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6DBC" w:rsidRDefault="00156DBC" w:rsidP="00156DBC">
      <w:pPr>
        <w:pStyle w:val="Kedvenc"/>
      </w:pPr>
    </w:p>
    <w:p w:rsidR="003D0B5A" w:rsidRPr="003D0B5A" w:rsidRDefault="003D0B5A" w:rsidP="003D0B5A">
      <w:pPr>
        <w:keepNext/>
        <w:spacing w:before="240" w:after="60" w:line="240" w:lineRule="auto"/>
        <w:ind w:left="432" w:hanging="432"/>
        <w:outlineLvl w:val="0"/>
        <w:rPr>
          <w:rFonts w:ascii="Times New Roman" w:eastAsia="Times New Roman" w:hAnsi="Times New Roman" w:cs="Arial"/>
          <w:b/>
          <w:bCs/>
          <w:kern w:val="32"/>
          <w:sz w:val="32"/>
          <w:szCs w:val="32"/>
          <w:lang w:eastAsia="hu-HU"/>
        </w:rPr>
      </w:pPr>
      <w:bookmarkStart w:id="0" w:name="_Toc474683022"/>
      <w:r w:rsidRPr="003D0B5A">
        <w:rPr>
          <w:rFonts w:ascii="Times New Roman" w:eastAsia="Times New Roman" w:hAnsi="Times New Roman" w:cs="Arial"/>
          <w:b/>
          <w:bCs/>
          <w:kern w:val="32"/>
          <w:sz w:val="32"/>
          <w:szCs w:val="32"/>
          <w:lang w:eastAsia="hu-HU"/>
        </w:rPr>
        <w:t>Helyi tanterv enyhén értelmi fogyatékos tanulók tagozata számára</w:t>
      </w:r>
      <w:bookmarkEnd w:id="0"/>
    </w:p>
    <w:p w:rsidR="003D0B5A" w:rsidRDefault="003D0B5A" w:rsidP="003D0B5A">
      <w:pPr>
        <w:spacing w:after="0" w:line="240" w:lineRule="auto"/>
        <w:rPr>
          <w:rFonts w:ascii="Times New Roman" w:eastAsia="Times New Roman" w:hAnsi="Times New Roman" w:cs="Times New Roman"/>
          <w:b/>
          <w:bCs/>
          <w:sz w:val="24"/>
          <w:szCs w:val="24"/>
          <w:lang w:eastAsia="hu-HU"/>
        </w:rPr>
      </w:pPr>
    </w:p>
    <w:p w:rsidR="003D0B5A" w:rsidRPr="003D0B5A" w:rsidRDefault="003D0B5A" w:rsidP="003D0B5A">
      <w:pPr>
        <w:spacing w:after="0" w:line="240" w:lineRule="auto"/>
        <w:rPr>
          <w:rFonts w:ascii="Times New Roman" w:eastAsia="Times New Roman" w:hAnsi="Times New Roman" w:cs="Times New Roman"/>
          <w:b/>
          <w:bCs/>
          <w:sz w:val="24"/>
          <w:szCs w:val="24"/>
          <w:lang w:eastAsia="hu-HU"/>
        </w:rPr>
      </w:pPr>
      <w:r w:rsidRPr="003D0B5A">
        <w:rPr>
          <w:rFonts w:ascii="Times New Roman" w:eastAsia="Times New Roman" w:hAnsi="Times New Roman" w:cs="Times New Roman"/>
          <w:b/>
          <w:bCs/>
          <w:sz w:val="24"/>
          <w:szCs w:val="24"/>
          <w:lang w:eastAsia="hu-HU"/>
        </w:rPr>
        <w:t>Választott kerettanterv:</w:t>
      </w:r>
    </w:p>
    <w:p w:rsidR="003D0B5A" w:rsidRPr="003D0B5A" w:rsidRDefault="003D0B5A" w:rsidP="003D0B5A">
      <w:pPr>
        <w:tabs>
          <w:tab w:val="left" w:pos="2558"/>
        </w:tabs>
        <w:spacing w:after="0" w:line="240" w:lineRule="auto"/>
        <w:rPr>
          <w:rFonts w:ascii="Times New Roman" w:eastAsia="Times New Roman" w:hAnsi="Times New Roman" w:cs="Times New Roman"/>
          <w:sz w:val="24"/>
          <w:szCs w:val="24"/>
          <w:lang w:eastAsia="hu-HU"/>
        </w:rPr>
      </w:pPr>
      <w:r w:rsidRPr="003D0B5A">
        <w:rPr>
          <w:rFonts w:ascii="Times New Roman" w:eastAsia="Times New Roman" w:hAnsi="Times New Roman" w:cs="Times New Roman"/>
          <w:sz w:val="24"/>
          <w:szCs w:val="24"/>
          <w:lang w:eastAsia="hu-HU"/>
        </w:rPr>
        <w:tab/>
      </w:r>
    </w:p>
    <w:p w:rsidR="003D0B5A" w:rsidRPr="003D0B5A" w:rsidRDefault="003D0B5A" w:rsidP="003D0B5A">
      <w:pPr>
        <w:spacing w:after="0" w:line="240" w:lineRule="auto"/>
        <w:rPr>
          <w:rFonts w:ascii="Times New Roman" w:eastAsia="Times New Roman" w:hAnsi="Times New Roman" w:cs="Times New Roman"/>
          <w:sz w:val="24"/>
          <w:szCs w:val="24"/>
          <w:lang w:eastAsia="hu-HU"/>
        </w:rPr>
      </w:pPr>
      <w:r w:rsidRPr="003D0B5A">
        <w:rPr>
          <w:rFonts w:ascii="Times New Roman" w:eastAsia="Times New Roman" w:hAnsi="Times New Roman" w:cs="Times New Roman"/>
          <w:sz w:val="24"/>
          <w:szCs w:val="24"/>
          <w:lang w:eastAsia="hu-HU"/>
        </w:rPr>
        <w:t xml:space="preserve">A kerettantervek kiadásának és jogállásának rendjéről szóló 51/2012. (XII. 21.) számú EMMI rendelet </w:t>
      </w:r>
    </w:p>
    <w:p w:rsidR="003D0B5A" w:rsidRPr="003D0B5A" w:rsidRDefault="003D0B5A" w:rsidP="003D0B5A">
      <w:pPr>
        <w:spacing w:after="0" w:line="240" w:lineRule="auto"/>
        <w:rPr>
          <w:rFonts w:ascii="Times New Roman" w:eastAsia="Times New Roman" w:hAnsi="Times New Roman" w:cs="Times New Roman"/>
          <w:sz w:val="24"/>
          <w:szCs w:val="24"/>
          <w:lang w:eastAsia="hu-HU"/>
        </w:rPr>
      </w:pPr>
      <w:r w:rsidRPr="003D0B5A">
        <w:rPr>
          <w:rFonts w:ascii="Times New Roman" w:eastAsia="Times New Roman" w:hAnsi="Times New Roman" w:cs="Times New Roman"/>
          <w:sz w:val="24"/>
          <w:szCs w:val="24"/>
          <w:lang w:eastAsia="hu-HU"/>
        </w:rPr>
        <w:t>11. melléklet - Kerettantervek a sajátos nevelési igényű tanulókat oktató nevelési-oktatási intézmények számára</w:t>
      </w:r>
    </w:p>
    <w:p w:rsidR="003D0B5A" w:rsidRPr="003D0B5A" w:rsidRDefault="003D0B5A" w:rsidP="003D0B5A">
      <w:pPr>
        <w:spacing w:after="0" w:line="240" w:lineRule="auto"/>
        <w:rPr>
          <w:rFonts w:ascii="Times New Roman" w:eastAsia="Times New Roman" w:hAnsi="Times New Roman" w:cs="Times New Roman"/>
          <w:b/>
          <w:bCs/>
          <w:sz w:val="24"/>
          <w:szCs w:val="24"/>
          <w:lang w:eastAsia="hu-HU"/>
        </w:rPr>
      </w:pPr>
      <w:r w:rsidRPr="003D0B5A">
        <w:rPr>
          <w:rFonts w:ascii="Times New Roman" w:eastAsia="Times New Roman" w:hAnsi="Times New Roman" w:cs="Times New Roman"/>
          <w:b/>
          <w:bCs/>
          <w:sz w:val="24"/>
          <w:szCs w:val="24"/>
          <w:lang w:eastAsia="hu-HU"/>
        </w:rPr>
        <w:t>11.1. – Kerettanterv az enyhén értelmi fogyatékos tanulók számára (1-8. évfolyam)</w:t>
      </w:r>
      <w:r w:rsidRPr="003D0B5A">
        <w:rPr>
          <w:rFonts w:ascii="Times New Roman" w:eastAsia="Times New Roman" w:hAnsi="Times New Roman" w:cs="Times New Roman"/>
          <w:sz w:val="24"/>
          <w:vertAlign w:val="superscript"/>
          <w:lang w:eastAsia="hu-HU"/>
        </w:rPr>
        <w:footnoteReference w:id="1"/>
      </w:r>
    </w:p>
    <w:p w:rsidR="003D0B5A" w:rsidRPr="003D0B5A" w:rsidRDefault="003D0B5A" w:rsidP="003D0B5A">
      <w:pPr>
        <w:spacing w:after="0" w:line="240" w:lineRule="auto"/>
        <w:rPr>
          <w:rFonts w:ascii="Times New Roman" w:eastAsia="Times New Roman" w:hAnsi="Times New Roman" w:cs="Times New Roman"/>
          <w:sz w:val="24"/>
          <w:szCs w:val="24"/>
          <w:lang w:eastAsia="hu-HU"/>
        </w:rPr>
      </w:pPr>
    </w:p>
    <w:p w:rsidR="003D0B5A" w:rsidRPr="003D0B5A" w:rsidRDefault="003D0B5A" w:rsidP="003D0B5A">
      <w:pPr>
        <w:spacing w:after="0" w:line="240" w:lineRule="auto"/>
        <w:rPr>
          <w:rFonts w:ascii="Times New Roman" w:eastAsia="Times New Roman" w:hAnsi="Times New Roman" w:cs="Times New Roman"/>
          <w:b/>
          <w:bCs/>
          <w:sz w:val="24"/>
          <w:szCs w:val="24"/>
          <w:lang w:eastAsia="hu-HU"/>
        </w:rPr>
      </w:pPr>
      <w:r w:rsidRPr="003D0B5A">
        <w:rPr>
          <w:rFonts w:ascii="Times New Roman" w:eastAsia="Times New Roman" w:hAnsi="Times New Roman" w:cs="Times New Roman"/>
          <w:b/>
          <w:bCs/>
          <w:sz w:val="24"/>
          <w:szCs w:val="24"/>
          <w:lang w:eastAsia="hu-HU"/>
        </w:rPr>
        <w:t>A helyi tanterv bevezetésének ütemezése:</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6"/>
        <w:gridCol w:w="4606"/>
      </w:tblGrid>
      <w:tr w:rsidR="003D0B5A" w:rsidRPr="003D0B5A" w:rsidTr="007838C4">
        <w:tc>
          <w:tcPr>
            <w:tcW w:w="4606" w:type="dxa"/>
          </w:tcPr>
          <w:p w:rsidR="003D0B5A" w:rsidRPr="003D0B5A" w:rsidRDefault="003D0B5A" w:rsidP="003D0B5A">
            <w:pPr>
              <w:spacing w:after="0" w:line="240" w:lineRule="auto"/>
              <w:rPr>
                <w:rFonts w:ascii="Times New Roman" w:eastAsia="Times New Roman" w:hAnsi="Times New Roman" w:cs="Times New Roman"/>
                <w:sz w:val="24"/>
                <w:szCs w:val="24"/>
                <w:lang w:eastAsia="hu-HU"/>
              </w:rPr>
            </w:pPr>
            <w:r w:rsidRPr="003D0B5A">
              <w:rPr>
                <w:rFonts w:ascii="Times New Roman" w:eastAsia="Times New Roman" w:hAnsi="Times New Roman" w:cs="Times New Roman"/>
                <w:b/>
                <w:bCs/>
                <w:sz w:val="24"/>
                <w:szCs w:val="24"/>
                <w:lang w:eastAsia="hu-HU"/>
              </w:rPr>
              <w:t>Tanév</w:t>
            </w:r>
          </w:p>
        </w:tc>
        <w:tc>
          <w:tcPr>
            <w:tcW w:w="4606" w:type="dxa"/>
          </w:tcPr>
          <w:p w:rsidR="003D0B5A" w:rsidRPr="003D0B5A" w:rsidRDefault="003D0B5A" w:rsidP="003D0B5A">
            <w:pPr>
              <w:spacing w:after="0" w:line="240" w:lineRule="auto"/>
              <w:rPr>
                <w:rFonts w:ascii="Times New Roman" w:eastAsia="Times New Roman" w:hAnsi="Times New Roman" w:cs="Times New Roman"/>
                <w:sz w:val="24"/>
                <w:szCs w:val="24"/>
                <w:lang w:eastAsia="hu-HU"/>
              </w:rPr>
            </w:pPr>
            <w:r w:rsidRPr="003D0B5A">
              <w:rPr>
                <w:rFonts w:ascii="Times New Roman" w:eastAsia="Times New Roman" w:hAnsi="Times New Roman" w:cs="Times New Roman"/>
                <w:b/>
                <w:bCs/>
                <w:sz w:val="24"/>
                <w:szCs w:val="24"/>
                <w:lang w:eastAsia="hu-HU"/>
              </w:rPr>
              <w:t>Évfolyam</w:t>
            </w:r>
          </w:p>
        </w:tc>
      </w:tr>
      <w:tr w:rsidR="003D0B5A" w:rsidRPr="003D0B5A" w:rsidTr="007838C4">
        <w:tc>
          <w:tcPr>
            <w:tcW w:w="4606" w:type="dxa"/>
          </w:tcPr>
          <w:p w:rsidR="003D0B5A" w:rsidRPr="003D0B5A" w:rsidRDefault="003D0B5A" w:rsidP="003D0B5A">
            <w:pPr>
              <w:spacing w:after="0" w:line="240" w:lineRule="auto"/>
              <w:rPr>
                <w:rFonts w:ascii="Times New Roman" w:eastAsia="Times New Roman" w:hAnsi="Times New Roman" w:cs="Times New Roman"/>
                <w:sz w:val="24"/>
                <w:szCs w:val="24"/>
                <w:lang w:eastAsia="hu-HU"/>
              </w:rPr>
            </w:pPr>
            <w:r w:rsidRPr="003D0B5A">
              <w:rPr>
                <w:rFonts w:ascii="Times New Roman" w:eastAsia="Times New Roman" w:hAnsi="Times New Roman" w:cs="Times New Roman"/>
                <w:sz w:val="24"/>
                <w:szCs w:val="24"/>
                <w:lang w:eastAsia="hu-HU"/>
              </w:rPr>
              <w:t>2013/2014.</w:t>
            </w:r>
          </w:p>
        </w:tc>
        <w:tc>
          <w:tcPr>
            <w:tcW w:w="4606" w:type="dxa"/>
          </w:tcPr>
          <w:p w:rsidR="003D0B5A" w:rsidRPr="003D0B5A" w:rsidRDefault="003D0B5A" w:rsidP="003D0B5A">
            <w:pPr>
              <w:spacing w:after="0" w:line="240" w:lineRule="auto"/>
              <w:rPr>
                <w:rFonts w:ascii="Times New Roman" w:eastAsia="Times New Roman" w:hAnsi="Times New Roman" w:cs="Times New Roman"/>
                <w:sz w:val="24"/>
                <w:szCs w:val="24"/>
                <w:lang w:eastAsia="hu-HU"/>
              </w:rPr>
            </w:pPr>
            <w:r w:rsidRPr="003D0B5A">
              <w:rPr>
                <w:rFonts w:ascii="Times New Roman" w:eastAsia="Times New Roman" w:hAnsi="Times New Roman" w:cs="Times New Roman"/>
                <w:sz w:val="24"/>
                <w:szCs w:val="24"/>
                <w:lang w:eastAsia="hu-HU"/>
              </w:rPr>
              <w:t>1., 5.</w:t>
            </w:r>
          </w:p>
        </w:tc>
      </w:tr>
      <w:tr w:rsidR="003D0B5A" w:rsidRPr="003D0B5A" w:rsidTr="007838C4">
        <w:tc>
          <w:tcPr>
            <w:tcW w:w="4606" w:type="dxa"/>
          </w:tcPr>
          <w:p w:rsidR="003D0B5A" w:rsidRPr="003D0B5A" w:rsidRDefault="003D0B5A" w:rsidP="003D0B5A">
            <w:pPr>
              <w:spacing w:after="0" w:line="240" w:lineRule="auto"/>
              <w:rPr>
                <w:rFonts w:ascii="Times New Roman" w:eastAsia="Times New Roman" w:hAnsi="Times New Roman" w:cs="Times New Roman"/>
                <w:sz w:val="24"/>
                <w:szCs w:val="24"/>
                <w:lang w:eastAsia="hu-HU"/>
              </w:rPr>
            </w:pPr>
            <w:r w:rsidRPr="003D0B5A">
              <w:rPr>
                <w:rFonts w:ascii="Times New Roman" w:eastAsia="Times New Roman" w:hAnsi="Times New Roman" w:cs="Times New Roman"/>
                <w:sz w:val="24"/>
                <w:szCs w:val="24"/>
                <w:lang w:eastAsia="hu-HU"/>
              </w:rPr>
              <w:t>2014/2015</w:t>
            </w:r>
          </w:p>
        </w:tc>
        <w:tc>
          <w:tcPr>
            <w:tcW w:w="4606" w:type="dxa"/>
          </w:tcPr>
          <w:p w:rsidR="003D0B5A" w:rsidRPr="003D0B5A" w:rsidRDefault="003D0B5A" w:rsidP="003D0B5A">
            <w:pPr>
              <w:spacing w:after="0" w:line="240" w:lineRule="auto"/>
              <w:rPr>
                <w:rFonts w:ascii="Times New Roman" w:eastAsia="Times New Roman" w:hAnsi="Times New Roman" w:cs="Times New Roman"/>
                <w:sz w:val="24"/>
                <w:szCs w:val="24"/>
                <w:lang w:eastAsia="hu-HU"/>
              </w:rPr>
            </w:pPr>
            <w:r w:rsidRPr="003D0B5A">
              <w:rPr>
                <w:rFonts w:ascii="Times New Roman" w:eastAsia="Times New Roman" w:hAnsi="Times New Roman" w:cs="Times New Roman"/>
                <w:sz w:val="24"/>
                <w:szCs w:val="24"/>
                <w:lang w:eastAsia="hu-HU"/>
              </w:rPr>
              <w:t>1., 2., 5., 6.</w:t>
            </w:r>
          </w:p>
        </w:tc>
      </w:tr>
      <w:tr w:rsidR="003D0B5A" w:rsidRPr="003D0B5A" w:rsidTr="007838C4">
        <w:tc>
          <w:tcPr>
            <w:tcW w:w="4606" w:type="dxa"/>
          </w:tcPr>
          <w:p w:rsidR="003D0B5A" w:rsidRPr="003D0B5A" w:rsidRDefault="003D0B5A" w:rsidP="003D0B5A">
            <w:pPr>
              <w:spacing w:after="0" w:line="240" w:lineRule="auto"/>
              <w:rPr>
                <w:rFonts w:ascii="Times New Roman" w:eastAsia="Times New Roman" w:hAnsi="Times New Roman" w:cs="Times New Roman"/>
                <w:sz w:val="24"/>
                <w:szCs w:val="24"/>
                <w:lang w:eastAsia="hu-HU"/>
              </w:rPr>
            </w:pPr>
            <w:r w:rsidRPr="003D0B5A">
              <w:rPr>
                <w:rFonts w:ascii="Times New Roman" w:eastAsia="Times New Roman" w:hAnsi="Times New Roman" w:cs="Times New Roman"/>
                <w:sz w:val="24"/>
                <w:szCs w:val="24"/>
                <w:lang w:eastAsia="hu-HU"/>
              </w:rPr>
              <w:t>2015/2016</w:t>
            </w:r>
          </w:p>
        </w:tc>
        <w:tc>
          <w:tcPr>
            <w:tcW w:w="4606" w:type="dxa"/>
          </w:tcPr>
          <w:p w:rsidR="003D0B5A" w:rsidRPr="003D0B5A" w:rsidRDefault="003D0B5A" w:rsidP="003D0B5A">
            <w:pPr>
              <w:spacing w:after="0" w:line="240" w:lineRule="auto"/>
              <w:rPr>
                <w:rFonts w:ascii="Times New Roman" w:eastAsia="Times New Roman" w:hAnsi="Times New Roman" w:cs="Times New Roman"/>
                <w:sz w:val="24"/>
                <w:szCs w:val="24"/>
                <w:lang w:eastAsia="hu-HU"/>
              </w:rPr>
            </w:pPr>
            <w:r w:rsidRPr="003D0B5A">
              <w:rPr>
                <w:rFonts w:ascii="Times New Roman" w:eastAsia="Times New Roman" w:hAnsi="Times New Roman" w:cs="Times New Roman"/>
                <w:sz w:val="24"/>
                <w:szCs w:val="24"/>
                <w:lang w:eastAsia="hu-HU"/>
              </w:rPr>
              <w:t>1., 2., 3., 5., 6., 7.,</w:t>
            </w:r>
          </w:p>
        </w:tc>
      </w:tr>
      <w:tr w:rsidR="003D0B5A" w:rsidRPr="003D0B5A" w:rsidTr="007838C4">
        <w:tc>
          <w:tcPr>
            <w:tcW w:w="4606" w:type="dxa"/>
          </w:tcPr>
          <w:p w:rsidR="003D0B5A" w:rsidRPr="003D0B5A" w:rsidRDefault="003D0B5A" w:rsidP="003D0B5A">
            <w:pPr>
              <w:spacing w:after="0" w:line="240" w:lineRule="auto"/>
              <w:rPr>
                <w:rFonts w:ascii="Times New Roman" w:eastAsia="Times New Roman" w:hAnsi="Times New Roman" w:cs="Times New Roman"/>
                <w:sz w:val="24"/>
                <w:szCs w:val="24"/>
                <w:lang w:eastAsia="hu-HU"/>
              </w:rPr>
            </w:pPr>
            <w:r w:rsidRPr="003D0B5A">
              <w:rPr>
                <w:rFonts w:ascii="Times New Roman" w:eastAsia="Times New Roman" w:hAnsi="Times New Roman" w:cs="Times New Roman"/>
                <w:sz w:val="24"/>
                <w:szCs w:val="24"/>
                <w:lang w:eastAsia="hu-HU"/>
              </w:rPr>
              <w:t>2016/2017</w:t>
            </w:r>
          </w:p>
        </w:tc>
        <w:tc>
          <w:tcPr>
            <w:tcW w:w="4606" w:type="dxa"/>
          </w:tcPr>
          <w:p w:rsidR="003D0B5A" w:rsidRPr="003D0B5A" w:rsidRDefault="003D0B5A" w:rsidP="003D0B5A">
            <w:pPr>
              <w:spacing w:after="0" w:line="240" w:lineRule="auto"/>
              <w:rPr>
                <w:rFonts w:ascii="Times New Roman" w:eastAsia="Times New Roman" w:hAnsi="Times New Roman" w:cs="Times New Roman"/>
                <w:sz w:val="24"/>
                <w:szCs w:val="24"/>
                <w:lang w:eastAsia="hu-HU"/>
              </w:rPr>
            </w:pPr>
            <w:r w:rsidRPr="003D0B5A">
              <w:rPr>
                <w:rFonts w:ascii="Times New Roman" w:eastAsia="Times New Roman" w:hAnsi="Times New Roman" w:cs="Times New Roman"/>
                <w:sz w:val="24"/>
                <w:szCs w:val="24"/>
                <w:lang w:eastAsia="hu-HU"/>
              </w:rPr>
              <w:t>1., 2., 3., 4., 5., 6., 7., 8.</w:t>
            </w:r>
          </w:p>
        </w:tc>
      </w:tr>
    </w:tbl>
    <w:p w:rsidR="003D0B5A" w:rsidRPr="003D0B5A" w:rsidRDefault="003D0B5A" w:rsidP="003D0B5A">
      <w:pPr>
        <w:spacing w:after="0" w:line="240" w:lineRule="auto"/>
        <w:rPr>
          <w:rFonts w:ascii="Times New Roman" w:eastAsia="Times New Roman" w:hAnsi="Times New Roman" w:cs="Times New Roman"/>
          <w:sz w:val="24"/>
          <w:szCs w:val="24"/>
          <w:lang w:eastAsia="hu-HU"/>
        </w:rPr>
      </w:pPr>
    </w:p>
    <w:p w:rsidR="003D0B5A" w:rsidRPr="003D0B5A" w:rsidRDefault="003D0B5A" w:rsidP="003D0B5A">
      <w:pPr>
        <w:spacing w:after="0" w:line="240" w:lineRule="auto"/>
        <w:rPr>
          <w:rFonts w:ascii="Times New Roman" w:eastAsia="Times New Roman" w:hAnsi="Times New Roman" w:cs="Times New Roman"/>
          <w:sz w:val="24"/>
          <w:szCs w:val="24"/>
          <w:lang w:eastAsia="hu-HU"/>
        </w:rPr>
      </w:pPr>
    </w:p>
    <w:p w:rsidR="003D0B5A" w:rsidRPr="003D0B5A" w:rsidRDefault="003D0B5A" w:rsidP="003D0B5A">
      <w:pPr>
        <w:spacing w:after="0" w:line="240" w:lineRule="auto"/>
        <w:jc w:val="center"/>
        <w:rPr>
          <w:rFonts w:ascii="Times New Roman" w:eastAsia="Times New Roman" w:hAnsi="Times New Roman" w:cs="Times New Roman"/>
          <w:sz w:val="24"/>
          <w:szCs w:val="24"/>
          <w:lang w:eastAsia="hu-HU"/>
        </w:rPr>
      </w:pPr>
      <w:r w:rsidRPr="003D0B5A">
        <w:rPr>
          <w:rFonts w:ascii="Times New Roman" w:eastAsia="Times New Roman" w:hAnsi="Times New Roman" w:cs="Times New Roman"/>
          <w:sz w:val="24"/>
          <w:szCs w:val="24"/>
          <w:lang w:eastAsia="hu-HU"/>
        </w:rPr>
        <w:br w:type="page"/>
      </w:r>
      <w:r w:rsidRPr="003D0B5A">
        <w:rPr>
          <w:rFonts w:ascii="Times New Roman" w:eastAsia="Times New Roman" w:hAnsi="Times New Roman" w:cs="Times New Roman"/>
          <w:b/>
          <w:bCs/>
          <w:sz w:val="24"/>
          <w:szCs w:val="24"/>
          <w:lang w:eastAsia="hu-HU"/>
        </w:rPr>
        <w:lastRenderedPageBreak/>
        <w:t>Tanulásban akadályozott tanulók általános iskolájának óraterve</w:t>
      </w:r>
    </w:p>
    <w:p w:rsidR="003D0B5A" w:rsidRPr="003D0B5A" w:rsidRDefault="003D0B5A" w:rsidP="003D0B5A">
      <w:pPr>
        <w:spacing w:after="0" w:line="240" w:lineRule="auto"/>
        <w:jc w:val="center"/>
        <w:rPr>
          <w:rFonts w:ascii="Times New Roman" w:eastAsia="Times New Roman" w:hAnsi="Times New Roman" w:cs="Times New Roman"/>
          <w:sz w:val="24"/>
          <w:szCs w:val="24"/>
          <w:lang w:eastAsia="hu-HU"/>
        </w:rPr>
      </w:pPr>
      <w:proofErr w:type="gramStart"/>
      <w:r w:rsidRPr="003D0B5A">
        <w:rPr>
          <w:rFonts w:ascii="Times New Roman" w:eastAsia="Times New Roman" w:hAnsi="Times New Roman" w:cs="Times New Roman"/>
          <w:sz w:val="24"/>
          <w:szCs w:val="24"/>
          <w:lang w:eastAsia="hu-HU"/>
        </w:rPr>
        <w:t>a</w:t>
      </w:r>
      <w:proofErr w:type="gramEnd"/>
      <w:r w:rsidRPr="003D0B5A">
        <w:rPr>
          <w:rFonts w:ascii="Times New Roman" w:eastAsia="Times New Roman" w:hAnsi="Times New Roman" w:cs="Times New Roman"/>
          <w:sz w:val="24"/>
          <w:szCs w:val="24"/>
          <w:lang w:eastAsia="hu-HU"/>
        </w:rPr>
        <w:t xml:space="preserve"> kerettantervek kiadásának és jogállásának rendjéről szóló 51/2012. (XII. 21.) számú EMMI rendelet 11. melléklet - Kerettantervek a sajátos nevelési igényű tanulókat oktató nevelési-oktatási intézmények számára 11.1. – Kerettanterv az enyhén értelmi fogyatékos tanulók számára (1-8. évfolyam) alapján, a szabadon felhasználható órakeret beépítésével:</w:t>
      </w:r>
    </w:p>
    <w:p w:rsidR="003D0B5A" w:rsidRPr="003D0B5A" w:rsidRDefault="003D0B5A" w:rsidP="003D0B5A">
      <w:pPr>
        <w:spacing w:after="0" w:line="240" w:lineRule="auto"/>
        <w:rPr>
          <w:rFonts w:ascii="Times New Roman" w:eastAsia="Times New Roman" w:hAnsi="Times New Roman" w:cs="Times New Roman"/>
          <w:sz w:val="24"/>
          <w:szCs w:val="24"/>
          <w:lang w:eastAsia="hu-HU"/>
        </w:rPr>
      </w:pPr>
    </w:p>
    <w:p w:rsidR="003D0B5A" w:rsidRPr="003D0B5A" w:rsidRDefault="003D0B5A" w:rsidP="003D0B5A">
      <w:pPr>
        <w:spacing w:after="0" w:line="240" w:lineRule="auto"/>
        <w:rPr>
          <w:rFonts w:ascii="Times New Roman" w:eastAsia="Times New Roman" w:hAnsi="Times New Roman" w:cs="Times New Roman"/>
          <w:b/>
          <w:bCs/>
          <w:sz w:val="24"/>
          <w:szCs w:val="24"/>
          <w:lang w:eastAsia="hu-HU"/>
        </w:rPr>
      </w:pPr>
      <w:r w:rsidRPr="003D0B5A">
        <w:rPr>
          <w:rFonts w:ascii="Times New Roman" w:eastAsia="Times New Roman" w:hAnsi="Times New Roman" w:cs="Times New Roman"/>
          <w:b/>
          <w:bCs/>
          <w:sz w:val="24"/>
          <w:szCs w:val="24"/>
          <w:lang w:eastAsia="hu-HU"/>
        </w:rPr>
        <w:t>Alsó tagozat 1-4. évfolyam</w:t>
      </w:r>
    </w:p>
    <w:tbl>
      <w:tblPr>
        <w:tblW w:w="91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10"/>
        <w:gridCol w:w="1437"/>
        <w:gridCol w:w="1512"/>
        <w:gridCol w:w="1395"/>
        <w:gridCol w:w="1517"/>
      </w:tblGrid>
      <w:tr w:rsidR="003D0B5A" w:rsidRPr="003D0B5A" w:rsidTr="007838C4">
        <w:trPr>
          <w:jc w:val="center"/>
        </w:trPr>
        <w:tc>
          <w:tcPr>
            <w:tcW w:w="3310" w:type="dxa"/>
            <w:vAlign w:val="center"/>
          </w:tcPr>
          <w:p w:rsidR="003D0B5A" w:rsidRPr="003D0B5A" w:rsidRDefault="003D0B5A" w:rsidP="003D0B5A">
            <w:pPr>
              <w:spacing w:after="0" w:line="240" w:lineRule="auto"/>
              <w:jc w:val="center"/>
              <w:rPr>
                <w:rFonts w:ascii="Times New Roman" w:eastAsia="Times New Roman" w:hAnsi="Times New Roman" w:cs="Times New Roman"/>
                <w:b/>
                <w:bCs/>
                <w:sz w:val="24"/>
                <w:szCs w:val="24"/>
                <w:lang w:eastAsia="hu-HU"/>
              </w:rPr>
            </w:pPr>
            <w:r w:rsidRPr="003D0B5A">
              <w:rPr>
                <w:rFonts w:ascii="Times New Roman" w:eastAsia="Times New Roman" w:hAnsi="Times New Roman" w:cs="Times New Roman"/>
                <w:b/>
                <w:bCs/>
                <w:sz w:val="24"/>
                <w:szCs w:val="24"/>
                <w:lang w:eastAsia="hu-HU"/>
              </w:rPr>
              <w:t>Tantárgyak</w:t>
            </w:r>
          </w:p>
        </w:tc>
        <w:tc>
          <w:tcPr>
            <w:tcW w:w="1437" w:type="dxa"/>
            <w:vAlign w:val="center"/>
          </w:tcPr>
          <w:p w:rsidR="003D0B5A" w:rsidRPr="003D0B5A" w:rsidRDefault="003D0B5A" w:rsidP="003D0B5A">
            <w:pPr>
              <w:spacing w:after="0" w:line="240" w:lineRule="auto"/>
              <w:jc w:val="center"/>
              <w:rPr>
                <w:rFonts w:ascii="Times New Roman" w:eastAsia="Times New Roman" w:hAnsi="Times New Roman" w:cs="Times New Roman"/>
                <w:b/>
                <w:bCs/>
                <w:sz w:val="24"/>
                <w:szCs w:val="24"/>
                <w:lang w:eastAsia="hu-HU"/>
              </w:rPr>
            </w:pPr>
            <w:r w:rsidRPr="003D0B5A">
              <w:rPr>
                <w:rFonts w:ascii="Times New Roman" w:eastAsia="Times New Roman" w:hAnsi="Times New Roman" w:cs="Times New Roman"/>
                <w:b/>
                <w:bCs/>
                <w:sz w:val="24"/>
                <w:szCs w:val="24"/>
                <w:lang w:eastAsia="hu-HU"/>
              </w:rPr>
              <w:t>1. évfolyam</w:t>
            </w:r>
          </w:p>
        </w:tc>
        <w:tc>
          <w:tcPr>
            <w:tcW w:w="1512" w:type="dxa"/>
            <w:vAlign w:val="center"/>
          </w:tcPr>
          <w:p w:rsidR="003D0B5A" w:rsidRPr="003D0B5A" w:rsidRDefault="003D0B5A" w:rsidP="003D0B5A">
            <w:pPr>
              <w:spacing w:after="0" w:line="240" w:lineRule="auto"/>
              <w:jc w:val="center"/>
              <w:rPr>
                <w:rFonts w:ascii="Times New Roman" w:eastAsia="Times New Roman" w:hAnsi="Times New Roman" w:cs="Times New Roman"/>
                <w:b/>
                <w:bCs/>
                <w:sz w:val="24"/>
                <w:szCs w:val="24"/>
                <w:lang w:eastAsia="hu-HU"/>
              </w:rPr>
            </w:pPr>
            <w:r w:rsidRPr="003D0B5A">
              <w:rPr>
                <w:rFonts w:ascii="Times New Roman" w:eastAsia="Times New Roman" w:hAnsi="Times New Roman" w:cs="Times New Roman"/>
                <w:b/>
                <w:bCs/>
                <w:sz w:val="24"/>
                <w:szCs w:val="24"/>
                <w:lang w:eastAsia="hu-HU"/>
              </w:rPr>
              <w:t>2. évfolyam</w:t>
            </w:r>
          </w:p>
        </w:tc>
        <w:tc>
          <w:tcPr>
            <w:tcW w:w="1395" w:type="dxa"/>
            <w:vAlign w:val="center"/>
          </w:tcPr>
          <w:p w:rsidR="003D0B5A" w:rsidRPr="003D0B5A" w:rsidRDefault="003D0B5A" w:rsidP="003D0B5A">
            <w:pPr>
              <w:spacing w:after="0" w:line="240" w:lineRule="auto"/>
              <w:jc w:val="center"/>
              <w:rPr>
                <w:rFonts w:ascii="Times New Roman" w:eastAsia="Times New Roman" w:hAnsi="Times New Roman" w:cs="Times New Roman"/>
                <w:b/>
                <w:bCs/>
                <w:sz w:val="24"/>
                <w:szCs w:val="24"/>
                <w:lang w:eastAsia="hu-HU"/>
              </w:rPr>
            </w:pPr>
            <w:r w:rsidRPr="003D0B5A">
              <w:rPr>
                <w:rFonts w:ascii="Times New Roman" w:eastAsia="Times New Roman" w:hAnsi="Times New Roman" w:cs="Times New Roman"/>
                <w:b/>
                <w:bCs/>
                <w:sz w:val="24"/>
                <w:szCs w:val="24"/>
                <w:lang w:eastAsia="hu-HU"/>
              </w:rPr>
              <w:t>3. évfolyam</w:t>
            </w:r>
          </w:p>
        </w:tc>
        <w:tc>
          <w:tcPr>
            <w:tcW w:w="1517" w:type="dxa"/>
            <w:vAlign w:val="center"/>
          </w:tcPr>
          <w:p w:rsidR="003D0B5A" w:rsidRPr="003D0B5A" w:rsidRDefault="003D0B5A" w:rsidP="003D0B5A">
            <w:pPr>
              <w:spacing w:after="0" w:line="240" w:lineRule="auto"/>
              <w:jc w:val="center"/>
              <w:rPr>
                <w:rFonts w:ascii="Times New Roman" w:eastAsia="Times New Roman" w:hAnsi="Times New Roman" w:cs="Times New Roman"/>
                <w:b/>
                <w:bCs/>
                <w:sz w:val="24"/>
                <w:szCs w:val="24"/>
                <w:lang w:eastAsia="hu-HU"/>
              </w:rPr>
            </w:pPr>
            <w:r w:rsidRPr="003D0B5A">
              <w:rPr>
                <w:rFonts w:ascii="Times New Roman" w:eastAsia="Times New Roman" w:hAnsi="Times New Roman" w:cs="Times New Roman"/>
                <w:b/>
                <w:bCs/>
                <w:sz w:val="24"/>
                <w:szCs w:val="24"/>
                <w:lang w:eastAsia="hu-HU"/>
              </w:rPr>
              <w:t>4. évfolyam</w:t>
            </w:r>
          </w:p>
        </w:tc>
      </w:tr>
      <w:tr w:rsidR="003D0B5A" w:rsidRPr="003D0B5A" w:rsidTr="007838C4">
        <w:trPr>
          <w:jc w:val="center"/>
        </w:trPr>
        <w:tc>
          <w:tcPr>
            <w:tcW w:w="3310" w:type="dxa"/>
            <w:vAlign w:val="center"/>
          </w:tcPr>
          <w:p w:rsidR="003D0B5A" w:rsidRPr="003D0B5A" w:rsidRDefault="003D0B5A" w:rsidP="003D0B5A">
            <w:pPr>
              <w:spacing w:after="0" w:line="240" w:lineRule="auto"/>
              <w:rPr>
                <w:rFonts w:ascii="Times New Roman" w:eastAsia="Times New Roman" w:hAnsi="Times New Roman" w:cs="Times New Roman"/>
                <w:sz w:val="24"/>
                <w:szCs w:val="24"/>
                <w:lang w:eastAsia="hu-HU"/>
              </w:rPr>
            </w:pPr>
            <w:r w:rsidRPr="003D0B5A">
              <w:rPr>
                <w:rFonts w:ascii="Times New Roman" w:eastAsia="Times New Roman" w:hAnsi="Times New Roman" w:cs="Times New Roman"/>
                <w:sz w:val="24"/>
                <w:szCs w:val="24"/>
                <w:lang w:eastAsia="hu-HU"/>
              </w:rPr>
              <w:t>Magyar nyelv és irodalom</w:t>
            </w:r>
          </w:p>
        </w:tc>
        <w:tc>
          <w:tcPr>
            <w:tcW w:w="1437" w:type="dxa"/>
            <w:vAlign w:val="center"/>
          </w:tcPr>
          <w:p w:rsidR="003D0B5A" w:rsidRPr="003D0B5A" w:rsidRDefault="003D0B5A" w:rsidP="003D0B5A">
            <w:pPr>
              <w:spacing w:after="0" w:line="240" w:lineRule="auto"/>
              <w:jc w:val="center"/>
              <w:rPr>
                <w:rFonts w:ascii="Times New Roman" w:eastAsia="Times New Roman" w:hAnsi="Times New Roman" w:cs="Times New Roman"/>
                <w:sz w:val="24"/>
                <w:szCs w:val="24"/>
                <w:lang w:eastAsia="hu-HU"/>
              </w:rPr>
            </w:pPr>
            <w:r w:rsidRPr="003D0B5A">
              <w:rPr>
                <w:rFonts w:ascii="Times New Roman" w:eastAsia="Times New Roman" w:hAnsi="Times New Roman" w:cs="Times New Roman"/>
                <w:sz w:val="24"/>
                <w:szCs w:val="24"/>
                <w:lang w:eastAsia="hu-HU"/>
              </w:rPr>
              <w:t>7 +1</w:t>
            </w:r>
          </w:p>
        </w:tc>
        <w:tc>
          <w:tcPr>
            <w:tcW w:w="1512" w:type="dxa"/>
            <w:vAlign w:val="center"/>
          </w:tcPr>
          <w:p w:rsidR="003D0B5A" w:rsidRPr="003D0B5A" w:rsidRDefault="003D0B5A" w:rsidP="003D0B5A">
            <w:pPr>
              <w:spacing w:after="0" w:line="240" w:lineRule="auto"/>
              <w:jc w:val="center"/>
              <w:rPr>
                <w:rFonts w:ascii="Times New Roman" w:eastAsia="Times New Roman" w:hAnsi="Times New Roman" w:cs="Times New Roman"/>
                <w:sz w:val="24"/>
                <w:szCs w:val="24"/>
                <w:lang w:eastAsia="hu-HU"/>
              </w:rPr>
            </w:pPr>
            <w:r w:rsidRPr="003D0B5A">
              <w:rPr>
                <w:rFonts w:ascii="Times New Roman" w:eastAsia="Times New Roman" w:hAnsi="Times New Roman" w:cs="Times New Roman"/>
                <w:sz w:val="24"/>
                <w:szCs w:val="24"/>
                <w:lang w:eastAsia="hu-HU"/>
              </w:rPr>
              <w:t>7+1</w:t>
            </w:r>
          </w:p>
        </w:tc>
        <w:tc>
          <w:tcPr>
            <w:tcW w:w="1395" w:type="dxa"/>
            <w:vAlign w:val="center"/>
          </w:tcPr>
          <w:p w:rsidR="003D0B5A" w:rsidRPr="003D0B5A" w:rsidRDefault="003D0B5A" w:rsidP="003D0B5A">
            <w:pPr>
              <w:spacing w:after="0" w:line="240" w:lineRule="auto"/>
              <w:jc w:val="center"/>
              <w:rPr>
                <w:rFonts w:ascii="Times New Roman" w:eastAsia="Times New Roman" w:hAnsi="Times New Roman" w:cs="Times New Roman"/>
                <w:sz w:val="24"/>
                <w:szCs w:val="24"/>
                <w:lang w:eastAsia="hu-HU"/>
              </w:rPr>
            </w:pPr>
            <w:r w:rsidRPr="003D0B5A">
              <w:rPr>
                <w:rFonts w:ascii="Times New Roman" w:eastAsia="Times New Roman" w:hAnsi="Times New Roman" w:cs="Times New Roman"/>
                <w:sz w:val="24"/>
                <w:szCs w:val="24"/>
                <w:lang w:eastAsia="hu-HU"/>
              </w:rPr>
              <w:t>6+1</w:t>
            </w:r>
          </w:p>
        </w:tc>
        <w:tc>
          <w:tcPr>
            <w:tcW w:w="1517" w:type="dxa"/>
            <w:vAlign w:val="center"/>
          </w:tcPr>
          <w:p w:rsidR="003D0B5A" w:rsidRPr="003D0B5A" w:rsidRDefault="003D0B5A" w:rsidP="003D0B5A">
            <w:pPr>
              <w:spacing w:after="0" w:line="240" w:lineRule="auto"/>
              <w:jc w:val="center"/>
              <w:rPr>
                <w:rFonts w:ascii="Times New Roman" w:eastAsia="Times New Roman" w:hAnsi="Times New Roman" w:cs="Times New Roman"/>
                <w:sz w:val="24"/>
                <w:szCs w:val="24"/>
                <w:lang w:eastAsia="hu-HU"/>
              </w:rPr>
            </w:pPr>
            <w:r w:rsidRPr="003D0B5A">
              <w:rPr>
                <w:rFonts w:ascii="Times New Roman" w:eastAsia="Times New Roman" w:hAnsi="Times New Roman" w:cs="Times New Roman"/>
                <w:sz w:val="24"/>
                <w:szCs w:val="24"/>
                <w:lang w:eastAsia="hu-HU"/>
              </w:rPr>
              <w:t>7+1</w:t>
            </w:r>
          </w:p>
        </w:tc>
      </w:tr>
      <w:tr w:rsidR="003D0B5A" w:rsidRPr="003D0B5A" w:rsidTr="007838C4">
        <w:trPr>
          <w:jc w:val="center"/>
        </w:trPr>
        <w:tc>
          <w:tcPr>
            <w:tcW w:w="3310" w:type="dxa"/>
            <w:vAlign w:val="center"/>
          </w:tcPr>
          <w:p w:rsidR="003D0B5A" w:rsidRPr="003D0B5A" w:rsidRDefault="003D0B5A" w:rsidP="003D0B5A">
            <w:pPr>
              <w:spacing w:after="0" w:line="240" w:lineRule="auto"/>
              <w:rPr>
                <w:rFonts w:ascii="Times New Roman" w:eastAsia="Times New Roman" w:hAnsi="Times New Roman" w:cs="Times New Roman"/>
                <w:sz w:val="24"/>
                <w:szCs w:val="24"/>
                <w:lang w:eastAsia="hu-HU"/>
              </w:rPr>
            </w:pPr>
            <w:r w:rsidRPr="003D0B5A">
              <w:rPr>
                <w:rFonts w:ascii="Times New Roman" w:eastAsia="Times New Roman" w:hAnsi="Times New Roman" w:cs="Times New Roman"/>
                <w:sz w:val="24"/>
                <w:szCs w:val="24"/>
                <w:lang w:eastAsia="hu-HU"/>
              </w:rPr>
              <w:t>Matematika</w:t>
            </w:r>
          </w:p>
        </w:tc>
        <w:tc>
          <w:tcPr>
            <w:tcW w:w="1437" w:type="dxa"/>
            <w:vAlign w:val="center"/>
          </w:tcPr>
          <w:p w:rsidR="003D0B5A" w:rsidRPr="003D0B5A" w:rsidRDefault="003D0B5A" w:rsidP="003D0B5A">
            <w:pPr>
              <w:spacing w:after="0" w:line="240" w:lineRule="auto"/>
              <w:jc w:val="center"/>
              <w:rPr>
                <w:rFonts w:ascii="Times New Roman" w:eastAsia="Times New Roman" w:hAnsi="Times New Roman" w:cs="Times New Roman"/>
                <w:sz w:val="24"/>
                <w:szCs w:val="24"/>
                <w:lang w:eastAsia="hu-HU"/>
              </w:rPr>
            </w:pPr>
            <w:r w:rsidRPr="003D0B5A">
              <w:rPr>
                <w:rFonts w:ascii="Times New Roman" w:eastAsia="Times New Roman" w:hAnsi="Times New Roman" w:cs="Times New Roman"/>
                <w:sz w:val="24"/>
                <w:szCs w:val="24"/>
                <w:lang w:eastAsia="hu-HU"/>
              </w:rPr>
              <w:t>4+1</w:t>
            </w:r>
          </w:p>
        </w:tc>
        <w:tc>
          <w:tcPr>
            <w:tcW w:w="1512" w:type="dxa"/>
            <w:vAlign w:val="center"/>
          </w:tcPr>
          <w:p w:rsidR="003D0B5A" w:rsidRPr="003D0B5A" w:rsidRDefault="003D0B5A" w:rsidP="003D0B5A">
            <w:pPr>
              <w:spacing w:after="0" w:line="240" w:lineRule="auto"/>
              <w:jc w:val="center"/>
              <w:rPr>
                <w:rFonts w:ascii="Times New Roman" w:eastAsia="Times New Roman" w:hAnsi="Times New Roman" w:cs="Times New Roman"/>
                <w:sz w:val="24"/>
                <w:szCs w:val="24"/>
                <w:lang w:eastAsia="hu-HU"/>
              </w:rPr>
            </w:pPr>
            <w:r w:rsidRPr="003D0B5A">
              <w:rPr>
                <w:rFonts w:ascii="Times New Roman" w:eastAsia="Times New Roman" w:hAnsi="Times New Roman" w:cs="Times New Roman"/>
                <w:sz w:val="24"/>
                <w:szCs w:val="24"/>
                <w:lang w:eastAsia="hu-HU"/>
              </w:rPr>
              <w:t>4+1</w:t>
            </w:r>
          </w:p>
        </w:tc>
        <w:tc>
          <w:tcPr>
            <w:tcW w:w="1395" w:type="dxa"/>
            <w:vAlign w:val="center"/>
          </w:tcPr>
          <w:p w:rsidR="003D0B5A" w:rsidRPr="003D0B5A" w:rsidRDefault="003D0B5A" w:rsidP="003D0B5A">
            <w:pPr>
              <w:spacing w:after="0" w:line="240" w:lineRule="auto"/>
              <w:jc w:val="center"/>
              <w:rPr>
                <w:rFonts w:ascii="Times New Roman" w:eastAsia="Times New Roman" w:hAnsi="Times New Roman" w:cs="Times New Roman"/>
                <w:sz w:val="24"/>
                <w:szCs w:val="24"/>
                <w:lang w:eastAsia="hu-HU"/>
              </w:rPr>
            </w:pPr>
            <w:r w:rsidRPr="003D0B5A">
              <w:rPr>
                <w:rFonts w:ascii="Times New Roman" w:eastAsia="Times New Roman" w:hAnsi="Times New Roman" w:cs="Times New Roman"/>
                <w:sz w:val="24"/>
                <w:szCs w:val="24"/>
                <w:lang w:eastAsia="hu-HU"/>
              </w:rPr>
              <w:t>3+1</w:t>
            </w:r>
          </w:p>
        </w:tc>
        <w:tc>
          <w:tcPr>
            <w:tcW w:w="1517" w:type="dxa"/>
            <w:vAlign w:val="center"/>
          </w:tcPr>
          <w:p w:rsidR="003D0B5A" w:rsidRPr="003D0B5A" w:rsidRDefault="003D0B5A" w:rsidP="003D0B5A">
            <w:pPr>
              <w:spacing w:after="0" w:line="240" w:lineRule="auto"/>
              <w:jc w:val="center"/>
              <w:rPr>
                <w:rFonts w:ascii="Times New Roman" w:eastAsia="Times New Roman" w:hAnsi="Times New Roman" w:cs="Times New Roman"/>
                <w:sz w:val="24"/>
                <w:szCs w:val="24"/>
                <w:lang w:eastAsia="hu-HU"/>
              </w:rPr>
            </w:pPr>
            <w:r w:rsidRPr="003D0B5A">
              <w:rPr>
                <w:rFonts w:ascii="Times New Roman" w:eastAsia="Times New Roman" w:hAnsi="Times New Roman" w:cs="Times New Roman"/>
                <w:sz w:val="24"/>
                <w:szCs w:val="24"/>
                <w:lang w:eastAsia="hu-HU"/>
              </w:rPr>
              <w:t>4</w:t>
            </w:r>
          </w:p>
        </w:tc>
      </w:tr>
      <w:tr w:rsidR="003D0B5A" w:rsidRPr="003D0B5A" w:rsidTr="007838C4">
        <w:trPr>
          <w:jc w:val="center"/>
        </w:trPr>
        <w:tc>
          <w:tcPr>
            <w:tcW w:w="3310" w:type="dxa"/>
            <w:vAlign w:val="center"/>
          </w:tcPr>
          <w:p w:rsidR="003D0B5A" w:rsidRPr="003D0B5A" w:rsidRDefault="003D0B5A" w:rsidP="003D0B5A">
            <w:pPr>
              <w:spacing w:after="0" w:line="240" w:lineRule="auto"/>
              <w:rPr>
                <w:rFonts w:ascii="Times New Roman" w:eastAsia="Times New Roman" w:hAnsi="Times New Roman" w:cs="Times New Roman"/>
                <w:sz w:val="24"/>
                <w:szCs w:val="24"/>
                <w:lang w:eastAsia="hu-HU"/>
              </w:rPr>
            </w:pPr>
            <w:r w:rsidRPr="003D0B5A">
              <w:rPr>
                <w:rFonts w:ascii="Times New Roman" w:eastAsia="Times New Roman" w:hAnsi="Times New Roman" w:cs="Times New Roman"/>
                <w:sz w:val="24"/>
                <w:szCs w:val="24"/>
                <w:lang w:eastAsia="hu-HU"/>
              </w:rPr>
              <w:t>Erkölcstan</w:t>
            </w:r>
          </w:p>
        </w:tc>
        <w:tc>
          <w:tcPr>
            <w:tcW w:w="1437" w:type="dxa"/>
            <w:vAlign w:val="center"/>
          </w:tcPr>
          <w:p w:rsidR="003D0B5A" w:rsidRPr="003D0B5A" w:rsidRDefault="003D0B5A" w:rsidP="003D0B5A">
            <w:pPr>
              <w:spacing w:after="0" w:line="240" w:lineRule="auto"/>
              <w:jc w:val="center"/>
              <w:rPr>
                <w:rFonts w:ascii="Times New Roman" w:eastAsia="Times New Roman" w:hAnsi="Times New Roman" w:cs="Times New Roman"/>
                <w:sz w:val="24"/>
                <w:szCs w:val="24"/>
                <w:lang w:eastAsia="hu-HU"/>
              </w:rPr>
            </w:pPr>
            <w:r w:rsidRPr="003D0B5A">
              <w:rPr>
                <w:rFonts w:ascii="Times New Roman" w:eastAsia="Times New Roman" w:hAnsi="Times New Roman" w:cs="Times New Roman"/>
                <w:sz w:val="24"/>
                <w:szCs w:val="24"/>
                <w:lang w:eastAsia="hu-HU"/>
              </w:rPr>
              <w:t>1</w:t>
            </w:r>
          </w:p>
        </w:tc>
        <w:tc>
          <w:tcPr>
            <w:tcW w:w="1512" w:type="dxa"/>
            <w:vAlign w:val="center"/>
          </w:tcPr>
          <w:p w:rsidR="003D0B5A" w:rsidRPr="003D0B5A" w:rsidRDefault="003D0B5A" w:rsidP="003D0B5A">
            <w:pPr>
              <w:spacing w:after="0" w:line="240" w:lineRule="auto"/>
              <w:jc w:val="center"/>
              <w:rPr>
                <w:rFonts w:ascii="Times New Roman" w:eastAsia="Times New Roman" w:hAnsi="Times New Roman" w:cs="Times New Roman"/>
                <w:sz w:val="24"/>
                <w:szCs w:val="24"/>
                <w:lang w:eastAsia="hu-HU"/>
              </w:rPr>
            </w:pPr>
            <w:r w:rsidRPr="003D0B5A">
              <w:rPr>
                <w:rFonts w:ascii="Times New Roman" w:eastAsia="Times New Roman" w:hAnsi="Times New Roman" w:cs="Times New Roman"/>
                <w:sz w:val="24"/>
                <w:szCs w:val="24"/>
                <w:lang w:eastAsia="hu-HU"/>
              </w:rPr>
              <w:t>1</w:t>
            </w:r>
          </w:p>
        </w:tc>
        <w:tc>
          <w:tcPr>
            <w:tcW w:w="1395" w:type="dxa"/>
            <w:vAlign w:val="center"/>
          </w:tcPr>
          <w:p w:rsidR="003D0B5A" w:rsidRPr="003D0B5A" w:rsidRDefault="003D0B5A" w:rsidP="003D0B5A">
            <w:pPr>
              <w:spacing w:after="0" w:line="240" w:lineRule="auto"/>
              <w:jc w:val="center"/>
              <w:rPr>
                <w:rFonts w:ascii="Times New Roman" w:eastAsia="Times New Roman" w:hAnsi="Times New Roman" w:cs="Times New Roman"/>
                <w:sz w:val="24"/>
                <w:szCs w:val="24"/>
                <w:lang w:eastAsia="hu-HU"/>
              </w:rPr>
            </w:pPr>
            <w:r w:rsidRPr="003D0B5A">
              <w:rPr>
                <w:rFonts w:ascii="Times New Roman" w:eastAsia="Times New Roman" w:hAnsi="Times New Roman" w:cs="Times New Roman"/>
                <w:sz w:val="24"/>
                <w:szCs w:val="24"/>
                <w:lang w:eastAsia="hu-HU"/>
              </w:rPr>
              <w:t>1</w:t>
            </w:r>
          </w:p>
        </w:tc>
        <w:tc>
          <w:tcPr>
            <w:tcW w:w="1517" w:type="dxa"/>
            <w:vAlign w:val="center"/>
          </w:tcPr>
          <w:p w:rsidR="003D0B5A" w:rsidRPr="003D0B5A" w:rsidRDefault="003D0B5A" w:rsidP="003D0B5A">
            <w:pPr>
              <w:spacing w:after="0" w:line="240" w:lineRule="auto"/>
              <w:jc w:val="center"/>
              <w:rPr>
                <w:rFonts w:ascii="Times New Roman" w:eastAsia="Times New Roman" w:hAnsi="Times New Roman" w:cs="Times New Roman"/>
                <w:sz w:val="24"/>
                <w:szCs w:val="24"/>
                <w:lang w:eastAsia="hu-HU"/>
              </w:rPr>
            </w:pPr>
            <w:r w:rsidRPr="003D0B5A">
              <w:rPr>
                <w:rFonts w:ascii="Times New Roman" w:eastAsia="Times New Roman" w:hAnsi="Times New Roman" w:cs="Times New Roman"/>
                <w:sz w:val="24"/>
                <w:szCs w:val="24"/>
                <w:lang w:eastAsia="hu-HU"/>
              </w:rPr>
              <w:t>1</w:t>
            </w:r>
          </w:p>
        </w:tc>
      </w:tr>
      <w:tr w:rsidR="003D0B5A" w:rsidRPr="003D0B5A" w:rsidTr="007838C4">
        <w:trPr>
          <w:jc w:val="center"/>
        </w:trPr>
        <w:tc>
          <w:tcPr>
            <w:tcW w:w="3310" w:type="dxa"/>
            <w:vAlign w:val="center"/>
          </w:tcPr>
          <w:p w:rsidR="003D0B5A" w:rsidRPr="003D0B5A" w:rsidRDefault="003D0B5A" w:rsidP="003D0B5A">
            <w:pPr>
              <w:spacing w:after="0" w:line="240" w:lineRule="auto"/>
              <w:rPr>
                <w:rFonts w:ascii="Times New Roman" w:eastAsia="Times New Roman" w:hAnsi="Times New Roman" w:cs="Times New Roman"/>
                <w:sz w:val="24"/>
                <w:szCs w:val="24"/>
                <w:lang w:eastAsia="hu-HU"/>
              </w:rPr>
            </w:pPr>
            <w:r w:rsidRPr="003D0B5A">
              <w:rPr>
                <w:rFonts w:ascii="Times New Roman" w:eastAsia="Times New Roman" w:hAnsi="Times New Roman" w:cs="Times New Roman"/>
                <w:sz w:val="24"/>
                <w:szCs w:val="24"/>
                <w:lang w:eastAsia="hu-HU"/>
              </w:rPr>
              <w:t>Környezetismeret</w:t>
            </w:r>
          </w:p>
        </w:tc>
        <w:tc>
          <w:tcPr>
            <w:tcW w:w="1437" w:type="dxa"/>
            <w:vAlign w:val="center"/>
          </w:tcPr>
          <w:p w:rsidR="003D0B5A" w:rsidRPr="003D0B5A" w:rsidRDefault="003D0B5A" w:rsidP="003D0B5A">
            <w:pPr>
              <w:spacing w:after="0" w:line="240" w:lineRule="auto"/>
              <w:jc w:val="center"/>
              <w:rPr>
                <w:rFonts w:ascii="Times New Roman" w:eastAsia="Times New Roman" w:hAnsi="Times New Roman" w:cs="Times New Roman"/>
                <w:sz w:val="24"/>
                <w:szCs w:val="24"/>
                <w:lang w:eastAsia="hu-HU"/>
              </w:rPr>
            </w:pPr>
            <w:r w:rsidRPr="003D0B5A">
              <w:rPr>
                <w:rFonts w:ascii="Times New Roman" w:eastAsia="Times New Roman" w:hAnsi="Times New Roman" w:cs="Times New Roman"/>
                <w:sz w:val="24"/>
                <w:szCs w:val="24"/>
                <w:lang w:eastAsia="hu-HU"/>
              </w:rPr>
              <w:t>2</w:t>
            </w:r>
          </w:p>
        </w:tc>
        <w:tc>
          <w:tcPr>
            <w:tcW w:w="1512" w:type="dxa"/>
            <w:vAlign w:val="center"/>
          </w:tcPr>
          <w:p w:rsidR="003D0B5A" w:rsidRPr="003D0B5A" w:rsidRDefault="003D0B5A" w:rsidP="003D0B5A">
            <w:pPr>
              <w:spacing w:after="0" w:line="240" w:lineRule="auto"/>
              <w:jc w:val="center"/>
              <w:rPr>
                <w:rFonts w:ascii="Times New Roman" w:eastAsia="Times New Roman" w:hAnsi="Times New Roman" w:cs="Times New Roman"/>
                <w:sz w:val="24"/>
                <w:szCs w:val="24"/>
                <w:lang w:eastAsia="hu-HU"/>
              </w:rPr>
            </w:pPr>
            <w:r w:rsidRPr="003D0B5A">
              <w:rPr>
                <w:rFonts w:ascii="Times New Roman" w:eastAsia="Times New Roman" w:hAnsi="Times New Roman" w:cs="Times New Roman"/>
                <w:sz w:val="24"/>
                <w:szCs w:val="24"/>
                <w:lang w:eastAsia="hu-HU"/>
              </w:rPr>
              <w:t>2</w:t>
            </w:r>
          </w:p>
        </w:tc>
        <w:tc>
          <w:tcPr>
            <w:tcW w:w="1395" w:type="dxa"/>
            <w:vAlign w:val="center"/>
          </w:tcPr>
          <w:p w:rsidR="003D0B5A" w:rsidRPr="003D0B5A" w:rsidRDefault="003D0B5A" w:rsidP="003D0B5A">
            <w:pPr>
              <w:spacing w:after="0" w:line="240" w:lineRule="auto"/>
              <w:jc w:val="center"/>
              <w:rPr>
                <w:rFonts w:ascii="Times New Roman" w:eastAsia="Times New Roman" w:hAnsi="Times New Roman" w:cs="Times New Roman"/>
                <w:sz w:val="24"/>
                <w:szCs w:val="24"/>
                <w:lang w:eastAsia="hu-HU"/>
              </w:rPr>
            </w:pPr>
            <w:r w:rsidRPr="003D0B5A">
              <w:rPr>
                <w:rFonts w:ascii="Times New Roman" w:eastAsia="Times New Roman" w:hAnsi="Times New Roman" w:cs="Times New Roman"/>
                <w:sz w:val="24"/>
                <w:szCs w:val="24"/>
                <w:lang w:eastAsia="hu-HU"/>
              </w:rPr>
              <w:t>2</w:t>
            </w:r>
          </w:p>
        </w:tc>
        <w:tc>
          <w:tcPr>
            <w:tcW w:w="1517" w:type="dxa"/>
            <w:vAlign w:val="center"/>
          </w:tcPr>
          <w:p w:rsidR="003D0B5A" w:rsidRPr="003D0B5A" w:rsidRDefault="003D0B5A" w:rsidP="003D0B5A">
            <w:pPr>
              <w:spacing w:after="0" w:line="240" w:lineRule="auto"/>
              <w:jc w:val="center"/>
              <w:rPr>
                <w:rFonts w:ascii="Times New Roman" w:eastAsia="Times New Roman" w:hAnsi="Times New Roman" w:cs="Times New Roman"/>
                <w:sz w:val="24"/>
                <w:szCs w:val="24"/>
                <w:lang w:eastAsia="hu-HU"/>
              </w:rPr>
            </w:pPr>
            <w:r w:rsidRPr="003D0B5A">
              <w:rPr>
                <w:rFonts w:ascii="Times New Roman" w:eastAsia="Times New Roman" w:hAnsi="Times New Roman" w:cs="Times New Roman"/>
                <w:sz w:val="24"/>
                <w:szCs w:val="24"/>
                <w:lang w:eastAsia="hu-HU"/>
              </w:rPr>
              <w:t>2</w:t>
            </w:r>
          </w:p>
        </w:tc>
      </w:tr>
      <w:tr w:rsidR="003D0B5A" w:rsidRPr="003D0B5A" w:rsidTr="007838C4">
        <w:trPr>
          <w:jc w:val="center"/>
        </w:trPr>
        <w:tc>
          <w:tcPr>
            <w:tcW w:w="3310" w:type="dxa"/>
            <w:vAlign w:val="center"/>
          </w:tcPr>
          <w:p w:rsidR="003D0B5A" w:rsidRPr="003D0B5A" w:rsidRDefault="003D0B5A" w:rsidP="003D0B5A">
            <w:pPr>
              <w:spacing w:after="0" w:line="240" w:lineRule="auto"/>
              <w:rPr>
                <w:rFonts w:ascii="Times New Roman" w:eastAsia="Times New Roman" w:hAnsi="Times New Roman" w:cs="Times New Roman"/>
                <w:sz w:val="24"/>
                <w:szCs w:val="24"/>
                <w:lang w:eastAsia="hu-HU"/>
              </w:rPr>
            </w:pPr>
            <w:r w:rsidRPr="003D0B5A">
              <w:rPr>
                <w:rFonts w:ascii="Times New Roman" w:eastAsia="Times New Roman" w:hAnsi="Times New Roman" w:cs="Times New Roman"/>
                <w:sz w:val="24"/>
                <w:szCs w:val="24"/>
                <w:lang w:eastAsia="hu-HU"/>
              </w:rPr>
              <w:t>Ének-zene</w:t>
            </w:r>
          </w:p>
        </w:tc>
        <w:tc>
          <w:tcPr>
            <w:tcW w:w="1437" w:type="dxa"/>
            <w:vAlign w:val="center"/>
          </w:tcPr>
          <w:p w:rsidR="003D0B5A" w:rsidRPr="003D0B5A" w:rsidRDefault="003D0B5A" w:rsidP="003D0B5A">
            <w:pPr>
              <w:spacing w:after="0" w:line="240" w:lineRule="auto"/>
              <w:jc w:val="center"/>
              <w:rPr>
                <w:rFonts w:ascii="Times New Roman" w:eastAsia="Times New Roman" w:hAnsi="Times New Roman" w:cs="Times New Roman"/>
                <w:sz w:val="24"/>
                <w:szCs w:val="24"/>
                <w:lang w:eastAsia="hu-HU"/>
              </w:rPr>
            </w:pPr>
            <w:r w:rsidRPr="003D0B5A">
              <w:rPr>
                <w:rFonts w:ascii="Times New Roman" w:eastAsia="Times New Roman" w:hAnsi="Times New Roman" w:cs="Times New Roman"/>
                <w:sz w:val="24"/>
                <w:szCs w:val="24"/>
                <w:lang w:eastAsia="hu-HU"/>
              </w:rPr>
              <w:t>2</w:t>
            </w:r>
          </w:p>
        </w:tc>
        <w:tc>
          <w:tcPr>
            <w:tcW w:w="1512" w:type="dxa"/>
            <w:vAlign w:val="center"/>
          </w:tcPr>
          <w:p w:rsidR="003D0B5A" w:rsidRPr="003D0B5A" w:rsidRDefault="003D0B5A" w:rsidP="003D0B5A">
            <w:pPr>
              <w:spacing w:after="0" w:line="240" w:lineRule="auto"/>
              <w:jc w:val="center"/>
              <w:rPr>
                <w:rFonts w:ascii="Times New Roman" w:eastAsia="Times New Roman" w:hAnsi="Times New Roman" w:cs="Times New Roman"/>
                <w:sz w:val="24"/>
                <w:szCs w:val="24"/>
                <w:lang w:eastAsia="hu-HU"/>
              </w:rPr>
            </w:pPr>
            <w:r w:rsidRPr="003D0B5A">
              <w:rPr>
                <w:rFonts w:ascii="Times New Roman" w:eastAsia="Times New Roman" w:hAnsi="Times New Roman" w:cs="Times New Roman"/>
                <w:sz w:val="24"/>
                <w:szCs w:val="24"/>
                <w:lang w:eastAsia="hu-HU"/>
              </w:rPr>
              <w:t>1</w:t>
            </w:r>
          </w:p>
        </w:tc>
        <w:tc>
          <w:tcPr>
            <w:tcW w:w="1395" w:type="dxa"/>
            <w:vAlign w:val="center"/>
          </w:tcPr>
          <w:p w:rsidR="003D0B5A" w:rsidRPr="003D0B5A" w:rsidRDefault="003D0B5A" w:rsidP="003D0B5A">
            <w:pPr>
              <w:spacing w:after="0" w:line="240" w:lineRule="auto"/>
              <w:jc w:val="center"/>
              <w:rPr>
                <w:rFonts w:ascii="Times New Roman" w:eastAsia="Times New Roman" w:hAnsi="Times New Roman" w:cs="Times New Roman"/>
                <w:sz w:val="24"/>
                <w:szCs w:val="24"/>
                <w:lang w:eastAsia="hu-HU"/>
              </w:rPr>
            </w:pPr>
            <w:r w:rsidRPr="003D0B5A">
              <w:rPr>
                <w:rFonts w:ascii="Times New Roman" w:eastAsia="Times New Roman" w:hAnsi="Times New Roman" w:cs="Times New Roman"/>
                <w:sz w:val="24"/>
                <w:szCs w:val="24"/>
                <w:lang w:eastAsia="hu-HU"/>
              </w:rPr>
              <w:t>2</w:t>
            </w:r>
          </w:p>
        </w:tc>
        <w:tc>
          <w:tcPr>
            <w:tcW w:w="1517" w:type="dxa"/>
            <w:vAlign w:val="center"/>
          </w:tcPr>
          <w:p w:rsidR="003D0B5A" w:rsidRPr="003D0B5A" w:rsidRDefault="003D0B5A" w:rsidP="003D0B5A">
            <w:pPr>
              <w:spacing w:after="0" w:line="240" w:lineRule="auto"/>
              <w:jc w:val="center"/>
              <w:rPr>
                <w:rFonts w:ascii="Times New Roman" w:eastAsia="Times New Roman" w:hAnsi="Times New Roman" w:cs="Times New Roman"/>
                <w:sz w:val="24"/>
                <w:szCs w:val="24"/>
                <w:lang w:eastAsia="hu-HU"/>
              </w:rPr>
            </w:pPr>
            <w:r w:rsidRPr="003D0B5A">
              <w:rPr>
                <w:rFonts w:ascii="Times New Roman" w:eastAsia="Times New Roman" w:hAnsi="Times New Roman" w:cs="Times New Roman"/>
                <w:sz w:val="24"/>
                <w:szCs w:val="24"/>
                <w:lang w:eastAsia="hu-HU"/>
              </w:rPr>
              <w:t>2</w:t>
            </w:r>
          </w:p>
        </w:tc>
      </w:tr>
      <w:tr w:rsidR="003D0B5A" w:rsidRPr="003D0B5A" w:rsidTr="007838C4">
        <w:trPr>
          <w:jc w:val="center"/>
        </w:trPr>
        <w:tc>
          <w:tcPr>
            <w:tcW w:w="3310" w:type="dxa"/>
            <w:vAlign w:val="center"/>
          </w:tcPr>
          <w:p w:rsidR="003D0B5A" w:rsidRPr="003D0B5A" w:rsidRDefault="003D0B5A" w:rsidP="003D0B5A">
            <w:pPr>
              <w:spacing w:after="0" w:line="240" w:lineRule="auto"/>
              <w:rPr>
                <w:rFonts w:ascii="Times New Roman" w:eastAsia="Times New Roman" w:hAnsi="Times New Roman" w:cs="Times New Roman"/>
                <w:sz w:val="24"/>
                <w:szCs w:val="24"/>
                <w:lang w:eastAsia="hu-HU"/>
              </w:rPr>
            </w:pPr>
            <w:r w:rsidRPr="003D0B5A">
              <w:rPr>
                <w:rFonts w:ascii="Times New Roman" w:eastAsia="Times New Roman" w:hAnsi="Times New Roman" w:cs="Times New Roman"/>
                <w:sz w:val="24"/>
                <w:szCs w:val="24"/>
                <w:lang w:eastAsia="hu-HU"/>
              </w:rPr>
              <w:t>Vizuális kultúra</w:t>
            </w:r>
          </w:p>
        </w:tc>
        <w:tc>
          <w:tcPr>
            <w:tcW w:w="1437" w:type="dxa"/>
            <w:vAlign w:val="center"/>
          </w:tcPr>
          <w:p w:rsidR="003D0B5A" w:rsidRPr="003D0B5A" w:rsidRDefault="003D0B5A" w:rsidP="003D0B5A">
            <w:pPr>
              <w:spacing w:after="0" w:line="240" w:lineRule="auto"/>
              <w:jc w:val="center"/>
              <w:rPr>
                <w:rFonts w:ascii="Times New Roman" w:eastAsia="Times New Roman" w:hAnsi="Times New Roman" w:cs="Times New Roman"/>
                <w:sz w:val="24"/>
                <w:szCs w:val="24"/>
                <w:lang w:eastAsia="hu-HU"/>
              </w:rPr>
            </w:pPr>
            <w:r w:rsidRPr="003D0B5A">
              <w:rPr>
                <w:rFonts w:ascii="Times New Roman" w:eastAsia="Times New Roman" w:hAnsi="Times New Roman" w:cs="Times New Roman"/>
                <w:sz w:val="24"/>
                <w:szCs w:val="24"/>
                <w:lang w:eastAsia="hu-HU"/>
              </w:rPr>
              <w:t>1</w:t>
            </w:r>
          </w:p>
        </w:tc>
        <w:tc>
          <w:tcPr>
            <w:tcW w:w="1512" w:type="dxa"/>
            <w:vAlign w:val="center"/>
          </w:tcPr>
          <w:p w:rsidR="003D0B5A" w:rsidRPr="003D0B5A" w:rsidRDefault="003D0B5A" w:rsidP="003D0B5A">
            <w:pPr>
              <w:spacing w:after="0" w:line="240" w:lineRule="auto"/>
              <w:jc w:val="center"/>
              <w:rPr>
                <w:rFonts w:ascii="Times New Roman" w:eastAsia="Times New Roman" w:hAnsi="Times New Roman" w:cs="Times New Roman"/>
                <w:sz w:val="24"/>
                <w:szCs w:val="24"/>
                <w:lang w:eastAsia="hu-HU"/>
              </w:rPr>
            </w:pPr>
            <w:r w:rsidRPr="003D0B5A">
              <w:rPr>
                <w:rFonts w:ascii="Times New Roman" w:eastAsia="Times New Roman" w:hAnsi="Times New Roman" w:cs="Times New Roman"/>
                <w:sz w:val="24"/>
                <w:szCs w:val="24"/>
                <w:lang w:eastAsia="hu-HU"/>
              </w:rPr>
              <w:t>2</w:t>
            </w:r>
          </w:p>
        </w:tc>
        <w:tc>
          <w:tcPr>
            <w:tcW w:w="1395" w:type="dxa"/>
            <w:vAlign w:val="center"/>
          </w:tcPr>
          <w:p w:rsidR="003D0B5A" w:rsidRPr="003D0B5A" w:rsidRDefault="003D0B5A" w:rsidP="003D0B5A">
            <w:pPr>
              <w:spacing w:after="0" w:line="240" w:lineRule="auto"/>
              <w:jc w:val="center"/>
              <w:rPr>
                <w:rFonts w:ascii="Times New Roman" w:eastAsia="Times New Roman" w:hAnsi="Times New Roman" w:cs="Times New Roman"/>
                <w:sz w:val="24"/>
                <w:szCs w:val="24"/>
                <w:lang w:eastAsia="hu-HU"/>
              </w:rPr>
            </w:pPr>
            <w:r w:rsidRPr="003D0B5A">
              <w:rPr>
                <w:rFonts w:ascii="Times New Roman" w:eastAsia="Times New Roman" w:hAnsi="Times New Roman" w:cs="Times New Roman"/>
                <w:sz w:val="24"/>
                <w:szCs w:val="24"/>
                <w:lang w:eastAsia="hu-HU"/>
              </w:rPr>
              <w:t>2</w:t>
            </w:r>
          </w:p>
        </w:tc>
        <w:tc>
          <w:tcPr>
            <w:tcW w:w="1517" w:type="dxa"/>
            <w:vAlign w:val="center"/>
          </w:tcPr>
          <w:p w:rsidR="003D0B5A" w:rsidRPr="003D0B5A" w:rsidRDefault="003D0B5A" w:rsidP="003D0B5A">
            <w:pPr>
              <w:spacing w:after="0" w:line="240" w:lineRule="auto"/>
              <w:jc w:val="center"/>
              <w:rPr>
                <w:rFonts w:ascii="Times New Roman" w:eastAsia="Times New Roman" w:hAnsi="Times New Roman" w:cs="Times New Roman"/>
                <w:sz w:val="24"/>
                <w:szCs w:val="24"/>
                <w:lang w:eastAsia="hu-HU"/>
              </w:rPr>
            </w:pPr>
            <w:r w:rsidRPr="003D0B5A">
              <w:rPr>
                <w:rFonts w:ascii="Times New Roman" w:eastAsia="Times New Roman" w:hAnsi="Times New Roman" w:cs="Times New Roman"/>
                <w:sz w:val="24"/>
                <w:szCs w:val="24"/>
                <w:lang w:eastAsia="hu-HU"/>
              </w:rPr>
              <w:t>2</w:t>
            </w:r>
          </w:p>
        </w:tc>
      </w:tr>
      <w:tr w:rsidR="003D0B5A" w:rsidRPr="003D0B5A" w:rsidTr="007838C4">
        <w:trPr>
          <w:jc w:val="center"/>
        </w:trPr>
        <w:tc>
          <w:tcPr>
            <w:tcW w:w="3310" w:type="dxa"/>
            <w:vAlign w:val="center"/>
          </w:tcPr>
          <w:p w:rsidR="003D0B5A" w:rsidRPr="003D0B5A" w:rsidRDefault="003D0B5A" w:rsidP="003D0B5A">
            <w:pPr>
              <w:spacing w:after="0" w:line="240" w:lineRule="auto"/>
              <w:rPr>
                <w:rFonts w:ascii="Times New Roman" w:eastAsia="Times New Roman" w:hAnsi="Times New Roman" w:cs="Times New Roman"/>
                <w:sz w:val="24"/>
                <w:szCs w:val="24"/>
                <w:lang w:eastAsia="hu-HU"/>
              </w:rPr>
            </w:pPr>
            <w:r w:rsidRPr="003D0B5A">
              <w:rPr>
                <w:rFonts w:ascii="Times New Roman" w:eastAsia="Times New Roman" w:hAnsi="Times New Roman" w:cs="Times New Roman"/>
                <w:sz w:val="24"/>
                <w:szCs w:val="24"/>
                <w:lang w:eastAsia="hu-HU"/>
              </w:rPr>
              <w:t>Informatika</w:t>
            </w:r>
          </w:p>
        </w:tc>
        <w:tc>
          <w:tcPr>
            <w:tcW w:w="1437" w:type="dxa"/>
            <w:vAlign w:val="center"/>
          </w:tcPr>
          <w:p w:rsidR="003D0B5A" w:rsidRPr="003D0B5A" w:rsidRDefault="003D0B5A" w:rsidP="003D0B5A">
            <w:pPr>
              <w:spacing w:after="0" w:line="240" w:lineRule="auto"/>
              <w:jc w:val="center"/>
              <w:rPr>
                <w:rFonts w:ascii="Times New Roman" w:eastAsia="Times New Roman" w:hAnsi="Times New Roman" w:cs="Times New Roman"/>
                <w:sz w:val="24"/>
                <w:szCs w:val="24"/>
                <w:lang w:eastAsia="hu-HU"/>
              </w:rPr>
            </w:pPr>
            <w:r w:rsidRPr="003D0B5A">
              <w:rPr>
                <w:rFonts w:ascii="Times New Roman" w:eastAsia="Times New Roman" w:hAnsi="Times New Roman" w:cs="Times New Roman"/>
                <w:sz w:val="24"/>
                <w:szCs w:val="24"/>
                <w:lang w:eastAsia="hu-HU"/>
              </w:rPr>
              <w:t>-</w:t>
            </w:r>
          </w:p>
        </w:tc>
        <w:tc>
          <w:tcPr>
            <w:tcW w:w="1512" w:type="dxa"/>
            <w:vAlign w:val="center"/>
          </w:tcPr>
          <w:p w:rsidR="003D0B5A" w:rsidRPr="003D0B5A" w:rsidRDefault="003D0B5A" w:rsidP="003D0B5A">
            <w:pPr>
              <w:spacing w:after="0" w:line="240" w:lineRule="auto"/>
              <w:jc w:val="center"/>
              <w:rPr>
                <w:rFonts w:ascii="Times New Roman" w:eastAsia="Times New Roman" w:hAnsi="Times New Roman" w:cs="Times New Roman"/>
                <w:sz w:val="24"/>
                <w:szCs w:val="24"/>
                <w:lang w:eastAsia="hu-HU"/>
              </w:rPr>
            </w:pPr>
            <w:r w:rsidRPr="003D0B5A">
              <w:rPr>
                <w:rFonts w:ascii="Times New Roman" w:eastAsia="Times New Roman" w:hAnsi="Times New Roman" w:cs="Times New Roman"/>
                <w:sz w:val="24"/>
                <w:szCs w:val="24"/>
                <w:lang w:eastAsia="hu-HU"/>
              </w:rPr>
              <w:t>-</w:t>
            </w:r>
          </w:p>
        </w:tc>
        <w:tc>
          <w:tcPr>
            <w:tcW w:w="1395" w:type="dxa"/>
            <w:vAlign w:val="center"/>
          </w:tcPr>
          <w:p w:rsidR="003D0B5A" w:rsidRPr="003D0B5A" w:rsidRDefault="003D0B5A" w:rsidP="003D0B5A">
            <w:pPr>
              <w:spacing w:after="0" w:line="240" w:lineRule="auto"/>
              <w:jc w:val="center"/>
              <w:rPr>
                <w:rFonts w:ascii="Times New Roman" w:eastAsia="Times New Roman" w:hAnsi="Times New Roman" w:cs="Times New Roman"/>
                <w:sz w:val="24"/>
                <w:szCs w:val="24"/>
                <w:lang w:eastAsia="hu-HU"/>
              </w:rPr>
            </w:pPr>
            <w:r w:rsidRPr="003D0B5A">
              <w:rPr>
                <w:rFonts w:ascii="Times New Roman" w:eastAsia="Times New Roman" w:hAnsi="Times New Roman" w:cs="Times New Roman"/>
                <w:sz w:val="24"/>
                <w:szCs w:val="24"/>
                <w:lang w:eastAsia="hu-HU"/>
              </w:rPr>
              <w:t>1</w:t>
            </w:r>
          </w:p>
        </w:tc>
        <w:tc>
          <w:tcPr>
            <w:tcW w:w="1517" w:type="dxa"/>
            <w:vAlign w:val="center"/>
          </w:tcPr>
          <w:p w:rsidR="003D0B5A" w:rsidRPr="003D0B5A" w:rsidRDefault="003D0B5A" w:rsidP="003D0B5A">
            <w:pPr>
              <w:spacing w:after="0" w:line="240" w:lineRule="auto"/>
              <w:jc w:val="center"/>
              <w:rPr>
                <w:rFonts w:ascii="Times New Roman" w:eastAsia="Times New Roman" w:hAnsi="Times New Roman" w:cs="Times New Roman"/>
                <w:sz w:val="24"/>
                <w:szCs w:val="24"/>
                <w:lang w:eastAsia="hu-HU"/>
              </w:rPr>
            </w:pPr>
            <w:r w:rsidRPr="003D0B5A">
              <w:rPr>
                <w:rFonts w:ascii="Times New Roman" w:eastAsia="Times New Roman" w:hAnsi="Times New Roman" w:cs="Times New Roman"/>
                <w:sz w:val="24"/>
                <w:szCs w:val="24"/>
                <w:lang w:eastAsia="hu-HU"/>
              </w:rPr>
              <w:t>1</w:t>
            </w:r>
          </w:p>
        </w:tc>
      </w:tr>
      <w:tr w:rsidR="003D0B5A" w:rsidRPr="003D0B5A" w:rsidTr="007838C4">
        <w:trPr>
          <w:jc w:val="center"/>
        </w:trPr>
        <w:tc>
          <w:tcPr>
            <w:tcW w:w="3310" w:type="dxa"/>
            <w:vAlign w:val="center"/>
          </w:tcPr>
          <w:p w:rsidR="003D0B5A" w:rsidRPr="003D0B5A" w:rsidRDefault="003D0B5A" w:rsidP="003D0B5A">
            <w:pPr>
              <w:spacing w:after="0" w:line="240" w:lineRule="auto"/>
              <w:rPr>
                <w:rFonts w:ascii="Times New Roman" w:eastAsia="Times New Roman" w:hAnsi="Times New Roman" w:cs="Times New Roman"/>
                <w:sz w:val="24"/>
                <w:szCs w:val="24"/>
                <w:lang w:eastAsia="hu-HU"/>
              </w:rPr>
            </w:pPr>
            <w:r w:rsidRPr="003D0B5A">
              <w:rPr>
                <w:rFonts w:ascii="Times New Roman" w:eastAsia="Times New Roman" w:hAnsi="Times New Roman" w:cs="Times New Roman"/>
                <w:sz w:val="24"/>
                <w:szCs w:val="24"/>
                <w:lang w:eastAsia="hu-HU"/>
              </w:rPr>
              <w:t xml:space="preserve">Technika, életvitel és gyakorlat </w:t>
            </w:r>
          </w:p>
        </w:tc>
        <w:tc>
          <w:tcPr>
            <w:tcW w:w="1437" w:type="dxa"/>
            <w:vAlign w:val="center"/>
          </w:tcPr>
          <w:p w:rsidR="003D0B5A" w:rsidRPr="003D0B5A" w:rsidRDefault="003D0B5A" w:rsidP="003D0B5A">
            <w:pPr>
              <w:spacing w:after="0" w:line="240" w:lineRule="auto"/>
              <w:jc w:val="center"/>
              <w:rPr>
                <w:rFonts w:ascii="Times New Roman" w:eastAsia="Times New Roman" w:hAnsi="Times New Roman" w:cs="Times New Roman"/>
                <w:sz w:val="24"/>
                <w:szCs w:val="24"/>
                <w:lang w:eastAsia="hu-HU"/>
              </w:rPr>
            </w:pPr>
            <w:r w:rsidRPr="003D0B5A">
              <w:rPr>
                <w:rFonts w:ascii="Times New Roman" w:eastAsia="Times New Roman" w:hAnsi="Times New Roman" w:cs="Times New Roman"/>
                <w:sz w:val="24"/>
                <w:szCs w:val="24"/>
                <w:lang w:eastAsia="hu-HU"/>
              </w:rPr>
              <w:t>1</w:t>
            </w:r>
          </w:p>
        </w:tc>
        <w:tc>
          <w:tcPr>
            <w:tcW w:w="1512" w:type="dxa"/>
            <w:vAlign w:val="center"/>
          </w:tcPr>
          <w:p w:rsidR="003D0B5A" w:rsidRPr="003D0B5A" w:rsidRDefault="003D0B5A" w:rsidP="003D0B5A">
            <w:pPr>
              <w:spacing w:after="0" w:line="240" w:lineRule="auto"/>
              <w:jc w:val="center"/>
              <w:rPr>
                <w:rFonts w:ascii="Times New Roman" w:eastAsia="Times New Roman" w:hAnsi="Times New Roman" w:cs="Times New Roman"/>
                <w:sz w:val="24"/>
                <w:szCs w:val="24"/>
                <w:lang w:eastAsia="hu-HU"/>
              </w:rPr>
            </w:pPr>
            <w:r w:rsidRPr="003D0B5A">
              <w:rPr>
                <w:rFonts w:ascii="Times New Roman" w:eastAsia="Times New Roman" w:hAnsi="Times New Roman" w:cs="Times New Roman"/>
                <w:sz w:val="24"/>
                <w:szCs w:val="24"/>
                <w:lang w:eastAsia="hu-HU"/>
              </w:rPr>
              <w:t>1</w:t>
            </w:r>
          </w:p>
        </w:tc>
        <w:tc>
          <w:tcPr>
            <w:tcW w:w="1395" w:type="dxa"/>
            <w:vAlign w:val="center"/>
          </w:tcPr>
          <w:p w:rsidR="003D0B5A" w:rsidRPr="003D0B5A" w:rsidRDefault="003D0B5A" w:rsidP="003D0B5A">
            <w:pPr>
              <w:spacing w:after="0" w:line="240" w:lineRule="auto"/>
              <w:jc w:val="center"/>
              <w:rPr>
                <w:rFonts w:ascii="Times New Roman" w:eastAsia="Times New Roman" w:hAnsi="Times New Roman" w:cs="Times New Roman"/>
                <w:sz w:val="24"/>
                <w:szCs w:val="24"/>
                <w:lang w:eastAsia="hu-HU"/>
              </w:rPr>
            </w:pPr>
            <w:r w:rsidRPr="003D0B5A">
              <w:rPr>
                <w:rFonts w:ascii="Times New Roman" w:eastAsia="Times New Roman" w:hAnsi="Times New Roman" w:cs="Times New Roman"/>
                <w:sz w:val="24"/>
                <w:szCs w:val="24"/>
                <w:lang w:eastAsia="hu-HU"/>
              </w:rPr>
              <w:t>1</w:t>
            </w:r>
          </w:p>
        </w:tc>
        <w:tc>
          <w:tcPr>
            <w:tcW w:w="1517" w:type="dxa"/>
            <w:vAlign w:val="center"/>
          </w:tcPr>
          <w:p w:rsidR="003D0B5A" w:rsidRPr="003D0B5A" w:rsidRDefault="003D0B5A" w:rsidP="003D0B5A">
            <w:pPr>
              <w:spacing w:after="0" w:line="240" w:lineRule="auto"/>
              <w:jc w:val="center"/>
              <w:rPr>
                <w:rFonts w:ascii="Times New Roman" w:eastAsia="Times New Roman" w:hAnsi="Times New Roman" w:cs="Times New Roman"/>
                <w:sz w:val="24"/>
                <w:szCs w:val="24"/>
                <w:lang w:eastAsia="hu-HU"/>
              </w:rPr>
            </w:pPr>
            <w:r w:rsidRPr="003D0B5A">
              <w:rPr>
                <w:rFonts w:ascii="Times New Roman" w:eastAsia="Times New Roman" w:hAnsi="Times New Roman" w:cs="Times New Roman"/>
                <w:sz w:val="24"/>
                <w:szCs w:val="24"/>
                <w:lang w:eastAsia="hu-HU"/>
              </w:rPr>
              <w:t>1+1</w:t>
            </w:r>
          </w:p>
        </w:tc>
      </w:tr>
      <w:tr w:rsidR="003D0B5A" w:rsidRPr="003D0B5A" w:rsidTr="007838C4">
        <w:trPr>
          <w:jc w:val="center"/>
        </w:trPr>
        <w:tc>
          <w:tcPr>
            <w:tcW w:w="3310" w:type="dxa"/>
            <w:vAlign w:val="center"/>
          </w:tcPr>
          <w:p w:rsidR="003D0B5A" w:rsidRPr="003D0B5A" w:rsidRDefault="003D0B5A" w:rsidP="003D0B5A">
            <w:pPr>
              <w:spacing w:after="0" w:line="240" w:lineRule="auto"/>
              <w:rPr>
                <w:rFonts w:ascii="Times New Roman" w:eastAsia="Times New Roman" w:hAnsi="Times New Roman" w:cs="Times New Roman"/>
                <w:sz w:val="24"/>
                <w:szCs w:val="24"/>
                <w:lang w:eastAsia="hu-HU"/>
              </w:rPr>
            </w:pPr>
            <w:r w:rsidRPr="003D0B5A">
              <w:rPr>
                <w:rFonts w:ascii="Times New Roman" w:eastAsia="Times New Roman" w:hAnsi="Times New Roman" w:cs="Times New Roman"/>
                <w:sz w:val="24"/>
                <w:szCs w:val="24"/>
                <w:lang w:eastAsia="hu-HU"/>
              </w:rPr>
              <w:t>Testnevelés és sport</w:t>
            </w:r>
          </w:p>
        </w:tc>
        <w:tc>
          <w:tcPr>
            <w:tcW w:w="1437" w:type="dxa"/>
            <w:vAlign w:val="center"/>
          </w:tcPr>
          <w:p w:rsidR="003D0B5A" w:rsidRPr="003D0B5A" w:rsidRDefault="003D0B5A" w:rsidP="003D0B5A">
            <w:pPr>
              <w:spacing w:after="0" w:line="240" w:lineRule="auto"/>
              <w:jc w:val="center"/>
              <w:rPr>
                <w:rFonts w:ascii="Times New Roman" w:eastAsia="Times New Roman" w:hAnsi="Times New Roman" w:cs="Times New Roman"/>
                <w:sz w:val="24"/>
                <w:szCs w:val="24"/>
                <w:lang w:eastAsia="hu-HU"/>
              </w:rPr>
            </w:pPr>
            <w:r w:rsidRPr="003D0B5A">
              <w:rPr>
                <w:rFonts w:ascii="Times New Roman" w:eastAsia="Times New Roman" w:hAnsi="Times New Roman" w:cs="Times New Roman"/>
                <w:sz w:val="24"/>
                <w:szCs w:val="24"/>
                <w:lang w:eastAsia="hu-HU"/>
              </w:rPr>
              <w:t>5</w:t>
            </w:r>
          </w:p>
        </w:tc>
        <w:tc>
          <w:tcPr>
            <w:tcW w:w="1512" w:type="dxa"/>
            <w:vAlign w:val="center"/>
          </w:tcPr>
          <w:p w:rsidR="003D0B5A" w:rsidRPr="003D0B5A" w:rsidRDefault="003D0B5A" w:rsidP="003D0B5A">
            <w:pPr>
              <w:spacing w:after="0" w:line="240" w:lineRule="auto"/>
              <w:jc w:val="center"/>
              <w:rPr>
                <w:rFonts w:ascii="Times New Roman" w:eastAsia="Times New Roman" w:hAnsi="Times New Roman" w:cs="Times New Roman"/>
                <w:sz w:val="24"/>
                <w:szCs w:val="24"/>
                <w:lang w:eastAsia="hu-HU"/>
              </w:rPr>
            </w:pPr>
            <w:r w:rsidRPr="003D0B5A">
              <w:rPr>
                <w:rFonts w:ascii="Times New Roman" w:eastAsia="Times New Roman" w:hAnsi="Times New Roman" w:cs="Times New Roman"/>
                <w:sz w:val="24"/>
                <w:szCs w:val="24"/>
                <w:lang w:eastAsia="hu-HU"/>
              </w:rPr>
              <w:t>5</w:t>
            </w:r>
          </w:p>
        </w:tc>
        <w:tc>
          <w:tcPr>
            <w:tcW w:w="1395" w:type="dxa"/>
            <w:vAlign w:val="center"/>
          </w:tcPr>
          <w:p w:rsidR="003D0B5A" w:rsidRPr="003D0B5A" w:rsidRDefault="003D0B5A" w:rsidP="003D0B5A">
            <w:pPr>
              <w:spacing w:after="0" w:line="240" w:lineRule="auto"/>
              <w:jc w:val="center"/>
              <w:rPr>
                <w:rFonts w:ascii="Times New Roman" w:eastAsia="Times New Roman" w:hAnsi="Times New Roman" w:cs="Times New Roman"/>
                <w:sz w:val="24"/>
                <w:szCs w:val="24"/>
                <w:lang w:eastAsia="hu-HU"/>
              </w:rPr>
            </w:pPr>
            <w:r w:rsidRPr="003D0B5A">
              <w:rPr>
                <w:rFonts w:ascii="Times New Roman" w:eastAsia="Times New Roman" w:hAnsi="Times New Roman" w:cs="Times New Roman"/>
                <w:sz w:val="24"/>
                <w:szCs w:val="24"/>
                <w:lang w:eastAsia="hu-HU"/>
              </w:rPr>
              <w:t>5</w:t>
            </w:r>
          </w:p>
        </w:tc>
        <w:tc>
          <w:tcPr>
            <w:tcW w:w="1517" w:type="dxa"/>
            <w:vAlign w:val="center"/>
          </w:tcPr>
          <w:p w:rsidR="003D0B5A" w:rsidRPr="003D0B5A" w:rsidRDefault="003D0B5A" w:rsidP="003D0B5A">
            <w:pPr>
              <w:spacing w:after="0" w:line="240" w:lineRule="auto"/>
              <w:jc w:val="center"/>
              <w:rPr>
                <w:rFonts w:ascii="Times New Roman" w:eastAsia="Times New Roman" w:hAnsi="Times New Roman" w:cs="Times New Roman"/>
                <w:sz w:val="24"/>
                <w:szCs w:val="24"/>
                <w:lang w:eastAsia="hu-HU"/>
              </w:rPr>
            </w:pPr>
            <w:r w:rsidRPr="003D0B5A">
              <w:rPr>
                <w:rFonts w:ascii="Times New Roman" w:eastAsia="Times New Roman" w:hAnsi="Times New Roman" w:cs="Times New Roman"/>
                <w:sz w:val="24"/>
                <w:szCs w:val="24"/>
                <w:lang w:eastAsia="hu-HU"/>
              </w:rPr>
              <w:t>5</w:t>
            </w:r>
          </w:p>
        </w:tc>
      </w:tr>
      <w:tr w:rsidR="003D0B5A" w:rsidRPr="003D0B5A" w:rsidTr="007838C4">
        <w:trPr>
          <w:jc w:val="center"/>
        </w:trPr>
        <w:tc>
          <w:tcPr>
            <w:tcW w:w="3310" w:type="dxa"/>
            <w:vAlign w:val="center"/>
          </w:tcPr>
          <w:p w:rsidR="003D0B5A" w:rsidRPr="003D0B5A" w:rsidRDefault="003D0B5A" w:rsidP="003D0B5A">
            <w:pPr>
              <w:spacing w:after="0" w:line="240" w:lineRule="auto"/>
              <w:rPr>
                <w:rFonts w:ascii="Times New Roman" w:eastAsia="Times New Roman" w:hAnsi="Times New Roman" w:cs="Times New Roman"/>
                <w:b/>
                <w:bCs/>
                <w:sz w:val="24"/>
                <w:szCs w:val="24"/>
                <w:lang w:eastAsia="hu-HU"/>
              </w:rPr>
            </w:pPr>
            <w:r w:rsidRPr="003D0B5A">
              <w:rPr>
                <w:rFonts w:ascii="Times New Roman" w:eastAsia="Times New Roman" w:hAnsi="Times New Roman" w:cs="Times New Roman"/>
                <w:b/>
                <w:bCs/>
                <w:sz w:val="24"/>
                <w:szCs w:val="24"/>
                <w:lang w:eastAsia="hu-HU"/>
              </w:rPr>
              <w:t>Rendelkezésre álló órakeret</w:t>
            </w:r>
          </w:p>
        </w:tc>
        <w:tc>
          <w:tcPr>
            <w:tcW w:w="1437" w:type="dxa"/>
            <w:vAlign w:val="center"/>
          </w:tcPr>
          <w:p w:rsidR="003D0B5A" w:rsidRPr="003D0B5A" w:rsidRDefault="003D0B5A" w:rsidP="003D0B5A">
            <w:pPr>
              <w:spacing w:after="0" w:line="240" w:lineRule="auto"/>
              <w:jc w:val="center"/>
              <w:rPr>
                <w:rFonts w:ascii="Times New Roman" w:eastAsia="Times New Roman" w:hAnsi="Times New Roman" w:cs="Times New Roman"/>
                <w:b/>
                <w:bCs/>
                <w:sz w:val="24"/>
                <w:szCs w:val="24"/>
                <w:lang w:eastAsia="hu-HU"/>
              </w:rPr>
            </w:pPr>
            <w:r w:rsidRPr="003D0B5A">
              <w:rPr>
                <w:rFonts w:ascii="Times New Roman" w:eastAsia="Times New Roman" w:hAnsi="Times New Roman" w:cs="Times New Roman"/>
                <w:b/>
                <w:bCs/>
                <w:sz w:val="24"/>
                <w:szCs w:val="24"/>
                <w:lang w:eastAsia="hu-HU"/>
              </w:rPr>
              <w:t>25</w:t>
            </w:r>
          </w:p>
        </w:tc>
        <w:tc>
          <w:tcPr>
            <w:tcW w:w="1512" w:type="dxa"/>
            <w:vAlign w:val="center"/>
          </w:tcPr>
          <w:p w:rsidR="003D0B5A" w:rsidRPr="003D0B5A" w:rsidRDefault="003D0B5A" w:rsidP="003D0B5A">
            <w:pPr>
              <w:spacing w:after="0" w:line="240" w:lineRule="auto"/>
              <w:jc w:val="center"/>
              <w:rPr>
                <w:rFonts w:ascii="Times New Roman" w:eastAsia="Times New Roman" w:hAnsi="Times New Roman" w:cs="Times New Roman"/>
                <w:b/>
                <w:bCs/>
                <w:sz w:val="24"/>
                <w:szCs w:val="24"/>
                <w:lang w:eastAsia="hu-HU"/>
              </w:rPr>
            </w:pPr>
            <w:r w:rsidRPr="003D0B5A">
              <w:rPr>
                <w:rFonts w:ascii="Times New Roman" w:eastAsia="Times New Roman" w:hAnsi="Times New Roman" w:cs="Times New Roman"/>
                <w:b/>
                <w:bCs/>
                <w:sz w:val="24"/>
                <w:szCs w:val="24"/>
                <w:lang w:eastAsia="hu-HU"/>
              </w:rPr>
              <w:t>25</w:t>
            </w:r>
          </w:p>
        </w:tc>
        <w:tc>
          <w:tcPr>
            <w:tcW w:w="1395" w:type="dxa"/>
            <w:vAlign w:val="center"/>
          </w:tcPr>
          <w:p w:rsidR="003D0B5A" w:rsidRPr="003D0B5A" w:rsidRDefault="003D0B5A" w:rsidP="003D0B5A">
            <w:pPr>
              <w:spacing w:after="0" w:line="240" w:lineRule="auto"/>
              <w:jc w:val="center"/>
              <w:rPr>
                <w:rFonts w:ascii="Times New Roman" w:eastAsia="Times New Roman" w:hAnsi="Times New Roman" w:cs="Times New Roman"/>
                <w:b/>
                <w:bCs/>
                <w:sz w:val="24"/>
                <w:szCs w:val="24"/>
                <w:lang w:eastAsia="hu-HU"/>
              </w:rPr>
            </w:pPr>
            <w:r w:rsidRPr="003D0B5A">
              <w:rPr>
                <w:rFonts w:ascii="Times New Roman" w:eastAsia="Times New Roman" w:hAnsi="Times New Roman" w:cs="Times New Roman"/>
                <w:b/>
                <w:bCs/>
                <w:sz w:val="24"/>
                <w:szCs w:val="24"/>
                <w:lang w:eastAsia="hu-HU"/>
              </w:rPr>
              <w:t>25</w:t>
            </w:r>
          </w:p>
        </w:tc>
        <w:tc>
          <w:tcPr>
            <w:tcW w:w="1517" w:type="dxa"/>
            <w:vAlign w:val="center"/>
          </w:tcPr>
          <w:p w:rsidR="003D0B5A" w:rsidRPr="003D0B5A" w:rsidRDefault="003D0B5A" w:rsidP="003D0B5A">
            <w:pPr>
              <w:spacing w:after="0" w:line="240" w:lineRule="auto"/>
              <w:jc w:val="center"/>
              <w:rPr>
                <w:rFonts w:ascii="Times New Roman" w:eastAsia="Times New Roman" w:hAnsi="Times New Roman" w:cs="Times New Roman"/>
                <w:b/>
                <w:bCs/>
                <w:sz w:val="24"/>
                <w:szCs w:val="24"/>
                <w:lang w:eastAsia="hu-HU"/>
              </w:rPr>
            </w:pPr>
            <w:r w:rsidRPr="003D0B5A">
              <w:rPr>
                <w:rFonts w:ascii="Times New Roman" w:eastAsia="Times New Roman" w:hAnsi="Times New Roman" w:cs="Times New Roman"/>
                <w:b/>
                <w:bCs/>
                <w:sz w:val="24"/>
                <w:szCs w:val="24"/>
                <w:lang w:eastAsia="hu-HU"/>
              </w:rPr>
              <w:t>27</w:t>
            </w:r>
          </w:p>
        </w:tc>
      </w:tr>
    </w:tbl>
    <w:p w:rsidR="003D0B5A" w:rsidRPr="003D0B5A" w:rsidRDefault="003D0B5A" w:rsidP="003D0B5A">
      <w:pPr>
        <w:spacing w:after="0" w:line="240" w:lineRule="auto"/>
        <w:rPr>
          <w:rFonts w:ascii="Times New Roman" w:eastAsia="Times New Roman" w:hAnsi="Times New Roman" w:cs="Times New Roman"/>
          <w:sz w:val="24"/>
          <w:szCs w:val="24"/>
          <w:lang w:eastAsia="hu-HU"/>
        </w:rPr>
      </w:pPr>
    </w:p>
    <w:p w:rsidR="003D0B5A" w:rsidRPr="003D0B5A" w:rsidRDefault="003D0B5A" w:rsidP="003D0B5A">
      <w:pPr>
        <w:spacing w:after="0" w:line="240" w:lineRule="auto"/>
        <w:rPr>
          <w:rFonts w:ascii="Times New Roman" w:eastAsia="Times New Roman" w:hAnsi="Times New Roman" w:cs="Times New Roman"/>
          <w:b/>
          <w:bCs/>
          <w:sz w:val="24"/>
          <w:szCs w:val="24"/>
          <w:lang w:eastAsia="hu-HU"/>
        </w:rPr>
      </w:pPr>
      <w:r w:rsidRPr="003D0B5A">
        <w:rPr>
          <w:rFonts w:ascii="Times New Roman" w:eastAsia="Times New Roman" w:hAnsi="Times New Roman" w:cs="Times New Roman"/>
          <w:b/>
          <w:bCs/>
          <w:sz w:val="24"/>
          <w:szCs w:val="24"/>
          <w:lang w:eastAsia="hu-HU"/>
        </w:rPr>
        <w:t xml:space="preserve">Felső tagozat 5-8. évfolyam </w:t>
      </w:r>
    </w:p>
    <w:tbl>
      <w:tblPr>
        <w:tblW w:w="91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2"/>
        <w:gridCol w:w="1484"/>
        <w:gridCol w:w="1428"/>
        <w:gridCol w:w="1428"/>
        <w:gridCol w:w="1428"/>
      </w:tblGrid>
      <w:tr w:rsidR="003D0B5A" w:rsidRPr="003D0B5A" w:rsidTr="007838C4">
        <w:trPr>
          <w:jc w:val="center"/>
        </w:trPr>
        <w:tc>
          <w:tcPr>
            <w:tcW w:w="3392" w:type="dxa"/>
            <w:vAlign w:val="center"/>
          </w:tcPr>
          <w:p w:rsidR="003D0B5A" w:rsidRPr="003D0B5A" w:rsidRDefault="003D0B5A" w:rsidP="003D0B5A">
            <w:pPr>
              <w:spacing w:after="0" w:line="240" w:lineRule="auto"/>
              <w:jc w:val="both"/>
              <w:rPr>
                <w:rFonts w:ascii="Times New Roman" w:eastAsia="Times New Roman" w:hAnsi="Times New Roman" w:cs="Times New Roman"/>
                <w:b/>
                <w:bCs/>
                <w:sz w:val="24"/>
                <w:szCs w:val="24"/>
                <w:lang w:eastAsia="hu-HU"/>
              </w:rPr>
            </w:pPr>
            <w:r w:rsidRPr="003D0B5A">
              <w:rPr>
                <w:rFonts w:ascii="Times New Roman" w:eastAsia="Times New Roman" w:hAnsi="Times New Roman" w:cs="Times New Roman"/>
                <w:b/>
                <w:bCs/>
                <w:sz w:val="24"/>
                <w:szCs w:val="24"/>
                <w:lang w:eastAsia="hu-HU"/>
              </w:rPr>
              <w:t>Tantárgyak</w:t>
            </w:r>
          </w:p>
        </w:tc>
        <w:tc>
          <w:tcPr>
            <w:tcW w:w="1484" w:type="dxa"/>
          </w:tcPr>
          <w:p w:rsidR="003D0B5A" w:rsidRPr="003D0B5A" w:rsidRDefault="003D0B5A" w:rsidP="003D0B5A">
            <w:pPr>
              <w:spacing w:after="0" w:line="240" w:lineRule="auto"/>
              <w:jc w:val="both"/>
              <w:rPr>
                <w:rFonts w:ascii="Times New Roman" w:eastAsia="Times New Roman" w:hAnsi="Times New Roman" w:cs="Times New Roman"/>
                <w:b/>
                <w:bCs/>
                <w:sz w:val="24"/>
                <w:szCs w:val="24"/>
                <w:lang w:eastAsia="hu-HU"/>
              </w:rPr>
            </w:pPr>
            <w:r w:rsidRPr="003D0B5A">
              <w:rPr>
                <w:rFonts w:ascii="Times New Roman" w:eastAsia="Times New Roman" w:hAnsi="Times New Roman" w:cs="Times New Roman"/>
                <w:b/>
                <w:bCs/>
                <w:sz w:val="24"/>
                <w:szCs w:val="24"/>
                <w:lang w:eastAsia="hu-HU"/>
              </w:rPr>
              <w:t>5. évfolyam</w:t>
            </w:r>
          </w:p>
        </w:tc>
        <w:tc>
          <w:tcPr>
            <w:tcW w:w="1428" w:type="dxa"/>
          </w:tcPr>
          <w:p w:rsidR="003D0B5A" w:rsidRPr="003D0B5A" w:rsidRDefault="003D0B5A" w:rsidP="003D0B5A">
            <w:pPr>
              <w:spacing w:after="0" w:line="240" w:lineRule="auto"/>
              <w:jc w:val="both"/>
              <w:rPr>
                <w:rFonts w:ascii="Times New Roman" w:eastAsia="Times New Roman" w:hAnsi="Times New Roman" w:cs="Times New Roman"/>
                <w:b/>
                <w:bCs/>
                <w:sz w:val="24"/>
                <w:szCs w:val="24"/>
                <w:lang w:eastAsia="hu-HU"/>
              </w:rPr>
            </w:pPr>
            <w:r w:rsidRPr="003D0B5A">
              <w:rPr>
                <w:rFonts w:ascii="Times New Roman" w:eastAsia="Times New Roman" w:hAnsi="Times New Roman" w:cs="Times New Roman"/>
                <w:b/>
                <w:bCs/>
                <w:sz w:val="24"/>
                <w:szCs w:val="24"/>
                <w:lang w:eastAsia="hu-HU"/>
              </w:rPr>
              <w:t>6. évfolyam</w:t>
            </w:r>
          </w:p>
        </w:tc>
        <w:tc>
          <w:tcPr>
            <w:tcW w:w="1428" w:type="dxa"/>
          </w:tcPr>
          <w:p w:rsidR="003D0B5A" w:rsidRPr="003D0B5A" w:rsidRDefault="003D0B5A" w:rsidP="003D0B5A">
            <w:pPr>
              <w:spacing w:after="0" w:line="240" w:lineRule="auto"/>
              <w:jc w:val="both"/>
              <w:rPr>
                <w:rFonts w:ascii="Times New Roman" w:eastAsia="Times New Roman" w:hAnsi="Times New Roman" w:cs="Times New Roman"/>
                <w:b/>
                <w:bCs/>
                <w:sz w:val="24"/>
                <w:szCs w:val="24"/>
                <w:lang w:eastAsia="hu-HU"/>
              </w:rPr>
            </w:pPr>
            <w:r w:rsidRPr="003D0B5A">
              <w:rPr>
                <w:rFonts w:ascii="Times New Roman" w:eastAsia="Times New Roman" w:hAnsi="Times New Roman" w:cs="Times New Roman"/>
                <w:b/>
                <w:bCs/>
                <w:sz w:val="24"/>
                <w:szCs w:val="24"/>
                <w:lang w:eastAsia="hu-HU"/>
              </w:rPr>
              <w:t>7. évfolyam</w:t>
            </w:r>
          </w:p>
        </w:tc>
        <w:tc>
          <w:tcPr>
            <w:tcW w:w="1428" w:type="dxa"/>
          </w:tcPr>
          <w:p w:rsidR="003D0B5A" w:rsidRPr="003D0B5A" w:rsidRDefault="003D0B5A" w:rsidP="003D0B5A">
            <w:pPr>
              <w:spacing w:after="0" w:line="240" w:lineRule="auto"/>
              <w:jc w:val="both"/>
              <w:rPr>
                <w:rFonts w:ascii="Times New Roman" w:eastAsia="Times New Roman" w:hAnsi="Times New Roman" w:cs="Times New Roman"/>
                <w:b/>
                <w:bCs/>
                <w:sz w:val="24"/>
                <w:szCs w:val="24"/>
                <w:lang w:eastAsia="hu-HU"/>
              </w:rPr>
            </w:pPr>
            <w:r w:rsidRPr="003D0B5A">
              <w:rPr>
                <w:rFonts w:ascii="Times New Roman" w:eastAsia="Times New Roman" w:hAnsi="Times New Roman" w:cs="Times New Roman"/>
                <w:b/>
                <w:bCs/>
                <w:sz w:val="24"/>
                <w:szCs w:val="24"/>
                <w:lang w:eastAsia="hu-HU"/>
              </w:rPr>
              <w:t>8. évfolyam</w:t>
            </w:r>
          </w:p>
        </w:tc>
      </w:tr>
      <w:tr w:rsidR="003D0B5A" w:rsidRPr="003D0B5A" w:rsidTr="007838C4">
        <w:trPr>
          <w:jc w:val="center"/>
        </w:trPr>
        <w:tc>
          <w:tcPr>
            <w:tcW w:w="3392" w:type="dxa"/>
            <w:vAlign w:val="center"/>
          </w:tcPr>
          <w:p w:rsidR="003D0B5A" w:rsidRPr="003D0B5A" w:rsidRDefault="003D0B5A" w:rsidP="003D0B5A">
            <w:pPr>
              <w:spacing w:after="0" w:line="240" w:lineRule="auto"/>
              <w:jc w:val="both"/>
              <w:rPr>
                <w:rFonts w:ascii="Times New Roman" w:eastAsia="Times New Roman" w:hAnsi="Times New Roman" w:cs="Times New Roman"/>
                <w:sz w:val="24"/>
                <w:szCs w:val="24"/>
                <w:lang w:eastAsia="hu-HU"/>
              </w:rPr>
            </w:pPr>
            <w:r w:rsidRPr="003D0B5A">
              <w:rPr>
                <w:rFonts w:ascii="Times New Roman" w:eastAsia="Times New Roman" w:hAnsi="Times New Roman" w:cs="Times New Roman"/>
                <w:sz w:val="24"/>
                <w:szCs w:val="24"/>
                <w:lang w:eastAsia="hu-HU"/>
              </w:rPr>
              <w:t>Magyar nyelv és irodalom</w:t>
            </w:r>
          </w:p>
        </w:tc>
        <w:tc>
          <w:tcPr>
            <w:tcW w:w="1484" w:type="dxa"/>
          </w:tcPr>
          <w:p w:rsidR="003D0B5A" w:rsidRPr="003D0B5A" w:rsidRDefault="003D0B5A" w:rsidP="003D0B5A">
            <w:pPr>
              <w:spacing w:after="0" w:line="240" w:lineRule="auto"/>
              <w:jc w:val="both"/>
              <w:rPr>
                <w:rFonts w:ascii="Times New Roman" w:eastAsia="Times New Roman" w:hAnsi="Times New Roman" w:cs="Times New Roman"/>
                <w:sz w:val="24"/>
                <w:szCs w:val="24"/>
                <w:lang w:eastAsia="hu-HU"/>
              </w:rPr>
            </w:pPr>
            <w:r w:rsidRPr="003D0B5A">
              <w:rPr>
                <w:rFonts w:ascii="Times New Roman" w:eastAsia="Times New Roman" w:hAnsi="Times New Roman" w:cs="Times New Roman"/>
                <w:sz w:val="24"/>
                <w:szCs w:val="24"/>
                <w:lang w:eastAsia="hu-HU"/>
              </w:rPr>
              <w:t>4+1</w:t>
            </w:r>
          </w:p>
        </w:tc>
        <w:tc>
          <w:tcPr>
            <w:tcW w:w="1428" w:type="dxa"/>
          </w:tcPr>
          <w:p w:rsidR="003D0B5A" w:rsidRPr="003D0B5A" w:rsidRDefault="003D0B5A" w:rsidP="003D0B5A">
            <w:pPr>
              <w:spacing w:after="0" w:line="240" w:lineRule="auto"/>
              <w:jc w:val="both"/>
              <w:rPr>
                <w:rFonts w:ascii="Times New Roman" w:eastAsia="Times New Roman" w:hAnsi="Times New Roman" w:cs="Times New Roman"/>
                <w:sz w:val="24"/>
                <w:szCs w:val="24"/>
                <w:lang w:eastAsia="hu-HU"/>
              </w:rPr>
            </w:pPr>
            <w:r w:rsidRPr="003D0B5A">
              <w:rPr>
                <w:rFonts w:ascii="Times New Roman" w:eastAsia="Times New Roman" w:hAnsi="Times New Roman" w:cs="Times New Roman"/>
                <w:sz w:val="24"/>
                <w:szCs w:val="24"/>
                <w:lang w:eastAsia="hu-HU"/>
              </w:rPr>
              <w:t>4+1</w:t>
            </w:r>
          </w:p>
        </w:tc>
        <w:tc>
          <w:tcPr>
            <w:tcW w:w="1428" w:type="dxa"/>
          </w:tcPr>
          <w:p w:rsidR="003D0B5A" w:rsidRPr="003D0B5A" w:rsidRDefault="003D0B5A" w:rsidP="003D0B5A">
            <w:pPr>
              <w:spacing w:after="0" w:line="240" w:lineRule="auto"/>
              <w:jc w:val="both"/>
              <w:rPr>
                <w:rFonts w:ascii="Times New Roman" w:eastAsia="Times New Roman" w:hAnsi="Times New Roman" w:cs="Times New Roman"/>
                <w:sz w:val="24"/>
                <w:szCs w:val="24"/>
                <w:lang w:eastAsia="hu-HU"/>
              </w:rPr>
            </w:pPr>
            <w:r w:rsidRPr="003D0B5A">
              <w:rPr>
                <w:rFonts w:ascii="Times New Roman" w:eastAsia="Times New Roman" w:hAnsi="Times New Roman" w:cs="Times New Roman"/>
                <w:sz w:val="24"/>
                <w:szCs w:val="24"/>
                <w:lang w:eastAsia="hu-HU"/>
              </w:rPr>
              <w:t>4+1</w:t>
            </w:r>
          </w:p>
        </w:tc>
        <w:tc>
          <w:tcPr>
            <w:tcW w:w="1428" w:type="dxa"/>
          </w:tcPr>
          <w:p w:rsidR="003D0B5A" w:rsidRPr="003D0B5A" w:rsidRDefault="003D0B5A" w:rsidP="003D0B5A">
            <w:pPr>
              <w:spacing w:after="0" w:line="240" w:lineRule="auto"/>
              <w:jc w:val="both"/>
              <w:rPr>
                <w:rFonts w:ascii="Times New Roman" w:eastAsia="Times New Roman" w:hAnsi="Times New Roman" w:cs="Times New Roman"/>
                <w:sz w:val="24"/>
                <w:szCs w:val="24"/>
                <w:lang w:eastAsia="hu-HU"/>
              </w:rPr>
            </w:pPr>
            <w:r w:rsidRPr="003D0B5A">
              <w:rPr>
                <w:rFonts w:ascii="Times New Roman" w:eastAsia="Times New Roman" w:hAnsi="Times New Roman" w:cs="Times New Roman"/>
                <w:sz w:val="24"/>
                <w:szCs w:val="24"/>
                <w:lang w:eastAsia="hu-HU"/>
              </w:rPr>
              <w:t>4+1</w:t>
            </w:r>
          </w:p>
        </w:tc>
      </w:tr>
      <w:tr w:rsidR="003D0B5A" w:rsidRPr="003D0B5A" w:rsidTr="007838C4">
        <w:trPr>
          <w:jc w:val="center"/>
        </w:trPr>
        <w:tc>
          <w:tcPr>
            <w:tcW w:w="3392" w:type="dxa"/>
            <w:vAlign w:val="center"/>
          </w:tcPr>
          <w:p w:rsidR="003D0B5A" w:rsidRPr="003D0B5A" w:rsidRDefault="003D0B5A" w:rsidP="003D0B5A">
            <w:pPr>
              <w:spacing w:after="0" w:line="240" w:lineRule="auto"/>
              <w:jc w:val="both"/>
              <w:rPr>
                <w:rFonts w:ascii="Times New Roman" w:eastAsia="Times New Roman" w:hAnsi="Times New Roman" w:cs="Times New Roman"/>
                <w:sz w:val="24"/>
                <w:szCs w:val="24"/>
                <w:lang w:eastAsia="hu-HU"/>
              </w:rPr>
            </w:pPr>
            <w:r w:rsidRPr="003D0B5A">
              <w:rPr>
                <w:rFonts w:ascii="Times New Roman" w:eastAsia="Times New Roman" w:hAnsi="Times New Roman" w:cs="Times New Roman"/>
                <w:sz w:val="24"/>
                <w:szCs w:val="24"/>
                <w:lang w:eastAsia="hu-HU"/>
              </w:rPr>
              <w:t xml:space="preserve">Idegen nyelv </w:t>
            </w:r>
          </w:p>
        </w:tc>
        <w:tc>
          <w:tcPr>
            <w:tcW w:w="1484" w:type="dxa"/>
          </w:tcPr>
          <w:p w:rsidR="003D0B5A" w:rsidRPr="003D0B5A" w:rsidRDefault="003D0B5A" w:rsidP="003D0B5A">
            <w:pPr>
              <w:spacing w:after="0" w:line="240" w:lineRule="auto"/>
              <w:jc w:val="both"/>
              <w:rPr>
                <w:rFonts w:ascii="Times New Roman" w:eastAsia="Times New Roman" w:hAnsi="Times New Roman" w:cs="Times New Roman"/>
                <w:sz w:val="24"/>
                <w:szCs w:val="24"/>
                <w:lang w:eastAsia="hu-HU"/>
              </w:rPr>
            </w:pPr>
            <w:r w:rsidRPr="003D0B5A">
              <w:rPr>
                <w:rFonts w:ascii="Times New Roman" w:eastAsia="Times New Roman" w:hAnsi="Times New Roman" w:cs="Times New Roman"/>
                <w:sz w:val="24"/>
                <w:szCs w:val="24"/>
                <w:lang w:eastAsia="hu-HU"/>
              </w:rPr>
              <w:t>-</w:t>
            </w:r>
          </w:p>
        </w:tc>
        <w:tc>
          <w:tcPr>
            <w:tcW w:w="1428" w:type="dxa"/>
          </w:tcPr>
          <w:p w:rsidR="003D0B5A" w:rsidRPr="003D0B5A" w:rsidRDefault="003D0B5A" w:rsidP="003D0B5A">
            <w:pPr>
              <w:spacing w:after="0" w:line="240" w:lineRule="auto"/>
              <w:jc w:val="both"/>
              <w:rPr>
                <w:rFonts w:ascii="Times New Roman" w:eastAsia="Times New Roman" w:hAnsi="Times New Roman" w:cs="Times New Roman"/>
                <w:sz w:val="24"/>
                <w:szCs w:val="24"/>
                <w:lang w:eastAsia="hu-HU"/>
              </w:rPr>
            </w:pPr>
            <w:r w:rsidRPr="003D0B5A">
              <w:rPr>
                <w:rFonts w:ascii="Times New Roman" w:eastAsia="Times New Roman" w:hAnsi="Times New Roman" w:cs="Times New Roman"/>
                <w:sz w:val="24"/>
                <w:szCs w:val="24"/>
                <w:lang w:eastAsia="hu-HU"/>
              </w:rPr>
              <w:t>-</w:t>
            </w:r>
          </w:p>
        </w:tc>
        <w:tc>
          <w:tcPr>
            <w:tcW w:w="1428" w:type="dxa"/>
          </w:tcPr>
          <w:p w:rsidR="003D0B5A" w:rsidRPr="003D0B5A" w:rsidRDefault="003D0B5A" w:rsidP="003D0B5A">
            <w:pPr>
              <w:spacing w:after="0" w:line="240" w:lineRule="auto"/>
              <w:jc w:val="both"/>
              <w:rPr>
                <w:rFonts w:ascii="Times New Roman" w:eastAsia="Times New Roman" w:hAnsi="Times New Roman" w:cs="Times New Roman"/>
                <w:sz w:val="24"/>
                <w:szCs w:val="24"/>
                <w:lang w:eastAsia="hu-HU"/>
              </w:rPr>
            </w:pPr>
            <w:r w:rsidRPr="003D0B5A">
              <w:rPr>
                <w:rFonts w:ascii="Times New Roman" w:eastAsia="Times New Roman" w:hAnsi="Times New Roman" w:cs="Times New Roman"/>
                <w:sz w:val="24"/>
                <w:szCs w:val="24"/>
                <w:lang w:eastAsia="hu-HU"/>
              </w:rPr>
              <w:t>2</w:t>
            </w:r>
          </w:p>
        </w:tc>
        <w:tc>
          <w:tcPr>
            <w:tcW w:w="1428" w:type="dxa"/>
          </w:tcPr>
          <w:p w:rsidR="003D0B5A" w:rsidRPr="003D0B5A" w:rsidRDefault="003D0B5A" w:rsidP="003D0B5A">
            <w:pPr>
              <w:spacing w:after="0" w:line="240" w:lineRule="auto"/>
              <w:jc w:val="both"/>
              <w:rPr>
                <w:rFonts w:ascii="Times New Roman" w:eastAsia="Times New Roman" w:hAnsi="Times New Roman" w:cs="Times New Roman"/>
                <w:sz w:val="24"/>
                <w:szCs w:val="24"/>
                <w:lang w:eastAsia="hu-HU"/>
              </w:rPr>
            </w:pPr>
            <w:r w:rsidRPr="003D0B5A">
              <w:rPr>
                <w:rFonts w:ascii="Times New Roman" w:eastAsia="Times New Roman" w:hAnsi="Times New Roman" w:cs="Times New Roman"/>
                <w:sz w:val="24"/>
                <w:szCs w:val="24"/>
                <w:lang w:eastAsia="hu-HU"/>
              </w:rPr>
              <w:t>2</w:t>
            </w:r>
          </w:p>
        </w:tc>
      </w:tr>
      <w:tr w:rsidR="003D0B5A" w:rsidRPr="003D0B5A" w:rsidTr="007838C4">
        <w:trPr>
          <w:jc w:val="center"/>
        </w:trPr>
        <w:tc>
          <w:tcPr>
            <w:tcW w:w="3392" w:type="dxa"/>
            <w:vAlign w:val="center"/>
          </w:tcPr>
          <w:p w:rsidR="003D0B5A" w:rsidRPr="003D0B5A" w:rsidRDefault="003D0B5A" w:rsidP="003D0B5A">
            <w:pPr>
              <w:spacing w:after="0" w:line="240" w:lineRule="auto"/>
              <w:jc w:val="both"/>
              <w:rPr>
                <w:rFonts w:ascii="Times New Roman" w:eastAsia="Times New Roman" w:hAnsi="Times New Roman" w:cs="Times New Roman"/>
                <w:sz w:val="24"/>
                <w:szCs w:val="24"/>
                <w:lang w:eastAsia="hu-HU"/>
              </w:rPr>
            </w:pPr>
            <w:r w:rsidRPr="003D0B5A">
              <w:rPr>
                <w:rFonts w:ascii="Times New Roman" w:eastAsia="Times New Roman" w:hAnsi="Times New Roman" w:cs="Times New Roman"/>
                <w:sz w:val="24"/>
                <w:szCs w:val="24"/>
                <w:lang w:eastAsia="hu-HU"/>
              </w:rPr>
              <w:t>Matematika</w:t>
            </w:r>
          </w:p>
        </w:tc>
        <w:tc>
          <w:tcPr>
            <w:tcW w:w="1484" w:type="dxa"/>
          </w:tcPr>
          <w:p w:rsidR="003D0B5A" w:rsidRPr="003D0B5A" w:rsidRDefault="003D0B5A" w:rsidP="003D0B5A">
            <w:pPr>
              <w:spacing w:after="0" w:line="240" w:lineRule="auto"/>
              <w:jc w:val="both"/>
              <w:rPr>
                <w:rFonts w:ascii="Times New Roman" w:eastAsia="Times New Roman" w:hAnsi="Times New Roman" w:cs="Times New Roman"/>
                <w:sz w:val="24"/>
                <w:szCs w:val="24"/>
                <w:lang w:eastAsia="hu-HU"/>
              </w:rPr>
            </w:pPr>
            <w:r w:rsidRPr="003D0B5A">
              <w:rPr>
                <w:rFonts w:ascii="Times New Roman" w:eastAsia="Times New Roman" w:hAnsi="Times New Roman" w:cs="Times New Roman"/>
                <w:sz w:val="24"/>
                <w:szCs w:val="24"/>
                <w:lang w:eastAsia="hu-HU"/>
              </w:rPr>
              <w:t>4</w:t>
            </w:r>
          </w:p>
        </w:tc>
        <w:tc>
          <w:tcPr>
            <w:tcW w:w="1428" w:type="dxa"/>
          </w:tcPr>
          <w:p w:rsidR="003D0B5A" w:rsidRPr="003D0B5A" w:rsidRDefault="003D0B5A" w:rsidP="003D0B5A">
            <w:pPr>
              <w:spacing w:after="0" w:line="240" w:lineRule="auto"/>
              <w:jc w:val="both"/>
              <w:rPr>
                <w:rFonts w:ascii="Times New Roman" w:eastAsia="Times New Roman" w:hAnsi="Times New Roman" w:cs="Times New Roman"/>
                <w:sz w:val="24"/>
                <w:szCs w:val="24"/>
                <w:lang w:eastAsia="hu-HU"/>
              </w:rPr>
            </w:pPr>
            <w:r w:rsidRPr="003D0B5A">
              <w:rPr>
                <w:rFonts w:ascii="Times New Roman" w:eastAsia="Times New Roman" w:hAnsi="Times New Roman" w:cs="Times New Roman"/>
                <w:sz w:val="24"/>
                <w:szCs w:val="24"/>
                <w:lang w:eastAsia="hu-HU"/>
              </w:rPr>
              <w:t>4</w:t>
            </w:r>
          </w:p>
        </w:tc>
        <w:tc>
          <w:tcPr>
            <w:tcW w:w="1428" w:type="dxa"/>
          </w:tcPr>
          <w:p w:rsidR="003D0B5A" w:rsidRPr="003D0B5A" w:rsidRDefault="003D0B5A" w:rsidP="003D0B5A">
            <w:pPr>
              <w:spacing w:after="0" w:line="240" w:lineRule="auto"/>
              <w:jc w:val="both"/>
              <w:rPr>
                <w:rFonts w:ascii="Times New Roman" w:eastAsia="Times New Roman" w:hAnsi="Times New Roman" w:cs="Times New Roman"/>
                <w:sz w:val="24"/>
                <w:szCs w:val="24"/>
                <w:lang w:eastAsia="hu-HU"/>
              </w:rPr>
            </w:pPr>
            <w:r w:rsidRPr="003D0B5A">
              <w:rPr>
                <w:rFonts w:ascii="Times New Roman" w:eastAsia="Times New Roman" w:hAnsi="Times New Roman" w:cs="Times New Roman"/>
                <w:sz w:val="24"/>
                <w:szCs w:val="24"/>
                <w:lang w:eastAsia="hu-HU"/>
              </w:rPr>
              <w:t>4</w:t>
            </w:r>
          </w:p>
        </w:tc>
        <w:tc>
          <w:tcPr>
            <w:tcW w:w="1428" w:type="dxa"/>
          </w:tcPr>
          <w:p w:rsidR="003D0B5A" w:rsidRPr="003D0B5A" w:rsidRDefault="003D0B5A" w:rsidP="003D0B5A">
            <w:pPr>
              <w:spacing w:after="0" w:line="240" w:lineRule="auto"/>
              <w:jc w:val="both"/>
              <w:rPr>
                <w:rFonts w:ascii="Times New Roman" w:eastAsia="Times New Roman" w:hAnsi="Times New Roman" w:cs="Times New Roman"/>
                <w:sz w:val="24"/>
                <w:szCs w:val="24"/>
                <w:lang w:eastAsia="hu-HU"/>
              </w:rPr>
            </w:pPr>
            <w:r w:rsidRPr="003D0B5A">
              <w:rPr>
                <w:rFonts w:ascii="Times New Roman" w:eastAsia="Times New Roman" w:hAnsi="Times New Roman" w:cs="Times New Roman"/>
                <w:sz w:val="24"/>
                <w:szCs w:val="24"/>
                <w:lang w:eastAsia="hu-HU"/>
              </w:rPr>
              <w:t>4</w:t>
            </w:r>
          </w:p>
        </w:tc>
      </w:tr>
      <w:tr w:rsidR="003D0B5A" w:rsidRPr="003D0B5A" w:rsidTr="007838C4">
        <w:trPr>
          <w:jc w:val="center"/>
        </w:trPr>
        <w:tc>
          <w:tcPr>
            <w:tcW w:w="3392" w:type="dxa"/>
            <w:vAlign w:val="center"/>
          </w:tcPr>
          <w:p w:rsidR="003D0B5A" w:rsidRPr="003D0B5A" w:rsidRDefault="003D0B5A" w:rsidP="003D0B5A">
            <w:pPr>
              <w:spacing w:after="0" w:line="240" w:lineRule="auto"/>
              <w:jc w:val="both"/>
              <w:rPr>
                <w:rFonts w:ascii="Times New Roman" w:eastAsia="Times New Roman" w:hAnsi="Times New Roman" w:cs="Times New Roman"/>
                <w:sz w:val="24"/>
                <w:szCs w:val="24"/>
                <w:lang w:eastAsia="hu-HU"/>
              </w:rPr>
            </w:pPr>
            <w:r w:rsidRPr="003D0B5A">
              <w:rPr>
                <w:rFonts w:ascii="Times New Roman" w:eastAsia="Times New Roman" w:hAnsi="Times New Roman" w:cs="Times New Roman"/>
                <w:sz w:val="24"/>
                <w:szCs w:val="24"/>
                <w:lang w:eastAsia="hu-HU"/>
              </w:rPr>
              <w:t>Erkölcstan</w:t>
            </w:r>
          </w:p>
        </w:tc>
        <w:tc>
          <w:tcPr>
            <w:tcW w:w="1484" w:type="dxa"/>
          </w:tcPr>
          <w:p w:rsidR="003D0B5A" w:rsidRPr="003D0B5A" w:rsidRDefault="003D0B5A" w:rsidP="003D0B5A">
            <w:pPr>
              <w:spacing w:after="0" w:line="240" w:lineRule="auto"/>
              <w:jc w:val="both"/>
              <w:rPr>
                <w:rFonts w:ascii="Times New Roman" w:eastAsia="Times New Roman" w:hAnsi="Times New Roman" w:cs="Times New Roman"/>
                <w:sz w:val="24"/>
                <w:szCs w:val="24"/>
                <w:lang w:eastAsia="hu-HU"/>
              </w:rPr>
            </w:pPr>
            <w:r w:rsidRPr="003D0B5A">
              <w:rPr>
                <w:rFonts w:ascii="Times New Roman" w:eastAsia="Times New Roman" w:hAnsi="Times New Roman" w:cs="Times New Roman"/>
                <w:sz w:val="24"/>
                <w:szCs w:val="24"/>
                <w:lang w:eastAsia="hu-HU"/>
              </w:rPr>
              <w:t>1</w:t>
            </w:r>
          </w:p>
        </w:tc>
        <w:tc>
          <w:tcPr>
            <w:tcW w:w="1428" w:type="dxa"/>
          </w:tcPr>
          <w:p w:rsidR="003D0B5A" w:rsidRPr="003D0B5A" w:rsidRDefault="003D0B5A" w:rsidP="003D0B5A">
            <w:pPr>
              <w:spacing w:after="0" w:line="240" w:lineRule="auto"/>
              <w:jc w:val="both"/>
              <w:rPr>
                <w:rFonts w:ascii="Times New Roman" w:eastAsia="Times New Roman" w:hAnsi="Times New Roman" w:cs="Times New Roman"/>
                <w:sz w:val="24"/>
                <w:szCs w:val="24"/>
                <w:lang w:eastAsia="hu-HU"/>
              </w:rPr>
            </w:pPr>
            <w:r w:rsidRPr="003D0B5A">
              <w:rPr>
                <w:rFonts w:ascii="Times New Roman" w:eastAsia="Times New Roman" w:hAnsi="Times New Roman" w:cs="Times New Roman"/>
                <w:sz w:val="24"/>
                <w:szCs w:val="24"/>
                <w:lang w:eastAsia="hu-HU"/>
              </w:rPr>
              <w:t>1</w:t>
            </w:r>
          </w:p>
        </w:tc>
        <w:tc>
          <w:tcPr>
            <w:tcW w:w="1428" w:type="dxa"/>
          </w:tcPr>
          <w:p w:rsidR="003D0B5A" w:rsidRPr="003D0B5A" w:rsidRDefault="003D0B5A" w:rsidP="003D0B5A">
            <w:pPr>
              <w:spacing w:after="0" w:line="240" w:lineRule="auto"/>
              <w:jc w:val="both"/>
              <w:rPr>
                <w:rFonts w:ascii="Times New Roman" w:eastAsia="Times New Roman" w:hAnsi="Times New Roman" w:cs="Times New Roman"/>
                <w:sz w:val="24"/>
                <w:szCs w:val="24"/>
                <w:lang w:eastAsia="hu-HU"/>
              </w:rPr>
            </w:pPr>
            <w:r w:rsidRPr="003D0B5A">
              <w:rPr>
                <w:rFonts w:ascii="Times New Roman" w:eastAsia="Times New Roman" w:hAnsi="Times New Roman" w:cs="Times New Roman"/>
                <w:sz w:val="24"/>
                <w:szCs w:val="24"/>
                <w:lang w:eastAsia="hu-HU"/>
              </w:rPr>
              <w:t>1</w:t>
            </w:r>
          </w:p>
        </w:tc>
        <w:tc>
          <w:tcPr>
            <w:tcW w:w="1428" w:type="dxa"/>
          </w:tcPr>
          <w:p w:rsidR="003D0B5A" w:rsidRPr="003D0B5A" w:rsidRDefault="003D0B5A" w:rsidP="003D0B5A">
            <w:pPr>
              <w:spacing w:after="0" w:line="240" w:lineRule="auto"/>
              <w:jc w:val="both"/>
              <w:rPr>
                <w:rFonts w:ascii="Times New Roman" w:eastAsia="Times New Roman" w:hAnsi="Times New Roman" w:cs="Times New Roman"/>
                <w:sz w:val="24"/>
                <w:szCs w:val="24"/>
                <w:lang w:eastAsia="hu-HU"/>
              </w:rPr>
            </w:pPr>
            <w:r w:rsidRPr="003D0B5A">
              <w:rPr>
                <w:rFonts w:ascii="Times New Roman" w:eastAsia="Times New Roman" w:hAnsi="Times New Roman" w:cs="Times New Roman"/>
                <w:sz w:val="24"/>
                <w:szCs w:val="24"/>
                <w:lang w:eastAsia="hu-HU"/>
              </w:rPr>
              <w:t>1</w:t>
            </w:r>
          </w:p>
        </w:tc>
      </w:tr>
      <w:tr w:rsidR="003D0B5A" w:rsidRPr="003D0B5A" w:rsidTr="007838C4">
        <w:trPr>
          <w:jc w:val="center"/>
        </w:trPr>
        <w:tc>
          <w:tcPr>
            <w:tcW w:w="3392" w:type="dxa"/>
            <w:vAlign w:val="center"/>
          </w:tcPr>
          <w:p w:rsidR="003D0B5A" w:rsidRPr="003D0B5A" w:rsidRDefault="003D0B5A" w:rsidP="003D0B5A">
            <w:pPr>
              <w:spacing w:after="0" w:line="240" w:lineRule="auto"/>
              <w:rPr>
                <w:rFonts w:ascii="Times New Roman" w:eastAsia="Times New Roman" w:hAnsi="Times New Roman" w:cs="Times New Roman"/>
                <w:sz w:val="24"/>
                <w:szCs w:val="24"/>
                <w:lang w:eastAsia="hu-HU"/>
              </w:rPr>
            </w:pPr>
            <w:r w:rsidRPr="003D0B5A">
              <w:rPr>
                <w:rFonts w:ascii="Times New Roman" w:eastAsia="Times New Roman" w:hAnsi="Times New Roman" w:cs="Times New Roman"/>
                <w:sz w:val="24"/>
                <w:szCs w:val="24"/>
                <w:lang w:eastAsia="hu-HU"/>
              </w:rPr>
              <w:t xml:space="preserve">Történelem, társadalmi és állampolgári ismeretek </w:t>
            </w:r>
          </w:p>
        </w:tc>
        <w:tc>
          <w:tcPr>
            <w:tcW w:w="1484" w:type="dxa"/>
          </w:tcPr>
          <w:p w:rsidR="003D0B5A" w:rsidRPr="003D0B5A" w:rsidRDefault="003D0B5A" w:rsidP="003D0B5A">
            <w:pPr>
              <w:spacing w:after="0" w:line="240" w:lineRule="auto"/>
              <w:jc w:val="both"/>
              <w:rPr>
                <w:rFonts w:ascii="Times New Roman" w:eastAsia="Times New Roman" w:hAnsi="Times New Roman" w:cs="Times New Roman"/>
                <w:sz w:val="24"/>
                <w:szCs w:val="24"/>
                <w:lang w:eastAsia="hu-HU"/>
              </w:rPr>
            </w:pPr>
            <w:r w:rsidRPr="003D0B5A">
              <w:rPr>
                <w:rFonts w:ascii="Times New Roman" w:eastAsia="Times New Roman" w:hAnsi="Times New Roman" w:cs="Times New Roman"/>
                <w:sz w:val="24"/>
                <w:szCs w:val="24"/>
                <w:lang w:eastAsia="hu-HU"/>
              </w:rPr>
              <w:t>2</w:t>
            </w:r>
          </w:p>
        </w:tc>
        <w:tc>
          <w:tcPr>
            <w:tcW w:w="1428" w:type="dxa"/>
          </w:tcPr>
          <w:p w:rsidR="003D0B5A" w:rsidRPr="003D0B5A" w:rsidRDefault="003D0B5A" w:rsidP="003D0B5A">
            <w:pPr>
              <w:spacing w:after="0" w:line="240" w:lineRule="auto"/>
              <w:jc w:val="both"/>
              <w:rPr>
                <w:rFonts w:ascii="Times New Roman" w:eastAsia="Times New Roman" w:hAnsi="Times New Roman" w:cs="Times New Roman"/>
                <w:sz w:val="24"/>
                <w:szCs w:val="24"/>
                <w:lang w:eastAsia="hu-HU"/>
              </w:rPr>
            </w:pPr>
            <w:r w:rsidRPr="003D0B5A">
              <w:rPr>
                <w:rFonts w:ascii="Times New Roman" w:eastAsia="Times New Roman" w:hAnsi="Times New Roman" w:cs="Times New Roman"/>
                <w:sz w:val="24"/>
                <w:szCs w:val="24"/>
                <w:lang w:eastAsia="hu-HU"/>
              </w:rPr>
              <w:t>2</w:t>
            </w:r>
          </w:p>
        </w:tc>
        <w:tc>
          <w:tcPr>
            <w:tcW w:w="1428" w:type="dxa"/>
          </w:tcPr>
          <w:p w:rsidR="003D0B5A" w:rsidRPr="003D0B5A" w:rsidRDefault="003D0B5A" w:rsidP="003D0B5A">
            <w:pPr>
              <w:spacing w:after="0" w:line="240" w:lineRule="auto"/>
              <w:jc w:val="both"/>
              <w:rPr>
                <w:rFonts w:ascii="Times New Roman" w:eastAsia="Times New Roman" w:hAnsi="Times New Roman" w:cs="Times New Roman"/>
                <w:sz w:val="24"/>
                <w:szCs w:val="24"/>
                <w:lang w:eastAsia="hu-HU"/>
              </w:rPr>
            </w:pPr>
            <w:r w:rsidRPr="003D0B5A">
              <w:rPr>
                <w:rFonts w:ascii="Times New Roman" w:eastAsia="Times New Roman" w:hAnsi="Times New Roman" w:cs="Times New Roman"/>
                <w:sz w:val="24"/>
                <w:szCs w:val="24"/>
                <w:lang w:eastAsia="hu-HU"/>
              </w:rPr>
              <w:t>2</w:t>
            </w:r>
          </w:p>
        </w:tc>
        <w:tc>
          <w:tcPr>
            <w:tcW w:w="1428" w:type="dxa"/>
          </w:tcPr>
          <w:p w:rsidR="003D0B5A" w:rsidRPr="003D0B5A" w:rsidRDefault="003D0B5A" w:rsidP="003D0B5A">
            <w:pPr>
              <w:spacing w:after="0" w:line="240" w:lineRule="auto"/>
              <w:jc w:val="both"/>
              <w:rPr>
                <w:rFonts w:ascii="Times New Roman" w:eastAsia="Times New Roman" w:hAnsi="Times New Roman" w:cs="Times New Roman"/>
                <w:sz w:val="24"/>
                <w:szCs w:val="24"/>
                <w:lang w:eastAsia="hu-HU"/>
              </w:rPr>
            </w:pPr>
            <w:r w:rsidRPr="003D0B5A">
              <w:rPr>
                <w:rFonts w:ascii="Times New Roman" w:eastAsia="Times New Roman" w:hAnsi="Times New Roman" w:cs="Times New Roman"/>
                <w:sz w:val="24"/>
                <w:szCs w:val="24"/>
                <w:lang w:eastAsia="hu-HU"/>
              </w:rPr>
              <w:t>2</w:t>
            </w:r>
          </w:p>
        </w:tc>
      </w:tr>
      <w:tr w:rsidR="003D0B5A" w:rsidRPr="003D0B5A" w:rsidTr="007838C4">
        <w:trPr>
          <w:jc w:val="center"/>
        </w:trPr>
        <w:tc>
          <w:tcPr>
            <w:tcW w:w="3392" w:type="dxa"/>
            <w:vAlign w:val="center"/>
          </w:tcPr>
          <w:p w:rsidR="003D0B5A" w:rsidRPr="003D0B5A" w:rsidRDefault="003D0B5A" w:rsidP="003D0B5A">
            <w:pPr>
              <w:spacing w:after="0" w:line="240" w:lineRule="auto"/>
              <w:jc w:val="both"/>
              <w:rPr>
                <w:rFonts w:ascii="Times New Roman" w:eastAsia="Times New Roman" w:hAnsi="Times New Roman" w:cs="Times New Roman"/>
                <w:sz w:val="24"/>
                <w:szCs w:val="24"/>
                <w:lang w:eastAsia="hu-HU"/>
              </w:rPr>
            </w:pPr>
            <w:r w:rsidRPr="003D0B5A">
              <w:rPr>
                <w:rFonts w:ascii="Times New Roman" w:eastAsia="Times New Roman" w:hAnsi="Times New Roman" w:cs="Times New Roman"/>
                <w:sz w:val="24"/>
                <w:szCs w:val="24"/>
                <w:lang w:eastAsia="hu-HU"/>
              </w:rPr>
              <w:t>Hon- és népismeret</w:t>
            </w:r>
          </w:p>
        </w:tc>
        <w:tc>
          <w:tcPr>
            <w:tcW w:w="1484" w:type="dxa"/>
          </w:tcPr>
          <w:p w:rsidR="003D0B5A" w:rsidRPr="003D0B5A" w:rsidRDefault="003D0B5A" w:rsidP="003D0B5A">
            <w:pPr>
              <w:spacing w:after="0" w:line="240" w:lineRule="auto"/>
              <w:jc w:val="both"/>
              <w:rPr>
                <w:rFonts w:ascii="Times New Roman" w:eastAsia="Times New Roman" w:hAnsi="Times New Roman" w:cs="Times New Roman"/>
                <w:sz w:val="24"/>
                <w:szCs w:val="24"/>
                <w:lang w:eastAsia="hu-HU"/>
              </w:rPr>
            </w:pPr>
            <w:r w:rsidRPr="003D0B5A">
              <w:rPr>
                <w:rFonts w:ascii="Times New Roman" w:eastAsia="Times New Roman" w:hAnsi="Times New Roman" w:cs="Times New Roman"/>
                <w:sz w:val="24"/>
                <w:szCs w:val="24"/>
                <w:lang w:eastAsia="hu-HU"/>
              </w:rPr>
              <w:t>1</w:t>
            </w:r>
          </w:p>
        </w:tc>
        <w:tc>
          <w:tcPr>
            <w:tcW w:w="1428" w:type="dxa"/>
          </w:tcPr>
          <w:p w:rsidR="003D0B5A" w:rsidRPr="003D0B5A" w:rsidRDefault="003D0B5A" w:rsidP="003D0B5A">
            <w:pPr>
              <w:spacing w:after="0" w:line="240" w:lineRule="auto"/>
              <w:jc w:val="both"/>
              <w:rPr>
                <w:rFonts w:ascii="Times New Roman" w:eastAsia="Times New Roman" w:hAnsi="Times New Roman" w:cs="Times New Roman"/>
                <w:sz w:val="24"/>
                <w:szCs w:val="24"/>
                <w:lang w:eastAsia="hu-HU"/>
              </w:rPr>
            </w:pPr>
            <w:r w:rsidRPr="003D0B5A">
              <w:rPr>
                <w:rFonts w:ascii="Times New Roman" w:eastAsia="Times New Roman" w:hAnsi="Times New Roman" w:cs="Times New Roman"/>
                <w:sz w:val="24"/>
                <w:szCs w:val="24"/>
                <w:lang w:eastAsia="hu-HU"/>
              </w:rPr>
              <w:t>-</w:t>
            </w:r>
          </w:p>
        </w:tc>
        <w:tc>
          <w:tcPr>
            <w:tcW w:w="1428" w:type="dxa"/>
          </w:tcPr>
          <w:p w:rsidR="003D0B5A" w:rsidRPr="003D0B5A" w:rsidRDefault="003D0B5A" w:rsidP="003D0B5A">
            <w:pPr>
              <w:spacing w:after="0" w:line="240" w:lineRule="auto"/>
              <w:jc w:val="both"/>
              <w:rPr>
                <w:rFonts w:ascii="Times New Roman" w:eastAsia="Times New Roman" w:hAnsi="Times New Roman" w:cs="Times New Roman"/>
                <w:sz w:val="24"/>
                <w:szCs w:val="24"/>
                <w:lang w:eastAsia="hu-HU"/>
              </w:rPr>
            </w:pPr>
            <w:r w:rsidRPr="003D0B5A">
              <w:rPr>
                <w:rFonts w:ascii="Times New Roman" w:eastAsia="Times New Roman" w:hAnsi="Times New Roman" w:cs="Times New Roman"/>
                <w:sz w:val="24"/>
                <w:szCs w:val="24"/>
                <w:lang w:eastAsia="hu-HU"/>
              </w:rPr>
              <w:t>-</w:t>
            </w:r>
          </w:p>
        </w:tc>
        <w:tc>
          <w:tcPr>
            <w:tcW w:w="1428" w:type="dxa"/>
          </w:tcPr>
          <w:p w:rsidR="003D0B5A" w:rsidRPr="003D0B5A" w:rsidRDefault="003D0B5A" w:rsidP="003D0B5A">
            <w:pPr>
              <w:spacing w:after="0" w:line="240" w:lineRule="auto"/>
              <w:jc w:val="both"/>
              <w:rPr>
                <w:rFonts w:ascii="Times New Roman" w:eastAsia="Times New Roman" w:hAnsi="Times New Roman" w:cs="Times New Roman"/>
                <w:sz w:val="24"/>
                <w:szCs w:val="24"/>
                <w:lang w:eastAsia="hu-HU"/>
              </w:rPr>
            </w:pPr>
            <w:r w:rsidRPr="003D0B5A">
              <w:rPr>
                <w:rFonts w:ascii="Times New Roman" w:eastAsia="Times New Roman" w:hAnsi="Times New Roman" w:cs="Times New Roman"/>
                <w:sz w:val="24"/>
                <w:szCs w:val="24"/>
                <w:lang w:eastAsia="hu-HU"/>
              </w:rPr>
              <w:t>-</w:t>
            </w:r>
          </w:p>
        </w:tc>
      </w:tr>
      <w:tr w:rsidR="003D0B5A" w:rsidRPr="003D0B5A" w:rsidTr="007838C4">
        <w:trPr>
          <w:jc w:val="center"/>
        </w:trPr>
        <w:tc>
          <w:tcPr>
            <w:tcW w:w="3392" w:type="dxa"/>
            <w:vAlign w:val="center"/>
          </w:tcPr>
          <w:p w:rsidR="003D0B5A" w:rsidRPr="003D0B5A" w:rsidRDefault="003D0B5A" w:rsidP="003D0B5A">
            <w:pPr>
              <w:spacing w:after="0" w:line="240" w:lineRule="auto"/>
              <w:jc w:val="both"/>
              <w:rPr>
                <w:rFonts w:ascii="Times New Roman" w:eastAsia="Times New Roman" w:hAnsi="Times New Roman" w:cs="Times New Roman"/>
                <w:sz w:val="24"/>
                <w:szCs w:val="24"/>
                <w:lang w:eastAsia="hu-HU"/>
              </w:rPr>
            </w:pPr>
            <w:r w:rsidRPr="003D0B5A">
              <w:rPr>
                <w:rFonts w:ascii="Times New Roman" w:eastAsia="Times New Roman" w:hAnsi="Times New Roman" w:cs="Times New Roman"/>
                <w:sz w:val="24"/>
                <w:szCs w:val="24"/>
                <w:lang w:eastAsia="hu-HU"/>
              </w:rPr>
              <w:t>Természetismeret</w:t>
            </w:r>
          </w:p>
        </w:tc>
        <w:tc>
          <w:tcPr>
            <w:tcW w:w="1484" w:type="dxa"/>
          </w:tcPr>
          <w:p w:rsidR="003D0B5A" w:rsidRPr="003D0B5A" w:rsidRDefault="003D0B5A" w:rsidP="003D0B5A">
            <w:pPr>
              <w:spacing w:after="0" w:line="240" w:lineRule="auto"/>
              <w:jc w:val="both"/>
              <w:rPr>
                <w:rFonts w:ascii="Times New Roman" w:eastAsia="Times New Roman" w:hAnsi="Times New Roman" w:cs="Times New Roman"/>
                <w:sz w:val="24"/>
                <w:szCs w:val="24"/>
                <w:lang w:eastAsia="hu-HU"/>
              </w:rPr>
            </w:pPr>
            <w:r w:rsidRPr="003D0B5A">
              <w:rPr>
                <w:rFonts w:ascii="Times New Roman" w:eastAsia="Times New Roman" w:hAnsi="Times New Roman" w:cs="Times New Roman"/>
                <w:sz w:val="24"/>
                <w:szCs w:val="24"/>
                <w:lang w:eastAsia="hu-HU"/>
              </w:rPr>
              <w:t>2</w:t>
            </w:r>
          </w:p>
        </w:tc>
        <w:tc>
          <w:tcPr>
            <w:tcW w:w="1428" w:type="dxa"/>
          </w:tcPr>
          <w:p w:rsidR="003D0B5A" w:rsidRPr="003D0B5A" w:rsidRDefault="003D0B5A" w:rsidP="003D0B5A">
            <w:pPr>
              <w:spacing w:after="0" w:line="240" w:lineRule="auto"/>
              <w:jc w:val="both"/>
              <w:rPr>
                <w:rFonts w:ascii="Times New Roman" w:eastAsia="Times New Roman" w:hAnsi="Times New Roman" w:cs="Times New Roman"/>
                <w:sz w:val="24"/>
                <w:szCs w:val="24"/>
                <w:lang w:eastAsia="hu-HU"/>
              </w:rPr>
            </w:pPr>
            <w:r w:rsidRPr="003D0B5A">
              <w:rPr>
                <w:rFonts w:ascii="Times New Roman" w:eastAsia="Times New Roman" w:hAnsi="Times New Roman" w:cs="Times New Roman"/>
                <w:sz w:val="24"/>
                <w:szCs w:val="24"/>
                <w:lang w:eastAsia="hu-HU"/>
              </w:rPr>
              <w:t>2</w:t>
            </w:r>
          </w:p>
        </w:tc>
        <w:tc>
          <w:tcPr>
            <w:tcW w:w="1428" w:type="dxa"/>
          </w:tcPr>
          <w:p w:rsidR="003D0B5A" w:rsidRPr="003D0B5A" w:rsidRDefault="003D0B5A" w:rsidP="003D0B5A">
            <w:pPr>
              <w:spacing w:after="0" w:line="240" w:lineRule="auto"/>
              <w:jc w:val="both"/>
              <w:rPr>
                <w:rFonts w:ascii="Times New Roman" w:eastAsia="Times New Roman" w:hAnsi="Times New Roman" w:cs="Times New Roman"/>
                <w:sz w:val="24"/>
                <w:szCs w:val="24"/>
                <w:lang w:eastAsia="hu-HU"/>
              </w:rPr>
            </w:pPr>
            <w:r w:rsidRPr="003D0B5A">
              <w:rPr>
                <w:rFonts w:ascii="Times New Roman" w:eastAsia="Times New Roman" w:hAnsi="Times New Roman" w:cs="Times New Roman"/>
                <w:sz w:val="24"/>
                <w:szCs w:val="24"/>
                <w:lang w:eastAsia="hu-HU"/>
              </w:rPr>
              <w:t>4</w:t>
            </w:r>
          </w:p>
        </w:tc>
        <w:tc>
          <w:tcPr>
            <w:tcW w:w="1428" w:type="dxa"/>
          </w:tcPr>
          <w:p w:rsidR="003D0B5A" w:rsidRPr="003D0B5A" w:rsidRDefault="003D0B5A" w:rsidP="003D0B5A">
            <w:pPr>
              <w:spacing w:after="0" w:line="240" w:lineRule="auto"/>
              <w:jc w:val="both"/>
              <w:rPr>
                <w:rFonts w:ascii="Times New Roman" w:eastAsia="Times New Roman" w:hAnsi="Times New Roman" w:cs="Times New Roman"/>
                <w:sz w:val="24"/>
                <w:szCs w:val="24"/>
                <w:lang w:eastAsia="hu-HU"/>
              </w:rPr>
            </w:pPr>
            <w:r w:rsidRPr="003D0B5A">
              <w:rPr>
                <w:rFonts w:ascii="Times New Roman" w:eastAsia="Times New Roman" w:hAnsi="Times New Roman" w:cs="Times New Roman"/>
                <w:sz w:val="24"/>
                <w:szCs w:val="24"/>
                <w:lang w:eastAsia="hu-HU"/>
              </w:rPr>
              <w:t>4</w:t>
            </w:r>
          </w:p>
        </w:tc>
      </w:tr>
      <w:tr w:rsidR="003D0B5A" w:rsidRPr="003D0B5A" w:rsidTr="007838C4">
        <w:trPr>
          <w:jc w:val="center"/>
        </w:trPr>
        <w:tc>
          <w:tcPr>
            <w:tcW w:w="3392" w:type="dxa"/>
            <w:vAlign w:val="center"/>
          </w:tcPr>
          <w:p w:rsidR="003D0B5A" w:rsidRPr="003D0B5A" w:rsidRDefault="003D0B5A" w:rsidP="003D0B5A">
            <w:pPr>
              <w:spacing w:after="0" w:line="240" w:lineRule="auto"/>
              <w:jc w:val="both"/>
              <w:rPr>
                <w:rFonts w:ascii="Times New Roman" w:eastAsia="Times New Roman" w:hAnsi="Times New Roman" w:cs="Times New Roman"/>
                <w:sz w:val="24"/>
                <w:szCs w:val="24"/>
                <w:lang w:eastAsia="hu-HU"/>
              </w:rPr>
            </w:pPr>
            <w:r w:rsidRPr="003D0B5A">
              <w:rPr>
                <w:rFonts w:ascii="Times New Roman" w:eastAsia="Times New Roman" w:hAnsi="Times New Roman" w:cs="Times New Roman"/>
                <w:sz w:val="24"/>
                <w:szCs w:val="24"/>
                <w:lang w:eastAsia="hu-HU"/>
              </w:rPr>
              <w:t xml:space="preserve">Földrajz </w:t>
            </w:r>
          </w:p>
        </w:tc>
        <w:tc>
          <w:tcPr>
            <w:tcW w:w="1484" w:type="dxa"/>
          </w:tcPr>
          <w:p w:rsidR="003D0B5A" w:rsidRPr="003D0B5A" w:rsidRDefault="003D0B5A" w:rsidP="003D0B5A">
            <w:pPr>
              <w:spacing w:after="0" w:line="240" w:lineRule="auto"/>
              <w:jc w:val="both"/>
              <w:rPr>
                <w:rFonts w:ascii="Times New Roman" w:eastAsia="Times New Roman" w:hAnsi="Times New Roman" w:cs="Times New Roman"/>
                <w:sz w:val="24"/>
                <w:szCs w:val="24"/>
                <w:lang w:eastAsia="hu-HU"/>
              </w:rPr>
            </w:pPr>
            <w:r w:rsidRPr="003D0B5A">
              <w:rPr>
                <w:rFonts w:ascii="Times New Roman" w:eastAsia="Times New Roman" w:hAnsi="Times New Roman" w:cs="Times New Roman"/>
                <w:sz w:val="24"/>
                <w:szCs w:val="24"/>
                <w:lang w:eastAsia="hu-HU"/>
              </w:rPr>
              <w:t>-</w:t>
            </w:r>
          </w:p>
        </w:tc>
        <w:tc>
          <w:tcPr>
            <w:tcW w:w="1428" w:type="dxa"/>
          </w:tcPr>
          <w:p w:rsidR="003D0B5A" w:rsidRPr="003D0B5A" w:rsidRDefault="003D0B5A" w:rsidP="003D0B5A">
            <w:pPr>
              <w:spacing w:after="0" w:line="240" w:lineRule="auto"/>
              <w:jc w:val="both"/>
              <w:rPr>
                <w:rFonts w:ascii="Times New Roman" w:eastAsia="Times New Roman" w:hAnsi="Times New Roman" w:cs="Times New Roman"/>
                <w:sz w:val="24"/>
                <w:szCs w:val="24"/>
                <w:lang w:eastAsia="hu-HU"/>
              </w:rPr>
            </w:pPr>
            <w:r w:rsidRPr="003D0B5A">
              <w:rPr>
                <w:rFonts w:ascii="Times New Roman" w:eastAsia="Times New Roman" w:hAnsi="Times New Roman" w:cs="Times New Roman"/>
                <w:sz w:val="24"/>
                <w:szCs w:val="24"/>
                <w:lang w:eastAsia="hu-HU"/>
              </w:rPr>
              <w:t>1</w:t>
            </w:r>
          </w:p>
        </w:tc>
        <w:tc>
          <w:tcPr>
            <w:tcW w:w="1428" w:type="dxa"/>
          </w:tcPr>
          <w:p w:rsidR="003D0B5A" w:rsidRPr="003D0B5A" w:rsidRDefault="003D0B5A" w:rsidP="003D0B5A">
            <w:pPr>
              <w:spacing w:after="0" w:line="240" w:lineRule="auto"/>
              <w:jc w:val="both"/>
              <w:rPr>
                <w:rFonts w:ascii="Times New Roman" w:eastAsia="Times New Roman" w:hAnsi="Times New Roman" w:cs="Times New Roman"/>
                <w:sz w:val="24"/>
                <w:szCs w:val="24"/>
                <w:lang w:eastAsia="hu-HU"/>
              </w:rPr>
            </w:pPr>
            <w:r w:rsidRPr="003D0B5A">
              <w:rPr>
                <w:rFonts w:ascii="Times New Roman" w:eastAsia="Times New Roman" w:hAnsi="Times New Roman" w:cs="Times New Roman"/>
                <w:sz w:val="24"/>
                <w:szCs w:val="24"/>
                <w:lang w:eastAsia="hu-HU"/>
              </w:rPr>
              <w:t>1+1</w:t>
            </w:r>
          </w:p>
        </w:tc>
        <w:tc>
          <w:tcPr>
            <w:tcW w:w="1428" w:type="dxa"/>
          </w:tcPr>
          <w:p w:rsidR="003D0B5A" w:rsidRPr="003D0B5A" w:rsidRDefault="003D0B5A" w:rsidP="003D0B5A">
            <w:pPr>
              <w:spacing w:after="0" w:line="240" w:lineRule="auto"/>
              <w:jc w:val="both"/>
              <w:rPr>
                <w:rFonts w:ascii="Times New Roman" w:eastAsia="Times New Roman" w:hAnsi="Times New Roman" w:cs="Times New Roman"/>
                <w:sz w:val="24"/>
                <w:szCs w:val="24"/>
                <w:lang w:eastAsia="hu-HU"/>
              </w:rPr>
            </w:pPr>
            <w:r w:rsidRPr="003D0B5A">
              <w:rPr>
                <w:rFonts w:ascii="Times New Roman" w:eastAsia="Times New Roman" w:hAnsi="Times New Roman" w:cs="Times New Roman"/>
                <w:sz w:val="24"/>
                <w:szCs w:val="24"/>
                <w:lang w:eastAsia="hu-HU"/>
              </w:rPr>
              <w:t>2</w:t>
            </w:r>
          </w:p>
        </w:tc>
      </w:tr>
      <w:tr w:rsidR="003D0B5A" w:rsidRPr="003D0B5A" w:rsidTr="007838C4">
        <w:trPr>
          <w:jc w:val="center"/>
        </w:trPr>
        <w:tc>
          <w:tcPr>
            <w:tcW w:w="3392" w:type="dxa"/>
            <w:vAlign w:val="center"/>
          </w:tcPr>
          <w:p w:rsidR="003D0B5A" w:rsidRPr="003D0B5A" w:rsidRDefault="003D0B5A" w:rsidP="003D0B5A">
            <w:pPr>
              <w:spacing w:after="0" w:line="240" w:lineRule="auto"/>
              <w:jc w:val="both"/>
              <w:rPr>
                <w:rFonts w:ascii="Times New Roman" w:eastAsia="Times New Roman" w:hAnsi="Times New Roman" w:cs="Times New Roman"/>
                <w:sz w:val="24"/>
                <w:szCs w:val="24"/>
                <w:lang w:eastAsia="hu-HU"/>
              </w:rPr>
            </w:pPr>
            <w:r w:rsidRPr="003D0B5A">
              <w:rPr>
                <w:rFonts w:ascii="Times New Roman" w:eastAsia="Times New Roman" w:hAnsi="Times New Roman" w:cs="Times New Roman"/>
                <w:sz w:val="24"/>
                <w:szCs w:val="24"/>
                <w:lang w:eastAsia="hu-HU"/>
              </w:rPr>
              <w:t>Ének-zene</w:t>
            </w:r>
          </w:p>
        </w:tc>
        <w:tc>
          <w:tcPr>
            <w:tcW w:w="1484" w:type="dxa"/>
          </w:tcPr>
          <w:p w:rsidR="003D0B5A" w:rsidRPr="003D0B5A" w:rsidRDefault="003D0B5A" w:rsidP="003D0B5A">
            <w:pPr>
              <w:spacing w:after="0" w:line="240" w:lineRule="auto"/>
              <w:jc w:val="both"/>
              <w:rPr>
                <w:rFonts w:ascii="Times New Roman" w:eastAsia="Times New Roman" w:hAnsi="Times New Roman" w:cs="Times New Roman"/>
                <w:sz w:val="24"/>
                <w:szCs w:val="24"/>
                <w:lang w:eastAsia="hu-HU"/>
              </w:rPr>
            </w:pPr>
            <w:r w:rsidRPr="003D0B5A">
              <w:rPr>
                <w:rFonts w:ascii="Times New Roman" w:eastAsia="Times New Roman" w:hAnsi="Times New Roman" w:cs="Times New Roman"/>
                <w:sz w:val="24"/>
                <w:szCs w:val="24"/>
                <w:lang w:eastAsia="hu-HU"/>
              </w:rPr>
              <w:t>2</w:t>
            </w:r>
          </w:p>
        </w:tc>
        <w:tc>
          <w:tcPr>
            <w:tcW w:w="1428" w:type="dxa"/>
          </w:tcPr>
          <w:p w:rsidR="003D0B5A" w:rsidRPr="003D0B5A" w:rsidRDefault="003D0B5A" w:rsidP="003D0B5A">
            <w:pPr>
              <w:spacing w:after="0" w:line="240" w:lineRule="auto"/>
              <w:jc w:val="both"/>
              <w:rPr>
                <w:rFonts w:ascii="Times New Roman" w:eastAsia="Times New Roman" w:hAnsi="Times New Roman" w:cs="Times New Roman"/>
                <w:sz w:val="24"/>
                <w:szCs w:val="24"/>
                <w:lang w:eastAsia="hu-HU"/>
              </w:rPr>
            </w:pPr>
            <w:r w:rsidRPr="003D0B5A">
              <w:rPr>
                <w:rFonts w:ascii="Times New Roman" w:eastAsia="Times New Roman" w:hAnsi="Times New Roman" w:cs="Times New Roman"/>
                <w:sz w:val="24"/>
                <w:szCs w:val="24"/>
                <w:lang w:eastAsia="hu-HU"/>
              </w:rPr>
              <w:t>2</w:t>
            </w:r>
          </w:p>
        </w:tc>
        <w:tc>
          <w:tcPr>
            <w:tcW w:w="1428" w:type="dxa"/>
          </w:tcPr>
          <w:p w:rsidR="003D0B5A" w:rsidRPr="003D0B5A" w:rsidRDefault="003D0B5A" w:rsidP="003D0B5A">
            <w:pPr>
              <w:spacing w:after="0" w:line="240" w:lineRule="auto"/>
              <w:jc w:val="both"/>
              <w:rPr>
                <w:rFonts w:ascii="Times New Roman" w:eastAsia="Times New Roman" w:hAnsi="Times New Roman" w:cs="Times New Roman"/>
                <w:sz w:val="24"/>
                <w:szCs w:val="24"/>
                <w:lang w:eastAsia="hu-HU"/>
              </w:rPr>
            </w:pPr>
            <w:r w:rsidRPr="003D0B5A">
              <w:rPr>
                <w:rFonts w:ascii="Times New Roman" w:eastAsia="Times New Roman" w:hAnsi="Times New Roman" w:cs="Times New Roman"/>
                <w:sz w:val="24"/>
                <w:szCs w:val="24"/>
                <w:lang w:eastAsia="hu-HU"/>
              </w:rPr>
              <w:t>1</w:t>
            </w:r>
          </w:p>
        </w:tc>
        <w:tc>
          <w:tcPr>
            <w:tcW w:w="1428" w:type="dxa"/>
          </w:tcPr>
          <w:p w:rsidR="003D0B5A" w:rsidRPr="003D0B5A" w:rsidRDefault="003D0B5A" w:rsidP="003D0B5A">
            <w:pPr>
              <w:spacing w:after="0" w:line="240" w:lineRule="auto"/>
              <w:jc w:val="both"/>
              <w:rPr>
                <w:rFonts w:ascii="Times New Roman" w:eastAsia="Times New Roman" w:hAnsi="Times New Roman" w:cs="Times New Roman"/>
                <w:sz w:val="24"/>
                <w:szCs w:val="24"/>
                <w:lang w:eastAsia="hu-HU"/>
              </w:rPr>
            </w:pPr>
            <w:r w:rsidRPr="003D0B5A">
              <w:rPr>
                <w:rFonts w:ascii="Times New Roman" w:eastAsia="Times New Roman" w:hAnsi="Times New Roman" w:cs="Times New Roman"/>
                <w:sz w:val="24"/>
                <w:szCs w:val="24"/>
                <w:lang w:eastAsia="hu-HU"/>
              </w:rPr>
              <w:t>1</w:t>
            </w:r>
          </w:p>
        </w:tc>
      </w:tr>
      <w:tr w:rsidR="003D0B5A" w:rsidRPr="003D0B5A" w:rsidTr="007838C4">
        <w:trPr>
          <w:jc w:val="center"/>
        </w:trPr>
        <w:tc>
          <w:tcPr>
            <w:tcW w:w="3392" w:type="dxa"/>
            <w:vAlign w:val="center"/>
          </w:tcPr>
          <w:p w:rsidR="003D0B5A" w:rsidRPr="003D0B5A" w:rsidRDefault="003D0B5A" w:rsidP="003D0B5A">
            <w:pPr>
              <w:spacing w:after="0" w:line="240" w:lineRule="auto"/>
              <w:jc w:val="both"/>
              <w:rPr>
                <w:rFonts w:ascii="Times New Roman" w:eastAsia="Times New Roman" w:hAnsi="Times New Roman" w:cs="Times New Roman"/>
                <w:sz w:val="24"/>
                <w:szCs w:val="24"/>
                <w:lang w:eastAsia="hu-HU"/>
              </w:rPr>
            </w:pPr>
            <w:r w:rsidRPr="003D0B5A">
              <w:rPr>
                <w:rFonts w:ascii="Times New Roman" w:eastAsia="Times New Roman" w:hAnsi="Times New Roman" w:cs="Times New Roman"/>
                <w:sz w:val="24"/>
                <w:szCs w:val="24"/>
                <w:lang w:eastAsia="hu-HU"/>
              </w:rPr>
              <w:t>Vizuális kultúra</w:t>
            </w:r>
          </w:p>
        </w:tc>
        <w:tc>
          <w:tcPr>
            <w:tcW w:w="1484" w:type="dxa"/>
          </w:tcPr>
          <w:p w:rsidR="003D0B5A" w:rsidRPr="003D0B5A" w:rsidRDefault="003D0B5A" w:rsidP="003D0B5A">
            <w:pPr>
              <w:spacing w:after="0" w:line="240" w:lineRule="auto"/>
              <w:jc w:val="both"/>
              <w:rPr>
                <w:rFonts w:ascii="Times New Roman" w:eastAsia="Times New Roman" w:hAnsi="Times New Roman" w:cs="Times New Roman"/>
                <w:sz w:val="24"/>
                <w:szCs w:val="24"/>
                <w:lang w:eastAsia="hu-HU"/>
              </w:rPr>
            </w:pPr>
            <w:r w:rsidRPr="003D0B5A">
              <w:rPr>
                <w:rFonts w:ascii="Times New Roman" w:eastAsia="Times New Roman" w:hAnsi="Times New Roman" w:cs="Times New Roman"/>
                <w:sz w:val="24"/>
                <w:szCs w:val="24"/>
                <w:lang w:eastAsia="hu-HU"/>
              </w:rPr>
              <w:t>2</w:t>
            </w:r>
          </w:p>
        </w:tc>
        <w:tc>
          <w:tcPr>
            <w:tcW w:w="1428" w:type="dxa"/>
          </w:tcPr>
          <w:p w:rsidR="003D0B5A" w:rsidRPr="003D0B5A" w:rsidRDefault="003D0B5A" w:rsidP="003D0B5A">
            <w:pPr>
              <w:spacing w:after="0" w:line="240" w:lineRule="auto"/>
              <w:jc w:val="both"/>
              <w:rPr>
                <w:rFonts w:ascii="Times New Roman" w:eastAsia="Times New Roman" w:hAnsi="Times New Roman" w:cs="Times New Roman"/>
                <w:sz w:val="24"/>
                <w:szCs w:val="24"/>
                <w:lang w:eastAsia="hu-HU"/>
              </w:rPr>
            </w:pPr>
            <w:r w:rsidRPr="003D0B5A">
              <w:rPr>
                <w:rFonts w:ascii="Times New Roman" w:eastAsia="Times New Roman" w:hAnsi="Times New Roman" w:cs="Times New Roman"/>
                <w:sz w:val="24"/>
                <w:szCs w:val="24"/>
                <w:lang w:eastAsia="hu-HU"/>
              </w:rPr>
              <w:t>2</w:t>
            </w:r>
          </w:p>
        </w:tc>
        <w:tc>
          <w:tcPr>
            <w:tcW w:w="1428" w:type="dxa"/>
          </w:tcPr>
          <w:p w:rsidR="003D0B5A" w:rsidRPr="003D0B5A" w:rsidRDefault="003D0B5A" w:rsidP="003D0B5A">
            <w:pPr>
              <w:spacing w:after="0" w:line="240" w:lineRule="auto"/>
              <w:jc w:val="both"/>
              <w:rPr>
                <w:rFonts w:ascii="Times New Roman" w:eastAsia="Times New Roman" w:hAnsi="Times New Roman" w:cs="Times New Roman"/>
                <w:sz w:val="24"/>
                <w:szCs w:val="24"/>
                <w:lang w:eastAsia="hu-HU"/>
              </w:rPr>
            </w:pPr>
            <w:r w:rsidRPr="003D0B5A">
              <w:rPr>
                <w:rFonts w:ascii="Times New Roman" w:eastAsia="Times New Roman" w:hAnsi="Times New Roman" w:cs="Times New Roman"/>
                <w:sz w:val="24"/>
                <w:szCs w:val="24"/>
                <w:lang w:eastAsia="hu-HU"/>
              </w:rPr>
              <w:t>1</w:t>
            </w:r>
          </w:p>
        </w:tc>
        <w:tc>
          <w:tcPr>
            <w:tcW w:w="1428" w:type="dxa"/>
          </w:tcPr>
          <w:p w:rsidR="003D0B5A" w:rsidRPr="003D0B5A" w:rsidRDefault="003D0B5A" w:rsidP="003D0B5A">
            <w:pPr>
              <w:spacing w:after="0" w:line="240" w:lineRule="auto"/>
              <w:jc w:val="both"/>
              <w:rPr>
                <w:rFonts w:ascii="Times New Roman" w:eastAsia="Times New Roman" w:hAnsi="Times New Roman" w:cs="Times New Roman"/>
                <w:sz w:val="24"/>
                <w:szCs w:val="24"/>
                <w:lang w:eastAsia="hu-HU"/>
              </w:rPr>
            </w:pPr>
            <w:r w:rsidRPr="003D0B5A">
              <w:rPr>
                <w:rFonts w:ascii="Times New Roman" w:eastAsia="Times New Roman" w:hAnsi="Times New Roman" w:cs="Times New Roman"/>
                <w:sz w:val="24"/>
                <w:szCs w:val="24"/>
                <w:lang w:eastAsia="hu-HU"/>
              </w:rPr>
              <w:t>1</w:t>
            </w:r>
          </w:p>
        </w:tc>
      </w:tr>
      <w:tr w:rsidR="003D0B5A" w:rsidRPr="003D0B5A" w:rsidTr="007838C4">
        <w:trPr>
          <w:jc w:val="center"/>
        </w:trPr>
        <w:tc>
          <w:tcPr>
            <w:tcW w:w="3392" w:type="dxa"/>
            <w:vAlign w:val="center"/>
          </w:tcPr>
          <w:p w:rsidR="003D0B5A" w:rsidRPr="003D0B5A" w:rsidRDefault="003D0B5A" w:rsidP="003D0B5A">
            <w:pPr>
              <w:spacing w:after="0" w:line="240" w:lineRule="auto"/>
              <w:jc w:val="both"/>
              <w:rPr>
                <w:rFonts w:ascii="Times New Roman" w:eastAsia="Times New Roman" w:hAnsi="Times New Roman" w:cs="Times New Roman"/>
                <w:sz w:val="24"/>
                <w:szCs w:val="24"/>
                <w:lang w:eastAsia="hu-HU"/>
              </w:rPr>
            </w:pPr>
            <w:r w:rsidRPr="003D0B5A">
              <w:rPr>
                <w:rFonts w:ascii="Times New Roman" w:eastAsia="Times New Roman" w:hAnsi="Times New Roman" w:cs="Times New Roman"/>
                <w:sz w:val="24"/>
                <w:szCs w:val="24"/>
                <w:lang w:eastAsia="hu-HU"/>
              </w:rPr>
              <w:t>Informatika</w:t>
            </w:r>
          </w:p>
        </w:tc>
        <w:tc>
          <w:tcPr>
            <w:tcW w:w="1484" w:type="dxa"/>
          </w:tcPr>
          <w:p w:rsidR="003D0B5A" w:rsidRPr="003D0B5A" w:rsidRDefault="003D0B5A" w:rsidP="003D0B5A">
            <w:pPr>
              <w:spacing w:after="0" w:line="240" w:lineRule="auto"/>
              <w:jc w:val="both"/>
              <w:rPr>
                <w:rFonts w:ascii="Times New Roman" w:eastAsia="Times New Roman" w:hAnsi="Times New Roman" w:cs="Times New Roman"/>
                <w:sz w:val="24"/>
                <w:szCs w:val="24"/>
                <w:lang w:eastAsia="hu-HU"/>
              </w:rPr>
            </w:pPr>
            <w:r w:rsidRPr="003D0B5A">
              <w:rPr>
                <w:rFonts w:ascii="Times New Roman" w:eastAsia="Times New Roman" w:hAnsi="Times New Roman" w:cs="Times New Roman"/>
                <w:sz w:val="24"/>
                <w:szCs w:val="24"/>
                <w:lang w:eastAsia="hu-HU"/>
              </w:rPr>
              <w:t>1</w:t>
            </w:r>
          </w:p>
        </w:tc>
        <w:tc>
          <w:tcPr>
            <w:tcW w:w="1428" w:type="dxa"/>
          </w:tcPr>
          <w:p w:rsidR="003D0B5A" w:rsidRPr="003D0B5A" w:rsidRDefault="003D0B5A" w:rsidP="003D0B5A">
            <w:pPr>
              <w:spacing w:after="0" w:line="240" w:lineRule="auto"/>
              <w:jc w:val="both"/>
              <w:rPr>
                <w:rFonts w:ascii="Times New Roman" w:eastAsia="Times New Roman" w:hAnsi="Times New Roman" w:cs="Times New Roman"/>
                <w:sz w:val="24"/>
                <w:szCs w:val="24"/>
                <w:lang w:eastAsia="hu-HU"/>
              </w:rPr>
            </w:pPr>
            <w:r w:rsidRPr="003D0B5A">
              <w:rPr>
                <w:rFonts w:ascii="Times New Roman" w:eastAsia="Times New Roman" w:hAnsi="Times New Roman" w:cs="Times New Roman"/>
                <w:sz w:val="24"/>
                <w:szCs w:val="24"/>
                <w:lang w:eastAsia="hu-HU"/>
              </w:rPr>
              <w:t>1</w:t>
            </w:r>
          </w:p>
        </w:tc>
        <w:tc>
          <w:tcPr>
            <w:tcW w:w="1428" w:type="dxa"/>
          </w:tcPr>
          <w:p w:rsidR="003D0B5A" w:rsidRPr="003D0B5A" w:rsidRDefault="003D0B5A" w:rsidP="003D0B5A">
            <w:pPr>
              <w:spacing w:after="0" w:line="240" w:lineRule="auto"/>
              <w:jc w:val="both"/>
              <w:rPr>
                <w:rFonts w:ascii="Times New Roman" w:eastAsia="Times New Roman" w:hAnsi="Times New Roman" w:cs="Times New Roman"/>
                <w:sz w:val="24"/>
                <w:szCs w:val="24"/>
                <w:lang w:eastAsia="hu-HU"/>
              </w:rPr>
            </w:pPr>
            <w:r w:rsidRPr="003D0B5A">
              <w:rPr>
                <w:rFonts w:ascii="Times New Roman" w:eastAsia="Times New Roman" w:hAnsi="Times New Roman" w:cs="Times New Roman"/>
                <w:sz w:val="24"/>
                <w:szCs w:val="24"/>
                <w:lang w:eastAsia="hu-HU"/>
              </w:rPr>
              <w:t>1</w:t>
            </w:r>
          </w:p>
        </w:tc>
        <w:tc>
          <w:tcPr>
            <w:tcW w:w="1428" w:type="dxa"/>
          </w:tcPr>
          <w:p w:rsidR="003D0B5A" w:rsidRPr="003D0B5A" w:rsidRDefault="003D0B5A" w:rsidP="003D0B5A">
            <w:pPr>
              <w:spacing w:after="0" w:line="240" w:lineRule="auto"/>
              <w:jc w:val="both"/>
              <w:rPr>
                <w:rFonts w:ascii="Times New Roman" w:eastAsia="Times New Roman" w:hAnsi="Times New Roman" w:cs="Times New Roman"/>
                <w:sz w:val="24"/>
                <w:szCs w:val="24"/>
                <w:lang w:eastAsia="hu-HU"/>
              </w:rPr>
            </w:pPr>
            <w:r w:rsidRPr="003D0B5A">
              <w:rPr>
                <w:rFonts w:ascii="Times New Roman" w:eastAsia="Times New Roman" w:hAnsi="Times New Roman" w:cs="Times New Roman"/>
                <w:sz w:val="24"/>
                <w:szCs w:val="24"/>
                <w:lang w:eastAsia="hu-HU"/>
              </w:rPr>
              <w:t>1</w:t>
            </w:r>
          </w:p>
        </w:tc>
      </w:tr>
      <w:tr w:rsidR="003D0B5A" w:rsidRPr="003D0B5A" w:rsidTr="007838C4">
        <w:trPr>
          <w:jc w:val="center"/>
        </w:trPr>
        <w:tc>
          <w:tcPr>
            <w:tcW w:w="3392" w:type="dxa"/>
            <w:vAlign w:val="center"/>
          </w:tcPr>
          <w:p w:rsidR="003D0B5A" w:rsidRPr="003D0B5A" w:rsidRDefault="003D0B5A" w:rsidP="003D0B5A">
            <w:pPr>
              <w:spacing w:after="0" w:line="240" w:lineRule="auto"/>
              <w:rPr>
                <w:rFonts w:ascii="Times New Roman" w:eastAsia="Times New Roman" w:hAnsi="Times New Roman" w:cs="Times New Roman"/>
                <w:sz w:val="24"/>
                <w:szCs w:val="24"/>
                <w:lang w:eastAsia="hu-HU"/>
              </w:rPr>
            </w:pPr>
            <w:r w:rsidRPr="003D0B5A">
              <w:rPr>
                <w:rFonts w:ascii="Times New Roman" w:eastAsia="Times New Roman" w:hAnsi="Times New Roman" w:cs="Times New Roman"/>
                <w:sz w:val="24"/>
                <w:szCs w:val="24"/>
                <w:lang w:eastAsia="hu-HU"/>
              </w:rPr>
              <w:t>Technika, életvitel és gyakorlat</w:t>
            </w:r>
          </w:p>
        </w:tc>
        <w:tc>
          <w:tcPr>
            <w:tcW w:w="1484" w:type="dxa"/>
            <w:vAlign w:val="center"/>
          </w:tcPr>
          <w:p w:rsidR="003D0B5A" w:rsidRPr="003D0B5A" w:rsidRDefault="003D0B5A" w:rsidP="003D0B5A">
            <w:pPr>
              <w:spacing w:after="0" w:line="240" w:lineRule="auto"/>
              <w:jc w:val="both"/>
              <w:rPr>
                <w:rFonts w:ascii="Times New Roman" w:eastAsia="Times New Roman" w:hAnsi="Times New Roman" w:cs="Times New Roman"/>
                <w:sz w:val="24"/>
                <w:szCs w:val="24"/>
                <w:lang w:eastAsia="hu-HU"/>
              </w:rPr>
            </w:pPr>
            <w:r w:rsidRPr="003D0B5A">
              <w:rPr>
                <w:rFonts w:ascii="Times New Roman" w:eastAsia="Times New Roman" w:hAnsi="Times New Roman" w:cs="Times New Roman"/>
                <w:sz w:val="24"/>
                <w:szCs w:val="24"/>
                <w:lang w:eastAsia="hu-HU"/>
              </w:rPr>
              <w:t>1+1</w:t>
            </w:r>
          </w:p>
        </w:tc>
        <w:tc>
          <w:tcPr>
            <w:tcW w:w="1428" w:type="dxa"/>
            <w:vAlign w:val="center"/>
          </w:tcPr>
          <w:p w:rsidR="003D0B5A" w:rsidRPr="003D0B5A" w:rsidRDefault="003D0B5A" w:rsidP="003D0B5A">
            <w:pPr>
              <w:spacing w:after="0" w:line="240" w:lineRule="auto"/>
              <w:jc w:val="both"/>
              <w:rPr>
                <w:rFonts w:ascii="Times New Roman" w:eastAsia="Times New Roman" w:hAnsi="Times New Roman" w:cs="Times New Roman"/>
                <w:sz w:val="24"/>
                <w:szCs w:val="24"/>
                <w:lang w:eastAsia="hu-HU"/>
              </w:rPr>
            </w:pPr>
            <w:r w:rsidRPr="003D0B5A">
              <w:rPr>
                <w:rFonts w:ascii="Times New Roman" w:eastAsia="Times New Roman" w:hAnsi="Times New Roman" w:cs="Times New Roman"/>
                <w:sz w:val="24"/>
                <w:szCs w:val="24"/>
                <w:lang w:eastAsia="hu-HU"/>
              </w:rPr>
              <w:t>1+1</w:t>
            </w:r>
          </w:p>
        </w:tc>
        <w:tc>
          <w:tcPr>
            <w:tcW w:w="1428" w:type="dxa"/>
            <w:vAlign w:val="center"/>
          </w:tcPr>
          <w:p w:rsidR="003D0B5A" w:rsidRPr="003D0B5A" w:rsidRDefault="003D0B5A" w:rsidP="003D0B5A">
            <w:pPr>
              <w:spacing w:after="0" w:line="240" w:lineRule="auto"/>
              <w:jc w:val="both"/>
              <w:rPr>
                <w:rFonts w:ascii="Times New Roman" w:eastAsia="Times New Roman" w:hAnsi="Times New Roman" w:cs="Times New Roman"/>
                <w:sz w:val="24"/>
                <w:szCs w:val="24"/>
                <w:lang w:eastAsia="hu-HU"/>
              </w:rPr>
            </w:pPr>
            <w:r w:rsidRPr="003D0B5A">
              <w:rPr>
                <w:rFonts w:ascii="Times New Roman" w:eastAsia="Times New Roman" w:hAnsi="Times New Roman" w:cs="Times New Roman"/>
                <w:sz w:val="24"/>
                <w:szCs w:val="24"/>
                <w:lang w:eastAsia="hu-HU"/>
              </w:rPr>
              <w:t>2</w:t>
            </w:r>
          </w:p>
        </w:tc>
        <w:tc>
          <w:tcPr>
            <w:tcW w:w="1428" w:type="dxa"/>
            <w:vAlign w:val="center"/>
          </w:tcPr>
          <w:p w:rsidR="003D0B5A" w:rsidRPr="003D0B5A" w:rsidRDefault="003D0B5A" w:rsidP="003D0B5A">
            <w:pPr>
              <w:spacing w:after="0" w:line="240" w:lineRule="auto"/>
              <w:jc w:val="both"/>
              <w:rPr>
                <w:rFonts w:ascii="Times New Roman" w:eastAsia="Times New Roman" w:hAnsi="Times New Roman" w:cs="Times New Roman"/>
                <w:sz w:val="24"/>
                <w:szCs w:val="24"/>
                <w:lang w:eastAsia="hu-HU"/>
              </w:rPr>
            </w:pPr>
            <w:r w:rsidRPr="003D0B5A">
              <w:rPr>
                <w:rFonts w:ascii="Times New Roman" w:eastAsia="Times New Roman" w:hAnsi="Times New Roman" w:cs="Times New Roman"/>
                <w:sz w:val="24"/>
                <w:szCs w:val="24"/>
                <w:lang w:eastAsia="hu-HU"/>
              </w:rPr>
              <w:t>1+1</w:t>
            </w:r>
          </w:p>
        </w:tc>
      </w:tr>
      <w:tr w:rsidR="003D0B5A" w:rsidRPr="003D0B5A" w:rsidTr="007838C4">
        <w:trPr>
          <w:jc w:val="center"/>
        </w:trPr>
        <w:tc>
          <w:tcPr>
            <w:tcW w:w="3392" w:type="dxa"/>
            <w:vAlign w:val="center"/>
          </w:tcPr>
          <w:p w:rsidR="003D0B5A" w:rsidRPr="003D0B5A" w:rsidRDefault="003D0B5A" w:rsidP="003D0B5A">
            <w:pPr>
              <w:spacing w:after="0" w:line="240" w:lineRule="auto"/>
              <w:jc w:val="both"/>
              <w:rPr>
                <w:rFonts w:ascii="Times New Roman" w:eastAsia="Times New Roman" w:hAnsi="Times New Roman" w:cs="Times New Roman"/>
                <w:sz w:val="24"/>
                <w:szCs w:val="24"/>
                <w:lang w:eastAsia="hu-HU"/>
              </w:rPr>
            </w:pPr>
            <w:r w:rsidRPr="003D0B5A">
              <w:rPr>
                <w:rFonts w:ascii="Times New Roman" w:eastAsia="Times New Roman" w:hAnsi="Times New Roman" w:cs="Times New Roman"/>
                <w:sz w:val="24"/>
                <w:szCs w:val="24"/>
                <w:lang w:eastAsia="hu-HU"/>
              </w:rPr>
              <w:t>Testnevelés és sport</w:t>
            </w:r>
          </w:p>
        </w:tc>
        <w:tc>
          <w:tcPr>
            <w:tcW w:w="1484" w:type="dxa"/>
          </w:tcPr>
          <w:p w:rsidR="003D0B5A" w:rsidRPr="003D0B5A" w:rsidRDefault="003D0B5A" w:rsidP="003D0B5A">
            <w:pPr>
              <w:spacing w:after="0" w:line="240" w:lineRule="auto"/>
              <w:jc w:val="both"/>
              <w:rPr>
                <w:rFonts w:ascii="Times New Roman" w:eastAsia="Times New Roman" w:hAnsi="Times New Roman" w:cs="Times New Roman"/>
                <w:sz w:val="24"/>
                <w:szCs w:val="24"/>
                <w:lang w:eastAsia="hu-HU"/>
              </w:rPr>
            </w:pPr>
            <w:r w:rsidRPr="003D0B5A">
              <w:rPr>
                <w:rFonts w:ascii="Times New Roman" w:eastAsia="Times New Roman" w:hAnsi="Times New Roman" w:cs="Times New Roman"/>
                <w:sz w:val="24"/>
                <w:szCs w:val="24"/>
                <w:lang w:eastAsia="hu-HU"/>
              </w:rPr>
              <w:t>5</w:t>
            </w:r>
          </w:p>
        </w:tc>
        <w:tc>
          <w:tcPr>
            <w:tcW w:w="1428" w:type="dxa"/>
          </w:tcPr>
          <w:p w:rsidR="003D0B5A" w:rsidRPr="003D0B5A" w:rsidRDefault="003D0B5A" w:rsidP="003D0B5A">
            <w:pPr>
              <w:spacing w:after="0" w:line="240" w:lineRule="auto"/>
              <w:jc w:val="both"/>
              <w:rPr>
                <w:rFonts w:ascii="Times New Roman" w:eastAsia="Times New Roman" w:hAnsi="Times New Roman" w:cs="Times New Roman"/>
                <w:sz w:val="24"/>
                <w:szCs w:val="24"/>
                <w:lang w:eastAsia="hu-HU"/>
              </w:rPr>
            </w:pPr>
            <w:r w:rsidRPr="003D0B5A">
              <w:rPr>
                <w:rFonts w:ascii="Times New Roman" w:eastAsia="Times New Roman" w:hAnsi="Times New Roman" w:cs="Times New Roman"/>
                <w:sz w:val="24"/>
                <w:szCs w:val="24"/>
                <w:lang w:eastAsia="hu-HU"/>
              </w:rPr>
              <w:t>5</w:t>
            </w:r>
          </w:p>
        </w:tc>
        <w:tc>
          <w:tcPr>
            <w:tcW w:w="1428" w:type="dxa"/>
          </w:tcPr>
          <w:p w:rsidR="003D0B5A" w:rsidRPr="003D0B5A" w:rsidRDefault="003D0B5A" w:rsidP="003D0B5A">
            <w:pPr>
              <w:spacing w:after="0" w:line="240" w:lineRule="auto"/>
              <w:jc w:val="both"/>
              <w:rPr>
                <w:rFonts w:ascii="Times New Roman" w:eastAsia="Times New Roman" w:hAnsi="Times New Roman" w:cs="Times New Roman"/>
                <w:sz w:val="24"/>
                <w:szCs w:val="24"/>
                <w:lang w:eastAsia="hu-HU"/>
              </w:rPr>
            </w:pPr>
            <w:r w:rsidRPr="003D0B5A">
              <w:rPr>
                <w:rFonts w:ascii="Times New Roman" w:eastAsia="Times New Roman" w:hAnsi="Times New Roman" w:cs="Times New Roman"/>
                <w:sz w:val="24"/>
                <w:szCs w:val="24"/>
                <w:lang w:eastAsia="hu-HU"/>
              </w:rPr>
              <w:t>5</w:t>
            </w:r>
          </w:p>
        </w:tc>
        <w:tc>
          <w:tcPr>
            <w:tcW w:w="1428" w:type="dxa"/>
          </w:tcPr>
          <w:p w:rsidR="003D0B5A" w:rsidRPr="003D0B5A" w:rsidRDefault="003D0B5A" w:rsidP="003D0B5A">
            <w:pPr>
              <w:spacing w:after="0" w:line="240" w:lineRule="auto"/>
              <w:jc w:val="both"/>
              <w:rPr>
                <w:rFonts w:ascii="Times New Roman" w:eastAsia="Times New Roman" w:hAnsi="Times New Roman" w:cs="Times New Roman"/>
                <w:sz w:val="24"/>
                <w:szCs w:val="24"/>
                <w:lang w:eastAsia="hu-HU"/>
              </w:rPr>
            </w:pPr>
            <w:r w:rsidRPr="003D0B5A">
              <w:rPr>
                <w:rFonts w:ascii="Times New Roman" w:eastAsia="Times New Roman" w:hAnsi="Times New Roman" w:cs="Times New Roman"/>
                <w:sz w:val="24"/>
                <w:szCs w:val="24"/>
                <w:lang w:eastAsia="hu-HU"/>
              </w:rPr>
              <w:t>5</w:t>
            </w:r>
          </w:p>
        </w:tc>
      </w:tr>
      <w:tr w:rsidR="003D0B5A" w:rsidRPr="003D0B5A" w:rsidTr="007838C4">
        <w:trPr>
          <w:jc w:val="center"/>
        </w:trPr>
        <w:tc>
          <w:tcPr>
            <w:tcW w:w="3392" w:type="dxa"/>
            <w:vAlign w:val="center"/>
          </w:tcPr>
          <w:p w:rsidR="003D0B5A" w:rsidRPr="003D0B5A" w:rsidRDefault="003D0B5A" w:rsidP="003D0B5A">
            <w:pPr>
              <w:spacing w:after="0" w:line="240" w:lineRule="auto"/>
              <w:jc w:val="both"/>
              <w:rPr>
                <w:rFonts w:ascii="Times New Roman" w:eastAsia="Times New Roman" w:hAnsi="Times New Roman" w:cs="Times New Roman"/>
                <w:sz w:val="24"/>
                <w:szCs w:val="24"/>
                <w:lang w:eastAsia="hu-HU"/>
              </w:rPr>
            </w:pPr>
            <w:r w:rsidRPr="003D0B5A">
              <w:rPr>
                <w:rFonts w:ascii="Times New Roman" w:eastAsia="Times New Roman" w:hAnsi="Times New Roman" w:cs="Times New Roman"/>
                <w:sz w:val="24"/>
                <w:szCs w:val="24"/>
                <w:lang w:eastAsia="hu-HU"/>
              </w:rPr>
              <w:t>Osztályfőnöki óra</w:t>
            </w:r>
          </w:p>
        </w:tc>
        <w:tc>
          <w:tcPr>
            <w:tcW w:w="1484" w:type="dxa"/>
          </w:tcPr>
          <w:p w:rsidR="003D0B5A" w:rsidRPr="003D0B5A" w:rsidRDefault="003D0B5A" w:rsidP="003D0B5A">
            <w:pPr>
              <w:spacing w:after="0" w:line="240" w:lineRule="auto"/>
              <w:jc w:val="both"/>
              <w:rPr>
                <w:rFonts w:ascii="Times New Roman" w:eastAsia="Times New Roman" w:hAnsi="Times New Roman" w:cs="Times New Roman"/>
                <w:sz w:val="24"/>
                <w:szCs w:val="24"/>
                <w:lang w:eastAsia="hu-HU"/>
              </w:rPr>
            </w:pPr>
            <w:r w:rsidRPr="003D0B5A">
              <w:rPr>
                <w:rFonts w:ascii="Times New Roman" w:eastAsia="Times New Roman" w:hAnsi="Times New Roman" w:cs="Times New Roman"/>
                <w:sz w:val="24"/>
                <w:szCs w:val="24"/>
                <w:lang w:eastAsia="hu-HU"/>
              </w:rPr>
              <w:t>1</w:t>
            </w:r>
          </w:p>
        </w:tc>
        <w:tc>
          <w:tcPr>
            <w:tcW w:w="1428" w:type="dxa"/>
          </w:tcPr>
          <w:p w:rsidR="003D0B5A" w:rsidRPr="003D0B5A" w:rsidRDefault="003D0B5A" w:rsidP="003D0B5A">
            <w:pPr>
              <w:spacing w:after="0" w:line="240" w:lineRule="auto"/>
              <w:jc w:val="both"/>
              <w:rPr>
                <w:rFonts w:ascii="Times New Roman" w:eastAsia="Times New Roman" w:hAnsi="Times New Roman" w:cs="Times New Roman"/>
                <w:sz w:val="24"/>
                <w:szCs w:val="24"/>
                <w:lang w:eastAsia="hu-HU"/>
              </w:rPr>
            </w:pPr>
            <w:r w:rsidRPr="003D0B5A">
              <w:rPr>
                <w:rFonts w:ascii="Times New Roman" w:eastAsia="Times New Roman" w:hAnsi="Times New Roman" w:cs="Times New Roman"/>
                <w:sz w:val="24"/>
                <w:szCs w:val="24"/>
                <w:lang w:eastAsia="hu-HU"/>
              </w:rPr>
              <w:t>1</w:t>
            </w:r>
          </w:p>
        </w:tc>
        <w:tc>
          <w:tcPr>
            <w:tcW w:w="1428" w:type="dxa"/>
          </w:tcPr>
          <w:p w:rsidR="003D0B5A" w:rsidRPr="003D0B5A" w:rsidRDefault="003D0B5A" w:rsidP="003D0B5A">
            <w:pPr>
              <w:spacing w:after="0" w:line="240" w:lineRule="auto"/>
              <w:jc w:val="both"/>
              <w:rPr>
                <w:rFonts w:ascii="Times New Roman" w:eastAsia="Times New Roman" w:hAnsi="Times New Roman" w:cs="Times New Roman"/>
                <w:sz w:val="24"/>
                <w:szCs w:val="24"/>
                <w:lang w:eastAsia="hu-HU"/>
              </w:rPr>
            </w:pPr>
            <w:r w:rsidRPr="003D0B5A">
              <w:rPr>
                <w:rFonts w:ascii="Times New Roman" w:eastAsia="Times New Roman" w:hAnsi="Times New Roman" w:cs="Times New Roman"/>
                <w:sz w:val="24"/>
                <w:szCs w:val="24"/>
                <w:lang w:eastAsia="hu-HU"/>
              </w:rPr>
              <w:t>1</w:t>
            </w:r>
          </w:p>
        </w:tc>
        <w:tc>
          <w:tcPr>
            <w:tcW w:w="1428" w:type="dxa"/>
          </w:tcPr>
          <w:p w:rsidR="003D0B5A" w:rsidRPr="003D0B5A" w:rsidRDefault="003D0B5A" w:rsidP="003D0B5A">
            <w:pPr>
              <w:spacing w:after="0" w:line="240" w:lineRule="auto"/>
              <w:jc w:val="both"/>
              <w:rPr>
                <w:rFonts w:ascii="Times New Roman" w:eastAsia="Times New Roman" w:hAnsi="Times New Roman" w:cs="Times New Roman"/>
                <w:sz w:val="24"/>
                <w:szCs w:val="24"/>
                <w:lang w:eastAsia="hu-HU"/>
              </w:rPr>
            </w:pPr>
            <w:r w:rsidRPr="003D0B5A">
              <w:rPr>
                <w:rFonts w:ascii="Times New Roman" w:eastAsia="Times New Roman" w:hAnsi="Times New Roman" w:cs="Times New Roman"/>
                <w:sz w:val="24"/>
                <w:szCs w:val="24"/>
                <w:lang w:eastAsia="hu-HU"/>
              </w:rPr>
              <w:t>1</w:t>
            </w:r>
          </w:p>
        </w:tc>
      </w:tr>
      <w:tr w:rsidR="003D0B5A" w:rsidRPr="003D0B5A" w:rsidTr="007838C4">
        <w:trPr>
          <w:jc w:val="center"/>
        </w:trPr>
        <w:tc>
          <w:tcPr>
            <w:tcW w:w="3392" w:type="dxa"/>
            <w:vAlign w:val="center"/>
          </w:tcPr>
          <w:p w:rsidR="003D0B5A" w:rsidRPr="003D0B5A" w:rsidRDefault="003D0B5A" w:rsidP="003D0B5A">
            <w:pPr>
              <w:spacing w:after="0" w:line="240" w:lineRule="auto"/>
              <w:jc w:val="both"/>
              <w:rPr>
                <w:rFonts w:ascii="Times New Roman" w:eastAsia="Times New Roman" w:hAnsi="Times New Roman" w:cs="Times New Roman"/>
                <w:b/>
                <w:bCs/>
                <w:sz w:val="24"/>
                <w:szCs w:val="24"/>
                <w:lang w:eastAsia="hu-HU"/>
              </w:rPr>
            </w:pPr>
            <w:r w:rsidRPr="003D0B5A">
              <w:rPr>
                <w:rFonts w:ascii="Times New Roman" w:eastAsia="Times New Roman" w:hAnsi="Times New Roman" w:cs="Times New Roman"/>
                <w:b/>
                <w:bCs/>
                <w:sz w:val="24"/>
                <w:szCs w:val="24"/>
                <w:lang w:eastAsia="hu-HU"/>
              </w:rPr>
              <w:t>Rendelkezésre álló órakeret</w:t>
            </w:r>
          </w:p>
        </w:tc>
        <w:tc>
          <w:tcPr>
            <w:tcW w:w="1484" w:type="dxa"/>
          </w:tcPr>
          <w:p w:rsidR="003D0B5A" w:rsidRPr="003D0B5A" w:rsidRDefault="003D0B5A" w:rsidP="003D0B5A">
            <w:pPr>
              <w:spacing w:after="0" w:line="240" w:lineRule="auto"/>
              <w:jc w:val="both"/>
              <w:rPr>
                <w:rFonts w:ascii="Times New Roman" w:eastAsia="Times New Roman" w:hAnsi="Times New Roman" w:cs="Times New Roman"/>
                <w:b/>
                <w:bCs/>
                <w:sz w:val="24"/>
                <w:szCs w:val="24"/>
                <w:lang w:eastAsia="hu-HU"/>
              </w:rPr>
            </w:pPr>
            <w:r w:rsidRPr="003D0B5A">
              <w:rPr>
                <w:rFonts w:ascii="Times New Roman" w:eastAsia="Times New Roman" w:hAnsi="Times New Roman" w:cs="Times New Roman"/>
                <w:b/>
                <w:bCs/>
                <w:sz w:val="24"/>
                <w:szCs w:val="24"/>
                <w:lang w:eastAsia="hu-HU"/>
              </w:rPr>
              <w:t>28</w:t>
            </w:r>
          </w:p>
        </w:tc>
        <w:tc>
          <w:tcPr>
            <w:tcW w:w="1428" w:type="dxa"/>
          </w:tcPr>
          <w:p w:rsidR="003D0B5A" w:rsidRPr="003D0B5A" w:rsidRDefault="003D0B5A" w:rsidP="003D0B5A">
            <w:pPr>
              <w:spacing w:after="0" w:line="240" w:lineRule="auto"/>
              <w:jc w:val="both"/>
              <w:rPr>
                <w:rFonts w:ascii="Times New Roman" w:eastAsia="Times New Roman" w:hAnsi="Times New Roman" w:cs="Times New Roman"/>
                <w:b/>
                <w:bCs/>
                <w:sz w:val="24"/>
                <w:szCs w:val="24"/>
                <w:lang w:eastAsia="hu-HU"/>
              </w:rPr>
            </w:pPr>
            <w:r w:rsidRPr="003D0B5A">
              <w:rPr>
                <w:rFonts w:ascii="Times New Roman" w:eastAsia="Times New Roman" w:hAnsi="Times New Roman" w:cs="Times New Roman"/>
                <w:b/>
                <w:bCs/>
                <w:sz w:val="24"/>
                <w:szCs w:val="24"/>
                <w:lang w:eastAsia="hu-HU"/>
              </w:rPr>
              <w:t>28</w:t>
            </w:r>
          </w:p>
        </w:tc>
        <w:tc>
          <w:tcPr>
            <w:tcW w:w="1428" w:type="dxa"/>
          </w:tcPr>
          <w:p w:rsidR="003D0B5A" w:rsidRPr="003D0B5A" w:rsidRDefault="003D0B5A" w:rsidP="003D0B5A">
            <w:pPr>
              <w:spacing w:after="0" w:line="240" w:lineRule="auto"/>
              <w:jc w:val="both"/>
              <w:rPr>
                <w:rFonts w:ascii="Times New Roman" w:eastAsia="Times New Roman" w:hAnsi="Times New Roman" w:cs="Times New Roman"/>
                <w:b/>
                <w:bCs/>
                <w:sz w:val="24"/>
                <w:szCs w:val="24"/>
                <w:lang w:eastAsia="hu-HU"/>
              </w:rPr>
            </w:pPr>
            <w:r w:rsidRPr="003D0B5A">
              <w:rPr>
                <w:rFonts w:ascii="Times New Roman" w:eastAsia="Times New Roman" w:hAnsi="Times New Roman" w:cs="Times New Roman"/>
                <w:b/>
                <w:bCs/>
                <w:sz w:val="24"/>
                <w:szCs w:val="24"/>
                <w:lang w:eastAsia="hu-HU"/>
              </w:rPr>
              <w:t>31</w:t>
            </w:r>
          </w:p>
        </w:tc>
        <w:tc>
          <w:tcPr>
            <w:tcW w:w="1428" w:type="dxa"/>
          </w:tcPr>
          <w:p w:rsidR="003D0B5A" w:rsidRPr="003D0B5A" w:rsidRDefault="003D0B5A" w:rsidP="003D0B5A">
            <w:pPr>
              <w:spacing w:after="0" w:line="240" w:lineRule="auto"/>
              <w:jc w:val="both"/>
              <w:rPr>
                <w:rFonts w:ascii="Times New Roman" w:eastAsia="Times New Roman" w:hAnsi="Times New Roman" w:cs="Times New Roman"/>
                <w:b/>
                <w:bCs/>
                <w:sz w:val="24"/>
                <w:szCs w:val="24"/>
                <w:lang w:eastAsia="hu-HU"/>
              </w:rPr>
            </w:pPr>
            <w:r w:rsidRPr="003D0B5A">
              <w:rPr>
                <w:rFonts w:ascii="Times New Roman" w:eastAsia="Times New Roman" w:hAnsi="Times New Roman" w:cs="Times New Roman"/>
                <w:b/>
                <w:bCs/>
                <w:sz w:val="24"/>
                <w:szCs w:val="24"/>
                <w:lang w:eastAsia="hu-HU"/>
              </w:rPr>
              <w:t>31</w:t>
            </w:r>
          </w:p>
        </w:tc>
      </w:tr>
    </w:tbl>
    <w:p w:rsidR="003D0B5A" w:rsidRPr="003D0B5A" w:rsidRDefault="003D0B5A" w:rsidP="003D0B5A">
      <w:pPr>
        <w:spacing w:after="0" w:line="240" w:lineRule="auto"/>
        <w:rPr>
          <w:rFonts w:ascii="Times New Roman" w:eastAsia="Times New Roman" w:hAnsi="Times New Roman" w:cs="Times New Roman"/>
          <w:sz w:val="24"/>
          <w:szCs w:val="24"/>
          <w:lang w:eastAsia="hu-HU"/>
        </w:rPr>
      </w:pPr>
    </w:p>
    <w:p w:rsidR="003D0B5A" w:rsidRPr="003D0B5A" w:rsidRDefault="003D0B5A" w:rsidP="003D0B5A">
      <w:pPr>
        <w:spacing w:after="0" w:line="240" w:lineRule="auto"/>
        <w:rPr>
          <w:rFonts w:ascii="Times New Roman" w:eastAsia="Times New Roman" w:hAnsi="Times New Roman" w:cs="Times New Roman"/>
          <w:sz w:val="24"/>
          <w:szCs w:val="24"/>
          <w:lang w:eastAsia="hu-HU"/>
        </w:rPr>
      </w:pPr>
      <w:r w:rsidRPr="003D0B5A">
        <w:rPr>
          <w:rFonts w:ascii="Times New Roman" w:eastAsia="Times New Roman" w:hAnsi="Times New Roman" w:cs="Times New Roman"/>
          <w:sz w:val="24"/>
          <w:szCs w:val="24"/>
          <w:lang w:eastAsia="hu-HU"/>
        </w:rPr>
        <w:t xml:space="preserve">A </w:t>
      </w:r>
      <w:r w:rsidRPr="003D0B5A">
        <w:rPr>
          <w:rFonts w:ascii="Times New Roman" w:eastAsia="Times New Roman" w:hAnsi="Times New Roman" w:cs="Times New Roman"/>
          <w:b/>
          <w:bCs/>
          <w:sz w:val="24"/>
          <w:szCs w:val="24"/>
          <w:lang w:eastAsia="hu-HU"/>
        </w:rPr>
        <w:t>„+”</w:t>
      </w:r>
      <w:r w:rsidRPr="003D0B5A">
        <w:rPr>
          <w:rFonts w:ascii="Times New Roman" w:eastAsia="Times New Roman" w:hAnsi="Times New Roman" w:cs="Times New Roman"/>
          <w:sz w:val="24"/>
          <w:szCs w:val="24"/>
          <w:lang w:eastAsia="hu-HU"/>
        </w:rPr>
        <w:t xml:space="preserve"> jellel jelölt órák a szabadon felhasználható órakeret felhasználását jelentik.</w:t>
      </w:r>
    </w:p>
    <w:p w:rsidR="00156DBC" w:rsidRDefault="003D0B5A" w:rsidP="003D0B5A">
      <w:pPr>
        <w:pStyle w:val="Kedvenc"/>
      </w:pPr>
      <w:r w:rsidRPr="003D0B5A">
        <w:rPr>
          <w:rFonts w:eastAsia="Times New Roman"/>
          <w:lang w:eastAsia="hu-HU"/>
        </w:rPr>
        <w:br w:type="page"/>
      </w:r>
    </w:p>
    <w:p w:rsidR="00156DBC" w:rsidRDefault="00156DBC" w:rsidP="00156DBC">
      <w:pPr>
        <w:pStyle w:val="Kedvenc"/>
      </w:pPr>
    </w:p>
    <w:p w:rsidR="003D0B5A" w:rsidRPr="003D0B5A" w:rsidRDefault="003D0B5A" w:rsidP="003D0B5A">
      <w:pPr>
        <w:spacing w:after="0" w:line="240" w:lineRule="auto"/>
        <w:jc w:val="center"/>
        <w:rPr>
          <w:rFonts w:ascii="Times New Roman" w:eastAsia="Times New Roman" w:hAnsi="Times New Roman" w:cs="Times New Roman"/>
          <w:b/>
          <w:bCs/>
          <w:sz w:val="24"/>
          <w:szCs w:val="24"/>
          <w:lang w:eastAsia="hu-HU"/>
        </w:rPr>
      </w:pPr>
      <w:r w:rsidRPr="003D0B5A">
        <w:rPr>
          <w:rFonts w:ascii="Times New Roman" w:eastAsia="Times New Roman" w:hAnsi="Times New Roman" w:cs="Times New Roman"/>
          <w:b/>
          <w:bCs/>
          <w:sz w:val="24"/>
          <w:szCs w:val="24"/>
          <w:lang w:eastAsia="hu-HU"/>
        </w:rPr>
        <w:t>Tanulásban akadályozott tanulók általános iskolájának óraterve</w:t>
      </w:r>
    </w:p>
    <w:p w:rsidR="003D0B5A" w:rsidRPr="003D0B5A" w:rsidRDefault="003D0B5A" w:rsidP="003D0B5A">
      <w:pPr>
        <w:spacing w:after="0" w:line="240" w:lineRule="auto"/>
        <w:jc w:val="center"/>
        <w:rPr>
          <w:rFonts w:ascii="Times New Roman" w:eastAsia="Times New Roman" w:hAnsi="Times New Roman" w:cs="Times New Roman"/>
          <w:sz w:val="24"/>
          <w:szCs w:val="24"/>
          <w:lang w:eastAsia="hu-HU"/>
        </w:rPr>
      </w:pPr>
      <w:r w:rsidRPr="003D0B5A">
        <w:rPr>
          <w:rFonts w:ascii="Times New Roman" w:eastAsia="Times New Roman" w:hAnsi="Times New Roman" w:cs="Times New Roman"/>
          <w:b/>
          <w:bCs/>
          <w:sz w:val="24"/>
          <w:szCs w:val="24"/>
          <w:lang w:eastAsia="hu-HU"/>
        </w:rPr>
        <w:t>2016/2017. Tanév</w:t>
      </w:r>
      <w:r>
        <w:rPr>
          <w:rFonts w:ascii="Times New Roman" w:eastAsia="Times New Roman" w:hAnsi="Times New Roman" w:cs="Times New Roman"/>
          <w:b/>
          <w:bCs/>
          <w:sz w:val="24"/>
          <w:szCs w:val="24"/>
          <w:lang w:eastAsia="hu-HU"/>
        </w:rPr>
        <w:t>től kezdődően</w:t>
      </w:r>
    </w:p>
    <w:p w:rsidR="003D0B5A" w:rsidRPr="003D0B5A" w:rsidRDefault="003D0B5A" w:rsidP="003D0B5A">
      <w:pPr>
        <w:spacing w:after="0" w:line="240" w:lineRule="auto"/>
        <w:rPr>
          <w:rFonts w:ascii="Times New Roman" w:eastAsia="Times New Roman" w:hAnsi="Times New Roman" w:cs="Times New Roman"/>
          <w:sz w:val="24"/>
          <w:szCs w:val="24"/>
          <w:lang w:eastAsia="hu-HU"/>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720"/>
        <w:gridCol w:w="900"/>
        <w:gridCol w:w="720"/>
        <w:gridCol w:w="720"/>
        <w:gridCol w:w="900"/>
        <w:gridCol w:w="900"/>
        <w:gridCol w:w="720"/>
        <w:gridCol w:w="683"/>
      </w:tblGrid>
      <w:tr w:rsidR="003D0B5A" w:rsidRPr="003D0B5A" w:rsidTr="007838C4">
        <w:tc>
          <w:tcPr>
            <w:tcW w:w="2988" w:type="dxa"/>
          </w:tcPr>
          <w:p w:rsidR="003D0B5A" w:rsidRPr="003D0B5A" w:rsidRDefault="003D0B5A" w:rsidP="003D0B5A">
            <w:pPr>
              <w:spacing w:after="0" w:line="240" w:lineRule="auto"/>
              <w:rPr>
                <w:rFonts w:ascii="Times New Roman" w:eastAsia="Times New Roman" w:hAnsi="Times New Roman" w:cs="Times New Roman"/>
                <w:b/>
                <w:bCs/>
                <w:sz w:val="24"/>
                <w:szCs w:val="24"/>
                <w:lang w:eastAsia="hu-HU"/>
              </w:rPr>
            </w:pPr>
            <w:r w:rsidRPr="003D0B5A">
              <w:rPr>
                <w:rFonts w:ascii="Times New Roman" w:eastAsia="Times New Roman" w:hAnsi="Times New Roman" w:cs="Times New Roman"/>
                <w:b/>
                <w:bCs/>
                <w:sz w:val="24"/>
                <w:szCs w:val="24"/>
                <w:lang w:eastAsia="hu-HU"/>
              </w:rPr>
              <w:t xml:space="preserve">Tantárgy </w:t>
            </w:r>
          </w:p>
        </w:tc>
        <w:tc>
          <w:tcPr>
            <w:tcW w:w="720" w:type="dxa"/>
          </w:tcPr>
          <w:p w:rsidR="003D0B5A" w:rsidRPr="003D0B5A" w:rsidRDefault="003D0B5A" w:rsidP="003D0B5A">
            <w:pPr>
              <w:spacing w:after="0" w:line="240" w:lineRule="auto"/>
              <w:rPr>
                <w:rFonts w:ascii="Times New Roman" w:eastAsia="Times New Roman" w:hAnsi="Times New Roman" w:cs="Times New Roman"/>
                <w:b/>
                <w:bCs/>
                <w:i/>
                <w:iCs/>
                <w:sz w:val="24"/>
                <w:szCs w:val="24"/>
                <w:lang w:eastAsia="hu-HU"/>
              </w:rPr>
            </w:pPr>
            <w:r w:rsidRPr="003D0B5A">
              <w:rPr>
                <w:rFonts w:ascii="Times New Roman" w:eastAsia="Times New Roman" w:hAnsi="Times New Roman" w:cs="Times New Roman"/>
                <w:b/>
                <w:bCs/>
                <w:i/>
                <w:iCs/>
                <w:sz w:val="24"/>
                <w:szCs w:val="24"/>
                <w:lang w:eastAsia="hu-HU"/>
              </w:rPr>
              <w:t xml:space="preserve">1. </w:t>
            </w:r>
          </w:p>
          <w:p w:rsidR="003D0B5A" w:rsidRPr="003D0B5A" w:rsidRDefault="003D0B5A" w:rsidP="003D0B5A">
            <w:pPr>
              <w:spacing w:after="0" w:line="240" w:lineRule="auto"/>
              <w:rPr>
                <w:rFonts w:ascii="Times New Roman" w:eastAsia="Times New Roman" w:hAnsi="Times New Roman" w:cs="Times New Roman"/>
                <w:b/>
                <w:bCs/>
                <w:i/>
                <w:iCs/>
                <w:sz w:val="24"/>
                <w:szCs w:val="24"/>
                <w:lang w:eastAsia="hu-HU"/>
              </w:rPr>
            </w:pPr>
            <w:r w:rsidRPr="003D0B5A">
              <w:rPr>
                <w:rFonts w:ascii="Times New Roman" w:eastAsia="Times New Roman" w:hAnsi="Times New Roman" w:cs="Times New Roman"/>
                <w:b/>
                <w:bCs/>
                <w:i/>
                <w:iCs/>
                <w:sz w:val="24"/>
                <w:szCs w:val="24"/>
                <w:lang w:eastAsia="hu-HU"/>
              </w:rPr>
              <w:t>évf.</w:t>
            </w:r>
          </w:p>
        </w:tc>
        <w:tc>
          <w:tcPr>
            <w:tcW w:w="900" w:type="dxa"/>
          </w:tcPr>
          <w:p w:rsidR="003D0B5A" w:rsidRPr="003D0B5A" w:rsidRDefault="003D0B5A" w:rsidP="003D0B5A">
            <w:pPr>
              <w:spacing w:after="0" w:line="240" w:lineRule="auto"/>
              <w:rPr>
                <w:rFonts w:ascii="Times New Roman" w:eastAsia="Times New Roman" w:hAnsi="Times New Roman" w:cs="Times New Roman"/>
                <w:b/>
                <w:bCs/>
                <w:i/>
                <w:iCs/>
                <w:sz w:val="24"/>
                <w:szCs w:val="24"/>
                <w:lang w:eastAsia="hu-HU"/>
              </w:rPr>
            </w:pPr>
            <w:r w:rsidRPr="003D0B5A">
              <w:rPr>
                <w:rFonts w:ascii="Times New Roman" w:eastAsia="Times New Roman" w:hAnsi="Times New Roman" w:cs="Times New Roman"/>
                <w:b/>
                <w:bCs/>
                <w:i/>
                <w:iCs/>
                <w:sz w:val="24"/>
                <w:szCs w:val="24"/>
                <w:lang w:eastAsia="hu-HU"/>
              </w:rPr>
              <w:t xml:space="preserve">2. </w:t>
            </w:r>
          </w:p>
          <w:p w:rsidR="003D0B5A" w:rsidRPr="003D0B5A" w:rsidRDefault="003D0B5A" w:rsidP="003D0B5A">
            <w:pPr>
              <w:spacing w:after="0" w:line="240" w:lineRule="auto"/>
              <w:rPr>
                <w:rFonts w:ascii="Times New Roman" w:eastAsia="Times New Roman" w:hAnsi="Times New Roman" w:cs="Times New Roman"/>
                <w:b/>
                <w:bCs/>
                <w:i/>
                <w:iCs/>
                <w:sz w:val="24"/>
                <w:szCs w:val="24"/>
                <w:lang w:eastAsia="hu-HU"/>
              </w:rPr>
            </w:pPr>
            <w:r w:rsidRPr="003D0B5A">
              <w:rPr>
                <w:rFonts w:ascii="Times New Roman" w:eastAsia="Times New Roman" w:hAnsi="Times New Roman" w:cs="Times New Roman"/>
                <w:b/>
                <w:bCs/>
                <w:i/>
                <w:iCs/>
                <w:sz w:val="24"/>
                <w:szCs w:val="24"/>
                <w:lang w:eastAsia="hu-HU"/>
              </w:rPr>
              <w:t>évf.</w:t>
            </w:r>
          </w:p>
        </w:tc>
        <w:tc>
          <w:tcPr>
            <w:tcW w:w="720" w:type="dxa"/>
          </w:tcPr>
          <w:p w:rsidR="003D0B5A" w:rsidRPr="003D0B5A" w:rsidRDefault="003D0B5A" w:rsidP="003D0B5A">
            <w:pPr>
              <w:spacing w:after="0" w:line="240" w:lineRule="auto"/>
              <w:rPr>
                <w:rFonts w:ascii="Times New Roman" w:eastAsia="Times New Roman" w:hAnsi="Times New Roman" w:cs="Times New Roman"/>
                <w:b/>
                <w:bCs/>
                <w:i/>
                <w:iCs/>
                <w:sz w:val="24"/>
                <w:szCs w:val="24"/>
                <w:lang w:eastAsia="hu-HU"/>
              </w:rPr>
            </w:pPr>
            <w:r w:rsidRPr="003D0B5A">
              <w:rPr>
                <w:rFonts w:ascii="Times New Roman" w:eastAsia="Times New Roman" w:hAnsi="Times New Roman" w:cs="Times New Roman"/>
                <w:b/>
                <w:bCs/>
                <w:i/>
                <w:iCs/>
                <w:sz w:val="24"/>
                <w:szCs w:val="24"/>
                <w:lang w:eastAsia="hu-HU"/>
              </w:rPr>
              <w:t xml:space="preserve">3. </w:t>
            </w:r>
          </w:p>
          <w:p w:rsidR="003D0B5A" w:rsidRPr="003D0B5A" w:rsidRDefault="003D0B5A" w:rsidP="003D0B5A">
            <w:pPr>
              <w:spacing w:after="0" w:line="240" w:lineRule="auto"/>
              <w:rPr>
                <w:rFonts w:ascii="Times New Roman" w:eastAsia="Times New Roman" w:hAnsi="Times New Roman" w:cs="Times New Roman"/>
                <w:b/>
                <w:bCs/>
                <w:i/>
                <w:iCs/>
                <w:sz w:val="24"/>
                <w:szCs w:val="24"/>
                <w:lang w:eastAsia="hu-HU"/>
              </w:rPr>
            </w:pPr>
            <w:r w:rsidRPr="003D0B5A">
              <w:rPr>
                <w:rFonts w:ascii="Times New Roman" w:eastAsia="Times New Roman" w:hAnsi="Times New Roman" w:cs="Times New Roman"/>
                <w:b/>
                <w:bCs/>
                <w:i/>
                <w:iCs/>
                <w:sz w:val="24"/>
                <w:szCs w:val="24"/>
                <w:lang w:eastAsia="hu-HU"/>
              </w:rPr>
              <w:t>évf.</w:t>
            </w:r>
          </w:p>
        </w:tc>
        <w:tc>
          <w:tcPr>
            <w:tcW w:w="720" w:type="dxa"/>
          </w:tcPr>
          <w:p w:rsidR="003D0B5A" w:rsidRPr="003D0B5A" w:rsidRDefault="003D0B5A" w:rsidP="003D0B5A">
            <w:pPr>
              <w:spacing w:after="0" w:line="240" w:lineRule="auto"/>
              <w:rPr>
                <w:rFonts w:ascii="Times New Roman" w:eastAsia="Times New Roman" w:hAnsi="Times New Roman" w:cs="Times New Roman"/>
                <w:b/>
                <w:bCs/>
                <w:sz w:val="24"/>
                <w:szCs w:val="24"/>
                <w:lang w:eastAsia="hu-HU"/>
              </w:rPr>
            </w:pPr>
            <w:r w:rsidRPr="003D0B5A">
              <w:rPr>
                <w:rFonts w:ascii="Times New Roman" w:eastAsia="Times New Roman" w:hAnsi="Times New Roman" w:cs="Times New Roman"/>
                <w:b/>
                <w:bCs/>
                <w:sz w:val="24"/>
                <w:szCs w:val="24"/>
                <w:lang w:eastAsia="hu-HU"/>
              </w:rPr>
              <w:t xml:space="preserve">4. </w:t>
            </w:r>
          </w:p>
          <w:p w:rsidR="003D0B5A" w:rsidRPr="003D0B5A" w:rsidRDefault="003D0B5A" w:rsidP="003D0B5A">
            <w:pPr>
              <w:spacing w:after="0" w:line="240" w:lineRule="auto"/>
              <w:rPr>
                <w:rFonts w:ascii="Times New Roman" w:eastAsia="Times New Roman" w:hAnsi="Times New Roman" w:cs="Times New Roman"/>
                <w:b/>
                <w:bCs/>
                <w:sz w:val="24"/>
                <w:szCs w:val="24"/>
                <w:lang w:eastAsia="hu-HU"/>
              </w:rPr>
            </w:pPr>
            <w:r w:rsidRPr="003D0B5A">
              <w:rPr>
                <w:rFonts w:ascii="Times New Roman" w:eastAsia="Times New Roman" w:hAnsi="Times New Roman" w:cs="Times New Roman"/>
                <w:b/>
                <w:bCs/>
                <w:sz w:val="24"/>
                <w:szCs w:val="24"/>
                <w:lang w:eastAsia="hu-HU"/>
              </w:rPr>
              <w:t>évf.</w:t>
            </w:r>
          </w:p>
        </w:tc>
        <w:tc>
          <w:tcPr>
            <w:tcW w:w="900" w:type="dxa"/>
          </w:tcPr>
          <w:p w:rsidR="003D0B5A" w:rsidRPr="003D0B5A" w:rsidRDefault="003D0B5A" w:rsidP="003D0B5A">
            <w:pPr>
              <w:spacing w:after="0" w:line="240" w:lineRule="auto"/>
              <w:rPr>
                <w:rFonts w:ascii="Times New Roman" w:eastAsia="Times New Roman" w:hAnsi="Times New Roman" w:cs="Times New Roman"/>
                <w:b/>
                <w:bCs/>
                <w:i/>
                <w:iCs/>
                <w:sz w:val="24"/>
                <w:szCs w:val="24"/>
                <w:lang w:eastAsia="hu-HU"/>
              </w:rPr>
            </w:pPr>
            <w:r w:rsidRPr="003D0B5A">
              <w:rPr>
                <w:rFonts w:ascii="Times New Roman" w:eastAsia="Times New Roman" w:hAnsi="Times New Roman" w:cs="Times New Roman"/>
                <w:b/>
                <w:bCs/>
                <w:i/>
                <w:iCs/>
                <w:sz w:val="24"/>
                <w:szCs w:val="24"/>
                <w:lang w:eastAsia="hu-HU"/>
              </w:rPr>
              <w:t xml:space="preserve">5. </w:t>
            </w:r>
          </w:p>
          <w:p w:rsidR="003D0B5A" w:rsidRPr="003D0B5A" w:rsidRDefault="003D0B5A" w:rsidP="003D0B5A">
            <w:pPr>
              <w:spacing w:after="0" w:line="240" w:lineRule="auto"/>
              <w:rPr>
                <w:rFonts w:ascii="Times New Roman" w:eastAsia="Times New Roman" w:hAnsi="Times New Roman" w:cs="Times New Roman"/>
                <w:b/>
                <w:bCs/>
                <w:i/>
                <w:iCs/>
                <w:sz w:val="24"/>
                <w:szCs w:val="24"/>
                <w:lang w:eastAsia="hu-HU"/>
              </w:rPr>
            </w:pPr>
            <w:r w:rsidRPr="003D0B5A">
              <w:rPr>
                <w:rFonts w:ascii="Times New Roman" w:eastAsia="Times New Roman" w:hAnsi="Times New Roman" w:cs="Times New Roman"/>
                <w:b/>
                <w:bCs/>
                <w:i/>
                <w:iCs/>
                <w:sz w:val="24"/>
                <w:szCs w:val="24"/>
                <w:lang w:eastAsia="hu-HU"/>
              </w:rPr>
              <w:t>évf.</w:t>
            </w:r>
          </w:p>
        </w:tc>
        <w:tc>
          <w:tcPr>
            <w:tcW w:w="900" w:type="dxa"/>
          </w:tcPr>
          <w:p w:rsidR="003D0B5A" w:rsidRPr="003D0B5A" w:rsidRDefault="003D0B5A" w:rsidP="003D0B5A">
            <w:pPr>
              <w:spacing w:after="0" w:line="240" w:lineRule="auto"/>
              <w:rPr>
                <w:rFonts w:ascii="Times New Roman" w:eastAsia="Times New Roman" w:hAnsi="Times New Roman" w:cs="Times New Roman"/>
                <w:b/>
                <w:bCs/>
                <w:i/>
                <w:iCs/>
                <w:sz w:val="24"/>
                <w:szCs w:val="24"/>
                <w:lang w:eastAsia="hu-HU"/>
              </w:rPr>
            </w:pPr>
            <w:r w:rsidRPr="003D0B5A">
              <w:rPr>
                <w:rFonts w:ascii="Times New Roman" w:eastAsia="Times New Roman" w:hAnsi="Times New Roman" w:cs="Times New Roman"/>
                <w:b/>
                <w:bCs/>
                <w:i/>
                <w:iCs/>
                <w:sz w:val="24"/>
                <w:szCs w:val="24"/>
                <w:lang w:eastAsia="hu-HU"/>
              </w:rPr>
              <w:t xml:space="preserve">6. </w:t>
            </w:r>
          </w:p>
          <w:p w:rsidR="003D0B5A" w:rsidRPr="003D0B5A" w:rsidRDefault="003D0B5A" w:rsidP="003D0B5A">
            <w:pPr>
              <w:spacing w:after="0" w:line="240" w:lineRule="auto"/>
              <w:rPr>
                <w:rFonts w:ascii="Times New Roman" w:eastAsia="Times New Roman" w:hAnsi="Times New Roman" w:cs="Times New Roman"/>
                <w:b/>
                <w:bCs/>
                <w:i/>
                <w:iCs/>
                <w:sz w:val="24"/>
                <w:szCs w:val="24"/>
                <w:lang w:eastAsia="hu-HU"/>
              </w:rPr>
            </w:pPr>
            <w:r w:rsidRPr="003D0B5A">
              <w:rPr>
                <w:rFonts w:ascii="Times New Roman" w:eastAsia="Times New Roman" w:hAnsi="Times New Roman" w:cs="Times New Roman"/>
                <w:b/>
                <w:bCs/>
                <w:i/>
                <w:iCs/>
                <w:sz w:val="24"/>
                <w:szCs w:val="24"/>
                <w:lang w:eastAsia="hu-HU"/>
              </w:rPr>
              <w:t>évf.</w:t>
            </w:r>
          </w:p>
        </w:tc>
        <w:tc>
          <w:tcPr>
            <w:tcW w:w="720" w:type="dxa"/>
          </w:tcPr>
          <w:p w:rsidR="003D0B5A" w:rsidRPr="003D0B5A" w:rsidRDefault="003D0B5A" w:rsidP="003D0B5A">
            <w:pPr>
              <w:spacing w:after="0" w:line="240" w:lineRule="auto"/>
              <w:rPr>
                <w:rFonts w:ascii="Times New Roman" w:eastAsia="Times New Roman" w:hAnsi="Times New Roman" w:cs="Times New Roman"/>
                <w:b/>
                <w:bCs/>
                <w:i/>
                <w:iCs/>
                <w:sz w:val="24"/>
                <w:szCs w:val="24"/>
                <w:lang w:eastAsia="hu-HU"/>
              </w:rPr>
            </w:pPr>
            <w:r w:rsidRPr="003D0B5A">
              <w:rPr>
                <w:rFonts w:ascii="Times New Roman" w:eastAsia="Times New Roman" w:hAnsi="Times New Roman" w:cs="Times New Roman"/>
                <w:b/>
                <w:bCs/>
                <w:i/>
                <w:iCs/>
                <w:sz w:val="24"/>
                <w:szCs w:val="24"/>
                <w:lang w:eastAsia="hu-HU"/>
              </w:rPr>
              <w:t xml:space="preserve">7. </w:t>
            </w:r>
          </w:p>
          <w:p w:rsidR="003D0B5A" w:rsidRPr="003D0B5A" w:rsidRDefault="003D0B5A" w:rsidP="003D0B5A">
            <w:pPr>
              <w:spacing w:after="0" w:line="240" w:lineRule="auto"/>
              <w:rPr>
                <w:rFonts w:ascii="Times New Roman" w:eastAsia="Times New Roman" w:hAnsi="Times New Roman" w:cs="Times New Roman"/>
                <w:b/>
                <w:bCs/>
                <w:i/>
                <w:iCs/>
                <w:sz w:val="24"/>
                <w:szCs w:val="24"/>
                <w:lang w:eastAsia="hu-HU"/>
              </w:rPr>
            </w:pPr>
            <w:r w:rsidRPr="003D0B5A">
              <w:rPr>
                <w:rFonts w:ascii="Times New Roman" w:eastAsia="Times New Roman" w:hAnsi="Times New Roman" w:cs="Times New Roman"/>
                <w:b/>
                <w:bCs/>
                <w:i/>
                <w:iCs/>
                <w:sz w:val="24"/>
                <w:szCs w:val="24"/>
                <w:lang w:eastAsia="hu-HU"/>
              </w:rPr>
              <w:t xml:space="preserve">évf. </w:t>
            </w:r>
          </w:p>
        </w:tc>
        <w:tc>
          <w:tcPr>
            <w:tcW w:w="683" w:type="dxa"/>
          </w:tcPr>
          <w:p w:rsidR="003D0B5A" w:rsidRPr="003D0B5A" w:rsidRDefault="003D0B5A" w:rsidP="003D0B5A">
            <w:pPr>
              <w:spacing w:after="0" w:line="240" w:lineRule="auto"/>
              <w:rPr>
                <w:rFonts w:ascii="Times New Roman" w:eastAsia="Times New Roman" w:hAnsi="Times New Roman" w:cs="Times New Roman"/>
                <w:b/>
                <w:bCs/>
                <w:i/>
                <w:iCs/>
                <w:sz w:val="24"/>
                <w:szCs w:val="24"/>
                <w:lang w:eastAsia="hu-HU"/>
              </w:rPr>
            </w:pPr>
            <w:r w:rsidRPr="003D0B5A">
              <w:rPr>
                <w:rFonts w:ascii="Times New Roman" w:eastAsia="Times New Roman" w:hAnsi="Times New Roman" w:cs="Times New Roman"/>
                <w:b/>
                <w:bCs/>
                <w:i/>
                <w:iCs/>
                <w:sz w:val="24"/>
                <w:szCs w:val="24"/>
                <w:lang w:eastAsia="hu-HU"/>
              </w:rPr>
              <w:t xml:space="preserve">8. </w:t>
            </w:r>
          </w:p>
          <w:p w:rsidR="003D0B5A" w:rsidRPr="003D0B5A" w:rsidRDefault="003D0B5A" w:rsidP="003D0B5A">
            <w:pPr>
              <w:spacing w:after="0" w:line="240" w:lineRule="auto"/>
              <w:rPr>
                <w:rFonts w:ascii="Times New Roman" w:eastAsia="Times New Roman" w:hAnsi="Times New Roman" w:cs="Times New Roman"/>
                <w:b/>
                <w:bCs/>
                <w:i/>
                <w:iCs/>
                <w:sz w:val="24"/>
                <w:szCs w:val="24"/>
                <w:lang w:eastAsia="hu-HU"/>
              </w:rPr>
            </w:pPr>
            <w:r w:rsidRPr="003D0B5A">
              <w:rPr>
                <w:rFonts w:ascii="Times New Roman" w:eastAsia="Times New Roman" w:hAnsi="Times New Roman" w:cs="Times New Roman"/>
                <w:b/>
                <w:bCs/>
                <w:i/>
                <w:iCs/>
                <w:sz w:val="24"/>
                <w:szCs w:val="24"/>
                <w:lang w:eastAsia="hu-HU"/>
              </w:rPr>
              <w:t>évf.</w:t>
            </w:r>
          </w:p>
        </w:tc>
      </w:tr>
      <w:tr w:rsidR="003D0B5A" w:rsidRPr="003D0B5A" w:rsidTr="007838C4">
        <w:tc>
          <w:tcPr>
            <w:tcW w:w="2988" w:type="dxa"/>
          </w:tcPr>
          <w:p w:rsidR="003D0B5A" w:rsidRPr="003D0B5A" w:rsidRDefault="003D0B5A" w:rsidP="003D0B5A">
            <w:pPr>
              <w:spacing w:after="0" w:line="240" w:lineRule="auto"/>
              <w:rPr>
                <w:rFonts w:ascii="Times New Roman" w:eastAsia="Times New Roman" w:hAnsi="Times New Roman" w:cs="Times New Roman"/>
                <w:b/>
                <w:bCs/>
                <w:sz w:val="24"/>
                <w:szCs w:val="24"/>
                <w:lang w:eastAsia="hu-HU"/>
              </w:rPr>
            </w:pPr>
            <w:r w:rsidRPr="003D0B5A">
              <w:rPr>
                <w:rFonts w:ascii="Times New Roman" w:eastAsia="Times New Roman" w:hAnsi="Times New Roman" w:cs="Times New Roman"/>
                <w:b/>
                <w:bCs/>
                <w:sz w:val="24"/>
                <w:szCs w:val="24"/>
                <w:lang w:eastAsia="hu-HU"/>
              </w:rPr>
              <w:t>Magyar nyelv és irodalom</w:t>
            </w:r>
          </w:p>
        </w:tc>
        <w:tc>
          <w:tcPr>
            <w:tcW w:w="720" w:type="dxa"/>
          </w:tcPr>
          <w:p w:rsidR="003D0B5A" w:rsidRPr="003D0B5A" w:rsidRDefault="003D0B5A" w:rsidP="003D0B5A">
            <w:pPr>
              <w:spacing w:after="0" w:line="240" w:lineRule="auto"/>
              <w:rPr>
                <w:rFonts w:ascii="Times New Roman" w:eastAsia="Times New Roman" w:hAnsi="Times New Roman" w:cs="Times New Roman"/>
                <w:i/>
                <w:iCs/>
                <w:sz w:val="24"/>
                <w:szCs w:val="24"/>
                <w:lang w:eastAsia="hu-HU"/>
              </w:rPr>
            </w:pPr>
            <w:r w:rsidRPr="003D0B5A">
              <w:rPr>
                <w:rFonts w:ascii="Times New Roman" w:eastAsia="Times New Roman" w:hAnsi="Times New Roman" w:cs="Times New Roman"/>
                <w:i/>
                <w:iCs/>
                <w:sz w:val="24"/>
                <w:szCs w:val="24"/>
                <w:lang w:eastAsia="hu-HU"/>
              </w:rPr>
              <w:t>7+1</w:t>
            </w:r>
          </w:p>
        </w:tc>
        <w:tc>
          <w:tcPr>
            <w:tcW w:w="900" w:type="dxa"/>
          </w:tcPr>
          <w:p w:rsidR="003D0B5A" w:rsidRPr="003D0B5A" w:rsidRDefault="003D0B5A" w:rsidP="003D0B5A">
            <w:pPr>
              <w:spacing w:after="0" w:line="240" w:lineRule="auto"/>
              <w:rPr>
                <w:rFonts w:ascii="Times New Roman" w:eastAsia="Times New Roman" w:hAnsi="Times New Roman" w:cs="Times New Roman"/>
                <w:i/>
                <w:iCs/>
                <w:sz w:val="24"/>
                <w:szCs w:val="24"/>
                <w:lang w:eastAsia="hu-HU"/>
              </w:rPr>
            </w:pPr>
            <w:r w:rsidRPr="003D0B5A">
              <w:rPr>
                <w:rFonts w:ascii="Times New Roman" w:eastAsia="Times New Roman" w:hAnsi="Times New Roman" w:cs="Times New Roman"/>
                <w:i/>
                <w:iCs/>
                <w:sz w:val="24"/>
                <w:szCs w:val="24"/>
                <w:lang w:eastAsia="hu-HU"/>
              </w:rPr>
              <w:t>7 +1</w:t>
            </w:r>
          </w:p>
        </w:tc>
        <w:tc>
          <w:tcPr>
            <w:tcW w:w="720" w:type="dxa"/>
          </w:tcPr>
          <w:p w:rsidR="003D0B5A" w:rsidRPr="003D0B5A" w:rsidRDefault="003D0B5A" w:rsidP="003D0B5A">
            <w:pPr>
              <w:spacing w:after="0" w:line="240" w:lineRule="auto"/>
              <w:rPr>
                <w:rFonts w:ascii="Times New Roman" w:eastAsia="Times New Roman" w:hAnsi="Times New Roman" w:cs="Times New Roman"/>
                <w:i/>
                <w:iCs/>
                <w:sz w:val="24"/>
                <w:szCs w:val="24"/>
                <w:lang w:eastAsia="hu-HU"/>
              </w:rPr>
            </w:pPr>
            <w:r w:rsidRPr="003D0B5A">
              <w:rPr>
                <w:rFonts w:ascii="Times New Roman" w:eastAsia="Times New Roman" w:hAnsi="Times New Roman" w:cs="Times New Roman"/>
                <w:i/>
                <w:iCs/>
                <w:sz w:val="24"/>
                <w:szCs w:val="24"/>
                <w:lang w:eastAsia="hu-HU"/>
              </w:rPr>
              <w:t>6+1</w:t>
            </w:r>
          </w:p>
        </w:tc>
        <w:tc>
          <w:tcPr>
            <w:tcW w:w="720" w:type="dxa"/>
          </w:tcPr>
          <w:p w:rsidR="003D0B5A" w:rsidRPr="003D0B5A" w:rsidRDefault="003D0B5A" w:rsidP="003D0B5A">
            <w:pPr>
              <w:spacing w:after="0" w:line="240" w:lineRule="auto"/>
              <w:rPr>
                <w:rFonts w:ascii="Times New Roman" w:eastAsia="Times New Roman" w:hAnsi="Times New Roman" w:cs="Times New Roman"/>
                <w:sz w:val="24"/>
                <w:szCs w:val="24"/>
                <w:lang w:eastAsia="hu-HU"/>
              </w:rPr>
            </w:pPr>
            <w:r w:rsidRPr="003D0B5A">
              <w:rPr>
                <w:rFonts w:ascii="Times New Roman" w:eastAsia="Times New Roman" w:hAnsi="Times New Roman" w:cs="Times New Roman"/>
                <w:sz w:val="24"/>
                <w:szCs w:val="24"/>
                <w:lang w:eastAsia="hu-HU"/>
              </w:rPr>
              <w:t>7+1</w:t>
            </w:r>
          </w:p>
        </w:tc>
        <w:tc>
          <w:tcPr>
            <w:tcW w:w="900" w:type="dxa"/>
          </w:tcPr>
          <w:p w:rsidR="003D0B5A" w:rsidRPr="003D0B5A" w:rsidRDefault="003D0B5A" w:rsidP="003D0B5A">
            <w:pPr>
              <w:spacing w:after="0" w:line="240" w:lineRule="auto"/>
              <w:rPr>
                <w:rFonts w:ascii="Times New Roman" w:eastAsia="Times New Roman" w:hAnsi="Times New Roman" w:cs="Times New Roman"/>
                <w:i/>
                <w:iCs/>
                <w:sz w:val="24"/>
                <w:szCs w:val="24"/>
                <w:lang w:eastAsia="hu-HU"/>
              </w:rPr>
            </w:pPr>
            <w:r w:rsidRPr="003D0B5A">
              <w:rPr>
                <w:rFonts w:ascii="Times New Roman" w:eastAsia="Times New Roman" w:hAnsi="Times New Roman" w:cs="Times New Roman"/>
                <w:i/>
                <w:iCs/>
                <w:sz w:val="24"/>
                <w:szCs w:val="24"/>
                <w:lang w:eastAsia="hu-HU"/>
              </w:rPr>
              <w:t>4+1</w:t>
            </w:r>
          </w:p>
        </w:tc>
        <w:tc>
          <w:tcPr>
            <w:tcW w:w="900" w:type="dxa"/>
          </w:tcPr>
          <w:p w:rsidR="003D0B5A" w:rsidRPr="003D0B5A" w:rsidRDefault="003D0B5A" w:rsidP="003D0B5A">
            <w:pPr>
              <w:spacing w:after="0" w:line="240" w:lineRule="auto"/>
              <w:rPr>
                <w:rFonts w:ascii="Times New Roman" w:eastAsia="Times New Roman" w:hAnsi="Times New Roman" w:cs="Times New Roman"/>
                <w:i/>
                <w:iCs/>
                <w:sz w:val="24"/>
                <w:szCs w:val="24"/>
                <w:lang w:eastAsia="hu-HU"/>
              </w:rPr>
            </w:pPr>
            <w:r w:rsidRPr="003D0B5A">
              <w:rPr>
                <w:rFonts w:ascii="Times New Roman" w:eastAsia="Times New Roman" w:hAnsi="Times New Roman" w:cs="Times New Roman"/>
                <w:i/>
                <w:iCs/>
                <w:sz w:val="24"/>
                <w:szCs w:val="24"/>
                <w:lang w:eastAsia="hu-HU"/>
              </w:rPr>
              <w:t>4+1</w:t>
            </w:r>
          </w:p>
        </w:tc>
        <w:tc>
          <w:tcPr>
            <w:tcW w:w="720" w:type="dxa"/>
          </w:tcPr>
          <w:p w:rsidR="003D0B5A" w:rsidRPr="003D0B5A" w:rsidRDefault="003D0B5A" w:rsidP="003D0B5A">
            <w:pPr>
              <w:spacing w:after="0" w:line="240" w:lineRule="auto"/>
              <w:rPr>
                <w:rFonts w:ascii="Times New Roman" w:eastAsia="Times New Roman" w:hAnsi="Times New Roman" w:cs="Times New Roman"/>
                <w:i/>
                <w:iCs/>
                <w:sz w:val="24"/>
                <w:szCs w:val="24"/>
                <w:lang w:eastAsia="hu-HU"/>
              </w:rPr>
            </w:pPr>
            <w:r w:rsidRPr="003D0B5A">
              <w:rPr>
                <w:rFonts w:ascii="Times New Roman" w:eastAsia="Times New Roman" w:hAnsi="Times New Roman" w:cs="Times New Roman"/>
                <w:i/>
                <w:iCs/>
                <w:sz w:val="24"/>
                <w:szCs w:val="24"/>
                <w:lang w:eastAsia="hu-HU"/>
              </w:rPr>
              <w:t>4+1</w:t>
            </w:r>
          </w:p>
        </w:tc>
        <w:tc>
          <w:tcPr>
            <w:tcW w:w="683" w:type="dxa"/>
          </w:tcPr>
          <w:p w:rsidR="003D0B5A" w:rsidRPr="003D0B5A" w:rsidRDefault="003D0B5A" w:rsidP="003D0B5A">
            <w:pPr>
              <w:spacing w:after="0" w:line="240" w:lineRule="auto"/>
              <w:rPr>
                <w:rFonts w:ascii="Times New Roman" w:eastAsia="Times New Roman" w:hAnsi="Times New Roman" w:cs="Times New Roman"/>
                <w:i/>
                <w:iCs/>
                <w:sz w:val="24"/>
                <w:szCs w:val="24"/>
                <w:lang w:eastAsia="hu-HU"/>
              </w:rPr>
            </w:pPr>
            <w:r w:rsidRPr="003D0B5A">
              <w:rPr>
                <w:rFonts w:ascii="Times New Roman" w:eastAsia="Times New Roman" w:hAnsi="Times New Roman" w:cs="Times New Roman"/>
                <w:i/>
                <w:iCs/>
                <w:sz w:val="24"/>
                <w:szCs w:val="24"/>
                <w:lang w:eastAsia="hu-HU"/>
              </w:rPr>
              <w:t>4+1</w:t>
            </w:r>
          </w:p>
        </w:tc>
      </w:tr>
      <w:tr w:rsidR="003D0B5A" w:rsidRPr="003D0B5A" w:rsidTr="007838C4">
        <w:tc>
          <w:tcPr>
            <w:tcW w:w="2988" w:type="dxa"/>
          </w:tcPr>
          <w:p w:rsidR="003D0B5A" w:rsidRPr="003D0B5A" w:rsidRDefault="003D0B5A" w:rsidP="003D0B5A">
            <w:pPr>
              <w:spacing w:after="0" w:line="240" w:lineRule="auto"/>
              <w:rPr>
                <w:rFonts w:ascii="Times New Roman" w:eastAsia="Times New Roman" w:hAnsi="Times New Roman" w:cs="Times New Roman"/>
                <w:b/>
                <w:bCs/>
                <w:sz w:val="24"/>
                <w:szCs w:val="24"/>
                <w:lang w:eastAsia="hu-HU"/>
              </w:rPr>
            </w:pPr>
            <w:r w:rsidRPr="003D0B5A">
              <w:rPr>
                <w:rFonts w:ascii="Times New Roman" w:eastAsia="Times New Roman" w:hAnsi="Times New Roman" w:cs="Times New Roman"/>
                <w:b/>
                <w:bCs/>
                <w:sz w:val="24"/>
                <w:szCs w:val="24"/>
                <w:lang w:eastAsia="hu-HU"/>
              </w:rPr>
              <w:t xml:space="preserve">Matematika </w:t>
            </w:r>
          </w:p>
        </w:tc>
        <w:tc>
          <w:tcPr>
            <w:tcW w:w="720" w:type="dxa"/>
          </w:tcPr>
          <w:p w:rsidR="003D0B5A" w:rsidRPr="003D0B5A" w:rsidRDefault="003D0B5A" w:rsidP="003D0B5A">
            <w:pPr>
              <w:spacing w:after="0" w:line="240" w:lineRule="auto"/>
              <w:rPr>
                <w:rFonts w:ascii="Times New Roman" w:eastAsia="Times New Roman" w:hAnsi="Times New Roman" w:cs="Times New Roman"/>
                <w:i/>
                <w:iCs/>
                <w:sz w:val="24"/>
                <w:szCs w:val="24"/>
                <w:lang w:eastAsia="hu-HU"/>
              </w:rPr>
            </w:pPr>
            <w:r w:rsidRPr="003D0B5A">
              <w:rPr>
                <w:rFonts w:ascii="Times New Roman" w:eastAsia="Times New Roman" w:hAnsi="Times New Roman" w:cs="Times New Roman"/>
                <w:i/>
                <w:iCs/>
                <w:sz w:val="24"/>
                <w:szCs w:val="24"/>
                <w:lang w:eastAsia="hu-HU"/>
              </w:rPr>
              <w:t>4+1</w:t>
            </w:r>
          </w:p>
        </w:tc>
        <w:tc>
          <w:tcPr>
            <w:tcW w:w="900" w:type="dxa"/>
          </w:tcPr>
          <w:p w:rsidR="003D0B5A" w:rsidRPr="003D0B5A" w:rsidRDefault="003D0B5A" w:rsidP="003D0B5A">
            <w:pPr>
              <w:spacing w:after="0" w:line="240" w:lineRule="auto"/>
              <w:rPr>
                <w:rFonts w:ascii="Times New Roman" w:eastAsia="Times New Roman" w:hAnsi="Times New Roman" w:cs="Times New Roman"/>
                <w:i/>
                <w:iCs/>
                <w:sz w:val="24"/>
                <w:szCs w:val="24"/>
                <w:lang w:eastAsia="hu-HU"/>
              </w:rPr>
            </w:pPr>
            <w:r w:rsidRPr="003D0B5A">
              <w:rPr>
                <w:rFonts w:ascii="Times New Roman" w:eastAsia="Times New Roman" w:hAnsi="Times New Roman" w:cs="Times New Roman"/>
                <w:i/>
                <w:iCs/>
                <w:sz w:val="24"/>
                <w:szCs w:val="24"/>
                <w:lang w:eastAsia="hu-HU"/>
              </w:rPr>
              <w:t>4+1</w:t>
            </w:r>
          </w:p>
        </w:tc>
        <w:tc>
          <w:tcPr>
            <w:tcW w:w="720" w:type="dxa"/>
          </w:tcPr>
          <w:p w:rsidR="003D0B5A" w:rsidRPr="003D0B5A" w:rsidRDefault="003D0B5A" w:rsidP="003D0B5A">
            <w:pPr>
              <w:spacing w:after="0" w:line="240" w:lineRule="auto"/>
              <w:rPr>
                <w:rFonts w:ascii="Times New Roman" w:eastAsia="Times New Roman" w:hAnsi="Times New Roman" w:cs="Times New Roman"/>
                <w:i/>
                <w:iCs/>
                <w:sz w:val="24"/>
                <w:szCs w:val="24"/>
                <w:lang w:eastAsia="hu-HU"/>
              </w:rPr>
            </w:pPr>
            <w:r w:rsidRPr="003D0B5A">
              <w:rPr>
                <w:rFonts w:ascii="Times New Roman" w:eastAsia="Times New Roman" w:hAnsi="Times New Roman" w:cs="Times New Roman"/>
                <w:i/>
                <w:iCs/>
                <w:sz w:val="24"/>
                <w:szCs w:val="24"/>
                <w:lang w:eastAsia="hu-HU"/>
              </w:rPr>
              <w:t>3+1</w:t>
            </w:r>
          </w:p>
        </w:tc>
        <w:tc>
          <w:tcPr>
            <w:tcW w:w="720" w:type="dxa"/>
          </w:tcPr>
          <w:p w:rsidR="003D0B5A" w:rsidRPr="003D0B5A" w:rsidRDefault="003D0B5A" w:rsidP="003D0B5A">
            <w:pPr>
              <w:spacing w:after="0" w:line="240" w:lineRule="auto"/>
              <w:rPr>
                <w:rFonts w:ascii="Times New Roman" w:eastAsia="Times New Roman" w:hAnsi="Times New Roman" w:cs="Times New Roman"/>
                <w:sz w:val="24"/>
                <w:szCs w:val="24"/>
                <w:lang w:eastAsia="hu-HU"/>
              </w:rPr>
            </w:pPr>
            <w:r w:rsidRPr="003D0B5A">
              <w:rPr>
                <w:rFonts w:ascii="Times New Roman" w:eastAsia="Times New Roman" w:hAnsi="Times New Roman" w:cs="Times New Roman"/>
                <w:sz w:val="24"/>
                <w:szCs w:val="24"/>
                <w:lang w:eastAsia="hu-HU"/>
              </w:rPr>
              <w:t>4</w:t>
            </w:r>
          </w:p>
        </w:tc>
        <w:tc>
          <w:tcPr>
            <w:tcW w:w="900" w:type="dxa"/>
          </w:tcPr>
          <w:p w:rsidR="003D0B5A" w:rsidRPr="003D0B5A" w:rsidRDefault="003D0B5A" w:rsidP="003D0B5A">
            <w:pPr>
              <w:spacing w:after="0" w:line="240" w:lineRule="auto"/>
              <w:rPr>
                <w:rFonts w:ascii="Times New Roman" w:eastAsia="Times New Roman" w:hAnsi="Times New Roman" w:cs="Times New Roman"/>
                <w:i/>
                <w:iCs/>
                <w:sz w:val="24"/>
                <w:szCs w:val="24"/>
                <w:lang w:eastAsia="hu-HU"/>
              </w:rPr>
            </w:pPr>
            <w:r w:rsidRPr="003D0B5A">
              <w:rPr>
                <w:rFonts w:ascii="Times New Roman" w:eastAsia="Times New Roman" w:hAnsi="Times New Roman" w:cs="Times New Roman"/>
                <w:i/>
                <w:iCs/>
                <w:sz w:val="24"/>
                <w:szCs w:val="24"/>
                <w:lang w:eastAsia="hu-HU"/>
              </w:rPr>
              <w:t>4</w:t>
            </w:r>
          </w:p>
        </w:tc>
        <w:tc>
          <w:tcPr>
            <w:tcW w:w="900" w:type="dxa"/>
          </w:tcPr>
          <w:p w:rsidR="003D0B5A" w:rsidRPr="003D0B5A" w:rsidRDefault="003D0B5A" w:rsidP="003D0B5A">
            <w:pPr>
              <w:spacing w:after="0" w:line="240" w:lineRule="auto"/>
              <w:rPr>
                <w:rFonts w:ascii="Times New Roman" w:eastAsia="Times New Roman" w:hAnsi="Times New Roman" w:cs="Times New Roman"/>
                <w:i/>
                <w:iCs/>
                <w:sz w:val="24"/>
                <w:szCs w:val="24"/>
                <w:lang w:eastAsia="hu-HU"/>
              </w:rPr>
            </w:pPr>
            <w:r w:rsidRPr="003D0B5A">
              <w:rPr>
                <w:rFonts w:ascii="Times New Roman" w:eastAsia="Times New Roman" w:hAnsi="Times New Roman" w:cs="Times New Roman"/>
                <w:i/>
                <w:iCs/>
                <w:sz w:val="24"/>
                <w:szCs w:val="24"/>
                <w:lang w:eastAsia="hu-HU"/>
              </w:rPr>
              <w:t>4</w:t>
            </w:r>
          </w:p>
        </w:tc>
        <w:tc>
          <w:tcPr>
            <w:tcW w:w="720" w:type="dxa"/>
          </w:tcPr>
          <w:p w:rsidR="003D0B5A" w:rsidRPr="003D0B5A" w:rsidRDefault="003D0B5A" w:rsidP="003D0B5A">
            <w:pPr>
              <w:spacing w:after="0" w:line="240" w:lineRule="auto"/>
              <w:rPr>
                <w:rFonts w:ascii="Times New Roman" w:eastAsia="Times New Roman" w:hAnsi="Times New Roman" w:cs="Times New Roman"/>
                <w:i/>
                <w:iCs/>
                <w:sz w:val="24"/>
                <w:szCs w:val="24"/>
                <w:lang w:eastAsia="hu-HU"/>
              </w:rPr>
            </w:pPr>
            <w:r w:rsidRPr="003D0B5A">
              <w:rPr>
                <w:rFonts w:ascii="Times New Roman" w:eastAsia="Times New Roman" w:hAnsi="Times New Roman" w:cs="Times New Roman"/>
                <w:i/>
                <w:iCs/>
                <w:sz w:val="24"/>
                <w:szCs w:val="24"/>
                <w:lang w:eastAsia="hu-HU"/>
              </w:rPr>
              <w:t>4</w:t>
            </w:r>
          </w:p>
        </w:tc>
        <w:tc>
          <w:tcPr>
            <w:tcW w:w="683" w:type="dxa"/>
          </w:tcPr>
          <w:p w:rsidR="003D0B5A" w:rsidRPr="003D0B5A" w:rsidRDefault="003D0B5A" w:rsidP="003D0B5A">
            <w:pPr>
              <w:spacing w:after="0" w:line="240" w:lineRule="auto"/>
              <w:rPr>
                <w:rFonts w:ascii="Times New Roman" w:eastAsia="Times New Roman" w:hAnsi="Times New Roman" w:cs="Times New Roman"/>
                <w:i/>
                <w:iCs/>
                <w:sz w:val="24"/>
                <w:szCs w:val="24"/>
                <w:lang w:eastAsia="hu-HU"/>
              </w:rPr>
            </w:pPr>
            <w:r w:rsidRPr="003D0B5A">
              <w:rPr>
                <w:rFonts w:ascii="Times New Roman" w:eastAsia="Times New Roman" w:hAnsi="Times New Roman" w:cs="Times New Roman"/>
                <w:i/>
                <w:iCs/>
                <w:sz w:val="24"/>
                <w:szCs w:val="24"/>
                <w:lang w:eastAsia="hu-HU"/>
              </w:rPr>
              <w:t>4</w:t>
            </w:r>
          </w:p>
        </w:tc>
      </w:tr>
      <w:tr w:rsidR="003D0B5A" w:rsidRPr="003D0B5A" w:rsidTr="007838C4">
        <w:tc>
          <w:tcPr>
            <w:tcW w:w="2988" w:type="dxa"/>
          </w:tcPr>
          <w:p w:rsidR="003D0B5A" w:rsidRPr="003D0B5A" w:rsidRDefault="003D0B5A" w:rsidP="003D0B5A">
            <w:pPr>
              <w:spacing w:after="0" w:line="240" w:lineRule="auto"/>
              <w:rPr>
                <w:rFonts w:ascii="Times New Roman" w:eastAsia="Times New Roman" w:hAnsi="Times New Roman" w:cs="Times New Roman"/>
                <w:b/>
                <w:bCs/>
                <w:sz w:val="24"/>
                <w:szCs w:val="24"/>
                <w:lang w:eastAsia="hu-HU"/>
              </w:rPr>
            </w:pPr>
            <w:r w:rsidRPr="003D0B5A">
              <w:rPr>
                <w:rFonts w:ascii="Times New Roman" w:eastAsia="Times New Roman" w:hAnsi="Times New Roman" w:cs="Times New Roman"/>
                <w:b/>
                <w:bCs/>
                <w:sz w:val="24"/>
                <w:szCs w:val="24"/>
                <w:lang w:eastAsia="hu-HU"/>
              </w:rPr>
              <w:t xml:space="preserve">Erkölcstan </w:t>
            </w:r>
          </w:p>
        </w:tc>
        <w:tc>
          <w:tcPr>
            <w:tcW w:w="720" w:type="dxa"/>
          </w:tcPr>
          <w:p w:rsidR="003D0B5A" w:rsidRPr="003D0B5A" w:rsidRDefault="003D0B5A" w:rsidP="003D0B5A">
            <w:pPr>
              <w:spacing w:after="0" w:line="240" w:lineRule="auto"/>
              <w:rPr>
                <w:rFonts w:ascii="Times New Roman" w:eastAsia="Times New Roman" w:hAnsi="Times New Roman" w:cs="Times New Roman"/>
                <w:i/>
                <w:iCs/>
                <w:sz w:val="24"/>
                <w:szCs w:val="24"/>
                <w:lang w:eastAsia="hu-HU"/>
              </w:rPr>
            </w:pPr>
            <w:r w:rsidRPr="003D0B5A">
              <w:rPr>
                <w:rFonts w:ascii="Times New Roman" w:eastAsia="Times New Roman" w:hAnsi="Times New Roman" w:cs="Times New Roman"/>
                <w:i/>
                <w:iCs/>
                <w:sz w:val="24"/>
                <w:szCs w:val="24"/>
                <w:lang w:eastAsia="hu-HU"/>
              </w:rPr>
              <w:t>1</w:t>
            </w:r>
          </w:p>
        </w:tc>
        <w:tc>
          <w:tcPr>
            <w:tcW w:w="900" w:type="dxa"/>
          </w:tcPr>
          <w:p w:rsidR="003D0B5A" w:rsidRPr="003D0B5A" w:rsidRDefault="003D0B5A" w:rsidP="003D0B5A">
            <w:pPr>
              <w:spacing w:after="0" w:line="240" w:lineRule="auto"/>
              <w:rPr>
                <w:rFonts w:ascii="Times New Roman" w:eastAsia="Times New Roman" w:hAnsi="Times New Roman" w:cs="Times New Roman"/>
                <w:i/>
                <w:iCs/>
                <w:sz w:val="24"/>
                <w:szCs w:val="24"/>
                <w:lang w:eastAsia="hu-HU"/>
              </w:rPr>
            </w:pPr>
            <w:r w:rsidRPr="003D0B5A">
              <w:rPr>
                <w:rFonts w:ascii="Times New Roman" w:eastAsia="Times New Roman" w:hAnsi="Times New Roman" w:cs="Times New Roman"/>
                <w:i/>
                <w:iCs/>
                <w:sz w:val="24"/>
                <w:szCs w:val="24"/>
                <w:lang w:eastAsia="hu-HU"/>
              </w:rPr>
              <w:t>1</w:t>
            </w:r>
          </w:p>
        </w:tc>
        <w:tc>
          <w:tcPr>
            <w:tcW w:w="720" w:type="dxa"/>
          </w:tcPr>
          <w:p w:rsidR="003D0B5A" w:rsidRPr="003D0B5A" w:rsidRDefault="003D0B5A" w:rsidP="003D0B5A">
            <w:pPr>
              <w:spacing w:after="0" w:line="240" w:lineRule="auto"/>
              <w:rPr>
                <w:rFonts w:ascii="Times New Roman" w:eastAsia="Times New Roman" w:hAnsi="Times New Roman" w:cs="Times New Roman"/>
                <w:i/>
                <w:iCs/>
                <w:sz w:val="24"/>
                <w:szCs w:val="24"/>
                <w:lang w:eastAsia="hu-HU"/>
              </w:rPr>
            </w:pPr>
            <w:r w:rsidRPr="003D0B5A">
              <w:rPr>
                <w:rFonts w:ascii="Times New Roman" w:eastAsia="Times New Roman" w:hAnsi="Times New Roman" w:cs="Times New Roman"/>
                <w:i/>
                <w:iCs/>
                <w:sz w:val="24"/>
                <w:szCs w:val="24"/>
                <w:lang w:eastAsia="hu-HU"/>
              </w:rPr>
              <w:t>1</w:t>
            </w:r>
          </w:p>
        </w:tc>
        <w:tc>
          <w:tcPr>
            <w:tcW w:w="720" w:type="dxa"/>
          </w:tcPr>
          <w:p w:rsidR="003D0B5A" w:rsidRPr="003D0B5A" w:rsidRDefault="003D0B5A" w:rsidP="003D0B5A">
            <w:pPr>
              <w:spacing w:after="0" w:line="240" w:lineRule="auto"/>
              <w:rPr>
                <w:rFonts w:ascii="Times New Roman" w:eastAsia="Times New Roman" w:hAnsi="Times New Roman" w:cs="Times New Roman"/>
                <w:sz w:val="24"/>
                <w:szCs w:val="24"/>
                <w:lang w:eastAsia="hu-HU"/>
              </w:rPr>
            </w:pPr>
            <w:r w:rsidRPr="003D0B5A">
              <w:rPr>
                <w:rFonts w:ascii="Times New Roman" w:eastAsia="Times New Roman" w:hAnsi="Times New Roman" w:cs="Times New Roman"/>
                <w:sz w:val="24"/>
                <w:szCs w:val="24"/>
                <w:lang w:eastAsia="hu-HU"/>
              </w:rPr>
              <w:t>1</w:t>
            </w:r>
          </w:p>
        </w:tc>
        <w:tc>
          <w:tcPr>
            <w:tcW w:w="900" w:type="dxa"/>
          </w:tcPr>
          <w:p w:rsidR="003D0B5A" w:rsidRPr="003D0B5A" w:rsidRDefault="003D0B5A" w:rsidP="003D0B5A">
            <w:pPr>
              <w:spacing w:after="0" w:line="240" w:lineRule="auto"/>
              <w:rPr>
                <w:rFonts w:ascii="Times New Roman" w:eastAsia="Times New Roman" w:hAnsi="Times New Roman" w:cs="Times New Roman"/>
                <w:i/>
                <w:iCs/>
                <w:sz w:val="24"/>
                <w:szCs w:val="24"/>
                <w:lang w:eastAsia="hu-HU"/>
              </w:rPr>
            </w:pPr>
            <w:r w:rsidRPr="003D0B5A">
              <w:rPr>
                <w:rFonts w:ascii="Times New Roman" w:eastAsia="Times New Roman" w:hAnsi="Times New Roman" w:cs="Times New Roman"/>
                <w:i/>
                <w:iCs/>
                <w:sz w:val="24"/>
                <w:szCs w:val="24"/>
                <w:lang w:eastAsia="hu-HU"/>
              </w:rPr>
              <w:t>1</w:t>
            </w:r>
          </w:p>
        </w:tc>
        <w:tc>
          <w:tcPr>
            <w:tcW w:w="900" w:type="dxa"/>
          </w:tcPr>
          <w:p w:rsidR="003D0B5A" w:rsidRPr="003D0B5A" w:rsidRDefault="003D0B5A" w:rsidP="003D0B5A">
            <w:pPr>
              <w:spacing w:after="0" w:line="240" w:lineRule="auto"/>
              <w:rPr>
                <w:rFonts w:ascii="Times New Roman" w:eastAsia="Times New Roman" w:hAnsi="Times New Roman" w:cs="Times New Roman"/>
                <w:i/>
                <w:iCs/>
                <w:sz w:val="24"/>
                <w:szCs w:val="24"/>
                <w:lang w:eastAsia="hu-HU"/>
              </w:rPr>
            </w:pPr>
            <w:r w:rsidRPr="003D0B5A">
              <w:rPr>
                <w:rFonts w:ascii="Times New Roman" w:eastAsia="Times New Roman" w:hAnsi="Times New Roman" w:cs="Times New Roman"/>
                <w:i/>
                <w:iCs/>
                <w:sz w:val="24"/>
                <w:szCs w:val="24"/>
                <w:lang w:eastAsia="hu-HU"/>
              </w:rPr>
              <w:t>1</w:t>
            </w:r>
          </w:p>
        </w:tc>
        <w:tc>
          <w:tcPr>
            <w:tcW w:w="720" w:type="dxa"/>
          </w:tcPr>
          <w:p w:rsidR="003D0B5A" w:rsidRPr="003D0B5A" w:rsidRDefault="003D0B5A" w:rsidP="003D0B5A">
            <w:pPr>
              <w:spacing w:after="0" w:line="240" w:lineRule="auto"/>
              <w:rPr>
                <w:rFonts w:ascii="Times New Roman" w:eastAsia="Times New Roman" w:hAnsi="Times New Roman" w:cs="Times New Roman"/>
                <w:i/>
                <w:iCs/>
                <w:sz w:val="24"/>
                <w:szCs w:val="24"/>
                <w:lang w:eastAsia="hu-HU"/>
              </w:rPr>
            </w:pPr>
            <w:r w:rsidRPr="003D0B5A">
              <w:rPr>
                <w:rFonts w:ascii="Times New Roman" w:eastAsia="Times New Roman" w:hAnsi="Times New Roman" w:cs="Times New Roman"/>
                <w:i/>
                <w:iCs/>
                <w:sz w:val="24"/>
                <w:szCs w:val="24"/>
                <w:lang w:eastAsia="hu-HU"/>
              </w:rPr>
              <w:t>1</w:t>
            </w:r>
          </w:p>
        </w:tc>
        <w:tc>
          <w:tcPr>
            <w:tcW w:w="683" w:type="dxa"/>
          </w:tcPr>
          <w:p w:rsidR="003D0B5A" w:rsidRPr="003D0B5A" w:rsidRDefault="003D0B5A" w:rsidP="003D0B5A">
            <w:pPr>
              <w:spacing w:after="0" w:line="240" w:lineRule="auto"/>
              <w:rPr>
                <w:rFonts w:ascii="Times New Roman" w:eastAsia="Times New Roman" w:hAnsi="Times New Roman" w:cs="Times New Roman"/>
                <w:i/>
                <w:iCs/>
                <w:sz w:val="24"/>
                <w:szCs w:val="24"/>
                <w:lang w:eastAsia="hu-HU"/>
              </w:rPr>
            </w:pPr>
            <w:r w:rsidRPr="003D0B5A">
              <w:rPr>
                <w:rFonts w:ascii="Times New Roman" w:eastAsia="Times New Roman" w:hAnsi="Times New Roman" w:cs="Times New Roman"/>
                <w:i/>
                <w:iCs/>
                <w:sz w:val="24"/>
                <w:szCs w:val="24"/>
                <w:lang w:eastAsia="hu-HU"/>
              </w:rPr>
              <w:t>1</w:t>
            </w:r>
          </w:p>
        </w:tc>
      </w:tr>
      <w:tr w:rsidR="003D0B5A" w:rsidRPr="003D0B5A" w:rsidTr="007838C4">
        <w:tc>
          <w:tcPr>
            <w:tcW w:w="2988" w:type="dxa"/>
          </w:tcPr>
          <w:p w:rsidR="003D0B5A" w:rsidRPr="003D0B5A" w:rsidRDefault="003D0B5A" w:rsidP="003D0B5A">
            <w:pPr>
              <w:spacing w:after="0" w:line="240" w:lineRule="auto"/>
              <w:rPr>
                <w:rFonts w:ascii="Times New Roman" w:eastAsia="Times New Roman" w:hAnsi="Times New Roman" w:cs="Times New Roman"/>
                <w:b/>
                <w:bCs/>
                <w:sz w:val="24"/>
                <w:szCs w:val="24"/>
                <w:lang w:eastAsia="hu-HU"/>
              </w:rPr>
            </w:pPr>
            <w:r w:rsidRPr="003D0B5A">
              <w:rPr>
                <w:rFonts w:ascii="Times New Roman" w:eastAsia="Times New Roman" w:hAnsi="Times New Roman" w:cs="Times New Roman"/>
                <w:b/>
                <w:bCs/>
                <w:sz w:val="24"/>
                <w:szCs w:val="24"/>
                <w:lang w:eastAsia="hu-HU"/>
              </w:rPr>
              <w:t xml:space="preserve">Környezetismeret </w:t>
            </w:r>
          </w:p>
        </w:tc>
        <w:tc>
          <w:tcPr>
            <w:tcW w:w="720" w:type="dxa"/>
          </w:tcPr>
          <w:p w:rsidR="003D0B5A" w:rsidRPr="003D0B5A" w:rsidRDefault="003D0B5A" w:rsidP="003D0B5A">
            <w:pPr>
              <w:spacing w:after="0" w:line="240" w:lineRule="auto"/>
              <w:rPr>
                <w:rFonts w:ascii="Times New Roman" w:eastAsia="Times New Roman" w:hAnsi="Times New Roman" w:cs="Times New Roman"/>
                <w:i/>
                <w:iCs/>
                <w:sz w:val="24"/>
                <w:szCs w:val="24"/>
                <w:lang w:eastAsia="hu-HU"/>
              </w:rPr>
            </w:pPr>
            <w:r w:rsidRPr="003D0B5A">
              <w:rPr>
                <w:rFonts w:ascii="Times New Roman" w:eastAsia="Times New Roman" w:hAnsi="Times New Roman" w:cs="Times New Roman"/>
                <w:i/>
                <w:iCs/>
                <w:sz w:val="24"/>
                <w:szCs w:val="24"/>
                <w:lang w:eastAsia="hu-HU"/>
              </w:rPr>
              <w:t>2</w:t>
            </w:r>
          </w:p>
        </w:tc>
        <w:tc>
          <w:tcPr>
            <w:tcW w:w="900" w:type="dxa"/>
          </w:tcPr>
          <w:p w:rsidR="003D0B5A" w:rsidRPr="003D0B5A" w:rsidRDefault="003D0B5A" w:rsidP="003D0B5A">
            <w:pPr>
              <w:spacing w:after="0" w:line="240" w:lineRule="auto"/>
              <w:rPr>
                <w:rFonts w:ascii="Times New Roman" w:eastAsia="Times New Roman" w:hAnsi="Times New Roman" w:cs="Times New Roman"/>
                <w:i/>
                <w:iCs/>
                <w:sz w:val="24"/>
                <w:szCs w:val="24"/>
                <w:lang w:eastAsia="hu-HU"/>
              </w:rPr>
            </w:pPr>
            <w:r w:rsidRPr="003D0B5A">
              <w:rPr>
                <w:rFonts w:ascii="Times New Roman" w:eastAsia="Times New Roman" w:hAnsi="Times New Roman" w:cs="Times New Roman"/>
                <w:i/>
                <w:iCs/>
                <w:sz w:val="24"/>
                <w:szCs w:val="24"/>
                <w:lang w:eastAsia="hu-HU"/>
              </w:rPr>
              <w:t>2</w:t>
            </w:r>
          </w:p>
        </w:tc>
        <w:tc>
          <w:tcPr>
            <w:tcW w:w="720" w:type="dxa"/>
          </w:tcPr>
          <w:p w:rsidR="003D0B5A" w:rsidRPr="003D0B5A" w:rsidRDefault="003D0B5A" w:rsidP="003D0B5A">
            <w:pPr>
              <w:spacing w:after="0" w:line="240" w:lineRule="auto"/>
              <w:rPr>
                <w:rFonts w:ascii="Times New Roman" w:eastAsia="Times New Roman" w:hAnsi="Times New Roman" w:cs="Times New Roman"/>
                <w:i/>
                <w:iCs/>
                <w:sz w:val="24"/>
                <w:szCs w:val="24"/>
                <w:lang w:eastAsia="hu-HU"/>
              </w:rPr>
            </w:pPr>
            <w:r w:rsidRPr="003D0B5A">
              <w:rPr>
                <w:rFonts w:ascii="Times New Roman" w:eastAsia="Times New Roman" w:hAnsi="Times New Roman" w:cs="Times New Roman"/>
                <w:i/>
                <w:iCs/>
                <w:sz w:val="24"/>
                <w:szCs w:val="24"/>
                <w:lang w:eastAsia="hu-HU"/>
              </w:rPr>
              <w:t>2</w:t>
            </w:r>
          </w:p>
        </w:tc>
        <w:tc>
          <w:tcPr>
            <w:tcW w:w="720" w:type="dxa"/>
          </w:tcPr>
          <w:p w:rsidR="003D0B5A" w:rsidRPr="003D0B5A" w:rsidRDefault="003D0B5A" w:rsidP="003D0B5A">
            <w:pPr>
              <w:spacing w:after="0" w:line="240" w:lineRule="auto"/>
              <w:rPr>
                <w:rFonts w:ascii="Times New Roman" w:eastAsia="Times New Roman" w:hAnsi="Times New Roman" w:cs="Times New Roman"/>
                <w:sz w:val="24"/>
                <w:szCs w:val="24"/>
                <w:lang w:eastAsia="hu-HU"/>
              </w:rPr>
            </w:pPr>
            <w:r w:rsidRPr="003D0B5A">
              <w:rPr>
                <w:rFonts w:ascii="Times New Roman" w:eastAsia="Times New Roman" w:hAnsi="Times New Roman" w:cs="Times New Roman"/>
                <w:sz w:val="24"/>
                <w:szCs w:val="24"/>
                <w:lang w:eastAsia="hu-HU"/>
              </w:rPr>
              <w:t>2</w:t>
            </w:r>
          </w:p>
        </w:tc>
        <w:tc>
          <w:tcPr>
            <w:tcW w:w="900" w:type="dxa"/>
          </w:tcPr>
          <w:p w:rsidR="003D0B5A" w:rsidRPr="003D0B5A" w:rsidRDefault="003D0B5A" w:rsidP="003D0B5A">
            <w:pPr>
              <w:spacing w:after="0" w:line="240" w:lineRule="auto"/>
              <w:rPr>
                <w:rFonts w:ascii="Times New Roman" w:eastAsia="Times New Roman" w:hAnsi="Times New Roman" w:cs="Times New Roman"/>
                <w:i/>
                <w:iCs/>
                <w:sz w:val="24"/>
                <w:szCs w:val="24"/>
                <w:lang w:eastAsia="hu-HU"/>
              </w:rPr>
            </w:pPr>
            <w:r w:rsidRPr="003D0B5A">
              <w:rPr>
                <w:rFonts w:ascii="Times New Roman" w:eastAsia="Times New Roman" w:hAnsi="Times New Roman" w:cs="Times New Roman"/>
                <w:i/>
                <w:iCs/>
                <w:sz w:val="24"/>
                <w:szCs w:val="24"/>
                <w:lang w:eastAsia="hu-HU"/>
              </w:rPr>
              <w:t>-</w:t>
            </w:r>
          </w:p>
        </w:tc>
        <w:tc>
          <w:tcPr>
            <w:tcW w:w="900" w:type="dxa"/>
          </w:tcPr>
          <w:p w:rsidR="003D0B5A" w:rsidRPr="003D0B5A" w:rsidRDefault="003D0B5A" w:rsidP="003D0B5A">
            <w:pPr>
              <w:spacing w:after="0" w:line="240" w:lineRule="auto"/>
              <w:rPr>
                <w:rFonts w:ascii="Times New Roman" w:eastAsia="Times New Roman" w:hAnsi="Times New Roman" w:cs="Times New Roman"/>
                <w:i/>
                <w:iCs/>
                <w:sz w:val="24"/>
                <w:szCs w:val="24"/>
                <w:lang w:eastAsia="hu-HU"/>
              </w:rPr>
            </w:pPr>
            <w:r w:rsidRPr="003D0B5A">
              <w:rPr>
                <w:rFonts w:ascii="Times New Roman" w:eastAsia="Times New Roman" w:hAnsi="Times New Roman" w:cs="Times New Roman"/>
                <w:i/>
                <w:iCs/>
                <w:sz w:val="24"/>
                <w:szCs w:val="24"/>
                <w:lang w:eastAsia="hu-HU"/>
              </w:rPr>
              <w:t>-</w:t>
            </w:r>
          </w:p>
        </w:tc>
        <w:tc>
          <w:tcPr>
            <w:tcW w:w="720" w:type="dxa"/>
          </w:tcPr>
          <w:p w:rsidR="003D0B5A" w:rsidRPr="003D0B5A" w:rsidRDefault="003D0B5A" w:rsidP="003D0B5A">
            <w:pPr>
              <w:spacing w:after="0" w:line="240" w:lineRule="auto"/>
              <w:rPr>
                <w:rFonts w:ascii="Times New Roman" w:eastAsia="Times New Roman" w:hAnsi="Times New Roman" w:cs="Times New Roman"/>
                <w:i/>
                <w:iCs/>
                <w:sz w:val="24"/>
                <w:szCs w:val="24"/>
                <w:lang w:eastAsia="hu-HU"/>
              </w:rPr>
            </w:pPr>
            <w:r w:rsidRPr="003D0B5A">
              <w:rPr>
                <w:rFonts w:ascii="Times New Roman" w:eastAsia="Times New Roman" w:hAnsi="Times New Roman" w:cs="Times New Roman"/>
                <w:i/>
                <w:iCs/>
                <w:sz w:val="24"/>
                <w:szCs w:val="24"/>
                <w:lang w:eastAsia="hu-HU"/>
              </w:rPr>
              <w:t>-</w:t>
            </w:r>
          </w:p>
        </w:tc>
        <w:tc>
          <w:tcPr>
            <w:tcW w:w="683" w:type="dxa"/>
          </w:tcPr>
          <w:p w:rsidR="003D0B5A" w:rsidRPr="003D0B5A" w:rsidRDefault="003D0B5A" w:rsidP="003D0B5A">
            <w:pPr>
              <w:spacing w:after="0" w:line="240" w:lineRule="auto"/>
              <w:rPr>
                <w:rFonts w:ascii="Times New Roman" w:eastAsia="Times New Roman" w:hAnsi="Times New Roman" w:cs="Times New Roman"/>
                <w:i/>
                <w:iCs/>
                <w:sz w:val="24"/>
                <w:szCs w:val="24"/>
                <w:lang w:eastAsia="hu-HU"/>
              </w:rPr>
            </w:pPr>
            <w:r w:rsidRPr="003D0B5A">
              <w:rPr>
                <w:rFonts w:ascii="Times New Roman" w:eastAsia="Times New Roman" w:hAnsi="Times New Roman" w:cs="Times New Roman"/>
                <w:i/>
                <w:iCs/>
                <w:sz w:val="24"/>
                <w:szCs w:val="24"/>
                <w:lang w:eastAsia="hu-HU"/>
              </w:rPr>
              <w:t>-</w:t>
            </w:r>
          </w:p>
        </w:tc>
      </w:tr>
      <w:tr w:rsidR="003D0B5A" w:rsidRPr="003D0B5A" w:rsidTr="007838C4">
        <w:tc>
          <w:tcPr>
            <w:tcW w:w="2988" w:type="dxa"/>
          </w:tcPr>
          <w:p w:rsidR="003D0B5A" w:rsidRPr="003D0B5A" w:rsidRDefault="003D0B5A" w:rsidP="003D0B5A">
            <w:pPr>
              <w:spacing w:after="0" w:line="240" w:lineRule="auto"/>
              <w:rPr>
                <w:rFonts w:ascii="Times New Roman" w:eastAsia="Times New Roman" w:hAnsi="Times New Roman" w:cs="Times New Roman"/>
                <w:b/>
                <w:bCs/>
                <w:sz w:val="24"/>
                <w:szCs w:val="24"/>
                <w:lang w:eastAsia="hu-HU"/>
              </w:rPr>
            </w:pPr>
            <w:r w:rsidRPr="003D0B5A">
              <w:rPr>
                <w:rFonts w:ascii="Times New Roman" w:eastAsia="Times New Roman" w:hAnsi="Times New Roman" w:cs="Times New Roman"/>
                <w:b/>
                <w:bCs/>
                <w:sz w:val="24"/>
                <w:szCs w:val="24"/>
                <w:lang w:eastAsia="hu-HU"/>
              </w:rPr>
              <w:t xml:space="preserve">Természetismeret </w:t>
            </w:r>
          </w:p>
        </w:tc>
        <w:tc>
          <w:tcPr>
            <w:tcW w:w="720" w:type="dxa"/>
          </w:tcPr>
          <w:p w:rsidR="003D0B5A" w:rsidRPr="003D0B5A" w:rsidRDefault="003D0B5A" w:rsidP="003D0B5A">
            <w:pPr>
              <w:spacing w:after="0" w:line="240" w:lineRule="auto"/>
              <w:rPr>
                <w:rFonts w:ascii="Times New Roman" w:eastAsia="Times New Roman" w:hAnsi="Times New Roman" w:cs="Times New Roman"/>
                <w:i/>
                <w:iCs/>
                <w:sz w:val="24"/>
                <w:szCs w:val="24"/>
                <w:lang w:eastAsia="hu-HU"/>
              </w:rPr>
            </w:pPr>
            <w:r w:rsidRPr="003D0B5A">
              <w:rPr>
                <w:rFonts w:ascii="Times New Roman" w:eastAsia="Times New Roman" w:hAnsi="Times New Roman" w:cs="Times New Roman"/>
                <w:i/>
                <w:iCs/>
                <w:sz w:val="24"/>
                <w:szCs w:val="24"/>
                <w:lang w:eastAsia="hu-HU"/>
              </w:rPr>
              <w:t>-</w:t>
            </w:r>
          </w:p>
        </w:tc>
        <w:tc>
          <w:tcPr>
            <w:tcW w:w="900" w:type="dxa"/>
          </w:tcPr>
          <w:p w:rsidR="003D0B5A" w:rsidRPr="003D0B5A" w:rsidRDefault="003D0B5A" w:rsidP="003D0B5A">
            <w:pPr>
              <w:spacing w:after="0" w:line="240" w:lineRule="auto"/>
              <w:rPr>
                <w:rFonts w:ascii="Times New Roman" w:eastAsia="Times New Roman" w:hAnsi="Times New Roman" w:cs="Times New Roman"/>
                <w:i/>
                <w:iCs/>
                <w:sz w:val="24"/>
                <w:szCs w:val="24"/>
                <w:lang w:eastAsia="hu-HU"/>
              </w:rPr>
            </w:pPr>
            <w:r w:rsidRPr="003D0B5A">
              <w:rPr>
                <w:rFonts w:ascii="Times New Roman" w:eastAsia="Times New Roman" w:hAnsi="Times New Roman" w:cs="Times New Roman"/>
                <w:i/>
                <w:iCs/>
                <w:sz w:val="24"/>
                <w:szCs w:val="24"/>
                <w:lang w:eastAsia="hu-HU"/>
              </w:rPr>
              <w:t>-</w:t>
            </w:r>
          </w:p>
        </w:tc>
        <w:tc>
          <w:tcPr>
            <w:tcW w:w="720" w:type="dxa"/>
          </w:tcPr>
          <w:p w:rsidR="003D0B5A" w:rsidRPr="003D0B5A" w:rsidRDefault="003D0B5A" w:rsidP="003D0B5A">
            <w:pPr>
              <w:spacing w:after="0" w:line="240" w:lineRule="auto"/>
              <w:rPr>
                <w:rFonts w:ascii="Times New Roman" w:eastAsia="Times New Roman" w:hAnsi="Times New Roman" w:cs="Times New Roman"/>
                <w:i/>
                <w:iCs/>
                <w:sz w:val="24"/>
                <w:szCs w:val="24"/>
                <w:lang w:eastAsia="hu-HU"/>
              </w:rPr>
            </w:pPr>
            <w:r w:rsidRPr="003D0B5A">
              <w:rPr>
                <w:rFonts w:ascii="Times New Roman" w:eastAsia="Times New Roman" w:hAnsi="Times New Roman" w:cs="Times New Roman"/>
                <w:i/>
                <w:iCs/>
                <w:sz w:val="24"/>
                <w:szCs w:val="24"/>
                <w:lang w:eastAsia="hu-HU"/>
              </w:rPr>
              <w:t>-</w:t>
            </w:r>
          </w:p>
        </w:tc>
        <w:tc>
          <w:tcPr>
            <w:tcW w:w="720" w:type="dxa"/>
          </w:tcPr>
          <w:p w:rsidR="003D0B5A" w:rsidRPr="003D0B5A" w:rsidRDefault="003D0B5A" w:rsidP="003D0B5A">
            <w:pPr>
              <w:spacing w:after="0" w:line="240" w:lineRule="auto"/>
              <w:rPr>
                <w:rFonts w:ascii="Times New Roman" w:eastAsia="Times New Roman" w:hAnsi="Times New Roman" w:cs="Times New Roman"/>
                <w:sz w:val="24"/>
                <w:szCs w:val="24"/>
                <w:lang w:eastAsia="hu-HU"/>
              </w:rPr>
            </w:pPr>
            <w:r w:rsidRPr="003D0B5A">
              <w:rPr>
                <w:rFonts w:ascii="Times New Roman" w:eastAsia="Times New Roman" w:hAnsi="Times New Roman" w:cs="Times New Roman"/>
                <w:sz w:val="24"/>
                <w:szCs w:val="24"/>
                <w:lang w:eastAsia="hu-HU"/>
              </w:rPr>
              <w:t>-</w:t>
            </w:r>
          </w:p>
        </w:tc>
        <w:tc>
          <w:tcPr>
            <w:tcW w:w="900" w:type="dxa"/>
          </w:tcPr>
          <w:p w:rsidR="003D0B5A" w:rsidRPr="003D0B5A" w:rsidRDefault="003D0B5A" w:rsidP="003D0B5A">
            <w:pPr>
              <w:spacing w:after="0" w:line="240" w:lineRule="auto"/>
              <w:rPr>
                <w:rFonts w:ascii="Times New Roman" w:eastAsia="Times New Roman" w:hAnsi="Times New Roman" w:cs="Times New Roman"/>
                <w:i/>
                <w:iCs/>
                <w:sz w:val="24"/>
                <w:szCs w:val="24"/>
                <w:lang w:eastAsia="hu-HU"/>
              </w:rPr>
            </w:pPr>
            <w:r w:rsidRPr="003D0B5A">
              <w:rPr>
                <w:rFonts w:ascii="Times New Roman" w:eastAsia="Times New Roman" w:hAnsi="Times New Roman" w:cs="Times New Roman"/>
                <w:i/>
                <w:iCs/>
                <w:sz w:val="24"/>
                <w:szCs w:val="24"/>
                <w:lang w:eastAsia="hu-HU"/>
              </w:rPr>
              <w:t>2</w:t>
            </w:r>
          </w:p>
        </w:tc>
        <w:tc>
          <w:tcPr>
            <w:tcW w:w="900" w:type="dxa"/>
          </w:tcPr>
          <w:p w:rsidR="003D0B5A" w:rsidRPr="003D0B5A" w:rsidRDefault="003D0B5A" w:rsidP="003D0B5A">
            <w:pPr>
              <w:spacing w:after="0" w:line="240" w:lineRule="auto"/>
              <w:rPr>
                <w:rFonts w:ascii="Times New Roman" w:eastAsia="Times New Roman" w:hAnsi="Times New Roman" w:cs="Times New Roman"/>
                <w:i/>
                <w:iCs/>
                <w:sz w:val="24"/>
                <w:szCs w:val="24"/>
                <w:lang w:eastAsia="hu-HU"/>
              </w:rPr>
            </w:pPr>
            <w:r w:rsidRPr="003D0B5A">
              <w:rPr>
                <w:rFonts w:ascii="Times New Roman" w:eastAsia="Times New Roman" w:hAnsi="Times New Roman" w:cs="Times New Roman"/>
                <w:i/>
                <w:iCs/>
                <w:sz w:val="24"/>
                <w:szCs w:val="24"/>
                <w:lang w:eastAsia="hu-HU"/>
              </w:rPr>
              <w:t>2</w:t>
            </w:r>
          </w:p>
        </w:tc>
        <w:tc>
          <w:tcPr>
            <w:tcW w:w="720" w:type="dxa"/>
          </w:tcPr>
          <w:p w:rsidR="003D0B5A" w:rsidRPr="003D0B5A" w:rsidRDefault="003D0B5A" w:rsidP="003D0B5A">
            <w:pPr>
              <w:spacing w:after="0" w:line="240" w:lineRule="auto"/>
              <w:rPr>
                <w:rFonts w:ascii="Times New Roman" w:eastAsia="Times New Roman" w:hAnsi="Times New Roman" w:cs="Times New Roman"/>
                <w:i/>
                <w:iCs/>
                <w:sz w:val="24"/>
                <w:szCs w:val="24"/>
                <w:lang w:eastAsia="hu-HU"/>
              </w:rPr>
            </w:pPr>
            <w:r w:rsidRPr="003D0B5A">
              <w:rPr>
                <w:rFonts w:ascii="Times New Roman" w:eastAsia="Times New Roman" w:hAnsi="Times New Roman" w:cs="Times New Roman"/>
                <w:i/>
                <w:iCs/>
                <w:sz w:val="24"/>
                <w:szCs w:val="24"/>
                <w:lang w:eastAsia="hu-HU"/>
              </w:rPr>
              <w:t>4</w:t>
            </w:r>
          </w:p>
        </w:tc>
        <w:tc>
          <w:tcPr>
            <w:tcW w:w="683" w:type="dxa"/>
          </w:tcPr>
          <w:p w:rsidR="003D0B5A" w:rsidRPr="003D0B5A" w:rsidRDefault="003D0B5A" w:rsidP="003D0B5A">
            <w:pPr>
              <w:spacing w:after="0" w:line="240" w:lineRule="auto"/>
              <w:rPr>
                <w:rFonts w:ascii="Times New Roman" w:eastAsia="Times New Roman" w:hAnsi="Times New Roman" w:cs="Times New Roman"/>
                <w:i/>
                <w:iCs/>
                <w:sz w:val="24"/>
                <w:szCs w:val="24"/>
                <w:lang w:eastAsia="hu-HU"/>
              </w:rPr>
            </w:pPr>
            <w:r w:rsidRPr="003D0B5A">
              <w:rPr>
                <w:rFonts w:ascii="Times New Roman" w:eastAsia="Times New Roman" w:hAnsi="Times New Roman" w:cs="Times New Roman"/>
                <w:i/>
                <w:iCs/>
                <w:sz w:val="24"/>
                <w:szCs w:val="24"/>
                <w:lang w:eastAsia="hu-HU"/>
              </w:rPr>
              <w:t>4</w:t>
            </w:r>
          </w:p>
        </w:tc>
      </w:tr>
      <w:tr w:rsidR="003D0B5A" w:rsidRPr="003D0B5A" w:rsidTr="007838C4">
        <w:tc>
          <w:tcPr>
            <w:tcW w:w="2988" w:type="dxa"/>
          </w:tcPr>
          <w:p w:rsidR="003D0B5A" w:rsidRPr="003D0B5A" w:rsidRDefault="003D0B5A" w:rsidP="003D0B5A">
            <w:pPr>
              <w:spacing w:after="0" w:line="240" w:lineRule="auto"/>
              <w:rPr>
                <w:rFonts w:ascii="Times New Roman" w:eastAsia="Times New Roman" w:hAnsi="Times New Roman" w:cs="Times New Roman"/>
                <w:b/>
                <w:bCs/>
                <w:sz w:val="24"/>
                <w:szCs w:val="24"/>
                <w:lang w:eastAsia="hu-HU"/>
              </w:rPr>
            </w:pPr>
            <w:r w:rsidRPr="003D0B5A">
              <w:rPr>
                <w:rFonts w:ascii="Times New Roman" w:eastAsia="Times New Roman" w:hAnsi="Times New Roman" w:cs="Times New Roman"/>
                <w:b/>
                <w:bCs/>
                <w:sz w:val="24"/>
                <w:szCs w:val="24"/>
                <w:lang w:eastAsia="hu-HU"/>
              </w:rPr>
              <w:t>Történelem, társadalmi és állampolgári ismeretek</w:t>
            </w:r>
          </w:p>
        </w:tc>
        <w:tc>
          <w:tcPr>
            <w:tcW w:w="720" w:type="dxa"/>
          </w:tcPr>
          <w:p w:rsidR="003D0B5A" w:rsidRPr="003D0B5A" w:rsidRDefault="003D0B5A" w:rsidP="003D0B5A">
            <w:pPr>
              <w:spacing w:after="0" w:line="240" w:lineRule="auto"/>
              <w:rPr>
                <w:rFonts w:ascii="Times New Roman" w:eastAsia="Times New Roman" w:hAnsi="Times New Roman" w:cs="Times New Roman"/>
                <w:i/>
                <w:iCs/>
                <w:sz w:val="24"/>
                <w:szCs w:val="24"/>
                <w:lang w:eastAsia="hu-HU"/>
              </w:rPr>
            </w:pPr>
            <w:r w:rsidRPr="003D0B5A">
              <w:rPr>
                <w:rFonts w:ascii="Times New Roman" w:eastAsia="Times New Roman" w:hAnsi="Times New Roman" w:cs="Times New Roman"/>
                <w:i/>
                <w:iCs/>
                <w:sz w:val="24"/>
                <w:szCs w:val="24"/>
                <w:lang w:eastAsia="hu-HU"/>
              </w:rPr>
              <w:t>-</w:t>
            </w:r>
          </w:p>
        </w:tc>
        <w:tc>
          <w:tcPr>
            <w:tcW w:w="900" w:type="dxa"/>
          </w:tcPr>
          <w:p w:rsidR="003D0B5A" w:rsidRPr="003D0B5A" w:rsidRDefault="003D0B5A" w:rsidP="003D0B5A">
            <w:pPr>
              <w:spacing w:after="0" w:line="240" w:lineRule="auto"/>
              <w:rPr>
                <w:rFonts w:ascii="Times New Roman" w:eastAsia="Times New Roman" w:hAnsi="Times New Roman" w:cs="Times New Roman"/>
                <w:i/>
                <w:iCs/>
                <w:sz w:val="24"/>
                <w:szCs w:val="24"/>
                <w:lang w:eastAsia="hu-HU"/>
              </w:rPr>
            </w:pPr>
            <w:r w:rsidRPr="003D0B5A">
              <w:rPr>
                <w:rFonts w:ascii="Times New Roman" w:eastAsia="Times New Roman" w:hAnsi="Times New Roman" w:cs="Times New Roman"/>
                <w:i/>
                <w:iCs/>
                <w:sz w:val="24"/>
                <w:szCs w:val="24"/>
                <w:lang w:eastAsia="hu-HU"/>
              </w:rPr>
              <w:t>-</w:t>
            </w:r>
          </w:p>
        </w:tc>
        <w:tc>
          <w:tcPr>
            <w:tcW w:w="720" w:type="dxa"/>
          </w:tcPr>
          <w:p w:rsidR="003D0B5A" w:rsidRPr="003D0B5A" w:rsidRDefault="003D0B5A" w:rsidP="003D0B5A">
            <w:pPr>
              <w:spacing w:after="0" w:line="240" w:lineRule="auto"/>
              <w:rPr>
                <w:rFonts w:ascii="Times New Roman" w:eastAsia="Times New Roman" w:hAnsi="Times New Roman" w:cs="Times New Roman"/>
                <w:i/>
                <w:iCs/>
                <w:sz w:val="24"/>
                <w:szCs w:val="24"/>
                <w:lang w:eastAsia="hu-HU"/>
              </w:rPr>
            </w:pPr>
            <w:r w:rsidRPr="003D0B5A">
              <w:rPr>
                <w:rFonts w:ascii="Times New Roman" w:eastAsia="Times New Roman" w:hAnsi="Times New Roman" w:cs="Times New Roman"/>
                <w:i/>
                <w:iCs/>
                <w:sz w:val="24"/>
                <w:szCs w:val="24"/>
                <w:lang w:eastAsia="hu-HU"/>
              </w:rPr>
              <w:t>-</w:t>
            </w:r>
          </w:p>
        </w:tc>
        <w:tc>
          <w:tcPr>
            <w:tcW w:w="720" w:type="dxa"/>
          </w:tcPr>
          <w:p w:rsidR="003D0B5A" w:rsidRPr="003D0B5A" w:rsidRDefault="003D0B5A" w:rsidP="003D0B5A">
            <w:pPr>
              <w:spacing w:after="0" w:line="240" w:lineRule="auto"/>
              <w:rPr>
                <w:rFonts w:ascii="Times New Roman" w:eastAsia="Times New Roman" w:hAnsi="Times New Roman" w:cs="Times New Roman"/>
                <w:sz w:val="24"/>
                <w:szCs w:val="24"/>
                <w:lang w:eastAsia="hu-HU"/>
              </w:rPr>
            </w:pPr>
            <w:r w:rsidRPr="003D0B5A">
              <w:rPr>
                <w:rFonts w:ascii="Times New Roman" w:eastAsia="Times New Roman" w:hAnsi="Times New Roman" w:cs="Times New Roman"/>
                <w:sz w:val="24"/>
                <w:szCs w:val="24"/>
                <w:lang w:eastAsia="hu-HU"/>
              </w:rPr>
              <w:t>-</w:t>
            </w:r>
          </w:p>
        </w:tc>
        <w:tc>
          <w:tcPr>
            <w:tcW w:w="900" w:type="dxa"/>
          </w:tcPr>
          <w:p w:rsidR="003D0B5A" w:rsidRPr="003D0B5A" w:rsidRDefault="003D0B5A" w:rsidP="003D0B5A">
            <w:pPr>
              <w:spacing w:after="0" w:line="240" w:lineRule="auto"/>
              <w:rPr>
                <w:rFonts w:ascii="Times New Roman" w:eastAsia="Times New Roman" w:hAnsi="Times New Roman" w:cs="Times New Roman"/>
                <w:i/>
                <w:iCs/>
                <w:sz w:val="24"/>
                <w:szCs w:val="24"/>
                <w:lang w:eastAsia="hu-HU"/>
              </w:rPr>
            </w:pPr>
            <w:r w:rsidRPr="003D0B5A">
              <w:rPr>
                <w:rFonts w:ascii="Times New Roman" w:eastAsia="Times New Roman" w:hAnsi="Times New Roman" w:cs="Times New Roman"/>
                <w:i/>
                <w:iCs/>
                <w:sz w:val="24"/>
                <w:szCs w:val="24"/>
                <w:lang w:eastAsia="hu-HU"/>
              </w:rPr>
              <w:t>2</w:t>
            </w:r>
          </w:p>
        </w:tc>
        <w:tc>
          <w:tcPr>
            <w:tcW w:w="900" w:type="dxa"/>
          </w:tcPr>
          <w:p w:rsidR="003D0B5A" w:rsidRPr="003D0B5A" w:rsidRDefault="003D0B5A" w:rsidP="003D0B5A">
            <w:pPr>
              <w:spacing w:after="0" w:line="240" w:lineRule="auto"/>
              <w:rPr>
                <w:rFonts w:ascii="Times New Roman" w:eastAsia="Times New Roman" w:hAnsi="Times New Roman" w:cs="Times New Roman"/>
                <w:i/>
                <w:iCs/>
                <w:sz w:val="24"/>
                <w:szCs w:val="24"/>
                <w:lang w:eastAsia="hu-HU"/>
              </w:rPr>
            </w:pPr>
            <w:r w:rsidRPr="003D0B5A">
              <w:rPr>
                <w:rFonts w:ascii="Times New Roman" w:eastAsia="Times New Roman" w:hAnsi="Times New Roman" w:cs="Times New Roman"/>
                <w:i/>
                <w:iCs/>
                <w:sz w:val="24"/>
                <w:szCs w:val="24"/>
                <w:lang w:eastAsia="hu-HU"/>
              </w:rPr>
              <w:t>2</w:t>
            </w:r>
          </w:p>
        </w:tc>
        <w:tc>
          <w:tcPr>
            <w:tcW w:w="720" w:type="dxa"/>
          </w:tcPr>
          <w:p w:rsidR="003D0B5A" w:rsidRPr="003D0B5A" w:rsidRDefault="003D0B5A" w:rsidP="003D0B5A">
            <w:pPr>
              <w:spacing w:after="0" w:line="240" w:lineRule="auto"/>
              <w:rPr>
                <w:rFonts w:ascii="Times New Roman" w:eastAsia="Times New Roman" w:hAnsi="Times New Roman" w:cs="Times New Roman"/>
                <w:i/>
                <w:iCs/>
                <w:sz w:val="24"/>
                <w:szCs w:val="24"/>
                <w:lang w:eastAsia="hu-HU"/>
              </w:rPr>
            </w:pPr>
            <w:r w:rsidRPr="003D0B5A">
              <w:rPr>
                <w:rFonts w:ascii="Times New Roman" w:eastAsia="Times New Roman" w:hAnsi="Times New Roman" w:cs="Times New Roman"/>
                <w:i/>
                <w:iCs/>
                <w:sz w:val="24"/>
                <w:szCs w:val="24"/>
                <w:lang w:eastAsia="hu-HU"/>
              </w:rPr>
              <w:t>2</w:t>
            </w:r>
          </w:p>
        </w:tc>
        <w:tc>
          <w:tcPr>
            <w:tcW w:w="683" w:type="dxa"/>
          </w:tcPr>
          <w:p w:rsidR="003D0B5A" w:rsidRPr="003D0B5A" w:rsidRDefault="003D0B5A" w:rsidP="003D0B5A">
            <w:pPr>
              <w:spacing w:after="0" w:line="240" w:lineRule="auto"/>
              <w:rPr>
                <w:rFonts w:ascii="Times New Roman" w:eastAsia="Times New Roman" w:hAnsi="Times New Roman" w:cs="Times New Roman"/>
                <w:i/>
                <w:iCs/>
                <w:sz w:val="24"/>
                <w:szCs w:val="24"/>
                <w:lang w:eastAsia="hu-HU"/>
              </w:rPr>
            </w:pPr>
            <w:r w:rsidRPr="003D0B5A">
              <w:rPr>
                <w:rFonts w:ascii="Times New Roman" w:eastAsia="Times New Roman" w:hAnsi="Times New Roman" w:cs="Times New Roman"/>
                <w:i/>
                <w:iCs/>
                <w:sz w:val="24"/>
                <w:szCs w:val="24"/>
                <w:lang w:eastAsia="hu-HU"/>
              </w:rPr>
              <w:t>2</w:t>
            </w:r>
          </w:p>
        </w:tc>
      </w:tr>
      <w:tr w:rsidR="003D0B5A" w:rsidRPr="003D0B5A" w:rsidTr="007838C4">
        <w:tc>
          <w:tcPr>
            <w:tcW w:w="2988" w:type="dxa"/>
          </w:tcPr>
          <w:p w:rsidR="003D0B5A" w:rsidRPr="003D0B5A" w:rsidRDefault="003D0B5A" w:rsidP="003D0B5A">
            <w:pPr>
              <w:spacing w:after="0" w:line="240" w:lineRule="auto"/>
              <w:rPr>
                <w:rFonts w:ascii="Times New Roman" w:eastAsia="Times New Roman" w:hAnsi="Times New Roman" w:cs="Times New Roman"/>
                <w:b/>
                <w:bCs/>
                <w:sz w:val="24"/>
                <w:szCs w:val="24"/>
                <w:lang w:eastAsia="hu-HU"/>
              </w:rPr>
            </w:pPr>
            <w:r w:rsidRPr="003D0B5A">
              <w:rPr>
                <w:rFonts w:ascii="Times New Roman" w:eastAsia="Times New Roman" w:hAnsi="Times New Roman" w:cs="Times New Roman"/>
                <w:b/>
                <w:bCs/>
                <w:sz w:val="24"/>
                <w:szCs w:val="24"/>
                <w:lang w:eastAsia="hu-HU"/>
              </w:rPr>
              <w:t>Hon- és népismeret</w:t>
            </w:r>
          </w:p>
        </w:tc>
        <w:tc>
          <w:tcPr>
            <w:tcW w:w="720" w:type="dxa"/>
          </w:tcPr>
          <w:p w:rsidR="003D0B5A" w:rsidRPr="003D0B5A" w:rsidRDefault="003D0B5A" w:rsidP="003D0B5A">
            <w:pPr>
              <w:spacing w:after="0" w:line="240" w:lineRule="auto"/>
              <w:rPr>
                <w:rFonts w:ascii="Times New Roman" w:eastAsia="Times New Roman" w:hAnsi="Times New Roman" w:cs="Times New Roman"/>
                <w:i/>
                <w:iCs/>
                <w:sz w:val="24"/>
                <w:szCs w:val="24"/>
                <w:lang w:eastAsia="hu-HU"/>
              </w:rPr>
            </w:pPr>
            <w:r w:rsidRPr="003D0B5A">
              <w:rPr>
                <w:rFonts w:ascii="Times New Roman" w:eastAsia="Times New Roman" w:hAnsi="Times New Roman" w:cs="Times New Roman"/>
                <w:i/>
                <w:iCs/>
                <w:sz w:val="24"/>
                <w:szCs w:val="24"/>
                <w:lang w:eastAsia="hu-HU"/>
              </w:rPr>
              <w:t>-</w:t>
            </w:r>
          </w:p>
        </w:tc>
        <w:tc>
          <w:tcPr>
            <w:tcW w:w="900" w:type="dxa"/>
          </w:tcPr>
          <w:p w:rsidR="003D0B5A" w:rsidRPr="003D0B5A" w:rsidRDefault="003D0B5A" w:rsidP="003D0B5A">
            <w:pPr>
              <w:spacing w:after="0" w:line="240" w:lineRule="auto"/>
              <w:rPr>
                <w:rFonts w:ascii="Times New Roman" w:eastAsia="Times New Roman" w:hAnsi="Times New Roman" w:cs="Times New Roman"/>
                <w:i/>
                <w:iCs/>
                <w:sz w:val="24"/>
                <w:szCs w:val="24"/>
                <w:lang w:eastAsia="hu-HU"/>
              </w:rPr>
            </w:pPr>
            <w:r w:rsidRPr="003D0B5A">
              <w:rPr>
                <w:rFonts w:ascii="Times New Roman" w:eastAsia="Times New Roman" w:hAnsi="Times New Roman" w:cs="Times New Roman"/>
                <w:i/>
                <w:iCs/>
                <w:sz w:val="24"/>
                <w:szCs w:val="24"/>
                <w:lang w:eastAsia="hu-HU"/>
              </w:rPr>
              <w:t>-</w:t>
            </w:r>
          </w:p>
        </w:tc>
        <w:tc>
          <w:tcPr>
            <w:tcW w:w="720" w:type="dxa"/>
          </w:tcPr>
          <w:p w:rsidR="003D0B5A" w:rsidRPr="003D0B5A" w:rsidRDefault="003D0B5A" w:rsidP="003D0B5A">
            <w:pPr>
              <w:spacing w:after="0" w:line="240" w:lineRule="auto"/>
              <w:rPr>
                <w:rFonts w:ascii="Times New Roman" w:eastAsia="Times New Roman" w:hAnsi="Times New Roman" w:cs="Times New Roman"/>
                <w:i/>
                <w:iCs/>
                <w:sz w:val="24"/>
                <w:szCs w:val="24"/>
                <w:lang w:eastAsia="hu-HU"/>
              </w:rPr>
            </w:pPr>
            <w:r w:rsidRPr="003D0B5A">
              <w:rPr>
                <w:rFonts w:ascii="Times New Roman" w:eastAsia="Times New Roman" w:hAnsi="Times New Roman" w:cs="Times New Roman"/>
                <w:i/>
                <w:iCs/>
                <w:sz w:val="24"/>
                <w:szCs w:val="24"/>
                <w:lang w:eastAsia="hu-HU"/>
              </w:rPr>
              <w:t>-</w:t>
            </w:r>
          </w:p>
        </w:tc>
        <w:tc>
          <w:tcPr>
            <w:tcW w:w="720" w:type="dxa"/>
          </w:tcPr>
          <w:p w:rsidR="003D0B5A" w:rsidRPr="003D0B5A" w:rsidRDefault="003D0B5A" w:rsidP="003D0B5A">
            <w:pPr>
              <w:spacing w:after="0" w:line="240" w:lineRule="auto"/>
              <w:rPr>
                <w:rFonts w:ascii="Times New Roman" w:eastAsia="Times New Roman" w:hAnsi="Times New Roman" w:cs="Times New Roman"/>
                <w:sz w:val="24"/>
                <w:szCs w:val="24"/>
                <w:lang w:eastAsia="hu-HU"/>
              </w:rPr>
            </w:pPr>
            <w:r w:rsidRPr="003D0B5A">
              <w:rPr>
                <w:rFonts w:ascii="Times New Roman" w:eastAsia="Times New Roman" w:hAnsi="Times New Roman" w:cs="Times New Roman"/>
                <w:sz w:val="24"/>
                <w:szCs w:val="24"/>
                <w:lang w:eastAsia="hu-HU"/>
              </w:rPr>
              <w:t>-</w:t>
            </w:r>
          </w:p>
        </w:tc>
        <w:tc>
          <w:tcPr>
            <w:tcW w:w="900" w:type="dxa"/>
          </w:tcPr>
          <w:p w:rsidR="003D0B5A" w:rsidRPr="003D0B5A" w:rsidRDefault="003D0B5A" w:rsidP="003D0B5A">
            <w:pPr>
              <w:spacing w:after="0" w:line="240" w:lineRule="auto"/>
              <w:rPr>
                <w:rFonts w:ascii="Times New Roman" w:eastAsia="Times New Roman" w:hAnsi="Times New Roman" w:cs="Times New Roman"/>
                <w:i/>
                <w:iCs/>
                <w:sz w:val="24"/>
                <w:szCs w:val="24"/>
                <w:lang w:eastAsia="hu-HU"/>
              </w:rPr>
            </w:pPr>
            <w:r w:rsidRPr="003D0B5A">
              <w:rPr>
                <w:rFonts w:ascii="Times New Roman" w:eastAsia="Times New Roman" w:hAnsi="Times New Roman" w:cs="Times New Roman"/>
                <w:i/>
                <w:iCs/>
                <w:sz w:val="24"/>
                <w:szCs w:val="24"/>
                <w:lang w:eastAsia="hu-HU"/>
              </w:rPr>
              <w:t>1</w:t>
            </w:r>
          </w:p>
        </w:tc>
        <w:tc>
          <w:tcPr>
            <w:tcW w:w="900" w:type="dxa"/>
          </w:tcPr>
          <w:p w:rsidR="003D0B5A" w:rsidRPr="003D0B5A" w:rsidRDefault="003D0B5A" w:rsidP="003D0B5A">
            <w:pPr>
              <w:spacing w:after="0" w:line="240" w:lineRule="auto"/>
              <w:rPr>
                <w:rFonts w:ascii="Times New Roman" w:eastAsia="Times New Roman" w:hAnsi="Times New Roman" w:cs="Times New Roman"/>
                <w:i/>
                <w:iCs/>
                <w:sz w:val="24"/>
                <w:szCs w:val="24"/>
                <w:lang w:eastAsia="hu-HU"/>
              </w:rPr>
            </w:pPr>
            <w:r w:rsidRPr="003D0B5A">
              <w:rPr>
                <w:rFonts w:ascii="Times New Roman" w:eastAsia="Times New Roman" w:hAnsi="Times New Roman" w:cs="Times New Roman"/>
                <w:i/>
                <w:iCs/>
                <w:sz w:val="24"/>
                <w:szCs w:val="24"/>
                <w:lang w:eastAsia="hu-HU"/>
              </w:rPr>
              <w:t>-</w:t>
            </w:r>
          </w:p>
        </w:tc>
        <w:tc>
          <w:tcPr>
            <w:tcW w:w="720" w:type="dxa"/>
          </w:tcPr>
          <w:p w:rsidR="003D0B5A" w:rsidRPr="003D0B5A" w:rsidRDefault="003D0B5A" w:rsidP="003D0B5A">
            <w:pPr>
              <w:spacing w:after="0" w:line="240" w:lineRule="auto"/>
              <w:rPr>
                <w:rFonts w:ascii="Times New Roman" w:eastAsia="Times New Roman" w:hAnsi="Times New Roman" w:cs="Times New Roman"/>
                <w:i/>
                <w:iCs/>
                <w:sz w:val="24"/>
                <w:szCs w:val="24"/>
                <w:lang w:eastAsia="hu-HU"/>
              </w:rPr>
            </w:pPr>
            <w:r w:rsidRPr="003D0B5A">
              <w:rPr>
                <w:rFonts w:ascii="Times New Roman" w:eastAsia="Times New Roman" w:hAnsi="Times New Roman" w:cs="Times New Roman"/>
                <w:i/>
                <w:iCs/>
                <w:sz w:val="24"/>
                <w:szCs w:val="24"/>
                <w:lang w:eastAsia="hu-HU"/>
              </w:rPr>
              <w:t>-</w:t>
            </w:r>
          </w:p>
        </w:tc>
        <w:tc>
          <w:tcPr>
            <w:tcW w:w="683" w:type="dxa"/>
          </w:tcPr>
          <w:p w:rsidR="003D0B5A" w:rsidRPr="003D0B5A" w:rsidRDefault="003D0B5A" w:rsidP="003D0B5A">
            <w:pPr>
              <w:spacing w:after="0" w:line="240" w:lineRule="auto"/>
              <w:rPr>
                <w:rFonts w:ascii="Times New Roman" w:eastAsia="Times New Roman" w:hAnsi="Times New Roman" w:cs="Times New Roman"/>
                <w:i/>
                <w:iCs/>
                <w:sz w:val="24"/>
                <w:szCs w:val="24"/>
                <w:lang w:eastAsia="hu-HU"/>
              </w:rPr>
            </w:pPr>
            <w:r w:rsidRPr="003D0B5A">
              <w:rPr>
                <w:rFonts w:ascii="Times New Roman" w:eastAsia="Times New Roman" w:hAnsi="Times New Roman" w:cs="Times New Roman"/>
                <w:i/>
                <w:iCs/>
                <w:sz w:val="24"/>
                <w:szCs w:val="24"/>
                <w:lang w:eastAsia="hu-HU"/>
              </w:rPr>
              <w:t>-</w:t>
            </w:r>
          </w:p>
        </w:tc>
      </w:tr>
      <w:tr w:rsidR="003D0B5A" w:rsidRPr="003D0B5A" w:rsidTr="007838C4">
        <w:tc>
          <w:tcPr>
            <w:tcW w:w="2988" w:type="dxa"/>
          </w:tcPr>
          <w:p w:rsidR="003D0B5A" w:rsidRPr="003D0B5A" w:rsidRDefault="003D0B5A" w:rsidP="003D0B5A">
            <w:pPr>
              <w:spacing w:after="0" w:line="240" w:lineRule="auto"/>
              <w:rPr>
                <w:rFonts w:ascii="Times New Roman" w:eastAsia="Times New Roman" w:hAnsi="Times New Roman" w:cs="Times New Roman"/>
                <w:b/>
                <w:bCs/>
                <w:sz w:val="24"/>
                <w:szCs w:val="24"/>
                <w:lang w:eastAsia="hu-HU"/>
              </w:rPr>
            </w:pPr>
            <w:r w:rsidRPr="003D0B5A">
              <w:rPr>
                <w:rFonts w:ascii="Times New Roman" w:eastAsia="Times New Roman" w:hAnsi="Times New Roman" w:cs="Times New Roman"/>
                <w:b/>
                <w:bCs/>
                <w:sz w:val="24"/>
                <w:szCs w:val="24"/>
                <w:lang w:eastAsia="hu-HU"/>
              </w:rPr>
              <w:t xml:space="preserve">Földrajz </w:t>
            </w:r>
          </w:p>
        </w:tc>
        <w:tc>
          <w:tcPr>
            <w:tcW w:w="720" w:type="dxa"/>
          </w:tcPr>
          <w:p w:rsidR="003D0B5A" w:rsidRPr="003D0B5A" w:rsidRDefault="003D0B5A" w:rsidP="003D0B5A">
            <w:pPr>
              <w:spacing w:after="0" w:line="240" w:lineRule="auto"/>
              <w:rPr>
                <w:rFonts w:ascii="Times New Roman" w:eastAsia="Times New Roman" w:hAnsi="Times New Roman" w:cs="Times New Roman"/>
                <w:i/>
                <w:iCs/>
                <w:sz w:val="24"/>
                <w:szCs w:val="24"/>
                <w:lang w:eastAsia="hu-HU"/>
              </w:rPr>
            </w:pPr>
            <w:r w:rsidRPr="003D0B5A">
              <w:rPr>
                <w:rFonts w:ascii="Times New Roman" w:eastAsia="Times New Roman" w:hAnsi="Times New Roman" w:cs="Times New Roman"/>
                <w:i/>
                <w:iCs/>
                <w:sz w:val="24"/>
                <w:szCs w:val="24"/>
                <w:lang w:eastAsia="hu-HU"/>
              </w:rPr>
              <w:t>-</w:t>
            </w:r>
          </w:p>
        </w:tc>
        <w:tc>
          <w:tcPr>
            <w:tcW w:w="900" w:type="dxa"/>
          </w:tcPr>
          <w:p w:rsidR="003D0B5A" w:rsidRPr="003D0B5A" w:rsidRDefault="003D0B5A" w:rsidP="003D0B5A">
            <w:pPr>
              <w:spacing w:after="0" w:line="240" w:lineRule="auto"/>
              <w:rPr>
                <w:rFonts w:ascii="Times New Roman" w:eastAsia="Times New Roman" w:hAnsi="Times New Roman" w:cs="Times New Roman"/>
                <w:i/>
                <w:iCs/>
                <w:sz w:val="24"/>
                <w:szCs w:val="24"/>
                <w:lang w:eastAsia="hu-HU"/>
              </w:rPr>
            </w:pPr>
            <w:r w:rsidRPr="003D0B5A">
              <w:rPr>
                <w:rFonts w:ascii="Times New Roman" w:eastAsia="Times New Roman" w:hAnsi="Times New Roman" w:cs="Times New Roman"/>
                <w:i/>
                <w:iCs/>
                <w:sz w:val="24"/>
                <w:szCs w:val="24"/>
                <w:lang w:eastAsia="hu-HU"/>
              </w:rPr>
              <w:t>-</w:t>
            </w:r>
          </w:p>
        </w:tc>
        <w:tc>
          <w:tcPr>
            <w:tcW w:w="720" w:type="dxa"/>
          </w:tcPr>
          <w:p w:rsidR="003D0B5A" w:rsidRPr="003D0B5A" w:rsidRDefault="003D0B5A" w:rsidP="003D0B5A">
            <w:pPr>
              <w:spacing w:after="0" w:line="240" w:lineRule="auto"/>
              <w:rPr>
                <w:rFonts w:ascii="Times New Roman" w:eastAsia="Times New Roman" w:hAnsi="Times New Roman" w:cs="Times New Roman"/>
                <w:i/>
                <w:iCs/>
                <w:sz w:val="24"/>
                <w:szCs w:val="24"/>
                <w:lang w:eastAsia="hu-HU"/>
              </w:rPr>
            </w:pPr>
            <w:r w:rsidRPr="003D0B5A">
              <w:rPr>
                <w:rFonts w:ascii="Times New Roman" w:eastAsia="Times New Roman" w:hAnsi="Times New Roman" w:cs="Times New Roman"/>
                <w:i/>
                <w:iCs/>
                <w:sz w:val="24"/>
                <w:szCs w:val="24"/>
                <w:lang w:eastAsia="hu-HU"/>
              </w:rPr>
              <w:t>-</w:t>
            </w:r>
          </w:p>
        </w:tc>
        <w:tc>
          <w:tcPr>
            <w:tcW w:w="720" w:type="dxa"/>
          </w:tcPr>
          <w:p w:rsidR="003D0B5A" w:rsidRPr="003D0B5A" w:rsidRDefault="003D0B5A" w:rsidP="003D0B5A">
            <w:pPr>
              <w:spacing w:after="0" w:line="240" w:lineRule="auto"/>
              <w:rPr>
                <w:rFonts w:ascii="Times New Roman" w:eastAsia="Times New Roman" w:hAnsi="Times New Roman" w:cs="Times New Roman"/>
                <w:sz w:val="24"/>
                <w:szCs w:val="24"/>
                <w:lang w:eastAsia="hu-HU"/>
              </w:rPr>
            </w:pPr>
            <w:r w:rsidRPr="003D0B5A">
              <w:rPr>
                <w:rFonts w:ascii="Times New Roman" w:eastAsia="Times New Roman" w:hAnsi="Times New Roman" w:cs="Times New Roman"/>
                <w:sz w:val="24"/>
                <w:szCs w:val="24"/>
                <w:lang w:eastAsia="hu-HU"/>
              </w:rPr>
              <w:t>-</w:t>
            </w:r>
          </w:p>
        </w:tc>
        <w:tc>
          <w:tcPr>
            <w:tcW w:w="900" w:type="dxa"/>
          </w:tcPr>
          <w:p w:rsidR="003D0B5A" w:rsidRPr="003D0B5A" w:rsidRDefault="003D0B5A" w:rsidP="003D0B5A">
            <w:pPr>
              <w:spacing w:after="0" w:line="240" w:lineRule="auto"/>
              <w:rPr>
                <w:rFonts w:ascii="Times New Roman" w:eastAsia="Times New Roman" w:hAnsi="Times New Roman" w:cs="Times New Roman"/>
                <w:i/>
                <w:iCs/>
                <w:sz w:val="24"/>
                <w:szCs w:val="24"/>
                <w:lang w:eastAsia="hu-HU"/>
              </w:rPr>
            </w:pPr>
            <w:r w:rsidRPr="003D0B5A">
              <w:rPr>
                <w:rFonts w:ascii="Times New Roman" w:eastAsia="Times New Roman" w:hAnsi="Times New Roman" w:cs="Times New Roman"/>
                <w:i/>
                <w:iCs/>
                <w:sz w:val="24"/>
                <w:szCs w:val="24"/>
                <w:lang w:eastAsia="hu-HU"/>
              </w:rPr>
              <w:t>-</w:t>
            </w:r>
          </w:p>
        </w:tc>
        <w:tc>
          <w:tcPr>
            <w:tcW w:w="900" w:type="dxa"/>
          </w:tcPr>
          <w:p w:rsidR="003D0B5A" w:rsidRPr="003D0B5A" w:rsidRDefault="003D0B5A" w:rsidP="003D0B5A">
            <w:pPr>
              <w:spacing w:after="0" w:line="240" w:lineRule="auto"/>
              <w:rPr>
                <w:rFonts w:ascii="Times New Roman" w:eastAsia="Times New Roman" w:hAnsi="Times New Roman" w:cs="Times New Roman"/>
                <w:i/>
                <w:iCs/>
                <w:sz w:val="24"/>
                <w:szCs w:val="24"/>
                <w:lang w:eastAsia="hu-HU"/>
              </w:rPr>
            </w:pPr>
            <w:r w:rsidRPr="003D0B5A">
              <w:rPr>
                <w:rFonts w:ascii="Times New Roman" w:eastAsia="Times New Roman" w:hAnsi="Times New Roman" w:cs="Times New Roman"/>
                <w:i/>
                <w:iCs/>
                <w:sz w:val="24"/>
                <w:szCs w:val="24"/>
                <w:lang w:eastAsia="hu-HU"/>
              </w:rPr>
              <w:t>1</w:t>
            </w:r>
          </w:p>
        </w:tc>
        <w:tc>
          <w:tcPr>
            <w:tcW w:w="720" w:type="dxa"/>
          </w:tcPr>
          <w:p w:rsidR="003D0B5A" w:rsidRPr="003D0B5A" w:rsidRDefault="003D0B5A" w:rsidP="003D0B5A">
            <w:pPr>
              <w:spacing w:after="0" w:line="240" w:lineRule="auto"/>
              <w:rPr>
                <w:rFonts w:ascii="Times New Roman" w:eastAsia="Times New Roman" w:hAnsi="Times New Roman" w:cs="Times New Roman"/>
                <w:i/>
                <w:iCs/>
                <w:sz w:val="24"/>
                <w:szCs w:val="24"/>
                <w:lang w:eastAsia="hu-HU"/>
              </w:rPr>
            </w:pPr>
            <w:r w:rsidRPr="003D0B5A">
              <w:rPr>
                <w:rFonts w:ascii="Times New Roman" w:eastAsia="Times New Roman" w:hAnsi="Times New Roman" w:cs="Times New Roman"/>
                <w:i/>
                <w:iCs/>
                <w:sz w:val="24"/>
                <w:szCs w:val="24"/>
                <w:lang w:eastAsia="hu-HU"/>
              </w:rPr>
              <w:t>1+1</w:t>
            </w:r>
          </w:p>
        </w:tc>
        <w:tc>
          <w:tcPr>
            <w:tcW w:w="683" w:type="dxa"/>
          </w:tcPr>
          <w:p w:rsidR="003D0B5A" w:rsidRPr="003D0B5A" w:rsidRDefault="003D0B5A" w:rsidP="003D0B5A">
            <w:pPr>
              <w:spacing w:after="0" w:line="240" w:lineRule="auto"/>
              <w:rPr>
                <w:rFonts w:ascii="Times New Roman" w:eastAsia="Times New Roman" w:hAnsi="Times New Roman" w:cs="Times New Roman"/>
                <w:i/>
                <w:iCs/>
                <w:sz w:val="24"/>
                <w:szCs w:val="24"/>
                <w:lang w:eastAsia="hu-HU"/>
              </w:rPr>
            </w:pPr>
            <w:r w:rsidRPr="003D0B5A">
              <w:rPr>
                <w:rFonts w:ascii="Times New Roman" w:eastAsia="Times New Roman" w:hAnsi="Times New Roman" w:cs="Times New Roman"/>
                <w:i/>
                <w:iCs/>
                <w:sz w:val="24"/>
                <w:szCs w:val="24"/>
                <w:lang w:eastAsia="hu-HU"/>
              </w:rPr>
              <w:t>2</w:t>
            </w:r>
          </w:p>
        </w:tc>
      </w:tr>
      <w:tr w:rsidR="003D0B5A" w:rsidRPr="003D0B5A" w:rsidTr="007838C4">
        <w:tc>
          <w:tcPr>
            <w:tcW w:w="2988" w:type="dxa"/>
          </w:tcPr>
          <w:p w:rsidR="003D0B5A" w:rsidRPr="003D0B5A" w:rsidRDefault="003D0B5A" w:rsidP="003D0B5A">
            <w:pPr>
              <w:spacing w:after="0" w:line="240" w:lineRule="auto"/>
              <w:rPr>
                <w:rFonts w:ascii="Times New Roman" w:eastAsia="Times New Roman" w:hAnsi="Times New Roman" w:cs="Times New Roman"/>
                <w:b/>
                <w:bCs/>
                <w:sz w:val="24"/>
                <w:szCs w:val="24"/>
                <w:lang w:eastAsia="hu-HU"/>
              </w:rPr>
            </w:pPr>
            <w:r w:rsidRPr="003D0B5A">
              <w:rPr>
                <w:rFonts w:ascii="Times New Roman" w:eastAsia="Times New Roman" w:hAnsi="Times New Roman" w:cs="Times New Roman"/>
                <w:b/>
                <w:bCs/>
                <w:sz w:val="24"/>
                <w:szCs w:val="24"/>
                <w:lang w:eastAsia="hu-HU"/>
              </w:rPr>
              <w:t xml:space="preserve">Ének-zene </w:t>
            </w:r>
          </w:p>
        </w:tc>
        <w:tc>
          <w:tcPr>
            <w:tcW w:w="720" w:type="dxa"/>
          </w:tcPr>
          <w:p w:rsidR="003D0B5A" w:rsidRPr="003D0B5A" w:rsidRDefault="003D0B5A" w:rsidP="003D0B5A">
            <w:pPr>
              <w:spacing w:after="0" w:line="240" w:lineRule="auto"/>
              <w:rPr>
                <w:rFonts w:ascii="Times New Roman" w:eastAsia="Times New Roman" w:hAnsi="Times New Roman" w:cs="Times New Roman"/>
                <w:i/>
                <w:iCs/>
                <w:sz w:val="24"/>
                <w:szCs w:val="24"/>
                <w:lang w:eastAsia="hu-HU"/>
              </w:rPr>
            </w:pPr>
            <w:r w:rsidRPr="003D0B5A">
              <w:rPr>
                <w:rFonts w:ascii="Times New Roman" w:eastAsia="Times New Roman" w:hAnsi="Times New Roman" w:cs="Times New Roman"/>
                <w:i/>
                <w:iCs/>
                <w:sz w:val="24"/>
                <w:szCs w:val="24"/>
                <w:lang w:eastAsia="hu-HU"/>
              </w:rPr>
              <w:t>2</w:t>
            </w:r>
          </w:p>
        </w:tc>
        <w:tc>
          <w:tcPr>
            <w:tcW w:w="900" w:type="dxa"/>
          </w:tcPr>
          <w:p w:rsidR="003D0B5A" w:rsidRPr="003D0B5A" w:rsidRDefault="003D0B5A" w:rsidP="003D0B5A">
            <w:pPr>
              <w:spacing w:after="0" w:line="240" w:lineRule="auto"/>
              <w:rPr>
                <w:rFonts w:ascii="Times New Roman" w:eastAsia="Times New Roman" w:hAnsi="Times New Roman" w:cs="Times New Roman"/>
                <w:i/>
                <w:iCs/>
                <w:sz w:val="24"/>
                <w:szCs w:val="24"/>
                <w:lang w:eastAsia="hu-HU"/>
              </w:rPr>
            </w:pPr>
            <w:r w:rsidRPr="003D0B5A">
              <w:rPr>
                <w:rFonts w:ascii="Times New Roman" w:eastAsia="Times New Roman" w:hAnsi="Times New Roman" w:cs="Times New Roman"/>
                <w:i/>
                <w:iCs/>
                <w:sz w:val="24"/>
                <w:szCs w:val="24"/>
                <w:lang w:eastAsia="hu-HU"/>
              </w:rPr>
              <w:t>1</w:t>
            </w:r>
          </w:p>
        </w:tc>
        <w:tc>
          <w:tcPr>
            <w:tcW w:w="720" w:type="dxa"/>
          </w:tcPr>
          <w:p w:rsidR="003D0B5A" w:rsidRPr="003D0B5A" w:rsidRDefault="003D0B5A" w:rsidP="003D0B5A">
            <w:pPr>
              <w:spacing w:after="0" w:line="240" w:lineRule="auto"/>
              <w:rPr>
                <w:rFonts w:ascii="Times New Roman" w:eastAsia="Times New Roman" w:hAnsi="Times New Roman" w:cs="Times New Roman"/>
                <w:i/>
                <w:iCs/>
                <w:sz w:val="24"/>
                <w:szCs w:val="24"/>
                <w:lang w:eastAsia="hu-HU"/>
              </w:rPr>
            </w:pPr>
            <w:r w:rsidRPr="003D0B5A">
              <w:rPr>
                <w:rFonts w:ascii="Times New Roman" w:eastAsia="Times New Roman" w:hAnsi="Times New Roman" w:cs="Times New Roman"/>
                <w:i/>
                <w:iCs/>
                <w:sz w:val="24"/>
                <w:szCs w:val="24"/>
                <w:lang w:eastAsia="hu-HU"/>
              </w:rPr>
              <w:t>2</w:t>
            </w:r>
          </w:p>
        </w:tc>
        <w:tc>
          <w:tcPr>
            <w:tcW w:w="720" w:type="dxa"/>
          </w:tcPr>
          <w:p w:rsidR="003D0B5A" w:rsidRPr="003D0B5A" w:rsidRDefault="003D0B5A" w:rsidP="003D0B5A">
            <w:pPr>
              <w:spacing w:after="0" w:line="240" w:lineRule="auto"/>
              <w:rPr>
                <w:rFonts w:ascii="Times New Roman" w:eastAsia="Times New Roman" w:hAnsi="Times New Roman" w:cs="Times New Roman"/>
                <w:sz w:val="24"/>
                <w:szCs w:val="24"/>
                <w:lang w:eastAsia="hu-HU"/>
              </w:rPr>
            </w:pPr>
            <w:r w:rsidRPr="003D0B5A">
              <w:rPr>
                <w:rFonts w:ascii="Times New Roman" w:eastAsia="Times New Roman" w:hAnsi="Times New Roman" w:cs="Times New Roman"/>
                <w:sz w:val="24"/>
                <w:szCs w:val="24"/>
                <w:lang w:eastAsia="hu-HU"/>
              </w:rPr>
              <w:t>2</w:t>
            </w:r>
          </w:p>
        </w:tc>
        <w:tc>
          <w:tcPr>
            <w:tcW w:w="900" w:type="dxa"/>
          </w:tcPr>
          <w:p w:rsidR="003D0B5A" w:rsidRPr="003D0B5A" w:rsidRDefault="003D0B5A" w:rsidP="003D0B5A">
            <w:pPr>
              <w:spacing w:after="0" w:line="240" w:lineRule="auto"/>
              <w:rPr>
                <w:rFonts w:ascii="Times New Roman" w:eastAsia="Times New Roman" w:hAnsi="Times New Roman" w:cs="Times New Roman"/>
                <w:i/>
                <w:iCs/>
                <w:sz w:val="24"/>
                <w:szCs w:val="24"/>
                <w:lang w:eastAsia="hu-HU"/>
              </w:rPr>
            </w:pPr>
            <w:r w:rsidRPr="003D0B5A">
              <w:rPr>
                <w:rFonts w:ascii="Times New Roman" w:eastAsia="Times New Roman" w:hAnsi="Times New Roman" w:cs="Times New Roman"/>
                <w:i/>
                <w:iCs/>
                <w:sz w:val="24"/>
                <w:szCs w:val="24"/>
                <w:lang w:eastAsia="hu-HU"/>
              </w:rPr>
              <w:t>2</w:t>
            </w:r>
          </w:p>
        </w:tc>
        <w:tc>
          <w:tcPr>
            <w:tcW w:w="900" w:type="dxa"/>
          </w:tcPr>
          <w:p w:rsidR="003D0B5A" w:rsidRPr="003D0B5A" w:rsidRDefault="003D0B5A" w:rsidP="003D0B5A">
            <w:pPr>
              <w:spacing w:after="0" w:line="240" w:lineRule="auto"/>
              <w:rPr>
                <w:rFonts w:ascii="Times New Roman" w:eastAsia="Times New Roman" w:hAnsi="Times New Roman" w:cs="Times New Roman"/>
                <w:i/>
                <w:iCs/>
                <w:sz w:val="24"/>
                <w:szCs w:val="24"/>
                <w:lang w:eastAsia="hu-HU"/>
              </w:rPr>
            </w:pPr>
            <w:r w:rsidRPr="003D0B5A">
              <w:rPr>
                <w:rFonts w:ascii="Times New Roman" w:eastAsia="Times New Roman" w:hAnsi="Times New Roman" w:cs="Times New Roman"/>
                <w:i/>
                <w:iCs/>
                <w:sz w:val="24"/>
                <w:szCs w:val="24"/>
                <w:lang w:eastAsia="hu-HU"/>
              </w:rPr>
              <w:t>2</w:t>
            </w:r>
          </w:p>
        </w:tc>
        <w:tc>
          <w:tcPr>
            <w:tcW w:w="720" w:type="dxa"/>
          </w:tcPr>
          <w:p w:rsidR="003D0B5A" w:rsidRPr="003D0B5A" w:rsidRDefault="003D0B5A" w:rsidP="003D0B5A">
            <w:pPr>
              <w:spacing w:after="0" w:line="240" w:lineRule="auto"/>
              <w:rPr>
                <w:rFonts w:ascii="Times New Roman" w:eastAsia="Times New Roman" w:hAnsi="Times New Roman" w:cs="Times New Roman"/>
                <w:i/>
                <w:iCs/>
                <w:sz w:val="24"/>
                <w:szCs w:val="24"/>
                <w:lang w:eastAsia="hu-HU"/>
              </w:rPr>
            </w:pPr>
            <w:r w:rsidRPr="003D0B5A">
              <w:rPr>
                <w:rFonts w:ascii="Times New Roman" w:eastAsia="Times New Roman" w:hAnsi="Times New Roman" w:cs="Times New Roman"/>
                <w:i/>
                <w:iCs/>
                <w:sz w:val="24"/>
                <w:szCs w:val="24"/>
                <w:lang w:eastAsia="hu-HU"/>
              </w:rPr>
              <w:t>1</w:t>
            </w:r>
          </w:p>
        </w:tc>
        <w:tc>
          <w:tcPr>
            <w:tcW w:w="683" w:type="dxa"/>
          </w:tcPr>
          <w:p w:rsidR="003D0B5A" w:rsidRPr="003D0B5A" w:rsidRDefault="003D0B5A" w:rsidP="003D0B5A">
            <w:pPr>
              <w:spacing w:after="0" w:line="240" w:lineRule="auto"/>
              <w:rPr>
                <w:rFonts w:ascii="Times New Roman" w:eastAsia="Times New Roman" w:hAnsi="Times New Roman" w:cs="Times New Roman"/>
                <w:i/>
                <w:iCs/>
                <w:sz w:val="24"/>
                <w:szCs w:val="24"/>
                <w:lang w:eastAsia="hu-HU"/>
              </w:rPr>
            </w:pPr>
            <w:r w:rsidRPr="003D0B5A">
              <w:rPr>
                <w:rFonts w:ascii="Times New Roman" w:eastAsia="Times New Roman" w:hAnsi="Times New Roman" w:cs="Times New Roman"/>
                <w:i/>
                <w:iCs/>
                <w:sz w:val="24"/>
                <w:szCs w:val="24"/>
                <w:lang w:eastAsia="hu-HU"/>
              </w:rPr>
              <w:t>1</w:t>
            </w:r>
          </w:p>
        </w:tc>
      </w:tr>
      <w:tr w:rsidR="003D0B5A" w:rsidRPr="003D0B5A" w:rsidTr="007838C4">
        <w:tc>
          <w:tcPr>
            <w:tcW w:w="2988" w:type="dxa"/>
          </w:tcPr>
          <w:p w:rsidR="003D0B5A" w:rsidRPr="003D0B5A" w:rsidRDefault="003D0B5A" w:rsidP="003D0B5A">
            <w:pPr>
              <w:spacing w:after="0" w:line="240" w:lineRule="auto"/>
              <w:rPr>
                <w:rFonts w:ascii="Times New Roman" w:eastAsia="Times New Roman" w:hAnsi="Times New Roman" w:cs="Times New Roman"/>
                <w:b/>
                <w:bCs/>
                <w:sz w:val="24"/>
                <w:szCs w:val="24"/>
                <w:lang w:eastAsia="hu-HU"/>
              </w:rPr>
            </w:pPr>
            <w:r w:rsidRPr="003D0B5A">
              <w:rPr>
                <w:rFonts w:ascii="Times New Roman" w:eastAsia="Times New Roman" w:hAnsi="Times New Roman" w:cs="Times New Roman"/>
                <w:b/>
                <w:bCs/>
                <w:sz w:val="24"/>
                <w:szCs w:val="24"/>
                <w:lang w:eastAsia="hu-HU"/>
              </w:rPr>
              <w:t>Vizuális kultúra</w:t>
            </w:r>
          </w:p>
        </w:tc>
        <w:tc>
          <w:tcPr>
            <w:tcW w:w="720" w:type="dxa"/>
          </w:tcPr>
          <w:p w:rsidR="003D0B5A" w:rsidRPr="003D0B5A" w:rsidRDefault="003D0B5A" w:rsidP="003D0B5A">
            <w:pPr>
              <w:spacing w:after="0" w:line="240" w:lineRule="auto"/>
              <w:rPr>
                <w:rFonts w:ascii="Times New Roman" w:eastAsia="Times New Roman" w:hAnsi="Times New Roman" w:cs="Times New Roman"/>
                <w:i/>
                <w:iCs/>
                <w:sz w:val="24"/>
                <w:szCs w:val="24"/>
                <w:lang w:eastAsia="hu-HU"/>
              </w:rPr>
            </w:pPr>
            <w:r w:rsidRPr="003D0B5A">
              <w:rPr>
                <w:rFonts w:ascii="Times New Roman" w:eastAsia="Times New Roman" w:hAnsi="Times New Roman" w:cs="Times New Roman"/>
                <w:i/>
                <w:iCs/>
                <w:sz w:val="24"/>
                <w:szCs w:val="24"/>
                <w:lang w:eastAsia="hu-HU"/>
              </w:rPr>
              <w:t>1</w:t>
            </w:r>
          </w:p>
        </w:tc>
        <w:tc>
          <w:tcPr>
            <w:tcW w:w="900" w:type="dxa"/>
          </w:tcPr>
          <w:p w:rsidR="003D0B5A" w:rsidRPr="003D0B5A" w:rsidRDefault="003D0B5A" w:rsidP="003D0B5A">
            <w:pPr>
              <w:spacing w:after="0" w:line="240" w:lineRule="auto"/>
              <w:rPr>
                <w:rFonts w:ascii="Times New Roman" w:eastAsia="Times New Roman" w:hAnsi="Times New Roman" w:cs="Times New Roman"/>
                <w:i/>
                <w:iCs/>
                <w:sz w:val="24"/>
                <w:szCs w:val="24"/>
                <w:lang w:eastAsia="hu-HU"/>
              </w:rPr>
            </w:pPr>
            <w:r w:rsidRPr="003D0B5A">
              <w:rPr>
                <w:rFonts w:ascii="Times New Roman" w:eastAsia="Times New Roman" w:hAnsi="Times New Roman" w:cs="Times New Roman"/>
                <w:i/>
                <w:iCs/>
                <w:sz w:val="24"/>
                <w:szCs w:val="24"/>
                <w:lang w:eastAsia="hu-HU"/>
              </w:rPr>
              <w:t>2</w:t>
            </w:r>
          </w:p>
        </w:tc>
        <w:tc>
          <w:tcPr>
            <w:tcW w:w="720" w:type="dxa"/>
          </w:tcPr>
          <w:p w:rsidR="003D0B5A" w:rsidRPr="003D0B5A" w:rsidRDefault="003D0B5A" w:rsidP="003D0B5A">
            <w:pPr>
              <w:spacing w:after="0" w:line="240" w:lineRule="auto"/>
              <w:rPr>
                <w:rFonts w:ascii="Times New Roman" w:eastAsia="Times New Roman" w:hAnsi="Times New Roman" w:cs="Times New Roman"/>
                <w:i/>
                <w:iCs/>
                <w:sz w:val="24"/>
                <w:szCs w:val="24"/>
                <w:lang w:eastAsia="hu-HU"/>
              </w:rPr>
            </w:pPr>
            <w:r w:rsidRPr="003D0B5A">
              <w:rPr>
                <w:rFonts w:ascii="Times New Roman" w:eastAsia="Times New Roman" w:hAnsi="Times New Roman" w:cs="Times New Roman"/>
                <w:i/>
                <w:iCs/>
                <w:sz w:val="24"/>
                <w:szCs w:val="24"/>
                <w:lang w:eastAsia="hu-HU"/>
              </w:rPr>
              <w:t>2</w:t>
            </w:r>
          </w:p>
        </w:tc>
        <w:tc>
          <w:tcPr>
            <w:tcW w:w="720" w:type="dxa"/>
          </w:tcPr>
          <w:p w:rsidR="003D0B5A" w:rsidRPr="003D0B5A" w:rsidRDefault="003D0B5A" w:rsidP="003D0B5A">
            <w:pPr>
              <w:spacing w:after="0" w:line="240" w:lineRule="auto"/>
              <w:rPr>
                <w:rFonts w:ascii="Times New Roman" w:eastAsia="Times New Roman" w:hAnsi="Times New Roman" w:cs="Times New Roman"/>
                <w:sz w:val="24"/>
                <w:szCs w:val="24"/>
                <w:lang w:eastAsia="hu-HU"/>
              </w:rPr>
            </w:pPr>
            <w:r w:rsidRPr="003D0B5A">
              <w:rPr>
                <w:rFonts w:ascii="Times New Roman" w:eastAsia="Times New Roman" w:hAnsi="Times New Roman" w:cs="Times New Roman"/>
                <w:sz w:val="24"/>
                <w:szCs w:val="24"/>
                <w:lang w:eastAsia="hu-HU"/>
              </w:rPr>
              <w:t>2</w:t>
            </w:r>
          </w:p>
        </w:tc>
        <w:tc>
          <w:tcPr>
            <w:tcW w:w="900" w:type="dxa"/>
          </w:tcPr>
          <w:p w:rsidR="003D0B5A" w:rsidRPr="003D0B5A" w:rsidRDefault="003D0B5A" w:rsidP="003D0B5A">
            <w:pPr>
              <w:spacing w:after="0" w:line="240" w:lineRule="auto"/>
              <w:rPr>
                <w:rFonts w:ascii="Times New Roman" w:eastAsia="Times New Roman" w:hAnsi="Times New Roman" w:cs="Times New Roman"/>
                <w:i/>
                <w:iCs/>
                <w:sz w:val="24"/>
                <w:szCs w:val="24"/>
                <w:lang w:eastAsia="hu-HU"/>
              </w:rPr>
            </w:pPr>
            <w:r w:rsidRPr="003D0B5A">
              <w:rPr>
                <w:rFonts w:ascii="Times New Roman" w:eastAsia="Times New Roman" w:hAnsi="Times New Roman" w:cs="Times New Roman"/>
                <w:i/>
                <w:iCs/>
                <w:sz w:val="24"/>
                <w:szCs w:val="24"/>
                <w:lang w:eastAsia="hu-HU"/>
              </w:rPr>
              <w:t>2</w:t>
            </w:r>
          </w:p>
        </w:tc>
        <w:tc>
          <w:tcPr>
            <w:tcW w:w="900" w:type="dxa"/>
          </w:tcPr>
          <w:p w:rsidR="003D0B5A" w:rsidRPr="003D0B5A" w:rsidRDefault="003D0B5A" w:rsidP="003D0B5A">
            <w:pPr>
              <w:spacing w:after="0" w:line="240" w:lineRule="auto"/>
              <w:rPr>
                <w:rFonts w:ascii="Times New Roman" w:eastAsia="Times New Roman" w:hAnsi="Times New Roman" w:cs="Times New Roman"/>
                <w:i/>
                <w:iCs/>
                <w:sz w:val="24"/>
                <w:szCs w:val="24"/>
                <w:lang w:eastAsia="hu-HU"/>
              </w:rPr>
            </w:pPr>
            <w:r w:rsidRPr="003D0B5A">
              <w:rPr>
                <w:rFonts w:ascii="Times New Roman" w:eastAsia="Times New Roman" w:hAnsi="Times New Roman" w:cs="Times New Roman"/>
                <w:i/>
                <w:iCs/>
                <w:sz w:val="24"/>
                <w:szCs w:val="24"/>
                <w:lang w:eastAsia="hu-HU"/>
              </w:rPr>
              <w:t>2</w:t>
            </w:r>
          </w:p>
        </w:tc>
        <w:tc>
          <w:tcPr>
            <w:tcW w:w="720" w:type="dxa"/>
          </w:tcPr>
          <w:p w:rsidR="003D0B5A" w:rsidRPr="003D0B5A" w:rsidRDefault="003D0B5A" w:rsidP="003D0B5A">
            <w:pPr>
              <w:spacing w:after="0" w:line="240" w:lineRule="auto"/>
              <w:rPr>
                <w:rFonts w:ascii="Times New Roman" w:eastAsia="Times New Roman" w:hAnsi="Times New Roman" w:cs="Times New Roman"/>
                <w:i/>
                <w:iCs/>
                <w:sz w:val="24"/>
                <w:szCs w:val="24"/>
                <w:lang w:eastAsia="hu-HU"/>
              </w:rPr>
            </w:pPr>
            <w:r w:rsidRPr="003D0B5A">
              <w:rPr>
                <w:rFonts w:ascii="Times New Roman" w:eastAsia="Times New Roman" w:hAnsi="Times New Roman" w:cs="Times New Roman"/>
                <w:i/>
                <w:iCs/>
                <w:sz w:val="24"/>
                <w:szCs w:val="24"/>
                <w:lang w:eastAsia="hu-HU"/>
              </w:rPr>
              <w:t>1</w:t>
            </w:r>
          </w:p>
        </w:tc>
        <w:tc>
          <w:tcPr>
            <w:tcW w:w="683" w:type="dxa"/>
          </w:tcPr>
          <w:p w:rsidR="003D0B5A" w:rsidRPr="003D0B5A" w:rsidRDefault="003D0B5A" w:rsidP="003D0B5A">
            <w:pPr>
              <w:spacing w:after="0" w:line="240" w:lineRule="auto"/>
              <w:rPr>
                <w:rFonts w:ascii="Times New Roman" w:eastAsia="Times New Roman" w:hAnsi="Times New Roman" w:cs="Times New Roman"/>
                <w:i/>
                <w:iCs/>
                <w:sz w:val="24"/>
                <w:szCs w:val="24"/>
                <w:lang w:eastAsia="hu-HU"/>
              </w:rPr>
            </w:pPr>
            <w:r w:rsidRPr="003D0B5A">
              <w:rPr>
                <w:rFonts w:ascii="Times New Roman" w:eastAsia="Times New Roman" w:hAnsi="Times New Roman" w:cs="Times New Roman"/>
                <w:i/>
                <w:iCs/>
                <w:sz w:val="24"/>
                <w:szCs w:val="24"/>
                <w:lang w:eastAsia="hu-HU"/>
              </w:rPr>
              <w:t>1</w:t>
            </w:r>
          </w:p>
        </w:tc>
      </w:tr>
      <w:tr w:rsidR="003D0B5A" w:rsidRPr="003D0B5A" w:rsidTr="007838C4">
        <w:tc>
          <w:tcPr>
            <w:tcW w:w="2988" w:type="dxa"/>
          </w:tcPr>
          <w:p w:rsidR="003D0B5A" w:rsidRPr="003D0B5A" w:rsidRDefault="003D0B5A" w:rsidP="003D0B5A">
            <w:pPr>
              <w:spacing w:after="0" w:line="240" w:lineRule="auto"/>
              <w:rPr>
                <w:rFonts w:ascii="Times New Roman" w:eastAsia="Times New Roman" w:hAnsi="Times New Roman" w:cs="Times New Roman"/>
                <w:b/>
                <w:bCs/>
                <w:sz w:val="24"/>
                <w:szCs w:val="24"/>
                <w:lang w:eastAsia="hu-HU"/>
              </w:rPr>
            </w:pPr>
            <w:r w:rsidRPr="003D0B5A">
              <w:rPr>
                <w:rFonts w:ascii="Times New Roman" w:eastAsia="Times New Roman" w:hAnsi="Times New Roman" w:cs="Times New Roman"/>
                <w:b/>
                <w:bCs/>
                <w:sz w:val="24"/>
                <w:szCs w:val="24"/>
                <w:lang w:eastAsia="hu-HU"/>
              </w:rPr>
              <w:t>Technika, életvitel és gyakorlat</w:t>
            </w:r>
          </w:p>
        </w:tc>
        <w:tc>
          <w:tcPr>
            <w:tcW w:w="720" w:type="dxa"/>
          </w:tcPr>
          <w:p w:rsidR="003D0B5A" w:rsidRPr="003D0B5A" w:rsidRDefault="003D0B5A" w:rsidP="003D0B5A">
            <w:pPr>
              <w:spacing w:after="0" w:line="240" w:lineRule="auto"/>
              <w:rPr>
                <w:rFonts w:ascii="Times New Roman" w:eastAsia="Times New Roman" w:hAnsi="Times New Roman" w:cs="Times New Roman"/>
                <w:i/>
                <w:iCs/>
                <w:sz w:val="24"/>
                <w:szCs w:val="24"/>
                <w:lang w:eastAsia="hu-HU"/>
              </w:rPr>
            </w:pPr>
            <w:r w:rsidRPr="003D0B5A">
              <w:rPr>
                <w:rFonts w:ascii="Times New Roman" w:eastAsia="Times New Roman" w:hAnsi="Times New Roman" w:cs="Times New Roman"/>
                <w:i/>
                <w:iCs/>
                <w:sz w:val="24"/>
                <w:szCs w:val="24"/>
                <w:lang w:eastAsia="hu-HU"/>
              </w:rPr>
              <w:t>1</w:t>
            </w:r>
          </w:p>
        </w:tc>
        <w:tc>
          <w:tcPr>
            <w:tcW w:w="900" w:type="dxa"/>
          </w:tcPr>
          <w:p w:rsidR="003D0B5A" w:rsidRPr="003D0B5A" w:rsidRDefault="003D0B5A" w:rsidP="003D0B5A">
            <w:pPr>
              <w:spacing w:after="0" w:line="240" w:lineRule="auto"/>
              <w:rPr>
                <w:rFonts w:ascii="Times New Roman" w:eastAsia="Times New Roman" w:hAnsi="Times New Roman" w:cs="Times New Roman"/>
                <w:i/>
                <w:iCs/>
                <w:sz w:val="24"/>
                <w:szCs w:val="24"/>
                <w:lang w:eastAsia="hu-HU"/>
              </w:rPr>
            </w:pPr>
            <w:r w:rsidRPr="003D0B5A">
              <w:rPr>
                <w:rFonts w:ascii="Times New Roman" w:eastAsia="Times New Roman" w:hAnsi="Times New Roman" w:cs="Times New Roman"/>
                <w:i/>
                <w:iCs/>
                <w:sz w:val="24"/>
                <w:szCs w:val="24"/>
                <w:lang w:eastAsia="hu-HU"/>
              </w:rPr>
              <w:t>1</w:t>
            </w:r>
          </w:p>
        </w:tc>
        <w:tc>
          <w:tcPr>
            <w:tcW w:w="720" w:type="dxa"/>
          </w:tcPr>
          <w:p w:rsidR="003D0B5A" w:rsidRPr="003D0B5A" w:rsidRDefault="003D0B5A" w:rsidP="003D0B5A">
            <w:pPr>
              <w:spacing w:after="0" w:line="240" w:lineRule="auto"/>
              <w:rPr>
                <w:rFonts w:ascii="Times New Roman" w:eastAsia="Times New Roman" w:hAnsi="Times New Roman" w:cs="Times New Roman"/>
                <w:i/>
                <w:iCs/>
                <w:sz w:val="24"/>
                <w:szCs w:val="24"/>
                <w:lang w:eastAsia="hu-HU"/>
              </w:rPr>
            </w:pPr>
            <w:r w:rsidRPr="003D0B5A">
              <w:rPr>
                <w:rFonts w:ascii="Times New Roman" w:eastAsia="Times New Roman" w:hAnsi="Times New Roman" w:cs="Times New Roman"/>
                <w:i/>
                <w:iCs/>
                <w:sz w:val="24"/>
                <w:szCs w:val="24"/>
                <w:lang w:eastAsia="hu-HU"/>
              </w:rPr>
              <w:t>1</w:t>
            </w:r>
          </w:p>
        </w:tc>
        <w:tc>
          <w:tcPr>
            <w:tcW w:w="720" w:type="dxa"/>
          </w:tcPr>
          <w:p w:rsidR="003D0B5A" w:rsidRPr="003D0B5A" w:rsidRDefault="003D0B5A" w:rsidP="003D0B5A">
            <w:pPr>
              <w:spacing w:after="0" w:line="240" w:lineRule="auto"/>
              <w:rPr>
                <w:rFonts w:ascii="Times New Roman" w:eastAsia="Times New Roman" w:hAnsi="Times New Roman" w:cs="Times New Roman"/>
                <w:sz w:val="24"/>
                <w:szCs w:val="24"/>
                <w:lang w:eastAsia="hu-HU"/>
              </w:rPr>
            </w:pPr>
            <w:r w:rsidRPr="003D0B5A">
              <w:rPr>
                <w:rFonts w:ascii="Times New Roman" w:eastAsia="Times New Roman" w:hAnsi="Times New Roman" w:cs="Times New Roman"/>
                <w:sz w:val="24"/>
                <w:szCs w:val="24"/>
                <w:lang w:eastAsia="hu-HU"/>
              </w:rPr>
              <w:t>1+1</w:t>
            </w:r>
          </w:p>
        </w:tc>
        <w:tc>
          <w:tcPr>
            <w:tcW w:w="900" w:type="dxa"/>
          </w:tcPr>
          <w:p w:rsidR="003D0B5A" w:rsidRPr="003D0B5A" w:rsidRDefault="003D0B5A" w:rsidP="003D0B5A">
            <w:pPr>
              <w:spacing w:after="0" w:line="240" w:lineRule="auto"/>
              <w:rPr>
                <w:rFonts w:ascii="Times New Roman" w:eastAsia="Times New Roman" w:hAnsi="Times New Roman" w:cs="Times New Roman"/>
                <w:i/>
                <w:iCs/>
                <w:sz w:val="24"/>
                <w:szCs w:val="24"/>
                <w:lang w:eastAsia="hu-HU"/>
              </w:rPr>
            </w:pPr>
            <w:r w:rsidRPr="003D0B5A">
              <w:rPr>
                <w:rFonts w:ascii="Times New Roman" w:eastAsia="Times New Roman" w:hAnsi="Times New Roman" w:cs="Times New Roman"/>
                <w:i/>
                <w:iCs/>
                <w:sz w:val="24"/>
                <w:szCs w:val="24"/>
                <w:lang w:eastAsia="hu-HU"/>
              </w:rPr>
              <w:t>1+1</w:t>
            </w:r>
          </w:p>
        </w:tc>
        <w:tc>
          <w:tcPr>
            <w:tcW w:w="900" w:type="dxa"/>
          </w:tcPr>
          <w:p w:rsidR="003D0B5A" w:rsidRPr="003D0B5A" w:rsidRDefault="003D0B5A" w:rsidP="003D0B5A">
            <w:pPr>
              <w:spacing w:after="0" w:line="240" w:lineRule="auto"/>
              <w:rPr>
                <w:rFonts w:ascii="Times New Roman" w:eastAsia="Times New Roman" w:hAnsi="Times New Roman" w:cs="Times New Roman"/>
                <w:i/>
                <w:iCs/>
                <w:sz w:val="24"/>
                <w:szCs w:val="24"/>
                <w:lang w:eastAsia="hu-HU"/>
              </w:rPr>
            </w:pPr>
            <w:r w:rsidRPr="003D0B5A">
              <w:rPr>
                <w:rFonts w:ascii="Times New Roman" w:eastAsia="Times New Roman" w:hAnsi="Times New Roman" w:cs="Times New Roman"/>
                <w:i/>
                <w:iCs/>
                <w:sz w:val="24"/>
                <w:szCs w:val="24"/>
                <w:lang w:eastAsia="hu-HU"/>
              </w:rPr>
              <w:t>1+1</w:t>
            </w:r>
          </w:p>
        </w:tc>
        <w:tc>
          <w:tcPr>
            <w:tcW w:w="720" w:type="dxa"/>
          </w:tcPr>
          <w:p w:rsidR="003D0B5A" w:rsidRPr="003D0B5A" w:rsidRDefault="003D0B5A" w:rsidP="003D0B5A">
            <w:pPr>
              <w:spacing w:after="0" w:line="240" w:lineRule="auto"/>
              <w:rPr>
                <w:rFonts w:ascii="Times New Roman" w:eastAsia="Times New Roman" w:hAnsi="Times New Roman" w:cs="Times New Roman"/>
                <w:i/>
                <w:iCs/>
                <w:sz w:val="24"/>
                <w:szCs w:val="24"/>
                <w:lang w:eastAsia="hu-HU"/>
              </w:rPr>
            </w:pPr>
            <w:r w:rsidRPr="003D0B5A">
              <w:rPr>
                <w:rFonts w:ascii="Times New Roman" w:eastAsia="Times New Roman" w:hAnsi="Times New Roman" w:cs="Times New Roman"/>
                <w:i/>
                <w:iCs/>
                <w:sz w:val="24"/>
                <w:szCs w:val="24"/>
                <w:lang w:eastAsia="hu-HU"/>
              </w:rPr>
              <w:t>2</w:t>
            </w:r>
          </w:p>
        </w:tc>
        <w:tc>
          <w:tcPr>
            <w:tcW w:w="683" w:type="dxa"/>
          </w:tcPr>
          <w:p w:rsidR="003D0B5A" w:rsidRPr="003D0B5A" w:rsidRDefault="003D0B5A" w:rsidP="003D0B5A">
            <w:pPr>
              <w:spacing w:after="0" w:line="240" w:lineRule="auto"/>
              <w:rPr>
                <w:rFonts w:ascii="Times New Roman" w:eastAsia="Times New Roman" w:hAnsi="Times New Roman" w:cs="Times New Roman"/>
                <w:i/>
                <w:iCs/>
                <w:sz w:val="24"/>
                <w:szCs w:val="24"/>
                <w:lang w:eastAsia="hu-HU"/>
              </w:rPr>
            </w:pPr>
            <w:r w:rsidRPr="003D0B5A">
              <w:rPr>
                <w:rFonts w:ascii="Times New Roman" w:eastAsia="Times New Roman" w:hAnsi="Times New Roman" w:cs="Times New Roman"/>
                <w:i/>
                <w:iCs/>
                <w:sz w:val="24"/>
                <w:szCs w:val="24"/>
                <w:lang w:eastAsia="hu-HU"/>
              </w:rPr>
              <w:t>1+1</w:t>
            </w:r>
          </w:p>
        </w:tc>
      </w:tr>
      <w:tr w:rsidR="003D0B5A" w:rsidRPr="003D0B5A" w:rsidTr="007838C4">
        <w:tc>
          <w:tcPr>
            <w:tcW w:w="2988" w:type="dxa"/>
          </w:tcPr>
          <w:p w:rsidR="003D0B5A" w:rsidRPr="003D0B5A" w:rsidRDefault="003D0B5A" w:rsidP="003D0B5A">
            <w:pPr>
              <w:spacing w:after="0" w:line="240" w:lineRule="auto"/>
              <w:rPr>
                <w:rFonts w:ascii="Times New Roman" w:eastAsia="Times New Roman" w:hAnsi="Times New Roman" w:cs="Times New Roman"/>
                <w:b/>
                <w:bCs/>
                <w:sz w:val="24"/>
                <w:szCs w:val="24"/>
                <w:lang w:eastAsia="hu-HU"/>
              </w:rPr>
            </w:pPr>
            <w:r w:rsidRPr="003D0B5A">
              <w:rPr>
                <w:rFonts w:ascii="Times New Roman" w:eastAsia="Times New Roman" w:hAnsi="Times New Roman" w:cs="Times New Roman"/>
                <w:b/>
                <w:bCs/>
                <w:sz w:val="24"/>
                <w:szCs w:val="24"/>
                <w:lang w:eastAsia="hu-HU"/>
              </w:rPr>
              <w:t xml:space="preserve">Testnevelés és sport </w:t>
            </w:r>
          </w:p>
        </w:tc>
        <w:tc>
          <w:tcPr>
            <w:tcW w:w="720" w:type="dxa"/>
          </w:tcPr>
          <w:p w:rsidR="003D0B5A" w:rsidRPr="003D0B5A" w:rsidRDefault="003D0B5A" w:rsidP="003D0B5A">
            <w:pPr>
              <w:spacing w:after="0" w:line="240" w:lineRule="auto"/>
              <w:rPr>
                <w:rFonts w:ascii="Times New Roman" w:eastAsia="Times New Roman" w:hAnsi="Times New Roman" w:cs="Times New Roman"/>
                <w:i/>
                <w:iCs/>
                <w:sz w:val="24"/>
                <w:szCs w:val="24"/>
                <w:lang w:eastAsia="hu-HU"/>
              </w:rPr>
            </w:pPr>
            <w:r w:rsidRPr="003D0B5A">
              <w:rPr>
                <w:rFonts w:ascii="Times New Roman" w:eastAsia="Times New Roman" w:hAnsi="Times New Roman" w:cs="Times New Roman"/>
                <w:i/>
                <w:iCs/>
                <w:sz w:val="24"/>
                <w:szCs w:val="24"/>
                <w:lang w:eastAsia="hu-HU"/>
              </w:rPr>
              <w:t>5</w:t>
            </w:r>
          </w:p>
        </w:tc>
        <w:tc>
          <w:tcPr>
            <w:tcW w:w="900" w:type="dxa"/>
          </w:tcPr>
          <w:p w:rsidR="003D0B5A" w:rsidRPr="003D0B5A" w:rsidRDefault="003D0B5A" w:rsidP="003D0B5A">
            <w:pPr>
              <w:spacing w:after="0" w:line="240" w:lineRule="auto"/>
              <w:rPr>
                <w:rFonts w:ascii="Times New Roman" w:eastAsia="Times New Roman" w:hAnsi="Times New Roman" w:cs="Times New Roman"/>
                <w:i/>
                <w:iCs/>
                <w:sz w:val="24"/>
                <w:szCs w:val="24"/>
                <w:lang w:eastAsia="hu-HU"/>
              </w:rPr>
            </w:pPr>
            <w:r w:rsidRPr="003D0B5A">
              <w:rPr>
                <w:rFonts w:ascii="Times New Roman" w:eastAsia="Times New Roman" w:hAnsi="Times New Roman" w:cs="Times New Roman"/>
                <w:i/>
                <w:iCs/>
                <w:sz w:val="24"/>
                <w:szCs w:val="24"/>
                <w:lang w:eastAsia="hu-HU"/>
              </w:rPr>
              <w:t>5</w:t>
            </w:r>
          </w:p>
        </w:tc>
        <w:tc>
          <w:tcPr>
            <w:tcW w:w="720" w:type="dxa"/>
          </w:tcPr>
          <w:p w:rsidR="003D0B5A" w:rsidRPr="003D0B5A" w:rsidRDefault="003D0B5A" w:rsidP="003D0B5A">
            <w:pPr>
              <w:spacing w:after="0" w:line="240" w:lineRule="auto"/>
              <w:rPr>
                <w:rFonts w:ascii="Times New Roman" w:eastAsia="Times New Roman" w:hAnsi="Times New Roman" w:cs="Times New Roman"/>
                <w:i/>
                <w:iCs/>
                <w:sz w:val="24"/>
                <w:szCs w:val="24"/>
                <w:lang w:eastAsia="hu-HU"/>
              </w:rPr>
            </w:pPr>
            <w:r w:rsidRPr="003D0B5A">
              <w:rPr>
                <w:rFonts w:ascii="Times New Roman" w:eastAsia="Times New Roman" w:hAnsi="Times New Roman" w:cs="Times New Roman"/>
                <w:i/>
                <w:iCs/>
                <w:sz w:val="24"/>
                <w:szCs w:val="24"/>
                <w:lang w:eastAsia="hu-HU"/>
              </w:rPr>
              <w:t>5</w:t>
            </w:r>
          </w:p>
        </w:tc>
        <w:tc>
          <w:tcPr>
            <w:tcW w:w="720" w:type="dxa"/>
          </w:tcPr>
          <w:p w:rsidR="003D0B5A" w:rsidRPr="003D0B5A" w:rsidRDefault="003D0B5A" w:rsidP="003D0B5A">
            <w:pPr>
              <w:spacing w:after="0" w:line="240" w:lineRule="auto"/>
              <w:rPr>
                <w:rFonts w:ascii="Times New Roman" w:eastAsia="Times New Roman" w:hAnsi="Times New Roman" w:cs="Times New Roman"/>
                <w:sz w:val="24"/>
                <w:szCs w:val="24"/>
                <w:lang w:eastAsia="hu-HU"/>
              </w:rPr>
            </w:pPr>
            <w:r w:rsidRPr="003D0B5A">
              <w:rPr>
                <w:rFonts w:ascii="Times New Roman" w:eastAsia="Times New Roman" w:hAnsi="Times New Roman" w:cs="Times New Roman"/>
                <w:sz w:val="24"/>
                <w:szCs w:val="24"/>
                <w:lang w:eastAsia="hu-HU"/>
              </w:rPr>
              <w:t>5</w:t>
            </w:r>
          </w:p>
        </w:tc>
        <w:tc>
          <w:tcPr>
            <w:tcW w:w="900" w:type="dxa"/>
          </w:tcPr>
          <w:p w:rsidR="003D0B5A" w:rsidRPr="003D0B5A" w:rsidRDefault="003D0B5A" w:rsidP="003D0B5A">
            <w:pPr>
              <w:spacing w:after="0" w:line="240" w:lineRule="auto"/>
              <w:rPr>
                <w:rFonts w:ascii="Times New Roman" w:eastAsia="Times New Roman" w:hAnsi="Times New Roman" w:cs="Times New Roman"/>
                <w:i/>
                <w:iCs/>
                <w:sz w:val="24"/>
                <w:szCs w:val="24"/>
                <w:lang w:eastAsia="hu-HU"/>
              </w:rPr>
            </w:pPr>
            <w:r w:rsidRPr="003D0B5A">
              <w:rPr>
                <w:rFonts w:ascii="Times New Roman" w:eastAsia="Times New Roman" w:hAnsi="Times New Roman" w:cs="Times New Roman"/>
                <w:i/>
                <w:iCs/>
                <w:sz w:val="24"/>
                <w:szCs w:val="24"/>
                <w:lang w:eastAsia="hu-HU"/>
              </w:rPr>
              <w:t>5</w:t>
            </w:r>
          </w:p>
        </w:tc>
        <w:tc>
          <w:tcPr>
            <w:tcW w:w="900" w:type="dxa"/>
          </w:tcPr>
          <w:p w:rsidR="003D0B5A" w:rsidRPr="003D0B5A" w:rsidRDefault="003D0B5A" w:rsidP="003D0B5A">
            <w:pPr>
              <w:spacing w:after="0" w:line="240" w:lineRule="auto"/>
              <w:rPr>
                <w:rFonts w:ascii="Times New Roman" w:eastAsia="Times New Roman" w:hAnsi="Times New Roman" w:cs="Times New Roman"/>
                <w:i/>
                <w:iCs/>
                <w:sz w:val="24"/>
                <w:szCs w:val="24"/>
                <w:lang w:eastAsia="hu-HU"/>
              </w:rPr>
            </w:pPr>
            <w:r w:rsidRPr="003D0B5A">
              <w:rPr>
                <w:rFonts w:ascii="Times New Roman" w:eastAsia="Times New Roman" w:hAnsi="Times New Roman" w:cs="Times New Roman"/>
                <w:i/>
                <w:iCs/>
                <w:sz w:val="24"/>
                <w:szCs w:val="24"/>
                <w:lang w:eastAsia="hu-HU"/>
              </w:rPr>
              <w:t>5</w:t>
            </w:r>
          </w:p>
        </w:tc>
        <w:tc>
          <w:tcPr>
            <w:tcW w:w="720" w:type="dxa"/>
          </w:tcPr>
          <w:p w:rsidR="003D0B5A" w:rsidRPr="003D0B5A" w:rsidRDefault="003D0B5A" w:rsidP="003D0B5A">
            <w:pPr>
              <w:spacing w:after="0" w:line="240" w:lineRule="auto"/>
              <w:rPr>
                <w:rFonts w:ascii="Times New Roman" w:eastAsia="Times New Roman" w:hAnsi="Times New Roman" w:cs="Times New Roman"/>
                <w:i/>
                <w:iCs/>
                <w:sz w:val="24"/>
                <w:szCs w:val="24"/>
                <w:lang w:eastAsia="hu-HU"/>
              </w:rPr>
            </w:pPr>
            <w:r w:rsidRPr="003D0B5A">
              <w:rPr>
                <w:rFonts w:ascii="Times New Roman" w:eastAsia="Times New Roman" w:hAnsi="Times New Roman" w:cs="Times New Roman"/>
                <w:i/>
                <w:iCs/>
                <w:sz w:val="24"/>
                <w:szCs w:val="24"/>
                <w:lang w:eastAsia="hu-HU"/>
              </w:rPr>
              <w:t>5</w:t>
            </w:r>
          </w:p>
        </w:tc>
        <w:tc>
          <w:tcPr>
            <w:tcW w:w="683" w:type="dxa"/>
          </w:tcPr>
          <w:p w:rsidR="003D0B5A" w:rsidRPr="003D0B5A" w:rsidRDefault="003D0B5A" w:rsidP="003D0B5A">
            <w:pPr>
              <w:spacing w:after="0" w:line="240" w:lineRule="auto"/>
              <w:rPr>
                <w:rFonts w:ascii="Times New Roman" w:eastAsia="Times New Roman" w:hAnsi="Times New Roman" w:cs="Times New Roman"/>
                <w:i/>
                <w:iCs/>
                <w:sz w:val="24"/>
                <w:szCs w:val="24"/>
                <w:lang w:eastAsia="hu-HU"/>
              </w:rPr>
            </w:pPr>
            <w:r w:rsidRPr="003D0B5A">
              <w:rPr>
                <w:rFonts w:ascii="Times New Roman" w:eastAsia="Times New Roman" w:hAnsi="Times New Roman" w:cs="Times New Roman"/>
                <w:i/>
                <w:iCs/>
                <w:sz w:val="24"/>
                <w:szCs w:val="24"/>
                <w:lang w:eastAsia="hu-HU"/>
              </w:rPr>
              <w:t>5</w:t>
            </w:r>
          </w:p>
        </w:tc>
      </w:tr>
      <w:tr w:rsidR="003D0B5A" w:rsidRPr="003D0B5A" w:rsidTr="007838C4">
        <w:tc>
          <w:tcPr>
            <w:tcW w:w="2988" w:type="dxa"/>
          </w:tcPr>
          <w:p w:rsidR="003D0B5A" w:rsidRPr="003D0B5A" w:rsidRDefault="003D0B5A" w:rsidP="003D0B5A">
            <w:pPr>
              <w:spacing w:after="0" w:line="240" w:lineRule="auto"/>
              <w:rPr>
                <w:rFonts w:ascii="Times New Roman" w:eastAsia="Times New Roman" w:hAnsi="Times New Roman" w:cs="Times New Roman"/>
                <w:b/>
                <w:bCs/>
                <w:sz w:val="24"/>
                <w:szCs w:val="24"/>
                <w:lang w:eastAsia="hu-HU"/>
              </w:rPr>
            </w:pPr>
            <w:r w:rsidRPr="003D0B5A">
              <w:rPr>
                <w:rFonts w:ascii="Times New Roman" w:eastAsia="Times New Roman" w:hAnsi="Times New Roman" w:cs="Times New Roman"/>
                <w:b/>
                <w:bCs/>
                <w:sz w:val="24"/>
                <w:szCs w:val="24"/>
                <w:lang w:eastAsia="hu-HU"/>
              </w:rPr>
              <w:t xml:space="preserve">Osztályfőnöki </w:t>
            </w:r>
          </w:p>
        </w:tc>
        <w:tc>
          <w:tcPr>
            <w:tcW w:w="720" w:type="dxa"/>
          </w:tcPr>
          <w:p w:rsidR="003D0B5A" w:rsidRPr="003D0B5A" w:rsidRDefault="003D0B5A" w:rsidP="003D0B5A">
            <w:pPr>
              <w:spacing w:after="0" w:line="240" w:lineRule="auto"/>
              <w:rPr>
                <w:rFonts w:ascii="Times New Roman" w:eastAsia="Times New Roman" w:hAnsi="Times New Roman" w:cs="Times New Roman"/>
                <w:i/>
                <w:iCs/>
                <w:sz w:val="24"/>
                <w:szCs w:val="24"/>
                <w:lang w:eastAsia="hu-HU"/>
              </w:rPr>
            </w:pPr>
            <w:r w:rsidRPr="003D0B5A">
              <w:rPr>
                <w:rFonts w:ascii="Times New Roman" w:eastAsia="Times New Roman" w:hAnsi="Times New Roman" w:cs="Times New Roman"/>
                <w:i/>
                <w:iCs/>
                <w:sz w:val="24"/>
                <w:szCs w:val="24"/>
                <w:lang w:eastAsia="hu-HU"/>
              </w:rPr>
              <w:t>-</w:t>
            </w:r>
          </w:p>
        </w:tc>
        <w:tc>
          <w:tcPr>
            <w:tcW w:w="900" w:type="dxa"/>
          </w:tcPr>
          <w:p w:rsidR="003D0B5A" w:rsidRPr="003D0B5A" w:rsidRDefault="003D0B5A" w:rsidP="003D0B5A">
            <w:pPr>
              <w:spacing w:after="0" w:line="240" w:lineRule="auto"/>
              <w:rPr>
                <w:rFonts w:ascii="Times New Roman" w:eastAsia="Times New Roman" w:hAnsi="Times New Roman" w:cs="Times New Roman"/>
                <w:i/>
                <w:iCs/>
                <w:sz w:val="24"/>
                <w:szCs w:val="24"/>
                <w:lang w:eastAsia="hu-HU"/>
              </w:rPr>
            </w:pPr>
            <w:r w:rsidRPr="003D0B5A">
              <w:rPr>
                <w:rFonts w:ascii="Times New Roman" w:eastAsia="Times New Roman" w:hAnsi="Times New Roman" w:cs="Times New Roman"/>
                <w:i/>
                <w:iCs/>
                <w:sz w:val="24"/>
                <w:szCs w:val="24"/>
                <w:lang w:eastAsia="hu-HU"/>
              </w:rPr>
              <w:t>-</w:t>
            </w:r>
          </w:p>
        </w:tc>
        <w:tc>
          <w:tcPr>
            <w:tcW w:w="720" w:type="dxa"/>
          </w:tcPr>
          <w:p w:rsidR="003D0B5A" w:rsidRPr="003D0B5A" w:rsidRDefault="003D0B5A" w:rsidP="003D0B5A">
            <w:pPr>
              <w:spacing w:after="0" w:line="240" w:lineRule="auto"/>
              <w:rPr>
                <w:rFonts w:ascii="Times New Roman" w:eastAsia="Times New Roman" w:hAnsi="Times New Roman" w:cs="Times New Roman"/>
                <w:i/>
                <w:iCs/>
                <w:sz w:val="24"/>
                <w:szCs w:val="24"/>
                <w:lang w:eastAsia="hu-HU"/>
              </w:rPr>
            </w:pPr>
            <w:r w:rsidRPr="003D0B5A">
              <w:rPr>
                <w:rFonts w:ascii="Times New Roman" w:eastAsia="Times New Roman" w:hAnsi="Times New Roman" w:cs="Times New Roman"/>
                <w:i/>
                <w:iCs/>
                <w:sz w:val="24"/>
                <w:szCs w:val="24"/>
                <w:lang w:eastAsia="hu-HU"/>
              </w:rPr>
              <w:t>-</w:t>
            </w:r>
          </w:p>
        </w:tc>
        <w:tc>
          <w:tcPr>
            <w:tcW w:w="720" w:type="dxa"/>
          </w:tcPr>
          <w:p w:rsidR="003D0B5A" w:rsidRPr="003D0B5A" w:rsidRDefault="003D0B5A" w:rsidP="003D0B5A">
            <w:pPr>
              <w:spacing w:after="0" w:line="240" w:lineRule="auto"/>
              <w:rPr>
                <w:rFonts w:ascii="Times New Roman" w:eastAsia="Times New Roman" w:hAnsi="Times New Roman" w:cs="Times New Roman"/>
                <w:sz w:val="24"/>
                <w:szCs w:val="24"/>
                <w:lang w:eastAsia="hu-HU"/>
              </w:rPr>
            </w:pPr>
            <w:r w:rsidRPr="003D0B5A">
              <w:rPr>
                <w:rFonts w:ascii="Times New Roman" w:eastAsia="Times New Roman" w:hAnsi="Times New Roman" w:cs="Times New Roman"/>
                <w:sz w:val="24"/>
                <w:szCs w:val="24"/>
                <w:lang w:eastAsia="hu-HU"/>
              </w:rPr>
              <w:t>-</w:t>
            </w:r>
          </w:p>
        </w:tc>
        <w:tc>
          <w:tcPr>
            <w:tcW w:w="900" w:type="dxa"/>
          </w:tcPr>
          <w:p w:rsidR="003D0B5A" w:rsidRPr="003D0B5A" w:rsidRDefault="003D0B5A" w:rsidP="003D0B5A">
            <w:pPr>
              <w:spacing w:after="0" w:line="240" w:lineRule="auto"/>
              <w:rPr>
                <w:rFonts w:ascii="Times New Roman" w:eastAsia="Times New Roman" w:hAnsi="Times New Roman" w:cs="Times New Roman"/>
                <w:i/>
                <w:iCs/>
                <w:sz w:val="24"/>
                <w:szCs w:val="24"/>
                <w:lang w:eastAsia="hu-HU"/>
              </w:rPr>
            </w:pPr>
            <w:r w:rsidRPr="003D0B5A">
              <w:rPr>
                <w:rFonts w:ascii="Times New Roman" w:eastAsia="Times New Roman" w:hAnsi="Times New Roman" w:cs="Times New Roman"/>
                <w:i/>
                <w:iCs/>
                <w:sz w:val="24"/>
                <w:szCs w:val="24"/>
                <w:lang w:eastAsia="hu-HU"/>
              </w:rPr>
              <w:t>1</w:t>
            </w:r>
          </w:p>
        </w:tc>
        <w:tc>
          <w:tcPr>
            <w:tcW w:w="900" w:type="dxa"/>
          </w:tcPr>
          <w:p w:rsidR="003D0B5A" w:rsidRPr="003D0B5A" w:rsidRDefault="003D0B5A" w:rsidP="003D0B5A">
            <w:pPr>
              <w:spacing w:after="0" w:line="240" w:lineRule="auto"/>
              <w:rPr>
                <w:rFonts w:ascii="Times New Roman" w:eastAsia="Times New Roman" w:hAnsi="Times New Roman" w:cs="Times New Roman"/>
                <w:i/>
                <w:iCs/>
                <w:sz w:val="24"/>
                <w:szCs w:val="24"/>
                <w:lang w:eastAsia="hu-HU"/>
              </w:rPr>
            </w:pPr>
            <w:r w:rsidRPr="003D0B5A">
              <w:rPr>
                <w:rFonts w:ascii="Times New Roman" w:eastAsia="Times New Roman" w:hAnsi="Times New Roman" w:cs="Times New Roman"/>
                <w:i/>
                <w:iCs/>
                <w:sz w:val="24"/>
                <w:szCs w:val="24"/>
                <w:lang w:eastAsia="hu-HU"/>
              </w:rPr>
              <w:t>1</w:t>
            </w:r>
          </w:p>
        </w:tc>
        <w:tc>
          <w:tcPr>
            <w:tcW w:w="720" w:type="dxa"/>
          </w:tcPr>
          <w:p w:rsidR="003D0B5A" w:rsidRPr="003D0B5A" w:rsidRDefault="003D0B5A" w:rsidP="003D0B5A">
            <w:pPr>
              <w:spacing w:after="0" w:line="240" w:lineRule="auto"/>
              <w:rPr>
                <w:rFonts w:ascii="Times New Roman" w:eastAsia="Times New Roman" w:hAnsi="Times New Roman" w:cs="Times New Roman"/>
                <w:i/>
                <w:iCs/>
                <w:sz w:val="24"/>
                <w:szCs w:val="24"/>
                <w:lang w:eastAsia="hu-HU"/>
              </w:rPr>
            </w:pPr>
            <w:r w:rsidRPr="003D0B5A">
              <w:rPr>
                <w:rFonts w:ascii="Times New Roman" w:eastAsia="Times New Roman" w:hAnsi="Times New Roman" w:cs="Times New Roman"/>
                <w:i/>
                <w:iCs/>
                <w:sz w:val="24"/>
                <w:szCs w:val="24"/>
                <w:lang w:eastAsia="hu-HU"/>
              </w:rPr>
              <w:t>1</w:t>
            </w:r>
          </w:p>
        </w:tc>
        <w:tc>
          <w:tcPr>
            <w:tcW w:w="683" w:type="dxa"/>
          </w:tcPr>
          <w:p w:rsidR="003D0B5A" w:rsidRPr="003D0B5A" w:rsidRDefault="003D0B5A" w:rsidP="003D0B5A">
            <w:pPr>
              <w:spacing w:after="0" w:line="240" w:lineRule="auto"/>
              <w:rPr>
                <w:rFonts w:ascii="Times New Roman" w:eastAsia="Times New Roman" w:hAnsi="Times New Roman" w:cs="Times New Roman"/>
                <w:i/>
                <w:iCs/>
                <w:sz w:val="24"/>
                <w:szCs w:val="24"/>
                <w:lang w:eastAsia="hu-HU"/>
              </w:rPr>
            </w:pPr>
            <w:r w:rsidRPr="003D0B5A">
              <w:rPr>
                <w:rFonts w:ascii="Times New Roman" w:eastAsia="Times New Roman" w:hAnsi="Times New Roman" w:cs="Times New Roman"/>
                <w:i/>
                <w:iCs/>
                <w:sz w:val="24"/>
                <w:szCs w:val="24"/>
                <w:lang w:eastAsia="hu-HU"/>
              </w:rPr>
              <w:t>1</w:t>
            </w:r>
          </w:p>
        </w:tc>
      </w:tr>
      <w:tr w:rsidR="003D0B5A" w:rsidRPr="003D0B5A" w:rsidTr="007838C4">
        <w:tc>
          <w:tcPr>
            <w:tcW w:w="2988" w:type="dxa"/>
          </w:tcPr>
          <w:p w:rsidR="003D0B5A" w:rsidRPr="003D0B5A" w:rsidRDefault="003D0B5A" w:rsidP="003D0B5A">
            <w:pPr>
              <w:spacing w:after="0" w:line="240" w:lineRule="auto"/>
              <w:rPr>
                <w:rFonts w:ascii="Times New Roman" w:eastAsia="Times New Roman" w:hAnsi="Times New Roman" w:cs="Times New Roman"/>
                <w:b/>
                <w:bCs/>
                <w:sz w:val="24"/>
                <w:szCs w:val="24"/>
                <w:lang w:eastAsia="hu-HU"/>
              </w:rPr>
            </w:pPr>
            <w:r w:rsidRPr="003D0B5A">
              <w:rPr>
                <w:rFonts w:ascii="Times New Roman" w:eastAsia="Times New Roman" w:hAnsi="Times New Roman" w:cs="Times New Roman"/>
                <w:b/>
                <w:bCs/>
                <w:sz w:val="24"/>
                <w:szCs w:val="24"/>
                <w:lang w:eastAsia="hu-HU"/>
              </w:rPr>
              <w:t xml:space="preserve">Informatika </w:t>
            </w:r>
          </w:p>
        </w:tc>
        <w:tc>
          <w:tcPr>
            <w:tcW w:w="720" w:type="dxa"/>
          </w:tcPr>
          <w:p w:rsidR="003D0B5A" w:rsidRPr="003D0B5A" w:rsidRDefault="003D0B5A" w:rsidP="003D0B5A">
            <w:pPr>
              <w:spacing w:after="0" w:line="240" w:lineRule="auto"/>
              <w:rPr>
                <w:rFonts w:ascii="Times New Roman" w:eastAsia="Times New Roman" w:hAnsi="Times New Roman" w:cs="Times New Roman"/>
                <w:i/>
                <w:iCs/>
                <w:sz w:val="24"/>
                <w:szCs w:val="24"/>
                <w:lang w:eastAsia="hu-HU"/>
              </w:rPr>
            </w:pPr>
            <w:r w:rsidRPr="003D0B5A">
              <w:rPr>
                <w:rFonts w:ascii="Times New Roman" w:eastAsia="Times New Roman" w:hAnsi="Times New Roman" w:cs="Times New Roman"/>
                <w:i/>
                <w:iCs/>
                <w:sz w:val="24"/>
                <w:szCs w:val="24"/>
                <w:lang w:eastAsia="hu-HU"/>
              </w:rPr>
              <w:t>-</w:t>
            </w:r>
          </w:p>
        </w:tc>
        <w:tc>
          <w:tcPr>
            <w:tcW w:w="900" w:type="dxa"/>
          </w:tcPr>
          <w:p w:rsidR="003D0B5A" w:rsidRPr="003D0B5A" w:rsidRDefault="003D0B5A" w:rsidP="003D0B5A">
            <w:pPr>
              <w:spacing w:after="0" w:line="240" w:lineRule="auto"/>
              <w:rPr>
                <w:rFonts w:ascii="Times New Roman" w:eastAsia="Times New Roman" w:hAnsi="Times New Roman" w:cs="Times New Roman"/>
                <w:i/>
                <w:iCs/>
                <w:sz w:val="24"/>
                <w:szCs w:val="24"/>
                <w:lang w:eastAsia="hu-HU"/>
              </w:rPr>
            </w:pPr>
            <w:r w:rsidRPr="003D0B5A">
              <w:rPr>
                <w:rFonts w:ascii="Times New Roman" w:eastAsia="Times New Roman" w:hAnsi="Times New Roman" w:cs="Times New Roman"/>
                <w:i/>
                <w:iCs/>
                <w:sz w:val="24"/>
                <w:szCs w:val="24"/>
                <w:lang w:eastAsia="hu-HU"/>
              </w:rPr>
              <w:t>-</w:t>
            </w:r>
          </w:p>
        </w:tc>
        <w:tc>
          <w:tcPr>
            <w:tcW w:w="720" w:type="dxa"/>
          </w:tcPr>
          <w:p w:rsidR="003D0B5A" w:rsidRPr="003D0B5A" w:rsidRDefault="003D0B5A" w:rsidP="003D0B5A">
            <w:pPr>
              <w:spacing w:after="0" w:line="240" w:lineRule="auto"/>
              <w:rPr>
                <w:rFonts w:ascii="Times New Roman" w:eastAsia="Times New Roman" w:hAnsi="Times New Roman" w:cs="Times New Roman"/>
                <w:i/>
                <w:iCs/>
                <w:sz w:val="24"/>
                <w:szCs w:val="24"/>
                <w:lang w:eastAsia="hu-HU"/>
              </w:rPr>
            </w:pPr>
            <w:r w:rsidRPr="003D0B5A">
              <w:rPr>
                <w:rFonts w:ascii="Times New Roman" w:eastAsia="Times New Roman" w:hAnsi="Times New Roman" w:cs="Times New Roman"/>
                <w:i/>
                <w:iCs/>
                <w:sz w:val="24"/>
                <w:szCs w:val="24"/>
                <w:lang w:eastAsia="hu-HU"/>
              </w:rPr>
              <w:t>1</w:t>
            </w:r>
          </w:p>
        </w:tc>
        <w:tc>
          <w:tcPr>
            <w:tcW w:w="720" w:type="dxa"/>
          </w:tcPr>
          <w:p w:rsidR="003D0B5A" w:rsidRPr="003D0B5A" w:rsidRDefault="003D0B5A" w:rsidP="003D0B5A">
            <w:pPr>
              <w:spacing w:after="0" w:line="240" w:lineRule="auto"/>
              <w:rPr>
                <w:rFonts w:ascii="Times New Roman" w:eastAsia="Times New Roman" w:hAnsi="Times New Roman" w:cs="Times New Roman"/>
                <w:sz w:val="24"/>
                <w:szCs w:val="24"/>
                <w:lang w:eastAsia="hu-HU"/>
              </w:rPr>
            </w:pPr>
            <w:r w:rsidRPr="003D0B5A">
              <w:rPr>
                <w:rFonts w:ascii="Times New Roman" w:eastAsia="Times New Roman" w:hAnsi="Times New Roman" w:cs="Times New Roman"/>
                <w:sz w:val="24"/>
                <w:szCs w:val="24"/>
                <w:lang w:eastAsia="hu-HU"/>
              </w:rPr>
              <w:t>1</w:t>
            </w:r>
          </w:p>
        </w:tc>
        <w:tc>
          <w:tcPr>
            <w:tcW w:w="900" w:type="dxa"/>
          </w:tcPr>
          <w:p w:rsidR="003D0B5A" w:rsidRPr="003D0B5A" w:rsidRDefault="003D0B5A" w:rsidP="003D0B5A">
            <w:pPr>
              <w:spacing w:after="0" w:line="240" w:lineRule="auto"/>
              <w:rPr>
                <w:rFonts w:ascii="Times New Roman" w:eastAsia="Times New Roman" w:hAnsi="Times New Roman" w:cs="Times New Roman"/>
                <w:i/>
                <w:iCs/>
                <w:sz w:val="24"/>
                <w:szCs w:val="24"/>
                <w:lang w:eastAsia="hu-HU"/>
              </w:rPr>
            </w:pPr>
            <w:r w:rsidRPr="003D0B5A">
              <w:rPr>
                <w:rFonts w:ascii="Times New Roman" w:eastAsia="Times New Roman" w:hAnsi="Times New Roman" w:cs="Times New Roman"/>
                <w:i/>
                <w:iCs/>
                <w:sz w:val="24"/>
                <w:szCs w:val="24"/>
                <w:lang w:eastAsia="hu-HU"/>
              </w:rPr>
              <w:t>1</w:t>
            </w:r>
          </w:p>
        </w:tc>
        <w:tc>
          <w:tcPr>
            <w:tcW w:w="900" w:type="dxa"/>
          </w:tcPr>
          <w:p w:rsidR="003D0B5A" w:rsidRPr="003D0B5A" w:rsidRDefault="003D0B5A" w:rsidP="003D0B5A">
            <w:pPr>
              <w:spacing w:after="0" w:line="240" w:lineRule="auto"/>
              <w:rPr>
                <w:rFonts w:ascii="Times New Roman" w:eastAsia="Times New Roman" w:hAnsi="Times New Roman" w:cs="Times New Roman"/>
                <w:i/>
                <w:iCs/>
                <w:sz w:val="24"/>
                <w:szCs w:val="24"/>
                <w:lang w:eastAsia="hu-HU"/>
              </w:rPr>
            </w:pPr>
            <w:r w:rsidRPr="003D0B5A">
              <w:rPr>
                <w:rFonts w:ascii="Times New Roman" w:eastAsia="Times New Roman" w:hAnsi="Times New Roman" w:cs="Times New Roman"/>
                <w:i/>
                <w:iCs/>
                <w:sz w:val="24"/>
                <w:szCs w:val="24"/>
                <w:lang w:eastAsia="hu-HU"/>
              </w:rPr>
              <w:t>1</w:t>
            </w:r>
          </w:p>
        </w:tc>
        <w:tc>
          <w:tcPr>
            <w:tcW w:w="720" w:type="dxa"/>
          </w:tcPr>
          <w:p w:rsidR="003D0B5A" w:rsidRPr="003D0B5A" w:rsidRDefault="003D0B5A" w:rsidP="003D0B5A">
            <w:pPr>
              <w:spacing w:after="0" w:line="240" w:lineRule="auto"/>
              <w:rPr>
                <w:rFonts w:ascii="Times New Roman" w:eastAsia="Times New Roman" w:hAnsi="Times New Roman" w:cs="Times New Roman"/>
                <w:i/>
                <w:iCs/>
                <w:sz w:val="24"/>
                <w:szCs w:val="24"/>
                <w:lang w:eastAsia="hu-HU"/>
              </w:rPr>
            </w:pPr>
            <w:r w:rsidRPr="003D0B5A">
              <w:rPr>
                <w:rFonts w:ascii="Times New Roman" w:eastAsia="Times New Roman" w:hAnsi="Times New Roman" w:cs="Times New Roman"/>
                <w:i/>
                <w:iCs/>
                <w:sz w:val="24"/>
                <w:szCs w:val="24"/>
                <w:lang w:eastAsia="hu-HU"/>
              </w:rPr>
              <w:t>1</w:t>
            </w:r>
          </w:p>
        </w:tc>
        <w:tc>
          <w:tcPr>
            <w:tcW w:w="683" w:type="dxa"/>
          </w:tcPr>
          <w:p w:rsidR="003D0B5A" w:rsidRPr="003D0B5A" w:rsidRDefault="003D0B5A" w:rsidP="003D0B5A">
            <w:pPr>
              <w:spacing w:after="0" w:line="240" w:lineRule="auto"/>
              <w:rPr>
                <w:rFonts w:ascii="Times New Roman" w:eastAsia="Times New Roman" w:hAnsi="Times New Roman" w:cs="Times New Roman"/>
                <w:i/>
                <w:iCs/>
                <w:sz w:val="24"/>
                <w:szCs w:val="24"/>
                <w:lang w:eastAsia="hu-HU"/>
              </w:rPr>
            </w:pPr>
            <w:r w:rsidRPr="003D0B5A">
              <w:rPr>
                <w:rFonts w:ascii="Times New Roman" w:eastAsia="Times New Roman" w:hAnsi="Times New Roman" w:cs="Times New Roman"/>
                <w:i/>
                <w:iCs/>
                <w:sz w:val="24"/>
                <w:szCs w:val="24"/>
                <w:lang w:eastAsia="hu-HU"/>
              </w:rPr>
              <w:t>1</w:t>
            </w:r>
          </w:p>
        </w:tc>
      </w:tr>
      <w:tr w:rsidR="003D0B5A" w:rsidRPr="003D0B5A" w:rsidTr="007838C4">
        <w:tc>
          <w:tcPr>
            <w:tcW w:w="2988" w:type="dxa"/>
          </w:tcPr>
          <w:p w:rsidR="003D0B5A" w:rsidRPr="003D0B5A" w:rsidRDefault="003D0B5A" w:rsidP="003D0B5A">
            <w:pPr>
              <w:spacing w:after="0" w:line="240" w:lineRule="auto"/>
              <w:rPr>
                <w:rFonts w:ascii="Times New Roman" w:eastAsia="Times New Roman" w:hAnsi="Times New Roman" w:cs="Times New Roman"/>
                <w:b/>
                <w:bCs/>
                <w:sz w:val="24"/>
                <w:szCs w:val="24"/>
                <w:lang w:eastAsia="hu-HU"/>
              </w:rPr>
            </w:pPr>
            <w:r w:rsidRPr="003D0B5A">
              <w:rPr>
                <w:rFonts w:ascii="Times New Roman" w:eastAsia="Times New Roman" w:hAnsi="Times New Roman" w:cs="Times New Roman"/>
                <w:b/>
                <w:bCs/>
                <w:sz w:val="24"/>
                <w:szCs w:val="24"/>
                <w:lang w:eastAsia="hu-HU"/>
              </w:rPr>
              <w:t xml:space="preserve">Idegen nyelv </w:t>
            </w:r>
          </w:p>
        </w:tc>
        <w:tc>
          <w:tcPr>
            <w:tcW w:w="720" w:type="dxa"/>
          </w:tcPr>
          <w:p w:rsidR="003D0B5A" w:rsidRPr="003D0B5A" w:rsidRDefault="003D0B5A" w:rsidP="003D0B5A">
            <w:pPr>
              <w:spacing w:after="0" w:line="240" w:lineRule="auto"/>
              <w:rPr>
                <w:rFonts w:ascii="Times New Roman" w:eastAsia="Times New Roman" w:hAnsi="Times New Roman" w:cs="Times New Roman"/>
                <w:i/>
                <w:iCs/>
                <w:sz w:val="24"/>
                <w:szCs w:val="24"/>
                <w:lang w:eastAsia="hu-HU"/>
              </w:rPr>
            </w:pPr>
            <w:r w:rsidRPr="003D0B5A">
              <w:rPr>
                <w:rFonts w:ascii="Times New Roman" w:eastAsia="Times New Roman" w:hAnsi="Times New Roman" w:cs="Times New Roman"/>
                <w:i/>
                <w:iCs/>
                <w:sz w:val="24"/>
                <w:szCs w:val="24"/>
                <w:lang w:eastAsia="hu-HU"/>
              </w:rPr>
              <w:t>-</w:t>
            </w:r>
          </w:p>
        </w:tc>
        <w:tc>
          <w:tcPr>
            <w:tcW w:w="900" w:type="dxa"/>
          </w:tcPr>
          <w:p w:rsidR="003D0B5A" w:rsidRPr="003D0B5A" w:rsidRDefault="003D0B5A" w:rsidP="003D0B5A">
            <w:pPr>
              <w:spacing w:after="0" w:line="240" w:lineRule="auto"/>
              <w:rPr>
                <w:rFonts w:ascii="Times New Roman" w:eastAsia="Times New Roman" w:hAnsi="Times New Roman" w:cs="Times New Roman"/>
                <w:i/>
                <w:iCs/>
                <w:sz w:val="24"/>
                <w:szCs w:val="24"/>
                <w:lang w:eastAsia="hu-HU"/>
              </w:rPr>
            </w:pPr>
            <w:r w:rsidRPr="003D0B5A">
              <w:rPr>
                <w:rFonts w:ascii="Times New Roman" w:eastAsia="Times New Roman" w:hAnsi="Times New Roman" w:cs="Times New Roman"/>
                <w:i/>
                <w:iCs/>
                <w:sz w:val="24"/>
                <w:szCs w:val="24"/>
                <w:lang w:eastAsia="hu-HU"/>
              </w:rPr>
              <w:t>-</w:t>
            </w:r>
          </w:p>
        </w:tc>
        <w:tc>
          <w:tcPr>
            <w:tcW w:w="720" w:type="dxa"/>
          </w:tcPr>
          <w:p w:rsidR="003D0B5A" w:rsidRPr="003D0B5A" w:rsidRDefault="003D0B5A" w:rsidP="003D0B5A">
            <w:pPr>
              <w:spacing w:after="0" w:line="240" w:lineRule="auto"/>
              <w:rPr>
                <w:rFonts w:ascii="Times New Roman" w:eastAsia="Times New Roman" w:hAnsi="Times New Roman" w:cs="Times New Roman"/>
                <w:i/>
                <w:iCs/>
                <w:sz w:val="24"/>
                <w:szCs w:val="24"/>
                <w:lang w:eastAsia="hu-HU"/>
              </w:rPr>
            </w:pPr>
            <w:r w:rsidRPr="003D0B5A">
              <w:rPr>
                <w:rFonts w:ascii="Times New Roman" w:eastAsia="Times New Roman" w:hAnsi="Times New Roman" w:cs="Times New Roman"/>
                <w:i/>
                <w:iCs/>
                <w:sz w:val="24"/>
                <w:szCs w:val="24"/>
                <w:lang w:eastAsia="hu-HU"/>
              </w:rPr>
              <w:t>-</w:t>
            </w:r>
          </w:p>
        </w:tc>
        <w:tc>
          <w:tcPr>
            <w:tcW w:w="720" w:type="dxa"/>
          </w:tcPr>
          <w:p w:rsidR="003D0B5A" w:rsidRPr="003D0B5A" w:rsidRDefault="003D0B5A" w:rsidP="003D0B5A">
            <w:pPr>
              <w:spacing w:after="0" w:line="240" w:lineRule="auto"/>
              <w:rPr>
                <w:rFonts w:ascii="Times New Roman" w:eastAsia="Times New Roman" w:hAnsi="Times New Roman" w:cs="Times New Roman"/>
                <w:sz w:val="24"/>
                <w:szCs w:val="24"/>
                <w:lang w:eastAsia="hu-HU"/>
              </w:rPr>
            </w:pPr>
            <w:r w:rsidRPr="003D0B5A">
              <w:rPr>
                <w:rFonts w:ascii="Times New Roman" w:eastAsia="Times New Roman" w:hAnsi="Times New Roman" w:cs="Times New Roman"/>
                <w:sz w:val="24"/>
                <w:szCs w:val="24"/>
                <w:lang w:eastAsia="hu-HU"/>
              </w:rPr>
              <w:t>-</w:t>
            </w:r>
          </w:p>
        </w:tc>
        <w:tc>
          <w:tcPr>
            <w:tcW w:w="900" w:type="dxa"/>
          </w:tcPr>
          <w:p w:rsidR="003D0B5A" w:rsidRPr="003D0B5A" w:rsidRDefault="003D0B5A" w:rsidP="003D0B5A">
            <w:pPr>
              <w:spacing w:after="0" w:line="240" w:lineRule="auto"/>
              <w:rPr>
                <w:rFonts w:ascii="Times New Roman" w:eastAsia="Times New Roman" w:hAnsi="Times New Roman" w:cs="Times New Roman"/>
                <w:i/>
                <w:iCs/>
                <w:sz w:val="24"/>
                <w:szCs w:val="24"/>
                <w:lang w:eastAsia="hu-HU"/>
              </w:rPr>
            </w:pPr>
            <w:r w:rsidRPr="003D0B5A">
              <w:rPr>
                <w:rFonts w:ascii="Times New Roman" w:eastAsia="Times New Roman" w:hAnsi="Times New Roman" w:cs="Times New Roman"/>
                <w:i/>
                <w:iCs/>
                <w:sz w:val="24"/>
                <w:szCs w:val="24"/>
                <w:lang w:eastAsia="hu-HU"/>
              </w:rPr>
              <w:t>-</w:t>
            </w:r>
          </w:p>
        </w:tc>
        <w:tc>
          <w:tcPr>
            <w:tcW w:w="900" w:type="dxa"/>
          </w:tcPr>
          <w:p w:rsidR="003D0B5A" w:rsidRPr="003D0B5A" w:rsidRDefault="003D0B5A" w:rsidP="003D0B5A">
            <w:pPr>
              <w:spacing w:after="0" w:line="240" w:lineRule="auto"/>
              <w:rPr>
                <w:rFonts w:ascii="Times New Roman" w:eastAsia="Times New Roman" w:hAnsi="Times New Roman" w:cs="Times New Roman"/>
                <w:i/>
                <w:iCs/>
                <w:sz w:val="24"/>
                <w:szCs w:val="24"/>
                <w:lang w:eastAsia="hu-HU"/>
              </w:rPr>
            </w:pPr>
            <w:r w:rsidRPr="003D0B5A">
              <w:rPr>
                <w:rFonts w:ascii="Times New Roman" w:eastAsia="Times New Roman" w:hAnsi="Times New Roman" w:cs="Times New Roman"/>
                <w:i/>
                <w:iCs/>
                <w:sz w:val="24"/>
                <w:szCs w:val="24"/>
                <w:lang w:eastAsia="hu-HU"/>
              </w:rPr>
              <w:t>-</w:t>
            </w:r>
          </w:p>
        </w:tc>
        <w:tc>
          <w:tcPr>
            <w:tcW w:w="720" w:type="dxa"/>
          </w:tcPr>
          <w:p w:rsidR="003D0B5A" w:rsidRPr="003D0B5A" w:rsidRDefault="003D0B5A" w:rsidP="003D0B5A">
            <w:pPr>
              <w:spacing w:after="0" w:line="240" w:lineRule="auto"/>
              <w:rPr>
                <w:rFonts w:ascii="Times New Roman" w:eastAsia="Times New Roman" w:hAnsi="Times New Roman" w:cs="Times New Roman"/>
                <w:i/>
                <w:iCs/>
                <w:sz w:val="24"/>
                <w:szCs w:val="24"/>
                <w:lang w:eastAsia="hu-HU"/>
              </w:rPr>
            </w:pPr>
            <w:r w:rsidRPr="003D0B5A">
              <w:rPr>
                <w:rFonts w:ascii="Times New Roman" w:eastAsia="Times New Roman" w:hAnsi="Times New Roman" w:cs="Times New Roman"/>
                <w:i/>
                <w:iCs/>
                <w:sz w:val="24"/>
                <w:szCs w:val="24"/>
                <w:lang w:eastAsia="hu-HU"/>
              </w:rPr>
              <w:t>2</w:t>
            </w:r>
          </w:p>
        </w:tc>
        <w:tc>
          <w:tcPr>
            <w:tcW w:w="683" w:type="dxa"/>
          </w:tcPr>
          <w:p w:rsidR="003D0B5A" w:rsidRPr="003D0B5A" w:rsidRDefault="003D0B5A" w:rsidP="003D0B5A">
            <w:pPr>
              <w:spacing w:after="0" w:line="240" w:lineRule="auto"/>
              <w:rPr>
                <w:rFonts w:ascii="Times New Roman" w:eastAsia="Times New Roman" w:hAnsi="Times New Roman" w:cs="Times New Roman"/>
                <w:i/>
                <w:iCs/>
                <w:sz w:val="24"/>
                <w:szCs w:val="24"/>
                <w:lang w:eastAsia="hu-HU"/>
              </w:rPr>
            </w:pPr>
            <w:r w:rsidRPr="003D0B5A">
              <w:rPr>
                <w:rFonts w:ascii="Times New Roman" w:eastAsia="Times New Roman" w:hAnsi="Times New Roman" w:cs="Times New Roman"/>
                <w:i/>
                <w:iCs/>
                <w:sz w:val="24"/>
                <w:szCs w:val="24"/>
                <w:lang w:eastAsia="hu-HU"/>
              </w:rPr>
              <w:t>2</w:t>
            </w:r>
          </w:p>
        </w:tc>
      </w:tr>
      <w:tr w:rsidR="003D0B5A" w:rsidRPr="003D0B5A" w:rsidTr="007838C4">
        <w:tc>
          <w:tcPr>
            <w:tcW w:w="2988" w:type="dxa"/>
          </w:tcPr>
          <w:p w:rsidR="003D0B5A" w:rsidRPr="003D0B5A" w:rsidRDefault="003D0B5A" w:rsidP="003D0B5A">
            <w:pPr>
              <w:spacing w:after="0" w:line="240" w:lineRule="auto"/>
              <w:rPr>
                <w:rFonts w:ascii="Times New Roman" w:eastAsia="Times New Roman" w:hAnsi="Times New Roman" w:cs="Times New Roman"/>
                <w:b/>
                <w:bCs/>
                <w:sz w:val="24"/>
                <w:szCs w:val="24"/>
                <w:lang w:eastAsia="hu-HU"/>
              </w:rPr>
            </w:pPr>
          </w:p>
        </w:tc>
        <w:tc>
          <w:tcPr>
            <w:tcW w:w="720" w:type="dxa"/>
          </w:tcPr>
          <w:p w:rsidR="003D0B5A" w:rsidRPr="003D0B5A" w:rsidRDefault="003D0B5A" w:rsidP="003D0B5A">
            <w:pPr>
              <w:spacing w:after="0" w:line="240" w:lineRule="auto"/>
              <w:rPr>
                <w:rFonts w:ascii="Times New Roman" w:eastAsia="Times New Roman" w:hAnsi="Times New Roman" w:cs="Times New Roman"/>
                <w:i/>
                <w:iCs/>
                <w:sz w:val="24"/>
                <w:szCs w:val="24"/>
                <w:lang w:eastAsia="hu-HU"/>
              </w:rPr>
            </w:pPr>
            <w:r w:rsidRPr="003D0B5A">
              <w:rPr>
                <w:rFonts w:ascii="Times New Roman" w:eastAsia="Times New Roman" w:hAnsi="Times New Roman" w:cs="Times New Roman"/>
                <w:i/>
                <w:iCs/>
                <w:sz w:val="24"/>
                <w:szCs w:val="24"/>
                <w:lang w:eastAsia="hu-HU"/>
              </w:rPr>
              <w:t>25</w:t>
            </w:r>
          </w:p>
        </w:tc>
        <w:tc>
          <w:tcPr>
            <w:tcW w:w="900" w:type="dxa"/>
          </w:tcPr>
          <w:p w:rsidR="003D0B5A" w:rsidRPr="003D0B5A" w:rsidRDefault="003D0B5A" w:rsidP="003D0B5A">
            <w:pPr>
              <w:spacing w:after="0" w:line="240" w:lineRule="auto"/>
              <w:rPr>
                <w:rFonts w:ascii="Times New Roman" w:eastAsia="Times New Roman" w:hAnsi="Times New Roman" w:cs="Times New Roman"/>
                <w:i/>
                <w:iCs/>
                <w:sz w:val="24"/>
                <w:szCs w:val="24"/>
                <w:lang w:eastAsia="hu-HU"/>
              </w:rPr>
            </w:pPr>
            <w:r w:rsidRPr="003D0B5A">
              <w:rPr>
                <w:rFonts w:ascii="Times New Roman" w:eastAsia="Times New Roman" w:hAnsi="Times New Roman" w:cs="Times New Roman"/>
                <w:i/>
                <w:iCs/>
                <w:sz w:val="24"/>
                <w:szCs w:val="24"/>
                <w:lang w:eastAsia="hu-HU"/>
              </w:rPr>
              <w:t>25</w:t>
            </w:r>
          </w:p>
        </w:tc>
        <w:tc>
          <w:tcPr>
            <w:tcW w:w="720" w:type="dxa"/>
          </w:tcPr>
          <w:p w:rsidR="003D0B5A" w:rsidRPr="003D0B5A" w:rsidRDefault="003D0B5A" w:rsidP="003D0B5A">
            <w:pPr>
              <w:spacing w:after="0" w:line="240" w:lineRule="auto"/>
              <w:rPr>
                <w:rFonts w:ascii="Times New Roman" w:eastAsia="Times New Roman" w:hAnsi="Times New Roman" w:cs="Times New Roman"/>
                <w:i/>
                <w:iCs/>
                <w:sz w:val="24"/>
                <w:szCs w:val="24"/>
                <w:lang w:eastAsia="hu-HU"/>
              </w:rPr>
            </w:pPr>
            <w:r w:rsidRPr="003D0B5A">
              <w:rPr>
                <w:rFonts w:ascii="Times New Roman" w:eastAsia="Times New Roman" w:hAnsi="Times New Roman" w:cs="Times New Roman"/>
                <w:i/>
                <w:iCs/>
                <w:sz w:val="24"/>
                <w:szCs w:val="24"/>
                <w:lang w:eastAsia="hu-HU"/>
              </w:rPr>
              <w:t>25</w:t>
            </w:r>
          </w:p>
        </w:tc>
        <w:tc>
          <w:tcPr>
            <w:tcW w:w="720" w:type="dxa"/>
          </w:tcPr>
          <w:p w:rsidR="003D0B5A" w:rsidRPr="003D0B5A" w:rsidRDefault="003D0B5A" w:rsidP="003D0B5A">
            <w:pPr>
              <w:spacing w:after="0" w:line="240" w:lineRule="auto"/>
              <w:rPr>
                <w:rFonts w:ascii="Times New Roman" w:eastAsia="Times New Roman" w:hAnsi="Times New Roman" w:cs="Times New Roman"/>
                <w:sz w:val="24"/>
                <w:szCs w:val="24"/>
                <w:lang w:eastAsia="hu-HU"/>
              </w:rPr>
            </w:pPr>
            <w:r w:rsidRPr="003D0B5A">
              <w:rPr>
                <w:rFonts w:ascii="Times New Roman" w:eastAsia="Times New Roman" w:hAnsi="Times New Roman" w:cs="Times New Roman"/>
                <w:sz w:val="24"/>
                <w:szCs w:val="24"/>
                <w:lang w:eastAsia="hu-HU"/>
              </w:rPr>
              <w:t>27</w:t>
            </w:r>
          </w:p>
        </w:tc>
        <w:tc>
          <w:tcPr>
            <w:tcW w:w="900" w:type="dxa"/>
          </w:tcPr>
          <w:p w:rsidR="003D0B5A" w:rsidRPr="003D0B5A" w:rsidRDefault="003D0B5A" w:rsidP="003D0B5A">
            <w:pPr>
              <w:spacing w:after="0" w:line="240" w:lineRule="auto"/>
              <w:rPr>
                <w:rFonts w:ascii="Times New Roman" w:eastAsia="Times New Roman" w:hAnsi="Times New Roman" w:cs="Times New Roman"/>
                <w:i/>
                <w:iCs/>
                <w:sz w:val="24"/>
                <w:szCs w:val="24"/>
                <w:lang w:eastAsia="hu-HU"/>
              </w:rPr>
            </w:pPr>
            <w:r w:rsidRPr="003D0B5A">
              <w:rPr>
                <w:rFonts w:ascii="Times New Roman" w:eastAsia="Times New Roman" w:hAnsi="Times New Roman" w:cs="Times New Roman"/>
                <w:i/>
                <w:iCs/>
                <w:sz w:val="24"/>
                <w:szCs w:val="24"/>
                <w:lang w:eastAsia="hu-HU"/>
              </w:rPr>
              <w:t>28</w:t>
            </w:r>
          </w:p>
        </w:tc>
        <w:tc>
          <w:tcPr>
            <w:tcW w:w="900" w:type="dxa"/>
          </w:tcPr>
          <w:p w:rsidR="003D0B5A" w:rsidRPr="003D0B5A" w:rsidRDefault="003D0B5A" w:rsidP="003D0B5A">
            <w:pPr>
              <w:spacing w:after="0" w:line="240" w:lineRule="auto"/>
              <w:rPr>
                <w:rFonts w:ascii="Times New Roman" w:eastAsia="Times New Roman" w:hAnsi="Times New Roman" w:cs="Times New Roman"/>
                <w:i/>
                <w:iCs/>
                <w:sz w:val="24"/>
                <w:szCs w:val="24"/>
                <w:lang w:eastAsia="hu-HU"/>
              </w:rPr>
            </w:pPr>
            <w:r w:rsidRPr="003D0B5A">
              <w:rPr>
                <w:rFonts w:ascii="Times New Roman" w:eastAsia="Times New Roman" w:hAnsi="Times New Roman" w:cs="Times New Roman"/>
                <w:i/>
                <w:iCs/>
                <w:sz w:val="24"/>
                <w:szCs w:val="24"/>
                <w:lang w:eastAsia="hu-HU"/>
              </w:rPr>
              <w:t>28</w:t>
            </w:r>
          </w:p>
        </w:tc>
        <w:tc>
          <w:tcPr>
            <w:tcW w:w="720" w:type="dxa"/>
          </w:tcPr>
          <w:p w:rsidR="003D0B5A" w:rsidRPr="003D0B5A" w:rsidRDefault="003D0B5A" w:rsidP="003D0B5A">
            <w:pPr>
              <w:spacing w:after="0" w:line="240" w:lineRule="auto"/>
              <w:rPr>
                <w:rFonts w:ascii="Times New Roman" w:eastAsia="Times New Roman" w:hAnsi="Times New Roman" w:cs="Times New Roman"/>
                <w:i/>
                <w:iCs/>
                <w:sz w:val="24"/>
                <w:szCs w:val="24"/>
                <w:lang w:eastAsia="hu-HU"/>
              </w:rPr>
            </w:pPr>
            <w:r w:rsidRPr="003D0B5A">
              <w:rPr>
                <w:rFonts w:ascii="Times New Roman" w:eastAsia="Times New Roman" w:hAnsi="Times New Roman" w:cs="Times New Roman"/>
                <w:i/>
                <w:iCs/>
                <w:sz w:val="24"/>
                <w:szCs w:val="24"/>
                <w:lang w:eastAsia="hu-HU"/>
              </w:rPr>
              <w:t>31</w:t>
            </w:r>
          </w:p>
        </w:tc>
        <w:tc>
          <w:tcPr>
            <w:tcW w:w="683" w:type="dxa"/>
          </w:tcPr>
          <w:p w:rsidR="003D0B5A" w:rsidRPr="003D0B5A" w:rsidRDefault="003D0B5A" w:rsidP="003D0B5A">
            <w:pPr>
              <w:spacing w:after="0" w:line="240" w:lineRule="auto"/>
              <w:rPr>
                <w:rFonts w:ascii="Times New Roman" w:eastAsia="Times New Roman" w:hAnsi="Times New Roman" w:cs="Times New Roman"/>
                <w:i/>
                <w:iCs/>
                <w:sz w:val="24"/>
                <w:szCs w:val="24"/>
                <w:lang w:eastAsia="hu-HU"/>
              </w:rPr>
            </w:pPr>
            <w:r w:rsidRPr="003D0B5A">
              <w:rPr>
                <w:rFonts w:ascii="Times New Roman" w:eastAsia="Times New Roman" w:hAnsi="Times New Roman" w:cs="Times New Roman"/>
                <w:i/>
                <w:iCs/>
                <w:sz w:val="24"/>
                <w:szCs w:val="24"/>
                <w:lang w:eastAsia="hu-HU"/>
              </w:rPr>
              <w:t>31</w:t>
            </w:r>
          </w:p>
        </w:tc>
      </w:tr>
    </w:tbl>
    <w:p w:rsidR="00156DBC" w:rsidRDefault="003D0B5A" w:rsidP="00156DBC">
      <w:pPr>
        <w:pStyle w:val="Kedvenc"/>
      </w:pPr>
      <w:r w:rsidRPr="003D0B5A">
        <w:rPr>
          <w:rFonts w:eastAsia="Times New Roman"/>
          <w:sz w:val="28"/>
          <w:szCs w:val="28"/>
          <w:lang w:eastAsia="hu-HU"/>
        </w:rPr>
        <w:br w:type="page"/>
      </w:r>
    </w:p>
    <w:p w:rsidR="007838C4" w:rsidRPr="007838C4" w:rsidRDefault="007838C4" w:rsidP="007838C4">
      <w:pPr>
        <w:spacing w:after="0" w:line="240" w:lineRule="auto"/>
        <w:jc w:val="center"/>
        <w:rPr>
          <w:rFonts w:ascii="Times New Roman" w:eastAsia="Times New Roman" w:hAnsi="Times New Roman" w:cs="Times New Roman"/>
          <w:b/>
          <w:sz w:val="28"/>
          <w:szCs w:val="28"/>
          <w:lang w:eastAsia="hu-HU"/>
        </w:rPr>
      </w:pPr>
      <w:r w:rsidRPr="007838C4">
        <w:rPr>
          <w:rFonts w:ascii="Times New Roman" w:eastAsia="Times New Roman" w:hAnsi="Times New Roman" w:cs="Times New Roman"/>
          <w:b/>
          <w:sz w:val="28"/>
          <w:szCs w:val="28"/>
          <w:lang w:eastAsia="hu-HU"/>
        </w:rPr>
        <w:lastRenderedPageBreak/>
        <w:t>MAGYAR NYELV ÉS IRODALOM</w:t>
      </w:r>
    </w:p>
    <w:p w:rsidR="007838C4" w:rsidRPr="007838C4" w:rsidRDefault="007838C4" w:rsidP="007838C4">
      <w:pPr>
        <w:spacing w:after="0" w:line="240" w:lineRule="auto"/>
        <w:rPr>
          <w:rFonts w:ascii="Times New Roman" w:eastAsia="Times New Roman" w:hAnsi="Times New Roman" w:cs="Times New Roman"/>
          <w:b/>
          <w:sz w:val="24"/>
          <w:szCs w:val="24"/>
          <w:lang w:eastAsia="hu-HU"/>
        </w:rPr>
      </w:pPr>
    </w:p>
    <w:p w:rsidR="007838C4" w:rsidRPr="007838C4" w:rsidRDefault="007838C4" w:rsidP="007838C4">
      <w:pPr>
        <w:spacing w:after="0" w:line="240" w:lineRule="auto"/>
        <w:rPr>
          <w:rFonts w:ascii="Times New Roman" w:eastAsia="Times New Roman" w:hAnsi="Times New Roman" w:cs="Times New Roman"/>
          <w:b/>
          <w:sz w:val="24"/>
          <w:szCs w:val="24"/>
          <w:lang w:eastAsia="hu-HU"/>
        </w:rPr>
      </w:pPr>
      <w:r w:rsidRPr="007838C4">
        <w:rPr>
          <w:rFonts w:ascii="Times New Roman" w:eastAsia="Times New Roman" w:hAnsi="Times New Roman" w:cs="Times New Roman"/>
          <w:b/>
          <w:sz w:val="24"/>
          <w:szCs w:val="24"/>
          <w:lang w:eastAsia="hu-HU"/>
        </w:rPr>
        <w:t>A tantárgy heti óraszámai:</w:t>
      </w:r>
    </w:p>
    <w:tbl>
      <w:tblPr>
        <w:tblW w:w="58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37"/>
        <w:gridCol w:w="1512"/>
        <w:gridCol w:w="1395"/>
        <w:gridCol w:w="1517"/>
      </w:tblGrid>
      <w:tr w:rsidR="007838C4" w:rsidRPr="007838C4" w:rsidTr="007838C4">
        <w:trPr>
          <w:jc w:val="center"/>
        </w:trPr>
        <w:tc>
          <w:tcPr>
            <w:tcW w:w="1437" w:type="dxa"/>
            <w:vAlign w:val="center"/>
          </w:tcPr>
          <w:p w:rsidR="007838C4" w:rsidRPr="007838C4" w:rsidRDefault="007838C4" w:rsidP="007838C4">
            <w:pPr>
              <w:spacing w:after="0" w:line="240" w:lineRule="auto"/>
              <w:jc w:val="center"/>
              <w:rPr>
                <w:rFonts w:ascii="Times New Roman" w:eastAsia="Times New Roman" w:hAnsi="Times New Roman" w:cs="Times New Roman"/>
                <w:b/>
                <w:sz w:val="24"/>
                <w:szCs w:val="24"/>
                <w:lang w:eastAsia="hu-HU"/>
              </w:rPr>
            </w:pPr>
            <w:r w:rsidRPr="007838C4">
              <w:rPr>
                <w:rFonts w:ascii="Times New Roman" w:eastAsia="Times New Roman" w:hAnsi="Times New Roman" w:cs="Times New Roman"/>
                <w:b/>
                <w:sz w:val="24"/>
                <w:szCs w:val="24"/>
                <w:lang w:eastAsia="hu-HU"/>
              </w:rPr>
              <w:t>1. évfolyam</w:t>
            </w:r>
          </w:p>
        </w:tc>
        <w:tc>
          <w:tcPr>
            <w:tcW w:w="1512" w:type="dxa"/>
            <w:vAlign w:val="center"/>
          </w:tcPr>
          <w:p w:rsidR="007838C4" w:rsidRPr="007838C4" w:rsidRDefault="007838C4" w:rsidP="007838C4">
            <w:pPr>
              <w:spacing w:after="0" w:line="240" w:lineRule="auto"/>
              <w:jc w:val="center"/>
              <w:rPr>
                <w:rFonts w:ascii="Times New Roman" w:eastAsia="Times New Roman" w:hAnsi="Times New Roman" w:cs="Times New Roman"/>
                <w:b/>
                <w:sz w:val="24"/>
                <w:szCs w:val="24"/>
                <w:lang w:eastAsia="hu-HU"/>
              </w:rPr>
            </w:pPr>
            <w:r w:rsidRPr="007838C4">
              <w:rPr>
                <w:rFonts w:ascii="Times New Roman" w:eastAsia="Times New Roman" w:hAnsi="Times New Roman" w:cs="Times New Roman"/>
                <w:b/>
                <w:sz w:val="24"/>
                <w:szCs w:val="24"/>
                <w:lang w:eastAsia="hu-HU"/>
              </w:rPr>
              <w:t>2. évfolyam</w:t>
            </w:r>
          </w:p>
        </w:tc>
        <w:tc>
          <w:tcPr>
            <w:tcW w:w="1395" w:type="dxa"/>
            <w:vAlign w:val="center"/>
          </w:tcPr>
          <w:p w:rsidR="007838C4" w:rsidRPr="007838C4" w:rsidRDefault="007838C4" w:rsidP="007838C4">
            <w:pPr>
              <w:spacing w:after="0" w:line="240" w:lineRule="auto"/>
              <w:jc w:val="center"/>
              <w:rPr>
                <w:rFonts w:ascii="Times New Roman" w:eastAsia="Times New Roman" w:hAnsi="Times New Roman" w:cs="Times New Roman"/>
                <w:b/>
                <w:sz w:val="24"/>
                <w:szCs w:val="24"/>
                <w:lang w:eastAsia="hu-HU"/>
              </w:rPr>
            </w:pPr>
            <w:r w:rsidRPr="007838C4">
              <w:rPr>
                <w:rFonts w:ascii="Times New Roman" w:eastAsia="Times New Roman" w:hAnsi="Times New Roman" w:cs="Times New Roman"/>
                <w:b/>
                <w:sz w:val="24"/>
                <w:szCs w:val="24"/>
                <w:lang w:eastAsia="hu-HU"/>
              </w:rPr>
              <w:t>3. évfolyam</w:t>
            </w:r>
          </w:p>
        </w:tc>
        <w:tc>
          <w:tcPr>
            <w:tcW w:w="1517" w:type="dxa"/>
            <w:vAlign w:val="center"/>
          </w:tcPr>
          <w:p w:rsidR="007838C4" w:rsidRPr="007838C4" w:rsidRDefault="007838C4" w:rsidP="007838C4">
            <w:pPr>
              <w:spacing w:after="0" w:line="240" w:lineRule="auto"/>
              <w:jc w:val="center"/>
              <w:rPr>
                <w:rFonts w:ascii="Times New Roman" w:eastAsia="Times New Roman" w:hAnsi="Times New Roman" w:cs="Times New Roman"/>
                <w:b/>
                <w:sz w:val="24"/>
                <w:szCs w:val="24"/>
                <w:lang w:eastAsia="hu-HU"/>
              </w:rPr>
            </w:pPr>
            <w:r w:rsidRPr="007838C4">
              <w:rPr>
                <w:rFonts w:ascii="Times New Roman" w:eastAsia="Times New Roman" w:hAnsi="Times New Roman" w:cs="Times New Roman"/>
                <w:b/>
                <w:sz w:val="24"/>
                <w:szCs w:val="24"/>
                <w:lang w:eastAsia="hu-HU"/>
              </w:rPr>
              <w:t>4. évfolyam</w:t>
            </w:r>
          </w:p>
        </w:tc>
      </w:tr>
      <w:tr w:rsidR="007838C4" w:rsidRPr="007838C4" w:rsidTr="007838C4">
        <w:trPr>
          <w:jc w:val="center"/>
        </w:trPr>
        <w:tc>
          <w:tcPr>
            <w:tcW w:w="1437" w:type="dxa"/>
            <w:vAlign w:val="center"/>
          </w:tcPr>
          <w:p w:rsidR="007838C4" w:rsidRPr="007838C4" w:rsidRDefault="007838C4" w:rsidP="007838C4">
            <w:pPr>
              <w:spacing w:after="0" w:line="240" w:lineRule="auto"/>
              <w:jc w:val="center"/>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7 +1</w:t>
            </w:r>
          </w:p>
        </w:tc>
        <w:tc>
          <w:tcPr>
            <w:tcW w:w="1512" w:type="dxa"/>
            <w:vAlign w:val="center"/>
          </w:tcPr>
          <w:p w:rsidR="007838C4" w:rsidRPr="007838C4" w:rsidRDefault="007838C4" w:rsidP="007838C4">
            <w:pPr>
              <w:spacing w:after="0" w:line="240" w:lineRule="auto"/>
              <w:jc w:val="center"/>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7+1</w:t>
            </w:r>
          </w:p>
        </w:tc>
        <w:tc>
          <w:tcPr>
            <w:tcW w:w="1395" w:type="dxa"/>
            <w:vAlign w:val="center"/>
          </w:tcPr>
          <w:p w:rsidR="007838C4" w:rsidRPr="007838C4" w:rsidRDefault="007838C4" w:rsidP="007838C4">
            <w:pPr>
              <w:spacing w:after="0" w:line="240" w:lineRule="auto"/>
              <w:jc w:val="center"/>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6+1</w:t>
            </w:r>
          </w:p>
        </w:tc>
        <w:tc>
          <w:tcPr>
            <w:tcW w:w="1517" w:type="dxa"/>
            <w:vAlign w:val="center"/>
          </w:tcPr>
          <w:p w:rsidR="007838C4" w:rsidRPr="007838C4" w:rsidRDefault="007838C4" w:rsidP="007838C4">
            <w:pPr>
              <w:spacing w:after="0" w:line="240" w:lineRule="auto"/>
              <w:jc w:val="center"/>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7+1</w:t>
            </w:r>
          </w:p>
        </w:tc>
      </w:tr>
    </w:tbl>
    <w:p w:rsidR="007838C4" w:rsidRPr="007838C4" w:rsidRDefault="007838C4" w:rsidP="007838C4">
      <w:pPr>
        <w:spacing w:after="0" w:line="240" w:lineRule="auto"/>
        <w:rPr>
          <w:rFonts w:ascii="Times New Roman" w:eastAsia="Times New Roman" w:hAnsi="Times New Roman" w:cs="Times New Roman"/>
          <w:b/>
          <w:sz w:val="24"/>
          <w:szCs w:val="24"/>
          <w:lang w:eastAsia="hu-HU"/>
        </w:rPr>
      </w:pPr>
    </w:p>
    <w:p w:rsidR="007838C4" w:rsidRPr="007838C4" w:rsidRDefault="007838C4" w:rsidP="007838C4">
      <w:pPr>
        <w:spacing w:after="0" w:line="240" w:lineRule="auto"/>
        <w:jc w:val="center"/>
        <w:rPr>
          <w:rFonts w:ascii="Times New Roman" w:eastAsia="Times New Roman" w:hAnsi="Times New Roman" w:cs="Times New Roman"/>
          <w:b/>
          <w:sz w:val="24"/>
          <w:szCs w:val="24"/>
          <w:lang w:eastAsia="hu-HU"/>
        </w:rPr>
      </w:pPr>
      <w:r w:rsidRPr="007838C4">
        <w:rPr>
          <w:rFonts w:ascii="Times New Roman" w:eastAsia="Times New Roman" w:hAnsi="Times New Roman" w:cs="Times New Roman"/>
          <w:b/>
          <w:sz w:val="24"/>
          <w:szCs w:val="24"/>
          <w:lang w:eastAsia="hu-HU"/>
        </w:rPr>
        <w:t>1–4. évfolyam</w:t>
      </w:r>
    </w:p>
    <w:p w:rsidR="007838C4" w:rsidRPr="007838C4" w:rsidRDefault="007838C4" w:rsidP="007838C4">
      <w:pPr>
        <w:spacing w:after="0" w:line="240" w:lineRule="auto"/>
        <w:jc w:val="both"/>
        <w:rPr>
          <w:rFonts w:ascii="Times New Roman" w:eastAsia="Times New Roman" w:hAnsi="Times New Roman" w:cs="Times New Roman"/>
          <w:sz w:val="24"/>
          <w:szCs w:val="24"/>
          <w:lang w:eastAsia="hu-HU"/>
        </w:rPr>
      </w:pPr>
    </w:p>
    <w:p w:rsidR="007838C4" w:rsidRPr="007838C4" w:rsidRDefault="007838C4" w:rsidP="007838C4">
      <w:pPr>
        <w:spacing w:after="0" w:line="240" w:lineRule="auto"/>
        <w:jc w:val="both"/>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Az egyéni, a közösségi, a társadalmi kommunikáció alapja a magyar nyelv ismerete és használata. A nyelv kultúrát formál, őriz és közvetít. A nyelv az emberi kommunikáció, a gondolkodás, a tanulás, az önismeret kibontakozásának közege, előfeltétele és legfőbb eszköze. Kulcsszerepe van a kulturális önazonosság, tudatosság és kifejezőképesség, az erkölcsi, az esztétikai, a történeti és a kritikai érzék kialakításában. Az anyanyelvi készségek birtoklása segíti a társadalom közösségeiben való aktív részvételt. A magyar nyelv és irodalom műveltségi területnek meghatározó szerepe van az önálló tanulás kialakításában, az önműveléshez szükséges képességek fejlesztésében.</w:t>
      </w:r>
    </w:p>
    <w:p w:rsidR="007838C4" w:rsidRPr="007838C4" w:rsidRDefault="007838C4" w:rsidP="007838C4">
      <w:pPr>
        <w:spacing w:after="0" w:line="240" w:lineRule="auto"/>
        <w:jc w:val="both"/>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A magyar nyelv és irodalom tantárgy legalapvetőbb célja az anyanyelvi kommunikációhoz szükséges </w:t>
      </w:r>
      <w:r w:rsidRPr="007838C4">
        <w:rPr>
          <w:rFonts w:ascii="Times New Roman" w:eastAsia="Times New Roman" w:hAnsi="Times New Roman" w:cs="Times New Roman"/>
          <w:sz w:val="24"/>
          <w:szCs w:val="24"/>
          <w:lang w:val="cs-CZ" w:eastAsia="hu-HU"/>
        </w:rPr>
        <w:t>képességek</w:t>
      </w:r>
      <w:r w:rsidRPr="007838C4">
        <w:rPr>
          <w:rFonts w:ascii="Times New Roman" w:eastAsia="Times New Roman" w:hAnsi="Times New Roman" w:cs="Times New Roman"/>
          <w:sz w:val="24"/>
          <w:szCs w:val="24"/>
          <w:lang w:eastAsia="hu-HU"/>
        </w:rPr>
        <w:t xml:space="preserve"> kialakítása, illetve fejlesztése, valamint az ehhez elengedhetetlen ismeretek elsajátíttatása.</w:t>
      </w:r>
    </w:p>
    <w:p w:rsidR="007838C4" w:rsidRPr="007838C4" w:rsidRDefault="007838C4" w:rsidP="007838C4">
      <w:pPr>
        <w:spacing w:after="0" w:line="240" w:lineRule="auto"/>
        <w:jc w:val="both"/>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A magyar nyelv a tanulás célja és az ismeretszerzés eszköze is. Célja és feladata a szókincsfejlesztés és gazdagítás, a növekvő igényű helyes nyelvhasználat erősítése, a nyelvi hátrányok csökkentése. Feladata az eredményes olvasás-, írástanulás feltételeinek megteremtése, az ehhez szükséges készségek kialakítása, megerősítése. Kiemelkedő szerepe van a nyelv rendszerére, a helyesírásra vonatkozó alapvető tudás elsajátításában.</w:t>
      </w:r>
    </w:p>
    <w:p w:rsidR="007838C4" w:rsidRPr="007838C4" w:rsidRDefault="007838C4" w:rsidP="007838C4">
      <w:pPr>
        <w:spacing w:after="0" w:line="240" w:lineRule="auto"/>
        <w:jc w:val="both"/>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Az alapozásban építeni kell a tanulók tapasztalatszerzésére, a fogalmak tartalmának lassú érlelésére, az értelmes és fejlesztő célú gyakoroltatásra. A pedagógus feltérképezi a tanulók egyéni fejlesztési szükségleteit. Kellő időt enged a tanulási feladatok pszichológiai feltételeinek beéréséhez, és személyre szóló fejlesztéssel és értékeléssel esélyt teremt a sikeres iskolai pályafutás, valamint az élethosszig tartó tanulás biztonságos megalapozásához.</w:t>
      </w:r>
    </w:p>
    <w:p w:rsidR="007838C4" w:rsidRPr="007838C4" w:rsidRDefault="007838C4" w:rsidP="007838C4">
      <w:pPr>
        <w:spacing w:after="0" w:line="240" w:lineRule="auto"/>
        <w:jc w:val="both"/>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Az irodalmi nevelés feladata az olvasás megszerettetése, az olvasási kedv felkeltése és megerősítése. Az irodalmi műveltség megalapozásához kisiskolás korban a szövegolvasáshoz kapcsolódó szövegelemző és értelmező együttgondolkodás, egymás véleményének meghallgatása, megismerése, a saját gondolatok kifejtése, valamint az irodalmi szövegekkel kapcsolatos tapasztalatszerzés, az esztétikai, erkölcsi értékek felfedezése, érzelmileg is megalapozott befogadása nyit utat.</w:t>
      </w:r>
    </w:p>
    <w:p w:rsidR="007838C4" w:rsidRPr="007838C4" w:rsidRDefault="007838C4" w:rsidP="007838C4">
      <w:pPr>
        <w:spacing w:after="0" w:line="240" w:lineRule="auto"/>
        <w:jc w:val="both"/>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Az iskolai oktatás, nevelés a sérülésből, a fogyatékosságból eredő tanulási nehézségek leküzdését, a jól működő funkciók továbbfejlődését individualizált programok, terápiák, differenciáló pedagógiai eljárások alkalmazásával támogatja.</w:t>
      </w:r>
    </w:p>
    <w:p w:rsidR="007838C4" w:rsidRPr="007838C4" w:rsidRDefault="007838C4" w:rsidP="007838C4">
      <w:pPr>
        <w:spacing w:after="0" w:line="240" w:lineRule="auto"/>
        <w:jc w:val="both"/>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A tantárgy feladatai a vizuális észlelés és differenciálás, auditív észlelés és differenciálás, fonematikus észlelés, érzékelés, figyelem, gondolkodás, emlékezőképesség, analizáló-szintetizáló képesség, ritmus, mozgás, finommotorika, szem-kéz koordináció fejlesztése. A kommunikációs képességek fejlesztése különféle élethelyzetek során, az aktív és passzív szókincsgazdagítás, a kommunikációs helyzetnek megfelelő kulturált nyelvi magatartás, viselkedés gyakorlása, továbbá a tanult nyelvi fordulatok alkalmazása tanulási helyzetben és a spontán beszédben is. </w:t>
      </w:r>
    </w:p>
    <w:p w:rsidR="007838C4" w:rsidRPr="007838C4" w:rsidRDefault="007838C4" w:rsidP="007838C4">
      <w:pPr>
        <w:spacing w:after="0" w:line="240" w:lineRule="auto"/>
        <w:jc w:val="both"/>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Kiemelt feladat az önismeret erősítése, lehetőséget teremtve a véleménynyilvánításra, mások véleményének meghallgatására. A szövegtartalom visszaadásának gyakorlása különféle kommunikációs eszközökkel történik, fokozódó önállósággal valósul meg.</w:t>
      </w:r>
    </w:p>
    <w:p w:rsidR="007838C4" w:rsidRPr="007838C4" w:rsidRDefault="007838C4" w:rsidP="007838C4">
      <w:pPr>
        <w:spacing w:after="0" w:line="240" w:lineRule="auto"/>
        <w:jc w:val="both"/>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Az írás eszközszintű használata, a helyesírási készség fejlesztése, továbbá a rendezett íráskép kialakítása az egyéni adottságok figyelembe vételével valósul meg. </w:t>
      </w:r>
    </w:p>
    <w:p w:rsidR="007838C4" w:rsidRPr="007838C4" w:rsidRDefault="007838C4" w:rsidP="007838C4">
      <w:pPr>
        <w:autoSpaceDE w:val="0"/>
        <w:autoSpaceDN w:val="0"/>
        <w:adjustRightInd w:val="0"/>
        <w:spacing w:after="0" w:line="240" w:lineRule="auto"/>
        <w:rPr>
          <w:rFonts w:ascii="Times New Roman" w:eastAsia="Times New Roman" w:hAnsi="Times New Roman" w:cs="Times New Roman"/>
          <w:i/>
          <w:color w:val="000000"/>
          <w:sz w:val="24"/>
          <w:szCs w:val="24"/>
          <w:lang w:eastAsia="hu-HU"/>
        </w:rPr>
      </w:pPr>
      <w:r w:rsidRPr="007838C4">
        <w:rPr>
          <w:rFonts w:ascii="Times New Roman" w:eastAsia="Times New Roman" w:hAnsi="Times New Roman" w:cs="Times New Roman"/>
          <w:i/>
          <w:color w:val="000000"/>
          <w:sz w:val="24"/>
          <w:szCs w:val="24"/>
          <w:lang w:eastAsia="hu-HU"/>
        </w:rPr>
        <w:lastRenderedPageBreak/>
        <w:t>A TANÍTÁSI-TANULÁSI IDŐ FELHASZNÁLÁSÁNAK BELSŐ</w:t>
      </w:r>
    </w:p>
    <w:p w:rsidR="007838C4" w:rsidRPr="007838C4" w:rsidRDefault="007838C4" w:rsidP="007838C4">
      <w:pPr>
        <w:autoSpaceDE w:val="0"/>
        <w:autoSpaceDN w:val="0"/>
        <w:adjustRightInd w:val="0"/>
        <w:spacing w:after="0" w:line="240" w:lineRule="auto"/>
        <w:rPr>
          <w:rFonts w:ascii="Times New Roman" w:eastAsia="Times New Roman" w:hAnsi="Times New Roman" w:cs="Times New Roman"/>
          <w:i/>
          <w:color w:val="000000"/>
          <w:sz w:val="24"/>
          <w:szCs w:val="24"/>
          <w:lang w:eastAsia="hu-HU"/>
        </w:rPr>
      </w:pPr>
      <w:r w:rsidRPr="007838C4">
        <w:rPr>
          <w:rFonts w:ascii="Times New Roman" w:eastAsia="Times New Roman" w:hAnsi="Times New Roman" w:cs="Times New Roman"/>
          <w:i/>
          <w:color w:val="000000"/>
          <w:sz w:val="24"/>
          <w:szCs w:val="24"/>
          <w:lang w:eastAsia="hu-HU"/>
        </w:rPr>
        <w:t>ARÁNYAI A KOMPETENCIATERÜLET RÉSZTERÜLETEI SZERINT</w:t>
      </w:r>
    </w:p>
    <w:tbl>
      <w:tblPr>
        <w:tblStyle w:val="Rcsostblzat"/>
        <w:tblW w:w="0" w:type="auto"/>
        <w:tblLook w:val="01E0" w:firstRow="1" w:lastRow="1" w:firstColumn="1" w:lastColumn="1" w:noHBand="0" w:noVBand="0"/>
      </w:tblPr>
      <w:tblGrid>
        <w:gridCol w:w="2373"/>
        <w:gridCol w:w="3315"/>
        <w:gridCol w:w="3600"/>
      </w:tblGrid>
      <w:tr w:rsidR="007838C4" w:rsidRPr="007838C4" w:rsidTr="007838C4">
        <w:tc>
          <w:tcPr>
            <w:tcW w:w="2373" w:type="dxa"/>
          </w:tcPr>
          <w:p w:rsidR="007838C4" w:rsidRPr="007838C4" w:rsidRDefault="007838C4" w:rsidP="007838C4">
            <w:pPr>
              <w:jc w:val="both"/>
              <w:rPr>
                <w:i/>
                <w:sz w:val="24"/>
                <w:szCs w:val="24"/>
              </w:rPr>
            </w:pPr>
          </w:p>
        </w:tc>
        <w:tc>
          <w:tcPr>
            <w:tcW w:w="3315" w:type="dxa"/>
          </w:tcPr>
          <w:p w:rsidR="007838C4" w:rsidRPr="007838C4" w:rsidRDefault="007838C4" w:rsidP="007838C4">
            <w:pPr>
              <w:jc w:val="both"/>
              <w:rPr>
                <w:i/>
                <w:sz w:val="24"/>
                <w:szCs w:val="24"/>
              </w:rPr>
            </w:pPr>
            <w:r w:rsidRPr="007838C4">
              <w:rPr>
                <w:i/>
                <w:sz w:val="24"/>
                <w:szCs w:val="24"/>
              </w:rPr>
              <w:t>Tartalom</w:t>
            </w:r>
          </w:p>
        </w:tc>
        <w:tc>
          <w:tcPr>
            <w:tcW w:w="3600" w:type="dxa"/>
          </w:tcPr>
          <w:p w:rsidR="007838C4" w:rsidRPr="007838C4" w:rsidRDefault="007838C4" w:rsidP="007838C4">
            <w:pPr>
              <w:jc w:val="both"/>
              <w:rPr>
                <w:i/>
                <w:sz w:val="24"/>
                <w:szCs w:val="24"/>
              </w:rPr>
            </w:pPr>
            <w:r w:rsidRPr="007838C4">
              <w:rPr>
                <w:i/>
                <w:sz w:val="24"/>
                <w:szCs w:val="24"/>
              </w:rPr>
              <w:t xml:space="preserve">Felhasznált idő </w:t>
            </w:r>
          </w:p>
        </w:tc>
      </w:tr>
      <w:tr w:rsidR="007838C4" w:rsidRPr="007838C4" w:rsidTr="007838C4">
        <w:tc>
          <w:tcPr>
            <w:tcW w:w="2373" w:type="dxa"/>
          </w:tcPr>
          <w:p w:rsidR="007838C4" w:rsidRPr="007838C4" w:rsidRDefault="007838C4" w:rsidP="007838C4">
            <w:pPr>
              <w:jc w:val="both"/>
              <w:rPr>
                <w:i/>
                <w:sz w:val="24"/>
                <w:szCs w:val="24"/>
              </w:rPr>
            </w:pPr>
            <w:r w:rsidRPr="007838C4">
              <w:rPr>
                <w:i/>
                <w:sz w:val="24"/>
                <w:szCs w:val="24"/>
              </w:rPr>
              <w:t>Alapozó időszak</w:t>
            </w:r>
          </w:p>
        </w:tc>
        <w:tc>
          <w:tcPr>
            <w:tcW w:w="3315" w:type="dxa"/>
          </w:tcPr>
          <w:p w:rsidR="007838C4" w:rsidRPr="007838C4" w:rsidRDefault="007838C4" w:rsidP="007838C4">
            <w:pPr>
              <w:jc w:val="both"/>
              <w:rPr>
                <w:i/>
                <w:sz w:val="24"/>
                <w:szCs w:val="24"/>
              </w:rPr>
            </w:pPr>
            <w:r w:rsidRPr="007838C4">
              <w:rPr>
                <w:i/>
                <w:sz w:val="24"/>
                <w:szCs w:val="24"/>
              </w:rPr>
              <w:t>Alapozó mozgás</w:t>
            </w:r>
          </w:p>
        </w:tc>
        <w:tc>
          <w:tcPr>
            <w:tcW w:w="3600" w:type="dxa"/>
          </w:tcPr>
          <w:p w:rsidR="007838C4" w:rsidRPr="007838C4" w:rsidRDefault="007838C4" w:rsidP="007838C4">
            <w:pPr>
              <w:jc w:val="both"/>
              <w:rPr>
                <w:i/>
                <w:sz w:val="24"/>
                <w:szCs w:val="24"/>
              </w:rPr>
            </w:pPr>
            <w:r w:rsidRPr="007838C4">
              <w:rPr>
                <w:i/>
                <w:sz w:val="24"/>
                <w:szCs w:val="24"/>
              </w:rPr>
              <w:t>Szükség szerint</w:t>
            </w:r>
          </w:p>
        </w:tc>
      </w:tr>
      <w:tr w:rsidR="007838C4" w:rsidRPr="007838C4" w:rsidTr="007838C4">
        <w:tc>
          <w:tcPr>
            <w:tcW w:w="2373" w:type="dxa"/>
          </w:tcPr>
          <w:p w:rsidR="007838C4" w:rsidRPr="007838C4" w:rsidRDefault="007838C4" w:rsidP="007838C4">
            <w:pPr>
              <w:jc w:val="both"/>
              <w:rPr>
                <w:i/>
                <w:sz w:val="24"/>
                <w:szCs w:val="24"/>
              </w:rPr>
            </w:pPr>
            <w:r w:rsidRPr="007838C4">
              <w:rPr>
                <w:i/>
                <w:sz w:val="24"/>
                <w:szCs w:val="24"/>
              </w:rPr>
              <w:t>Napi képességfejlesztő</w:t>
            </w:r>
          </w:p>
          <w:p w:rsidR="007838C4" w:rsidRPr="007838C4" w:rsidRDefault="007838C4" w:rsidP="007838C4">
            <w:pPr>
              <w:jc w:val="both"/>
              <w:rPr>
                <w:i/>
                <w:sz w:val="24"/>
                <w:szCs w:val="24"/>
              </w:rPr>
            </w:pPr>
            <w:r w:rsidRPr="007838C4">
              <w:rPr>
                <w:i/>
                <w:sz w:val="24"/>
                <w:szCs w:val="24"/>
              </w:rPr>
              <w:t>tevékenység</w:t>
            </w:r>
          </w:p>
        </w:tc>
        <w:tc>
          <w:tcPr>
            <w:tcW w:w="3315" w:type="dxa"/>
          </w:tcPr>
          <w:p w:rsidR="007838C4" w:rsidRPr="007838C4" w:rsidRDefault="007838C4" w:rsidP="007838C4">
            <w:pPr>
              <w:jc w:val="both"/>
              <w:rPr>
                <w:i/>
                <w:sz w:val="24"/>
                <w:szCs w:val="24"/>
              </w:rPr>
            </w:pPr>
            <w:r w:rsidRPr="007838C4">
              <w:rPr>
                <w:i/>
                <w:sz w:val="24"/>
                <w:szCs w:val="24"/>
              </w:rPr>
              <w:t xml:space="preserve">Beszélgetőkör, </w:t>
            </w:r>
          </w:p>
          <w:p w:rsidR="007838C4" w:rsidRPr="007838C4" w:rsidRDefault="007838C4" w:rsidP="007838C4">
            <w:pPr>
              <w:jc w:val="both"/>
              <w:rPr>
                <w:i/>
                <w:sz w:val="24"/>
                <w:szCs w:val="24"/>
              </w:rPr>
            </w:pPr>
            <w:r w:rsidRPr="007838C4">
              <w:rPr>
                <w:i/>
                <w:sz w:val="24"/>
                <w:szCs w:val="24"/>
              </w:rPr>
              <w:t xml:space="preserve">Mesehallgatás, </w:t>
            </w:r>
          </w:p>
          <w:p w:rsidR="007838C4" w:rsidRPr="007838C4" w:rsidRDefault="007838C4" w:rsidP="007838C4">
            <w:pPr>
              <w:jc w:val="both"/>
              <w:rPr>
                <w:i/>
                <w:sz w:val="24"/>
                <w:szCs w:val="24"/>
              </w:rPr>
            </w:pPr>
            <w:r w:rsidRPr="007838C4">
              <w:rPr>
                <w:i/>
                <w:sz w:val="24"/>
                <w:szCs w:val="24"/>
              </w:rPr>
              <w:t>Ritmikus tevékenység</w:t>
            </w:r>
          </w:p>
        </w:tc>
        <w:tc>
          <w:tcPr>
            <w:tcW w:w="3600" w:type="dxa"/>
          </w:tcPr>
          <w:p w:rsidR="007838C4" w:rsidRPr="007838C4" w:rsidRDefault="007838C4" w:rsidP="007838C4">
            <w:pPr>
              <w:jc w:val="both"/>
              <w:rPr>
                <w:i/>
                <w:sz w:val="24"/>
                <w:szCs w:val="24"/>
              </w:rPr>
            </w:pPr>
            <w:r w:rsidRPr="007838C4">
              <w:rPr>
                <w:i/>
                <w:sz w:val="24"/>
                <w:szCs w:val="24"/>
              </w:rPr>
              <w:t>Napi 45 perc</w:t>
            </w:r>
          </w:p>
        </w:tc>
      </w:tr>
      <w:tr w:rsidR="007838C4" w:rsidRPr="007838C4" w:rsidTr="007838C4">
        <w:tc>
          <w:tcPr>
            <w:tcW w:w="2373" w:type="dxa"/>
          </w:tcPr>
          <w:p w:rsidR="007838C4" w:rsidRPr="007838C4" w:rsidRDefault="007838C4" w:rsidP="007838C4">
            <w:pPr>
              <w:autoSpaceDE w:val="0"/>
              <w:autoSpaceDN w:val="0"/>
              <w:adjustRightInd w:val="0"/>
              <w:rPr>
                <w:i/>
                <w:color w:val="000000"/>
                <w:sz w:val="24"/>
                <w:szCs w:val="24"/>
              </w:rPr>
            </w:pPr>
            <w:r w:rsidRPr="007838C4">
              <w:rPr>
                <w:i/>
                <w:color w:val="000000"/>
                <w:sz w:val="24"/>
                <w:szCs w:val="24"/>
              </w:rPr>
              <w:t>1. Beszéd, beszédértés, szövegalkotás</w:t>
            </w:r>
          </w:p>
          <w:p w:rsidR="007838C4" w:rsidRPr="007838C4" w:rsidRDefault="007838C4" w:rsidP="007838C4">
            <w:pPr>
              <w:jc w:val="both"/>
              <w:rPr>
                <w:i/>
                <w:sz w:val="24"/>
                <w:szCs w:val="24"/>
              </w:rPr>
            </w:pPr>
          </w:p>
        </w:tc>
        <w:tc>
          <w:tcPr>
            <w:tcW w:w="3315" w:type="dxa"/>
          </w:tcPr>
          <w:p w:rsidR="007838C4" w:rsidRPr="007838C4" w:rsidRDefault="007838C4" w:rsidP="007838C4">
            <w:pPr>
              <w:autoSpaceDE w:val="0"/>
              <w:autoSpaceDN w:val="0"/>
              <w:adjustRightInd w:val="0"/>
              <w:rPr>
                <w:i/>
                <w:color w:val="000000"/>
                <w:sz w:val="24"/>
                <w:szCs w:val="24"/>
              </w:rPr>
            </w:pPr>
            <w:r w:rsidRPr="007838C4">
              <w:rPr>
                <w:i/>
                <w:color w:val="000000"/>
                <w:sz w:val="24"/>
                <w:szCs w:val="24"/>
              </w:rPr>
              <w:t>Beszédfejlesztés</w:t>
            </w:r>
          </w:p>
          <w:p w:rsidR="007838C4" w:rsidRPr="007838C4" w:rsidRDefault="007838C4" w:rsidP="007838C4">
            <w:pPr>
              <w:autoSpaceDE w:val="0"/>
              <w:autoSpaceDN w:val="0"/>
              <w:adjustRightInd w:val="0"/>
              <w:rPr>
                <w:i/>
                <w:color w:val="000000"/>
                <w:sz w:val="24"/>
                <w:szCs w:val="24"/>
              </w:rPr>
            </w:pPr>
            <w:r w:rsidRPr="007838C4">
              <w:rPr>
                <w:i/>
                <w:color w:val="000000"/>
                <w:sz w:val="24"/>
                <w:szCs w:val="24"/>
              </w:rPr>
              <w:t>Beszédművelés</w:t>
            </w:r>
          </w:p>
          <w:p w:rsidR="007838C4" w:rsidRPr="007838C4" w:rsidRDefault="007838C4" w:rsidP="007838C4">
            <w:pPr>
              <w:autoSpaceDE w:val="0"/>
              <w:autoSpaceDN w:val="0"/>
              <w:adjustRightInd w:val="0"/>
              <w:rPr>
                <w:i/>
                <w:color w:val="000000"/>
                <w:sz w:val="24"/>
                <w:szCs w:val="24"/>
              </w:rPr>
            </w:pPr>
            <w:r w:rsidRPr="007838C4">
              <w:rPr>
                <w:i/>
                <w:color w:val="000000"/>
                <w:sz w:val="24"/>
                <w:szCs w:val="24"/>
              </w:rPr>
              <w:t>Beszédértés</w:t>
            </w:r>
          </w:p>
          <w:p w:rsidR="007838C4" w:rsidRPr="007838C4" w:rsidRDefault="007838C4" w:rsidP="007838C4">
            <w:pPr>
              <w:autoSpaceDE w:val="0"/>
              <w:autoSpaceDN w:val="0"/>
              <w:adjustRightInd w:val="0"/>
              <w:rPr>
                <w:i/>
                <w:color w:val="000000"/>
                <w:sz w:val="24"/>
                <w:szCs w:val="24"/>
              </w:rPr>
            </w:pPr>
            <w:r w:rsidRPr="007838C4">
              <w:rPr>
                <w:i/>
                <w:color w:val="000000"/>
                <w:sz w:val="24"/>
                <w:szCs w:val="24"/>
              </w:rPr>
              <w:t>Szóbeli és írásbeli szövegalkotás</w:t>
            </w:r>
          </w:p>
          <w:p w:rsidR="007838C4" w:rsidRPr="007838C4" w:rsidRDefault="007838C4" w:rsidP="007838C4">
            <w:pPr>
              <w:autoSpaceDE w:val="0"/>
              <w:autoSpaceDN w:val="0"/>
              <w:adjustRightInd w:val="0"/>
              <w:rPr>
                <w:i/>
                <w:color w:val="000000"/>
                <w:sz w:val="24"/>
                <w:szCs w:val="24"/>
              </w:rPr>
            </w:pPr>
            <w:r w:rsidRPr="007838C4">
              <w:rPr>
                <w:i/>
                <w:color w:val="000000"/>
                <w:sz w:val="24"/>
                <w:szCs w:val="24"/>
              </w:rPr>
              <w:t>Ismeretek az anyanyelvről</w:t>
            </w:r>
          </w:p>
          <w:p w:rsidR="007838C4" w:rsidRPr="007838C4" w:rsidRDefault="007838C4" w:rsidP="007838C4">
            <w:pPr>
              <w:jc w:val="both"/>
              <w:rPr>
                <w:i/>
                <w:sz w:val="24"/>
                <w:szCs w:val="24"/>
              </w:rPr>
            </w:pPr>
          </w:p>
        </w:tc>
        <w:tc>
          <w:tcPr>
            <w:tcW w:w="3600" w:type="dxa"/>
          </w:tcPr>
          <w:p w:rsidR="007838C4" w:rsidRPr="007838C4" w:rsidRDefault="007838C4" w:rsidP="007838C4">
            <w:pPr>
              <w:jc w:val="both"/>
              <w:rPr>
                <w:i/>
                <w:sz w:val="24"/>
                <w:szCs w:val="24"/>
              </w:rPr>
            </w:pPr>
            <w:r w:rsidRPr="007838C4">
              <w:rPr>
                <w:i/>
                <w:color w:val="000000"/>
                <w:sz w:val="24"/>
                <w:szCs w:val="24"/>
              </w:rPr>
              <w:t>A fennmaradó összidő 35%-</w:t>
            </w:r>
            <w:proofErr w:type="gramStart"/>
            <w:r w:rsidRPr="007838C4">
              <w:rPr>
                <w:i/>
                <w:color w:val="000000"/>
                <w:sz w:val="24"/>
                <w:szCs w:val="24"/>
              </w:rPr>
              <w:t>a</w:t>
            </w:r>
            <w:proofErr w:type="gramEnd"/>
          </w:p>
        </w:tc>
      </w:tr>
      <w:tr w:rsidR="007838C4" w:rsidRPr="007838C4" w:rsidTr="007838C4">
        <w:tc>
          <w:tcPr>
            <w:tcW w:w="2373" w:type="dxa"/>
          </w:tcPr>
          <w:p w:rsidR="007838C4" w:rsidRPr="007838C4" w:rsidRDefault="007838C4" w:rsidP="007838C4">
            <w:pPr>
              <w:autoSpaceDE w:val="0"/>
              <w:autoSpaceDN w:val="0"/>
              <w:adjustRightInd w:val="0"/>
              <w:rPr>
                <w:i/>
                <w:color w:val="000000"/>
                <w:sz w:val="24"/>
                <w:szCs w:val="24"/>
              </w:rPr>
            </w:pPr>
            <w:r w:rsidRPr="007838C4">
              <w:rPr>
                <w:i/>
                <w:color w:val="000000"/>
                <w:sz w:val="24"/>
                <w:szCs w:val="24"/>
              </w:rPr>
              <w:t>2. Olvasás, az írott szöveg megértése</w:t>
            </w:r>
          </w:p>
          <w:p w:rsidR="007838C4" w:rsidRPr="007838C4" w:rsidRDefault="007838C4" w:rsidP="007838C4">
            <w:pPr>
              <w:jc w:val="both"/>
              <w:rPr>
                <w:i/>
                <w:sz w:val="24"/>
                <w:szCs w:val="24"/>
              </w:rPr>
            </w:pPr>
          </w:p>
        </w:tc>
        <w:tc>
          <w:tcPr>
            <w:tcW w:w="3315" w:type="dxa"/>
          </w:tcPr>
          <w:p w:rsidR="007838C4" w:rsidRPr="007838C4" w:rsidRDefault="007838C4" w:rsidP="007838C4">
            <w:pPr>
              <w:autoSpaceDE w:val="0"/>
              <w:autoSpaceDN w:val="0"/>
              <w:adjustRightInd w:val="0"/>
              <w:rPr>
                <w:i/>
                <w:color w:val="000000"/>
                <w:sz w:val="24"/>
                <w:szCs w:val="24"/>
              </w:rPr>
            </w:pPr>
            <w:r w:rsidRPr="007838C4">
              <w:rPr>
                <w:i/>
                <w:color w:val="000000"/>
                <w:sz w:val="24"/>
                <w:szCs w:val="24"/>
              </w:rPr>
              <w:t>Az olvasástechnika elsajátítása</w:t>
            </w:r>
          </w:p>
          <w:p w:rsidR="007838C4" w:rsidRPr="007838C4" w:rsidRDefault="007838C4" w:rsidP="007838C4">
            <w:pPr>
              <w:autoSpaceDE w:val="0"/>
              <w:autoSpaceDN w:val="0"/>
              <w:adjustRightInd w:val="0"/>
              <w:rPr>
                <w:i/>
                <w:color w:val="000000"/>
                <w:sz w:val="24"/>
                <w:szCs w:val="24"/>
              </w:rPr>
            </w:pPr>
            <w:r w:rsidRPr="007838C4">
              <w:rPr>
                <w:i/>
                <w:color w:val="000000"/>
                <w:sz w:val="24"/>
                <w:szCs w:val="24"/>
              </w:rPr>
              <w:t>Bevezetés az olvasás tanulásába</w:t>
            </w:r>
          </w:p>
          <w:p w:rsidR="007838C4" w:rsidRPr="007838C4" w:rsidRDefault="007838C4" w:rsidP="007838C4">
            <w:pPr>
              <w:autoSpaceDE w:val="0"/>
              <w:autoSpaceDN w:val="0"/>
              <w:adjustRightInd w:val="0"/>
              <w:rPr>
                <w:i/>
                <w:color w:val="000000"/>
                <w:sz w:val="24"/>
                <w:szCs w:val="24"/>
              </w:rPr>
            </w:pPr>
            <w:r w:rsidRPr="007838C4">
              <w:rPr>
                <w:i/>
                <w:color w:val="000000"/>
                <w:sz w:val="24"/>
                <w:szCs w:val="24"/>
              </w:rPr>
              <w:t>Betűismertetés, kezdő olvasás</w:t>
            </w:r>
          </w:p>
          <w:p w:rsidR="007838C4" w:rsidRPr="007838C4" w:rsidRDefault="007838C4" w:rsidP="007838C4">
            <w:pPr>
              <w:autoSpaceDE w:val="0"/>
              <w:autoSpaceDN w:val="0"/>
              <w:adjustRightInd w:val="0"/>
              <w:rPr>
                <w:i/>
                <w:color w:val="000000"/>
                <w:sz w:val="24"/>
                <w:szCs w:val="24"/>
              </w:rPr>
            </w:pPr>
            <w:r w:rsidRPr="007838C4">
              <w:rPr>
                <w:i/>
                <w:color w:val="000000"/>
                <w:sz w:val="24"/>
                <w:szCs w:val="24"/>
              </w:rPr>
              <w:t>Készségfejlesztő gyakorlás</w:t>
            </w:r>
          </w:p>
          <w:p w:rsidR="007838C4" w:rsidRPr="007838C4" w:rsidRDefault="007838C4" w:rsidP="007838C4">
            <w:pPr>
              <w:autoSpaceDE w:val="0"/>
              <w:autoSpaceDN w:val="0"/>
              <w:adjustRightInd w:val="0"/>
              <w:rPr>
                <w:i/>
                <w:color w:val="000000"/>
                <w:sz w:val="24"/>
                <w:szCs w:val="24"/>
              </w:rPr>
            </w:pPr>
            <w:r w:rsidRPr="007838C4">
              <w:rPr>
                <w:i/>
                <w:color w:val="000000"/>
                <w:sz w:val="24"/>
                <w:szCs w:val="24"/>
              </w:rPr>
              <w:t>Az írott szöveg megértésének fejlesztése</w:t>
            </w:r>
          </w:p>
          <w:p w:rsidR="007838C4" w:rsidRPr="007838C4" w:rsidRDefault="007838C4" w:rsidP="007838C4">
            <w:pPr>
              <w:autoSpaceDE w:val="0"/>
              <w:autoSpaceDN w:val="0"/>
              <w:adjustRightInd w:val="0"/>
              <w:rPr>
                <w:i/>
                <w:color w:val="000000"/>
                <w:sz w:val="24"/>
                <w:szCs w:val="24"/>
              </w:rPr>
            </w:pPr>
            <w:r w:rsidRPr="007838C4">
              <w:rPr>
                <w:i/>
                <w:color w:val="000000"/>
                <w:sz w:val="24"/>
                <w:szCs w:val="24"/>
              </w:rPr>
              <w:t>Az olvasás eszközi használata, önálló ismeretszerzés</w:t>
            </w:r>
          </w:p>
        </w:tc>
        <w:tc>
          <w:tcPr>
            <w:tcW w:w="3600" w:type="dxa"/>
          </w:tcPr>
          <w:p w:rsidR="007838C4" w:rsidRPr="007838C4" w:rsidRDefault="007838C4" w:rsidP="007838C4">
            <w:pPr>
              <w:jc w:val="both"/>
              <w:rPr>
                <w:i/>
                <w:sz w:val="24"/>
                <w:szCs w:val="24"/>
              </w:rPr>
            </w:pPr>
            <w:r w:rsidRPr="007838C4">
              <w:rPr>
                <w:i/>
                <w:color w:val="000000"/>
                <w:sz w:val="24"/>
                <w:szCs w:val="24"/>
              </w:rPr>
              <w:t>A fennmaradó összidő 25–40%-a (a választott tanítási stratégia szerint).</w:t>
            </w:r>
          </w:p>
        </w:tc>
      </w:tr>
      <w:tr w:rsidR="007838C4" w:rsidRPr="007838C4" w:rsidTr="007838C4">
        <w:tc>
          <w:tcPr>
            <w:tcW w:w="2373" w:type="dxa"/>
          </w:tcPr>
          <w:p w:rsidR="007838C4" w:rsidRPr="007838C4" w:rsidRDefault="007838C4" w:rsidP="007838C4">
            <w:pPr>
              <w:autoSpaceDE w:val="0"/>
              <w:autoSpaceDN w:val="0"/>
              <w:adjustRightInd w:val="0"/>
              <w:rPr>
                <w:i/>
                <w:color w:val="000000"/>
                <w:sz w:val="24"/>
                <w:szCs w:val="24"/>
              </w:rPr>
            </w:pPr>
            <w:r w:rsidRPr="007838C4">
              <w:rPr>
                <w:i/>
                <w:color w:val="000000"/>
                <w:sz w:val="24"/>
                <w:szCs w:val="24"/>
              </w:rPr>
              <w:t>3. Írás, íráshasználat</w:t>
            </w:r>
          </w:p>
          <w:p w:rsidR="007838C4" w:rsidRPr="007838C4" w:rsidRDefault="007838C4" w:rsidP="007838C4">
            <w:pPr>
              <w:jc w:val="both"/>
              <w:rPr>
                <w:i/>
                <w:sz w:val="24"/>
                <w:szCs w:val="24"/>
              </w:rPr>
            </w:pPr>
          </w:p>
        </w:tc>
        <w:tc>
          <w:tcPr>
            <w:tcW w:w="3315" w:type="dxa"/>
          </w:tcPr>
          <w:p w:rsidR="007838C4" w:rsidRPr="007838C4" w:rsidRDefault="007838C4" w:rsidP="007838C4">
            <w:pPr>
              <w:autoSpaceDE w:val="0"/>
              <w:autoSpaceDN w:val="0"/>
              <w:adjustRightInd w:val="0"/>
              <w:rPr>
                <w:i/>
                <w:color w:val="000000"/>
                <w:sz w:val="24"/>
                <w:szCs w:val="24"/>
              </w:rPr>
            </w:pPr>
            <w:r w:rsidRPr="007838C4">
              <w:rPr>
                <w:i/>
                <w:color w:val="000000"/>
                <w:sz w:val="24"/>
                <w:szCs w:val="24"/>
              </w:rPr>
              <w:t>Bevezetés az írás tanulásába</w:t>
            </w:r>
          </w:p>
          <w:p w:rsidR="007838C4" w:rsidRPr="007838C4" w:rsidRDefault="007838C4" w:rsidP="007838C4">
            <w:pPr>
              <w:autoSpaceDE w:val="0"/>
              <w:autoSpaceDN w:val="0"/>
              <w:adjustRightInd w:val="0"/>
              <w:rPr>
                <w:i/>
                <w:color w:val="000000"/>
                <w:sz w:val="24"/>
                <w:szCs w:val="24"/>
              </w:rPr>
            </w:pPr>
            <w:r w:rsidRPr="007838C4">
              <w:rPr>
                <w:i/>
                <w:color w:val="000000"/>
                <w:sz w:val="24"/>
                <w:szCs w:val="24"/>
              </w:rPr>
              <w:t>A jelrendszer elsajátítása</w:t>
            </w:r>
          </w:p>
          <w:p w:rsidR="007838C4" w:rsidRPr="007838C4" w:rsidRDefault="007838C4" w:rsidP="007838C4">
            <w:pPr>
              <w:autoSpaceDE w:val="0"/>
              <w:autoSpaceDN w:val="0"/>
              <w:adjustRightInd w:val="0"/>
              <w:rPr>
                <w:i/>
                <w:color w:val="000000"/>
                <w:sz w:val="24"/>
                <w:szCs w:val="24"/>
              </w:rPr>
            </w:pPr>
            <w:r w:rsidRPr="007838C4">
              <w:rPr>
                <w:i/>
                <w:color w:val="000000"/>
                <w:sz w:val="24"/>
                <w:szCs w:val="24"/>
              </w:rPr>
              <w:t>Írásgyakorlás, helyesírás-fejlesztés</w:t>
            </w:r>
          </w:p>
          <w:p w:rsidR="007838C4" w:rsidRPr="007838C4" w:rsidRDefault="007838C4" w:rsidP="007838C4">
            <w:pPr>
              <w:jc w:val="both"/>
              <w:rPr>
                <w:i/>
                <w:sz w:val="24"/>
                <w:szCs w:val="24"/>
              </w:rPr>
            </w:pPr>
          </w:p>
        </w:tc>
        <w:tc>
          <w:tcPr>
            <w:tcW w:w="3600" w:type="dxa"/>
          </w:tcPr>
          <w:p w:rsidR="007838C4" w:rsidRPr="007838C4" w:rsidRDefault="007838C4" w:rsidP="007838C4">
            <w:pPr>
              <w:autoSpaceDE w:val="0"/>
              <w:autoSpaceDN w:val="0"/>
              <w:adjustRightInd w:val="0"/>
              <w:rPr>
                <w:i/>
                <w:color w:val="000000"/>
                <w:sz w:val="24"/>
                <w:szCs w:val="24"/>
              </w:rPr>
            </w:pPr>
            <w:r w:rsidRPr="007838C4">
              <w:rPr>
                <w:i/>
                <w:color w:val="000000"/>
                <w:sz w:val="24"/>
                <w:szCs w:val="24"/>
              </w:rPr>
              <w:t>A fennmaradó összidő 25–40%-a (a választott tanítási stratégia szerint).</w:t>
            </w:r>
          </w:p>
          <w:p w:rsidR="007838C4" w:rsidRPr="007838C4" w:rsidRDefault="007838C4" w:rsidP="007838C4">
            <w:pPr>
              <w:jc w:val="both"/>
              <w:rPr>
                <w:i/>
                <w:sz w:val="24"/>
                <w:szCs w:val="24"/>
              </w:rPr>
            </w:pPr>
          </w:p>
        </w:tc>
      </w:tr>
    </w:tbl>
    <w:p w:rsidR="007838C4" w:rsidRPr="007838C4" w:rsidRDefault="007838C4" w:rsidP="007838C4">
      <w:pPr>
        <w:spacing w:after="0" w:line="240" w:lineRule="auto"/>
        <w:jc w:val="center"/>
        <w:rPr>
          <w:rFonts w:ascii="Times New Roman" w:eastAsia="Times New Roman" w:hAnsi="Times New Roman" w:cs="Times New Roman"/>
          <w:sz w:val="24"/>
          <w:szCs w:val="24"/>
          <w:lang w:eastAsia="hu-HU"/>
        </w:rPr>
      </w:pPr>
    </w:p>
    <w:p w:rsidR="007838C4" w:rsidRPr="007838C4" w:rsidRDefault="007838C4" w:rsidP="007838C4">
      <w:pPr>
        <w:spacing w:after="0" w:line="240" w:lineRule="auto"/>
        <w:jc w:val="center"/>
        <w:rPr>
          <w:rFonts w:ascii="Times New Roman" w:eastAsia="Times New Roman" w:hAnsi="Times New Roman" w:cs="Times New Roman"/>
          <w:sz w:val="24"/>
          <w:szCs w:val="24"/>
          <w:lang w:eastAsia="hu-HU"/>
        </w:rPr>
      </w:pPr>
    </w:p>
    <w:p w:rsidR="007838C4" w:rsidRPr="007838C4" w:rsidRDefault="007838C4" w:rsidP="007838C4">
      <w:pPr>
        <w:spacing w:after="0" w:line="240" w:lineRule="auto"/>
        <w:jc w:val="center"/>
        <w:rPr>
          <w:rFonts w:ascii="Times New Roman" w:eastAsia="Times New Roman" w:hAnsi="Times New Roman" w:cs="Times New Roman"/>
          <w:b/>
          <w:sz w:val="24"/>
          <w:szCs w:val="24"/>
          <w:lang w:eastAsia="hu-HU"/>
        </w:rPr>
      </w:pPr>
      <w:r w:rsidRPr="007838C4">
        <w:rPr>
          <w:rFonts w:ascii="Times New Roman" w:eastAsia="Times New Roman" w:hAnsi="Times New Roman" w:cs="Times New Roman"/>
          <w:b/>
          <w:sz w:val="24"/>
          <w:szCs w:val="24"/>
          <w:lang w:eastAsia="hu-HU"/>
        </w:rPr>
        <w:t>1–2. évfolyam</w:t>
      </w:r>
    </w:p>
    <w:p w:rsidR="007838C4" w:rsidRPr="007838C4" w:rsidRDefault="007838C4" w:rsidP="007838C4">
      <w:pPr>
        <w:spacing w:after="0" w:line="240" w:lineRule="auto"/>
        <w:jc w:val="both"/>
        <w:rPr>
          <w:rFonts w:ascii="Times New Roman" w:eastAsia="Times New Roman" w:hAnsi="Times New Roman" w:cs="Times New Roman"/>
          <w:sz w:val="24"/>
          <w:szCs w:val="24"/>
          <w:lang w:eastAsia="hu-HU"/>
        </w:rPr>
      </w:pPr>
    </w:p>
    <w:p w:rsidR="007838C4" w:rsidRPr="007838C4" w:rsidRDefault="007838C4" w:rsidP="007838C4">
      <w:pPr>
        <w:spacing w:after="0" w:line="240" w:lineRule="auto"/>
        <w:jc w:val="both"/>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Az anyanyelv a viselkedési szabályrendszer átadásának egyik leghatékonyabb eszköze.</w:t>
      </w:r>
    </w:p>
    <w:p w:rsidR="007838C4" w:rsidRPr="007838C4" w:rsidRDefault="007838C4" w:rsidP="007838C4">
      <w:pPr>
        <w:spacing w:after="0" w:line="240" w:lineRule="auto"/>
        <w:jc w:val="both"/>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A tanítási tartalmak feldolgozásának folyamata a kisiskolások nevelésében a tanulók együttműködésére épül, kooperatív technikákat alkalmazva. A pedagógus a tanulók fejlettségére figyelve, differenciált tervezéssel és tanulásirányítással fokozatosan növeli a terhelést és a teljesítményelvárásokat. A tanulók előmenetelét fejlesztő értékeléssel segíti elő. Élményszerű tanulással, problémahelyzetekből kiinduló izgalmas tevékenységekkel, kreativitást ösztönző feladatokkal fejleszti a kulcskompetenciák összetevőit, az alapvető képességeket és alapkészségeket. Formálja az attitűdöket, közvetíti az elemi ismereteket, valamint a tanulási és magatartási szokásokat. Mintákat és gyakorlóterepet ad magatartási normák, szabályok elsajátításához, a társas közösségekben való részvétel és együttműködés tanulásához, a problémamegoldáshoz, konfliktuskezeléshez.</w:t>
      </w:r>
    </w:p>
    <w:p w:rsidR="007838C4" w:rsidRPr="007838C4" w:rsidRDefault="007838C4" w:rsidP="007838C4">
      <w:pPr>
        <w:spacing w:after="0" w:line="240" w:lineRule="auto"/>
        <w:jc w:val="both"/>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Az anyanyelv elsajátításának folyamatában az enyhén értelmi fogyatékos tanulók esetében a beszédcentrikusságot kell előtérbe helyezni. A beszédértés és beszédprodukció fejlesztése az elsődleges feladat. A beszédfejlesztést az egyén képességének és beszédállapotának figyelembe vételével végezzük a nyelv funkcióinak megfelelően.</w:t>
      </w:r>
    </w:p>
    <w:p w:rsidR="007838C4" w:rsidRPr="007838C4" w:rsidRDefault="007838C4" w:rsidP="007838C4">
      <w:pPr>
        <w:spacing w:after="0" w:line="240" w:lineRule="auto"/>
        <w:jc w:val="both"/>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A bevezető szakasz célja átvezetni a gyermekeket az óvodai játékközpontú tevékenységből az iskolai tanulás tevékenységeibe. A szakasz feladata olyan fejlettségi szintre hozni a tanuláshoz nélkülözhetetlen pszichikus funkciókat – a gyógypedagógia eszközrendszerével, </w:t>
      </w:r>
      <w:r w:rsidRPr="007838C4">
        <w:rPr>
          <w:rFonts w:ascii="Times New Roman" w:eastAsia="Times New Roman" w:hAnsi="Times New Roman" w:cs="Times New Roman"/>
          <w:sz w:val="24"/>
          <w:szCs w:val="24"/>
          <w:lang w:eastAsia="hu-HU"/>
        </w:rPr>
        <w:lastRenderedPageBreak/>
        <w:t>módszereivel, terápiáival –, hogy a tanuló az alapvető kultúrtechnikák elsajátítására az állapotához mért kellő idő biztosítása mellett felkészült legyen. Fel kell kelteni az érdeklődését a tanulás iránt, oly módon, hogy tág teret adunk az életkorának, a fejlettségének megfelelő játéknak és mozgásnak. A tanulót fogékonnyá, befogadóvá kell tenni a környezet, a közvetlenül megtapasztalható természet és a társas kapcsolatok iránt.</w:t>
      </w:r>
    </w:p>
    <w:p w:rsidR="007838C4" w:rsidRPr="007838C4" w:rsidRDefault="007838C4" w:rsidP="007838C4">
      <w:pPr>
        <w:spacing w:after="0" w:line="240" w:lineRule="auto"/>
        <w:jc w:val="both"/>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Az olvasás és írás tanításának kezdő időszakában kiemelt szerepet kap a cselekvéses tanulás. A tantárgy tanítása során megvalósul az olvasás elsajátításához szükséges hármas asszociáció kialakítása és megerősítése, a vizuális, akusztikus és beszédmotoros észlelés, a téri és síkbeli tájékozódás, a grafomotoros készségek és a vizuális, akusztikus memória fejlesztése. </w:t>
      </w:r>
    </w:p>
    <w:p w:rsidR="007838C4" w:rsidRPr="007838C4" w:rsidRDefault="007838C4" w:rsidP="007838C4">
      <w:pPr>
        <w:tabs>
          <w:tab w:val="left" w:pos="3960"/>
        </w:tabs>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Az olvasás és írás jelrendszerének elsajátítása a diákok egyéni sajátosságainak figyelembevételével történik. A szavak olvasásának begyakorlása során az olvasott szavak és a köztük lévő grammatikai viszonyok felismertetésére is figyelmet kell fordítani. </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p>
    <w:p w:rsidR="007838C4" w:rsidRPr="007838C4" w:rsidRDefault="007838C4" w:rsidP="007838C4">
      <w:pPr>
        <w:spacing w:after="0" w:line="240" w:lineRule="auto"/>
        <w:jc w:val="center"/>
        <w:rPr>
          <w:rFonts w:ascii="Times New Roman" w:eastAsia="Times New Roman" w:hAnsi="Times New Roman" w:cs="Times New Roman"/>
          <w:b/>
          <w:sz w:val="28"/>
          <w:szCs w:val="28"/>
          <w:lang w:eastAsia="hu-HU"/>
        </w:rPr>
      </w:pPr>
      <w:r w:rsidRPr="007838C4">
        <w:rPr>
          <w:rFonts w:ascii="Times New Roman" w:eastAsia="Times New Roman" w:hAnsi="Times New Roman" w:cs="Times New Roman"/>
          <w:b/>
          <w:sz w:val="28"/>
          <w:szCs w:val="28"/>
          <w:lang w:eastAsia="hu-HU"/>
        </w:rPr>
        <w:t>1</w:t>
      </w:r>
      <w:proofErr w:type="gramStart"/>
      <w:r w:rsidRPr="007838C4">
        <w:rPr>
          <w:rFonts w:ascii="Times New Roman" w:eastAsia="Times New Roman" w:hAnsi="Times New Roman" w:cs="Times New Roman"/>
          <w:b/>
          <w:sz w:val="28"/>
          <w:szCs w:val="28"/>
          <w:lang w:eastAsia="hu-HU"/>
        </w:rPr>
        <w:t>.évfolyam</w:t>
      </w:r>
      <w:proofErr w:type="gramEnd"/>
    </w:p>
    <w:p w:rsidR="007838C4" w:rsidRPr="007838C4" w:rsidRDefault="007838C4" w:rsidP="007838C4">
      <w:pPr>
        <w:spacing w:after="0" w:line="240" w:lineRule="auto"/>
        <w:rPr>
          <w:rFonts w:ascii="Times New Roman" w:eastAsia="Times New Roman" w:hAnsi="Times New Roman" w:cs="Times New Roman"/>
          <w:b/>
          <w:sz w:val="24"/>
          <w:szCs w:val="24"/>
          <w:lang w:eastAsia="hu-HU"/>
        </w:rPr>
      </w:pPr>
    </w:p>
    <w:tbl>
      <w:tblPr>
        <w:tblStyle w:val="Rcsostblzat"/>
        <w:tblW w:w="5328" w:type="dxa"/>
        <w:jc w:val="center"/>
        <w:tblLayout w:type="fixed"/>
        <w:tblLook w:val="01E0" w:firstRow="1" w:lastRow="1" w:firstColumn="1" w:lastColumn="1" w:noHBand="0" w:noVBand="0"/>
      </w:tblPr>
      <w:tblGrid>
        <w:gridCol w:w="3888"/>
        <w:gridCol w:w="1440"/>
      </w:tblGrid>
      <w:tr w:rsidR="007838C4" w:rsidRPr="007838C4" w:rsidTr="007838C4">
        <w:trPr>
          <w:jc w:val="center"/>
        </w:trPr>
        <w:tc>
          <w:tcPr>
            <w:tcW w:w="3888" w:type="dxa"/>
          </w:tcPr>
          <w:p w:rsidR="007838C4" w:rsidRPr="007838C4" w:rsidRDefault="007838C4" w:rsidP="007838C4">
            <w:pPr>
              <w:rPr>
                <w:b/>
                <w:sz w:val="24"/>
                <w:szCs w:val="24"/>
              </w:rPr>
            </w:pPr>
            <w:r w:rsidRPr="007838C4">
              <w:rPr>
                <w:b/>
                <w:sz w:val="24"/>
                <w:szCs w:val="24"/>
              </w:rPr>
              <w:t>Tematikai egység</w:t>
            </w:r>
          </w:p>
        </w:tc>
        <w:tc>
          <w:tcPr>
            <w:tcW w:w="1440" w:type="dxa"/>
          </w:tcPr>
          <w:p w:rsidR="007838C4" w:rsidRPr="007838C4" w:rsidRDefault="007838C4" w:rsidP="007838C4">
            <w:pPr>
              <w:rPr>
                <w:b/>
                <w:sz w:val="24"/>
                <w:szCs w:val="24"/>
              </w:rPr>
            </w:pPr>
            <w:r w:rsidRPr="007838C4">
              <w:rPr>
                <w:b/>
                <w:sz w:val="24"/>
                <w:szCs w:val="24"/>
              </w:rPr>
              <w:t xml:space="preserve">Óraszám </w:t>
            </w:r>
          </w:p>
        </w:tc>
      </w:tr>
      <w:tr w:rsidR="007838C4" w:rsidRPr="007838C4" w:rsidTr="007838C4">
        <w:trPr>
          <w:jc w:val="center"/>
        </w:trPr>
        <w:tc>
          <w:tcPr>
            <w:tcW w:w="3888" w:type="dxa"/>
          </w:tcPr>
          <w:p w:rsidR="007838C4" w:rsidRPr="007838C4" w:rsidRDefault="007838C4" w:rsidP="007838C4">
            <w:pPr>
              <w:rPr>
                <w:sz w:val="24"/>
                <w:szCs w:val="24"/>
              </w:rPr>
            </w:pPr>
            <w:r w:rsidRPr="007838C4">
              <w:rPr>
                <w:sz w:val="24"/>
                <w:szCs w:val="24"/>
              </w:rPr>
              <w:t>Beszédkészség, szóbeli szövegek megértése, értelmezése és alkotása</w:t>
            </w:r>
          </w:p>
        </w:tc>
        <w:tc>
          <w:tcPr>
            <w:tcW w:w="1440" w:type="dxa"/>
          </w:tcPr>
          <w:p w:rsidR="007838C4" w:rsidRPr="007838C4" w:rsidRDefault="007838C4" w:rsidP="007838C4">
            <w:pPr>
              <w:rPr>
                <w:sz w:val="24"/>
                <w:szCs w:val="24"/>
              </w:rPr>
            </w:pPr>
            <w:r w:rsidRPr="007838C4">
              <w:rPr>
                <w:sz w:val="24"/>
                <w:szCs w:val="24"/>
              </w:rPr>
              <w:t>50</w:t>
            </w:r>
          </w:p>
        </w:tc>
      </w:tr>
      <w:tr w:rsidR="007838C4" w:rsidRPr="007838C4" w:rsidTr="007838C4">
        <w:trPr>
          <w:jc w:val="center"/>
        </w:trPr>
        <w:tc>
          <w:tcPr>
            <w:tcW w:w="3888" w:type="dxa"/>
          </w:tcPr>
          <w:p w:rsidR="007838C4" w:rsidRPr="007838C4" w:rsidRDefault="007838C4" w:rsidP="007838C4">
            <w:pPr>
              <w:rPr>
                <w:sz w:val="24"/>
                <w:szCs w:val="24"/>
              </w:rPr>
            </w:pPr>
            <w:r w:rsidRPr="007838C4">
              <w:rPr>
                <w:sz w:val="24"/>
                <w:szCs w:val="24"/>
              </w:rPr>
              <w:t>Olvasás, az írott szöveg megértése</w:t>
            </w:r>
          </w:p>
        </w:tc>
        <w:tc>
          <w:tcPr>
            <w:tcW w:w="1440" w:type="dxa"/>
          </w:tcPr>
          <w:p w:rsidR="007838C4" w:rsidRPr="007838C4" w:rsidRDefault="007838C4" w:rsidP="007838C4">
            <w:pPr>
              <w:rPr>
                <w:sz w:val="24"/>
                <w:szCs w:val="24"/>
              </w:rPr>
            </w:pPr>
            <w:r w:rsidRPr="007838C4">
              <w:rPr>
                <w:sz w:val="24"/>
                <w:szCs w:val="24"/>
              </w:rPr>
              <w:t>88</w:t>
            </w:r>
          </w:p>
        </w:tc>
      </w:tr>
      <w:tr w:rsidR="007838C4" w:rsidRPr="007838C4" w:rsidTr="007838C4">
        <w:trPr>
          <w:jc w:val="center"/>
        </w:trPr>
        <w:tc>
          <w:tcPr>
            <w:tcW w:w="3888" w:type="dxa"/>
          </w:tcPr>
          <w:p w:rsidR="007838C4" w:rsidRPr="007838C4" w:rsidRDefault="007838C4" w:rsidP="007838C4">
            <w:pPr>
              <w:rPr>
                <w:sz w:val="24"/>
                <w:szCs w:val="24"/>
              </w:rPr>
            </w:pPr>
            <w:r w:rsidRPr="007838C4">
              <w:rPr>
                <w:sz w:val="24"/>
                <w:szCs w:val="24"/>
              </w:rPr>
              <w:t>Írás, szövegalkotás</w:t>
            </w:r>
          </w:p>
        </w:tc>
        <w:tc>
          <w:tcPr>
            <w:tcW w:w="1440" w:type="dxa"/>
          </w:tcPr>
          <w:p w:rsidR="007838C4" w:rsidRPr="007838C4" w:rsidRDefault="007838C4" w:rsidP="007838C4">
            <w:pPr>
              <w:rPr>
                <w:sz w:val="24"/>
                <w:szCs w:val="24"/>
              </w:rPr>
            </w:pPr>
            <w:r w:rsidRPr="007838C4">
              <w:rPr>
                <w:sz w:val="24"/>
                <w:szCs w:val="24"/>
              </w:rPr>
              <w:t>70</w:t>
            </w:r>
          </w:p>
        </w:tc>
      </w:tr>
      <w:tr w:rsidR="007838C4" w:rsidRPr="007838C4" w:rsidTr="007838C4">
        <w:trPr>
          <w:jc w:val="center"/>
        </w:trPr>
        <w:tc>
          <w:tcPr>
            <w:tcW w:w="3888" w:type="dxa"/>
          </w:tcPr>
          <w:p w:rsidR="007838C4" w:rsidRPr="007838C4" w:rsidRDefault="007838C4" w:rsidP="007838C4">
            <w:pPr>
              <w:rPr>
                <w:sz w:val="24"/>
                <w:szCs w:val="24"/>
              </w:rPr>
            </w:pPr>
            <w:r w:rsidRPr="007838C4">
              <w:rPr>
                <w:sz w:val="24"/>
                <w:szCs w:val="24"/>
              </w:rPr>
              <w:t>Anyanyelvi kultúra, ismeretek az anyanyelvről</w:t>
            </w:r>
          </w:p>
        </w:tc>
        <w:tc>
          <w:tcPr>
            <w:tcW w:w="1440" w:type="dxa"/>
          </w:tcPr>
          <w:p w:rsidR="007838C4" w:rsidRPr="007838C4" w:rsidRDefault="007838C4" w:rsidP="007838C4">
            <w:pPr>
              <w:rPr>
                <w:sz w:val="24"/>
                <w:szCs w:val="24"/>
              </w:rPr>
            </w:pPr>
            <w:r w:rsidRPr="007838C4">
              <w:rPr>
                <w:sz w:val="24"/>
                <w:szCs w:val="24"/>
              </w:rPr>
              <w:t>26</w:t>
            </w:r>
          </w:p>
        </w:tc>
      </w:tr>
      <w:tr w:rsidR="007838C4" w:rsidRPr="007838C4" w:rsidTr="007838C4">
        <w:trPr>
          <w:jc w:val="center"/>
        </w:trPr>
        <w:tc>
          <w:tcPr>
            <w:tcW w:w="3888" w:type="dxa"/>
          </w:tcPr>
          <w:p w:rsidR="007838C4" w:rsidRPr="007838C4" w:rsidRDefault="007838C4" w:rsidP="007838C4">
            <w:pPr>
              <w:rPr>
                <w:sz w:val="24"/>
                <w:szCs w:val="24"/>
              </w:rPr>
            </w:pPr>
            <w:r w:rsidRPr="007838C4">
              <w:rPr>
                <w:sz w:val="24"/>
                <w:szCs w:val="24"/>
              </w:rPr>
              <w:t>Irodalmi kultúra, irodalmi művek értelmezése</w:t>
            </w:r>
          </w:p>
        </w:tc>
        <w:tc>
          <w:tcPr>
            <w:tcW w:w="1440" w:type="dxa"/>
          </w:tcPr>
          <w:p w:rsidR="007838C4" w:rsidRPr="007838C4" w:rsidRDefault="007838C4" w:rsidP="007838C4">
            <w:pPr>
              <w:rPr>
                <w:sz w:val="24"/>
                <w:szCs w:val="24"/>
              </w:rPr>
            </w:pPr>
            <w:r w:rsidRPr="007838C4">
              <w:rPr>
                <w:sz w:val="24"/>
                <w:szCs w:val="24"/>
              </w:rPr>
              <w:t>26</w:t>
            </w:r>
          </w:p>
        </w:tc>
      </w:tr>
      <w:tr w:rsidR="007838C4" w:rsidRPr="007838C4" w:rsidTr="007838C4">
        <w:trPr>
          <w:jc w:val="center"/>
        </w:trPr>
        <w:tc>
          <w:tcPr>
            <w:tcW w:w="3888" w:type="dxa"/>
          </w:tcPr>
          <w:p w:rsidR="007838C4" w:rsidRPr="007838C4" w:rsidRDefault="007838C4" w:rsidP="007838C4">
            <w:pPr>
              <w:rPr>
                <w:sz w:val="24"/>
                <w:szCs w:val="24"/>
              </w:rPr>
            </w:pPr>
            <w:r w:rsidRPr="007838C4">
              <w:rPr>
                <w:sz w:val="24"/>
                <w:szCs w:val="24"/>
              </w:rPr>
              <w:t xml:space="preserve">Szabadon felhasználható </w:t>
            </w:r>
          </w:p>
        </w:tc>
        <w:tc>
          <w:tcPr>
            <w:tcW w:w="1440" w:type="dxa"/>
          </w:tcPr>
          <w:p w:rsidR="007838C4" w:rsidRPr="007838C4" w:rsidRDefault="007838C4" w:rsidP="007838C4">
            <w:pPr>
              <w:rPr>
                <w:sz w:val="24"/>
                <w:szCs w:val="24"/>
              </w:rPr>
            </w:pPr>
            <w:r w:rsidRPr="007838C4">
              <w:rPr>
                <w:sz w:val="24"/>
                <w:szCs w:val="24"/>
              </w:rPr>
              <w:t>28</w:t>
            </w:r>
          </w:p>
        </w:tc>
      </w:tr>
      <w:tr w:rsidR="007838C4" w:rsidRPr="007838C4" w:rsidTr="007838C4">
        <w:trPr>
          <w:jc w:val="center"/>
        </w:trPr>
        <w:tc>
          <w:tcPr>
            <w:tcW w:w="3888" w:type="dxa"/>
          </w:tcPr>
          <w:p w:rsidR="007838C4" w:rsidRPr="007838C4" w:rsidRDefault="007838C4" w:rsidP="007838C4">
            <w:pPr>
              <w:rPr>
                <w:sz w:val="24"/>
                <w:szCs w:val="24"/>
              </w:rPr>
            </w:pPr>
            <w:r w:rsidRPr="007838C4">
              <w:rPr>
                <w:sz w:val="24"/>
                <w:szCs w:val="24"/>
              </w:rPr>
              <w:t xml:space="preserve">Összesen </w:t>
            </w:r>
          </w:p>
        </w:tc>
        <w:tc>
          <w:tcPr>
            <w:tcW w:w="1440" w:type="dxa"/>
          </w:tcPr>
          <w:p w:rsidR="007838C4" w:rsidRPr="007838C4" w:rsidRDefault="007838C4" w:rsidP="007838C4">
            <w:pPr>
              <w:rPr>
                <w:sz w:val="24"/>
                <w:szCs w:val="24"/>
              </w:rPr>
            </w:pPr>
            <w:r w:rsidRPr="007838C4">
              <w:rPr>
                <w:sz w:val="24"/>
                <w:szCs w:val="24"/>
              </w:rPr>
              <w:t>288</w:t>
            </w:r>
          </w:p>
        </w:tc>
      </w:tr>
    </w:tbl>
    <w:p w:rsidR="007838C4" w:rsidRPr="007838C4" w:rsidRDefault="007838C4" w:rsidP="007838C4">
      <w:pPr>
        <w:spacing w:after="0" w:line="240" w:lineRule="auto"/>
        <w:rPr>
          <w:rFonts w:ascii="Times New Roman" w:eastAsia="Times New Roman" w:hAnsi="Times New Roman" w:cs="Times New Roman"/>
          <w:sz w:val="24"/>
          <w:szCs w:val="24"/>
          <w:lang w:eastAsia="hu-HU"/>
        </w:rPr>
      </w:pPr>
    </w:p>
    <w:tbl>
      <w:tblPr>
        <w:tblW w:w="92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
        <w:gridCol w:w="1885"/>
        <w:gridCol w:w="321"/>
        <w:gridCol w:w="1216"/>
        <w:gridCol w:w="3422"/>
        <w:gridCol w:w="1177"/>
        <w:gridCol w:w="1204"/>
      </w:tblGrid>
      <w:tr w:rsidR="007838C4" w:rsidRPr="007838C4" w:rsidTr="007838C4">
        <w:trPr>
          <w:jc w:val="center"/>
        </w:trPr>
        <w:tc>
          <w:tcPr>
            <w:tcW w:w="2207" w:type="dxa"/>
            <w:gridSpan w:val="3"/>
            <w:tcBorders>
              <w:top w:val="single" w:sz="4" w:space="0" w:color="auto"/>
              <w:left w:val="single" w:sz="4" w:space="0" w:color="auto"/>
              <w:bottom w:val="single" w:sz="4" w:space="0" w:color="auto"/>
              <w:right w:val="single" w:sz="4" w:space="0" w:color="auto"/>
            </w:tcBorders>
            <w:vAlign w:val="center"/>
          </w:tcPr>
          <w:p w:rsidR="007838C4" w:rsidRPr="007838C4" w:rsidRDefault="007838C4" w:rsidP="007838C4">
            <w:pPr>
              <w:spacing w:after="0" w:line="240" w:lineRule="auto"/>
              <w:jc w:val="center"/>
              <w:rPr>
                <w:rFonts w:ascii="Times New Roman" w:eastAsia="Times New Roman" w:hAnsi="Times New Roman" w:cs="Times New Roman"/>
                <w:b/>
                <w:sz w:val="24"/>
                <w:szCs w:val="24"/>
                <w:lang w:eastAsia="hu-HU"/>
              </w:rPr>
            </w:pPr>
            <w:r w:rsidRPr="007838C4">
              <w:rPr>
                <w:rFonts w:ascii="Times New Roman" w:eastAsia="Times New Roman" w:hAnsi="Times New Roman" w:cs="Times New Roman"/>
                <w:b/>
                <w:sz w:val="24"/>
                <w:szCs w:val="24"/>
                <w:lang w:val="cs-CZ" w:eastAsia="hu-HU"/>
              </w:rPr>
              <w:t>Tematikai</w:t>
            </w:r>
            <w:r w:rsidRPr="007838C4">
              <w:rPr>
                <w:rFonts w:ascii="Times New Roman" w:eastAsia="Times New Roman" w:hAnsi="Times New Roman" w:cs="Times New Roman"/>
                <w:b/>
                <w:sz w:val="24"/>
                <w:szCs w:val="24"/>
                <w:lang w:eastAsia="hu-HU"/>
              </w:rPr>
              <w:t xml:space="preserve"> egység/ Fejlesztési cél</w:t>
            </w:r>
          </w:p>
        </w:tc>
        <w:tc>
          <w:tcPr>
            <w:tcW w:w="5819" w:type="dxa"/>
            <w:gridSpan w:val="3"/>
            <w:tcBorders>
              <w:top w:val="single" w:sz="4" w:space="0" w:color="auto"/>
              <w:left w:val="single" w:sz="4" w:space="0" w:color="auto"/>
              <w:bottom w:val="single" w:sz="4" w:space="0" w:color="auto"/>
              <w:right w:val="single" w:sz="4" w:space="0" w:color="auto"/>
            </w:tcBorders>
            <w:vAlign w:val="center"/>
          </w:tcPr>
          <w:p w:rsidR="007838C4" w:rsidRPr="007838C4" w:rsidRDefault="007838C4" w:rsidP="007838C4">
            <w:pPr>
              <w:spacing w:before="120" w:after="0" w:line="240" w:lineRule="auto"/>
              <w:jc w:val="center"/>
              <w:rPr>
                <w:rFonts w:ascii="Times New Roman" w:eastAsia="Times New Roman" w:hAnsi="Times New Roman" w:cs="Times New Roman"/>
                <w:b/>
                <w:sz w:val="24"/>
                <w:szCs w:val="24"/>
                <w:lang w:eastAsia="hu-HU"/>
              </w:rPr>
            </w:pPr>
            <w:r w:rsidRPr="007838C4">
              <w:rPr>
                <w:rFonts w:ascii="Times New Roman" w:eastAsia="Times New Roman" w:hAnsi="Times New Roman" w:cs="Times New Roman"/>
                <w:b/>
                <w:sz w:val="24"/>
                <w:szCs w:val="24"/>
                <w:lang w:val="cs-CZ" w:eastAsia="hu-HU"/>
              </w:rPr>
              <w:t>1.Beszédkészség</w:t>
            </w:r>
            <w:r w:rsidRPr="007838C4">
              <w:rPr>
                <w:rFonts w:ascii="Times New Roman" w:eastAsia="Times New Roman" w:hAnsi="Times New Roman" w:cs="Times New Roman"/>
                <w:b/>
                <w:sz w:val="24"/>
                <w:szCs w:val="24"/>
                <w:lang w:eastAsia="hu-HU"/>
              </w:rPr>
              <w:t xml:space="preserve"> fejlesztése, szóbeli szövegek megértése, értelmezése és alkotása</w:t>
            </w:r>
          </w:p>
        </w:tc>
        <w:tc>
          <w:tcPr>
            <w:tcW w:w="1205" w:type="dxa"/>
            <w:tcBorders>
              <w:top w:val="single" w:sz="4" w:space="0" w:color="auto"/>
              <w:left w:val="single" w:sz="4" w:space="0" w:color="auto"/>
              <w:bottom w:val="single" w:sz="4" w:space="0" w:color="auto"/>
              <w:right w:val="single" w:sz="4" w:space="0" w:color="auto"/>
            </w:tcBorders>
            <w:vAlign w:val="center"/>
          </w:tcPr>
          <w:p w:rsidR="007838C4" w:rsidRPr="007838C4" w:rsidRDefault="007838C4" w:rsidP="007838C4">
            <w:pPr>
              <w:spacing w:before="120" w:after="0" w:line="240" w:lineRule="auto"/>
              <w:jc w:val="center"/>
              <w:rPr>
                <w:rFonts w:ascii="Times New Roman" w:eastAsia="Times New Roman" w:hAnsi="Times New Roman" w:cs="Times New Roman"/>
                <w:b/>
                <w:sz w:val="24"/>
                <w:szCs w:val="24"/>
                <w:lang w:eastAsia="hu-HU"/>
              </w:rPr>
            </w:pPr>
            <w:r w:rsidRPr="007838C4">
              <w:rPr>
                <w:rFonts w:ascii="Times New Roman" w:eastAsia="Times New Roman" w:hAnsi="Times New Roman" w:cs="Times New Roman"/>
                <w:b/>
                <w:sz w:val="24"/>
                <w:szCs w:val="24"/>
                <w:lang w:val="cs-CZ" w:eastAsia="hu-HU"/>
              </w:rPr>
              <w:t>Órakeret</w:t>
            </w:r>
            <w:r w:rsidRPr="007838C4">
              <w:rPr>
                <w:rFonts w:ascii="Times New Roman" w:eastAsia="Times New Roman" w:hAnsi="Times New Roman" w:cs="Times New Roman"/>
                <w:b/>
                <w:sz w:val="24"/>
                <w:szCs w:val="24"/>
                <w:lang w:eastAsia="hu-HU"/>
              </w:rPr>
              <w:t xml:space="preserve"> 50 óra</w:t>
            </w:r>
          </w:p>
        </w:tc>
      </w:tr>
      <w:tr w:rsidR="007838C4" w:rsidRPr="007838C4" w:rsidTr="007838C4">
        <w:trPr>
          <w:gridBefore w:val="1"/>
          <w:jc w:val="center"/>
        </w:trPr>
        <w:tc>
          <w:tcPr>
            <w:tcW w:w="2207" w:type="dxa"/>
            <w:gridSpan w:val="2"/>
            <w:tcBorders>
              <w:top w:val="single" w:sz="4" w:space="0" w:color="auto"/>
              <w:left w:val="single" w:sz="4" w:space="0" w:color="auto"/>
              <w:bottom w:val="single" w:sz="4" w:space="0" w:color="auto"/>
              <w:right w:val="single" w:sz="4" w:space="0" w:color="auto"/>
            </w:tcBorders>
            <w:vAlign w:val="center"/>
          </w:tcPr>
          <w:p w:rsidR="007838C4" w:rsidRPr="007838C4" w:rsidRDefault="007838C4" w:rsidP="007838C4">
            <w:pPr>
              <w:spacing w:after="0" w:line="240" w:lineRule="auto"/>
              <w:jc w:val="center"/>
              <w:rPr>
                <w:rFonts w:ascii="Times New Roman" w:eastAsia="Times New Roman" w:hAnsi="Times New Roman" w:cs="Times New Roman"/>
                <w:b/>
                <w:sz w:val="24"/>
                <w:szCs w:val="24"/>
                <w:lang w:eastAsia="hu-HU"/>
              </w:rPr>
            </w:pPr>
            <w:r w:rsidRPr="007838C4">
              <w:rPr>
                <w:rFonts w:ascii="Times New Roman" w:eastAsia="Times New Roman" w:hAnsi="Times New Roman" w:cs="Times New Roman"/>
                <w:b/>
                <w:bCs/>
                <w:sz w:val="24"/>
                <w:szCs w:val="24"/>
                <w:lang w:eastAsia="hu-HU"/>
              </w:rPr>
              <w:t>A tematikai egység nevelési-fejlesztési céljai</w:t>
            </w:r>
          </w:p>
        </w:tc>
        <w:tc>
          <w:tcPr>
            <w:tcW w:w="7024" w:type="dxa"/>
            <w:gridSpan w:val="4"/>
            <w:tcBorders>
              <w:top w:val="single" w:sz="4" w:space="0" w:color="auto"/>
              <w:left w:val="single" w:sz="4" w:space="0" w:color="auto"/>
              <w:bottom w:val="single" w:sz="4" w:space="0" w:color="auto"/>
              <w:right w:val="single" w:sz="4" w:space="0" w:color="auto"/>
            </w:tcBorders>
            <w:vAlign w:val="center"/>
          </w:tcPr>
          <w:p w:rsidR="007838C4" w:rsidRPr="007838C4" w:rsidRDefault="007838C4" w:rsidP="007838C4">
            <w:pPr>
              <w:spacing w:before="120"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A megfelelő hangképzés, beszédlégzés és hangoztatás fejlesztése. </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Törekvés az érthető és kifejező beszédre. Megfelelő beszédtempó kialakítása.</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Az auditív észlelés és figyelem, beszédhanghallás fejlesztése. A beszédszervek mozgásának tudatosítása.</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A beszédérzékelés, beszédértés, szövegértés és beszédprodukció képességének fejlesztése. Beszédkedv felkeltése és a beszédbátorság növelése.</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A verbális emlékezet és a szóbeli kifejezőképesség fejlesztése (szókincs, mondatalkotás). </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A kommunikációs képesség fejlesztése a megfelelő szocializáció elérése érdekében különböző élethelyzetekben. </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A tanult nyelvi fordulatok alkalmazása. </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Rövid kiszámolók, mondókák, versek szöveghű tolmácsolása.</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Megfigyelő képesség, koncentráció, kooperáció, feladattudat, feladattartás, időbeli tájékozódás fejlesztése.</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Helyes önismeret, erkölcsi érzék, ítélőképesség kialakítása. </w:t>
            </w:r>
          </w:p>
        </w:tc>
      </w:tr>
      <w:tr w:rsidR="007838C4" w:rsidRPr="007838C4" w:rsidTr="007838C4">
        <w:trPr>
          <w:gridBefore w:val="1"/>
          <w:trHeight w:val="170"/>
          <w:jc w:val="center"/>
        </w:trPr>
        <w:tc>
          <w:tcPr>
            <w:tcW w:w="3424" w:type="dxa"/>
            <w:gridSpan w:val="3"/>
            <w:tcBorders>
              <w:top w:val="single" w:sz="4" w:space="0" w:color="auto"/>
              <w:left w:val="single" w:sz="4" w:space="0" w:color="auto"/>
              <w:bottom w:val="single" w:sz="4" w:space="0" w:color="auto"/>
              <w:right w:val="single" w:sz="4" w:space="0" w:color="auto"/>
            </w:tcBorders>
            <w:vAlign w:val="center"/>
          </w:tcPr>
          <w:p w:rsidR="007838C4" w:rsidRPr="007838C4" w:rsidRDefault="007838C4" w:rsidP="007838C4">
            <w:pPr>
              <w:widowControl w:val="0"/>
              <w:spacing w:before="120" w:after="0" w:line="240" w:lineRule="auto"/>
              <w:jc w:val="center"/>
              <w:rPr>
                <w:rFonts w:ascii="Times New Roman" w:eastAsia="Times New Roman" w:hAnsi="Times New Roman" w:cs="Times New Roman"/>
                <w:b/>
                <w:sz w:val="24"/>
                <w:szCs w:val="24"/>
                <w:lang w:eastAsia="hu-HU"/>
              </w:rPr>
            </w:pPr>
            <w:r w:rsidRPr="007838C4">
              <w:rPr>
                <w:rFonts w:ascii="Times New Roman" w:eastAsia="Times New Roman" w:hAnsi="Times New Roman" w:cs="Times New Roman"/>
                <w:b/>
                <w:sz w:val="24"/>
                <w:szCs w:val="24"/>
                <w:lang w:eastAsia="hu-HU"/>
              </w:rPr>
              <w:t>Ismeretek</w:t>
            </w:r>
          </w:p>
        </w:tc>
        <w:tc>
          <w:tcPr>
            <w:tcW w:w="3424" w:type="dxa"/>
            <w:tcBorders>
              <w:top w:val="single" w:sz="4" w:space="0" w:color="auto"/>
              <w:left w:val="single" w:sz="4" w:space="0" w:color="auto"/>
              <w:bottom w:val="single" w:sz="4" w:space="0" w:color="auto"/>
              <w:right w:val="single" w:sz="4" w:space="0" w:color="auto"/>
            </w:tcBorders>
            <w:vAlign w:val="center"/>
          </w:tcPr>
          <w:p w:rsidR="007838C4" w:rsidRPr="007838C4" w:rsidRDefault="007838C4" w:rsidP="007838C4">
            <w:pPr>
              <w:widowControl w:val="0"/>
              <w:spacing w:before="120" w:after="0" w:line="240" w:lineRule="auto"/>
              <w:jc w:val="center"/>
              <w:rPr>
                <w:rFonts w:ascii="Times New Roman" w:eastAsia="Times New Roman" w:hAnsi="Times New Roman" w:cs="Times New Roman"/>
                <w:b/>
                <w:sz w:val="24"/>
                <w:szCs w:val="24"/>
                <w:lang w:eastAsia="hu-HU"/>
              </w:rPr>
            </w:pPr>
            <w:r w:rsidRPr="007838C4">
              <w:rPr>
                <w:rFonts w:ascii="Times New Roman" w:eastAsia="Times New Roman" w:hAnsi="Times New Roman" w:cs="Times New Roman"/>
                <w:b/>
                <w:sz w:val="24"/>
                <w:szCs w:val="24"/>
                <w:lang w:eastAsia="hu-HU"/>
              </w:rPr>
              <w:t>Fejlesztési követelmények</w:t>
            </w:r>
          </w:p>
        </w:tc>
        <w:tc>
          <w:tcPr>
            <w:tcW w:w="2383" w:type="dxa"/>
            <w:gridSpan w:val="2"/>
            <w:tcBorders>
              <w:top w:val="single" w:sz="4" w:space="0" w:color="auto"/>
              <w:left w:val="single" w:sz="4" w:space="0" w:color="auto"/>
              <w:bottom w:val="single" w:sz="4" w:space="0" w:color="auto"/>
              <w:right w:val="single" w:sz="4" w:space="0" w:color="auto"/>
            </w:tcBorders>
            <w:vAlign w:val="center"/>
          </w:tcPr>
          <w:p w:rsidR="007838C4" w:rsidRPr="007838C4" w:rsidRDefault="007838C4" w:rsidP="007838C4">
            <w:pPr>
              <w:widowControl w:val="0"/>
              <w:spacing w:before="120" w:after="0" w:line="240" w:lineRule="auto"/>
              <w:jc w:val="center"/>
              <w:rPr>
                <w:rFonts w:ascii="Times New Roman" w:eastAsia="Times New Roman" w:hAnsi="Times New Roman" w:cs="Times New Roman"/>
                <w:b/>
                <w:sz w:val="24"/>
                <w:szCs w:val="24"/>
                <w:lang w:eastAsia="hu-HU"/>
              </w:rPr>
            </w:pPr>
            <w:r w:rsidRPr="007838C4">
              <w:rPr>
                <w:rFonts w:ascii="Times New Roman" w:eastAsia="Times New Roman" w:hAnsi="Times New Roman" w:cs="Times New Roman"/>
                <w:b/>
                <w:sz w:val="24"/>
                <w:szCs w:val="24"/>
                <w:lang w:val="cs-CZ" w:eastAsia="hu-HU"/>
              </w:rPr>
              <w:t>Kapcsolódási</w:t>
            </w:r>
            <w:r w:rsidRPr="007838C4">
              <w:rPr>
                <w:rFonts w:ascii="Times New Roman" w:eastAsia="Times New Roman" w:hAnsi="Times New Roman" w:cs="Times New Roman"/>
                <w:b/>
                <w:sz w:val="24"/>
                <w:szCs w:val="24"/>
                <w:lang w:eastAsia="hu-HU"/>
              </w:rPr>
              <w:t xml:space="preserve"> pontok</w:t>
            </w:r>
          </w:p>
        </w:tc>
      </w:tr>
      <w:tr w:rsidR="007838C4" w:rsidRPr="007838C4" w:rsidTr="007838C4">
        <w:trPr>
          <w:gridBefore w:val="1"/>
          <w:trHeight w:val="170"/>
          <w:jc w:val="center"/>
        </w:trPr>
        <w:tc>
          <w:tcPr>
            <w:tcW w:w="3424" w:type="dxa"/>
            <w:gridSpan w:val="3"/>
            <w:tcBorders>
              <w:top w:val="single" w:sz="4" w:space="0" w:color="auto"/>
              <w:left w:val="single" w:sz="4" w:space="0" w:color="auto"/>
              <w:bottom w:val="single" w:sz="4" w:space="0" w:color="auto"/>
              <w:right w:val="single" w:sz="4" w:space="0" w:color="auto"/>
            </w:tcBorders>
          </w:tcPr>
          <w:p w:rsidR="007838C4" w:rsidRPr="007838C4" w:rsidRDefault="007838C4" w:rsidP="007838C4">
            <w:pPr>
              <w:numPr>
                <w:ilvl w:val="1"/>
                <w:numId w:val="1"/>
              </w:numPr>
              <w:spacing w:before="120" w:after="0" w:line="240" w:lineRule="auto"/>
              <w:ind w:left="398"/>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Beszédhallás, </w:t>
            </w:r>
            <w:r w:rsidRPr="007838C4">
              <w:rPr>
                <w:rFonts w:ascii="Times New Roman" w:eastAsia="Times New Roman" w:hAnsi="Times New Roman" w:cs="Times New Roman"/>
                <w:sz w:val="24"/>
                <w:szCs w:val="24"/>
                <w:lang w:val="cs-CZ" w:eastAsia="hu-HU"/>
              </w:rPr>
              <w:t>hallás</w:t>
            </w:r>
            <w:r w:rsidRPr="007838C4">
              <w:rPr>
                <w:rFonts w:ascii="Times New Roman" w:eastAsia="Times New Roman" w:hAnsi="Times New Roman" w:cs="Times New Roman"/>
                <w:sz w:val="24"/>
                <w:szCs w:val="24"/>
                <w:lang w:eastAsia="hu-HU"/>
              </w:rPr>
              <w:t xml:space="preserve"> utáni </w:t>
            </w:r>
            <w:r w:rsidRPr="007838C4">
              <w:rPr>
                <w:rFonts w:ascii="Times New Roman" w:eastAsia="Times New Roman" w:hAnsi="Times New Roman" w:cs="Times New Roman"/>
                <w:sz w:val="24"/>
                <w:szCs w:val="24"/>
                <w:lang w:eastAsia="hu-HU"/>
              </w:rPr>
              <w:lastRenderedPageBreak/>
              <w:t>értés</w:t>
            </w:r>
          </w:p>
        </w:tc>
        <w:tc>
          <w:tcPr>
            <w:tcW w:w="3424" w:type="dxa"/>
            <w:tcBorders>
              <w:top w:val="single" w:sz="4" w:space="0" w:color="auto"/>
              <w:left w:val="single" w:sz="4" w:space="0" w:color="auto"/>
              <w:bottom w:val="single" w:sz="4" w:space="0" w:color="auto"/>
              <w:right w:val="single" w:sz="4" w:space="0" w:color="auto"/>
            </w:tcBorders>
          </w:tcPr>
          <w:p w:rsidR="007838C4" w:rsidRPr="007838C4" w:rsidRDefault="007838C4" w:rsidP="007838C4">
            <w:pPr>
              <w:spacing w:before="120"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lastRenderedPageBreak/>
              <w:t xml:space="preserve">Hangfelismerési </w:t>
            </w:r>
            <w:r w:rsidRPr="007838C4">
              <w:rPr>
                <w:rFonts w:ascii="Times New Roman" w:eastAsia="Times New Roman" w:hAnsi="Times New Roman" w:cs="Times New Roman"/>
                <w:sz w:val="24"/>
                <w:szCs w:val="24"/>
                <w:lang w:val="cs-CZ" w:eastAsia="hu-HU"/>
              </w:rPr>
              <w:t>és</w:t>
            </w:r>
            <w:r w:rsidRPr="007838C4">
              <w:rPr>
                <w:rFonts w:ascii="Times New Roman" w:eastAsia="Times New Roman" w:hAnsi="Times New Roman" w:cs="Times New Roman"/>
                <w:sz w:val="24"/>
                <w:szCs w:val="24"/>
                <w:lang w:eastAsia="hu-HU"/>
              </w:rPr>
              <w:t xml:space="preserve"> hangutánzó </w:t>
            </w:r>
            <w:r w:rsidRPr="007838C4">
              <w:rPr>
                <w:rFonts w:ascii="Times New Roman" w:eastAsia="Times New Roman" w:hAnsi="Times New Roman" w:cs="Times New Roman"/>
                <w:sz w:val="24"/>
                <w:szCs w:val="24"/>
                <w:lang w:eastAsia="hu-HU"/>
              </w:rPr>
              <w:lastRenderedPageBreak/>
              <w:t>gyakorlatok végzése.</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Beszédlégzés tudatosítása légzőgyakorlatokkal.</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Szájtérben való tájékozódás gyakorlása.</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A hangok tiszta ejtésének gyakorlása.</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A beszédhangok időtartamának érzékeltetése.</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Beszédritmus, beszédtempó megfigyelése és visszaadása utánmondással. </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Hang-, szótag- és szósor ismétlése.</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Hang, szótag, szó fogalmának kialakítása.</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Képek, tárgyak megnevezése (szókincsfejlesztés).</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Versek, mondókák ritmusának megfigyelése, érzékelése.</w:t>
            </w:r>
          </w:p>
        </w:tc>
        <w:tc>
          <w:tcPr>
            <w:tcW w:w="2383" w:type="dxa"/>
            <w:gridSpan w:val="2"/>
            <w:vMerge w:val="restart"/>
            <w:tcBorders>
              <w:top w:val="single" w:sz="4" w:space="0" w:color="auto"/>
              <w:left w:val="single" w:sz="4" w:space="0" w:color="auto"/>
              <w:bottom w:val="single" w:sz="4" w:space="0" w:color="auto"/>
              <w:right w:val="single" w:sz="4" w:space="0" w:color="auto"/>
            </w:tcBorders>
          </w:tcPr>
          <w:p w:rsidR="007838C4" w:rsidRPr="007838C4" w:rsidRDefault="007838C4" w:rsidP="007838C4">
            <w:pPr>
              <w:spacing w:before="120"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i/>
                <w:sz w:val="24"/>
                <w:szCs w:val="24"/>
                <w:lang w:eastAsia="hu-HU"/>
              </w:rPr>
              <w:lastRenderedPageBreak/>
              <w:t>Ének-zene:</w:t>
            </w:r>
            <w:r w:rsidRPr="007838C4">
              <w:rPr>
                <w:rFonts w:ascii="Times New Roman" w:eastAsia="Times New Roman" w:hAnsi="Times New Roman" w:cs="Times New Roman"/>
                <w:sz w:val="24"/>
                <w:szCs w:val="24"/>
                <w:lang w:eastAsia="hu-HU"/>
              </w:rPr>
              <w:t xml:space="preserve"> </w:t>
            </w:r>
            <w:r w:rsidRPr="007838C4">
              <w:rPr>
                <w:rFonts w:ascii="Times New Roman" w:eastAsia="Times New Roman" w:hAnsi="Times New Roman" w:cs="Times New Roman"/>
                <w:sz w:val="24"/>
                <w:szCs w:val="24"/>
                <w:lang w:eastAsia="hu-HU"/>
              </w:rPr>
              <w:lastRenderedPageBreak/>
              <w:t xml:space="preserve">hangképzés, </w:t>
            </w:r>
            <w:r w:rsidRPr="007838C4">
              <w:rPr>
                <w:rFonts w:ascii="Times New Roman" w:eastAsia="Times New Roman" w:hAnsi="Times New Roman" w:cs="Times New Roman"/>
                <w:sz w:val="24"/>
                <w:szCs w:val="24"/>
                <w:lang w:val="cs-CZ" w:eastAsia="hu-HU"/>
              </w:rPr>
              <w:t>légzés</w:t>
            </w:r>
            <w:r w:rsidRPr="007838C4">
              <w:rPr>
                <w:rFonts w:ascii="Times New Roman" w:eastAsia="Times New Roman" w:hAnsi="Times New Roman" w:cs="Times New Roman"/>
                <w:sz w:val="24"/>
                <w:szCs w:val="24"/>
                <w:lang w:eastAsia="hu-HU"/>
              </w:rPr>
              <w:t>, artikuláció, ritmus, gyerekdalok, körjátékok.</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i/>
                <w:sz w:val="24"/>
                <w:szCs w:val="24"/>
                <w:lang w:eastAsia="hu-HU"/>
              </w:rPr>
              <w:t>Testnevelés és sport:</w:t>
            </w:r>
            <w:r w:rsidRPr="007838C4">
              <w:rPr>
                <w:rFonts w:ascii="Times New Roman" w:eastAsia="Times New Roman" w:hAnsi="Times New Roman" w:cs="Times New Roman"/>
                <w:sz w:val="24"/>
                <w:szCs w:val="24"/>
                <w:lang w:eastAsia="hu-HU"/>
              </w:rPr>
              <w:t xml:space="preserve"> vitálkapacitás növelése.</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i/>
                <w:sz w:val="24"/>
                <w:szCs w:val="24"/>
                <w:lang w:eastAsia="hu-HU"/>
              </w:rPr>
              <w:t>Környezetismeret:</w:t>
            </w:r>
            <w:r w:rsidRPr="007838C4">
              <w:rPr>
                <w:rFonts w:ascii="Times New Roman" w:eastAsia="Times New Roman" w:hAnsi="Times New Roman" w:cs="Times New Roman"/>
                <w:sz w:val="24"/>
                <w:szCs w:val="24"/>
                <w:lang w:eastAsia="hu-HU"/>
              </w:rPr>
              <w:t xml:space="preserve"> természet, a környező világ hangjai; a tanulókat </w:t>
            </w:r>
            <w:r w:rsidRPr="007838C4">
              <w:rPr>
                <w:rFonts w:ascii="Times New Roman" w:eastAsia="Times New Roman" w:hAnsi="Times New Roman" w:cs="Times New Roman"/>
                <w:sz w:val="24"/>
                <w:szCs w:val="24"/>
                <w:lang w:val="cs-CZ" w:eastAsia="hu-HU"/>
              </w:rPr>
              <w:t>körülvevő</w:t>
            </w:r>
            <w:r w:rsidRPr="007838C4">
              <w:rPr>
                <w:rFonts w:ascii="Times New Roman" w:eastAsia="Times New Roman" w:hAnsi="Times New Roman" w:cs="Times New Roman"/>
                <w:sz w:val="24"/>
                <w:szCs w:val="24"/>
                <w:lang w:eastAsia="hu-HU"/>
              </w:rPr>
              <w:t xml:space="preserve"> tárgyak és élőlények neve, a velük kapcsolatos ismeretek, család, otthon, óvoda, iskola.</w:t>
            </w:r>
          </w:p>
          <w:p w:rsidR="007838C4" w:rsidRPr="007838C4" w:rsidRDefault="007838C4" w:rsidP="007838C4">
            <w:pPr>
              <w:spacing w:after="0" w:line="240" w:lineRule="auto"/>
              <w:rPr>
                <w:rFonts w:ascii="Times New Roman" w:eastAsia="Times New Roman" w:hAnsi="Times New Roman" w:cs="Times New Roman"/>
                <w:i/>
                <w:sz w:val="24"/>
                <w:szCs w:val="24"/>
                <w:lang w:eastAsia="hu-HU"/>
              </w:rPr>
            </w:pPr>
          </w:p>
        </w:tc>
      </w:tr>
      <w:tr w:rsidR="007838C4" w:rsidRPr="007838C4" w:rsidTr="007838C4">
        <w:trPr>
          <w:gridBefore w:val="1"/>
          <w:trHeight w:val="170"/>
          <w:jc w:val="center"/>
        </w:trPr>
        <w:tc>
          <w:tcPr>
            <w:tcW w:w="3424" w:type="dxa"/>
            <w:gridSpan w:val="3"/>
            <w:tcBorders>
              <w:top w:val="single" w:sz="4" w:space="0" w:color="auto"/>
              <w:left w:val="single" w:sz="4" w:space="0" w:color="auto"/>
              <w:bottom w:val="single" w:sz="4" w:space="0" w:color="auto"/>
              <w:right w:val="single" w:sz="4" w:space="0" w:color="auto"/>
            </w:tcBorders>
          </w:tcPr>
          <w:p w:rsidR="007838C4" w:rsidRPr="007838C4" w:rsidRDefault="007838C4" w:rsidP="007838C4">
            <w:pPr>
              <w:numPr>
                <w:ilvl w:val="1"/>
                <w:numId w:val="2"/>
              </w:numPr>
              <w:spacing w:before="120"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val="cs-CZ" w:eastAsia="hu-HU"/>
              </w:rPr>
              <w:lastRenderedPageBreak/>
              <w:t xml:space="preserve"> Beszédfejlettség</w:t>
            </w:r>
          </w:p>
        </w:tc>
        <w:tc>
          <w:tcPr>
            <w:tcW w:w="3424" w:type="dxa"/>
            <w:tcBorders>
              <w:top w:val="single" w:sz="4" w:space="0" w:color="auto"/>
              <w:left w:val="single" w:sz="4" w:space="0" w:color="auto"/>
              <w:bottom w:val="single" w:sz="4" w:space="0" w:color="auto"/>
              <w:right w:val="single" w:sz="4" w:space="0" w:color="auto"/>
            </w:tcBorders>
          </w:tcPr>
          <w:p w:rsidR="007838C4" w:rsidRPr="007838C4" w:rsidRDefault="007838C4" w:rsidP="007838C4">
            <w:pPr>
              <w:spacing w:before="120"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Figyelem a kortárs és felnőtt beszélgetőtársra, részvétel a tanulócsoportban folyó beszélgetésben.</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Helyzetfelismerés, alkalmazkodás a beszédhelyzethez.</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Társas nyelvi magatartás gyakorlása, elsajátítása (bemutatkozás, köszönés, megszólítás, kérés, megköszönés, kérdezés, válaszadás).</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A helyes ejtés gyakorlása játékos utánmondással.</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Saját élmények megfogalmazása.</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Mindennapi élethelyzetekhez kapcsolódó szituációs- és beszédgyakorlatok végzése.</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Képről – kérdések segítségével – mondatok alkotása.</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Eseményekről, élményekről, képekről, képsorokról az érzelmek kifejezésével, az időrend betartásával mondatok alkotása.</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Természetes beszédhangsúly mintaadás utáni </w:t>
            </w:r>
            <w:r w:rsidRPr="007838C4">
              <w:rPr>
                <w:rFonts w:ascii="Times New Roman" w:eastAsia="Times New Roman" w:hAnsi="Times New Roman" w:cs="Times New Roman"/>
                <w:sz w:val="24"/>
                <w:szCs w:val="24"/>
                <w:lang w:val="cs-CZ" w:eastAsia="hu-HU"/>
              </w:rPr>
              <w:t>gyakorlása</w:t>
            </w:r>
            <w:r w:rsidRPr="007838C4">
              <w:rPr>
                <w:rFonts w:ascii="Times New Roman" w:eastAsia="Times New Roman" w:hAnsi="Times New Roman" w:cs="Times New Roman"/>
                <w:sz w:val="24"/>
                <w:szCs w:val="24"/>
                <w:lang w:eastAsia="hu-HU"/>
              </w:rPr>
              <w:t>.</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A magyar nyelv szabályainak megfelelő hangsúly, hanglejtés </w:t>
            </w:r>
            <w:r w:rsidRPr="007838C4">
              <w:rPr>
                <w:rFonts w:ascii="Times New Roman" w:eastAsia="Times New Roman" w:hAnsi="Times New Roman" w:cs="Times New Roman"/>
                <w:sz w:val="24"/>
                <w:szCs w:val="24"/>
                <w:lang w:eastAsia="hu-HU"/>
              </w:rPr>
              <w:lastRenderedPageBreak/>
              <w:t>elsajátítása, alkalmazása spontán beszédben is.</w:t>
            </w:r>
            <w:r w:rsidRPr="007838C4">
              <w:rPr>
                <w:rFonts w:ascii="Times New Roman" w:eastAsia="Times New Roman" w:hAnsi="Times New Roman" w:cs="Times New Roman"/>
                <w:i/>
                <w:sz w:val="24"/>
                <w:szCs w:val="24"/>
                <w:lang w:eastAsia="hu-HU"/>
              </w:rPr>
              <w:t xml:space="preserve"> </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Kérdezés és válaszadás gyakorlása mindennapi élethelyzetekben.</w:t>
            </w:r>
          </w:p>
          <w:p w:rsidR="007838C4" w:rsidRPr="007838C4" w:rsidRDefault="007838C4" w:rsidP="007838C4">
            <w:pPr>
              <w:spacing w:after="0" w:line="240" w:lineRule="auto"/>
              <w:rPr>
                <w:rFonts w:ascii="Times New Roman" w:eastAsia="Times New Roman" w:hAnsi="Times New Roman" w:cs="Times New Roman"/>
                <w:color w:val="000000"/>
                <w:sz w:val="24"/>
                <w:szCs w:val="24"/>
                <w:lang w:eastAsia="hu-HU"/>
              </w:rPr>
            </w:pPr>
            <w:r w:rsidRPr="007838C4">
              <w:rPr>
                <w:rFonts w:ascii="Times New Roman" w:eastAsia="Times New Roman" w:hAnsi="Times New Roman" w:cs="Times New Roman"/>
                <w:color w:val="000000"/>
                <w:sz w:val="24"/>
                <w:szCs w:val="24"/>
                <w:lang w:eastAsia="hu-HU"/>
              </w:rPr>
              <w:t>Konkrét élethelyzetekben érzékletesen megtapasztalható elemi erkölcsi fogalmak megnevezése.</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color w:val="000000"/>
                <w:sz w:val="24"/>
                <w:szCs w:val="24"/>
                <w:lang w:eastAsia="hu-HU"/>
              </w:rPr>
              <w:t>A jó, a rossz, a szép, a csúnya fogalmainak használata mindennapi élmények kapcsán folytatott beszélgetésekben, szituációkban.</w:t>
            </w:r>
            <w:r w:rsidRPr="007838C4">
              <w:rPr>
                <w:rFonts w:ascii="Times New Roman" w:eastAsia="Times New Roman" w:hAnsi="Times New Roman" w:cs="Times New Roman"/>
                <w:sz w:val="24"/>
                <w:szCs w:val="24"/>
                <w:lang w:eastAsia="hu-HU"/>
              </w:rPr>
              <w:t xml:space="preserve"> </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Szerepek eljátszása dramatikus eszközökkel, konfliktusok megjelenítése.</w:t>
            </w:r>
          </w:p>
        </w:tc>
        <w:tc>
          <w:tcPr>
            <w:tcW w:w="2383" w:type="dxa"/>
            <w:gridSpan w:val="2"/>
            <w:vMerge/>
            <w:tcBorders>
              <w:top w:val="single" w:sz="4" w:space="0" w:color="auto"/>
              <w:left w:val="single" w:sz="4" w:space="0" w:color="auto"/>
              <w:bottom w:val="single" w:sz="4" w:space="0" w:color="auto"/>
              <w:right w:val="single" w:sz="4" w:space="0" w:color="auto"/>
            </w:tcBorders>
          </w:tcPr>
          <w:p w:rsidR="007838C4" w:rsidRPr="007838C4" w:rsidRDefault="007838C4" w:rsidP="007838C4">
            <w:pPr>
              <w:spacing w:after="0" w:line="240" w:lineRule="auto"/>
              <w:rPr>
                <w:rFonts w:ascii="Times New Roman" w:eastAsia="Times New Roman" w:hAnsi="Times New Roman" w:cs="Times New Roman"/>
                <w:sz w:val="24"/>
                <w:szCs w:val="24"/>
                <w:lang w:eastAsia="hu-HU"/>
              </w:rPr>
            </w:pPr>
          </w:p>
        </w:tc>
      </w:tr>
      <w:tr w:rsidR="007838C4" w:rsidRPr="007838C4" w:rsidTr="007838C4">
        <w:trPr>
          <w:gridBefore w:val="1"/>
          <w:trHeight w:val="170"/>
          <w:jc w:val="center"/>
        </w:trPr>
        <w:tc>
          <w:tcPr>
            <w:tcW w:w="3424" w:type="dxa"/>
            <w:gridSpan w:val="3"/>
            <w:tcBorders>
              <w:top w:val="single" w:sz="4" w:space="0" w:color="auto"/>
              <w:left w:val="single" w:sz="4" w:space="0" w:color="auto"/>
              <w:bottom w:val="single" w:sz="4" w:space="0" w:color="auto"/>
              <w:right w:val="single" w:sz="4" w:space="0" w:color="auto"/>
            </w:tcBorders>
          </w:tcPr>
          <w:p w:rsidR="007838C4" w:rsidRPr="007838C4" w:rsidRDefault="007838C4" w:rsidP="007838C4">
            <w:pPr>
              <w:numPr>
                <w:ilvl w:val="1"/>
                <w:numId w:val="2"/>
              </w:numPr>
              <w:spacing w:before="120"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 Memoriterek </w:t>
            </w:r>
            <w:r w:rsidRPr="007838C4">
              <w:rPr>
                <w:rFonts w:ascii="Times New Roman" w:eastAsia="Times New Roman" w:hAnsi="Times New Roman" w:cs="Times New Roman"/>
                <w:sz w:val="24"/>
                <w:szCs w:val="24"/>
                <w:lang w:val="cs-CZ" w:eastAsia="hu-HU"/>
              </w:rPr>
              <w:t>szöveghű</w:t>
            </w:r>
            <w:r w:rsidRPr="007838C4">
              <w:rPr>
                <w:rFonts w:ascii="Times New Roman" w:eastAsia="Times New Roman" w:hAnsi="Times New Roman" w:cs="Times New Roman"/>
                <w:sz w:val="24"/>
                <w:szCs w:val="24"/>
                <w:lang w:eastAsia="hu-HU"/>
              </w:rPr>
              <w:t xml:space="preserve"> tolmácsolása</w:t>
            </w:r>
          </w:p>
        </w:tc>
        <w:tc>
          <w:tcPr>
            <w:tcW w:w="3424" w:type="dxa"/>
            <w:tcBorders>
              <w:top w:val="single" w:sz="4" w:space="0" w:color="auto"/>
              <w:left w:val="single" w:sz="4" w:space="0" w:color="auto"/>
              <w:bottom w:val="single" w:sz="4" w:space="0" w:color="auto"/>
              <w:right w:val="single" w:sz="4" w:space="0" w:color="auto"/>
            </w:tcBorders>
          </w:tcPr>
          <w:p w:rsidR="007838C4" w:rsidRPr="007838C4" w:rsidRDefault="007838C4" w:rsidP="007838C4">
            <w:pPr>
              <w:spacing w:before="120"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Mimetizálás – </w:t>
            </w:r>
            <w:r w:rsidRPr="007838C4">
              <w:rPr>
                <w:rFonts w:ascii="Times New Roman" w:eastAsia="Times New Roman" w:hAnsi="Times New Roman" w:cs="Times New Roman"/>
                <w:sz w:val="24"/>
                <w:szCs w:val="24"/>
                <w:lang w:val="cs-CZ" w:eastAsia="hu-HU"/>
              </w:rPr>
              <w:t>helyzethez</w:t>
            </w:r>
            <w:r w:rsidRPr="007838C4">
              <w:rPr>
                <w:rFonts w:ascii="Times New Roman" w:eastAsia="Times New Roman" w:hAnsi="Times New Roman" w:cs="Times New Roman"/>
                <w:sz w:val="24"/>
                <w:szCs w:val="24"/>
                <w:lang w:eastAsia="hu-HU"/>
              </w:rPr>
              <w:t xml:space="preserve"> alkalmazkodó arcjáték, tekintet, gesztikuláció, testtartás. </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Érzelmek kifejezése.</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Ritmikus tevékenységek végzése szövegkísérettel.</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Megfelelő hangerő, hanglejtés, hangsúly kialakítása.</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Nyelvtörők, kiszámolók tanulása.</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Gyermekdalok, körjátékok éneklése, eljátszása.</w:t>
            </w:r>
          </w:p>
        </w:tc>
        <w:tc>
          <w:tcPr>
            <w:tcW w:w="2383" w:type="dxa"/>
            <w:gridSpan w:val="2"/>
            <w:vMerge/>
            <w:tcBorders>
              <w:top w:val="single" w:sz="4" w:space="0" w:color="auto"/>
              <w:left w:val="single" w:sz="4" w:space="0" w:color="auto"/>
              <w:bottom w:val="single" w:sz="4" w:space="0" w:color="auto"/>
              <w:right w:val="single" w:sz="4" w:space="0" w:color="auto"/>
            </w:tcBorders>
          </w:tcPr>
          <w:p w:rsidR="007838C4" w:rsidRPr="007838C4" w:rsidRDefault="007838C4" w:rsidP="007838C4">
            <w:pPr>
              <w:spacing w:after="0" w:line="240" w:lineRule="auto"/>
              <w:rPr>
                <w:rFonts w:ascii="Times New Roman" w:eastAsia="Times New Roman" w:hAnsi="Times New Roman" w:cs="Times New Roman"/>
                <w:sz w:val="24"/>
                <w:szCs w:val="24"/>
                <w:lang w:eastAsia="hu-HU"/>
              </w:rPr>
            </w:pPr>
          </w:p>
        </w:tc>
      </w:tr>
      <w:tr w:rsidR="007838C4" w:rsidRPr="007838C4" w:rsidTr="007838C4">
        <w:trPr>
          <w:gridBefore w:val="1"/>
          <w:jc w:val="center"/>
        </w:trPr>
        <w:tc>
          <w:tcPr>
            <w:tcW w:w="1886" w:type="dxa"/>
            <w:tcBorders>
              <w:top w:val="single" w:sz="4" w:space="0" w:color="auto"/>
              <w:left w:val="single" w:sz="4" w:space="0" w:color="auto"/>
              <w:bottom w:val="single" w:sz="4" w:space="0" w:color="auto"/>
              <w:right w:val="single" w:sz="4" w:space="0" w:color="auto"/>
            </w:tcBorders>
            <w:vAlign w:val="center"/>
          </w:tcPr>
          <w:p w:rsidR="007838C4" w:rsidRPr="007838C4" w:rsidRDefault="007838C4" w:rsidP="007838C4">
            <w:pPr>
              <w:spacing w:after="0" w:line="240" w:lineRule="auto"/>
              <w:jc w:val="center"/>
              <w:rPr>
                <w:rFonts w:ascii="Times New Roman" w:eastAsia="Times New Roman" w:hAnsi="Times New Roman" w:cs="Times New Roman"/>
                <w:b/>
                <w:sz w:val="24"/>
                <w:szCs w:val="24"/>
                <w:lang w:eastAsia="hu-HU"/>
              </w:rPr>
            </w:pPr>
            <w:r w:rsidRPr="007838C4">
              <w:rPr>
                <w:rFonts w:ascii="Times New Roman" w:eastAsia="Times New Roman" w:hAnsi="Times New Roman" w:cs="Times New Roman"/>
                <w:b/>
                <w:sz w:val="24"/>
                <w:szCs w:val="24"/>
                <w:lang w:eastAsia="hu-HU"/>
              </w:rPr>
              <w:t>Kulcsfogalmak/ fogalmak</w:t>
            </w:r>
          </w:p>
        </w:tc>
        <w:tc>
          <w:tcPr>
            <w:tcW w:w="7345" w:type="dxa"/>
            <w:gridSpan w:val="5"/>
            <w:tcBorders>
              <w:top w:val="single" w:sz="4" w:space="0" w:color="auto"/>
              <w:left w:val="single" w:sz="4" w:space="0" w:color="auto"/>
              <w:bottom w:val="single" w:sz="4" w:space="0" w:color="auto"/>
              <w:right w:val="single" w:sz="4" w:space="0" w:color="auto"/>
            </w:tcBorders>
            <w:vAlign w:val="center"/>
          </w:tcPr>
          <w:p w:rsidR="007838C4" w:rsidRPr="007838C4" w:rsidRDefault="007838C4" w:rsidP="007838C4">
            <w:pPr>
              <w:spacing w:before="120"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Belégzés, kilégzés, levegővétel, hang, szó, rövid, hosszú, halk, hangos, hangerő, gyors, lassú, tempó, hangsúly, kép, esemény, vers, mondóka, kiszámoló, dal, jel, szokás, kérdés, válasz, jó, rossz, szép, csúnya.</w:t>
            </w:r>
          </w:p>
        </w:tc>
      </w:tr>
    </w:tbl>
    <w:p w:rsidR="007838C4" w:rsidRPr="007838C4" w:rsidRDefault="007838C4" w:rsidP="007838C4">
      <w:pPr>
        <w:spacing w:after="0" w:line="240" w:lineRule="auto"/>
        <w:rPr>
          <w:rFonts w:ascii="Times New Roman" w:eastAsia="Times New Roman" w:hAnsi="Times New Roman" w:cs="Times New Roman"/>
          <w:sz w:val="24"/>
          <w:szCs w:val="24"/>
          <w:lang w:eastAsia="hu-HU"/>
        </w:rPr>
      </w:pPr>
    </w:p>
    <w:tbl>
      <w:tblPr>
        <w:tblW w:w="92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58"/>
        <w:gridCol w:w="349"/>
        <w:gridCol w:w="1216"/>
        <w:gridCol w:w="3424"/>
        <w:gridCol w:w="1183"/>
        <w:gridCol w:w="1201"/>
      </w:tblGrid>
      <w:tr w:rsidR="007838C4" w:rsidRPr="007838C4" w:rsidTr="007838C4">
        <w:trPr>
          <w:jc w:val="center"/>
        </w:trPr>
        <w:tc>
          <w:tcPr>
            <w:tcW w:w="2207" w:type="dxa"/>
            <w:gridSpan w:val="2"/>
            <w:tcBorders>
              <w:top w:val="single" w:sz="4" w:space="0" w:color="auto"/>
              <w:left w:val="single" w:sz="4" w:space="0" w:color="auto"/>
              <w:bottom w:val="single" w:sz="4" w:space="0" w:color="auto"/>
              <w:right w:val="single" w:sz="4" w:space="0" w:color="auto"/>
            </w:tcBorders>
            <w:vAlign w:val="center"/>
          </w:tcPr>
          <w:p w:rsidR="007838C4" w:rsidRPr="007838C4" w:rsidRDefault="007838C4" w:rsidP="007838C4">
            <w:pPr>
              <w:spacing w:after="0" w:line="240" w:lineRule="auto"/>
              <w:jc w:val="center"/>
              <w:rPr>
                <w:rFonts w:ascii="Times New Roman" w:eastAsia="Times New Roman" w:hAnsi="Times New Roman" w:cs="Times New Roman"/>
                <w:b/>
                <w:sz w:val="24"/>
                <w:szCs w:val="24"/>
                <w:lang w:eastAsia="hu-HU"/>
              </w:rPr>
            </w:pPr>
            <w:r w:rsidRPr="007838C4">
              <w:rPr>
                <w:rFonts w:ascii="Times New Roman" w:eastAsia="Times New Roman" w:hAnsi="Times New Roman" w:cs="Times New Roman"/>
                <w:b/>
                <w:sz w:val="24"/>
                <w:szCs w:val="24"/>
                <w:lang w:val="cs-CZ" w:eastAsia="hu-HU"/>
              </w:rPr>
              <w:t>Tematikai</w:t>
            </w:r>
            <w:r w:rsidRPr="007838C4">
              <w:rPr>
                <w:rFonts w:ascii="Times New Roman" w:eastAsia="Times New Roman" w:hAnsi="Times New Roman" w:cs="Times New Roman"/>
                <w:b/>
                <w:sz w:val="24"/>
                <w:szCs w:val="24"/>
                <w:lang w:eastAsia="hu-HU"/>
              </w:rPr>
              <w:t xml:space="preserve"> egység/ Fejlesztési cél</w:t>
            </w:r>
          </w:p>
        </w:tc>
        <w:tc>
          <w:tcPr>
            <w:tcW w:w="5823" w:type="dxa"/>
            <w:gridSpan w:val="3"/>
            <w:tcBorders>
              <w:top w:val="single" w:sz="4" w:space="0" w:color="auto"/>
              <w:left w:val="single" w:sz="4" w:space="0" w:color="auto"/>
              <w:bottom w:val="single" w:sz="4" w:space="0" w:color="auto"/>
              <w:right w:val="single" w:sz="4" w:space="0" w:color="auto"/>
            </w:tcBorders>
            <w:vAlign w:val="center"/>
          </w:tcPr>
          <w:p w:rsidR="007838C4" w:rsidRPr="007838C4" w:rsidRDefault="007838C4" w:rsidP="007838C4">
            <w:pPr>
              <w:spacing w:before="120" w:after="0" w:line="240" w:lineRule="auto"/>
              <w:jc w:val="center"/>
              <w:rPr>
                <w:rFonts w:ascii="Times New Roman" w:eastAsia="Times New Roman" w:hAnsi="Times New Roman" w:cs="Times New Roman"/>
                <w:b/>
                <w:sz w:val="24"/>
                <w:szCs w:val="24"/>
                <w:lang w:eastAsia="hu-HU"/>
              </w:rPr>
            </w:pPr>
            <w:r w:rsidRPr="007838C4">
              <w:rPr>
                <w:rFonts w:ascii="Times New Roman" w:eastAsia="Times New Roman" w:hAnsi="Times New Roman" w:cs="Times New Roman"/>
                <w:b/>
                <w:sz w:val="24"/>
                <w:szCs w:val="24"/>
                <w:lang w:eastAsia="hu-HU"/>
              </w:rPr>
              <w:t>2.Olvasás, az írott szöveg megértése</w:t>
            </w:r>
          </w:p>
        </w:tc>
        <w:tc>
          <w:tcPr>
            <w:tcW w:w="1201" w:type="dxa"/>
            <w:tcBorders>
              <w:top w:val="single" w:sz="4" w:space="0" w:color="auto"/>
              <w:left w:val="single" w:sz="4" w:space="0" w:color="auto"/>
              <w:bottom w:val="single" w:sz="4" w:space="0" w:color="auto"/>
              <w:right w:val="single" w:sz="4" w:space="0" w:color="auto"/>
            </w:tcBorders>
            <w:vAlign w:val="center"/>
          </w:tcPr>
          <w:p w:rsidR="007838C4" w:rsidRPr="007838C4" w:rsidRDefault="007838C4" w:rsidP="007838C4">
            <w:pPr>
              <w:spacing w:before="120" w:after="0" w:line="240" w:lineRule="auto"/>
              <w:jc w:val="center"/>
              <w:rPr>
                <w:rFonts w:ascii="Times New Roman" w:eastAsia="Times New Roman" w:hAnsi="Times New Roman" w:cs="Times New Roman"/>
                <w:b/>
                <w:sz w:val="24"/>
                <w:szCs w:val="24"/>
                <w:lang w:eastAsia="hu-HU"/>
              </w:rPr>
            </w:pPr>
            <w:r w:rsidRPr="007838C4">
              <w:rPr>
                <w:rFonts w:ascii="Times New Roman" w:eastAsia="Times New Roman" w:hAnsi="Times New Roman" w:cs="Times New Roman"/>
                <w:b/>
                <w:sz w:val="24"/>
                <w:szCs w:val="24"/>
                <w:lang w:val="cs-CZ" w:eastAsia="hu-HU"/>
              </w:rPr>
              <w:t>Órakeret</w:t>
            </w:r>
            <w:r w:rsidRPr="007838C4">
              <w:rPr>
                <w:rFonts w:ascii="Times New Roman" w:eastAsia="Times New Roman" w:hAnsi="Times New Roman" w:cs="Times New Roman"/>
                <w:b/>
                <w:sz w:val="24"/>
                <w:szCs w:val="24"/>
                <w:lang w:eastAsia="hu-HU"/>
              </w:rPr>
              <w:t xml:space="preserve">  88 óra</w:t>
            </w:r>
          </w:p>
        </w:tc>
      </w:tr>
      <w:tr w:rsidR="007838C4" w:rsidRPr="007838C4" w:rsidTr="007838C4">
        <w:trPr>
          <w:jc w:val="center"/>
        </w:trPr>
        <w:tc>
          <w:tcPr>
            <w:tcW w:w="2207" w:type="dxa"/>
            <w:gridSpan w:val="2"/>
            <w:tcBorders>
              <w:top w:val="single" w:sz="4" w:space="0" w:color="auto"/>
              <w:left w:val="single" w:sz="4" w:space="0" w:color="auto"/>
              <w:bottom w:val="single" w:sz="4" w:space="0" w:color="auto"/>
              <w:right w:val="single" w:sz="4" w:space="0" w:color="auto"/>
            </w:tcBorders>
            <w:vAlign w:val="center"/>
          </w:tcPr>
          <w:p w:rsidR="007838C4" w:rsidRPr="007838C4" w:rsidRDefault="007838C4" w:rsidP="007838C4">
            <w:pPr>
              <w:spacing w:after="0" w:line="240" w:lineRule="auto"/>
              <w:jc w:val="center"/>
              <w:rPr>
                <w:rFonts w:ascii="Times New Roman" w:eastAsia="Times New Roman" w:hAnsi="Times New Roman" w:cs="Times New Roman"/>
                <w:b/>
                <w:sz w:val="24"/>
                <w:szCs w:val="24"/>
                <w:lang w:eastAsia="hu-HU"/>
              </w:rPr>
            </w:pPr>
            <w:r w:rsidRPr="007838C4">
              <w:rPr>
                <w:rFonts w:ascii="Times New Roman" w:eastAsia="Times New Roman" w:hAnsi="Times New Roman" w:cs="Times New Roman"/>
                <w:b/>
                <w:bCs/>
                <w:sz w:val="24"/>
                <w:szCs w:val="24"/>
                <w:lang w:eastAsia="hu-HU"/>
              </w:rPr>
              <w:t>A tematikai egység nevelési-fejlesztési céljai</w:t>
            </w:r>
          </w:p>
        </w:tc>
        <w:tc>
          <w:tcPr>
            <w:tcW w:w="7024" w:type="dxa"/>
            <w:gridSpan w:val="4"/>
            <w:tcBorders>
              <w:top w:val="single" w:sz="4" w:space="0" w:color="auto"/>
              <w:left w:val="single" w:sz="4" w:space="0" w:color="auto"/>
              <w:bottom w:val="single" w:sz="4" w:space="0" w:color="auto"/>
              <w:right w:val="single" w:sz="4" w:space="0" w:color="auto"/>
            </w:tcBorders>
            <w:vAlign w:val="center"/>
          </w:tcPr>
          <w:p w:rsidR="007838C4" w:rsidRPr="007838C4" w:rsidRDefault="007838C4" w:rsidP="007838C4">
            <w:pPr>
              <w:spacing w:before="120" w:after="0" w:line="240" w:lineRule="auto"/>
              <w:jc w:val="both"/>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Akusztikus, vizuális megfigyelő- és differenciáló-képesség fejlesztése.</w:t>
            </w:r>
          </w:p>
          <w:p w:rsidR="007838C4" w:rsidRPr="007838C4" w:rsidRDefault="007838C4" w:rsidP="007838C4">
            <w:pPr>
              <w:spacing w:after="0" w:line="240" w:lineRule="auto"/>
              <w:jc w:val="both"/>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Téri, síkbeli tájékozódás, lateralitás fejlesztése. </w:t>
            </w:r>
          </w:p>
          <w:p w:rsidR="007838C4" w:rsidRPr="007838C4" w:rsidRDefault="007838C4" w:rsidP="007838C4">
            <w:pPr>
              <w:spacing w:after="0" w:line="240" w:lineRule="auto"/>
              <w:jc w:val="both"/>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Jelfelismerés, rész-egész viszony, soralkotás.</w:t>
            </w:r>
          </w:p>
          <w:p w:rsidR="007838C4" w:rsidRPr="007838C4" w:rsidRDefault="007838C4" w:rsidP="007838C4">
            <w:pPr>
              <w:spacing w:after="0" w:line="240" w:lineRule="auto"/>
              <w:jc w:val="both"/>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A hangos olvasás megtanulása szótagoló, illetve szóképes szinten, az olvasástechnika fejlesztése.</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Szavak, mondatok, rövid szövegek tartalmának megértése, értelmezése, a megértés bizonyítása segítséggel, irányítással. Szókincsbővítés.</w:t>
            </w:r>
          </w:p>
          <w:p w:rsidR="007838C4" w:rsidRPr="007838C4" w:rsidRDefault="007838C4" w:rsidP="007838C4">
            <w:pPr>
              <w:spacing w:after="0" w:line="240" w:lineRule="auto"/>
              <w:jc w:val="both"/>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Értő olvasás fejlesztése.</w:t>
            </w:r>
          </w:p>
          <w:p w:rsidR="007838C4" w:rsidRPr="007838C4" w:rsidRDefault="007838C4" w:rsidP="007838C4">
            <w:pPr>
              <w:spacing w:after="0" w:line="240" w:lineRule="auto"/>
              <w:jc w:val="both"/>
              <w:rPr>
                <w:rFonts w:ascii="Times New Roman" w:eastAsia="Times New Roman" w:hAnsi="Times New Roman" w:cs="Times New Roman"/>
                <w:color w:val="FF0000"/>
                <w:sz w:val="24"/>
                <w:szCs w:val="24"/>
                <w:lang w:eastAsia="hu-HU"/>
              </w:rPr>
            </w:pPr>
            <w:r w:rsidRPr="007838C4">
              <w:rPr>
                <w:rFonts w:ascii="Times New Roman" w:eastAsia="Times New Roman" w:hAnsi="Times New Roman" w:cs="Times New Roman"/>
                <w:sz w:val="24"/>
                <w:szCs w:val="24"/>
                <w:lang w:eastAsia="hu-HU"/>
              </w:rPr>
              <w:t xml:space="preserve">Az olvasási készség fejlesztése. Algoritmus követése. </w:t>
            </w:r>
          </w:p>
          <w:p w:rsidR="007838C4" w:rsidRPr="007838C4" w:rsidRDefault="007838C4" w:rsidP="007838C4">
            <w:pPr>
              <w:spacing w:after="0" w:line="240" w:lineRule="auto"/>
              <w:jc w:val="both"/>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Képeskönyvek, gyermekkönyvek bemutatása során az olvasás iránti érdeklődés felkeltése.</w:t>
            </w:r>
          </w:p>
        </w:tc>
      </w:tr>
      <w:tr w:rsidR="007838C4" w:rsidRPr="007838C4" w:rsidTr="007838C4">
        <w:trPr>
          <w:trHeight w:val="170"/>
          <w:jc w:val="center"/>
        </w:trPr>
        <w:tc>
          <w:tcPr>
            <w:tcW w:w="3423" w:type="dxa"/>
            <w:gridSpan w:val="3"/>
            <w:tcBorders>
              <w:top w:val="single" w:sz="4" w:space="0" w:color="auto"/>
              <w:left w:val="single" w:sz="4" w:space="0" w:color="auto"/>
              <w:bottom w:val="single" w:sz="4" w:space="0" w:color="auto"/>
              <w:right w:val="single" w:sz="4" w:space="0" w:color="auto"/>
            </w:tcBorders>
            <w:vAlign w:val="center"/>
          </w:tcPr>
          <w:p w:rsidR="007838C4" w:rsidRPr="007838C4" w:rsidRDefault="007838C4" w:rsidP="007838C4">
            <w:pPr>
              <w:spacing w:before="120" w:after="0" w:line="240" w:lineRule="auto"/>
              <w:jc w:val="center"/>
              <w:rPr>
                <w:rFonts w:ascii="Times New Roman" w:eastAsia="Times New Roman" w:hAnsi="Times New Roman" w:cs="Times New Roman"/>
                <w:b/>
                <w:sz w:val="24"/>
                <w:szCs w:val="24"/>
                <w:lang w:val="cs-CZ" w:eastAsia="hu-HU"/>
              </w:rPr>
            </w:pPr>
            <w:r w:rsidRPr="007838C4">
              <w:rPr>
                <w:rFonts w:ascii="Times New Roman" w:eastAsia="Times New Roman" w:hAnsi="Times New Roman" w:cs="Times New Roman"/>
                <w:b/>
                <w:sz w:val="24"/>
                <w:szCs w:val="24"/>
                <w:lang w:eastAsia="hu-HU"/>
              </w:rPr>
              <w:t>Ismeretek</w:t>
            </w:r>
          </w:p>
        </w:tc>
        <w:tc>
          <w:tcPr>
            <w:tcW w:w="3424" w:type="dxa"/>
            <w:tcBorders>
              <w:top w:val="single" w:sz="4" w:space="0" w:color="auto"/>
              <w:left w:val="single" w:sz="4" w:space="0" w:color="auto"/>
              <w:bottom w:val="single" w:sz="4" w:space="0" w:color="auto"/>
              <w:right w:val="single" w:sz="4" w:space="0" w:color="auto"/>
            </w:tcBorders>
            <w:vAlign w:val="center"/>
          </w:tcPr>
          <w:p w:rsidR="007838C4" w:rsidRPr="007838C4" w:rsidRDefault="007838C4" w:rsidP="007838C4">
            <w:pPr>
              <w:spacing w:before="120" w:after="0" w:line="240" w:lineRule="auto"/>
              <w:jc w:val="center"/>
              <w:rPr>
                <w:rFonts w:ascii="Times New Roman" w:eastAsia="Times New Roman" w:hAnsi="Times New Roman" w:cs="Times New Roman"/>
                <w:sz w:val="24"/>
                <w:szCs w:val="24"/>
                <w:lang w:eastAsia="hu-HU"/>
              </w:rPr>
            </w:pPr>
            <w:r w:rsidRPr="007838C4">
              <w:rPr>
                <w:rFonts w:ascii="Times New Roman" w:eastAsia="Times New Roman" w:hAnsi="Times New Roman" w:cs="Times New Roman"/>
                <w:b/>
                <w:sz w:val="24"/>
                <w:szCs w:val="24"/>
                <w:lang w:val="cs-CZ" w:eastAsia="hu-HU"/>
              </w:rPr>
              <w:t>Fejlesztési</w:t>
            </w:r>
            <w:r w:rsidRPr="007838C4">
              <w:rPr>
                <w:rFonts w:ascii="Times New Roman" w:eastAsia="Times New Roman" w:hAnsi="Times New Roman" w:cs="Times New Roman"/>
                <w:b/>
                <w:sz w:val="24"/>
                <w:szCs w:val="24"/>
                <w:lang w:eastAsia="hu-HU"/>
              </w:rPr>
              <w:t xml:space="preserve"> </w:t>
            </w:r>
            <w:r w:rsidRPr="007838C4">
              <w:rPr>
                <w:rFonts w:ascii="Times New Roman" w:eastAsia="Times New Roman" w:hAnsi="Times New Roman" w:cs="Times New Roman"/>
                <w:b/>
                <w:sz w:val="24"/>
                <w:szCs w:val="24"/>
                <w:lang w:val="cs-CZ" w:eastAsia="hu-HU"/>
              </w:rPr>
              <w:t>követelmények</w:t>
            </w:r>
          </w:p>
        </w:tc>
        <w:tc>
          <w:tcPr>
            <w:tcW w:w="2384" w:type="dxa"/>
            <w:gridSpan w:val="2"/>
            <w:tcBorders>
              <w:top w:val="single" w:sz="4" w:space="0" w:color="auto"/>
              <w:left w:val="single" w:sz="4" w:space="0" w:color="auto"/>
              <w:bottom w:val="single" w:sz="4" w:space="0" w:color="auto"/>
              <w:right w:val="single" w:sz="4" w:space="0" w:color="auto"/>
            </w:tcBorders>
            <w:vAlign w:val="center"/>
          </w:tcPr>
          <w:p w:rsidR="007838C4" w:rsidRPr="007838C4" w:rsidRDefault="007838C4" w:rsidP="007838C4">
            <w:pPr>
              <w:spacing w:before="120" w:after="0" w:line="240" w:lineRule="auto"/>
              <w:jc w:val="center"/>
              <w:rPr>
                <w:rFonts w:ascii="Times New Roman" w:eastAsia="Times New Roman" w:hAnsi="Times New Roman" w:cs="Times New Roman"/>
                <w:b/>
                <w:sz w:val="24"/>
                <w:szCs w:val="24"/>
                <w:lang w:eastAsia="hu-HU"/>
              </w:rPr>
            </w:pPr>
            <w:r w:rsidRPr="007838C4">
              <w:rPr>
                <w:rFonts w:ascii="Times New Roman" w:eastAsia="Times New Roman" w:hAnsi="Times New Roman" w:cs="Times New Roman"/>
                <w:b/>
                <w:sz w:val="24"/>
                <w:szCs w:val="24"/>
                <w:lang w:val="cs-CZ" w:eastAsia="hu-HU"/>
              </w:rPr>
              <w:t>Kapcsolódási</w:t>
            </w:r>
            <w:r w:rsidRPr="007838C4">
              <w:rPr>
                <w:rFonts w:ascii="Times New Roman" w:eastAsia="Times New Roman" w:hAnsi="Times New Roman" w:cs="Times New Roman"/>
                <w:b/>
                <w:sz w:val="24"/>
                <w:szCs w:val="24"/>
                <w:lang w:eastAsia="hu-HU"/>
              </w:rPr>
              <w:t xml:space="preserve"> pontok</w:t>
            </w:r>
          </w:p>
        </w:tc>
      </w:tr>
      <w:tr w:rsidR="007838C4" w:rsidRPr="007838C4" w:rsidTr="007838C4">
        <w:trPr>
          <w:trHeight w:val="170"/>
          <w:jc w:val="center"/>
        </w:trPr>
        <w:tc>
          <w:tcPr>
            <w:tcW w:w="3423" w:type="dxa"/>
            <w:gridSpan w:val="3"/>
            <w:tcBorders>
              <w:top w:val="single" w:sz="4" w:space="0" w:color="auto"/>
              <w:left w:val="single" w:sz="4" w:space="0" w:color="auto"/>
              <w:bottom w:val="single" w:sz="4" w:space="0" w:color="auto"/>
              <w:right w:val="single" w:sz="4" w:space="0" w:color="auto"/>
            </w:tcBorders>
          </w:tcPr>
          <w:p w:rsidR="007838C4" w:rsidRPr="007838C4" w:rsidRDefault="007838C4" w:rsidP="007838C4">
            <w:pPr>
              <w:spacing w:before="120"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lastRenderedPageBreak/>
              <w:t xml:space="preserve">2.1. Felkészülés az </w:t>
            </w:r>
            <w:r w:rsidRPr="007838C4">
              <w:rPr>
                <w:rFonts w:ascii="Times New Roman" w:eastAsia="Times New Roman" w:hAnsi="Times New Roman" w:cs="Times New Roman"/>
                <w:sz w:val="24"/>
                <w:szCs w:val="24"/>
                <w:lang w:val="cs-CZ" w:eastAsia="hu-HU"/>
              </w:rPr>
              <w:t>olvasásra</w:t>
            </w:r>
          </w:p>
        </w:tc>
        <w:tc>
          <w:tcPr>
            <w:tcW w:w="3424" w:type="dxa"/>
            <w:tcBorders>
              <w:top w:val="single" w:sz="4" w:space="0" w:color="auto"/>
              <w:left w:val="single" w:sz="4" w:space="0" w:color="auto"/>
              <w:bottom w:val="single" w:sz="4" w:space="0" w:color="auto"/>
              <w:right w:val="single" w:sz="4" w:space="0" w:color="auto"/>
            </w:tcBorders>
          </w:tcPr>
          <w:p w:rsidR="007838C4" w:rsidRPr="007838C4" w:rsidRDefault="007838C4" w:rsidP="007838C4">
            <w:pPr>
              <w:spacing w:before="120"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Tárgyak, </w:t>
            </w:r>
            <w:r w:rsidRPr="007838C4">
              <w:rPr>
                <w:rFonts w:ascii="Times New Roman" w:eastAsia="Times New Roman" w:hAnsi="Times New Roman" w:cs="Times New Roman"/>
                <w:sz w:val="24"/>
                <w:szCs w:val="24"/>
                <w:lang w:val="cs-CZ" w:eastAsia="hu-HU"/>
              </w:rPr>
              <w:t>képek</w:t>
            </w:r>
            <w:r w:rsidRPr="007838C4">
              <w:rPr>
                <w:rFonts w:ascii="Times New Roman" w:eastAsia="Times New Roman" w:hAnsi="Times New Roman" w:cs="Times New Roman"/>
                <w:sz w:val="24"/>
                <w:szCs w:val="24"/>
                <w:lang w:eastAsia="hu-HU"/>
              </w:rPr>
              <w:t>, vizuális jelek azonosságának, hasonlóságának, különbözőségének megfigyelése, megfogalmazása.</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Képolvasási gyakorlatok végzése.</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A rész-egész viszonyának megtapasztalása.</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Szótagolás tapssal kísérve.</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Közvetlen környezet hangjainak megfigyelése, differenciálása.</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Beszédhangok megkülönböztetése.</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Rövid-hosszú hangok differenciálása.</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Globálisan észlelt nyelvi egységek (szavak) hangokra bontása.</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Zöngés-zöngétlen hangok megkülönböztetése.</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A téri tájékozódás fejlesztése, irányok megnevezése.</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Irányított szemmozgás gyakorlása, szemfixáció megerősítése.</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Ritmus-, mozgás- és beszédgyakorlatokkal kombinált (koncentrációs) játékos memóriagyakorlatok végzése.</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Szövegtanulási technikák megismerése.</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Jelek, piktogramok, rajzos utasítások felismerése, értelmezése.</w:t>
            </w:r>
          </w:p>
        </w:tc>
        <w:tc>
          <w:tcPr>
            <w:tcW w:w="2384" w:type="dxa"/>
            <w:gridSpan w:val="2"/>
            <w:vMerge w:val="restart"/>
            <w:tcBorders>
              <w:top w:val="single" w:sz="4" w:space="0" w:color="auto"/>
              <w:left w:val="single" w:sz="4" w:space="0" w:color="auto"/>
              <w:bottom w:val="single" w:sz="4" w:space="0" w:color="auto"/>
              <w:right w:val="single" w:sz="4" w:space="0" w:color="auto"/>
            </w:tcBorders>
          </w:tcPr>
          <w:p w:rsidR="007838C4" w:rsidRPr="007838C4" w:rsidRDefault="007838C4" w:rsidP="007838C4">
            <w:pPr>
              <w:spacing w:before="120" w:after="0" w:line="240" w:lineRule="auto"/>
              <w:rPr>
                <w:rFonts w:ascii="Times New Roman" w:eastAsia="Times New Roman" w:hAnsi="Times New Roman" w:cs="Times New Roman"/>
                <w:i/>
                <w:sz w:val="24"/>
                <w:szCs w:val="24"/>
                <w:lang w:eastAsia="hu-HU"/>
              </w:rPr>
            </w:pPr>
            <w:r w:rsidRPr="007838C4">
              <w:rPr>
                <w:rFonts w:ascii="Times New Roman" w:eastAsia="Times New Roman" w:hAnsi="Times New Roman" w:cs="Times New Roman"/>
                <w:i/>
                <w:sz w:val="24"/>
                <w:szCs w:val="24"/>
                <w:lang w:val="cs-CZ" w:eastAsia="hu-HU"/>
              </w:rPr>
              <w:t>Matematika</w:t>
            </w:r>
            <w:r w:rsidRPr="007838C4">
              <w:rPr>
                <w:rFonts w:ascii="Times New Roman" w:eastAsia="Times New Roman" w:hAnsi="Times New Roman" w:cs="Times New Roman"/>
                <w:i/>
                <w:sz w:val="24"/>
                <w:szCs w:val="24"/>
                <w:lang w:eastAsia="hu-HU"/>
              </w:rPr>
              <w:t xml:space="preserve">: </w:t>
            </w:r>
            <w:r w:rsidRPr="007838C4">
              <w:rPr>
                <w:rFonts w:ascii="Times New Roman" w:eastAsia="Times New Roman" w:hAnsi="Times New Roman" w:cs="Times New Roman"/>
                <w:sz w:val="24"/>
                <w:szCs w:val="24"/>
                <w:lang w:eastAsia="hu-HU"/>
              </w:rPr>
              <w:t>számlálás, sorszámok.</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i/>
                <w:sz w:val="24"/>
                <w:szCs w:val="24"/>
                <w:lang w:eastAsia="hu-HU"/>
              </w:rPr>
              <w:t xml:space="preserve">Környezetismeret: </w:t>
            </w:r>
            <w:r w:rsidRPr="007838C4">
              <w:rPr>
                <w:rFonts w:ascii="Times New Roman" w:eastAsia="Times New Roman" w:hAnsi="Times New Roman" w:cs="Times New Roman"/>
                <w:sz w:val="24"/>
                <w:szCs w:val="24"/>
                <w:lang w:eastAsia="hu-HU"/>
              </w:rPr>
              <w:t>szűkebb és tágabb környezetünk tárgyai, élőlényei, tulajdonságok megnevezése, összehasonlítása, megfigyelése.</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i/>
                <w:sz w:val="24"/>
                <w:szCs w:val="24"/>
                <w:lang w:eastAsia="hu-HU"/>
              </w:rPr>
              <w:t xml:space="preserve">Ének-zene: </w:t>
            </w:r>
            <w:r w:rsidRPr="007838C4">
              <w:rPr>
                <w:rFonts w:ascii="Times New Roman" w:eastAsia="Times New Roman" w:hAnsi="Times New Roman" w:cs="Times New Roman"/>
                <w:sz w:val="24"/>
                <w:szCs w:val="24"/>
                <w:lang w:eastAsia="hu-HU"/>
              </w:rPr>
              <w:t>ritmus, ciklikus sorok.</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i/>
                <w:sz w:val="24"/>
                <w:szCs w:val="24"/>
                <w:lang w:eastAsia="hu-HU"/>
              </w:rPr>
              <w:t xml:space="preserve">Vizuális kultúra: </w:t>
            </w:r>
            <w:r w:rsidRPr="007838C4">
              <w:rPr>
                <w:rFonts w:ascii="Times New Roman" w:eastAsia="Times New Roman" w:hAnsi="Times New Roman" w:cs="Times New Roman"/>
                <w:sz w:val="24"/>
                <w:szCs w:val="24"/>
                <w:lang w:eastAsia="hu-HU"/>
              </w:rPr>
              <w:t>tájékozódás síkban, színek, formaérzékelés, formafelismerés.</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i/>
                <w:sz w:val="24"/>
                <w:szCs w:val="24"/>
                <w:lang w:eastAsia="hu-HU"/>
              </w:rPr>
              <w:t xml:space="preserve">Testnevelés és sport: </w:t>
            </w:r>
            <w:r w:rsidRPr="007838C4">
              <w:rPr>
                <w:rFonts w:ascii="Times New Roman" w:eastAsia="Times New Roman" w:hAnsi="Times New Roman" w:cs="Times New Roman"/>
                <w:sz w:val="24"/>
                <w:szCs w:val="24"/>
                <w:lang w:eastAsia="hu-HU"/>
              </w:rPr>
              <w:t>ritmikus mozgások.</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i/>
                <w:sz w:val="24"/>
                <w:szCs w:val="24"/>
                <w:lang w:eastAsia="hu-HU"/>
              </w:rPr>
              <w:t xml:space="preserve">Technika, életvitel és gyakorlat: </w:t>
            </w:r>
            <w:r w:rsidRPr="007838C4">
              <w:rPr>
                <w:rFonts w:ascii="Times New Roman" w:eastAsia="Times New Roman" w:hAnsi="Times New Roman" w:cs="Times New Roman"/>
                <w:sz w:val="24"/>
                <w:szCs w:val="24"/>
                <w:lang w:eastAsia="hu-HU"/>
              </w:rPr>
              <w:t>a dramatizálás egyszerű kellékei</w:t>
            </w:r>
            <w:r w:rsidRPr="007838C4">
              <w:rPr>
                <w:rFonts w:ascii="Times New Roman" w:eastAsia="Times New Roman" w:hAnsi="Times New Roman" w:cs="Times New Roman"/>
                <w:i/>
                <w:sz w:val="24"/>
                <w:szCs w:val="24"/>
                <w:lang w:eastAsia="hu-HU"/>
              </w:rPr>
              <w:t>.</w:t>
            </w:r>
          </w:p>
        </w:tc>
      </w:tr>
      <w:tr w:rsidR="007838C4" w:rsidRPr="007838C4" w:rsidTr="007838C4">
        <w:trPr>
          <w:trHeight w:val="170"/>
          <w:jc w:val="center"/>
        </w:trPr>
        <w:tc>
          <w:tcPr>
            <w:tcW w:w="3423" w:type="dxa"/>
            <w:gridSpan w:val="3"/>
            <w:tcBorders>
              <w:top w:val="single" w:sz="4" w:space="0" w:color="auto"/>
              <w:left w:val="single" w:sz="4" w:space="0" w:color="auto"/>
              <w:bottom w:val="single" w:sz="4" w:space="0" w:color="auto"/>
              <w:right w:val="single" w:sz="4" w:space="0" w:color="auto"/>
            </w:tcBorders>
          </w:tcPr>
          <w:p w:rsidR="007838C4" w:rsidRPr="007838C4" w:rsidRDefault="007838C4" w:rsidP="007838C4">
            <w:pPr>
              <w:numPr>
                <w:ilvl w:val="1"/>
                <w:numId w:val="2"/>
              </w:numPr>
              <w:spacing w:before="120"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 Az olvasás </w:t>
            </w:r>
            <w:r w:rsidRPr="007838C4">
              <w:rPr>
                <w:rFonts w:ascii="Times New Roman" w:eastAsia="Times New Roman" w:hAnsi="Times New Roman" w:cs="Times New Roman"/>
                <w:sz w:val="24"/>
                <w:szCs w:val="24"/>
                <w:lang w:val="cs-CZ" w:eastAsia="hu-HU"/>
              </w:rPr>
              <w:t>jelrendszere</w:t>
            </w:r>
          </w:p>
        </w:tc>
        <w:tc>
          <w:tcPr>
            <w:tcW w:w="3424" w:type="dxa"/>
            <w:tcBorders>
              <w:top w:val="single" w:sz="4" w:space="0" w:color="auto"/>
              <w:left w:val="single" w:sz="4" w:space="0" w:color="auto"/>
              <w:bottom w:val="single" w:sz="4" w:space="0" w:color="auto"/>
              <w:right w:val="single" w:sz="4" w:space="0" w:color="auto"/>
            </w:tcBorders>
          </w:tcPr>
          <w:p w:rsidR="007838C4" w:rsidRPr="007838C4" w:rsidRDefault="007838C4" w:rsidP="007838C4">
            <w:pPr>
              <w:spacing w:before="120"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Hanganalízis: hangok felismerése, megkülönböztetése, kapcsolása, leválasztása, helyének meghatározása a szóban.</w:t>
            </w:r>
          </w:p>
          <w:p w:rsidR="007838C4" w:rsidRPr="007838C4" w:rsidRDefault="007838C4" w:rsidP="007838C4">
            <w:pPr>
              <w:spacing w:after="0" w:line="240" w:lineRule="auto"/>
              <w:jc w:val="both"/>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Hang és betű azonosítása. </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Betűk felismerése szavakban, szövegben.</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Egy- és többtagú szavak kirakása, összeolvasása. </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Szótagok, szavak, mondatok</w:t>
            </w:r>
            <w:r w:rsidRPr="007838C4">
              <w:rPr>
                <w:rFonts w:ascii="Times New Roman" w:eastAsia="Times New Roman" w:hAnsi="Times New Roman" w:cs="Times New Roman"/>
                <w:color w:val="FF0000"/>
                <w:sz w:val="24"/>
                <w:szCs w:val="24"/>
                <w:lang w:eastAsia="hu-HU"/>
              </w:rPr>
              <w:t xml:space="preserve"> </w:t>
            </w:r>
            <w:r w:rsidRPr="007838C4">
              <w:rPr>
                <w:rFonts w:ascii="Times New Roman" w:eastAsia="Times New Roman" w:hAnsi="Times New Roman" w:cs="Times New Roman"/>
                <w:sz w:val="24"/>
                <w:szCs w:val="24"/>
                <w:lang w:eastAsia="hu-HU"/>
              </w:rPr>
              <w:t>olvasása szótagoló, ill. szóképes formában.</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Hangos olvasás gyakorlása.</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Törekvés a szöveghű olvasásra. </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lastRenderedPageBreak/>
              <w:t>Hangsúly, hanglejtés érzékeltetése.</w:t>
            </w:r>
          </w:p>
        </w:tc>
        <w:tc>
          <w:tcPr>
            <w:tcW w:w="2384" w:type="dxa"/>
            <w:gridSpan w:val="2"/>
            <w:vMerge/>
            <w:tcBorders>
              <w:top w:val="single" w:sz="4" w:space="0" w:color="auto"/>
              <w:left w:val="single" w:sz="4" w:space="0" w:color="auto"/>
              <w:bottom w:val="single" w:sz="4" w:space="0" w:color="auto"/>
              <w:right w:val="single" w:sz="4" w:space="0" w:color="auto"/>
            </w:tcBorders>
          </w:tcPr>
          <w:p w:rsidR="007838C4" w:rsidRPr="007838C4" w:rsidRDefault="007838C4" w:rsidP="007838C4">
            <w:pPr>
              <w:spacing w:after="0" w:line="240" w:lineRule="auto"/>
              <w:rPr>
                <w:rFonts w:ascii="Times New Roman" w:eastAsia="Times New Roman" w:hAnsi="Times New Roman" w:cs="Times New Roman"/>
                <w:sz w:val="24"/>
                <w:szCs w:val="24"/>
                <w:lang w:eastAsia="hu-HU"/>
              </w:rPr>
            </w:pPr>
          </w:p>
        </w:tc>
      </w:tr>
      <w:tr w:rsidR="007838C4" w:rsidRPr="007838C4" w:rsidTr="007838C4">
        <w:trPr>
          <w:trHeight w:val="170"/>
          <w:jc w:val="center"/>
        </w:trPr>
        <w:tc>
          <w:tcPr>
            <w:tcW w:w="3423" w:type="dxa"/>
            <w:gridSpan w:val="3"/>
            <w:vMerge w:val="restart"/>
            <w:tcBorders>
              <w:top w:val="single" w:sz="4" w:space="0" w:color="auto"/>
              <w:left w:val="single" w:sz="4" w:space="0" w:color="auto"/>
              <w:bottom w:val="single" w:sz="4" w:space="0" w:color="auto"/>
              <w:right w:val="single" w:sz="4" w:space="0" w:color="auto"/>
            </w:tcBorders>
          </w:tcPr>
          <w:p w:rsidR="007838C4" w:rsidRPr="007838C4" w:rsidRDefault="007838C4" w:rsidP="007838C4">
            <w:pPr>
              <w:spacing w:before="120"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2.3. Az </w:t>
            </w:r>
            <w:r w:rsidRPr="007838C4">
              <w:rPr>
                <w:rFonts w:ascii="Times New Roman" w:eastAsia="Times New Roman" w:hAnsi="Times New Roman" w:cs="Times New Roman"/>
                <w:sz w:val="24"/>
                <w:szCs w:val="24"/>
                <w:lang w:val="cs-CZ" w:eastAsia="hu-HU"/>
              </w:rPr>
              <w:t>írott</w:t>
            </w:r>
            <w:r w:rsidRPr="007838C4">
              <w:rPr>
                <w:rFonts w:ascii="Times New Roman" w:eastAsia="Times New Roman" w:hAnsi="Times New Roman" w:cs="Times New Roman"/>
                <w:sz w:val="24"/>
                <w:szCs w:val="24"/>
                <w:lang w:eastAsia="hu-HU"/>
              </w:rPr>
              <w:t xml:space="preserve"> szöveg megértése</w:t>
            </w:r>
          </w:p>
        </w:tc>
        <w:tc>
          <w:tcPr>
            <w:tcW w:w="3424" w:type="dxa"/>
            <w:vMerge w:val="restart"/>
            <w:tcBorders>
              <w:top w:val="single" w:sz="4" w:space="0" w:color="auto"/>
              <w:left w:val="single" w:sz="4" w:space="0" w:color="auto"/>
              <w:bottom w:val="single" w:sz="4" w:space="0" w:color="auto"/>
              <w:right w:val="single" w:sz="4" w:space="0" w:color="auto"/>
            </w:tcBorders>
          </w:tcPr>
          <w:p w:rsidR="007838C4" w:rsidRPr="007838C4" w:rsidRDefault="007838C4" w:rsidP="007838C4">
            <w:pPr>
              <w:spacing w:before="120"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val="cs-CZ" w:eastAsia="hu-HU"/>
              </w:rPr>
              <w:t>Tájékozódás</w:t>
            </w:r>
            <w:r w:rsidRPr="007838C4">
              <w:rPr>
                <w:rFonts w:ascii="Times New Roman" w:eastAsia="Times New Roman" w:hAnsi="Times New Roman" w:cs="Times New Roman"/>
                <w:sz w:val="24"/>
                <w:szCs w:val="24"/>
                <w:lang w:eastAsia="hu-HU"/>
              </w:rPr>
              <w:t xml:space="preserve"> a tankönyvben.</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Tájékozódás a szövegben.</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Információk kiemelése. </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A megértés bizonyítása rajzzal, színezéssel.</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Szó és kép, illetve mondat és kép egyeztetése.</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Mondatok kiegészítése képek segítségével.</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Mondatok hangos és néma olvasása.</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A történet dramatizálása.</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Szerepjátékok, önismereti gyakorlatok végzése.</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Közmondások, szólások jelentésének megbeszélése.</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Az erkölcsi és esztétikai értékrend formálása, a szöveg tartalmában rejlő nevelési lehetőségek felhasználásával.</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A műélvezet megtapasztalása a belefeledkezés, a játék öröme kapcsán.</w:t>
            </w:r>
          </w:p>
        </w:tc>
        <w:tc>
          <w:tcPr>
            <w:tcW w:w="2384" w:type="dxa"/>
            <w:gridSpan w:val="2"/>
            <w:tcBorders>
              <w:top w:val="single" w:sz="4" w:space="0" w:color="auto"/>
              <w:left w:val="single" w:sz="4" w:space="0" w:color="auto"/>
              <w:bottom w:val="nil"/>
              <w:right w:val="single" w:sz="4" w:space="0" w:color="auto"/>
            </w:tcBorders>
          </w:tcPr>
          <w:p w:rsidR="007838C4" w:rsidRPr="007838C4" w:rsidRDefault="007838C4" w:rsidP="007838C4">
            <w:pPr>
              <w:spacing w:after="0" w:line="240" w:lineRule="auto"/>
              <w:rPr>
                <w:rFonts w:ascii="Times New Roman" w:eastAsia="Times New Roman" w:hAnsi="Times New Roman" w:cs="Times New Roman"/>
                <w:sz w:val="24"/>
                <w:szCs w:val="24"/>
                <w:lang w:eastAsia="hu-HU"/>
              </w:rPr>
            </w:pPr>
          </w:p>
        </w:tc>
      </w:tr>
      <w:tr w:rsidR="007838C4" w:rsidRPr="007838C4" w:rsidTr="007838C4">
        <w:trPr>
          <w:trHeight w:val="170"/>
          <w:jc w:val="center"/>
        </w:trPr>
        <w:tc>
          <w:tcPr>
            <w:tcW w:w="3423" w:type="dxa"/>
            <w:gridSpan w:val="3"/>
            <w:vMerge/>
            <w:tcBorders>
              <w:top w:val="single" w:sz="4" w:space="0" w:color="auto"/>
              <w:left w:val="single" w:sz="4" w:space="0" w:color="auto"/>
              <w:bottom w:val="single" w:sz="4" w:space="0" w:color="auto"/>
              <w:right w:val="single" w:sz="4" w:space="0" w:color="auto"/>
            </w:tcBorders>
          </w:tcPr>
          <w:p w:rsidR="007838C4" w:rsidRPr="007838C4" w:rsidRDefault="007838C4" w:rsidP="007838C4">
            <w:pPr>
              <w:spacing w:before="120" w:after="0" w:line="240" w:lineRule="auto"/>
              <w:rPr>
                <w:rFonts w:ascii="Times New Roman" w:eastAsia="Times New Roman" w:hAnsi="Times New Roman" w:cs="Times New Roman"/>
                <w:sz w:val="24"/>
                <w:szCs w:val="24"/>
                <w:lang w:eastAsia="hu-HU"/>
              </w:rPr>
            </w:pPr>
          </w:p>
        </w:tc>
        <w:tc>
          <w:tcPr>
            <w:tcW w:w="3424" w:type="dxa"/>
            <w:vMerge/>
            <w:tcBorders>
              <w:top w:val="single" w:sz="4" w:space="0" w:color="auto"/>
              <w:left w:val="single" w:sz="4" w:space="0" w:color="auto"/>
              <w:bottom w:val="single" w:sz="4" w:space="0" w:color="auto"/>
              <w:right w:val="single" w:sz="4" w:space="0" w:color="auto"/>
            </w:tcBorders>
          </w:tcPr>
          <w:p w:rsidR="007838C4" w:rsidRPr="007838C4" w:rsidRDefault="007838C4" w:rsidP="007838C4">
            <w:pPr>
              <w:spacing w:before="120" w:after="0" w:line="240" w:lineRule="auto"/>
              <w:rPr>
                <w:rFonts w:ascii="Times New Roman" w:eastAsia="Times New Roman" w:hAnsi="Times New Roman" w:cs="Times New Roman"/>
                <w:sz w:val="24"/>
                <w:szCs w:val="24"/>
                <w:lang w:val="cs-CZ" w:eastAsia="hu-HU"/>
              </w:rPr>
            </w:pPr>
          </w:p>
        </w:tc>
        <w:tc>
          <w:tcPr>
            <w:tcW w:w="2384" w:type="dxa"/>
            <w:gridSpan w:val="2"/>
            <w:tcBorders>
              <w:top w:val="nil"/>
              <w:left w:val="single" w:sz="4" w:space="0" w:color="auto"/>
              <w:bottom w:val="single" w:sz="4" w:space="0" w:color="auto"/>
              <w:right w:val="single" w:sz="4" w:space="0" w:color="auto"/>
            </w:tcBorders>
          </w:tcPr>
          <w:p w:rsidR="007838C4" w:rsidRPr="007838C4" w:rsidRDefault="007838C4" w:rsidP="007838C4">
            <w:pPr>
              <w:spacing w:after="0" w:line="240" w:lineRule="auto"/>
              <w:rPr>
                <w:rFonts w:ascii="Times New Roman" w:eastAsia="Times New Roman" w:hAnsi="Times New Roman" w:cs="Times New Roman"/>
                <w:sz w:val="24"/>
                <w:szCs w:val="24"/>
                <w:lang w:eastAsia="hu-HU"/>
              </w:rPr>
            </w:pPr>
          </w:p>
        </w:tc>
      </w:tr>
      <w:tr w:rsidR="007838C4" w:rsidRPr="007838C4" w:rsidTr="007838C4">
        <w:tblPrEx>
          <w:tblBorders>
            <w:top w:val="none" w:sz="0" w:space="0" w:color="auto"/>
          </w:tblBorders>
        </w:tblPrEx>
        <w:trPr>
          <w:trHeight w:val="1143"/>
          <w:jc w:val="center"/>
        </w:trPr>
        <w:tc>
          <w:tcPr>
            <w:tcW w:w="1858" w:type="dxa"/>
            <w:tcBorders>
              <w:top w:val="single" w:sz="4" w:space="0" w:color="auto"/>
              <w:left w:val="single" w:sz="4" w:space="0" w:color="auto"/>
              <w:bottom w:val="single" w:sz="4" w:space="0" w:color="auto"/>
              <w:right w:val="single" w:sz="4" w:space="0" w:color="auto"/>
            </w:tcBorders>
            <w:vAlign w:val="center"/>
          </w:tcPr>
          <w:p w:rsidR="007838C4" w:rsidRPr="007838C4" w:rsidRDefault="007838C4" w:rsidP="007838C4">
            <w:pPr>
              <w:spacing w:after="0" w:line="240" w:lineRule="auto"/>
              <w:jc w:val="center"/>
              <w:rPr>
                <w:rFonts w:ascii="Times New Roman" w:eastAsia="Times New Roman" w:hAnsi="Times New Roman" w:cs="Times New Roman"/>
                <w:b/>
                <w:sz w:val="24"/>
                <w:szCs w:val="24"/>
                <w:lang w:val="cs-CZ" w:eastAsia="hu-HU"/>
              </w:rPr>
            </w:pPr>
            <w:r w:rsidRPr="007838C4">
              <w:rPr>
                <w:rFonts w:ascii="Times New Roman" w:eastAsia="Times New Roman" w:hAnsi="Times New Roman" w:cs="Times New Roman"/>
                <w:b/>
                <w:sz w:val="24"/>
                <w:szCs w:val="24"/>
                <w:lang w:val="cs-CZ" w:eastAsia="hu-HU"/>
              </w:rPr>
              <w:t>Kulcsfogalmak</w:t>
            </w:r>
            <w:r w:rsidRPr="007838C4">
              <w:rPr>
                <w:rFonts w:ascii="Times New Roman" w:eastAsia="Times New Roman" w:hAnsi="Times New Roman" w:cs="Times New Roman"/>
                <w:b/>
                <w:sz w:val="24"/>
                <w:szCs w:val="24"/>
                <w:lang w:eastAsia="hu-HU"/>
              </w:rPr>
              <w:t>/fogalmak</w:t>
            </w:r>
          </w:p>
        </w:tc>
        <w:tc>
          <w:tcPr>
            <w:tcW w:w="7373" w:type="dxa"/>
            <w:gridSpan w:val="5"/>
            <w:tcBorders>
              <w:top w:val="single" w:sz="4" w:space="0" w:color="auto"/>
              <w:left w:val="single" w:sz="4" w:space="0" w:color="auto"/>
              <w:bottom w:val="single" w:sz="4" w:space="0" w:color="auto"/>
              <w:right w:val="single" w:sz="4" w:space="0" w:color="auto"/>
            </w:tcBorders>
            <w:vAlign w:val="center"/>
          </w:tcPr>
          <w:p w:rsidR="007838C4" w:rsidRPr="007838C4" w:rsidRDefault="007838C4" w:rsidP="007838C4">
            <w:pPr>
              <w:spacing w:before="120"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Azonos, </w:t>
            </w:r>
            <w:r w:rsidRPr="007838C4">
              <w:rPr>
                <w:rFonts w:ascii="Times New Roman" w:eastAsia="Times New Roman" w:hAnsi="Times New Roman" w:cs="Times New Roman"/>
                <w:sz w:val="24"/>
                <w:szCs w:val="24"/>
                <w:lang w:val="cs-CZ" w:eastAsia="hu-HU"/>
              </w:rPr>
              <w:t>egyforma</w:t>
            </w:r>
            <w:r w:rsidRPr="007838C4">
              <w:rPr>
                <w:rFonts w:ascii="Times New Roman" w:eastAsia="Times New Roman" w:hAnsi="Times New Roman" w:cs="Times New Roman"/>
                <w:sz w:val="24"/>
                <w:szCs w:val="24"/>
                <w:lang w:eastAsia="hu-HU"/>
              </w:rPr>
              <w:t>, különböző, hang, betű, szótag, szó, mondat, írásjel, pont, kisbetű, nyomtatott betű, betűkártya</w:t>
            </w:r>
            <w:proofErr w:type="gramStart"/>
            <w:r w:rsidRPr="007838C4">
              <w:rPr>
                <w:rFonts w:ascii="Times New Roman" w:eastAsia="Times New Roman" w:hAnsi="Times New Roman" w:cs="Times New Roman"/>
                <w:sz w:val="24"/>
                <w:szCs w:val="24"/>
                <w:lang w:eastAsia="hu-HU"/>
              </w:rPr>
              <w:t>,  nyelv</w:t>
            </w:r>
            <w:proofErr w:type="gramEnd"/>
            <w:r w:rsidRPr="007838C4">
              <w:rPr>
                <w:rFonts w:ascii="Times New Roman" w:eastAsia="Times New Roman" w:hAnsi="Times New Roman" w:cs="Times New Roman"/>
                <w:sz w:val="24"/>
                <w:szCs w:val="24"/>
                <w:lang w:eastAsia="hu-HU"/>
              </w:rPr>
              <w:t xml:space="preserve">, fogsor, szájpadlás, ajak, sor, oszlop, vízszintes, </w:t>
            </w:r>
            <w:r w:rsidRPr="007838C4">
              <w:rPr>
                <w:rFonts w:ascii="Times New Roman" w:eastAsia="Times New Roman" w:hAnsi="Times New Roman" w:cs="Times New Roman"/>
                <w:sz w:val="24"/>
                <w:szCs w:val="24"/>
                <w:lang w:val="cs-CZ" w:eastAsia="hu-HU"/>
              </w:rPr>
              <w:t>függőleges</w:t>
            </w:r>
            <w:r w:rsidRPr="007838C4">
              <w:rPr>
                <w:rFonts w:ascii="Times New Roman" w:eastAsia="Times New Roman" w:hAnsi="Times New Roman" w:cs="Times New Roman"/>
                <w:sz w:val="24"/>
                <w:szCs w:val="24"/>
                <w:lang w:eastAsia="hu-HU"/>
              </w:rPr>
              <w:t>, bal, jobb, alatt, fölött, mellett, között, előtt, mögött, oldal,  hangos olvasás, közmondás, szólás, szín.</w:t>
            </w:r>
          </w:p>
        </w:tc>
      </w:tr>
    </w:tbl>
    <w:p w:rsidR="007838C4" w:rsidRPr="007838C4" w:rsidRDefault="007838C4" w:rsidP="007838C4">
      <w:pPr>
        <w:spacing w:after="0" w:line="240" w:lineRule="auto"/>
        <w:rPr>
          <w:rFonts w:ascii="Times New Roman" w:eastAsia="Times New Roman" w:hAnsi="Times New Roman" w:cs="Times New Roman"/>
          <w:sz w:val="24"/>
          <w:szCs w:val="24"/>
          <w:lang w:eastAsia="hu-HU"/>
        </w:rPr>
      </w:pPr>
    </w:p>
    <w:p w:rsidR="007838C4" w:rsidRPr="007838C4" w:rsidRDefault="007838C4" w:rsidP="007838C4">
      <w:pPr>
        <w:spacing w:after="0" w:line="240" w:lineRule="auto"/>
        <w:rPr>
          <w:rFonts w:ascii="Times New Roman" w:eastAsia="Times New Roman" w:hAnsi="Times New Roman" w:cs="Times New Roman"/>
          <w:sz w:val="24"/>
          <w:szCs w:val="24"/>
          <w:lang w:eastAsia="hu-HU"/>
        </w:rPr>
      </w:pPr>
    </w:p>
    <w:tbl>
      <w:tblPr>
        <w:tblW w:w="92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12"/>
        <w:gridCol w:w="295"/>
        <w:gridCol w:w="927"/>
        <w:gridCol w:w="3704"/>
        <w:gridCol w:w="1207"/>
        <w:gridCol w:w="1186"/>
      </w:tblGrid>
      <w:tr w:rsidR="007838C4" w:rsidRPr="007838C4" w:rsidTr="007838C4">
        <w:trPr>
          <w:jc w:val="center"/>
        </w:trPr>
        <w:tc>
          <w:tcPr>
            <w:tcW w:w="2207" w:type="dxa"/>
            <w:gridSpan w:val="2"/>
            <w:tcBorders>
              <w:top w:val="single" w:sz="4" w:space="0" w:color="auto"/>
              <w:left w:val="single" w:sz="4" w:space="0" w:color="auto"/>
              <w:bottom w:val="single" w:sz="4" w:space="0" w:color="auto"/>
              <w:right w:val="single" w:sz="4" w:space="0" w:color="auto"/>
            </w:tcBorders>
            <w:vAlign w:val="center"/>
          </w:tcPr>
          <w:p w:rsidR="007838C4" w:rsidRPr="007838C4" w:rsidRDefault="007838C4" w:rsidP="007838C4">
            <w:pPr>
              <w:spacing w:after="0" w:line="240" w:lineRule="auto"/>
              <w:jc w:val="center"/>
              <w:rPr>
                <w:rFonts w:ascii="Times New Roman" w:eastAsia="Times New Roman" w:hAnsi="Times New Roman" w:cs="Times New Roman"/>
                <w:b/>
                <w:sz w:val="24"/>
                <w:szCs w:val="24"/>
                <w:lang w:eastAsia="hu-HU"/>
              </w:rPr>
            </w:pPr>
            <w:r w:rsidRPr="007838C4">
              <w:rPr>
                <w:rFonts w:ascii="Times New Roman" w:eastAsia="Times New Roman" w:hAnsi="Times New Roman" w:cs="Times New Roman"/>
                <w:b/>
                <w:sz w:val="24"/>
                <w:szCs w:val="24"/>
                <w:lang w:val="cs-CZ" w:eastAsia="hu-HU"/>
              </w:rPr>
              <w:t>Tematikai</w:t>
            </w:r>
            <w:r w:rsidRPr="007838C4">
              <w:rPr>
                <w:rFonts w:ascii="Times New Roman" w:eastAsia="Times New Roman" w:hAnsi="Times New Roman" w:cs="Times New Roman"/>
                <w:b/>
                <w:sz w:val="24"/>
                <w:szCs w:val="24"/>
                <w:lang w:eastAsia="hu-HU"/>
              </w:rPr>
              <w:t xml:space="preserve"> egység/ Fejlesztési cél</w:t>
            </w:r>
          </w:p>
        </w:tc>
        <w:tc>
          <w:tcPr>
            <w:tcW w:w="5838" w:type="dxa"/>
            <w:gridSpan w:val="3"/>
            <w:tcBorders>
              <w:top w:val="single" w:sz="4" w:space="0" w:color="auto"/>
              <w:left w:val="single" w:sz="4" w:space="0" w:color="auto"/>
              <w:bottom w:val="single" w:sz="4" w:space="0" w:color="auto"/>
              <w:right w:val="single" w:sz="4" w:space="0" w:color="auto"/>
            </w:tcBorders>
            <w:vAlign w:val="center"/>
          </w:tcPr>
          <w:p w:rsidR="007838C4" w:rsidRPr="007838C4" w:rsidRDefault="007838C4" w:rsidP="007838C4">
            <w:pPr>
              <w:spacing w:before="120" w:after="0" w:line="240" w:lineRule="auto"/>
              <w:jc w:val="center"/>
              <w:rPr>
                <w:rFonts w:ascii="Times New Roman" w:eastAsia="Times New Roman" w:hAnsi="Times New Roman" w:cs="Times New Roman"/>
                <w:b/>
                <w:sz w:val="24"/>
                <w:szCs w:val="24"/>
                <w:lang w:eastAsia="hu-HU"/>
              </w:rPr>
            </w:pPr>
            <w:r w:rsidRPr="007838C4">
              <w:rPr>
                <w:rFonts w:ascii="Times New Roman" w:eastAsia="Times New Roman" w:hAnsi="Times New Roman" w:cs="Times New Roman"/>
                <w:b/>
                <w:sz w:val="24"/>
                <w:szCs w:val="24"/>
                <w:lang w:val="cs-CZ" w:eastAsia="hu-HU"/>
              </w:rPr>
              <w:t>3.Írás</w:t>
            </w:r>
            <w:r w:rsidRPr="007838C4">
              <w:rPr>
                <w:rFonts w:ascii="Times New Roman" w:eastAsia="Times New Roman" w:hAnsi="Times New Roman" w:cs="Times New Roman"/>
                <w:b/>
                <w:sz w:val="24"/>
                <w:szCs w:val="24"/>
                <w:lang w:eastAsia="hu-HU"/>
              </w:rPr>
              <w:t>, szövegalkotás</w:t>
            </w:r>
          </w:p>
        </w:tc>
        <w:tc>
          <w:tcPr>
            <w:tcW w:w="1186" w:type="dxa"/>
            <w:tcBorders>
              <w:top w:val="single" w:sz="4" w:space="0" w:color="auto"/>
              <w:left w:val="single" w:sz="4" w:space="0" w:color="auto"/>
              <w:bottom w:val="single" w:sz="4" w:space="0" w:color="auto"/>
              <w:right w:val="single" w:sz="4" w:space="0" w:color="auto"/>
            </w:tcBorders>
            <w:vAlign w:val="center"/>
          </w:tcPr>
          <w:p w:rsidR="007838C4" w:rsidRPr="007838C4" w:rsidRDefault="007838C4" w:rsidP="007838C4">
            <w:pPr>
              <w:spacing w:before="120" w:after="0" w:line="240" w:lineRule="auto"/>
              <w:jc w:val="center"/>
              <w:rPr>
                <w:rFonts w:ascii="Times New Roman" w:eastAsia="Times New Roman" w:hAnsi="Times New Roman" w:cs="Times New Roman"/>
                <w:b/>
                <w:sz w:val="24"/>
                <w:szCs w:val="24"/>
                <w:lang w:eastAsia="hu-HU"/>
              </w:rPr>
            </w:pPr>
            <w:r w:rsidRPr="007838C4">
              <w:rPr>
                <w:rFonts w:ascii="Times New Roman" w:eastAsia="Times New Roman" w:hAnsi="Times New Roman" w:cs="Times New Roman"/>
                <w:b/>
                <w:sz w:val="24"/>
                <w:szCs w:val="24"/>
                <w:lang w:val="cs-CZ" w:eastAsia="hu-HU"/>
              </w:rPr>
              <w:t>Órakeret</w:t>
            </w:r>
            <w:r w:rsidRPr="007838C4">
              <w:rPr>
                <w:rFonts w:ascii="Times New Roman" w:eastAsia="Times New Roman" w:hAnsi="Times New Roman" w:cs="Times New Roman"/>
                <w:b/>
                <w:sz w:val="24"/>
                <w:szCs w:val="24"/>
                <w:lang w:eastAsia="hu-HU"/>
              </w:rPr>
              <w:t xml:space="preserve"> 70 óra</w:t>
            </w:r>
          </w:p>
        </w:tc>
      </w:tr>
      <w:tr w:rsidR="007838C4" w:rsidRPr="007838C4" w:rsidTr="007838C4">
        <w:trPr>
          <w:jc w:val="center"/>
        </w:trPr>
        <w:tc>
          <w:tcPr>
            <w:tcW w:w="2207" w:type="dxa"/>
            <w:gridSpan w:val="2"/>
            <w:tcBorders>
              <w:top w:val="single" w:sz="4" w:space="0" w:color="auto"/>
              <w:left w:val="single" w:sz="4" w:space="0" w:color="auto"/>
              <w:bottom w:val="single" w:sz="4" w:space="0" w:color="auto"/>
              <w:right w:val="single" w:sz="4" w:space="0" w:color="auto"/>
            </w:tcBorders>
            <w:vAlign w:val="center"/>
          </w:tcPr>
          <w:p w:rsidR="007838C4" w:rsidRPr="007838C4" w:rsidRDefault="007838C4" w:rsidP="007838C4">
            <w:pPr>
              <w:spacing w:after="0" w:line="240" w:lineRule="auto"/>
              <w:jc w:val="center"/>
              <w:rPr>
                <w:rFonts w:ascii="Times New Roman" w:eastAsia="Times New Roman" w:hAnsi="Times New Roman" w:cs="Times New Roman"/>
                <w:b/>
                <w:sz w:val="24"/>
                <w:szCs w:val="24"/>
                <w:lang w:eastAsia="hu-HU"/>
              </w:rPr>
            </w:pPr>
            <w:r w:rsidRPr="007838C4">
              <w:rPr>
                <w:rFonts w:ascii="Times New Roman" w:eastAsia="Times New Roman" w:hAnsi="Times New Roman" w:cs="Times New Roman"/>
                <w:b/>
                <w:bCs/>
                <w:sz w:val="24"/>
                <w:szCs w:val="24"/>
                <w:lang w:eastAsia="hu-HU"/>
              </w:rPr>
              <w:t>A tematikai egység nevelési-fejlesztési céljai</w:t>
            </w:r>
          </w:p>
        </w:tc>
        <w:tc>
          <w:tcPr>
            <w:tcW w:w="7024" w:type="dxa"/>
            <w:gridSpan w:val="4"/>
            <w:tcBorders>
              <w:top w:val="single" w:sz="4" w:space="0" w:color="auto"/>
              <w:left w:val="single" w:sz="4" w:space="0" w:color="auto"/>
              <w:bottom w:val="single" w:sz="4" w:space="0" w:color="auto"/>
              <w:right w:val="single" w:sz="4" w:space="0" w:color="auto"/>
            </w:tcBorders>
            <w:vAlign w:val="center"/>
          </w:tcPr>
          <w:p w:rsidR="007838C4" w:rsidRPr="007838C4" w:rsidRDefault="007838C4" w:rsidP="007838C4">
            <w:pPr>
              <w:spacing w:before="120"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Síkbeli és téri </w:t>
            </w:r>
            <w:r w:rsidRPr="007838C4">
              <w:rPr>
                <w:rFonts w:ascii="Times New Roman" w:eastAsia="Times New Roman" w:hAnsi="Times New Roman" w:cs="Times New Roman"/>
                <w:sz w:val="24"/>
                <w:szCs w:val="24"/>
                <w:lang w:val="cs-CZ" w:eastAsia="hu-HU"/>
              </w:rPr>
              <w:t>tájékozódás</w:t>
            </w:r>
            <w:r w:rsidRPr="007838C4">
              <w:rPr>
                <w:rFonts w:ascii="Times New Roman" w:eastAsia="Times New Roman" w:hAnsi="Times New Roman" w:cs="Times New Roman"/>
                <w:sz w:val="24"/>
                <w:szCs w:val="24"/>
                <w:lang w:eastAsia="hu-HU"/>
              </w:rPr>
              <w:t xml:space="preserve"> </w:t>
            </w:r>
            <w:r w:rsidRPr="007838C4">
              <w:rPr>
                <w:rFonts w:ascii="Times New Roman" w:eastAsia="Times New Roman" w:hAnsi="Times New Roman" w:cs="Times New Roman"/>
                <w:sz w:val="24"/>
                <w:szCs w:val="24"/>
                <w:lang w:val="cs-CZ" w:eastAsia="hu-HU"/>
              </w:rPr>
              <w:t>fejlesztése</w:t>
            </w:r>
            <w:r w:rsidRPr="007838C4">
              <w:rPr>
                <w:rFonts w:ascii="Times New Roman" w:eastAsia="Times New Roman" w:hAnsi="Times New Roman" w:cs="Times New Roman"/>
                <w:sz w:val="24"/>
                <w:szCs w:val="24"/>
                <w:lang w:eastAsia="hu-HU"/>
              </w:rPr>
              <w:t>. A vonalközben való tájékozódás kialakítása.</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Vizuális észlelés, optikus differenciáló képesség,</w:t>
            </w:r>
            <w:r w:rsidRPr="007838C4">
              <w:rPr>
                <w:rFonts w:ascii="Times New Roman" w:eastAsia="Times New Roman" w:hAnsi="Times New Roman" w:cs="Times New Roman"/>
                <w:i/>
                <w:sz w:val="24"/>
                <w:szCs w:val="24"/>
                <w:lang w:eastAsia="hu-HU"/>
              </w:rPr>
              <w:t xml:space="preserve"> </w:t>
            </w:r>
            <w:r w:rsidRPr="007838C4">
              <w:rPr>
                <w:rFonts w:ascii="Times New Roman" w:eastAsia="Times New Roman" w:hAnsi="Times New Roman" w:cs="Times New Roman"/>
                <w:sz w:val="24"/>
                <w:szCs w:val="24"/>
                <w:lang w:eastAsia="hu-HU"/>
              </w:rPr>
              <w:t>formaérzékelés, emlékezet, sorrendiség fejlesztése.</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Dominancia megerősítése.</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Mozgáskoordináció, szem-kéz koordináció, finommozgás, összerendezett írásmozgás alapozása, kialakítása. </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Szabályos betűalakítás és -kapcsolás elsajátítása, vonalközbe helyezése. Algoritmuskövetés. Iránykövetés.</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Az írás funkciójának megismertetése.</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Íráshasználati módok megismerése: másolás, tollbamondás.</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Az íráskészség megalapozása.</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Rendezett, tiszta írásmunkára nevelés.</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Önellenőrzés, hibajavítás megalapozása.</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Az eszközszintű írás előkészítése.</w:t>
            </w:r>
          </w:p>
        </w:tc>
      </w:tr>
      <w:tr w:rsidR="007838C4" w:rsidRPr="007838C4" w:rsidTr="007838C4">
        <w:trPr>
          <w:jc w:val="center"/>
        </w:trPr>
        <w:tc>
          <w:tcPr>
            <w:tcW w:w="3134" w:type="dxa"/>
            <w:gridSpan w:val="3"/>
            <w:tcBorders>
              <w:top w:val="single" w:sz="4" w:space="0" w:color="auto"/>
              <w:left w:val="single" w:sz="4" w:space="0" w:color="auto"/>
              <w:bottom w:val="single" w:sz="4" w:space="0" w:color="auto"/>
              <w:right w:val="single" w:sz="4" w:space="0" w:color="auto"/>
            </w:tcBorders>
            <w:vAlign w:val="center"/>
          </w:tcPr>
          <w:p w:rsidR="007838C4" w:rsidRPr="007838C4" w:rsidRDefault="007838C4" w:rsidP="007838C4">
            <w:pPr>
              <w:spacing w:before="120" w:after="0" w:line="240" w:lineRule="auto"/>
              <w:jc w:val="center"/>
              <w:rPr>
                <w:rFonts w:ascii="Times New Roman" w:eastAsia="Times New Roman" w:hAnsi="Times New Roman" w:cs="Times New Roman"/>
                <w:b/>
                <w:sz w:val="24"/>
                <w:szCs w:val="24"/>
                <w:lang w:eastAsia="hu-HU"/>
              </w:rPr>
            </w:pPr>
            <w:r w:rsidRPr="007838C4">
              <w:rPr>
                <w:rFonts w:ascii="Times New Roman" w:eastAsia="Times New Roman" w:hAnsi="Times New Roman" w:cs="Times New Roman"/>
                <w:b/>
                <w:sz w:val="24"/>
                <w:szCs w:val="24"/>
                <w:lang w:eastAsia="hu-HU"/>
              </w:rPr>
              <w:lastRenderedPageBreak/>
              <w:t>Ismeretek</w:t>
            </w:r>
          </w:p>
        </w:tc>
        <w:tc>
          <w:tcPr>
            <w:tcW w:w="3704" w:type="dxa"/>
            <w:tcBorders>
              <w:top w:val="single" w:sz="4" w:space="0" w:color="auto"/>
              <w:left w:val="single" w:sz="4" w:space="0" w:color="auto"/>
              <w:bottom w:val="single" w:sz="4" w:space="0" w:color="auto"/>
              <w:right w:val="single" w:sz="4" w:space="0" w:color="auto"/>
            </w:tcBorders>
            <w:vAlign w:val="center"/>
          </w:tcPr>
          <w:p w:rsidR="007838C4" w:rsidRPr="007838C4" w:rsidRDefault="007838C4" w:rsidP="007838C4">
            <w:pPr>
              <w:spacing w:before="120" w:after="0" w:line="240" w:lineRule="auto"/>
              <w:jc w:val="center"/>
              <w:rPr>
                <w:rFonts w:ascii="Times New Roman" w:eastAsia="Times New Roman" w:hAnsi="Times New Roman" w:cs="Times New Roman"/>
                <w:sz w:val="24"/>
                <w:szCs w:val="24"/>
                <w:lang w:eastAsia="hu-HU"/>
              </w:rPr>
            </w:pPr>
            <w:r w:rsidRPr="007838C4">
              <w:rPr>
                <w:rFonts w:ascii="Times New Roman" w:eastAsia="Times New Roman" w:hAnsi="Times New Roman" w:cs="Times New Roman"/>
                <w:b/>
                <w:sz w:val="24"/>
                <w:szCs w:val="24"/>
                <w:lang w:eastAsia="hu-HU"/>
              </w:rPr>
              <w:t>Fejlesztési követelmények</w:t>
            </w:r>
          </w:p>
        </w:tc>
        <w:tc>
          <w:tcPr>
            <w:tcW w:w="2393" w:type="dxa"/>
            <w:gridSpan w:val="2"/>
            <w:tcBorders>
              <w:top w:val="single" w:sz="4" w:space="0" w:color="auto"/>
              <w:left w:val="single" w:sz="4" w:space="0" w:color="auto"/>
              <w:bottom w:val="single" w:sz="4" w:space="0" w:color="auto"/>
              <w:right w:val="single" w:sz="4" w:space="0" w:color="auto"/>
            </w:tcBorders>
            <w:vAlign w:val="center"/>
          </w:tcPr>
          <w:p w:rsidR="007838C4" w:rsidRPr="007838C4" w:rsidRDefault="007838C4" w:rsidP="007838C4">
            <w:pPr>
              <w:spacing w:before="120" w:after="0" w:line="240" w:lineRule="auto"/>
              <w:jc w:val="center"/>
              <w:rPr>
                <w:rFonts w:ascii="Times New Roman" w:eastAsia="Times New Roman" w:hAnsi="Times New Roman" w:cs="Times New Roman"/>
                <w:b/>
                <w:sz w:val="24"/>
                <w:szCs w:val="24"/>
                <w:lang w:eastAsia="hu-HU"/>
              </w:rPr>
            </w:pPr>
            <w:r w:rsidRPr="007838C4">
              <w:rPr>
                <w:rFonts w:ascii="Times New Roman" w:eastAsia="Times New Roman" w:hAnsi="Times New Roman" w:cs="Times New Roman"/>
                <w:b/>
                <w:sz w:val="24"/>
                <w:szCs w:val="24"/>
                <w:lang w:val="cs-CZ" w:eastAsia="hu-HU"/>
              </w:rPr>
              <w:t>Kapcsolódási</w:t>
            </w:r>
            <w:r w:rsidRPr="007838C4">
              <w:rPr>
                <w:rFonts w:ascii="Times New Roman" w:eastAsia="Times New Roman" w:hAnsi="Times New Roman" w:cs="Times New Roman"/>
                <w:b/>
                <w:sz w:val="24"/>
                <w:szCs w:val="24"/>
                <w:lang w:eastAsia="hu-HU"/>
              </w:rPr>
              <w:t xml:space="preserve"> pontok</w:t>
            </w:r>
          </w:p>
        </w:tc>
      </w:tr>
      <w:tr w:rsidR="007838C4" w:rsidRPr="007838C4" w:rsidTr="007838C4">
        <w:trPr>
          <w:trHeight w:val="835"/>
          <w:jc w:val="center"/>
        </w:trPr>
        <w:tc>
          <w:tcPr>
            <w:tcW w:w="3134" w:type="dxa"/>
            <w:gridSpan w:val="3"/>
            <w:tcBorders>
              <w:top w:val="single" w:sz="4" w:space="0" w:color="auto"/>
              <w:left w:val="single" w:sz="4" w:space="0" w:color="auto"/>
              <w:bottom w:val="single" w:sz="4" w:space="0" w:color="auto"/>
              <w:right w:val="single" w:sz="4" w:space="0" w:color="auto"/>
            </w:tcBorders>
          </w:tcPr>
          <w:p w:rsidR="007838C4" w:rsidRPr="007838C4" w:rsidRDefault="007838C4" w:rsidP="007838C4">
            <w:pPr>
              <w:spacing w:before="120"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Az </w:t>
            </w:r>
            <w:r w:rsidRPr="007838C4">
              <w:rPr>
                <w:rFonts w:ascii="Times New Roman" w:eastAsia="Times New Roman" w:hAnsi="Times New Roman" w:cs="Times New Roman"/>
                <w:sz w:val="24"/>
                <w:szCs w:val="24"/>
                <w:lang w:val="cs-CZ" w:eastAsia="hu-HU"/>
              </w:rPr>
              <w:t>írás</w:t>
            </w:r>
            <w:r w:rsidRPr="007838C4">
              <w:rPr>
                <w:rFonts w:ascii="Times New Roman" w:eastAsia="Times New Roman" w:hAnsi="Times New Roman" w:cs="Times New Roman"/>
                <w:sz w:val="24"/>
                <w:szCs w:val="24"/>
                <w:lang w:eastAsia="hu-HU"/>
              </w:rPr>
              <w:t xml:space="preserve"> jelrendszere</w:t>
            </w:r>
          </w:p>
        </w:tc>
        <w:tc>
          <w:tcPr>
            <w:tcW w:w="3704" w:type="dxa"/>
            <w:tcBorders>
              <w:top w:val="single" w:sz="4" w:space="0" w:color="auto"/>
              <w:left w:val="single" w:sz="4" w:space="0" w:color="auto"/>
              <w:bottom w:val="single" w:sz="4" w:space="0" w:color="auto"/>
              <w:right w:val="single" w:sz="4" w:space="0" w:color="auto"/>
            </w:tcBorders>
          </w:tcPr>
          <w:p w:rsidR="007838C4" w:rsidRPr="007838C4" w:rsidRDefault="007838C4" w:rsidP="007838C4">
            <w:pPr>
              <w:spacing w:before="120"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Térbeli, síkbeli </w:t>
            </w:r>
            <w:r w:rsidRPr="007838C4">
              <w:rPr>
                <w:rFonts w:ascii="Times New Roman" w:eastAsia="Times New Roman" w:hAnsi="Times New Roman" w:cs="Times New Roman"/>
                <w:sz w:val="24"/>
                <w:szCs w:val="24"/>
                <w:lang w:val="cs-CZ" w:eastAsia="hu-HU"/>
              </w:rPr>
              <w:t>tájékozódás</w:t>
            </w:r>
            <w:r w:rsidRPr="007838C4">
              <w:rPr>
                <w:rFonts w:ascii="Times New Roman" w:eastAsia="Times New Roman" w:hAnsi="Times New Roman" w:cs="Times New Roman"/>
                <w:sz w:val="24"/>
                <w:szCs w:val="24"/>
                <w:lang w:eastAsia="hu-HU"/>
              </w:rPr>
              <w:t xml:space="preserve"> gyakorlása.</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Az irányok felismerése, megnevezése és összekapcsolása az irányokat kifejező szavakkal.</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Az írófelületen való tájékozódás gyakorlása.</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Tájékozódás vonalközben.</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Nagymozgások, kismozgások végzése.</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Az íráshoz szükséges helyes testtartás kialakítása.</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A kézíráshoz szükséges ceruzafogás elsajátítása.</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Egyszerű formák vázolása, rajzolása, vonalkövetés, ráírás.</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Sorkövetés, sorváltási tevékenység.</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Betűelemek vázolása, elhelyezése a vonalközben, írása, kapcsolása.</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Írott kisbetűk vázolása, elhelyezése a vonalközben, írása.</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Írott kisbetűk összekapcsolása.</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Betűk írása tollbamondással.</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Szavak írása másolással, tollbamondással.</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Magán- és mássalhangzók hosszúságának megfigyelése, </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jelölése.</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Szószerkezetek írása másolással, tollbamondással és emlékezetből.</w:t>
            </w:r>
          </w:p>
        </w:tc>
        <w:tc>
          <w:tcPr>
            <w:tcW w:w="2393" w:type="dxa"/>
            <w:gridSpan w:val="2"/>
            <w:tcBorders>
              <w:top w:val="single" w:sz="4" w:space="0" w:color="auto"/>
              <w:left w:val="single" w:sz="4" w:space="0" w:color="auto"/>
              <w:bottom w:val="single" w:sz="4" w:space="0" w:color="auto"/>
              <w:right w:val="single" w:sz="4" w:space="0" w:color="auto"/>
            </w:tcBorders>
          </w:tcPr>
          <w:p w:rsidR="007838C4" w:rsidRPr="007838C4" w:rsidRDefault="007838C4" w:rsidP="007838C4">
            <w:pPr>
              <w:spacing w:before="120"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i/>
                <w:sz w:val="24"/>
                <w:szCs w:val="24"/>
                <w:lang w:eastAsia="hu-HU"/>
              </w:rPr>
              <w:t xml:space="preserve">Matematika: </w:t>
            </w:r>
            <w:r w:rsidRPr="007838C4">
              <w:rPr>
                <w:rFonts w:ascii="Times New Roman" w:eastAsia="Times New Roman" w:hAnsi="Times New Roman" w:cs="Times New Roman"/>
                <w:sz w:val="24"/>
                <w:szCs w:val="24"/>
                <w:lang w:val="cs-CZ" w:eastAsia="hu-HU"/>
              </w:rPr>
              <w:t>térbeli</w:t>
            </w:r>
            <w:r w:rsidRPr="007838C4">
              <w:rPr>
                <w:rFonts w:ascii="Times New Roman" w:eastAsia="Times New Roman" w:hAnsi="Times New Roman" w:cs="Times New Roman"/>
                <w:sz w:val="24"/>
                <w:szCs w:val="24"/>
                <w:lang w:eastAsia="hu-HU"/>
              </w:rPr>
              <w:t>-, síkbeli tájékozódás.</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p>
          <w:p w:rsidR="007838C4" w:rsidRPr="007838C4" w:rsidRDefault="007838C4" w:rsidP="007838C4">
            <w:pPr>
              <w:spacing w:after="0" w:line="240" w:lineRule="auto"/>
              <w:rPr>
                <w:rFonts w:ascii="Times New Roman" w:eastAsia="Times New Roman" w:hAnsi="Times New Roman" w:cs="Times New Roman"/>
                <w:i/>
                <w:sz w:val="24"/>
                <w:szCs w:val="24"/>
                <w:lang w:eastAsia="hu-HU"/>
              </w:rPr>
            </w:pPr>
            <w:r w:rsidRPr="007838C4">
              <w:rPr>
                <w:rFonts w:ascii="Times New Roman" w:eastAsia="Times New Roman" w:hAnsi="Times New Roman" w:cs="Times New Roman"/>
                <w:i/>
                <w:sz w:val="24"/>
                <w:szCs w:val="24"/>
                <w:lang w:eastAsia="hu-HU"/>
              </w:rPr>
              <w:t xml:space="preserve">Testnevelés és sport: </w:t>
            </w:r>
            <w:r w:rsidRPr="007838C4">
              <w:rPr>
                <w:rFonts w:ascii="Times New Roman" w:eastAsia="Times New Roman" w:hAnsi="Times New Roman" w:cs="Times New Roman"/>
                <w:sz w:val="24"/>
                <w:szCs w:val="24"/>
                <w:lang w:eastAsia="hu-HU"/>
              </w:rPr>
              <w:t>mozgáskoordináció, finommozgások, térbeli tudatosság</w:t>
            </w:r>
            <w:r w:rsidRPr="007838C4">
              <w:rPr>
                <w:rFonts w:ascii="Times New Roman" w:eastAsia="Times New Roman" w:hAnsi="Times New Roman" w:cs="Times New Roman"/>
                <w:i/>
                <w:sz w:val="24"/>
                <w:szCs w:val="24"/>
                <w:lang w:eastAsia="hu-HU"/>
              </w:rPr>
              <w:t>.</w:t>
            </w:r>
          </w:p>
          <w:p w:rsidR="007838C4" w:rsidRPr="007838C4" w:rsidRDefault="007838C4" w:rsidP="007838C4">
            <w:pPr>
              <w:spacing w:after="0" w:line="240" w:lineRule="auto"/>
              <w:rPr>
                <w:rFonts w:ascii="Times New Roman" w:eastAsia="Times New Roman" w:hAnsi="Times New Roman" w:cs="Times New Roman"/>
                <w:i/>
                <w:sz w:val="24"/>
                <w:szCs w:val="24"/>
                <w:lang w:eastAsia="hu-HU"/>
              </w:rPr>
            </w:pP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i/>
                <w:sz w:val="24"/>
                <w:szCs w:val="24"/>
                <w:lang w:eastAsia="hu-HU"/>
              </w:rPr>
              <w:t>Vizuális kultúra:</w:t>
            </w:r>
            <w:r w:rsidRPr="007838C4">
              <w:rPr>
                <w:rFonts w:ascii="Times New Roman" w:eastAsia="Times New Roman" w:hAnsi="Times New Roman" w:cs="Times New Roman"/>
                <w:sz w:val="24"/>
                <w:szCs w:val="24"/>
                <w:lang w:eastAsia="hu-HU"/>
              </w:rPr>
              <w:t xml:space="preserve"> formaérzékelés.</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p>
        </w:tc>
      </w:tr>
      <w:tr w:rsidR="007838C4" w:rsidRPr="007838C4" w:rsidTr="007838C4">
        <w:tblPrEx>
          <w:tblBorders>
            <w:top w:val="none" w:sz="0" w:space="0" w:color="auto"/>
          </w:tblBorders>
        </w:tblPrEx>
        <w:trPr>
          <w:jc w:val="center"/>
        </w:trPr>
        <w:tc>
          <w:tcPr>
            <w:tcW w:w="1912" w:type="dxa"/>
            <w:tcBorders>
              <w:top w:val="single" w:sz="4" w:space="0" w:color="auto"/>
              <w:left w:val="single" w:sz="4" w:space="0" w:color="auto"/>
              <w:bottom w:val="single" w:sz="4" w:space="0" w:color="auto"/>
              <w:right w:val="single" w:sz="4" w:space="0" w:color="auto"/>
            </w:tcBorders>
            <w:vAlign w:val="center"/>
          </w:tcPr>
          <w:p w:rsidR="007838C4" w:rsidRPr="007838C4" w:rsidRDefault="007838C4" w:rsidP="007838C4">
            <w:pPr>
              <w:spacing w:after="0" w:line="240" w:lineRule="auto"/>
              <w:jc w:val="center"/>
              <w:rPr>
                <w:rFonts w:ascii="Times New Roman" w:eastAsia="Times New Roman" w:hAnsi="Times New Roman" w:cs="Times New Roman"/>
                <w:b/>
                <w:sz w:val="24"/>
                <w:szCs w:val="24"/>
                <w:lang w:eastAsia="hu-HU"/>
              </w:rPr>
            </w:pPr>
            <w:r w:rsidRPr="007838C4">
              <w:rPr>
                <w:rFonts w:ascii="Times New Roman" w:eastAsia="Times New Roman" w:hAnsi="Times New Roman" w:cs="Times New Roman"/>
                <w:b/>
                <w:sz w:val="24"/>
                <w:szCs w:val="24"/>
                <w:lang w:eastAsia="hu-HU"/>
              </w:rPr>
              <w:t xml:space="preserve">Kulcsfogalmak/ </w:t>
            </w:r>
            <w:r w:rsidRPr="007838C4">
              <w:rPr>
                <w:rFonts w:ascii="Times New Roman" w:eastAsia="Times New Roman" w:hAnsi="Times New Roman" w:cs="Times New Roman"/>
                <w:b/>
                <w:sz w:val="24"/>
                <w:szCs w:val="24"/>
                <w:lang w:val="cs-CZ" w:eastAsia="hu-HU"/>
              </w:rPr>
              <w:t>fogalmak</w:t>
            </w:r>
          </w:p>
        </w:tc>
        <w:tc>
          <w:tcPr>
            <w:tcW w:w="7319" w:type="dxa"/>
            <w:gridSpan w:val="5"/>
            <w:tcBorders>
              <w:top w:val="single" w:sz="4" w:space="0" w:color="auto"/>
              <w:left w:val="single" w:sz="4" w:space="0" w:color="auto"/>
              <w:bottom w:val="single" w:sz="4" w:space="0" w:color="auto"/>
              <w:right w:val="single" w:sz="4" w:space="0" w:color="auto"/>
            </w:tcBorders>
            <w:vAlign w:val="center"/>
          </w:tcPr>
          <w:p w:rsidR="007838C4" w:rsidRPr="007838C4" w:rsidRDefault="007838C4" w:rsidP="007838C4">
            <w:pPr>
              <w:spacing w:before="120"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Vonal, vonalköz, vastag vonal, segédvonal, margó, rajta, vissza, </w:t>
            </w:r>
            <w:r w:rsidRPr="007838C4">
              <w:rPr>
                <w:rFonts w:ascii="Times New Roman" w:eastAsia="Times New Roman" w:hAnsi="Times New Roman" w:cs="Times New Roman"/>
                <w:sz w:val="24"/>
                <w:szCs w:val="24"/>
                <w:lang w:val="cs-CZ" w:eastAsia="hu-HU"/>
              </w:rPr>
              <w:t>ráírás</w:t>
            </w:r>
            <w:r w:rsidRPr="007838C4">
              <w:rPr>
                <w:rFonts w:ascii="Times New Roman" w:eastAsia="Times New Roman" w:hAnsi="Times New Roman" w:cs="Times New Roman"/>
                <w:sz w:val="24"/>
                <w:szCs w:val="24"/>
                <w:lang w:eastAsia="hu-HU"/>
              </w:rPr>
              <w:t>, grafitceruza, postairon, álló egyenes, fekvő egyenes, ferde egyenes, kör, csészevonal, kapuvonal, cseppvonal, fecskevonal, hullámvonal, írott kisbetű, tollbamondás, másolás, ékezet, hiba, ellenőrzés, javítás.</w:t>
            </w:r>
          </w:p>
        </w:tc>
      </w:tr>
    </w:tbl>
    <w:p w:rsidR="007838C4" w:rsidRPr="007838C4" w:rsidRDefault="007838C4" w:rsidP="007838C4">
      <w:pPr>
        <w:spacing w:after="0" w:line="240" w:lineRule="auto"/>
        <w:rPr>
          <w:rFonts w:ascii="Times New Roman" w:eastAsia="Times New Roman" w:hAnsi="Times New Roman" w:cs="Times New Roman"/>
          <w:sz w:val="24"/>
          <w:szCs w:val="24"/>
          <w:lang w:eastAsia="hu-HU"/>
        </w:rPr>
      </w:pPr>
    </w:p>
    <w:p w:rsidR="007838C4" w:rsidRPr="007838C4" w:rsidRDefault="007838C4" w:rsidP="007838C4">
      <w:pPr>
        <w:spacing w:after="0" w:line="240" w:lineRule="auto"/>
        <w:rPr>
          <w:rFonts w:ascii="Times New Roman" w:eastAsia="Times New Roman" w:hAnsi="Times New Roman" w:cs="Times New Roman"/>
          <w:sz w:val="24"/>
          <w:szCs w:val="24"/>
          <w:lang w:eastAsia="hu-HU"/>
        </w:rPr>
      </w:pPr>
    </w:p>
    <w:tbl>
      <w:tblPr>
        <w:tblW w:w="92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2"/>
        <w:gridCol w:w="279"/>
        <w:gridCol w:w="907"/>
        <w:gridCol w:w="3713"/>
        <w:gridCol w:w="1120"/>
        <w:gridCol w:w="1260"/>
      </w:tblGrid>
      <w:tr w:rsidR="007838C4" w:rsidRPr="007838C4" w:rsidTr="007838C4">
        <w:trPr>
          <w:jc w:val="center"/>
        </w:trPr>
        <w:tc>
          <w:tcPr>
            <w:tcW w:w="2231" w:type="dxa"/>
            <w:gridSpan w:val="2"/>
            <w:tcBorders>
              <w:top w:val="single" w:sz="4" w:space="0" w:color="auto"/>
              <w:left w:val="single" w:sz="4" w:space="0" w:color="auto"/>
              <w:bottom w:val="single" w:sz="4" w:space="0" w:color="auto"/>
              <w:right w:val="single" w:sz="4" w:space="0" w:color="auto"/>
            </w:tcBorders>
            <w:noWrap/>
            <w:vAlign w:val="center"/>
          </w:tcPr>
          <w:p w:rsidR="007838C4" w:rsidRPr="007838C4" w:rsidRDefault="007838C4" w:rsidP="007838C4">
            <w:pPr>
              <w:spacing w:after="0" w:line="240" w:lineRule="auto"/>
              <w:jc w:val="center"/>
              <w:rPr>
                <w:rFonts w:ascii="Times New Roman" w:eastAsia="Times New Roman" w:hAnsi="Times New Roman" w:cs="Times New Roman"/>
                <w:b/>
                <w:sz w:val="24"/>
                <w:szCs w:val="24"/>
                <w:lang w:eastAsia="hu-HU"/>
              </w:rPr>
            </w:pPr>
            <w:r w:rsidRPr="007838C4">
              <w:rPr>
                <w:rFonts w:ascii="Times New Roman" w:eastAsia="Times New Roman" w:hAnsi="Times New Roman" w:cs="Times New Roman"/>
                <w:b/>
                <w:sz w:val="24"/>
                <w:szCs w:val="24"/>
                <w:lang w:eastAsia="hu-HU"/>
              </w:rPr>
              <w:t>Tematikai egység/ Fejlesztési cél</w:t>
            </w:r>
          </w:p>
        </w:tc>
        <w:tc>
          <w:tcPr>
            <w:tcW w:w="5740" w:type="dxa"/>
            <w:gridSpan w:val="3"/>
            <w:tcBorders>
              <w:top w:val="single" w:sz="4" w:space="0" w:color="auto"/>
              <w:left w:val="single" w:sz="4" w:space="0" w:color="auto"/>
              <w:bottom w:val="single" w:sz="4" w:space="0" w:color="auto"/>
              <w:right w:val="single" w:sz="4" w:space="0" w:color="auto"/>
            </w:tcBorders>
            <w:noWrap/>
            <w:vAlign w:val="center"/>
          </w:tcPr>
          <w:p w:rsidR="007838C4" w:rsidRPr="007838C4" w:rsidRDefault="007838C4" w:rsidP="007838C4">
            <w:pPr>
              <w:spacing w:before="120" w:after="0" w:line="240" w:lineRule="auto"/>
              <w:jc w:val="center"/>
              <w:rPr>
                <w:rFonts w:ascii="Times New Roman" w:eastAsia="Times New Roman" w:hAnsi="Times New Roman" w:cs="Times New Roman"/>
                <w:b/>
                <w:sz w:val="24"/>
                <w:szCs w:val="24"/>
                <w:lang w:eastAsia="hu-HU"/>
              </w:rPr>
            </w:pPr>
            <w:r w:rsidRPr="007838C4">
              <w:rPr>
                <w:rFonts w:ascii="Times New Roman" w:eastAsia="Times New Roman" w:hAnsi="Times New Roman" w:cs="Times New Roman"/>
                <w:b/>
                <w:sz w:val="24"/>
                <w:szCs w:val="24"/>
                <w:lang w:eastAsia="hu-HU"/>
              </w:rPr>
              <w:t xml:space="preserve">4.Anyanyelvi </w:t>
            </w:r>
            <w:r w:rsidRPr="007838C4">
              <w:rPr>
                <w:rFonts w:ascii="Times New Roman" w:eastAsia="Times New Roman" w:hAnsi="Times New Roman" w:cs="Times New Roman"/>
                <w:b/>
                <w:sz w:val="24"/>
                <w:szCs w:val="24"/>
                <w:lang w:val="cs-CZ" w:eastAsia="hu-HU"/>
              </w:rPr>
              <w:t>kultúra</w:t>
            </w:r>
            <w:r w:rsidRPr="007838C4">
              <w:rPr>
                <w:rFonts w:ascii="Times New Roman" w:eastAsia="Times New Roman" w:hAnsi="Times New Roman" w:cs="Times New Roman"/>
                <w:b/>
                <w:sz w:val="24"/>
                <w:szCs w:val="24"/>
                <w:lang w:eastAsia="hu-HU"/>
              </w:rPr>
              <w:t xml:space="preserve">, </w:t>
            </w:r>
            <w:r w:rsidRPr="007838C4">
              <w:rPr>
                <w:rFonts w:ascii="Times New Roman" w:eastAsia="Times New Roman" w:hAnsi="Times New Roman" w:cs="Times New Roman"/>
                <w:b/>
                <w:sz w:val="24"/>
                <w:szCs w:val="24"/>
                <w:lang w:val="cs-CZ" w:eastAsia="hu-HU"/>
              </w:rPr>
              <w:t>ismeretek</w:t>
            </w:r>
            <w:r w:rsidRPr="007838C4">
              <w:rPr>
                <w:rFonts w:ascii="Times New Roman" w:eastAsia="Times New Roman" w:hAnsi="Times New Roman" w:cs="Times New Roman"/>
                <w:b/>
                <w:sz w:val="24"/>
                <w:szCs w:val="24"/>
                <w:lang w:eastAsia="hu-HU"/>
              </w:rPr>
              <w:t xml:space="preserve"> az </w:t>
            </w:r>
            <w:r w:rsidRPr="007838C4">
              <w:rPr>
                <w:rFonts w:ascii="Times New Roman" w:eastAsia="Times New Roman" w:hAnsi="Times New Roman" w:cs="Times New Roman"/>
                <w:b/>
                <w:sz w:val="24"/>
                <w:szCs w:val="24"/>
                <w:lang w:val="cs-CZ" w:eastAsia="hu-HU"/>
              </w:rPr>
              <w:t>anyanyelvről</w:t>
            </w:r>
          </w:p>
        </w:tc>
        <w:tc>
          <w:tcPr>
            <w:tcW w:w="1260" w:type="dxa"/>
            <w:tcBorders>
              <w:top w:val="single" w:sz="4" w:space="0" w:color="auto"/>
              <w:left w:val="single" w:sz="4" w:space="0" w:color="auto"/>
              <w:bottom w:val="single" w:sz="4" w:space="0" w:color="auto"/>
              <w:right w:val="single" w:sz="4" w:space="0" w:color="auto"/>
            </w:tcBorders>
            <w:noWrap/>
            <w:vAlign w:val="center"/>
          </w:tcPr>
          <w:p w:rsidR="007838C4" w:rsidRPr="007838C4" w:rsidRDefault="007838C4" w:rsidP="007838C4">
            <w:pPr>
              <w:widowControl w:val="0"/>
              <w:spacing w:before="120" w:after="0" w:line="240" w:lineRule="auto"/>
              <w:jc w:val="center"/>
              <w:rPr>
                <w:rFonts w:ascii="Times New Roman" w:eastAsia="Times New Roman" w:hAnsi="Times New Roman" w:cs="Times New Roman"/>
                <w:b/>
                <w:sz w:val="24"/>
                <w:szCs w:val="24"/>
                <w:lang w:val="cs-CZ" w:eastAsia="hu-HU"/>
              </w:rPr>
            </w:pPr>
            <w:r w:rsidRPr="007838C4">
              <w:rPr>
                <w:rFonts w:ascii="Times New Roman" w:eastAsia="Times New Roman" w:hAnsi="Times New Roman" w:cs="Times New Roman"/>
                <w:b/>
                <w:sz w:val="24"/>
                <w:szCs w:val="24"/>
                <w:lang w:val="cs-CZ" w:eastAsia="hu-HU"/>
              </w:rPr>
              <w:t>Órakeret</w:t>
            </w:r>
            <w:r w:rsidRPr="007838C4">
              <w:rPr>
                <w:rFonts w:ascii="Times New Roman" w:eastAsia="Times New Roman" w:hAnsi="Times New Roman" w:cs="Times New Roman"/>
                <w:b/>
                <w:sz w:val="24"/>
                <w:szCs w:val="24"/>
                <w:lang w:eastAsia="hu-HU"/>
              </w:rPr>
              <w:t xml:space="preserve"> 26 óra</w:t>
            </w:r>
          </w:p>
        </w:tc>
      </w:tr>
      <w:tr w:rsidR="007838C4" w:rsidRPr="007838C4" w:rsidTr="007838C4">
        <w:trPr>
          <w:jc w:val="center"/>
        </w:trPr>
        <w:tc>
          <w:tcPr>
            <w:tcW w:w="2231" w:type="dxa"/>
            <w:gridSpan w:val="2"/>
            <w:tcBorders>
              <w:top w:val="single" w:sz="4" w:space="0" w:color="auto"/>
              <w:left w:val="single" w:sz="4" w:space="0" w:color="auto"/>
              <w:bottom w:val="single" w:sz="4" w:space="0" w:color="auto"/>
              <w:right w:val="single" w:sz="4" w:space="0" w:color="auto"/>
            </w:tcBorders>
            <w:noWrap/>
            <w:vAlign w:val="center"/>
          </w:tcPr>
          <w:p w:rsidR="007838C4" w:rsidRPr="007838C4" w:rsidRDefault="007838C4" w:rsidP="007838C4">
            <w:pPr>
              <w:spacing w:after="0" w:line="240" w:lineRule="auto"/>
              <w:jc w:val="center"/>
              <w:rPr>
                <w:rFonts w:ascii="Times New Roman" w:eastAsia="Times New Roman" w:hAnsi="Times New Roman" w:cs="Times New Roman"/>
                <w:b/>
                <w:sz w:val="24"/>
                <w:szCs w:val="24"/>
                <w:lang w:eastAsia="hu-HU"/>
              </w:rPr>
            </w:pPr>
            <w:r w:rsidRPr="007838C4">
              <w:rPr>
                <w:rFonts w:ascii="Times New Roman" w:eastAsia="Times New Roman" w:hAnsi="Times New Roman" w:cs="Times New Roman"/>
                <w:b/>
                <w:bCs/>
                <w:sz w:val="24"/>
                <w:szCs w:val="24"/>
                <w:lang w:eastAsia="hu-HU"/>
              </w:rPr>
              <w:t>A tematikai egység nevelési-fejlesztési céljai</w:t>
            </w:r>
          </w:p>
        </w:tc>
        <w:tc>
          <w:tcPr>
            <w:tcW w:w="7000" w:type="dxa"/>
            <w:gridSpan w:val="4"/>
            <w:tcBorders>
              <w:top w:val="single" w:sz="4" w:space="0" w:color="auto"/>
              <w:left w:val="single" w:sz="4" w:space="0" w:color="auto"/>
              <w:bottom w:val="single" w:sz="4" w:space="0" w:color="auto"/>
              <w:right w:val="single" w:sz="4" w:space="0" w:color="auto"/>
            </w:tcBorders>
            <w:noWrap/>
            <w:vAlign w:val="center"/>
          </w:tcPr>
          <w:p w:rsidR="007838C4" w:rsidRPr="007838C4" w:rsidRDefault="007838C4" w:rsidP="007838C4">
            <w:pPr>
              <w:spacing w:before="120" w:after="0" w:line="240" w:lineRule="auto"/>
              <w:jc w:val="both"/>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Auditív és vizuális észlelés, -</w:t>
            </w:r>
            <w:r w:rsidRPr="007838C4">
              <w:rPr>
                <w:rFonts w:ascii="Times New Roman" w:eastAsia="Times New Roman" w:hAnsi="Times New Roman" w:cs="Times New Roman"/>
                <w:sz w:val="24"/>
                <w:szCs w:val="24"/>
                <w:lang w:val="cs-CZ" w:eastAsia="hu-HU"/>
              </w:rPr>
              <w:t>figyelem</w:t>
            </w:r>
            <w:r w:rsidRPr="007838C4">
              <w:rPr>
                <w:rFonts w:ascii="Times New Roman" w:eastAsia="Times New Roman" w:hAnsi="Times New Roman" w:cs="Times New Roman"/>
                <w:sz w:val="24"/>
                <w:szCs w:val="24"/>
                <w:lang w:eastAsia="hu-HU"/>
              </w:rPr>
              <w:t xml:space="preserve">, -differenciálás fejlesztése. </w:t>
            </w:r>
          </w:p>
          <w:p w:rsidR="007838C4" w:rsidRPr="007838C4" w:rsidRDefault="007838C4" w:rsidP="007838C4">
            <w:pPr>
              <w:spacing w:after="0" w:line="240" w:lineRule="auto"/>
              <w:jc w:val="both"/>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Kommunikációs képesség, nonverbális kommunikáció fejlesztése.</w:t>
            </w:r>
          </w:p>
          <w:p w:rsidR="007838C4" w:rsidRPr="007838C4" w:rsidRDefault="007838C4" w:rsidP="007838C4">
            <w:pPr>
              <w:spacing w:after="0" w:line="240" w:lineRule="auto"/>
              <w:jc w:val="both"/>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Szókincsbővítés. Verbális emlékezet növelése.</w:t>
            </w:r>
          </w:p>
          <w:p w:rsidR="007838C4" w:rsidRPr="007838C4" w:rsidRDefault="007838C4" w:rsidP="007838C4">
            <w:pPr>
              <w:spacing w:after="0" w:line="240" w:lineRule="auto"/>
              <w:jc w:val="both"/>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Időtartamok érzékelésének fejlesztése (hangok).</w:t>
            </w:r>
          </w:p>
          <w:p w:rsidR="007838C4" w:rsidRPr="007838C4" w:rsidRDefault="007838C4" w:rsidP="007838C4">
            <w:pPr>
              <w:spacing w:after="0" w:line="240" w:lineRule="auto"/>
              <w:jc w:val="both"/>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Helyes beszédhangsúly kialakítása.</w:t>
            </w:r>
          </w:p>
          <w:p w:rsidR="007838C4" w:rsidRPr="007838C4" w:rsidRDefault="007838C4" w:rsidP="007838C4">
            <w:pPr>
              <w:spacing w:after="0" w:line="240" w:lineRule="auto"/>
              <w:jc w:val="both"/>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A nyelvhasználat alapozása. </w:t>
            </w:r>
          </w:p>
          <w:p w:rsidR="007838C4" w:rsidRPr="007838C4" w:rsidRDefault="007838C4" w:rsidP="007838C4">
            <w:pPr>
              <w:spacing w:after="0" w:line="240" w:lineRule="auto"/>
              <w:jc w:val="both"/>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A kisbetűk használata. </w:t>
            </w:r>
          </w:p>
          <w:p w:rsidR="007838C4" w:rsidRPr="007838C4" w:rsidRDefault="007838C4" w:rsidP="007838C4">
            <w:pPr>
              <w:spacing w:after="0" w:line="240" w:lineRule="auto"/>
              <w:jc w:val="both"/>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 </w:t>
            </w:r>
          </w:p>
        </w:tc>
      </w:tr>
      <w:tr w:rsidR="007838C4" w:rsidRPr="007838C4" w:rsidTr="007838C4">
        <w:trPr>
          <w:trHeight w:val="562"/>
          <w:jc w:val="center"/>
        </w:trPr>
        <w:tc>
          <w:tcPr>
            <w:tcW w:w="3138" w:type="dxa"/>
            <w:gridSpan w:val="3"/>
            <w:tcBorders>
              <w:top w:val="single" w:sz="4" w:space="0" w:color="auto"/>
              <w:left w:val="single" w:sz="4" w:space="0" w:color="auto"/>
              <w:bottom w:val="single" w:sz="4" w:space="0" w:color="auto"/>
              <w:right w:val="single" w:sz="4" w:space="0" w:color="auto"/>
            </w:tcBorders>
            <w:noWrap/>
            <w:vAlign w:val="center"/>
          </w:tcPr>
          <w:p w:rsidR="007838C4" w:rsidRPr="007838C4" w:rsidRDefault="007838C4" w:rsidP="007838C4">
            <w:pPr>
              <w:widowControl w:val="0"/>
              <w:spacing w:before="120" w:after="0" w:line="240" w:lineRule="auto"/>
              <w:jc w:val="center"/>
              <w:rPr>
                <w:rFonts w:ascii="Times New Roman" w:eastAsia="Times New Roman" w:hAnsi="Times New Roman" w:cs="Times New Roman"/>
                <w:b/>
                <w:sz w:val="24"/>
                <w:szCs w:val="24"/>
                <w:lang w:eastAsia="hu-HU"/>
              </w:rPr>
            </w:pPr>
            <w:r w:rsidRPr="007838C4">
              <w:rPr>
                <w:rFonts w:ascii="Times New Roman" w:eastAsia="Times New Roman" w:hAnsi="Times New Roman" w:cs="Times New Roman"/>
                <w:b/>
                <w:sz w:val="24"/>
                <w:szCs w:val="24"/>
                <w:lang w:eastAsia="hu-HU"/>
              </w:rPr>
              <w:lastRenderedPageBreak/>
              <w:t>Ismeretek</w:t>
            </w:r>
          </w:p>
        </w:tc>
        <w:tc>
          <w:tcPr>
            <w:tcW w:w="3713" w:type="dxa"/>
            <w:tcBorders>
              <w:top w:val="single" w:sz="4" w:space="0" w:color="auto"/>
              <w:left w:val="single" w:sz="4" w:space="0" w:color="auto"/>
              <w:bottom w:val="single" w:sz="4" w:space="0" w:color="auto"/>
              <w:right w:val="single" w:sz="4" w:space="0" w:color="auto"/>
            </w:tcBorders>
            <w:noWrap/>
            <w:vAlign w:val="center"/>
          </w:tcPr>
          <w:p w:rsidR="007838C4" w:rsidRPr="007838C4" w:rsidRDefault="007838C4" w:rsidP="007838C4">
            <w:pPr>
              <w:widowControl w:val="0"/>
              <w:spacing w:before="120" w:after="0" w:line="240" w:lineRule="auto"/>
              <w:jc w:val="center"/>
              <w:rPr>
                <w:rFonts w:ascii="Times New Roman" w:eastAsia="Times New Roman" w:hAnsi="Times New Roman" w:cs="Times New Roman"/>
                <w:sz w:val="24"/>
                <w:szCs w:val="24"/>
                <w:lang w:eastAsia="hu-HU"/>
              </w:rPr>
            </w:pPr>
            <w:r w:rsidRPr="007838C4">
              <w:rPr>
                <w:rFonts w:ascii="Times New Roman" w:eastAsia="Times New Roman" w:hAnsi="Times New Roman" w:cs="Times New Roman"/>
                <w:b/>
                <w:sz w:val="24"/>
                <w:szCs w:val="24"/>
                <w:lang w:eastAsia="hu-HU"/>
              </w:rPr>
              <w:t>Fejlesztési követelmények</w:t>
            </w:r>
          </w:p>
        </w:tc>
        <w:tc>
          <w:tcPr>
            <w:tcW w:w="2380" w:type="dxa"/>
            <w:gridSpan w:val="2"/>
            <w:tcBorders>
              <w:top w:val="single" w:sz="4" w:space="0" w:color="auto"/>
              <w:left w:val="single" w:sz="4" w:space="0" w:color="auto"/>
              <w:bottom w:val="single" w:sz="4" w:space="0" w:color="auto"/>
              <w:right w:val="single" w:sz="4" w:space="0" w:color="auto"/>
            </w:tcBorders>
            <w:noWrap/>
            <w:vAlign w:val="center"/>
          </w:tcPr>
          <w:p w:rsidR="007838C4" w:rsidRPr="007838C4" w:rsidRDefault="007838C4" w:rsidP="007838C4">
            <w:pPr>
              <w:widowControl w:val="0"/>
              <w:spacing w:before="120" w:after="0" w:line="240" w:lineRule="auto"/>
              <w:jc w:val="center"/>
              <w:rPr>
                <w:rFonts w:ascii="Times New Roman" w:eastAsia="Times New Roman" w:hAnsi="Times New Roman" w:cs="Times New Roman"/>
                <w:b/>
                <w:sz w:val="24"/>
                <w:szCs w:val="24"/>
                <w:lang w:eastAsia="hu-HU"/>
              </w:rPr>
            </w:pPr>
            <w:r w:rsidRPr="007838C4">
              <w:rPr>
                <w:rFonts w:ascii="Times New Roman" w:eastAsia="Times New Roman" w:hAnsi="Times New Roman" w:cs="Times New Roman"/>
                <w:b/>
                <w:sz w:val="24"/>
                <w:szCs w:val="24"/>
                <w:lang w:eastAsia="hu-HU"/>
              </w:rPr>
              <w:t>Kapcsolódási pontok</w:t>
            </w:r>
          </w:p>
        </w:tc>
      </w:tr>
      <w:tr w:rsidR="007838C4" w:rsidRPr="007838C4" w:rsidTr="007838C4">
        <w:trPr>
          <w:trHeight w:val="1833"/>
          <w:jc w:val="center"/>
        </w:trPr>
        <w:tc>
          <w:tcPr>
            <w:tcW w:w="3138" w:type="dxa"/>
            <w:gridSpan w:val="3"/>
            <w:tcBorders>
              <w:top w:val="single" w:sz="4" w:space="0" w:color="auto"/>
              <w:left w:val="single" w:sz="4" w:space="0" w:color="auto"/>
              <w:bottom w:val="single" w:sz="4" w:space="0" w:color="auto"/>
              <w:right w:val="single" w:sz="4" w:space="0" w:color="auto"/>
            </w:tcBorders>
            <w:noWrap/>
          </w:tcPr>
          <w:p w:rsidR="007838C4" w:rsidRPr="007838C4" w:rsidRDefault="007838C4" w:rsidP="007838C4">
            <w:pPr>
              <w:widowControl w:val="0"/>
              <w:numPr>
                <w:ilvl w:val="1"/>
                <w:numId w:val="3"/>
              </w:numPr>
              <w:spacing w:before="120"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val="cs-CZ" w:eastAsia="hu-HU"/>
              </w:rPr>
              <w:t>Alapvető</w:t>
            </w:r>
            <w:r w:rsidRPr="007838C4">
              <w:rPr>
                <w:rFonts w:ascii="Times New Roman" w:eastAsia="Times New Roman" w:hAnsi="Times New Roman" w:cs="Times New Roman"/>
                <w:sz w:val="24"/>
                <w:szCs w:val="24"/>
                <w:lang w:eastAsia="hu-HU"/>
              </w:rPr>
              <w:t xml:space="preserve"> kommunikációs helyzetek nyelvi és magatartási mintái</w:t>
            </w:r>
          </w:p>
        </w:tc>
        <w:tc>
          <w:tcPr>
            <w:tcW w:w="3713" w:type="dxa"/>
            <w:tcBorders>
              <w:top w:val="single" w:sz="4" w:space="0" w:color="auto"/>
              <w:left w:val="single" w:sz="4" w:space="0" w:color="auto"/>
              <w:bottom w:val="single" w:sz="4" w:space="0" w:color="auto"/>
              <w:right w:val="single" w:sz="4" w:space="0" w:color="auto"/>
            </w:tcBorders>
            <w:noWrap/>
          </w:tcPr>
          <w:p w:rsidR="007838C4" w:rsidRPr="007838C4" w:rsidRDefault="007838C4" w:rsidP="007838C4">
            <w:pPr>
              <w:widowControl w:val="0"/>
              <w:spacing w:before="120" w:after="0" w:line="240" w:lineRule="auto"/>
              <w:jc w:val="both"/>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Kapcsolatfelvétel, kapcsolattartás és kapcsolat zárása:</w:t>
            </w:r>
          </w:p>
          <w:p w:rsidR="007838C4" w:rsidRPr="007838C4" w:rsidRDefault="007838C4" w:rsidP="007838C4">
            <w:pPr>
              <w:widowControl w:val="0"/>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Társas nyelvi magatartás kialakítása (bemutatkozás, köszönés, megszólítás, kérés, megköszönés, kérdezés, válaszadás, búcsúzás).</w:t>
            </w:r>
          </w:p>
          <w:p w:rsidR="007838C4" w:rsidRPr="007838C4" w:rsidRDefault="007838C4" w:rsidP="007838C4">
            <w:pPr>
              <w:widowControl w:val="0"/>
              <w:spacing w:after="0" w:line="240" w:lineRule="auto"/>
              <w:rPr>
                <w:rFonts w:ascii="Times New Roman" w:eastAsia="Times New Roman" w:hAnsi="Times New Roman" w:cs="Times New Roman"/>
                <w:sz w:val="24"/>
                <w:szCs w:val="24"/>
                <w:lang w:eastAsia="ar-SA"/>
              </w:rPr>
            </w:pPr>
            <w:r w:rsidRPr="007838C4">
              <w:rPr>
                <w:rFonts w:ascii="Times New Roman" w:eastAsia="Times New Roman" w:hAnsi="Times New Roman" w:cs="Times New Roman"/>
                <w:sz w:val="24"/>
                <w:szCs w:val="24"/>
                <w:lang w:eastAsia="ar-SA"/>
              </w:rPr>
              <w:t xml:space="preserve">Beszélgetés, vita: </w:t>
            </w:r>
          </w:p>
          <w:p w:rsidR="007838C4" w:rsidRPr="007838C4" w:rsidRDefault="007838C4" w:rsidP="007838C4">
            <w:pPr>
              <w:widowControl w:val="0"/>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Figyelem a </w:t>
            </w:r>
            <w:r w:rsidRPr="007838C4">
              <w:rPr>
                <w:rFonts w:ascii="Times New Roman" w:eastAsia="Times New Roman" w:hAnsi="Times New Roman" w:cs="Times New Roman"/>
                <w:sz w:val="24"/>
                <w:szCs w:val="24"/>
                <w:lang w:val="cs-CZ" w:eastAsia="hu-HU"/>
              </w:rPr>
              <w:t>kortárs</w:t>
            </w:r>
            <w:r w:rsidRPr="007838C4">
              <w:rPr>
                <w:rFonts w:ascii="Times New Roman" w:eastAsia="Times New Roman" w:hAnsi="Times New Roman" w:cs="Times New Roman"/>
                <w:sz w:val="24"/>
                <w:szCs w:val="24"/>
                <w:lang w:eastAsia="hu-HU"/>
              </w:rPr>
              <w:t xml:space="preserve"> és felnőtt beszélgetőtársra, részvétel a tanulócsoportban folyó beszélgetésben.</w:t>
            </w:r>
          </w:p>
          <w:p w:rsidR="007838C4" w:rsidRPr="007838C4" w:rsidRDefault="007838C4" w:rsidP="007838C4">
            <w:pPr>
              <w:widowControl w:val="0"/>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Saját élmények egyszerű megfogalmazása.</w:t>
            </w:r>
          </w:p>
          <w:p w:rsidR="007838C4" w:rsidRPr="007838C4" w:rsidRDefault="007838C4" w:rsidP="007838C4">
            <w:pPr>
              <w:widowControl w:val="0"/>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Helyzetfelismerés, </w:t>
            </w:r>
            <w:r w:rsidRPr="007838C4">
              <w:rPr>
                <w:rFonts w:ascii="Times New Roman" w:eastAsia="Times New Roman" w:hAnsi="Times New Roman" w:cs="Times New Roman"/>
                <w:sz w:val="24"/>
                <w:szCs w:val="24"/>
                <w:lang w:val="cs-CZ" w:eastAsia="hu-HU"/>
              </w:rPr>
              <w:t>alkalmazkodás</w:t>
            </w:r>
            <w:r w:rsidRPr="007838C4">
              <w:rPr>
                <w:rFonts w:ascii="Times New Roman" w:eastAsia="Times New Roman" w:hAnsi="Times New Roman" w:cs="Times New Roman"/>
                <w:sz w:val="24"/>
                <w:szCs w:val="24"/>
                <w:lang w:eastAsia="hu-HU"/>
              </w:rPr>
              <w:t xml:space="preserve"> a beszédhelyzethez. </w:t>
            </w:r>
          </w:p>
          <w:p w:rsidR="007838C4" w:rsidRPr="007838C4" w:rsidRDefault="007838C4" w:rsidP="007838C4">
            <w:pPr>
              <w:widowControl w:val="0"/>
              <w:spacing w:after="0" w:line="240" w:lineRule="auto"/>
              <w:rPr>
                <w:rFonts w:ascii="Times New Roman" w:eastAsia="Times New Roman" w:hAnsi="Times New Roman" w:cs="Times New Roman"/>
                <w:sz w:val="24"/>
                <w:szCs w:val="24"/>
                <w:lang w:eastAsia="ar-SA"/>
              </w:rPr>
            </w:pPr>
            <w:r w:rsidRPr="007838C4">
              <w:rPr>
                <w:rFonts w:ascii="Times New Roman" w:eastAsia="Times New Roman" w:hAnsi="Times New Roman" w:cs="Times New Roman"/>
                <w:sz w:val="24"/>
                <w:szCs w:val="24"/>
                <w:lang w:eastAsia="hu-HU"/>
              </w:rPr>
              <w:t>Nyelvi</w:t>
            </w:r>
            <w:r w:rsidRPr="007838C4">
              <w:rPr>
                <w:rFonts w:ascii="Times New Roman" w:eastAsia="Times New Roman" w:hAnsi="Times New Roman" w:cs="Times New Roman"/>
                <w:sz w:val="24"/>
                <w:szCs w:val="24"/>
                <w:lang w:eastAsia="ar-SA"/>
              </w:rPr>
              <w:t xml:space="preserve"> mintakövetés beszédben. </w:t>
            </w:r>
          </w:p>
          <w:p w:rsidR="007838C4" w:rsidRPr="007838C4" w:rsidRDefault="007838C4" w:rsidP="007838C4">
            <w:pPr>
              <w:widowControl w:val="0"/>
              <w:spacing w:after="0" w:line="240" w:lineRule="auto"/>
              <w:rPr>
                <w:rFonts w:ascii="Times New Roman" w:eastAsia="Times New Roman" w:hAnsi="Times New Roman" w:cs="Times New Roman"/>
                <w:sz w:val="24"/>
                <w:szCs w:val="24"/>
                <w:lang w:eastAsia="ar-SA"/>
              </w:rPr>
            </w:pPr>
            <w:r w:rsidRPr="007838C4">
              <w:rPr>
                <w:rFonts w:ascii="Times New Roman" w:eastAsia="Times New Roman" w:hAnsi="Times New Roman" w:cs="Times New Roman"/>
                <w:sz w:val="24"/>
                <w:szCs w:val="24"/>
                <w:lang w:eastAsia="ar-SA"/>
              </w:rPr>
              <w:t>Konkrét élethelyzetben megtapasztalható elemi erkölcsi fogalmak tisztázása.</w:t>
            </w:r>
          </w:p>
        </w:tc>
        <w:tc>
          <w:tcPr>
            <w:tcW w:w="2380" w:type="dxa"/>
            <w:gridSpan w:val="2"/>
            <w:vMerge w:val="restart"/>
            <w:tcBorders>
              <w:top w:val="single" w:sz="4" w:space="0" w:color="auto"/>
              <w:left w:val="single" w:sz="4" w:space="0" w:color="auto"/>
              <w:bottom w:val="single" w:sz="4" w:space="0" w:color="auto"/>
              <w:right w:val="single" w:sz="4" w:space="0" w:color="auto"/>
            </w:tcBorders>
            <w:noWrap/>
          </w:tcPr>
          <w:p w:rsidR="007838C4" w:rsidRPr="007838C4" w:rsidRDefault="007838C4" w:rsidP="007838C4">
            <w:pPr>
              <w:widowControl w:val="0"/>
              <w:spacing w:before="120"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i/>
                <w:sz w:val="24"/>
                <w:szCs w:val="24"/>
                <w:lang w:val="cs-CZ" w:eastAsia="hu-HU"/>
              </w:rPr>
              <w:t>Környezetismeret</w:t>
            </w:r>
            <w:r w:rsidRPr="007838C4">
              <w:rPr>
                <w:rFonts w:ascii="Times New Roman" w:eastAsia="Times New Roman" w:hAnsi="Times New Roman" w:cs="Times New Roman"/>
                <w:i/>
                <w:sz w:val="24"/>
                <w:szCs w:val="24"/>
                <w:lang w:eastAsia="hu-HU"/>
              </w:rPr>
              <w:t xml:space="preserve">: </w:t>
            </w:r>
            <w:r w:rsidRPr="007838C4">
              <w:rPr>
                <w:rFonts w:ascii="Times New Roman" w:eastAsia="Times New Roman" w:hAnsi="Times New Roman" w:cs="Times New Roman"/>
                <w:sz w:val="24"/>
                <w:szCs w:val="24"/>
                <w:lang w:eastAsia="hu-HU"/>
              </w:rPr>
              <w:t>magatartási szabályok, viselkedésminták.</w:t>
            </w:r>
          </w:p>
          <w:p w:rsidR="007838C4" w:rsidRPr="007838C4" w:rsidRDefault="007838C4" w:rsidP="007838C4">
            <w:pPr>
              <w:widowControl w:val="0"/>
              <w:spacing w:after="0" w:line="240" w:lineRule="auto"/>
              <w:rPr>
                <w:rFonts w:ascii="Times New Roman" w:eastAsia="Times New Roman" w:hAnsi="Times New Roman" w:cs="Times New Roman"/>
                <w:sz w:val="24"/>
                <w:szCs w:val="24"/>
                <w:lang w:eastAsia="hu-HU"/>
              </w:rPr>
            </w:pPr>
          </w:p>
          <w:p w:rsidR="007838C4" w:rsidRPr="007838C4" w:rsidRDefault="007838C4" w:rsidP="007838C4">
            <w:pPr>
              <w:widowControl w:val="0"/>
              <w:spacing w:after="0" w:line="240" w:lineRule="auto"/>
              <w:rPr>
                <w:rFonts w:ascii="Times New Roman" w:eastAsia="Times New Roman" w:hAnsi="Times New Roman" w:cs="Times New Roman"/>
                <w:i/>
                <w:sz w:val="24"/>
                <w:szCs w:val="24"/>
                <w:lang w:eastAsia="hu-HU"/>
              </w:rPr>
            </w:pPr>
            <w:r w:rsidRPr="007838C4">
              <w:rPr>
                <w:rFonts w:ascii="Times New Roman" w:eastAsia="Times New Roman" w:hAnsi="Times New Roman" w:cs="Times New Roman"/>
                <w:i/>
                <w:sz w:val="24"/>
                <w:szCs w:val="24"/>
                <w:lang w:eastAsia="hu-HU"/>
              </w:rPr>
              <w:t xml:space="preserve">Ének-zene: </w:t>
            </w:r>
            <w:r w:rsidRPr="007838C4">
              <w:rPr>
                <w:rFonts w:ascii="Times New Roman" w:eastAsia="Times New Roman" w:hAnsi="Times New Roman" w:cs="Times New Roman"/>
                <w:sz w:val="24"/>
                <w:szCs w:val="24"/>
                <w:lang w:eastAsia="hu-HU"/>
              </w:rPr>
              <w:t>ritmus, hang, időtartam</w:t>
            </w:r>
            <w:r w:rsidRPr="007838C4">
              <w:rPr>
                <w:rFonts w:ascii="Times New Roman" w:eastAsia="Times New Roman" w:hAnsi="Times New Roman" w:cs="Times New Roman"/>
                <w:i/>
                <w:sz w:val="24"/>
                <w:szCs w:val="24"/>
                <w:lang w:eastAsia="hu-HU"/>
              </w:rPr>
              <w:t>.</w:t>
            </w:r>
          </w:p>
          <w:p w:rsidR="007838C4" w:rsidRPr="007838C4" w:rsidRDefault="007838C4" w:rsidP="007838C4">
            <w:pPr>
              <w:widowControl w:val="0"/>
              <w:spacing w:after="0" w:line="240" w:lineRule="auto"/>
              <w:rPr>
                <w:rFonts w:ascii="Times New Roman" w:eastAsia="Times New Roman" w:hAnsi="Times New Roman" w:cs="Times New Roman"/>
                <w:sz w:val="24"/>
                <w:szCs w:val="24"/>
                <w:lang w:eastAsia="hu-HU"/>
              </w:rPr>
            </w:pPr>
          </w:p>
          <w:p w:rsidR="007838C4" w:rsidRPr="007838C4" w:rsidRDefault="007838C4" w:rsidP="007838C4">
            <w:pPr>
              <w:widowControl w:val="0"/>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i/>
                <w:sz w:val="24"/>
                <w:szCs w:val="24"/>
                <w:lang w:eastAsia="hu-HU"/>
              </w:rPr>
              <w:t xml:space="preserve">Erkölcstan: </w:t>
            </w:r>
            <w:r w:rsidRPr="007838C4">
              <w:rPr>
                <w:rFonts w:ascii="Times New Roman" w:eastAsia="Times New Roman" w:hAnsi="Times New Roman" w:cs="Times New Roman"/>
                <w:sz w:val="24"/>
                <w:szCs w:val="24"/>
                <w:lang w:eastAsia="hu-HU"/>
              </w:rPr>
              <w:t xml:space="preserve">jó, rossz. </w:t>
            </w:r>
          </w:p>
        </w:tc>
      </w:tr>
      <w:tr w:rsidR="007838C4" w:rsidRPr="007838C4" w:rsidTr="007838C4">
        <w:trPr>
          <w:trHeight w:val="693"/>
          <w:jc w:val="center"/>
        </w:trPr>
        <w:tc>
          <w:tcPr>
            <w:tcW w:w="3138" w:type="dxa"/>
            <w:gridSpan w:val="3"/>
            <w:tcBorders>
              <w:top w:val="single" w:sz="4" w:space="0" w:color="auto"/>
              <w:left w:val="single" w:sz="4" w:space="0" w:color="auto"/>
              <w:bottom w:val="single" w:sz="4" w:space="0" w:color="auto"/>
              <w:right w:val="single" w:sz="4" w:space="0" w:color="auto"/>
            </w:tcBorders>
            <w:noWrap/>
          </w:tcPr>
          <w:p w:rsidR="007838C4" w:rsidRPr="007838C4" w:rsidRDefault="007838C4" w:rsidP="007838C4">
            <w:pPr>
              <w:widowControl w:val="0"/>
              <w:numPr>
                <w:ilvl w:val="1"/>
                <w:numId w:val="3"/>
              </w:numPr>
              <w:spacing w:before="120"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val="cs-CZ" w:eastAsia="hu-HU"/>
              </w:rPr>
              <w:t>Szavak</w:t>
            </w:r>
            <w:r w:rsidRPr="007838C4">
              <w:rPr>
                <w:rFonts w:ascii="Times New Roman" w:eastAsia="Times New Roman" w:hAnsi="Times New Roman" w:cs="Times New Roman"/>
                <w:sz w:val="24"/>
                <w:szCs w:val="24"/>
                <w:lang w:eastAsia="hu-HU"/>
              </w:rPr>
              <w:t xml:space="preserve"> jelentése, szókincs</w:t>
            </w:r>
          </w:p>
        </w:tc>
        <w:tc>
          <w:tcPr>
            <w:tcW w:w="3713" w:type="dxa"/>
            <w:tcBorders>
              <w:top w:val="single" w:sz="4" w:space="0" w:color="auto"/>
              <w:left w:val="single" w:sz="4" w:space="0" w:color="auto"/>
              <w:bottom w:val="single" w:sz="4" w:space="0" w:color="auto"/>
              <w:right w:val="single" w:sz="4" w:space="0" w:color="auto"/>
            </w:tcBorders>
            <w:noWrap/>
          </w:tcPr>
          <w:p w:rsidR="007838C4" w:rsidRPr="007838C4" w:rsidRDefault="007838C4" w:rsidP="007838C4">
            <w:pPr>
              <w:widowControl w:val="0"/>
              <w:spacing w:before="120" w:after="0" w:line="240" w:lineRule="auto"/>
              <w:rPr>
                <w:rFonts w:ascii="Times New Roman" w:eastAsia="Times New Roman" w:hAnsi="Times New Roman" w:cs="Times New Roman"/>
                <w:sz w:val="24"/>
                <w:szCs w:val="24"/>
                <w:lang w:eastAsia="ar-SA"/>
              </w:rPr>
            </w:pPr>
            <w:r w:rsidRPr="007838C4">
              <w:rPr>
                <w:rFonts w:ascii="Times New Roman" w:eastAsia="Times New Roman" w:hAnsi="Times New Roman" w:cs="Times New Roman"/>
                <w:sz w:val="24"/>
                <w:szCs w:val="24"/>
                <w:lang w:val="cs-CZ" w:eastAsia="ar-SA"/>
              </w:rPr>
              <w:t>Szókincsbővítés</w:t>
            </w:r>
            <w:r w:rsidRPr="007838C4">
              <w:rPr>
                <w:rFonts w:ascii="Times New Roman" w:eastAsia="Times New Roman" w:hAnsi="Times New Roman" w:cs="Times New Roman"/>
                <w:sz w:val="24"/>
                <w:szCs w:val="24"/>
                <w:lang w:eastAsia="ar-SA"/>
              </w:rPr>
              <w:t>: tárgyakkal, képekkel, rokon értelmű és ellentétes jelentésű szavakkal, a szavak jelentésének sokoldalú érzékeltetésével.</w:t>
            </w:r>
          </w:p>
        </w:tc>
        <w:tc>
          <w:tcPr>
            <w:tcW w:w="2380" w:type="dxa"/>
            <w:gridSpan w:val="2"/>
            <w:vMerge/>
            <w:tcBorders>
              <w:top w:val="single" w:sz="4" w:space="0" w:color="auto"/>
              <w:left w:val="single" w:sz="4" w:space="0" w:color="auto"/>
              <w:bottom w:val="single" w:sz="4" w:space="0" w:color="auto"/>
              <w:right w:val="single" w:sz="4" w:space="0" w:color="auto"/>
            </w:tcBorders>
            <w:noWrap/>
          </w:tcPr>
          <w:p w:rsidR="007838C4" w:rsidRPr="007838C4" w:rsidRDefault="007838C4" w:rsidP="007838C4">
            <w:pPr>
              <w:widowControl w:val="0"/>
              <w:spacing w:after="0" w:line="240" w:lineRule="auto"/>
              <w:rPr>
                <w:rFonts w:ascii="Times New Roman" w:eastAsia="Times New Roman" w:hAnsi="Times New Roman" w:cs="Times New Roman"/>
                <w:sz w:val="24"/>
                <w:szCs w:val="24"/>
                <w:lang w:eastAsia="hu-HU"/>
              </w:rPr>
            </w:pPr>
          </w:p>
        </w:tc>
      </w:tr>
      <w:tr w:rsidR="007838C4" w:rsidRPr="007838C4" w:rsidTr="007838C4">
        <w:trPr>
          <w:trHeight w:val="1833"/>
          <w:jc w:val="center"/>
        </w:trPr>
        <w:tc>
          <w:tcPr>
            <w:tcW w:w="3138" w:type="dxa"/>
            <w:gridSpan w:val="3"/>
            <w:tcBorders>
              <w:top w:val="single" w:sz="4" w:space="0" w:color="auto"/>
              <w:left w:val="single" w:sz="4" w:space="0" w:color="auto"/>
              <w:bottom w:val="single" w:sz="4" w:space="0" w:color="auto"/>
              <w:right w:val="single" w:sz="4" w:space="0" w:color="auto"/>
            </w:tcBorders>
            <w:noWrap/>
          </w:tcPr>
          <w:p w:rsidR="007838C4" w:rsidRPr="007838C4" w:rsidRDefault="007838C4" w:rsidP="007838C4">
            <w:pPr>
              <w:widowControl w:val="0"/>
              <w:numPr>
                <w:ilvl w:val="1"/>
                <w:numId w:val="4"/>
              </w:numPr>
              <w:spacing w:before="120"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 Hang, </w:t>
            </w:r>
            <w:r w:rsidRPr="007838C4">
              <w:rPr>
                <w:rFonts w:ascii="Times New Roman" w:eastAsia="Times New Roman" w:hAnsi="Times New Roman" w:cs="Times New Roman"/>
                <w:sz w:val="24"/>
                <w:szCs w:val="24"/>
                <w:lang w:val="cs-CZ" w:eastAsia="hu-HU"/>
              </w:rPr>
              <w:t>betű</w:t>
            </w:r>
            <w:r w:rsidRPr="007838C4">
              <w:rPr>
                <w:rFonts w:ascii="Times New Roman" w:eastAsia="Times New Roman" w:hAnsi="Times New Roman" w:cs="Times New Roman"/>
                <w:sz w:val="24"/>
                <w:szCs w:val="24"/>
                <w:lang w:eastAsia="hu-HU"/>
              </w:rPr>
              <w:t>, szótag, szó</w:t>
            </w:r>
          </w:p>
        </w:tc>
        <w:tc>
          <w:tcPr>
            <w:tcW w:w="3713" w:type="dxa"/>
            <w:tcBorders>
              <w:top w:val="single" w:sz="4" w:space="0" w:color="auto"/>
              <w:left w:val="single" w:sz="4" w:space="0" w:color="auto"/>
              <w:bottom w:val="single" w:sz="4" w:space="0" w:color="auto"/>
              <w:right w:val="single" w:sz="4" w:space="0" w:color="auto"/>
            </w:tcBorders>
            <w:noWrap/>
          </w:tcPr>
          <w:p w:rsidR="007838C4" w:rsidRPr="007838C4" w:rsidRDefault="007838C4" w:rsidP="007838C4">
            <w:pPr>
              <w:widowControl w:val="0"/>
              <w:spacing w:before="120" w:after="0" w:line="240" w:lineRule="auto"/>
              <w:rPr>
                <w:rFonts w:ascii="Times New Roman" w:eastAsia="Times New Roman" w:hAnsi="Times New Roman" w:cs="Times New Roman"/>
                <w:sz w:val="24"/>
                <w:szCs w:val="24"/>
                <w:lang w:eastAsia="ar-SA"/>
              </w:rPr>
            </w:pPr>
            <w:r w:rsidRPr="007838C4">
              <w:rPr>
                <w:rFonts w:ascii="Times New Roman" w:eastAsia="Times New Roman" w:hAnsi="Times New Roman" w:cs="Times New Roman"/>
                <w:sz w:val="24"/>
                <w:szCs w:val="24"/>
                <w:lang w:eastAsia="ar-SA"/>
              </w:rPr>
              <w:t xml:space="preserve">A </w:t>
            </w:r>
            <w:r w:rsidRPr="007838C4">
              <w:rPr>
                <w:rFonts w:ascii="Times New Roman" w:eastAsia="Times New Roman" w:hAnsi="Times New Roman" w:cs="Times New Roman"/>
                <w:sz w:val="24"/>
                <w:szCs w:val="24"/>
                <w:lang w:val="cs-CZ" w:eastAsia="ar-SA"/>
              </w:rPr>
              <w:t>beszédhangok</w:t>
            </w:r>
            <w:r w:rsidRPr="007838C4">
              <w:rPr>
                <w:rFonts w:ascii="Times New Roman" w:eastAsia="Times New Roman" w:hAnsi="Times New Roman" w:cs="Times New Roman"/>
                <w:sz w:val="24"/>
                <w:szCs w:val="24"/>
                <w:lang w:eastAsia="ar-SA"/>
              </w:rPr>
              <w:t xml:space="preserve"> differenciálása és felismerése szavakban.</w:t>
            </w:r>
          </w:p>
          <w:p w:rsidR="007838C4" w:rsidRPr="007838C4" w:rsidRDefault="007838C4" w:rsidP="007838C4">
            <w:pPr>
              <w:widowControl w:val="0"/>
              <w:spacing w:after="0" w:line="240" w:lineRule="auto"/>
              <w:rPr>
                <w:rFonts w:ascii="Times New Roman" w:eastAsia="Times New Roman" w:hAnsi="Times New Roman" w:cs="Times New Roman"/>
                <w:sz w:val="24"/>
                <w:szCs w:val="24"/>
                <w:lang w:eastAsia="ar-SA"/>
              </w:rPr>
            </w:pPr>
            <w:r w:rsidRPr="007838C4">
              <w:rPr>
                <w:rFonts w:ascii="Times New Roman" w:eastAsia="Times New Roman" w:hAnsi="Times New Roman" w:cs="Times New Roman"/>
                <w:sz w:val="24"/>
                <w:szCs w:val="24"/>
                <w:lang w:eastAsia="ar-SA"/>
              </w:rPr>
              <w:t>Betűk válogatása, csoportosítása.</w:t>
            </w:r>
          </w:p>
          <w:p w:rsidR="007838C4" w:rsidRPr="007838C4" w:rsidRDefault="007838C4" w:rsidP="007838C4">
            <w:pPr>
              <w:widowControl w:val="0"/>
              <w:spacing w:after="0" w:line="240" w:lineRule="auto"/>
              <w:rPr>
                <w:rFonts w:ascii="Times New Roman" w:eastAsia="Times New Roman" w:hAnsi="Times New Roman" w:cs="Times New Roman"/>
                <w:sz w:val="24"/>
                <w:szCs w:val="24"/>
                <w:lang w:eastAsia="ar-SA"/>
              </w:rPr>
            </w:pPr>
            <w:r w:rsidRPr="007838C4">
              <w:rPr>
                <w:rFonts w:ascii="Times New Roman" w:eastAsia="Times New Roman" w:hAnsi="Times New Roman" w:cs="Times New Roman"/>
                <w:sz w:val="24"/>
                <w:szCs w:val="24"/>
                <w:lang w:eastAsia="ar-SA"/>
              </w:rPr>
              <w:t>Szavak hangokra bontása.</w:t>
            </w:r>
          </w:p>
          <w:p w:rsidR="007838C4" w:rsidRPr="007838C4" w:rsidRDefault="007838C4" w:rsidP="007838C4">
            <w:pPr>
              <w:widowControl w:val="0"/>
              <w:spacing w:after="0" w:line="240" w:lineRule="auto"/>
              <w:rPr>
                <w:rFonts w:ascii="Times New Roman" w:eastAsia="Times New Roman" w:hAnsi="Times New Roman" w:cs="Times New Roman"/>
                <w:sz w:val="24"/>
                <w:szCs w:val="24"/>
                <w:lang w:eastAsia="ar-SA"/>
              </w:rPr>
            </w:pPr>
            <w:r w:rsidRPr="007838C4">
              <w:rPr>
                <w:rFonts w:ascii="Times New Roman" w:eastAsia="Times New Roman" w:hAnsi="Times New Roman" w:cs="Times New Roman"/>
                <w:sz w:val="24"/>
                <w:szCs w:val="24"/>
                <w:lang w:eastAsia="ar-SA"/>
              </w:rPr>
              <w:t xml:space="preserve">Magánhangzók, mássalhangzók időtartamának megfigyelése, helyes ejtésük gyakorlása, jelölésük. </w:t>
            </w:r>
          </w:p>
          <w:p w:rsidR="007838C4" w:rsidRPr="007838C4" w:rsidRDefault="007838C4" w:rsidP="007838C4">
            <w:pPr>
              <w:widowControl w:val="0"/>
              <w:spacing w:after="0" w:line="240" w:lineRule="auto"/>
              <w:rPr>
                <w:rFonts w:ascii="Times New Roman" w:eastAsia="Times New Roman" w:hAnsi="Times New Roman" w:cs="Times New Roman"/>
                <w:sz w:val="24"/>
                <w:szCs w:val="24"/>
                <w:lang w:eastAsia="ar-SA"/>
              </w:rPr>
            </w:pPr>
            <w:r w:rsidRPr="007838C4">
              <w:rPr>
                <w:rFonts w:ascii="Times New Roman" w:eastAsia="Times New Roman" w:hAnsi="Times New Roman" w:cs="Times New Roman"/>
                <w:sz w:val="24"/>
                <w:szCs w:val="24"/>
                <w:lang w:eastAsia="ar-SA"/>
              </w:rPr>
              <w:t>Szótagolás tapssal, szótagok számlálása.</w:t>
            </w:r>
          </w:p>
        </w:tc>
        <w:tc>
          <w:tcPr>
            <w:tcW w:w="2380" w:type="dxa"/>
            <w:gridSpan w:val="2"/>
            <w:vMerge/>
            <w:tcBorders>
              <w:top w:val="single" w:sz="4" w:space="0" w:color="auto"/>
              <w:left w:val="single" w:sz="4" w:space="0" w:color="auto"/>
              <w:bottom w:val="single" w:sz="4" w:space="0" w:color="auto"/>
              <w:right w:val="single" w:sz="4" w:space="0" w:color="auto"/>
            </w:tcBorders>
            <w:noWrap/>
          </w:tcPr>
          <w:p w:rsidR="007838C4" w:rsidRPr="007838C4" w:rsidRDefault="007838C4" w:rsidP="007838C4">
            <w:pPr>
              <w:widowControl w:val="0"/>
              <w:spacing w:after="0" w:line="240" w:lineRule="auto"/>
              <w:rPr>
                <w:rFonts w:ascii="Times New Roman" w:eastAsia="Times New Roman" w:hAnsi="Times New Roman" w:cs="Times New Roman"/>
                <w:i/>
                <w:sz w:val="24"/>
                <w:szCs w:val="24"/>
                <w:lang w:eastAsia="hu-HU"/>
              </w:rPr>
            </w:pPr>
          </w:p>
        </w:tc>
      </w:tr>
      <w:tr w:rsidR="007838C4" w:rsidRPr="007838C4" w:rsidTr="007838C4">
        <w:trPr>
          <w:trHeight w:val="519"/>
          <w:jc w:val="center"/>
        </w:trPr>
        <w:tc>
          <w:tcPr>
            <w:tcW w:w="3138" w:type="dxa"/>
            <w:gridSpan w:val="3"/>
            <w:tcBorders>
              <w:top w:val="single" w:sz="4" w:space="0" w:color="auto"/>
              <w:left w:val="single" w:sz="4" w:space="0" w:color="auto"/>
              <w:bottom w:val="single" w:sz="4" w:space="0" w:color="auto"/>
              <w:right w:val="single" w:sz="4" w:space="0" w:color="auto"/>
            </w:tcBorders>
            <w:noWrap/>
          </w:tcPr>
          <w:p w:rsidR="007838C4" w:rsidRPr="007838C4" w:rsidRDefault="007838C4" w:rsidP="007838C4">
            <w:pPr>
              <w:widowControl w:val="0"/>
              <w:numPr>
                <w:ilvl w:val="1"/>
                <w:numId w:val="5"/>
              </w:numPr>
              <w:spacing w:before="120"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Szófajok</w:t>
            </w:r>
          </w:p>
        </w:tc>
        <w:tc>
          <w:tcPr>
            <w:tcW w:w="3713" w:type="dxa"/>
            <w:tcBorders>
              <w:top w:val="single" w:sz="4" w:space="0" w:color="auto"/>
              <w:left w:val="single" w:sz="4" w:space="0" w:color="auto"/>
              <w:bottom w:val="single" w:sz="4" w:space="0" w:color="auto"/>
              <w:right w:val="single" w:sz="4" w:space="0" w:color="auto"/>
            </w:tcBorders>
            <w:noWrap/>
          </w:tcPr>
          <w:p w:rsidR="007838C4" w:rsidRPr="007838C4" w:rsidRDefault="007838C4" w:rsidP="007838C4">
            <w:pPr>
              <w:widowControl w:val="0"/>
              <w:spacing w:after="0" w:line="240" w:lineRule="auto"/>
              <w:rPr>
                <w:rFonts w:ascii="Times New Roman" w:eastAsia="Times New Roman" w:hAnsi="Times New Roman" w:cs="Times New Roman"/>
                <w:sz w:val="24"/>
                <w:szCs w:val="24"/>
                <w:lang w:eastAsia="ar-SA"/>
              </w:rPr>
            </w:pPr>
            <w:r w:rsidRPr="007838C4">
              <w:rPr>
                <w:rFonts w:ascii="Times New Roman" w:eastAsia="Times New Roman" w:hAnsi="Times New Roman" w:cs="Times New Roman"/>
                <w:sz w:val="24"/>
                <w:szCs w:val="24"/>
                <w:lang w:eastAsia="ar-SA"/>
              </w:rPr>
              <w:t>----</w:t>
            </w:r>
          </w:p>
        </w:tc>
        <w:tc>
          <w:tcPr>
            <w:tcW w:w="2380" w:type="dxa"/>
            <w:gridSpan w:val="2"/>
            <w:vMerge/>
            <w:tcBorders>
              <w:top w:val="single" w:sz="4" w:space="0" w:color="auto"/>
              <w:left w:val="single" w:sz="4" w:space="0" w:color="auto"/>
              <w:bottom w:val="single" w:sz="4" w:space="0" w:color="auto"/>
              <w:right w:val="single" w:sz="4" w:space="0" w:color="auto"/>
            </w:tcBorders>
            <w:noWrap/>
          </w:tcPr>
          <w:p w:rsidR="007838C4" w:rsidRPr="007838C4" w:rsidRDefault="007838C4" w:rsidP="007838C4">
            <w:pPr>
              <w:widowControl w:val="0"/>
              <w:spacing w:after="0" w:line="240" w:lineRule="auto"/>
              <w:rPr>
                <w:rFonts w:ascii="Times New Roman" w:eastAsia="Times New Roman" w:hAnsi="Times New Roman" w:cs="Times New Roman"/>
                <w:sz w:val="24"/>
                <w:szCs w:val="24"/>
                <w:lang w:eastAsia="hu-HU"/>
              </w:rPr>
            </w:pPr>
          </w:p>
        </w:tc>
      </w:tr>
      <w:tr w:rsidR="007838C4" w:rsidRPr="007838C4" w:rsidTr="007838C4">
        <w:trPr>
          <w:trHeight w:val="659"/>
          <w:jc w:val="center"/>
        </w:trPr>
        <w:tc>
          <w:tcPr>
            <w:tcW w:w="3138" w:type="dxa"/>
            <w:gridSpan w:val="3"/>
            <w:tcBorders>
              <w:top w:val="single" w:sz="4" w:space="0" w:color="auto"/>
              <w:left w:val="single" w:sz="4" w:space="0" w:color="auto"/>
              <w:bottom w:val="single" w:sz="4" w:space="0" w:color="auto"/>
              <w:right w:val="single" w:sz="4" w:space="0" w:color="auto"/>
            </w:tcBorders>
            <w:noWrap/>
          </w:tcPr>
          <w:p w:rsidR="007838C4" w:rsidRPr="007838C4" w:rsidRDefault="007838C4" w:rsidP="007838C4">
            <w:pPr>
              <w:widowControl w:val="0"/>
              <w:spacing w:before="120"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val="cs-CZ" w:eastAsia="hu-HU"/>
              </w:rPr>
              <w:t xml:space="preserve">4.5. </w:t>
            </w:r>
            <w:r w:rsidRPr="007838C4">
              <w:rPr>
                <w:rFonts w:ascii="Times New Roman" w:eastAsia="Times New Roman" w:hAnsi="Times New Roman" w:cs="Times New Roman"/>
                <w:sz w:val="24"/>
                <w:szCs w:val="24"/>
                <w:lang w:eastAsia="hu-HU"/>
              </w:rPr>
              <w:t>Modalitás szerinti mondatfajták</w:t>
            </w:r>
          </w:p>
        </w:tc>
        <w:tc>
          <w:tcPr>
            <w:tcW w:w="3713" w:type="dxa"/>
            <w:tcBorders>
              <w:top w:val="single" w:sz="4" w:space="0" w:color="auto"/>
              <w:left w:val="single" w:sz="4" w:space="0" w:color="auto"/>
              <w:bottom w:val="single" w:sz="4" w:space="0" w:color="auto"/>
              <w:right w:val="single" w:sz="4" w:space="0" w:color="auto"/>
            </w:tcBorders>
            <w:noWrap/>
          </w:tcPr>
          <w:p w:rsidR="007838C4" w:rsidRPr="007838C4" w:rsidRDefault="007838C4" w:rsidP="007838C4">
            <w:pPr>
              <w:widowControl w:val="0"/>
              <w:spacing w:before="120" w:after="0" w:line="240" w:lineRule="auto"/>
              <w:rPr>
                <w:rFonts w:ascii="Times New Roman" w:eastAsia="Times New Roman" w:hAnsi="Times New Roman" w:cs="Times New Roman"/>
                <w:sz w:val="24"/>
                <w:szCs w:val="24"/>
                <w:lang w:eastAsia="ar-SA"/>
              </w:rPr>
            </w:pPr>
            <w:r w:rsidRPr="007838C4">
              <w:rPr>
                <w:rFonts w:ascii="Times New Roman" w:eastAsia="Times New Roman" w:hAnsi="Times New Roman" w:cs="Times New Roman"/>
                <w:sz w:val="24"/>
                <w:szCs w:val="24"/>
                <w:lang w:eastAsia="ar-SA"/>
              </w:rPr>
              <w:t>-----</w:t>
            </w:r>
          </w:p>
        </w:tc>
        <w:tc>
          <w:tcPr>
            <w:tcW w:w="2380" w:type="dxa"/>
            <w:gridSpan w:val="2"/>
            <w:vMerge/>
            <w:tcBorders>
              <w:top w:val="single" w:sz="4" w:space="0" w:color="auto"/>
              <w:left w:val="single" w:sz="4" w:space="0" w:color="auto"/>
              <w:bottom w:val="single" w:sz="4" w:space="0" w:color="auto"/>
              <w:right w:val="single" w:sz="4" w:space="0" w:color="auto"/>
            </w:tcBorders>
            <w:noWrap/>
          </w:tcPr>
          <w:p w:rsidR="007838C4" w:rsidRPr="007838C4" w:rsidRDefault="007838C4" w:rsidP="007838C4">
            <w:pPr>
              <w:widowControl w:val="0"/>
              <w:spacing w:after="0" w:line="240" w:lineRule="auto"/>
              <w:rPr>
                <w:rFonts w:ascii="Times New Roman" w:eastAsia="Times New Roman" w:hAnsi="Times New Roman" w:cs="Times New Roman"/>
                <w:sz w:val="24"/>
                <w:szCs w:val="24"/>
                <w:lang w:eastAsia="hu-HU"/>
              </w:rPr>
            </w:pPr>
          </w:p>
        </w:tc>
      </w:tr>
      <w:tr w:rsidR="007838C4" w:rsidRPr="007838C4" w:rsidTr="007838C4">
        <w:trPr>
          <w:trHeight w:val="1833"/>
          <w:jc w:val="center"/>
        </w:trPr>
        <w:tc>
          <w:tcPr>
            <w:tcW w:w="3138" w:type="dxa"/>
            <w:gridSpan w:val="3"/>
            <w:tcBorders>
              <w:top w:val="single" w:sz="4" w:space="0" w:color="auto"/>
              <w:left w:val="single" w:sz="4" w:space="0" w:color="auto"/>
              <w:bottom w:val="single" w:sz="4" w:space="0" w:color="auto"/>
              <w:right w:val="single" w:sz="4" w:space="0" w:color="auto"/>
            </w:tcBorders>
            <w:noWrap/>
          </w:tcPr>
          <w:p w:rsidR="007838C4" w:rsidRPr="007838C4" w:rsidRDefault="007838C4" w:rsidP="007838C4">
            <w:pPr>
              <w:widowControl w:val="0"/>
              <w:numPr>
                <w:ilvl w:val="1"/>
                <w:numId w:val="6"/>
              </w:numPr>
              <w:spacing w:before="120"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val="cs-CZ" w:eastAsia="hu-HU"/>
              </w:rPr>
              <w:t xml:space="preserve"> Alapvető</w:t>
            </w:r>
            <w:r w:rsidRPr="007838C4">
              <w:rPr>
                <w:rFonts w:ascii="Times New Roman" w:eastAsia="Times New Roman" w:hAnsi="Times New Roman" w:cs="Times New Roman"/>
                <w:sz w:val="24"/>
                <w:szCs w:val="24"/>
                <w:lang w:eastAsia="hu-HU"/>
              </w:rPr>
              <w:t xml:space="preserve"> nyelvhelyességi és </w:t>
            </w:r>
            <w:r w:rsidRPr="007838C4">
              <w:rPr>
                <w:rFonts w:ascii="Times New Roman" w:eastAsia="Times New Roman" w:hAnsi="Times New Roman" w:cs="Times New Roman"/>
                <w:sz w:val="24"/>
                <w:szCs w:val="24"/>
                <w:lang w:val="cs-CZ" w:eastAsia="hu-HU"/>
              </w:rPr>
              <w:t>helyesírási</w:t>
            </w:r>
            <w:r w:rsidRPr="007838C4">
              <w:rPr>
                <w:rFonts w:ascii="Times New Roman" w:eastAsia="Times New Roman" w:hAnsi="Times New Roman" w:cs="Times New Roman"/>
                <w:sz w:val="24"/>
                <w:szCs w:val="24"/>
                <w:lang w:eastAsia="hu-HU"/>
              </w:rPr>
              <w:t xml:space="preserve"> szabályok, írásjelek</w:t>
            </w:r>
          </w:p>
        </w:tc>
        <w:tc>
          <w:tcPr>
            <w:tcW w:w="3713" w:type="dxa"/>
            <w:tcBorders>
              <w:top w:val="single" w:sz="4" w:space="0" w:color="auto"/>
              <w:left w:val="single" w:sz="4" w:space="0" w:color="auto"/>
              <w:bottom w:val="single" w:sz="4" w:space="0" w:color="auto"/>
              <w:right w:val="single" w:sz="4" w:space="0" w:color="auto"/>
            </w:tcBorders>
            <w:noWrap/>
          </w:tcPr>
          <w:p w:rsidR="007838C4" w:rsidRPr="007838C4" w:rsidRDefault="007838C4" w:rsidP="007838C4">
            <w:pPr>
              <w:widowControl w:val="0"/>
              <w:spacing w:before="120" w:after="0" w:line="240" w:lineRule="auto"/>
              <w:rPr>
                <w:rFonts w:ascii="Times New Roman" w:eastAsia="Times New Roman" w:hAnsi="Times New Roman" w:cs="Times New Roman"/>
                <w:sz w:val="24"/>
                <w:szCs w:val="24"/>
                <w:lang w:val="cs-CZ" w:eastAsia="ar-SA"/>
              </w:rPr>
            </w:pPr>
            <w:r w:rsidRPr="007838C4">
              <w:rPr>
                <w:rFonts w:ascii="Times New Roman" w:eastAsia="Times New Roman" w:hAnsi="Times New Roman" w:cs="Times New Roman"/>
                <w:sz w:val="24"/>
                <w:szCs w:val="24"/>
                <w:lang w:eastAsia="ar-SA"/>
              </w:rPr>
              <w:t xml:space="preserve">Magánhangzók </w:t>
            </w:r>
            <w:r w:rsidRPr="007838C4">
              <w:rPr>
                <w:rFonts w:ascii="Times New Roman" w:eastAsia="Times New Roman" w:hAnsi="Times New Roman" w:cs="Times New Roman"/>
                <w:sz w:val="24"/>
                <w:szCs w:val="24"/>
                <w:lang w:val="cs-CZ" w:eastAsia="ar-SA"/>
              </w:rPr>
              <w:t>időtartamának</w:t>
            </w:r>
            <w:r w:rsidRPr="007838C4">
              <w:rPr>
                <w:rFonts w:ascii="Times New Roman" w:eastAsia="Times New Roman" w:hAnsi="Times New Roman" w:cs="Times New Roman"/>
                <w:sz w:val="24"/>
                <w:szCs w:val="24"/>
                <w:lang w:eastAsia="ar-SA"/>
              </w:rPr>
              <w:t xml:space="preserve"> jelölése előkészítés után másolásnál, tollbamondásnál.</w:t>
            </w:r>
          </w:p>
          <w:p w:rsidR="007838C4" w:rsidRPr="007838C4" w:rsidRDefault="007838C4" w:rsidP="007838C4">
            <w:pPr>
              <w:widowControl w:val="0"/>
              <w:spacing w:after="0" w:line="240" w:lineRule="auto"/>
              <w:rPr>
                <w:rFonts w:ascii="Times New Roman" w:eastAsia="Times New Roman" w:hAnsi="Times New Roman" w:cs="Times New Roman"/>
                <w:sz w:val="24"/>
                <w:szCs w:val="24"/>
                <w:lang w:eastAsia="ar-SA"/>
              </w:rPr>
            </w:pPr>
            <w:r w:rsidRPr="007838C4">
              <w:rPr>
                <w:rFonts w:ascii="Times New Roman" w:eastAsia="Times New Roman" w:hAnsi="Times New Roman" w:cs="Times New Roman"/>
                <w:sz w:val="24"/>
                <w:szCs w:val="24"/>
                <w:lang w:eastAsia="ar-SA"/>
              </w:rPr>
              <w:t>Hosszú mássalhangzók jelölése a szavakban másolással.</w:t>
            </w:r>
            <w:r w:rsidRPr="007838C4">
              <w:rPr>
                <w:rFonts w:ascii="Times New Roman" w:eastAsia="Times New Roman" w:hAnsi="Times New Roman" w:cs="Times New Roman"/>
                <w:color w:val="FF0000"/>
                <w:sz w:val="24"/>
                <w:szCs w:val="24"/>
                <w:lang w:eastAsia="ar-SA"/>
              </w:rPr>
              <w:t xml:space="preserve"> </w:t>
            </w:r>
          </w:p>
        </w:tc>
        <w:tc>
          <w:tcPr>
            <w:tcW w:w="2380" w:type="dxa"/>
            <w:gridSpan w:val="2"/>
            <w:vMerge/>
            <w:tcBorders>
              <w:top w:val="single" w:sz="4" w:space="0" w:color="auto"/>
              <w:left w:val="single" w:sz="4" w:space="0" w:color="auto"/>
              <w:bottom w:val="single" w:sz="4" w:space="0" w:color="auto"/>
              <w:right w:val="single" w:sz="4" w:space="0" w:color="auto"/>
            </w:tcBorders>
            <w:noWrap/>
          </w:tcPr>
          <w:p w:rsidR="007838C4" w:rsidRPr="007838C4" w:rsidRDefault="007838C4" w:rsidP="007838C4">
            <w:pPr>
              <w:widowControl w:val="0"/>
              <w:spacing w:after="0" w:line="240" w:lineRule="auto"/>
              <w:rPr>
                <w:rFonts w:ascii="Times New Roman" w:eastAsia="Times New Roman" w:hAnsi="Times New Roman" w:cs="Times New Roman"/>
                <w:sz w:val="24"/>
                <w:szCs w:val="24"/>
                <w:lang w:eastAsia="hu-HU"/>
              </w:rPr>
            </w:pPr>
          </w:p>
        </w:tc>
      </w:tr>
      <w:tr w:rsidR="007838C4" w:rsidRPr="007838C4" w:rsidTr="007838C4">
        <w:tblPrEx>
          <w:tblBorders>
            <w:top w:val="none" w:sz="0" w:space="0" w:color="auto"/>
          </w:tblBorders>
        </w:tblPrEx>
        <w:trPr>
          <w:jc w:val="center"/>
        </w:trPr>
        <w:tc>
          <w:tcPr>
            <w:tcW w:w="1952" w:type="dxa"/>
            <w:tcBorders>
              <w:top w:val="single" w:sz="4" w:space="0" w:color="auto"/>
              <w:left w:val="single" w:sz="4" w:space="0" w:color="auto"/>
              <w:bottom w:val="single" w:sz="4" w:space="0" w:color="auto"/>
              <w:right w:val="single" w:sz="4" w:space="0" w:color="auto"/>
            </w:tcBorders>
            <w:vAlign w:val="center"/>
          </w:tcPr>
          <w:p w:rsidR="007838C4" w:rsidRPr="007838C4" w:rsidRDefault="007838C4" w:rsidP="007838C4">
            <w:pPr>
              <w:spacing w:after="0" w:line="240" w:lineRule="auto"/>
              <w:jc w:val="center"/>
              <w:rPr>
                <w:rFonts w:ascii="Times New Roman" w:eastAsia="Times New Roman" w:hAnsi="Times New Roman" w:cs="Times New Roman"/>
                <w:b/>
                <w:sz w:val="24"/>
                <w:szCs w:val="24"/>
                <w:lang w:eastAsia="hu-HU"/>
              </w:rPr>
            </w:pPr>
            <w:r w:rsidRPr="007838C4">
              <w:rPr>
                <w:rFonts w:ascii="Times New Roman" w:eastAsia="Times New Roman" w:hAnsi="Times New Roman" w:cs="Times New Roman"/>
                <w:b/>
                <w:sz w:val="24"/>
                <w:szCs w:val="24"/>
                <w:lang w:val="cs-CZ" w:eastAsia="hu-HU"/>
              </w:rPr>
              <w:t>Kulcsfogalmak</w:t>
            </w:r>
            <w:r w:rsidRPr="007838C4">
              <w:rPr>
                <w:rFonts w:ascii="Times New Roman" w:eastAsia="Times New Roman" w:hAnsi="Times New Roman" w:cs="Times New Roman"/>
                <w:b/>
                <w:sz w:val="24"/>
                <w:szCs w:val="24"/>
                <w:lang w:eastAsia="hu-HU"/>
              </w:rPr>
              <w:t>/</w:t>
            </w:r>
            <w:r w:rsidRPr="007838C4">
              <w:rPr>
                <w:rFonts w:ascii="Times New Roman" w:eastAsia="Times New Roman" w:hAnsi="Times New Roman" w:cs="Times New Roman"/>
                <w:b/>
                <w:sz w:val="24"/>
                <w:szCs w:val="24"/>
                <w:lang w:val="cs-CZ" w:eastAsia="hu-HU"/>
              </w:rPr>
              <w:t xml:space="preserve"> fogalmak</w:t>
            </w:r>
          </w:p>
        </w:tc>
        <w:tc>
          <w:tcPr>
            <w:tcW w:w="7279" w:type="dxa"/>
            <w:gridSpan w:val="5"/>
            <w:tcBorders>
              <w:top w:val="single" w:sz="4" w:space="0" w:color="auto"/>
              <w:left w:val="single" w:sz="4" w:space="0" w:color="auto"/>
              <w:bottom w:val="single" w:sz="4" w:space="0" w:color="auto"/>
              <w:right w:val="single" w:sz="4" w:space="0" w:color="auto"/>
            </w:tcBorders>
            <w:vAlign w:val="center"/>
          </w:tcPr>
          <w:p w:rsidR="007838C4" w:rsidRPr="007838C4" w:rsidRDefault="007838C4" w:rsidP="007838C4">
            <w:pPr>
              <w:spacing w:before="120"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val="cs-CZ" w:eastAsia="hu-HU"/>
              </w:rPr>
              <w:t>Bemutatkozás</w:t>
            </w:r>
            <w:r w:rsidRPr="007838C4">
              <w:rPr>
                <w:rFonts w:ascii="Times New Roman" w:eastAsia="Times New Roman" w:hAnsi="Times New Roman" w:cs="Times New Roman"/>
                <w:sz w:val="24"/>
                <w:szCs w:val="24"/>
                <w:lang w:eastAsia="hu-HU"/>
              </w:rPr>
              <w:t xml:space="preserve">, </w:t>
            </w:r>
            <w:r w:rsidRPr="007838C4">
              <w:rPr>
                <w:rFonts w:ascii="Times New Roman" w:eastAsia="Times New Roman" w:hAnsi="Times New Roman" w:cs="Times New Roman"/>
                <w:sz w:val="24"/>
                <w:szCs w:val="24"/>
                <w:lang w:val="cs-CZ" w:eastAsia="hu-HU"/>
              </w:rPr>
              <w:t>köszönés</w:t>
            </w:r>
            <w:r w:rsidRPr="007838C4">
              <w:rPr>
                <w:rFonts w:ascii="Times New Roman" w:eastAsia="Times New Roman" w:hAnsi="Times New Roman" w:cs="Times New Roman"/>
                <w:sz w:val="24"/>
                <w:szCs w:val="24"/>
                <w:lang w:eastAsia="hu-HU"/>
              </w:rPr>
              <w:t xml:space="preserve">, megszólítás, kérés, megköszönés, kérdezés, válaszadás, búcsúzás, beszélgetés, vita, vélemény, hang, betű, szótag, </w:t>
            </w:r>
            <w:r w:rsidRPr="007838C4">
              <w:rPr>
                <w:rFonts w:ascii="Times New Roman" w:eastAsia="Times New Roman" w:hAnsi="Times New Roman" w:cs="Times New Roman"/>
                <w:sz w:val="24"/>
                <w:szCs w:val="24"/>
                <w:lang w:eastAsia="hu-HU"/>
              </w:rPr>
              <w:lastRenderedPageBreak/>
              <w:t xml:space="preserve">szótagolás, szó, mondat, időtartam, hosszú, rövid, hangsúly, kisbetű,  név. </w:t>
            </w:r>
          </w:p>
        </w:tc>
      </w:tr>
    </w:tbl>
    <w:p w:rsidR="007838C4" w:rsidRPr="007838C4" w:rsidRDefault="007838C4" w:rsidP="007838C4">
      <w:pPr>
        <w:spacing w:after="0" w:line="240" w:lineRule="auto"/>
        <w:rPr>
          <w:rFonts w:ascii="Times New Roman" w:eastAsia="Times New Roman" w:hAnsi="Times New Roman" w:cs="Times New Roman"/>
          <w:sz w:val="24"/>
          <w:szCs w:val="24"/>
          <w:lang w:eastAsia="hu-HU"/>
        </w:rPr>
      </w:pPr>
    </w:p>
    <w:p w:rsidR="007838C4" w:rsidRPr="007838C4" w:rsidRDefault="007838C4" w:rsidP="007838C4">
      <w:pPr>
        <w:spacing w:after="0" w:line="240" w:lineRule="auto"/>
        <w:rPr>
          <w:rFonts w:ascii="Times New Roman" w:eastAsia="Times New Roman" w:hAnsi="Times New Roman" w:cs="Times New Roman"/>
          <w:sz w:val="24"/>
          <w:szCs w:val="24"/>
          <w:lang w:eastAsia="hu-HU"/>
        </w:rPr>
      </w:pPr>
    </w:p>
    <w:tbl>
      <w:tblPr>
        <w:tblW w:w="92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279"/>
        <w:gridCol w:w="919"/>
        <w:gridCol w:w="3085"/>
        <w:gridCol w:w="1040"/>
        <w:gridCol w:w="1163"/>
      </w:tblGrid>
      <w:tr w:rsidR="007838C4" w:rsidRPr="007838C4" w:rsidTr="007838C4">
        <w:trPr>
          <w:jc w:val="center"/>
        </w:trPr>
        <w:tc>
          <w:tcPr>
            <w:tcW w:w="3069" w:type="dxa"/>
            <w:gridSpan w:val="2"/>
            <w:tcBorders>
              <w:top w:val="single" w:sz="4" w:space="0" w:color="auto"/>
              <w:left w:val="single" w:sz="4" w:space="0" w:color="auto"/>
              <w:bottom w:val="single" w:sz="4" w:space="0" w:color="auto"/>
              <w:right w:val="single" w:sz="4" w:space="0" w:color="auto"/>
            </w:tcBorders>
            <w:vAlign w:val="center"/>
          </w:tcPr>
          <w:p w:rsidR="007838C4" w:rsidRPr="007838C4" w:rsidRDefault="007838C4" w:rsidP="007838C4">
            <w:pPr>
              <w:spacing w:after="0" w:line="240" w:lineRule="auto"/>
              <w:jc w:val="center"/>
              <w:rPr>
                <w:rFonts w:ascii="Times New Roman" w:eastAsia="Times New Roman" w:hAnsi="Times New Roman" w:cs="Times New Roman"/>
                <w:b/>
                <w:sz w:val="24"/>
                <w:szCs w:val="24"/>
                <w:lang w:eastAsia="hu-HU"/>
              </w:rPr>
            </w:pPr>
            <w:r w:rsidRPr="007838C4">
              <w:rPr>
                <w:rFonts w:ascii="Times New Roman" w:eastAsia="Times New Roman" w:hAnsi="Times New Roman" w:cs="Times New Roman"/>
                <w:b/>
                <w:sz w:val="24"/>
                <w:szCs w:val="24"/>
                <w:lang w:eastAsia="hu-HU"/>
              </w:rPr>
              <w:t>Tematikai egység/ Fejlesztési cél</w:t>
            </w:r>
          </w:p>
        </w:tc>
        <w:tc>
          <w:tcPr>
            <w:tcW w:w="5109" w:type="dxa"/>
            <w:gridSpan w:val="3"/>
            <w:tcBorders>
              <w:top w:val="single" w:sz="4" w:space="0" w:color="auto"/>
              <w:left w:val="single" w:sz="4" w:space="0" w:color="auto"/>
              <w:bottom w:val="single" w:sz="4" w:space="0" w:color="auto"/>
              <w:right w:val="single" w:sz="4" w:space="0" w:color="auto"/>
            </w:tcBorders>
            <w:vAlign w:val="center"/>
          </w:tcPr>
          <w:p w:rsidR="007838C4" w:rsidRPr="007838C4" w:rsidRDefault="007838C4" w:rsidP="007838C4">
            <w:pPr>
              <w:spacing w:before="120" w:after="0" w:line="240" w:lineRule="auto"/>
              <w:rPr>
                <w:rFonts w:ascii="Times New Roman" w:eastAsia="Times New Roman" w:hAnsi="Times New Roman" w:cs="Times New Roman"/>
                <w:b/>
                <w:sz w:val="24"/>
                <w:szCs w:val="24"/>
                <w:lang w:eastAsia="hu-HU"/>
              </w:rPr>
            </w:pPr>
            <w:r w:rsidRPr="007838C4">
              <w:rPr>
                <w:rFonts w:ascii="Times New Roman" w:eastAsia="Times New Roman" w:hAnsi="Times New Roman" w:cs="Times New Roman"/>
                <w:b/>
                <w:sz w:val="24"/>
                <w:szCs w:val="24"/>
                <w:lang w:eastAsia="hu-HU"/>
              </w:rPr>
              <w:t xml:space="preserve">5Irodalmi kultúra, irodalmi művek </w:t>
            </w:r>
            <w:r w:rsidRPr="007838C4">
              <w:rPr>
                <w:rFonts w:ascii="Times New Roman" w:eastAsia="Times New Roman" w:hAnsi="Times New Roman" w:cs="Times New Roman"/>
                <w:b/>
                <w:sz w:val="24"/>
                <w:szCs w:val="24"/>
                <w:lang w:val="cs-CZ" w:eastAsia="hu-HU"/>
              </w:rPr>
              <w:t>értelmezése</w:t>
            </w:r>
          </w:p>
        </w:tc>
        <w:tc>
          <w:tcPr>
            <w:tcW w:w="1098" w:type="dxa"/>
            <w:tcBorders>
              <w:top w:val="single" w:sz="4" w:space="0" w:color="auto"/>
              <w:left w:val="single" w:sz="4" w:space="0" w:color="auto"/>
              <w:bottom w:val="single" w:sz="4" w:space="0" w:color="auto"/>
              <w:right w:val="single" w:sz="4" w:space="0" w:color="auto"/>
            </w:tcBorders>
            <w:vAlign w:val="center"/>
          </w:tcPr>
          <w:p w:rsidR="007838C4" w:rsidRPr="007838C4" w:rsidRDefault="007838C4" w:rsidP="007838C4">
            <w:pPr>
              <w:spacing w:before="120" w:after="0" w:line="240" w:lineRule="auto"/>
              <w:jc w:val="center"/>
              <w:rPr>
                <w:rFonts w:ascii="Times New Roman" w:eastAsia="Times New Roman" w:hAnsi="Times New Roman" w:cs="Times New Roman"/>
                <w:b/>
                <w:sz w:val="24"/>
                <w:szCs w:val="24"/>
                <w:lang w:eastAsia="hu-HU"/>
              </w:rPr>
            </w:pPr>
            <w:r w:rsidRPr="007838C4">
              <w:rPr>
                <w:rFonts w:ascii="Times New Roman" w:eastAsia="Times New Roman" w:hAnsi="Times New Roman" w:cs="Times New Roman"/>
                <w:b/>
                <w:sz w:val="24"/>
                <w:szCs w:val="24"/>
                <w:lang w:val="cs-CZ" w:eastAsia="hu-HU"/>
              </w:rPr>
              <w:t>Órakeret</w:t>
            </w:r>
            <w:r w:rsidRPr="007838C4">
              <w:rPr>
                <w:rFonts w:ascii="Times New Roman" w:eastAsia="Times New Roman" w:hAnsi="Times New Roman" w:cs="Times New Roman"/>
                <w:b/>
                <w:sz w:val="24"/>
                <w:szCs w:val="24"/>
                <w:lang w:eastAsia="hu-HU"/>
              </w:rPr>
              <w:t xml:space="preserve"> 26 óra</w:t>
            </w:r>
          </w:p>
        </w:tc>
      </w:tr>
      <w:tr w:rsidR="007838C4" w:rsidRPr="007838C4" w:rsidTr="007838C4">
        <w:trPr>
          <w:jc w:val="center"/>
        </w:trPr>
        <w:tc>
          <w:tcPr>
            <w:tcW w:w="3069" w:type="dxa"/>
            <w:gridSpan w:val="2"/>
            <w:tcBorders>
              <w:top w:val="single" w:sz="4" w:space="0" w:color="auto"/>
              <w:left w:val="single" w:sz="4" w:space="0" w:color="auto"/>
              <w:bottom w:val="single" w:sz="4" w:space="0" w:color="auto"/>
              <w:right w:val="single" w:sz="4" w:space="0" w:color="auto"/>
            </w:tcBorders>
            <w:vAlign w:val="center"/>
          </w:tcPr>
          <w:p w:rsidR="007838C4" w:rsidRPr="007838C4" w:rsidRDefault="007838C4" w:rsidP="007838C4">
            <w:pPr>
              <w:spacing w:after="0" w:line="240" w:lineRule="auto"/>
              <w:jc w:val="center"/>
              <w:rPr>
                <w:rFonts w:ascii="Times New Roman" w:eastAsia="Times New Roman" w:hAnsi="Times New Roman" w:cs="Times New Roman"/>
                <w:b/>
                <w:sz w:val="24"/>
                <w:szCs w:val="24"/>
                <w:lang w:eastAsia="hu-HU"/>
              </w:rPr>
            </w:pPr>
            <w:r w:rsidRPr="007838C4">
              <w:rPr>
                <w:rFonts w:ascii="Times New Roman" w:eastAsia="Times New Roman" w:hAnsi="Times New Roman" w:cs="Times New Roman"/>
                <w:b/>
                <w:bCs/>
                <w:sz w:val="24"/>
                <w:szCs w:val="24"/>
                <w:lang w:eastAsia="hu-HU"/>
              </w:rPr>
              <w:t>A tematikai egység nevelési-fejlesztési céljai</w:t>
            </w:r>
          </w:p>
        </w:tc>
        <w:tc>
          <w:tcPr>
            <w:tcW w:w="6207" w:type="dxa"/>
            <w:gridSpan w:val="4"/>
            <w:tcBorders>
              <w:top w:val="single" w:sz="4" w:space="0" w:color="auto"/>
              <w:left w:val="single" w:sz="4" w:space="0" w:color="auto"/>
              <w:bottom w:val="single" w:sz="4" w:space="0" w:color="auto"/>
              <w:right w:val="single" w:sz="4" w:space="0" w:color="auto"/>
            </w:tcBorders>
            <w:vAlign w:val="center"/>
          </w:tcPr>
          <w:p w:rsidR="007838C4" w:rsidRPr="007838C4" w:rsidRDefault="007838C4" w:rsidP="007838C4">
            <w:pPr>
              <w:spacing w:before="120" w:after="0" w:line="240" w:lineRule="auto"/>
              <w:jc w:val="both"/>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Auditív és vizuális </w:t>
            </w:r>
            <w:r w:rsidRPr="007838C4">
              <w:rPr>
                <w:rFonts w:ascii="Times New Roman" w:eastAsia="Times New Roman" w:hAnsi="Times New Roman" w:cs="Times New Roman"/>
                <w:sz w:val="24"/>
                <w:szCs w:val="24"/>
                <w:lang w:val="cs-CZ" w:eastAsia="hu-HU"/>
              </w:rPr>
              <w:t>figyelem</w:t>
            </w:r>
            <w:r w:rsidRPr="007838C4">
              <w:rPr>
                <w:rFonts w:ascii="Times New Roman" w:eastAsia="Times New Roman" w:hAnsi="Times New Roman" w:cs="Times New Roman"/>
                <w:sz w:val="24"/>
                <w:szCs w:val="24"/>
                <w:lang w:eastAsia="hu-HU"/>
              </w:rPr>
              <w:t xml:space="preserve"> és emlékezet fejlesztése. </w:t>
            </w:r>
          </w:p>
          <w:p w:rsidR="007838C4" w:rsidRPr="007838C4" w:rsidRDefault="007838C4" w:rsidP="007838C4">
            <w:pPr>
              <w:spacing w:after="0" w:line="240" w:lineRule="auto"/>
              <w:jc w:val="both"/>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Ritmusérzék fejlesztése.</w:t>
            </w:r>
          </w:p>
          <w:p w:rsidR="007838C4" w:rsidRPr="007838C4" w:rsidRDefault="007838C4" w:rsidP="007838C4">
            <w:pPr>
              <w:spacing w:after="0" w:line="240" w:lineRule="auto"/>
              <w:jc w:val="both"/>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Ítélőképesség, erkölcsi érzék formálása. Empátiakészség növelése.</w:t>
            </w:r>
          </w:p>
          <w:p w:rsidR="007838C4" w:rsidRPr="007838C4" w:rsidRDefault="007838C4" w:rsidP="007838C4">
            <w:pPr>
              <w:spacing w:after="0" w:line="240" w:lineRule="auto"/>
              <w:jc w:val="both"/>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Szabálytudat megerősítése.</w:t>
            </w:r>
          </w:p>
          <w:p w:rsidR="007838C4" w:rsidRPr="007838C4" w:rsidRDefault="007838C4" w:rsidP="007838C4">
            <w:pPr>
              <w:spacing w:after="0" w:line="240" w:lineRule="auto"/>
              <w:jc w:val="both"/>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Kommunikációs készség, együttműködési készség kialakítása.</w:t>
            </w:r>
          </w:p>
          <w:p w:rsidR="007838C4" w:rsidRPr="007838C4" w:rsidRDefault="007838C4" w:rsidP="007838C4">
            <w:pPr>
              <w:spacing w:after="0" w:line="240" w:lineRule="auto"/>
              <w:jc w:val="both"/>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Szóbeli szövegalkotás, kreativitás fejlesztése.</w:t>
            </w:r>
          </w:p>
          <w:p w:rsidR="007838C4" w:rsidRPr="007838C4" w:rsidRDefault="007838C4" w:rsidP="007838C4">
            <w:pPr>
              <w:spacing w:after="0" w:line="240" w:lineRule="auto"/>
              <w:jc w:val="both"/>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Szövegértő képesség fejlesztése. </w:t>
            </w:r>
            <w:r w:rsidRPr="007838C4">
              <w:rPr>
                <w:rFonts w:ascii="Times New Roman" w:eastAsia="Times New Roman" w:hAnsi="Times New Roman" w:cs="Times New Roman"/>
                <w:i/>
                <w:sz w:val="24"/>
                <w:szCs w:val="24"/>
                <w:lang w:eastAsia="hu-HU"/>
              </w:rPr>
              <w:t xml:space="preserve"> </w:t>
            </w:r>
          </w:p>
        </w:tc>
      </w:tr>
      <w:tr w:rsidR="007838C4" w:rsidRPr="007838C4" w:rsidTr="007838C4">
        <w:trPr>
          <w:jc w:val="center"/>
        </w:trPr>
        <w:tc>
          <w:tcPr>
            <w:tcW w:w="4036" w:type="dxa"/>
            <w:gridSpan w:val="3"/>
            <w:tcBorders>
              <w:top w:val="single" w:sz="4" w:space="0" w:color="auto"/>
              <w:left w:val="single" w:sz="4" w:space="0" w:color="auto"/>
              <w:bottom w:val="single" w:sz="4" w:space="0" w:color="auto"/>
              <w:right w:val="single" w:sz="4" w:space="0" w:color="auto"/>
            </w:tcBorders>
            <w:vAlign w:val="center"/>
          </w:tcPr>
          <w:p w:rsidR="007838C4" w:rsidRPr="007838C4" w:rsidRDefault="007838C4" w:rsidP="007838C4">
            <w:pPr>
              <w:widowControl w:val="0"/>
              <w:spacing w:before="120" w:after="0" w:line="240" w:lineRule="auto"/>
              <w:jc w:val="center"/>
              <w:rPr>
                <w:rFonts w:ascii="Times New Roman" w:eastAsia="Times New Roman" w:hAnsi="Times New Roman" w:cs="Times New Roman"/>
                <w:b/>
                <w:sz w:val="24"/>
                <w:szCs w:val="24"/>
                <w:lang w:eastAsia="hu-HU"/>
              </w:rPr>
            </w:pPr>
            <w:r w:rsidRPr="007838C4">
              <w:rPr>
                <w:rFonts w:ascii="Times New Roman" w:eastAsia="Times New Roman" w:hAnsi="Times New Roman" w:cs="Times New Roman"/>
                <w:b/>
                <w:sz w:val="24"/>
                <w:szCs w:val="24"/>
                <w:lang w:val="cs-CZ" w:eastAsia="hu-HU"/>
              </w:rPr>
              <w:t>Ismeretek</w:t>
            </w:r>
          </w:p>
        </w:tc>
        <w:tc>
          <w:tcPr>
            <w:tcW w:w="3102" w:type="dxa"/>
            <w:tcBorders>
              <w:top w:val="single" w:sz="4" w:space="0" w:color="auto"/>
              <w:left w:val="single" w:sz="4" w:space="0" w:color="auto"/>
              <w:bottom w:val="single" w:sz="4" w:space="0" w:color="auto"/>
              <w:right w:val="single" w:sz="4" w:space="0" w:color="auto"/>
            </w:tcBorders>
            <w:vAlign w:val="center"/>
          </w:tcPr>
          <w:p w:rsidR="007838C4" w:rsidRPr="007838C4" w:rsidRDefault="007838C4" w:rsidP="007838C4">
            <w:pPr>
              <w:widowControl w:val="0"/>
              <w:spacing w:before="120" w:after="0" w:line="240" w:lineRule="auto"/>
              <w:jc w:val="center"/>
              <w:rPr>
                <w:rFonts w:ascii="Times New Roman" w:eastAsia="Times New Roman" w:hAnsi="Times New Roman" w:cs="Times New Roman"/>
                <w:sz w:val="24"/>
                <w:szCs w:val="24"/>
                <w:lang w:eastAsia="hu-HU"/>
              </w:rPr>
            </w:pPr>
            <w:r w:rsidRPr="007838C4">
              <w:rPr>
                <w:rFonts w:ascii="Times New Roman" w:eastAsia="Times New Roman" w:hAnsi="Times New Roman" w:cs="Times New Roman"/>
                <w:b/>
                <w:sz w:val="24"/>
                <w:szCs w:val="24"/>
                <w:lang w:eastAsia="hu-HU"/>
              </w:rPr>
              <w:t>Fejlesztési követelmények</w:t>
            </w:r>
          </w:p>
        </w:tc>
        <w:tc>
          <w:tcPr>
            <w:tcW w:w="2138" w:type="dxa"/>
            <w:gridSpan w:val="2"/>
            <w:tcBorders>
              <w:top w:val="single" w:sz="4" w:space="0" w:color="auto"/>
              <w:left w:val="single" w:sz="4" w:space="0" w:color="auto"/>
              <w:bottom w:val="single" w:sz="4" w:space="0" w:color="auto"/>
              <w:right w:val="single" w:sz="4" w:space="0" w:color="auto"/>
            </w:tcBorders>
            <w:vAlign w:val="center"/>
          </w:tcPr>
          <w:p w:rsidR="007838C4" w:rsidRPr="007838C4" w:rsidRDefault="007838C4" w:rsidP="007838C4">
            <w:pPr>
              <w:widowControl w:val="0"/>
              <w:spacing w:before="120" w:after="0" w:line="240" w:lineRule="auto"/>
              <w:jc w:val="center"/>
              <w:rPr>
                <w:rFonts w:ascii="Times New Roman" w:eastAsia="Times New Roman" w:hAnsi="Times New Roman" w:cs="Times New Roman"/>
                <w:b/>
                <w:sz w:val="24"/>
                <w:szCs w:val="24"/>
                <w:lang w:eastAsia="hu-HU"/>
              </w:rPr>
            </w:pPr>
            <w:r w:rsidRPr="007838C4">
              <w:rPr>
                <w:rFonts w:ascii="Times New Roman" w:eastAsia="Times New Roman" w:hAnsi="Times New Roman" w:cs="Times New Roman"/>
                <w:b/>
                <w:sz w:val="24"/>
                <w:szCs w:val="24"/>
                <w:lang w:val="cs-CZ" w:eastAsia="hu-HU"/>
              </w:rPr>
              <w:t>Kapcsolódási</w:t>
            </w:r>
            <w:r w:rsidRPr="007838C4">
              <w:rPr>
                <w:rFonts w:ascii="Times New Roman" w:eastAsia="Times New Roman" w:hAnsi="Times New Roman" w:cs="Times New Roman"/>
                <w:b/>
                <w:sz w:val="24"/>
                <w:szCs w:val="24"/>
                <w:lang w:eastAsia="hu-HU"/>
              </w:rPr>
              <w:t xml:space="preserve"> </w:t>
            </w:r>
            <w:r w:rsidRPr="007838C4">
              <w:rPr>
                <w:rFonts w:ascii="Times New Roman" w:eastAsia="Times New Roman" w:hAnsi="Times New Roman" w:cs="Times New Roman"/>
                <w:b/>
                <w:sz w:val="24"/>
                <w:szCs w:val="24"/>
                <w:lang w:val="cs-CZ" w:eastAsia="hu-HU"/>
              </w:rPr>
              <w:t>pontok</w:t>
            </w:r>
          </w:p>
        </w:tc>
      </w:tr>
      <w:tr w:rsidR="007838C4" w:rsidRPr="007838C4" w:rsidTr="007838C4">
        <w:trPr>
          <w:jc w:val="center"/>
        </w:trPr>
        <w:tc>
          <w:tcPr>
            <w:tcW w:w="4036" w:type="dxa"/>
            <w:gridSpan w:val="3"/>
            <w:tcBorders>
              <w:top w:val="single" w:sz="4" w:space="0" w:color="auto"/>
              <w:left w:val="single" w:sz="4" w:space="0" w:color="auto"/>
              <w:bottom w:val="single" w:sz="4" w:space="0" w:color="auto"/>
              <w:right w:val="single" w:sz="4" w:space="0" w:color="auto"/>
            </w:tcBorders>
          </w:tcPr>
          <w:p w:rsidR="007838C4" w:rsidRPr="007838C4" w:rsidRDefault="007838C4" w:rsidP="007838C4">
            <w:pPr>
              <w:numPr>
                <w:ilvl w:val="1"/>
                <w:numId w:val="7"/>
              </w:numPr>
              <w:spacing w:before="120"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val="cs-CZ" w:eastAsia="hu-HU"/>
              </w:rPr>
              <w:t xml:space="preserve"> Szerzők</w:t>
            </w:r>
            <w:r w:rsidRPr="007838C4">
              <w:rPr>
                <w:rFonts w:ascii="Times New Roman" w:eastAsia="Times New Roman" w:hAnsi="Times New Roman" w:cs="Times New Roman"/>
                <w:sz w:val="24"/>
                <w:szCs w:val="24"/>
                <w:lang w:eastAsia="hu-HU"/>
              </w:rPr>
              <w:t xml:space="preserve"> és művek</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Népköltészet</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Klasszikus magyar szerzők gyermekversei</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val="cs-CZ" w:eastAsia="hu-HU"/>
              </w:rPr>
              <w:t>Kortárs</w:t>
            </w:r>
            <w:r w:rsidRPr="007838C4">
              <w:rPr>
                <w:rFonts w:ascii="Times New Roman" w:eastAsia="Times New Roman" w:hAnsi="Times New Roman" w:cs="Times New Roman"/>
                <w:sz w:val="24"/>
                <w:szCs w:val="24"/>
                <w:lang w:eastAsia="hu-HU"/>
              </w:rPr>
              <w:t xml:space="preserve"> magyar szerzők gyermekversei, meséi</w:t>
            </w:r>
          </w:p>
        </w:tc>
        <w:tc>
          <w:tcPr>
            <w:tcW w:w="3102" w:type="dxa"/>
            <w:tcBorders>
              <w:top w:val="single" w:sz="4" w:space="0" w:color="auto"/>
              <w:left w:val="single" w:sz="4" w:space="0" w:color="auto"/>
              <w:bottom w:val="single" w:sz="4" w:space="0" w:color="auto"/>
              <w:right w:val="single" w:sz="4" w:space="0" w:color="auto"/>
            </w:tcBorders>
          </w:tcPr>
          <w:p w:rsidR="007838C4" w:rsidRPr="007838C4" w:rsidRDefault="007838C4" w:rsidP="007838C4">
            <w:pPr>
              <w:spacing w:before="120" w:after="0" w:line="240" w:lineRule="auto"/>
              <w:rPr>
                <w:rFonts w:ascii="Times New Roman" w:eastAsia="Times New Roman" w:hAnsi="Times New Roman" w:cs="Times New Roman"/>
                <w:sz w:val="24"/>
                <w:szCs w:val="24"/>
                <w:lang w:eastAsia="ar-SA"/>
              </w:rPr>
            </w:pPr>
            <w:r w:rsidRPr="007838C4">
              <w:rPr>
                <w:rFonts w:ascii="Times New Roman" w:eastAsia="Times New Roman" w:hAnsi="Times New Roman" w:cs="Times New Roman"/>
                <w:sz w:val="24"/>
                <w:szCs w:val="24"/>
                <w:lang w:eastAsia="ar-SA"/>
              </w:rPr>
              <w:t>Mesehallgatás.</w:t>
            </w:r>
          </w:p>
          <w:p w:rsidR="007838C4" w:rsidRPr="007838C4" w:rsidRDefault="007838C4" w:rsidP="007838C4">
            <w:pPr>
              <w:spacing w:after="0" w:line="240" w:lineRule="auto"/>
              <w:rPr>
                <w:rFonts w:ascii="Times New Roman" w:eastAsia="Times New Roman" w:hAnsi="Times New Roman" w:cs="Times New Roman"/>
                <w:sz w:val="24"/>
                <w:szCs w:val="24"/>
                <w:lang w:eastAsia="ar-SA"/>
              </w:rPr>
            </w:pPr>
            <w:r w:rsidRPr="007838C4">
              <w:rPr>
                <w:rFonts w:ascii="Times New Roman" w:eastAsia="Times New Roman" w:hAnsi="Times New Roman" w:cs="Times New Roman"/>
                <w:sz w:val="24"/>
                <w:szCs w:val="24"/>
                <w:lang w:eastAsia="ar-SA"/>
              </w:rPr>
              <w:t>Mondókák, kiszámolók, népi játékok, népdalok tanulása, eljátszása.</w:t>
            </w:r>
          </w:p>
          <w:p w:rsidR="007838C4" w:rsidRPr="007838C4" w:rsidRDefault="007838C4" w:rsidP="007838C4">
            <w:pPr>
              <w:spacing w:after="0" w:line="240" w:lineRule="auto"/>
              <w:rPr>
                <w:rFonts w:ascii="Times New Roman" w:eastAsia="Times New Roman" w:hAnsi="Times New Roman" w:cs="Times New Roman"/>
                <w:sz w:val="24"/>
                <w:szCs w:val="24"/>
                <w:lang w:eastAsia="ar-SA"/>
              </w:rPr>
            </w:pPr>
            <w:r w:rsidRPr="007838C4">
              <w:rPr>
                <w:rFonts w:ascii="Times New Roman" w:eastAsia="Times New Roman" w:hAnsi="Times New Roman" w:cs="Times New Roman"/>
                <w:sz w:val="24"/>
                <w:szCs w:val="24"/>
                <w:lang w:eastAsia="ar-SA"/>
              </w:rPr>
              <w:t>Rövid gyermekversek, versrészletek meghallgatása, elolvasása, megtanulása.</w:t>
            </w:r>
          </w:p>
          <w:p w:rsidR="007838C4" w:rsidRPr="007838C4" w:rsidRDefault="007838C4" w:rsidP="007838C4">
            <w:pPr>
              <w:spacing w:after="0" w:line="240" w:lineRule="auto"/>
              <w:rPr>
                <w:rFonts w:ascii="Times New Roman" w:eastAsia="Times New Roman" w:hAnsi="Times New Roman" w:cs="Times New Roman"/>
                <w:i/>
                <w:sz w:val="24"/>
                <w:szCs w:val="24"/>
                <w:lang w:eastAsia="ar-SA"/>
              </w:rPr>
            </w:pPr>
            <w:r w:rsidRPr="007838C4">
              <w:rPr>
                <w:rFonts w:ascii="Times New Roman" w:eastAsia="Times New Roman" w:hAnsi="Times New Roman" w:cs="Times New Roman"/>
                <w:sz w:val="24"/>
                <w:szCs w:val="24"/>
                <w:lang w:eastAsia="ar-SA"/>
              </w:rPr>
              <w:t xml:space="preserve">Rövid mesék olvasása. </w:t>
            </w:r>
          </w:p>
        </w:tc>
        <w:tc>
          <w:tcPr>
            <w:tcW w:w="2138" w:type="dxa"/>
            <w:gridSpan w:val="2"/>
            <w:vMerge w:val="restart"/>
            <w:tcBorders>
              <w:top w:val="single" w:sz="4" w:space="0" w:color="auto"/>
              <w:left w:val="single" w:sz="4" w:space="0" w:color="auto"/>
              <w:bottom w:val="single" w:sz="4" w:space="0" w:color="auto"/>
              <w:right w:val="single" w:sz="4" w:space="0" w:color="auto"/>
            </w:tcBorders>
          </w:tcPr>
          <w:p w:rsidR="007838C4" w:rsidRPr="007838C4" w:rsidRDefault="007838C4" w:rsidP="007838C4">
            <w:pPr>
              <w:spacing w:before="120" w:after="0" w:line="240" w:lineRule="auto"/>
              <w:rPr>
                <w:rFonts w:ascii="Times New Roman" w:eastAsia="Times New Roman" w:hAnsi="Times New Roman" w:cs="Times New Roman"/>
                <w:sz w:val="24"/>
                <w:szCs w:val="24"/>
                <w:lang w:val="cs-CZ" w:eastAsia="hu-HU"/>
              </w:rPr>
            </w:pPr>
            <w:r w:rsidRPr="007838C4">
              <w:rPr>
                <w:rFonts w:ascii="Times New Roman" w:eastAsia="Times New Roman" w:hAnsi="Times New Roman" w:cs="Times New Roman"/>
                <w:i/>
                <w:sz w:val="24"/>
                <w:szCs w:val="24"/>
                <w:lang w:val="cs-CZ" w:eastAsia="hu-HU"/>
              </w:rPr>
              <w:t>Ének</w:t>
            </w:r>
            <w:r w:rsidRPr="007838C4">
              <w:rPr>
                <w:rFonts w:ascii="Times New Roman" w:eastAsia="Times New Roman" w:hAnsi="Times New Roman" w:cs="Times New Roman"/>
                <w:i/>
                <w:sz w:val="24"/>
                <w:szCs w:val="24"/>
                <w:lang w:eastAsia="hu-HU"/>
              </w:rPr>
              <w:t>-zene:</w:t>
            </w:r>
            <w:r w:rsidRPr="007838C4">
              <w:rPr>
                <w:rFonts w:ascii="Times New Roman" w:eastAsia="Times New Roman" w:hAnsi="Times New Roman" w:cs="Times New Roman"/>
                <w:sz w:val="24"/>
                <w:szCs w:val="24"/>
                <w:lang w:eastAsia="hu-HU"/>
              </w:rPr>
              <w:t xml:space="preserve"> ritmusérzék, népdalok, népi játékok.</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i/>
                <w:sz w:val="24"/>
                <w:szCs w:val="24"/>
                <w:lang w:eastAsia="hu-HU"/>
              </w:rPr>
              <w:t xml:space="preserve">Technika, életvitel és gyakorlat: </w:t>
            </w:r>
            <w:r w:rsidRPr="007838C4">
              <w:rPr>
                <w:rFonts w:ascii="Times New Roman" w:eastAsia="Times New Roman" w:hAnsi="Times New Roman" w:cs="Times New Roman"/>
                <w:sz w:val="24"/>
                <w:szCs w:val="24"/>
                <w:lang w:eastAsia="hu-HU"/>
              </w:rPr>
              <w:t>a dramatizálás egyszerű kellékei.</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i/>
                <w:sz w:val="24"/>
                <w:szCs w:val="24"/>
                <w:lang w:eastAsia="hu-HU"/>
              </w:rPr>
              <w:t>Erkölcstan:</w:t>
            </w:r>
            <w:r w:rsidRPr="007838C4">
              <w:rPr>
                <w:rFonts w:ascii="Times New Roman" w:eastAsia="Times New Roman" w:hAnsi="Times New Roman" w:cs="Times New Roman"/>
                <w:sz w:val="24"/>
                <w:szCs w:val="24"/>
                <w:lang w:eastAsia="hu-HU"/>
              </w:rPr>
              <w:t xml:space="preserve"> jó, rossz.</w:t>
            </w:r>
          </w:p>
        </w:tc>
      </w:tr>
      <w:tr w:rsidR="007838C4" w:rsidRPr="007838C4" w:rsidTr="007838C4">
        <w:trPr>
          <w:trHeight w:val="1693"/>
          <w:jc w:val="center"/>
        </w:trPr>
        <w:tc>
          <w:tcPr>
            <w:tcW w:w="4036" w:type="dxa"/>
            <w:gridSpan w:val="3"/>
            <w:tcBorders>
              <w:top w:val="single" w:sz="4" w:space="0" w:color="auto"/>
              <w:left w:val="single" w:sz="4" w:space="0" w:color="auto"/>
              <w:bottom w:val="single" w:sz="4" w:space="0" w:color="auto"/>
              <w:right w:val="single" w:sz="4" w:space="0" w:color="auto"/>
            </w:tcBorders>
          </w:tcPr>
          <w:p w:rsidR="007838C4" w:rsidRPr="007838C4" w:rsidRDefault="007838C4" w:rsidP="007838C4">
            <w:pPr>
              <w:numPr>
                <w:ilvl w:val="1"/>
                <w:numId w:val="7"/>
              </w:numPr>
              <w:spacing w:before="120"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 Epikus </w:t>
            </w:r>
            <w:r w:rsidRPr="007838C4">
              <w:rPr>
                <w:rFonts w:ascii="Times New Roman" w:eastAsia="Times New Roman" w:hAnsi="Times New Roman" w:cs="Times New Roman"/>
                <w:sz w:val="24"/>
                <w:szCs w:val="24"/>
                <w:lang w:val="cs-CZ" w:eastAsia="hu-HU"/>
              </w:rPr>
              <w:t>művek</w:t>
            </w:r>
            <w:r w:rsidRPr="007838C4">
              <w:rPr>
                <w:rFonts w:ascii="Times New Roman" w:eastAsia="Times New Roman" w:hAnsi="Times New Roman" w:cs="Times New Roman"/>
                <w:sz w:val="24"/>
                <w:szCs w:val="24"/>
                <w:lang w:eastAsia="hu-HU"/>
              </w:rPr>
              <w:t xml:space="preserve"> </w:t>
            </w:r>
            <w:r w:rsidRPr="007838C4">
              <w:rPr>
                <w:rFonts w:ascii="Times New Roman" w:eastAsia="Times New Roman" w:hAnsi="Times New Roman" w:cs="Times New Roman"/>
                <w:sz w:val="24"/>
                <w:szCs w:val="24"/>
                <w:lang w:val="cs-CZ" w:eastAsia="hu-HU"/>
              </w:rPr>
              <w:t>jellemzői</w:t>
            </w:r>
          </w:p>
        </w:tc>
        <w:tc>
          <w:tcPr>
            <w:tcW w:w="3102" w:type="dxa"/>
            <w:tcBorders>
              <w:top w:val="single" w:sz="4" w:space="0" w:color="auto"/>
              <w:left w:val="single" w:sz="4" w:space="0" w:color="auto"/>
              <w:bottom w:val="single" w:sz="4" w:space="0" w:color="auto"/>
              <w:right w:val="single" w:sz="4" w:space="0" w:color="auto"/>
            </w:tcBorders>
          </w:tcPr>
          <w:p w:rsidR="007838C4" w:rsidRPr="007838C4" w:rsidRDefault="007838C4" w:rsidP="007838C4">
            <w:pPr>
              <w:spacing w:before="120" w:after="0" w:line="240" w:lineRule="auto"/>
              <w:rPr>
                <w:rFonts w:ascii="Times New Roman" w:eastAsia="Times New Roman" w:hAnsi="Times New Roman" w:cs="Times New Roman"/>
                <w:sz w:val="24"/>
                <w:szCs w:val="24"/>
                <w:lang w:eastAsia="ar-SA"/>
              </w:rPr>
            </w:pPr>
            <w:r w:rsidRPr="007838C4">
              <w:rPr>
                <w:rFonts w:ascii="Times New Roman" w:eastAsia="Times New Roman" w:hAnsi="Times New Roman" w:cs="Times New Roman"/>
                <w:sz w:val="24"/>
                <w:szCs w:val="24"/>
                <w:lang w:val="cs-CZ" w:eastAsia="ar-SA"/>
              </w:rPr>
              <w:t>Szereplők</w:t>
            </w:r>
            <w:r w:rsidRPr="007838C4">
              <w:rPr>
                <w:rFonts w:ascii="Times New Roman" w:eastAsia="Times New Roman" w:hAnsi="Times New Roman" w:cs="Times New Roman"/>
                <w:sz w:val="24"/>
                <w:szCs w:val="24"/>
                <w:lang w:eastAsia="ar-SA"/>
              </w:rPr>
              <w:t>, helyszín kiemelése irányítással.</w:t>
            </w:r>
          </w:p>
          <w:p w:rsidR="007838C4" w:rsidRPr="007838C4" w:rsidRDefault="007838C4" w:rsidP="007838C4">
            <w:pPr>
              <w:spacing w:after="0" w:line="240" w:lineRule="auto"/>
              <w:rPr>
                <w:rFonts w:ascii="Times New Roman" w:eastAsia="Times New Roman" w:hAnsi="Times New Roman" w:cs="Times New Roman"/>
                <w:sz w:val="24"/>
                <w:szCs w:val="24"/>
                <w:lang w:eastAsia="ar-SA"/>
              </w:rPr>
            </w:pPr>
            <w:r w:rsidRPr="007838C4">
              <w:rPr>
                <w:rFonts w:ascii="Times New Roman" w:eastAsia="Times New Roman" w:hAnsi="Times New Roman" w:cs="Times New Roman"/>
                <w:sz w:val="24"/>
                <w:szCs w:val="24"/>
                <w:lang w:eastAsia="ar-SA"/>
              </w:rPr>
              <w:t>Cselekmény megfogalmazása segítséggel.</w:t>
            </w:r>
          </w:p>
          <w:p w:rsidR="007838C4" w:rsidRPr="007838C4" w:rsidRDefault="007838C4" w:rsidP="007838C4">
            <w:pPr>
              <w:spacing w:after="0" w:line="240" w:lineRule="auto"/>
              <w:rPr>
                <w:rFonts w:ascii="Times New Roman" w:eastAsia="Times New Roman" w:hAnsi="Times New Roman" w:cs="Times New Roman"/>
                <w:i/>
                <w:sz w:val="24"/>
                <w:szCs w:val="24"/>
                <w:lang w:eastAsia="ar-SA"/>
              </w:rPr>
            </w:pPr>
            <w:r w:rsidRPr="007838C4">
              <w:rPr>
                <w:rFonts w:ascii="Times New Roman" w:eastAsia="Times New Roman" w:hAnsi="Times New Roman" w:cs="Times New Roman"/>
                <w:sz w:val="24"/>
                <w:szCs w:val="24"/>
                <w:lang w:eastAsia="ar-SA"/>
              </w:rPr>
              <w:t>Szereplők tulajdonságainak és cselekedeteinek megítélése – a jó, a rossz, a szép, a csúnya fogalmának ismerete, használata.</w:t>
            </w:r>
          </w:p>
        </w:tc>
        <w:tc>
          <w:tcPr>
            <w:tcW w:w="2138" w:type="dxa"/>
            <w:gridSpan w:val="2"/>
            <w:vMerge/>
            <w:tcBorders>
              <w:top w:val="single" w:sz="4" w:space="0" w:color="auto"/>
              <w:left w:val="single" w:sz="4" w:space="0" w:color="auto"/>
              <w:bottom w:val="single" w:sz="4" w:space="0" w:color="auto"/>
              <w:right w:val="single" w:sz="4" w:space="0" w:color="auto"/>
            </w:tcBorders>
          </w:tcPr>
          <w:p w:rsidR="007838C4" w:rsidRPr="007838C4" w:rsidRDefault="007838C4" w:rsidP="007838C4">
            <w:pPr>
              <w:spacing w:after="0" w:line="240" w:lineRule="auto"/>
              <w:rPr>
                <w:rFonts w:ascii="Times New Roman" w:eastAsia="Times New Roman" w:hAnsi="Times New Roman" w:cs="Times New Roman"/>
                <w:sz w:val="24"/>
                <w:szCs w:val="24"/>
                <w:lang w:eastAsia="hu-HU"/>
              </w:rPr>
            </w:pPr>
          </w:p>
        </w:tc>
      </w:tr>
      <w:tr w:rsidR="007838C4" w:rsidRPr="007838C4" w:rsidTr="007838C4">
        <w:trPr>
          <w:trHeight w:val="420"/>
          <w:jc w:val="center"/>
        </w:trPr>
        <w:tc>
          <w:tcPr>
            <w:tcW w:w="4036" w:type="dxa"/>
            <w:gridSpan w:val="3"/>
            <w:tcBorders>
              <w:top w:val="single" w:sz="4" w:space="0" w:color="auto"/>
              <w:left w:val="single" w:sz="4" w:space="0" w:color="auto"/>
              <w:bottom w:val="single" w:sz="4" w:space="0" w:color="auto"/>
              <w:right w:val="single" w:sz="4" w:space="0" w:color="auto"/>
            </w:tcBorders>
          </w:tcPr>
          <w:p w:rsidR="007838C4" w:rsidRPr="007838C4" w:rsidRDefault="007838C4" w:rsidP="007838C4">
            <w:pPr>
              <w:numPr>
                <w:ilvl w:val="1"/>
                <w:numId w:val="7"/>
              </w:numPr>
              <w:spacing w:before="120"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 Lírai alkotások jellemzői</w:t>
            </w:r>
          </w:p>
        </w:tc>
        <w:tc>
          <w:tcPr>
            <w:tcW w:w="3102" w:type="dxa"/>
            <w:tcBorders>
              <w:top w:val="single" w:sz="4" w:space="0" w:color="auto"/>
              <w:left w:val="single" w:sz="4" w:space="0" w:color="auto"/>
              <w:bottom w:val="single" w:sz="4" w:space="0" w:color="auto"/>
              <w:right w:val="single" w:sz="4" w:space="0" w:color="auto"/>
            </w:tcBorders>
          </w:tcPr>
          <w:p w:rsidR="007838C4" w:rsidRPr="007838C4" w:rsidRDefault="007838C4" w:rsidP="007838C4">
            <w:pPr>
              <w:spacing w:before="120" w:after="0" w:line="240" w:lineRule="auto"/>
              <w:jc w:val="both"/>
              <w:rPr>
                <w:rFonts w:ascii="Times New Roman" w:eastAsia="Times New Roman" w:hAnsi="Times New Roman" w:cs="Times New Roman"/>
                <w:i/>
                <w:sz w:val="24"/>
                <w:szCs w:val="24"/>
                <w:lang w:eastAsia="hu-HU"/>
              </w:rPr>
            </w:pPr>
            <w:r w:rsidRPr="007838C4">
              <w:rPr>
                <w:rFonts w:ascii="Times New Roman" w:eastAsia="Times New Roman" w:hAnsi="Times New Roman" w:cs="Times New Roman"/>
                <w:sz w:val="24"/>
                <w:szCs w:val="24"/>
                <w:lang w:eastAsia="hu-HU"/>
              </w:rPr>
              <w:t xml:space="preserve">Vers, versszak </w:t>
            </w:r>
            <w:r w:rsidRPr="007838C4">
              <w:rPr>
                <w:rFonts w:ascii="Times New Roman" w:eastAsia="Times New Roman" w:hAnsi="Times New Roman" w:cs="Times New Roman"/>
                <w:sz w:val="24"/>
                <w:szCs w:val="24"/>
                <w:lang w:val="cs-CZ" w:eastAsia="hu-HU"/>
              </w:rPr>
              <w:t>felismerése</w:t>
            </w:r>
            <w:r w:rsidRPr="007838C4">
              <w:rPr>
                <w:rFonts w:ascii="Times New Roman" w:eastAsia="Times New Roman" w:hAnsi="Times New Roman" w:cs="Times New Roman"/>
                <w:sz w:val="24"/>
                <w:szCs w:val="24"/>
                <w:lang w:eastAsia="hu-HU"/>
              </w:rPr>
              <w:t>.</w:t>
            </w:r>
          </w:p>
        </w:tc>
        <w:tc>
          <w:tcPr>
            <w:tcW w:w="2138" w:type="dxa"/>
            <w:gridSpan w:val="2"/>
            <w:vMerge/>
            <w:tcBorders>
              <w:top w:val="single" w:sz="4" w:space="0" w:color="auto"/>
              <w:left w:val="single" w:sz="4" w:space="0" w:color="auto"/>
              <w:bottom w:val="single" w:sz="4" w:space="0" w:color="auto"/>
              <w:right w:val="single" w:sz="4" w:space="0" w:color="auto"/>
            </w:tcBorders>
          </w:tcPr>
          <w:p w:rsidR="007838C4" w:rsidRPr="007838C4" w:rsidRDefault="007838C4" w:rsidP="007838C4">
            <w:pPr>
              <w:spacing w:after="0" w:line="240" w:lineRule="auto"/>
              <w:rPr>
                <w:rFonts w:ascii="Times New Roman" w:eastAsia="Times New Roman" w:hAnsi="Times New Roman" w:cs="Times New Roman"/>
                <w:sz w:val="24"/>
                <w:szCs w:val="24"/>
                <w:lang w:eastAsia="hu-HU"/>
              </w:rPr>
            </w:pPr>
          </w:p>
        </w:tc>
      </w:tr>
      <w:tr w:rsidR="007838C4" w:rsidRPr="007838C4" w:rsidTr="007838C4">
        <w:trPr>
          <w:trHeight w:val="682"/>
          <w:jc w:val="center"/>
        </w:trPr>
        <w:tc>
          <w:tcPr>
            <w:tcW w:w="4036" w:type="dxa"/>
            <w:gridSpan w:val="3"/>
            <w:tcBorders>
              <w:top w:val="single" w:sz="4" w:space="0" w:color="auto"/>
              <w:left w:val="single" w:sz="4" w:space="0" w:color="auto"/>
              <w:bottom w:val="single" w:sz="4" w:space="0" w:color="auto"/>
              <w:right w:val="single" w:sz="4" w:space="0" w:color="auto"/>
            </w:tcBorders>
          </w:tcPr>
          <w:p w:rsidR="007838C4" w:rsidRPr="007838C4" w:rsidRDefault="007838C4" w:rsidP="007838C4">
            <w:pPr>
              <w:numPr>
                <w:ilvl w:val="1"/>
                <w:numId w:val="7"/>
              </w:numPr>
              <w:spacing w:before="120"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 Báb- és </w:t>
            </w:r>
            <w:r w:rsidRPr="007838C4">
              <w:rPr>
                <w:rFonts w:ascii="Times New Roman" w:eastAsia="Times New Roman" w:hAnsi="Times New Roman" w:cs="Times New Roman"/>
                <w:sz w:val="24"/>
                <w:szCs w:val="24"/>
                <w:lang w:val="cs-CZ" w:eastAsia="hu-HU"/>
              </w:rPr>
              <w:t>drámajátékok</w:t>
            </w:r>
            <w:r w:rsidRPr="007838C4">
              <w:rPr>
                <w:rFonts w:ascii="Times New Roman" w:eastAsia="Times New Roman" w:hAnsi="Times New Roman" w:cs="Times New Roman"/>
                <w:sz w:val="24"/>
                <w:szCs w:val="24"/>
                <w:lang w:eastAsia="hu-HU"/>
              </w:rPr>
              <w:t xml:space="preserve"> jellemzői</w:t>
            </w:r>
          </w:p>
        </w:tc>
        <w:tc>
          <w:tcPr>
            <w:tcW w:w="3102" w:type="dxa"/>
            <w:tcBorders>
              <w:top w:val="single" w:sz="4" w:space="0" w:color="auto"/>
              <w:left w:val="single" w:sz="4" w:space="0" w:color="auto"/>
              <w:bottom w:val="single" w:sz="4" w:space="0" w:color="auto"/>
              <w:right w:val="single" w:sz="4" w:space="0" w:color="auto"/>
            </w:tcBorders>
          </w:tcPr>
          <w:p w:rsidR="007838C4" w:rsidRPr="007838C4" w:rsidRDefault="007838C4" w:rsidP="007838C4">
            <w:pPr>
              <w:spacing w:before="120" w:after="0" w:line="240" w:lineRule="auto"/>
              <w:rPr>
                <w:rFonts w:ascii="Times New Roman" w:eastAsia="Times New Roman" w:hAnsi="Times New Roman" w:cs="Times New Roman"/>
                <w:i/>
                <w:sz w:val="24"/>
                <w:szCs w:val="24"/>
                <w:lang w:eastAsia="ar-SA"/>
              </w:rPr>
            </w:pPr>
            <w:r w:rsidRPr="007838C4">
              <w:rPr>
                <w:rFonts w:ascii="Times New Roman" w:eastAsia="Times New Roman" w:hAnsi="Times New Roman" w:cs="Times New Roman"/>
                <w:sz w:val="24"/>
                <w:szCs w:val="24"/>
                <w:lang w:eastAsia="ar-SA"/>
              </w:rPr>
              <w:t xml:space="preserve">A mesék </w:t>
            </w:r>
            <w:r w:rsidRPr="007838C4">
              <w:rPr>
                <w:rFonts w:ascii="Times New Roman" w:eastAsia="Times New Roman" w:hAnsi="Times New Roman" w:cs="Times New Roman"/>
                <w:sz w:val="24"/>
                <w:szCs w:val="24"/>
                <w:lang w:val="cs-CZ" w:eastAsia="ar-SA"/>
              </w:rPr>
              <w:t>cselekményének</w:t>
            </w:r>
            <w:r w:rsidRPr="007838C4">
              <w:rPr>
                <w:rFonts w:ascii="Times New Roman" w:eastAsia="Times New Roman" w:hAnsi="Times New Roman" w:cs="Times New Roman"/>
                <w:sz w:val="24"/>
                <w:szCs w:val="24"/>
                <w:lang w:eastAsia="ar-SA"/>
              </w:rPr>
              <w:t xml:space="preserve"> </w:t>
            </w:r>
            <w:r w:rsidRPr="007838C4">
              <w:rPr>
                <w:rFonts w:ascii="Times New Roman" w:eastAsia="Times New Roman" w:hAnsi="Times New Roman" w:cs="Times New Roman"/>
                <w:sz w:val="24"/>
                <w:szCs w:val="24"/>
                <w:lang w:val="cs-CZ" w:eastAsia="ar-SA"/>
              </w:rPr>
              <w:t>eljátszása</w:t>
            </w:r>
            <w:r w:rsidRPr="007838C4">
              <w:rPr>
                <w:rFonts w:ascii="Times New Roman" w:eastAsia="Times New Roman" w:hAnsi="Times New Roman" w:cs="Times New Roman"/>
                <w:sz w:val="24"/>
                <w:szCs w:val="24"/>
                <w:lang w:eastAsia="ar-SA"/>
              </w:rPr>
              <w:t>.</w:t>
            </w:r>
          </w:p>
        </w:tc>
        <w:tc>
          <w:tcPr>
            <w:tcW w:w="2138" w:type="dxa"/>
            <w:gridSpan w:val="2"/>
            <w:vMerge/>
            <w:tcBorders>
              <w:top w:val="single" w:sz="4" w:space="0" w:color="auto"/>
              <w:left w:val="single" w:sz="4" w:space="0" w:color="auto"/>
              <w:bottom w:val="single" w:sz="4" w:space="0" w:color="auto"/>
              <w:right w:val="single" w:sz="4" w:space="0" w:color="auto"/>
            </w:tcBorders>
          </w:tcPr>
          <w:p w:rsidR="007838C4" w:rsidRPr="007838C4" w:rsidRDefault="007838C4" w:rsidP="007838C4">
            <w:pPr>
              <w:spacing w:after="0" w:line="240" w:lineRule="auto"/>
              <w:rPr>
                <w:rFonts w:ascii="Times New Roman" w:eastAsia="Times New Roman" w:hAnsi="Times New Roman" w:cs="Times New Roman"/>
                <w:i/>
                <w:sz w:val="24"/>
                <w:szCs w:val="24"/>
                <w:lang w:eastAsia="hu-HU"/>
              </w:rPr>
            </w:pPr>
          </w:p>
        </w:tc>
      </w:tr>
      <w:tr w:rsidR="007838C4" w:rsidRPr="007838C4" w:rsidTr="007838C4">
        <w:tblPrEx>
          <w:tblBorders>
            <w:top w:val="none" w:sz="0" w:space="0" w:color="auto"/>
          </w:tblBorders>
        </w:tblPrEx>
        <w:trPr>
          <w:jc w:val="center"/>
        </w:trPr>
        <w:tc>
          <w:tcPr>
            <w:tcW w:w="2790" w:type="dxa"/>
            <w:tcBorders>
              <w:top w:val="single" w:sz="4" w:space="0" w:color="auto"/>
              <w:left w:val="single" w:sz="4" w:space="0" w:color="auto"/>
              <w:bottom w:val="single" w:sz="4" w:space="0" w:color="auto"/>
              <w:right w:val="single" w:sz="4" w:space="0" w:color="auto"/>
            </w:tcBorders>
            <w:noWrap/>
            <w:vAlign w:val="center"/>
          </w:tcPr>
          <w:p w:rsidR="007838C4" w:rsidRPr="007838C4" w:rsidRDefault="007838C4" w:rsidP="007838C4">
            <w:pPr>
              <w:spacing w:after="0" w:line="240" w:lineRule="auto"/>
              <w:jc w:val="center"/>
              <w:rPr>
                <w:rFonts w:ascii="Times New Roman" w:eastAsia="Times New Roman" w:hAnsi="Times New Roman" w:cs="Times New Roman"/>
                <w:b/>
                <w:sz w:val="24"/>
                <w:szCs w:val="24"/>
                <w:lang w:eastAsia="hu-HU"/>
              </w:rPr>
            </w:pPr>
            <w:r w:rsidRPr="007838C4">
              <w:rPr>
                <w:rFonts w:ascii="Times New Roman" w:eastAsia="Times New Roman" w:hAnsi="Times New Roman" w:cs="Times New Roman"/>
                <w:b/>
                <w:sz w:val="24"/>
                <w:szCs w:val="24"/>
                <w:lang w:val="cs-CZ" w:eastAsia="hu-HU"/>
              </w:rPr>
              <w:t>Kulcsfogalmak</w:t>
            </w:r>
            <w:r w:rsidRPr="007838C4">
              <w:rPr>
                <w:rFonts w:ascii="Times New Roman" w:eastAsia="Times New Roman" w:hAnsi="Times New Roman" w:cs="Times New Roman"/>
                <w:b/>
                <w:sz w:val="24"/>
                <w:szCs w:val="24"/>
                <w:lang w:eastAsia="hu-HU"/>
              </w:rPr>
              <w:t>/fogalmak</w:t>
            </w:r>
          </w:p>
        </w:tc>
        <w:tc>
          <w:tcPr>
            <w:tcW w:w="6486" w:type="dxa"/>
            <w:gridSpan w:val="5"/>
            <w:tcBorders>
              <w:top w:val="single" w:sz="4" w:space="0" w:color="auto"/>
              <w:left w:val="single" w:sz="4" w:space="0" w:color="auto"/>
              <w:bottom w:val="single" w:sz="4" w:space="0" w:color="auto"/>
              <w:right w:val="single" w:sz="4" w:space="0" w:color="auto"/>
            </w:tcBorders>
            <w:noWrap/>
            <w:vAlign w:val="center"/>
          </w:tcPr>
          <w:p w:rsidR="007838C4" w:rsidRPr="007838C4" w:rsidRDefault="007838C4" w:rsidP="007838C4">
            <w:pPr>
              <w:spacing w:before="120"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Mese, vers, </w:t>
            </w:r>
            <w:r w:rsidRPr="007838C4">
              <w:rPr>
                <w:rFonts w:ascii="Times New Roman" w:eastAsia="Times New Roman" w:hAnsi="Times New Roman" w:cs="Times New Roman"/>
                <w:sz w:val="24"/>
                <w:szCs w:val="24"/>
                <w:lang w:val="cs-CZ" w:eastAsia="hu-HU"/>
              </w:rPr>
              <w:t>mondóka</w:t>
            </w:r>
            <w:r w:rsidRPr="007838C4">
              <w:rPr>
                <w:rFonts w:ascii="Times New Roman" w:eastAsia="Times New Roman" w:hAnsi="Times New Roman" w:cs="Times New Roman"/>
                <w:sz w:val="24"/>
                <w:szCs w:val="24"/>
                <w:lang w:eastAsia="hu-HU"/>
              </w:rPr>
              <w:t xml:space="preserve">, </w:t>
            </w:r>
            <w:r w:rsidRPr="007838C4">
              <w:rPr>
                <w:rFonts w:ascii="Times New Roman" w:eastAsia="Times New Roman" w:hAnsi="Times New Roman" w:cs="Times New Roman"/>
                <w:sz w:val="24"/>
                <w:szCs w:val="24"/>
                <w:lang w:val="cs-CZ" w:eastAsia="hu-HU"/>
              </w:rPr>
              <w:t>kiszámoló</w:t>
            </w:r>
            <w:r w:rsidRPr="007838C4">
              <w:rPr>
                <w:rFonts w:ascii="Times New Roman" w:eastAsia="Times New Roman" w:hAnsi="Times New Roman" w:cs="Times New Roman"/>
                <w:sz w:val="24"/>
                <w:szCs w:val="24"/>
                <w:lang w:eastAsia="hu-HU"/>
              </w:rPr>
              <w:t>, dal, népi játék, történet, szereplő, helyszín, báb, jó, rossz, szép, csúnya.</w:t>
            </w:r>
          </w:p>
        </w:tc>
      </w:tr>
    </w:tbl>
    <w:p w:rsidR="007838C4" w:rsidRPr="007838C4" w:rsidRDefault="007838C4" w:rsidP="007838C4">
      <w:pPr>
        <w:spacing w:after="0" w:line="240" w:lineRule="auto"/>
        <w:rPr>
          <w:rFonts w:ascii="Times New Roman" w:eastAsia="Times New Roman" w:hAnsi="Times New Roman" w:cs="Times New Roman"/>
          <w:sz w:val="24"/>
          <w:szCs w:val="24"/>
          <w:lang w:val="cs-CZ" w:eastAsia="hu-HU"/>
        </w:rPr>
      </w:pPr>
    </w:p>
    <w:p w:rsidR="007838C4" w:rsidRPr="007838C4" w:rsidRDefault="007838C4" w:rsidP="007838C4">
      <w:pPr>
        <w:spacing w:after="0" w:line="240" w:lineRule="auto"/>
        <w:rPr>
          <w:rFonts w:ascii="Times New Roman" w:eastAsia="Times New Roman" w:hAnsi="Times New Roman" w:cs="Times New Roman"/>
          <w:sz w:val="24"/>
          <w:szCs w:val="24"/>
          <w:lang w:val="cs-CZ" w:eastAsia="hu-HU"/>
        </w:rPr>
      </w:pPr>
    </w:p>
    <w:tbl>
      <w:tblPr>
        <w:tblW w:w="92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85"/>
        <w:gridCol w:w="7346"/>
      </w:tblGrid>
      <w:tr w:rsidR="007838C4" w:rsidRPr="007838C4" w:rsidTr="007838C4">
        <w:trPr>
          <w:jc w:val="center"/>
        </w:trPr>
        <w:tc>
          <w:tcPr>
            <w:tcW w:w="1956" w:type="dxa"/>
            <w:tcBorders>
              <w:top w:val="single" w:sz="4" w:space="0" w:color="auto"/>
              <w:left w:val="single" w:sz="4" w:space="0" w:color="auto"/>
              <w:bottom w:val="single" w:sz="4" w:space="0" w:color="auto"/>
              <w:right w:val="single" w:sz="4" w:space="0" w:color="auto"/>
            </w:tcBorders>
            <w:vAlign w:val="center"/>
          </w:tcPr>
          <w:p w:rsidR="007838C4" w:rsidRPr="007838C4" w:rsidRDefault="007838C4" w:rsidP="007838C4">
            <w:pPr>
              <w:spacing w:after="0" w:line="240" w:lineRule="auto"/>
              <w:jc w:val="center"/>
              <w:rPr>
                <w:rFonts w:ascii="Times New Roman" w:eastAsia="Times New Roman" w:hAnsi="Times New Roman" w:cs="Times New Roman"/>
                <w:b/>
                <w:sz w:val="24"/>
                <w:szCs w:val="24"/>
                <w:lang w:eastAsia="hu-HU"/>
              </w:rPr>
            </w:pPr>
            <w:r w:rsidRPr="007838C4">
              <w:rPr>
                <w:rFonts w:ascii="Times New Roman" w:eastAsia="Times New Roman" w:hAnsi="Times New Roman" w:cs="Times New Roman"/>
                <w:b/>
                <w:sz w:val="24"/>
                <w:szCs w:val="24"/>
                <w:lang w:eastAsia="hu-HU"/>
              </w:rPr>
              <w:t xml:space="preserve">A fejlesztés várt eredményei az </w:t>
            </w:r>
            <w:proofErr w:type="gramStart"/>
            <w:r w:rsidRPr="007838C4">
              <w:rPr>
                <w:rFonts w:ascii="Times New Roman" w:eastAsia="Times New Roman" w:hAnsi="Times New Roman" w:cs="Times New Roman"/>
                <w:b/>
                <w:sz w:val="24"/>
                <w:szCs w:val="24"/>
                <w:lang w:eastAsia="hu-HU"/>
              </w:rPr>
              <w:t>évfolyam  végére</w:t>
            </w:r>
            <w:proofErr w:type="gramEnd"/>
          </w:p>
        </w:tc>
        <w:tc>
          <w:tcPr>
            <w:tcW w:w="7654" w:type="dxa"/>
            <w:tcBorders>
              <w:top w:val="single" w:sz="4" w:space="0" w:color="auto"/>
              <w:left w:val="single" w:sz="4" w:space="0" w:color="auto"/>
              <w:bottom w:val="single" w:sz="4" w:space="0" w:color="auto"/>
              <w:right w:val="single" w:sz="4" w:space="0" w:color="auto"/>
            </w:tcBorders>
            <w:vAlign w:val="center"/>
          </w:tcPr>
          <w:p w:rsidR="007838C4" w:rsidRPr="007838C4" w:rsidRDefault="007838C4" w:rsidP="007838C4">
            <w:pPr>
              <w:spacing w:before="120" w:after="0" w:line="240" w:lineRule="auto"/>
              <w:rPr>
                <w:rFonts w:ascii="Times New Roman" w:eastAsia="Times New Roman" w:hAnsi="Times New Roman" w:cs="Times New Roman"/>
                <w:sz w:val="24"/>
                <w:szCs w:val="24"/>
                <w:lang w:eastAsia="ar-SA"/>
              </w:rPr>
            </w:pPr>
            <w:r w:rsidRPr="007838C4">
              <w:rPr>
                <w:rFonts w:ascii="Times New Roman" w:eastAsia="Times New Roman" w:hAnsi="Times New Roman" w:cs="Times New Roman"/>
                <w:sz w:val="24"/>
                <w:szCs w:val="24"/>
                <w:lang w:eastAsia="ar-SA"/>
              </w:rPr>
              <w:t xml:space="preserve">Saját személyi adatok elmondása. Napszaknak megfelelő köszönés. </w:t>
            </w:r>
          </w:p>
          <w:p w:rsidR="007838C4" w:rsidRPr="007838C4" w:rsidRDefault="007838C4" w:rsidP="007838C4">
            <w:pPr>
              <w:spacing w:after="0" w:line="240" w:lineRule="auto"/>
              <w:rPr>
                <w:rFonts w:ascii="Times New Roman" w:eastAsia="Times New Roman" w:hAnsi="Times New Roman" w:cs="Times New Roman"/>
                <w:b/>
                <w:sz w:val="24"/>
                <w:szCs w:val="24"/>
                <w:lang w:eastAsia="ar-SA"/>
              </w:rPr>
            </w:pPr>
            <w:r w:rsidRPr="007838C4">
              <w:rPr>
                <w:rFonts w:ascii="Times New Roman" w:eastAsia="Times New Roman" w:hAnsi="Times New Roman" w:cs="Times New Roman"/>
                <w:sz w:val="24"/>
                <w:szCs w:val="24"/>
                <w:lang w:eastAsia="ar-SA"/>
              </w:rPr>
              <w:t>Érthető, tagolt beszéd helyes köznyelvi kiejtéssel, helyes ritmusban.</w:t>
            </w:r>
          </w:p>
          <w:p w:rsidR="007838C4" w:rsidRPr="007838C4" w:rsidRDefault="007838C4" w:rsidP="007838C4">
            <w:pPr>
              <w:spacing w:after="0" w:line="240" w:lineRule="auto"/>
              <w:rPr>
                <w:rFonts w:ascii="Times New Roman" w:eastAsia="Times New Roman" w:hAnsi="Times New Roman" w:cs="Times New Roman"/>
                <w:sz w:val="24"/>
                <w:szCs w:val="24"/>
                <w:lang w:eastAsia="ar-SA"/>
              </w:rPr>
            </w:pPr>
            <w:r w:rsidRPr="007838C4">
              <w:rPr>
                <w:rFonts w:ascii="Times New Roman" w:eastAsia="Times New Roman" w:hAnsi="Times New Roman" w:cs="Times New Roman"/>
                <w:sz w:val="24"/>
                <w:szCs w:val="24"/>
                <w:lang w:eastAsia="ar-SA"/>
              </w:rPr>
              <w:t>A kommunikációs készség fejlődése. Bekapcsolódás a beszélgetésekbe, kérdésekkel, válaszadással.</w:t>
            </w:r>
          </w:p>
          <w:p w:rsidR="007838C4" w:rsidRPr="007838C4" w:rsidRDefault="007838C4" w:rsidP="007838C4">
            <w:pPr>
              <w:spacing w:after="0" w:line="240" w:lineRule="auto"/>
              <w:rPr>
                <w:rFonts w:ascii="Times New Roman" w:eastAsia="Times New Roman" w:hAnsi="Times New Roman" w:cs="Times New Roman"/>
                <w:b/>
                <w:sz w:val="24"/>
                <w:szCs w:val="24"/>
                <w:lang w:eastAsia="ar-SA"/>
              </w:rPr>
            </w:pPr>
            <w:r w:rsidRPr="007838C4">
              <w:rPr>
                <w:rFonts w:ascii="Times New Roman" w:eastAsia="Times New Roman" w:hAnsi="Times New Roman" w:cs="Times New Roman"/>
                <w:sz w:val="24"/>
                <w:szCs w:val="24"/>
                <w:lang w:eastAsia="ar-SA"/>
              </w:rPr>
              <w:t>Szókincs gyarapodása.</w:t>
            </w:r>
          </w:p>
          <w:p w:rsidR="007838C4" w:rsidRPr="007838C4" w:rsidRDefault="007838C4" w:rsidP="007838C4">
            <w:pPr>
              <w:spacing w:after="0" w:line="240" w:lineRule="auto"/>
              <w:rPr>
                <w:rFonts w:ascii="Times New Roman" w:eastAsia="Times New Roman" w:hAnsi="Times New Roman" w:cs="Times New Roman"/>
                <w:b/>
                <w:sz w:val="24"/>
                <w:szCs w:val="24"/>
                <w:lang w:eastAsia="ar-SA"/>
              </w:rPr>
            </w:pPr>
            <w:r w:rsidRPr="007838C4">
              <w:rPr>
                <w:rFonts w:ascii="Times New Roman" w:eastAsia="Times New Roman" w:hAnsi="Times New Roman" w:cs="Times New Roman"/>
                <w:sz w:val="24"/>
                <w:szCs w:val="24"/>
                <w:lang w:eastAsia="ar-SA"/>
              </w:rPr>
              <w:lastRenderedPageBreak/>
              <w:t xml:space="preserve">Közreműködés egyszerű üzenetek átadásában. </w:t>
            </w:r>
          </w:p>
          <w:p w:rsidR="007838C4" w:rsidRPr="007838C4" w:rsidRDefault="007838C4" w:rsidP="007838C4">
            <w:pPr>
              <w:spacing w:after="0" w:line="240" w:lineRule="auto"/>
              <w:jc w:val="both"/>
              <w:rPr>
                <w:rFonts w:ascii="Times New Roman" w:eastAsia="Times New Roman" w:hAnsi="Times New Roman" w:cs="Times New Roman"/>
                <w:sz w:val="24"/>
                <w:szCs w:val="24"/>
                <w:lang w:eastAsia="ar-SA"/>
              </w:rPr>
            </w:pPr>
            <w:r w:rsidRPr="007838C4">
              <w:rPr>
                <w:rFonts w:ascii="Times New Roman" w:eastAsia="Times New Roman" w:hAnsi="Times New Roman" w:cs="Times New Roman"/>
                <w:sz w:val="24"/>
                <w:szCs w:val="24"/>
                <w:lang w:eastAsia="ar-SA"/>
              </w:rPr>
              <w:t>Ismeret- és élménykörből tárgyak megnevezése.</w:t>
            </w:r>
          </w:p>
          <w:p w:rsidR="007838C4" w:rsidRPr="007838C4" w:rsidRDefault="007838C4" w:rsidP="007838C4">
            <w:pPr>
              <w:spacing w:after="0" w:line="240" w:lineRule="auto"/>
              <w:rPr>
                <w:rFonts w:ascii="Times New Roman" w:eastAsia="Times New Roman" w:hAnsi="Times New Roman" w:cs="Times New Roman"/>
                <w:sz w:val="24"/>
                <w:szCs w:val="24"/>
                <w:lang w:eastAsia="ar-SA"/>
              </w:rPr>
            </w:pPr>
            <w:r w:rsidRPr="007838C4">
              <w:rPr>
                <w:rFonts w:ascii="Times New Roman" w:eastAsia="Times New Roman" w:hAnsi="Times New Roman" w:cs="Times New Roman"/>
                <w:sz w:val="24"/>
                <w:szCs w:val="24"/>
                <w:lang w:eastAsia="ar-SA"/>
              </w:rPr>
              <w:t>Kérdések és szemléltetés segítségével beszámolás eseményekről.</w:t>
            </w:r>
          </w:p>
          <w:p w:rsidR="007838C4" w:rsidRPr="007838C4" w:rsidRDefault="007838C4" w:rsidP="007838C4">
            <w:pPr>
              <w:spacing w:after="0" w:line="240" w:lineRule="auto"/>
              <w:rPr>
                <w:rFonts w:ascii="Times New Roman" w:eastAsia="Times New Roman" w:hAnsi="Times New Roman" w:cs="Times New Roman"/>
                <w:sz w:val="24"/>
                <w:szCs w:val="24"/>
                <w:lang w:eastAsia="ar-SA"/>
              </w:rPr>
            </w:pPr>
            <w:r w:rsidRPr="007838C4">
              <w:rPr>
                <w:rFonts w:ascii="Times New Roman" w:eastAsia="Times New Roman" w:hAnsi="Times New Roman" w:cs="Times New Roman"/>
                <w:sz w:val="24"/>
                <w:szCs w:val="24"/>
                <w:lang w:eastAsia="ar-SA"/>
              </w:rPr>
              <w:t>Négy-öt mondóka, vers ismerete, bekapcsolódás a dramatikus játékokba.</w:t>
            </w:r>
          </w:p>
          <w:p w:rsidR="007838C4" w:rsidRPr="007838C4" w:rsidRDefault="007838C4" w:rsidP="007838C4">
            <w:pPr>
              <w:spacing w:after="0" w:line="240" w:lineRule="auto"/>
              <w:rPr>
                <w:rFonts w:ascii="Times New Roman" w:eastAsia="Times New Roman" w:hAnsi="Times New Roman" w:cs="Times New Roman"/>
                <w:b/>
                <w:sz w:val="24"/>
                <w:szCs w:val="24"/>
                <w:lang w:eastAsia="ar-SA"/>
              </w:rPr>
            </w:pPr>
            <w:r w:rsidRPr="007838C4">
              <w:rPr>
                <w:rFonts w:ascii="Times New Roman" w:eastAsia="Times New Roman" w:hAnsi="Times New Roman" w:cs="Times New Roman"/>
                <w:sz w:val="24"/>
                <w:szCs w:val="24"/>
                <w:lang w:eastAsia="ar-SA"/>
              </w:rPr>
              <w:t xml:space="preserve">Konkrét élethelyzetekben megtapasztalható elemi erkölcsi fogalmak helyes megítélése. </w:t>
            </w:r>
          </w:p>
          <w:p w:rsidR="007838C4" w:rsidRPr="007838C4" w:rsidRDefault="007838C4" w:rsidP="007838C4">
            <w:pPr>
              <w:spacing w:after="0" w:line="240" w:lineRule="auto"/>
              <w:rPr>
                <w:rFonts w:ascii="Times New Roman" w:eastAsia="Times New Roman" w:hAnsi="Times New Roman" w:cs="Times New Roman"/>
                <w:sz w:val="24"/>
                <w:szCs w:val="24"/>
                <w:lang w:eastAsia="ar-SA"/>
              </w:rPr>
            </w:pPr>
            <w:r w:rsidRPr="007838C4">
              <w:rPr>
                <w:rFonts w:ascii="Times New Roman" w:eastAsia="Times New Roman" w:hAnsi="Times New Roman" w:cs="Times New Roman"/>
                <w:sz w:val="24"/>
                <w:szCs w:val="24"/>
                <w:lang w:eastAsia="ar-SA"/>
              </w:rPr>
              <w:t>A szavak hangokra bontása, betűkből szavak alkotása.</w:t>
            </w:r>
          </w:p>
          <w:p w:rsidR="007838C4" w:rsidRPr="007838C4" w:rsidRDefault="007838C4" w:rsidP="007838C4">
            <w:pPr>
              <w:spacing w:after="0" w:line="240" w:lineRule="auto"/>
              <w:rPr>
                <w:rFonts w:ascii="Times New Roman" w:eastAsia="Times New Roman" w:hAnsi="Times New Roman" w:cs="Times New Roman"/>
                <w:sz w:val="24"/>
                <w:szCs w:val="24"/>
                <w:lang w:eastAsia="ar-SA"/>
              </w:rPr>
            </w:pPr>
            <w:r w:rsidRPr="007838C4">
              <w:rPr>
                <w:rFonts w:ascii="Times New Roman" w:eastAsia="Times New Roman" w:hAnsi="Times New Roman" w:cs="Times New Roman"/>
                <w:sz w:val="24"/>
                <w:szCs w:val="24"/>
                <w:lang w:eastAsia="ar-SA"/>
              </w:rPr>
              <w:t>Szavak, mondatok, olvasása ütemes szótagoló illetve lassú szóképes formában.</w:t>
            </w:r>
          </w:p>
          <w:p w:rsidR="007838C4" w:rsidRPr="007838C4" w:rsidRDefault="007838C4" w:rsidP="007838C4">
            <w:pPr>
              <w:spacing w:after="0" w:line="240" w:lineRule="auto"/>
              <w:rPr>
                <w:rFonts w:ascii="Times New Roman" w:eastAsia="Times New Roman" w:hAnsi="Times New Roman" w:cs="Times New Roman"/>
                <w:sz w:val="24"/>
                <w:szCs w:val="24"/>
                <w:lang w:eastAsia="ar-SA"/>
              </w:rPr>
            </w:pPr>
            <w:r w:rsidRPr="007838C4">
              <w:rPr>
                <w:rFonts w:ascii="Times New Roman" w:eastAsia="Times New Roman" w:hAnsi="Times New Roman" w:cs="Times New Roman"/>
                <w:sz w:val="24"/>
                <w:szCs w:val="24"/>
                <w:lang w:eastAsia="ar-SA"/>
              </w:rPr>
              <w:t>Beszámolás hangosan vagy némán olvasott szövegrészek tartalmáról kérdések segítségével. A szereplők és események megnevezése.</w:t>
            </w:r>
          </w:p>
          <w:p w:rsidR="007838C4" w:rsidRPr="007838C4" w:rsidRDefault="007838C4" w:rsidP="007838C4">
            <w:pPr>
              <w:spacing w:after="0" w:line="240" w:lineRule="auto"/>
              <w:rPr>
                <w:rFonts w:ascii="Times New Roman" w:eastAsia="Times New Roman" w:hAnsi="Times New Roman" w:cs="Times New Roman"/>
                <w:sz w:val="24"/>
                <w:szCs w:val="24"/>
                <w:lang w:eastAsia="ar-SA"/>
              </w:rPr>
            </w:pPr>
            <w:r w:rsidRPr="007838C4">
              <w:rPr>
                <w:rFonts w:ascii="Times New Roman" w:eastAsia="Times New Roman" w:hAnsi="Times New Roman" w:cs="Times New Roman"/>
                <w:sz w:val="24"/>
                <w:szCs w:val="24"/>
                <w:lang w:eastAsia="ar-SA"/>
              </w:rPr>
              <w:t xml:space="preserve">A szövegértést bizonyító feladatok megoldása előkészítés után, segítséggel. A kisbetűk szabályos alakítása és kapcsolása. </w:t>
            </w:r>
          </w:p>
          <w:p w:rsidR="007838C4" w:rsidRPr="007838C4" w:rsidRDefault="007838C4" w:rsidP="007838C4">
            <w:pPr>
              <w:spacing w:after="0" w:line="240" w:lineRule="auto"/>
              <w:rPr>
                <w:rFonts w:ascii="Times New Roman" w:eastAsia="Times New Roman" w:hAnsi="Times New Roman" w:cs="Times New Roman"/>
                <w:sz w:val="24"/>
                <w:szCs w:val="24"/>
                <w:lang w:eastAsia="ar-SA"/>
              </w:rPr>
            </w:pPr>
            <w:r w:rsidRPr="007838C4">
              <w:rPr>
                <w:rFonts w:ascii="Times New Roman" w:eastAsia="Times New Roman" w:hAnsi="Times New Roman" w:cs="Times New Roman"/>
                <w:sz w:val="24"/>
                <w:szCs w:val="24"/>
                <w:lang w:eastAsia="ar-SA"/>
              </w:rPr>
              <w:t xml:space="preserve">Szavak, rövid mondatok másolása előkészítéssel írott szövegről. 2-3 betűből álló szavak leírása tollbamondás után. </w:t>
            </w:r>
          </w:p>
          <w:p w:rsidR="007838C4" w:rsidRPr="007838C4" w:rsidRDefault="007838C4" w:rsidP="007838C4">
            <w:pPr>
              <w:spacing w:after="0" w:line="240" w:lineRule="auto"/>
              <w:jc w:val="both"/>
              <w:rPr>
                <w:rFonts w:ascii="Times New Roman" w:eastAsia="Times New Roman" w:hAnsi="Times New Roman" w:cs="Times New Roman"/>
                <w:sz w:val="24"/>
                <w:szCs w:val="24"/>
                <w:lang w:eastAsia="ar-SA"/>
              </w:rPr>
            </w:pPr>
            <w:r w:rsidRPr="007838C4">
              <w:rPr>
                <w:rFonts w:ascii="Times New Roman" w:eastAsia="Times New Roman" w:hAnsi="Times New Roman" w:cs="Times New Roman"/>
                <w:sz w:val="24"/>
                <w:szCs w:val="24"/>
                <w:lang w:eastAsia="ar-SA"/>
              </w:rPr>
              <w:t>Rendezett, olvasható íráskép.</w:t>
            </w:r>
          </w:p>
        </w:tc>
      </w:tr>
    </w:tbl>
    <w:p w:rsidR="007838C4" w:rsidRPr="007838C4" w:rsidRDefault="007838C4" w:rsidP="007838C4">
      <w:pPr>
        <w:spacing w:after="0" w:line="240" w:lineRule="auto"/>
        <w:rPr>
          <w:rFonts w:ascii="Times New Roman" w:eastAsia="Times New Roman" w:hAnsi="Times New Roman" w:cs="Times New Roman"/>
          <w:sz w:val="24"/>
          <w:szCs w:val="24"/>
          <w:lang w:eastAsia="hu-HU"/>
        </w:rPr>
      </w:pPr>
    </w:p>
    <w:p w:rsidR="007838C4" w:rsidRPr="007838C4" w:rsidRDefault="007838C4" w:rsidP="007838C4">
      <w:pPr>
        <w:spacing w:after="0" w:line="240" w:lineRule="auto"/>
        <w:rPr>
          <w:rFonts w:ascii="Times New Roman" w:eastAsia="Times New Roman" w:hAnsi="Times New Roman" w:cs="Times New Roman"/>
          <w:sz w:val="24"/>
          <w:szCs w:val="24"/>
          <w:lang w:eastAsia="hu-HU"/>
        </w:rPr>
      </w:pP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 </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br w:type="page"/>
      </w:r>
    </w:p>
    <w:p w:rsidR="007838C4" w:rsidRPr="007838C4" w:rsidRDefault="007838C4" w:rsidP="007838C4">
      <w:pPr>
        <w:numPr>
          <w:ilvl w:val="0"/>
          <w:numId w:val="7"/>
        </w:numPr>
        <w:spacing w:after="0" w:line="240" w:lineRule="auto"/>
        <w:jc w:val="center"/>
        <w:rPr>
          <w:rFonts w:ascii="Times New Roman" w:eastAsia="Times New Roman" w:hAnsi="Times New Roman" w:cs="Times New Roman"/>
          <w:b/>
          <w:sz w:val="32"/>
          <w:szCs w:val="32"/>
          <w:lang w:eastAsia="hu-HU"/>
        </w:rPr>
      </w:pPr>
      <w:r w:rsidRPr="007838C4">
        <w:rPr>
          <w:rFonts w:ascii="Times New Roman" w:eastAsia="Times New Roman" w:hAnsi="Times New Roman" w:cs="Times New Roman"/>
          <w:b/>
          <w:sz w:val="32"/>
          <w:szCs w:val="32"/>
          <w:lang w:eastAsia="hu-HU"/>
        </w:rPr>
        <w:lastRenderedPageBreak/>
        <w:t xml:space="preserve">évfolyam </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p>
    <w:tbl>
      <w:tblPr>
        <w:tblStyle w:val="Rcsostblzat"/>
        <w:tblW w:w="6416" w:type="dxa"/>
        <w:jc w:val="center"/>
        <w:tblLayout w:type="fixed"/>
        <w:tblLook w:val="01E0" w:firstRow="1" w:lastRow="1" w:firstColumn="1" w:lastColumn="1" w:noHBand="0" w:noVBand="0"/>
      </w:tblPr>
      <w:tblGrid>
        <w:gridCol w:w="4229"/>
        <w:gridCol w:w="2187"/>
      </w:tblGrid>
      <w:tr w:rsidR="007838C4" w:rsidRPr="007838C4" w:rsidTr="007838C4">
        <w:trPr>
          <w:jc w:val="center"/>
        </w:trPr>
        <w:tc>
          <w:tcPr>
            <w:tcW w:w="4229" w:type="dxa"/>
          </w:tcPr>
          <w:p w:rsidR="007838C4" w:rsidRPr="007838C4" w:rsidRDefault="007838C4" w:rsidP="007838C4">
            <w:pPr>
              <w:rPr>
                <w:b/>
                <w:sz w:val="24"/>
                <w:szCs w:val="24"/>
              </w:rPr>
            </w:pPr>
            <w:r w:rsidRPr="007838C4">
              <w:rPr>
                <w:b/>
                <w:sz w:val="24"/>
                <w:szCs w:val="24"/>
              </w:rPr>
              <w:t>Tematikai egység</w:t>
            </w:r>
          </w:p>
        </w:tc>
        <w:tc>
          <w:tcPr>
            <w:tcW w:w="2187" w:type="dxa"/>
          </w:tcPr>
          <w:p w:rsidR="007838C4" w:rsidRPr="007838C4" w:rsidRDefault="007838C4" w:rsidP="007838C4">
            <w:pPr>
              <w:rPr>
                <w:b/>
                <w:sz w:val="24"/>
                <w:szCs w:val="24"/>
              </w:rPr>
            </w:pPr>
            <w:r w:rsidRPr="007838C4">
              <w:rPr>
                <w:b/>
                <w:sz w:val="24"/>
                <w:szCs w:val="24"/>
              </w:rPr>
              <w:t xml:space="preserve">Óraszám </w:t>
            </w:r>
          </w:p>
        </w:tc>
      </w:tr>
      <w:tr w:rsidR="007838C4" w:rsidRPr="007838C4" w:rsidTr="007838C4">
        <w:trPr>
          <w:jc w:val="center"/>
        </w:trPr>
        <w:tc>
          <w:tcPr>
            <w:tcW w:w="4229" w:type="dxa"/>
          </w:tcPr>
          <w:p w:rsidR="007838C4" w:rsidRPr="007838C4" w:rsidRDefault="007838C4" w:rsidP="007838C4">
            <w:pPr>
              <w:rPr>
                <w:sz w:val="24"/>
                <w:szCs w:val="24"/>
              </w:rPr>
            </w:pPr>
            <w:r w:rsidRPr="007838C4">
              <w:rPr>
                <w:sz w:val="24"/>
                <w:szCs w:val="24"/>
              </w:rPr>
              <w:t>Beszédkészség, szóbeli szövegek megértése, értelmezése és alkotása</w:t>
            </w:r>
          </w:p>
        </w:tc>
        <w:tc>
          <w:tcPr>
            <w:tcW w:w="2187" w:type="dxa"/>
          </w:tcPr>
          <w:p w:rsidR="007838C4" w:rsidRPr="007838C4" w:rsidRDefault="007838C4" w:rsidP="007838C4">
            <w:pPr>
              <w:rPr>
                <w:sz w:val="24"/>
                <w:szCs w:val="24"/>
              </w:rPr>
            </w:pPr>
            <w:r w:rsidRPr="007838C4">
              <w:rPr>
                <w:sz w:val="24"/>
                <w:szCs w:val="24"/>
              </w:rPr>
              <w:t>50</w:t>
            </w:r>
          </w:p>
        </w:tc>
      </w:tr>
      <w:tr w:rsidR="007838C4" w:rsidRPr="007838C4" w:rsidTr="007838C4">
        <w:trPr>
          <w:jc w:val="center"/>
        </w:trPr>
        <w:tc>
          <w:tcPr>
            <w:tcW w:w="4229" w:type="dxa"/>
          </w:tcPr>
          <w:p w:rsidR="007838C4" w:rsidRPr="007838C4" w:rsidRDefault="007838C4" w:rsidP="007838C4">
            <w:pPr>
              <w:rPr>
                <w:sz w:val="24"/>
                <w:szCs w:val="24"/>
              </w:rPr>
            </w:pPr>
            <w:r w:rsidRPr="007838C4">
              <w:rPr>
                <w:sz w:val="24"/>
                <w:szCs w:val="24"/>
              </w:rPr>
              <w:t>Olvasás, az írott szöveg megértése</w:t>
            </w:r>
          </w:p>
        </w:tc>
        <w:tc>
          <w:tcPr>
            <w:tcW w:w="2187" w:type="dxa"/>
          </w:tcPr>
          <w:p w:rsidR="007838C4" w:rsidRPr="007838C4" w:rsidRDefault="007838C4" w:rsidP="007838C4">
            <w:pPr>
              <w:rPr>
                <w:sz w:val="24"/>
                <w:szCs w:val="24"/>
              </w:rPr>
            </w:pPr>
            <w:r w:rsidRPr="007838C4">
              <w:rPr>
                <w:sz w:val="24"/>
                <w:szCs w:val="24"/>
              </w:rPr>
              <w:t>87</w:t>
            </w:r>
          </w:p>
        </w:tc>
      </w:tr>
      <w:tr w:rsidR="007838C4" w:rsidRPr="007838C4" w:rsidTr="007838C4">
        <w:trPr>
          <w:jc w:val="center"/>
        </w:trPr>
        <w:tc>
          <w:tcPr>
            <w:tcW w:w="4229" w:type="dxa"/>
          </w:tcPr>
          <w:p w:rsidR="007838C4" w:rsidRPr="007838C4" w:rsidRDefault="007838C4" w:rsidP="007838C4">
            <w:pPr>
              <w:rPr>
                <w:sz w:val="24"/>
                <w:szCs w:val="24"/>
              </w:rPr>
            </w:pPr>
            <w:r w:rsidRPr="007838C4">
              <w:rPr>
                <w:sz w:val="24"/>
                <w:szCs w:val="24"/>
              </w:rPr>
              <w:t>Írás, szövegalkotás</w:t>
            </w:r>
          </w:p>
        </w:tc>
        <w:tc>
          <w:tcPr>
            <w:tcW w:w="2187" w:type="dxa"/>
          </w:tcPr>
          <w:p w:rsidR="007838C4" w:rsidRPr="007838C4" w:rsidRDefault="007838C4" w:rsidP="007838C4">
            <w:pPr>
              <w:rPr>
                <w:sz w:val="24"/>
                <w:szCs w:val="24"/>
              </w:rPr>
            </w:pPr>
            <w:r w:rsidRPr="007838C4">
              <w:rPr>
                <w:sz w:val="24"/>
                <w:szCs w:val="24"/>
              </w:rPr>
              <w:t>70</w:t>
            </w:r>
          </w:p>
        </w:tc>
      </w:tr>
      <w:tr w:rsidR="007838C4" w:rsidRPr="007838C4" w:rsidTr="007838C4">
        <w:trPr>
          <w:jc w:val="center"/>
        </w:trPr>
        <w:tc>
          <w:tcPr>
            <w:tcW w:w="4229" w:type="dxa"/>
          </w:tcPr>
          <w:p w:rsidR="007838C4" w:rsidRPr="007838C4" w:rsidRDefault="007838C4" w:rsidP="007838C4">
            <w:pPr>
              <w:rPr>
                <w:sz w:val="24"/>
                <w:szCs w:val="24"/>
              </w:rPr>
            </w:pPr>
            <w:r w:rsidRPr="007838C4">
              <w:rPr>
                <w:sz w:val="24"/>
                <w:szCs w:val="24"/>
              </w:rPr>
              <w:t>Anyanyelvi kultúra, ismeretek az anyanyelvről</w:t>
            </w:r>
          </w:p>
        </w:tc>
        <w:tc>
          <w:tcPr>
            <w:tcW w:w="2187" w:type="dxa"/>
          </w:tcPr>
          <w:p w:rsidR="007838C4" w:rsidRPr="007838C4" w:rsidRDefault="007838C4" w:rsidP="007838C4">
            <w:pPr>
              <w:rPr>
                <w:sz w:val="24"/>
                <w:szCs w:val="24"/>
              </w:rPr>
            </w:pPr>
            <w:r w:rsidRPr="007838C4">
              <w:rPr>
                <w:sz w:val="24"/>
                <w:szCs w:val="24"/>
              </w:rPr>
              <w:t>26</w:t>
            </w:r>
          </w:p>
        </w:tc>
      </w:tr>
      <w:tr w:rsidR="007838C4" w:rsidRPr="007838C4" w:rsidTr="007838C4">
        <w:trPr>
          <w:jc w:val="center"/>
        </w:trPr>
        <w:tc>
          <w:tcPr>
            <w:tcW w:w="4229" w:type="dxa"/>
          </w:tcPr>
          <w:p w:rsidR="007838C4" w:rsidRPr="007838C4" w:rsidRDefault="007838C4" w:rsidP="007838C4">
            <w:pPr>
              <w:rPr>
                <w:sz w:val="24"/>
                <w:szCs w:val="24"/>
              </w:rPr>
            </w:pPr>
            <w:r w:rsidRPr="007838C4">
              <w:rPr>
                <w:sz w:val="24"/>
                <w:szCs w:val="24"/>
              </w:rPr>
              <w:t>Irodalmi kultúra, irodalmi művek értelmezése</w:t>
            </w:r>
          </w:p>
        </w:tc>
        <w:tc>
          <w:tcPr>
            <w:tcW w:w="2187" w:type="dxa"/>
          </w:tcPr>
          <w:p w:rsidR="007838C4" w:rsidRPr="007838C4" w:rsidRDefault="007838C4" w:rsidP="007838C4">
            <w:pPr>
              <w:rPr>
                <w:sz w:val="24"/>
                <w:szCs w:val="24"/>
              </w:rPr>
            </w:pPr>
            <w:r w:rsidRPr="007838C4">
              <w:rPr>
                <w:sz w:val="24"/>
                <w:szCs w:val="24"/>
              </w:rPr>
              <w:t>26</w:t>
            </w:r>
          </w:p>
        </w:tc>
      </w:tr>
      <w:tr w:rsidR="007838C4" w:rsidRPr="007838C4" w:rsidTr="007838C4">
        <w:trPr>
          <w:jc w:val="center"/>
        </w:trPr>
        <w:tc>
          <w:tcPr>
            <w:tcW w:w="4229" w:type="dxa"/>
          </w:tcPr>
          <w:p w:rsidR="007838C4" w:rsidRPr="007838C4" w:rsidRDefault="007838C4" w:rsidP="007838C4">
            <w:pPr>
              <w:rPr>
                <w:sz w:val="24"/>
                <w:szCs w:val="24"/>
              </w:rPr>
            </w:pPr>
            <w:r w:rsidRPr="007838C4">
              <w:rPr>
                <w:sz w:val="24"/>
                <w:szCs w:val="24"/>
              </w:rPr>
              <w:t xml:space="preserve">Szabadon felhasználható </w:t>
            </w:r>
          </w:p>
        </w:tc>
        <w:tc>
          <w:tcPr>
            <w:tcW w:w="2187" w:type="dxa"/>
          </w:tcPr>
          <w:p w:rsidR="007838C4" w:rsidRPr="007838C4" w:rsidRDefault="007838C4" w:rsidP="007838C4">
            <w:pPr>
              <w:rPr>
                <w:sz w:val="24"/>
                <w:szCs w:val="24"/>
              </w:rPr>
            </w:pPr>
            <w:r w:rsidRPr="007838C4">
              <w:rPr>
                <w:sz w:val="24"/>
                <w:szCs w:val="24"/>
              </w:rPr>
              <w:t>29</w:t>
            </w:r>
          </w:p>
        </w:tc>
      </w:tr>
      <w:tr w:rsidR="007838C4" w:rsidRPr="007838C4" w:rsidTr="007838C4">
        <w:trPr>
          <w:jc w:val="center"/>
        </w:trPr>
        <w:tc>
          <w:tcPr>
            <w:tcW w:w="4229" w:type="dxa"/>
          </w:tcPr>
          <w:p w:rsidR="007838C4" w:rsidRPr="007838C4" w:rsidRDefault="007838C4" w:rsidP="007838C4">
            <w:pPr>
              <w:rPr>
                <w:sz w:val="24"/>
                <w:szCs w:val="24"/>
              </w:rPr>
            </w:pPr>
            <w:r w:rsidRPr="007838C4">
              <w:rPr>
                <w:sz w:val="24"/>
                <w:szCs w:val="24"/>
              </w:rPr>
              <w:t xml:space="preserve">Összesen </w:t>
            </w:r>
          </w:p>
        </w:tc>
        <w:tc>
          <w:tcPr>
            <w:tcW w:w="2187" w:type="dxa"/>
          </w:tcPr>
          <w:p w:rsidR="007838C4" w:rsidRPr="007838C4" w:rsidRDefault="007838C4" w:rsidP="007838C4">
            <w:pPr>
              <w:rPr>
                <w:sz w:val="24"/>
                <w:szCs w:val="24"/>
              </w:rPr>
            </w:pPr>
            <w:r w:rsidRPr="007838C4">
              <w:rPr>
                <w:sz w:val="24"/>
                <w:szCs w:val="24"/>
              </w:rPr>
              <w:t>288</w:t>
            </w:r>
          </w:p>
        </w:tc>
      </w:tr>
    </w:tbl>
    <w:p w:rsidR="007838C4" w:rsidRPr="007838C4" w:rsidRDefault="007838C4" w:rsidP="007838C4">
      <w:pPr>
        <w:spacing w:after="0" w:line="240" w:lineRule="auto"/>
        <w:rPr>
          <w:rFonts w:ascii="Times New Roman" w:eastAsia="Times New Roman" w:hAnsi="Times New Roman" w:cs="Times New Roman"/>
          <w:sz w:val="24"/>
          <w:szCs w:val="24"/>
          <w:lang w:eastAsia="hu-HU"/>
        </w:rPr>
      </w:pPr>
    </w:p>
    <w:p w:rsidR="007838C4" w:rsidRPr="007838C4" w:rsidRDefault="007838C4" w:rsidP="007838C4">
      <w:pPr>
        <w:spacing w:after="0" w:line="240" w:lineRule="auto"/>
        <w:rPr>
          <w:rFonts w:ascii="Times New Roman" w:eastAsia="Times New Roman" w:hAnsi="Times New Roman" w:cs="Times New Roman"/>
          <w:sz w:val="24"/>
          <w:szCs w:val="24"/>
          <w:lang w:eastAsia="hu-HU"/>
        </w:rPr>
      </w:pPr>
    </w:p>
    <w:tbl>
      <w:tblPr>
        <w:tblW w:w="92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86"/>
        <w:gridCol w:w="321"/>
        <w:gridCol w:w="1217"/>
        <w:gridCol w:w="3424"/>
        <w:gridCol w:w="1178"/>
        <w:gridCol w:w="1205"/>
      </w:tblGrid>
      <w:tr w:rsidR="007838C4" w:rsidRPr="007838C4" w:rsidTr="007838C4">
        <w:trPr>
          <w:jc w:val="center"/>
        </w:trPr>
        <w:tc>
          <w:tcPr>
            <w:tcW w:w="2207" w:type="dxa"/>
            <w:gridSpan w:val="2"/>
            <w:tcBorders>
              <w:top w:val="single" w:sz="4" w:space="0" w:color="auto"/>
              <w:left w:val="single" w:sz="4" w:space="0" w:color="auto"/>
              <w:bottom w:val="single" w:sz="4" w:space="0" w:color="auto"/>
              <w:right w:val="single" w:sz="4" w:space="0" w:color="auto"/>
            </w:tcBorders>
            <w:vAlign w:val="center"/>
          </w:tcPr>
          <w:p w:rsidR="007838C4" w:rsidRPr="007838C4" w:rsidRDefault="007838C4" w:rsidP="007838C4">
            <w:pPr>
              <w:spacing w:after="0" w:line="240" w:lineRule="auto"/>
              <w:jc w:val="center"/>
              <w:rPr>
                <w:rFonts w:ascii="Times New Roman" w:eastAsia="Times New Roman" w:hAnsi="Times New Roman" w:cs="Times New Roman"/>
                <w:b/>
                <w:bCs/>
                <w:sz w:val="24"/>
                <w:szCs w:val="24"/>
                <w:lang w:eastAsia="hu-HU"/>
              </w:rPr>
            </w:pPr>
            <w:r w:rsidRPr="007838C4">
              <w:rPr>
                <w:rFonts w:ascii="Times New Roman" w:eastAsia="Times New Roman" w:hAnsi="Times New Roman" w:cs="Times New Roman"/>
                <w:b/>
                <w:bCs/>
                <w:sz w:val="24"/>
                <w:szCs w:val="24"/>
                <w:lang w:val="cs-CZ" w:eastAsia="hu-HU"/>
              </w:rPr>
              <w:t>Tematikai</w:t>
            </w:r>
            <w:r w:rsidRPr="007838C4">
              <w:rPr>
                <w:rFonts w:ascii="Times New Roman" w:eastAsia="Times New Roman" w:hAnsi="Times New Roman" w:cs="Times New Roman"/>
                <w:b/>
                <w:bCs/>
                <w:sz w:val="24"/>
                <w:szCs w:val="24"/>
                <w:lang w:eastAsia="hu-HU"/>
              </w:rPr>
              <w:t xml:space="preserve"> egység/ Fejlesztési cél</w:t>
            </w:r>
          </w:p>
        </w:tc>
        <w:tc>
          <w:tcPr>
            <w:tcW w:w="5819" w:type="dxa"/>
            <w:gridSpan w:val="3"/>
            <w:tcBorders>
              <w:top w:val="single" w:sz="4" w:space="0" w:color="auto"/>
              <w:left w:val="single" w:sz="4" w:space="0" w:color="auto"/>
              <w:bottom w:val="single" w:sz="4" w:space="0" w:color="auto"/>
              <w:right w:val="single" w:sz="4" w:space="0" w:color="auto"/>
            </w:tcBorders>
            <w:vAlign w:val="center"/>
          </w:tcPr>
          <w:p w:rsidR="007838C4" w:rsidRPr="007838C4" w:rsidRDefault="007838C4" w:rsidP="007838C4">
            <w:pPr>
              <w:spacing w:before="120" w:after="0" w:line="240" w:lineRule="auto"/>
              <w:jc w:val="center"/>
              <w:rPr>
                <w:rFonts w:ascii="Times New Roman" w:eastAsia="Times New Roman" w:hAnsi="Times New Roman" w:cs="Times New Roman"/>
                <w:b/>
                <w:bCs/>
                <w:sz w:val="24"/>
                <w:szCs w:val="24"/>
                <w:lang w:eastAsia="hu-HU"/>
              </w:rPr>
            </w:pPr>
            <w:r w:rsidRPr="007838C4">
              <w:rPr>
                <w:rFonts w:ascii="Times New Roman" w:eastAsia="Times New Roman" w:hAnsi="Times New Roman" w:cs="Times New Roman"/>
                <w:b/>
                <w:bCs/>
                <w:sz w:val="24"/>
                <w:szCs w:val="24"/>
                <w:lang w:val="cs-CZ" w:eastAsia="hu-HU"/>
              </w:rPr>
              <w:t>1.Beszédkészség</w:t>
            </w:r>
            <w:r w:rsidRPr="007838C4">
              <w:rPr>
                <w:rFonts w:ascii="Times New Roman" w:eastAsia="Times New Roman" w:hAnsi="Times New Roman" w:cs="Times New Roman"/>
                <w:b/>
                <w:bCs/>
                <w:sz w:val="24"/>
                <w:szCs w:val="24"/>
                <w:lang w:eastAsia="hu-HU"/>
              </w:rPr>
              <w:t xml:space="preserve"> fejlesztése, szóbeli szövegek megértése, értelmezése és alkotása</w:t>
            </w:r>
          </w:p>
        </w:tc>
        <w:tc>
          <w:tcPr>
            <w:tcW w:w="1205" w:type="dxa"/>
            <w:tcBorders>
              <w:top w:val="single" w:sz="4" w:space="0" w:color="auto"/>
              <w:left w:val="single" w:sz="4" w:space="0" w:color="auto"/>
              <w:bottom w:val="single" w:sz="4" w:space="0" w:color="auto"/>
              <w:right w:val="single" w:sz="4" w:space="0" w:color="auto"/>
            </w:tcBorders>
            <w:vAlign w:val="center"/>
          </w:tcPr>
          <w:p w:rsidR="007838C4" w:rsidRPr="007838C4" w:rsidRDefault="007838C4" w:rsidP="007838C4">
            <w:pPr>
              <w:spacing w:before="120" w:after="0" w:line="240" w:lineRule="auto"/>
              <w:jc w:val="center"/>
              <w:rPr>
                <w:rFonts w:ascii="Times New Roman" w:eastAsia="Times New Roman" w:hAnsi="Times New Roman" w:cs="Times New Roman"/>
                <w:b/>
                <w:bCs/>
                <w:sz w:val="24"/>
                <w:szCs w:val="24"/>
                <w:lang w:eastAsia="hu-HU"/>
              </w:rPr>
            </w:pPr>
            <w:r w:rsidRPr="007838C4">
              <w:rPr>
                <w:rFonts w:ascii="Times New Roman" w:eastAsia="Times New Roman" w:hAnsi="Times New Roman" w:cs="Times New Roman"/>
                <w:b/>
                <w:bCs/>
                <w:sz w:val="24"/>
                <w:szCs w:val="24"/>
                <w:lang w:val="cs-CZ" w:eastAsia="hu-HU"/>
              </w:rPr>
              <w:t>Órakeret</w:t>
            </w:r>
            <w:r w:rsidRPr="007838C4">
              <w:rPr>
                <w:rFonts w:ascii="Times New Roman" w:eastAsia="Times New Roman" w:hAnsi="Times New Roman" w:cs="Times New Roman"/>
                <w:b/>
                <w:bCs/>
                <w:sz w:val="24"/>
                <w:szCs w:val="24"/>
                <w:lang w:eastAsia="hu-HU"/>
              </w:rPr>
              <w:t xml:space="preserve"> 50 óra</w:t>
            </w:r>
          </w:p>
        </w:tc>
      </w:tr>
      <w:tr w:rsidR="007838C4" w:rsidRPr="007838C4" w:rsidTr="007838C4">
        <w:trPr>
          <w:jc w:val="center"/>
        </w:trPr>
        <w:tc>
          <w:tcPr>
            <w:tcW w:w="2207" w:type="dxa"/>
            <w:gridSpan w:val="2"/>
            <w:tcBorders>
              <w:top w:val="single" w:sz="4" w:space="0" w:color="auto"/>
              <w:left w:val="single" w:sz="4" w:space="0" w:color="auto"/>
              <w:bottom w:val="single" w:sz="4" w:space="0" w:color="auto"/>
              <w:right w:val="single" w:sz="4" w:space="0" w:color="auto"/>
            </w:tcBorders>
            <w:vAlign w:val="center"/>
          </w:tcPr>
          <w:p w:rsidR="007838C4" w:rsidRPr="007838C4" w:rsidRDefault="007838C4" w:rsidP="007838C4">
            <w:pPr>
              <w:spacing w:after="0" w:line="240" w:lineRule="auto"/>
              <w:jc w:val="center"/>
              <w:rPr>
                <w:rFonts w:ascii="Times New Roman" w:eastAsia="Times New Roman" w:hAnsi="Times New Roman" w:cs="Times New Roman"/>
                <w:b/>
                <w:bCs/>
                <w:sz w:val="24"/>
                <w:szCs w:val="24"/>
                <w:lang w:eastAsia="hu-HU"/>
              </w:rPr>
            </w:pPr>
            <w:r w:rsidRPr="007838C4">
              <w:rPr>
                <w:rFonts w:ascii="Times New Roman" w:eastAsia="Times New Roman" w:hAnsi="Times New Roman" w:cs="Times New Roman"/>
                <w:b/>
                <w:bCs/>
                <w:sz w:val="24"/>
                <w:szCs w:val="24"/>
                <w:lang w:eastAsia="hu-HU"/>
              </w:rPr>
              <w:t>A tematikai egység nevelési-fejlesztési céljai</w:t>
            </w:r>
          </w:p>
        </w:tc>
        <w:tc>
          <w:tcPr>
            <w:tcW w:w="7024" w:type="dxa"/>
            <w:gridSpan w:val="4"/>
            <w:tcBorders>
              <w:top w:val="single" w:sz="4" w:space="0" w:color="auto"/>
              <w:left w:val="single" w:sz="4" w:space="0" w:color="auto"/>
              <w:bottom w:val="single" w:sz="4" w:space="0" w:color="auto"/>
              <w:right w:val="single" w:sz="4" w:space="0" w:color="auto"/>
            </w:tcBorders>
            <w:vAlign w:val="center"/>
          </w:tcPr>
          <w:p w:rsidR="007838C4" w:rsidRPr="007838C4" w:rsidRDefault="007838C4" w:rsidP="007838C4">
            <w:pPr>
              <w:spacing w:before="120"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A megfelelő hangképzés, beszédlégzés és hangoztatás fejlesztése. </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Törekvés az érthető és kifejező beszédre. Megfelelő beszédtempó kialakítása.</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Az auditív észlelés és figyelem, beszédhanghallás fejlesztése. A beszédszervek mozgásának tudatosítása.</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A beszédérzékelés, beszédértés, szövegértés és beszédprodukció képességének fejlesztése. Beszédkedv felkeltése és a beszédbátorság növelése.</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A verbális emlékezet és a szóbeli kifejezőképesség fejlesztése (szókincs, mondatalkotás). </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A kommunikációs képesség fejlesztése a megfelelő szocializáció elérése érdekében különböző élethelyzetekben. </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A tanult nyelvi fordulatok alkalmazása. </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Rövid kiszámolók, mondókák, versek szöveghű tolmácsolása.</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Megfigyelő képesség, koncentráció, kooperáció, feladattudat, feladattartás, időbeli tájékozódás fejlesztése.</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Helyes önismeret, erkölcsi érzék, ítélőképesség kialakítása. </w:t>
            </w:r>
          </w:p>
        </w:tc>
      </w:tr>
      <w:tr w:rsidR="007838C4" w:rsidRPr="007838C4" w:rsidTr="007838C4">
        <w:trPr>
          <w:trHeight w:val="170"/>
          <w:jc w:val="center"/>
        </w:trPr>
        <w:tc>
          <w:tcPr>
            <w:tcW w:w="3424" w:type="dxa"/>
            <w:gridSpan w:val="3"/>
            <w:tcBorders>
              <w:top w:val="single" w:sz="4" w:space="0" w:color="auto"/>
              <w:left w:val="single" w:sz="4" w:space="0" w:color="auto"/>
              <w:bottom w:val="single" w:sz="4" w:space="0" w:color="auto"/>
              <w:right w:val="single" w:sz="4" w:space="0" w:color="auto"/>
            </w:tcBorders>
            <w:vAlign w:val="center"/>
          </w:tcPr>
          <w:p w:rsidR="007838C4" w:rsidRPr="007838C4" w:rsidRDefault="007838C4" w:rsidP="007838C4">
            <w:pPr>
              <w:widowControl w:val="0"/>
              <w:spacing w:before="120" w:after="0" w:line="240" w:lineRule="auto"/>
              <w:jc w:val="center"/>
              <w:rPr>
                <w:rFonts w:ascii="Times New Roman" w:eastAsia="Times New Roman" w:hAnsi="Times New Roman" w:cs="Times New Roman"/>
                <w:b/>
                <w:bCs/>
                <w:sz w:val="24"/>
                <w:szCs w:val="24"/>
                <w:lang w:eastAsia="hu-HU"/>
              </w:rPr>
            </w:pPr>
            <w:r w:rsidRPr="007838C4">
              <w:rPr>
                <w:rFonts w:ascii="Times New Roman" w:eastAsia="Times New Roman" w:hAnsi="Times New Roman" w:cs="Times New Roman"/>
                <w:b/>
                <w:bCs/>
                <w:sz w:val="24"/>
                <w:szCs w:val="24"/>
                <w:lang w:eastAsia="hu-HU"/>
              </w:rPr>
              <w:t>Ismeretek</w:t>
            </w:r>
          </w:p>
        </w:tc>
        <w:tc>
          <w:tcPr>
            <w:tcW w:w="3424" w:type="dxa"/>
            <w:tcBorders>
              <w:top w:val="single" w:sz="4" w:space="0" w:color="auto"/>
              <w:left w:val="single" w:sz="4" w:space="0" w:color="auto"/>
              <w:bottom w:val="single" w:sz="4" w:space="0" w:color="auto"/>
              <w:right w:val="single" w:sz="4" w:space="0" w:color="auto"/>
            </w:tcBorders>
            <w:vAlign w:val="center"/>
          </w:tcPr>
          <w:p w:rsidR="007838C4" w:rsidRPr="007838C4" w:rsidRDefault="007838C4" w:rsidP="007838C4">
            <w:pPr>
              <w:widowControl w:val="0"/>
              <w:spacing w:before="120" w:after="0" w:line="240" w:lineRule="auto"/>
              <w:jc w:val="center"/>
              <w:rPr>
                <w:rFonts w:ascii="Times New Roman" w:eastAsia="Times New Roman" w:hAnsi="Times New Roman" w:cs="Times New Roman"/>
                <w:b/>
                <w:bCs/>
                <w:sz w:val="24"/>
                <w:szCs w:val="24"/>
                <w:lang w:eastAsia="hu-HU"/>
              </w:rPr>
            </w:pPr>
            <w:r w:rsidRPr="007838C4">
              <w:rPr>
                <w:rFonts w:ascii="Times New Roman" w:eastAsia="Times New Roman" w:hAnsi="Times New Roman" w:cs="Times New Roman"/>
                <w:b/>
                <w:bCs/>
                <w:sz w:val="24"/>
                <w:szCs w:val="24"/>
                <w:lang w:eastAsia="hu-HU"/>
              </w:rPr>
              <w:t>Fejlesztési követelmények</w:t>
            </w:r>
          </w:p>
        </w:tc>
        <w:tc>
          <w:tcPr>
            <w:tcW w:w="2383" w:type="dxa"/>
            <w:gridSpan w:val="2"/>
            <w:tcBorders>
              <w:top w:val="single" w:sz="4" w:space="0" w:color="auto"/>
              <w:left w:val="single" w:sz="4" w:space="0" w:color="auto"/>
              <w:bottom w:val="single" w:sz="4" w:space="0" w:color="auto"/>
              <w:right w:val="single" w:sz="4" w:space="0" w:color="auto"/>
            </w:tcBorders>
            <w:vAlign w:val="center"/>
          </w:tcPr>
          <w:p w:rsidR="007838C4" w:rsidRPr="007838C4" w:rsidRDefault="007838C4" w:rsidP="007838C4">
            <w:pPr>
              <w:widowControl w:val="0"/>
              <w:spacing w:before="120" w:after="0" w:line="240" w:lineRule="auto"/>
              <w:jc w:val="center"/>
              <w:rPr>
                <w:rFonts w:ascii="Times New Roman" w:eastAsia="Times New Roman" w:hAnsi="Times New Roman" w:cs="Times New Roman"/>
                <w:b/>
                <w:bCs/>
                <w:sz w:val="24"/>
                <w:szCs w:val="24"/>
                <w:lang w:eastAsia="hu-HU"/>
              </w:rPr>
            </w:pPr>
            <w:r w:rsidRPr="007838C4">
              <w:rPr>
                <w:rFonts w:ascii="Times New Roman" w:eastAsia="Times New Roman" w:hAnsi="Times New Roman" w:cs="Times New Roman"/>
                <w:b/>
                <w:bCs/>
                <w:sz w:val="24"/>
                <w:szCs w:val="24"/>
                <w:lang w:val="cs-CZ" w:eastAsia="hu-HU"/>
              </w:rPr>
              <w:t>Kapcsolódási</w:t>
            </w:r>
            <w:r w:rsidRPr="007838C4">
              <w:rPr>
                <w:rFonts w:ascii="Times New Roman" w:eastAsia="Times New Roman" w:hAnsi="Times New Roman" w:cs="Times New Roman"/>
                <w:b/>
                <w:bCs/>
                <w:sz w:val="24"/>
                <w:szCs w:val="24"/>
                <w:lang w:eastAsia="hu-HU"/>
              </w:rPr>
              <w:t xml:space="preserve"> pontok</w:t>
            </w:r>
          </w:p>
        </w:tc>
      </w:tr>
      <w:tr w:rsidR="007838C4" w:rsidRPr="007838C4" w:rsidTr="007838C4">
        <w:trPr>
          <w:trHeight w:val="170"/>
          <w:jc w:val="center"/>
        </w:trPr>
        <w:tc>
          <w:tcPr>
            <w:tcW w:w="3424" w:type="dxa"/>
            <w:gridSpan w:val="3"/>
            <w:tcBorders>
              <w:top w:val="single" w:sz="4" w:space="0" w:color="auto"/>
              <w:left w:val="single" w:sz="4" w:space="0" w:color="auto"/>
              <w:bottom w:val="single" w:sz="4" w:space="0" w:color="auto"/>
              <w:right w:val="single" w:sz="4" w:space="0" w:color="auto"/>
            </w:tcBorders>
          </w:tcPr>
          <w:p w:rsidR="007838C4" w:rsidRPr="007838C4" w:rsidRDefault="007838C4" w:rsidP="007838C4">
            <w:pPr>
              <w:numPr>
                <w:ilvl w:val="1"/>
                <w:numId w:val="1"/>
              </w:numPr>
              <w:spacing w:before="120" w:after="0" w:line="240" w:lineRule="auto"/>
              <w:ind w:left="398"/>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Beszédhallás, </w:t>
            </w:r>
            <w:r w:rsidRPr="007838C4">
              <w:rPr>
                <w:rFonts w:ascii="Times New Roman" w:eastAsia="Times New Roman" w:hAnsi="Times New Roman" w:cs="Times New Roman"/>
                <w:sz w:val="24"/>
                <w:szCs w:val="24"/>
                <w:lang w:val="cs-CZ" w:eastAsia="hu-HU"/>
              </w:rPr>
              <w:t>hallás</w:t>
            </w:r>
            <w:r w:rsidRPr="007838C4">
              <w:rPr>
                <w:rFonts w:ascii="Times New Roman" w:eastAsia="Times New Roman" w:hAnsi="Times New Roman" w:cs="Times New Roman"/>
                <w:sz w:val="24"/>
                <w:szCs w:val="24"/>
                <w:lang w:eastAsia="hu-HU"/>
              </w:rPr>
              <w:t xml:space="preserve"> utáni értés</w:t>
            </w:r>
          </w:p>
        </w:tc>
        <w:tc>
          <w:tcPr>
            <w:tcW w:w="3424" w:type="dxa"/>
            <w:tcBorders>
              <w:top w:val="single" w:sz="4" w:space="0" w:color="auto"/>
              <w:left w:val="single" w:sz="4" w:space="0" w:color="auto"/>
              <w:bottom w:val="single" w:sz="4" w:space="0" w:color="auto"/>
              <w:right w:val="single" w:sz="4" w:space="0" w:color="auto"/>
            </w:tcBorders>
          </w:tcPr>
          <w:p w:rsidR="007838C4" w:rsidRPr="007838C4" w:rsidRDefault="007838C4" w:rsidP="007838C4">
            <w:pPr>
              <w:spacing w:before="120"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Hangfelismerési </w:t>
            </w:r>
            <w:r w:rsidRPr="007838C4">
              <w:rPr>
                <w:rFonts w:ascii="Times New Roman" w:eastAsia="Times New Roman" w:hAnsi="Times New Roman" w:cs="Times New Roman"/>
                <w:sz w:val="24"/>
                <w:szCs w:val="24"/>
                <w:lang w:val="cs-CZ" w:eastAsia="hu-HU"/>
              </w:rPr>
              <w:t>és</w:t>
            </w:r>
            <w:r w:rsidRPr="007838C4">
              <w:rPr>
                <w:rFonts w:ascii="Times New Roman" w:eastAsia="Times New Roman" w:hAnsi="Times New Roman" w:cs="Times New Roman"/>
                <w:sz w:val="24"/>
                <w:szCs w:val="24"/>
                <w:lang w:eastAsia="hu-HU"/>
              </w:rPr>
              <w:t xml:space="preserve"> hangutánzó gyakorlatok végzése.</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Beszédlégzés tudatosítása légzőgyakorlatokkal.</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Szájtérben való tájékozódás gyakorlása.</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A hangok tiszta ejtésének gyakorlása.</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A beszédhangok időtartamának érzékeltetése.</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Beszédritmus, beszédtempó megfigyelése és visszaadása utánmondással. </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lastRenderedPageBreak/>
              <w:t>Hang-, szótag- és szósor ismétlése.</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Hang, szótag, szó fogalmának kialakítása.</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Képek, tárgyak megnevezése (szókincsfejlesztés).</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Versek, mondókák ritmusának megfigyelése, érzékelése.</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Rövid hallott szövegek megértése hallás után.</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Szöveges kiejtési gyakorlatok.</w:t>
            </w:r>
          </w:p>
        </w:tc>
        <w:tc>
          <w:tcPr>
            <w:tcW w:w="2383" w:type="dxa"/>
            <w:gridSpan w:val="2"/>
            <w:vMerge w:val="restart"/>
            <w:tcBorders>
              <w:top w:val="single" w:sz="4" w:space="0" w:color="auto"/>
              <w:left w:val="single" w:sz="4" w:space="0" w:color="auto"/>
              <w:bottom w:val="single" w:sz="4" w:space="0" w:color="auto"/>
              <w:right w:val="single" w:sz="4" w:space="0" w:color="auto"/>
            </w:tcBorders>
          </w:tcPr>
          <w:p w:rsidR="007838C4" w:rsidRPr="007838C4" w:rsidRDefault="007838C4" w:rsidP="007838C4">
            <w:pPr>
              <w:spacing w:before="120"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i/>
                <w:iCs/>
                <w:sz w:val="24"/>
                <w:szCs w:val="24"/>
                <w:lang w:eastAsia="hu-HU"/>
              </w:rPr>
              <w:lastRenderedPageBreak/>
              <w:t>Ének-zene:</w:t>
            </w:r>
            <w:r w:rsidRPr="007838C4">
              <w:rPr>
                <w:rFonts w:ascii="Times New Roman" w:eastAsia="Times New Roman" w:hAnsi="Times New Roman" w:cs="Times New Roman"/>
                <w:sz w:val="24"/>
                <w:szCs w:val="24"/>
                <w:lang w:eastAsia="hu-HU"/>
              </w:rPr>
              <w:t xml:space="preserve"> hangképzés, </w:t>
            </w:r>
            <w:r w:rsidRPr="007838C4">
              <w:rPr>
                <w:rFonts w:ascii="Times New Roman" w:eastAsia="Times New Roman" w:hAnsi="Times New Roman" w:cs="Times New Roman"/>
                <w:sz w:val="24"/>
                <w:szCs w:val="24"/>
                <w:lang w:val="cs-CZ" w:eastAsia="hu-HU"/>
              </w:rPr>
              <w:t>légzés</w:t>
            </w:r>
            <w:r w:rsidRPr="007838C4">
              <w:rPr>
                <w:rFonts w:ascii="Times New Roman" w:eastAsia="Times New Roman" w:hAnsi="Times New Roman" w:cs="Times New Roman"/>
                <w:sz w:val="24"/>
                <w:szCs w:val="24"/>
                <w:lang w:eastAsia="hu-HU"/>
              </w:rPr>
              <w:t>, artikuláció, ritmus, gyerekdalok, körjátékok.</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i/>
                <w:iCs/>
                <w:sz w:val="24"/>
                <w:szCs w:val="24"/>
                <w:lang w:eastAsia="hu-HU"/>
              </w:rPr>
              <w:t>Testnevelés és sport:</w:t>
            </w:r>
            <w:r w:rsidRPr="007838C4">
              <w:rPr>
                <w:rFonts w:ascii="Times New Roman" w:eastAsia="Times New Roman" w:hAnsi="Times New Roman" w:cs="Times New Roman"/>
                <w:sz w:val="24"/>
                <w:szCs w:val="24"/>
                <w:lang w:eastAsia="hu-HU"/>
              </w:rPr>
              <w:t xml:space="preserve"> vitálkapacitás növelése.</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i/>
                <w:iCs/>
                <w:sz w:val="24"/>
                <w:szCs w:val="24"/>
                <w:lang w:eastAsia="hu-HU"/>
              </w:rPr>
              <w:t>Környezetismeret:</w:t>
            </w:r>
            <w:r w:rsidRPr="007838C4">
              <w:rPr>
                <w:rFonts w:ascii="Times New Roman" w:eastAsia="Times New Roman" w:hAnsi="Times New Roman" w:cs="Times New Roman"/>
                <w:sz w:val="24"/>
                <w:szCs w:val="24"/>
                <w:lang w:eastAsia="hu-HU"/>
              </w:rPr>
              <w:t xml:space="preserve"> természet, a környező világ hangjai; a </w:t>
            </w:r>
            <w:r w:rsidRPr="007838C4">
              <w:rPr>
                <w:rFonts w:ascii="Times New Roman" w:eastAsia="Times New Roman" w:hAnsi="Times New Roman" w:cs="Times New Roman"/>
                <w:sz w:val="24"/>
                <w:szCs w:val="24"/>
                <w:lang w:eastAsia="hu-HU"/>
              </w:rPr>
              <w:lastRenderedPageBreak/>
              <w:t xml:space="preserve">tanulókat </w:t>
            </w:r>
            <w:r w:rsidRPr="007838C4">
              <w:rPr>
                <w:rFonts w:ascii="Times New Roman" w:eastAsia="Times New Roman" w:hAnsi="Times New Roman" w:cs="Times New Roman"/>
                <w:sz w:val="24"/>
                <w:szCs w:val="24"/>
                <w:lang w:val="cs-CZ" w:eastAsia="hu-HU"/>
              </w:rPr>
              <w:t>körülvevő</w:t>
            </w:r>
            <w:r w:rsidRPr="007838C4">
              <w:rPr>
                <w:rFonts w:ascii="Times New Roman" w:eastAsia="Times New Roman" w:hAnsi="Times New Roman" w:cs="Times New Roman"/>
                <w:sz w:val="24"/>
                <w:szCs w:val="24"/>
                <w:lang w:eastAsia="hu-HU"/>
              </w:rPr>
              <w:t xml:space="preserve"> tárgyak és élőlények neve, a velük kapcsolatos ismeretek, család, otthon, óvoda, iskola.</w:t>
            </w:r>
          </w:p>
          <w:p w:rsidR="007838C4" w:rsidRPr="007838C4" w:rsidRDefault="007838C4" w:rsidP="007838C4">
            <w:pPr>
              <w:spacing w:after="0" w:line="240" w:lineRule="auto"/>
              <w:rPr>
                <w:rFonts w:ascii="Times New Roman" w:eastAsia="Times New Roman" w:hAnsi="Times New Roman" w:cs="Times New Roman"/>
                <w:i/>
                <w:iCs/>
                <w:sz w:val="24"/>
                <w:szCs w:val="24"/>
                <w:lang w:eastAsia="hu-HU"/>
              </w:rPr>
            </w:pPr>
          </w:p>
        </w:tc>
      </w:tr>
      <w:tr w:rsidR="007838C4" w:rsidRPr="007838C4" w:rsidTr="007838C4">
        <w:trPr>
          <w:trHeight w:val="170"/>
          <w:jc w:val="center"/>
        </w:trPr>
        <w:tc>
          <w:tcPr>
            <w:tcW w:w="3424" w:type="dxa"/>
            <w:gridSpan w:val="3"/>
            <w:tcBorders>
              <w:top w:val="single" w:sz="4" w:space="0" w:color="auto"/>
              <w:left w:val="single" w:sz="4" w:space="0" w:color="auto"/>
              <w:bottom w:val="single" w:sz="4" w:space="0" w:color="auto"/>
              <w:right w:val="single" w:sz="4" w:space="0" w:color="auto"/>
            </w:tcBorders>
          </w:tcPr>
          <w:p w:rsidR="007838C4" w:rsidRPr="007838C4" w:rsidRDefault="007838C4" w:rsidP="007838C4">
            <w:pPr>
              <w:numPr>
                <w:ilvl w:val="1"/>
                <w:numId w:val="2"/>
              </w:numPr>
              <w:spacing w:before="120"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val="cs-CZ" w:eastAsia="hu-HU"/>
              </w:rPr>
              <w:lastRenderedPageBreak/>
              <w:t xml:space="preserve"> Beszédfejlettség</w:t>
            </w:r>
          </w:p>
        </w:tc>
        <w:tc>
          <w:tcPr>
            <w:tcW w:w="3424" w:type="dxa"/>
            <w:tcBorders>
              <w:top w:val="single" w:sz="4" w:space="0" w:color="auto"/>
              <w:left w:val="single" w:sz="4" w:space="0" w:color="auto"/>
              <w:bottom w:val="single" w:sz="4" w:space="0" w:color="auto"/>
              <w:right w:val="single" w:sz="4" w:space="0" w:color="auto"/>
            </w:tcBorders>
          </w:tcPr>
          <w:p w:rsidR="007838C4" w:rsidRPr="007838C4" w:rsidRDefault="007838C4" w:rsidP="007838C4">
            <w:pPr>
              <w:spacing w:before="120"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Figyelem a kortárs és felnőtt beszélgetőtársra, részvétel a tanulócsoportban folyó beszélgetésben.</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Helyzetfelismerés, alkalmazkodás a beszédhelyzethez.</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Társas nyelvi magatartás gyakorlása, elsajátítása (bemutatkozás, köszönés, megszólítás, kérés, megköszönés, kérdezés, válaszadás).</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A helyes ejtés gyakorlása játékos utánmondással.</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Saját élmények megfogalmazása.</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Mindennapi élethelyzetekhez kapcsolódó szituációs- és beszédgyakorlatok végzése.</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Képről – kérdések segítségével – mondatok alkotása.</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Eseményekről, élményekről, képekről, képsorokról az érzelmek kifejezésével, az időrend betartásával mondatok alkotása.</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Természetes beszédhangsúly mintaadás utáni </w:t>
            </w:r>
            <w:r w:rsidRPr="007838C4">
              <w:rPr>
                <w:rFonts w:ascii="Times New Roman" w:eastAsia="Times New Roman" w:hAnsi="Times New Roman" w:cs="Times New Roman"/>
                <w:sz w:val="24"/>
                <w:szCs w:val="24"/>
                <w:lang w:val="cs-CZ" w:eastAsia="hu-HU"/>
              </w:rPr>
              <w:t>gyakorlása</w:t>
            </w:r>
            <w:r w:rsidRPr="007838C4">
              <w:rPr>
                <w:rFonts w:ascii="Times New Roman" w:eastAsia="Times New Roman" w:hAnsi="Times New Roman" w:cs="Times New Roman"/>
                <w:sz w:val="24"/>
                <w:szCs w:val="24"/>
                <w:lang w:eastAsia="hu-HU"/>
              </w:rPr>
              <w:t>.</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A magyar nyelv szabályainak megfelelő hangsúly, hanglejtés elsajátítása, alkalmazása spontán beszédben is.</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A kijelentés és a kérdés beszéddallamának megfigyelése, gyakorlása hangerő, hanglejtés, hangsúly érzékeltetésével.</w:t>
            </w:r>
            <w:r w:rsidRPr="007838C4">
              <w:rPr>
                <w:rFonts w:ascii="Times New Roman" w:eastAsia="Times New Roman" w:hAnsi="Times New Roman" w:cs="Times New Roman"/>
                <w:i/>
                <w:iCs/>
                <w:sz w:val="24"/>
                <w:szCs w:val="24"/>
                <w:lang w:eastAsia="hu-HU"/>
              </w:rPr>
              <w:t xml:space="preserve"> </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Kérdezés és válaszadás gyakorlása mindennapi élethelyzetekben.</w:t>
            </w:r>
          </w:p>
          <w:p w:rsidR="007838C4" w:rsidRPr="007838C4" w:rsidRDefault="007838C4" w:rsidP="007838C4">
            <w:pPr>
              <w:spacing w:after="0" w:line="240" w:lineRule="auto"/>
              <w:rPr>
                <w:rFonts w:ascii="Times New Roman" w:eastAsia="Times New Roman" w:hAnsi="Times New Roman" w:cs="Times New Roman"/>
                <w:color w:val="000000"/>
                <w:sz w:val="24"/>
                <w:szCs w:val="24"/>
                <w:lang w:eastAsia="hu-HU"/>
              </w:rPr>
            </w:pPr>
            <w:r w:rsidRPr="007838C4">
              <w:rPr>
                <w:rFonts w:ascii="Times New Roman" w:eastAsia="Times New Roman" w:hAnsi="Times New Roman" w:cs="Times New Roman"/>
                <w:color w:val="000000"/>
                <w:sz w:val="24"/>
                <w:szCs w:val="24"/>
                <w:lang w:eastAsia="hu-HU"/>
              </w:rPr>
              <w:lastRenderedPageBreak/>
              <w:t>Konkrét élethelyzetekben érzékletesen megtapasztalható elemi erkölcsi fogalmak megnevezése.</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color w:val="000000"/>
                <w:sz w:val="24"/>
                <w:szCs w:val="24"/>
                <w:lang w:eastAsia="hu-HU"/>
              </w:rPr>
              <w:t>A jó, a rossz, a szép, a csúnya fogalmainak használata mindennapi élmények kapcsán folytatott beszélgetésekben, szituációkban.</w:t>
            </w:r>
            <w:r w:rsidRPr="007838C4">
              <w:rPr>
                <w:rFonts w:ascii="Times New Roman" w:eastAsia="Times New Roman" w:hAnsi="Times New Roman" w:cs="Times New Roman"/>
                <w:sz w:val="24"/>
                <w:szCs w:val="24"/>
                <w:lang w:eastAsia="hu-HU"/>
              </w:rPr>
              <w:t xml:space="preserve"> </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Szerepek eljátszása dramatikus eszközökkel, konfliktusok megjelenítése.</w:t>
            </w:r>
          </w:p>
        </w:tc>
        <w:tc>
          <w:tcPr>
            <w:tcW w:w="2383" w:type="dxa"/>
            <w:gridSpan w:val="2"/>
            <w:vMerge/>
            <w:tcBorders>
              <w:top w:val="single" w:sz="4" w:space="0" w:color="auto"/>
              <w:left w:val="single" w:sz="4" w:space="0" w:color="auto"/>
              <w:bottom w:val="single" w:sz="4" w:space="0" w:color="auto"/>
              <w:right w:val="single" w:sz="4" w:space="0" w:color="auto"/>
            </w:tcBorders>
          </w:tcPr>
          <w:p w:rsidR="007838C4" w:rsidRPr="007838C4" w:rsidRDefault="007838C4" w:rsidP="007838C4">
            <w:pPr>
              <w:spacing w:after="0" w:line="240" w:lineRule="auto"/>
              <w:rPr>
                <w:rFonts w:ascii="Times New Roman" w:eastAsia="Times New Roman" w:hAnsi="Times New Roman" w:cs="Times New Roman"/>
                <w:sz w:val="24"/>
                <w:szCs w:val="24"/>
                <w:lang w:eastAsia="hu-HU"/>
              </w:rPr>
            </w:pPr>
          </w:p>
        </w:tc>
      </w:tr>
      <w:tr w:rsidR="007838C4" w:rsidRPr="007838C4" w:rsidTr="007838C4">
        <w:trPr>
          <w:trHeight w:val="170"/>
          <w:jc w:val="center"/>
        </w:trPr>
        <w:tc>
          <w:tcPr>
            <w:tcW w:w="3424" w:type="dxa"/>
            <w:gridSpan w:val="3"/>
            <w:tcBorders>
              <w:top w:val="single" w:sz="4" w:space="0" w:color="auto"/>
              <w:left w:val="single" w:sz="4" w:space="0" w:color="auto"/>
              <w:bottom w:val="single" w:sz="4" w:space="0" w:color="auto"/>
              <w:right w:val="single" w:sz="4" w:space="0" w:color="auto"/>
            </w:tcBorders>
          </w:tcPr>
          <w:p w:rsidR="007838C4" w:rsidRPr="007838C4" w:rsidRDefault="007838C4" w:rsidP="007838C4">
            <w:pPr>
              <w:numPr>
                <w:ilvl w:val="1"/>
                <w:numId w:val="2"/>
              </w:numPr>
              <w:spacing w:before="120"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 Memoriterek </w:t>
            </w:r>
            <w:r w:rsidRPr="007838C4">
              <w:rPr>
                <w:rFonts w:ascii="Times New Roman" w:eastAsia="Times New Roman" w:hAnsi="Times New Roman" w:cs="Times New Roman"/>
                <w:sz w:val="24"/>
                <w:szCs w:val="24"/>
                <w:lang w:val="cs-CZ" w:eastAsia="hu-HU"/>
              </w:rPr>
              <w:t>szöveghű</w:t>
            </w:r>
            <w:r w:rsidRPr="007838C4">
              <w:rPr>
                <w:rFonts w:ascii="Times New Roman" w:eastAsia="Times New Roman" w:hAnsi="Times New Roman" w:cs="Times New Roman"/>
                <w:sz w:val="24"/>
                <w:szCs w:val="24"/>
                <w:lang w:eastAsia="hu-HU"/>
              </w:rPr>
              <w:t xml:space="preserve"> tolmácsolása</w:t>
            </w:r>
          </w:p>
        </w:tc>
        <w:tc>
          <w:tcPr>
            <w:tcW w:w="3424" w:type="dxa"/>
            <w:tcBorders>
              <w:top w:val="single" w:sz="4" w:space="0" w:color="auto"/>
              <w:left w:val="single" w:sz="4" w:space="0" w:color="auto"/>
              <w:bottom w:val="single" w:sz="4" w:space="0" w:color="auto"/>
              <w:right w:val="single" w:sz="4" w:space="0" w:color="auto"/>
            </w:tcBorders>
          </w:tcPr>
          <w:p w:rsidR="007838C4" w:rsidRPr="007838C4" w:rsidRDefault="007838C4" w:rsidP="007838C4">
            <w:pPr>
              <w:spacing w:before="120"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Mimetizálás – </w:t>
            </w:r>
            <w:r w:rsidRPr="007838C4">
              <w:rPr>
                <w:rFonts w:ascii="Times New Roman" w:eastAsia="Times New Roman" w:hAnsi="Times New Roman" w:cs="Times New Roman"/>
                <w:sz w:val="24"/>
                <w:szCs w:val="24"/>
                <w:lang w:val="cs-CZ" w:eastAsia="hu-HU"/>
              </w:rPr>
              <w:t>helyzethez</w:t>
            </w:r>
            <w:r w:rsidRPr="007838C4">
              <w:rPr>
                <w:rFonts w:ascii="Times New Roman" w:eastAsia="Times New Roman" w:hAnsi="Times New Roman" w:cs="Times New Roman"/>
                <w:sz w:val="24"/>
                <w:szCs w:val="24"/>
                <w:lang w:eastAsia="hu-HU"/>
              </w:rPr>
              <w:t xml:space="preserve"> alkalmazkodó arcjáték, tekintet, gesztikuláció, testtartás. </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Érzelmek kifejezése.</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Ritmikus tevékenységek végzése szövegkísérettel.</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Megfelelő hangerő, hanglejtés, hangsúly kialakítása.</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Nyelvtörők, kiszámolók tanulása.</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Gyermekdalok, körjátékok éneklése, eljátszása.</w:t>
            </w:r>
          </w:p>
        </w:tc>
        <w:tc>
          <w:tcPr>
            <w:tcW w:w="2383" w:type="dxa"/>
            <w:gridSpan w:val="2"/>
            <w:vMerge/>
            <w:tcBorders>
              <w:top w:val="single" w:sz="4" w:space="0" w:color="auto"/>
              <w:left w:val="single" w:sz="4" w:space="0" w:color="auto"/>
              <w:bottom w:val="single" w:sz="4" w:space="0" w:color="auto"/>
              <w:right w:val="single" w:sz="4" w:space="0" w:color="auto"/>
            </w:tcBorders>
          </w:tcPr>
          <w:p w:rsidR="007838C4" w:rsidRPr="007838C4" w:rsidRDefault="007838C4" w:rsidP="007838C4">
            <w:pPr>
              <w:spacing w:after="0" w:line="240" w:lineRule="auto"/>
              <w:rPr>
                <w:rFonts w:ascii="Times New Roman" w:eastAsia="Times New Roman" w:hAnsi="Times New Roman" w:cs="Times New Roman"/>
                <w:sz w:val="24"/>
                <w:szCs w:val="24"/>
                <w:lang w:eastAsia="hu-HU"/>
              </w:rPr>
            </w:pPr>
          </w:p>
        </w:tc>
      </w:tr>
      <w:tr w:rsidR="007838C4" w:rsidRPr="007838C4" w:rsidTr="007838C4">
        <w:trPr>
          <w:jc w:val="center"/>
        </w:trPr>
        <w:tc>
          <w:tcPr>
            <w:tcW w:w="1886" w:type="dxa"/>
            <w:tcBorders>
              <w:top w:val="single" w:sz="4" w:space="0" w:color="auto"/>
              <w:left w:val="single" w:sz="4" w:space="0" w:color="auto"/>
              <w:bottom w:val="single" w:sz="4" w:space="0" w:color="auto"/>
              <w:right w:val="single" w:sz="4" w:space="0" w:color="auto"/>
            </w:tcBorders>
            <w:vAlign w:val="center"/>
          </w:tcPr>
          <w:p w:rsidR="007838C4" w:rsidRPr="007838C4" w:rsidRDefault="007838C4" w:rsidP="007838C4">
            <w:pPr>
              <w:spacing w:after="0" w:line="240" w:lineRule="auto"/>
              <w:jc w:val="center"/>
              <w:rPr>
                <w:rFonts w:ascii="Times New Roman" w:eastAsia="Times New Roman" w:hAnsi="Times New Roman" w:cs="Times New Roman"/>
                <w:b/>
                <w:bCs/>
                <w:sz w:val="24"/>
                <w:szCs w:val="24"/>
                <w:lang w:eastAsia="hu-HU"/>
              </w:rPr>
            </w:pPr>
            <w:r w:rsidRPr="007838C4">
              <w:rPr>
                <w:rFonts w:ascii="Times New Roman" w:eastAsia="Times New Roman" w:hAnsi="Times New Roman" w:cs="Times New Roman"/>
                <w:b/>
                <w:bCs/>
                <w:sz w:val="24"/>
                <w:szCs w:val="24"/>
                <w:lang w:eastAsia="hu-HU"/>
              </w:rPr>
              <w:t>Kulcsfogalmak/ fogalmak</w:t>
            </w:r>
          </w:p>
        </w:tc>
        <w:tc>
          <w:tcPr>
            <w:tcW w:w="7345" w:type="dxa"/>
            <w:gridSpan w:val="5"/>
            <w:tcBorders>
              <w:top w:val="single" w:sz="4" w:space="0" w:color="auto"/>
              <w:left w:val="single" w:sz="4" w:space="0" w:color="auto"/>
              <w:bottom w:val="single" w:sz="4" w:space="0" w:color="auto"/>
              <w:right w:val="single" w:sz="4" w:space="0" w:color="auto"/>
            </w:tcBorders>
            <w:vAlign w:val="center"/>
          </w:tcPr>
          <w:p w:rsidR="007838C4" w:rsidRPr="007838C4" w:rsidRDefault="007838C4" w:rsidP="007838C4">
            <w:pPr>
              <w:spacing w:before="120"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Belégzés, kilégzés, levegővétel, hang, szó, rövid, hosszú, halk, hangos, hangerő, gyors, lassú, tempó, hangsúly, kép, esemény, vers, mondóka, kiszámoló, dal, jel, szokás, kérdés, válasz, jó, rossz, szép, csúnya.</w:t>
            </w:r>
          </w:p>
        </w:tc>
      </w:tr>
    </w:tbl>
    <w:p w:rsidR="007838C4" w:rsidRPr="007838C4" w:rsidRDefault="007838C4" w:rsidP="007838C4">
      <w:pPr>
        <w:spacing w:after="0" w:line="240" w:lineRule="auto"/>
        <w:rPr>
          <w:rFonts w:ascii="Times New Roman" w:eastAsia="Times New Roman" w:hAnsi="Times New Roman" w:cs="Times New Roman"/>
          <w:sz w:val="24"/>
          <w:szCs w:val="24"/>
          <w:lang w:eastAsia="hu-HU"/>
        </w:rPr>
      </w:pPr>
    </w:p>
    <w:tbl>
      <w:tblPr>
        <w:tblW w:w="92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58"/>
        <w:gridCol w:w="349"/>
        <w:gridCol w:w="1216"/>
        <w:gridCol w:w="3424"/>
        <w:gridCol w:w="1183"/>
        <w:gridCol w:w="1201"/>
      </w:tblGrid>
      <w:tr w:rsidR="007838C4" w:rsidRPr="007838C4" w:rsidTr="007838C4">
        <w:trPr>
          <w:jc w:val="center"/>
        </w:trPr>
        <w:tc>
          <w:tcPr>
            <w:tcW w:w="2207" w:type="dxa"/>
            <w:gridSpan w:val="2"/>
            <w:tcBorders>
              <w:top w:val="single" w:sz="4" w:space="0" w:color="auto"/>
              <w:left w:val="single" w:sz="4" w:space="0" w:color="auto"/>
              <w:bottom w:val="single" w:sz="4" w:space="0" w:color="auto"/>
              <w:right w:val="single" w:sz="4" w:space="0" w:color="auto"/>
            </w:tcBorders>
            <w:vAlign w:val="center"/>
          </w:tcPr>
          <w:p w:rsidR="007838C4" w:rsidRPr="007838C4" w:rsidRDefault="007838C4" w:rsidP="007838C4">
            <w:pPr>
              <w:spacing w:after="0" w:line="240" w:lineRule="auto"/>
              <w:jc w:val="center"/>
              <w:rPr>
                <w:rFonts w:ascii="Times New Roman" w:eastAsia="Times New Roman" w:hAnsi="Times New Roman" w:cs="Times New Roman"/>
                <w:b/>
                <w:bCs/>
                <w:sz w:val="24"/>
                <w:szCs w:val="24"/>
                <w:lang w:eastAsia="hu-HU"/>
              </w:rPr>
            </w:pPr>
            <w:r w:rsidRPr="007838C4">
              <w:rPr>
                <w:rFonts w:ascii="Times New Roman" w:eastAsia="Times New Roman" w:hAnsi="Times New Roman" w:cs="Times New Roman"/>
                <w:b/>
                <w:bCs/>
                <w:sz w:val="24"/>
                <w:szCs w:val="24"/>
                <w:lang w:val="cs-CZ" w:eastAsia="hu-HU"/>
              </w:rPr>
              <w:t>Tematikai</w:t>
            </w:r>
            <w:r w:rsidRPr="007838C4">
              <w:rPr>
                <w:rFonts w:ascii="Times New Roman" w:eastAsia="Times New Roman" w:hAnsi="Times New Roman" w:cs="Times New Roman"/>
                <w:b/>
                <w:bCs/>
                <w:sz w:val="24"/>
                <w:szCs w:val="24"/>
                <w:lang w:eastAsia="hu-HU"/>
              </w:rPr>
              <w:t xml:space="preserve"> egység/ Fejlesztési cél</w:t>
            </w:r>
          </w:p>
        </w:tc>
        <w:tc>
          <w:tcPr>
            <w:tcW w:w="5823" w:type="dxa"/>
            <w:gridSpan w:val="3"/>
            <w:tcBorders>
              <w:top w:val="single" w:sz="4" w:space="0" w:color="auto"/>
              <w:left w:val="single" w:sz="4" w:space="0" w:color="auto"/>
              <w:bottom w:val="single" w:sz="4" w:space="0" w:color="auto"/>
              <w:right w:val="single" w:sz="4" w:space="0" w:color="auto"/>
            </w:tcBorders>
            <w:vAlign w:val="center"/>
          </w:tcPr>
          <w:p w:rsidR="007838C4" w:rsidRPr="007838C4" w:rsidRDefault="007838C4" w:rsidP="007838C4">
            <w:pPr>
              <w:spacing w:before="120" w:after="0" w:line="240" w:lineRule="auto"/>
              <w:jc w:val="center"/>
              <w:rPr>
                <w:rFonts w:ascii="Times New Roman" w:eastAsia="Times New Roman" w:hAnsi="Times New Roman" w:cs="Times New Roman"/>
                <w:b/>
                <w:bCs/>
                <w:sz w:val="24"/>
                <w:szCs w:val="24"/>
                <w:lang w:eastAsia="hu-HU"/>
              </w:rPr>
            </w:pPr>
            <w:r w:rsidRPr="007838C4">
              <w:rPr>
                <w:rFonts w:ascii="Times New Roman" w:eastAsia="Times New Roman" w:hAnsi="Times New Roman" w:cs="Times New Roman"/>
                <w:b/>
                <w:bCs/>
                <w:sz w:val="24"/>
                <w:szCs w:val="24"/>
                <w:lang w:eastAsia="hu-HU"/>
              </w:rPr>
              <w:t>2.Olvasás, az írott szöveg megértése</w:t>
            </w:r>
          </w:p>
        </w:tc>
        <w:tc>
          <w:tcPr>
            <w:tcW w:w="1201" w:type="dxa"/>
            <w:tcBorders>
              <w:top w:val="single" w:sz="4" w:space="0" w:color="auto"/>
              <w:left w:val="single" w:sz="4" w:space="0" w:color="auto"/>
              <w:bottom w:val="single" w:sz="4" w:space="0" w:color="auto"/>
              <w:right w:val="single" w:sz="4" w:space="0" w:color="auto"/>
            </w:tcBorders>
            <w:vAlign w:val="center"/>
          </w:tcPr>
          <w:p w:rsidR="007838C4" w:rsidRPr="007838C4" w:rsidRDefault="007838C4" w:rsidP="007838C4">
            <w:pPr>
              <w:spacing w:before="120" w:after="0" w:line="240" w:lineRule="auto"/>
              <w:jc w:val="center"/>
              <w:rPr>
                <w:rFonts w:ascii="Times New Roman" w:eastAsia="Times New Roman" w:hAnsi="Times New Roman" w:cs="Times New Roman"/>
                <w:b/>
                <w:bCs/>
                <w:sz w:val="24"/>
                <w:szCs w:val="24"/>
                <w:lang w:eastAsia="hu-HU"/>
              </w:rPr>
            </w:pPr>
            <w:r w:rsidRPr="007838C4">
              <w:rPr>
                <w:rFonts w:ascii="Times New Roman" w:eastAsia="Times New Roman" w:hAnsi="Times New Roman" w:cs="Times New Roman"/>
                <w:b/>
                <w:bCs/>
                <w:sz w:val="24"/>
                <w:szCs w:val="24"/>
                <w:lang w:val="cs-CZ" w:eastAsia="hu-HU"/>
              </w:rPr>
              <w:t>Órakeret</w:t>
            </w:r>
            <w:r w:rsidRPr="007838C4">
              <w:rPr>
                <w:rFonts w:ascii="Times New Roman" w:eastAsia="Times New Roman" w:hAnsi="Times New Roman" w:cs="Times New Roman"/>
                <w:b/>
                <w:bCs/>
                <w:sz w:val="24"/>
                <w:szCs w:val="24"/>
                <w:lang w:eastAsia="hu-HU"/>
              </w:rPr>
              <w:t xml:space="preserve"> 87 óra</w:t>
            </w:r>
          </w:p>
        </w:tc>
      </w:tr>
      <w:tr w:rsidR="007838C4" w:rsidRPr="007838C4" w:rsidTr="007838C4">
        <w:trPr>
          <w:jc w:val="center"/>
        </w:trPr>
        <w:tc>
          <w:tcPr>
            <w:tcW w:w="2207" w:type="dxa"/>
            <w:gridSpan w:val="2"/>
            <w:tcBorders>
              <w:top w:val="single" w:sz="4" w:space="0" w:color="auto"/>
              <w:left w:val="single" w:sz="4" w:space="0" w:color="auto"/>
              <w:bottom w:val="single" w:sz="4" w:space="0" w:color="auto"/>
              <w:right w:val="single" w:sz="4" w:space="0" w:color="auto"/>
            </w:tcBorders>
            <w:vAlign w:val="center"/>
          </w:tcPr>
          <w:p w:rsidR="007838C4" w:rsidRPr="007838C4" w:rsidRDefault="007838C4" w:rsidP="007838C4">
            <w:pPr>
              <w:spacing w:after="0" w:line="240" w:lineRule="auto"/>
              <w:jc w:val="center"/>
              <w:rPr>
                <w:rFonts w:ascii="Times New Roman" w:eastAsia="Times New Roman" w:hAnsi="Times New Roman" w:cs="Times New Roman"/>
                <w:b/>
                <w:bCs/>
                <w:sz w:val="24"/>
                <w:szCs w:val="24"/>
                <w:lang w:eastAsia="hu-HU"/>
              </w:rPr>
            </w:pPr>
            <w:r w:rsidRPr="007838C4">
              <w:rPr>
                <w:rFonts w:ascii="Times New Roman" w:eastAsia="Times New Roman" w:hAnsi="Times New Roman" w:cs="Times New Roman"/>
                <w:b/>
                <w:bCs/>
                <w:sz w:val="24"/>
                <w:szCs w:val="24"/>
                <w:lang w:eastAsia="hu-HU"/>
              </w:rPr>
              <w:t>A tematikai egység nevelési-fejlesztési céljai</w:t>
            </w:r>
          </w:p>
        </w:tc>
        <w:tc>
          <w:tcPr>
            <w:tcW w:w="7024" w:type="dxa"/>
            <w:gridSpan w:val="4"/>
            <w:tcBorders>
              <w:top w:val="single" w:sz="4" w:space="0" w:color="auto"/>
              <w:left w:val="single" w:sz="4" w:space="0" w:color="auto"/>
              <w:bottom w:val="single" w:sz="4" w:space="0" w:color="auto"/>
              <w:right w:val="single" w:sz="4" w:space="0" w:color="auto"/>
            </w:tcBorders>
            <w:vAlign w:val="center"/>
          </w:tcPr>
          <w:p w:rsidR="007838C4" w:rsidRPr="007838C4" w:rsidRDefault="007838C4" w:rsidP="007838C4">
            <w:pPr>
              <w:spacing w:before="120" w:after="0" w:line="240" w:lineRule="auto"/>
              <w:jc w:val="both"/>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Akusztikus, vizuális megfigyelő- és differenciáló-képesség fejlesztése.</w:t>
            </w:r>
          </w:p>
          <w:p w:rsidR="007838C4" w:rsidRPr="007838C4" w:rsidRDefault="007838C4" w:rsidP="007838C4">
            <w:pPr>
              <w:spacing w:after="0" w:line="240" w:lineRule="auto"/>
              <w:jc w:val="both"/>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Téri, síkbeli tájékozódás, lateralitás fejlesztése. </w:t>
            </w:r>
          </w:p>
          <w:p w:rsidR="007838C4" w:rsidRPr="007838C4" w:rsidRDefault="007838C4" w:rsidP="007838C4">
            <w:pPr>
              <w:spacing w:after="0" w:line="240" w:lineRule="auto"/>
              <w:jc w:val="both"/>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Jelfelismerés, rész-egész viszony, soralkotás.</w:t>
            </w:r>
          </w:p>
          <w:p w:rsidR="007838C4" w:rsidRPr="007838C4" w:rsidRDefault="007838C4" w:rsidP="007838C4">
            <w:pPr>
              <w:spacing w:after="0" w:line="240" w:lineRule="auto"/>
              <w:jc w:val="both"/>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Az olvasás teljes jelrendszerének elsajátítása a tanulók egyéni sajátosságainak figyelembe vételével. </w:t>
            </w:r>
          </w:p>
          <w:p w:rsidR="007838C4" w:rsidRPr="007838C4" w:rsidRDefault="007838C4" w:rsidP="007838C4">
            <w:pPr>
              <w:spacing w:after="0" w:line="240" w:lineRule="auto"/>
              <w:jc w:val="both"/>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A hangos olvasás megtanulása szótagoló, illetve szóképes szinten, az olvasástechnika fejlesztése.</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Szavak, mondatok, rövid szövegek tartalmának megértése, értelmezése, a megértés bizonyítása segítséggel, irányítással. Szókincsbővítés.</w:t>
            </w:r>
          </w:p>
          <w:p w:rsidR="007838C4" w:rsidRPr="007838C4" w:rsidRDefault="007838C4" w:rsidP="007838C4">
            <w:pPr>
              <w:spacing w:after="0" w:line="240" w:lineRule="auto"/>
              <w:jc w:val="both"/>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Értő olvasás fejlesztése.</w:t>
            </w:r>
          </w:p>
          <w:p w:rsidR="007838C4" w:rsidRPr="007838C4" w:rsidRDefault="007838C4" w:rsidP="007838C4">
            <w:pPr>
              <w:spacing w:after="0" w:line="240" w:lineRule="auto"/>
              <w:jc w:val="both"/>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A néma olvasás elemi szintű kialakítása.</w:t>
            </w:r>
          </w:p>
          <w:p w:rsidR="007838C4" w:rsidRPr="007838C4" w:rsidRDefault="007838C4" w:rsidP="007838C4">
            <w:pPr>
              <w:spacing w:after="0" w:line="240" w:lineRule="auto"/>
              <w:jc w:val="both"/>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Az olvasási készség fejlesztése. Algoritmus követése. Szövegelemzés, lényegkiemelés, következtetés, összefüggések felismerése.</w:t>
            </w:r>
          </w:p>
          <w:p w:rsidR="007838C4" w:rsidRPr="007838C4" w:rsidRDefault="007838C4" w:rsidP="007838C4">
            <w:pPr>
              <w:spacing w:after="0" w:line="240" w:lineRule="auto"/>
              <w:jc w:val="both"/>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Képeskönyvek, gyermekkönyvek bemutatása során az olvasás iránti érdeklődés felkeltése.</w:t>
            </w:r>
          </w:p>
        </w:tc>
      </w:tr>
      <w:tr w:rsidR="007838C4" w:rsidRPr="007838C4" w:rsidTr="007838C4">
        <w:trPr>
          <w:trHeight w:val="170"/>
          <w:jc w:val="center"/>
        </w:trPr>
        <w:tc>
          <w:tcPr>
            <w:tcW w:w="3423" w:type="dxa"/>
            <w:gridSpan w:val="3"/>
            <w:tcBorders>
              <w:top w:val="single" w:sz="4" w:space="0" w:color="auto"/>
              <w:left w:val="single" w:sz="4" w:space="0" w:color="auto"/>
              <w:bottom w:val="single" w:sz="4" w:space="0" w:color="auto"/>
              <w:right w:val="single" w:sz="4" w:space="0" w:color="auto"/>
            </w:tcBorders>
            <w:vAlign w:val="center"/>
          </w:tcPr>
          <w:p w:rsidR="007838C4" w:rsidRPr="007838C4" w:rsidRDefault="007838C4" w:rsidP="007838C4">
            <w:pPr>
              <w:spacing w:before="120" w:after="0" w:line="240" w:lineRule="auto"/>
              <w:jc w:val="center"/>
              <w:rPr>
                <w:rFonts w:ascii="Times New Roman" w:eastAsia="Times New Roman" w:hAnsi="Times New Roman" w:cs="Times New Roman"/>
                <w:b/>
                <w:bCs/>
                <w:sz w:val="24"/>
                <w:szCs w:val="24"/>
                <w:lang w:val="cs-CZ" w:eastAsia="hu-HU"/>
              </w:rPr>
            </w:pPr>
            <w:r w:rsidRPr="007838C4">
              <w:rPr>
                <w:rFonts w:ascii="Times New Roman" w:eastAsia="Times New Roman" w:hAnsi="Times New Roman" w:cs="Times New Roman"/>
                <w:b/>
                <w:bCs/>
                <w:sz w:val="24"/>
                <w:szCs w:val="24"/>
                <w:lang w:eastAsia="hu-HU"/>
              </w:rPr>
              <w:t>Ismeretek</w:t>
            </w:r>
          </w:p>
        </w:tc>
        <w:tc>
          <w:tcPr>
            <w:tcW w:w="3424" w:type="dxa"/>
            <w:tcBorders>
              <w:top w:val="single" w:sz="4" w:space="0" w:color="auto"/>
              <w:left w:val="single" w:sz="4" w:space="0" w:color="auto"/>
              <w:bottom w:val="single" w:sz="4" w:space="0" w:color="auto"/>
              <w:right w:val="single" w:sz="4" w:space="0" w:color="auto"/>
            </w:tcBorders>
            <w:vAlign w:val="center"/>
          </w:tcPr>
          <w:p w:rsidR="007838C4" w:rsidRPr="007838C4" w:rsidRDefault="007838C4" w:rsidP="007838C4">
            <w:pPr>
              <w:spacing w:before="120" w:after="0" w:line="240" w:lineRule="auto"/>
              <w:jc w:val="center"/>
              <w:rPr>
                <w:rFonts w:ascii="Times New Roman" w:eastAsia="Times New Roman" w:hAnsi="Times New Roman" w:cs="Times New Roman"/>
                <w:sz w:val="24"/>
                <w:szCs w:val="24"/>
                <w:lang w:eastAsia="hu-HU"/>
              </w:rPr>
            </w:pPr>
            <w:r w:rsidRPr="007838C4">
              <w:rPr>
                <w:rFonts w:ascii="Times New Roman" w:eastAsia="Times New Roman" w:hAnsi="Times New Roman" w:cs="Times New Roman"/>
                <w:b/>
                <w:bCs/>
                <w:sz w:val="24"/>
                <w:szCs w:val="24"/>
                <w:lang w:val="cs-CZ" w:eastAsia="hu-HU"/>
              </w:rPr>
              <w:t>Fejlesztési</w:t>
            </w:r>
            <w:r w:rsidRPr="007838C4">
              <w:rPr>
                <w:rFonts w:ascii="Times New Roman" w:eastAsia="Times New Roman" w:hAnsi="Times New Roman" w:cs="Times New Roman"/>
                <w:b/>
                <w:bCs/>
                <w:sz w:val="24"/>
                <w:szCs w:val="24"/>
                <w:lang w:eastAsia="hu-HU"/>
              </w:rPr>
              <w:t xml:space="preserve"> </w:t>
            </w:r>
            <w:r w:rsidRPr="007838C4">
              <w:rPr>
                <w:rFonts w:ascii="Times New Roman" w:eastAsia="Times New Roman" w:hAnsi="Times New Roman" w:cs="Times New Roman"/>
                <w:b/>
                <w:bCs/>
                <w:sz w:val="24"/>
                <w:szCs w:val="24"/>
                <w:lang w:val="cs-CZ" w:eastAsia="hu-HU"/>
              </w:rPr>
              <w:t>követelmények</w:t>
            </w:r>
          </w:p>
        </w:tc>
        <w:tc>
          <w:tcPr>
            <w:tcW w:w="2384" w:type="dxa"/>
            <w:gridSpan w:val="2"/>
            <w:tcBorders>
              <w:top w:val="single" w:sz="4" w:space="0" w:color="auto"/>
              <w:left w:val="single" w:sz="4" w:space="0" w:color="auto"/>
              <w:bottom w:val="single" w:sz="4" w:space="0" w:color="auto"/>
              <w:right w:val="single" w:sz="4" w:space="0" w:color="auto"/>
            </w:tcBorders>
            <w:vAlign w:val="center"/>
          </w:tcPr>
          <w:p w:rsidR="007838C4" w:rsidRPr="007838C4" w:rsidRDefault="007838C4" w:rsidP="007838C4">
            <w:pPr>
              <w:spacing w:before="120" w:after="0" w:line="240" w:lineRule="auto"/>
              <w:jc w:val="center"/>
              <w:rPr>
                <w:rFonts w:ascii="Times New Roman" w:eastAsia="Times New Roman" w:hAnsi="Times New Roman" w:cs="Times New Roman"/>
                <w:b/>
                <w:bCs/>
                <w:sz w:val="24"/>
                <w:szCs w:val="24"/>
                <w:lang w:eastAsia="hu-HU"/>
              </w:rPr>
            </w:pPr>
            <w:r w:rsidRPr="007838C4">
              <w:rPr>
                <w:rFonts w:ascii="Times New Roman" w:eastAsia="Times New Roman" w:hAnsi="Times New Roman" w:cs="Times New Roman"/>
                <w:b/>
                <w:bCs/>
                <w:sz w:val="24"/>
                <w:szCs w:val="24"/>
                <w:lang w:val="cs-CZ" w:eastAsia="hu-HU"/>
              </w:rPr>
              <w:t>Kapcsolódási</w:t>
            </w:r>
            <w:r w:rsidRPr="007838C4">
              <w:rPr>
                <w:rFonts w:ascii="Times New Roman" w:eastAsia="Times New Roman" w:hAnsi="Times New Roman" w:cs="Times New Roman"/>
                <w:b/>
                <w:bCs/>
                <w:sz w:val="24"/>
                <w:szCs w:val="24"/>
                <w:lang w:eastAsia="hu-HU"/>
              </w:rPr>
              <w:t xml:space="preserve"> pontok</w:t>
            </w:r>
          </w:p>
        </w:tc>
      </w:tr>
      <w:tr w:rsidR="007838C4" w:rsidRPr="007838C4" w:rsidTr="007838C4">
        <w:trPr>
          <w:trHeight w:val="170"/>
          <w:jc w:val="center"/>
        </w:trPr>
        <w:tc>
          <w:tcPr>
            <w:tcW w:w="3423" w:type="dxa"/>
            <w:gridSpan w:val="3"/>
            <w:tcBorders>
              <w:top w:val="single" w:sz="4" w:space="0" w:color="auto"/>
              <w:left w:val="single" w:sz="4" w:space="0" w:color="auto"/>
              <w:bottom w:val="single" w:sz="4" w:space="0" w:color="auto"/>
              <w:right w:val="single" w:sz="4" w:space="0" w:color="auto"/>
            </w:tcBorders>
          </w:tcPr>
          <w:p w:rsidR="007838C4" w:rsidRPr="007838C4" w:rsidRDefault="007838C4" w:rsidP="007838C4">
            <w:pPr>
              <w:spacing w:before="120"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lastRenderedPageBreak/>
              <w:t xml:space="preserve">2.1. Felkészülés az </w:t>
            </w:r>
            <w:r w:rsidRPr="007838C4">
              <w:rPr>
                <w:rFonts w:ascii="Times New Roman" w:eastAsia="Times New Roman" w:hAnsi="Times New Roman" w:cs="Times New Roman"/>
                <w:sz w:val="24"/>
                <w:szCs w:val="24"/>
                <w:lang w:val="cs-CZ" w:eastAsia="hu-HU"/>
              </w:rPr>
              <w:t>olvasásra</w:t>
            </w:r>
          </w:p>
        </w:tc>
        <w:tc>
          <w:tcPr>
            <w:tcW w:w="3424" w:type="dxa"/>
            <w:tcBorders>
              <w:top w:val="single" w:sz="4" w:space="0" w:color="auto"/>
              <w:left w:val="single" w:sz="4" w:space="0" w:color="auto"/>
              <w:bottom w:val="single" w:sz="4" w:space="0" w:color="auto"/>
              <w:right w:val="single" w:sz="4" w:space="0" w:color="auto"/>
            </w:tcBorders>
          </w:tcPr>
          <w:p w:rsidR="007838C4" w:rsidRPr="007838C4" w:rsidRDefault="007838C4" w:rsidP="007838C4">
            <w:pPr>
              <w:spacing w:before="120"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Tárgyak, </w:t>
            </w:r>
            <w:r w:rsidRPr="007838C4">
              <w:rPr>
                <w:rFonts w:ascii="Times New Roman" w:eastAsia="Times New Roman" w:hAnsi="Times New Roman" w:cs="Times New Roman"/>
                <w:sz w:val="24"/>
                <w:szCs w:val="24"/>
                <w:lang w:val="cs-CZ" w:eastAsia="hu-HU"/>
              </w:rPr>
              <w:t>képek</w:t>
            </w:r>
            <w:r w:rsidRPr="007838C4">
              <w:rPr>
                <w:rFonts w:ascii="Times New Roman" w:eastAsia="Times New Roman" w:hAnsi="Times New Roman" w:cs="Times New Roman"/>
                <w:sz w:val="24"/>
                <w:szCs w:val="24"/>
                <w:lang w:eastAsia="hu-HU"/>
              </w:rPr>
              <w:t>, vizuális jelek azonosságának, hasonlóságának, különbözőségének megfigyelése, megfogalmazása.</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Képolvasási gyakorlatok végzése.</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A rész-egész viszonyának megtapasztalása.</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Szótagolás tapssal kísérve.</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Közvetlen környezet hangjainak megfigyelése, differenciálása.</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Beszédhangok megkülönböztetése.</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Rövid-hosszú hangok differenciálása.</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Globálisan észlelt nyelvi egységek (szavak) hangokra bontása.</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Zöngés-zöngétlen hangok megkülönböztetése.</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A téri tájékozódás fejlesztése, irányok megnevezése.</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Irányított szemmozgás gyakorlása, szemfixáció megerősítése.</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Ritmus-, mozgás- és beszédgyakorlatokkal kombinált (koncentrációs) játékos memóriagyakorlatok végzése.</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Szövegtanulási technikák megismerése.</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Jelek, piktogramok, rajzos utasítások felismerése, értelmezése.</w:t>
            </w:r>
          </w:p>
        </w:tc>
        <w:tc>
          <w:tcPr>
            <w:tcW w:w="2384" w:type="dxa"/>
            <w:gridSpan w:val="2"/>
            <w:vMerge w:val="restart"/>
            <w:tcBorders>
              <w:top w:val="single" w:sz="4" w:space="0" w:color="auto"/>
              <w:left w:val="single" w:sz="4" w:space="0" w:color="auto"/>
              <w:bottom w:val="single" w:sz="4" w:space="0" w:color="auto"/>
              <w:right w:val="single" w:sz="4" w:space="0" w:color="auto"/>
            </w:tcBorders>
          </w:tcPr>
          <w:p w:rsidR="007838C4" w:rsidRPr="007838C4" w:rsidRDefault="007838C4" w:rsidP="007838C4">
            <w:pPr>
              <w:spacing w:before="120" w:after="0" w:line="240" w:lineRule="auto"/>
              <w:rPr>
                <w:rFonts w:ascii="Times New Roman" w:eastAsia="Times New Roman" w:hAnsi="Times New Roman" w:cs="Times New Roman"/>
                <w:i/>
                <w:iCs/>
                <w:sz w:val="24"/>
                <w:szCs w:val="24"/>
                <w:lang w:eastAsia="hu-HU"/>
              </w:rPr>
            </w:pPr>
            <w:r w:rsidRPr="007838C4">
              <w:rPr>
                <w:rFonts w:ascii="Times New Roman" w:eastAsia="Times New Roman" w:hAnsi="Times New Roman" w:cs="Times New Roman"/>
                <w:i/>
                <w:iCs/>
                <w:sz w:val="24"/>
                <w:szCs w:val="24"/>
                <w:lang w:val="cs-CZ" w:eastAsia="hu-HU"/>
              </w:rPr>
              <w:t>Matematika</w:t>
            </w:r>
            <w:r w:rsidRPr="007838C4">
              <w:rPr>
                <w:rFonts w:ascii="Times New Roman" w:eastAsia="Times New Roman" w:hAnsi="Times New Roman" w:cs="Times New Roman"/>
                <w:i/>
                <w:iCs/>
                <w:sz w:val="24"/>
                <w:szCs w:val="24"/>
                <w:lang w:eastAsia="hu-HU"/>
              </w:rPr>
              <w:t xml:space="preserve">: </w:t>
            </w:r>
            <w:r w:rsidRPr="007838C4">
              <w:rPr>
                <w:rFonts w:ascii="Times New Roman" w:eastAsia="Times New Roman" w:hAnsi="Times New Roman" w:cs="Times New Roman"/>
                <w:sz w:val="24"/>
                <w:szCs w:val="24"/>
                <w:lang w:eastAsia="hu-HU"/>
              </w:rPr>
              <w:t>számlálás, sorszámok.</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i/>
                <w:iCs/>
                <w:sz w:val="24"/>
                <w:szCs w:val="24"/>
                <w:lang w:eastAsia="hu-HU"/>
              </w:rPr>
              <w:t xml:space="preserve">Környezetismeret: </w:t>
            </w:r>
            <w:r w:rsidRPr="007838C4">
              <w:rPr>
                <w:rFonts w:ascii="Times New Roman" w:eastAsia="Times New Roman" w:hAnsi="Times New Roman" w:cs="Times New Roman"/>
                <w:sz w:val="24"/>
                <w:szCs w:val="24"/>
                <w:lang w:eastAsia="hu-HU"/>
              </w:rPr>
              <w:t>szűkebb és tágabb környezetünk tárgyai, élőlényei, tulajdonságok megnevezése, összehasonlítása, megfigyelése.</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i/>
                <w:iCs/>
                <w:sz w:val="24"/>
                <w:szCs w:val="24"/>
                <w:lang w:eastAsia="hu-HU"/>
              </w:rPr>
              <w:t xml:space="preserve">Ének-zene: </w:t>
            </w:r>
            <w:r w:rsidRPr="007838C4">
              <w:rPr>
                <w:rFonts w:ascii="Times New Roman" w:eastAsia="Times New Roman" w:hAnsi="Times New Roman" w:cs="Times New Roman"/>
                <w:sz w:val="24"/>
                <w:szCs w:val="24"/>
                <w:lang w:eastAsia="hu-HU"/>
              </w:rPr>
              <w:t>ritmus, ciklikus sorok.</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i/>
                <w:iCs/>
                <w:sz w:val="24"/>
                <w:szCs w:val="24"/>
                <w:lang w:eastAsia="hu-HU"/>
              </w:rPr>
              <w:t xml:space="preserve">Vizuális kultúra: </w:t>
            </w:r>
            <w:r w:rsidRPr="007838C4">
              <w:rPr>
                <w:rFonts w:ascii="Times New Roman" w:eastAsia="Times New Roman" w:hAnsi="Times New Roman" w:cs="Times New Roman"/>
                <w:sz w:val="24"/>
                <w:szCs w:val="24"/>
                <w:lang w:eastAsia="hu-HU"/>
              </w:rPr>
              <w:t>tájékozódás síkban, színek, formaérzékelés, formafelismerés.</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i/>
                <w:iCs/>
                <w:sz w:val="24"/>
                <w:szCs w:val="24"/>
                <w:lang w:eastAsia="hu-HU"/>
              </w:rPr>
              <w:t xml:space="preserve">Testnevelés és sport: </w:t>
            </w:r>
            <w:r w:rsidRPr="007838C4">
              <w:rPr>
                <w:rFonts w:ascii="Times New Roman" w:eastAsia="Times New Roman" w:hAnsi="Times New Roman" w:cs="Times New Roman"/>
                <w:sz w:val="24"/>
                <w:szCs w:val="24"/>
                <w:lang w:eastAsia="hu-HU"/>
              </w:rPr>
              <w:t>ritmikus mozgások.</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i/>
                <w:iCs/>
                <w:sz w:val="24"/>
                <w:szCs w:val="24"/>
                <w:lang w:eastAsia="hu-HU"/>
              </w:rPr>
              <w:t xml:space="preserve">Technika, életvitel és gyakorlat: </w:t>
            </w:r>
            <w:r w:rsidRPr="007838C4">
              <w:rPr>
                <w:rFonts w:ascii="Times New Roman" w:eastAsia="Times New Roman" w:hAnsi="Times New Roman" w:cs="Times New Roman"/>
                <w:sz w:val="24"/>
                <w:szCs w:val="24"/>
                <w:lang w:eastAsia="hu-HU"/>
              </w:rPr>
              <w:t>a dramatizálás egyszerű kellékei</w:t>
            </w:r>
            <w:r w:rsidRPr="007838C4">
              <w:rPr>
                <w:rFonts w:ascii="Times New Roman" w:eastAsia="Times New Roman" w:hAnsi="Times New Roman" w:cs="Times New Roman"/>
                <w:i/>
                <w:iCs/>
                <w:sz w:val="24"/>
                <w:szCs w:val="24"/>
                <w:lang w:eastAsia="hu-HU"/>
              </w:rPr>
              <w:t>.</w:t>
            </w:r>
          </w:p>
        </w:tc>
      </w:tr>
      <w:tr w:rsidR="007838C4" w:rsidRPr="007838C4" w:rsidTr="007838C4">
        <w:trPr>
          <w:trHeight w:val="170"/>
          <w:jc w:val="center"/>
        </w:trPr>
        <w:tc>
          <w:tcPr>
            <w:tcW w:w="3423" w:type="dxa"/>
            <w:gridSpan w:val="3"/>
            <w:tcBorders>
              <w:top w:val="single" w:sz="4" w:space="0" w:color="auto"/>
              <w:left w:val="single" w:sz="4" w:space="0" w:color="auto"/>
              <w:bottom w:val="single" w:sz="4" w:space="0" w:color="auto"/>
              <w:right w:val="single" w:sz="4" w:space="0" w:color="auto"/>
            </w:tcBorders>
          </w:tcPr>
          <w:p w:rsidR="007838C4" w:rsidRPr="007838C4" w:rsidRDefault="007838C4" w:rsidP="007838C4">
            <w:pPr>
              <w:numPr>
                <w:ilvl w:val="1"/>
                <w:numId w:val="2"/>
              </w:numPr>
              <w:spacing w:before="120"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 Az olvasás </w:t>
            </w:r>
            <w:r w:rsidRPr="007838C4">
              <w:rPr>
                <w:rFonts w:ascii="Times New Roman" w:eastAsia="Times New Roman" w:hAnsi="Times New Roman" w:cs="Times New Roman"/>
                <w:sz w:val="24"/>
                <w:szCs w:val="24"/>
                <w:lang w:val="cs-CZ" w:eastAsia="hu-HU"/>
              </w:rPr>
              <w:t>jelrendszere</w:t>
            </w:r>
          </w:p>
        </w:tc>
        <w:tc>
          <w:tcPr>
            <w:tcW w:w="3424" w:type="dxa"/>
            <w:tcBorders>
              <w:top w:val="single" w:sz="4" w:space="0" w:color="auto"/>
              <w:left w:val="single" w:sz="4" w:space="0" w:color="auto"/>
              <w:bottom w:val="single" w:sz="4" w:space="0" w:color="auto"/>
              <w:right w:val="single" w:sz="4" w:space="0" w:color="auto"/>
            </w:tcBorders>
          </w:tcPr>
          <w:p w:rsidR="007838C4" w:rsidRPr="007838C4" w:rsidRDefault="007838C4" w:rsidP="007838C4">
            <w:pPr>
              <w:spacing w:before="120"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Hanganalízis: hangok felismerése, megkülönböztetése, kapcsolása, leválasztása, helyének meghatározása a szóban.</w:t>
            </w:r>
          </w:p>
          <w:p w:rsidR="007838C4" w:rsidRPr="007838C4" w:rsidRDefault="007838C4" w:rsidP="007838C4">
            <w:pPr>
              <w:spacing w:after="0" w:line="240" w:lineRule="auto"/>
              <w:jc w:val="both"/>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Hang és betű azonosítása. </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Betűk felismerése szavakban, szövegben.</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Az olvasás teljes jelrendszerének megtanulása (kis- és nagybetűk).</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Egy- és többtagú szavak kirakása, összeolvasása. </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Szótagok, szavak, mondatok, rövid szövegek olvasása szótagoló, ill. szóképes </w:t>
            </w:r>
            <w:r w:rsidRPr="007838C4">
              <w:rPr>
                <w:rFonts w:ascii="Times New Roman" w:eastAsia="Times New Roman" w:hAnsi="Times New Roman" w:cs="Times New Roman"/>
                <w:sz w:val="24"/>
                <w:szCs w:val="24"/>
                <w:lang w:eastAsia="hu-HU"/>
              </w:rPr>
              <w:lastRenderedPageBreak/>
              <w:t>formában.</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Hangos olvasás gyakorlása.</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Törekvés a szöveghű olvasásra. </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Hangsúly, hanglejtés érzékeltetése.</w:t>
            </w:r>
          </w:p>
        </w:tc>
        <w:tc>
          <w:tcPr>
            <w:tcW w:w="2384" w:type="dxa"/>
            <w:gridSpan w:val="2"/>
            <w:vMerge/>
            <w:tcBorders>
              <w:top w:val="single" w:sz="4" w:space="0" w:color="auto"/>
              <w:left w:val="single" w:sz="4" w:space="0" w:color="auto"/>
              <w:bottom w:val="single" w:sz="4" w:space="0" w:color="auto"/>
              <w:right w:val="single" w:sz="4" w:space="0" w:color="auto"/>
            </w:tcBorders>
          </w:tcPr>
          <w:p w:rsidR="007838C4" w:rsidRPr="007838C4" w:rsidRDefault="007838C4" w:rsidP="007838C4">
            <w:pPr>
              <w:spacing w:after="0" w:line="240" w:lineRule="auto"/>
              <w:rPr>
                <w:rFonts w:ascii="Times New Roman" w:eastAsia="Times New Roman" w:hAnsi="Times New Roman" w:cs="Times New Roman"/>
                <w:sz w:val="24"/>
                <w:szCs w:val="24"/>
                <w:lang w:eastAsia="hu-HU"/>
              </w:rPr>
            </w:pPr>
          </w:p>
        </w:tc>
      </w:tr>
      <w:tr w:rsidR="007838C4" w:rsidRPr="007838C4" w:rsidTr="007838C4">
        <w:trPr>
          <w:trHeight w:val="170"/>
          <w:jc w:val="center"/>
        </w:trPr>
        <w:tc>
          <w:tcPr>
            <w:tcW w:w="3423" w:type="dxa"/>
            <w:gridSpan w:val="3"/>
            <w:vMerge w:val="restart"/>
            <w:tcBorders>
              <w:top w:val="single" w:sz="4" w:space="0" w:color="auto"/>
              <w:left w:val="single" w:sz="4" w:space="0" w:color="auto"/>
              <w:bottom w:val="single" w:sz="4" w:space="0" w:color="auto"/>
              <w:right w:val="single" w:sz="4" w:space="0" w:color="auto"/>
            </w:tcBorders>
          </w:tcPr>
          <w:p w:rsidR="007838C4" w:rsidRPr="007838C4" w:rsidRDefault="007838C4" w:rsidP="007838C4">
            <w:pPr>
              <w:spacing w:before="120"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2.3. Az </w:t>
            </w:r>
            <w:r w:rsidRPr="007838C4">
              <w:rPr>
                <w:rFonts w:ascii="Times New Roman" w:eastAsia="Times New Roman" w:hAnsi="Times New Roman" w:cs="Times New Roman"/>
                <w:sz w:val="24"/>
                <w:szCs w:val="24"/>
                <w:lang w:val="cs-CZ" w:eastAsia="hu-HU"/>
              </w:rPr>
              <w:t>írott</w:t>
            </w:r>
            <w:r w:rsidRPr="007838C4">
              <w:rPr>
                <w:rFonts w:ascii="Times New Roman" w:eastAsia="Times New Roman" w:hAnsi="Times New Roman" w:cs="Times New Roman"/>
                <w:sz w:val="24"/>
                <w:szCs w:val="24"/>
                <w:lang w:eastAsia="hu-HU"/>
              </w:rPr>
              <w:t xml:space="preserve"> szöveg megértése</w:t>
            </w:r>
          </w:p>
        </w:tc>
        <w:tc>
          <w:tcPr>
            <w:tcW w:w="3424" w:type="dxa"/>
            <w:vMerge w:val="restart"/>
            <w:tcBorders>
              <w:top w:val="single" w:sz="4" w:space="0" w:color="auto"/>
              <w:left w:val="single" w:sz="4" w:space="0" w:color="auto"/>
              <w:bottom w:val="single" w:sz="4" w:space="0" w:color="auto"/>
              <w:right w:val="single" w:sz="4" w:space="0" w:color="auto"/>
            </w:tcBorders>
          </w:tcPr>
          <w:p w:rsidR="007838C4" w:rsidRPr="007838C4" w:rsidRDefault="007838C4" w:rsidP="007838C4">
            <w:pPr>
              <w:spacing w:before="120"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val="cs-CZ" w:eastAsia="hu-HU"/>
              </w:rPr>
              <w:t>Tájékozódás</w:t>
            </w:r>
            <w:r w:rsidRPr="007838C4">
              <w:rPr>
                <w:rFonts w:ascii="Times New Roman" w:eastAsia="Times New Roman" w:hAnsi="Times New Roman" w:cs="Times New Roman"/>
                <w:sz w:val="24"/>
                <w:szCs w:val="24"/>
                <w:lang w:eastAsia="hu-HU"/>
              </w:rPr>
              <w:t xml:space="preserve"> a tankönyvben.</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Tájékozódás a szövegben.</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Az adatok visszakeresése.</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Információk kiemelése. </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A megértés bizonyítása rajzzal, színezéssel.</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Szó és kép, illetve mondat és kép egyeztetése.</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Mondatok kiegészítése képek segítségével.</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Mondatok hangos és néma olvasása.</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Rövid szöveg hangos és néma olvasása.</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Az olvasmányhoz kapcsolódó személyes élmények felidézése és megosztása.</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Cím, szereplők, események megbeszélése.</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Olvasmányokhoz kapcsolódó feladatok megoldása (segítséggel, irányítással).</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Tartalom elmondása.</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A történet dramatizálása.</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Szerepjátékok, önismereti gyakorlatok végzése.</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Közmondások, szólások jelentésének megbeszélése.</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Az erkölcsi és esztétikai értékrend formálása, a szöveg tartalmában rejlő nevelési lehetőségek felhasználásával.</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A műélvezet megtapasztalása a belefeledkezés, a játék öröme kapcsán.</w:t>
            </w:r>
          </w:p>
        </w:tc>
        <w:tc>
          <w:tcPr>
            <w:tcW w:w="2384" w:type="dxa"/>
            <w:gridSpan w:val="2"/>
            <w:tcBorders>
              <w:top w:val="single" w:sz="4" w:space="0" w:color="auto"/>
              <w:left w:val="single" w:sz="4" w:space="0" w:color="auto"/>
              <w:bottom w:val="nil"/>
              <w:right w:val="single" w:sz="4" w:space="0" w:color="auto"/>
            </w:tcBorders>
          </w:tcPr>
          <w:p w:rsidR="007838C4" w:rsidRPr="007838C4" w:rsidRDefault="007838C4" w:rsidP="007838C4">
            <w:pPr>
              <w:spacing w:after="0" w:line="240" w:lineRule="auto"/>
              <w:rPr>
                <w:rFonts w:ascii="Times New Roman" w:eastAsia="Times New Roman" w:hAnsi="Times New Roman" w:cs="Times New Roman"/>
                <w:sz w:val="24"/>
                <w:szCs w:val="24"/>
                <w:lang w:eastAsia="hu-HU"/>
              </w:rPr>
            </w:pPr>
          </w:p>
        </w:tc>
      </w:tr>
      <w:tr w:rsidR="007838C4" w:rsidRPr="007838C4" w:rsidTr="007838C4">
        <w:trPr>
          <w:trHeight w:val="170"/>
          <w:jc w:val="center"/>
        </w:trPr>
        <w:tc>
          <w:tcPr>
            <w:tcW w:w="3423" w:type="dxa"/>
            <w:gridSpan w:val="3"/>
            <w:vMerge/>
            <w:tcBorders>
              <w:top w:val="single" w:sz="4" w:space="0" w:color="auto"/>
              <w:left w:val="single" w:sz="4" w:space="0" w:color="auto"/>
              <w:bottom w:val="single" w:sz="4" w:space="0" w:color="auto"/>
              <w:right w:val="single" w:sz="4" w:space="0" w:color="auto"/>
            </w:tcBorders>
          </w:tcPr>
          <w:p w:rsidR="007838C4" w:rsidRPr="007838C4" w:rsidRDefault="007838C4" w:rsidP="007838C4">
            <w:pPr>
              <w:spacing w:before="120" w:after="0" w:line="240" w:lineRule="auto"/>
              <w:rPr>
                <w:rFonts w:ascii="Times New Roman" w:eastAsia="Times New Roman" w:hAnsi="Times New Roman" w:cs="Times New Roman"/>
                <w:sz w:val="24"/>
                <w:szCs w:val="24"/>
                <w:lang w:eastAsia="hu-HU"/>
              </w:rPr>
            </w:pPr>
          </w:p>
        </w:tc>
        <w:tc>
          <w:tcPr>
            <w:tcW w:w="3424" w:type="dxa"/>
            <w:vMerge/>
            <w:tcBorders>
              <w:top w:val="single" w:sz="4" w:space="0" w:color="auto"/>
              <w:left w:val="single" w:sz="4" w:space="0" w:color="auto"/>
              <w:bottom w:val="single" w:sz="4" w:space="0" w:color="auto"/>
              <w:right w:val="single" w:sz="4" w:space="0" w:color="auto"/>
            </w:tcBorders>
          </w:tcPr>
          <w:p w:rsidR="007838C4" w:rsidRPr="007838C4" w:rsidRDefault="007838C4" w:rsidP="007838C4">
            <w:pPr>
              <w:spacing w:before="120" w:after="0" w:line="240" w:lineRule="auto"/>
              <w:rPr>
                <w:rFonts w:ascii="Times New Roman" w:eastAsia="Times New Roman" w:hAnsi="Times New Roman" w:cs="Times New Roman"/>
                <w:sz w:val="24"/>
                <w:szCs w:val="24"/>
                <w:lang w:val="cs-CZ" w:eastAsia="hu-HU"/>
              </w:rPr>
            </w:pPr>
          </w:p>
        </w:tc>
        <w:tc>
          <w:tcPr>
            <w:tcW w:w="2384" w:type="dxa"/>
            <w:gridSpan w:val="2"/>
            <w:tcBorders>
              <w:top w:val="nil"/>
              <w:left w:val="single" w:sz="4" w:space="0" w:color="auto"/>
              <w:bottom w:val="single" w:sz="4" w:space="0" w:color="auto"/>
              <w:right w:val="single" w:sz="4" w:space="0" w:color="auto"/>
            </w:tcBorders>
          </w:tcPr>
          <w:p w:rsidR="007838C4" w:rsidRPr="007838C4" w:rsidRDefault="007838C4" w:rsidP="007838C4">
            <w:pPr>
              <w:spacing w:after="0" w:line="240" w:lineRule="auto"/>
              <w:rPr>
                <w:rFonts w:ascii="Times New Roman" w:eastAsia="Times New Roman" w:hAnsi="Times New Roman" w:cs="Times New Roman"/>
                <w:sz w:val="24"/>
                <w:szCs w:val="24"/>
                <w:lang w:eastAsia="hu-HU"/>
              </w:rPr>
            </w:pPr>
          </w:p>
        </w:tc>
      </w:tr>
      <w:tr w:rsidR="007838C4" w:rsidRPr="007838C4" w:rsidTr="007838C4">
        <w:tblPrEx>
          <w:tblBorders>
            <w:top w:val="none" w:sz="0" w:space="0" w:color="auto"/>
          </w:tblBorders>
        </w:tblPrEx>
        <w:trPr>
          <w:jc w:val="center"/>
        </w:trPr>
        <w:tc>
          <w:tcPr>
            <w:tcW w:w="1858" w:type="dxa"/>
            <w:tcBorders>
              <w:top w:val="single" w:sz="4" w:space="0" w:color="auto"/>
              <w:left w:val="single" w:sz="4" w:space="0" w:color="auto"/>
              <w:bottom w:val="single" w:sz="4" w:space="0" w:color="auto"/>
              <w:right w:val="single" w:sz="4" w:space="0" w:color="auto"/>
            </w:tcBorders>
            <w:vAlign w:val="center"/>
          </w:tcPr>
          <w:p w:rsidR="007838C4" w:rsidRPr="007838C4" w:rsidRDefault="007838C4" w:rsidP="007838C4">
            <w:pPr>
              <w:spacing w:after="0" w:line="240" w:lineRule="auto"/>
              <w:jc w:val="center"/>
              <w:rPr>
                <w:rFonts w:ascii="Times New Roman" w:eastAsia="Times New Roman" w:hAnsi="Times New Roman" w:cs="Times New Roman"/>
                <w:b/>
                <w:bCs/>
                <w:sz w:val="24"/>
                <w:szCs w:val="24"/>
                <w:lang w:val="cs-CZ" w:eastAsia="hu-HU"/>
              </w:rPr>
            </w:pPr>
            <w:r w:rsidRPr="007838C4">
              <w:rPr>
                <w:rFonts w:ascii="Times New Roman" w:eastAsia="Times New Roman" w:hAnsi="Times New Roman" w:cs="Times New Roman"/>
                <w:b/>
                <w:bCs/>
                <w:sz w:val="24"/>
                <w:szCs w:val="24"/>
                <w:lang w:val="cs-CZ" w:eastAsia="hu-HU"/>
              </w:rPr>
              <w:t>Kulcsfogalmak</w:t>
            </w:r>
            <w:r w:rsidRPr="007838C4">
              <w:rPr>
                <w:rFonts w:ascii="Times New Roman" w:eastAsia="Times New Roman" w:hAnsi="Times New Roman" w:cs="Times New Roman"/>
                <w:b/>
                <w:bCs/>
                <w:sz w:val="24"/>
                <w:szCs w:val="24"/>
                <w:lang w:eastAsia="hu-HU"/>
              </w:rPr>
              <w:t>/fogalmak</w:t>
            </w:r>
          </w:p>
        </w:tc>
        <w:tc>
          <w:tcPr>
            <w:tcW w:w="7373" w:type="dxa"/>
            <w:gridSpan w:val="5"/>
            <w:tcBorders>
              <w:top w:val="single" w:sz="4" w:space="0" w:color="auto"/>
              <w:left w:val="single" w:sz="4" w:space="0" w:color="auto"/>
              <w:bottom w:val="single" w:sz="4" w:space="0" w:color="auto"/>
              <w:right w:val="single" w:sz="4" w:space="0" w:color="auto"/>
            </w:tcBorders>
            <w:vAlign w:val="center"/>
          </w:tcPr>
          <w:p w:rsidR="007838C4" w:rsidRPr="007838C4" w:rsidRDefault="007838C4" w:rsidP="007838C4">
            <w:pPr>
              <w:spacing w:before="120" w:after="0" w:line="240" w:lineRule="auto"/>
              <w:rPr>
                <w:rFonts w:ascii="Times New Roman" w:eastAsia="Times New Roman" w:hAnsi="Times New Roman" w:cs="Times New Roman"/>
                <w:sz w:val="24"/>
                <w:szCs w:val="24"/>
                <w:lang w:eastAsia="hu-HU"/>
              </w:rPr>
            </w:pPr>
            <w:proofErr w:type="gramStart"/>
            <w:r w:rsidRPr="007838C4">
              <w:rPr>
                <w:rFonts w:ascii="Times New Roman" w:eastAsia="Times New Roman" w:hAnsi="Times New Roman" w:cs="Times New Roman"/>
                <w:sz w:val="24"/>
                <w:szCs w:val="24"/>
                <w:lang w:eastAsia="hu-HU"/>
              </w:rPr>
              <w:t xml:space="preserve">Azonos, </w:t>
            </w:r>
            <w:r w:rsidRPr="007838C4">
              <w:rPr>
                <w:rFonts w:ascii="Times New Roman" w:eastAsia="Times New Roman" w:hAnsi="Times New Roman" w:cs="Times New Roman"/>
                <w:sz w:val="24"/>
                <w:szCs w:val="24"/>
                <w:lang w:val="cs-CZ" w:eastAsia="hu-HU"/>
              </w:rPr>
              <w:t>egyforma</w:t>
            </w:r>
            <w:r w:rsidRPr="007838C4">
              <w:rPr>
                <w:rFonts w:ascii="Times New Roman" w:eastAsia="Times New Roman" w:hAnsi="Times New Roman" w:cs="Times New Roman"/>
                <w:sz w:val="24"/>
                <w:szCs w:val="24"/>
                <w:lang w:eastAsia="hu-HU"/>
              </w:rPr>
              <w:t xml:space="preserve">, különböző, hang, betű, szótag, szó, mondat, szöveg, írásjel, pont, vessző, kérdőjel, felkiáltójel, kisbetű, nagybetű, nyomtatott betű, betűkártya,  nyelv, fogsor, szájpadlás, ajak, sor, oszlop, vízszintes, </w:t>
            </w:r>
            <w:r w:rsidRPr="007838C4">
              <w:rPr>
                <w:rFonts w:ascii="Times New Roman" w:eastAsia="Times New Roman" w:hAnsi="Times New Roman" w:cs="Times New Roman"/>
                <w:sz w:val="24"/>
                <w:szCs w:val="24"/>
                <w:lang w:val="cs-CZ" w:eastAsia="hu-HU"/>
              </w:rPr>
              <w:t>függőleges</w:t>
            </w:r>
            <w:r w:rsidRPr="007838C4">
              <w:rPr>
                <w:rFonts w:ascii="Times New Roman" w:eastAsia="Times New Roman" w:hAnsi="Times New Roman" w:cs="Times New Roman"/>
                <w:sz w:val="24"/>
                <w:szCs w:val="24"/>
                <w:lang w:eastAsia="hu-HU"/>
              </w:rPr>
              <w:t>, bal, jobb, alatt, fölött, mellett, között, előtt, mögött, oldal, néma olvasás, hangos olvasás, cím, tartalom, cselekmény, szereplő, közmondás, szólás, szín.</w:t>
            </w:r>
            <w:proofErr w:type="gramEnd"/>
          </w:p>
        </w:tc>
      </w:tr>
    </w:tbl>
    <w:p w:rsidR="007838C4" w:rsidRPr="007838C4" w:rsidRDefault="007838C4" w:rsidP="007838C4">
      <w:pPr>
        <w:spacing w:after="0" w:line="240" w:lineRule="auto"/>
        <w:rPr>
          <w:rFonts w:ascii="Times New Roman" w:eastAsia="Times New Roman" w:hAnsi="Times New Roman" w:cs="Times New Roman"/>
          <w:sz w:val="24"/>
          <w:szCs w:val="24"/>
          <w:lang w:eastAsia="hu-HU"/>
        </w:rPr>
      </w:pPr>
    </w:p>
    <w:tbl>
      <w:tblPr>
        <w:tblW w:w="92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12"/>
        <w:gridCol w:w="295"/>
        <w:gridCol w:w="927"/>
        <w:gridCol w:w="3704"/>
        <w:gridCol w:w="1207"/>
        <w:gridCol w:w="1186"/>
      </w:tblGrid>
      <w:tr w:rsidR="007838C4" w:rsidRPr="007838C4" w:rsidTr="007838C4">
        <w:trPr>
          <w:jc w:val="center"/>
        </w:trPr>
        <w:tc>
          <w:tcPr>
            <w:tcW w:w="2207" w:type="dxa"/>
            <w:gridSpan w:val="2"/>
            <w:tcBorders>
              <w:top w:val="single" w:sz="4" w:space="0" w:color="auto"/>
              <w:left w:val="single" w:sz="4" w:space="0" w:color="auto"/>
              <w:bottom w:val="single" w:sz="4" w:space="0" w:color="auto"/>
              <w:right w:val="single" w:sz="4" w:space="0" w:color="auto"/>
            </w:tcBorders>
            <w:vAlign w:val="center"/>
          </w:tcPr>
          <w:p w:rsidR="007838C4" w:rsidRPr="007838C4" w:rsidRDefault="007838C4" w:rsidP="007838C4">
            <w:pPr>
              <w:spacing w:after="0" w:line="240" w:lineRule="auto"/>
              <w:jc w:val="center"/>
              <w:rPr>
                <w:rFonts w:ascii="Times New Roman" w:eastAsia="Times New Roman" w:hAnsi="Times New Roman" w:cs="Times New Roman"/>
                <w:b/>
                <w:bCs/>
                <w:sz w:val="24"/>
                <w:szCs w:val="24"/>
                <w:lang w:eastAsia="hu-HU"/>
              </w:rPr>
            </w:pPr>
            <w:r w:rsidRPr="007838C4">
              <w:rPr>
                <w:rFonts w:ascii="Times New Roman" w:eastAsia="Times New Roman" w:hAnsi="Times New Roman" w:cs="Times New Roman"/>
                <w:b/>
                <w:bCs/>
                <w:sz w:val="24"/>
                <w:szCs w:val="24"/>
                <w:lang w:val="cs-CZ" w:eastAsia="hu-HU"/>
              </w:rPr>
              <w:t>Tematikai</w:t>
            </w:r>
            <w:r w:rsidRPr="007838C4">
              <w:rPr>
                <w:rFonts w:ascii="Times New Roman" w:eastAsia="Times New Roman" w:hAnsi="Times New Roman" w:cs="Times New Roman"/>
                <w:b/>
                <w:bCs/>
                <w:sz w:val="24"/>
                <w:szCs w:val="24"/>
                <w:lang w:eastAsia="hu-HU"/>
              </w:rPr>
              <w:t xml:space="preserve"> egység/ Fejlesztési cél</w:t>
            </w:r>
          </w:p>
        </w:tc>
        <w:tc>
          <w:tcPr>
            <w:tcW w:w="5838" w:type="dxa"/>
            <w:gridSpan w:val="3"/>
            <w:tcBorders>
              <w:top w:val="single" w:sz="4" w:space="0" w:color="auto"/>
              <w:left w:val="single" w:sz="4" w:space="0" w:color="auto"/>
              <w:bottom w:val="single" w:sz="4" w:space="0" w:color="auto"/>
              <w:right w:val="single" w:sz="4" w:space="0" w:color="auto"/>
            </w:tcBorders>
            <w:vAlign w:val="center"/>
          </w:tcPr>
          <w:p w:rsidR="007838C4" w:rsidRPr="007838C4" w:rsidRDefault="007838C4" w:rsidP="007838C4">
            <w:pPr>
              <w:spacing w:before="120" w:after="0" w:line="240" w:lineRule="auto"/>
              <w:jc w:val="center"/>
              <w:rPr>
                <w:rFonts w:ascii="Times New Roman" w:eastAsia="Times New Roman" w:hAnsi="Times New Roman" w:cs="Times New Roman"/>
                <w:b/>
                <w:bCs/>
                <w:sz w:val="24"/>
                <w:szCs w:val="24"/>
                <w:lang w:eastAsia="hu-HU"/>
              </w:rPr>
            </w:pPr>
            <w:r w:rsidRPr="007838C4">
              <w:rPr>
                <w:rFonts w:ascii="Times New Roman" w:eastAsia="Times New Roman" w:hAnsi="Times New Roman" w:cs="Times New Roman"/>
                <w:b/>
                <w:bCs/>
                <w:sz w:val="24"/>
                <w:szCs w:val="24"/>
                <w:lang w:val="cs-CZ" w:eastAsia="hu-HU"/>
              </w:rPr>
              <w:t>3.Írás</w:t>
            </w:r>
            <w:r w:rsidRPr="007838C4">
              <w:rPr>
                <w:rFonts w:ascii="Times New Roman" w:eastAsia="Times New Roman" w:hAnsi="Times New Roman" w:cs="Times New Roman"/>
                <w:b/>
                <w:bCs/>
                <w:sz w:val="24"/>
                <w:szCs w:val="24"/>
                <w:lang w:eastAsia="hu-HU"/>
              </w:rPr>
              <w:t>, szövegalkotás</w:t>
            </w:r>
          </w:p>
        </w:tc>
        <w:tc>
          <w:tcPr>
            <w:tcW w:w="1186" w:type="dxa"/>
            <w:tcBorders>
              <w:top w:val="single" w:sz="4" w:space="0" w:color="auto"/>
              <w:left w:val="single" w:sz="4" w:space="0" w:color="auto"/>
              <w:bottom w:val="single" w:sz="4" w:space="0" w:color="auto"/>
              <w:right w:val="single" w:sz="4" w:space="0" w:color="auto"/>
            </w:tcBorders>
            <w:vAlign w:val="center"/>
          </w:tcPr>
          <w:p w:rsidR="007838C4" w:rsidRPr="007838C4" w:rsidRDefault="007838C4" w:rsidP="007838C4">
            <w:pPr>
              <w:spacing w:before="120" w:after="0" w:line="240" w:lineRule="auto"/>
              <w:jc w:val="center"/>
              <w:rPr>
                <w:rFonts w:ascii="Times New Roman" w:eastAsia="Times New Roman" w:hAnsi="Times New Roman" w:cs="Times New Roman"/>
                <w:b/>
                <w:bCs/>
                <w:sz w:val="24"/>
                <w:szCs w:val="24"/>
                <w:lang w:eastAsia="hu-HU"/>
              </w:rPr>
            </w:pPr>
            <w:r w:rsidRPr="007838C4">
              <w:rPr>
                <w:rFonts w:ascii="Times New Roman" w:eastAsia="Times New Roman" w:hAnsi="Times New Roman" w:cs="Times New Roman"/>
                <w:b/>
                <w:bCs/>
                <w:sz w:val="24"/>
                <w:szCs w:val="24"/>
                <w:lang w:val="cs-CZ" w:eastAsia="hu-HU"/>
              </w:rPr>
              <w:t>Órakeret</w:t>
            </w:r>
            <w:r w:rsidRPr="007838C4">
              <w:rPr>
                <w:rFonts w:ascii="Times New Roman" w:eastAsia="Times New Roman" w:hAnsi="Times New Roman" w:cs="Times New Roman"/>
                <w:b/>
                <w:bCs/>
                <w:sz w:val="24"/>
                <w:szCs w:val="24"/>
                <w:lang w:eastAsia="hu-HU"/>
              </w:rPr>
              <w:t xml:space="preserve"> 70 óra</w:t>
            </w:r>
          </w:p>
        </w:tc>
      </w:tr>
      <w:tr w:rsidR="007838C4" w:rsidRPr="007838C4" w:rsidTr="007838C4">
        <w:trPr>
          <w:jc w:val="center"/>
        </w:trPr>
        <w:tc>
          <w:tcPr>
            <w:tcW w:w="2207" w:type="dxa"/>
            <w:gridSpan w:val="2"/>
            <w:tcBorders>
              <w:top w:val="single" w:sz="4" w:space="0" w:color="auto"/>
              <w:left w:val="single" w:sz="4" w:space="0" w:color="auto"/>
              <w:bottom w:val="single" w:sz="4" w:space="0" w:color="auto"/>
              <w:right w:val="single" w:sz="4" w:space="0" w:color="auto"/>
            </w:tcBorders>
            <w:vAlign w:val="center"/>
          </w:tcPr>
          <w:p w:rsidR="007838C4" w:rsidRPr="007838C4" w:rsidRDefault="007838C4" w:rsidP="007838C4">
            <w:pPr>
              <w:spacing w:after="0" w:line="240" w:lineRule="auto"/>
              <w:jc w:val="center"/>
              <w:rPr>
                <w:rFonts w:ascii="Times New Roman" w:eastAsia="Times New Roman" w:hAnsi="Times New Roman" w:cs="Times New Roman"/>
                <w:b/>
                <w:bCs/>
                <w:sz w:val="24"/>
                <w:szCs w:val="24"/>
                <w:lang w:eastAsia="hu-HU"/>
              </w:rPr>
            </w:pPr>
            <w:r w:rsidRPr="007838C4">
              <w:rPr>
                <w:rFonts w:ascii="Times New Roman" w:eastAsia="Times New Roman" w:hAnsi="Times New Roman" w:cs="Times New Roman"/>
                <w:b/>
                <w:bCs/>
                <w:sz w:val="24"/>
                <w:szCs w:val="24"/>
                <w:lang w:eastAsia="hu-HU"/>
              </w:rPr>
              <w:lastRenderedPageBreak/>
              <w:t>A tematikai egység nevelési-fejlesztési céljai</w:t>
            </w:r>
          </w:p>
        </w:tc>
        <w:tc>
          <w:tcPr>
            <w:tcW w:w="7024" w:type="dxa"/>
            <w:gridSpan w:val="4"/>
            <w:tcBorders>
              <w:top w:val="single" w:sz="4" w:space="0" w:color="auto"/>
              <w:left w:val="single" w:sz="4" w:space="0" w:color="auto"/>
              <w:bottom w:val="single" w:sz="4" w:space="0" w:color="auto"/>
              <w:right w:val="single" w:sz="4" w:space="0" w:color="auto"/>
            </w:tcBorders>
            <w:vAlign w:val="center"/>
          </w:tcPr>
          <w:p w:rsidR="007838C4" w:rsidRPr="007838C4" w:rsidRDefault="007838C4" w:rsidP="007838C4">
            <w:pPr>
              <w:spacing w:before="120"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Síkbeli és téri </w:t>
            </w:r>
            <w:r w:rsidRPr="007838C4">
              <w:rPr>
                <w:rFonts w:ascii="Times New Roman" w:eastAsia="Times New Roman" w:hAnsi="Times New Roman" w:cs="Times New Roman"/>
                <w:sz w:val="24"/>
                <w:szCs w:val="24"/>
                <w:lang w:val="cs-CZ" w:eastAsia="hu-HU"/>
              </w:rPr>
              <w:t>tájékozódás</w:t>
            </w:r>
            <w:r w:rsidRPr="007838C4">
              <w:rPr>
                <w:rFonts w:ascii="Times New Roman" w:eastAsia="Times New Roman" w:hAnsi="Times New Roman" w:cs="Times New Roman"/>
                <w:sz w:val="24"/>
                <w:szCs w:val="24"/>
                <w:lang w:eastAsia="hu-HU"/>
              </w:rPr>
              <w:t xml:space="preserve"> </w:t>
            </w:r>
            <w:r w:rsidRPr="007838C4">
              <w:rPr>
                <w:rFonts w:ascii="Times New Roman" w:eastAsia="Times New Roman" w:hAnsi="Times New Roman" w:cs="Times New Roman"/>
                <w:sz w:val="24"/>
                <w:szCs w:val="24"/>
                <w:lang w:val="cs-CZ" w:eastAsia="hu-HU"/>
              </w:rPr>
              <w:t>fejlesztése</w:t>
            </w:r>
            <w:r w:rsidRPr="007838C4">
              <w:rPr>
                <w:rFonts w:ascii="Times New Roman" w:eastAsia="Times New Roman" w:hAnsi="Times New Roman" w:cs="Times New Roman"/>
                <w:sz w:val="24"/>
                <w:szCs w:val="24"/>
                <w:lang w:eastAsia="hu-HU"/>
              </w:rPr>
              <w:t>. A vonalközben való tájékozódás kialakítása.</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Vizuális észlelés, optikus differenciáló képesség,</w:t>
            </w:r>
            <w:r w:rsidRPr="007838C4">
              <w:rPr>
                <w:rFonts w:ascii="Times New Roman" w:eastAsia="Times New Roman" w:hAnsi="Times New Roman" w:cs="Times New Roman"/>
                <w:i/>
                <w:iCs/>
                <w:sz w:val="24"/>
                <w:szCs w:val="24"/>
                <w:lang w:eastAsia="hu-HU"/>
              </w:rPr>
              <w:t xml:space="preserve"> </w:t>
            </w:r>
            <w:r w:rsidRPr="007838C4">
              <w:rPr>
                <w:rFonts w:ascii="Times New Roman" w:eastAsia="Times New Roman" w:hAnsi="Times New Roman" w:cs="Times New Roman"/>
                <w:sz w:val="24"/>
                <w:szCs w:val="24"/>
                <w:lang w:eastAsia="hu-HU"/>
              </w:rPr>
              <w:t>formaérzékelés, emlékezet, sorrendiség fejlesztése.</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Dominancia megerősítése.</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Mozgáskoordináció, szem-kéz koordináció, finommozgás, összerendezett írásmozgás alapozása, kialakítása. </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Szabályos betűalakítás és -kapcsolás elsajátítása, vonalközbe helyezése. Algoritmuskövetés. Iránykövetés.</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Az írás funkciójának megismertetése.</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Íráshasználati módok megismerése: másolás, tollbamondás, emlékezetből írás.</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Az íráskészség megalapozása.</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Rendezett, tiszta írásmunkára nevelés.</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Önellenőrzés, hibajavítás megalapozása.</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Az eszközszintű írás előkészítése.</w:t>
            </w:r>
          </w:p>
        </w:tc>
      </w:tr>
      <w:tr w:rsidR="007838C4" w:rsidRPr="007838C4" w:rsidTr="007838C4">
        <w:trPr>
          <w:jc w:val="center"/>
        </w:trPr>
        <w:tc>
          <w:tcPr>
            <w:tcW w:w="3134" w:type="dxa"/>
            <w:gridSpan w:val="3"/>
            <w:tcBorders>
              <w:top w:val="single" w:sz="4" w:space="0" w:color="auto"/>
              <w:left w:val="single" w:sz="4" w:space="0" w:color="auto"/>
              <w:bottom w:val="single" w:sz="4" w:space="0" w:color="auto"/>
              <w:right w:val="single" w:sz="4" w:space="0" w:color="auto"/>
            </w:tcBorders>
            <w:vAlign w:val="center"/>
          </w:tcPr>
          <w:p w:rsidR="007838C4" w:rsidRPr="007838C4" w:rsidRDefault="007838C4" w:rsidP="007838C4">
            <w:pPr>
              <w:spacing w:before="120" w:after="0" w:line="240" w:lineRule="auto"/>
              <w:jc w:val="center"/>
              <w:rPr>
                <w:rFonts w:ascii="Times New Roman" w:eastAsia="Times New Roman" w:hAnsi="Times New Roman" w:cs="Times New Roman"/>
                <w:b/>
                <w:bCs/>
                <w:sz w:val="24"/>
                <w:szCs w:val="24"/>
                <w:lang w:eastAsia="hu-HU"/>
              </w:rPr>
            </w:pPr>
            <w:r w:rsidRPr="007838C4">
              <w:rPr>
                <w:rFonts w:ascii="Times New Roman" w:eastAsia="Times New Roman" w:hAnsi="Times New Roman" w:cs="Times New Roman"/>
                <w:b/>
                <w:bCs/>
                <w:sz w:val="24"/>
                <w:szCs w:val="24"/>
                <w:lang w:eastAsia="hu-HU"/>
              </w:rPr>
              <w:t>Ismeretek</w:t>
            </w:r>
          </w:p>
        </w:tc>
        <w:tc>
          <w:tcPr>
            <w:tcW w:w="3704" w:type="dxa"/>
            <w:tcBorders>
              <w:top w:val="single" w:sz="4" w:space="0" w:color="auto"/>
              <w:left w:val="single" w:sz="4" w:space="0" w:color="auto"/>
              <w:bottom w:val="single" w:sz="4" w:space="0" w:color="auto"/>
              <w:right w:val="single" w:sz="4" w:space="0" w:color="auto"/>
            </w:tcBorders>
            <w:vAlign w:val="center"/>
          </w:tcPr>
          <w:p w:rsidR="007838C4" w:rsidRPr="007838C4" w:rsidRDefault="007838C4" w:rsidP="007838C4">
            <w:pPr>
              <w:spacing w:before="120" w:after="0" w:line="240" w:lineRule="auto"/>
              <w:jc w:val="center"/>
              <w:rPr>
                <w:rFonts w:ascii="Times New Roman" w:eastAsia="Times New Roman" w:hAnsi="Times New Roman" w:cs="Times New Roman"/>
                <w:sz w:val="24"/>
                <w:szCs w:val="24"/>
                <w:lang w:eastAsia="hu-HU"/>
              </w:rPr>
            </w:pPr>
            <w:r w:rsidRPr="007838C4">
              <w:rPr>
                <w:rFonts w:ascii="Times New Roman" w:eastAsia="Times New Roman" w:hAnsi="Times New Roman" w:cs="Times New Roman"/>
                <w:b/>
                <w:bCs/>
                <w:sz w:val="24"/>
                <w:szCs w:val="24"/>
                <w:lang w:eastAsia="hu-HU"/>
              </w:rPr>
              <w:t>Fejlesztési követelmények</w:t>
            </w:r>
          </w:p>
        </w:tc>
        <w:tc>
          <w:tcPr>
            <w:tcW w:w="2393" w:type="dxa"/>
            <w:gridSpan w:val="2"/>
            <w:tcBorders>
              <w:top w:val="single" w:sz="4" w:space="0" w:color="auto"/>
              <w:left w:val="single" w:sz="4" w:space="0" w:color="auto"/>
              <w:bottom w:val="single" w:sz="4" w:space="0" w:color="auto"/>
              <w:right w:val="single" w:sz="4" w:space="0" w:color="auto"/>
            </w:tcBorders>
            <w:vAlign w:val="center"/>
          </w:tcPr>
          <w:p w:rsidR="007838C4" w:rsidRPr="007838C4" w:rsidRDefault="007838C4" w:rsidP="007838C4">
            <w:pPr>
              <w:spacing w:before="120" w:after="0" w:line="240" w:lineRule="auto"/>
              <w:jc w:val="center"/>
              <w:rPr>
                <w:rFonts w:ascii="Times New Roman" w:eastAsia="Times New Roman" w:hAnsi="Times New Roman" w:cs="Times New Roman"/>
                <w:b/>
                <w:bCs/>
                <w:sz w:val="24"/>
                <w:szCs w:val="24"/>
                <w:lang w:eastAsia="hu-HU"/>
              </w:rPr>
            </w:pPr>
            <w:r w:rsidRPr="007838C4">
              <w:rPr>
                <w:rFonts w:ascii="Times New Roman" w:eastAsia="Times New Roman" w:hAnsi="Times New Roman" w:cs="Times New Roman"/>
                <w:b/>
                <w:bCs/>
                <w:sz w:val="24"/>
                <w:szCs w:val="24"/>
                <w:lang w:val="cs-CZ" w:eastAsia="hu-HU"/>
              </w:rPr>
              <w:t>Kapcsolódási</w:t>
            </w:r>
            <w:r w:rsidRPr="007838C4">
              <w:rPr>
                <w:rFonts w:ascii="Times New Roman" w:eastAsia="Times New Roman" w:hAnsi="Times New Roman" w:cs="Times New Roman"/>
                <w:b/>
                <w:bCs/>
                <w:sz w:val="24"/>
                <w:szCs w:val="24"/>
                <w:lang w:eastAsia="hu-HU"/>
              </w:rPr>
              <w:t xml:space="preserve"> pontok</w:t>
            </w:r>
          </w:p>
        </w:tc>
      </w:tr>
      <w:tr w:rsidR="007838C4" w:rsidRPr="007838C4" w:rsidTr="007838C4">
        <w:trPr>
          <w:trHeight w:val="835"/>
          <w:jc w:val="center"/>
        </w:trPr>
        <w:tc>
          <w:tcPr>
            <w:tcW w:w="3134" w:type="dxa"/>
            <w:gridSpan w:val="3"/>
            <w:tcBorders>
              <w:top w:val="single" w:sz="4" w:space="0" w:color="auto"/>
              <w:left w:val="single" w:sz="4" w:space="0" w:color="auto"/>
              <w:bottom w:val="single" w:sz="4" w:space="0" w:color="auto"/>
              <w:right w:val="single" w:sz="4" w:space="0" w:color="auto"/>
            </w:tcBorders>
          </w:tcPr>
          <w:p w:rsidR="007838C4" w:rsidRPr="007838C4" w:rsidRDefault="007838C4" w:rsidP="007838C4">
            <w:pPr>
              <w:spacing w:before="120"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Az </w:t>
            </w:r>
            <w:r w:rsidRPr="007838C4">
              <w:rPr>
                <w:rFonts w:ascii="Times New Roman" w:eastAsia="Times New Roman" w:hAnsi="Times New Roman" w:cs="Times New Roman"/>
                <w:sz w:val="24"/>
                <w:szCs w:val="24"/>
                <w:lang w:val="cs-CZ" w:eastAsia="hu-HU"/>
              </w:rPr>
              <w:t>írás</w:t>
            </w:r>
            <w:r w:rsidRPr="007838C4">
              <w:rPr>
                <w:rFonts w:ascii="Times New Roman" w:eastAsia="Times New Roman" w:hAnsi="Times New Roman" w:cs="Times New Roman"/>
                <w:sz w:val="24"/>
                <w:szCs w:val="24"/>
                <w:lang w:eastAsia="hu-HU"/>
              </w:rPr>
              <w:t xml:space="preserve"> jelrendszere</w:t>
            </w:r>
          </w:p>
        </w:tc>
        <w:tc>
          <w:tcPr>
            <w:tcW w:w="3704" w:type="dxa"/>
            <w:tcBorders>
              <w:top w:val="single" w:sz="4" w:space="0" w:color="auto"/>
              <w:left w:val="single" w:sz="4" w:space="0" w:color="auto"/>
              <w:bottom w:val="single" w:sz="4" w:space="0" w:color="auto"/>
              <w:right w:val="single" w:sz="4" w:space="0" w:color="auto"/>
            </w:tcBorders>
          </w:tcPr>
          <w:p w:rsidR="007838C4" w:rsidRPr="007838C4" w:rsidRDefault="007838C4" w:rsidP="007838C4">
            <w:pPr>
              <w:spacing w:before="120"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Térbeli, síkbeli </w:t>
            </w:r>
            <w:r w:rsidRPr="007838C4">
              <w:rPr>
                <w:rFonts w:ascii="Times New Roman" w:eastAsia="Times New Roman" w:hAnsi="Times New Roman" w:cs="Times New Roman"/>
                <w:sz w:val="24"/>
                <w:szCs w:val="24"/>
                <w:lang w:val="cs-CZ" w:eastAsia="hu-HU"/>
              </w:rPr>
              <w:t>tájékozódás</w:t>
            </w:r>
            <w:r w:rsidRPr="007838C4">
              <w:rPr>
                <w:rFonts w:ascii="Times New Roman" w:eastAsia="Times New Roman" w:hAnsi="Times New Roman" w:cs="Times New Roman"/>
                <w:sz w:val="24"/>
                <w:szCs w:val="24"/>
                <w:lang w:eastAsia="hu-HU"/>
              </w:rPr>
              <w:t xml:space="preserve"> gyakorlása.</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Az irányok felismerése, megnevezése és összekapcsolása az irányokat kifejező szavakkal.</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Az írófelületen való tájékozódás gyakorlása.</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Tájékozódás vonalközben.</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Nagymozgások, kismozgások végzése.</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Az íráshoz szükséges helyes testtartás kialakítása.</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A kézíráshoz szükséges ceruzafogás elsajátítása.</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Egyszerű formák vázolása, rajzolása, vonalkövetés, ráírás.</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Sorkövetés, sorváltási tevékenység.</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Betűelemek vázolása, elhelyezése a vonalközben, írása, kapcsolása.</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Írott kis- és nagybetűk vázolása, elhelyezése a vonalközben, írása.</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Írott kis- és nagybetűk összekapcsolása.</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Betűk írása tollbamondással.</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Írásjelek írása, alkalmazása.</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Szavak írása másolással, tollbamondással és emlékezetből.</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Magán- és mássalhangzók hosszúságának megfigyelése, </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jelölése.</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Szószerkezetek írása másolással, </w:t>
            </w:r>
            <w:r w:rsidRPr="007838C4">
              <w:rPr>
                <w:rFonts w:ascii="Times New Roman" w:eastAsia="Times New Roman" w:hAnsi="Times New Roman" w:cs="Times New Roman"/>
                <w:sz w:val="24"/>
                <w:szCs w:val="24"/>
                <w:lang w:eastAsia="hu-HU"/>
              </w:rPr>
              <w:lastRenderedPageBreak/>
              <w:t>tollbamondással és emlékezetből.</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Nagybetűk alkalmazása nevek írása során.</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Mondatkezdő nagybetű használata.</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Önellenőrzés irányítással.</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Hibajavítás segítséggel.</w:t>
            </w:r>
          </w:p>
        </w:tc>
        <w:tc>
          <w:tcPr>
            <w:tcW w:w="2393" w:type="dxa"/>
            <w:gridSpan w:val="2"/>
            <w:tcBorders>
              <w:top w:val="single" w:sz="4" w:space="0" w:color="auto"/>
              <w:left w:val="single" w:sz="4" w:space="0" w:color="auto"/>
              <w:bottom w:val="single" w:sz="4" w:space="0" w:color="auto"/>
              <w:right w:val="single" w:sz="4" w:space="0" w:color="auto"/>
            </w:tcBorders>
          </w:tcPr>
          <w:p w:rsidR="007838C4" w:rsidRPr="007838C4" w:rsidRDefault="007838C4" w:rsidP="007838C4">
            <w:pPr>
              <w:spacing w:before="120"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i/>
                <w:iCs/>
                <w:sz w:val="24"/>
                <w:szCs w:val="24"/>
                <w:lang w:eastAsia="hu-HU"/>
              </w:rPr>
              <w:lastRenderedPageBreak/>
              <w:t xml:space="preserve">Matematika: </w:t>
            </w:r>
            <w:r w:rsidRPr="007838C4">
              <w:rPr>
                <w:rFonts w:ascii="Times New Roman" w:eastAsia="Times New Roman" w:hAnsi="Times New Roman" w:cs="Times New Roman"/>
                <w:sz w:val="24"/>
                <w:szCs w:val="24"/>
                <w:lang w:val="cs-CZ" w:eastAsia="hu-HU"/>
              </w:rPr>
              <w:t>térbeli</w:t>
            </w:r>
            <w:r w:rsidRPr="007838C4">
              <w:rPr>
                <w:rFonts w:ascii="Times New Roman" w:eastAsia="Times New Roman" w:hAnsi="Times New Roman" w:cs="Times New Roman"/>
                <w:sz w:val="24"/>
                <w:szCs w:val="24"/>
                <w:lang w:eastAsia="hu-HU"/>
              </w:rPr>
              <w:t>-, síkbeli tájékozódás.</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p>
          <w:p w:rsidR="007838C4" w:rsidRPr="007838C4" w:rsidRDefault="007838C4" w:rsidP="007838C4">
            <w:pPr>
              <w:spacing w:after="0" w:line="240" w:lineRule="auto"/>
              <w:rPr>
                <w:rFonts w:ascii="Times New Roman" w:eastAsia="Times New Roman" w:hAnsi="Times New Roman" w:cs="Times New Roman"/>
                <w:i/>
                <w:iCs/>
                <w:sz w:val="24"/>
                <w:szCs w:val="24"/>
                <w:lang w:eastAsia="hu-HU"/>
              </w:rPr>
            </w:pPr>
            <w:r w:rsidRPr="007838C4">
              <w:rPr>
                <w:rFonts w:ascii="Times New Roman" w:eastAsia="Times New Roman" w:hAnsi="Times New Roman" w:cs="Times New Roman"/>
                <w:i/>
                <w:iCs/>
                <w:sz w:val="24"/>
                <w:szCs w:val="24"/>
                <w:lang w:eastAsia="hu-HU"/>
              </w:rPr>
              <w:t xml:space="preserve">Testnevelés és sport: </w:t>
            </w:r>
            <w:r w:rsidRPr="007838C4">
              <w:rPr>
                <w:rFonts w:ascii="Times New Roman" w:eastAsia="Times New Roman" w:hAnsi="Times New Roman" w:cs="Times New Roman"/>
                <w:sz w:val="24"/>
                <w:szCs w:val="24"/>
                <w:lang w:eastAsia="hu-HU"/>
              </w:rPr>
              <w:t>mozgáskoordináció, finommozgások, térbeli tudatosság</w:t>
            </w:r>
            <w:r w:rsidRPr="007838C4">
              <w:rPr>
                <w:rFonts w:ascii="Times New Roman" w:eastAsia="Times New Roman" w:hAnsi="Times New Roman" w:cs="Times New Roman"/>
                <w:i/>
                <w:iCs/>
                <w:sz w:val="24"/>
                <w:szCs w:val="24"/>
                <w:lang w:eastAsia="hu-HU"/>
              </w:rPr>
              <w:t>.</w:t>
            </w:r>
          </w:p>
          <w:p w:rsidR="007838C4" w:rsidRPr="007838C4" w:rsidRDefault="007838C4" w:rsidP="007838C4">
            <w:pPr>
              <w:spacing w:after="0" w:line="240" w:lineRule="auto"/>
              <w:rPr>
                <w:rFonts w:ascii="Times New Roman" w:eastAsia="Times New Roman" w:hAnsi="Times New Roman" w:cs="Times New Roman"/>
                <w:i/>
                <w:iCs/>
                <w:sz w:val="24"/>
                <w:szCs w:val="24"/>
                <w:lang w:eastAsia="hu-HU"/>
              </w:rPr>
            </w:pP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i/>
                <w:iCs/>
                <w:sz w:val="24"/>
                <w:szCs w:val="24"/>
                <w:lang w:eastAsia="hu-HU"/>
              </w:rPr>
              <w:t>Vizuális kultúra:</w:t>
            </w:r>
            <w:r w:rsidRPr="007838C4">
              <w:rPr>
                <w:rFonts w:ascii="Times New Roman" w:eastAsia="Times New Roman" w:hAnsi="Times New Roman" w:cs="Times New Roman"/>
                <w:sz w:val="24"/>
                <w:szCs w:val="24"/>
                <w:lang w:eastAsia="hu-HU"/>
              </w:rPr>
              <w:t xml:space="preserve"> formaérzékelés.</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p>
        </w:tc>
      </w:tr>
      <w:tr w:rsidR="007838C4" w:rsidRPr="007838C4" w:rsidTr="007838C4">
        <w:tblPrEx>
          <w:tblBorders>
            <w:top w:val="none" w:sz="0" w:space="0" w:color="auto"/>
          </w:tblBorders>
        </w:tblPrEx>
        <w:trPr>
          <w:jc w:val="center"/>
        </w:trPr>
        <w:tc>
          <w:tcPr>
            <w:tcW w:w="1912" w:type="dxa"/>
            <w:tcBorders>
              <w:top w:val="single" w:sz="4" w:space="0" w:color="auto"/>
              <w:left w:val="single" w:sz="4" w:space="0" w:color="auto"/>
              <w:bottom w:val="single" w:sz="4" w:space="0" w:color="auto"/>
              <w:right w:val="single" w:sz="4" w:space="0" w:color="auto"/>
            </w:tcBorders>
            <w:vAlign w:val="center"/>
          </w:tcPr>
          <w:p w:rsidR="007838C4" w:rsidRPr="007838C4" w:rsidRDefault="007838C4" w:rsidP="007838C4">
            <w:pPr>
              <w:spacing w:after="0" w:line="240" w:lineRule="auto"/>
              <w:jc w:val="center"/>
              <w:rPr>
                <w:rFonts w:ascii="Times New Roman" w:eastAsia="Times New Roman" w:hAnsi="Times New Roman" w:cs="Times New Roman"/>
                <w:b/>
                <w:bCs/>
                <w:sz w:val="24"/>
                <w:szCs w:val="24"/>
                <w:lang w:eastAsia="hu-HU"/>
              </w:rPr>
            </w:pPr>
            <w:r w:rsidRPr="007838C4">
              <w:rPr>
                <w:rFonts w:ascii="Times New Roman" w:eastAsia="Times New Roman" w:hAnsi="Times New Roman" w:cs="Times New Roman"/>
                <w:b/>
                <w:bCs/>
                <w:sz w:val="24"/>
                <w:szCs w:val="24"/>
                <w:lang w:eastAsia="hu-HU"/>
              </w:rPr>
              <w:t xml:space="preserve">Kulcsfogalmak/ </w:t>
            </w:r>
            <w:r w:rsidRPr="007838C4">
              <w:rPr>
                <w:rFonts w:ascii="Times New Roman" w:eastAsia="Times New Roman" w:hAnsi="Times New Roman" w:cs="Times New Roman"/>
                <w:b/>
                <w:bCs/>
                <w:sz w:val="24"/>
                <w:szCs w:val="24"/>
                <w:lang w:val="cs-CZ" w:eastAsia="hu-HU"/>
              </w:rPr>
              <w:t>fogalmak</w:t>
            </w:r>
          </w:p>
        </w:tc>
        <w:tc>
          <w:tcPr>
            <w:tcW w:w="7319" w:type="dxa"/>
            <w:gridSpan w:val="5"/>
            <w:tcBorders>
              <w:top w:val="single" w:sz="4" w:space="0" w:color="auto"/>
              <w:left w:val="single" w:sz="4" w:space="0" w:color="auto"/>
              <w:bottom w:val="single" w:sz="4" w:space="0" w:color="auto"/>
              <w:right w:val="single" w:sz="4" w:space="0" w:color="auto"/>
            </w:tcBorders>
            <w:vAlign w:val="center"/>
          </w:tcPr>
          <w:p w:rsidR="007838C4" w:rsidRPr="007838C4" w:rsidRDefault="007838C4" w:rsidP="007838C4">
            <w:pPr>
              <w:spacing w:before="120"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Vonal, vonalköz, vastag vonal, segédvonal, margó, rajta, vissza, </w:t>
            </w:r>
            <w:r w:rsidRPr="007838C4">
              <w:rPr>
                <w:rFonts w:ascii="Times New Roman" w:eastAsia="Times New Roman" w:hAnsi="Times New Roman" w:cs="Times New Roman"/>
                <w:sz w:val="24"/>
                <w:szCs w:val="24"/>
                <w:lang w:val="cs-CZ" w:eastAsia="hu-HU"/>
              </w:rPr>
              <w:t>ráírás</w:t>
            </w:r>
            <w:r w:rsidRPr="007838C4">
              <w:rPr>
                <w:rFonts w:ascii="Times New Roman" w:eastAsia="Times New Roman" w:hAnsi="Times New Roman" w:cs="Times New Roman"/>
                <w:sz w:val="24"/>
                <w:szCs w:val="24"/>
                <w:lang w:eastAsia="hu-HU"/>
              </w:rPr>
              <w:t>, grafitceruza, postairon, álló egyenes, fekvő egyenes, ferde egyenes, kör, csészevonal, kapuvonal, cseppvonal, fecskevonal, hullámvonal, írott kis- és nagybetű, írásjel, pont, kérdőjel, felkiáltójel, vessző, tollbamondás, másolás, ékezet, hiba, ellenőrzés, javítás.</w:t>
            </w:r>
          </w:p>
        </w:tc>
      </w:tr>
    </w:tbl>
    <w:p w:rsidR="007838C4" w:rsidRPr="007838C4" w:rsidRDefault="007838C4" w:rsidP="007838C4">
      <w:pPr>
        <w:spacing w:after="0" w:line="240" w:lineRule="auto"/>
        <w:rPr>
          <w:rFonts w:ascii="Times New Roman" w:eastAsia="Times New Roman" w:hAnsi="Times New Roman" w:cs="Times New Roman"/>
          <w:sz w:val="24"/>
          <w:szCs w:val="24"/>
          <w:lang w:eastAsia="hu-HU"/>
        </w:rPr>
      </w:pPr>
    </w:p>
    <w:tbl>
      <w:tblPr>
        <w:tblW w:w="92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2"/>
        <w:gridCol w:w="279"/>
        <w:gridCol w:w="907"/>
        <w:gridCol w:w="3713"/>
        <w:gridCol w:w="1120"/>
        <w:gridCol w:w="1260"/>
      </w:tblGrid>
      <w:tr w:rsidR="007838C4" w:rsidRPr="007838C4" w:rsidTr="007838C4">
        <w:trPr>
          <w:jc w:val="center"/>
        </w:trPr>
        <w:tc>
          <w:tcPr>
            <w:tcW w:w="2231" w:type="dxa"/>
            <w:gridSpan w:val="2"/>
            <w:tcBorders>
              <w:top w:val="single" w:sz="4" w:space="0" w:color="auto"/>
              <w:left w:val="single" w:sz="4" w:space="0" w:color="auto"/>
              <w:bottom w:val="single" w:sz="4" w:space="0" w:color="auto"/>
              <w:right w:val="single" w:sz="4" w:space="0" w:color="auto"/>
            </w:tcBorders>
            <w:noWrap/>
            <w:vAlign w:val="center"/>
          </w:tcPr>
          <w:p w:rsidR="007838C4" w:rsidRPr="007838C4" w:rsidRDefault="007838C4" w:rsidP="007838C4">
            <w:pPr>
              <w:spacing w:after="0" w:line="240" w:lineRule="auto"/>
              <w:jc w:val="center"/>
              <w:rPr>
                <w:rFonts w:ascii="Times New Roman" w:eastAsia="Times New Roman" w:hAnsi="Times New Roman" w:cs="Times New Roman"/>
                <w:b/>
                <w:bCs/>
                <w:sz w:val="24"/>
                <w:szCs w:val="24"/>
                <w:lang w:eastAsia="hu-HU"/>
              </w:rPr>
            </w:pPr>
            <w:r w:rsidRPr="007838C4">
              <w:rPr>
                <w:rFonts w:ascii="Times New Roman" w:eastAsia="Times New Roman" w:hAnsi="Times New Roman" w:cs="Times New Roman"/>
                <w:b/>
                <w:bCs/>
                <w:sz w:val="24"/>
                <w:szCs w:val="24"/>
                <w:lang w:eastAsia="hu-HU"/>
              </w:rPr>
              <w:t>Tematikai egység/ Fejlesztési cél</w:t>
            </w:r>
          </w:p>
        </w:tc>
        <w:tc>
          <w:tcPr>
            <w:tcW w:w="5740" w:type="dxa"/>
            <w:gridSpan w:val="3"/>
            <w:tcBorders>
              <w:top w:val="single" w:sz="4" w:space="0" w:color="auto"/>
              <w:left w:val="single" w:sz="4" w:space="0" w:color="auto"/>
              <w:bottom w:val="single" w:sz="4" w:space="0" w:color="auto"/>
              <w:right w:val="single" w:sz="4" w:space="0" w:color="auto"/>
            </w:tcBorders>
            <w:noWrap/>
            <w:vAlign w:val="center"/>
          </w:tcPr>
          <w:p w:rsidR="007838C4" w:rsidRPr="007838C4" w:rsidRDefault="007838C4" w:rsidP="007838C4">
            <w:pPr>
              <w:spacing w:before="120" w:after="0" w:line="240" w:lineRule="auto"/>
              <w:jc w:val="center"/>
              <w:rPr>
                <w:rFonts w:ascii="Times New Roman" w:eastAsia="Times New Roman" w:hAnsi="Times New Roman" w:cs="Times New Roman"/>
                <w:b/>
                <w:bCs/>
                <w:sz w:val="24"/>
                <w:szCs w:val="24"/>
                <w:lang w:eastAsia="hu-HU"/>
              </w:rPr>
            </w:pPr>
            <w:r w:rsidRPr="007838C4">
              <w:rPr>
                <w:rFonts w:ascii="Times New Roman" w:eastAsia="Times New Roman" w:hAnsi="Times New Roman" w:cs="Times New Roman"/>
                <w:b/>
                <w:bCs/>
                <w:sz w:val="24"/>
                <w:szCs w:val="24"/>
                <w:lang w:eastAsia="hu-HU"/>
              </w:rPr>
              <w:t xml:space="preserve">4.Anyanyelvi </w:t>
            </w:r>
            <w:r w:rsidRPr="007838C4">
              <w:rPr>
                <w:rFonts w:ascii="Times New Roman" w:eastAsia="Times New Roman" w:hAnsi="Times New Roman" w:cs="Times New Roman"/>
                <w:b/>
                <w:bCs/>
                <w:sz w:val="24"/>
                <w:szCs w:val="24"/>
                <w:lang w:val="cs-CZ" w:eastAsia="hu-HU"/>
              </w:rPr>
              <w:t>kultúra</w:t>
            </w:r>
            <w:r w:rsidRPr="007838C4">
              <w:rPr>
                <w:rFonts w:ascii="Times New Roman" w:eastAsia="Times New Roman" w:hAnsi="Times New Roman" w:cs="Times New Roman"/>
                <w:b/>
                <w:bCs/>
                <w:sz w:val="24"/>
                <w:szCs w:val="24"/>
                <w:lang w:eastAsia="hu-HU"/>
              </w:rPr>
              <w:t xml:space="preserve">, </w:t>
            </w:r>
            <w:r w:rsidRPr="007838C4">
              <w:rPr>
                <w:rFonts w:ascii="Times New Roman" w:eastAsia="Times New Roman" w:hAnsi="Times New Roman" w:cs="Times New Roman"/>
                <w:b/>
                <w:bCs/>
                <w:sz w:val="24"/>
                <w:szCs w:val="24"/>
                <w:lang w:val="cs-CZ" w:eastAsia="hu-HU"/>
              </w:rPr>
              <w:t>ismeretek</w:t>
            </w:r>
            <w:r w:rsidRPr="007838C4">
              <w:rPr>
                <w:rFonts w:ascii="Times New Roman" w:eastAsia="Times New Roman" w:hAnsi="Times New Roman" w:cs="Times New Roman"/>
                <w:b/>
                <w:bCs/>
                <w:sz w:val="24"/>
                <w:szCs w:val="24"/>
                <w:lang w:eastAsia="hu-HU"/>
              </w:rPr>
              <w:t xml:space="preserve"> az </w:t>
            </w:r>
            <w:r w:rsidRPr="007838C4">
              <w:rPr>
                <w:rFonts w:ascii="Times New Roman" w:eastAsia="Times New Roman" w:hAnsi="Times New Roman" w:cs="Times New Roman"/>
                <w:b/>
                <w:bCs/>
                <w:sz w:val="24"/>
                <w:szCs w:val="24"/>
                <w:lang w:val="cs-CZ" w:eastAsia="hu-HU"/>
              </w:rPr>
              <w:t>anyanyelvről</w:t>
            </w:r>
          </w:p>
        </w:tc>
        <w:tc>
          <w:tcPr>
            <w:tcW w:w="1260" w:type="dxa"/>
            <w:tcBorders>
              <w:top w:val="single" w:sz="4" w:space="0" w:color="auto"/>
              <w:left w:val="single" w:sz="4" w:space="0" w:color="auto"/>
              <w:bottom w:val="single" w:sz="4" w:space="0" w:color="auto"/>
              <w:right w:val="single" w:sz="4" w:space="0" w:color="auto"/>
            </w:tcBorders>
            <w:noWrap/>
            <w:vAlign w:val="center"/>
          </w:tcPr>
          <w:p w:rsidR="007838C4" w:rsidRPr="007838C4" w:rsidRDefault="007838C4" w:rsidP="007838C4">
            <w:pPr>
              <w:widowControl w:val="0"/>
              <w:spacing w:before="120" w:after="0" w:line="240" w:lineRule="auto"/>
              <w:jc w:val="center"/>
              <w:rPr>
                <w:rFonts w:ascii="Times New Roman" w:eastAsia="Times New Roman" w:hAnsi="Times New Roman" w:cs="Times New Roman"/>
                <w:b/>
                <w:bCs/>
                <w:sz w:val="24"/>
                <w:szCs w:val="24"/>
                <w:lang w:val="cs-CZ" w:eastAsia="hu-HU"/>
              </w:rPr>
            </w:pPr>
            <w:r w:rsidRPr="007838C4">
              <w:rPr>
                <w:rFonts w:ascii="Times New Roman" w:eastAsia="Times New Roman" w:hAnsi="Times New Roman" w:cs="Times New Roman"/>
                <w:b/>
                <w:bCs/>
                <w:sz w:val="24"/>
                <w:szCs w:val="24"/>
                <w:lang w:val="cs-CZ" w:eastAsia="hu-HU"/>
              </w:rPr>
              <w:t>Órakeret</w:t>
            </w:r>
            <w:r w:rsidRPr="007838C4">
              <w:rPr>
                <w:rFonts w:ascii="Times New Roman" w:eastAsia="Times New Roman" w:hAnsi="Times New Roman" w:cs="Times New Roman"/>
                <w:b/>
                <w:bCs/>
                <w:sz w:val="24"/>
                <w:szCs w:val="24"/>
                <w:lang w:eastAsia="hu-HU"/>
              </w:rPr>
              <w:t xml:space="preserve"> 26 óra</w:t>
            </w:r>
          </w:p>
        </w:tc>
      </w:tr>
      <w:tr w:rsidR="007838C4" w:rsidRPr="007838C4" w:rsidTr="007838C4">
        <w:trPr>
          <w:jc w:val="center"/>
        </w:trPr>
        <w:tc>
          <w:tcPr>
            <w:tcW w:w="2231" w:type="dxa"/>
            <w:gridSpan w:val="2"/>
            <w:tcBorders>
              <w:top w:val="single" w:sz="4" w:space="0" w:color="auto"/>
              <w:left w:val="single" w:sz="4" w:space="0" w:color="auto"/>
              <w:bottom w:val="single" w:sz="4" w:space="0" w:color="auto"/>
              <w:right w:val="single" w:sz="4" w:space="0" w:color="auto"/>
            </w:tcBorders>
            <w:noWrap/>
            <w:vAlign w:val="center"/>
          </w:tcPr>
          <w:p w:rsidR="007838C4" w:rsidRPr="007838C4" w:rsidRDefault="007838C4" w:rsidP="007838C4">
            <w:pPr>
              <w:spacing w:after="0" w:line="240" w:lineRule="auto"/>
              <w:jc w:val="center"/>
              <w:rPr>
                <w:rFonts w:ascii="Times New Roman" w:eastAsia="Times New Roman" w:hAnsi="Times New Roman" w:cs="Times New Roman"/>
                <w:b/>
                <w:bCs/>
                <w:sz w:val="24"/>
                <w:szCs w:val="24"/>
                <w:lang w:eastAsia="hu-HU"/>
              </w:rPr>
            </w:pPr>
            <w:r w:rsidRPr="007838C4">
              <w:rPr>
                <w:rFonts w:ascii="Times New Roman" w:eastAsia="Times New Roman" w:hAnsi="Times New Roman" w:cs="Times New Roman"/>
                <w:b/>
                <w:bCs/>
                <w:sz w:val="24"/>
                <w:szCs w:val="24"/>
                <w:lang w:eastAsia="hu-HU"/>
              </w:rPr>
              <w:t>A tematikai egység nevelési-fejlesztési céljai</w:t>
            </w:r>
          </w:p>
        </w:tc>
        <w:tc>
          <w:tcPr>
            <w:tcW w:w="7000" w:type="dxa"/>
            <w:gridSpan w:val="4"/>
            <w:tcBorders>
              <w:top w:val="single" w:sz="4" w:space="0" w:color="auto"/>
              <w:left w:val="single" w:sz="4" w:space="0" w:color="auto"/>
              <w:bottom w:val="single" w:sz="4" w:space="0" w:color="auto"/>
              <w:right w:val="single" w:sz="4" w:space="0" w:color="auto"/>
            </w:tcBorders>
            <w:noWrap/>
            <w:vAlign w:val="center"/>
          </w:tcPr>
          <w:p w:rsidR="007838C4" w:rsidRPr="007838C4" w:rsidRDefault="007838C4" w:rsidP="007838C4">
            <w:pPr>
              <w:spacing w:before="120" w:after="0" w:line="240" w:lineRule="auto"/>
              <w:jc w:val="both"/>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Auditív és vizuális észlelés, -</w:t>
            </w:r>
            <w:r w:rsidRPr="007838C4">
              <w:rPr>
                <w:rFonts w:ascii="Times New Roman" w:eastAsia="Times New Roman" w:hAnsi="Times New Roman" w:cs="Times New Roman"/>
                <w:sz w:val="24"/>
                <w:szCs w:val="24"/>
                <w:lang w:val="cs-CZ" w:eastAsia="hu-HU"/>
              </w:rPr>
              <w:t>figyelem</w:t>
            </w:r>
            <w:r w:rsidRPr="007838C4">
              <w:rPr>
                <w:rFonts w:ascii="Times New Roman" w:eastAsia="Times New Roman" w:hAnsi="Times New Roman" w:cs="Times New Roman"/>
                <w:sz w:val="24"/>
                <w:szCs w:val="24"/>
                <w:lang w:eastAsia="hu-HU"/>
              </w:rPr>
              <w:t xml:space="preserve">, -differenciálás fejlesztése. </w:t>
            </w:r>
          </w:p>
          <w:p w:rsidR="007838C4" w:rsidRPr="007838C4" w:rsidRDefault="007838C4" w:rsidP="007838C4">
            <w:pPr>
              <w:spacing w:after="0" w:line="240" w:lineRule="auto"/>
              <w:jc w:val="both"/>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Kommunikációs képesség, nonverbális kommunikáció fejlesztése.</w:t>
            </w:r>
          </w:p>
          <w:p w:rsidR="007838C4" w:rsidRPr="007838C4" w:rsidRDefault="007838C4" w:rsidP="007838C4">
            <w:pPr>
              <w:spacing w:after="0" w:line="240" w:lineRule="auto"/>
              <w:jc w:val="both"/>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Szókincsbővítés. Verbális emlékezet növelése.</w:t>
            </w:r>
          </w:p>
          <w:p w:rsidR="007838C4" w:rsidRPr="007838C4" w:rsidRDefault="007838C4" w:rsidP="007838C4">
            <w:pPr>
              <w:spacing w:after="0" w:line="240" w:lineRule="auto"/>
              <w:jc w:val="both"/>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Időtartamok érzékelésének fejlesztése (hangok).</w:t>
            </w:r>
          </w:p>
          <w:p w:rsidR="007838C4" w:rsidRPr="007838C4" w:rsidRDefault="007838C4" w:rsidP="007838C4">
            <w:pPr>
              <w:spacing w:after="0" w:line="240" w:lineRule="auto"/>
              <w:jc w:val="both"/>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Helyes beszédhangsúly kialakítása.</w:t>
            </w:r>
          </w:p>
          <w:p w:rsidR="007838C4" w:rsidRPr="007838C4" w:rsidRDefault="007838C4" w:rsidP="007838C4">
            <w:pPr>
              <w:spacing w:after="0" w:line="240" w:lineRule="auto"/>
              <w:jc w:val="both"/>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A nyelvhasználat alapozása. </w:t>
            </w:r>
          </w:p>
          <w:p w:rsidR="007838C4" w:rsidRPr="007838C4" w:rsidRDefault="007838C4" w:rsidP="007838C4">
            <w:pPr>
              <w:spacing w:after="0" w:line="240" w:lineRule="auto"/>
              <w:jc w:val="both"/>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A kis- és a nagybetűk használata. </w:t>
            </w:r>
          </w:p>
          <w:p w:rsidR="007838C4" w:rsidRPr="007838C4" w:rsidRDefault="007838C4" w:rsidP="007838C4">
            <w:pPr>
              <w:spacing w:after="0" w:line="240" w:lineRule="auto"/>
              <w:jc w:val="both"/>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A helyesírási készség megalapozása. </w:t>
            </w:r>
          </w:p>
        </w:tc>
      </w:tr>
      <w:tr w:rsidR="007838C4" w:rsidRPr="007838C4" w:rsidTr="007838C4">
        <w:trPr>
          <w:trHeight w:val="562"/>
          <w:jc w:val="center"/>
        </w:trPr>
        <w:tc>
          <w:tcPr>
            <w:tcW w:w="3138" w:type="dxa"/>
            <w:gridSpan w:val="3"/>
            <w:tcBorders>
              <w:top w:val="single" w:sz="4" w:space="0" w:color="auto"/>
              <w:left w:val="single" w:sz="4" w:space="0" w:color="auto"/>
              <w:bottom w:val="single" w:sz="4" w:space="0" w:color="auto"/>
              <w:right w:val="single" w:sz="4" w:space="0" w:color="auto"/>
            </w:tcBorders>
            <w:noWrap/>
            <w:vAlign w:val="center"/>
          </w:tcPr>
          <w:p w:rsidR="007838C4" w:rsidRPr="007838C4" w:rsidRDefault="007838C4" w:rsidP="007838C4">
            <w:pPr>
              <w:widowControl w:val="0"/>
              <w:spacing w:before="120" w:after="0" w:line="240" w:lineRule="auto"/>
              <w:jc w:val="center"/>
              <w:rPr>
                <w:rFonts w:ascii="Times New Roman" w:eastAsia="Times New Roman" w:hAnsi="Times New Roman" w:cs="Times New Roman"/>
                <w:b/>
                <w:bCs/>
                <w:sz w:val="24"/>
                <w:szCs w:val="24"/>
                <w:lang w:eastAsia="hu-HU"/>
              </w:rPr>
            </w:pPr>
            <w:r w:rsidRPr="007838C4">
              <w:rPr>
                <w:rFonts w:ascii="Times New Roman" w:eastAsia="Times New Roman" w:hAnsi="Times New Roman" w:cs="Times New Roman"/>
                <w:b/>
                <w:bCs/>
                <w:sz w:val="24"/>
                <w:szCs w:val="24"/>
                <w:lang w:eastAsia="hu-HU"/>
              </w:rPr>
              <w:t>Ismeretek</w:t>
            </w:r>
          </w:p>
        </w:tc>
        <w:tc>
          <w:tcPr>
            <w:tcW w:w="3713" w:type="dxa"/>
            <w:tcBorders>
              <w:top w:val="single" w:sz="4" w:space="0" w:color="auto"/>
              <w:left w:val="single" w:sz="4" w:space="0" w:color="auto"/>
              <w:bottom w:val="single" w:sz="4" w:space="0" w:color="auto"/>
              <w:right w:val="single" w:sz="4" w:space="0" w:color="auto"/>
            </w:tcBorders>
            <w:noWrap/>
            <w:vAlign w:val="center"/>
          </w:tcPr>
          <w:p w:rsidR="007838C4" w:rsidRPr="007838C4" w:rsidRDefault="007838C4" w:rsidP="007838C4">
            <w:pPr>
              <w:widowControl w:val="0"/>
              <w:spacing w:before="120" w:after="0" w:line="240" w:lineRule="auto"/>
              <w:jc w:val="center"/>
              <w:rPr>
                <w:rFonts w:ascii="Times New Roman" w:eastAsia="Times New Roman" w:hAnsi="Times New Roman" w:cs="Times New Roman"/>
                <w:sz w:val="24"/>
                <w:szCs w:val="24"/>
                <w:lang w:eastAsia="hu-HU"/>
              </w:rPr>
            </w:pPr>
            <w:r w:rsidRPr="007838C4">
              <w:rPr>
                <w:rFonts w:ascii="Times New Roman" w:eastAsia="Times New Roman" w:hAnsi="Times New Roman" w:cs="Times New Roman"/>
                <w:b/>
                <w:bCs/>
                <w:sz w:val="24"/>
                <w:szCs w:val="24"/>
                <w:lang w:eastAsia="hu-HU"/>
              </w:rPr>
              <w:t>Fejlesztési követelmények</w:t>
            </w:r>
          </w:p>
        </w:tc>
        <w:tc>
          <w:tcPr>
            <w:tcW w:w="2380" w:type="dxa"/>
            <w:gridSpan w:val="2"/>
            <w:tcBorders>
              <w:top w:val="single" w:sz="4" w:space="0" w:color="auto"/>
              <w:left w:val="single" w:sz="4" w:space="0" w:color="auto"/>
              <w:bottom w:val="single" w:sz="4" w:space="0" w:color="auto"/>
              <w:right w:val="single" w:sz="4" w:space="0" w:color="auto"/>
            </w:tcBorders>
            <w:noWrap/>
            <w:vAlign w:val="center"/>
          </w:tcPr>
          <w:p w:rsidR="007838C4" w:rsidRPr="007838C4" w:rsidRDefault="007838C4" w:rsidP="007838C4">
            <w:pPr>
              <w:widowControl w:val="0"/>
              <w:spacing w:before="120" w:after="0" w:line="240" w:lineRule="auto"/>
              <w:jc w:val="center"/>
              <w:rPr>
                <w:rFonts w:ascii="Times New Roman" w:eastAsia="Times New Roman" w:hAnsi="Times New Roman" w:cs="Times New Roman"/>
                <w:b/>
                <w:bCs/>
                <w:sz w:val="24"/>
                <w:szCs w:val="24"/>
                <w:lang w:eastAsia="hu-HU"/>
              </w:rPr>
            </w:pPr>
            <w:r w:rsidRPr="007838C4">
              <w:rPr>
                <w:rFonts w:ascii="Times New Roman" w:eastAsia="Times New Roman" w:hAnsi="Times New Roman" w:cs="Times New Roman"/>
                <w:b/>
                <w:bCs/>
                <w:sz w:val="24"/>
                <w:szCs w:val="24"/>
                <w:lang w:eastAsia="hu-HU"/>
              </w:rPr>
              <w:t>Kapcsolódási pontok</w:t>
            </w:r>
          </w:p>
        </w:tc>
      </w:tr>
      <w:tr w:rsidR="007838C4" w:rsidRPr="007838C4" w:rsidTr="007838C4">
        <w:trPr>
          <w:trHeight w:val="1833"/>
          <w:jc w:val="center"/>
        </w:trPr>
        <w:tc>
          <w:tcPr>
            <w:tcW w:w="3138" w:type="dxa"/>
            <w:gridSpan w:val="3"/>
            <w:tcBorders>
              <w:top w:val="single" w:sz="4" w:space="0" w:color="auto"/>
              <w:left w:val="single" w:sz="4" w:space="0" w:color="auto"/>
              <w:bottom w:val="single" w:sz="4" w:space="0" w:color="auto"/>
              <w:right w:val="single" w:sz="4" w:space="0" w:color="auto"/>
            </w:tcBorders>
            <w:noWrap/>
          </w:tcPr>
          <w:p w:rsidR="007838C4" w:rsidRPr="007838C4" w:rsidRDefault="007838C4" w:rsidP="007838C4">
            <w:pPr>
              <w:widowControl w:val="0"/>
              <w:numPr>
                <w:ilvl w:val="1"/>
                <w:numId w:val="3"/>
              </w:numPr>
              <w:spacing w:before="120"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val="cs-CZ" w:eastAsia="hu-HU"/>
              </w:rPr>
              <w:t>Alapvető</w:t>
            </w:r>
            <w:r w:rsidRPr="007838C4">
              <w:rPr>
                <w:rFonts w:ascii="Times New Roman" w:eastAsia="Times New Roman" w:hAnsi="Times New Roman" w:cs="Times New Roman"/>
                <w:sz w:val="24"/>
                <w:szCs w:val="24"/>
                <w:lang w:eastAsia="hu-HU"/>
              </w:rPr>
              <w:t xml:space="preserve"> kommunikációs helyzetek nyelvi és magatartási mintái</w:t>
            </w:r>
          </w:p>
        </w:tc>
        <w:tc>
          <w:tcPr>
            <w:tcW w:w="3713" w:type="dxa"/>
            <w:tcBorders>
              <w:top w:val="single" w:sz="4" w:space="0" w:color="auto"/>
              <w:left w:val="single" w:sz="4" w:space="0" w:color="auto"/>
              <w:bottom w:val="single" w:sz="4" w:space="0" w:color="auto"/>
              <w:right w:val="single" w:sz="4" w:space="0" w:color="auto"/>
            </w:tcBorders>
            <w:noWrap/>
          </w:tcPr>
          <w:p w:rsidR="007838C4" w:rsidRPr="007838C4" w:rsidRDefault="007838C4" w:rsidP="007838C4">
            <w:pPr>
              <w:widowControl w:val="0"/>
              <w:spacing w:before="120" w:after="0" w:line="240" w:lineRule="auto"/>
              <w:jc w:val="both"/>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Kapcsolatfelvétel, kapcsolattartás és kapcsolat zárása:</w:t>
            </w:r>
          </w:p>
          <w:p w:rsidR="007838C4" w:rsidRPr="007838C4" w:rsidRDefault="007838C4" w:rsidP="007838C4">
            <w:pPr>
              <w:widowControl w:val="0"/>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Társas nyelvi magatartás kialakítása (bemutatkozás, köszönés, megszólítás, kérés, megköszönés, kérdezés, válaszadás, búcsúzás).</w:t>
            </w:r>
          </w:p>
          <w:p w:rsidR="007838C4" w:rsidRPr="007838C4" w:rsidRDefault="007838C4" w:rsidP="007838C4">
            <w:pPr>
              <w:widowControl w:val="0"/>
              <w:spacing w:after="0" w:line="240" w:lineRule="auto"/>
              <w:rPr>
                <w:rFonts w:ascii="Times New Roman" w:eastAsia="Times New Roman" w:hAnsi="Times New Roman" w:cs="Times New Roman"/>
                <w:sz w:val="24"/>
                <w:szCs w:val="24"/>
                <w:lang w:eastAsia="ar-SA"/>
              </w:rPr>
            </w:pPr>
            <w:r w:rsidRPr="007838C4">
              <w:rPr>
                <w:rFonts w:ascii="Times New Roman" w:eastAsia="Times New Roman" w:hAnsi="Times New Roman" w:cs="Times New Roman"/>
                <w:sz w:val="24"/>
                <w:szCs w:val="24"/>
                <w:lang w:eastAsia="ar-SA"/>
              </w:rPr>
              <w:t xml:space="preserve">Beszélgetés, vita: </w:t>
            </w:r>
          </w:p>
          <w:p w:rsidR="007838C4" w:rsidRPr="007838C4" w:rsidRDefault="007838C4" w:rsidP="007838C4">
            <w:pPr>
              <w:widowControl w:val="0"/>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Figyelem a </w:t>
            </w:r>
            <w:r w:rsidRPr="007838C4">
              <w:rPr>
                <w:rFonts w:ascii="Times New Roman" w:eastAsia="Times New Roman" w:hAnsi="Times New Roman" w:cs="Times New Roman"/>
                <w:sz w:val="24"/>
                <w:szCs w:val="24"/>
                <w:lang w:val="cs-CZ" w:eastAsia="hu-HU"/>
              </w:rPr>
              <w:t>kortárs</w:t>
            </w:r>
            <w:r w:rsidRPr="007838C4">
              <w:rPr>
                <w:rFonts w:ascii="Times New Roman" w:eastAsia="Times New Roman" w:hAnsi="Times New Roman" w:cs="Times New Roman"/>
                <w:sz w:val="24"/>
                <w:szCs w:val="24"/>
                <w:lang w:eastAsia="hu-HU"/>
              </w:rPr>
              <w:t xml:space="preserve"> és felnőtt beszélgetőtársra, részvétel a tanulócsoportban folyó beszélgetésben.</w:t>
            </w:r>
          </w:p>
          <w:p w:rsidR="007838C4" w:rsidRPr="007838C4" w:rsidRDefault="007838C4" w:rsidP="007838C4">
            <w:pPr>
              <w:widowControl w:val="0"/>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Saját élmények egyszerű megfogalmazása.</w:t>
            </w:r>
          </w:p>
          <w:p w:rsidR="007838C4" w:rsidRPr="007838C4" w:rsidRDefault="007838C4" w:rsidP="007838C4">
            <w:pPr>
              <w:widowControl w:val="0"/>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Helyzetfelismerés, </w:t>
            </w:r>
            <w:r w:rsidRPr="007838C4">
              <w:rPr>
                <w:rFonts w:ascii="Times New Roman" w:eastAsia="Times New Roman" w:hAnsi="Times New Roman" w:cs="Times New Roman"/>
                <w:sz w:val="24"/>
                <w:szCs w:val="24"/>
                <w:lang w:val="cs-CZ" w:eastAsia="hu-HU"/>
              </w:rPr>
              <w:t>alkalmazkodás</w:t>
            </w:r>
            <w:r w:rsidRPr="007838C4">
              <w:rPr>
                <w:rFonts w:ascii="Times New Roman" w:eastAsia="Times New Roman" w:hAnsi="Times New Roman" w:cs="Times New Roman"/>
                <w:sz w:val="24"/>
                <w:szCs w:val="24"/>
                <w:lang w:eastAsia="hu-HU"/>
              </w:rPr>
              <w:t xml:space="preserve"> a beszédhelyzethez. </w:t>
            </w:r>
          </w:p>
          <w:p w:rsidR="007838C4" w:rsidRPr="007838C4" w:rsidRDefault="007838C4" w:rsidP="007838C4">
            <w:pPr>
              <w:widowControl w:val="0"/>
              <w:spacing w:after="0" w:line="240" w:lineRule="auto"/>
              <w:rPr>
                <w:rFonts w:ascii="Times New Roman" w:eastAsia="Times New Roman" w:hAnsi="Times New Roman" w:cs="Times New Roman"/>
                <w:sz w:val="24"/>
                <w:szCs w:val="24"/>
                <w:lang w:eastAsia="ar-SA"/>
              </w:rPr>
            </w:pPr>
            <w:r w:rsidRPr="007838C4">
              <w:rPr>
                <w:rFonts w:ascii="Times New Roman" w:eastAsia="Times New Roman" w:hAnsi="Times New Roman" w:cs="Times New Roman"/>
                <w:sz w:val="24"/>
                <w:szCs w:val="24"/>
                <w:lang w:eastAsia="hu-HU"/>
              </w:rPr>
              <w:t>Nyelvi</w:t>
            </w:r>
            <w:r w:rsidRPr="007838C4">
              <w:rPr>
                <w:rFonts w:ascii="Times New Roman" w:eastAsia="Times New Roman" w:hAnsi="Times New Roman" w:cs="Times New Roman"/>
                <w:sz w:val="24"/>
                <w:szCs w:val="24"/>
                <w:lang w:eastAsia="ar-SA"/>
              </w:rPr>
              <w:t xml:space="preserve"> mintakövetés beszédben. </w:t>
            </w:r>
          </w:p>
          <w:p w:rsidR="007838C4" w:rsidRPr="007838C4" w:rsidRDefault="007838C4" w:rsidP="007838C4">
            <w:pPr>
              <w:widowControl w:val="0"/>
              <w:spacing w:after="0" w:line="240" w:lineRule="auto"/>
              <w:rPr>
                <w:rFonts w:ascii="Times New Roman" w:eastAsia="Times New Roman" w:hAnsi="Times New Roman" w:cs="Times New Roman"/>
                <w:sz w:val="24"/>
                <w:szCs w:val="24"/>
                <w:lang w:eastAsia="ar-SA"/>
              </w:rPr>
            </w:pPr>
            <w:r w:rsidRPr="007838C4">
              <w:rPr>
                <w:rFonts w:ascii="Times New Roman" w:eastAsia="Times New Roman" w:hAnsi="Times New Roman" w:cs="Times New Roman"/>
                <w:sz w:val="24"/>
                <w:szCs w:val="24"/>
                <w:lang w:eastAsia="ar-SA"/>
              </w:rPr>
              <w:t>Konkrét élethelyzetben megtapasztalható elemi erkölcsi fogalmak tisztázása.</w:t>
            </w:r>
          </w:p>
        </w:tc>
        <w:tc>
          <w:tcPr>
            <w:tcW w:w="2380" w:type="dxa"/>
            <w:gridSpan w:val="2"/>
            <w:vMerge w:val="restart"/>
            <w:tcBorders>
              <w:top w:val="single" w:sz="4" w:space="0" w:color="auto"/>
              <w:left w:val="single" w:sz="4" w:space="0" w:color="auto"/>
              <w:bottom w:val="single" w:sz="4" w:space="0" w:color="auto"/>
              <w:right w:val="single" w:sz="4" w:space="0" w:color="auto"/>
            </w:tcBorders>
            <w:noWrap/>
          </w:tcPr>
          <w:p w:rsidR="007838C4" w:rsidRPr="007838C4" w:rsidRDefault="007838C4" w:rsidP="007838C4">
            <w:pPr>
              <w:widowControl w:val="0"/>
              <w:spacing w:before="120"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i/>
                <w:iCs/>
                <w:sz w:val="24"/>
                <w:szCs w:val="24"/>
                <w:lang w:val="cs-CZ" w:eastAsia="hu-HU"/>
              </w:rPr>
              <w:t>Környezetismeret</w:t>
            </w:r>
            <w:r w:rsidRPr="007838C4">
              <w:rPr>
                <w:rFonts w:ascii="Times New Roman" w:eastAsia="Times New Roman" w:hAnsi="Times New Roman" w:cs="Times New Roman"/>
                <w:i/>
                <w:iCs/>
                <w:sz w:val="24"/>
                <w:szCs w:val="24"/>
                <w:lang w:eastAsia="hu-HU"/>
              </w:rPr>
              <w:t xml:space="preserve">: </w:t>
            </w:r>
            <w:r w:rsidRPr="007838C4">
              <w:rPr>
                <w:rFonts w:ascii="Times New Roman" w:eastAsia="Times New Roman" w:hAnsi="Times New Roman" w:cs="Times New Roman"/>
                <w:sz w:val="24"/>
                <w:szCs w:val="24"/>
                <w:lang w:eastAsia="hu-HU"/>
              </w:rPr>
              <w:t>magatartási szabályok, viselkedésminták.</w:t>
            </w:r>
          </w:p>
          <w:p w:rsidR="007838C4" w:rsidRPr="007838C4" w:rsidRDefault="007838C4" w:rsidP="007838C4">
            <w:pPr>
              <w:widowControl w:val="0"/>
              <w:spacing w:after="0" w:line="240" w:lineRule="auto"/>
              <w:rPr>
                <w:rFonts w:ascii="Times New Roman" w:eastAsia="Times New Roman" w:hAnsi="Times New Roman" w:cs="Times New Roman"/>
                <w:sz w:val="24"/>
                <w:szCs w:val="24"/>
                <w:lang w:eastAsia="hu-HU"/>
              </w:rPr>
            </w:pPr>
          </w:p>
          <w:p w:rsidR="007838C4" w:rsidRPr="007838C4" w:rsidRDefault="007838C4" w:rsidP="007838C4">
            <w:pPr>
              <w:widowControl w:val="0"/>
              <w:spacing w:after="0" w:line="240" w:lineRule="auto"/>
              <w:rPr>
                <w:rFonts w:ascii="Times New Roman" w:eastAsia="Times New Roman" w:hAnsi="Times New Roman" w:cs="Times New Roman"/>
                <w:i/>
                <w:iCs/>
                <w:sz w:val="24"/>
                <w:szCs w:val="24"/>
                <w:lang w:eastAsia="hu-HU"/>
              </w:rPr>
            </w:pPr>
            <w:r w:rsidRPr="007838C4">
              <w:rPr>
                <w:rFonts w:ascii="Times New Roman" w:eastAsia="Times New Roman" w:hAnsi="Times New Roman" w:cs="Times New Roman"/>
                <w:i/>
                <w:iCs/>
                <w:sz w:val="24"/>
                <w:szCs w:val="24"/>
                <w:lang w:eastAsia="hu-HU"/>
              </w:rPr>
              <w:t xml:space="preserve">Ének-zene: </w:t>
            </w:r>
            <w:r w:rsidRPr="007838C4">
              <w:rPr>
                <w:rFonts w:ascii="Times New Roman" w:eastAsia="Times New Roman" w:hAnsi="Times New Roman" w:cs="Times New Roman"/>
                <w:sz w:val="24"/>
                <w:szCs w:val="24"/>
                <w:lang w:eastAsia="hu-HU"/>
              </w:rPr>
              <w:t>ritmus, hang, időtartam</w:t>
            </w:r>
            <w:r w:rsidRPr="007838C4">
              <w:rPr>
                <w:rFonts w:ascii="Times New Roman" w:eastAsia="Times New Roman" w:hAnsi="Times New Roman" w:cs="Times New Roman"/>
                <w:i/>
                <w:iCs/>
                <w:sz w:val="24"/>
                <w:szCs w:val="24"/>
                <w:lang w:eastAsia="hu-HU"/>
              </w:rPr>
              <w:t>.</w:t>
            </w:r>
          </w:p>
          <w:p w:rsidR="007838C4" w:rsidRPr="007838C4" w:rsidRDefault="007838C4" w:rsidP="007838C4">
            <w:pPr>
              <w:widowControl w:val="0"/>
              <w:spacing w:after="0" w:line="240" w:lineRule="auto"/>
              <w:rPr>
                <w:rFonts w:ascii="Times New Roman" w:eastAsia="Times New Roman" w:hAnsi="Times New Roman" w:cs="Times New Roman"/>
                <w:sz w:val="24"/>
                <w:szCs w:val="24"/>
                <w:lang w:eastAsia="hu-HU"/>
              </w:rPr>
            </w:pPr>
          </w:p>
          <w:p w:rsidR="007838C4" w:rsidRPr="007838C4" w:rsidRDefault="007838C4" w:rsidP="007838C4">
            <w:pPr>
              <w:widowControl w:val="0"/>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i/>
                <w:iCs/>
                <w:sz w:val="24"/>
                <w:szCs w:val="24"/>
                <w:lang w:eastAsia="hu-HU"/>
              </w:rPr>
              <w:t xml:space="preserve">Erkölcstan: </w:t>
            </w:r>
            <w:r w:rsidRPr="007838C4">
              <w:rPr>
                <w:rFonts w:ascii="Times New Roman" w:eastAsia="Times New Roman" w:hAnsi="Times New Roman" w:cs="Times New Roman"/>
                <w:sz w:val="24"/>
                <w:szCs w:val="24"/>
                <w:lang w:eastAsia="hu-HU"/>
              </w:rPr>
              <w:t xml:space="preserve">jó, rossz. </w:t>
            </w:r>
          </w:p>
        </w:tc>
      </w:tr>
      <w:tr w:rsidR="007838C4" w:rsidRPr="007838C4" w:rsidTr="007838C4">
        <w:trPr>
          <w:trHeight w:val="693"/>
          <w:jc w:val="center"/>
        </w:trPr>
        <w:tc>
          <w:tcPr>
            <w:tcW w:w="3138" w:type="dxa"/>
            <w:gridSpan w:val="3"/>
            <w:tcBorders>
              <w:top w:val="single" w:sz="4" w:space="0" w:color="auto"/>
              <w:left w:val="single" w:sz="4" w:space="0" w:color="auto"/>
              <w:bottom w:val="single" w:sz="4" w:space="0" w:color="auto"/>
              <w:right w:val="single" w:sz="4" w:space="0" w:color="auto"/>
            </w:tcBorders>
            <w:noWrap/>
          </w:tcPr>
          <w:p w:rsidR="007838C4" w:rsidRPr="007838C4" w:rsidRDefault="007838C4" w:rsidP="007838C4">
            <w:pPr>
              <w:widowControl w:val="0"/>
              <w:numPr>
                <w:ilvl w:val="1"/>
                <w:numId w:val="3"/>
              </w:numPr>
              <w:spacing w:before="120"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val="cs-CZ" w:eastAsia="hu-HU"/>
              </w:rPr>
              <w:t>Szavak</w:t>
            </w:r>
            <w:r w:rsidRPr="007838C4">
              <w:rPr>
                <w:rFonts w:ascii="Times New Roman" w:eastAsia="Times New Roman" w:hAnsi="Times New Roman" w:cs="Times New Roman"/>
                <w:sz w:val="24"/>
                <w:szCs w:val="24"/>
                <w:lang w:eastAsia="hu-HU"/>
              </w:rPr>
              <w:t xml:space="preserve"> jelentése, szókincs</w:t>
            </w:r>
          </w:p>
        </w:tc>
        <w:tc>
          <w:tcPr>
            <w:tcW w:w="3713" w:type="dxa"/>
            <w:tcBorders>
              <w:top w:val="single" w:sz="4" w:space="0" w:color="auto"/>
              <w:left w:val="single" w:sz="4" w:space="0" w:color="auto"/>
              <w:bottom w:val="single" w:sz="4" w:space="0" w:color="auto"/>
              <w:right w:val="single" w:sz="4" w:space="0" w:color="auto"/>
            </w:tcBorders>
            <w:noWrap/>
          </w:tcPr>
          <w:p w:rsidR="007838C4" w:rsidRPr="007838C4" w:rsidRDefault="007838C4" w:rsidP="007838C4">
            <w:pPr>
              <w:widowControl w:val="0"/>
              <w:spacing w:before="120" w:after="0" w:line="240" w:lineRule="auto"/>
              <w:rPr>
                <w:rFonts w:ascii="Times New Roman" w:eastAsia="Times New Roman" w:hAnsi="Times New Roman" w:cs="Times New Roman"/>
                <w:sz w:val="24"/>
                <w:szCs w:val="24"/>
                <w:lang w:eastAsia="ar-SA"/>
              </w:rPr>
            </w:pPr>
            <w:r w:rsidRPr="007838C4">
              <w:rPr>
                <w:rFonts w:ascii="Times New Roman" w:eastAsia="Times New Roman" w:hAnsi="Times New Roman" w:cs="Times New Roman"/>
                <w:sz w:val="24"/>
                <w:szCs w:val="24"/>
                <w:lang w:val="cs-CZ" w:eastAsia="ar-SA"/>
              </w:rPr>
              <w:t>Szókincsbővítés</w:t>
            </w:r>
            <w:r w:rsidRPr="007838C4">
              <w:rPr>
                <w:rFonts w:ascii="Times New Roman" w:eastAsia="Times New Roman" w:hAnsi="Times New Roman" w:cs="Times New Roman"/>
                <w:sz w:val="24"/>
                <w:szCs w:val="24"/>
                <w:lang w:eastAsia="ar-SA"/>
              </w:rPr>
              <w:t>: tárgyakkal, képekkel, rokon értelmű és ellentétes jelentésű szavakkal, a szavak jelentésének sokoldalú érzékeltetésével.</w:t>
            </w:r>
          </w:p>
        </w:tc>
        <w:tc>
          <w:tcPr>
            <w:tcW w:w="2380" w:type="dxa"/>
            <w:gridSpan w:val="2"/>
            <w:vMerge/>
            <w:tcBorders>
              <w:top w:val="single" w:sz="4" w:space="0" w:color="auto"/>
              <w:left w:val="single" w:sz="4" w:space="0" w:color="auto"/>
              <w:bottom w:val="single" w:sz="4" w:space="0" w:color="auto"/>
              <w:right w:val="single" w:sz="4" w:space="0" w:color="auto"/>
            </w:tcBorders>
            <w:noWrap/>
          </w:tcPr>
          <w:p w:rsidR="007838C4" w:rsidRPr="007838C4" w:rsidRDefault="007838C4" w:rsidP="007838C4">
            <w:pPr>
              <w:widowControl w:val="0"/>
              <w:spacing w:after="0" w:line="240" w:lineRule="auto"/>
              <w:rPr>
                <w:rFonts w:ascii="Times New Roman" w:eastAsia="Times New Roman" w:hAnsi="Times New Roman" w:cs="Times New Roman"/>
                <w:sz w:val="24"/>
                <w:szCs w:val="24"/>
                <w:lang w:eastAsia="hu-HU"/>
              </w:rPr>
            </w:pPr>
          </w:p>
        </w:tc>
      </w:tr>
      <w:tr w:rsidR="007838C4" w:rsidRPr="007838C4" w:rsidTr="007838C4">
        <w:trPr>
          <w:trHeight w:val="1833"/>
          <w:jc w:val="center"/>
        </w:trPr>
        <w:tc>
          <w:tcPr>
            <w:tcW w:w="3138" w:type="dxa"/>
            <w:gridSpan w:val="3"/>
            <w:tcBorders>
              <w:top w:val="single" w:sz="4" w:space="0" w:color="auto"/>
              <w:left w:val="single" w:sz="4" w:space="0" w:color="auto"/>
              <w:bottom w:val="single" w:sz="4" w:space="0" w:color="auto"/>
              <w:right w:val="single" w:sz="4" w:space="0" w:color="auto"/>
            </w:tcBorders>
            <w:noWrap/>
          </w:tcPr>
          <w:p w:rsidR="007838C4" w:rsidRPr="007838C4" w:rsidRDefault="007838C4" w:rsidP="007838C4">
            <w:pPr>
              <w:widowControl w:val="0"/>
              <w:numPr>
                <w:ilvl w:val="1"/>
                <w:numId w:val="4"/>
              </w:numPr>
              <w:spacing w:before="120"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lastRenderedPageBreak/>
              <w:t xml:space="preserve"> Hang, </w:t>
            </w:r>
            <w:r w:rsidRPr="007838C4">
              <w:rPr>
                <w:rFonts w:ascii="Times New Roman" w:eastAsia="Times New Roman" w:hAnsi="Times New Roman" w:cs="Times New Roman"/>
                <w:sz w:val="24"/>
                <w:szCs w:val="24"/>
                <w:lang w:val="cs-CZ" w:eastAsia="hu-HU"/>
              </w:rPr>
              <w:t>betű</w:t>
            </w:r>
            <w:r w:rsidRPr="007838C4">
              <w:rPr>
                <w:rFonts w:ascii="Times New Roman" w:eastAsia="Times New Roman" w:hAnsi="Times New Roman" w:cs="Times New Roman"/>
                <w:sz w:val="24"/>
                <w:szCs w:val="24"/>
                <w:lang w:eastAsia="hu-HU"/>
              </w:rPr>
              <w:t>, szótag, szó</w:t>
            </w:r>
          </w:p>
        </w:tc>
        <w:tc>
          <w:tcPr>
            <w:tcW w:w="3713" w:type="dxa"/>
            <w:tcBorders>
              <w:top w:val="single" w:sz="4" w:space="0" w:color="auto"/>
              <w:left w:val="single" w:sz="4" w:space="0" w:color="auto"/>
              <w:bottom w:val="single" w:sz="4" w:space="0" w:color="auto"/>
              <w:right w:val="single" w:sz="4" w:space="0" w:color="auto"/>
            </w:tcBorders>
            <w:noWrap/>
          </w:tcPr>
          <w:p w:rsidR="007838C4" w:rsidRPr="007838C4" w:rsidRDefault="007838C4" w:rsidP="007838C4">
            <w:pPr>
              <w:widowControl w:val="0"/>
              <w:spacing w:before="120" w:after="0" w:line="240" w:lineRule="auto"/>
              <w:rPr>
                <w:rFonts w:ascii="Times New Roman" w:eastAsia="Times New Roman" w:hAnsi="Times New Roman" w:cs="Times New Roman"/>
                <w:sz w:val="24"/>
                <w:szCs w:val="24"/>
                <w:lang w:eastAsia="ar-SA"/>
              </w:rPr>
            </w:pPr>
            <w:r w:rsidRPr="007838C4">
              <w:rPr>
                <w:rFonts w:ascii="Times New Roman" w:eastAsia="Times New Roman" w:hAnsi="Times New Roman" w:cs="Times New Roman"/>
                <w:sz w:val="24"/>
                <w:szCs w:val="24"/>
                <w:lang w:eastAsia="ar-SA"/>
              </w:rPr>
              <w:t xml:space="preserve">A </w:t>
            </w:r>
            <w:r w:rsidRPr="007838C4">
              <w:rPr>
                <w:rFonts w:ascii="Times New Roman" w:eastAsia="Times New Roman" w:hAnsi="Times New Roman" w:cs="Times New Roman"/>
                <w:sz w:val="24"/>
                <w:szCs w:val="24"/>
                <w:lang w:val="cs-CZ" w:eastAsia="ar-SA"/>
              </w:rPr>
              <w:t>beszédhangok</w:t>
            </w:r>
            <w:r w:rsidRPr="007838C4">
              <w:rPr>
                <w:rFonts w:ascii="Times New Roman" w:eastAsia="Times New Roman" w:hAnsi="Times New Roman" w:cs="Times New Roman"/>
                <w:sz w:val="24"/>
                <w:szCs w:val="24"/>
                <w:lang w:eastAsia="ar-SA"/>
              </w:rPr>
              <w:t xml:space="preserve"> differenciálása és felismerése szavakban.</w:t>
            </w:r>
          </w:p>
          <w:p w:rsidR="007838C4" w:rsidRPr="007838C4" w:rsidRDefault="007838C4" w:rsidP="007838C4">
            <w:pPr>
              <w:widowControl w:val="0"/>
              <w:spacing w:after="0" w:line="240" w:lineRule="auto"/>
              <w:rPr>
                <w:rFonts w:ascii="Times New Roman" w:eastAsia="Times New Roman" w:hAnsi="Times New Roman" w:cs="Times New Roman"/>
                <w:sz w:val="24"/>
                <w:szCs w:val="24"/>
                <w:lang w:eastAsia="ar-SA"/>
              </w:rPr>
            </w:pPr>
            <w:r w:rsidRPr="007838C4">
              <w:rPr>
                <w:rFonts w:ascii="Times New Roman" w:eastAsia="Times New Roman" w:hAnsi="Times New Roman" w:cs="Times New Roman"/>
                <w:sz w:val="24"/>
                <w:szCs w:val="24"/>
                <w:lang w:eastAsia="ar-SA"/>
              </w:rPr>
              <w:t>Betűk válogatása, csoportosítása.</w:t>
            </w:r>
          </w:p>
          <w:p w:rsidR="007838C4" w:rsidRPr="007838C4" w:rsidRDefault="007838C4" w:rsidP="007838C4">
            <w:pPr>
              <w:widowControl w:val="0"/>
              <w:spacing w:after="0" w:line="240" w:lineRule="auto"/>
              <w:rPr>
                <w:rFonts w:ascii="Times New Roman" w:eastAsia="Times New Roman" w:hAnsi="Times New Roman" w:cs="Times New Roman"/>
                <w:sz w:val="24"/>
                <w:szCs w:val="24"/>
                <w:lang w:eastAsia="ar-SA"/>
              </w:rPr>
            </w:pPr>
            <w:r w:rsidRPr="007838C4">
              <w:rPr>
                <w:rFonts w:ascii="Times New Roman" w:eastAsia="Times New Roman" w:hAnsi="Times New Roman" w:cs="Times New Roman"/>
                <w:sz w:val="24"/>
                <w:szCs w:val="24"/>
                <w:lang w:eastAsia="ar-SA"/>
              </w:rPr>
              <w:t>Szavak hangokra bontása.</w:t>
            </w:r>
          </w:p>
          <w:p w:rsidR="007838C4" w:rsidRPr="007838C4" w:rsidRDefault="007838C4" w:rsidP="007838C4">
            <w:pPr>
              <w:widowControl w:val="0"/>
              <w:spacing w:after="0" w:line="240" w:lineRule="auto"/>
              <w:rPr>
                <w:rFonts w:ascii="Times New Roman" w:eastAsia="Times New Roman" w:hAnsi="Times New Roman" w:cs="Times New Roman"/>
                <w:sz w:val="24"/>
                <w:szCs w:val="24"/>
                <w:lang w:eastAsia="ar-SA"/>
              </w:rPr>
            </w:pPr>
            <w:r w:rsidRPr="007838C4">
              <w:rPr>
                <w:rFonts w:ascii="Times New Roman" w:eastAsia="Times New Roman" w:hAnsi="Times New Roman" w:cs="Times New Roman"/>
                <w:sz w:val="24"/>
                <w:szCs w:val="24"/>
                <w:lang w:eastAsia="ar-SA"/>
              </w:rPr>
              <w:t xml:space="preserve">Magánhangzók, mássalhangzók időtartamának megfigyelése, helyes ejtésük gyakorlása, jelölésük. </w:t>
            </w:r>
          </w:p>
          <w:p w:rsidR="007838C4" w:rsidRPr="007838C4" w:rsidRDefault="007838C4" w:rsidP="007838C4">
            <w:pPr>
              <w:widowControl w:val="0"/>
              <w:spacing w:after="0" w:line="240" w:lineRule="auto"/>
              <w:rPr>
                <w:rFonts w:ascii="Times New Roman" w:eastAsia="Times New Roman" w:hAnsi="Times New Roman" w:cs="Times New Roman"/>
                <w:sz w:val="24"/>
                <w:szCs w:val="24"/>
                <w:lang w:eastAsia="ar-SA"/>
              </w:rPr>
            </w:pPr>
            <w:r w:rsidRPr="007838C4">
              <w:rPr>
                <w:rFonts w:ascii="Times New Roman" w:eastAsia="Times New Roman" w:hAnsi="Times New Roman" w:cs="Times New Roman"/>
                <w:sz w:val="24"/>
                <w:szCs w:val="24"/>
                <w:lang w:eastAsia="ar-SA"/>
              </w:rPr>
              <w:t>Szótagolás tapssal, szótagok számlálása.</w:t>
            </w:r>
          </w:p>
        </w:tc>
        <w:tc>
          <w:tcPr>
            <w:tcW w:w="2380" w:type="dxa"/>
            <w:gridSpan w:val="2"/>
            <w:vMerge/>
            <w:tcBorders>
              <w:top w:val="single" w:sz="4" w:space="0" w:color="auto"/>
              <w:left w:val="single" w:sz="4" w:space="0" w:color="auto"/>
              <w:bottom w:val="single" w:sz="4" w:space="0" w:color="auto"/>
              <w:right w:val="single" w:sz="4" w:space="0" w:color="auto"/>
            </w:tcBorders>
            <w:noWrap/>
          </w:tcPr>
          <w:p w:rsidR="007838C4" w:rsidRPr="007838C4" w:rsidRDefault="007838C4" w:rsidP="007838C4">
            <w:pPr>
              <w:widowControl w:val="0"/>
              <w:spacing w:after="0" w:line="240" w:lineRule="auto"/>
              <w:rPr>
                <w:rFonts w:ascii="Times New Roman" w:eastAsia="Times New Roman" w:hAnsi="Times New Roman" w:cs="Times New Roman"/>
                <w:i/>
                <w:iCs/>
                <w:sz w:val="24"/>
                <w:szCs w:val="24"/>
                <w:lang w:eastAsia="hu-HU"/>
              </w:rPr>
            </w:pPr>
          </w:p>
        </w:tc>
      </w:tr>
      <w:tr w:rsidR="007838C4" w:rsidRPr="007838C4" w:rsidTr="007838C4">
        <w:trPr>
          <w:trHeight w:val="519"/>
          <w:jc w:val="center"/>
        </w:trPr>
        <w:tc>
          <w:tcPr>
            <w:tcW w:w="3138" w:type="dxa"/>
            <w:gridSpan w:val="3"/>
            <w:tcBorders>
              <w:top w:val="single" w:sz="4" w:space="0" w:color="auto"/>
              <w:left w:val="single" w:sz="4" w:space="0" w:color="auto"/>
              <w:bottom w:val="single" w:sz="4" w:space="0" w:color="auto"/>
              <w:right w:val="single" w:sz="4" w:space="0" w:color="auto"/>
            </w:tcBorders>
            <w:noWrap/>
          </w:tcPr>
          <w:p w:rsidR="007838C4" w:rsidRPr="007838C4" w:rsidRDefault="007838C4" w:rsidP="007838C4">
            <w:pPr>
              <w:widowControl w:val="0"/>
              <w:numPr>
                <w:ilvl w:val="1"/>
                <w:numId w:val="5"/>
              </w:numPr>
              <w:spacing w:before="120"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Szófajok</w:t>
            </w:r>
          </w:p>
        </w:tc>
        <w:tc>
          <w:tcPr>
            <w:tcW w:w="3713" w:type="dxa"/>
            <w:tcBorders>
              <w:top w:val="single" w:sz="4" w:space="0" w:color="auto"/>
              <w:left w:val="single" w:sz="4" w:space="0" w:color="auto"/>
              <w:bottom w:val="single" w:sz="4" w:space="0" w:color="auto"/>
              <w:right w:val="single" w:sz="4" w:space="0" w:color="auto"/>
            </w:tcBorders>
            <w:noWrap/>
          </w:tcPr>
          <w:p w:rsidR="007838C4" w:rsidRPr="007838C4" w:rsidRDefault="007838C4" w:rsidP="007838C4">
            <w:pPr>
              <w:widowControl w:val="0"/>
              <w:spacing w:after="0" w:line="240" w:lineRule="auto"/>
              <w:rPr>
                <w:rFonts w:ascii="Times New Roman" w:eastAsia="Times New Roman" w:hAnsi="Times New Roman" w:cs="Times New Roman"/>
                <w:sz w:val="24"/>
                <w:szCs w:val="24"/>
                <w:lang w:eastAsia="ar-SA"/>
              </w:rPr>
            </w:pPr>
            <w:r w:rsidRPr="007838C4">
              <w:rPr>
                <w:rFonts w:ascii="Times New Roman" w:eastAsia="Times New Roman" w:hAnsi="Times New Roman" w:cs="Times New Roman"/>
                <w:sz w:val="24"/>
                <w:szCs w:val="24"/>
                <w:lang w:eastAsia="ar-SA"/>
              </w:rPr>
              <w:t>----</w:t>
            </w:r>
          </w:p>
        </w:tc>
        <w:tc>
          <w:tcPr>
            <w:tcW w:w="2380" w:type="dxa"/>
            <w:gridSpan w:val="2"/>
            <w:vMerge/>
            <w:tcBorders>
              <w:top w:val="single" w:sz="4" w:space="0" w:color="auto"/>
              <w:left w:val="single" w:sz="4" w:space="0" w:color="auto"/>
              <w:bottom w:val="single" w:sz="4" w:space="0" w:color="auto"/>
              <w:right w:val="single" w:sz="4" w:space="0" w:color="auto"/>
            </w:tcBorders>
            <w:noWrap/>
          </w:tcPr>
          <w:p w:rsidR="007838C4" w:rsidRPr="007838C4" w:rsidRDefault="007838C4" w:rsidP="007838C4">
            <w:pPr>
              <w:widowControl w:val="0"/>
              <w:spacing w:after="0" w:line="240" w:lineRule="auto"/>
              <w:rPr>
                <w:rFonts w:ascii="Times New Roman" w:eastAsia="Times New Roman" w:hAnsi="Times New Roman" w:cs="Times New Roman"/>
                <w:sz w:val="24"/>
                <w:szCs w:val="24"/>
                <w:lang w:eastAsia="hu-HU"/>
              </w:rPr>
            </w:pPr>
          </w:p>
        </w:tc>
      </w:tr>
      <w:tr w:rsidR="007838C4" w:rsidRPr="007838C4" w:rsidTr="007838C4">
        <w:trPr>
          <w:trHeight w:val="659"/>
          <w:jc w:val="center"/>
        </w:trPr>
        <w:tc>
          <w:tcPr>
            <w:tcW w:w="3138" w:type="dxa"/>
            <w:gridSpan w:val="3"/>
            <w:tcBorders>
              <w:top w:val="single" w:sz="4" w:space="0" w:color="auto"/>
              <w:left w:val="single" w:sz="4" w:space="0" w:color="auto"/>
              <w:bottom w:val="single" w:sz="4" w:space="0" w:color="auto"/>
              <w:right w:val="single" w:sz="4" w:space="0" w:color="auto"/>
            </w:tcBorders>
            <w:noWrap/>
          </w:tcPr>
          <w:p w:rsidR="007838C4" w:rsidRPr="007838C4" w:rsidRDefault="007838C4" w:rsidP="007838C4">
            <w:pPr>
              <w:widowControl w:val="0"/>
              <w:spacing w:before="120"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val="cs-CZ" w:eastAsia="hu-HU"/>
              </w:rPr>
              <w:t xml:space="preserve">4.5. </w:t>
            </w:r>
            <w:r w:rsidRPr="007838C4">
              <w:rPr>
                <w:rFonts w:ascii="Times New Roman" w:eastAsia="Times New Roman" w:hAnsi="Times New Roman" w:cs="Times New Roman"/>
                <w:sz w:val="24"/>
                <w:szCs w:val="24"/>
                <w:lang w:eastAsia="hu-HU"/>
              </w:rPr>
              <w:t>Modalitás szerinti mondatfajták</w:t>
            </w:r>
          </w:p>
        </w:tc>
        <w:tc>
          <w:tcPr>
            <w:tcW w:w="3713" w:type="dxa"/>
            <w:tcBorders>
              <w:top w:val="single" w:sz="4" w:space="0" w:color="auto"/>
              <w:left w:val="single" w:sz="4" w:space="0" w:color="auto"/>
              <w:bottom w:val="single" w:sz="4" w:space="0" w:color="auto"/>
              <w:right w:val="single" w:sz="4" w:space="0" w:color="auto"/>
            </w:tcBorders>
            <w:noWrap/>
          </w:tcPr>
          <w:p w:rsidR="007838C4" w:rsidRPr="007838C4" w:rsidRDefault="007838C4" w:rsidP="007838C4">
            <w:pPr>
              <w:widowControl w:val="0"/>
              <w:spacing w:before="120" w:after="0" w:line="240" w:lineRule="auto"/>
              <w:rPr>
                <w:rFonts w:ascii="Times New Roman" w:eastAsia="Times New Roman" w:hAnsi="Times New Roman" w:cs="Times New Roman"/>
                <w:color w:val="000000"/>
                <w:sz w:val="24"/>
                <w:szCs w:val="24"/>
                <w:lang w:eastAsia="ar-SA"/>
              </w:rPr>
            </w:pPr>
            <w:r w:rsidRPr="007838C4">
              <w:rPr>
                <w:rFonts w:ascii="Times New Roman" w:eastAsia="Times New Roman" w:hAnsi="Times New Roman" w:cs="Times New Roman"/>
                <w:color w:val="000000"/>
                <w:sz w:val="24"/>
                <w:szCs w:val="24"/>
                <w:lang w:eastAsia="ar-SA"/>
              </w:rPr>
              <w:t xml:space="preserve">Kérdés, </w:t>
            </w:r>
            <w:r w:rsidRPr="007838C4">
              <w:rPr>
                <w:rFonts w:ascii="Times New Roman" w:eastAsia="Times New Roman" w:hAnsi="Times New Roman" w:cs="Times New Roman"/>
                <w:color w:val="000000"/>
                <w:sz w:val="24"/>
                <w:szCs w:val="24"/>
                <w:lang w:val="cs-CZ" w:eastAsia="ar-SA"/>
              </w:rPr>
              <w:t>kijelentés</w:t>
            </w:r>
            <w:r w:rsidRPr="007838C4">
              <w:rPr>
                <w:rFonts w:ascii="Times New Roman" w:eastAsia="Times New Roman" w:hAnsi="Times New Roman" w:cs="Times New Roman"/>
                <w:color w:val="000000"/>
                <w:sz w:val="24"/>
                <w:szCs w:val="24"/>
                <w:lang w:eastAsia="ar-SA"/>
              </w:rPr>
              <w:t xml:space="preserve"> és felszólítás mondathangsúlyának érzékeltetése mintakövetéssel.</w:t>
            </w:r>
          </w:p>
        </w:tc>
        <w:tc>
          <w:tcPr>
            <w:tcW w:w="2380" w:type="dxa"/>
            <w:gridSpan w:val="2"/>
            <w:vMerge/>
            <w:tcBorders>
              <w:top w:val="single" w:sz="4" w:space="0" w:color="auto"/>
              <w:left w:val="single" w:sz="4" w:space="0" w:color="auto"/>
              <w:bottom w:val="single" w:sz="4" w:space="0" w:color="auto"/>
              <w:right w:val="single" w:sz="4" w:space="0" w:color="auto"/>
            </w:tcBorders>
            <w:noWrap/>
          </w:tcPr>
          <w:p w:rsidR="007838C4" w:rsidRPr="007838C4" w:rsidRDefault="007838C4" w:rsidP="007838C4">
            <w:pPr>
              <w:widowControl w:val="0"/>
              <w:spacing w:after="0" w:line="240" w:lineRule="auto"/>
              <w:rPr>
                <w:rFonts w:ascii="Times New Roman" w:eastAsia="Times New Roman" w:hAnsi="Times New Roman" w:cs="Times New Roman"/>
                <w:sz w:val="24"/>
                <w:szCs w:val="24"/>
                <w:lang w:eastAsia="hu-HU"/>
              </w:rPr>
            </w:pPr>
          </w:p>
        </w:tc>
      </w:tr>
      <w:tr w:rsidR="007838C4" w:rsidRPr="007838C4" w:rsidTr="007838C4">
        <w:trPr>
          <w:trHeight w:val="1833"/>
          <w:jc w:val="center"/>
        </w:trPr>
        <w:tc>
          <w:tcPr>
            <w:tcW w:w="3138" w:type="dxa"/>
            <w:gridSpan w:val="3"/>
            <w:tcBorders>
              <w:top w:val="single" w:sz="4" w:space="0" w:color="auto"/>
              <w:left w:val="single" w:sz="4" w:space="0" w:color="auto"/>
              <w:bottom w:val="single" w:sz="4" w:space="0" w:color="auto"/>
              <w:right w:val="single" w:sz="4" w:space="0" w:color="auto"/>
            </w:tcBorders>
            <w:noWrap/>
          </w:tcPr>
          <w:p w:rsidR="007838C4" w:rsidRPr="007838C4" w:rsidRDefault="007838C4" w:rsidP="007838C4">
            <w:pPr>
              <w:widowControl w:val="0"/>
              <w:numPr>
                <w:ilvl w:val="1"/>
                <w:numId w:val="6"/>
              </w:numPr>
              <w:spacing w:before="120"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val="cs-CZ" w:eastAsia="hu-HU"/>
              </w:rPr>
              <w:t xml:space="preserve"> Alapvető</w:t>
            </w:r>
            <w:r w:rsidRPr="007838C4">
              <w:rPr>
                <w:rFonts w:ascii="Times New Roman" w:eastAsia="Times New Roman" w:hAnsi="Times New Roman" w:cs="Times New Roman"/>
                <w:sz w:val="24"/>
                <w:szCs w:val="24"/>
                <w:lang w:eastAsia="hu-HU"/>
              </w:rPr>
              <w:t xml:space="preserve"> nyelvhelyességi és </w:t>
            </w:r>
            <w:r w:rsidRPr="007838C4">
              <w:rPr>
                <w:rFonts w:ascii="Times New Roman" w:eastAsia="Times New Roman" w:hAnsi="Times New Roman" w:cs="Times New Roman"/>
                <w:sz w:val="24"/>
                <w:szCs w:val="24"/>
                <w:lang w:val="cs-CZ" w:eastAsia="hu-HU"/>
              </w:rPr>
              <w:t>helyesírási</w:t>
            </w:r>
            <w:r w:rsidRPr="007838C4">
              <w:rPr>
                <w:rFonts w:ascii="Times New Roman" w:eastAsia="Times New Roman" w:hAnsi="Times New Roman" w:cs="Times New Roman"/>
                <w:sz w:val="24"/>
                <w:szCs w:val="24"/>
                <w:lang w:eastAsia="hu-HU"/>
              </w:rPr>
              <w:t xml:space="preserve"> szabályok, írásjelek</w:t>
            </w:r>
          </w:p>
        </w:tc>
        <w:tc>
          <w:tcPr>
            <w:tcW w:w="3713" w:type="dxa"/>
            <w:tcBorders>
              <w:top w:val="single" w:sz="4" w:space="0" w:color="auto"/>
              <w:left w:val="single" w:sz="4" w:space="0" w:color="auto"/>
              <w:bottom w:val="single" w:sz="4" w:space="0" w:color="auto"/>
              <w:right w:val="single" w:sz="4" w:space="0" w:color="auto"/>
            </w:tcBorders>
            <w:noWrap/>
          </w:tcPr>
          <w:p w:rsidR="007838C4" w:rsidRPr="007838C4" w:rsidRDefault="007838C4" w:rsidP="007838C4">
            <w:pPr>
              <w:widowControl w:val="0"/>
              <w:spacing w:before="120" w:after="0" w:line="240" w:lineRule="auto"/>
              <w:rPr>
                <w:rFonts w:ascii="Times New Roman" w:eastAsia="Times New Roman" w:hAnsi="Times New Roman" w:cs="Times New Roman"/>
                <w:color w:val="000000"/>
                <w:sz w:val="24"/>
                <w:szCs w:val="24"/>
                <w:lang w:val="cs-CZ" w:eastAsia="ar-SA"/>
              </w:rPr>
            </w:pPr>
            <w:r w:rsidRPr="007838C4">
              <w:rPr>
                <w:rFonts w:ascii="Times New Roman" w:eastAsia="Times New Roman" w:hAnsi="Times New Roman" w:cs="Times New Roman"/>
                <w:color w:val="000000"/>
                <w:sz w:val="24"/>
                <w:szCs w:val="24"/>
                <w:lang w:eastAsia="ar-SA"/>
              </w:rPr>
              <w:t xml:space="preserve">Magánhangzók </w:t>
            </w:r>
            <w:r w:rsidRPr="007838C4">
              <w:rPr>
                <w:rFonts w:ascii="Times New Roman" w:eastAsia="Times New Roman" w:hAnsi="Times New Roman" w:cs="Times New Roman"/>
                <w:color w:val="000000"/>
                <w:sz w:val="24"/>
                <w:szCs w:val="24"/>
                <w:lang w:val="cs-CZ" w:eastAsia="ar-SA"/>
              </w:rPr>
              <w:t>időtartamának</w:t>
            </w:r>
            <w:r w:rsidRPr="007838C4">
              <w:rPr>
                <w:rFonts w:ascii="Times New Roman" w:eastAsia="Times New Roman" w:hAnsi="Times New Roman" w:cs="Times New Roman"/>
                <w:color w:val="000000"/>
                <w:sz w:val="24"/>
                <w:szCs w:val="24"/>
                <w:lang w:eastAsia="ar-SA"/>
              </w:rPr>
              <w:t xml:space="preserve"> jelölése előkészítés után másolásnál, tollbamondásnál.</w:t>
            </w:r>
          </w:p>
          <w:p w:rsidR="007838C4" w:rsidRPr="007838C4" w:rsidRDefault="007838C4" w:rsidP="007838C4">
            <w:pPr>
              <w:widowControl w:val="0"/>
              <w:spacing w:after="0" w:line="240" w:lineRule="auto"/>
              <w:rPr>
                <w:rFonts w:ascii="Times New Roman" w:eastAsia="Times New Roman" w:hAnsi="Times New Roman" w:cs="Times New Roman"/>
                <w:color w:val="000000"/>
                <w:sz w:val="24"/>
                <w:szCs w:val="24"/>
                <w:lang w:eastAsia="ar-SA"/>
              </w:rPr>
            </w:pPr>
            <w:r w:rsidRPr="007838C4">
              <w:rPr>
                <w:rFonts w:ascii="Times New Roman" w:eastAsia="Times New Roman" w:hAnsi="Times New Roman" w:cs="Times New Roman"/>
                <w:color w:val="000000"/>
                <w:sz w:val="24"/>
                <w:szCs w:val="24"/>
                <w:lang w:eastAsia="ar-SA"/>
              </w:rPr>
              <w:t>Hosszú mássalhangzók jelölése a szavakban másolással.</w:t>
            </w:r>
          </w:p>
          <w:p w:rsidR="007838C4" w:rsidRPr="007838C4" w:rsidRDefault="007838C4" w:rsidP="007838C4">
            <w:pPr>
              <w:widowControl w:val="0"/>
              <w:tabs>
                <w:tab w:val="left" w:pos="2656"/>
              </w:tabs>
              <w:spacing w:after="0" w:line="240" w:lineRule="auto"/>
              <w:rPr>
                <w:rFonts w:ascii="Times New Roman" w:eastAsia="Times New Roman" w:hAnsi="Times New Roman" w:cs="Times New Roman"/>
                <w:color w:val="000000"/>
                <w:sz w:val="24"/>
                <w:szCs w:val="24"/>
                <w:lang w:eastAsia="ar-SA"/>
              </w:rPr>
            </w:pPr>
            <w:r w:rsidRPr="007838C4">
              <w:rPr>
                <w:rFonts w:ascii="Times New Roman" w:eastAsia="Times New Roman" w:hAnsi="Times New Roman" w:cs="Times New Roman"/>
                <w:color w:val="000000"/>
                <w:sz w:val="24"/>
                <w:szCs w:val="24"/>
                <w:lang w:eastAsia="ar-SA"/>
              </w:rPr>
              <w:t xml:space="preserve">Nagybetűk használata nevek írásakor és mondatkezdésnél. </w:t>
            </w:r>
          </w:p>
          <w:p w:rsidR="007838C4" w:rsidRPr="007838C4" w:rsidRDefault="007838C4" w:rsidP="007838C4">
            <w:pPr>
              <w:widowControl w:val="0"/>
              <w:spacing w:after="0" w:line="240" w:lineRule="auto"/>
              <w:rPr>
                <w:rFonts w:ascii="Times New Roman" w:eastAsia="Times New Roman" w:hAnsi="Times New Roman" w:cs="Times New Roman"/>
                <w:color w:val="000000"/>
                <w:sz w:val="24"/>
                <w:szCs w:val="24"/>
                <w:lang w:eastAsia="ar-SA"/>
              </w:rPr>
            </w:pPr>
            <w:r w:rsidRPr="007838C4">
              <w:rPr>
                <w:rFonts w:ascii="Times New Roman" w:eastAsia="Times New Roman" w:hAnsi="Times New Roman" w:cs="Times New Roman"/>
                <w:color w:val="000000"/>
                <w:sz w:val="24"/>
                <w:szCs w:val="24"/>
                <w:lang w:eastAsia="ar-SA"/>
              </w:rPr>
              <w:t xml:space="preserve">Mondatvégi írásjelek alkalmazása. </w:t>
            </w:r>
          </w:p>
        </w:tc>
        <w:tc>
          <w:tcPr>
            <w:tcW w:w="2380" w:type="dxa"/>
            <w:gridSpan w:val="2"/>
            <w:vMerge/>
            <w:tcBorders>
              <w:top w:val="single" w:sz="4" w:space="0" w:color="auto"/>
              <w:left w:val="single" w:sz="4" w:space="0" w:color="auto"/>
              <w:bottom w:val="single" w:sz="4" w:space="0" w:color="auto"/>
              <w:right w:val="single" w:sz="4" w:space="0" w:color="auto"/>
            </w:tcBorders>
            <w:noWrap/>
          </w:tcPr>
          <w:p w:rsidR="007838C4" w:rsidRPr="007838C4" w:rsidRDefault="007838C4" w:rsidP="007838C4">
            <w:pPr>
              <w:widowControl w:val="0"/>
              <w:spacing w:after="0" w:line="240" w:lineRule="auto"/>
              <w:rPr>
                <w:rFonts w:ascii="Times New Roman" w:eastAsia="Times New Roman" w:hAnsi="Times New Roman" w:cs="Times New Roman"/>
                <w:sz w:val="24"/>
                <w:szCs w:val="24"/>
                <w:lang w:eastAsia="hu-HU"/>
              </w:rPr>
            </w:pPr>
          </w:p>
        </w:tc>
      </w:tr>
      <w:tr w:rsidR="007838C4" w:rsidRPr="007838C4" w:rsidTr="007838C4">
        <w:tblPrEx>
          <w:tblBorders>
            <w:top w:val="none" w:sz="0" w:space="0" w:color="auto"/>
          </w:tblBorders>
        </w:tblPrEx>
        <w:trPr>
          <w:jc w:val="center"/>
        </w:trPr>
        <w:tc>
          <w:tcPr>
            <w:tcW w:w="1952" w:type="dxa"/>
            <w:tcBorders>
              <w:top w:val="single" w:sz="4" w:space="0" w:color="auto"/>
              <w:left w:val="single" w:sz="4" w:space="0" w:color="auto"/>
              <w:bottom w:val="single" w:sz="4" w:space="0" w:color="auto"/>
              <w:right w:val="single" w:sz="4" w:space="0" w:color="auto"/>
            </w:tcBorders>
            <w:vAlign w:val="center"/>
          </w:tcPr>
          <w:p w:rsidR="007838C4" w:rsidRPr="007838C4" w:rsidRDefault="007838C4" w:rsidP="007838C4">
            <w:pPr>
              <w:spacing w:after="0" w:line="240" w:lineRule="auto"/>
              <w:jc w:val="center"/>
              <w:rPr>
                <w:rFonts w:ascii="Times New Roman" w:eastAsia="Times New Roman" w:hAnsi="Times New Roman" w:cs="Times New Roman"/>
                <w:b/>
                <w:bCs/>
                <w:sz w:val="24"/>
                <w:szCs w:val="24"/>
                <w:lang w:eastAsia="hu-HU"/>
              </w:rPr>
            </w:pPr>
            <w:r w:rsidRPr="007838C4">
              <w:rPr>
                <w:rFonts w:ascii="Times New Roman" w:eastAsia="Times New Roman" w:hAnsi="Times New Roman" w:cs="Times New Roman"/>
                <w:b/>
                <w:bCs/>
                <w:sz w:val="24"/>
                <w:szCs w:val="24"/>
                <w:lang w:val="cs-CZ" w:eastAsia="hu-HU"/>
              </w:rPr>
              <w:t>Kulcsfogalmak</w:t>
            </w:r>
            <w:r w:rsidRPr="007838C4">
              <w:rPr>
                <w:rFonts w:ascii="Times New Roman" w:eastAsia="Times New Roman" w:hAnsi="Times New Roman" w:cs="Times New Roman"/>
                <w:b/>
                <w:bCs/>
                <w:sz w:val="24"/>
                <w:szCs w:val="24"/>
                <w:lang w:eastAsia="hu-HU"/>
              </w:rPr>
              <w:t>/</w:t>
            </w:r>
            <w:r w:rsidRPr="007838C4">
              <w:rPr>
                <w:rFonts w:ascii="Times New Roman" w:eastAsia="Times New Roman" w:hAnsi="Times New Roman" w:cs="Times New Roman"/>
                <w:b/>
                <w:bCs/>
                <w:sz w:val="24"/>
                <w:szCs w:val="24"/>
                <w:lang w:val="cs-CZ" w:eastAsia="hu-HU"/>
              </w:rPr>
              <w:t xml:space="preserve"> fogalmak</w:t>
            </w:r>
          </w:p>
        </w:tc>
        <w:tc>
          <w:tcPr>
            <w:tcW w:w="7279" w:type="dxa"/>
            <w:gridSpan w:val="5"/>
            <w:tcBorders>
              <w:top w:val="single" w:sz="4" w:space="0" w:color="auto"/>
              <w:left w:val="single" w:sz="4" w:space="0" w:color="auto"/>
              <w:bottom w:val="single" w:sz="4" w:space="0" w:color="auto"/>
              <w:right w:val="single" w:sz="4" w:space="0" w:color="auto"/>
            </w:tcBorders>
            <w:vAlign w:val="center"/>
          </w:tcPr>
          <w:p w:rsidR="007838C4" w:rsidRPr="007838C4" w:rsidRDefault="007838C4" w:rsidP="007838C4">
            <w:pPr>
              <w:spacing w:before="120" w:after="0" w:line="240" w:lineRule="auto"/>
              <w:rPr>
                <w:rFonts w:ascii="Times New Roman" w:eastAsia="Times New Roman" w:hAnsi="Times New Roman" w:cs="Times New Roman"/>
                <w:color w:val="000000"/>
                <w:sz w:val="24"/>
                <w:szCs w:val="24"/>
                <w:lang w:eastAsia="hu-HU"/>
              </w:rPr>
            </w:pPr>
            <w:r w:rsidRPr="007838C4">
              <w:rPr>
                <w:rFonts w:ascii="Times New Roman" w:eastAsia="Times New Roman" w:hAnsi="Times New Roman" w:cs="Times New Roman"/>
                <w:color w:val="000000"/>
                <w:sz w:val="24"/>
                <w:szCs w:val="24"/>
                <w:lang w:val="cs-CZ" w:eastAsia="hu-HU"/>
              </w:rPr>
              <w:t>Bemutatkozás</w:t>
            </w:r>
            <w:r w:rsidRPr="007838C4">
              <w:rPr>
                <w:rFonts w:ascii="Times New Roman" w:eastAsia="Times New Roman" w:hAnsi="Times New Roman" w:cs="Times New Roman"/>
                <w:color w:val="000000"/>
                <w:sz w:val="24"/>
                <w:szCs w:val="24"/>
                <w:lang w:eastAsia="hu-HU"/>
              </w:rPr>
              <w:t xml:space="preserve">, </w:t>
            </w:r>
            <w:r w:rsidRPr="007838C4">
              <w:rPr>
                <w:rFonts w:ascii="Times New Roman" w:eastAsia="Times New Roman" w:hAnsi="Times New Roman" w:cs="Times New Roman"/>
                <w:color w:val="000000"/>
                <w:sz w:val="24"/>
                <w:szCs w:val="24"/>
                <w:lang w:val="cs-CZ" w:eastAsia="hu-HU"/>
              </w:rPr>
              <w:t>köszönés</w:t>
            </w:r>
            <w:r w:rsidRPr="007838C4">
              <w:rPr>
                <w:rFonts w:ascii="Times New Roman" w:eastAsia="Times New Roman" w:hAnsi="Times New Roman" w:cs="Times New Roman"/>
                <w:color w:val="000000"/>
                <w:sz w:val="24"/>
                <w:szCs w:val="24"/>
                <w:lang w:eastAsia="hu-HU"/>
              </w:rPr>
              <w:t xml:space="preserve">, megszólítás, kérés, megköszönés, kérdezés, válaszadás, búcsúzás, beszélgetés, vita, vélemény, hang, betű, szótag, szótagolás, szó, mondat, írásjel, pont, kérdőjel, felkiáltójel, vessző, időtartam, hosszú, rövid, hangsúly, kisbetű, nagybetű, név. </w:t>
            </w:r>
          </w:p>
        </w:tc>
      </w:tr>
    </w:tbl>
    <w:p w:rsidR="007838C4" w:rsidRPr="007838C4" w:rsidRDefault="007838C4" w:rsidP="007838C4">
      <w:pPr>
        <w:spacing w:after="0" w:line="240" w:lineRule="auto"/>
        <w:rPr>
          <w:rFonts w:ascii="Times New Roman" w:eastAsia="Times New Roman" w:hAnsi="Times New Roman" w:cs="Times New Roman"/>
          <w:sz w:val="24"/>
          <w:szCs w:val="24"/>
          <w:lang w:eastAsia="hu-HU"/>
        </w:rPr>
      </w:pPr>
    </w:p>
    <w:tbl>
      <w:tblPr>
        <w:tblW w:w="92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279"/>
        <w:gridCol w:w="919"/>
        <w:gridCol w:w="3085"/>
        <w:gridCol w:w="1040"/>
        <w:gridCol w:w="1163"/>
      </w:tblGrid>
      <w:tr w:rsidR="007838C4" w:rsidRPr="007838C4" w:rsidTr="007838C4">
        <w:trPr>
          <w:jc w:val="center"/>
        </w:trPr>
        <w:tc>
          <w:tcPr>
            <w:tcW w:w="3069" w:type="dxa"/>
            <w:gridSpan w:val="2"/>
            <w:tcBorders>
              <w:top w:val="single" w:sz="4" w:space="0" w:color="auto"/>
              <w:left w:val="single" w:sz="4" w:space="0" w:color="auto"/>
              <w:bottom w:val="single" w:sz="4" w:space="0" w:color="auto"/>
              <w:right w:val="single" w:sz="4" w:space="0" w:color="auto"/>
            </w:tcBorders>
            <w:vAlign w:val="center"/>
          </w:tcPr>
          <w:p w:rsidR="007838C4" w:rsidRPr="007838C4" w:rsidRDefault="007838C4" w:rsidP="007838C4">
            <w:pPr>
              <w:spacing w:after="0" w:line="240" w:lineRule="auto"/>
              <w:jc w:val="center"/>
              <w:rPr>
                <w:rFonts w:ascii="Times New Roman" w:eastAsia="Times New Roman" w:hAnsi="Times New Roman" w:cs="Times New Roman"/>
                <w:b/>
                <w:bCs/>
                <w:sz w:val="24"/>
                <w:szCs w:val="24"/>
                <w:lang w:eastAsia="hu-HU"/>
              </w:rPr>
            </w:pPr>
            <w:r w:rsidRPr="007838C4">
              <w:rPr>
                <w:rFonts w:ascii="Times New Roman" w:eastAsia="Times New Roman" w:hAnsi="Times New Roman" w:cs="Times New Roman"/>
                <w:b/>
                <w:bCs/>
                <w:sz w:val="24"/>
                <w:szCs w:val="24"/>
                <w:lang w:eastAsia="hu-HU"/>
              </w:rPr>
              <w:t>Tematikai egység/ Fejlesztési cél</w:t>
            </w:r>
          </w:p>
        </w:tc>
        <w:tc>
          <w:tcPr>
            <w:tcW w:w="5109" w:type="dxa"/>
            <w:gridSpan w:val="3"/>
            <w:tcBorders>
              <w:top w:val="single" w:sz="4" w:space="0" w:color="auto"/>
              <w:left w:val="single" w:sz="4" w:space="0" w:color="auto"/>
              <w:bottom w:val="single" w:sz="4" w:space="0" w:color="auto"/>
              <w:right w:val="single" w:sz="4" w:space="0" w:color="auto"/>
            </w:tcBorders>
            <w:vAlign w:val="center"/>
          </w:tcPr>
          <w:p w:rsidR="007838C4" w:rsidRPr="007838C4" w:rsidRDefault="007838C4" w:rsidP="007838C4">
            <w:pPr>
              <w:spacing w:before="120" w:after="0" w:line="240" w:lineRule="auto"/>
              <w:rPr>
                <w:rFonts w:ascii="Times New Roman" w:eastAsia="Times New Roman" w:hAnsi="Times New Roman" w:cs="Times New Roman"/>
                <w:b/>
                <w:bCs/>
                <w:sz w:val="24"/>
                <w:szCs w:val="24"/>
                <w:lang w:eastAsia="hu-HU"/>
              </w:rPr>
            </w:pPr>
            <w:r w:rsidRPr="007838C4">
              <w:rPr>
                <w:rFonts w:ascii="Times New Roman" w:eastAsia="Times New Roman" w:hAnsi="Times New Roman" w:cs="Times New Roman"/>
                <w:b/>
                <w:bCs/>
                <w:sz w:val="24"/>
                <w:szCs w:val="24"/>
                <w:lang w:eastAsia="hu-HU"/>
              </w:rPr>
              <w:t xml:space="preserve">5.Irodalmi kultúra, irodalmi művek </w:t>
            </w:r>
            <w:r w:rsidRPr="007838C4">
              <w:rPr>
                <w:rFonts w:ascii="Times New Roman" w:eastAsia="Times New Roman" w:hAnsi="Times New Roman" w:cs="Times New Roman"/>
                <w:b/>
                <w:bCs/>
                <w:sz w:val="24"/>
                <w:szCs w:val="24"/>
                <w:lang w:val="cs-CZ" w:eastAsia="hu-HU"/>
              </w:rPr>
              <w:t>értelmezése</w:t>
            </w:r>
          </w:p>
        </w:tc>
        <w:tc>
          <w:tcPr>
            <w:tcW w:w="1098" w:type="dxa"/>
            <w:tcBorders>
              <w:top w:val="single" w:sz="4" w:space="0" w:color="auto"/>
              <w:left w:val="single" w:sz="4" w:space="0" w:color="auto"/>
              <w:bottom w:val="single" w:sz="4" w:space="0" w:color="auto"/>
              <w:right w:val="single" w:sz="4" w:space="0" w:color="auto"/>
            </w:tcBorders>
            <w:vAlign w:val="center"/>
          </w:tcPr>
          <w:p w:rsidR="007838C4" w:rsidRPr="007838C4" w:rsidRDefault="007838C4" w:rsidP="007838C4">
            <w:pPr>
              <w:spacing w:before="120" w:after="0" w:line="240" w:lineRule="auto"/>
              <w:jc w:val="center"/>
              <w:rPr>
                <w:rFonts w:ascii="Times New Roman" w:eastAsia="Times New Roman" w:hAnsi="Times New Roman" w:cs="Times New Roman"/>
                <w:b/>
                <w:bCs/>
                <w:sz w:val="24"/>
                <w:szCs w:val="24"/>
                <w:lang w:eastAsia="hu-HU"/>
              </w:rPr>
            </w:pPr>
            <w:r w:rsidRPr="007838C4">
              <w:rPr>
                <w:rFonts w:ascii="Times New Roman" w:eastAsia="Times New Roman" w:hAnsi="Times New Roman" w:cs="Times New Roman"/>
                <w:b/>
                <w:bCs/>
                <w:sz w:val="24"/>
                <w:szCs w:val="24"/>
                <w:lang w:val="cs-CZ" w:eastAsia="hu-HU"/>
              </w:rPr>
              <w:t>Órakeret</w:t>
            </w:r>
            <w:r w:rsidRPr="007838C4">
              <w:rPr>
                <w:rFonts w:ascii="Times New Roman" w:eastAsia="Times New Roman" w:hAnsi="Times New Roman" w:cs="Times New Roman"/>
                <w:b/>
                <w:bCs/>
                <w:sz w:val="24"/>
                <w:szCs w:val="24"/>
                <w:lang w:eastAsia="hu-HU"/>
              </w:rPr>
              <w:t xml:space="preserve"> 26 óra</w:t>
            </w:r>
          </w:p>
        </w:tc>
      </w:tr>
      <w:tr w:rsidR="007838C4" w:rsidRPr="007838C4" w:rsidTr="007838C4">
        <w:trPr>
          <w:jc w:val="center"/>
        </w:trPr>
        <w:tc>
          <w:tcPr>
            <w:tcW w:w="3069" w:type="dxa"/>
            <w:gridSpan w:val="2"/>
            <w:tcBorders>
              <w:top w:val="single" w:sz="4" w:space="0" w:color="auto"/>
              <w:left w:val="single" w:sz="4" w:space="0" w:color="auto"/>
              <w:bottom w:val="single" w:sz="4" w:space="0" w:color="auto"/>
              <w:right w:val="single" w:sz="4" w:space="0" w:color="auto"/>
            </w:tcBorders>
            <w:vAlign w:val="center"/>
          </w:tcPr>
          <w:p w:rsidR="007838C4" w:rsidRPr="007838C4" w:rsidRDefault="007838C4" w:rsidP="007838C4">
            <w:pPr>
              <w:spacing w:after="0" w:line="240" w:lineRule="auto"/>
              <w:jc w:val="center"/>
              <w:rPr>
                <w:rFonts w:ascii="Times New Roman" w:eastAsia="Times New Roman" w:hAnsi="Times New Roman" w:cs="Times New Roman"/>
                <w:b/>
                <w:bCs/>
                <w:sz w:val="24"/>
                <w:szCs w:val="24"/>
                <w:lang w:eastAsia="hu-HU"/>
              </w:rPr>
            </w:pPr>
            <w:r w:rsidRPr="007838C4">
              <w:rPr>
                <w:rFonts w:ascii="Times New Roman" w:eastAsia="Times New Roman" w:hAnsi="Times New Roman" w:cs="Times New Roman"/>
                <w:b/>
                <w:bCs/>
                <w:sz w:val="24"/>
                <w:szCs w:val="24"/>
                <w:lang w:eastAsia="hu-HU"/>
              </w:rPr>
              <w:t>A tematikai egység nevelési-fejlesztési céljai</w:t>
            </w:r>
          </w:p>
        </w:tc>
        <w:tc>
          <w:tcPr>
            <w:tcW w:w="6207" w:type="dxa"/>
            <w:gridSpan w:val="4"/>
            <w:tcBorders>
              <w:top w:val="single" w:sz="4" w:space="0" w:color="auto"/>
              <w:left w:val="single" w:sz="4" w:space="0" w:color="auto"/>
              <w:bottom w:val="single" w:sz="4" w:space="0" w:color="auto"/>
              <w:right w:val="single" w:sz="4" w:space="0" w:color="auto"/>
            </w:tcBorders>
            <w:vAlign w:val="center"/>
          </w:tcPr>
          <w:p w:rsidR="007838C4" w:rsidRPr="007838C4" w:rsidRDefault="007838C4" w:rsidP="007838C4">
            <w:pPr>
              <w:spacing w:before="120" w:after="0" w:line="240" w:lineRule="auto"/>
              <w:jc w:val="both"/>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Auditív és vizuális </w:t>
            </w:r>
            <w:r w:rsidRPr="007838C4">
              <w:rPr>
                <w:rFonts w:ascii="Times New Roman" w:eastAsia="Times New Roman" w:hAnsi="Times New Roman" w:cs="Times New Roman"/>
                <w:sz w:val="24"/>
                <w:szCs w:val="24"/>
                <w:lang w:val="cs-CZ" w:eastAsia="hu-HU"/>
              </w:rPr>
              <w:t>figyelem</w:t>
            </w:r>
            <w:r w:rsidRPr="007838C4">
              <w:rPr>
                <w:rFonts w:ascii="Times New Roman" w:eastAsia="Times New Roman" w:hAnsi="Times New Roman" w:cs="Times New Roman"/>
                <w:sz w:val="24"/>
                <w:szCs w:val="24"/>
                <w:lang w:eastAsia="hu-HU"/>
              </w:rPr>
              <w:t xml:space="preserve"> és emlékezet fejlesztése. </w:t>
            </w:r>
          </w:p>
          <w:p w:rsidR="007838C4" w:rsidRPr="007838C4" w:rsidRDefault="007838C4" w:rsidP="007838C4">
            <w:pPr>
              <w:spacing w:after="0" w:line="240" w:lineRule="auto"/>
              <w:jc w:val="both"/>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Ritmusérzék fejlesztése.</w:t>
            </w:r>
          </w:p>
          <w:p w:rsidR="007838C4" w:rsidRPr="007838C4" w:rsidRDefault="007838C4" w:rsidP="007838C4">
            <w:pPr>
              <w:spacing w:after="0" w:line="240" w:lineRule="auto"/>
              <w:jc w:val="both"/>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Ítélőképesség, erkölcsi érzék formálása. Empátiakészség növelése.</w:t>
            </w:r>
          </w:p>
          <w:p w:rsidR="007838C4" w:rsidRPr="007838C4" w:rsidRDefault="007838C4" w:rsidP="007838C4">
            <w:pPr>
              <w:spacing w:after="0" w:line="240" w:lineRule="auto"/>
              <w:jc w:val="both"/>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Szabálytudat megerősítése.</w:t>
            </w:r>
          </w:p>
          <w:p w:rsidR="007838C4" w:rsidRPr="007838C4" w:rsidRDefault="007838C4" w:rsidP="007838C4">
            <w:pPr>
              <w:spacing w:after="0" w:line="240" w:lineRule="auto"/>
              <w:jc w:val="both"/>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Kommunikációs készség, együttműködési készség kialakítása.</w:t>
            </w:r>
          </w:p>
          <w:p w:rsidR="007838C4" w:rsidRPr="007838C4" w:rsidRDefault="007838C4" w:rsidP="007838C4">
            <w:pPr>
              <w:spacing w:after="0" w:line="240" w:lineRule="auto"/>
              <w:jc w:val="both"/>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Szóbeli szövegalkotás, kreativitás fejlesztése.</w:t>
            </w:r>
          </w:p>
          <w:p w:rsidR="007838C4" w:rsidRPr="007838C4" w:rsidRDefault="007838C4" w:rsidP="007838C4">
            <w:pPr>
              <w:spacing w:after="0" w:line="240" w:lineRule="auto"/>
              <w:jc w:val="both"/>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Szövegértő képesség fejlesztése. </w:t>
            </w:r>
            <w:r w:rsidRPr="007838C4">
              <w:rPr>
                <w:rFonts w:ascii="Times New Roman" w:eastAsia="Times New Roman" w:hAnsi="Times New Roman" w:cs="Times New Roman"/>
                <w:i/>
                <w:iCs/>
                <w:sz w:val="24"/>
                <w:szCs w:val="24"/>
                <w:lang w:eastAsia="hu-HU"/>
              </w:rPr>
              <w:t xml:space="preserve"> </w:t>
            </w:r>
          </w:p>
        </w:tc>
      </w:tr>
      <w:tr w:rsidR="007838C4" w:rsidRPr="007838C4" w:rsidTr="007838C4">
        <w:trPr>
          <w:jc w:val="center"/>
        </w:trPr>
        <w:tc>
          <w:tcPr>
            <w:tcW w:w="4036" w:type="dxa"/>
            <w:gridSpan w:val="3"/>
            <w:tcBorders>
              <w:top w:val="single" w:sz="4" w:space="0" w:color="auto"/>
              <w:left w:val="single" w:sz="4" w:space="0" w:color="auto"/>
              <w:bottom w:val="single" w:sz="4" w:space="0" w:color="auto"/>
              <w:right w:val="single" w:sz="4" w:space="0" w:color="auto"/>
            </w:tcBorders>
            <w:vAlign w:val="center"/>
          </w:tcPr>
          <w:p w:rsidR="007838C4" w:rsidRPr="007838C4" w:rsidRDefault="007838C4" w:rsidP="007838C4">
            <w:pPr>
              <w:widowControl w:val="0"/>
              <w:spacing w:before="120" w:after="0" w:line="240" w:lineRule="auto"/>
              <w:jc w:val="center"/>
              <w:rPr>
                <w:rFonts w:ascii="Times New Roman" w:eastAsia="Times New Roman" w:hAnsi="Times New Roman" w:cs="Times New Roman"/>
                <w:b/>
                <w:bCs/>
                <w:sz w:val="24"/>
                <w:szCs w:val="24"/>
                <w:lang w:eastAsia="hu-HU"/>
              </w:rPr>
            </w:pPr>
            <w:r w:rsidRPr="007838C4">
              <w:rPr>
                <w:rFonts w:ascii="Times New Roman" w:eastAsia="Times New Roman" w:hAnsi="Times New Roman" w:cs="Times New Roman"/>
                <w:b/>
                <w:bCs/>
                <w:sz w:val="24"/>
                <w:szCs w:val="24"/>
                <w:lang w:val="cs-CZ" w:eastAsia="hu-HU"/>
              </w:rPr>
              <w:t>Ismeretek</w:t>
            </w:r>
          </w:p>
        </w:tc>
        <w:tc>
          <w:tcPr>
            <w:tcW w:w="3102" w:type="dxa"/>
            <w:tcBorders>
              <w:top w:val="single" w:sz="4" w:space="0" w:color="auto"/>
              <w:left w:val="single" w:sz="4" w:space="0" w:color="auto"/>
              <w:bottom w:val="single" w:sz="4" w:space="0" w:color="auto"/>
              <w:right w:val="single" w:sz="4" w:space="0" w:color="auto"/>
            </w:tcBorders>
            <w:vAlign w:val="center"/>
          </w:tcPr>
          <w:p w:rsidR="007838C4" w:rsidRPr="007838C4" w:rsidRDefault="007838C4" w:rsidP="007838C4">
            <w:pPr>
              <w:widowControl w:val="0"/>
              <w:spacing w:before="120" w:after="0" w:line="240" w:lineRule="auto"/>
              <w:jc w:val="center"/>
              <w:rPr>
                <w:rFonts w:ascii="Times New Roman" w:eastAsia="Times New Roman" w:hAnsi="Times New Roman" w:cs="Times New Roman"/>
                <w:sz w:val="24"/>
                <w:szCs w:val="24"/>
                <w:lang w:eastAsia="hu-HU"/>
              </w:rPr>
            </w:pPr>
            <w:r w:rsidRPr="007838C4">
              <w:rPr>
                <w:rFonts w:ascii="Times New Roman" w:eastAsia="Times New Roman" w:hAnsi="Times New Roman" w:cs="Times New Roman"/>
                <w:b/>
                <w:bCs/>
                <w:sz w:val="24"/>
                <w:szCs w:val="24"/>
                <w:lang w:eastAsia="hu-HU"/>
              </w:rPr>
              <w:t>Fejlesztési követelmények</w:t>
            </w:r>
          </w:p>
        </w:tc>
        <w:tc>
          <w:tcPr>
            <w:tcW w:w="2138" w:type="dxa"/>
            <w:gridSpan w:val="2"/>
            <w:tcBorders>
              <w:top w:val="single" w:sz="4" w:space="0" w:color="auto"/>
              <w:left w:val="single" w:sz="4" w:space="0" w:color="auto"/>
              <w:bottom w:val="single" w:sz="4" w:space="0" w:color="auto"/>
              <w:right w:val="single" w:sz="4" w:space="0" w:color="auto"/>
            </w:tcBorders>
            <w:vAlign w:val="center"/>
          </w:tcPr>
          <w:p w:rsidR="007838C4" w:rsidRPr="007838C4" w:rsidRDefault="007838C4" w:rsidP="007838C4">
            <w:pPr>
              <w:widowControl w:val="0"/>
              <w:spacing w:before="120" w:after="0" w:line="240" w:lineRule="auto"/>
              <w:jc w:val="center"/>
              <w:rPr>
                <w:rFonts w:ascii="Times New Roman" w:eastAsia="Times New Roman" w:hAnsi="Times New Roman" w:cs="Times New Roman"/>
                <w:b/>
                <w:bCs/>
                <w:sz w:val="24"/>
                <w:szCs w:val="24"/>
                <w:lang w:eastAsia="hu-HU"/>
              </w:rPr>
            </w:pPr>
            <w:r w:rsidRPr="007838C4">
              <w:rPr>
                <w:rFonts w:ascii="Times New Roman" w:eastAsia="Times New Roman" w:hAnsi="Times New Roman" w:cs="Times New Roman"/>
                <w:b/>
                <w:bCs/>
                <w:sz w:val="24"/>
                <w:szCs w:val="24"/>
                <w:lang w:val="cs-CZ" w:eastAsia="hu-HU"/>
              </w:rPr>
              <w:t>Kapcsolódási</w:t>
            </w:r>
            <w:r w:rsidRPr="007838C4">
              <w:rPr>
                <w:rFonts w:ascii="Times New Roman" w:eastAsia="Times New Roman" w:hAnsi="Times New Roman" w:cs="Times New Roman"/>
                <w:b/>
                <w:bCs/>
                <w:sz w:val="24"/>
                <w:szCs w:val="24"/>
                <w:lang w:eastAsia="hu-HU"/>
              </w:rPr>
              <w:t xml:space="preserve"> </w:t>
            </w:r>
            <w:r w:rsidRPr="007838C4">
              <w:rPr>
                <w:rFonts w:ascii="Times New Roman" w:eastAsia="Times New Roman" w:hAnsi="Times New Roman" w:cs="Times New Roman"/>
                <w:b/>
                <w:bCs/>
                <w:sz w:val="24"/>
                <w:szCs w:val="24"/>
                <w:lang w:val="cs-CZ" w:eastAsia="hu-HU"/>
              </w:rPr>
              <w:t>pontok</w:t>
            </w:r>
          </w:p>
        </w:tc>
      </w:tr>
      <w:tr w:rsidR="007838C4" w:rsidRPr="007838C4" w:rsidTr="007838C4">
        <w:trPr>
          <w:jc w:val="center"/>
        </w:trPr>
        <w:tc>
          <w:tcPr>
            <w:tcW w:w="4036" w:type="dxa"/>
            <w:gridSpan w:val="3"/>
            <w:tcBorders>
              <w:top w:val="single" w:sz="4" w:space="0" w:color="auto"/>
              <w:left w:val="single" w:sz="4" w:space="0" w:color="auto"/>
              <w:bottom w:val="single" w:sz="4" w:space="0" w:color="auto"/>
              <w:right w:val="single" w:sz="4" w:space="0" w:color="auto"/>
            </w:tcBorders>
          </w:tcPr>
          <w:p w:rsidR="007838C4" w:rsidRPr="007838C4" w:rsidRDefault="007838C4" w:rsidP="007838C4">
            <w:pPr>
              <w:numPr>
                <w:ilvl w:val="1"/>
                <w:numId w:val="7"/>
              </w:numPr>
              <w:spacing w:before="120"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val="cs-CZ" w:eastAsia="hu-HU"/>
              </w:rPr>
              <w:t xml:space="preserve"> Szerzők</w:t>
            </w:r>
            <w:r w:rsidRPr="007838C4">
              <w:rPr>
                <w:rFonts w:ascii="Times New Roman" w:eastAsia="Times New Roman" w:hAnsi="Times New Roman" w:cs="Times New Roman"/>
                <w:sz w:val="24"/>
                <w:szCs w:val="24"/>
                <w:lang w:eastAsia="hu-HU"/>
              </w:rPr>
              <w:t xml:space="preserve"> és művek</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Népköltészet</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Klasszikus magyar szerzők gyermekversei</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val="cs-CZ" w:eastAsia="hu-HU"/>
              </w:rPr>
              <w:t>Kortárs</w:t>
            </w:r>
            <w:r w:rsidRPr="007838C4">
              <w:rPr>
                <w:rFonts w:ascii="Times New Roman" w:eastAsia="Times New Roman" w:hAnsi="Times New Roman" w:cs="Times New Roman"/>
                <w:sz w:val="24"/>
                <w:szCs w:val="24"/>
                <w:lang w:eastAsia="hu-HU"/>
              </w:rPr>
              <w:t xml:space="preserve"> magyar szerzők gyermekversei, meséi</w:t>
            </w:r>
          </w:p>
        </w:tc>
        <w:tc>
          <w:tcPr>
            <w:tcW w:w="3102" w:type="dxa"/>
            <w:tcBorders>
              <w:top w:val="single" w:sz="4" w:space="0" w:color="auto"/>
              <w:left w:val="single" w:sz="4" w:space="0" w:color="auto"/>
              <w:bottom w:val="single" w:sz="4" w:space="0" w:color="auto"/>
              <w:right w:val="single" w:sz="4" w:space="0" w:color="auto"/>
            </w:tcBorders>
          </w:tcPr>
          <w:p w:rsidR="007838C4" w:rsidRPr="007838C4" w:rsidRDefault="007838C4" w:rsidP="007838C4">
            <w:pPr>
              <w:spacing w:before="120" w:after="0" w:line="240" w:lineRule="auto"/>
              <w:rPr>
                <w:rFonts w:ascii="Times New Roman" w:eastAsia="Times New Roman" w:hAnsi="Times New Roman" w:cs="Times New Roman"/>
                <w:sz w:val="24"/>
                <w:szCs w:val="24"/>
                <w:lang w:eastAsia="ar-SA"/>
              </w:rPr>
            </w:pPr>
            <w:r w:rsidRPr="007838C4">
              <w:rPr>
                <w:rFonts w:ascii="Times New Roman" w:eastAsia="Times New Roman" w:hAnsi="Times New Roman" w:cs="Times New Roman"/>
                <w:sz w:val="24"/>
                <w:szCs w:val="24"/>
                <w:lang w:eastAsia="ar-SA"/>
              </w:rPr>
              <w:t>Mesehallgatás.</w:t>
            </w:r>
          </w:p>
          <w:p w:rsidR="007838C4" w:rsidRPr="007838C4" w:rsidRDefault="007838C4" w:rsidP="007838C4">
            <w:pPr>
              <w:spacing w:after="0" w:line="240" w:lineRule="auto"/>
              <w:rPr>
                <w:rFonts w:ascii="Times New Roman" w:eastAsia="Times New Roman" w:hAnsi="Times New Roman" w:cs="Times New Roman"/>
                <w:sz w:val="24"/>
                <w:szCs w:val="24"/>
                <w:lang w:eastAsia="ar-SA"/>
              </w:rPr>
            </w:pPr>
            <w:r w:rsidRPr="007838C4">
              <w:rPr>
                <w:rFonts w:ascii="Times New Roman" w:eastAsia="Times New Roman" w:hAnsi="Times New Roman" w:cs="Times New Roman"/>
                <w:sz w:val="24"/>
                <w:szCs w:val="24"/>
                <w:lang w:eastAsia="ar-SA"/>
              </w:rPr>
              <w:t>Mondókák, kiszámolók, népi játékok, népdalok tanulása, eljátszása.</w:t>
            </w:r>
          </w:p>
          <w:p w:rsidR="007838C4" w:rsidRPr="007838C4" w:rsidRDefault="007838C4" w:rsidP="007838C4">
            <w:pPr>
              <w:spacing w:after="0" w:line="240" w:lineRule="auto"/>
              <w:rPr>
                <w:rFonts w:ascii="Times New Roman" w:eastAsia="Times New Roman" w:hAnsi="Times New Roman" w:cs="Times New Roman"/>
                <w:sz w:val="24"/>
                <w:szCs w:val="24"/>
                <w:lang w:eastAsia="ar-SA"/>
              </w:rPr>
            </w:pPr>
            <w:r w:rsidRPr="007838C4">
              <w:rPr>
                <w:rFonts w:ascii="Times New Roman" w:eastAsia="Times New Roman" w:hAnsi="Times New Roman" w:cs="Times New Roman"/>
                <w:sz w:val="24"/>
                <w:szCs w:val="24"/>
                <w:lang w:eastAsia="ar-SA"/>
              </w:rPr>
              <w:t xml:space="preserve">Rövid gyermekversek, versrészletek meghallgatása, </w:t>
            </w:r>
            <w:r w:rsidRPr="007838C4">
              <w:rPr>
                <w:rFonts w:ascii="Times New Roman" w:eastAsia="Times New Roman" w:hAnsi="Times New Roman" w:cs="Times New Roman"/>
                <w:sz w:val="24"/>
                <w:szCs w:val="24"/>
                <w:lang w:eastAsia="ar-SA"/>
              </w:rPr>
              <w:lastRenderedPageBreak/>
              <w:t>elolvasása, megtanulása.</w:t>
            </w:r>
          </w:p>
          <w:p w:rsidR="007838C4" w:rsidRPr="007838C4" w:rsidRDefault="007838C4" w:rsidP="007838C4">
            <w:pPr>
              <w:spacing w:after="0" w:line="240" w:lineRule="auto"/>
              <w:rPr>
                <w:rFonts w:ascii="Times New Roman" w:eastAsia="Times New Roman" w:hAnsi="Times New Roman" w:cs="Times New Roman"/>
                <w:i/>
                <w:iCs/>
                <w:sz w:val="24"/>
                <w:szCs w:val="24"/>
                <w:lang w:eastAsia="ar-SA"/>
              </w:rPr>
            </w:pPr>
            <w:r w:rsidRPr="007838C4">
              <w:rPr>
                <w:rFonts w:ascii="Times New Roman" w:eastAsia="Times New Roman" w:hAnsi="Times New Roman" w:cs="Times New Roman"/>
                <w:sz w:val="24"/>
                <w:szCs w:val="24"/>
                <w:lang w:eastAsia="ar-SA"/>
              </w:rPr>
              <w:t xml:space="preserve">Rövid mesék olvasása. </w:t>
            </w:r>
          </w:p>
        </w:tc>
        <w:tc>
          <w:tcPr>
            <w:tcW w:w="2138" w:type="dxa"/>
            <w:gridSpan w:val="2"/>
            <w:vMerge w:val="restart"/>
            <w:tcBorders>
              <w:top w:val="single" w:sz="4" w:space="0" w:color="auto"/>
              <w:left w:val="single" w:sz="4" w:space="0" w:color="auto"/>
              <w:bottom w:val="single" w:sz="4" w:space="0" w:color="auto"/>
              <w:right w:val="single" w:sz="4" w:space="0" w:color="auto"/>
            </w:tcBorders>
          </w:tcPr>
          <w:p w:rsidR="007838C4" w:rsidRPr="007838C4" w:rsidRDefault="007838C4" w:rsidP="007838C4">
            <w:pPr>
              <w:spacing w:before="120" w:after="0" w:line="240" w:lineRule="auto"/>
              <w:rPr>
                <w:rFonts w:ascii="Times New Roman" w:eastAsia="Times New Roman" w:hAnsi="Times New Roman" w:cs="Times New Roman"/>
                <w:sz w:val="24"/>
                <w:szCs w:val="24"/>
                <w:lang w:val="cs-CZ" w:eastAsia="hu-HU"/>
              </w:rPr>
            </w:pPr>
            <w:r w:rsidRPr="007838C4">
              <w:rPr>
                <w:rFonts w:ascii="Times New Roman" w:eastAsia="Times New Roman" w:hAnsi="Times New Roman" w:cs="Times New Roman"/>
                <w:i/>
                <w:iCs/>
                <w:sz w:val="24"/>
                <w:szCs w:val="24"/>
                <w:lang w:val="cs-CZ" w:eastAsia="hu-HU"/>
              </w:rPr>
              <w:lastRenderedPageBreak/>
              <w:t>Ének</w:t>
            </w:r>
            <w:r w:rsidRPr="007838C4">
              <w:rPr>
                <w:rFonts w:ascii="Times New Roman" w:eastAsia="Times New Roman" w:hAnsi="Times New Roman" w:cs="Times New Roman"/>
                <w:i/>
                <w:iCs/>
                <w:sz w:val="24"/>
                <w:szCs w:val="24"/>
                <w:lang w:eastAsia="hu-HU"/>
              </w:rPr>
              <w:t>-zene:</w:t>
            </w:r>
            <w:r w:rsidRPr="007838C4">
              <w:rPr>
                <w:rFonts w:ascii="Times New Roman" w:eastAsia="Times New Roman" w:hAnsi="Times New Roman" w:cs="Times New Roman"/>
                <w:sz w:val="24"/>
                <w:szCs w:val="24"/>
                <w:lang w:eastAsia="hu-HU"/>
              </w:rPr>
              <w:t xml:space="preserve"> ritmusérzék, népdalok, népi játékok.</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i/>
                <w:iCs/>
                <w:sz w:val="24"/>
                <w:szCs w:val="24"/>
                <w:lang w:eastAsia="hu-HU"/>
              </w:rPr>
              <w:t xml:space="preserve">Technika, életvitel </w:t>
            </w:r>
            <w:r w:rsidRPr="007838C4">
              <w:rPr>
                <w:rFonts w:ascii="Times New Roman" w:eastAsia="Times New Roman" w:hAnsi="Times New Roman" w:cs="Times New Roman"/>
                <w:i/>
                <w:iCs/>
                <w:sz w:val="24"/>
                <w:szCs w:val="24"/>
                <w:lang w:eastAsia="hu-HU"/>
              </w:rPr>
              <w:lastRenderedPageBreak/>
              <w:t xml:space="preserve">és gyakorlat: </w:t>
            </w:r>
            <w:r w:rsidRPr="007838C4">
              <w:rPr>
                <w:rFonts w:ascii="Times New Roman" w:eastAsia="Times New Roman" w:hAnsi="Times New Roman" w:cs="Times New Roman"/>
                <w:sz w:val="24"/>
                <w:szCs w:val="24"/>
                <w:lang w:eastAsia="hu-HU"/>
              </w:rPr>
              <w:t>a dramatizálás egyszerű kellékei.</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i/>
                <w:iCs/>
                <w:sz w:val="24"/>
                <w:szCs w:val="24"/>
                <w:lang w:eastAsia="hu-HU"/>
              </w:rPr>
              <w:t>Erkölcstan:</w:t>
            </w:r>
            <w:r w:rsidRPr="007838C4">
              <w:rPr>
                <w:rFonts w:ascii="Times New Roman" w:eastAsia="Times New Roman" w:hAnsi="Times New Roman" w:cs="Times New Roman"/>
                <w:sz w:val="24"/>
                <w:szCs w:val="24"/>
                <w:lang w:eastAsia="hu-HU"/>
              </w:rPr>
              <w:t xml:space="preserve"> jó, rossz.</w:t>
            </w:r>
          </w:p>
        </w:tc>
      </w:tr>
      <w:tr w:rsidR="007838C4" w:rsidRPr="007838C4" w:rsidTr="007838C4">
        <w:trPr>
          <w:trHeight w:val="1693"/>
          <w:jc w:val="center"/>
        </w:trPr>
        <w:tc>
          <w:tcPr>
            <w:tcW w:w="4036" w:type="dxa"/>
            <w:gridSpan w:val="3"/>
            <w:tcBorders>
              <w:top w:val="single" w:sz="4" w:space="0" w:color="auto"/>
              <w:left w:val="single" w:sz="4" w:space="0" w:color="auto"/>
              <w:bottom w:val="single" w:sz="4" w:space="0" w:color="auto"/>
              <w:right w:val="single" w:sz="4" w:space="0" w:color="auto"/>
            </w:tcBorders>
          </w:tcPr>
          <w:p w:rsidR="007838C4" w:rsidRPr="007838C4" w:rsidRDefault="007838C4" w:rsidP="007838C4">
            <w:pPr>
              <w:numPr>
                <w:ilvl w:val="1"/>
                <w:numId w:val="7"/>
              </w:numPr>
              <w:spacing w:before="120"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lastRenderedPageBreak/>
              <w:t xml:space="preserve"> Epikus </w:t>
            </w:r>
            <w:r w:rsidRPr="007838C4">
              <w:rPr>
                <w:rFonts w:ascii="Times New Roman" w:eastAsia="Times New Roman" w:hAnsi="Times New Roman" w:cs="Times New Roman"/>
                <w:sz w:val="24"/>
                <w:szCs w:val="24"/>
                <w:lang w:val="cs-CZ" w:eastAsia="hu-HU"/>
              </w:rPr>
              <w:t>művek</w:t>
            </w:r>
            <w:r w:rsidRPr="007838C4">
              <w:rPr>
                <w:rFonts w:ascii="Times New Roman" w:eastAsia="Times New Roman" w:hAnsi="Times New Roman" w:cs="Times New Roman"/>
                <w:sz w:val="24"/>
                <w:szCs w:val="24"/>
                <w:lang w:eastAsia="hu-HU"/>
              </w:rPr>
              <w:t xml:space="preserve"> </w:t>
            </w:r>
            <w:r w:rsidRPr="007838C4">
              <w:rPr>
                <w:rFonts w:ascii="Times New Roman" w:eastAsia="Times New Roman" w:hAnsi="Times New Roman" w:cs="Times New Roman"/>
                <w:sz w:val="24"/>
                <w:szCs w:val="24"/>
                <w:lang w:val="cs-CZ" w:eastAsia="hu-HU"/>
              </w:rPr>
              <w:t>jellemzői</w:t>
            </w:r>
          </w:p>
        </w:tc>
        <w:tc>
          <w:tcPr>
            <w:tcW w:w="3102" w:type="dxa"/>
            <w:tcBorders>
              <w:top w:val="single" w:sz="4" w:space="0" w:color="auto"/>
              <w:left w:val="single" w:sz="4" w:space="0" w:color="auto"/>
              <w:bottom w:val="single" w:sz="4" w:space="0" w:color="auto"/>
              <w:right w:val="single" w:sz="4" w:space="0" w:color="auto"/>
            </w:tcBorders>
          </w:tcPr>
          <w:p w:rsidR="007838C4" w:rsidRPr="007838C4" w:rsidRDefault="007838C4" w:rsidP="007838C4">
            <w:pPr>
              <w:spacing w:before="120" w:after="0" w:line="240" w:lineRule="auto"/>
              <w:rPr>
                <w:rFonts w:ascii="Times New Roman" w:eastAsia="Times New Roman" w:hAnsi="Times New Roman" w:cs="Times New Roman"/>
                <w:sz w:val="24"/>
                <w:szCs w:val="24"/>
                <w:lang w:eastAsia="ar-SA"/>
              </w:rPr>
            </w:pPr>
            <w:r w:rsidRPr="007838C4">
              <w:rPr>
                <w:rFonts w:ascii="Times New Roman" w:eastAsia="Times New Roman" w:hAnsi="Times New Roman" w:cs="Times New Roman"/>
                <w:sz w:val="24"/>
                <w:szCs w:val="24"/>
                <w:lang w:val="cs-CZ" w:eastAsia="ar-SA"/>
              </w:rPr>
              <w:t>Szereplők</w:t>
            </w:r>
            <w:r w:rsidRPr="007838C4">
              <w:rPr>
                <w:rFonts w:ascii="Times New Roman" w:eastAsia="Times New Roman" w:hAnsi="Times New Roman" w:cs="Times New Roman"/>
                <w:sz w:val="24"/>
                <w:szCs w:val="24"/>
                <w:lang w:eastAsia="ar-SA"/>
              </w:rPr>
              <w:t>, helyszín kiemelése irányítással.</w:t>
            </w:r>
          </w:p>
          <w:p w:rsidR="007838C4" w:rsidRPr="007838C4" w:rsidRDefault="007838C4" w:rsidP="007838C4">
            <w:pPr>
              <w:spacing w:after="0" w:line="240" w:lineRule="auto"/>
              <w:rPr>
                <w:rFonts w:ascii="Times New Roman" w:eastAsia="Times New Roman" w:hAnsi="Times New Roman" w:cs="Times New Roman"/>
                <w:sz w:val="24"/>
                <w:szCs w:val="24"/>
                <w:lang w:eastAsia="ar-SA"/>
              </w:rPr>
            </w:pPr>
            <w:r w:rsidRPr="007838C4">
              <w:rPr>
                <w:rFonts w:ascii="Times New Roman" w:eastAsia="Times New Roman" w:hAnsi="Times New Roman" w:cs="Times New Roman"/>
                <w:sz w:val="24"/>
                <w:szCs w:val="24"/>
                <w:lang w:eastAsia="ar-SA"/>
              </w:rPr>
              <w:t>Cselekmény megfogalmazása segítséggel.</w:t>
            </w:r>
          </w:p>
          <w:p w:rsidR="007838C4" w:rsidRPr="007838C4" w:rsidRDefault="007838C4" w:rsidP="007838C4">
            <w:pPr>
              <w:spacing w:after="0" w:line="240" w:lineRule="auto"/>
              <w:rPr>
                <w:rFonts w:ascii="Times New Roman" w:eastAsia="Times New Roman" w:hAnsi="Times New Roman" w:cs="Times New Roman"/>
                <w:i/>
                <w:iCs/>
                <w:sz w:val="24"/>
                <w:szCs w:val="24"/>
                <w:lang w:eastAsia="ar-SA"/>
              </w:rPr>
            </w:pPr>
            <w:r w:rsidRPr="007838C4">
              <w:rPr>
                <w:rFonts w:ascii="Times New Roman" w:eastAsia="Times New Roman" w:hAnsi="Times New Roman" w:cs="Times New Roman"/>
                <w:sz w:val="24"/>
                <w:szCs w:val="24"/>
                <w:lang w:eastAsia="ar-SA"/>
              </w:rPr>
              <w:t>Szereplők tulajdonságainak és cselekedeteinek megítélése – a jó, a rossz, a szép, a csúnya fogalmának ismerete, használata.</w:t>
            </w:r>
          </w:p>
        </w:tc>
        <w:tc>
          <w:tcPr>
            <w:tcW w:w="2138" w:type="dxa"/>
            <w:gridSpan w:val="2"/>
            <w:vMerge/>
            <w:tcBorders>
              <w:top w:val="single" w:sz="4" w:space="0" w:color="auto"/>
              <w:left w:val="single" w:sz="4" w:space="0" w:color="auto"/>
              <w:bottom w:val="single" w:sz="4" w:space="0" w:color="auto"/>
              <w:right w:val="single" w:sz="4" w:space="0" w:color="auto"/>
            </w:tcBorders>
          </w:tcPr>
          <w:p w:rsidR="007838C4" w:rsidRPr="007838C4" w:rsidRDefault="007838C4" w:rsidP="007838C4">
            <w:pPr>
              <w:spacing w:after="0" w:line="240" w:lineRule="auto"/>
              <w:rPr>
                <w:rFonts w:ascii="Times New Roman" w:eastAsia="Times New Roman" w:hAnsi="Times New Roman" w:cs="Times New Roman"/>
                <w:sz w:val="24"/>
                <w:szCs w:val="24"/>
                <w:lang w:eastAsia="hu-HU"/>
              </w:rPr>
            </w:pPr>
          </w:p>
        </w:tc>
      </w:tr>
      <w:tr w:rsidR="007838C4" w:rsidRPr="007838C4" w:rsidTr="007838C4">
        <w:trPr>
          <w:trHeight w:val="420"/>
          <w:jc w:val="center"/>
        </w:trPr>
        <w:tc>
          <w:tcPr>
            <w:tcW w:w="4036" w:type="dxa"/>
            <w:gridSpan w:val="3"/>
            <w:tcBorders>
              <w:top w:val="single" w:sz="4" w:space="0" w:color="auto"/>
              <w:left w:val="single" w:sz="4" w:space="0" w:color="auto"/>
              <w:bottom w:val="single" w:sz="4" w:space="0" w:color="auto"/>
              <w:right w:val="single" w:sz="4" w:space="0" w:color="auto"/>
            </w:tcBorders>
          </w:tcPr>
          <w:p w:rsidR="007838C4" w:rsidRPr="007838C4" w:rsidRDefault="007838C4" w:rsidP="007838C4">
            <w:pPr>
              <w:numPr>
                <w:ilvl w:val="1"/>
                <w:numId w:val="7"/>
              </w:numPr>
              <w:spacing w:before="120"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 Lírai alkotások jellemzői</w:t>
            </w:r>
          </w:p>
        </w:tc>
        <w:tc>
          <w:tcPr>
            <w:tcW w:w="3102" w:type="dxa"/>
            <w:tcBorders>
              <w:top w:val="single" w:sz="4" w:space="0" w:color="auto"/>
              <w:left w:val="single" w:sz="4" w:space="0" w:color="auto"/>
              <w:bottom w:val="single" w:sz="4" w:space="0" w:color="auto"/>
              <w:right w:val="single" w:sz="4" w:space="0" w:color="auto"/>
            </w:tcBorders>
          </w:tcPr>
          <w:p w:rsidR="007838C4" w:rsidRPr="007838C4" w:rsidRDefault="007838C4" w:rsidP="007838C4">
            <w:pPr>
              <w:spacing w:before="120" w:after="0" w:line="240" w:lineRule="auto"/>
              <w:jc w:val="both"/>
              <w:rPr>
                <w:rFonts w:ascii="Times New Roman" w:eastAsia="Times New Roman" w:hAnsi="Times New Roman" w:cs="Times New Roman"/>
                <w:i/>
                <w:iCs/>
                <w:sz w:val="24"/>
                <w:szCs w:val="24"/>
                <w:lang w:eastAsia="hu-HU"/>
              </w:rPr>
            </w:pPr>
            <w:r w:rsidRPr="007838C4">
              <w:rPr>
                <w:rFonts w:ascii="Times New Roman" w:eastAsia="Times New Roman" w:hAnsi="Times New Roman" w:cs="Times New Roman"/>
                <w:sz w:val="24"/>
                <w:szCs w:val="24"/>
                <w:lang w:eastAsia="hu-HU"/>
              </w:rPr>
              <w:t xml:space="preserve">Vers, versszak </w:t>
            </w:r>
            <w:r w:rsidRPr="007838C4">
              <w:rPr>
                <w:rFonts w:ascii="Times New Roman" w:eastAsia="Times New Roman" w:hAnsi="Times New Roman" w:cs="Times New Roman"/>
                <w:sz w:val="24"/>
                <w:szCs w:val="24"/>
                <w:lang w:val="cs-CZ" w:eastAsia="hu-HU"/>
              </w:rPr>
              <w:t>felismerése</w:t>
            </w:r>
            <w:r w:rsidRPr="007838C4">
              <w:rPr>
                <w:rFonts w:ascii="Times New Roman" w:eastAsia="Times New Roman" w:hAnsi="Times New Roman" w:cs="Times New Roman"/>
                <w:sz w:val="24"/>
                <w:szCs w:val="24"/>
                <w:lang w:eastAsia="hu-HU"/>
              </w:rPr>
              <w:t>.</w:t>
            </w:r>
          </w:p>
        </w:tc>
        <w:tc>
          <w:tcPr>
            <w:tcW w:w="2138" w:type="dxa"/>
            <w:gridSpan w:val="2"/>
            <w:vMerge/>
            <w:tcBorders>
              <w:top w:val="single" w:sz="4" w:space="0" w:color="auto"/>
              <w:left w:val="single" w:sz="4" w:space="0" w:color="auto"/>
              <w:bottom w:val="single" w:sz="4" w:space="0" w:color="auto"/>
              <w:right w:val="single" w:sz="4" w:space="0" w:color="auto"/>
            </w:tcBorders>
          </w:tcPr>
          <w:p w:rsidR="007838C4" w:rsidRPr="007838C4" w:rsidRDefault="007838C4" w:rsidP="007838C4">
            <w:pPr>
              <w:spacing w:after="0" w:line="240" w:lineRule="auto"/>
              <w:rPr>
                <w:rFonts w:ascii="Times New Roman" w:eastAsia="Times New Roman" w:hAnsi="Times New Roman" w:cs="Times New Roman"/>
                <w:sz w:val="24"/>
                <w:szCs w:val="24"/>
                <w:lang w:eastAsia="hu-HU"/>
              </w:rPr>
            </w:pPr>
          </w:p>
        </w:tc>
      </w:tr>
      <w:tr w:rsidR="007838C4" w:rsidRPr="007838C4" w:rsidTr="007838C4">
        <w:trPr>
          <w:trHeight w:val="682"/>
          <w:jc w:val="center"/>
        </w:trPr>
        <w:tc>
          <w:tcPr>
            <w:tcW w:w="4036" w:type="dxa"/>
            <w:gridSpan w:val="3"/>
            <w:tcBorders>
              <w:top w:val="single" w:sz="4" w:space="0" w:color="auto"/>
              <w:left w:val="single" w:sz="4" w:space="0" w:color="auto"/>
              <w:bottom w:val="single" w:sz="4" w:space="0" w:color="auto"/>
              <w:right w:val="single" w:sz="4" w:space="0" w:color="auto"/>
            </w:tcBorders>
          </w:tcPr>
          <w:p w:rsidR="007838C4" w:rsidRPr="007838C4" w:rsidRDefault="007838C4" w:rsidP="007838C4">
            <w:pPr>
              <w:numPr>
                <w:ilvl w:val="1"/>
                <w:numId w:val="7"/>
              </w:numPr>
              <w:spacing w:before="120"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 Báb- és </w:t>
            </w:r>
            <w:r w:rsidRPr="007838C4">
              <w:rPr>
                <w:rFonts w:ascii="Times New Roman" w:eastAsia="Times New Roman" w:hAnsi="Times New Roman" w:cs="Times New Roman"/>
                <w:sz w:val="24"/>
                <w:szCs w:val="24"/>
                <w:lang w:val="cs-CZ" w:eastAsia="hu-HU"/>
              </w:rPr>
              <w:t>drámajátékok</w:t>
            </w:r>
            <w:r w:rsidRPr="007838C4">
              <w:rPr>
                <w:rFonts w:ascii="Times New Roman" w:eastAsia="Times New Roman" w:hAnsi="Times New Roman" w:cs="Times New Roman"/>
                <w:sz w:val="24"/>
                <w:szCs w:val="24"/>
                <w:lang w:eastAsia="hu-HU"/>
              </w:rPr>
              <w:t xml:space="preserve"> jellemzői</w:t>
            </w:r>
          </w:p>
        </w:tc>
        <w:tc>
          <w:tcPr>
            <w:tcW w:w="3102" w:type="dxa"/>
            <w:tcBorders>
              <w:top w:val="single" w:sz="4" w:space="0" w:color="auto"/>
              <w:left w:val="single" w:sz="4" w:space="0" w:color="auto"/>
              <w:bottom w:val="single" w:sz="4" w:space="0" w:color="auto"/>
              <w:right w:val="single" w:sz="4" w:space="0" w:color="auto"/>
            </w:tcBorders>
          </w:tcPr>
          <w:p w:rsidR="007838C4" w:rsidRPr="007838C4" w:rsidRDefault="007838C4" w:rsidP="007838C4">
            <w:pPr>
              <w:spacing w:before="120" w:after="0" w:line="240" w:lineRule="auto"/>
              <w:rPr>
                <w:rFonts w:ascii="Times New Roman" w:eastAsia="Times New Roman" w:hAnsi="Times New Roman" w:cs="Times New Roman"/>
                <w:i/>
                <w:iCs/>
                <w:sz w:val="24"/>
                <w:szCs w:val="24"/>
                <w:lang w:eastAsia="ar-SA"/>
              </w:rPr>
            </w:pPr>
            <w:r w:rsidRPr="007838C4">
              <w:rPr>
                <w:rFonts w:ascii="Times New Roman" w:eastAsia="Times New Roman" w:hAnsi="Times New Roman" w:cs="Times New Roman"/>
                <w:sz w:val="24"/>
                <w:szCs w:val="24"/>
                <w:lang w:eastAsia="ar-SA"/>
              </w:rPr>
              <w:t xml:space="preserve">A mesék </w:t>
            </w:r>
            <w:r w:rsidRPr="007838C4">
              <w:rPr>
                <w:rFonts w:ascii="Times New Roman" w:eastAsia="Times New Roman" w:hAnsi="Times New Roman" w:cs="Times New Roman"/>
                <w:sz w:val="24"/>
                <w:szCs w:val="24"/>
                <w:lang w:val="cs-CZ" w:eastAsia="ar-SA"/>
              </w:rPr>
              <w:t>cselekményének</w:t>
            </w:r>
            <w:r w:rsidRPr="007838C4">
              <w:rPr>
                <w:rFonts w:ascii="Times New Roman" w:eastAsia="Times New Roman" w:hAnsi="Times New Roman" w:cs="Times New Roman"/>
                <w:sz w:val="24"/>
                <w:szCs w:val="24"/>
                <w:lang w:eastAsia="ar-SA"/>
              </w:rPr>
              <w:t xml:space="preserve"> </w:t>
            </w:r>
            <w:r w:rsidRPr="007838C4">
              <w:rPr>
                <w:rFonts w:ascii="Times New Roman" w:eastAsia="Times New Roman" w:hAnsi="Times New Roman" w:cs="Times New Roman"/>
                <w:sz w:val="24"/>
                <w:szCs w:val="24"/>
                <w:lang w:val="cs-CZ" w:eastAsia="ar-SA"/>
              </w:rPr>
              <w:t>eljátszása</w:t>
            </w:r>
            <w:r w:rsidRPr="007838C4">
              <w:rPr>
                <w:rFonts w:ascii="Times New Roman" w:eastAsia="Times New Roman" w:hAnsi="Times New Roman" w:cs="Times New Roman"/>
                <w:sz w:val="24"/>
                <w:szCs w:val="24"/>
                <w:lang w:eastAsia="ar-SA"/>
              </w:rPr>
              <w:t>.</w:t>
            </w:r>
          </w:p>
        </w:tc>
        <w:tc>
          <w:tcPr>
            <w:tcW w:w="2138" w:type="dxa"/>
            <w:gridSpan w:val="2"/>
            <w:vMerge/>
            <w:tcBorders>
              <w:top w:val="single" w:sz="4" w:space="0" w:color="auto"/>
              <w:left w:val="single" w:sz="4" w:space="0" w:color="auto"/>
              <w:bottom w:val="single" w:sz="4" w:space="0" w:color="auto"/>
              <w:right w:val="single" w:sz="4" w:space="0" w:color="auto"/>
            </w:tcBorders>
          </w:tcPr>
          <w:p w:rsidR="007838C4" w:rsidRPr="007838C4" w:rsidRDefault="007838C4" w:rsidP="007838C4">
            <w:pPr>
              <w:spacing w:after="0" w:line="240" w:lineRule="auto"/>
              <w:rPr>
                <w:rFonts w:ascii="Times New Roman" w:eastAsia="Times New Roman" w:hAnsi="Times New Roman" w:cs="Times New Roman"/>
                <w:i/>
                <w:iCs/>
                <w:sz w:val="24"/>
                <w:szCs w:val="24"/>
                <w:lang w:eastAsia="hu-HU"/>
              </w:rPr>
            </w:pPr>
          </w:p>
        </w:tc>
      </w:tr>
      <w:tr w:rsidR="007838C4" w:rsidRPr="007838C4" w:rsidTr="007838C4">
        <w:tblPrEx>
          <w:tblBorders>
            <w:top w:val="none" w:sz="0" w:space="0" w:color="auto"/>
          </w:tblBorders>
        </w:tblPrEx>
        <w:trPr>
          <w:jc w:val="center"/>
        </w:trPr>
        <w:tc>
          <w:tcPr>
            <w:tcW w:w="2790" w:type="dxa"/>
            <w:tcBorders>
              <w:top w:val="single" w:sz="4" w:space="0" w:color="auto"/>
              <w:left w:val="single" w:sz="4" w:space="0" w:color="auto"/>
              <w:bottom w:val="single" w:sz="4" w:space="0" w:color="auto"/>
              <w:right w:val="single" w:sz="4" w:space="0" w:color="auto"/>
            </w:tcBorders>
            <w:noWrap/>
            <w:vAlign w:val="center"/>
          </w:tcPr>
          <w:p w:rsidR="007838C4" w:rsidRPr="007838C4" w:rsidRDefault="007838C4" w:rsidP="007838C4">
            <w:pPr>
              <w:spacing w:after="0" w:line="240" w:lineRule="auto"/>
              <w:jc w:val="center"/>
              <w:rPr>
                <w:rFonts w:ascii="Times New Roman" w:eastAsia="Times New Roman" w:hAnsi="Times New Roman" w:cs="Times New Roman"/>
                <w:b/>
                <w:bCs/>
                <w:sz w:val="24"/>
                <w:szCs w:val="24"/>
                <w:lang w:eastAsia="hu-HU"/>
              </w:rPr>
            </w:pPr>
            <w:r w:rsidRPr="007838C4">
              <w:rPr>
                <w:rFonts w:ascii="Times New Roman" w:eastAsia="Times New Roman" w:hAnsi="Times New Roman" w:cs="Times New Roman"/>
                <w:b/>
                <w:bCs/>
                <w:sz w:val="24"/>
                <w:szCs w:val="24"/>
                <w:lang w:val="cs-CZ" w:eastAsia="hu-HU"/>
              </w:rPr>
              <w:t>Kulcsfogalmak</w:t>
            </w:r>
            <w:r w:rsidRPr="007838C4">
              <w:rPr>
                <w:rFonts w:ascii="Times New Roman" w:eastAsia="Times New Roman" w:hAnsi="Times New Roman" w:cs="Times New Roman"/>
                <w:b/>
                <w:bCs/>
                <w:sz w:val="24"/>
                <w:szCs w:val="24"/>
                <w:lang w:eastAsia="hu-HU"/>
              </w:rPr>
              <w:t>/fogalmak</w:t>
            </w:r>
          </w:p>
        </w:tc>
        <w:tc>
          <w:tcPr>
            <w:tcW w:w="6486" w:type="dxa"/>
            <w:gridSpan w:val="5"/>
            <w:tcBorders>
              <w:top w:val="single" w:sz="4" w:space="0" w:color="auto"/>
              <w:left w:val="single" w:sz="4" w:space="0" w:color="auto"/>
              <w:bottom w:val="single" w:sz="4" w:space="0" w:color="auto"/>
              <w:right w:val="single" w:sz="4" w:space="0" w:color="auto"/>
            </w:tcBorders>
            <w:noWrap/>
            <w:vAlign w:val="center"/>
          </w:tcPr>
          <w:p w:rsidR="007838C4" w:rsidRPr="007838C4" w:rsidRDefault="007838C4" w:rsidP="007838C4">
            <w:pPr>
              <w:spacing w:before="120"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Mese, vers, </w:t>
            </w:r>
            <w:r w:rsidRPr="007838C4">
              <w:rPr>
                <w:rFonts w:ascii="Times New Roman" w:eastAsia="Times New Roman" w:hAnsi="Times New Roman" w:cs="Times New Roman"/>
                <w:sz w:val="24"/>
                <w:szCs w:val="24"/>
                <w:lang w:val="cs-CZ" w:eastAsia="hu-HU"/>
              </w:rPr>
              <w:t>mondóka</w:t>
            </w:r>
            <w:r w:rsidRPr="007838C4">
              <w:rPr>
                <w:rFonts w:ascii="Times New Roman" w:eastAsia="Times New Roman" w:hAnsi="Times New Roman" w:cs="Times New Roman"/>
                <w:sz w:val="24"/>
                <w:szCs w:val="24"/>
                <w:lang w:eastAsia="hu-HU"/>
              </w:rPr>
              <w:t xml:space="preserve">, </w:t>
            </w:r>
            <w:r w:rsidRPr="007838C4">
              <w:rPr>
                <w:rFonts w:ascii="Times New Roman" w:eastAsia="Times New Roman" w:hAnsi="Times New Roman" w:cs="Times New Roman"/>
                <w:sz w:val="24"/>
                <w:szCs w:val="24"/>
                <w:lang w:val="cs-CZ" w:eastAsia="hu-HU"/>
              </w:rPr>
              <w:t>kiszámoló</w:t>
            </w:r>
            <w:r w:rsidRPr="007838C4">
              <w:rPr>
                <w:rFonts w:ascii="Times New Roman" w:eastAsia="Times New Roman" w:hAnsi="Times New Roman" w:cs="Times New Roman"/>
                <w:sz w:val="24"/>
                <w:szCs w:val="24"/>
                <w:lang w:eastAsia="hu-HU"/>
              </w:rPr>
              <w:t>, dal, népi játék, történet, szereplő, helyszín, báb, jó, rossz, szép, csúnya.</w:t>
            </w:r>
          </w:p>
        </w:tc>
      </w:tr>
    </w:tbl>
    <w:p w:rsidR="007838C4" w:rsidRPr="007838C4" w:rsidRDefault="007838C4" w:rsidP="007838C4">
      <w:pPr>
        <w:spacing w:after="0" w:line="240" w:lineRule="auto"/>
        <w:rPr>
          <w:rFonts w:ascii="Times New Roman" w:eastAsia="Times New Roman" w:hAnsi="Times New Roman" w:cs="Times New Roman"/>
          <w:sz w:val="24"/>
          <w:szCs w:val="24"/>
          <w:lang w:val="cs-CZ" w:eastAsia="hu-HU"/>
        </w:rPr>
      </w:pPr>
    </w:p>
    <w:tbl>
      <w:tblPr>
        <w:tblW w:w="92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85"/>
        <w:gridCol w:w="7346"/>
      </w:tblGrid>
      <w:tr w:rsidR="007838C4" w:rsidRPr="007838C4" w:rsidTr="007838C4">
        <w:trPr>
          <w:jc w:val="center"/>
        </w:trPr>
        <w:tc>
          <w:tcPr>
            <w:tcW w:w="1956" w:type="dxa"/>
            <w:tcBorders>
              <w:top w:val="single" w:sz="4" w:space="0" w:color="auto"/>
              <w:left w:val="single" w:sz="4" w:space="0" w:color="auto"/>
              <w:bottom w:val="single" w:sz="4" w:space="0" w:color="auto"/>
              <w:right w:val="single" w:sz="4" w:space="0" w:color="auto"/>
            </w:tcBorders>
            <w:vAlign w:val="center"/>
          </w:tcPr>
          <w:p w:rsidR="007838C4" w:rsidRPr="007838C4" w:rsidRDefault="007838C4" w:rsidP="007838C4">
            <w:pPr>
              <w:spacing w:after="0" w:line="240" w:lineRule="auto"/>
              <w:jc w:val="center"/>
              <w:rPr>
                <w:rFonts w:ascii="Times New Roman" w:eastAsia="Times New Roman" w:hAnsi="Times New Roman" w:cs="Times New Roman"/>
                <w:b/>
                <w:bCs/>
                <w:sz w:val="24"/>
                <w:szCs w:val="24"/>
                <w:lang w:eastAsia="hu-HU"/>
              </w:rPr>
            </w:pPr>
            <w:r w:rsidRPr="007838C4">
              <w:rPr>
                <w:rFonts w:ascii="Times New Roman" w:eastAsia="Times New Roman" w:hAnsi="Times New Roman" w:cs="Times New Roman"/>
                <w:b/>
                <w:bCs/>
                <w:sz w:val="24"/>
                <w:szCs w:val="24"/>
                <w:lang w:eastAsia="hu-HU"/>
              </w:rPr>
              <w:t>A fejlesztés várt eredményei a két évfolyamos ciklus végére</w:t>
            </w:r>
          </w:p>
        </w:tc>
        <w:tc>
          <w:tcPr>
            <w:tcW w:w="7654" w:type="dxa"/>
            <w:tcBorders>
              <w:top w:val="single" w:sz="4" w:space="0" w:color="auto"/>
              <w:left w:val="single" w:sz="4" w:space="0" w:color="auto"/>
              <w:bottom w:val="single" w:sz="4" w:space="0" w:color="auto"/>
              <w:right w:val="single" w:sz="4" w:space="0" w:color="auto"/>
            </w:tcBorders>
            <w:vAlign w:val="center"/>
          </w:tcPr>
          <w:p w:rsidR="007838C4" w:rsidRPr="007838C4" w:rsidRDefault="007838C4" w:rsidP="007838C4">
            <w:pPr>
              <w:spacing w:before="120" w:after="0" w:line="240" w:lineRule="auto"/>
              <w:rPr>
                <w:rFonts w:ascii="Times New Roman" w:eastAsia="Times New Roman" w:hAnsi="Times New Roman" w:cs="Times New Roman"/>
                <w:sz w:val="24"/>
                <w:szCs w:val="24"/>
                <w:lang w:eastAsia="ar-SA"/>
              </w:rPr>
            </w:pPr>
            <w:r w:rsidRPr="007838C4">
              <w:rPr>
                <w:rFonts w:ascii="Times New Roman" w:eastAsia="Times New Roman" w:hAnsi="Times New Roman" w:cs="Times New Roman"/>
                <w:sz w:val="24"/>
                <w:szCs w:val="24"/>
                <w:lang w:eastAsia="ar-SA"/>
              </w:rPr>
              <w:t xml:space="preserve">Saját személyi adatok elmondása. Napszaknak megfelelő köszönés. </w:t>
            </w:r>
          </w:p>
          <w:p w:rsidR="007838C4" w:rsidRPr="007838C4" w:rsidRDefault="007838C4" w:rsidP="007838C4">
            <w:pPr>
              <w:spacing w:after="0" w:line="240" w:lineRule="auto"/>
              <w:rPr>
                <w:rFonts w:ascii="Times New Roman" w:eastAsia="Times New Roman" w:hAnsi="Times New Roman" w:cs="Times New Roman"/>
                <w:b/>
                <w:bCs/>
                <w:sz w:val="24"/>
                <w:szCs w:val="24"/>
                <w:lang w:eastAsia="ar-SA"/>
              </w:rPr>
            </w:pPr>
            <w:r w:rsidRPr="007838C4">
              <w:rPr>
                <w:rFonts w:ascii="Times New Roman" w:eastAsia="Times New Roman" w:hAnsi="Times New Roman" w:cs="Times New Roman"/>
                <w:sz w:val="24"/>
                <w:szCs w:val="24"/>
                <w:lang w:eastAsia="ar-SA"/>
              </w:rPr>
              <w:t>Érthető, tagolt beszéd helyes köznyelvi kiejtéssel, helyes ritmusban.</w:t>
            </w:r>
          </w:p>
          <w:p w:rsidR="007838C4" w:rsidRPr="007838C4" w:rsidRDefault="007838C4" w:rsidP="007838C4">
            <w:pPr>
              <w:spacing w:after="0" w:line="240" w:lineRule="auto"/>
              <w:rPr>
                <w:rFonts w:ascii="Times New Roman" w:eastAsia="Times New Roman" w:hAnsi="Times New Roman" w:cs="Times New Roman"/>
                <w:sz w:val="24"/>
                <w:szCs w:val="24"/>
                <w:lang w:eastAsia="ar-SA"/>
              </w:rPr>
            </w:pPr>
            <w:r w:rsidRPr="007838C4">
              <w:rPr>
                <w:rFonts w:ascii="Times New Roman" w:eastAsia="Times New Roman" w:hAnsi="Times New Roman" w:cs="Times New Roman"/>
                <w:sz w:val="24"/>
                <w:szCs w:val="24"/>
                <w:lang w:eastAsia="ar-SA"/>
              </w:rPr>
              <w:t>A kommunikációs készség fejlődése. Bekapcsolódás a beszélgetésekbe, kérdésekkel, válaszadással.</w:t>
            </w:r>
          </w:p>
          <w:p w:rsidR="007838C4" w:rsidRPr="007838C4" w:rsidRDefault="007838C4" w:rsidP="007838C4">
            <w:pPr>
              <w:spacing w:after="0" w:line="240" w:lineRule="auto"/>
              <w:rPr>
                <w:rFonts w:ascii="Times New Roman" w:eastAsia="Times New Roman" w:hAnsi="Times New Roman" w:cs="Times New Roman"/>
                <w:b/>
                <w:bCs/>
                <w:sz w:val="24"/>
                <w:szCs w:val="24"/>
                <w:lang w:eastAsia="ar-SA"/>
              </w:rPr>
            </w:pPr>
            <w:r w:rsidRPr="007838C4">
              <w:rPr>
                <w:rFonts w:ascii="Times New Roman" w:eastAsia="Times New Roman" w:hAnsi="Times New Roman" w:cs="Times New Roman"/>
                <w:sz w:val="24"/>
                <w:szCs w:val="24"/>
                <w:lang w:eastAsia="ar-SA"/>
              </w:rPr>
              <w:t>Szókincs gyarapodása.</w:t>
            </w:r>
          </w:p>
          <w:p w:rsidR="007838C4" w:rsidRPr="007838C4" w:rsidRDefault="007838C4" w:rsidP="007838C4">
            <w:pPr>
              <w:spacing w:after="0" w:line="240" w:lineRule="auto"/>
              <w:rPr>
                <w:rFonts w:ascii="Times New Roman" w:eastAsia="Times New Roman" w:hAnsi="Times New Roman" w:cs="Times New Roman"/>
                <w:b/>
                <w:bCs/>
                <w:sz w:val="24"/>
                <w:szCs w:val="24"/>
                <w:lang w:eastAsia="ar-SA"/>
              </w:rPr>
            </w:pPr>
            <w:r w:rsidRPr="007838C4">
              <w:rPr>
                <w:rFonts w:ascii="Times New Roman" w:eastAsia="Times New Roman" w:hAnsi="Times New Roman" w:cs="Times New Roman"/>
                <w:sz w:val="24"/>
                <w:szCs w:val="24"/>
                <w:lang w:eastAsia="ar-SA"/>
              </w:rPr>
              <w:t xml:space="preserve">Közreműködés egyszerű üzenetek átadásában. </w:t>
            </w:r>
          </w:p>
          <w:p w:rsidR="007838C4" w:rsidRPr="007838C4" w:rsidRDefault="007838C4" w:rsidP="007838C4">
            <w:pPr>
              <w:spacing w:after="0" w:line="240" w:lineRule="auto"/>
              <w:jc w:val="both"/>
              <w:rPr>
                <w:rFonts w:ascii="Times New Roman" w:eastAsia="Times New Roman" w:hAnsi="Times New Roman" w:cs="Times New Roman"/>
                <w:sz w:val="24"/>
                <w:szCs w:val="24"/>
                <w:lang w:eastAsia="ar-SA"/>
              </w:rPr>
            </w:pPr>
            <w:r w:rsidRPr="007838C4">
              <w:rPr>
                <w:rFonts w:ascii="Times New Roman" w:eastAsia="Times New Roman" w:hAnsi="Times New Roman" w:cs="Times New Roman"/>
                <w:sz w:val="24"/>
                <w:szCs w:val="24"/>
                <w:lang w:eastAsia="ar-SA"/>
              </w:rPr>
              <w:t>Ismeret- és élménykörből tárgyak megnevezése.</w:t>
            </w:r>
          </w:p>
          <w:p w:rsidR="007838C4" w:rsidRPr="007838C4" w:rsidRDefault="007838C4" w:rsidP="007838C4">
            <w:pPr>
              <w:spacing w:after="0" w:line="240" w:lineRule="auto"/>
              <w:rPr>
                <w:rFonts w:ascii="Times New Roman" w:eastAsia="Times New Roman" w:hAnsi="Times New Roman" w:cs="Times New Roman"/>
                <w:sz w:val="24"/>
                <w:szCs w:val="24"/>
                <w:lang w:eastAsia="ar-SA"/>
              </w:rPr>
            </w:pPr>
            <w:r w:rsidRPr="007838C4">
              <w:rPr>
                <w:rFonts w:ascii="Times New Roman" w:eastAsia="Times New Roman" w:hAnsi="Times New Roman" w:cs="Times New Roman"/>
                <w:sz w:val="24"/>
                <w:szCs w:val="24"/>
                <w:lang w:eastAsia="ar-SA"/>
              </w:rPr>
              <w:t>Kérdések és szemléltetés segítségével beszámolás eseményekről.</w:t>
            </w:r>
          </w:p>
          <w:p w:rsidR="007838C4" w:rsidRPr="007838C4" w:rsidRDefault="007838C4" w:rsidP="007838C4">
            <w:pPr>
              <w:spacing w:after="0" w:line="240" w:lineRule="auto"/>
              <w:rPr>
                <w:rFonts w:ascii="Times New Roman" w:eastAsia="Times New Roman" w:hAnsi="Times New Roman" w:cs="Times New Roman"/>
                <w:sz w:val="24"/>
                <w:szCs w:val="24"/>
                <w:lang w:eastAsia="ar-SA"/>
              </w:rPr>
            </w:pPr>
            <w:r w:rsidRPr="007838C4">
              <w:rPr>
                <w:rFonts w:ascii="Times New Roman" w:eastAsia="Times New Roman" w:hAnsi="Times New Roman" w:cs="Times New Roman"/>
                <w:sz w:val="24"/>
                <w:szCs w:val="24"/>
                <w:lang w:eastAsia="ar-SA"/>
              </w:rPr>
              <w:t>Négy-öt mondóka, vers ismerete, bekapcsolódás a dramatikus játékokba.</w:t>
            </w:r>
          </w:p>
          <w:p w:rsidR="007838C4" w:rsidRPr="007838C4" w:rsidRDefault="007838C4" w:rsidP="007838C4">
            <w:pPr>
              <w:spacing w:after="0" w:line="240" w:lineRule="auto"/>
              <w:rPr>
                <w:rFonts w:ascii="Times New Roman" w:eastAsia="Times New Roman" w:hAnsi="Times New Roman" w:cs="Times New Roman"/>
                <w:b/>
                <w:bCs/>
                <w:sz w:val="24"/>
                <w:szCs w:val="24"/>
                <w:lang w:eastAsia="ar-SA"/>
              </w:rPr>
            </w:pPr>
            <w:r w:rsidRPr="007838C4">
              <w:rPr>
                <w:rFonts w:ascii="Times New Roman" w:eastAsia="Times New Roman" w:hAnsi="Times New Roman" w:cs="Times New Roman"/>
                <w:sz w:val="24"/>
                <w:szCs w:val="24"/>
                <w:lang w:eastAsia="ar-SA"/>
              </w:rPr>
              <w:t xml:space="preserve">Konkrét élethelyzetekben megtapasztalható elemi erkölcsi fogalmak helyes megítélése. </w:t>
            </w:r>
          </w:p>
          <w:p w:rsidR="007838C4" w:rsidRPr="007838C4" w:rsidRDefault="007838C4" w:rsidP="007838C4">
            <w:pPr>
              <w:spacing w:after="0" w:line="240" w:lineRule="auto"/>
              <w:rPr>
                <w:rFonts w:ascii="Times New Roman" w:eastAsia="Times New Roman" w:hAnsi="Times New Roman" w:cs="Times New Roman"/>
                <w:color w:val="000000"/>
                <w:sz w:val="24"/>
                <w:szCs w:val="24"/>
                <w:lang w:eastAsia="ar-SA"/>
              </w:rPr>
            </w:pPr>
            <w:r w:rsidRPr="007838C4">
              <w:rPr>
                <w:rFonts w:ascii="Times New Roman" w:eastAsia="Times New Roman" w:hAnsi="Times New Roman" w:cs="Times New Roman"/>
                <w:color w:val="000000"/>
                <w:sz w:val="24"/>
                <w:szCs w:val="24"/>
                <w:lang w:eastAsia="ar-SA"/>
              </w:rPr>
              <w:t xml:space="preserve">Az olvasás teljes jelrendszerének ismerete (egyéni sajátosságok figyelembevételével). </w:t>
            </w:r>
          </w:p>
          <w:p w:rsidR="007838C4" w:rsidRPr="007838C4" w:rsidRDefault="007838C4" w:rsidP="007838C4">
            <w:pPr>
              <w:spacing w:after="0" w:line="240" w:lineRule="auto"/>
              <w:rPr>
                <w:rFonts w:ascii="Times New Roman" w:eastAsia="Times New Roman" w:hAnsi="Times New Roman" w:cs="Times New Roman"/>
                <w:color w:val="000000"/>
                <w:sz w:val="24"/>
                <w:szCs w:val="24"/>
                <w:lang w:eastAsia="ar-SA"/>
              </w:rPr>
            </w:pPr>
            <w:r w:rsidRPr="007838C4">
              <w:rPr>
                <w:rFonts w:ascii="Times New Roman" w:eastAsia="Times New Roman" w:hAnsi="Times New Roman" w:cs="Times New Roman"/>
                <w:color w:val="000000"/>
                <w:sz w:val="24"/>
                <w:szCs w:val="24"/>
                <w:lang w:eastAsia="ar-SA"/>
              </w:rPr>
              <w:t>A szavak hangokra bontása, betűkből szavak alkotása.</w:t>
            </w:r>
          </w:p>
          <w:p w:rsidR="007838C4" w:rsidRPr="007838C4" w:rsidRDefault="007838C4" w:rsidP="007838C4">
            <w:pPr>
              <w:spacing w:after="0" w:line="240" w:lineRule="auto"/>
              <w:rPr>
                <w:rFonts w:ascii="Times New Roman" w:eastAsia="Times New Roman" w:hAnsi="Times New Roman" w:cs="Times New Roman"/>
                <w:color w:val="000000"/>
                <w:sz w:val="24"/>
                <w:szCs w:val="24"/>
                <w:lang w:eastAsia="ar-SA"/>
              </w:rPr>
            </w:pPr>
            <w:r w:rsidRPr="007838C4">
              <w:rPr>
                <w:rFonts w:ascii="Times New Roman" w:eastAsia="Times New Roman" w:hAnsi="Times New Roman" w:cs="Times New Roman"/>
                <w:color w:val="000000"/>
                <w:sz w:val="24"/>
                <w:szCs w:val="24"/>
                <w:lang w:eastAsia="ar-SA"/>
              </w:rPr>
              <w:t>Szavak, mondatok, rövid szövegek olvasása ütemes szótagoló, illetve lassú szóképes formában.</w:t>
            </w:r>
          </w:p>
          <w:p w:rsidR="007838C4" w:rsidRPr="007838C4" w:rsidRDefault="007838C4" w:rsidP="007838C4">
            <w:pPr>
              <w:spacing w:after="0" w:line="240" w:lineRule="auto"/>
              <w:rPr>
                <w:rFonts w:ascii="Times New Roman" w:eastAsia="Times New Roman" w:hAnsi="Times New Roman" w:cs="Times New Roman"/>
                <w:color w:val="000000"/>
                <w:sz w:val="24"/>
                <w:szCs w:val="24"/>
                <w:lang w:eastAsia="ar-SA"/>
              </w:rPr>
            </w:pPr>
            <w:r w:rsidRPr="007838C4">
              <w:rPr>
                <w:rFonts w:ascii="Times New Roman" w:eastAsia="Times New Roman" w:hAnsi="Times New Roman" w:cs="Times New Roman"/>
                <w:color w:val="000000"/>
                <w:sz w:val="24"/>
                <w:szCs w:val="24"/>
                <w:lang w:eastAsia="ar-SA"/>
              </w:rPr>
              <w:t>Beszámolás hangosan vagy némán olvasott szövegrészek tartalmáról kérdések segítségével. A szereplők és események megnevezése.</w:t>
            </w:r>
          </w:p>
          <w:p w:rsidR="007838C4" w:rsidRPr="007838C4" w:rsidRDefault="007838C4" w:rsidP="007838C4">
            <w:pPr>
              <w:spacing w:after="0" w:line="240" w:lineRule="auto"/>
              <w:rPr>
                <w:rFonts w:ascii="Times New Roman" w:eastAsia="Times New Roman" w:hAnsi="Times New Roman" w:cs="Times New Roman"/>
                <w:color w:val="000000"/>
                <w:sz w:val="24"/>
                <w:szCs w:val="24"/>
                <w:lang w:eastAsia="ar-SA"/>
              </w:rPr>
            </w:pPr>
            <w:r w:rsidRPr="007838C4">
              <w:rPr>
                <w:rFonts w:ascii="Times New Roman" w:eastAsia="Times New Roman" w:hAnsi="Times New Roman" w:cs="Times New Roman"/>
                <w:color w:val="000000"/>
                <w:sz w:val="24"/>
                <w:szCs w:val="24"/>
                <w:lang w:eastAsia="ar-SA"/>
              </w:rPr>
              <w:t xml:space="preserve">A szövegértést bizonyító feladatok megoldása előkészítés után, segítséggel. </w:t>
            </w:r>
          </w:p>
          <w:p w:rsidR="007838C4" w:rsidRPr="007838C4" w:rsidRDefault="007838C4" w:rsidP="007838C4">
            <w:pPr>
              <w:spacing w:after="0" w:line="240" w:lineRule="auto"/>
              <w:rPr>
                <w:rFonts w:ascii="Times New Roman" w:eastAsia="Times New Roman" w:hAnsi="Times New Roman" w:cs="Times New Roman"/>
                <w:color w:val="000000"/>
                <w:sz w:val="24"/>
                <w:szCs w:val="24"/>
                <w:lang w:eastAsia="ar-SA"/>
              </w:rPr>
            </w:pPr>
            <w:r w:rsidRPr="007838C4">
              <w:rPr>
                <w:rFonts w:ascii="Times New Roman" w:eastAsia="Times New Roman" w:hAnsi="Times New Roman" w:cs="Times New Roman"/>
                <w:color w:val="000000"/>
                <w:sz w:val="24"/>
                <w:szCs w:val="24"/>
                <w:lang w:eastAsia="ar-SA"/>
              </w:rPr>
              <w:t xml:space="preserve">Az írás teljes jelrendszerének ismerete (egyéni haladási ütemnek megfelelően). A kis- és nagybetűk szabályos alakítása és kapcsolása. </w:t>
            </w:r>
          </w:p>
          <w:p w:rsidR="007838C4" w:rsidRPr="007838C4" w:rsidRDefault="007838C4" w:rsidP="007838C4">
            <w:pPr>
              <w:spacing w:after="0" w:line="240" w:lineRule="auto"/>
              <w:rPr>
                <w:rFonts w:ascii="Times New Roman" w:eastAsia="Times New Roman" w:hAnsi="Times New Roman" w:cs="Times New Roman"/>
                <w:color w:val="000000"/>
                <w:sz w:val="24"/>
                <w:szCs w:val="24"/>
                <w:lang w:eastAsia="ar-SA"/>
              </w:rPr>
            </w:pPr>
            <w:r w:rsidRPr="007838C4">
              <w:rPr>
                <w:rFonts w:ascii="Times New Roman" w:eastAsia="Times New Roman" w:hAnsi="Times New Roman" w:cs="Times New Roman"/>
                <w:color w:val="000000"/>
                <w:sz w:val="24"/>
                <w:szCs w:val="24"/>
                <w:lang w:eastAsia="ar-SA"/>
              </w:rPr>
              <w:t>Szavak, rövid mondatok másolása előkészítéssel írott</w:t>
            </w:r>
            <w:r w:rsidRPr="007838C4">
              <w:rPr>
                <w:rFonts w:ascii="Times New Roman" w:eastAsia="Times New Roman" w:hAnsi="Times New Roman" w:cs="Times New Roman"/>
                <w:sz w:val="24"/>
                <w:szCs w:val="24"/>
                <w:lang w:eastAsia="ar-SA"/>
              </w:rPr>
              <w:t>, nyomtatott szövegről. 3</w:t>
            </w:r>
            <w:r w:rsidRPr="007838C4">
              <w:rPr>
                <w:rFonts w:ascii="Times New Roman" w:eastAsia="Times New Roman" w:hAnsi="Times New Roman" w:cs="Times New Roman"/>
                <w:sz w:val="24"/>
                <w:szCs w:val="24"/>
                <w:lang w:eastAsia="ar-SA"/>
              </w:rPr>
              <w:sym w:font="Symbol" w:char="F02D"/>
            </w:r>
            <w:r w:rsidRPr="007838C4">
              <w:rPr>
                <w:rFonts w:ascii="Times New Roman" w:eastAsia="Times New Roman" w:hAnsi="Times New Roman" w:cs="Times New Roman"/>
                <w:sz w:val="24"/>
                <w:szCs w:val="24"/>
                <w:lang w:eastAsia="ar-SA"/>
              </w:rPr>
              <w:t xml:space="preserve">4 betűből álló szavak leírása tollbamondás után. </w:t>
            </w:r>
            <w:r w:rsidRPr="007838C4">
              <w:rPr>
                <w:rFonts w:ascii="Times New Roman" w:eastAsia="Times New Roman" w:hAnsi="Times New Roman" w:cs="Times New Roman"/>
                <w:color w:val="000000"/>
                <w:sz w:val="24"/>
                <w:szCs w:val="24"/>
                <w:lang w:eastAsia="ar-SA"/>
              </w:rPr>
              <w:t xml:space="preserve">Begyakorolt szavak leírása emlékezetből. </w:t>
            </w:r>
          </w:p>
          <w:p w:rsidR="007838C4" w:rsidRPr="007838C4" w:rsidRDefault="007838C4" w:rsidP="007838C4">
            <w:pPr>
              <w:spacing w:after="0" w:line="240" w:lineRule="auto"/>
              <w:rPr>
                <w:rFonts w:ascii="Times New Roman" w:eastAsia="Times New Roman" w:hAnsi="Times New Roman" w:cs="Times New Roman"/>
                <w:color w:val="000000"/>
                <w:sz w:val="24"/>
                <w:szCs w:val="24"/>
                <w:lang w:eastAsia="ar-SA"/>
              </w:rPr>
            </w:pPr>
            <w:r w:rsidRPr="007838C4">
              <w:rPr>
                <w:rFonts w:ascii="Times New Roman" w:eastAsia="Times New Roman" w:hAnsi="Times New Roman" w:cs="Times New Roman"/>
                <w:color w:val="000000"/>
                <w:sz w:val="24"/>
                <w:szCs w:val="24"/>
                <w:lang w:eastAsia="ar-SA"/>
              </w:rPr>
              <w:t>Az írott nagybetűk. alkalmazása másolásnál önállóan, tollbamondásnál előkészítés után.</w:t>
            </w:r>
          </w:p>
          <w:p w:rsidR="007838C4" w:rsidRPr="007838C4" w:rsidRDefault="007838C4" w:rsidP="007838C4">
            <w:pPr>
              <w:spacing w:after="0" w:line="240" w:lineRule="auto"/>
              <w:jc w:val="both"/>
              <w:rPr>
                <w:rFonts w:ascii="Times New Roman" w:eastAsia="Times New Roman" w:hAnsi="Times New Roman" w:cs="Times New Roman"/>
                <w:sz w:val="24"/>
                <w:szCs w:val="24"/>
                <w:lang w:eastAsia="ar-SA"/>
              </w:rPr>
            </w:pPr>
            <w:r w:rsidRPr="007838C4">
              <w:rPr>
                <w:rFonts w:ascii="Times New Roman" w:eastAsia="Times New Roman" w:hAnsi="Times New Roman" w:cs="Times New Roman"/>
                <w:sz w:val="24"/>
                <w:szCs w:val="24"/>
                <w:lang w:eastAsia="ar-SA"/>
              </w:rPr>
              <w:t>Rendezett, olvasható íráskép.</w:t>
            </w:r>
          </w:p>
        </w:tc>
      </w:tr>
    </w:tbl>
    <w:p w:rsidR="007838C4" w:rsidRPr="007838C4" w:rsidRDefault="007838C4" w:rsidP="007838C4">
      <w:pPr>
        <w:spacing w:after="0" w:line="240" w:lineRule="auto"/>
        <w:rPr>
          <w:rFonts w:ascii="Times New Roman" w:eastAsia="Times New Roman" w:hAnsi="Times New Roman" w:cs="Times New Roman"/>
          <w:sz w:val="24"/>
          <w:szCs w:val="24"/>
          <w:lang w:eastAsia="hu-HU"/>
        </w:rPr>
      </w:pPr>
    </w:p>
    <w:p w:rsidR="007838C4" w:rsidRPr="007838C4" w:rsidRDefault="007838C4" w:rsidP="007838C4">
      <w:pPr>
        <w:spacing w:after="0" w:line="240" w:lineRule="auto"/>
        <w:jc w:val="center"/>
        <w:rPr>
          <w:rFonts w:ascii="Times New Roman" w:eastAsia="Times New Roman" w:hAnsi="Times New Roman" w:cs="Times New Roman"/>
          <w:b/>
          <w:sz w:val="28"/>
          <w:szCs w:val="28"/>
          <w:lang w:eastAsia="hu-HU"/>
        </w:rPr>
      </w:pPr>
    </w:p>
    <w:p w:rsidR="007838C4" w:rsidRPr="007838C4" w:rsidRDefault="007838C4" w:rsidP="007838C4">
      <w:pPr>
        <w:spacing w:after="0" w:line="240" w:lineRule="auto"/>
        <w:jc w:val="center"/>
        <w:rPr>
          <w:rFonts w:ascii="Times New Roman" w:eastAsia="Times New Roman" w:hAnsi="Times New Roman" w:cs="Times New Roman"/>
          <w:b/>
          <w:sz w:val="24"/>
          <w:szCs w:val="24"/>
          <w:lang w:eastAsia="hu-HU"/>
        </w:rPr>
      </w:pPr>
      <w:r w:rsidRPr="007838C4">
        <w:rPr>
          <w:rFonts w:ascii="Times New Roman" w:eastAsia="Times New Roman" w:hAnsi="Times New Roman" w:cs="Times New Roman"/>
          <w:b/>
          <w:sz w:val="24"/>
          <w:szCs w:val="24"/>
          <w:lang w:eastAsia="hu-HU"/>
        </w:rPr>
        <w:lastRenderedPageBreak/>
        <w:t>3–4. évfolyam</w:t>
      </w:r>
    </w:p>
    <w:p w:rsidR="007838C4" w:rsidRPr="007838C4" w:rsidRDefault="007838C4" w:rsidP="007838C4">
      <w:pPr>
        <w:spacing w:after="0" w:line="240" w:lineRule="auto"/>
        <w:jc w:val="both"/>
        <w:rPr>
          <w:rFonts w:ascii="Times New Roman" w:eastAsia="Times New Roman" w:hAnsi="Times New Roman" w:cs="Times New Roman"/>
          <w:sz w:val="24"/>
          <w:szCs w:val="24"/>
          <w:lang w:eastAsia="hu-HU"/>
        </w:rPr>
      </w:pPr>
    </w:p>
    <w:p w:rsidR="007838C4" w:rsidRPr="007838C4" w:rsidRDefault="007838C4" w:rsidP="007838C4">
      <w:pPr>
        <w:spacing w:after="0" w:line="240" w:lineRule="auto"/>
        <w:jc w:val="both"/>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Az anyanyelv birtoklása pozitívan hat a társas kapcsolatok alakulására, a társadalom közösségeiben (pl. család, iskola, munkahely) való aktív részvételre. Meghatározó szerepe van a társadalom egyéb értékeinek közvetítésében is.</w:t>
      </w:r>
    </w:p>
    <w:p w:rsidR="007838C4" w:rsidRPr="007838C4" w:rsidRDefault="007838C4" w:rsidP="007838C4">
      <w:pPr>
        <w:spacing w:after="0" w:line="240" w:lineRule="auto"/>
        <w:jc w:val="both"/>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Az irodalmi művek elemzésével megalapozzuk az együttműködés, együttérzés, segítőkészség, önkéntes feladatvállalás, felelősségvállalás, tisztelet, kötelességtudat, önfegyelem készségét. E tevékenység során alakul a tanuló attitűdje önmagához, szűkebb és tágabb környezetéhez, a történelmi múlthoz. Fejlődik az önismerete, erősödik az önbizalma. Az ismerettartalmú szövegek olvasásával egészséges és tudatos életmódra, környezettudatosságra ösztönözzük a tanulókat. Fontos a család szerepének hangsúlyozása, az erkölcsi normák közvetítése. </w:t>
      </w:r>
    </w:p>
    <w:p w:rsidR="007838C4" w:rsidRPr="007838C4" w:rsidRDefault="007838C4" w:rsidP="007838C4">
      <w:pPr>
        <w:spacing w:after="0" w:line="240" w:lineRule="auto"/>
        <w:jc w:val="both"/>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Az irodalmi nevelés fejleszti a kritikai érzéket. Megteremti az önkifejezés iránti nyitottságot. Fejleszti a kreativitást, gazdagítja az önismeretet.</w:t>
      </w:r>
    </w:p>
    <w:p w:rsidR="007838C4" w:rsidRPr="007838C4" w:rsidRDefault="007838C4" w:rsidP="007838C4">
      <w:pPr>
        <w:spacing w:after="0" w:line="240" w:lineRule="auto"/>
        <w:jc w:val="both"/>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A szövegértés-szövegalkotási kompetencia fejlesztése a különböző észlelések, tapasztalatok megfogalmazását teszi lehetővé szóban és írásban. Segíti a saját gondolatok pontosabb kifejezését, mások gondolatainak követését. Erősíti a döntési és szervezőképességet, a vitakészséget és az önérvényesítést. Fejleszti a kritikai gondolkodáshoz szükséges kulcskompetenciákat. Az infokommunikációs technikák alkalmazása lehetővé teszi az önálló ismeretszerzést. </w:t>
      </w:r>
    </w:p>
    <w:p w:rsidR="007838C4" w:rsidRPr="007838C4" w:rsidRDefault="007838C4" w:rsidP="007838C4">
      <w:pPr>
        <w:spacing w:after="0" w:line="240" w:lineRule="auto"/>
        <w:jc w:val="both"/>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A szakasz kiemelt célja a tanulási képességek intenzív fejlesztése. A 3–4. évfolyam feladata a kreativitásra, a tevékenységre való ösztönzés. A tanulási, viselkedési szokások kialakítása, magatartási normák közvetítése elősegíti a tanulók személyiségének érését, önismeretük fejlődését. </w:t>
      </w:r>
    </w:p>
    <w:p w:rsidR="007838C4" w:rsidRPr="007838C4" w:rsidRDefault="007838C4" w:rsidP="007838C4">
      <w:pPr>
        <w:spacing w:after="0" w:line="240" w:lineRule="auto"/>
        <w:jc w:val="both"/>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Az anyanyelvi kompetencia alapozása és fejlesztése a szövegértés-szövegalkotás tevékenységrendszerébe ágyazva valósul meg. A nyelvtan tanítása során tudatosodik a nyelvhasználat. A képességfejlesztés áll a középpontban, ezért a megfigyelésé, a tapasztalásé, a feladathelyzetből kiinduló, készségeket fejlesztő gyakorlati tevékenységé a vezető szerep. Az irodalmi ismeretek célja, hogy műveken keresztül gazdag tapasztalatokhoz jutassa a tanulókat a világról, az emberi természetről, az emberi létről, érzelmekről, a valósághoz való sokrétű viszonyulásról. Cél a szövegértés fejlesztése, szövegösszefüggések megláttatása. Fontos szerepet kap a helyesírási szokások kialakítása, megerősítése. </w:t>
      </w:r>
    </w:p>
    <w:p w:rsidR="007838C4" w:rsidRPr="007838C4" w:rsidRDefault="007838C4" w:rsidP="007838C4">
      <w:pPr>
        <w:spacing w:after="0" w:line="240" w:lineRule="auto"/>
        <w:jc w:val="both"/>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Enyhén értelmi fogyatékos tanulók esetében fokozottan szükség van a játékos, önkifejező gyakorlatok lehetőségének megteremtésére, amelyek támogatják a nyelvi tudatosság, az árnyalt önkifejezés megvalósulását, felkeltik a másik megértésének igényét, alakítják az erre alkalmassá tevő képességet. A korai tanulási kudarcok kialakulásának megelőzése érdekében a fejlesztés kritikus pontjain hosszabb fejlesztő szakaszok iktathatók be.</w:t>
      </w:r>
    </w:p>
    <w:p w:rsidR="007838C4" w:rsidRPr="007838C4" w:rsidRDefault="007838C4" w:rsidP="007838C4">
      <w:pPr>
        <w:spacing w:after="0" w:line="240" w:lineRule="auto"/>
        <w:rPr>
          <w:rFonts w:ascii="Times New Roman" w:eastAsia="Times New Roman" w:hAnsi="Times New Roman" w:cs="Times New Roman"/>
          <w:b/>
          <w:sz w:val="28"/>
          <w:szCs w:val="28"/>
          <w:lang w:eastAsia="hu-HU"/>
        </w:rPr>
      </w:pPr>
    </w:p>
    <w:p w:rsidR="007838C4" w:rsidRPr="007838C4" w:rsidRDefault="007838C4" w:rsidP="007838C4">
      <w:pPr>
        <w:spacing w:after="0" w:line="240" w:lineRule="auto"/>
        <w:jc w:val="center"/>
        <w:rPr>
          <w:rFonts w:ascii="Times New Roman" w:eastAsia="Times New Roman" w:hAnsi="Times New Roman" w:cs="Times New Roman"/>
          <w:b/>
          <w:sz w:val="28"/>
          <w:szCs w:val="28"/>
          <w:lang w:eastAsia="hu-HU"/>
        </w:rPr>
      </w:pPr>
      <w:r w:rsidRPr="007838C4">
        <w:rPr>
          <w:rFonts w:ascii="Times New Roman" w:eastAsia="Times New Roman" w:hAnsi="Times New Roman" w:cs="Times New Roman"/>
          <w:b/>
          <w:sz w:val="28"/>
          <w:szCs w:val="28"/>
          <w:lang w:eastAsia="hu-HU"/>
        </w:rPr>
        <w:t>3</w:t>
      </w:r>
      <w:proofErr w:type="gramStart"/>
      <w:r w:rsidRPr="007838C4">
        <w:rPr>
          <w:rFonts w:ascii="Times New Roman" w:eastAsia="Times New Roman" w:hAnsi="Times New Roman" w:cs="Times New Roman"/>
          <w:b/>
          <w:sz w:val="28"/>
          <w:szCs w:val="28"/>
          <w:lang w:eastAsia="hu-HU"/>
        </w:rPr>
        <w:t>.</w:t>
      </w:r>
      <w:r w:rsidRPr="007838C4">
        <w:rPr>
          <w:rFonts w:ascii="Times New Roman" w:eastAsia="Times New Roman" w:hAnsi="Times New Roman" w:cs="Times New Roman"/>
          <w:b/>
          <w:sz w:val="32"/>
          <w:szCs w:val="32"/>
          <w:lang w:eastAsia="hu-HU"/>
        </w:rPr>
        <w:t>évfolyam</w:t>
      </w:r>
      <w:proofErr w:type="gramEnd"/>
    </w:p>
    <w:p w:rsidR="007838C4" w:rsidRPr="007838C4" w:rsidRDefault="007838C4" w:rsidP="007838C4">
      <w:pPr>
        <w:spacing w:after="0" w:line="240" w:lineRule="auto"/>
        <w:jc w:val="center"/>
        <w:rPr>
          <w:rFonts w:ascii="Times New Roman" w:eastAsia="Times New Roman" w:hAnsi="Times New Roman" w:cs="Times New Roman"/>
          <w:b/>
          <w:sz w:val="28"/>
          <w:szCs w:val="28"/>
          <w:lang w:eastAsia="hu-HU"/>
        </w:rPr>
      </w:pPr>
    </w:p>
    <w:tbl>
      <w:tblPr>
        <w:tblStyle w:val="Rcsostblzat"/>
        <w:tblW w:w="4788" w:type="dxa"/>
        <w:jc w:val="center"/>
        <w:tblLayout w:type="fixed"/>
        <w:tblLook w:val="01E0" w:firstRow="1" w:lastRow="1" w:firstColumn="1" w:lastColumn="1" w:noHBand="0" w:noVBand="0"/>
      </w:tblPr>
      <w:tblGrid>
        <w:gridCol w:w="3708"/>
        <w:gridCol w:w="1080"/>
      </w:tblGrid>
      <w:tr w:rsidR="007838C4" w:rsidRPr="007838C4" w:rsidTr="007838C4">
        <w:trPr>
          <w:jc w:val="center"/>
        </w:trPr>
        <w:tc>
          <w:tcPr>
            <w:tcW w:w="3708" w:type="dxa"/>
          </w:tcPr>
          <w:p w:rsidR="007838C4" w:rsidRPr="007838C4" w:rsidRDefault="007838C4" w:rsidP="007838C4">
            <w:pPr>
              <w:rPr>
                <w:b/>
              </w:rPr>
            </w:pPr>
            <w:r w:rsidRPr="007838C4">
              <w:rPr>
                <w:b/>
              </w:rPr>
              <w:t>Tematikai egység</w:t>
            </w:r>
          </w:p>
        </w:tc>
        <w:tc>
          <w:tcPr>
            <w:tcW w:w="1080" w:type="dxa"/>
          </w:tcPr>
          <w:p w:rsidR="007838C4" w:rsidRPr="007838C4" w:rsidRDefault="007838C4" w:rsidP="007838C4">
            <w:r w:rsidRPr="007838C4">
              <w:rPr>
                <w:b/>
              </w:rPr>
              <w:t>Óraszám</w:t>
            </w:r>
            <w:r w:rsidRPr="007838C4">
              <w:t xml:space="preserve"> </w:t>
            </w:r>
          </w:p>
        </w:tc>
      </w:tr>
      <w:tr w:rsidR="007838C4" w:rsidRPr="007838C4" w:rsidTr="007838C4">
        <w:trPr>
          <w:jc w:val="center"/>
        </w:trPr>
        <w:tc>
          <w:tcPr>
            <w:tcW w:w="3708" w:type="dxa"/>
          </w:tcPr>
          <w:p w:rsidR="007838C4" w:rsidRPr="007838C4" w:rsidRDefault="007838C4" w:rsidP="007838C4">
            <w:r w:rsidRPr="007838C4">
              <w:t>Beszédkészség, szóbeli szövegek</w:t>
            </w:r>
          </w:p>
          <w:p w:rsidR="007838C4" w:rsidRPr="007838C4" w:rsidRDefault="007838C4" w:rsidP="007838C4">
            <w:r w:rsidRPr="007838C4">
              <w:t xml:space="preserve"> megértése, értelmezése és alkotása</w:t>
            </w:r>
          </w:p>
        </w:tc>
        <w:tc>
          <w:tcPr>
            <w:tcW w:w="1080" w:type="dxa"/>
          </w:tcPr>
          <w:p w:rsidR="007838C4" w:rsidRPr="007838C4" w:rsidRDefault="007838C4" w:rsidP="007838C4">
            <w:r w:rsidRPr="007838C4">
              <w:t>43</w:t>
            </w:r>
          </w:p>
        </w:tc>
      </w:tr>
      <w:tr w:rsidR="007838C4" w:rsidRPr="007838C4" w:rsidTr="007838C4">
        <w:trPr>
          <w:jc w:val="center"/>
        </w:trPr>
        <w:tc>
          <w:tcPr>
            <w:tcW w:w="3708" w:type="dxa"/>
          </w:tcPr>
          <w:p w:rsidR="007838C4" w:rsidRPr="007838C4" w:rsidRDefault="007838C4" w:rsidP="007838C4">
            <w:r w:rsidRPr="007838C4">
              <w:t>Olvasás, az írott szöveg megértése</w:t>
            </w:r>
          </w:p>
        </w:tc>
        <w:tc>
          <w:tcPr>
            <w:tcW w:w="1080" w:type="dxa"/>
          </w:tcPr>
          <w:p w:rsidR="007838C4" w:rsidRPr="007838C4" w:rsidRDefault="007838C4" w:rsidP="007838C4">
            <w:r w:rsidRPr="007838C4">
              <w:t>68</w:t>
            </w:r>
          </w:p>
        </w:tc>
      </w:tr>
      <w:tr w:rsidR="007838C4" w:rsidRPr="007838C4" w:rsidTr="007838C4">
        <w:trPr>
          <w:jc w:val="center"/>
        </w:trPr>
        <w:tc>
          <w:tcPr>
            <w:tcW w:w="3708" w:type="dxa"/>
          </w:tcPr>
          <w:p w:rsidR="007838C4" w:rsidRPr="007838C4" w:rsidRDefault="007838C4" w:rsidP="007838C4">
            <w:r w:rsidRPr="007838C4">
              <w:t>Írás, szövegalkotás</w:t>
            </w:r>
          </w:p>
        </w:tc>
        <w:tc>
          <w:tcPr>
            <w:tcW w:w="1080" w:type="dxa"/>
          </w:tcPr>
          <w:p w:rsidR="007838C4" w:rsidRPr="007838C4" w:rsidRDefault="007838C4" w:rsidP="007838C4">
            <w:r w:rsidRPr="007838C4">
              <w:t>45</w:t>
            </w:r>
          </w:p>
        </w:tc>
      </w:tr>
      <w:tr w:rsidR="007838C4" w:rsidRPr="007838C4" w:rsidTr="007838C4">
        <w:trPr>
          <w:jc w:val="center"/>
        </w:trPr>
        <w:tc>
          <w:tcPr>
            <w:tcW w:w="3708" w:type="dxa"/>
          </w:tcPr>
          <w:p w:rsidR="007838C4" w:rsidRPr="007838C4" w:rsidRDefault="007838C4" w:rsidP="007838C4">
            <w:r w:rsidRPr="007838C4">
              <w:t>Anyanyelvi kultúra,</w:t>
            </w:r>
          </w:p>
          <w:p w:rsidR="007838C4" w:rsidRPr="007838C4" w:rsidRDefault="007838C4" w:rsidP="007838C4">
            <w:r w:rsidRPr="007838C4">
              <w:t xml:space="preserve"> ismeretek az anyanyelvről</w:t>
            </w:r>
          </w:p>
        </w:tc>
        <w:tc>
          <w:tcPr>
            <w:tcW w:w="1080" w:type="dxa"/>
          </w:tcPr>
          <w:p w:rsidR="007838C4" w:rsidRPr="007838C4" w:rsidRDefault="007838C4" w:rsidP="007838C4">
            <w:r w:rsidRPr="007838C4">
              <w:t>48</w:t>
            </w:r>
          </w:p>
        </w:tc>
      </w:tr>
      <w:tr w:rsidR="007838C4" w:rsidRPr="007838C4" w:rsidTr="007838C4">
        <w:trPr>
          <w:jc w:val="center"/>
        </w:trPr>
        <w:tc>
          <w:tcPr>
            <w:tcW w:w="3708" w:type="dxa"/>
          </w:tcPr>
          <w:p w:rsidR="007838C4" w:rsidRPr="007838C4" w:rsidRDefault="007838C4" w:rsidP="007838C4">
            <w:r w:rsidRPr="007838C4">
              <w:t>Irodalmi kultúra, irodalmi</w:t>
            </w:r>
          </w:p>
          <w:p w:rsidR="007838C4" w:rsidRPr="007838C4" w:rsidRDefault="007838C4" w:rsidP="007838C4">
            <w:r w:rsidRPr="007838C4">
              <w:t xml:space="preserve"> művek értelmezése</w:t>
            </w:r>
          </w:p>
        </w:tc>
        <w:tc>
          <w:tcPr>
            <w:tcW w:w="1080" w:type="dxa"/>
          </w:tcPr>
          <w:p w:rsidR="007838C4" w:rsidRPr="007838C4" w:rsidRDefault="007838C4" w:rsidP="007838C4">
            <w:r w:rsidRPr="007838C4">
              <w:t>23</w:t>
            </w:r>
          </w:p>
        </w:tc>
      </w:tr>
      <w:tr w:rsidR="007838C4" w:rsidRPr="007838C4" w:rsidTr="007838C4">
        <w:trPr>
          <w:jc w:val="center"/>
        </w:trPr>
        <w:tc>
          <w:tcPr>
            <w:tcW w:w="3708" w:type="dxa"/>
          </w:tcPr>
          <w:p w:rsidR="007838C4" w:rsidRPr="007838C4" w:rsidRDefault="007838C4" w:rsidP="007838C4">
            <w:r w:rsidRPr="007838C4">
              <w:t xml:space="preserve">Szabadon felhasználható </w:t>
            </w:r>
          </w:p>
        </w:tc>
        <w:tc>
          <w:tcPr>
            <w:tcW w:w="1080" w:type="dxa"/>
          </w:tcPr>
          <w:p w:rsidR="007838C4" w:rsidRPr="007838C4" w:rsidRDefault="007838C4" w:rsidP="007838C4">
            <w:r w:rsidRPr="007838C4">
              <w:t>25</w:t>
            </w:r>
          </w:p>
        </w:tc>
      </w:tr>
      <w:tr w:rsidR="007838C4" w:rsidRPr="007838C4" w:rsidTr="007838C4">
        <w:trPr>
          <w:jc w:val="center"/>
        </w:trPr>
        <w:tc>
          <w:tcPr>
            <w:tcW w:w="3708" w:type="dxa"/>
          </w:tcPr>
          <w:p w:rsidR="007838C4" w:rsidRPr="007838C4" w:rsidRDefault="007838C4" w:rsidP="007838C4">
            <w:r w:rsidRPr="007838C4">
              <w:t xml:space="preserve">Összesen </w:t>
            </w:r>
          </w:p>
        </w:tc>
        <w:tc>
          <w:tcPr>
            <w:tcW w:w="1080" w:type="dxa"/>
          </w:tcPr>
          <w:p w:rsidR="007838C4" w:rsidRPr="007838C4" w:rsidRDefault="007838C4" w:rsidP="007838C4">
            <w:r w:rsidRPr="007838C4">
              <w:t>252</w:t>
            </w:r>
          </w:p>
        </w:tc>
      </w:tr>
    </w:tbl>
    <w:p w:rsidR="007838C4" w:rsidRPr="007838C4" w:rsidRDefault="007838C4" w:rsidP="007838C4">
      <w:pPr>
        <w:spacing w:after="0" w:line="240" w:lineRule="auto"/>
        <w:rPr>
          <w:rFonts w:ascii="Times New Roman" w:eastAsia="Times New Roman" w:hAnsi="Times New Roman" w:cs="Times New Roman"/>
          <w:sz w:val="24"/>
          <w:szCs w:val="24"/>
          <w:lang w:eastAsia="hu-HU"/>
        </w:rPr>
      </w:pPr>
    </w:p>
    <w:tbl>
      <w:tblPr>
        <w:tblW w:w="94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26"/>
        <w:gridCol w:w="16"/>
        <w:gridCol w:w="118"/>
        <w:gridCol w:w="29"/>
        <w:gridCol w:w="155"/>
        <w:gridCol w:w="12"/>
        <w:gridCol w:w="12"/>
        <w:gridCol w:w="24"/>
        <w:gridCol w:w="1215"/>
        <w:gridCol w:w="11"/>
        <w:gridCol w:w="3421"/>
        <w:gridCol w:w="7"/>
        <w:gridCol w:w="667"/>
        <w:gridCol w:w="481"/>
        <w:gridCol w:w="9"/>
        <w:gridCol w:w="57"/>
        <w:gridCol w:w="189"/>
        <w:gridCol w:w="970"/>
        <w:gridCol w:w="12"/>
        <w:gridCol w:w="205"/>
        <w:gridCol w:w="31"/>
      </w:tblGrid>
      <w:tr w:rsidR="007838C4" w:rsidRPr="007838C4" w:rsidTr="007838C4">
        <w:trPr>
          <w:gridAfter w:val="1"/>
          <w:wAfter w:w="31" w:type="dxa"/>
          <w:jc w:val="center"/>
        </w:trPr>
        <w:tc>
          <w:tcPr>
            <w:tcW w:w="2192" w:type="dxa"/>
            <w:gridSpan w:val="8"/>
            <w:tcBorders>
              <w:top w:val="single" w:sz="4" w:space="0" w:color="auto"/>
              <w:left w:val="single" w:sz="4" w:space="0" w:color="auto"/>
              <w:bottom w:val="single" w:sz="4" w:space="0" w:color="auto"/>
              <w:right w:val="single" w:sz="4" w:space="0" w:color="auto"/>
            </w:tcBorders>
            <w:vAlign w:val="center"/>
          </w:tcPr>
          <w:p w:rsidR="007838C4" w:rsidRPr="007838C4" w:rsidRDefault="007838C4" w:rsidP="007838C4">
            <w:pPr>
              <w:spacing w:after="0" w:line="240" w:lineRule="auto"/>
              <w:jc w:val="center"/>
              <w:rPr>
                <w:rFonts w:ascii="Times New Roman" w:eastAsia="Times New Roman" w:hAnsi="Times New Roman" w:cs="Times New Roman"/>
                <w:b/>
                <w:sz w:val="24"/>
                <w:szCs w:val="24"/>
                <w:lang w:eastAsia="hu-HU"/>
              </w:rPr>
            </w:pPr>
            <w:r w:rsidRPr="007838C4">
              <w:rPr>
                <w:rFonts w:ascii="Times New Roman" w:eastAsia="Times New Roman" w:hAnsi="Times New Roman" w:cs="Times New Roman"/>
                <w:b/>
                <w:sz w:val="24"/>
                <w:szCs w:val="24"/>
                <w:lang w:eastAsia="hu-HU"/>
              </w:rPr>
              <w:lastRenderedPageBreak/>
              <w:br w:type="page"/>
            </w:r>
            <w:r w:rsidRPr="007838C4">
              <w:rPr>
                <w:rFonts w:ascii="Times New Roman" w:eastAsia="Times New Roman" w:hAnsi="Times New Roman" w:cs="Times New Roman"/>
                <w:b/>
                <w:sz w:val="24"/>
                <w:szCs w:val="24"/>
                <w:lang w:val="cs-CZ" w:eastAsia="hu-HU"/>
              </w:rPr>
              <w:t>Tematikai</w:t>
            </w:r>
            <w:r w:rsidRPr="007838C4">
              <w:rPr>
                <w:rFonts w:ascii="Times New Roman" w:eastAsia="Times New Roman" w:hAnsi="Times New Roman" w:cs="Times New Roman"/>
                <w:b/>
                <w:sz w:val="24"/>
                <w:szCs w:val="24"/>
                <w:lang w:eastAsia="hu-HU"/>
              </w:rPr>
              <w:t xml:space="preserve"> egység/ Fejlesztési cél</w:t>
            </w:r>
          </w:p>
        </w:tc>
        <w:tc>
          <w:tcPr>
            <w:tcW w:w="6057" w:type="dxa"/>
            <w:gridSpan w:val="9"/>
            <w:tcBorders>
              <w:top w:val="single" w:sz="4" w:space="0" w:color="auto"/>
              <w:left w:val="single" w:sz="4" w:space="0" w:color="auto"/>
              <w:bottom w:val="single" w:sz="4" w:space="0" w:color="auto"/>
              <w:right w:val="single" w:sz="4" w:space="0" w:color="auto"/>
            </w:tcBorders>
            <w:vAlign w:val="center"/>
          </w:tcPr>
          <w:p w:rsidR="007838C4" w:rsidRPr="007838C4" w:rsidRDefault="007838C4" w:rsidP="007838C4">
            <w:pPr>
              <w:spacing w:before="120" w:after="0" w:line="240" w:lineRule="auto"/>
              <w:jc w:val="center"/>
              <w:rPr>
                <w:rFonts w:ascii="Times New Roman" w:eastAsia="Times New Roman" w:hAnsi="Times New Roman" w:cs="Times New Roman"/>
                <w:b/>
                <w:sz w:val="24"/>
                <w:szCs w:val="24"/>
                <w:lang w:eastAsia="hu-HU"/>
              </w:rPr>
            </w:pPr>
            <w:r w:rsidRPr="007838C4">
              <w:rPr>
                <w:rFonts w:ascii="Times New Roman" w:eastAsia="Times New Roman" w:hAnsi="Times New Roman" w:cs="Times New Roman"/>
                <w:b/>
                <w:sz w:val="24"/>
                <w:szCs w:val="24"/>
                <w:lang w:eastAsia="hu-HU"/>
              </w:rPr>
              <w:t xml:space="preserve">1.Beszédkészség, szóbeli szövegek megértése, értelmezése és alkotása </w:t>
            </w:r>
          </w:p>
        </w:tc>
        <w:tc>
          <w:tcPr>
            <w:tcW w:w="1187" w:type="dxa"/>
            <w:gridSpan w:val="3"/>
            <w:tcBorders>
              <w:top w:val="single" w:sz="4" w:space="0" w:color="auto"/>
              <w:left w:val="single" w:sz="4" w:space="0" w:color="auto"/>
              <w:bottom w:val="single" w:sz="4" w:space="0" w:color="auto"/>
              <w:right w:val="single" w:sz="4" w:space="0" w:color="auto"/>
            </w:tcBorders>
            <w:vAlign w:val="center"/>
          </w:tcPr>
          <w:p w:rsidR="007838C4" w:rsidRPr="007838C4" w:rsidRDefault="007838C4" w:rsidP="007838C4">
            <w:pPr>
              <w:spacing w:before="120" w:after="0" w:line="240" w:lineRule="auto"/>
              <w:jc w:val="center"/>
              <w:rPr>
                <w:rFonts w:ascii="Times New Roman" w:eastAsia="Times New Roman" w:hAnsi="Times New Roman" w:cs="Times New Roman"/>
                <w:b/>
                <w:sz w:val="24"/>
                <w:szCs w:val="24"/>
                <w:lang w:eastAsia="hu-HU"/>
              </w:rPr>
            </w:pPr>
            <w:r w:rsidRPr="007838C4">
              <w:rPr>
                <w:rFonts w:ascii="Times New Roman" w:eastAsia="Times New Roman" w:hAnsi="Times New Roman" w:cs="Times New Roman"/>
                <w:b/>
                <w:sz w:val="24"/>
                <w:szCs w:val="24"/>
                <w:lang w:val="cs-CZ" w:eastAsia="hu-HU"/>
              </w:rPr>
              <w:t>Órakeret</w:t>
            </w:r>
            <w:r w:rsidRPr="007838C4">
              <w:rPr>
                <w:rFonts w:ascii="Times New Roman" w:eastAsia="Times New Roman" w:hAnsi="Times New Roman" w:cs="Times New Roman"/>
                <w:b/>
                <w:sz w:val="24"/>
                <w:szCs w:val="24"/>
                <w:lang w:eastAsia="hu-HU"/>
              </w:rPr>
              <w:t xml:space="preserve"> 43 óra</w:t>
            </w:r>
          </w:p>
        </w:tc>
      </w:tr>
      <w:tr w:rsidR="007838C4" w:rsidRPr="007838C4" w:rsidTr="007838C4">
        <w:trPr>
          <w:gridAfter w:val="1"/>
          <w:wAfter w:w="31" w:type="dxa"/>
          <w:jc w:val="center"/>
        </w:trPr>
        <w:tc>
          <w:tcPr>
            <w:tcW w:w="2192" w:type="dxa"/>
            <w:gridSpan w:val="8"/>
            <w:tcBorders>
              <w:top w:val="single" w:sz="4" w:space="0" w:color="auto"/>
              <w:left w:val="single" w:sz="4" w:space="0" w:color="auto"/>
              <w:bottom w:val="single" w:sz="4" w:space="0" w:color="auto"/>
              <w:right w:val="single" w:sz="4" w:space="0" w:color="auto"/>
            </w:tcBorders>
            <w:vAlign w:val="center"/>
          </w:tcPr>
          <w:p w:rsidR="007838C4" w:rsidRPr="007838C4" w:rsidRDefault="007838C4" w:rsidP="007838C4">
            <w:pPr>
              <w:spacing w:after="0" w:line="240" w:lineRule="auto"/>
              <w:jc w:val="center"/>
              <w:rPr>
                <w:rFonts w:ascii="Times New Roman" w:eastAsia="Times New Roman" w:hAnsi="Times New Roman" w:cs="Times New Roman"/>
                <w:b/>
                <w:sz w:val="24"/>
                <w:szCs w:val="24"/>
                <w:lang w:eastAsia="hu-HU"/>
              </w:rPr>
            </w:pPr>
            <w:r w:rsidRPr="007838C4">
              <w:rPr>
                <w:rFonts w:ascii="Times New Roman" w:eastAsia="Times New Roman" w:hAnsi="Times New Roman" w:cs="Times New Roman"/>
                <w:b/>
                <w:sz w:val="24"/>
                <w:szCs w:val="24"/>
                <w:lang w:eastAsia="hu-HU"/>
              </w:rPr>
              <w:t>Előzetes tudás</w:t>
            </w:r>
          </w:p>
        </w:tc>
        <w:tc>
          <w:tcPr>
            <w:tcW w:w="7244" w:type="dxa"/>
            <w:gridSpan w:val="12"/>
            <w:tcBorders>
              <w:top w:val="single" w:sz="4" w:space="0" w:color="auto"/>
              <w:left w:val="single" w:sz="4" w:space="0" w:color="auto"/>
              <w:bottom w:val="single" w:sz="4" w:space="0" w:color="auto"/>
              <w:right w:val="single" w:sz="4" w:space="0" w:color="auto"/>
            </w:tcBorders>
            <w:vAlign w:val="center"/>
          </w:tcPr>
          <w:p w:rsidR="007838C4" w:rsidRPr="007838C4" w:rsidRDefault="007838C4" w:rsidP="007838C4">
            <w:pPr>
              <w:spacing w:before="120"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Hangképzés pontossága; érthető, tagolt </w:t>
            </w:r>
            <w:r w:rsidRPr="007838C4">
              <w:rPr>
                <w:rFonts w:ascii="Times New Roman" w:eastAsia="Times New Roman" w:hAnsi="Times New Roman" w:cs="Times New Roman"/>
                <w:sz w:val="24"/>
                <w:szCs w:val="24"/>
                <w:lang w:val="cs-CZ" w:eastAsia="hu-HU"/>
              </w:rPr>
              <w:t>beszéd</w:t>
            </w:r>
            <w:r w:rsidRPr="007838C4">
              <w:rPr>
                <w:rFonts w:ascii="Times New Roman" w:eastAsia="Times New Roman" w:hAnsi="Times New Roman" w:cs="Times New Roman"/>
                <w:sz w:val="24"/>
                <w:szCs w:val="24"/>
                <w:lang w:eastAsia="hu-HU"/>
              </w:rPr>
              <w:t>; időtartam, hangsúly érzékeltetése; beszédértés képességének fejlettsége.</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Utasítások megértése és követése.</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Szóbeli kifejezőképesség fejlettsége; szókincs, mondatalkotási képesség fejlettsége.</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Tanult memoriterek szöveghű tolmácsolása. </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A páros és csoportos kommunikáció készségének fejlettsége.</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Társalgási kedv kortárs csoportban. </w:t>
            </w:r>
          </w:p>
        </w:tc>
      </w:tr>
      <w:tr w:rsidR="007838C4" w:rsidRPr="007838C4" w:rsidTr="007838C4">
        <w:trPr>
          <w:gridAfter w:val="1"/>
          <w:wAfter w:w="31" w:type="dxa"/>
          <w:jc w:val="center"/>
        </w:trPr>
        <w:tc>
          <w:tcPr>
            <w:tcW w:w="2192" w:type="dxa"/>
            <w:gridSpan w:val="8"/>
            <w:tcBorders>
              <w:top w:val="single" w:sz="4" w:space="0" w:color="auto"/>
              <w:left w:val="single" w:sz="4" w:space="0" w:color="auto"/>
              <w:bottom w:val="single" w:sz="4" w:space="0" w:color="auto"/>
              <w:right w:val="single" w:sz="4" w:space="0" w:color="auto"/>
            </w:tcBorders>
            <w:vAlign w:val="center"/>
          </w:tcPr>
          <w:p w:rsidR="007838C4" w:rsidRPr="007838C4" w:rsidRDefault="007838C4" w:rsidP="007838C4">
            <w:pPr>
              <w:spacing w:after="0" w:line="240" w:lineRule="auto"/>
              <w:jc w:val="center"/>
              <w:rPr>
                <w:rFonts w:ascii="Times New Roman" w:eastAsia="Times New Roman" w:hAnsi="Times New Roman" w:cs="Times New Roman"/>
                <w:b/>
                <w:sz w:val="24"/>
                <w:szCs w:val="24"/>
                <w:lang w:eastAsia="hu-HU"/>
              </w:rPr>
            </w:pPr>
            <w:r w:rsidRPr="007838C4">
              <w:rPr>
                <w:rFonts w:ascii="Times New Roman" w:eastAsia="Times New Roman" w:hAnsi="Times New Roman" w:cs="Times New Roman"/>
                <w:b/>
                <w:bCs/>
                <w:sz w:val="24"/>
                <w:szCs w:val="24"/>
                <w:lang w:eastAsia="hu-HU"/>
              </w:rPr>
              <w:t>A tematikai egység nevelési-fejlesztési céljai</w:t>
            </w:r>
          </w:p>
        </w:tc>
        <w:tc>
          <w:tcPr>
            <w:tcW w:w="7244" w:type="dxa"/>
            <w:gridSpan w:val="12"/>
            <w:tcBorders>
              <w:top w:val="single" w:sz="4" w:space="0" w:color="auto"/>
              <w:left w:val="single" w:sz="4" w:space="0" w:color="auto"/>
              <w:bottom w:val="single" w:sz="4" w:space="0" w:color="auto"/>
              <w:right w:val="single" w:sz="4" w:space="0" w:color="auto"/>
            </w:tcBorders>
            <w:vAlign w:val="center"/>
          </w:tcPr>
          <w:p w:rsidR="007838C4" w:rsidRPr="007838C4" w:rsidRDefault="007838C4" w:rsidP="007838C4">
            <w:pPr>
              <w:spacing w:before="120"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Helyes artikuláció, tiszta ejtés, </w:t>
            </w:r>
            <w:r w:rsidRPr="007838C4">
              <w:rPr>
                <w:rFonts w:ascii="Times New Roman" w:eastAsia="Times New Roman" w:hAnsi="Times New Roman" w:cs="Times New Roman"/>
                <w:sz w:val="24"/>
                <w:szCs w:val="24"/>
                <w:lang w:val="cs-CZ" w:eastAsia="hu-HU"/>
              </w:rPr>
              <w:t>hangképzés</w:t>
            </w:r>
            <w:r w:rsidRPr="007838C4">
              <w:rPr>
                <w:rFonts w:ascii="Times New Roman" w:eastAsia="Times New Roman" w:hAnsi="Times New Roman" w:cs="Times New Roman"/>
                <w:sz w:val="24"/>
                <w:szCs w:val="24"/>
                <w:lang w:eastAsia="hu-HU"/>
              </w:rPr>
              <w:t>, beszédhanghallás fejlesztése.</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Beszédkedv, társalgási kedv növelése. Alkalmazkodás a beszédhelyzethez. Megfelelő hangerő, hanglejtés, hangsúly</w:t>
            </w:r>
            <w:r w:rsidRPr="007838C4">
              <w:rPr>
                <w:rFonts w:ascii="Times New Roman" w:eastAsia="Times New Roman" w:hAnsi="Times New Roman" w:cs="Times New Roman"/>
                <w:i/>
                <w:sz w:val="24"/>
                <w:szCs w:val="24"/>
                <w:lang w:eastAsia="hu-HU"/>
              </w:rPr>
              <w:t xml:space="preserve">, </w:t>
            </w:r>
            <w:r w:rsidRPr="007838C4">
              <w:rPr>
                <w:rFonts w:ascii="Times New Roman" w:eastAsia="Times New Roman" w:hAnsi="Times New Roman" w:cs="Times New Roman"/>
                <w:sz w:val="24"/>
                <w:szCs w:val="24"/>
                <w:lang w:eastAsia="hu-HU"/>
              </w:rPr>
              <w:t>hangszín, beszédritmus használata.</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A verbális kommunikációs eszközök alkalmazása a mindennapi érintkezés során. Törekvés erősítése a mások számára érthető és kifejező beszédre.</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Összefüggő beszéd további fejlesztése az életkornak megfelelő témákban. </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Szóbeli szövegek kommunikációs sémáinak, nyelvi jellemzőinek használata. Szóbeli szövegalkotás, kommunikációs képesség, beszédkészség fejlesztése.</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A mindennapi élet és a tankönyvek szókincsének ismerete. </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Helyzetfelismerés, szituációhoz igazodó, beszédtartalomnak megfelelő szóhasználat.</w:t>
            </w:r>
            <w:r w:rsidRPr="007838C4">
              <w:rPr>
                <w:rFonts w:ascii="Times New Roman" w:eastAsia="Times New Roman" w:hAnsi="Times New Roman" w:cs="Times New Roman"/>
                <w:i/>
                <w:sz w:val="24"/>
                <w:szCs w:val="24"/>
                <w:lang w:eastAsia="hu-HU"/>
              </w:rPr>
              <w:t xml:space="preserve"> </w:t>
            </w:r>
            <w:r w:rsidRPr="007838C4">
              <w:rPr>
                <w:rFonts w:ascii="Times New Roman" w:eastAsia="Times New Roman" w:hAnsi="Times New Roman" w:cs="Times New Roman"/>
                <w:sz w:val="24"/>
                <w:szCs w:val="24"/>
                <w:lang w:eastAsia="hu-HU"/>
              </w:rPr>
              <w:t xml:space="preserve">A beszélői szándék és az érzelmek kifejezése. </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Mondat- és szövegfonetikai eszközök alkalmazása.</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Verbális emlékezet fejlesztése. Memoriterek szöveghű tolmácsolása.</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Empátia, </w:t>
            </w:r>
            <w:r w:rsidRPr="007838C4">
              <w:rPr>
                <w:rFonts w:ascii="Times New Roman" w:eastAsia="Times New Roman" w:hAnsi="Times New Roman" w:cs="Times New Roman"/>
                <w:sz w:val="24"/>
                <w:szCs w:val="24"/>
                <w:lang w:val="cs-CZ" w:eastAsia="hu-HU"/>
              </w:rPr>
              <w:t>szociális</w:t>
            </w:r>
            <w:r w:rsidRPr="007838C4">
              <w:rPr>
                <w:rFonts w:ascii="Times New Roman" w:eastAsia="Times New Roman" w:hAnsi="Times New Roman" w:cs="Times New Roman"/>
                <w:sz w:val="24"/>
                <w:szCs w:val="24"/>
                <w:lang w:eastAsia="hu-HU"/>
              </w:rPr>
              <w:t xml:space="preserve"> készségek formálása.</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Ítélőképesség, erkölcsi érzék alakítása.</w:t>
            </w:r>
          </w:p>
        </w:tc>
      </w:tr>
      <w:tr w:rsidR="007838C4" w:rsidRPr="007838C4" w:rsidTr="007838C4">
        <w:trPr>
          <w:gridAfter w:val="1"/>
          <w:wAfter w:w="31" w:type="dxa"/>
          <w:trHeight w:val="20"/>
          <w:jc w:val="center"/>
        </w:trPr>
        <w:tc>
          <w:tcPr>
            <w:tcW w:w="3407" w:type="dxa"/>
            <w:gridSpan w:val="9"/>
            <w:tcBorders>
              <w:top w:val="single" w:sz="4" w:space="0" w:color="auto"/>
              <w:left w:val="single" w:sz="4" w:space="0" w:color="auto"/>
              <w:bottom w:val="single" w:sz="4" w:space="0" w:color="auto"/>
              <w:right w:val="single" w:sz="4" w:space="0" w:color="auto"/>
            </w:tcBorders>
            <w:vAlign w:val="center"/>
          </w:tcPr>
          <w:p w:rsidR="007838C4" w:rsidRPr="007838C4" w:rsidRDefault="007838C4" w:rsidP="007838C4">
            <w:pPr>
              <w:spacing w:before="120" w:after="0" w:line="240" w:lineRule="auto"/>
              <w:jc w:val="center"/>
              <w:rPr>
                <w:rFonts w:ascii="Times New Roman" w:eastAsia="Times New Roman" w:hAnsi="Times New Roman" w:cs="Times New Roman"/>
                <w:b/>
                <w:sz w:val="24"/>
                <w:szCs w:val="24"/>
                <w:lang w:eastAsia="hu-HU"/>
              </w:rPr>
            </w:pPr>
            <w:r w:rsidRPr="007838C4">
              <w:rPr>
                <w:rFonts w:ascii="Times New Roman" w:eastAsia="Times New Roman" w:hAnsi="Times New Roman" w:cs="Times New Roman"/>
                <w:b/>
                <w:sz w:val="24"/>
                <w:szCs w:val="24"/>
                <w:lang w:eastAsia="hu-HU"/>
              </w:rPr>
              <w:t>Ismeretek</w:t>
            </w:r>
          </w:p>
        </w:tc>
        <w:tc>
          <w:tcPr>
            <w:tcW w:w="4106" w:type="dxa"/>
            <w:gridSpan w:val="4"/>
            <w:tcBorders>
              <w:top w:val="single" w:sz="4" w:space="0" w:color="auto"/>
              <w:left w:val="single" w:sz="4" w:space="0" w:color="auto"/>
              <w:bottom w:val="single" w:sz="4" w:space="0" w:color="auto"/>
              <w:right w:val="single" w:sz="4" w:space="0" w:color="auto"/>
            </w:tcBorders>
            <w:vAlign w:val="center"/>
          </w:tcPr>
          <w:p w:rsidR="007838C4" w:rsidRPr="007838C4" w:rsidRDefault="007838C4" w:rsidP="007838C4">
            <w:pPr>
              <w:spacing w:before="120" w:after="0" w:line="240" w:lineRule="auto"/>
              <w:jc w:val="center"/>
              <w:rPr>
                <w:rFonts w:ascii="Times New Roman" w:eastAsia="Times New Roman" w:hAnsi="Times New Roman" w:cs="Times New Roman"/>
                <w:sz w:val="24"/>
                <w:szCs w:val="24"/>
                <w:lang w:eastAsia="hu-HU"/>
              </w:rPr>
            </w:pPr>
            <w:r w:rsidRPr="007838C4">
              <w:rPr>
                <w:rFonts w:ascii="Times New Roman" w:eastAsia="Times New Roman" w:hAnsi="Times New Roman" w:cs="Times New Roman"/>
                <w:b/>
                <w:sz w:val="24"/>
                <w:szCs w:val="24"/>
                <w:lang w:val="cs-CZ" w:eastAsia="hu-HU"/>
              </w:rPr>
              <w:t>Fejlesztési</w:t>
            </w:r>
            <w:r w:rsidRPr="007838C4">
              <w:rPr>
                <w:rFonts w:ascii="Times New Roman" w:eastAsia="Times New Roman" w:hAnsi="Times New Roman" w:cs="Times New Roman"/>
                <w:b/>
                <w:sz w:val="24"/>
                <w:szCs w:val="24"/>
                <w:lang w:eastAsia="hu-HU"/>
              </w:rPr>
              <w:t xml:space="preserve"> követelmények</w:t>
            </w:r>
          </w:p>
        </w:tc>
        <w:tc>
          <w:tcPr>
            <w:tcW w:w="1923" w:type="dxa"/>
            <w:gridSpan w:val="7"/>
            <w:tcBorders>
              <w:top w:val="single" w:sz="4" w:space="0" w:color="auto"/>
              <w:left w:val="single" w:sz="4" w:space="0" w:color="auto"/>
              <w:bottom w:val="single" w:sz="4" w:space="0" w:color="auto"/>
              <w:right w:val="single" w:sz="4" w:space="0" w:color="auto"/>
            </w:tcBorders>
            <w:vAlign w:val="center"/>
          </w:tcPr>
          <w:p w:rsidR="007838C4" w:rsidRPr="007838C4" w:rsidRDefault="007838C4" w:rsidP="007838C4">
            <w:pPr>
              <w:spacing w:before="120" w:after="0" w:line="240" w:lineRule="auto"/>
              <w:jc w:val="center"/>
              <w:rPr>
                <w:rFonts w:ascii="Times New Roman" w:eastAsia="Times New Roman" w:hAnsi="Times New Roman" w:cs="Times New Roman"/>
                <w:b/>
                <w:sz w:val="24"/>
                <w:szCs w:val="24"/>
                <w:lang w:eastAsia="hu-HU"/>
              </w:rPr>
            </w:pPr>
            <w:r w:rsidRPr="007838C4">
              <w:rPr>
                <w:rFonts w:ascii="Times New Roman" w:eastAsia="Times New Roman" w:hAnsi="Times New Roman" w:cs="Times New Roman"/>
                <w:b/>
                <w:sz w:val="24"/>
                <w:szCs w:val="24"/>
                <w:lang w:eastAsia="hu-HU"/>
              </w:rPr>
              <w:t>Kapcsolódási pontok</w:t>
            </w:r>
          </w:p>
        </w:tc>
      </w:tr>
      <w:tr w:rsidR="007838C4" w:rsidRPr="007838C4" w:rsidTr="007838C4">
        <w:trPr>
          <w:gridAfter w:val="1"/>
          <w:wAfter w:w="31" w:type="dxa"/>
          <w:trHeight w:val="20"/>
          <w:jc w:val="center"/>
        </w:trPr>
        <w:tc>
          <w:tcPr>
            <w:tcW w:w="3407" w:type="dxa"/>
            <w:gridSpan w:val="9"/>
            <w:tcBorders>
              <w:top w:val="single" w:sz="4" w:space="0" w:color="auto"/>
              <w:left w:val="single" w:sz="4" w:space="0" w:color="auto"/>
              <w:bottom w:val="single" w:sz="4" w:space="0" w:color="auto"/>
              <w:right w:val="single" w:sz="4" w:space="0" w:color="auto"/>
            </w:tcBorders>
          </w:tcPr>
          <w:p w:rsidR="007838C4" w:rsidRPr="007838C4" w:rsidRDefault="007838C4" w:rsidP="007838C4">
            <w:pPr>
              <w:spacing w:before="120"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val="cs-CZ" w:eastAsia="hu-HU"/>
              </w:rPr>
              <w:t>1.1 .Beszédhallás, hallás utáni értés</w:t>
            </w:r>
          </w:p>
        </w:tc>
        <w:tc>
          <w:tcPr>
            <w:tcW w:w="4106" w:type="dxa"/>
            <w:gridSpan w:val="4"/>
            <w:tcBorders>
              <w:top w:val="single" w:sz="4" w:space="0" w:color="auto"/>
              <w:left w:val="single" w:sz="4" w:space="0" w:color="auto"/>
              <w:bottom w:val="single" w:sz="4" w:space="0" w:color="auto"/>
              <w:right w:val="single" w:sz="4" w:space="0" w:color="auto"/>
            </w:tcBorders>
          </w:tcPr>
          <w:p w:rsidR="007838C4" w:rsidRPr="007838C4" w:rsidRDefault="007838C4" w:rsidP="007838C4">
            <w:pPr>
              <w:spacing w:before="120"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Helyes </w:t>
            </w:r>
            <w:r w:rsidRPr="007838C4">
              <w:rPr>
                <w:rFonts w:ascii="Times New Roman" w:eastAsia="Times New Roman" w:hAnsi="Times New Roman" w:cs="Times New Roman"/>
                <w:sz w:val="24"/>
                <w:szCs w:val="24"/>
                <w:lang w:val="cs-CZ" w:eastAsia="hu-HU"/>
              </w:rPr>
              <w:t>beszédlégzés</w:t>
            </w:r>
            <w:r w:rsidRPr="007838C4">
              <w:rPr>
                <w:rFonts w:ascii="Times New Roman" w:eastAsia="Times New Roman" w:hAnsi="Times New Roman" w:cs="Times New Roman"/>
                <w:sz w:val="24"/>
                <w:szCs w:val="24"/>
                <w:lang w:eastAsia="hu-HU"/>
              </w:rPr>
              <w:t xml:space="preserve"> megfigyelése és alkalmazása hangkapcsolatok, szósorok, szövegek, versek mondása során.</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Hangkapcsolatok tiszta ejtésének gyakorlása változó szó- és szövegkörnyezetben, toldalékos szavakban és a kiejtéstől eltérő hangkapcsolatokban.</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Hangkapcsolatok, szósorok ismétlése.</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Mondatfonetikai gyakorlatok végzése.</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Különböző beszédhelyzetnek megfelelő hangerő, hangszín, beszédtempó megválasztása, gyakorlása; ritmusváltás, hangerőváltás, szünettartás.</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Szókincs gyarapítása szógyűjtéssel, </w:t>
            </w:r>
            <w:r w:rsidRPr="007838C4">
              <w:rPr>
                <w:rFonts w:ascii="Times New Roman" w:eastAsia="Times New Roman" w:hAnsi="Times New Roman" w:cs="Times New Roman"/>
                <w:sz w:val="24"/>
                <w:szCs w:val="24"/>
                <w:lang w:eastAsia="hu-HU"/>
              </w:rPr>
              <w:lastRenderedPageBreak/>
              <w:t>képek és kérdések segítségével; tulajdonságok gyűjtése, kiválasztása, mondatba foglalása.</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Rokon értelmű és ellentétes jelentésű szavak gyűjtése.</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Szavak mondatba helyezése, beépítése a beszédbe.</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Szókincs bővítése mondat és szöveg szinten.</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 </w:t>
            </w:r>
          </w:p>
        </w:tc>
        <w:tc>
          <w:tcPr>
            <w:tcW w:w="1923" w:type="dxa"/>
            <w:gridSpan w:val="7"/>
            <w:vMerge w:val="restart"/>
            <w:tcBorders>
              <w:top w:val="single" w:sz="4" w:space="0" w:color="auto"/>
              <w:left w:val="single" w:sz="4" w:space="0" w:color="auto"/>
              <w:bottom w:val="single" w:sz="4" w:space="0" w:color="auto"/>
              <w:right w:val="single" w:sz="4" w:space="0" w:color="auto"/>
            </w:tcBorders>
          </w:tcPr>
          <w:p w:rsidR="007838C4" w:rsidRPr="007838C4" w:rsidRDefault="007838C4" w:rsidP="007838C4">
            <w:pPr>
              <w:spacing w:before="120"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i/>
                <w:sz w:val="24"/>
                <w:szCs w:val="24"/>
                <w:lang w:eastAsia="hu-HU"/>
              </w:rPr>
              <w:lastRenderedPageBreak/>
              <w:t xml:space="preserve">Ének-zene: </w:t>
            </w:r>
            <w:r w:rsidRPr="007838C4">
              <w:rPr>
                <w:rFonts w:ascii="Times New Roman" w:eastAsia="Times New Roman" w:hAnsi="Times New Roman" w:cs="Times New Roman"/>
                <w:sz w:val="24"/>
                <w:szCs w:val="24"/>
                <w:lang w:eastAsia="hu-HU"/>
              </w:rPr>
              <w:t>ritmus, légzés, hangulati elemek, népszokások.</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i/>
                <w:sz w:val="24"/>
                <w:szCs w:val="24"/>
                <w:lang w:eastAsia="hu-HU"/>
              </w:rPr>
              <w:t>Testnevelés és sport:</w:t>
            </w:r>
            <w:r w:rsidRPr="007838C4">
              <w:rPr>
                <w:rFonts w:ascii="Times New Roman" w:eastAsia="Times New Roman" w:hAnsi="Times New Roman" w:cs="Times New Roman"/>
                <w:sz w:val="24"/>
                <w:szCs w:val="24"/>
                <w:lang w:eastAsia="hu-HU"/>
              </w:rPr>
              <w:t xml:space="preserve"> vitálkapacitás növelése, ritmikus </w:t>
            </w:r>
            <w:r w:rsidRPr="007838C4">
              <w:rPr>
                <w:rFonts w:ascii="Times New Roman" w:eastAsia="Times New Roman" w:hAnsi="Times New Roman" w:cs="Times New Roman"/>
                <w:sz w:val="24"/>
                <w:szCs w:val="24"/>
                <w:lang w:val="cs-CZ" w:eastAsia="hu-HU"/>
              </w:rPr>
              <w:t>gyakorlatok</w:t>
            </w:r>
            <w:r w:rsidRPr="007838C4">
              <w:rPr>
                <w:rFonts w:ascii="Times New Roman" w:eastAsia="Times New Roman" w:hAnsi="Times New Roman" w:cs="Times New Roman"/>
                <w:sz w:val="24"/>
                <w:szCs w:val="24"/>
                <w:lang w:eastAsia="hu-HU"/>
              </w:rPr>
              <w:t>, mozgáskoordináció, térbeli tudatosság.</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i/>
                <w:sz w:val="24"/>
                <w:szCs w:val="24"/>
                <w:lang w:eastAsia="hu-HU"/>
              </w:rPr>
              <w:t>Matematika:</w:t>
            </w:r>
            <w:r w:rsidRPr="007838C4">
              <w:rPr>
                <w:rFonts w:ascii="Times New Roman" w:eastAsia="Times New Roman" w:hAnsi="Times New Roman" w:cs="Times New Roman"/>
                <w:sz w:val="24"/>
                <w:szCs w:val="24"/>
                <w:lang w:eastAsia="hu-HU"/>
              </w:rPr>
              <w:t xml:space="preserve"> </w:t>
            </w:r>
            <w:r w:rsidRPr="007838C4">
              <w:rPr>
                <w:rFonts w:ascii="Times New Roman" w:eastAsia="Times New Roman" w:hAnsi="Times New Roman" w:cs="Times New Roman"/>
                <w:sz w:val="24"/>
                <w:szCs w:val="24"/>
                <w:lang w:eastAsia="hu-HU"/>
              </w:rPr>
              <w:lastRenderedPageBreak/>
              <w:t>tulajdonságok, viszonyszavak.</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i/>
                <w:sz w:val="24"/>
                <w:szCs w:val="24"/>
                <w:lang w:eastAsia="hu-HU"/>
              </w:rPr>
              <w:t>Környezetismeret:</w:t>
            </w:r>
            <w:r w:rsidRPr="007838C4">
              <w:rPr>
                <w:rFonts w:ascii="Times New Roman" w:eastAsia="Times New Roman" w:hAnsi="Times New Roman" w:cs="Times New Roman"/>
                <w:sz w:val="24"/>
                <w:szCs w:val="24"/>
                <w:lang w:eastAsia="hu-HU"/>
              </w:rPr>
              <w:t xml:space="preserve"> természet, a környező világ hangjai, a tanulókat körülvevő tárgyak és élőlények nevei, a velük kapcsolatos ismeretek; család, otthon, óvoda, iskola, ünnepek.</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p>
          <w:p w:rsidR="007838C4" w:rsidRPr="007838C4" w:rsidRDefault="007838C4" w:rsidP="007838C4">
            <w:pPr>
              <w:spacing w:after="0" w:line="240" w:lineRule="auto"/>
              <w:rPr>
                <w:rFonts w:ascii="Times New Roman" w:eastAsia="Times New Roman" w:hAnsi="Times New Roman" w:cs="Times New Roman"/>
                <w:i/>
                <w:sz w:val="24"/>
                <w:szCs w:val="24"/>
                <w:lang w:eastAsia="hu-HU"/>
              </w:rPr>
            </w:pPr>
            <w:r w:rsidRPr="007838C4">
              <w:rPr>
                <w:rFonts w:ascii="Times New Roman" w:eastAsia="Times New Roman" w:hAnsi="Times New Roman" w:cs="Times New Roman"/>
                <w:i/>
                <w:sz w:val="24"/>
                <w:szCs w:val="24"/>
                <w:lang w:eastAsia="hu-HU"/>
              </w:rPr>
              <w:t xml:space="preserve">Informatika: </w:t>
            </w:r>
            <w:r w:rsidRPr="007838C4">
              <w:rPr>
                <w:rFonts w:ascii="Times New Roman" w:eastAsia="Times New Roman" w:hAnsi="Times New Roman" w:cs="Times New Roman"/>
                <w:sz w:val="24"/>
                <w:szCs w:val="24"/>
                <w:lang w:eastAsia="hu-HU"/>
              </w:rPr>
              <w:t>IKT-eszközök.</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i/>
                <w:sz w:val="24"/>
                <w:szCs w:val="24"/>
                <w:lang w:eastAsia="hu-HU"/>
              </w:rPr>
              <w:t xml:space="preserve">Vizuális kultúra: </w:t>
            </w:r>
            <w:r w:rsidRPr="007838C4">
              <w:rPr>
                <w:rFonts w:ascii="Times New Roman" w:eastAsia="Times New Roman" w:hAnsi="Times New Roman" w:cs="Times New Roman"/>
                <w:sz w:val="24"/>
                <w:szCs w:val="24"/>
                <w:lang w:eastAsia="hu-HU"/>
              </w:rPr>
              <w:t xml:space="preserve">kreativitás, fantázia. </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i/>
                <w:sz w:val="24"/>
                <w:szCs w:val="24"/>
                <w:lang w:eastAsia="hu-HU"/>
              </w:rPr>
              <w:t>Erkölcstan:</w:t>
            </w:r>
            <w:r w:rsidRPr="007838C4">
              <w:rPr>
                <w:rFonts w:ascii="Times New Roman" w:eastAsia="Times New Roman" w:hAnsi="Times New Roman" w:cs="Times New Roman"/>
                <w:sz w:val="24"/>
                <w:szCs w:val="24"/>
                <w:lang w:eastAsia="hu-HU"/>
              </w:rPr>
              <w:t xml:space="preserve"> jó, rossz, választás.</w:t>
            </w:r>
          </w:p>
        </w:tc>
      </w:tr>
      <w:tr w:rsidR="007838C4" w:rsidRPr="007838C4" w:rsidTr="007838C4">
        <w:trPr>
          <w:gridAfter w:val="1"/>
          <w:wAfter w:w="31" w:type="dxa"/>
          <w:trHeight w:val="20"/>
          <w:jc w:val="center"/>
        </w:trPr>
        <w:tc>
          <w:tcPr>
            <w:tcW w:w="3407" w:type="dxa"/>
            <w:gridSpan w:val="9"/>
            <w:tcBorders>
              <w:top w:val="single" w:sz="4" w:space="0" w:color="auto"/>
              <w:left w:val="single" w:sz="4" w:space="0" w:color="auto"/>
              <w:bottom w:val="single" w:sz="4" w:space="0" w:color="auto"/>
              <w:right w:val="single" w:sz="4" w:space="0" w:color="auto"/>
            </w:tcBorders>
          </w:tcPr>
          <w:p w:rsidR="007838C4" w:rsidRPr="007838C4" w:rsidRDefault="007838C4" w:rsidP="007838C4">
            <w:pPr>
              <w:numPr>
                <w:ilvl w:val="1"/>
                <w:numId w:val="19"/>
              </w:numPr>
              <w:spacing w:before="120" w:after="0" w:line="240" w:lineRule="auto"/>
              <w:rPr>
                <w:rFonts w:ascii="Times New Roman" w:eastAsia="Calibri" w:hAnsi="Times New Roman" w:cs="Times New Roman"/>
                <w:sz w:val="24"/>
                <w:szCs w:val="24"/>
              </w:rPr>
            </w:pPr>
            <w:r w:rsidRPr="007838C4">
              <w:rPr>
                <w:rFonts w:ascii="Times New Roman" w:eastAsia="Calibri" w:hAnsi="Times New Roman" w:cs="Times New Roman"/>
                <w:sz w:val="24"/>
                <w:szCs w:val="24"/>
                <w:lang w:val="cs-CZ"/>
              </w:rPr>
              <w:lastRenderedPageBreak/>
              <w:t>Beszédfejlettség</w:t>
            </w:r>
          </w:p>
        </w:tc>
        <w:tc>
          <w:tcPr>
            <w:tcW w:w="4106" w:type="dxa"/>
            <w:gridSpan w:val="4"/>
            <w:tcBorders>
              <w:top w:val="single" w:sz="4" w:space="0" w:color="auto"/>
              <w:left w:val="single" w:sz="4" w:space="0" w:color="auto"/>
              <w:bottom w:val="single" w:sz="4" w:space="0" w:color="auto"/>
              <w:right w:val="single" w:sz="4" w:space="0" w:color="auto"/>
            </w:tcBorders>
          </w:tcPr>
          <w:p w:rsidR="007838C4" w:rsidRPr="007838C4" w:rsidRDefault="007838C4" w:rsidP="007838C4">
            <w:pPr>
              <w:spacing w:before="120"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Saját és </w:t>
            </w:r>
            <w:r w:rsidRPr="007838C4">
              <w:rPr>
                <w:rFonts w:ascii="Times New Roman" w:eastAsia="Times New Roman" w:hAnsi="Times New Roman" w:cs="Times New Roman"/>
                <w:sz w:val="24"/>
                <w:szCs w:val="24"/>
                <w:lang w:val="cs-CZ" w:eastAsia="hu-HU"/>
              </w:rPr>
              <w:t>közösségi</w:t>
            </w:r>
            <w:r w:rsidRPr="007838C4">
              <w:rPr>
                <w:rFonts w:ascii="Times New Roman" w:eastAsia="Times New Roman" w:hAnsi="Times New Roman" w:cs="Times New Roman"/>
                <w:sz w:val="24"/>
                <w:szCs w:val="24"/>
                <w:lang w:eastAsia="hu-HU"/>
              </w:rPr>
              <w:t xml:space="preserve"> élmények megfogalmazása.</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Mindennapi élmények, olvasmányok, látvány-, hang-, mozgóképélmények tartalmának felidézése, elmondása az időrend betartásával.</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Mindennapi élethelyzetekhez kapcsolódó szituációs gyakorlatok. </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Az iskolai életben előforduló események megbeszélése.</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Bekapcsolódás társak és felnőttek beszédébe (figyelem a kortárs és felnőtt beszélgetőtársra).</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Beszédpartnerhez alkalmazkodó nyelvi formák használata.</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Társas nyelvi magatartási formák gyakorlása: tematikus társalgás, üzenetközvetítés.</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Udvariassági formák gyakorlása: megszólítás, kérés, megköszönés, jókívánság megfogalmazása.</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Viselkedési normák betartása könyvtárban, színházban, múzeumban, kiránduláson, tömegközlekedés során.</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Szerepjátékok gyakorlása mesedramatizálással (bábjáték, árnyjáték).</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Önismereti gyakorlatok.</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Véleményalkotás, mások véleményének meghallgatása.</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A jó, a rossz, a szép, a csúnya fogalmainak helyes megítélése és használata mindennapi élmények kapcsán folytatott beszélgetésekben.  </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magatartásformák elemzése, értékelése.</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Az életkornak megfelelő erkölcsi választások. </w:t>
            </w:r>
          </w:p>
        </w:tc>
        <w:tc>
          <w:tcPr>
            <w:tcW w:w="1923" w:type="dxa"/>
            <w:gridSpan w:val="7"/>
            <w:vMerge/>
            <w:tcBorders>
              <w:top w:val="single" w:sz="4" w:space="0" w:color="auto"/>
              <w:left w:val="single" w:sz="4" w:space="0" w:color="auto"/>
              <w:bottom w:val="single" w:sz="4" w:space="0" w:color="auto"/>
              <w:right w:val="single" w:sz="4" w:space="0" w:color="auto"/>
            </w:tcBorders>
          </w:tcPr>
          <w:p w:rsidR="007838C4" w:rsidRPr="007838C4" w:rsidRDefault="007838C4" w:rsidP="007838C4">
            <w:pPr>
              <w:spacing w:after="0" w:line="240" w:lineRule="auto"/>
              <w:rPr>
                <w:rFonts w:ascii="Times New Roman" w:eastAsia="Times New Roman" w:hAnsi="Times New Roman" w:cs="Times New Roman"/>
                <w:i/>
                <w:sz w:val="24"/>
                <w:szCs w:val="24"/>
                <w:lang w:eastAsia="hu-HU"/>
              </w:rPr>
            </w:pPr>
          </w:p>
        </w:tc>
      </w:tr>
      <w:tr w:rsidR="007838C4" w:rsidRPr="007838C4" w:rsidTr="007838C4">
        <w:trPr>
          <w:gridAfter w:val="1"/>
          <w:wAfter w:w="31" w:type="dxa"/>
          <w:trHeight w:val="20"/>
          <w:jc w:val="center"/>
        </w:trPr>
        <w:tc>
          <w:tcPr>
            <w:tcW w:w="3407" w:type="dxa"/>
            <w:gridSpan w:val="9"/>
            <w:tcBorders>
              <w:top w:val="single" w:sz="4" w:space="0" w:color="auto"/>
              <w:left w:val="single" w:sz="4" w:space="0" w:color="auto"/>
              <w:bottom w:val="single" w:sz="4" w:space="0" w:color="auto"/>
              <w:right w:val="single" w:sz="4" w:space="0" w:color="auto"/>
            </w:tcBorders>
          </w:tcPr>
          <w:p w:rsidR="007838C4" w:rsidRPr="007838C4" w:rsidRDefault="007838C4" w:rsidP="007838C4">
            <w:pPr>
              <w:numPr>
                <w:ilvl w:val="1"/>
                <w:numId w:val="19"/>
              </w:numPr>
              <w:spacing w:before="120" w:after="0" w:line="240" w:lineRule="auto"/>
              <w:rPr>
                <w:rFonts w:ascii="Times New Roman" w:eastAsia="Calibri" w:hAnsi="Times New Roman" w:cs="Times New Roman"/>
                <w:sz w:val="24"/>
                <w:szCs w:val="24"/>
              </w:rPr>
            </w:pPr>
            <w:r w:rsidRPr="007838C4">
              <w:rPr>
                <w:rFonts w:ascii="Times New Roman" w:eastAsia="Calibri" w:hAnsi="Times New Roman" w:cs="Times New Roman"/>
                <w:sz w:val="24"/>
                <w:szCs w:val="24"/>
                <w:lang w:val="cs-CZ"/>
              </w:rPr>
              <w:t>Memoriterek</w:t>
            </w:r>
            <w:r w:rsidRPr="007838C4">
              <w:rPr>
                <w:rFonts w:ascii="Times New Roman" w:eastAsia="Calibri" w:hAnsi="Times New Roman" w:cs="Times New Roman"/>
                <w:sz w:val="24"/>
                <w:szCs w:val="24"/>
              </w:rPr>
              <w:t xml:space="preserve"> szöveghű tolmácsolása</w:t>
            </w:r>
          </w:p>
        </w:tc>
        <w:tc>
          <w:tcPr>
            <w:tcW w:w="4106" w:type="dxa"/>
            <w:gridSpan w:val="4"/>
            <w:tcBorders>
              <w:top w:val="single" w:sz="4" w:space="0" w:color="auto"/>
              <w:left w:val="single" w:sz="4" w:space="0" w:color="auto"/>
              <w:bottom w:val="single" w:sz="4" w:space="0" w:color="auto"/>
              <w:right w:val="single" w:sz="4" w:space="0" w:color="auto"/>
            </w:tcBorders>
          </w:tcPr>
          <w:p w:rsidR="007838C4" w:rsidRPr="007838C4" w:rsidRDefault="007838C4" w:rsidP="007838C4">
            <w:pPr>
              <w:spacing w:before="120"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Mimetizálás (arcjáték, tekintet, gesztikuláció, testtartás használata a </w:t>
            </w:r>
            <w:r w:rsidRPr="007838C4">
              <w:rPr>
                <w:rFonts w:ascii="Times New Roman" w:eastAsia="Times New Roman" w:hAnsi="Times New Roman" w:cs="Times New Roman"/>
                <w:sz w:val="24"/>
                <w:szCs w:val="24"/>
                <w:lang w:eastAsia="hu-HU"/>
              </w:rPr>
              <w:lastRenderedPageBreak/>
              <w:t>helyzethez alkalmazkodóan).</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Nyelvtörők, kiszámolók tanulása.</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Verstanulás.</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Ünnepekhez, népszokásokhoz, jeles napokhoz kapcsolódó rövid versek megtanulása.</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Tanult szövegek (versek, nyelvtörők, kiszámolók) szöveghű és kifejező tolmácsolása. </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Ismert szövegek megjelenítése dramatikus játékkal.</w:t>
            </w:r>
          </w:p>
          <w:p w:rsidR="007838C4" w:rsidRPr="007838C4" w:rsidRDefault="007838C4" w:rsidP="007838C4">
            <w:pPr>
              <w:spacing w:after="0" w:line="240" w:lineRule="auto"/>
              <w:rPr>
                <w:rFonts w:ascii="Times New Roman" w:eastAsia="Times New Roman" w:hAnsi="Times New Roman" w:cs="Times New Roman"/>
                <w:i/>
                <w:sz w:val="24"/>
                <w:szCs w:val="24"/>
                <w:lang w:eastAsia="hu-HU"/>
              </w:rPr>
            </w:pPr>
            <w:r w:rsidRPr="007838C4">
              <w:rPr>
                <w:rFonts w:ascii="Times New Roman" w:eastAsia="Times New Roman" w:hAnsi="Times New Roman" w:cs="Times New Roman"/>
                <w:sz w:val="24"/>
                <w:szCs w:val="24"/>
                <w:lang w:eastAsia="hu-HU"/>
              </w:rPr>
              <w:t>Különféle dramatikus formák kipróbálása (pl. bábjáték, árnyjáték, némajáték, versmondás, helyzetgyakorlat).</w:t>
            </w:r>
          </w:p>
        </w:tc>
        <w:tc>
          <w:tcPr>
            <w:tcW w:w="1923" w:type="dxa"/>
            <w:gridSpan w:val="7"/>
            <w:vMerge/>
            <w:tcBorders>
              <w:top w:val="single" w:sz="4" w:space="0" w:color="auto"/>
              <w:left w:val="single" w:sz="4" w:space="0" w:color="auto"/>
              <w:bottom w:val="single" w:sz="4" w:space="0" w:color="auto"/>
              <w:right w:val="single" w:sz="4" w:space="0" w:color="auto"/>
            </w:tcBorders>
          </w:tcPr>
          <w:p w:rsidR="007838C4" w:rsidRPr="007838C4" w:rsidRDefault="007838C4" w:rsidP="007838C4">
            <w:pPr>
              <w:spacing w:after="0" w:line="240" w:lineRule="auto"/>
              <w:rPr>
                <w:rFonts w:ascii="Times New Roman" w:eastAsia="Times New Roman" w:hAnsi="Times New Roman" w:cs="Times New Roman"/>
                <w:i/>
                <w:sz w:val="24"/>
                <w:szCs w:val="24"/>
                <w:lang w:eastAsia="hu-HU"/>
              </w:rPr>
            </w:pPr>
          </w:p>
        </w:tc>
      </w:tr>
      <w:tr w:rsidR="007838C4" w:rsidRPr="007838C4" w:rsidTr="007838C4">
        <w:tblPrEx>
          <w:tblBorders>
            <w:top w:val="none" w:sz="0" w:space="0" w:color="auto"/>
          </w:tblBorders>
        </w:tblPrEx>
        <w:trPr>
          <w:jc w:val="center"/>
        </w:trPr>
        <w:tc>
          <w:tcPr>
            <w:tcW w:w="1842" w:type="dxa"/>
            <w:gridSpan w:val="2"/>
            <w:tcBorders>
              <w:top w:val="single" w:sz="4" w:space="0" w:color="auto"/>
              <w:left w:val="single" w:sz="4" w:space="0" w:color="auto"/>
              <w:bottom w:val="single" w:sz="4" w:space="0" w:color="auto"/>
              <w:right w:val="single" w:sz="4" w:space="0" w:color="auto"/>
            </w:tcBorders>
            <w:vAlign w:val="center"/>
          </w:tcPr>
          <w:p w:rsidR="007838C4" w:rsidRPr="007838C4" w:rsidRDefault="007838C4" w:rsidP="007838C4">
            <w:pPr>
              <w:spacing w:after="0" w:line="240" w:lineRule="auto"/>
              <w:jc w:val="center"/>
              <w:rPr>
                <w:rFonts w:ascii="Times New Roman" w:eastAsia="Times New Roman" w:hAnsi="Times New Roman" w:cs="Times New Roman"/>
                <w:b/>
                <w:sz w:val="24"/>
                <w:szCs w:val="24"/>
                <w:lang w:eastAsia="hu-HU"/>
              </w:rPr>
            </w:pPr>
            <w:r w:rsidRPr="007838C4">
              <w:rPr>
                <w:rFonts w:ascii="Times New Roman" w:eastAsia="Times New Roman" w:hAnsi="Times New Roman" w:cs="Times New Roman"/>
                <w:b/>
                <w:sz w:val="24"/>
                <w:szCs w:val="24"/>
                <w:lang w:eastAsia="hu-HU"/>
              </w:rPr>
              <w:t xml:space="preserve">Kulcsfogalmak/ </w:t>
            </w:r>
            <w:r w:rsidRPr="007838C4">
              <w:rPr>
                <w:rFonts w:ascii="Times New Roman" w:eastAsia="Times New Roman" w:hAnsi="Times New Roman" w:cs="Times New Roman"/>
                <w:b/>
                <w:sz w:val="24"/>
                <w:szCs w:val="24"/>
                <w:lang w:val="cs-CZ" w:eastAsia="hu-HU"/>
              </w:rPr>
              <w:t>fogalmak</w:t>
            </w:r>
          </w:p>
        </w:tc>
        <w:tc>
          <w:tcPr>
            <w:tcW w:w="7625" w:type="dxa"/>
            <w:gridSpan w:val="19"/>
            <w:tcBorders>
              <w:top w:val="single" w:sz="4" w:space="0" w:color="auto"/>
              <w:left w:val="single" w:sz="4" w:space="0" w:color="auto"/>
              <w:bottom w:val="single" w:sz="4" w:space="0" w:color="auto"/>
              <w:right w:val="single" w:sz="4" w:space="0" w:color="auto"/>
            </w:tcBorders>
            <w:vAlign w:val="center"/>
          </w:tcPr>
          <w:p w:rsidR="007838C4" w:rsidRPr="007838C4" w:rsidRDefault="007838C4" w:rsidP="007838C4">
            <w:pPr>
              <w:spacing w:before="120"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Belégzés, kilégzés, hang, szó, mondat, szöveg, hangerő, mese, vers, mondóka, kiszámoló, élmény</w:t>
            </w:r>
            <w:proofErr w:type="gramStart"/>
            <w:r w:rsidRPr="007838C4">
              <w:rPr>
                <w:rFonts w:ascii="Times New Roman" w:eastAsia="Times New Roman" w:hAnsi="Times New Roman" w:cs="Times New Roman"/>
                <w:sz w:val="24"/>
                <w:szCs w:val="24"/>
                <w:lang w:eastAsia="hu-HU"/>
              </w:rPr>
              <w:t>, ,</w:t>
            </w:r>
            <w:proofErr w:type="gramEnd"/>
            <w:r w:rsidRPr="007838C4">
              <w:rPr>
                <w:rFonts w:ascii="Times New Roman" w:eastAsia="Times New Roman" w:hAnsi="Times New Roman" w:cs="Times New Roman"/>
                <w:sz w:val="24"/>
                <w:szCs w:val="24"/>
                <w:lang w:eastAsia="hu-HU"/>
              </w:rPr>
              <w:t xml:space="preserve"> vélemény, ,  rokon értelmű szavak, ellentétes jelentésű szavak, időrend, </w:t>
            </w:r>
          </w:p>
        </w:tc>
      </w:tr>
      <w:tr w:rsidR="007838C4" w:rsidRPr="007838C4" w:rsidTr="007838C4">
        <w:trPr>
          <w:gridAfter w:val="2"/>
          <w:wAfter w:w="236" w:type="dxa"/>
          <w:jc w:val="center"/>
        </w:trPr>
        <w:tc>
          <w:tcPr>
            <w:tcW w:w="2144" w:type="dxa"/>
            <w:gridSpan w:val="5"/>
            <w:tcBorders>
              <w:top w:val="single" w:sz="4" w:space="0" w:color="auto"/>
              <w:left w:val="single" w:sz="4" w:space="0" w:color="auto"/>
              <w:bottom w:val="single" w:sz="4" w:space="0" w:color="auto"/>
              <w:right w:val="single" w:sz="4" w:space="0" w:color="auto"/>
            </w:tcBorders>
            <w:vAlign w:val="center"/>
          </w:tcPr>
          <w:p w:rsidR="007838C4" w:rsidRPr="007838C4" w:rsidRDefault="007838C4" w:rsidP="007838C4">
            <w:pPr>
              <w:spacing w:after="0" w:line="240" w:lineRule="auto"/>
              <w:jc w:val="center"/>
              <w:rPr>
                <w:rFonts w:ascii="Times New Roman" w:eastAsia="Times New Roman" w:hAnsi="Times New Roman" w:cs="Times New Roman"/>
                <w:b/>
                <w:sz w:val="24"/>
                <w:szCs w:val="24"/>
                <w:lang w:eastAsia="hu-HU"/>
              </w:rPr>
            </w:pPr>
            <w:r w:rsidRPr="007838C4">
              <w:rPr>
                <w:rFonts w:ascii="Times New Roman" w:eastAsia="Times New Roman" w:hAnsi="Times New Roman" w:cs="Times New Roman"/>
                <w:b/>
                <w:sz w:val="24"/>
                <w:szCs w:val="24"/>
                <w:lang w:eastAsia="hu-HU"/>
              </w:rPr>
              <w:t xml:space="preserve">Tematikai </w:t>
            </w:r>
            <w:r w:rsidRPr="007838C4">
              <w:rPr>
                <w:rFonts w:ascii="Times New Roman" w:eastAsia="Times New Roman" w:hAnsi="Times New Roman" w:cs="Times New Roman"/>
                <w:b/>
                <w:sz w:val="24"/>
                <w:szCs w:val="24"/>
                <w:lang w:val="cs-CZ" w:eastAsia="hu-HU"/>
              </w:rPr>
              <w:t>egység</w:t>
            </w:r>
            <w:r w:rsidRPr="007838C4">
              <w:rPr>
                <w:rFonts w:ascii="Times New Roman" w:eastAsia="Times New Roman" w:hAnsi="Times New Roman" w:cs="Times New Roman"/>
                <w:b/>
                <w:sz w:val="24"/>
                <w:szCs w:val="24"/>
                <w:lang w:eastAsia="hu-HU"/>
              </w:rPr>
              <w:t>/ Fejlesztési cél</w:t>
            </w:r>
          </w:p>
        </w:tc>
        <w:tc>
          <w:tcPr>
            <w:tcW w:w="5859" w:type="dxa"/>
            <w:gridSpan w:val="10"/>
            <w:tcBorders>
              <w:top w:val="single" w:sz="4" w:space="0" w:color="auto"/>
              <w:left w:val="single" w:sz="4" w:space="0" w:color="auto"/>
              <w:bottom w:val="single" w:sz="4" w:space="0" w:color="auto"/>
              <w:right w:val="single" w:sz="4" w:space="0" w:color="auto"/>
            </w:tcBorders>
            <w:vAlign w:val="center"/>
          </w:tcPr>
          <w:p w:rsidR="007838C4" w:rsidRPr="007838C4" w:rsidRDefault="007838C4" w:rsidP="007838C4">
            <w:pPr>
              <w:numPr>
                <w:ilvl w:val="0"/>
                <w:numId w:val="8"/>
              </w:numPr>
              <w:spacing w:before="120" w:after="0" w:line="240" w:lineRule="auto"/>
              <w:jc w:val="center"/>
              <w:rPr>
                <w:rFonts w:ascii="Times New Roman" w:eastAsia="Calibri" w:hAnsi="Times New Roman" w:cs="Times New Roman"/>
                <w:b/>
                <w:sz w:val="24"/>
                <w:szCs w:val="24"/>
              </w:rPr>
            </w:pPr>
            <w:r w:rsidRPr="007838C4">
              <w:rPr>
                <w:rFonts w:ascii="Times New Roman" w:eastAsia="Calibri" w:hAnsi="Times New Roman" w:cs="Times New Roman"/>
                <w:b/>
                <w:sz w:val="24"/>
                <w:szCs w:val="24"/>
              </w:rPr>
              <w:t xml:space="preserve">Olvasás, az írott szöveg megértése </w:t>
            </w:r>
          </w:p>
        </w:tc>
        <w:tc>
          <w:tcPr>
            <w:tcW w:w="1228" w:type="dxa"/>
            <w:gridSpan w:val="4"/>
            <w:tcBorders>
              <w:top w:val="single" w:sz="4" w:space="0" w:color="auto"/>
              <w:left w:val="single" w:sz="4" w:space="0" w:color="auto"/>
              <w:bottom w:val="single" w:sz="4" w:space="0" w:color="auto"/>
              <w:right w:val="single" w:sz="4" w:space="0" w:color="auto"/>
            </w:tcBorders>
            <w:vAlign w:val="center"/>
          </w:tcPr>
          <w:p w:rsidR="007838C4" w:rsidRPr="007838C4" w:rsidRDefault="007838C4" w:rsidP="007838C4">
            <w:pPr>
              <w:spacing w:before="120" w:after="0" w:line="240" w:lineRule="auto"/>
              <w:jc w:val="center"/>
              <w:rPr>
                <w:rFonts w:ascii="Times New Roman" w:eastAsia="Times New Roman" w:hAnsi="Times New Roman" w:cs="Times New Roman"/>
                <w:b/>
                <w:sz w:val="24"/>
                <w:szCs w:val="24"/>
                <w:lang w:eastAsia="hu-HU"/>
              </w:rPr>
            </w:pPr>
            <w:r w:rsidRPr="007838C4">
              <w:rPr>
                <w:rFonts w:ascii="Times New Roman" w:eastAsia="Times New Roman" w:hAnsi="Times New Roman" w:cs="Times New Roman"/>
                <w:b/>
                <w:sz w:val="24"/>
                <w:szCs w:val="24"/>
                <w:lang w:val="cs-CZ" w:eastAsia="hu-HU"/>
              </w:rPr>
              <w:t>Órakeret</w:t>
            </w:r>
            <w:r w:rsidRPr="007838C4">
              <w:rPr>
                <w:rFonts w:ascii="Times New Roman" w:eastAsia="Times New Roman" w:hAnsi="Times New Roman" w:cs="Times New Roman"/>
                <w:b/>
                <w:sz w:val="24"/>
                <w:szCs w:val="24"/>
                <w:lang w:eastAsia="hu-HU"/>
              </w:rPr>
              <w:t xml:space="preserve">  68 óra</w:t>
            </w:r>
          </w:p>
        </w:tc>
      </w:tr>
      <w:tr w:rsidR="007838C4" w:rsidRPr="007838C4" w:rsidTr="007838C4">
        <w:trPr>
          <w:gridAfter w:val="2"/>
          <w:wAfter w:w="236" w:type="dxa"/>
          <w:jc w:val="center"/>
        </w:trPr>
        <w:tc>
          <w:tcPr>
            <w:tcW w:w="2144" w:type="dxa"/>
            <w:gridSpan w:val="5"/>
            <w:tcBorders>
              <w:top w:val="single" w:sz="4" w:space="0" w:color="auto"/>
              <w:left w:val="single" w:sz="4" w:space="0" w:color="auto"/>
              <w:bottom w:val="single" w:sz="4" w:space="0" w:color="auto"/>
              <w:right w:val="single" w:sz="4" w:space="0" w:color="auto"/>
            </w:tcBorders>
            <w:vAlign w:val="center"/>
          </w:tcPr>
          <w:p w:rsidR="007838C4" w:rsidRPr="007838C4" w:rsidRDefault="007838C4" w:rsidP="007838C4">
            <w:pPr>
              <w:spacing w:after="0" w:line="240" w:lineRule="auto"/>
              <w:jc w:val="center"/>
              <w:rPr>
                <w:rFonts w:ascii="Times New Roman" w:eastAsia="Times New Roman" w:hAnsi="Times New Roman" w:cs="Times New Roman"/>
                <w:b/>
                <w:sz w:val="24"/>
                <w:szCs w:val="24"/>
                <w:lang w:eastAsia="hu-HU"/>
              </w:rPr>
            </w:pPr>
            <w:r w:rsidRPr="007838C4">
              <w:rPr>
                <w:rFonts w:ascii="Times New Roman" w:eastAsia="Times New Roman" w:hAnsi="Times New Roman" w:cs="Times New Roman"/>
                <w:b/>
                <w:sz w:val="24"/>
                <w:szCs w:val="24"/>
                <w:lang w:eastAsia="hu-HU"/>
              </w:rPr>
              <w:t>Előzetes tudás</w:t>
            </w:r>
          </w:p>
        </w:tc>
        <w:tc>
          <w:tcPr>
            <w:tcW w:w="7087" w:type="dxa"/>
            <w:gridSpan w:val="14"/>
            <w:tcBorders>
              <w:top w:val="single" w:sz="4" w:space="0" w:color="auto"/>
              <w:left w:val="single" w:sz="4" w:space="0" w:color="auto"/>
              <w:bottom w:val="single" w:sz="4" w:space="0" w:color="auto"/>
              <w:right w:val="single" w:sz="4" w:space="0" w:color="auto"/>
            </w:tcBorders>
            <w:vAlign w:val="center"/>
          </w:tcPr>
          <w:p w:rsidR="007838C4" w:rsidRPr="007838C4" w:rsidRDefault="007838C4" w:rsidP="007838C4">
            <w:pPr>
              <w:spacing w:before="120" w:after="0" w:line="240" w:lineRule="auto"/>
              <w:jc w:val="both"/>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Szóképes, illetve folyamatos, szöveghű olvasás.</w:t>
            </w:r>
          </w:p>
          <w:p w:rsidR="007838C4" w:rsidRPr="007838C4" w:rsidRDefault="007838C4" w:rsidP="007838C4">
            <w:pPr>
              <w:spacing w:after="0" w:line="240" w:lineRule="auto"/>
              <w:jc w:val="both"/>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Tartalom feldolgozás, szövegelemzés segítséggel.  </w:t>
            </w:r>
          </w:p>
          <w:p w:rsidR="007838C4" w:rsidRPr="007838C4" w:rsidRDefault="007838C4" w:rsidP="007838C4">
            <w:pPr>
              <w:spacing w:after="0" w:line="240" w:lineRule="auto"/>
              <w:jc w:val="both"/>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A tartalmi megértést bizonyító feladatok segítséggel, irányítással történő megoldása.</w:t>
            </w:r>
          </w:p>
          <w:p w:rsidR="007838C4" w:rsidRPr="007838C4" w:rsidRDefault="007838C4" w:rsidP="007838C4">
            <w:pPr>
              <w:spacing w:after="0" w:line="240" w:lineRule="auto"/>
              <w:jc w:val="both"/>
              <w:rPr>
                <w:rFonts w:ascii="Times New Roman" w:eastAsia="Times New Roman" w:hAnsi="Times New Roman" w:cs="Times New Roman"/>
                <w:sz w:val="24"/>
                <w:szCs w:val="24"/>
                <w:lang w:eastAsia="hu-HU"/>
              </w:rPr>
            </w:pPr>
          </w:p>
        </w:tc>
      </w:tr>
      <w:tr w:rsidR="007838C4" w:rsidRPr="007838C4" w:rsidTr="007838C4">
        <w:trPr>
          <w:gridAfter w:val="2"/>
          <w:wAfter w:w="236" w:type="dxa"/>
          <w:jc w:val="center"/>
        </w:trPr>
        <w:tc>
          <w:tcPr>
            <w:tcW w:w="2144" w:type="dxa"/>
            <w:gridSpan w:val="5"/>
            <w:tcBorders>
              <w:top w:val="single" w:sz="4" w:space="0" w:color="auto"/>
              <w:left w:val="single" w:sz="4" w:space="0" w:color="auto"/>
              <w:bottom w:val="single" w:sz="4" w:space="0" w:color="auto"/>
              <w:right w:val="single" w:sz="4" w:space="0" w:color="auto"/>
            </w:tcBorders>
            <w:vAlign w:val="center"/>
          </w:tcPr>
          <w:p w:rsidR="007838C4" w:rsidRPr="007838C4" w:rsidRDefault="007838C4" w:rsidP="007838C4">
            <w:pPr>
              <w:spacing w:after="0" w:line="240" w:lineRule="auto"/>
              <w:jc w:val="center"/>
              <w:rPr>
                <w:rFonts w:ascii="Times New Roman" w:eastAsia="Times New Roman" w:hAnsi="Times New Roman" w:cs="Times New Roman"/>
                <w:b/>
                <w:sz w:val="24"/>
                <w:szCs w:val="24"/>
                <w:lang w:eastAsia="hu-HU"/>
              </w:rPr>
            </w:pPr>
            <w:r w:rsidRPr="007838C4">
              <w:rPr>
                <w:rFonts w:ascii="Times New Roman" w:eastAsia="Times New Roman" w:hAnsi="Times New Roman" w:cs="Times New Roman"/>
                <w:b/>
                <w:bCs/>
                <w:sz w:val="24"/>
                <w:szCs w:val="24"/>
                <w:lang w:eastAsia="hu-HU"/>
              </w:rPr>
              <w:t>A tematikai egység nevelési-fejlesztési céljai</w:t>
            </w:r>
          </w:p>
        </w:tc>
        <w:tc>
          <w:tcPr>
            <w:tcW w:w="7087" w:type="dxa"/>
            <w:gridSpan w:val="14"/>
            <w:tcBorders>
              <w:top w:val="single" w:sz="4" w:space="0" w:color="auto"/>
              <w:left w:val="single" w:sz="4" w:space="0" w:color="auto"/>
              <w:bottom w:val="single" w:sz="4" w:space="0" w:color="auto"/>
              <w:right w:val="single" w:sz="4" w:space="0" w:color="auto"/>
            </w:tcBorders>
            <w:vAlign w:val="center"/>
          </w:tcPr>
          <w:p w:rsidR="007838C4" w:rsidRPr="007838C4" w:rsidRDefault="007838C4" w:rsidP="007838C4">
            <w:pPr>
              <w:spacing w:before="120" w:after="0" w:line="240" w:lineRule="auto"/>
              <w:jc w:val="both"/>
              <w:rPr>
                <w:rFonts w:ascii="Times New Roman" w:eastAsia="Times New Roman" w:hAnsi="Times New Roman" w:cs="Times New Roman"/>
                <w:sz w:val="24"/>
                <w:szCs w:val="24"/>
                <w:lang w:val="cs-CZ" w:eastAsia="hu-HU"/>
              </w:rPr>
            </w:pPr>
            <w:r w:rsidRPr="007838C4">
              <w:rPr>
                <w:rFonts w:ascii="Times New Roman" w:eastAsia="Times New Roman" w:hAnsi="Times New Roman" w:cs="Times New Roman"/>
                <w:sz w:val="24"/>
                <w:szCs w:val="24"/>
                <w:lang w:eastAsia="hu-HU"/>
              </w:rPr>
              <w:t xml:space="preserve">Szóképes, illetve folyamatos olvasás képességének </w:t>
            </w:r>
            <w:r w:rsidRPr="007838C4">
              <w:rPr>
                <w:rFonts w:ascii="Times New Roman" w:eastAsia="Times New Roman" w:hAnsi="Times New Roman" w:cs="Times New Roman"/>
                <w:sz w:val="24"/>
                <w:szCs w:val="24"/>
                <w:lang w:val="cs-CZ" w:eastAsia="hu-HU"/>
              </w:rPr>
              <w:t>kialakítása</w:t>
            </w:r>
            <w:r w:rsidRPr="007838C4">
              <w:rPr>
                <w:rFonts w:ascii="Times New Roman" w:eastAsia="Times New Roman" w:hAnsi="Times New Roman" w:cs="Times New Roman"/>
                <w:sz w:val="24"/>
                <w:szCs w:val="24"/>
                <w:lang w:eastAsia="hu-HU"/>
              </w:rPr>
              <w:t xml:space="preserve">, szöveghű olvasásra törekvés erősítése. </w:t>
            </w:r>
          </w:p>
          <w:p w:rsidR="007838C4" w:rsidRPr="007838C4" w:rsidRDefault="007838C4" w:rsidP="007838C4">
            <w:pPr>
              <w:spacing w:after="0" w:line="240" w:lineRule="auto"/>
              <w:jc w:val="both"/>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Megfelelő olvasási tempó kialakítása.</w:t>
            </w:r>
          </w:p>
          <w:p w:rsidR="007838C4" w:rsidRPr="007838C4" w:rsidRDefault="007838C4" w:rsidP="007838C4">
            <w:pPr>
              <w:spacing w:after="0" w:line="240" w:lineRule="auto"/>
              <w:jc w:val="both"/>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Hangos olvasásnál megfelelő hangsúly, hangerő, hanglejtés érzékeltetése. Olvasástechnika fejlesztése.</w:t>
            </w:r>
          </w:p>
          <w:p w:rsidR="007838C4" w:rsidRPr="007838C4" w:rsidRDefault="007838C4" w:rsidP="007838C4">
            <w:pPr>
              <w:spacing w:after="0" w:line="240" w:lineRule="auto"/>
              <w:jc w:val="both"/>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Szövegértő képesség fejlesztése az önállóság fokozásával.</w:t>
            </w:r>
            <w:r w:rsidRPr="007838C4">
              <w:rPr>
                <w:rFonts w:ascii="Times New Roman" w:eastAsia="Times New Roman" w:hAnsi="Times New Roman" w:cs="Times New Roman"/>
                <w:i/>
                <w:sz w:val="24"/>
                <w:szCs w:val="24"/>
                <w:lang w:eastAsia="hu-HU"/>
              </w:rPr>
              <w:t xml:space="preserve"> </w:t>
            </w:r>
            <w:r w:rsidRPr="007838C4">
              <w:rPr>
                <w:rFonts w:ascii="Times New Roman" w:eastAsia="Times New Roman" w:hAnsi="Times New Roman" w:cs="Times New Roman"/>
                <w:sz w:val="24"/>
                <w:szCs w:val="24"/>
                <w:lang w:eastAsia="hu-HU"/>
              </w:rPr>
              <w:t>Szövegelemzés, lényegkiemelés, következtetés,</w:t>
            </w:r>
            <w:r w:rsidRPr="007838C4">
              <w:rPr>
                <w:rFonts w:ascii="Times New Roman" w:eastAsia="Times New Roman" w:hAnsi="Times New Roman" w:cs="Times New Roman"/>
                <w:i/>
                <w:sz w:val="24"/>
                <w:szCs w:val="24"/>
                <w:lang w:eastAsia="hu-HU"/>
              </w:rPr>
              <w:t xml:space="preserve"> </w:t>
            </w:r>
            <w:r w:rsidRPr="007838C4">
              <w:rPr>
                <w:rFonts w:ascii="Times New Roman" w:eastAsia="Times New Roman" w:hAnsi="Times New Roman" w:cs="Times New Roman"/>
                <w:sz w:val="24"/>
                <w:szCs w:val="24"/>
                <w:lang w:eastAsia="hu-HU"/>
              </w:rPr>
              <w:t>összefüggések felismerése.</w:t>
            </w:r>
          </w:p>
          <w:p w:rsidR="007838C4" w:rsidRPr="007838C4" w:rsidRDefault="007838C4" w:rsidP="007838C4">
            <w:pPr>
              <w:spacing w:after="0" w:line="240" w:lineRule="auto"/>
              <w:jc w:val="both"/>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Információkereső technikák megalapozása.</w:t>
            </w:r>
          </w:p>
          <w:p w:rsidR="007838C4" w:rsidRPr="007838C4" w:rsidRDefault="007838C4" w:rsidP="007838C4">
            <w:pPr>
              <w:spacing w:after="0" w:line="240" w:lineRule="auto"/>
              <w:jc w:val="both"/>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A kifejező olvasás képességének fejlesztése.</w:t>
            </w:r>
          </w:p>
          <w:p w:rsidR="007838C4" w:rsidRPr="007838C4" w:rsidRDefault="007838C4" w:rsidP="007838C4">
            <w:pPr>
              <w:spacing w:after="0" w:line="240" w:lineRule="auto"/>
              <w:jc w:val="both"/>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Az olvasás megszerettetése, az irodalom szeretete iránti igény felkeltése, olvasóvá nevelés.</w:t>
            </w:r>
          </w:p>
          <w:p w:rsidR="007838C4" w:rsidRPr="007838C4" w:rsidRDefault="007838C4" w:rsidP="007838C4">
            <w:pPr>
              <w:spacing w:after="0" w:line="240" w:lineRule="auto"/>
              <w:jc w:val="both"/>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Az erkölcsi és esztétikai értékrend formálása, környezettudatos nevelés, nemzeti identitástudat megalapozása szöveg tartalmában rejlő nevelési lehetőségek felhasználásával.</w:t>
            </w:r>
          </w:p>
          <w:p w:rsidR="007838C4" w:rsidRPr="007838C4" w:rsidRDefault="007838C4" w:rsidP="007838C4">
            <w:pPr>
              <w:spacing w:after="0" w:line="240" w:lineRule="auto"/>
              <w:jc w:val="both"/>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Fantázia, kreativitás, beleélő képesség növelése.</w:t>
            </w:r>
          </w:p>
        </w:tc>
      </w:tr>
      <w:tr w:rsidR="007838C4" w:rsidRPr="007838C4" w:rsidTr="007838C4">
        <w:trPr>
          <w:gridAfter w:val="2"/>
          <w:wAfter w:w="236" w:type="dxa"/>
          <w:trHeight w:val="562"/>
          <w:jc w:val="center"/>
        </w:trPr>
        <w:tc>
          <w:tcPr>
            <w:tcW w:w="3418" w:type="dxa"/>
            <w:gridSpan w:val="10"/>
            <w:tcBorders>
              <w:top w:val="single" w:sz="4" w:space="0" w:color="auto"/>
              <w:left w:val="single" w:sz="4" w:space="0" w:color="auto"/>
              <w:bottom w:val="single" w:sz="4" w:space="0" w:color="auto"/>
              <w:right w:val="single" w:sz="4" w:space="0" w:color="auto"/>
            </w:tcBorders>
            <w:noWrap/>
            <w:vAlign w:val="center"/>
          </w:tcPr>
          <w:p w:rsidR="007838C4" w:rsidRPr="007838C4" w:rsidRDefault="007838C4" w:rsidP="007838C4">
            <w:pPr>
              <w:spacing w:after="0" w:line="240" w:lineRule="auto"/>
              <w:jc w:val="center"/>
              <w:rPr>
                <w:rFonts w:ascii="Times New Roman" w:eastAsia="Times New Roman" w:hAnsi="Times New Roman" w:cs="Times New Roman"/>
                <w:b/>
                <w:sz w:val="24"/>
                <w:szCs w:val="24"/>
                <w:lang w:eastAsia="hu-HU"/>
              </w:rPr>
            </w:pPr>
            <w:r w:rsidRPr="007838C4">
              <w:rPr>
                <w:rFonts w:ascii="Times New Roman" w:eastAsia="Times New Roman" w:hAnsi="Times New Roman" w:cs="Times New Roman"/>
                <w:b/>
                <w:sz w:val="24"/>
                <w:szCs w:val="24"/>
                <w:lang w:eastAsia="hu-HU"/>
              </w:rPr>
              <w:t>Ismeretek</w:t>
            </w:r>
          </w:p>
        </w:tc>
        <w:tc>
          <w:tcPr>
            <w:tcW w:w="3421" w:type="dxa"/>
            <w:tcBorders>
              <w:top w:val="single" w:sz="4" w:space="0" w:color="auto"/>
              <w:left w:val="single" w:sz="4" w:space="0" w:color="auto"/>
              <w:bottom w:val="single" w:sz="4" w:space="0" w:color="auto"/>
              <w:right w:val="single" w:sz="4" w:space="0" w:color="auto"/>
            </w:tcBorders>
            <w:noWrap/>
            <w:vAlign w:val="center"/>
          </w:tcPr>
          <w:p w:rsidR="007838C4" w:rsidRPr="007838C4" w:rsidRDefault="007838C4" w:rsidP="007838C4">
            <w:pPr>
              <w:spacing w:after="0" w:line="240" w:lineRule="auto"/>
              <w:jc w:val="center"/>
              <w:rPr>
                <w:rFonts w:ascii="Times New Roman" w:eastAsia="Times New Roman" w:hAnsi="Times New Roman" w:cs="Times New Roman"/>
                <w:sz w:val="24"/>
                <w:szCs w:val="24"/>
                <w:lang w:eastAsia="hu-HU"/>
              </w:rPr>
            </w:pPr>
            <w:r w:rsidRPr="007838C4">
              <w:rPr>
                <w:rFonts w:ascii="Times New Roman" w:eastAsia="Times New Roman" w:hAnsi="Times New Roman" w:cs="Times New Roman"/>
                <w:b/>
                <w:sz w:val="24"/>
                <w:szCs w:val="24"/>
                <w:lang w:eastAsia="hu-HU"/>
              </w:rPr>
              <w:t>Fejlesztési követelmények</w:t>
            </w:r>
          </w:p>
        </w:tc>
        <w:tc>
          <w:tcPr>
            <w:tcW w:w="2392" w:type="dxa"/>
            <w:gridSpan w:val="8"/>
            <w:tcBorders>
              <w:top w:val="single" w:sz="4" w:space="0" w:color="auto"/>
              <w:left w:val="single" w:sz="4" w:space="0" w:color="auto"/>
              <w:bottom w:val="single" w:sz="4" w:space="0" w:color="auto"/>
              <w:right w:val="single" w:sz="4" w:space="0" w:color="auto"/>
            </w:tcBorders>
            <w:noWrap/>
            <w:vAlign w:val="center"/>
          </w:tcPr>
          <w:p w:rsidR="007838C4" w:rsidRPr="007838C4" w:rsidRDefault="007838C4" w:rsidP="007838C4">
            <w:pPr>
              <w:spacing w:after="0" w:line="240" w:lineRule="auto"/>
              <w:jc w:val="center"/>
              <w:rPr>
                <w:rFonts w:ascii="Times New Roman" w:eastAsia="Times New Roman" w:hAnsi="Times New Roman" w:cs="Times New Roman"/>
                <w:b/>
                <w:sz w:val="24"/>
                <w:szCs w:val="24"/>
                <w:lang w:eastAsia="hu-HU"/>
              </w:rPr>
            </w:pPr>
            <w:r w:rsidRPr="007838C4">
              <w:rPr>
                <w:rFonts w:ascii="Times New Roman" w:eastAsia="Times New Roman" w:hAnsi="Times New Roman" w:cs="Times New Roman"/>
                <w:b/>
                <w:sz w:val="24"/>
                <w:szCs w:val="24"/>
                <w:lang w:eastAsia="hu-HU"/>
              </w:rPr>
              <w:t>Kapcsolódási pontok</w:t>
            </w:r>
          </w:p>
        </w:tc>
      </w:tr>
      <w:tr w:rsidR="007838C4" w:rsidRPr="007838C4" w:rsidTr="007838C4">
        <w:trPr>
          <w:gridAfter w:val="2"/>
          <w:wAfter w:w="236" w:type="dxa"/>
          <w:trHeight w:val="1062"/>
          <w:jc w:val="center"/>
        </w:trPr>
        <w:tc>
          <w:tcPr>
            <w:tcW w:w="3418" w:type="dxa"/>
            <w:gridSpan w:val="10"/>
            <w:tcBorders>
              <w:top w:val="single" w:sz="4" w:space="0" w:color="auto"/>
              <w:left w:val="single" w:sz="4" w:space="0" w:color="auto"/>
              <w:bottom w:val="single" w:sz="4" w:space="0" w:color="auto"/>
              <w:right w:val="single" w:sz="4" w:space="0" w:color="auto"/>
            </w:tcBorders>
            <w:noWrap/>
          </w:tcPr>
          <w:p w:rsidR="007838C4" w:rsidRPr="007838C4" w:rsidRDefault="007838C4" w:rsidP="007838C4">
            <w:pPr>
              <w:numPr>
                <w:ilvl w:val="1"/>
                <w:numId w:val="8"/>
              </w:numPr>
              <w:spacing w:before="120" w:after="0" w:line="240" w:lineRule="auto"/>
              <w:ind w:left="363"/>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Az </w:t>
            </w:r>
            <w:r w:rsidRPr="007838C4">
              <w:rPr>
                <w:rFonts w:ascii="Times New Roman" w:eastAsia="Times New Roman" w:hAnsi="Times New Roman" w:cs="Times New Roman"/>
                <w:sz w:val="24"/>
                <w:szCs w:val="24"/>
                <w:lang w:val="cs-CZ" w:eastAsia="hu-HU"/>
              </w:rPr>
              <w:t>olvasás</w:t>
            </w:r>
            <w:r w:rsidRPr="007838C4">
              <w:rPr>
                <w:rFonts w:ascii="Times New Roman" w:eastAsia="Times New Roman" w:hAnsi="Times New Roman" w:cs="Times New Roman"/>
                <w:sz w:val="24"/>
                <w:szCs w:val="24"/>
                <w:lang w:eastAsia="hu-HU"/>
              </w:rPr>
              <w:t xml:space="preserve"> jelrendszere</w:t>
            </w:r>
          </w:p>
        </w:tc>
        <w:tc>
          <w:tcPr>
            <w:tcW w:w="3421" w:type="dxa"/>
            <w:tcBorders>
              <w:top w:val="single" w:sz="4" w:space="0" w:color="auto"/>
              <w:left w:val="single" w:sz="4" w:space="0" w:color="auto"/>
              <w:bottom w:val="single" w:sz="4" w:space="0" w:color="auto"/>
              <w:right w:val="single" w:sz="4" w:space="0" w:color="auto"/>
            </w:tcBorders>
            <w:noWrap/>
          </w:tcPr>
          <w:p w:rsidR="007838C4" w:rsidRPr="007838C4" w:rsidRDefault="007838C4" w:rsidP="007838C4">
            <w:pPr>
              <w:spacing w:before="120"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val="cs-CZ" w:eastAsia="hu-HU"/>
              </w:rPr>
              <w:t>Rendszeres</w:t>
            </w:r>
            <w:r w:rsidRPr="007838C4">
              <w:rPr>
                <w:rFonts w:ascii="Times New Roman" w:eastAsia="Times New Roman" w:hAnsi="Times New Roman" w:cs="Times New Roman"/>
                <w:sz w:val="24"/>
                <w:szCs w:val="24"/>
                <w:lang w:eastAsia="hu-HU"/>
              </w:rPr>
              <w:t xml:space="preserve"> mesehallgatás a tanító tolmácsolásában vagy az infokommunikációs eszközök használatával.</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Olvasástechnika fejlesztését </w:t>
            </w:r>
            <w:r w:rsidRPr="007838C4">
              <w:rPr>
                <w:rFonts w:ascii="Times New Roman" w:eastAsia="Times New Roman" w:hAnsi="Times New Roman" w:cs="Times New Roman"/>
                <w:sz w:val="24"/>
                <w:szCs w:val="24"/>
                <w:lang w:eastAsia="hu-HU"/>
              </w:rPr>
              <w:lastRenderedPageBreak/>
              <w:t>szolgáló gyakorlatok végzése.</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Hangerő, hangsúly, hanglejtés megfelelő használata.</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Mondatok hangos és néma olvasása.</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Tájékozódás a szövegben.</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Válogató-, staféta- és párbeszédes formában a hangos olvasás gyakorlása.</w:t>
            </w:r>
          </w:p>
        </w:tc>
        <w:tc>
          <w:tcPr>
            <w:tcW w:w="2392" w:type="dxa"/>
            <w:gridSpan w:val="8"/>
            <w:vMerge w:val="restart"/>
            <w:tcBorders>
              <w:top w:val="single" w:sz="4" w:space="0" w:color="auto"/>
              <w:left w:val="single" w:sz="4" w:space="0" w:color="auto"/>
              <w:bottom w:val="single" w:sz="4" w:space="0" w:color="auto"/>
              <w:right w:val="single" w:sz="4" w:space="0" w:color="auto"/>
            </w:tcBorders>
            <w:noWrap/>
          </w:tcPr>
          <w:p w:rsidR="007838C4" w:rsidRPr="007838C4" w:rsidRDefault="007838C4" w:rsidP="007838C4">
            <w:pPr>
              <w:spacing w:before="120"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i/>
                <w:sz w:val="24"/>
                <w:szCs w:val="24"/>
                <w:lang w:eastAsia="hu-HU"/>
              </w:rPr>
              <w:lastRenderedPageBreak/>
              <w:t>Ének-</w:t>
            </w:r>
            <w:r w:rsidRPr="007838C4">
              <w:rPr>
                <w:rFonts w:ascii="Times New Roman" w:eastAsia="Times New Roman" w:hAnsi="Times New Roman" w:cs="Times New Roman"/>
                <w:i/>
                <w:sz w:val="24"/>
                <w:szCs w:val="24"/>
                <w:lang w:val="cs-CZ" w:eastAsia="hu-HU"/>
              </w:rPr>
              <w:t>zene</w:t>
            </w:r>
            <w:r w:rsidRPr="007838C4">
              <w:rPr>
                <w:rFonts w:ascii="Times New Roman" w:eastAsia="Times New Roman" w:hAnsi="Times New Roman" w:cs="Times New Roman"/>
                <w:i/>
                <w:sz w:val="24"/>
                <w:szCs w:val="24"/>
                <w:lang w:eastAsia="hu-HU"/>
              </w:rPr>
              <w:t xml:space="preserve">: </w:t>
            </w:r>
            <w:r w:rsidRPr="007838C4">
              <w:rPr>
                <w:rFonts w:ascii="Times New Roman" w:eastAsia="Times New Roman" w:hAnsi="Times New Roman" w:cs="Times New Roman"/>
                <w:sz w:val="24"/>
                <w:szCs w:val="24"/>
                <w:lang w:eastAsia="hu-HU"/>
              </w:rPr>
              <w:t>hangerőgyakorlatok, népszokások, népdalok, érzelemvilág.</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p>
          <w:p w:rsidR="007838C4" w:rsidRPr="007838C4" w:rsidRDefault="007838C4" w:rsidP="007838C4">
            <w:pPr>
              <w:spacing w:after="0" w:line="240" w:lineRule="auto"/>
              <w:rPr>
                <w:rFonts w:ascii="Times New Roman" w:eastAsia="Times New Roman" w:hAnsi="Times New Roman" w:cs="Times New Roman"/>
                <w:i/>
                <w:sz w:val="24"/>
                <w:szCs w:val="24"/>
                <w:lang w:eastAsia="hu-HU"/>
              </w:rPr>
            </w:pPr>
            <w:r w:rsidRPr="007838C4">
              <w:rPr>
                <w:rFonts w:ascii="Times New Roman" w:eastAsia="Times New Roman" w:hAnsi="Times New Roman" w:cs="Times New Roman"/>
                <w:i/>
                <w:sz w:val="24"/>
                <w:szCs w:val="24"/>
                <w:lang w:eastAsia="hu-HU"/>
              </w:rPr>
              <w:t xml:space="preserve">Vizuális kultúra: </w:t>
            </w:r>
            <w:r w:rsidRPr="007838C4">
              <w:rPr>
                <w:rFonts w:ascii="Times New Roman" w:eastAsia="Times New Roman" w:hAnsi="Times New Roman" w:cs="Times New Roman"/>
                <w:sz w:val="24"/>
                <w:szCs w:val="24"/>
                <w:lang w:eastAsia="hu-HU"/>
              </w:rPr>
              <w:t>vizuális analízis-szintézis, vizuális megjelenítés, fantázia, képzelet</w:t>
            </w:r>
            <w:r w:rsidRPr="007838C4">
              <w:rPr>
                <w:rFonts w:ascii="Times New Roman" w:eastAsia="Times New Roman" w:hAnsi="Times New Roman" w:cs="Times New Roman"/>
                <w:i/>
                <w:sz w:val="24"/>
                <w:szCs w:val="24"/>
                <w:lang w:eastAsia="hu-HU"/>
              </w:rPr>
              <w:t>.</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i/>
                <w:sz w:val="24"/>
                <w:szCs w:val="24"/>
                <w:lang w:eastAsia="hu-HU"/>
              </w:rPr>
              <w:t xml:space="preserve">Környezetismeret: </w:t>
            </w:r>
            <w:r w:rsidRPr="007838C4">
              <w:rPr>
                <w:rFonts w:ascii="Times New Roman" w:eastAsia="Times New Roman" w:hAnsi="Times New Roman" w:cs="Times New Roman"/>
                <w:sz w:val="24"/>
                <w:szCs w:val="24"/>
                <w:lang w:eastAsia="hu-HU"/>
              </w:rPr>
              <w:t>ismeretek az élő és élettelen környezetről.</w:t>
            </w:r>
          </w:p>
          <w:p w:rsidR="007838C4" w:rsidRPr="007838C4" w:rsidRDefault="007838C4" w:rsidP="007838C4">
            <w:pPr>
              <w:spacing w:after="0" w:line="240" w:lineRule="auto"/>
              <w:rPr>
                <w:rFonts w:ascii="Times New Roman" w:eastAsia="Times New Roman" w:hAnsi="Times New Roman" w:cs="Times New Roman"/>
                <w:i/>
                <w:sz w:val="24"/>
                <w:szCs w:val="24"/>
                <w:lang w:eastAsia="hu-HU"/>
              </w:rPr>
            </w:pP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i/>
                <w:sz w:val="24"/>
                <w:szCs w:val="24"/>
                <w:lang w:eastAsia="hu-HU"/>
              </w:rPr>
              <w:t xml:space="preserve">Informatika: </w:t>
            </w:r>
            <w:r w:rsidRPr="007838C4">
              <w:rPr>
                <w:rFonts w:ascii="Times New Roman" w:eastAsia="Times New Roman" w:hAnsi="Times New Roman" w:cs="Times New Roman"/>
                <w:sz w:val="24"/>
                <w:szCs w:val="24"/>
                <w:lang w:eastAsia="hu-HU"/>
              </w:rPr>
              <w:t>IKT-eszközök.</w:t>
            </w:r>
          </w:p>
        </w:tc>
      </w:tr>
      <w:tr w:rsidR="007838C4" w:rsidRPr="007838C4" w:rsidTr="007838C4">
        <w:trPr>
          <w:gridAfter w:val="2"/>
          <w:wAfter w:w="236" w:type="dxa"/>
          <w:trHeight w:val="705"/>
          <w:jc w:val="center"/>
        </w:trPr>
        <w:tc>
          <w:tcPr>
            <w:tcW w:w="3418" w:type="dxa"/>
            <w:gridSpan w:val="10"/>
            <w:tcBorders>
              <w:top w:val="single" w:sz="4" w:space="0" w:color="auto"/>
              <w:left w:val="single" w:sz="4" w:space="0" w:color="auto"/>
              <w:bottom w:val="single" w:sz="4" w:space="0" w:color="auto"/>
              <w:right w:val="single" w:sz="4" w:space="0" w:color="auto"/>
            </w:tcBorders>
            <w:noWrap/>
          </w:tcPr>
          <w:p w:rsidR="007838C4" w:rsidRPr="007838C4" w:rsidRDefault="007838C4" w:rsidP="007838C4">
            <w:pPr>
              <w:numPr>
                <w:ilvl w:val="1"/>
                <w:numId w:val="8"/>
              </w:numPr>
              <w:spacing w:before="120" w:after="0" w:line="240" w:lineRule="auto"/>
              <w:ind w:left="363"/>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lastRenderedPageBreak/>
              <w:t xml:space="preserve"> Az írott </w:t>
            </w:r>
            <w:r w:rsidRPr="007838C4">
              <w:rPr>
                <w:rFonts w:ascii="Times New Roman" w:eastAsia="Times New Roman" w:hAnsi="Times New Roman" w:cs="Times New Roman"/>
                <w:sz w:val="24"/>
                <w:szCs w:val="24"/>
                <w:lang w:val="cs-CZ" w:eastAsia="hu-HU"/>
              </w:rPr>
              <w:t>szöveg</w:t>
            </w:r>
            <w:r w:rsidRPr="007838C4">
              <w:rPr>
                <w:rFonts w:ascii="Times New Roman" w:eastAsia="Times New Roman" w:hAnsi="Times New Roman" w:cs="Times New Roman"/>
                <w:sz w:val="24"/>
                <w:szCs w:val="24"/>
                <w:lang w:eastAsia="hu-HU"/>
              </w:rPr>
              <w:t xml:space="preserve"> megértése</w:t>
            </w:r>
          </w:p>
        </w:tc>
        <w:tc>
          <w:tcPr>
            <w:tcW w:w="3421" w:type="dxa"/>
            <w:tcBorders>
              <w:top w:val="single" w:sz="4" w:space="0" w:color="auto"/>
              <w:left w:val="single" w:sz="4" w:space="0" w:color="auto"/>
              <w:bottom w:val="single" w:sz="4" w:space="0" w:color="auto"/>
              <w:right w:val="single" w:sz="4" w:space="0" w:color="auto"/>
            </w:tcBorders>
            <w:noWrap/>
          </w:tcPr>
          <w:p w:rsidR="007838C4" w:rsidRPr="007838C4" w:rsidRDefault="007838C4" w:rsidP="007838C4">
            <w:pPr>
              <w:spacing w:before="120"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Mondatok hangos és néma olvasása, tartalmának megértése.</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személyes élmények felidézése és megfogalmazása szóban.</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Cím, szereplők, helyszín kiemelése, időpont megállapítása, cselekmény követése.</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Olvasmányokhoz kapcsolódó feladatok megoldása segítséggel, irányítással:</w:t>
            </w:r>
          </w:p>
          <w:p w:rsidR="007838C4" w:rsidRPr="007838C4" w:rsidRDefault="007838C4" w:rsidP="007838C4">
            <w:pPr>
              <w:numPr>
                <w:ilvl w:val="0"/>
                <w:numId w:val="15"/>
              </w:num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a megértés bizonyítása rajzzal, színezéssel,</w:t>
            </w:r>
          </w:p>
          <w:p w:rsidR="007838C4" w:rsidRPr="007838C4" w:rsidRDefault="007838C4" w:rsidP="007838C4">
            <w:pPr>
              <w:numPr>
                <w:ilvl w:val="0"/>
                <w:numId w:val="15"/>
              </w:num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szereplők tulajdonságainak felismerése,</w:t>
            </w:r>
          </w:p>
          <w:p w:rsidR="007838C4" w:rsidRPr="007838C4" w:rsidRDefault="007838C4" w:rsidP="007838C4">
            <w:pPr>
              <w:numPr>
                <w:ilvl w:val="0"/>
                <w:numId w:val="15"/>
              </w:num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összekapcsolása.</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Dramatizálás.</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Ismerettartalmú szövegek olvasásával információkereső technikák alkalmazása:</w:t>
            </w:r>
          </w:p>
          <w:p w:rsidR="007838C4" w:rsidRPr="007838C4" w:rsidRDefault="007838C4" w:rsidP="007838C4">
            <w:pPr>
              <w:numPr>
                <w:ilvl w:val="0"/>
                <w:numId w:val="16"/>
              </w:num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az adatok visszakeresése,</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A műélvezet megtapasztalása a belefeledkezés, a játék, a humor, a képzelet, a ritmus és a zene révén.</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 találós kérdések értelmezése.</w:t>
            </w:r>
          </w:p>
          <w:p w:rsidR="007838C4" w:rsidRPr="007838C4" w:rsidRDefault="007838C4" w:rsidP="007838C4">
            <w:pPr>
              <w:spacing w:after="0" w:line="240" w:lineRule="auto"/>
              <w:rPr>
                <w:rFonts w:ascii="Times New Roman" w:eastAsia="Calibri" w:hAnsi="Times New Roman" w:cs="Times New Roman"/>
                <w:sz w:val="24"/>
                <w:szCs w:val="24"/>
                <w:lang w:eastAsia="hu-HU"/>
              </w:rPr>
            </w:pPr>
            <w:r w:rsidRPr="007838C4">
              <w:rPr>
                <w:rFonts w:ascii="Times New Roman" w:eastAsia="Calibri" w:hAnsi="Times New Roman" w:cs="Times New Roman"/>
                <w:sz w:val="24"/>
                <w:szCs w:val="24"/>
                <w:lang w:eastAsia="hu-HU"/>
              </w:rPr>
              <w:t>Versolvasás, verstanulás.</w:t>
            </w:r>
          </w:p>
          <w:p w:rsidR="007838C4" w:rsidRPr="007838C4" w:rsidRDefault="007838C4" w:rsidP="007838C4">
            <w:pPr>
              <w:spacing w:after="0" w:line="240" w:lineRule="auto"/>
              <w:rPr>
                <w:rFonts w:ascii="Times New Roman" w:eastAsia="Calibri" w:hAnsi="Times New Roman" w:cs="Times New Roman"/>
                <w:sz w:val="24"/>
                <w:szCs w:val="24"/>
                <w:lang w:eastAsia="hu-HU"/>
              </w:rPr>
            </w:pPr>
            <w:r w:rsidRPr="007838C4">
              <w:rPr>
                <w:rFonts w:ascii="Times New Roman" w:eastAsia="Calibri" w:hAnsi="Times New Roman" w:cs="Times New Roman"/>
                <w:sz w:val="24"/>
                <w:szCs w:val="24"/>
                <w:lang w:eastAsia="hu-HU"/>
              </w:rPr>
              <w:t>Versek hangulatának átélése, belefeledkezés a ritmus, a zene révén.</w:t>
            </w:r>
          </w:p>
          <w:p w:rsidR="007838C4" w:rsidRPr="007838C4" w:rsidRDefault="007838C4" w:rsidP="007838C4">
            <w:pPr>
              <w:spacing w:after="0" w:line="240" w:lineRule="auto"/>
              <w:rPr>
                <w:rFonts w:ascii="Times New Roman" w:eastAsia="Calibri" w:hAnsi="Times New Roman" w:cs="Times New Roman"/>
                <w:sz w:val="24"/>
                <w:szCs w:val="24"/>
                <w:lang w:eastAsia="hu-HU"/>
              </w:rPr>
            </w:pPr>
            <w:r w:rsidRPr="007838C4">
              <w:rPr>
                <w:rFonts w:ascii="Times New Roman" w:eastAsia="Calibri" w:hAnsi="Times New Roman" w:cs="Times New Roman"/>
                <w:sz w:val="24"/>
                <w:szCs w:val="24"/>
                <w:lang w:eastAsia="hu-HU"/>
              </w:rPr>
              <w:t>Ismerkedés a néphagyományokkal; ezek őrzése, ápolása.</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Ünnepekhez, népszokásokhoz, jeles napokhoz kapcsolódó rövid szövegek olvasása, </w:t>
            </w:r>
            <w:r w:rsidRPr="007838C4">
              <w:rPr>
                <w:rFonts w:ascii="Times New Roman" w:eastAsia="Times New Roman" w:hAnsi="Times New Roman" w:cs="Times New Roman"/>
                <w:sz w:val="24"/>
                <w:szCs w:val="24"/>
                <w:lang w:val="cs-CZ" w:eastAsia="hu-HU"/>
              </w:rPr>
              <w:t>értelmezése</w:t>
            </w:r>
            <w:r w:rsidRPr="007838C4">
              <w:rPr>
                <w:rFonts w:ascii="Times New Roman" w:eastAsia="Times New Roman" w:hAnsi="Times New Roman" w:cs="Times New Roman"/>
                <w:sz w:val="24"/>
                <w:szCs w:val="24"/>
                <w:lang w:eastAsia="hu-HU"/>
              </w:rPr>
              <w:t>.</w:t>
            </w:r>
          </w:p>
          <w:p w:rsidR="007838C4" w:rsidRPr="007838C4" w:rsidRDefault="007838C4" w:rsidP="007838C4">
            <w:pPr>
              <w:spacing w:after="0" w:line="240" w:lineRule="auto"/>
              <w:rPr>
                <w:rFonts w:ascii="Times New Roman" w:eastAsia="Calibri" w:hAnsi="Times New Roman" w:cs="Times New Roman"/>
                <w:sz w:val="24"/>
                <w:szCs w:val="24"/>
                <w:lang w:eastAsia="hu-HU"/>
              </w:rPr>
            </w:pPr>
            <w:r w:rsidRPr="007838C4">
              <w:rPr>
                <w:rFonts w:ascii="Times New Roman" w:eastAsia="Calibri" w:hAnsi="Times New Roman" w:cs="Times New Roman"/>
                <w:sz w:val="24"/>
                <w:szCs w:val="24"/>
                <w:lang w:eastAsia="hu-HU"/>
              </w:rPr>
              <w:t>Gyermeklexikon használata.</w:t>
            </w:r>
          </w:p>
          <w:p w:rsidR="007838C4" w:rsidRPr="007838C4" w:rsidRDefault="007838C4" w:rsidP="007838C4">
            <w:pPr>
              <w:spacing w:after="0" w:line="240" w:lineRule="auto"/>
              <w:rPr>
                <w:rFonts w:ascii="Times New Roman" w:eastAsia="Calibri" w:hAnsi="Times New Roman" w:cs="Times New Roman"/>
                <w:sz w:val="24"/>
                <w:szCs w:val="24"/>
                <w:lang w:eastAsia="hu-HU"/>
              </w:rPr>
            </w:pPr>
            <w:r w:rsidRPr="007838C4">
              <w:rPr>
                <w:rFonts w:ascii="Times New Roman" w:eastAsia="Calibri" w:hAnsi="Times New Roman" w:cs="Times New Roman"/>
                <w:sz w:val="24"/>
                <w:szCs w:val="24"/>
                <w:lang w:eastAsia="hu-HU"/>
              </w:rPr>
              <w:t>Ismerkedés gyermekújságokkal.</w:t>
            </w:r>
          </w:p>
        </w:tc>
        <w:tc>
          <w:tcPr>
            <w:tcW w:w="2392" w:type="dxa"/>
            <w:gridSpan w:val="8"/>
            <w:vMerge/>
            <w:tcBorders>
              <w:top w:val="single" w:sz="4" w:space="0" w:color="auto"/>
              <w:left w:val="single" w:sz="4" w:space="0" w:color="auto"/>
              <w:bottom w:val="single" w:sz="4" w:space="0" w:color="auto"/>
              <w:right w:val="single" w:sz="4" w:space="0" w:color="auto"/>
            </w:tcBorders>
            <w:noWrap/>
          </w:tcPr>
          <w:p w:rsidR="007838C4" w:rsidRPr="007838C4" w:rsidRDefault="007838C4" w:rsidP="007838C4">
            <w:pPr>
              <w:spacing w:after="0" w:line="240" w:lineRule="auto"/>
              <w:rPr>
                <w:rFonts w:ascii="Times New Roman" w:eastAsia="Times New Roman" w:hAnsi="Times New Roman" w:cs="Times New Roman"/>
                <w:sz w:val="24"/>
                <w:szCs w:val="24"/>
                <w:lang w:eastAsia="hu-HU"/>
              </w:rPr>
            </w:pPr>
          </w:p>
        </w:tc>
      </w:tr>
      <w:tr w:rsidR="007838C4" w:rsidRPr="007838C4" w:rsidTr="007838C4">
        <w:tblPrEx>
          <w:tblBorders>
            <w:top w:val="none" w:sz="0" w:space="0" w:color="auto"/>
          </w:tblBorders>
        </w:tblPrEx>
        <w:trPr>
          <w:gridAfter w:val="2"/>
          <w:wAfter w:w="236" w:type="dxa"/>
          <w:jc w:val="center"/>
        </w:trPr>
        <w:tc>
          <w:tcPr>
            <w:tcW w:w="1826" w:type="dxa"/>
            <w:tcBorders>
              <w:top w:val="single" w:sz="4" w:space="0" w:color="auto"/>
              <w:left w:val="single" w:sz="4" w:space="0" w:color="auto"/>
              <w:bottom w:val="single" w:sz="4" w:space="0" w:color="auto"/>
              <w:right w:val="single" w:sz="4" w:space="0" w:color="auto"/>
            </w:tcBorders>
            <w:noWrap/>
            <w:vAlign w:val="center"/>
          </w:tcPr>
          <w:p w:rsidR="007838C4" w:rsidRPr="007838C4" w:rsidRDefault="007838C4" w:rsidP="007838C4">
            <w:pPr>
              <w:spacing w:before="120" w:after="0" w:line="240" w:lineRule="auto"/>
              <w:jc w:val="center"/>
              <w:rPr>
                <w:rFonts w:ascii="Times New Roman" w:eastAsia="Times New Roman" w:hAnsi="Times New Roman" w:cs="Times New Roman"/>
                <w:b/>
                <w:sz w:val="24"/>
                <w:szCs w:val="24"/>
                <w:lang w:eastAsia="hu-HU"/>
              </w:rPr>
            </w:pPr>
            <w:r w:rsidRPr="007838C4">
              <w:rPr>
                <w:rFonts w:ascii="Times New Roman" w:eastAsia="Times New Roman" w:hAnsi="Times New Roman" w:cs="Times New Roman"/>
                <w:b/>
                <w:sz w:val="24"/>
                <w:szCs w:val="24"/>
                <w:lang w:val="cs-CZ" w:eastAsia="hu-HU"/>
              </w:rPr>
              <w:t>Kulcsfogalmak</w:t>
            </w:r>
            <w:r w:rsidRPr="007838C4">
              <w:rPr>
                <w:rFonts w:ascii="Times New Roman" w:eastAsia="Times New Roman" w:hAnsi="Times New Roman" w:cs="Times New Roman"/>
                <w:b/>
                <w:sz w:val="24"/>
                <w:szCs w:val="24"/>
                <w:lang w:eastAsia="hu-HU"/>
              </w:rPr>
              <w:t>/fogalmak</w:t>
            </w:r>
          </w:p>
        </w:tc>
        <w:tc>
          <w:tcPr>
            <w:tcW w:w="7405" w:type="dxa"/>
            <w:gridSpan w:val="18"/>
            <w:tcBorders>
              <w:top w:val="single" w:sz="4" w:space="0" w:color="auto"/>
              <w:left w:val="single" w:sz="4" w:space="0" w:color="auto"/>
              <w:bottom w:val="single" w:sz="4" w:space="0" w:color="auto"/>
              <w:right w:val="single" w:sz="4" w:space="0" w:color="auto"/>
            </w:tcBorders>
            <w:noWrap/>
            <w:vAlign w:val="center"/>
          </w:tcPr>
          <w:p w:rsidR="007838C4" w:rsidRPr="007838C4" w:rsidRDefault="007838C4" w:rsidP="007838C4">
            <w:pPr>
              <w:spacing w:before="120"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Stafétaolvasás, párbeszéd, gondolatjel</w:t>
            </w:r>
            <w:proofErr w:type="gramStart"/>
            <w:r w:rsidRPr="007838C4">
              <w:rPr>
                <w:rFonts w:ascii="Times New Roman" w:eastAsia="Times New Roman" w:hAnsi="Times New Roman" w:cs="Times New Roman"/>
                <w:sz w:val="24"/>
                <w:szCs w:val="24"/>
                <w:lang w:eastAsia="hu-HU"/>
              </w:rPr>
              <w:t>, ,</w:t>
            </w:r>
            <w:proofErr w:type="gramEnd"/>
            <w:r w:rsidRPr="007838C4">
              <w:rPr>
                <w:rFonts w:ascii="Times New Roman" w:eastAsia="Times New Roman" w:hAnsi="Times New Roman" w:cs="Times New Roman"/>
                <w:sz w:val="24"/>
                <w:szCs w:val="24"/>
                <w:lang w:eastAsia="hu-HU"/>
              </w:rPr>
              <w:t xml:space="preserve"> helyszín, időpont, , találós kérdés, népszokás, hagyomány,.</w:t>
            </w:r>
          </w:p>
        </w:tc>
      </w:tr>
      <w:tr w:rsidR="007838C4" w:rsidRPr="007838C4" w:rsidTr="007838C4">
        <w:trPr>
          <w:gridAfter w:val="2"/>
          <w:wAfter w:w="236" w:type="dxa"/>
          <w:jc w:val="center"/>
        </w:trPr>
        <w:tc>
          <w:tcPr>
            <w:tcW w:w="2168" w:type="dxa"/>
            <w:gridSpan w:val="7"/>
            <w:tcBorders>
              <w:top w:val="single" w:sz="4" w:space="0" w:color="auto"/>
              <w:left w:val="single" w:sz="4" w:space="0" w:color="auto"/>
              <w:bottom w:val="single" w:sz="4" w:space="0" w:color="auto"/>
              <w:right w:val="single" w:sz="4" w:space="0" w:color="auto"/>
            </w:tcBorders>
            <w:vAlign w:val="center"/>
          </w:tcPr>
          <w:p w:rsidR="007838C4" w:rsidRPr="007838C4" w:rsidRDefault="007838C4" w:rsidP="007838C4">
            <w:pPr>
              <w:spacing w:after="0" w:line="240" w:lineRule="auto"/>
              <w:jc w:val="center"/>
              <w:rPr>
                <w:rFonts w:ascii="Times New Roman" w:eastAsia="Times New Roman" w:hAnsi="Times New Roman" w:cs="Times New Roman"/>
                <w:b/>
                <w:sz w:val="24"/>
                <w:szCs w:val="24"/>
                <w:lang w:eastAsia="hu-HU"/>
              </w:rPr>
            </w:pPr>
            <w:r w:rsidRPr="007838C4">
              <w:rPr>
                <w:rFonts w:ascii="Times New Roman" w:eastAsia="Times New Roman" w:hAnsi="Times New Roman" w:cs="Times New Roman"/>
                <w:b/>
                <w:sz w:val="24"/>
                <w:szCs w:val="24"/>
                <w:lang w:eastAsia="hu-HU"/>
              </w:rPr>
              <w:lastRenderedPageBreak/>
              <w:t>Tematikai egység/ Fejlesztési cél</w:t>
            </w:r>
          </w:p>
        </w:tc>
        <w:tc>
          <w:tcPr>
            <w:tcW w:w="5826" w:type="dxa"/>
            <w:gridSpan w:val="7"/>
            <w:tcBorders>
              <w:top w:val="single" w:sz="4" w:space="0" w:color="auto"/>
              <w:left w:val="single" w:sz="4" w:space="0" w:color="auto"/>
              <w:bottom w:val="single" w:sz="4" w:space="0" w:color="auto"/>
              <w:right w:val="single" w:sz="4" w:space="0" w:color="auto"/>
            </w:tcBorders>
            <w:vAlign w:val="center"/>
          </w:tcPr>
          <w:p w:rsidR="007838C4" w:rsidRPr="007838C4" w:rsidRDefault="007838C4" w:rsidP="007838C4">
            <w:pPr>
              <w:numPr>
                <w:ilvl w:val="0"/>
                <w:numId w:val="8"/>
              </w:numPr>
              <w:spacing w:before="120" w:after="0" w:line="240" w:lineRule="auto"/>
              <w:jc w:val="center"/>
              <w:rPr>
                <w:rFonts w:ascii="Times New Roman" w:eastAsia="Calibri" w:hAnsi="Times New Roman" w:cs="Times New Roman"/>
                <w:b/>
                <w:sz w:val="24"/>
                <w:szCs w:val="24"/>
              </w:rPr>
            </w:pPr>
            <w:r w:rsidRPr="007838C4">
              <w:rPr>
                <w:rFonts w:ascii="Times New Roman" w:eastAsia="Calibri" w:hAnsi="Times New Roman" w:cs="Times New Roman"/>
                <w:b/>
                <w:sz w:val="24"/>
                <w:szCs w:val="24"/>
              </w:rPr>
              <w:t>Írás, szövegalkotás</w:t>
            </w:r>
          </w:p>
        </w:tc>
        <w:tc>
          <w:tcPr>
            <w:tcW w:w="1237" w:type="dxa"/>
            <w:gridSpan w:val="5"/>
            <w:tcBorders>
              <w:top w:val="single" w:sz="4" w:space="0" w:color="auto"/>
              <w:left w:val="single" w:sz="4" w:space="0" w:color="auto"/>
              <w:bottom w:val="single" w:sz="4" w:space="0" w:color="auto"/>
              <w:right w:val="single" w:sz="4" w:space="0" w:color="auto"/>
            </w:tcBorders>
            <w:vAlign w:val="center"/>
          </w:tcPr>
          <w:p w:rsidR="007838C4" w:rsidRPr="007838C4" w:rsidRDefault="007838C4" w:rsidP="007838C4">
            <w:pPr>
              <w:spacing w:before="120" w:after="0" w:line="240" w:lineRule="auto"/>
              <w:jc w:val="center"/>
              <w:rPr>
                <w:rFonts w:ascii="Times New Roman" w:eastAsia="Times New Roman" w:hAnsi="Times New Roman" w:cs="Times New Roman"/>
                <w:b/>
                <w:sz w:val="24"/>
                <w:szCs w:val="24"/>
                <w:lang w:eastAsia="hu-HU"/>
              </w:rPr>
            </w:pPr>
            <w:r w:rsidRPr="007838C4">
              <w:rPr>
                <w:rFonts w:ascii="Times New Roman" w:eastAsia="Times New Roman" w:hAnsi="Times New Roman" w:cs="Times New Roman"/>
                <w:b/>
                <w:sz w:val="24"/>
                <w:szCs w:val="24"/>
                <w:lang w:val="cs-CZ" w:eastAsia="hu-HU"/>
              </w:rPr>
              <w:t>Órakeret</w:t>
            </w:r>
            <w:r w:rsidRPr="007838C4">
              <w:rPr>
                <w:rFonts w:ascii="Times New Roman" w:eastAsia="Times New Roman" w:hAnsi="Times New Roman" w:cs="Times New Roman"/>
                <w:b/>
                <w:sz w:val="24"/>
                <w:szCs w:val="24"/>
                <w:lang w:eastAsia="hu-HU"/>
              </w:rPr>
              <w:t xml:space="preserve"> 45 óra</w:t>
            </w:r>
          </w:p>
        </w:tc>
      </w:tr>
      <w:tr w:rsidR="007838C4" w:rsidRPr="007838C4" w:rsidTr="007838C4">
        <w:trPr>
          <w:gridAfter w:val="2"/>
          <w:wAfter w:w="236" w:type="dxa"/>
          <w:jc w:val="center"/>
        </w:trPr>
        <w:tc>
          <w:tcPr>
            <w:tcW w:w="2168" w:type="dxa"/>
            <w:gridSpan w:val="7"/>
            <w:tcBorders>
              <w:top w:val="single" w:sz="4" w:space="0" w:color="auto"/>
              <w:left w:val="single" w:sz="4" w:space="0" w:color="auto"/>
              <w:bottom w:val="single" w:sz="4" w:space="0" w:color="auto"/>
              <w:right w:val="single" w:sz="4" w:space="0" w:color="auto"/>
            </w:tcBorders>
            <w:vAlign w:val="center"/>
          </w:tcPr>
          <w:p w:rsidR="007838C4" w:rsidRPr="007838C4" w:rsidRDefault="007838C4" w:rsidP="007838C4">
            <w:pPr>
              <w:spacing w:after="0" w:line="240" w:lineRule="auto"/>
              <w:jc w:val="center"/>
              <w:rPr>
                <w:rFonts w:ascii="Times New Roman" w:eastAsia="Times New Roman" w:hAnsi="Times New Roman" w:cs="Times New Roman"/>
                <w:b/>
                <w:sz w:val="24"/>
                <w:szCs w:val="24"/>
                <w:lang w:eastAsia="hu-HU"/>
              </w:rPr>
            </w:pPr>
            <w:r w:rsidRPr="007838C4">
              <w:rPr>
                <w:rFonts w:ascii="Times New Roman" w:eastAsia="Times New Roman" w:hAnsi="Times New Roman" w:cs="Times New Roman"/>
                <w:b/>
                <w:sz w:val="24"/>
                <w:szCs w:val="24"/>
                <w:lang w:eastAsia="hu-HU"/>
              </w:rPr>
              <w:t>Előzetes tudás</w:t>
            </w:r>
          </w:p>
        </w:tc>
        <w:tc>
          <w:tcPr>
            <w:tcW w:w="7063" w:type="dxa"/>
            <w:gridSpan w:val="12"/>
            <w:tcBorders>
              <w:top w:val="single" w:sz="4" w:space="0" w:color="auto"/>
              <w:left w:val="single" w:sz="4" w:space="0" w:color="auto"/>
              <w:bottom w:val="single" w:sz="4" w:space="0" w:color="auto"/>
              <w:right w:val="single" w:sz="4" w:space="0" w:color="auto"/>
            </w:tcBorders>
            <w:vAlign w:val="center"/>
          </w:tcPr>
          <w:p w:rsidR="007838C4" w:rsidRPr="007838C4" w:rsidRDefault="007838C4" w:rsidP="007838C4">
            <w:pPr>
              <w:spacing w:before="120" w:after="0" w:line="240" w:lineRule="auto"/>
              <w:rPr>
                <w:rFonts w:ascii="Times New Roman" w:eastAsia="Calibri" w:hAnsi="Times New Roman" w:cs="Times New Roman"/>
                <w:sz w:val="24"/>
                <w:szCs w:val="24"/>
                <w:lang w:eastAsia="ar-SA"/>
              </w:rPr>
            </w:pPr>
            <w:r w:rsidRPr="007838C4">
              <w:rPr>
                <w:rFonts w:ascii="Times New Roman" w:eastAsia="Calibri" w:hAnsi="Times New Roman" w:cs="Times New Roman"/>
                <w:sz w:val="24"/>
                <w:szCs w:val="24"/>
                <w:lang w:eastAsia="ar-SA"/>
              </w:rPr>
              <w:t xml:space="preserve">Az írás teljes jelrendszerének ismerete (egyéni haladási ütemnek megfelelően). A kis- és nagybetűk szabályos alakítása és kapcsolása. </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Szavak, rövid mondatok írása tollbamondással látási-hallási megfigyelés után. </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Tanult helyesírási normák alkalmazása.</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Önellenőrzés alkalmazása irányítással. Hibajavítás segítséggel. </w:t>
            </w:r>
          </w:p>
        </w:tc>
      </w:tr>
      <w:tr w:rsidR="007838C4" w:rsidRPr="007838C4" w:rsidTr="007838C4">
        <w:trPr>
          <w:gridAfter w:val="2"/>
          <w:wAfter w:w="236" w:type="dxa"/>
          <w:jc w:val="center"/>
        </w:trPr>
        <w:tc>
          <w:tcPr>
            <w:tcW w:w="2168" w:type="dxa"/>
            <w:gridSpan w:val="7"/>
            <w:tcBorders>
              <w:top w:val="single" w:sz="4" w:space="0" w:color="auto"/>
              <w:left w:val="single" w:sz="4" w:space="0" w:color="auto"/>
              <w:bottom w:val="single" w:sz="4" w:space="0" w:color="auto"/>
              <w:right w:val="single" w:sz="4" w:space="0" w:color="auto"/>
            </w:tcBorders>
            <w:vAlign w:val="center"/>
          </w:tcPr>
          <w:p w:rsidR="007838C4" w:rsidRPr="007838C4" w:rsidRDefault="007838C4" w:rsidP="007838C4">
            <w:pPr>
              <w:spacing w:after="0" w:line="240" w:lineRule="auto"/>
              <w:jc w:val="center"/>
              <w:rPr>
                <w:rFonts w:ascii="Times New Roman" w:eastAsia="Times New Roman" w:hAnsi="Times New Roman" w:cs="Times New Roman"/>
                <w:b/>
                <w:sz w:val="24"/>
                <w:szCs w:val="24"/>
                <w:lang w:eastAsia="hu-HU"/>
              </w:rPr>
            </w:pPr>
            <w:r w:rsidRPr="007838C4">
              <w:rPr>
                <w:rFonts w:ascii="Times New Roman" w:eastAsia="Times New Roman" w:hAnsi="Times New Roman" w:cs="Times New Roman"/>
                <w:b/>
                <w:bCs/>
                <w:sz w:val="24"/>
                <w:szCs w:val="24"/>
                <w:lang w:eastAsia="hu-HU"/>
              </w:rPr>
              <w:t>A tematikai egység nevelési-fejlesztési céljai</w:t>
            </w:r>
          </w:p>
        </w:tc>
        <w:tc>
          <w:tcPr>
            <w:tcW w:w="7063" w:type="dxa"/>
            <w:gridSpan w:val="12"/>
            <w:tcBorders>
              <w:top w:val="single" w:sz="4" w:space="0" w:color="auto"/>
              <w:left w:val="single" w:sz="4" w:space="0" w:color="auto"/>
              <w:bottom w:val="single" w:sz="4" w:space="0" w:color="auto"/>
              <w:right w:val="single" w:sz="4" w:space="0" w:color="auto"/>
            </w:tcBorders>
            <w:vAlign w:val="center"/>
          </w:tcPr>
          <w:p w:rsidR="007838C4" w:rsidRPr="007838C4" w:rsidRDefault="007838C4" w:rsidP="007838C4">
            <w:pPr>
              <w:spacing w:before="120"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Auditív és vizuális észlelés, figyelem, differenciálás, emlékezet fejlesztése.</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Síkbeli tájékozódás, irány- és aránykövetés.</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Rész és egész megfigyelése.</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Szem-kéz koordinációja, összerendezett írásmozgás kialakítása.</w:t>
            </w:r>
            <w:r w:rsidRPr="007838C4">
              <w:rPr>
                <w:rFonts w:ascii="Times New Roman" w:eastAsia="Times New Roman" w:hAnsi="Times New Roman" w:cs="Times New Roman"/>
                <w:i/>
                <w:sz w:val="24"/>
                <w:szCs w:val="24"/>
                <w:lang w:eastAsia="hu-HU"/>
              </w:rPr>
              <w:t xml:space="preserve"> </w:t>
            </w:r>
            <w:r w:rsidRPr="007838C4">
              <w:rPr>
                <w:rFonts w:ascii="Times New Roman" w:eastAsia="Times New Roman" w:hAnsi="Times New Roman" w:cs="Times New Roman"/>
                <w:sz w:val="24"/>
                <w:szCs w:val="24"/>
                <w:lang w:eastAsia="hu-HU"/>
              </w:rPr>
              <w:t>Írástechnika automatikus alkalmazása.</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Készségszintű másolás (írottról és nyomtatottról) rövid szövegek írása során, íráskészség fejlesztése.</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Mondatok írása tollbamondással, látási-hallási megfigyeltetés után emlékezetből írással. </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Eszközszintű íráshasználat az írásos feladatmegoldásokban. Rugalmas gondolkodás, fantázia növelése.</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Önellenőrzés képességének szokássá alakítása. </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Lendületes, esztétikus íráskép kialakítása.</w:t>
            </w:r>
          </w:p>
        </w:tc>
      </w:tr>
      <w:tr w:rsidR="007838C4" w:rsidRPr="007838C4" w:rsidTr="007838C4">
        <w:trPr>
          <w:gridAfter w:val="2"/>
          <w:wAfter w:w="236" w:type="dxa"/>
          <w:jc w:val="center"/>
        </w:trPr>
        <w:tc>
          <w:tcPr>
            <w:tcW w:w="3418" w:type="dxa"/>
            <w:gridSpan w:val="10"/>
            <w:tcBorders>
              <w:top w:val="single" w:sz="4" w:space="0" w:color="auto"/>
              <w:left w:val="single" w:sz="4" w:space="0" w:color="auto"/>
              <w:bottom w:val="single" w:sz="4" w:space="0" w:color="auto"/>
              <w:right w:val="single" w:sz="4" w:space="0" w:color="auto"/>
            </w:tcBorders>
            <w:vAlign w:val="center"/>
          </w:tcPr>
          <w:p w:rsidR="007838C4" w:rsidRPr="007838C4" w:rsidRDefault="007838C4" w:rsidP="007838C4">
            <w:pPr>
              <w:spacing w:before="120" w:after="0" w:line="240" w:lineRule="auto"/>
              <w:jc w:val="center"/>
              <w:rPr>
                <w:rFonts w:ascii="Times New Roman" w:eastAsia="Times New Roman" w:hAnsi="Times New Roman" w:cs="Times New Roman"/>
                <w:b/>
                <w:sz w:val="24"/>
                <w:szCs w:val="24"/>
                <w:lang w:eastAsia="hu-HU"/>
              </w:rPr>
            </w:pPr>
            <w:r w:rsidRPr="007838C4">
              <w:rPr>
                <w:rFonts w:ascii="Times New Roman" w:eastAsia="Times New Roman" w:hAnsi="Times New Roman" w:cs="Times New Roman"/>
                <w:b/>
                <w:sz w:val="24"/>
                <w:szCs w:val="24"/>
                <w:lang w:eastAsia="hu-HU"/>
              </w:rPr>
              <w:t>Ismeretek</w:t>
            </w:r>
          </w:p>
        </w:tc>
        <w:tc>
          <w:tcPr>
            <w:tcW w:w="3421" w:type="dxa"/>
            <w:tcBorders>
              <w:top w:val="single" w:sz="4" w:space="0" w:color="auto"/>
              <w:left w:val="single" w:sz="4" w:space="0" w:color="auto"/>
              <w:bottom w:val="single" w:sz="4" w:space="0" w:color="auto"/>
              <w:right w:val="single" w:sz="4" w:space="0" w:color="auto"/>
            </w:tcBorders>
            <w:vAlign w:val="center"/>
          </w:tcPr>
          <w:p w:rsidR="007838C4" w:rsidRPr="007838C4" w:rsidRDefault="007838C4" w:rsidP="007838C4">
            <w:pPr>
              <w:spacing w:before="120" w:after="0" w:line="240" w:lineRule="auto"/>
              <w:jc w:val="center"/>
              <w:rPr>
                <w:rFonts w:ascii="Times New Roman" w:eastAsia="Times New Roman" w:hAnsi="Times New Roman" w:cs="Times New Roman"/>
                <w:sz w:val="24"/>
                <w:szCs w:val="24"/>
                <w:lang w:eastAsia="hu-HU"/>
              </w:rPr>
            </w:pPr>
            <w:r w:rsidRPr="007838C4">
              <w:rPr>
                <w:rFonts w:ascii="Times New Roman" w:eastAsia="Times New Roman" w:hAnsi="Times New Roman" w:cs="Times New Roman"/>
                <w:b/>
                <w:sz w:val="24"/>
                <w:szCs w:val="24"/>
                <w:lang w:eastAsia="hu-HU"/>
              </w:rPr>
              <w:t>Fejlesztési követelmények</w:t>
            </w:r>
          </w:p>
        </w:tc>
        <w:tc>
          <w:tcPr>
            <w:tcW w:w="2392" w:type="dxa"/>
            <w:gridSpan w:val="8"/>
            <w:tcBorders>
              <w:top w:val="single" w:sz="4" w:space="0" w:color="auto"/>
              <w:left w:val="single" w:sz="4" w:space="0" w:color="auto"/>
              <w:bottom w:val="single" w:sz="4" w:space="0" w:color="auto"/>
              <w:right w:val="single" w:sz="4" w:space="0" w:color="auto"/>
            </w:tcBorders>
            <w:vAlign w:val="center"/>
          </w:tcPr>
          <w:p w:rsidR="007838C4" w:rsidRPr="007838C4" w:rsidRDefault="007838C4" w:rsidP="007838C4">
            <w:pPr>
              <w:spacing w:before="120" w:after="0" w:line="240" w:lineRule="auto"/>
              <w:jc w:val="center"/>
              <w:rPr>
                <w:rFonts w:ascii="Times New Roman" w:eastAsia="Times New Roman" w:hAnsi="Times New Roman" w:cs="Times New Roman"/>
                <w:b/>
                <w:sz w:val="24"/>
                <w:szCs w:val="24"/>
                <w:lang w:eastAsia="hu-HU"/>
              </w:rPr>
            </w:pPr>
            <w:r w:rsidRPr="007838C4">
              <w:rPr>
                <w:rFonts w:ascii="Times New Roman" w:eastAsia="Times New Roman" w:hAnsi="Times New Roman" w:cs="Times New Roman"/>
                <w:b/>
                <w:sz w:val="24"/>
                <w:szCs w:val="24"/>
                <w:lang w:val="cs-CZ" w:eastAsia="hu-HU"/>
              </w:rPr>
              <w:t>Kapcsolódási</w:t>
            </w:r>
            <w:r w:rsidRPr="007838C4">
              <w:rPr>
                <w:rFonts w:ascii="Times New Roman" w:eastAsia="Times New Roman" w:hAnsi="Times New Roman" w:cs="Times New Roman"/>
                <w:b/>
                <w:sz w:val="24"/>
                <w:szCs w:val="24"/>
                <w:lang w:eastAsia="hu-HU"/>
              </w:rPr>
              <w:t xml:space="preserve"> pontok</w:t>
            </w:r>
          </w:p>
        </w:tc>
      </w:tr>
      <w:tr w:rsidR="007838C4" w:rsidRPr="007838C4" w:rsidTr="007838C4">
        <w:trPr>
          <w:gridAfter w:val="2"/>
          <w:wAfter w:w="236" w:type="dxa"/>
          <w:jc w:val="center"/>
        </w:trPr>
        <w:tc>
          <w:tcPr>
            <w:tcW w:w="3418" w:type="dxa"/>
            <w:gridSpan w:val="10"/>
            <w:tcBorders>
              <w:top w:val="single" w:sz="4" w:space="0" w:color="auto"/>
              <w:left w:val="single" w:sz="4" w:space="0" w:color="auto"/>
              <w:bottom w:val="single" w:sz="4" w:space="0" w:color="auto"/>
              <w:right w:val="single" w:sz="4" w:space="0" w:color="auto"/>
            </w:tcBorders>
          </w:tcPr>
          <w:p w:rsidR="007838C4" w:rsidRPr="007838C4" w:rsidRDefault="007838C4" w:rsidP="007838C4">
            <w:pPr>
              <w:numPr>
                <w:ilvl w:val="1"/>
                <w:numId w:val="8"/>
              </w:numPr>
              <w:spacing w:before="120" w:after="0" w:line="240" w:lineRule="auto"/>
              <w:ind w:left="363" w:hanging="357"/>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Az írás </w:t>
            </w:r>
            <w:r w:rsidRPr="007838C4">
              <w:rPr>
                <w:rFonts w:ascii="Times New Roman" w:eastAsia="Times New Roman" w:hAnsi="Times New Roman" w:cs="Times New Roman"/>
                <w:sz w:val="24"/>
                <w:szCs w:val="24"/>
                <w:lang w:val="cs-CZ" w:eastAsia="hu-HU"/>
              </w:rPr>
              <w:t>jelrendszere</w:t>
            </w:r>
          </w:p>
        </w:tc>
        <w:tc>
          <w:tcPr>
            <w:tcW w:w="3421" w:type="dxa"/>
            <w:tcBorders>
              <w:top w:val="single" w:sz="4" w:space="0" w:color="auto"/>
              <w:left w:val="single" w:sz="4" w:space="0" w:color="auto"/>
              <w:bottom w:val="single" w:sz="4" w:space="0" w:color="auto"/>
              <w:right w:val="single" w:sz="4" w:space="0" w:color="auto"/>
            </w:tcBorders>
          </w:tcPr>
          <w:p w:rsidR="007838C4" w:rsidRPr="007838C4" w:rsidRDefault="007838C4" w:rsidP="007838C4">
            <w:pPr>
              <w:spacing w:before="120"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Az </w:t>
            </w:r>
            <w:r w:rsidRPr="007838C4">
              <w:rPr>
                <w:rFonts w:ascii="Times New Roman" w:eastAsia="Times New Roman" w:hAnsi="Times New Roman" w:cs="Times New Roman"/>
                <w:sz w:val="24"/>
                <w:szCs w:val="24"/>
                <w:lang w:val="cs-CZ" w:eastAsia="hu-HU"/>
              </w:rPr>
              <w:t>írástechnika</w:t>
            </w:r>
            <w:r w:rsidRPr="007838C4">
              <w:rPr>
                <w:rFonts w:ascii="Times New Roman" w:eastAsia="Times New Roman" w:hAnsi="Times New Roman" w:cs="Times New Roman"/>
                <w:sz w:val="24"/>
                <w:szCs w:val="24"/>
                <w:lang w:eastAsia="hu-HU"/>
              </w:rPr>
              <w:t xml:space="preserve"> gyakorlása.</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Szavak, szószerkezetek, mondatok, Szavak, rövid mondatok írása látási-hallási előkészítéssel, tollbamondással. </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Írásjelek alkalmazása.</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Nagybetűk alkalmazása nevek és a mondatok írása során.</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Az íráshoz szükséges helyes testtartás megőrzése. </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Hibafelismerés, hibajavítás segítséggel.</w:t>
            </w:r>
          </w:p>
        </w:tc>
        <w:tc>
          <w:tcPr>
            <w:tcW w:w="2392" w:type="dxa"/>
            <w:gridSpan w:val="8"/>
            <w:vMerge w:val="restart"/>
            <w:tcBorders>
              <w:top w:val="single" w:sz="4" w:space="0" w:color="auto"/>
              <w:left w:val="single" w:sz="4" w:space="0" w:color="auto"/>
              <w:bottom w:val="single" w:sz="4" w:space="0" w:color="auto"/>
              <w:right w:val="single" w:sz="4" w:space="0" w:color="auto"/>
            </w:tcBorders>
          </w:tcPr>
          <w:p w:rsidR="007838C4" w:rsidRPr="007838C4" w:rsidRDefault="007838C4" w:rsidP="007838C4">
            <w:pPr>
              <w:spacing w:before="120"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i/>
                <w:sz w:val="24"/>
                <w:szCs w:val="24"/>
                <w:lang w:val="cs-CZ" w:eastAsia="hu-HU"/>
              </w:rPr>
              <w:t>Matematika</w:t>
            </w:r>
            <w:r w:rsidRPr="007838C4">
              <w:rPr>
                <w:rFonts w:ascii="Times New Roman" w:eastAsia="Times New Roman" w:hAnsi="Times New Roman" w:cs="Times New Roman"/>
                <w:i/>
                <w:sz w:val="24"/>
                <w:szCs w:val="24"/>
                <w:lang w:eastAsia="hu-HU"/>
              </w:rPr>
              <w:t xml:space="preserve">: </w:t>
            </w:r>
            <w:r w:rsidRPr="007838C4">
              <w:rPr>
                <w:rFonts w:ascii="Times New Roman" w:eastAsia="Times New Roman" w:hAnsi="Times New Roman" w:cs="Times New Roman"/>
                <w:sz w:val="24"/>
                <w:szCs w:val="24"/>
                <w:lang w:eastAsia="hu-HU"/>
              </w:rPr>
              <w:t>számlálás.</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i/>
                <w:sz w:val="24"/>
                <w:szCs w:val="24"/>
                <w:lang w:eastAsia="hu-HU"/>
              </w:rPr>
              <w:t>Testnevelés és sport:</w:t>
            </w:r>
            <w:r w:rsidRPr="007838C4">
              <w:rPr>
                <w:rFonts w:ascii="Times New Roman" w:eastAsia="Times New Roman" w:hAnsi="Times New Roman" w:cs="Times New Roman"/>
                <w:sz w:val="24"/>
                <w:szCs w:val="24"/>
                <w:lang w:eastAsia="hu-HU"/>
              </w:rPr>
              <w:t xml:space="preserve"> finommozgás, testtartás.</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i/>
                <w:sz w:val="24"/>
                <w:szCs w:val="24"/>
                <w:lang w:eastAsia="hu-HU"/>
              </w:rPr>
              <w:t>Vizuális kultúra:</w:t>
            </w:r>
            <w:r w:rsidRPr="007838C4">
              <w:rPr>
                <w:rFonts w:ascii="Times New Roman" w:eastAsia="Times New Roman" w:hAnsi="Times New Roman" w:cs="Times New Roman"/>
                <w:sz w:val="24"/>
                <w:szCs w:val="24"/>
                <w:lang w:eastAsia="hu-HU"/>
              </w:rPr>
              <w:t xml:space="preserve"> finommozgás, esztétikum.</w:t>
            </w:r>
          </w:p>
          <w:p w:rsidR="007838C4" w:rsidRPr="007838C4" w:rsidRDefault="007838C4" w:rsidP="007838C4">
            <w:pPr>
              <w:spacing w:after="0" w:line="240" w:lineRule="auto"/>
              <w:rPr>
                <w:rFonts w:ascii="Times New Roman" w:eastAsia="Times New Roman" w:hAnsi="Times New Roman" w:cs="Times New Roman"/>
                <w:i/>
                <w:sz w:val="24"/>
                <w:szCs w:val="24"/>
                <w:lang w:eastAsia="hu-HU"/>
              </w:rPr>
            </w:pP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i/>
                <w:sz w:val="24"/>
                <w:szCs w:val="24"/>
                <w:lang w:eastAsia="hu-HU"/>
              </w:rPr>
              <w:t xml:space="preserve">Informatika: </w:t>
            </w:r>
            <w:r w:rsidRPr="007838C4">
              <w:rPr>
                <w:rFonts w:ascii="Times New Roman" w:eastAsia="Times New Roman" w:hAnsi="Times New Roman" w:cs="Times New Roman"/>
                <w:sz w:val="24"/>
                <w:szCs w:val="24"/>
                <w:lang w:eastAsia="hu-HU"/>
              </w:rPr>
              <w:t xml:space="preserve">IKT-eszközök. </w:t>
            </w:r>
          </w:p>
        </w:tc>
      </w:tr>
      <w:tr w:rsidR="007838C4" w:rsidRPr="007838C4" w:rsidTr="007838C4">
        <w:trPr>
          <w:gridAfter w:val="2"/>
          <w:wAfter w:w="236" w:type="dxa"/>
          <w:trHeight w:val="422"/>
          <w:jc w:val="center"/>
        </w:trPr>
        <w:tc>
          <w:tcPr>
            <w:tcW w:w="3418" w:type="dxa"/>
            <w:gridSpan w:val="10"/>
            <w:tcBorders>
              <w:top w:val="single" w:sz="4" w:space="0" w:color="auto"/>
              <w:left w:val="single" w:sz="4" w:space="0" w:color="auto"/>
              <w:bottom w:val="nil"/>
              <w:right w:val="single" w:sz="4" w:space="0" w:color="auto"/>
            </w:tcBorders>
          </w:tcPr>
          <w:p w:rsidR="007838C4" w:rsidRPr="007838C4" w:rsidRDefault="007838C4" w:rsidP="007838C4">
            <w:pPr>
              <w:numPr>
                <w:ilvl w:val="1"/>
                <w:numId w:val="8"/>
              </w:numPr>
              <w:spacing w:before="120" w:after="0" w:line="240" w:lineRule="auto"/>
              <w:ind w:left="363" w:hanging="357"/>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Szövegalkotás írásban</w:t>
            </w:r>
          </w:p>
        </w:tc>
        <w:tc>
          <w:tcPr>
            <w:tcW w:w="3421" w:type="dxa"/>
            <w:tcBorders>
              <w:top w:val="single" w:sz="4" w:space="0" w:color="auto"/>
              <w:left w:val="single" w:sz="4" w:space="0" w:color="auto"/>
              <w:bottom w:val="nil"/>
              <w:right w:val="single" w:sz="4" w:space="0" w:color="auto"/>
            </w:tcBorders>
          </w:tcPr>
          <w:p w:rsidR="007838C4" w:rsidRPr="007838C4" w:rsidRDefault="007838C4" w:rsidP="007838C4">
            <w:pPr>
              <w:spacing w:before="120" w:after="0" w:line="240" w:lineRule="auto"/>
              <w:rPr>
                <w:rFonts w:ascii="Times New Roman" w:eastAsia="Calibri" w:hAnsi="Times New Roman" w:cs="Times New Roman"/>
                <w:sz w:val="24"/>
                <w:szCs w:val="24"/>
                <w:lang w:eastAsia="hu-HU"/>
              </w:rPr>
            </w:pPr>
            <w:r w:rsidRPr="007838C4">
              <w:rPr>
                <w:rFonts w:ascii="Times New Roman" w:eastAsia="Calibri" w:hAnsi="Times New Roman" w:cs="Times New Roman"/>
                <w:sz w:val="24"/>
                <w:szCs w:val="24"/>
                <w:lang w:eastAsia="hu-HU"/>
              </w:rPr>
              <w:t xml:space="preserve">Szavak gyűjtése és </w:t>
            </w:r>
            <w:r w:rsidRPr="007838C4">
              <w:rPr>
                <w:rFonts w:ascii="Times New Roman" w:eastAsia="Calibri" w:hAnsi="Times New Roman" w:cs="Times New Roman"/>
                <w:sz w:val="24"/>
                <w:szCs w:val="24"/>
                <w:lang w:val="cs-CZ" w:eastAsia="hu-HU"/>
              </w:rPr>
              <w:t>írása</w:t>
            </w:r>
            <w:r w:rsidRPr="007838C4">
              <w:rPr>
                <w:rFonts w:ascii="Times New Roman" w:eastAsia="Calibri" w:hAnsi="Times New Roman" w:cs="Times New Roman"/>
                <w:sz w:val="24"/>
                <w:szCs w:val="24"/>
                <w:lang w:eastAsia="hu-HU"/>
              </w:rPr>
              <w:t>.</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Mondatbefejezés</w:t>
            </w:r>
            <w:proofErr w:type="gramStart"/>
            <w:r w:rsidRPr="007838C4">
              <w:rPr>
                <w:rFonts w:ascii="Times New Roman" w:eastAsia="Times New Roman" w:hAnsi="Times New Roman" w:cs="Times New Roman"/>
                <w:sz w:val="24"/>
                <w:szCs w:val="24"/>
                <w:lang w:eastAsia="hu-HU"/>
              </w:rPr>
              <w:t>..</w:t>
            </w:r>
            <w:proofErr w:type="gramEnd"/>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Címadás.</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Szövegalkotás mondatok összekapcsolásával.</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Meghívó megfogalmazása, megírása.</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Két-három soros jellemzés megfogalmazása, leírása.</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p>
        </w:tc>
        <w:tc>
          <w:tcPr>
            <w:tcW w:w="2392" w:type="dxa"/>
            <w:gridSpan w:val="8"/>
            <w:vMerge/>
            <w:tcBorders>
              <w:top w:val="single" w:sz="4" w:space="0" w:color="auto"/>
              <w:left w:val="single" w:sz="4" w:space="0" w:color="auto"/>
              <w:bottom w:val="nil"/>
              <w:right w:val="single" w:sz="4" w:space="0" w:color="auto"/>
            </w:tcBorders>
          </w:tcPr>
          <w:p w:rsidR="007838C4" w:rsidRPr="007838C4" w:rsidRDefault="007838C4" w:rsidP="007838C4">
            <w:pPr>
              <w:spacing w:after="0" w:line="240" w:lineRule="auto"/>
              <w:rPr>
                <w:rFonts w:ascii="Times New Roman" w:eastAsia="Times New Roman" w:hAnsi="Times New Roman" w:cs="Times New Roman"/>
                <w:sz w:val="24"/>
                <w:szCs w:val="24"/>
                <w:lang w:eastAsia="hu-HU"/>
              </w:rPr>
            </w:pPr>
          </w:p>
        </w:tc>
      </w:tr>
      <w:tr w:rsidR="007838C4" w:rsidRPr="007838C4" w:rsidTr="007838C4">
        <w:trPr>
          <w:gridAfter w:val="2"/>
          <w:wAfter w:w="236" w:type="dxa"/>
          <w:jc w:val="center"/>
        </w:trPr>
        <w:tc>
          <w:tcPr>
            <w:tcW w:w="1826" w:type="dxa"/>
            <w:tcBorders>
              <w:top w:val="single" w:sz="4" w:space="0" w:color="auto"/>
              <w:left w:val="single" w:sz="4" w:space="0" w:color="auto"/>
              <w:bottom w:val="single" w:sz="4" w:space="0" w:color="auto"/>
              <w:right w:val="single" w:sz="4" w:space="0" w:color="auto"/>
            </w:tcBorders>
            <w:vAlign w:val="center"/>
          </w:tcPr>
          <w:p w:rsidR="007838C4" w:rsidRPr="007838C4" w:rsidRDefault="007838C4" w:rsidP="007838C4">
            <w:pPr>
              <w:spacing w:after="0" w:line="240" w:lineRule="auto"/>
              <w:jc w:val="center"/>
              <w:rPr>
                <w:rFonts w:ascii="Times New Roman" w:eastAsia="Times New Roman" w:hAnsi="Times New Roman" w:cs="Times New Roman"/>
                <w:b/>
                <w:sz w:val="24"/>
                <w:szCs w:val="24"/>
                <w:lang w:eastAsia="hu-HU"/>
              </w:rPr>
            </w:pPr>
            <w:r w:rsidRPr="007838C4">
              <w:rPr>
                <w:rFonts w:ascii="Times New Roman" w:eastAsia="Times New Roman" w:hAnsi="Times New Roman" w:cs="Times New Roman"/>
                <w:b/>
                <w:sz w:val="24"/>
                <w:szCs w:val="24"/>
                <w:lang w:eastAsia="hu-HU"/>
              </w:rPr>
              <w:t>Kulcsfogalmak/ fogalmak</w:t>
            </w:r>
          </w:p>
        </w:tc>
        <w:tc>
          <w:tcPr>
            <w:tcW w:w="7405" w:type="dxa"/>
            <w:gridSpan w:val="18"/>
            <w:tcBorders>
              <w:top w:val="single" w:sz="4" w:space="0" w:color="auto"/>
              <w:left w:val="single" w:sz="4" w:space="0" w:color="auto"/>
              <w:bottom w:val="single" w:sz="4" w:space="0" w:color="auto"/>
              <w:right w:val="single" w:sz="4" w:space="0" w:color="auto"/>
            </w:tcBorders>
          </w:tcPr>
          <w:p w:rsidR="007838C4" w:rsidRPr="007838C4" w:rsidRDefault="007838C4" w:rsidP="007838C4">
            <w:pPr>
              <w:spacing w:before="120"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Egy-, két- és háromjegyű betű, írott kis- és nagybetű, írásjel, pont, kérdőjel, felkiáltójel, vessző, tollbamondás, másolás, ékezet, hiba, </w:t>
            </w:r>
            <w:r w:rsidRPr="007838C4">
              <w:rPr>
                <w:rFonts w:ascii="Times New Roman" w:eastAsia="Times New Roman" w:hAnsi="Times New Roman" w:cs="Times New Roman"/>
                <w:sz w:val="24"/>
                <w:szCs w:val="24"/>
                <w:lang w:eastAsia="hu-HU"/>
              </w:rPr>
              <w:lastRenderedPageBreak/>
              <w:t>ellenőrzés</w:t>
            </w:r>
            <w:proofErr w:type="gramStart"/>
            <w:r w:rsidRPr="007838C4">
              <w:rPr>
                <w:rFonts w:ascii="Times New Roman" w:eastAsia="Times New Roman" w:hAnsi="Times New Roman" w:cs="Times New Roman"/>
                <w:sz w:val="24"/>
                <w:szCs w:val="24"/>
                <w:lang w:eastAsia="hu-HU"/>
              </w:rPr>
              <w:t>, ,</w:t>
            </w:r>
            <w:proofErr w:type="gramEnd"/>
            <w:r w:rsidRPr="007838C4">
              <w:rPr>
                <w:rFonts w:ascii="Times New Roman" w:eastAsia="Times New Roman" w:hAnsi="Times New Roman" w:cs="Times New Roman"/>
                <w:sz w:val="24"/>
                <w:szCs w:val="24"/>
                <w:lang w:eastAsia="hu-HU"/>
              </w:rPr>
              <w:t xml:space="preserve"> szó, mondat, cím, vélemény, értesítés, rendezett íráskép.</w:t>
            </w:r>
          </w:p>
        </w:tc>
      </w:tr>
      <w:tr w:rsidR="007838C4" w:rsidRPr="007838C4" w:rsidTr="007838C4">
        <w:trPr>
          <w:gridAfter w:val="2"/>
          <w:wAfter w:w="236" w:type="dxa"/>
          <w:jc w:val="center"/>
        </w:trPr>
        <w:tc>
          <w:tcPr>
            <w:tcW w:w="2156" w:type="dxa"/>
            <w:gridSpan w:val="6"/>
            <w:tcBorders>
              <w:top w:val="single" w:sz="4" w:space="0" w:color="auto"/>
              <w:left w:val="single" w:sz="4" w:space="0" w:color="auto"/>
              <w:bottom w:val="single" w:sz="4" w:space="0" w:color="auto"/>
              <w:right w:val="single" w:sz="4" w:space="0" w:color="auto"/>
            </w:tcBorders>
            <w:vAlign w:val="center"/>
          </w:tcPr>
          <w:p w:rsidR="007838C4" w:rsidRPr="007838C4" w:rsidRDefault="007838C4" w:rsidP="007838C4">
            <w:pPr>
              <w:spacing w:after="0" w:line="240" w:lineRule="auto"/>
              <w:jc w:val="center"/>
              <w:rPr>
                <w:rFonts w:ascii="Times New Roman" w:eastAsia="Times New Roman" w:hAnsi="Times New Roman" w:cs="Times New Roman"/>
                <w:b/>
                <w:sz w:val="24"/>
                <w:szCs w:val="24"/>
                <w:lang w:eastAsia="hu-HU"/>
              </w:rPr>
            </w:pPr>
            <w:r w:rsidRPr="007838C4">
              <w:rPr>
                <w:rFonts w:ascii="Times New Roman" w:eastAsia="Times New Roman" w:hAnsi="Times New Roman" w:cs="Times New Roman"/>
                <w:b/>
                <w:sz w:val="24"/>
                <w:szCs w:val="24"/>
                <w:lang w:eastAsia="hu-HU"/>
              </w:rPr>
              <w:lastRenderedPageBreak/>
              <w:t xml:space="preserve">Tematikai </w:t>
            </w:r>
            <w:r w:rsidRPr="007838C4">
              <w:rPr>
                <w:rFonts w:ascii="Times New Roman" w:eastAsia="Times New Roman" w:hAnsi="Times New Roman" w:cs="Times New Roman"/>
                <w:b/>
                <w:sz w:val="24"/>
                <w:szCs w:val="24"/>
                <w:lang w:val="cs-CZ" w:eastAsia="hu-HU"/>
              </w:rPr>
              <w:t>egység</w:t>
            </w:r>
            <w:r w:rsidRPr="007838C4">
              <w:rPr>
                <w:rFonts w:ascii="Times New Roman" w:eastAsia="Times New Roman" w:hAnsi="Times New Roman" w:cs="Times New Roman"/>
                <w:b/>
                <w:sz w:val="24"/>
                <w:szCs w:val="24"/>
                <w:lang w:eastAsia="hu-HU"/>
              </w:rPr>
              <w:t>/ Fejlesztési cél</w:t>
            </w:r>
          </w:p>
        </w:tc>
        <w:tc>
          <w:tcPr>
            <w:tcW w:w="5904" w:type="dxa"/>
            <w:gridSpan w:val="10"/>
            <w:tcBorders>
              <w:top w:val="single" w:sz="4" w:space="0" w:color="auto"/>
              <w:left w:val="single" w:sz="4" w:space="0" w:color="auto"/>
              <w:bottom w:val="single" w:sz="4" w:space="0" w:color="auto"/>
              <w:right w:val="single" w:sz="4" w:space="0" w:color="auto"/>
            </w:tcBorders>
            <w:vAlign w:val="center"/>
          </w:tcPr>
          <w:p w:rsidR="007838C4" w:rsidRPr="007838C4" w:rsidRDefault="007838C4" w:rsidP="007838C4">
            <w:pPr>
              <w:numPr>
                <w:ilvl w:val="0"/>
                <w:numId w:val="8"/>
              </w:numPr>
              <w:spacing w:before="120" w:after="0" w:line="240" w:lineRule="auto"/>
              <w:jc w:val="center"/>
              <w:rPr>
                <w:rFonts w:ascii="Times New Roman" w:eastAsia="Calibri" w:hAnsi="Times New Roman" w:cs="Times New Roman"/>
                <w:b/>
                <w:sz w:val="24"/>
                <w:szCs w:val="24"/>
              </w:rPr>
            </w:pPr>
            <w:r w:rsidRPr="007838C4">
              <w:rPr>
                <w:rFonts w:ascii="Times New Roman" w:eastAsia="Calibri" w:hAnsi="Times New Roman" w:cs="Times New Roman"/>
                <w:b/>
                <w:sz w:val="24"/>
                <w:szCs w:val="24"/>
                <w:lang w:val="cs-CZ"/>
              </w:rPr>
              <w:t>Anyanyelvi kultúra, ismeretek az anyanyelvről</w:t>
            </w:r>
          </w:p>
        </w:tc>
        <w:tc>
          <w:tcPr>
            <w:tcW w:w="1171" w:type="dxa"/>
            <w:gridSpan w:val="3"/>
            <w:tcBorders>
              <w:top w:val="single" w:sz="4" w:space="0" w:color="auto"/>
              <w:left w:val="single" w:sz="4" w:space="0" w:color="auto"/>
              <w:bottom w:val="single" w:sz="4" w:space="0" w:color="auto"/>
              <w:right w:val="single" w:sz="4" w:space="0" w:color="auto"/>
            </w:tcBorders>
            <w:vAlign w:val="center"/>
          </w:tcPr>
          <w:p w:rsidR="007838C4" w:rsidRPr="007838C4" w:rsidRDefault="007838C4" w:rsidP="007838C4">
            <w:pPr>
              <w:spacing w:before="120" w:after="0" w:line="240" w:lineRule="auto"/>
              <w:jc w:val="center"/>
              <w:rPr>
                <w:rFonts w:ascii="Times New Roman" w:eastAsia="Times New Roman" w:hAnsi="Times New Roman" w:cs="Times New Roman"/>
                <w:b/>
                <w:sz w:val="24"/>
                <w:szCs w:val="24"/>
                <w:lang w:eastAsia="hu-HU"/>
              </w:rPr>
            </w:pPr>
            <w:r w:rsidRPr="007838C4">
              <w:rPr>
                <w:rFonts w:ascii="Times New Roman" w:eastAsia="Times New Roman" w:hAnsi="Times New Roman" w:cs="Times New Roman"/>
                <w:b/>
                <w:sz w:val="24"/>
                <w:szCs w:val="24"/>
                <w:lang w:val="cs-CZ" w:eastAsia="hu-HU"/>
              </w:rPr>
              <w:t>Órakeret</w:t>
            </w:r>
            <w:r w:rsidRPr="007838C4">
              <w:rPr>
                <w:rFonts w:ascii="Times New Roman" w:eastAsia="Times New Roman" w:hAnsi="Times New Roman" w:cs="Times New Roman"/>
                <w:b/>
                <w:sz w:val="24"/>
                <w:szCs w:val="24"/>
                <w:lang w:eastAsia="hu-HU"/>
              </w:rPr>
              <w:t xml:space="preserve"> 48 óra</w:t>
            </w:r>
          </w:p>
        </w:tc>
      </w:tr>
      <w:tr w:rsidR="007838C4" w:rsidRPr="007838C4" w:rsidTr="007838C4">
        <w:trPr>
          <w:gridAfter w:val="2"/>
          <w:wAfter w:w="236" w:type="dxa"/>
          <w:jc w:val="center"/>
        </w:trPr>
        <w:tc>
          <w:tcPr>
            <w:tcW w:w="2156" w:type="dxa"/>
            <w:gridSpan w:val="6"/>
            <w:tcBorders>
              <w:top w:val="single" w:sz="4" w:space="0" w:color="auto"/>
              <w:left w:val="single" w:sz="4" w:space="0" w:color="auto"/>
              <w:bottom w:val="single" w:sz="4" w:space="0" w:color="auto"/>
              <w:right w:val="single" w:sz="4" w:space="0" w:color="auto"/>
            </w:tcBorders>
            <w:vAlign w:val="center"/>
          </w:tcPr>
          <w:p w:rsidR="007838C4" w:rsidRPr="007838C4" w:rsidRDefault="007838C4" w:rsidP="007838C4">
            <w:pPr>
              <w:spacing w:after="0" w:line="240" w:lineRule="auto"/>
              <w:jc w:val="center"/>
              <w:rPr>
                <w:rFonts w:ascii="Times New Roman" w:eastAsia="Times New Roman" w:hAnsi="Times New Roman" w:cs="Times New Roman"/>
                <w:b/>
                <w:sz w:val="24"/>
                <w:szCs w:val="24"/>
                <w:lang w:eastAsia="hu-HU"/>
              </w:rPr>
            </w:pPr>
            <w:r w:rsidRPr="007838C4">
              <w:rPr>
                <w:rFonts w:ascii="Times New Roman" w:eastAsia="Times New Roman" w:hAnsi="Times New Roman" w:cs="Times New Roman"/>
                <w:b/>
                <w:sz w:val="24"/>
                <w:szCs w:val="24"/>
                <w:lang w:eastAsia="hu-HU"/>
              </w:rPr>
              <w:t>Előzetes tudás</w:t>
            </w:r>
          </w:p>
        </w:tc>
        <w:tc>
          <w:tcPr>
            <w:tcW w:w="7075" w:type="dxa"/>
            <w:gridSpan w:val="13"/>
            <w:tcBorders>
              <w:top w:val="single" w:sz="4" w:space="0" w:color="auto"/>
              <w:left w:val="single" w:sz="4" w:space="0" w:color="auto"/>
              <w:bottom w:val="single" w:sz="4" w:space="0" w:color="auto"/>
              <w:right w:val="single" w:sz="4" w:space="0" w:color="auto"/>
            </w:tcBorders>
            <w:vAlign w:val="center"/>
          </w:tcPr>
          <w:p w:rsidR="007838C4" w:rsidRPr="007838C4" w:rsidRDefault="007838C4" w:rsidP="007838C4">
            <w:pPr>
              <w:spacing w:before="120"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A teljes magyar ábécé betűinek ismerete. </w:t>
            </w:r>
            <w:r w:rsidRPr="007838C4">
              <w:rPr>
                <w:rFonts w:ascii="Times New Roman" w:eastAsia="Times New Roman" w:hAnsi="Times New Roman" w:cs="Times New Roman"/>
                <w:sz w:val="24"/>
                <w:szCs w:val="24"/>
                <w:lang w:val="cs-CZ" w:eastAsia="hu-HU"/>
              </w:rPr>
              <w:t>Mondatkezdés</w:t>
            </w:r>
            <w:r w:rsidRPr="007838C4">
              <w:rPr>
                <w:rFonts w:ascii="Times New Roman" w:eastAsia="Times New Roman" w:hAnsi="Times New Roman" w:cs="Times New Roman"/>
                <w:sz w:val="24"/>
                <w:szCs w:val="24"/>
                <w:lang w:eastAsia="hu-HU"/>
              </w:rPr>
              <w:t xml:space="preserve"> és a mondatzáró írásjel ismerete. Adott szókészletben tanult helyesírási szabályok alkalmazása. </w:t>
            </w:r>
          </w:p>
        </w:tc>
      </w:tr>
      <w:tr w:rsidR="007838C4" w:rsidRPr="007838C4" w:rsidTr="007838C4">
        <w:trPr>
          <w:gridAfter w:val="2"/>
          <w:wAfter w:w="236" w:type="dxa"/>
          <w:jc w:val="center"/>
        </w:trPr>
        <w:tc>
          <w:tcPr>
            <w:tcW w:w="2156" w:type="dxa"/>
            <w:gridSpan w:val="6"/>
            <w:tcBorders>
              <w:top w:val="single" w:sz="4" w:space="0" w:color="auto"/>
              <w:left w:val="single" w:sz="4" w:space="0" w:color="auto"/>
              <w:bottom w:val="single" w:sz="4" w:space="0" w:color="auto"/>
              <w:right w:val="single" w:sz="4" w:space="0" w:color="auto"/>
            </w:tcBorders>
            <w:vAlign w:val="center"/>
          </w:tcPr>
          <w:p w:rsidR="007838C4" w:rsidRPr="007838C4" w:rsidRDefault="007838C4" w:rsidP="007838C4">
            <w:pPr>
              <w:spacing w:after="0" w:line="240" w:lineRule="auto"/>
              <w:jc w:val="center"/>
              <w:rPr>
                <w:rFonts w:ascii="Times New Roman" w:eastAsia="Times New Roman" w:hAnsi="Times New Roman" w:cs="Times New Roman"/>
                <w:b/>
                <w:sz w:val="24"/>
                <w:szCs w:val="24"/>
                <w:lang w:eastAsia="hu-HU"/>
              </w:rPr>
            </w:pPr>
            <w:r w:rsidRPr="007838C4">
              <w:rPr>
                <w:rFonts w:ascii="Times New Roman" w:eastAsia="Times New Roman" w:hAnsi="Times New Roman" w:cs="Times New Roman"/>
                <w:b/>
                <w:bCs/>
                <w:sz w:val="24"/>
                <w:szCs w:val="24"/>
                <w:lang w:eastAsia="hu-HU"/>
              </w:rPr>
              <w:t>A tematikai egység nevelési-fejlesztési céljai</w:t>
            </w:r>
          </w:p>
        </w:tc>
        <w:tc>
          <w:tcPr>
            <w:tcW w:w="7075" w:type="dxa"/>
            <w:gridSpan w:val="13"/>
            <w:tcBorders>
              <w:top w:val="single" w:sz="4" w:space="0" w:color="auto"/>
              <w:left w:val="single" w:sz="4" w:space="0" w:color="auto"/>
              <w:bottom w:val="single" w:sz="4" w:space="0" w:color="auto"/>
              <w:right w:val="single" w:sz="4" w:space="0" w:color="auto"/>
            </w:tcBorders>
            <w:vAlign w:val="center"/>
          </w:tcPr>
          <w:p w:rsidR="007838C4" w:rsidRPr="007838C4" w:rsidRDefault="007838C4" w:rsidP="007838C4">
            <w:pPr>
              <w:spacing w:before="120"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Kommunikációs képesség fejlesztése. </w:t>
            </w:r>
            <w:r w:rsidRPr="007838C4">
              <w:rPr>
                <w:rFonts w:ascii="Times New Roman" w:eastAsia="Times New Roman" w:hAnsi="Times New Roman" w:cs="Times New Roman"/>
                <w:sz w:val="24"/>
                <w:szCs w:val="24"/>
                <w:lang w:val="cs-CZ" w:eastAsia="hu-HU"/>
              </w:rPr>
              <w:t>Szókincs</w:t>
            </w:r>
            <w:r w:rsidRPr="007838C4">
              <w:rPr>
                <w:rFonts w:ascii="Times New Roman" w:eastAsia="Times New Roman" w:hAnsi="Times New Roman" w:cs="Times New Roman"/>
                <w:sz w:val="24"/>
                <w:szCs w:val="24"/>
                <w:lang w:eastAsia="hu-HU"/>
              </w:rPr>
              <w:t xml:space="preserve"> gyarapítása.</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A nyelvhasználat pontosítása szótani, hangtani ismeretek tudatosításával. Fonematikus észlelés és verbális emlékezet fejlesztése.</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A helyesírás alapozása, fejlesztése másolással, tollbamondással</w:t>
            </w:r>
            <w:proofErr w:type="gramStart"/>
            <w:r w:rsidRPr="007838C4">
              <w:rPr>
                <w:rFonts w:ascii="Times New Roman" w:eastAsia="Times New Roman" w:hAnsi="Times New Roman" w:cs="Times New Roman"/>
                <w:sz w:val="24"/>
                <w:szCs w:val="24"/>
                <w:lang w:eastAsia="hu-HU"/>
              </w:rPr>
              <w:t>,.</w:t>
            </w:r>
            <w:proofErr w:type="gramEnd"/>
            <w:r w:rsidRPr="007838C4">
              <w:rPr>
                <w:rFonts w:ascii="Times New Roman" w:eastAsia="Times New Roman" w:hAnsi="Times New Roman" w:cs="Times New Roman"/>
                <w:sz w:val="24"/>
                <w:szCs w:val="24"/>
                <w:lang w:eastAsia="hu-HU"/>
              </w:rPr>
              <w:t xml:space="preserve"> </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proofErr w:type="gramStart"/>
            <w:r w:rsidRPr="007838C4">
              <w:rPr>
                <w:rFonts w:ascii="Times New Roman" w:eastAsia="Times New Roman" w:hAnsi="Times New Roman" w:cs="Times New Roman"/>
                <w:sz w:val="24"/>
                <w:szCs w:val="24"/>
                <w:lang w:eastAsia="hu-HU"/>
              </w:rPr>
              <w:t>A</w:t>
            </w:r>
            <w:proofErr w:type="gramEnd"/>
            <w:r w:rsidRPr="007838C4">
              <w:rPr>
                <w:rFonts w:ascii="Times New Roman" w:eastAsia="Times New Roman" w:hAnsi="Times New Roman" w:cs="Times New Roman"/>
                <w:sz w:val="24"/>
                <w:szCs w:val="24"/>
                <w:lang w:eastAsia="hu-HU"/>
              </w:rPr>
              <w:t>, szóelemzés elvének alkalmazása a begyakorolt szókészletben, analizálás, szintetizálás.</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A helyzethez alkalmazkodó nyelvhasználat fejlesztése.</w:t>
            </w:r>
          </w:p>
        </w:tc>
      </w:tr>
      <w:tr w:rsidR="007838C4" w:rsidRPr="007838C4" w:rsidTr="007838C4">
        <w:trPr>
          <w:gridAfter w:val="2"/>
          <w:wAfter w:w="236" w:type="dxa"/>
          <w:trHeight w:val="170"/>
          <w:jc w:val="center"/>
        </w:trPr>
        <w:tc>
          <w:tcPr>
            <w:tcW w:w="3418" w:type="dxa"/>
            <w:gridSpan w:val="10"/>
            <w:tcBorders>
              <w:top w:val="single" w:sz="4" w:space="0" w:color="auto"/>
              <w:left w:val="single" w:sz="4" w:space="0" w:color="auto"/>
              <w:bottom w:val="single" w:sz="4" w:space="0" w:color="auto"/>
              <w:right w:val="single" w:sz="4" w:space="0" w:color="auto"/>
            </w:tcBorders>
            <w:vAlign w:val="center"/>
          </w:tcPr>
          <w:p w:rsidR="007838C4" w:rsidRPr="007838C4" w:rsidRDefault="007838C4" w:rsidP="007838C4">
            <w:pPr>
              <w:spacing w:before="120" w:after="0" w:line="240" w:lineRule="auto"/>
              <w:jc w:val="center"/>
              <w:rPr>
                <w:rFonts w:ascii="Times New Roman" w:eastAsia="Times New Roman" w:hAnsi="Times New Roman" w:cs="Times New Roman"/>
                <w:b/>
                <w:sz w:val="24"/>
                <w:szCs w:val="24"/>
                <w:lang w:val="cs-CZ" w:eastAsia="hu-HU"/>
              </w:rPr>
            </w:pPr>
            <w:r w:rsidRPr="007838C4">
              <w:rPr>
                <w:rFonts w:ascii="Times New Roman" w:eastAsia="Times New Roman" w:hAnsi="Times New Roman" w:cs="Times New Roman"/>
                <w:b/>
                <w:sz w:val="24"/>
                <w:szCs w:val="24"/>
                <w:lang w:eastAsia="hu-HU"/>
              </w:rPr>
              <w:t>Ismeretek</w:t>
            </w:r>
          </w:p>
        </w:tc>
        <w:tc>
          <w:tcPr>
            <w:tcW w:w="3428" w:type="dxa"/>
            <w:gridSpan w:val="2"/>
            <w:tcBorders>
              <w:top w:val="single" w:sz="4" w:space="0" w:color="auto"/>
              <w:left w:val="single" w:sz="4" w:space="0" w:color="auto"/>
              <w:bottom w:val="single" w:sz="4" w:space="0" w:color="auto"/>
              <w:right w:val="single" w:sz="4" w:space="0" w:color="auto"/>
            </w:tcBorders>
            <w:vAlign w:val="center"/>
          </w:tcPr>
          <w:p w:rsidR="007838C4" w:rsidRPr="007838C4" w:rsidRDefault="007838C4" w:rsidP="007838C4">
            <w:pPr>
              <w:spacing w:before="120" w:after="0" w:line="240" w:lineRule="auto"/>
              <w:jc w:val="center"/>
              <w:rPr>
                <w:rFonts w:ascii="Times New Roman" w:eastAsia="Times New Roman" w:hAnsi="Times New Roman" w:cs="Times New Roman"/>
                <w:sz w:val="24"/>
                <w:szCs w:val="24"/>
                <w:lang w:eastAsia="hu-HU"/>
              </w:rPr>
            </w:pPr>
            <w:r w:rsidRPr="007838C4">
              <w:rPr>
                <w:rFonts w:ascii="Times New Roman" w:eastAsia="Times New Roman" w:hAnsi="Times New Roman" w:cs="Times New Roman"/>
                <w:b/>
                <w:sz w:val="24"/>
                <w:szCs w:val="24"/>
                <w:lang w:eastAsia="hu-HU"/>
              </w:rPr>
              <w:t>Fejlesztési követelmények</w:t>
            </w:r>
          </w:p>
        </w:tc>
        <w:tc>
          <w:tcPr>
            <w:tcW w:w="2385" w:type="dxa"/>
            <w:gridSpan w:val="7"/>
            <w:tcBorders>
              <w:top w:val="single" w:sz="4" w:space="0" w:color="auto"/>
              <w:left w:val="single" w:sz="4" w:space="0" w:color="auto"/>
              <w:bottom w:val="single" w:sz="4" w:space="0" w:color="auto"/>
              <w:right w:val="single" w:sz="4" w:space="0" w:color="auto"/>
            </w:tcBorders>
            <w:vAlign w:val="center"/>
          </w:tcPr>
          <w:p w:rsidR="007838C4" w:rsidRPr="007838C4" w:rsidRDefault="007838C4" w:rsidP="007838C4">
            <w:pPr>
              <w:spacing w:before="120" w:after="0" w:line="240" w:lineRule="auto"/>
              <w:jc w:val="center"/>
              <w:rPr>
                <w:rFonts w:ascii="Times New Roman" w:eastAsia="Times New Roman" w:hAnsi="Times New Roman" w:cs="Times New Roman"/>
                <w:b/>
                <w:sz w:val="24"/>
                <w:szCs w:val="24"/>
                <w:lang w:eastAsia="hu-HU"/>
              </w:rPr>
            </w:pPr>
            <w:r w:rsidRPr="007838C4">
              <w:rPr>
                <w:rFonts w:ascii="Times New Roman" w:eastAsia="Times New Roman" w:hAnsi="Times New Roman" w:cs="Times New Roman"/>
                <w:b/>
                <w:sz w:val="24"/>
                <w:szCs w:val="24"/>
                <w:lang w:eastAsia="hu-HU"/>
              </w:rPr>
              <w:t>Kapcsolódási pontok</w:t>
            </w:r>
          </w:p>
        </w:tc>
      </w:tr>
      <w:tr w:rsidR="007838C4" w:rsidRPr="007838C4" w:rsidTr="007838C4">
        <w:trPr>
          <w:gridAfter w:val="2"/>
          <w:wAfter w:w="236" w:type="dxa"/>
          <w:trHeight w:val="170"/>
          <w:jc w:val="center"/>
        </w:trPr>
        <w:tc>
          <w:tcPr>
            <w:tcW w:w="3418" w:type="dxa"/>
            <w:gridSpan w:val="10"/>
            <w:tcBorders>
              <w:top w:val="single" w:sz="4" w:space="0" w:color="auto"/>
              <w:left w:val="single" w:sz="4" w:space="0" w:color="auto"/>
              <w:bottom w:val="single" w:sz="4" w:space="0" w:color="auto"/>
              <w:right w:val="single" w:sz="4" w:space="0" w:color="auto"/>
            </w:tcBorders>
          </w:tcPr>
          <w:p w:rsidR="007838C4" w:rsidRPr="007838C4" w:rsidRDefault="007838C4" w:rsidP="007838C4">
            <w:pPr>
              <w:numPr>
                <w:ilvl w:val="1"/>
                <w:numId w:val="8"/>
              </w:numPr>
              <w:spacing w:before="120" w:after="0" w:line="240" w:lineRule="auto"/>
              <w:ind w:left="363"/>
              <w:rPr>
                <w:rFonts w:ascii="Times New Roman" w:eastAsia="Times New Roman" w:hAnsi="Times New Roman" w:cs="Times New Roman"/>
                <w:sz w:val="24"/>
                <w:szCs w:val="24"/>
                <w:lang w:val="cs-CZ" w:eastAsia="hu-HU"/>
              </w:rPr>
            </w:pPr>
            <w:r w:rsidRPr="007838C4">
              <w:rPr>
                <w:rFonts w:ascii="Times New Roman" w:eastAsia="Times New Roman" w:hAnsi="Times New Roman" w:cs="Times New Roman"/>
                <w:sz w:val="24"/>
                <w:szCs w:val="24"/>
                <w:lang w:eastAsia="hu-HU"/>
              </w:rPr>
              <w:t xml:space="preserve"> </w:t>
            </w:r>
            <w:r w:rsidRPr="007838C4">
              <w:rPr>
                <w:rFonts w:ascii="Times New Roman" w:eastAsia="Times New Roman" w:hAnsi="Times New Roman" w:cs="Times New Roman"/>
                <w:sz w:val="24"/>
                <w:szCs w:val="24"/>
                <w:lang w:val="cs-CZ" w:eastAsia="hu-HU"/>
              </w:rPr>
              <w:t>Alapvető</w:t>
            </w:r>
            <w:r w:rsidRPr="007838C4">
              <w:rPr>
                <w:rFonts w:ascii="Times New Roman" w:eastAsia="Times New Roman" w:hAnsi="Times New Roman" w:cs="Times New Roman"/>
                <w:sz w:val="24"/>
                <w:szCs w:val="24"/>
                <w:lang w:eastAsia="hu-HU"/>
              </w:rPr>
              <w:t xml:space="preserve"> kommunikációs helyzetek nyelvi és magatartási mintái</w:t>
            </w:r>
          </w:p>
        </w:tc>
        <w:tc>
          <w:tcPr>
            <w:tcW w:w="3428" w:type="dxa"/>
            <w:gridSpan w:val="2"/>
            <w:tcBorders>
              <w:top w:val="single" w:sz="4" w:space="0" w:color="auto"/>
              <w:left w:val="single" w:sz="4" w:space="0" w:color="auto"/>
              <w:bottom w:val="single" w:sz="4" w:space="0" w:color="auto"/>
              <w:right w:val="single" w:sz="4" w:space="0" w:color="auto"/>
            </w:tcBorders>
          </w:tcPr>
          <w:p w:rsidR="007838C4" w:rsidRPr="007838C4" w:rsidRDefault="007838C4" w:rsidP="007838C4">
            <w:pPr>
              <w:spacing w:before="120"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val="cs-CZ" w:eastAsia="hu-HU"/>
              </w:rPr>
              <w:t>Kapcsolatfelvétel</w:t>
            </w:r>
            <w:r w:rsidRPr="007838C4">
              <w:rPr>
                <w:rFonts w:ascii="Times New Roman" w:eastAsia="Times New Roman" w:hAnsi="Times New Roman" w:cs="Times New Roman"/>
                <w:sz w:val="24"/>
                <w:szCs w:val="24"/>
                <w:lang w:eastAsia="hu-HU"/>
              </w:rPr>
              <w:t>, kapcsolattartás és kapcsolatzárás:</w:t>
            </w:r>
          </w:p>
          <w:p w:rsidR="007838C4" w:rsidRPr="007838C4" w:rsidRDefault="007838C4" w:rsidP="007838C4">
            <w:pPr>
              <w:numPr>
                <w:ilvl w:val="0"/>
                <w:numId w:val="9"/>
              </w:num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részvétel a tanulócsoportban folyó </w:t>
            </w:r>
            <w:r w:rsidRPr="007838C4">
              <w:rPr>
                <w:rFonts w:ascii="Times New Roman" w:eastAsia="Times New Roman" w:hAnsi="Times New Roman" w:cs="Times New Roman"/>
                <w:sz w:val="24"/>
                <w:szCs w:val="24"/>
                <w:lang w:val="cs-CZ" w:eastAsia="hu-HU"/>
              </w:rPr>
              <w:t>beszélgetésben</w:t>
            </w:r>
            <w:r w:rsidRPr="007838C4">
              <w:rPr>
                <w:rFonts w:ascii="Times New Roman" w:eastAsia="Times New Roman" w:hAnsi="Times New Roman" w:cs="Times New Roman"/>
                <w:sz w:val="24"/>
                <w:szCs w:val="24"/>
                <w:lang w:eastAsia="hu-HU"/>
              </w:rPr>
              <w:t>,</w:t>
            </w:r>
          </w:p>
          <w:p w:rsidR="007838C4" w:rsidRPr="007838C4" w:rsidRDefault="007838C4" w:rsidP="007838C4">
            <w:pPr>
              <w:numPr>
                <w:ilvl w:val="0"/>
                <w:numId w:val="9"/>
              </w:num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társas nyelvi magatartási formák alkalmazása.</w:t>
            </w:r>
          </w:p>
          <w:p w:rsidR="007838C4" w:rsidRPr="007838C4" w:rsidRDefault="007838C4" w:rsidP="007838C4">
            <w:pPr>
              <w:spacing w:after="0" w:line="240" w:lineRule="auto"/>
              <w:rPr>
                <w:rFonts w:ascii="Times New Roman" w:eastAsia="Calibri" w:hAnsi="Times New Roman" w:cs="Times New Roman"/>
                <w:sz w:val="24"/>
                <w:szCs w:val="24"/>
                <w:lang w:eastAsia="ar-SA"/>
              </w:rPr>
            </w:pPr>
            <w:r w:rsidRPr="007838C4">
              <w:rPr>
                <w:rFonts w:ascii="Times New Roman" w:eastAsia="Calibri" w:hAnsi="Times New Roman" w:cs="Times New Roman"/>
                <w:sz w:val="24"/>
                <w:szCs w:val="24"/>
                <w:lang w:eastAsia="ar-SA"/>
              </w:rPr>
              <w:t>Beszélgetés</w:t>
            </w:r>
            <w:proofErr w:type="gramStart"/>
            <w:r w:rsidRPr="007838C4">
              <w:rPr>
                <w:rFonts w:ascii="Times New Roman" w:eastAsia="Calibri" w:hAnsi="Times New Roman" w:cs="Times New Roman"/>
                <w:sz w:val="24"/>
                <w:szCs w:val="24"/>
                <w:lang w:eastAsia="ar-SA"/>
              </w:rPr>
              <w:t>,:</w:t>
            </w:r>
            <w:proofErr w:type="gramEnd"/>
            <w:r w:rsidRPr="007838C4">
              <w:rPr>
                <w:rFonts w:ascii="Times New Roman" w:eastAsia="Calibri" w:hAnsi="Times New Roman" w:cs="Times New Roman"/>
                <w:sz w:val="24"/>
                <w:szCs w:val="24"/>
                <w:lang w:eastAsia="ar-SA"/>
              </w:rPr>
              <w:t xml:space="preserve"> </w:t>
            </w:r>
          </w:p>
          <w:p w:rsidR="007838C4" w:rsidRPr="007838C4" w:rsidRDefault="007838C4" w:rsidP="007838C4">
            <w:pPr>
              <w:numPr>
                <w:ilvl w:val="0"/>
                <w:numId w:val="9"/>
              </w:numPr>
              <w:spacing w:after="0" w:line="240" w:lineRule="auto"/>
              <w:rPr>
                <w:rFonts w:ascii="Times New Roman" w:eastAsia="Calibri" w:hAnsi="Times New Roman" w:cs="Times New Roman"/>
                <w:sz w:val="24"/>
                <w:szCs w:val="24"/>
                <w:lang w:eastAsia="hu-HU"/>
              </w:rPr>
            </w:pPr>
            <w:r w:rsidRPr="007838C4">
              <w:rPr>
                <w:rFonts w:ascii="Times New Roman" w:eastAsia="Calibri" w:hAnsi="Times New Roman" w:cs="Times New Roman"/>
                <w:sz w:val="24"/>
                <w:szCs w:val="24"/>
                <w:lang w:eastAsia="hu-HU"/>
              </w:rPr>
              <w:t xml:space="preserve">helyzetfelismerés, alkalmazkodás a beszédhelyzethez,  </w:t>
            </w:r>
          </w:p>
          <w:p w:rsidR="007838C4" w:rsidRPr="007838C4" w:rsidRDefault="007838C4" w:rsidP="007838C4">
            <w:pPr>
              <w:numPr>
                <w:ilvl w:val="0"/>
                <w:numId w:val="9"/>
              </w:numPr>
              <w:spacing w:after="0" w:line="240" w:lineRule="auto"/>
              <w:rPr>
                <w:rFonts w:ascii="Times New Roman" w:eastAsia="Calibri" w:hAnsi="Times New Roman" w:cs="Times New Roman"/>
                <w:sz w:val="24"/>
                <w:szCs w:val="24"/>
                <w:lang w:eastAsia="hu-HU"/>
              </w:rPr>
            </w:pPr>
            <w:r w:rsidRPr="007838C4">
              <w:rPr>
                <w:rFonts w:ascii="Times New Roman" w:eastAsia="Calibri" w:hAnsi="Times New Roman" w:cs="Times New Roman"/>
                <w:sz w:val="24"/>
                <w:szCs w:val="24"/>
                <w:lang w:eastAsia="hu-HU"/>
              </w:rPr>
              <w:t>vélemény megfogalmazása, megosztása.</w:t>
            </w:r>
          </w:p>
          <w:p w:rsidR="007838C4" w:rsidRPr="007838C4" w:rsidRDefault="007838C4" w:rsidP="007838C4">
            <w:pPr>
              <w:spacing w:after="0" w:line="240" w:lineRule="auto"/>
              <w:rPr>
                <w:rFonts w:ascii="Times New Roman" w:eastAsia="Calibri" w:hAnsi="Times New Roman" w:cs="Times New Roman"/>
                <w:sz w:val="24"/>
                <w:szCs w:val="24"/>
                <w:lang w:eastAsia="ar-SA"/>
              </w:rPr>
            </w:pPr>
            <w:r w:rsidRPr="007838C4">
              <w:rPr>
                <w:rFonts w:ascii="Times New Roman" w:eastAsia="Calibri" w:hAnsi="Times New Roman" w:cs="Times New Roman"/>
                <w:sz w:val="24"/>
                <w:szCs w:val="24"/>
                <w:lang w:eastAsia="hu-HU"/>
              </w:rPr>
              <w:t>Nyelvi</w:t>
            </w:r>
            <w:r w:rsidRPr="007838C4">
              <w:rPr>
                <w:rFonts w:ascii="Times New Roman" w:eastAsia="Calibri" w:hAnsi="Times New Roman" w:cs="Times New Roman"/>
                <w:sz w:val="24"/>
                <w:szCs w:val="24"/>
                <w:lang w:eastAsia="ar-SA"/>
              </w:rPr>
              <w:t xml:space="preserve"> mintakövetés beszédben és írásban. </w:t>
            </w:r>
          </w:p>
          <w:p w:rsidR="007838C4" w:rsidRPr="007838C4" w:rsidRDefault="007838C4" w:rsidP="007838C4">
            <w:pPr>
              <w:spacing w:after="0" w:line="240" w:lineRule="auto"/>
              <w:rPr>
                <w:rFonts w:ascii="Times New Roman" w:eastAsia="Calibri" w:hAnsi="Times New Roman" w:cs="Times New Roman"/>
                <w:sz w:val="24"/>
                <w:szCs w:val="24"/>
                <w:lang w:eastAsia="ar-SA"/>
              </w:rPr>
            </w:pPr>
            <w:r w:rsidRPr="007838C4">
              <w:rPr>
                <w:rFonts w:ascii="Times New Roman" w:eastAsia="Calibri" w:hAnsi="Times New Roman" w:cs="Times New Roman"/>
                <w:sz w:val="24"/>
                <w:szCs w:val="24"/>
                <w:lang w:eastAsia="ar-SA"/>
              </w:rPr>
              <w:t>Az életkornak megfelelő erkölcsi választás és értékelés.</w:t>
            </w:r>
          </w:p>
        </w:tc>
        <w:tc>
          <w:tcPr>
            <w:tcW w:w="2385" w:type="dxa"/>
            <w:gridSpan w:val="7"/>
            <w:vMerge w:val="restart"/>
            <w:tcBorders>
              <w:top w:val="single" w:sz="4" w:space="0" w:color="auto"/>
              <w:left w:val="single" w:sz="4" w:space="0" w:color="auto"/>
              <w:bottom w:val="single" w:sz="4" w:space="0" w:color="auto"/>
              <w:right w:val="single" w:sz="4" w:space="0" w:color="auto"/>
            </w:tcBorders>
          </w:tcPr>
          <w:p w:rsidR="007838C4" w:rsidRPr="007838C4" w:rsidRDefault="007838C4" w:rsidP="007838C4">
            <w:pPr>
              <w:autoSpaceDE w:val="0"/>
              <w:autoSpaceDN w:val="0"/>
              <w:adjustRightInd w:val="0"/>
              <w:spacing w:before="120"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i/>
                <w:sz w:val="24"/>
                <w:szCs w:val="24"/>
                <w:lang w:val="cs-CZ" w:eastAsia="hu-HU"/>
              </w:rPr>
              <w:t>Környezetismeret</w:t>
            </w:r>
            <w:r w:rsidRPr="007838C4">
              <w:rPr>
                <w:rFonts w:ascii="Times New Roman" w:eastAsia="Times New Roman" w:hAnsi="Times New Roman" w:cs="Times New Roman"/>
                <w:i/>
                <w:sz w:val="24"/>
                <w:szCs w:val="24"/>
                <w:lang w:eastAsia="hu-HU"/>
              </w:rPr>
              <w:t xml:space="preserve">: </w:t>
            </w:r>
            <w:r w:rsidRPr="007838C4">
              <w:rPr>
                <w:rFonts w:ascii="Times New Roman" w:eastAsia="Times New Roman" w:hAnsi="Times New Roman" w:cs="Times New Roman"/>
                <w:sz w:val="24"/>
                <w:szCs w:val="24"/>
                <w:lang w:eastAsia="hu-HU"/>
              </w:rPr>
              <w:t>társas kapcsolatok, viselkedési formák.</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i/>
                <w:sz w:val="24"/>
                <w:szCs w:val="24"/>
                <w:lang w:eastAsia="hu-HU"/>
              </w:rPr>
              <w:t xml:space="preserve">Matematika: </w:t>
            </w:r>
            <w:r w:rsidRPr="007838C4">
              <w:rPr>
                <w:rFonts w:ascii="Times New Roman" w:eastAsia="Times New Roman" w:hAnsi="Times New Roman" w:cs="Times New Roman"/>
                <w:sz w:val="24"/>
                <w:szCs w:val="24"/>
                <w:lang w:eastAsia="hu-HU"/>
              </w:rPr>
              <w:t>halmazok.</w:t>
            </w:r>
          </w:p>
        </w:tc>
      </w:tr>
      <w:tr w:rsidR="007838C4" w:rsidRPr="007838C4" w:rsidTr="007838C4">
        <w:trPr>
          <w:gridAfter w:val="2"/>
          <w:wAfter w:w="236" w:type="dxa"/>
          <w:trHeight w:val="170"/>
          <w:jc w:val="center"/>
        </w:trPr>
        <w:tc>
          <w:tcPr>
            <w:tcW w:w="3418" w:type="dxa"/>
            <w:gridSpan w:val="10"/>
            <w:tcBorders>
              <w:top w:val="single" w:sz="4" w:space="0" w:color="auto"/>
              <w:left w:val="single" w:sz="4" w:space="0" w:color="auto"/>
              <w:bottom w:val="single" w:sz="4" w:space="0" w:color="auto"/>
              <w:right w:val="single" w:sz="4" w:space="0" w:color="auto"/>
            </w:tcBorders>
          </w:tcPr>
          <w:p w:rsidR="007838C4" w:rsidRPr="007838C4" w:rsidRDefault="007838C4" w:rsidP="007838C4">
            <w:pPr>
              <w:numPr>
                <w:ilvl w:val="1"/>
                <w:numId w:val="8"/>
              </w:numPr>
              <w:spacing w:before="120" w:after="0" w:line="240" w:lineRule="auto"/>
              <w:rPr>
                <w:rFonts w:ascii="Times New Roman" w:eastAsia="Calibri" w:hAnsi="Times New Roman" w:cs="Times New Roman"/>
                <w:sz w:val="24"/>
                <w:szCs w:val="24"/>
              </w:rPr>
            </w:pPr>
            <w:r w:rsidRPr="007838C4">
              <w:rPr>
                <w:rFonts w:ascii="Times New Roman" w:eastAsia="Calibri" w:hAnsi="Times New Roman" w:cs="Times New Roman"/>
                <w:sz w:val="24"/>
                <w:szCs w:val="24"/>
              </w:rPr>
              <w:t xml:space="preserve"> Szavak jelentése, </w:t>
            </w:r>
            <w:r w:rsidRPr="007838C4">
              <w:rPr>
                <w:rFonts w:ascii="Times New Roman" w:eastAsia="Calibri" w:hAnsi="Times New Roman" w:cs="Times New Roman"/>
                <w:sz w:val="24"/>
                <w:szCs w:val="24"/>
                <w:lang w:val="cs-CZ"/>
              </w:rPr>
              <w:t>szókincs</w:t>
            </w:r>
          </w:p>
        </w:tc>
        <w:tc>
          <w:tcPr>
            <w:tcW w:w="3428" w:type="dxa"/>
            <w:gridSpan w:val="2"/>
            <w:tcBorders>
              <w:top w:val="single" w:sz="4" w:space="0" w:color="auto"/>
              <w:left w:val="single" w:sz="4" w:space="0" w:color="auto"/>
              <w:bottom w:val="single" w:sz="4" w:space="0" w:color="auto"/>
              <w:right w:val="single" w:sz="4" w:space="0" w:color="auto"/>
            </w:tcBorders>
          </w:tcPr>
          <w:p w:rsidR="007838C4" w:rsidRPr="007838C4" w:rsidRDefault="007838C4" w:rsidP="007838C4">
            <w:pPr>
              <w:spacing w:before="120" w:after="0" w:line="240" w:lineRule="auto"/>
              <w:rPr>
                <w:rFonts w:ascii="Times New Roman" w:eastAsia="Calibri" w:hAnsi="Times New Roman" w:cs="Times New Roman"/>
                <w:sz w:val="24"/>
                <w:szCs w:val="24"/>
                <w:lang w:eastAsia="ar-SA"/>
              </w:rPr>
            </w:pPr>
            <w:r w:rsidRPr="007838C4">
              <w:rPr>
                <w:rFonts w:ascii="Times New Roman" w:eastAsia="Calibri" w:hAnsi="Times New Roman" w:cs="Times New Roman"/>
                <w:sz w:val="24"/>
                <w:szCs w:val="24"/>
                <w:lang w:eastAsia="ar-SA"/>
              </w:rPr>
              <w:t xml:space="preserve">Szavak </w:t>
            </w:r>
            <w:r w:rsidRPr="007838C4">
              <w:rPr>
                <w:rFonts w:ascii="Times New Roman" w:eastAsia="Calibri" w:hAnsi="Times New Roman" w:cs="Times New Roman"/>
                <w:sz w:val="24"/>
                <w:szCs w:val="24"/>
                <w:lang w:val="cs-CZ" w:eastAsia="ar-SA"/>
              </w:rPr>
              <w:t>csoportosítása</w:t>
            </w:r>
            <w:r w:rsidRPr="007838C4">
              <w:rPr>
                <w:rFonts w:ascii="Times New Roman" w:eastAsia="Calibri" w:hAnsi="Times New Roman" w:cs="Times New Roman"/>
                <w:sz w:val="24"/>
                <w:szCs w:val="24"/>
                <w:lang w:eastAsia="ar-SA"/>
              </w:rPr>
              <w:t xml:space="preserve"> jelentésük szerint:</w:t>
            </w:r>
          </w:p>
          <w:p w:rsidR="007838C4" w:rsidRPr="007838C4" w:rsidRDefault="007838C4" w:rsidP="007838C4">
            <w:pPr>
              <w:numPr>
                <w:ilvl w:val="0"/>
                <w:numId w:val="9"/>
              </w:numPr>
              <w:spacing w:after="0" w:line="240" w:lineRule="auto"/>
              <w:rPr>
                <w:rFonts w:ascii="Times New Roman" w:eastAsia="Calibri" w:hAnsi="Times New Roman" w:cs="Times New Roman"/>
                <w:sz w:val="24"/>
                <w:szCs w:val="24"/>
                <w:lang w:eastAsia="hu-HU"/>
              </w:rPr>
            </w:pPr>
            <w:r w:rsidRPr="007838C4">
              <w:rPr>
                <w:rFonts w:ascii="Times New Roman" w:eastAsia="Calibri" w:hAnsi="Times New Roman" w:cs="Times New Roman"/>
                <w:sz w:val="24"/>
                <w:szCs w:val="24"/>
                <w:lang w:eastAsia="hu-HU"/>
              </w:rPr>
              <w:t xml:space="preserve">rokon értelmű szavak, </w:t>
            </w:r>
          </w:p>
          <w:p w:rsidR="007838C4" w:rsidRPr="007838C4" w:rsidRDefault="007838C4" w:rsidP="007838C4">
            <w:pPr>
              <w:numPr>
                <w:ilvl w:val="0"/>
                <w:numId w:val="9"/>
              </w:numPr>
              <w:spacing w:after="0" w:line="240" w:lineRule="auto"/>
              <w:rPr>
                <w:rFonts w:ascii="Times New Roman" w:eastAsia="Calibri" w:hAnsi="Times New Roman" w:cs="Times New Roman"/>
                <w:sz w:val="24"/>
                <w:szCs w:val="24"/>
                <w:lang w:eastAsia="hu-HU"/>
              </w:rPr>
            </w:pPr>
            <w:r w:rsidRPr="007838C4">
              <w:rPr>
                <w:rFonts w:ascii="Times New Roman" w:eastAsia="Calibri" w:hAnsi="Times New Roman" w:cs="Times New Roman"/>
                <w:sz w:val="24"/>
                <w:szCs w:val="24"/>
                <w:lang w:eastAsia="hu-HU"/>
              </w:rPr>
              <w:t xml:space="preserve">több jelentésű szavak, </w:t>
            </w:r>
          </w:p>
          <w:p w:rsidR="007838C4" w:rsidRPr="007838C4" w:rsidRDefault="007838C4" w:rsidP="007838C4">
            <w:pPr>
              <w:numPr>
                <w:ilvl w:val="0"/>
                <w:numId w:val="9"/>
              </w:numPr>
              <w:spacing w:after="0" w:line="240" w:lineRule="auto"/>
              <w:rPr>
                <w:rFonts w:ascii="Times New Roman" w:eastAsia="Calibri" w:hAnsi="Times New Roman" w:cs="Times New Roman"/>
                <w:sz w:val="24"/>
                <w:szCs w:val="24"/>
                <w:lang w:eastAsia="hu-HU"/>
              </w:rPr>
            </w:pPr>
            <w:r w:rsidRPr="007838C4">
              <w:rPr>
                <w:rFonts w:ascii="Times New Roman" w:eastAsia="Calibri" w:hAnsi="Times New Roman" w:cs="Times New Roman"/>
                <w:sz w:val="24"/>
                <w:szCs w:val="24"/>
                <w:lang w:eastAsia="hu-HU"/>
              </w:rPr>
              <w:t xml:space="preserve">azonos alakú szavak. </w:t>
            </w:r>
          </w:p>
          <w:p w:rsidR="007838C4" w:rsidRPr="007838C4" w:rsidRDefault="007838C4" w:rsidP="007838C4">
            <w:pPr>
              <w:spacing w:after="0" w:line="240" w:lineRule="auto"/>
              <w:rPr>
                <w:rFonts w:ascii="Times New Roman" w:eastAsia="Calibri" w:hAnsi="Times New Roman" w:cs="Times New Roman"/>
                <w:sz w:val="24"/>
                <w:szCs w:val="24"/>
                <w:lang w:eastAsia="hu-HU"/>
              </w:rPr>
            </w:pPr>
            <w:r w:rsidRPr="007838C4">
              <w:rPr>
                <w:rFonts w:ascii="Times New Roman" w:eastAsia="Calibri" w:hAnsi="Times New Roman" w:cs="Times New Roman"/>
                <w:sz w:val="24"/>
                <w:szCs w:val="24"/>
                <w:lang w:eastAsia="hu-HU"/>
              </w:rPr>
              <w:t>Állandósult szókapcsolatok értelmezése.</w:t>
            </w:r>
          </w:p>
          <w:p w:rsidR="007838C4" w:rsidRPr="007838C4" w:rsidRDefault="007838C4" w:rsidP="007838C4">
            <w:pPr>
              <w:spacing w:after="0" w:line="240" w:lineRule="auto"/>
              <w:rPr>
                <w:rFonts w:ascii="Times New Roman" w:eastAsia="Calibri" w:hAnsi="Times New Roman" w:cs="Times New Roman"/>
                <w:sz w:val="24"/>
                <w:szCs w:val="24"/>
                <w:lang w:eastAsia="hu-HU"/>
              </w:rPr>
            </w:pPr>
            <w:r w:rsidRPr="007838C4">
              <w:rPr>
                <w:rFonts w:ascii="Times New Roman" w:eastAsia="Calibri" w:hAnsi="Times New Roman" w:cs="Times New Roman"/>
                <w:sz w:val="24"/>
                <w:szCs w:val="24"/>
                <w:lang w:eastAsia="hu-HU"/>
              </w:rPr>
              <w:t xml:space="preserve"> szólások értelmezése.</w:t>
            </w:r>
          </w:p>
          <w:p w:rsidR="007838C4" w:rsidRPr="007838C4" w:rsidRDefault="007838C4" w:rsidP="007838C4">
            <w:pPr>
              <w:spacing w:after="0" w:line="240" w:lineRule="auto"/>
              <w:rPr>
                <w:rFonts w:ascii="Times New Roman" w:eastAsia="Calibri" w:hAnsi="Times New Roman" w:cs="Times New Roman"/>
                <w:sz w:val="24"/>
                <w:szCs w:val="24"/>
                <w:lang w:eastAsia="ar-SA"/>
              </w:rPr>
            </w:pPr>
            <w:r w:rsidRPr="007838C4">
              <w:rPr>
                <w:rFonts w:ascii="Times New Roman" w:eastAsia="Calibri" w:hAnsi="Times New Roman" w:cs="Times New Roman"/>
                <w:sz w:val="24"/>
                <w:szCs w:val="24"/>
                <w:lang w:eastAsia="hu-HU"/>
              </w:rPr>
              <w:t xml:space="preserve">A szókincs folyamatos </w:t>
            </w:r>
            <w:r w:rsidRPr="007838C4">
              <w:rPr>
                <w:rFonts w:ascii="Times New Roman" w:eastAsia="Calibri" w:hAnsi="Times New Roman" w:cs="Times New Roman"/>
                <w:sz w:val="24"/>
                <w:szCs w:val="24"/>
                <w:lang w:val="cs-CZ" w:eastAsia="hu-HU"/>
              </w:rPr>
              <w:t>gyarapodása</w:t>
            </w:r>
            <w:r w:rsidRPr="007838C4">
              <w:rPr>
                <w:rFonts w:ascii="Times New Roman" w:eastAsia="Calibri" w:hAnsi="Times New Roman" w:cs="Times New Roman"/>
                <w:sz w:val="24"/>
                <w:szCs w:val="24"/>
                <w:lang w:eastAsia="hu-HU"/>
              </w:rPr>
              <w:t>.</w:t>
            </w:r>
          </w:p>
        </w:tc>
        <w:tc>
          <w:tcPr>
            <w:tcW w:w="2385" w:type="dxa"/>
            <w:gridSpan w:val="7"/>
            <w:vMerge/>
            <w:tcBorders>
              <w:top w:val="single" w:sz="4" w:space="0" w:color="auto"/>
              <w:left w:val="single" w:sz="4" w:space="0" w:color="auto"/>
              <w:bottom w:val="single" w:sz="4" w:space="0" w:color="auto"/>
              <w:right w:val="single" w:sz="4" w:space="0" w:color="auto"/>
            </w:tcBorders>
          </w:tcPr>
          <w:p w:rsidR="007838C4" w:rsidRPr="007838C4" w:rsidRDefault="007838C4" w:rsidP="007838C4">
            <w:pPr>
              <w:spacing w:after="0" w:line="240" w:lineRule="auto"/>
              <w:rPr>
                <w:rFonts w:ascii="Times New Roman" w:eastAsia="Times New Roman" w:hAnsi="Times New Roman" w:cs="Times New Roman"/>
                <w:sz w:val="24"/>
                <w:szCs w:val="24"/>
                <w:lang w:eastAsia="hu-HU"/>
              </w:rPr>
            </w:pPr>
          </w:p>
        </w:tc>
      </w:tr>
      <w:tr w:rsidR="007838C4" w:rsidRPr="007838C4" w:rsidTr="007838C4">
        <w:trPr>
          <w:gridAfter w:val="2"/>
          <w:wAfter w:w="236" w:type="dxa"/>
          <w:trHeight w:val="170"/>
          <w:jc w:val="center"/>
        </w:trPr>
        <w:tc>
          <w:tcPr>
            <w:tcW w:w="3418" w:type="dxa"/>
            <w:gridSpan w:val="10"/>
            <w:tcBorders>
              <w:top w:val="single" w:sz="4" w:space="0" w:color="auto"/>
              <w:left w:val="single" w:sz="4" w:space="0" w:color="auto"/>
              <w:bottom w:val="single" w:sz="4" w:space="0" w:color="auto"/>
              <w:right w:val="single" w:sz="4" w:space="0" w:color="auto"/>
            </w:tcBorders>
          </w:tcPr>
          <w:p w:rsidR="007838C4" w:rsidRPr="007838C4" w:rsidRDefault="007838C4" w:rsidP="007838C4">
            <w:pPr>
              <w:numPr>
                <w:ilvl w:val="1"/>
                <w:numId w:val="8"/>
              </w:numPr>
              <w:spacing w:before="120"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 Hang, betű, szótag, szó, szótő, toldalék</w:t>
            </w:r>
          </w:p>
        </w:tc>
        <w:tc>
          <w:tcPr>
            <w:tcW w:w="3428" w:type="dxa"/>
            <w:gridSpan w:val="2"/>
            <w:tcBorders>
              <w:top w:val="single" w:sz="4" w:space="0" w:color="auto"/>
              <w:left w:val="single" w:sz="4" w:space="0" w:color="auto"/>
              <w:bottom w:val="single" w:sz="4" w:space="0" w:color="auto"/>
              <w:right w:val="single" w:sz="4" w:space="0" w:color="auto"/>
            </w:tcBorders>
          </w:tcPr>
          <w:p w:rsidR="007838C4" w:rsidRPr="007838C4" w:rsidRDefault="007838C4" w:rsidP="007838C4">
            <w:pPr>
              <w:spacing w:before="120" w:after="0" w:line="240" w:lineRule="auto"/>
              <w:rPr>
                <w:rFonts w:ascii="Times New Roman" w:eastAsia="Calibri" w:hAnsi="Times New Roman" w:cs="Times New Roman"/>
                <w:sz w:val="24"/>
                <w:szCs w:val="24"/>
                <w:lang w:eastAsia="ar-SA"/>
              </w:rPr>
            </w:pPr>
            <w:r w:rsidRPr="007838C4">
              <w:rPr>
                <w:rFonts w:ascii="Times New Roman" w:eastAsia="Calibri" w:hAnsi="Times New Roman" w:cs="Times New Roman"/>
                <w:sz w:val="24"/>
                <w:szCs w:val="24"/>
                <w:lang w:eastAsia="ar-SA"/>
              </w:rPr>
              <w:t>Hang és betű megkülönböztetése.</w:t>
            </w:r>
          </w:p>
          <w:p w:rsidR="007838C4" w:rsidRPr="007838C4" w:rsidRDefault="007838C4" w:rsidP="007838C4">
            <w:pPr>
              <w:spacing w:after="0" w:line="240" w:lineRule="auto"/>
              <w:rPr>
                <w:rFonts w:ascii="Times New Roman" w:eastAsia="Calibri" w:hAnsi="Times New Roman" w:cs="Times New Roman"/>
                <w:sz w:val="24"/>
                <w:szCs w:val="24"/>
                <w:lang w:eastAsia="ar-SA"/>
              </w:rPr>
            </w:pPr>
            <w:r w:rsidRPr="007838C4">
              <w:rPr>
                <w:rFonts w:ascii="Times New Roman" w:eastAsia="Calibri" w:hAnsi="Times New Roman" w:cs="Times New Roman"/>
                <w:sz w:val="24"/>
                <w:szCs w:val="24"/>
                <w:lang w:eastAsia="ar-SA"/>
              </w:rPr>
              <w:t>A magánhangzók és mássalhangzók időtartama:</w:t>
            </w:r>
          </w:p>
          <w:p w:rsidR="007838C4" w:rsidRPr="007838C4" w:rsidRDefault="007838C4" w:rsidP="007838C4">
            <w:pPr>
              <w:numPr>
                <w:ilvl w:val="0"/>
                <w:numId w:val="10"/>
              </w:numPr>
              <w:spacing w:after="0" w:line="240" w:lineRule="auto"/>
              <w:rPr>
                <w:rFonts w:ascii="Times New Roman" w:eastAsia="Calibri" w:hAnsi="Times New Roman" w:cs="Times New Roman"/>
                <w:sz w:val="24"/>
                <w:szCs w:val="24"/>
                <w:lang w:eastAsia="ar-SA"/>
              </w:rPr>
            </w:pPr>
            <w:r w:rsidRPr="007838C4">
              <w:rPr>
                <w:rFonts w:ascii="Times New Roman" w:eastAsia="Calibri" w:hAnsi="Times New Roman" w:cs="Times New Roman"/>
                <w:sz w:val="24"/>
                <w:szCs w:val="24"/>
                <w:lang w:eastAsia="ar-SA"/>
              </w:rPr>
              <w:t>megfigyelése,</w:t>
            </w:r>
          </w:p>
          <w:p w:rsidR="007838C4" w:rsidRPr="007838C4" w:rsidRDefault="007838C4" w:rsidP="007838C4">
            <w:pPr>
              <w:numPr>
                <w:ilvl w:val="0"/>
                <w:numId w:val="10"/>
              </w:numPr>
              <w:spacing w:after="0" w:line="240" w:lineRule="auto"/>
              <w:rPr>
                <w:rFonts w:ascii="Times New Roman" w:eastAsia="Calibri" w:hAnsi="Times New Roman" w:cs="Times New Roman"/>
                <w:sz w:val="24"/>
                <w:szCs w:val="24"/>
                <w:lang w:eastAsia="ar-SA"/>
              </w:rPr>
            </w:pPr>
            <w:r w:rsidRPr="007838C4">
              <w:rPr>
                <w:rFonts w:ascii="Times New Roman" w:eastAsia="Calibri" w:hAnsi="Times New Roman" w:cs="Times New Roman"/>
                <w:sz w:val="24"/>
                <w:szCs w:val="24"/>
                <w:lang w:eastAsia="ar-SA"/>
              </w:rPr>
              <w:t>jelölése begyakorolt szóanyagban.</w:t>
            </w:r>
          </w:p>
        </w:tc>
        <w:tc>
          <w:tcPr>
            <w:tcW w:w="2385" w:type="dxa"/>
            <w:gridSpan w:val="7"/>
            <w:vMerge/>
            <w:tcBorders>
              <w:top w:val="single" w:sz="4" w:space="0" w:color="auto"/>
              <w:left w:val="single" w:sz="4" w:space="0" w:color="auto"/>
              <w:bottom w:val="single" w:sz="4" w:space="0" w:color="auto"/>
              <w:right w:val="single" w:sz="4" w:space="0" w:color="auto"/>
            </w:tcBorders>
          </w:tcPr>
          <w:p w:rsidR="007838C4" w:rsidRPr="007838C4" w:rsidRDefault="007838C4" w:rsidP="007838C4">
            <w:pPr>
              <w:spacing w:after="0" w:line="240" w:lineRule="auto"/>
              <w:rPr>
                <w:rFonts w:ascii="Times New Roman" w:eastAsia="Times New Roman" w:hAnsi="Times New Roman" w:cs="Times New Roman"/>
                <w:sz w:val="24"/>
                <w:szCs w:val="24"/>
                <w:lang w:eastAsia="hu-HU"/>
              </w:rPr>
            </w:pPr>
          </w:p>
        </w:tc>
      </w:tr>
      <w:tr w:rsidR="007838C4" w:rsidRPr="007838C4" w:rsidTr="007838C4">
        <w:trPr>
          <w:gridAfter w:val="2"/>
          <w:wAfter w:w="236" w:type="dxa"/>
          <w:trHeight w:val="170"/>
          <w:jc w:val="center"/>
        </w:trPr>
        <w:tc>
          <w:tcPr>
            <w:tcW w:w="3418" w:type="dxa"/>
            <w:gridSpan w:val="10"/>
            <w:tcBorders>
              <w:top w:val="single" w:sz="4" w:space="0" w:color="auto"/>
              <w:left w:val="single" w:sz="4" w:space="0" w:color="auto"/>
              <w:bottom w:val="single" w:sz="4" w:space="0" w:color="auto"/>
              <w:right w:val="single" w:sz="4" w:space="0" w:color="auto"/>
            </w:tcBorders>
          </w:tcPr>
          <w:p w:rsidR="007838C4" w:rsidRPr="007838C4" w:rsidRDefault="007838C4" w:rsidP="007838C4">
            <w:pPr>
              <w:numPr>
                <w:ilvl w:val="1"/>
                <w:numId w:val="8"/>
              </w:numPr>
              <w:spacing w:before="120"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lastRenderedPageBreak/>
              <w:t xml:space="preserve"> Szófajok</w:t>
            </w:r>
          </w:p>
        </w:tc>
        <w:tc>
          <w:tcPr>
            <w:tcW w:w="3428" w:type="dxa"/>
            <w:gridSpan w:val="2"/>
            <w:tcBorders>
              <w:top w:val="single" w:sz="4" w:space="0" w:color="auto"/>
              <w:left w:val="single" w:sz="4" w:space="0" w:color="auto"/>
              <w:bottom w:val="single" w:sz="4" w:space="0" w:color="auto"/>
              <w:right w:val="single" w:sz="4" w:space="0" w:color="auto"/>
            </w:tcBorders>
          </w:tcPr>
          <w:p w:rsidR="007838C4" w:rsidRPr="007838C4" w:rsidRDefault="007838C4" w:rsidP="007838C4">
            <w:pPr>
              <w:spacing w:before="120" w:after="0" w:line="240" w:lineRule="auto"/>
              <w:rPr>
                <w:rFonts w:ascii="Times New Roman" w:eastAsia="Calibri" w:hAnsi="Times New Roman" w:cs="Times New Roman"/>
                <w:sz w:val="24"/>
                <w:szCs w:val="24"/>
                <w:lang w:eastAsia="ar-SA"/>
              </w:rPr>
            </w:pPr>
            <w:r w:rsidRPr="007838C4">
              <w:rPr>
                <w:rFonts w:ascii="Times New Roman" w:eastAsia="Calibri" w:hAnsi="Times New Roman" w:cs="Times New Roman"/>
                <w:sz w:val="24"/>
                <w:szCs w:val="24"/>
                <w:lang w:val="cs-CZ" w:eastAsia="ar-SA"/>
              </w:rPr>
              <w:t>Szavak</w:t>
            </w:r>
            <w:r w:rsidRPr="007838C4">
              <w:rPr>
                <w:rFonts w:ascii="Times New Roman" w:eastAsia="Calibri" w:hAnsi="Times New Roman" w:cs="Times New Roman"/>
                <w:sz w:val="24"/>
                <w:szCs w:val="24"/>
                <w:lang w:eastAsia="ar-SA"/>
              </w:rPr>
              <w:t xml:space="preserve"> csoportosítása:</w:t>
            </w:r>
          </w:p>
          <w:p w:rsidR="007838C4" w:rsidRPr="007838C4" w:rsidRDefault="007838C4" w:rsidP="007838C4">
            <w:pPr>
              <w:numPr>
                <w:ilvl w:val="0"/>
                <w:numId w:val="12"/>
              </w:numPr>
              <w:spacing w:after="0" w:line="240" w:lineRule="auto"/>
              <w:rPr>
                <w:rFonts w:ascii="Times New Roman" w:eastAsia="Calibri" w:hAnsi="Times New Roman" w:cs="Times New Roman"/>
                <w:sz w:val="24"/>
                <w:szCs w:val="24"/>
                <w:lang w:eastAsia="ar-SA"/>
              </w:rPr>
            </w:pPr>
            <w:r w:rsidRPr="007838C4">
              <w:rPr>
                <w:rFonts w:ascii="Times New Roman" w:eastAsia="Calibri" w:hAnsi="Times New Roman" w:cs="Times New Roman"/>
                <w:sz w:val="24"/>
                <w:szCs w:val="24"/>
                <w:lang w:eastAsia="ar-SA"/>
              </w:rPr>
              <w:t xml:space="preserve">kérdések alapján; </w:t>
            </w:r>
          </w:p>
          <w:p w:rsidR="007838C4" w:rsidRPr="007838C4" w:rsidRDefault="007838C4" w:rsidP="007838C4">
            <w:pPr>
              <w:numPr>
                <w:ilvl w:val="0"/>
                <w:numId w:val="12"/>
              </w:numPr>
              <w:spacing w:after="0" w:line="240" w:lineRule="auto"/>
              <w:rPr>
                <w:rFonts w:ascii="Times New Roman" w:eastAsia="Calibri" w:hAnsi="Times New Roman" w:cs="Times New Roman"/>
                <w:sz w:val="24"/>
                <w:szCs w:val="24"/>
                <w:lang w:eastAsia="ar-SA"/>
              </w:rPr>
            </w:pPr>
            <w:r w:rsidRPr="007838C4">
              <w:rPr>
                <w:rFonts w:ascii="Times New Roman" w:eastAsia="Calibri" w:hAnsi="Times New Roman" w:cs="Times New Roman"/>
                <w:sz w:val="24"/>
                <w:szCs w:val="24"/>
                <w:lang w:eastAsia="ar-SA"/>
              </w:rPr>
              <w:t>jelentés szerint.</w:t>
            </w:r>
          </w:p>
        </w:tc>
        <w:tc>
          <w:tcPr>
            <w:tcW w:w="2385" w:type="dxa"/>
            <w:gridSpan w:val="7"/>
            <w:vMerge/>
            <w:tcBorders>
              <w:top w:val="nil"/>
              <w:left w:val="single" w:sz="4" w:space="0" w:color="auto"/>
              <w:bottom w:val="single" w:sz="4" w:space="0" w:color="auto"/>
              <w:right w:val="single" w:sz="4" w:space="0" w:color="auto"/>
            </w:tcBorders>
          </w:tcPr>
          <w:p w:rsidR="007838C4" w:rsidRPr="007838C4" w:rsidRDefault="007838C4" w:rsidP="007838C4">
            <w:pPr>
              <w:spacing w:after="0" w:line="240" w:lineRule="auto"/>
              <w:rPr>
                <w:rFonts w:ascii="Times New Roman" w:eastAsia="Times New Roman" w:hAnsi="Times New Roman" w:cs="Times New Roman"/>
                <w:sz w:val="24"/>
                <w:szCs w:val="24"/>
                <w:lang w:eastAsia="hu-HU"/>
              </w:rPr>
            </w:pPr>
          </w:p>
        </w:tc>
      </w:tr>
      <w:tr w:rsidR="007838C4" w:rsidRPr="007838C4" w:rsidTr="007838C4">
        <w:trPr>
          <w:gridAfter w:val="2"/>
          <w:wAfter w:w="236" w:type="dxa"/>
          <w:trHeight w:val="170"/>
          <w:jc w:val="center"/>
        </w:trPr>
        <w:tc>
          <w:tcPr>
            <w:tcW w:w="3418" w:type="dxa"/>
            <w:gridSpan w:val="10"/>
            <w:tcBorders>
              <w:top w:val="single" w:sz="4" w:space="0" w:color="auto"/>
              <w:left w:val="single" w:sz="4" w:space="0" w:color="auto"/>
              <w:bottom w:val="single" w:sz="4" w:space="0" w:color="auto"/>
              <w:right w:val="single" w:sz="4" w:space="0" w:color="auto"/>
            </w:tcBorders>
          </w:tcPr>
          <w:p w:rsidR="007838C4" w:rsidRPr="007838C4" w:rsidRDefault="007838C4" w:rsidP="007838C4">
            <w:pPr>
              <w:numPr>
                <w:ilvl w:val="1"/>
                <w:numId w:val="8"/>
              </w:numPr>
              <w:spacing w:before="120"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 Modalitás szerinti mondatfajták</w:t>
            </w:r>
          </w:p>
        </w:tc>
        <w:tc>
          <w:tcPr>
            <w:tcW w:w="3428" w:type="dxa"/>
            <w:gridSpan w:val="2"/>
            <w:tcBorders>
              <w:top w:val="single" w:sz="4" w:space="0" w:color="auto"/>
              <w:left w:val="single" w:sz="4" w:space="0" w:color="auto"/>
              <w:bottom w:val="single" w:sz="4" w:space="0" w:color="auto"/>
              <w:right w:val="single" w:sz="4" w:space="0" w:color="auto"/>
            </w:tcBorders>
          </w:tcPr>
          <w:p w:rsidR="007838C4" w:rsidRPr="007838C4" w:rsidRDefault="007838C4" w:rsidP="007838C4">
            <w:pPr>
              <w:spacing w:before="120" w:after="0" w:line="240" w:lineRule="auto"/>
              <w:rPr>
                <w:rFonts w:ascii="Times New Roman" w:eastAsia="Calibri" w:hAnsi="Times New Roman" w:cs="Times New Roman"/>
                <w:sz w:val="24"/>
                <w:szCs w:val="24"/>
                <w:lang w:eastAsia="ar-SA"/>
              </w:rPr>
            </w:pPr>
            <w:r w:rsidRPr="007838C4">
              <w:rPr>
                <w:rFonts w:ascii="Times New Roman" w:eastAsia="Calibri" w:hAnsi="Times New Roman" w:cs="Times New Roman"/>
                <w:sz w:val="24"/>
                <w:szCs w:val="24"/>
                <w:lang w:val="cs-CZ" w:eastAsia="ar-SA"/>
              </w:rPr>
              <w:t>Mondatfajták</w:t>
            </w:r>
            <w:r w:rsidRPr="007838C4">
              <w:rPr>
                <w:rFonts w:ascii="Times New Roman" w:eastAsia="Calibri" w:hAnsi="Times New Roman" w:cs="Times New Roman"/>
                <w:sz w:val="24"/>
                <w:szCs w:val="24"/>
                <w:lang w:eastAsia="ar-SA"/>
              </w:rPr>
              <w:t>: közlés, kérdés, felkiáltás, óhajtás, felszólítás</w:t>
            </w:r>
          </w:p>
          <w:p w:rsidR="007838C4" w:rsidRPr="007838C4" w:rsidRDefault="007838C4" w:rsidP="007838C4">
            <w:pPr>
              <w:numPr>
                <w:ilvl w:val="0"/>
                <w:numId w:val="13"/>
              </w:numPr>
              <w:spacing w:after="0" w:line="240" w:lineRule="auto"/>
              <w:rPr>
                <w:rFonts w:ascii="Times New Roman" w:eastAsia="Calibri" w:hAnsi="Times New Roman" w:cs="Times New Roman"/>
                <w:sz w:val="24"/>
                <w:szCs w:val="24"/>
                <w:lang w:eastAsia="ar-SA"/>
              </w:rPr>
            </w:pPr>
            <w:r w:rsidRPr="007838C4">
              <w:rPr>
                <w:rFonts w:ascii="Times New Roman" w:eastAsia="Calibri" w:hAnsi="Times New Roman" w:cs="Times New Roman"/>
                <w:sz w:val="24"/>
                <w:szCs w:val="24"/>
                <w:lang w:eastAsia="ar-SA"/>
              </w:rPr>
              <w:t xml:space="preserve">megfigyelése, </w:t>
            </w:r>
          </w:p>
          <w:p w:rsidR="007838C4" w:rsidRPr="007838C4" w:rsidRDefault="007838C4" w:rsidP="007838C4">
            <w:pPr>
              <w:numPr>
                <w:ilvl w:val="0"/>
                <w:numId w:val="13"/>
              </w:numPr>
              <w:spacing w:after="0" w:line="240" w:lineRule="auto"/>
              <w:rPr>
                <w:rFonts w:ascii="Times New Roman" w:eastAsia="Calibri" w:hAnsi="Times New Roman" w:cs="Times New Roman"/>
                <w:sz w:val="24"/>
                <w:szCs w:val="24"/>
                <w:lang w:eastAsia="ar-SA"/>
              </w:rPr>
            </w:pPr>
            <w:r w:rsidRPr="007838C4">
              <w:rPr>
                <w:rFonts w:ascii="Times New Roman" w:eastAsia="Calibri" w:hAnsi="Times New Roman" w:cs="Times New Roman"/>
                <w:sz w:val="24"/>
                <w:szCs w:val="24"/>
                <w:lang w:eastAsia="ar-SA"/>
              </w:rPr>
              <w:t xml:space="preserve">felismerése olvasott szövegekben, </w:t>
            </w:r>
          </w:p>
          <w:p w:rsidR="007838C4" w:rsidRPr="007838C4" w:rsidRDefault="007838C4" w:rsidP="007838C4">
            <w:pPr>
              <w:numPr>
                <w:ilvl w:val="0"/>
                <w:numId w:val="13"/>
              </w:numPr>
              <w:spacing w:after="0" w:line="240" w:lineRule="auto"/>
              <w:rPr>
                <w:rFonts w:ascii="Times New Roman" w:eastAsia="Calibri" w:hAnsi="Times New Roman" w:cs="Times New Roman"/>
                <w:sz w:val="24"/>
                <w:szCs w:val="24"/>
                <w:lang w:eastAsia="ar-SA"/>
              </w:rPr>
            </w:pPr>
            <w:r w:rsidRPr="007838C4">
              <w:rPr>
                <w:rFonts w:ascii="Times New Roman" w:eastAsia="Calibri" w:hAnsi="Times New Roman" w:cs="Times New Roman"/>
                <w:sz w:val="24"/>
                <w:szCs w:val="24"/>
                <w:lang w:eastAsia="ar-SA"/>
              </w:rPr>
              <w:t xml:space="preserve">helyes használata a mindennapi beszédben, </w:t>
            </w:r>
          </w:p>
          <w:p w:rsidR="007838C4" w:rsidRPr="007838C4" w:rsidRDefault="007838C4" w:rsidP="007838C4">
            <w:pPr>
              <w:numPr>
                <w:ilvl w:val="0"/>
                <w:numId w:val="13"/>
              </w:numPr>
              <w:spacing w:after="0" w:line="240" w:lineRule="auto"/>
              <w:rPr>
                <w:rFonts w:ascii="Times New Roman" w:eastAsia="Calibri" w:hAnsi="Times New Roman" w:cs="Times New Roman"/>
                <w:sz w:val="24"/>
                <w:szCs w:val="24"/>
                <w:lang w:eastAsia="ar-SA"/>
              </w:rPr>
            </w:pPr>
            <w:r w:rsidRPr="007838C4">
              <w:rPr>
                <w:rFonts w:ascii="Times New Roman" w:eastAsia="Calibri" w:hAnsi="Times New Roman" w:cs="Times New Roman"/>
                <w:sz w:val="24"/>
                <w:szCs w:val="24"/>
                <w:lang w:eastAsia="ar-SA"/>
              </w:rPr>
              <w:t>írásbeli gyakorlása.</w:t>
            </w:r>
          </w:p>
        </w:tc>
        <w:tc>
          <w:tcPr>
            <w:tcW w:w="2385" w:type="dxa"/>
            <w:gridSpan w:val="7"/>
            <w:vMerge/>
            <w:tcBorders>
              <w:top w:val="single" w:sz="4" w:space="0" w:color="auto"/>
              <w:left w:val="single" w:sz="4" w:space="0" w:color="auto"/>
              <w:bottom w:val="single" w:sz="4" w:space="0" w:color="auto"/>
              <w:right w:val="single" w:sz="4" w:space="0" w:color="auto"/>
            </w:tcBorders>
          </w:tcPr>
          <w:p w:rsidR="007838C4" w:rsidRPr="007838C4" w:rsidRDefault="007838C4" w:rsidP="007838C4">
            <w:pPr>
              <w:spacing w:after="0" w:line="240" w:lineRule="auto"/>
              <w:rPr>
                <w:rFonts w:ascii="Times New Roman" w:eastAsia="Times New Roman" w:hAnsi="Times New Roman" w:cs="Times New Roman"/>
                <w:sz w:val="24"/>
                <w:szCs w:val="24"/>
                <w:lang w:eastAsia="hu-HU"/>
              </w:rPr>
            </w:pPr>
          </w:p>
        </w:tc>
      </w:tr>
      <w:tr w:rsidR="007838C4" w:rsidRPr="007838C4" w:rsidTr="007838C4">
        <w:trPr>
          <w:gridAfter w:val="2"/>
          <w:wAfter w:w="236" w:type="dxa"/>
          <w:trHeight w:val="170"/>
          <w:jc w:val="center"/>
        </w:trPr>
        <w:tc>
          <w:tcPr>
            <w:tcW w:w="3418" w:type="dxa"/>
            <w:gridSpan w:val="10"/>
            <w:tcBorders>
              <w:top w:val="single" w:sz="4" w:space="0" w:color="auto"/>
              <w:left w:val="single" w:sz="4" w:space="0" w:color="auto"/>
              <w:bottom w:val="single" w:sz="4" w:space="0" w:color="auto"/>
              <w:right w:val="single" w:sz="4" w:space="0" w:color="auto"/>
            </w:tcBorders>
          </w:tcPr>
          <w:p w:rsidR="007838C4" w:rsidRPr="007838C4" w:rsidRDefault="007838C4" w:rsidP="007838C4">
            <w:pPr>
              <w:numPr>
                <w:ilvl w:val="1"/>
                <w:numId w:val="8"/>
              </w:numPr>
              <w:spacing w:before="120"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 Alapvető nyelvhelyességi és helyesírási szabályok, írásjelek</w:t>
            </w:r>
          </w:p>
        </w:tc>
        <w:tc>
          <w:tcPr>
            <w:tcW w:w="3428" w:type="dxa"/>
            <w:gridSpan w:val="2"/>
            <w:tcBorders>
              <w:top w:val="single" w:sz="4" w:space="0" w:color="auto"/>
              <w:left w:val="single" w:sz="4" w:space="0" w:color="auto"/>
              <w:bottom w:val="single" w:sz="4" w:space="0" w:color="auto"/>
              <w:right w:val="single" w:sz="4" w:space="0" w:color="auto"/>
            </w:tcBorders>
          </w:tcPr>
          <w:p w:rsidR="007838C4" w:rsidRPr="007838C4" w:rsidRDefault="007838C4" w:rsidP="007838C4">
            <w:pPr>
              <w:spacing w:after="0" w:line="240" w:lineRule="auto"/>
              <w:rPr>
                <w:rFonts w:ascii="Times New Roman" w:eastAsia="Calibri" w:hAnsi="Times New Roman" w:cs="Times New Roman"/>
                <w:sz w:val="24"/>
                <w:szCs w:val="24"/>
                <w:lang w:eastAsia="ar-SA"/>
              </w:rPr>
            </w:pPr>
            <w:r w:rsidRPr="007838C4">
              <w:rPr>
                <w:rFonts w:ascii="Times New Roman" w:eastAsia="Calibri" w:hAnsi="Times New Roman" w:cs="Times New Roman"/>
                <w:sz w:val="24"/>
                <w:szCs w:val="24"/>
                <w:lang w:eastAsia="ar-SA"/>
              </w:rPr>
              <w:t>A „j” hang kétféle jelölése begyakorolt alapszókészletben.</w:t>
            </w:r>
          </w:p>
          <w:p w:rsidR="007838C4" w:rsidRPr="007838C4" w:rsidRDefault="007838C4" w:rsidP="007838C4">
            <w:pPr>
              <w:spacing w:after="0" w:line="240" w:lineRule="auto"/>
              <w:rPr>
                <w:rFonts w:ascii="Times New Roman" w:eastAsia="Calibri" w:hAnsi="Times New Roman" w:cs="Times New Roman"/>
                <w:sz w:val="24"/>
                <w:szCs w:val="24"/>
                <w:lang w:eastAsia="ar-SA"/>
              </w:rPr>
            </w:pPr>
            <w:r w:rsidRPr="007838C4">
              <w:rPr>
                <w:rFonts w:ascii="Times New Roman" w:eastAsia="Calibri" w:hAnsi="Times New Roman" w:cs="Times New Roman"/>
                <w:sz w:val="24"/>
                <w:szCs w:val="24"/>
                <w:lang w:eastAsia="ar-SA"/>
              </w:rPr>
              <w:t xml:space="preserve">A szóvégi -ó, -ő, -ú, -ű jelölésének gyakorlása megadott szókészletben. </w:t>
            </w:r>
          </w:p>
          <w:p w:rsidR="007838C4" w:rsidRPr="007838C4" w:rsidRDefault="007838C4" w:rsidP="007838C4">
            <w:pPr>
              <w:spacing w:after="0" w:line="240" w:lineRule="auto"/>
              <w:rPr>
                <w:rFonts w:ascii="Times New Roman" w:eastAsia="Calibri" w:hAnsi="Times New Roman" w:cs="Times New Roman"/>
                <w:sz w:val="24"/>
                <w:szCs w:val="24"/>
                <w:lang w:eastAsia="ar-SA"/>
              </w:rPr>
            </w:pPr>
            <w:r w:rsidRPr="007838C4">
              <w:rPr>
                <w:rFonts w:ascii="Times New Roman" w:eastAsia="Calibri" w:hAnsi="Times New Roman" w:cs="Times New Roman"/>
                <w:sz w:val="24"/>
                <w:szCs w:val="24"/>
                <w:lang w:eastAsia="ar-SA"/>
              </w:rPr>
              <w:t>Szótagolás, szavak csoportosítása szótagszám szerint.</w:t>
            </w:r>
          </w:p>
          <w:p w:rsidR="007838C4" w:rsidRPr="007838C4" w:rsidRDefault="007838C4" w:rsidP="007838C4">
            <w:pPr>
              <w:spacing w:after="0" w:line="240" w:lineRule="auto"/>
              <w:rPr>
                <w:rFonts w:ascii="Times New Roman" w:eastAsia="Calibri" w:hAnsi="Times New Roman" w:cs="Times New Roman"/>
                <w:sz w:val="24"/>
                <w:szCs w:val="24"/>
                <w:lang w:eastAsia="ar-SA"/>
              </w:rPr>
            </w:pPr>
            <w:r w:rsidRPr="007838C4">
              <w:rPr>
                <w:rFonts w:ascii="Times New Roman" w:eastAsia="Calibri" w:hAnsi="Times New Roman" w:cs="Times New Roman"/>
                <w:sz w:val="24"/>
                <w:szCs w:val="24"/>
                <w:lang w:eastAsia="ar-SA"/>
              </w:rPr>
              <w:t xml:space="preserve">Az elválasztás eseteinek megfigyelése. </w:t>
            </w:r>
          </w:p>
          <w:p w:rsidR="007838C4" w:rsidRPr="007838C4" w:rsidRDefault="007838C4" w:rsidP="007838C4">
            <w:pPr>
              <w:spacing w:after="0" w:line="240" w:lineRule="auto"/>
              <w:rPr>
                <w:rFonts w:ascii="Times New Roman" w:eastAsia="Calibri" w:hAnsi="Times New Roman" w:cs="Times New Roman"/>
                <w:sz w:val="24"/>
                <w:szCs w:val="24"/>
                <w:lang w:eastAsia="ar-SA"/>
              </w:rPr>
            </w:pPr>
            <w:r w:rsidRPr="007838C4">
              <w:rPr>
                <w:rFonts w:ascii="Times New Roman" w:eastAsia="Calibri" w:hAnsi="Times New Roman" w:cs="Times New Roman"/>
                <w:sz w:val="24"/>
                <w:szCs w:val="24"/>
                <w:lang w:eastAsia="ar-SA"/>
              </w:rPr>
              <w:t>A teljes ábécé, betűrend ismerete.</w:t>
            </w:r>
          </w:p>
          <w:p w:rsidR="007838C4" w:rsidRPr="007838C4" w:rsidRDefault="007838C4" w:rsidP="007838C4">
            <w:pPr>
              <w:spacing w:after="0" w:line="240" w:lineRule="auto"/>
              <w:rPr>
                <w:rFonts w:ascii="Times New Roman" w:eastAsia="Calibri" w:hAnsi="Times New Roman" w:cs="Times New Roman"/>
                <w:sz w:val="24"/>
                <w:szCs w:val="24"/>
                <w:lang w:eastAsia="ar-SA"/>
              </w:rPr>
            </w:pPr>
          </w:p>
        </w:tc>
        <w:tc>
          <w:tcPr>
            <w:tcW w:w="2385" w:type="dxa"/>
            <w:gridSpan w:val="7"/>
            <w:vMerge/>
            <w:tcBorders>
              <w:top w:val="single" w:sz="4" w:space="0" w:color="auto"/>
              <w:left w:val="single" w:sz="4" w:space="0" w:color="auto"/>
              <w:bottom w:val="single" w:sz="4" w:space="0" w:color="auto"/>
              <w:right w:val="single" w:sz="4" w:space="0" w:color="auto"/>
            </w:tcBorders>
          </w:tcPr>
          <w:p w:rsidR="007838C4" w:rsidRPr="007838C4" w:rsidRDefault="007838C4" w:rsidP="007838C4">
            <w:pPr>
              <w:spacing w:after="0" w:line="240" w:lineRule="auto"/>
              <w:rPr>
                <w:rFonts w:ascii="Times New Roman" w:eastAsia="Times New Roman" w:hAnsi="Times New Roman" w:cs="Times New Roman"/>
                <w:sz w:val="24"/>
                <w:szCs w:val="24"/>
                <w:lang w:eastAsia="hu-HU"/>
              </w:rPr>
            </w:pPr>
          </w:p>
        </w:tc>
      </w:tr>
      <w:tr w:rsidR="007838C4" w:rsidRPr="007838C4" w:rsidTr="007838C4">
        <w:trPr>
          <w:gridAfter w:val="2"/>
          <w:wAfter w:w="236" w:type="dxa"/>
          <w:jc w:val="center"/>
        </w:trPr>
        <w:tc>
          <w:tcPr>
            <w:tcW w:w="1826" w:type="dxa"/>
            <w:tcBorders>
              <w:top w:val="single" w:sz="4" w:space="0" w:color="auto"/>
              <w:left w:val="single" w:sz="4" w:space="0" w:color="auto"/>
              <w:bottom w:val="single" w:sz="4" w:space="0" w:color="auto"/>
              <w:right w:val="single" w:sz="4" w:space="0" w:color="auto"/>
            </w:tcBorders>
            <w:vAlign w:val="center"/>
          </w:tcPr>
          <w:p w:rsidR="007838C4" w:rsidRPr="007838C4" w:rsidRDefault="007838C4" w:rsidP="007838C4">
            <w:pPr>
              <w:spacing w:after="0" w:line="240" w:lineRule="auto"/>
              <w:jc w:val="center"/>
              <w:rPr>
                <w:rFonts w:ascii="Times New Roman" w:eastAsia="Times New Roman" w:hAnsi="Times New Roman" w:cs="Times New Roman"/>
                <w:b/>
                <w:sz w:val="24"/>
                <w:szCs w:val="24"/>
                <w:lang w:eastAsia="hu-HU"/>
              </w:rPr>
            </w:pPr>
            <w:r w:rsidRPr="007838C4">
              <w:rPr>
                <w:rFonts w:ascii="Times New Roman" w:eastAsia="Times New Roman" w:hAnsi="Times New Roman" w:cs="Times New Roman"/>
                <w:b/>
                <w:sz w:val="24"/>
                <w:szCs w:val="24"/>
                <w:lang w:eastAsia="hu-HU"/>
              </w:rPr>
              <w:t>Kulcsfogalmak/ fogalmak</w:t>
            </w:r>
          </w:p>
        </w:tc>
        <w:tc>
          <w:tcPr>
            <w:tcW w:w="7405" w:type="dxa"/>
            <w:gridSpan w:val="18"/>
            <w:tcBorders>
              <w:top w:val="single" w:sz="4" w:space="0" w:color="auto"/>
              <w:left w:val="single" w:sz="4" w:space="0" w:color="auto"/>
              <w:bottom w:val="single" w:sz="4" w:space="0" w:color="auto"/>
              <w:right w:val="single" w:sz="4" w:space="0" w:color="auto"/>
            </w:tcBorders>
            <w:vAlign w:val="center"/>
          </w:tcPr>
          <w:p w:rsidR="007838C4" w:rsidRPr="007838C4" w:rsidRDefault="007838C4" w:rsidP="007838C4">
            <w:pPr>
              <w:spacing w:before="120"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Hang, betű, szótag, </w:t>
            </w:r>
            <w:r w:rsidRPr="007838C4">
              <w:rPr>
                <w:rFonts w:ascii="Times New Roman" w:eastAsia="Times New Roman" w:hAnsi="Times New Roman" w:cs="Times New Roman"/>
                <w:sz w:val="24"/>
                <w:szCs w:val="24"/>
                <w:lang w:val="cs-CZ" w:eastAsia="hu-HU"/>
              </w:rPr>
              <w:t>szótagolás</w:t>
            </w:r>
            <w:r w:rsidRPr="007838C4">
              <w:rPr>
                <w:rFonts w:ascii="Times New Roman" w:eastAsia="Times New Roman" w:hAnsi="Times New Roman" w:cs="Times New Roman"/>
                <w:sz w:val="24"/>
                <w:szCs w:val="24"/>
                <w:lang w:eastAsia="hu-HU"/>
              </w:rPr>
              <w:t>, szó, mondat, írásjel, pont, kérdőjel, felkiáltójel, vessző, kötőjel, időtartam, hosszú, rövid, hangsúly, kisbetű, nagybetű, név, magánhangzó, mássalhangzó, közlés, kijelentés, megállapítás, kérdés, érdeklődés, tudakozódás, kérés, tiltás, parancs, utasítás, öröm, fájdalom, meglepődés, kívánság</w:t>
            </w:r>
            <w:proofErr w:type="gramStart"/>
            <w:r w:rsidRPr="007838C4">
              <w:rPr>
                <w:rFonts w:ascii="Times New Roman" w:eastAsia="Times New Roman" w:hAnsi="Times New Roman" w:cs="Times New Roman"/>
                <w:sz w:val="24"/>
                <w:szCs w:val="24"/>
                <w:lang w:eastAsia="hu-HU"/>
              </w:rPr>
              <w:t>, ,</w:t>
            </w:r>
            <w:proofErr w:type="gramEnd"/>
            <w:r w:rsidRPr="007838C4">
              <w:rPr>
                <w:rFonts w:ascii="Times New Roman" w:eastAsia="Times New Roman" w:hAnsi="Times New Roman" w:cs="Times New Roman"/>
                <w:sz w:val="24"/>
                <w:szCs w:val="24"/>
                <w:lang w:eastAsia="hu-HU"/>
              </w:rPr>
              <w:t xml:space="preserve"> tulajdonság, cselekvés, történés,</w:t>
            </w:r>
          </w:p>
        </w:tc>
      </w:tr>
      <w:tr w:rsidR="007838C4" w:rsidRPr="007838C4" w:rsidTr="007838C4">
        <w:trPr>
          <w:gridAfter w:val="3"/>
          <w:wAfter w:w="248" w:type="dxa"/>
          <w:jc w:val="center"/>
        </w:trPr>
        <w:tc>
          <w:tcPr>
            <w:tcW w:w="2089" w:type="dxa"/>
            <w:gridSpan w:val="8"/>
            <w:tcBorders>
              <w:top w:val="single" w:sz="4" w:space="0" w:color="auto"/>
              <w:left w:val="single" w:sz="4" w:space="0" w:color="auto"/>
              <w:bottom w:val="single" w:sz="4" w:space="0" w:color="auto"/>
              <w:right w:val="single" w:sz="4" w:space="0" w:color="auto"/>
            </w:tcBorders>
            <w:vAlign w:val="center"/>
          </w:tcPr>
          <w:p w:rsidR="007838C4" w:rsidRPr="007838C4" w:rsidRDefault="007838C4" w:rsidP="007838C4">
            <w:pPr>
              <w:spacing w:after="0" w:line="240" w:lineRule="auto"/>
              <w:jc w:val="center"/>
              <w:rPr>
                <w:rFonts w:ascii="Times New Roman" w:eastAsia="Times New Roman" w:hAnsi="Times New Roman" w:cs="Times New Roman"/>
                <w:b/>
                <w:sz w:val="24"/>
                <w:szCs w:val="24"/>
                <w:lang w:eastAsia="hu-HU"/>
              </w:rPr>
            </w:pPr>
            <w:r w:rsidRPr="007838C4">
              <w:rPr>
                <w:rFonts w:ascii="Times New Roman" w:eastAsia="Times New Roman" w:hAnsi="Times New Roman" w:cs="Times New Roman"/>
                <w:b/>
                <w:sz w:val="24"/>
                <w:szCs w:val="24"/>
                <w:lang w:eastAsia="hu-HU"/>
              </w:rPr>
              <w:t>Tematikai egység/ Fejlesztési cél</w:t>
            </w:r>
          </w:p>
        </w:tc>
        <w:tc>
          <w:tcPr>
            <w:tcW w:w="5802" w:type="dxa"/>
            <w:gridSpan w:val="6"/>
            <w:tcBorders>
              <w:top w:val="single" w:sz="4" w:space="0" w:color="auto"/>
              <w:left w:val="single" w:sz="4" w:space="0" w:color="auto"/>
              <w:bottom w:val="single" w:sz="4" w:space="0" w:color="auto"/>
              <w:right w:val="single" w:sz="4" w:space="0" w:color="auto"/>
            </w:tcBorders>
            <w:vAlign w:val="center"/>
          </w:tcPr>
          <w:p w:rsidR="007838C4" w:rsidRPr="007838C4" w:rsidRDefault="007838C4" w:rsidP="007838C4">
            <w:pPr>
              <w:numPr>
                <w:ilvl w:val="0"/>
                <w:numId w:val="8"/>
              </w:numPr>
              <w:spacing w:before="120" w:after="0" w:line="240" w:lineRule="auto"/>
              <w:jc w:val="center"/>
              <w:rPr>
                <w:rFonts w:ascii="Times New Roman" w:eastAsia="Calibri" w:hAnsi="Times New Roman" w:cs="Times New Roman"/>
                <w:b/>
                <w:sz w:val="24"/>
                <w:szCs w:val="24"/>
              </w:rPr>
            </w:pPr>
            <w:r w:rsidRPr="007838C4">
              <w:rPr>
                <w:rFonts w:ascii="Times New Roman" w:eastAsia="Calibri" w:hAnsi="Times New Roman" w:cs="Times New Roman"/>
                <w:b/>
                <w:sz w:val="24"/>
                <w:szCs w:val="24"/>
              </w:rPr>
              <w:t xml:space="preserve">Irodalmi kultúra, irodalmi művek értelmezése </w:t>
            </w:r>
          </w:p>
        </w:tc>
        <w:tc>
          <w:tcPr>
            <w:tcW w:w="1225" w:type="dxa"/>
            <w:gridSpan w:val="4"/>
            <w:tcBorders>
              <w:top w:val="single" w:sz="4" w:space="0" w:color="auto"/>
              <w:left w:val="single" w:sz="4" w:space="0" w:color="auto"/>
              <w:bottom w:val="single" w:sz="4" w:space="0" w:color="auto"/>
              <w:right w:val="single" w:sz="4" w:space="0" w:color="auto"/>
            </w:tcBorders>
            <w:vAlign w:val="center"/>
          </w:tcPr>
          <w:p w:rsidR="007838C4" w:rsidRPr="007838C4" w:rsidRDefault="007838C4" w:rsidP="007838C4">
            <w:pPr>
              <w:spacing w:before="120" w:after="0" w:line="240" w:lineRule="auto"/>
              <w:jc w:val="center"/>
              <w:rPr>
                <w:rFonts w:ascii="Times New Roman" w:eastAsia="Times New Roman" w:hAnsi="Times New Roman" w:cs="Times New Roman"/>
                <w:b/>
                <w:sz w:val="24"/>
                <w:szCs w:val="24"/>
                <w:lang w:eastAsia="hu-HU"/>
              </w:rPr>
            </w:pPr>
            <w:r w:rsidRPr="007838C4">
              <w:rPr>
                <w:rFonts w:ascii="Times New Roman" w:eastAsia="Times New Roman" w:hAnsi="Times New Roman" w:cs="Times New Roman"/>
                <w:b/>
                <w:sz w:val="24"/>
                <w:szCs w:val="24"/>
                <w:lang w:val="cs-CZ" w:eastAsia="hu-HU"/>
              </w:rPr>
              <w:t>Órakeret</w:t>
            </w:r>
            <w:r w:rsidRPr="007838C4">
              <w:rPr>
                <w:rFonts w:ascii="Times New Roman" w:eastAsia="Times New Roman" w:hAnsi="Times New Roman" w:cs="Times New Roman"/>
                <w:b/>
                <w:sz w:val="24"/>
                <w:szCs w:val="24"/>
                <w:lang w:eastAsia="hu-HU"/>
              </w:rPr>
              <w:t xml:space="preserve"> 23 óra</w:t>
            </w:r>
          </w:p>
        </w:tc>
      </w:tr>
      <w:tr w:rsidR="007838C4" w:rsidRPr="007838C4" w:rsidTr="007838C4">
        <w:trPr>
          <w:gridAfter w:val="3"/>
          <w:wAfter w:w="248" w:type="dxa"/>
          <w:jc w:val="center"/>
        </w:trPr>
        <w:tc>
          <w:tcPr>
            <w:tcW w:w="2089" w:type="dxa"/>
            <w:gridSpan w:val="8"/>
            <w:tcBorders>
              <w:top w:val="single" w:sz="4" w:space="0" w:color="auto"/>
              <w:left w:val="single" w:sz="4" w:space="0" w:color="auto"/>
              <w:bottom w:val="single" w:sz="4" w:space="0" w:color="auto"/>
              <w:right w:val="single" w:sz="4" w:space="0" w:color="auto"/>
            </w:tcBorders>
            <w:vAlign w:val="center"/>
          </w:tcPr>
          <w:p w:rsidR="007838C4" w:rsidRPr="007838C4" w:rsidRDefault="007838C4" w:rsidP="007838C4">
            <w:pPr>
              <w:spacing w:after="0" w:line="240" w:lineRule="auto"/>
              <w:jc w:val="center"/>
              <w:rPr>
                <w:rFonts w:ascii="Times New Roman" w:eastAsia="Times New Roman" w:hAnsi="Times New Roman" w:cs="Times New Roman"/>
                <w:b/>
                <w:sz w:val="24"/>
                <w:szCs w:val="24"/>
                <w:lang w:eastAsia="hu-HU"/>
              </w:rPr>
            </w:pPr>
            <w:r w:rsidRPr="007838C4">
              <w:rPr>
                <w:rFonts w:ascii="Times New Roman" w:eastAsia="Times New Roman" w:hAnsi="Times New Roman" w:cs="Times New Roman"/>
                <w:b/>
                <w:sz w:val="24"/>
                <w:szCs w:val="24"/>
                <w:lang w:eastAsia="hu-HU"/>
              </w:rPr>
              <w:t>Előzetes tudás</w:t>
            </w:r>
          </w:p>
        </w:tc>
        <w:tc>
          <w:tcPr>
            <w:tcW w:w="7027" w:type="dxa"/>
            <w:gridSpan w:val="10"/>
            <w:tcBorders>
              <w:top w:val="single" w:sz="4" w:space="0" w:color="auto"/>
              <w:left w:val="single" w:sz="4" w:space="0" w:color="auto"/>
              <w:bottom w:val="single" w:sz="4" w:space="0" w:color="auto"/>
              <w:right w:val="single" w:sz="4" w:space="0" w:color="auto"/>
            </w:tcBorders>
            <w:vAlign w:val="center"/>
          </w:tcPr>
          <w:p w:rsidR="007838C4" w:rsidRPr="007838C4" w:rsidRDefault="007838C4" w:rsidP="007838C4">
            <w:pPr>
              <w:spacing w:before="120" w:after="0" w:line="240" w:lineRule="auto"/>
              <w:jc w:val="both"/>
              <w:rPr>
                <w:rFonts w:ascii="Times New Roman" w:eastAsia="Times New Roman" w:hAnsi="Times New Roman" w:cs="Times New Roman"/>
                <w:sz w:val="24"/>
                <w:szCs w:val="24"/>
                <w:lang w:val="cs-CZ" w:eastAsia="hu-HU"/>
              </w:rPr>
            </w:pPr>
            <w:r w:rsidRPr="007838C4">
              <w:rPr>
                <w:rFonts w:ascii="Times New Roman" w:eastAsia="Times New Roman" w:hAnsi="Times New Roman" w:cs="Times New Roman"/>
                <w:sz w:val="24"/>
                <w:szCs w:val="24"/>
                <w:lang w:eastAsia="hu-HU"/>
              </w:rPr>
              <w:t>Az olvasástechnika alkalmazása.</w:t>
            </w:r>
          </w:p>
        </w:tc>
      </w:tr>
      <w:tr w:rsidR="007838C4" w:rsidRPr="007838C4" w:rsidTr="007838C4">
        <w:trPr>
          <w:gridAfter w:val="3"/>
          <w:wAfter w:w="248" w:type="dxa"/>
          <w:jc w:val="center"/>
        </w:trPr>
        <w:tc>
          <w:tcPr>
            <w:tcW w:w="2089" w:type="dxa"/>
            <w:gridSpan w:val="8"/>
            <w:tcBorders>
              <w:top w:val="single" w:sz="4" w:space="0" w:color="auto"/>
              <w:left w:val="single" w:sz="4" w:space="0" w:color="auto"/>
              <w:bottom w:val="single" w:sz="4" w:space="0" w:color="auto"/>
              <w:right w:val="single" w:sz="4" w:space="0" w:color="auto"/>
            </w:tcBorders>
            <w:vAlign w:val="center"/>
          </w:tcPr>
          <w:p w:rsidR="007838C4" w:rsidRPr="007838C4" w:rsidRDefault="007838C4" w:rsidP="007838C4">
            <w:pPr>
              <w:spacing w:after="0" w:line="240" w:lineRule="auto"/>
              <w:jc w:val="center"/>
              <w:rPr>
                <w:rFonts w:ascii="Times New Roman" w:eastAsia="Times New Roman" w:hAnsi="Times New Roman" w:cs="Times New Roman"/>
                <w:b/>
                <w:sz w:val="24"/>
                <w:szCs w:val="24"/>
                <w:lang w:eastAsia="hu-HU"/>
              </w:rPr>
            </w:pPr>
            <w:r w:rsidRPr="007838C4">
              <w:rPr>
                <w:rFonts w:ascii="Times New Roman" w:eastAsia="Times New Roman" w:hAnsi="Times New Roman" w:cs="Times New Roman"/>
                <w:b/>
                <w:bCs/>
                <w:sz w:val="24"/>
                <w:szCs w:val="24"/>
                <w:lang w:eastAsia="hu-HU"/>
              </w:rPr>
              <w:t>A tematikai egység nevelési-fejlesztési céljai</w:t>
            </w:r>
          </w:p>
        </w:tc>
        <w:tc>
          <w:tcPr>
            <w:tcW w:w="7027" w:type="dxa"/>
            <w:gridSpan w:val="10"/>
            <w:tcBorders>
              <w:top w:val="single" w:sz="4" w:space="0" w:color="auto"/>
              <w:left w:val="single" w:sz="4" w:space="0" w:color="auto"/>
              <w:bottom w:val="single" w:sz="4" w:space="0" w:color="auto"/>
              <w:right w:val="single" w:sz="4" w:space="0" w:color="auto"/>
            </w:tcBorders>
            <w:vAlign w:val="center"/>
          </w:tcPr>
          <w:p w:rsidR="007838C4" w:rsidRPr="007838C4" w:rsidRDefault="007838C4" w:rsidP="007838C4">
            <w:pPr>
              <w:spacing w:before="120" w:after="0" w:line="240" w:lineRule="auto"/>
              <w:jc w:val="both"/>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val="cs-CZ" w:eastAsia="hu-HU"/>
              </w:rPr>
              <w:t>Auditív</w:t>
            </w:r>
            <w:r w:rsidRPr="007838C4">
              <w:rPr>
                <w:rFonts w:ascii="Times New Roman" w:eastAsia="Times New Roman" w:hAnsi="Times New Roman" w:cs="Times New Roman"/>
                <w:sz w:val="24"/>
                <w:szCs w:val="24"/>
                <w:lang w:eastAsia="hu-HU"/>
              </w:rPr>
              <w:t>, vizuális figyelem és emlékezet fejlesztése.</w:t>
            </w:r>
          </w:p>
          <w:p w:rsidR="007838C4" w:rsidRPr="007838C4" w:rsidRDefault="007838C4" w:rsidP="007838C4">
            <w:pPr>
              <w:spacing w:after="0" w:line="240" w:lineRule="auto"/>
              <w:jc w:val="both"/>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Időbeli tájékozódás, sorrendiség fejlesztése.</w:t>
            </w:r>
          </w:p>
          <w:p w:rsidR="007838C4" w:rsidRPr="007838C4" w:rsidRDefault="007838C4" w:rsidP="007838C4">
            <w:pPr>
              <w:spacing w:after="0" w:line="240" w:lineRule="auto"/>
              <w:jc w:val="both"/>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Ritmusérzék fejlesztése. </w:t>
            </w:r>
          </w:p>
          <w:p w:rsidR="007838C4" w:rsidRPr="007838C4" w:rsidRDefault="007838C4" w:rsidP="007838C4">
            <w:pPr>
              <w:spacing w:after="0" w:line="240" w:lineRule="auto"/>
              <w:jc w:val="both"/>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Szövegértő képesség folyamatos fejlesztése. </w:t>
            </w:r>
          </w:p>
          <w:p w:rsidR="007838C4" w:rsidRPr="007838C4" w:rsidRDefault="007838C4" w:rsidP="007838C4">
            <w:pPr>
              <w:spacing w:after="0" w:line="240" w:lineRule="auto"/>
              <w:jc w:val="both"/>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Szóbeli szövegalkotás fejlesztése. </w:t>
            </w:r>
          </w:p>
          <w:p w:rsidR="007838C4" w:rsidRPr="007838C4" w:rsidRDefault="007838C4" w:rsidP="007838C4">
            <w:pPr>
              <w:spacing w:after="0" w:line="240" w:lineRule="auto"/>
              <w:jc w:val="both"/>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Erkölcsi érzék, ítélőképesség formálása.</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Kommunikációs készség, együttműködési készség megerősítése. Empátia, kreativitás fejlesztése.</w:t>
            </w:r>
          </w:p>
          <w:p w:rsidR="007838C4" w:rsidRPr="007838C4" w:rsidRDefault="007838C4" w:rsidP="007838C4">
            <w:pPr>
              <w:spacing w:after="0" w:line="240" w:lineRule="auto"/>
              <w:jc w:val="both"/>
              <w:rPr>
                <w:rFonts w:ascii="Times New Roman" w:eastAsia="Times New Roman" w:hAnsi="Times New Roman" w:cs="Times New Roman"/>
                <w:sz w:val="24"/>
                <w:szCs w:val="24"/>
                <w:lang w:eastAsia="hu-HU"/>
              </w:rPr>
            </w:pPr>
          </w:p>
        </w:tc>
      </w:tr>
      <w:tr w:rsidR="007838C4" w:rsidRPr="007838C4" w:rsidTr="007838C4">
        <w:trPr>
          <w:gridAfter w:val="3"/>
          <w:wAfter w:w="248" w:type="dxa"/>
          <w:trHeight w:val="562"/>
          <w:jc w:val="center"/>
        </w:trPr>
        <w:tc>
          <w:tcPr>
            <w:tcW w:w="3315" w:type="dxa"/>
            <w:gridSpan w:val="10"/>
            <w:tcBorders>
              <w:top w:val="single" w:sz="4" w:space="0" w:color="auto"/>
              <w:left w:val="single" w:sz="4" w:space="0" w:color="auto"/>
              <w:bottom w:val="single" w:sz="4" w:space="0" w:color="auto"/>
              <w:right w:val="single" w:sz="4" w:space="0" w:color="auto"/>
            </w:tcBorders>
            <w:vAlign w:val="center"/>
          </w:tcPr>
          <w:p w:rsidR="007838C4" w:rsidRPr="007838C4" w:rsidRDefault="007838C4" w:rsidP="007838C4">
            <w:pPr>
              <w:spacing w:before="120" w:after="0" w:line="240" w:lineRule="auto"/>
              <w:jc w:val="center"/>
              <w:rPr>
                <w:rFonts w:ascii="Times New Roman" w:eastAsia="Times New Roman" w:hAnsi="Times New Roman" w:cs="Times New Roman"/>
                <w:b/>
                <w:sz w:val="24"/>
                <w:szCs w:val="24"/>
                <w:lang w:eastAsia="hu-HU"/>
              </w:rPr>
            </w:pPr>
            <w:r w:rsidRPr="007838C4">
              <w:rPr>
                <w:rFonts w:ascii="Times New Roman" w:eastAsia="Times New Roman" w:hAnsi="Times New Roman" w:cs="Times New Roman"/>
                <w:b/>
                <w:sz w:val="24"/>
                <w:szCs w:val="24"/>
                <w:lang w:eastAsia="hu-HU"/>
              </w:rPr>
              <w:t>Ismeretek</w:t>
            </w:r>
          </w:p>
        </w:tc>
        <w:tc>
          <w:tcPr>
            <w:tcW w:w="3421" w:type="dxa"/>
            <w:tcBorders>
              <w:top w:val="single" w:sz="4" w:space="0" w:color="auto"/>
              <w:left w:val="single" w:sz="4" w:space="0" w:color="auto"/>
              <w:bottom w:val="single" w:sz="4" w:space="0" w:color="auto"/>
              <w:right w:val="single" w:sz="4" w:space="0" w:color="auto"/>
            </w:tcBorders>
            <w:vAlign w:val="center"/>
          </w:tcPr>
          <w:p w:rsidR="007838C4" w:rsidRPr="007838C4" w:rsidRDefault="007838C4" w:rsidP="007838C4">
            <w:pPr>
              <w:spacing w:before="120" w:after="0" w:line="240" w:lineRule="auto"/>
              <w:jc w:val="center"/>
              <w:rPr>
                <w:rFonts w:ascii="Times New Roman" w:eastAsia="Times New Roman" w:hAnsi="Times New Roman" w:cs="Times New Roman"/>
                <w:sz w:val="24"/>
                <w:szCs w:val="24"/>
                <w:lang w:eastAsia="hu-HU"/>
              </w:rPr>
            </w:pPr>
            <w:r w:rsidRPr="007838C4">
              <w:rPr>
                <w:rFonts w:ascii="Times New Roman" w:eastAsia="Times New Roman" w:hAnsi="Times New Roman" w:cs="Times New Roman"/>
                <w:b/>
                <w:sz w:val="24"/>
                <w:szCs w:val="24"/>
                <w:lang w:eastAsia="hu-HU"/>
              </w:rPr>
              <w:t>Fejlesztési követelmények</w:t>
            </w:r>
          </w:p>
        </w:tc>
        <w:tc>
          <w:tcPr>
            <w:tcW w:w="2380" w:type="dxa"/>
            <w:gridSpan w:val="7"/>
            <w:tcBorders>
              <w:top w:val="single" w:sz="4" w:space="0" w:color="auto"/>
              <w:left w:val="single" w:sz="4" w:space="0" w:color="auto"/>
              <w:bottom w:val="single" w:sz="4" w:space="0" w:color="auto"/>
              <w:right w:val="single" w:sz="4" w:space="0" w:color="auto"/>
            </w:tcBorders>
            <w:vAlign w:val="center"/>
          </w:tcPr>
          <w:p w:rsidR="007838C4" w:rsidRPr="007838C4" w:rsidRDefault="007838C4" w:rsidP="007838C4">
            <w:pPr>
              <w:spacing w:before="120" w:after="0" w:line="240" w:lineRule="auto"/>
              <w:jc w:val="center"/>
              <w:rPr>
                <w:rFonts w:ascii="Times New Roman" w:eastAsia="Times New Roman" w:hAnsi="Times New Roman" w:cs="Times New Roman"/>
                <w:b/>
                <w:sz w:val="24"/>
                <w:szCs w:val="24"/>
                <w:lang w:eastAsia="hu-HU"/>
              </w:rPr>
            </w:pPr>
            <w:r w:rsidRPr="007838C4">
              <w:rPr>
                <w:rFonts w:ascii="Times New Roman" w:eastAsia="Times New Roman" w:hAnsi="Times New Roman" w:cs="Times New Roman"/>
                <w:b/>
                <w:sz w:val="24"/>
                <w:szCs w:val="24"/>
                <w:lang w:eastAsia="hu-HU"/>
              </w:rPr>
              <w:t>Kapcsolódási pontok</w:t>
            </w:r>
          </w:p>
        </w:tc>
      </w:tr>
      <w:tr w:rsidR="007838C4" w:rsidRPr="007838C4" w:rsidTr="007838C4">
        <w:trPr>
          <w:gridAfter w:val="3"/>
          <w:wAfter w:w="248" w:type="dxa"/>
          <w:trHeight w:val="562"/>
          <w:jc w:val="center"/>
        </w:trPr>
        <w:tc>
          <w:tcPr>
            <w:tcW w:w="3315" w:type="dxa"/>
            <w:gridSpan w:val="10"/>
            <w:tcBorders>
              <w:top w:val="single" w:sz="4" w:space="0" w:color="auto"/>
              <w:left w:val="single" w:sz="4" w:space="0" w:color="auto"/>
              <w:bottom w:val="single" w:sz="4" w:space="0" w:color="auto"/>
              <w:right w:val="single" w:sz="4" w:space="0" w:color="auto"/>
            </w:tcBorders>
          </w:tcPr>
          <w:p w:rsidR="007838C4" w:rsidRPr="007838C4" w:rsidRDefault="007838C4" w:rsidP="007838C4">
            <w:pPr>
              <w:numPr>
                <w:ilvl w:val="1"/>
                <w:numId w:val="8"/>
              </w:numPr>
              <w:spacing w:before="120" w:after="0" w:line="240" w:lineRule="auto"/>
              <w:rPr>
                <w:rFonts w:ascii="Times New Roman" w:eastAsia="Calibri" w:hAnsi="Times New Roman" w:cs="Times New Roman"/>
                <w:sz w:val="24"/>
                <w:szCs w:val="24"/>
              </w:rPr>
            </w:pPr>
            <w:r w:rsidRPr="007838C4">
              <w:rPr>
                <w:rFonts w:ascii="Times New Roman" w:eastAsia="Calibri" w:hAnsi="Times New Roman" w:cs="Times New Roman"/>
                <w:sz w:val="24"/>
                <w:szCs w:val="24"/>
              </w:rPr>
              <w:t>Szerzők és művek</w:t>
            </w:r>
          </w:p>
          <w:p w:rsidR="007838C4" w:rsidRPr="007838C4" w:rsidRDefault="007838C4" w:rsidP="007838C4">
            <w:pPr>
              <w:numPr>
                <w:ilvl w:val="0"/>
                <w:numId w:val="18"/>
              </w:numPr>
              <w:spacing w:after="0" w:line="240" w:lineRule="auto"/>
              <w:rPr>
                <w:rFonts w:ascii="Times New Roman" w:eastAsia="Times New Roman" w:hAnsi="Times New Roman" w:cs="Times New Roman"/>
                <w:b/>
                <w:sz w:val="24"/>
                <w:szCs w:val="24"/>
                <w:lang w:eastAsia="hu-HU"/>
              </w:rPr>
            </w:pPr>
            <w:r w:rsidRPr="007838C4">
              <w:rPr>
                <w:rFonts w:ascii="Times New Roman" w:eastAsia="Times New Roman" w:hAnsi="Times New Roman" w:cs="Times New Roman"/>
                <w:sz w:val="24"/>
                <w:szCs w:val="24"/>
                <w:lang w:eastAsia="hu-HU"/>
              </w:rPr>
              <w:t>Népköltészet</w:t>
            </w:r>
          </w:p>
        </w:tc>
        <w:tc>
          <w:tcPr>
            <w:tcW w:w="3421" w:type="dxa"/>
            <w:tcBorders>
              <w:top w:val="single" w:sz="4" w:space="0" w:color="auto"/>
              <w:left w:val="single" w:sz="4" w:space="0" w:color="auto"/>
              <w:bottom w:val="single" w:sz="4" w:space="0" w:color="auto"/>
              <w:right w:val="single" w:sz="4" w:space="0" w:color="auto"/>
            </w:tcBorders>
          </w:tcPr>
          <w:p w:rsidR="007838C4" w:rsidRPr="007838C4" w:rsidRDefault="007838C4" w:rsidP="007838C4">
            <w:pPr>
              <w:spacing w:before="120" w:after="0" w:line="240" w:lineRule="auto"/>
              <w:rPr>
                <w:rFonts w:ascii="Times New Roman" w:eastAsia="Calibri" w:hAnsi="Times New Roman" w:cs="Times New Roman"/>
                <w:sz w:val="24"/>
                <w:szCs w:val="24"/>
                <w:lang w:eastAsia="ar-SA"/>
              </w:rPr>
            </w:pPr>
            <w:r w:rsidRPr="007838C4">
              <w:rPr>
                <w:rFonts w:ascii="Times New Roman" w:eastAsia="Calibri" w:hAnsi="Times New Roman" w:cs="Times New Roman"/>
                <w:sz w:val="24"/>
                <w:szCs w:val="24"/>
                <w:lang w:val="cs-CZ" w:eastAsia="ar-SA"/>
              </w:rPr>
              <w:t>Mondókák</w:t>
            </w:r>
            <w:r w:rsidRPr="007838C4">
              <w:rPr>
                <w:rFonts w:ascii="Times New Roman" w:eastAsia="Calibri" w:hAnsi="Times New Roman" w:cs="Times New Roman"/>
                <w:sz w:val="24"/>
                <w:szCs w:val="24"/>
                <w:lang w:eastAsia="ar-SA"/>
              </w:rPr>
              <w:t>, kiszámolók meghallgatása, olvasása.</w:t>
            </w:r>
          </w:p>
          <w:p w:rsidR="007838C4" w:rsidRPr="007838C4" w:rsidRDefault="007838C4" w:rsidP="007838C4">
            <w:pPr>
              <w:spacing w:after="0" w:line="240" w:lineRule="auto"/>
              <w:rPr>
                <w:rFonts w:ascii="Times New Roman" w:eastAsia="Calibri" w:hAnsi="Times New Roman" w:cs="Times New Roman"/>
                <w:sz w:val="24"/>
                <w:szCs w:val="24"/>
                <w:lang w:eastAsia="ar-SA"/>
              </w:rPr>
            </w:pPr>
            <w:r w:rsidRPr="007838C4">
              <w:rPr>
                <w:rFonts w:ascii="Times New Roman" w:eastAsia="Calibri" w:hAnsi="Times New Roman" w:cs="Times New Roman"/>
                <w:sz w:val="24"/>
                <w:szCs w:val="24"/>
                <w:lang w:eastAsia="ar-SA"/>
              </w:rPr>
              <w:t>Népi játékok eljátszása.</w:t>
            </w:r>
          </w:p>
          <w:p w:rsidR="007838C4" w:rsidRPr="007838C4" w:rsidRDefault="007838C4" w:rsidP="007838C4">
            <w:pPr>
              <w:spacing w:after="0" w:line="240" w:lineRule="auto"/>
              <w:rPr>
                <w:rFonts w:ascii="Times New Roman" w:eastAsia="Calibri" w:hAnsi="Times New Roman" w:cs="Times New Roman"/>
                <w:sz w:val="24"/>
                <w:szCs w:val="24"/>
                <w:lang w:eastAsia="ar-SA"/>
              </w:rPr>
            </w:pPr>
            <w:r w:rsidRPr="007838C4">
              <w:rPr>
                <w:rFonts w:ascii="Times New Roman" w:eastAsia="Calibri" w:hAnsi="Times New Roman" w:cs="Times New Roman"/>
                <w:sz w:val="24"/>
                <w:szCs w:val="24"/>
                <w:lang w:eastAsia="ar-SA"/>
              </w:rPr>
              <w:lastRenderedPageBreak/>
              <w:t>Találós kérdések olvasása.</w:t>
            </w:r>
          </w:p>
          <w:p w:rsidR="007838C4" w:rsidRPr="007838C4" w:rsidRDefault="007838C4" w:rsidP="007838C4">
            <w:pPr>
              <w:spacing w:after="0" w:line="240" w:lineRule="auto"/>
              <w:rPr>
                <w:rFonts w:ascii="Times New Roman" w:eastAsia="Calibri" w:hAnsi="Times New Roman" w:cs="Times New Roman"/>
                <w:b/>
                <w:sz w:val="24"/>
                <w:szCs w:val="24"/>
                <w:lang w:eastAsia="ar-SA"/>
              </w:rPr>
            </w:pPr>
            <w:r w:rsidRPr="007838C4">
              <w:rPr>
                <w:rFonts w:ascii="Times New Roman" w:eastAsia="Calibri" w:hAnsi="Times New Roman" w:cs="Times New Roman"/>
                <w:sz w:val="24"/>
                <w:szCs w:val="24"/>
                <w:lang w:eastAsia="ar-SA"/>
              </w:rPr>
              <w:t>Magyar és más népek meséinek olvasása.</w:t>
            </w:r>
          </w:p>
        </w:tc>
        <w:tc>
          <w:tcPr>
            <w:tcW w:w="2380" w:type="dxa"/>
            <w:gridSpan w:val="7"/>
            <w:vMerge w:val="restart"/>
            <w:tcBorders>
              <w:top w:val="single" w:sz="4" w:space="0" w:color="auto"/>
              <w:left w:val="single" w:sz="4" w:space="0" w:color="auto"/>
              <w:bottom w:val="single" w:sz="4" w:space="0" w:color="auto"/>
              <w:right w:val="single" w:sz="4" w:space="0" w:color="auto"/>
            </w:tcBorders>
          </w:tcPr>
          <w:p w:rsidR="007838C4" w:rsidRPr="007838C4" w:rsidRDefault="007838C4" w:rsidP="007838C4">
            <w:pPr>
              <w:spacing w:before="120"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i/>
                <w:sz w:val="24"/>
                <w:szCs w:val="24"/>
                <w:lang w:eastAsia="hu-HU"/>
              </w:rPr>
              <w:lastRenderedPageBreak/>
              <w:t xml:space="preserve">Ének-zene: </w:t>
            </w:r>
            <w:r w:rsidRPr="007838C4">
              <w:rPr>
                <w:rFonts w:ascii="Times New Roman" w:eastAsia="Times New Roman" w:hAnsi="Times New Roman" w:cs="Times New Roman"/>
                <w:sz w:val="24"/>
                <w:szCs w:val="24"/>
                <w:lang w:val="cs-CZ" w:eastAsia="hu-HU"/>
              </w:rPr>
              <w:t>népdalok</w:t>
            </w:r>
            <w:r w:rsidRPr="007838C4">
              <w:rPr>
                <w:rFonts w:ascii="Times New Roman" w:eastAsia="Times New Roman" w:hAnsi="Times New Roman" w:cs="Times New Roman"/>
                <w:sz w:val="24"/>
                <w:szCs w:val="24"/>
                <w:lang w:eastAsia="hu-HU"/>
              </w:rPr>
              <w:t>, népi játékok, megzenésített versek.</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i/>
                <w:sz w:val="24"/>
                <w:szCs w:val="24"/>
                <w:lang w:eastAsia="hu-HU"/>
              </w:rPr>
              <w:t xml:space="preserve">Informatika: </w:t>
            </w:r>
            <w:r w:rsidRPr="007838C4">
              <w:rPr>
                <w:rFonts w:ascii="Times New Roman" w:eastAsia="Times New Roman" w:hAnsi="Times New Roman" w:cs="Times New Roman"/>
                <w:sz w:val="24"/>
                <w:szCs w:val="24"/>
                <w:lang w:eastAsia="hu-HU"/>
              </w:rPr>
              <w:t>IKT-eszközök.</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i/>
                <w:sz w:val="24"/>
                <w:szCs w:val="24"/>
                <w:lang w:eastAsia="hu-HU"/>
              </w:rPr>
              <w:t xml:space="preserve">Technika, életvitel és gyakorlat: </w:t>
            </w:r>
            <w:r w:rsidRPr="007838C4">
              <w:rPr>
                <w:rFonts w:ascii="Times New Roman" w:eastAsia="Times New Roman" w:hAnsi="Times New Roman" w:cs="Times New Roman"/>
                <w:sz w:val="24"/>
                <w:szCs w:val="24"/>
                <w:lang w:eastAsia="hu-HU"/>
              </w:rPr>
              <w:t>a dramatizálás egyszerű kellékei.</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p>
          <w:p w:rsidR="007838C4" w:rsidRPr="007838C4" w:rsidRDefault="007838C4" w:rsidP="007838C4">
            <w:pPr>
              <w:spacing w:after="0" w:line="240" w:lineRule="auto"/>
              <w:rPr>
                <w:rFonts w:ascii="Times New Roman" w:eastAsia="Times New Roman" w:hAnsi="Times New Roman" w:cs="Times New Roman"/>
                <w:b/>
                <w:sz w:val="24"/>
                <w:szCs w:val="24"/>
                <w:lang w:eastAsia="hu-HU"/>
              </w:rPr>
            </w:pPr>
            <w:r w:rsidRPr="007838C4">
              <w:rPr>
                <w:rFonts w:ascii="Times New Roman" w:eastAsia="Times New Roman" w:hAnsi="Times New Roman" w:cs="Times New Roman"/>
                <w:i/>
                <w:sz w:val="24"/>
                <w:szCs w:val="24"/>
                <w:lang w:eastAsia="hu-HU"/>
              </w:rPr>
              <w:t>Erkölcstan:</w:t>
            </w:r>
            <w:r w:rsidRPr="007838C4">
              <w:rPr>
                <w:rFonts w:ascii="Times New Roman" w:eastAsia="Times New Roman" w:hAnsi="Times New Roman" w:cs="Times New Roman"/>
                <w:sz w:val="24"/>
                <w:szCs w:val="24"/>
                <w:lang w:eastAsia="hu-HU"/>
              </w:rPr>
              <w:t xml:space="preserve"> tanulságok.</w:t>
            </w:r>
          </w:p>
        </w:tc>
      </w:tr>
      <w:tr w:rsidR="007838C4" w:rsidRPr="007838C4" w:rsidTr="007838C4">
        <w:trPr>
          <w:gridAfter w:val="3"/>
          <w:wAfter w:w="248" w:type="dxa"/>
          <w:trHeight w:val="1833"/>
          <w:jc w:val="center"/>
        </w:trPr>
        <w:tc>
          <w:tcPr>
            <w:tcW w:w="3315" w:type="dxa"/>
            <w:gridSpan w:val="10"/>
            <w:tcBorders>
              <w:top w:val="single" w:sz="4" w:space="0" w:color="auto"/>
              <w:left w:val="single" w:sz="4" w:space="0" w:color="auto"/>
              <w:bottom w:val="single" w:sz="4" w:space="0" w:color="auto"/>
              <w:right w:val="single" w:sz="4" w:space="0" w:color="auto"/>
            </w:tcBorders>
          </w:tcPr>
          <w:p w:rsidR="007838C4" w:rsidRPr="007838C4" w:rsidRDefault="007838C4" w:rsidP="007838C4">
            <w:pPr>
              <w:numPr>
                <w:ilvl w:val="0"/>
                <w:numId w:val="17"/>
              </w:numPr>
              <w:spacing w:before="120" w:after="0" w:line="240" w:lineRule="auto"/>
              <w:ind w:left="681"/>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val="cs-CZ" w:eastAsia="hu-HU"/>
              </w:rPr>
              <w:lastRenderedPageBreak/>
              <w:t>Klasszikus</w:t>
            </w:r>
            <w:r w:rsidRPr="007838C4">
              <w:rPr>
                <w:rFonts w:ascii="Times New Roman" w:eastAsia="Times New Roman" w:hAnsi="Times New Roman" w:cs="Times New Roman"/>
                <w:sz w:val="24"/>
                <w:szCs w:val="24"/>
                <w:lang w:eastAsia="hu-HU"/>
              </w:rPr>
              <w:t xml:space="preserve"> magyar szerzők gyermekversei, meséi, elbeszélései</w:t>
            </w:r>
          </w:p>
          <w:p w:rsidR="007838C4" w:rsidRPr="007838C4" w:rsidRDefault="007838C4" w:rsidP="007838C4">
            <w:pPr>
              <w:numPr>
                <w:ilvl w:val="0"/>
                <w:numId w:val="17"/>
              </w:numPr>
              <w:spacing w:after="0" w:line="240" w:lineRule="auto"/>
              <w:ind w:left="681"/>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Klasszikus európai szerzők gyermekversei, meséi, elbeszélései</w:t>
            </w:r>
          </w:p>
          <w:p w:rsidR="007838C4" w:rsidRPr="007838C4" w:rsidRDefault="007838C4" w:rsidP="007838C4">
            <w:pPr>
              <w:numPr>
                <w:ilvl w:val="0"/>
                <w:numId w:val="17"/>
              </w:numPr>
              <w:spacing w:after="0" w:line="240" w:lineRule="auto"/>
              <w:ind w:left="681"/>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Kortárs magyar szerzők gyermekversei, meséi, elbeszélései</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p>
          <w:p w:rsidR="007838C4" w:rsidRPr="007838C4" w:rsidRDefault="007838C4" w:rsidP="007838C4">
            <w:pPr>
              <w:spacing w:after="0" w:line="240" w:lineRule="auto"/>
              <w:rPr>
                <w:rFonts w:ascii="Times New Roman" w:eastAsia="Calibri" w:hAnsi="Times New Roman" w:cs="Times New Roman"/>
                <w:sz w:val="24"/>
                <w:szCs w:val="24"/>
                <w:lang w:eastAsia="ar-SA"/>
              </w:rPr>
            </w:pPr>
            <w:r w:rsidRPr="007838C4">
              <w:rPr>
                <w:rFonts w:ascii="Times New Roman" w:eastAsia="Calibri" w:hAnsi="Times New Roman" w:cs="Times New Roman"/>
                <w:sz w:val="24"/>
                <w:szCs w:val="24"/>
                <w:lang w:eastAsia="ar-SA"/>
              </w:rPr>
              <w:t>Ajánlott magyar szerzők és művek:</w:t>
            </w:r>
          </w:p>
          <w:p w:rsidR="007838C4" w:rsidRPr="007838C4" w:rsidRDefault="007838C4" w:rsidP="007838C4">
            <w:pPr>
              <w:autoSpaceDE w:val="0"/>
              <w:autoSpaceDN w:val="0"/>
              <w:adjustRightInd w:val="0"/>
              <w:spacing w:after="0" w:line="240" w:lineRule="auto"/>
              <w:rPr>
                <w:rFonts w:ascii="Times New Roman" w:eastAsia="Times New Roman" w:hAnsi="Times New Roman" w:cs="Times New Roman"/>
                <w:i/>
                <w:sz w:val="24"/>
                <w:szCs w:val="24"/>
                <w:lang w:eastAsia="hu-HU"/>
              </w:rPr>
            </w:pPr>
            <w:r w:rsidRPr="007838C4">
              <w:rPr>
                <w:rFonts w:ascii="Times New Roman" w:eastAsia="Times New Roman" w:hAnsi="Times New Roman" w:cs="Times New Roman"/>
                <w:sz w:val="24"/>
                <w:szCs w:val="24"/>
                <w:lang w:eastAsia="hu-HU"/>
              </w:rPr>
              <w:t xml:space="preserve">Arany János: </w:t>
            </w:r>
            <w:r w:rsidRPr="007838C4">
              <w:rPr>
                <w:rFonts w:ascii="Times New Roman" w:eastAsia="Times New Roman" w:hAnsi="Times New Roman" w:cs="Times New Roman"/>
                <w:i/>
                <w:sz w:val="24"/>
                <w:szCs w:val="24"/>
                <w:lang w:eastAsia="hu-HU"/>
              </w:rPr>
              <w:t xml:space="preserve">Őszbe csavarodott </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Bartos Erika: </w:t>
            </w:r>
            <w:r w:rsidRPr="007838C4">
              <w:rPr>
                <w:rFonts w:ascii="Times New Roman" w:eastAsia="Times New Roman" w:hAnsi="Times New Roman" w:cs="Times New Roman"/>
                <w:i/>
                <w:sz w:val="24"/>
                <w:szCs w:val="24"/>
                <w:lang w:eastAsia="hu-HU"/>
              </w:rPr>
              <w:t>Maci a Holdon, Budapest</w:t>
            </w:r>
          </w:p>
          <w:p w:rsidR="007838C4" w:rsidRPr="007838C4" w:rsidRDefault="007838C4" w:rsidP="007838C4">
            <w:pPr>
              <w:autoSpaceDE w:val="0"/>
              <w:autoSpaceDN w:val="0"/>
              <w:adjustRightInd w:val="0"/>
              <w:spacing w:after="0" w:line="240" w:lineRule="auto"/>
              <w:rPr>
                <w:rFonts w:ascii="Times New Roman" w:eastAsia="Times New Roman" w:hAnsi="Times New Roman" w:cs="Times New Roman"/>
                <w:i/>
                <w:sz w:val="24"/>
                <w:szCs w:val="24"/>
                <w:lang w:eastAsia="hu-HU"/>
              </w:rPr>
            </w:pPr>
            <w:r w:rsidRPr="007838C4">
              <w:rPr>
                <w:rFonts w:ascii="Times New Roman" w:eastAsia="Times New Roman" w:hAnsi="Times New Roman" w:cs="Times New Roman"/>
                <w:sz w:val="24"/>
                <w:szCs w:val="24"/>
                <w:lang w:eastAsia="hu-HU"/>
              </w:rPr>
              <w:t xml:space="preserve">Csukás István: </w:t>
            </w:r>
            <w:r w:rsidRPr="007838C4">
              <w:rPr>
                <w:rFonts w:ascii="Times New Roman" w:eastAsia="Times New Roman" w:hAnsi="Times New Roman" w:cs="Times New Roman"/>
                <w:i/>
                <w:sz w:val="24"/>
                <w:szCs w:val="24"/>
                <w:lang w:eastAsia="hu-HU"/>
              </w:rPr>
              <w:t>Hideg szél fúj, Sün Balázs</w:t>
            </w:r>
          </w:p>
          <w:p w:rsidR="007838C4" w:rsidRPr="007838C4" w:rsidRDefault="007838C4" w:rsidP="007838C4">
            <w:pPr>
              <w:autoSpaceDE w:val="0"/>
              <w:autoSpaceDN w:val="0"/>
              <w:adjustRightInd w:val="0"/>
              <w:spacing w:after="0" w:line="240" w:lineRule="auto"/>
              <w:rPr>
                <w:rFonts w:ascii="Times New Roman" w:eastAsia="Times New Roman" w:hAnsi="Times New Roman" w:cs="Times New Roman"/>
                <w:i/>
                <w:sz w:val="24"/>
                <w:szCs w:val="24"/>
                <w:lang w:eastAsia="hu-HU"/>
              </w:rPr>
            </w:pPr>
            <w:r w:rsidRPr="007838C4">
              <w:rPr>
                <w:rFonts w:ascii="Times New Roman" w:eastAsia="Times New Roman" w:hAnsi="Times New Roman" w:cs="Times New Roman"/>
                <w:sz w:val="24"/>
                <w:szCs w:val="24"/>
                <w:lang w:eastAsia="hu-HU"/>
              </w:rPr>
              <w:t xml:space="preserve">Fazekas Anna: </w:t>
            </w:r>
            <w:r w:rsidRPr="007838C4">
              <w:rPr>
                <w:rFonts w:ascii="Times New Roman" w:eastAsia="Times New Roman" w:hAnsi="Times New Roman" w:cs="Times New Roman"/>
                <w:i/>
                <w:sz w:val="24"/>
                <w:szCs w:val="24"/>
                <w:lang w:eastAsia="hu-HU"/>
              </w:rPr>
              <w:t>Ősz, Télapó, Tél, Szüret</w:t>
            </w:r>
          </w:p>
          <w:p w:rsidR="007838C4" w:rsidRPr="007838C4" w:rsidRDefault="007838C4" w:rsidP="007838C4">
            <w:pPr>
              <w:autoSpaceDE w:val="0"/>
              <w:autoSpaceDN w:val="0"/>
              <w:adjustRightInd w:val="0"/>
              <w:spacing w:after="0" w:line="240" w:lineRule="auto"/>
              <w:rPr>
                <w:rFonts w:ascii="Times New Roman" w:eastAsia="Times New Roman" w:hAnsi="Times New Roman" w:cs="Times New Roman"/>
                <w:i/>
                <w:sz w:val="24"/>
                <w:szCs w:val="24"/>
                <w:lang w:eastAsia="hu-HU"/>
              </w:rPr>
            </w:pPr>
            <w:r w:rsidRPr="007838C4">
              <w:rPr>
                <w:rFonts w:ascii="Times New Roman" w:eastAsia="Times New Roman" w:hAnsi="Times New Roman" w:cs="Times New Roman"/>
                <w:sz w:val="24"/>
                <w:szCs w:val="24"/>
                <w:lang w:eastAsia="hu-HU"/>
              </w:rPr>
              <w:t xml:space="preserve">Gárdonyi Géza: </w:t>
            </w:r>
            <w:r w:rsidRPr="007838C4">
              <w:rPr>
                <w:rFonts w:ascii="Times New Roman" w:eastAsia="Times New Roman" w:hAnsi="Times New Roman" w:cs="Times New Roman"/>
                <w:i/>
                <w:sz w:val="24"/>
                <w:szCs w:val="24"/>
                <w:lang w:eastAsia="hu-HU"/>
              </w:rPr>
              <w:t>Gólyák, Cifra mese, Macskánk</w:t>
            </w:r>
          </w:p>
          <w:p w:rsidR="007838C4" w:rsidRPr="007838C4" w:rsidRDefault="007838C4" w:rsidP="007838C4">
            <w:pPr>
              <w:spacing w:after="0" w:line="240" w:lineRule="auto"/>
              <w:rPr>
                <w:rFonts w:ascii="Times New Roman" w:eastAsia="Times New Roman" w:hAnsi="Times New Roman" w:cs="Times New Roman"/>
                <w:i/>
                <w:sz w:val="24"/>
                <w:szCs w:val="24"/>
                <w:lang w:eastAsia="hu-HU"/>
              </w:rPr>
            </w:pPr>
            <w:r w:rsidRPr="007838C4">
              <w:rPr>
                <w:rFonts w:ascii="Times New Roman" w:eastAsia="Times New Roman" w:hAnsi="Times New Roman" w:cs="Times New Roman"/>
                <w:sz w:val="24"/>
                <w:szCs w:val="24"/>
                <w:lang w:eastAsia="hu-HU"/>
              </w:rPr>
              <w:t xml:space="preserve">Gryllus Vilmos: </w:t>
            </w:r>
            <w:r w:rsidRPr="007838C4">
              <w:rPr>
                <w:rFonts w:ascii="Times New Roman" w:eastAsia="Times New Roman" w:hAnsi="Times New Roman" w:cs="Times New Roman"/>
                <w:i/>
                <w:sz w:val="24"/>
                <w:szCs w:val="24"/>
                <w:lang w:eastAsia="hu-HU"/>
              </w:rPr>
              <w:t>Füsti fecskék, Kémény tetején, Hallgatag erdő</w:t>
            </w:r>
          </w:p>
          <w:p w:rsidR="007838C4" w:rsidRPr="007838C4" w:rsidRDefault="007838C4" w:rsidP="007838C4">
            <w:pPr>
              <w:autoSpaceDE w:val="0"/>
              <w:autoSpaceDN w:val="0"/>
              <w:adjustRightInd w:val="0"/>
              <w:spacing w:after="0" w:line="240" w:lineRule="auto"/>
              <w:rPr>
                <w:rFonts w:ascii="Times New Roman" w:eastAsia="Times New Roman" w:hAnsi="Times New Roman" w:cs="Times New Roman"/>
                <w:i/>
                <w:sz w:val="24"/>
                <w:szCs w:val="24"/>
                <w:lang w:eastAsia="hu-HU"/>
              </w:rPr>
            </w:pPr>
            <w:r w:rsidRPr="007838C4">
              <w:rPr>
                <w:rFonts w:ascii="Times New Roman" w:eastAsia="Times New Roman" w:hAnsi="Times New Roman" w:cs="Times New Roman"/>
                <w:sz w:val="24"/>
                <w:szCs w:val="24"/>
                <w:lang w:eastAsia="hu-HU"/>
              </w:rPr>
              <w:t xml:space="preserve">József Attila: </w:t>
            </w:r>
            <w:r w:rsidRPr="007838C4">
              <w:rPr>
                <w:rFonts w:ascii="Times New Roman" w:eastAsia="Times New Roman" w:hAnsi="Times New Roman" w:cs="Times New Roman"/>
                <w:i/>
                <w:sz w:val="24"/>
                <w:szCs w:val="24"/>
                <w:lang w:eastAsia="hu-HU"/>
              </w:rPr>
              <w:t>Betlehemi királyok, Altató, Csoszogi, az öreg suszter</w:t>
            </w:r>
          </w:p>
          <w:p w:rsidR="007838C4" w:rsidRPr="007838C4" w:rsidRDefault="007838C4" w:rsidP="007838C4">
            <w:pPr>
              <w:spacing w:after="0" w:line="240" w:lineRule="auto"/>
              <w:rPr>
                <w:rFonts w:ascii="Times New Roman" w:eastAsia="Times New Roman" w:hAnsi="Times New Roman" w:cs="Times New Roman"/>
                <w:i/>
                <w:sz w:val="24"/>
                <w:szCs w:val="24"/>
                <w:lang w:eastAsia="hu-HU"/>
              </w:rPr>
            </w:pPr>
            <w:r w:rsidRPr="007838C4">
              <w:rPr>
                <w:rFonts w:ascii="Times New Roman" w:eastAsia="Times New Roman" w:hAnsi="Times New Roman" w:cs="Times New Roman"/>
                <w:sz w:val="24"/>
                <w:szCs w:val="24"/>
                <w:lang w:eastAsia="hu-HU"/>
              </w:rPr>
              <w:t xml:space="preserve">Kányádi Sándor: </w:t>
            </w:r>
            <w:r w:rsidRPr="007838C4">
              <w:rPr>
                <w:rFonts w:ascii="Times New Roman" w:eastAsia="Times New Roman" w:hAnsi="Times New Roman" w:cs="Times New Roman"/>
                <w:i/>
                <w:sz w:val="24"/>
                <w:szCs w:val="24"/>
                <w:lang w:eastAsia="hu-HU"/>
              </w:rPr>
              <w:t>Hófoltos még a határ, Kelj föl, nap</w:t>
            </w:r>
          </w:p>
          <w:p w:rsidR="007838C4" w:rsidRPr="007838C4" w:rsidRDefault="007838C4" w:rsidP="007838C4">
            <w:pPr>
              <w:autoSpaceDE w:val="0"/>
              <w:autoSpaceDN w:val="0"/>
              <w:adjustRightInd w:val="0"/>
              <w:spacing w:after="0" w:line="240" w:lineRule="auto"/>
              <w:rPr>
                <w:rFonts w:ascii="Times New Roman" w:eastAsia="Times New Roman" w:hAnsi="Times New Roman" w:cs="Times New Roman"/>
                <w:i/>
                <w:sz w:val="24"/>
                <w:szCs w:val="24"/>
                <w:lang w:eastAsia="hu-HU"/>
              </w:rPr>
            </w:pPr>
            <w:r w:rsidRPr="007838C4">
              <w:rPr>
                <w:rFonts w:ascii="Times New Roman" w:eastAsia="Times New Roman" w:hAnsi="Times New Roman" w:cs="Times New Roman"/>
                <w:sz w:val="24"/>
                <w:szCs w:val="24"/>
                <w:lang w:eastAsia="hu-HU"/>
              </w:rPr>
              <w:t xml:space="preserve">Lázár Ervin: </w:t>
            </w:r>
            <w:r w:rsidRPr="007838C4">
              <w:rPr>
                <w:rFonts w:ascii="Times New Roman" w:eastAsia="Times New Roman" w:hAnsi="Times New Roman" w:cs="Times New Roman"/>
                <w:i/>
                <w:sz w:val="24"/>
                <w:szCs w:val="24"/>
                <w:lang w:eastAsia="hu-HU"/>
              </w:rPr>
              <w:t>Öregapó madarai</w:t>
            </w:r>
          </w:p>
          <w:p w:rsidR="007838C4" w:rsidRPr="007838C4" w:rsidRDefault="007838C4" w:rsidP="007838C4">
            <w:pPr>
              <w:autoSpaceDE w:val="0"/>
              <w:autoSpaceDN w:val="0"/>
              <w:adjustRightInd w:val="0"/>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Móra Ferenc: </w:t>
            </w:r>
            <w:r w:rsidRPr="007838C4">
              <w:rPr>
                <w:rFonts w:ascii="Times New Roman" w:eastAsia="Times New Roman" w:hAnsi="Times New Roman" w:cs="Times New Roman"/>
                <w:i/>
                <w:sz w:val="24"/>
                <w:szCs w:val="24"/>
                <w:lang w:eastAsia="hu-HU"/>
              </w:rPr>
              <w:t>Tükrös Kata, A pillangók királya, Vasgyúró Gyurka, Sose volt király bánata, A kis bicebóca, A didergő király</w:t>
            </w:r>
            <w:r w:rsidRPr="007838C4">
              <w:rPr>
                <w:rFonts w:ascii="Times New Roman" w:eastAsia="Times New Roman" w:hAnsi="Times New Roman" w:cs="Times New Roman"/>
                <w:sz w:val="24"/>
                <w:szCs w:val="24"/>
                <w:lang w:eastAsia="hu-HU"/>
              </w:rPr>
              <w:t xml:space="preserve"> </w:t>
            </w:r>
          </w:p>
          <w:p w:rsidR="007838C4" w:rsidRPr="007838C4" w:rsidRDefault="007838C4" w:rsidP="007838C4">
            <w:pPr>
              <w:autoSpaceDE w:val="0"/>
              <w:autoSpaceDN w:val="0"/>
              <w:adjustRightInd w:val="0"/>
              <w:spacing w:after="0" w:line="240" w:lineRule="auto"/>
              <w:rPr>
                <w:rFonts w:ascii="Times New Roman" w:eastAsia="Times New Roman" w:hAnsi="Times New Roman" w:cs="Times New Roman"/>
                <w:i/>
                <w:sz w:val="24"/>
                <w:szCs w:val="24"/>
                <w:lang w:eastAsia="hu-HU"/>
              </w:rPr>
            </w:pPr>
            <w:r w:rsidRPr="007838C4">
              <w:rPr>
                <w:rFonts w:ascii="Times New Roman" w:eastAsia="Times New Roman" w:hAnsi="Times New Roman" w:cs="Times New Roman"/>
                <w:sz w:val="24"/>
                <w:szCs w:val="24"/>
                <w:lang w:eastAsia="hu-HU"/>
              </w:rPr>
              <w:t xml:space="preserve">Móricz Zsigmond: </w:t>
            </w:r>
            <w:r w:rsidRPr="007838C4">
              <w:rPr>
                <w:rFonts w:ascii="Times New Roman" w:eastAsia="Times New Roman" w:hAnsi="Times New Roman" w:cs="Times New Roman"/>
                <w:i/>
                <w:sz w:val="24"/>
                <w:szCs w:val="24"/>
                <w:lang w:eastAsia="hu-HU"/>
              </w:rPr>
              <w:t>Iciri-piciri, Kevélykereki, Kuckókirály, A köszöntő, A nehéz kétgarasos, A török és a tehenek</w:t>
            </w:r>
          </w:p>
          <w:p w:rsidR="007838C4" w:rsidRPr="007838C4" w:rsidRDefault="007838C4" w:rsidP="007838C4">
            <w:pPr>
              <w:autoSpaceDE w:val="0"/>
              <w:autoSpaceDN w:val="0"/>
              <w:adjustRightInd w:val="0"/>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Nemes Nagy Ágnes: </w:t>
            </w:r>
            <w:r w:rsidRPr="007838C4">
              <w:rPr>
                <w:rFonts w:ascii="Times New Roman" w:eastAsia="Times New Roman" w:hAnsi="Times New Roman" w:cs="Times New Roman"/>
                <w:i/>
                <w:sz w:val="24"/>
                <w:szCs w:val="24"/>
                <w:lang w:eastAsia="hu-HU"/>
              </w:rPr>
              <w:t>Cifra palota, Lila fecske, Madarak, Nyári rajz</w:t>
            </w:r>
          </w:p>
          <w:p w:rsidR="007838C4" w:rsidRPr="007838C4" w:rsidRDefault="007838C4" w:rsidP="007838C4">
            <w:pPr>
              <w:autoSpaceDE w:val="0"/>
              <w:autoSpaceDN w:val="0"/>
              <w:adjustRightInd w:val="0"/>
              <w:spacing w:after="0" w:line="240" w:lineRule="auto"/>
              <w:rPr>
                <w:rFonts w:ascii="Times New Roman" w:eastAsia="Times New Roman" w:hAnsi="Times New Roman" w:cs="Times New Roman"/>
                <w:i/>
                <w:sz w:val="24"/>
                <w:szCs w:val="24"/>
                <w:lang w:eastAsia="hu-HU"/>
              </w:rPr>
            </w:pPr>
            <w:r w:rsidRPr="007838C4">
              <w:rPr>
                <w:rFonts w:ascii="Times New Roman" w:eastAsia="Times New Roman" w:hAnsi="Times New Roman" w:cs="Times New Roman"/>
                <w:sz w:val="24"/>
                <w:szCs w:val="24"/>
                <w:lang w:eastAsia="hu-HU"/>
              </w:rPr>
              <w:t xml:space="preserve">Petőfi Sándor: </w:t>
            </w:r>
            <w:r w:rsidRPr="007838C4">
              <w:rPr>
                <w:rFonts w:ascii="Times New Roman" w:eastAsia="Times New Roman" w:hAnsi="Times New Roman" w:cs="Times New Roman"/>
                <w:i/>
                <w:sz w:val="24"/>
                <w:szCs w:val="24"/>
                <w:lang w:eastAsia="hu-HU"/>
              </w:rPr>
              <w:t xml:space="preserve">Itt van az ősz, itt van újra, Nemzeti dal (részlet) </w:t>
            </w:r>
          </w:p>
          <w:p w:rsidR="007838C4" w:rsidRPr="007838C4" w:rsidRDefault="007838C4" w:rsidP="007838C4">
            <w:pPr>
              <w:autoSpaceDE w:val="0"/>
              <w:autoSpaceDN w:val="0"/>
              <w:adjustRightInd w:val="0"/>
              <w:spacing w:after="0" w:line="240" w:lineRule="auto"/>
              <w:rPr>
                <w:rFonts w:ascii="Times New Roman" w:eastAsia="Times New Roman" w:hAnsi="Times New Roman" w:cs="Times New Roman"/>
                <w:i/>
                <w:sz w:val="24"/>
                <w:szCs w:val="24"/>
                <w:lang w:eastAsia="hu-HU"/>
              </w:rPr>
            </w:pPr>
            <w:r w:rsidRPr="007838C4">
              <w:rPr>
                <w:rFonts w:ascii="Times New Roman" w:eastAsia="Times New Roman" w:hAnsi="Times New Roman" w:cs="Times New Roman"/>
                <w:sz w:val="24"/>
                <w:szCs w:val="24"/>
                <w:lang w:eastAsia="hu-HU"/>
              </w:rPr>
              <w:t xml:space="preserve">Szabó Lőrinc: </w:t>
            </w:r>
            <w:r w:rsidRPr="007838C4">
              <w:rPr>
                <w:rFonts w:ascii="Times New Roman" w:eastAsia="Times New Roman" w:hAnsi="Times New Roman" w:cs="Times New Roman"/>
                <w:i/>
                <w:sz w:val="24"/>
                <w:szCs w:val="24"/>
                <w:lang w:eastAsia="hu-HU"/>
              </w:rPr>
              <w:t>A szél meg a nap, Esik a hó, Nyitnikék (részletek), Falusi hangverseny</w:t>
            </w:r>
          </w:p>
          <w:p w:rsidR="007838C4" w:rsidRPr="007838C4" w:rsidRDefault="007838C4" w:rsidP="007838C4">
            <w:pPr>
              <w:autoSpaceDE w:val="0"/>
              <w:autoSpaceDN w:val="0"/>
              <w:adjustRightInd w:val="0"/>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Tamkó Sirató Károly: </w:t>
            </w:r>
            <w:r w:rsidRPr="007838C4">
              <w:rPr>
                <w:rFonts w:ascii="Times New Roman" w:eastAsia="Times New Roman" w:hAnsi="Times New Roman" w:cs="Times New Roman"/>
                <w:i/>
                <w:sz w:val="24"/>
                <w:szCs w:val="24"/>
                <w:lang w:eastAsia="hu-HU"/>
              </w:rPr>
              <w:t>Mondjam még?</w:t>
            </w:r>
            <w:r w:rsidRPr="007838C4">
              <w:rPr>
                <w:rFonts w:ascii="Times New Roman" w:eastAsia="Times New Roman" w:hAnsi="Times New Roman" w:cs="Times New Roman"/>
                <w:sz w:val="24"/>
                <w:szCs w:val="24"/>
                <w:lang w:eastAsia="hu-HU"/>
              </w:rPr>
              <w:t xml:space="preserve"> </w:t>
            </w:r>
          </w:p>
          <w:p w:rsidR="007838C4" w:rsidRPr="007838C4" w:rsidRDefault="007838C4" w:rsidP="007838C4">
            <w:pPr>
              <w:autoSpaceDE w:val="0"/>
              <w:autoSpaceDN w:val="0"/>
              <w:adjustRightInd w:val="0"/>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Varró Dániel: </w:t>
            </w:r>
            <w:r w:rsidRPr="007838C4">
              <w:rPr>
                <w:rFonts w:ascii="Times New Roman" w:eastAsia="Times New Roman" w:hAnsi="Times New Roman" w:cs="Times New Roman"/>
                <w:i/>
                <w:sz w:val="24"/>
                <w:szCs w:val="24"/>
                <w:lang w:eastAsia="hu-HU"/>
              </w:rPr>
              <w:t>Buszvezetők</w:t>
            </w:r>
            <w:r w:rsidRPr="007838C4">
              <w:rPr>
                <w:rFonts w:ascii="Times New Roman" w:eastAsia="Times New Roman" w:hAnsi="Times New Roman" w:cs="Times New Roman"/>
                <w:sz w:val="24"/>
                <w:szCs w:val="24"/>
                <w:lang w:eastAsia="hu-HU"/>
              </w:rPr>
              <w:t xml:space="preserve">  </w:t>
            </w:r>
          </w:p>
          <w:p w:rsidR="007838C4" w:rsidRPr="007838C4" w:rsidRDefault="007838C4" w:rsidP="007838C4">
            <w:pPr>
              <w:autoSpaceDE w:val="0"/>
              <w:autoSpaceDN w:val="0"/>
              <w:adjustRightInd w:val="0"/>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lastRenderedPageBreak/>
              <w:t xml:space="preserve">Weöres Sándor: </w:t>
            </w:r>
            <w:r w:rsidRPr="007838C4">
              <w:rPr>
                <w:rFonts w:ascii="Times New Roman" w:eastAsia="Times New Roman" w:hAnsi="Times New Roman" w:cs="Times New Roman"/>
                <w:i/>
                <w:sz w:val="24"/>
                <w:szCs w:val="24"/>
                <w:lang w:eastAsia="hu-HU"/>
              </w:rPr>
              <w:t>Vásár (részlet), Ha vihar jő a magasból, Újesztendő, Száncsengő, Galagonya, Birkaiskola, Szép a fenyő, Nől a dér, álom jár</w:t>
            </w:r>
            <w:r w:rsidRPr="007838C4">
              <w:rPr>
                <w:rFonts w:ascii="Times New Roman" w:eastAsia="Times New Roman" w:hAnsi="Times New Roman" w:cs="Times New Roman"/>
                <w:sz w:val="24"/>
                <w:szCs w:val="24"/>
                <w:lang w:eastAsia="hu-HU"/>
              </w:rPr>
              <w:t xml:space="preserve"> </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Zelk Zoltán: </w:t>
            </w:r>
            <w:r w:rsidRPr="007838C4">
              <w:rPr>
                <w:rFonts w:ascii="Times New Roman" w:eastAsia="Times New Roman" w:hAnsi="Times New Roman" w:cs="Times New Roman"/>
                <w:i/>
                <w:sz w:val="24"/>
                <w:szCs w:val="24"/>
                <w:lang w:eastAsia="hu-HU"/>
              </w:rPr>
              <w:t>A tölgyfa születésnapja, Köd és fény, Télapó és a hóember, Alszik a szél, Október, Hova futsz, te kicsi őz</w:t>
            </w:r>
            <w:proofErr w:type="gramStart"/>
            <w:r w:rsidRPr="007838C4">
              <w:rPr>
                <w:rFonts w:ascii="Times New Roman" w:eastAsia="Times New Roman" w:hAnsi="Times New Roman" w:cs="Times New Roman"/>
                <w:i/>
                <w:sz w:val="24"/>
                <w:szCs w:val="24"/>
                <w:lang w:eastAsia="hu-HU"/>
              </w:rPr>
              <w:t>?,</w:t>
            </w:r>
            <w:proofErr w:type="gramEnd"/>
            <w:r w:rsidRPr="007838C4">
              <w:rPr>
                <w:rFonts w:ascii="Times New Roman" w:eastAsia="Times New Roman" w:hAnsi="Times New Roman" w:cs="Times New Roman"/>
                <w:i/>
                <w:sz w:val="24"/>
                <w:szCs w:val="24"/>
                <w:lang w:eastAsia="hu-HU"/>
              </w:rPr>
              <w:t xml:space="preserve"> Az állatok iskolája, Mikulás bácsi csizmája, Rajzpapír</w:t>
            </w:r>
          </w:p>
          <w:p w:rsidR="007838C4" w:rsidRPr="007838C4" w:rsidRDefault="007838C4" w:rsidP="007838C4">
            <w:pPr>
              <w:spacing w:after="0" w:line="240" w:lineRule="auto"/>
              <w:rPr>
                <w:rFonts w:ascii="Times New Roman" w:eastAsia="Calibri" w:hAnsi="Times New Roman" w:cs="Times New Roman"/>
                <w:sz w:val="24"/>
                <w:szCs w:val="24"/>
                <w:lang w:eastAsia="ar-SA"/>
              </w:rPr>
            </w:pPr>
          </w:p>
          <w:p w:rsidR="007838C4" w:rsidRPr="007838C4" w:rsidRDefault="007838C4" w:rsidP="007838C4">
            <w:pPr>
              <w:spacing w:after="0" w:line="240" w:lineRule="auto"/>
              <w:rPr>
                <w:rFonts w:ascii="Times New Roman" w:eastAsia="Calibri" w:hAnsi="Times New Roman" w:cs="Times New Roman"/>
                <w:sz w:val="24"/>
                <w:szCs w:val="24"/>
                <w:lang w:eastAsia="ar-SA"/>
              </w:rPr>
            </w:pPr>
            <w:r w:rsidRPr="007838C4">
              <w:rPr>
                <w:rFonts w:ascii="Times New Roman" w:eastAsia="Calibri" w:hAnsi="Times New Roman" w:cs="Times New Roman"/>
                <w:sz w:val="24"/>
                <w:szCs w:val="24"/>
                <w:lang w:eastAsia="ar-SA"/>
              </w:rPr>
              <w:t>Ajánlott európai szerzők és művek:</w:t>
            </w:r>
          </w:p>
          <w:p w:rsidR="007838C4" w:rsidRPr="007838C4" w:rsidRDefault="007838C4" w:rsidP="007838C4">
            <w:pPr>
              <w:spacing w:after="0" w:line="240" w:lineRule="auto"/>
              <w:rPr>
                <w:rFonts w:ascii="Times New Roman" w:eastAsia="Times New Roman" w:hAnsi="Times New Roman" w:cs="Times New Roman"/>
                <w:i/>
                <w:sz w:val="24"/>
                <w:szCs w:val="24"/>
                <w:lang w:eastAsia="hu-HU"/>
              </w:rPr>
            </w:pPr>
            <w:r w:rsidRPr="007838C4">
              <w:rPr>
                <w:rFonts w:ascii="Times New Roman" w:eastAsia="Times New Roman" w:hAnsi="Times New Roman" w:cs="Times New Roman"/>
                <w:sz w:val="24"/>
                <w:szCs w:val="24"/>
                <w:lang w:eastAsia="hu-HU"/>
              </w:rPr>
              <w:t xml:space="preserve">Andersen: </w:t>
            </w:r>
            <w:r w:rsidRPr="007838C4">
              <w:rPr>
                <w:rFonts w:ascii="Times New Roman" w:eastAsia="Times New Roman" w:hAnsi="Times New Roman" w:cs="Times New Roman"/>
                <w:i/>
                <w:sz w:val="24"/>
                <w:szCs w:val="24"/>
                <w:lang w:eastAsia="hu-HU"/>
              </w:rPr>
              <w:t>A két gyertya, A rendíthetetlen ólomkatona, A három versenyugró</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Aesopus: </w:t>
            </w:r>
            <w:r w:rsidRPr="007838C4">
              <w:rPr>
                <w:rFonts w:ascii="Times New Roman" w:eastAsia="Times New Roman" w:hAnsi="Times New Roman" w:cs="Times New Roman"/>
                <w:i/>
                <w:sz w:val="24"/>
                <w:szCs w:val="24"/>
                <w:lang w:eastAsia="hu-HU"/>
              </w:rPr>
              <w:t>Kincs a szőlőben,</w:t>
            </w:r>
            <w:r w:rsidRPr="007838C4">
              <w:rPr>
                <w:rFonts w:ascii="Times New Roman" w:eastAsia="Times New Roman" w:hAnsi="Times New Roman" w:cs="Times New Roman"/>
                <w:sz w:val="24"/>
                <w:szCs w:val="24"/>
                <w:lang w:eastAsia="hu-HU"/>
              </w:rPr>
              <w:t xml:space="preserve"> </w:t>
            </w:r>
            <w:r w:rsidRPr="007838C4">
              <w:rPr>
                <w:rFonts w:ascii="Times New Roman" w:eastAsia="Times New Roman" w:hAnsi="Times New Roman" w:cs="Times New Roman"/>
                <w:i/>
                <w:sz w:val="24"/>
                <w:szCs w:val="24"/>
                <w:lang w:eastAsia="hu-HU"/>
              </w:rPr>
              <w:t xml:space="preserve">Az oroszlán és az egér, A </w:t>
            </w:r>
            <w:proofErr w:type="gramStart"/>
            <w:r w:rsidRPr="007838C4">
              <w:rPr>
                <w:rFonts w:ascii="Times New Roman" w:eastAsia="Times New Roman" w:hAnsi="Times New Roman" w:cs="Times New Roman"/>
                <w:i/>
                <w:sz w:val="24"/>
                <w:szCs w:val="24"/>
                <w:lang w:eastAsia="hu-HU"/>
              </w:rPr>
              <w:t>róka  és</w:t>
            </w:r>
            <w:proofErr w:type="gramEnd"/>
            <w:r w:rsidRPr="007838C4">
              <w:rPr>
                <w:rFonts w:ascii="Times New Roman" w:eastAsia="Times New Roman" w:hAnsi="Times New Roman" w:cs="Times New Roman"/>
                <w:i/>
                <w:sz w:val="24"/>
                <w:szCs w:val="24"/>
                <w:lang w:eastAsia="hu-HU"/>
              </w:rPr>
              <w:t xml:space="preserve"> a gólya</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Grimm: </w:t>
            </w:r>
            <w:r w:rsidRPr="007838C4">
              <w:rPr>
                <w:rFonts w:ascii="Times New Roman" w:eastAsia="Times New Roman" w:hAnsi="Times New Roman" w:cs="Times New Roman"/>
                <w:i/>
                <w:sz w:val="24"/>
                <w:szCs w:val="24"/>
                <w:lang w:eastAsia="hu-HU"/>
              </w:rPr>
              <w:t>A csillagruha</w:t>
            </w:r>
            <w:r w:rsidRPr="007838C4">
              <w:rPr>
                <w:rFonts w:ascii="Times New Roman" w:eastAsia="Times New Roman" w:hAnsi="Times New Roman" w:cs="Times New Roman"/>
                <w:sz w:val="24"/>
                <w:szCs w:val="24"/>
                <w:lang w:eastAsia="hu-HU"/>
              </w:rPr>
              <w:t xml:space="preserve"> </w:t>
            </w:r>
          </w:p>
          <w:p w:rsidR="007838C4" w:rsidRPr="007838C4" w:rsidRDefault="007838C4" w:rsidP="007838C4">
            <w:pPr>
              <w:spacing w:after="0" w:line="240" w:lineRule="auto"/>
              <w:rPr>
                <w:rFonts w:ascii="Times New Roman" w:eastAsia="Times New Roman" w:hAnsi="Times New Roman" w:cs="Times New Roman"/>
                <w:i/>
                <w:sz w:val="24"/>
                <w:szCs w:val="24"/>
                <w:lang w:eastAsia="hu-HU"/>
              </w:rPr>
            </w:pPr>
            <w:proofErr w:type="gramStart"/>
            <w:smartTag w:uri="urn:schemas-microsoft-com:office:smarttags" w:element="metricconverter">
              <w:smartTagPr>
                <w:attr w:name="ProductID" w:val="La Fontaine"/>
              </w:smartTagPr>
              <w:r w:rsidRPr="007838C4">
                <w:rPr>
                  <w:rFonts w:ascii="Times New Roman" w:eastAsia="Times New Roman" w:hAnsi="Times New Roman" w:cs="Times New Roman"/>
                  <w:sz w:val="24"/>
                  <w:szCs w:val="24"/>
                  <w:lang w:eastAsia="hu-HU"/>
                </w:rPr>
                <w:t>La</w:t>
              </w:r>
              <w:proofErr w:type="gramEnd"/>
              <w:r w:rsidRPr="007838C4">
                <w:rPr>
                  <w:rFonts w:ascii="Times New Roman" w:eastAsia="Times New Roman" w:hAnsi="Times New Roman" w:cs="Times New Roman"/>
                  <w:sz w:val="24"/>
                  <w:szCs w:val="24"/>
                  <w:lang w:eastAsia="hu-HU"/>
                </w:rPr>
                <w:t xml:space="preserve"> Fontaine</w:t>
              </w:r>
            </w:smartTag>
            <w:r w:rsidRPr="007838C4">
              <w:rPr>
                <w:rFonts w:ascii="Times New Roman" w:eastAsia="Times New Roman" w:hAnsi="Times New Roman" w:cs="Times New Roman"/>
                <w:sz w:val="24"/>
                <w:szCs w:val="24"/>
                <w:lang w:eastAsia="hu-HU"/>
              </w:rPr>
              <w:t xml:space="preserve">: </w:t>
            </w:r>
            <w:r w:rsidRPr="007838C4">
              <w:rPr>
                <w:rFonts w:ascii="Times New Roman" w:eastAsia="Times New Roman" w:hAnsi="Times New Roman" w:cs="Times New Roman"/>
                <w:i/>
                <w:sz w:val="24"/>
                <w:szCs w:val="24"/>
                <w:lang w:eastAsia="hu-HU"/>
              </w:rPr>
              <w:t>A tücsök és a hangya</w:t>
            </w:r>
          </w:p>
          <w:p w:rsidR="007838C4" w:rsidRPr="007838C4" w:rsidRDefault="007838C4" w:rsidP="007838C4">
            <w:pPr>
              <w:spacing w:after="0" w:line="240" w:lineRule="auto"/>
              <w:rPr>
                <w:rFonts w:ascii="Times New Roman" w:eastAsia="Times New Roman" w:hAnsi="Times New Roman" w:cs="Times New Roman"/>
                <w:i/>
                <w:sz w:val="24"/>
                <w:szCs w:val="24"/>
                <w:lang w:eastAsia="hu-HU"/>
              </w:rPr>
            </w:pPr>
            <w:r w:rsidRPr="007838C4">
              <w:rPr>
                <w:rFonts w:ascii="Times New Roman" w:eastAsia="Times New Roman" w:hAnsi="Times New Roman" w:cs="Times New Roman"/>
                <w:sz w:val="24"/>
                <w:szCs w:val="24"/>
                <w:lang w:eastAsia="hu-HU"/>
              </w:rPr>
              <w:t xml:space="preserve">Richard Scarry: </w:t>
            </w:r>
            <w:r w:rsidRPr="007838C4">
              <w:rPr>
                <w:rFonts w:ascii="Times New Roman" w:eastAsia="Times New Roman" w:hAnsi="Times New Roman" w:cs="Times New Roman"/>
                <w:i/>
                <w:sz w:val="24"/>
                <w:szCs w:val="24"/>
                <w:lang w:eastAsia="hu-HU"/>
              </w:rPr>
              <w:t xml:space="preserve">Mentenek a tűzoltók, Miből lesz a kenyér? </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Szutyejev: </w:t>
            </w:r>
            <w:r w:rsidRPr="007838C4">
              <w:rPr>
                <w:rFonts w:ascii="Times New Roman" w:eastAsia="Times New Roman" w:hAnsi="Times New Roman" w:cs="Times New Roman"/>
                <w:i/>
                <w:sz w:val="24"/>
                <w:szCs w:val="24"/>
                <w:lang w:eastAsia="hu-HU"/>
              </w:rPr>
              <w:t>Az alma, Miau, A három kiscica, A sün, akit meg lehetett simogatni</w:t>
            </w:r>
          </w:p>
        </w:tc>
        <w:tc>
          <w:tcPr>
            <w:tcW w:w="3421" w:type="dxa"/>
            <w:tcBorders>
              <w:top w:val="single" w:sz="4" w:space="0" w:color="auto"/>
              <w:left w:val="single" w:sz="4" w:space="0" w:color="auto"/>
              <w:bottom w:val="single" w:sz="4" w:space="0" w:color="auto"/>
              <w:right w:val="single" w:sz="4" w:space="0" w:color="auto"/>
            </w:tcBorders>
          </w:tcPr>
          <w:p w:rsidR="007838C4" w:rsidRPr="007838C4" w:rsidRDefault="007838C4" w:rsidP="007838C4">
            <w:pPr>
              <w:spacing w:before="120" w:after="0" w:line="240" w:lineRule="auto"/>
              <w:rPr>
                <w:rFonts w:ascii="Times New Roman" w:eastAsia="Calibri" w:hAnsi="Times New Roman" w:cs="Times New Roman"/>
                <w:sz w:val="24"/>
                <w:szCs w:val="24"/>
                <w:lang w:eastAsia="ar-SA"/>
              </w:rPr>
            </w:pPr>
            <w:r w:rsidRPr="007838C4">
              <w:rPr>
                <w:rFonts w:ascii="Times New Roman" w:eastAsia="Calibri" w:hAnsi="Times New Roman" w:cs="Times New Roman"/>
                <w:sz w:val="24"/>
                <w:szCs w:val="24"/>
                <w:lang w:val="cs-CZ" w:eastAsia="ar-SA"/>
              </w:rPr>
              <w:lastRenderedPageBreak/>
              <w:t>Gyermekversek</w:t>
            </w:r>
            <w:r w:rsidRPr="007838C4">
              <w:rPr>
                <w:rFonts w:ascii="Times New Roman" w:eastAsia="Calibri" w:hAnsi="Times New Roman" w:cs="Times New Roman"/>
                <w:sz w:val="24"/>
                <w:szCs w:val="24"/>
                <w:lang w:eastAsia="ar-SA"/>
              </w:rPr>
              <w:t xml:space="preserve"> olvasása.</w:t>
            </w:r>
          </w:p>
          <w:p w:rsidR="007838C4" w:rsidRPr="007838C4" w:rsidRDefault="007838C4" w:rsidP="007838C4">
            <w:pPr>
              <w:spacing w:after="0" w:line="240" w:lineRule="auto"/>
              <w:rPr>
                <w:rFonts w:ascii="Times New Roman" w:eastAsia="Calibri" w:hAnsi="Times New Roman" w:cs="Times New Roman"/>
                <w:sz w:val="24"/>
                <w:szCs w:val="24"/>
                <w:lang w:eastAsia="ar-SA"/>
              </w:rPr>
            </w:pPr>
            <w:r w:rsidRPr="007838C4">
              <w:rPr>
                <w:rFonts w:ascii="Times New Roman" w:eastAsia="Calibri" w:hAnsi="Times New Roman" w:cs="Times New Roman"/>
                <w:sz w:val="24"/>
                <w:szCs w:val="24"/>
                <w:lang w:eastAsia="ar-SA"/>
              </w:rPr>
              <w:t xml:space="preserve">Mese, meserészletek szereposztás szerinti felolvasása. </w:t>
            </w:r>
          </w:p>
          <w:p w:rsidR="007838C4" w:rsidRPr="007838C4" w:rsidRDefault="007838C4" w:rsidP="007838C4">
            <w:pPr>
              <w:spacing w:after="0" w:line="240" w:lineRule="auto"/>
              <w:rPr>
                <w:rFonts w:ascii="Times New Roman" w:eastAsia="Calibri" w:hAnsi="Times New Roman" w:cs="Times New Roman"/>
                <w:sz w:val="24"/>
                <w:szCs w:val="24"/>
                <w:lang w:eastAsia="ar-SA"/>
              </w:rPr>
            </w:pPr>
          </w:p>
          <w:p w:rsidR="007838C4" w:rsidRPr="007838C4" w:rsidRDefault="007838C4" w:rsidP="007838C4">
            <w:pPr>
              <w:spacing w:after="0" w:line="240" w:lineRule="auto"/>
              <w:rPr>
                <w:rFonts w:ascii="Times New Roman" w:eastAsia="Calibri" w:hAnsi="Times New Roman" w:cs="Times New Roman"/>
                <w:sz w:val="24"/>
                <w:szCs w:val="24"/>
                <w:lang w:eastAsia="ar-SA"/>
              </w:rPr>
            </w:pPr>
            <w:r w:rsidRPr="007838C4">
              <w:rPr>
                <w:rFonts w:ascii="Times New Roman" w:eastAsia="Calibri" w:hAnsi="Times New Roman" w:cs="Times New Roman"/>
                <w:sz w:val="24"/>
                <w:szCs w:val="24"/>
                <w:lang w:eastAsia="ar-SA"/>
              </w:rPr>
              <w:t>Elbeszélések közös és önálló olvasása, feldolgozása tanári segítséggel.</w:t>
            </w:r>
          </w:p>
          <w:p w:rsidR="007838C4" w:rsidRPr="007838C4" w:rsidRDefault="007838C4" w:rsidP="007838C4">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7838C4" w:rsidRPr="007838C4" w:rsidRDefault="007838C4" w:rsidP="007838C4">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Könyvtárlátogatás.</w:t>
            </w:r>
          </w:p>
        </w:tc>
        <w:tc>
          <w:tcPr>
            <w:tcW w:w="2380" w:type="dxa"/>
            <w:gridSpan w:val="7"/>
            <w:vMerge/>
            <w:tcBorders>
              <w:top w:val="single" w:sz="4" w:space="0" w:color="auto"/>
              <w:left w:val="single" w:sz="4" w:space="0" w:color="auto"/>
              <w:bottom w:val="single" w:sz="4" w:space="0" w:color="auto"/>
              <w:right w:val="single" w:sz="4" w:space="0" w:color="auto"/>
            </w:tcBorders>
          </w:tcPr>
          <w:p w:rsidR="007838C4" w:rsidRPr="007838C4" w:rsidRDefault="007838C4" w:rsidP="007838C4">
            <w:pPr>
              <w:spacing w:after="0" w:line="240" w:lineRule="auto"/>
              <w:rPr>
                <w:rFonts w:ascii="Times New Roman" w:eastAsia="Times New Roman" w:hAnsi="Times New Roman" w:cs="Times New Roman"/>
                <w:sz w:val="24"/>
                <w:szCs w:val="24"/>
                <w:lang w:eastAsia="hu-HU"/>
              </w:rPr>
            </w:pPr>
          </w:p>
        </w:tc>
      </w:tr>
      <w:tr w:rsidR="007838C4" w:rsidRPr="007838C4" w:rsidTr="007838C4">
        <w:trPr>
          <w:gridAfter w:val="3"/>
          <w:wAfter w:w="248" w:type="dxa"/>
          <w:trHeight w:val="1117"/>
          <w:jc w:val="center"/>
        </w:trPr>
        <w:tc>
          <w:tcPr>
            <w:tcW w:w="3315" w:type="dxa"/>
            <w:gridSpan w:val="10"/>
            <w:tcBorders>
              <w:top w:val="single" w:sz="4" w:space="0" w:color="auto"/>
              <w:left w:val="single" w:sz="4" w:space="0" w:color="auto"/>
              <w:bottom w:val="single" w:sz="4" w:space="0" w:color="auto"/>
              <w:right w:val="single" w:sz="4" w:space="0" w:color="auto"/>
            </w:tcBorders>
          </w:tcPr>
          <w:p w:rsidR="007838C4" w:rsidRPr="007838C4" w:rsidRDefault="007838C4" w:rsidP="007838C4">
            <w:pPr>
              <w:numPr>
                <w:ilvl w:val="1"/>
                <w:numId w:val="8"/>
              </w:numPr>
              <w:spacing w:before="120"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Epikus </w:t>
            </w:r>
            <w:r w:rsidRPr="007838C4">
              <w:rPr>
                <w:rFonts w:ascii="Times New Roman" w:eastAsia="Times New Roman" w:hAnsi="Times New Roman" w:cs="Times New Roman"/>
                <w:sz w:val="24"/>
                <w:szCs w:val="24"/>
                <w:lang w:val="cs-CZ" w:eastAsia="hu-HU"/>
              </w:rPr>
              <w:t>művek</w:t>
            </w:r>
            <w:r w:rsidRPr="007838C4">
              <w:rPr>
                <w:rFonts w:ascii="Times New Roman" w:eastAsia="Times New Roman" w:hAnsi="Times New Roman" w:cs="Times New Roman"/>
                <w:sz w:val="24"/>
                <w:szCs w:val="24"/>
                <w:lang w:eastAsia="hu-HU"/>
              </w:rPr>
              <w:t xml:space="preserve"> jellemzői</w:t>
            </w:r>
          </w:p>
        </w:tc>
        <w:tc>
          <w:tcPr>
            <w:tcW w:w="3421" w:type="dxa"/>
            <w:tcBorders>
              <w:top w:val="single" w:sz="4" w:space="0" w:color="auto"/>
              <w:left w:val="single" w:sz="4" w:space="0" w:color="auto"/>
              <w:bottom w:val="single" w:sz="4" w:space="0" w:color="auto"/>
              <w:right w:val="single" w:sz="4" w:space="0" w:color="auto"/>
            </w:tcBorders>
          </w:tcPr>
          <w:p w:rsidR="007838C4" w:rsidRPr="007838C4" w:rsidRDefault="007838C4" w:rsidP="007838C4">
            <w:pPr>
              <w:autoSpaceDE w:val="0"/>
              <w:autoSpaceDN w:val="0"/>
              <w:adjustRightInd w:val="0"/>
              <w:spacing w:before="120"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Rövid epikai művek, </w:t>
            </w:r>
            <w:r w:rsidRPr="007838C4">
              <w:rPr>
                <w:rFonts w:ascii="Times New Roman" w:eastAsia="Times New Roman" w:hAnsi="Times New Roman" w:cs="Times New Roman"/>
                <w:sz w:val="24"/>
                <w:szCs w:val="24"/>
                <w:lang w:val="cs-CZ" w:eastAsia="hu-HU"/>
              </w:rPr>
              <w:t>népköltészeti</w:t>
            </w:r>
            <w:r w:rsidRPr="007838C4">
              <w:rPr>
                <w:rFonts w:ascii="Times New Roman" w:eastAsia="Times New Roman" w:hAnsi="Times New Roman" w:cs="Times New Roman"/>
                <w:sz w:val="24"/>
                <w:szCs w:val="24"/>
                <w:lang w:eastAsia="hu-HU"/>
              </w:rPr>
              <w:t xml:space="preserve"> alkotások, elbeszélések hangos olvasása.</w:t>
            </w:r>
          </w:p>
          <w:p w:rsidR="007838C4" w:rsidRPr="007838C4" w:rsidRDefault="007838C4" w:rsidP="007838C4">
            <w:pPr>
              <w:spacing w:after="0" w:line="240" w:lineRule="auto"/>
              <w:rPr>
                <w:rFonts w:ascii="Times New Roman" w:eastAsia="Calibri" w:hAnsi="Times New Roman" w:cs="Times New Roman"/>
                <w:sz w:val="24"/>
                <w:szCs w:val="24"/>
                <w:lang w:eastAsia="ar-SA"/>
              </w:rPr>
            </w:pPr>
            <w:r w:rsidRPr="007838C4">
              <w:rPr>
                <w:rFonts w:ascii="Times New Roman" w:eastAsia="Calibri" w:hAnsi="Times New Roman" w:cs="Times New Roman"/>
                <w:sz w:val="24"/>
                <w:szCs w:val="24"/>
                <w:lang w:eastAsia="ar-SA"/>
              </w:rPr>
              <w:t>A történet idejének és helyszínének azonosítása.</w:t>
            </w:r>
          </w:p>
          <w:p w:rsidR="007838C4" w:rsidRPr="007838C4" w:rsidRDefault="007838C4" w:rsidP="007838C4">
            <w:pPr>
              <w:spacing w:after="0" w:line="240" w:lineRule="auto"/>
              <w:rPr>
                <w:rFonts w:ascii="Times New Roman" w:eastAsia="Calibri" w:hAnsi="Times New Roman" w:cs="Times New Roman"/>
                <w:sz w:val="24"/>
                <w:szCs w:val="24"/>
                <w:lang w:eastAsia="ar-SA"/>
              </w:rPr>
            </w:pPr>
            <w:r w:rsidRPr="007838C4">
              <w:rPr>
                <w:rFonts w:ascii="Times New Roman" w:eastAsia="Calibri" w:hAnsi="Times New Roman" w:cs="Times New Roman"/>
                <w:sz w:val="24"/>
                <w:szCs w:val="24"/>
                <w:lang w:eastAsia="ar-SA"/>
              </w:rPr>
              <w:t>Történet főszereplőinek azonosítása.</w:t>
            </w:r>
          </w:p>
          <w:p w:rsidR="007838C4" w:rsidRPr="007838C4" w:rsidRDefault="007838C4" w:rsidP="007838C4">
            <w:pPr>
              <w:spacing w:after="0" w:line="240" w:lineRule="auto"/>
              <w:rPr>
                <w:rFonts w:ascii="Times New Roman" w:eastAsia="Calibri" w:hAnsi="Times New Roman" w:cs="Times New Roman"/>
                <w:sz w:val="24"/>
                <w:szCs w:val="24"/>
                <w:lang w:eastAsia="ar-SA"/>
              </w:rPr>
            </w:pPr>
            <w:r w:rsidRPr="007838C4">
              <w:rPr>
                <w:rFonts w:ascii="Times New Roman" w:eastAsia="Calibri" w:hAnsi="Times New Roman" w:cs="Times New Roman"/>
                <w:sz w:val="24"/>
                <w:szCs w:val="24"/>
                <w:lang w:eastAsia="ar-SA"/>
              </w:rPr>
              <w:t>címadás gyakorlása.</w:t>
            </w:r>
          </w:p>
          <w:p w:rsidR="007838C4" w:rsidRPr="007838C4" w:rsidRDefault="007838C4" w:rsidP="007838C4">
            <w:pPr>
              <w:spacing w:after="0" w:line="240" w:lineRule="auto"/>
              <w:rPr>
                <w:rFonts w:ascii="Times New Roman" w:eastAsia="Calibri" w:hAnsi="Times New Roman" w:cs="Times New Roman"/>
                <w:sz w:val="24"/>
                <w:szCs w:val="24"/>
                <w:lang w:eastAsia="hu-HU"/>
              </w:rPr>
            </w:pPr>
            <w:r w:rsidRPr="007838C4">
              <w:rPr>
                <w:rFonts w:ascii="Times New Roman" w:eastAsia="Calibri" w:hAnsi="Times New Roman" w:cs="Times New Roman"/>
                <w:sz w:val="24"/>
                <w:szCs w:val="24"/>
                <w:lang w:eastAsia="hu-HU"/>
              </w:rPr>
              <w:t>Szereplők tulajdonságainak és cselekedeteinek megítélése – a jó, a rossz, a szép, a csúnya fogalma.</w:t>
            </w:r>
          </w:p>
        </w:tc>
        <w:tc>
          <w:tcPr>
            <w:tcW w:w="2380" w:type="dxa"/>
            <w:gridSpan w:val="7"/>
            <w:vMerge/>
            <w:tcBorders>
              <w:top w:val="single" w:sz="4" w:space="0" w:color="auto"/>
              <w:left w:val="single" w:sz="4" w:space="0" w:color="auto"/>
              <w:bottom w:val="single" w:sz="4" w:space="0" w:color="auto"/>
              <w:right w:val="single" w:sz="4" w:space="0" w:color="auto"/>
            </w:tcBorders>
          </w:tcPr>
          <w:p w:rsidR="007838C4" w:rsidRPr="007838C4" w:rsidRDefault="007838C4" w:rsidP="007838C4">
            <w:pPr>
              <w:spacing w:after="0" w:line="240" w:lineRule="auto"/>
              <w:rPr>
                <w:rFonts w:ascii="Times New Roman" w:eastAsia="Times New Roman" w:hAnsi="Times New Roman" w:cs="Times New Roman"/>
                <w:sz w:val="24"/>
                <w:szCs w:val="24"/>
                <w:lang w:eastAsia="hu-HU"/>
              </w:rPr>
            </w:pPr>
          </w:p>
        </w:tc>
      </w:tr>
      <w:tr w:rsidR="007838C4" w:rsidRPr="007838C4" w:rsidTr="007838C4">
        <w:trPr>
          <w:gridAfter w:val="3"/>
          <w:wAfter w:w="248" w:type="dxa"/>
          <w:trHeight w:val="708"/>
          <w:jc w:val="center"/>
        </w:trPr>
        <w:tc>
          <w:tcPr>
            <w:tcW w:w="3315" w:type="dxa"/>
            <w:gridSpan w:val="10"/>
            <w:tcBorders>
              <w:top w:val="single" w:sz="4" w:space="0" w:color="auto"/>
              <w:left w:val="single" w:sz="4" w:space="0" w:color="auto"/>
              <w:bottom w:val="single" w:sz="4" w:space="0" w:color="auto"/>
              <w:right w:val="single" w:sz="4" w:space="0" w:color="auto"/>
            </w:tcBorders>
          </w:tcPr>
          <w:p w:rsidR="007838C4" w:rsidRPr="007838C4" w:rsidRDefault="007838C4" w:rsidP="007838C4">
            <w:pPr>
              <w:numPr>
                <w:ilvl w:val="1"/>
                <w:numId w:val="8"/>
              </w:numPr>
              <w:spacing w:before="120"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Lírai </w:t>
            </w:r>
            <w:r w:rsidRPr="007838C4">
              <w:rPr>
                <w:rFonts w:ascii="Times New Roman" w:eastAsia="Times New Roman" w:hAnsi="Times New Roman" w:cs="Times New Roman"/>
                <w:sz w:val="24"/>
                <w:szCs w:val="24"/>
                <w:lang w:val="cs-CZ" w:eastAsia="hu-HU"/>
              </w:rPr>
              <w:t>alkotások</w:t>
            </w:r>
            <w:r w:rsidRPr="007838C4">
              <w:rPr>
                <w:rFonts w:ascii="Times New Roman" w:eastAsia="Times New Roman" w:hAnsi="Times New Roman" w:cs="Times New Roman"/>
                <w:sz w:val="24"/>
                <w:szCs w:val="24"/>
                <w:lang w:eastAsia="hu-HU"/>
              </w:rPr>
              <w:t xml:space="preserve"> </w:t>
            </w:r>
            <w:r w:rsidRPr="007838C4">
              <w:rPr>
                <w:rFonts w:ascii="Times New Roman" w:eastAsia="Times New Roman" w:hAnsi="Times New Roman" w:cs="Times New Roman"/>
                <w:sz w:val="24"/>
                <w:szCs w:val="24"/>
                <w:lang w:val="cs-CZ" w:eastAsia="hu-HU"/>
              </w:rPr>
              <w:t>jellemzői</w:t>
            </w:r>
          </w:p>
        </w:tc>
        <w:tc>
          <w:tcPr>
            <w:tcW w:w="3421" w:type="dxa"/>
            <w:tcBorders>
              <w:top w:val="single" w:sz="4" w:space="0" w:color="auto"/>
              <w:left w:val="single" w:sz="4" w:space="0" w:color="auto"/>
              <w:bottom w:val="single" w:sz="4" w:space="0" w:color="auto"/>
              <w:right w:val="single" w:sz="4" w:space="0" w:color="auto"/>
            </w:tcBorders>
          </w:tcPr>
          <w:p w:rsidR="007838C4" w:rsidRPr="007838C4" w:rsidRDefault="007838C4" w:rsidP="007838C4">
            <w:pPr>
              <w:autoSpaceDE w:val="0"/>
              <w:autoSpaceDN w:val="0"/>
              <w:adjustRightInd w:val="0"/>
              <w:spacing w:before="120"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Versek </w:t>
            </w:r>
            <w:r w:rsidRPr="007838C4">
              <w:rPr>
                <w:rFonts w:ascii="Times New Roman" w:eastAsia="Times New Roman" w:hAnsi="Times New Roman" w:cs="Times New Roman"/>
                <w:sz w:val="24"/>
                <w:szCs w:val="24"/>
                <w:lang w:val="cs-CZ" w:eastAsia="hu-HU"/>
              </w:rPr>
              <w:t>hangos</w:t>
            </w:r>
            <w:r w:rsidRPr="007838C4">
              <w:rPr>
                <w:rFonts w:ascii="Times New Roman" w:eastAsia="Times New Roman" w:hAnsi="Times New Roman" w:cs="Times New Roman"/>
                <w:sz w:val="24"/>
                <w:szCs w:val="24"/>
                <w:lang w:eastAsia="hu-HU"/>
              </w:rPr>
              <w:t xml:space="preserve"> és néma olvasása.</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A lírai mű témájának és </w:t>
            </w:r>
            <w:r w:rsidRPr="007838C4">
              <w:rPr>
                <w:rFonts w:ascii="Times New Roman" w:eastAsia="Times New Roman" w:hAnsi="Times New Roman" w:cs="Times New Roman"/>
                <w:sz w:val="24"/>
                <w:szCs w:val="24"/>
                <w:lang w:val="cs-CZ" w:eastAsia="hu-HU"/>
              </w:rPr>
              <w:t>hangulatának</w:t>
            </w:r>
            <w:r w:rsidRPr="007838C4">
              <w:rPr>
                <w:rFonts w:ascii="Times New Roman" w:eastAsia="Times New Roman" w:hAnsi="Times New Roman" w:cs="Times New Roman"/>
                <w:sz w:val="24"/>
                <w:szCs w:val="24"/>
                <w:lang w:eastAsia="hu-HU"/>
              </w:rPr>
              <w:t xml:space="preserve">, érzelmi tartalmának felismerése. </w:t>
            </w:r>
          </w:p>
          <w:p w:rsidR="007838C4" w:rsidRPr="007838C4" w:rsidRDefault="007838C4" w:rsidP="007838C4">
            <w:pPr>
              <w:autoSpaceDE w:val="0"/>
              <w:autoSpaceDN w:val="0"/>
              <w:adjustRightInd w:val="0"/>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A költői nyelv néhány sajátosságának megfigyelése:</w:t>
            </w:r>
          </w:p>
          <w:p w:rsidR="007838C4" w:rsidRPr="007838C4" w:rsidRDefault="007838C4" w:rsidP="007838C4">
            <w:pPr>
              <w:numPr>
                <w:ilvl w:val="0"/>
                <w:numId w:val="14"/>
              </w:numPr>
              <w:autoSpaceDE w:val="0"/>
              <w:autoSpaceDN w:val="0"/>
              <w:adjustRightInd w:val="0"/>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ellentét, </w:t>
            </w:r>
          </w:p>
          <w:p w:rsidR="007838C4" w:rsidRPr="007838C4" w:rsidRDefault="007838C4" w:rsidP="007838C4">
            <w:pPr>
              <w:numPr>
                <w:ilvl w:val="0"/>
                <w:numId w:val="14"/>
              </w:numPr>
              <w:autoSpaceDE w:val="0"/>
              <w:autoSpaceDN w:val="0"/>
              <w:adjustRightInd w:val="0"/>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ismétlés (refrén).</w:t>
            </w:r>
          </w:p>
        </w:tc>
        <w:tc>
          <w:tcPr>
            <w:tcW w:w="2380" w:type="dxa"/>
            <w:gridSpan w:val="7"/>
            <w:vMerge/>
            <w:tcBorders>
              <w:top w:val="single" w:sz="4" w:space="0" w:color="auto"/>
              <w:left w:val="single" w:sz="4" w:space="0" w:color="auto"/>
              <w:bottom w:val="single" w:sz="4" w:space="0" w:color="auto"/>
              <w:right w:val="single" w:sz="4" w:space="0" w:color="auto"/>
            </w:tcBorders>
          </w:tcPr>
          <w:p w:rsidR="007838C4" w:rsidRPr="007838C4" w:rsidRDefault="007838C4" w:rsidP="007838C4">
            <w:pPr>
              <w:spacing w:after="0" w:line="240" w:lineRule="auto"/>
              <w:rPr>
                <w:rFonts w:ascii="Times New Roman" w:eastAsia="Times New Roman" w:hAnsi="Times New Roman" w:cs="Times New Roman"/>
                <w:sz w:val="24"/>
                <w:szCs w:val="24"/>
                <w:lang w:eastAsia="hu-HU"/>
              </w:rPr>
            </w:pPr>
          </w:p>
        </w:tc>
      </w:tr>
      <w:tr w:rsidR="007838C4" w:rsidRPr="007838C4" w:rsidTr="007838C4">
        <w:trPr>
          <w:gridAfter w:val="3"/>
          <w:wAfter w:w="248" w:type="dxa"/>
          <w:jc w:val="center"/>
        </w:trPr>
        <w:tc>
          <w:tcPr>
            <w:tcW w:w="3315" w:type="dxa"/>
            <w:gridSpan w:val="10"/>
            <w:tcBorders>
              <w:top w:val="single" w:sz="4" w:space="0" w:color="auto"/>
              <w:left w:val="single" w:sz="4" w:space="0" w:color="auto"/>
              <w:bottom w:val="nil"/>
              <w:right w:val="single" w:sz="4" w:space="0" w:color="auto"/>
            </w:tcBorders>
          </w:tcPr>
          <w:p w:rsidR="007838C4" w:rsidRPr="007838C4" w:rsidRDefault="007838C4" w:rsidP="007838C4">
            <w:pPr>
              <w:numPr>
                <w:ilvl w:val="1"/>
                <w:numId w:val="8"/>
              </w:numPr>
              <w:spacing w:before="120"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Báb- és drámajátékok </w:t>
            </w:r>
            <w:r w:rsidRPr="007838C4">
              <w:rPr>
                <w:rFonts w:ascii="Times New Roman" w:eastAsia="Times New Roman" w:hAnsi="Times New Roman" w:cs="Times New Roman"/>
                <w:sz w:val="24"/>
                <w:szCs w:val="24"/>
                <w:lang w:eastAsia="hu-HU"/>
              </w:rPr>
              <w:lastRenderedPageBreak/>
              <w:t>jellemzői</w:t>
            </w:r>
          </w:p>
        </w:tc>
        <w:tc>
          <w:tcPr>
            <w:tcW w:w="3421" w:type="dxa"/>
            <w:tcBorders>
              <w:top w:val="single" w:sz="4" w:space="0" w:color="auto"/>
              <w:left w:val="single" w:sz="4" w:space="0" w:color="auto"/>
              <w:bottom w:val="nil"/>
              <w:right w:val="single" w:sz="4" w:space="0" w:color="auto"/>
            </w:tcBorders>
          </w:tcPr>
          <w:p w:rsidR="007838C4" w:rsidRPr="007838C4" w:rsidRDefault="007838C4" w:rsidP="007838C4">
            <w:pPr>
              <w:spacing w:before="120" w:after="0" w:line="240" w:lineRule="auto"/>
              <w:rPr>
                <w:rFonts w:ascii="Times New Roman" w:eastAsia="Calibri" w:hAnsi="Times New Roman" w:cs="Times New Roman"/>
                <w:sz w:val="24"/>
                <w:szCs w:val="24"/>
                <w:lang w:eastAsia="ar-SA"/>
              </w:rPr>
            </w:pPr>
            <w:r w:rsidRPr="007838C4">
              <w:rPr>
                <w:rFonts w:ascii="Times New Roman" w:eastAsia="Calibri" w:hAnsi="Times New Roman" w:cs="Times New Roman"/>
                <w:sz w:val="24"/>
                <w:szCs w:val="24"/>
                <w:lang w:eastAsia="ar-SA"/>
              </w:rPr>
              <w:lastRenderedPageBreak/>
              <w:t xml:space="preserve">Népi </w:t>
            </w:r>
            <w:r w:rsidRPr="007838C4">
              <w:rPr>
                <w:rFonts w:ascii="Times New Roman" w:eastAsia="Calibri" w:hAnsi="Times New Roman" w:cs="Times New Roman"/>
                <w:sz w:val="24"/>
                <w:szCs w:val="24"/>
                <w:lang w:val="cs-CZ" w:eastAsia="ar-SA"/>
              </w:rPr>
              <w:t>játékok</w:t>
            </w:r>
            <w:r w:rsidRPr="007838C4">
              <w:rPr>
                <w:rFonts w:ascii="Times New Roman" w:eastAsia="Calibri" w:hAnsi="Times New Roman" w:cs="Times New Roman"/>
                <w:sz w:val="24"/>
                <w:szCs w:val="24"/>
                <w:lang w:eastAsia="ar-SA"/>
              </w:rPr>
              <w:t xml:space="preserve"> játszása.</w:t>
            </w:r>
          </w:p>
          <w:p w:rsidR="007838C4" w:rsidRPr="007838C4" w:rsidRDefault="007838C4" w:rsidP="007838C4">
            <w:pPr>
              <w:spacing w:after="0" w:line="240" w:lineRule="auto"/>
              <w:rPr>
                <w:rFonts w:ascii="Times New Roman" w:eastAsia="Calibri" w:hAnsi="Times New Roman" w:cs="Times New Roman"/>
                <w:sz w:val="24"/>
                <w:szCs w:val="24"/>
                <w:lang w:eastAsia="ar-SA"/>
              </w:rPr>
            </w:pPr>
            <w:r w:rsidRPr="007838C4">
              <w:rPr>
                <w:rFonts w:ascii="Times New Roman" w:eastAsia="Calibri" w:hAnsi="Times New Roman" w:cs="Times New Roman"/>
                <w:sz w:val="24"/>
                <w:szCs w:val="24"/>
                <w:lang w:eastAsia="ar-SA"/>
              </w:rPr>
              <w:lastRenderedPageBreak/>
              <w:t>Mese, meserészlet megtanulása, közös eljátszása, előadása.</w:t>
            </w:r>
          </w:p>
          <w:p w:rsidR="007838C4" w:rsidRPr="007838C4" w:rsidRDefault="007838C4" w:rsidP="007838C4">
            <w:pPr>
              <w:spacing w:after="0" w:line="240" w:lineRule="auto"/>
              <w:rPr>
                <w:rFonts w:ascii="Times New Roman" w:eastAsia="Calibri" w:hAnsi="Times New Roman" w:cs="Times New Roman"/>
                <w:sz w:val="24"/>
                <w:szCs w:val="24"/>
                <w:lang w:eastAsia="ar-SA"/>
              </w:rPr>
            </w:pPr>
            <w:r w:rsidRPr="007838C4">
              <w:rPr>
                <w:rFonts w:ascii="Times New Roman" w:eastAsia="Calibri" w:hAnsi="Times New Roman" w:cs="Times New Roman"/>
                <w:sz w:val="24"/>
                <w:szCs w:val="24"/>
                <w:lang w:eastAsia="ar-SA"/>
              </w:rPr>
              <w:t>Mindennapi konfliktusok átélése dramatikus játékban (pl. bábjáték).</w:t>
            </w:r>
          </w:p>
        </w:tc>
        <w:tc>
          <w:tcPr>
            <w:tcW w:w="2380" w:type="dxa"/>
            <w:gridSpan w:val="7"/>
            <w:vMerge/>
            <w:tcBorders>
              <w:top w:val="single" w:sz="4" w:space="0" w:color="auto"/>
              <w:left w:val="single" w:sz="4" w:space="0" w:color="auto"/>
              <w:bottom w:val="nil"/>
              <w:right w:val="single" w:sz="4" w:space="0" w:color="auto"/>
            </w:tcBorders>
          </w:tcPr>
          <w:p w:rsidR="007838C4" w:rsidRPr="007838C4" w:rsidRDefault="007838C4" w:rsidP="007838C4">
            <w:pPr>
              <w:spacing w:after="0" w:line="240" w:lineRule="auto"/>
              <w:rPr>
                <w:rFonts w:ascii="Times New Roman" w:eastAsia="Times New Roman" w:hAnsi="Times New Roman" w:cs="Times New Roman"/>
                <w:sz w:val="24"/>
                <w:szCs w:val="24"/>
                <w:lang w:eastAsia="hu-HU"/>
              </w:rPr>
            </w:pPr>
          </w:p>
        </w:tc>
      </w:tr>
      <w:tr w:rsidR="007838C4" w:rsidRPr="007838C4" w:rsidTr="007838C4">
        <w:trPr>
          <w:gridAfter w:val="3"/>
          <w:wAfter w:w="248" w:type="dxa"/>
          <w:jc w:val="center"/>
        </w:trPr>
        <w:tc>
          <w:tcPr>
            <w:tcW w:w="1989" w:type="dxa"/>
            <w:gridSpan w:val="4"/>
            <w:tcBorders>
              <w:top w:val="single" w:sz="4" w:space="0" w:color="auto"/>
              <w:left w:val="single" w:sz="4" w:space="0" w:color="auto"/>
              <w:bottom w:val="single" w:sz="4" w:space="0" w:color="auto"/>
              <w:right w:val="single" w:sz="4" w:space="0" w:color="auto"/>
            </w:tcBorders>
            <w:noWrap/>
            <w:vAlign w:val="center"/>
          </w:tcPr>
          <w:p w:rsidR="007838C4" w:rsidRPr="007838C4" w:rsidRDefault="007838C4" w:rsidP="007838C4">
            <w:pPr>
              <w:spacing w:after="0" w:line="240" w:lineRule="auto"/>
              <w:jc w:val="center"/>
              <w:rPr>
                <w:rFonts w:ascii="Times New Roman" w:eastAsia="Times New Roman" w:hAnsi="Times New Roman" w:cs="Times New Roman"/>
                <w:b/>
                <w:sz w:val="24"/>
                <w:szCs w:val="24"/>
                <w:lang w:eastAsia="hu-HU"/>
              </w:rPr>
            </w:pPr>
            <w:r w:rsidRPr="007838C4">
              <w:rPr>
                <w:rFonts w:ascii="Times New Roman" w:eastAsia="Times New Roman" w:hAnsi="Times New Roman" w:cs="Times New Roman"/>
                <w:b/>
                <w:sz w:val="24"/>
                <w:szCs w:val="24"/>
                <w:lang w:val="cs-CZ" w:eastAsia="hu-HU"/>
              </w:rPr>
              <w:t>Kulcsfogalmak/</w:t>
            </w:r>
            <w:r w:rsidRPr="007838C4">
              <w:rPr>
                <w:rFonts w:ascii="Times New Roman" w:eastAsia="Times New Roman" w:hAnsi="Times New Roman" w:cs="Times New Roman"/>
                <w:b/>
                <w:sz w:val="24"/>
                <w:szCs w:val="24"/>
                <w:lang w:eastAsia="hu-HU"/>
              </w:rPr>
              <w:t xml:space="preserve"> fogalmak</w:t>
            </w:r>
          </w:p>
        </w:tc>
        <w:tc>
          <w:tcPr>
            <w:tcW w:w="7127" w:type="dxa"/>
            <w:gridSpan w:val="14"/>
            <w:tcBorders>
              <w:top w:val="single" w:sz="4" w:space="0" w:color="auto"/>
              <w:left w:val="single" w:sz="4" w:space="0" w:color="auto"/>
              <w:bottom w:val="single" w:sz="4" w:space="0" w:color="auto"/>
              <w:right w:val="single" w:sz="4" w:space="0" w:color="auto"/>
            </w:tcBorders>
            <w:noWrap/>
            <w:vAlign w:val="center"/>
          </w:tcPr>
          <w:p w:rsidR="007838C4" w:rsidRPr="007838C4" w:rsidRDefault="007838C4" w:rsidP="007838C4">
            <w:pPr>
              <w:spacing w:before="120"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Író, költő, valóság, mese, </w:t>
            </w:r>
            <w:r w:rsidRPr="007838C4">
              <w:rPr>
                <w:rFonts w:ascii="Times New Roman" w:eastAsia="Times New Roman" w:hAnsi="Times New Roman" w:cs="Times New Roman"/>
                <w:sz w:val="24"/>
                <w:szCs w:val="24"/>
                <w:lang w:val="cs-CZ" w:eastAsia="hu-HU"/>
              </w:rPr>
              <w:t>népmese</w:t>
            </w:r>
            <w:r w:rsidRPr="007838C4">
              <w:rPr>
                <w:rFonts w:ascii="Times New Roman" w:eastAsia="Times New Roman" w:hAnsi="Times New Roman" w:cs="Times New Roman"/>
                <w:sz w:val="24"/>
                <w:szCs w:val="24"/>
                <w:lang w:eastAsia="hu-HU"/>
              </w:rPr>
              <w:t>, rím, refrén, mondóka, kiszámoló, dal, népi játék, történet, szereplő, főszereplő, helyszín, párbeszéd, hangulat, ellentét, ismétlés, jó, rossz, szép, csúnya.</w:t>
            </w:r>
          </w:p>
        </w:tc>
      </w:tr>
      <w:tr w:rsidR="007838C4" w:rsidRPr="007838C4" w:rsidTr="007838C4">
        <w:trPr>
          <w:gridAfter w:val="2"/>
          <w:wAfter w:w="236" w:type="dxa"/>
          <w:jc w:val="center"/>
        </w:trPr>
        <w:tc>
          <w:tcPr>
            <w:tcW w:w="1960" w:type="dxa"/>
            <w:gridSpan w:val="3"/>
            <w:tcBorders>
              <w:top w:val="single" w:sz="4" w:space="0" w:color="auto"/>
              <w:left w:val="single" w:sz="4" w:space="0" w:color="auto"/>
              <w:bottom w:val="single" w:sz="4" w:space="0" w:color="auto"/>
              <w:right w:val="single" w:sz="4" w:space="0" w:color="auto"/>
            </w:tcBorders>
            <w:noWrap/>
            <w:vAlign w:val="center"/>
          </w:tcPr>
          <w:p w:rsidR="007838C4" w:rsidRPr="007838C4" w:rsidRDefault="007838C4" w:rsidP="007838C4">
            <w:pPr>
              <w:spacing w:after="0" w:line="240" w:lineRule="auto"/>
              <w:jc w:val="center"/>
              <w:rPr>
                <w:rFonts w:ascii="Times New Roman" w:eastAsia="Times New Roman" w:hAnsi="Times New Roman" w:cs="Times New Roman"/>
                <w:b/>
                <w:sz w:val="24"/>
                <w:szCs w:val="24"/>
                <w:lang w:eastAsia="hu-HU"/>
              </w:rPr>
            </w:pPr>
            <w:r w:rsidRPr="007838C4">
              <w:rPr>
                <w:rFonts w:ascii="Times New Roman" w:eastAsia="Times New Roman" w:hAnsi="Times New Roman" w:cs="Times New Roman"/>
                <w:b/>
                <w:sz w:val="24"/>
                <w:szCs w:val="24"/>
                <w:lang w:eastAsia="hu-HU"/>
              </w:rPr>
              <w:t xml:space="preserve">A fejlesztés várt eredményei a     3. évfolyam végére             </w:t>
            </w:r>
          </w:p>
        </w:tc>
        <w:tc>
          <w:tcPr>
            <w:tcW w:w="7271" w:type="dxa"/>
            <w:gridSpan w:val="16"/>
            <w:tcBorders>
              <w:top w:val="single" w:sz="4" w:space="0" w:color="auto"/>
              <w:left w:val="single" w:sz="4" w:space="0" w:color="auto"/>
              <w:bottom w:val="single" w:sz="4" w:space="0" w:color="auto"/>
              <w:right w:val="single" w:sz="4" w:space="0" w:color="auto"/>
            </w:tcBorders>
            <w:noWrap/>
            <w:vAlign w:val="center"/>
          </w:tcPr>
          <w:p w:rsidR="007838C4" w:rsidRPr="007838C4" w:rsidRDefault="007838C4" w:rsidP="007838C4">
            <w:pPr>
              <w:spacing w:before="120" w:after="0" w:line="240" w:lineRule="auto"/>
              <w:rPr>
                <w:rFonts w:ascii="Times New Roman" w:eastAsia="Calibri" w:hAnsi="Times New Roman" w:cs="Times New Roman"/>
                <w:sz w:val="24"/>
                <w:szCs w:val="24"/>
                <w:lang w:eastAsia="hu-HU"/>
              </w:rPr>
            </w:pPr>
            <w:r w:rsidRPr="007838C4">
              <w:rPr>
                <w:rFonts w:ascii="Times New Roman" w:eastAsia="Calibri" w:hAnsi="Times New Roman" w:cs="Times New Roman"/>
                <w:sz w:val="24"/>
                <w:szCs w:val="24"/>
                <w:lang w:eastAsia="hu-HU"/>
              </w:rPr>
              <w:t xml:space="preserve">A hangok hosszúságának </w:t>
            </w:r>
            <w:r w:rsidRPr="007838C4">
              <w:rPr>
                <w:rFonts w:ascii="Times New Roman" w:eastAsia="Calibri" w:hAnsi="Times New Roman" w:cs="Times New Roman"/>
                <w:sz w:val="24"/>
                <w:szCs w:val="24"/>
                <w:lang w:val="cs-CZ" w:eastAsia="hu-HU"/>
              </w:rPr>
              <w:t>érzékeltetése</w:t>
            </w:r>
            <w:r w:rsidRPr="007838C4">
              <w:rPr>
                <w:rFonts w:ascii="Times New Roman" w:eastAsia="Calibri" w:hAnsi="Times New Roman" w:cs="Times New Roman"/>
                <w:sz w:val="24"/>
                <w:szCs w:val="24"/>
                <w:lang w:eastAsia="hu-HU"/>
              </w:rPr>
              <w:t>. Megfelelő beszédtempó, hangerő, beszédtechnika, hangsúly.</w:t>
            </w:r>
          </w:p>
          <w:p w:rsidR="007838C4" w:rsidRPr="007838C4" w:rsidRDefault="007838C4" w:rsidP="007838C4">
            <w:pPr>
              <w:spacing w:after="0" w:line="240" w:lineRule="auto"/>
              <w:rPr>
                <w:rFonts w:ascii="Times New Roman" w:eastAsia="Times New Roman" w:hAnsi="Times New Roman" w:cs="Times New Roman"/>
                <w:sz w:val="24"/>
                <w:szCs w:val="24"/>
                <w:lang w:eastAsia="ar-SA"/>
              </w:rPr>
            </w:pPr>
            <w:r w:rsidRPr="007838C4">
              <w:rPr>
                <w:rFonts w:ascii="Times New Roman" w:eastAsia="Times New Roman" w:hAnsi="Times New Roman" w:cs="Times New Roman"/>
                <w:sz w:val="24"/>
                <w:szCs w:val="24"/>
                <w:lang w:eastAsia="ar-SA"/>
              </w:rPr>
              <w:t xml:space="preserve">Négy-öt mondóka, vers ismerete.  </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ar-SA"/>
              </w:rPr>
              <w:t xml:space="preserve">A </w:t>
            </w:r>
            <w:r w:rsidRPr="007838C4">
              <w:rPr>
                <w:rFonts w:ascii="Times New Roman" w:eastAsia="Times New Roman" w:hAnsi="Times New Roman" w:cs="Times New Roman"/>
                <w:sz w:val="24"/>
                <w:szCs w:val="24"/>
                <w:lang w:val="cs-CZ" w:eastAsia="ar-SA"/>
              </w:rPr>
              <w:t>megtanulandó</w:t>
            </w:r>
            <w:r w:rsidRPr="007838C4">
              <w:rPr>
                <w:rFonts w:ascii="Times New Roman" w:eastAsia="Times New Roman" w:hAnsi="Times New Roman" w:cs="Times New Roman"/>
                <w:sz w:val="24"/>
                <w:szCs w:val="24"/>
                <w:lang w:eastAsia="ar-SA"/>
              </w:rPr>
              <w:t xml:space="preserve"> memoriterek képességi szintnek megfelelő tolmácsolása.</w:t>
            </w:r>
            <w:r w:rsidRPr="007838C4">
              <w:rPr>
                <w:rFonts w:ascii="Times New Roman" w:eastAsia="Times New Roman" w:hAnsi="Times New Roman" w:cs="Times New Roman"/>
                <w:sz w:val="24"/>
                <w:szCs w:val="24"/>
                <w:lang w:eastAsia="hu-HU"/>
              </w:rPr>
              <w:t xml:space="preserve"> </w:t>
            </w:r>
          </w:p>
          <w:p w:rsidR="007838C4" w:rsidRPr="007838C4" w:rsidRDefault="007838C4" w:rsidP="007838C4">
            <w:pPr>
              <w:spacing w:after="0" w:line="240" w:lineRule="auto"/>
              <w:rPr>
                <w:rFonts w:ascii="Times New Roman" w:eastAsia="Times New Roman" w:hAnsi="Times New Roman" w:cs="Times New Roman"/>
                <w:sz w:val="24"/>
                <w:szCs w:val="24"/>
                <w:lang w:eastAsia="ar-SA"/>
              </w:rPr>
            </w:pPr>
            <w:r w:rsidRPr="007838C4">
              <w:rPr>
                <w:rFonts w:ascii="Times New Roman" w:eastAsia="Times New Roman" w:hAnsi="Times New Roman" w:cs="Times New Roman"/>
                <w:sz w:val="24"/>
                <w:szCs w:val="24"/>
                <w:lang w:eastAsia="ar-SA"/>
              </w:rPr>
              <w:t>Egyéni fejlettségi szintnek megfelelő részvétel a dramatikus, szerep- és szituációs játékokban.</w:t>
            </w:r>
          </w:p>
          <w:p w:rsidR="007838C4" w:rsidRPr="007838C4" w:rsidRDefault="007838C4" w:rsidP="007838C4">
            <w:pPr>
              <w:spacing w:after="0" w:line="240" w:lineRule="auto"/>
              <w:rPr>
                <w:rFonts w:ascii="Times New Roman" w:eastAsia="Calibri" w:hAnsi="Times New Roman" w:cs="Times New Roman"/>
                <w:sz w:val="24"/>
                <w:szCs w:val="24"/>
                <w:lang w:eastAsia="hu-HU"/>
              </w:rPr>
            </w:pPr>
            <w:r w:rsidRPr="007838C4">
              <w:rPr>
                <w:rFonts w:ascii="Times New Roman" w:eastAsia="Calibri" w:hAnsi="Times New Roman" w:cs="Times New Roman"/>
                <w:sz w:val="24"/>
                <w:szCs w:val="24"/>
                <w:lang w:eastAsia="hu-HU"/>
              </w:rPr>
              <w:t>A megismert nyelvi formák alkalmazása a társas érintkezésben.</w:t>
            </w:r>
          </w:p>
          <w:p w:rsidR="007838C4" w:rsidRPr="007838C4" w:rsidRDefault="007838C4" w:rsidP="007838C4">
            <w:pPr>
              <w:spacing w:after="0" w:line="240" w:lineRule="auto"/>
              <w:rPr>
                <w:rFonts w:ascii="Times New Roman" w:eastAsia="Calibri" w:hAnsi="Times New Roman" w:cs="Times New Roman"/>
                <w:sz w:val="24"/>
                <w:szCs w:val="24"/>
                <w:lang w:eastAsia="hu-HU"/>
              </w:rPr>
            </w:pPr>
            <w:r w:rsidRPr="007838C4">
              <w:rPr>
                <w:rFonts w:ascii="Times New Roman" w:eastAsia="Calibri" w:hAnsi="Times New Roman" w:cs="Times New Roman"/>
                <w:sz w:val="24"/>
                <w:szCs w:val="24"/>
                <w:lang w:eastAsia="hu-HU"/>
              </w:rPr>
              <w:t xml:space="preserve">Kérdésekre adekvát válaszadás a szituációnak megfelelően. </w:t>
            </w:r>
          </w:p>
          <w:p w:rsidR="007838C4" w:rsidRPr="007838C4" w:rsidRDefault="007838C4" w:rsidP="007838C4">
            <w:pPr>
              <w:spacing w:after="0" w:line="240" w:lineRule="auto"/>
              <w:rPr>
                <w:rFonts w:ascii="Times New Roman" w:eastAsia="Calibri" w:hAnsi="Times New Roman" w:cs="Times New Roman"/>
                <w:b/>
                <w:sz w:val="24"/>
                <w:szCs w:val="24"/>
                <w:lang w:eastAsia="ar-SA"/>
              </w:rPr>
            </w:pPr>
            <w:r w:rsidRPr="007838C4">
              <w:rPr>
                <w:rFonts w:ascii="Times New Roman" w:eastAsia="Calibri" w:hAnsi="Times New Roman" w:cs="Times New Roman"/>
                <w:sz w:val="24"/>
                <w:szCs w:val="24"/>
                <w:lang w:eastAsia="hu-HU"/>
              </w:rPr>
              <w:t xml:space="preserve">Önálló vélemény alkotása. </w:t>
            </w:r>
            <w:r w:rsidRPr="007838C4">
              <w:rPr>
                <w:rFonts w:ascii="Times New Roman" w:eastAsia="Calibri" w:hAnsi="Times New Roman" w:cs="Times New Roman"/>
                <w:sz w:val="24"/>
                <w:szCs w:val="24"/>
                <w:lang w:eastAsia="ar-SA"/>
              </w:rPr>
              <w:t>Az életkornak megfelelő erkölcsi ítélet alkotása.</w:t>
            </w:r>
          </w:p>
          <w:p w:rsidR="007838C4" w:rsidRPr="007838C4" w:rsidRDefault="007838C4" w:rsidP="007838C4">
            <w:pPr>
              <w:spacing w:after="0" w:line="240" w:lineRule="auto"/>
              <w:rPr>
                <w:rFonts w:ascii="Times New Roman" w:eastAsia="Calibri" w:hAnsi="Times New Roman" w:cs="Times New Roman"/>
                <w:sz w:val="24"/>
                <w:szCs w:val="24"/>
                <w:lang w:eastAsia="hu-HU"/>
              </w:rPr>
            </w:pPr>
            <w:r w:rsidRPr="007838C4">
              <w:rPr>
                <w:rFonts w:ascii="Times New Roman" w:eastAsia="Calibri" w:hAnsi="Times New Roman" w:cs="Times New Roman"/>
                <w:sz w:val="24"/>
                <w:szCs w:val="24"/>
                <w:lang w:eastAsia="hu-HU"/>
              </w:rPr>
              <w:t>A környezet tárgyairól, eseményekről, élményekről három-négy összefüggő mondat megfogalmazása..</w:t>
            </w:r>
          </w:p>
          <w:p w:rsidR="007838C4" w:rsidRPr="007838C4" w:rsidRDefault="007838C4" w:rsidP="007838C4">
            <w:pPr>
              <w:spacing w:after="0" w:line="240" w:lineRule="auto"/>
              <w:rPr>
                <w:rFonts w:ascii="Times New Roman" w:eastAsia="Calibri" w:hAnsi="Times New Roman" w:cs="Times New Roman"/>
                <w:sz w:val="24"/>
                <w:szCs w:val="24"/>
                <w:lang w:eastAsia="hu-HU"/>
              </w:rPr>
            </w:pPr>
            <w:r w:rsidRPr="007838C4">
              <w:rPr>
                <w:rFonts w:ascii="Times New Roman" w:eastAsia="Calibri" w:hAnsi="Times New Roman" w:cs="Times New Roman"/>
                <w:sz w:val="24"/>
                <w:szCs w:val="24"/>
                <w:lang w:eastAsia="hu-HU"/>
              </w:rPr>
              <w:t xml:space="preserve">Olvasott szövegrészek, szövegek tartalmáról beszámolás segítséggel. </w:t>
            </w:r>
          </w:p>
          <w:p w:rsidR="007838C4" w:rsidRPr="007838C4" w:rsidRDefault="007838C4" w:rsidP="007838C4">
            <w:pPr>
              <w:spacing w:after="0" w:line="240" w:lineRule="auto"/>
              <w:rPr>
                <w:rFonts w:ascii="Times New Roman" w:eastAsia="Calibri" w:hAnsi="Times New Roman" w:cs="Times New Roman"/>
                <w:sz w:val="24"/>
                <w:szCs w:val="24"/>
                <w:lang w:eastAsia="ar-SA"/>
              </w:rPr>
            </w:pPr>
            <w:r w:rsidRPr="007838C4">
              <w:rPr>
                <w:rFonts w:ascii="Times New Roman" w:eastAsia="Calibri" w:hAnsi="Times New Roman" w:cs="Times New Roman"/>
                <w:sz w:val="24"/>
                <w:szCs w:val="24"/>
                <w:lang w:eastAsia="hu-HU"/>
              </w:rPr>
              <w:t>Szövegértést bizonyító egyszerű feladatok megoldása.</w:t>
            </w:r>
            <w:r w:rsidRPr="007838C4">
              <w:rPr>
                <w:rFonts w:ascii="Times New Roman" w:eastAsia="Calibri" w:hAnsi="Times New Roman" w:cs="Times New Roman"/>
                <w:sz w:val="24"/>
                <w:szCs w:val="24"/>
                <w:lang w:eastAsia="ar-SA"/>
              </w:rPr>
              <w:t xml:space="preserve"> A szereplők, helyszín, időpont megnevezése. Az események sorba rendezése.</w:t>
            </w:r>
          </w:p>
          <w:p w:rsidR="007838C4" w:rsidRPr="007838C4" w:rsidRDefault="007838C4" w:rsidP="007838C4">
            <w:pPr>
              <w:spacing w:after="0" w:line="240" w:lineRule="auto"/>
              <w:rPr>
                <w:rFonts w:ascii="Times New Roman" w:eastAsia="Calibri" w:hAnsi="Times New Roman" w:cs="Times New Roman"/>
                <w:sz w:val="24"/>
                <w:szCs w:val="24"/>
                <w:lang w:eastAsia="hu-HU"/>
              </w:rPr>
            </w:pPr>
            <w:r w:rsidRPr="007838C4">
              <w:rPr>
                <w:rFonts w:ascii="Times New Roman" w:eastAsia="Calibri" w:hAnsi="Times New Roman" w:cs="Times New Roman"/>
                <w:sz w:val="24"/>
                <w:szCs w:val="24"/>
                <w:lang w:eastAsia="hu-HU"/>
              </w:rPr>
              <w:t>Összefüggések észrevétele a szövegben.</w:t>
            </w:r>
          </w:p>
          <w:p w:rsidR="007838C4" w:rsidRPr="007838C4" w:rsidRDefault="007838C4" w:rsidP="007838C4">
            <w:pPr>
              <w:spacing w:after="0" w:line="240" w:lineRule="auto"/>
              <w:rPr>
                <w:rFonts w:ascii="Times New Roman" w:eastAsia="Calibri" w:hAnsi="Times New Roman" w:cs="Times New Roman"/>
                <w:sz w:val="24"/>
                <w:szCs w:val="24"/>
                <w:lang w:eastAsia="hu-HU"/>
              </w:rPr>
            </w:pPr>
            <w:r w:rsidRPr="007838C4">
              <w:rPr>
                <w:rFonts w:ascii="Times New Roman" w:eastAsia="Calibri" w:hAnsi="Times New Roman" w:cs="Times New Roman"/>
                <w:sz w:val="24"/>
                <w:szCs w:val="24"/>
                <w:lang w:eastAsia="hu-HU"/>
              </w:rPr>
              <w:t>Mondatok és rövid szövegek másolása írott és nyomtatott mintáról.</w:t>
            </w:r>
          </w:p>
          <w:p w:rsidR="007838C4" w:rsidRPr="007838C4" w:rsidRDefault="007838C4" w:rsidP="007838C4">
            <w:pPr>
              <w:spacing w:after="0" w:line="240" w:lineRule="auto"/>
              <w:rPr>
                <w:rFonts w:ascii="Times New Roman" w:eastAsia="Calibri" w:hAnsi="Times New Roman" w:cs="Times New Roman"/>
                <w:sz w:val="24"/>
                <w:szCs w:val="24"/>
                <w:lang w:eastAsia="hu-HU"/>
              </w:rPr>
            </w:pPr>
            <w:r w:rsidRPr="007838C4">
              <w:rPr>
                <w:rFonts w:ascii="Times New Roman" w:eastAsia="Calibri" w:hAnsi="Times New Roman" w:cs="Times New Roman"/>
                <w:sz w:val="24"/>
                <w:szCs w:val="24"/>
                <w:lang w:eastAsia="hu-HU"/>
              </w:rPr>
              <w:t>A begyakorolt alapszókészlet szavainak leírása tollbamondással.</w:t>
            </w:r>
          </w:p>
          <w:p w:rsidR="007838C4" w:rsidRPr="007838C4" w:rsidRDefault="007838C4" w:rsidP="007838C4">
            <w:pPr>
              <w:spacing w:after="0" w:line="240" w:lineRule="auto"/>
              <w:rPr>
                <w:rFonts w:ascii="Times New Roman" w:eastAsia="Calibri" w:hAnsi="Times New Roman" w:cs="Times New Roman"/>
                <w:sz w:val="24"/>
                <w:szCs w:val="24"/>
                <w:lang w:eastAsia="hu-HU"/>
              </w:rPr>
            </w:pPr>
            <w:r w:rsidRPr="007838C4">
              <w:rPr>
                <w:rFonts w:ascii="Times New Roman" w:eastAsia="Calibri" w:hAnsi="Times New Roman" w:cs="Times New Roman"/>
                <w:sz w:val="24"/>
                <w:szCs w:val="24"/>
                <w:lang w:eastAsia="hu-HU"/>
              </w:rPr>
              <w:t>Előkészítés után 4–5 mondatból álló szöveg leírása tollbamondás után.</w:t>
            </w:r>
          </w:p>
          <w:p w:rsidR="007838C4" w:rsidRPr="007838C4" w:rsidRDefault="007838C4" w:rsidP="007838C4">
            <w:pPr>
              <w:spacing w:after="0" w:line="240" w:lineRule="auto"/>
              <w:rPr>
                <w:rFonts w:ascii="Times New Roman" w:eastAsia="Calibri" w:hAnsi="Times New Roman" w:cs="Times New Roman"/>
                <w:sz w:val="24"/>
                <w:szCs w:val="24"/>
                <w:lang w:eastAsia="hu-HU"/>
              </w:rPr>
            </w:pPr>
            <w:r w:rsidRPr="007838C4">
              <w:rPr>
                <w:rFonts w:ascii="Times New Roman" w:eastAsia="Calibri" w:hAnsi="Times New Roman" w:cs="Times New Roman"/>
                <w:sz w:val="24"/>
                <w:szCs w:val="24"/>
                <w:lang w:eastAsia="hu-HU"/>
              </w:rPr>
              <w:t xml:space="preserve">Az írott nagybetűk alkalmazása. </w:t>
            </w:r>
          </w:p>
          <w:p w:rsidR="007838C4" w:rsidRPr="007838C4" w:rsidRDefault="007838C4" w:rsidP="007838C4">
            <w:pPr>
              <w:spacing w:after="0" w:line="240" w:lineRule="auto"/>
              <w:rPr>
                <w:rFonts w:ascii="Times New Roman" w:eastAsia="Calibri" w:hAnsi="Times New Roman" w:cs="Times New Roman"/>
                <w:sz w:val="24"/>
                <w:szCs w:val="24"/>
                <w:lang w:eastAsia="hu-HU"/>
              </w:rPr>
            </w:pPr>
            <w:r w:rsidRPr="007838C4">
              <w:rPr>
                <w:rFonts w:ascii="Times New Roman" w:eastAsia="Calibri" w:hAnsi="Times New Roman" w:cs="Times New Roman"/>
                <w:sz w:val="24"/>
                <w:szCs w:val="24"/>
                <w:lang w:eastAsia="hu-HU"/>
              </w:rPr>
              <w:t xml:space="preserve">Írásos feladatok megoldása fokozódó önállósággal. </w:t>
            </w:r>
          </w:p>
          <w:p w:rsidR="007838C4" w:rsidRPr="007838C4" w:rsidRDefault="007838C4" w:rsidP="007838C4">
            <w:pPr>
              <w:spacing w:after="0" w:line="240" w:lineRule="auto"/>
              <w:rPr>
                <w:rFonts w:ascii="Times New Roman" w:eastAsia="Calibri" w:hAnsi="Times New Roman" w:cs="Times New Roman"/>
                <w:sz w:val="24"/>
                <w:szCs w:val="24"/>
                <w:lang w:eastAsia="hu-HU"/>
              </w:rPr>
            </w:pPr>
            <w:r w:rsidRPr="007838C4">
              <w:rPr>
                <w:rFonts w:ascii="Times New Roman" w:eastAsia="Calibri" w:hAnsi="Times New Roman" w:cs="Times New Roman"/>
                <w:sz w:val="24"/>
                <w:szCs w:val="24"/>
                <w:lang w:eastAsia="hu-HU"/>
              </w:rPr>
              <w:t xml:space="preserve">A tanult nyelvhelyességi és helyesírási ismeretek alkalmazása. </w:t>
            </w:r>
          </w:p>
          <w:p w:rsidR="007838C4" w:rsidRPr="007838C4" w:rsidRDefault="007838C4" w:rsidP="007838C4">
            <w:pPr>
              <w:spacing w:after="0" w:line="240" w:lineRule="auto"/>
              <w:rPr>
                <w:rFonts w:ascii="Times New Roman" w:eastAsia="Calibri" w:hAnsi="Times New Roman" w:cs="Times New Roman"/>
                <w:sz w:val="24"/>
                <w:szCs w:val="24"/>
                <w:lang w:eastAsia="hu-HU"/>
              </w:rPr>
            </w:pPr>
            <w:r w:rsidRPr="007838C4">
              <w:rPr>
                <w:rFonts w:ascii="Times New Roman" w:eastAsia="Calibri" w:hAnsi="Times New Roman" w:cs="Times New Roman"/>
                <w:sz w:val="24"/>
                <w:szCs w:val="24"/>
                <w:lang w:eastAsia="hu-HU"/>
              </w:rPr>
              <w:t>Önellenőrzés, hibajavítás.</w:t>
            </w:r>
          </w:p>
          <w:p w:rsidR="007838C4" w:rsidRPr="007838C4" w:rsidRDefault="007838C4" w:rsidP="007838C4">
            <w:pPr>
              <w:spacing w:after="0" w:line="240" w:lineRule="auto"/>
              <w:rPr>
                <w:rFonts w:ascii="Times New Roman" w:eastAsia="Calibri" w:hAnsi="Times New Roman" w:cs="Times New Roman"/>
                <w:sz w:val="24"/>
                <w:szCs w:val="24"/>
                <w:lang w:eastAsia="ar-SA"/>
              </w:rPr>
            </w:pPr>
            <w:r w:rsidRPr="007838C4">
              <w:rPr>
                <w:rFonts w:ascii="Times New Roman" w:eastAsia="Calibri" w:hAnsi="Times New Roman" w:cs="Times New Roman"/>
                <w:sz w:val="24"/>
                <w:szCs w:val="24"/>
                <w:lang w:eastAsia="hu-HU"/>
              </w:rPr>
              <w:t>Tiszta, rendezett, könnyen olvasható íráskép.</w:t>
            </w:r>
            <w:r w:rsidRPr="007838C4">
              <w:rPr>
                <w:rFonts w:ascii="Times New Roman" w:eastAsia="Calibri" w:hAnsi="Times New Roman" w:cs="Times New Roman"/>
                <w:sz w:val="24"/>
                <w:szCs w:val="24"/>
                <w:lang w:eastAsia="ar-SA"/>
              </w:rPr>
              <w:t xml:space="preserve"> </w:t>
            </w:r>
          </w:p>
        </w:tc>
      </w:tr>
    </w:tbl>
    <w:p w:rsidR="007838C4" w:rsidRPr="007838C4" w:rsidRDefault="007838C4" w:rsidP="007838C4">
      <w:pPr>
        <w:spacing w:line="240" w:lineRule="auto"/>
        <w:rPr>
          <w:rFonts w:ascii="Times New Roman" w:eastAsia="Times New Roman" w:hAnsi="Times New Roman" w:cs="Times New Roman"/>
          <w:sz w:val="24"/>
          <w:szCs w:val="24"/>
          <w:lang w:eastAsia="hu-HU"/>
        </w:rPr>
      </w:pPr>
    </w:p>
    <w:p w:rsidR="007838C4" w:rsidRPr="007838C4" w:rsidRDefault="007838C4" w:rsidP="007838C4">
      <w:pPr>
        <w:spacing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br w:type="page"/>
      </w:r>
    </w:p>
    <w:p w:rsidR="007838C4" w:rsidRPr="007838C4" w:rsidRDefault="007838C4" w:rsidP="007838C4">
      <w:pPr>
        <w:spacing w:line="240" w:lineRule="auto"/>
        <w:jc w:val="center"/>
        <w:rPr>
          <w:rFonts w:ascii="Times New Roman" w:eastAsia="Times New Roman" w:hAnsi="Times New Roman" w:cs="Times New Roman"/>
          <w:b/>
          <w:sz w:val="32"/>
          <w:szCs w:val="32"/>
          <w:lang w:eastAsia="hu-HU"/>
        </w:rPr>
      </w:pPr>
      <w:r w:rsidRPr="007838C4">
        <w:rPr>
          <w:rFonts w:ascii="Times New Roman" w:eastAsia="Times New Roman" w:hAnsi="Times New Roman" w:cs="Times New Roman"/>
          <w:b/>
          <w:sz w:val="32"/>
          <w:szCs w:val="32"/>
          <w:lang w:eastAsia="hu-HU"/>
        </w:rPr>
        <w:lastRenderedPageBreak/>
        <w:t>4. évfolyam</w:t>
      </w:r>
    </w:p>
    <w:tbl>
      <w:tblPr>
        <w:tblStyle w:val="Rcsostblzat"/>
        <w:tblW w:w="4248" w:type="dxa"/>
        <w:jc w:val="center"/>
        <w:tblLayout w:type="fixed"/>
        <w:tblLook w:val="01E0" w:firstRow="1" w:lastRow="1" w:firstColumn="1" w:lastColumn="1" w:noHBand="0" w:noVBand="0"/>
      </w:tblPr>
      <w:tblGrid>
        <w:gridCol w:w="3143"/>
        <w:gridCol w:w="1105"/>
      </w:tblGrid>
      <w:tr w:rsidR="007838C4" w:rsidRPr="007838C4" w:rsidTr="007838C4">
        <w:trPr>
          <w:jc w:val="center"/>
        </w:trPr>
        <w:tc>
          <w:tcPr>
            <w:tcW w:w="3143" w:type="dxa"/>
          </w:tcPr>
          <w:p w:rsidR="007838C4" w:rsidRPr="007838C4" w:rsidRDefault="007838C4" w:rsidP="007838C4">
            <w:pPr>
              <w:rPr>
                <w:b/>
              </w:rPr>
            </w:pPr>
            <w:r w:rsidRPr="007838C4">
              <w:rPr>
                <w:b/>
              </w:rPr>
              <w:t>Tematikai egység</w:t>
            </w:r>
          </w:p>
        </w:tc>
        <w:tc>
          <w:tcPr>
            <w:tcW w:w="1105" w:type="dxa"/>
          </w:tcPr>
          <w:p w:rsidR="007838C4" w:rsidRPr="007838C4" w:rsidRDefault="007838C4" w:rsidP="007838C4">
            <w:r w:rsidRPr="007838C4">
              <w:t xml:space="preserve">Óraszám </w:t>
            </w:r>
          </w:p>
        </w:tc>
      </w:tr>
      <w:tr w:rsidR="007838C4" w:rsidRPr="007838C4" w:rsidTr="007838C4">
        <w:trPr>
          <w:jc w:val="center"/>
        </w:trPr>
        <w:tc>
          <w:tcPr>
            <w:tcW w:w="3143" w:type="dxa"/>
          </w:tcPr>
          <w:p w:rsidR="007838C4" w:rsidRPr="007838C4" w:rsidRDefault="007838C4" w:rsidP="007838C4">
            <w:r w:rsidRPr="007838C4">
              <w:t>Beszédkészség, szóbeli szövegek</w:t>
            </w:r>
          </w:p>
          <w:p w:rsidR="007838C4" w:rsidRPr="007838C4" w:rsidRDefault="007838C4" w:rsidP="007838C4">
            <w:r w:rsidRPr="007838C4">
              <w:t xml:space="preserve"> megértése, értelmezése és alkotása</w:t>
            </w:r>
          </w:p>
        </w:tc>
        <w:tc>
          <w:tcPr>
            <w:tcW w:w="1105" w:type="dxa"/>
          </w:tcPr>
          <w:p w:rsidR="007838C4" w:rsidRPr="007838C4" w:rsidRDefault="007838C4" w:rsidP="007838C4">
            <w:r w:rsidRPr="007838C4">
              <w:t>49</w:t>
            </w:r>
          </w:p>
        </w:tc>
      </w:tr>
      <w:tr w:rsidR="007838C4" w:rsidRPr="007838C4" w:rsidTr="007838C4">
        <w:trPr>
          <w:jc w:val="center"/>
        </w:trPr>
        <w:tc>
          <w:tcPr>
            <w:tcW w:w="3143" w:type="dxa"/>
          </w:tcPr>
          <w:p w:rsidR="007838C4" w:rsidRPr="007838C4" w:rsidRDefault="007838C4" w:rsidP="007838C4">
            <w:r w:rsidRPr="007838C4">
              <w:t>Olvasás, az írott szöveg megértése</w:t>
            </w:r>
          </w:p>
        </w:tc>
        <w:tc>
          <w:tcPr>
            <w:tcW w:w="1105" w:type="dxa"/>
          </w:tcPr>
          <w:p w:rsidR="007838C4" w:rsidRPr="007838C4" w:rsidRDefault="007838C4" w:rsidP="007838C4">
            <w:r w:rsidRPr="007838C4">
              <w:t>78</w:t>
            </w:r>
          </w:p>
        </w:tc>
      </w:tr>
      <w:tr w:rsidR="007838C4" w:rsidRPr="007838C4" w:rsidTr="007838C4">
        <w:trPr>
          <w:jc w:val="center"/>
        </w:trPr>
        <w:tc>
          <w:tcPr>
            <w:tcW w:w="3143" w:type="dxa"/>
          </w:tcPr>
          <w:p w:rsidR="007838C4" w:rsidRPr="007838C4" w:rsidRDefault="007838C4" w:rsidP="007838C4">
            <w:r w:rsidRPr="007838C4">
              <w:t>Írás, szövegalkotás</w:t>
            </w:r>
          </w:p>
        </w:tc>
        <w:tc>
          <w:tcPr>
            <w:tcW w:w="1105" w:type="dxa"/>
          </w:tcPr>
          <w:p w:rsidR="007838C4" w:rsidRPr="007838C4" w:rsidRDefault="007838C4" w:rsidP="007838C4">
            <w:r w:rsidRPr="007838C4">
              <w:t>52</w:t>
            </w:r>
          </w:p>
        </w:tc>
      </w:tr>
      <w:tr w:rsidR="007838C4" w:rsidRPr="007838C4" w:rsidTr="007838C4">
        <w:trPr>
          <w:jc w:val="center"/>
        </w:trPr>
        <w:tc>
          <w:tcPr>
            <w:tcW w:w="3143" w:type="dxa"/>
          </w:tcPr>
          <w:p w:rsidR="007838C4" w:rsidRPr="007838C4" w:rsidRDefault="007838C4" w:rsidP="007838C4">
            <w:r w:rsidRPr="007838C4">
              <w:t>Anyanyelvi kultúra,</w:t>
            </w:r>
          </w:p>
          <w:p w:rsidR="007838C4" w:rsidRPr="007838C4" w:rsidRDefault="007838C4" w:rsidP="007838C4">
            <w:r w:rsidRPr="007838C4">
              <w:t xml:space="preserve"> ismeretek az anyanyelvről</w:t>
            </w:r>
          </w:p>
        </w:tc>
        <w:tc>
          <w:tcPr>
            <w:tcW w:w="1105" w:type="dxa"/>
          </w:tcPr>
          <w:p w:rsidR="007838C4" w:rsidRPr="007838C4" w:rsidRDefault="007838C4" w:rsidP="007838C4">
            <w:r w:rsidRPr="007838C4">
              <w:t>55</w:t>
            </w:r>
          </w:p>
        </w:tc>
      </w:tr>
      <w:tr w:rsidR="007838C4" w:rsidRPr="007838C4" w:rsidTr="007838C4">
        <w:trPr>
          <w:jc w:val="center"/>
        </w:trPr>
        <w:tc>
          <w:tcPr>
            <w:tcW w:w="3143" w:type="dxa"/>
          </w:tcPr>
          <w:p w:rsidR="007838C4" w:rsidRPr="007838C4" w:rsidRDefault="007838C4" w:rsidP="007838C4">
            <w:r w:rsidRPr="007838C4">
              <w:t>Irodalmi kultúra, irodalmi</w:t>
            </w:r>
          </w:p>
          <w:p w:rsidR="007838C4" w:rsidRPr="007838C4" w:rsidRDefault="007838C4" w:rsidP="007838C4">
            <w:r w:rsidRPr="007838C4">
              <w:t xml:space="preserve"> művek értelmezése</w:t>
            </w:r>
          </w:p>
        </w:tc>
        <w:tc>
          <w:tcPr>
            <w:tcW w:w="1105" w:type="dxa"/>
          </w:tcPr>
          <w:p w:rsidR="007838C4" w:rsidRPr="007838C4" w:rsidRDefault="007838C4" w:rsidP="007838C4">
            <w:r w:rsidRPr="007838C4">
              <w:t>26</w:t>
            </w:r>
          </w:p>
        </w:tc>
      </w:tr>
      <w:tr w:rsidR="007838C4" w:rsidRPr="007838C4" w:rsidTr="007838C4">
        <w:trPr>
          <w:jc w:val="center"/>
        </w:trPr>
        <w:tc>
          <w:tcPr>
            <w:tcW w:w="3143" w:type="dxa"/>
          </w:tcPr>
          <w:p w:rsidR="007838C4" w:rsidRPr="007838C4" w:rsidRDefault="007838C4" w:rsidP="007838C4">
            <w:r w:rsidRPr="007838C4">
              <w:t xml:space="preserve">Szabadon felhasználható </w:t>
            </w:r>
          </w:p>
        </w:tc>
        <w:tc>
          <w:tcPr>
            <w:tcW w:w="1105" w:type="dxa"/>
          </w:tcPr>
          <w:p w:rsidR="007838C4" w:rsidRPr="007838C4" w:rsidRDefault="007838C4" w:rsidP="007838C4">
            <w:r w:rsidRPr="007838C4">
              <w:t>28</w:t>
            </w:r>
          </w:p>
        </w:tc>
      </w:tr>
      <w:tr w:rsidR="007838C4" w:rsidRPr="007838C4" w:rsidTr="007838C4">
        <w:trPr>
          <w:jc w:val="center"/>
        </w:trPr>
        <w:tc>
          <w:tcPr>
            <w:tcW w:w="3143" w:type="dxa"/>
          </w:tcPr>
          <w:p w:rsidR="007838C4" w:rsidRPr="007838C4" w:rsidRDefault="007838C4" w:rsidP="007838C4">
            <w:r w:rsidRPr="007838C4">
              <w:t xml:space="preserve">Összesen </w:t>
            </w:r>
          </w:p>
        </w:tc>
        <w:tc>
          <w:tcPr>
            <w:tcW w:w="1105" w:type="dxa"/>
          </w:tcPr>
          <w:p w:rsidR="007838C4" w:rsidRPr="007838C4" w:rsidRDefault="007838C4" w:rsidP="007838C4">
            <w:r w:rsidRPr="007838C4">
              <w:t>288</w:t>
            </w:r>
          </w:p>
        </w:tc>
      </w:tr>
    </w:tbl>
    <w:p w:rsidR="007838C4" w:rsidRPr="007838C4" w:rsidRDefault="007838C4" w:rsidP="007838C4">
      <w:pPr>
        <w:spacing w:after="0" w:line="240" w:lineRule="auto"/>
        <w:rPr>
          <w:rFonts w:ascii="Times New Roman" w:eastAsia="Times New Roman" w:hAnsi="Times New Roman" w:cs="Times New Roman"/>
          <w:sz w:val="24"/>
          <w:szCs w:val="24"/>
          <w:lang w:eastAsia="hu-HU"/>
        </w:rPr>
      </w:pPr>
    </w:p>
    <w:tbl>
      <w:tblPr>
        <w:tblW w:w="94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28"/>
        <w:gridCol w:w="16"/>
        <w:gridCol w:w="302"/>
        <w:gridCol w:w="12"/>
        <w:gridCol w:w="12"/>
        <w:gridCol w:w="24"/>
        <w:gridCol w:w="1216"/>
        <w:gridCol w:w="11"/>
        <w:gridCol w:w="3421"/>
        <w:gridCol w:w="8"/>
        <w:gridCol w:w="667"/>
        <w:gridCol w:w="477"/>
        <w:gridCol w:w="13"/>
        <w:gridCol w:w="57"/>
        <w:gridCol w:w="189"/>
        <w:gridCol w:w="978"/>
        <w:gridCol w:w="209"/>
        <w:gridCol w:w="27"/>
      </w:tblGrid>
      <w:tr w:rsidR="007838C4" w:rsidRPr="007838C4" w:rsidTr="007838C4">
        <w:trPr>
          <w:gridAfter w:val="1"/>
          <w:wAfter w:w="23" w:type="dxa"/>
          <w:jc w:val="center"/>
        </w:trPr>
        <w:tc>
          <w:tcPr>
            <w:tcW w:w="2196" w:type="dxa"/>
            <w:gridSpan w:val="6"/>
            <w:tcBorders>
              <w:top w:val="single" w:sz="4" w:space="0" w:color="auto"/>
              <w:left w:val="single" w:sz="4" w:space="0" w:color="auto"/>
              <w:bottom w:val="single" w:sz="4" w:space="0" w:color="auto"/>
              <w:right w:val="single" w:sz="4" w:space="0" w:color="auto"/>
            </w:tcBorders>
            <w:vAlign w:val="center"/>
          </w:tcPr>
          <w:p w:rsidR="007838C4" w:rsidRPr="007838C4" w:rsidRDefault="007838C4" w:rsidP="007838C4">
            <w:pPr>
              <w:spacing w:after="0" w:line="240" w:lineRule="auto"/>
              <w:jc w:val="center"/>
              <w:rPr>
                <w:rFonts w:ascii="Times New Roman" w:eastAsia="Times New Roman" w:hAnsi="Times New Roman" w:cs="Times New Roman"/>
                <w:b/>
                <w:sz w:val="24"/>
                <w:szCs w:val="24"/>
                <w:lang w:eastAsia="hu-HU"/>
              </w:rPr>
            </w:pPr>
            <w:r w:rsidRPr="007838C4">
              <w:rPr>
                <w:rFonts w:ascii="Times New Roman" w:eastAsia="Times New Roman" w:hAnsi="Times New Roman" w:cs="Times New Roman"/>
                <w:b/>
                <w:sz w:val="24"/>
                <w:szCs w:val="24"/>
                <w:lang w:eastAsia="hu-HU"/>
              </w:rPr>
              <w:br w:type="page"/>
            </w:r>
            <w:r w:rsidRPr="007838C4">
              <w:rPr>
                <w:rFonts w:ascii="Times New Roman" w:eastAsia="Times New Roman" w:hAnsi="Times New Roman" w:cs="Times New Roman"/>
                <w:b/>
                <w:sz w:val="24"/>
                <w:szCs w:val="24"/>
                <w:lang w:val="cs-CZ" w:eastAsia="hu-HU"/>
              </w:rPr>
              <w:t>Tematikai</w:t>
            </w:r>
            <w:r w:rsidRPr="007838C4">
              <w:rPr>
                <w:rFonts w:ascii="Times New Roman" w:eastAsia="Times New Roman" w:hAnsi="Times New Roman" w:cs="Times New Roman"/>
                <w:b/>
                <w:sz w:val="24"/>
                <w:szCs w:val="24"/>
                <w:lang w:eastAsia="hu-HU"/>
              </w:rPr>
              <w:t xml:space="preserve"> egység/ Fejlesztési cél</w:t>
            </w:r>
          </w:p>
        </w:tc>
        <w:tc>
          <w:tcPr>
            <w:tcW w:w="6061" w:type="dxa"/>
            <w:gridSpan w:val="9"/>
            <w:tcBorders>
              <w:top w:val="single" w:sz="4" w:space="0" w:color="auto"/>
              <w:left w:val="single" w:sz="4" w:space="0" w:color="auto"/>
              <w:bottom w:val="single" w:sz="4" w:space="0" w:color="auto"/>
              <w:right w:val="single" w:sz="4" w:space="0" w:color="auto"/>
            </w:tcBorders>
            <w:vAlign w:val="center"/>
          </w:tcPr>
          <w:p w:rsidR="007838C4" w:rsidRPr="007838C4" w:rsidRDefault="007838C4" w:rsidP="007838C4">
            <w:pPr>
              <w:numPr>
                <w:ilvl w:val="0"/>
                <w:numId w:val="20"/>
              </w:numPr>
              <w:spacing w:before="120" w:after="0" w:line="240" w:lineRule="auto"/>
              <w:jc w:val="center"/>
              <w:rPr>
                <w:rFonts w:ascii="Times New Roman" w:eastAsia="Calibri" w:hAnsi="Times New Roman" w:cs="Times New Roman"/>
                <w:b/>
                <w:sz w:val="24"/>
                <w:szCs w:val="24"/>
              </w:rPr>
            </w:pPr>
            <w:r w:rsidRPr="007838C4">
              <w:rPr>
                <w:rFonts w:ascii="Times New Roman" w:eastAsia="Calibri" w:hAnsi="Times New Roman" w:cs="Times New Roman"/>
                <w:b/>
                <w:sz w:val="24"/>
                <w:szCs w:val="24"/>
              </w:rPr>
              <w:t xml:space="preserve">Beszédkészség, szóbeli szövegek megértése, értelmezése és alkotása </w:t>
            </w:r>
          </w:p>
        </w:tc>
        <w:tc>
          <w:tcPr>
            <w:tcW w:w="1187" w:type="dxa"/>
            <w:gridSpan w:val="2"/>
            <w:tcBorders>
              <w:top w:val="single" w:sz="4" w:space="0" w:color="auto"/>
              <w:left w:val="single" w:sz="4" w:space="0" w:color="auto"/>
              <w:bottom w:val="single" w:sz="4" w:space="0" w:color="auto"/>
              <w:right w:val="single" w:sz="4" w:space="0" w:color="auto"/>
            </w:tcBorders>
            <w:vAlign w:val="center"/>
          </w:tcPr>
          <w:p w:rsidR="007838C4" w:rsidRPr="007838C4" w:rsidRDefault="007838C4" w:rsidP="007838C4">
            <w:pPr>
              <w:spacing w:before="120" w:after="0" w:line="240" w:lineRule="auto"/>
              <w:jc w:val="center"/>
              <w:rPr>
                <w:rFonts w:ascii="Times New Roman" w:eastAsia="Times New Roman" w:hAnsi="Times New Roman" w:cs="Times New Roman"/>
                <w:b/>
                <w:sz w:val="24"/>
                <w:szCs w:val="24"/>
                <w:lang w:eastAsia="hu-HU"/>
              </w:rPr>
            </w:pPr>
            <w:r w:rsidRPr="007838C4">
              <w:rPr>
                <w:rFonts w:ascii="Times New Roman" w:eastAsia="Times New Roman" w:hAnsi="Times New Roman" w:cs="Times New Roman"/>
                <w:b/>
                <w:sz w:val="24"/>
                <w:szCs w:val="24"/>
                <w:lang w:val="cs-CZ" w:eastAsia="hu-HU"/>
              </w:rPr>
              <w:t>Órakeret</w:t>
            </w:r>
            <w:r w:rsidRPr="007838C4">
              <w:rPr>
                <w:rFonts w:ascii="Times New Roman" w:eastAsia="Times New Roman" w:hAnsi="Times New Roman" w:cs="Times New Roman"/>
                <w:b/>
                <w:sz w:val="24"/>
                <w:szCs w:val="24"/>
                <w:lang w:eastAsia="hu-HU"/>
              </w:rPr>
              <w:t xml:space="preserve"> 49 óra</w:t>
            </w:r>
          </w:p>
        </w:tc>
      </w:tr>
      <w:tr w:rsidR="007838C4" w:rsidRPr="007838C4" w:rsidTr="007838C4">
        <w:trPr>
          <w:gridAfter w:val="1"/>
          <w:wAfter w:w="23" w:type="dxa"/>
          <w:jc w:val="center"/>
        </w:trPr>
        <w:tc>
          <w:tcPr>
            <w:tcW w:w="2196" w:type="dxa"/>
            <w:gridSpan w:val="6"/>
            <w:tcBorders>
              <w:top w:val="single" w:sz="4" w:space="0" w:color="auto"/>
              <w:left w:val="single" w:sz="4" w:space="0" w:color="auto"/>
              <w:bottom w:val="single" w:sz="4" w:space="0" w:color="auto"/>
              <w:right w:val="single" w:sz="4" w:space="0" w:color="auto"/>
            </w:tcBorders>
            <w:vAlign w:val="center"/>
          </w:tcPr>
          <w:p w:rsidR="007838C4" w:rsidRPr="007838C4" w:rsidRDefault="007838C4" w:rsidP="007838C4">
            <w:pPr>
              <w:spacing w:after="0" w:line="240" w:lineRule="auto"/>
              <w:jc w:val="center"/>
              <w:rPr>
                <w:rFonts w:ascii="Times New Roman" w:eastAsia="Times New Roman" w:hAnsi="Times New Roman" w:cs="Times New Roman"/>
                <w:b/>
                <w:sz w:val="24"/>
                <w:szCs w:val="24"/>
                <w:lang w:eastAsia="hu-HU"/>
              </w:rPr>
            </w:pPr>
            <w:r w:rsidRPr="007838C4">
              <w:rPr>
                <w:rFonts w:ascii="Times New Roman" w:eastAsia="Times New Roman" w:hAnsi="Times New Roman" w:cs="Times New Roman"/>
                <w:b/>
                <w:sz w:val="24"/>
                <w:szCs w:val="24"/>
                <w:lang w:eastAsia="hu-HU"/>
              </w:rPr>
              <w:t>Előzetes tudás</w:t>
            </w:r>
          </w:p>
        </w:tc>
        <w:tc>
          <w:tcPr>
            <w:tcW w:w="7248" w:type="dxa"/>
            <w:gridSpan w:val="11"/>
            <w:tcBorders>
              <w:top w:val="single" w:sz="4" w:space="0" w:color="auto"/>
              <w:left w:val="single" w:sz="4" w:space="0" w:color="auto"/>
              <w:bottom w:val="single" w:sz="4" w:space="0" w:color="auto"/>
              <w:right w:val="single" w:sz="4" w:space="0" w:color="auto"/>
            </w:tcBorders>
            <w:vAlign w:val="center"/>
          </w:tcPr>
          <w:p w:rsidR="007838C4" w:rsidRPr="007838C4" w:rsidRDefault="007838C4" w:rsidP="007838C4">
            <w:pPr>
              <w:spacing w:before="120"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Hangképzés pontossága; érthető, tagolt </w:t>
            </w:r>
            <w:r w:rsidRPr="007838C4">
              <w:rPr>
                <w:rFonts w:ascii="Times New Roman" w:eastAsia="Times New Roman" w:hAnsi="Times New Roman" w:cs="Times New Roman"/>
                <w:sz w:val="24"/>
                <w:szCs w:val="24"/>
                <w:lang w:val="cs-CZ" w:eastAsia="hu-HU"/>
              </w:rPr>
              <w:t>beszéd</w:t>
            </w:r>
            <w:r w:rsidRPr="007838C4">
              <w:rPr>
                <w:rFonts w:ascii="Times New Roman" w:eastAsia="Times New Roman" w:hAnsi="Times New Roman" w:cs="Times New Roman"/>
                <w:sz w:val="24"/>
                <w:szCs w:val="24"/>
                <w:lang w:eastAsia="hu-HU"/>
              </w:rPr>
              <w:t>; időtartam, hangsúly érzékeltetése; beszédértés képességének fejlettsége.</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Utasítások megértése és követése.</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Szóbeli kifejezőképesség fejlettsége; szókincs, mondatalkotási képesség fejlettsége.</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Tanult memoriterek szöveghű tolmácsolása. </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A páros és csoportos kommunikáció készségének fejlettsége.</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Társalgási kedv kortárs csoportban. </w:t>
            </w:r>
          </w:p>
        </w:tc>
      </w:tr>
      <w:tr w:rsidR="007838C4" w:rsidRPr="007838C4" w:rsidTr="007838C4">
        <w:trPr>
          <w:gridAfter w:val="1"/>
          <w:wAfter w:w="23" w:type="dxa"/>
          <w:jc w:val="center"/>
        </w:trPr>
        <w:tc>
          <w:tcPr>
            <w:tcW w:w="2196" w:type="dxa"/>
            <w:gridSpan w:val="6"/>
            <w:tcBorders>
              <w:top w:val="single" w:sz="4" w:space="0" w:color="auto"/>
              <w:left w:val="single" w:sz="4" w:space="0" w:color="auto"/>
              <w:bottom w:val="single" w:sz="4" w:space="0" w:color="auto"/>
              <w:right w:val="single" w:sz="4" w:space="0" w:color="auto"/>
            </w:tcBorders>
            <w:vAlign w:val="center"/>
          </w:tcPr>
          <w:p w:rsidR="007838C4" w:rsidRPr="007838C4" w:rsidRDefault="007838C4" w:rsidP="007838C4">
            <w:pPr>
              <w:spacing w:after="0" w:line="240" w:lineRule="auto"/>
              <w:jc w:val="center"/>
              <w:rPr>
                <w:rFonts w:ascii="Times New Roman" w:eastAsia="Times New Roman" w:hAnsi="Times New Roman" w:cs="Times New Roman"/>
                <w:b/>
                <w:sz w:val="24"/>
                <w:szCs w:val="24"/>
                <w:lang w:eastAsia="hu-HU"/>
              </w:rPr>
            </w:pPr>
            <w:r w:rsidRPr="007838C4">
              <w:rPr>
                <w:rFonts w:ascii="Times New Roman" w:eastAsia="Times New Roman" w:hAnsi="Times New Roman" w:cs="Times New Roman"/>
                <w:b/>
                <w:bCs/>
                <w:sz w:val="24"/>
                <w:szCs w:val="24"/>
                <w:lang w:eastAsia="hu-HU"/>
              </w:rPr>
              <w:t>A tematikai egység nevelési-fejlesztési céljai</w:t>
            </w:r>
          </w:p>
        </w:tc>
        <w:tc>
          <w:tcPr>
            <w:tcW w:w="7248" w:type="dxa"/>
            <w:gridSpan w:val="11"/>
            <w:tcBorders>
              <w:top w:val="single" w:sz="4" w:space="0" w:color="auto"/>
              <w:left w:val="single" w:sz="4" w:space="0" w:color="auto"/>
              <w:bottom w:val="single" w:sz="4" w:space="0" w:color="auto"/>
              <w:right w:val="single" w:sz="4" w:space="0" w:color="auto"/>
            </w:tcBorders>
            <w:vAlign w:val="center"/>
          </w:tcPr>
          <w:p w:rsidR="007838C4" w:rsidRPr="007838C4" w:rsidRDefault="007838C4" w:rsidP="007838C4">
            <w:pPr>
              <w:spacing w:before="120"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Helyes artikuláció, tiszta ejtés, </w:t>
            </w:r>
            <w:r w:rsidRPr="007838C4">
              <w:rPr>
                <w:rFonts w:ascii="Times New Roman" w:eastAsia="Times New Roman" w:hAnsi="Times New Roman" w:cs="Times New Roman"/>
                <w:sz w:val="24"/>
                <w:szCs w:val="24"/>
                <w:lang w:val="cs-CZ" w:eastAsia="hu-HU"/>
              </w:rPr>
              <w:t>hangképzés</w:t>
            </w:r>
            <w:r w:rsidRPr="007838C4">
              <w:rPr>
                <w:rFonts w:ascii="Times New Roman" w:eastAsia="Times New Roman" w:hAnsi="Times New Roman" w:cs="Times New Roman"/>
                <w:sz w:val="24"/>
                <w:szCs w:val="24"/>
                <w:lang w:eastAsia="hu-HU"/>
              </w:rPr>
              <w:t>, beszédhanghallás fejlesztése.</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Beszédkedv, társalgási kedv növelése. Alkalmazkodás a beszédhelyzethez. Megfelelő hangerő, hanglejtés, hangsúly</w:t>
            </w:r>
            <w:r w:rsidRPr="007838C4">
              <w:rPr>
                <w:rFonts w:ascii="Times New Roman" w:eastAsia="Times New Roman" w:hAnsi="Times New Roman" w:cs="Times New Roman"/>
                <w:i/>
                <w:sz w:val="24"/>
                <w:szCs w:val="24"/>
                <w:lang w:eastAsia="hu-HU"/>
              </w:rPr>
              <w:t xml:space="preserve">, </w:t>
            </w:r>
            <w:r w:rsidRPr="007838C4">
              <w:rPr>
                <w:rFonts w:ascii="Times New Roman" w:eastAsia="Times New Roman" w:hAnsi="Times New Roman" w:cs="Times New Roman"/>
                <w:sz w:val="24"/>
                <w:szCs w:val="24"/>
                <w:lang w:eastAsia="hu-HU"/>
              </w:rPr>
              <w:t>hangszín, beszédritmus használata.</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A verbális kommunikációs eszközök alkalmazása a mindennapi érintkezés során. Törekvés erősítése a mások számára érthető és kifejező beszédre.</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Összefüggő beszéd további fejlesztése az életkornak megfelelő témákban. </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Szóbeli szövegek kommunikációs sémáinak, nyelvi jellemzőinek használata. Szóbeli szövegalkotás, kommunikációs képesség, beszédkészség fejlesztése.</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A mindennapi élet és a tankönyvek szókincsének ismerete. </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Helyzetfelismerés, szituációhoz igazodó, beszédtartalomnak megfelelő szóhasználat.</w:t>
            </w:r>
            <w:r w:rsidRPr="007838C4">
              <w:rPr>
                <w:rFonts w:ascii="Times New Roman" w:eastAsia="Times New Roman" w:hAnsi="Times New Roman" w:cs="Times New Roman"/>
                <w:i/>
                <w:sz w:val="24"/>
                <w:szCs w:val="24"/>
                <w:lang w:eastAsia="hu-HU"/>
              </w:rPr>
              <w:t xml:space="preserve"> </w:t>
            </w:r>
            <w:r w:rsidRPr="007838C4">
              <w:rPr>
                <w:rFonts w:ascii="Times New Roman" w:eastAsia="Times New Roman" w:hAnsi="Times New Roman" w:cs="Times New Roman"/>
                <w:sz w:val="24"/>
                <w:szCs w:val="24"/>
                <w:lang w:eastAsia="hu-HU"/>
              </w:rPr>
              <w:t xml:space="preserve">A beszélői szándék és az érzelmek kifejezése. </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Mondat- és szövegfonetikai eszközök alkalmazása.</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Verbális emlékezet fejlesztése. Memoriterek szöveghű tolmácsolása.</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Empátia, </w:t>
            </w:r>
            <w:r w:rsidRPr="007838C4">
              <w:rPr>
                <w:rFonts w:ascii="Times New Roman" w:eastAsia="Times New Roman" w:hAnsi="Times New Roman" w:cs="Times New Roman"/>
                <w:sz w:val="24"/>
                <w:szCs w:val="24"/>
                <w:lang w:val="cs-CZ" w:eastAsia="hu-HU"/>
              </w:rPr>
              <w:t>szociális</w:t>
            </w:r>
            <w:r w:rsidRPr="007838C4">
              <w:rPr>
                <w:rFonts w:ascii="Times New Roman" w:eastAsia="Times New Roman" w:hAnsi="Times New Roman" w:cs="Times New Roman"/>
                <w:sz w:val="24"/>
                <w:szCs w:val="24"/>
                <w:lang w:eastAsia="hu-HU"/>
              </w:rPr>
              <w:t xml:space="preserve"> készségek formálása.</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Ítélőképesség, erkölcsi érzék alakítása.</w:t>
            </w:r>
          </w:p>
        </w:tc>
      </w:tr>
      <w:tr w:rsidR="007838C4" w:rsidRPr="007838C4" w:rsidTr="007838C4">
        <w:trPr>
          <w:gridAfter w:val="1"/>
          <w:wAfter w:w="23" w:type="dxa"/>
          <w:trHeight w:val="20"/>
          <w:jc w:val="center"/>
        </w:trPr>
        <w:tc>
          <w:tcPr>
            <w:tcW w:w="3413" w:type="dxa"/>
            <w:gridSpan w:val="7"/>
            <w:tcBorders>
              <w:top w:val="single" w:sz="4" w:space="0" w:color="auto"/>
              <w:left w:val="single" w:sz="4" w:space="0" w:color="auto"/>
              <w:bottom w:val="single" w:sz="4" w:space="0" w:color="auto"/>
              <w:right w:val="single" w:sz="4" w:space="0" w:color="auto"/>
            </w:tcBorders>
            <w:vAlign w:val="center"/>
          </w:tcPr>
          <w:p w:rsidR="007838C4" w:rsidRPr="007838C4" w:rsidRDefault="007838C4" w:rsidP="007838C4">
            <w:pPr>
              <w:spacing w:before="120" w:after="0" w:line="240" w:lineRule="auto"/>
              <w:jc w:val="center"/>
              <w:rPr>
                <w:rFonts w:ascii="Times New Roman" w:eastAsia="Times New Roman" w:hAnsi="Times New Roman" w:cs="Times New Roman"/>
                <w:b/>
                <w:sz w:val="24"/>
                <w:szCs w:val="24"/>
                <w:lang w:eastAsia="hu-HU"/>
              </w:rPr>
            </w:pPr>
            <w:r w:rsidRPr="007838C4">
              <w:rPr>
                <w:rFonts w:ascii="Times New Roman" w:eastAsia="Times New Roman" w:hAnsi="Times New Roman" w:cs="Times New Roman"/>
                <w:b/>
                <w:sz w:val="24"/>
                <w:szCs w:val="24"/>
                <w:lang w:eastAsia="hu-HU"/>
              </w:rPr>
              <w:t>Ismeretek</w:t>
            </w:r>
          </w:p>
        </w:tc>
        <w:tc>
          <w:tcPr>
            <w:tcW w:w="4108" w:type="dxa"/>
            <w:gridSpan w:val="4"/>
            <w:tcBorders>
              <w:top w:val="single" w:sz="4" w:space="0" w:color="auto"/>
              <w:left w:val="single" w:sz="4" w:space="0" w:color="auto"/>
              <w:bottom w:val="single" w:sz="4" w:space="0" w:color="auto"/>
              <w:right w:val="single" w:sz="4" w:space="0" w:color="auto"/>
            </w:tcBorders>
            <w:vAlign w:val="center"/>
          </w:tcPr>
          <w:p w:rsidR="007838C4" w:rsidRPr="007838C4" w:rsidRDefault="007838C4" w:rsidP="007838C4">
            <w:pPr>
              <w:spacing w:before="120" w:after="0" w:line="240" w:lineRule="auto"/>
              <w:jc w:val="center"/>
              <w:rPr>
                <w:rFonts w:ascii="Times New Roman" w:eastAsia="Times New Roman" w:hAnsi="Times New Roman" w:cs="Times New Roman"/>
                <w:sz w:val="24"/>
                <w:szCs w:val="24"/>
                <w:lang w:eastAsia="hu-HU"/>
              </w:rPr>
            </w:pPr>
            <w:r w:rsidRPr="007838C4">
              <w:rPr>
                <w:rFonts w:ascii="Times New Roman" w:eastAsia="Times New Roman" w:hAnsi="Times New Roman" w:cs="Times New Roman"/>
                <w:b/>
                <w:sz w:val="24"/>
                <w:szCs w:val="24"/>
                <w:lang w:val="cs-CZ" w:eastAsia="hu-HU"/>
              </w:rPr>
              <w:t>Fejlesztési</w:t>
            </w:r>
            <w:r w:rsidRPr="007838C4">
              <w:rPr>
                <w:rFonts w:ascii="Times New Roman" w:eastAsia="Times New Roman" w:hAnsi="Times New Roman" w:cs="Times New Roman"/>
                <w:b/>
                <w:sz w:val="24"/>
                <w:szCs w:val="24"/>
                <w:lang w:eastAsia="hu-HU"/>
              </w:rPr>
              <w:t xml:space="preserve"> követelmények</w:t>
            </w:r>
          </w:p>
        </w:tc>
        <w:tc>
          <w:tcPr>
            <w:tcW w:w="1923" w:type="dxa"/>
            <w:gridSpan w:val="6"/>
            <w:tcBorders>
              <w:top w:val="single" w:sz="4" w:space="0" w:color="auto"/>
              <w:left w:val="single" w:sz="4" w:space="0" w:color="auto"/>
              <w:bottom w:val="single" w:sz="4" w:space="0" w:color="auto"/>
              <w:right w:val="single" w:sz="4" w:space="0" w:color="auto"/>
            </w:tcBorders>
            <w:vAlign w:val="center"/>
          </w:tcPr>
          <w:p w:rsidR="007838C4" w:rsidRPr="007838C4" w:rsidRDefault="007838C4" w:rsidP="007838C4">
            <w:pPr>
              <w:spacing w:before="120" w:after="0" w:line="240" w:lineRule="auto"/>
              <w:jc w:val="center"/>
              <w:rPr>
                <w:rFonts w:ascii="Times New Roman" w:eastAsia="Times New Roman" w:hAnsi="Times New Roman" w:cs="Times New Roman"/>
                <w:b/>
                <w:sz w:val="24"/>
                <w:szCs w:val="24"/>
                <w:lang w:eastAsia="hu-HU"/>
              </w:rPr>
            </w:pPr>
            <w:r w:rsidRPr="007838C4">
              <w:rPr>
                <w:rFonts w:ascii="Times New Roman" w:eastAsia="Times New Roman" w:hAnsi="Times New Roman" w:cs="Times New Roman"/>
                <w:b/>
                <w:sz w:val="24"/>
                <w:szCs w:val="24"/>
                <w:lang w:eastAsia="hu-HU"/>
              </w:rPr>
              <w:t>Kapcsolódási pontok</w:t>
            </w:r>
          </w:p>
        </w:tc>
      </w:tr>
      <w:tr w:rsidR="007838C4" w:rsidRPr="007838C4" w:rsidTr="007838C4">
        <w:trPr>
          <w:gridAfter w:val="1"/>
          <w:wAfter w:w="23" w:type="dxa"/>
          <w:trHeight w:val="20"/>
          <w:jc w:val="center"/>
        </w:trPr>
        <w:tc>
          <w:tcPr>
            <w:tcW w:w="3413" w:type="dxa"/>
            <w:gridSpan w:val="7"/>
            <w:tcBorders>
              <w:top w:val="single" w:sz="4" w:space="0" w:color="auto"/>
              <w:left w:val="single" w:sz="4" w:space="0" w:color="auto"/>
              <w:bottom w:val="single" w:sz="4" w:space="0" w:color="auto"/>
              <w:right w:val="single" w:sz="4" w:space="0" w:color="auto"/>
            </w:tcBorders>
          </w:tcPr>
          <w:p w:rsidR="007838C4" w:rsidRPr="007838C4" w:rsidRDefault="007838C4" w:rsidP="007838C4">
            <w:pPr>
              <w:numPr>
                <w:ilvl w:val="1"/>
                <w:numId w:val="20"/>
              </w:numPr>
              <w:spacing w:before="120" w:after="0" w:line="240" w:lineRule="auto"/>
              <w:rPr>
                <w:rFonts w:ascii="Times New Roman" w:eastAsia="Calibri" w:hAnsi="Times New Roman" w:cs="Times New Roman"/>
                <w:sz w:val="24"/>
                <w:szCs w:val="24"/>
              </w:rPr>
            </w:pPr>
            <w:r w:rsidRPr="007838C4">
              <w:rPr>
                <w:rFonts w:ascii="Times New Roman" w:eastAsia="Calibri" w:hAnsi="Times New Roman" w:cs="Times New Roman"/>
                <w:sz w:val="24"/>
                <w:szCs w:val="24"/>
                <w:lang w:val="cs-CZ"/>
              </w:rPr>
              <w:t xml:space="preserve"> Beszédhallás, hallás utáni értés</w:t>
            </w:r>
          </w:p>
        </w:tc>
        <w:tc>
          <w:tcPr>
            <w:tcW w:w="4108" w:type="dxa"/>
            <w:gridSpan w:val="4"/>
            <w:tcBorders>
              <w:top w:val="single" w:sz="4" w:space="0" w:color="auto"/>
              <w:left w:val="single" w:sz="4" w:space="0" w:color="auto"/>
              <w:bottom w:val="single" w:sz="4" w:space="0" w:color="auto"/>
              <w:right w:val="single" w:sz="4" w:space="0" w:color="auto"/>
            </w:tcBorders>
          </w:tcPr>
          <w:p w:rsidR="007838C4" w:rsidRPr="007838C4" w:rsidRDefault="007838C4" w:rsidP="007838C4">
            <w:pPr>
              <w:spacing w:before="120"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Helyes </w:t>
            </w:r>
            <w:r w:rsidRPr="007838C4">
              <w:rPr>
                <w:rFonts w:ascii="Times New Roman" w:eastAsia="Times New Roman" w:hAnsi="Times New Roman" w:cs="Times New Roman"/>
                <w:sz w:val="24"/>
                <w:szCs w:val="24"/>
                <w:lang w:val="cs-CZ" w:eastAsia="hu-HU"/>
              </w:rPr>
              <w:t>beszédlégzés</w:t>
            </w:r>
            <w:r w:rsidRPr="007838C4">
              <w:rPr>
                <w:rFonts w:ascii="Times New Roman" w:eastAsia="Times New Roman" w:hAnsi="Times New Roman" w:cs="Times New Roman"/>
                <w:sz w:val="24"/>
                <w:szCs w:val="24"/>
                <w:lang w:eastAsia="hu-HU"/>
              </w:rPr>
              <w:t xml:space="preserve"> megfigyelése és alkalmazása hangkapcsolatok, szósorok, szövegek, versek mondása során.</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lastRenderedPageBreak/>
              <w:t>Hangkapcsolatok tiszta ejtésének gyakorlása változó szó- és szövegkörnyezetben, toldalékos szavakban és a kiejtéstől eltérő hangkapcsolatokban.</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Hangkapcsolatok, szósorok ismétlése.</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Mondatfonetikai gyakorlatok végzése.</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Különböző beszédhelyzetnek megfelelő hangerő, hangszín, beszédtempó megválasztása, gyakorlása; ritmusváltás, hangerőváltás, szünettartás.</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Szókincs gyarapítása szógyűjtéssel, képek és kérdések segítségével; tulajdonságok gyűjtése, kiválasztása, mondatba foglalása.</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Szavak mondatba helyezése, beépítése a beszédbe.</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Szókincs bővítése mondat és szöveg szinten.</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Egyes tantárgyak szakszavainak beépítése a mindennapi szóhasználatba.</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Segítséggel három-négy mondat összefűzése az időrend betartásával. </w:t>
            </w:r>
          </w:p>
        </w:tc>
        <w:tc>
          <w:tcPr>
            <w:tcW w:w="1923" w:type="dxa"/>
            <w:gridSpan w:val="6"/>
            <w:vMerge w:val="restart"/>
            <w:tcBorders>
              <w:top w:val="single" w:sz="4" w:space="0" w:color="auto"/>
              <w:left w:val="single" w:sz="4" w:space="0" w:color="auto"/>
              <w:bottom w:val="single" w:sz="4" w:space="0" w:color="auto"/>
              <w:right w:val="single" w:sz="4" w:space="0" w:color="auto"/>
            </w:tcBorders>
          </w:tcPr>
          <w:p w:rsidR="007838C4" w:rsidRPr="007838C4" w:rsidRDefault="007838C4" w:rsidP="007838C4">
            <w:pPr>
              <w:spacing w:before="120"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i/>
                <w:sz w:val="24"/>
                <w:szCs w:val="24"/>
                <w:lang w:eastAsia="hu-HU"/>
              </w:rPr>
              <w:lastRenderedPageBreak/>
              <w:t xml:space="preserve">Ének-zene: </w:t>
            </w:r>
            <w:r w:rsidRPr="007838C4">
              <w:rPr>
                <w:rFonts w:ascii="Times New Roman" w:eastAsia="Times New Roman" w:hAnsi="Times New Roman" w:cs="Times New Roman"/>
                <w:sz w:val="24"/>
                <w:szCs w:val="24"/>
                <w:lang w:eastAsia="hu-HU"/>
              </w:rPr>
              <w:t xml:space="preserve">ritmus, légzés, hangulati elemek, </w:t>
            </w:r>
            <w:r w:rsidRPr="007838C4">
              <w:rPr>
                <w:rFonts w:ascii="Times New Roman" w:eastAsia="Times New Roman" w:hAnsi="Times New Roman" w:cs="Times New Roman"/>
                <w:sz w:val="24"/>
                <w:szCs w:val="24"/>
                <w:lang w:eastAsia="hu-HU"/>
              </w:rPr>
              <w:lastRenderedPageBreak/>
              <w:t>népszokások.</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i/>
                <w:sz w:val="24"/>
                <w:szCs w:val="24"/>
                <w:lang w:eastAsia="hu-HU"/>
              </w:rPr>
              <w:t>Testnevelés és sport:</w:t>
            </w:r>
            <w:r w:rsidRPr="007838C4">
              <w:rPr>
                <w:rFonts w:ascii="Times New Roman" w:eastAsia="Times New Roman" w:hAnsi="Times New Roman" w:cs="Times New Roman"/>
                <w:sz w:val="24"/>
                <w:szCs w:val="24"/>
                <w:lang w:eastAsia="hu-HU"/>
              </w:rPr>
              <w:t xml:space="preserve"> vitálkapacitás növelése, ritmikus </w:t>
            </w:r>
            <w:r w:rsidRPr="007838C4">
              <w:rPr>
                <w:rFonts w:ascii="Times New Roman" w:eastAsia="Times New Roman" w:hAnsi="Times New Roman" w:cs="Times New Roman"/>
                <w:sz w:val="24"/>
                <w:szCs w:val="24"/>
                <w:lang w:val="cs-CZ" w:eastAsia="hu-HU"/>
              </w:rPr>
              <w:t>gyakorlatok</w:t>
            </w:r>
            <w:r w:rsidRPr="007838C4">
              <w:rPr>
                <w:rFonts w:ascii="Times New Roman" w:eastAsia="Times New Roman" w:hAnsi="Times New Roman" w:cs="Times New Roman"/>
                <w:sz w:val="24"/>
                <w:szCs w:val="24"/>
                <w:lang w:eastAsia="hu-HU"/>
              </w:rPr>
              <w:t>, mozgáskoordináció, térbeli tudatosság.</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i/>
                <w:sz w:val="24"/>
                <w:szCs w:val="24"/>
                <w:lang w:eastAsia="hu-HU"/>
              </w:rPr>
              <w:t>Matematika:</w:t>
            </w:r>
            <w:r w:rsidRPr="007838C4">
              <w:rPr>
                <w:rFonts w:ascii="Times New Roman" w:eastAsia="Times New Roman" w:hAnsi="Times New Roman" w:cs="Times New Roman"/>
                <w:sz w:val="24"/>
                <w:szCs w:val="24"/>
                <w:lang w:eastAsia="hu-HU"/>
              </w:rPr>
              <w:t xml:space="preserve"> tulajdonságok, viszonyszavak.</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i/>
                <w:sz w:val="24"/>
                <w:szCs w:val="24"/>
                <w:lang w:eastAsia="hu-HU"/>
              </w:rPr>
              <w:t>Környezetismeret:</w:t>
            </w:r>
            <w:r w:rsidRPr="007838C4">
              <w:rPr>
                <w:rFonts w:ascii="Times New Roman" w:eastAsia="Times New Roman" w:hAnsi="Times New Roman" w:cs="Times New Roman"/>
                <w:sz w:val="24"/>
                <w:szCs w:val="24"/>
                <w:lang w:eastAsia="hu-HU"/>
              </w:rPr>
              <w:t xml:space="preserve"> természet, a környező világ hangjai, a tanulókat körülvevő tárgyak és élőlények nevei, a velük kapcsolatos ismeretek; család, otthon, óvoda, iskola, ünnepek.</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p>
          <w:p w:rsidR="007838C4" w:rsidRPr="007838C4" w:rsidRDefault="007838C4" w:rsidP="007838C4">
            <w:pPr>
              <w:spacing w:after="0" w:line="240" w:lineRule="auto"/>
              <w:rPr>
                <w:rFonts w:ascii="Times New Roman" w:eastAsia="Times New Roman" w:hAnsi="Times New Roman" w:cs="Times New Roman"/>
                <w:i/>
                <w:sz w:val="24"/>
                <w:szCs w:val="24"/>
                <w:lang w:eastAsia="hu-HU"/>
              </w:rPr>
            </w:pPr>
            <w:r w:rsidRPr="007838C4">
              <w:rPr>
                <w:rFonts w:ascii="Times New Roman" w:eastAsia="Times New Roman" w:hAnsi="Times New Roman" w:cs="Times New Roman"/>
                <w:i/>
                <w:sz w:val="24"/>
                <w:szCs w:val="24"/>
                <w:lang w:eastAsia="hu-HU"/>
              </w:rPr>
              <w:t xml:space="preserve">Informatika: </w:t>
            </w:r>
            <w:r w:rsidRPr="007838C4">
              <w:rPr>
                <w:rFonts w:ascii="Times New Roman" w:eastAsia="Times New Roman" w:hAnsi="Times New Roman" w:cs="Times New Roman"/>
                <w:sz w:val="24"/>
                <w:szCs w:val="24"/>
                <w:lang w:eastAsia="hu-HU"/>
              </w:rPr>
              <w:t>IKT-eszközök.</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i/>
                <w:sz w:val="24"/>
                <w:szCs w:val="24"/>
                <w:lang w:eastAsia="hu-HU"/>
              </w:rPr>
              <w:t xml:space="preserve">Vizuális kultúra: </w:t>
            </w:r>
            <w:r w:rsidRPr="007838C4">
              <w:rPr>
                <w:rFonts w:ascii="Times New Roman" w:eastAsia="Times New Roman" w:hAnsi="Times New Roman" w:cs="Times New Roman"/>
                <w:sz w:val="24"/>
                <w:szCs w:val="24"/>
                <w:lang w:eastAsia="hu-HU"/>
              </w:rPr>
              <w:t xml:space="preserve">kreativitás, fantázia. </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i/>
                <w:sz w:val="24"/>
                <w:szCs w:val="24"/>
                <w:lang w:eastAsia="hu-HU"/>
              </w:rPr>
              <w:t>Erkölcstan:</w:t>
            </w:r>
            <w:r w:rsidRPr="007838C4">
              <w:rPr>
                <w:rFonts w:ascii="Times New Roman" w:eastAsia="Times New Roman" w:hAnsi="Times New Roman" w:cs="Times New Roman"/>
                <w:sz w:val="24"/>
                <w:szCs w:val="24"/>
                <w:lang w:eastAsia="hu-HU"/>
              </w:rPr>
              <w:t xml:space="preserve"> jó, rossz, választás.</w:t>
            </w:r>
          </w:p>
        </w:tc>
      </w:tr>
      <w:tr w:rsidR="007838C4" w:rsidRPr="007838C4" w:rsidTr="007838C4">
        <w:trPr>
          <w:gridAfter w:val="1"/>
          <w:wAfter w:w="23" w:type="dxa"/>
          <w:trHeight w:val="20"/>
          <w:jc w:val="center"/>
        </w:trPr>
        <w:tc>
          <w:tcPr>
            <w:tcW w:w="3413" w:type="dxa"/>
            <w:gridSpan w:val="7"/>
            <w:tcBorders>
              <w:top w:val="single" w:sz="4" w:space="0" w:color="auto"/>
              <w:left w:val="single" w:sz="4" w:space="0" w:color="auto"/>
              <w:bottom w:val="single" w:sz="4" w:space="0" w:color="auto"/>
              <w:right w:val="single" w:sz="4" w:space="0" w:color="auto"/>
            </w:tcBorders>
          </w:tcPr>
          <w:p w:rsidR="007838C4" w:rsidRPr="007838C4" w:rsidRDefault="007838C4" w:rsidP="007838C4">
            <w:pPr>
              <w:spacing w:before="120"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val="cs-CZ" w:eastAsia="hu-HU"/>
              </w:rPr>
              <w:lastRenderedPageBreak/>
              <w:t>1.2.Beszédfejlettség</w:t>
            </w:r>
          </w:p>
        </w:tc>
        <w:tc>
          <w:tcPr>
            <w:tcW w:w="4108" w:type="dxa"/>
            <w:gridSpan w:val="4"/>
            <w:tcBorders>
              <w:top w:val="single" w:sz="4" w:space="0" w:color="auto"/>
              <w:left w:val="single" w:sz="4" w:space="0" w:color="auto"/>
              <w:bottom w:val="single" w:sz="4" w:space="0" w:color="auto"/>
              <w:right w:val="single" w:sz="4" w:space="0" w:color="auto"/>
            </w:tcBorders>
          </w:tcPr>
          <w:p w:rsidR="007838C4" w:rsidRPr="007838C4" w:rsidRDefault="007838C4" w:rsidP="007838C4">
            <w:pPr>
              <w:spacing w:before="120"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Saját és </w:t>
            </w:r>
            <w:r w:rsidRPr="007838C4">
              <w:rPr>
                <w:rFonts w:ascii="Times New Roman" w:eastAsia="Times New Roman" w:hAnsi="Times New Roman" w:cs="Times New Roman"/>
                <w:sz w:val="24"/>
                <w:szCs w:val="24"/>
                <w:lang w:val="cs-CZ" w:eastAsia="hu-HU"/>
              </w:rPr>
              <w:t>közösségi</w:t>
            </w:r>
            <w:r w:rsidRPr="007838C4">
              <w:rPr>
                <w:rFonts w:ascii="Times New Roman" w:eastAsia="Times New Roman" w:hAnsi="Times New Roman" w:cs="Times New Roman"/>
                <w:sz w:val="24"/>
                <w:szCs w:val="24"/>
                <w:lang w:eastAsia="hu-HU"/>
              </w:rPr>
              <w:t xml:space="preserve"> élmények megfogalmazása.</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Mindennapi élmények, olvasmányok, látvány-, hang-, mozgóképélmények tartalmának felidézése, elmondása az időrend betartásával.</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Mindennapi élethelyzetekhez kapcsolódó szituációs gyakorlatok. </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Az iskolai életben előforduló események megbeszélése.</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Bekapcsolódás társak és felnőttek beszédébe (figyelem a kortárs és felnőtt beszélgetőtársra).</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Beszédpartnerhez alkalmazkodó nyelvi formák használata.</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Társas nyelvi magatartási formák gyakorlása: tematikus társalgás, üzenetközvetítés.</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Udvariassági formák gyakorlása: megszólítás, kérés, megköszönés, jókívánság megfogalmazása.</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Viselkedési normák betartása könyvtárban, színházban, múzeumban, kiránduláson, tömegközlekedés során.</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Irodalmi szövegek reprodukálása az irodalmi élményszerzés érdekében.</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lastRenderedPageBreak/>
              <w:t xml:space="preserve">Címadási gyakorlatok. </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Szerepjátékok gyakorlása mesedramatizálással (bábjáték, árnyjáték).</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Önismereti gyakorlatok.</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Véleményalkotás, mások véleményének meghallgatása.</w:t>
            </w:r>
          </w:p>
          <w:p w:rsidR="007838C4" w:rsidRPr="007838C4" w:rsidRDefault="007838C4" w:rsidP="007838C4">
            <w:pPr>
              <w:spacing w:after="0" w:line="240" w:lineRule="auto"/>
              <w:rPr>
                <w:rFonts w:ascii="Times New Roman" w:eastAsia="Times New Roman" w:hAnsi="Times New Roman" w:cs="Times New Roman"/>
                <w:color w:val="000000"/>
                <w:sz w:val="24"/>
                <w:szCs w:val="24"/>
                <w:lang w:eastAsia="hu-HU"/>
              </w:rPr>
            </w:pPr>
            <w:r w:rsidRPr="007838C4">
              <w:rPr>
                <w:rFonts w:ascii="Times New Roman" w:eastAsia="Times New Roman" w:hAnsi="Times New Roman" w:cs="Times New Roman"/>
                <w:sz w:val="24"/>
                <w:szCs w:val="24"/>
                <w:lang w:eastAsia="hu-HU"/>
              </w:rPr>
              <w:t xml:space="preserve">Különböző </w:t>
            </w:r>
            <w:r w:rsidRPr="007838C4">
              <w:rPr>
                <w:rFonts w:ascii="Times New Roman" w:eastAsia="Times New Roman" w:hAnsi="Times New Roman" w:cs="Times New Roman"/>
                <w:color w:val="000000"/>
                <w:sz w:val="24"/>
                <w:szCs w:val="24"/>
                <w:lang w:eastAsia="hu-HU"/>
              </w:rPr>
              <w:t>magatartásformák elemzése, értékelése.</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color w:val="000000"/>
                <w:sz w:val="24"/>
                <w:szCs w:val="24"/>
                <w:lang w:eastAsia="hu-HU"/>
              </w:rPr>
              <w:t xml:space="preserve">Az életkornak megfelelő erkölcsi választások. </w:t>
            </w:r>
          </w:p>
        </w:tc>
        <w:tc>
          <w:tcPr>
            <w:tcW w:w="1923" w:type="dxa"/>
            <w:gridSpan w:val="6"/>
            <w:vMerge/>
            <w:tcBorders>
              <w:top w:val="single" w:sz="4" w:space="0" w:color="auto"/>
              <w:left w:val="single" w:sz="4" w:space="0" w:color="auto"/>
              <w:bottom w:val="single" w:sz="4" w:space="0" w:color="auto"/>
              <w:right w:val="single" w:sz="4" w:space="0" w:color="auto"/>
            </w:tcBorders>
          </w:tcPr>
          <w:p w:rsidR="007838C4" w:rsidRPr="007838C4" w:rsidRDefault="007838C4" w:rsidP="007838C4">
            <w:pPr>
              <w:spacing w:after="0" w:line="240" w:lineRule="auto"/>
              <w:rPr>
                <w:rFonts w:ascii="Times New Roman" w:eastAsia="Times New Roman" w:hAnsi="Times New Roman" w:cs="Times New Roman"/>
                <w:i/>
                <w:sz w:val="24"/>
                <w:szCs w:val="24"/>
                <w:lang w:eastAsia="hu-HU"/>
              </w:rPr>
            </w:pPr>
          </w:p>
        </w:tc>
      </w:tr>
      <w:tr w:rsidR="007838C4" w:rsidRPr="007838C4" w:rsidTr="007838C4">
        <w:trPr>
          <w:gridAfter w:val="1"/>
          <w:wAfter w:w="23" w:type="dxa"/>
          <w:trHeight w:val="20"/>
          <w:jc w:val="center"/>
        </w:trPr>
        <w:tc>
          <w:tcPr>
            <w:tcW w:w="3413" w:type="dxa"/>
            <w:gridSpan w:val="7"/>
            <w:tcBorders>
              <w:top w:val="single" w:sz="4" w:space="0" w:color="auto"/>
              <w:left w:val="single" w:sz="4" w:space="0" w:color="auto"/>
              <w:bottom w:val="single" w:sz="4" w:space="0" w:color="auto"/>
              <w:right w:val="single" w:sz="4" w:space="0" w:color="auto"/>
            </w:tcBorders>
          </w:tcPr>
          <w:p w:rsidR="007838C4" w:rsidRPr="007838C4" w:rsidRDefault="007838C4" w:rsidP="007838C4">
            <w:pPr>
              <w:numPr>
                <w:ilvl w:val="1"/>
                <w:numId w:val="21"/>
              </w:numPr>
              <w:spacing w:before="120" w:after="0" w:line="240" w:lineRule="auto"/>
              <w:rPr>
                <w:rFonts w:ascii="Times New Roman" w:eastAsia="Calibri" w:hAnsi="Times New Roman" w:cs="Times New Roman"/>
                <w:sz w:val="24"/>
                <w:szCs w:val="24"/>
              </w:rPr>
            </w:pPr>
            <w:r w:rsidRPr="007838C4">
              <w:rPr>
                <w:rFonts w:ascii="Times New Roman" w:eastAsia="Calibri" w:hAnsi="Times New Roman" w:cs="Times New Roman"/>
                <w:sz w:val="24"/>
                <w:szCs w:val="24"/>
                <w:lang w:val="cs-CZ"/>
              </w:rPr>
              <w:t>Memoriterek</w:t>
            </w:r>
            <w:r w:rsidRPr="007838C4">
              <w:rPr>
                <w:rFonts w:ascii="Times New Roman" w:eastAsia="Calibri" w:hAnsi="Times New Roman" w:cs="Times New Roman"/>
                <w:sz w:val="24"/>
                <w:szCs w:val="24"/>
              </w:rPr>
              <w:t xml:space="preserve"> szöveghű tolmácsolása</w:t>
            </w:r>
          </w:p>
        </w:tc>
        <w:tc>
          <w:tcPr>
            <w:tcW w:w="4108" w:type="dxa"/>
            <w:gridSpan w:val="4"/>
            <w:tcBorders>
              <w:top w:val="single" w:sz="4" w:space="0" w:color="auto"/>
              <w:left w:val="single" w:sz="4" w:space="0" w:color="auto"/>
              <w:bottom w:val="single" w:sz="4" w:space="0" w:color="auto"/>
              <w:right w:val="single" w:sz="4" w:space="0" w:color="auto"/>
            </w:tcBorders>
          </w:tcPr>
          <w:p w:rsidR="007838C4" w:rsidRPr="007838C4" w:rsidRDefault="007838C4" w:rsidP="007838C4">
            <w:pPr>
              <w:spacing w:before="120"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Mimetizálás (arcjáték, tekintet, gesztikuláció, testtartás használata a helyzethez alkalmazkodóan).</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Nyelvtörők, kiszámolók tanulása.</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Verstanulás.</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Ünnepekhez, népszokásokhoz, jeles napokhoz kapcsolódó rövid versek megtanulása.</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Tanult szövegek (versek, nyelvtörők, kiszámolók) szöveghű és kifejező tolmácsolása. </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Ismert szövegek megjelenítése dramatikus játékkal.</w:t>
            </w:r>
          </w:p>
          <w:p w:rsidR="007838C4" w:rsidRPr="007838C4" w:rsidRDefault="007838C4" w:rsidP="007838C4">
            <w:pPr>
              <w:spacing w:after="0" w:line="240" w:lineRule="auto"/>
              <w:rPr>
                <w:rFonts w:ascii="Times New Roman" w:eastAsia="Times New Roman" w:hAnsi="Times New Roman" w:cs="Times New Roman"/>
                <w:i/>
                <w:sz w:val="24"/>
                <w:szCs w:val="24"/>
                <w:lang w:eastAsia="hu-HU"/>
              </w:rPr>
            </w:pPr>
            <w:r w:rsidRPr="007838C4">
              <w:rPr>
                <w:rFonts w:ascii="Times New Roman" w:eastAsia="Times New Roman" w:hAnsi="Times New Roman" w:cs="Times New Roman"/>
                <w:sz w:val="24"/>
                <w:szCs w:val="24"/>
                <w:lang w:eastAsia="hu-HU"/>
              </w:rPr>
              <w:t>Különféle dramatikus formák kipróbálása (pl. bábjáték, árnyjáték, némajáték, versmondás, helyzetgyakorlat).</w:t>
            </w:r>
          </w:p>
        </w:tc>
        <w:tc>
          <w:tcPr>
            <w:tcW w:w="1923" w:type="dxa"/>
            <w:gridSpan w:val="6"/>
            <w:vMerge/>
            <w:tcBorders>
              <w:top w:val="single" w:sz="4" w:space="0" w:color="auto"/>
              <w:left w:val="single" w:sz="4" w:space="0" w:color="auto"/>
              <w:bottom w:val="single" w:sz="4" w:space="0" w:color="auto"/>
              <w:right w:val="single" w:sz="4" w:space="0" w:color="auto"/>
            </w:tcBorders>
          </w:tcPr>
          <w:p w:rsidR="007838C4" w:rsidRPr="007838C4" w:rsidRDefault="007838C4" w:rsidP="007838C4">
            <w:pPr>
              <w:spacing w:after="0" w:line="240" w:lineRule="auto"/>
              <w:rPr>
                <w:rFonts w:ascii="Times New Roman" w:eastAsia="Times New Roman" w:hAnsi="Times New Roman" w:cs="Times New Roman"/>
                <w:i/>
                <w:sz w:val="24"/>
                <w:szCs w:val="24"/>
                <w:lang w:eastAsia="hu-HU"/>
              </w:rPr>
            </w:pPr>
          </w:p>
        </w:tc>
      </w:tr>
      <w:tr w:rsidR="007838C4" w:rsidRPr="007838C4" w:rsidTr="007838C4">
        <w:tblPrEx>
          <w:tblBorders>
            <w:top w:val="none" w:sz="0" w:space="0" w:color="auto"/>
          </w:tblBorders>
        </w:tblPrEx>
        <w:trPr>
          <w:jc w:val="center"/>
        </w:trPr>
        <w:tc>
          <w:tcPr>
            <w:tcW w:w="1846" w:type="dxa"/>
            <w:gridSpan w:val="2"/>
            <w:tcBorders>
              <w:top w:val="single" w:sz="4" w:space="0" w:color="auto"/>
              <w:left w:val="single" w:sz="4" w:space="0" w:color="auto"/>
              <w:bottom w:val="single" w:sz="4" w:space="0" w:color="auto"/>
              <w:right w:val="single" w:sz="4" w:space="0" w:color="auto"/>
            </w:tcBorders>
            <w:vAlign w:val="center"/>
          </w:tcPr>
          <w:p w:rsidR="007838C4" w:rsidRPr="007838C4" w:rsidRDefault="007838C4" w:rsidP="007838C4">
            <w:pPr>
              <w:spacing w:after="0" w:line="240" w:lineRule="auto"/>
              <w:jc w:val="center"/>
              <w:rPr>
                <w:rFonts w:ascii="Times New Roman" w:eastAsia="Times New Roman" w:hAnsi="Times New Roman" w:cs="Times New Roman"/>
                <w:b/>
                <w:sz w:val="24"/>
                <w:szCs w:val="24"/>
                <w:lang w:eastAsia="hu-HU"/>
              </w:rPr>
            </w:pPr>
            <w:r w:rsidRPr="007838C4">
              <w:rPr>
                <w:rFonts w:ascii="Times New Roman" w:eastAsia="Times New Roman" w:hAnsi="Times New Roman" w:cs="Times New Roman"/>
                <w:b/>
                <w:sz w:val="24"/>
                <w:szCs w:val="24"/>
                <w:lang w:eastAsia="hu-HU"/>
              </w:rPr>
              <w:t xml:space="preserve">Kulcsfogalmak/ </w:t>
            </w:r>
            <w:r w:rsidRPr="007838C4">
              <w:rPr>
                <w:rFonts w:ascii="Times New Roman" w:eastAsia="Times New Roman" w:hAnsi="Times New Roman" w:cs="Times New Roman"/>
                <w:b/>
                <w:sz w:val="24"/>
                <w:szCs w:val="24"/>
                <w:lang w:val="cs-CZ" w:eastAsia="hu-HU"/>
              </w:rPr>
              <w:t>fogalmak</w:t>
            </w:r>
          </w:p>
        </w:tc>
        <w:tc>
          <w:tcPr>
            <w:tcW w:w="7621" w:type="dxa"/>
            <w:gridSpan w:val="16"/>
            <w:tcBorders>
              <w:top w:val="single" w:sz="4" w:space="0" w:color="auto"/>
              <w:left w:val="single" w:sz="4" w:space="0" w:color="auto"/>
              <w:bottom w:val="single" w:sz="4" w:space="0" w:color="auto"/>
              <w:right w:val="single" w:sz="4" w:space="0" w:color="auto"/>
            </w:tcBorders>
            <w:vAlign w:val="center"/>
          </w:tcPr>
          <w:p w:rsidR="007838C4" w:rsidRPr="007838C4" w:rsidRDefault="007838C4" w:rsidP="007838C4">
            <w:pPr>
              <w:spacing w:before="120"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Belégzés, kilégzés, hang, szó, mondat, szöveg,  hangsúly, tempó, valóság, , nyelvtörő, érzés, érzelem,  hangulat,  vita, párbeszéd, , sorrend, esemény, cím, jó, rossz, szép, csúnya.</w:t>
            </w:r>
          </w:p>
        </w:tc>
      </w:tr>
      <w:tr w:rsidR="007838C4" w:rsidRPr="007838C4" w:rsidTr="007838C4">
        <w:trPr>
          <w:gridAfter w:val="2"/>
          <w:wAfter w:w="236" w:type="dxa"/>
          <w:jc w:val="center"/>
        </w:trPr>
        <w:tc>
          <w:tcPr>
            <w:tcW w:w="2148" w:type="dxa"/>
            <w:gridSpan w:val="3"/>
            <w:tcBorders>
              <w:top w:val="single" w:sz="4" w:space="0" w:color="auto"/>
              <w:left w:val="single" w:sz="4" w:space="0" w:color="auto"/>
              <w:bottom w:val="single" w:sz="4" w:space="0" w:color="auto"/>
              <w:right w:val="single" w:sz="4" w:space="0" w:color="auto"/>
            </w:tcBorders>
            <w:vAlign w:val="center"/>
          </w:tcPr>
          <w:p w:rsidR="007838C4" w:rsidRPr="007838C4" w:rsidRDefault="007838C4" w:rsidP="007838C4">
            <w:pPr>
              <w:spacing w:after="0" w:line="240" w:lineRule="auto"/>
              <w:jc w:val="center"/>
              <w:rPr>
                <w:rFonts w:ascii="Times New Roman" w:eastAsia="Times New Roman" w:hAnsi="Times New Roman" w:cs="Times New Roman"/>
                <w:b/>
                <w:sz w:val="24"/>
                <w:szCs w:val="24"/>
                <w:lang w:eastAsia="hu-HU"/>
              </w:rPr>
            </w:pPr>
            <w:r w:rsidRPr="007838C4">
              <w:rPr>
                <w:rFonts w:ascii="Times New Roman" w:eastAsia="Times New Roman" w:hAnsi="Times New Roman" w:cs="Times New Roman"/>
                <w:b/>
                <w:sz w:val="24"/>
                <w:szCs w:val="24"/>
                <w:lang w:eastAsia="hu-HU"/>
              </w:rPr>
              <w:t xml:space="preserve">Tematikai </w:t>
            </w:r>
            <w:r w:rsidRPr="007838C4">
              <w:rPr>
                <w:rFonts w:ascii="Times New Roman" w:eastAsia="Times New Roman" w:hAnsi="Times New Roman" w:cs="Times New Roman"/>
                <w:b/>
                <w:sz w:val="24"/>
                <w:szCs w:val="24"/>
                <w:lang w:val="cs-CZ" w:eastAsia="hu-HU"/>
              </w:rPr>
              <w:t>egység</w:t>
            </w:r>
            <w:r w:rsidRPr="007838C4">
              <w:rPr>
                <w:rFonts w:ascii="Times New Roman" w:eastAsia="Times New Roman" w:hAnsi="Times New Roman" w:cs="Times New Roman"/>
                <w:b/>
                <w:sz w:val="24"/>
                <w:szCs w:val="24"/>
                <w:lang w:eastAsia="hu-HU"/>
              </w:rPr>
              <w:t>/ Fejlesztési cél</w:t>
            </w:r>
          </w:p>
        </w:tc>
        <w:tc>
          <w:tcPr>
            <w:tcW w:w="5863" w:type="dxa"/>
            <w:gridSpan w:val="10"/>
            <w:tcBorders>
              <w:top w:val="single" w:sz="4" w:space="0" w:color="auto"/>
              <w:left w:val="single" w:sz="4" w:space="0" w:color="auto"/>
              <w:bottom w:val="single" w:sz="4" w:space="0" w:color="auto"/>
              <w:right w:val="single" w:sz="4" w:space="0" w:color="auto"/>
            </w:tcBorders>
            <w:vAlign w:val="center"/>
          </w:tcPr>
          <w:p w:rsidR="007838C4" w:rsidRPr="007838C4" w:rsidRDefault="007838C4" w:rsidP="007838C4">
            <w:pPr>
              <w:numPr>
                <w:ilvl w:val="0"/>
                <w:numId w:val="21"/>
              </w:numPr>
              <w:spacing w:before="120" w:after="0" w:line="240" w:lineRule="auto"/>
              <w:jc w:val="center"/>
              <w:rPr>
                <w:rFonts w:ascii="Times New Roman" w:eastAsia="Calibri" w:hAnsi="Times New Roman" w:cs="Times New Roman"/>
                <w:b/>
                <w:sz w:val="24"/>
                <w:szCs w:val="24"/>
              </w:rPr>
            </w:pPr>
            <w:r w:rsidRPr="007838C4">
              <w:rPr>
                <w:rFonts w:ascii="Times New Roman" w:eastAsia="Calibri" w:hAnsi="Times New Roman" w:cs="Times New Roman"/>
                <w:b/>
                <w:sz w:val="24"/>
                <w:szCs w:val="24"/>
              </w:rPr>
              <w:t xml:space="preserve">Olvasás, az írott szöveg megértése </w:t>
            </w:r>
          </w:p>
        </w:tc>
        <w:tc>
          <w:tcPr>
            <w:tcW w:w="1220" w:type="dxa"/>
            <w:gridSpan w:val="3"/>
            <w:tcBorders>
              <w:top w:val="single" w:sz="4" w:space="0" w:color="auto"/>
              <w:left w:val="single" w:sz="4" w:space="0" w:color="auto"/>
              <w:bottom w:val="single" w:sz="4" w:space="0" w:color="auto"/>
              <w:right w:val="single" w:sz="4" w:space="0" w:color="auto"/>
            </w:tcBorders>
            <w:vAlign w:val="center"/>
          </w:tcPr>
          <w:p w:rsidR="007838C4" w:rsidRPr="007838C4" w:rsidRDefault="007838C4" w:rsidP="007838C4">
            <w:pPr>
              <w:spacing w:before="120" w:after="0" w:line="240" w:lineRule="auto"/>
              <w:jc w:val="center"/>
              <w:rPr>
                <w:rFonts w:ascii="Times New Roman" w:eastAsia="Times New Roman" w:hAnsi="Times New Roman" w:cs="Times New Roman"/>
                <w:b/>
                <w:sz w:val="24"/>
                <w:szCs w:val="24"/>
                <w:lang w:eastAsia="hu-HU"/>
              </w:rPr>
            </w:pPr>
            <w:r w:rsidRPr="007838C4">
              <w:rPr>
                <w:rFonts w:ascii="Times New Roman" w:eastAsia="Times New Roman" w:hAnsi="Times New Roman" w:cs="Times New Roman"/>
                <w:b/>
                <w:sz w:val="24"/>
                <w:szCs w:val="24"/>
                <w:lang w:val="cs-CZ" w:eastAsia="hu-HU"/>
              </w:rPr>
              <w:t>Órakeret</w:t>
            </w:r>
            <w:r w:rsidRPr="007838C4">
              <w:rPr>
                <w:rFonts w:ascii="Times New Roman" w:eastAsia="Times New Roman" w:hAnsi="Times New Roman" w:cs="Times New Roman"/>
                <w:b/>
                <w:sz w:val="24"/>
                <w:szCs w:val="24"/>
                <w:lang w:eastAsia="hu-HU"/>
              </w:rPr>
              <w:t xml:space="preserve"> 78 óra</w:t>
            </w:r>
          </w:p>
        </w:tc>
      </w:tr>
      <w:tr w:rsidR="007838C4" w:rsidRPr="007838C4" w:rsidTr="007838C4">
        <w:trPr>
          <w:gridAfter w:val="2"/>
          <w:wAfter w:w="236" w:type="dxa"/>
          <w:jc w:val="center"/>
        </w:trPr>
        <w:tc>
          <w:tcPr>
            <w:tcW w:w="2148" w:type="dxa"/>
            <w:gridSpan w:val="3"/>
            <w:tcBorders>
              <w:top w:val="single" w:sz="4" w:space="0" w:color="auto"/>
              <w:left w:val="single" w:sz="4" w:space="0" w:color="auto"/>
              <w:bottom w:val="single" w:sz="4" w:space="0" w:color="auto"/>
              <w:right w:val="single" w:sz="4" w:space="0" w:color="auto"/>
            </w:tcBorders>
            <w:vAlign w:val="center"/>
          </w:tcPr>
          <w:p w:rsidR="007838C4" w:rsidRPr="007838C4" w:rsidRDefault="007838C4" w:rsidP="007838C4">
            <w:pPr>
              <w:spacing w:after="0" w:line="240" w:lineRule="auto"/>
              <w:jc w:val="center"/>
              <w:rPr>
                <w:rFonts w:ascii="Times New Roman" w:eastAsia="Times New Roman" w:hAnsi="Times New Roman" w:cs="Times New Roman"/>
                <w:b/>
                <w:sz w:val="24"/>
                <w:szCs w:val="24"/>
                <w:lang w:eastAsia="hu-HU"/>
              </w:rPr>
            </w:pPr>
            <w:r w:rsidRPr="007838C4">
              <w:rPr>
                <w:rFonts w:ascii="Times New Roman" w:eastAsia="Times New Roman" w:hAnsi="Times New Roman" w:cs="Times New Roman"/>
                <w:b/>
                <w:sz w:val="24"/>
                <w:szCs w:val="24"/>
                <w:lang w:eastAsia="hu-HU"/>
              </w:rPr>
              <w:t>Előzetes tudás</w:t>
            </w:r>
          </w:p>
        </w:tc>
        <w:tc>
          <w:tcPr>
            <w:tcW w:w="7083" w:type="dxa"/>
            <w:gridSpan w:val="13"/>
            <w:tcBorders>
              <w:top w:val="single" w:sz="4" w:space="0" w:color="auto"/>
              <w:left w:val="single" w:sz="4" w:space="0" w:color="auto"/>
              <w:bottom w:val="single" w:sz="4" w:space="0" w:color="auto"/>
              <w:right w:val="single" w:sz="4" w:space="0" w:color="auto"/>
            </w:tcBorders>
            <w:vAlign w:val="center"/>
          </w:tcPr>
          <w:p w:rsidR="007838C4" w:rsidRPr="007838C4" w:rsidRDefault="007838C4" w:rsidP="007838C4">
            <w:pPr>
              <w:spacing w:before="120" w:after="0" w:line="240" w:lineRule="auto"/>
              <w:jc w:val="both"/>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Szóképes, illetve folyamatos, szöveghű olvasás.</w:t>
            </w:r>
          </w:p>
          <w:p w:rsidR="007838C4" w:rsidRPr="007838C4" w:rsidRDefault="007838C4" w:rsidP="007838C4">
            <w:pPr>
              <w:spacing w:after="0" w:line="240" w:lineRule="auto"/>
              <w:jc w:val="both"/>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Tartalom feldolgozás, szövegelemzés segítséggel.  </w:t>
            </w:r>
          </w:p>
          <w:p w:rsidR="007838C4" w:rsidRPr="007838C4" w:rsidRDefault="007838C4" w:rsidP="007838C4">
            <w:pPr>
              <w:spacing w:after="0" w:line="240" w:lineRule="auto"/>
              <w:jc w:val="both"/>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A tartalmi megértést bizonyító feladatok segítséggel, irányítással történő megoldása.</w:t>
            </w:r>
          </w:p>
          <w:p w:rsidR="007838C4" w:rsidRPr="007838C4" w:rsidRDefault="007838C4" w:rsidP="007838C4">
            <w:pPr>
              <w:spacing w:after="0" w:line="240" w:lineRule="auto"/>
              <w:jc w:val="both"/>
              <w:rPr>
                <w:rFonts w:ascii="Times New Roman" w:eastAsia="Times New Roman" w:hAnsi="Times New Roman" w:cs="Times New Roman"/>
                <w:color w:val="FF0000"/>
                <w:sz w:val="24"/>
                <w:szCs w:val="24"/>
                <w:lang w:eastAsia="hu-HU"/>
              </w:rPr>
            </w:pPr>
            <w:r w:rsidRPr="007838C4">
              <w:rPr>
                <w:rFonts w:ascii="Times New Roman" w:eastAsia="Times New Roman" w:hAnsi="Times New Roman" w:cs="Times New Roman"/>
                <w:sz w:val="24"/>
                <w:szCs w:val="24"/>
                <w:lang w:eastAsia="hu-HU"/>
              </w:rPr>
              <w:t>Beszámolás a némán olvasott szövegrészek tartalmáról kérdések segítségével.</w:t>
            </w:r>
          </w:p>
        </w:tc>
      </w:tr>
      <w:tr w:rsidR="007838C4" w:rsidRPr="007838C4" w:rsidTr="007838C4">
        <w:trPr>
          <w:gridAfter w:val="2"/>
          <w:wAfter w:w="236" w:type="dxa"/>
          <w:jc w:val="center"/>
        </w:trPr>
        <w:tc>
          <w:tcPr>
            <w:tcW w:w="2148" w:type="dxa"/>
            <w:gridSpan w:val="3"/>
            <w:tcBorders>
              <w:top w:val="single" w:sz="4" w:space="0" w:color="auto"/>
              <w:left w:val="single" w:sz="4" w:space="0" w:color="auto"/>
              <w:bottom w:val="single" w:sz="4" w:space="0" w:color="auto"/>
              <w:right w:val="single" w:sz="4" w:space="0" w:color="auto"/>
            </w:tcBorders>
            <w:vAlign w:val="center"/>
          </w:tcPr>
          <w:p w:rsidR="007838C4" w:rsidRPr="007838C4" w:rsidRDefault="007838C4" w:rsidP="007838C4">
            <w:pPr>
              <w:spacing w:after="0" w:line="240" w:lineRule="auto"/>
              <w:jc w:val="center"/>
              <w:rPr>
                <w:rFonts w:ascii="Times New Roman" w:eastAsia="Times New Roman" w:hAnsi="Times New Roman" w:cs="Times New Roman"/>
                <w:b/>
                <w:sz w:val="24"/>
                <w:szCs w:val="24"/>
                <w:lang w:eastAsia="hu-HU"/>
              </w:rPr>
            </w:pPr>
            <w:r w:rsidRPr="007838C4">
              <w:rPr>
                <w:rFonts w:ascii="Times New Roman" w:eastAsia="Times New Roman" w:hAnsi="Times New Roman" w:cs="Times New Roman"/>
                <w:b/>
                <w:bCs/>
                <w:sz w:val="24"/>
                <w:szCs w:val="24"/>
                <w:lang w:eastAsia="hu-HU"/>
              </w:rPr>
              <w:t>A tematikai egység nevelési-fejlesztési céljai</w:t>
            </w:r>
          </w:p>
        </w:tc>
        <w:tc>
          <w:tcPr>
            <w:tcW w:w="7083" w:type="dxa"/>
            <w:gridSpan w:val="13"/>
            <w:tcBorders>
              <w:top w:val="single" w:sz="4" w:space="0" w:color="auto"/>
              <w:left w:val="single" w:sz="4" w:space="0" w:color="auto"/>
              <w:bottom w:val="single" w:sz="4" w:space="0" w:color="auto"/>
              <w:right w:val="single" w:sz="4" w:space="0" w:color="auto"/>
            </w:tcBorders>
            <w:vAlign w:val="center"/>
          </w:tcPr>
          <w:p w:rsidR="007838C4" w:rsidRPr="007838C4" w:rsidRDefault="007838C4" w:rsidP="007838C4">
            <w:pPr>
              <w:spacing w:before="120" w:after="0" w:line="240" w:lineRule="auto"/>
              <w:jc w:val="both"/>
              <w:rPr>
                <w:rFonts w:ascii="Times New Roman" w:eastAsia="Times New Roman" w:hAnsi="Times New Roman" w:cs="Times New Roman"/>
                <w:sz w:val="24"/>
                <w:szCs w:val="24"/>
                <w:lang w:val="cs-CZ" w:eastAsia="hu-HU"/>
              </w:rPr>
            </w:pPr>
            <w:r w:rsidRPr="007838C4">
              <w:rPr>
                <w:rFonts w:ascii="Times New Roman" w:eastAsia="Times New Roman" w:hAnsi="Times New Roman" w:cs="Times New Roman"/>
                <w:sz w:val="24"/>
                <w:szCs w:val="24"/>
                <w:lang w:eastAsia="hu-HU"/>
              </w:rPr>
              <w:t xml:space="preserve">Szóképes, illetve folyamatos olvasás képességének </w:t>
            </w:r>
            <w:r w:rsidRPr="007838C4">
              <w:rPr>
                <w:rFonts w:ascii="Times New Roman" w:eastAsia="Times New Roman" w:hAnsi="Times New Roman" w:cs="Times New Roman"/>
                <w:sz w:val="24"/>
                <w:szCs w:val="24"/>
                <w:lang w:val="cs-CZ" w:eastAsia="hu-HU"/>
              </w:rPr>
              <w:t>kialakítása</w:t>
            </w:r>
            <w:r w:rsidRPr="007838C4">
              <w:rPr>
                <w:rFonts w:ascii="Times New Roman" w:eastAsia="Times New Roman" w:hAnsi="Times New Roman" w:cs="Times New Roman"/>
                <w:sz w:val="24"/>
                <w:szCs w:val="24"/>
                <w:lang w:eastAsia="hu-HU"/>
              </w:rPr>
              <w:t xml:space="preserve">, szöveghű olvasásra törekvés erősítése. </w:t>
            </w:r>
          </w:p>
          <w:p w:rsidR="007838C4" w:rsidRPr="007838C4" w:rsidRDefault="007838C4" w:rsidP="007838C4">
            <w:pPr>
              <w:spacing w:after="0" w:line="240" w:lineRule="auto"/>
              <w:jc w:val="both"/>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Megfelelő olvasási tempó kialakítása.</w:t>
            </w:r>
          </w:p>
          <w:p w:rsidR="007838C4" w:rsidRPr="007838C4" w:rsidRDefault="007838C4" w:rsidP="007838C4">
            <w:pPr>
              <w:spacing w:after="0" w:line="240" w:lineRule="auto"/>
              <w:jc w:val="both"/>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Hangos olvasásnál megfelelő hangsúly, hangerő, hanglejtés érzékeltetése. Olvasástechnika fejlesztése.</w:t>
            </w:r>
          </w:p>
          <w:p w:rsidR="007838C4" w:rsidRPr="007838C4" w:rsidRDefault="007838C4" w:rsidP="007838C4">
            <w:pPr>
              <w:spacing w:after="0" w:line="240" w:lineRule="auto"/>
              <w:jc w:val="both"/>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Szövegértő képesség fejlesztése az önállóság fokozásával.</w:t>
            </w:r>
            <w:r w:rsidRPr="007838C4">
              <w:rPr>
                <w:rFonts w:ascii="Times New Roman" w:eastAsia="Times New Roman" w:hAnsi="Times New Roman" w:cs="Times New Roman"/>
                <w:i/>
                <w:sz w:val="24"/>
                <w:szCs w:val="24"/>
                <w:lang w:eastAsia="hu-HU"/>
              </w:rPr>
              <w:t xml:space="preserve"> </w:t>
            </w:r>
            <w:r w:rsidRPr="007838C4">
              <w:rPr>
                <w:rFonts w:ascii="Times New Roman" w:eastAsia="Times New Roman" w:hAnsi="Times New Roman" w:cs="Times New Roman"/>
                <w:sz w:val="24"/>
                <w:szCs w:val="24"/>
                <w:lang w:eastAsia="hu-HU"/>
              </w:rPr>
              <w:t>Szövegelemzés, lényegkiemelés, következtetés,</w:t>
            </w:r>
            <w:r w:rsidRPr="007838C4">
              <w:rPr>
                <w:rFonts w:ascii="Times New Roman" w:eastAsia="Times New Roman" w:hAnsi="Times New Roman" w:cs="Times New Roman"/>
                <w:i/>
                <w:sz w:val="24"/>
                <w:szCs w:val="24"/>
                <w:lang w:eastAsia="hu-HU"/>
              </w:rPr>
              <w:t xml:space="preserve"> </w:t>
            </w:r>
            <w:r w:rsidRPr="007838C4">
              <w:rPr>
                <w:rFonts w:ascii="Times New Roman" w:eastAsia="Times New Roman" w:hAnsi="Times New Roman" w:cs="Times New Roman"/>
                <w:sz w:val="24"/>
                <w:szCs w:val="24"/>
                <w:lang w:eastAsia="hu-HU"/>
              </w:rPr>
              <w:t>összefüggések felismerése.</w:t>
            </w:r>
          </w:p>
          <w:p w:rsidR="007838C4" w:rsidRPr="007838C4" w:rsidRDefault="007838C4" w:rsidP="007838C4">
            <w:pPr>
              <w:spacing w:after="0" w:line="240" w:lineRule="auto"/>
              <w:jc w:val="both"/>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Információkereső technikák megalapozása.</w:t>
            </w:r>
          </w:p>
          <w:p w:rsidR="007838C4" w:rsidRPr="007838C4" w:rsidRDefault="007838C4" w:rsidP="007838C4">
            <w:pPr>
              <w:spacing w:after="0" w:line="240" w:lineRule="auto"/>
              <w:jc w:val="both"/>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lastRenderedPageBreak/>
              <w:t>A kifejező olvasás képességének fejlesztése.</w:t>
            </w:r>
          </w:p>
          <w:p w:rsidR="007838C4" w:rsidRPr="007838C4" w:rsidRDefault="007838C4" w:rsidP="007838C4">
            <w:pPr>
              <w:spacing w:after="0" w:line="240" w:lineRule="auto"/>
              <w:jc w:val="both"/>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Az olvasás megszerettetése, az irodalom szeretete iránti igény felkeltése, olvasóvá nevelés.</w:t>
            </w:r>
          </w:p>
          <w:p w:rsidR="007838C4" w:rsidRPr="007838C4" w:rsidRDefault="007838C4" w:rsidP="007838C4">
            <w:pPr>
              <w:spacing w:after="0" w:line="240" w:lineRule="auto"/>
              <w:jc w:val="both"/>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Az erkölcsi és esztétikai értékrend formálása, környezettudatos nevelés, nemzeti identitástudat megalapozása szöveg tartalmában rejlő nevelési lehetőségek felhasználásával.</w:t>
            </w:r>
          </w:p>
          <w:p w:rsidR="007838C4" w:rsidRPr="007838C4" w:rsidRDefault="007838C4" w:rsidP="007838C4">
            <w:pPr>
              <w:spacing w:after="0" w:line="240" w:lineRule="auto"/>
              <w:jc w:val="both"/>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Fantázia, kreativitás, beleélő képesség növelése.</w:t>
            </w:r>
          </w:p>
        </w:tc>
      </w:tr>
      <w:tr w:rsidR="007838C4" w:rsidRPr="007838C4" w:rsidTr="007838C4">
        <w:trPr>
          <w:gridAfter w:val="2"/>
          <w:wAfter w:w="236" w:type="dxa"/>
          <w:trHeight w:val="562"/>
          <w:jc w:val="center"/>
        </w:trPr>
        <w:tc>
          <w:tcPr>
            <w:tcW w:w="3420" w:type="dxa"/>
            <w:gridSpan w:val="8"/>
            <w:tcBorders>
              <w:top w:val="single" w:sz="4" w:space="0" w:color="auto"/>
              <w:left w:val="single" w:sz="4" w:space="0" w:color="auto"/>
              <w:bottom w:val="single" w:sz="4" w:space="0" w:color="auto"/>
              <w:right w:val="single" w:sz="4" w:space="0" w:color="auto"/>
            </w:tcBorders>
            <w:noWrap/>
            <w:vAlign w:val="center"/>
          </w:tcPr>
          <w:p w:rsidR="007838C4" w:rsidRPr="007838C4" w:rsidRDefault="007838C4" w:rsidP="007838C4">
            <w:pPr>
              <w:spacing w:after="0" w:line="240" w:lineRule="auto"/>
              <w:jc w:val="center"/>
              <w:rPr>
                <w:rFonts w:ascii="Times New Roman" w:eastAsia="Times New Roman" w:hAnsi="Times New Roman" w:cs="Times New Roman"/>
                <w:b/>
                <w:sz w:val="24"/>
                <w:szCs w:val="24"/>
                <w:lang w:eastAsia="hu-HU"/>
              </w:rPr>
            </w:pPr>
            <w:r w:rsidRPr="007838C4">
              <w:rPr>
                <w:rFonts w:ascii="Times New Roman" w:eastAsia="Times New Roman" w:hAnsi="Times New Roman" w:cs="Times New Roman"/>
                <w:b/>
                <w:sz w:val="24"/>
                <w:szCs w:val="24"/>
                <w:lang w:eastAsia="hu-HU"/>
              </w:rPr>
              <w:lastRenderedPageBreak/>
              <w:t>Ismeretek</w:t>
            </w:r>
          </w:p>
        </w:tc>
        <w:tc>
          <w:tcPr>
            <w:tcW w:w="3422" w:type="dxa"/>
            <w:tcBorders>
              <w:top w:val="single" w:sz="4" w:space="0" w:color="auto"/>
              <w:left w:val="single" w:sz="4" w:space="0" w:color="auto"/>
              <w:bottom w:val="single" w:sz="4" w:space="0" w:color="auto"/>
              <w:right w:val="single" w:sz="4" w:space="0" w:color="auto"/>
            </w:tcBorders>
            <w:noWrap/>
            <w:vAlign w:val="center"/>
          </w:tcPr>
          <w:p w:rsidR="007838C4" w:rsidRPr="007838C4" w:rsidRDefault="007838C4" w:rsidP="007838C4">
            <w:pPr>
              <w:spacing w:after="0" w:line="240" w:lineRule="auto"/>
              <w:jc w:val="center"/>
              <w:rPr>
                <w:rFonts w:ascii="Times New Roman" w:eastAsia="Times New Roman" w:hAnsi="Times New Roman" w:cs="Times New Roman"/>
                <w:sz w:val="24"/>
                <w:szCs w:val="24"/>
                <w:lang w:eastAsia="hu-HU"/>
              </w:rPr>
            </w:pPr>
            <w:r w:rsidRPr="007838C4">
              <w:rPr>
                <w:rFonts w:ascii="Times New Roman" w:eastAsia="Times New Roman" w:hAnsi="Times New Roman" w:cs="Times New Roman"/>
                <w:b/>
                <w:sz w:val="24"/>
                <w:szCs w:val="24"/>
                <w:lang w:eastAsia="hu-HU"/>
              </w:rPr>
              <w:t>Fejlesztési követelmények</w:t>
            </w:r>
          </w:p>
        </w:tc>
        <w:tc>
          <w:tcPr>
            <w:tcW w:w="2389" w:type="dxa"/>
            <w:gridSpan w:val="7"/>
            <w:tcBorders>
              <w:top w:val="single" w:sz="4" w:space="0" w:color="auto"/>
              <w:left w:val="single" w:sz="4" w:space="0" w:color="auto"/>
              <w:bottom w:val="single" w:sz="4" w:space="0" w:color="auto"/>
              <w:right w:val="single" w:sz="4" w:space="0" w:color="auto"/>
            </w:tcBorders>
            <w:noWrap/>
            <w:vAlign w:val="center"/>
          </w:tcPr>
          <w:p w:rsidR="007838C4" w:rsidRPr="007838C4" w:rsidRDefault="007838C4" w:rsidP="007838C4">
            <w:pPr>
              <w:spacing w:after="0" w:line="240" w:lineRule="auto"/>
              <w:jc w:val="center"/>
              <w:rPr>
                <w:rFonts w:ascii="Times New Roman" w:eastAsia="Times New Roman" w:hAnsi="Times New Roman" w:cs="Times New Roman"/>
                <w:b/>
                <w:sz w:val="24"/>
                <w:szCs w:val="24"/>
                <w:lang w:eastAsia="hu-HU"/>
              </w:rPr>
            </w:pPr>
            <w:r w:rsidRPr="007838C4">
              <w:rPr>
                <w:rFonts w:ascii="Times New Roman" w:eastAsia="Times New Roman" w:hAnsi="Times New Roman" w:cs="Times New Roman"/>
                <w:b/>
                <w:sz w:val="24"/>
                <w:szCs w:val="24"/>
                <w:lang w:eastAsia="hu-HU"/>
              </w:rPr>
              <w:t>Kapcsolódási pontok</w:t>
            </w:r>
          </w:p>
        </w:tc>
      </w:tr>
      <w:tr w:rsidR="007838C4" w:rsidRPr="007838C4" w:rsidTr="007838C4">
        <w:trPr>
          <w:gridAfter w:val="2"/>
          <w:wAfter w:w="236" w:type="dxa"/>
          <w:trHeight w:val="1062"/>
          <w:jc w:val="center"/>
        </w:trPr>
        <w:tc>
          <w:tcPr>
            <w:tcW w:w="3420" w:type="dxa"/>
            <w:gridSpan w:val="8"/>
            <w:tcBorders>
              <w:top w:val="single" w:sz="4" w:space="0" w:color="auto"/>
              <w:left w:val="single" w:sz="4" w:space="0" w:color="auto"/>
              <w:bottom w:val="single" w:sz="4" w:space="0" w:color="auto"/>
              <w:right w:val="single" w:sz="4" w:space="0" w:color="auto"/>
            </w:tcBorders>
            <w:noWrap/>
          </w:tcPr>
          <w:p w:rsidR="007838C4" w:rsidRPr="007838C4" w:rsidRDefault="007838C4" w:rsidP="007838C4">
            <w:pPr>
              <w:numPr>
                <w:ilvl w:val="1"/>
                <w:numId w:val="22"/>
              </w:numPr>
              <w:spacing w:before="120" w:after="0" w:line="240" w:lineRule="auto"/>
              <w:rPr>
                <w:rFonts w:ascii="Times New Roman" w:eastAsia="Calibri" w:hAnsi="Times New Roman" w:cs="Times New Roman"/>
                <w:sz w:val="24"/>
                <w:szCs w:val="24"/>
              </w:rPr>
            </w:pPr>
            <w:r w:rsidRPr="007838C4">
              <w:rPr>
                <w:rFonts w:ascii="Times New Roman" w:eastAsia="Calibri" w:hAnsi="Times New Roman" w:cs="Times New Roman"/>
                <w:sz w:val="24"/>
                <w:szCs w:val="24"/>
              </w:rPr>
              <w:t xml:space="preserve">Az </w:t>
            </w:r>
            <w:r w:rsidRPr="007838C4">
              <w:rPr>
                <w:rFonts w:ascii="Times New Roman" w:eastAsia="Calibri" w:hAnsi="Times New Roman" w:cs="Times New Roman"/>
                <w:sz w:val="24"/>
                <w:szCs w:val="24"/>
                <w:lang w:val="cs-CZ"/>
              </w:rPr>
              <w:t>olvasás</w:t>
            </w:r>
            <w:r w:rsidRPr="007838C4">
              <w:rPr>
                <w:rFonts w:ascii="Times New Roman" w:eastAsia="Calibri" w:hAnsi="Times New Roman" w:cs="Times New Roman"/>
                <w:sz w:val="24"/>
                <w:szCs w:val="24"/>
              </w:rPr>
              <w:t xml:space="preserve"> jelrendszere</w:t>
            </w:r>
          </w:p>
        </w:tc>
        <w:tc>
          <w:tcPr>
            <w:tcW w:w="3422" w:type="dxa"/>
            <w:tcBorders>
              <w:top w:val="single" w:sz="4" w:space="0" w:color="auto"/>
              <w:left w:val="single" w:sz="4" w:space="0" w:color="auto"/>
              <w:bottom w:val="single" w:sz="4" w:space="0" w:color="auto"/>
              <w:right w:val="single" w:sz="4" w:space="0" w:color="auto"/>
            </w:tcBorders>
            <w:noWrap/>
          </w:tcPr>
          <w:p w:rsidR="007838C4" w:rsidRPr="007838C4" w:rsidRDefault="007838C4" w:rsidP="007838C4">
            <w:pPr>
              <w:spacing w:before="120"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val="cs-CZ" w:eastAsia="hu-HU"/>
              </w:rPr>
              <w:t>Rendszeres</w:t>
            </w:r>
            <w:r w:rsidRPr="007838C4">
              <w:rPr>
                <w:rFonts w:ascii="Times New Roman" w:eastAsia="Times New Roman" w:hAnsi="Times New Roman" w:cs="Times New Roman"/>
                <w:sz w:val="24"/>
                <w:szCs w:val="24"/>
                <w:lang w:eastAsia="hu-HU"/>
              </w:rPr>
              <w:t xml:space="preserve"> mesehallgatás a tanító tolmácsolásában vagy az infokommunikációs eszközök használatával.</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Olvasástechnika fejlesztését szolgáló gyakorlatok végzése.</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Hangerő, hangsúly, hanglejtés megfelelő használata.</w:t>
            </w:r>
          </w:p>
          <w:p w:rsidR="007838C4" w:rsidRPr="007838C4" w:rsidRDefault="007838C4" w:rsidP="007838C4">
            <w:pPr>
              <w:autoSpaceDE w:val="0"/>
              <w:autoSpaceDN w:val="0"/>
              <w:adjustRightInd w:val="0"/>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Az írásjelek hangsúly- és </w:t>
            </w:r>
            <w:r w:rsidRPr="007838C4">
              <w:rPr>
                <w:rFonts w:ascii="Times New Roman" w:eastAsia="Times New Roman" w:hAnsi="Times New Roman" w:cs="Times New Roman"/>
                <w:sz w:val="24"/>
                <w:szCs w:val="24"/>
                <w:lang w:eastAsia="hu-HU"/>
              </w:rPr>
              <w:br/>
              <w:t>értelemmódosító szerepének érzékeltetése hangos olvasásnál.</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Szövegek hangos és néma olvasása. </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Törekvés a pontos, kifejező, szöveghű olvasásra.</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Válogató-, staféta- és párbeszédes formában a hangos olvasás gyakorlása.</w:t>
            </w:r>
          </w:p>
        </w:tc>
        <w:tc>
          <w:tcPr>
            <w:tcW w:w="2389" w:type="dxa"/>
            <w:gridSpan w:val="7"/>
            <w:vMerge w:val="restart"/>
            <w:tcBorders>
              <w:top w:val="single" w:sz="4" w:space="0" w:color="auto"/>
              <w:left w:val="single" w:sz="4" w:space="0" w:color="auto"/>
              <w:bottom w:val="single" w:sz="4" w:space="0" w:color="auto"/>
              <w:right w:val="single" w:sz="4" w:space="0" w:color="auto"/>
            </w:tcBorders>
            <w:noWrap/>
          </w:tcPr>
          <w:p w:rsidR="007838C4" w:rsidRPr="007838C4" w:rsidRDefault="007838C4" w:rsidP="007838C4">
            <w:pPr>
              <w:spacing w:before="120"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i/>
                <w:sz w:val="24"/>
                <w:szCs w:val="24"/>
                <w:lang w:eastAsia="hu-HU"/>
              </w:rPr>
              <w:t>Ének-</w:t>
            </w:r>
            <w:r w:rsidRPr="007838C4">
              <w:rPr>
                <w:rFonts w:ascii="Times New Roman" w:eastAsia="Times New Roman" w:hAnsi="Times New Roman" w:cs="Times New Roman"/>
                <w:i/>
                <w:sz w:val="24"/>
                <w:szCs w:val="24"/>
                <w:lang w:val="cs-CZ" w:eastAsia="hu-HU"/>
              </w:rPr>
              <w:t>zene</w:t>
            </w:r>
            <w:r w:rsidRPr="007838C4">
              <w:rPr>
                <w:rFonts w:ascii="Times New Roman" w:eastAsia="Times New Roman" w:hAnsi="Times New Roman" w:cs="Times New Roman"/>
                <w:i/>
                <w:sz w:val="24"/>
                <w:szCs w:val="24"/>
                <w:lang w:eastAsia="hu-HU"/>
              </w:rPr>
              <w:t xml:space="preserve">: </w:t>
            </w:r>
            <w:r w:rsidRPr="007838C4">
              <w:rPr>
                <w:rFonts w:ascii="Times New Roman" w:eastAsia="Times New Roman" w:hAnsi="Times New Roman" w:cs="Times New Roman"/>
                <w:sz w:val="24"/>
                <w:szCs w:val="24"/>
                <w:lang w:eastAsia="hu-HU"/>
              </w:rPr>
              <w:t>hangerőgyakorlatok, népszokások, népdalok, érzelemvilág.</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p>
          <w:p w:rsidR="007838C4" w:rsidRPr="007838C4" w:rsidRDefault="007838C4" w:rsidP="007838C4">
            <w:pPr>
              <w:spacing w:after="0" w:line="240" w:lineRule="auto"/>
              <w:rPr>
                <w:rFonts w:ascii="Times New Roman" w:eastAsia="Times New Roman" w:hAnsi="Times New Roman" w:cs="Times New Roman"/>
                <w:i/>
                <w:sz w:val="24"/>
                <w:szCs w:val="24"/>
                <w:lang w:eastAsia="hu-HU"/>
              </w:rPr>
            </w:pPr>
            <w:r w:rsidRPr="007838C4">
              <w:rPr>
                <w:rFonts w:ascii="Times New Roman" w:eastAsia="Times New Roman" w:hAnsi="Times New Roman" w:cs="Times New Roman"/>
                <w:i/>
                <w:sz w:val="24"/>
                <w:szCs w:val="24"/>
                <w:lang w:eastAsia="hu-HU"/>
              </w:rPr>
              <w:t xml:space="preserve">Vizuális kultúra: </w:t>
            </w:r>
            <w:r w:rsidRPr="007838C4">
              <w:rPr>
                <w:rFonts w:ascii="Times New Roman" w:eastAsia="Times New Roman" w:hAnsi="Times New Roman" w:cs="Times New Roman"/>
                <w:sz w:val="24"/>
                <w:szCs w:val="24"/>
                <w:lang w:eastAsia="hu-HU"/>
              </w:rPr>
              <w:t>vizuális analízis-szintézis, vizuális megjelenítés, fantázia, képzelet</w:t>
            </w:r>
            <w:r w:rsidRPr="007838C4">
              <w:rPr>
                <w:rFonts w:ascii="Times New Roman" w:eastAsia="Times New Roman" w:hAnsi="Times New Roman" w:cs="Times New Roman"/>
                <w:i/>
                <w:sz w:val="24"/>
                <w:szCs w:val="24"/>
                <w:lang w:eastAsia="hu-HU"/>
              </w:rPr>
              <w:t>.</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i/>
                <w:sz w:val="24"/>
                <w:szCs w:val="24"/>
                <w:lang w:eastAsia="hu-HU"/>
              </w:rPr>
              <w:t xml:space="preserve">Környezetismeret: </w:t>
            </w:r>
            <w:r w:rsidRPr="007838C4">
              <w:rPr>
                <w:rFonts w:ascii="Times New Roman" w:eastAsia="Times New Roman" w:hAnsi="Times New Roman" w:cs="Times New Roman"/>
                <w:sz w:val="24"/>
                <w:szCs w:val="24"/>
                <w:lang w:eastAsia="hu-HU"/>
              </w:rPr>
              <w:t>ismeretek az élő és élettelen környezetről.</w:t>
            </w:r>
          </w:p>
          <w:p w:rsidR="007838C4" w:rsidRPr="007838C4" w:rsidRDefault="007838C4" w:rsidP="007838C4">
            <w:pPr>
              <w:spacing w:after="0" w:line="240" w:lineRule="auto"/>
              <w:rPr>
                <w:rFonts w:ascii="Times New Roman" w:eastAsia="Times New Roman" w:hAnsi="Times New Roman" w:cs="Times New Roman"/>
                <w:i/>
                <w:sz w:val="24"/>
                <w:szCs w:val="24"/>
                <w:lang w:eastAsia="hu-HU"/>
              </w:rPr>
            </w:pP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i/>
                <w:sz w:val="24"/>
                <w:szCs w:val="24"/>
                <w:lang w:eastAsia="hu-HU"/>
              </w:rPr>
              <w:t xml:space="preserve">Informatika: </w:t>
            </w:r>
            <w:r w:rsidRPr="007838C4">
              <w:rPr>
                <w:rFonts w:ascii="Times New Roman" w:eastAsia="Times New Roman" w:hAnsi="Times New Roman" w:cs="Times New Roman"/>
                <w:sz w:val="24"/>
                <w:szCs w:val="24"/>
                <w:lang w:eastAsia="hu-HU"/>
              </w:rPr>
              <w:t>IKT-eszközök.</w:t>
            </w:r>
          </w:p>
        </w:tc>
      </w:tr>
      <w:tr w:rsidR="007838C4" w:rsidRPr="007838C4" w:rsidTr="007838C4">
        <w:trPr>
          <w:gridAfter w:val="2"/>
          <w:wAfter w:w="236" w:type="dxa"/>
          <w:trHeight w:val="705"/>
          <w:jc w:val="center"/>
        </w:trPr>
        <w:tc>
          <w:tcPr>
            <w:tcW w:w="3420" w:type="dxa"/>
            <w:gridSpan w:val="8"/>
            <w:tcBorders>
              <w:top w:val="single" w:sz="4" w:space="0" w:color="auto"/>
              <w:left w:val="single" w:sz="4" w:space="0" w:color="auto"/>
              <w:bottom w:val="single" w:sz="4" w:space="0" w:color="auto"/>
              <w:right w:val="single" w:sz="4" w:space="0" w:color="auto"/>
            </w:tcBorders>
            <w:noWrap/>
          </w:tcPr>
          <w:p w:rsidR="007838C4" w:rsidRPr="007838C4" w:rsidRDefault="007838C4" w:rsidP="007838C4">
            <w:pPr>
              <w:numPr>
                <w:ilvl w:val="1"/>
                <w:numId w:val="22"/>
              </w:numPr>
              <w:spacing w:before="120" w:after="0" w:line="240" w:lineRule="auto"/>
              <w:ind w:left="363"/>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 Az írott </w:t>
            </w:r>
            <w:r w:rsidRPr="007838C4">
              <w:rPr>
                <w:rFonts w:ascii="Times New Roman" w:eastAsia="Times New Roman" w:hAnsi="Times New Roman" w:cs="Times New Roman"/>
                <w:sz w:val="24"/>
                <w:szCs w:val="24"/>
                <w:lang w:val="cs-CZ" w:eastAsia="hu-HU"/>
              </w:rPr>
              <w:t>szöveg</w:t>
            </w:r>
            <w:r w:rsidRPr="007838C4">
              <w:rPr>
                <w:rFonts w:ascii="Times New Roman" w:eastAsia="Times New Roman" w:hAnsi="Times New Roman" w:cs="Times New Roman"/>
                <w:sz w:val="24"/>
                <w:szCs w:val="24"/>
                <w:lang w:eastAsia="hu-HU"/>
              </w:rPr>
              <w:t xml:space="preserve"> megértése</w:t>
            </w:r>
          </w:p>
        </w:tc>
        <w:tc>
          <w:tcPr>
            <w:tcW w:w="3422" w:type="dxa"/>
            <w:tcBorders>
              <w:top w:val="single" w:sz="4" w:space="0" w:color="auto"/>
              <w:left w:val="single" w:sz="4" w:space="0" w:color="auto"/>
              <w:bottom w:val="single" w:sz="4" w:space="0" w:color="auto"/>
              <w:right w:val="single" w:sz="4" w:space="0" w:color="auto"/>
            </w:tcBorders>
            <w:noWrap/>
          </w:tcPr>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Rövid szöveg megismerése, tartalmának megértése.</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Rövid szöveg üzenetének, érzelmi tartalmának megértése.</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Az olvasmányhoz kapcsolódó személyes élmények felidézése és megfogalmazása szóban.</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Cím, szereplők, helyszín kiemelése, időpont megállapítása, cselekmény követése.</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Tanulság megfogalmazása segítséggel.</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Tartalom elmondása.</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Szövegösszefüggések keresése.</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Olvasmányokhoz kapcsolódó feladatok megoldása segítséggel, irányítással:</w:t>
            </w:r>
          </w:p>
          <w:p w:rsidR="007838C4" w:rsidRPr="007838C4" w:rsidRDefault="007838C4" w:rsidP="007838C4">
            <w:pPr>
              <w:numPr>
                <w:ilvl w:val="0"/>
                <w:numId w:val="15"/>
              </w:num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a megértés bizonyítása rajzzal, színezéssel,</w:t>
            </w:r>
          </w:p>
          <w:p w:rsidR="007838C4" w:rsidRPr="007838C4" w:rsidRDefault="007838C4" w:rsidP="007838C4">
            <w:pPr>
              <w:numPr>
                <w:ilvl w:val="0"/>
                <w:numId w:val="15"/>
              </w:num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mondatok és képek egyeztetése,</w:t>
            </w:r>
          </w:p>
          <w:p w:rsidR="007838C4" w:rsidRPr="007838C4" w:rsidRDefault="007838C4" w:rsidP="007838C4">
            <w:pPr>
              <w:numPr>
                <w:ilvl w:val="0"/>
                <w:numId w:val="15"/>
              </w:num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lastRenderedPageBreak/>
              <w:t>szereplők tulajdonságainak felismerése,</w:t>
            </w:r>
          </w:p>
          <w:p w:rsidR="007838C4" w:rsidRPr="007838C4" w:rsidRDefault="007838C4" w:rsidP="007838C4">
            <w:pPr>
              <w:numPr>
                <w:ilvl w:val="0"/>
                <w:numId w:val="15"/>
              </w:num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vázlatkészítés rajzzal, szöveg kiegészítésével,</w:t>
            </w:r>
          </w:p>
          <w:p w:rsidR="007838C4" w:rsidRPr="007838C4" w:rsidRDefault="007838C4" w:rsidP="007838C4">
            <w:pPr>
              <w:numPr>
                <w:ilvl w:val="0"/>
                <w:numId w:val="15"/>
              </w:num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mondatok kiegészítése, tagmondatok összekapcsolása.</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Dramatizálás.</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Ismerettartalmú szövegek olvasásával információkereső technikák alkalmazása:</w:t>
            </w:r>
          </w:p>
          <w:p w:rsidR="007838C4" w:rsidRPr="007838C4" w:rsidRDefault="007838C4" w:rsidP="007838C4">
            <w:pPr>
              <w:numPr>
                <w:ilvl w:val="0"/>
                <w:numId w:val="16"/>
              </w:num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az adatok visszakeresése,</w:t>
            </w:r>
          </w:p>
          <w:p w:rsidR="007838C4" w:rsidRPr="007838C4" w:rsidRDefault="007838C4" w:rsidP="007838C4">
            <w:pPr>
              <w:numPr>
                <w:ilvl w:val="0"/>
                <w:numId w:val="16"/>
              </w:num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információk kiemelése. </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Közmondások, szólások, értelmezése.</w:t>
            </w:r>
          </w:p>
          <w:p w:rsidR="007838C4" w:rsidRPr="007838C4" w:rsidRDefault="007838C4" w:rsidP="007838C4">
            <w:pPr>
              <w:spacing w:after="0" w:line="240" w:lineRule="auto"/>
              <w:rPr>
                <w:rFonts w:ascii="Times New Roman" w:eastAsia="Calibri" w:hAnsi="Times New Roman" w:cs="Times New Roman"/>
                <w:sz w:val="24"/>
                <w:szCs w:val="24"/>
                <w:lang w:eastAsia="hu-HU"/>
              </w:rPr>
            </w:pPr>
            <w:r w:rsidRPr="007838C4">
              <w:rPr>
                <w:rFonts w:ascii="Times New Roman" w:eastAsia="Calibri" w:hAnsi="Times New Roman" w:cs="Times New Roman"/>
                <w:sz w:val="24"/>
                <w:szCs w:val="24"/>
                <w:lang w:eastAsia="hu-HU"/>
              </w:rPr>
              <w:t>Versolvasás, verstanulás.</w:t>
            </w:r>
          </w:p>
          <w:p w:rsidR="007838C4" w:rsidRPr="007838C4" w:rsidRDefault="007838C4" w:rsidP="007838C4">
            <w:pPr>
              <w:spacing w:after="0" w:line="240" w:lineRule="auto"/>
              <w:rPr>
                <w:rFonts w:ascii="Times New Roman" w:eastAsia="Calibri" w:hAnsi="Times New Roman" w:cs="Times New Roman"/>
                <w:sz w:val="24"/>
                <w:szCs w:val="24"/>
                <w:lang w:eastAsia="hu-HU"/>
              </w:rPr>
            </w:pPr>
            <w:r w:rsidRPr="007838C4">
              <w:rPr>
                <w:rFonts w:ascii="Times New Roman" w:eastAsia="Calibri" w:hAnsi="Times New Roman" w:cs="Times New Roman"/>
                <w:sz w:val="24"/>
                <w:szCs w:val="24"/>
                <w:lang w:eastAsia="hu-HU"/>
              </w:rPr>
              <w:t>Versek hangulatának átélése, belefeledkezés a ritmus, a zene révén.</w:t>
            </w:r>
          </w:p>
          <w:p w:rsidR="007838C4" w:rsidRPr="007838C4" w:rsidRDefault="007838C4" w:rsidP="007838C4">
            <w:pPr>
              <w:spacing w:after="0" w:line="240" w:lineRule="auto"/>
              <w:rPr>
                <w:rFonts w:ascii="Times New Roman" w:eastAsia="Calibri" w:hAnsi="Times New Roman" w:cs="Times New Roman"/>
                <w:sz w:val="24"/>
                <w:szCs w:val="24"/>
                <w:lang w:eastAsia="hu-HU"/>
              </w:rPr>
            </w:pPr>
            <w:r w:rsidRPr="007838C4">
              <w:rPr>
                <w:rFonts w:ascii="Times New Roman" w:eastAsia="Calibri" w:hAnsi="Times New Roman" w:cs="Times New Roman"/>
                <w:sz w:val="24"/>
                <w:szCs w:val="24"/>
                <w:lang w:eastAsia="hu-HU"/>
              </w:rPr>
              <w:t>Ismerkedés a néphagyományokkal; ezek őrzése, ápolása.</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Ünnepekhez, népszokásokhoz, jeles napokhoz kapcsolódó rövid szövegek olvasása, </w:t>
            </w:r>
            <w:r w:rsidRPr="007838C4">
              <w:rPr>
                <w:rFonts w:ascii="Times New Roman" w:eastAsia="Times New Roman" w:hAnsi="Times New Roman" w:cs="Times New Roman"/>
                <w:sz w:val="24"/>
                <w:szCs w:val="24"/>
                <w:lang w:val="cs-CZ" w:eastAsia="hu-HU"/>
              </w:rPr>
              <w:t>értelmezése</w:t>
            </w:r>
            <w:r w:rsidRPr="007838C4">
              <w:rPr>
                <w:rFonts w:ascii="Times New Roman" w:eastAsia="Times New Roman" w:hAnsi="Times New Roman" w:cs="Times New Roman"/>
                <w:sz w:val="24"/>
                <w:szCs w:val="24"/>
                <w:lang w:eastAsia="hu-HU"/>
              </w:rPr>
              <w:t>.</w:t>
            </w:r>
          </w:p>
          <w:p w:rsidR="007838C4" w:rsidRPr="007838C4" w:rsidRDefault="007838C4" w:rsidP="007838C4">
            <w:pPr>
              <w:spacing w:after="0" w:line="240" w:lineRule="auto"/>
              <w:rPr>
                <w:rFonts w:ascii="Times New Roman" w:eastAsia="Calibri" w:hAnsi="Times New Roman" w:cs="Times New Roman"/>
                <w:sz w:val="24"/>
                <w:szCs w:val="24"/>
                <w:lang w:eastAsia="hu-HU"/>
              </w:rPr>
            </w:pPr>
            <w:r w:rsidRPr="007838C4">
              <w:rPr>
                <w:rFonts w:ascii="Times New Roman" w:eastAsia="Calibri" w:hAnsi="Times New Roman" w:cs="Times New Roman"/>
                <w:sz w:val="24"/>
                <w:szCs w:val="24"/>
                <w:lang w:eastAsia="hu-HU"/>
              </w:rPr>
              <w:t>Gyermeklexikon használata.</w:t>
            </w:r>
          </w:p>
          <w:p w:rsidR="007838C4" w:rsidRPr="007838C4" w:rsidRDefault="007838C4" w:rsidP="007838C4">
            <w:pPr>
              <w:spacing w:after="0" w:line="240" w:lineRule="auto"/>
              <w:rPr>
                <w:rFonts w:ascii="Times New Roman" w:eastAsia="Calibri" w:hAnsi="Times New Roman" w:cs="Times New Roman"/>
                <w:sz w:val="24"/>
                <w:szCs w:val="24"/>
                <w:lang w:eastAsia="hu-HU"/>
              </w:rPr>
            </w:pPr>
            <w:r w:rsidRPr="007838C4">
              <w:rPr>
                <w:rFonts w:ascii="Times New Roman" w:eastAsia="Calibri" w:hAnsi="Times New Roman" w:cs="Times New Roman"/>
                <w:sz w:val="24"/>
                <w:szCs w:val="24"/>
                <w:lang w:eastAsia="hu-HU"/>
              </w:rPr>
              <w:t>Ismerkedés gyermekújságokkal.</w:t>
            </w:r>
          </w:p>
        </w:tc>
        <w:tc>
          <w:tcPr>
            <w:tcW w:w="2389" w:type="dxa"/>
            <w:gridSpan w:val="7"/>
            <w:vMerge/>
            <w:tcBorders>
              <w:top w:val="single" w:sz="4" w:space="0" w:color="auto"/>
              <w:left w:val="single" w:sz="4" w:space="0" w:color="auto"/>
              <w:bottom w:val="single" w:sz="4" w:space="0" w:color="auto"/>
              <w:right w:val="single" w:sz="4" w:space="0" w:color="auto"/>
            </w:tcBorders>
            <w:noWrap/>
          </w:tcPr>
          <w:p w:rsidR="007838C4" w:rsidRPr="007838C4" w:rsidRDefault="007838C4" w:rsidP="007838C4">
            <w:pPr>
              <w:spacing w:after="0" w:line="240" w:lineRule="auto"/>
              <w:rPr>
                <w:rFonts w:ascii="Times New Roman" w:eastAsia="Times New Roman" w:hAnsi="Times New Roman" w:cs="Times New Roman"/>
                <w:sz w:val="24"/>
                <w:szCs w:val="24"/>
                <w:lang w:eastAsia="hu-HU"/>
              </w:rPr>
            </w:pPr>
          </w:p>
        </w:tc>
      </w:tr>
      <w:tr w:rsidR="007838C4" w:rsidRPr="007838C4" w:rsidTr="007838C4">
        <w:tblPrEx>
          <w:tblBorders>
            <w:top w:val="none" w:sz="0" w:space="0" w:color="auto"/>
          </w:tblBorders>
        </w:tblPrEx>
        <w:trPr>
          <w:gridAfter w:val="2"/>
          <w:wAfter w:w="236" w:type="dxa"/>
          <w:jc w:val="center"/>
        </w:trPr>
        <w:tc>
          <w:tcPr>
            <w:tcW w:w="1828" w:type="dxa"/>
            <w:tcBorders>
              <w:top w:val="single" w:sz="4" w:space="0" w:color="auto"/>
              <w:left w:val="single" w:sz="4" w:space="0" w:color="auto"/>
              <w:bottom w:val="single" w:sz="4" w:space="0" w:color="auto"/>
              <w:right w:val="single" w:sz="4" w:space="0" w:color="auto"/>
            </w:tcBorders>
            <w:noWrap/>
            <w:vAlign w:val="center"/>
          </w:tcPr>
          <w:p w:rsidR="007838C4" w:rsidRPr="007838C4" w:rsidRDefault="007838C4" w:rsidP="007838C4">
            <w:pPr>
              <w:spacing w:before="120" w:after="0" w:line="240" w:lineRule="auto"/>
              <w:jc w:val="center"/>
              <w:rPr>
                <w:rFonts w:ascii="Times New Roman" w:eastAsia="Times New Roman" w:hAnsi="Times New Roman" w:cs="Times New Roman"/>
                <w:b/>
                <w:sz w:val="24"/>
                <w:szCs w:val="24"/>
                <w:lang w:eastAsia="hu-HU"/>
              </w:rPr>
            </w:pPr>
            <w:r w:rsidRPr="007838C4">
              <w:rPr>
                <w:rFonts w:ascii="Times New Roman" w:eastAsia="Times New Roman" w:hAnsi="Times New Roman" w:cs="Times New Roman"/>
                <w:b/>
                <w:sz w:val="24"/>
                <w:szCs w:val="24"/>
                <w:lang w:val="cs-CZ" w:eastAsia="hu-HU"/>
              </w:rPr>
              <w:t>Kulcsfogalmak</w:t>
            </w:r>
            <w:r w:rsidRPr="007838C4">
              <w:rPr>
                <w:rFonts w:ascii="Times New Roman" w:eastAsia="Times New Roman" w:hAnsi="Times New Roman" w:cs="Times New Roman"/>
                <w:b/>
                <w:sz w:val="24"/>
                <w:szCs w:val="24"/>
                <w:lang w:eastAsia="hu-HU"/>
              </w:rPr>
              <w:t>/fogalmak</w:t>
            </w:r>
          </w:p>
        </w:tc>
        <w:tc>
          <w:tcPr>
            <w:tcW w:w="7403" w:type="dxa"/>
            <w:gridSpan w:val="15"/>
            <w:tcBorders>
              <w:top w:val="single" w:sz="4" w:space="0" w:color="auto"/>
              <w:left w:val="single" w:sz="4" w:space="0" w:color="auto"/>
              <w:bottom w:val="single" w:sz="4" w:space="0" w:color="auto"/>
              <w:right w:val="single" w:sz="4" w:space="0" w:color="auto"/>
            </w:tcBorders>
            <w:noWrap/>
            <w:vAlign w:val="center"/>
          </w:tcPr>
          <w:p w:rsidR="007838C4" w:rsidRPr="007838C4" w:rsidRDefault="007838C4" w:rsidP="007838C4">
            <w:pPr>
              <w:spacing w:before="120"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Stafétaolvasás, párbeszéd, gondolatjel, </w:t>
            </w:r>
            <w:r w:rsidRPr="007838C4">
              <w:rPr>
                <w:rFonts w:ascii="Times New Roman" w:eastAsia="Times New Roman" w:hAnsi="Times New Roman" w:cs="Times New Roman"/>
                <w:sz w:val="24"/>
                <w:szCs w:val="24"/>
                <w:lang w:val="cs-CZ" w:eastAsia="hu-HU"/>
              </w:rPr>
              <w:t>bekezdés</w:t>
            </w:r>
            <w:r w:rsidRPr="007838C4">
              <w:rPr>
                <w:rFonts w:ascii="Times New Roman" w:eastAsia="Times New Roman" w:hAnsi="Times New Roman" w:cs="Times New Roman"/>
                <w:sz w:val="24"/>
                <w:szCs w:val="24"/>
                <w:lang w:eastAsia="hu-HU"/>
              </w:rPr>
              <w:t>, helyszín, időpont, vázlat, találós kérdés, népszokás, hagyomány, szabály.</w:t>
            </w:r>
          </w:p>
        </w:tc>
      </w:tr>
      <w:tr w:rsidR="007838C4" w:rsidRPr="007838C4" w:rsidTr="007838C4">
        <w:trPr>
          <w:gridAfter w:val="2"/>
          <w:wAfter w:w="236" w:type="dxa"/>
          <w:jc w:val="center"/>
        </w:trPr>
        <w:tc>
          <w:tcPr>
            <w:tcW w:w="2172" w:type="dxa"/>
            <w:gridSpan w:val="5"/>
            <w:tcBorders>
              <w:top w:val="single" w:sz="4" w:space="0" w:color="auto"/>
              <w:left w:val="single" w:sz="4" w:space="0" w:color="auto"/>
              <w:bottom w:val="single" w:sz="4" w:space="0" w:color="auto"/>
              <w:right w:val="single" w:sz="4" w:space="0" w:color="auto"/>
            </w:tcBorders>
            <w:vAlign w:val="center"/>
          </w:tcPr>
          <w:p w:rsidR="007838C4" w:rsidRPr="007838C4" w:rsidRDefault="007838C4" w:rsidP="007838C4">
            <w:pPr>
              <w:spacing w:after="0" w:line="240" w:lineRule="auto"/>
              <w:jc w:val="center"/>
              <w:rPr>
                <w:rFonts w:ascii="Times New Roman" w:eastAsia="Times New Roman" w:hAnsi="Times New Roman" w:cs="Times New Roman"/>
                <w:b/>
                <w:sz w:val="24"/>
                <w:szCs w:val="24"/>
                <w:lang w:eastAsia="hu-HU"/>
              </w:rPr>
            </w:pPr>
            <w:r w:rsidRPr="007838C4">
              <w:rPr>
                <w:rFonts w:ascii="Times New Roman" w:eastAsia="Times New Roman" w:hAnsi="Times New Roman" w:cs="Times New Roman"/>
                <w:b/>
                <w:sz w:val="24"/>
                <w:szCs w:val="24"/>
                <w:lang w:eastAsia="hu-HU"/>
              </w:rPr>
              <w:t>Tematikai egység/ Fejlesztési cél</w:t>
            </w:r>
          </w:p>
        </w:tc>
        <w:tc>
          <w:tcPr>
            <w:tcW w:w="5826" w:type="dxa"/>
            <w:gridSpan w:val="7"/>
            <w:tcBorders>
              <w:top w:val="single" w:sz="4" w:space="0" w:color="auto"/>
              <w:left w:val="single" w:sz="4" w:space="0" w:color="auto"/>
              <w:bottom w:val="single" w:sz="4" w:space="0" w:color="auto"/>
              <w:right w:val="single" w:sz="4" w:space="0" w:color="auto"/>
            </w:tcBorders>
            <w:vAlign w:val="center"/>
          </w:tcPr>
          <w:p w:rsidR="007838C4" w:rsidRPr="007838C4" w:rsidRDefault="007838C4" w:rsidP="007838C4">
            <w:pPr>
              <w:numPr>
                <w:ilvl w:val="0"/>
                <w:numId w:val="22"/>
              </w:numPr>
              <w:spacing w:before="120" w:after="0" w:line="240" w:lineRule="auto"/>
              <w:jc w:val="center"/>
              <w:rPr>
                <w:rFonts w:ascii="Times New Roman" w:eastAsia="Calibri" w:hAnsi="Times New Roman" w:cs="Times New Roman"/>
                <w:b/>
                <w:sz w:val="24"/>
                <w:szCs w:val="24"/>
              </w:rPr>
            </w:pPr>
            <w:r w:rsidRPr="007838C4">
              <w:rPr>
                <w:rFonts w:ascii="Times New Roman" w:eastAsia="Calibri" w:hAnsi="Times New Roman" w:cs="Times New Roman"/>
                <w:b/>
                <w:sz w:val="24"/>
                <w:szCs w:val="24"/>
              </w:rPr>
              <w:t>Írás, szövegalkotás</w:t>
            </w:r>
          </w:p>
        </w:tc>
        <w:tc>
          <w:tcPr>
            <w:tcW w:w="1233" w:type="dxa"/>
            <w:gridSpan w:val="4"/>
            <w:tcBorders>
              <w:top w:val="single" w:sz="4" w:space="0" w:color="auto"/>
              <w:left w:val="single" w:sz="4" w:space="0" w:color="auto"/>
              <w:bottom w:val="single" w:sz="4" w:space="0" w:color="auto"/>
              <w:right w:val="single" w:sz="4" w:space="0" w:color="auto"/>
            </w:tcBorders>
            <w:vAlign w:val="center"/>
          </w:tcPr>
          <w:p w:rsidR="007838C4" w:rsidRPr="007838C4" w:rsidRDefault="007838C4" w:rsidP="007838C4">
            <w:pPr>
              <w:spacing w:before="120" w:after="0" w:line="240" w:lineRule="auto"/>
              <w:jc w:val="center"/>
              <w:rPr>
                <w:rFonts w:ascii="Times New Roman" w:eastAsia="Times New Roman" w:hAnsi="Times New Roman" w:cs="Times New Roman"/>
                <w:b/>
                <w:sz w:val="24"/>
                <w:szCs w:val="24"/>
                <w:lang w:eastAsia="hu-HU"/>
              </w:rPr>
            </w:pPr>
            <w:r w:rsidRPr="007838C4">
              <w:rPr>
                <w:rFonts w:ascii="Times New Roman" w:eastAsia="Times New Roman" w:hAnsi="Times New Roman" w:cs="Times New Roman"/>
                <w:b/>
                <w:sz w:val="24"/>
                <w:szCs w:val="24"/>
                <w:lang w:val="cs-CZ" w:eastAsia="hu-HU"/>
              </w:rPr>
              <w:t>Órakeret</w:t>
            </w:r>
            <w:r w:rsidRPr="007838C4">
              <w:rPr>
                <w:rFonts w:ascii="Times New Roman" w:eastAsia="Times New Roman" w:hAnsi="Times New Roman" w:cs="Times New Roman"/>
                <w:b/>
                <w:sz w:val="24"/>
                <w:szCs w:val="24"/>
                <w:lang w:eastAsia="hu-HU"/>
              </w:rPr>
              <w:t xml:space="preserve"> 52 óra</w:t>
            </w:r>
          </w:p>
        </w:tc>
      </w:tr>
      <w:tr w:rsidR="007838C4" w:rsidRPr="007838C4" w:rsidTr="007838C4">
        <w:trPr>
          <w:gridAfter w:val="2"/>
          <w:wAfter w:w="236" w:type="dxa"/>
          <w:jc w:val="center"/>
        </w:trPr>
        <w:tc>
          <w:tcPr>
            <w:tcW w:w="2172" w:type="dxa"/>
            <w:gridSpan w:val="5"/>
            <w:tcBorders>
              <w:top w:val="single" w:sz="4" w:space="0" w:color="auto"/>
              <w:left w:val="single" w:sz="4" w:space="0" w:color="auto"/>
              <w:bottom w:val="single" w:sz="4" w:space="0" w:color="auto"/>
              <w:right w:val="single" w:sz="4" w:space="0" w:color="auto"/>
            </w:tcBorders>
            <w:vAlign w:val="center"/>
          </w:tcPr>
          <w:p w:rsidR="007838C4" w:rsidRPr="007838C4" w:rsidRDefault="007838C4" w:rsidP="007838C4">
            <w:pPr>
              <w:spacing w:after="0" w:line="240" w:lineRule="auto"/>
              <w:jc w:val="center"/>
              <w:rPr>
                <w:rFonts w:ascii="Times New Roman" w:eastAsia="Times New Roman" w:hAnsi="Times New Roman" w:cs="Times New Roman"/>
                <w:b/>
                <w:sz w:val="24"/>
                <w:szCs w:val="24"/>
                <w:lang w:eastAsia="hu-HU"/>
              </w:rPr>
            </w:pPr>
            <w:r w:rsidRPr="007838C4">
              <w:rPr>
                <w:rFonts w:ascii="Times New Roman" w:eastAsia="Times New Roman" w:hAnsi="Times New Roman" w:cs="Times New Roman"/>
                <w:b/>
                <w:sz w:val="24"/>
                <w:szCs w:val="24"/>
                <w:lang w:eastAsia="hu-HU"/>
              </w:rPr>
              <w:t>Előzetes tudás</w:t>
            </w:r>
          </w:p>
        </w:tc>
        <w:tc>
          <w:tcPr>
            <w:tcW w:w="7059" w:type="dxa"/>
            <w:gridSpan w:val="11"/>
            <w:tcBorders>
              <w:top w:val="single" w:sz="4" w:space="0" w:color="auto"/>
              <w:left w:val="single" w:sz="4" w:space="0" w:color="auto"/>
              <w:bottom w:val="single" w:sz="4" w:space="0" w:color="auto"/>
              <w:right w:val="single" w:sz="4" w:space="0" w:color="auto"/>
            </w:tcBorders>
            <w:vAlign w:val="center"/>
          </w:tcPr>
          <w:p w:rsidR="007838C4" w:rsidRPr="007838C4" w:rsidRDefault="007838C4" w:rsidP="007838C4">
            <w:pPr>
              <w:spacing w:before="120" w:after="0" w:line="240" w:lineRule="auto"/>
              <w:rPr>
                <w:rFonts w:ascii="Times New Roman" w:eastAsia="Calibri" w:hAnsi="Times New Roman" w:cs="Times New Roman"/>
                <w:sz w:val="24"/>
                <w:szCs w:val="24"/>
                <w:lang w:eastAsia="ar-SA"/>
              </w:rPr>
            </w:pPr>
            <w:r w:rsidRPr="007838C4">
              <w:rPr>
                <w:rFonts w:ascii="Times New Roman" w:eastAsia="Calibri" w:hAnsi="Times New Roman" w:cs="Times New Roman"/>
                <w:sz w:val="24"/>
                <w:szCs w:val="24"/>
                <w:lang w:eastAsia="ar-SA"/>
              </w:rPr>
              <w:t xml:space="preserve">Az írás teljes jelrendszerének ismerete (egyéni haladási ütemnek megfelelően). A kis- és nagybetűk szabályos alakítása és kapcsolása. </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Szavak, rövid mondatok írása tollbamondással látási-hallási megfigyelés után. </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Tanult helyesírási normák alkalmazása.</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Önellenőrzés alkalmazása irányítással. Hibajavítás segítséggel. </w:t>
            </w:r>
          </w:p>
        </w:tc>
      </w:tr>
      <w:tr w:rsidR="007838C4" w:rsidRPr="007838C4" w:rsidTr="007838C4">
        <w:trPr>
          <w:gridAfter w:val="2"/>
          <w:wAfter w:w="236" w:type="dxa"/>
          <w:jc w:val="center"/>
        </w:trPr>
        <w:tc>
          <w:tcPr>
            <w:tcW w:w="2172" w:type="dxa"/>
            <w:gridSpan w:val="5"/>
            <w:tcBorders>
              <w:top w:val="single" w:sz="4" w:space="0" w:color="auto"/>
              <w:left w:val="single" w:sz="4" w:space="0" w:color="auto"/>
              <w:bottom w:val="single" w:sz="4" w:space="0" w:color="auto"/>
              <w:right w:val="single" w:sz="4" w:space="0" w:color="auto"/>
            </w:tcBorders>
            <w:vAlign w:val="center"/>
          </w:tcPr>
          <w:p w:rsidR="007838C4" w:rsidRPr="007838C4" w:rsidRDefault="007838C4" w:rsidP="007838C4">
            <w:pPr>
              <w:spacing w:after="0" w:line="240" w:lineRule="auto"/>
              <w:jc w:val="center"/>
              <w:rPr>
                <w:rFonts w:ascii="Times New Roman" w:eastAsia="Times New Roman" w:hAnsi="Times New Roman" w:cs="Times New Roman"/>
                <w:b/>
                <w:sz w:val="24"/>
                <w:szCs w:val="24"/>
                <w:lang w:eastAsia="hu-HU"/>
              </w:rPr>
            </w:pPr>
            <w:r w:rsidRPr="007838C4">
              <w:rPr>
                <w:rFonts w:ascii="Times New Roman" w:eastAsia="Times New Roman" w:hAnsi="Times New Roman" w:cs="Times New Roman"/>
                <w:b/>
                <w:bCs/>
                <w:sz w:val="24"/>
                <w:szCs w:val="24"/>
                <w:lang w:eastAsia="hu-HU"/>
              </w:rPr>
              <w:t>A tematikai egység nevelési-fejlesztési céljai</w:t>
            </w:r>
          </w:p>
        </w:tc>
        <w:tc>
          <w:tcPr>
            <w:tcW w:w="7059" w:type="dxa"/>
            <w:gridSpan w:val="11"/>
            <w:tcBorders>
              <w:top w:val="single" w:sz="4" w:space="0" w:color="auto"/>
              <w:left w:val="single" w:sz="4" w:space="0" w:color="auto"/>
              <w:bottom w:val="single" w:sz="4" w:space="0" w:color="auto"/>
              <w:right w:val="single" w:sz="4" w:space="0" w:color="auto"/>
            </w:tcBorders>
            <w:vAlign w:val="center"/>
          </w:tcPr>
          <w:p w:rsidR="007838C4" w:rsidRPr="007838C4" w:rsidRDefault="007838C4" w:rsidP="007838C4">
            <w:pPr>
              <w:spacing w:before="120"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Auditív és vizuális észlelés, figyelem, differenciálás, emlékezet fejlesztése.</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Síkbeli tájékozódás, irány- és aránykövetés.</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Rész és egész megfigyelése.</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Szem-kéz koordinációja, összerendezett írásmozgás kialakítása.</w:t>
            </w:r>
            <w:r w:rsidRPr="007838C4">
              <w:rPr>
                <w:rFonts w:ascii="Times New Roman" w:eastAsia="Times New Roman" w:hAnsi="Times New Roman" w:cs="Times New Roman"/>
                <w:i/>
                <w:sz w:val="24"/>
                <w:szCs w:val="24"/>
                <w:lang w:eastAsia="hu-HU"/>
              </w:rPr>
              <w:t xml:space="preserve"> </w:t>
            </w:r>
            <w:r w:rsidRPr="007838C4">
              <w:rPr>
                <w:rFonts w:ascii="Times New Roman" w:eastAsia="Times New Roman" w:hAnsi="Times New Roman" w:cs="Times New Roman"/>
                <w:sz w:val="24"/>
                <w:szCs w:val="24"/>
                <w:lang w:eastAsia="hu-HU"/>
              </w:rPr>
              <w:t>Írástechnika automatikus alkalmazása.</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Készségszintű másolás (írottról és nyomtatottról) rövid szövegek írása során, íráskészség fejlesztése.</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Mondatok írása tollbamondással, látási-hallási megfigyeltetés után emlékezetből írással. </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Eszközszintű íráshasználat az írásos feladatmegoldásokban. Önálló </w:t>
            </w:r>
            <w:r w:rsidRPr="007838C4">
              <w:rPr>
                <w:rFonts w:ascii="Times New Roman" w:eastAsia="Times New Roman" w:hAnsi="Times New Roman" w:cs="Times New Roman"/>
                <w:sz w:val="24"/>
                <w:szCs w:val="24"/>
                <w:lang w:eastAsia="hu-HU"/>
              </w:rPr>
              <w:lastRenderedPageBreak/>
              <w:t>szövegalkotás fejlesztése. Rugalmas gondolkodás, fantázia növelése.</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Önellenőrzés képességének szokássá alakítása. </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Lendületes, esztétikus íráskép kialakítása.</w:t>
            </w:r>
          </w:p>
        </w:tc>
      </w:tr>
      <w:tr w:rsidR="007838C4" w:rsidRPr="007838C4" w:rsidTr="007838C4">
        <w:trPr>
          <w:gridAfter w:val="2"/>
          <w:wAfter w:w="236" w:type="dxa"/>
          <w:jc w:val="center"/>
        </w:trPr>
        <w:tc>
          <w:tcPr>
            <w:tcW w:w="3420" w:type="dxa"/>
            <w:gridSpan w:val="8"/>
            <w:tcBorders>
              <w:top w:val="single" w:sz="4" w:space="0" w:color="auto"/>
              <w:left w:val="single" w:sz="4" w:space="0" w:color="auto"/>
              <w:bottom w:val="single" w:sz="4" w:space="0" w:color="auto"/>
              <w:right w:val="single" w:sz="4" w:space="0" w:color="auto"/>
            </w:tcBorders>
            <w:vAlign w:val="center"/>
          </w:tcPr>
          <w:p w:rsidR="007838C4" w:rsidRPr="007838C4" w:rsidRDefault="007838C4" w:rsidP="007838C4">
            <w:pPr>
              <w:spacing w:before="120" w:after="0" w:line="240" w:lineRule="auto"/>
              <w:jc w:val="center"/>
              <w:rPr>
                <w:rFonts w:ascii="Times New Roman" w:eastAsia="Times New Roman" w:hAnsi="Times New Roman" w:cs="Times New Roman"/>
                <w:b/>
                <w:sz w:val="24"/>
                <w:szCs w:val="24"/>
                <w:lang w:eastAsia="hu-HU"/>
              </w:rPr>
            </w:pPr>
            <w:r w:rsidRPr="007838C4">
              <w:rPr>
                <w:rFonts w:ascii="Times New Roman" w:eastAsia="Times New Roman" w:hAnsi="Times New Roman" w:cs="Times New Roman"/>
                <w:b/>
                <w:sz w:val="24"/>
                <w:szCs w:val="24"/>
                <w:lang w:eastAsia="hu-HU"/>
              </w:rPr>
              <w:lastRenderedPageBreak/>
              <w:t>Ismeretek</w:t>
            </w:r>
          </w:p>
        </w:tc>
        <w:tc>
          <w:tcPr>
            <w:tcW w:w="3422" w:type="dxa"/>
            <w:tcBorders>
              <w:top w:val="single" w:sz="4" w:space="0" w:color="auto"/>
              <w:left w:val="single" w:sz="4" w:space="0" w:color="auto"/>
              <w:bottom w:val="single" w:sz="4" w:space="0" w:color="auto"/>
              <w:right w:val="single" w:sz="4" w:space="0" w:color="auto"/>
            </w:tcBorders>
            <w:vAlign w:val="center"/>
          </w:tcPr>
          <w:p w:rsidR="007838C4" w:rsidRPr="007838C4" w:rsidRDefault="007838C4" w:rsidP="007838C4">
            <w:pPr>
              <w:spacing w:before="120" w:after="0" w:line="240" w:lineRule="auto"/>
              <w:jc w:val="center"/>
              <w:rPr>
                <w:rFonts w:ascii="Times New Roman" w:eastAsia="Times New Roman" w:hAnsi="Times New Roman" w:cs="Times New Roman"/>
                <w:sz w:val="24"/>
                <w:szCs w:val="24"/>
                <w:lang w:eastAsia="hu-HU"/>
              </w:rPr>
            </w:pPr>
            <w:r w:rsidRPr="007838C4">
              <w:rPr>
                <w:rFonts w:ascii="Times New Roman" w:eastAsia="Times New Roman" w:hAnsi="Times New Roman" w:cs="Times New Roman"/>
                <w:b/>
                <w:sz w:val="24"/>
                <w:szCs w:val="24"/>
                <w:lang w:eastAsia="hu-HU"/>
              </w:rPr>
              <w:t>Fejlesztési követelmények</w:t>
            </w:r>
          </w:p>
        </w:tc>
        <w:tc>
          <w:tcPr>
            <w:tcW w:w="2389" w:type="dxa"/>
            <w:gridSpan w:val="7"/>
            <w:tcBorders>
              <w:top w:val="single" w:sz="4" w:space="0" w:color="auto"/>
              <w:left w:val="single" w:sz="4" w:space="0" w:color="auto"/>
              <w:bottom w:val="single" w:sz="4" w:space="0" w:color="auto"/>
              <w:right w:val="single" w:sz="4" w:space="0" w:color="auto"/>
            </w:tcBorders>
            <w:vAlign w:val="center"/>
          </w:tcPr>
          <w:p w:rsidR="007838C4" w:rsidRPr="007838C4" w:rsidRDefault="007838C4" w:rsidP="007838C4">
            <w:pPr>
              <w:spacing w:before="120" w:after="0" w:line="240" w:lineRule="auto"/>
              <w:jc w:val="center"/>
              <w:rPr>
                <w:rFonts w:ascii="Times New Roman" w:eastAsia="Times New Roman" w:hAnsi="Times New Roman" w:cs="Times New Roman"/>
                <w:b/>
                <w:sz w:val="24"/>
                <w:szCs w:val="24"/>
                <w:lang w:eastAsia="hu-HU"/>
              </w:rPr>
            </w:pPr>
            <w:r w:rsidRPr="007838C4">
              <w:rPr>
                <w:rFonts w:ascii="Times New Roman" w:eastAsia="Times New Roman" w:hAnsi="Times New Roman" w:cs="Times New Roman"/>
                <w:b/>
                <w:sz w:val="24"/>
                <w:szCs w:val="24"/>
                <w:lang w:val="cs-CZ" w:eastAsia="hu-HU"/>
              </w:rPr>
              <w:t>Kapcsolódási</w:t>
            </w:r>
            <w:r w:rsidRPr="007838C4">
              <w:rPr>
                <w:rFonts w:ascii="Times New Roman" w:eastAsia="Times New Roman" w:hAnsi="Times New Roman" w:cs="Times New Roman"/>
                <w:b/>
                <w:sz w:val="24"/>
                <w:szCs w:val="24"/>
                <w:lang w:eastAsia="hu-HU"/>
              </w:rPr>
              <w:t xml:space="preserve"> pontok</w:t>
            </w:r>
          </w:p>
        </w:tc>
      </w:tr>
      <w:tr w:rsidR="007838C4" w:rsidRPr="007838C4" w:rsidTr="007838C4">
        <w:trPr>
          <w:gridAfter w:val="2"/>
          <w:wAfter w:w="236" w:type="dxa"/>
          <w:jc w:val="center"/>
        </w:trPr>
        <w:tc>
          <w:tcPr>
            <w:tcW w:w="3420" w:type="dxa"/>
            <w:gridSpan w:val="8"/>
            <w:tcBorders>
              <w:top w:val="single" w:sz="4" w:space="0" w:color="auto"/>
              <w:left w:val="single" w:sz="4" w:space="0" w:color="auto"/>
              <w:bottom w:val="single" w:sz="4" w:space="0" w:color="auto"/>
              <w:right w:val="single" w:sz="4" w:space="0" w:color="auto"/>
            </w:tcBorders>
          </w:tcPr>
          <w:p w:rsidR="007838C4" w:rsidRPr="007838C4" w:rsidRDefault="007838C4" w:rsidP="007838C4">
            <w:pPr>
              <w:numPr>
                <w:ilvl w:val="1"/>
                <w:numId w:val="22"/>
              </w:numPr>
              <w:spacing w:before="120" w:after="0" w:line="240" w:lineRule="auto"/>
              <w:ind w:left="363" w:hanging="357"/>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Az írás </w:t>
            </w:r>
            <w:r w:rsidRPr="007838C4">
              <w:rPr>
                <w:rFonts w:ascii="Times New Roman" w:eastAsia="Times New Roman" w:hAnsi="Times New Roman" w:cs="Times New Roman"/>
                <w:sz w:val="24"/>
                <w:szCs w:val="24"/>
                <w:lang w:val="cs-CZ" w:eastAsia="hu-HU"/>
              </w:rPr>
              <w:t>jelrendszere</w:t>
            </w:r>
          </w:p>
        </w:tc>
        <w:tc>
          <w:tcPr>
            <w:tcW w:w="3422" w:type="dxa"/>
            <w:tcBorders>
              <w:top w:val="single" w:sz="4" w:space="0" w:color="auto"/>
              <w:left w:val="single" w:sz="4" w:space="0" w:color="auto"/>
              <w:bottom w:val="single" w:sz="4" w:space="0" w:color="auto"/>
              <w:right w:val="single" w:sz="4" w:space="0" w:color="auto"/>
            </w:tcBorders>
          </w:tcPr>
          <w:p w:rsidR="007838C4" w:rsidRPr="007838C4" w:rsidRDefault="007838C4" w:rsidP="007838C4">
            <w:pPr>
              <w:spacing w:before="120"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Az </w:t>
            </w:r>
            <w:r w:rsidRPr="007838C4">
              <w:rPr>
                <w:rFonts w:ascii="Times New Roman" w:eastAsia="Times New Roman" w:hAnsi="Times New Roman" w:cs="Times New Roman"/>
                <w:sz w:val="24"/>
                <w:szCs w:val="24"/>
                <w:lang w:val="cs-CZ" w:eastAsia="hu-HU"/>
              </w:rPr>
              <w:t>írástechnika</w:t>
            </w:r>
            <w:r w:rsidRPr="007838C4">
              <w:rPr>
                <w:rFonts w:ascii="Times New Roman" w:eastAsia="Times New Roman" w:hAnsi="Times New Roman" w:cs="Times New Roman"/>
                <w:sz w:val="24"/>
                <w:szCs w:val="24"/>
                <w:lang w:eastAsia="hu-HU"/>
              </w:rPr>
              <w:t xml:space="preserve"> gyakorlása.</w:t>
            </w:r>
          </w:p>
          <w:p w:rsidR="007838C4" w:rsidRPr="007838C4" w:rsidRDefault="007838C4" w:rsidP="007838C4">
            <w:pPr>
              <w:spacing w:after="0" w:line="240" w:lineRule="auto"/>
              <w:rPr>
                <w:rFonts w:ascii="Times New Roman" w:eastAsia="Calibri" w:hAnsi="Times New Roman" w:cs="Times New Roman"/>
                <w:sz w:val="24"/>
                <w:szCs w:val="24"/>
                <w:lang w:eastAsia="hu-HU"/>
              </w:rPr>
            </w:pPr>
            <w:r w:rsidRPr="007838C4">
              <w:rPr>
                <w:rFonts w:ascii="Times New Roman" w:eastAsia="Calibri" w:hAnsi="Times New Roman" w:cs="Times New Roman"/>
                <w:sz w:val="24"/>
                <w:szCs w:val="24"/>
                <w:lang w:eastAsia="hu-HU"/>
              </w:rPr>
              <w:t>Segédvonal nélküli füzet használata.</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Betűalakítások és kapcsolások gyakorlása az új vonalrendszerben.</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összefüggő szövegek másolása (írottról, nyomtatottról).</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Szavak, rövid mondatok írása látási-hallási előkészítéssel, tollbamondással. </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Szavak, rövid mondatok írása emlékezetből.</w:t>
            </w:r>
          </w:p>
          <w:p w:rsidR="007838C4" w:rsidRPr="007838C4" w:rsidRDefault="007838C4" w:rsidP="007838C4">
            <w:pPr>
              <w:spacing w:after="0" w:line="240" w:lineRule="auto"/>
              <w:rPr>
                <w:rFonts w:ascii="Times New Roman" w:eastAsia="Calibri" w:hAnsi="Times New Roman" w:cs="Times New Roman"/>
                <w:sz w:val="24"/>
                <w:szCs w:val="24"/>
                <w:lang w:eastAsia="hu-HU"/>
              </w:rPr>
            </w:pPr>
            <w:r w:rsidRPr="007838C4">
              <w:rPr>
                <w:rFonts w:ascii="Times New Roman" w:eastAsia="Calibri" w:hAnsi="Times New Roman" w:cs="Times New Roman"/>
                <w:sz w:val="24"/>
                <w:szCs w:val="24"/>
                <w:lang w:eastAsia="hu-HU"/>
              </w:rPr>
              <w:t>Az írástempó fokozása, a folyamatos, lendületes írás gyakorlása.</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Az íráshoz szükséges helyes testtartás megőrzése. </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Hibafelismerés, hibajavítás segítséggel.</w:t>
            </w:r>
          </w:p>
        </w:tc>
        <w:tc>
          <w:tcPr>
            <w:tcW w:w="2389" w:type="dxa"/>
            <w:gridSpan w:val="7"/>
            <w:vMerge w:val="restart"/>
            <w:tcBorders>
              <w:top w:val="single" w:sz="4" w:space="0" w:color="auto"/>
              <w:left w:val="single" w:sz="4" w:space="0" w:color="auto"/>
              <w:bottom w:val="single" w:sz="4" w:space="0" w:color="auto"/>
              <w:right w:val="single" w:sz="4" w:space="0" w:color="auto"/>
            </w:tcBorders>
          </w:tcPr>
          <w:p w:rsidR="007838C4" w:rsidRPr="007838C4" w:rsidRDefault="007838C4" w:rsidP="007838C4">
            <w:pPr>
              <w:spacing w:before="120"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i/>
                <w:sz w:val="24"/>
                <w:szCs w:val="24"/>
                <w:lang w:val="cs-CZ" w:eastAsia="hu-HU"/>
              </w:rPr>
              <w:t>Matematika</w:t>
            </w:r>
            <w:r w:rsidRPr="007838C4">
              <w:rPr>
                <w:rFonts w:ascii="Times New Roman" w:eastAsia="Times New Roman" w:hAnsi="Times New Roman" w:cs="Times New Roman"/>
                <w:i/>
                <w:sz w:val="24"/>
                <w:szCs w:val="24"/>
                <w:lang w:eastAsia="hu-HU"/>
              </w:rPr>
              <w:t xml:space="preserve">: </w:t>
            </w:r>
            <w:r w:rsidRPr="007838C4">
              <w:rPr>
                <w:rFonts w:ascii="Times New Roman" w:eastAsia="Times New Roman" w:hAnsi="Times New Roman" w:cs="Times New Roman"/>
                <w:sz w:val="24"/>
                <w:szCs w:val="24"/>
                <w:lang w:eastAsia="hu-HU"/>
              </w:rPr>
              <w:t>számlálás.</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i/>
                <w:sz w:val="24"/>
                <w:szCs w:val="24"/>
                <w:lang w:eastAsia="hu-HU"/>
              </w:rPr>
              <w:t>Testnevelés és sport:</w:t>
            </w:r>
            <w:r w:rsidRPr="007838C4">
              <w:rPr>
                <w:rFonts w:ascii="Times New Roman" w:eastAsia="Times New Roman" w:hAnsi="Times New Roman" w:cs="Times New Roman"/>
                <w:sz w:val="24"/>
                <w:szCs w:val="24"/>
                <w:lang w:eastAsia="hu-HU"/>
              </w:rPr>
              <w:t xml:space="preserve"> finommozgás, testtartás.</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i/>
                <w:sz w:val="24"/>
                <w:szCs w:val="24"/>
                <w:lang w:eastAsia="hu-HU"/>
              </w:rPr>
              <w:t>Vizuális kultúra:</w:t>
            </w:r>
            <w:r w:rsidRPr="007838C4">
              <w:rPr>
                <w:rFonts w:ascii="Times New Roman" w:eastAsia="Times New Roman" w:hAnsi="Times New Roman" w:cs="Times New Roman"/>
                <w:sz w:val="24"/>
                <w:szCs w:val="24"/>
                <w:lang w:eastAsia="hu-HU"/>
              </w:rPr>
              <w:t xml:space="preserve"> finommozgás, esztétikum.</w:t>
            </w:r>
          </w:p>
          <w:p w:rsidR="007838C4" w:rsidRPr="007838C4" w:rsidRDefault="007838C4" w:rsidP="007838C4">
            <w:pPr>
              <w:spacing w:after="0" w:line="240" w:lineRule="auto"/>
              <w:rPr>
                <w:rFonts w:ascii="Times New Roman" w:eastAsia="Times New Roman" w:hAnsi="Times New Roman" w:cs="Times New Roman"/>
                <w:i/>
                <w:sz w:val="24"/>
                <w:szCs w:val="24"/>
                <w:lang w:eastAsia="hu-HU"/>
              </w:rPr>
            </w:pP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i/>
                <w:sz w:val="24"/>
                <w:szCs w:val="24"/>
                <w:lang w:eastAsia="hu-HU"/>
              </w:rPr>
              <w:t xml:space="preserve">Informatika: </w:t>
            </w:r>
            <w:r w:rsidRPr="007838C4">
              <w:rPr>
                <w:rFonts w:ascii="Times New Roman" w:eastAsia="Times New Roman" w:hAnsi="Times New Roman" w:cs="Times New Roman"/>
                <w:sz w:val="24"/>
                <w:szCs w:val="24"/>
                <w:lang w:eastAsia="hu-HU"/>
              </w:rPr>
              <w:t xml:space="preserve">IKT-eszközök. </w:t>
            </w:r>
          </w:p>
        </w:tc>
      </w:tr>
      <w:tr w:rsidR="007838C4" w:rsidRPr="007838C4" w:rsidTr="007838C4">
        <w:trPr>
          <w:gridAfter w:val="2"/>
          <w:wAfter w:w="236" w:type="dxa"/>
          <w:trHeight w:val="422"/>
          <w:jc w:val="center"/>
        </w:trPr>
        <w:tc>
          <w:tcPr>
            <w:tcW w:w="3420" w:type="dxa"/>
            <w:gridSpan w:val="8"/>
            <w:tcBorders>
              <w:top w:val="single" w:sz="4" w:space="0" w:color="auto"/>
              <w:left w:val="single" w:sz="4" w:space="0" w:color="auto"/>
              <w:bottom w:val="nil"/>
              <w:right w:val="single" w:sz="4" w:space="0" w:color="auto"/>
            </w:tcBorders>
          </w:tcPr>
          <w:p w:rsidR="007838C4" w:rsidRPr="007838C4" w:rsidRDefault="007838C4" w:rsidP="007838C4">
            <w:pPr>
              <w:numPr>
                <w:ilvl w:val="1"/>
                <w:numId w:val="22"/>
              </w:numPr>
              <w:spacing w:before="120" w:after="0" w:line="240" w:lineRule="auto"/>
              <w:ind w:left="363" w:hanging="357"/>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Szövegalkotás írásban</w:t>
            </w:r>
          </w:p>
        </w:tc>
        <w:tc>
          <w:tcPr>
            <w:tcW w:w="3422" w:type="dxa"/>
            <w:tcBorders>
              <w:top w:val="single" w:sz="4" w:space="0" w:color="auto"/>
              <w:left w:val="single" w:sz="4" w:space="0" w:color="auto"/>
              <w:bottom w:val="nil"/>
              <w:right w:val="single" w:sz="4" w:space="0" w:color="auto"/>
            </w:tcBorders>
          </w:tcPr>
          <w:p w:rsidR="007838C4" w:rsidRPr="007838C4" w:rsidRDefault="007838C4" w:rsidP="007838C4">
            <w:pPr>
              <w:spacing w:before="120" w:after="0" w:line="240" w:lineRule="auto"/>
              <w:rPr>
                <w:rFonts w:ascii="Times New Roman" w:eastAsia="Calibri" w:hAnsi="Times New Roman" w:cs="Times New Roman"/>
                <w:sz w:val="24"/>
                <w:szCs w:val="24"/>
                <w:lang w:eastAsia="hu-HU"/>
              </w:rPr>
            </w:pPr>
            <w:r w:rsidRPr="007838C4">
              <w:rPr>
                <w:rFonts w:ascii="Times New Roman" w:eastAsia="Calibri" w:hAnsi="Times New Roman" w:cs="Times New Roman"/>
                <w:sz w:val="24"/>
                <w:szCs w:val="24"/>
                <w:lang w:eastAsia="hu-HU"/>
              </w:rPr>
              <w:t xml:space="preserve">Szavak gyűjtése és </w:t>
            </w:r>
            <w:r w:rsidRPr="007838C4">
              <w:rPr>
                <w:rFonts w:ascii="Times New Roman" w:eastAsia="Calibri" w:hAnsi="Times New Roman" w:cs="Times New Roman"/>
                <w:sz w:val="24"/>
                <w:szCs w:val="24"/>
                <w:lang w:val="cs-CZ" w:eastAsia="hu-HU"/>
              </w:rPr>
              <w:t>írása</w:t>
            </w:r>
            <w:r w:rsidRPr="007838C4">
              <w:rPr>
                <w:rFonts w:ascii="Times New Roman" w:eastAsia="Calibri" w:hAnsi="Times New Roman" w:cs="Times New Roman"/>
                <w:sz w:val="24"/>
                <w:szCs w:val="24"/>
                <w:lang w:eastAsia="hu-HU"/>
              </w:rPr>
              <w:t>.</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Mondatok kiegészítése.</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Mondatbővítés.</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Mondatalkotás.</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Szövegalkotás mondatok összekapcsolásával.</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Rövid szöveges üzenetek írása </w:t>
            </w:r>
            <w:r w:rsidRPr="007838C4">
              <w:rPr>
                <w:rFonts w:ascii="Times New Roman" w:eastAsia="Times New Roman" w:hAnsi="Times New Roman" w:cs="Times New Roman"/>
                <w:sz w:val="24"/>
                <w:szCs w:val="24"/>
                <w:lang w:val="cs-CZ" w:eastAsia="hu-HU"/>
              </w:rPr>
              <w:t>sms</w:t>
            </w:r>
            <w:r w:rsidRPr="007838C4">
              <w:rPr>
                <w:rFonts w:ascii="Times New Roman" w:eastAsia="Times New Roman" w:hAnsi="Times New Roman" w:cs="Times New Roman"/>
                <w:sz w:val="24"/>
                <w:szCs w:val="24"/>
                <w:lang w:eastAsia="hu-HU"/>
              </w:rPr>
              <w:t xml:space="preserve"> és e-mail formában.</w:t>
            </w:r>
          </w:p>
          <w:p w:rsidR="007838C4" w:rsidRPr="007838C4" w:rsidRDefault="007838C4" w:rsidP="007838C4">
            <w:pPr>
              <w:spacing w:after="0" w:line="240" w:lineRule="auto"/>
              <w:rPr>
                <w:rFonts w:ascii="Times New Roman" w:eastAsia="Times New Roman" w:hAnsi="Times New Roman" w:cs="Times New Roman"/>
                <w:color w:val="FF0000"/>
                <w:sz w:val="24"/>
                <w:szCs w:val="24"/>
                <w:lang w:eastAsia="hu-HU"/>
              </w:rPr>
            </w:pPr>
            <w:r w:rsidRPr="007838C4">
              <w:rPr>
                <w:rFonts w:ascii="Times New Roman" w:eastAsia="Times New Roman" w:hAnsi="Times New Roman" w:cs="Times New Roman"/>
                <w:sz w:val="24"/>
                <w:szCs w:val="24"/>
                <w:lang w:eastAsia="hu-HU"/>
              </w:rPr>
              <w:t>Gondolatok, érzelmek, vélemények kifejezése írásban</w:t>
            </w:r>
            <w:r w:rsidRPr="007838C4">
              <w:rPr>
                <w:rFonts w:ascii="Times New Roman" w:eastAsia="Times New Roman" w:hAnsi="Times New Roman" w:cs="Times New Roman"/>
                <w:color w:val="FF0000"/>
                <w:sz w:val="24"/>
                <w:szCs w:val="24"/>
                <w:lang w:eastAsia="hu-HU"/>
              </w:rPr>
              <w:t>.</w:t>
            </w:r>
          </w:p>
        </w:tc>
        <w:tc>
          <w:tcPr>
            <w:tcW w:w="2389" w:type="dxa"/>
            <w:gridSpan w:val="7"/>
            <w:vMerge/>
            <w:tcBorders>
              <w:top w:val="single" w:sz="4" w:space="0" w:color="auto"/>
              <w:left w:val="single" w:sz="4" w:space="0" w:color="auto"/>
              <w:bottom w:val="nil"/>
              <w:right w:val="single" w:sz="4" w:space="0" w:color="auto"/>
            </w:tcBorders>
          </w:tcPr>
          <w:p w:rsidR="007838C4" w:rsidRPr="007838C4" w:rsidRDefault="007838C4" w:rsidP="007838C4">
            <w:pPr>
              <w:spacing w:after="0" w:line="240" w:lineRule="auto"/>
              <w:rPr>
                <w:rFonts w:ascii="Times New Roman" w:eastAsia="Times New Roman" w:hAnsi="Times New Roman" w:cs="Times New Roman"/>
                <w:sz w:val="24"/>
                <w:szCs w:val="24"/>
                <w:lang w:eastAsia="hu-HU"/>
              </w:rPr>
            </w:pPr>
          </w:p>
        </w:tc>
      </w:tr>
      <w:tr w:rsidR="007838C4" w:rsidRPr="007838C4" w:rsidTr="007838C4">
        <w:trPr>
          <w:gridAfter w:val="2"/>
          <w:wAfter w:w="236" w:type="dxa"/>
          <w:jc w:val="center"/>
        </w:trPr>
        <w:tc>
          <w:tcPr>
            <w:tcW w:w="1828" w:type="dxa"/>
            <w:tcBorders>
              <w:top w:val="single" w:sz="4" w:space="0" w:color="auto"/>
              <w:left w:val="single" w:sz="4" w:space="0" w:color="auto"/>
              <w:bottom w:val="single" w:sz="4" w:space="0" w:color="auto"/>
              <w:right w:val="single" w:sz="4" w:space="0" w:color="auto"/>
            </w:tcBorders>
            <w:vAlign w:val="center"/>
          </w:tcPr>
          <w:p w:rsidR="007838C4" w:rsidRPr="007838C4" w:rsidRDefault="007838C4" w:rsidP="007838C4">
            <w:pPr>
              <w:spacing w:after="0" w:line="240" w:lineRule="auto"/>
              <w:jc w:val="center"/>
              <w:rPr>
                <w:rFonts w:ascii="Times New Roman" w:eastAsia="Times New Roman" w:hAnsi="Times New Roman" w:cs="Times New Roman"/>
                <w:b/>
                <w:sz w:val="24"/>
                <w:szCs w:val="24"/>
                <w:lang w:eastAsia="hu-HU"/>
              </w:rPr>
            </w:pPr>
            <w:r w:rsidRPr="007838C4">
              <w:rPr>
                <w:rFonts w:ascii="Times New Roman" w:eastAsia="Times New Roman" w:hAnsi="Times New Roman" w:cs="Times New Roman"/>
                <w:b/>
                <w:sz w:val="24"/>
                <w:szCs w:val="24"/>
                <w:lang w:eastAsia="hu-HU"/>
              </w:rPr>
              <w:t>Kulcsfogalmak/ fogalmak</w:t>
            </w:r>
          </w:p>
        </w:tc>
        <w:tc>
          <w:tcPr>
            <w:tcW w:w="7403" w:type="dxa"/>
            <w:gridSpan w:val="15"/>
            <w:tcBorders>
              <w:top w:val="single" w:sz="4" w:space="0" w:color="auto"/>
              <w:left w:val="single" w:sz="4" w:space="0" w:color="auto"/>
              <w:bottom w:val="single" w:sz="4" w:space="0" w:color="auto"/>
              <w:right w:val="single" w:sz="4" w:space="0" w:color="auto"/>
            </w:tcBorders>
          </w:tcPr>
          <w:p w:rsidR="007838C4" w:rsidRPr="007838C4" w:rsidRDefault="007838C4" w:rsidP="007838C4">
            <w:pPr>
              <w:spacing w:before="120"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Egy-, két- és háromjegyű betű, írott kis- és nagybetű, írásjel, pont, kérdőjel, felkiáltójel, vessző, tollbamondás, másolás, ékezet, hiba, ellenőrzés, javítás, szöveg, szó, mondat,  értesítés, meghívó, hirdetés, sms, e-mail, rendezett íráskép.</w:t>
            </w:r>
          </w:p>
        </w:tc>
      </w:tr>
      <w:tr w:rsidR="007838C4" w:rsidRPr="007838C4" w:rsidTr="007838C4">
        <w:trPr>
          <w:gridAfter w:val="2"/>
          <w:wAfter w:w="236" w:type="dxa"/>
          <w:jc w:val="center"/>
        </w:trPr>
        <w:tc>
          <w:tcPr>
            <w:tcW w:w="2160" w:type="dxa"/>
            <w:gridSpan w:val="4"/>
            <w:tcBorders>
              <w:top w:val="single" w:sz="4" w:space="0" w:color="auto"/>
              <w:left w:val="single" w:sz="4" w:space="0" w:color="auto"/>
              <w:bottom w:val="single" w:sz="4" w:space="0" w:color="auto"/>
              <w:right w:val="single" w:sz="4" w:space="0" w:color="auto"/>
            </w:tcBorders>
            <w:vAlign w:val="center"/>
          </w:tcPr>
          <w:p w:rsidR="007838C4" w:rsidRPr="007838C4" w:rsidRDefault="007838C4" w:rsidP="007838C4">
            <w:pPr>
              <w:spacing w:after="0" w:line="240" w:lineRule="auto"/>
              <w:jc w:val="center"/>
              <w:rPr>
                <w:rFonts w:ascii="Times New Roman" w:eastAsia="Times New Roman" w:hAnsi="Times New Roman" w:cs="Times New Roman"/>
                <w:b/>
                <w:sz w:val="24"/>
                <w:szCs w:val="24"/>
                <w:lang w:eastAsia="hu-HU"/>
              </w:rPr>
            </w:pPr>
            <w:r w:rsidRPr="007838C4">
              <w:rPr>
                <w:rFonts w:ascii="Times New Roman" w:eastAsia="Times New Roman" w:hAnsi="Times New Roman" w:cs="Times New Roman"/>
                <w:b/>
                <w:sz w:val="24"/>
                <w:szCs w:val="24"/>
                <w:lang w:eastAsia="hu-HU"/>
              </w:rPr>
              <w:t xml:space="preserve">Tematikai </w:t>
            </w:r>
            <w:r w:rsidRPr="007838C4">
              <w:rPr>
                <w:rFonts w:ascii="Times New Roman" w:eastAsia="Times New Roman" w:hAnsi="Times New Roman" w:cs="Times New Roman"/>
                <w:b/>
                <w:sz w:val="24"/>
                <w:szCs w:val="24"/>
                <w:lang w:val="cs-CZ" w:eastAsia="hu-HU"/>
              </w:rPr>
              <w:t>egység</w:t>
            </w:r>
            <w:r w:rsidRPr="007838C4">
              <w:rPr>
                <w:rFonts w:ascii="Times New Roman" w:eastAsia="Times New Roman" w:hAnsi="Times New Roman" w:cs="Times New Roman"/>
                <w:b/>
                <w:sz w:val="24"/>
                <w:szCs w:val="24"/>
                <w:lang w:eastAsia="hu-HU"/>
              </w:rPr>
              <w:t>/ Fejlesztési cél</w:t>
            </w:r>
          </w:p>
        </w:tc>
        <w:tc>
          <w:tcPr>
            <w:tcW w:w="5908" w:type="dxa"/>
            <w:gridSpan w:val="10"/>
            <w:tcBorders>
              <w:top w:val="single" w:sz="4" w:space="0" w:color="auto"/>
              <w:left w:val="single" w:sz="4" w:space="0" w:color="auto"/>
              <w:bottom w:val="single" w:sz="4" w:space="0" w:color="auto"/>
              <w:right w:val="single" w:sz="4" w:space="0" w:color="auto"/>
            </w:tcBorders>
            <w:vAlign w:val="center"/>
          </w:tcPr>
          <w:p w:rsidR="007838C4" w:rsidRPr="007838C4" w:rsidRDefault="007838C4" w:rsidP="007838C4">
            <w:pPr>
              <w:numPr>
                <w:ilvl w:val="0"/>
                <w:numId w:val="22"/>
              </w:numPr>
              <w:spacing w:before="120" w:after="0" w:line="240" w:lineRule="auto"/>
              <w:jc w:val="center"/>
              <w:rPr>
                <w:rFonts w:ascii="Times New Roman" w:eastAsia="Calibri" w:hAnsi="Times New Roman" w:cs="Times New Roman"/>
                <w:b/>
                <w:sz w:val="24"/>
                <w:szCs w:val="24"/>
              </w:rPr>
            </w:pPr>
            <w:r w:rsidRPr="007838C4">
              <w:rPr>
                <w:rFonts w:ascii="Times New Roman" w:eastAsia="Calibri" w:hAnsi="Times New Roman" w:cs="Times New Roman"/>
                <w:b/>
                <w:sz w:val="24"/>
                <w:szCs w:val="24"/>
                <w:lang w:val="cs-CZ"/>
              </w:rPr>
              <w:t>Anyanyelvi kultúra, ismeretek az anyanyelvről</w:t>
            </w:r>
          </w:p>
        </w:tc>
        <w:tc>
          <w:tcPr>
            <w:tcW w:w="1163" w:type="dxa"/>
            <w:gridSpan w:val="2"/>
            <w:tcBorders>
              <w:top w:val="single" w:sz="4" w:space="0" w:color="auto"/>
              <w:left w:val="single" w:sz="4" w:space="0" w:color="auto"/>
              <w:bottom w:val="single" w:sz="4" w:space="0" w:color="auto"/>
              <w:right w:val="single" w:sz="4" w:space="0" w:color="auto"/>
            </w:tcBorders>
            <w:vAlign w:val="center"/>
          </w:tcPr>
          <w:p w:rsidR="007838C4" w:rsidRPr="007838C4" w:rsidRDefault="007838C4" w:rsidP="007838C4">
            <w:pPr>
              <w:spacing w:before="120" w:after="0" w:line="240" w:lineRule="auto"/>
              <w:jc w:val="center"/>
              <w:rPr>
                <w:rFonts w:ascii="Times New Roman" w:eastAsia="Times New Roman" w:hAnsi="Times New Roman" w:cs="Times New Roman"/>
                <w:b/>
                <w:sz w:val="24"/>
                <w:szCs w:val="24"/>
                <w:lang w:eastAsia="hu-HU"/>
              </w:rPr>
            </w:pPr>
            <w:r w:rsidRPr="007838C4">
              <w:rPr>
                <w:rFonts w:ascii="Times New Roman" w:eastAsia="Times New Roman" w:hAnsi="Times New Roman" w:cs="Times New Roman"/>
                <w:b/>
                <w:sz w:val="24"/>
                <w:szCs w:val="24"/>
                <w:lang w:val="cs-CZ" w:eastAsia="hu-HU"/>
              </w:rPr>
              <w:t>Órakeret</w:t>
            </w:r>
            <w:r w:rsidRPr="007838C4">
              <w:rPr>
                <w:rFonts w:ascii="Times New Roman" w:eastAsia="Times New Roman" w:hAnsi="Times New Roman" w:cs="Times New Roman"/>
                <w:b/>
                <w:sz w:val="24"/>
                <w:szCs w:val="24"/>
                <w:lang w:eastAsia="hu-HU"/>
              </w:rPr>
              <w:t xml:space="preserve">  55 óra</w:t>
            </w:r>
          </w:p>
        </w:tc>
      </w:tr>
      <w:tr w:rsidR="007838C4" w:rsidRPr="007838C4" w:rsidTr="007838C4">
        <w:trPr>
          <w:gridAfter w:val="2"/>
          <w:wAfter w:w="236" w:type="dxa"/>
          <w:jc w:val="center"/>
        </w:trPr>
        <w:tc>
          <w:tcPr>
            <w:tcW w:w="2160" w:type="dxa"/>
            <w:gridSpan w:val="4"/>
            <w:tcBorders>
              <w:top w:val="single" w:sz="4" w:space="0" w:color="auto"/>
              <w:left w:val="single" w:sz="4" w:space="0" w:color="auto"/>
              <w:bottom w:val="single" w:sz="4" w:space="0" w:color="auto"/>
              <w:right w:val="single" w:sz="4" w:space="0" w:color="auto"/>
            </w:tcBorders>
            <w:vAlign w:val="center"/>
          </w:tcPr>
          <w:p w:rsidR="007838C4" w:rsidRPr="007838C4" w:rsidRDefault="007838C4" w:rsidP="007838C4">
            <w:pPr>
              <w:spacing w:after="0" w:line="240" w:lineRule="auto"/>
              <w:jc w:val="center"/>
              <w:rPr>
                <w:rFonts w:ascii="Times New Roman" w:eastAsia="Times New Roman" w:hAnsi="Times New Roman" w:cs="Times New Roman"/>
                <w:b/>
                <w:sz w:val="24"/>
                <w:szCs w:val="24"/>
                <w:lang w:eastAsia="hu-HU"/>
              </w:rPr>
            </w:pPr>
            <w:r w:rsidRPr="007838C4">
              <w:rPr>
                <w:rFonts w:ascii="Times New Roman" w:eastAsia="Times New Roman" w:hAnsi="Times New Roman" w:cs="Times New Roman"/>
                <w:b/>
                <w:sz w:val="24"/>
                <w:szCs w:val="24"/>
                <w:lang w:eastAsia="hu-HU"/>
              </w:rPr>
              <w:t>Előzetes tudás</w:t>
            </w:r>
          </w:p>
        </w:tc>
        <w:tc>
          <w:tcPr>
            <w:tcW w:w="7071" w:type="dxa"/>
            <w:gridSpan w:val="12"/>
            <w:tcBorders>
              <w:top w:val="single" w:sz="4" w:space="0" w:color="auto"/>
              <w:left w:val="single" w:sz="4" w:space="0" w:color="auto"/>
              <w:bottom w:val="single" w:sz="4" w:space="0" w:color="auto"/>
              <w:right w:val="single" w:sz="4" w:space="0" w:color="auto"/>
            </w:tcBorders>
            <w:vAlign w:val="center"/>
          </w:tcPr>
          <w:p w:rsidR="007838C4" w:rsidRPr="007838C4" w:rsidRDefault="007838C4" w:rsidP="007838C4">
            <w:pPr>
              <w:spacing w:before="120"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A teljes magyar ábécé betűinek ismerete. </w:t>
            </w:r>
            <w:r w:rsidRPr="007838C4">
              <w:rPr>
                <w:rFonts w:ascii="Times New Roman" w:eastAsia="Times New Roman" w:hAnsi="Times New Roman" w:cs="Times New Roman"/>
                <w:sz w:val="24"/>
                <w:szCs w:val="24"/>
                <w:lang w:val="cs-CZ" w:eastAsia="hu-HU"/>
              </w:rPr>
              <w:t>Mondatkezdés</w:t>
            </w:r>
            <w:r w:rsidRPr="007838C4">
              <w:rPr>
                <w:rFonts w:ascii="Times New Roman" w:eastAsia="Times New Roman" w:hAnsi="Times New Roman" w:cs="Times New Roman"/>
                <w:sz w:val="24"/>
                <w:szCs w:val="24"/>
                <w:lang w:eastAsia="hu-HU"/>
              </w:rPr>
              <w:t xml:space="preserve"> és a mondatzáró írásjel ismerete. Adott szókészletben tanult helyesírási szabályok alkalmazása. Gyakorlottság alapvető kommunikációs helyzetekben. </w:t>
            </w:r>
          </w:p>
        </w:tc>
      </w:tr>
      <w:tr w:rsidR="007838C4" w:rsidRPr="007838C4" w:rsidTr="007838C4">
        <w:trPr>
          <w:gridAfter w:val="2"/>
          <w:wAfter w:w="236" w:type="dxa"/>
          <w:jc w:val="center"/>
        </w:trPr>
        <w:tc>
          <w:tcPr>
            <w:tcW w:w="2160" w:type="dxa"/>
            <w:gridSpan w:val="4"/>
            <w:tcBorders>
              <w:top w:val="single" w:sz="4" w:space="0" w:color="auto"/>
              <w:left w:val="single" w:sz="4" w:space="0" w:color="auto"/>
              <w:bottom w:val="single" w:sz="4" w:space="0" w:color="auto"/>
              <w:right w:val="single" w:sz="4" w:space="0" w:color="auto"/>
            </w:tcBorders>
            <w:vAlign w:val="center"/>
          </w:tcPr>
          <w:p w:rsidR="007838C4" w:rsidRPr="007838C4" w:rsidRDefault="007838C4" w:rsidP="007838C4">
            <w:pPr>
              <w:spacing w:after="0" w:line="240" w:lineRule="auto"/>
              <w:jc w:val="center"/>
              <w:rPr>
                <w:rFonts w:ascii="Times New Roman" w:eastAsia="Times New Roman" w:hAnsi="Times New Roman" w:cs="Times New Roman"/>
                <w:b/>
                <w:sz w:val="24"/>
                <w:szCs w:val="24"/>
                <w:lang w:eastAsia="hu-HU"/>
              </w:rPr>
            </w:pPr>
            <w:r w:rsidRPr="007838C4">
              <w:rPr>
                <w:rFonts w:ascii="Times New Roman" w:eastAsia="Times New Roman" w:hAnsi="Times New Roman" w:cs="Times New Roman"/>
                <w:b/>
                <w:bCs/>
                <w:sz w:val="24"/>
                <w:szCs w:val="24"/>
                <w:lang w:eastAsia="hu-HU"/>
              </w:rPr>
              <w:t>A tematikai egység nevelési-fejlesztési céljai</w:t>
            </w:r>
          </w:p>
        </w:tc>
        <w:tc>
          <w:tcPr>
            <w:tcW w:w="7071" w:type="dxa"/>
            <w:gridSpan w:val="12"/>
            <w:tcBorders>
              <w:top w:val="single" w:sz="4" w:space="0" w:color="auto"/>
              <w:left w:val="single" w:sz="4" w:space="0" w:color="auto"/>
              <w:bottom w:val="single" w:sz="4" w:space="0" w:color="auto"/>
              <w:right w:val="single" w:sz="4" w:space="0" w:color="auto"/>
            </w:tcBorders>
            <w:vAlign w:val="center"/>
          </w:tcPr>
          <w:p w:rsidR="007838C4" w:rsidRPr="007838C4" w:rsidRDefault="007838C4" w:rsidP="007838C4">
            <w:pPr>
              <w:spacing w:before="120"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Kommunikációs képesség fejlesztése. </w:t>
            </w:r>
            <w:r w:rsidRPr="007838C4">
              <w:rPr>
                <w:rFonts w:ascii="Times New Roman" w:eastAsia="Times New Roman" w:hAnsi="Times New Roman" w:cs="Times New Roman"/>
                <w:sz w:val="24"/>
                <w:szCs w:val="24"/>
                <w:lang w:val="cs-CZ" w:eastAsia="hu-HU"/>
              </w:rPr>
              <w:t>Szókincs</w:t>
            </w:r>
            <w:r w:rsidRPr="007838C4">
              <w:rPr>
                <w:rFonts w:ascii="Times New Roman" w:eastAsia="Times New Roman" w:hAnsi="Times New Roman" w:cs="Times New Roman"/>
                <w:sz w:val="24"/>
                <w:szCs w:val="24"/>
                <w:lang w:eastAsia="hu-HU"/>
              </w:rPr>
              <w:t xml:space="preserve"> gyarapítása.</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A nyelvhasználat pontosítása szótani, hangtani ismeretek tudatosításával. Fonematikus észlelés és verbális emlékezet fejlesztése.</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lastRenderedPageBreak/>
              <w:t xml:space="preserve">A helyesírás alapozása, fejlesztése másolással, tollbamondással, emlékezetből írással. </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A kiejtés, szóelemzés elvének alkalmazása a begyakorolt szókészletben, analizálás, szintetizálás.</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A közlési helyzethez alkalmazkodó nyelvhasználat fejlesztése.</w:t>
            </w:r>
          </w:p>
        </w:tc>
      </w:tr>
      <w:tr w:rsidR="007838C4" w:rsidRPr="007838C4" w:rsidTr="007838C4">
        <w:trPr>
          <w:gridAfter w:val="2"/>
          <w:wAfter w:w="236" w:type="dxa"/>
          <w:trHeight w:val="170"/>
          <w:jc w:val="center"/>
        </w:trPr>
        <w:tc>
          <w:tcPr>
            <w:tcW w:w="3424" w:type="dxa"/>
            <w:gridSpan w:val="8"/>
            <w:tcBorders>
              <w:top w:val="single" w:sz="4" w:space="0" w:color="auto"/>
              <w:left w:val="single" w:sz="4" w:space="0" w:color="auto"/>
              <w:bottom w:val="single" w:sz="4" w:space="0" w:color="auto"/>
              <w:right w:val="single" w:sz="4" w:space="0" w:color="auto"/>
            </w:tcBorders>
            <w:vAlign w:val="center"/>
          </w:tcPr>
          <w:p w:rsidR="007838C4" w:rsidRPr="007838C4" w:rsidRDefault="007838C4" w:rsidP="007838C4">
            <w:pPr>
              <w:spacing w:before="120" w:after="0" w:line="240" w:lineRule="auto"/>
              <w:jc w:val="center"/>
              <w:rPr>
                <w:rFonts w:ascii="Times New Roman" w:eastAsia="Times New Roman" w:hAnsi="Times New Roman" w:cs="Times New Roman"/>
                <w:b/>
                <w:sz w:val="24"/>
                <w:szCs w:val="24"/>
                <w:lang w:val="cs-CZ" w:eastAsia="hu-HU"/>
              </w:rPr>
            </w:pPr>
            <w:r w:rsidRPr="007838C4">
              <w:rPr>
                <w:rFonts w:ascii="Times New Roman" w:eastAsia="Times New Roman" w:hAnsi="Times New Roman" w:cs="Times New Roman"/>
                <w:b/>
                <w:sz w:val="24"/>
                <w:szCs w:val="24"/>
                <w:lang w:eastAsia="hu-HU"/>
              </w:rPr>
              <w:lastRenderedPageBreak/>
              <w:t>Ismeretek</w:t>
            </w:r>
          </w:p>
        </w:tc>
        <w:tc>
          <w:tcPr>
            <w:tcW w:w="3430" w:type="dxa"/>
            <w:gridSpan w:val="2"/>
            <w:tcBorders>
              <w:top w:val="single" w:sz="4" w:space="0" w:color="auto"/>
              <w:left w:val="single" w:sz="4" w:space="0" w:color="auto"/>
              <w:bottom w:val="single" w:sz="4" w:space="0" w:color="auto"/>
              <w:right w:val="single" w:sz="4" w:space="0" w:color="auto"/>
            </w:tcBorders>
            <w:vAlign w:val="center"/>
          </w:tcPr>
          <w:p w:rsidR="007838C4" w:rsidRPr="007838C4" w:rsidRDefault="007838C4" w:rsidP="007838C4">
            <w:pPr>
              <w:spacing w:before="120" w:after="0" w:line="240" w:lineRule="auto"/>
              <w:jc w:val="center"/>
              <w:rPr>
                <w:rFonts w:ascii="Times New Roman" w:eastAsia="Times New Roman" w:hAnsi="Times New Roman" w:cs="Times New Roman"/>
                <w:sz w:val="24"/>
                <w:szCs w:val="24"/>
                <w:lang w:eastAsia="hu-HU"/>
              </w:rPr>
            </w:pPr>
            <w:r w:rsidRPr="007838C4">
              <w:rPr>
                <w:rFonts w:ascii="Times New Roman" w:eastAsia="Times New Roman" w:hAnsi="Times New Roman" w:cs="Times New Roman"/>
                <w:b/>
                <w:sz w:val="24"/>
                <w:szCs w:val="24"/>
                <w:lang w:eastAsia="hu-HU"/>
              </w:rPr>
              <w:t>Fejlesztési követelmények</w:t>
            </w:r>
          </w:p>
        </w:tc>
        <w:tc>
          <w:tcPr>
            <w:tcW w:w="2377" w:type="dxa"/>
            <w:gridSpan w:val="6"/>
            <w:tcBorders>
              <w:top w:val="single" w:sz="4" w:space="0" w:color="auto"/>
              <w:left w:val="single" w:sz="4" w:space="0" w:color="auto"/>
              <w:bottom w:val="single" w:sz="4" w:space="0" w:color="auto"/>
              <w:right w:val="single" w:sz="4" w:space="0" w:color="auto"/>
            </w:tcBorders>
            <w:vAlign w:val="center"/>
          </w:tcPr>
          <w:p w:rsidR="007838C4" w:rsidRPr="007838C4" w:rsidRDefault="007838C4" w:rsidP="007838C4">
            <w:pPr>
              <w:spacing w:before="120" w:after="0" w:line="240" w:lineRule="auto"/>
              <w:jc w:val="center"/>
              <w:rPr>
                <w:rFonts w:ascii="Times New Roman" w:eastAsia="Times New Roman" w:hAnsi="Times New Roman" w:cs="Times New Roman"/>
                <w:b/>
                <w:sz w:val="24"/>
                <w:szCs w:val="24"/>
                <w:lang w:eastAsia="hu-HU"/>
              </w:rPr>
            </w:pPr>
            <w:r w:rsidRPr="007838C4">
              <w:rPr>
                <w:rFonts w:ascii="Times New Roman" w:eastAsia="Times New Roman" w:hAnsi="Times New Roman" w:cs="Times New Roman"/>
                <w:b/>
                <w:sz w:val="24"/>
                <w:szCs w:val="24"/>
                <w:lang w:eastAsia="hu-HU"/>
              </w:rPr>
              <w:t>Kapcsolódási pontok</w:t>
            </w:r>
          </w:p>
        </w:tc>
      </w:tr>
      <w:tr w:rsidR="007838C4" w:rsidRPr="007838C4" w:rsidTr="007838C4">
        <w:trPr>
          <w:gridAfter w:val="2"/>
          <w:wAfter w:w="236" w:type="dxa"/>
          <w:trHeight w:val="170"/>
          <w:jc w:val="center"/>
        </w:trPr>
        <w:tc>
          <w:tcPr>
            <w:tcW w:w="3424" w:type="dxa"/>
            <w:gridSpan w:val="8"/>
            <w:tcBorders>
              <w:top w:val="single" w:sz="4" w:space="0" w:color="auto"/>
              <w:left w:val="single" w:sz="4" w:space="0" w:color="auto"/>
              <w:bottom w:val="single" w:sz="4" w:space="0" w:color="auto"/>
              <w:right w:val="single" w:sz="4" w:space="0" w:color="auto"/>
            </w:tcBorders>
          </w:tcPr>
          <w:p w:rsidR="007838C4" w:rsidRPr="007838C4" w:rsidRDefault="007838C4" w:rsidP="007838C4">
            <w:pPr>
              <w:numPr>
                <w:ilvl w:val="1"/>
                <w:numId w:val="22"/>
              </w:numPr>
              <w:spacing w:before="120" w:after="0" w:line="240" w:lineRule="auto"/>
              <w:ind w:left="363"/>
              <w:rPr>
                <w:rFonts w:ascii="Times New Roman" w:eastAsia="Times New Roman" w:hAnsi="Times New Roman" w:cs="Times New Roman"/>
                <w:sz w:val="24"/>
                <w:szCs w:val="24"/>
                <w:lang w:val="cs-CZ" w:eastAsia="hu-HU"/>
              </w:rPr>
            </w:pPr>
            <w:r w:rsidRPr="007838C4">
              <w:rPr>
                <w:rFonts w:ascii="Times New Roman" w:eastAsia="Times New Roman" w:hAnsi="Times New Roman" w:cs="Times New Roman"/>
                <w:sz w:val="24"/>
                <w:szCs w:val="24"/>
                <w:lang w:eastAsia="hu-HU"/>
              </w:rPr>
              <w:t xml:space="preserve"> </w:t>
            </w:r>
            <w:r w:rsidRPr="007838C4">
              <w:rPr>
                <w:rFonts w:ascii="Times New Roman" w:eastAsia="Times New Roman" w:hAnsi="Times New Roman" w:cs="Times New Roman"/>
                <w:sz w:val="24"/>
                <w:szCs w:val="24"/>
                <w:lang w:val="cs-CZ" w:eastAsia="hu-HU"/>
              </w:rPr>
              <w:t>Alapvető</w:t>
            </w:r>
            <w:r w:rsidRPr="007838C4">
              <w:rPr>
                <w:rFonts w:ascii="Times New Roman" w:eastAsia="Times New Roman" w:hAnsi="Times New Roman" w:cs="Times New Roman"/>
                <w:sz w:val="24"/>
                <w:szCs w:val="24"/>
                <w:lang w:eastAsia="hu-HU"/>
              </w:rPr>
              <w:t xml:space="preserve"> kommunikációs helyzetek nyelvi és magatartási mintái</w:t>
            </w:r>
          </w:p>
        </w:tc>
        <w:tc>
          <w:tcPr>
            <w:tcW w:w="3430" w:type="dxa"/>
            <w:gridSpan w:val="2"/>
            <w:tcBorders>
              <w:top w:val="single" w:sz="4" w:space="0" w:color="auto"/>
              <w:left w:val="single" w:sz="4" w:space="0" w:color="auto"/>
              <w:bottom w:val="single" w:sz="4" w:space="0" w:color="auto"/>
              <w:right w:val="single" w:sz="4" w:space="0" w:color="auto"/>
            </w:tcBorders>
          </w:tcPr>
          <w:p w:rsidR="007838C4" w:rsidRPr="007838C4" w:rsidRDefault="007838C4" w:rsidP="007838C4">
            <w:pPr>
              <w:spacing w:before="120"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val="cs-CZ" w:eastAsia="hu-HU"/>
              </w:rPr>
              <w:t>Kapcsolatfelvétel</w:t>
            </w:r>
            <w:r w:rsidRPr="007838C4">
              <w:rPr>
                <w:rFonts w:ascii="Times New Roman" w:eastAsia="Times New Roman" w:hAnsi="Times New Roman" w:cs="Times New Roman"/>
                <w:sz w:val="24"/>
                <w:szCs w:val="24"/>
                <w:lang w:eastAsia="hu-HU"/>
              </w:rPr>
              <w:t>, kapcsolattartás és kapcsolatzárás:</w:t>
            </w:r>
          </w:p>
          <w:p w:rsidR="007838C4" w:rsidRPr="007838C4" w:rsidRDefault="007838C4" w:rsidP="007838C4">
            <w:pPr>
              <w:numPr>
                <w:ilvl w:val="0"/>
                <w:numId w:val="9"/>
              </w:num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részvétel a tanulócsoportban folyó </w:t>
            </w:r>
            <w:r w:rsidRPr="007838C4">
              <w:rPr>
                <w:rFonts w:ascii="Times New Roman" w:eastAsia="Times New Roman" w:hAnsi="Times New Roman" w:cs="Times New Roman"/>
                <w:sz w:val="24"/>
                <w:szCs w:val="24"/>
                <w:lang w:val="cs-CZ" w:eastAsia="hu-HU"/>
              </w:rPr>
              <w:t>beszélgetésben</w:t>
            </w:r>
            <w:r w:rsidRPr="007838C4">
              <w:rPr>
                <w:rFonts w:ascii="Times New Roman" w:eastAsia="Times New Roman" w:hAnsi="Times New Roman" w:cs="Times New Roman"/>
                <w:sz w:val="24"/>
                <w:szCs w:val="24"/>
                <w:lang w:eastAsia="hu-HU"/>
              </w:rPr>
              <w:t>,</w:t>
            </w:r>
          </w:p>
          <w:p w:rsidR="007838C4" w:rsidRPr="007838C4" w:rsidRDefault="007838C4" w:rsidP="007838C4">
            <w:pPr>
              <w:numPr>
                <w:ilvl w:val="0"/>
                <w:numId w:val="9"/>
              </w:num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társas nyelvi magatartási formák alkalmazása.</w:t>
            </w:r>
          </w:p>
          <w:p w:rsidR="007838C4" w:rsidRPr="007838C4" w:rsidRDefault="007838C4" w:rsidP="007838C4">
            <w:pPr>
              <w:spacing w:after="0" w:line="240" w:lineRule="auto"/>
              <w:rPr>
                <w:rFonts w:ascii="Times New Roman" w:eastAsia="Calibri" w:hAnsi="Times New Roman" w:cs="Times New Roman"/>
                <w:sz w:val="24"/>
                <w:szCs w:val="24"/>
                <w:lang w:eastAsia="ar-SA"/>
              </w:rPr>
            </w:pPr>
            <w:r w:rsidRPr="007838C4">
              <w:rPr>
                <w:rFonts w:ascii="Times New Roman" w:eastAsia="Calibri" w:hAnsi="Times New Roman" w:cs="Times New Roman"/>
                <w:sz w:val="24"/>
                <w:szCs w:val="24"/>
                <w:lang w:eastAsia="ar-SA"/>
              </w:rPr>
              <w:t xml:space="preserve">Beszélgetés, vita: </w:t>
            </w:r>
          </w:p>
          <w:p w:rsidR="007838C4" w:rsidRPr="007838C4" w:rsidRDefault="007838C4" w:rsidP="007838C4">
            <w:pPr>
              <w:numPr>
                <w:ilvl w:val="0"/>
                <w:numId w:val="9"/>
              </w:numPr>
              <w:spacing w:after="0" w:line="240" w:lineRule="auto"/>
              <w:rPr>
                <w:rFonts w:ascii="Times New Roman" w:eastAsia="Calibri" w:hAnsi="Times New Roman" w:cs="Times New Roman"/>
                <w:sz w:val="24"/>
                <w:szCs w:val="24"/>
                <w:lang w:eastAsia="hu-HU"/>
              </w:rPr>
            </w:pPr>
            <w:r w:rsidRPr="007838C4">
              <w:rPr>
                <w:rFonts w:ascii="Times New Roman" w:eastAsia="Calibri" w:hAnsi="Times New Roman" w:cs="Times New Roman"/>
                <w:sz w:val="24"/>
                <w:szCs w:val="24"/>
                <w:lang w:eastAsia="hu-HU"/>
              </w:rPr>
              <w:t xml:space="preserve">helyzetfelismerés, alkalmazkodás a beszédhelyzethez, </w:t>
            </w:r>
          </w:p>
          <w:p w:rsidR="007838C4" w:rsidRPr="007838C4" w:rsidRDefault="007838C4" w:rsidP="007838C4">
            <w:pPr>
              <w:numPr>
                <w:ilvl w:val="0"/>
                <w:numId w:val="9"/>
              </w:numPr>
              <w:spacing w:after="0" w:line="240" w:lineRule="auto"/>
              <w:rPr>
                <w:rFonts w:ascii="Times New Roman" w:eastAsia="Calibri" w:hAnsi="Times New Roman" w:cs="Times New Roman"/>
                <w:sz w:val="24"/>
                <w:szCs w:val="24"/>
                <w:lang w:eastAsia="hu-HU"/>
              </w:rPr>
            </w:pPr>
            <w:r w:rsidRPr="007838C4">
              <w:rPr>
                <w:rFonts w:ascii="Times New Roman" w:eastAsia="Calibri" w:hAnsi="Times New Roman" w:cs="Times New Roman"/>
                <w:sz w:val="24"/>
                <w:szCs w:val="24"/>
                <w:lang w:eastAsia="hu-HU"/>
              </w:rPr>
              <w:t xml:space="preserve">a vitakultúra formálása, </w:t>
            </w:r>
          </w:p>
          <w:p w:rsidR="007838C4" w:rsidRPr="007838C4" w:rsidRDefault="007838C4" w:rsidP="007838C4">
            <w:pPr>
              <w:numPr>
                <w:ilvl w:val="0"/>
                <w:numId w:val="9"/>
              </w:numPr>
              <w:spacing w:after="0" w:line="240" w:lineRule="auto"/>
              <w:rPr>
                <w:rFonts w:ascii="Times New Roman" w:eastAsia="Calibri" w:hAnsi="Times New Roman" w:cs="Times New Roman"/>
                <w:sz w:val="24"/>
                <w:szCs w:val="24"/>
                <w:lang w:eastAsia="hu-HU"/>
              </w:rPr>
            </w:pPr>
            <w:r w:rsidRPr="007838C4">
              <w:rPr>
                <w:rFonts w:ascii="Times New Roman" w:eastAsia="Calibri" w:hAnsi="Times New Roman" w:cs="Times New Roman"/>
                <w:sz w:val="24"/>
                <w:szCs w:val="24"/>
                <w:lang w:eastAsia="hu-HU"/>
              </w:rPr>
              <w:t>vélemény megfogalmazása, megosztása.</w:t>
            </w:r>
          </w:p>
          <w:p w:rsidR="007838C4" w:rsidRPr="007838C4" w:rsidRDefault="007838C4" w:rsidP="007838C4">
            <w:pPr>
              <w:spacing w:after="0" w:line="240" w:lineRule="auto"/>
              <w:rPr>
                <w:rFonts w:ascii="Times New Roman" w:eastAsia="Calibri" w:hAnsi="Times New Roman" w:cs="Times New Roman"/>
                <w:sz w:val="24"/>
                <w:szCs w:val="24"/>
                <w:lang w:eastAsia="ar-SA"/>
              </w:rPr>
            </w:pPr>
            <w:r w:rsidRPr="007838C4">
              <w:rPr>
                <w:rFonts w:ascii="Times New Roman" w:eastAsia="Calibri" w:hAnsi="Times New Roman" w:cs="Times New Roman"/>
                <w:sz w:val="24"/>
                <w:szCs w:val="24"/>
                <w:lang w:eastAsia="hu-HU"/>
              </w:rPr>
              <w:t>Nyelvi</w:t>
            </w:r>
            <w:r w:rsidRPr="007838C4">
              <w:rPr>
                <w:rFonts w:ascii="Times New Roman" w:eastAsia="Calibri" w:hAnsi="Times New Roman" w:cs="Times New Roman"/>
                <w:sz w:val="24"/>
                <w:szCs w:val="24"/>
                <w:lang w:eastAsia="ar-SA"/>
              </w:rPr>
              <w:t xml:space="preserve"> mintakövetés beszédben és írásban. </w:t>
            </w:r>
          </w:p>
          <w:p w:rsidR="007838C4" w:rsidRPr="007838C4" w:rsidRDefault="007838C4" w:rsidP="007838C4">
            <w:pPr>
              <w:spacing w:after="0" w:line="240" w:lineRule="auto"/>
              <w:rPr>
                <w:rFonts w:ascii="Times New Roman" w:eastAsia="Calibri" w:hAnsi="Times New Roman" w:cs="Times New Roman"/>
                <w:sz w:val="24"/>
                <w:szCs w:val="24"/>
                <w:lang w:eastAsia="ar-SA"/>
              </w:rPr>
            </w:pPr>
            <w:r w:rsidRPr="007838C4">
              <w:rPr>
                <w:rFonts w:ascii="Times New Roman" w:eastAsia="Calibri" w:hAnsi="Times New Roman" w:cs="Times New Roman"/>
                <w:sz w:val="24"/>
                <w:szCs w:val="24"/>
                <w:lang w:eastAsia="ar-SA"/>
              </w:rPr>
              <w:t>A tanult nyelvi fordulatok alkalmazása tanulási helyzetben, spontán beszédben.</w:t>
            </w:r>
          </w:p>
          <w:p w:rsidR="007838C4" w:rsidRPr="007838C4" w:rsidRDefault="007838C4" w:rsidP="007838C4">
            <w:pPr>
              <w:spacing w:after="0" w:line="240" w:lineRule="auto"/>
              <w:rPr>
                <w:rFonts w:ascii="Times New Roman" w:eastAsia="Calibri" w:hAnsi="Times New Roman" w:cs="Times New Roman"/>
                <w:sz w:val="24"/>
                <w:szCs w:val="24"/>
                <w:lang w:eastAsia="ar-SA"/>
              </w:rPr>
            </w:pPr>
            <w:r w:rsidRPr="007838C4">
              <w:rPr>
                <w:rFonts w:ascii="Times New Roman" w:eastAsia="Calibri" w:hAnsi="Times New Roman" w:cs="Times New Roman"/>
                <w:sz w:val="24"/>
                <w:szCs w:val="24"/>
                <w:lang w:eastAsia="ar-SA"/>
              </w:rPr>
              <w:t>Az életkornak megfelelő erkölcsi választás és értékelés.</w:t>
            </w:r>
          </w:p>
        </w:tc>
        <w:tc>
          <w:tcPr>
            <w:tcW w:w="2377" w:type="dxa"/>
            <w:gridSpan w:val="6"/>
            <w:vMerge w:val="restart"/>
            <w:tcBorders>
              <w:top w:val="single" w:sz="4" w:space="0" w:color="auto"/>
              <w:left w:val="single" w:sz="4" w:space="0" w:color="auto"/>
              <w:bottom w:val="single" w:sz="4" w:space="0" w:color="auto"/>
              <w:right w:val="single" w:sz="4" w:space="0" w:color="auto"/>
            </w:tcBorders>
          </w:tcPr>
          <w:p w:rsidR="007838C4" w:rsidRPr="007838C4" w:rsidRDefault="007838C4" w:rsidP="007838C4">
            <w:pPr>
              <w:autoSpaceDE w:val="0"/>
              <w:autoSpaceDN w:val="0"/>
              <w:adjustRightInd w:val="0"/>
              <w:spacing w:before="120"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i/>
                <w:sz w:val="24"/>
                <w:szCs w:val="24"/>
                <w:lang w:val="cs-CZ" w:eastAsia="hu-HU"/>
              </w:rPr>
              <w:t>Környezetismeret</w:t>
            </w:r>
            <w:r w:rsidRPr="007838C4">
              <w:rPr>
                <w:rFonts w:ascii="Times New Roman" w:eastAsia="Times New Roman" w:hAnsi="Times New Roman" w:cs="Times New Roman"/>
                <w:i/>
                <w:sz w:val="24"/>
                <w:szCs w:val="24"/>
                <w:lang w:eastAsia="hu-HU"/>
              </w:rPr>
              <w:t xml:space="preserve">: </w:t>
            </w:r>
            <w:r w:rsidRPr="007838C4">
              <w:rPr>
                <w:rFonts w:ascii="Times New Roman" w:eastAsia="Times New Roman" w:hAnsi="Times New Roman" w:cs="Times New Roman"/>
                <w:sz w:val="24"/>
                <w:szCs w:val="24"/>
                <w:lang w:eastAsia="hu-HU"/>
              </w:rPr>
              <w:t>társas kapcsolatok, viselkedési formák.</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i/>
                <w:sz w:val="24"/>
                <w:szCs w:val="24"/>
                <w:lang w:eastAsia="hu-HU"/>
              </w:rPr>
              <w:t xml:space="preserve">Matematika: </w:t>
            </w:r>
            <w:r w:rsidRPr="007838C4">
              <w:rPr>
                <w:rFonts w:ascii="Times New Roman" w:eastAsia="Times New Roman" w:hAnsi="Times New Roman" w:cs="Times New Roman"/>
                <w:sz w:val="24"/>
                <w:szCs w:val="24"/>
                <w:lang w:eastAsia="hu-HU"/>
              </w:rPr>
              <w:t>halmazok.</w:t>
            </w:r>
          </w:p>
        </w:tc>
      </w:tr>
      <w:tr w:rsidR="007838C4" w:rsidRPr="007838C4" w:rsidTr="007838C4">
        <w:trPr>
          <w:gridAfter w:val="2"/>
          <w:wAfter w:w="236" w:type="dxa"/>
          <w:trHeight w:val="170"/>
          <w:jc w:val="center"/>
        </w:trPr>
        <w:tc>
          <w:tcPr>
            <w:tcW w:w="3424" w:type="dxa"/>
            <w:gridSpan w:val="8"/>
            <w:tcBorders>
              <w:top w:val="single" w:sz="4" w:space="0" w:color="auto"/>
              <w:left w:val="single" w:sz="4" w:space="0" w:color="auto"/>
              <w:bottom w:val="single" w:sz="4" w:space="0" w:color="auto"/>
              <w:right w:val="single" w:sz="4" w:space="0" w:color="auto"/>
            </w:tcBorders>
          </w:tcPr>
          <w:p w:rsidR="007838C4" w:rsidRPr="007838C4" w:rsidRDefault="007838C4" w:rsidP="007838C4">
            <w:pPr>
              <w:numPr>
                <w:ilvl w:val="1"/>
                <w:numId w:val="22"/>
              </w:numPr>
              <w:spacing w:before="120" w:after="0" w:line="240" w:lineRule="auto"/>
              <w:rPr>
                <w:rFonts w:ascii="Times New Roman" w:eastAsia="Calibri" w:hAnsi="Times New Roman" w:cs="Times New Roman"/>
                <w:sz w:val="24"/>
                <w:szCs w:val="24"/>
              </w:rPr>
            </w:pPr>
            <w:r w:rsidRPr="007838C4">
              <w:rPr>
                <w:rFonts w:ascii="Times New Roman" w:eastAsia="Calibri" w:hAnsi="Times New Roman" w:cs="Times New Roman"/>
                <w:sz w:val="24"/>
                <w:szCs w:val="24"/>
              </w:rPr>
              <w:t xml:space="preserve"> Szavak jelentése, </w:t>
            </w:r>
            <w:r w:rsidRPr="007838C4">
              <w:rPr>
                <w:rFonts w:ascii="Times New Roman" w:eastAsia="Calibri" w:hAnsi="Times New Roman" w:cs="Times New Roman"/>
                <w:sz w:val="24"/>
                <w:szCs w:val="24"/>
                <w:lang w:val="cs-CZ"/>
              </w:rPr>
              <w:t>szókincs</w:t>
            </w:r>
          </w:p>
        </w:tc>
        <w:tc>
          <w:tcPr>
            <w:tcW w:w="3430" w:type="dxa"/>
            <w:gridSpan w:val="2"/>
            <w:tcBorders>
              <w:top w:val="single" w:sz="4" w:space="0" w:color="auto"/>
              <w:left w:val="single" w:sz="4" w:space="0" w:color="auto"/>
              <w:bottom w:val="single" w:sz="4" w:space="0" w:color="auto"/>
              <w:right w:val="single" w:sz="4" w:space="0" w:color="auto"/>
            </w:tcBorders>
          </w:tcPr>
          <w:p w:rsidR="007838C4" w:rsidRPr="007838C4" w:rsidRDefault="007838C4" w:rsidP="007838C4">
            <w:pPr>
              <w:spacing w:after="0" w:line="240" w:lineRule="auto"/>
              <w:rPr>
                <w:rFonts w:ascii="Times New Roman" w:eastAsia="Calibri" w:hAnsi="Times New Roman" w:cs="Times New Roman"/>
                <w:sz w:val="24"/>
                <w:szCs w:val="24"/>
                <w:lang w:eastAsia="hu-HU"/>
              </w:rPr>
            </w:pPr>
            <w:r w:rsidRPr="007838C4">
              <w:rPr>
                <w:rFonts w:ascii="Times New Roman" w:eastAsia="Calibri" w:hAnsi="Times New Roman" w:cs="Times New Roman"/>
                <w:sz w:val="24"/>
                <w:szCs w:val="24"/>
                <w:lang w:eastAsia="hu-HU"/>
              </w:rPr>
              <w:t>Állandósult szókapcsolatok értelmezése.</w:t>
            </w:r>
          </w:p>
          <w:p w:rsidR="007838C4" w:rsidRPr="007838C4" w:rsidRDefault="007838C4" w:rsidP="007838C4">
            <w:pPr>
              <w:spacing w:after="0" w:line="240" w:lineRule="auto"/>
              <w:rPr>
                <w:rFonts w:ascii="Times New Roman" w:eastAsia="Calibri" w:hAnsi="Times New Roman" w:cs="Times New Roman"/>
                <w:sz w:val="24"/>
                <w:szCs w:val="24"/>
                <w:lang w:eastAsia="hu-HU"/>
              </w:rPr>
            </w:pPr>
            <w:r w:rsidRPr="007838C4">
              <w:rPr>
                <w:rFonts w:ascii="Times New Roman" w:eastAsia="Calibri" w:hAnsi="Times New Roman" w:cs="Times New Roman"/>
                <w:sz w:val="24"/>
                <w:szCs w:val="24"/>
                <w:lang w:eastAsia="hu-HU"/>
              </w:rPr>
              <w:t>Közmondások, szólások értelmezése.</w:t>
            </w:r>
          </w:p>
          <w:p w:rsidR="007838C4" w:rsidRPr="007838C4" w:rsidRDefault="007838C4" w:rsidP="007838C4">
            <w:pPr>
              <w:spacing w:after="0" w:line="240" w:lineRule="auto"/>
              <w:rPr>
                <w:rFonts w:ascii="Times New Roman" w:eastAsia="Calibri" w:hAnsi="Times New Roman" w:cs="Times New Roman"/>
                <w:sz w:val="24"/>
                <w:szCs w:val="24"/>
                <w:lang w:eastAsia="ar-SA"/>
              </w:rPr>
            </w:pPr>
            <w:r w:rsidRPr="007838C4">
              <w:rPr>
                <w:rFonts w:ascii="Times New Roman" w:eastAsia="Calibri" w:hAnsi="Times New Roman" w:cs="Times New Roman"/>
                <w:sz w:val="24"/>
                <w:szCs w:val="24"/>
                <w:lang w:eastAsia="hu-HU"/>
              </w:rPr>
              <w:t xml:space="preserve">A szókincs folyamatos </w:t>
            </w:r>
            <w:r w:rsidRPr="007838C4">
              <w:rPr>
                <w:rFonts w:ascii="Times New Roman" w:eastAsia="Calibri" w:hAnsi="Times New Roman" w:cs="Times New Roman"/>
                <w:sz w:val="24"/>
                <w:szCs w:val="24"/>
                <w:lang w:val="cs-CZ" w:eastAsia="hu-HU"/>
              </w:rPr>
              <w:t>gyarapodása</w:t>
            </w:r>
            <w:r w:rsidRPr="007838C4">
              <w:rPr>
                <w:rFonts w:ascii="Times New Roman" w:eastAsia="Calibri" w:hAnsi="Times New Roman" w:cs="Times New Roman"/>
                <w:sz w:val="24"/>
                <w:szCs w:val="24"/>
                <w:lang w:eastAsia="hu-HU"/>
              </w:rPr>
              <w:t>.</w:t>
            </w:r>
          </w:p>
        </w:tc>
        <w:tc>
          <w:tcPr>
            <w:tcW w:w="2377" w:type="dxa"/>
            <w:gridSpan w:val="6"/>
            <w:vMerge/>
            <w:tcBorders>
              <w:top w:val="single" w:sz="4" w:space="0" w:color="auto"/>
              <w:left w:val="single" w:sz="4" w:space="0" w:color="auto"/>
              <w:bottom w:val="single" w:sz="4" w:space="0" w:color="auto"/>
              <w:right w:val="single" w:sz="4" w:space="0" w:color="auto"/>
            </w:tcBorders>
          </w:tcPr>
          <w:p w:rsidR="007838C4" w:rsidRPr="007838C4" w:rsidRDefault="007838C4" w:rsidP="007838C4">
            <w:pPr>
              <w:spacing w:after="0" w:line="240" w:lineRule="auto"/>
              <w:rPr>
                <w:rFonts w:ascii="Times New Roman" w:eastAsia="Times New Roman" w:hAnsi="Times New Roman" w:cs="Times New Roman"/>
                <w:sz w:val="24"/>
                <w:szCs w:val="24"/>
                <w:lang w:eastAsia="hu-HU"/>
              </w:rPr>
            </w:pPr>
          </w:p>
        </w:tc>
      </w:tr>
      <w:tr w:rsidR="007838C4" w:rsidRPr="007838C4" w:rsidTr="007838C4">
        <w:trPr>
          <w:gridAfter w:val="2"/>
          <w:wAfter w:w="236" w:type="dxa"/>
          <w:trHeight w:val="170"/>
          <w:jc w:val="center"/>
        </w:trPr>
        <w:tc>
          <w:tcPr>
            <w:tcW w:w="3424" w:type="dxa"/>
            <w:gridSpan w:val="8"/>
            <w:tcBorders>
              <w:top w:val="single" w:sz="4" w:space="0" w:color="auto"/>
              <w:left w:val="single" w:sz="4" w:space="0" w:color="auto"/>
              <w:bottom w:val="single" w:sz="4" w:space="0" w:color="auto"/>
              <w:right w:val="single" w:sz="4" w:space="0" w:color="auto"/>
            </w:tcBorders>
          </w:tcPr>
          <w:p w:rsidR="007838C4" w:rsidRPr="007838C4" w:rsidRDefault="007838C4" w:rsidP="007838C4">
            <w:pPr>
              <w:numPr>
                <w:ilvl w:val="1"/>
                <w:numId w:val="22"/>
              </w:numPr>
              <w:spacing w:before="120"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 Hang, betű, szótag, szó, szótő, toldalék</w:t>
            </w:r>
          </w:p>
        </w:tc>
        <w:tc>
          <w:tcPr>
            <w:tcW w:w="3430" w:type="dxa"/>
            <w:gridSpan w:val="2"/>
            <w:tcBorders>
              <w:top w:val="single" w:sz="4" w:space="0" w:color="auto"/>
              <w:left w:val="single" w:sz="4" w:space="0" w:color="auto"/>
              <w:bottom w:val="single" w:sz="4" w:space="0" w:color="auto"/>
              <w:right w:val="single" w:sz="4" w:space="0" w:color="auto"/>
            </w:tcBorders>
          </w:tcPr>
          <w:p w:rsidR="007838C4" w:rsidRPr="007838C4" w:rsidRDefault="007838C4" w:rsidP="007838C4">
            <w:pPr>
              <w:spacing w:after="0" w:line="240" w:lineRule="auto"/>
              <w:rPr>
                <w:rFonts w:ascii="Times New Roman" w:eastAsia="Calibri" w:hAnsi="Times New Roman" w:cs="Times New Roman"/>
                <w:sz w:val="24"/>
                <w:szCs w:val="24"/>
                <w:lang w:eastAsia="ar-SA"/>
              </w:rPr>
            </w:pPr>
            <w:r w:rsidRPr="007838C4">
              <w:rPr>
                <w:rFonts w:ascii="Times New Roman" w:eastAsia="Calibri" w:hAnsi="Times New Roman" w:cs="Times New Roman"/>
                <w:sz w:val="24"/>
                <w:szCs w:val="24"/>
                <w:lang w:eastAsia="ar-SA"/>
              </w:rPr>
              <w:t>.</w:t>
            </w:r>
          </w:p>
          <w:p w:rsidR="007838C4" w:rsidRPr="007838C4" w:rsidRDefault="007838C4" w:rsidP="007838C4">
            <w:pPr>
              <w:spacing w:after="0" w:line="240" w:lineRule="auto"/>
              <w:rPr>
                <w:rFonts w:ascii="Times New Roman" w:eastAsia="Calibri" w:hAnsi="Times New Roman" w:cs="Times New Roman"/>
                <w:sz w:val="24"/>
                <w:szCs w:val="24"/>
                <w:lang w:eastAsia="ar-SA"/>
              </w:rPr>
            </w:pPr>
            <w:r w:rsidRPr="007838C4">
              <w:rPr>
                <w:rFonts w:ascii="Times New Roman" w:eastAsia="Calibri" w:hAnsi="Times New Roman" w:cs="Times New Roman"/>
                <w:sz w:val="24"/>
                <w:szCs w:val="24"/>
                <w:lang w:eastAsia="ar-SA"/>
              </w:rPr>
              <w:t>Toldalékos szó megfigyelése, szótő és toldalék elkülönítése.</w:t>
            </w:r>
          </w:p>
          <w:p w:rsidR="007838C4" w:rsidRPr="007838C4" w:rsidRDefault="007838C4" w:rsidP="007838C4">
            <w:pPr>
              <w:spacing w:after="0" w:line="240" w:lineRule="auto"/>
              <w:rPr>
                <w:rFonts w:ascii="Times New Roman" w:eastAsia="Calibri" w:hAnsi="Times New Roman" w:cs="Times New Roman"/>
                <w:sz w:val="24"/>
                <w:szCs w:val="24"/>
                <w:lang w:eastAsia="ar-SA"/>
              </w:rPr>
            </w:pPr>
            <w:r w:rsidRPr="007838C4">
              <w:rPr>
                <w:rFonts w:ascii="Times New Roman" w:eastAsia="Calibri" w:hAnsi="Times New Roman" w:cs="Times New Roman"/>
                <w:sz w:val="24"/>
                <w:szCs w:val="24"/>
                <w:lang w:eastAsia="ar-SA"/>
              </w:rPr>
              <w:t>A kiejtéstől eltérő hangkapcsolatok</w:t>
            </w:r>
          </w:p>
          <w:p w:rsidR="007838C4" w:rsidRPr="007838C4" w:rsidRDefault="007838C4" w:rsidP="007838C4">
            <w:pPr>
              <w:numPr>
                <w:ilvl w:val="0"/>
                <w:numId w:val="11"/>
              </w:numPr>
              <w:spacing w:after="0" w:line="240" w:lineRule="auto"/>
              <w:rPr>
                <w:rFonts w:ascii="Times New Roman" w:eastAsia="Calibri" w:hAnsi="Times New Roman" w:cs="Times New Roman"/>
                <w:sz w:val="24"/>
                <w:szCs w:val="24"/>
                <w:lang w:eastAsia="ar-SA"/>
              </w:rPr>
            </w:pPr>
            <w:r w:rsidRPr="007838C4">
              <w:rPr>
                <w:rFonts w:ascii="Times New Roman" w:eastAsia="Calibri" w:hAnsi="Times New Roman" w:cs="Times New Roman"/>
                <w:sz w:val="24"/>
                <w:szCs w:val="24"/>
                <w:lang w:eastAsia="ar-SA"/>
              </w:rPr>
              <w:t xml:space="preserve">megfigyelése a szavakban és a szavak végén, </w:t>
            </w:r>
          </w:p>
          <w:p w:rsidR="007838C4" w:rsidRPr="007838C4" w:rsidRDefault="007838C4" w:rsidP="007838C4">
            <w:pPr>
              <w:spacing w:after="0" w:line="240" w:lineRule="auto"/>
              <w:rPr>
                <w:rFonts w:ascii="Times New Roman" w:eastAsia="Calibri" w:hAnsi="Times New Roman" w:cs="Times New Roman"/>
                <w:sz w:val="24"/>
                <w:szCs w:val="24"/>
                <w:lang w:eastAsia="ar-SA"/>
              </w:rPr>
            </w:pPr>
            <w:r w:rsidRPr="007838C4">
              <w:rPr>
                <w:rFonts w:ascii="Times New Roman" w:eastAsia="Calibri" w:hAnsi="Times New Roman" w:cs="Times New Roman"/>
                <w:sz w:val="24"/>
                <w:szCs w:val="24"/>
                <w:lang w:eastAsia="ar-SA"/>
              </w:rPr>
              <w:t xml:space="preserve">-     helyesírása begyakorolt </w:t>
            </w:r>
          </w:p>
          <w:p w:rsidR="007838C4" w:rsidRPr="007838C4" w:rsidRDefault="007838C4" w:rsidP="007838C4">
            <w:pPr>
              <w:spacing w:after="0" w:line="240" w:lineRule="auto"/>
              <w:rPr>
                <w:rFonts w:ascii="Times New Roman" w:eastAsia="Calibri" w:hAnsi="Times New Roman" w:cs="Times New Roman"/>
                <w:sz w:val="24"/>
                <w:szCs w:val="24"/>
                <w:lang w:eastAsia="ar-SA"/>
              </w:rPr>
            </w:pPr>
            <w:r w:rsidRPr="007838C4">
              <w:rPr>
                <w:rFonts w:ascii="Times New Roman" w:eastAsia="Calibri" w:hAnsi="Times New Roman" w:cs="Times New Roman"/>
                <w:sz w:val="24"/>
                <w:szCs w:val="24"/>
                <w:lang w:eastAsia="ar-SA"/>
              </w:rPr>
              <w:t xml:space="preserve">      szókészletben                           </w:t>
            </w:r>
          </w:p>
        </w:tc>
        <w:tc>
          <w:tcPr>
            <w:tcW w:w="2377" w:type="dxa"/>
            <w:gridSpan w:val="6"/>
            <w:vMerge/>
            <w:tcBorders>
              <w:top w:val="single" w:sz="4" w:space="0" w:color="auto"/>
              <w:left w:val="single" w:sz="4" w:space="0" w:color="auto"/>
              <w:bottom w:val="single" w:sz="4" w:space="0" w:color="auto"/>
              <w:right w:val="single" w:sz="4" w:space="0" w:color="auto"/>
            </w:tcBorders>
          </w:tcPr>
          <w:p w:rsidR="007838C4" w:rsidRPr="007838C4" w:rsidRDefault="007838C4" w:rsidP="007838C4">
            <w:pPr>
              <w:spacing w:after="0" w:line="240" w:lineRule="auto"/>
              <w:rPr>
                <w:rFonts w:ascii="Times New Roman" w:eastAsia="Times New Roman" w:hAnsi="Times New Roman" w:cs="Times New Roman"/>
                <w:sz w:val="24"/>
                <w:szCs w:val="24"/>
                <w:lang w:eastAsia="hu-HU"/>
              </w:rPr>
            </w:pPr>
          </w:p>
        </w:tc>
      </w:tr>
      <w:tr w:rsidR="007838C4" w:rsidRPr="007838C4" w:rsidTr="007838C4">
        <w:trPr>
          <w:gridAfter w:val="2"/>
          <w:wAfter w:w="236" w:type="dxa"/>
          <w:trHeight w:val="170"/>
          <w:jc w:val="center"/>
        </w:trPr>
        <w:tc>
          <w:tcPr>
            <w:tcW w:w="3424" w:type="dxa"/>
            <w:gridSpan w:val="8"/>
            <w:tcBorders>
              <w:top w:val="single" w:sz="4" w:space="0" w:color="auto"/>
              <w:left w:val="single" w:sz="4" w:space="0" w:color="auto"/>
              <w:bottom w:val="single" w:sz="4" w:space="0" w:color="auto"/>
              <w:right w:val="single" w:sz="4" w:space="0" w:color="auto"/>
            </w:tcBorders>
          </w:tcPr>
          <w:p w:rsidR="007838C4" w:rsidRPr="007838C4" w:rsidRDefault="007838C4" w:rsidP="007838C4">
            <w:pPr>
              <w:numPr>
                <w:ilvl w:val="1"/>
                <w:numId w:val="22"/>
              </w:numPr>
              <w:spacing w:before="120" w:after="0" w:line="240" w:lineRule="auto"/>
              <w:rPr>
                <w:rFonts w:ascii="Times New Roman" w:eastAsia="Times New Roman" w:hAnsi="Times New Roman" w:cs="Times New Roman"/>
                <w:color w:val="0070C0"/>
                <w:sz w:val="24"/>
                <w:szCs w:val="24"/>
                <w:lang w:eastAsia="hu-HU"/>
              </w:rPr>
            </w:pPr>
            <w:r w:rsidRPr="007838C4">
              <w:rPr>
                <w:rFonts w:ascii="Times New Roman" w:eastAsia="Times New Roman" w:hAnsi="Times New Roman" w:cs="Times New Roman"/>
                <w:sz w:val="24"/>
                <w:szCs w:val="24"/>
                <w:lang w:eastAsia="hu-HU"/>
              </w:rPr>
              <w:t xml:space="preserve"> Szófajok</w:t>
            </w:r>
          </w:p>
        </w:tc>
        <w:tc>
          <w:tcPr>
            <w:tcW w:w="3430" w:type="dxa"/>
            <w:gridSpan w:val="2"/>
            <w:tcBorders>
              <w:top w:val="single" w:sz="4" w:space="0" w:color="auto"/>
              <w:left w:val="single" w:sz="4" w:space="0" w:color="auto"/>
              <w:bottom w:val="single" w:sz="4" w:space="0" w:color="auto"/>
              <w:right w:val="single" w:sz="4" w:space="0" w:color="auto"/>
            </w:tcBorders>
          </w:tcPr>
          <w:p w:rsidR="007838C4" w:rsidRPr="007838C4" w:rsidRDefault="007838C4" w:rsidP="007838C4">
            <w:pPr>
              <w:spacing w:before="120" w:after="0" w:line="240" w:lineRule="auto"/>
              <w:rPr>
                <w:rFonts w:ascii="Times New Roman" w:eastAsia="Calibri" w:hAnsi="Times New Roman" w:cs="Times New Roman"/>
                <w:sz w:val="24"/>
                <w:szCs w:val="24"/>
                <w:lang w:eastAsia="ar-SA"/>
              </w:rPr>
            </w:pPr>
            <w:r w:rsidRPr="007838C4">
              <w:rPr>
                <w:rFonts w:ascii="Times New Roman" w:eastAsia="Calibri" w:hAnsi="Times New Roman" w:cs="Times New Roman"/>
                <w:sz w:val="24"/>
                <w:szCs w:val="24"/>
                <w:lang w:val="cs-CZ" w:eastAsia="ar-SA"/>
              </w:rPr>
              <w:t>Szavak</w:t>
            </w:r>
            <w:r w:rsidRPr="007838C4">
              <w:rPr>
                <w:rFonts w:ascii="Times New Roman" w:eastAsia="Calibri" w:hAnsi="Times New Roman" w:cs="Times New Roman"/>
                <w:sz w:val="24"/>
                <w:szCs w:val="24"/>
                <w:lang w:eastAsia="ar-SA"/>
              </w:rPr>
              <w:t xml:space="preserve"> csoportosítása:</w:t>
            </w:r>
          </w:p>
          <w:p w:rsidR="007838C4" w:rsidRPr="007838C4" w:rsidRDefault="007838C4" w:rsidP="007838C4">
            <w:pPr>
              <w:numPr>
                <w:ilvl w:val="0"/>
                <w:numId w:val="12"/>
              </w:numPr>
              <w:spacing w:after="0" w:line="240" w:lineRule="auto"/>
              <w:rPr>
                <w:rFonts w:ascii="Times New Roman" w:eastAsia="Calibri" w:hAnsi="Times New Roman" w:cs="Times New Roman"/>
                <w:sz w:val="24"/>
                <w:szCs w:val="24"/>
                <w:lang w:eastAsia="ar-SA"/>
              </w:rPr>
            </w:pPr>
            <w:r w:rsidRPr="007838C4">
              <w:rPr>
                <w:rFonts w:ascii="Times New Roman" w:eastAsia="Calibri" w:hAnsi="Times New Roman" w:cs="Times New Roman"/>
                <w:sz w:val="24"/>
                <w:szCs w:val="24"/>
                <w:lang w:eastAsia="ar-SA"/>
              </w:rPr>
              <w:t xml:space="preserve">kérdések alapján; </w:t>
            </w:r>
          </w:p>
          <w:p w:rsidR="007838C4" w:rsidRPr="007838C4" w:rsidRDefault="007838C4" w:rsidP="007838C4">
            <w:pPr>
              <w:numPr>
                <w:ilvl w:val="0"/>
                <w:numId w:val="12"/>
              </w:numPr>
              <w:spacing w:after="0" w:line="240" w:lineRule="auto"/>
              <w:rPr>
                <w:rFonts w:ascii="Times New Roman" w:eastAsia="Calibri" w:hAnsi="Times New Roman" w:cs="Times New Roman"/>
                <w:sz w:val="24"/>
                <w:szCs w:val="24"/>
                <w:lang w:eastAsia="ar-SA"/>
              </w:rPr>
            </w:pPr>
            <w:r w:rsidRPr="007838C4">
              <w:rPr>
                <w:rFonts w:ascii="Times New Roman" w:eastAsia="Calibri" w:hAnsi="Times New Roman" w:cs="Times New Roman"/>
                <w:sz w:val="24"/>
                <w:szCs w:val="24"/>
                <w:lang w:eastAsia="ar-SA"/>
              </w:rPr>
              <w:t>jelentés szerint.</w:t>
            </w:r>
          </w:p>
        </w:tc>
        <w:tc>
          <w:tcPr>
            <w:tcW w:w="2377" w:type="dxa"/>
            <w:gridSpan w:val="6"/>
            <w:vMerge/>
            <w:tcBorders>
              <w:top w:val="nil"/>
              <w:left w:val="single" w:sz="4" w:space="0" w:color="auto"/>
              <w:bottom w:val="single" w:sz="4" w:space="0" w:color="auto"/>
              <w:right w:val="single" w:sz="4" w:space="0" w:color="auto"/>
            </w:tcBorders>
          </w:tcPr>
          <w:p w:rsidR="007838C4" w:rsidRPr="007838C4" w:rsidRDefault="007838C4" w:rsidP="007838C4">
            <w:pPr>
              <w:spacing w:after="0" w:line="240" w:lineRule="auto"/>
              <w:rPr>
                <w:rFonts w:ascii="Times New Roman" w:eastAsia="Times New Roman" w:hAnsi="Times New Roman" w:cs="Times New Roman"/>
                <w:sz w:val="24"/>
                <w:szCs w:val="24"/>
                <w:lang w:eastAsia="hu-HU"/>
              </w:rPr>
            </w:pPr>
          </w:p>
        </w:tc>
      </w:tr>
      <w:tr w:rsidR="007838C4" w:rsidRPr="007838C4" w:rsidTr="007838C4">
        <w:trPr>
          <w:gridAfter w:val="2"/>
          <w:wAfter w:w="236" w:type="dxa"/>
          <w:trHeight w:val="170"/>
          <w:jc w:val="center"/>
        </w:trPr>
        <w:tc>
          <w:tcPr>
            <w:tcW w:w="3424" w:type="dxa"/>
            <w:gridSpan w:val="8"/>
            <w:tcBorders>
              <w:top w:val="single" w:sz="4" w:space="0" w:color="auto"/>
              <w:left w:val="single" w:sz="4" w:space="0" w:color="auto"/>
              <w:bottom w:val="single" w:sz="4" w:space="0" w:color="auto"/>
              <w:right w:val="single" w:sz="4" w:space="0" w:color="auto"/>
            </w:tcBorders>
          </w:tcPr>
          <w:p w:rsidR="007838C4" w:rsidRPr="007838C4" w:rsidRDefault="007838C4" w:rsidP="007838C4">
            <w:pPr>
              <w:numPr>
                <w:ilvl w:val="1"/>
                <w:numId w:val="22"/>
              </w:numPr>
              <w:spacing w:before="120" w:after="0" w:line="240" w:lineRule="auto"/>
              <w:rPr>
                <w:rFonts w:ascii="Times New Roman" w:eastAsia="Times New Roman" w:hAnsi="Times New Roman" w:cs="Times New Roman"/>
                <w:color w:val="0070C0"/>
                <w:sz w:val="24"/>
                <w:szCs w:val="24"/>
                <w:lang w:eastAsia="hu-HU"/>
              </w:rPr>
            </w:pPr>
            <w:r w:rsidRPr="007838C4">
              <w:rPr>
                <w:rFonts w:ascii="Times New Roman" w:eastAsia="Times New Roman" w:hAnsi="Times New Roman" w:cs="Times New Roman"/>
                <w:sz w:val="24"/>
                <w:szCs w:val="24"/>
                <w:lang w:eastAsia="hu-HU"/>
              </w:rPr>
              <w:t xml:space="preserve"> Modalitás szerinti mondatfajták</w:t>
            </w:r>
          </w:p>
        </w:tc>
        <w:tc>
          <w:tcPr>
            <w:tcW w:w="3430" w:type="dxa"/>
            <w:gridSpan w:val="2"/>
            <w:tcBorders>
              <w:top w:val="single" w:sz="4" w:space="0" w:color="auto"/>
              <w:left w:val="single" w:sz="4" w:space="0" w:color="auto"/>
              <w:bottom w:val="single" w:sz="4" w:space="0" w:color="auto"/>
              <w:right w:val="single" w:sz="4" w:space="0" w:color="auto"/>
            </w:tcBorders>
          </w:tcPr>
          <w:p w:rsidR="007838C4" w:rsidRPr="007838C4" w:rsidRDefault="007838C4" w:rsidP="007838C4">
            <w:pPr>
              <w:spacing w:before="120" w:after="0" w:line="240" w:lineRule="auto"/>
              <w:rPr>
                <w:rFonts w:ascii="Times New Roman" w:eastAsia="Calibri" w:hAnsi="Times New Roman" w:cs="Times New Roman"/>
                <w:sz w:val="24"/>
                <w:szCs w:val="24"/>
                <w:lang w:eastAsia="ar-SA"/>
              </w:rPr>
            </w:pPr>
            <w:r w:rsidRPr="007838C4">
              <w:rPr>
                <w:rFonts w:ascii="Times New Roman" w:eastAsia="Calibri" w:hAnsi="Times New Roman" w:cs="Times New Roman"/>
                <w:sz w:val="24"/>
                <w:szCs w:val="24"/>
                <w:lang w:val="cs-CZ" w:eastAsia="ar-SA"/>
              </w:rPr>
              <w:t>Mondatfajták</w:t>
            </w:r>
            <w:r w:rsidRPr="007838C4">
              <w:rPr>
                <w:rFonts w:ascii="Times New Roman" w:eastAsia="Calibri" w:hAnsi="Times New Roman" w:cs="Times New Roman"/>
                <w:sz w:val="24"/>
                <w:szCs w:val="24"/>
                <w:lang w:eastAsia="ar-SA"/>
              </w:rPr>
              <w:t>: közlés, kérdés, felkiáltás, óhajtás, felszólítás</w:t>
            </w:r>
          </w:p>
          <w:p w:rsidR="007838C4" w:rsidRPr="007838C4" w:rsidRDefault="007838C4" w:rsidP="007838C4">
            <w:pPr>
              <w:numPr>
                <w:ilvl w:val="0"/>
                <w:numId w:val="13"/>
              </w:numPr>
              <w:spacing w:after="0" w:line="240" w:lineRule="auto"/>
              <w:rPr>
                <w:rFonts w:ascii="Times New Roman" w:eastAsia="Calibri" w:hAnsi="Times New Roman" w:cs="Times New Roman"/>
                <w:sz w:val="24"/>
                <w:szCs w:val="24"/>
                <w:lang w:eastAsia="ar-SA"/>
              </w:rPr>
            </w:pPr>
            <w:r w:rsidRPr="007838C4">
              <w:rPr>
                <w:rFonts w:ascii="Times New Roman" w:eastAsia="Calibri" w:hAnsi="Times New Roman" w:cs="Times New Roman"/>
                <w:sz w:val="24"/>
                <w:szCs w:val="24"/>
                <w:lang w:eastAsia="ar-SA"/>
              </w:rPr>
              <w:t xml:space="preserve">megfigyelése, </w:t>
            </w:r>
          </w:p>
          <w:p w:rsidR="007838C4" w:rsidRPr="007838C4" w:rsidRDefault="007838C4" w:rsidP="007838C4">
            <w:pPr>
              <w:numPr>
                <w:ilvl w:val="0"/>
                <w:numId w:val="13"/>
              </w:numPr>
              <w:spacing w:after="0" w:line="240" w:lineRule="auto"/>
              <w:rPr>
                <w:rFonts w:ascii="Times New Roman" w:eastAsia="Calibri" w:hAnsi="Times New Roman" w:cs="Times New Roman"/>
                <w:sz w:val="24"/>
                <w:szCs w:val="24"/>
                <w:lang w:eastAsia="ar-SA"/>
              </w:rPr>
            </w:pPr>
            <w:r w:rsidRPr="007838C4">
              <w:rPr>
                <w:rFonts w:ascii="Times New Roman" w:eastAsia="Calibri" w:hAnsi="Times New Roman" w:cs="Times New Roman"/>
                <w:sz w:val="24"/>
                <w:szCs w:val="24"/>
                <w:lang w:eastAsia="ar-SA"/>
              </w:rPr>
              <w:t xml:space="preserve">felismerése olvasott </w:t>
            </w:r>
            <w:r w:rsidRPr="007838C4">
              <w:rPr>
                <w:rFonts w:ascii="Times New Roman" w:eastAsia="Calibri" w:hAnsi="Times New Roman" w:cs="Times New Roman"/>
                <w:sz w:val="24"/>
                <w:szCs w:val="24"/>
                <w:lang w:eastAsia="ar-SA"/>
              </w:rPr>
              <w:lastRenderedPageBreak/>
              <w:t xml:space="preserve">szövegekben, </w:t>
            </w:r>
          </w:p>
          <w:p w:rsidR="007838C4" w:rsidRPr="007838C4" w:rsidRDefault="007838C4" w:rsidP="007838C4">
            <w:pPr>
              <w:numPr>
                <w:ilvl w:val="0"/>
                <w:numId w:val="13"/>
              </w:numPr>
              <w:spacing w:after="0" w:line="240" w:lineRule="auto"/>
              <w:rPr>
                <w:rFonts w:ascii="Times New Roman" w:eastAsia="Calibri" w:hAnsi="Times New Roman" w:cs="Times New Roman"/>
                <w:sz w:val="24"/>
                <w:szCs w:val="24"/>
                <w:lang w:eastAsia="ar-SA"/>
              </w:rPr>
            </w:pPr>
            <w:r w:rsidRPr="007838C4">
              <w:rPr>
                <w:rFonts w:ascii="Times New Roman" w:eastAsia="Calibri" w:hAnsi="Times New Roman" w:cs="Times New Roman"/>
                <w:sz w:val="24"/>
                <w:szCs w:val="24"/>
                <w:lang w:eastAsia="ar-SA"/>
              </w:rPr>
              <w:t xml:space="preserve">helyes használata a mindennapi beszédben, </w:t>
            </w:r>
          </w:p>
          <w:p w:rsidR="007838C4" w:rsidRPr="007838C4" w:rsidRDefault="007838C4" w:rsidP="007838C4">
            <w:pPr>
              <w:numPr>
                <w:ilvl w:val="0"/>
                <w:numId w:val="13"/>
              </w:numPr>
              <w:spacing w:after="0" w:line="240" w:lineRule="auto"/>
              <w:rPr>
                <w:rFonts w:ascii="Times New Roman" w:eastAsia="Calibri" w:hAnsi="Times New Roman" w:cs="Times New Roman"/>
                <w:sz w:val="24"/>
                <w:szCs w:val="24"/>
                <w:lang w:eastAsia="ar-SA"/>
              </w:rPr>
            </w:pPr>
            <w:r w:rsidRPr="007838C4">
              <w:rPr>
                <w:rFonts w:ascii="Times New Roman" w:eastAsia="Calibri" w:hAnsi="Times New Roman" w:cs="Times New Roman"/>
                <w:sz w:val="24"/>
                <w:szCs w:val="24"/>
                <w:lang w:eastAsia="ar-SA"/>
              </w:rPr>
              <w:t>írásbeli gyakorlása.</w:t>
            </w:r>
          </w:p>
        </w:tc>
        <w:tc>
          <w:tcPr>
            <w:tcW w:w="2377" w:type="dxa"/>
            <w:gridSpan w:val="6"/>
            <w:vMerge/>
            <w:tcBorders>
              <w:top w:val="single" w:sz="4" w:space="0" w:color="auto"/>
              <w:left w:val="single" w:sz="4" w:space="0" w:color="auto"/>
              <w:bottom w:val="single" w:sz="4" w:space="0" w:color="auto"/>
              <w:right w:val="single" w:sz="4" w:space="0" w:color="auto"/>
            </w:tcBorders>
          </w:tcPr>
          <w:p w:rsidR="007838C4" w:rsidRPr="007838C4" w:rsidRDefault="007838C4" w:rsidP="007838C4">
            <w:pPr>
              <w:spacing w:after="0" w:line="240" w:lineRule="auto"/>
              <w:rPr>
                <w:rFonts w:ascii="Times New Roman" w:eastAsia="Times New Roman" w:hAnsi="Times New Roman" w:cs="Times New Roman"/>
                <w:sz w:val="24"/>
                <w:szCs w:val="24"/>
                <w:lang w:eastAsia="hu-HU"/>
              </w:rPr>
            </w:pPr>
          </w:p>
        </w:tc>
      </w:tr>
      <w:tr w:rsidR="007838C4" w:rsidRPr="007838C4" w:rsidTr="007838C4">
        <w:trPr>
          <w:gridAfter w:val="2"/>
          <w:wAfter w:w="236" w:type="dxa"/>
          <w:trHeight w:val="170"/>
          <w:jc w:val="center"/>
        </w:trPr>
        <w:tc>
          <w:tcPr>
            <w:tcW w:w="3424" w:type="dxa"/>
            <w:gridSpan w:val="8"/>
            <w:tcBorders>
              <w:top w:val="single" w:sz="4" w:space="0" w:color="auto"/>
              <w:left w:val="single" w:sz="4" w:space="0" w:color="auto"/>
              <w:bottom w:val="single" w:sz="4" w:space="0" w:color="auto"/>
              <w:right w:val="single" w:sz="4" w:space="0" w:color="auto"/>
            </w:tcBorders>
          </w:tcPr>
          <w:p w:rsidR="007838C4" w:rsidRPr="007838C4" w:rsidRDefault="007838C4" w:rsidP="007838C4">
            <w:pPr>
              <w:numPr>
                <w:ilvl w:val="1"/>
                <w:numId w:val="22"/>
              </w:numPr>
              <w:spacing w:before="120" w:after="0" w:line="240" w:lineRule="auto"/>
              <w:rPr>
                <w:rFonts w:ascii="Times New Roman" w:eastAsia="Times New Roman" w:hAnsi="Times New Roman" w:cs="Times New Roman"/>
                <w:color w:val="0070C0"/>
                <w:sz w:val="24"/>
                <w:szCs w:val="24"/>
                <w:lang w:eastAsia="hu-HU"/>
              </w:rPr>
            </w:pPr>
            <w:r w:rsidRPr="007838C4">
              <w:rPr>
                <w:rFonts w:ascii="Times New Roman" w:eastAsia="Times New Roman" w:hAnsi="Times New Roman" w:cs="Times New Roman"/>
                <w:sz w:val="24"/>
                <w:szCs w:val="24"/>
                <w:lang w:eastAsia="hu-HU"/>
              </w:rPr>
              <w:t xml:space="preserve"> Alapvető nyelvhelyességi és helyesírási szabályok, írásjelek</w:t>
            </w:r>
          </w:p>
        </w:tc>
        <w:tc>
          <w:tcPr>
            <w:tcW w:w="3430" w:type="dxa"/>
            <w:gridSpan w:val="2"/>
            <w:tcBorders>
              <w:top w:val="single" w:sz="4" w:space="0" w:color="auto"/>
              <w:left w:val="single" w:sz="4" w:space="0" w:color="auto"/>
              <w:bottom w:val="single" w:sz="4" w:space="0" w:color="auto"/>
              <w:right w:val="single" w:sz="4" w:space="0" w:color="auto"/>
            </w:tcBorders>
          </w:tcPr>
          <w:p w:rsidR="007838C4" w:rsidRPr="007838C4" w:rsidRDefault="007838C4" w:rsidP="007838C4">
            <w:pPr>
              <w:spacing w:before="120" w:after="0" w:line="240" w:lineRule="auto"/>
              <w:rPr>
                <w:rFonts w:ascii="Times New Roman" w:eastAsia="Calibri" w:hAnsi="Times New Roman" w:cs="Times New Roman"/>
                <w:sz w:val="24"/>
                <w:szCs w:val="24"/>
                <w:lang w:eastAsia="ar-SA"/>
              </w:rPr>
            </w:pPr>
            <w:r w:rsidRPr="007838C4">
              <w:rPr>
                <w:rFonts w:ascii="Times New Roman" w:eastAsia="Calibri" w:hAnsi="Times New Roman" w:cs="Times New Roman"/>
                <w:sz w:val="24"/>
                <w:szCs w:val="24"/>
                <w:lang w:eastAsia="ar-SA"/>
              </w:rPr>
              <w:t xml:space="preserve">Írásjelek </w:t>
            </w:r>
            <w:r w:rsidRPr="007838C4">
              <w:rPr>
                <w:rFonts w:ascii="Times New Roman" w:eastAsia="Calibri" w:hAnsi="Times New Roman" w:cs="Times New Roman"/>
                <w:sz w:val="24"/>
                <w:szCs w:val="24"/>
                <w:lang w:val="cs-CZ" w:eastAsia="ar-SA"/>
              </w:rPr>
              <w:t>megfigyelése</w:t>
            </w:r>
            <w:r w:rsidRPr="007838C4">
              <w:rPr>
                <w:rFonts w:ascii="Times New Roman" w:eastAsia="Calibri" w:hAnsi="Times New Roman" w:cs="Times New Roman"/>
                <w:sz w:val="24"/>
                <w:szCs w:val="24"/>
                <w:lang w:eastAsia="ar-SA"/>
              </w:rPr>
              <w:t>, használata a mondatok végén előkészítés után.</w:t>
            </w:r>
          </w:p>
          <w:p w:rsidR="007838C4" w:rsidRPr="007838C4" w:rsidRDefault="007838C4" w:rsidP="007838C4">
            <w:pPr>
              <w:spacing w:after="0" w:line="240" w:lineRule="auto"/>
              <w:rPr>
                <w:rFonts w:ascii="Times New Roman" w:eastAsia="Calibri" w:hAnsi="Times New Roman" w:cs="Times New Roman"/>
                <w:sz w:val="24"/>
                <w:szCs w:val="24"/>
                <w:lang w:eastAsia="ar-SA"/>
              </w:rPr>
            </w:pPr>
          </w:p>
        </w:tc>
        <w:tc>
          <w:tcPr>
            <w:tcW w:w="2377" w:type="dxa"/>
            <w:gridSpan w:val="6"/>
            <w:vMerge/>
            <w:tcBorders>
              <w:top w:val="single" w:sz="4" w:space="0" w:color="auto"/>
              <w:left w:val="single" w:sz="4" w:space="0" w:color="auto"/>
              <w:bottom w:val="single" w:sz="4" w:space="0" w:color="auto"/>
              <w:right w:val="single" w:sz="4" w:space="0" w:color="auto"/>
            </w:tcBorders>
          </w:tcPr>
          <w:p w:rsidR="007838C4" w:rsidRPr="007838C4" w:rsidRDefault="007838C4" w:rsidP="007838C4">
            <w:pPr>
              <w:spacing w:after="0" w:line="240" w:lineRule="auto"/>
              <w:rPr>
                <w:rFonts w:ascii="Times New Roman" w:eastAsia="Times New Roman" w:hAnsi="Times New Roman" w:cs="Times New Roman"/>
                <w:sz w:val="24"/>
                <w:szCs w:val="24"/>
                <w:lang w:eastAsia="hu-HU"/>
              </w:rPr>
            </w:pPr>
          </w:p>
        </w:tc>
      </w:tr>
      <w:tr w:rsidR="007838C4" w:rsidRPr="007838C4" w:rsidTr="007838C4">
        <w:trPr>
          <w:gridAfter w:val="2"/>
          <w:wAfter w:w="236" w:type="dxa"/>
          <w:jc w:val="center"/>
        </w:trPr>
        <w:tc>
          <w:tcPr>
            <w:tcW w:w="1830" w:type="dxa"/>
            <w:tcBorders>
              <w:top w:val="single" w:sz="4" w:space="0" w:color="auto"/>
              <w:left w:val="single" w:sz="4" w:space="0" w:color="auto"/>
              <w:bottom w:val="single" w:sz="4" w:space="0" w:color="auto"/>
              <w:right w:val="single" w:sz="4" w:space="0" w:color="auto"/>
            </w:tcBorders>
            <w:vAlign w:val="center"/>
          </w:tcPr>
          <w:p w:rsidR="007838C4" w:rsidRPr="007838C4" w:rsidRDefault="007838C4" w:rsidP="007838C4">
            <w:pPr>
              <w:spacing w:after="0" w:line="240" w:lineRule="auto"/>
              <w:jc w:val="center"/>
              <w:rPr>
                <w:rFonts w:ascii="Times New Roman" w:eastAsia="Times New Roman" w:hAnsi="Times New Roman" w:cs="Times New Roman"/>
                <w:b/>
                <w:sz w:val="24"/>
                <w:szCs w:val="24"/>
                <w:lang w:eastAsia="hu-HU"/>
              </w:rPr>
            </w:pPr>
            <w:r w:rsidRPr="007838C4">
              <w:rPr>
                <w:rFonts w:ascii="Times New Roman" w:eastAsia="Times New Roman" w:hAnsi="Times New Roman" w:cs="Times New Roman"/>
                <w:b/>
                <w:sz w:val="24"/>
                <w:szCs w:val="24"/>
                <w:lang w:eastAsia="hu-HU"/>
              </w:rPr>
              <w:t>Kulcsfogalmak/ fogalmak</w:t>
            </w:r>
          </w:p>
        </w:tc>
        <w:tc>
          <w:tcPr>
            <w:tcW w:w="7401" w:type="dxa"/>
            <w:gridSpan w:val="15"/>
            <w:tcBorders>
              <w:top w:val="single" w:sz="4" w:space="0" w:color="auto"/>
              <w:left w:val="single" w:sz="4" w:space="0" w:color="auto"/>
              <w:bottom w:val="single" w:sz="4" w:space="0" w:color="auto"/>
              <w:right w:val="single" w:sz="4" w:space="0" w:color="auto"/>
            </w:tcBorders>
            <w:vAlign w:val="center"/>
          </w:tcPr>
          <w:p w:rsidR="007838C4" w:rsidRPr="007838C4" w:rsidRDefault="007838C4" w:rsidP="007838C4">
            <w:pPr>
              <w:spacing w:before="120"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kijelentő mondat, kérdő mondat, felszólító mondat, felkiáltó mondat, óhajtó mondat, közlés, kijelentés, megállapítás, kérdés, érdeklődés, tudakozódás, kérés, tiltás, parancs, utasítás, öröm, fájdalom, meglepődés, kívánság, melléknév, tulajdonság, ige, cselekvés, történés, főnév, köznév, tulajdonnév, számnév, határozott, határozatlan.</w:t>
            </w:r>
          </w:p>
        </w:tc>
      </w:tr>
    </w:tbl>
    <w:p w:rsidR="007838C4" w:rsidRPr="007838C4" w:rsidRDefault="007838C4" w:rsidP="007838C4">
      <w:pPr>
        <w:spacing w:line="240" w:lineRule="auto"/>
        <w:rPr>
          <w:rFonts w:ascii="Times New Roman" w:eastAsia="Times New Roman" w:hAnsi="Times New Roman" w:cs="Times New Roman"/>
          <w:sz w:val="24"/>
          <w:szCs w:val="24"/>
          <w:lang w:eastAsia="hu-HU"/>
        </w:rPr>
      </w:pPr>
    </w:p>
    <w:tbl>
      <w:tblPr>
        <w:tblW w:w="92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0"/>
        <w:gridCol w:w="30"/>
        <w:gridCol w:w="96"/>
        <w:gridCol w:w="1230"/>
        <w:gridCol w:w="3422"/>
        <w:gridCol w:w="1152"/>
        <w:gridCol w:w="1225"/>
        <w:gridCol w:w="116"/>
      </w:tblGrid>
      <w:tr w:rsidR="007838C4" w:rsidRPr="007838C4" w:rsidTr="007838C4">
        <w:trPr>
          <w:gridAfter w:val="1"/>
          <w:wAfter w:w="12" w:type="dxa"/>
          <w:jc w:val="center"/>
        </w:trPr>
        <w:tc>
          <w:tcPr>
            <w:tcW w:w="2086" w:type="dxa"/>
            <w:gridSpan w:val="3"/>
            <w:tcBorders>
              <w:top w:val="single" w:sz="4" w:space="0" w:color="auto"/>
              <w:left w:val="single" w:sz="4" w:space="0" w:color="auto"/>
              <w:bottom w:val="single" w:sz="4" w:space="0" w:color="auto"/>
              <w:right w:val="single" w:sz="4" w:space="0" w:color="auto"/>
            </w:tcBorders>
            <w:vAlign w:val="center"/>
          </w:tcPr>
          <w:p w:rsidR="007838C4" w:rsidRPr="007838C4" w:rsidRDefault="007838C4" w:rsidP="007838C4">
            <w:pPr>
              <w:spacing w:after="0" w:line="240" w:lineRule="auto"/>
              <w:jc w:val="center"/>
              <w:rPr>
                <w:rFonts w:ascii="Times New Roman" w:eastAsia="Times New Roman" w:hAnsi="Times New Roman" w:cs="Times New Roman"/>
                <w:b/>
                <w:sz w:val="24"/>
                <w:szCs w:val="24"/>
                <w:lang w:eastAsia="hu-HU"/>
              </w:rPr>
            </w:pPr>
            <w:r w:rsidRPr="007838C4">
              <w:rPr>
                <w:rFonts w:ascii="Times New Roman" w:eastAsia="Times New Roman" w:hAnsi="Times New Roman" w:cs="Times New Roman"/>
                <w:b/>
                <w:sz w:val="24"/>
                <w:szCs w:val="24"/>
                <w:lang w:eastAsia="hu-HU"/>
              </w:rPr>
              <w:t>Tematikai egység/ Fejlesztési cél</w:t>
            </w:r>
          </w:p>
        </w:tc>
        <w:tc>
          <w:tcPr>
            <w:tcW w:w="5804" w:type="dxa"/>
            <w:gridSpan w:val="3"/>
            <w:tcBorders>
              <w:top w:val="single" w:sz="4" w:space="0" w:color="auto"/>
              <w:left w:val="single" w:sz="4" w:space="0" w:color="auto"/>
              <w:bottom w:val="single" w:sz="4" w:space="0" w:color="auto"/>
              <w:right w:val="single" w:sz="4" w:space="0" w:color="auto"/>
            </w:tcBorders>
            <w:vAlign w:val="center"/>
          </w:tcPr>
          <w:p w:rsidR="007838C4" w:rsidRPr="007838C4" w:rsidRDefault="007838C4" w:rsidP="007838C4">
            <w:pPr>
              <w:numPr>
                <w:ilvl w:val="0"/>
                <w:numId w:val="22"/>
              </w:numPr>
              <w:spacing w:before="120" w:after="0" w:line="240" w:lineRule="auto"/>
              <w:jc w:val="center"/>
              <w:rPr>
                <w:rFonts w:ascii="Times New Roman" w:eastAsia="Calibri" w:hAnsi="Times New Roman" w:cs="Times New Roman"/>
                <w:b/>
                <w:sz w:val="24"/>
                <w:szCs w:val="24"/>
              </w:rPr>
            </w:pPr>
            <w:r w:rsidRPr="007838C4">
              <w:rPr>
                <w:rFonts w:ascii="Times New Roman" w:eastAsia="Calibri" w:hAnsi="Times New Roman" w:cs="Times New Roman"/>
                <w:b/>
                <w:sz w:val="24"/>
                <w:szCs w:val="24"/>
              </w:rPr>
              <w:t xml:space="preserve">Irodalmi kultúra, irodalmi művek értelmezése </w:t>
            </w:r>
          </w:p>
        </w:tc>
        <w:tc>
          <w:tcPr>
            <w:tcW w:w="1225" w:type="dxa"/>
            <w:tcBorders>
              <w:top w:val="single" w:sz="4" w:space="0" w:color="auto"/>
              <w:left w:val="single" w:sz="4" w:space="0" w:color="auto"/>
              <w:bottom w:val="single" w:sz="4" w:space="0" w:color="auto"/>
              <w:right w:val="single" w:sz="4" w:space="0" w:color="auto"/>
            </w:tcBorders>
            <w:vAlign w:val="center"/>
          </w:tcPr>
          <w:p w:rsidR="007838C4" w:rsidRPr="007838C4" w:rsidRDefault="007838C4" w:rsidP="007838C4">
            <w:pPr>
              <w:spacing w:before="120" w:after="0" w:line="240" w:lineRule="auto"/>
              <w:jc w:val="center"/>
              <w:rPr>
                <w:rFonts w:ascii="Times New Roman" w:eastAsia="Times New Roman" w:hAnsi="Times New Roman" w:cs="Times New Roman"/>
                <w:b/>
                <w:sz w:val="24"/>
                <w:szCs w:val="24"/>
                <w:lang w:eastAsia="hu-HU"/>
              </w:rPr>
            </w:pPr>
            <w:r w:rsidRPr="007838C4">
              <w:rPr>
                <w:rFonts w:ascii="Times New Roman" w:eastAsia="Times New Roman" w:hAnsi="Times New Roman" w:cs="Times New Roman"/>
                <w:b/>
                <w:sz w:val="24"/>
                <w:szCs w:val="24"/>
                <w:lang w:val="cs-CZ" w:eastAsia="hu-HU"/>
              </w:rPr>
              <w:t>Órakeret</w:t>
            </w:r>
            <w:r w:rsidRPr="007838C4">
              <w:rPr>
                <w:rFonts w:ascii="Times New Roman" w:eastAsia="Times New Roman" w:hAnsi="Times New Roman" w:cs="Times New Roman"/>
                <w:b/>
                <w:sz w:val="24"/>
                <w:szCs w:val="24"/>
                <w:lang w:eastAsia="hu-HU"/>
              </w:rPr>
              <w:t xml:space="preserve">  26 óra</w:t>
            </w:r>
          </w:p>
        </w:tc>
      </w:tr>
      <w:tr w:rsidR="007838C4" w:rsidRPr="007838C4" w:rsidTr="007838C4">
        <w:trPr>
          <w:gridAfter w:val="1"/>
          <w:wAfter w:w="12" w:type="dxa"/>
          <w:jc w:val="center"/>
        </w:trPr>
        <w:tc>
          <w:tcPr>
            <w:tcW w:w="2086" w:type="dxa"/>
            <w:gridSpan w:val="3"/>
            <w:tcBorders>
              <w:top w:val="single" w:sz="4" w:space="0" w:color="auto"/>
              <w:left w:val="single" w:sz="4" w:space="0" w:color="auto"/>
              <w:bottom w:val="single" w:sz="4" w:space="0" w:color="auto"/>
              <w:right w:val="single" w:sz="4" w:space="0" w:color="auto"/>
            </w:tcBorders>
            <w:vAlign w:val="center"/>
          </w:tcPr>
          <w:p w:rsidR="007838C4" w:rsidRPr="007838C4" w:rsidRDefault="007838C4" w:rsidP="007838C4">
            <w:pPr>
              <w:spacing w:after="0" w:line="240" w:lineRule="auto"/>
              <w:jc w:val="center"/>
              <w:rPr>
                <w:rFonts w:ascii="Times New Roman" w:eastAsia="Times New Roman" w:hAnsi="Times New Roman" w:cs="Times New Roman"/>
                <w:b/>
                <w:sz w:val="24"/>
                <w:szCs w:val="24"/>
                <w:lang w:eastAsia="hu-HU"/>
              </w:rPr>
            </w:pPr>
            <w:r w:rsidRPr="007838C4">
              <w:rPr>
                <w:rFonts w:ascii="Times New Roman" w:eastAsia="Times New Roman" w:hAnsi="Times New Roman" w:cs="Times New Roman"/>
                <w:b/>
                <w:sz w:val="24"/>
                <w:szCs w:val="24"/>
                <w:lang w:eastAsia="hu-HU"/>
              </w:rPr>
              <w:t>Előzetes tudás</w:t>
            </w:r>
          </w:p>
        </w:tc>
        <w:tc>
          <w:tcPr>
            <w:tcW w:w="7029" w:type="dxa"/>
            <w:gridSpan w:val="4"/>
            <w:tcBorders>
              <w:top w:val="single" w:sz="4" w:space="0" w:color="auto"/>
              <w:left w:val="single" w:sz="4" w:space="0" w:color="auto"/>
              <w:bottom w:val="single" w:sz="4" w:space="0" w:color="auto"/>
              <w:right w:val="single" w:sz="4" w:space="0" w:color="auto"/>
            </w:tcBorders>
            <w:vAlign w:val="center"/>
          </w:tcPr>
          <w:p w:rsidR="007838C4" w:rsidRPr="007838C4" w:rsidRDefault="007838C4" w:rsidP="007838C4">
            <w:pPr>
              <w:spacing w:before="120" w:after="0" w:line="240" w:lineRule="auto"/>
              <w:jc w:val="both"/>
              <w:rPr>
                <w:rFonts w:ascii="Times New Roman" w:eastAsia="Times New Roman" w:hAnsi="Times New Roman" w:cs="Times New Roman"/>
                <w:sz w:val="24"/>
                <w:szCs w:val="24"/>
                <w:lang w:val="cs-CZ" w:eastAsia="hu-HU"/>
              </w:rPr>
            </w:pPr>
            <w:r w:rsidRPr="007838C4">
              <w:rPr>
                <w:rFonts w:ascii="Times New Roman" w:eastAsia="Times New Roman" w:hAnsi="Times New Roman" w:cs="Times New Roman"/>
                <w:sz w:val="24"/>
                <w:szCs w:val="24"/>
                <w:lang w:eastAsia="hu-HU"/>
              </w:rPr>
              <w:t>Az olvasástechnika alkalmazása.</w:t>
            </w:r>
          </w:p>
        </w:tc>
      </w:tr>
      <w:tr w:rsidR="007838C4" w:rsidRPr="007838C4" w:rsidTr="007838C4">
        <w:trPr>
          <w:gridAfter w:val="1"/>
          <w:wAfter w:w="12" w:type="dxa"/>
          <w:jc w:val="center"/>
        </w:trPr>
        <w:tc>
          <w:tcPr>
            <w:tcW w:w="2086" w:type="dxa"/>
            <w:gridSpan w:val="3"/>
            <w:tcBorders>
              <w:top w:val="single" w:sz="4" w:space="0" w:color="auto"/>
              <w:left w:val="single" w:sz="4" w:space="0" w:color="auto"/>
              <w:bottom w:val="single" w:sz="4" w:space="0" w:color="auto"/>
              <w:right w:val="single" w:sz="4" w:space="0" w:color="auto"/>
            </w:tcBorders>
            <w:vAlign w:val="center"/>
          </w:tcPr>
          <w:p w:rsidR="007838C4" w:rsidRPr="007838C4" w:rsidRDefault="007838C4" w:rsidP="007838C4">
            <w:pPr>
              <w:spacing w:after="0" w:line="240" w:lineRule="auto"/>
              <w:jc w:val="center"/>
              <w:rPr>
                <w:rFonts w:ascii="Times New Roman" w:eastAsia="Times New Roman" w:hAnsi="Times New Roman" w:cs="Times New Roman"/>
                <w:b/>
                <w:sz w:val="24"/>
                <w:szCs w:val="24"/>
                <w:lang w:eastAsia="hu-HU"/>
              </w:rPr>
            </w:pPr>
            <w:r w:rsidRPr="007838C4">
              <w:rPr>
                <w:rFonts w:ascii="Times New Roman" w:eastAsia="Times New Roman" w:hAnsi="Times New Roman" w:cs="Times New Roman"/>
                <w:b/>
                <w:bCs/>
                <w:sz w:val="24"/>
                <w:szCs w:val="24"/>
                <w:lang w:eastAsia="hu-HU"/>
              </w:rPr>
              <w:t>A tematikai egység nevelési-fejlesztési céljai</w:t>
            </w:r>
          </w:p>
        </w:tc>
        <w:tc>
          <w:tcPr>
            <w:tcW w:w="7029" w:type="dxa"/>
            <w:gridSpan w:val="4"/>
            <w:tcBorders>
              <w:top w:val="single" w:sz="4" w:space="0" w:color="auto"/>
              <w:left w:val="single" w:sz="4" w:space="0" w:color="auto"/>
              <w:bottom w:val="single" w:sz="4" w:space="0" w:color="auto"/>
              <w:right w:val="single" w:sz="4" w:space="0" w:color="auto"/>
            </w:tcBorders>
            <w:vAlign w:val="center"/>
          </w:tcPr>
          <w:p w:rsidR="007838C4" w:rsidRPr="007838C4" w:rsidRDefault="007838C4" w:rsidP="007838C4">
            <w:pPr>
              <w:spacing w:before="120" w:after="0" w:line="240" w:lineRule="auto"/>
              <w:jc w:val="both"/>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val="cs-CZ" w:eastAsia="hu-HU"/>
              </w:rPr>
              <w:t>Auditív</w:t>
            </w:r>
            <w:r w:rsidRPr="007838C4">
              <w:rPr>
                <w:rFonts w:ascii="Times New Roman" w:eastAsia="Times New Roman" w:hAnsi="Times New Roman" w:cs="Times New Roman"/>
                <w:sz w:val="24"/>
                <w:szCs w:val="24"/>
                <w:lang w:eastAsia="hu-HU"/>
              </w:rPr>
              <w:t>, vizuális figyelem és emlékezet fejlesztése.</w:t>
            </w:r>
          </w:p>
          <w:p w:rsidR="007838C4" w:rsidRPr="007838C4" w:rsidRDefault="007838C4" w:rsidP="007838C4">
            <w:pPr>
              <w:spacing w:after="0" w:line="240" w:lineRule="auto"/>
              <w:jc w:val="both"/>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Időbeli tájékozódás, sorrendiség fejlesztése.</w:t>
            </w:r>
          </w:p>
          <w:p w:rsidR="007838C4" w:rsidRPr="007838C4" w:rsidRDefault="007838C4" w:rsidP="007838C4">
            <w:pPr>
              <w:spacing w:after="0" w:line="240" w:lineRule="auto"/>
              <w:jc w:val="both"/>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Ritmusérzék fejlesztése. </w:t>
            </w:r>
          </w:p>
          <w:p w:rsidR="007838C4" w:rsidRPr="007838C4" w:rsidRDefault="007838C4" w:rsidP="007838C4">
            <w:pPr>
              <w:spacing w:after="0" w:line="240" w:lineRule="auto"/>
              <w:jc w:val="both"/>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Szövegértő képesség folyamatos fejlesztése. </w:t>
            </w:r>
          </w:p>
          <w:p w:rsidR="007838C4" w:rsidRPr="007838C4" w:rsidRDefault="007838C4" w:rsidP="007838C4">
            <w:pPr>
              <w:spacing w:after="0" w:line="240" w:lineRule="auto"/>
              <w:jc w:val="both"/>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Szóbeli szövegalkotás fejlesztése. </w:t>
            </w:r>
          </w:p>
          <w:p w:rsidR="007838C4" w:rsidRPr="007838C4" w:rsidRDefault="007838C4" w:rsidP="007838C4">
            <w:pPr>
              <w:spacing w:after="0" w:line="240" w:lineRule="auto"/>
              <w:jc w:val="both"/>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Erkölcsi érzék, ítélőképesség formálása.</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Kommunikációs készség, együttműködési készség megerősítése. Empátia, kreativitás fejlesztése.</w:t>
            </w:r>
          </w:p>
          <w:p w:rsidR="007838C4" w:rsidRPr="007838C4" w:rsidRDefault="007838C4" w:rsidP="007838C4">
            <w:pPr>
              <w:spacing w:after="0" w:line="240" w:lineRule="auto"/>
              <w:jc w:val="both"/>
              <w:rPr>
                <w:rFonts w:ascii="Times New Roman" w:eastAsia="Times New Roman" w:hAnsi="Times New Roman" w:cs="Times New Roman"/>
                <w:color w:val="FF0000"/>
                <w:sz w:val="24"/>
                <w:szCs w:val="24"/>
                <w:lang w:eastAsia="hu-HU"/>
              </w:rPr>
            </w:pPr>
            <w:r w:rsidRPr="007838C4">
              <w:rPr>
                <w:rFonts w:ascii="Times New Roman" w:eastAsia="Times New Roman" w:hAnsi="Times New Roman" w:cs="Times New Roman"/>
                <w:sz w:val="24"/>
                <w:szCs w:val="24"/>
                <w:lang w:eastAsia="hu-HU"/>
              </w:rPr>
              <w:t>Az olvasás örömének és a mű élvezetének megtapasztaltatása.</w:t>
            </w:r>
          </w:p>
        </w:tc>
      </w:tr>
      <w:tr w:rsidR="007838C4" w:rsidRPr="007838C4" w:rsidTr="007838C4">
        <w:trPr>
          <w:gridAfter w:val="1"/>
          <w:wAfter w:w="12" w:type="dxa"/>
          <w:trHeight w:val="562"/>
          <w:jc w:val="center"/>
        </w:trPr>
        <w:tc>
          <w:tcPr>
            <w:tcW w:w="3316" w:type="dxa"/>
            <w:gridSpan w:val="4"/>
            <w:tcBorders>
              <w:top w:val="single" w:sz="4" w:space="0" w:color="auto"/>
              <w:left w:val="single" w:sz="4" w:space="0" w:color="auto"/>
              <w:bottom w:val="single" w:sz="4" w:space="0" w:color="auto"/>
              <w:right w:val="single" w:sz="4" w:space="0" w:color="auto"/>
            </w:tcBorders>
            <w:vAlign w:val="center"/>
          </w:tcPr>
          <w:p w:rsidR="007838C4" w:rsidRPr="007838C4" w:rsidRDefault="007838C4" w:rsidP="007838C4">
            <w:pPr>
              <w:spacing w:before="120" w:after="0" w:line="240" w:lineRule="auto"/>
              <w:jc w:val="center"/>
              <w:rPr>
                <w:rFonts w:ascii="Times New Roman" w:eastAsia="Times New Roman" w:hAnsi="Times New Roman" w:cs="Times New Roman"/>
                <w:b/>
                <w:sz w:val="24"/>
                <w:szCs w:val="24"/>
                <w:lang w:eastAsia="hu-HU"/>
              </w:rPr>
            </w:pPr>
            <w:r w:rsidRPr="007838C4">
              <w:rPr>
                <w:rFonts w:ascii="Times New Roman" w:eastAsia="Times New Roman" w:hAnsi="Times New Roman" w:cs="Times New Roman"/>
                <w:b/>
                <w:sz w:val="24"/>
                <w:szCs w:val="24"/>
                <w:lang w:eastAsia="hu-HU"/>
              </w:rPr>
              <w:t>Ismeretek</w:t>
            </w:r>
          </w:p>
        </w:tc>
        <w:tc>
          <w:tcPr>
            <w:tcW w:w="3422" w:type="dxa"/>
            <w:tcBorders>
              <w:top w:val="single" w:sz="4" w:space="0" w:color="auto"/>
              <w:left w:val="single" w:sz="4" w:space="0" w:color="auto"/>
              <w:bottom w:val="single" w:sz="4" w:space="0" w:color="auto"/>
              <w:right w:val="single" w:sz="4" w:space="0" w:color="auto"/>
            </w:tcBorders>
            <w:vAlign w:val="center"/>
          </w:tcPr>
          <w:p w:rsidR="007838C4" w:rsidRPr="007838C4" w:rsidRDefault="007838C4" w:rsidP="007838C4">
            <w:pPr>
              <w:spacing w:before="120" w:after="0" w:line="240" w:lineRule="auto"/>
              <w:jc w:val="center"/>
              <w:rPr>
                <w:rFonts w:ascii="Times New Roman" w:eastAsia="Times New Roman" w:hAnsi="Times New Roman" w:cs="Times New Roman"/>
                <w:sz w:val="24"/>
                <w:szCs w:val="24"/>
                <w:lang w:eastAsia="hu-HU"/>
              </w:rPr>
            </w:pPr>
            <w:r w:rsidRPr="007838C4">
              <w:rPr>
                <w:rFonts w:ascii="Times New Roman" w:eastAsia="Times New Roman" w:hAnsi="Times New Roman" w:cs="Times New Roman"/>
                <w:b/>
                <w:sz w:val="24"/>
                <w:szCs w:val="24"/>
                <w:lang w:eastAsia="hu-HU"/>
              </w:rPr>
              <w:t>Fejlesztési követelmények</w:t>
            </w:r>
          </w:p>
        </w:tc>
        <w:tc>
          <w:tcPr>
            <w:tcW w:w="2377" w:type="dxa"/>
            <w:gridSpan w:val="2"/>
            <w:tcBorders>
              <w:top w:val="single" w:sz="4" w:space="0" w:color="auto"/>
              <w:left w:val="single" w:sz="4" w:space="0" w:color="auto"/>
              <w:bottom w:val="single" w:sz="4" w:space="0" w:color="auto"/>
              <w:right w:val="single" w:sz="4" w:space="0" w:color="auto"/>
            </w:tcBorders>
            <w:vAlign w:val="center"/>
          </w:tcPr>
          <w:p w:rsidR="007838C4" w:rsidRPr="007838C4" w:rsidRDefault="007838C4" w:rsidP="007838C4">
            <w:pPr>
              <w:spacing w:before="120" w:after="0" w:line="240" w:lineRule="auto"/>
              <w:jc w:val="center"/>
              <w:rPr>
                <w:rFonts w:ascii="Times New Roman" w:eastAsia="Times New Roman" w:hAnsi="Times New Roman" w:cs="Times New Roman"/>
                <w:b/>
                <w:sz w:val="24"/>
                <w:szCs w:val="24"/>
                <w:lang w:eastAsia="hu-HU"/>
              </w:rPr>
            </w:pPr>
            <w:r w:rsidRPr="007838C4">
              <w:rPr>
                <w:rFonts w:ascii="Times New Roman" w:eastAsia="Times New Roman" w:hAnsi="Times New Roman" w:cs="Times New Roman"/>
                <w:b/>
                <w:sz w:val="24"/>
                <w:szCs w:val="24"/>
                <w:lang w:eastAsia="hu-HU"/>
              </w:rPr>
              <w:t>Kapcsolódási pontok</w:t>
            </w:r>
          </w:p>
        </w:tc>
      </w:tr>
      <w:tr w:rsidR="007838C4" w:rsidRPr="007838C4" w:rsidTr="007838C4">
        <w:trPr>
          <w:gridAfter w:val="1"/>
          <w:wAfter w:w="12" w:type="dxa"/>
          <w:trHeight w:val="562"/>
          <w:jc w:val="center"/>
        </w:trPr>
        <w:tc>
          <w:tcPr>
            <w:tcW w:w="3316" w:type="dxa"/>
            <w:gridSpan w:val="4"/>
            <w:tcBorders>
              <w:top w:val="single" w:sz="4" w:space="0" w:color="auto"/>
              <w:left w:val="single" w:sz="4" w:space="0" w:color="auto"/>
              <w:bottom w:val="single" w:sz="4" w:space="0" w:color="auto"/>
              <w:right w:val="single" w:sz="4" w:space="0" w:color="auto"/>
            </w:tcBorders>
          </w:tcPr>
          <w:p w:rsidR="007838C4" w:rsidRPr="007838C4" w:rsidRDefault="007838C4" w:rsidP="007838C4">
            <w:pPr>
              <w:numPr>
                <w:ilvl w:val="1"/>
                <w:numId w:val="22"/>
              </w:numPr>
              <w:spacing w:before="120" w:after="0" w:line="240" w:lineRule="auto"/>
              <w:rPr>
                <w:rFonts w:ascii="Times New Roman" w:eastAsia="Calibri" w:hAnsi="Times New Roman" w:cs="Times New Roman"/>
                <w:sz w:val="24"/>
                <w:szCs w:val="24"/>
              </w:rPr>
            </w:pPr>
            <w:r w:rsidRPr="007838C4">
              <w:rPr>
                <w:rFonts w:ascii="Times New Roman" w:eastAsia="Calibri" w:hAnsi="Times New Roman" w:cs="Times New Roman"/>
                <w:sz w:val="24"/>
                <w:szCs w:val="24"/>
              </w:rPr>
              <w:t>Szerzők és művek</w:t>
            </w:r>
          </w:p>
          <w:p w:rsidR="007838C4" w:rsidRPr="007838C4" w:rsidRDefault="007838C4" w:rsidP="007838C4">
            <w:pPr>
              <w:numPr>
                <w:ilvl w:val="0"/>
                <w:numId w:val="18"/>
              </w:numPr>
              <w:spacing w:after="0" w:line="240" w:lineRule="auto"/>
              <w:rPr>
                <w:rFonts w:ascii="Times New Roman" w:eastAsia="Times New Roman" w:hAnsi="Times New Roman" w:cs="Times New Roman"/>
                <w:b/>
                <w:sz w:val="24"/>
                <w:szCs w:val="24"/>
                <w:lang w:eastAsia="hu-HU"/>
              </w:rPr>
            </w:pPr>
            <w:r w:rsidRPr="007838C4">
              <w:rPr>
                <w:rFonts w:ascii="Times New Roman" w:eastAsia="Times New Roman" w:hAnsi="Times New Roman" w:cs="Times New Roman"/>
                <w:sz w:val="24"/>
                <w:szCs w:val="24"/>
                <w:lang w:eastAsia="hu-HU"/>
              </w:rPr>
              <w:t>Népköltészet</w:t>
            </w:r>
          </w:p>
        </w:tc>
        <w:tc>
          <w:tcPr>
            <w:tcW w:w="3422" w:type="dxa"/>
            <w:tcBorders>
              <w:top w:val="single" w:sz="4" w:space="0" w:color="auto"/>
              <w:left w:val="single" w:sz="4" w:space="0" w:color="auto"/>
              <w:bottom w:val="single" w:sz="4" w:space="0" w:color="auto"/>
              <w:right w:val="single" w:sz="4" w:space="0" w:color="auto"/>
            </w:tcBorders>
          </w:tcPr>
          <w:p w:rsidR="007838C4" w:rsidRPr="007838C4" w:rsidRDefault="007838C4" w:rsidP="007838C4">
            <w:pPr>
              <w:spacing w:before="120" w:after="0" w:line="240" w:lineRule="auto"/>
              <w:rPr>
                <w:rFonts w:ascii="Times New Roman" w:eastAsia="Calibri" w:hAnsi="Times New Roman" w:cs="Times New Roman"/>
                <w:sz w:val="24"/>
                <w:szCs w:val="24"/>
                <w:lang w:eastAsia="ar-SA"/>
              </w:rPr>
            </w:pPr>
            <w:r w:rsidRPr="007838C4">
              <w:rPr>
                <w:rFonts w:ascii="Times New Roman" w:eastAsia="Calibri" w:hAnsi="Times New Roman" w:cs="Times New Roman"/>
                <w:color w:val="000000"/>
                <w:sz w:val="24"/>
                <w:szCs w:val="24"/>
                <w:lang w:val="cs-CZ" w:eastAsia="ar-SA"/>
              </w:rPr>
              <w:t>Mondókák</w:t>
            </w:r>
            <w:r w:rsidRPr="007838C4">
              <w:rPr>
                <w:rFonts w:ascii="Times New Roman" w:eastAsia="Calibri" w:hAnsi="Times New Roman" w:cs="Times New Roman"/>
                <w:sz w:val="24"/>
                <w:szCs w:val="24"/>
                <w:lang w:eastAsia="ar-SA"/>
              </w:rPr>
              <w:t>, kiszámolók meghallgatása, olvasása.</w:t>
            </w:r>
          </w:p>
          <w:p w:rsidR="007838C4" w:rsidRPr="007838C4" w:rsidRDefault="007838C4" w:rsidP="007838C4">
            <w:pPr>
              <w:spacing w:after="0" w:line="240" w:lineRule="auto"/>
              <w:rPr>
                <w:rFonts w:ascii="Times New Roman" w:eastAsia="Calibri" w:hAnsi="Times New Roman" w:cs="Times New Roman"/>
                <w:sz w:val="24"/>
                <w:szCs w:val="24"/>
                <w:lang w:eastAsia="ar-SA"/>
              </w:rPr>
            </w:pPr>
            <w:r w:rsidRPr="007838C4">
              <w:rPr>
                <w:rFonts w:ascii="Times New Roman" w:eastAsia="Calibri" w:hAnsi="Times New Roman" w:cs="Times New Roman"/>
                <w:color w:val="000000"/>
                <w:sz w:val="24"/>
                <w:szCs w:val="24"/>
                <w:lang w:eastAsia="ar-SA"/>
              </w:rPr>
              <w:t>Népi</w:t>
            </w:r>
            <w:r w:rsidRPr="007838C4">
              <w:rPr>
                <w:rFonts w:ascii="Times New Roman" w:eastAsia="Calibri" w:hAnsi="Times New Roman" w:cs="Times New Roman"/>
                <w:sz w:val="24"/>
                <w:szCs w:val="24"/>
                <w:lang w:eastAsia="ar-SA"/>
              </w:rPr>
              <w:t xml:space="preserve"> játékok eljátszása.</w:t>
            </w:r>
          </w:p>
          <w:p w:rsidR="007838C4" w:rsidRPr="007838C4" w:rsidRDefault="007838C4" w:rsidP="007838C4">
            <w:pPr>
              <w:spacing w:after="0" w:line="240" w:lineRule="auto"/>
              <w:rPr>
                <w:rFonts w:ascii="Times New Roman" w:eastAsia="Calibri" w:hAnsi="Times New Roman" w:cs="Times New Roman"/>
                <w:sz w:val="24"/>
                <w:szCs w:val="24"/>
                <w:lang w:eastAsia="ar-SA"/>
              </w:rPr>
            </w:pPr>
            <w:r w:rsidRPr="007838C4">
              <w:rPr>
                <w:rFonts w:ascii="Times New Roman" w:eastAsia="Calibri" w:hAnsi="Times New Roman" w:cs="Times New Roman"/>
                <w:sz w:val="24"/>
                <w:szCs w:val="24"/>
                <w:lang w:eastAsia="ar-SA"/>
              </w:rPr>
              <w:t>Találós kérdések olvasása.</w:t>
            </w:r>
          </w:p>
          <w:p w:rsidR="007838C4" w:rsidRPr="007838C4" w:rsidRDefault="007838C4" w:rsidP="007838C4">
            <w:pPr>
              <w:spacing w:after="0" w:line="240" w:lineRule="auto"/>
              <w:rPr>
                <w:rFonts w:ascii="Times New Roman" w:eastAsia="Calibri" w:hAnsi="Times New Roman" w:cs="Times New Roman"/>
                <w:b/>
                <w:sz w:val="24"/>
                <w:szCs w:val="24"/>
                <w:lang w:eastAsia="ar-SA"/>
              </w:rPr>
            </w:pPr>
            <w:r w:rsidRPr="007838C4">
              <w:rPr>
                <w:rFonts w:ascii="Times New Roman" w:eastAsia="Calibri" w:hAnsi="Times New Roman" w:cs="Times New Roman"/>
                <w:sz w:val="24"/>
                <w:szCs w:val="24"/>
                <w:lang w:eastAsia="ar-SA"/>
              </w:rPr>
              <w:t>Magyar és más népek meséinek olvasása.</w:t>
            </w:r>
          </w:p>
        </w:tc>
        <w:tc>
          <w:tcPr>
            <w:tcW w:w="2377" w:type="dxa"/>
            <w:gridSpan w:val="2"/>
            <w:vMerge w:val="restart"/>
            <w:tcBorders>
              <w:top w:val="single" w:sz="4" w:space="0" w:color="auto"/>
              <w:left w:val="single" w:sz="4" w:space="0" w:color="auto"/>
              <w:bottom w:val="single" w:sz="4" w:space="0" w:color="auto"/>
              <w:right w:val="single" w:sz="4" w:space="0" w:color="auto"/>
            </w:tcBorders>
          </w:tcPr>
          <w:p w:rsidR="007838C4" w:rsidRPr="007838C4" w:rsidRDefault="007838C4" w:rsidP="007838C4">
            <w:pPr>
              <w:spacing w:before="120"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i/>
                <w:sz w:val="24"/>
                <w:szCs w:val="24"/>
                <w:lang w:eastAsia="hu-HU"/>
              </w:rPr>
              <w:t xml:space="preserve">Ének-zene: </w:t>
            </w:r>
            <w:r w:rsidRPr="007838C4">
              <w:rPr>
                <w:rFonts w:ascii="Times New Roman" w:eastAsia="Times New Roman" w:hAnsi="Times New Roman" w:cs="Times New Roman"/>
                <w:sz w:val="24"/>
                <w:szCs w:val="24"/>
                <w:lang w:val="cs-CZ" w:eastAsia="hu-HU"/>
              </w:rPr>
              <w:t>népdalok</w:t>
            </w:r>
            <w:r w:rsidRPr="007838C4">
              <w:rPr>
                <w:rFonts w:ascii="Times New Roman" w:eastAsia="Times New Roman" w:hAnsi="Times New Roman" w:cs="Times New Roman"/>
                <w:sz w:val="24"/>
                <w:szCs w:val="24"/>
                <w:lang w:eastAsia="hu-HU"/>
              </w:rPr>
              <w:t>, népi játékok, megzenésített versek.</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i/>
                <w:sz w:val="24"/>
                <w:szCs w:val="24"/>
                <w:lang w:eastAsia="hu-HU"/>
              </w:rPr>
              <w:t xml:space="preserve">Informatika: </w:t>
            </w:r>
            <w:r w:rsidRPr="007838C4">
              <w:rPr>
                <w:rFonts w:ascii="Times New Roman" w:eastAsia="Times New Roman" w:hAnsi="Times New Roman" w:cs="Times New Roman"/>
                <w:sz w:val="24"/>
                <w:szCs w:val="24"/>
                <w:lang w:eastAsia="hu-HU"/>
              </w:rPr>
              <w:t>IKT-eszközök.</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i/>
                <w:sz w:val="24"/>
                <w:szCs w:val="24"/>
                <w:lang w:eastAsia="hu-HU"/>
              </w:rPr>
              <w:t xml:space="preserve">Technika, életvitel és gyakorlat: </w:t>
            </w:r>
            <w:r w:rsidRPr="007838C4">
              <w:rPr>
                <w:rFonts w:ascii="Times New Roman" w:eastAsia="Times New Roman" w:hAnsi="Times New Roman" w:cs="Times New Roman"/>
                <w:sz w:val="24"/>
                <w:szCs w:val="24"/>
                <w:lang w:eastAsia="hu-HU"/>
              </w:rPr>
              <w:t>a dramatizálás egyszerű kellékei.</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p>
          <w:p w:rsidR="007838C4" w:rsidRPr="007838C4" w:rsidRDefault="007838C4" w:rsidP="007838C4">
            <w:pPr>
              <w:spacing w:after="0" w:line="240" w:lineRule="auto"/>
              <w:rPr>
                <w:rFonts w:ascii="Times New Roman" w:eastAsia="Times New Roman" w:hAnsi="Times New Roman" w:cs="Times New Roman"/>
                <w:b/>
                <w:sz w:val="24"/>
                <w:szCs w:val="24"/>
                <w:lang w:eastAsia="hu-HU"/>
              </w:rPr>
            </w:pPr>
            <w:r w:rsidRPr="007838C4">
              <w:rPr>
                <w:rFonts w:ascii="Times New Roman" w:eastAsia="Times New Roman" w:hAnsi="Times New Roman" w:cs="Times New Roman"/>
                <w:i/>
                <w:sz w:val="24"/>
                <w:szCs w:val="24"/>
                <w:lang w:eastAsia="hu-HU"/>
              </w:rPr>
              <w:t>Erkölcstan:</w:t>
            </w:r>
            <w:r w:rsidRPr="007838C4">
              <w:rPr>
                <w:rFonts w:ascii="Times New Roman" w:eastAsia="Times New Roman" w:hAnsi="Times New Roman" w:cs="Times New Roman"/>
                <w:sz w:val="24"/>
                <w:szCs w:val="24"/>
                <w:lang w:eastAsia="hu-HU"/>
              </w:rPr>
              <w:t xml:space="preserve"> tanulságok.</w:t>
            </w:r>
          </w:p>
        </w:tc>
      </w:tr>
      <w:tr w:rsidR="007838C4" w:rsidRPr="007838C4" w:rsidTr="007838C4">
        <w:trPr>
          <w:gridAfter w:val="1"/>
          <w:wAfter w:w="12" w:type="dxa"/>
          <w:trHeight w:val="1833"/>
          <w:jc w:val="center"/>
        </w:trPr>
        <w:tc>
          <w:tcPr>
            <w:tcW w:w="3316" w:type="dxa"/>
            <w:gridSpan w:val="4"/>
            <w:tcBorders>
              <w:top w:val="single" w:sz="4" w:space="0" w:color="auto"/>
              <w:left w:val="single" w:sz="4" w:space="0" w:color="auto"/>
              <w:bottom w:val="single" w:sz="4" w:space="0" w:color="auto"/>
              <w:right w:val="single" w:sz="4" w:space="0" w:color="auto"/>
            </w:tcBorders>
          </w:tcPr>
          <w:p w:rsidR="007838C4" w:rsidRPr="007838C4" w:rsidRDefault="007838C4" w:rsidP="007838C4">
            <w:pPr>
              <w:numPr>
                <w:ilvl w:val="0"/>
                <w:numId w:val="17"/>
              </w:numPr>
              <w:spacing w:before="120" w:after="0" w:line="240" w:lineRule="auto"/>
              <w:ind w:left="681"/>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val="cs-CZ" w:eastAsia="hu-HU"/>
              </w:rPr>
              <w:t>Klasszikus</w:t>
            </w:r>
            <w:r w:rsidRPr="007838C4">
              <w:rPr>
                <w:rFonts w:ascii="Times New Roman" w:eastAsia="Times New Roman" w:hAnsi="Times New Roman" w:cs="Times New Roman"/>
                <w:sz w:val="24"/>
                <w:szCs w:val="24"/>
                <w:lang w:eastAsia="hu-HU"/>
              </w:rPr>
              <w:t xml:space="preserve"> magyar szerzők gyermekversei, meséi, elbeszélései</w:t>
            </w:r>
          </w:p>
          <w:p w:rsidR="007838C4" w:rsidRPr="007838C4" w:rsidRDefault="007838C4" w:rsidP="007838C4">
            <w:pPr>
              <w:numPr>
                <w:ilvl w:val="0"/>
                <w:numId w:val="17"/>
              </w:numPr>
              <w:spacing w:after="0" w:line="240" w:lineRule="auto"/>
              <w:ind w:left="681"/>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Klasszikus európai szerzők gyermekversei, meséi, elbeszélései</w:t>
            </w:r>
          </w:p>
          <w:p w:rsidR="007838C4" w:rsidRPr="007838C4" w:rsidRDefault="007838C4" w:rsidP="007838C4">
            <w:pPr>
              <w:numPr>
                <w:ilvl w:val="0"/>
                <w:numId w:val="17"/>
              </w:numPr>
              <w:spacing w:after="0" w:line="240" w:lineRule="auto"/>
              <w:ind w:left="681"/>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Kortárs magyar szerzők gyermekversei, meséi, elbeszélései</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p>
          <w:p w:rsidR="007838C4" w:rsidRPr="007838C4" w:rsidRDefault="007838C4" w:rsidP="007838C4">
            <w:pPr>
              <w:spacing w:after="0" w:line="240" w:lineRule="auto"/>
              <w:rPr>
                <w:rFonts w:ascii="Times New Roman" w:eastAsia="Calibri" w:hAnsi="Times New Roman" w:cs="Times New Roman"/>
                <w:sz w:val="24"/>
                <w:szCs w:val="24"/>
                <w:lang w:eastAsia="ar-SA"/>
              </w:rPr>
            </w:pPr>
            <w:r w:rsidRPr="007838C4">
              <w:rPr>
                <w:rFonts w:ascii="Times New Roman" w:eastAsia="Calibri" w:hAnsi="Times New Roman" w:cs="Times New Roman"/>
                <w:sz w:val="24"/>
                <w:szCs w:val="24"/>
                <w:lang w:eastAsia="ar-SA"/>
              </w:rPr>
              <w:t>Ajánlott magyar szerzők és művek:</w:t>
            </w:r>
          </w:p>
          <w:p w:rsidR="007838C4" w:rsidRPr="007838C4" w:rsidRDefault="007838C4" w:rsidP="007838C4">
            <w:pPr>
              <w:autoSpaceDE w:val="0"/>
              <w:autoSpaceDN w:val="0"/>
              <w:adjustRightInd w:val="0"/>
              <w:spacing w:after="0" w:line="240" w:lineRule="auto"/>
              <w:rPr>
                <w:rFonts w:ascii="Times New Roman" w:eastAsia="Times New Roman" w:hAnsi="Times New Roman" w:cs="Times New Roman"/>
                <w:i/>
                <w:sz w:val="24"/>
                <w:szCs w:val="24"/>
                <w:lang w:eastAsia="hu-HU"/>
              </w:rPr>
            </w:pPr>
            <w:r w:rsidRPr="007838C4">
              <w:rPr>
                <w:rFonts w:ascii="Times New Roman" w:eastAsia="Times New Roman" w:hAnsi="Times New Roman" w:cs="Times New Roman"/>
                <w:sz w:val="24"/>
                <w:szCs w:val="24"/>
                <w:lang w:eastAsia="hu-HU"/>
              </w:rPr>
              <w:lastRenderedPageBreak/>
              <w:t xml:space="preserve">Arany János: </w:t>
            </w:r>
            <w:r w:rsidRPr="007838C4">
              <w:rPr>
                <w:rFonts w:ascii="Times New Roman" w:eastAsia="Times New Roman" w:hAnsi="Times New Roman" w:cs="Times New Roman"/>
                <w:i/>
                <w:sz w:val="24"/>
                <w:szCs w:val="24"/>
                <w:lang w:eastAsia="hu-HU"/>
              </w:rPr>
              <w:t xml:space="preserve">Őszbe csavarodott </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Bartos Erika: </w:t>
            </w:r>
            <w:r w:rsidRPr="007838C4">
              <w:rPr>
                <w:rFonts w:ascii="Times New Roman" w:eastAsia="Times New Roman" w:hAnsi="Times New Roman" w:cs="Times New Roman"/>
                <w:i/>
                <w:sz w:val="24"/>
                <w:szCs w:val="24"/>
                <w:lang w:eastAsia="hu-HU"/>
              </w:rPr>
              <w:t>Maci a Holdon, Budapest</w:t>
            </w:r>
          </w:p>
          <w:p w:rsidR="007838C4" w:rsidRPr="007838C4" w:rsidRDefault="007838C4" w:rsidP="007838C4">
            <w:pPr>
              <w:autoSpaceDE w:val="0"/>
              <w:autoSpaceDN w:val="0"/>
              <w:adjustRightInd w:val="0"/>
              <w:spacing w:after="0" w:line="240" w:lineRule="auto"/>
              <w:rPr>
                <w:rFonts w:ascii="Times New Roman" w:eastAsia="Times New Roman" w:hAnsi="Times New Roman" w:cs="Times New Roman"/>
                <w:i/>
                <w:sz w:val="24"/>
                <w:szCs w:val="24"/>
                <w:lang w:eastAsia="hu-HU"/>
              </w:rPr>
            </w:pPr>
            <w:r w:rsidRPr="007838C4">
              <w:rPr>
                <w:rFonts w:ascii="Times New Roman" w:eastAsia="Times New Roman" w:hAnsi="Times New Roman" w:cs="Times New Roman"/>
                <w:sz w:val="24"/>
                <w:szCs w:val="24"/>
                <w:lang w:eastAsia="hu-HU"/>
              </w:rPr>
              <w:t xml:space="preserve">Csukás István: </w:t>
            </w:r>
            <w:r w:rsidRPr="007838C4">
              <w:rPr>
                <w:rFonts w:ascii="Times New Roman" w:eastAsia="Times New Roman" w:hAnsi="Times New Roman" w:cs="Times New Roman"/>
                <w:i/>
                <w:sz w:val="24"/>
                <w:szCs w:val="24"/>
                <w:lang w:eastAsia="hu-HU"/>
              </w:rPr>
              <w:t>Hideg szél fúj, Sün Balázs</w:t>
            </w:r>
          </w:p>
          <w:p w:rsidR="007838C4" w:rsidRPr="007838C4" w:rsidRDefault="007838C4" w:rsidP="007838C4">
            <w:pPr>
              <w:autoSpaceDE w:val="0"/>
              <w:autoSpaceDN w:val="0"/>
              <w:adjustRightInd w:val="0"/>
              <w:spacing w:after="0" w:line="240" w:lineRule="auto"/>
              <w:rPr>
                <w:rFonts w:ascii="Times New Roman" w:eastAsia="Times New Roman" w:hAnsi="Times New Roman" w:cs="Times New Roman"/>
                <w:i/>
                <w:sz w:val="24"/>
                <w:szCs w:val="24"/>
                <w:lang w:eastAsia="hu-HU"/>
              </w:rPr>
            </w:pPr>
            <w:r w:rsidRPr="007838C4">
              <w:rPr>
                <w:rFonts w:ascii="Times New Roman" w:eastAsia="Times New Roman" w:hAnsi="Times New Roman" w:cs="Times New Roman"/>
                <w:sz w:val="24"/>
                <w:szCs w:val="24"/>
                <w:lang w:eastAsia="hu-HU"/>
              </w:rPr>
              <w:t xml:space="preserve">Fazekas Anna: </w:t>
            </w:r>
            <w:r w:rsidRPr="007838C4">
              <w:rPr>
                <w:rFonts w:ascii="Times New Roman" w:eastAsia="Times New Roman" w:hAnsi="Times New Roman" w:cs="Times New Roman"/>
                <w:i/>
                <w:sz w:val="24"/>
                <w:szCs w:val="24"/>
                <w:lang w:eastAsia="hu-HU"/>
              </w:rPr>
              <w:t>Ősz, Télapó, Tél, Szüret</w:t>
            </w:r>
          </w:p>
          <w:p w:rsidR="007838C4" w:rsidRPr="007838C4" w:rsidRDefault="007838C4" w:rsidP="007838C4">
            <w:pPr>
              <w:autoSpaceDE w:val="0"/>
              <w:autoSpaceDN w:val="0"/>
              <w:adjustRightInd w:val="0"/>
              <w:spacing w:after="0" w:line="240" w:lineRule="auto"/>
              <w:rPr>
                <w:rFonts w:ascii="Times New Roman" w:eastAsia="Times New Roman" w:hAnsi="Times New Roman" w:cs="Times New Roman"/>
                <w:i/>
                <w:sz w:val="24"/>
                <w:szCs w:val="24"/>
                <w:lang w:eastAsia="hu-HU"/>
              </w:rPr>
            </w:pPr>
            <w:r w:rsidRPr="007838C4">
              <w:rPr>
                <w:rFonts w:ascii="Times New Roman" w:eastAsia="Times New Roman" w:hAnsi="Times New Roman" w:cs="Times New Roman"/>
                <w:sz w:val="24"/>
                <w:szCs w:val="24"/>
                <w:lang w:eastAsia="hu-HU"/>
              </w:rPr>
              <w:t xml:space="preserve">Gárdonyi Géza: </w:t>
            </w:r>
            <w:r w:rsidRPr="007838C4">
              <w:rPr>
                <w:rFonts w:ascii="Times New Roman" w:eastAsia="Times New Roman" w:hAnsi="Times New Roman" w:cs="Times New Roman"/>
                <w:i/>
                <w:sz w:val="24"/>
                <w:szCs w:val="24"/>
                <w:lang w:eastAsia="hu-HU"/>
              </w:rPr>
              <w:t>Gólyák, Cifra mese, Macskánk</w:t>
            </w:r>
          </w:p>
          <w:p w:rsidR="007838C4" w:rsidRPr="007838C4" w:rsidRDefault="007838C4" w:rsidP="007838C4">
            <w:pPr>
              <w:spacing w:after="0" w:line="240" w:lineRule="auto"/>
              <w:rPr>
                <w:rFonts w:ascii="Times New Roman" w:eastAsia="Times New Roman" w:hAnsi="Times New Roman" w:cs="Times New Roman"/>
                <w:i/>
                <w:sz w:val="24"/>
                <w:szCs w:val="24"/>
                <w:lang w:eastAsia="hu-HU"/>
              </w:rPr>
            </w:pPr>
            <w:r w:rsidRPr="007838C4">
              <w:rPr>
                <w:rFonts w:ascii="Times New Roman" w:eastAsia="Times New Roman" w:hAnsi="Times New Roman" w:cs="Times New Roman"/>
                <w:sz w:val="24"/>
                <w:szCs w:val="24"/>
                <w:lang w:eastAsia="hu-HU"/>
              </w:rPr>
              <w:t xml:space="preserve">Gryllus Vilmos: </w:t>
            </w:r>
            <w:r w:rsidRPr="007838C4">
              <w:rPr>
                <w:rFonts w:ascii="Times New Roman" w:eastAsia="Times New Roman" w:hAnsi="Times New Roman" w:cs="Times New Roman"/>
                <w:i/>
                <w:sz w:val="24"/>
                <w:szCs w:val="24"/>
                <w:lang w:eastAsia="hu-HU"/>
              </w:rPr>
              <w:t>Füsti fecskék, Kémény tetején, Hallgatag erdő</w:t>
            </w:r>
          </w:p>
          <w:p w:rsidR="007838C4" w:rsidRPr="007838C4" w:rsidRDefault="007838C4" w:rsidP="007838C4">
            <w:pPr>
              <w:autoSpaceDE w:val="0"/>
              <w:autoSpaceDN w:val="0"/>
              <w:adjustRightInd w:val="0"/>
              <w:spacing w:after="0" w:line="240" w:lineRule="auto"/>
              <w:rPr>
                <w:rFonts w:ascii="Times New Roman" w:eastAsia="Times New Roman" w:hAnsi="Times New Roman" w:cs="Times New Roman"/>
                <w:i/>
                <w:sz w:val="24"/>
                <w:szCs w:val="24"/>
                <w:lang w:eastAsia="hu-HU"/>
              </w:rPr>
            </w:pPr>
            <w:r w:rsidRPr="007838C4">
              <w:rPr>
                <w:rFonts w:ascii="Times New Roman" w:eastAsia="Times New Roman" w:hAnsi="Times New Roman" w:cs="Times New Roman"/>
                <w:sz w:val="24"/>
                <w:szCs w:val="24"/>
                <w:lang w:eastAsia="hu-HU"/>
              </w:rPr>
              <w:t xml:space="preserve">József Attila: </w:t>
            </w:r>
            <w:r w:rsidRPr="007838C4">
              <w:rPr>
                <w:rFonts w:ascii="Times New Roman" w:eastAsia="Times New Roman" w:hAnsi="Times New Roman" w:cs="Times New Roman"/>
                <w:i/>
                <w:sz w:val="24"/>
                <w:szCs w:val="24"/>
                <w:lang w:eastAsia="hu-HU"/>
              </w:rPr>
              <w:t>Betlehemi királyok, Altató, Csoszogi, az öreg suszter</w:t>
            </w:r>
          </w:p>
          <w:p w:rsidR="007838C4" w:rsidRPr="007838C4" w:rsidRDefault="007838C4" w:rsidP="007838C4">
            <w:pPr>
              <w:spacing w:after="0" w:line="240" w:lineRule="auto"/>
              <w:rPr>
                <w:rFonts w:ascii="Times New Roman" w:eastAsia="Times New Roman" w:hAnsi="Times New Roman" w:cs="Times New Roman"/>
                <w:i/>
                <w:sz w:val="24"/>
                <w:szCs w:val="24"/>
                <w:lang w:eastAsia="hu-HU"/>
              </w:rPr>
            </w:pPr>
            <w:r w:rsidRPr="007838C4">
              <w:rPr>
                <w:rFonts w:ascii="Times New Roman" w:eastAsia="Times New Roman" w:hAnsi="Times New Roman" w:cs="Times New Roman"/>
                <w:sz w:val="24"/>
                <w:szCs w:val="24"/>
                <w:lang w:eastAsia="hu-HU"/>
              </w:rPr>
              <w:t xml:space="preserve">Kányádi Sándor: </w:t>
            </w:r>
            <w:r w:rsidRPr="007838C4">
              <w:rPr>
                <w:rFonts w:ascii="Times New Roman" w:eastAsia="Times New Roman" w:hAnsi="Times New Roman" w:cs="Times New Roman"/>
                <w:i/>
                <w:sz w:val="24"/>
                <w:szCs w:val="24"/>
                <w:lang w:eastAsia="hu-HU"/>
              </w:rPr>
              <w:t>Hófoltos még a határ, Kelj föl, nap</w:t>
            </w:r>
          </w:p>
          <w:p w:rsidR="007838C4" w:rsidRPr="007838C4" w:rsidRDefault="007838C4" w:rsidP="007838C4">
            <w:pPr>
              <w:autoSpaceDE w:val="0"/>
              <w:autoSpaceDN w:val="0"/>
              <w:adjustRightInd w:val="0"/>
              <w:spacing w:after="0" w:line="240" w:lineRule="auto"/>
              <w:rPr>
                <w:rFonts w:ascii="Times New Roman" w:eastAsia="Times New Roman" w:hAnsi="Times New Roman" w:cs="Times New Roman"/>
                <w:i/>
                <w:sz w:val="24"/>
                <w:szCs w:val="24"/>
                <w:lang w:eastAsia="hu-HU"/>
              </w:rPr>
            </w:pPr>
            <w:r w:rsidRPr="007838C4">
              <w:rPr>
                <w:rFonts w:ascii="Times New Roman" w:eastAsia="Times New Roman" w:hAnsi="Times New Roman" w:cs="Times New Roman"/>
                <w:sz w:val="24"/>
                <w:szCs w:val="24"/>
                <w:lang w:eastAsia="hu-HU"/>
              </w:rPr>
              <w:t xml:space="preserve">Lázár Ervin: </w:t>
            </w:r>
            <w:r w:rsidRPr="007838C4">
              <w:rPr>
                <w:rFonts w:ascii="Times New Roman" w:eastAsia="Times New Roman" w:hAnsi="Times New Roman" w:cs="Times New Roman"/>
                <w:i/>
                <w:sz w:val="24"/>
                <w:szCs w:val="24"/>
                <w:lang w:eastAsia="hu-HU"/>
              </w:rPr>
              <w:t>Öregapó madarai</w:t>
            </w:r>
          </w:p>
          <w:p w:rsidR="007838C4" w:rsidRPr="007838C4" w:rsidRDefault="007838C4" w:rsidP="007838C4">
            <w:pPr>
              <w:autoSpaceDE w:val="0"/>
              <w:autoSpaceDN w:val="0"/>
              <w:adjustRightInd w:val="0"/>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Móra Ferenc: </w:t>
            </w:r>
            <w:r w:rsidRPr="007838C4">
              <w:rPr>
                <w:rFonts w:ascii="Times New Roman" w:eastAsia="Times New Roman" w:hAnsi="Times New Roman" w:cs="Times New Roman"/>
                <w:i/>
                <w:sz w:val="24"/>
                <w:szCs w:val="24"/>
                <w:lang w:eastAsia="hu-HU"/>
              </w:rPr>
              <w:t>Tükrös Kata, A pillangók királya, Vasgyúró Gyurka, Sose volt király bánata, A kis bicebóca, A didergő király</w:t>
            </w:r>
            <w:r w:rsidRPr="007838C4">
              <w:rPr>
                <w:rFonts w:ascii="Times New Roman" w:eastAsia="Times New Roman" w:hAnsi="Times New Roman" w:cs="Times New Roman"/>
                <w:sz w:val="24"/>
                <w:szCs w:val="24"/>
                <w:lang w:eastAsia="hu-HU"/>
              </w:rPr>
              <w:t xml:space="preserve"> </w:t>
            </w:r>
          </w:p>
          <w:p w:rsidR="007838C4" w:rsidRPr="007838C4" w:rsidRDefault="007838C4" w:rsidP="007838C4">
            <w:pPr>
              <w:autoSpaceDE w:val="0"/>
              <w:autoSpaceDN w:val="0"/>
              <w:adjustRightInd w:val="0"/>
              <w:spacing w:after="0" w:line="240" w:lineRule="auto"/>
              <w:rPr>
                <w:rFonts w:ascii="Times New Roman" w:eastAsia="Times New Roman" w:hAnsi="Times New Roman" w:cs="Times New Roman"/>
                <w:i/>
                <w:sz w:val="24"/>
                <w:szCs w:val="24"/>
                <w:lang w:eastAsia="hu-HU"/>
              </w:rPr>
            </w:pPr>
            <w:r w:rsidRPr="007838C4">
              <w:rPr>
                <w:rFonts w:ascii="Times New Roman" w:eastAsia="Times New Roman" w:hAnsi="Times New Roman" w:cs="Times New Roman"/>
                <w:sz w:val="24"/>
                <w:szCs w:val="24"/>
                <w:lang w:eastAsia="hu-HU"/>
              </w:rPr>
              <w:t xml:space="preserve">Móricz Zsigmond: </w:t>
            </w:r>
            <w:r w:rsidRPr="007838C4">
              <w:rPr>
                <w:rFonts w:ascii="Times New Roman" w:eastAsia="Times New Roman" w:hAnsi="Times New Roman" w:cs="Times New Roman"/>
                <w:i/>
                <w:sz w:val="24"/>
                <w:szCs w:val="24"/>
                <w:lang w:eastAsia="hu-HU"/>
              </w:rPr>
              <w:t>Iciri-piciri, Kevélykereki, Kuckókirály, A köszöntő, A nehéz kétgarasos, A török és a tehenek</w:t>
            </w:r>
          </w:p>
          <w:p w:rsidR="007838C4" w:rsidRPr="007838C4" w:rsidRDefault="007838C4" w:rsidP="007838C4">
            <w:pPr>
              <w:autoSpaceDE w:val="0"/>
              <w:autoSpaceDN w:val="0"/>
              <w:adjustRightInd w:val="0"/>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Nemes Nagy Ágnes: </w:t>
            </w:r>
            <w:r w:rsidRPr="007838C4">
              <w:rPr>
                <w:rFonts w:ascii="Times New Roman" w:eastAsia="Times New Roman" w:hAnsi="Times New Roman" w:cs="Times New Roman"/>
                <w:i/>
                <w:sz w:val="24"/>
                <w:szCs w:val="24"/>
                <w:lang w:eastAsia="hu-HU"/>
              </w:rPr>
              <w:t>Cifra palota, Lila fecske, Madarak, Nyári rajz</w:t>
            </w:r>
          </w:p>
          <w:p w:rsidR="007838C4" w:rsidRPr="007838C4" w:rsidRDefault="007838C4" w:rsidP="007838C4">
            <w:pPr>
              <w:autoSpaceDE w:val="0"/>
              <w:autoSpaceDN w:val="0"/>
              <w:adjustRightInd w:val="0"/>
              <w:spacing w:after="0" w:line="240" w:lineRule="auto"/>
              <w:rPr>
                <w:rFonts w:ascii="Times New Roman" w:eastAsia="Times New Roman" w:hAnsi="Times New Roman" w:cs="Times New Roman"/>
                <w:i/>
                <w:sz w:val="24"/>
                <w:szCs w:val="24"/>
                <w:lang w:eastAsia="hu-HU"/>
              </w:rPr>
            </w:pPr>
            <w:r w:rsidRPr="007838C4">
              <w:rPr>
                <w:rFonts w:ascii="Times New Roman" w:eastAsia="Times New Roman" w:hAnsi="Times New Roman" w:cs="Times New Roman"/>
                <w:sz w:val="24"/>
                <w:szCs w:val="24"/>
                <w:lang w:eastAsia="hu-HU"/>
              </w:rPr>
              <w:t xml:space="preserve">Petőfi Sándor: </w:t>
            </w:r>
            <w:r w:rsidRPr="007838C4">
              <w:rPr>
                <w:rFonts w:ascii="Times New Roman" w:eastAsia="Times New Roman" w:hAnsi="Times New Roman" w:cs="Times New Roman"/>
                <w:i/>
                <w:sz w:val="24"/>
                <w:szCs w:val="24"/>
                <w:lang w:eastAsia="hu-HU"/>
              </w:rPr>
              <w:t xml:space="preserve">Itt van az ősz, itt van újra, Nemzeti dal (részlet) </w:t>
            </w:r>
          </w:p>
          <w:p w:rsidR="007838C4" w:rsidRPr="007838C4" w:rsidRDefault="007838C4" w:rsidP="007838C4">
            <w:pPr>
              <w:autoSpaceDE w:val="0"/>
              <w:autoSpaceDN w:val="0"/>
              <w:adjustRightInd w:val="0"/>
              <w:spacing w:after="0" w:line="240" w:lineRule="auto"/>
              <w:rPr>
                <w:rFonts w:ascii="Times New Roman" w:eastAsia="Times New Roman" w:hAnsi="Times New Roman" w:cs="Times New Roman"/>
                <w:i/>
                <w:sz w:val="24"/>
                <w:szCs w:val="24"/>
                <w:lang w:eastAsia="hu-HU"/>
              </w:rPr>
            </w:pPr>
            <w:r w:rsidRPr="007838C4">
              <w:rPr>
                <w:rFonts w:ascii="Times New Roman" w:eastAsia="Times New Roman" w:hAnsi="Times New Roman" w:cs="Times New Roman"/>
                <w:sz w:val="24"/>
                <w:szCs w:val="24"/>
                <w:lang w:eastAsia="hu-HU"/>
              </w:rPr>
              <w:t xml:space="preserve">Szabó Lőrinc: </w:t>
            </w:r>
            <w:r w:rsidRPr="007838C4">
              <w:rPr>
                <w:rFonts w:ascii="Times New Roman" w:eastAsia="Times New Roman" w:hAnsi="Times New Roman" w:cs="Times New Roman"/>
                <w:i/>
                <w:sz w:val="24"/>
                <w:szCs w:val="24"/>
                <w:lang w:eastAsia="hu-HU"/>
              </w:rPr>
              <w:t>A szél meg a nap, Esik a hó, Nyitnikék (részletek), Falusi hangverseny</w:t>
            </w:r>
          </w:p>
          <w:p w:rsidR="007838C4" w:rsidRPr="007838C4" w:rsidRDefault="007838C4" w:rsidP="007838C4">
            <w:pPr>
              <w:autoSpaceDE w:val="0"/>
              <w:autoSpaceDN w:val="0"/>
              <w:adjustRightInd w:val="0"/>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Tamkó Sirató Károly: </w:t>
            </w:r>
            <w:r w:rsidRPr="007838C4">
              <w:rPr>
                <w:rFonts w:ascii="Times New Roman" w:eastAsia="Times New Roman" w:hAnsi="Times New Roman" w:cs="Times New Roman"/>
                <w:i/>
                <w:sz w:val="24"/>
                <w:szCs w:val="24"/>
                <w:lang w:eastAsia="hu-HU"/>
              </w:rPr>
              <w:t>Mondjam még?</w:t>
            </w:r>
            <w:r w:rsidRPr="007838C4">
              <w:rPr>
                <w:rFonts w:ascii="Times New Roman" w:eastAsia="Times New Roman" w:hAnsi="Times New Roman" w:cs="Times New Roman"/>
                <w:sz w:val="24"/>
                <w:szCs w:val="24"/>
                <w:lang w:eastAsia="hu-HU"/>
              </w:rPr>
              <w:t xml:space="preserve"> </w:t>
            </w:r>
          </w:p>
          <w:p w:rsidR="007838C4" w:rsidRPr="007838C4" w:rsidRDefault="007838C4" w:rsidP="007838C4">
            <w:pPr>
              <w:autoSpaceDE w:val="0"/>
              <w:autoSpaceDN w:val="0"/>
              <w:adjustRightInd w:val="0"/>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Varró Dániel: </w:t>
            </w:r>
            <w:r w:rsidRPr="007838C4">
              <w:rPr>
                <w:rFonts w:ascii="Times New Roman" w:eastAsia="Times New Roman" w:hAnsi="Times New Roman" w:cs="Times New Roman"/>
                <w:i/>
                <w:sz w:val="24"/>
                <w:szCs w:val="24"/>
                <w:lang w:eastAsia="hu-HU"/>
              </w:rPr>
              <w:t>Buszvezetők</w:t>
            </w:r>
            <w:r w:rsidRPr="007838C4">
              <w:rPr>
                <w:rFonts w:ascii="Times New Roman" w:eastAsia="Times New Roman" w:hAnsi="Times New Roman" w:cs="Times New Roman"/>
                <w:sz w:val="24"/>
                <w:szCs w:val="24"/>
                <w:lang w:eastAsia="hu-HU"/>
              </w:rPr>
              <w:t xml:space="preserve">  </w:t>
            </w:r>
          </w:p>
          <w:p w:rsidR="007838C4" w:rsidRPr="007838C4" w:rsidRDefault="007838C4" w:rsidP="007838C4">
            <w:pPr>
              <w:autoSpaceDE w:val="0"/>
              <w:autoSpaceDN w:val="0"/>
              <w:adjustRightInd w:val="0"/>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Weöres Sándor: </w:t>
            </w:r>
            <w:r w:rsidRPr="007838C4">
              <w:rPr>
                <w:rFonts w:ascii="Times New Roman" w:eastAsia="Times New Roman" w:hAnsi="Times New Roman" w:cs="Times New Roman"/>
                <w:i/>
                <w:sz w:val="24"/>
                <w:szCs w:val="24"/>
                <w:lang w:eastAsia="hu-HU"/>
              </w:rPr>
              <w:t>Vásár (részlet), Ha vihar jő a magasból, Újesztendő, Száncsengő, Galagonya, Birkaiskola, Szép a fenyő, Nől a dér, álom jár</w:t>
            </w:r>
            <w:r w:rsidRPr="007838C4">
              <w:rPr>
                <w:rFonts w:ascii="Times New Roman" w:eastAsia="Times New Roman" w:hAnsi="Times New Roman" w:cs="Times New Roman"/>
                <w:sz w:val="24"/>
                <w:szCs w:val="24"/>
                <w:lang w:eastAsia="hu-HU"/>
              </w:rPr>
              <w:t xml:space="preserve"> </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Zelk Zoltán: </w:t>
            </w:r>
            <w:r w:rsidRPr="007838C4">
              <w:rPr>
                <w:rFonts w:ascii="Times New Roman" w:eastAsia="Times New Roman" w:hAnsi="Times New Roman" w:cs="Times New Roman"/>
                <w:i/>
                <w:sz w:val="24"/>
                <w:szCs w:val="24"/>
                <w:lang w:eastAsia="hu-HU"/>
              </w:rPr>
              <w:t>A tölgyfa születésnapja, Köd és fény, Télapó és a hóember, Alszik a szél, Október, Hova futsz, te kicsi őz?, Az állatok iskolája, Mikulás bácsi csizmája, Rajzpapír</w:t>
            </w:r>
          </w:p>
          <w:p w:rsidR="007838C4" w:rsidRPr="007838C4" w:rsidRDefault="007838C4" w:rsidP="007838C4">
            <w:pPr>
              <w:spacing w:after="0" w:line="240" w:lineRule="auto"/>
              <w:rPr>
                <w:rFonts w:ascii="Times New Roman" w:eastAsia="Calibri" w:hAnsi="Times New Roman" w:cs="Times New Roman"/>
                <w:sz w:val="24"/>
                <w:szCs w:val="24"/>
                <w:lang w:eastAsia="ar-SA"/>
              </w:rPr>
            </w:pPr>
          </w:p>
          <w:p w:rsidR="007838C4" w:rsidRPr="007838C4" w:rsidRDefault="007838C4" w:rsidP="007838C4">
            <w:pPr>
              <w:spacing w:after="0" w:line="240" w:lineRule="auto"/>
              <w:rPr>
                <w:rFonts w:ascii="Times New Roman" w:eastAsia="Calibri" w:hAnsi="Times New Roman" w:cs="Times New Roman"/>
                <w:sz w:val="24"/>
                <w:szCs w:val="24"/>
                <w:lang w:eastAsia="ar-SA"/>
              </w:rPr>
            </w:pPr>
            <w:r w:rsidRPr="007838C4">
              <w:rPr>
                <w:rFonts w:ascii="Times New Roman" w:eastAsia="Calibri" w:hAnsi="Times New Roman" w:cs="Times New Roman"/>
                <w:sz w:val="24"/>
                <w:szCs w:val="24"/>
                <w:lang w:eastAsia="ar-SA"/>
              </w:rPr>
              <w:lastRenderedPageBreak/>
              <w:t>Ajánlott európai szerzők és művek:</w:t>
            </w:r>
          </w:p>
          <w:p w:rsidR="007838C4" w:rsidRPr="007838C4" w:rsidRDefault="007838C4" w:rsidP="007838C4">
            <w:pPr>
              <w:spacing w:after="0" w:line="240" w:lineRule="auto"/>
              <w:rPr>
                <w:rFonts w:ascii="Times New Roman" w:eastAsia="Times New Roman" w:hAnsi="Times New Roman" w:cs="Times New Roman"/>
                <w:i/>
                <w:sz w:val="24"/>
                <w:szCs w:val="24"/>
                <w:lang w:eastAsia="hu-HU"/>
              </w:rPr>
            </w:pPr>
            <w:r w:rsidRPr="007838C4">
              <w:rPr>
                <w:rFonts w:ascii="Times New Roman" w:eastAsia="Times New Roman" w:hAnsi="Times New Roman" w:cs="Times New Roman"/>
                <w:sz w:val="24"/>
                <w:szCs w:val="24"/>
                <w:lang w:eastAsia="hu-HU"/>
              </w:rPr>
              <w:t xml:space="preserve">Andersen: </w:t>
            </w:r>
            <w:r w:rsidRPr="007838C4">
              <w:rPr>
                <w:rFonts w:ascii="Times New Roman" w:eastAsia="Times New Roman" w:hAnsi="Times New Roman" w:cs="Times New Roman"/>
                <w:i/>
                <w:sz w:val="24"/>
                <w:szCs w:val="24"/>
                <w:lang w:eastAsia="hu-HU"/>
              </w:rPr>
              <w:t>A két gyertya, A rendíthetetlen ólomkatona, A három versenyugró</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Aesopus: </w:t>
            </w:r>
            <w:r w:rsidRPr="007838C4">
              <w:rPr>
                <w:rFonts w:ascii="Times New Roman" w:eastAsia="Times New Roman" w:hAnsi="Times New Roman" w:cs="Times New Roman"/>
                <w:i/>
                <w:sz w:val="24"/>
                <w:szCs w:val="24"/>
                <w:lang w:eastAsia="hu-HU"/>
              </w:rPr>
              <w:t>Kincs a szőlőben,</w:t>
            </w:r>
            <w:r w:rsidRPr="007838C4">
              <w:rPr>
                <w:rFonts w:ascii="Times New Roman" w:eastAsia="Times New Roman" w:hAnsi="Times New Roman" w:cs="Times New Roman"/>
                <w:sz w:val="24"/>
                <w:szCs w:val="24"/>
                <w:lang w:eastAsia="hu-HU"/>
              </w:rPr>
              <w:t xml:space="preserve"> </w:t>
            </w:r>
            <w:r w:rsidRPr="007838C4">
              <w:rPr>
                <w:rFonts w:ascii="Times New Roman" w:eastAsia="Times New Roman" w:hAnsi="Times New Roman" w:cs="Times New Roman"/>
                <w:i/>
                <w:sz w:val="24"/>
                <w:szCs w:val="24"/>
                <w:lang w:eastAsia="hu-HU"/>
              </w:rPr>
              <w:t>Az oroszlán és az egér, A róka  és a gólya</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Grimm: </w:t>
            </w:r>
            <w:r w:rsidRPr="007838C4">
              <w:rPr>
                <w:rFonts w:ascii="Times New Roman" w:eastAsia="Times New Roman" w:hAnsi="Times New Roman" w:cs="Times New Roman"/>
                <w:i/>
                <w:sz w:val="24"/>
                <w:szCs w:val="24"/>
                <w:lang w:eastAsia="hu-HU"/>
              </w:rPr>
              <w:t>A csillagruha</w:t>
            </w:r>
            <w:r w:rsidRPr="007838C4">
              <w:rPr>
                <w:rFonts w:ascii="Times New Roman" w:eastAsia="Times New Roman" w:hAnsi="Times New Roman" w:cs="Times New Roman"/>
                <w:sz w:val="24"/>
                <w:szCs w:val="24"/>
                <w:lang w:eastAsia="hu-HU"/>
              </w:rPr>
              <w:t xml:space="preserve"> </w:t>
            </w:r>
          </w:p>
          <w:p w:rsidR="007838C4" w:rsidRPr="007838C4" w:rsidRDefault="007838C4" w:rsidP="007838C4">
            <w:pPr>
              <w:spacing w:after="0" w:line="240" w:lineRule="auto"/>
              <w:rPr>
                <w:rFonts w:ascii="Times New Roman" w:eastAsia="Times New Roman" w:hAnsi="Times New Roman" w:cs="Times New Roman"/>
                <w:i/>
                <w:sz w:val="24"/>
                <w:szCs w:val="24"/>
                <w:lang w:eastAsia="hu-HU"/>
              </w:rPr>
            </w:pPr>
            <w:smartTag w:uri="urn:schemas-microsoft-com:office:smarttags" w:element="metricconverter">
              <w:smartTagPr>
                <w:attr w:name="ProductID" w:val="La Fontaine"/>
              </w:smartTagPr>
              <w:r w:rsidRPr="007838C4">
                <w:rPr>
                  <w:rFonts w:ascii="Times New Roman" w:eastAsia="Times New Roman" w:hAnsi="Times New Roman" w:cs="Times New Roman"/>
                  <w:sz w:val="24"/>
                  <w:szCs w:val="24"/>
                  <w:lang w:eastAsia="hu-HU"/>
                </w:rPr>
                <w:t>La Fontaine</w:t>
              </w:r>
            </w:smartTag>
            <w:r w:rsidRPr="007838C4">
              <w:rPr>
                <w:rFonts w:ascii="Times New Roman" w:eastAsia="Times New Roman" w:hAnsi="Times New Roman" w:cs="Times New Roman"/>
                <w:sz w:val="24"/>
                <w:szCs w:val="24"/>
                <w:lang w:eastAsia="hu-HU"/>
              </w:rPr>
              <w:t xml:space="preserve">: </w:t>
            </w:r>
            <w:r w:rsidRPr="007838C4">
              <w:rPr>
                <w:rFonts w:ascii="Times New Roman" w:eastAsia="Times New Roman" w:hAnsi="Times New Roman" w:cs="Times New Roman"/>
                <w:i/>
                <w:sz w:val="24"/>
                <w:szCs w:val="24"/>
                <w:lang w:eastAsia="hu-HU"/>
              </w:rPr>
              <w:t>A tücsök és a hangya</w:t>
            </w:r>
          </w:p>
          <w:p w:rsidR="007838C4" w:rsidRPr="007838C4" w:rsidRDefault="007838C4" w:rsidP="007838C4">
            <w:pPr>
              <w:spacing w:after="0" w:line="240" w:lineRule="auto"/>
              <w:rPr>
                <w:rFonts w:ascii="Times New Roman" w:eastAsia="Times New Roman" w:hAnsi="Times New Roman" w:cs="Times New Roman"/>
                <w:i/>
                <w:sz w:val="24"/>
                <w:szCs w:val="24"/>
                <w:lang w:eastAsia="hu-HU"/>
              </w:rPr>
            </w:pPr>
            <w:r w:rsidRPr="007838C4">
              <w:rPr>
                <w:rFonts w:ascii="Times New Roman" w:eastAsia="Times New Roman" w:hAnsi="Times New Roman" w:cs="Times New Roman"/>
                <w:sz w:val="24"/>
                <w:szCs w:val="24"/>
                <w:lang w:eastAsia="hu-HU"/>
              </w:rPr>
              <w:t xml:space="preserve">Richard Scarry: </w:t>
            </w:r>
            <w:r w:rsidRPr="007838C4">
              <w:rPr>
                <w:rFonts w:ascii="Times New Roman" w:eastAsia="Times New Roman" w:hAnsi="Times New Roman" w:cs="Times New Roman"/>
                <w:i/>
                <w:sz w:val="24"/>
                <w:szCs w:val="24"/>
                <w:lang w:eastAsia="hu-HU"/>
              </w:rPr>
              <w:t xml:space="preserve">Mentenek a tűzoltók, Miből lesz a kenyér? </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Szutyejev: </w:t>
            </w:r>
            <w:r w:rsidRPr="007838C4">
              <w:rPr>
                <w:rFonts w:ascii="Times New Roman" w:eastAsia="Times New Roman" w:hAnsi="Times New Roman" w:cs="Times New Roman"/>
                <w:i/>
                <w:sz w:val="24"/>
                <w:szCs w:val="24"/>
                <w:lang w:eastAsia="hu-HU"/>
              </w:rPr>
              <w:t>Az alma, Miau, A három kiscica, A sün, akit meg lehetett simogatni</w:t>
            </w:r>
          </w:p>
        </w:tc>
        <w:tc>
          <w:tcPr>
            <w:tcW w:w="3422" w:type="dxa"/>
            <w:tcBorders>
              <w:top w:val="single" w:sz="4" w:space="0" w:color="auto"/>
              <w:left w:val="single" w:sz="4" w:space="0" w:color="auto"/>
              <w:bottom w:val="single" w:sz="4" w:space="0" w:color="auto"/>
              <w:right w:val="single" w:sz="4" w:space="0" w:color="auto"/>
            </w:tcBorders>
          </w:tcPr>
          <w:p w:rsidR="007838C4" w:rsidRPr="007838C4" w:rsidRDefault="007838C4" w:rsidP="007838C4">
            <w:pPr>
              <w:spacing w:before="120" w:after="0" w:line="240" w:lineRule="auto"/>
              <w:rPr>
                <w:rFonts w:ascii="Times New Roman" w:eastAsia="Calibri" w:hAnsi="Times New Roman" w:cs="Times New Roman"/>
                <w:sz w:val="24"/>
                <w:szCs w:val="24"/>
                <w:lang w:eastAsia="ar-SA"/>
              </w:rPr>
            </w:pPr>
            <w:r w:rsidRPr="007838C4">
              <w:rPr>
                <w:rFonts w:ascii="Times New Roman" w:eastAsia="Calibri" w:hAnsi="Times New Roman" w:cs="Times New Roman"/>
                <w:sz w:val="24"/>
                <w:szCs w:val="24"/>
                <w:lang w:val="cs-CZ" w:eastAsia="ar-SA"/>
              </w:rPr>
              <w:lastRenderedPageBreak/>
              <w:t>Gyermekversek</w:t>
            </w:r>
            <w:r w:rsidRPr="007838C4">
              <w:rPr>
                <w:rFonts w:ascii="Times New Roman" w:eastAsia="Calibri" w:hAnsi="Times New Roman" w:cs="Times New Roman"/>
                <w:sz w:val="24"/>
                <w:szCs w:val="24"/>
                <w:lang w:eastAsia="ar-SA"/>
              </w:rPr>
              <w:t xml:space="preserve"> olvasása.</w:t>
            </w:r>
          </w:p>
          <w:p w:rsidR="007838C4" w:rsidRPr="007838C4" w:rsidRDefault="007838C4" w:rsidP="007838C4">
            <w:pPr>
              <w:spacing w:after="0" w:line="240" w:lineRule="auto"/>
              <w:rPr>
                <w:rFonts w:ascii="Times New Roman" w:eastAsia="Calibri" w:hAnsi="Times New Roman" w:cs="Times New Roman"/>
                <w:sz w:val="24"/>
                <w:szCs w:val="24"/>
                <w:lang w:eastAsia="ar-SA"/>
              </w:rPr>
            </w:pPr>
            <w:r w:rsidRPr="007838C4">
              <w:rPr>
                <w:rFonts w:ascii="Times New Roman" w:eastAsia="Calibri" w:hAnsi="Times New Roman" w:cs="Times New Roman"/>
                <w:sz w:val="24"/>
                <w:szCs w:val="24"/>
                <w:lang w:eastAsia="ar-SA"/>
              </w:rPr>
              <w:t xml:space="preserve">Mese, meserészletek szereposztás szerinti felolvasása. </w:t>
            </w:r>
          </w:p>
          <w:p w:rsidR="007838C4" w:rsidRPr="007838C4" w:rsidRDefault="007838C4" w:rsidP="007838C4">
            <w:pPr>
              <w:spacing w:after="0" w:line="240" w:lineRule="auto"/>
              <w:rPr>
                <w:rFonts w:ascii="Times New Roman" w:eastAsia="Calibri" w:hAnsi="Times New Roman" w:cs="Times New Roman"/>
                <w:sz w:val="24"/>
                <w:szCs w:val="24"/>
                <w:lang w:eastAsia="ar-SA"/>
              </w:rPr>
            </w:pPr>
          </w:p>
          <w:p w:rsidR="007838C4" w:rsidRPr="007838C4" w:rsidRDefault="007838C4" w:rsidP="007838C4">
            <w:pPr>
              <w:spacing w:after="0" w:line="240" w:lineRule="auto"/>
              <w:rPr>
                <w:rFonts w:ascii="Times New Roman" w:eastAsia="Calibri" w:hAnsi="Times New Roman" w:cs="Times New Roman"/>
                <w:sz w:val="24"/>
                <w:szCs w:val="24"/>
                <w:lang w:eastAsia="ar-SA"/>
              </w:rPr>
            </w:pPr>
            <w:r w:rsidRPr="007838C4">
              <w:rPr>
                <w:rFonts w:ascii="Times New Roman" w:eastAsia="Calibri" w:hAnsi="Times New Roman" w:cs="Times New Roman"/>
                <w:sz w:val="24"/>
                <w:szCs w:val="24"/>
                <w:lang w:eastAsia="ar-SA"/>
              </w:rPr>
              <w:t>Elbeszélések közös és önálló olvasása, feldolgozása tanári segítséggel.</w:t>
            </w:r>
          </w:p>
          <w:p w:rsidR="007838C4" w:rsidRPr="007838C4" w:rsidRDefault="007838C4" w:rsidP="007838C4">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7838C4" w:rsidRPr="007838C4" w:rsidRDefault="007838C4" w:rsidP="007838C4">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Könyvtárlátogatás.</w:t>
            </w:r>
          </w:p>
        </w:tc>
        <w:tc>
          <w:tcPr>
            <w:tcW w:w="2377" w:type="dxa"/>
            <w:gridSpan w:val="2"/>
            <w:vMerge/>
            <w:tcBorders>
              <w:top w:val="single" w:sz="4" w:space="0" w:color="auto"/>
              <w:left w:val="single" w:sz="4" w:space="0" w:color="auto"/>
              <w:bottom w:val="single" w:sz="4" w:space="0" w:color="auto"/>
              <w:right w:val="single" w:sz="4" w:space="0" w:color="auto"/>
            </w:tcBorders>
          </w:tcPr>
          <w:p w:rsidR="007838C4" w:rsidRPr="007838C4" w:rsidRDefault="007838C4" w:rsidP="007838C4">
            <w:pPr>
              <w:spacing w:after="0" w:line="240" w:lineRule="auto"/>
              <w:rPr>
                <w:rFonts w:ascii="Times New Roman" w:eastAsia="Times New Roman" w:hAnsi="Times New Roman" w:cs="Times New Roman"/>
                <w:sz w:val="24"/>
                <w:szCs w:val="24"/>
                <w:lang w:eastAsia="hu-HU"/>
              </w:rPr>
            </w:pPr>
          </w:p>
        </w:tc>
      </w:tr>
      <w:tr w:rsidR="007838C4" w:rsidRPr="007838C4" w:rsidTr="007838C4">
        <w:trPr>
          <w:gridAfter w:val="1"/>
          <w:wAfter w:w="12" w:type="dxa"/>
          <w:trHeight w:val="1117"/>
          <w:jc w:val="center"/>
        </w:trPr>
        <w:tc>
          <w:tcPr>
            <w:tcW w:w="3316" w:type="dxa"/>
            <w:gridSpan w:val="4"/>
            <w:tcBorders>
              <w:top w:val="single" w:sz="4" w:space="0" w:color="auto"/>
              <w:left w:val="single" w:sz="4" w:space="0" w:color="auto"/>
              <w:bottom w:val="single" w:sz="4" w:space="0" w:color="auto"/>
              <w:right w:val="single" w:sz="4" w:space="0" w:color="auto"/>
            </w:tcBorders>
          </w:tcPr>
          <w:p w:rsidR="007838C4" w:rsidRPr="007838C4" w:rsidRDefault="007838C4" w:rsidP="007838C4">
            <w:pPr>
              <w:numPr>
                <w:ilvl w:val="1"/>
                <w:numId w:val="22"/>
              </w:numPr>
              <w:spacing w:before="120"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lastRenderedPageBreak/>
              <w:t xml:space="preserve">Epikus </w:t>
            </w:r>
            <w:r w:rsidRPr="007838C4">
              <w:rPr>
                <w:rFonts w:ascii="Times New Roman" w:eastAsia="Times New Roman" w:hAnsi="Times New Roman" w:cs="Times New Roman"/>
                <w:sz w:val="24"/>
                <w:szCs w:val="24"/>
                <w:lang w:val="cs-CZ" w:eastAsia="hu-HU"/>
              </w:rPr>
              <w:t>művek</w:t>
            </w:r>
            <w:r w:rsidRPr="007838C4">
              <w:rPr>
                <w:rFonts w:ascii="Times New Roman" w:eastAsia="Times New Roman" w:hAnsi="Times New Roman" w:cs="Times New Roman"/>
                <w:sz w:val="24"/>
                <w:szCs w:val="24"/>
                <w:lang w:eastAsia="hu-HU"/>
              </w:rPr>
              <w:t xml:space="preserve"> jellemzői</w:t>
            </w:r>
          </w:p>
        </w:tc>
        <w:tc>
          <w:tcPr>
            <w:tcW w:w="3422" w:type="dxa"/>
            <w:tcBorders>
              <w:top w:val="single" w:sz="4" w:space="0" w:color="auto"/>
              <w:left w:val="single" w:sz="4" w:space="0" w:color="auto"/>
              <w:bottom w:val="single" w:sz="4" w:space="0" w:color="auto"/>
              <w:right w:val="single" w:sz="4" w:space="0" w:color="auto"/>
            </w:tcBorders>
          </w:tcPr>
          <w:p w:rsidR="007838C4" w:rsidRPr="007838C4" w:rsidRDefault="007838C4" w:rsidP="007838C4">
            <w:pPr>
              <w:autoSpaceDE w:val="0"/>
              <w:autoSpaceDN w:val="0"/>
              <w:adjustRightInd w:val="0"/>
              <w:spacing w:before="120"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Rövid epikai művek, </w:t>
            </w:r>
            <w:r w:rsidRPr="007838C4">
              <w:rPr>
                <w:rFonts w:ascii="Times New Roman" w:eastAsia="Times New Roman" w:hAnsi="Times New Roman" w:cs="Times New Roman"/>
                <w:sz w:val="24"/>
                <w:szCs w:val="24"/>
                <w:lang w:val="cs-CZ" w:eastAsia="hu-HU"/>
              </w:rPr>
              <w:t>népköltészeti</w:t>
            </w:r>
            <w:r w:rsidRPr="007838C4">
              <w:rPr>
                <w:rFonts w:ascii="Times New Roman" w:eastAsia="Times New Roman" w:hAnsi="Times New Roman" w:cs="Times New Roman"/>
                <w:sz w:val="24"/>
                <w:szCs w:val="24"/>
                <w:lang w:eastAsia="hu-HU"/>
              </w:rPr>
              <w:t xml:space="preserve"> alkotások, elbeszélések  néma olvasása.</w:t>
            </w:r>
          </w:p>
          <w:p w:rsidR="007838C4" w:rsidRPr="007838C4" w:rsidRDefault="007838C4" w:rsidP="007838C4">
            <w:pPr>
              <w:spacing w:after="0" w:line="240" w:lineRule="auto"/>
              <w:rPr>
                <w:rFonts w:ascii="Times New Roman" w:eastAsia="Calibri" w:hAnsi="Times New Roman" w:cs="Times New Roman"/>
                <w:sz w:val="24"/>
                <w:szCs w:val="24"/>
                <w:lang w:eastAsia="ar-SA"/>
              </w:rPr>
            </w:pPr>
            <w:r w:rsidRPr="007838C4">
              <w:rPr>
                <w:rFonts w:ascii="Times New Roman" w:eastAsia="Calibri" w:hAnsi="Times New Roman" w:cs="Times New Roman"/>
                <w:sz w:val="24"/>
                <w:szCs w:val="24"/>
                <w:lang w:eastAsia="ar-SA"/>
              </w:rPr>
              <w:t>A történet idejének és helyszínének azonosítása.</w:t>
            </w:r>
          </w:p>
          <w:p w:rsidR="007838C4" w:rsidRPr="007838C4" w:rsidRDefault="007838C4" w:rsidP="007838C4">
            <w:pPr>
              <w:spacing w:after="0" w:line="240" w:lineRule="auto"/>
              <w:rPr>
                <w:rFonts w:ascii="Times New Roman" w:eastAsia="Calibri" w:hAnsi="Times New Roman" w:cs="Times New Roman"/>
                <w:sz w:val="24"/>
                <w:szCs w:val="24"/>
                <w:lang w:eastAsia="ar-SA"/>
              </w:rPr>
            </w:pPr>
            <w:r w:rsidRPr="007838C4">
              <w:rPr>
                <w:rFonts w:ascii="Times New Roman" w:eastAsia="Calibri" w:hAnsi="Times New Roman" w:cs="Times New Roman"/>
                <w:sz w:val="24"/>
                <w:szCs w:val="24"/>
                <w:lang w:eastAsia="ar-SA"/>
              </w:rPr>
              <w:t>Az események sorrendjének, összefüggéseinek megállapítása segítséggel.</w:t>
            </w:r>
          </w:p>
          <w:p w:rsidR="007838C4" w:rsidRPr="007838C4" w:rsidRDefault="007838C4" w:rsidP="007838C4">
            <w:pPr>
              <w:spacing w:after="0" w:line="240" w:lineRule="auto"/>
              <w:rPr>
                <w:rFonts w:ascii="Times New Roman" w:eastAsia="Calibri" w:hAnsi="Times New Roman" w:cs="Times New Roman"/>
                <w:sz w:val="24"/>
                <w:szCs w:val="24"/>
                <w:lang w:eastAsia="ar-SA"/>
              </w:rPr>
            </w:pPr>
            <w:r w:rsidRPr="007838C4">
              <w:rPr>
                <w:rFonts w:ascii="Times New Roman" w:eastAsia="Calibri" w:hAnsi="Times New Roman" w:cs="Times New Roman"/>
                <w:sz w:val="24"/>
                <w:szCs w:val="24"/>
                <w:lang w:eastAsia="ar-SA"/>
              </w:rPr>
              <w:t>Tartalommondás; a cím és a szöveg kapcsolatának magyarázata; gyakorlása.</w:t>
            </w:r>
          </w:p>
          <w:p w:rsidR="007838C4" w:rsidRPr="007838C4" w:rsidRDefault="007838C4" w:rsidP="007838C4">
            <w:pPr>
              <w:spacing w:after="0" w:line="240" w:lineRule="auto"/>
              <w:rPr>
                <w:rFonts w:ascii="Times New Roman" w:eastAsia="Calibri" w:hAnsi="Times New Roman" w:cs="Times New Roman"/>
                <w:sz w:val="24"/>
                <w:szCs w:val="24"/>
                <w:lang w:eastAsia="hu-HU"/>
              </w:rPr>
            </w:pPr>
            <w:r w:rsidRPr="007838C4">
              <w:rPr>
                <w:rFonts w:ascii="Times New Roman" w:eastAsia="Calibri" w:hAnsi="Times New Roman" w:cs="Times New Roman"/>
                <w:sz w:val="24"/>
                <w:szCs w:val="24"/>
                <w:lang w:eastAsia="hu-HU"/>
              </w:rPr>
              <w:t>Szereplők tulajdonságainak és cselekedeteinek megítélése – a jó, a rossz, a szép, a csúnya fogalma.</w:t>
            </w:r>
          </w:p>
        </w:tc>
        <w:tc>
          <w:tcPr>
            <w:tcW w:w="2377" w:type="dxa"/>
            <w:gridSpan w:val="2"/>
            <w:vMerge/>
            <w:tcBorders>
              <w:top w:val="single" w:sz="4" w:space="0" w:color="auto"/>
              <w:left w:val="single" w:sz="4" w:space="0" w:color="auto"/>
              <w:bottom w:val="single" w:sz="4" w:space="0" w:color="auto"/>
              <w:right w:val="single" w:sz="4" w:space="0" w:color="auto"/>
            </w:tcBorders>
          </w:tcPr>
          <w:p w:rsidR="007838C4" w:rsidRPr="007838C4" w:rsidRDefault="007838C4" w:rsidP="007838C4">
            <w:pPr>
              <w:spacing w:after="0" w:line="240" w:lineRule="auto"/>
              <w:rPr>
                <w:rFonts w:ascii="Times New Roman" w:eastAsia="Times New Roman" w:hAnsi="Times New Roman" w:cs="Times New Roman"/>
                <w:sz w:val="24"/>
                <w:szCs w:val="24"/>
                <w:lang w:eastAsia="hu-HU"/>
              </w:rPr>
            </w:pPr>
          </w:p>
        </w:tc>
      </w:tr>
      <w:tr w:rsidR="007838C4" w:rsidRPr="007838C4" w:rsidTr="007838C4">
        <w:trPr>
          <w:gridAfter w:val="1"/>
          <w:wAfter w:w="12" w:type="dxa"/>
          <w:trHeight w:val="708"/>
          <w:jc w:val="center"/>
        </w:trPr>
        <w:tc>
          <w:tcPr>
            <w:tcW w:w="3316" w:type="dxa"/>
            <w:gridSpan w:val="4"/>
            <w:tcBorders>
              <w:top w:val="single" w:sz="4" w:space="0" w:color="auto"/>
              <w:left w:val="single" w:sz="4" w:space="0" w:color="auto"/>
              <w:bottom w:val="single" w:sz="4" w:space="0" w:color="auto"/>
              <w:right w:val="single" w:sz="4" w:space="0" w:color="auto"/>
            </w:tcBorders>
          </w:tcPr>
          <w:p w:rsidR="007838C4" w:rsidRPr="007838C4" w:rsidRDefault="007838C4" w:rsidP="007838C4">
            <w:pPr>
              <w:numPr>
                <w:ilvl w:val="1"/>
                <w:numId w:val="22"/>
              </w:numPr>
              <w:spacing w:before="120"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Lírai </w:t>
            </w:r>
            <w:r w:rsidRPr="007838C4">
              <w:rPr>
                <w:rFonts w:ascii="Times New Roman" w:eastAsia="Times New Roman" w:hAnsi="Times New Roman" w:cs="Times New Roman"/>
                <w:sz w:val="24"/>
                <w:szCs w:val="24"/>
                <w:lang w:val="cs-CZ" w:eastAsia="hu-HU"/>
              </w:rPr>
              <w:t>alkotások</w:t>
            </w:r>
            <w:r w:rsidRPr="007838C4">
              <w:rPr>
                <w:rFonts w:ascii="Times New Roman" w:eastAsia="Times New Roman" w:hAnsi="Times New Roman" w:cs="Times New Roman"/>
                <w:sz w:val="24"/>
                <w:szCs w:val="24"/>
                <w:lang w:eastAsia="hu-HU"/>
              </w:rPr>
              <w:t xml:space="preserve"> </w:t>
            </w:r>
            <w:r w:rsidRPr="007838C4">
              <w:rPr>
                <w:rFonts w:ascii="Times New Roman" w:eastAsia="Times New Roman" w:hAnsi="Times New Roman" w:cs="Times New Roman"/>
                <w:sz w:val="24"/>
                <w:szCs w:val="24"/>
                <w:lang w:val="cs-CZ" w:eastAsia="hu-HU"/>
              </w:rPr>
              <w:t>jellemzői</w:t>
            </w:r>
          </w:p>
        </w:tc>
        <w:tc>
          <w:tcPr>
            <w:tcW w:w="3422" w:type="dxa"/>
            <w:tcBorders>
              <w:top w:val="single" w:sz="4" w:space="0" w:color="auto"/>
              <w:left w:val="single" w:sz="4" w:space="0" w:color="auto"/>
              <w:bottom w:val="single" w:sz="4" w:space="0" w:color="auto"/>
              <w:right w:val="single" w:sz="4" w:space="0" w:color="auto"/>
            </w:tcBorders>
          </w:tcPr>
          <w:p w:rsidR="007838C4" w:rsidRPr="007838C4" w:rsidRDefault="007838C4" w:rsidP="007838C4">
            <w:pPr>
              <w:autoSpaceDE w:val="0"/>
              <w:autoSpaceDN w:val="0"/>
              <w:adjustRightInd w:val="0"/>
              <w:spacing w:before="120"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Versek </w:t>
            </w:r>
            <w:r w:rsidRPr="007838C4">
              <w:rPr>
                <w:rFonts w:ascii="Times New Roman" w:eastAsia="Times New Roman" w:hAnsi="Times New Roman" w:cs="Times New Roman"/>
                <w:sz w:val="24"/>
                <w:szCs w:val="24"/>
                <w:lang w:val="cs-CZ" w:eastAsia="hu-HU"/>
              </w:rPr>
              <w:t>hangos</w:t>
            </w:r>
            <w:r w:rsidRPr="007838C4">
              <w:rPr>
                <w:rFonts w:ascii="Times New Roman" w:eastAsia="Times New Roman" w:hAnsi="Times New Roman" w:cs="Times New Roman"/>
                <w:sz w:val="24"/>
                <w:szCs w:val="24"/>
                <w:lang w:eastAsia="hu-HU"/>
              </w:rPr>
              <w:t xml:space="preserve"> és néma olvasása.</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A lírai mű témájának és </w:t>
            </w:r>
            <w:r w:rsidRPr="007838C4">
              <w:rPr>
                <w:rFonts w:ascii="Times New Roman" w:eastAsia="Times New Roman" w:hAnsi="Times New Roman" w:cs="Times New Roman"/>
                <w:sz w:val="24"/>
                <w:szCs w:val="24"/>
                <w:lang w:val="cs-CZ" w:eastAsia="hu-HU"/>
              </w:rPr>
              <w:t>hangulatának</w:t>
            </w:r>
            <w:r w:rsidRPr="007838C4">
              <w:rPr>
                <w:rFonts w:ascii="Times New Roman" w:eastAsia="Times New Roman" w:hAnsi="Times New Roman" w:cs="Times New Roman"/>
                <w:sz w:val="24"/>
                <w:szCs w:val="24"/>
                <w:lang w:eastAsia="hu-HU"/>
              </w:rPr>
              <w:t xml:space="preserve">, érzelmi tartalmának felismerése. </w:t>
            </w:r>
          </w:p>
          <w:p w:rsidR="007838C4" w:rsidRPr="007838C4" w:rsidRDefault="007838C4" w:rsidP="007838C4">
            <w:pPr>
              <w:autoSpaceDE w:val="0"/>
              <w:autoSpaceDN w:val="0"/>
              <w:adjustRightInd w:val="0"/>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A vers versszakokra bontása.</w:t>
            </w:r>
          </w:p>
          <w:p w:rsidR="007838C4" w:rsidRPr="007838C4" w:rsidRDefault="007838C4" w:rsidP="007838C4">
            <w:pPr>
              <w:autoSpaceDE w:val="0"/>
              <w:autoSpaceDN w:val="0"/>
              <w:adjustRightInd w:val="0"/>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A versszak felismerése, egyszerű jellemzése (sorok száma, hosszúsága, szótagszáma).</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Rím felismerése.</w:t>
            </w:r>
          </w:p>
          <w:p w:rsidR="007838C4" w:rsidRPr="007838C4" w:rsidRDefault="007838C4" w:rsidP="007838C4">
            <w:pPr>
              <w:autoSpaceDE w:val="0"/>
              <w:autoSpaceDN w:val="0"/>
              <w:adjustRightInd w:val="0"/>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A költői nyelv néhány sajátosságának megfigyelése:</w:t>
            </w:r>
          </w:p>
          <w:p w:rsidR="007838C4" w:rsidRPr="007838C4" w:rsidRDefault="007838C4" w:rsidP="007838C4">
            <w:pPr>
              <w:numPr>
                <w:ilvl w:val="0"/>
                <w:numId w:val="14"/>
              </w:numPr>
              <w:autoSpaceDE w:val="0"/>
              <w:autoSpaceDN w:val="0"/>
              <w:adjustRightInd w:val="0"/>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ellentét, </w:t>
            </w:r>
          </w:p>
          <w:p w:rsidR="007838C4" w:rsidRPr="007838C4" w:rsidRDefault="007838C4" w:rsidP="007838C4">
            <w:pPr>
              <w:numPr>
                <w:ilvl w:val="0"/>
                <w:numId w:val="14"/>
              </w:numPr>
              <w:autoSpaceDE w:val="0"/>
              <w:autoSpaceDN w:val="0"/>
              <w:adjustRightInd w:val="0"/>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ismétlés (refrén).</w:t>
            </w:r>
          </w:p>
        </w:tc>
        <w:tc>
          <w:tcPr>
            <w:tcW w:w="2377" w:type="dxa"/>
            <w:gridSpan w:val="2"/>
            <w:vMerge/>
            <w:tcBorders>
              <w:top w:val="single" w:sz="4" w:space="0" w:color="auto"/>
              <w:left w:val="single" w:sz="4" w:space="0" w:color="auto"/>
              <w:bottom w:val="single" w:sz="4" w:space="0" w:color="auto"/>
              <w:right w:val="single" w:sz="4" w:space="0" w:color="auto"/>
            </w:tcBorders>
          </w:tcPr>
          <w:p w:rsidR="007838C4" w:rsidRPr="007838C4" w:rsidRDefault="007838C4" w:rsidP="007838C4">
            <w:pPr>
              <w:spacing w:after="0" w:line="240" w:lineRule="auto"/>
              <w:rPr>
                <w:rFonts w:ascii="Times New Roman" w:eastAsia="Times New Roman" w:hAnsi="Times New Roman" w:cs="Times New Roman"/>
                <w:sz w:val="24"/>
                <w:szCs w:val="24"/>
                <w:lang w:eastAsia="hu-HU"/>
              </w:rPr>
            </w:pPr>
          </w:p>
        </w:tc>
      </w:tr>
      <w:tr w:rsidR="007838C4" w:rsidRPr="007838C4" w:rsidTr="007838C4">
        <w:trPr>
          <w:gridAfter w:val="1"/>
          <w:wAfter w:w="12" w:type="dxa"/>
          <w:jc w:val="center"/>
        </w:trPr>
        <w:tc>
          <w:tcPr>
            <w:tcW w:w="3316" w:type="dxa"/>
            <w:gridSpan w:val="4"/>
            <w:tcBorders>
              <w:top w:val="single" w:sz="4" w:space="0" w:color="auto"/>
              <w:left w:val="single" w:sz="4" w:space="0" w:color="auto"/>
              <w:bottom w:val="nil"/>
              <w:right w:val="single" w:sz="4" w:space="0" w:color="auto"/>
            </w:tcBorders>
          </w:tcPr>
          <w:p w:rsidR="007838C4" w:rsidRPr="007838C4" w:rsidRDefault="007838C4" w:rsidP="007838C4">
            <w:pPr>
              <w:numPr>
                <w:ilvl w:val="1"/>
                <w:numId w:val="22"/>
              </w:numPr>
              <w:spacing w:before="120"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Báb- és drámajátékok jellemzői</w:t>
            </w:r>
          </w:p>
        </w:tc>
        <w:tc>
          <w:tcPr>
            <w:tcW w:w="3422" w:type="dxa"/>
            <w:tcBorders>
              <w:top w:val="single" w:sz="4" w:space="0" w:color="auto"/>
              <w:left w:val="single" w:sz="4" w:space="0" w:color="auto"/>
              <w:bottom w:val="nil"/>
              <w:right w:val="single" w:sz="4" w:space="0" w:color="auto"/>
            </w:tcBorders>
          </w:tcPr>
          <w:p w:rsidR="007838C4" w:rsidRPr="007838C4" w:rsidRDefault="007838C4" w:rsidP="007838C4">
            <w:pPr>
              <w:spacing w:before="120" w:after="0" w:line="240" w:lineRule="auto"/>
              <w:rPr>
                <w:rFonts w:ascii="Times New Roman" w:eastAsia="Calibri" w:hAnsi="Times New Roman" w:cs="Times New Roman"/>
                <w:sz w:val="24"/>
                <w:szCs w:val="24"/>
                <w:lang w:eastAsia="ar-SA"/>
              </w:rPr>
            </w:pPr>
            <w:r w:rsidRPr="007838C4">
              <w:rPr>
                <w:rFonts w:ascii="Times New Roman" w:eastAsia="Calibri" w:hAnsi="Times New Roman" w:cs="Times New Roman"/>
                <w:sz w:val="24"/>
                <w:szCs w:val="24"/>
                <w:lang w:eastAsia="ar-SA"/>
              </w:rPr>
              <w:t xml:space="preserve">Népi </w:t>
            </w:r>
            <w:r w:rsidRPr="007838C4">
              <w:rPr>
                <w:rFonts w:ascii="Times New Roman" w:eastAsia="Calibri" w:hAnsi="Times New Roman" w:cs="Times New Roman"/>
                <w:sz w:val="24"/>
                <w:szCs w:val="24"/>
                <w:lang w:val="cs-CZ" w:eastAsia="ar-SA"/>
              </w:rPr>
              <w:t>játékok</w:t>
            </w:r>
            <w:r w:rsidRPr="007838C4">
              <w:rPr>
                <w:rFonts w:ascii="Times New Roman" w:eastAsia="Calibri" w:hAnsi="Times New Roman" w:cs="Times New Roman"/>
                <w:sz w:val="24"/>
                <w:szCs w:val="24"/>
                <w:lang w:eastAsia="ar-SA"/>
              </w:rPr>
              <w:t xml:space="preserve"> játszása.</w:t>
            </w:r>
          </w:p>
          <w:p w:rsidR="007838C4" w:rsidRPr="007838C4" w:rsidRDefault="007838C4" w:rsidP="007838C4">
            <w:pPr>
              <w:spacing w:after="0" w:line="240" w:lineRule="auto"/>
              <w:rPr>
                <w:rFonts w:ascii="Times New Roman" w:eastAsia="Calibri" w:hAnsi="Times New Roman" w:cs="Times New Roman"/>
                <w:sz w:val="24"/>
                <w:szCs w:val="24"/>
                <w:lang w:eastAsia="ar-SA"/>
              </w:rPr>
            </w:pPr>
            <w:r w:rsidRPr="007838C4">
              <w:rPr>
                <w:rFonts w:ascii="Times New Roman" w:eastAsia="Calibri" w:hAnsi="Times New Roman" w:cs="Times New Roman"/>
                <w:sz w:val="24"/>
                <w:szCs w:val="24"/>
                <w:lang w:eastAsia="ar-SA"/>
              </w:rPr>
              <w:t>Mese, meserészlet megtanulása, közös eljátszása, előadása.</w:t>
            </w:r>
          </w:p>
          <w:p w:rsidR="007838C4" w:rsidRPr="007838C4" w:rsidRDefault="007838C4" w:rsidP="007838C4">
            <w:pPr>
              <w:spacing w:after="0" w:line="240" w:lineRule="auto"/>
              <w:rPr>
                <w:rFonts w:ascii="Times New Roman" w:eastAsia="Calibri" w:hAnsi="Times New Roman" w:cs="Times New Roman"/>
                <w:color w:val="000000"/>
                <w:sz w:val="24"/>
                <w:szCs w:val="24"/>
                <w:lang w:eastAsia="ar-SA"/>
              </w:rPr>
            </w:pPr>
            <w:r w:rsidRPr="007838C4">
              <w:rPr>
                <w:rFonts w:ascii="Times New Roman" w:eastAsia="Calibri" w:hAnsi="Times New Roman" w:cs="Times New Roman"/>
                <w:sz w:val="24"/>
                <w:szCs w:val="24"/>
                <w:lang w:eastAsia="ar-SA"/>
              </w:rPr>
              <w:t xml:space="preserve">Mindennapi konfliktusok átélése dramatikus játékban (pl. </w:t>
            </w:r>
            <w:r w:rsidRPr="007838C4">
              <w:rPr>
                <w:rFonts w:ascii="Times New Roman" w:eastAsia="Calibri" w:hAnsi="Times New Roman" w:cs="Times New Roman"/>
                <w:sz w:val="24"/>
                <w:szCs w:val="24"/>
                <w:lang w:eastAsia="ar-SA"/>
              </w:rPr>
              <w:lastRenderedPageBreak/>
              <w:t>bábjáték).</w:t>
            </w:r>
          </w:p>
        </w:tc>
        <w:tc>
          <w:tcPr>
            <w:tcW w:w="2377" w:type="dxa"/>
            <w:gridSpan w:val="2"/>
            <w:vMerge/>
            <w:tcBorders>
              <w:top w:val="single" w:sz="4" w:space="0" w:color="auto"/>
              <w:left w:val="single" w:sz="4" w:space="0" w:color="auto"/>
              <w:bottom w:val="nil"/>
              <w:right w:val="single" w:sz="4" w:space="0" w:color="auto"/>
            </w:tcBorders>
          </w:tcPr>
          <w:p w:rsidR="007838C4" w:rsidRPr="007838C4" w:rsidRDefault="007838C4" w:rsidP="007838C4">
            <w:pPr>
              <w:spacing w:after="0" w:line="240" w:lineRule="auto"/>
              <w:rPr>
                <w:rFonts w:ascii="Times New Roman" w:eastAsia="Times New Roman" w:hAnsi="Times New Roman" w:cs="Times New Roman"/>
                <w:sz w:val="24"/>
                <w:szCs w:val="24"/>
                <w:lang w:eastAsia="hu-HU"/>
              </w:rPr>
            </w:pPr>
          </w:p>
        </w:tc>
      </w:tr>
      <w:tr w:rsidR="007838C4" w:rsidRPr="007838C4" w:rsidTr="007838C4">
        <w:trPr>
          <w:gridAfter w:val="1"/>
          <w:wAfter w:w="12" w:type="dxa"/>
          <w:jc w:val="center"/>
        </w:trPr>
        <w:tc>
          <w:tcPr>
            <w:tcW w:w="1990" w:type="dxa"/>
            <w:gridSpan w:val="2"/>
            <w:tcBorders>
              <w:top w:val="single" w:sz="4" w:space="0" w:color="auto"/>
              <w:left w:val="single" w:sz="4" w:space="0" w:color="auto"/>
              <w:bottom w:val="single" w:sz="4" w:space="0" w:color="auto"/>
              <w:right w:val="single" w:sz="4" w:space="0" w:color="auto"/>
            </w:tcBorders>
            <w:noWrap/>
            <w:vAlign w:val="center"/>
          </w:tcPr>
          <w:p w:rsidR="007838C4" w:rsidRPr="007838C4" w:rsidRDefault="007838C4" w:rsidP="007838C4">
            <w:pPr>
              <w:spacing w:after="0" w:line="240" w:lineRule="auto"/>
              <w:jc w:val="center"/>
              <w:rPr>
                <w:rFonts w:ascii="Times New Roman" w:eastAsia="Times New Roman" w:hAnsi="Times New Roman" w:cs="Times New Roman"/>
                <w:b/>
                <w:sz w:val="24"/>
                <w:szCs w:val="24"/>
                <w:lang w:eastAsia="hu-HU"/>
              </w:rPr>
            </w:pPr>
            <w:r w:rsidRPr="007838C4">
              <w:rPr>
                <w:rFonts w:ascii="Times New Roman" w:eastAsia="Times New Roman" w:hAnsi="Times New Roman" w:cs="Times New Roman"/>
                <w:b/>
                <w:sz w:val="24"/>
                <w:szCs w:val="24"/>
                <w:lang w:val="cs-CZ" w:eastAsia="hu-HU"/>
              </w:rPr>
              <w:t>Kulcsfogalmak/</w:t>
            </w:r>
            <w:r w:rsidRPr="007838C4">
              <w:rPr>
                <w:rFonts w:ascii="Times New Roman" w:eastAsia="Times New Roman" w:hAnsi="Times New Roman" w:cs="Times New Roman"/>
                <w:b/>
                <w:sz w:val="24"/>
                <w:szCs w:val="24"/>
                <w:lang w:eastAsia="hu-HU"/>
              </w:rPr>
              <w:t xml:space="preserve"> fogalmak</w:t>
            </w:r>
          </w:p>
        </w:tc>
        <w:tc>
          <w:tcPr>
            <w:tcW w:w="7125" w:type="dxa"/>
            <w:gridSpan w:val="5"/>
            <w:tcBorders>
              <w:top w:val="single" w:sz="4" w:space="0" w:color="auto"/>
              <w:left w:val="single" w:sz="4" w:space="0" w:color="auto"/>
              <w:bottom w:val="single" w:sz="4" w:space="0" w:color="auto"/>
              <w:right w:val="single" w:sz="4" w:space="0" w:color="auto"/>
            </w:tcBorders>
            <w:noWrap/>
            <w:vAlign w:val="center"/>
          </w:tcPr>
          <w:p w:rsidR="007838C4" w:rsidRPr="007838C4" w:rsidRDefault="007838C4" w:rsidP="007838C4">
            <w:pPr>
              <w:spacing w:before="120"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Író, költő, valóság, mese, </w:t>
            </w:r>
            <w:r w:rsidRPr="007838C4">
              <w:rPr>
                <w:rFonts w:ascii="Times New Roman" w:eastAsia="Times New Roman" w:hAnsi="Times New Roman" w:cs="Times New Roman"/>
                <w:sz w:val="24"/>
                <w:szCs w:val="24"/>
                <w:lang w:val="cs-CZ" w:eastAsia="hu-HU"/>
              </w:rPr>
              <w:t>népmese</w:t>
            </w:r>
            <w:r w:rsidRPr="007838C4">
              <w:rPr>
                <w:rFonts w:ascii="Times New Roman" w:eastAsia="Times New Roman" w:hAnsi="Times New Roman" w:cs="Times New Roman"/>
                <w:sz w:val="24"/>
                <w:szCs w:val="24"/>
                <w:lang w:eastAsia="hu-HU"/>
              </w:rPr>
              <w:t>, vers, verssor, versszak, rím, refrén, mondóka, kiszámoló, dal, népi játék, történet, szereplő, főszereplő, helyszín, párbeszéd, hangulat, ellentét, ismétlés, jó, rossz, szép, csúnya.</w:t>
            </w:r>
          </w:p>
        </w:tc>
      </w:tr>
      <w:tr w:rsidR="007838C4" w:rsidRPr="007838C4" w:rsidTr="007838C4">
        <w:trPr>
          <w:jc w:val="center"/>
        </w:trPr>
        <w:tc>
          <w:tcPr>
            <w:tcW w:w="1960" w:type="dxa"/>
            <w:tcBorders>
              <w:top w:val="single" w:sz="4" w:space="0" w:color="auto"/>
              <w:left w:val="single" w:sz="4" w:space="0" w:color="auto"/>
              <w:bottom w:val="single" w:sz="4" w:space="0" w:color="auto"/>
              <w:right w:val="single" w:sz="4" w:space="0" w:color="auto"/>
            </w:tcBorders>
            <w:noWrap/>
            <w:vAlign w:val="center"/>
          </w:tcPr>
          <w:p w:rsidR="007838C4" w:rsidRPr="007838C4" w:rsidRDefault="007838C4" w:rsidP="007838C4">
            <w:pPr>
              <w:spacing w:after="0" w:line="240" w:lineRule="auto"/>
              <w:jc w:val="center"/>
              <w:rPr>
                <w:rFonts w:ascii="Times New Roman" w:eastAsia="Times New Roman" w:hAnsi="Times New Roman" w:cs="Times New Roman"/>
                <w:b/>
                <w:sz w:val="24"/>
                <w:szCs w:val="24"/>
                <w:lang w:eastAsia="hu-HU"/>
              </w:rPr>
            </w:pPr>
            <w:r w:rsidRPr="007838C4">
              <w:rPr>
                <w:rFonts w:ascii="Times New Roman" w:eastAsia="Times New Roman" w:hAnsi="Times New Roman" w:cs="Times New Roman"/>
                <w:b/>
                <w:sz w:val="24"/>
                <w:szCs w:val="24"/>
                <w:lang w:eastAsia="hu-HU"/>
              </w:rPr>
              <w:t>A fejlesztés várt eredményei a két évfolyamos ciklus végére</w:t>
            </w:r>
          </w:p>
        </w:tc>
        <w:tc>
          <w:tcPr>
            <w:tcW w:w="7271" w:type="dxa"/>
            <w:gridSpan w:val="7"/>
            <w:tcBorders>
              <w:top w:val="single" w:sz="4" w:space="0" w:color="auto"/>
              <w:left w:val="single" w:sz="4" w:space="0" w:color="auto"/>
              <w:bottom w:val="single" w:sz="4" w:space="0" w:color="auto"/>
              <w:right w:val="single" w:sz="4" w:space="0" w:color="auto"/>
            </w:tcBorders>
            <w:noWrap/>
            <w:vAlign w:val="center"/>
          </w:tcPr>
          <w:p w:rsidR="007838C4" w:rsidRPr="007838C4" w:rsidRDefault="007838C4" w:rsidP="007838C4">
            <w:pPr>
              <w:spacing w:before="120" w:after="0" w:line="240" w:lineRule="auto"/>
              <w:rPr>
                <w:rFonts w:ascii="Times New Roman" w:eastAsia="Calibri" w:hAnsi="Times New Roman" w:cs="Times New Roman"/>
                <w:sz w:val="24"/>
                <w:szCs w:val="24"/>
                <w:lang w:eastAsia="hu-HU"/>
              </w:rPr>
            </w:pPr>
            <w:r w:rsidRPr="007838C4">
              <w:rPr>
                <w:rFonts w:ascii="Times New Roman" w:eastAsia="Calibri" w:hAnsi="Times New Roman" w:cs="Times New Roman"/>
                <w:sz w:val="24"/>
                <w:szCs w:val="24"/>
                <w:lang w:eastAsia="hu-HU"/>
              </w:rPr>
              <w:t xml:space="preserve">A hangok hosszúságának </w:t>
            </w:r>
            <w:r w:rsidRPr="007838C4">
              <w:rPr>
                <w:rFonts w:ascii="Times New Roman" w:eastAsia="Calibri" w:hAnsi="Times New Roman" w:cs="Times New Roman"/>
                <w:sz w:val="24"/>
                <w:szCs w:val="24"/>
                <w:lang w:val="cs-CZ" w:eastAsia="hu-HU"/>
              </w:rPr>
              <w:t>érzékeltetése</w:t>
            </w:r>
            <w:r w:rsidRPr="007838C4">
              <w:rPr>
                <w:rFonts w:ascii="Times New Roman" w:eastAsia="Calibri" w:hAnsi="Times New Roman" w:cs="Times New Roman"/>
                <w:sz w:val="24"/>
                <w:szCs w:val="24"/>
                <w:lang w:eastAsia="hu-HU"/>
              </w:rPr>
              <w:t>. Megfelelő beszédtempó, hangerő, beszédtechnika, hangsúly.</w:t>
            </w:r>
          </w:p>
          <w:p w:rsidR="007838C4" w:rsidRPr="007838C4" w:rsidRDefault="007838C4" w:rsidP="007838C4">
            <w:pPr>
              <w:spacing w:after="0" w:line="240" w:lineRule="auto"/>
              <w:rPr>
                <w:rFonts w:ascii="Times New Roman" w:eastAsia="Times New Roman" w:hAnsi="Times New Roman" w:cs="Times New Roman"/>
                <w:sz w:val="24"/>
                <w:szCs w:val="24"/>
                <w:lang w:eastAsia="ar-SA"/>
              </w:rPr>
            </w:pPr>
            <w:r w:rsidRPr="007838C4">
              <w:rPr>
                <w:rFonts w:ascii="Times New Roman" w:eastAsia="Times New Roman" w:hAnsi="Times New Roman" w:cs="Times New Roman"/>
                <w:color w:val="000000"/>
                <w:sz w:val="24"/>
                <w:szCs w:val="24"/>
                <w:lang w:eastAsia="ar-SA"/>
              </w:rPr>
              <w:t>Négy</w:t>
            </w:r>
            <w:r w:rsidRPr="007838C4">
              <w:rPr>
                <w:rFonts w:ascii="Times New Roman" w:eastAsia="Times New Roman" w:hAnsi="Times New Roman" w:cs="Times New Roman"/>
                <w:sz w:val="24"/>
                <w:szCs w:val="24"/>
                <w:lang w:eastAsia="ar-SA"/>
              </w:rPr>
              <w:t xml:space="preserve">-öt mondóka, vers ismerete.  </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ar-SA"/>
              </w:rPr>
              <w:t xml:space="preserve">A </w:t>
            </w:r>
            <w:r w:rsidRPr="007838C4">
              <w:rPr>
                <w:rFonts w:ascii="Times New Roman" w:eastAsia="Times New Roman" w:hAnsi="Times New Roman" w:cs="Times New Roman"/>
                <w:sz w:val="24"/>
                <w:szCs w:val="24"/>
                <w:lang w:val="cs-CZ" w:eastAsia="ar-SA"/>
              </w:rPr>
              <w:t>megtanulandó</w:t>
            </w:r>
            <w:r w:rsidRPr="007838C4">
              <w:rPr>
                <w:rFonts w:ascii="Times New Roman" w:eastAsia="Times New Roman" w:hAnsi="Times New Roman" w:cs="Times New Roman"/>
                <w:sz w:val="24"/>
                <w:szCs w:val="24"/>
                <w:lang w:eastAsia="ar-SA"/>
              </w:rPr>
              <w:t xml:space="preserve"> memoriterek képességi szintnek megfelelő tolmácsolása.</w:t>
            </w:r>
            <w:r w:rsidRPr="007838C4">
              <w:rPr>
                <w:rFonts w:ascii="Times New Roman" w:eastAsia="Times New Roman" w:hAnsi="Times New Roman" w:cs="Times New Roman"/>
                <w:sz w:val="24"/>
                <w:szCs w:val="24"/>
                <w:lang w:eastAsia="hu-HU"/>
              </w:rPr>
              <w:t xml:space="preserve"> </w:t>
            </w:r>
          </w:p>
          <w:p w:rsidR="007838C4" w:rsidRPr="007838C4" w:rsidRDefault="007838C4" w:rsidP="007838C4">
            <w:pPr>
              <w:spacing w:after="0" w:line="240" w:lineRule="auto"/>
              <w:rPr>
                <w:rFonts w:ascii="Times New Roman" w:eastAsia="Times New Roman" w:hAnsi="Times New Roman" w:cs="Times New Roman"/>
                <w:sz w:val="24"/>
                <w:szCs w:val="24"/>
                <w:lang w:eastAsia="ar-SA"/>
              </w:rPr>
            </w:pPr>
            <w:r w:rsidRPr="007838C4">
              <w:rPr>
                <w:rFonts w:ascii="Times New Roman" w:eastAsia="Times New Roman" w:hAnsi="Times New Roman" w:cs="Times New Roman"/>
                <w:sz w:val="24"/>
                <w:szCs w:val="24"/>
                <w:lang w:eastAsia="ar-SA"/>
              </w:rPr>
              <w:t>Egyéni fejlettségi szintnek megfelelő részvétel a dramatikus, szerep- és szituációs játékokban.</w:t>
            </w:r>
          </w:p>
          <w:p w:rsidR="007838C4" w:rsidRPr="007838C4" w:rsidRDefault="007838C4" w:rsidP="007838C4">
            <w:pPr>
              <w:spacing w:after="0" w:line="240" w:lineRule="auto"/>
              <w:rPr>
                <w:rFonts w:ascii="Times New Roman" w:eastAsia="Calibri" w:hAnsi="Times New Roman" w:cs="Times New Roman"/>
                <w:sz w:val="24"/>
                <w:szCs w:val="24"/>
                <w:lang w:eastAsia="hu-HU"/>
              </w:rPr>
            </w:pPr>
            <w:r w:rsidRPr="007838C4">
              <w:rPr>
                <w:rFonts w:ascii="Times New Roman" w:eastAsia="Calibri" w:hAnsi="Times New Roman" w:cs="Times New Roman"/>
                <w:sz w:val="24"/>
                <w:szCs w:val="24"/>
                <w:lang w:eastAsia="hu-HU"/>
              </w:rPr>
              <w:t>A megismert nyelvi formák alkalmazása a társas érintkezésben.</w:t>
            </w:r>
          </w:p>
          <w:p w:rsidR="007838C4" w:rsidRPr="007838C4" w:rsidRDefault="007838C4" w:rsidP="007838C4">
            <w:pPr>
              <w:spacing w:after="0" w:line="240" w:lineRule="auto"/>
              <w:rPr>
                <w:rFonts w:ascii="Times New Roman" w:eastAsia="Calibri" w:hAnsi="Times New Roman" w:cs="Times New Roman"/>
                <w:sz w:val="24"/>
                <w:szCs w:val="24"/>
                <w:lang w:eastAsia="hu-HU"/>
              </w:rPr>
            </w:pPr>
            <w:r w:rsidRPr="007838C4">
              <w:rPr>
                <w:rFonts w:ascii="Times New Roman" w:eastAsia="Calibri" w:hAnsi="Times New Roman" w:cs="Times New Roman"/>
                <w:sz w:val="24"/>
                <w:szCs w:val="24"/>
                <w:lang w:eastAsia="hu-HU"/>
              </w:rPr>
              <w:t xml:space="preserve">Kérdésekre adekvát válaszadás a szituációnak megfelelően. </w:t>
            </w:r>
          </w:p>
          <w:p w:rsidR="007838C4" w:rsidRPr="007838C4" w:rsidRDefault="007838C4" w:rsidP="007838C4">
            <w:pPr>
              <w:spacing w:after="0" w:line="240" w:lineRule="auto"/>
              <w:rPr>
                <w:rFonts w:ascii="Times New Roman" w:eastAsia="Calibri" w:hAnsi="Times New Roman" w:cs="Times New Roman"/>
                <w:b/>
                <w:sz w:val="24"/>
                <w:szCs w:val="24"/>
                <w:lang w:eastAsia="ar-SA"/>
              </w:rPr>
            </w:pPr>
            <w:r w:rsidRPr="007838C4">
              <w:rPr>
                <w:rFonts w:ascii="Times New Roman" w:eastAsia="Calibri" w:hAnsi="Times New Roman" w:cs="Times New Roman"/>
                <w:sz w:val="24"/>
                <w:szCs w:val="24"/>
                <w:lang w:eastAsia="hu-HU"/>
              </w:rPr>
              <w:t xml:space="preserve">Önálló vélemény alkotása. </w:t>
            </w:r>
            <w:r w:rsidRPr="007838C4">
              <w:rPr>
                <w:rFonts w:ascii="Times New Roman" w:eastAsia="Calibri" w:hAnsi="Times New Roman" w:cs="Times New Roman"/>
                <w:sz w:val="24"/>
                <w:szCs w:val="24"/>
                <w:lang w:eastAsia="ar-SA"/>
              </w:rPr>
              <w:t>Az életkornak megfelelő erkölcsi ítélet alkotása.</w:t>
            </w:r>
          </w:p>
          <w:p w:rsidR="007838C4" w:rsidRPr="007838C4" w:rsidRDefault="007838C4" w:rsidP="007838C4">
            <w:pPr>
              <w:spacing w:after="0" w:line="240" w:lineRule="auto"/>
              <w:rPr>
                <w:rFonts w:ascii="Times New Roman" w:eastAsia="Calibri" w:hAnsi="Times New Roman" w:cs="Times New Roman"/>
                <w:sz w:val="24"/>
                <w:szCs w:val="24"/>
                <w:lang w:eastAsia="hu-HU"/>
              </w:rPr>
            </w:pPr>
            <w:r w:rsidRPr="007838C4">
              <w:rPr>
                <w:rFonts w:ascii="Times New Roman" w:eastAsia="Calibri" w:hAnsi="Times New Roman" w:cs="Times New Roman"/>
                <w:sz w:val="24"/>
                <w:szCs w:val="24"/>
                <w:lang w:eastAsia="hu-HU"/>
              </w:rPr>
              <w:t>A környezet tárgyairól, eseményekről, élményekről három-négy összefüggő mondat megfogalmazása.</w:t>
            </w:r>
          </w:p>
          <w:p w:rsidR="007838C4" w:rsidRPr="007838C4" w:rsidRDefault="007838C4" w:rsidP="007838C4">
            <w:pPr>
              <w:spacing w:after="0" w:line="240" w:lineRule="auto"/>
              <w:rPr>
                <w:rFonts w:ascii="Times New Roman" w:eastAsia="Calibri" w:hAnsi="Times New Roman" w:cs="Times New Roman"/>
                <w:sz w:val="24"/>
                <w:szCs w:val="24"/>
                <w:lang w:eastAsia="hu-HU"/>
              </w:rPr>
            </w:pPr>
            <w:r w:rsidRPr="007838C4">
              <w:rPr>
                <w:rFonts w:ascii="Times New Roman" w:eastAsia="Calibri" w:hAnsi="Times New Roman" w:cs="Times New Roman"/>
                <w:sz w:val="24"/>
                <w:szCs w:val="24"/>
                <w:lang w:eastAsia="hu-HU"/>
              </w:rPr>
              <w:t>Összefüggő szóbeli szöveg alkotása kevés segítséggel.</w:t>
            </w:r>
          </w:p>
          <w:p w:rsidR="007838C4" w:rsidRPr="007838C4" w:rsidRDefault="007838C4" w:rsidP="007838C4">
            <w:pPr>
              <w:spacing w:after="0" w:line="240" w:lineRule="auto"/>
              <w:rPr>
                <w:rFonts w:ascii="Times New Roman" w:eastAsia="Calibri" w:hAnsi="Times New Roman" w:cs="Times New Roman"/>
                <w:sz w:val="24"/>
                <w:szCs w:val="24"/>
                <w:lang w:eastAsia="hu-HU"/>
              </w:rPr>
            </w:pPr>
            <w:r w:rsidRPr="007838C4">
              <w:rPr>
                <w:rFonts w:ascii="Times New Roman" w:eastAsia="Calibri" w:hAnsi="Times New Roman" w:cs="Times New Roman"/>
                <w:sz w:val="24"/>
                <w:szCs w:val="24"/>
                <w:lang w:eastAsia="hu-HU"/>
              </w:rPr>
              <w:t>Szóképes, illetve folyamatos, szöveghű olvasás, megfelelő hangsúlyozás.</w:t>
            </w:r>
          </w:p>
          <w:p w:rsidR="007838C4" w:rsidRPr="007838C4" w:rsidRDefault="007838C4" w:rsidP="007838C4">
            <w:pPr>
              <w:spacing w:after="0" w:line="240" w:lineRule="auto"/>
              <w:rPr>
                <w:rFonts w:ascii="Times New Roman" w:eastAsia="Calibri" w:hAnsi="Times New Roman" w:cs="Times New Roman"/>
                <w:sz w:val="24"/>
                <w:szCs w:val="24"/>
                <w:lang w:eastAsia="hu-HU"/>
              </w:rPr>
            </w:pPr>
            <w:r w:rsidRPr="007838C4">
              <w:rPr>
                <w:rFonts w:ascii="Times New Roman" w:eastAsia="Calibri" w:hAnsi="Times New Roman" w:cs="Times New Roman"/>
                <w:sz w:val="24"/>
                <w:szCs w:val="24"/>
                <w:lang w:eastAsia="hu-HU"/>
              </w:rPr>
              <w:t xml:space="preserve">Olvasott szövegrészek, szövegek tartalmáról beszámolás segítséggel. </w:t>
            </w:r>
          </w:p>
          <w:p w:rsidR="007838C4" w:rsidRPr="007838C4" w:rsidRDefault="007838C4" w:rsidP="007838C4">
            <w:pPr>
              <w:spacing w:after="0" w:line="240" w:lineRule="auto"/>
              <w:rPr>
                <w:rFonts w:ascii="Times New Roman" w:eastAsia="Calibri" w:hAnsi="Times New Roman" w:cs="Times New Roman"/>
                <w:sz w:val="24"/>
                <w:szCs w:val="24"/>
                <w:lang w:eastAsia="ar-SA"/>
              </w:rPr>
            </w:pPr>
            <w:r w:rsidRPr="007838C4">
              <w:rPr>
                <w:rFonts w:ascii="Times New Roman" w:eastAsia="Calibri" w:hAnsi="Times New Roman" w:cs="Times New Roman"/>
                <w:sz w:val="24"/>
                <w:szCs w:val="24"/>
                <w:lang w:eastAsia="hu-HU"/>
              </w:rPr>
              <w:t>Szövegértést bizonyító egyszerű feladatok megoldása.</w:t>
            </w:r>
            <w:r w:rsidRPr="007838C4">
              <w:rPr>
                <w:rFonts w:ascii="Times New Roman" w:eastAsia="Calibri" w:hAnsi="Times New Roman" w:cs="Times New Roman"/>
                <w:sz w:val="24"/>
                <w:szCs w:val="24"/>
                <w:lang w:eastAsia="ar-SA"/>
              </w:rPr>
              <w:t xml:space="preserve"> A szereplők, helyszín, időpont megnevezése. Az események sorba rendezése.</w:t>
            </w:r>
          </w:p>
          <w:p w:rsidR="007838C4" w:rsidRPr="007838C4" w:rsidRDefault="007838C4" w:rsidP="007838C4">
            <w:pPr>
              <w:spacing w:after="0" w:line="240" w:lineRule="auto"/>
              <w:rPr>
                <w:rFonts w:ascii="Times New Roman" w:eastAsia="Calibri" w:hAnsi="Times New Roman" w:cs="Times New Roman"/>
                <w:sz w:val="24"/>
                <w:szCs w:val="24"/>
                <w:lang w:eastAsia="hu-HU"/>
              </w:rPr>
            </w:pPr>
            <w:r w:rsidRPr="007838C4">
              <w:rPr>
                <w:rFonts w:ascii="Times New Roman" w:eastAsia="Calibri" w:hAnsi="Times New Roman" w:cs="Times New Roman"/>
                <w:sz w:val="24"/>
                <w:szCs w:val="24"/>
                <w:lang w:eastAsia="hu-HU"/>
              </w:rPr>
              <w:t>Szövegelemzés végzése segítséggel. Összefüggések észrevétele a szövegben.</w:t>
            </w:r>
          </w:p>
          <w:p w:rsidR="007838C4" w:rsidRPr="007838C4" w:rsidRDefault="007838C4" w:rsidP="007838C4">
            <w:pPr>
              <w:spacing w:after="0" w:line="240" w:lineRule="auto"/>
              <w:rPr>
                <w:rFonts w:ascii="Times New Roman" w:eastAsia="Calibri" w:hAnsi="Times New Roman" w:cs="Times New Roman"/>
                <w:sz w:val="24"/>
                <w:szCs w:val="24"/>
                <w:lang w:eastAsia="hu-HU"/>
              </w:rPr>
            </w:pPr>
            <w:r w:rsidRPr="007838C4">
              <w:rPr>
                <w:rFonts w:ascii="Times New Roman" w:eastAsia="Calibri" w:hAnsi="Times New Roman" w:cs="Times New Roman"/>
                <w:sz w:val="24"/>
                <w:szCs w:val="24"/>
                <w:lang w:eastAsia="hu-HU"/>
              </w:rPr>
              <w:t>Mondatok és rövid szövegek másolása írott és nyomtatott mintáról.</w:t>
            </w:r>
          </w:p>
          <w:p w:rsidR="007838C4" w:rsidRPr="007838C4" w:rsidRDefault="007838C4" w:rsidP="007838C4">
            <w:pPr>
              <w:spacing w:after="0" w:line="240" w:lineRule="auto"/>
              <w:rPr>
                <w:rFonts w:ascii="Times New Roman" w:eastAsia="Calibri" w:hAnsi="Times New Roman" w:cs="Times New Roman"/>
                <w:sz w:val="24"/>
                <w:szCs w:val="24"/>
                <w:lang w:eastAsia="hu-HU"/>
              </w:rPr>
            </w:pPr>
            <w:r w:rsidRPr="007838C4">
              <w:rPr>
                <w:rFonts w:ascii="Times New Roman" w:eastAsia="Calibri" w:hAnsi="Times New Roman" w:cs="Times New Roman"/>
                <w:sz w:val="24"/>
                <w:szCs w:val="24"/>
                <w:lang w:eastAsia="hu-HU"/>
              </w:rPr>
              <w:t xml:space="preserve">A begyakorolt alapszókészlet szavainak leírása tollbamondással, emlékezetből való írással. </w:t>
            </w:r>
          </w:p>
          <w:p w:rsidR="007838C4" w:rsidRPr="007838C4" w:rsidRDefault="007838C4" w:rsidP="007838C4">
            <w:pPr>
              <w:spacing w:after="0" w:line="240" w:lineRule="auto"/>
              <w:rPr>
                <w:rFonts w:ascii="Times New Roman" w:eastAsia="Calibri" w:hAnsi="Times New Roman" w:cs="Times New Roman"/>
                <w:sz w:val="24"/>
                <w:szCs w:val="24"/>
                <w:lang w:eastAsia="hu-HU"/>
              </w:rPr>
            </w:pPr>
            <w:r w:rsidRPr="007838C4">
              <w:rPr>
                <w:rFonts w:ascii="Times New Roman" w:eastAsia="Calibri" w:hAnsi="Times New Roman" w:cs="Times New Roman"/>
                <w:sz w:val="24"/>
                <w:szCs w:val="24"/>
                <w:lang w:eastAsia="hu-HU"/>
              </w:rPr>
              <w:t>Előkészítés után 4–5 mondatból álló szöveg leírása tollbamondás után.</w:t>
            </w:r>
          </w:p>
          <w:p w:rsidR="007838C4" w:rsidRPr="007838C4" w:rsidRDefault="007838C4" w:rsidP="007838C4">
            <w:pPr>
              <w:spacing w:after="0" w:line="240" w:lineRule="auto"/>
              <w:rPr>
                <w:rFonts w:ascii="Times New Roman" w:eastAsia="Calibri" w:hAnsi="Times New Roman" w:cs="Times New Roman"/>
                <w:sz w:val="24"/>
                <w:szCs w:val="24"/>
                <w:lang w:eastAsia="hu-HU"/>
              </w:rPr>
            </w:pPr>
            <w:r w:rsidRPr="007838C4">
              <w:rPr>
                <w:rFonts w:ascii="Times New Roman" w:eastAsia="Calibri" w:hAnsi="Times New Roman" w:cs="Times New Roman"/>
                <w:sz w:val="24"/>
                <w:szCs w:val="24"/>
                <w:lang w:eastAsia="hu-HU"/>
              </w:rPr>
              <w:t xml:space="preserve">Az írott nagybetűk alkalmazása. </w:t>
            </w:r>
          </w:p>
          <w:p w:rsidR="007838C4" w:rsidRPr="007838C4" w:rsidRDefault="007838C4" w:rsidP="007838C4">
            <w:pPr>
              <w:spacing w:after="0" w:line="240" w:lineRule="auto"/>
              <w:rPr>
                <w:rFonts w:ascii="Times New Roman" w:eastAsia="Calibri" w:hAnsi="Times New Roman" w:cs="Times New Roman"/>
                <w:sz w:val="24"/>
                <w:szCs w:val="24"/>
                <w:lang w:eastAsia="hu-HU"/>
              </w:rPr>
            </w:pPr>
            <w:r w:rsidRPr="007838C4">
              <w:rPr>
                <w:rFonts w:ascii="Times New Roman" w:eastAsia="Calibri" w:hAnsi="Times New Roman" w:cs="Times New Roman"/>
                <w:sz w:val="24"/>
                <w:szCs w:val="24"/>
                <w:lang w:eastAsia="hu-HU"/>
              </w:rPr>
              <w:t xml:space="preserve">Írásos feladatok megoldása fokozódó önállósággal. </w:t>
            </w:r>
          </w:p>
          <w:p w:rsidR="007838C4" w:rsidRPr="007838C4" w:rsidRDefault="007838C4" w:rsidP="007838C4">
            <w:pPr>
              <w:spacing w:after="0" w:line="240" w:lineRule="auto"/>
              <w:rPr>
                <w:rFonts w:ascii="Times New Roman" w:eastAsia="Calibri" w:hAnsi="Times New Roman" w:cs="Times New Roman"/>
                <w:sz w:val="24"/>
                <w:szCs w:val="24"/>
                <w:lang w:eastAsia="hu-HU"/>
              </w:rPr>
            </w:pPr>
            <w:r w:rsidRPr="007838C4">
              <w:rPr>
                <w:rFonts w:ascii="Times New Roman" w:eastAsia="Calibri" w:hAnsi="Times New Roman" w:cs="Times New Roman"/>
                <w:sz w:val="24"/>
                <w:szCs w:val="24"/>
                <w:lang w:eastAsia="hu-HU"/>
              </w:rPr>
              <w:t xml:space="preserve">A tanult nyelvhelyességi és helyesírási ismeretek alkalmazása. </w:t>
            </w:r>
          </w:p>
          <w:p w:rsidR="007838C4" w:rsidRPr="007838C4" w:rsidRDefault="007838C4" w:rsidP="007838C4">
            <w:pPr>
              <w:spacing w:after="0" w:line="240" w:lineRule="auto"/>
              <w:rPr>
                <w:rFonts w:ascii="Times New Roman" w:eastAsia="Calibri" w:hAnsi="Times New Roman" w:cs="Times New Roman"/>
                <w:sz w:val="24"/>
                <w:szCs w:val="24"/>
                <w:lang w:eastAsia="hu-HU"/>
              </w:rPr>
            </w:pPr>
            <w:r w:rsidRPr="007838C4">
              <w:rPr>
                <w:rFonts w:ascii="Times New Roman" w:eastAsia="Calibri" w:hAnsi="Times New Roman" w:cs="Times New Roman"/>
                <w:sz w:val="24"/>
                <w:szCs w:val="24"/>
                <w:lang w:eastAsia="hu-HU"/>
              </w:rPr>
              <w:t>Önellenőrzés, hibajavítás.</w:t>
            </w:r>
          </w:p>
          <w:p w:rsidR="007838C4" w:rsidRPr="007838C4" w:rsidRDefault="007838C4" w:rsidP="007838C4">
            <w:pPr>
              <w:spacing w:after="0" w:line="240" w:lineRule="auto"/>
              <w:rPr>
                <w:rFonts w:ascii="Times New Roman" w:eastAsia="Calibri" w:hAnsi="Times New Roman" w:cs="Times New Roman"/>
                <w:sz w:val="24"/>
                <w:szCs w:val="24"/>
                <w:lang w:eastAsia="ar-SA"/>
              </w:rPr>
            </w:pPr>
            <w:r w:rsidRPr="007838C4">
              <w:rPr>
                <w:rFonts w:ascii="Times New Roman" w:eastAsia="Calibri" w:hAnsi="Times New Roman" w:cs="Times New Roman"/>
                <w:sz w:val="24"/>
                <w:szCs w:val="24"/>
                <w:lang w:eastAsia="hu-HU"/>
              </w:rPr>
              <w:t>Tiszta, rendezett, könnyen olvasható íráskép.</w:t>
            </w:r>
            <w:r w:rsidRPr="007838C4">
              <w:rPr>
                <w:rFonts w:ascii="Times New Roman" w:eastAsia="Calibri" w:hAnsi="Times New Roman" w:cs="Times New Roman"/>
                <w:sz w:val="24"/>
                <w:szCs w:val="24"/>
                <w:lang w:eastAsia="ar-SA"/>
              </w:rPr>
              <w:t xml:space="preserve"> </w:t>
            </w:r>
          </w:p>
        </w:tc>
      </w:tr>
    </w:tbl>
    <w:p w:rsidR="007838C4" w:rsidRPr="007838C4" w:rsidRDefault="007838C4" w:rsidP="007838C4">
      <w:pPr>
        <w:spacing w:after="0" w:line="240" w:lineRule="auto"/>
        <w:rPr>
          <w:rFonts w:ascii="Times New Roman" w:eastAsia="Times New Roman" w:hAnsi="Times New Roman" w:cs="Times New Roman"/>
          <w:sz w:val="30"/>
          <w:szCs w:val="30"/>
          <w:lang w:eastAsia="hu-HU"/>
        </w:rPr>
      </w:pPr>
    </w:p>
    <w:p w:rsidR="007838C4" w:rsidRPr="007838C4" w:rsidRDefault="007838C4" w:rsidP="007838C4">
      <w:pPr>
        <w:spacing w:after="0" w:line="240" w:lineRule="auto"/>
        <w:jc w:val="center"/>
        <w:rPr>
          <w:rFonts w:ascii="Times New Roman" w:eastAsia="Times New Roman" w:hAnsi="Times New Roman" w:cs="Times New Roman"/>
          <w:b/>
          <w:sz w:val="24"/>
          <w:szCs w:val="24"/>
          <w:lang w:eastAsia="hu-HU"/>
        </w:rPr>
      </w:pPr>
      <w:r w:rsidRPr="007838C4">
        <w:rPr>
          <w:rFonts w:ascii="Times New Roman" w:eastAsia="Times New Roman" w:hAnsi="Times New Roman" w:cs="Times New Roman"/>
          <w:sz w:val="24"/>
          <w:szCs w:val="24"/>
          <w:lang w:eastAsia="hu-HU"/>
        </w:rPr>
        <w:br w:type="page"/>
      </w:r>
      <w:r w:rsidRPr="007838C4">
        <w:rPr>
          <w:rFonts w:ascii="Times New Roman" w:eastAsia="Times New Roman" w:hAnsi="Times New Roman" w:cs="Times New Roman"/>
          <w:b/>
          <w:sz w:val="24"/>
          <w:szCs w:val="24"/>
          <w:lang w:eastAsia="hu-HU"/>
        </w:rPr>
        <w:lastRenderedPageBreak/>
        <w:t>Magyar nyelv és irodalom</w:t>
      </w:r>
    </w:p>
    <w:p w:rsidR="007838C4" w:rsidRPr="007838C4" w:rsidRDefault="007838C4" w:rsidP="007838C4">
      <w:pPr>
        <w:spacing w:after="0" w:line="240" w:lineRule="auto"/>
        <w:rPr>
          <w:rFonts w:ascii="Times New Roman" w:eastAsia="Times New Roman" w:hAnsi="Times New Roman" w:cs="Times New Roman"/>
          <w:b/>
          <w:sz w:val="24"/>
          <w:szCs w:val="24"/>
          <w:lang w:eastAsia="hu-HU"/>
        </w:rPr>
      </w:pPr>
      <w:r w:rsidRPr="007838C4">
        <w:rPr>
          <w:rFonts w:ascii="Times New Roman" w:eastAsia="Times New Roman" w:hAnsi="Times New Roman" w:cs="Times New Roman"/>
          <w:b/>
          <w:sz w:val="24"/>
          <w:szCs w:val="24"/>
          <w:lang w:eastAsia="hu-HU"/>
        </w:rPr>
        <w:t>Tantárgy heti óraszáma</w:t>
      </w:r>
    </w:p>
    <w:tbl>
      <w:tblPr>
        <w:tblW w:w="5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4"/>
        <w:gridCol w:w="1428"/>
        <w:gridCol w:w="1428"/>
        <w:gridCol w:w="1428"/>
      </w:tblGrid>
      <w:tr w:rsidR="007838C4" w:rsidRPr="007838C4" w:rsidTr="007838C4">
        <w:trPr>
          <w:jc w:val="center"/>
        </w:trPr>
        <w:tc>
          <w:tcPr>
            <w:tcW w:w="1484" w:type="dxa"/>
          </w:tcPr>
          <w:p w:rsidR="007838C4" w:rsidRPr="007838C4" w:rsidRDefault="007838C4" w:rsidP="007838C4">
            <w:pPr>
              <w:spacing w:after="0" w:line="240" w:lineRule="auto"/>
              <w:jc w:val="both"/>
              <w:rPr>
                <w:rFonts w:ascii="Times New Roman" w:eastAsia="Times New Roman" w:hAnsi="Times New Roman" w:cs="Times New Roman"/>
                <w:b/>
                <w:sz w:val="24"/>
                <w:szCs w:val="24"/>
                <w:lang w:eastAsia="hu-HU"/>
              </w:rPr>
            </w:pPr>
            <w:r w:rsidRPr="007838C4">
              <w:rPr>
                <w:rFonts w:ascii="Times New Roman" w:eastAsia="Times New Roman" w:hAnsi="Times New Roman" w:cs="Times New Roman"/>
                <w:b/>
                <w:sz w:val="24"/>
                <w:szCs w:val="24"/>
                <w:lang w:eastAsia="hu-HU"/>
              </w:rPr>
              <w:t>5. évfolyam</w:t>
            </w:r>
          </w:p>
        </w:tc>
        <w:tc>
          <w:tcPr>
            <w:tcW w:w="1428" w:type="dxa"/>
          </w:tcPr>
          <w:p w:rsidR="007838C4" w:rsidRPr="007838C4" w:rsidRDefault="007838C4" w:rsidP="007838C4">
            <w:pPr>
              <w:spacing w:after="0" w:line="240" w:lineRule="auto"/>
              <w:jc w:val="both"/>
              <w:rPr>
                <w:rFonts w:ascii="Times New Roman" w:eastAsia="Times New Roman" w:hAnsi="Times New Roman" w:cs="Times New Roman"/>
                <w:b/>
                <w:sz w:val="24"/>
                <w:szCs w:val="24"/>
                <w:lang w:eastAsia="hu-HU"/>
              </w:rPr>
            </w:pPr>
            <w:r w:rsidRPr="007838C4">
              <w:rPr>
                <w:rFonts w:ascii="Times New Roman" w:eastAsia="Times New Roman" w:hAnsi="Times New Roman" w:cs="Times New Roman"/>
                <w:b/>
                <w:sz w:val="24"/>
                <w:szCs w:val="24"/>
                <w:lang w:eastAsia="hu-HU"/>
              </w:rPr>
              <w:t>6. évfolyam</w:t>
            </w:r>
          </w:p>
        </w:tc>
        <w:tc>
          <w:tcPr>
            <w:tcW w:w="1428" w:type="dxa"/>
          </w:tcPr>
          <w:p w:rsidR="007838C4" w:rsidRPr="007838C4" w:rsidRDefault="007838C4" w:rsidP="007838C4">
            <w:pPr>
              <w:spacing w:after="0" w:line="240" w:lineRule="auto"/>
              <w:jc w:val="both"/>
              <w:rPr>
                <w:rFonts w:ascii="Times New Roman" w:eastAsia="Times New Roman" w:hAnsi="Times New Roman" w:cs="Times New Roman"/>
                <w:b/>
                <w:sz w:val="24"/>
                <w:szCs w:val="24"/>
                <w:lang w:eastAsia="hu-HU"/>
              </w:rPr>
            </w:pPr>
            <w:r w:rsidRPr="007838C4">
              <w:rPr>
                <w:rFonts w:ascii="Times New Roman" w:eastAsia="Times New Roman" w:hAnsi="Times New Roman" w:cs="Times New Roman"/>
                <w:b/>
                <w:sz w:val="24"/>
                <w:szCs w:val="24"/>
                <w:lang w:eastAsia="hu-HU"/>
              </w:rPr>
              <w:t>7. évfolyam</w:t>
            </w:r>
          </w:p>
        </w:tc>
        <w:tc>
          <w:tcPr>
            <w:tcW w:w="1428" w:type="dxa"/>
          </w:tcPr>
          <w:p w:rsidR="007838C4" w:rsidRPr="007838C4" w:rsidRDefault="007838C4" w:rsidP="007838C4">
            <w:pPr>
              <w:spacing w:after="0" w:line="240" w:lineRule="auto"/>
              <w:jc w:val="both"/>
              <w:rPr>
                <w:rFonts w:ascii="Times New Roman" w:eastAsia="Times New Roman" w:hAnsi="Times New Roman" w:cs="Times New Roman"/>
                <w:b/>
                <w:sz w:val="24"/>
                <w:szCs w:val="24"/>
                <w:lang w:eastAsia="hu-HU"/>
              </w:rPr>
            </w:pPr>
            <w:r w:rsidRPr="007838C4">
              <w:rPr>
                <w:rFonts w:ascii="Times New Roman" w:eastAsia="Times New Roman" w:hAnsi="Times New Roman" w:cs="Times New Roman"/>
                <w:b/>
                <w:sz w:val="24"/>
                <w:szCs w:val="24"/>
                <w:lang w:eastAsia="hu-HU"/>
              </w:rPr>
              <w:t>8. évfolyam</w:t>
            </w:r>
          </w:p>
        </w:tc>
      </w:tr>
      <w:tr w:rsidR="007838C4" w:rsidRPr="007838C4" w:rsidTr="007838C4">
        <w:trPr>
          <w:jc w:val="center"/>
        </w:trPr>
        <w:tc>
          <w:tcPr>
            <w:tcW w:w="1484" w:type="dxa"/>
          </w:tcPr>
          <w:p w:rsidR="007838C4" w:rsidRPr="007838C4" w:rsidRDefault="007838C4" w:rsidP="007838C4">
            <w:pPr>
              <w:spacing w:after="0" w:line="240" w:lineRule="auto"/>
              <w:jc w:val="both"/>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4+1</w:t>
            </w:r>
          </w:p>
        </w:tc>
        <w:tc>
          <w:tcPr>
            <w:tcW w:w="1428" w:type="dxa"/>
          </w:tcPr>
          <w:p w:rsidR="007838C4" w:rsidRPr="007838C4" w:rsidRDefault="007838C4" w:rsidP="007838C4">
            <w:pPr>
              <w:spacing w:after="0" w:line="240" w:lineRule="auto"/>
              <w:jc w:val="both"/>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4+1</w:t>
            </w:r>
          </w:p>
        </w:tc>
        <w:tc>
          <w:tcPr>
            <w:tcW w:w="1428" w:type="dxa"/>
          </w:tcPr>
          <w:p w:rsidR="007838C4" w:rsidRPr="007838C4" w:rsidRDefault="007838C4" w:rsidP="007838C4">
            <w:pPr>
              <w:spacing w:after="0" w:line="240" w:lineRule="auto"/>
              <w:jc w:val="both"/>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4+1</w:t>
            </w:r>
          </w:p>
        </w:tc>
        <w:tc>
          <w:tcPr>
            <w:tcW w:w="1428" w:type="dxa"/>
          </w:tcPr>
          <w:p w:rsidR="007838C4" w:rsidRPr="007838C4" w:rsidRDefault="007838C4" w:rsidP="007838C4">
            <w:pPr>
              <w:spacing w:after="0" w:line="240" w:lineRule="auto"/>
              <w:jc w:val="both"/>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4+1</w:t>
            </w:r>
          </w:p>
        </w:tc>
      </w:tr>
    </w:tbl>
    <w:p w:rsidR="007838C4" w:rsidRPr="007838C4" w:rsidRDefault="007838C4" w:rsidP="007838C4">
      <w:pPr>
        <w:spacing w:after="0" w:line="240" w:lineRule="auto"/>
        <w:rPr>
          <w:rFonts w:ascii="Times New Roman" w:eastAsia="Times New Roman" w:hAnsi="Times New Roman" w:cs="Times New Roman"/>
          <w:sz w:val="24"/>
          <w:szCs w:val="24"/>
          <w:lang w:eastAsia="hu-HU"/>
        </w:rPr>
      </w:pPr>
    </w:p>
    <w:p w:rsidR="007838C4" w:rsidRPr="007838C4" w:rsidRDefault="007838C4" w:rsidP="007838C4">
      <w:pPr>
        <w:spacing w:after="0" w:line="240" w:lineRule="auto"/>
        <w:jc w:val="center"/>
        <w:rPr>
          <w:rFonts w:ascii="Times New Roman" w:eastAsia="Times New Roman" w:hAnsi="Times New Roman" w:cs="Times New Roman"/>
          <w:b/>
          <w:sz w:val="24"/>
          <w:szCs w:val="24"/>
          <w:lang w:eastAsia="hu-HU"/>
        </w:rPr>
      </w:pPr>
      <w:r w:rsidRPr="007838C4">
        <w:rPr>
          <w:rFonts w:ascii="Times New Roman" w:eastAsia="Times New Roman" w:hAnsi="Times New Roman" w:cs="Times New Roman"/>
          <w:b/>
          <w:sz w:val="24"/>
          <w:szCs w:val="24"/>
          <w:lang w:eastAsia="hu-HU"/>
        </w:rPr>
        <w:t>5–8. évfolyam</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Az egyéni, a közösségi, a társadalmi kommunikáció alapja a magyar nyelv ismerete és használata. A nyelv kultúrát formál, őriz és közvetít. A nyelv az emberi kommunikáció, a gondolkodás, a tanulás, az önismeret kibontakozásának közege, előfeltétele és legfőbb eszköze. Kulcsszerepe van a kulturális önazonosság, tudatosság és kifejezőképesség, az erkölcsi, az esztétikai, a történeti és a kritikai érzék kialakításában. Az anyanyelvi készségek birtoklása segíti a társadalom közösségeiben való aktív részvételt. A magyar nyelv és irodalom műveltségi területnek meghatározó szerepe van az önálló tanulás kialakításában, az önműveléshez szükséges képességek fejlesztésében.</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A magyar nyelv és irodalom tantárgy legalapvetőbb célja az anyanyelvi </w:t>
      </w:r>
      <w:r w:rsidRPr="007838C4">
        <w:rPr>
          <w:rFonts w:ascii="Times New Roman" w:eastAsia="Times New Roman" w:hAnsi="Times New Roman" w:cs="Times New Roman"/>
          <w:sz w:val="24"/>
          <w:szCs w:val="24"/>
          <w:lang w:val="cs-CZ" w:eastAsia="hu-HU"/>
        </w:rPr>
        <w:t>kommunikációhoz</w:t>
      </w:r>
      <w:r w:rsidRPr="007838C4">
        <w:rPr>
          <w:rFonts w:ascii="Times New Roman" w:eastAsia="Times New Roman" w:hAnsi="Times New Roman" w:cs="Times New Roman"/>
          <w:sz w:val="24"/>
          <w:szCs w:val="24"/>
          <w:lang w:eastAsia="hu-HU"/>
        </w:rPr>
        <w:t xml:space="preserve"> szükséges képességek kialakítása, illetve fejlesztése, valamint az ehhez elengedhetetlen ismeretek elsajátíttatása.</w:t>
      </w:r>
    </w:p>
    <w:p w:rsidR="007838C4" w:rsidRPr="007838C4" w:rsidRDefault="007838C4" w:rsidP="007838C4">
      <w:pPr>
        <w:spacing w:after="0" w:line="240" w:lineRule="auto"/>
        <w:rPr>
          <w:rFonts w:ascii="Times New Roman" w:eastAsia="Times New Roman" w:hAnsi="Times New Roman" w:cs="Times New Roman"/>
          <w:bCs/>
          <w:sz w:val="24"/>
          <w:szCs w:val="24"/>
          <w:lang w:eastAsia="hu-HU"/>
        </w:rPr>
      </w:pPr>
      <w:r w:rsidRPr="007838C4">
        <w:rPr>
          <w:rFonts w:ascii="Times New Roman" w:eastAsia="Times New Roman" w:hAnsi="Times New Roman" w:cs="Times New Roman"/>
          <w:sz w:val="24"/>
          <w:szCs w:val="24"/>
          <w:lang w:eastAsia="hu-HU"/>
        </w:rPr>
        <w:t>A magyar nyelv a tanulás célja és az ismeretszerzés eszköze is. Célja és feladata a szókincsfejlesztés és -gazdagítás, a növekvő igényű helyes nyelvhasználat erősítése, a nyelvi hátrányok csökkentése, a jövendő tanulmányokhoz szükséges és a felnőtt életben, az élethosszig tartó tanulás során használható olvasni és írni tudás (szövegértés és szövegalkotás) gondozása és továbbfejlesztése.</w:t>
      </w:r>
      <w:r w:rsidRPr="007838C4">
        <w:rPr>
          <w:rFonts w:ascii="Times New Roman" w:eastAsia="Times New Roman" w:hAnsi="Times New Roman" w:cs="Times New Roman"/>
          <w:bCs/>
          <w:sz w:val="24"/>
          <w:szCs w:val="24"/>
          <w:lang w:eastAsia="hu-HU"/>
        </w:rPr>
        <w:t xml:space="preserve"> </w:t>
      </w:r>
      <w:r w:rsidRPr="007838C4">
        <w:rPr>
          <w:rFonts w:ascii="Times New Roman" w:eastAsia="Times New Roman" w:hAnsi="Times New Roman" w:cs="Times New Roman"/>
          <w:sz w:val="24"/>
          <w:szCs w:val="24"/>
          <w:lang w:eastAsia="hu-HU"/>
        </w:rPr>
        <w:t>A kultúrához hozzásegítő, valamint a nemzeti hovatartozás érzését növelő anyanyelvi képességeknek, készségeknek a továbbfejlesztése.</w:t>
      </w:r>
    </w:p>
    <w:p w:rsidR="007838C4" w:rsidRPr="007838C4" w:rsidRDefault="007838C4" w:rsidP="007838C4">
      <w:pPr>
        <w:spacing w:after="0" w:line="240" w:lineRule="auto"/>
        <w:rPr>
          <w:rFonts w:ascii="Times New Roman" w:eastAsia="Times New Roman" w:hAnsi="Times New Roman" w:cs="Times New Roman"/>
          <w:bCs/>
          <w:sz w:val="24"/>
          <w:szCs w:val="24"/>
          <w:lang w:eastAsia="hu-HU"/>
        </w:rPr>
      </w:pPr>
      <w:r w:rsidRPr="007838C4">
        <w:rPr>
          <w:rFonts w:ascii="Times New Roman" w:eastAsia="Times New Roman" w:hAnsi="Times New Roman" w:cs="Times New Roman"/>
          <w:sz w:val="24"/>
          <w:szCs w:val="24"/>
          <w:lang w:eastAsia="hu-HU"/>
        </w:rPr>
        <w:t xml:space="preserve">Az irodalmi nevelés feladata az olvasás megszerettetése, az olvasási kedv felkeltése és megerősítése. Az irodalmi műveltség megalapozásához felső tagozatban a tantárgy </w:t>
      </w:r>
      <w:r w:rsidRPr="007838C4">
        <w:rPr>
          <w:rFonts w:ascii="Times New Roman" w:eastAsia="Times New Roman" w:hAnsi="Times New Roman" w:cs="Times New Roman"/>
          <w:bCs/>
          <w:sz w:val="24"/>
          <w:szCs w:val="24"/>
          <w:lang w:eastAsia="hu-HU"/>
        </w:rPr>
        <w:t>az irodalmi élmény nyújtása mellett az anyanyelvi kompetencia fejlesztésének legfontosabb eszköze. Alapvető feladata, hogy a tanulók szövegalkotási tudásának gyarapításával képessé váljanak a társadalmi kommunikációra, az önkifejezésre.</w:t>
      </w:r>
    </w:p>
    <w:p w:rsidR="007838C4" w:rsidRPr="007838C4" w:rsidRDefault="007838C4" w:rsidP="007838C4">
      <w:pPr>
        <w:spacing w:after="0" w:line="240" w:lineRule="auto"/>
        <w:rPr>
          <w:rFonts w:ascii="Times New Roman" w:eastAsia="Times New Roman" w:hAnsi="Times New Roman" w:cs="Times New Roman"/>
          <w:bCs/>
          <w:sz w:val="24"/>
          <w:szCs w:val="24"/>
          <w:lang w:eastAsia="hu-HU"/>
        </w:rPr>
      </w:pPr>
      <w:r w:rsidRPr="007838C4">
        <w:rPr>
          <w:rFonts w:ascii="Times New Roman" w:eastAsia="Times New Roman" w:hAnsi="Times New Roman" w:cs="Times New Roman"/>
          <w:sz w:val="24"/>
          <w:szCs w:val="24"/>
          <w:lang w:eastAsia="hu-HU"/>
        </w:rPr>
        <w:t>Az alapozásban építeni kell a tanulók tapasztalatszerzésére, a fogalmak tartalmának lassú érlelésére, az értelmes és fejlesztő célú gyakoroltatásra. A pedagógus feltérképezi a tanulók egyéni fejlesztési szükségleteit. Kellő időt enged a tanulási feladatok pszichológiai feltételeinek beéréséhez, és személyre szóló fejlesztéssel és értékeléssel esélyt teremt a sikeres iskolai pályafutás, valamint az élethosszig tartó tanulás biztonságos megalapozásához. Az eszközszintű olvasás elsajátíttatása, az önkifejező írás megszerettetése, a szóbeli és írásbeli kommunikáció eszköztárának megismertetése, használatának megerősítése szintén a tantárgy tanításának célja és feladata..</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A tantárgy feladatai közé tartozik a vizuális észlelés és differenciálás, auditív észlelés és differenciálás, fonematikus észlelés, érzékelés, figyelem, gondolkodás, emlékezőképesség, analizáló-szintetizáló képesség, ritmus, mozgás, finommotorika és a szem-kéz koordináció fejlesztése. A kommunikációs képességek fejlesztése, különféle élethelyzetekben az aktív és passzív szókincs-gazdagítás, a kommunikációs helyzetnek megfelelő kulturált nyelvi magatartás, viselkedés gyakorlása, továbbá a tanult nyelvi fordulatok alkalmazása tanulási helyzetben és a spontán beszédben is. Mindezek során megvalósul az önkorrekciós képesség fejlesztése, a hibakeresés, -javítás, a helyesírási problémahelyzetek felismertetése. </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Kiemelt feladat az önismeret erősítése, lehetőséget teremtve a véleménynyilvánításra, mások véleményének meghallgatására. A szövegtartalom visszaadásának gyakorlása különféle kommunikációs eszközökkel történik, fokozódó önállósággal valósul meg.</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Az írás eszközszintű használata, a helyesírási készség fejlesztése, továbbá a rendezett íráskép kialakítása az egyéni adottságok figyelembe vételével valósul meg. </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lastRenderedPageBreak/>
        <w:t>Az iskolai oktatás, nevelés a sérülésből, a fogyatékosságból eredő tanulási nehézségek leküzdését, a jól működő funkciók továbbfejlődését individualizált programok, terápiák, differenciáló pedagógiai eljárások alkalmazásával támogatja.</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A magyar nyelv és irodalom tantárgyban az ismeretek és a fejlesztési követelmények felhasználásánál, továbbá az irodalmi művek feldolgozásánál ajánlott figyelembe venni a tanulóközösség összetételét, az írás, olvasás technikájának elsajátításában megjelenő egyéni különbségeket, a kommunikációs készség eltérő sajátosságait.</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Az enyhén értelmi fogyatékos tanulók vonatkozásában az ismeretszerzési folyamatban a saját olvasási élmény, a hallás utáni szövegértés differenciált alkalmazása is lehetséges. Az irodalmi kultúra, az irodalmi művek értelmezése, a táblázatban megjelenő közműveltségi tartalmak a Nemzeti alaptanterv alapján kerültek meghatározásra, figyelembe véve a kerettantervvel megcélzott tanulókat. érintett. Elsajátításuk, az adott művekkel való ismerkedés tanári segítséggel, részletek feldolgozásával is megvalósítható. </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A szöveghű felidézésre ajánlott művek a táblázatokban dőlt szedéssel láthatók. Ezek kiválasztásánál is alkalmazható a differenciált követelmény.</w:t>
      </w:r>
    </w:p>
    <w:p w:rsidR="007838C4" w:rsidRPr="007838C4" w:rsidRDefault="007838C4" w:rsidP="007838C4">
      <w:pPr>
        <w:spacing w:after="0" w:line="240" w:lineRule="auto"/>
        <w:rPr>
          <w:rFonts w:ascii="Times New Roman" w:eastAsia="Times New Roman" w:hAnsi="Times New Roman" w:cs="Times New Roman"/>
          <w:bCs/>
          <w:sz w:val="24"/>
          <w:szCs w:val="24"/>
          <w:lang w:eastAsia="hu-HU"/>
        </w:rPr>
      </w:pPr>
    </w:p>
    <w:p w:rsidR="007838C4" w:rsidRPr="007838C4" w:rsidRDefault="007838C4" w:rsidP="007838C4">
      <w:pPr>
        <w:spacing w:after="0" w:line="240" w:lineRule="auto"/>
        <w:rPr>
          <w:rFonts w:ascii="Times New Roman" w:eastAsia="Times New Roman" w:hAnsi="Times New Roman" w:cs="Times New Roman"/>
          <w:bCs/>
          <w:sz w:val="24"/>
          <w:szCs w:val="24"/>
          <w:lang w:eastAsia="hu-HU"/>
        </w:rPr>
      </w:pPr>
    </w:p>
    <w:p w:rsidR="007838C4" w:rsidRPr="007838C4" w:rsidRDefault="007838C4" w:rsidP="007838C4">
      <w:pPr>
        <w:spacing w:after="0" w:line="240" w:lineRule="auto"/>
        <w:jc w:val="center"/>
        <w:rPr>
          <w:rFonts w:ascii="Times New Roman" w:eastAsia="Times New Roman" w:hAnsi="Times New Roman" w:cs="Times New Roman"/>
          <w:b/>
          <w:sz w:val="32"/>
          <w:szCs w:val="32"/>
          <w:lang w:eastAsia="hu-HU"/>
        </w:rPr>
      </w:pPr>
      <w:r w:rsidRPr="007838C4">
        <w:rPr>
          <w:rFonts w:ascii="Times New Roman" w:eastAsia="Times New Roman" w:hAnsi="Times New Roman" w:cs="Times New Roman"/>
          <w:b/>
          <w:sz w:val="32"/>
          <w:szCs w:val="32"/>
          <w:lang w:eastAsia="hu-HU"/>
        </w:rPr>
        <w:t>5. évfolyam</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A tantárgy fontos szerepet tölt be a nevelési célok elérésében és a kulcskompetenciák fejlesztésében. A kulcskompetenciák közül hangsúlyos az anyanyelvi kommunikáció, amelynek során a tantárgy tanítási tartalmait felhasználva, az egyéni különbségeket figyelembe véve szerepet kell kapnia az önkifejezésnek, a beszédértés és a beszédprodukció fejlesztésének. A szociális és állampolgári kompetencia fejlesztése kiemelt szerepet kap, mert az önismeret alakításával a tantárgy segíteni tudja a társadalmi beilleszkedést. A hatékony, önálló tanulás azt jelenti, hogy az egyéni képességekhez igazodó ütem és elvárás megjelenik a tanítás-tanulás folyamatában. </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Az anyanyelv elsajátításának folyamatában az enyhén értelmi fogyatékos tanulók esetében a beszédcentrikusságot kell előtérbe helyezni. A beszédértés és beszédprodukció fejlesztése az egyén képességének és beszédállapotának figyelembe vételével történik, a nyelv funkcióinak megfelelően.</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A nyelvhasználat kommunikációs értékűvé fejlesztésével a tárgy hozzájárul ahhoz, hogy a tanulók az egyéni képességekhez igazodóan, megfelelő szinten tudják alkalmazni a szóbeli és írásbeli kommunikáció eszköztárát az önkifejezéshez, társas érintkezéshez, önérvényesítéshez.</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p>
    <w:p w:rsidR="007838C4" w:rsidRPr="007838C4" w:rsidRDefault="007838C4" w:rsidP="007838C4">
      <w:pPr>
        <w:spacing w:after="0" w:line="240" w:lineRule="auto"/>
        <w:jc w:val="center"/>
        <w:rPr>
          <w:rFonts w:ascii="Times New Roman" w:eastAsia="Times New Roman" w:hAnsi="Times New Roman" w:cs="Times New Roman"/>
          <w:b/>
          <w:sz w:val="24"/>
          <w:szCs w:val="24"/>
          <w:lang w:eastAsia="hu-HU"/>
        </w:rPr>
      </w:pPr>
    </w:p>
    <w:tbl>
      <w:tblPr>
        <w:tblStyle w:val="Rcsostblzat"/>
        <w:tblW w:w="6964" w:type="dxa"/>
        <w:jc w:val="center"/>
        <w:tblLayout w:type="fixed"/>
        <w:tblLook w:val="01E0" w:firstRow="1" w:lastRow="1" w:firstColumn="1" w:lastColumn="1" w:noHBand="0" w:noVBand="0"/>
      </w:tblPr>
      <w:tblGrid>
        <w:gridCol w:w="5508"/>
        <w:gridCol w:w="1456"/>
      </w:tblGrid>
      <w:tr w:rsidR="007838C4" w:rsidRPr="007838C4" w:rsidTr="007838C4">
        <w:trPr>
          <w:jc w:val="center"/>
        </w:trPr>
        <w:tc>
          <w:tcPr>
            <w:tcW w:w="5508" w:type="dxa"/>
          </w:tcPr>
          <w:p w:rsidR="007838C4" w:rsidRPr="007838C4" w:rsidRDefault="007838C4" w:rsidP="007838C4">
            <w:pPr>
              <w:rPr>
                <w:b/>
                <w:sz w:val="24"/>
                <w:szCs w:val="24"/>
              </w:rPr>
            </w:pPr>
            <w:r w:rsidRPr="007838C4">
              <w:rPr>
                <w:b/>
                <w:sz w:val="24"/>
                <w:szCs w:val="24"/>
              </w:rPr>
              <w:t>Tematikai egység</w:t>
            </w:r>
          </w:p>
        </w:tc>
        <w:tc>
          <w:tcPr>
            <w:tcW w:w="1456" w:type="dxa"/>
          </w:tcPr>
          <w:p w:rsidR="007838C4" w:rsidRPr="007838C4" w:rsidRDefault="007838C4" w:rsidP="007838C4">
            <w:pPr>
              <w:rPr>
                <w:sz w:val="24"/>
                <w:szCs w:val="24"/>
              </w:rPr>
            </w:pPr>
            <w:r w:rsidRPr="007838C4">
              <w:rPr>
                <w:b/>
                <w:sz w:val="24"/>
                <w:szCs w:val="24"/>
              </w:rPr>
              <w:t>Óraszám</w:t>
            </w:r>
            <w:r w:rsidRPr="007838C4">
              <w:rPr>
                <w:sz w:val="24"/>
                <w:szCs w:val="24"/>
              </w:rPr>
              <w:t xml:space="preserve"> </w:t>
            </w:r>
          </w:p>
        </w:tc>
      </w:tr>
      <w:tr w:rsidR="007838C4" w:rsidRPr="007838C4" w:rsidTr="007838C4">
        <w:trPr>
          <w:jc w:val="center"/>
        </w:trPr>
        <w:tc>
          <w:tcPr>
            <w:tcW w:w="5508" w:type="dxa"/>
          </w:tcPr>
          <w:p w:rsidR="007838C4" w:rsidRPr="007838C4" w:rsidRDefault="007838C4" w:rsidP="007838C4">
            <w:pPr>
              <w:rPr>
                <w:sz w:val="24"/>
                <w:szCs w:val="24"/>
              </w:rPr>
            </w:pPr>
            <w:r w:rsidRPr="007838C4">
              <w:rPr>
                <w:sz w:val="24"/>
                <w:szCs w:val="24"/>
              </w:rPr>
              <w:t>Beszédkészség, szóbeli szövegek megértése, értelmezése és alkotása</w:t>
            </w:r>
          </w:p>
        </w:tc>
        <w:tc>
          <w:tcPr>
            <w:tcW w:w="1456" w:type="dxa"/>
          </w:tcPr>
          <w:p w:rsidR="007838C4" w:rsidRPr="007838C4" w:rsidRDefault="007838C4" w:rsidP="007838C4">
            <w:pPr>
              <w:rPr>
                <w:sz w:val="24"/>
                <w:szCs w:val="24"/>
              </w:rPr>
            </w:pPr>
            <w:r w:rsidRPr="007838C4">
              <w:rPr>
                <w:sz w:val="24"/>
                <w:szCs w:val="24"/>
              </w:rPr>
              <w:t>Folyamatos</w:t>
            </w:r>
          </w:p>
        </w:tc>
      </w:tr>
      <w:tr w:rsidR="007838C4" w:rsidRPr="007838C4" w:rsidTr="007838C4">
        <w:trPr>
          <w:jc w:val="center"/>
        </w:trPr>
        <w:tc>
          <w:tcPr>
            <w:tcW w:w="5508" w:type="dxa"/>
          </w:tcPr>
          <w:p w:rsidR="007838C4" w:rsidRPr="007838C4" w:rsidRDefault="007838C4" w:rsidP="007838C4">
            <w:pPr>
              <w:rPr>
                <w:sz w:val="24"/>
                <w:szCs w:val="24"/>
              </w:rPr>
            </w:pPr>
            <w:r w:rsidRPr="007838C4">
              <w:rPr>
                <w:sz w:val="24"/>
                <w:szCs w:val="24"/>
              </w:rPr>
              <w:t>Olvasás, az írott szöveg megértése</w:t>
            </w:r>
          </w:p>
        </w:tc>
        <w:tc>
          <w:tcPr>
            <w:tcW w:w="1456" w:type="dxa"/>
          </w:tcPr>
          <w:p w:rsidR="007838C4" w:rsidRPr="007838C4" w:rsidRDefault="007838C4" w:rsidP="007838C4">
            <w:pPr>
              <w:rPr>
                <w:sz w:val="24"/>
                <w:szCs w:val="24"/>
              </w:rPr>
            </w:pPr>
            <w:r w:rsidRPr="007838C4">
              <w:rPr>
                <w:sz w:val="24"/>
                <w:szCs w:val="24"/>
              </w:rPr>
              <w:t>Folyamatos</w:t>
            </w:r>
          </w:p>
        </w:tc>
      </w:tr>
      <w:tr w:rsidR="007838C4" w:rsidRPr="007838C4" w:rsidTr="007838C4">
        <w:trPr>
          <w:jc w:val="center"/>
        </w:trPr>
        <w:tc>
          <w:tcPr>
            <w:tcW w:w="5508" w:type="dxa"/>
          </w:tcPr>
          <w:p w:rsidR="007838C4" w:rsidRPr="007838C4" w:rsidRDefault="007838C4" w:rsidP="007838C4">
            <w:pPr>
              <w:rPr>
                <w:sz w:val="24"/>
                <w:szCs w:val="24"/>
              </w:rPr>
            </w:pPr>
            <w:r w:rsidRPr="007838C4">
              <w:rPr>
                <w:sz w:val="24"/>
                <w:szCs w:val="24"/>
              </w:rPr>
              <w:t>Írás, szövegalkotás</w:t>
            </w:r>
          </w:p>
        </w:tc>
        <w:tc>
          <w:tcPr>
            <w:tcW w:w="1456" w:type="dxa"/>
          </w:tcPr>
          <w:p w:rsidR="007838C4" w:rsidRPr="007838C4" w:rsidRDefault="007838C4" w:rsidP="007838C4">
            <w:pPr>
              <w:rPr>
                <w:sz w:val="24"/>
                <w:szCs w:val="24"/>
              </w:rPr>
            </w:pPr>
            <w:r w:rsidRPr="007838C4">
              <w:rPr>
                <w:sz w:val="24"/>
                <w:szCs w:val="24"/>
              </w:rPr>
              <w:t>Folyamatos</w:t>
            </w:r>
          </w:p>
        </w:tc>
      </w:tr>
      <w:tr w:rsidR="007838C4" w:rsidRPr="007838C4" w:rsidTr="007838C4">
        <w:trPr>
          <w:jc w:val="center"/>
        </w:trPr>
        <w:tc>
          <w:tcPr>
            <w:tcW w:w="5508" w:type="dxa"/>
          </w:tcPr>
          <w:p w:rsidR="007838C4" w:rsidRPr="007838C4" w:rsidRDefault="007838C4" w:rsidP="007838C4">
            <w:pPr>
              <w:rPr>
                <w:sz w:val="24"/>
                <w:szCs w:val="24"/>
              </w:rPr>
            </w:pPr>
            <w:r w:rsidRPr="007838C4">
              <w:rPr>
                <w:sz w:val="24"/>
                <w:szCs w:val="24"/>
              </w:rPr>
              <w:t>Anyanyelvi kultúra, ismeretek az anyanyelvről</w:t>
            </w:r>
          </w:p>
        </w:tc>
        <w:tc>
          <w:tcPr>
            <w:tcW w:w="1456" w:type="dxa"/>
          </w:tcPr>
          <w:p w:rsidR="007838C4" w:rsidRPr="007838C4" w:rsidRDefault="007838C4" w:rsidP="007838C4">
            <w:pPr>
              <w:rPr>
                <w:sz w:val="24"/>
                <w:szCs w:val="24"/>
              </w:rPr>
            </w:pPr>
            <w:r w:rsidRPr="007838C4">
              <w:rPr>
                <w:sz w:val="24"/>
                <w:szCs w:val="24"/>
              </w:rPr>
              <w:t>81</w:t>
            </w:r>
          </w:p>
        </w:tc>
      </w:tr>
      <w:tr w:rsidR="007838C4" w:rsidRPr="007838C4" w:rsidTr="007838C4">
        <w:trPr>
          <w:jc w:val="center"/>
        </w:trPr>
        <w:tc>
          <w:tcPr>
            <w:tcW w:w="5508" w:type="dxa"/>
          </w:tcPr>
          <w:p w:rsidR="007838C4" w:rsidRPr="007838C4" w:rsidRDefault="007838C4" w:rsidP="007838C4">
            <w:pPr>
              <w:rPr>
                <w:sz w:val="24"/>
                <w:szCs w:val="24"/>
              </w:rPr>
            </w:pPr>
            <w:r w:rsidRPr="007838C4">
              <w:rPr>
                <w:sz w:val="24"/>
                <w:szCs w:val="24"/>
              </w:rPr>
              <w:t>Irodalmi kultúra, irodalmi művek értelmezése</w:t>
            </w:r>
          </w:p>
        </w:tc>
        <w:tc>
          <w:tcPr>
            <w:tcW w:w="1456" w:type="dxa"/>
          </w:tcPr>
          <w:p w:rsidR="007838C4" w:rsidRPr="007838C4" w:rsidRDefault="007838C4" w:rsidP="007838C4">
            <w:pPr>
              <w:rPr>
                <w:sz w:val="24"/>
                <w:szCs w:val="24"/>
              </w:rPr>
            </w:pPr>
            <w:r w:rsidRPr="007838C4">
              <w:rPr>
                <w:sz w:val="24"/>
                <w:szCs w:val="24"/>
              </w:rPr>
              <w:t>81</w:t>
            </w:r>
          </w:p>
        </w:tc>
      </w:tr>
      <w:tr w:rsidR="007838C4" w:rsidRPr="007838C4" w:rsidTr="007838C4">
        <w:trPr>
          <w:jc w:val="center"/>
        </w:trPr>
        <w:tc>
          <w:tcPr>
            <w:tcW w:w="5508" w:type="dxa"/>
          </w:tcPr>
          <w:p w:rsidR="007838C4" w:rsidRPr="007838C4" w:rsidRDefault="007838C4" w:rsidP="007838C4">
            <w:pPr>
              <w:rPr>
                <w:sz w:val="24"/>
                <w:szCs w:val="24"/>
              </w:rPr>
            </w:pPr>
            <w:r w:rsidRPr="007838C4">
              <w:rPr>
                <w:sz w:val="24"/>
                <w:szCs w:val="24"/>
              </w:rPr>
              <w:t xml:space="preserve">Szabadon felhasználható </w:t>
            </w:r>
          </w:p>
        </w:tc>
        <w:tc>
          <w:tcPr>
            <w:tcW w:w="1456" w:type="dxa"/>
          </w:tcPr>
          <w:p w:rsidR="007838C4" w:rsidRPr="007838C4" w:rsidRDefault="007838C4" w:rsidP="007838C4">
            <w:pPr>
              <w:rPr>
                <w:sz w:val="24"/>
                <w:szCs w:val="24"/>
              </w:rPr>
            </w:pPr>
            <w:r w:rsidRPr="007838C4">
              <w:rPr>
                <w:sz w:val="24"/>
                <w:szCs w:val="24"/>
              </w:rPr>
              <w:t>18</w:t>
            </w:r>
          </w:p>
        </w:tc>
      </w:tr>
      <w:tr w:rsidR="007838C4" w:rsidRPr="007838C4" w:rsidTr="007838C4">
        <w:trPr>
          <w:jc w:val="center"/>
        </w:trPr>
        <w:tc>
          <w:tcPr>
            <w:tcW w:w="5508" w:type="dxa"/>
          </w:tcPr>
          <w:p w:rsidR="007838C4" w:rsidRPr="007838C4" w:rsidRDefault="007838C4" w:rsidP="007838C4">
            <w:pPr>
              <w:rPr>
                <w:sz w:val="24"/>
                <w:szCs w:val="24"/>
              </w:rPr>
            </w:pPr>
            <w:r w:rsidRPr="007838C4">
              <w:rPr>
                <w:sz w:val="24"/>
                <w:szCs w:val="24"/>
              </w:rPr>
              <w:t xml:space="preserve">Összesen </w:t>
            </w:r>
          </w:p>
        </w:tc>
        <w:tc>
          <w:tcPr>
            <w:tcW w:w="1456" w:type="dxa"/>
          </w:tcPr>
          <w:p w:rsidR="007838C4" w:rsidRPr="007838C4" w:rsidRDefault="007838C4" w:rsidP="007838C4">
            <w:pPr>
              <w:rPr>
                <w:sz w:val="24"/>
                <w:szCs w:val="24"/>
              </w:rPr>
            </w:pPr>
            <w:r w:rsidRPr="007838C4">
              <w:rPr>
                <w:sz w:val="24"/>
                <w:szCs w:val="24"/>
              </w:rPr>
              <w:t>180</w:t>
            </w:r>
          </w:p>
        </w:tc>
      </w:tr>
    </w:tbl>
    <w:p w:rsidR="007838C4" w:rsidRPr="007838C4" w:rsidRDefault="007838C4" w:rsidP="007838C4">
      <w:pPr>
        <w:spacing w:after="0" w:line="240" w:lineRule="auto"/>
        <w:rPr>
          <w:rFonts w:ascii="Times New Roman" w:eastAsia="Times New Roman" w:hAnsi="Times New Roman" w:cs="Times New Roman"/>
          <w:sz w:val="24"/>
          <w:szCs w:val="24"/>
          <w:lang w:eastAsia="hu-HU"/>
        </w:rPr>
      </w:pPr>
    </w:p>
    <w:p w:rsidR="007838C4" w:rsidRPr="007838C4" w:rsidRDefault="007838C4" w:rsidP="007838C4">
      <w:pPr>
        <w:spacing w:after="0" w:line="240" w:lineRule="auto"/>
        <w:rPr>
          <w:rFonts w:ascii="Times New Roman" w:eastAsia="Times New Roman" w:hAnsi="Times New Roman" w:cs="Times New Roman"/>
          <w:sz w:val="24"/>
          <w:szCs w:val="24"/>
          <w:lang w:eastAsia="hu-HU"/>
        </w:rPr>
      </w:pPr>
    </w:p>
    <w:tbl>
      <w:tblPr>
        <w:tblW w:w="92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86"/>
        <w:gridCol w:w="321"/>
        <w:gridCol w:w="1231"/>
        <w:gridCol w:w="3431"/>
        <w:gridCol w:w="952"/>
        <w:gridCol w:w="1410"/>
      </w:tblGrid>
      <w:tr w:rsidR="007838C4" w:rsidRPr="007838C4" w:rsidTr="007838C4">
        <w:trPr>
          <w:jc w:val="center"/>
        </w:trPr>
        <w:tc>
          <w:tcPr>
            <w:tcW w:w="2207" w:type="dxa"/>
            <w:gridSpan w:val="2"/>
            <w:vAlign w:val="center"/>
          </w:tcPr>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Tematikai egység/ Fejlesztési cél</w:t>
            </w:r>
          </w:p>
        </w:tc>
        <w:tc>
          <w:tcPr>
            <w:tcW w:w="5614" w:type="dxa"/>
            <w:gridSpan w:val="3"/>
            <w:vAlign w:val="center"/>
          </w:tcPr>
          <w:p w:rsidR="007838C4" w:rsidRPr="007838C4" w:rsidRDefault="007838C4" w:rsidP="007838C4">
            <w:pPr>
              <w:spacing w:after="0" w:line="240" w:lineRule="auto"/>
              <w:rPr>
                <w:rFonts w:ascii="Times New Roman" w:eastAsia="Times New Roman" w:hAnsi="Times New Roman" w:cs="Times New Roman"/>
                <w:bCs/>
                <w:sz w:val="24"/>
                <w:szCs w:val="24"/>
                <w:lang w:eastAsia="hu-HU"/>
              </w:rPr>
            </w:pPr>
            <w:r w:rsidRPr="007838C4">
              <w:rPr>
                <w:rFonts w:ascii="Times New Roman" w:eastAsia="Times New Roman" w:hAnsi="Times New Roman" w:cs="Times New Roman"/>
                <w:bCs/>
                <w:sz w:val="24"/>
                <w:szCs w:val="24"/>
                <w:lang w:eastAsia="hu-HU"/>
              </w:rPr>
              <w:t>Beszédkészség, szóbeli szövegek megértése, értelmezése és alkotása</w:t>
            </w:r>
          </w:p>
        </w:tc>
        <w:tc>
          <w:tcPr>
            <w:tcW w:w="1410" w:type="dxa"/>
            <w:vAlign w:val="center"/>
          </w:tcPr>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bCs/>
                <w:sz w:val="24"/>
                <w:szCs w:val="24"/>
                <w:lang w:val="cs-CZ" w:eastAsia="hu-HU"/>
              </w:rPr>
              <w:t>Órakeret</w:t>
            </w:r>
            <w:r w:rsidRPr="007838C4">
              <w:rPr>
                <w:rFonts w:ascii="Times New Roman" w:eastAsia="Times New Roman" w:hAnsi="Times New Roman" w:cs="Times New Roman"/>
                <w:bCs/>
                <w:sz w:val="24"/>
                <w:szCs w:val="24"/>
                <w:lang w:eastAsia="hu-HU"/>
              </w:rPr>
              <w:t xml:space="preserve"> </w:t>
            </w:r>
            <w:r w:rsidRPr="007838C4">
              <w:rPr>
                <w:rFonts w:ascii="Times New Roman" w:eastAsia="Times New Roman" w:hAnsi="Times New Roman" w:cs="Times New Roman"/>
                <w:bCs/>
                <w:sz w:val="24"/>
                <w:szCs w:val="24"/>
                <w:lang w:val="cs-CZ" w:eastAsia="hu-HU"/>
              </w:rPr>
              <w:t>folyamatos</w:t>
            </w:r>
          </w:p>
        </w:tc>
      </w:tr>
      <w:tr w:rsidR="007838C4" w:rsidRPr="007838C4" w:rsidTr="007838C4">
        <w:trPr>
          <w:jc w:val="center"/>
        </w:trPr>
        <w:tc>
          <w:tcPr>
            <w:tcW w:w="2207" w:type="dxa"/>
            <w:gridSpan w:val="2"/>
            <w:vAlign w:val="center"/>
          </w:tcPr>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lastRenderedPageBreak/>
              <w:t>Előzetes tudás</w:t>
            </w:r>
          </w:p>
        </w:tc>
        <w:tc>
          <w:tcPr>
            <w:tcW w:w="7024" w:type="dxa"/>
            <w:gridSpan w:val="4"/>
          </w:tcPr>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Tanult beszédtechnikai elemek alkalmazása. Szóban </w:t>
            </w:r>
            <w:r w:rsidRPr="007838C4">
              <w:rPr>
                <w:rFonts w:ascii="Times New Roman" w:eastAsia="Times New Roman" w:hAnsi="Times New Roman" w:cs="Times New Roman"/>
                <w:sz w:val="24"/>
                <w:szCs w:val="24"/>
                <w:lang w:val="cs-CZ" w:eastAsia="hu-HU"/>
              </w:rPr>
              <w:t>kapott</w:t>
            </w:r>
            <w:r w:rsidRPr="007838C4">
              <w:rPr>
                <w:rFonts w:ascii="Times New Roman" w:eastAsia="Times New Roman" w:hAnsi="Times New Roman" w:cs="Times New Roman"/>
                <w:sz w:val="24"/>
                <w:szCs w:val="24"/>
                <w:lang w:eastAsia="hu-HU"/>
              </w:rPr>
              <w:t xml:space="preserve"> utasítások követése. Kialakult verstanulási technika.</w:t>
            </w:r>
          </w:p>
        </w:tc>
      </w:tr>
      <w:tr w:rsidR="007838C4" w:rsidRPr="007838C4" w:rsidTr="007838C4">
        <w:trPr>
          <w:jc w:val="center"/>
        </w:trPr>
        <w:tc>
          <w:tcPr>
            <w:tcW w:w="2207" w:type="dxa"/>
            <w:gridSpan w:val="2"/>
            <w:vAlign w:val="center"/>
          </w:tcPr>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bCs/>
                <w:sz w:val="24"/>
                <w:szCs w:val="24"/>
                <w:lang w:eastAsia="hu-HU"/>
              </w:rPr>
              <w:t>A tematikai egység nevelési-fejlesztési céljai</w:t>
            </w:r>
          </w:p>
        </w:tc>
        <w:tc>
          <w:tcPr>
            <w:tcW w:w="7024" w:type="dxa"/>
            <w:gridSpan w:val="4"/>
          </w:tcPr>
          <w:p w:rsidR="007838C4" w:rsidRPr="007838C4" w:rsidRDefault="007838C4" w:rsidP="007838C4">
            <w:pPr>
              <w:spacing w:after="0" w:line="240" w:lineRule="auto"/>
              <w:rPr>
                <w:rFonts w:ascii="Times New Roman" w:eastAsia="Times New Roman" w:hAnsi="Times New Roman" w:cs="Times New Roman"/>
                <w:i/>
                <w:sz w:val="24"/>
                <w:szCs w:val="24"/>
                <w:lang w:eastAsia="hu-HU"/>
              </w:rPr>
            </w:pPr>
            <w:r w:rsidRPr="007838C4">
              <w:rPr>
                <w:rFonts w:ascii="Times New Roman" w:eastAsia="Times New Roman" w:hAnsi="Times New Roman" w:cs="Times New Roman"/>
                <w:sz w:val="24"/>
                <w:szCs w:val="24"/>
                <w:lang w:eastAsia="hu-HU"/>
              </w:rPr>
              <w:t xml:space="preserve">A szókincs gyarapítása mellett a meglévő </w:t>
            </w:r>
            <w:r w:rsidRPr="007838C4">
              <w:rPr>
                <w:rFonts w:ascii="Times New Roman" w:eastAsia="Times New Roman" w:hAnsi="Times New Roman" w:cs="Times New Roman"/>
                <w:sz w:val="24"/>
                <w:szCs w:val="24"/>
                <w:lang w:val="cs-CZ" w:eastAsia="hu-HU"/>
              </w:rPr>
              <w:t>nyelvhasználati</w:t>
            </w:r>
            <w:r w:rsidRPr="007838C4">
              <w:rPr>
                <w:rFonts w:ascii="Times New Roman" w:eastAsia="Times New Roman" w:hAnsi="Times New Roman" w:cs="Times New Roman"/>
                <w:sz w:val="24"/>
                <w:szCs w:val="24"/>
                <w:lang w:eastAsia="hu-HU"/>
              </w:rPr>
              <w:t xml:space="preserve"> zavarok korrigálása, csökkentése, megszüntetése. Egyéni képességhez igazodóan: a helyes artikuláció, beszédtechnikai elemek alkalmazása, aktív és passzív szókincs fejlesztése, a tanult elemek beépítése a társas kapcsolatokba. A reproduktív beszéd képességének fejlesztése.</w:t>
            </w:r>
            <w:r w:rsidRPr="007838C4">
              <w:rPr>
                <w:rFonts w:ascii="Times New Roman" w:eastAsia="Times New Roman" w:hAnsi="Times New Roman" w:cs="Times New Roman"/>
                <w:i/>
                <w:sz w:val="24"/>
                <w:szCs w:val="24"/>
                <w:lang w:eastAsia="hu-HU"/>
              </w:rPr>
              <w:t xml:space="preserve"> </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i/>
                <w:sz w:val="24"/>
                <w:szCs w:val="24"/>
                <w:lang w:eastAsia="hu-HU"/>
              </w:rPr>
              <w:t xml:space="preserve">Képességfejlesztési fókuszok: </w:t>
            </w:r>
            <w:r w:rsidRPr="007838C4">
              <w:rPr>
                <w:rFonts w:ascii="Times New Roman" w:eastAsia="Times New Roman" w:hAnsi="Times New Roman" w:cs="Times New Roman"/>
                <w:sz w:val="24"/>
                <w:szCs w:val="24"/>
                <w:lang w:eastAsia="hu-HU"/>
              </w:rPr>
              <w:t>Kommunikációs képesség: szókincsbővítés, kifejezőkészség formai és tartalmi elemei. Percepció: verbális és vizuális hang, szó, mondat, szöveg. Vizuális és akusztikus figyelem. Emlékezet.</w:t>
            </w:r>
          </w:p>
        </w:tc>
      </w:tr>
      <w:tr w:rsidR="007838C4" w:rsidRPr="007838C4" w:rsidTr="007838C4">
        <w:trPr>
          <w:jc w:val="center"/>
        </w:trPr>
        <w:tc>
          <w:tcPr>
            <w:tcW w:w="3438" w:type="dxa"/>
            <w:gridSpan w:val="3"/>
            <w:noWrap/>
            <w:vAlign w:val="center"/>
          </w:tcPr>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val="cs-CZ" w:eastAsia="hu-HU"/>
              </w:rPr>
              <w:t>Ismeretek</w:t>
            </w:r>
          </w:p>
        </w:tc>
        <w:tc>
          <w:tcPr>
            <w:tcW w:w="3431" w:type="dxa"/>
            <w:noWrap/>
            <w:vAlign w:val="center"/>
          </w:tcPr>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Fejlesztési követelmények/ Tevékenységek</w:t>
            </w:r>
          </w:p>
        </w:tc>
        <w:tc>
          <w:tcPr>
            <w:tcW w:w="2362" w:type="dxa"/>
            <w:gridSpan w:val="2"/>
            <w:noWrap/>
            <w:vAlign w:val="center"/>
          </w:tcPr>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val="cs-CZ" w:eastAsia="hu-HU"/>
              </w:rPr>
              <w:t>Kapcsolódási</w:t>
            </w:r>
            <w:r w:rsidRPr="007838C4">
              <w:rPr>
                <w:rFonts w:ascii="Times New Roman" w:eastAsia="Times New Roman" w:hAnsi="Times New Roman" w:cs="Times New Roman"/>
                <w:sz w:val="24"/>
                <w:szCs w:val="24"/>
                <w:lang w:eastAsia="hu-HU"/>
              </w:rPr>
              <w:t xml:space="preserve"> pontok</w:t>
            </w:r>
          </w:p>
        </w:tc>
      </w:tr>
      <w:tr w:rsidR="007838C4" w:rsidRPr="007838C4" w:rsidTr="007838C4">
        <w:trPr>
          <w:trHeight w:val="1895"/>
          <w:jc w:val="center"/>
        </w:trPr>
        <w:tc>
          <w:tcPr>
            <w:tcW w:w="3438" w:type="dxa"/>
            <w:gridSpan w:val="3"/>
            <w:noWrap/>
          </w:tcPr>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val="cs-CZ" w:eastAsia="hu-HU"/>
              </w:rPr>
              <w:t>Beszédtechnika</w:t>
            </w:r>
            <w:r w:rsidRPr="007838C4">
              <w:rPr>
                <w:rFonts w:ascii="Times New Roman" w:eastAsia="Times New Roman" w:hAnsi="Times New Roman" w:cs="Times New Roman"/>
                <w:sz w:val="24"/>
                <w:szCs w:val="24"/>
                <w:lang w:eastAsia="hu-HU"/>
              </w:rPr>
              <w:t>:</w:t>
            </w:r>
          </w:p>
          <w:p w:rsidR="007838C4" w:rsidRPr="007838C4" w:rsidRDefault="007838C4" w:rsidP="007838C4">
            <w:pPr>
              <w:numPr>
                <w:ilvl w:val="0"/>
                <w:numId w:val="23"/>
              </w:num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a helyes beszédlégzés</w:t>
            </w:r>
          </w:p>
          <w:p w:rsidR="007838C4" w:rsidRPr="007838C4" w:rsidRDefault="007838C4" w:rsidP="007838C4">
            <w:pPr>
              <w:numPr>
                <w:ilvl w:val="0"/>
                <w:numId w:val="23"/>
              </w:num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megfelelő beszédhang, hanglejtés</w:t>
            </w:r>
          </w:p>
          <w:p w:rsidR="007838C4" w:rsidRPr="007838C4" w:rsidRDefault="007838C4" w:rsidP="007838C4">
            <w:pPr>
              <w:numPr>
                <w:ilvl w:val="0"/>
                <w:numId w:val="23"/>
              </w:num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pontos artikuláció</w:t>
            </w:r>
          </w:p>
          <w:p w:rsidR="007838C4" w:rsidRPr="007838C4" w:rsidRDefault="007838C4" w:rsidP="007838C4">
            <w:pPr>
              <w:numPr>
                <w:ilvl w:val="0"/>
                <w:numId w:val="23"/>
              </w:num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ritmus, tempó</w:t>
            </w:r>
          </w:p>
          <w:p w:rsidR="007838C4" w:rsidRPr="007838C4" w:rsidRDefault="007838C4" w:rsidP="007838C4">
            <w:pPr>
              <w:numPr>
                <w:ilvl w:val="0"/>
                <w:numId w:val="23"/>
              </w:num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időtartam</w:t>
            </w:r>
          </w:p>
          <w:p w:rsidR="007838C4" w:rsidRPr="007838C4" w:rsidRDefault="007838C4" w:rsidP="007838C4">
            <w:pPr>
              <w:numPr>
                <w:ilvl w:val="0"/>
                <w:numId w:val="23"/>
              </w:num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hangsúly, hangerő</w:t>
            </w:r>
          </w:p>
          <w:p w:rsidR="007838C4" w:rsidRPr="007838C4" w:rsidRDefault="007838C4" w:rsidP="007838C4">
            <w:pPr>
              <w:numPr>
                <w:ilvl w:val="0"/>
                <w:numId w:val="23"/>
              </w:num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szünet</w:t>
            </w:r>
          </w:p>
          <w:p w:rsidR="007838C4" w:rsidRPr="007838C4" w:rsidRDefault="007838C4" w:rsidP="007838C4">
            <w:pPr>
              <w:numPr>
                <w:ilvl w:val="0"/>
                <w:numId w:val="23"/>
              </w:num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a kommunikáció céljának megfelelő beszéd.</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Metakommunikáció:</w:t>
            </w:r>
          </w:p>
          <w:p w:rsidR="007838C4" w:rsidRPr="007838C4" w:rsidRDefault="007838C4" w:rsidP="007838C4">
            <w:pPr>
              <w:numPr>
                <w:ilvl w:val="0"/>
                <w:numId w:val="25"/>
              </w:num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mimika, </w:t>
            </w:r>
          </w:p>
          <w:p w:rsidR="007838C4" w:rsidRPr="007838C4" w:rsidRDefault="007838C4" w:rsidP="007838C4">
            <w:pPr>
              <w:numPr>
                <w:ilvl w:val="0"/>
                <w:numId w:val="25"/>
              </w:num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testtartás,</w:t>
            </w:r>
          </w:p>
          <w:p w:rsidR="007838C4" w:rsidRPr="007838C4" w:rsidRDefault="007838C4" w:rsidP="007838C4">
            <w:pPr>
              <w:numPr>
                <w:ilvl w:val="0"/>
                <w:numId w:val="25"/>
              </w:num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távolságtartás</w:t>
            </w:r>
          </w:p>
          <w:p w:rsidR="007838C4" w:rsidRPr="007838C4" w:rsidRDefault="007838C4" w:rsidP="007838C4">
            <w:pPr>
              <w:numPr>
                <w:ilvl w:val="0"/>
                <w:numId w:val="25"/>
              </w:num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tekintet.</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Beszéd(meg)értés:</w:t>
            </w:r>
          </w:p>
          <w:p w:rsidR="007838C4" w:rsidRPr="007838C4" w:rsidRDefault="007838C4" w:rsidP="007838C4">
            <w:pPr>
              <w:numPr>
                <w:ilvl w:val="0"/>
                <w:numId w:val="24"/>
              </w:num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szavak </w:t>
            </w:r>
          </w:p>
          <w:p w:rsidR="007838C4" w:rsidRPr="007838C4" w:rsidRDefault="007838C4" w:rsidP="007838C4">
            <w:pPr>
              <w:numPr>
                <w:ilvl w:val="0"/>
                <w:numId w:val="24"/>
              </w:num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mondatok </w:t>
            </w:r>
          </w:p>
          <w:p w:rsidR="007838C4" w:rsidRPr="007838C4" w:rsidRDefault="007838C4" w:rsidP="007838C4">
            <w:pPr>
              <w:numPr>
                <w:ilvl w:val="0"/>
                <w:numId w:val="24"/>
              </w:num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szöveg szintjén.</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Beszédkészség.</w:t>
            </w:r>
          </w:p>
          <w:p w:rsidR="007838C4" w:rsidRPr="007838C4" w:rsidRDefault="007838C4" w:rsidP="007838C4">
            <w:pPr>
              <w:spacing w:after="0" w:line="240" w:lineRule="auto"/>
              <w:rPr>
                <w:rFonts w:ascii="Times New Roman" w:eastAsia="Times New Roman" w:hAnsi="Times New Roman" w:cs="Times New Roman"/>
                <w:bCs/>
                <w:iCs/>
                <w:sz w:val="24"/>
                <w:szCs w:val="24"/>
                <w:lang w:eastAsia="hu-HU"/>
              </w:rPr>
            </w:pP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Kommunikációs helyzet:</w:t>
            </w:r>
          </w:p>
          <w:p w:rsidR="007838C4" w:rsidRPr="007838C4" w:rsidRDefault="007838C4" w:rsidP="007838C4">
            <w:pPr>
              <w:numPr>
                <w:ilvl w:val="0"/>
                <w:numId w:val="25"/>
              </w:num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kapcsolatfelvétel,</w:t>
            </w:r>
          </w:p>
          <w:p w:rsidR="007838C4" w:rsidRPr="007838C4" w:rsidRDefault="007838C4" w:rsidP="007838C4">
            <w:pPr>
              <w:numPr>
                <w:ilvl w:val="0"/>
                <w:numId w:val="25"/>
              </w:num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kapcsolattartás,</w:t>
            </w:r>
          </w:p>
          <w:p w:rsidR="007838C4" w:rsidRPr="007838C4" w:rsidRDefault="007838C4" w:rsidP="007838C4">
            <w:pPr>
              <w:numPr>
                <w:ilvl w:val="0"/>
                <w:numId w:val="25"/>
              </w:num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vélemény- és szándéknyilvánítás,</w:t>
            </w:r>
          </w:p>
          <w:p w:rsidR="007838C4" w:rsidRPr="007838C4" w:rsidRDefault="007838C4" w:rsidP="007838C4">
            <w:pPr>
              <w:numPr>
                <w:ilvl w:val="0"/>
                <w:numId w:val="25"/>
              </w:num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vita,</w:t>
            </w:r>
          </w:p>
          <w:p w:rsidR="007838C4" w:rsidRPr="007838C4" w:rsidRDefault="007838C4" w:rsidP="007838C4">
            <w:pPr>
              <w:numPr>
                <w:ilvl w:val="0"/>
                <w:numId w:val="25"/>
              </w:num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kérés,</w:t>
            </w:r>
          </w:p>
          <w:p w:rsidR="007838C4" w:rsidRPr="007838C4" w:rsidRDefault="007838C4" w:rsidP="007838C4">
            <w:pPr>
              <w:numPr>
                <w:ilvl w:val="0"/>
                <w:numId w:val="25"/>
              </w:num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kérdés.</w:t>
            </w:r>
          </w:p>
        </w:tc>
        <w:tc>
          <w:tcPr>
            <w:tcW w:w="3431" w:type="dxa"/>
            <w:noWrap/>
          </w:tcPr>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A </w:t>
            </w:r>
            <w:r w:rsidRPr="007838C4">
              <w:rPr>
                <w:rFonts w:ascii="Times New Roman" w:eastAsia="Times New Roman" w:hAnsi="Times New Roman" w:cs="Times New Roman"/>
                <w:sz w:val="24"/>
                <w:szCs w:val="24"/>
                <w:lang w:val="cs-CZ" w:eastAsia="hu-HU"/>
              </w:rPr>
              <w:t>metakommunikációs</w:t>
            </w:r>
            <w:r w:rsidRPr="007838C4">
              <w:rPr>
                <w:rFonts w:ascii="Times New Roman" w:eastAsia="Times New Roman" w:hAnsi="Times New Roman" w:cs="Times New Roman"/>
                <w:sz w:val="24"/>
                <w:szCs w:val="24"/>
                <w:lang w:eastAsia="hu-HU"/>
              </w:rPr>
              <w:t xml:space="preserve"> eszközök megismerése során a testbeszéd megértése, használatával a szóbeli kifejezőkészség erősítése.</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A beszélő szándékának megértése. A kommunikáció céljának megfelelő beszéd, a hangsúlyok, érzelmek, indulatok, szándékok megjelenítése.</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Saját vélemény, saját gondolat, kérdés, kérés megfogalmazása. </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A reproduktív beszéd gyakorlása, memoriterek tanulása.</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Tanult szövegek kifejező tolmácsolása.</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Főfogalom alá rendezés, értelmező szótár vagy rokon értelmű szavak alkalmazása.</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Analógiák készítése, a következtetések megfogalmazása, </w:t>
            </w:r>
            <w:r w:rsidRPr="007838C4">
              <w:rPr>
                <w:rFonts w:ascii="Times New Roman" w:eastAsia="Times New Roman" w:hAnsi="Times New Roman" w:cs="Times New Roman"/>
                <w:sz w:val="24"/>
                <w:szCs w:val="24"/>
                <w:lang w:eastAsia="hu-HU"/>
              </w:rPr>
              <w:br/>
              <w:t>analizálás-szintetizálás, különböző szempontok szerinti csoportosítások, fogalomalkotások.</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Vers- és prózamondás.</w:t>
            </w:r>
          </w:p>
        </w:tc>
        <w:tc>
          <w:tcPr>
            <w:tcW w:w="2362" w:type="dxa"/>
            <w:gridSpan w:val="2"/>
            <w:noWrap/>
          </w:tcPr>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bCs/>
                <w:i/>
                <w:sz w:val="24"/>
                <w:szCs w:val="24"/>
                <w:lang w:eastAsia="hu-HU"/>
              </w:rPr>
              <w:t>Ének-zene:</w:t>
            </w:r>
            <w:r w:rsidRPr="007838C4">
              <w:rPr>
                <w:rFonts w:ascii="Times New Roman" w:eastAsia="Times New Roman" w:hAnsi="Times New Roman" w:cs="Times New Roman"/>
                <w:bCs/>
                <w:sz w:val="24"/>
                <w:szCs w:val="24"/>
                <w:lang w:eastAsia="hu-HU"/>
              </w:rPr>
              <w:t xml:space="preserve"> ritmus, hangképzés, légvétel.</w:t>
            </w:r>
          </w:p>
        </w:tc>
      </w:tr>
      <w:tr w:rsidR="007838C4" w:rsidRPr="007838C4" w:rsidTr="007838C4">
        <w:trPr>
          <w:jc w:val="center"/>
        </w:trPr>
        <w:tc>
          <w:tcPr>
            <w:tcW w:w="1886" w:type="dxa"/>
            <w:noWrap/>
          </w:tcPr>
          <w:p w:rsidR="007838C4" w:rsidRPr="007838C4" w:rsidRDefault="007838C4" w:rsidP="007838C4">
            <w:pPr>
              <w:spacing w:after="0" w:line="240" w:lineRule="auto"/>
              <w:rPr>
                <w:rFonts w:ascii="Times New Roman" w:eastAsia="Times New Roman" w:hAnsi="Times New Roman" w:cs="Times New Roman"/>
                <w:sz w:val="24"/>
                <w:szCs w:val="24"/>
                <w:lang w:val="cs-CZ" w:eastAsia="hu-HU"/>
              </w:rPr>
            </w:pPr>
            <w:r w:rsidRPr="007838C4">
              <w:rPr>
                <w:rFonts w:ascii="Times New Roman" w:eastAsia="Times New Roman" w:hAnsi="Times New Roman" w:cs="Times New Roman"/>
                <w:sz w:val="24"/>
                <w:szCs w:val="24"/>
                <w:lang w:val="cs-CZ" w:eastAsia="hu-HU"/>
              </w:rPr>
              <w:t>Kulcsfogalmak</w:t>
            </w:r>
            <w:r w:rsidRPr="007838C4">
              <w:rPr>
                <w:rFonts w:ascii="Times New Roman" w:eastAsia="Times New Roman" w:hAnsi="Times New Roman" w:cs="Times New Roman"/>
                <w:sz w:val="24"/>
                <w:szCs w:val="24"/>
                <w:lang w:eastAsia="hu-HU"/>
              </w:rPr>
              <w:t>/ fogalmak</w:t>
            </w:r>
          </w:p>
        </w:tc>
        <w:tc>
          <w:tcPr>
            <w:tcW w:w="7345" w:type="dxa"/>
            <w:gridSpan w:val="5"/>
            <w:noWrap/>
          </w:tcPr>
          <w:p w:rsidR="007838C4" w:rsidRPr="007838C4" w:rsidRDefault="007838C4" w:rsidP="007838C4">
            <w:pPr>
              <w:spacing w:after="0" w:line="240" w:lineRule="auto"/>
              <w:rPr>
                <w:rFonts w:ascii="Times New Roman" w:eastAsia="Times New Roman" w:hAnsi="Times New Roman" w:cs="Times New Roman"/>
                <w:bCs/>
                <w:i/>
                <w:sz w:val="24"/>
                <w:szCs w:val="24"/>
                <w:lang w:eastAsia="hu-HU"/>
              </w:rPr>
            </w:pPr>
            <w:r w:rsidRPr="007838C4">
              <w:rPr>
                <w:rFonts w:ascii="Times New Roman" w:eastAsia="Times New Roman" w:hAnsi="Times New Roman" w:cs="Times New Roman"/>
                <w:sz w:val="24"/>
                <w:szCs w:val="24"/>
                <w:lang w:eastAsia="hu-HU"/>
              </w:rPr>
              <w:t xml:space="preserve">Artikuláció, beszédértés, beszédlégzés, </w:t>
            </w:r>
            <w:r w:rsidRPr="007838C4">
              <w:rPr>
                <w:rFonts w:ascii="Times New Roman" w:eastAsia="Times New Roman" w:hAnsi="Times New Roman" w:cs="Times New Roman"/>
                <w:sz w:val="24"/>
                <w:szCs w:val="24"/>
                <w:lang w:val="cs-CZ" w:eastAsia="hu-HU"/>
              </w:rPr>
              <w:t>beszélő</w:t>
            </w:r>
            <w:r w:rsidRPr="007838C4">
              <w:rPr>
                <w:rFonts w:ascii="Times New Roman" w:eastAsia="Times New Roman" w:hAnsi="Times New Roman" w:cs="Times New Roman"/>
                <w:sz w:val="24"/>
                <w:szCs w:val="24"/>
                <w:lang w:eastAsia="hu-HU"/>
              </w:rPr>
              <w:t xml:space="preserve"> szándéka, kommunikáció, összehasonlítás, csoportosítás, főfogalom, analógia, analízis-szintézis.</w:t>
            </w:r>
          </w:p>
        </w:tc>
      </w:tr>
    </w:tbl>
    <w:p w:rsidR="007838C4" w:rsidRPr="007838C4" w:rsidRDefault="007838C4" w:rsidP="007838C4">
      <w:pPr>
        <w:spacing w:after="0" w:line="240" w:lineRule="auto"/>
        <w:rPr>
          <w:rFonts w:ascii="Times New Roman" w:eastAsia="Times New Roman" w:hAnsi="Times New Roman" w:cs="Times New Roman"/>
          <w:sz w:val="24"/>
          <w:szCs w:val="24"/>
          <w:lang w:eastAsia="hu-HU"/>
        </w:rPr>
      </w:pPr>
    </w:p>
    <w:p w:rsidR="007838C4" w:rsidRPr="007838C4" w:rsidRDefault="007838C4" w:rsidP="007838C4">
      <w:pPr>
        <w:spacing w:after="0" w:line="240" w:lineRule="auto"/>
        <w:rPr>
          <w:rFonts w:ascii="Times New Roman" w:eastAsia="Times New Roman" w:hAnsi="Times New Roman" w:cs="Times New Roman"/>
          <w:sz w:val="24"/>
          <w:szCs w:val="24"/>
          <w:lang w:eastAsia="hu-HU"/>
        </w:rPr>
      </w:pPr>
    </w:p>
    <w:tbl>
      <w:tblPr>
        <w:tblW w:w="92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49"/>
        <w:gridCol w:w="281"/>
        <w:gridCol w:w="1183"/>
        <w:gridCol w:w="3413"/>
        <w:gridCol w:w="1037"/>
        <w:gridCol w:w="1368"/>
      </w:tblGrid>
      <w:tr w:rsidR="007838C4" w:rsidRPr="007838C4" w:rsidTr="007838C4">
        <w:trPr>
          <w:jc w:val="center"/>
        </w:trPr>
        <w:tc>
          <w:tcPr>
            <w:tcW w:w="2230" w:type="dxa"/>
            <w:gridSpan w:val="2"/>
            <w:noWrap/>
            <w:vAlign w:val="center"/>
          </w:tcPr>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lastRenderedPageBreak/>
              <w:t>Tematikai egység/ Fejlesztési cél</w:t>
            </w:r>
          </w:p>
        </w:tc>
        <w:tc>
          <w:tcPr>
            <w:tcW w:w="5633" w:type="dxa"/>
            <w:gridSpan w:val="3"/>
            <w:noWrap/>
            <w:vAlign w:val="center"/>
          </w:tcPr>
          <w:p w:rsidR="007838C4" w:rsidRPr="007838C4" w:rsidRDefault="007838C4" w:rsidP="007838C4">
            <w:pPr>
              <w:spacing w:after="0" w:line="240" w:lineRule="auto"/>
              <w:rPr>
                <w:rFonts w:ascii="Times New Roman" w:eastAsia="Times New Roman" w:hAnsi="Times New Roman" w:cs="Times New Roman"/>
                <w:bCs/>
                <w:sz w:val="24"/>
                <w:szCs w:val="24"/>
                <w:lang w:eastAsia="hu-HU"/>
              </w:rPr>
            </w:pPr>
            <w:r w:rsidRPr="007838C4">
              <w:rPr>
                <w:rFonts w:ascii="Times New Roman" w:eastAsia="Times New Roman" w:hAnsi="Times New Roman" w:cs="Times New Roman"/>
                <w:bCs/>
                <w:sz w:val="24"/>
                <w:szCs w:val="24"/>
                <w:lang w:eastAsia="hu-HU"/>
              </w:rPr>
              <w:t xml:space="preserve">Olvasás és </w:t>
            </w:r>
            <w:r w:rsidRPr="007838C4">
              <w:rPr>
                <w:rFonts w:ascii="Times New Roman" w:eastAsia="Times New Roman" w:hAnsi="Times New Roman" w:cs="Times New Roman"/>
                <w:bCs/>
                <w:sz w:val="24"/>
                <w:szCs w:val="24"/>
                <w:lang w:val="cs-CZ" w:eastAsia="hu-HU"/>
              </w:rPr>
              <w:t>az</w:t>
            </w:r>
            <w:r w:rsidRPr="007838C4">
              <w:rPr>
                <w:rFonts w:ascii="Times New Roman" w:eastAsia="Times New Roman" w:hAnsi="Times New Roman" w:cs="Times New Roman"/>
                <w:bCs/>
                <w:sz w:val="24"/>
                <w:szCs w:val="24"/>
                <w:lang w:eastAsia="hu-HU"/>
              </w:rPr>
              <w:t xml:space="preserve"> írott </w:t>
            </w:r>
            <w:r w:rsidRPr="007838C4">
              <w:rPr>
                <w:rFonts w:ascii="Times New Roman" w:eastAsia="Times New Roman" w:hAnsi="Times New Roman" w:cs="Times New Roman"/>
                <w:bCs/>
                <w:sz w:val="24"/>
                <w:szCs w:val="24"/>
                <w:lang w:val="cs-CZ" w:eastAsia="hu-HU"/>
              </w:rPr>
              <w:t>szöveg</w:t>
            </w:r>
            <w:r w:rsidRPr="007838C4">
              <w:rPr>
                <w:rFonts w:ascii="Times New Roman" w:eastAsia="Times New Roman" w:hAnsi="Times New Roman" w:cs="Times New Roman"/>
                <w:bCs/>
                <w:sz w:val="24"/>
                <w:szCs w:val="24"/>
                <w:lang w:eastAsia="hu-HU"/>
              </w:rPr>
              <w:t xml:space="preserve"> megértése</w:t>
            </w:r>
          </w:p>
        </w:tc>
        <w:tc>
          <w:tcPr>
            <w:tcW w:w="1368" w:type="dxa"/>
            <w:noWrap/>
            <w:vAlign w:val="center"/>
          </w:tcPr>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bCs/>
                <w:sz w:val="24"/>
                <w:szCs w:val="24"/>
                <w:lang w:val="cs-CZ" w:eastAsia="hu-HU"/>
              </w:rPr>
              <w:t>Órakeret</w:t>
            </w:r>
            <w:r w:rsidRPr="007838C4">
              <w:rPr>
                <w:rFonts w:ascii="Times New Roman" w:eastAsia="Times New Roman" w:hAnsi="Times New Roman" w:cs="Times New Roman"/>
                <w:bCs/>
                <w:sz w:val="24"/>
                <w:szCs w:val="24"/>
                <w:lang w:eastAsia="hu-HU"/>
              </w:rPr>
              <w:t xml:space="preserve"> </w:t>
            </w:r>
            <w:r w:rsidRPr="007838C4">
              <w:rPr>
                <w:rFonts w:ascii="Times New Roman" w:eastAsia="Times New Roman" w:hAnsi="Times New Roman" w:cs="Times New Roman"/>
                <w:bCs/>
                <w:sz w:val="24"/>
                <w:szCs w:val="24"/>
                <w:lang w:val="cs-CZ" w:eastAsia="hu-HU"/>
              </w:rPr>
              <w:t>folyamatos</w:t>
            </w:r>
          </w:p>
        </w:tc>
      </w:tr>
      <w:tr w:rsidR="007838C4" w:rsidRPr="007838C4" w:rsidTr="007838C4">
        <w:trPr>
          <w:jc w:val="center"/>
        </w:trPr>
        <w:tc>
          <w:tcPr>
            <w:tcW w:w="2230" w:type="dxa"/>
            <w:gridSpan w:val="2"/>
            <w:noWrap/>
            <w:vAlign w:val="center"/>
          </w:tcPr>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Előzetes tudás</w:t>
            </w:r>
          </w:p>
        </w:tc>
        <w:tc>
          <w:tcPr>
            <w:tcW w:w="7001" w:type="dxa"/>
            <w:gridSpan w:val="4"/>
            <w:noWrap/>
          </w:tcPr>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val="cs-CZ" w:eastAsia="hu-HU"/>
              </w:rPr>
              <w:t>Szövegértő</w:t>
            </w:r>
            <w:r w:rsidRPr="007838C4">
              <w:rPr>
                <w:rFonts w:ascii="Times New Roman" w:eastAsia="Times New Roman" w:hAnsi="Times New Roman" w:cs="Times New Roman"/>
                <w:sz w:val="24"/>
                <w:szCs w:val="24"/>
                <w:lang w:eastAsia="hu-HU"/>
              </w:rPr>
              <w:t xml:space="preserve"> olvasás.</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Iskolai könyvtár használata. </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Tanulási technikák használata közvetlen tanári irányítással.</w:t>
            </w:r>
          </w:p>
        </w:tc>
      </w:tr>
      <w:tr w:rsidR="007838C4" w:rsidRPr="007838C4" w:rsidTr="007838C4">
        <w:trPr>
          <w:jc w:val="center"/>
        </w:trPr>
        <w:tc>
          <w:tcPr>
            <w:tcW w:w="2230" w:type="dxa"/>
            <w:gridSpan w:val="2"/>
            <w:noWrap/>
            <w:vAlign w:val="center"/>
          </w:tcPr>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bCs/>
                <w:sz w:val="24"/>
                <w:szCs w:val="24"/>
                <w:lang w:eastAsia="hu-HU"/>
              </w:rPr>
              <w:t>A tematikai egység nevelési-fejlesztési céljai</w:t>
            </w:r>
          </w:p>
        </w:tc>
        <w:tc>
          <w:tcPr>
            <w:tcW w:w="7001" w:type="dxa"/>
            <w:gridSpan w:val="4"/>
            <w:noWrap/>
          </w:tcPr>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A </w:t>
            </w:r>
            <w:r w:rsidRPr="007838C4">
              <w:rPr>
                <w:rFonts w:ascii="Times New Roman" w:eastAsia="Times New Roman" w:hAnsi="Times New Roman" w:cs="Times New Roman"/>
                <w:sz w:val="24"/>
                <w:szCs w:val="24"/>
                <w:lang w:val="cs-CZ" w:eastAsia="hu-HU"/>
              </w:rPr>
              <w:t>hangos</w:t>
            </w:r>
            <w:r w:rsidRPr="007838C4">
              <w:rPr>
                <w:rFonts w:ascii="Times New Roman" w:eastAsia="Times New Roman" w:hAnsi="Times New Roman" w:cs="Times New Roman"/>
                <w:sz w:val="24"/>
                <w:szCs w:val="24"/>
                <w:lang w:eastAsia="hu-HU"/>
              </w:rPr>
              <w:t xml:space="preserve"> és a néma olvasási technika, a szövegértő olvasás fejlesztése. Tények, adatok, információk felismerésében az önállóság növelése. Az olvasási kedv felkeltése, a könyvek iránti érdeklődés megalapozása, erősítése. A könyvekből történő tanulás megalapozása. Önálló könyvtárhasználat előkészítése.</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i/>
                <w:sz w:val="24"/>
                <w:szCs w:val="24"/>
                <w:lang w:eastAsia="hu-HU"/>
              </w:rPr>
              <w:t xml:space="preserve">Képességfejlesztési fókuszok: </w:t>
            </w:r>
            <w:r w:rsidRPr="007838C4">
              <w:rPr>
                <w:rFonts w:ascii="Times New Roman" w:eastAsia="Times New Roman" w:hAnsi="Times New Roman" w:cs="Times New Roman"/>
                <w:sz w:val="24"/>
                <w:szCs w:val="24"/>
                <w:lang w:eastAsia="hu-HU"/>
              </w:rPr>
              <w:t>Vizuális észlelés az olvasott szöveg értelmezése során. Figyelem. Auditív észlelés: szövegemlékezet.</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Emlékezet: olvasottak felidézése. Motiváció fenntartása, fejlesztése az olvasott szövegek megfelelő megválasztásával. Összefüggéslátás, összefüggések felismerése.</w:t>
            </w:r>
          </w:p>
        </w:tc>
      </w:tr>
      <w:tr w:rsidR="007838C4" w:rsidRPr="007838C4" w:rsidTr="007838C4">
        <w:trPr>
          <w:jc w:val="center"/>
        </w:trPr>
        <w:tc>
          <w:tcPr>
            <w:tcW w:w="3413" w:type="dxa"/>
            <w:gridSpan w:val="3"/>
            <w:noWrap/>
            <w:vAlign w:val="center"/>
          </w:tcPr>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Ismeretek</w:t>
            </w:r>
          </w:p>
        </w:tc>
        <w:tc>
          <w:tcPr>
            <w:tcW w:w="3413" w:type="dxa"/>
            <w:noWrap/>
            <w:vAlign w:val="center"/>
          </w:tcPr>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Fejlesztési követelmények/ Tevékenységek</w:t>
            </w:r>
          </w:p>
        </w:tc>
        <w:tc>
          <w:tcPr>
            <w:tcW w:w="2405" w:type="dxa"/>
            <w:gridSpan w:val="2"/>
            <w:noWrap/>
            <w:vAlign w:val="center"/>
          </w:tcPr>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val="cs-CZ" w:eastAsia="hu-HU"/>
              </w:rPr>
              <w:t>Kapcsolódási</w:t>
            </w:r>
            <w:r w:rsidRPr="007838C4">
              <w:rPr>
                <w:rFonts w:ascii="Times New Roman" w:eastAsia="Times New Roman" w:hAnsi="Times New Roman" w:cs="Times New Roman"/>
                <w:sz w:val="24"/>
                <w:szCs w:val="24"/>
                <w:lang w:eastAsia="hu-HU"/>
              </w:rPr>
              <w:t xml:space="preserve"> pontok</w:t>
            </w:r>
          </w:p>
        </w:tc>
      </w:tr>
      <w:tr w:rsidR="007838C4" w:rsidRPr="007838C4" w:rsidTr="007838C4">
        <w:trPr>
          <w:trHeight w:val="889"/>
          <w:jc w:val="center"/>
        </w:trPr>
        <w:tc>
          <w:tcPr>
            <w:tcW w:w="3413" w:type="dxa"/>
            <w:gridSpan w:val="3"/>
            <w:noWrap/>
          </w:tcPr>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Szövegelemzés, szövegértő (néma) olvasás.</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Kreatív szövegalkotás.</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Tanulást segítő eljárások. </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Szövegfeldolgozás.</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Könyvtárhasználat, információszerzés különböző eszközei.</w:t>
            </w:r>
          </w:p>
        </w:tc>
        <w:tc>
          <w:tcPr>
            <w:tcW w:w="3413" w:type="dxa"/>
            <w:noWrap/>
          </w:tcPr>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Mondatok, </w:t>
            </w:r>
            <w:r w:rsidRPr="007838C4">
              <w:rPr>
                <w:rFonts w:ascii="Times New Roman" w:eastAsia="Times New Roman" w:hAnsi="Times New Roman" w:cs="Times New Roman"/>
                <w:sz w:val="24"/>
                <w:szCs w:val="24"/>
                <w:lang w:val="cs-CZ" w:eastAsia="hu-HU"/>
              </w:rPr>
              <w:t>szöveg</w:t>
            </w:r>
            <w:r w:rsidRPr="007838C4">
              <w:rPr>
                <w:rFonts w:ascii="Times New Roman" w:eastAsia="Times New Roman" w:hAnsi="Times New Roman" w:cs="Times New Roman"/>
                <w:sz w:val="24"/>
                <w:szCs w:val="24"/>
                <w:lang w:eastAsia="hu-HU"/>
              </w:rPr>
              <w:t xml:space="preserve"> értelmezése néma és hangos olvasással,</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a szövegből – adott szempontok alapján – adatok kiemelése.</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Törekvés önálló olvasásra, szövegfeldolgozásra.</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Aktív és passzív szókincs gyarapítása.</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Az információs kommunikációs társadalom műfajainak megfelelő olvasási szokások gyakorlása.</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A könyv mint információforrás értékének felismerése. </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Különböző szépirodalmi, ismeretterjesztő, tankönyvi és médiaszövegek hangos olvasása. </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Az olvasott szöveg adott szempontok szerinti tagolása, lényegkiemelés, tömörítés, adatkeresés. Felolvasás, az olvasottak ismertetése.</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Ismeretszerzés a könyvtár felépítéséről, működéséről, előző években szerzett információk rendszerezése.</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Érdeklődésének megfelelő könyv választása.</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Adatkeresés, adatgyűjtés. </w:t>
            </w:r>
          </w:p>
        </w:tc>
        <w:tc>
          <w:tcPr>
            <w:tcW w:w="2405" w:type="dxa"/>
            <w:gridSpan w:val="2"/>
            <w:noWrap/>
          </w:tcPr>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i/>
                <w:sz w:val="24"/>
                <w:szCs w:val="24"/>
                <w:lang w:val="cs-CZ" w:eastAsia="hu-HU"/>
              </w:rPr>
              <w:t>Matematika</w:t>
            </w:r>
            <w:r w:rsidRPr="007838C4">
              <w:rPr>
                <w:rFonts w:ascii="Times New Roman" w:eastAsia="Times New Roman" w:hAnsi="Times New Roman" w:cs="Times New Roman"/>
                <w:i/>
                <w:sz w:val="24"/>
                <w:szCs w:val="24"/>
                <w:lang w:eastAsia="hu-HU"/>
              </w:rPr>
              <w:t>:</w:t>
            </w:r>
            <w:r w:rsidRPr="007838C4">
              <w:rPr>
                <w:rFonts w:ascii="Times New Roman" w:eastAsia="Times New Roman" w:hAnsi="Times New Roman" w:cs="Times New Roman"/>
                <w:sz w:val="24"/>
                <w:szCs w:val="24"/>
                <w:lang w:eastAsia="hu-HU"/>
              </w:rPr>
              <w:t xml:space="preserve"> szöveges feladatok értelmezése, adatgyűjtés.</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i/>
                <w:sz w:val="24"/>
                <w:szCs w:val="24"/>
                <w:lang w:eastAsia="hu-HU"/>
              </w:rPr>
              <w:t>Történelem, társadalmi és állampolgári ismeretek; természetismeret:</w:t>
            </w:r>
            <w:r w:rsidRPr="007838C4">
              <w:rPr>
                <w:rFonts w:ascii="Times New Roman" w:eastAsia="Times New Roman" w:hAnsi="Times New Roman" w:cs="Times New Roman"/>
                <w:sz w:val="24"/>
                <w:szCs w:val="24"/>
                <w:lang w:eastAsia="hu-HU"/>
              </w:rPr>
              <w:t xml:space="preserve"> szövegértelmezés, szövegelemzés, tények, információk gyűjtése.</w:t>
            </w:r>
          </w:p>
        </w:tc>
      </w:tr>
      <w:tr w:rsidR="007838C4" w:rsidRPr="007838C4" w:rsidTr="007838C4">
        <w:trPr>
          <w:trHeight w:val="70"/>
          <w:jc w:val="center"/>
        </w:trPr>
        <w:tc>
          <w:tcPr>
            <w:tcW w:w="1949" w:type="dxa"/>
            <w:noWrap/>
            <w:vAlign w:val="center"/>
          </w:tcPr>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Kulcsfogalmak/ </w:t>
            </w:r>
            <w:r w:rsidRPr="007838C4">
              <w:rPr>
                <w:rFonts w:ascii="Times New Roman" w:eastAsia="Times New Roman" w:hAnsi="Times New Roman" w:cs="Times New Roman"/>
                <w:sz w:val="24"/>
                <w:szCs w:val="24"/>
                <w:lang w:val="cs-CZ" w:eastAsia="hu-HU"/>
              </w:rPr>
              <w:t>fogalmak</w:t>
            </w:r>
          </w:p>
        </w:tc>
        <w:tc>
          <w:tcPr>
            <w:tcW w:w="7282" w:type="dxa"/>
            <w:gridSpan w:val="5"/>
            <w:noWrap/>
            <w:vAlign w:val="center"/>
          </w:tcPr>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Tartalom, lényegkiemelés, </w:t>
            </w:r>
            <w:r w:rsidRPr="007838C4">
              <w:rPr>
                <w:rFonts w:ascii="Times New Roman" w:eastAsia="Times New Roman" w:hAnsi="Times New Roman" w:cs="Times New Roman"/>
                <w:sz w:val="24"/>
                <w:szCs w:val="24"/>
                <w:lang w:val="cs-CZ" w:eastAsia="hu-HU"/>
              </w:rPr>
              <w:t>szövegbefogadás</w:t>
            </w:r>
            <w:r w:rsidRPr="007838C4">
              <w:rPr>
                <w:rFonts w:ascii="Times New Roman" w:eastAsia="Times New Roman" w:hAnsi="Times New Roman" w:cs="Times New Roman"/>
                <w:sz w:val="24"/>
                <w:szCs w:val="24"/>
                <w:lang w:eastAsia="hu-HU"/>
              </w:rPr>
              <w:t>, szövegalkotás.</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Önművelés, média, ismeret, ismeretnyújtás, ismeretszerzés, lényegkiemelés, vázlat.</w:t>
            </w:r>
          </w:p>
        </w:tc>
      </w:tr>
    </w:tbl>
    <w:p w:rsidR="007838C4" w:rsidRPr="007838C4" w:rsidRDefault="007838C4" w:rsidP="007838C4">
      <w:pPr>
        <w:spacing w:after="0" w:line="240" w:lineRule="auto"/>
        <w:rPr>
          <w:rFonts w:ascii="Times New Roman" w:eastAsia="Times New Roman" w:hAnsi="Times New Roman" w:cs="Times New Roman"/>
          <w:sz w:val="24"/>
          <w:szCs w:val="24"/>
          <w:lang w:eastAsia="hu-HU"/>
        </w:rPr>
      </w:pPr>
    </w:p>
    <w:p w:rsidR="007838C4" w:rsidRPr="007838C4" w:rsidRDefault="007838C4" w:rsidP="007838C4">
      <w:pPr>
        <w:spacing w:after="0" w:line="240" w:lineRule="auto"/>
        <w:rPr>
          <w:rFonts w:ascii="Times New Roman" w:eastAsia="Times New Roman" w:hAnsi="Times New Roman" w:cs="Times New Roman"/>
          <w:sz w:val="24"/>
          <w:szCs w:val="24"/>
          <w:lang w:val="cs-CZ" w:eastAsia="hu-HU"/>
        </w:rPr>
      </w:pPr>
    </w:p>
    <w:tbl>
      <w:tblPr>
        <w:tblW w:w="92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7"/>
        <w:gridCol w:w="331"/>
        <w:gridCol w:w="1257"/>
        <w:gridCol w:w="3426"/>
        <w:gridCol w:w="1040"/>
        <w:gridCol w:w="1340"/>
      </w:tblGrid>
      <w:tr w:rsidR="007838C4" w:rsidRPr="007838C4" w:rsidTr="007838C4">
        <w:trPr>
          <w:jc w:val="center"/>
        </w:trPr>
        <w:tc>
          <w:tcPr>
            <w:tcW w:w="2168" w:type="dxa"/>
            <w:gridSpan w:val="2"/>
            <w:noWrap/>
            <w:vAlign w:val="center"/>
          </w:tcPr>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Tematikai egység/ </w:t>
            </w:r>
            <w:r w:rsidRPr="007838C4">
              <w:rPr>
                <w:rFonts w:ascii="Times New Roman" w:eastAsia="Times New Roman" w:hAnsi="Times New Roman" w:cs="Times New Roman"/>
                <w:sz w:val="24"/>
                <w:szCs w:val="24"/>
                <w:lang w:val="cs-CZ" w:eastAsia="hu-HU"/>
              </w:rPr>
              <w:t>Fejlesztési</w:t>
            </w:r>
            <w:r w:rsidRPr="007838C4">
              <w:rPr>
                <w:rFonts w:ascii="Times New Roman" w:eastAsia="Times New Roman" w:hAnsi="Times New Roman" w:cs="Times New Roman"/>
                <w:sz w:val="24"/>
                <w:szCs w:val="24"/>
                <w:lang w:eastAsia="hu-HU"/>
              </w:rPr>
              <w:t xml:space="preserve"> cél</w:t>
            </w:r>
          </w:p>
        </w:tc>
        <w:tc>
          <w:tcPr>
            <w:tcW w:w="5723" w:type="dxa"/>
            <w:gridSpan w:val="3"/>
            <w:noWrap/>
            <w:vAlign w:val="center"/>
          </w:tcPr>
          <w:p w:rsidR="007838C4" w:rsidRPr="007838C4" w:rsidRDefault="007838C4" w:rsidP="007838C4">
            <w:pPr>
              <w:spacing w:after="0" w:line="240" w:lineRule="auto"/>
              <w:rPr>
                <w:rFonts w:ascii="Times New Roman" w:eastAsia="Times New Roman" w:hAnsi="Times New Roman" w:cs="Times New Roman"/>
                <w:bCs/>
                <w:sz w:val="24"/>
                <w:szCs w:val="24"/>
                <w:lang w:eastAsia="hu-HU"/>
              </w:rPr>
            </w:pPr>
            <w:r w:rsidRPr="007838C4">
              <w:rPr>
                <w:rFonts w:ascii="Times New Roman" w:eastAsia="Times New Roman" w:hAnsi="Times New Roman" w:cs="Times New Roman"/>
                <w:bCs/>
                <w:sz w:val="24"/>
                <w:szCs w:val="24"/>
                <w:lang w:eastAsia="hu-HU"/>
              </w:rPr>
              <w:t xml:space="preserve">Írás, </w:t>
            </w:r>
            <w:r w:rsidRPr="007838C4">
              <w:rPr>
                <w:rFonts w:ascii="Times New Roman" w:eastAsia="Times New Roman" w:hAnsi="Times New Roman" w:cs="Times New Roman"/>
                <w:bCs/>
                <w:sz w:val="24"/>
                <w:szCs w:val="24"/>
                <w:lang w:val="cs-CZ" w:eastAsia="hu-HU"/>
              </w:rPr>
              <w:t>szövegalkotás</w:t>
            </w:r>
          </w:p>
        </w:tc>
        <w:tc>
          <w:tcPr>
            <w:tcW w:w="1340" w:type="dxa"/>
            <w:noWrap/>
            <w:vAlign w:val="center"/>
          </w:tcPr>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bCs/>
                <w:sz w:val="24"/>
                <w:szCs w:val="24"/>
                <w:lang w:val="cs-CZ" w:eastAsia="hu-HU"/>
              </w:rPr>
              <w:t>Órakeret</w:t>
            </w:r>
            <w:r w:rsidRPr="007838C4">
              <w:rPr>
                <w:rFonts w:ascii="Times New Roman" w:eastAsia="Times New Roman" w:hAnsi="Times New Roman" w:cs="Times New Roman"/>
                <w:bCs/>
                <w:sz w:val="24"/>
                <w:szCs w:val="24"/>
                <w:lang w:eastAsia="hu-HU"/>
              </w:rPr>
              <w:t xml:space="preserve"> </w:t>
            </w:r>
            <w:r w:rsidRPr="007838C4">
              <w:rPr>
                <w:rFonts w:ascii="Times New Roman" w:eastAsia="Times New Roman" w:hAnsi="Times New Roman" w:cs="Times New Roman"/>
                <w:bCs/>
                <w:sz w:val="24"/>
                <w:szCs w:val="24"/>
                <w:lang w:val="cs-CZ" w:eastAsia="hu-HU"/>
              </w:rPr>
              <w:t>folyamatos</w:t>
            </w:r>
          </w:p>
        </w:tc>
      </w:tr>
      <w:tr w:rsidR="007838C4" w:rsidRPr="007838C4" w:rsidTr="007838C4">
        <w:trPr>
          <w:jc w:val="center"/>
        </w:trPr>
        <w:tc>
          <w:tcPr>
            <w:tcW w:w="2168" w:type="dxa"/>
            <w:gridSpan w:val="2"/>
            <w:noWrap/>
            <w:vAlign w:val="center"/>
          </w:tcPr>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Előzetes tudás</w:t>
            </w:r>
          </w:p>
        </w:tc>
        <w:tc>
          <w:tcPr>
            <w:tcW w:w="7063" w:type="dxa"/>
            <w:gridSpan w:val="4"/>
            <w:noWrap/>
          </w:tcPr>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Írás különböző lehetőségeinek </w:t>
            </w:r>
            <w:r w:rsidRPr="007838C4">
              <w:rPr>
                <w:rFonts w:ascii="Times New Roman" w:eastAsia="Times New Roman" w:hAnsi="Times New Roman" w:cs="Times New Roman"/>
                <w:sz w:val="24"/>
                <w:szCs w:val="24"/>
                <w:lang w:val="cs-CZ" w:eastAsia="hu-HU"/>
              </w:rPr>
              <w:t>ismerete</w:t>
            </w:r>
            <w:r w:rsidRPr="007838C4">
              <w:rPr>
                <w:rFonts w:ascii="Times New Roman" w:eastAsia="Times New Roman" w:hAnsi="Times New Roman" w:cs="Times New Roman"/>
                <w:sz w:val="24"/>
                <w:szCs w:val="24"/>
                <w:lang w:eastAsia="hu-HU"/>
              </w:rPr>
              <w:t xml:space="preserve"> (másolás, írás emlékezetből, diktálás utáni írás, önálló írás), </w:t>
            </w:r>
            <w:r w:rsidRPr="007838C4">
              <w:rPr>
                <w:rFonts w:ascii="Times New Roman" w:eastAsia="Times New Roman" w:hAnsi="Times New Roman" w:cs="Times New Roman"/>
                <w:sz w:val="24"/>
                <w:szCs w:val="24"/>
                <w:lang w:val="cs-CZ" w:eastAsia="hu-HU"/>
              </w:rPr>
              <w:t>tanult</w:t>
            </w:r>
            <w:r w:rsidRPr="007838C4">
              <w:rPr>
                <w:rFonts w:ascii="Times New Roman" w:eastAsia="Times New Roman" w:hAnsi="Times New Roman" w:cs="Times New Roman"/>
                <w:sz w:val="24"/>
                <w:szCs w:val="24"/>
                <w:lang w:eastAsia="hu-HU"/>
              </w:rPr>
              <w:t xml:space="preserve"> nyelvtani szabályok alkalmazása.</w:t>
            </w:r>
          </w:p>
        </w:tc>
      </w:tr>
      <w:tr w:rsidR="007838C4" w:rsidRPr="007838C4" w:rsidTr="007838C4">
        <w:trPr>
          <w:jc w:val="center"/>
        </w:trPr>
        <w:tc>
          <w:tcPr>
            <w:tcW w:w="2168" w:type="dxa"/>
            <w:gridSpan w:val="2"/>
            <w:noWrap/>
            <w:vAlign w:val="center"/>
          </w:tcPr>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bCs/>
                <w:sz w:val="24"/>
                <w:szCs w:val="24"/>
                <w:lang w:eastAsia="hu-HU"/>
              </w:rPr>
              <w:t>A tematikai egység nevelési-fejlesztési céljai</w:t>
            </w:r>
          </w:p>
        </w:tc>
        <w:tc>
          <w:tcPr>
            <w:tcW w:w="7063" w:type="dxa"/>
            <w:gridSpan w:val="4"/>
            <w:noWrap/>
          </w:tcPr>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Írásbeli kifejezőképesség </w:t>
            </w:r>
            <w:r w:rsidRPr="007838C4">
              <w:rPr>
                <w:rFonts w:ascii="Times New Roman" w:eastAsia="Times New Roman" w:hAnsi="Times New Roman" w:cs="Times New Roman"/>
                <w:sz w:val="24"/>
                <w:szCs w:val="24"/>
                <w:lang w:val="cs-CZ" w:eastAsia="hu-HU"/>
              </w:rPr>
              <w:t>megerősítése</w:t>
            </w:r>
            <w:r w:rsidRPr="007838C4">
              <w:rPr>
                <w:rFonts w:ascii="Times New Roman" w:eastAsia="Times New Roman" w:hAnsi="Times New Roman" w:cs="Times New Roman"/>
                <w:sz w:val="24"/>
                <w:szCs w:val="24"/>
                <w:lang w:eastAsia="hu-HU"/>
              </w:rPr>
              <w:t>, az írásbeli szövegalkotás legalapvetőbb szabályainak ismerete. Az írás eszközjellegű használatának kialakítása. Önellenőrzés fejlesztése. A helyesírás fejlesztése: másolással, látó-halló tollbamondással, emlékezetből írással. Saját és mások írásmunkáinak ellenőrzése, javítása a tanult nyelvtani szabályoknak megfelelően.</w:t>
            </w:r>
          </w:p>
          <w:p w:rsidR="007838C4" w:rsidRPr="007838C4" w:rsidRDefault="007838C4" w:rsidP="007838C4">
            <w:pPr>
              <w:spacing w:after="0" w:line="240" w:lineRule="auto"/>
              <w:rPr>
                <w:rFonts w:ascii="Times New Roman" w:eastAsia="Times New Roman" w:hAnsi="Times New Roman" w:cs="Times New Roman"/>
                <w:i/>
                <w:sz w:val="24"/>
                <w:szCs w:val="24"/>
                <w:lang w:eastAsia="hu-HU"/>
              </w:rPr>
            </w:pPr>
            <w:r w:rsidRPr="007838C4">
              <w:rPr>
                <w:rFonts w:ascii="Times New Roman" w:eastAsia="Times New Roman" w:hAnsi="Times New Roman" w:cs="Times New Roman"/>
                <w:i/>
                <w:sz w:val="24"/>
                <w:szCs w:val="24"/>
                <w:lang w:eastAsia="hu-HU"/>
              </w:rPr>
              <w:t>Képességfejlesztési fókuszok:</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Finommotorika fejlesztése írásmozgással. Téri tájékozódás: vonalközben való eligazodás, íráskép rendezése. Emlékezet – hosszú távú: aktív és passzív szókincs használata önálló írás esetén, tanult nyelvtani szabályok alkalmazása. Emlékezet – rövid távú: diktálás utáni írás. Hallási figyelem fejlesztése: diktálás utáni írás.</w:t>
            </w:r>
          </w:p>
        </w:tc>
      </w:tr>
      <w:tr w:rsidR="007838C4" w:rsidRPr="007838C4" w:rsidTr="007838C4">
        <w:trPr>
          <w:jc w:val="center"/>
        </w:trPr>
        <w:tc>
          <w:tcPr>
            <w:tcW w:w="3425" w:type="dxa"/>
            <w:gridSpan w:val="3"/>
            <w:noWrap/>
            <w:vAlign w:val="center"/>
          </w:tcPr>
          <w:p w:rsidR="007838C4" w:rsidRPr="007838C4" w:rsidRDefault="007838C4" w:rsidP="007838C4">
            <w:pPr>
              <w:spacing w:after="0" w:line="240" w:lineRule="auto"/>
              <w:rPr>
                <w:rFonts w:ascii="Times New Roman" w:eastAsia="Times New Roman" w:hAnsi="Times New Roman" w:cs="Times New Roman"/>
                <w:sz w:val="24"/>
                <w:szCs w:val="24"/>
                <w:lang w:val="cs-CZ" w:eastAsia="hu-HU"/>
              </w:rPr>
            </w:pPr>
            <w:r w:rsidRPr="007838C4">
              <w:rPr>
                <w:rFonts w:ascii="Times New Roman" w:eastAsia="Times New Roman" w:hAnsi="Times New Roman" w:cs="Times New Roman"/>
                <w:sz w:val="24"/>
                <w:szCs w:val="24"/>
                <w:lang w:eastAsia="hu-HU"/>
              </w:rPr>
              <w:t>Ismeretek</w:t>
            </w:r>
          </w:p>
        </w:tc>
        <w:tc>
          <w:tcPr>
            <w:tcW w:w="3426" w:type="dxa"/>
            <w:noWrap/>
            <w:vAlign w:val="center"/>
          </w:tcPr>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Fejlesztési követelmények/</w:t>
            </w:r>
            <w:r w:rsidRPr="007838C4">
              <w:rPr>
                <w:rFonts w:ascii="Times New Roman" w:eastAsia="Times New Roman" w:hAnsi="Times New Roman" w:cs="Times New Roman"/>
                <w:sz w:val="24"/>
                <w:szCs w:val="24"/>
                <w:lang w:eastAsia="hu-HU"/>
              </w:rPr>
              <w:br/>
              <w:t>Tevékenységek</w:t>
            </w:r>
          </w:p>
        </w:tc>
        <w:tc>
          <w:tcPr>
            <w:tcW w:w="2380" w:type="dxa"/>
            <w:gridSpan w:val="2"/>
            <w:noWrap/>
            <w:vAlign w:val="center"/>
          </w:tcPr>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val="cs-CZ" w:eastAsia="hu-HU"/>
              </w:rPr>
              <w:t>Kapcsolódási</w:t>
            </w:r>
            <w:r w:rsidRPr="007838C4">
              <w:rPr>
                <w:rFonts w:ascii="Times New Roman" w:eastAsia="Times New Roman" w:hAnsi="Times New Roman" w:cs="Times New Roman"/>
                <w:sz w:val="24"/>
                <w:szCs w:val="24"/>
                <w:lang w:eastAsia="hu-HU"/>
              </w:rPr>
              <w:t xml:space="preserve"> pontok</w:t>
            </w:r>
          </w:p>
        </w:tc>
      </w:tr>
      <w:tr w:rsidR="007838C4" w:rsidRPr="007838C4" w:rsidTr="007838C4">
        <w:trPr>
          <w:trHeight w:val="1895"/>
          <w:jc w:val="center"/>
        </w:trPr>
        <w:tc>
          <w:tcPr>
            <w:tcW w:w="3425" w:type="dxa"/>
            <w:gridSpan w:val="3"/>
            <w:noWrap/>
          </w:tcPr>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Reproduktív </w:t>
            </w:r>
            <w:r w:rsidRPr="007838C4">
              <w:rPr>
                <w:rFonts w:ascii="Times New Roman" w:eastAsia="Times New Roman" w:hAnsi="Times New Roman" w:cs="Times New Roman"/>
                <w:sz w:val="24"/>
                <w:szCs w:val="24"/>
                <w:lang w:val="cs-CZ" w:eastAsia="hu-HU"/>
              </w:rPr>
              <w:t>írás</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Félig produktív írás</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A szöveg nyelvi jellegzetességei</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Szövegalkotás, szöveg-átalakítás</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Leíró és elbeszélő jellegű szövegek (fogalmazás).</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Elbeszélés jellegű szöveg tagolódása:</w:t>
            </w:r>
          </w:p>
          <w:p w:rsidR="007838C4" w:rsidRPr="007838C4" w:rsidRDefault="007838C4" w:rsidP="007838C4">
            <w:pPr>
              <w:numPr>
                <w:ilvl w:val="0"/>
                <w:numId w:val="26"/>
              </w:num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bevezetés </w:t>
            </w:r>
          </w:p>
          <w:p w:rsidR="007838C4" w:rsidRPr="007838C4" w:rsidRDefault="007838C4" w:rsidP="007838C4">
            <w:pPr>
              <w:numPr>
                <w:ilvl w:val="0"/>
                <w:numId w:val="26"/>
              </w:num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tárgyalás </w:t>
            </w:r>
          </w:p>
          <w:p w:rsidR="007838C4" w:rsidRPr="007838C4" w:rsidRDefault="007838C4" w:rsidP="007838C4">
            <w:pPr>
              <w:numPr>
                <w:ilvl w:val="0"/>
                <w:numId w:val="26"/>
              </w:num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befejezés.</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Cím szerepe.</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Hír (hirdetés).</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Leírás irodalmi és ismeretterjesztő szövegekben.</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Jellemzés tipikus jegyei.</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Jellemzés szerkezete.</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Meghívó, e-mail, sms, csetelés, blog.</w:t>
            </w:r>
          </w:p>
        </w:tc>
        <w:tc>
          <w:tcPr>
            <w:tcW w:w="3426" w:type="dxa"/>
            <w:noWrap/>
          </w:tcPr>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val="cs-CZ" w:eastAsia="hu-HU"/>
              </w:rPr>
              <w:t>Néhány</w:t>
            </w:r>
            <w:r w:rsidRPr="007838C4">
              <w:rPr>
                <w:rFonts w:ascii="Times New Roman" w:eastAsia="Times New Roman" w:hAnsi="Times New Roman" w:cs="Times New Roman"/>
                <w:sz w:val="24"/>
                <w:szCs w:val="24"/>
                <w:lang w:eastAsia="hu-HU"/>
              </w:rPr>
              <w:t xml:space="preserve"> mondatos szöveg önálló alkotása. </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Tanult nyelvhelyességi, helyesírási ismeretek alkalmazása. </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Feladatlapok, táblázatok kitöltése, postai űrlapok kitöltése; vázlatkészítés tanulása.</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Hangutánzó, hangulatfestő szavak, szólások, közmondások, idézetek beépítése a mondatokba, a szövegbe, stílushatásuk megfigyelése.</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A tanult nyelvtani szabályok alkalmazásával írásbeli szöveg alkotása. </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Elbeszélő jellegű szöveg jellemző jegyeinek felismerése, gyűjtése.</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Szöveg átalakítása:</w:t>
            </w:r>
          </w:p>
          <w:p w:rsidR="007838C4" w:rsidRPr="007838C4" w:rsidRDefault="007838C4" w:rsidP="007838C4">
            <w:pPr>
              <w:numPr>
                <w:ilvl w:val="0"/>
                <w:numId w:val="26"/>
              </w:num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bővítéssel: díszítő jelzők használata,</w:t>
            </w:r>
          </w:p>
          <w:p w:rsidR="007838C4" w:rsidRPr="007838C4" w:rsidRDefault="007838C4" w:rsidP="007838C4">
            <w:pPr>
              <w:numPr>
                <w:ilvl w:val="0"/>
                <w:numId w:val="26"/>
              </w:num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szűkítéssel: lényegkiemelés, tömörítés.</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Elbeszélő jellegű szöveg alkotása írásban.</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Címalkotás.</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Meghívó, hír, hirdetés gyűjtése, megfigyelése, készítése.</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Leírás készítése, átalakítása </w:t>
            </w:r>
            <w:r w:rsidRPr="007838C4">
              <w:rPr>
                <w:rFonts w:ascii="Times New Roman" w:eastAsia="Times New Roman" w:hAnsi="Times New Roman" w:cs="Times New Roman"/>
                <w:sz w:val="24"/>
                <w:szCs w:val="24"/>
                <w:lang w:eastAsia="hu-HU"/>
              </w:rPr>
              <w:lastRenderedPageBreak/>
              <w:t>bővítéssel, szűkítéssel.</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Olvasottakról vázlat készítése. </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Jellemzésből leírás, elbeszélés megfogalmazása, rögzítése.</w:t>
            </w:r>
          </w:p>
        </w:tc>
        <w:tc>
          <w:tcPr>
            <w:tcW w:w="2380" w:type="dxa"/>
            <w:gridSpan w:val="2"/>
            <w:noWrap/>
          </w:tcPr>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i/>
                <w:sz w:val="24"/>
                <w:szCs w:val="24"/>
                <w:lang w:val="cs-CZ" w:eastAsia="hu-HU"/>
              </w:rPr>
              <w:lastRenderedPageBreak/>
              <w:t>Testnevelés</w:t>
            </w:r>
            <w:r w:rsidRPr="007838C4">
              <w:rPr>
                <w:rFonts w:ascii="Times New Roman" w:eastAsia="Times New Roman" w:hAnsi="Times New Roman" w:cs="Times New Roman"/>
                <w:i/>
                <w:sz w:val="24"/>
                <w:szCs w:val="24"/>
                <w:lang w:eastAsia="hu-HU"/>
              </w:rPr>
              <w:t xml:space="preserve"> és sport:</w:t>
            </w:r>
            <w:r w:rsidRPr="007838C4">
              <w:rPr>
                <w:rFonts w:ascii="Times New Roman" w:eastAsia="Times New Roman" w:hAnsi="Times New Roman" w:cs="Times New Roman"/>
                <w:sz w:val="24"/>
                <w:szCs w:val="24"/>
                <w:lang w:eastAsia="hu-HU"/>
              </w:rPr>
              <w:t xml:space="preserve"> mozgáskoordináció fejlesztése.</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i/>
                <w:sz w:val="24"/>
                <w:szCs w:val="24"/>
                <w:lang w:eastAsia="hu-HU"/>
              </w:rPr>
              <w:t>Vizuális kultúra; technika, életvitel és gyakorlat:</w:t>
            </w:r>
            <w:r w:rsidRPr="007838C4">
              <w:rPr>
                <w:rFonts w:ascii="Times New Roman" w:eastAsia="Times New Roman" w:hAnsi="Times New Roman" w:cs="Times New Roman"/>
                <w:sz w:val="24"/>
                <w:szCs w:val="24"/>
                <w:lang w:eastAsia="hu-HU"/>
              </w:rPr>
              <w:t xml:space="preserve"> finommotorika fejlesztése.</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i/>
                <w:sz w:val="24"/>
                <w:szCs w:val="24"/>
                <w:lang w:eastAsia="hu-HU"/>
              </w:rPr>
              <w:t>Informatika:</w:t>
            </w:r>
            <w:r w:rsidRPr="007838C4">
              <w:rPr>
                <w:rFonts w:ascii="Times New Roman" w:eastAsia="Times New Roman" w:hAnsi="Times New Roman" w:cs="Times New Roman"/>
                <w:sz w:val="24"/>
                <w:szCs w:val="24"/>
                <w:lang w:eastAsia="hu-HU"/>
              </w:rPr>
              <w:t xml:space="preserve"> kommunikációs technikák.</w:t>
            </w:r>
          </w:p>
        </w:tc>
      </w:tr>
      <w:tr w:rsidR="007838C4" w:rsidRPr="007838C4" w:rsidTr="007838C4">
        <w:tblPrEx>
          <w:tblBorders>
            <w:top w:val="none" w:sz="0" w:space="0" w:color="auto"/>
          </w:tblBorders>
        </w:tblPrEx>
        <w:trPr>
          <w:trHeight w:val="70"/>
          <w:jc w:val="center"/>
        </w:trPr>
        <w:tc>
          <w:tcPr>
            <w:tcW w:w="1837" w:type="dxa"/>
            <w:noWrap/>
            <w:vAlign w:val="center"/>
          </w:tcPr>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val="cs-CZ" w:eastAsia="hu-HU"/>
              </w:rPr>
              <w:t>Kulcsfogalmak</w:t>
            </w:r>
            <w:r w:rsidRPr="007838C4">
              <w:rPr>
                <w:rFonts w:ascii="Times New Roman" w:eastAsia="Times New Roman" w:hAnsi="Times New Roman" w:cs="Times New Roman"/>
                <w:sz w:val="24"/>
                <w:szCs w:val="24"/>
                <w:lang w:eastAsia="hu-HU"/>
              </w:rPr>
              <w:t xml:space="preserve">/ </w:t>
            </w:r>
            <w:r w:rsidRPr="007838C4">
              <w:rPr>
                <w:rFonts w:ascii="Times New Roman" w:eastAsia="Times New Roman" w:hAnsi="Times New Roman" w:cs="Times New Roman"/>
                <w:sz w:val="24"/>
                <w:szCs w:val="24"/>
                <w:lang w:val="cs-CZ" w:eastAsia="hu-HU"/>
              </w:rPr>
              <w:t>fogalmak</w:t>
            </w:r>
          </w:p>
        </w:tc>
        <w:tc>
          <w:tcPr>
            <w:tcW w:w="7394" w:type="dxa"/>
            <w:gridSpan w:val="5"/>
            <w:noWrap/>
            <w:vAlign w:val="center"/>
          </w:tcPr>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Önálló </w:t>
            </w:r>
            <w:r w:rsidRPr="007838C4">
              <w:rPr>
                <w:rFonts w:ascii="Times New Roman" w:eastAsia="Times New Roman" w:hAnsi="Times New Roman" w:cs="Times New Roman"/>
                <w:sz w:val="24"/>
                <w:szCs w:val="24"/>
                <w:lang w:val="cs-CZ" w:eastAsia="hu-HU"/>
              </w:rPr>
              <w:t>írás</w:t>
            </w:r>
            <w:r w:rsidRPr="007838C4">
              <w:rPr>
                <w:rFonts w:ascii="Times New Roman" w:eastAsia="Times New Roman" w:hAnsi="Times New Roman" w:cs="Times New Roman"/>
                <w:sz w:val="24"/>
                <w:szCs w:val="24"/>
                <w:lang w:eastAsia="hu-HU"/>
              </w:rPr>
              <w:t xml:space="preserve">, emlékezetből való írás, diktálás, nyelvtani szabály, </w:t>
            </w:r>
            <w:r w:rsidRPr="007838C4">
              <w:rPr>
                <w:rFonts w:ascii="Times New Roman" w:eastAsia="Times New Roman" w:hAnsi="Times New Roman" w:cs="Times New Roman"/>
                <w:sz w:val="24"/>
                <w:szCs w:val="24"/>
                <w:lang w:val="cs-CZ" w:eastAsia="hu-HU"/>
              </w:rPr>
              <w:t>fogalmazás</w:t>
            </w:r>
            <w:r w:rsidRPr="007838C4">
              <w:rPr>
                <w:rFonts w:ascii="Times New Roman" w:eastAsia="Times New Roman" w:hAnsi="Times New Roman" w:cs="Times New Roman"/>
                <w:sz w:val="24"/>
                <w:szCs w:val="24"/>
                <w:lang w:eastAsia="hu-HU"/>
              </w:rPr>
              <w:t>, leírás, elbeszélés, hír, jellemzés.</w:t>
            </w:r>
          </w:p>
        </w:tc>
      </w:tr>
    </w:tbl>
    <w:p w:rsidR="007838C4" w:rsidRPr="007838C4" w:rsidRDefault="007838C4" w:rsidP="007838C4">
      <w:pPr>
        <w:spacing w:after="0" w:line="240" w:lineRule="auto"/>
        <w:rPr>
          <w:rFonts w:ascii="Times New Roman" w:eastAsia="Times New Roman" w:hAnsi="Times New Roman" w:cs="Times New Roman"/>
          <w:sz w:val="24"/>
          <w:szCs w:val="24"/>
          <w:lang w:eastAsia="hu-HU"/>
        </w:rPr>
      </w:pPr>
    </w:p>
    <w:p w:rsidR="007838C4" w:rsidRPr="007838C4" w:rsidRDefault="007838C4" w:rsidP="007838C4">
      <w:pPr>
        <w:spacing w:after="0" w:line="240" w:lineRule="auto"/>
        <w:rPr>
          <w:rFonts w:ascii="Times New Roman" w:eastAsia="Times New Roman" w:hAnsi="Times New Roman" w:cs="Times New Roman"/>
          <w:sz w:val="24"/>
          <w:szCs w:val="24"/>
          <w:lang w:val="cs-CZ" w:eastAsia="hu-HU"/>
        </w:rPr>
      </w:pPr>
    </w:p>
    <w:tbl>
      <w:tblPr>
        <w:tblW w:w="92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72"/>
        <w:gridCol w:w="313"/>
        <w:gridCol w:w="1235"/>
        <w:gridCol w:w="3422"/>
        <w:gridCol w:w="1155"/>
        <w:gridCol w:w="1234"/>
      </w:tblGrid>
      <w:tr w:rsidR="007838C4" w:rsidRPr="007838C4" w:rsidTr="007838C4">
        <w:trPr>
          <w:jc w:val="center"/>
        </w:trPr>
        <w:tc>
          <w:tcPr>
            <w:tcW w:w="2185" w:type="dxa"/>
            <w:gridSpan w:val="2"/>
            <w:noWrap/>
            <w:vAlign w:val="center"/>
          </w:tcPr>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Tematikai egység/</w:t>
            </w:r>
            <w:r w:rsidRPr="007838C4">
              <w:rPr>
                <w:rFonts w:ascii="Times New Roman" w:eastAsia="Times New Roman" w:hAnsi="Times New Roman" w:cs="Times New Roman"/>
                <w:sz w:val="24"/>
                <w:szCs w:val="24"/>
                <w:lang w:val="cs-CZ" w:eastAsia="hu-HU"/>
              </w:rPr>
              <w:t xml:space="preserve"> Fejlesztési</w:t>
            </w:r>
            <w:r w:rsidRPr="007838C4">
              <w:rPr>
                <w:rFonts w:ascii="Times New Roman" w:eastAsia="Times New Roman" w:hAnsi="Times New Roman" w:cs="Times New Roman"/>
                <w:sz w:val="24"/>
                <w:szCs w:val="24"/>
                <w:lang w:eastAsia="hu-HU"/>
              </w:rPr>
              <w:t xml:space="preserve"> cél</w:t>
            </w:r>
          </w:p>
        </w:tc>
        <w:tc>
          <w:tcPr>
            <w:tcW w:w="5812" w:type="dxa"/>
            <w:gridSpan w:val="3"/>
            <w:noWrap/>
            <w:vAlign w:val="center"/>
          </w:tcPr>
          <w:p w:rsidR="007838C4" w:rsidRPr="007838C4" w:rsidRDefault="007838C4" w:rsidP="007838C4">
            <w:pPr>
              <w:spacing w:after="0" w:line="240" w:lineRule="auto"/>
              <w:rPr>
                <w:rFonts w:ascii="Times New Roman" w:eastAsia="Times New Roman" w:hAnsi="Times New Roman" w:cs="Times New Roman"/>
                <w:bCs/>
                <w:sz w:val="24"/>
                <w:szCs w:val="24"/>
                <w:lang w:val="cs-CZ" w:eastAsia="hu-HU"/>
              </w:rPr>
            </w:pPr>
            <w:r w:rsidRPr="007838C4">
              <w:rPr>
                <w:rFonts w:ascii="Times New Roman" w:eastAsia="Times New Roman" w:hAnsi="Times New Roman" w:cs="Times New Roman"/>
                <w:bCs/>
                <w:sz w:val="24"/>
                <w:szCs w:val="24"/>
                <w:lang w:eastAsia="hu-HU"/>
              </w:rPr>
              <w:t xml:space="preserve">Anyanyelvi </w:t>
            </w:r>
            <w:r w:rsidRPr="007838C4">
              <w:rPr>
                <w:rFonts w:ascii="Times New Roman" w:eastAsia="Times New Roman" w:hAnsi="Times New Roman" w:cs="Times New Roman"/>
                <w:bCs/>
                <w:sz w:val="24"/>
                <w:szCs w:val="24"/>
                <w:lang w:val="cs-CZ" w:eastAsia="hu-HU"/>
              </w:rPr>
              <w:t>kultúra</w:t>
            </w:r>
            <w:r w:rsidRPr="007838C4">
              <w:rPr>
                <w:rFonts w:ascii="Times New Roman" w:eastAsia="Times New Roman" w:hAnsi="Times New Roman" w:cs="Times New Roman"/>
                <w:bCs/>
                <w:sz w:val="24"/>
                <w:szCs w:val="24"/>
                <w:lang w:eastAsia="hu-HU"/>
              </w:rPr>
              <w:t>, ismeretek az anyanyelvről</w:t>
            </w:r>
          </w:p>
        </w:tc>
        <w:tc>
          <w:tcPr>
            <w:tcW w:w="1234" w:type="dxa"/>
            <w:noWrap/>
            <w:vAlign w:val="center"/>
          </w:tcPr>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bCs/>
                <w:sz w:val="24"/>
                <w:szCs w:val="24"/>
                <w:lang w:val="cs-CZ" w:eastAsia="hu-HU"/>
              </w:rPr>
              <w:t>Órakeret</w:t>
            </w:r>
            <w:r w:rsidRPr="007838C4">
              <w:rPr>
                <w:rFonts w:ascii="Times New Roman" w:eastAsia="Times New Roman" w:hAnsi="Times New Roman" w:cs="Times New Roman"/>
                <w:bCs/>
                <w:sz w:val="24"/>
                <w:szCs w:val="24"/>
                <w:lang w:eastAsia="hu-HU"/>
              </w:rPr>
              <w:t xml:space="preserve"> 81 óra</w:t>
            </w:r>
          </w:p>
        </w:tc>
      </w:tr>
      <w:tr w:rsidR="007838C4" w:rsidRPr="007838C4" w:rsidTr="007838C4">
        <w:trPr>
          <w:jc w:val="center"/>
        </w:trPr>
        <w:tc>
          <w:tcPr>
            <w:tcW w:w="2185" w:type="dxa"/>
            <w:gridSpan w:val="2"/>
            <w:noWrap/>
            <w:vAlign w:val="center"/>
          </w:tcPr>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Előzetes tudás</w:t>
            </w:r>
          </w:p>
        </w:tc>
        <w:tc>
          <w:tcPr>
            <w:tcW w:w="7046" w:type="dxa"/>
            <w:gridSpan w:val="4"/>
            <w:noWrap/>
          </w:tcPr>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A tanuló alapvető kommunikációs </w:t>
            </w:r>
            <w:r w:rsidRPr="007838C4">
              <w:rPr>
                <w:rFonts w:ascii="Times New Roman" w:eastAsia="Times New Roman" w:hAnsi="Times New Roman" w:cs="Times New Roman"/>
                <w:sz w:val="24"/>
                <w:szCs w:val="24"/>
                <w:lang w:val="cs-CZ" w:eastAsia="hu-HU"/>
              </w:rPr>
              <w:t>helyzetekben</w:t>
            </w:r>
            <w:r w:rsidRPr="007838C4">
              <w:rPr>
                <w:rFonts w:ascii="Times New Roman" w:eastAsia="Times New Roman" w:hAnsi="Times New Roman" w:cs="Times New Roman"/>
                <w:sz w:val="24"/>
                <w:szCs w:val="24"/>
                <w:lang w:eastAsia="hu-HU"/>
              </w:rPr>
              <w:t xml:space="preserve"> eligazodik, tud kapcsolatot kezdeményezni, beszélgetésben részt venni.</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Ismeri a rokon értelmű szavak, többjelentésű, azonos alakú szavak fogalmát. Képes ezek felismerésére, szövegben való alkalmazásukra.</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A tanult szófajokban tud csoportosítani.</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Tanult helyesírási szabályokat igyekszik alkalmazni.</w:t>
            </w:r>
          </w:p>
        </w:tc>
      </w:tr>
      <w:tr w:rsidR="007838C4" w:rsidRPr="007838C4" w:rsidTr="007838C4">
        <w:trPr>
          <w:jc w:val="center"/>
        </w:trPr>
        <w:tc>
          <w:tcPr>
            <w:tcW w:w="2185" w:type="dxa"/>
            <w:gridSpan w:val="2"/>
            <w:noWrap/>
            <w:vAlign w:val="center"/>
          </w:tcPr>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bCs/>
                <w:sz w:val="24"/>
                <w:szCs w:val="24"/>
                <w:lang w:eastAsia="hu-HU"/>
              </w:rPr>
              <w:t>A tematikai egység nevelési-fejlesztési céljai</w:t>
            </w:r>
          </w:p>
        </w:tc>
        <w:tc>
          <w:tcPr>
            <w:tcW w:w="7046" w:type="dxa"/>
            <w:gridSpan w:val="4"/>
            <w:noWrap/>
          </w:tcPr>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A tanult nyelvtani, </w:t>
            </w:r>
            <w:r w:rsidRPr="007838C4">
              <w:rPr>
                <w:rFonts w:ascii="Times New Roman" w:eastAsia="Times New Roman" w:hAnsi="Times New Roman" w:cs="Times New Roman"/>
                <w:sz w:val="24"/>
                <w:szCs w:val="24"/>
                <w:lang w:val="cs-CZ" w:eastAsia="hu-HU"/>
              </w:rPr>
              <w:t>nyelvhelyességi</w:t>
            </w:r>
            <w:r w:rsidRPr="007838C4">
              <w:rPr>
                <w:rFonts w:ascii="Times New Roman" w:eastAsia="Times New Roman" w:hAnsi="Times New Roman" w:cs="Times New Roman"/>
                <w:sz w:val="24"/>
                <w:szCs w:val="24"/>
                <w:lang w:eastAsia="hu-HU"/>
              </w:rPr>
              <w:t xml:space="preserve"> ismeretek alkalmazásának fejlesztése. Szóbeli és írásbeli nyelvhasználat legalapvetőbb elveinek, normáinak elsajátíttatása.</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i/>
                <w:sz w:val="24"/>
                <w:szCs w:val="24"/>
                <w:lang w:eastAsia="hu-HU"/>
              </w:rPr>
              <w:t xml:space="preserve">Képességfejlesztési fókuszok: </w:t>
            </w:r>
            <w:r w:rsidRPr="007838C4">
              <w:rPr>
                <w:rFonts w:ascii="Times New Roman" w:eastAsia="Times New Roman" w:hAnsi="Times New Roman" w:cs="Times New Roman"/>
                <w:sz w:val="24"/>
                <w:szCs w:val="24"/>
                <w:lang w:eastAsia="hu-HU"/>
              </w:rPr>
              <w:t>Akusztikus figyelem: helyesírási szabályok. Szerialitás: betűrend.</w:t>
            </w:r>
          </w:p>
        </w:tc>
      </w:tr>
      <w:tr w:rsidR="007838C4" w:rsidRPr="007838C4" w:rsidTr="007838C4">
        <w:trPr>
          <w:jc w:val="center"/>
        </w:trPr>
        <w:tc>
          <w:tcPr>
            <w:tcW w:w="3420" w:type="dxa"/>
            <w:gridSpan w:val="3"/>
            <w:noWrap/>
            <w:vAlign w:val="center"/>
          </w:tcPr>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val="cs-CZ" w:eastAsia="hu-HU"/>
              </w:rPr>
              <w:t>Ismeretek</w:t>
            </w:r>
          </w:p>
        </w:tc>
        <w:tc>
          <w:tcPr>
            <w:tcW w:w="3422" w:type="dxa"/>
            <w:noWrap/>
            <w:vAlign w:val="center"/>
          </w:tcPr>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val="cs-CZ" w:eastAsia="hu-HU"/>
              </w:rPr>
              <w:t>Fejlesztési</w:t>
            </w:r>
            <w:r w:rsidRPr="007838C4">
              <w:rPr>
                <w:rFonts w:ascii="Times New Roman" w:eastAsia="Times New Roman" w:hAnsi="Times New Roman" w:cs="Times New Roman"/>
                <w:sz w:val="24"/>
                <w:szCs w:val="24"/>
                <w:lang w:eastAsia="hu-HU"/>
              </w:rPr>
              <w:t xml:space="preserve"> követelmények/ </w:t>
            </w:r>
            <w:r w:rsidRPr="007838C4">
              <w:rPr>
                <w:rFonts w:ascii="Times New Roman" w:eastAsia="Times New Roman" w:hAnsi="Times New Roman" w:cs="Times New Roman"/>
                <w:sz w:val="24"/>
                <w:szCs w:val="24"/>
                <w:lang w:val="cs-CZ" w:eastAsia="hu-HU"/>
              </w:rPr>
              <w:t>Tevékenységek</w:t>
            </w:r>
          </w:p>
        </w:tc>
        <w:tc>
          <w:tcPr>
            <w:tcW w:w="2389" w:type="dxa"/>
            <w:gridSpan w:val="2"/>
            <w:noWrap/>
            <w:vAlign w:val="center"/>
          </w:tcPr>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Kapcsolódási pontok</w:t>
            </w:r>
          </w:p>
        </w:tc>
      </w:tr>
      <w:tr w:rsidR="007838C4" w:rsidRPr="007838C4" w:rsidTr="007838C4">
        <w:trPr>
          <w:trHeight w:val="1895"/>
          <w:jc w:val="center"/>
        </w:trPr>
        <w:tc>
          <w:tcPr>
            <w:tcW w:w="3420" w:type="dxa"/>
            <w:gridSpan w:val="3"/>
            <w:noWrap/>
          </w:tcPr>
          <w:p w:rsidR="007838C4" w:rsidRPr="007838C4" w:rsidRDefault="007838C4" w:rsidP="007838C4">
            <w:pPr>
              <w:spacing w:after="0" w:line="240" w:lineRule="auto"/>
              <w:rPr>
                <w:rFonts w:ascii="Times New Roman" w:eastAsia="Times New Roman" w:hAnsi="Times New Roman" w:cs="Times New Roman"/>
                <w:sz w:val="24"/>
                <w:szCs w:val="24"/>
                <w:lang w:val="cs-CZ" w:eastAsia="hu-HU"/>
              </w:rPr>
            </w:pPr>
            <w:r w:rsidRPr="007838C4">
              <w:rPr>
                <w:rFonts w:ascii="Times New Roman" w:eastAsia="Times New Roman" w:hAnsi="Times New Roman" w:cs="Times New Roman"/>
                <w:sz w:val="24"/>
                <w:szCs w:val="24"/>
                <w:lang w:eastAsia="hu-HU"/>
              </w:rPr>
              <w:t>BETŰK:</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val="cs-CZ" w:eastAsia="hu-HU"/>
              </w:rPr>
              <w:t>Magánhangzók</w:t>
            </w:r>
            <w:r w:rsidRPr="007838C4">
              <w:rPr>
                <w:rFonts w:ascii="Times New Roman" w:eastAsia="Times New Roman" w:hAnsi="Times New Roman" w:cs="Times New Roman"/>
                <w:sz w:val="24"/>
                <w:szCs w:val="24"/>
                <w:lang w:eastAsia="hu-HU"/>
              </w:rPr>
              <w:t>, mássalhangzók.</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Szótőhöz kapcsolódó toldalékok hangrendjének, illeszkedésének szabálya.</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A mássalhangzók egymásra hatása a beszédben, írásban (hasonulás, összeolvadás, rövidülés, kiesés).</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SZÓELEMEK, SZAVAK:</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Szófajok:</w:t>
            </w:r>
          </w:p>
          <w:p w:rsidR="007838C4" w:rsidRPr="007838C4" w:rsidRDefault="007838C4" w:rsidP="007838C4">
            <w:pPr>
              <w:numPr>
                <w:ilvl w:val="0"/>
                <w:numId w:val="27"/>
              </w:num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főnév</w:t>
            </w:r>
          </w:p>
          <w:p w:rsidR="007838C4" w:rsidRPr="007838C4" w:rsidRDefault="007838C4" w:rsidP="007838C4">
            <w:pPr>
              <w:numPr>
                <w:ilvl w:val="0"/>
                <w:numId w:val="27"/>
              </w:num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melléknév</w:t>
            </w:r>
          </w:p>
          <w:p w:rsidR="007838C4" w:rsidRPr="007838C4" w:rsidRDefault="007838C4" w:rsidP="007838C4">
            <w:pPr>
              <w:numPr>
                <w:ilvl w:val="0"/>
                <w:numId w:val="27"/>
              </w:num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számnév</w:t>
            </w:r>
          </w:p>
          <w:p w:rsidR="007838C4" w:rsidRPr="007838C4" w:rsidRDefault="007838C4" w:rsidP="007838C4">
            <w:pPr>
              <w:numPr>
                <w:ilvl w:val="0"/>
                <w:numId w:val="27"/>
              </w:num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névmás</w:t>
            </w:r>
          </w:p>
          <w:p w:rsidR="007838C4" w:rsidRPr="007838C4" w:rsidRDefault="007838C4" w:rsidP="007838C4">
            <w:pPr>
              <w:numPr>
                <w:ilvl w:val="0"/>
                <w:numId w:val="27"/>
              </w:num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ige.</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Jelző szerepe a szövegben.</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SZÓSZERKEZETEK:</w:t>
            </w:r>
          </w:p>
          <w:p w:rsidR="007838C4" w:rsidRPr="007838C4" w:rsidRDefault="007838C4" w:rsidP="007838C4">
            <w:pPr>
              <w:numPr>
                <w:ilvl w:val="0"/>
                <w:numId w:val="26"/>
              </w:num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alárendelő szószerkezet</w:t>
            </w:r>
          </w:p>
          <w:p w:rsidR="007838C4" w:rsidRPr="007838C4" w:rsidRDefault="007838C4" w:rsidP="007838C4">
            <w:pPr>
              <w:numPr>
                <w:ilvl w:val="0"/>
                <w:numId w:val="26"/>
              </w:num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mellérendelő szószerkezet.</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lastRenderedPageBreak/>
              <w:t>MONDATOK</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Mondatok átalakítása:</w:t>
            </w:r>
          </w:p>
          <w:p w:rsidR="007838C4" w:rsidRPr="007838C4" w:rsidRDefault="007838C4" w:rsidP="007838C4">
            <w:pPr>
              <w:numPr>
                <w:ilvl w:val="0"/>
                <w:numId w:val="28"/>
              </w:num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tőmondat </w:t>
            </w:r>
            <w:r w:rsidRPr="007838C4">
              <w:rPr>
                <w:rFonts w:ascii="Times New Roman" w:eastAsia="Times New Roman" w:hAnsi="Times New Roman" w:cs="Times New Roman"/>
                <w:sz w:val="24"/>
                <w:szCs w:val="24"/>
                <w:lang w:val="cs-CZ" w:eastAsia="hu-HU"/>
              </w:rPr>
              <w:t>alkotása</w:t>
            </w:r>
          </w:p>
          <w:p w:rsidR="007838C4" w:rsidRPr="007838C4" w:rsidRDefault="007838C4" w:rsidP="007838C4">
            <w:pPr>
              <w:numPr>
                <w:ilvl w:val="0"/>
                <w:numId w:val="28"/>
              </w:num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bővített mondat.</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Mondatalkotás.</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Szófajok, szavak mondatbeli funkciója.</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SZÖVEG</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Szövegalkotás.</w:t>
            </w:r>
          </w:p>
        </w:tc>
        <w:tc>
          <w:tcPr>
            <w:tcW w:w="3422" w:type="dxa"/>
            <w:noWrap/>
          </w:tcPr>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lastRenderedPageBreak/>
              <w:t>Betűrend készítése, lexikon használata.</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Elválasztás szabályainak alkalmazása.</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Szavak csoportosítása szófajuk, jelentéstartalmuk alapján.</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Gyűjtés, csoportosítás.</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A szószerkezetek felismerése a mondatokban, azok ki/beemelése a mondatokból/mondatokba.</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Mondat tagolása, tanult helyesírási szabályok (mondatkezdés, írásjelek, tulajdonnevek) alkalmazása. </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Helyes szórend meghatározása.</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Helyes hangsúly gyakorlása.</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Számbeli egyeztetés gyakorlása, ellenőrzése, </w:t>
            </w:r>
            <w:r w:rsidRPr="007838C4">
              <w:rPr>
                <w:rFonts w:ascii="Times New Roman" w:eastAsia="Times New Roman" w:hAnsi="Times New Roman" w:cs="Times New Roman"/>
                <w:sz w:val="24"/>
                <w:szCs w:val="24"/>
                <w:lang w:val="cs-CZ" w:eastAsia="hu-HU"/>
              </w:rPr>
              <w:t>javítása</w:t>
            </w:r>
            <w:r w:rsidRPr="007838C4">
              <w:rPr>
                <w:rFonts w:ascii="Times New Roman" w:eastAsia="Times New Roman" w:hAnsi="Times New Roman" w:cs="Times New Roman"/>
                <w:sz w:val="24"/>
                <w:szCs w:val="24"/>
                <w:lang w:eastAsia="hu-HU"/>
              </w:rPr>
              <w:t>.</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p>
        </w:tc>
        <w:tc>
          <w:tcPr>
            <w:tcW w:w="2389" w:type="dxa"/>
            <w:gridSpan w:val="2"/>
            <w:noWrap/>
          </w:tcPr>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i/>
                <w:sz w:val="24"/>
                <w:szCs w:val="24"/>
                <w:lang w:val="cs-CZ" w:eastAsia="hu-HU"/>
              </w:rPr>
              <w:t>Történelem</w:t>
            </w:r>
            <w:r w:rsidRPr="007838C4">
              <w:rPr>
                <w:rFonts w:ascii="Times New Roman" w:eastAsia="Times New Roman" w:hAnsi="Times New Roman" w:cs="Times New Roman"/>
                <w:i/>
                <w:sz w:val="24"/>
                <w:szCs w:val="24"/>
                <w:lang w:eastAsia="hu-HU"/>
              </w:rPr>
              <w:t>, társadalmi és állampolgári ismeretek; természetismeret:</w:t>
            </w:r>
            <w:r w:rsidRPr="007838C4">
              <w:rPr>
                <w:rFonts w:ascii="Times New Roman" w:eastAsia="Times New Roman" w:hAnsi="Times New Roman" w:cs="Times New Roman"/>
                <w:sz w:val="24"/>
                <w:szCs w:val="24"/>
                <w:lang w:eastAsia="hu-HU"/>
              </w:rPr>
              <w:t xml:space="preserve"> kutató munkában a lexikonhasználat, betűrend gyakorlása.</w:t>
            </w:r>
          </w:p>
        </w:tc>
      </w:tr>
      <w:tr w:rsidR="007838C4" w:rsidRPr="007838C4" w:rsidTr="007838C4">
        <w:trPr>
          <w:trHeight w:val="70"/>
          <w:jc w:val="center"/>
        </w:trPr>
        <w:tc>
          <w:tcPr>
            <w:tcW w:w="1872" w:type="dxa"/>
            <w:noWrap/>
            <w:vAlign w:val="center"/>
          </w:tcPr>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Kulcsfogalmak/</w:t>
            </w:r>
            <w:r w:rsidRPr="007838C4">
              <w:rPr>
                <w:rFonts w:ascii="Times New Roman" w:eastAsia="Times New Roman" w:hAnsi="Times New Roman" w:cs="Times New Roman"/>
                <w:sz w:val="24"/>
                <w:szCs w:val="24"/>
                <w:lang w:val="cs-CZ" w:eastAsia="hu-HU"/>
              </w:rPr>
              <w:t>fogalmak</w:t>
            </w:r>
          </w:p>
        </w:tc>
        <w:tc>
          <w:tcPr>
            <w:tcW w:w="7359" w:type="dxa"/>
            <w:gridSpan w:val="5"/>
            <w:noWrap/>
            <w:vAlign w:val="center"/>
          </w:tcPr>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Beszédhang, magánhangzó, </w:t>
            </w:r>
            <w:r w:rsidRPr="007838C4">
              <w:rPr>
                <w:rFonts w:ascii="Times New Roman" w:eastAsia="Times New Roman" w:hAnsi="Times New Roman" w:cs="Times New Roman"/>
                <w:sz w:val="24"/>
                <w:szCs w:val="24"/>
                <w:lang w:val="cs-CZ" w:eastAsia="hu-HU"/>
              </w:rPr>
              <w:t>mássalhangzó</w:t>
            </w:r>
            <w:r w:rsidRPr="007838C4">
              <w:rPr>
                <w:rFonts w:ascii="Times New Roman" w:eastAsia="Times New Roman" w:hAnsi="Times New Roman" w:cs="Times New Roman"/>
                <w:sz w:val="24"/>
                <w:szCs w:val="24"/>
                <w:lang w:eastAsia="hu-HU"/>
              </w:rPr>
              <w:t>, szóelem, hangalak és jelentés, szókincs, szófaj, helyesírási szabály.</w:t>
            </w:r>
          </w:p>
        </w:tc>
      </w:tr>
    </w:tbl>
    <w:p w:rsidR="007838C4" w:rsidRPr="007838C4" w:rsidRDefault="007838C4" w:rsidP="007838C4">
      <w:pPr>
        <w:spacing w:after="0" w:line="240" w:lineRule="auto"/>
        <w:rPr>
          <w:rFonts w:ascii="Times New Roman" w:eastAsia="Times New Roman" w:hAnsi="Times New Roman" w:cs="Times New Roman"/>
          <w:sz w:val="24"/>
          <w:szCs w:val="24"/>
          <w:lang w:eastAsia="hu-HU"/>
        </w:rPr>
      </w:pPr>
    </w:p>
    <w:p w:rsidR="007838C4" w:rsidRPr="007838C4" w:rsidRDefault="007838C4" w:rsidP="007838C4">
      <w:pPr>
        <w:spacing w:after="0" w:line="240" w:lineRule="auto"/>
        <w:rPr>
          <w:rFonts w:ascii="Times New Roman" w:eastAsia="Times New Roman" w:hAnsi="Times New Roman" w:cs="Times New Roman"/>
          <w:sz w:val="24"/>
          <w:szCs w:val="24"/>
          <w:lang w:eastAsia="hu-HU"/>
        </w:rPr>
      </w:pPr>
    </w:p>
    <w:tbl>
      <w:tblPr>
        <w:tblW w:w="92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7"/>
        <w:gridCol w:w="317"/>
        <w:gridCol w:w="1266"/>
        <w:gridCol w:w="3422"/>
        <w:gridCol w:w="1173"/>
        <w:gridCol w:w="1216"/>
      </w:tblGrid>
      <w:tr w:rsidR="007838C4" w:rsidRPr="007838C4" w:rsidTr="007838C4">
        <w:trPr>
          <w:jc w:val="center"/>
        </w:trPr>
        <w:tc>
          <w:tcPr>
            <w:tcW w:w="2154" w:type="dxa"/>
            <w:gridSpan w:val="2"/>
            <w:noWrap/>
            <w:vAlign w:val="center"/>
          </w:tcPr>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Tematikai egység/</w:t>
            </w:r>
            <w:r w:rsidRPr="007838C4">
              <w:rPr>
                <w:rFonts w:ascii="Times New Roman" w:eastAsia="Times New Roman" w:hAnsi="Times New Roman" w:cs="Times New Roman"/>
                <w:sz w:val="24"/>
                <w:szCs w:val="24"/>
                <w:lang w:val="cs-CZ" w:eastAsia="hu-HU"/>
              </w:rPr>
              <w:t xml:space="preserve"> Fejlesztési</w:t>
            </w:r>
            <w:r w:rsidRPr="007838C4">
              <w:rPr>
                <w:rFonts w:ascii="Times New Roman" w:eastAsia="Times New Roman" w:hAnsi="Times New Roman" w:cs="Times New Roman"/>
                <w:sz w:val="24"/>
                <w:szCs w:val="24"/>
                <w:lang w:eastAsia="hu-HU"/>
              </w:rPr>
              <w:t xml:space="preserve"> cél</w:t>
            </w:r>
          </w:p>
        </w:tc>
        <w:tc>
          <w:tcPr>
            <w:tcW w:w="5861" w:type="dxa"/>
            <w:gridSpan w:val="3"/>
            <w:noWrap/>
            <w:vAlign w:val="center"/>
          </w:tcPr>
          <w:p w:rsidR="007838C4" w:rsidRPr="007838C4" w:rsidRDefault="007838C4" w:rsidP="007838C4">
            <w:pPr>
              <w:spacing w:after="0" w:line="240" w:lineRule="auto"/>
              <w:rPr>
                <w:rFonts w:ascii="Times New Roman" w:eastAsia="Times New Roman" w:hAnsi="Times New Roman" w:cs="Times New Roman"/>
                <w:bCs/>
                <w:sz w:val="24"/>
                <w:szCs w:val="24"/>
                <w:lang w:eastAsia="hu-HU"/>
              </w:rPr>
            </w:pPr>
            <w:r w:rsidRPr="007838C4">
              <w:rPr>
                <w:rFonts w:ascii="Times New Roman" w:eastAsia="Times New Roman" w:hAnsi="Times New Roman" w:cs="Times New Roman"/>
                <w:bCs/>
                <w:sz w:val="24"/>
                <w:szCs w:val="24"/>
                <w:lang w:val="cs-CZ" w:eastAsia="hu-HU"/>
              </w:rPr>
              <w:t>Irodalmi</w:t>
            </w:r>
            <w:r w:rsidRPr="007838C4">
              <w:rPr>
                <w:rFonts w:ascii="Times New Roman" w:eastAsia="Times New Roman" w:hAnsi="Times New Roman" w:cs="Times New Roman"/>
                <w:bCs/>
                <w:sz w:val="24"/>
                <w:szCs w:val="24"/>
                <w:lang w:eastAsia="hu-HU"/>
              </w:rPr>
              <w:t xml:space="preserve"> kultúra, irodalmi művek értelmezése</w:t>
            </w:r>
          </w:p>
        </w:tc>
        <w:tc>
          <w:tcPr>
            <w:tcW w:w="1216" w:type="dxa"/>
            <w:noWrap/>
            <w:vAlign w:val="center"/>
          </w:tcPr>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bCs/>
                <w:sz w:val="24"/>
                <w:szCs w:val="24"/>
                <w:lang w:val="cs-CZ" w:eastAsia="hu-HU"/>
              </w:rPr>
              <w:t>Órakeret</w:t>
            </w:r>
            <w:r w:rsidRPr="007838C4">
              <w:rPr>
                <w:rFonts w:ascii="Times New Roman" w:eastAsia="Times New Roman" w:hAnsi="Times New Roman" w:cs="Times New Roman"/>
                <w:bCs/>
                <w:sz w:val="24"/>
                <w:szCs w:val="24"/>
                <w:lang w:eastAsia="hu-HU"/>
              </w:rPr>
              <w:t xml:space="preserve"> 8</w:t>
            </w:r>
            <w:r w:rsidRPr="007838C4">
              <w:rPr>
                <w:rFonts w:ascii="Times New Roman" w:eastAsia="Times New Roman" w:hAnsi="Times New Roman" w:cs="Times New Roman"/>
                <w:bCs/>
                <w:sz w:val="24"/>
                <w:szCs w:val="24"/>
                <w:lang w:val="cs-CZ" w:eastAsia="hu-HU"/>
              </w:rPr>
              <w:t>1</w:t>
            </w:r>
            <w:r w:rsidRPr="007838C4">
              <w:rPr>
                <w:rFonts w:ascii="Times New Roman" w:eastAsia="Times New Roman" w:hAnsi="Times New Roman" w:cs="Times New Roman"/>
                <w:bCs/>
                <w:sz w:val="24"/>
                <w:szCs w:val="24"/>
                <w:lang w:eastAsia="hu-HU"/>
              </w:rPr>
              <w:t xml:space="preserve"> óra</w:t>
            </w:r>
          </w:p>
        </w:tc>
      </w:tr>
      <w:tr w:rsidR="007838C4" w:rsidRPr="007838C4" w:rsidTr="007838C4">
        <w:trPr>
          <w:jc w:val="center"/>
        </w:trPr>
        <w:tc>
          <w:tcPr>
            <w:tcW w:w="2154" w:type="dxa"/>
            <w:gridSpan w:val="2"/>
            <w:noWrap/>
            <w:vAlign w:val="center"/>
          </w:tcPr>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Előzetes tudás</w:t>
            </w:r>
          </w:p>
        </w:tc>
        <w:tc>
          <w:tcPr>
            <w:tcW w:w="7077" w:type="dxa"/>
            <w:gridSpan w:val="4"/>
            <w:noWrap/>
          </w:tcPr>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Irodalmi művek olvasásakor az élményt nyújtó </w:t>
            </w:r>
            <w:r w:rsidRPr="007838C4">
              <w:rPr>
                <w:rFonts w:ascii="Times New Roman" w:eastAsia="Times New Roman" w:hAnsi="Times New Roman" w:cs="Times New Roman"/>
                <w:sz w:val="24"/>
                <w:szCs w:val="24"/>
                <w:lang w:val="cs-CZ" w:eastAsia="hu-HU"/>
              </w:rPr>
              <w:t>szerep</w:t>
            </w:r>
            <w:r w:rsidRPr="007838C4">
              <w:rPr>
                <w:rFonts w:ascii="Times New Roman" w:eastAsia="Times New Roman" w:hAnsi="Times New Roman" w:cs="Times New Roman"/>
                <w:sz w:val="24"/>
                <w:szCs w:val="24"/>
                <w:lang w:eastAsia="hu-HU"/>
              </w:rPr>
              <w:t xml:space="preserve"> megtapasztalása. Az olvasottak értelmezése: cím, szereplők, helyszín megfogalmazásával. Költői nyelv, irodalmi nyelv sajátosságainak ismerete. Vers és próza megkülönböztetése. Hangsúlyos olvasás.</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Dramatizálás elemeinek ismerete.</w:t>
            </w:r>
          </w:p>
        </w:tc>
      </w:tr>
      <w:tr w:rsidR="007838C4" w:rsidRPr="007838C4" w:rsidTr="007838C4">
        <w:trPr>
          <w:jc w:val="center"/>
        </w:trPr>
        <w:tc>
          <w:tcPr>
            <w:tcW w:w="2154" w:type="dxa"/>
            <w:gridSpan w:val="2"/>
            <w:noWrap/>
            <w:vAlign w:val="center"/>
          </w:tcPr>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bCs/>
                <w:sz w:val="24"/>
                <w:szCs w:val="24"/>
                <w:lang w:eastAsia="hu-HU"/>
              </w:rPr>
              <w:t>A tematikai egység nevelési-fejlesztési céljai</w:t>
            </w:r>
          </w:p>
        </w:tc>
        <w:tc>
          <w:tcPr>
            <w:tcW w:w="7077" w:type="dxa"/>
            <w:gridSpan w:val="4"/>
            <w:noWrap/>
          </w:tcPr>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Az irodalmi ismeretek fejlesztése, az </w:t>
            </w:r>
            <w:r w:rsidRPr="007838C4">
              <w:rPr>
                <w:rFonts w:ascii="Times New Roman" w:eastAsia="Times New Roman" w:hAnsi="Times New Roman" w:cs="Times New Roman"/>
                <w:sz w:val="24"/>
                <w:szCs w:val="24"/>
                <w:lang w:val="cs-CZ" w:eastAsia="hu-HU"/>
              </w:rPr>
              <w:t>olvasás</w:t>
            </w:r>
            <w:r w:rsidRPr="007838C4">
              <w:rPr>
                <w:rFonts w:ascii="Times New Roman" w:eastAsia="Times New Roman" w:hAnsi="Times New Roman" w:cs="Times New Roman"/>
                <w:sz w:val="24"/>
                <w:szCs w:val="24"/>
                <w:lang w:eastAsia="hu-HU"/>
              </w:rPr>
              <w:t xml:space="preserve"> készséggé alakítása, fejlesztése. A tanulók nyelvi kulturáltságának növelése.</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i/>
                <w:sz w:val="24"/>
                <w:szCs w:val="24"/>
                <w:lang w:eastAsia="hu-HU"/>
              </w:rPr>
              <w:t xml:space="preserve">Képességfejlesztési fókuszok: </w:t>
            </w:r>
            <w:r w:rsidRPr="007838C4">
              <w:rPr>
                <w:rFonts w:ascii="Times New Roman" w:eastAsia="Times New Roman" w:hAnsi="Times New Roman" w:cs="Times New Roman"/>
                <w:sz w:val="24"/>
                <w:szCs w:val="24"/>
                <w:lang w:eastAsia="hu-HU"/>
              </w:rPr>
              <w:t>Emlékezet: memoriterek elsajátításával a hosszú távú emlékezet fejlesztése. Auditív figyelem, észlelés: hallott irodalmi szövegekből való tartalommondás, érzelmek, mondanivaló megfigyelése. Szókincsbővítés.</w:t>
            </w:r>
          </w:p>
        </w:tc>
      </w:tr>
      <w:tr w:rsidR="007838C4" w:rsidRPr="007838C4" w:rsidTr="007838C4">
        <w:trPr>
          <w:jc w:val="center"/>
        </w:trPr>
        <w:tc>
          <w:tcPr>
            <w:tcW w:w="3420" w:type="dxa"/>
            <w:gridSpan w:val="3"/>
            <w:noWrap/>
            <w:vAlign w:val="center"/>
          </w:tcPr>
          <w:p w:rsidR="007838C4" w:rsidRPr="007838C4" w:rsidRDefault="007838C4" w:rsidP="007838C4">
            <w:pPr>
              <w:spacing w:after="0" w:line="240" w:lineRule="auto"/>
              <w:rPr>
                <w:rFonts w:ascii="Times New Roman" w:eastAsia="Times New Roman" w:hAnsi="Times New Roman" w:cs="Times New Roman"/>
                <w:sz w:val="24"/>
                <w:szCs w:val="24"/>
                <w:lang w:val="cs-CZ" w:eastAsia="hu-HU"/>
              </w:rPr>
            </w:pPr>
            <w:r w:rsidRPr="007838C4">
              <w:rPr>
                <w:rFonts w:ascii="Times New Roman" w:eastAsia="Times New Roman" w:hAnsi="Times New Roman" w:cs="Times New Roman"/>
                <w:sz w:val="24"/>
                <w:szCs w:val="24"/>
                <w:lang w:eastAsia="hu-HU"/>
              </w:rPr>
              <w:t>Ismeretek</w:t>
            </w:r>
          </w:p>
        </w:tc>
        <w:tc>
          <w:tcPr>
            <w:tcW w:w="3422" w:type="dxa"/>
            <w:noWrap/>
            <w:vAlign w:val="center"/>
          </w:tcPr>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Fejlesztési követelmények/ </w:t>
            </w:r>
            <w:r w:rsidRPr="007838C4">
              <w:rPr>
                <w:rFonts w:ascii="Times New Roman" w:eastAsia="Times New Roman" w:hAnsi="Times New Roman" w:cs="Times New Roman"/>
                <w:sz w:val="24"/>
                <w:szCs w:val="24"/>
                <w:lang w:val="cs-CZ" w:eastAsia="hu-HU"/>
              </w:rPr>
              <w:t>Tevékenységek</w:t>
            </w:r>
          </w:p>
        </w:tc>
        <w:tc>
          <w:tcPr>
            <w:tcW w:w="2389" w:type="dxa"/>
            <w:gridSpan w:val="2"/>
            <w:noWrap/>
            <w:vAlign w:val="center"/>
          </w:tcPr>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val="cs-CZ" w:eastAsia="hu-HU"/>
              </w:rPr>
              <w:t>Kapcsolódási</w:t>
            </w:r>
            <w:r w:rsidRPr="007838C4">
              <w:rPr>
                <w:rFonts w:ascii="Times New Roman" w:eastAsia="Times New Roman" w:hAnsi="Times New Roman" w:cs="Times New Roman"/>
                <w:sz w:val="24"/>
                <w:szCs w:val="24"/>
                <w:lang w:eastAsia="hu-HU"/>
              </w:rPr>
              <w:t xml:space="preserve"> pontok</w:t>
            </w:r>
          </w:p>
        </w:tc>
      </w:tr>
      <w:tr w:rsidR="007838C4" w:rsidRPr="007838C4" w:rsidTr="007838C4">
        <w:trPr>
          <w:trHeight w:val="1895"/>
          <w:jc w:val="center"/>
        </w:trPr>
        <w:tc>
          <w:tcPr>
            <w:tcW w:w="3420" w:type="dxa"/>
            <w:gridSpan w:val="3"/>
            <w:noWrap/>
          </w:tcPr>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Műnemek: líra, epika, dráma</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Műfajok: líra</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Dal: </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Petőfi Sándor: Reszket a bokor mert…</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Feldolgozásra ajánlott művek:</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Kosztolányi Dezső: Este, este</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Gazdag Erzsi: Hófarsang </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Petőfi Sándor: </w:t>
            </w:r>
          </w:p>
          <w:p w:rsidR="007838C4" w:rsidRPr="007838C4" w:rsidRDefault="007838C4" w:rsidP="007838C4">
            <w:pPr>
              <w:numPr>
                <w:ilvl w:val="0"/>
                <w:numId w:val="29"/>
              </w:num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Fa leszek, ha</w:t>
            </w:r>
          </w:p>
          <w:p w:rsidR="007838C4" w:rsidRPr="007838C4" w:rsidRDefault="007838C4" w:rsidP="007838C4">
            <w:pPr>
              <w:numPr>
                <w:ilvl w:val="0"/>
                <w:numId w:val="29"/>
              </w:num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Befordultam a konyhára </w:t>
            </w:r>
          </w:p>
          <w:p w:rsidR="007838C4" w:rsidRPr="007838C4" w:rsidRDefault="007838C4" w:rsidP="007838C4">
            <w:pPr>
              <w:numPr>
                <w:ilvl w:val="0"/>
                <w:numId w:val="29"/>
              </w:num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Megy a juhász szamáron</w:t>
            </w:r>
          </w:p>
          <w:p w:rsidR="007838C4" w:rsidRPr="007838C4" w:rsidRDefault="007838C4" w:rsidP="007838C4">
            <w:pPr>
              <w:numPr>
                <w:ilvl w:val="0"/>
                <w:numId w:val="29"/>
              </w:num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Füstbe ment terv</w:t>
            </w:r>
          </w:p>
          <w:p w:rsidR="007838C4" w:rsidRPr="007838C4" w:rsidRDefault="007838C4" w:rsidP="007838C4">
            <w:pPr>
              <w:numPr>
                <w:ilvl w:val="0"/>
                <w:numId w:val="29"/>
              </w:num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Anyám tyúkja</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Csoóri Sándor: Moziba megy a hold</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Nemes Nagy Ágnes: Nyári rajz</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Szabó Lőrinc: Hajnali rigók</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 </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Műfajok: epika</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lastRenderedPageBreak/>
              <w:t>Mese, műmesék, más népek meséi</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Feldolgozásra ajánlott művek:</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Válogatás magyar népmesegyűjteményből.</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Grimm: Békakirály, Holle anyó</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H. C. Andersen: A császár új ruhája</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Aiszoposz: A farkas és a bárány</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smartTag w:uri="urn:schemas-microsoft-com:office:smarttags" w:element="metricconverter">
              <w:smartTagPr>
                <w:attr w:name="ProductID" w:val="La Fontaine"/>
              </w:smartTagPr>
              <w:r w:rsidRPr="007838C4">
                <w:rPr>
                  <w:rFonts w:ascii="Times New Roman" w:eastAsia="Times New Roman" w:hAnsi="Times New Roman" w:cs="Times New Roman"/>
                  <w:sz w:val="24"/>
                  <w:szCs w:val="24"/>
                  <w:lang w:eastAsia="hu-HU"/>
                </w:rPr>
                <w:t>La Fontaine</w:t>
              </w:r>
            </w:smartTag>
            <w:r w:rsidRPr="007838C4">
              <w:rPr>
                <w:rFonts w:ascii="Times New Roman" w:eastAsia="Times New Roman" w:hAnsi="Times New Roman" w:cs="Times New Roman"/>
                <w:sz w:val="24"/>
                <w:szCs w:val="24"/>
                <w:lang w:eastAsia="hu-HU"/>
              </w:rPr>
              <w:t>: A farkas és a bárány</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Mese a kisasszonyról, aki szörnyeteget szeretett (lengyel népmese)</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A Szépséges Róza (szlovák népmese)</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Mese egy tojásról (román népmese)</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A gida-leány (görög népmese)</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Egy öreg király (kárpát-ukrajnai népmese).</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NÉPBALLADA</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Feldolgozásra ajánlott művek:</w:t>
            </w:r>
          </w:p>
          <w:p w:rsidR="007838C4" w:rsidRPr="007838C4" w:rsidRDefault="007838C4" w:rsidP="007838C4">
            <w:pPr>
              <w:spacing w:after="0" w:line="240" w:lineRule="auto"/>
              <w:rPr>
                <w:rFonts w:ascii="Times New Roman" w:eastAsia="Times New Roman" w:hAnsi="Times New Roman" w:cs="Times New Roman"/>
                <w:i/>
                <w:sz w:val="24"/>
                <w:szCs w:val="24"/>
                <w:lang w:eastAsia="hu-HU"/>
              </w:rPr>
            </w:pPr>
            <w:r w:rsidRPr="007838C4">
              <w:rPr>
                <w:rFonts w:ascii="Times New Roman" w:eastAsia="Times New Roman" w:hAnsi="Times New Roman" w:cs="Times New Roman"/>
                <w:i/>
                <w:sz w:val="24"/>
                <w:szCs w:val="24"/>
                <w:lang w:eastAsia="hu-HU"/>
              </w:rPr>
              <w:t>Kőmíves Kelemen</w:t>
            </w:r>
            <w:r w:rsidRPr="007838C4">
              <w:rPr>
                <w:rFonts w:ascii="Times New Roman" w:eastAsia="Times New Roman" w:hAnsi="Times New Roman" w:cs="Times New Roman"/>
                <w:sz w:val="24"/>
                <w:szCs w:val="24"/>
                <w:lang w:eastAsia="hu-HU"/>
              </w:rPr>
              <w:t>;</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Kádár Kata</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LEGENDA:</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Feldolgozásra ajánlott mű:</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Arany János: Rege a csodaszarvasról (részlet).</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MONDA:</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Feldolgozásra ajánlott művek:</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Lengyel Dénes: A lacikonyha.</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Dózsa György párviadala.</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A nagyidai cigányok.</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Székelytámad, Székelybánja.</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Spártai felelet.</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A dobozi-dűlő.</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A Szent Anna tó.</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BIBLIAI TÖRTÉNETEK:</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Feldolgozásra ajánlott történetek:</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Az édenkerti történet</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Noé és a bárka</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Öt kenyér és két hal</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ELBESZÉLŐ KÖLTEMÉNY:</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lastRenderedPageBreak/>
              <w:t>Fazekas Mihály: Lúdas Matyi</w:t>
            </w:r>
          </w:p>
          <w:p w:rsidR="007838C4" w:rsidRPr="007838C4" w:rsidRDefault="007838C4" w:rsidP="007838C4">
            <w:pPr>
              <w:spacing w:after="0" w:line="240" w:lineRule="auto"/>
              <w:rPr>
                <w:rFonts w:ascii="Times New Roman" w:eastAsia="Times New Roman" w:hAnsi="Times New Roman" w:cs="Times New Roman"/>
                <w:i/>
                <w:sz w:val="24"/>
                <w:szCs w:val="24"/>
                <w:lang w:eastAsia="hu-HU"/>
              </w:rPr>
            </w:pPr>
            <w:r w:rsidRPr="007838C4">
              <w:rPr>
                <w:rFonts w:ascii="Times New Roman" w:eastAsia="Times New Roman" w:hAnsi="Times New Roman" w:cs="Times New Roman"/>
                <w:i/>
                <w:sz w:val="24"/>
                <w:szCs w:val="24"/>
                <w:lang w:eastAsia="hu-HU"/>
              </w:rPr>
              <w:t>Petőfi Sándor: János vitéz</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ELBESZÉLÉS: </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Feldolgozásra ajánlott művek:</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Móra Ferenc: A kis bice-bóca</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A kincskereső kisködmön – részlet.</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REGÉNY:</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Molnár Ferenc: A Pál utcai fiúk.</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Gárdonyi Géza: Egri csillagok</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Feldolgozásra ajánlott művek:</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Fekete István: Tüskevár, Vuk</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Lázár Ervin: Bikfi-bukfenc-bukferenc</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DRÁMA:</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A helyi lehetőségek függvényében egy színpadi mű megtekintése.</w:t>
            </w:r>
          </w:p>
        </w:tc>
        <w:tc>
          <w:tcPr>
            <w:tcW w:w="3422" w:type="dxa"/>
            <w:noWrap/>
          </w:tcPr>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lastRenderedPageBreak/>
              <w:t xml:space="preserve">Az irodalmi művek </w:t>
            </w:r>
            <w:r w:rsidRPr="007838C4">
              <w:rPr>
                <w:rFonts w:ascii="Times New Roman" w:eastAsia="Times New Roman" w:hAnsi="Times New Roman" w:cs="Times New Roman"/>
                <w:sz w:val="24"/>
                <w:szCs w:val="24"/>
                <w:lang w:val="cs-CZ" w:eastAsia="hu-HU"/>
              </w:rPr>
              <w:t>elemzése</w:t>
            </w:r>
            <w:r w:rsidRPr="007838C4">
              <w:rPr>
                <w:rFonts w:ascii="Times New Roman" w:eastAsia="Times New Roman" w:hAnsi="Times New Roman" w:cs="Times New Roman"/>
                <w:sz w:val="24"/>
                <w:szCs w:val="24"/>
                <w:lang w:eastAsia="hu-HU"/>
              </w:rPr>
              <w:t xml:space="preserve">, értelmezése, az irodalmi szövegek alapstruktúrájának megismerése. </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Irodalmi művek műfaji jellemzőinek felismerése. </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Az egyes műnemek jellemző jegyeinek felismerése.</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Az alapvető emberi viselkedés- és magatartásformák, érzések, lelkiállapotok, hangulatok, erkölcsi fogalmak és értékek, a valóság és a képzelet, a szocializációs és a társadalmi kérdések irodalmi ábrázolási módjainak megismerése.</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Szövegrészek tagozódásának (bevezetés, tárgyalás, befejezés) megfigyelése. Cselekmény tér- és időbeli viszonyainak meghatározása. Szereplők </w:t>
            </w:r>
            <w:r w:rsidRPr="007838C4">
              <w:rPr>
                <w:rFonts w:ascii="Times New Roman" w:eastAsia="Times New Roman" w:hAnsi="Times New Roman" w:cs="Times New Roman"/>
                <w:sz w:val="24"/>
                <w:szCs w:val="24"/>
                <w:lang w:eastAsia="hu-HU"/>
              </w:rPr>
              <w:lastRenderedPageBreak/>
              <w:t xml:space="preserve">tulajdonságainak gyűjtése, csoportosítása. </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A tanuló saját véleményének (szándék, hangulat) a szövegből vett idézetekkel való indoklása. Egy-egy szöveg(-részlet) bemutatása (szerepjáték, szituációs játék, felolvasás).</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Színházlátogatás (dráma).</w:t>
            </w:r>
          </w:p>
        </w:tc>
        <w:tc>
          <w:tcPr>
            <w:tcW w:w="2389" w:type="dxa"/>
            <w:gridSpan w:val="2"/>
            <w:noWrap/>
          </w:tcPr>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i/>
                <w:sz w:val="24"/>
                <w:szCs w:val="24"/>
                <w:lang w:eastAsia="hu-HU"/>
              </w:rPr>
              <w:lastRenderedPageBreak/>
              <w:t xml:space="preserve">Ének-zene: </w:t>
            </w:r>
            <w:r w:rsidRPr="007838C4">
              <w:rPr>
                <w:rFonts w:ascii="Times New Roman" w:eastAsia="Times New Roman" w:hAnsi="Times New Roman" w:cs="Times New Roman"/>
                <w:sz w:val="24"/>
                <w:szCs w:val="24"/>
                <w:lang w:val="cs-CZ" w:eastAsia="hu-HU"/>
              </w:rPr>
              <w:t>ritmus</w:t>
            </w:r>
            <w:r w:rsidRPr="007838C4">
              <w:rPr>
                <w:rFonts w:ascii="Times New Roman" w:eastAsia="Times New Roman" w:hAnsi="Times New Roman" w:cs="Times New Roman"/>
                <w:sz w:val="24"/>
                <w:szCs w:val="24"/>
                <w:lang w:eastAsia="hu-HU"/>
              </w:rPr>
              <w:t xml:space="preserve"> jellemzői, szerepe.</w:t>
            </w:r>
          </w:p>
          <w:p w:rsidR="007838C4" w:rsidRPr="007838C4" w:rsidRDefault="007838C4" w:rsidP="007838C4">
            <w:pPr>
              <w:spacing w:after="0" w:line="240" w:lineRule="auto"/>
              <w:rPr>
                <w:rFonts w:ascii="Times New Roman" w:eastAsia="Times New Roman" w:hAnsi="Times New Roman" w:cs="Times New Roman"/>
                <w:i/>
                <w:sz w:val="24"/>
                <w:szCs w:val="24"/>
                <w:lang w:eastAsia="hu-HU"/>
              </w:rPr>
            </w:pP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i/>
                <w:sz w:val="24"/>
                <w:szCs w:val="24"/>
                <w:lang w:eastAsia="hu-HU"/>
              </w:rPr>
              <w:t xml:space="preserve">Vizuális kultúra: </w:t>
            </w:r>
            <w:r w:rsidRPr="007838C4">
              <w:rPr>
                <w:rFonts w:ascii="Times New Roman" w:eastAsia="Times New Roman" w:hAnsi="Times New Roman" w:cs="Times New Roman"/>
                <w:sz w:val="24"/>
                <w:szCs w:val="24"/>
                <w:lang w:eastAsia="hu-HU"/>
              </w:rPr>
              <w:t>hangulat, érzelmek megjelenése a művészetekben.</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i/>
                <w:sz w:val="24"/>
                <w:szCs w:val="24"/>
                <w:lang w:eastAsia="hu-HU"/>
              </w:rPr>
              <w:t>Erkölcstan:</w:t>
            </w:r>
            <w:r w:rsidRPr="007838C4">
              <w:rPr>
                <w:rFonts w:ascii="Times New Roman" w:eastAsia="Times New Roman" w:hAnsi="Times New Roman" w:cs="Times New Roman"/>
                <w:sz w:val="24"/>
                <w:szCs w:val="24"/>
                <w:lang w:eastAsia="hu-HU"/>
              </w:rPr>
              <w:t xml:space="preserve"> magatartás, érzelmek, erkölcsi értékek.</w:t>
            </w:r>
          </w:p>
        </w:tc>
      </w:tr>
      <w:tr w:rsidR="007838C4" w:rsidRPr="007838C4" w:rsidTr="007838C4">
        <w:tblPrEx>
          <w:tblBorders>
            <w:top w:val="none" w:sz="0" w:space="0" w:color="auto"/>
          </w:tblBorders>
        </w:tblPrEx>
        <w:trPr>
          <w:trHeight w:val="70"/>
          <w:jc w:val="center"/>
        </w:trPr>
        <w:tc>
          <w:tcPr>
            <w:tcW w:w="1837" w:type="dxa"/>
            <w:noWrap/>
            <w:vAlign w:val="center"/>
          </w:tcPr>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val="cs-CZ" w:eastAsia="hu-HU"/>
              </w:rPr>
              <w:lastRenderedPageBreak/>
              <w:t>Kulcsfogalmak</w:t>
            </w:r>
            <w:r w:rsidRPr="007838C4">
              <w:rPr>
                <w:rFonts w:ascii="Times New Roman" w:eastAsia="Times New Roman" w:hAnsi="Times New Roman" w:cs="Times New Roman"/>
                <w:sz w:val="24"/>
                <w:szCs w:val="24"/>
                <w:lang w:eastAsia="hu-HU"/>
              </w:rPr>
              <w:t xml:space="preserve">/ </w:t>
            </w:r>
            <w:r w:rsidRPr="007838C4">
              <w:rPr>
                <w:rFonts w:ascii="Times New Roman" w:eastAsia="Times New Roman" w:hAnsi="Times New Roman" w:cs="Times New Roman"/>
                <w:sz w:val="24"/>
                <w:szCs w:val="24"/>
                <w:lang w:val="cs-CZ" w:eastAsia="hu-HU"/>
              </w:rPr>
              <w:t>fogalmak</w:t>
            </w:r>
          </w:p>
        </w:tc>
        <w:tc>
          <w:tcPr>
            <w:tcW w:w="7394" w:type="dxa"/>
            <w:gridSpan w:val="5"/>
            <w:noWrap/>
            <w:vAlign w:val="center"/>
          </w:tcPr>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Líra, epika, dráma, dal, népdal, ballada, népballada, mese, népmese, legenda, monda, vers, próza, elbeszélés, elbeszélő költemény, regény, rím, memoriter.</w:t>
            </w:r>
          </w:p>
        </w:tc>
      </w:tr>
    </w:tbl>
    <w:p w:rsidR="007838C4" w:rsidRPr="007838C4" w:rsidRDefault="007838C4" w:rsidP="007838C4">
      <w:pPr>
        <w:spacing w:after="0" w:line="240" w:lineRule="auto"/>
        <w:rPr>
          <w:rFonts w:ascii="Times New Roman" w:eastAsia="Times New Roman" w:hAnsi="Times New Roman" w:cs="Times New Roman"/>
          <w:sz w:val="24"/>
          <w:szCs w:val="24"/>
          <w:lang w:eastAsia="hu-HU"/>
        </w:rPr>
      </w:pPr>
    </w:p>
    <w:p w:rsidR="007838C4" w:rsidRPr="007838C4" w:rsidRDefault="007838C4" w:rsidP="007838C4">
      <w:pPr>
        <w:spacing w:after="0" w:line="240" w:lineRule="auto"/>
        <w:rPr>
          <w:rFonts w:ascii="Times New Roman" w:eastAsia="Times New Roman" w:hAnsi="Times New Roman" w:cs="Times New Roman"/>
          <w:sz w:val="24"/>
          <w:szCs w:val="24"/>
          <w:lang w:eastAsia="hu-HU"/>
        </w:rPr>
      </w:pPr>
    </w:p>
    <w:tbl>
      <w:tblPr>
        <w:tblW w:w="92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42"/>
        <w:gridCol w:w="7289"/>
      </w:tblGrid>
      <w:tr w:rsidR="007838C4" w:rsidRPr="007838C4" w:rsidTr="007838C4">
        <w:trPr>
          <w:trHeight w:val="70"/>
          <w:jc w:val="center"/>
        </w:trPr>
        <w:tc>
          <w:tcPr>
            <w:tcW w:w="1942" w:type="dxa"/>
            <w:tcBorders>
              <w:top w:val="single" w:sz="4" w:space="0" w:color="auto"/>
              <w:left w:val="single" w:sz="4" w:space="0" w:color="auto"/>
              <w:bottom w:val="single" w:sz="4" w:space="0" w:color="auto"/>
              <w:right w:val="single" w:sz="4" w:space="0" w:color="auto"/>
            </w:tcBorders>
            <w:noWrap/>
            <w:vAlign w:val="center"/>
          </w:tcPr>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A fejlesztés várt eredményei az évfolyam végén</w:t>
            </w:r>
          </w:p>
        </w:tc>
        <w:tc>
          <w:tcPr>
            <w:tcW w:w="7289" w:type="dxa"/>
            <w:tcBorders>
              <w:top w:val="single" w:sz="4" w:space="0" w:color="auto"/>
              <w:left w:val="single" w:sz="4" w:space="0" w:color="auto"/>
              <w:bottom w:val="single" w:sz="4" w:space="0" w:color="auto"/>
              <w:right w:val="single" w:sz="4" w:space="0" w:color="auto"/>
            </w:tcBorders>
            <w:noWrap/>
            <w:vAlign w:val="center"/>
          </w:tcPr>
          <w:p w:rsidR="007838C4" w:rsidRPr="007838C4" w:rsidRDefault="007838C4" w:rsidP="007838C4">
            <w:pPr>
              <w:spacing w:after="0" w:line="240" w:lineRule="auto"/>
              <w:rPr>
                <w:rFonts w:ascii="Times New Roman" w:eastAsia="Times New Roman" w:hAnsi="Times New Roman" w:cs="Times New Roman"/>
                <w:sz w:val="24"/>
                <w:szCs w:val="24"/>
                <w:lang w:val="cs-CZ" w:eastAsia="hu-HU"/>
              </w:rPr>
            </w:pPr>
            <w:r w:rsidRPr="007838C4">
              <w:rPr>
                <w:rFonts w:ascii="Times New Roman" w:eastAsia="Times New Roman" w:hAnsi="Times New Roman" w:cs="Times New Roman"/>
                <w:sz w:val="24"/>
                <w:szCs w:val="24"/>
                <w:lang w:eastAsia="hu-HU"/>
              </w:rPr>
              <w:t xml:space="preserve">A tanuló társalgásban </w:t>
            </w:r>
            <w:r w:rsidRPr="007838C4">
              <w:rPr>
                <w:rFonts w:ascii="Times New Roman" w:eastAsia="Times New Roman" w:hAnsi="Times New Roman" w:cs="Times New Roman"/>
                <w:sz w:val="24"/>
                <w:szCs w:val="24"/>
                <w:lang w:val="cs-CZ" w:eastAsia="hu-HU"/>
              </w:rPr>
              <w:t>részt</w:t>
            </w:r>
            <w:r w:rsidRPr="007838C4">
              <w:rPr>
                <w:rFonts w:ascii="Times New Roman" w:eastAsia="Times New Roman" w:hAnsi="Times New Roman" w:cs="Times New Roman"/>
                <w:sz w:val="24"/>
                <w:szCs w:val="24"/>
                <w:lang w:eastAsia="hu-HU"/>
              </w:rPr>
              <w:t xml:space="preserve"> tud venni. </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Képes a közlés kifejező és tájékoztató funkciójával élni. </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Képes meggyőzni, érvelni, kérdezni, véleményt elfogadni.</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Az olvasást az információszerzéshez és átadáshoz felhasználja.</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Képes könyvtárhasználatra, megadott szempontok alapján. </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Lényegkiemelésre, tartalom rövid visszaadására képes (esetleg tanári kérdések alapján).</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Olvasható, áttekinthető írásművek készítésére képes, megadott szempontok alapján. Tudja az írást kommunikációs célokra használni.</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Szavakat átalakít, csoportosít, szóösszetételeket alkot, használ saját gondolatainak kifejezése érdekében.</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A tanult szószerkezeteket felismeri, gyűjti, csoportosítja.</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Képes hiányos és bővített mondatot alkotni, átalakítani a közlés szándékához igazítva.</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A kijelölt memoritereket szöveghűen, megfelelő hangsúllyal elmondja.</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Tanult irodalmi művek tartalmát ismeri, a szereplőket, helyszínt azonosítja.</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Irodalmi alkotások esetében tud összehasonlítani, értelmezni, elemezni.</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Líra, epika, dráma fogalmát ismeri, tud ennek megfelelően csoportosítást végezni.</w:t>
            </w:r>
          </w:p>
        </w:tc>
      </w:tr>
    </w:tbl>
    <w:p w:rsidR="007838C4" w:rsidRPr="007838C4" w:rsidRDefault="007838C4" w:rsidP="007838C4">
      <w:pPr>
        <w:spacing w:after="0" w:line="240" w:lineRule="auto"/>
        <w:rPr>
          <w:rFonts w:ascii="Times New Roman" w:eastAsia="Times New Roman" w:hAnsi="Times New Roman" w:cs="Times New Roman"/>
          <w:sz w:val="24"/>
          <w:szCs w:val="24"/>
          <w:lang w:eastAsia="hu-HU"/>
        </w:rPr>
      </w:pPr>
    </w:p>
    <w:p w:rsidR="007838C4" w:rsidRPr="007838C4" w:rsidRDefault="007838C4" w:rsidP="007838C4">
      <w:pPr>
        <w:spacing w:after="0" w:line="240" w:lineRule="auto"/>
        <w:rPr>
          <w:rFonts w:ascii="Times New Roman" w:eastAsia="Times New Roman" w:hAnsi="Times New Roman" w:cs="Times New Roman"/>
          <w:sz w:val="24"/>
          <w:szCs w:val="24"/>
          <w:lang w:eastAsia="hu-HU"/>
        </w:rPr>
      </w:pPr>
    </w:p>
    <w:p w:rsidR="007838C4" w:rsidRPr="007838C4" w:rsidRDefault="007838C4" w:rsidP="007838C4">
      <w:pPr>
        <w:spacing w:after="0" w:line="240" w:lineRule="auto"/>
        <w:rPr>
          <w:rFonts w:ascii="Times New Roman" w:eastAsia="Times New Roman" w:hAnsi="Times New Roman" w:cs="Times New Roman"/>
          <w:sz w:val="24"/>
          <w:szCs w:val="24"/>
          <w:lang w:eastAsia="hu-HU"/>
        </w:rPr>
      </w:pPr>
    </w:p>
    <w:p w:rsidR="007838C4" w:rsidRPr="007838C4" w:rsidRDefault="007838C4" w:rsidP="007838C4">
      <w:pPr>
        <w:spacing w:after="0" w:line="240" w:lineRule="auto"/>
        <w:rPr>
          <w:rFonts w:ascii="Times New Roman" w:eastAsia="Times New Roman" w:hAnsi="Times New Roman" w:cs="Times New Roman"/>
          <w:sz w:val="24"/>
          <w:szCs w:val="24"/>
          <w:lang w:eastAsia="hu-HU"/>
        </w:rPr>
      </w:pPr>
    </w:p>
    <w:p w:rsidR="007838C4" w:rsidRPr="007838C4" w:rsidRDefault="007838C4" w:rsidP="007838C4">
      <w:pPr>
        <w:spacing w:after="0" w:line="240" w:lineRule="auto"/>
        <w:jc w:val="center"/>
        <w:rPr>
          <w:rFonts w:ascii="Times New Roman" w:eastAsia="Times New Roman" w:hAnsi="Times New Roman" w:cs="Times New Roman"/>
          <w:b/>
          <w:sz w:val="24"/>
          <w:szCs w:val="24"/>
          <w:lang w:eastAsia="hu-HU"/>
        </w:rPr>
      </w:pPr>
      <w:r w:rsidRPr="007838C4">
        <w:rPr>
          <w:rFonts w:ascii="Times New Roman" w:eastAsia="Times New Roman" w:hAnsi="Times New Roman" w:cs="Times New Roman"/>
          <w:b/>
          <w:sz w:val="24"/>
          <w:szCs w:val="24"/>
          <w:lang w:eastAsia="hu-HU"/>
        </w:rPr>
        <w:lastRenderedPageBreak/>
        <w:t>6. ÉVFOLYAM</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A tantárgy fontos szerepet tölt be a nevelési célok elérésében és a kulcskompetenciák fejlesztésében. A kulcskompetenciák közül hangsúlyos az anyanyelvi kommunikáció, amelynek során a tantárgy tanítási tartalmait felhasználva, az egyéni különbségeket figyelembe véve szerepet kell kapnia az önkifejezésnek, a beszédértés és a beszédprodukció fejlesztésének. A szociális és állampolgári kompetencia fejlesztése kiemelt szerepet kap, mert az önismeret alakításával a tantárgy segíteni tudja a társadalmi beilleszkedést. A hatékony, önálló tanulás azt jelenti, hogy az egyéni képességekhez igazodó ütem és elvárás megjelenik a tanítás-tanulás folyamatában. </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Az anyanyelv elsajátításának folyamatában az enyhén értelmi fogyatékos tanulók esetében a beszédcentrikusságot kell előtérbe helyezni. A beszédértés és beszédprodukció fejlesztése az egyén képességének és beszédállapotának figyelembe vételével történik, a nyelv funkcióinak megfelelően.</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A nyelvhasználat kommunikációs értékűvé fejlesztésével a tárgy hozzájárul ahhoz, hogy a tanulók az egyéni képességekhez igazodóan, megfelelő szinten tudják alkalmazni a szóbeli és írásbeli kommunikáció eszköztárát az önkifejezéshez, társas érintkezéshez, önérvényesítéshez.</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p>
    <w:tbl>
      <w:tblPr>
        <w:tblStyle w:val="Rcsostblzat"/>
        <w:tblW w:w="8568" w:type="dxa"/>
        <w:jc w:val="center"/>
        <w:tblLayout w:type="fixed"/>
        <w:tblLook w:val="01E0" w:firstRow="1" w:lastRow="1" w:firstColumn="1" w:lastColumn="1" w:noHBand="0" w:noVBand="0"/>
      </w:tblPr>
      <w:tblGrid>
        <w:gridCol w:w="6313"/>
        <w:gridCol w:w="2255"/>
      </w:tblGrid>
      <w:tr w:rsidR="007838C4" w:rsidRPr="007838C4" w:rsidTr="007838C4">
        <w:trPr>
          <w:jc w:val="center"/>
        </w:trPr>
        <w:tc>
          <w:tcPr>
            <w:tcW w:w="3528" w:type="dxa"/>
          </w:tcPr>
          <w:p w:rsidR="007838C4" w:rsidRPr="007838C4" w:rsidRDefault="007838C4" w:rsidP="007838C4">
            <w:r w:rsidRPr="007838C4">
              <w:t>Tematikai egység</w:t>
            </w:r>
          </w:p>
        </w:tc>
        <w:tc>
          <w:tcPr>
            <w:tcW w:w="1260" w:type="dxa"/>
          </w:tcPr>
          <w:p w:rsidR="007838C4" w:rsidRPr="007838C4" w:rsidRDefault="007838C4" w:rsidP="007838C4">
            <w:r w:rsidRPr="007838C4">
              <w:t xml:space="preserve">Óraszám </w:t>
            </w:r>
          </w:p>
        </w:tc>
      </w:tr>
      <w:tr w:rsidR="007838C4" w:rsidRPr="007838C4" w:rsidTr="007838C4">
        <w:trPr>
          <w:jc w:val="center"/>
        </w:trPr>
        <w:tc>
          <w:tcPr>
            <w:tcW w:w="3528" w:type="dxa"/>
          </w:tcPr>
          <w:p w:rsidR="007838C4" w:rsidRPr="007838C4" w:rsidRDefault="007838C4" w:rsidP="007838C4">
            <w:r w:rsidRPr="007838C4">
              <w:t>Beszédkészség, szóbeli szövegek megértése, értelmezése és alkotása</w:t>
            </w:r>
          </w:p>
        </w:tc>
        <w:tc>
          <w:tcPr>
            <w:tcW w:w="1260" w:type="dxa"/>
          </w:tcPr>
          <w:p w:rsidR="007838C4" w:rsidRPr="007838C4" w:rsidRDefault="007838C4" w:rsidP="007838C4">
            <w:r w:rsidRPr="007838C4">
              <w:t>Folyamatos</w:t>
            </w:r>
          </w:p>
        </w:tc>
      </w:tr>
      <w:tr w:rsidR="007838C4" w:rsidRPr="007838C4" w:rsidTr="007838C4">
        <w:trPr>
          <w:jc w:val="center"/>
        </w:trPr>
        <w:tc>
          <w:tcPr>
            <w:tcW w:w="3528" w:type="dxa"/>
          </w:tcPr>
          <w:p w:rsidR="007838C4" w:rsidRPr="007838C4" w:rsidRDefault="007838C4" w:rsidP="007838C4">
            <w:r w:rsidRPr="007838C4">
              <w:t>Olvasás, az írott szöveg megértése</w:t>
            </w:r>
          </w:p>
        </w:tc>
        <w:tc>
          <w:tcPr>
            <w:tcW w:w="1260" w:type="dxa"/>
          </w:tcPr>
          <w:p w:rsidR="007838C4" w:rsidRPr="007838C4" w:rsidRDefault="007838C4" w:rsidP="007838C4">
            <w:r w:rsidRPr="007838C4">
              <w:t>Folyamatos</w:t>
            </w:r>
          </w:p>
        </w:tc>
      </w:tr>
      <w:tr w:rsidR="007838C4" w:rsidRPr="007838C4" w:rsidTr="007838C4">
        <w:trPr>
          <w:jc w:val="center"/>
        </w:trPr>
        <w:tc>
          <w:tcPr>
            <w:tcW w:w="3528" w:type="dxa"/>
          </w:tcPr>
          <w:p w:rsidR="007838C4" w:rsidRPr="007838C4" w:rsidRDefault="007838C4" w:rsidP="007838C4">
            <w:r w:rsidRPr="007838C4">
              <w:t>Írás, szövegalkotás</w:t>
            </w:r>
          </w:p>
        </w:tc>
        <w:tc>
          <w:tcPr>
            <w:tcW w:w="1260" w:type="dxa"/>
          </w:tcPr>
          <w:p w:rsidR="007838C4" w:rsidRPr="007838C4" w:rsidRDefault="007838C4" w:rsidP="007838C4">
            <w:r w:rsidRPr="007838C4">
              <w:t>Folyamatos</w:t>
            </w:r>
          </w:p>
        </w:tc>
      </w:tr>
      <w:tr w:rsidR="007838C4" w:rsidRPr="007838C4" w:rsidTr="007838C4">
        <w:trPr>
          <w:jc w:val="center"/>
        </w:trPr>
        <w:tc>
          <w:tcPr>
            <w:tcW w:w="3528" w:type="dxa"/>
          </w:tcPr>
          <w:p w:rsidR="007838C4" w:rsidRPr="007838C4" w:rsidRDefault="007838C4" w:rsidP="007838C4">
            <w:r w:rsidRPr="007838C4">
              <w:t>Anyanyelvi kultúra, ismeretek az anyanyelvről</w:t>
            </w:r>
          </w:p>
        </w:tc>
        <w:tc>
          <w:tcPr>
            <w:tcW w:w="1260" w:type="dxa"/>
          </w:tcPr>
          <w:p w:rsidR="007838C4" w:rsidRPr="007838C4" w:rsidRDefault="007838C4" w:rsidP="007838C4">
            <w:r w:rsidRPr="007838C4">
              <w:t>81</w:t>
            </w:r>
          </w:p>
        </w:tc>
      </w:tr>
      <w:tr w:rsidR="007838C4" w:rsidRPr="007838C4" w:rsidTr="007838C4">
        <w:trPr>
          <w:jc w:val="center"/>
        </w:trPr>
        <w:tc>
          <w:tcPr>
            <w:tcW w:w="3528" w:type="dxa"/>
          </w:tcPr>
          <w:p w:rsidR="007838C4" w:rsidRPr="007838C4" w:rsidRDefault="007838C4" w:rsidP="007838C4">
            <w:r w:rsidRPr="007838C4">
              <w:t>Irodalmi kultúra, irodalmi művek értelmezése</w:t>
            </w:r>
          </w:p>
        </w:tc>
        <w:tc>
          <w:tcPr>
            <w:tcW w:w="1260" w:type="dxa"/>
          </w:tcPr>
          <w:p w:rsidR="007838C4" w:rsidRPr="007838C4" w:rsidRDefault="007838C4" w:rsidP="007838C4">
            <w:r w:rsidRPr="007838C4">
              <w:t>81</w:t>
            </w:r>
          </w:p>
        </w:tc>
      </w:tr>
      <w:tr w:rsidR="007838C4" w:rsidRPr="007838C4" w:rsidTr="007838C4">
        <w:trPr>
          <w:jc w:val="center"/>
        </w:trPr>
        <w:tc>
          <w:tcPr>
            <w:tcW w:w="3528" w:type="dxa"/>
          </w:tcPr>
          <w:p w:rsidR="007838C4" w:rsidRPr="007838C4" w:rsidRDefault="007838C4" w:rsidP="007838C4">
            <w:r w:rsidRPr="007838C4">
              <w:t xml:space="preserve">Szabadon felhasználható </w:t>
            </w:r>
          </w:p>
        </w:tc>
        <w:tc>
          <w:tcPr>
            <w:tcW w:w="1260" w:type="dxa"/>
          </w:tcPr>
          <w:p w:rsidR="007838C4" w:rsidRPr="007838C4" w:rsidRDefault="007838C4" w:rsidP="007838C4">
            <w:r w:rsidRPr="007838C4">
              <w:t>18</w:t>
            </w:r>
          </w:p>
        </w:tc>
      </w:tr>
      <w:tr w:rsidR="007838C4" w:rsidRPr="007838C4" w:rsidTr="007838C4">
        <w:trPr>
          <w:jc w:val="center"/>
        </w:trPr>
        <w:tc>
          <w:tcPr>
            <w:tcW w:w="3528" w:type="dxa"/>
          </w:tcPr>
          <w:p w:rsidR="007838C4" w:rsidRPr="007838C4" w:rsidRDefault="007838C4" w:rsidP="007838C4">
            <w:r w:rsidRPr="007838C4">
              <w:t xml:space="preserve">Összesen </w:t>
            </w:r>
          </w:p>
        </w:tc>
        <w:tc>
          <w:tcPr>
            <w:tcW w:w="1260" w:type="dxa"/>
          </w:tcPr>
          <w:p w:rsidR="007838C4" w:rsidRPr="007838C4" w:rsidRDefault="007838C4" w:rsidP="007838C4">
            <w:r w:rsidRPr="007838C4">
              <w:t>180</w:t>
            </w:r>
          </w:p>
        </w:tc>
      </w:tr>
    </w:tbl>
    <w:p w:rsidR="007838C4" w:rsidRPr="007838C4" w:rsidRDefault="007838C4" w:rsidP="007838C4">
      <w:pPr>
        <w:spacing w:after="0" w:line="240" w:lineRule="auto"/>
        <w:rPr>
          <w:rFonts w:ascii="Times New Roman" w:eastAsia="Times New Roman" w:hAnsi="Times New Roman" w:cs="Times New Roman"/>
          <w:sz w:val="24"/>
          <w:szCs w:val="24"/>
          <w:lang w:eastAsia="hu-HU"/>
        </w:rPr>
      </w:pPr>
    </w:p>
    <w:p w:rsidR="007838C4" w:rsidRPr="007838C4" w:rsidRDefault="007838C4" w:rsidP="007838C4">
      <w:pPr>
        <w:spacing w:after="0" w:line="240" w:lineRule="auto"/>
        <w:rPr>
          <w:rFonts w:ascii="Times New Roman" w:eastAsia="Times New Roman" w:hAnsi="Times New Roman" w:cs="Times New Roman"/>
          <w:sz w:val="24"/>
          <w:szCs w:val="24"/>
          <w:lang w:eastAsia="hu-HU"/>
        </w:rPr>
      </w:pPr>
    </w:p>
    <w:tbl>
      <w:tblPr>
        <w:tblW w:w="92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86"/>
        <w:gridCol w:w="321"/>
        <w:gridCol w:w="1231"/>
        <w:gridCol w:w="3431"/>
        <w:gridCol w:w="952"/>
        <w:gridCol w:w="1410"/>
      </w:tblGrid>
      <w:tr w:rsidR="007838C4" w:rsidRPr="007838C4" w:rsidTr="007838C4">
        <w:trPr>
          <w:jc w:val="center"/>
        </w:trPr>
        <w:tc>
          <w:tcPr>
            <w:tcW w:w="2207" w:type="dxa"/>
            <w:gridSpan w:val="2"/>
            <w:vAlign w:val="center"/>
          </w:tcPr>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Tematikai egység/ Fejlesztési cél</w:t>
            </w:r>
          </w:p>
        </w:tc>
        <w:tc>
          <w:tcPr>
            <w:tcW w:w="5614" w:type="dxa"/>
            <w:gridSpan w:val="3"/>
            <w:vAlign w:val="center"/>
          </w:tcPr>
          <w:p w:rsidR="007838C4" w:rsidRPr="007838C4" w:rsidRDefault="007838C4" w:rsidP="007838C4">
            <w:pPr>
              <w:spacing w:after="0" w:line="240" w:lineRule="auto"/>
              <w:rPr>
                <w:rFonts w:ascii="Times New Roman" w:eastAsia="Times New Roman" w:hAnsi="Times New Roman" w:cs="Times New Roman"/>
                <w:bCs/>
                <w:sz w:val="24"/>
                <w:szCs w:val="24"/>
                <w:lang w:eastAsia="hu-HU"/>
              </w:rPr>
            </w:pPr>
            <w:r w:rsidRPr="007838C4">
              <w:rPr>
                <w:rFonts w:ascii="Times New Roman" w:eastAsia="Times New Roman" w:hAnsi="Times New Roman" w:cs="Times New Roman"/>
                <w:bCs/>
                <w:sz w:val="24"/>
                <w:szCs w:val="24"/>
                <w:lang w:eastAsia="hu-HU"/>
              </w:rPr>
              <w:t>Beszédkészség, szóbeli szövegek megértése, értelmezése és alkotása</w:t>
            </w:r>
          </w:p>
        </w:tc>
        <w:tc>
          <w:tcPr>
            <w:tcW w:w="1410" w:type="dxa"/>
            <w:vAlign w:val="center"/>
          </w:tcPr>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bCs/>
                <w:sz w:val="24"/>
                <w:szCs w:val="24"/>
                <w:lang w:val="cs-CZ" w:eastAsia="hu-HU"/>
              </w:rPr>
              <w:t>Órakeret</w:t>
            </w:r>
            <w:r w:rsidRPr="007838C4">
              <w:rPr>
                <w:rFonts w:ascii="Times New Roman" w:eastAsia="Times New Roman" w:hAnsi="Times New Roman" w:cs="Times New Roman"/>
                <w:bCs/>
                <w:sz w:val="24"/>
                <w:szCs w:val="24"/>
                <w:lang w:eastAsia="hu-HU"/>
              </w:rPr>
              <w:t xml:space="preserve"> </w:t>
            </w:r>
            <w:r w:rsidRPr="007838C4">
              <w:rPr>
                <w:rFonts w:ascii="Times New Roman" w:eastAsia="Times New Roman" w:hAnsi="Times New Roman" w:cs="Times New Roman"/>
                <w:bCs/>
                <w:sz w:val="24"/>
                <w:szCs w:val="24"/>
                <w:lang w:val="cs-CZ" w:eastAsia="hu-HU"/>
              </w:rPr>
              <w:t>folyamatos</w:t>
            </w:r>
          </w:p>
        </w:tc>
      </w:tr>
      <w:tr w:rsidR="007838C4" w:rsidRPr="007838C4" w:rsidTr="007838C4">
        <w:trPr>
          <w:jc w:val="center"/>
        </w:trPr>
        <w:tc>
          <w:tcPr>
            <w:tcW w:w="2207" w:type="dxa"/>
            <w:gridSpan w:val="2"/>
            <w:vAlign w:val="center"/>
          </w:tcPr>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Előzetes tudás</w:t>
            </w:r>
          </w:p>
        </w:tc>
        <w:tc>
          <w:tcPr>
            <w:tcW w:w="7024" w:type="dxa"/>
            <w:gridSpan w:val="4"/>
          </w:tcPr>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Tanult beszédtechnikai elemek alkalmazása. Szóban </w:t>
            </w:r>
            <w:r w:rsidRPr="007838C4">
              <w:rPr>
                <w:rFonts w:ascii="Times New Roman" w:eastAsia="Times New Roman" w:hAnsi="Times New Roman" w:cs="Times New Roman"/>
                <w:sz w:val="24"/>
                <w:szCs w:val="24"/>
                <w:lang w:val="cs-CZ" w:eastAsia="hu-HU"/>
              </w:rPr>
              <w:t>kapott</w:t>
            </w:r>
            <w:r w:rsidRPr="007838C4">
              <w:rPr>
                <w:rFonts w:ascii="Times New Roman" w:eastAsia="Times New Roman" w:hAnsi="Times New Roman" w:cs="Times New Roman"/>
                <w:sz w:val="24"/>
                <w:szCs w:val="24"/>
                <w:lang w:eastAsia="hu-HU"/>
              </w:rPr>
              <w:t xml:space="preserve"> utasítások követése. Kialakult verstanulási technika.</w:t>
            </w:r>
          </w:p>
        </w:tc>
      </w:tr>
      <w:tr w:rsidR="007838C4" w:rsidRPr="007838C4" w:rsidTr="007838C4">
        <w:trPr>
          <w:jc w:val="center"/>
        </w:trPr>
        <w:tc>
          <w:tcPr>
            <w:tcW w:w="2207" w:type="dxa"/>
            <w:gridSpan w:val="2"/>
            <w:vAlign w:val="center"/>
          </w:tcPr>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bCs/>
                <w:sz w:val="24"/>
                <w:szCs w:val="24"/>
                <w:lang w:eastAsia="hu-HU"/>
              </w:rPr>
              <w:t>A tematikai egység nevelési-fejlesztési céljai</w:t>
            </w:r>
          </w:p>
        </w:tc>
        <w:tc>
          <w:tcPr>
            <w:tcW w:w="7024" w:type="dxa"/>
            <w:gridSpan w:val="4"/>
          </w:tcPr>
          <w:p w:rsidR="007838C4" w:rsidRPr="007838C4" w:rsidRDefault="007838C4" w:rsidP="007838C4">
            <w:pPr>
              <w:spacing w:after="0" w:line="240" w:lineRule="auto"/>
              <w:rPr>
                <w:rFonts w:ascii="Times New Roman" w:eastAsia="Times New Roman" w:hAnsi="Times New Roman" w:cs="Times New Roman"/>
                <w:i/>
                <w:sz w:val="24"/>
                <w:szCs w:val="24"/>
                <w:lang w:eastAsia="hu-HU"/>
              </w:rPr>
            </w:pPr>
            <w:r w:rsidRPr="007838C4">
              <w:rPr>
                <w:rFonts w:ascii="Times New Roman" w:eastAsia="Times New Roman" w:hAnsi="Times New Roman" w:cs="Times New Roman"/>
                <w:sz w:val="24"/>
                <w:szCs w:val="24"/>
                <w:lang w:eastAsia="hu-HU"/>
              </w:rPr>
              <w:t xml:space="preserve">A szókincs gyarapítása mellett a meglévő </w:t>
            </w:r>
            <w:r w:rsidRPr="007838C4">
              <w:rPr>
                <w:rFonts w:ascii="Times New Roman" w:eastAsia="Times New Roman" w:hAnsi="Times New Roman" w:cs="Times New Roman"/>
                <w:sz w:val="24"/>
                <w:szCs w:val="24"/>
                <w:lang w:val="cs-CZ" w:eastAsia="hu-HU"/>
              </w:rPr>
              <w:t>nyelvhasználati</w:t>
            </w:r>
            <w:r w:rsidRPr="007838C4">
              <w:rPr>
                <w:rFonts w:ascii="Times New Roman" w:eastAsia="Times New Roman" w:hAnsi="Times New Roman" w:cs="Times New Roman"/>
                <w:sz w:val="24"/>
                <w:szCs w:val="24"/>
                <w:lang w:eastAsia="hu-HU"/>
              </w:rPr>
              <w:t xml:space="preserve"> zavarok korrigálása, csökkentése, megszüntetése. Egyéni képességhez igazodóan: a helyes artikuláció, beszédtechnikai elemek alkalmazása, aktív és passzív szókincs fejlesztése, a tanult elemek beépítése a társas kapcsolatokba. A reproduktív beszéd képességének fejlesztése.</w:t>
            </w:r>
            <w:r w:rsidRPr="007838C4">
              <w:rPr>
                <w:rFonts w:ascii="Times New Roman" w:eastAsia="Times New Roman" w:hAnsi="Times New Roman" w:cs="Times New Roman"/>
                <w:i/>
                <w:sz w:val="24"/>
                <w:szCs w:val="24"/>
                <w:lang w:eastAsia="hu-HU"/>
              </w:rPr>
              <w:t xml:space="preserve"> </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i/>
                <w:sz w:val="24"/>
                <w:szCs w:val="24"/>
                <w:lang w:eastAsia="hu-HU"/>
              </w:rPr>
              <w:t xml:space="preserve">Képességfejlesztési fókuszok: </w:t>
            </w:r>
            <w:r w:rsidRPr="007838C4">
              <w:rPr>
                <w:rFonts w:ascii="Times New Roman" w:eastAsia="Times New Roman" w:hAnsi="Times New Roman" w:cs="Times New Roman"/>
                <w:sz w:val="24"/>
                <w:szCs w:val="24"/>
                <w:lang w:eastAsia="hu-HU"/>
              </w:rPr>
              <w:t>Kommunikációs képesség: szókincsbővítés, kifejezőkészség formai és tartalmi elemei. Percepció: verbális és vizuális hang, szó, mondat, szöveg. Vizuális és akusztikus figyelem. Emlékezet.</w:t>
            </w:r>
          </w:p>
        </w:tc>
      </w:tr>
      <w:tr w:rsidR="007838C4" w:rsidRPr="007838C4" w:rsidTr="007838C4">
        <w:trPr>
          <w:jc w:val="center"/>
        </w:trPr>
        <w:tc>
          <w:tcPr>
            <w:tcW w:w="3438" w:type="dxa"/>
            <w:gridSpan w:val="3"/>
            <w:noWrap/>
            <w:vAlign w:val="center"/>
          </w:tcPr>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val="cs-CZ" w:eastAsia="hu-HU"/>
              </w:rPr>
              <w:t>Ismeretek</w:t>
            </w:r>
          </w:p>
        </w:tc>
        <w:tc>
          <w:tcPr>
            <w:tcW w:w="3431" w:type="dxa"/>
            <w:noWrap/>
            <w:vAlign w:val="center"/>
          </w:tcPr>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Fejlesztési követelmények/ Tevékenységek</w:t>
            </w:r>
          </w:p>
        </w:tc>
        <w:tc>
          <w:tcPr>
            <w:tcW w:w="2362" w:type="dxa"/>
            <w:gridSpan w:val="2"/>
            <w:noWrap/>
            <w:vAlign w:val="center"/>
          </w:tcPr>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val="cs-CZ" w:eastAsia="hu-HU"/>
              </w:rPr>
              <w:t>Kapcsolódási</w:t>
            </w:r>
            <w:r w:rsidRPr="007838C4">
              <w:rPr>
                <w:rFonts w:ascii="Times New Roman" w:eastAsia="Times New Roman" w:hAnsi="Times New Roman" w:cs="Times New Roman"/>
                <w:sz w:val="24"/>
                <w:szCs w:val="24"/>
                <w:lang w:eastAsia="hu-HU"/>
              </w:rPr>
              <w:t xml:space="preserve"> pontok</w:t>
            </w:r>
          </w:p>
        </w:tc>
      </w:tr>
      <w:tr w:rsidR="007838C4" w:rsidRPr="007838C4" w:rsidTr="007838C4">
        <w:trPr>
          <w:trHeight w:val="1895"/>
          <w:jc w:val="center"/>
        </w:trPr>
        <w:tc>
          <w:tcPr>
            <w:tcW w:w="3438" w:type="dxa"/>
            <w:gridSpan w:val="3"/>
            <w:noWrap/>
          </w:tcPr>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val="cs-CZ" w:eastAsia="hu-HU"/>
              </w:rPr>
              <w:t>Beszédtechnika</w:t>
            </w:r>
            <w:r w:rsidRPr="007838C4">
              <w:rPr>
                <w:rFonts w:ascii="Times New Roman" w:eastAsia="Times New Roman" w:hAnsi="Times New Roman" w:cs="Times New Roman"/>
                <w:sz w:val="24"/>
                <w:szCs w:val="24"/>
                <w:lang w:eastAsia="hu-HU"/>
              </w:rPr>
              <w:t>:</w:t>
            </w:r>
          </w:p>
          <w:p w:rsidR="007838C4" w:rsidRPr="007838C4" w:rsidRDefault="007838C4" w:rsidP="007838C4">
            <w:pPr>
              <w:numPr>
                <w:ilvl w:val="0"/>
                <w:numId w:val="23"/>
              </w:num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a helyes beszédlégzés</w:t>
            </w:r>
          </w:p>
          <w:p w:rsidR="007838C4" w:rsidRPr="007838C4" w:rsidRDefault="007838C4" w:rsidP="007838C4">
            <w:pPr>
              <w:numPr>
                <w:ilvl w:val="0"/>
                <w:numId w:val="23"/>
              </w:num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megfelelő beszédhang, hanglejtés</w:t>
            </w:r>
          </w:p>
          <w:p w:rsidR="007838C4" w:rsidRPr="007838C4" w:rsidRDefault="007838C4" w:rsidP="007838C4">
            <w:pPr>
              <w:numPr>
                <w:ilvl w:val="0"/>
                <w:numId w:val="23"/>
              </w:num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pontos artikuláció</w:t>
            </w:r>
          </w:p>
          <w:p w:rsidR="007838C4" w:rsidRPr="007838C4" w:rsidRDefault="007838C4" w:rsidP="007838C4">
            <w:pPr>
              <w:numPr>
                <w:ilvl w:val="0"/>
                <w:numId w:val="23"/>
              </w:num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ritmus, tempó</w:t>
            </w:r>
          </w:p>
          <w:p w:rsidR="007838C4" w:rsidRPr="007838C4" w:rsidRDefault="007838C4" w:rsidP="007838C4">
            <w:pPr>
              <w:numPr>
                <w:ilvl w:val="0"/>
                <w:numId w:val="23"/>
              </w:num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időtartam</w:t>
            </w:r>
          </w:p>
          <w:p w:rsidR="007838C4" w:rsidRPr="007838C4" w:rsidRDefault="007838C4" w:rsidP="007838C4">
            <w:pPr>
              <w:numPr>
                <w:ilvl w:val="0"/>
                <w:numId w:val="23"/>
              </w:num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lastRenderedPageBreak/>
              <w:t>hangsúly, hangerő</w:t>
            </w:r>
          </w:p>
          <w:p w:rsidR="007838C4" w:rsidRPr="007838C4" w:rsidRDefault="007838C4" w:rsidP="007838C4">
            <w:pPr>
              <w:numPr>
                <w:ilvl w:val="0"/>
                <w:numId w:val="23"/>
              </w:num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szünet</w:t>
            </w:r>
          </w:p>
          <w:p w:rsidR="007838C4" w:rsidRPr="007838C4" w:rsidRDefault="007838C4" w:rsidP="007838C4">
            <w:pPr>
              <w:numPr>
                <w:ilvl w:val="0"/>
                <w:numId w:val="23"/>
              </w:num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a kommunikáció céljának megfelelő beszéd.</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Metakommunikáció:</w:t>
            </w:r>
          </w:p>
          <w:p w:rsidR="007838C4" w:rsidRPr="007838C4" w:rsidRDefault="007838C4" w:rsidP="007838C4">
            <w:pPr>
              <w:numPr>
                <w:ilvl w:val="0"/>
                <w:numId w:val="25"/>
              </w:num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mimika, </w:t>
            </w:r>
          </w:p>
          <w:p w:rsidR="007838C4" w:rsidRPr="007838C4" w:rsidRDefault="007838C4" w:rsidP="007838C4">
            <w:pPr>
              <w:numPr>
                <w:ilvl w:val="0"/>
                <w:numId w:val="25"/>
              </w:num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testtartás,</w:t>
            </w:r>
          </w:p>
          <w:p w:rsidR="007838C4" w:rsidRPr="007838C4" w:rsidRDefault="007838C4" w:rsidP="007838C4">
            <w:pPr>
              <w:numPr>
                <w:ilvl w:val="0"/>
                <w:numId w:val="25"/>
              </w:num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távolságtartás</w:t>
            </w:r>
          </w:p>
          <w:p w:rsidR="007838C4" w:rsidRPr="007838C4" w:rsidRDefault="007838C4" w:rsidP="007838C4">
            <w:pPr>
              <w:numPr>
                <w:ilvl w:val="0"/>
                <w:numId w:val="25"/>
              </w:num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tekintet.</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Beszéd(meg)értés:</w:t>
            </w:r>
          </w:p>
          <w:p w:rsidR="007838C4" w:rsidRPr="007838C4" w:rsidRDefault="007838C4" w:rsidP="007838C4">
            <w:pPr>
              <w:numPr>
                <w:ilvl w:val="0"/>
                <w:numId w:val="24"/>
              </w:num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szavak </w:t>
            </w:r>
          </w:p>
          <w:p w:rsidR="007838C4" w:rsidRPr="007838C4" w:rsidRDefault="007838C4" w:rsidP="007838C4">
            <w:pPr>
              <w:numPr>
                <w:ilvl w:val="0"/>
                <w:numId w:val="24"/>
              </w:num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mondatok </w:t>
            </w:r>
          </w:p>
          <w:p w:rsidR="007838C4" w:rsidRPr="007838C4" w:rsidRDefault="007838C4" w:rsidP="007838C4">
            <w:pPr>
              <w:numPr>
                <w:ilvl w:val="0"/>
                <w:numId w:val="24"/>
              </w:num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szöveg szintjén.</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Beszédkészség.</w:t>
            </w:r>
          </w:p>
          <w:p w:rsidR="007838C4" w:rsidRPr="007838C4" w:rsidRDefault="007838C4" w:rsidP="007838C4">
            <w:pPr>
              <w:spacing w:after="0" w:line="240" w:lineRule="auto"/>
              <w:rPr>
                <w:rFonts w:ascii="Times New Roman" w:eastAsia="Times New Roman" w:hAnsi="Times New Roman" w:cs="Times New Roman"/>
                <w:bCs/>
                <w:iCs/>
                <w:sz w:val="24"/>
                <w:szCs w:val="24"/>
                <w:lang w:eastAsia="hu-HU"/>
              </w:rPr>
            </w:pP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Kommunikációs helyzet:</w:t>
            </w:r>
          </w:p>
          <w:p w:rsidR="007838C4" w:rsidRPr="007838C4" w:rsidRDefault="007838C4" w:rsidP="007838C4">
            <w:pPr>
              <w:numPr>
                <w:ilvl w:val="0"/>
                <w:numId w:val="25"/>
              </w:num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kapcsolatfelvétel,</w:t>
            </w:r>
          </w:p>
          <w:p w:rsidR="007838C4" w:rsidRPr="007838C4" w:rsidRDefault="007838C4" w:rsidP="007838C4">
            <w:pPr>
              <w:numPr>
                <w:ilvl w:val="0"/>
                <w:numId w:val="25"/>
              </w:num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kapcsolattartás,</w:t>
            </w:r>
          </w:p>
          <w:p w:rsidR="007838C4" w:rsidRPr="007838C4" w:rsidRDefault="007838C4" w:rsidP="007838C4">
            <w:pPr>
              <w:numPr>
                <w:ilvl w:val="0"/>
                <w:numId w:val="25"/>
              </w:num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vélemény- és szándéknyilvánítás,</w:t>
            </w:r>
          </w:p>
          <w:p w:rsidR="007838C4" w:rsidRPr="007838C4" w:rsidRDefault="007838C4" w:rsidP="007838C4">
            <w:pPr>
              <w:numPr>
                <w:ilvl w:val="0"/>
                <w:numId w:val="25"/>
              </w:num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vita,</w:t>
            </w:r>
          </w:p>
          <w:p w:rsidR="007838C4" w:rsidRPr="007838C4" w:rsidRDefault="007838C4" w:rsidP="007838C4">
            <w:pPr>
              <w:numPr>
                <w:ilvl w:val="0"/>
                <w:numId w:val="25"/>
              </w:num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kérés,</w:t>
            </w:r>
          </w:p>
          <w:p w:rsidR="007838C4" w:rsidRPr="007838C4" w:rsidRDefault="007838C4" w:rsidP="007838C4">
            <w:pPr>
              <w:numPr>
                <w:ilvl w:val="0"/>
                <w:numId w:val="25"/>
              </w:num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kérdés.</w:t>
            </w:r>
          </w:p>
        </w:tc>
        <w:tc>
          <w:tcPr>
            <w:tcW w:w="3431" w:type="dxa"/>
            <w:noWrap/>
          </w:tcPr>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lastRenderedPageBreak/>
              <w:t xml:space="preserve">A </w:t>
            </w:r>
            <w:r w:rsidRPr="007838C4">
              <w:rPr>
                <w:rFonts w:ascii="Times New Roman" w:eastAsia="Times New Roman" w:hAnsi="Times New Roman" w:cs="Times New Roman"/>
                <w:sz w:val="24"/>
                <w:szCs w:val="24"/>
                <w:lang w:val="cs-CZ" w:eastAsia="hu-HU"/>
              </w:rPr>
              <w:t>metakommunikációs</w:t>
            </w:r>
            <w:r w:rsidRPr="007838C4">
              <w:rPr>
                <w:rFonts w:ascii="Times New Roman" w:eastAsia="Times New Roman" w:hAnsi="Times New Roman" w:cs="Times New Roman"/>
                <w:sz w:val="24"/>
                <w:szCs w:val="24"/>
                <w:lang w:eastAsia="hu-HU"/>
              </w:rPr>
              <w:t xml:space="preserve"> eszközök megismerése során a testbeszéd megértése, használatával a szóbeli kifejezőkészség erősítése.</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A beszélő szándékának megértése. A kommunikáció </w:t>
            </w:r>
            <w:r w:rsidRPr="007838C4">
              <w:rPr>
                <w:rFonts w:ascii="Times New Roman" w:eastAsia="Times New Roman" w:hAnsi="Times New Roman" w:cs="Times New Roman"/>
                <w:sz w:val="24"/>
                <w:szCs w:val="24"/>
                <w:lang w:eastAsia="hu-HU"/>
              </w:rPr>
              <w:lastRenderedPageBreak/>
              <w:t>céljának megfelelő beszéd, a hangsúlyok, érzelmek, indulatok, szándékok megjelenítése.</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Saját vélemény, saját gondolat, kérdés, kérés megfogalmazása. </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A reproduktív beszéd gyakorlása, memoriterek tanulása.</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Tanult szövegek kifejező tolmácsolása.</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Főfogalom alá rendezés, értelmező szótár vagy rokon értelmű szavak alkalmazása.</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Analógiák készítése, a következtetések megfogalmazása, </w:t>
            </w:r>
            <w:r w:rsidRPr="007838C4">
              <w:rPr>
                <w:rFonts w:ascii="Times New Roman" w:eastAsia="Times New Roman" w:hAnsi="Times New Roman" w:cs="Times New Roman"/>
                <w:sz w:val="24"/>
                <w:szCs w:val="24"/>
                <w:lang w:eastAsia="hu-HU"/>
              </w:rPr>
              <w:br/>
              <w:t>analizálás-szintetizálás, különböző szempontok szerinti csoportosítások, fogalomalkotások.</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Vers- és prózamondás.</w:t>
            </w:r>
          </w:p>
        </w:tc>
        <w:tc>
          <w:tcPr>
            <w:tcW w:w="2362" w:type="dxa"/>
            <w:gridSpan w:val="2"/>
            <w:noWrap/>
          </w:tcPr>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bCs/>
                <w:i/>
                <w:sz w:val="24"/>
                <w:szCs w:val="24"/>
                <w:lang w:eastAsia="hu-HU"/>
              </w:rPr>
              <w:lastRenderedPageBreak/>
              <w:t>Ének-zene:</w:t>
            </w:r>
            <w:r w:rsidRPr="007838C4">
              <w:rPr>
                <w:rFonts w:ascii="Times New Roman" w:eastAsia="Times New Roman" w:hAnsi="Times New Roman" w:cs="Times New Roman"/>
                <w:bCs/>
                <w:sz w:val="24"/>
                <w:szCs w:val="24"/>
                <w:lang w:eastAsia="hu-HU"/>
              </w:rPr>
              <w:t xml:space="preserve"> ritmus, hangképzés, légvétel.</w:t>
            </w:r>
          </w:p>
        </w:tc>
      </w:tr>
      <w:tr w:rsidR="007838C4" w:rsidRPr="007838C4" w:rsidTr="007838C4">
        <w:trPr>
          <w:jc w:val="center"/>
        </w:trPr>
        <w:tc>
          <w:tcPr>
            <w:tcW w:w="1886" w:type="dxa"/>
            <w:noWrap/>
          </w:tcPr>
          <w:p w:rsidR="007838C4" w:rsidRPr="007838C4" w:rsidRDefault="007838C4" w:rsidP="007838C4">
            <w:pPr>
              <w:spacing w:after="0" w:line="240" w:lineRule="auto"/>
              <w:rPr>
                <w:rFonts w:ascii="Times New Roman" w:eastAsia="Times New Roman" w:hAnsi="Times New Roman" w:cs="Times New Roman"/>
                <w:sz w:val="24"/>
                <w:szCs w:val="24"/>
                <w:lang w:val="cs-CZ" w:eastAsia="hu-HU"/>
              </w:rPr>
            </w:pPr>
            <w:r w:rsidRPr="007838C4">
              <w:rPr>
                <w:rFonts w:ascii="Times New Roman" w:eastAsia="Times New Roman" w:hAnsi="Times New Roman" w:cs="Times New Roman"/>
                <w:sz w:val="24"/>
                <w:szCs w:val="24"/>
                <w:lang w:val="cs-CZ" w:eastAsia="hu-HU"/>
              </w:rPr>
              <w:t>Kulcsfogalmak</w:t>
            </w:r>
            <w:r w:rsidRPr="007838C4">
              <w:rPr>
                <w:rFonts w:ascii="Times New Roman" w:eastAsia="Times New Roman" w:hAnsi="Times New Roman" w:cs="Times New Roman"/>
                <w:sz w:val="24"/>
                <w:szCs w:val="24"/>
                <w:lang w:eastAsia="hu-HU"/>
              </w:rPr>
              <w:t>/ fogalmak</w:t>
            </w:r>
          </w:p>
        </w:tc>
        <w:tc>
          <w:tcPr>
            <w:tcW w:w="7345" w:type="dxa"/>
            <w:gridSpan w:val="5"/>
            <w:noWrap/>
          </w:tcPr>
          <w:p w:rsidR="007838C4" w:rsidRPr="007838C4" w:rsidRDefault="007838C4" w:rsidP="007838C4">
            <w:pPr>
              <w:spacing w:after="0" w:line="240" w:lineRule="auto"/>
              <w:rPr>
                <w:rFonts w:ascii="Times New Roman" w:eastAsia="Times New Roman" w:hAnsi="Times New Roman" w:cs="Times New Roman"/>
                <w:bCs/>
                <w:i/>
                <w:sz w:val="24"/>
                <w:szCs w:val="24"/>
                <w:lang w:eastAsia="hu-HU"/>
              </w:rPr>
            </w:pPr>
            <w:r w:rsidRPr="007838C4">
              <w:rPr>
                <w:rFonts w:ascii="Times New Roman" w:eastAsia="Times New Roman" w:hAnsi="Times New Roman" w:cs="Times New Roman"/>
                <w:sz w:val="24"/>
                <w:szCs w:val="24"/>
                <w:lang w:eastAsia="hu-HU"/>
              </w:rPr>
              <w:t xml:space="preserve">Artikuláció, beszédértés, beszédlégzés, </w:t>
            </w:r>
            <w:r w:rsidRPr="007838C4">
              <w:rPr>
                <w:rFonts w:ascii="Times New Roman" w:eastAsia="Times New Roman" w:hAnsi="Times New Roman" w:cs="Times New Roman"/>
                <w:sz w:val="24"/>
                <w:szCs w:val="24"/>
                <w:lang w:val="cs-CZ" w:eastAsia="hu-HU"/>
              </w:rPr>
              <w:t>beszélő</w:t>
            </w:r>
            <w:r w:rsidRPr="007838C4">
              <w:rPr>
                <w:rFonts w:ascii="Times New Roman" w:eastAsia="Times New Roman" w:hAnsi="Times New Roman" w:cs="Times New Roman"/>
                <w:sz w:val="24"/>
                <w:szCs w:val="24"/>
                <w:lang w:eastAsia="hu-HU"/>
              </w:rPr>
              <w:t xml:space="preserve"> szándéka, kommunikáció, összehasonlítás, csoportosítás, főfogalom, analógia, analízis-szintézis.</w:t>
            </w:r>
          </w:p>
        </w:tc>
      </w:tr>
    </w:tbl>
    <w:p w:rsidR="007838C4" w:rsidRPr="007838C4" w:rsidRDefault="007838C4" w:rsidP="007838C4">
      <w:pPr>
        <w:spacing w:after="0" w:line="240" w:lineRule="auto"/>
        <w:rPr>
          <w:rFonts w:ascii="Times New Roman" w:eastAsia="Times New Roman" w:hAnsi="Times New Roman" w:cs="Times New Roman"/>
          <w:sz w:val="24"/>
          <w:szCs w:val="24"/>
          <w:lang w:eastAsia="hu-HU"/>
        </w:rPr>
      </w:pPr>
    </w:p>
    <w:p w:rsidR="007838C4" w:rsidRPr="007838C4" w:rsidRDefault="007838C4" w:rsidP="007838C4">
      <w:pPr>
        <w:spacing w:after="0" w:line="240" w:lineRule="auto"/>
        <w:rPr>
          <w:rFonts w:ascii="Times New Roman" w:eastAsia="Times New Roman" w:hAnsi="Times New Roman" w:cs="Times New Roman"/>
          <w:sz w:val="24"/>
          <w:szCs w:val="24"/>
          <w:lang w:val="cs-CZ" w:eastAsia="hu-HU"/>
        </w:rPr>
      </w:pPr>
    </w:p>
    <w:tbl>
      <w:tblPr>
        <w:tblW w:w="92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49"/>
        <w:gridCol w:w="281"/>
        <w:gridCol w:w="1183"/>
        <w:gridCol w:w="3413"/>
        <w:gridCol w:w="1037"/>
        <w:gridCol w:w="1368"/>
      </w:tblGrid>
      <w:tr w:rsidR="007838C4" w:rsidRPr="007838C4" w:rsidTr="007838C4">
        <w:trPr>
          <w:jc w:val="center"/>
        </w:trPr>
        <w:tc>
          <w:tcPr>
            <w:tcW w:w="2230" w:type="dxa"/>
            <w:gridSpan w:val="2"/>
            <w:noWrap/>
            <w:vAlign w:val="center"/>
          </w:tcPr>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Tematikai egység/ Fejlesztési cél</w:t>
            </w:r>
          </w:p>
        </w:tc>
        <w:tc>
          <w:tcPr>
            <w:tcW w:w="5633" w:type="dxa"/>
            <w:gridSpan w:val="3"/>
            <w:noWrap/>
            <w:vAlign w:val="center"/>
          </w:tcPr>
          <w:p w:rsidR="007838C4" w:rsidRPr="007838C4" w:rsidRDefault="007838C4" w:rsidP="007838C4">
            <w:pPr>
              <w:spacing w:after="0" w:line="240" w:lineRule="auto"/>
              <w:rPr>
                <w:rFonts w:ascii="Times New Roman" w:eastAsia="Times New Roman" w:hAnsi="Times New Roman" w:cs="Times New Roman"/>
                <w:bCs/>
                <w:sz w:val="24"/>
                <w:szCs w:val="24"/>
                <w:lang w:eastAsia="hu-HU"/>
              </w:rPr>
            </w:pPr>
            <w:r w:rsidRPr="007838C4">
              <w:rPr>
                <w:rFonts w:ascii="Times New Roman" w:eastAsia="Times New Roman" w:hAnsi="Times New Roman" w:cs="Times New Roman"/>
                <w:bCs/>
                <w:sz w:val="24"/>
                <w:szCs w:val="24"/>
                <w:lang w:eastAsia="hu-HU"/>
              </w:rPr>
              <w:t xml:space="preserve">Olvasás és </w:t>
            </w:r>
            <w:r w:rsidRPr="007838C4">
              <w:rPr>
                <w:rFonts w:ascii="Times New Roman" w:eastAsia="Times New Roman" w:hAnsi="Times New Roman" w:cs="Times New Roman"/>
                <w:bCs/>
                <w:sz w:val="24"/>
                <w:szCs w:val="24"/>
                <w:lang w:val="cs-CZ" w:eastAsia="hu-HU"/>
              </w:rPr>
              <w:t>az</w:t>
            </w:r>
            <w:r w:rsidRPr="007838C4">
              <w:rPr>
                <w:rFonts w:ascii="Times New Roman" w:eastAsia="Times New Roman" w:hAnsi="Times New Roman" w:cs="Times New Roman"/>
                <w:bCs/>
                <w:sz w:val="24"/>
                <w:szCs w:val="24"/>
                <w:lang w:eastAsia="hu-HU"/>
              </w:rPr>
              <w:t xml:space="preserve"> írott </w:t>
            </w:r>
            <w:r w:rsidRPr="007838C4">
              <w:rPr>
                <w:rFonts w:ascii="Times New Roman" w:eastAsia="Times New Roman" w:hAnsi="Times New Roman" w:cs="Times New Roman"/>
                <w:bCs/>
                <w:sz w:val="24"/>
                <w:szCs w:val="24"/>
                <w:lang w:val="cs-CZ" w:eastAsia="hu-HU"/>
              </w:rPr>
              <w:t>szöveg</w:t>
            </w:r>
            <w:r w:rsidRPr="007838C4">
              <w:rPr>
                <w:rFonts w:ascii="Times New Roman" w:eastAsia="Times New Roman" w:hAnsi="Times New Roman" w:cs="Times New Roman"/>
                <w:bCs/>
                <w:sz w:val="24"/>
                <w:szCs w:val="24"/>
                <w:lang w:eastAsia="hu-HU"/>
              </w:rPr>
              <w:t xml:space="preserve"> megértése</w:t>
            </w:r>
          </w:p>
        </w:tc>
        <w:tc>
          <w:tcPr>
            <w:tcW w:w="1368" w:type="dxa"/>
            <w:noWrap/>
            <w:vAlign w:val="center"/>
          </w:tcPr>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bCs/>
                <w:sz w:val="24"/>
                <w:szCs w:val="24"/>
                <w:lang w:val="cs-CZ" w:eastAsia="hu-HU"/>
              </w:rPr>
              <w:t>Órakeret</w:t>
            </w:r>
            <w:r w:rsidRPr="007838C4">
              <w:rPr>
                <w:rFonts w:ascii="Times New Roman" w:eastAsia="Times New Roman" w:hAnsi="Times New Roman" w:cs="Times New Roman"/>
                <w:bCs/>
                <w:sz w:val="24"/>
                <w:szCs w:val="24"/>
                <w:lang w:eastAsia="hu-HU"/>
              </w:rPr>
              <w:t xml:space="preserve"> </w:t>
            </w:r>
            <w:r w:rsidRPr="007838C4">
              <w:rPr>
                <w:rFonts w:ascii="Times New Roman" w:eastAsia="Times New Roman" w:hAnsi="Times New Roman" w:cs="Times New Roman"/>
                <w:bCs/>
                <w:sz w:val="24"/>
                <w:szCs w:val="24"/>
                <w:lang w:val="cs-CZ" w:eastAsia="hu-HU"/>
              </w:rPr>
              <w:t>folyamatos</w:t>
            </w:r>
          </w:p>
        </w:tc>
      </w:tr>
      <w:tr w:rsidR="007838C4" w:rsidRPr="007838C4" w:rsidTr="007838C4">
        <w:trPr>
          <w:jc w:val="center"/>
        </w:trPr>
        <w:tc>
          <w:tcPr>
            <w:tcW w:w="2230" w:type="dxa"/>
            <w:gridSpan w:val="2"/>
            <w:noWrap/>
            <w:vAlign w:val="center"/>
          </w:tcPr>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Előzetes tudás</w:t>
            </w:r>
          </w:p>
        </w:tc>
        <w:tc>
          <w:tcPr>
            <w:tcW w:w="7001" w:type="dxa"/>
            <w:gridSpan w:val="4"/>
            <w:noWrap/>
          </w:tcPr>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val="cs-CZ" w:eastAsia="hu-HU"/>
              </w:rPr>
              <w:t>Szövegértő</w:t>
            </w:r>
            <w:r w:rsidRPr="007838C4">
              <w:rPr>
                <w:rFonts w:ascii="Times New Roman" w:eastAsia="Times New Roman" w:hAnsi="Times New Roman" w:cs="Times New Roman"/>
                <w:sz w:val="24"/>
                <w:szCs w:val="24"/>
                <w:lang w:eastAsia="hu-HU"/>
              </w:rPr>
              <w:t xml:space="preserve"> olvasás.</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Iskolai könyvtár használata. </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Tanulási technikák használata közvetlen tanári irányítással.</w:t>
            </w:r>
          </w:p>
        </w:tc>
      </w:tr>
      <w:tr w:rsidR="007838C4" w:rsidRPr="007838C4" w:rsidTr="007838C4">
        <w:trPr>
          <w:jc w:val="center"/>
        </w:trPr>
        <w:tc>
          <w:tcPr>
            <w:tcW w:w="2230" w:type="dxa"/>
            <w:gridSpan w:val="2"/>
            <w:noWrap/>
            <w:vAlign w:val="center"/>
          </w:tcPr>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bCs/>
                <w:sz w:val="24"/>
                <w:szCs w:val="24"/>
                <w:lang w:eastAsia="hu-HU"/>
              </w:rPr>
              <w:t>A tematikai egység nevelési-fejlesztési céljai</w:t>
            </w:r>
          </w:p>
        </w:tc>
        <w:tc>
          <w:tcPr>
            <w:tcW w:w="7001" w:type="dxa"/>
            <w:gridSpan w:val="4"/>
            <w:noWrap/>
          </w:tcPr>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A </w:t>
            </w:r>
            <w:r w:rsidRPr="007838C4">
              <w:rPr>
                <w:rFonts w:ascii="Times New Roman" w:eastAsia="Times New Roman" w:hAnsi="Times New Roman" w:cs="Times New Roman"/>
                <w:sz w:val="24"/>
                <w:szCs w:val="24"/>
                <w:lang w:val="cs-CZ" w:eastAsia="hu-HU"/>
              </w:rPr>
              <w:t>hangos</w:t>
            </w:r>
            <w:r w:rsidRPr="007838C4">
              <w:rPr>
                <w:rFonts w:ascii="Times New Roman" w:eastAsia="Times New Roman" w:hAnsi="Times New Roman" w:cs="Times New Roman"/>
                <w:sz w:val="24"/>
                <w:szCs w:val="24"/>
                <w:lang w:eastAsia="hu-HU"/>
              </w:rPr>
              <w:t xml:space="preserve"> és a néma olvasási technika, a szövegértő olvasás fejlesztése. Tények, adatok, információk felismerésében az önállóság növelése. Az olvasási kedv felkeltése, a könyvek iránti érdeklődés megalapozása, erősítése. A könyvekből történő tanulás megalapozása. Önálló könyvtárhasználat előkészítése.</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i/>
                <w:sz w:val="24"/>
                <w:szCs w:val="24"/>
                <w:lang w:eastAsia="hu-HU"/>
              </w:rPr>
              <w:t xml:space="preserve">Képességfejlesztési fókuszok: </w:t>
            </w:r>
            <w:r w:rsidRPr="007838C4">
              <w:rPr>
                <w:rFonts w:ascii="Times New Roman" w:eastAsia="Times New Roman" w:hAnsi="Times New Roman" w:cs="Times New Roman"/>
                <w:sz w:val="24"/>
                <w:szCs w:val="24"/>
                <w:lang w:eastAsia="hu-HU"/>
              </w:rPr>
              <w:t>Vizuális észlelés az olvasott szöveg értelmezése során. Figyelem. Auditív észlelés: szövegemlékezet.</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Emlékezet: olvasottak felidézése. Motiváció fenntartása, fejlesztése az olvasott szövegek megfelelő megválasztásával. Összefüggéslátás, összefüggések felismerése.</w:t>
            </w:r>
          </w:p>
        </w:tc>
      </w:tr>
      <w:tr w:rsidR="007838C4" w:rsidRPr="007838C4" w:rsidTr="007838C4">
        <w:trPr>
          <w:jc w:val="center"/>
        </w:trPr>
        <w:tc>
          <w:tcPr>
            <w:tcW w:w="3413" w:type="dxa"/>
            <w:gridSpan w:val="3"/>
            <w:noWrap/>
            <w:vAlign w:val="center"/>
          </w:tcPr>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Ismeretek</w:t>
            </w:r>
          </w:p>
        </w:tc>
        <w:tc>
          <w:tcPr>
            <w:tcW w:w="3413" w:type="dxa"/>
            <w:noWrap/>
            <w:vAlign w:val="center"/>
          </w:tcPr>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Fejlesztési követelmények/ Tevékenységek</w:t>
            </w:r>
          </w:p>
        </w:tc>
        <w:tc>
          <w:tcPr>
            <w:tcW w:w="2405" w:type="dxa"/>
            <w:gridSpan w:val="2"/>
            <w:noWrap/>
            <w:vAlign w:val="center"/>
          </w:tcPr>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val="cs-CZ" w:eastAsia="hu-HU"/>
              </w:rPr>
              <w:t>Kapcsolódási</w:t>
            </w:r>
            <w:r w:rsidRPr="007838C4">
              <w:rPr>
                <w:rFonts w:ascii="Times New Roman" w:eastAsia="Times New Roman" w:hAnsi="Times New Roman" w:cs="Times New Roman"/>
                <w:sz w:val="24"/>
                <w:szCs w:val="24"/>
                <w:lang w:eastAsia="hu-HU"/>
              </w:rPr>
              <w:t xml:space="preserve"> pontok</w:t>
            </w:r>
          </w:p>
        </w:tc>
      </w:tr>
      <w:tr w:rsidR="007838C4" w:rsidRPr="007838C4" w:rsidTr="007838C4">
        <w:trPr>
          <w:trHeight w:val="889"/>
          <w:jc w:val="center"/>
        </w:trPr>
        <w:tc>
          <w:tcPr>
            <w:tcW w:w="3413" w:type="dxa"/>
            <w:gridSpan w:val="3"/>
            <w:noWrap/>
          </w:tcPr>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Szövegelemzés, szövegértő (néma) olvasás.</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Kreatív szövegalkotás.</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lastRenderedPageBreak/>
              <w:t xml:space="preserve">Tanulást segítő eljárások. </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Szövegfeldolgozás.</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Könyvtárhasználat, információszerzés különböző eszközei.</w:t>
            </w:r>
          </w:p>
        </w:tc>
        <w:tc>
          <w:tcPr>
            <w:tcW w:w="3413" w:type="dxa"/>
            <w:noWrap/>
          </w:tcPr>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lastRenderedPageBreak/>
              <w:t xml:space="preserve">Mondatok, </w:t>
            </w:r>
            <w:r w:rsidRPr="007838C4">
              <w:rPr>
                <w:rFonts w:ascii="Times New Roman" w:eastAsia="Times New Roman" w:hAnsi="Times New Roman" w:cs="Times New Roman"/>
                <w:sz w:val="24"/>
                <w:szCs w:val="24"/>
                <w:lang w:val="cs-CZ" w:eastAsia="hu-HU"/>
              </w:rPr>
              <w:t>szöveg</w:t>
            </w:r>
            <w:r w:rsidRPr="007838C4">
              <w:rPr>
                <w:rFonts w:ascii="Times New Roman" w:eastAsia="Times New Roman" w:hAnsi="Times New Roman" w:cs="Times New Roman"/>
                <w:sz w:val="24"/>
                <w:szCs w:val="24"/>
                <w:lang w:eastAsia="hu-HU"/>
              </w:rPr>
              <w:t xml:space="preserve"> értelmezése néma és hangos olvasással,</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a szövegből – adott szempontok </w:t>
            </w:r>
            <w:r w:rsidRPr="007838C4">
              <w:rPr>
                <w:rFonts w:ascii="Times New Roman" w:eastAsia="Times New Roman" w:hAnsi="Times New Roman" w:cs="Times New Roman"/>
                <w:sz w:val="24"/>
                <w:szCs w:val="24"/>
                <w:lang w:eastAsia="hu-HU"/>
              </w:rPr>
              <w:lastRenderedPageBreak/>
              <w:t>alapján – adatok kiemelése.</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Törekvés önálló olvasásra, szövegfeldolgozásra.</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Aktív és passzív szókincs gyarapítása.</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Az információs kommunikációs társadalom műfajainak megfelelő olvasási szokások gyakorlása.</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A könyv mint információforrás értékének felismerése. </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Különböző szépirodalmi, ismeretterjesztő, tankönyvi és médiaszövegek hangos olvasása. </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Az olvasott szöveg adott szempontok szerinti tagolása, lényegkiemelés, tömörítés, adatkeresés. Felolvasás, az olvasottak ismertetése.</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Ismeretszerzés a könyvtár felépítéséről, működéséről, előző években szerzett információk rendszerezése.</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Érdeklődésének megfelelő könyv választása.</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Adatkeresés, adatgyűjtés. </w:t>
            </w:r>
          </w:p>
        </w:tc>
        <w:tc>
          <w:tcPr>
            <w:tcW w:w="2405" w:type="dxa"/>
            <w:gridSpan w:val="2"/>
            <w:noWrap/>
          </w:tcPr>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i/>
                <w:sz w:val="24"/>
                <w:szCs w:val="24"/>
                <w:lang w:val="cs-CZ" w:eastAsia="hu-HU"/>
              </w:rPr>
              <w:lastRenderedPageBreak/>
              <w:t>Matematika</w:t>
            </w:r>
            <w:r w:rsidRPr="007838C4">
              <w:rPr>
                <w:rFonts w:ascii="Times New Roman" w:eastAsia="Times New Roman" w:hAnsi="Times New Roman" w:cs="Times New Roman"/>
                <w:i/>
                <w:sz w:val="24"/>
                <w:szCs w:val="24"/>
                <w:lang w:eastAsia="hu-HU"/>
              </w:rPr>
              <w:t>:</w:t>
            </w:r>
            <w:r w:rsidRPr="007838C4">
              <w:rPr>
                <w:rFonts w:ascii="Times New Roman" w:eastAsia="Times New Roman" w:hAnsi="Times New Roman" w:cs="Times New Roman"/>
                <w:sz w:val="24"/>
                <w:szCs w:val="24"/>
                <w:lang w:eastAsia="hu-HU"/>
              </w:rPr>
              <w:t xml:space="preserve"> szöveges feladatok értelmezése, adatgyűjtés.</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i/>
                <w:sz w:val="24"/>
                <w:szCs w:val="24"/>
                <w:lang w:eastAsia="hu-HU"/>
              </w:rPr>
              <w:t>Történelem, társadalmi és állampolgári ismeretek; természetismeret:</w:t>
            </w:r>
            <w:r w:rsidRPr="007838C4">
              <w:rPr>
                <w:rFonts w:ascii="Times New Roman" w:eastAsia="Times New Roman" w:hAnsi="Times New Roman" w:cs="Times New Roman"/>
                <w:sz w:val="24"/>
                <w:szCs w:val="24"/>
                <w:lang w:eastAsia="hu-HU"/>
              </w:rPr>
              <w:t xml:space="preserve"> szövegértelmezés, szövegelemzés, tények, információk gyűjtése.</w:t>
            </w:r>
          </w:p>
        </w:tc>
      </w:tr>
      <w:tr w:rsidR="007838C4" w:rsidRPr="007838C4" w:rsidTr="007838C4">
        <w:trPr>
          <w:trHeight w:val="70"/>
          <w:jc w:val="center"/>
        </w:trPr>
        <w:tc>
          <w:tcPr>
            <w:tcW w:w="1949" w:type="dxa"/>
            <w:noWrap/>
            <w:vAlign w:val="center"/>
          </w:tcPr>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lastRenderedPageBreak/>
              <w:t xml:space="preserve">Kulcsfogalmak/ </w:t>
            </w:r>
            <w:r w:rsidRPr="007838C4">
              <w:rPr>
                <w:rFonts w:ascii="Times New Roman" w:eastAsia="Times New Roman" w:hAnsi="Times New Roman" w:cs="Times New Roman"/>
                <w:sz w:val="24"/>
                <w:szCs w:val="24"/>
                <w:lang w:val="cs-CZ" w:eastAsia="hu-HU"/>
              </w:rPr>
              <w:t>fogalmak</w:t>
            </w:r>
          </w:p>
        </w:tc>
        <w:tc>
          <w:tcPr>
            <w:tcW w:w="7282" w:type="dxa"/>
            <w:gridSpan w:val="5"/>
            <w:noWrap/>
            <w:vAlign w:val="center"/>
          </w:tcPr>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Tartalom, lényegkiemelés, </w:t>
            </w:r>
            <w:r w:rsidRPr="007838C4">
              <w:rPr>
                <w:rFonts w:ascii="Times New Roman" w:eastAsia="Times New Roman" w:hAnsi="Times New Roman" w:cs="Times New Roman"/>
                <w:sz w:val="24"/>
                <w:szCs w:val="24"/>
                <w:lang w:val="cs-CZ" w:eastAsia="hu-HU"/>
              </w:rPr>
              <w:t>szövegbefogadás</w:t>
            </w:r>
            <w:r w:rsidRPr="007838C4">
              <w:rPr>
                <w:rFonts w:ascii="Times New Roman" w:eastAsia="Times New Roman" w:hAnsi="Times New Roman" w:cs="Times New Roman"/>
                <w:sz w:val="24"/>
                <w:szCs w:val="24"/>
                <w:lang w:eastAsia="hu-HU"/>
              </w:rPr>
              <w:t>, szövegalkotás.</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Önművelés, média, ismeret, ismeretnyújtás, ismeretszerzés, lényegkiemelés, vázlat.</w:t>
            </w:r>
          </w:p>
        </w:tc>
      </w:tr>
    </w:tbl>
    <w:p w:rsidR="007838C4" w:rsidRPr="007838C4" w:rsidRDefault="007838C4" w:rsidP="007838C4">
      <w:pPr>
        <w:spacing w:after="0" w:line="240" w:lineRule="auto"/>
        <w:rPr>
          <w:rFonts w:ascii="Times New Roman" w:eastAsia="Times New Roman" w:hAnsi="Times New Roman" w:cs="Times New Roman"/>
          <w:sz w:val="24"/>
          <w:szCs w:val="24"/>
          <w:lang w:eastAsia="hu-HU"/>
        </w:rPr>
      </w:pPr>
    </w:p>
    <w:p w:rsidR="007838C4" w:rsidRPr="007838C4" w:rsidRDefault="007838C4" w:rsidP="007838C4">
      <w:pPr>
        <w:spacing w:after="0" w:line="240" w:lineRule="auto"/>
        <w:rPr>
          <w:rFonts w:ascii="Times New Roman" w:eastAsia="Times New Roman" w:hAnsi="Times New Roman" w:cs="Times New Roman"/>
          <w:sz w:val="24"/>
          <w:szCs w:val="24"/>
          <w:lang w:val="cs-CZ" w:eastAsia="hu-HU"/>
        </w:rPr>
      </w:pPr>
    </w:p>
    <w:tbl>
      <w:tblPr>
        <w:tblW w:w="92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7"/>
        <w:gridCol w:w="331"/>
        <w:gridCol w:w="1257"/>
        <w:gridCol w:w="3426"/>
        <w:gridCol w:w="1040"/>
        <w:gridCol w:w="1340"/>
      </w:tblGrid>
      <w:tr w:rsidR="007838C4" w:rsidRPr="007838C4" w:rsidTr="007838C4">
        <w:trPr>
          <w:jc w:val="center"/>
        </w:trPr>
        <w:tc>
          <w:tcPr>
            <w:tcW w:w="2168" w:type="dxa"/>
            <w:gridSpan w:val="2"/>
            <w:noWrap/>
            <w:vAlign w:val="center"/>
          </w:tcPr>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Tematikai egység/ </w:t>
            </w:r>
            <w:r w:rsidRPr="007838C4">
              <w:rPr>
                <w:rFonts w:ascii="Times New Roman" w:eastAsia="Times New Roman" w:hAnsi="Times New Roman" w:cs="Times New Roman"/>
                <w:sz w:val="24"/>
                <w:szCs w:val="24"/>
                <w:lang w:val="cs-CZ" w:eastAsia="hu-HU"/>
              </w:rPr>
              <w:t>Fejlesztési</w:t>
            </w:r>
            <w:r w:rsidRPr="007838C4">
              <w:rPr>
                <w:rFonts w:ascii="Times New Roman" w:eastAsia="Times New Roman" w:hAnsi="Times New Roman" w:cs="Times New Roman"/>
                <w:sz w:val="24"/>
                <w:szCs w:val="24"/>
                <w:lang w:eastAsia="hu-HU"/>
              </w:rPr>
              <w:t xml:space="preserve"> cél</w:t>
            </w:r>
          </w:p>
        </w:tc>
        <w:tc>
          <w:tcPr>
            <w:tcW w:w="5723" w:type="dxa"/>
            <w:gridSpan w:val="3"/>
            <w:noWrap/>
            <w:vAlign w:val="center"/>
          </w:tcPr>
          <w:p w:rsidR="007838C4" w:rsidRPr="007838C4" w:rsidRDefault="007838C4" w:rsidP="007838C4">
            <w:pPr>
              <w:spacing w:after="0" w:line="240" w:lineRule="auto"/>
              <w:rPr>
                <w:rFonts w:ascii="Times New Roman" w:eastAsia="Times New Roman" w:hAnsi="Times New Roman" w:cs="Times New Roman"/>
                <w:bCs/>
                <w:sz w:val="24"/>
                <w:szCs w:val="24"/>
                <w:lang w:eastAsia="hu-HU"/>
              </w:rPr>
            </w:pPr>
            <w:r w:rsidRPr="007838C4">
              <w:rPr>
                <w:rFonts w:ascii="Times New Roman" w:eastAsia="Times New Roman" w:hAnsi="Times New Roman" w:cs="Times New Roman"/>
                <w:bCs/>
                <w:sz w:val="24"/>
                <w:szCs w:val="24"/>
                <w:lang w:eastAsia="hu-HU"/>
              </w:rPr>
              <w:t xml:space="preserve">Írás, </w:t>
            </w:r>
            <w:r w:rsidRPr="007838C4">
              <w:rPr>
                <w:rFonts w:ascii="Times New Roman" w:eastAsia="Times New Roman" w:hAnsi="Times New Roman" w:cs="Times New Roman"/>
                <w:bCs/>
                <w:sz w:val="24"/>
                <w:szCs w:val="24"/>
                <w:lang w:val="cs-CZ" w:eastAsia="hu-HU"/>
              </w:rPr>
              <w:t>szövegalkotás</w:t>
            </w:r>
          </w:p>
        </w:tc>
        <w:tc>
          <w:tcPr>
            <w:tcW w:w="1340" w:type="dxa"/>
            <w:noWrap/>
            <w:vAlign w:val="center"/>
          </w:tcPr>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bCs/>
                <w:sz w:val="24"/>
                <w:szCs w:val="24"/>
                <w:lang w:val="cs-CZ" w:eastAsia="hu-HU"/>
              </w:rPr>
              <w:t>Órakeret</w:t>
            </w:r>
            <w:r w:rsidRPr="007838C4">
              <w:rPr>
                <w:rFonts w:ascii="Times New Roman" w:eastAsia="Times New Roman" w:hAnsi="Times New Roman" w:cs="Times New Roman"/>
                <w:bCs/>
                <w:sz w:val="24"/>
                <w:szCs w:val="24"/>
                <w:lang w:eastAsia="hu-HU"/>
              </w:rPr>
              <w:t xml:space="preserve"> </w:t>
            </w:r>
            <w:r w:rsidRPr="007838C4">
              <w:rPr>
                <w:rFonts w:ascii="Times New Roman" w:eastAsia="Times New Roman" w:hAnsi="Times New Roman" w:cs="Times New Roman"/>
                <w:bCs/>
                <w:sz w:val="24"/>
                <w:szCs w:val="24"/>
                <w:lang w:val="cs-CZ" w:eastAsia="hu-HU"/>
              </w:rPr>
              <w:t>folyamatos</w:t>
            </w:r>
          </w:p>
        </w:tc>
      </w:tr>
      <w:tr w:rsidR="007838C4" w:rsidRPr="007838C4" w:rsidTr="007838C4">
        <w:trPr>
          <w:jc w:val="center"/>
        </w:trPr>
        <w:tc>
          <w:tcPr>
            <w:tcW w:w="2168" w:type="dxa"/>
            <w:gridSpan w:val="2"/>
            <w:noWrap/>
            <w:vAlign w:val="center"/>
          </w:tcPr>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Előzetes tudás</w:t>
            </w:r>
          </w:p>
        </w:tc>
        <w:tc>
          <w:tcPr>
            <w:tcW w:w="7063" w:type="dxa"/>
            <w:gridSpan w:val="4"/>
            <w:noWrap/>
          </w:tcPr>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Írás különböző lehetőségeinek </w:t>
            </w:r>
            <w:r w:rsidRPr="007838C4">
              <w:rPr>
                <w:rFonts w:ascii="Times New Roman" w:eastAsia="Times New Roman" w:hAnsi="Times New Roman" w:cs="Times New Roman"/>
                <w:sz w:val="24"/>
                <w:szCs w:val="24"/>
                <w:lang w:val="cs-CZ" w:eastAsia="hu-HU"/>
              </w:rPr>
              <w:t>ismerete</w:t>
            </w:r>
            <w:r w:rsidRPr="007838C4">
              <w:rPr>
                <w:rFonts w:ascii="Times New Roman" w:eastAsia="Times New Roman" w:hAnsi="Times New Roman" w:cs="Times New Roman"/>
                <w:sz w:val="24"/>
                <w:szCs w:val="24"/>
                <w:lang w:eastAsia="hu-HU"/>
              </w:rPr>
              <w:t xml:space="preserve"> (másolás, írás emlékezetből, diktálás utáni írás, önálló írás), </w:t>
            </w:r>
            <w:r w:rsidRPr="007838C4">
              <w:rPr>
                <w:rFonts w:ascii="Times New Roman" w:eastAsia="Times New Roman" w:hAnsi="Times New Roman" w:cs="Times New Roman"/>
                <w:sz w:val="24"/>
                <w:szCs w:val="24"/>
                <w:lang w:val="cs-CZ" w:eastAsia="hu-HU"/>
              </w:rPr>
              <w:t>tanult</w:t>
            </w:r>
            <w:r w:rsidRPr="007838C4">
              <w:rPr>
                <w:rFonts w:ascii="Times New Roman" w:eastAsia="Times New Roman" w:hAnsi="Times New Roman" w:cs="Times New Roman"/>
                <w:sz w:val="24"/>
                <w:szCs w:val="24"/>
                <w:lang w:eastAsia="hu-HU"/>
              </w:rPr>
              <w:t xml:space="preserve"> nyelvtani szabályok alkalmazása.</w:t>
            </w:r>
          </w:p>
        </w:tc>
      </w:tr>
      <w:tr w:rsidR="007838C4" w:rsidRPr="007838C4" w:rsidTr="007838C4">
        <w:trPr>
          <w:jc w:val="center"/>
        </w:trPr>
        <w:tc>
          <w:tcPr>
            <w:tcW w:w="2168" w:type="dxa"/>
            <w:gridSpan w:val="2"/>
            <w:noWrap/>
            <w:vAlign w:val="center"/>
          </w:tcPr>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bCs/>
                <w:sz w:val="24"/>
                <w:szCs w:val="24"/>
                <w:lang w:eastAsia="hu-HU"/>
              </w:rPr>
              <w:t>A tematikai egység nevelési-fejlesztési céljai</w:t>
            </w:r>
          </w:p>
        </w:tc>
        <w:tc>
          <w:tcPr>
            <w:tcW w:w="7063" w:type="dxa"/>
            <w:gridSpan w:val="4"/>
            <w:noWrap/>
          </w:tcPr>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Írásbeli kifejezőképesség </w:t>
            </w:r>
            <w:r w:rsidRPr="007838C4">
              <w:rPr>
                <w:rFonts w:ascii="Times New Roman" w:eastAsia="Times New Roman" w:hAnsi="Times New Roman" w:cs="Times New Roman"/>
                <w:sz w:val="24"/>
                <w:szCs w:val="24"/>
                <w:lang w:val="cs-CZ" w:eastAsia="hu-HU"/>
              </w:rPr>
              <w:t>megerősítése</w:t>
            </w:r>
            <w:r w:rsidRPr="007838C4">
              <w:rPr>
                <w:rFonts w:ascii="Times New Roman" w:eastAsia="Times New Roman" w:hAnsi="Times New Roman" w:cs="Times New Roman"/>
                <w:sz w:val="24"/>
                <w:szCs w:val="24"/>
                <w:lang w:eastAsia="hu-HU"/>
              </w:rPr>
              <w:t>, az írásbeli szövegalkotás legalapvetőbb szabályainak ismerete. Az írás eszközjellegű használatának kialakítása. Önellenőrzés fejlesztése. A helyesírás fejlesztése: másolással, látó-halló tollbamondással, emlékezetből írással. Saját és mások írásmunkáinak ellenőrzése, javítása a tanult nyelvtani szabályoknak megfelelően.</w:t>
            </w:r>
          </w:p>
          <w:p w:rsidR="007838C4" w:rsidRPr="007838C4" w:rsidRDefault="007838C4" w:rsidP="007838C4">
            <w:pPr>
              <w:spacing w:after="0" w:line="240" w:lineRule="auto"/>
              <w:rPr>
                <w:rFonts w:ascii="Times New Roman" w:eastAsia="Times New Roman" w:hAnsi="Times New Roman" w:cs="Times New Roman"/>
                <w:i/>
                <w:sz w:val="24"/>
                <w:szCs w:val="24"/>
                <w:lang w:eastAsia="hu-HU"/>
              </w:rPr>
            </w:pPr>
            <w:r w:rsidRPr="007838C4">
              <w:rPr>
                <w:rFonts w:ascii="Times New Roman" w:eastAsia="Times New Roman" w:hAnsi="Times New Roman" w:cs="Times New Roman"/>
                <w:i/>
                <w:sz w:val="24"/>
                <w:szCs w:val="24"/>
                <w:lang w:eastAsia="hu-HU"/>
              </w:rPr>
              <w:t>Képességfejlesztési fókuszok:</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Finommotorika fejlesztése írásmozgással. Téri tájékozódás: vonalközben való eligazodás, íráskép rendezése. Emlékezet – hosszú távú: aktív és passzív szókincs használata önálló írás esetén, tanult nyelvtani szabályok alkalmazása. Emlékezet – rövid távú: diktálás utáni írás. Hallási figyelem fejlesztése: diktálás utáni írás.</w:t>
            </w:r>
          </w:p>
        </w:tc>
      </w:tr>
      <w:tr w:rsidR="007838C4" w:rsidRPr="007838C4" w:rsidTr="007838C4">
        <w:trPr>
          <w:jc w:val="center"/>
        </w:trPr>
        <w:tc>
          <w:tcPr>
            <w:tcW w:w="3425" w:type="dxa"/>
            <w:gridSpan w:val="3"/>
            <w:noWrap/>
            <w:vAlign w:val="center"/>
          </w:tcPr>
          <w:p w:rsidR="007838C4" w:rsidRPr="007838C4" w:rsidRDefault="007838C4" w:rsidP="007838C4">
            <w:pPr>
              <w:spacing w:after="0" w:line="240" w:lineRule="auto"/>
              <w:rPr>
                <w:rFonts w:ascii="Times New Roman" w:eastAsia="Times New Roman" w:hAnsi="Times New Roman" w:cs="Times New Roman"/>
                <w:sz w:val="24"/>
                <w:szCs w:val="24"/>
                <w:lang w:val="cs-CZ" w:eastAsia="hu-HU"/>
              </w:rPr>
            </w:pPr>
            <w:r w:rsidRPr="007838C4">
              <w:rPr>
                <w:rFonts w:ascii="Times New Roman" w:eastAsia="Times New Roman" w:hAnsi="Times New Roman" w:cs="Times New Roman"/>
                <w:sz w:val="24"/>
                <w:szCs w:val="24"/>
                <w:lang w:eastAsia="hu-HU"/>
              </w:rPr>
              <w:t>Ismeretek</w:t>
            </w:r>
          </w:p>
        </w:tc>
        <w:tc>
          <w:tcPr>
            <w:tcW w:w="3426" w:type="dxa"/>
            <w:noWrap/>
            <w:vAlign w:val="center"/>
          </w:tcPr>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Fejlesztési követelmények/</w:t>
            </w:r>
            <w:r w:rsidRPr="007838C4">
              <w:rPr>
                <w:rFonts w:ascii="Times New Roman" w:eastAsia="Times New Roman" w:hAnsi="Times New Roman" w:cs="Times New Roman"/>
                <w:sz w:val="24"/>
                <w:szCs w:val="24"/>
                <w:lang w:eastAsia="hu-HU"/>
              </w:rPr>
              <w:br/>
              <w:t>Tevékenységek</w:t>
            </w:r>
          </w:p>
        </w:tc>
        <w:tc>
          <w:tcPr>
            <w:tcW w:w="2380" w:type="dxa"/>
            <w:gridSpan w:val="2"/>
            <w:noWrap/>
            <w:vAlign w:val="center"/>
          </w:tcPr>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val="cs-CZ" w:eastAsia="hu-HU"/>
              </w:rPr>
              <w:t>Kapcsolódási</w:t>
            </w:r>
            <w:r w:rsidRPr="007838C4">
              <w:rPr>
                <w:rFonts w:ascii="Times New Roman" w:eastAsia="Times New Roman" w:hAnsi="Times New Roman" w:cs="Times New Roman"/>
                <w:sz w:val="24"/>
                <w:szCs w:val="24"/>
                <w:lang w:eastAsia="hu-HU"/>
              </w:rPr>
              <w:t xml:space="preserve"> pontok</w:t>
            </w:r>
          </w:p>
        </w:tc>
      </w:tr>
      <w:tr w:rsidR="007838C4" w:rsidRPr="007838C4" w:rsidTr="007838C4">
        <w:trPr>
          <w:trHeight w:val="1895"/>
          <w:jc w:val="center"/>
        </w:trPr>
        <w:tc>
          <w:tcPr>
            <w:tcW w:w="3425" w:type="dxa"/>
            <w:gridSpan w:val="3"/>
            <w:noWrap/>
          </w:tcPr>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lastRenderedPageBreak/>
              <w:t xml:space="preserve">Reproduktív </w:t>
            </w:r>
            <w:r w:rsidRPr="007838C4">
              <w:rPr>
                <w:rFonts w:ascii="Times New Roman" w:eastAsia="Times New Roman" w:hAnsi="Times New Roman" w:cs="Times New Roman"/>
                <w:sz w:val="24"/>
                <w:szCs w:val="24"/>
                <w:lang w:val="cs-CZ" w:eastAsia="hu-HU"/>
              </w:rPr>
              <w:t>írás</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Félig produktív írás</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A szöveg nyelvi jellegzetességei</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Szövegalkotás, szöveg-átalakítás</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Leíró és elbeszélő jellegű szövegek (fogalmazás).</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Elbeszélés jellegű szöveg tagolódása:</w:t>
            </w:r>
          </w:p>
          <w:p w:rsidR="007838C4" w:rsidRPr="007838C4" w:rsidRDefault="007838C4" w:rsidP="007838C4">
            <w:pPr>
              <w:numPr>
                <w:ilvl w:val="0"/>
                <w:numId w:val="26"/>
              </w:num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bevezetés </w:t>
            </w:r>
          </w:p>
          <w:p w:rsidR="007838C4" w:rsidRPr="007838C4" w:rsidRDefault="007838C4" w:rsidP="007838C4">
            <w:pPr>
              <w:numPr>
                <w:ilvl w:val="0"/>
                <w:numId w:val="26"/>
              </w:num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tárgyalás </w:t>
            </w:r>
          </w:p>
          <w:p w:rsidR="007838C4" w:rsidRPr="007838C4" w:rsidRDefault="007838C4" w:rsidP="007838C4">
            <w:pPr>
              <w:numPr>
                <w:ilvl w:val="0"/>
                <w:numId w:val="26"/>
              </w:num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befejezés.</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Cím szerepe.</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Hír (hirdetés).</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Leírás irodalmi és ismeretterjesztő szövegekben.</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Jellemzés tipikus jegyei.</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Jellemzés szerkezete.</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Meghívó, e-mail, sms, csetelés, blog.</w:t>
            </w:r>
          </w:p>
        </w:tc>
        <w:tc>
          <w:tcPr>
            <w:tcW w:w="3426" w:type="dxa"/>
            <w:noWrap/>
          </w:tcPr>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val="cs-CZ" w:eastAsia="hu-HU"/>
              </w:rPr>
              <w:t>Néhány</w:t>
            </w:r>
            <w:r w:rsidRPr="007838C4">
              <w:rPr>
                <w:rFonts w:ascii="Times New Roman" w:eastAsia="Times New Roman" w:hAnsi="Times New Roman" w:cs="Times New Roman"/>
                <w:sz w:val="24"/>
                <w:szCs w:val="24"/>
                <w:lang w:eastAsia="hu-HU"/>
              </w:rPr>
              <w:t xml:space="preserve"> mondatos szöveg önálló alkotása. </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Tanult nyelvhelyességi, helyesírási ismeretek alkalmazása. </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Feladatlapok, táblázatok kitöltése, postai űrlapok kitöltése; vázlatkészítés tanulása.</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Hangutánzó, hangulatfestő szavak, szólások, közmondások, idézetek beépítése a mondatokba, a szövegbe, stílushatásuk megfigyelése.</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A tanult nyelvtani szabályok alkalmazásával írásbeli szöveg alkotása. </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Elbeszélő jellegű szöveg jellemző jegyeinek felismerése, gyűjtése.</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Szöveg átalakítása:</w:t>
            </w:r>
          </w:p>
          <w:p w:rsidR="007838C4" w:rsidRPr="007838C4" w:rsidRDefault="007838C4" w:rsidP="007838C4">
            <w:pPr>
              <w:numPr>
                <w:ilvl w:val="0"/>
                <w:numId w:val="26"/>
              </w:num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bővítéssel: díszítő jelzők használata,</w:t>
            </w:r>
          </w:p>
          <w:p w:rsidR="007838C4" w:rsidRPr="007838C4" w:rsidRDefault="007838C4" w:rsidP="007838C4">
            <w:pPr>
              <w:numPr>
                <w:ilvl w:val="0"/>
                <w:numId w:val="26"/>
              </w:num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szűkítéssel: lényegkiemelés, tömörítés.</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Elbeszélő jellegű szöveg alkotása írásban.</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Címalkotás.</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Meghívó, hír, hirdetés gyűjtése, megfigyelése, készítése.</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Leírás készítése, átalakítása bővítéssel, szűkítéssel.</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Olvasottakról vázlat készítése. </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Jellemzésből leírás, elbeszélés megfogalmazása, rögzítése.</w:t>
            </w:r>
          </w:p>
        </w:tc>
        <w:tc>
          <w:tcPr>
            <w:tcW w:w="2380" w:type="dxa"/>
            <w:gridSpan w:val="2"/>
            <w:noWrap/>
          </w:tcPr>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i/>
                <w:sz w:val="24"/>
                <w:szCs w:val="24"/>
                <w:lang w:val="cs-CZ" w:eastAsia="hu-HU"/>
              </w:rPr>
              <w:t>Testnevelés</w:t>
            </w:r>
            <w:r w:rsidRPr="007838C4">
              <w:rPr>
                <w:rFonts w:ascii="Times New Roman" w:eastAsia="Times New Roman" w:hAnsi="Times New Roman" w:cs="Times New Roman"/>
                <w:i/>
                <w:sz w:val="24"/>
                <w:szCs w:val="24"/>
                <w:lang w:eastAsia="hu-HU"/>
              </w:rPr>
              <w:t xml:space="preserve"> és sport:</w:t>
            </w:r>
            <w:r w:rsidRPr="007838C4">
              <w:rPr>
                <w:rFonts w:ascii="Times New Roman" w:eastAsia="Times New Roman" w:hAnsi="Times New Roman" w:cs="Times New Roman"/>
                <w:sz w:val="24"/>
                <w:szCs w:val="24"/>
                <w:lang w:eastAsia="hu-HU"/>
              </w:rPr>
              <w:t xml:space="preserve"> mozgáskoordináció fejlesztése.</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i/>
                <w:sz w:val="24"/>
                <w:szCs w:val="24"/>
                <w:lang w:eastAsia="hu-HU"/>
              </w:rPr>
              <w:t>Vizuális kultúra; technika, életvitel és gyakorlat:</w:t>
            </w:r>
            <w:r w:rsidRPr="007838C4">
              <w:rPr>
                <w:rFonts w:ascii="Times New Roman" w:eastAsia="Times New Roman" w:hAnsi="Times New Roman" w:cs="Times New Roman"/>
                <w:sz w:val="24"/>
                <w:szCs w:val="24"/>
                <w:lang w:eastAsia="hu-HU"/>
              </w:rPr>
              <w:t xml:space="preserve"> finommotorika fejlesztése.</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i/>
                <w:sz w:val="24"/>
                <w:szCs w:val="24"/>
                <w:lang w:eastAsia="hu-HU"/>
              </w:rPr>
              <w:t>Informatika:</w:t>
            </w:r>
            <w:r w:rsidRPr="007838C4">
              <w:rPr>
                <w:rFonts w:ascii="Times New Roman" w:eastAsia="Times New Roman" w:hAnsi="Times New Roman" w:cs="Times New Roman"/>
                <w:sz w:val="24"/>
                <w:szCs w:val="24"/>
                <w:lang w:eastAsia="hu-HU"/>
              </w:rPr>
              <w:t xml:space="preserve"> kommunikációs technikák.</w:t>
            </w:r>
          </w:p>
        </w:tc>
      </w:tr>
      <w:tr w:rsidR="007838C4" w:rsidRPr="007838C4" w:rsidTr="007838C4">
        <w:tblPrEx>
          <w:tblBorders>
            <w:top w:val="none" w:sz="0" w:space="0" w:color="auto"/>
          </w:tblBorders>
        </w:tblPrEx>
        <w:trPr>
          <w:trHeight w:val="70"/>
          <w:jc w:val="center"/>
        </w:trPr>
        <w:tc>
          <w:tcPr>
            <w:tcW w:w="1837" w:type="dxa"/>
            <w:noWrap/>
            <w:vAlign w:val="center"/>
          </w:tcPr>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val="cs-CZ" w:eastAsia="hu-HU"/>
              </w:rPr>
              <w:t>Kulcsfogalmak</w:t>
            </w:r>
            <w:r w:rsidRPr="007838C4">
              <w:rPr>
                <w:rFonts w:ascii="Times New Roman" w:eastAsia="Times New Roman" w:hAnsi="Times New Roman" w:cs="Times New Roman"/>
                <w:sz w:val="24"/>
                <w:szCs w:val="24"/>
                <w:lang w:eastAsia="hu-HU"/>
              </w:rPr>
              <w:t xml:space="preserve">/ </w:t>
            </w:r>
            <w:r w:rsidRPr="007838C4">
              <w:rPr>
                <w:rFonts w:ascii="Times New Roman" w:eastAsia="Times New Roman" w:hAnsi="Times New Roman" w:cs="Times New Roman"/>
                <w:sz w:val="24"/>
                <w:szCs w:val="24"/>
                <w:lang w:val="cs-CZ" w:eastAsia="hu-HU"/>
              </w:rPr>
              <w:t>fogalmak</w:t>
            </w:r>
          </w:p>
        </w:tc>
        <w:tc>
          <w:tcPr>
            <w:tcW w:w="7394" w:type="dxa"/>
            <w:gridSpan w:val="5"/>
            <w:noWrap/>
            <w:vAlign w:val="center"/>
          </w:tcPr>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Önálló </w:t>
            </w:r>
            <w:r w:rsidRPr="007838C4">
              <w:rPr>
                <w:rFonts w:ascii="Times New Roman" w:eastAsia="Times New Roman" w:hAnsi="Times New Roman" w:cs="Times New Roman"/>
                <w:sz w:val="24"/>
                <w:szCs w:val="24"/>
                <w:lang w:val="cs-CZ" w:eastAsia="hu-HU"/>
              </w:rPr>
              <w:t>írás</w:t>
            </w:r>
            <w:r w:rsidRPr="007838C4">
              <w:rPr>
                <w:rFonts w:ascii="Times New Roman" w:eastAsia="Times New Roman" w:hAnsi="Times New Roman" w:cs="Times New Roman"/>
                <w:sz w:val="24"/>
                <w:szCs w:val="24"/>
                <w:lang w:eastAsia="hu-HU"/>
              </w:rPr>
              <w:t xml:space="preserve">, emlékezetből való írás, diktálás, nyelvtani szabály, </w:t>
            </w:r>
            <w:r w:rsidRPr="007838C4">
              <w:rPr>
                <w:rFonts w:ascii="Times New Roman" w:eastAsia="Times New Roman" w:hAnsi="Times New Roman" w:cs="Times New Roman"/>
                <w:sz w:val="24"/>
                <w:szCs w:val="24"/>
                <w:lang w:val="cs-CZ" w:eastAsia="hu-HU"/>
              </w:rPr>
              <w:t>fogalmazás</w:t>
            </w:r>
            <w:r w:rsidRPr="007838C4">
              <w:rPr>
                <w:rFonts w:ascii="Times New Roman" w:eastAsia="Times New Roman" w:hAnsi="Times New Roman" w:cs="Times New Roman"/>
                <w:sz w:val="24"/>
                <w:szCs w:val="24"/>
                <w:lang w:eastAsia="hu-HU"/>
              </w:rPr>
              <w:t>, leírás, elbeszélés, hír, jellemzés.</w:t>
            </w:r>
          </w:p>
        </w:tc>
      </w:tr>
    </w:tbl>
    <w:p w:rsidR="007838C4" w:rsidRPr="007838C4" w:rsidRDefault="007838C4" w:rsidP="007838C4">
      <w:pPr>
        <w:spacing w:after="0" w:line="240" w:lineRule="auto"/>
        <w:rPr>
          <w:rFonts w:ascii="Times New Roman" w:eastAsia="Times New Roman" w:hAnsi="Times New Roman" w:cs="Times New Roman"/>
          <w:sz w:val="24"/>
          <w:szCs w:val="24"/>
          <w:lang w:eastAsia="hu-HU"/>
        </w:rPr>
      </w:pPr>
    </w:p>
    <w:p w:rsidR="007838C4" w:rsidRPr="007838C4" w:rsidRDefault="007838C4" w:rsidP="007838C4">
      <w:pPr>
        <w:spacing w:after="0" w:line="240" w:lineRule="auto"/>
        <w:rPr>
          <w:rFonts w:ascii="Times New Roman" w:eastAsia="Times New Roman" w:hAnsi="Times New Roman" w:cs="Times New Roman"/>
          <w:sz w:val="24"/>
          <w:szCs w:val="24"/>
          <w:lang w:val="cs-CZ" w:eastAsia="hu-HU"/>
        </w:rPr>
      </w:pPr>
    </w:p>
    <w:tbl>
      <w:tblPr>
        <w:tblW w:w="92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72"/>
        <w:gridCol w:w="313"/>
        <w:gridCol w:w="1235"/>
        <w:gridCol w:w="3422"/>
        <w:gridCol w:w="1155"/>
        <w:gridCol w:w="1234"/>
      </w:tblGrid>
      <w:tr w:rsidR="007838C4" w:rsidRPr="007838C4" w:rsidTr="007838C4">
        <w:trPr>
          <w:jc w:val="center"/>
        </w:trPr>
        <w:tc>
          <w:tcPr>
            <w:tcW w:w="2185" w:type="dxa"/>
            <w:gridSpan w:val="2"/>
            <w:noWrap/>
            <w:vAlign w:val="center"/>
          </w:tcPr>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Tematikai egység/</w:t>
            </w:r>
            <w:r w:rsidRPr="007838C4">
              <w:rPr>
                <w:rFonts w:ascii="Times New Roman" w:eastAsia="Times New Roman" w:hAnsi="Times New Roman" w:cs="Times New Roman"/>
                <w:sz w:val="24"/>
                <w:szCs w:val="24"/>
                <w:lang w:val="cs-CZ" w:eastAsia="hu-HU"/>
              </w:rPr>
              <w:t xml:space="preserve"> Fejlesztési</w:t>
            </w:r>
            <w:r w:rsidRPr="007838C4">
              <w:rPr>
                <w:rFonts w:ascii="Times New Roman" w:eastAsia="Times New Roman" w:hAnsi="Times New Roman" w:cs="Times New Roman"/>
                <w:sz w:val="24"/>
                <w:szCs w:val="24"/>
                <w:lang w:eastAsia="hu-HU"/>
              </w:rPr>
              <w:t xml:space="preserve"> cél</w:t>
            </w:r>
          </w:p>
        </w:tc>
        <w:tc>
          <w:tcPr>
            <w:tcW w:w="5812" w:type="dxa"/>
            <w:gridSpan w:val="3"/>
            <w:noWrap/>
            <w:vAlign w:val="center"/>
          </w:tcPr>
          <w:p w:rsidR="007838C4" w:rsidRPr="007838C4" w:rsidRDefault="007838C4" w:rsidP="007838C4">
            <w:pPr>
              <w:spacing w:after="0" w:line="240" w:lineRule="auto"/>
              <w:rPr>
                <w:rFonts w:ascii="Times New Roman" w:eastAsia="Times New Roman" w:hAnsi="Times New Roman" w:cs="Times New Roman"/>
                <w:bCs/>
                <w:sz w:val="24"/>
                <w:szCs w:val="24"/>
                <w:lang w:val="cs-CZ" w:eastAsia="hu-HU"/>
              </w:rPr>
            </w:pPr>
            <w:r w:rsidRPr="007838C4">
              <w:rPr>
                <w:rFonts w:ascii="Times New Roman" w:eastAsia="Times New Roman" w:hAnsi="Times New Roman" w:cs="Times New Roman"/>
                <w:bCs/>
                <w:sz w:val="24"/>
                <w:szCs w:val="24"/>
                <w:lang w:eastAsia="hu-HU"/>
              </w:rPr>
              <w:t xml:space="preserve">Anyanyelvi </w:t>
            </w:r>
            <w:r w:rsidRPr="007838C4">
              <w:rPr>
                <w:rFonts w:ascii="Times New Roman" w:eastAsia="Times New Roman" w:hAnsi="Times New Roman" w:cs="Times New Roman"/>
                <w:bCs/>
                <w:sz w:val="24"/>
                <w:szCs w:val="24"/>
                <w:lang w:val="cs-CZ" w:eastAsia="hu-HU"/>
              </w:rPr>
              <w:t>kultúra</w:t>
            </w:r>
            <w:r w:rsidRPr="007838C4">
              <w:rPr>
                <w:rFonts w:ascii="Times New Roman" w:eastAsia="Times New Roman" w:hAnsi="Times New Roman" w:cs="Times New Roman"/>
                <w:bCs/>
                <w:sz w:val="24"/>
                <w:szCs w:val="24"/>
                <w:lang w:eastAsia="hu-HU"/>
              </w:rPr>
              <w:t>, ismeretek az anyanyelvről</w:t>
            </w:r>
          </w:p>
        </w:tc>
        <w:tc>
          <w:tcPr>
            <w:tcW w:w="1234" w:type="dxa"/>
            <w:noWrap/>
            <w:vAlign w:val="center"/>
          </w:tcPr>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bCs/>
                <w:sz w:val="24"/>
                <w:szCs w:val="24"/>
                <w:lang w:val="cs-CZ" w:eastAsia="hu-HU"/>
              </w:rPr>
              <w:t>Órakeret</w:t>
            </w:r>
            <w:r w:rsidRPr="007838C4">
              <w:rPr>
                <w:rFonts w:ascii="Times New Roman" w:eastAsia="Times New Roman" w:hAnsi="Times New Roman" w:cs="Times New Roman"/>
                <w:bCs/>
                <w:sz w:val="24"/>
                <w:szCs w:val="24"/>
                <w:lang w:eastAsia="hu-HU"/>
              </w:rPr>
              <w:t xml:space="preserve"> 81 óra</w:t>
            </w:r>
          </w:p>
        </w:tc>
      </w:tr>
      <w:tr w:rsidR="007838C4" w:rsidRPr="007838C4" w:rsidTr="007838C4">
        <w:trPr>
          <w:jc w:val="center"/>
        </w:trPr>
        <w:tc>
          <w:tcPr>
            <w:tcW w:w="2185" w:type="dxa"/>
            <w:gridSpan w:val="2"/>
            <w:noWrap/>
            <w:vAlign w:val="center"/>
          </w:tcPr>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Előzetes tudás</w:t>
            </w:r>
          </w:p>
        </w:tc>
        <w:tc>
          <w:tcPr>
            <w:tcW w:w="7046" w:type="dxa"/>
            <w:gridSpan w:val="4"/>
            <w:noWrap/>
          </w:tcPr>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A tanuló alapvető kommunikációs </w:t>
            </w:r>
            <w:r w:rsidRPr="007838C4">
              <w:rPr>
                <w:rFonts w:ascii="Times New Roman" w:eastAsia="Times New Roman" w:hAnsi="Times New Roman" w:cs="Times New Roman"/>
                <w:sz w:val="24"/>
                <w:szCs w:val="24"/>
                <w:lang w:val="cs-CZ" w:eastAsia="hu-HU"/>
              </w:rPr>
              <w:t>helyzetekben</w:t>
            </w:r>
            <w:r w:rsidRPr="007838C4">
              <w:rPr>
                <w:rFonts w:ascii="Times New Roman" w:eastAsia="Times New Roman" w:hAnsi="Times New Roman" w:cs="Times New Roman"/>
                <w:sz w:val="24"/>
                <w:szCs w:val="24"/>
                <w:lang w:eastAsia="hu-HU"/>
              </w:rPr>
              <w:t xml:space="preserve"> eligazodik, tud kapcsolatot kezdeményezni, beszélgetésben részt venni.</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Ismeri a rokon értelmű szavak, többjelentésű, azonos alakú szavak fogalmát. Képes ezek felismerésére, szövegben való alkalmazásukra.</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A tanult szófajokban tud csoportosítani.</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Tanult helyesírási szabályokat igyekszik alkalmazni.</w:t>
            </w:r>
          </w:p>
        </w:tc>
      </w:tr>
      <w:tr w:rsidR="007838C4" w:rsidRPr="007838C4" w:rsidTr="007838C4">
        <w:trPr>
          <w:jc w:val="center"/>
        </w:trPr>
        <w:tc>
          <w:tcPr>
            <w:tcW w:w="2185" w:type="dxa"/>
            <w:gridSpan w:val="2"/>
            <w:noWrap/>
            <w:vAlign w:val="center"/>
          </w:tcPr>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bCs/>
                <w:sz w:val="24"/>
                <w:szCs w:val="24"/>
                <w:lang w:eastAsia="hu-HU"/>
              </w:rPr>
              <w:t>A tematikai egység nevelési-fejlesztési céljai</w:t>
            </w:r>
          </w:p>
        </w:tc>
        <w:tc>
          <w:tcPr>
            <w:tcW w:w="7046" w:type="dxa"/>
            <w:gridSpan w:val="4"/>
            <w:noWrap/>
          </w:tcPr>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A tanult nyelvtani, </w:t>
            </w:r>
            <w:r w:rsidRPr="007838C4">
              <w:rPr>
                <w:rFonts w:ascii="Times New Roman" w:eastAsia="Times New Roman" w:hAnsi="Times New Roman" w:cs="Times New Roman"/>
                <w:sz w:val="24"/>
                <w:szCs w:val="24"/>
                <w:lang w:val="cs-CZ" w:eastAsia="hu-HU"/>
              </w:rPr>
              <w:t>nyelvhelyességi</w:t>
            </w:r>
            <w:r w:rsidRPr="007838C4">
              <w:rPr>
                <w:rFonts w:ascii="Times New Roman" w:eastAsia="Times New Roman" w:hAnsi="Times New Roman" w:cs="Times New Roman"/>
                <w:sz w:val="24"/>
                <w:szCs w:val="24"/>
                <w:lang w:eastAsia="hu-HU"/>
              </w:rPr>
              <w:t xml:space="preserve"> ismeretek alkalmazásának fejlesztése. Szóbeli és írásbeli nyelvhasználat legalapvetőbb elveinek, normáinak elsajátíttatása.</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i/>
                <w:sz w:val="24"/>
                <w:szCs w:val="24"/>
                <w:lang w:eastAsia="hu-HU"/>
              </w:rPr>
              <w:lastRenderedPageBreak/>
              <w:t xml:space="preserve">Képességfejlesztési fókuszok: </w:t>
            </w:r>
            <w:r w:rsidRPr="007838C4">
              <w:rPr>
                <w:rFonts w:ascii="Times New Roman" w:eastAsia="Times New Roman" w:hAnsi="Times New Roman" w:cs="Times New Roman"/>
                <w:sz w:val="24"/>
                <w:szCs w:val="24"/>
                <w:lang w:eastAsia="hu-HU"/>
              </w:rPr>
              <w:t>Akusztikus figyelem: helyesírási szabályok. Szerialitás: betűrend.</w:t>
            </w:r>
          </w:p>
        </w:tc>
      </w:tr>
      <w:tr w:rsidR="007838C4" w:rsidRPr="007838C4" w:rsidTr="007838C4">
        <w:trPr>
          <w:jc w:val="center"/>
        </w:trPr>
        <w:tc>
          <w:tcPr>
            <w:tcW w:w="3420" w:type="dxa"/>
            <w:gridSpan w:val="3"/>
            <w:noWrap/>
            <w:vAlign w:val="center"/>
          </w:tcPr>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val="cs-CZ" w:eastAsia="hu-HU"/>
              </w:rPr>
              <w:lastRenderedPageBreak/>
              <w:t>Ismeretek</w:t>
            </w:r>
          </w:p>
        </w:tc>
        <w:tc>
          <w:tcPr>
            <w:tcW w:w="3422" w:type="dxa"/>
            <w:noWrap/>
            <w:vAlign w:val="center"/>
          </w:tcPr>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val="cs-CZ" w:eastAsia="hu-HU"/>
              </w:rPr>
              <w:t>Fejlesztési</w:t>
            </w:r>
            <w:r w:rsidRPr="007838C4">
              <w:rPr>
                <w:rFonts w:ascii="Times New Roman" w:eastAsia="Times New Roman" w:hAnsi="Times New Roman" w:cs="Times New Roman"/>
                <w:sz w:val="24"/>
                <w:szCs w:val="24"/>
                <w:lang w:eastAsia="hu-HU"/>
              </w:rPr>
              <w:t xml:space="preserve"> követelmények/ </w:t>
            </w:r>
            <w:r w:rsidRPr="007838C4">
              <w:rPr>
                <w:rFonts w:ascii="Times New Roman" w:eastAsia="Times New Roman" w:hAnsi="Times New Roman" w:cs="Times New Roman"/>
                <w:sz w:val="24"/>
                <w:szCs w:val="24"/>
                <w:lang w:val="cs-CZ" w:eastAsia="hu-HU"/>
              </w:rPr>
              <w:t>Tevékenységek</w:t>
            </w:r>
          </w:p>
        </w:tc>
        <w:tc>
          <w:tcPr>
            <w:tcW w:w="2389" w:type="dxa"/>
            <w:gridSpan w:val="2"/>
            <w:noWrap/>
            <w:vAlign w:val="center"/>
          </w:tcPr>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Kapcsolódási pontok</w:t>
            </w:r>
          </w:p>
        </w:tc>
      </w:tr>
      <w:tr w:rsidR="007838C4" w:rsidRPr="007838C4" w:rsidTr="007838C4">
        <w:trPr>
          <w:trHeight w:val="1895"/>
          <w:jc w:val="center"/>
        </w:trPr>
        <w:tc>
          <w:tcPr>
            <w:tcW w:w="3420" w:type="dxa"/>
            <w:gridSpan w:val="3"/>
            <w:noWrap/>
          </w:tcPr>
          <w:p w:rsidR="007838C4" w:rsidRPr="007838C4" w:rsidRDefault="007838C4" w:rsidP="007838C4">
            <w:pPr>
              <w:spacing w:after="0" w:line="240" w:lineRule="auto"/>
              <w:rPr>
                <w:rFonts w:ascii="Times New Roman" w:eastAsia="Times New Roman" w:hAnsi="Times New Roman" w:cs="Times New Roman"/>
                <w:sz w:val="24"/>
                <w:szCs w:val="24"/>
                <w:lang w:val="cs-CZ" w:eastAsia="hu-HU"/>
              </w:rPr>
            </w:pPr>
            <w:r w:rsidRPr="007838C4">
              <w:rPr>
                <w:rFonts w:ascii="Times New Roman" w:eastAsia="Times New Roman" w:hAnsi="Times New Roman" w:cs="Times New Roman"/>
                <w:sz w:val="24"/>
                <w:szCs w:val="24"/>
                <w:lang w:eastAsia="hu-HU"/>
              </w:rPr>
              <w:t>BETŰK:</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val="cs-CZ" w:eastAsia="hu-HU"/>
              </w:rPr>
              <w:t>Magánhangzók</w:t>
            </w:r>
            <w:r w:rsidRPr="007838C4">
              <w:rPr>
                <w:rFonts w:ascii="Times New Roman" w:eastAsia="Times New Roman" w:hAnsi="Times New Roman" w:cs="Times New Roman"/>
                <w:sz w:val="24"/>
                <w:szCs w:val="24"/>
                <w:lang w:eastAsia="hu-HU"/>
              </w:rPr>
              <w:t>, mássalhangzók.</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Szótőhöz kapcsolódó toldalékok hangrendjének, illeszkedésének szabálya.</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A mássalhangzók egymásra hatása a beszédben, írásban (hasonulás, összeolvadás, rövidülés, kiesés).</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SZÓELEMEK, SZAVAK:</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Szófajok:</w:t>
            </w:r>
          </w:p>
          <w:p w:rsidR="007838C4" w:rsidRPr="007838C4" w:rsidRDefault="007838C4" w:rsidP="007838C4">
            <w:pPr>
              <w:numPr>
                <w:ilvl w:val="0"/>
                <w:numId w:val="27"/>
              </w:num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főnév</w:t>
            </w:r>
          </w:p>
          <w:p w:rsidR="007838C4" w:rsidRPr="007838C4" w:rsidRDefault="007838C4" w:rsidP="007838C4">
            <w:pPr>
              <w:numPr>
                <w:ilvl w:val="0"/>
                <w:numId w:val="27"/>
              </w:num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melléknév</w:t>
            </w:r>
          </w:p>
          <w:p w:rsidR="007838C4" w:rsidRPr="007838C4" w:rsidRDefault="007838C4" w:rsidP="007838C4">
            <w:pPr>
              <w:numPr>
                <w:ilvl w:val="0"/>
                <w:numId w:val="27"/>
              </w:num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számnév</w:t>
            </w:r>
          </w:p>
          <w:p w:rsidR="007838C4" w:rsidRPr="007838C4" w:rsidRDefault="007838C4" w:rsidP="007838C4">
            <w:pPr>
              <w:numPr>
                <w:ilvl w:val="0"/>
                <w:numId w:val="27"/>
              </w:num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névmás</w:t>
            </w:r>
          </w:p>
          <w:p w:rsidR="007838C4" w:rsidRPr="007838C4" w:rsidRDefault="007838C4" w:rsidP="007838C4">
            <w:pPr>
              <w:numPr>
                <w:ilvl w:val="0"/>
                <w:numId w:val="27"/>
              </w:num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ige.</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Jelző szerepe a szövegben.</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SZÓSZERKEZETEK:</w:t>
            </w:r>
          </w:p>
          <w:p w:rsidR="007838C4" w:rsidRPr="007838C4" w:rsidRDefault="007838C4" w:rsidP="007838C4">
            <w:pPr>
              <w:numPr>
                <w:ilvl w:val="0"/>
                <w:numId w:val="26"/>
              </w:num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alárendelő szószerkezet</w:t>
            </w:r>
          </w:p>
          <w:p w:rsidR="007838C4" w:rsidRPr="007838C4" w:rsidRDefault="007838C4" w:rsidP="007838C4">
            <w:pPr>
              <w:numPr>
                <w:ilvl w:val="0"/>
                <w:numId w:val="26"/>
              </w:num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mellérendelő szószerkezet.</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MONDATOK</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Mondatalkotás.</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Szófajok, szavak mondatbeli funkciója.</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SZÖVEG</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Szövegalkotás.</w:t>
            </w:r>
          </w:p>
        </w:tc>
        <w:tc>
          <w:tcPr>
            <w:tcW w:w="3422" w:type="dxa"/>
            <w:noWrap/>
          </w:tcPr>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Betűrend készítése, lexikon használata.</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Elválasztás szabályainak alkalmazása.</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Szavak csoportosítása szófajuk, jelentéstartalmuk alapján.</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Gyűjtés, csoportosítás.</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A szószerkezetek felismerése a mondatokban, azok ki/beemelése a mondatokból/mondatokba.</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Mondat tagolása, tanult helyesírási szabályok (mondatkezdés, írásjelek, tulajdonnevek) alkalmazása. </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Helyes szórend meghatározása.</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Helyes hangsúly gyakorlása.</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Számbeli egyeztetés gyakorlása, ellenőrzése, </w:t>
            </w:r>
            <w:r w:rsidRPr="007838C4">
              <w:rPr>
                <w:rFonts w:ascii="Times New Roman" w:eastAsia="Times New Roman" w:hAnsi="Times New Roman" w:cs="Times New Roman"/>
                <w:sz w:val="24"/>
                <w:szCs w:val="24"/>
                <w:lang w:val="cs-CZ" w:eastAsia="hu-HU"/>
              </w:rPr>
              <w:t>javítása</w:t>
            </w:r>
            <w:r w:rsidRPr="007838C4">
              <w:rPr>
                <w:rFonts w:ascii="Times New Roman" w:eastAsia="Times New Roman" w:hAnsi="Times New Roman" w:cs="Times New Roman"/>
                <w:sz w:val="24"/>
                <w:szCs w:val="24"/>
                <w:lang w:eastAsia="hu-HU"/>
              </w:rPr>
              <w:t>.</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p>
        </w:tc>
        <w:tc>
          <w:tcPr>
            <w:tcW w:w="2389" w:type="dxa"/>
            <w:gridSpan w:val="2"/>
            <w:noWrap/>
          </w:tcPr>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i/>
                <w:sz w:val="24"/>
                <w:szCs w:val="24"/>
                <w:lang w:val="cs-CZ" w:eastAsia="hu-HU"/>
              </w:rPr>
              <w:t>Történelem</w:t>
            </w:r>
            <w:r w:rsidRPr="007838C4">
              <w:rPr>
                <w:rFonts w:ascii="Times New Roman" w:eastAsia="Times New Roman" w:hAnsi="Times New Roman" w:cs="Times New Roman"/>
                <w:i/>
                <w:sz w:val="24"/>
                <w:szCs w:val="24"/>
                <w:lang w:eastAsia="hu-HU"/>
              </w:rPr>
              <w:t>, társadalmi és állampolgári ismeretek; természetismeret:</w:t>
            </w:r>
            <w:r w:rsidRPr="007838C4">
              <w:rPr>
                <w:rFonts w:ascii="Times New Roman" w:eastAsia="Times New Roman" w:hAnsi="Times New Roman" w:cs="Times New Roman"/>
                <w:sz w:val="24"/>
                <w:szCs w:val="24"/>
                <w:lang w:eastAsia="hu-HU"/>
              </w:rPr>
              <w:t xml:space="preserve"> kutató munkában a lexikonhasználat, betűrend gyakorlása.</w:t>
            </w:r>
          </w:p>
        </w:tc>
      </w:tr>
      <w:tr w:rsidR="007838C4" w:rsidRPr="007838C4" w:rsidTr="007838C4">
        <w:trPr>
          <w:trHeight w:val="70"/>
          <w:jc w:val="center"/>
        </w:trPr>
        <w:tc>
          <w:tcPr>
            <w:tcW w:w="1872" w:type="dxa"/>
            <w:noWrap/>
            <w:vAlign w:val="center"/>
          </w:tcPr>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Kulcsfogalmak/</w:t>
            </w:r>
            <w:r w:rsidRPr="007838C4">
              <w:rPr>
                <w:rFonts w:ascii="Times New Roman" w:eastAsia="Times New Roman" w:hAnsi="Times New Roman" w:cs="Times New Roman"/>
                <w:sz w:val="24"/>
                <w:szCs w:val="24"/>
                <w:lang w:val="cs-CZ" w:eastAsia="hu-HU"/>
              </w:rPr>
              <w:t>fogalmak</w:t>
            </w:r>
          </w:p>
        </w:tc>
        <w:tc>
          <w:tcPr>
            <w:tcW w:w="7359" w:type="dxa"/>
            <w:gridSpan w:val="5"/>
            <w:noWrap/>
            <w:vAlign w:val="center"/>
          </w:tcPr>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Beszédhang, magánhangzó, </w:t>
            </w:r>
            <w:r w:rsidRPr="007838C4">
              <w:rPr>
                <w:rFonts w:ascii="Times New Roman" w:eastAsia="Times New Roman" w:hAnsi="Times New Roman" w:cs="Times New Roman"/>
                <w:sz w:val="24"/>
                <w:szCs w:val="24"/>
                <w:lang w:val="cs-CZ" w:eastAsia="hu-HU"/>
              </w:rPr>
              <w:t>mássalhangzó</w:t>
            </w:r>
            <w:r w:rsidRPr="007838C4">
              <w:rPr>
                <w:rFonts w:ascii="Times New Roman" w:eastAsia="Times New Roman" w:hAnsi="Times New Roman" w:cs="Times New Roman"/>
                <w:sz w:val="24"/>
                <w:szCs w:val="24"/>
                <w:lang w:eastAsia="hu-HU"/>
              </w:rPr>
              <w:t>, szóelem, hangalak és jelentés, szókincs, szófaj, helyesírási szabály.</w:t>
            </w:r>
          </w:p>
        </w:tc>
      </w:tr>
    </w:tbl>
    <w:p w:rsidR="007838C4" w:rsidRPr="007838C4" w:rsidRDefault="007838C4" w:rsidP="007838C4">
      <w:pPr>
        <w:spacing w:after="0" w:line="240" w:lineRule="auto"/>
        <w:rPr>
          <w:rFonts w:ascii="Times New Roman" w:eastAsia="Times New Roman" w:hAnsi="Times New Roman" w:cs="Times New Roman"/>
          <w:sz w:val="24"/>
          <w:szCs w:val="24"/>
          <w:lang w:eastAsia="hu-HU"/>
        </w:rPr>
      </w:pPr>
    </w:p>
    <w:p w:rsidR="007838C4" w:rsidRPr="007838C4" w:rsidRDefault="007838C4" w:rsidP="007838C4">
      <w:pPr>
        <w:spacing w:after="0" w:line="240" w:lineRule="auto"/>
        <w:rPr>
          <w:rFonts w:ascii="Times New Roman" w:eastAsia="Times New Roman" w:hAnsi="Times New Roman" w:cs="Times New Roman"/>
          <w:sz w:val="24"/>
          <w:szCs w:val="24"/>
          <w:lang w:eastAsia="hu-HU"/>
        </w:rPr>
      </w:pPr>
    </w:p>
    <w:tbl>
      <w:tblPr>
        <w:tblW w:w="92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7"/>
        <w:gridCol w:w="317"/>
        <w:gridCol w:w="1266"/>
        <w:gridCol w:w="3422"/>
        <w:gridCol w:w="1173"/>
        <w:gridCol w:w="1216"/>
      </w:tblGrid>
      <w:tr w:rsidR="007838C4" w:rsidRPr="007838C4" w:rsidTr="007838C4">
        <w:trPr>
          <w:jc w:val="center"/>
        </w:trPr>
        <w:tc>
          <w:tcPr>
            <w:tcW w:w="2154" w:type="dxa"/>
            <w:gridSpan w:val="2"/>
            <w:noWrap/>
            <w:vAlign w:val="center"/>
          </w:tcPr>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Tematikai egység/</w:t>
            </w:r>
            <w:r w:rsidRPr="007838C4">
              <w:rPr>
                <w:rFonts w:ascii="Times New Roman" w:eastAsia="Times New Roman" w:hAnsi="Times New Roman" w:cs="Times New Roman"/>
                <w:sz w:val="24"/>
                <w:szCs w:val="24"/>
                <w:lang w:val="cs-CZ" w:eastAsia="hu-HU"/>
              </w:rPr>
              <w:t xml:space="preserve"> Fejlesztési</w:t>
            </w:r>
            <w:r w:rsidRPr="007838C4">
              <w:rPr>
                <w:rFonts w:ascii="Times New Roman" w:eastAsia="Times New Roman" w:hAnsi="Times New Roman" w:cs="Times New Roman"/>
                <w:sz w:val="24"/>
                <w:szCs w:val="24"/>
                <w:lang w:eastAsia="hu-HU"/>
              </w:rPr>
              <w:t xml:space="preserve"> cél</w:t>
            </w:r>
          </w:p>
        </w:tc>
        <w:tc>
          <w:tcPr>
            <w:tcW w:w="5861" w:type="dxa"/>
            <w:gridSpan w:val="3"/>
            <w:noWrap/>
            <w:vAlign w:val="center"/>
          </w:tcPr>
          <w:p w:rsidR="007838C4" w:rsidRPr="007838C4" w:rsidRDefault="007838C4" w:rsidP="007838C4">
            <w:pPr>
              <w:spacing w:after="0" w:line="240" w:lineRule="auto"/>
              <w:rPr>
                <w:rFonts w:ascii="Times New Roman" w:eastAsia="Times New Roman" w:hAnsi="Times New Roman" w:cs="Times New Roman"/>
                <w:bCs/>
                <w:sz w:val="24"/>
                <w:szCs w:val="24"/>
                <w:lang w:eastAsia="hu-HU"/>
              </w:rPr>
            </w:pPr>
            <w:r w:rsidRPr="007838C4">
              <w:rPr>
                <w:rFonts w:ascii="Times New Roman" w:eastAsia="Times New Roman" w:hAnsi="Times New Roman" w:cs="Times New Roman"/>
                <w:bCs/>
                <w:sz w:val="24"/>
                <w:szCs w:val="24"/>
                <w:lang w:val="cs-CZ" w:eastAsia="hu-HU"/>
              </w:rPr>
              <w:t>Irodalmi</w:t>
            </w:r>
            <w:r w:rsidRPr="007838C4">
              <w:rPr>
                <w:rFonts w:ascii="Times New Roman" w:eastAsia="Times New Roman" w:hAnsi="Times New Roman" w:cs="Times New Roman"/>
                <w:bCs/>
                <w:sz w:val="24"/>
                <w:szCs w:val="24"/>
                <w:lang w:eastAsia="hu-HU"/>
              </w:rPr>
              <w:t xml:space="preserve"> kultúra, irodalmi művek értelmezése</w:t>
            </w:r>
          </w:p>
        </w:tc>
        <w:tc>
          <w:tcPr>
            <w:tcW w:w="1216" w:type="dxa"/>
            <w:noWrap/>
            <w:vAlign w:val="center"/>
          </w:tcPr>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bCs/>
                <w:sz w:val="24"/>
                <w:szCs w:val="24"/>
                <w:lang w:val="cs-CZ" w:eastAsia="hu-HU"/>
              </w:rPr>
              <w:t>Órakeret</w:t>
            </w:r>
            <w:r w:rsidRPr="007838C4">
              <w:rPr>
                <w:rFonts w:ascii="Times New Roman" w:eastAsia="Times New Roman" w:hAnsi="Times New Roman" w:cs="Times New Roman"/>
                <w:bCs/>
                <w:sz w:val="24"/>
                <w:szCs w:val="24"/>
                <w:lang w:eastAsia="hu-HU"/>
              </w:rPr>
              <w:t xml:space="preserve"> 8</w:t>
            </w:r>
            <w:r w:rsidRPr="007838C4">
              <w:rPr>
                <w:rFonts w:ascii="Times New Roman" w:eastAsia="Times New Roman" w:hAnsi="Times New Roman" w:cs="Times New Roman"/>
                <w:bCs/>
                <w:sz w:val="24"/>
                <w:szCs w:val="24"/>
                <w:lang w:val="cs-CZ" w:eastAsia="hu-HU"/>
              </w:rPr>
              <w:t>1</w:t>
            </w:r>
            <w:r w:rsidRPr="007838C4">
              <w:rPr>
                <w:rFonts w:ascii="Times New Roman" w:eastAsia="Times New Roman" w:hAnsi="Times New Roman" w:cs="Times New Roman"/>
                <w:bCs/>
                <w:sz w:val="24"/>
                <w:szCs w:val="24"/>
                <w:lang w:eastAsia="hu-HU"/>
              </w:rPr>
              <w:t xml:space="preserve"> óra</w:t>
            </w:r>
          </w:p>
        </w:tc>
      </w:tr>
      <w:tr w:rsidR="007838C4" w:rsidRPr="007838C4" w:rsidTr="007838C4">
        <w:trPr>
          <w:jc w:val="center"/>
        </w:trPr>
        <w:tc>
          <w:tcPr>
            <w:tcW w:w="2154" w:type="dxa"/>
            <w:gridSpan w:val="2"/>
            <w:noWrap/>
            <w:vAlign w:val="center"/>
          </w:tcPr>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Előzetes tudás</w:t>
            </w:r>
          </w:p>
        </w:tc>
        <w:tc>
          <w:tcPr>
            <w:tcW w:w="7077" w:type="dxa"/>
            <w:gridSpan w:val="4"/>
            <w:noWrap/>
          </w:tcPr>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Irodalmi művek olvasásakor az élményt nyújtó </w:t>
            </w:r>
            <w:r w:rsidRPr="007838C4">
              <w:rPr>
                <w:rFonts w:ascii="Times New Roman" w:eastAsia="Times New Roman" w:hAnsi="Times New Roman" w:cs="Times New Roman"/>
                <w:sz w:val="24"/>
                <w:szCs w:val="24"/>
                <w:lang w:val="cs-CZ" w:eastAsia="hu-HU"/>
              </w:rPr>
              <w:t>szerep</w:t>
            </w:r>
            <w:r w:rsidRPr="007838C4">
              <w:rPr>
                <w:rFonts w:ascii="Times New Roman" w:eastAsia="Times New Roman" w:hAnsi="Times New Roman" w:cs="Times New Roman"/>
                <w:sz w:val="24"/>
                <w:szCs w:val="24"/>
                <w:lang w:eastAsia="hu-HU"/>
              </w:rPr>
              <w:t xml:space="preserve"> megtapasztalása. Az olvasottak értelmezése: cím, szereplők, helyszín megfogalmazásával. Költői nyelv, irodalmi nyelv sajátosságainak ismerete. Vers és próza megkülönböztetése. Hangsúlyos olvasás.</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Dramatizálás elemeinek ismerete.</w:t>
            </w:r>
          </w:p>
        </w:tc>
      </w:tr>
      <w:tr w:rsidR="007838C4" w:rsidRPr="007838C4" w:rsidTr="007838C4">
        <w:trPr>
          <w:jc w:val="center"/>
        </w:trPr>
        <w:tc>
          <w:tcPr>
            <w:tcW w:w="2154" w:type="dxa"/>
            <w:gridSpan w:val="2"/>
            <w:noWrap/>
            <w:vAlign w:val="center"/>
          </w:tcPr>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bCs/>
                <w:sz w:val="24"/>
                <w:szCs w:val="24"/>
                <w:lang w:eastAsia="hu-HU"/>
              </w:rPr>
              <w:t>A tematikai egység nevelési-fejlesztési céljai</w:t>
            </w:r>
          </w:p>
        </w:tc>
        <w:tc>
          <w:tcPr>
            <w:tcW w:w="7077" w:type="dxa"/>
            <w:gridSpan w:val="4"/>
            <w:noWrap/>
          </w:tcPr>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Az irodalmi ismeretek fejlesztése, az </w:t>
            </w:r>
            <w:r w:rsidRPr="007838C4">
              <w:rPr>
                <w:rFonts w:ascii="Times New Roman" w:eastAsia="Times New Roman" w:hAnsi="Times New Roman" w:cs="Times New Roman"/>
                <w:sz w:val="24"/>
                <w:szCs w:val="24"/>
                <w:lang w:val="cs-CZ" w:eastAsia="hu-HU"/>
              </w:rPr>
              <w:t>olvasás</w:t>
            </w:r>
            <w:r w:rsidRPr="007838C4">
              <w:rPr>
                <w:rFonts w:ascii="Times New Roman" w:eastAsia="Times New Roman" w:hAnsi="Times New Roman" w:cs="Times New Roman"/>
                <w:sz w:val="24"/>
                <w:szCs w:val="24"/>
                <w:lang w:eastAsia="hu-HU"/>
              </w:rPr>
              <w:t xml:space="preserve"> készséggé alakítása, fejlesztése. A tanulók nyelvi kulturáltságának növelése.</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i/>
                <w:sz w:val="24"/>
                <w:szCs w:val="24"/>
                <w:lang w:eastAsia="hu-HU"/>
              </w:rPr>
              <w:t xml:space="preserve">Képességfejlesztési fókuszok: </w:t>
            </w:r>
            <w:r w:rsidRPr="007838C4">
              <w:rPr>
                <w:rFonts w:ascii="Times New Roman" w:eastAsia="Times New Roman" w:hAnsi="Times New Roman" w:cs="Times New Roman"/>
                <w:sz w:val="24"/>
                <w:szCs w:val="24"/>
                <w:lang w:eastAsia="hu-HU"/>
              </w:rPr>
              <w:t xml:space="preserve">Emlékezet: memoriterek elsajátításával a hosszú távú emlékezet fejlesztése. Auditív figyelem, észlelés: hallott </w:t>
            </w:r>
            <w:r w:rsidRPr="007838C4">
              <w:rPr>
                <w:rFonts w:ascii="Times New Roman" w:eastAsia="Times New Roman" w:hAnsi="Times New Roman" w:cs="Times New Roman"/>
                <w:sz w:val="24"/>
                <w:szCs w:val="24"/>
                <w:lang w:eastAsia="hu-HU"/>
              </w:rPr>
              <w:lastRenderedPageBreak/>
              <w:t>irodalmi szövegekből való tartalommondás, érzelmek, mondanivaló megfigyelése. Szókincsbővítés.</w:t>
            </w:r>
          </w:p>
        </w:tc>
      </w:tr>
      <w:tr w:rsidR="007838C4" w:rsidRPr="007838C4" w:rsidTr="007838C4">
        <w:trPr>
          <w:jc w:val="center"/>
        </w:trPr>
        <w:tc>
          <w:tcPr>
            <w:tcW w:w="3420" w:type="dxa"/>
            <w:gridSpan w:val="3"/>
            <w:noWrap/>
            <w:vAlign w:val="center"/>
          </w:tcPr>
          <w:p w:rsidR="007838C4" w:rsidRPr="007838C4" w:rsidRDefault="007838C4" w:rsidP="007838C4">
            <w:pPr>
              <w:spacing w:after="0" w:line="240" w:lineRule="auto"/>
              <w:rPr>
                <w:rFonts w:ascii="Times New Roman" w:eastAsia="Times New Roman" w:hAnsi="Times New Roman" w:cs="Times New Roman"/>
                <w:sz w:val="24"/>
                <w:szCs w:val="24"/>
                <w:lang w:val="cs-CZ" w:eastAsia="hu-HU"/>
              </w:rPr>
            </w:pPr>
            <w:r w:rsidRPr="007838C4">
              <w:rPr>
                <w:rFonts w:ascii="Times New Roman" w:eastAsia="Times New Roman" w:hAnsi="Times New Roman" w:cs="Times New Roman"/>
                <w:sz w:val="24"/>
                <w:szCs w:val="24"/>
                <w:lang w:eastAsia="hu-HU"/>
              </w:rPr>
              <w:lastRenderedPageBreak/>
              <w:t>Ismeretek</w:t>
            </w:r>
          </w:p>
        </w:tc>
        <w:tc>
          <w:tcPr>
            <w:tcW w:w="3422" w:type="dxa"/>
            <w:noWrap/>
            <w:vAlign w:val="center"/>
          </w:tcPr>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Fejlesztési követelmények/ </w:t>
            </w:r>
            <w:r w:rsidRPr="007838C4">
              <w:rPr>
                <w:rFonts w:ascii="Times New Roman" w:eastAsia="Times New Roman" w:hAnsi="Times New Roman" w:cs="Times New Roman"/>
                <w:sz w:val="24"/>
                <w:szCs w:val="24"/>
                <w:lang w:val="cs-CZ" w:eastAsia="hu-HU"/>
              </w:rPr>
              <w:t>Tevékenységek</w:t>
            </w:r>
          </w:p>
        </w:tc>
        <w:tc>
          <w:tcPr>
            <w:tcW w:w="2389" w:type="dxa"/>
            <w:gridSpan w:val="2"/>
            <w:noWrap/>
            <w:vAlign w:val="center"/>
          </w:tcPr>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val="cs-CZ" w:eastAsia="hu-HU"/>
              </w:rPr>
              <w:t>Kapcsolódási</w:t>
            </w:r>
            <w:r w:rsidRPr="007838C4">
              <w:rPr>
                <w:rFonts w:ascii="Times New Roman" w:eastAsia="Times New Roman" w:hAnsi="Times New Roman" w:cs="Times New Roman"/>
                <w:sz w:val="24"/>
                <w:szCs w:val="24"/>
                <w:lang w:eastAsia="hu-HU"/>
              </w:rPr>
              <w:t xml:space="preserve"> pontok</w:t>
            </w:r>
          </w:p>
        </w:tc>
      </w:tr>
      <w:tr w:rsidR="007838C4" w:rsidRPr="007838C4" w:rsidTr="007838C4">
        <w:trPr>
          <w:trHeight w:val="1895"/>
          <w:jc w:val="center"/>
        </w:trPr>
        <w:tc>
          <w:tcPr>
            <w:tcW w:w="3420" w:type="dxa"/>
            <w:gridSpan w:val="3"/>
            <w:noWrap/>
          </w:tcPr>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Műnemek: líra, epika, dráma</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Műfajok: líra</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Dal: </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Petőfi Sándor: Reszket a bokor mert…</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Feldolgozásra ajánlott művek:</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Kosztolányi Dezső: Este, este</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Gazdag Erzsi: Hófarsang </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Petőfi Sándor: </w:t>
            </w:r>
          </w:p>
          <w:p w:rsidR="007838C4" w:rsidRPr="007838C4" w:rsidRDefault="007838C4" w:rsidP="007838C4">
            <w:pPr>
              <w:numPr>
                <w:ilvl w:val="0"/>
                <w:numId w:val="29"/>
              </w:num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Fa leszek, ha</w:t>
            </w:r>
          </w:p>
          <w:p w:rsidR="007838C4" w:rsidRPr="007838C4" w:rsidRDefault="007838C4" w:rsidP="007838C4">
            <w:pPr>
              <w:numPr>
                <w:ilvl w:val="0"/>
                <w:numId w:val="29"/>
              </w:num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Befordultam a konyhára </w:t>
            </w:r>
          </w:p>
          <w:p w:rsidR="007838C4" w:rsidRPr="007838C4" w:rsidRDefault="007838C4" w:rsidP="007838C4">
            <w:pPr>
              <w:numPr>
                <w:ilvl w:val="0"/>
                <w:numId w:val="29"/>
              </w:num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Megy a juhász szamáron</w:t>
            </w:r>
          </w:p>
          <w:p w:rsidR="007838C4" w:rsidRPr="007838C4" w:rsidRDefault="007838C4" w:rsidP="007838C4">
            <w:pPr>
              <w:numPr>
                <w:ilvl w:val="0"/>
                <w:numId w:val="29"/>
              </w:num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Füstbe ment terv</w:t>
            </w:r>
          </w:p>
          <w:p w:rsidR="007838C4" w:rsidRPr="007838C4" w:rsidRDefault="007838C4" w:rsidP="007838C4">
            <w:pPr>
              <w:numPr>
                <w:ilvl w:val="0"/>
                <w:numId w:val="29"/>
              </w:num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Anyám tyúkja</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Csoóri Sándor: Moziba megy a hold</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Nemes Nagy Ágnes: Nyári rajz</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Szabó Lőrinc: Hajnali rigók</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 </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Műfajok: epika</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Mese, műmesék, más népek meséi</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Feldolgozásra ajánlott művek:</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NÉPBALLADA</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Feldolgozásra ajánlott művek:</w:t>
            </w:r>
          </w:p>
          <w:p w:rsidR="007838C4" w:rsidRPr="007838C4" w:rsidRDefault="007838C4" w:rsidP="007838C4">
            <w:pPr>
              <w:spacing w:after="0" w:line="240" w:lineRule="auto"/>
              <w:rPr>
                <w:rFonts w:ascii="Times New Roman" w:eastAsia="Times New Roman" w:hAnsi="Times New Roman" w:cs="Times New Roman"/>
                <w:i/>
                <w:sz w:val="24"/>
                <w:szCs w:val="24"/>
                <w:lang w:eastAsia="hu-HU"/>
              </w:rPr>
            </w:pPr>
            <w:r w:rsidRPr="007838C4">
              <w:rPr>
                <w:rFonts w:ascii="Times New Roman" w:eastAsia="Times New Roman" w:hAnsi="Times New Roman" w:cs="Times New Roman"/>
                <w:i/>
                <w:sz w:val="24"/>
                <w:szCs w:val="24"/>
                <w:lang w:eastAsia="hu-HU"/>
              </w:rPr>
              <w:t>Kőmíves Kelemen</w:t>
            </w:r>
            <w:r w:rsidRPr="007838C4">
              <w:rPr>
                <w:rFonts w:ascii="Times New Roman" w:eastAsia="Times New Roman" w:hAnsi="Times New Roman" w:cs="Times New Roman"/>
                <w:sz w:val="24"/>
                <w:szCs w:val="24"/>
                <w:lang w:eastAsia="hu-HU"/>
              </w:rPr>
              <w:t>;</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Kádár Kata</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LEGENDA:</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Feldolgozásra ajánlott mű:</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Arany János: Rege a csodaszarvasról (részlet).</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MONDA:</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Feldolgozásra ajánlott művek:</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Lengyel Dénes: A lacikonyha.</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Dózsa György párviadala.</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A nagyidai cigányok.</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Székelytámad, Székelybánja.</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Spártai felelet.</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A dobozi-dűlő.</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A Szent Anna tó.</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p>
          <w:p w:rsidR="007838C4" w:rsidRPr="007838C4" w:rsidRDefault="007838C4" w:rsidP="007838C4">
            <w:pPr>
              <w:spacing w:after="0" w:line="240" w:lineRule="auto"/>
              <w:rPr>
                <w:rFonts w:ascii="Times New Roman" w:eastAsia="Times New Roman" w:hAnsi="Times New Roman" w:cs="Times New Roman"/>
                <w:sz w:val="24"/>
                <w:szCs w:val="24"/>
                <w:lang w:eastAsia="hu-HU"/>
              </w:rPr>
            </w:pP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ELBESZÉLŐ KÖLTEMÉNY:</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lastRenderedPageBreak/>
              <w:t>Fazekas Mihály: Lúdas Matyi</w:t>
            </w:r>
          </w:p>
          <w:p w:rsidR="007838C4" w:rsidRPr="007838C4" w:rsidRDefault="007838C4" w:rsidP="007838C4">
            <w:pPr>
              <w:spacing w:after="0" w:line="240" w:lineRule="auto"/>
              <w:rPr>
                <w:rFonts w:ascii="Times New Roman" w:eastAsia="Times New Roman" w:hAnsi="Times New Roman" w:cs="Times New Roman"/>
                <w:i/>
                <w:sz w:val="24"/>
                <w:szCs w:val="24"/>
                <w:lang w:eastAsia="hu-HU"/>
              </w:rPr>
            </w:pPr>
            <w:r w:rsidRPr="007838C4">
              <w:rPr>
                <w:rFonts w:ascii="Times New Roman" w:eastAsia="Times New Roman" w:hAnsi="Times New Roman" w:cs="Times New Roman"/>
                <w:i/>
                <w:sz w:val="24"/>
                <w:szCs w:val="24"/>
                <w:lang w:eastAsia="hu-HU"/>
              </w:rPr>
              <w:t>Petőfi Sándor: János vitéz</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p>
          <w:p w:rsidR="007838C4" w:rsidRPr="007838C4" w:rsidRDefault="007838C4" w:rsidP="007838C4">
            <w:pPr>
              <w:spacing w:after="0" w:line="240" w:lineRule="auto"/>
              <w:rPr>
                <w:rFonts w:ascii="Times New Roman" w:eastAsia="Times New Roman" w:hAnsi="Times New Roman" w:cs="Times New Roman"/>
                <w:sz w:val="24"/>
                <w:szCs w:val="24"/>
                <w:lang w:eastAsia="hu-HU"/>
              </w:rPr>
            </w:pP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REGÉNY:</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Gárdonyi Géza: Egri csillagok</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Feldolgozásra ajánlott művek:</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Fekete István: Tüskevár, Vuk</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Lázár Ervin: Bikfi-bukfenc-bukferenc</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DRÁMA:</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A helyi lehetőségek függvényében egy színpadi mű megtekintése.</w:t>
            </w:r>
          </w:p>
        </w:tc>
        <w:tc>
          <w:tcPr>
            <w:tcW w:w="3422" w:type="dxa"/>
            <w:noWrap/>
          </w:tcPr>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lastRenderedPageBreak/>
              <w:t xml:space="preserve">Az irodalmi művek </w:t>
            </w:r>
            <w:r w:rsidRPr="007838C4">
              <w:rPr>
                <w:rFonts w:ascii="Times New Roman" w:eastAsia="Times New Roman" w:hAnsi="Times New Roman" w:cs="Times New Roman"/>
                <w:sz w:val="24"/>
                <w:szCs w:val="24"/>
                <w:lang w:val="cs-CZ" w:eastAsia="hu-HU"/>
              </w:rPr>
              <w:t>elemzése</w:t>
            </w:r>
            <w:r w:rsidRPr="007838C4">
              <w:rPr>
                <w:rFonts w:ascii="Times New Roman" w:eastAsia="Times New Roman" w:hAnsi="Times New Roman" w:cs="Times New Roman"/>
                <w:sz w:val="24"/>
                <w:szCs w:val="24"/>
                <w:lang w:eastAsia="hu-HU"/>
              </w:rPr>
              <w:t xml:space="preserve">, értelmezése, az irodalmi szövegek alapstruktúrájának megismerése. </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Irodalmi művek műfaji jellemzőinek felismerése. </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Az egyes műnemek jellemző jegyeinek felismerése.</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Az alapvető emberi viselkedés- és magatartásformák, érzések, lelkiállapotok, hangulatok, erkölcsi fogalmak és értékek, a valóság és a képzelet, a szocializációs és a társadalmi kérdések irodalmi ábrázolási módjainak megismerése.</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Szövegrészek tagozódásának (bevezetés, tárgyalás, befejezés) megfigyelése. Cselekmény tér- és időbeli viszonyainak meghatározása. Szereplők tulajdonságainak gyűjtése, csoportosítása. </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A tanuló saját véleményének (szándék, hangulat) a szövegből vett idézetekkel való indoklása. Egy-egy szöveg(-részlet) bemutatása (szerepjáték, szituációs játék, felolvasás).</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Színházlátogatás (dráma).</w:t>
            </w:r>
          </w:p>
        </w:tc>
        <w:tc>
          <w:tcPr>
            <w:tcW w:w="2389" w:type="dxa"/>
            <w:gridSpan w:val="2"/>
            <w:noWrap/>
          </w:tcPr>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i/>
                <w:sz w:val="24"/>
                <w:szCs w:val="24"/>
                <w:lang w:eastAsia="hu-HU"/>
              </w:rPr>
              <w:t xml:space="preserve">Ének-zene: </w:t>
            </w:r>
            <w:r w:rsidRPr="007838C4">
              <w:rPr>
                <w:rFonts w:ascii="Times New Roman" w:eastAsia="Times New Roman" w:hAnsi="Times New Roman" w:cs="Times New Roman"/>
                <w:sz w:val="24"/>
                <w:szCs w:val="24"/>
                <w:lang w:val="cs-CZ" w:eastAsia="hu-HU"/>
              </w:rPr>
              <w:t>ritmus</w:t>
            </w:r>
            <w:r w:rsidRPr="007838C4">
              <w:rPr>
                <w:rFonts w:ascii="Times New Roman" w:eastAsia="Times New Roman" w:hAnsi="Times New Roman" w:cs="Times New Roman"/>
                <w:sz w:val="24"/>
                <w:szCs w:val="24"/>
                <w:lang w:eastAsia="hu-HU"/>
              </w:rPr>
              <w:t xml:space="preserve"> jellemzői, szerepe.</w:t>
            </w:r>
          </w:p>
          <w:p w:rsidR="007838C4" w:rsidRPr="007838C4" w:rsidRDefault="007838C4" w:rsidP="007838C4">
            <w:pPr>
              <w:spacing w:after="0" w:line="240" w:lineRule="auto"/>
              <w:rPr>
                <w:rFonts w:ascii="Times New Roman" w:eastAsia="Times New Roman" w:hAnsi="Times New Roman" w:cs="Times New Roman"/>
                <w:i/>
                <w:sz w:val="24"/>
                <w:szCs w:val="24"/>
                <w:lang w:eastAsia="hu-HU"/>
              </w:rPr>
            </w:pP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i/>
                <w:sz w:val="24"/>
                <w:szCs w:val="24"/>
                <w:lang w:eastAsia="hu-HU"/>
              </w:rPr>
              <w:t xml:space="preserve">Vizuális kultúra: </w:t>
            </w:r>
            <w:r w:rsidRPr="007838C4">
              <w:rPr>
                <w:rFonts w:ascii="Times New Roman" w:eastAsia="Times New Roman" w:hAnsi="Times New Roman" w:cs="Times New Roman"/>
                <w:sz w:val="24"/>
                <w:szCs w:val="24"/>
                <w:lang w:eastAsia="hu-HU"/>
              </w:rPr>
              <w:t>hangulat, érzelmek megjelenése a művészetekben.</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i/>
                <w:sz w:val="24"/>
                <w:szCs w:val="24"/>
                <w:lang w:eastAsia="hu-HU"/>
              </w:rPr>
              <w:t>Erkölcstan:</w:t>
            </w:r>
            <w:r w:rsidRPr="007838C4">
              <w:rPr>
                <w:rFonts w:ascii="Times New Roman" w:eastAsia="Times New Roman" w:hAnsi="Times New Roman" w:cs="Times New Roman"/>
                <w:sz w:val="24"/>
                <w:szCs w:val="24"/>
                <w:lang w:eastAsia="hu-HU"/>
              </w:rPr>
              <w:t xml:space="preserve"> magatartás, érzelmek, erkölcsi értékek.</w:t>
            </w:r>
          </w:p>
        </w:tc>
      </w:tr>
      <w:tr w:rsidR="007838C4" w:rsidRPr="007838C4" w:rsidTr="007838C4">
        <w:tblPrEx>
          <w:tblBorders>
            <w:top w:val="none" w:sz="0" w:space="0" w:color="auto"/>
          </w:tblBorders>
        </w:tblPrEx>
        <w:trPr>
          <w:trHeight w:val="70"/>
          <w:jc w:val="center"/>
        </w:trPr>
        <w:tc>
          <w:tcPr>
            <w:tcW w:w="1837" w:type="dxa"/>
            <w:noWrap/>
            <w:vAlign w:val="center"/>
          </w:tcPr>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val="cs-CZ" w:eastAsia="hu-HU"/>
              </w:rPr>
              <w:t>Kulcsfogalmak</w:t>
            </w:r>
            <w:r w:rsidRPr="007838C4">
              <w:rPr>
                <w:rFonts w:ascii="Times New Roman" w:eastAsia="Times New Roman" w:hAnsi="Times New Roman" w:cs="Times New Roman"/>
                <w:sz w:val="24"/>
                <w:szCs w:val="24"/>
                <w:lang w:eastAsia="hu-HU"/>
              </w:rPr>
              <w:t xml:space="preserve">/ </w:t>
            </w:r>
            <w:r w:rsidRPr="007838C4">
              <w:rPr>
                <w:rFonts w:ascii="Times New Roman" w:eastAsia="Times New Roman" w:hAnsi="Times New Roman" w:cs="Times New Roman"/>
                <w:sz w:val="24"/>
                <w:szCs w:val="24"/>
                <w:lang w:val="cs-CZ" w:eastAsia="hu-HU"/>
              </w:rPr>
              <w:t>fogalmak</w:t>
            </w:r>
          </w:p>
        </w:tc>
        <w:tc>
          <w:tcPr>
            <w:tcW w:w="7394" w:type="dxa"/>
            <w:gridSpan w:val="5"/>
            <w:noWrap/>
            <w:vAlign w:val="center"/>
          </w:tcPr>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dal, népdal, ballada, népballada, mese, népmese, legenda, monda, vers, próza, elbeszélés, memoriter.</w:t>
            </w:r>
          </w:p>
        </w:tc>
      </w:tr>
    </w:tbl>
    <w:p w:rsidR="007838C4" w:rsidRPr="007838C4" w:rsidRDefault="007838C4" w:rsidP="007838C4">
      <w:pPr>
        <w:spacing w:after="0" w:line="240" w:lineRule="auto"/>
        <w:rPr>
          <w:rFonts w:ascii="Times New Roman" w:eastAsia="Times New Roman" w:hAnsi="Times New Roman" w:cs="Times New Roman"/>
          <w:sz w:val="24"/>
          <w:szCs w:val="24"/>
          <w:lang w:eastAsia="hu-HU"/>
        </w:rPr>
      </w:pPr>
    </w:p>
    <w:p w:rsidR="007838C4" w:rsidRPr="007838C4" w:rsidRDefault="007838C4" w:rsidP="007838C4">
      <w:pPr>
        <w:spacing w:after="0" w:line="240" w:lineRule="auto"/>
        <w:rPr>
          <w:rFonts w:ascii="Times New Roman" w:eastAsia="Times New Roman" w:hAnsi="Times New Roman" w:cs="Times New Roman"/>
          <w:sz w:val="24"/>
          <w:szCs w:val="24"/>
          <w:lang w:eastAsia="hu-HU"/>
        </w:rPr>
      </w:pPr>
    </w:p>
    <w:tbl>
      <w:tblPr>
        <w:tblW w:w="92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42"/>
        <w:gridCol w:w="7289"/>
      </w:tblGrid>
      <w:tr w:rsidR="007838C4" w:rsidRPr="007838C4" w:rsidTr="007838C4">
        <w:trPr>
          <w:trHeight w:val="70"/>
          <w:jc w:val="center"/>
        </w:trPr>
        <w:tc>
          <w:tcPr>
            <w:tcW w:w="1942" w:type="dxa"/>
            <w:tcBorders>
              <w:top w:val="single" w:sz="4" w:space="0" w:color="auto"/>
              <w:left w:val="single" w:sz="4" w:space="0" w:color="auto"/>
              <w:bottom w:val="single" w:sz="4" w:space="0" w:color="auto"/>
              <w:right w:val="single" w:sz="4" w:space="0" w:color="auto"/>
            </w:tcBorders>
            <w:noWrap/>
            <w:vAlign w:val="center"/>
          </w:tcPr>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A fejlesztés várt eredményei az 6. évfolyam végén</w:t>
            </w:r>
          </w:p>
        </w:tc>
        <w:tc>
          <w:tcPr>
            <w:tcW w:w="7289" w:type="dxa"/>
            <w:tcBorders>
              <w:top w:val="single" w:sz="4" w:space="0" w:color="auto"/>
              <w:left w:val="single" w:sz="4" w:space="0" w:color="auto"/>
              <w:bottom w:val="single" w:sz="4" w:space="0" w:color="auto"/>
              <w:right w:val="single" w:sz="4" w:space="0" w:color="auto"/>
            </w:tcBorders>
            <w:noWrap/>
            <w:vAlign w:val="center"/>
          </w:tcPr>
          <w:p w:rsidR="007838C4" w:rsidRPr="007838C4" w:rsidRDefault="007838C4" w:rsidP="007838C4">
            <w:pPr>
              <w:spacing w:after="0" w:line="240" w:lineRule="auto"/>
              <w:rPr>
                <w:rFonts w:ascii="Times New Roman" w:eastAsia="Times New Roman" w:hAnsi="Times New Roman" w:cs="Times New Roman"/>
                <w:sz w:val="24"/>
                <w:szCs w:val="24"/>
                <w:lang w:val="cs-CZ" w:eastAsia="hu-HU"/>
              </w:rPr>
            </w:pPr>
            <w:r w:rsidRPr="007838C4">
              <w:rPr>
                <w:rFonts w:ascii="Times New Roman" w:eastAsia="Times New Roman" w:hAnsi="Times New Roman" w:cs="Times New Roman"/>
                <w:sz w:val="24"/>
                <w:szCs w:val="24"/>
                <w:lang w:eastAsia="hu-HU"/>
              </w:rPr>
              <w:t xml:space="preserve">A tanuló társalgásban </w:t>
            </w:r>
            <w:r w:rsidRPr="007838C4">
              <w:rPr>
                <w:rFonts w:ascii="Times New Roman" w:eastAsia="Times New Roman" w:hAnsi="Times New Roman" w:cs="Times New Roman"/>
                <w:sz w:val="24"/>
                <w:szCs w:val="24"/>
                <w:lang w:val="cs-CZ" w:eastAsia="hu-HU"/>
              </w:rPr>
              <w:t>részt</w:t>
            </w:r>
            <w:r w:rsidRPr="007838C4">
              <w:rPr>
                <w:rFonts w:ascii="Times New Roman" w:eastAsia="Times New Roman" w:hAnsi="Times New Roman" w:cs="Times New Roman"/>
                <w:sz w:val="24"/>
                <w:szCs w:val="24"/>
                <w:lang w:eastAsia="hu-HU"/>
              </w:rPr>
              <w:t xml:space="preserve"> tud venni. </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Képes a közlés kifejező és tájékoztató funkciójával élni. </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Képes meggyőzni, érvelni, kérdezni, véleményt elfogadni.</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Az olvasást az információszerzéshez és átadáshoz felhasználja.</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 xml:space="preserve">Képes könyvtárhasználatra, megadott szempontok alapján. </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Lényegkiemelésre, tartalom rövid visszaadására képes (esetleg tanári kérdések alapján).</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Tudja az írást kommunikációs célokra használni.</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A tanult szószerkezeteket felismeri, gyűjti, csoportosítja.</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Képes hiányos és bővített mondatot alkotni, átalakítani a közlés szándékához igazítva.</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A kijelölt memoritereket szöveghűen, megfelelő hangsúllyal elmondja.</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Tanult irodalmi művek tartalmát ismeri, a szereplőket, helyszínt azonosítja.</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Irodalmi alkotások esetében tud összehasonlítani, értelmezni, elemezni.</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p>
        </w:tc>
      </w:tr>
    </w:tbl>
    <w:p w:rsidR="007838C4" w:rsidRPr="007838C4" w:rsidRDefault="007838C4" w:rsidP="007838C4">
      <w:pPr>
        <w:spacing w:after="0" w:line="240" w:lineRule="auto"/>
        <w:rPr>
          <w:rFonts w:ascii="Times New Roman" w:eastAsia="Times New Roman" w:hAnsi="Times New Roman" w:cs="Times New Roman"/>
          <w:sz w:val="24"/>
          <w:szCs w:val="24"/>
          <w:lang w:eastAsia="hu-HU"/>
        </w:rPr>
      </w:pPr>
    </w:p>
    <w:p w:rsidR="007838C4" w:rsidRPr="007838C4" w:rsidRDefault="007838C4" w:rsidP="007838C4">
      <w:pPr>
        <w:spacing w:after="0" w:line="240" w:lineRule="auto"/>
        <w:rPr>
          <w:rFonts w:ascii="Times New Roman" w:eastAsia="Times New Roman" w:hAnsi="Times New Roman" w:cs="Times New Roman"/>
          <w:sz w:val="24"/>
          <w:szCs w:val="24"/>
          <w:lang w:eastAsia="hu-HU"/>
        </w:rPr>
      </w:pP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br w:type="page"/>
      </w:r>
    </w:p>
    <w:p w:rsidR="007838C4" w:rsidRPr="007838C4" w:rsidRDefault="007838C4" w:rsidP="007838C4">
      <w:pPr>
        <w:spacing w:after="0" w:line="240" w:lineRule="auto"/>
        <w:jc w:val="center"/>
        <w:rPr>
          <w:rFonts w:ascii="Times New Roman" w:eastAsia="Times New Roman" w:hAnsi="Times New Roman" w:cs="Times New Roman"/>
          <w:b/>
          <w:sz w:val="32"/>
          <w:szCs w:val="32"/>
          <w:u w:val="single"/>
        </w:rPr>
      </w:pPr>
      <w:r w:rsidRPr="007838C4">
        <w:rPr>
          <w:rFonts w:ascii="Times New Roman" w:eastAsia="Times New Roman" w:hAnsi="Times New Roman" w:cs="Times New Roman"/>
          <w:b/>
          <w:sz w:val="32"/>
          <w:szCs w:val="32"/>
        </w:rPr>
        <w:lastRenderedPageBreak/>
        <w:t>7.</w:t>
      </w:r>
      <w:r w:rsidRPr="007838C4">
        <w:rPr>
          <w:rFonts w:ascii="Times New Roman" w:eastAsia="Times New Roman" w:hAnsi="Times New Roman" w:cs="Times New Roman"/>
          <w:b/>
          <w:sz w:val="32"/>
          <w:szCs w:val="32"/>
          <w:u w:val="single"/>
        </w:rPr>
        <w:t xml:space="preserve"> </w:t>
      </w:r>
      <w:r w:rsidRPr="007838C4">
        <w:rPr>
          <w:rFonts w:ascii="Times New Roman" w:eastAsia="Times New Roman" w:hAnsi="Times New Roman" w:cs="Times New Roman"/>
          <w:b/>
          <w:sz w:val="32"/>
          <w:szCs w:val="32"/>
        </w:rPr>
        <w:t>évfolyam</w:t>
      </w:r>
    </w:p>
    <w:p w:rsidR="007838C4" w:rsidRPr="007838C4" w:rsidRDefault="007838C4" w:rsidP="007838C4">
      <w:pPr>
        <w:spacing w:after="0" w:line="240" w:lineRule="auto"/>
        <w:rPr>
          <w:rFonts w:ascii="Times New Roman" w:eastAsia="Times New Roman" w:hAnsi="Times New Roman" w:cs="Times New Roman"/>
          <w:sz w:val="24"/>
          <w:szCs w:val="24"/>
        </w:rPr>
      </w:pPr>
    </w:p>
    <w:p w:rsidR="007838C4" w:rsidRPr="007838C4" w:rsidRDefault="007838C4" w:rsidP="007838C4">
      <w:pPr>
        <w:spacing w:after="0" w:line="240" w:lineRule="auto"/>
        <w:jc w:val="both"/>
        <w:rPr>
          <w:rFonts w:ascii="Times New Roman" w:eastAsia="Times New Roman" w:hAnsi="Times New Roman" w:cs="Times New Roman"/>
          <w:sz w:val="24"/>
          <w:szCs w:val="24"/>
        </w:rPr>
      </w:pPr>
      <w:r w:rsidRPr="007838C4">
        <w:rPr>
          <w:rFonts w:ascii="Times New Roman" w:eastAsia="Times New Roman" w:hAnsi="Times New Roman" w:cs="Times New Roman"/>
          <w:sz w:val="24"/>
          <w:szCs w:val="24"/>
        </w:rPr>
        <w:t>A tantárgy sajátos fejlesztési célja a jövendő tanulmányokhoz szükséges és a felnőtt életben használható olvasni és írni tudás (szövegértés és szövegalkotás) gondozása és továbbfejlesztése, a kultúrához hozzásegítő, valamint a nemzeti hovatartozás érzését növelő anyanyelvi képességeknek, készségeknek a továbbfejlesztése, valamint a beszédkultúra, az önkifejezést segítő kommunikáció fejlesztése.</w:t>
      </w:r>
    </w:p>
    <w:p w:rsidR="007838C4" w:rsidRPr="007838C4" w:rsidRDefault="007838C4" w:rsidP="007838C4">
      <w:pPr>
        <w:spacing w:after="0" w:line="240" w:lineRule="auto"/>
        <w:jc w:val="both"/>
        <w:rPr>
          <w:rFonts w:ascii="Times New Roman" w:eastAsia="Times New Roman" w:hAnsi="Times New Roman" w:cs="Times New Roman"/>
          <w:sz w:val="24"/>
          <w:szCs w:val="24"/>
        </w:rPr>
      </w:pPr>
      <w:r w:rsidRPr="007838C4">
        <w:rPr>
          <w:rFonts w:ascii="Times New Roman" w:eastAsia="Times New Roman" w:hAnsi="Times New Roman" w:cs="Times New Roman"/>
          <w:sz w:val="24"/>
          <w:szCs w:val="24"/>
        </w:rPr>
        <w:t>A hatékony, önálló tanulás technikái az egyéni képességekhez és tanulási stílushoz igazodva alakulhatnak ki, felkészítve a tanulót az élethosszig tartó tanulásra.</w:t>
      </w:r>
    </w:p>
    <w:p w:rsidR="007838C4" w:rsidRPr="007838C4" w:rsidRDefault="007838C4" w:rsidP="007838C4">
      <w:pPr>
        <w:spacing w:after="0" w:line="240" w:lineRule="auto"/>
        <w:jc w:val="both"/>
        <w:rPr>
          <w:rFonts w:ascii="Times New Roman" w:eastAsia="Times New Roman" w:hAnsi="Times New Roman" w:cs="Times New Roman"/>
          <w:sz w:val="24"/>
          <w:szCs w:val="24"/>
        </w:rPr>
      </w:pPr>
      <w:r w:rsidRPr="007838C4">
        <w:rPr>
          <w:rFonts w:ascii="Times New Roman" w:eastAsia="Times New Roman" w:hAnsi="Times New Roman" w:cs="Times New Roman"/>
          <w:sz w:val="24"/>
          <w:szCs w:val="24"/>
        </w:rPr>
        <w:t>Az enyhén értelmi fogyatékos tanulók esetében a tanulás tanítása úgy és azért jelenik meg, hogy az egyénre szabott motiváció, egyéni tanulási módok feltárása, egyénre szabott értékelés, feladatadás segítségével el tudjuk érni az önálló ismeretszerzési képesség fejlődését, az egész életen át tartó tanulás elemeinek megismertetését, gyakoroltatását.</w:t>
      </w:r>
    </w:p>
    <w:p w:rsidR="007838C4" w:rsidRPr="007838C4" w:rsidRDefault="007838C4" w:rsidP="007838C4">
      <w:pPr>
        <w:spacing w:after="0" w:line="240" w:lineRule="auto"/>
        <w:jc w:val="both"/>
        <w:rPr>
          <w:rFonts w:ascii="Times New Roman" w:eastAsia="Times New Roman" w:hAnsi="Times New Roman" w:cs="Times New Roman"/>
          <w:sz w:val="24"/>
          <w:szCs w:val="24"/>
        </w:rPr>
      </w:pPr>
      <w:r w:rsidRPr="007838C4">
        <w:rPr>
          <w:rFonts w:ascii="Times New Roman" w:eastAsia="Times New Roman" w:hAnsi="Times New Roman" w:cs="Times New Roman"/>
          <w:sz w:val="24"/>
          <w:szCs w:val="24"/>
        </w:rPr>
        <w:t>A kulcskompetenciák közül a tantárgyban fokozott figyelem irányul az anyanyelvi kommunikációra az önkifejezés erősítése érdekében. Ennek során a hivatali kommunikáció gyakoroltatása is sor kerül, támogatva az önálló életvitelre való felkészítést.</w:t>
      </w:r>
    </w:p>
    <w:p w:rsidR="007838C4" w:rsidRPr="007838C4" w:rsidRDefault="007838C4" w:rsidP="007838C4">
      <w:pPr>
        <w:spacing w:after="0" w:line="240" w:lineRule="auto"/>
        <w:jc w:val="both"/>
        <w:rPr>
          <w:rFonts w:ascii="Times New Roman" w:eastAsia="Times New Roman" w:hAnsi="Times New Roman" w:cs="Times New Roman"/>
          <w:sz w:val="24"/>
          <w:szCs w:val="24"/>
        </w:rPr>
      </w:pPr>
      <w:r w:rsidRPr="007838C4">
        <w:rPr>
          <w:rFonts w:ascii="Times New Roman" w:eastAsia="Times New Roman" w:hAnsi="Times New Roman" w:cs="Times New Roman"/>
          <w:sz w:val="24"/>
          <w:szCs w:val="24"/>
        </w:rPr>
        <w:t>A segítségkérés, segítségnyújtás különböző formáinak megismertetése irodalmi-, ismeretterjesztő művekből gyűjtött példákkal történik, a társadalmi beilleszkedés segítésének érdekében.</w:t>
      </w:r>
    </w:p>
    <w:p w:rsidR="007838C4" w:rsidRPr="007838C4" w:rsidRDefault="007838C4" w:rsidP="007838C4">
      <w:pPr>
        <w:spacing w:after="0" w:line="240" w:lineRule="auto"/>
        <w:rPr>
          <w:rFonts w:ascii="Times New Roman" w:eastAsia="Times New Roman" w:hAnsi="Times New Roman" w:cs="Times New Roman"/>
          <w:sz w:val="24"/>
          <w:szCs w:val="24"/>
        </w:rPr>
      </w:pPr>
    </w:p>
    <w:tbl>
      <w:tblPr>
        <w:tblStyle w:val="Rcsostblzat"/>
        <w:tblW w:w="8568" w:type="dxa"/>
        <w:jc w:val="center"/>
        <w:tblLayout w:type="fixed"/>
        <w:tblLook w:val="01E0" w:firstRow="1" w:lastRow="1" w:firstColumn="1" w:lastColumn="1" w:noHBand="0" w:noVBand="0"/>
      </w:tblPr>
      <w:tblGrid>
        <w:gridCol w:w="6313"/>
        <w:gridCol w:w="2255"/>
      </w:tblGrid>
      <w:tr w:rsidR="007838C4" w:rsidRPr="007838C4" w:rsidTr="007838C4">
        <w:trPr>
          <w:jc w:val="center"/>
        </w:trPr>
        <w:tc>
          <w:tcPr>
            <w:tcW w:w="3528" w:type="dxa"/>
          </w:tcPr>
          <w:p w:rsidR="007838C4" w:rsidRPr="007838C4" w:rsidRDefault="007838C4" w:rsidP="007838C4">
            <w:pPr>
              <w:rPr>
                <w:b/>
              </w:rPr>
            </w:pPr>
            <w:r w:rsidRPr="007838C4">
              <w:rPr>
                <w:b/>
              </w:rPr>
              <w:t>Tematikai egység</w:t>
            </w:r>
          </w:p>
        </w:tc>
        <w:tc>
          <w:tcPr>
            <w:tcW w:w="1260" w:type="dxa"/>
          </w:tcPr>
          <w:p w:rsidR="007838C4" w:rsidRPr="007838C4" w:rsidRDefault="007838C4" w:rsidP="007838C4">
            <w:pPr>
              <w:rPr>
                <w:b/>
              </w:rPr>
            </w:pPr>
            <w:r w:rsidRPr="007838C4">
              <w:rPr>
                <w:b/>
              </w:rPr>
              <w:t xml:space="preserve">Óraszám </w:t>
            </w:r>
          </w:p>
        </w:tc>
      </w:tr>
      <w:tr w:rsidR="007838C4" w:rsidRPr="007838C4" w:rsidTr="007838C4">
        <w:trPr>
          <w:jc w:val="center"/>
        </w:trPr>
        <w:tc>
          <w:tcPr>
            <w:tcW w:w="3528" w:type="dxa"/>
          </w:tcPr>
          <w:p w:rsidR="007838C4" w:rsidRPr="007838C4" w:rsidRDefault="007838C4" w:rsidP="007838C4">
            <w:r w:rsidRPr="007838C4">
              <w:t>Beszédkészség, szóbeli szövegek megértése, értelmezése és alkotása</w:t>
            </w:r>
          </w:p>
        </w:tc>
        <w:tc>
          <w:tcPr>
            <w:tcW w:w="1260" w:type="dxa"/>
          </w:tcPr>
          <w:p w:rsidR="007838C4" w:rsidRPr="007838C4" w:rsidRDefault="007838C4" w:rsidP="007838C4">
            <w:r w:rsidRPr="007838C4">
              <w:t>Folyamatos</w:t>
            </w:r>
          </w:p>
        </w:tc>
      </w:tr>
      <w:tr w:rsidR="007838C4" w:rsidRPr="007838C4" w:rsidTr="007838C4">
        <w:trPr>
          <w:jc w:val="center"/>
        </w:trPr>
        <w:tc>
          <w:tcPr>
            <w:tcW w:w="3528" w:type="dxa"/>
          </w:tcPr>
          <w:p w:rsidR="007838C4" w:rsidRPr="007838C4" w:rsidRDefault="007838C4" w:rsidP="007838C4">
            <w:r w:rsidRPr="007838C4">
              <w:t>Olvasás, az írott szöveg megértése</w:t>
            </w:r>
          </w:p>
        </w:tc>
        <w:tc>
          <w:tcPr>
            <w:tcW w:w="1260" w:type="dxa"/>
          </w:tcPr>
          <w:p w:rsidR="007838C4" w:rsidRPr="007838C4" w:rsidRDefault="007838C4" w:rsidP="007838C4">
            <w:r w:rsidRPr="007838C4">
              <w:t>Folyamatos</w:t>
            </w:r>
          </w:p>
        </w:tc>
      </w:tr>
      <w:tr w:rsidR="007838C4" w:rsidRPr="007838C4" w:rsidTr="007838C4">
        <w:trPr>
          <w:jc w:val="center"/>
        </w:trPr>
        <w:tc>
          <w:tcPr>
            <w:tcW w:w="3528" w:type="dxa"/>
          </w:tcPr>
          <w:p w:rsidR="007838C4" w:rsidRPr="007838C4" w:rsidRDefault="007838C4" w:rsidP="007838C4">
            <w:r w:rsidRPr="007838C4">
              <w:t>Írás, szövegalkotás</w:t>
            </w:r>
          </w:p>
        </w:tc>
        <w:tc>
          <w:tcPr>
            <w:tcW w:w="1260" w:type="dxa"/>
          </w:tcPr>
          <w:p w:rsidR="007838C4" w:rsidRPr="007838C4" w:rsidRDefault="007838C4" w:rsidP="007838C4">
            <w:r w:rsidRPr="007838C4">
              <w:t>Folyamatos</w:t>
            </w:r>
          </w:p>
        </w:tc>
      </w:tr>
      <w:tr w:rsidR="007838C4" w:rsidRPr="007838C4" w:rsidTr="007838C4">
        <w:trPr>
          <w:jc w:val="center"/>
        </w:trPr>
        <w:tc>
          <w:tcPr>
            <w:tcW w:w="3528" w:type="dxa"/>
          </w:tcPr>
          <w:p w:rsidR="007838C4" w:rsidRPr="007838C4" w:rsidRDefault="007838C4" w:rsidP="007838C4">
            <w:r w:rsidRPr="007838C4">
              <w:t>Anyanyelvi kultúra, ismeretek az anyanyelvről</w:t>
            </w:r>
          </w:p>
        </w:tc>
        <w:tc>
          <w:tcPr>
            <w:tcW w:w="1260" w:type="dxa"/>
          </w:tcPr>
          <w:p w:rsidR="007838C4" w:rsidRPr="007838C4" w:rsidRDefault="007838C4" w:rsidP="007838C4">
            <w:r w:rsidRPr="007838C4">
              <w:t>81</w:t>
            </w:r>
          </w:p>
        </w:tc>
      </w:tr>
      <w:tr w:rsidR="007838C4" w:rsidRPr="007838C4" w:rsidTr="007838C4">
        <w:trPr>
          <w:jc w:val="center"/>
        </w:trPr>
        <w:tc>
          <w:tcPr>
            <w:tcW w:w="3528" w:type="dxa"/>
          </w:tcPr>
          <w:p w:rsidR="007838C4" w:rsidRPr="007838C4" w:rsidRDefault="007838C4" w:rsidP="007838C4">
            <w:r w:rsidRPr="007838C4">
              <w:t>Irodalmi kultúra, irodalmi művek értelmezése</w:t>
            </w:r>
          </w:p>
        </w:tc>
        <w:tc>
          <w:tcPr>
            <w:tcW w:w="1260" w:type="dxa"/>
          </w:tcPr>
          <w:p w:rsidR="007838C4" w:rsidRPr="007838C4" w:rsidRDefault="007838C4" w:rsidP="007838C4">
            <w:r w:rsidRPr="007838C4">
              <w:t>81</w:t>
            </w:r>
          </w:p>
        </w:tc>
      </w:tr>
      <w:tr w:rsidR="007838C4" w:rsidRPr="007838C4" w:rsidTr="007838C4">
        <w:trPr>
          <w:jc w:val="center"/>
        </w:trPr>
        <w:tc>
          <w:tcPr>
            <w:tcW w:w="3528" w:type="dxa"/>
          </w:tcPr>
          <w:p w:rsidR="007838C4" w:rsidRPr="007838C4" w:rsidRDefault="007838C4" w:rsidP="007838C4">
            <w:r w:rsidRPr="007838C4">
              <w:t xml:space="preserve">Szabadon felhasználható </w:t>
            </w:r>
          </w:p>
        </w:tc>
        <w:tc>
          <w:tcPr>
            <w:tcW w:w="1260" w:type="dxa"/>
          </w:tcPr>
          <w:p w:rsidR="007838C4" w:rsidRPr="007838C4" w:rsidRDefault="007838C4" w:rsidP="007838C4">
            <w:r w:rsidRPr="007838C4">
              <w:t>18</w:t>
            </w:r>
          </w:p>
        </w:tc>
      </w:tr>
      <w:tr w:rsidR="007838C4" w:rsidRPr="007838C4" w:rsidTr="007838C4">
        <w:trPr>
          <w:jc w:val="center"/>
        </w:trPr>
        <w:tc>
          <w:tcPr>
            <w:tcW w:w="3528" w:type="dxa"/>
          </w:tcPr>
          <w:p w:rsidR="007838C4" w:rsidRPr="007838C4" w:rsidRDefault="007838C4" w:rsidP="007838C4">
            <w:r w:rsidRPr="007838C4">
              <w:t xml:space="preserve">Összesen </w:t>
            </w:r>
          </w:p>
        </w:tc>
        <w:tc>
          <w:tcPr>
            <w:tcW w:w="1260" w:type="dxa"/>
          </w:tcPr>
          <w:p w:rsidR="007838C4" w:rsidRPr="007838C4" w:rsidRDefault="007838C4" w:rsidP="007838C4">
            <w:r w:rsidRPr="007838C4">
              <w:t>180</w:t>
            </w:r>
          </w:p>
        </w:tc>
      </w:tr>
    </w:tbl>
    <w:p w:rsidR="007838C4" w:rsidRPr="007838C4" w:rsidRDefault="007838C4" w:rsidP="007838C4">
      <w:pPr>
        <w:spacing w:after="0" w:line="240" w:lineRule="auto"/>
        <w:rPr>
          <w:rFonts w:ascii="Times New Roman" w:eastAsia="Times New Roman" w:hAnsi="Times New Roman" w:cs="Times New Roman"/>
          <w:sz w:val="24"/>
          <w:szCs w:val="24"/>
          <w:lang w:eastAsia="hu-HU"/>
        </w:rPr>
      </w:pPr>
    </w:p>
    <w:tbl>
      <w:tblPr>
        <w:tblW w:w="92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8"/>
        <w:gridCol w:w="245"/>
        <w:gridCol w:w="1203"/>
        <w:gridCol w:w="3407"/>
        <w:gridCol w:w="1022"/>
        <w:gridCol w:w="1396"/>
      </w:tblGrid>
      <w:tr w:rsidR="007838C4" w:rsidRPr="007838C4" w:rsidTr="007838C4">
        <w:trPr>
          <w:jc w:val="center"/>
        </w:trPr>
        <w:tc>
          <w:tcPr>
            <w:tcW w:w="2203" w:type="dxa"/>
            <w:gridSpan w:val="2"/>
            <w:noWrap/>
            <w:vAlign w:val="center"/>
          </w:tcPr>
          <w:p w:rsidR="007838C4" w:rsidRPr="007838C4" w:rsidRDefault="007838C4" w:rsidP="007838C4">
            <w:pPr>
              <w:spacing w:after="0" w:line="240" w:lineRule="auto"/>
              <w:jc w:val="center"/>
              <w:rPr>
                <w:rFonts w:ascii="Times New Roman" w:eastAsia="Times New Roman" w:hAnsi="Times New Roman" w:cs="Times New Roman"/>
                <w:b/>
                <w:sz w:val="24"/>
                <w:szCs w:val="24"/>
              </w:rPr>
            </w:pPr>
            <w:r w:rsidRPr="007838C4">
              <w:rPr>
                <w:rFonts w:ascii="Times New Roman" w:eastAsia="Times New Roman" w:hAnsi="Times New Roman" w:cs="Times New Roman"/>
                <w:b/>
                <w:sz w:val="24"/>
                <w:szCs w:val="24"/>
              </w:rPr>
              <w:t xml:space="preserve">Tematikai egység/ Fejlesztési </w:t>
            </w:r>
            <w:r w:rsidRPr="007838C4">
              <w:rPr>
                <w:rFonts w:ascii="Times New Roman" w:eastAsia="Times New Roman" w:hAnsi="Times New Roman" w:cs="Times New Roman"/>
                <w:b/>
                <w:sz w:val="24"/>
                <w:szCs w:val="24"/>
                <w:lang w:val="cs-CZ"/>
              </w:rPr>
              <w:t>cél</w:t>
            </w:r>
          </w:p>
        </w:tc>
        <w:tc>
          <w:tcPr>
            <w:tcW w:w="5632" w:type="dxa"/>
            <w:gridSpan w:val="3"/>
            <w:noWrap/>
            <w:vAlign w:val="center"/>
          </w:tcPr>
          <w:p w:rsidR="007838C4" w:rsidRPr="007838C4" w:rsidRDefault="007838C4" w:rsidP="007838C4">
            <w:pPr>
              <w:spacing w:before="120" w:after="0" w:line="240" w:lineRule="auto"/>
              <w:jc w:val="center"/>
              <w:rPr>
                <w:rFonts w:ascii="Times New Roman" w:eastAsia="Times New Roman" w:hAnsi="Times New Roman" w:cs="Times New Roman"/>
                <w:b/>
                <w:bCs/>
                <w:sz w:val="24"/>
                <w:szCs w:val="24"/>
              </w:rPr>
            </w:pPr>
            <w:r w:rsidRPr="007838C4">
              <w:rPr>
                <w:rFonts w:ascii="Times New Roman" w:eastAsia="Times New Roman" w:hAnsi="Times New Roman" w:cs="Times New Roman"/>
                <w:b/>
                <w:bCs/>
                <w:sz w:val="24"/>
                <w:szCs w:val="24"/>
                <w:lang w:val="cs-CZ"/>
              </w:rPr>
              <w:t>Beszédkészség</w:t>
            </w:r>
            <w:r w:rsidRPr="007838C4">
              <w:rPr>
                <w:rFonts w:ascii="Times New Roman" w:eastAsia="Times New Roman" w:hAnsi="Times New Roman" w:cs="Times New Roman"/>
                <w:b/>
                <w:bCs/>
                <w:sz w:val="24"/>
                <w:szCs w:val="24"/>
              </w:rPr>
              <w:t xml:space="preserve">, szóbeli szövegek </w:t>
            </w:r>
            <w:r w:rsidRPr="007838C4">
              <w:rPr>
                <w:rFonts w:ascii="Times New Roman" w:eastAsia="Times New Roman" w:hAnsi="Times New Roman" w:cs="Times New Roman"/>
                <w:b/>
                <w:bCs/>
                <w:sz w:val="24"/>
                <w:szCs w:val="24"/>
                <w:lang w:val="cs-CZ"/>
              </w:rPr>
              <w:t>megértése</w:t>
            </w:r>
            <w:r w:rsidRPr="007838C4">
              <w:rPr>
                <w:rFonts w:ascii="Times New Roman" w:eastAsia="Times New Roman" w:hAnsi="Times New Roman" w:cs="Times New Roman"/>
                <w:b/>
                <w:bCs/>
                <w:sz w:val="24"/>
                <w:szCs w:val="24"/>
              </w:rPr>
              <w:t>, értelmezése és alkotása</w:t>
            </w:r>
          </w:p>
        </w:tc>
        <w:tc>
          <w:tcPr>
            <w:tcW w:w="1396" w:type="dxa"/>
            <w:noWrap/>
            <w:vAlign w:val="center"/>
          </w:tcPr>
          <w:p w:rsidR="007838C4" w:rsidRPr="007838C4" w:rsidRDefault="007838C4" w:rsidP="007838C4">
            <w:pPr>
              <w:spacing w:before="120" w:after="0" w:line="240" w:lineRule="auto"/>
              <w:jc w:val="center"/>
              <w:rPr>
                <w:rFonts w:ascii="Times New Roman" w:eastAsia="Times New Roman" w:hAnsi="Times New Roman" w:cs="Times New Roman"/>
                <w:sz w:val="24"/>
                <w:szCs w:val="24"/>
              </w:rPr>
            </w:pPr>
            <w:r w:rsidRPr="007838C4">
              <w:rPr>
                <w:rFonts w:ascii="Times New Roman" w:eastAsia="Times New Roman" w:hAnsi="Times New Roman" w:cs="Times New Roman"/>
                <w:b/>
                <w:bCs/>
                <w:sz w:val="24"/>
                <w:szCs w:val="24"/>
                <w:lang w:val="cs-CZ"/>
              </w:rPr>
              <w:t>Órakeret</w:t>
            </w:r>
            <w:r w:rsidRPr="007838C4">
              <w:rPr>
                <w:rFonts w:ascii="Times New Roman" w:eastAsia="Times New Roman" w:hAnsi="Times New Roman" w:cs="Times New Roman"/>
                <w:b/>
                <w:bCs/>
                <w:sz w:val="24"/>
                <w:szCs w:val="24"/>
              </w:rPr>
              <w:t xml:space="preserve"> </w:t>
            </w:r>
            <w:r w:rsidRPr="007838C4">
              <w:rPr>
                <w:rFonts w:ascii="Times New Roman" w:eastAsia="Times New Roman" w:hAnsi="Times New Roman" w:cs="Times New Roman"/>
                <w:b/>
                <w:bCs/>
                <w:sz w:val="24"/>
                <w:szCs w:val="24"/>
                <w:lang w:val="cs-CZ"/>
              </w:rPr>
              <w:t>folyamatos</w:t>
            </w:r>
          </w:p>
        </w:tc>
      </w:tr>
      <w:tr w:rsidR="007838C4" w:rsidRPr="007838C4" w:rsidTr="007838C4">
        <w:trPr>
          <w:jc w:val="center"/>
        </w:trPr>
        <w:tc>
          <w:tcPr>
            <w:tcW w:w="2203" w:type="dxa"/>
            <w:gridSpan w:val="2"/>
            <w:noWrap/>
            <w:vAlign w:val="center"/>
          </w:tcPr>
          <w:p w:rsidR="007838C4" w:rsidRPr="007838C4" w:rsidRDefault="007838C4" w:rsidP="007838C4">
            <w:pPr>
              <w:spacing w:after="0" w:line="240" w:lineRule="auto"/>
              <w:jc w:val="center"/>
              <w:rPr>
                <w:rFonts w:ascii="Times New Roman" w:eastAsia="Times New Roman" w:hAnsi="Times New Roman" w:cs="Times New Roman"/>
                <w:b/>
                <w:sz w:val="24"/>
                <w:szCs w:val="24"/>
              </w:rPr>
            </w:pPr>
            <w:r w:rsidRPr="007838C4">
              <w:rPr>
                <w:rFonts w:ascii="Times New Roman" w:eastAsia="Times New Roman" w:hAnsi="Times New Roman" w:cs="Times New Roman"/>
                <w:b/>
                <w:sz w:val="24"/>
                <w:szCs w:val="24"/>
              </w:rPr>
              <w:t>Előzetes tudás</w:t>
            </w:r>
          </w:p>
        </w:tc>
        <w:tc>
          <w:tcPr>
            <w:tcW w:w="7028" w:type="dxa"/>
            <w:gridSpan w:val="4"/>
            <w:noWrap/>
          </w:tcPr>
          <w:p w:rsidR="007838C4" w:rsidRPr="007838C4" w:rsidRDefault="007838C4" w:rsidP="007838C4">
            <w:pPr>
              <w:spacing w:before="120" w:after="0" w:line="240" w:lineRule="auto"/>
              <w:rPr>
                <w:rFonts w:ascii="Times New Roman" w:eastAsia="Times New Roman" w:hAnsi="Times New Roman" w:cs="Times New Roman"/>
                <w:sz w:val="24"/>
                <w:szCs w:val="24"/>
              </w:rPr>
            </w:pPr>
            <w:r w:rsidRPr="007838C4">
              <w:rPr>
                <w:rFonts w:ascii="Times New Roman" w:eastAsia="Times New Roman" w:hAnsi="Times New Roman" w:cs="Times New Roman"/>
                <w:sz w:val="24"/>
                <w:szCs w:val="24"/>
              </w:rPr>
              <w:t xml:space="preserve">Beszédtechnikai elemek használata. Megfelelő, </w:t>
            </w:r>
            <w:r w:rsidRPr="007838C4">
              <w:rPr>
                <w:rFonts w:ascii="Times New Roman" w:eastAsia="Times New Roman" w:hAnsi="Times New Roman" w:cs="Times New Roman"/>
                <w:sz w:val="24"/>
                <w:szCs w:val="24"/>
                <w:lang w:val="cs-CZ"/>
              </w:rPr>
              <w:t>önkifejezéshez</w:t>
            </w:r>
            <w:r w:rsidRPr="007838C4">
              <w:rPr>
                <w:rFonts w:ascii="Times New Roman" w:eastAsia="Times New Roman" w:hAnsi="Times New Roman" w:cs="Times New Roman"/>
                <w:sz w:val="24"/>
                <w:szCs w:val="24"/>
              </w:rPr>
              <w:t xml:space="preserve"> elegendő aktív és passzív szókincs. Beszélő szándékának felismerése. Szövegértő olvasás. Beleélő képesség.</w:t>
            </w:r>
          </w:p>
        </w:tc>
      </w:tr>
      <w:tr w:rsidR="007838C4" w:rsidRPr="007838C4" w:rsidTr="007838C4">
        <w:trPr>
          <w:jc w:val="center"/>
        </w:trPr>
        <w:tc>
          <w:tcPr>
            <w:tcW w:w="2203" w:type="dxa"/>
            <w:gridSpan w:val="2"/>
            <w:noWrap/>
            <w:vAlign w:val="center"/>
          </w:tcPr>
          <w:p w:rsidR="007838C4" w:rsidRPr="007838C4" w:rsidRDefault="007838C4" w:rsidP="007838C4">
            <w:pPr>
              <w:spacing w:after="0" w:line="240" w:lineRule="auto"/>
              <w:jc w:val="center"/>
              <w:rPr>
                <w:rFonts w:ascii="Times New Roman" w:eastAsia="Times New Roman" w:hAnsi="Times New Roman" w:cs="Times New Roman"/>
                <w:b/>
                <w:sz w:val="24"/>
                <w:szCs w:val="24"/>
              </w:rPr>
            </w:pPr>
            <w:r w:rsidRPr="007838C4">
              <w:rPr>
                <w:rFonts w:ascii="Times New Roman" w:eastAsia="Times New Roman" w:hAnsi="Times New Roman" w:cs="Times New Roman"/>
                <w:b/>
                <w:bCs/>
                <w:sz w:val="24"/>
                <w:szCs w:val="24"/>
                <w:lang w:eastAsia="hu-HU"/>
              </w:rPr>
              <w:t>A tematikai egység nevelési-fejlesztési céljai</w:t>
            </w:r>
          </w:p>
        </w:tc>
        <w:tc>
          <w:tcPr>
            <w:tcW w:w="7028" w:type="dxa"/>
            <w:gridSpan w:val="4"/>
            <w:noWrap/>
          </w:tcPr>
          <w:p w:rsidR="007838C4" w:rsidRPr="007838C4" w:rsidRDefault="007838C4" w:rsidP="007838C4">
            <w:pPr>
              <w:spacing w:before="120" w:after="0" w:line="240" w:lineRule="auto"/>
              <w:rPr>
                <w:rFonts w:ascii="Times New Roman" w:eastAsia="Times New Roman" w:hAnsi="Times New Roman" w:cs="Times New Roman"/>
                <w:sz w:val="24"/>
                <w:szCs w:val="24"/>
              </w:rPr>
            </w:pPr>
            <w:r w:rsidRPr="007838C4">
              <w:rPr>
                <w:rFonts w:ascii="Times New Roman" w:eastAsia="Times New Roman" w:hAnsi="Times New Roman" w:cs="Times New Roman"/>
                <w:sz w:val="24"/>
                <w:szCs w:val="24"/>
              </w:rPr>
              <w:t>Improvizációs képesség fejlesztése. Memoriterekkel az emlékezet fejlesztése. A mondatfonetikai eszközök használatának fejlesztése.</w:t>
            </w:r>
          </w:p>
          <w:p w:rsidR="007838C4" w:rsidRPr="007838C4" w:rsidRDefault="007838C4" w:rsidP="007838C4">
            <w:pPr>
              <w:spacing w:after="0" w:line="240" w:lineRule="auto"/>
              <w:rPr>
                <w:rFonts w:ascii="Times New Roman" w:eastAsia="Calibri" w:hAnsi="Times New Roman" w:cs="Times New Roman"/>
                <w:sz w:val="24"/>
                <w:szCs w:val="24"/>
                <w:lang w:eastAsia="hu-HU"/>
              </w:rPr>
            </w:pPr>
            <w:r w:rsidRPr="007838C4">
              <w:rPr>
                <w:rFonts w:ascii="Times New Roman" w:eastAsia="Calibri" w:hAnsi="Times New Roman" w:cs="Times New Roman"/>
                <w:i/>
                <w:sz w:val="24"/>
                <w:szCs w:val="24"/>
              </w:rPr>
              <w:t xml:space="preserve">Képességfejlesztési fókuszok: </w:t>
            </w:r>
            <w:r w:rsidRPr="007838C4">
              <w:rPr>
                <w:rFonts w:ascii="Times New Roman" w:eastAsia="Calibri" w:hAnsi="Times New Roman" w:cs="Times New Roman"/>
                <w:sz w:val="24"/>
                <w:szCs w:val="24"/>
              </w:rPr>
              <w:t>Kommunikációs készség. Vizuális és auditív emlékezet.</w:t>
            </w:r>
          </w:p>
        </w:tc>
      </w:tr>
      <w:tr w:rsidR="007838C4" w:rsidRPr="007838C4" w:rsidTr="007838C4">
        <w:trPr>
          <w:jc w:val="center"/>
        </w:trPr>
        <w:tc>
          <w:tcPr>
            <w:tcW w:w="3406" w:type="dxa"/>
            <w:gridSpan w:val="3"/>
            <w:noWrap/>
            <w:vAlign w:val="center"/>
          </w:tcPr>
          <w:p w:rsidR="007838C4" w:rsidRPr="007838C4" w:rsidRDefault="007838C4" w:rsidP="007838C4">
            <w:pPr>
              <w:spacing w:before="120" w:after="0" w:line="240" w:lineRule="auto"/>
              <w:jc w:val="center"/>
              <w:rPr>
                <w:rFonts w:ascii="Times New Roman" w:eastAsia="Times New Roman" w:hAnsi="Times New Roman" w:cs="Times New Roman"/>
                <w:b/>
                <w:sz w:val="24"/>
                <w:szCs w:val="24"/>
              </w:rPr>
            </w:pPr>
            <w:r w:rsidRPr="007838C4">
              <w:rPr>
                <w:rFonts w:ascii="Times New Roman" w:eastAsia="Times New Roman" w:hAnsi="Times New Roman" w:cs="Times New Roman"/>
                <w:b/>
                <w:sz w:val="24"/>
                <w:szCs w:val="24"/>
              </w:rPr>
              <w:t>Ismeretek</w:t>
            </w:r>
          </w:p>
        </w:tc>
        <w:tc>
          <w:tcPr>
            <w:tcW w:w="3407" w:type="dxa"/>
            <w:noWrap/>
            <w:vAlign w:val="center"/>
          </w:tcPr>
          <w:p w:rsidR="007838C4" w:rsidRPr="007838C4" w:rsidRDefault="007838C4" w:rsidP="007838C4">
            <w:pPr>
              <w:spacing w:before="120" w:after="0" w:line="240" w:lineRule="auto"/>
              <w:jc w:val="center"/>
              <w:rPr>
                <w:rFonts w:ascii="Times New Roman" w:eastAsia="Times New Roman" w:hAnsi="Times New Roman" w:cs="Times New Roman"/>
                <w:b/>
                <w:sz w:val="24"/>
                <w:szCs w:val="24"/>
              </w:rPr>
            </w:pPr>
            <w:r w:rsidRPr="007838C4">
              <w:rPr>
                <w:rFonts w:ascii="Times New Roman" w:eastAsia="Times New Roman" w:hAnsi="Times New Roman" w:cs="Times New Roman"/>
                <w:b/>
                <w:sz w:val="24"/>
                <w:szCs w:val="24"/>
              </w:rPr>
              <w:t>Fejlesztési követelmények/ Tevékenységek</w:t>
            </w:r>
          </w:p>
        </w:tc>
        <w:tc>
          <w:tcPr>
            <w:tcW w:w="2418" w:type="dxa"/>
            <w:gridSpan w:val="2"/>
            <w:noWrap/>
            <w:vAlign w:val="center"/>
          </w:tcPr>
          <w:p w:rsidR="007838C4" w:rsidRPr="007838C4" w:rsidRDefault="007838C4" w:rsidP="007838C4">
            <w:pPr>
              <w:spacing w:before="120" w:after="0" w:line="240" w:lineRule="auto"/>
              <w:jc w:val="center"/>
              <w:rPr>
                <w:rFonts w:ascii="Times New Roman" w:eastAsia="Times New Roman" w:hAnsi="Times New Roman" w:cs="Times New Roman"/>
                <w:sz w:val="24"/>
                <w:szCs w:val="24"/>
              </w:rPr>
            </w:pPr>
            <w:r w:rsidRPr="007838C4">
              <w:rPr>
                <w:rFonts w:ascii="Times New Roman" w:eastAsia="Times New Roman" w:hAnsi="Times New Roman" w:cs="Times New Roman"/>
                <w:b/>
                <w:sz w:val="24"/>
                <w:szCs w:val="24"/>
                <w:lang w:val="cs-CZ"/>
              </w:rPr>
              <w:t>Kapcsolódási</w:t>
            </w:r>
            <w:r w:rsidRPr="007838C4">
              <w:rPr>
                <w:rFonts w:ascii="Times New Roman" w:eastAsia="Times New Roman" w:hAnsi="Times New Roman" w:cs="Times New Roman"/>
                <w:b/>
                <w:sz w:val="24"/>
                <w:szCs w:val="24"/>
              </w:rPr>
              <w:t xml:space="preserve"> pontok</w:t>
            </w:r>
          </w:p>
        </w:tc>
      </w:tr>
      <w:tr w:rsidR="007838C4" w:rsidRPr="007838C4" w:rsidTr="007838C4">
        <w:trPr>
          <w:trHeight w:val="1895"/>
          <w:jc w:val="center"/>
        </w:trPr>
        <w:tc>
          <w:tcPr>
            <w:tcW w:w="3406" w:type="dxa"/>
            <w:gridSpan w:val="3"/>
            <w:noWrap/>
          </w:tcPr>
          <w:p w:rsidR="007838C4" w:rsidRPr="007838C4" w:rsidRDefault="007838C4" w:rsidP="007838C4">
            <w:pPr>
              <w:numPr>
                <w:ilvl w:val="12"/>
                <w:numId w:val="0"/>
              </w:numPr>
              <w:spacing w:before="120" w:after="0" w:line="240" w:lineRule="auto"/>
              <w:rPr>
                <w:rFonts w:ascii="Times New Roman" w:eastAsia="Times New Roman" w:hAnsi="Times New Roman" w:cs="Times New Roman"/>
                <w:sz w:val="24"/>
                <w:szCs w:val="24"/>
              </w:rPr>
            </w:pPr>
            <w:r w:rsidRPr="007838C4">
              <w:rPr>
                <w:rFonts w:ascii="Times New Roman" w:eastAsia="Times New Roman" w:hAnsi="Times New Roman" w:cs="Times New Roman"/>
                <w:sz w:val="24"/>
                <w:szCs w:val="24"/>
              </w:rPr>
              <w:t xml:space="preserve">Vers- és </w:t>
            </w:r>
            <w:r w:rsidRPr="007838C4">
              <w:rPr>
                <w:rFonts w:ascii="Times New Roman" w:eastAsia="Times New Roman" w:hAnsi="Times New Roman" w:cs="Times New Roman"/>
                <w:sz w:val="24"/>
                <w:szCs w:val="24"/>
                <w:lang w:val="cs-CZ"/>
              </w:rPr>
              <w:t>prózamondás</w:t>
            </w:r>
            <w:r w:rsidRPr="007838C4">
              <w:rPr>
                <w:rFonts w:ascii="Times New Roman" w:eastAsia="Times New Roman" w:hAnsi="Times New Roman" w:cs="Times New Roman"/>
                <w:sz w:val="24"/>
                <w:szCs w:val="24"/>
              </w:rPr>
              <w:t>.</w:t>
            </w:r>
          </w:p>
          <w:p w:rsidR="007838C4" w:rsidRPr="007838C4" w:rsidRDefault="007838C4" w:rsidP="007838C4">
            <w:pPr>
              <w:numPr>
                <w:ilvl w:val="12"/>
                <w:numId w:val="0"/>
              </w:numPr>
              <w:spacing w:after="0" w:line="240" w:lineRule="auto"/>
              <w:rPr>
                <w:rFonts w:ascii="Times New Roman" w:eastAsia="Times New Roman" w:hAnsi="Times New Roman" w:cs="Times New Roman"/>
                <w:sz w:val="24"/>
                <w:szCs w:val="24"/>
              </w:rPr>
            </w:pPr>
            <w:r w:rsidRPr="007838C4">
              <w:rPr>
                <w:rFonts w:ascii="Times New Roman" w:eastAsia="Times New Roman" w:hAnsi="Times New Roman" w:cs="Times New Roman"/>
                <w:sz w:val="24"/>
                <w:szCs w:val="24"/>
              </w:rPr>
              <w:t>Tartalmi szempontú szövegelemzés.</w:t>
            </w:r>
          </w:p>
          <w:p w:rsidR="007838C4" w:rsidRPr="007838C4" w:rsidRDefault="007838C4" w:rsidP="007838C4">
            <w:pPr>
              <w:numPr>
                <w:ilvl w:val="12"/>
                <w:numId w:val="0"/>
              </w:numPr>
              <w:spacing w:after="0" w:line="240" w:lineRule="auto"/>
              <w:rPr>
                <w:rFonts w:ascii="Times New Roman" w:eastAsia="Times New Roman" w:hAnsi="Times New Roman" w:cs="Times New Roman"/>
                <w:sz w:val="24"/>
                <w:szCs w:val="24"/>
              </w:rPr>
            </w:pPr>
            <w:r w:rsidRPr="007838C4">
              <w:rPr>
                <w:rFonts w:ascii="Times New Roman" w:eastAsia="Times New Roman" w:hAnsi="Times New Roman" w:cs="Times New Roman"/>
                <w:sz w:val="24"/>
                <w:szCs w:val="24"/>
              </w:rPr>
              <w:t>Mondatfonetikai eszközök.</w:t>
            </w:r>
          </w:p>
        </w:tc>
        <w:tc>
          <w:tcPr>
            <w:tcW w:w="3407" w:type="dxa"/>
            <w:noWrap/>
          </w:tcPr>
          <w:p w:rsidR="007838C4" w:rsidRPr="007838C4" w:rsidRDefault="007838C4" w:rsidP="007838C4">
            <w:pPr>
              <w:spacing w:before="120" w:after="0" w:line="240" w:lineRule="auto"/>
              <w:rPr>
                <w:rFonts w:ascii="Times New Roman" w:eastAsia="Times New Roman" w:hAnsi="Times New Roman" w:cs="Times New Roman"/>
                <w:sz w:val="24"/>
                <w:szCs w:val="24"/>
              </w:rPr>
            </w:pPr>
            <w:r w:rsidRPr="007838C4">
              <w:rPr>
                <w:rFonts w:ascii="Times New Roman" w:eastAsia="Times New Roman" w:hAnsi="Times New Roman" w:cs="Times New Roman"/>
                <w:sz w:val="24"/>
                <w:szCs w:val="24"/>
              </w:rPr>
              <w:t>Az alkalomnak, a helyzetnek megfelelő szöveg alkotása, azok értékelése, értelmezése a hallgató szempontjából is.</w:t>
            </w:r>
          </w:p>
          <w:p w:rsidR="007838C4" w:rsidRPr="007838C4" w:rsidRDefault="007838C4" w:rsidP="007838C4">
            <w:pPr>
              <w:spacing w:after="0" w:line="240" w:lineRule="auto"/>
              <w:rPr>
                <w:rFonts w:ascii="Times New Roman" w:eastAsia="Times New Roman" w:hAnsi="Times New Roman" w:cs="Times New Roman"/>
                <w:sz w:val="24"/>
                <w:szCs w:val="24"/>
              </w:rPr>
            </w:pPr>
            <w:r w:rsidRPr="007838C4">
              <w:rPr>
                <w:rFonts w:ascii="Times New Roman" w:eastAsia="Times New Roman" w:hAnsi="Times New Roman" w:cs="Times New Roman"/>
                <w:sz w:val="24"/>
                <w:szCs w:val="24"/>
              </w:rPr>
              <w:t>Vitában való részvétel, mások véleményének tiszteletben tartásával.</w:t>
            </w:r>
          </w:p>
          <w:p w:rsidR="007838C4" w:rsidRPr="007838C4" w:rsidRDefault="007838C4" w:rsidP="007838C4">
            <w:pPr>
              <w:spacing w:after="0" w:line="240" w:lineRule="auto"/>
              <w:rPr>
                <w:rFonts w:ascii="Times New Roman" w:eastAsia="Times New Roman" w:hAnsi="Times New Roman" w:cs="Times New Roman"/>
                <w:sz w:val="24"/>
                <w:szCs w:val="24"/>
              </w:rPr>
            </w:pPr>
            <w:r w:rsidRPr="007838C4">
              <w:rPr>
                <w:rFonts w:ascii="Times New Roman" w:eastAsia="Times New Roman" w:hAnsi="Times New Roman" w:cs="Times New Roman"/>
                <w:sz w:val="24"/>
                <w:szCs w:val="24"/>
              </w:rPr>
              <w:t>Memoriterek tanulása.</w:t>
            </w:r>
          </w:p>
          <w:p w:rsidR="007838C4" w:rsidRPr="007838C4" w:rsidRDefault="007838C4" w:rsidP="007838C4">
            <w:pPr>
              <w:numPr>
                <w:ilvl w:val="12"/>
                <w:numId w:val="0"/>
              </w:numPr>
              <w:spacing w:after="0" w:line="240" w:lineRule="auto"/>
              <w:rPr>
                <w:rFonts w:ascii="Times New Roman" w:eastAsia="Times New Roman" w:hAnsi="Times New Roman" w:cs="Times New Roman"/>
                <w:sz w:val="24"/>
                <w:szCs w:val="24"/>
              </w:rPr>
            </w:pPr>
            <w:r w:rsidRPr="007838C4">
              <w:rPr>
                <w:rFonts w:ascii="Times New Roman" w:eastAsia="Times New Roman" w:hAnsi="Times New Roman" w:cs="Times New Roman"/>
                <w:sz w:val="24"/>
                <w:szCs w:val="24"/>
              </w:rPr>
              <w:t xml:space="preserve">Vers- és prózamondó </w:t>
            </w:r>
            <w:r w:rsidRPr="007838C4">
              <w:rPr>
                <w:rFonts w:ascii="Times New Roman" w:eastAsia="Times New Roman" w:hAnsi="Times New Roman" w:cs="Times New Roman"/>
                <w:sz w:val="24"/>
                <w:szCs w:val="24"/>
              </w:rPr>
              <w:lastRenderedPageBreak/>
              <w:t>gyakorlatok az irodalmi alkotások segítségével.</w:t>
            </w:r>
          </w:p>
          <w:p w:rsidR="007838C4" w:rsidRPr="007838C4" w:rsidRDefault="007838C4" w:rsidP="007838C4">
            <w:pPr>
              <w:spacing w:after="0" w:line="240" w:lineRule="auto"/>
              <w:rPr>
                <w:rFonts w:ascii="Times New Roman" w:eastAsia="Times New Roman" w:hAnsi="Times New Roman" w:cs="Times New Roman"/>
                <w:sz w:val="24"/>
                <w:szCs w:val="24"/>
              </w:rPr>
            </w:pPr>
            <w:r w:rsidRPr="007838C4">
              <w:rPr>
                <w:rFonts w:ascii="Times New Roman" w:eastAsia="Times New Roman" w:hAnsi="Times New Roman" w:cs="Times New Roman"/>
                <w:sz w:val="24"/>
                <w:szCs w:val="24"/>
              </w:rPr>
              <w:t>Törekvés a szóbeli szövegalkotásban a változatos kifejezésformák alkalmazására.</w:t>
            </w:r>
          </w:p>
          <w:p w:rsidR="007838C4" w:rsidRPr="007838C4" w:rsidRDefault="007838C4" w:rsidP="007838C4">
            <w:pPr>
              <w:numPr>
                <w:ilvl w:val="12"/>
                <w:numId w:val="0"/>
              </w:numPr>
              <w:spacing w:after="0" w:line="240" w:lineRule="auto"/>
              <w:rPr>
                <w:rFonts w:ascii="Times New Roman" w:eastAsia="Times New Roman" w:hAnsi="Times New Roman" w:cs="Times New Roman"/>
                <w:sz w:val="24"/>
                <w:szCs w:val="24"/>
              </w:rPr>
            </w:pPr>
            <w:r w:rsidRPr="007838C4">
              <w:rPr>
                <w:rFonts w:ascii="Times New Roman" w:eastAsia="Times New Roman" w:hAnsi="Times New Roman" w:cs="Times New Roman"/>
                <w:sz w:val="24"/>
                <w:szCs w:val="24"/>
              </w:rPr>
              <w:t>Hangos és néma olvasás, szövegelemzés.</w:t>
            </w:r>
          </w:p>
          <w:p w:rsidR="007838C4" w:rsidRPr="007838C4" w:rsidRDefault="007838C4" w:rsidP="007838C4">
            <w:pPr>
              <w:numPr>
                <w:ilvl w:val="12"/>
                <w:numId w:val="0"/>
              </w:numPr>
              <w:spacing w:after="0" w:line="240" w:lineRule="auto"/>
              <w:rPr>
                <w:rFonts w:ascii="Times New Roman" w:eastAsia="Times New Roman" w:hAnsi="Times New Roman" w:cs="Times New Roman"/>
                <w:sz w:val="24"/>
                <w:szCs w:val="24"/>
              </w:rPr>
            </w:pPr>
            <w:r w:rsidRPr="007838C4">
              <w:rPr>
                <w:rFonts w:ascii="Times New Roman" w:eastAsia="Times New Roman" w:hAnsi="Times New Roman" w:cs="Times New Roman"/>
                <w:sz w:val="24"/>
                <w:szCs w:val="24"/>
              </w:rPr>
              <w:t>Irodalmi művek csoportos dramatizálása.</w:t>
            </w:r>
          </w:p>
          <w:p w:rsidR="007838C4" w:rsidRPr="007838C4" w:rsidRDefault="007838C4" w:rsidP="007838C4">
            <w:pPr>
              <w:spacing w:after="0" w:line="240" w:lineRule="auto"/>
              <w:rPr>
                <w:rFonts w:ascii="Times New Roman" w:eastAsia="Times New Roman" w:hAnsi="Times New Roman" w:cs="Times New Roman"/>
                <w:sz w:val="24"/>
                <w:szCs w:val="24"/>
              </w:rPr>
            </w:pPr>
            <w:r w:rsidRPr="007838C4">
              <w:rPr>
                <w:rFonts w:ascii="Times New Roman" w:eastAsia="Times New Roman" w:hAnsi="Times New Roman" w:cs="Times New Roman"/>
                <w:sz w:val="24"/>
                <w:szCs w:val="24"/>
              </w:rPr>
              <w:t>Adott témakörben helyzetgyakorlatok, improvizációk.</w:t>
            </w:r>
          </w:p>
        </w:tc>
        <w:tc>
          <w:tcPr>
            <w:tcW w:w="2418" w:type="dxa"/>
            <w:gridSpan w:val="2"/>
            <w:noWrap/>
          </w:tcPr>
          <w:p w:rsidR="007838C4" w:rsidRPr="007838C4" w:rsidRDefault="007838C4" w:rsidP="007838C4">
            <w:pPr>
              <w:spacing w:before="120" w:after="0" w:line="240" w:lineRule="auto"/>
              <w:rPr>
                <w:rFonts w:ascii="Times New Roman" w:eastAsia="Times New Roman" w:hAnsi="Times New Roman" w:cs="Times New Roman"/>
                <w:b/>
                <w:sz w:val="24"/>
                <w:szCs w:val="24"/>
              </w:rPr>
            </w:pPr>
            <w:r w:rsidRPr="007838C4">
              <w:rPr>
                <w:rFonts w:ascii="Times New Roman" w:eastAsia="Times New Roman" w:hAnsi="Times New Roman" w:cs="Times New Roman"/>
                <w:i/>
                <w:sz w:val="24"/>
                <w:szCs w:val="24"/>
                <w:lang w:val="cs-CZ"/>
              </w:rPr>
              <w:lastRenderedPageBreak/>
              <w:t>Ének</w:t>
            </w:r>
            <w:r w:rsidRPr="007838C4">
              <w:rPr>
                <w:rFonts w:ascii="Times New Roman" w:eastAsia="Times New Roman" w:hAnsi="Times New Roman" w:cs="Times New Roman"/>
                <w:i/>
                <w:sz w:val="24"/>
                <w:szCs w:val="24"/>
              </w:rPr>
              <w:t>-</w:t>
            </w:r>
            <w:r w:rsidRPr="007838C4">
              <w:rPr>
                <w:rFonts w:ascii="Times New Roman" w:eastAsia="Times New Roman" w:hAnsi="Times New Roman" w:cs="Times New Roman"/>
                <w:i/>
                <w:sz w:val="24"/>
                <w:szCs w:val="24"/>
                <w:lang w:val="cs-CZ"/>
              </w:rPr>
              <w:t>zene</w:t>
            </w:r>
            <w:r w:rsidRPr="007838C4">
              <w:rPr>
                <w:rFonts w:ascii="Times New Roman" w:eastAsia="Times New Roman" w:hAnsi="Times New Roman" w:cs="Times New Roman"/>
                <w:i/>
                <w:sz w:val="24"/>
                <w:szCs w:val="24"/>
              </w:rPr>
              <w:t>:</w:t>
            </w:r>
            <w:r w:rsidRPr="007838C4">
              <w:rPr>
                <w:rFonts w:ascii="Times New Roman" w:eastAsia="Times New Roman" w:hAnsi="Times New Roman" w:cs="Times New Roman"/>
                <w:sz w:val="24"/>
                <w:szCs w:val="24"/>
              </w:rPr>
              <w:t xml:space="preserve"> ritmusgyakorlatok.</w:t>
            </w:r>
          </w:p>
          <w:p w:rsidR="007838C4" w:rsidRPr="007838C4" w:rsidRDefault="007838C4" w:rsidP="007838C4">
            <w:pPr>
              <w:spacing w:after="0" w:line="240" w:lineRule="auto"/>
              <w:rPr>
                <w:rFonts w:ascii="Times New Roman" w:eastAsia="Times New Roman" w:hAnsi="Times New Roman" w:cs="Times New Roman"/>
                <w:b/>
                <w:sz w:val="24"/>
                <w:szCs w:val="24"/>
              </w:rPr>
            </w:pPr>
          </w:p>
          <w:p w:rsidR="007838C4" w:rsidRPr="007838C4" w:rsidRDefault="007838C4" w:rsidP="007838C4">
            <w:pPr>
              <w:spacing w:after="0" w:line="240" w:lineRule="auto"/>
              <w:rPr>
                <w:rFonts w:ascii="Times New Roman" w:eastAsia="Times New Roman" w:hAnsi="Times New Roman" w:cs="Times New Roman"/>
                <w:sz w:val="24"/>
                <w:szCs w:val="24"/>
              </w:rPr>
            </w:pPr>
            <w:r w:rsidRPr="007838C4">
              <w:rPr>
                <w:rFonts w:ascii="Times New Roman" w:eastAsia="Times New Roman" w:hAnsi="Times New Roman" w:cs="Times New Roman"/>
                <w:i/>
                <w:sz w:val="24"/>
                <w:szCs w:val="24"/>
              </w:rPr>
              <w:t xml:space="preserve">Testnevelés és sport: </w:t>
            </w:r>
            <w:r w:rsidRPr="007838C4">
              <w:rPr>
                <w:rFonts w:ascii="Times New Roman" w:eastAsia="Times New Roman" w:hAnsi="Times New Roman" w:cs="Times New Roman"/>
                <w:sz w:val="24"/>
                <w:szCs w:val="24"/>
              </w:rPr>
              <w:t>a mozgás kifejező ereje.</w:t>
            </w:r>
          </w:p>
          <w:p w:rsidR="007838C4" w:rsidRPr="007838C4" w:rsidRDefault="007838C4" w:rsidP="007838C4">
            <w:pPr>
              <w:spacing w:after="0" w:line="240" w:lineRule="auto"/>
              <w:rPr>
                <w:rFonts w:ascii="Times New Roman" w:eastAsia="Times New Roman" w:hAnsi="Times New Roman" w:cs="Times New Roman"/>
                <w:sz w:val="24"/>
                <w:szCs w:val="24"/>
              </w:rPr>
            </w:pPr>
          </w:p>
          <w:p w:rsidR="007838C4" w:rsidRPr="007838C4" w:rsidRDefault="007838C4" w:rsidP="007838C4">
            <w:pPr>
              <w:spacing w:after="0" w:line="240" w:lineRule="auto"/>
              <w:rPr>
                <w:rFonts w:ascii="Times New Roman" w:eastAsia="Calibri" w:hAnsi="Times New Roman" w:cs="Times New Roman"/>
                <w:sz w:val="24"/>
                <w:szCs w:val="24"/>
              </w:rPr>
            </w:pPr>
            <w:r w:rsidRPr="007838C4">
              <w:rPr>
                <w:rFonts w:ascii="Times New Roman" w:eastAsia="Calibri" w:hAnsi="Times New Roman" w:cs="Times New Roman"/>
                <w:i/>
                <w:sz w:val="24"/>
                <w:szCs w:val="24"/>
              </w:rPr>
              <w:t xml:space="preserve">Történelem, társadalmi és állampolgári </w:t>
            </w:r>
            <w:r w:rsidRPr="007838C4">
              <w:rPr>
                <w:rFonts w:ascii="Times New Roman" w:eastAsia="Calibri" w:hAnsi="Times New Roman" w:cs="Times New Roman"/>
                <w:i/>
                <w:sz w:val="24"/>
                <w:szCs w:val="24"/>
              </w:rPr>
              <w:lastRenderedPageBreak/>
              <w:t>ismeretek; természetismeret:</w:t>
            </w:r>
            <w:r w:rsidRPr="007838C4">
              <w:rPr>
                <w:rFonts w:ascii="Times New Roman" w:eastAsia="Calibri" w:hAnsi="Times New Roman" w:cs="Times New Roman"/>
                <w:sz w:val="24"/>
                <w:szCs w:val="24"/>
              </w:rPr>
              <w:t xml:space="preserve"> ismeretterjesztő szövegek olvasása.</w:t>
            </w:r>
          </w:p>
        </w:tc>
      </w:tr>
      <w:tr w:rsidR="007838C4" w:rsidRPr="007838C4" w:rsidTr="007838C4">
        <w:tblPrEx>
          <w:tblBorders>
            <w:top w:val="none" w:sz="0" w:space="0" w:color="auto"/>
          </w:tblBorders>
        </w:tblPrEx>
        <w:trPr>
          <w:trHeight w:val="70"/>
          <w:jc w:val="center"/>
        </w:trPr>
        <w:tc>
          <w:tcPr>
            <w:tcW w:w="1958" w:type="dxa"/>
            <w:noWrap/>
            <w:vAlign w:val="center"/>
          </w:tcPr>
          <w:p w:rsidR="007838C4" w:rsidRPr="007838C4" w:rsidRDefault="007838C4" w:rsidP="007838C4">
            <w:pPr>
              <w:tabs>
                <w:tab w:val="left" w:pos="1418"/>
              </w:tabs>
              <w:spacing w:before="120" w:after="0" w:line="240" w:lineRule="auto"/>
              <w:jc w:val="center"/>
              <w:rPr>
                <w:rFonts w:ascii="Times New Roman" w:eastAsia="Times New Roman" w:hAnsi="Times New Roman" w:cs="Times New Roman"/>
                <w:b/>
                <w:sz w:val="24"/>
                <w:szCs w:val="24"/>
              </w:rPr>
            </w:pPr>
            <w:r w:rsidRPr="007838C4">
              <w:rPr>
                <w:rFonts w:ascii="Times New Roman" w:eastAsia="Times New Roman" w:hAnsi="Times New Roman" w:cs="Times New Roman"/>
                <w:b/>
                <w:sz w:val="24"/>
                <w:szCs w:val="24"/>
                <w:lang w:val="cs-CZ"/>
              </w:rPr>
              <w:lastRenderedPageBreak/>
              <w:t>Kulcsfogalmak</w:t>
            </w:r>
            <w:r w:rsidRPr="007838C4">
              <w:rPr>
                <w:rFonts w:ascii="Times New Roman" w:eastAsia="Times New Roman" w:hAnsi="Times New Roman" w:cs="Times New Roman"/>
                <w:b/>
                <w:sz w:val="24"/>
                <w:szCs w:val="24"/>
              </w:rPr>
              <w:t>/ fogalmak</w:t>
            </w:r>
          </w:p>
        </w:tc>
        <w:tc>
          <w:tcPr>
            <w:tcW w:w="7273" w:type="dxa"/>
            <w:gridSpan w:val="5"/>
            <w:noWrap/>
            <w:vAlign w:val="center"/>
          </w:tcPr>
          <w:p w:rsidR="007838C4" w:rsidRPr="007838C4" w:rsidRDefault="007838C4" w:rsidP="007838C4">
            <w:pPr>
              <w:spacing w:before="120" w:after="0" w:line="240" w:lineRule="auto"/>
              <w:rPr>
                <w:rFonts w:ascii="Times New Roman" w:eastAsia="Times New Roman" w:hAnsi="Times New Roman" w:cs="Times New Roman"/>
                <w:sz w:val="24"/>
                <w:szCs w:val="24"/>
              </w:rPr>
            </w:pPr>
            <w:r w:rsidRPr="007838C4">
              <w:rPr>
                <w:rFonts w:ascii="Times New Roman" w:eastAsia="Times New Roman" w:hAnsi="Times New Roman" w:cs="Times New Roman"/>
                <w:sz w:val="24"/>
                <w:szCs w:val="24"/>
              </w:rPr>
              <w:t xml:space="preserve">Szövegelemzés, beleélő képesség, dramatizálás, </w:t>
            </w:r>
            <w:r w:rsidRPr="007838C4">
              <w:rPr>
                <w:rFonts w:ascii="Times New Roman" w:eastAsia="Times New Roman" w:hAnsi="Times New Roman" w:cs="Times New Roman"/>
                <w:sz w:val="24"/>
                <w:szCs w:val="24"/>
                <w:lang w:val="cs-CZ"/>
              </w:rPr>
              <w:t>helyzetgyakorlat</w:t>
            </w:r>
            <w:r w:rsidRPr="007838C4">
              <w:rPr>
                <w:rFonts w:ascii="Times New Roman" w:eastAsia="Times New Roman" w:hAnsi="Times New Roman" w:cs="Times New Roman"/>
                <w:sz w:val="24"/>
                <w:szCs w:val="24"/>
              </w:rPr>
              <w:t>, improvizáció.</w:t>
            </w:r>
          </w:p>
        </w:tc>
      </w:tr>
    </w:tbl>
    <w:p w:rsidR="007838C4" w:rsidRPr="007838C4" w:rsidRDefault="007838C4" w:rsidP="007838C4">
      <w:pPr>
        <w:spacing w:after="0" w:line="240" w:lineRule="auto"/>
        <w:rPr>
          <w:rFonts w:ascii="Times New Roman" w:eastAsia="Times New Roman" w:hAnsi="Times New Roman" w:cs="Times New Roman"/>
          <w:sz w:val="24"/>
          <w:szCs w:val="24"/>
        </w:rPr>
      </w:pPr>
    </w:p>
    <w:p w:rsidR="007838C4" w:rsidRPr="007838C4" w:rsidRDefault="007838C4" w:rsidP="007838C4">
      <w:pPr>
        <w:spacing w:after="0" w:line="240" w:lineRule="auto"/>
        <w:rPr>
          <w:rFonts w:ascii="Times New Roman" w:eastAsia="Times New Roman" w:hAnsi="Times New Roman" w:cs="Times New Roman"/>
          <w:sz w:val="24"/>
          <w:szCs w:val="24"/>
          <w:lang w:val="cs-CZ"/>
        </w:rPr>
      </w:pPr>
    </w:p>
    <w:tbl>
      <w:tblPr>
        <w:tblW w:w="92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12"/>
        <w:gridCol w:w="295"/>
        <w:gridCol w:w="1215"/>
        <w:gridCol w:w="3425"/>
        <w:gridCol w:w="1016"/>
        <w:gridCol w:w="1368"/>
      </w:tblGrid>
      <w:tr w:rsidR="007838C4" w:rsidRPr="007838C4" w:rsidTr="007838C4">
        <w:trPr>
          <w:jc w:val="center"/>
        </w:trPr>
        <w:tc>
          <w:tcPr>
            <w:tcW w:w="2207" w:type="dxa"/>
            <w:gridSpan w:val="2"/>
            <w:noWrap/>
            <w:vAlign w:val="center"/>
          </w:tcPr>
          <w:p w:rsidR="007838C4" w:rsidRPr="007838C4" w:rsidRDefault="007838C4" w:rsidP="007838C4">
            <w:pPr>
              <w:tabs>
                <w:tab w:val="left" w:pos="1418"/>
              </w:tabs>
              <w:spacing w:after="0" w:line="240" w:lineRule="auto"/>
              <w:jc w:val="center"/>
              <w:rPr>
                <w:rFonts w:ascii="Times New Roman" w:eastAsia="Times New Roman" w:hAnsi="Times New Roman" w:cs="Times New Roman"/>
                <w:b/>
                <w:sz w:val="24"/>
                <w:szCs w:val="24"/>
              </w:rPr>
            </w:pPr>
            <w:r w:rsidRPr="007838C4">
              <w:rPr>
                <w:rFonts w:ascii="Times New Roman" w:eastAsia="Times New Roman" w:hAnsi="Times New Roman" w:cs="Times New Roman"/>
                <w:b/>
                <w:sz w:val="24"/>
                <w:szCs w:val="24"/>
                <w:lang w:val="cs-CZ"/>
              </w:rPr>
              <w:t>Tematikai</w:t>
            </w:r>
            <w:r w:rsidRPr="007838C4">
              <w:rPr>
                <w:rFonts w:ascii="Times New Roman" w:eastAsia="Times New Roman" w:hAnsi="Times New Roman" w:cs="Times New Roman"/>
                <w:b/>
                <w:sz w:val="24"/>
                <w:szCs w:val="24"/>
              </w:rPr>
              <w:t xml:space="preserve"> </w:t>
            </w:r>
            <w:r w:rsidRPr="007838C4">
              <w:rPr>
                <w:rFonts w:ascii="Times New Roman" w:eastAsia="Times New Roman" w:hAnsi="Times New Roman" w:cs="Times New Roman"/>
                <w:b/>
                <w:sz w:val="24"/>
                <w:szCs w:val="24"/>
                <w:lang w:val="cs-CZ"/>
              </w:rPr>
              <w:t>egység</w:t>
            </w:r>
            <w:r w:rsidRPr="007838C4">
              <w:rPr>
                <w:rFonts w:ascii="Times New Roman" w:eastAsia="Times New Roman" w:hAnsi="Times New Roman" w:cs="Times New Roman"/>
                <w:b/>
                <w:sz w:val="24"/>
                <w:szCs w:val="24"/>
              </w:rPr>
              <w:t>/ Fejlesztési cél</w:t>
            </w:r>
          </w:p>
        </w:tc>
        <w:tc>
          <w:tcPr>
            <w:tcW w:w="5656" w:type="dxa"/>
            <w:gridSpan w:val="3"/>
            <w:noWrap/>
            <w:vAlign w:val="center"/>
          </w:tcPr>
          <w:p w:rsidR="007838C4" w:rsidRPr="007838C4" w:rsidRDefault="007838C4" w:rsidP="007838C4">
            <w:pPr>
              <w:spacing w:before="120" w:after="0" w:line="240" w:lineRule="auto"/>
              <w:jc w:val="center"/>
              <w:rPr>
                <w:rFonts w:ascii="Times New Roman" w:eastAsia="Times New Roman" w:hAnsi="Times New Roman" w:cs="Times New Roman"/>
                <w:b/>
                <w:bCs/>
                <w:sz w:val="24"/>
                <w:szCs w:val="24"/>
                <w:lang w:eastAsia="hu-HU"/>
              </w:rPr>
            </w:pPr>
            <w:r w:rsidRPr="007838C4">
              <w:rPr>
                <w:rFonts w:ascii="Times New Roman" w:eastAsia="Times New Roman" w:hAnsi="Times New Roman" w:cs="Times New Roman"/>
                <w:b/>
                <w:bCs/>
                <w:sz w:val="24"/>
                <w:szCs w:val="24"/>
                <w:lang w:val="cs-CZ"/>
              </w:rPr>
              <w:t>Olvasás</w:t>
            </w:r>
            <w:r w:rsidRPr="007838C4">
              <w:rPr>
                <w:rFonts w:ascii="Times New Roman" w:eastAsia="Times New Roman" w:hAnsi="Times New Roman" w:cs="Times New Roman"/>
                <w:b/>
                <w:bCs/>
                <w:sz w:val="24"/>
                <w:szCs w:val="24"/>
              </w:rPr>
              <w:t xml:space="preserve"> és az írott szöveg </w:t>
            </w:r>
            <w:r w:rsidRPr="007838C4">
              <w:rPr>
                <w:rFonts w:ascii="Times New Roman" w:eastAsia="Times New Roman" w:hAnsi="Times New Roman" w:cs="Times New Roman"/>
                <w:b/>
                <w:bCs/>
                <w:sz w:val="24"/>
                <w:szCs w:val="24"/>
                <w:lang w:val="cs-CZ"/>
              </w:rPr>
              <w:t>megértése</w:t>
            </w:r>
          </w:p>
        </w:tc>
        <w:tc>
          <w:tcPr>
            <w:tcW w:w="1368" w:type="dxa"/>
            <w:noWrap/>
            <w:vAlign w:val="center"/>
          </w:tcPr>
          <w:p w:rsidR="007838C4" w:rsidRPr="007838C4" w:rsidRDefault="007838C4" w:rsidP="007838C4">
            <w:pPr>
              <w:spacing w:before="120" w:after="0" w:line="240" w:lineRule="auto"/>
              <w:jc w:val="center"/>
              <w:rPr>
                <w:rFonts w:ascii="Times New Roman" w:eastAsia="Times New Roman" w:hAnsi="Times New Roman" w:cs="Times New Roman"/>
                <w:sz w:val="24"/>
                <w:szCs w:val="24"/>
              </w:rPr>
            </w:pPr>
            <w:r w:rsidRPr="007838C4">
              <w:rPr>
                <w:rFonts w:ascii="Times New Roman" w:eastAsia="Times New Roman" w:hAnsi="Times New Roman" w:cs="Times New Roman"/>
                <w:b/>
                <w:bCs/>
                <w:sz w:val="24"/>
                <w:szCs w:val="24"/>
                <w:lang w:val="cs-CZ"/>
              </w:rPr>
              <w:t>Órakeret</w:t>
            </w:r>
            <w:r w:rsidRPr="007838C4">
              <w:rPr>
                <w:rFonts w:ascii="Times New Roman" w:eastAsia="Times New Roman" w:hAnsi="Times New Roman" w:cs="Times New Roman"/>
                <w:b/>
                <w:bCs/>
                <w:sz w:val="24"/>
                <w:szCs w:val="24"/>
              </w:rPr>
              <w:t xml:space="preserve"> </w:t>
            </w:r>
            <w:r w:rsidRPr="007838C4">
              <w:rPr>
                <w:rFonts w:ascii="Times New Roman" w:eastAsia="Times New Roman" w:hAnsi="Times New Roman" w:cs="Times New Roman"/>
                <w:b/>
                <w:bCs/>
                <w:sz w:val="24"/>
                <w:szCs w:val="24"/>
                <w:lang w:val="cs-CZ"/>
              </w:rPr>
              <w:t>folyamatos</w:t>
            </w:r>
          </w:p>
        </w:tc>
      </w:tr>
      <w:tr w:rsidR="007838C4" w:rsidRPr="007838C4" w:rsidTr="007838C4">
        <w:trPr>
          <w:jc w:val="center"/>
        </w:trPr>
        <w:tc>
          <w:tcPr>
            <w:tcW w:w="2207" w:type="dxa"/>
            <w:gridSpan w:val="2"/>
            <w:noWrap/>
            <w:vAlign w:val="center"/>
          </w:tcPr>
          <w:p w:rsidR="007838C4" w:rsidRPr="007838C4" w:rsidRDefault="007838C4" w:rsidP="007838C4">
            <w:pPr>
              <w:tabs>
                <w:tab w:val="left" w:pos="1418"/>
              </w:tabs>
              <w:spacing w:after="0" w:line="240" w:lineRule="auto"/>
              <w:jc w:val="center"/>
              <w:rPr>
                <w:rFonts w:ascii="Times New Roman" w:eastAsia="Times New Roman" w:hAnsi="Times New Roman" w:cs="Times New Roman"/>
                <w:b/>
                <w:sz w:val="24"/>
                <w:szCs w:val="24"/>
              </w:rPr>
            </w:pPr>
            <w:r w:rsidRPr="007838C4">
              <w:rPr>
                <w:rFonts w:ascii="Times New Roman" w:eastAsia="Times New Roman" w:hAnsi="Times New Roman" w:cs="Times New Roman"/>
                <w:b/>
                <w:sz w:val="24"/>
                <w:szCs w:val="24"/>
              </w:rPr>
              <w:t>Előzetes tudás</w:t>
            </w:r>
          </w:p>
        </w:tc>
        <w:tc>
          <w:tcPr>
            <w:tcW w:w="7024" w:type="dxa"/>
            <w:gridSpan w:val="4"/>
            <w:noWrap/>
          </w:tcPr>
          <w:p w:rsidR="007838C4" w:rsidRPr="007838C4" w:rsidRDefault="007838C4" w:rsidP="007838C4">
            <w:pPr>
              <w:spacing w:before="120" w:after="0" w:line="240" w:lineRule="auto"/>
              <w:rPr>
                <w:rFonts w:ascii="Times New Roman" w:eastAsia="Times New Roman" w:hAnsi="Times New Roman" w:cs="Times New Roman"/>
                <w:sz w:val="24"/>
                <w:szCs w:val="24"/>
                <w:lang w:val="cs-CZ"/>
              </w:rPr>
            </w:pPr>
            <w:r w:rsidRPr="007838C4">
              <w:rPr>
                <w:rFonts w:ascii="Times New Roman" w:eastAsia="Times New Roman" w:hAnsi="Times New Roman" w:cs="Times New Roman"/>
                <w:sz w:val="24"/>
                <w:szCs w:val="24"/>
              </w:rPr>
              <w:t>A tanuló az olvasást információszerzéshez használja.</w:t>
            </w:r>
          </w:p>
        </w:tc>
      </w:tr>
      <w:tr w:rsidR="007838C4" w:rsidRPr="007838C4" w:rsidTr="007838C4">
        <w:trPr>
          <w:jc w:val="center"/>
        </w:trPr>
        <w:tc>
          <w:tcPr>
            <w:tcW w:w="2207" w:type="dxa"/>
            <w:gridSpan w:val="2"/>
            <w:noWrap/>
            <w:vAlign w:val="center"/>
          </w:tcPr>
          <w:p w:rsidR="007838C4" w:rsidRPr="007838C4" w:rsidRDefault="007838C4" w:rsidP="007838C4">
            <w:pPr>
              <w:spacing w:after="0" w:line="240" w:lineRule="auto"/>
              <w:jc w:val="center"/>
              <w:rPr>
                <w:rFonts w:ascii="Times New Roman" w:eastAsia="Times New Roman" w:hAnsi="Times New Roman" w:cs="Times New Roman"/>
                <w:b/>
                <w:sz w:val="24"/>
                <w:szCs w:val="24"/>
              </w:rPr>
            </w:pPr>
            <w:r w:rsidRPr="007838C4">
              <w:rPr>
                <w:rFonts w:ascii="Times New Roman" w:eastAsia="Times New Roman" w:hAnsi="Times New Roman" w:cs="Times New Roman"/>
                <w:b/>
                <w:bCs/>
                <w:sz w:val="24"/>
                <w:szCs w:val="24"/>
                <w:lang w:eastAsia="hu-HU"/>
              </w:rPr>
              <w:t>A tematikai egység nevelési-fejlesztési céljai</w:t>
            </w:r>
          </w:p>
        </w:tc>
        <w:tc>
          <w:tcPr>
            <w:tcW w:w="7024" w:type="dxa"/>
            <w:gridSpan w:val="4"/>
            <w:noWrap/>
          </w:tcPr>
          <w:p w:rsidR="007838C4" w:rsidRPr="007838C4" w:rsidRDefault="007838C4" w:rsidP="007838C4">
            <w:pPr>
              <w:spacing w:before="120" w:after="0" w:line="240" w:lineRule="auto"/>
              <w:rPr>
                <w:rFonts w:ascii="Times New Roman" w:eastAsia="Times New Roman" w:hAnsi="Times New Roman" w:cs="Times New Roman"/>
                <w:sz w:val="24"/>
                <w:szCs w:val="24"/>
              </w:rPr>
            </w:pPr>
            <w:r w:rsidRPr="007838C4">
              <w:rPr>
                <w:rFonts w:ascii="Times New Roman" w:eastAsia="Times New Roman" w:hAnsi="Times New Roman" w:cs="Times New Roman"/>
                <w:sz w:val="24"/>
                <w:szCs w:val="24"/>
              </w:rPr>
              <w:t xml:space="preserve">Az olvasástechnika folyamatos fejlesztése mellett a </w:t>
            </w:r>
            <w:r w:rsidRPr="007838C4">
              <w:rPr>
                <w:rFonts w:ascii="Times New Roman" w:eastAsia="Times New Roman" w:hAnsi="Times New Roman" w:cs="Times New Roman"/>
                <w:sz w:val="24"/>
                <w:szCs w:val="24"/>
                <w:lang w:val="cs-CZ"/>
              </w:rPr>
              <w:t>szövegértés</w:t>
            </w:r>
            <w:r w:rsidRPr="007838C4">
              <w:rPr>
                <w:rFonts w:ascii="Times New Roman" w:eastAsia="Times New Roman" w:hAnsi="Times New Roman" w:cs="Times New Roman"/>
                <w:sz w:val="24"/>
                <w:szCs w:val="24"/>
              </w:rPr>
              <w:t xml:space="preserve">, a szóbeli kifejező- és szövegalkotó képesség fejlesztése; esztétikai élményt nyújtó olvasás. Önálló tanulás fejlesztése. </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i/>
                <w:sz w:val="24"/>
                <w:szCs w:val="24"/>
              </w:rPr>
              <w:t xml:space="preserve">Képességfejlesztési fókuszok: </w:t>
            </w:r>
            <w:r w:rsidRPr="007838C4">
              <w:rPr>
                <w:rFonts w:ascii="Times New Roman" w:eastAsia="Times New Roman" w:hAnsi="Times New Roman" w:cs="Times New Roman"/>
                <w:sz w:val="24"/>
                <w:szCs w:val="24"/>
              </w:rPr>
              <w:t>Szókincsbővítés. Figyelem. Akusztikus és vizuális észlelés: irodalmi művek hallgatása, olvasása. Gondolkodás: olvasottak elemzése. Összefüggések felismerése.</w:t>
            </w:r>
          </w:p>
        </w:tc>
      </w:tr>
      <w:tr w:rsidR="007838C4" w:rsidRPr="007838C4" w:rsidTr="007838C4">
        <w:trPr>
          <w:jc w:val="center"/>
        </w:trPr>
        <w:tc>
          <w:tcPr>
            <w:tcW w:w="3422" w:type="dxa"/>
            <w:gridSpan w:val="3"/>
            <w:noWrap/>
            <w:vAlign w:val="center"/>
          </w:tcPr>
          <w:p w:rsidR="007838C4" w:rsidRPr="007838C4" w:rsidRDefault="007838C4" w:rsidP="007838C4">
            <w:pPr>
              <w:spacing w:before="120" w:after="0" w:line="240" w:lineRule="auto"/>
              <w:jc w:val="center"/>
              <w:rPr>
                <w:rFonts w:ascii="Times New Roman" w:eastAsia="Times New Roman" w:hAnsi="Times New Roman" w:cs="Times New Roman"/>
                <w:b/>
                <w:sz w:val="24"/>
                <w:szCs w:val="24"/>
              </w:rPr>
            </w:pPr>
            <w:r w:rsidRPr="007838C4">
              <w:rPr>
                <w:rFonts w:ascii="Times New Roman" w:eastAsia="Times New Roman" w:hAnsi="Times New Roman" w:cs="Times New Roman"/>
                <w:b/>
                <w:sz w:val="24"/>
                <w:szCs w:val="24"/>
              </w:rPr>
              <w:t>Ismeretek</w:t>
            </w:r>
          </w:p>
        </w:tc>
        <w:tc>
          <w:tcPr>
            <w:tcW w:w="3425" w:type="dxa"/>
            <w:noWrap/>
            <w:vAlign w:val="center"/>
          </w:tcPr>
          <w:p w:rsidR="007838C4" w:rsidRPr="007838C4" w:rsidRDefault="007838C4" w:rsidP="007838C4">
            <w:pPr>
              <w:spacing w:before="120" w:after="0" w:line="240" w:lineRule="auto"/>
              <w:jc w:val="center"/>
              <w:rPr>
                <w:rFonts w:ascii="Times New Roman" w:eastAsia="Times New Roman" w:hAnsi="Times New Roman" w:cs="Times New Roman"/>
                <w:b/>
                <w:sz w:val="24"/>
                <w:szCs w:val="24"/>
              </w:rPr>
            </w:pPr>
            <w:r w:rsidRPr="007838C4">
              <w:rPr>
                <w:rFonts w:ascii="Times New Roman" w:eastAsia="Times New Roman" w:hAnsi="Times New Roman" w:cs="Times New Roman"/>
                <w:b/>
                <w:sz w:val="24"/>
                <w:szCs w:val="24"/>
              </w:rPr>
              <w:t>Fejlesztési követelmények/</w:t>
            </w:r>
            <w:r w:rsidRPr="007838C4">
              <w:rPr>
                <w:rFonts w:ascii="Times New Roman" w:eastAsia="Times New Roman" w:hAnsi="Times New Roman" w:cs="Times New Roman"/>
                <w:b/>
                <w:sz w:val="24"/>
                <w:szCs w:val="24"/>
              </w:rPr>
              <w:br/>
              <w:t>Tevékenységek</w:t>
            </w:r>
          </w:p>
        </w:tc>
        <w:tc>
          <w:tcPr>
            <w:tcW w:w="2384" w:type="dxa"/>
            <w:gridSpan w:val="2"/>
            <w:noWrap/>
            <w:vAlign w:val="center"/>
          </w:tcPr>
          <w:p w:rsidR="007838C4" w:rsidRPr="007838C4" w:rsidRDefault="007838C4" w:rsidP="007838C4">
            <w:pPr>
              <w:spacing w:before="120" w:after="0" w:line="240" w:lineRule="auto"/>
              <w:jc w:val="center"/>
              <w:rPr>
                <w:rFonts w:ascii="Times New Roman" w:eastAsia="Times New Roman" w:hAnsi="Times New Roman" w:cs="Times New Roman"/>
                <w:sz w:val="24"/>
                <w:szCs w:val="24"/>
              </w:rPr>
            </w:pPr>
            <w:r w:rsidRPr="007838C4">
              <w:rPr>
                <w:rFonts w:ascii="Times New Roman" w:eastAsia="Times New Roman" w:hAnsi="Times New Roman" w:cs="Times New Roman"/>
                <w:b/>
                <w:sz w:val="24"/>
                <w:szCs w:val="24"/>
                <w:lang w:val="cs-CZ"/>
              </w:rPr>
              <w:t>Kapcsolódási</w:t>
            </w:r>
            <w:r w:rsidRPr="007838C4">
              <w:rPr>
                <w:rFonts w:ascii="Times New Roman" w:eastAsia="Times New Roman" w:hAnsi="Times New Roman" w:cs="Times New Roman"/>
                <w:b/>
                <w:sz w:val="24"/>
                <w:szCs w:val="24"/>
              </w:rPr>
              <w:t xml:space="preserve"> pontok</w:t>
            </w:r>
          </w:p>
        </w:tc>
      </w:tr>
      <w:tr w:rsidR="007838C4" w:rsidRPr="007838C4" w:rsidTr="007838C4">
        <w:trPr>
          <w:trHeight w:val="1064"/>
          <w:jc w:val="center"/>
        </w:trPr>
        <w:tc>
          <w:tcPr>
            <w:tcW w:w="3422" w:type="dxa"/>
            <w:gridSpan w:val="3"/>
            <w:noWrap/>
          </w:tcPr>
          <w:p w:rsidR="007838C4" w:rsidRPr="007838C4" w:rsidRDefault="007838C4" w:rsidP="007838C4">
            <w:pPr>
              <w:spacing w:before="120" w:after="0" w:line="240" w:lineRule="auto"/>
              <w:rPr>
                <w:rFonts w:ascii="Times New Roman" w:eastAsia="Times New Roman" w:hAnsi="Times New Roman" w:cs="Times New Roman"/>
                <w:sz w:val="24"/>
                <w:szCs w:val="24"/>
              </w:rPr>
            </w:pPr>
            <w:r w:rsidRPr="007838C4">
              <w:rPr>
                <w:rFonts w:ascii="Times New Roman" w:eastAsia="Times New Roman" w:hAnsi="Times New Roman" w:cs="Times New Roman"/>
                <w:sz w:val="24"/>
                <w:szCs w:val="24"/>
              </w:rPr>
              <w:t>Hangos és néma olvasás, szövegelemzés.</w:t>
            </w:r>
          </w:p>
          <w:p w:rsidR="007838C4" w:rsidRPr="007838C4" w:rsidRDefault="007838C4" w:rsidP="007838C4">
            <w:pPr>
              <w:spacing w:after="0" w:line="240" w:lineRule="auto"/>
              <w:rPr>
                <w:rFonts w:ascii="Times New Roman" w:eastAsia="Times New Roman" w:hAnsi="Times New Roman" w:cs="Times New Roman"/>
                <w:sz w:val="24"/>
                <w:szCs w:val="24"/>
              </w:rPr>
            </w:pPr>
            <w:r w:rsidRPr="007838C4">
              <w:rPr>
                <w:rFonts w:ascii="Times New Roman" w:eastAsia="Times New Roman" w:hAnsi="Times New Roman" w:cs="Times New Roman"/>
                <w:sz w:val="24"/>
                <w:szCs w:val="24"/>
              </w:rPr>
              <w:t>Hangulati szempontú szövegelemzés.</w:t>
            </w:r>
          </w:p>
          <w:p w:rsidR="007838C4" w:rsidRPr="007838C4" w:rsidRDefault="007838C4" w:rsidP="007838C4">
            <w:pPr>
              <w:spacing w:after="0" w:line="240" w:lineRule="auto"/>
              <w:rPr>
                <w:rFonts w:ascii="Times New Roman" w:eastAsia="Times New Roman" w:hAnsi="Times New Roman" w:cs="Times New Roman"/>
                <w:sz w:val="24"/>
                <w:szCs w:val="24"/>
              </w:rPr>
            </w:pPr>
            <w:r w:rsidRPr="007838C4">
              <w:rPr>
                <w:rFonts w:ascii="Times New Roman" w:eastAsia="Times New Roman" w:hAnsi="Times New Roman" w:cs="Times New Roman"/>
                <w:sz w:val="24"/>
                <w:szCs w:val="24"/>
              </w:rPr>
              <w:t>Különböző jellegű, műfajú szövegek, pl. levél, napló, útirajz, ismeretterjesztő szöveg, klasszikus ifjúsági művek.</w:t>
            </w:r>
          </w:p>
        </w:tc>
        <w:tc>
          <w:tcPr>
            <w:tcW w:w="3425" w:type="dxa"/>
            <w:noWrap/>
          </w:tcPr>
          <w:p w:rsidR="007838C4" w:rsidRPr="007838C4" w:rsidRDefault="007838C4" w:rsidP="007838C4">
            <w:pPr>
              <w:spacing w:after="0" w:line="240" w:lineRule="auto"/>
              <w:rPr>
                <w:rFonts w:ascii="Times New Roman" w:eastAsia="Times New Roman" w:hAnsi="Times New Roman" w:cs="Times New Roman"/>
                <w:sz w:val="24"/>
                <w:szCs w:val="24"/>
              </w:rPr>
            </w:pPr>
            <w:r w:rsidRPr="007838C4">
              <w:rPr>
                <w:rFonts w:ascii="Times New Roman" w:eastAsia="Times New Roman" w:hAnsi="Times New Roman" w:cs="Times New Roman"/>
                <w:sz w:val="24"/>
                <w:szCs w:val="24"/>
              </w:rPr>
              <w:t>A felolvasás szabályainak ismeretében kifejező, értelmező hangos olvasás.</w:t>
            </w:r>
          </w:p>
          <w:p w:rsidR="007838C4" w:rsidRPr="007838C4" w:rsidRDefault="007838C4" w:rsidP="007838C4">
            <w:pPr>
              <w:spacing w:after="0" w:line="240" w:lineRule="auto"/>
              <w:rPr>
                <w:rFonts w:ascii="Times New Roman" w:eastAsia="Times New Roman" w:hAnsi="Times New Roman" w:cs="Times New Roman"/>
                <w:sz w:val="24"/>
                <w:szCs w:val="24"/>
              </w:rPr>
            </w:pPr>
            <w:r w:rsidRPr="007838C4">
              <w:rPr>
                <w:rFonts w:ascii="Times New Roman" w:eastAsia="Times New Roman" w:hAnsi="Times New Roman" w:cs="Times New Roman"/>
                <w:sz w:val="24"/>
                <w:szCs w:val="24"/>
              </w:rPr>
              <w:t>Aktív és passzív szókincs gyarapítása.</w:t>
            </w:r>
          </w:p>
          <w:p w:rsidR="007838C4" w:rsidRPr="007838C4" w:rsidRDefault="007838C4" w:rsidP="007838C4">
            <w:pPr>
              <w:numPr>
                <w:ilvl w:val="12"/>
                <w:numId w:val="0"/>
              </w:numPr>
              <w:spacing w:after="0" w:line="240" w:lineRule="auto"/>
              <w:rPr>
                <w:rFonts w:ascii="Times New Roman" w:eastAsia="Times New Roman" w:hAnsi="Times New Roman" w:cs="Times New Roman"/>
                <w:sz w:val="24"/>
                <w:szCs w:val="24"/>
              </w:rPr>
            </w:pPr>
            <w:r w:rsidRPr="007838C4">
              <w:rPr>
                <w:rFonts w:ascii="Times New Roman" w:eastAsia="Times New Roman" w:hAnsi="Times New Roman" w:cs="Times New Roman"/>
                <w:sz w:val="24"/>
                <w:szCs w:val="24"/>
              </w:rPr>
              <w:t>Különböző műfajú szövegek hangos és néma olvasása.</w:t>
            </w:r>
          </w:p>
          <w:p w:rsidR="007838C4" w:rsidRPr="007838C4" w:rsidRDefault="007838C4" w:rsidP="007838C4">
            <w:pPr>
              <w:numPr>
                <w:ilvl w:val="12"/>
                <w:numId w:val="0"/>
              </w:numPr>
              <w:spacing w:after="0" w:line="240" w:lineRule="auto"/>
              <w:rPr>
                <w:rFonts w:ascii="Times New Roman" w:eastAsia="Times New Roman" w:hAnsi="Times New Roman" w:cs="Times New Roman"/>
                <w:sz w:val="24"/>
                <w:szCs w:val="24"/>
              </w:rPr>
            </w:pPr>
            <w:r w:rsidRPr="007838C4">
              <w:rPr>
                <w:rFonts w:ascii="Times New Roman" w:eastAsia="Times New Roman" w:hAnsi="Times New Roman" w:cs="Times New Roman"/>
                <w:sz w:val="24"/>
                <w:szCs w:val="24"/>
              </w:rPr>
              <w:t>Tartalmi szempontú szövegelemzés.</w:t>
            </w:r>
          </w:p>
          <w:p w:rsidR="007838C4" w:rsidRPr="007838C4" w:rsidRDefault="007838C4" w:rsidP="007838C4">
            <w:pPr>
              <w:numPr>
                <w:ilvl w:val="12"/>
                <w:numId w:val="0"/>
              </w:numPr>
              <w:spacing w:after="0" w:line="240" w:lineRule="auto"/>
              <w:rPr>
                <w:rFonts w:ascii="Times New Roman" w:eastAsia="Times New Roman" w:hAnsi="Times New Roman" w:cs="Times New Roman"/>
                <w:sz w:val="24"/>
                <w:szCs w:val="24"/>
              </w:rPr>
            </w:pPr>
            <w:r w:rsidRPr="007838C4">
              <w:rPr>
                <w:rFonts w:ascii="Times New Roman" w:eastAsia="Times New Roman" w:hAnsi="Times New Roman" w:cs="Times New Roman"/>
                <w:sz w:val="24"/>
                <w:szCs w:val="24"/>
              </w:rPr>
              <w:t>Hangulati szempontú szövegelemzés.</w:t>
            </w:r>
          </w:p>
          <w:p w:rsidR="007838C4" w:rsidRPr="007838C4" w:rsidRDefault="007838C4" w:rsidP="007838C4">
            <w:pPr>
              <w:spacing w:after="0" w:line="240" w:lineRule="auto"/>
              <w:rPr>
                <w:rFonts w:ascii="Times New Roman" w:eastAsia="Times New Roman" w:hAnsi="Times New Roman" w:cs="Times New Roman"/>
                <w:sz w:val="24"/>
                <w:szCs w:val="24"/>
              </w:rPr>
            </w:pPr>
            <w:r w:rsidRPr="007838C4">
              <w:rPr>
                <w:rFonts w:ascii="Times New Roman" w:eastAsia="Times New Roman" w:hAnsi="Times New Roman" w:cs="Times New Roman"/>
                <w:sz w:val="24"/>
                <w:szCs w:val="24"/>
              </w:rPr>
              <w:t>Ábrák, illusztrációk értelmezése.</w:t>
            </w:r>
          </w:p>
          <w:p w:rsidR="007838C4" w:rsidRPr="007838C4" w:rsidRDefault="007838C4" w:rsidP="007838C4">
            <w:pPr>
              <w:spacing w:after="0" w:line="240" w:lineRule="auto"/>
              <w:rPr>
                <w:rFonts w:ascii="Times New Roman" w:eastAsia="Times New Roman" w:hAnsi="Times New Roman" w:cs="Times New Roman"/>
                <w:sz w:val="24"/>
                <w:szCs w:val="24"/>
              </w:rPr>
            </w:pPr>
            <w:r w:rsidRPr="007838C4">
              <w:rPr>
                <w:rFonts w:ascii="Times New Roman" w:eastAsia="Times New Roman" w:hAnsi="Times New Roman" w:cs="Times New Roman"/>
                <w:sz w:val="24"/>
                <w:szCs w:val="24"/>
              </w:rPr>
              <w:t>Vélemény megfogalmazása.</w:t>
            </w:r>
          </w:p>
          <w:p w:rsidR="007838C4" w:rsidRPr="007838C4" w:rsidRDefault="007838C4" w:rsidP="007838C4">
            <w:pPr>
              <w:spacing w:after="0" w:line="240" w:lineRule="auto"/>
              <w:rPr>
                <w:rFonts w:ascii="Times New Roman" w:eastAsia="Times New Roman" w:hAnsi="Times New Roman" w:cs="Times New Roman"/>
                <w:sz w:val="24"/>
                <w:szCs w:val="24"/>
              </w:rPr>
            </w:pPr>
            <w:r w:rsidRPr="007838C4">
              <w:rPr>
                <w:rFonts w:ascii="Times New Roman" w:eastAsia="Times New Roman" w:hAnsi="Times New Roman" w:cs="Times New Roman"/>
                <w:sz w:val="24"/>
                <w:szCs w:val="24"/>
              </w:rPr>
              <w:t>Lexikonhasználat, internetes keresőprogramok használata.</w:t>
            </w:r>
          </w:p>
          <w:p w:rsidR="007838C4" w:rsidRPr="007838C4" w:rsidRDefault="007838C4" w:rsidP="007838C4">
            <w:pPr>
              <w:numPr>
                <w:ilvl w:val="12"/>
                <w:numId w:val="0"/>
              </w:numPr>
              <w:tabs>
                <w:tab w:val="left" w:pos="1418"/>
              </w:tabs>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Versek, prózai részletek szöveghű felidézése.</w:t>
            </w:r>
          </w:p>
          <w:p w:rsidR="007838C4" w:rsidRPr="007838C4" w:rsidRDefault="007838C4" w:rsidP="007838C4">
            <w:pPr>
              <w:spacing w:after="0" w:line="240" w:lineRule="auto"/>
              <w:rPr>
                <w:rFonts w:ascii="Times New Roman" w:eastAsia="Times New Roman" w:hAnsi="Times New Roman" w:cs="Times New Roman"/>
                <w:sz w:val="24"/>
                <w:szCs w:val="24"/>
              </w:rPr>
            </w:pPr>
            <w:r w:rsidRPr="007838C4">
              <w:rPr>
                <w:rFonts w:ascii="Times New Roman" w:eastAsia="Times New Roman" w:hAnsi="Times New Roman" w:cs="Times New Roman"/>
                <w:sz w:val="24"/>
                <w:szCs w:val="24"/>
              </w:rPr>
              <w:t>Lényegkiemelés, összefoglalás, tanári irányítással.</w:t>
            </w:r>
          </w:p>
        </w:tc>
        <w:tc>
          <w:tcPr>
            <w:tcW w:w="2384" w:type="dxa"/>
            <w:gridSpan w:val="2"/>
            <w:noWrap/>
          </w:tcPr>
          <w:p w:rsidR="007838C4" w:rsidRPr="007838C4" w:rsidRDefault="007838C4" w:rsidP="007838C4">
            <w:pPr>
              <w:spacing w:before="120" w:after="0" w:line="240" w:lineRule="auto"/>
              <w:jc w:val="both"/>
              <w:rPr>
                <w:rFonts w:ascii="Times New Roman" w:eastAsia="Calibri" w:hAnsi="Times New Roman" w:cs="Times New Roman"/>
                <w:sz w:val="24"/>
                <w:szCs w:val="24"/>
              </w:rPr>
            </w:pPr>
            <w:r w:rsidRPr="007838C4">
              <w:rPr>
                <w:rFonts w:ascii="Times New Roman" w:eastAsia="Calibri" w:hAnsi="Times New Roman" w:cs="Times New Roman"/>
                <w:i/>
                <w:sz w:val="24"/>
                <w:szCs w:val="24"/>
                <w:lang w:val="cs-CZ"/>
              </w:rPr>
              <w:t>Matematika</w:t>
            </w:r>
            <w:r w:rsidRPr="007838C4">
              <w:rPr>
                <w:rFonts w:ascii="Times New Roman" w:eastAsia="Calibri" w:hAnsi="Times New Roman" w:cs="Times New Roman"/>
                <w:i/>
                <w:sz w:val="24"/>
                <w:szCs w:val="24"/>
              </w:rPr>
              <w:t>:</w:t>
            </w:r>
            <w:r w:rsidRPr="007838C4">
              <w:rPr>
                <w:rFonts w:ascii="Times New Roman" w:eastAsia="Calibri" w:hAnsi="Times New Roman" w:cs="Times New Roman"/>
                <w:sz w:val="24"/>
                <w:szCs w:val="24"/>
              </w:rPr>
              <w:t xml:space="preserve"> szöveges feladatok értelmezése.</w:t>
            </w:r>
          </w:p>
          <w:p w:rsidR="007838C4" w:rsidRPr="007838C4" w:rsidRDefault="007838C4" w:rsidP="007838C4">
            <w:pPr>
              <w:spacing w:after="0" w:line="240" w:lineRule="auto"/>
              <w:jc w:val="both"/>
              <w:rPr>
                <w:rFonts w:ascii="Times New Roman" w:eastAsia="Calibri" w:hAnsi="Times New Roman" w:cs="Times New Roman"/>
                <w:sz w:val="24"/>
                <w:szCs w:val="24"/>
              </w:rPr>
            </w:pPr>
          </w:p>
          <w:p w:rsidR="007838C4" w:rsidRPr="007838C4" w:rsidRDefault="007838C4" w:rsidP="007838C4">
            <w:pPr>
              <w:spacing w:after="0" w:line="240" w:lineRule="auto"/>
              <w:jc w:val="both"/>
              <w:rPr>
                <w:rFonts w:ascii="Times New Roman" w:eastAsia="Calibri" w:hAnsi="Times New Roman" w:cs="Times New Roman"/>
                <w:sz w:val="24"/>
                <w:szCs w:val="24"/>
              </w:rPr>
            </w:pPr>
            <w:r w:rsidRPr="007838C4">
              <w:rPr>
                <w:rFonts w:ascii="Times New Roman" w:eastAsia="Calibri" w:hAnsi="Times New Roman" w:cs="Times New Roman"/>
                <w:i/>
                <w:sz w:val="24"/>
                <w:szCs w:val="24"/>
              </w:rPr>
              <w:t>Informatika:</w:t>
            </w:r>
            <w:r w:rsidRPr="007838C4">
              <w:rPr>
                <w:rFonts w:ascii="Times New Roman" w:eastAsia="Calibri" w:hAnsi="Times New Roman" w:cs="Times New Roman"/>
                <w:sz w:val="24"/>
                <w:szCs w:val="24"/>
              </w:rPr>
              <w:t xml:space="preserve"> ismeretszerzés. </w:t>
            </w:r>
          </w:p>
        </w:tc>
      </w:tr>
      <w:tr w:rsidR="007838C4" w:rsidRPr="007838C4" w:rsidTr="007838C4">
        <w:tblPrEx>
          <w:tblBorders>
            <w:top w:val="none" w:sz="0" w:space="0" w:color="auto"/>
          </w:tblBorders>
        </w:tblPrEx>
        <w:trPr>
          <w:trHeight w:val="70"/>
          <w:jc w:val="center"/>
        </w:trPr>
        <w:tc>
          <w:tcPr>
            <w:tcW w:w="1912" w:type="dxa"/>
            <w:noWrap/>
            <w:vAlign w:val="center"/>
          </w:tcPr>
          <w:p w:rsidR="007838C4" w:rsidRPr="007838C4" w:rsidRDefault="007838C4" w:rsidP="007838C4">
            <w:pPr>
              <w:spacing w:before="120" w:after="0" w:line="240" w:lineRule="auto"/>
              <w:jc w:val="center"/>
              <w:rPr>
                <w:rFonts w:ascii="Times New Roman" w:eastAsia="Times New Roman" w:hAnsi="Times New Roman" w:cs="Times New Roman"/>
                <w:b/>
                <w:sz w:val="24"/>
                <w:szCs w:val="24"/>
              </w:rPr>
            </w:pPr>
            <w:r w:rsidRPr="007838C4">
              <w:rPr>
                <w:rFonts w:ascii="Times New Roman" w:eastAsia="Times New Roman" w:hAnsi="Times New Roman" w:cs="Times New Roman"/>
                <w:b/>
                <w:sz w:val="24"/>
                <w:szCs w:val="24"/>
              </w:rPr>
              <w:t xml:space="preserve">Kulcsfogalmak/ </w:t>
            </w:r>
            <w:r w:rsidRPr="007838C4">
              <w:rPr>
                <w:rFonts w:ascii="Times New Roman" w:eastAsia="Times New Roman" w:hAnsi="Times New Roman" w:cs="Times New Roman"/>
                <w:b/>
                <w:sz w:val="24"/>
                <w:szCs w:val="24"/>
                <w:lang w:val="cs-CZ"/>
              </w:rPr>
              <w:lastRenderedPageBreak/>
              <w:t>fogalmak</w:t>
            </w:r>
          </w:p>
        </w:tc>
        <w:tc>
          <w:tcPr>
            <w:tcW w:w="7319" w:type="dxa"/>
            <w:gridSpan w:val="5"/>
            <w:noWrap/>
            <w:vAlign w:val="center"/>
          </w:tcPr>
          <w:p w:rsidR="007838C4" w:rsidRPr="007838C4" w:rsidRDefault="007838C4" w:rsidP="007838C4">
            <w:pPr>
              <w:spacing w:before="120" w:after="0" w:line="240" w:lineRule="auto"/>
              <w:rPr>
                <w:rFonts w:ascii="Times New Roman" w:eastAsia="Times New Roman" w:hAnsi="Times New Roman" w:cs="Times New Roman"/>
                <w:sz w:val="24"/>
                <w:szCs w:val="24"/>
              </w:rPr>
            </w:pPr>
            <w:r w:rsidRPr="007838C4">
              <w:rPr>
                <w:rFonts w:ascii="Times New Roman" w:eastAsia="Times New Roman" w:hAnsi="Times New Roman" w:cs="Times New Roman"/>
                <w:sz w:val="24"/>
                <w:szCs w:val="24"/>
              </w:rPr>
              <w:lastRenderedPageBreak/>
              <w:t xml:space="preserve">Szövegelemzés, közlés, szövegalkotás, </w:t>
            </w:r>
            <w:r w:rsidRPr="007838C4">
              <w:rPr>
                <w:rFonts w:ascii="Times New Roman" w:eastAsia="Times New Roman" w:hAnsi="Times New Roman" w:cs="Times New Roman"/>
                <w:sz w:val="24"/>
                <w:szCs w:val="24"/>
                <w:lang w:val="cs-CZ"/>
              </w:rPr>
              <w:t>illusztráció</w:t>
            </w:r>
            <w:r w:rsidRPr="007838C4">
              <w:rPr>
                <w:rFonts w:ascii="Times New Roman" w:eastAsia="Times New Roman" w:hAnsi="Times New Roman" w:cs="Times New Roman"/>
                <w:sz w:val="24"/>
                <w:szCs w:val="24"/>
              </w:rPr>
              <w:t>, lényegkiemelés.</w:t>
            </w:r>
          </w:p>
        </w:tc>
      </w:tr>
    </w:tbl>
    <w:p w:rsidR="007838C4" w:rsidRPr="007838C4" w:rsidRDefault="007838C4" w:rsidP="007838C4">
      <w:pPr>
        <w:spacing w:after="0" w:line="240" w:lineRule="auto"/>
        <w:rPr>
          <w:rFonts w:ascii="Times New Roman" w:eastAsia="Times New Roman" w:hAnsi="Times New Roman" w:cs="Times New Roman"/>
          <w:sz w:val="24"/>
          <w:szCs w:val="24"/>
        </w:rPr>
      </w:pPr>
    </w:p>
    <w:p w:rsidR="007838C4" w:rsidRPr="007838C4" w:rsidRDefault="007838C4" w:rsidP="007838C4">
      <w:pPr>
        <w:spacing w:after="0" w:line="240" w:lineRule="auto"/>
        <w:rPr>
          <w:rFonts w:ascii="Times New Roman" w:eastAsia="Times New Roman" w:hAnsi="Times New Roman" w:cs="Times New Roman"/>
          <w:sz w:val="24"/>
          <w:szCs w:val="24"/>
        </w:rPr>
      </w:pPr>
    </w:p>
    <w:tbl>
      <w:tblPr>
        <w:tblW w:w="9195" w:type="dxa"/>
        <w:tblInd w:w="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89"/>
        <w:gridCol w:w="377"/>
        <w:gridCol w:w="1302"/>
        <w:gridCol w:w="3426"/>
        <w:gridCol w:w="871"/>
        <w:gridCol w:w="1418"/>
        <w:gridCol w:w="12"/>
      </w:tblGrid>
      <w:tr w:rsidR="007838C4" w:rsidRPr="007838C4" w:rsidTr="007838C4">
        <w:trPr>
          <w:gridAfter w:val="1"/>
          <w:wAfter w:w="12" w:type="dxa"/>
        </w:trPr>
        <w:tc>
          <w:tcPr>
            <w:tcW w:w="2166" w:type="dxa"/>
            <w:gridSpan w:val="2"/>
            <w:vAlign w:val="center"/>
          </w:tcPr>
          <w:p w:rsidR="007838C4" w:rsidRPr="007838C4" w:rsidRDefault="007838C4" w:rsidP="007838C4">
            <w:pPr>
              <w:spacing w:after="0" w:line="240" w:lineRule="auto"/>
              <w:jc w:val="center"/>
              <w:rPr>
                <w:rFonts w:ascii="Times New Roman" w:eastAsia="Times New Roman" w:hAnsi="Times New Roman" w:cs="Times New Roman"/>
                <w:b/>
                <w:sz w:val="24"/>
                <w:szCs w:val="24"/>
              </w:rPr>
            </w:pPr>
            <w:r w:rsidRPr="007838C4">
              <w:rPr>
                <w:rFonts w:ascii="Times New Roman" w:eastAsia="Times New Roman" w:hAnsi="Times New Roman" w:cs="Times New Roman"/>
                <w:b/>
                <w:sz w:val="24"/>
                <w:szCs w:val="24"/>
              </w:rPr>
              <w:t xml:space="preserve">Tematikai egység/ </w:t>
            </w:r>
            <w:r w:rsidRPr="007838C4">
              <w:rPr>
                <w:rFonts w:ascii="Times New Roman" w:eastAsia="Times New Roman" w:hAnsi="Times New Roman" w:cs="Times New Roman"/>
                <w:b/>
                <w:sz w:val="24"/>
                <w:szCs w:val="24"/>
                <w:lang w:val="cs-CZ"/>
              </w:rPr>
              <w:t>Fejlesztési</w:t>
            </w:r>
            <w:r w:rsidRPr="007838C4">
              <w:rPr>
                <w:rFonts w:ascii="Times New Roman" w:eastAsia="Times New Roman" w:hAnsi="Times New Roman" w:cs="Times New Roman"/>
                <w:b/>
                <w:sz w:val="24"/>
                <w:szCs w:val="24"/>
              </w:rPr>
              <w:t xml:space="preserve"> cél</w:t>
            </w:r>
          </w:p>
        </w:tc>
        <w:tc>
          <w:tcPr>
            <w:tcW w:w="5599" w:type="dxa"/>
            <w:gridSpan w:val="3"/>
            <w:vAlign w:val="center"/>
          </w:tcPr>
          <w:p w:rsidR="007838C4" w:rsidRPr="007838C4" w:rsidRDefault="007838C4" w:rsidP="007838C4">
            <w:pPr>
              <w:spacing w:before="120" w:after="0" w:line="240" w:lineRule="auto"/>
              <w:jc w:val="center"/>
              <w:rPr>
                <w:rFonts w:ascii="Times New Roman" w:eastAsia="Times New Roman" w:hAnsi="Times New Roman" w:cs="Times New Roman"/>
                <w:b/>
                <w:bCs/>
                <w:sz w:val="24"/>
                <w:szCs w:val="24"/>
              </w:rPr>
            </w:pPr>
            <w:r w:rsidRPr="007838C4">
              <w:rPr>
                <w:rFonts w:ascii="Times New Roman" w:eastAsia="Times New Roman" w:hAnsi="Times New Roman" w:cs="Times New Roman"/>
                <w:b/>
                <w:bCs/>
                <w:sz w:val="24"/>
                <w:szCs w:val="24"/>
              </w:rPr>
              <w:t xml:space="preserve">Írás, </w:t>
            </w:r>
            <w:r w:rsidRPr="007838C4">
              <w:rPr>
                <w:rFonts w:ascii="Times New Roman" w:eastAsia="Times New Roman" w:hAnsi="Times New Roman" w:cs="Times New Roman"/>
                <w:b/>
                <w:bCs/>
                <w:sz w:val="24"/>
                <w:szCs w:val="24"/>
                <w:lang w:val="cs-CZ"/>
              </w:rPr>
              <w:t>szövegalkotás</w:t>
            </w:r>
          </w:p>
        </w:tc>
        <w:tc>
          <w:tcPr>
            <w:tcW w:w="1418" w:type="dxa"/>
            <w:vAlign w:val="center"/>
          </w:tcPr>
          <w:p w:rsidR="007838C4" w:rsidRPr="007838C4" w:rsidRDefault="007838C4" w:rsidP="007838C4">
            <w:pPr>
              <w:spacing w:before="120" w:after="0" w:line="240" w:lineRule="auto"/>
              <w:jc w:val="center"/>
              <w:rPr>
                <w:rFonts w:ascii="Times New Roman" w:eastAsia="Times New Roman" w:hAnsi="Times New Roman" w:cs="Times New Roman"/>
                <w:sz w:val="24"/>
                <w:szCs w:val="24"/>
                <w:lang w:val="cs-CZ"/>
              </w:rPr>
            </w:pPr>
            <w:r w:rsidRPr="007838C4">
              <w:rPr>
                <w:rFonts w:ascii="Times New Roman" w:eastAsia="Times New Roman" w:hAnsi="Times New Roman" w:cs="Times New Roman"/>
                <w:b/>
                <w:bCs/>
                <w:sz w:val="24"/>
                <w:szCs w:val="24"/>
                <w:lang w:val="cs-CZ"/>
              </w:rPr>
              <w:t>Órakeret</w:t>
            </w:r>
            <w:r w:rsidRPr="007838C4">
              <w:rPr>
                <w:rFonts w:ascii="Times New Roman" w:eastAsia="Times New Roman" w:hAnsi="Times New Roman" w:cs="Times New Roman"/>
                <w:b/>
                <w:bCs/>
                <w:sz w:val="24"/>
                <w:szCs w:val="24"/>
              </w:rPr>
              <w:t xml:space="preserve"> </w:t>
            </w:r>
            <w:r w:rsidRPr="007838C4">
              <w:rPr>
                <w:rFonts w:ascii="Times New Roman" w:eastAsia="Times New Roman" w:hAnsi="Times New Roman" w:cs="Times New Roman"/>
                <w:b/>
                <w:bCs/>
                <w:sz w:val="24"/>
                <w:szCs w:val="24"/>
                <w:lang w:val="cs-CZ"/>
              </w:rPr>
              <w:t>folyamatos</w:t>
            </w:r>
          </w:p>
        </w:tc>
      </w:tr>
      <w:tr w:rsidR="007838C4" w:rsidRPr="007838C4" w:rsidTr="007838C4">
        <w:trPr>
          <w:gridAfter w:val="1"/>
          <w:wAfter w:w="12" w:type="dxa"/>
        </w:trPr>
        <w:tc>
          <w:tcPr>
            <w:tcW w:w="2166" w:type="dxa"/>
            <w:gridSpan w:val="2"/>
            <w:vAlign w:val="center"/>
          </w:tcPr>
          <w:p w:rsidR="007838C4" w:rsidRPr="007838C4" w:rsidRDefault="007838C4" w:rsidP="007838C4">
            <w:pPr>
              <w:spacing w:after="0" w:line="240" w:lineRule="auto"/>
              <w:jc w:val="center"/>
              <w:rPr>
                <w:rFonts w:ascii="Times New Roman" w:eastAsia="Times New Roman" w:hAnsi="Times New Roman" w:cs="Times New Roman"/>
                <w:b/>
                <w:sz w:val="24"/>
                <w:szCs w:val="24"/>
              </w:rPr>
            </w:pPr>
            <w:r w:rsidRPr="007838C4">
              <w:rPr>
                <w:rFonts w:ascii="Times New Roman" w:eastAsia="Times New Roman" w:hAnsi="Times New Roman" w:cs="Times New Roman"/>
                <w:b/>
                <w:sz w:val="24"/>
                <w:szCs w:val="24"/>
              </w:rPr>
              <w:t>Előzetes tudás</w:t>
            </w:r>
          </w:p>
        </w:tc>
        <w:tc>
          <w:tcPr>
            <w:tcW w:w="7017" w:type="dxa"/>
            <w:gridSpan w:val="4"/>
          </w:tcPr>
          <w:p w:rsidR="007838C4" w:rsidRPr="007838C4" w:rsidRDefault="007838C4" w:rsidP="007838C4">
            <w:pPr>
              <w:spacing w:before="120" w:after="0" w:line="240" w:lineRule="auto"/>
              <w:rPr>
                <w:rFonts w:ascii="Times New Roman" w:eastAsia="Times New Roman" w:hAnsi="Times New Roman" w:cs="Times New Roman"/>
                <w:sz w:val="24"/>
                <w:szCs w:val="24"/>
                <w:lang w:val="cs-CZ"/>
              </w:rPr>
            </w:pPr>
            <w:r w:rsidRPr="007838C4">
              <w:rPr>
                <w:rFonts w:ascii="Times New Roman" w:eastAsia="Times New Roman" w:hAnsi="Times New Roman" w:cs="Times New Roman"/>
                <w:sz w:val="24"/>
                <w:szCs w:val="24"/>
              </w:rPr>
              <w:t>Írás használata kommunikációs céllal.</w:t>
            </w:r>
          </w:p>
        </w:tc>
      </w:tr>
      <w:tr w:rsidR="007838C4" w:rsidRPr="007838C4" w:rsidTr="007838C4">
        <w:trPr>
          <w:gridAfter w:val="1"/>
          <w:wAfter w:w="12" w:type="dxa"/>
        </w:trPr>
        <w:tc>
          <w:tcPr>
            <w:tcW w:w="2166" w:type="dxa"/>
            <w:gridSpan w:val="2"/>
            <w:vAlign w:val="center"/>
          </w:tcPr>
          <w:p w:rsidR="007838C4" w:rsidRPr="007838C4" w:rsidRDefault="007838C4" w:rsidP="007838C4">
            <w:pPr>
              <w:spacing w:after="0" w:line="240" w:lineRule="auto"/>
              <w:jc w:val="center"/>
              <w:rPr>
                <w:rFonts w:ascii="Times New Roman" w:eastAsia="Times New Roman" w:hAnsi="Times New Roman" w:cs="Times New Roman"/>
                <w:b/>
                <w:sz w:val="24"/>
                <w:szCs w:val="24"/>
              </w:rPr>
            </w:pPr>
            <w:r w:rsidRPr="007838C4">
              <w:rPr>
                <w:rFonts w:ascii="Times New Roman" w:eastAsia="Times New Roman" w:hAnsi="Times New Roman" w:cs="Times New Roman"/>
                <w:b/>
                <w:bCs/>
                <w:sz w:val="24"/>
                <w:szCs w:val="24"/>
                <w:lang w:eastAsia="hu-HU"/>
              </w:rPr>
              <w:t>A tematikai egység nevelési-fejlesztési céljai</w:t>
            </w:r>
          </w:p>
        </w:tc>
        <w:tc>
          <w:tcPr>
            <w:tcW w:w="7017" w:type="dxa"/>
            <w:gridSpan w:val="4"/>
          </w:tcPr>
          <w:p w:rsidR="007838C4" w:rsidRPr="007838C4" w:rsidRDefault="007838C4" w:rsidP="007838C4">
            <w:pPr>
              <w:spacing w:before="120" w:after="0" w:line="240" w:lineRule="auto"/>
              <w:rPr>
                <w:rFonts w:ascii="Times New Roman" w:eastAsia="Times New Roman" w:hAnsi="Times New Roman" w:cs="Times New Roman"/>
                <w:sz w:val="24"/>
                <w:szCs w:val="24"/>
              </w:rPr>
            </w:pPr>
            <w:r w:rsidRPr="007838C4">
              <w:rPr>
                <w:rFonts w:ascii="Times New Roman" w:eastAsia="Times New Roman" w:hAnsi="Times New Roman" w:cs="Times New Roman"/>
                <w:sz w:val="24"/>
                <w:szCs w:val="24"/>
              </w:rPr>
              <w:t>Az írás technikája, valamint a helyesírás folyamatos fejlesztése mellett az írásbeli kifejezőképesség fejlesztése. Törekvés erősítése az írásbeli munkák rendezettségére, pontosságára. Az egyéni fogalmazási stílus kialakításának, a választékos kifejezési formák használatának támogatása.</w:t>
            </w:r>
          </w:p>
          <w:p w:rsidR="007838C4" w:rsidRPr="007838C4" w:rsidRDefault="007838C4" w:rsidP="007838C4">
            <w:pPr>
              <w:spacing w:after="0" w:line="240" w:lineRule="auto"/>
              <w:rPr>
                <w:rFonts w:ascii="Times New Roman" w:eastAsia="Calibri" w:hAnsi="Times New Roman" w:cs="Times New Roman"/>
                <w:sz w:val="24"/>
                <w:szCs w:val="24"/>
                <w:lang w:eastAsia="hu-HU"/>
              </w:rPr>
            </w:pPr>
            <w:r w:rsidRPr="007838C4">
              <w:rPr>
                <w:rFonts w:ascii="Times New Roman" w:eastAsia="Calibri" w:hAnsi="Times New Roman" w:cs="Times New Roman"/>
                <w:i/>
                <w:sz w:val="24"/>
                <w:szCs w:val="24"/>
              </w:rPr>
              <w:t xml:space="preserve">Képességfejlesztési fókuszok: </w:t>
            </w:r>
            <w:r w:rsidRPr="007838C4">
              <w:rPr>
                <w:rFonts w:ascii="Times New Roman" w:eastAsia="Calibri" w:hAnsi="Times New Roman" w:cs="Times New Roman"/>
                <w:sz w:val="24"/>
                <w:szCs w:val="24"/>
              </w:rPr>
              <w:t>Vizuális észlelés: íráskép. Vizuális emlékezet: helyesírási szabályok alkalmazása.</w:t>
            </w:r>
          </w:p>
        </w:tc>
      </w:tr>
      <w:tr w:rsidR="007838C4" w:rsidRPr="007838C4" w:rsidTr="007838C4">
        <w:tblPrEx>
          <w:jc w:val="center"/>
          <w:tblInd w:w="0" w:type="dxa"/>
        </w:tblPrEx>
        <w:trPr>
          <w:jc w:val="center"/>
        </w:trPr>
        <w:tc>
          <w:tcPr>
            <w:tcW w:w="3468" w:type="dxa"/>
            <w:gridSpan w:val="3"/>
            <w:noWrap/>
            <w:vAlign w:val="center"/>
          </w:tcPr>
          <w:p w:rsidR="007838C4" w:rsidRPr="007838C4" w:rsidRDefault="007838C4" w:rsidP="007838C4">
            <w:pPr>
              <w:spacing w:before="120" w:after="0" w:line="240" w:lineRule="auto"/>
              <w:jc w:val="center"/>
              <w:rPr>
                <w:rFonts w:ascii="Times New Roman" w:eastAsia="Times New Roman" w:hAnsi="Times New Roman" w:cs="Times New Roman"/>
                <w:b/>
                <w:sz w:val="24"/>
                <w:szCs w:val="24"/>
              </w:rPr>
            </w:pPr>
            <w:r w:rsidRPr="007838C4">
              <w:rPr>
                <w:rFonts w:ascii="Times New Roman" w:eastAsia="Times New Roman" w:hAnsi="Times New Roman" w:cs="Times New Roman"/>
                <w:b/>
                <w:sz w:val="24"/>
                <w:szCs w:val="24"/>
              </w:rPr>
              <w:t>Ismeretek</w:t>
            </w:r>
          </w:p>
        </w:tc>
        <w:tc>
          <w:tcPr>
            <w:tcW w:w="3426" w:type="dxa"/>
            <w:noWrap/>
            <w:vAlign w:val="center"/>
          </w:tcPr>
          <w:p w:rsidR="007838C4" w:rsidRPr="007838C4" w:rsidRDefault="007838C4" w:rsidP="007838C4">
            <w:pPr>
              <w:spacing w:before="120" w:after="0" w:line="240" w:lineRule="auto"/>
              <w:jc w:val="center"/>
              <w:rPr>
                <w:rFonts w:ascii="Times New Roman" w:eastAsia="Times New Roman" w:hAnsi="Times New Roman" w:cs="Times New Roman"/>
                <w:b/>
                <w:sz w:val="24"/>
                <w:szCs w:val="24"/>
              </w:rPr>
            </w:pPr>
            <w:r w:rsidRPr="007838C4">
              <w:rPr>
                <w:rFonts w:ascii="Times New Roman" w:eastAsia="Times New Roman" w:hAnsi="Times New Roman" w:cs="Times New Roman"/>
                <w:b/>
                <w:sz w:val="24"/>
                <w:szCs w:val="24"/>
              </w:rPr>
              <w:t>Fejlesztési követelmények/ Tevékenységek</w:t>
            </w:r>
          </w:p>
        </w:tc>
        <w:tc>
          <w:tcPr>
            <w:tcW w:w="2301" w:type="dxa"/>
            <w:gridSpan w:val="3"/>
            <w:noWrap/>
            <w:vAlign w:val="center"/>
          </w:tcPr>
          <w:p w:rsidR="007838C4" w:rsidRPr="007838C4" w:rsidRDefault="007838C4" w:rsidP="007838C4">
            <w:pPr>
              <w:spacing w:before="120" w:after="0" w:line="240" w:lineRule="auto"/>
              <w:jc w:val="center"/>
              <w:rPr>
                <w:rFonts w:ascii="Times New Roman" w:eastAsia="Times New Roman" w:hAnsi="Times New Roman" w:cs="Times New Roman"/>
                <w:sz w:val="24"/>
                <w:szCs w:val="24"/>
              </w:rPr>
            </w:pPr>
            <w:r w:rsidRPr="007838C4">
              <w:rPr>
                <w:rFonts w:ascii="Times New Roman" w:eastAsia="Times New Roman" w:hAnsi="Times New Roman" w:cs="Times New Roman"/>
                <w:b/>
                <w:sz w:val="24"/>
                <w:szCs w:val="24"/>
              </w:rPr>
              <w:t>Kapcsolódási pontok</w:t>
            </w:r>
          </w:p>
        </w:tc>
      </w:tr>
      <w:tr w:rsidR="007838C4" w:rsidRPr="007838C4" w:rsidTr="007838C4">
        <w:tblPrEx>
          <w:jc w:val="center"/>
          <w:tblInd w:w="0" w:type="dxa"/>
        </w:tblPrEx>
        <w:trPr>
          <w:jc w:val="center"/>
        </w:trPr>
        <w:tc>
          <w:tcPr>
            <w:tcW w:w="3468" w:type="dxa"/>
            <w:gridSpan w:val="3"/>
            <w:noWrap/>
          </w:tcPr>
          <w:p w:rsidR="007838C4" w:rsidRPr="007838C4" w:rsidRDefault="007838C4" w:rsidP="007838C4">
            <w:pPr>
              <w:spacing w:before="120" w:after="0" w:line="240" w:lineRule="auto"/>
              <w:rPr>
                <w:rFonts w:ascii="Times New Roman" w:eastAsia="Times New Roman" w:hAnsi="Times New Roman" w:cs="Times New Roman"/>
                <w:sz w:val="24"/>
                <w:szCs w:val="24"/>
                <w:lang w:val="cs-CZ"/>
              </w:rPr>
            </w:pPr>
            <w:r w:rsidRPr="007838C4">
              <w:rPr>
                <w:rFonts w:ascii="Times New Roman" w:eastAsia="Times New Roman" w:hAnsi="Times New Roman" w:cs="Times New Roman"/>
                <w:sz w:val="24"/>
                <w:szCs w:val="24"/>
              </w:rPr>
              <w:t>Helyesírás:</w:t>
            </w:r>
          </w:p>
          <w:p w:rsidR="007838C4" w:rsidRPr="007838C4" w:rsidRDefault="007838C4" w:rsidP="007838C4">
            <w:pPr>
              <w:spacing w:after="0" w:line="240" w:lineRule="auto"/>
              <w:rPr>
                <w:rFonts w:ascii="Times New Roman" w:eastAsia="Times New Roman" w:hAnsi="Times New Roman" w:cs="Times New Roman"/>
                <w:sz w:val="24"/>
                <w:szCs w:val="24"/>
              </w:rPr>
            </w:pPr>
            <w:r w:rsidRPr="007838C4">
              <w:rPr>
                <w:rFonts w:ascii="Times New Roman" w:eastAsia="Times New Roman" w:hAnsi="Times New Roman" w:cs="Times New Roman"/>
                <w:sz w:val="24"/>
                <w:szCs w:val="24"/>
              </w:rPr>
              <w:t>magánhangzók illeszkedése, hasonulás, összeolvadás, rövidülés, kivetés, összetett szavak, írásmódosulás, elválasztás, rövidítések kétféle írása, írásjelek használata stb.</w:t>
            </w:r>
          </w:p>
          <w:p w:rsidR="007838C4" w:rsidRPr="007838C4" w:rsidRDefault="007838C4" w:rsidP="007838C4">
            <w:pPr>
              <w:spacing w:after="0" w:line="240" w:lineRule="auto"/>
              <w:rPr>
                <w:rFonts w:ascii="Times New Roman" w:eastAsia="Times New Roman" w:hAnsi="Times New Roman" w:cs="Times New Roman"/>
                <w:sz w:val="24"/>
                <w:szCs w:val="24"/>
              </w:rPr>
            </w:pPr>
          </w:p>
          <w:p w:rsidR="007838C4" w:rsidRPr="007838C4" w:rsidRDefault="007838C4" w:rsidP="007838C4">
            <w:pPr>
              <w:spacing w:after="0" w:line="240" w:lineRule="auto"/>
              <w:rPr>
                <w:rFonts w:ascii="Times New Roman" w:eastAsia="Times New Roman" w:hAnsi="Times New Roman" w:cs="Times New Roman"/>
                <w:sz w:val="24"/>
                <w:szCs w:val="24"/>
              </w:rPr>
            </w:pPr>
            <w:r w:rsidRPr="007838C4">
              <w:rPr>
                <w:rFonts w:ascii="Times New Roman" w:eastAsia="Times New Roman" w:hAnsi="Times New Roman" w:cs="Times New Roman"/>
                <w:sz w:val="24"/>
                <w:szCs w:val="24"/>
              </w:rPr>
              <w:t>A mindennapi élet magán- és társas műfajai: leírás, jellemzés, elbeszélés, önarckép, levél.</w:t>
            </w:r>
          </w:p>
        </w:tc>
        <w:tc>
          <w:tcPr>
            <w:tcW w:w="3426" w:type="dxa"/>
            <w:noWrap/>
          </w:tcPr>
          <w:p w:rsidR="007838C4" w:rsidRPr="007838C4" w:rsidRDefault="007838C4" w:rsidP="007838C4">
            <w:pPr>
              <w:spacing w:before="120" w:after="0" w:line="240" w:lineRule="auto"/>
              <w:rPr>
                <w:rFonts w:ascii="Times New Roman" w:eastAsia="Times New Roman" w:hAnsi="Times New Roman" w:cs="Times New Roman"/>
                <w:sz w:val="24"/>
                <w:szCs w:val="24"/>
              </w:rPr>
            </w:pPr>
            <w:r w:rsidRPr="007838C4">
              <w:rPr>
                <w:rFonts w:ascii="Times New Roman" w:eastAsia="Times New Roman" w:hAnsi="Times New Roman" w:cs="Times New Roman"/>
                <w:sz w:val="24"/>
                <w:szCs w:val="24"/>
              </w:rPr>
              <w:t xml:space="preserve">Az </w:t>
            </w:r>
            <w:r w:rsidRPr="007838C4">
              <w:rPr>
                <w:rFonts w:ascii="Times New Roman" w:eastAsia="Times New Roman" w:hAnsi="Times New Roman" w:cs="Times New Roman"/>
                <w:sz w:val="24"/>
                <w:szCs w:val="24"/>
                <w:lang w:val="cs-CZ"/>
              </w:rPr>
              <w:t>írásbeli</w:t>
            </w:r>
            <w:r w:rsidRPr="007838C4">
              <w:rPr>
                <w:rFonts w:ascii="Times New Roman" w:eastAsia="Times New Roman" w:hAnsi="Times New Roman" w:cs="Times New Roman"/>
                <w:sz w:val="24"/>
                <w:szCs w:val="24"/>
              </w:rPr>
              <w:t xml:space="preserve"> szövegalkotás változatos kifejezésformáinak (rokon értelmű és hangulatfestő szavak, idézetek) használata.</w:t>
            </w:r>
          </w:p>
          <w:p w:rsidR="007838C4" w:rsidRPr="007838C4" w:rsidRDefault="007838C4" w:rsidP="007838C4">
            <w:pPr>
              <w:spacing w:after="0" w:line="240" w:lineRule="auto"/>
              <w:rPr>
                <w:rFonts w:ascii="Times New Roman" w:eastAsia="Times New Roman" w:hAnsi="Times New Roman" w:cs="Times New Roman"/>
                <w:sz w:val="24"/>
                <w:szCs w:val="24"/>
              </w:rPr>
            </w:pPr>
            <w:r w:rsidRPr="007838C4">
              <w:rPr>
                <w:rFonts w:ascii="Times New Roman" w:eastAsia="Times New Roman" w:hAnsi="Times New Roman" w:cs="Times New Roman"/>
                <w:sz w:val="24"/>
                <w:szCs w:val="24"/>
              </w:rPr>
              <w:t>Változatos témájú és műfajú szövegek alkotása, a szövegek megadott szempontok alapján történő átalakítása.</w:t>
            </w:r>
          </w:p>
          <w:p w:rsidR="007838C4" w:rsidRPr="007838C4" w:rsidRDefault="007838C4" w:rsidP="007838C4">
            <w:pPr>
              <w:spacing w:after="0" w:line="240" w:lineRule="auto"/>
              <w:rPr>
                <w:rFonts w:ascii="Times New Roman" w:eastAsia="Times New Roman" w:hAnsi="Times New Roman" w:cs="Times New Roman"/>
                <w:sz w:val="24"/>
                <w:szCs w:val="24"/>
              </w:rPr>
            </w:pPr>
            <w:r w:rsidRPr="007838C4">
              <w:rPr>
                <w:rFonts w:ascii="Times New Roman" w:eastAsia="Times New Roman" w:hAnsi="Times New Roman" w:cs="Times New Roman"/>
                <w:sz w:val="24"/>
                <w:szCs w:val="24"/>
              </w:rPr>
              <w:t>Saját és mások munkájának ellenőrzése, javítása. Rendezett, pontos írásbeli munkák készítése.</w:t>
            </w:r>
          </w:p>
          <w:p w:rsidR="007838C4" w:rsidRPr="007838C4" w:rsidRDefault="007838C4" w:rsidP="007838C4">
            <w:pPr>
              <w:numPr>
                <w:ilvl w:val="12"/>
                <w:numId w:val="0"/>
              </w:num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Tanult nyelvtani szabályok alkalmazása helyesírást fejlesztő gyakorlatok során.</w:t>
            </w:r>
          </w:p>
          <w:p w:rsidR="007838C4" w:rsidRPr="007838C4" w:rsidRDefault="007838C4" w:rsidP="007838C4">
            <w:pPr>
              <w:numPr>
                <w:ilvl w:val="12"/>
                <w:numId w:val="0"/>
              </w:num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A címzettnek, a témának és a mondanivalónak megfelelő szöveg alkotása a mindennapi élet magán- és társas műfajaiban: leírás, jellemzés, levél.</w:t>
            </w:r>
          </w:p>
          <w:p w:rsidR="007838C4" w:rsidRPr="007838C4" w:rsidRDefault="007838C4" w:rsidP="007838C4">
            <w:pPr>
              <w:numPr>
                <w:ilvl w:val="12"/>
                <w:numId w:val="0"/>
              </w:numPr>
              <w:spacing w:after="0" w:line="240" w:lineRule="auto"/>
              <w:jc w:val="both"/>
              <w:rPr>
                <w:rFonts w:ascii="Times New Roman" w:eastAsia="Times New Roman" w:hAnsi="Times New Roman" w:cs="Times New Roman"/>
                <w:sz w:val="24"/>
                <w:szCs w:val="24"/>
                <w:lang w:eastAsia="hu-HU"/>
              </w:rPr>
            </w:pPr>
          </w:p>
        </w:tc>
        <w:tc>
          <w:tcPr>
            <w:tcW w:w="2301" w:type="dxa"/>
            <w:gridSpan w:val="3"/>
            <w:noWrap/>
          </w:tcPr>
          <w:p w:rsidR="007838C4" w:rsidRPr="007838C4" w:rsidRDefault="007838C4" w:rsidP="007838C4">
            <w:pPr>
              <w:spacing w:before="120" w:after="0" w:line="240" w:lineRule="auto"/>
              <w:rPr>
                <w:rFonts w:ascii="Times New Roman" w:eastAsia="Calibri" w:hAnsi="Times New Roman" w:cs="Times New Roman"/>
                <w:sz w:val="24"/>
                <w:szCs w:val="24"/>
              </w:rPr>
            </w:pPr>
            <w:r w:rsidRPr="007838C4">
              <w:rPr>
                <w:rFonts w:ascii="Times New Roman" w:eastAsia="Calibri" w:hAnsi="Times New Roman" w:cs="Times New Roman"/>
                <w:i/>
                <w:sz w:val="24"/>
                <w:szCs w:val="24"/>
              </w:rPr>
              <w:t>Történelem, társadalmi és állampolgári ismeretek; természetismeret:</w:t>
            </w:r>
            <w:r w:rsidRPr="007838C4">
              <w:rPr>
                <w:rFonts w:ascii="Times New Roman" w:eastAsia="Calibri" w:hAnsi="Times New Roman" w:cs="Times New Roman"/>
                <w:sz w:val="24"/>
                <w:szCs w:val="24"/>
              </w:rPr>
              <w:t xml:space="preserve"> lényegkiemelés, vázlatkészítés, írásbeli </w:t>
            </w:r>
            <w:r w:rsidRPr="007838C4">
              <w:rPr>
                <w:rFonts w:ascii="Times New Roman" w:eastAsia="Calibri" w:hAnsi="Times New Roman" w:cs="Times New Roman"/>
                <w:sz w:val="24"/>
                <w:szCs w:val="24"/>
                <w:lang w:val="cs-CZ"/>
              </w:rPr>
              <w:t>beszámolóknál</w:t>
            </w:r>
            <w:r w:rsidRPr="007838C4">
              <w:rPr>
                <w:rFonts w:ascii="Times New Roman" w:eastAsia="Calibri" w:hAnsi="Times New Roman" w:cs="Times New Roman"/>
                <w:sz w:val="24"/>
                <w:szCs w:val="24"/>
              </w:rPr>
              <w:t xml:space="preserve"> a tanultak alkalmazása.</w:t>
            </w:r>
          </w:p>
          <w:p w:rsidR="007838C4" w:rsidRPr="007838C4" w:rsidRDefault="007838C4" w:rsidP="007838C4">
            <w:pPr>
              <w:spacing w:after="0" w:line="240" w:lineRule="auto"/>
              <w:jc w:val="both"/>
              <w:rPr>
                <w:rFonts w:ascii="Times New Roman" w:eastAsia="Calibri" w:hAnsi="Times New Roman" w:cs="Times New Roman"/>
                <w:sz w:val="24"/>
                <w:szCs w:val="24"/>
              </w:rPr>
            </w:pPr>
          </w:p>
          <w:p w:rsidR="007838C4" w:rsidRPr="007838C4" w:rsidRDefault="007838C4" w:rsidP="007838C4">
            <w:pPr>
              <w:spacing w:after="0" w:line="240" w:lineRule="auto"/>
              <w:rPr>
                <w:rFonts w:ascii="Times New Roman" w:eastAsia="Calibri" w:hAnsi="Times New Roman" w:cs="Times New Roman"/>
                <w:sz w:val="24"/>
                <w:szCs w:val="24"/>
              </w:rPr>
            </w:pPr>
            <w:r w:rsidRPr="007838C4">
              <w:rPr>
                <w:rFonts w:ascii="Times New Roman" w:eastAsia="Calibri" w:hAnsi="Times New Roman" w:cs="Times New Roman"/>
                <w:i/>
                <w:sz w:val="24"/>
                <w:szCs w:val="24"/>
              </w:rPr>
              <w:t>Vizuális kultúra:</w:t>
            </w:r>
            <w:r w:rsidRPr="007838C4">
              <w:rPr>
                <w:rFonts w:ascii="Times New Roman" w:eastAsia="Calibri" w:hAnsi="Times New Roman" w:cs="Times New Roman"/>
                <w:sz w:val="24"/>
                <w:szCs w:val="24"/>
              </w:rPr>
              <w:t xml:space="preserve"> esztétikus munka.</w:t>
            </w:r>
          </w:p>
        </w:tc>
      </w:tr>
      <w:tr w:rsidR="007838C4" w:rsidRPr="007838C4" w:rsidTr="007838C4">
        <w:tblPrEx>
          <w:jc w:val="center"/>
          <w:tblInd w:w="0" w:type="dxa"/>
        </w:tblPrEx>
        <w:trPr>
          <w:trHeight w:val="70"/>
          <w:jc w:val="center"/>
        </w:trPr>
        <w:tc>
          <w:tcPr>
            <w:tcW w:w="1789" w:type="dxa"/>
            <w:noWrap/>
            <w:vAlign w:val="center"/>
          </w:tcPr>
          <w:p w:rsidR="007838C4" w:rsidRPr="007838C4" w:rsidRDefault="007838C4" w:rsidP="007838C4">
            <w:pPr>
              <w:tabs>
                <w:tab w:val="left" w:pos="1418"/>
              </w:tabs>
              <w:spacing w:before="120" w:after="0" w:line="240" w:lineRule="auto"/>
              <w:jc w:val="center"/>
              <w:rPr>
                <w:rFonts w:ascii="Times New Roman" w:eastAsia="Times New Roman" w:hAnsi="Times New Roman" w:cs="Times New Roman"/>
                <w:b/>
                <w:sz w:val="24"/>
                <w:szCs w:val="24"/>
              </w:rPr>
            </w:pPr>
            <w:r w:rsidRPr="007838C4">
              <w:rPr>
                <w:rFonts w:ascii="Times New Roman" w:eastAsia="Times New Roman" w:hAnsi="Times New Roman" w:cs="Times New Roman"/>
                <w:b/>
                <w:sz w:val="24"/>
                <w:szCs w:val="24"/>
              </w:rPr>
              <w:t>Kulcsfogalmak/ fogalmak</w:t>
            </w:r>
          </w:p>
        </w:tc>
        <w:tc>
          <w:tcPr>
            <w:tcW w:w="7406" w:type="dxa"/>
            <w:gridSpan w:val="6"/>
            <w:noWrap/>
            <w:vAlign w:val="center"/>
          </w:tcPr>
          <w:p w:rsidR="007838C4" w:rsidRPr="007838C4" w:rsidRDefault="007838C4" w:rsidP="007838C4">
            <w:pPr>
              <w:spacing w:before="120" w:after="0" w:line="240" w:lineRule="auto"/>
              <w:jc w:val="both"/>
              <w:rPr>
                <w:rFonts w:ascii="Times New Roman" w:eastAsia="Times New Roman" w:hAnsi="Times New Roman" w:cs="Times New Roman"/>
                <w:sz w:val="24"/>
                <w:szCs w:val="24"/>
              </w:rPr>
            </w:pPr>
            <w:r w:rsidRPr="007838C4">
              <w:rPr>
                <w:rFonts w:ascii="Times New Roman" w:eastAsia="Times New Roman" w:hAnsi="Times New Roman" w:cs="Times New Roman"/>
                <w:sz w:val="24"/>
                <w:szCs w:val="24"/>
              </w:rPr>
              <w:t xml:space="preserve">Nyelvtani szabály, </w:t>
            </w:r>
            <w:r w:rsidRPr="007838C4">
              <w:rPr>
                <w:rFonts w:ascii="Times New Roman" w:eastAsia="Times New Roman" w:hAnsi="Times New Roman" w:cs="Times New Roman"/>
                <w:sz w:val="24"/>
                <w:szCs w:val="24"/>
                <w:lang w:val="cs-CZ"/>
              </w:rPr>
              <w:t>stílus</w:t>
            </w:r>
            <w:r w:rsidRPr="007838C4">
              <w:rPr>
                <w:rFonts w:ascii="Times New Roman" w:eastAsia="Times New Roman" w:hAnsi="Times New Roman" w:cs="Times New Roman"/>
                <w:sz w:val="24"/>
                <w:szCs w:val="24"/>
              </w:rPr>
              <w:t>, egyéni írásmód, önkifejezés.</w:t>
            </w:r>
          </w:p>
        </w:tc>
      </w:tr>
    </w:tbl>
    <w:p w:rsidR="007838C4" w:rsidRPr="007838C4" w:rsidRDefault="007838C4" w:rsidP="007838C4">
      <w:pPr>
        <w:spacing w:after="0" w:line="240" w:lineRule="auto"/>
        <w:rPr>
          <w:rFonts w:ascii="Times New Roman" w:eastAsia="Times New Roman" w:hAnsi="Times New Roman" w:cs="Times New Roman"/>
          <w:sz w:val="24"/>
          <w:szCs w:val="24"/>
        </w:rPr>
      </w:pPr>
    </w:p>
    <w:p w:rsidR="007838C4" w:rsidRPr="007838C4" w:rsidRDefault="007838C4" w:rsidP="007838C4">
      <w:pPr>
        <w:spacing w:after="0" w:line="240" w:lineRule="auto"/>
        <w:rPr>
          <w:rFonts w:ascii="Times New Roman" w:eastAsia="Times New Roman" w:hAnsi="Times New Roman" w:cs="Times New Roman"/>
          <w:sz w:val="24"/>
          <w:szCs w:val="24"/>
        </w:rPr>
      </w:pPr>
    </w:p>
    <w:tbl>
      <w:tblPr>
        <w:tblW w:w="9197"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97"/>
        <w:gridCol w:w="5805"/>
        <w:gridCol w:w="1195"/>
      </w:tblGrid>
      <w:tr w:rsidR="007838C4" w:rsidRPr="007838C4" w:rsidTr="007838C4">
        <w:tc>
          <w:tcPr>
            <w:tcW w:w="2197" w:type="dxa"/>
            <w:vAlign w:val="center"/>
          </w:tcPr>
          <w:p w:rsidR="007838C4" w:rsidRPr="007838C4" w:rsidRDefault="007838C4" w:rsidP="007838C4">
            <w:pPr>
              <w:tabs>
                <w:tab w:val="left" w:pos="1418"/>
              </w:tabs>
              <w:spacing w:before="120" w:after="0" w:line="240" w:lineRule="auto"/>
              <w:jc w:val="center"/>
              <w:rPr>
                <w:rFonts w:ascii="Times New Roman" w:eastAsia="Times New Roman" w:hAnsi="Times New Roman" w:cs="Times New Roman"/>
                <w:b/>
                <w:sz w:val="24"/>
                <w:szCs w:val="24"/>
              </w:rPr>
            </w:pPr>
            <w:r w:rsidRPr="007838C4">
              <w:rPr>
                <w:rFonts w:ascii="Times New Roman" w:eastAsia="Times New Roman" w:hAnsi="Times New Roman" w:cs="Times New Roman"/>
                <w:b/>
                <w:sz w:val="24"/>
                <w:szCs w:val="24"/>
              </w:rPr>
              <w:t>Tematikai egység/</w:t>
            </w:r>
            <w:r w:rsidRPr="007838C4">
              <w:rPr>
                <w:rFonts w:ascii="Times New Roman" w:eastAsia="Times New Roman" w:hAnsi="Times New Roman" w:cs="Times New Roman"/>
                <w:b/>
                <w:sz w:val="24"/>
                <w:szCs w:val="24"/>
                <w:lang w:val="cs-CZ"/>
              </w:rPr>
              <w:t xml:space="preserve"> Fejlesztési</w:t>
            </w:r>
            <w:r w:rsidRPr="007838C4">
              <w:rPr>
                <w:rFonts w:ascii="Times New Roman" w:eastAsia="Times New Roman" w:hAnsi="Times New Roman" w:cs="Times New Roman"/>
                <w:b/>
                <w:sz w:val="24"/>
                <w:szCs w:val="24"/>
              </w:rPr>
              <w:t xml:space="preserve"> cél</w:t>
            </w:r>
          </w:p>
        </w:tc>
        <w:tc>
          <w:tcPr>
            <w:tcW w:w="5805" w:type="dxa"/>
            <w:vAlign w:val="center"/>
          </w:tcPr>
          <w:p w:rsidR="007838C4" w:rsidRPr="007838C4" w:rsidRDefault="007838C4" w:rsidP="007838C4">
            <w:pPr>
              <w:spacing w:before="120" w:after="0" w:line="240" w:lineRule="auto"/>
              <w:jc w:val="center"/>
              <w:rPr>
                <w:rFonts w:ascii="Times New Roman" w:eastAsia="Times New Roman" w:hAnsi="Times New Roman" w:cs="Times New Roman"/>
                <w:b/>
                <w:bCs/>
                <w:sz w:val="24"/>
                <w:szCs w:val="24"/>
              </w:rPr>
            </w:pPr>
            <w:r w:rsidRPr="007838C4">
              <w:rPr>
                <w:rFonts w:ascii="Times New Roman" w:eastAsia="Times New Roman" w:hAnsi="Times New Roman" w:cs="Times New Roman"/>
                <w:b/>
                <w:bCs/>
                <w:sz w:val="24"/>
                <w:szCs w:val="24"/>
              </w:rPr>
              <w:t xml:space="preserve">Anyanyelvi </w:t>
            </w:r>
            <w:r w:rsidRPr="007838C4">
              <w:rPr>
                <w:rFonts w:ascii="Times New Roman" w:eastAsia="Times New Roman" w:hAnsi="Times New Roman" w:cs="Times New Roman"/>
                <w:b/>
                <w:bCs/>
                <w:sz w:val="24"/>
                <w:szCs w:val="24"/>
                <w:lang w:val="cs-CZ"/>
              </w:rPr>
              <w:t>kultúra</w:t>
            </w:r>
            <w:r w:rsidRPr="007838C4">
              <w:rPr>
                <w:rFonts w:ascii="Times New Roman" w:eastAsia="Times New Roman" w:hAnsi="Times New Roman" w:cs="Times New Roman"/>
                <w:b/>
                <w:bCs/>
                <w:sz w:val="24"/>
                <w:szCs w:val="24"/>
              </w:rPr>
              <w:t xml:space="preserve">, </w:t>
            </w:r>
            <w:r w:rsidRPr="007838C4">
              <w:rPr>
                <w:rFonts w:ascii="Times New Roman" w:eastAsia="Times New Roman" w:hAnsi="Times New Roman" w:cs="Times New Roman"/>
                <w:b/>
                <w:bCs/>
                <w:sz w:val="24"/>
                <w:szCs w:val="24"/>
                <w:lang w:val="cs-CZ"/>
              </w:rPr>
              <w:t>anyanyelvi</w:t>
            </w:r>
            <w:r w:rsidRPr="007838C4">
              <w:rPr>
                <w:rFonts w:ascii="Times New Roman" w:eastAsia="Times New Roman" w:hAnsi="Times New Roman" w:cs="Times New Roman"/>
                <w:b/>
                <w:bCs/>
                <w:sz w:val="24"/>
                <w:szCs w:val="24"/>
              </w:rPr>
              <w:t xml:space="preserve"> </w:t>
            </w:r>
            <w:r w:rsidRPr="007838C4">
              <w:rPr>
                <w:rFonts w:ascii="Times New Roman" w:eastAsia="Times New Roman" w:hAnsi="Times New Roman" w:cs="Times New Roman"/>
                <w:b/>
                <w:bCs/>
                <w:sz w:val="24"/>
                <w:szCs w:val="24"/>
                <w:lang w:val="cs-CZ"/>
              </w:rPr>
              <w:t>ismeretek</w:t>
            </w:r>
          </w:p>
        </w:tc>
        <w:tc>
          <w:tcPr>
            <w:tcW w:w="1195" w:type="dxa"/>
            <w:vAlign w:val="center"/>
          </w:tcPr>
          <w:p w:rsidR="007838C4" w:rsidRPr="007838C4" w:rsidRDefault="007838C4" w:rsidP="007838C4">
            <w:pPr>
              <w:spacing w:before="120" w:after="0" w:line="240" w:lineRule="auto"/>
              <w:jc w:val="center"/>
              <w:rPr>
                <w:rFonts w:ascii="Times New Roman" w:eastAsia="Times New Roman" w:hAnsi="Times New Roman" w:cs="Times New Roman"/>
                <w:sz w:val="24"/>
                <w:szCs w:val="24"/>
              </w:rPr>
            </w:pPr>
            <w:r w:rsidRPr="007838C4">
              <w:rPr>
                <w:rFonts w:ascii="Times New Roman" w:eastAsia="Times New Roman" w:hAnsi="Times New Roman" w:cs="Times New Roman"/>
                <w:b/>
                <w:bCs/>
                <w:sz w:val="24"/>
                <w:szCs w:val="24"/>
                <w:lang w:val="cs-CZ"/>
              </w:rPr>
              <w:t>Órakeret</w:t>
            </w:r>
            <w:r w:rsidRPr="007838C4">
              <w:rPr>
                <w:rFonts w:ascii="Times New Roman" w:eastAsia="Times New Roman" w:hAnsi="Times New Roman" w:cs="Times New Roman"/>
                <w:b/>
                <w:bCs/>
                <w:sz w:val="24"/>
                <w:szCs w:val="24"/>
              </w:rPr>
              <w:t xml:space="preserve"> 81 óra</w:t>
            </w:r>
          </w:p>
        </w:tc>
      </w:tr>
      <w:tr w:rsidR="007838C4" w:rsidRPr="007838C4" w:rsidTr="007838C4">
        <w:tc>
          <w:tcPr>
            <w:tcW w:w="2197" w:type="dxa"/>
            <w:vAlign w:val="center"/>
          </w:tcPr>
          <w:p w:rsidR="007838C4" w:rsidRPr="007838C4" w:rsidRDefault="007838C4" w:rsidP="007838C4">
            <w:pPr>
              <w:tabs>
                <w:tab w:val="left" w:pos="1418"/>
              </w:tabs>
              <w:spacing w:after="0" w:line="240" w:lineRule="auto"/>
              <w:jc w:val="center"/>
              <w:rPr>
                <w:rFonts w:ascii="Times New Roman" w:eastAsia="Times New Roman" w:hAnsi="Times New Roman" w:cs="Times New Roman"/>
                <w:b/>
                <w:sz w:val="24"/>
                <w:szCs w:val="24"/>
              </w:rPr>
            </w:pPr>
            <w:r w:rsidRPr="007838C4">
              <w:rPr>
                <w:rFonts w:ascii="Times New Roman" w:eastAsia="Times New Roman" w:hAnsi="Times New Roman" w:cs="Times New Roman"/>
                <w:b/>
                <w:sz w:val="24"/>
                <w:szCs w:val="24"/>
              </w:rPr>
              <w:t>Előzetes tudás</w:t>
            </w:r>
          </w:p>
        </w:tc>
        <w:tc>
          <w:tcPr>
            <w:tcW w:w="7000" w:type="dxa"/>
            <w:gridSpan w:val="2"/>
          </w:tcPr>
          <w:p w:rsidR="007838C4" w:rsidRPr="007838C4" w:rsidRDefault="007838C4" w:rsidP="007838C4">
            <w:pPr>
              <w:spacing w:before="120" w:after="0" w:line="240" w:lineRule="auto"/>
              <w:rPr>
                <w:rFonts w:ascii="Times New Roman" w:eastAsia="Times New Roman" w:hAnsi="Times New Roman" w:cs="Times New Roman"/>
                <w:sz w:val="24"/>
                <w:szCs w:val="24"/>
              </w:rPr>
            </w:pPr>
            <w:r w:rsidRPr="007838C4">
              <w:rPr>
                <w:rFonts w:ascii="Times New Roman" w:eastAsia="Times New Roman" w:hAnsi="Times New Roman" w:cs="Times New Roman"/>
                <w:sz w:val="24"/>
                <w:szCs w:val="24"/>
              </w:rPr>
              <w:t xml:space="preserve">Tanult nyelvtani szabályok </w:t>
            </w:r>
            <w:r w:rsidRPr="007838C4">
              <w:rPr>
                <w:rFonts w:ascii="Times New Roman" w:eastAsia="Times New Roman" w:hAnsi="Times New Roman" w:cs="Times New Roman"/>
                <w:sz w:val="24"/>
                <w:szCs w:val="24"/>
                <w:lang w:val="cs-CZ"/>
              </w:rPr>
              <w:t>alkalmazása</w:t>
            </w:r>
            <w:r w:rsidRPr="007838C4">
              <w:rPr>
                <w:rFonts w:ascii="Times New Roman" w:eastAsia="Times New Roman" w:hAnsi="Times New Roman" w:cs="Times New Roman"/>
                <w:sz w:val="24"/>
                <w:szCs w:val="24"/>
              </w:rPr>
              <w:t>.</w:t>
            </w:r>
          </w:p>
        </w:tc>
      </w:tr>
      <w:tr w:rsidR="007838C4" w:rsidRPr="007838C4" w:rsidTr="007838C4">
        <w:tc>
          <w:tcPr>
            <w:tcW w:w="2197" w:type="dxa"/>
            <w:vAlign w:val="center"/>
          </w:tcPr>
          <w:p w:rsidR="007838C4" w:rsidRPr="007838C4" w:rsidRDefault="007838C4" w:rsidP="007838C4">
            <w:pPr>
              <w:tabs>
                <w:tab w:val="left" w:pos="1418"/>
              </w:tabs>
              <w:spacing w:after="0" w:line="240" w:lineRule="auto"/>
              <w:jc w:val="center"/>
              <w:rPr>
                <w:rFonts w:ascii="Times New Roman" w:eastAsia="Times New Roman" w:hAnsi="Times New Roman" w:cs="Times New Roman"/>
                <w:b/>
                <w:sz w:val="24"/>
                <w:szCs w:val="24"/>
              </w:rPr>
            </w:pPr>
            <w:r w:rsidRPr="007838C4">
              <w:rPr>
                <w:rFonts w:ascii="Times New Roman" w:eastAsia="Times New Roman" w:hAnsi="Times New Roman" w:cs="Times New Roman"/>
                <w:b/>
                <w:bCs/>
                <w:sz w:val="24"/>
                <w:szCs w:val="24"/>
                <w:lang w:eastAsia="hu-HU"/>
              </w:rPr>
              <w:t>A tematikai egység nevelési-fejlesztési céljai</w:t>
            </w:r>
          </w:p>
        </w:tc>
        <w:tc>
          <w:tcPr>
            <w:tcW w:w="7000" w:type="dxa"/>
            <w:gridSpan w:val="2"/>
          </w:tcPr>
          <w:p w:rsidR="007838C4" w:rsidRPr="007838C4" w:rsidRDefault="007838C4" w:rsidP="007838C4">
            <w:pPr>
              <w:numPr>
                <w:ilvl w:val="12"/>
                <w:numId w:val="0"/>
              </w:numPr>
              <w:tabs>
                <w:tab w:val="left" w:pos="1418"/>
              </w:tabs>
              <w:spacing w:before="120" w:after="0" w:line="240" w:lineRule="auto"/>
              <w:jc w:val="both"/>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Az eddig tanult nyelvtani ismeretek megszilárdítása, ismétlése, a hiányok pótlása.</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i/>
                <w:sz w:val="24"/>
                <w:szCs w:val="24"/>
              </w:rPr>
              <w:t xml:space="preserve">Képességfejlesztési fókuszok: </w:t>
            </w:r>
            <w:r w:rsidRPr="007838C4">
              <w:rPr>
                <w:rFonts w:ascii="Times New Roman" w:eastAsia="Times New Roman" w:hAnsi="Times New Roman" w:cs="Times New Roman"/>
                <w:sz w:val="24"/>
                <w:szCs w:val="24"/>
              </w:rPr>
              <w:t xml:space="preserve">Hallási figyelem: nyelvtani szabályok. </w:t>
            </w:r>
            <w:r w:rsidRPr="007838C4">
              <w:rPr>
                <w:rFonts w:ascii="Times New Roman" w:eastAsia="Times New Roman" w:hAnsi="Times New Roman" w:cs="Times New Roman"/>
                <w:sz w:val="24"/>
                <w:szCs w:val="24"/>
              </w:rPr>
              <w:lastRenderedPageBreak/>
              <w:t>Vizuális észlelés: leírtak önellenőrzése. Emlékezet: tanult nyelvtani szabályok felidézése. Szerialitás. Intermodalitás.</w:t>
            </w:r>
          </w:p>
        </w:tc>
      </w:tr>
    </w:tbl>
    <w:p w:rsidR="007838C4" w:rsidRPr="007838C4" w:rsidRDefault="007838C4" w:rsidP="007838C4">
      <w:pPr>
        <w:spacing w:after="0" w:line="240" w:lineRule="auto"/>
        <w:rPr>
          <w:rFonts w:ascii="Times New Roman" w:eastAsia="Times New Roman" w:hAnsi="Times New Roman" w:cs="Times New Roman"/>
        </w:rPr>
      </w:pPr>
    </w:p>
    <w:tbl>
      <w:tblPr>
        <w:tblW w:w="92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24"/>
        <w:gridCol w:w="1581"/>
        <w:gridCol w:w="3415"/>
        <w:gridCol w:w="2382"/>
      </w:tblGrid>
      <w:tr w:rsidR="007838C4" w:rsidRPr="007838C4" w:rsidTr="007838C4">
        <w:trPr>
          <w:jc w:val="center"/>
        </w:trPr>
        <w:tc>
          <w:tcPr>
            <w:tcW w:w="3405" w:type="dxa"/>
            <w:gridSpan w:val="2"/>
            <w:noWrap/>
            <w:vAlign w:val="center"/>
          </w:tcPr>
          <w:p w:rsidR="007838C4" w:rsidRPr="007838C4" w:rsidRDefault="007838C4" w:rsidP="007838C4">
            <w:pPr>
              <w:tabs>
                <w:tab w:val="left" w:pos="1418"/>
              </w:tabs>
              <w:spacing w:before="120" w:after="0" w:line="240" w:lineRule="auto"/>
              <w:jc w:val="center"/>
              <w:rPr>
                <w:rFonts w:ascii="Times New Roman" w:eastAsia="Times New Roman" w:hAnsi="Times New Roman" w:cs="Times New Roman"/>
                <w:b/>
                <w:sz w:val="24"/>
                <w:szCs w:val="24"/>
              </w:rPr>
            </w:pPr>
            <w:r w:rsidRPr="007838C4">
              <w:rPr>
                <w:rFonts w:ascii="Times New Roman" w:eastAsia="Times New Roman" w:hAnsi="Times New Roman" w:cs="Times New Roman"/>
              </w:rPr>
              <w:br w:type="page"/>
            </w:r>
            <w:r w:rsidRPr="007838C4">
              <w:rPr>
                <w:rFonts w:ascii="Times New Roman" w:eastAsia="Times New Roman" w:hAnsi="Times New Roman" w:cs="Times New Roman"/>
                <w:b/>
                <w:sz w:val="24"/>
                <w:szCs w:val="24"/>
              </w:rPr>
              <w:t>Ismeretek</w:t>
            </w:r>
          </w:p>
        </w:tc>
        <w:tc>
          <w:tcPr>
            <w:tcW w:w="3415" w:type="dxa"/>
            <w:noWrap/>
            <w:vAlign w:val="center"/>
          </w:tcPr>
          <w:p w:rsidR="007838C4" w:rsidRPr="007838C4" w:rsidRDefault="007838C4" w:rsidP="007838C4">
            <w:pPr>
              <w:tabs>
                <w:tab w:val="left" w:pos="1418"/>
              </w:tabs>
              <w:spacing w:before="120" w:after="0" w:line="240" w:lineRule="auto"/>
              <w:jc w:val="center"/>
              <w:rPr>
                <w:rFonts w:ascii="Times New Roman" w:eastAsia="Times New Roman" w:hAnsi="Times New Roman" w:cs="Times New Roman"/>
                <w:b/>
                <w:sz w:val="24"/>
                <w:szCs w:val="24"/>
              </w:rPr>
            </w:pPr>
            <w:r w:rsidRPr="007838C4">
              <w:rPr>
                <w:rFonts w:ascii="Times New Roman" w:eastAsia="Times New Roman" w:hAnsi="Times New Roman" w:cs="Times New Roman"/>
                <w:b/>
                <w:sz w:val="24"/>
                <w:szCs w:val="24"/>
                <w:lang w:val="cs-CZ"/>
              </w:rPr>
              <w:t>Fejlesztési</w:t>
            </w:r>
            <w:r w:rsidRPr="007838C4">
              <w:rPr>
                <w:rFonts w:ascii="Times New Roman" w:eastAsia="Times New Roman" w:hAnsi="Times New Roman" w:cs="Times New Roman"/>
                <w:b/>
                <w:sz w:val="24"/>
                <w:szCs w:val="24"/>
              </w:rPr>
              <w:t xml:space="preserve"> követelmények/ </w:t>
            </w:r>
            <w:r w:rsidRPr="007838C4">
              <w:rPr>
                <w:rFonts w:ascii="Times New Roman" w:eastAsia="Times New Roman" w:hAnsi="Times New Roman" w:cs="Times New Roman"/>
                <w:b/>
                <w:sz w:val="24"/>
                <w:szCs w:val="24"/>
                <w:lang w:val="cs-CZ"/>
              </w:rPr>
              <w:t>Tevékenységek</w:t>
            </w:r>
          </w:p>
        </w:tc>
        <w:tc>
          <w:tcPr>
            <w:tcW w:w="2382" w:type="dxa"/>
            <w:noWrap/>
            <w:vAlign w:val="center"/>
          </w:tcPr>
          <w:p w:rsidR="007838C4" w:rsidRPr="007838C4" w:rsidRDefault="007838C4" w:rsidP="007838C4">
            <w:pPr>
              <w:spacing w:before="120" w:after="0" w:line="240" w:lineRule="auto"/>
              <w:jc w:val="center"/>
              <w:rPr>
                <w:rFonts w:ascii="Times New Roman" w:eastAsia="Times New Roman" w:hAnsi="Times New Roman" w:cs="Times New Roman"/>
                <w:sz w:val="24"/>
                <w:szCs w:val="24"/>
              </w:rPr>
            </w:pPr>
            <w:r w:rsidRPr="007838C4">
              <w:rPr>
                <w:rFonts w:ascii="Times New Roman" w:eastAsia="Times New Roman" w:hAnsi="Times New Roman" w:cs="Times New Roman"/>
                <w:b/>
                <w:sz w:val="24"/>
                <w:szCs w:val="24"/>
              </w:rPr>
              <w:t>Kapcsolódási pontok</w:t>
            </w:r>
          </w:p>
        </w:tc>
      </w:tr>
      <w:tr w:rsidR="007838C4" w:rsidRPr="007838C4" w:rsidTr="007838C4">
        <w:trPr>
          <w:trHeight w:val="274"/>
          <w:jc w:val="center"/>
        </w:trPr>
        <w:tc>
          <w:tcPr>
            <w:tcW w:w="3405" w:type="dxa"/>
            <w:gridSpan w:val="2"/>
            <w:noWrap/>
          </w:tcPr>
          <w:p w:rsidR="007838C4" w:rsidRPr="007838C4" w:rsidRDefault="007838C4" w:rsidP="007838C4">
            <w:pPr>
              <w:tabs>
                <w:tab w:val="left" w:pos="360"/>
              </w:tabs>
              <w:spacing w:before="120" w:after="0" w:line="240" w:lineRule="auto"/>
              <w:jc w:val="both"/>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val="cs-CZ" w:eastAsia="hu-HU"/>
              </w:rPr>
              <w:t>SZAVAK</w:t>
            </w:r>
            <w:r w:rsidRPr="007838C4">
              <w:rPr>
                <w:rFonts w:ascii="Times New Roman" w:eastAsia="Times New Roman" w:hAnsi="Times New Roman" w:cs="Times New Roman"/>
                <w:sz w:val="24"/>
                <w:szCs w:val="24"/>
                <w:lang w:eastAsia="hu-HU"/>
              </w:rPr>
              <w:t>:</w:t>
            </w:r>
          </w:p>
          <w:p w:rsidR="007838C4" w:rsidRPr="007838C4" w:rsidRDefault="007838C4" w:rsidP="007838C4">
            <w:pPr>
              <w:spacing w:after="0" w:line="240" w:lineRule="auto"/>
              <w:rPr>
                <w:rFonts w:ascii="Times New Roman" w:eastAsia="Times New Roman" w:hAnsi="Times New Roman" w:cs="Times New Roman"/>
                <w:sz w:val="24"/>
                <w:szCs w:val="24"/>
              </w:rPr>
            </w:pPr>
            <w:r w:rsidRPr="007838C4">
              <w:rPr>
                <w:rFonts w:ascii="Times New Roman" w:eastAsia="Times New Roman" w:hAnsi="Times New Roman" w:cs="Times New Roman"/>
                <w:sz w:val="24"/>
                <w:szCs w:val="24"/>
              </w:rPr>
              <w:t>Szófajok.</w:t>
            </w:r>
          </w:p>
          <w:p w:rsidR="007838C4" w:rsidRPr="007838C4" w:rsidRDefault="007838C4" w:rsidP="007838C4">
            <w:pPr>
              <w:spacing w:after="0" w:line="240" w:lineRule="auto"/>
              <w:rPr>
                <w:rFonts w:ascii="Times New Roman" w:eastAsia="Times New Roman" w:hAnsi="Times New Roman" w:cs="Times New Roman"/>
                <w:sz w:val="24"/>
                <w:szCs w:val="24"/>
              </w:rPr>
            </w:pPr>
            <w:r w:rsidRPr="007838C4">
              <w:rPr>
                <w:rFonts w:ascii="Times New Roman" w:eastAsia="Times New Roman" w:hAnsi="Times New Roman" w:cs="Times New Roman"/>
                <w:sz w:val="24"/>
                <w:szCs w:val="24"/>
              </w:rPr>
              <w:t>Szóalkotás:</w:t>
            </w:r>
          </w:p>
          <w:p w:rsidR="007838C4" w:rsidRPr="007838C4" w:rsidRDefault="007838C4" w:rsidP="007838C4">
            <w:pPr>
              <w:spacing w:after="0" w:line="240" w:lineRule="auto"/>
              <w:rPr>
                <w:rFonts w:ascii="Times New Roman" w:eastAsia="Times New Roman" w:hAnsi="Times New Roman" w:cs="Times New Roman"/>
                <w:sz w:val="24"/>
                <w:szCs w:val="24"/>
              </w:rPr>
            </w:pPr>
            <w:r w:rsidRPr="007838C4">
              <w:rPr>
                <w:rFonts w:ascii="Times New Roman" w:eastAsia="Times New Roman" w:hAnsi="Times New Roman" w:cs="Times New Roman"/>
                <w:sz w:val="24"/>
                <w:szCs w:val="24"/>
              </w:rPr>
              <w:t>képzéssel, jelezéssel, ragozással, azonos toldalék, más-más szótő, egy szótő, más-más toldalék.</w:t>
            </w:r>
          </w:p>
          <w:p w:rsidR="007838C4" w:rsidRPr="007838C4" w:rsidRDefault="007838C4" w:rsidP="007838C4">
            <w:pPr>
              <w:spacing w:after="0" w:line="240" w:lineRule="auto"/>
              <w:rPr>
                <w:rFonts w:ascii="Times New Roman" w:eastAsia="Times New Roman" w:hAnsi="Times New Roman" w:cs="Times New Roman"/>
                <w:sz w:val="24"/>
                <w:szCs w:val="24"/>
              </w:rPr>
            </w:pPr>
            <w:r w:rsidRPr="007838C4">
              <w:rPr>
                <w:rFonts w:ascii="Times New Roman" w:eastAsia="Times New Roman" w:hAnsi="Times New Roman" w:cs="Times New Roman"/>
                <w:sz w:val="24"/>
                <w:szCs w:val="24"/>
              </w:rPr>
              <w:t>A szókincs rétegződésének fogalma, csoportosítása:</w:t>
            </w:r>
          </w:p>
          <w:p w:rsidR="007838C4" w:rsidRPr="007838C4" w:rsidRDefault="007838C4" w:rsidP="007838C4">
            <w:pPr>
              <w:numPr>
                <w:ilvl w:val="0"/>
                <w:numId w:val="30"/>
              </w:numPr>
              <w:spacing w:after="0" w:line="240" w:lineRule="auto"/>
              <w:ind w:left="641" w:hanging="357"/>
              <w:rPr>
                <w:rFonts w:ascii="Times New Roman" w:eastAsia="Times New Roman" w:hAnsi="Times New Roman" w:cs="Times New Roman"/>
                <w:sz w:val="24"/>
                <w:szCs w:val="24"/>
              </w:rPr>
            </w:pPr>
            <w:r w:rsidRPr="007838C4">
              <w:rPr>
                <w:rFonts w:ascii="Times New Roman" w:eastAsia="Times New Roman" w:hAnsi="Times New Roman" w:cs="Times New Roman"/>
                <w:sz w:val="24"/>
                <w:szCs w:val="24"/>
              </w:rPr>
              <w:t>irodalmi változat,</w:t>
            </w:r>
          </w:p>
          <w:p w:rsidR="007838C4" w:rsidRPr="007838C4" w:rsidRDefault="007838C4" w:rsidP="007838C4">
            <w:pPr>
              <w:numPr>
                <w:ilvl w:val="0"/>
                <w:numId w:val="30"/>
              </w:numPr>
              <w:spacing w:after="0" w:line="240" w:lineRule="auto"/>
              <w:ind w:left="641" w:hanging="357"/>
              <w:rPr>
                <w:rFonts w:ascii="Times New Roman" w:eastAsia="Times New Roman" w:hAnsi="Times New Roman" w:cs="Times New Roman"/>
                <w:sz w:val="24"/>
                <w:szCs w:val="24"/>
              </w:rPr>
            </w:pPr>
            <w:r w:rsidRPr="007838C4">
              <w:rPr>
                <w:rFonts w:ascii="Times New Roman" w:eastAsia="Times New Roman" w:hAnsi="Times New Roman" w:cs="Times New Roman"/>
                <w:sz w:val="24"/>
                <w:szCs w:val="24"/>
              </w:rPr>
              <w:t>köznyelvi változat,</w:t>
            </w:r>
          </w:p>
          <w:p w:rsidR="007838C4" w:rsidRPr="007838C4" w:rsidRDefault="007838C4" w:rsidP="007838C4">
            <w:pPr>
              <w:numPr>
                <w:ilvl w:val="0"/>
                <w:numId w:val="30"/>
              </w:numPr>
              <w:spacing w:after="0" w:line="240" w:lineRule="auto"/>
              <w:ind w:left="641" w:hanging="357"/>
              <w:rPr>
                <w:rFonts w:ascii="Times New Roman" w:eastAsia="Times New Roman" w:hAnsi="Times New Roman" w:cs="Times New Roman"/>
                <w:sz w:val="24"/>
                <w:szCs w:val="24"/>
              </w:rPr>
            </w:pPr>
            <w:r w:rsidRPr="007838C4">
              <w:rPr>
                <w:rFonts w:ascii="Times New Roman" w:eastAsia="Times New Roman" w:hAnsi="Times New Roman" w:cs="Times New Roman"/>
                <w:sz w:val="24"/>
                <w:szCs w:val="24"/>
              </w:rPr>
              <w:t>népnyelvi változat (tájszók, nyelvjárások),</w:t>
            </w:r>
          </w:p>
          <w:p w:rsidR="007838C4" w:rsidRPr="007838C4" w:rsidRDefault="007838C4" w:rsidP="007838C4">
            <w:pPr>
              <w:numPr>
                <w:ilvl w:val="0"/>
                <w:numId w:val="30"/>
              </w:numPr>
              <w:spacing w:after="0" w:line="240" w:lineRule="auto"/>
              <w:ind w:left="641" w:hanging="357"/>
              <w:rPr>
                <w:rFonts w:ascii="Times New Roman" w:eastAsia="Times New Roman" w:hAnsi="Times New Roman" w:cs="Times New Roman"/>
                <w:sz w:val="24"/>
                <w:szCs w:val="24"/>
              </w:rPr>
            </w:pPr>
            <w:r w:rsidRPr="007838C4">
              <w:rPr>
                <w:rFonts w:ascii="Times New Roman" w:eastAsia="Times New Roman" w:hAnsi="Times New Roman" w:cs="Times New Roman"/>
                <w:sz w:val="24"/>
                <w:szCs w:val="24"/>
              </w:rPr>
              <w:t>csoportnyelvek (szaknyelv, hobbinyelv, diáknyelv, argónyelv).</w:t>
            </w:r>
          </w:p>
          <w:p w:rsidR="007838C4" w:rsidRPr="007838C4" w:rsidRDefault="007838C4" w:rsidP="007838C4">
            <w:pPr>
              <w:spacing w:after="0" w:line="240" w:lineRule="auto"/>
              <w:rPr>
                <w:rFonts w:ascii="Times New Roman" w:eastAsia="Times New Roman" w:hAnsi="Times New Roman" w:cs="Times New Roman"/>
                <w:sz w:val="24"/>
                <w:szCs w:val="24"/>
              </w:rPr>
            </w:pPr>
            <w:r w:rsidRPr="007838C4">
              <w:rPr>
                <w:rFonts w:ascii="Times New Roman" w:eastAsia="Times New Roman" w:hAnsi="Times New Roman" w:cs="Times New Roman"/>
                <w:sz w:val="24"/>
                <w:szCs w:val="24"/>
              </w:rPr>
              <w:t>Szószerkezet alkotása.</w:t>
            </w:r>
          </w:p>
          <w:p w:rsidR="007838C4" w:rsidRPr="007838C4" w:rsidRDefault="007838C4" w:rsidP="007838C4">
            <w:pPr>
              <w:spacing w:after="0" w:line="240" w:lineRule="auto"/>
              <w:rPr>
                <w:rFonts w:ascii="Times New Roman" w:eastAsia="Times New Roman" w:hAnsi="Times New Roman" w:cs="Times New Roman"/>
                <w:sz w:val="24"/>
                <w:szCs w:val="24"/>
              </w:rPr>
            </w:pPr>
            <w:r w:rsidRPr="007838C4">
              <w:rPr>
                <w:rFonts w:ascii="Times New Roman" w:eastAsia="Times New Roman" w:hAnsi="Times New Roman" w:cs="Times New Roman"/>
                <w:sz w:val="24"/>
                <w:szCs w:val="24"/>
              </w:rPr>
              <w:t xml:space="preserve">Mondatalkotás </w:t>
            </w:r>
          </w:p>
          <w:p w:rsidR="007838C4" w:rsidRPr="007838C4" w:rsidRDefault="007838C4" w:rsidP="007838C4">
            <w:pPr>
              <w:numPr>
                <w:ilvl w:val="0"/>
                <w:numId w:val="30"/>
              </w:numPr>
              <w:spacing w:after="0" w:line="240" w:lineRule="auto"/>
              <w:ind w:left="641" w:hanging="357"/>
              <w:rPr>
                <w:rFonts w:ascii="Times New Roman" w:eastAsia="Times New Roman" w:hAnsi="Times New Roman" w:cs="Times New Roman"/>
                <w:sz w:val="24"/>
                <w:szCs w:val="24"/>
              </w:rPr>
            </w:pPr>
            <w:r w:rsidRPr="007838C4">
              <w:rPr>
                <w:rFonts w:ascii="Times New Roman" w:eastAsia="Times New Roman" w:hAnsi="Times New Roman" w:cs="Times New Roman"/>
                <w:sz w:val="24"/>
                <w:szCs w:val="24"/>
              </w:rPr>
              <w:t>a beszélő szándéka, logikai minőség alapján.</w:t>
            </w:r>
          </w:p>
          <w:p w:rsidR="007838C4" w:rsidRPr="007838C4" w:rsidRDefault="007838C4" w:rsidP="007838C4">
            <w:pPr>
              <w:numPr>
                <w:ilvl w:val="0"/>
                <w:numId w:val="30"/>
              </w:numPr>
              <w:spacing w:after="0" w:line="240" w:lineRule="auto"/>
              <w:ind w:left="641" w:hanging="357"/>
              <w:rPr>
                <w:rFonts w:ascii="Times New Roman" w:eastAsia="Times New Roman" w:hAnsi="Times New Roman" w:cs="Times New Roman"/>
                <w:sz w:val="24"/>
                <w:szCs w:val="24"/>
              </w:rPr>
            </w:pPr>
            <w:r w:rsidRPr="007838C4">
              <w:rPr>
                <w:rFonts w:ascii="Times New Roman" w:eastAsia="Times New Roman" w:hAnsi="Times New Roman" w:cs="Times New Roman"/>
                <w:sz w:val="24"/>
                <w:szCs w:val="24"/>
              </w:rPr>
              <w:t>átalakítás a szerkezet alapján</w:t>
            </w:r>
          </w:p>
          <w:p w:rsidR="007838C4" w:rsidRPr="007838C4" w:rsidRDefault="007838C4" w:rsidP="007838C4">
            <w:pPr>
              <w:numPr>
                <w:ilvl w:val="0"/>
                <w:numId w:val="30"/>
              </w:numPr>
              <w:spacing w:after="0" w:line="240" w:lineRule="auto"/>
              <w:ind w:left="641" w:hanging="357"/>
              <w:rPr>
                <w:rFonts w:ascii="Times New Roman" w:eastAsia="Times New Roman" w:hAnsi="Times New Roman" w:cs="Times New Roman"/>
                <w:sz w:val="24"/>
                <w:szCs w:val="24"/>
              </w:rPr>
            </w:pPr>
            <w:r w:rsidRPr="007838C4">
              <w:rPr>
                <w:rFonts w:ascii="Times New Roman" w:eastAsia="Times New Roman" w:hAnsi="Times New Roman" w:cs="Times New Roman"/>
                <w:sz w:val="24"/>
                <w:szCs w:val="24"/>
              </w:rPr>
              <w:t>a beszélő kommunikációs szándékának megfelelően.</w:t>
            </w:r>
          </w:p>
          <w:p w:rsidR="007838C4" w:rsidRPr="007838C4" w:rsidRDefault="007838C4" w:rsidP="007838C4">
            <w:pPr>
              <w:spacing w:after="0" w:line="240" w:lineRule="auto"/>
              <w:rPr>
                <w:rFonts w:ascii="Times New Roman" w:eastAsia="Times New Roman" w:hAnsi="Times New Roman" w:cs="Times New Roman"/>
                <w:sz w:val="24"/>
                <w:szCs w:val="24"/>
              </w:rPr>
            </w:pPr>
            <w:r w:rsidRPr="007838C4">
              <w:rPr>
                <w:rFonts w:ascii="Times New Roman" w:eastAsia="Times New Roman" w:hAnsi="Times New Roman" w:cs="Times New Roman"/>
                <w:sz w:val="24"/>
                <w:szCs w:val="24"/>
              </w:rPr>
              <w:t>Levél jellemző jegyei.</w:t>
            </w:r>
          </w:p>
          <w:p w:rsidR="007838C4" w:rsidRPr="007838C4" w:rsidRDefault="007838C4" w:rsidP="007838C4">
            <w:pPr>
              <w:spacing w:after="0" w:line="240" w:lineRule="auto"/>
              <w:rPr>
                <w:rFonts w:ascii="Times New Roman" w:eastAsia="Times New Roman" w:hAnsi="Times New Roman" w:cs="Times New Roman"/>
                <w:sz w:val="24"/>
                <w:szCs w:val="24"/>
              </w:rPr>
            </w:pPr>
            <w:r w:rsidRPr="007838C4">
              <w:rPr>
                <w:rFonts w:ascii="Times New Roman" w:eastAsia="Times New Roman" w:hAnsi="Times New Roman" w:cs="Times New Roman"/>
                <w:sz w:val="24"/>
                <w:szCs w:val="24"/>
              </w:rPr>
              <w:t>A levél formai, helyesírási követelményei.</w:t>
            </w:r>
          </w:p>
        </w:tc>
        <w:tc>
          <w:tcPr>
            <w:tcW w:w="3415" w:type="dxa"/>
            <w:noWrap/>
          </w:tcPr>
          <w:p w:rsidR="007838C4" w:rsidRPr="007838C4" w:rsidRDefault="007838C4" w:rsidP="007838C4">
            <w:pPr>
              <w:spacing w:before="120" w:after="0" w:line="240" w:lineRule="auto"/>
              <w:rPr>
                <w:rFonts w:ascii="Times New Roman" w:eastAsia="Times New Roman" w:hAnsi="Times New Roman" w:cs="Times New Roman"/>
                <w:sz w:val="24"/>
                <w:szCs w:val="24"/>
              </w:rPr>
            </w:pPr>
            <w:r w:rsidRPr="007838C4">
              <w:rPr>
                <w:rFonts w:ascii="Times New Roman" w:eastAsia="Times New Roman" w:hAnsi="Times New Roman" w:cs="Times New Roman"/>
                <w:sz w:val="24"/>
                <w:szCs w:val="24"/>
              </w:rPr>
              <w:t xml:space="preserve">Szavak </w:t>
            </w:r>
            <w:r w:rsidRPr="007838C4">
              <w:rPr>
                <w:rFonts w:ascii="Times New Roman" w:eastAsia="Times New Roman" w:hAnsi="Times New Roman" w:cs="Times New Roman"/>
                <w:sz w:val="24"/>
                <w:szCs w:val="24"/>
                <w:lang w:val="cs-CZ"/>
              </w:rPr>
              <w:t>csoportosítása</w:t>
            </w:r>
            <w:r w:rsidRPr="007838C4">
              <w:rPr>
                <w:rFonts w:ascii="Times New Roman" w:eastAsia="Times New Roman" w:hAnsi="Times New Roman" w:cs="Times New Roman"/>
                <w:sz w:val="24"/>
                <w:szCs w:val="24"/>
              </w:rPr>
              <w:t>, átalakítása.</w:t>
            </w:r>
          </w:p>
          <w:p w:rsidR="007838C4" w:rsidRPr="007838C4" w:rsidRDefault="007838C4" w:rsidP="007838C4">
            <w:pPr>
              <w:spacing w:after="0" w:line="240" w:lineRule="auto"/>
              <w:rPr>
                <w:rFonts w:ascii="Times New Roman" w:eastAsia="Times New Roman" w:hAnsi="Times New Roman" w:cs="Times New Roman"/>
                <w:sz w:val="24"/>
                <w:szCs w:val="24"/>
              </w:rPr>
            </w:pPr>
            <w:r w:rsidRPr="007838C4">
              <w:rPr>
                <w:rFonts w:ascii="Times New Roman" w:eastAsia="Times New Roman" w:hAnsi="Times New Roman" w:cs="Times New Roman"/>
                <w:sz w:val="24"/>
                <w:szCs w:val="24"/>
              </w:rPr>
              <w:t>Mozaikszavak keletkezése, értelmezése.</w:t>
            </w:r>
          </w:p>
          <w:p w:rsidR="007838C4" w:rsidRPr="007838C4" w:rsidRDefault="007838C4" w:rsidP="007838C4">
            <w:pPr>
              <w:spacing w:after="0" w:line="240" w:lineRule="auto"/>
              <w:rPr>
                <w:rFonts w:ascii="Times New Roman" w:eastAsia="Times New Roman" w:hAnsi="Times New Roman" w:cs="Times New Roman"/>
                <w:sz w:val="24"/>
                <w:szCs w:val="24"/>
              </w:rPr>
            </w:pPr>
            <w:r w:rsidRPr="007838C4">
              <w:rPr>
                <w:rFonts w:ascii="Times New Roman" w:eastAsia="Times New Roman" w:hAnsi="Times New Roman" w:cs="Times New Roman"/>
                <w:sz w:val="24"/>
                <w:szCs w:val="24"/>
              </w:rPr>
              <w:t>Szószerkezetek átalakítása a szerkezet megváltoztatásával, bővítéssel (többszörös bővítéssel is), szűkítéssel, rokon értelmű szavak alkalmazásával.</w:t>
            </w:r>
          </w:p>
          <w:p w:rsidR="007838C4" w:rsidRPr="007838C4" w:rsidRDefault="007838C4" w:rsidP="007838C4">
            <w:pPr>
              <w:spacing w:after="0" w:line="240" w:lineRule="auto"/>
              <w:rPr>
                <w:rFonts w:ascii="Times New Roman" w:eastAsia="Times New Roman" w:hAnsi="Times New Roman" w:cs="Times New Roman"/>
                <w:sz w:val="24"/>
                <w:szCs w:val="24"/>
              </w:rPr>
            </w:pPr>
            <w:r w:rsidRPr="007838C4">
              <w:rPr>
                <w:rFonts w:ascii="Times New Roman" w:eastAsia="Times New Roman" w:hAnsi="Times New Roman" w:cs="Times New Roman"/>
                <w:sz w:val="24"/>
                <w:szCs w:val="24"/>
              </w:rPr>
              <w:t>Szószerkezetek összeillesztésével mondatalkotás.</w:t>
            </w:r>
          </w:p>
          <w:p w:rsidR="007838C4" w:rsidRPr="007838C4" w:rsidRDefault="007838C4" w:rsidP="007838C4">
            <w:pPr>
              <w:spacing w:after="0" w:line="240" w:lineRule="auto"/>
              <w:rPr>
                <w:rFonts w:ascii="Times New Roman" w:eastAsia="Times New Roman" w:hAnsi="Times New Roman" w:cs="Times New Roman"/>
                <w:sz w:val="24"/>
                <w:szCs w:val="24"/>
              </w:rPr>
            </w:pPr>
            <w:r w:rsidRPr="007838C4">
              <w:rPr>
                <w:rFonts w:ascii="Times New Roman" w:eastAsia="Times New Roman" w:hAnsi="Times New Roman" w:cs="Times New Roman"/>
                <w:sz w:val="24"/>
                <w:szCs w:val="24"/>
              </w:rPr>
              <w:t>Gyűjtés, válogatás, átalakítás.</w:t>
            </w:r>
          </w:p>
          <w:p w:rsidR="007838C4" w:rsidRPr="007838C4" w:rsidRDefault="007838C4" w:rsidP="007838C4">
            <w:pPr>
              <w:spacing w:after="0" w:line="240" w:lineRule="auto"/>
              <w:rPr>
                <w:rFonts w:ascii="Times New Roman" w:eastAsia="Times New Roman" w:hAnsi="Times New Roman" w:cs="Times New Roman"/>
                <w:sz w:val="24"/>
                <w:szCs w:val="24"/>
              </w:rPr>
            </w:pPr>
            <w:r w:rsidRPr="007838C4">
              <w:rPr>
                <w:rFonts w:ascii="Times New Roman" w:eastAsia="Times New Roman" w:hAnsi="Times New Roman" w:cs="Times New Roman"/>
                <w:sz w:val="24"/>
                <w:szCs w:val="24"/>
              </w:rPr>
              <w:t>Gyakorlás, ellenőrzés, javítás.</w:t>
            </w:r>
          </w:p>
          <w:p w:rsidR="007838C4" w:rsidRPr="007838C4" w:rsidRDefault="007838C4" w:rsidP="007838C4">
            <w:pPr>
              <w:spacing w:after="0" w:line="240" w:lineRule="auto"/>
              <w:rPr>
                <w:rFonts w:ascii="Times New Roman" w:eastAsia="Times New Roman" w:hAnsi="Times New Roman" w:cs="Times New Roman"/>
                <w:sz w:val="24"/>
                <w:szCs w:val="24"/>
              </w:rPr>
            </w:pPr>
            <w:r w:rsidRPr="007838C4">
              <w:rPr>
                <w:rFonts w:ascii="Times New Roman" w:eastAsia="Times New Roman" w:hAnsi="Times New Roman" w:cs="Times New Roman"/>
                <w:sz w:val="24"/>
                <w:szCs w:val="24"/>
              </w:rPr>
              <w:t>Mondatalkotás.</w:t>
            </w:r>
          </w:p>
          <w:p w:rsidR="007838C4" w:rsidRPr="007838C4" w:rsidRDefault="007838C4" w:rsidP="007838C4">
            <w:pPr>
              <w:spacing w:after="0" w:line="240" w:lineRule="auto"/>
              <w:rPr>
                <w:rFonts w:ascii="Times New Roman" w:eastAsia="Times New Roman" w:hAnsi="Times New Roman" w:cs="Times New Roman"/>
                <w:sz w:val="24"/>
                <w:szCs w:val="24"/>
              </w:rPr>
            </w:pPr>
            <w:r w:rsidRPr="007838C4">
              <w:rPr>
                <w:rFonts w:ascii="Times New Roman" w:eastAsia="Times New Roman" w:hAnsi="Times New Roman" w:cs="Times New Roman"/>
                <w:sz w:val="24"/>
                <w:szCs w:val="24"/>
              </w:rPr>
              <w:t>Szövegből mondatok válogatása lényegkiemeléssel.  Szerkezet megváltoztatása bővítéssel, szűkítéssel, helyettesítéssel, a részek cseréjével.</w:t>
            </w:r>
          </w:p>
          <w:p w:rsidR="007838C4" w:rsidRPr="007838C4" w:rsidRDefault="007838C4" w:rsidP="007838C4">
            <w:pPr>
              <w:spacing w:after="0" w:line="240" w:lineRule="auto"/>
              <w:rPr>
                <w:rFonts w:ascii="Times New Roman" w:eastAsia="Times New Roman" w:hAnsi="Times New Roman" w:cs="Times New Roman"/>
                <w:sz w:val="24"/>
                <w:szCs w:val="24"/>
              </w:rPr>
            </w:pPr>
            <w:r w:rsidRPr="007838C4">
              <w:rPr>
                <w:rFonts w:ascii="Times New Roman" w:eastAsia="Times New Roman" w:hAnsi="Times New Roman" w:cs="Times New Roman"/>
                <w:sz w:val="24"/>
                <w:szCs w:val="24"/>
              </w:rPr>
              <w:t>Mondatok tagolása, hiányzó írásjelek pótlása.</w:t>
            </w:r>
          </w:p>
          <w:p w:rsidR="007838C4" w:rsidRPr="007838C4" w:rsidRDefault="007838C4" w:rsidP="007838C4">
            <w:pPr>
              <w:spacing w:after="0" w:line="240" w:lineRule="auto"/>
              <w:rPr>
                <w:rFonts w:ascii="Times New Roman" w:eastAsia="Times New Roman" w:hAnsi="Times New Roman" w:cs="Times New Roman"/>
                <w:sz w:val="24"/>
                <w:szCs w:val="24"/>
              </w:rPr>
            </w:pPr>
            <w:r w:rsidRPr="007838C4">
              <w:rPr>
                <w:rFonts w:ascii="Times New Roman" w:eastAsia="Times New Roman" w:hAnsi="Times New Roman" w:cs="Times New Roman"/>
                <w:sz w:val="24"/>
                <w:szCs w:val="24"/>
              </w:rPr>
              <w:t>Mondatok csoportosítása szerkezet alapján.</w:t>
            </w:r>
          </w:p>
          <w:p w:rsidR="007838C4" w:rsidRPr="007838C4" w:rsidRDefault="007838C4" w:rsidP="007838C4">
            <w:pPr>
              <w:spacing w:after="0" w:line="240" w:lineRule="auto"/>
              <w:rPr>
                <w:rFonts w:ascii="Times New Roman" w:eastAsia="Times New Roman" w:hAnsi="Times New Roman" w:cs="Times New Roman"/>
                <w:sz w:val="24"/>
                <w:szCs w:val="24"/>
              </w:rPr>
            </w:pPr>
            <w:r w:rsidRPr="007838C4">
              <w:rPr>
                <w:rFonts w:ascii="Times New Roman" w:eastAsia="Times New Roman" w:hAnsi="Times New Roman" w:cs="Times New Roman"/>
                <w:sz w:val="24"/>
                <w:szCs w:val="24"/>
              </w:rPr>
              <w:t>Lehetséges szórend meghatározása.</w:t>
            </w:r>
          </w:p>
          <w:p w:rsidR="007838C4" w:rsidRPr="007838C4" w:rsidRDefault="007838C4" w:rsidP="007838C4">
            <w:pPr>
              <w:spacing w:after="0" w:line="240" w:lineRule="auto"/>
              <w:rPr>
                <w:rFonts w:ascii="Times New Roman" w:eastAsia="Times New Roman" w:hAnsi="Times New Roman" w:cs="Times New Roman"/>
                <w:sz w:val="24"/>
                <w:szCs w:val="24"/>
              </w:rPr>
            </w:pPr>
            <w:r w:rsidRPr="007838C4">
              <w:rPr>
                <w:rFonts w:ascii="Times New Roman" w:eastAsia="Times New Roman" w:hAnsi="Times New Roman" w:cs="Times New Roman"/>
                <w:sz w:val="24"/>
                <w:szCs w:val="24"/>
              </w:rPr>
              <w:t>Levél, válaszlevél készítése.</w:t>
            </w:r>
          </w:p>
          <w:p w:rsidR="007838C4" w:rsidRPr="007838C4" w:rsidRDefault="007838C4" w:rsidP="007838C4">
            <w:pPr>
              <w:spacing w:after="0" w:line="240" w:lineRule="auto"/>
              <w:rPr>
                <w:rFonts w:ascii="Times New Roman" w:eastAsia="Times New Roman" w:hAnsi="Times New Roman" w:cs="Times New Roman"/>
                <w:sz w:val="24"/>
                <w:szCs w:val="24"/>
              </w:rPr>
            </w:pPr>
            <w:r w:rsidRPr="007838C4">
              <w:rPr>
                <w:rFonts w:ascii="Times New Roman" w:eastAsia="Times New Roman" w:hAnsi="Times New Roman" w:cs="Times New Roman"/>
                <w:sz w:val="24"/>
                <w:szCs w:val="24"/>
              </w:rPr>
              <w:t xml:space="preserve">Személyes történet elmondása megadott szempontok betartásával, témaválasztás alapján (témaválasztás, címadás, anyaggyűjtés, rendezés). </w:t>
            </w:r>
          </w:p>
          <w:p w:rsidR="007838C4" w:rsidRPr="007838C4" w:rsidRDefault="007838C4" w:rsidP="007838C4">
            <w:pPr>
              <w:spacing w:after="0" w:line="240" w:lineRule="auto"/>
              <w:rPr>
                <w:rFonts w:ascii="Times New Roman" w:eastAsia="Times New Roman" w:hAnsi="Times New Roman" w:cs="Times New Roman"/>
                <w:sz w:val="24"/>
                <w:szCs w:val="24"/>
              </w:rPr>
            </w:pPr>
            <w:r w:rsidRPr="007838C4">
              <w:rPr>
                <w:rFonts w:ascii="Times New Roman" w:eastAsia="Times New Roman" w:hAnsi="Times New Roman" w:cs="Times New Roman"/>
                <w:sz w:val="24"/>
                <w:szCs w:val="24"/>
              </w:rPr>
              <w:t>Szűkítéssel, bővítéssel a hangulat, a stílus megváltoztatása, a szerkezet (a bevezetés/előzmény, a befejezés) megváltoztatása.</w:t>
            </w:r>
          </w:p>
        </w:tc>
        <w:tc>
          <w:tcPr>
            <w:tcW w:w="2382" w:type="dxa"/>
            <w:noWrap/>
          </w:tcPr>
          <w:p w:rsidR="007838C4" w:rsidRPr="007838C4" w:rsidRDefault="007838C4" w:rsidP="007838C4">
            <w:pPr>
              <w:spacing w:before="120" w:after="0" w:line="240" w:lineRule="auto"/>
              <w:rPr>
                <w:rFonts w:ascii="Times New Roman" w:eastAsia="Calibri" w:hAnsi="Times New Roman" w:cs="Times New Roman"/>
                <w:sz w:val="24"/>
                <w:szCs w:val="24"/>
              </w:rPr>
            </w:pPr>
            <w:r w:rsidRPr="007838C4">
              <w:rPr>
                <w:rFonts w:ascii="Times New Roman" w:eastAsia="Calibri" w:hAnsi="Times New Roman" w:cs="Times New Roman"/>
                <w:i/>
                <w:sz w:val="24"/>
                <w:szCs w:val="24"/>
              </w:rPr>
              <w:t>Minden tantárgy</w:t>
            </w:r>
            <w:r w:rsidRPr="007838C4">
              <w:rPr>
                <w:rFonts w:ascii="Times New Roman" w:eastAsia="Calibri" w:hAnsi="Times New Roman" w:cs="Times New Roman"/>
                <w:sz w:val="24"/>
                <w:szCs w:val="24"/>
              </w:rPr>
              <w:t xml:space="preserve">: a tanult helyesírási </w:t>
            </w:r>
            <w:r w:rsidRPr="007838C4">
              <w:rPr>
                <w:rFonts w:ascii="Times New Roman" w:eastAsia="Calibri" w:hAnsi="Times New Roman" w:cs="Times New Roman"/>
                <w:sz w:val="24"/>
                <w:szCs w:val="24"/>
                <w:lang w:val="cs-CZ"/>
              </w:rPr>
              <w:t>szabályok</w:t>
            </w:r>
            <w:r w:rsidRPr="007838C4">
              <w:rPr>
                <w:rFonts w:ascii="Times New Roman" w:eastAsia="Calibri" w:hAnsi="Times New Roman" w:cs="Times New Roman"/>
                <w:sz w:val="24"/>
                <w:szCs w:val="24"/>
              </w:rPr>
              <w:t xml:space="preserve"> alkalmazása.</w:t>
            </w:r>
          </w:p>
        </w:tc>
      </w:tr>
      <w:tr w:rsidR="007838C4" w:rsidRPr="007838C4" w:rsidTr="007838C4">
        <w:tblPrEx>
          <w:tblBorders>
            <w:top w:val="none" w:sz="0" w:space="0" w:color="auto"/>
          </w:tblBorders>
        </w:tblPrEx>
        <w:trPr>
          <w:trHeight w:val="70"/>
          <w:jc w:val="center"/>
        </w:trPr>
        <w:tc>
          <w:tcPr>
            <w:tcW w:w="1824" w:type="dxa"/>
            <w:noWrap/>
            <w:vAlign w:val="center"/>
          </w:tcPr>
          <w:p w:rsidR="007838C4" w:rsidRPr="007838C4" w:rsidRDefault="007838C4" w:rsidP="007838C4">
            <w:pPr>
              <w:tabs>
                <w:tab w:val="left" w:pos="1418"/>
              </w:tabs>
              <w:spacing w:before="120" w:after="0" w:line="240" w:lineRule="auto"/>
              <w:jc w:val="center"/>
              <w:rPr>
                <w:rFonts w:ascii="Times New Roman" w:eastAsia="Times New Roman" w:hAnsi="Times New Roman" w:cs="Times New Roman"/>
                <w:b/>
                <w:sz w:val="24"/>
                <w:szCs w:val="24"/>
              </w:rPr>
            </w:pPr>
            <w:r w:rsidRPr="007838C4">
              <w:rPr>
                <w:rFonts w:ascii="Times New Roman" w:eastAsia="Times New Roman" w:hAnsi="Times New Roman" w:cs="Times New Roman"/>
                <w:b/>
                <w:sz w:val="24"/>
                <w:szCs w:val="24"/>
              </w:rPr>
              <w:t xml:space="preserve">Kulcsfogalmak/ </w:t>
            </w:r>
            <w:r w:rsidRPr="007838C4">
              <w:rPr>
                <w:rFonts w:ascii="Times New Roman" w:eastAsia="Times New Roman" w:hAnsi="Times New Roman" w:cs="Times New Roman"/>
                <w:b/>
                <w:sz w:val="24"/>
                <w:szCs w:val="24"/>
                <w:lang w:val="cs-CZ"/>
              </w:rPr>
              <w:t>fogalmak</w:t>
            </w:r>
          </w:p>
        </w:tc>
        <w:tc>
          <w:tcPr>
            <w:tcW w:w="7378" w:type="dxa"/>
            <w:gridSpan w:val="3"/>
            <w:noWrap/>
            <w:vAlign w:val="center"/>
          </w:tcPr>
          <w:p w:rsidR="007838C4" w:rsidRPr="007838C4" w:rsidRDefault="007838C4" w:rsidP="007838C4">
            <w:pPr>
              <w:spacing w:before="120" w:after="0" w:line="240" w:lineRule="auto"/>
              <w:jc w:val="both"/>
              <w:rPr>
                <w:rFonts w:ascii="Times New Roman" w:eastAsia="Times New Roman" w:hAnsi="Times New Roman" w:cs="Times New Roman"/>
                <w:sz w:val="24"/>
                <w:szCs w:val="24"/>
              </w:rPr>
            </w:pPr>
            <w:r w:rsidRPr="007838C4">
              <w:rPr>
                <w:rFonts w:ascii="Times New Roman" w:eastAsia="Times New Roman" w:hAnsi="Times New Roman" w:cs="Times New Roman"/>
                <w:sz w:val="24"/>
                <w:szCs w:val="24"/>
                <w:lang w:val="cs-CZ"/>
              </w:rPr>
              <w:t>Szófaj</w:t>
            </w:r>
            <w:r w:rsidRPr="007838C4">
              <w:rPr>
                <w:rFonts w:ascii="Times New Roman" w:eastAsia="Times New Roman" w:hAnsi="Times New Roman" w:cs="Times New Roman"/>
                <w:sz w:val="24"/>
                <w:szCs w:val="24"/>
              </w:rPr>
              <w:t>, átalakítás, csoportosítás, tagolás, szépirodalom, ismeretterjesztő irodalom, téma, témaválasztás.</w:t>
            </w:r>
          </w:p>
        </w:tc>
      </w:tr>
    </w:tbl>
    <w:p w:rsidR="007838C4" w:rsidRPr="007838C4" w:rsidRDefault="007838C4" w:rsidP="007838C4">
      <w:pPr>
        <w:spacing w:after="0" w:line="240" w:lineRule="auto"/>
        <w:rPr>
          <w:rFonts w:ascii="Times New Roman" w:eastAsia="Times New Roman" w:hAnsi="Times New Roman" w:cs="Times New Roman"/>
          <w:sz w:val="24"/>
          <w:szCs w:val="24"/>
        </w:rPr>
      </w:pPr>
    </w:p>
    <w:p w:rsidR="007838C4" w:rsidRPr="007838C4" w:rsidRDefault="007838C4" w:rsidP="007838C4">
      <w:pPr>
        <w:spacing w:after="0" w:line="240" w:lineRule="auto"/>
        <w:rPr>
          <w:rFonts w:ascii="Times New Roman" w:eastAsia="Times New Roman" w:hAnsi="Times New Roman" w:cs="Times New Roman"/>
          <w:sz w:val="24"/>
          <w:szCs w:val="24"/>
        </w:rPr>
      </w:pPr>
    </w:p>
    <w:tbl>
      <w:tblPr>
        <w:tblW w:w="92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86"/>
        <w:gridCol w:w="568"/>
        <w:gridCol w:w="967"/>
        <w:gridCol w:w="3421"/>
        <w:gridCol w:w="1176"/>
        <w:gridCol w:w="1213"/>
      </w:tblGrid>
      <w:tr w:rsidR="007838C4" w:rsidRPr="007838C4" w:rsidTr="007838C4">
        <w:trPr>
          <w:jc w:val="center"/>
        </w:trPr>
        <w:tc>
          <w:tcPr>
            <w:tcW w:w="2454" w:type="dxa"/>
            <w:gridSpan w:val="2"/>
            <w:noWrap/>
            <w:vAlign w:val="center"/>
          </w:tcPr>
          <w:p w:rsidR="007838C4" w:rsidRPr="007838C4" w:rsidRDefault="007838C4" w:rsidP="007838C4">
            <w:pPr>
              <w:tabs>
                <w:tab w:val="left" w:pos="1418"/>
              </w:tabs>
              <w:spacing w:after="0" w:line="240" w:lineRule="auto"/>
              <w:jc w:val="center"/>
              <w:rPr>
                <w:rFonts w:ascii="Times New Roman" w:eastAsia="Times New Roman" w:hAnsi="Times New Roman" w:cs="Times New Roman"/>
                <w:b/>
                <w:sz w:val="24"/>
                <w:szCs w:val="24"/>
              </w:rPr>
            </w:pPr>
            <w:r w:rsidRPr="007838C4">
              <w:rPr>
                <w:rFonts w:ascii="Times New Roman" w:eastAsia="Times New Roman" w:hAnsi="Times New Roman" w:cs="Times New Roman"/>
                <w:b/>
                <w:sz w:val="24"/>
                <w:szCs w:val="24"/>
              </w:rPr>
              <w:t xml:space="preserve">Tematikai </w:t>
            </w:r>
            <w:r w:rsidRPr="007838C4">
              <w:rPr>
                <w:rFonts w:ascii="Times New Roman" w:eastAsia="Times New Roman" w:hAnsi="Times New Roman" w:cs="Times New Roman"/>
                <w:b/>
                <w:sz w:val="24"/>
                <w:szCs w:val="24"/>
                <w:lang w:val="cs-CZ"/>
              </w:rPr>
              <w:t>egység</w:t>
            </w:r>
            <w:r w:rsidRPr="007838C4">
              <w:rPr>
                <w:rFonts w:ascii="Times New Roman" w:eastAsia="Times New Roman" w:hAnsi="Times New Roman" w:cs="Times New Roman"/>
                <w:b/>
                <w:sz w:val="24"/>
                <w:szCs w:val="24"/>
              </w:rPr>
              <w:t>/ Fejlesztési cél</w:t>
            </w:r>
          </w:p>
        </w:tc>
        <w:tc>
          <w:tcPr>
            <w:tcW w:w="5564" w:type="dxa"/>
            <w:gridSpan w:val="3"/>
            <w:noWrap/>
            <w:vAlign w:val="center"/>
          </w:tcPr>
          <w:p w:rsidR="007838C4" w:rsidRPr="007838C4" w:rsidRDefault="007838C4" w:rsidP="007838C4">
            <w:pPr>
              <w:spacing w:before="120" w:after="0" w:line="240" w:lineRule="auto"/>
              <w:jc w:val="center"/>
              <w:rPr>
                <w:rFonts w:ascii="Times New Roman" w:eastAsia="Times New Roman" w:hAnsi="Times New Roman" w:cs="Times New Roman"/>
                <w:b/>
                <w:bCs/>
                <w:sz w:val="24"/>
                <w:szCs w:val="24"/>
                <w:lang w:eastAsia="hu-HU"/>
              </w:rPr>
            </w:pPr>
            <w:r w:rsidRPr="007838C4">
              <w:rPr>
                <w:rFonts w:ascii="Times New Roman" w:eastAsia="Times New Roman" w:hAnsi="Times New Roman" w:cs="Times New Roman"/>
                <w:b/>
                <w:bCs/>
                <w:sz w:val="24"/>
                <w:szCs w:val="24"/>
              </w:rPr>
              <w:t xml:space="preserve">Irodalmi kultúra, irodalmi művek </w:t>
            </w:r>
            <w:r w:rsidRPr="007838C4">
              <w:rPr>
                <w:rFonts w:ascii="Times New Roman" w:eastAsia="Times New Roman" w:hAnsi="Times New Roman" w:cs="Times New Roman"/>
                <w:b/>
                <w:bCs/>
                <w:sz w:val="24"/>
                <w:szCs w:val="24"/>
                <w:lang w:val="cs-CZ"/>
              </w:rPr>
              <w:t>értelmezése</w:t>
            </w:r>
          </w:p>
        </w:tc>
        <w:tc>
          <w:tcPr>
            <w:tcW w:w="1213" w:type="dxa"/>
            <w:noWrap/>
            <w:vAlign w:val="center"/>
          </w:tcPr>
          <w:p w:rsidR="007838C4" w:rsidRPr="007838C4" w:rsidRDefault="007838C4" w:rsidP="007838C4">
            <w:pPr>
              <w:spacing w:before="120" w:after="0" w:line="240" w:lineRule="auto"/>
              <w:jc w:val="center"/>
              <w:rPr>
                <w:rFonts w:ascii="Times New Roman" w:eastAsia="Times New Roman" w:hAnsi="Times New Roman" w:cs="Times New Roman"/>
                <w:sz w:val="24"/>
                <w:szCs w:val="24"/>
              </w:rPr>
            </w:pPr>
            <w:r w:rsidRPr="007838C4">
              <w:rPr>
                <w:rFonts w:ascii="Times New Roman" w:eastAsia="Times New Roman" w:hAnsi="Times New Roman" w:cs="Times New Roman"/>
                <w:b/>
                <w:bCs/>
                <w:sz w:val="24"/>
                <w:szCs w:val="24"/>
                <w:lang w:val="cs-CZ"/>
              </w:rPr>
              <w:t>Órakeret</w:t>
            </w:r>
            <w:r w:rsidRPr="007838C4">
              <w:rPr>
                <w:rFonts w:ascii="Times New Roman" w:eastAsia="Times New Roman" w:hAnsi="Times New Roman" w:cs="Times New Roman"/>
                <w:b/>
                <w:bCs/>
                <w:sz w:val="24"/>
                <w:szCs w:val="24"/>
              </w:rPr>
              <w:t xml:space="preserve"> 81 óra</w:t>
            </w:r>
          </w:p>
        </w:tc>
      </w:tr>
      <w:tr w:rsidR="007838C4" w:rsidRPr="007838C4" w:rsidTr="007838C4">
        <w:trPr>
          <w:jc w:val="center"/>
        </w:trPr>
        <w:tc>
          <w:tcPr>
            <w:tcW w:w="2454" w:type="dxa"/>
            <w:gridSpan w:val="2"/>
            <w:noWrap/>
            <w:vAlign w:val="center"/>
          </w:tcPr>
          <w:p w:rsidR="007838C4" w:rsidRPr="007838C4" w:rsidRDefault="007838C4" w:rsidP="007838C4">
            <w:pPr>
              <w:tabs>
                <w:tab w:val="left" w:pos="1418"/>
              </w:tabs>
              <w:spacing w:after="0" w:line="240" w:lineRule="auto"/>
              <w:jc w:val="center"/>
              <w:rPr>
                <w:rFonts w:ascii="Times New Roman" w:eastAsia="Times New Roman" w:hAnsi="Times New Roman" w:cs="Times New Roman"/>
                <w:b/>
                <w:sz w:val="24"/>
                <w:szCs w:val="24"/>
              </w:rPr>
            </w:pPr>
            <w:r w:rsidRPr="007838C4">
              <w:rPr>
                <w:rFonts w:ascii="Times New Roman" w:eastAsia="Times New Roman" w:hAnsi="Times New Roman" w:cs="Times New Roman"/>
                <w:b/>
                <w:sz w:val="24"/>
                <w:szCs w:val="24"/>
              </w:rPr>
              <w:lastRenderedPageBreak/>
              <w:t>Előzetes tudás</w:t>
            </w:r>
          </w:p>
        </w:tc>
        <w:tc>
          <w:tcPr>
            <w:tcW w:w="6777" w:type="dxa"/>
            <w:gridSpan w:val="4"/>
            <w:noWrap/>
          </w:tcPr>
          <w:p w:rsidR="007838C4" w:rsidRPr="007838C4" w:rsidRDefault="007838C4" w:rsidP="007838C4">
            <w:pPr>
              <w:spacing w:before="120" w:after="0" w:line="240" w:lineRule="auto"/>
              <w:rPr>
                <w:rFonts w:ascii="Times New Roman" w:eastAsia="Times New Roman" w:hAnsi="Times New Roman" w:cs="Times New Roman"/>
                <w:sz w:val="24"/>
                <w:szCs w:val="24"/>
              </w:rPr>
            </w:pPr>
            <w:r w:rsidRPr="007838C4">
              <w:rPr>
                <w:rFonts w:ascii="Times New Roman" w:eastAsia="Times New Roman" w:hAnsi="Times New Roman" w:cs="Times New Roman"/>
                <w:sz w:val="24"/>
                <w:szCs w:val="24"/>
              </w:rPr>
              <w:t xml:space="preserve">Műfaji jellemzők ismerete, </w:t>
            </w:r>
            <w:r w:rsidRPr="007838C4">
              <w:rPr>
                <w:rFonts w:ascii="Times New Roman" w:eastAsia="Times New Roman" w:hAnsi="Times New Roman" w:cs="Times New Roman"/>
                <w:sz w:val="24"/>
                <w:szCs w:val="24"/>
                <w:lang w:val="cs-CZ"/>
              </w:rPr>
              <w:t>tájékozódás</w:t>
            </w:r>
            <w:r w:rsidRPr="007838C4">
              <w:rPr>
                <w:rFonts w:ascii="Times New Roman" w:eastAsia="Times New Roman" w:hAnsi="Times New Roman" w:cs="Times New Roman"/>
                <w:sz w:val="24"/>
                <w:szCs w:val="24"/>
              </w:rPr>
              <w:t xml:space="preserve"> közöttük.</w:t>
            </w:r>
          </w:p>
        </w:tc>
      </w:tr>
      <w:tr w:rsidR="007838C4" w:rsidRPr="007838C4" w:rsidTr="007838C4">
        <w:trPr>
          <w:jc w:val="center"/>
        </w:trPr>
        <w:tc>
          <w:tcPr>
            <w:tcW w:w="2454" w:type="dxa"/>
            <w:gridSpan w:val="2"/>
            <w:noWrap/>
            <w:vAlign w:val="center"/>
          </w:tcPr>
          <w:p w:rsidR="007838C4" w:rsidRPr="007838C4" w:rsidRDefault="007838C4" w:rsidP="007838C4">
            <w:pPr>
              <w:spacing w:after="0" w:line="240" w:lineRule="auto"/>
              <w:jc w:val="center"/>
              <w:rPr>
                <w:rFonts w:ascii="Times New Roman" w:eastAsia="Times New Roman" w:hAnsi="Times New Roman" w:cs="Times New Roman"/>
                <w:b/>
                <w:sz w:val="24"/>
                <w:szCs w:val="24"/>
              </w:rPr>
            </w:pPr>
            <w:r w:rsidRPr="007838C4">
              <w:rPr>
                <w:rFonts w:ascii="Times New Roman" w:eastAsia="Times New Roman" w:hAnsi="Times New Roman" w:cs="Times New Roman"/>
                <w:b/>
                <w:bCs/>
                <w:sz w:val="24"/>
                <w:szCs w:val="24"/>
                <w:lang w:eastAsia="hu-HU"/>
              </w:rPr>
              <w:t>A tematikai egység nevelési-fejlesztési céljai</w:t>
            </w:r>
          </w:p>
        </w:tc>
        <w:tc>
          <w:tcPr>
            <w:tcW w:w="6777" w:type="dxa"/>
            <w:gridSpan w:val="4"/>
            <w:noWrap/>
          </w:tcPr>
          <w:p w:rsidR="007838C4" w:rsidRPr="007838C4" w:rsidRDefault="007838C4" w:rsidP="007838C4">
            <w:pPr>
              <w:spacing w:before="120" w:after="0" w:line="240" w:lineRule="auto"/>
              <w:rPr>
                <w:rFonts w:ascii="Times New Roman" w:eastAsia="Times New Roman" w:hAnsi="Times New Roman" w:cs="Times New Roman"/>
                <w:sz w:val="24"/>
                <w:szCs w:val="24"/>
              </w:rPr>
            </w:pPr>
            <w:r w:rsidRPr="007838C4">
              <w:rPr>
                <w:rFonts w:ascii="Times New Roman" w:eastAsia="Times New Roman" w:hAnsi="Times New Roman" w:cs="Times New Roman"/>
                <w:sz w:val="24"/>
                <w:szCs w:val="24"/>
              </w:rPr>
              <w:t>Irodalom iránti érdeklődés fenntartása. Megfelelően motivált befogadói magatartás kialakítása az irodalom és más művészeti ágak iránt. Megismert művek jellemzőinek, sajátosságainak megfigyelése, összefüggés-látás fejlesztése. Az élmények, érzések ismeretté, tudássá transzformálása. Epikai művek korábban tanult jellemzőinek felidézése. Az olvasott művek eseményeinek, történéseinek, logikai kapcsolatának, ok-okozati összefüggéseinek felismerése. Önálló feldolgozás fejlesztése. Könyvtárlátogatás az önálló ismeretszerzés folyamatában.</w:t>
            </w:r>
          </w:p>
          <w:p w:rsidR="007838C4" w:rsidRPr="007838C4" w:rsidRDefault="007838C4" w:rsidP="007838C4">
            <w:pPr>
              <w:spacing w:after="0" w:line="240" w:lineRule="auto"/>
              <w:rPr>
                <w:rFonts w:ascii="Times New Roman" w:eastAsia="Calibri" w:hAnsi="Times New Roman" w:cs="Times New Roman"/>
                <w:sz w:val="24"/>
                <w:szCs w:val="24"/>
              </w:rPr>
            </w:pPr>
            <w:r w:rsidRPr="007838C4">
              <w:rPr>
                <w:rFonts w:ascii="Times New Roman" w:eastAsia="Calibri" w:hAnsi="Times New Roman" w:cs="Times New Roman"/>
                <w:i/>
                <w:sz w:val="24"/>
                <w:szCs w:val="24"/>
              </w:rPr>
              <w:t xml:space="preserve">Képességfejlesztési fókuszok: </w:t>
            </w:r>
            <w:r w:rsidRPr="007838C4">
              <w:rPr>
                <w:rFonts w:ascii="Times New Roman" w:eastAsia="Calibri" w:hAnsi="Times New Roman" w:cs="Times New Roman"/>
                <w:sz w:val="24"/>
                <w:szCs w:val="24"/>
              </w:rPr>
              <w:t>Emlékezet: memoriterek. Figyelem: különbözőség és hasonlóság a művekben. Gondolkodás: elemzés, összehasonlítás, analógiák felismerése.</w:t>
            </w:r>
          </w:p>
        </w:tc>
      </w:tr>
      <w:tr w:rsidR="007838C4" w:rsidRPr="007838C4" w:rsidTr="007838C4">
        <w:trPr>
          <w:jc w:val="center"/>
        </w:trPr>
        <w:tc>
          <w:tcPr>
            <w:tcW w:w="3421" w:type="dxa"/>
            <w:gridSpan w:val="3"/>
            <w:noWrap/>
            <w:vAlign w:val="center"/>
          </w:tcPr>
          <w:p w:rsidR="007838C4" w:rsidRPr="007838C4" w:rsidRDefault="007838C4" w:rsidP="007838C4">
            <w:pPr>
              <w:spacing w:before="120" w:after="0" w:line="240" w:lineRule="auto"/>
              <w:jc w:val="center"/>
              <w:rPr>
                <w:rFonts w:ascii="Times New Roman" w:eastAsia="Times New Roman" w:hAnsi="Times New Roman" w:cs="Times New Roman"/>
                <w:b/>
                <w:sz w:val="24"/>
                <w:szCs w:val="24"/>
              </w:rPr>
            </w:pPr>
            <w:r w:rsidRPr="007838C4">
              <w:rPr>
                <w:rFonts w:ascii="Times New Roman" w:eastAsia="Times New Roman" w:hAnsi="Times New Roman" w:cs="Times New Roman"/>
                <w:b/>
                <w:sz w:val="24"/>
                <w:szCs w:val="24"/>
              </w:rPr>
              <w:t>Ismeretek</w:t>
            </w:r>
          </w:p>
        </w:tc>
        <w:tc>
          <w:tcPr>
            <w:tcW w:w="3421" w:type="dxa"/>
            <w:noWrap/>
            <w:vAlign w:val="center"/>
          </w:tcPr>
          <w:p w:rsidR="007838C4" w:rsidRPr="007838C4" w:rsidRDefault="007838C4" w:rsidP="007838C4">
            <w:pPr>
              <w:spacing w:before="120" w:after="0" w:line="240" w:lineRule="auto"/>
              <w:jc w:val="center"/>
              <w:rPr>
                <w:rFonts w:ascii="Times New Roman" w:eastAsia="Times New Roman" w:hAnsi="Times New Roman" w:cs="Times New Roman"/>
                <w:b/>
                <w:sz w:val="24"/>
                <w:szCs w:val="24"/>
              </w:rPr>
            </w:pPr>
            <w:r w:rsidRPr="007838C4">
              <w:rPr>
                <w:rFonts w:ascii="Times New Roman" w:eastAsia="Times New Roman" w:hAnsi="Times New Roman" w:cs="Times New Roman"/>
                <w:b/>
                <w:sz w:val="24"/>
                <w:szCs w:val="24"/>
              </w:rPr>
              <w:t>Fejlesztési követelmények/ Tevékenységek</w:t>
            </w:r>
          </w:p>
        </w:tc>
        <w:tc>
          <w:tcPr>
            <w:tcW w:w="2389" w:type="dxa"/>
            <w:gridSpan w:val="2"/>
            <w:noWrap/>
            <w:vAlign w:val="center"/>
          </w:tcPr>
          <w:p w:rsidR="007838C4" w:rsidRPr="007838C4" w:rsidRDefault="007838C4" w:rsidP="007838C4">
            <w:pPr>
              <w:spacing w:before="120" w:after="0" w:line="240" w:lineRule="auto"/>
              <w:jc w:val="center"/>
              <w:rPr>
                <w:rFonts w:ascii="Times New Roman" w:eastAsia="Times New Roman" w:hAnsi="Times New Roman" w:cs="Times New Roman"/>
                <w:sz w:val="24"/>
                <w:szCs w:val="24"/>
              </w:rPr>
            </w:pPr>
            <w:r w:rsidRPr="007838C4">
              <w:rPr>
                <w:rFonts w:ascii="Times New Roman" w:eastAsia="Times New Roman" w:hAnsi="Times New Roman" w:cs="Times New Roman"/>
                <w:b/>
                <w:sz w:val="24"/>
                <w:szCs w:val="24"/>
                <w:lang w:val="cs-CZ"/>
              </w:rPr>
              <w:t>Kapcsolódási</w:t>
            </w:r>
            <w:r w:rsidRPr="007838C4">
              <w:rPr>
                <w:rFonts w:ascii="Times New Roman" w:eastAsia="Times New Roman" w:hAnsi="Times New Roman" w:cs="Times New Roman"/>
                <w:b/>
                <w:sz w:val="24"/>
                <w:szCs w:val="24"/>
              </w:rPr>
              <w:t xml:space="preserve"> pontok</w:t>
            </w:r>
          </w:p>
        </w:tc>
      </w:tr>
      <w:tr w:rsidR="007838C4" w:rsidRPr="007838C4" w:rsidTr="007838C4">
        <w:trPr>
          <w:jc w:val="center"/>
        </w:trPr>
        <w:tc>
          <w:tcPr>
            <w:tcW w:w="3421" w:type="dxa"/>
            <w:gridSpan w:val="3"/>
            <w:noWrap/>
          </w:tcPr>
          <w:p w:rsidR="007838C4" w:rsidRPr="007838C4" w:rsidRDefault="007838C4" w:rsidP="007838C4">
            <w:pPr>
              <w:numPr>
                <w:ilvl w:val="12"/>
                <w:numId w:val="0"/>
              </w:numPr>
              <w:spacing w:before="120" w:after="0" w:line="240" w:lineRule="auto"/>
              <w:rPr>
                <w:rFonts w:ascii="Times New Roman" w:eastAsia="Times New Roman" w:hAnsi="Times New Roman" w:cs="Times New Roman"/>
                <w:sz w:val="24"/>
                <w:szCs w:val="24"/>
              </w:rPr>
            </w:pPr>
            <w:r w:rsidRPr="007838C4">
              <w:rPr>
                <w:rFonts w:ascii="Times New Roman" w:eastAsia="Times New Roman" w:hAnsi="Times New Roman" w:cs="Times New Roman"/>
                <w:sz w:val="24"/>
                <w:szCs w:val="24"/>
              </w:rPr>
              <w:t xml:space="preserve">A RENESZÁNSZ </w:t>
            </w:r>
            <w:r w:rsidRPr="007838C4">
              <w:rPr>
                <w:rFonts w:ascii="Times New Roman" w:eastAsia="Times New Roman" w:hAnsi="Times New Roman" w:cs="Times New Roman"/>
                <w:sz w:val="24"/>
                <w:szCs w:val="24"/>
                <w:lang w:val="cs-CZ"/>
              </w:rPr>
              <w:t>IRODALMA</w:t>
            </w:r>
          </w:p>
          <w:p w:rsidR="007838C4" w:rsidRPr="007838C4" w:rsidRDefault="007838C4" w:rsidP="007838C4">
            <w:pPr>
              <w:numPr>
                <w:ilvl w:val="12"/>
                <w:numId w:val="0"/>
              </w:numPr>
              <w:spacing w:after="0" w:line="240" w:lineRule="auto"/>
              <w:rPr>
                <w:rFonts w:ascii="Times New Roman" w:eastAsia="Times New Roman" w:hAnsi="Times New Roman" w:cs="Times New Roman"/>
                <w:sz w:val="24"/>
                <w:szCs w:val="24"/>
              </w:rPr>
            </w:pPr>
            <w:r w:rsidRPr="007838C4">
              <w:rPr>
                <w:rFonts w:ascii="Times New Roman" w:eastAsia="Times New Roman" w:hAnsi="Times New Roman" w:cs="Times New Roman"/>
                <w:i/>
                <w:sz w:val="24"/>
                <w:szCs w:val="24"/>
              </w:rPr>
              <w:t xml:space="preserve">Janus Pannonius: Pannónia dicsérete </w:t>
            </w:r>
            <w:r w:rsidRPr="007838C4">
              <w:rPr>
                <w:rFonts w:ascii="Times New Roman" w:eastAsia="Times New Roman" w:hAnsi="Times New Roman" w:cs="Times New Roman"/>
                <w:sz w:val="24"/>
                <w:szCs w:val="24"/>
              </w:rPr>
              <w:t>(epigramma)</w:t>
            </w:r>
          </w:p>
          <w:p w:rsidR="007838C4" w:rsidRPr="007838C4" w:rsidRDefault="007838C4" w:rsidP="007838C4">
            <w:pPr>
              <w:numPr>
                <w:ilvl w:val="12"/>
                <w:numId w:val="0"/>
              </w:numPr>
              <w:spacing w:after="0" w:line="240" w:lineRule="auto"/>
              <w:rPr>
                <w:rFonts w:ascii="Times New Roman" w:eastAsia="Times New Roman" w:hAnsi="Times New Roman" w:cs="Times New Roman"/>
                <w:sz w:val="24"/>
                <w:szCs w:val="24"/>
              </w:rPr>
            </w:pPr>
            <w:r w:rsidRPr="007838C4">
              <w:rPr>
                <w:rFonts w:ascii="Times New Roman" w:eastAsia="Times New Roman" w:hAnsi="Times New Roman" w:cs="Times New Roman"/>
                <w:sz w:val="24"/>
                <w:szCs w:val="24"/>
              </w:rPr>
              <w:t>Balassi Bálint</w:t>
            </w:r>
          </w:p>
          <w:p w:rsidR="007838C4" w:rsidRPr="007838C4" w:rsidRDefault="007838C4" w:rsidP="007838C4">
            <w:pPr>
              <w:numPr>
                <w:ilvl w:val="12"/>
                <w:numId w:val="0"/>
              </w:numPr>
              <w:spacing w:after="0" w:line="240" w:lineRule="auto"/>
              <w:rPr>
                <w:rFonts w:ascii="Times New Roman" w:eastAsia="Times New Roman" w:hAnsi="Times New Roman" w:cs="Times New Roman"/>
                <w:sz w:val="24"/>
                <w:szCs w:val="24"/>
              </w:rPr>
            </w:pPr>
            <w:r w:rsidRPr="007838C4">
              <w:rPr>
                <w:rFonts w:ascii="Times New Roman" w:eastAsia="Times New Roman" w:hAnsi="Times New Roman" w:cs="Times New Roman"/>
                <w:sz w:val="24"/>
                <w:szCs w:val="24"/>
              </w:rPr>
              <w:t xml:space="preserve">Ajánlott mű: Egy katonaének </w:t>
            </w:r>
          </w:p>
          <w:p w:rsidR="007838C4" w:rsidRPr="007838C4" w:rsidRDefault="007838C4" w:rsidP="007838C4">
            <w:pPr>
              <w:numPr>
                <w:ilvl w:val="12"/>
                <w:numId w:val="0"/>
              </w:numPr>
              <w:spacing w:after="0" w:line="240" w:lineRule="auto"/>
              <w:rPr>
                <w:rFonts w:ascii="Times New Roman" w:eastAsia="Times New Roman" w:hAnsi="Times New Roman" w:cs="Times New Roman"/>
                <w:sz w:val="24"/>
                <w:szCs w:val="24"/>
              </w:rPr>
            </w:pPr>
          </w:p>
          <w:p w:rsidR="007838C4" w:rsidRPr="007838C4" w:rsidRDefault="007838C4" w:rsidP="007838C4">
            <w:pPr>
              <w:numPr>
                <w:ilvl w:val="12"/>
                <w:numId w:val="0"/>
              </w:numPr>
              <w:spacing w:after="0" w:line="240" w:lineRule="auto"/>
              <w:rPr>
                <w:rFonts w:ascii="Times New Roman" w:eastAsia="Times New Roman" w:hAnsi="Times New Roman" w:cs="Times New Roman"/>
                <w:sz w:val="24"/>
                <w:szCs w:val="24"/>
              </w:rPr>
            </w:pPr>
            <w:r w:rsidRPr="007838C4">
              <w:rPr>
                <w:rFonts w:ascii="Times New Roman" w:eastAsia="Times New Roman" w:hAnsi="Times New Roman" w:cs="Times New Roman"/>
                <w:sz w:val="24"/>
                <w:szCs w:val="24"/>
              </w:rPr>
              <w:t>A BAROKK IRODALOM</w:t>
            </w:r>
          </w:p>
          <w:p w:rsidR="007838C4" w:rsidRPr="007838C4" w:rsidRDefault="007838C4" w:rsidP="007838C4">
            <w:pPr>
              <w:numPr>
                <w:ilvl w:val="12"/>
                <w:numId w:val="0"/>
              </w:numPr>
              <w:spacing w:after="0" w:line="240" w:lineRule="auto"/>
              <w:rPr>
                <w:rFonts w:ascii="Times New Roman" w:eastAsia="Times New Roman" w:hAnsi="Times New Roman" w:cs="Times New Roman"/>
                <w:sz w:val="24"/>
                <w:szCs w:val="24"/>
              </w:rPr>
            </w:pPr>
            <w:r w:rsidRPr="007838C4">
              <w:rPr>
                <w:rFonts w:ascii="Times New Roman" w:eastAsia="Times New Roman" w:hAnsi="Times New Roman" w:cs="Times New Roman"/>
                <w:sz w:val="24"/>
                <w:szCs w:val="24"/>
              </w:rPr>
              <w:t>Feldolgozásra ajánlott művek:</w:t>
            </w:r>
          </w:p>
          <w:p w:rsidR="007838C4" w:rsidRPr="007838C4" w:rsidRDefault="007838C4" w:rsidP="007838C4">
            <w:pPr>
              <w:numPr>
                <w:ilvl w:val="12"/>
                <w:numId w:val="0"/>
              </w:numPr>
              <w:spacing w:after="0" w:line="240" w:lineRule="auto"/>
              <w:rPr>
                <w:rFonts w:ascii="Times New Roman" w:eastAsia="Times New Roman" w:hAnsi="Times New Roman" w:cs="Times New Roman"/>
                <w:sz w:val="24"/>
                <w:szCs w:val="24"/>
              </w:rPr>
            </w:pPr>
            <w:r w:rsidRPr="007838C4">
              <w:rPr>
                <w:rFonts w:ascii="Times New Roman" w:eastAsia="Times New Roman" w:hAnsi="Times New Roman" w:cs="Times New Roman"/>
                <w:sz w:val="24"/>
                <w:szCs w:val="24"/>
              </w:rPr>
              <w:t>Bujdosóénekek</w:t>
            </w:r>
          </w:p>
          <w:p w:rsidR="007838C4" w:rsidRPr="007838C4" w:rsidRDefault="007838C4" w:rsidP="007838C4">
            <w:pPr>
              <w:numPr>
                <w:ilvl w:val="12"/>
                <w:numId w:val="0"/>
              </w:numPr>
              <w:spacing w:after="0" w:line="240" w:lineRule="auto"/>
              <w:rPr>
                <w:rFonts w:ascii="Times New Roman" w:eastAsia="Times New Roman" w:hAnsi="Times New Roman" w:cs="Times New Roman"/>
                <w:sz w:val="24"/>
                <w:szCs w:val="24"/>
              </w:rPr>
            </w:pPr>
            <w:r w:rsidRPr="007838C4">
              <w:rPr>
                <w:rFonts w:ascii="Times New Roman" w:eastAsia="Times New Roman" w:hAnsi="Times New Roman" w:cs="Times New Roman"/>
                <w:sz w:val="24"/>
                <w:szCs w:val="24"/>
              </w:rPr>
              <w:t>Mikes Kelemen: 112. levél</w:t>
            </w:r>
          </w:p>
          <w:p w:rsidR="007838C4" w:rsidRPr="007838C4" w:rsidRDefault="007838C4" w:rsidP="007838C4">
            <w:pPr>
              <w:numPr>
                <w:ilvl w:val="12"/>
                <w:numId w:val="0"/>
              </w:numPr>
              <w:spacing w:after="0" w:line="240" w:lineRule="auto"/>
              <w:rPr>
                <w:rFonts w:ascii="Times New Roman" w:eastAsia="Times New Roman" w:hAnsi="Times New Roman" w:cs="Times New Roman"/>
                <w:b/>
                <w:sz w:val="24"/>
                <w:szCs w:val="24"/>
              </w:rPr>
            </w:pPr>
          </w:p>
          <w:p w:rsidR="007838C4" w:rsidRPr="007838C4" w:rsidRDefault="007838C4" w:rsidP="007838C4">
            <w:pPr>
              <w:numPr>
                <w:ilvl w:val="12"/>
                <w:numId w:val="0"/>
              </w:numPr>
              <w:spacing w:after="0" w:line="240" w:lineRule="auto"/>
              <w:rPr>
                <w:rFonts w:ascii="Times New Roman" w:eastAsia="Times New Roman" w:hAnsi="Times New Roman" w:cs="Times New Roman"/>
                <w:sz w:val="24"/>
                <w:szCs w:val="24"/>
              </w:rPr>
            </w:pPr>
            <w:r w:rsidRPr="007838C4">
              <w:rPr>
                <w:rFonts w:ascii="Times New Roman" w:eastAsia="Times New Roman" w:hAnsi="Times New Roman" w:cs="Times New Roman"/>
                <w:sz w:val="24"/>
                <w:szCs w:val="24"/>
              </w:rPr>
              <w:t>A FELVILÁGOSODÁS IRODALMA</w:t>
            </w:r>
          </w:p>
          <w:p w:rsidR="007838C4" w:rsidRPr="007838C4" w:rsidRDefault="007838C4" w:rsidP="007838C4">
            <w:pPr>
              <w:numPr>
                <w:ilvl w:val="12"/>
                <w:numId w:val="0"/>
              </w:numPr>
              <w:spacing w:after="0" w:line="240" w:lineRule="auto"/>
              <w:rPr>
                <w:rFonts w:ascii="Times New Roman" w:eastAsia="Times New Roman" w:hAnsi="Times New Roman" w:cs="Times New Roman"/>
                <w:sz w:val="24"/>
                <w:szCs w:val="24"/>
              </w:rPr>
            </w:pPr>
            <w:r w:rsidRPr="007838C4">
              <w:rPr>
                <w:rFonts w:ascii="Times New Roman" w:eastAsia="Times New Roman" w:hAnsi="Times New Roman" w:cs="Times New Roman"/>
                <w:i/>
                <w:sz w:val="24"/>
                <w:szCs w:val="24"/>
              </w:rPr>
              <w:t>Csokonai Vitéz Mihály: A reményhez</w:t>
            </w:r>
            <w:r w:rsidRPr="007838C4">
              <w:rPr>
                <w:rFonts w:ascii="Times New Roman" w:eastAsia="Times New Roman" w:hAnsi="Times New Roman" w:cs="Times New Roman"/>
                <w:sz w:val="24"/>
                <w:szCs w:val="24"/>
              </w:rPr>
              <w:t xml:space="preserve"> (elégia)</w:t>
            </w:r>
          </w:p>
          <w:p w:rsidR="007838C4" w:rsidRPr="007838C4" w:rsidRDefault="007838C4" w:rsidP="007838C4">
            <w:pPr>
              <w:numPr>
                <w:ilvl w:val="12"/>
                <w:numId w:val="0"/>
              </w:numPr>
              <w:spacing w:after="0" w:line="240" w:lineRule="auto"/>
              <w:rPr>
                <w:rFonts w:ascii="Times New Roman" w:eastAsia="Times New Roman" w:hAnsi="Times New Roman" w:cs="Times New Roman"/>
                <w:sz w:val="24"/>
                <w:szCs w:val="24"/>
              </w:rPr>
            </w:pPr>
            <w:r w:rsidRPr="007838C4">
              <w:rPr>
                <w:rFonts w:ascii="Times New Roman" w:eastAsia="Times New Roman" w:hAnsi="Times New Roman" w:cs="Times New Roman"/>
                <w:sz w:val="24"/>
                <w:szCs w:val="24"/>
              </w:rPr>
              <w:t>Ajánlott művek:</w:t>
            </w:r>
          </w:p>
          <w:p w:rsidR="007838C4" w:rsidRPr="007838C4" w:rsidRDefault="007838C4" w:rsidP="007838C4">
            <w:pPr>
              <w:numPr>
                <w:ilvl w:val="12"/>
                <w:numId w:val="0"/>
              </w:numPr>
              <w:spacing w:after="0" w:line="240" w:lineRule="auto"/>
              <w:rPr>
                <w:rFonts w:ascii="Times New Roman" w:eastAsia="Times New Roman" w:hAnsi="Times New Roman" w:cs="Times New Roman"/>
                <w:sz w:val="24"/>
                <w:szCs w:val="24"/>
              </w:rPr>
            </w:pPr>
            <w:r w:rsidRPr="007838C4">
              <w:rPr>
                <w:rFonts w:ascii="Times New Roman" w:eastAsia="Times New Roman" w:hAnsi="Times New Roman" w:cs="Times New Roman"/>
                <w:sz w:val="24"/>
                <w:szCs w:val="24"/>
              </w:rPr>
              <w:t>Csokonai Vitéz Mihály: A boldogság (dal)</w:t>
            </w:r>
          </w:p>
          <w:p w:rsidR="007838C4" w:rsidRPr="007838C4" w:rsidRDefault="007838C4" w:rsidP="007838C4">
            <w:pPr>
              <w:numPr>
                <w:ilvl w:val="12"/>
                <w:numId w:val="0"/>
              </w:numPr>
              <w:spacing w:after="0" w:line="240" w:lineRule="auto"/>
              <w:rPr>
                <w:rFonts w:ascii="Times New Roman" w:eastAsia="Times New Roman" w:hAnsi="Times New Roman" w:cs="Times New Roman"/>
                <w:sz w:val="24"/>
                <w:szCs w:val="24"/>
              </w:rPr>
            </w:pPr>
            <w:r w:rsidRPr="007838C4">
              <w:rPr>
                <w:rFonts w:ascii="Times New Roman" w:eastAsia="Times New Roman" w:hAnsi="Times New Roman" w:cs="Times New Roman"/>
                <w:sz w:val="24"/>
                <w:szCs w:val="24"/>
              </w:rPr>
              <w:t>Kazinczy Ferenc</w:t>
            </w:r>
          </w:p>
          <w:p w:rsidR="007838C4" w:rsidRPr="007838C4" w:rsidRDefault="007838C4" w:rsidP="007838C4">
            <w:pPr>
              <w:numPr>
                <w:ilvl w:val="12"/>
                <w:numId w:val="0"/>
              </w:numPr>
              <w:spacing w:after="0" w:line="240" w:lineRule="auto"/>
              <w:rPr>
                <w:rFonts w:ascii="Times New Roman" w:eastAsia="Times New Roman" w:hAnsi="Times New Roman" w:cs="Times New Roman"/>
                <w:sz w:val="24"/>
                <w:szCs w:val="24"/>
              </w:rPr>
            </w:pPr>
          </w:p>
          <w:p w:rsidR="007838C4" w:rsidRPr="007838C4" w:rsidRDefault="007838C4" w:rsidP="007838C4">
            <w:pPr>
              <w:numPr>
                <w:ilvl w:val="12"/>
                <w:numId w:val="0"/>
              </w:numPr>
              <w:spacing w:after="0" w:line="240" w:lineRule="auto"/>
              <w:rPr>
                <w:rFonts w:ascii="Times New Roman" w:eastAsia="Times New Roman" w:hAnsi="Times New Roman" w:cs="Times New Roman"/>
                <w:sz w:val="24"/>
                <w:szCs w:val="24"/>
              </w:rPr>
            </w:pPr>
            <w:r w:rsidRPr="007838C4">
              <w:rPr>
                <w:rFonts w:ascii="Times New Roman" w:eastAsia="Times New Roman" w:hAnsi="Times New Roman" w:cs="Times New Roman"/>
                <w:sz w:val="24"/>
                <w:szCs w:val="24"/>
              </w:rPr>
              <w:t>A XIX. SZÁZAD IRODALMA</w:t>
            </w:r>
          </w:p>
          <w:p w:rsidR="007838C4" w:rsidRPr="007838C4" w:rsidRDefault="007838C4" w:rsidP="007838C4">
            <w:pPr>
              <w:numPr>
                <w:ilvl w:val="12"/>
                <w:numId w:val="0"/>
              </w:numPr>
              <w:spacing w:after="0" w:line="240" w:lineRule="auto"/>
              <w:rPr>
                <w:rFonts w:ascii="Times New Roman" w:eastAsia="Times New Roman" w:hAnsi="Times New Roman" w:cs="Times New Roman"/>
                <w:sz w:val="24"/>
                <w:szCs w:val="24"/>
              </w:rPr>
            </w:pPr>
            <w:r w:rsidRPr="007838C4">
              <w:rPr>
                <w:rFonts w:ascii="Times New Roman" w:eastAsia="Times New Roman" w:hAnsi="Times New Roman" w:cs="Times New Roman"/>
                <w:i/>
                <w:sz w:val="24"/>
                <w:szCs w:val="24"/>
              </w:rPr>
              <w:t xml:space="preserve">Kölcsey Ferenc: Himnusz; Huszt </w:t>
            </w:r>
            <w:r w:rsidRPr="007838C4">
              <w:rPr>
                <w:rFonts w:ascii="Times New Roman" w:eastAsia="Times New Roman" w:hAnsi="Times New Roman" w:cs="Times New Roman"/>
                <w:sz w:val="24"/>
                <w:szCs w:val="24"/>
              </w:rPr>
              <w:t>(epigramma)</w:t>
            </w:r>
          </w:p>
          <w:p w:rsidR="007838C4" w:rsidRPr="007838C4" w:rsidRDefault="007838C4" w:rsidP="007838C4">
            <w:pPr>
              <w:numPr>
                <w:ilvl w:val="12"/>
                <w:numId w:val="0"/>
              </w:numPr>
              <w:spacing w:after="0" w:line="240" w:lineRule="auto"/>
              <w:rPr>
                <w:rFonts w:ascii="Times New Roman" w:eastAsia="Times New Roman" w:hAnsi="Times New Roman" w:cs="Times New Roman"/>
                <w:i/>
                <w:sz w:val="24"/>
                <w:szCs w:val="24"/>
              </w:rPr>
            </w:pPr>
            <w:r w:rsidRPr="007838C4">
              <w:rPr>
                <w:rFonts w:ascii="Times New Roman" w:eastAsia="Times New Roman" w:hAnsi="Times New Roman" w:cs="Times New Roman"/>
                <w:i/>
                <w:sz w:val="24"/>
                <w:szCs w:val="24"/>
              </w:rPr>
              <w:t>Vörösmarty Mihály: Szózat</w:t>
            </w:r>
          </w:p>
          <w:p w:rsidR="007838C4" w:rsidRPr="007838C4" w:rsidRDefault="007838C4" w:rsidP="007838C4">
            <w:pPr>
              <w:numPr>
                <w:ilvl w:val="12"/>
                <w:numId w:val="0"/>
              </w:numPr>
              <w:spacing w:after="0" w:line="240" w:lineRule="auto"/>
              <w:rPr>
                <w:rFonts w:ascii="Times New Roman" w:eastAsia="Times New Roman" w:hAnsi="Times New Roman" w:cs="Times New Roman"/>
                <w:i/>
                <w:sz w:val="24"/>
                <w:szCs w:val="24"/>
              </w:rPr>
            </w:pPr>
            <w:r w:rsidRPr="007838C4">
              <w:rPr>
                <w:rFonts w:ascii="Times New Roman" w:eastAsia="Times New Roman" w:hAnsi="Times New Roman" w:cs="Times New Roman"/>
                <w:i/>
                <w:sz w:val="24"/>
                <w:szCs w:val="24"/>
              </w:rPr>
              <w:t xml:space="preserve">Petőfi Sándor: </w:t>
            </w:r>
          </w:p>
          <w:p w:rsidR="007838C4" w:rsidRPr="007838C4" w:rsidRDefault="007838C4" w:rsidP="007838C4">
            <w:pPr>
              <w:numPr>
                <w:ilvl w:val="0"/>
                <w:numId w:val="31"/>
              </w:numPr>
              <w:spacing w:after="0" w:line="240" w:lineRule="auto"/>
              <w:ind w:left="398" w:hanging="357"/>
              <w:rPr>
                <w:rFonts w:ascii="Times New Roman" w:eastAsia="Times New Roman" w:hAnsi="Times New Roman" w:cs="Times New Roman"/>
                <w:i/>
                <w:sz w:val="24"/>
                <w:szCs w:val="24"/>
              </w:rPr>
            </w:pPr>
            <w:r w:rsidRPr="007838C4">
              <w:rPr>
                <w:rFonts w:ascii="Times New Roman" w:eastAsia="Times New Roman" w:hAnsi="Times New Roman" w:cs="Times New Roman"/>
                <w:i/>
                <w:sz w:val="24"/>
                <w:szCs w:val="24"/>
              </w:rPr>
              <w:t>Az Alföld, (tájlíra)</w:t>
            </w:r>
          </w:p>
          <w:p w:rsidR="007838C4" w:rsidRPr="007838C4" w:rsidRDefault="007838C4" w:rsidP="007838C4">
            <w:pPr>
              <w:numPr>
                <w:ilvl w:val="0"/>
                <w:numId w:val="31"/>
              </w:numPr>
              <w:spacing w:after="0" w:line="240" w:lineRule="auto"/>
              <w:ind w:left="398" w:hanging="357"/>
              <w:rPr>
                <w:rFonts w:ascii="Times New Roman" w:eastAsia="Times New Roman" w:hAnsi="Times New Roman" w:cs="Times New Roman"/>
                <w:i/>
                <w:sz w:val="24"/>
                <w:szCs w:val="24"/>
              </w:rPr>
            </w:pPr>
            <w:r w:rsidRPr="007838C4">
              <w:rPr>
                <w:rFonts w:ascii="Times New Roman" w:eastAsia="Times New Roman" w:hAnsi="Times New Roman" w:cs="Times New Roman"/>
                <w:i/>
                <w:sz w:val="24"/>
                <w:szCs w:val="24"/>
              </w:rPr>
              <w:t>Nemzeti dal (dal)</w:t>
            </w:r>
          </w:p>
          <w:p w:rsidR="007838C4" w:rsidRPr="007838C4" w:rsidRDefault="007838C4" w:rsidP="007838C4">
            <w:pPr>
              <w:numPr>
                <w:ilvl w:val="0"/>
                <w:numId w:val="31"/>
              </w:numPr>
              <w:spacing w:after="0" w:line="240" w:lineRule="auto"/>
              <w:ind w:left="398" w:hanging="357"/>
              <w:rPr>
                <w:rFonts w:ascii="Times New Roman" w:eastAsia="Times New Roman" w:hAnsi="Times New Roman" w:cs="Times New Roman"/>
                <w:sz w:val="24"/>
                <w:szCs w:val="24"/>
              </w:rPr>
            </w:pPr>
            <w:r w:rsidRPr="007838C4">
              <w:rPr>
                <w:rFonts w:ascii="Times New Roman" w:eastAsia="Times New Roman" w:hAnsi="Times New Roman" w:cs="Times New Roman"/>
                <w:sz w:val="24"/>
                <w:szCs w:val="24"/>
              </w:rPr>
              <w:t>Egy gondolat bánt engemet (óda)</w:t>
            </w:r>
          </w:p>
          <w:p w:rsidR="007838C4" w:rsidRPr="007838C4" w:rsidRDefault="007838C4" w:rsidP="007838C4">
            <w:pPr>
              <w:numPr>
                <w:ilvl w:val="0"/>
                <w:numId w:val="31"/>
              </w:numPr>
              <w:spacing w:after="0" w:line="240" w:lineRule="auto"/>
              <w:ind w:left="398" w:hanging="357"/>
              <w:rPr>
                <w:rFonts w:ascii="Times New Roman" w:eastAsia="Times New Roman" w:hAnsi="Times New Roman" w:cs="Times New Roman"/>
                <w:sz w:val="24"/>
                <w:szCs w:val="24"/>
              </w:rPr>
            </w:pPr>
            <w:r w:rsidRPr="007838C4">
              <w:rPr>
                <w:rFonts w:ascii="Times New Roman" w:eastAsia="Times New Roman" w:hAnsi="Times New Roman" w:cs="Times New Roman"/>
                <w:sz w:val="24"/>
                <w:szCs w:val="24"/>
              </w:rPr>
              <w:t>István öcsémhez (költői levél).</w:t>
            </w:r>
          </w:p>
          <w:p w:rsidR="007838C4" w:rsidRPr="007838C4" w:rsidRDefault="007838C4" w:rsidP="007838C4">
            <w:pPr>
              <w:spacing w:after="0" w:line="240" w:lineRule="auto"/>
              <w:rPr>
                <w:rFonts w:ascii="Times New Roman" w:eastAsia="Times New Roman" w:hAnsi="Times New Roman" w:cs="Times New Roman"/>
                <w:i/>
                <w:sz w:val="24"/>
                <w:szCs w:val="24"/>
              </w:rPr>
            </w:pPr>
            <w:r w:rsidRPr="007838C4">
              <w:rPr>
                <w:rFonts w:ascii="Times New Roman" w:eastAsia="Times New Roman" w:hAnsi="Times New Roman" w:cs="Times New Roman"/>
                <w:i/>
                <w:sz w:val="24"/>
                <w:szCs w:val="24"/>
              </w:rPr>
              <w:t>Arany János</w:t>
            </w:r>
          </w:p>
          <w:p w:rsidR="007838C4" w:rsidRPr="007838C4" w:rsidRDefault="007838C4" w:rsidP="007838C4">
            <w:pPr>
              <w:numPr>
                <w:ilvl w:val="0"/>
                <w:numId w:val="31"/>
              </w:numPr>
              <w:spacing w:after="0" w:line="240" w:lineRule="auto"/>
              <w:ind w:left="398" w:hanging="357"/>
              <w:rPr>
                <w:rFonts w:ascii="Times New Roman" w:eastAsia="Times New Roman" w:hAnsi="Times New Roman" w:cs="Times New Roman"/>
                <w:i/>
                <w:sz w:val="24"/>
                <w:szCs w:val="24"/>
              </w:rPr>
            </w:pPr>
            <w:r w:rsidRPr="007838C4">
              <w:rPr>
                <w:rFonts w:ascii="Times New Roman" w:eastAsia="Times New Roman" w:hAnsi="Times New Roman" w:cs="Times New Roman"/>
                <w:i/>
                <w:sz w:val="24"/>
                <w:szCs w:val="24"/>
              </w:rPr>
              <w:t>Családi kör (életkép)</w:t>
            </w:r>
          </w:p>
          <w:p w:rsidR="007838C4" w:rsidRPr="007838C4" w:rsidRDefault="007838C4" w:rsidP="007838C4">
            <w:pPr>
              <w:numPr>
                <w:ilvl w:val="0"/>
                <w:numId w:val="31"/>
              </w:numPr>
              <w:spacing w:after="0" w:line="240" w:lineRule="auto"/>
              <w:ind w:left="398" w:hanging="357"/>
              <w:rPr>
                <w:rFonts w:ascii="Times New Roman" w:eastAsia="Times New Roman" w:hAnsi="Times New Roman" w:cs="Times New Roman"/>
                <w:i/>
                <w:sz w:val="24"/>
                <w:szCs w:val="24"/>
              </w:rPr>
            </w:pPr>
            <w:r w:rsidRPr="007838C4">
              <w:rPr>
                <w:rFonts w:ascii="Times New Roman" w:eastAsia="Times New Roman" w:hAnsi="Times New Roman" w:cs="Times New Roman"/>
                <w:i/>
                <w:sz w:val="24"/>
                <w:szCs w:val="24"/>
              </w:rPr>
              <w:lastRenderedPageBreak/>
              <w:t>A walesi bárdok (ballada)</w:t>
            </w:r>
          </w:p>
          <w:p w:rsidR="007838C4" w:rsidRPr="007838C4" w:rsidRDefault="007838C4" w:rsidP="007838C4">
            <w:pPr>
              <w:numPr>
                <w:ilvl w:val="0"/>
                <w:numId w:val="31"/>
              </w:numPr>
              <w:spacing w:after="0" w:line="240" w:lineRule="auto"/>
              <w:ind w:left="398" w:hanging="357"/>
              <w:rPr>
                <w:rFonts w:ascii="Times New Roman" w:eastAsia="Times New Roman" w:hAnsi="Times New Roman" w:cs="Times New Roman"/>
                <w:i/>
                <w:sz w:val="24"/>
                <w:szCs w:val="24"/>
              </w:rPr>
            </w:pPr>
            <w:r w:rsidRPr="007838C4">
              <w:rPr>
                <w:rFonts w:ascii="Times New Roman" w:eastAsia="Times New Roman" w:hAnsi="Times New Roman" w:cs="Times New Roman"/>
                <w:i/>
                <w:sz w:val="24"/>
                <w:szCs w:val="24"/>
              </w:rPr>
              <w:t>Toldi (elbeszélő költemény)</w:t>
            </w:r>
          </w:p>
          <w:p w:rsidR="007838C4" w:rsidRPr="007838C4" w:rsidRDefault="007838C4" w:rsidP="007838C4">
            <w:pPr>
              <w:spacing w:after="0" w:line="240" w:lineRule="auto"/>
              <w:rPr>
                <w:rFonts w:ascii="Times New Roman" w:eastAsia="Times New Roman" w:hAnsi="Times New Roman" w:cs="Times New Roman"/>
                <w:sz w:val="24"/>
                <w:szCs w:val="24"/>
              </w:rPr>
            </w:pPr>
            <w:r w:rsidRPr="007838C4">
              <w:rPr>
                <w:rFonts w:ascii="Times New Roman" w:eastAsia="Times New Roman" w:hAnsi="Times New Roman" w:cs="Times New Roman"/>
                <w:sz w:val="24"/>
                <w:szCs w:val="24"/>
              </w:rPr>
              <w:t>Jókai Mór</w:t>
            </w:r>
          </w:p>
          <w:p w:rsidR="007838C4" w:rsidRPr="007838C4" w:rsidRDefault="007838C4" w:rsidP="007838C4">
            <w:pPr>
              <w:numPr>
                <w:ilvl w:val="12"/>
                <w:numId w:val="0"/>
              </w:numPr>
              <w:spacing w:after="0" w:line="240" w:lineRule="auto"/>
              <w:rPr>
                <w:rFonts w:ascii="Times New Roman" w:eastAsia="Times New Roman" w:hAnsi="Times New Roman" w:cs="Times New Roman"/>
                <w:sz w:val="24"/>
                <w:szCs w:val="24"/>
              </w:rPr>
            </w:pPr>
            <w:r w:rsidRPr="007838C4">
              <w:rPr>
                <w:rFonts w:ascii="Times New Roman" w:eastAsia="Times New Roman" w:hAnsi="Times New Roman" w:cs="Times New Roman"/>
                <w:sz w:val="24"/>
                <w:szCs w:val="24"/>
              </w:rPr>
              <w:t>Mikszáth Kálmán</w:t>
            </w:r>
          </w:p>
          <w:p w:rsidR="007838C4" w:rsidRPr="007838C4" w:rsidRDefault="007838C4" w:rsidP="007838C4">
            <w:pPr>
              <w:numPr>
                <w:ilvl w:val="12"/>
                <w:numId w:val="0"/>
              </w:numPr>
              <w:spacing w:after="0" w:line="240" w:lineRule="auto"/>
              <w:rPr>
                <w:rFonts w:ascii="Times New Roman" w:eastAsia="Times New Roman" w:hAnsi="Times New Roman" w:cs="Times New Roman"/>
                <w:sz w:val="24"/>
                <w:szCs w:val="24"/>
              </w:rPr>
            </w:pPr>
            <w:r w:rsidRPr="007838C4">
              <w:rPr>
                <w:rFonts w:ascii="Times New Roman" w:eastAsia="Times New Roman" w:hAnsi="Times New Roman" w:cs="Times New Roman"/>
                <w:sz w:val="24"/>
                <w:szCs w:val="24"/>
              </w:rPr>
              <w:t>Ajánlott művek:</w:t>
            </w:r>
          </w:p>
          <w:p w:rsidR="007838C4" w:rsidRPr="007838C4" w:rsidRDefault="007838C4" w:rsidP="007838C4">
            <w:pPr>
              <w:numPr>
                <w:ilvl w:val="12"/>
                <w:numId w:val="0"/>
              </w:numPr>
              <w:spacing w:after="0" w:line="240" w:lineRule="auto"/>
              <w:rPr>
                <w:rFonts w:ascii="Times New Roman" w:eastAsia="Times New Roman" w:hAnsi="Times New Roman" w:cs="Times New Roman"/>
                <w:sz w:val="24"/>
                <w:szCs w:val="24"/>
              </w:rPr>
            </w:pPr>
            <w:r w:rsidRPr="007838C4">
              <w:rPr>
                <w:rFonts w:ascii="Times New Roman" w:eastAsia="Times New Roman" w:hAnsi="Times New Roman" w:cs="Times New Roman"/>
                <w:sz w:val="24"/>
                <w:szCs w:val="24"/>
              </w:rPr>
              <w:t>Vörösmarty Mihály: Gondolatok a könyvtárban</w:t>
            </w:r>
          </w:p>
          <w:p w:rsidR="007838C4" w:rsidRPr="007838C4" w:rsidRDefault="007838C4" w:rsidP="007838C4">
            <w:pPr>
              <w:numPr>
                <w:ilvl w:val="12"/>
                <w:numId w:val="0"/>
              </w:numPr>
              <w:spacing w:after="0" w:line="240" w:lineRule="auto"/>
              <w:rPr>
                <w:rFonts w:ascii="Times New Roman" w:eastAsia="Times New Roman" w:hAnsi="Times New Roman" w:cs="Times New Roman"/>
                <w:sz w:val="24"/>
                <w:szCs w:val="24"/>
              </w:rPr>
            </w:pPr>
            <w:r w:rsidRPr="007838C4">
              <w:rPr>
                <w:rFonts w:ascii="Times New Roman" w:eastAsia="Times New Roman" w:hAnsi="Times New Roman" w:cs="Times New Roman"/>
                <w:sz w:val="24"/>
                <w:szCs w:val="24"/>
              </w:rPr>
              <w:t>Petőfi Sándor: Pató Pál úr; Szeptember végén</w:t>
            </w:r>
          </w:p>
          <w:p w:rsidR="007838C4" w:rsidRPr="007838C4" w:rsidRDefault="007838C4" w:rsidP="007838C4">
            <w:pPr>
              <w:numPr>
                <w:ilvl w:val="12"/>
                <w:numId w:val="0"/>
              </w:numPr>
              <w:spacing w:after="0" w:line="240" w:lineRule="auto"/>
              <w:rPr>
                <w:rFonts w:ascii="Times New Roman" w:eastAsia="Times New Roman" w:hAnsi="Times New Roman" w:cs="Times New Roman"/>
                <w:sz w:val="24"/>
                <w:szCs w:val="24"/>
              </w:rPr>
            </w:pPr>
            <w:r w:rsidRPr="007838C4">
              <w:rPr>
                <w:rFonts w:ascii="Times New Roman" w:eastAsia="Times New Roman" w:hAnsi="Times New Roman" w:cs="Times New Roman"/>
                <w:sz w:val="24"/>
                <w:szCs w:val="24"/>
              </w:rPr>
              <w:t>Arany János: Írószobám (elégia); A fülemile (elbeszélő költemény)</w:t>
            </w:r>
          </w:p>
          <w:p w:rsidR="007838C4" w:rsidRPr="007838C4" w:rsidRDefault="007838C4" w:rsidP="007838C4">
            <w:pPr>
              <w:spacing w:after="0" w:line="240" w:lineRule="auto"/>
              <w:rPr>
                <w:rFonts w:ascii="Times New Roman" w:eastAsia="Times New Roman" w:hAnsi="Times New Roman" w:cs="Times New Roman"/>
                <w:sz w:val="24"/>
                <w:szCs w:val="24"/>
              </w:rPr>
            </w:pPr>
            <w:r w:rsidRPr="007838C4">
              <w:rPr>
                <w:rFonts w:ascii="Times New Roman" w:eastAsia="Times New Roman" w:hAnsi="Times New Roman" w:cs="Times New Roman"/>
                <w:sz w:val="24"/>
                <w:szCs w:val="24"/>
              </w:rPr>
              <w:t>Jókai Mór: A kőszívű ember fiai (részlet) vagy</w:t>
            </w:r>
          </w:p>
          <w:p w:rsidR="007838C4" w:rsidRPr="007838C4" w:rsidRDefault="007838C4" w:rsidP="007838C4">
            <w:pPr>
              <w:numPr>
                <w:ilvl w:val="12"/>
                <w:numId w:val="0"/>
              </w:numPr>
              <w:spacing w:after="0" w:line="240" w:lineRule="auto"/>
              <w:rPr>
                <w:rFonts w:ascii="Times New Roman" w:eastAsia="Times New Roman" w:hAnsi="Times New Roman" w:cs="Times New Roman"/>
                <w:sz w:val="24"/>
                <w:szCs w:val="24"/>
              </w:rPr>
            </w:pPr>
            <w:r w:rsidRPr="007838C4">
              <w:rPr>
                <w:rFonts w:ascii="Times New Roman" w:eastAsia="Times New Roman" w:hAnsi="Times New Roman" w:cs="Times New Roman"/>
                <w:sz w:val="24"/>
                <w:szCs w:val="24"/>
              </w:rPr>
              <w:t>A nagyenyedi két fűzfa</w:t>
            </w:r>
          </w:p>
          <w:p w:rsidR="007838C4" w:rsidRPr="007838C4" w:rsidRDefault="007838C4" w:rsidP="007838C4">
            <w:pPr>
              <w:numPr>
                <w:ilvl w:val="12"/>
                <w:numId w:val="0"/>
              </w:numPr>
              <w:spacing w:after="0" w:line="240" w:lineRule="auto"/>
              <w:rPr>
                <w:rFonts w:ascii="Times New Roman" w:eastAsia="Times New Roman" w:hAnsi="Times New Roman" w:cs="Times New Roman"/>
                <w:sz w:val="24"/>
                <w:szCs w:val="24"/>
              </w:rPr>
            </w:pPr>
            <w:r w:rsidRPr="007838C4">
              <w:rPr>
                <w:rFonts w:ascii="Times New Roman" w:eastAsia="Times New Roman" w:hAnsi="Times New Roman" w:cs="Times New Roman"/>
                <w:sz w:val="24"/>
                <w:szCs w:val="24"/>
              </w:rPr>
              <w:t>Mikszáth Kálmán: A néhai bárány; A két koldusdiák (részletek)</w:t>
            </w:r>
          </w:p>
          <w:p w:rsidR="007838C4" w:rsidRPr="007838C4" w:rsidRDefault="007838C4" w:rsidP="007838C4">
            <w:pPr>
              <w:spacing w:after="0" w:line="240" w:lineRule="auto"/>
              <w:rPr>
                <w:rFonts w:ascii="Times New Roman" w:eastAsia="Times New Roman" w:hAnsi="Times New Roman" w:cs="Times New Roman"/>
                <w:sz w:val="24"/>
                <w:szCs w:val="24"/>
              </w:rPr>
            </w:pPr>
            <w:r w:rsidRPr="007838C4">
              <w:rPr>
                <w:rFonts w:ascii="Times New Roman" w:eastAsia="Times New Roman" w:hAnsi="Times New Roman" w:cs="Times New Roman"/>
                <w:sz w:val="24"/>
                <w:szCs w:val="24"/>
              </w:rPr>
              <w:t>Színmű</w:t>
            </w:r>
          </w:p>
          <w:p w:rsidR="007838C4" w:rsidRPr="007838C4" w:rsidRDefault="007838C4" w:rsidP="007838C4">
            <w:pPr>
              <w:spacing w:after="0" w:line="240" w:lineRule="auto"/>
              <w:rPr>
                <w:rFonts w:ascii="Times New Roman" w:eastAsia="Times New Roman" w:hAnsi="Times New Roman" w:cs="Times New Roman"/>
                <w:sz w:val="24"/>
                <w:szCs w:val="24"/>
              </w:rPr>
            </w:pPr>
            <w:r w:rsidRPr="007838C4">
              <w:rPr>
                <w:rFonts w:ascii="Times New Roman" w:eastAsia="Times New Roman" w:hAnsi="Times New Roman" w:cs="Times New Roman"/>
                <w:sz w:val="24"/>
                <w:szCs w:val="24"/>
              </w:rPr>
              <w:t>Megválasztása a lakóhelyi lehetőségekhez igazítható (színházlátogatás)</w:t>
            </w:r>
          </w:p>
        </w:tc>
        <w:tc>
          <w:tcPr>
            <w:tcW w:w="3421" w:type="dxa"/>
            <w:noWrap/>
          </w:tcPr>
          <w:p w:rsidR="007838C4" w:rsidRPr="007838C4" w:rsidRDefault="007838C4" w:rsidP="007838C4">
            <w:pPr>
              <w:numPr>
                <w:ilvl w:val="12"/>
                <w:numId w:val="0"/>
              </w:numPr>
              <w:spacing w:before="120" w:after="0" w:line="240" w:lineRule="auto"/>
              <w:rPr>
                <w:rFonts w:ascii="Times New Roman" w:eastAsia="Times New Roman" w:hAnsi="Times New Roman" w:cs="Times New Roman"/>
                <w:sz w:val="24"/>
                <w:szCs w:val="24"/>
              </w:rPr>
            </w:pPr>
            <w:r w:rsidRPr="007838C4">
              <w:rPr>
                <w:rFonts w:ascii="Times New Roman" w:eastAsia="Times New Roman" w:hAnsi="Times New Roman" w:cs="Times New Roman"/>
                <w:sz w:val="24"/>
                <w:szCs w:val="24"/>
              </w:rPr>
              <w:lastRenderedPageBreak/>
              <w:t xml:space="preserve">A vers </w:t>
            </w:r>
            <w:r w:rsidRPr="007838C4">
              <w:rPr>
                <w:rFonts w:ascii="Times New Roman" w:eastAsia="Times New Roman" w:hAnsi="Times New Roman" w:cs="Times New Roman"/>
                <w:sz w:val="24"/>
                <w:szCs w:val="24"/>
                <w:lang w:val="cs-CZ"/>
              </w:rPr>
              <w:t>szereplőinek</w:t>
            </w:r>
            <w:r w:rsidRPr="007838C4">
              <w:rPr>
                <w:rFonts w:ascii="Times New Roman" w:eastAsia="Times New Roman" w:hAnsi="Times New Roman" w:cs="Times New Roman"/>
                <w:sz w:val="24"/>
                <w:szCs w:val="24"/>
              </w:rPr>
              <w:t>, formájának, tagozódásának, képeinek megfigyelése. Hasonlóságok, különbözőségek felismerése.</w:t>
            </w:r>
          </w:p>
          <w:p w:rsidR="007838C4" w:rsidRPr="007838C4" w:rsidRDefault="007838C4" w:rsidP="007838C4">
            <w:pPr>
              <w:numPr>
                <w:ilvl w:val="12"/>
                <w:numId w:val="0"/>
              </w:numPr>
              <w:spacing w:after="0" w:line="240" w:lineRule="auto"/>
              <w:rPr>
                <w:rFonts w:ascii="Times New Roman" w:eastAsia="Times New Roman" w:hAnsi="Times New Roman" w:cs="Times New Roman"/>
                <w:sz w:val="24"/>
                <w:szCs w:val="24"/>
              </w:rPr>
            </w:pPr>
            <w:r w:rsidRPr="007838C4">
              <w:rPr>
                <w:rFonts w:ascii="Times New Roman" w:eastAsia="Times New Roman" w:hAnsi="Times New Roman" w:cs="Times New Roman"/>
                <w:sz w:val="24"/>
                <w:szCs w:val="24"/>
              </w:rPr>
              <w:t>Összecsengő sorok jelölése.</w:t>
            </w:r>
          </w:p>
          <w:p w:rsidR="007838C4" w:rsidRPr="007838C4" w:rsidRDefault="007838C4" w:rsidP="007838C4">
            <w:pPr>
              <w:numPr>
                <w:ilvl w:val="12"/>
                <w:numId w:val="0"/>
              </w:numPr>
              <w:spacing w:after="0" w:line="240" w:lineRule="auto"/>
              <w:rPr>
                <w:rFonts w:ascii="Times New Roman" w:eastAsia="Times New Roman" w:hAnsi="Times New Roman" w:cs="Times New Roman"/>
                <w:sz w:val="24"/>
                <w:szCs w:val="24"/>
              </w:rPr>
            </w:pPr>
            <w:r w:rsidRPr="007838C4">
              <w:rPr>
                <w:rFonts w:ascii="Times New Roman" w:eastAsia="Times New Roman" w:hAnsi="Times New Roman" w:cs="Times New Roman"/>
                <w:sz w:val="24"/>
                <w:szCs w:val="24"/>
              </w:rPr>
              <w:t>Írók, költők jellemző életrajzi adatainak megismerése.</w:t>
            </w:r>
          </w:p>
          <w:p w:rsidR="007838C4" w:rsidRPr="007838C4" w:rsidRDefault="007838C4" w:rsidP="007838C4">
            <w:pPr>
              <w:numPr>
                <w:ilvl w:val="12"/>
                <w:numId w:val="0"/>
              </w:numPr>
              <w:spacing w:after="0" w:line="240" w:lineRule="auto"/>
              <w:rPr>
                <w:rFonts w:ascii="Times New Roman" w:eastAsia="Times New Roman" w:hAnsi="Times New Roman" w:cs="Times New Roman"/>
                <w:sz w:val="24"/>
                <w:szCs w:val="24"/>
              </w:rPr>
            </w:pPr>
            <w:r w:rsidRPr="007838C4">
              <w:rPr>
                <w:rFonts w:ascii="Times New Roman" w:eastAsia="Times New Roman" w:hAnsi="Times New Roman" w:cs="Times New Roman"/>
                <w:sz w:val="24"/>
                <w:szCs w:val="24"/>
              </w:rPr>
              <w:t xml:space="preserve">A vers tartalma alapján a költői szándék megfogalmazása. </w:t>
            </w:r>
          </w:p>
          <w:p w:rsidR="007838C4" w:rsidRPr="007838C4" w:rsidRDefault="007838C4" w:rsidP="007838C4">
            <w:pPr>
              <w:numPr>
                <w:ilvl w:val="12"/>
                <w:numId w:val="0"/>
              </w:numPr>
              <w:spacing w:after="0" w:line="240" w:lineRule="auto"/>
              <w:rPr>
                <w:rFonts w:ascii="Times New Roman" w:eastAsia="Times New Roman" w:hAnsi="Times New Roman" w:cs="Times New Roman"/>
                <w:sz w:val="24"/>
                <w:szCs w:val="24"/>
              </w:rPr>
            </w:pPr>
            <w:r w:rsidRPr="007838C4">
              <w:rPr>
                <w:rFonts w:ascii="Times New Roman" w:eastAsia="Times New Roman" w:hAnsi="Times New Roman" w:cs="Times New Roman"/>
                <w:sz w:val="24"/>
                <w:szCs w:val="24"/>
              </w:rPr>
              <w:t>Szövegrészek tagozódásának (bevezetés, tárgyalás, befejezés) megfigyelése. Cselekmény tér- és időbeli viszonyainak meghatározása. Szereplők tulajdonságainak gyűjtése, csoportosítása. Szöveg hangulati tartalmainak véleményezése.</w:t>
            </w:r>
          </w:p>
          <w:p w:rsidR="007838C4" w:rsidRPr="007838C4" w:rsidRDefault="007838C4" w:rsidP="007838C4">
            <w:pPr>
              <w:numPr>
                <w:ilvl w:val="12"/>
                <w:numId w:val="0"/>
              </w:numPr>
              <w:spacing w:after="0" w:line="240" w:lineRule="auto"/>
              <w:rPr>
                <w:rFonts w:ascii="Times New Roman" w:eastAsia="Times New Roman" w:hAnsi="Times New Roman" w:cs="Times New Roman"/>
                <w:sz w:val="24"/>
                <w:szCs w:val="24"/>
              </w:rPr>
            </w:pPr>
            <w:r w:rsidRPr="007838C4">
              <w:rPr>
                <w:rFonts w:ascii="Times New Roman" w:eastAsia="Times New Roman" w:hAnsi="Times New Roman" w:cs="Times New Roman"/>
                <w:sz w:val="24"/>
                <w:szCs w:val="24"/>
              </w:rPr>
              <w:t>Dramatizálás, felolvasás.</w:t>
            </w:r>
          </w:p>
          <w:p w:rsidR="007838C4" w:rsidRPr="007838C4" w:rsidRDefault="007838C4" w:rsidP="007838C4">
            <w:pPr>
              <w:numPr>
                <w:ilvl w:val="12"/>
                <w:numId w:val="0"/>
              </w:numPr>
              <w:spacing w:after="0" w:line="240" w:lineRule="auto"/>
              <w:rPr>
                <w:rFonts w:ascii="Times New Roman" w:eastAsia="Times New Roman" w:hAnsi="Times New Roman" w:cs="Times New Roman"/>
                <w:sz w:val="24"/>
                <w:szCs w:val="24"/>
              </w:rPr>
            </w:pPr>
            <w:r w:rsidRPr="007838C4">
              <w:rPr>
                <w:rFonts w:ascii="Times New Roman" w:eastAsia="Times New Roman" w:hAnsi="Times New Roman" w:cs="Times New Roman"/>
                <w:sz w:val="24"/>
                <w:szCs w:val="24"/>
              </w:rPr>
              <w:t>Elbeszélési és történeti átírás gyakorlása.</w:t>
            </w:r>
          </w:p>
          <w:p w:rsidR="007838C4" w:rsidRPr="007838C4" w:rsidRDefault="007838C4" w:rsidP="007838C4">
            <w:pPr>
              <w:numPr>
                <w:ilvl w:val="12"/>
                <w:numId w:val="0"/>
              </w:numPr>
              <w:spacing w:after="0" w:line="240" w:lineRule="auto"/>
              <w:rPr>
                <w:rFonts w:ascii="Times New Roman" w:eastAsia="Times New Roman" w:hAnsi="Times New Roman" w:cs="Times New Roman"/>
                <w:sz w:val="24"/>
                <w:szCs w:val="24"/>
              </w:rPr>
            </w:pPr>
            <w:r w:rsidRPr="007838C4">
              <w:rPr>
                <w:rFonts w:ascii="Times New Roman" w:eastAsia="Times New Roman" w:hAnsi="Times New Roman" w:cs="Times New Roman"/>
                <w:sz w:val="24"/>
                <w:szCs w:val="24"/>
              </w:rPr>
              <w:t>Memoriterek megtanulása.</w:t>
            </w:r>
          </w:p>
        </w:tc>
        <w:tc>
          <w:tcPr>
            <w:tcW w:w="2389" w:type="dxa"/>
            <w:gridSpan w:val="2"/>
            <w:noWrap/>
          </w:tcPr>
          <w:p w:rsidR="007838C4" w:rsidRPr="007838C4" w:rsidRDefault="007838C4" w:rsidP="007838C4">
            <w:pPr>
              <w:tabs>
                <w:tab w:val="left" w:pos="1418"/>
              </w:tabs>
              <w:spacing w:before="120" w:after="0" w:line="240" w:lineRule="auto"/>
              <w:rPr>
                <w:rFonts w:ascii="Times New Roman" w:eastAsia="Calibri" w:hAnsi="Times New Roman" w:cs="Times New Roman"/>
                <w:sz w:val="24"/>
                <w:szCs w:val="24"/>
              </w:rPr>
            </w:pPr>
            <w:r w:rsidRPr="007838C4">
              <w:rPr>
                <w:rFonts w:ascii="Times New Roman" w:eastAsia="Calibri" w:hAnsi="Times New Roman" w:cs="Times New Roman"/>
                <w:i/>
                <w:sz w:val="24"/>
                <w:szCs w:val="24"/>
                <w:lang w:val="cs-CZ"/>
              </w:rPr>
              <w:t>Ének-zene; vizuális kultúra</w:t>
            </w:r>
            <w:r w:rsidRPr="007838C4">
              <w:rPr>
                <w:rFonts w:ascii="Times New Roman" w:eastAsia="Calibri" w:hAnsi="Times New Roman" w:cs="Times New Roman"/>
                <w:i/>
                <w:sz w:val="24"/>
                <w:szCs w:val="24"/>
              </w:rPr>
              <w:t xml:space="preserve">: </w:t>
            </w:r>
            <w:r w:rsidRPr="007838C4">
              <w:rPr>
                <w:rFonts w:ascii="Times New Roman" w:eastAsia="Calibri" w:hAnsi="Times New Roman" w:cs="Times New Roman"/>
                <w:sz w:val="24"/>
                <w:szCs w:val="24"/>
              </w:rPr>
              <w:t>a ritmus más-más formái.</w:t>
            </w:r>
          </w:p>
          <w:p w:rsidR="007838C4" w:rsidRPr="007838C4" w:rsidRDefault="007838C4" w:rsidP="007838C4">
            <w:pPr>
              <w:spacing w:after="0" w:line="240" w:lineRule="auto"/>
              <w:jc w:val="both"/>
              <w:rPr>
                <w:rFonts w:ascii="Times New Roman" w:eastAsia="Calibri" w:hAnsi="Times New Roman" w:cs="Times New Roman"/>
                <w:i/>
                <w:sz w:val="24"/>
                <w:szCs w:val="24"/>
              </w:rPr>
            </w:pPr>
          </w:p>
          <w:p w:rsidR="007838C4" w:rsidRPr="007838C4" w:rsidRDefault="007838C4" w:rsidP="007838C4">
            <w:pPr>
              <w:spacing w:after="0" w:line="240" w:lineRule="auto"/>
              <w:rPr>
                <w:rFonts w:ascii="Times New Roman" w:eastAsia="Calibri" w:hAnsi="Times New Roman" w:cs="Times New Roman"/>
                <w:sz w:val="24"/>
                <w:szCs w:val="24"/>
              </w:rPr>
            </w:pPr>
            <w:r w:rsidRPr="007838C4">
              <w:rPr>
                <w:rFonts w:ascii="Times New Roman" w:eastAsia="Calibri" w:hAnsi="Times New Roman" w:cs="Times New Roman"/>
                <w:i/>
                <w:sz w:val="24"/>
                <w:szCs w:val="24"/>
              </w:rPr>
              <w:t xml:space="preserve">Történelem, társadalmi és állampolgári ismeretek: </w:t>
            </w:r>
            <w:r w:rsidRPr="007838C4">
              <w:rPr>
                <w:rFonts w:ascii="Times New Roman" w:eastAsia="Calibri" w:hAnsi="Times New Roman" w:cs="Times New Roman"/>
                <w:sz w:val="24"/>
                <w:szCs w:val="24"/>
              </w:rPr>
              <w:t>az írók, költők művei, életrajzi adatai és a történelmi korok.</w:t>
            </w:r>
          </w:p>
        </w:tc>
      </w:tr>
      <w:tr w:rsidR="007838C4" w:rsidRPr="007838C4" w:rsidTr="007838C4">
        <w:tblPrEx>
          <w:tblBorders>
            <w:top w:val="none" w:sz="0" w:space="0" w:color="auto"/>
          </w:tblBorders>
        </w:tblPrEx>
        <w:trPr>
          <w:trHeight w:val="70"/>
          <w:jc w:val="center"/>
        </w:trPr>
        <w:tc>
          <w:tcPr>
            <w:tcW w:w="1886" w:type="dxa"/>
            <w:noWrap/>
            <w:vAlign w:val="center"/>
          </w:tcPr>
          <w:p w:rsidR="007838C4" w:rsidRPr="007838C4" w:rsidRDefault="007838C4" w:rsidP="007838C4">
            <w:pPr>
              <w:spacing w:before="120" w:after="0" w:line="240" w:lineRule="auto"/>
              <w:jc w:val="center"/>
              <w:rPr>
                <w:rFonts w:ascii="Times New Roman" w:eastAsia="Times New Roman" w:hAnsi="Times New Roman" w:cs="Times New Roman"/>
                <w:b/>
                <w:sz w:val="24"/>
                <w:szCs w:val="24"/>
              </w:rPr>
            </w:pPr>
            <w:r w:rsidRPr="007838C4">
              <w:rPr>
                <w:rFonts w:ascii="Times New Roman" w:eastAsia="Times New Roman" w:hAnsi="Times New Roman" w:cs="Times New Roman"/>
                <w:b/>
                <w:sz w:val="24"/>
                <w:szCs w:val="24"/>
                <w:lang w:val="cs-CZ"/>
              </w:rPr>
              <w:t>Kulcsfogalmak</w:t>
            </w:r>
            <w:r w:rsidRPr="007838C4">
              <w:rPr>
                <w:rFonts w:ascii="Times New Roman" w:eastAsia="Times New Roman" w:hAnsi="Times New Roman" w:cs="Times New Roman"/>
                <w:b/>
                <w:sz w:val="24"/>
                <w:szCs w:val="24"/>
              </w:rPr>
              <w:t xml:space="preserve">/ </w:t>
            </w:r>
            <w:r w:rsidRPr="007838C4">
              <w:rPr>
                <w:rFonts w:ascii="Times New Roman" w:eastAsia="Times New Roman" w:hAnsi="Times New Roman" w:cs="Times New Roman"/>
                <w:b/>
                <w:sz w:val="24"/>
                <w:szCs w:val="24"/>
                <w:lang w:val="cs-CZ"/>
              </w:rPr>
              <w:t>fogalmak</w:t>
            </w:r>
          </w:p>
        </w:tc>
        <w:tc>
          <w:tcPr>
            <w:tcW w:w="7345" w:type="dxa"/>
            <w:gridSpan w:val="5"/>
            <w:noWrap/>
            <w:vAlign w:val="center"/>
          </w:tcPr>
          <w:p w:rsidR="007838C4" w:rsidRPr="007838C4" w:rsidRDefault="007838C4" w:rsidP="007838C4">
            <w:pPr>
              <w:spacing w:before="120" w:after="0" w:line="240" w:lineRule="auto"/>
              <w:rPr>
                <w:rFonts w:ascii="Times New Roman" w:eastAsia="Times New Roman" w:hAnsi="Times New Roman" w:cs="Times New Roman"/>
                <w:sz w:val="24"/>
                <w:szCs w:val="24"/>
              </w:rPr>
            </w:pPr>
            <w:r w:rsidRPr="007838C4">
              <w:rPr>
                <w:rFonts w:ascii="Times New Roman" w:eastAsia="Times New Roman" w:hAnsi="Times New Roman" w:cs="Times New Roman"/>
                <w:sz w:val="24"/>
                <w:szCs w:val="24"/>
              </w:rPr>
              <w:t xml:space="preserve">Életrajzi adat, magyar irodalom, </w:t>
            </w:r>
            <w:r w:rsidRPr="007838C4">
              <w:rPr>
                <w:rFonts w:ascii="Times New Roman" w:eastAsia="Times New Roman" w:hAnsi="Times New Roman" w:cs="Times New Roman"/>
                <w:sz w:val="24"/>
                <w:szCs w:val="24"/>
                <w:lang w:val="cs-CZ"/>
              </w:rPr>
              <w:t>világirodalom</w:t>
            </w:r>
            <w:r w:rsidRPr="007838C4">
              <w:rPr>
                <w:rFonts w:ascii="Times New Roman" w:eastAsia="Times New Roman" w:hAnsi="Times New Roman" w:cs="Times New Roman"/>
                <w:sz w:val="24"/>
                <w:szCs w:val="24"/>
              </w:rPr>
              <w:t>, vers, próza.</w:t>
            </w:r>
          </w:p>
        </w:tc>
      </w:tr>
    </w:tbl>
    <w:p w:rsidR="007838C4" w:rsidRPr="007838C4" w:rsidRDefault="007838C4" w:rsidP="007838C4">
      <w:pPr>
        <w:spacing w:after="0" w:line="240" w:lineRule="auto"/>
        <w:rPr>
          <w:rFonts w:ascii="Times New Roman" w:eastAsia="Times New Roman" w:hAnsi="Times New Roman" w:cs="Times New Roman"/>
          <w:sz w:val="24"/>
          <w:szCs w:val="24"/>
        </w:rPr>
      </w:pPr>
    </w:p>
    <w:tbl>
      <w:tblPr>
        <w:tblW w:w="92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17"/>
        <w:gridCol w:w="7114"/>
      </w:tblGrid>
      <w:tr w:rsidR="007838C4" w:rsidRPr="007838C4" w:rsidTr="007838C4">
        <w:trPr>
          <w:trHeight w:val="70"/>
          <w:jc w:val="center"/>
        </w:trPr>
        <w:tc>
          <w:tcPr>
            <w:tcW w:w="2117" w:type="dxa"/>
            <w:tcBorders>
              <w:top w:val="single" w:sz="4" w:space="0" w:color="auto"/>
              <w:left w:val="single" w:sz="4" w:space="0" w:color="auto"/>
              <w:bottom w:val="single" w:sz="4" w:space="0" w:color="auto"/>
              <w:right w:val="single" w:sz="4" w:space="0" w:color="auto"/>
            </w:tcBorders>
            <w:noWrap/>
            <w:vAlign w:val="center"/>
          </w:tcPr>
          <w:p w:rsidR="007838C4" w:rsidRPr="007838C4" w:rsidRDefault="007838C4" w:rsidP="007838C4">
            <w:pPr>
              <w:spacing w:after="0" w:line="240" w:lineRule="auto"/>
              <w:jc w:val="center"/>
              <w:rPr>
                <w:rFonts w:ascii="Times New Roman" w:eastAsia="Times New Roman" w:hAnsi="Times New Roman" w:cs="Times New Roman"/>
                <w:b/>
                <w:sz w:val="24"/>
                <w:szCs w:val="24"/>
              </w:rPr>
            </w:pPr>
            <w:r w:rsidRPr="007838C4">
              <w:rPr>
                <w:rFonts w:ascii="Times New Roman" w:eastAsia="Times New Roman" w:hAnsi="Times New Roman" w:cs="Times New Roman"/>
                <w:b/>
                <w:sz w:val="24"/>
                <w:szCs w:val="24"/>
              </w:rPr>
              <w:t xml:space="preserve">A fejlesztés várt </w:t>
            </w:r>
            <w:r w:rsidRPr="007838C4">
              <w:rPr>
                <w:rFonts w:ascii="Times New Roman" w:eastAsia="Times New Roman" w:hAnsi="Times New Roman" w:cs="Times New Roman"/>
                <w:b/>
                <w:sz w:val="24"/>
                <w:szCs w:val="24"/>
                <w:lang w:val="cs-CZ"/>
              </w:rPr>
              <w:t>eredményei</w:t>
            </w:r>
            <w:r w:rsidRPr="007838C4">
              <w:rPr>
                <w:rFonts w:ascii="Times New Roman" w:eastAsia="Times New Roman" w:hAnsi="Times New Roman" w:cs="Times New Roman"/>
                <w:b/>
                <w:sz w:val="24"/>
                <w:szCs w:val="24"/>
              </w:rPr>
              <w:t xml:space="preserve"> a 7. évfolyam végén</w:t>
            </w:r>
          </w:p>
        </w:tc>
        <w:tc>
          <w:tcPr>
            <w:tcW w:w="7114" w:type="dxa"/>
            <w:tcBorders>
              <w:top w:val="single" w:sz="4" w:space="0" w:color="auto"/>
              <w:left w:val="single" w:sz="4" w:space="0" w:color="auto"/>
              <w:bottom w:val="single" w:sz="4" w:space="0" w:color="auto"/>
              <w:right w:val="single" w:sz="4" w:space="0" w:color="auto"/>
            </w:tcBorders>
            <w:noWrap/>
            <w:vAlign w:val="center"/>
          </w:tcPr>
          <w:p w:rsidR="007838C4" w:rsidRPr="007838C4" w:rsidRDefault="007838C4" w:rsidP="007838C4">
            <w:pPr>
              <w:spacing w:before="120" w:after="0" w:line="240" w:lineRule="auto"/>
              <w:rPr>
                <w:rFonts w:ascii="Times New Roman" w:eastAsia="Times New Roman" w:hAnsi="Times New Roman" w:cs="Times New Roman"/>
                <w:sz w:val="24"/>
                <w:szCs w:val="24"/>
              </w:rPr>
            </w:pPr>
            <w:r w:rsidRPr="007838C4">
              <w:rPr>
                <w:rFonts w:ascii="Times New Roman" w:eastAsia="Times New Roman" w:hAnsi="Times New Roman" w:cs="Times New Roman"/>
                <w:sz w:val="24"/>
                <w:szCs w:val="24"/>
              </w:rPr>
              <w:t xml:space="preserve">A </w:t>
            </w:r>
            <w:r w:rsidRPr="007838C4">
              <w:rPr>
                <w:rFonts w:ascii="Times New Roman" w:eastAsia="Times New Roman" w:hAnsi="Times New Roman" w:cs="Times New Roman"/>
                <w:sz w:val="24"/>
                <w:szCs w:val="24"/>
                <w:lang w:val="cs-CZ"/>
              </w:rPr>
              <w:t>tanuló</w:t>
            </w:r>
            <w:r w:rsidRPr="007838C4">
              <w:rPr>
                <w:rFonts w:ascii="Times New Roman" w:eastAsia="Times New Roman" w:hAnsi="Times New Roman" w:cs="Times New Roman"/>
                <w:sz w:val="24"/>
                <w:szCs w:val="24"/>
              </w:rPr>
              <w:t xml:space="preserve"> képes az olvasott művek mondanivalóját megfogalmazni, képes az olvasottak időrendi, történeti átlátására, összefoglalására.</w:t>
            </w:r>
          </w:p>
          <w:p w:rsidR="007838C4" w:rsidRPr="007838C4" w:rsidRDefault="007838C4" w:rsidP="007838C4">
            <w:pPr>
              <w:spacing w:after="0" w:line="240" w:lineRule="auto"/>
              <w:rPr>
                <w:rFonts w:ascii="Times New Roman" w:eastAsia="Times New Roman" w:hAnsi="Times New Roman" w:cs="Times New Roman"/>
                <w:sz w:val="24"/>
                <w:szCs w:val="24"/>
              </w:rPr>
            </w:pPr>
            <w:r w:rsidRPr="007838C4">
              <w:rPr>
                <w:rFonts w:ascii="Times New Roman" w:eastAsia="Times New Roman" w:hAnsi="Times New Roman" w:cs="Times New Roman"/>
                <w:sz w:val="24"/>
                <w:szCs w:val="24"/>
              </w:rPr>
              <w:t>Verset és prózát (részleteket) kontaktustartás mellett értelmezve, a (helyes) ritmus, hanglejtés és hangsúlyok alkalmazásával elmond, bemutat (felolvasás).</w:t>
            </w:r>
          </w:p>
          <w:p w:rsidR="007838C4" w:rsidRPr="007838C4" w:rsidRDefault="007838C4" w:rsidP="007838C4">
            <w:pPr>
              <w:spacing w:after="0" w:line="240" w:lineRule="auto"/>
              <w:rPr>
                <w:rFonts w:ascii="Times New Roman" w:eastAsia="Times New Roman" w:hAnsi="Times New Roman" w:cs="Times New Roman"/>
                <w:sz w:val="24"/>
                <w:szCs w:val="24"/>
              </w:rPr>
            </w:pPr>
            <w:r w:rsidRPr="007838C4">
              <w:rPr>
                <w:rFonts w:ascii="Times New Roman" w:eastAsia="Times New Roman" w:hAnsi="Times New Roman" w:cs="Times New Roman"/>
                <w:sz w:val="24"/>
                <w:szCs w:val="24"/>
              </w:rPr>
              <w:t xml:space="preserve">Képes különböző műfajú szöveg élményt nyújtó olvasására. </w:t>
            </w:r>
          </w:p>
          <w:p w:rsidR="007838C4" w:rsidRPr="007838C4" w:rsidRDefault="007838C4" w:rsidP="007838C4">
            <w:pPr>
              <w:spacing w:after="0" w:line="240" w:lineRule="auto"/>
              <w:rPr>
                <w:rFonts w:ascii="Times New Roman" w:eastAsia="Times New Roman" w:hAnsi="Times New Roman" w:cs="Times New Roman"/>
                <w:sz w:val="24"/>
                <w:szCs w:val="24"/>
              </w:rPr>
            </w:pPr>
            <w:r w:rsidRPr="007838C4">
              <w:rPr>
                <w:rFonts w:ascii="Times New Roman" w:eastAsia="Times New Roman" w:hAnsi="Times New Roman" w:cs="Times New Roman"/>
                <w:sz w:val="24"/>
                <w:szCs w:val="24"/>
              </w:rPr>
              <w:t xml:space="preserve">Képes hangulati szempontú szövegelemzésre. </w:t>
            </w:r>
          </w:p>
          <w:p w:rsidR="007838C4" w:rsidRPr="007838C4" w:rsidRDefault="007838C4" w:rsidP="007838C4">
            <w:pPr>
              <w:spacing w:after="0" w:line="240" w:lineRule="auto"/>
              <w:rPr>
                <w:rFonts w:ascii="Times New Roman" w:eastAsia="Times New Roman" w:hAnsi="Times New Roman" w:cs="Times New Roman"/>
                <w:sz w:val="24"/>
                <w:szCs w:val="24"/>
              </w:rPr>
            </w:pPr>
            <w:r w:rsidRPr="007838C4">
              <w:rPr>
                <w:rFonts w:ascii="Times New Roman" w:eastAsia="Times New Roman" w:hAnsi="Times New Roman" w:cs="Times New Roman"/>
                <w:sz w:val="24"/>
                <w:szCs w:val="24"/>
              </w:rPr>
              <w:t>Fogalmazásában, szóhasználatában, beszédében egyéni stílusa alakulóban van.</w:t>
            </w:r>
          </w:p>
          <w:p w:rsidR="007838C4" w:rsidRPr="007838C4" w:rsidRDefault="007838C4" w:rsidP="007838C4">
            <w:pPr>
              <w:spacing w:after="0" w:line="240" w:lineRule="auto"/>
              <w:rPr>
                <w:rFonts w:ascii="Times New Roman" w:eastAsia="Times New Roman" w:hAnsi="Times New Roman" w:cs="Times New Roman"/>
                <w:sz w:val="24"/>
                <w:szCs w:val="24"/>
              </w:rPr>
            </w:pPr>
            <w:r w:rsidRPr="007838C4">
              <w:rPr>
                <w:rFonts w:ascii="Times New Roman" w:eastAsia="Times New Roman" w:hAnsi="Times New Roman" w:cs="Times New Roman"/>
                <w:sz w:val="24"/>
                <w:szCs w:val="24"/>
              </w:rPr>
              <w:t>Képes az írást céljainak elérése érdekében használni.</w:t>
            </w:r>
          </w:p>
          <w:p w:rsidR="007838C4" w:rsidRPr="007838C4" w:rsidRDefault="007838C4" w:rsidP="007838C4">
            <w:pPr>
              <w:spacing w:after="0" w:line="240" w:lineRule="auto"/>
              <w:rPr>
                <w:rFonts w:ascii="Times New Roman" w:eastAsia="Times New Roman" w:hAnsi="Times New Roman" w:cs="Times New Roman"/>
                <w:sz w:val="24"/>
                <w:szCs w:val="24"/>
              </w:rPr>
            </w:pPr>
            <w:r w:rsidRPr="007838C4">
              <w:rPr>
                <w:rFonts w:ascii="Times New Roman" w:eastAsia="Times New Roman" w:hAnsi="Times New Roman" w:cs="Times New Roman"/>
                <w:sz w:val="24"/>
                <w:szCs w:val="24"/>
              </w:rPr>
              <w:t xml:space="preserve">A tanult nyelvtani szabályokat alkalmazza önálló írása során. </w:t>
            </w:r>
          </w:p>
          <w:p w:rsidR="007838C4" w:rsidRPr="007838C4" w:rsidRDefault="007838C4" w:rsidP="007838C4">
            <w:pPr>
              <w:spacing w:after="0" w:line="240" w:lineRule="auto"/>
              <w:rPr>
                <w:rFonts w:ascii="Times New Roman" w:eastAsia="Times New Roman" w:hAnsi="Times New Roman" w:cs="Times New Roman"/>
                <w:sz w:val="24"/>
                <w:szCs w:val="24"/>
              </w:rPr>
            </w:pPr>
            <w:r w:rsidRPr="007838C4">
              <w:rPr>
                <w:rFonts w:ascii="Times New Roman" w:eastAsia="Times New Roman" w:hAnsi="Times New Roman" w:cs="Times New Roman"/>
                <w:sz w:val="24"/>
                <w:szCs w:val="24"/>
              </w:rPr>
              <w:t>Igyekszik rendezett külalakú, olvasható írásműveket készíteni.</w:t>
            </w:r>
          </w:p>
          <w:p w:rsidR="007838C4" w:rsidRPr="007838C4" w:rsidRDefault="007838C4" w:rsidP="007838C4">
            <w:pPr>
              <w:spacing w:after="0" w:line="240" w:lineRule="auto"/>
              <w:rPr>
                <w:rFonts w:ascii="Times New Roman" w:eastAsia="Times New Roman" w:hAnsi="Times New Roman" w:cs="Times New Roman"/>
                <w:sz w:val="24"/>
                <w:szCs w:val="24"/>
              </w:rPr>
            </w:pPr>
            <w:r w:rsidRPr="007838C4">
              <w:rPr>
                <w:rFonts w:ascii="Times New Roman" w:eastAsia="Times New Roman" w:hAnsi="Times New Roman" w:cs="Times New Roman"/>
                <w:sz w:val="24"/>
                <w:szCs w:val="24"/>
              </w:rPr>
              <w:t xml:space="preserve">A tanulás </w:t>
            </w:r>
            <w:r w:rsidRPr="007838C4">
              <w:rPr>
                <w:rFonts w:ascii="Times New Roman" w:eastAsia="Times New Roman" w:hAnsi="Times New Roman" w:cs="Times New Roman"/>
                <w:sz w:val="24"/>
                <w:szCs w:val="24"/>
                <w:lang w:val="cs-CZ"/>
              </w:rPr>
              <w:t>céljából</w:t>
            </w:r>
            <w:r w:rsidRPr="007838C4">
              <w:rPr>
                <w:rFonts w:ascii="Times New Roman" w:eastAsia="Times New Roman" w:hAnsi="Times New Roman" w:cs="Times New Roman"/>
                <w:sz w:val="24"/>
                <w:szCs w:val="24"/>
              </w:rPr>
              <w:t xml:space="preserve"> tud lényeget kiemelni.</w:t>
            </w:r>
          </w:p>
          <w:p w:rsidR="007838C4" w:rsidRPr="007838C4" w:rsidRDefault="007838C4" w:rsidP="007838C4">
            <w:pPr>
              <w:numPr>
                <w:ilvl w:val="12"/>
                <w:numId w:val="0"/>
              </w:numPr>
              <w:tabs>
                <w:tab w:val="left" w:pos="1418"/>
              </w:tabs>
              <w:spacing w:after="0" w:line="240" w:lineRule="auto"/>
              <w:jc w:val="both"/>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Rendelkezik ismeretekkel a tanult írók, költők életéről.</w:t>
            </w:r>
          </w:p>
          <w:p w:rsidR="007838C4" w:rsidRPr="007838C4" w:rsidRDefault="007838C4" w:rsidP="007838C4">
            <w:pPr>
              <w:spacing w:after="0" w:line="240" w:lineRule="auto"/>
              <w:rPr>
                <w:rFonts w:ascii="Times New Roman" w:eastAsia="Times New Roman" w:hAnsi="Times New Roman" w:cs="Times New Roman"/>
                <w:sz w:val="24"/>
                <w:szCs w:val="24"/>
              </w:rPr>
            </w:pPr>
            <w:r w:rsidRPr="007838C4">
              <w:rPr>
                <w:rFonts w:ascii="Times New Roman" w:eastAsia="Times New Roman" w:hAnsi="Times New Roman" w:cs="Times New Roman"/>
                <w:sz w:val="24"/>
                <w:szCs w:val="24"/>
              </w:rPr>
              <w:t xml:space="preserve">Olvasás útján szerzett ismereteiről írásban is </w:t>
            </w:r>
            <w:r w:rsidRPr="007838C4">
              <w:rPr>
                <w:rFonts w:ascii="Times New Roman" w:eastAsia="Times New Roman" w:hAnsi="Times New Roman" w:cs="Times New Roman"/>
                <w:i/>
                <w:sz w:val="24"/>
                <w:szCs w:val="24"/>
              </w:rPr>
              <w:t xml:space="preserve">öt-hat mondatban </w:t>
            </w:r>
            <w:r w:rsidRPr="007838C4">
              <w:rPr>
                <w:rFonts w:ascii="Times New Roman" w:eastAsia="Times New Roman" w:hAnsi="Times New Roman" w:cs="Times New Roman"/>
                <w:sz w:val="24"/>
                <w:szCs w:val="24"/>
              </w:rPr>
              <w:t>számot ad.</w:t>
            </w:r>
          </w:p>
          <w:p w:rsidR="007838C4" w:rsidRPr="007838C4" w:rsidRDefault="007838C4" w:rsidP="007838C4">
            <w:pPr>
              <w:spacing w:after="0" w:line="240" w:lineRule="auto"/>
              <w:rPr>
                <w:rFonts w:ascii="Times New Roman" w:eastAsia="Times New Roman" w:hAnsi="Times New Roman" w:cs="Times New Roman"/>
                <w:sz w:val="24"/>
                <w:szCs w:val="24"/>
              </w:rPr>
            </w:pPr>
            <w:r w:rsidRPr="007838C4">
              <w:rPr>
                <w:rFonts w:ascii="Times New Roman" w:eastAsia="Times New Roman" w:hAnsi="Times New Roman" w:cs="Times New Roman"/>
                <w:sz w:val="24"/>
                <w:szCs w:val="24"/>
              </w:rPr>
              <w:t>Képes beszélgetni egy-egy irodalmi alkotásról.</w:t>
            </w:r>
          </w:p>
          <w:p w:rsidR="007838C4" w:rsidRPr="007838C4" w:rsidRDefault="007838C4" w:rsidP="007838C4">
            <w:pPr>
              <w:spacing w:after="0" w:line="240" w:lineRule="auto"/>
              <w:rPr>
                <w:rFonts w:ascii="Times New Roman" w:eastAsia="Times New Roman" w:hAnsi="Times New Roman" w:cs="Times New Roman"/>
                <w:sz w:val="24"/>
                <w:szCs w:val="24"/>
              </w:rPr>
            </w:pPr>
            <w:r w:rsidRPr="007838C4">
              <w:rPr>
                <w:rFonts w:ascii="Times New Roman" w:eastAsia="Times New Roman" w:hAnsi="Times New Roman" w:cs="Times New Roman"/>
                <w:sz w:val="24"/>
                <w:szCs w:val="24"/>
              </w:rPr>
              <w:t>Az olvasottakban felismeri az ok-okozati összefüggéseket, cselekvések következményeit. Szöveghűen elmondja a tanult verseket, versrészleteket.</w:t>
            </w:r>
          </w:p>
        </w:tc>
      </w:tr>
    </w:tbl>
    <w:p w:rsidR="007838C4" w:rsidRPr="007838C4" w:rsidRDefault="007838C4" w:rsidP="007838C4">
      <w:pPr>
        <w:spacing w:after="0" w:line="240" w:lineRule="auto"/>
        <w:rPr>
          <w:rFonts w:ascii="Times New Roman" w:eastAsia="Times New Roman" w:hAnsi="Times New Roman" w:cs="Times New Roman"/>
          <w:sz w:val="24"/>
          <w:szCs w:val="24"/>
          <w:lang w:eastAsia="hu-HU"/>
        </w:rPr>
      </w:pP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br w:type="page"/>
      </w:r>
    </w:p>
    <w:p w:rsidR="007838C4" w:rsidRPr="007838C4" w:rsidRDefault="007838C4" w:rsidP="007838C4">
      <w:pPr>
        <w:spacing w:after="0" w:line="240" w:lineRule="auto"/>
        <w:jc w:val="center"/>
        <w:rPr>
          <w:rFonts w:ascii="Times New Roman" w:eastAsia="Times New Roman" w:hAnsi="Times New Roman" w:cs="Times New Roman"/>
          <w:b/>
          <w:sz w:val="28"/>
          <w:szCs w:val="28"/>
          <w:lang w:eastAsia="hu-HU"/>
        </w:rPr>
      </w:pPr>
      <w:r w:rsidRPr="007838C4">
        <w:rPr>
          <w:rFonts w:ascii="Times New Roman" w:eastAsia="Times New Roman" w:hAnsi="Times New Roman" w:cs="Times New Roman"/>
          <w:b/>
          <w:sz w:val="28"/>
          <w:szCs w:val="28"/>
          <w:lang w:eastAsia="hu-HU"/>
        </w:rPr>
        <w:lastRenderedPageBreak/>
        <w:t>8. évfolyam</w:t>
      </w:r>
    </w:p>
    <w:p w:rsidR="007838C4" w:rsidRPr="007838C4" w:rsidRDefault="007838C4" w:rsidP="007838C4">
      <w:pPr>
        <w:spacing w:after="0" w:line="240" w:lineRule="auto"/>
        <w:jc w:val="both"/>
        <w:rPr>
          <w:rFonts w:ascii="Times New Roman" w:eastAsia="Times New Roman" w:hAnsi="Times New Roman" w:cs="Times New Roman"/>
          <w:sz w:val="24"/>
          <w:szCs w:val="24"/>
        </w:rPr>
      </w:pPr>
    </w:p>
    <w:p w:rsidR="007838C4" w:rsidRPr="007838C4" w:rsidRDefault="007838C4" w:rsidP="007838C4">
      <w:pPr>
        <w:spacing w:after="0" w:line="240" w:lineRule="auto"/>
        <w:jc w:val="both"/>
        <w:rPr>
          <w:rFonts w:ascii="Times New Roman" w:eastAsia="Times New Roman" w:hAnsi="Times New Roman" w:cs="Times New Roman"/>
          <w:sz w:val="24"/>
          <w:szCs w:val="24"/>
        </w:rPr>
      </w:pPr>
      <w:r w:rsidRPr="007838C4">
        <w:rPr>
          <w:rFonts w:ascii="Times New Roman" w:eastAsia="Times New Roman" w:hAnsi="Times New Roman" w:cs="Times New Roman"/>
          <w:sz w:val="24"/>
          <w:szCs w:val="24"/>
        </w:rPr>
        <w:t>A tantárgy sajátos fejlesztési célja a jövendő tanulmányokhoz szükséges és a felnőtt életben használható olvasni és írni tudás (szövegértés és szövegalkotás) gondozása és továbbfejlesztése, a kultúrához hozzásegítő, valamint a nemzeti hovatartozás érzését növelő anyanyelvi képességeknek, készségeknek a továbbfejlesztése, valamint a beszédkultúra, az önkifejezést segítő kommunikáció fejlesztése.</w:t>
      </w:r>
    </w:p>
    <w:p w:rsidR="007838C4" w:rsidRPr="007838C4" w:rsidRDefault="007838C4" w:rsidP="007838C4">
      <w:pPr>
        <w:spacing w:after="0" w:line="240" w:lineRule="auto"/>
        <w:jc w:val="both"/>
        <w:rPr>
          <w:rFonts w:ascii="Times New Roman" w:eastAsia="Times New Roman" w:hAnsi="Times New Roman" w:cs="Times New Roman"/>
          <w:sz w:val="24"/>
          <w:szCs w:val="24"/>
        </w:rPr>
      </w:pPr>
      <w:r w:rsidRPr="007838C4">
        <w:rPr>
          <w:rFonts w:ascii="Times New Roman" w:eastAsia="Times New Roman" w:hAnsi="Times New Roman" w:cs="Times New Roman"/>
          <w:sz w:val="24"/>
          <w:szCs w:val="24"/>
        </w:rPr>
        <w:t>A hatékony, önálló tanulás technikái az egyéni képességekhez és tanulási stílushoz igazodva alakulhatnak ki, felkészítve a tanulót az élethosszig tartó tanulásra.</w:t>
      </w:r>
    </w:p>
    <w:p w:rsidR="007838C4" w:rsidRPr="007838C4" w:rsidRDefault="007838C4" w:rsidP="007838C4">
      <w:pPr>
        <w:spacing w:after="0" w:line="240" w:lineRule="auto"/>
        <w:jc w:val="both"/>
        <w:rPr>
          <w:rFonts w:ascii="Times New Roman" w:eastAsia="Times New Roman" w:hAnsi="Times New Roman" w:cs="Times New Roman"/>
          <w:sz w:val="24"/>
          <w:szCs w:val="24"/>
        </w:rPr>
      </w:pPr>
      <w:r w:rsidRPr="007838C4">
        <w:rPr>
          <w:rFonts w:ascii="Times New Roman" w:eastAsia="Times New Roman" w:hAnsi="Times New Roman" w:cs="Times New Roman"/>
          <w:sz w:val="24"/>
          <w:szCs w:val="24"/>
        </w:rPr>
        <w:t>Az enyhén értelmi fogyatékos tanulók esetében a tanulás tanítása úgy és azért jelenik meg, hogy az egyénre szabott motiváció, egyéni tanulási módok feltárása, egyénre szabott értékelés, feladatadás segítségével el tudjuk érni az önálló ismeretszerzési képesség fejlődését, az egész életen át tartó tanulás elemeinek megismertetését, gyakoroltatását.</w:t>
      </w:r>
    </w:p>
    <w:p w:rsidR="007838C4" w:rsidRPr="007838C4" w:rsidRDefault="007838C4" w:rsidP="007838C4">
      <w:pPr>
        <w:spacing w:after="0" w:line="240" w:lineRule="auto"/>
        <w:jc w:val="both"/>
        <w:rPr>
          <w:rFonts w:ascii="Times New Roman" w:eastAsia="Times New Roman" w:hAnsi="Times New Roman" w:cs="Times New Roman"/>
          <w:sz w:val="24"/>
          <w:szCs w:val="24"/>
        </w:rPr>
      </w:pPr>
      <w:r w:rsidRPr="007838C4">
        <w:rPr>
          <w:rFonts w:ascii="Times New Roman" w:eastAsia="Times New Roman" w:hAnsi="Times New Roman" w:cs="Times New Roman"/>
          <w:sz w:val="24"/>
          <w:szCs w:val="24"/>
        </w:rPr>
        <w:t>A kulcskompetenciák közül a tantárgyban fokozott figyelem irányul az anyanyelvi kommunikációra az önkifejezés erősítése érdekében. Ennek során a hivatali kommunikáció gyakoroltatása is sor kerül, támogatva az önálló életvitelre való felkészítést.</w:t>
      </w:r>
    </w:p>
    <w:p w:rsidR="007838C4" w:rsidRPr="007838C4" w:rsidRDefault="007838C4" w:rsidP="007838C4">
      <w:pPr>
        <w:spacing w:after="0" w:line="240" w:lineRule="auto"/>
        <w:jc w:val="both"/>
        <w:rPr>
          <w:rFonts w:ascii="Times New Roman" w:eastAsia="Times New Roman" w:hAnsi="Times New Roman" w:cs="Times New Roman"/>
          <w:sz w:val="24"/>
          <w:szCs w:val="24"/>
        </w:rPr>
      </w:pPr>
      <w:r w:rsidRPr="007838C4">
        <w:rPr>
          <w:rFonts w:ascii="Times New Roman" w:eastAsia="Times New Roman" w:hAnsi="Times New Roman" w:cs="Times New Roman"/>
          <w:sz w:val="24"/>
          <w:szCs w:val="24"/>
        </w:rPr>
        <w:t>A segítségkérés, segítségnyújtás különböző formáinak megismertetése irodalmi-, ismeretterjesztő művekből gyűjtött példákkal történik, a társadalmi beilleszkedés segítésének érdekében.</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p>
    <w:tbl>
      <w:tblPr>
        <w:tblStyle w:val="Rcsostblzat"/>
        <w:tblW w:w="8568" w:type="dxa"/>
        <w:jc w:val="center"/>
        <w:tblLayout w:type="fixed"/>
        <w:tblLook w:val="01E0" w:firstRow="1" w:lastRow="1" w:firstColumn="1" w:lastColumn="1" w:noHBand="0" w:noVBand="0"/>
      </w:tblPr>
      <w:tblGrid>
        <w:gridCol w:w="6313"/>
        <w:gridCol w:w="2255"/>
      </w:tblGrid>
      <w:tr w:rsidR="007838C4" w:rsidRPr="007838C4" w:rsidTr="007838C4">
        <w:trPr>
          <w:jc w:val="center"/>
        </w:trPr>
        <w:tc>
          <w:tcPr>
            <w:tcW w:w="3528" w:type="dxa"/>
          </w:tcPr>
          <w:p w:rsidR="007838C4" w:rsidRPr="007838C4" w:rsidRDefault="007838C4" w:rsidP="007838C4">
            <w:pPr>
              <w:rPr>
                <w:b/>
              </w:rPr>
            </w:pPr>
            <w:r w:rsidRPr="007838C4">
              <w:rPr>
                <w:b/>
              </w:rPr>
              <w:t>Tematikai egység</w:t>
            </w:r>
          </w:p>
        </w:tc>
        <w:tc>
          <w:tcPr>
            <w:tcW w:w="1260" w:type="dxa"/>
          </w:tcPr>
          <w:p w:rsidR="007838C4" w:rsidRPr="007838C4" w:rsidRDefault="007838C4" w:rsidP="007838C4">
            <w:pPr>
              <w:rPr>
                <w:b/>
              </w:rPr>
            </w:pPr>
            <w:r w:rsidRPr="007838C4">
              <w:rPr>
                <w:b/>
              </w:rPr>
              <w:t xml:space="preserve">Óraszám </w:t>
            </w:r>
          </w:p>
        </w:tc>
      </w:tr>
      <w:tr w:rsidR="007838C4" w:rsidRPr="007838C4" w:rsidTr="007838C4">
        <w:trPr>
          <w:jc w:val="center"/>
        </w:trPr>
        <w:tc>
          <w:tcPr>
            <w:tcW w:w="3528" w:type="dxa"/>
          </w:tcPr>
          <w:p w:rsidR="007838C4" w:rsidRPr="007838C4" w:rsidRDefault="007838C4" w:rsidP="007838C4">
            <w:r w:rsidRPr="007838C4">
              <w:t>Beszédkészség, szóbeli szövegek megértése, értelmezése és alkotása</w:t>
            </w:r>
          </w:p>
        </w:tc>
        <w:tc>
          <w:tcPr>
            <w:tcW w:w="1260" w:type="dxa"/>
          </w:tcPr>
          <w:p w:rsidR="007838C4" w:rsidRPr="007838C4" w:rsidRDefault="007838C4" w:rsidP="007838C4">
            <w:r w:rsidRPr="007838C4">
              <w:t>Folyamatos</w:t>
            </w:r>
          </w:p>
        </w:tc>
      </w:tr>
      <w:tr w:rsidR="007838C4" w:rsidRPr="007838C4" w:rsidTr="007838C4">
        <w:trPr>
          <w:jc w:val="center"/>
        </w:trPr>
        <w:tc>
          <w:tcPr>
            <w:tcW w:w="3528" w:type="dxa"/>
          </w:tcPr>
          <w:p w:rsidR="007838C4" w:rsidRPr="007838C4" w:rsidRDefault="007838C4" w:rsidP="007838C4">
            <w:r w:rsidRPr="007838C4">
              <w:t>Olvasás, az írott szöveg megértése</w:t>
            </w:r>
          </w:p>
        </w:tc>
        <w:tc>
          <w:tcPr>
            <w:tcW w:w="1260" w:type="dxa"/>
          </w:tcPr>
          <w:p w:rsidR="007838C4" w:rsidRPr="007838C4" w:rsidRDefault="007838C4" w:rsidP="007838C4">
            <w:r w:rsidRPr="007838C4">
              <w:t>Folyamatos</w:t>
            </w:r>
          </w:p>
        </w:tc>
      </w:tr>
      <w:tr w:rsidR="007838C4" w:rsidRPr="007838C4" w:rsidTr="007838C4">
        <w:trPr>
          <w:jc w:val="center"/>
        </w:trPr>
        <w:tc>
          <w:tcPr>
            <w:tcW w:w="3528" w:type="dxa"/>
          </w:tcPr>
          <w:p w:rsidR="007838C4" w:rsidRPr="007838C4" w:rsidRDefault="007838C4" w:rsidP="007838C4">
            <w:r w:rsidRPr="007838C4">
              <w:t>Írás, szövegalkotás</w:t>
            </w:r>
          </w:p>
        </w:tc>
        <w:tc>
          <w:tcPr>
            <w:tcW w:w="1260" w:type="dxa"/>
          </w:tcPr>
          <w:p w:rsidR="007838C4" w:rsidRPr="007838C4" w:rsidRDefault="007838C4" w:rsidP="007838C4">
            <w:r w:rsidRPr="007838C4">
              <w:t>Folyamatos</w:t>
            </w:r>
          </w:p>
        </w:tc>
      </w:tr>
      <w:tr w:rsidR="007838C4" w:rsidRPr="007838C4" w:rsidTr="007838C4">
        <w:trPr>
          <w:jc w:val="center"/>
        </w:trPr>
        <w:tc>
          <w:tcPr>
            <w:tcW w:w="3528" w:type="dxa"/>
          </w:tcPr>
          <w:p w:rsidR="007838C4" w:rsidRPr="007838C4" w:rsidRDefault="007838C4" w:rsidP="007838C4">
            <w:r w:rsidRPr="007838C4">
              <w:t>Anyanyelvi kultúra, ismeretek az anyanyelvről</w:t>
            </w:r>
          </w:p>
        </w:tc>
        <w:tc>
          <w:tcPr>
            <w:tcW w:w="1260" w:type="dxa"/>
          </w:tcPr>
          <w:p w:rsidR="007838C4" w:rsidRPr="007838C4" w:rsidRDefault="007838C4" w:rsidP="007838C4">
            <w:r w:rsidRPr="007838C4">
              <w:t>81</w:t>
            </w:r>
          </w:p>
        </w:tc>
      </w:tr>
      <w:tr w:rsidR="007838C4" w:rsidRPr="007838C4" w:rsidTr="007838C4">
        <w:trPr>
          <w:jc w:val="center"/>
        </w:trPr>
        <w:tc>
          <w:tcPr>
            <w:tcW w:w="3528" w:type="dxa"/>
          </w:tcPr>
          <w:p w:rsidR="007838C4" w:rsidRPr="007838C4" w:rsidRDefault="007838C4" w:rsidP="007838C4">
            <w:r w:rsidRPr="007838C4">
              <w:t>Irodalmi kultúra, irodalmi művek értelmezése</w:t>
            </w:r>
          </w:p>
        </w:tc>
        <w:tc>
          <w:tcPr>
            <w:tcW w:w="1260" w:type="dxa"/>
          </w:tcPr>
          <w:p w:rsidR="007838C4" w:rsidRPr="007838C4" w:rsidRDefault="007838C4" w:rsidP="007838C4">
            <w:r w:rsidRPr="007838C4">
              <w:t>81</w:t>
            </w:r>
          </w:p>
        </w:tc>
      </w:tr>
      <w:tr w:rsidR="007838C4" w:rsidRPr="007838C4" w:rsidTr="007838C4">
        <w:trPr>
          <w:jc w:val="center"/>
        </w:trPr>
        <w:tc>
          <w:tcPr>
            <w:tcW w:w="3528" w:type="dxa"/>
          </w:tcPr>
          <w:p w:rsidR="007838C4" w:rsidRPr="007838C4" w:rsidRDefault="007838C4" w:rsidP="007838C4">
            <w:r w:rsidRPr="007838C4">
              <w:t xml:space="preserve">Szabadon felhasználható </w:t>
            </w:r>
          </w:p>
        </w:tc>
        <w:tc>
          <w:tcPr>
            <w:tcW w:w="1260" w:type="dxa"/>
          </w:tcPr>
          <w:p w:rsidR="007838C4" w:rsidRPr="007838C4" w:rsidRDefault="007838C4" w:rsidP="007838C4">
            <w:r w:rsidRPr="007838C4">
              <w:t>18</w:t>
            </w:r>
          </w:p>
        </w:tc>
      </w:tr>
      <w:tr w:rsidR="007838C4" w:rsidRPr="007838C4" w:rsidTr="007838C4">
        <w:trPr>
          <w:jc w:val="center"/>
        </w:trPr>
        <w:tc>
          <w:tcPr>
            <w:tcW w:w="3528" w:type="dxa"/>
          </w:tcPr>
          <w:p w:rsidR="007838C4" w:rsidRPr="007838C4" w:rsidRDefault="007838C4" w:rsidP="007838C4">
            <w:r w:rsidRPr="007838C4">
              <w:t xml:space="preserve">Összesen </w:t>
            </w:r>
          </w:p>
        </w:tc>
        <w:tc>
          <w:tcPr>
            <w:tcW w:w="1260" w:type="dxa"/>
          </w:tcPr>
          <w:p w:rsidR="007838C4" w:rsidRPr="007838C4" w:rsidRDefault="007838C4" w:rsidP="007838C4">
            <w:r w:rsidRPr="007838C4">
              <w:t>180</w:t>
            </w:r>
          </w:p>
        </w:tc>
      </w:tr>
    </w:tbl>
    <w:p w:rsidR="007838C4" w:rsidRPr="007838C4" w:rsidRDefault="007838C4" w:rsidP="007838C4">
      <w:pPr>
        <w:spacing w:after="0" w:line="240" w:lineRule="auto"/>
        <w:rPr>
          <w:rFonts w:ascii="Times New Roman" w:eastAsia="Times New Roman" w:hAnsi="Times New Roman" w:cs="Times New Roman"/>
          <w:sz w:val="24"/>
          <w:szCs w:val="24"/>
          <w:lang w:eastAsia="hu-HU"/>
        </w:rPr>
      </w:pPr>
    </w:p>
    <w:tbl>
      <w:tblPr>
        <w:tblW w:w="92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8"/>
        <w:gridCol w:w="245"/>
        <w:gridCol w:w="1203"/>
        <w:gridCol w:w="3407"/>
        <w:gridCol w:w="1022"/>
        <w:gridCol w:w="1396"/>
      </w:tblGrid>
      <w:tr w:rsidR="007838C4" w:rsidRPr="007838C4" w:rsidTr="007838C4">
        <w:trPr>
          <w:jc w:val="center"/>
        </w:trPr>
        <w:tc>
          <w:tcPr>
            <w:tcW w:w="2203" w:type="dxa"/>
            <w:gridSpan w:val="2"/>
            <w:noWrap/>
            <w:vAlign w:val="center"/>
          </w:tcPr>
          <w:p w:rsidR="007838C4" w:rsidRPr="007838C4" w:rsidRDefault="007838C4" w:rsidP="007838C4">
            <w:pPr>
              <w:spacing w:after="0" w:line="240" w:lineRule="auto"/>
              <w:jc w:val="center"/>
              <w:rPr>
                <w:rFonts w:ascii="Times New Roman" w:eastAsia="Times New Roman" w:hAnsi="Times New Roman" w:cs="Times New Roman"/>
                <w:b/>
                <w:sz w:val="24"/>
                <w:szCs w:val="24"/>
              </w:rPr>
            </w:pPr>
            <w:r w:rsidRPr="007838C4">
              <w:rPr>
                <w:rFonts w:ascii="Times New Roman" w:eastAsia="Times New Roman" w:hAnsi="Times New Roman" w:cs="Times New Roman"/>
                <w:b/>
                <w:sz w:val="24"/>
                <w:szCs w:val="24"/>
              </w:rPr>
              <w:t xml:space="preserve">Tematikai egység/ Fejlesztési </w:t>
            </w:r>
            <w:r w:rsidRPr="007838C4">
              <w:rPr>
                <w:rFonts w:ascii="Times New Roman" w:eastAsia="Times New Roman" w:hAnsi="Times New Roman" w:cs="Times New Roman"/>
                <w:b/>
                <w:sz w:val="24"/>
                <w:szCs w:val="24"/>
                <w:lang w:val="cs-CZ"/>
              </w:rPr>
              <w:t>cél</w:t>
            </w:r>
          </w:p>
        </w:tc>
        <w:tc>
          <w:tcPr>
            <w:tcW w:w="5632" w:type="dxa"/>
            <w:gridSpan w:val="3"/>
            <w:noWrap/>
            <w:vAlign w:val="center"/>
          </w:tcPr>
          <w:p w:rsidR="007838C4" w:rsidRPr="007838C4" w:rsidRDefault="007838C4" w:rsidP="007838C4">
            <w:pPr>
              <w:spacing w:before="120" w:after="0" w:line="240" w:lineRule="auto"/>
              <w:jc w:val="center"/>
              <w:rPr>
                <w:rFonts w:ascii="Times New Roman" w:eastAsia="Times New Roman" w:hAnsi="Times New Roman" w:cs="Times New Roman"/>
                <w:b/>
                <w:bCs/>
                <w:sz w:val="24"/>
                <w:szCs w:val="24"/>
              </w:rPr>
            </w:pPr>
            <w:r w:rsidRPr="007838C4">
              <w:rPr>
                <w:rFonts w:ascii="Times New Roman" w:eastAsia="Times New Roman" w:hAnsi="Times New Roman" w:cs="Times New Roman"/>
                <w:b/>
                <w:bCs/>
                <w:sz w:val="24"/>
                <w:szCs w:val="24"/>
                <w:lang w:val="cs-CZ"/>
              </w:rPr>
              <w:t>Beszédkészség</w:t>
            </w:r>
            <w:r w:rsidRPr="007838C4">
              <w:rPr>
                <w:rFonts w:ascii="Times New Roman" w:eastAsia="Times New Roman" w:hAnsi="Times New Roman" w:cs="Times New Roman"/>
                <w:b/>
                <w:bCs/>
                <w:sz w:val="24"/>
                <w:szCs w:val="24"/>
              </w:rPr>
              <w:t xml:space="preserve">, szóbeli szövegek </w:t>
            </w:r>
            <w:r w:rsidRPr="007838C4">
              <w:rPr>
                <w:rFonts w:ascii="Times New Roman" w:eastAsia="Times New Roman" w:hAnsi="Times New Roman" w:cs="Times New Roman"/>
                <w:b/>
                <w:bCs/>
                <w:sz w:val="24"/>
                <w:szCs w:val="24"/>
                <w:lang w:val="cs-CZ"/>
              </w:rPr>
              <w:t>megértése</w:t>
            </w:r>
            <w:r w:rsidRPr="007838C4">
              <w:rPr>
                <w:rFonts w:ascii="Times New Roman" w:eastAsia="Times New Roman" w:hAnsi="Times New Roman" w:cs="Times New Roman"/>
                <w:b/>
                <w:bCs/>
                <w:sz w:val="24"/>
                <w:szCs w:val="24"/>
              </w:rPr>
              <w:t>, értelmezése és alkotása</w:t>
            </w:r>
          </w:p>
        </w:tc>
        <w:tc>
          <w:tcPr>
            <w:tcW w:w="1396" w:type="dxa"/>
            <w:noWrap/>
            <w:vAlign w:val="center"/>
          </w:tcPr>
          <w:p w:rsidR="007838C4" w:rsidRPr="007838C4" w:rsidRDefault="007838C4" w:rsidP="007838C4">
            <w:pPr>
              <w:spacing w:before="120" w:after="0" w:line="240" w:lineRule="auto"/>
              <w:jc w:val="center"/>
              <w:rPr>
                <w:rFonts w:ascii="Times New Roman" w:eastAsia="Times New Roman" w:hAnsi="Times New Roman" w:cs="Times New Roman"/>
                <w:sz w:val="24"/>
                <w:szCs w:val="24"/>
              </w:rPr>
            </w:pPr>
            <w:r w:rsidRPr="007838C4">
              <w:rPr>
                <w:rFonts w:ascii="Times New Roman" w:eastAsia="Times New Roman" w:hAnsi="Times New Roman" w:cs="Times New Roman"/>
                <w:b/>
                <w:bCs/>
                <w:sz w:val="24"/>
                <w:szCs w:val="24"/>
                <w:lang w:val="cs-CZ"/>
              </w:rPr>
              <w:t>Órakeret</w:t>
            </w:r>
            <w:r w:rsidRPr="007838C4">
              <w:rPr>
                <w:rFonts w:ascii="Times New Roman" w:eastAsia="Times New Roman" w:hAnsi="Times New Roman" w:cs="Times New Roman"/>
                <w:b/>
                <w:bCs/>
                <w:sz w:val="24"/>
                <w:szCs w:val="24"/>
              </w:rPr>
              <w:t xml:space="preserve"> </w:t>
            </w:r>
            <w:r w:rsidRPr="007838C4">
              <w:rPr>
                <w:rFonts w:ascii="Times New Roman" w:eastAsia="Times New Roman" w:hAnsi="Times New Roman" w:cs="Times New Roman"/>
                <w:b/>
                <w:bCs/>
                <w:sz w:val="24"/>
                <w:szCs w:val="24"/>
                <w:lang w:val="cs-CZ"/>
              </w:rPr>
              <w:t>folyamatos</w:t>
            </w:r>
          </w:p>
        </w:tc>
      </w:tr>
      <w:tr w:rsidR="007838C4" w:rsidRPr="007838C4" w:rsidTr="007838C4">
        <w:trPr>
          <w:jc w:val="center"/>
        </w:trPr>
        <w:tc>
          <w:tcPr>
            <w:tcW w:w="2203" w:type="dxa"/>
            <w:gridSpan w:val="2"/>
            <w:noWrap/>
            <w:vAlign w:val="center"/>
          </w:tcPr>
          <w:p w:rsidR="007838C4" w:rsidRPr="007838C4" w:rsidRDefault="007838C4" w:rsidP="007838C4">
            <w:pPr>
              <w:spacing w:after="0" w:line="240" w:lineRule="auto"/>
              <w:jc w:val="center"/>
              <w:rPr>
                <w:rFonts w:ascii="Times New Roman" w:eastAsia="Times New Roman" w:hAnsi="Times New Roman" w:cs="Times New Roman"/>
                <w:b/>
                <w:sz w:val="24"/>
                <w:szCs w:val="24"/>
              </w:rPr>
            </w:pPr>
            <w:r w:rsidRPr="007838C4">
              <w:rPr>
                <w:rFonts w:ascii="Times New Roman" w:eastAsia="Times New Roman" w:hAnsi="Times New Roman" w:cs="Times New Roman"/>
                <w:b/>
                <w:sz w:val="24"/>
                <w:szCs w:val="24"/>
              </w:rPr>
              <w:t>Előzetes tudás</w:t>
            </w:r>
          </w:p>
        </w:tc>
        <w:tc>
          <w:tcPr>
            <w:tcW w:w="7028" w:type="dxa"/>
            <w:gridSpan w:val="4"/>
            <w:noWrap/>
          </w:tcPr>
          <w:p w:rsidR="007838C4" w:rsidRPr="007838C4" w:rsidRDefault="007838C4" w:rsidP="007838C4">
            <w:pPr>
              <w:spacing w:before="120" w:after="0" w:line="240" w:lineRule="auto"/>
              <w:rPr>
                <w:rFonts w:ascii="Times New Roman" w:eastAsia="Times New Roman" w:hAnsi="Times New Roman" w:cs="Times New Roman"/>
                <w:sz w:val="24"/>
                <w:szCs w:val="24"/>
              </w:rPr>
            </w:pPr>
            <w:r w:rsidRPr="007838C4">
              <w:rPr>
                <w:rFonts w:ascii="Times New Roman" w:eastAsia="Times New Roman" w:hAnsi="Times New Roman" w:cs="Times New Roman"/>
                <w:sz w:val="24"/>
                <w:szCs w:val="24"/>
              </w:rPr>
              <w:t xml:space="preserve">Beszédtechnikai elemek használata. Megfelelő, </w:t>
            </w:r>
            <w:r w:rsidRPr="007838C4">
              <w:rPr>
                <w:rFonts w:ascii="Times New Roman" w:eastAsia="Times New Roman" w:hAnsi="Times New Roman" w:cs="Times New Roman"/>
                <w:sz w:val="24"/>
                <w:szCs w:val="24"/>
                <w:lang w:val="cs-CZ"/>
              </w:rPr>
              <w:t>önkifejezéshez</w:t>
            </w:r>
            <w:r w:rsidRPr="007838C4">
              <w:rPr>
                <w:rFonts w:ascii="Times New Roman" w:eastAsia="Times New Roman" w:hAnsi="Times New Roman" w:cs="Times New Roman"/>
                <w:sz w:val="24"/>
                <w:szCs w:val="24"/>
              </w:rPr>
              <w:t xml:space="preserve"> elegendő aktív és passzív szókincs. Beszélő szándékának felismerése. Szövegértő olvasás. Beleélő képesség.</w:t>
            </w:r>
          </w:p>
        </w:tc>
      </w:tr>
      <w:tr w:rsidR="007838C4" w:rsidRPr="007838C4" w:rsidTr="007838C4">
        <w:trPr>
          <w:jc w:val="center"/>
        </w:trPr>
        <w:tc>
          <w:tcPr>
            <w:tcW w:w="2203" w:type="dxa"/>
            <w:gridSpan w:val="2"/>
            <w:noWrap/>
            <w:vAlign w:val="center"/>
          </w:tcPr>
          <w:p w:rsidR="007838C4" w:rsidRPr="007838C4" w:rsidRDefault="007838C4" w:rsidP="007838C4">
            <w:pPr>
              <w:spacing w:after="0" w:line="240" w:lineRule="auto"/>
              <w:jc w:val="center"/>
              <w:rPr>
                <w:rFonts w:ascii="Times New Roman" w:eastAsia="Times New Roman" w:hAnsi="Times New Roman" w:cs="Times New Roman"/>
                <w:b/>
                <w:sz w:val="24"/>
                <w:szCs w:val="24"/>
              </w:rPr>
            </w:pPr>
            <w:r w:rsidRPr="007838C4">
              <w:rPr>
                <w:rFonts w:ascii="Times New Roman" w:eastAsia="Times New Roman" w:hAnsi="Times New Roman" w:cs="Times New Roman"/>
                <w:b/>
                <w:bCs/>
                <w:sz w:val="24"/>
                <w:szCs w:val="24"/>
                <w:lang w:eastAsia="hu-HU"/>
              </w:rPr>
              <w:t>A tematikai egység nevelési-fejlesztési céljai</w:t>
            </w:r>
          </w:p>
        </w:tc>
        <w:tc>
          <w:tcPr>
            <w:tcW w:w="7028" w:type="dxa"/>
            <w:gridSpan w:val="4"/>
            <w:noWrap/>
          </w:tcPr>
          <w:p w:rsidR="007838C4" w:rsidRPr="007838C4" w:rsidRDefault="007838C4" w:rsidP="007838C4">
            <w:pPr>
              <w:spacing w:before="120" w:after="0" w:line="240" w:lineRule="auto"/>
              <w:rPr>
                <w:rFonts w:ascii="Times New Roman" w:eastAsia="Times New Roman" w:hAnsi="Times New Roman" w:cs="Times New Roman"/>
                <w:sz w:val="24"/>
                <w:szCs w:val="24"/>
              </w:rPr>
            </w:pPr>
            <w:r w:rsidRPr="007838C4">
              <w:rPr>
                <w:rFonts w:ascii="Times New Roman" w:eastAsia="Times New Roman" w:hAnsi="Times New Roman" w:cs="Times New Roman"/>
                <w:sz w:val="24"/>
                <w:szCs w:val="24"/>
              </w:rPr>
              <w:t>Improvizációs képesség fejlesztése. Memoriterekkel az emlékezet fejlesztése. A mondatfonetikai eszközök használatának fejlesztése.</w:t>
            </w:r>
          </w:p>
          <w:p w:rsidR="007838C4" w:rsidRPr="007838C4" w:rsidRDefault="007838C4" w:rsidP="007838C4">
            <w:pPr>
              <w:spacing w:after="0" w:line="240" w:lineRule="auto"/>
              <w:rPr>
                <w:rFonts w:ascii="Times New Roman" w:eastAsia="Calibri" w:hAnsi="Times New Roman" w:cs="Times New Roman"/>
                <w:sz w:val="24"/>
                <w:szCs w:val="24"/>
                <w:lang w:eastAsia="hu-HU"/>
              </w:rPr>
            </w:pPr>
            <w:r w:rsidRPr="007838C4">
              <w:rPr>
                <w:rFonts w:ascii="Times New Roman" w:eastAsia="Calibri" w:hAnsi="Times New Roman" w:cs="Times New Roman"/>
                <w:i/>
                <w:sz w:val="24"/>
                <w:szCs w:val="24"/>
              </w:rPr>
              <w:t xml:space="preserve">Képességfejlesztési fókuszok: </w:t>
            </w:r>
            <w:r w:rsidRPr="007838C4">
              <w:rPr>
                <w:rFonts w:ascii="Times New Roman" w:eastAsia="Calibri" w:hAnsi="Times New Roman" w:cs="Times New Roman"/>
                <w:sz w:val="24"/>
                <w:szCs w:val="24"/>
              </w:rPr>
              <w:t>Kommunikációs készség. Vizuális és auditív emlékezet.</w:t>
            </w:r>
          </w:p>
        </w:tc>
      </w:tr>
      <w:tr w:rsidR="007838C4" w:rsidRPr="007838C4" w:rsidTr="007838C4">
        <w:trPr>
          <w:jc w:val="center"/>
        </w:trPr>
        <w:tc>
          <w:tcPr>
            <w:tcW w:w="3406" w:type="dxa"/>
            <w:gridSpan w:val="3"/>
            <w:noWrap/>
            <w:vAlign w:val="center"/>
          </w:tcPr>
          <w:p w:rsidR="007838C4" w:rsidRPr="007838C4" w:rsidRDefault="007838C4" w:rsidP="007838C4">
            <w:pPr>
              <w:spacing w:before="120" w:after="0" w:line="240" w:lineRule="auto"/>
              <w:jc w:val="center"/>
              <w:rPr>
                <w:rFonts w:ascii="Times New Roman" w:eastAsia="Times New Roman" w:hAnsi="Times New Roman" w:cs="Times New Roman"/>
                <w:b/>
                <w:sz w:val="24"/>
                <w:szCs w:val="24"/>
              </w:rPr>
            </w:pPr>
            <w:r w:rsidRPr="007838C4">
              <w:rPr>
                <w:rFonts w:ascii="Times New Roman" w:eastAsia="Times New Roman" w:hAnsi="Times New Roman" w:cs="Times New Roman"/>
                <w:b/>
                <w:sz w:val="24"/>
                <w:szCs w:val="24"/>
              </w:rPr>
              <w:t>Ismeretek</w:t>
            </w:r>
          </w:p>
        </w:tc>
        <w:tc>
          <w:tcPr>
            <w:tcW w:w="3407" w:type="dxa"/>
            <w:noWrap/>
            <w:vAlign w:val="center"/>
          </w:tcPr>
          <w:p w:rsidR="007838C4" w:rsidRPr="007838C4" w:rsidRDefault="007838C4" w:rsidP="007838C4">
            <w:pPr>
              <w:spacing w:before="120" w:after="0" w:line="240" w:lineRule="auto"/>
              <w:jc w:val="center"/>
              <w:rPr>
                <w:rFonts w:ascii="Times New Roman" w:eastAsia="Times New Roman" w:hAnsi="Times New Roman" w:cs="Times New Roman"/>
                <w:b/>
                <w:sz w:val="24"/>
                <w:szCs w:val="24"/>
              </w:rPr>
            </w:pPr>
            <w:r w:rsidRPr="007838C4">
              <w:rPr>
                <w:rFonts w:ascii="Times New Roman" w:eastAsia="Times New Roman" w:hAnsi="Times New Roman" w:cs="Times New Roman"/>
                <w:b/>
                <w:sz w:val="24"/>
                <w:szCs w:val="24"/>
              </w:rPr>
              <w:t>Fejlesztési követelmények/ Tevékenységek</w:t>
            </w:r>
          </w:p>
        </w:tc>
        <w:tc>
          <w:tcPr>
            <w:tcW w:w="2418" w:type="dxa"/>
            <w:gridSpan w:val="2"/>
            <w:noWrap/>
            <w:vAlign w:val="center"/>
          </w:tcPr>
          <w:p w:rsidR="007838C4" w:rsidRPr="007838C4" w:rsidRDefault="007838C4" w:rsidP="007838C4">
            <w:pPr>
              <w:spacing w:before="120" w:after="0" w:line="240" w:lineRule="auto"/>
              <w:jc w:val="center"/>
              <w:rPr>
                <w:rFonts w:ascii="Times New Roman" w:eastAsia="Times New Roman" w:hAnsi="Times New Roman" w:cs="Times New Roman"/>
                <w:sz w:val="24"/>
                <w:szCs w:val="24"/>
              </w:rPr>
            </w:pPr>
            <w:r w:rsidRPr="007838C4">
              <w:rPr>
                <w:rFonts w:ascii="Times New Roman" w:eastAsia="Times New Roman" w:hAnsi="Times New Roman" w:cs="Times New Roman"/>
                <w:b/>
                <w:sz w:val="24"/>
                <w:szCs w:val="24"/>
                <w:lang w:val="cs-CZ"/>
              </w:rPr>
              <w:t>Kapcsolódási</w:t>
            </w:r>
            <w:r w:rsidRPr="007838C4">
              <w:rPr>
                <w:rFonts w:ascii="Times New Roman" w:eastAsia="Times New Roman" w:hAnsi="Times New Roman" w:cs="Times New Roman"/>
                <w:b/>
                <w:sz w:val="24"/>
                <w:szCs w:val="24"/>
              </w:rPr>
              <w:t xml:space="preserve"> pontok</w:t>
            </w:r>
          </w:p>
        </w:tc>
      </w:tr>
      <w:tr w:rsidR="007838C4" w:rsidRPr="007838C4" w:rsidTr="007838C4">
        <w:trPr>
          <w:trHeight w:val="1895"/>
          <w:jc w:val="center"/>
        </w:trPr>
        <w:tc>
          <w:tcPr>
            <w:tcW w:w="3406" w:type="dxa"/>
            <w:gridSpan w:val="3"/>
            <w:noWrap/>
          </w:tcPr>
          <w:p w:rsidR="007838C4" w:rsidRPr="007838C4" w:rsidRDefault="007838C4" w:rsidP="007838C4">
            <w:pPr>
              <w:numPr>
                <w:ilvl w:val="12"/>
                <w:numId w:val="0"/>
              </w:numPr>
              <w:spacing w:before="120" w:after="0" w:line="240" w:lineRule="auto"/>
              <w:rPr>
                <w:rFonts w:ascii="Times New Roman" w:eastAsia="Times New Roman" w:hAnsi="Times New Roman" w:cs="Times New Roman"/>
                <w:sz w:val="24"/>
                <w:szCs w:val="24"/>
              </w:rPr>
            </w:pPr>
            <w:r w:rsidRPr="007838C4">
              <w:rPr>
                <w:rFonts w:ascii="Times New Roman" w:eastAsia="Times New Roman" w:hAnsi="Times New Roman" w:cs="Times New Roman"/>
                <w:sz w:val="24"/>
                <w:szCs w:val="24"/>
              </w:rPr>
              <w:t xml:space="preserve">Vers- és </w:t>
            </w:r>
            <w:r w:rsidRPr="007838C4">
              <w:rPr>
                <w:rFonts w:ascii="Times New Roman" w:eastAsia="Times New Roman" w:hAnsi="Times New Roman" w:cs="Times New Roman"/>
                <w:sz w:val="24"/>
                <w:szCs w:val="24"/>
                <w:lang w:val="cs-CZ"/>
              </w:rPr>
              <w:t>prózamondás</w:t>
            </w:r>
            <w:r w:rsidRPr="007838C4">
              <w:rPr>
                <w:rFonts w:ascii="Times New Roman" w:eastAsia="Times New Roman" w:hAnsi="Times New Roman" w:cs="Times New Roman"/>
                <w:sz w:val="24"/>
                <w:szCs w:val="24"/>
              </w:rPr>
              <w:t>.</w:t>
            </w:r>
          </w:p>
          <w:p w:rsidR="007838C4" w:rsidRPr="007838C4" w:rsidRDefault="007838C4" w:rsidP="007838C4">
            <w:pPr>
              <w:numPr>
                <w:ilvl w:val="12"/>
                <w:numId w:val="0"/>
              </w:numPr>
              <w:spacing w:after="0" w:line="240" w:lineRule="auto"/>
              <w:rPr>
                <w:rFonts w:ascii="Times New Roman" w:eastAsia="Times New Roman" w:hAnsi="Times New Roman" w:cs="Times New Roman"/>
                <w:sz w:val="24"/>
                <w:szCs w:val="24"/>
              </w:rPr>
            </w:pPr>
            <w:r w:rsidRPr="007838C4">
              <w:rPr>
                <w:rFonts w:ascii="Times New Roman" w:eastAsia="Times New Roman" w:hAnsi="Times New Roman" w:cs="Times New Roman"/>
                <w:sz w:val="24"/>
                <w:szCs w:val="24"/>
              </w:rPr>
              <w:t>Tartalmi szempontú szövegelemzés.</w:t>
            </w:r>
          </w:p>
          <w:p w:rsidR="007838C4" w:rsidRPr="007838C4" w:rsidRDefault="007838C4" w:rsidP="007838C4">
            <w:pPr>
              <w:numPr>
                <w:ilvl w:val="12"/>
                <w:numId w:val="0"/>
              </w:numPr>
              <w:spacing w:after="0" w:line="240" w:lineRule="auto"/>
              <w:rPr>
                <w:rFonts w:ascii="Times New Roman" w:eastAsia="Times New Roman" w:hAnsi="Times New Roman" w:cs="Times New Roman"/>
                <w:sz w:val="24"/>
                <w:szCs w:val="24"/>
              </w:rPr>
            </w:pPr>
            <w:r w:rsidRPr="007838C4">
              <w:rPr>
                <w:rFonts w:ascii="Times New Roman" w:eastAsia="Times New Roman" w:hAnsi="Times New Roman" w:cs="Times New Roman"/>
                <w:sz w:val="24"/>
                <w:szCs w:val="24"/>
              </w:rPr>
              <w:t>Mondatfonetikai eszközök.</w:t>
            </w:r>
          </w:p>
        </w:tc>
        <w:tc>
          <w:tcPr>
            <w:tcW w:w="3407" w:type="dxa"/>
            <w:noWrap/>
          </w:tcPr>
          <w:p w:rsidR="007838C4" w:rsidRPr="007838C4" w:rsidRDefault="007838C4" w:rsidP="007838C4">
            <w:pPr>
              <w:spacing w:before="120" w:after="0" w:line="240" w:lineRule="auto"/>
              <w:rPr>
                <w:rFonts w:ascii="Times New Roman" w:eastAsia="Times New Roman" w:hAnsi="Times New Roman" w:cs="Times New Roman"/>
                <w:sz w:val="24"/>
                <w:szCs w:val="24"/>
              </w:rPr>
            </w:pPr>
            <w:r w:rsidRPr="007838C4">
              <w:rPr>
                <w:rFonts w:ascii="Times New Roman" w:eastAsia="Times New Roman" w:hAnsi="Times New Roman" w:cs="Times New Roman"/>
                <w:sz w:val="24"/>
                <w:szCs w:val="24"/>
              </w:rPr>
              <w:t>Az alkalomnak, a helyzetnek megfelelő szöveg alkotása, azok értékelése, értelmezése a hallgató szempontjából is.</w:t>
            </w:r>
          </w:p>
          <w:p w:rsidR="007838C4" w:rsidRPr="007838C4" w:rsidRDefault="007838C4" w:rsidP="007838C4">
            <w:pPr>
              <w:numPr>
                <w:ilvl w:val="12"/>
                <w:numId w:val="0"/>
              </w:numPr>
              <w:spacing w:after="0" w:line="240" w:lineRule="auto"/>
              <w:rPr>
                <w:rFonts w:ascii="Times New Roman" w:eastAsia="Times New Roman" w:hAnsi="Times New Roman" w:cs="Times New Roman"/>
                <w:sz w:val="24"/>
                <w:szCs w:val="24"/>
              </w:rPr>
            </w:pPr>
            <w:r w:rsidRPr="007838C4">
              <w:rPr>
                <w:rFonts w:ascii="Times New Roman" w:eastAsia="Times New Roman" w:hAnsi="Times New Roman" w:cs="Times New Roman"/>
                <w:sz w:val="24"/>
                <w:szCs w:val="24"/>
              </w:rPr>
              <w:t>A mondatfonetikai eszközök használatát fejlesztő gyakorlatok végzése.</w:t>
            </w:r>
          </w:p>
          <w:p w:rsidR="007838C4" w:rsidRPr="007838C4" w:rsidRDefault="007838C4" w:rsidP="007838C4">
            <w:pPr>
              <w:spacing w:after="0" w:line="240" w:lineRule="auto"/>
              <w:rPr>
                <w:rFonts w:ascii="Times New Roman" w:eastAsia="Times New Roman" w:hAnsi="Times New Roman" w:cs="Times New Roman"/>
                <w:sz w:val="24"/>
                <w:szCs w:val="24"/>
              </w:rPr>
            </w:pPr>
            <w:r w:rsidRPr="007838C4">
              <w:rPr>
                <w:rFonts w:ascii="Times New Roman" w:eastAsia="Times New Roman" w:hAnsi="Times New Roman" w:cs="Times New Roman"/>
                <w:sz w:val="24"/>
                <w:szCs w:val="24"/>
              </w:rPr>
              <w:t xml:space="preserve">Vitában való részvétel, mások véleményének tiszteletben </w:t>
            </w:r>
            <w:r w:rsidRPr="007838C4">
              <w:rPr>
                <w:rFonts w:ascii="Times New Roman" w:eastAsia="Times New Roman" w:hAnsi="Times New Roman" w:cs="Times New Roman"/>
                <w:sz w:val="24"/>
                <w:szCs w:val="24"/>
              </w:rPr>
              <w:lastRenderedPageBreak/>
              <w:t>tartásával.</w:t>
            </w:r>
          </w:p>
          <w:p w:rsidR="007838C4" w:rsidRPr="007838C4" w:rsidRDefault="007838C4" w:rsidP="007838C4">
            <w:pPr>
              <w:spacing w:after="0" w:line="240" w:lineRule="auto"/>
              <w:rPr>
                <w:rFonts w:ascii="Times New Roman" w:eastAsia="Times New Roman" w:hAnsi="Times New Roman" w:cs="Times New Roman"/>
                <w:sz w:val="24"/>
                <w:szCs w:val="24"/>
              </w:rPr>
            </w:pPr>
            <w:r w:rsidRPr="007838C4">
              <w:rPr>
                <w:rFonts w:ascii="Times New Roman" w:eastAsia="Times New Roman" w:hAnsi="Times New Roman" w:cs="Times New Roman"/>
                <w:sz w:val="24"/>
                <w:szCs w:val="24"/>
              </w:rPr>
              <w:t>Memoriterek tanulása.</w:t>
            </w:r>
          </w:p>
          <w:p w:rsidR="007838C4" w:rsidRPr="007838C4" w:rsidRDefault="007838C4" w:rsidP="007838C4">
            <w:pPr>
              <w:numPr>
                <w:ilvl w:val="12"/>
                <w:numId w:val="0"/>
              </w:numPr>
              <w:spacing w:after="0" w:line="240" w:lineRule="auto"/>
              <w:rPr>
                <w:rFonts w:ascii="Times New Roman" w:eastAsia="Times New Roman" w:hAnsi="Times New Roman" w:cs="Times New Roman"/>
                <w:sz w:val="24"/>
                <w:szCs w:val="24"/>
              </w:rPr>
            </w:pPr>
            <w:r w:rsidRPr="007838C4">
              <w:rPr>
                <w:rFonts w:ascii="Times New Roman" w:eastAsia="Times New Roman" w:hAnsi="Times New Roman" w:cs="Times New Roman"/>
                <w:sz w:val="24"/>
                <w:szCs w:val="24"/>
              </w:rPr>
              <w:t>Vers- és prózamondó gyakorlatok az irodalmi alkotások segítségével.</w:t>
            </w:r>
          </w:p>
          <w:p w:rsidR="007838C4" w:rsidRPr="007838C4" w:rsidRDefault="007838C4" w:rsidP="007838C4">
            <w:pPr>
              <w:spacing w:after="0" w:line="240" w:lineRule="auto"/>
              <w:rPr>
                <w:rFonts w:ascii="Times New Roman" w:eastAsia="Times New Roman" w:hAnsi="Times New Roman" w:cs="Times New Roman"/>
                <w:sz w:val="24"/>
                <w:szCs w:val="24"/>
              </w:rPr>
            </w:pPr>
            <w:r w:rsidRPr="007838C4">
              <w:rPr>
                <w:rFonts w:ascii="Times New Roman" w:eastAsia="Times New Roman" w:hAnsi="Times New Roman" w:cs="Times New Roman"/>
                <w:sz w:val="24"/>
                <w:szCs w:val="24"/>
              </w:rPr>
              <w:t>Törekvés a szóbeli szövegalkotásban a változatos kifejezésformák alkalmazására.</w:t>
            </w:r>
          </w:p>
          <w:p w:rsidR="007838C4" w:rsidRPr="007838C4" w:rsidRDefault="007838C4" w:rsidP="007838C4">
            <w:pPr>
              <w:numPr>
                <w:ilvl w:val="12"/>
                <w:numId w:val="0"/>
              </w:numPr>
              <w:spacing w:after="0" w:line="240" w:lineRule="auto"/>
              <w:rPr>
                <w:rFonts w:ascii="Times New Roman" w:eastAsia="Times New Roman" w:hAnsi="Times New Roman" w:cs="Times New Roman"/>
                <w:sz w:val="24"/>
                <w:szCs w:val="24"/>
              </w:rPr>
            </w:pPr>
            <w:r w:rsidRPr="007838C4">
              <w:rPr>
                <w:rFonts w:ascii="Times New Roman" w:eastAsia="Times New Roman" w:hAnsi="Times New Roman" w:cs="Times New Roman"/>
                <w:sz w:val="24"/>
                <w:szCs w:val="24"/>
              </w:rPr>
              <w:t>Hangos és néma olvasás, szövegelemzés.</w:t>
            </w:r>
          </w:p>
          <w:p w:rsidR="007838C4" w:rsidRPr="007838C4" w:rsidRDefault="007838C4" w:rsidP="007838C4">
            <w:pPr>
              <w:numPr>
                <w:ilvl w:val="12"/>
                <w:numId w:val="0"/>
              </w:numPr>
              <w:spacing w:after="0" w:line="240" w:lineRule="auto"/>
              <w:rPr>
                <w:rFonts w:ascii="Times New Roman" w:eastAsia="Times New Roman" w:hAnsi="Times New Roman" w:cs="Times New Roman"/>
                <w:sz w:val="24"/>
                <w:szCs w:val="24"/>
              </w:rPr>
            </w:pPr>
            <w:r w:rsidRPr="007838C4">
              <w:rPr>
                <w:rFonts w:ascii="Times New Roman" w:eastAsia="Times New Roman" w:hAnsi="Times New Roman" w:cs="Times New Roman"/>
                <w:sz w:val="24"/>
                <w:szCs w:val="24"/>
              </w:rPr>
              <w:t>Irodalmi művek önálló és csoportos dramatizálása.</w:t>
            </w:r>
          </w:p>
          <w:p w:rsidR="007838C4" w:rsidRPr="007838C4" w:rsidRDefault="007838C4" w:rsidP="007838C4">
            <w:pPr>
              <w:spacing w:after="0" w:line="240" w:lineRule="auto"/>
              <w:rPr>
                <w:rFonts w:ascii="Times New Roman" w:eastAsia="Times New Roman" w:hAnsi="Times New Roman" w:cs="Times New Roman"/>
                <w:sz w:val="24"/>
                <w:szCs w:val="24"/>
              </w:rPr>
            </w:pPr>
            <w:r w:rsidRPr="007838C4">
              <w:rPr>
                <w:rFonts w:ascii="Times New Roman" w:eastAsia="Times New Roman" w:hAnsi="Times New Roman" w:cs="Times New Roman"/>
                <w:sz w:val="24"/>
                <w:szCs w:val="24"/>
              </w:rPr>
              <w:t>Adott témakörben helyzetgyakorlatok, improvizációk.</w:t>
            </w:r>
          </w:p>
        </w:tc>
        <w:tc>
          <w:tcPr>
            <w:tcW w:w="2418" w:type="dxa"/>
            <w:gridSpan w:val="2"/>
            <w:noWrap/>
          </w:tcPr>
          <w:p w:rsidR="007838C4" w:rsidRPr="007838C4" w:rsidRDefault="007838C4" w:rsidP="007838C4">
            <w:pPr>
              <w:spacing w:before="120" w:after="0" w:line="240" w:lineRule="auto"/>
              <w:rPr>
                <w:rFonts w:ascii="Times New Roman" w:eastAsia="Times New Roman" w:hAnsi="Times New Roman" w:cs="Times New Roman"/>
                <w:b/>
                <w:sz w:val="24"/>
                <w:szCs w:val="24"/>
              </w:rPr>
            </w:pPr>
            <w:r w:rsidRPr="007838C4">
              <w:rPr>
                <w:rFonts w:ascii="Times New Roman" w:eastAsia="Times New Roman" w:hAnsi="Times New Roman" w:cs="Times New Roman"/>
                <w:i/>
                <w:sz w:val="24"/>
                <w:szCs w:val="24"/>
                <w:lang w:val="cs-CZ"/>
              </w:rPr>
              <w:lastRenderedPageBreak/>
              <w:t>Ének</w:t>
            </w:r>
            <w:r w:rsidRPr="007838C4">
              <w:rPr>
                <w:rFonts w:ascii="Times New Roman" w:eastAsia="Times New Roman" w:hAnsi="Times New Roman" w:cs="Times New Roman"/>
                <w:i/>
                <w:sz w:val="24"/>
                <w:szCs w:val="24"/>
              </w:rPr>
              <w:t>-</w:t>
            </w:r>
            <w:r w:rsidRPr="007838C4">
              <w:rPr>
                <w:rFonts w:ascii="Times New Roman" w:eastAsia="Times New Roman" w:hAnsi="Times New Roman" w:cs="Times New Roman"/>
                <w:i/>
                <w:sz w:val="24"/>
                <w:szCs w:val="24"/>
                <w:lang w:val="cs-CZ"/>
              </w:rPr>
              <w:t>zene</w:t>
            </w:r>
            <w:r w:rsidRPr="007838C4">
              <w:rPr>
                <w:rFonts w:ascii="Times New Roman" w:eastAsia="Times New Roman" w:hAnsi="Times New Roman" w:cs="Times New Roman"/>
                <w:i/>
                <w:sz w:val="24"/>
                <w:szCs w:val="24"/>
              </w:rPr>
              <w:t>:</w:t>
            </w:r>
            <w:r w:rsidRPr="007838C4">
              <w:rPr>
                <w:rFonts w:ascii="Times New Roman" w:eastAsia="Times New Roman" w:hAnsi="Times New Roman" w:cs="Times New Roman"/>
                <w:sz w:val="24"/>
                <w:szCs w:val="24"/>
              </w:rPr>
              <w:t xml:space="preserve"> ritmusgyakorlatok.</w:t>
            </w:r>
          </w:p>
          <w:p w:rsidR="007838C4" w:rsidRPr="007838C4" w:rsidRDefault="007838C4" w:rsidP="007838C4">
            <w:pPr>
              <w:spacing w:after="0" w:line="240" w:lineRule="auto"/>
              <w:rPr>
                <w:rFonts w:ascii="Times New Roman" w:eastAsia="Times New Roman" w:hAnsi="Times New Roman" w:cs="Times New Roman"/>
                <w:b/>
                <w:sz w:val="24"/>
                <w:szCs w:val="24"/>
              </w:rPr>
            </w:pPr>
          </w:p>
          <w:p w:rsidR="007838C4" w:rsidRPr="007838C4" w:rsidRDefault="007838C4" w:rsidP="007838C4">
            <w:pPr>
              <w:spacing w:after="0" w:line="240" w:lineRule="auto"/>
              <w:rPr>
                <w:rFonts w:ascii="Times New Roman" w:eastAsia="Times New Roman" w:hAnsi="Times New Roman" w:cs="Times New Roman"/>
                <w:sz w:val="24"/>
                <w:szCs w:val="24"/>
              </w:rPr>
            </w:pPr>
            <w:r w:rsidRPr="007838C4">
              <w:rPr>
                <w:rFonts w:ascii="Times New Roman" w:eastAsia="Times New Roman" w:hAnsi="Times New Roman" w:cs="Times New Roman"/>
                <w:i/>
                <w:sz w:val="24"/>
                <w:szCs w:val="24"/>
              </w:rPr>
              <w:t xml:space="preserve">Testnevelés és sport: </w:t>
            </w:r>
            <w:r w:rsidRPr="007838C4">
              <w:rPr>
                <w:rFonts w:ascii="Times New Roman" w:eastAsia="Times New Roman" w:hAnsi="Times New Roman" w:cs="Times New Roman"/>
                <w:sz w:val="24"/>
                <w:szCs w:val="24"/>
              </w:rPr>
              <w:t>a mozgás kifejező ereje.</w:t>
            </w:r>
          </w:p>
          <w:p w:rsidR="007838C4" w:rsidRPr="007838C4" w:rsidRDefault="007838C4" w:rsidP="007838C4">
            <w:pPr>
              <w:spacing w:after="0" w:line="240" w:lineRule="auto"/>
              <w:rPr>
                <w:rFonts w:ascii="Times New Roman" w:eastAsia="Times New Roman" w:hAnsi="Times New Roman" w:cs="Times New Roman"/>
                <w:sz w:val="24"/>
                <w:szCs w:val="24"/>
              </w:rPr>
            </w:pPr>
          </w:p>
          <w:p w:rsidR="007838C4" w:rsidRPr="007838C4" w:rsidRDefault="007838C4" w:rsidP="007838C4">
            <w:pPr>
              <w:spacing w:after="0" w:line="240" w:lineRule="auto"/>
              <w:rPr>
                <w:rFonts w:ascii="Times New Roman" w:eastAsia="Calibri" w:hAnsi="Times New Roman" w:cs="Times New Roman"/>
                <w:sz w:val="24"/>
                <w:szCs w:val="24"/>
              </w:rPr>
            </w:pPr>
            <w:r w:rsidRPr="007838C4">
              <w:rPr>
                <w:rFonts w:ascii="Times New Roman" w:eastAsia="Calibri" w:hAnsi="Times New Roman" w:cs="Times New Roman"/>
                <w:i/>
                <w:sz w:val="24"/>
                <w:szCs w:val="24"/>
              </w:rPr>
              <w:t xml:space="preserve">Történelem, társadalmi és állampolgári </w:t>
            </w:r>
            <w:r w:rsidRPr="007838C4">
              <w:rPr>
                <w:rFonts w:ascii="Times New Roman" w:eastAsia="Calibri" w:hAnsi="Times New Roman" w:cs="Times New Roman"/>
                <w:i/>
                <w:sz w:val="24"/>
                <w:szCs w:val="24"/>
              </w:rPr>
              <w:lastRenderedPageBreak/>
              <w:t>ismeretek; természetismeret:</w:t>
            </w:r>
            <w:r w:rsidRPr="007838C4">
              <w:rPr>
                <w:rFonts w:ascii="Times New Roman" w:eastAsia="Calibri" w:hAnsi="Times New Roman" w:cs="Times New Roman"/>
                <w:sz w:val="24"/>
                <w:szCs w:val="24"/>
              </w:rPr>
              <w:t xml:space="preserve"> ismeretterjesztő szövegek olvasása.</w:t>
            </w:r>
          </w:p>
        </w:tc>
      </w:tr>
      <w:tr w:rsidR="007838C4" w:rsidRPr="007838C4" w:rsidTr="007838C4">
        <w:tblPrEx>
          <w:tblBorders>
            <w:top w:val="none" w:sz="0" w:space="0" w:color="auto"/>
          </w:tblBorders>
        </w:tblPrEx>
        <w:trPr>
          <w:trHeight w:val="70"/>
          <w:jc w:val="center"/>
        </w:trPr>
        <w:tc>
          <w:tcPr>
            <w:tcW w:w="1958" w:type="dxa"/>
            <w:noWrap/>
            <w:vAlign w:val="center"/>
          </w:tcPr>
          <w:p w:rsidR="007838C4" w:rsidRPr="007838C4" w:rsidRDefault="007838C4" w:rsidP="007838C4">
            <w:pPr>
              <w:tabs>
                <w:tab w:val="left" w:pos="1418"/>
              </w:tabs>
              <w:spacing w:before="120" w:after="0" w:line="240" w:lineRule="auto"/>
              <w:jc w:val="center"/>
              <w:rPr>
                <w:rFonts w:ascii="Times New Roman" w:eastAsia="Times New Roman" w:hAnsi="Times New Roman" w:cs="Times New Roman"/>
                <w:b/>
                <w:sz w:val="24"/>
                <w:szCs w:val="24"/>
              </w:rPr>
            </w:pPr>
            <w:r w:rsidRPr="007838C4">
              <w:rPr>
                <w:rFonts w:ascii="Times New Roman" w:eastAsia="Times New Roman" w:hAnsi="Times New Roman" w:cs="Times New Roman"/>
                <w:b/>
                <w:sz w:val="24"/>
                <w:szCs w:val="24"/>
                <w:lang w:val="cs-CZ"/>
              </w:rPr>
              <w:lastRenderedPageBreak/>
              <w:t>Kulcsfogalmak</w:t>
            </w:r>
            <w:r w:rsidRPr="007838C4">
              <w:rPr>
                <w:rFonts w:ascii="Times New Roman" w:eastAsia="Times New Roman" w:hAnsi="Times New Roman" w:cs="Times New Roman"/>
                <w:b/>
                <w:sz w:val="24"/>
                <w:szCs w:val="24"/>
              </w:rPr>
              <w:t>/ fogalmak</w:t>
            </w:r>
          </w:p>
        </w:tc>
        <w:tc>
          <w:tcPr>
            <w:tcW w:w="7273" w:type="dxa"/>
            <w:gridSpan w:val="5"/>
            <w:noWrap/>
            <w:vAlign w:val="center"/>
          </w:tcPr>
          <w:p w:rsidR="007838C4" w:rsidRPr="007838C4" w:rsidRDefault="007838C4" w:rsidP="007838C4">
            <w:pPr>
              <w:spacing w:before="120" w:after="0" w:line="240" w:lineRule="auto"/>
              <w:rPr>
                <w:rFonts w:ascii="Times New Roman" w:eastAsia="Times New Roman" w:hAnsi="Times New Roman" w:cs="Times New Roman"/>
                <w:sz w:val="24"/>
                <w:szCs w:val="24"/>
              </w:rPr>
            </w:pPr>
            <w:r w:rsidRPr="007838C4">
              <w:rPr>
                <w:rFonts w:ascii="Times New Roman" w:eastAsia="Times New Roman" w:hAnsi="Times New Roman" w:cs="Times New Roman"/>
                <w:sz w:val="24"/>
                <w:szCs w:val="24"/>
              </w:rPr>
              <w:t xml:space="preserve">Szövegelemzés, beleélő képesség, dramatizálás, </w:t>
            </w:r>
            <w:r w:rsidRPr="007838C4">
              <w:rPr>
                <w:rFonts w:ascii="Times New Roman" w:eastAsia="Times New Roman" w:hAnsi="Times New Roman" w:cs="Times New Roman"/>
                <w:sz w:val="24"/>
                <w:szCs w:val="24"/>
                <w:lang w:val="cs-CZ"/>
              </w:rPr>
              <w:t>helyzetgyakorlat</w:t>
            </w:r>
            <w:r w:rsidRPr="007838C4">
              <w:rPr>
                <w:rFonts w:ascii="Times New Roman" w:eastAsia="Times New Roman" w:hAnsi="Times New Roman" w:cs="Times New Roman"/>
                <w:sz w:val="24"/>
                <w:szCs w:val="24"/>
              </w:rPr>
              <w:t>, improvizáció.</w:t>
            </w:r>
          </w:p>
        </w:tc>
      </w:tr>
    </w:tbl>
    <w:p w:rsidR="007838C4" w:rsidRPr="007838C4" w:rsidRDefault="007838C4" w:rsidP="007838C4">
      <w:pPr>
        <w:spacing w:after="0" w:line="240" w:lineRule="auto"/>
        <w:rPr>
          <w:rFonts w:ascii="Times New Roman" w:eastAsia="Times New Roman" w:hAnsi="Times New Roman" w:cs="Times New Roman"/>
          <w:sz w:val="24"/>
          <w:szCs w:val="24"/>
        </w:rPr>
      </w:pPr>
    </w:p>
    <w:p w:rsidR="007838C4" w:rsidRPr="007838C4" w:rsidRDefault="007838C4" w:rsidP="007838C4">
      <w:pPr>
        <w:spacing w:after="0" w:line="240" w:lineRule="auto"/>
        <w:rPr>
          <w:rFonts w:ascii="Times New Roman" w:eastAsia="Times New Roman" w:hAnsi="Times New Roman" w:cs="Times New Roman"/>
          <w:sz w:val="24"/>
          <w:szCs w:val="24"/>
          <w:lang w:val="cs-CZ"/>
        </w:rPr>
      </w:pPr>
    </w:p>
    <w:tbl>
      <w:tblPr>
        <w:tblW w:w="92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12"/>
        <w:gridCol w:w="295"/>
        <w:gridCol w:w="1215"/>
        <w:gridCol w:w="3425"/>
        <w:gridCol w:w="1016"/>
        <w:gridCol w:w="1368"/>
      </w:tblGrid>
      <w:tr w:rsidR="007838C4" w:rsidRPr="007838C4" w:rsidTr="007838C4">
        <w:trPr>
          <w:jc w:val="center"/>
        </w:trPr>
        <w:tc>
          <w:tcPr>
            <w:tcW w:w="2207" w:type="dxa"/>
            <w:gridSpan w:val="2"/>
            <w:noWrap/>
            <w:vAlign w:val="center"/>
          </w:tcPr>
          <w:p w:rsidR="007838C4" w:rsidRPr="007838C4" w:rsidRDefault="007838C4" w:rsidP="007838C4">
            <w:pPr>
              <w:tabs>
                <w:tab w:val="left" w:pos="1418"/>
              </w:tabs>
              <w:spacing w:after="0" w:line="240" w:lineRule="auto"/>
              <w:jc w:val="center"/>
              <w:rPr>
                <w:rFonts w:ascii="Times New Roman" w:eastAsia="Times New Roman" w:hAnsi="Times New Roman" w:cs="Times New Roman"/>
                <w:b/>
                <w:sz w:val="24"/>
                <w:szCs w:val="24"/>
              </w:rPr>
            </w:pPr>
            <w:r w:rsidRPr="007838C4">
              <w:rPr>
                <w:rFonts w:ascii="Times New Roman" w:eastAsia="Times New Roman" w:hAnsi="Times New Roman" w:cs="Times New Roman"/>
                <w:b/>
                <w:sz w:val="24"/>
                <w:szCs w:val="24"/>
                <w:lang w:val="cs-CZ"/>
              </w:rPr>
              <w:t>Tematikai</w:t>
            </w:r>
            <w:r w:rsidRPr="007838C4">
              <w:rPr>
                <w:rFonts w:ascii="Times New Roman" w:eastAsia="Times New Roman" w:hAnsi="Times New Roman" w:cs="Times New Roman"/>
                <w:b/>
                <w:sz w:val="24"/>
                <w:szCs w:val="24"/>
              </w:rPr>
              <w:t xml:space="preserve"> </w:t>
            </w:r>
            <w:r w:rsidRPr="007838C4">
              <w:rPr>
                <w:rFonts w:ascii="Times New Roman" w:eastAsia="Times New Roman" w:hAnsi="Times New Roman" w:cs="Times New Roman"/>
                <w:b/>
                <w:sz w:val="24"/>
                <w:szCs w:val="24"/>
                <w:lang w:val="cs-CZ"/>
              </w:rPr>
              <w:t>egység</w:t>
            </w:r>
            <w:r w:rsidRPr="007838C4">
              <w:rPr>
                <w:rFonts w:ascii="Times New Roman" w:eastAsia="Times New Roman" w:hAnsi="Times New Roman" w:cs="Times New Roman"/>
                <w:b/>
                <w:sz w:val="24"/>
                <w:szCs w:val="24"/>
              </w:rPr>
              <w:t>/ Fejlesztési cél</w:t>
            </w:r>
          </w:p>
        </w:tc>
        <w:tc>
          <w:tcPr>
            <w:tcW w:w="5656" w:type="dxa"/>
            <w:gridSpan w:val="3"/>
            <w:noWrap/>
            <w:vAlign w:val="center"/>
          </w:tcPr>
          <w:p w:rsidR="007838C4" w:rsidRPr="007838C4" w:rsidRDefault="007838C4" w:rsidP="007838C4">
            <w:pPr>
              <w:spacing w:before="120" w:after="0" w:line="240" w:lineRule="auto"/>
              <w:jc w:val="center"/>
              <w:rPr>
                <w:rFonts w:ascii="Times New Roman" w:eastAsia="Times New Roman" w:hAnsi="Times New Roman" w:cs="Times New Roman"/>
                <w:b/>
                <w:bCs/>
                <w:sz w:val="24"/>
                <w:szCs w:val="24"/>
                <w:lang w:eastAsia="hu-HU"/>
              </w:rPr>
            </w:pPr>
            <w:r w:rsidRPr="007838C4">
              <w:rPr>
                <w:rFonts w:ascii="Times New Roman" w:eastAsia="Times New Roman" w:hAnsi="Times New Roman" w:cs="Times New Roman"/>
                <w:b/>
                <w:bCs/>
                <w:sz w:val="24"/>
                <w:szCs w:val="24"/>
                <w:lang w:val="cs-CZ"/>
              </w:rPr>
              <w:t>Olvasás</w:t>
            </w:r>
            <w:r w:rsidRPr="007838C4">
              <w:rPr>
                <w:rFonts w:ascii="Times New Roman" w:eastAsia="Times New Roman" w:hAnsi="Times New Roman" w:cs="Times New Roman"/>
                <w:b/>
                <w:bCs/>
                <w:sz w:val="24"/>
                <w:szCs w:val="24"/>
              </w:rPr>
              <w:t xml:space="preserve"> és az írott szöveg </w:t>
            </w:r>
            <w:r w:rsidRPr="007838C4">
              <w:rPr>
                <w:rFonts w:ascii="Times New Roman" w:eastAsia="Times New Roman" w:hAnsi="Times New Roman" w:cs="Times New Roman"/>
                <w:b/>
                <w:bCs/>
                <w:sz w:val="24"/>
                <w:szCs w:val="24"/>
                <w:lang w:val="cs-CZ"/>
              </w:rPr>
              <w:t>megértése</w:t>
            </w:r>
          </w:p>
        </w:tc>
        <w:tc>
          <w:tcPr>
            <w:tcW w:w="1368" w:type="dxa"/>
            <w:noWrap/>
            <w:vAlign w:val="center"/>
          </w:tcPr>
          <w:p w:rsidR="007838C4" w:rsidRPr="007838C4" w:rsidRDefault="007838C4" w:rsidP="007838C4">
            <w:pPr>
              <w:spacing w:before="120" w:after="0" w:line="240" w:lineRule="auto"/>
              <w:jc w:val="center"/>
              <w:rPr>
                <w:rFonts w:ascii="Times New Roman" w:eastAsia="Times New Roman" w:hAnsi="Times New Roman" w:cs="Times New Roman"/>
                <w:sz w:val="24"/>
                <w:szCs w:val="24"/>
              </w:rPr>
            </w:pPr>
            <w:r w:rsidRPr="007838C4">
              <w:rPr>
                <w:rFonts w:ascii="Times New Roman" w:eastAsia="Times New Roman" w:hAnsi="Times New Roman" w:cs="Times New Roman"/>
                <w:b/>
                <w:bCs/>
                <w:sz w:val="24"/>
                <w:szCs w:val="24"/>
                <w:lang w:val="cs-CZ"/>
              </w:rPr>
              <w:t>Órakeret</w:t>
            </w:r>
            <w:r w:rsidRPr="007838C4">
              <w:rPr>
                <w:rFonts w:ascii="Times New Roman" w:eastAsia="Times New Roman" w:hAnsi="Times New Roman" w:cs="Times New Roman"/>
                <w:b/>
                <w:bCs/>
                <w:sz w:val="24"/>
                <w:szCs w:val="24"/>
              </w:rPr>
              <w:t xml:space="preserve"> </w:t>
            </w:r>
            <w:r w:rsidRPr="007838C4">
              <w:rPr>
                <w:rFonts w:ascii="Times New Roman" w:eastAsia="Times New Roman" w:hAnsi="Times New Roman" w:cs="Times New Roman"/>
                <w:b/>
                <w:bCs/>
                <w:sz w:val="24"/>
                <w:szCs w:val="24"/>
                <w:lang w:val="cs-CZ"/>
              </w:rPr>
              <w:t>folyamatos</w:t>
            </w:r>
          </w:p>
        </w:tc>
      </w:tr>
      <w:tr w:rsidR="007838C4" w:rsidRPr="007838C4" w:rsidTr="007838C4">
        <w:trPr>
          <w:jc w:val="center"/>
        </w:trPr>
        <w:tc>
          <w:tcPr>
            <w:tcW w:w="2207" w:type="dxa"/>
            <w:gridSpan w:val="2"/>
            <w:noWrap/>
            <w:vAlign w:val="center"/>
          </w:tcPr>
          <w:p w:rsidR="007838C4" w:rsidRPr="007838C4" w:rsidRDefault="007838C4" w:rsidP="007838C4">
            <w:pPr>
              <w:tabs>
                <w:tab w:val="left" w:pos="1418"/>
              </w:tabs>
              <w:spacing w:after="0" w:line="240" w:lineRule="auto"/>
              <w:jc w:val="center"/>
              <w:rPr>
                <w:rFonts w:ascii="Times New Roman" w:eastAsia="Times New Roman" w:hAnsi="Times New Roman" w:cs="Times New Roman"/>
                <w:b/>
                <w:sz w:val="24"/>
                <w:szCs w:val="24"/>
              </w:rPr>
            </w:pPr>
            <w:r w:rsidRPr="007838C4">
              <w:rPr>
                <w:rFonts w:ascii="Times New Roman" w:eastAsia="Times New Roman" w:hAnsi="Times New Roman" w:cs="Times New Roman"/>
                <w:b/>
                <w:sz w:val="24"/>
                <w:szCs w:val="24"/>
              </w:rPr>
              <w:t>Előzetes tudás</w:t>
            </w:r>
          </w:p>
        </w:tc>
        <w:tc>
          <w:tcPr>
            <w:tcW w:w="7024" w:type="dxa"/>
            <w:gridSpan w:val="4"/>
            <w:noWrap/>
          </w:tcPr>
          <w:p w:rsidR="007838C4" w:rsidRPr="007838C4" w:rsidRDefault="007838C4" w:rsidP="007838C4">
            <w:pPr>
              <w:spacing w:before="120" w:after="0" w:line="240" w:lineRule="auto"/>
              <w:rPr>
                <w:rFonts w:ascii="Times New Roman" w:eastAsia="Times New Roman" w:hAnsi="Times New Roman" w:cs="Times New Roman"/>
                <w:sz w:val="24"/>
                <w:szCs w:val="24"/>
                <w:lang w:val="cs-CZ"/>
              </w:rPr>
            </w:pPr>
            <w:r w:rsidRPr="007838C4">
              <w:rPr>
                <w:rFonts w:ascii="Times New Roman" w:eastAsia="Times New Roman" w:hAnsi="Times New Roman" w:cs="Times New Roman"/>
                <w:sz w:val="24"/>
                <w:szCs w:val="24"/>
              </w:rPr>
              <w:t>A tanuló az olvasást információszerzéshez használja.</w:t>
            </w:r>
          </w:p>
        </w:tc>
      </w:tr>
      <w:tr w:rsidR="007838C4" w:rsidRPr="007838C4" w:rsidTr="007838C4">
        <w:trPr>
          <w:jc w:val="center"/>
        </w:trPr>
        <w:tc>
          <w:tcPr>
            <w:tcW w:w="2207" w:type="dxa"/>
            <w:gridSpan w:val="2"/>
            <w:noWrap/>
            <w:vAlign w:val="center"/>
          </w:tcPr>
          <w:p w:rsidR="007838C4" w:rsidRPr="007838C4" w:rsidRDefault="007838C4" w:rsidP="007838C4">
            <w:pPr>
              <w:spacing w:after="0" w:line="240" w:lineRule="auto"/>
              <w:jc w:val="center"/>
              <w:rPr>
                <w:rFonts w:ascii="Times New Roman" w:eastAsia="Times New Roman" w:hAnsi="Times New Roman" w:cs="Times New Roman"/>
                <w:b/>
                <w:sz w:val="24"/>
                <w:szCs w:val="24"/>
              </w:rPr>
            </w:pPr>
            <w:r w:rsidRPr="007838C4">
              <w:rPr>
                <w:rFonts w:ascii="Times New Roman" w:eastAsia="Times New Roman" w:hAnsi="Times New Roman" w:cs="Times New Roman"/>
                <w:b/>
                <w:bCs/>
                <w:sz w:val="24"/>
                <w:szCs w:val="24"/>
                <w:lang w:eastAsia="hu-HU"/>
              </w:rPr>
              <w:t>A tematikai egység nevelési-fejlesztési céljai</w:t>
            </w:r>
          </w:p>
        </w:tc>
        <w:tc>
          <w:tcPr>
            <w:tcW w:w="7024" w:type="dxa"/>
            <w:gridSpan w:val="4"/>
            <w:noWrap/>
          </w:tcPr>
          <w:p w:rsidR="007838C4" w:rsidRPr="007838C4" w:rsidRDefault="007838C4" w:rsidP="007838C4">
            <w:pPr>
              <w:spacing w:before="120" w:after="0" w:line="240" w:lineRule="auto"/>
              <w:rPr>
                <w:rFonts w:ascii="Times New Roman" w:eastAsia="Times New Roman" w:hAnsi="Times New Roman" w:cs="Times New Roman"/>
                <w:sz w:val="24"/>
                <w:szCs w:val="24"/>
              </w:rPr>
            </w:pPr>
            <w:r w:rsidRPr="007838C4">
              <w:rPr>
                <w:rFonts w:ascii="Times New Roman" w:eastAsia="Times New Roman" w:hAnsi="Times New Roman" w:cs="Times New Roman"/>
                <w:sz w:val="24"/>
                <w:szCs w:val="24"/>
              </w:rPr>
              <w:t xml:space="preserve">Az olvasástechnika folyamatos fejlesztése mellett a </w:t>
            </w:r>
            <w:r w:rsidRPr="007838C4">
              <w:rPr>
                <w:rFonts w:ascii="Times New Roman" w:eastAsia="Times New Roman" w:hAnsi="Times New Roman" w:cs="Times New Roman"/>
                <w:sz w:val="24"/>
                <w:szCs w:val="24"/>
                <w:lang w:val="cs-CZ"/>
              </w:rPr>
              <w:t>szövegértés</w:t>
            </w:r>
            <w:r w:rsidRPr="007838C4">
              <w:rPr>
                <w:rFonts w:ascii="Times New Roman" w:eastAsia="Times New Roman" w:hAnsi="Times New Roman" w:cs="Times New Roman"/>
                <w:sz w:val="24"/>
                <w:szCs w:val="24"/>
              </w:rPr>
              <w:t xml:space="preserve">, a szóbeli kifejező- és szövegalkotó képesség fejlesztése; esztétikai élményt nyújtó olvasás. Önálló tanulás fejlesztése. </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i/>
                <w:sz w:val="24"/>
                <w:szCs w:val="24"/>
              </w:rPr>
              <w:t xml:space="preserve">Képességfejlesztési fókuszok: </w:t>
            </w:r>
            <w:r w:rsidRPr="007838C4">
              <w:rPr>
                <w:rFonts w:ascii="Times New Roman" w:eastAsia="Times New Roman" w:hAnsi="Times New Roman" w:cs="Times New Roman"/>
                <w:sz w:val="24"/>
                <w:szCs w:val="24"/>
              </w:rPr>
              <w:t>Szókincsbővítés. Figyelem. Akusztikus és vizuális észlelés: irodalmi művek hallgatása, olvasása. Gondolkodás: olvasottak elemzése. Összefüggések felismerése.</w:t>
            </w:r>
          </w:p>
        </w:tc>
      </w:tr>
      <w:tr w:rsidR="007838C4" w:rsidRPr="007838C4" w:rsidTr="007838C4">
        <w:trPr>
          <w:jc w:val="center"/>
        </w:trPr>
        <w:tc>
          <w:tcPr>
            <w:tcW w:w="3422" w:type="dxa"/>
            <w:gridSpan w:val="3"/>
            <w:noWrap/>
            <w:vAlign w:val="center"/>
          </w:tcPr>
          <w:p w:rsidR="007838C4" w:rsidRPr="007838C4" w:rsidRDefault="007838C4" w:rsidP="007838C4">
            <w:pPr>
              <w:spacing w:before="120" w:after="0" w:line="240" w:lineRule="auto"/>
              <w:jc w:val="center"/>
              <w:rPr>
                <w:rFonts w:ascii="Times New Roman" w:eastAsia="Times New Roman" w:hAnsi="Times New Roman" w:cs="Times New Roman"/>
                <w:b/>
                <w:sz w:val="24"/>
                <w:szCs w:val="24"/>
              </w:rPr>
            </w:pPr>
            <w:r w:rsidRPr="007838C4">
              <w:rPr>
                <w:rFonts w:ascii="Times New Roman" w:eastAsia="Times New Roman" w:hAnsi="Times New Roman" w:cs="Times New Roman"/>
                <w:b/>
                <w:sz w:val="24"/>
                <w:szCs w:val="24"/>
              </w:rPr>
              <w:t>Ismeretek</w:t>
            </w:r>
          </w:p>
        </w:tc>
        <w:tc>
          <w:tcPr>
            <w:tcW w:w="3425" w:type="dxa"/>
            <w:noWrap/>
            <w:vAlign w:val="center"/>
          </w:tcPr>
          <w:p w:rsidR="007838C4" w:rsidRPr="007838C4" w:rsidRDefault="007838C4" w:rsidP="007838C4">
            <w:pPr>
              <w:spacing w:before="120" w:after="0" w:line="240" w:lineRule="auto"/>
              <w:jc w:val="center"/>
              <w:rPr>
                <w:rFonts w:ascii="Times New Roman" w:eastAsia="Times New Roman" w:hAnsi="Times New Roman" w:cs="Times New Roman"/>
                <w:b/>
                <w:sz w:val="24"/>
                <w:szCs w:val="24"/>
              </w:rPr>
            </w:pPr>
            <w:r w:rsidRPr="007838C4">
              <w:rPr>
                <w:rFonts w:ascii="Times New Roman" w:eastAsia="Times New Roman" w:hAnsi="Times New Roman" w:cs="Times New Roman"/>
                <w:b/>
                <w:sz w:val="24"/>
                <w:szCs w:val="24"/>
              </w:rPr>
              <w:t>Fejlesztési követelmények/</w:t>
            </w:r>
            <w:r w:rsidRPr="007838C4">
              <w:rPr>
                <w:rFonts w:ascii="Times New Roman" w:eastAsia="Times New Roman" w:hAnsi="Times New Roman" w:cs="Times New Roman"/>
                <w:b/>
                <w:sz w:val="24"/>
                <w:szCs w:val="24"/>
              </w:rPr>
              <w:br/>
              <w:t>Tevékenységek</w:t>
            </w:r>
          </w:p>
        </w:tc>
        <w:tc>
          <w:tcPr>
            <w:tcW w:w="2384" w:type="dxa"/>
            <w:gridSpan w:val="2"/>
            <w:noWrap/>
            <w:vAlign w:val="center"/>
          </w:tcPr>
          <w:p w:rsidR="007838C4" w:rsidRPr="007838C4" w:rsidRDefault="007838C4" w:rsidP="007838C4">
            <w:pPr>
              <w:spacing w:before="120" w:after="0" w:line="240" w:lineRule="auto"/>
              <w:jc w:val="center"/>
              <w:rPr>
                <w:rFonts w:ascii="Times New Roman" w:eastAsia="Times New Roman" w:hAnsi="Times New Roman" w:cs="Times New Roman"/>
                <w:sz w:val="24"/>
                <w:szCs w:val="24"/>
              </w:rPr>
            </w:pPr>
            <w:r w:rsidRPr="007838C4">
              <w:rPr>
                <w:rFonts w:ascii="Times New Roman" w:eastAsia="Times New Roman" w:hAnsi="Times New Roman" w:cs="Times New Roman"/>
                <w:b/>
                <w:sz w:val="24"/>
                <w:szCs w:val="24"/>
                <w:lang w:val="cs-CZ"/>
              </w:rPr>
              <w:t>Kapcsolódási</w:t>
            </w:r>
            <w:r w:rsidRPr="007838C4">
              <w:rPr>
                <w:rFonts w:ascii="Times New Roman" w:eastAsia="Times New Roman" w:hAnsi="Times New Roman" w:cs="Times New Roman"/>
                <w:b/>
                <w:sz w:val="24"/>
                <w:szCs w:val="24"/>
              </w:rPr>
              <w:t xml:space="preserve"> pontok</w:t>
            </w:r>
          </w:p>
        </w:tc>
      </w:tr>
      <w:tr w:rsidR="007838C4" w:rsidRPr="007838C4" w:rsidTr="007838C4">
        <w:trPr>
          <w:trHeight w:val="1064"/>
          <w:jc w:val="center"/>
        </w:trPr>
        <w:tc>
          <w:tcPr>
            <w:tcW w:w="3422" w:type="dxa"/>
            <w:gridSpan w:val="3"/>
            <w:noWrap/>
          </w:tcPr>
          <w:p w:rsidR="007838C4" w:rsidRPr="007838C4" w:rsidRDefault="007838C4" w:rsidP="007838C4">
            <w:pPr>
              <w:spacing w:before="120" w:after="0" w:line="240" w:lineRule="auto"/>
              <w:rPr>
                <w:rFonts w:ascii="Times New Roman" w:eastAsia="Times New Roman" w:hAnsi="Times New Roman" w:cs="Times New Roman"/>
                <w:sz w:val="24"/>
                <w:szCs w:val="24"/>
              </w:rPr>
            </w:pPr>
            <w:r w:rsidRPr="007838C4">
              <w:rPr>
                <w:rFonts w:ascii="Times New Roman" w:eastAsia="Times New Roman" w:hAnsi="Times New Roman" w:cs="Times New Roman"/>
                <w:sz w:val="24"/>
                <w:szCs w:val="24"/>
              </w:rPr>
              <w:t>Hangos és néma olvasás, szövegelemzés.</w:t>
            </w:r>
          </w:p>
          <w:p w:rsidR="007838C4" w:rsidRPr="007838C4" w:rsidRDefault="007838C4" w:rsidP="007838C4">
            <w:pPr>
              <w:spacing w:after="0" w:line="240" w:lineRule="auto"/>
              <w:rPr>
                <w:rFonts w:ascii="Times New Roman" w:eastAsia="Times New Roman" w:hAnsi="Times New Roman" w:cs="Times New Roman"/>
                <w:sz w:val="24"/>
                <w:szCs w:val="24"/>
              </w:rPr>
            </w:pPr>
            <w:r w:rsidRPr="007838C4">
              <w:rPr>
                <w:rFonts w:ascii="Times New Roman" w:eastAsia="Times New Roman" w:hAnsi="Times New Roman" w:cs="Times New Roman"/>
                <w:sz w:val="24"/>
                <w:szCs w:val="24"/>
              </w:rPr>
              <w:t>Hangulati szempontú szövegelemzés.</w:t>
            </w:r>
          </w:p>
          <w:p w:rsidR="007838C4" w:rsidRPr="007838C4" w:rsidRDefault="007838C4" w:rsidP="007838C4">
            <w:pPr>
              <w:spacing w:after="0" w:line="240" w:lineRule="auto"/>
              <w:rPr>
                <w:rFonts w:ascii="Times New Roman" w:eastAsia="Times New Roman" w:hAnsi="Times New Roman" w:cs="Times New Roman"/>
                <w:sz w:val="24"/>
                <w:szCs w:val="24"/>
              </w:rPr>
            </w:pPr>
            <w:r w:rsidRPr="007838C4">
              <w:rPr>
                <w:rFonts w:ascii="Times New Roman" w:eastAsia="Times New Roman" w:hAnsi="Times New Roman" w:cs="Times New Roman"/>
                <w:sz w:val="24"/>
                <w:szCs w:val="24"/>
              </w:rPr>
              <w:t>Különböző jellegű, műfajú szövegek, pl. levél, napló, útirajz, ismeretterjesztő szöveg, klasszikus ifjúsági művek.</w:t>
            </w:r>
          </w:p>
        </w:tc>
        <w:tc>
          <w:tcPr>
            <w:tcW w:w="3425" w:type="dxa"/>
            <w:noWrap/>
          </w:tcPr>
          <w:p w:rsidR="007838C4" w:rsidRPr="007838C4" w:rsidRDefault="007838C4" w:rsidP="007838C4">
            <w:pPr>
              <w:spacing w:before="120" w:after="0" w:line="240" w:lineRule="auto"/>
              <w:rPr>
                <w:rFonts w:ascii="Times New Roman" w:eastAsia="Times New Roman" w:hAnsi="Times New Roman" w:cs="Times New Roman"/>
                <w:sz w:val="24"/>
                <w:szCs w:val="24"/>
              </w:rPr>
            </w:pPr>
            <w:r w:rsidRPr="007838C4">
              <w:rPr>
                <w:rFonts w:ascii="Times New Roman" w:eastAsia="Times New Roman" w:hAnsi="Times New Roman" w:cs="Times New Roman"/>
                <w:sz w:val="24"/>
                <w:szCs w:val="24"/>
              </w:rPr>
              <w:t xml:space="preserve">A közlés </w:t>
            </w:r>
            <w:r w:rsidRPr="007838C4">
              <w:rPr>
                <w:rFonts w:ascii="Times New Roman" w:eastAsia="Times New Roman" w:hAnsi="Times New Roman" w:cs="Times New Roman"/>
                <w:sz w:val="24"/>
                <w:szCs w:val="24"/>
                <w:lang w:val="cs-CZ"/>
              </w:rPr>
              <w:t>tartalmához</w:t>
            </w:r>
            <w:r w:rsidRPr="007838C4">
              <w:rPr>
                <w:rFonts w:ascii="Times New Roman" w:eastAsia="Times New Roman" w:hAnsi="Times New Roman" w:cs="Times New Roman"/>
                <w:sz w:val="24"/>
                <w:szCs w:val="24"/>
              </w:rPr>
              <w:t xml:space="preserve"> és a közlő szándékához igazodó mondatfonetikai eszközök alkalmazása.</w:t>
            </w:r>
          </w:p>
          <w:p w:rsidR="007838C4" w:rsidRPr="007838C4" w:rsidRDefault="007838C4" w:rsidP="007838C4">
            <w:pPr>
              <w:spacing w:after="0" w:line="240" w:lineRule="auto"/>
              <w:rPr>
                <w:rFonts w:ascii="Times New Roman" w:eastAsia="Times New Roman" w:hAnsi="Times New Roman" w:cs="Times New Roman"/>
                <w:sz w:val="24"/>
                <w:szCs w:val="24"/>
              </w:rPr>
            </w:pPr>
            <w:r w:rsidRPr="007838C4">
              <w:rPr>
                <w:rFonts w:ascii="Times New Roman" w:eastAsia="Times New Roman" w:hAnsi="Times New Roman" w:cs="Times New Roman"/>
                <w:sz w:val="24"/>
                <w:szCs w:val="24"/>
              </w:rPr>
              <w:t>A felolvasás szabályainak ismeretében kifejező, értelmező hangos olvasás.</w:t>
            </w:r>
          </w:p>
          <w:p w:rsidR="007838C4" w:rsidRPr="007838C4" w:rsidRDefault="007838C4" w:rsidP="007838C4">
            <w:pPr>
              <w:spacing w:after="0" w:line="240" w:lineRule="auto"/>
              <w:rPr>
                <w:rFonts w:ascii="Times New Roman" w:eastAsia="Times New Roman" w:hAnsi="Times New Roman" w:cs="Times New Roman"/>
                <w:sz w:val="24"/>
                <w:szCs w:val="24"/>
              </w:rPr>
            </w:pPr>
            <w:r w:rsidRPr="007838C4">
              <w:rPr>
                <w:rFonts w:ascii="Times New Roman" w:eastAsia="Times New Roman" w:hAnsi="Times New Roman" w:cs="Times New Roman"/>
                <w:sz w:val="24"/>
                <w:szCs w:val="24"/>
              </w:rPr>
              <w:t>Aktív és passzív szókincs gyarapítása.</w:t>
            </w:r>
          </w:p>
          <w:p w:rsidR="007838C4" w:rsidRPr="007838C4" w:rsidRDefault="007838C4" w:rsidP="007838C4">
            <w:pPr>
              <w:numPr>
                <w:ilvl w:val="12"/>
                <w:numId w:val="0"/>
              </w:numPr>
              <w:spacing w:after="0" w:line="240" w:lineRule="auto"/>
              <w:rPr>
                <w:rFonts w:ascii="Times New Roman" w:eastAsia="Times New Roman" w:hAnsi="Times New Roman" w:cs="Times New Roman"/>
                <w:sz w:val="24"/>
                <w:szCs w:val="24"/>
              </w:rPr>
            </w:pPr>
            <w:r w:rsidRPr="007838C4">
              <w:rPr>
                <w:rFonts w:ascii="Times New Roman" w:eastAsia="Times New Roman" w:hAnsi="Times New Roman" w:cs="Times New Roman"/>
                <w:sz w:val="24"/>
                <w:szCs w:val="24"/>
              </w:rPr>
              <w:t>Különböző műfajú szövegek hangos és néma olvasása.</w:t>
            </w:r>
          </w:p>
          <w:p w:rsidR="007838C4" w:rsidRPr="007838C4" w:rsidRDefault="007838C4" w:rsidP="007838C4">
            <w:pPr>
              <w:numPr>
                <w:ilvl w:val="12"/>
                <w:numId w:val="0"/>
              </w:numPr>
              <w:spacing w:after="0" w:line="240" w:lineRule="auto"/>
              <w:rPr>
                <w:rFonts w:ascii="Times New Roman" w:eastAsia="Times New Roman" w:hAnsi="Times New Roman" w:cs="Times New Roman"/>
                <w:sz w:val="24"/>
                <w:szCs w:val="24"/>
              </w:rPr>
            </w:pPr>
            <w:r w:rsidRPr="007838C4">
              <w:rPr>
                <w:rFonts w:ascii="Times New Roman" w:eastAsia="Times New Roman" w:hAnsi="Times New Roman" w:cs="Times New Roman"/>
                <w:sz w:val="24"/>
                <w:szCs w:val="24"/>
              </w:rPr>
              <w:t>Tartalmi szempontú szövegelemzés.</w:t>
            </w:r>
          </w:p>
          <w:p w:rsidR="007838C4" w:rsidRPr="007838C4" w:rsidRDefault="007838C4" w:rsidP="007838C4">
            <w:pPr>
              <w:numPr>
                <w:ilvl w:val="12"/>
                <w:numId w:val="0"/>
              </w:numPr>
              <w:spacing w:after="0" w:line="240" w:lineRule="auto"/>
              <w:rPr>
                <w:rFonts w:ascii="Times New Roman" w:eastAsia="Times New Roman" w:hAnsi="Times New Roman" w:cs="Times New Roman"/>
                <w:sz w:val="24"/>
                <w:szCs w:val="24"/>
              </w:rPr>
            </w:pPr>
            <w:r w:rsidRPr="007838C4">
              <w:rPr>
                <w:rFonts w:ascii="Times New Roman" w:eastAsia="Times New Roman" w:hAnsi="Times New Roman" w:cs="Times New Roman"/>
                <w:sz w:val="24"/>
                <w:szCs w:val="24"/>
              </w:rPr>
              <w:t>Hangulati szempontú szövegelemzés.</w:t>
            </w:r>
          </w:p>
          <w:p w:rsidR="007838C4" w:rsidRPr="007838C4" w:rsidRDefault="007838C4" w:rsidP="007838C4">
            <w:pPr>
              <w:spacing w:after="0" w:line="240" w:lineRule="auto"/>
              <w:rPr>
                <w:rFonts w:ascii="Times New Roman" w:eastAsia="Times New Roman" w:hAnsi="Times New Roman" w:cs="Times New Roman"/>
                <w:sz w:val="24"/>
                <w:szCs w:val="24"/>
              </w:rPr>
            </w:pPr>
            <w:r w:rsidRPr="007838C4">
              <w:rPr>
                <w:rFonts w:ascii="Times New Roman" w:eastAsia="Times New Roman" w:hAnsi="Times New Roman" w:cs="Times New Roman"/>
                <w:sz w:val="24"/>
                <w:szCs w:val="24"/>
              </w:rPr>
              <w:t>Ábrák, illusztrációk értelmezése.</w:t>
            </w:r>
          </w:p>
          <w:p w:rsidR="007838C4" w:rsidRPr="007838C4" w:rsidRDefault="007838C4" w:rsidP="007838C4">
            <w:pPr>
              <w:spacing w:after="0" w:line="240" w:lineRule="auto"/>
              <w:rPr>
                <w:rFonts w:ascii="Times New Roman" w:eastAsia="Times New Roman" w:hAnsi="Times New Roman" w:cs="Times New Roman"/>
                <w:sz w:val="24"/>
                <w:szCs w:val="24"/>
              </w:rPr>
            </w:pPr>
            <w:r w:rsidRPr="007838C4">
              <w:rPr>
                <w:rFonts w:ascii="Times New Roman" w:eastAsia="Times New Roman" w:hAnsi="Times New Roman" w:cs="Times New Roman"/>
                <w:sz w:val="24"/>
                <w:szCs w:val="24"/>
              </w:rPr>
              <w:t>Vélemény megfogalmazása.</w:t>
            </w:r>
          </w:p>
          <w:p w:rsidR="007838C4" w:rsidRPr="007838C4" w:rsidRDefault="007838C4" w:rsidP="007838C4">
            <w:pPr>
              <w:spacing w:after="0" w:line="240" w:lineRule="auto"/>
              <w:rPr>
                <w:rFonts w:ascii="Times New Roman" w:eastAsia="Times New Roman" w:hAnsi="Times New Roman" w:cs="Times New Roman"/>
                <w:sz w:val="24"/>
                <w:szCs w:val="24"/>
              </w:rPr>
            </w:pPr>
            <w:r w:rsidRPr="007838C4">
              <w:rPr>
                <w:rFonts w:ascii="Times New Roman" w:eastAsia="Times New Roman" w:hAnsi="Times New Roman" w:cs="Times New Roman"/>
                <w:sz w:val="24"/>
                <w:szCs w:val="24"/>
              </w:rPr>
              <w:lastRenderedPageBreak/>
              <w:t>Lexikonhasználat, internetes keresőprogramok használata.</w:t>
            </w:r>
          </w:p>
          <w:p w:rsidR="007838C4" w:rsidRPr="007838C4" w:rsidRDefault="007838C4" w:rsidP="007838C4">
            <w:pPr>
              <w:numPr>
                <w:ilvl w:val="12"/>
                <w:numId w:val="0"/>
              </w:numPr>
              <w:tabs>
                <w:tab w:val="left" w:pos="1418"/>
              </w:tabs>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Versek, prózai részletek szöveghű felidézése.</w:t>
            </w:r>
          </w:p>
          <w:p w:rsidR="007838C4" w:rsidRPr="007838C4" w:rsidRDefault="007838C4" w:rsidP="007838C4">
            <w:pPr>
              <w:spacing w:after="0" w:line="240" w:lineRule="auto"/>
              <w:rPr>
                <w:rFonts w:ascii="Times New Roman" w:eastAsia="Times New Roman" w:hAnsi="Times New Roman" w:cs="Times New Roman"/>
                <w:sz w:val="24"/>
                <w:szCs w:val="24"/>
              </w:rPr>
            </w:pPr>
            <w:r w:rsidRPr="007838C4">
              <w:rPr>
                <w:rFonts w:ascii="Times New Roman" w:eastAsia="Times New Roman" w:hAnsi="Times New Roman" w:cs="Times New Roman"/>
                <w:sz w:val="24"/>
                <w:szCs w:val="24"/>
              </w:rPr>
              <w:t>Vázlatírás, lényegkiemelés, összefoglalás, tanári irányítással jegyzetkészítés.</w:t>
            </w:r>
          </w:p>
        </w:tc>
        <w:tc>
          <w:tcPr>
            <w:tcW w:w="2384" w:type="dxa"/>
            <w:gridSpan w:val="2"/>
            <w:noWrap/>
          </w:tcPr>
          <w:p w:rsidR="007838C4" w:rsidRPr="007838C4" w:rsidRDefault="007838C4" w:rsidP="007838C4">
            <w:pPr>
              <w:spacing w:before="120" w:after="0" w:line="240" w:lineRule="auto"/>
              <w:jc w:val="both"/>
              <w:rPr>
                <w:rFonts w:ascii="Times New Roman" w:eastAsia="Calibri" w:hAnsi="Times New Roman" w:cs="Times New Roman"/>
                <w:sz w:val="24"/>
                <w:szCs w:val="24"/>
              </w:rPr>
            </w:pPr>
            <w:r w:rsidRPr="007838C4">
              <w:rPr>
                <w:rFonts w:ascii="Times New Roman" w:eastAsia="Calibri" w:hAnsi="Times New Roman" w:cs="Times New Roman"/>
                <w:i/>
                <w:sz w:val="24"/>
                <w:szCs w:val="24"/>
                <w:lang w:val="cs-CZ"/>
              </w:rPr>
              <w:lastRenderedPageBreak/>
              <w:t>Matematika</w:t>
            </w:r>
            <w:r w:rsidRPr="007838C4">
              <w:rPr>
                <w:rFonts w:ascii="Times New Roman" w:eastAsia="Calibri" w:hAnsi="Times New Roman" w:cs="Times New Roman"/>
                <w:i/>
                <w:sz w:val="24"/>
                <w:szCs w:val="24"/>
              </w:rPr>
              <w:t>:</w:t>
            </w:r>
            <w:r w:rsidRPr="007838C4">
              <w:rPr>
                <w:rFonts w:ascii="Times New Roman" w:eastAsia="Calibri" w:hAnsi="Times New Roman" w:cs="Times New Roman"/>
                <w:sz w:val="24"/>
                <w:szCs w:val="24"/>
              </w:rPr>
              <w:t xml:space="preserve"> szöveges feladatok értelmezése.</w:t>
            </w:r>
          </w:p>
          <w:p w:rsidR="007838C4" w:rsidRPr="007838C4" w:rsidRDefault="007838C4" w:rsidP="007838C4">
            <w:pPr>
              <w:spacing w:after="0" w:line="240" w:lineRule="auto"/>
              <w:jc w:val="both"/>
              <w:rPr>
                <w:rFonts w:ascii="Times New Roman" w:eastAsia="Calibri" w:hAnsi="Times New Roman" w:cs="Times New Roman"/>
                <w:sz w:val="24"/>
                <w:szCs w:val="24"/>
              </w:rPr>
            </w:pPr>
          </w:p>
          <w:p w:rsidR="007838C4" w:rsidRPr="007838C4" w:rsidRDefault="007838C4" w:rsidP="007838C4">
            <w:pPr>
              <w:spacing w:after="0" w:line="240" w:lineRule="auto"/>
              <w:jc w:val="both"/>
              <w:rPr>
                <w:rFonts w:ascii="Times New Roman" w:eastAsia="Calibri" w:hAnsi="Times New Roman" w:cs="Times New Roman"/>
                <w:sz w:val="24"/>
                <w:szCs w:val="24"/>
              </w:rPr>
            </w:pPr>
            <w:r w:rsidRPr="007838C4">
              <w:rPr>
                <w:rFonts w:ascii="Times New Roman" w:eastAsia="Calibri" w:hAnsi="Times New Roman" w:cs="Times New Roman"/>
                <w:i/>
                <w:sz w:val="24"/>
                <w:szCs w:val="24"/>
              </w:rPr>
              <w:t>Informatika:</w:t>
            </w:r>
            <w:r w:rsidRPr="007838C4">
              <w:rPr>
                <w:rFonts w:ascii="Times New Roman" w:eastAsia="Calibri" w:hAnsi="Times New Roman" w:cs="Times New Roman"/>
                <w:sz w:val="24"/>
                <w:szCs w:val="24"/>
              </w:rPr>
              <w:t xml:space="preserve"> ismeretszerzés. </w:t>
            </w:r>
          </w:p>
        </w:tc>
      </w:tr>
      <w:tr w:rsidR="007838C4" w:rsidRPr="007838C4" w:rsidTr="007838C4">
        <w:tblPrEx>
          <w:tblBorders>
            <w:top w:val="none" w:sz="0" w:space="0" w:color="auto"/>
          </w:tblBorders>
        </w:tblPrEx>
        <w:trPr>
          <w:trHeight w:val="70"/>
          <w:jc w:val="center"/>
        </w:trPr>
        <w:tc>
          <w:tcPr>
            <w:tcW w:w="1912" w:type="dxa"/>
            <w:noWrap/>
            <w:vAlign w:val="center"/>
          </w:tcPr>
          <w:p w:rsidR="007838C4" w:rsidRPr="007838C4" w:rsidRDefault="007838C4" w:rsidP="007838C4">
            <w:pPr>
              <w:spacing w:before="120" w:after="0" w:line="240" w:lineRule="auto"/>
              <w:jc w:val="center"/>
              <w:rPr>
                <w:rFonts w:ascii="Times New Roman" w:eastAsia="Times New Roman" w:hAnsi="Times New Roman" w:cs="Times New Roman"/>
                <w:b/>
                <w:sz w:val="24"/>
                <w:szCs w:val="24"/>
              </w:rPr>
            </w:pPr>
            <w:r w:rsidRPr="007838C4">
              <w:rPr>
                <w:rFonts w:ascii="Times New Roman" w:eastAsia="Times New Roman" w:hAnsi="Times New Roman" w:cs="Times New Roman"/>
                <w:b/>
                <w:sz w:val="24"/>
                <w:szCs w:val="24"/>
              </w:rPr>
              <w:t xml:space="preserve">Kulcsfogalmak/ </w:t>
            </w:r>
            <w:r w:rsidRPr="007838C4">
              <w:rPr>
                <w:rFonts w:ascii="Times New Roman" w:eastAsia="Times New Roman" w:hAnsi="Times New Roman" w:cs="Times New Roman"/>
                <w:b/>
                <w:sz w:val="24"/>
                <w:szCs w:val="24"/>
                <w:lang w:val="cs-CZ"/>
              </w:rPr>
              <w:t>fogalmak</w:t>
            </w:r>
          </w:p>
        </w:tc>
        <w:tc>
          <w:tcPr>
            <w:tcW w:w="7319" w:type="dxa"/>
            <w:gridSpan w:val="5"/>
            <w:noWrap/>
            <w:vAlign w:val="center"/>
          </w:tcPr>
          <w:p w:rsidR="007838C4" w:rsidRPr="007838C4" w:rsidRDefault="007838C4" w:rsidP="007838C4">
            <w:pPr>
              <w:spacing w:before="120" w:after="0" w:line="240" w:lineRule="auto"/>
              <w:rPr>
                <w:rFonts w:ascii="Times New Roman" w:eastAsia="Times New Roman" w:hAnsi="Times New Roman" w:cs="Times New Roman"/>
                <w:sz w:val="24"/>
                <w:szCs w:val="24"/>
              </w:rPr>
            </w:pPr>
            <w:r w:rsidRPr="007838C4">
              <w:rPr>
                <w:rFonts w:ascii="Times New Roman" w:eastAsia="Times New Roman" w:hAnsi="Times New Roman" w:cs="Times New Roman"/>
                <w:sz w:val="24"/>
                <w:szCs w:val="24"/>
              </w:rPr>
              <w:t xml:space="preserve">Szövegelemzés, közlés, szövegalkotás, </w:t>
            </w:r>
            <w:r w:rsidRPr="007838C4">
              <w:rPr>
                <w:rFonts w:ascii="Times New Roman" w:eastAsia="Times New Roman" w:hAnsi="Times New Roman" w:cs="Times New Roman"/>
                <w:sz w:val="24"/>
                <w:szCs w:val="24"/>
                <w:lang w:val="cs-CZ"/>
              </w:rPr>
              <w:t>illusztráció</w:t>
            </w:r>
            <w:r w:rsidRPr="007838C4">
              <w:rPr>
                <w:rFonts w:ascii="Times New Roman" w:eastAsia="Times New Roman" w:hAnsi="Times New Roman" w:cs="Times New Roman"/>
                <w:sz w:val="24"/>
                <w:szCs w:val="24"/>
              </w:rPr>
              <w:t>, lényegkiemelés, vázlat, jegyzet.</w:t>
            </w:r>
          </w:p>
        </w:tc>
      </w:tr>
    </w:tbl>
    <w:p w:rsidR="007838C4" w:rsidRPr="007838C4" w:rsidRDefault="007838C4" w:rsidP="007838C4">
      <w:pPr>
        <w:spacing w:after="0" w:line="240" w:lineRule="auto"/>
        <w:rPr>
          <w:rFonts w:ascii="Times New Roman" w:eastAsia="Times New Roman" w:hAnsi="Times New Roman" w:cs="Times New Roman"/>
          <w:sz w:val="24"/>
          <w:szCs w:val="24"/>
        </w:rPr>
      </w:pPr>
    </w:p>
    <w:p w:rsidR="007838C4" w:rsidRPr="007838C4" w:rsidRDefault="007838C4" w:rsidP="007838C4">
      <w:pPr>
        <w:spacing w:after="0" w:line="240" w:lineRule="auto"/>
        <w:rPr>
          <w:rFonts w:ascii="Times New Roman" w:eastAsia="Times New Roman" w:hAnsi="Times New Roman" w:cs="Times New Roman"/>
          <w:sz w:val="24"/>
          <w:szCs w:val="24"/>
        </w:rPr>
      </w:pPr>
    </w:p>
    <w:tbl>
      <w:tblPr>
        <w:tblW w:w="9195" w:type="dxa"/>
        <w:tblInd w:w="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89"/>
        <w:gridCol w:w="377"/>
        <w:gridCol w:w="1302"/>
        <w:gridCol w:w="3426"/>
        <w:gridCol w:w="871"/>
        <w:gridCol w:w="1418"/>
        <w:gridCol w:w="12"/>
      </w:tblGrid>
      <w:tr w:rsidR="007838C4" w:rsidRPr="007838C4" w:rsidTr="007838C4">
        <w:trPr>
          <w:gridAfter w:val="1"/>
          <w:wAfter w:w="12" w:type="dxa"/>
        </w:trPr>
        <w:tc>
          <w:tcPr>
            <w:tcW w:w="2166" w:type="dxa"/>
            <w:gridSpan w:val="2"/>
            <w:vAlign w:val="center"/>
          </w:tcPr>
          <w:p w:rsidR="007838C4" w:rsidRPr="007838C4" w:rsidRDefault="007838C4" w:rsidP="007838C4">
            <w:pPr>
              <w:spacing w:after="0" w:line="240" w:lineRule="auto"/>
              <w:jc w:val="center"/>
              <w:rPr>
                <w:rFonts w:ascii="Times New Roman" w:eastAsia="Times New Roman" w:hAnsi="Times New Roman" w:cs="Times New Roman"/>
                <w:b/>
                <w:sz w:val="24"/>
                <w:szCs w:val="24"/>
              </w:rPr>
            </w:pPr>
            <w:r w:rsidRPr="007838C4">
              <w:rPr>
                <w:rFonts w:ascii="Times New Roman" w:eastAsia="Times New Roman" w:hAnsi="Times New Roman" w:cs="Times New Roman"/>
                <w:b/>
                <w:sz w:val="24"/>
                <w:szCs w:val="24"/>
              </w:rPr>
              <w:t xml:space="preserve">Tematikai egység/ </w:t>
            </w:r>
            <w:r w:rsidRPr="007838C4">
              <w:rPr>
                <w:rFonts w:ascii="Times New Roman" w:eastAsia="Times New Roman" w:hAnsi="Times New Roman" w:cs="Times New Roman"/>
                <w:b/>
                <w:sz w:val="24"/>
                <w:szCs w:val="24"/>
                <w:lang w:val="cs-CZ"/>
              </w:rPr>
              <w:t>Fejlesztési</w:t>
            </w:r>
            <w:r w:rsidRPr="007838C4">
              <w:rPr>
                <w:rFonts w:ascii="Times New Roman" w:eastAsia="Times New Roman" w:hAnsi="Times New Roman" w:cs="Times New Roman"/>
                <w:b/>
                <w:sz w:val="24"/>
                <w:szCs w:val="24"/>
              </w:rPr>
              <w:t xml:space="preserve"> cél</w:t>
            </w:r>
          </w:p>
        </w:tc>
        <w:tc>
          <w:tcPr>
            <w:tcW w:w="5599" w:type="dxa"/>
            <w:gridSpan w:val="3"/>
            <w:vAlign w:val="center"/>
          </w:tcPr>
          <w:p w:rsidR="007838C4" w:rsidRPr="007838C4" w:rsidRDefault="007838C4" w:rsidP="007838C4">
            <w:pPr>
              <w:spacing w:before="120" w:after="0" w:line="240" w:lineRule="auto"/>
              <w:jc w:val="center"/>
              <w:rPr>
                <w:rFonts w:ascii="Times New Roman" w:eastAsia="Times New Roman" w:hAnsi="Times New Roman" w:cs="Times New Roman"/>
                <w:b/>
                <w:bCs/>
                <w:sz w:val="24"/>
                <w:szCs w:val="24"/>
              </w:rPr>
            </w:pPr>
            <w:r w:rsidRPr="007838C4">
              <w:rPr>
                <w:rFonts w:ascii="Times New Roman" w:eastAsia="Times New Roman" w:hAnsi="Times New Roman" w:cs="Times New Roman"/>
                <w:b/>
                <w:bCs/>
                <w:sz w:val="24"/>
                <w:szCs w:val="24"/>
              </w:rPr>
              <w:t xml:space="preserve">Írás, </w:t>
            </w:r>
            <w:r w:rsidRPr="007838C4">
              <w:rPr>
                <w:rFonts w:ascii="Times New Roman" w:eastAsia="Times New Roman" w:hAnsi="Times New Roman" w:cs="Times New Roman"/>
                <w:b/>
                <w:bCs/>
                <w:sz w:val="24"/>
                <w:szCs w:val="24"/>
                <w:lang w:val="cs-CZ"/>
              </w:rPr>
              <w:t>szövegalkotás</w:t>
            </w:r>
          </w:p>
        </w:tc>
        <w:tc>
          <w:tcPr>
            <w:tcW w:w="1418" w:type="dxa"/>
            <w:vAlign w:val="center"/>
          </w:tcPr>
          <w:p w:rsidR="007838C4" w:rsidRPr="007838C4" w:rsidRDefault="007838C4" w:rsidP="007838C4">
            <w:pPr>
              <w:spacing w:before="120" w:after="0" w:line="240" w:lineRule="auto"/>
              <w:jc w:val="center"/>
              <w:rPr>
                <w:rFonts w:ascii="Times New Roman" w:eastAsia="Times New Roman" w:hAnsi="Times New Roman" w:cs="Times New Roman"/>
                <w:sz w:val="24"/>
                <w:szCs w:val="24"/>
                <w:lang w:val="cs-CZ"/>
              </w:rPr>
            </w:pPr>
            <w:r w:rsidRPr="007838C4">
              <w:rPr>
                <w:rFonts w:ascii="Times New Roman" w:eastAsia="Times New Roman" w:hAnsi="Times New Roman" w:cs="Times New Roman"/>
                <w:b/>
                <w:bCs/>
                <w:sz w:val="24"/>
                <w:szCs w:val="24"/>
                <w:lang w:val="cs-CZ"/>
              </w:rPr>
              <w:t>Órakeret</w:t>
            </w:r>
            <w:r w:rsidRPr="007838C4">
              <w:rPr>
                <w:rFonts w:ascii="Times New Roman" w:eastAsia="Times New Roman" w:hAnsi="Times New Roman" w:cs="Times New Roman"/>
                <w:b/>
                <w:bCs/>
                <w:sz w:val="24"/>
                <w:szCs w:val="24"/>
              </w:rPr>
              <w:t xml:space="preserve"> </w:t>
            </w:r>
            <w:r w:rsidRPr="007838C4">
              <w:rPr>
                <w:rFonts w:ascii="Times New Roman" w:eastAsia="Times New Roman" w:hAnsi="Times New Roman" w:cs="Times New Roman"/>
                <w:b/>
                <w:bCs/>
                <w:sz w:val="24"/>
                <w:szCs w:val="24"/>
                <w:lang w:val="cs-CZ"/>
              </w:rPr>
              <w:t>folyamatos</w:t>
            </w:r>
          </w:p>
        </w:tc>
      </w:tr>
      <w:tr w:rsidR="007838C4" w:rsidRPr="007838C4" w:rsidTr="007838C4">
        <w:trPr>
          <w:gridAfter w:val="1"/>
          <w:wAfter w:w="12" w:type="dxa"/>
        </w:trPr>
        <w:tc>
          <w:tcPr>
            <w:tcW w:w="2166" w:type="dxa"/>
            <w:gridSpan w:val="2"/>
            <w:vAlign w:val="center"/>
          </w:tcPr>
          <w:p w:rsidR="007838C4" w:rsidRPr="007838C4" w:rsidRDefault="007838C4" w:rsidP="007838C4">
            <w:pPr>
              <w:spacing w:after="0" w:line="240" w:lineRule="auto"/>
              <w:jc w:val="center"/>
              <w:rPr>
                <w:rFonts w:ascii="Times New Roman" w:eastAsia="Times New Roman" w:hAnsi="Times New Roman" w:cs="Times New Roman"/>
                <w:b/>
                <w:sz w:val="24"/>
                <w:szCs w:val="24"/>
              </w:rPr>
            </w:pPr>
            <w:r w:rsidRPr="007838C4">
              <w:rPr>
                <w:rFonts w:ascii="Times New Roman" w:eastAsia="Times New Roman" w:hAnsi="Times New Roman" w:cs="Times New Roman"/>
                <w:b/>
                <w:sz w:val="24"/>
                <w:szCs w:val="24"/>
              </w:rPr>
              <w:t>Előzetes tudás</w:t>
            </w:r>
          </w:p>
        </w:tc>
        <w:tc>
          <w:tcPr>
            <w:tcW w:w="7017" w:type="dxa"/>
            <w:gridSpan w:val="4"/>
          </w:tcPr>
          <w:p w:rsidR="007838C4" w:rsidRPr="007838C4" w:rsidRDefault="007838C4" w:rsidP="007838C4">
            <w:pPr>
              <w:spacing w:before="120" w:after="0" w:line="240" w:lineRule="auto"/>
              <w:rPr>
                <w:rFonts w:ascii="Times New Roman" w:eastAsia="Times New Roman" w:hAnsi="Times New Roman" w:cs="Times New Roman"/>
                <w:sz w:val="24"/>
                <w:szCs w:val="24"/>
                <w:lang w:val="cs-CZ"/>
              </w:rPr>
            </w:pPr>
            <w:r w:rsidRPr="007838C4">
              <w:rPr>
                <w:rFonts w:ascii="Times New Roman" w:eastAsia="Times New Roman" w:hAnsi="Times New Roman" w:cs="Times New Roman"/>
                <w:sz w:val="24"/>
                <w:szCs w:val="24"/>
              </w:rPr>
              <w:t>Írás használata kommunikációs céllal.</w:t>
            </w:r>
          </w:p>
        </w:tc>
      </w:tr>
      <w:tr w:rsidR="007838C4" w:rsidRPr="007838C4" w:rsidTr="007838C4">
        <w:trPr>
          <w:gridAfter w:val="1"/>
          <w:wAfter w:w="12" w:type="dxa"/>
        </w:trPr>
        <w:tc>
          <w:tcPr>
            <w:tcW w:w="2166" w:type="dxa"/>
            <w:gridSpan w:val="2"/>
            <w:vAlign w:val="center"/>
          </w:tcPr>
          <w:p w:rsidR="007838C4" w:rsidRPr="007838C4" w:rsidRDefault="007838C4" w:rsidP="007838C4">
            <w:pPr>
              <w:spacing w:after="0" w:line="240" w:lineRule="auto"/>
              <w:jc w:val="center"/>
              <w:rPr>
                <w:rFonts w:ascii="Times New Roman" w:eastAsia="Times New Roman" w:hAnsi="Times New Roman" w:cs="Times New Roman"/>
                <w:b/>
                <w:sz w:val="24"/>
                <w:szCs w:val="24"/>
              </w:rPr>
            </w:pPr>
            <w:r w:rsidRPr="007838C4">
              <w:rPr>
                <w:rFonts w:ascii="Times New Roman" w:eastAsia="Times New Roman" w:hAnsi="Times New Roman" w:cs="Times New Roman"/>
                <w:b/>
                <w:bCs/>
                <w:sz w:val="24"/>
                <w:szCs w:val="24"/>
                <w:lang w:eastAsia="hu-HU"/>
              </w:rPr>
              <w:t>A tematikai egység nevelési-fejlesztési céljai</w:t>
            </w:r>
          </w:p>
        </w:tc>
        <w:tc>
          <w:tcPr>
            <w:tcW w:w="7017" w:type="dxa"/>
            <w:gridSpan w:val="4"/>
          </w:tcPr>
          <w:p w:rsidR="007838C4" w:rsidRPr="007838C4" w:rsidRDefault="007838C4" w:rsidP="007838C4">
            <w:pPr>
              <w:spacing w:before="120" w:after="0" w:line="240" w:lineRule="auto"/>
              <w:rPr>
                <w:rFonts w:ascii="Times New Roman" w:eastAsia="Times New Roman" w:hAnsi="Times New Roman" w:cs="Times New Roman"/>
                <w:sz w:val="24"/>
                <w:szCs w:val="24"/>
              </w:rPr>
            </w:pPr>
            <w:r w:rsidRPr="007838C4">
              <w:rPr>
                <w:rFonts w:ascii="Times New Roman" w:eastAsia="Times New Roman" w:hAnsi="Times New Roman" w:cs="Times New Roman"/>
                <w:sz w:val="24"/>
                <w:szCs w:val="24"/>
              </w:rPr>
              <w:t>Az írás technikája, valamint a helyesírás folyamatos fejlesztése mellett az írásbeli kifejezőképesség fejlesztése. Törekvés erősítése az írásbeli munkák rendezettségére, pontosságára. Az egyéni fogalmazási stílus kialakításának, a választékos kifejezési formák használatának támogatása.</w:t>
            </w:r>
          </w:p>
          <w:p w:rsidR="007838C4" w:rsidRPr="007838C4" w:rsidRDefault="007838C4" w:rsidP="007838C4">
            <w:pPr>
              <w:spacing w:after="0" w:line="240" w:lineRule="auto"/>
              <w:rPr>
                <w:rFonts w:ascii="Times New Roman" w:eastAsia="Calibri" w:hAnsi="Times New Roman" w:cs="Times New Roman"/>
                <w:sz w:val="24"/>
                <w:szCs w:val="24"/>
                <w:lang w:eastAsia="hu-HU"/>
              </w:rPr>
            </w:pPr>
            <w:r w:rsidRPr="007838C4">
              <w:rPr>
                <w:rFonts w:ascii="Times New Roman" w:eastAsia="Calibri" w:hAnsi="Times New Roman" w:cs="Times New Roman"/>
                <w:i/>
                <w:sz w:val="24"/>
                <w:szCs w:val="24"/>
              </w:rPr>
              <w:t xml:space="preserve">Képességfejlesztési fókuszok: </w:t>
            </w:r>
            <w:r w:rsidRPr="007838C4">
              <w:rPr>
                <w:rFonts w:ascii="Times New Roman" w:eastAsia="Calibri" w:hAnsi="Times New Roman" w:cs="Times New Roman"/>
                <w:sz w:val="24"/>
                <w:szCs w:val="24"/>
              </w:rPr>
              <w:t>Vizuális észlelés: íráskép. Vizuális emlékezet: helyesírási szabályok alkalmazása.</w:t>
            </w:r>
          </w:p>
        </w:tc>
      </w:tr>
      <w:tr w:rsidR="007838C4" w:rsidRPr="007838C4" w:rsidTr="007838C4">
        <w:tblPrEx>
          <w:jc w:val="center"/>
          <w:tblInd w:w="0" w:type="dxa"/>
        </w:tblPrEx>
        <w:trPr>
          <w:jc w:val="center"/>
        </w:trPr>
        <w:tc>
          <w:tcPr>
            <w:tcW w:w="3468" w:type="dxa"/>
            <w:gridSpan w:val="3"/>
            <w:noWrap/>
            <w:vAlign w:val="center"/>
          </w:tcPr>
          <w:p w:rsidR="007838C4" w:rsidRPr="007838C4" w:rsidRDefault="007838C4" w:rsidP="007838C4">
            <w:pPr>
              <w:spacing w:before="120" w:after="0" w:line="240" w:lineRule="auto"/>
              <w:jc w:val="center"/>
              <w:rPr>
                <w:rFonts w:ascii="Times New Roman" w:eastAsia="Times New Roman" w:hAnsi="Times New Roman" w:cs="Times New Roman"/>
                <w:b/>
                <w:sz w:val="24"/>
                <w:szCs w:val="24"/>
              </w:rPr>
            </w:pPr>
            <w:r w:rsidRPr="007838C4">
              <w:rPr>
                <w:rFonts w:ascii="Times New Roman" w:eastAsia="Times New Roman" w:hAnsi="Times New Roman" w:cs="Times New Roman"/>
                <w:b/>
                <w:sz w:val="24"/>
                <w:szCs w:val="24"/>
              </w:rPr>
              <w:t>Ismeretek</w:t>
            </w:r>
          </w:p>
        </w:tc>
        <w:tc>
          <w:tcPr>
            <w:tcW w:w="3426" w:type="dxa"/>
            <w:noWrap/>
            <w:vAlign w:val="center"/>
          </w:tcPr>
          <w:p w:rsidR="007838C4" w:rsidRPr="007838C4" w:rsidRDefault="007838C4" w:rsidP="007838C4">
            <w:pPr>
              <w:spacing w:before="120" w:after="0" w:line="240" w:lineRule="auto"/>
              <w:jc w:val="center"/>
              <w:rPr>
                <w:rFonts w:ascii="Times New Roman" w:eastAsia="Times New Roman" w:hAnsi="Times New Roman" w:cs="Times New Roman"/>
                <w:b/>
                <w:sz w:val="24"/>
                <w:szCs w:val="24"/>
              </w:rPr>
            </w:pPr>
            <w:r w:rsidRPr="007838C4">
              <w:rPr>
                <w:rFonts w:ascii="Times New Roman" w:eastAsia="Times New Roman" w:hAnsi="Times New Roman" w:cs="Times New Roman"/>
                <w:b/>
                <w:sz w:val="24"/>
                <w:szCs w:val="24"/>
              </w:rPr>
              <w:t>Fejlesztési követelmények/ Tevékenységek</w:t>
            </w:r>
          </w:p>
        </w:tc>
        <w:tc>
          <w:tcPr>
            <w:tcW w:w="2301" w:type="dxa"/>
            <w:gridSpan w:val="3"/>
            <w:noWrap/>
            <w:vAlign w:val="center"/>
          </w:tcPr>
          <w:p w:rsidR="007838C4" w:rsidRPr="007838C4" w:rsidRDefault="007838C4" w:rsidP="007838C4">
            <w:pPr>
              <w:spacing w:before="120" w:after="0" w:line="240" w:lineRule="auto"/>
              <w:jc w:val="center"/>
              <w:rPr>
                <w:rFonts w:ascii="Times New Roman" w:eastAsia="Times New Roman" w:hAnsi="Times New Roman" w:cs="Times New Roman"/>
                <w:sz w:val="24"/>
                <w:szCs w:val="24"/>
              </w:rPr>
            </w:pPr>
            <w:r w:rsidRPr="007838C4">
              <w:rPr>
                <w:rFonts w:ascii="Times New Roman" w:eastAsia="Times New Roman" w:hAnsi="Times New Roman" w:cs="Times New Roman"/>
                <w:b/>
                <w:sz w:val="24"/>
                <w:szCs w:val="24"/>
              </w:rPr>
              <w:t>Kapcsolódási pontok</w:t>
            </w:r>
          </w:p>
        </w:tc>
      </w:tr>
      <w:tr w:rsidR="007838C4" w:rsidRPr="007838C4" w:rsidTr="007838C4">
        <w:tblPrEx>
          <w:jc w:val="center"/>
          <w:tblInd w:w="0" w:type="dxa"/>
        </w:tblPrEx>
        <w:trPr>
          <w:jc w:val="center"/>
        </w:trPr>
        <w:tc>
          <w:tcPr>
            <w:tcW w:w="3468" w:type="dxa"/>
            <w:gridSpan w:val="3"/>
            <w:noWrap/>
          </w:tcPr>
          <w:p w:rsidR="007838C4" w:rsidRPr="007838C4" w:rsidRDefault="007838C4" w:rsidP="007838C4">
            <w:pPr>
              <w:spacing w:before="120" w:after="0" w:line="240" w:lineRule="auto"/>
              <w:rPr>
                <w:rFonts w:ascii="Times New Roman" w:eastAsia="Times New Roman" w:hAnsi="Times New Roman" w:cs="Times New Roman"/>
                <w:sz w:val="24"/>
                <w:szCs w:val="24"/>
                <w:lang w:val="cs-CZ"/>
              </w:rPr>
            </w:pPr>
            <w:r w:rsidRPr="007838C4">
              <w:rPr>
                <w:rFonts w:ascii="Times New Roman" w:eastAsia="Times New Roman" w:hAnsi="Times New Roman" w:cs="Times New Roman"/>
                <w:sz w:val="24"/>
                <w:szCs w:val="24"/>
              </w:rPr>
              <w:t>Helyesírás:</w:t>
            </w:r>
          </w:p>
          <w:p w:rsidR="007838C4" w:rsidRPr="007838C4" w:rsidRDefault="007838C4" w:rsidP="007838C4">
            <w:pPr>
              <w:spacing w:after="0" w:line="240" w:lineRule="auto"/>
              <w:rPr>
                <w:rFonts w:ascii="Times New Roman" w:eastAsia="Times New Roman" w:hAnsi="Times New Roman" w:cs="Times New Roman"/>
                <w:sz w:val="24"/>
                <w:szCs w:val="24"/>
              </w:rPr>
            </w:pPr>
            <w:r w:rsidRPr="007838C4">
              <w:rPr>
                <w:rFonts w:ascii="Times New Roman" w:eastAsia="Times New Roman" w:hAnsi="Times New Roman" w:cs="Times New Roman"/>
                <w:sz w:val="24"/>
                <w:szCs w:val="24"/>
              </w:rPr>
              <w:t>magánhangzók illeszkedése, hasonulás, összeolvadás, rövidülés, kivetés, összetett szavak, írásmódosulás, elválasztás, rövidítések kétféle írása, írásjelek használata stb.</w:t>
            </w:r>
          </w:p>
          <w:p w:rsidR="007838C4" w:rsidRPr="007838C4" w:rsidRDefault="007838C4" w:rsidP="007838C4">
            <w:pPr>
              <w:spacing w:after="0" w:line="240" w:lineRule="auto"/>
              <w:rPr>
                <w:rFonts w:ascii="Times New Roman" w:eastAsia="Times New Roman" w:hAnsi="Times New Roman" w:cs="Times New Roman"/>
                <w:sz w:val="24"/>
                <w:szCs w:val="24"/>
              </w:rPr>
            </w:pPr>
          </w:p>
          <w:p w:rsidR="007838C4" w:rsidRPr="007838C4" w:rsidRDefault="007838C4" w:rsidP="007838C4">
            <w:pPr>
              <w:spacing w:after="0" w:line="240" w:lineRule="auto"/>
              <w:rPr>
                <w:rFonts w:ascii="Times New Roman" w:eastAsia="Times New Roman" w:hAnsi="Times New Roman" w:cs="Times New Roman"/>
                <w:sz w:val="24"/>
                <w:szCs w:val="24"/>
              </w:rPr>
            </w:pPr>
            <w:r w:rsidRPr="007838C4">
              <w:rPr>
                <w:rFonts w:ascii="Times New Roman" w:eastAsia="Times New Roman" w:hAnsi="Times New Roman" w:cs="Times New Roman"/>
                <w:sz w:val="24"/>
                <w:szCs w:val="24"/>
              </w:rPr>
              <w:t>A mindennapi élet magán- és társas műfajai: leírás, jellemzés, elbeszélés, önarckép, levél.</w:t>
            </w:r>
          </w:p>
        </w:tc>
        <w:tc>
          <w:tcPr>
            <w:tcW w:w="3426" w:type="dxa"/>
            <w:noWrap/>
          </w:tcPr>
          <w:p w:rsidR="007838C4" w:rsidRPr="007838C4" w:rsidRDefault="007838C4" w:rsidP="007838C4">
            <w:pPr>
              <w:spacing w:before="120" w:after="0" w:line="240" w:lineRule="auto"/>
              <w:rPr>
                <w:rFonts w:ascii="Times New Roman" w:eastAsia="Times New Roman" w:hAnsi="Times New Roman" w:cs="Times New Roman"/>
                <w:sz w:val="24"/>
                <w:szCs w:val="24"/>
              </w:rPr>
            </w:pPr>
            <w:r w:rsidRPr="007838C4">
              <w:rPr>
                <w:rFonts w:ascii="Times New Roman" w:eastAsia="Times New Roman" w:hAnsi="Times New Roman" w:cs="Times New Roman"/>
                <w:sz w:val="24"/>
                <w:szCs w:val="24"/>
              </w:rPr>
              <w:t xml:space="preserve">Az </w:t>
            </w:r>
            <w:r w:rsidRPr="007838C4">
              <w:rPr>
                <w:rFonts w:ascii="Times New Roman" w:eastAsia="Times New Roman" w:hAnsi="Times New Roman" w:cs="Times New Roman"/>
                <w:sz w:val="24"/>
                <w:szCs w:val="24"/>
                <w:lang w:val="cs-CZ"/>
              </w:rPr>
              <w:t>írásbeli</w:t>
            </w:r>
            <w:r w:rsidRPr="007838C4">
              <w:rPr>
                <w:rFonts w:ascii="Times New Roman" w:eastAsia="Times New Roman" w:hAnsi="Times New Roman" w:cs="Times New Roman"/>
                <w:sz w:val="24"/>
                <w:szCs w:val="24"/>
              </w:rPr>
              <w:t xml:space="preserve"> szövegalkotás változatos kifejezésformáinak (rokon értelmű és hangulatfestő szavak, idézetek) használata.</w:t>
            </w:r>
          </w:p>
          <w:p w:rsidR="007838C4" w:rsidRPr="007838C4" w:rsidRDefault="007838C4" w:rsidP="007838C4">
            <w:pPr>
              <w:spacing w:after="0" w:line="240" w:lineRule="auto"/>
              <w:rPr>
                <w:rFonts w:ascii="Times New Roman" w:eastAsia="Times New Roman" w:hAnsi="Times New Roman" w:cs="Times New Roman"/>
                <w:sz w:val="24"/>
                <w:szCs w:val="24"/>
              </w:rPr>
            </w:pPr>
            <w:r w:rsidRPr="007838C4">
              <w:rPr>
                <w:rFonts w:ascii="Times New Roman" w:eastAsia="Times New Roman" w:hAnsi="Times New Roman" w:cs="Times New Roman"/>
                <w:sz w:val="24"/>
                <w:szCs w:val="24"/>
              </w:rPr>
              <w:t>Változatos témájú és műfajú szövegek alkotása, a szövegek megadott szempontok alapján történő átalakítása.</w:t>
            </w:r>
          </w:p>
          <w:p w:rsidR="007838C4" w:rsidRPr="007838C4" w:rsidRDefault="007838C4" w:rsidP="007838C4">
            <w:pPr>
              <w:spacing w:after="0" w:line="240" w:lineRule="auto"/>
              <w:rPr>
                <w:rFonts w:ascii="Times New Roman" w:eastAsia="Times New Roman" w:hAnsi="Times New Roman" w:cs="Times New Roman"/>
                <w:sz w:val="24"/>
                <w:szCs w:val="24"/>
              </w:rPr>
            </w:pPr>
            <w:r w:rsidRPr="007838C4">
              <w:rPr>
                <w:rFonts w:ascii="Times New Roman" w:eastAsia="Times New Roman" w:hAnsi="Times New Roman" w:cs="Times New Roman"/>
                <w:sz w:val="24"/>
                <w:szCs w:val="24"/>
              </w:rPr>
              <w:t>Saját és mások munkájának ellenőrzése, javítása, helyesírási segédkönyvek használata.</w:t>
            </w:r>
          </w:p>
          <w:p w:rsidR="007838C4" w:rsidRPr="007838C4" w:rsidRDefault="007838C4" w:rsidP="007838C4">
            <w:pPr>
              <w:spacing w:after="0" w:line="240" w:lineRule="auto"/>
              <w:rPr>
                <w:rFonts w:ascii="Times New Roman" w:eastAsia="Times New Roman" w:hAnsi="Times New Roman" w:cs="Times New Roman"/>
                <w:sz w:val="24"/>
                <w:szCs w:val="24"/>
              </w:rPr>
            </w:pPr>
            <w:r w:rsidRPr="007838C4">
              <w:rPr>
                <w:rFonts w:ascii="Times New Roman" w:eastAsia="Times New Roman" w:hAnsi="Times New Roman" w:cs="Times New Roman"/>
                <w:sz w:val="24"/>
                <w:szCs w:val="24"/>
              </w:rPr>
              <w:t>Rendezett, pontos írásbeli munkák készítése.</w:t>
            </w:r>
          </w:p>
          <w:p w:rsidR="007838C4" w:rsidRPr="007838C4" w:rsidRDefault="007838C4" w:rsidP="007838C4">
            <w:pPr>
              <w:numPr>
                <w:ilvl w:val="12"/>
                <w:numId w:val="0"/>
              </w:num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Tanult nyelvtani szabályok alkalmazása helyesírást fejlesztő gyakorlatok során.</w:t>
            </w:r>
          </w:p>
          <w:p w:rsidR="007838C4" w:rsidRPr="007838C4" w:rsidRDefault="007838C4" w:rsidP="007838C4">
            <w:pPr>
              <w:numPr>
                <w:ilvl w:val="12"/>
                <w:numId w:val="0"/>
              </w:num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A szövegszerkezet elemzése, stílushibák javítása, a címzettnek, a témának és a mondanivalónak megfelelő szöveg alkotása a mindennapi élet magán- és társas műfajaiban: leírás, jellemzés, elbeszélés, önarckép, levél.</w:t>
            </w:r>
          </w:p>
          <w:p w:rsidR="007838C4" w:rsidRPr="007838C4" w:rsidRDefault="007838C4" w:rsidP="007838C4">
            <w:pPr>
              <w:numPr>
                <w:ilvl w:val="12"/>
                <w:numId w:val="0"/>
              </w:numPr>
              <w:spacing w:after="0" w:line="240" w:lineRule="auto"/>
              <w:jc w:val="both"/>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lastRenderedPageBreak/>
              <w:t>Szövegalkotások javítása.</w:t>
            </w:r>
          </w:p>
        </w:tc>
        <w:tc>
          <w:tcPr>
            <w:tcW w:w="2301" w:type="dxa"/>
            <w:gridSpan w:val="3"/>
            <w:noWrap/>
          </w:tcPr>
          <w:p w:rsidR="007838C4" w:rsidRPr="007838C4" w:rsidRDefault="007838C4" w:rsidP="007838C4">
            <w:pPr>
              <w:spacing w:before="120" w:after="0" w:line="240" w:lineRule="auto"/>
              <w:rPr>
                <w:rFonts w:ascii="Times New Roman" w:eastAsia="Calibri" w:hAnsi="Times New Roman" w:cs="Times New Roman"/>
                <w:sz w:val="24"/>
                <w:szCs w:val="24"/>
              </w:rPr>
            </w:pPr>
            <w:r w:rsidRPr="007838C4">
              <w:rPr>
                <w:rFonts w:ascii="Times New Roman" w:eastAsia="Calibri" w:hAnsi="Times New Roman" w:cs="Times New Roman"/>
                <w:i/>
                <w:sz w:val="24"/>
                <w:szCs w:val="24"/>
              </w:rPr>
              <w:lastRenderedPageBreak/>
              <w:t>Történelem, társadalmi és állampolgári ismeretek; természetismeret:</w:t>
            </w:r>
            <w:r w:rsidRPr="007838C4">
              <w:rPr>
                <w:rFonts w:ascii="Times New Roman" w:eastAsia="Calibri" w:hAnsi="Times New Roman" w:cs="Times New Roman"/>
                <w:sz w:val="24"/>
                <w:szCs w:val="24"/>
              </w:rPr>
              <w:t xml:space="preserve"> lényegkiemelés, vázlatkészítés, írásbeli </w:t>
            </w:r>
            <w:r w:rsidRPr="007838C4">
              <w:rPr>
                <w:rFonts w:ascii="Times New Roman" w:eastAsia="Calibri" w:hAnsi="Times New Roman" w:cs="Times New Roman"/>
                <w:sz w:val="24"/>
                <w:szCs w:val="24"/>
                <w:lang w:val="cs-CZ"/>
              </w:rPr>
              <w:t>beszámolóknál</w:t>
            </w:r>
            <w:r w:rsidRPr="007838C4">
              <w:rPr>
                <w:rFonts w:ascii="Times New Roman" w:eastAsia="Calibri" w:hAnsi="Times New Roman" w:cs="Times New Roman"/>
                <w:sz w:val="24"/>
                <w:szCs w:val="24"/>
              </w:rPr>
              <w:t xml:space="preserve"> a tanultak alkalmazása.</w:t>
            </w:r>
          </w:p>
          <w:p w:rsidR="007838C4" w:rsidRPr="007838C4" w:rsidRDefault="007838C4" w:rsidP="007838C4">
            <w:pPr>
              <w:spacing w:after="0" w:line="240" w:lineRule="auto"/>
              <w:jc w:val="both"/>
              <w:rPr>
                <w:rFonts w:ascii="Times New Roman" w:eastAsia="Calibri" w:hAnsi="Times New Roman" w:cs="Times New Roman"/>
                <w:sz w:val="24"/>
                <w:szCs w:val="24"/>
              </w:rPr>
            </w:pPr>
          </w:p>
          <w:p w:rsidR="007838C4" w:rsidRPr="007838C4" w:rsidRDefault="007838C4" w:rsidP="007838C4">
            <w:pPr>
              <w:spacing w:after="0" w:line="240" w:lineRule="auto"/>
              <w:rPr>
                <w:rFonts w:ascii="Times New Roman" w:eastAsia="Calibri" w:hAnsi="Times New Roman" w:cs="Times New Roman"/>
                <w:sz w:val="24"/>
                <w:szCs w:val="24"/>
              </w:rPr>
            </w:pPr>
            <w:r w:rsidRPr="007838C4">
              <w:rPr>
                <w:rFonts w:ascii="Times New Roman" w:eastAsia="Calibri" w:hAnsi="Times New Roman" w:cs="Times New Roman"/>
                <w:i/>
                <w:sz w:val="24"/>
                <w:szCs w:val="24"/>
              </w:rPr>
              <w:t>Vizuális kultúra:</w:t>
            </w:r>
            <w:r w:rsidRPr="007838C4">
              <w:rPr>
                <w:rFonts w:ascii="Times New Roman" w:eastAsia="Calibri" w:hAnsi="Times New Roman" w:cs="Times New Roman"/>
                <w:sz w:val="24"/>
                <w:szCs w:val="24"/>
              </w:rPr>
              <w:t xml:space="preserve"> esztétikus munka.</w:t>
            </w:r>
          </w:p>
        </w:tc>
      </w:tr>
      <w:tr w:rsidR="007838C4" w:rsidRPr="007838C4" w:rsidTr="007838C4">
        <w:tblPrEx>
          <w:jc w:val="center"/>
          <w:tblInd w:w="0" w:type="dxa"/>
        </w:tblPrEx>
        <w:trPr>
          <w:trHeight w:val="70"/>
          <w:jc w:val="center"/>
        </w:trPr>
        <w:tc>
          <w:tcPr>
            <w:tcW w:w="1789" w:type="dxa"/>
            <w:noWrap/>
            <w:vAlign w:val="center"/>
          </w:tcPr>
          <w:p w:rsidR="007838C4" w:rsidRPr="007838C4" w:rsidRDefault="007838C4" w:rsidP="007838C4">
            <w:pPr>
              <w:tabs>
                <w:tab w:val="left" w:pos="1418"/>
              </w:tabs>
              <w:spacing w:before="120" w:after="0" w:line="240" w:lineRule="auto"/>
              <w:jc w:val="center"/>
              <w:rPr>
                <w:rFonts w:ascii="Times New Roman" w:eastAsia="Times New Roman" w:hAnsi="Times New Roman" w:cs="Times New Roman"/>
                <w:b/>
                <w:sz w:val="24"/>
                <w:szCs w:val="24"/>
              </w:rPr>
            </w:pPr>
            <w:r w:rsidRPr="007838C4">
              <w:rPr>
                <w:rFonts w:ascii="Times New Roman" w:eastAsia="Times New Roman" w:hAnsi="Times New Roman" w:cs="Times New Roman"/>
                <w:b/>
                <w:sz w:val="24"/>
                <w:szCs w:val="24"/>
              </w:rPr>
              <w:t>Kulcsfogalmak/ fogalmak</w:t>
            </w:r>
          </w:p>
        </w:tc>
        <w:tc>
          <w:tcPr>
            <w:tcW w:w="7406" w:type="dxa"/>
            <w:gridSpan w:val="6"/>
            <w:noWrap/>
            <w:vAlign w:val="center"/>
          </w:tcPr>
          <w:p w:rsidR="007838C4" w:rsidRPr="007838C4" w:rsidRDefault="007838C4" w:rsidP="007838C4">
            <w:pPr>
              <w:spacing w:before="120" w:after="0" w:line="240" w:lineRule="auto"/>
              <w:jc w:val="both"/>
              <w:rPr>
                <w:rFonts w:ascii="Times New Roman" w:eastAsia="Times New Roman" w:hAnsi="Times New Roman" w:cs="Times New Roman"/>
                <w:sz w:val="24"/>
                <w:szCs w:val="24"/>
              </w:rPr>
            </w:pPr>
            <w:r w:rsidRPr="007838C4">
              <w:rPr>
                <w:rFonts w:ascii="Times New Roman" w:eastAsia="Times New Roman" w:hAnsi="Times New Roman" w:cs="Times New Roman"/>
                <w:sz w:val="24"/>
                <w:szCs w:val="24"/>
              </w:rPr>
              <w:t xml:space="preserve">Önellenőrzés, nyelvtani szabály, </w:t>
            </w:r>
            <w:r w:rsidRPr="007838C4">
              <w:rPr>
                <w:rFonts w:ascii="Times New Roman" w:eastAsia="Times New Roman" w:hAnsi="Times New Roman" w:cs="Times New Roman"/>
                <w:sz w:val="24"/>
                <w:szCs w:val="24"/>
                <w:lang w:val="cs-CZ"/>
              </w:rPr>
              <w:t>stílus</w:t>
            </w:r>
            <w:r w:rsidRPr="007838C4">
              <w:rPr>
                <w:rFonts w:ascii="Times New Roman" w:eastAsia="Times New Roman" w:hAnsi="Times New Roman" w:cs="Times New Roman"/>
                <w:sz w:val="24"/>
                <w:szCs w:val="24"/>
              </w:rPr>
              <w:t>, egyéni írásmód, önkifejezés.</w:t>
            </w:r>
          </w:p>
        </w:tc>
      </w:tr>
    </w:tbl>
    <w:p w:rsidR="007838C4" w:rsidRPr="007838C4" w:rsidRDefault="007838C4" w:rsidP="007838C4">
      <w:pPr>
        <w:spacing w:after="0" w:line="240" w:lineRule="auto"/>
        <w:rPr>
          <w:rFonts w:ascii="Times New Roman" w:eastAsia="Times New Roman" w:hAnsi="Times New Roman" w:cs="Times New Roman"/>
          <w:sz w:val="24"/>
          <w:szCs w:val="24"/>
        </w:rPr>
      </w:pPr>
    </w:p>
    <w:p w:rsidR="007838C4" w:rsidRPr="007838C4" w:rsidRDefault="007838C4" w:rsidP="007838C4">
      <w:pPr>
        <w:spacing w:after="0" w:line="240" w:lineRule="auto"/>
        <w:rPr>
          <w:rFonts w:ascii="Times New Roman" w:eastAsia="Times New Roman" w:hAnsi="Times New Roman" w:cs="Times New Roman"/>
          <w:sz w:val="24"/>
          <w:szCs w:val="24"/>
        </w:rPr>
      </w:pPr>
    </w:p>
    <w:tbl>
      <w:tblPr>
        <w:tblW w:w="9197"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97"/>
        <w:gridCol w:w="5805"/>
        <w:gridCol w:w="1195"/>
      </w:tblGrid>
      <w:tr w:rsidR="007838C4" w:rsidRPr="007838C4" w:rsidTr="007838C4">
        <w:tc>
          <w:tcPr>
            <w:tcW w:w="2197" w:type="dxa"/>
            <w:vAlign w:val="center"/>
          </w:tcPr>
          <w:p w:rsidR="007838C4" w:rsidRPr="007838C4" w:rsidRDefault="007838C4" w:rsidP="007838C4">
            <w:pPr>
              <w:tabs>
                <w:tab w:val="left" w:pos="1418"/>
              </w:tabs>
              <w:spacing w:before="120" w:after="0" w:line="240" w:lineRule="auto"/>
              <w:jc w:val="center"/>
              <w:rPr>
                <w:rFonts w:ascii="Times New Roman" w:eastAsia="Times New Roman" w:hAnsi="Times New Roman" w:cs="Times New Roman"/>
                <w:b/>
                <w:sz w:val="24"/>
                <w:szCs w:val="24"/>
              </w:rPr>
            </w:pPr>
            <w:r w:rsidRPr="007838C4">
              <w:rPr>
                <w:rFonts w:ascii="Times New Roman" w:eastAsia="Times New Roman" w:hAnsi="Times New Roman" w:cs="Times New Roman"/>
                <w:b/>
                <w:sz w:val="24"/>
                <w:szCs w:val="24"/>
              </w:rPr>
              <w:t>Tematikai egység/</w:t>
            </w:r>
            <w:r w:rsidRPr="007838C4">
              <w:rPr>
                <w:rFonts w:ascii="Times New Roman" w:eastAsia="Times New Roman" w:hAnsi="Times New Roman" w:cs="Times New Roman"/>
                <w:b/>
                <w:sz w:val="24"/>
                <w:szCs w:val="24"/>
                <w:lang w:val="cs-CZ"/>
              </w:rPr>
              <w:t xml:space="preserve"> Fejlesztési</w:t>
            </w:r>
            <w:r w:rsidRPr="007838C4">
              <w:rPr>
                <w:rFonts w:ascii="Times New Roman" w:eastAsia="Times New Roman" w:hAnsi="Times New Roman" w:cs="Times New Roman"/>
                <w:b/>
                <w:sz w:val="24"/>
                <w:szCs w:val="24"/>
              </w:rPr>
              <w:t xml:space="preserve"> cél</w:t>
            </w:r>
          </w:p>
        </w:tc>
        <w:tc>
          <w:tcPr>
            <w:tcW w:w="5805" w:type="dxa"/>
            <w:vAlign w:val="center"/>
          </w:tcPr>
          <w:p w:rsidR="007838C4" w:rsidRPr="007838C4" w:rsidRDefault="007838C4" w:rsidP="007838C4">
            <w:pPr>
              <w:spacing w:before="120" w:after="0" w:line="240" w:lineRule="auto"/>
              <w:jc w:val="center"/>
              <w:rPr>
                <w:rFonts w:ascii="Times New Roman" w:eastAsia="Times New Roman" w:hAnsi="Times New Roman" w:cs="Times New Roman"/>
                <w:b/>
                <w:bCs/>
                <w:sz w:val="24"/>
                <w:szCs w:val="24"/>
              </w:rPr>
            </w:pPr>
            <w:r w:rsidRPr="007838C4">
              <w:rPr>
                <w:rFonts w:ascii="Times New Roman" w:eastAsia="Times New Roman" w:hAnsi="Times New Roman" w:cs="Times New Roman"/>
                <w:b/>
                <w:bCs/>
                <w:sz w:val="24"/>
                <w:szCs w:val="24"/>
              </w:rPr>
              <w:t xml:space="preserve">Anyanyelvi </w:t>
            </w:r>
            <w:r w:rsidRPr="007838C4">
              <w:rPr>
                <w:rFonts w:ascii="Times New Roman" w:eastAsia="Times New Roman" w:hAnsi="Times New Roman" w:cs="Times New Roman"/>
                <w:b/>
                <w:bCs/>
                <w:sz w:val="24"/>
                <w:szCs w:val="24"/>
                <w:lang w:val="cs-CZ"/>
              </w:rPr>
              <w:t>kultúra</w:t>
            </w:r>
            <w:r w:rsidRPr="007838C4">
              <w:rPr>
                <w:rFonts w:ascii="Times New Roman" w:eastAsia="Times New Roman" w:hAnsi="Times New Roman" w:cs="Times New Roman"/>
                <w:b/>
                <w:bCs/>
                <w:sz w:val="24"/>
                <w:szCs w:val="24"/>
              </w:rPr>
              <w:t xml:space="preserve">, </w:t>
            </w:r>
            <w:r w:rsidRPr="007838C4">
              <w:rPr>
                <w:rFonts w:ascii="Times New Roman" w:eastAsia="Times New Roman" w:hAnsi="Times New Roman" w:cs="Times New Roman"/>
                <w:b/>
                <w:bCs/>
                <w:sz w:val="24"/>
                <w:szCs w:val="24"/>
                <w:lang w:val="cs-CZ"/>
              </w:rPr>
              <w:t>anyanyelvi</w:t>
            </w:r>
            <w:r w:rsidRPr="007838C4">
              <w:rPr>
                <w:rFonts w:ascii="Times New Roman" w:eastAsia="Times New Roman" w:hAnsi="Times New Roman" w:cs="Times New Roman"/>
                <w:b/>
                <w:bCs/>
                <w:sz w:val="24"/>
                <w:szCs w:val="24"/>
              </w:rPr>
              <w:t xml:space="preserve"> </w:t>
            </w:r>
            <w:r w:rsidRPr="007838C4">
              <w:rPr>
                <w:rFonts w:ascii="Times New Roman" w:eastAsia="Times New Roman" w:hAnsi="Times New Roman" w:cs="Times New Roman"/>
                <w:b/>
                <w:bCs/>
                <w:sz w:val="24"/>
                <w:szCs w:val="24"/>
                <w:lang w:val="cs-CZ"/>
              </w:rPr>
              <w:t>ismeretek</w:t>
            </w:r>
          </w:p>
        </w:tc>
        <w:tc>
          <w:tcPr>
            <w:tcW w:w="1195" w:type="dxa"/>
            <w:vAlign w:val="center"/>
          </w:tcPr>
          <w:p w:rsidR="007838C4" w:rsidRPr="007838C4" w:rsidRDefault="007838C4" w:rsidP="007838C4">
            <w:pPr>
              <w:spacing w:before="120" w:after="0" w:line="240" w:lineRule="auto"/>
              <w:jc w:val="center"/>
              <w:rPr>
                <w:rFonts w:ascii="Times New Roman" w:eastAsia="Times New Roman" w:hAnsi="Times New Roman" w:cs="Times New Roman"/>
                <w:sz w:val="24"/>
                <w:szCs w:val="24"/>
              </w:rPr>
            </w:pPr>
            <w:r w:rsidRPr="007838C4">
              <w:rPr>
                <w:rFonts w:ascii="Times New Roman" w:eastAsia="Times New Roman" w:hAnsi="Times New Roman" w:cs="Times New Roman"/>
                <w:b/>
                <w:bCs/>
                <w:sz w:val="24"/>
                <w:szCs w:val="24"/>
                <w:lang w:val="cs-CZ"/>
              </w:rPr>
              <w:t>Órakeret</w:t>
            </w:r>
            <w:r w:rsidRPr="007838C4">
              <w:rPr>
                <w:rFonts w:ascii="Times New Roman" w:eastAsia="Times New Roman" w:hAnsi="Times New Roman" w:cs="Times New Roman"/>
                <w:b/>
                <w:bCs/>
                <w:sz w:val="24"/>
                <w:szCs w:val="24"/>
              </w:rPr>
              <w:t xml:space="preserve"> 65 óra</w:t>
            </w:r>
          </w:p>
        </w:tc>
      </w:tr>
      <w:tr w:rsidR="007838C4" w:rsidRPr="007838C4" w:rsidTr="007838C4">
        <w:tc>
          <w:tcPr>
            <w:tcW w:w="2197" w:type="dxa"/>
            <w:vAlign w:val="center"/>
          </w:tcPr>
          <w:p w:rsidR="007838C4" w:rsidRPr="007838C4" w:rsidRDefault="007838C4" w:rsidP="007838C4">
            <w:pPr>
              <w:tabs>
                <w:tab w:val="left" w:pos="1418"/>
              </w:tabs>
              <w:spacing w:after="0" w:line="240" w:lineRule="auto"/>
              <w:jc w:val="center"/>
              <w:rPr>
                <w:rFonts w:ascii="Times New Roman" w:eastAsia="Times New Roman" w:hAnsi="Times New Roman" w:cs="Times New Roman"/>
                <w:b/>
                <w:sz w:val="24"/>
                <w:szCs w:val="24"/>
              </w:rPr>
            </w:pPr>
            <w:r w:rsidRPr="007838C4">
              <w:rPr>
                <w:rFonts w:ascii="Times New Roman" w:eastAsia="Times New Roman" w:hAnsi="Times New Roman" w:cs="Times New Roman"/>
                <w:b/>
                <w:sz w:val="24"/>
                <w:szCs w:val="24"/>
              </w:rPr>
              <w:t>Előzetes tudás</w:t>
            </w:r>
          </w:p>
        </w:tc>
        <w:tc>
          <w:tcPr>
            <w:tcW w:w="7000" w:type="dxa"/>
            <w:gridSpan w:val="2"/>
          </w:tcPr>
          <w:p w:rsidR="007838C4" w:rsidRPr="007838C4" w:rsidRDefault="007838C4" w:rsidP="007838C4">
            <w:pPr>
              <w:spacing w:before="120" w:after="0" w:line="240" w:lineRule="auto"/>
              <w:rPr>
                <w:rFonts w:ascii="Times New Roman" w:eastAsia="Times New Roman" w:hAnsi="Times New Roman" w:cs="Times New Roman"/>
                <w:sz w:val="24"/>
                <w:szCs w:val="24"/>
              </w:rPr>
            </w:pPr>
            <w:r w:rsidRPr="007838C4">
              <w:rPr>
                <w:rFonts w:ascii="Times New Roman" w:eastAsia="Times New Roman" w:hAnsi="Times New Roman" w:cs="Times New Roman"/>
                <w:sz w:val="24"/>
                <w:szCs w:val="24"/>
              </w:rPr>
              <w:t xml:space="preserve">Tanult nyelvtani szabályok </w:t>
            </w:r>
            <w:r w:rsidRPr="007838C4">
              <w:rPr>
                <w:rFonts w:ascii="Times New Roman" w:eastAsia="Times New Roman" w:hAnsi="Times New Roman" w:cs="Times New Roman"/>
                <w:sz w:val="24"/>
                <w:szCs w:val="24"/>
                <w:lang w:val="cs-CZ"/>
              </w:rPr>
              <w:t>alkalmazása</w:t>
            </w:r>
            <w:r w:rsidRPr="007838C4">
              <w:rPr>
                <w:rFonts w:ascii="Times New Roman" w:eastAsia="Times New Roman" w:hAnsi="Times New Roman" w:cs="Times New Roman"/>
                <w:sz w:val="24"/>
                <w:szCs w:val="24"/>
              </w:rPr>
              <w:t>.</w:t>
            </w:r>
          </w:p>
        </w:tc>
      </w:tr>
      <w:tr w:rsidR="007838C4" w:rsidRPr="007838C4" w:rsidTr="007838C4">
        <w:tc>
          <w:tcPr>
            <w:tcW w:w="2197" w:type="dxa"/>
            <w:vAlign w:val="center"/>
          </w:tcPr>
          <w:p w:rsidR="007838C4" w:rsidRPr="007838C4" w:rsidRDefault="007838C4" w:rsidP="007838C4">
            <w:pPr>
              <w:tabs>
                <w:tab w:val="left" w:pos="1418"/>
              </w:tabs>
              <w:spacing w:after="0" w:line="240" w:lineRule="auto"/>
              <w:jc w:val="center"/>
              <w:rPr>
                <w:rFonts w:ascii="Times New Roman" w:eastAsia="Times New Roman" w:hAnsi="Times New Roman" w:cs="Times New Roman"/>
                <w:b/>
                <w:sz w:val="24"/>
                <w:szCs w:val="24"/>
              </w:rPr>
            </w:pPr>
            <w:r w:rsidRPr="007838C4">
              <w:rPr>
                <w:rFonts w:ascii="Times New Roman" w:eastAsia="Times New Roman" w:hAnsi="Times New Roman" w:cs="Times New Roman"/>
                <w:b/>
                <w:bCs/>
                <w:sz w:val="24"/>
                <w:szCs w:val="24"/>
                <w:lang w:eastAsia="hu-HU"/>
              </w:rPr>
              <w:t>A tematikai egység nevelési-fejlesztési céljai</w:t>
            </w:r>
          </w:p>
        </w:tc>
        <w:tc>
          <w:tcPr>
            <w:tcW w:w="7000" w:type="dxa"/>
            <w:gridSpan w:val="2"/>
          </w:tcPr>
          <w:p w:rsidR="007838C4" w:rsidRPr="007838C4" w:rsidRDefault="007838C4" w:rsidP="007838C4">
            <w:pPr>
              <w:numPr>
                <w:ilvl w:val="12"/>
                <w:numId w:val="0"/>
              </w:numPr>
              <w:tabs>
                <w:tab w:val="left" w:pos="1418"/>
              </w:tabs>
              <w:spacing w:before="120" w:after="0" w:line="240" w:lineRule="auto"/>
              <w:jc w:val="both"/>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Az eddig tanult nyelvtani ismeretek megszilárdítása, ismétlése, a hiányok pótlása.</w:t>
            </w:r>
          </w:p>
          <w:p w:rsidR="007838C4" w:rsidRPr="007838C4" w:rsidRDefault="007838C4" w:rsidP="007838C4">
            <w:pPr>
              <w:spacing w:after="0" w:line="240" w:lineRule="auto"/>
              <w:rPr>
                <w:rFonts w:ascii="Times New Roman" w:eastAsia="Times New Roman" w:hAnsi="Times New Roman" w:cs="Times New Roman"/>
                <w:sz w:val="24"/>
                <w:szCs w:val="24"/>
                <w:lang w:eastAsia="hu-HU"/>
              </w:rPr>
            </w:pPr>
            <w:r w:rsidRPr="007838C4">
              <w:rPr>
                <w:rFonts w:ascii="Times New Roman" w:eastAsia="Times New Roman" w:hAnsi="Times New Roman" w:cs="Times New Roman"/>
                <w:i/>
                <w:sz w:val="24"/>
                <w:szCs w:val="24"/>
              </w:rPr>
              <w:t xml:space="preserve">Képességfejlesztési fókuszok: </w:t>
            </w:r>
            <w:r w:rsidRPr="007838C4">
              <w:rPr>
                <w:rFonts w:ascii="Times New Roman" w:eastAsia="Times New Roman" w:hAnsi="Times New Roman" w:cs="Times New Roman"/>
                <w:sz w:val="24"/>
                <w:szCs w:val="24"/>
              </w:rPr>
              <w:t>Hallási figyelem: nyelvtani szabályok. Vizuális észlelés: leírtak önellenőrzése. Emlékezet: tanult nyelvtani szabályok felidézése. Szerialitás. Intermodalitás.</w:t>
            </w:r>
          </w:p>
        </w:tc>
      </w:tr>
    </w:tbl>
    <w:p w:rsidR="007838C4" w:rsidRPr="007838C4" w:rsidRDefault="007838C4" w:rsidP="007838C4">
      <w:pPr>
        <w:spacing w:after="0" w:line="240" w:lineRule="auto"/>
        <w:rPr>
          <w:rFonts w:ascii="Times New Roman" w:eastAsia="Times New Roman" w:hAnsi="Times New Roman" w:cs="Times New Roman"/>
        </w:rPr>
      </w:pPr>
    </w:p>
    <w:tbl>
      <w:tblPr>
        <w:tblW w:w="92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24"/>
        <w:gridCol w:w="1581"/>
        <w:gridCol w:w="3415"/>
        <w:gridCol w:w="2382"/>
      </w:tblGrid>
      <w:tr w:rsidR="007838C4" w:rsidRPr="007838C4" w:rsidTr="007838C4">
        <w:trPr>
          <w:jc w:val="center"/>
        </w:trPr>
        <w:tc>
          <w:tcPr>
            <w:tcW w:w="3405" w:type="dxa"/>
            <w:gridSpan w:val="2"/>
            <w:noWrap/>
            <w:vAlign w:val="center"/>
          </w:tcPr>
          <w:p w:rsidR="007838C4" w:rsidRPr="007838C4" w:rsidRDefault="007838C4" w:rsidP="007838C4">
            <w:pPr>
              <w:tabs>
                <w:tab w:val="left" w:pos="1418"/>
              </w:tabs>
              <w:spacing w:before="120" w:after="0" w:line="240" w:lineRule="auto"/>
              <w:jc w:val="center"/>
              <w:rPr>
                <w:rFonts w:ascii="Times New Roman" w:eastAsia="Times New Roman" w:hAnsi="Times New Roman" w:cs="Times New Roman"/>
                <w:b/>
                <w:sz w:val="24"/>
                <w:szCs w:val="24"/>
              </w:rPr>
            </w:pPr>
            <w:r w:rsidRPr="007838C4">
              <w:rPr>
                <w:rFonts w:ascii="Times New Roman" w:eastAsia="Times New Roman" w:hAnsi="Times New Roman" w:cs="Times New Roman"/>
              </w:rPr>
              <w:br w:type="page"/>
            </w:r>
            <w:r w:rsidRPr="007838C4">
              <w:rPr>
                <w:rFonts w:ascii="Times New Roman" w:eastAsia="Times New Roman" w:hAnsi="Times New Roman" w:cs="Times New Roman"/>
                <w:b/>
                <w:sz w:val="24"/>
                <w:szCs w:val="24"/>
              </w:rPr>
              <w:t>Ismeretek</w:t>
            </w:r>
          </w:p>
        </w:tc>
        <w:tc>
          <w:tcPr>
            <w:tcW w:w="3415" w:type="dxa"/>
            <w:noWrap/>
            <w:vAlign w:val="center"/>
          </w:tcPr>
          <w:p w:rsidR="007838C4" w:rsidRPr="007838C4" w:rsidRDefault="007838C4" w:rsidP="007838C4">
            <w:pPr>
              <w:tabs>
                <w:tab w:val="left" w:pos="1418"/>
              </w:tabs>
              <w:spacing w:before="120" w:after="0" w:line="240" w:lineRule="auto"/>
              <w:jc w:val="center"/>
              <w:rPr>
                <w:rFonts w:ascii="Times New Roman" w:eastAsia="Times New Roman" w:hAnsi="Times New Roman" w:cs="Times New Roman"/>
                <w:b/>
                <w:sz w:val="24"/>
                <w:szCs w:val="24"/>
              </w:rPr>
            </w:pPr>
            <w:r w:rsidRPr="007838C4">
              <w:rPr>
                <w:rFonts w:ascii="Times New Roman" w:eastAsia="Times New Roman" w:hAnsi="Times New Roman" w:cs="Times New Roman"/>
                <w:b/>
                <w:sz w:val="24"/>
                <w:szCs w:val="24"/>
                <w:lang w:val="cs-CZ"/>
              </w:rPr>
              <w:t>Fejlesztési</w:t>
            </w:r>
            <w:r w:rsidRPr="007838C4">
              <w:rPr>
                <w:rFonts w:ascii="Times New Roman" w:eastAsia="Times New Roman" w:hAnsi="Times New Roman" w:cs="Times New Roman"/>
                <w:b/>
                <w:sz w:val="24"/>
                <w:szCs w:val="24"/>
              </w:rPr>
              <w:t xml:space="preserve"> követelmények/ </w:t>
            </w:r>
            <w:r w:rsidRPr="007838C4">
              <w:rPr>
                <w:rFonts w:ascii="Times New Roman" w:eastAsia="Times New Roman" w:hAnsi="Times New Roman" w:cs="Times New Roman"/>
                <w:b/>
                <w:sz w:val="24"/>
                <w:szCs w:val="24"/>
                <w:lang w:val="cs-CZ"/>
              </w:rPr>
              <w:t>Tevékenységek</w:t>
            </w:r>
          </w:p>
        </w:tc>
        <w:tc>
          <w:tcPr>
            <w:tcW w:w="2382" w:type="dxa"/>
            <w:noWrap/>
            <w:vAlign w:val="center"/>
          </w:tcPr>
          <w:p w:rsidR="007838C4" w:rsidRPr="007838C4" w:rsidRDefault="007838C4" w:rsidP="007838C4">
            <w:pPr>
              <w:spacing w:before="120" w:after="0" w:line="240" w:lineRule="auto"/>
              <w:jc w:val="center"/>
              <w:rPr>
                <w:rFonts w:ascii="Times New Roman" w:eastAsia="Times New Roman" w:hAnsi="Times New Roman" w:cs="Times New Roman"/>
                <w:sz w:val="24"/>
                <w:szCs w:val="24"/>
              </w:rPr>
            </w:pPr>
            <w:r w:rsidRPr="007838C4">
              <w:rPr>
                <w:rFonts w:ascii="Times New Roman" w:eastAsia="Times New Roman" w:hAnsi="Times New Roman" w:cs="Times New Roman"/>
                <w:b/>
                <w:sz w:val="24"/>
                <w:szCs w:val="24"/>
              </w:rPr>
              <w:t>Kapcsolódási pontok</w:t>
            </w:r>
          </w:p>
        </w:tc>
      </w:tr>
      <w:tr w:rsidR="007838C4" w:rsidRPr="007838C4" w:rsidTr="007838C4">
        <w:trPr>
          <w:trHeight w:val="274"/>
          <w:jc w:val="center"/>
        </w:trPr>
        <w:tc>
          <w:tcPr>
            <w:tcW w:w="3405" w:type="dxa"/>
            <w:gridSpan w:val="2"/>
            <w:noWrap/>
          </w:tcPr>
          <w:p w:rsidR="007838C4" w:rsidRPr="007838C4" w:rsidRDefault="007838C4" w:rsidP="007838C4">
            <w:pPr>
              <w:tabs>
                <w:tab w:val="left" w:pos="360"/>
              </w:tabs>
              <w:spacing w:before="120" w:after="0" w:line="240" w:lineRule="auto"/>
              <w:jc w:val="both"/>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val="cs-CZ" w:eastAsia="hu-HU"/>
              </w:rPr>
              <w:t>SZAVAK</w:t>
            </w:r>
            <w:r w:rsidRPr="007838C4">
              <w:rPr>
                <w:rFonts w:ascii="Times New Roman" w:eastAsia="Times New Roman" w:hAnsi="Times New Roman" w:cs="Times New Roman"/>
                <w:sz w:val="24"/>
                <w:szCs w:val="24"/>
                <w:lang w:eastAsia="hu-HU"/>
              </w:rPr>
              <w:t>:</w:t>
            </w:r>
          </w:p>
          <w:p w:rsidR="007838C4" w:rsidRPr="007838C4" w:rsidRDefault="007838C4" w:rsidP="007838C4">
            <w:pPr>
              <w:spacing w:after="0" w:line="240" w:lineRule="auto"/>
              <w:rPr>
                <w:rFonts w:ascii="Times New Roman" w:eastAsia="Times New Roman" w:hAnsi="Times New Roman" w:cs="Times New Roman"/>
                <w:sz w:val="24"/>
                <w:szCs w:val="24"/>
              </w:rPr>
            </w:pPr>
            <w:r w:rsidRPr="007838C4">
              <w:rPr>
                <w:rFonts w:ascii="Times New Roman" w:eastAsia="Times New Roman" w:hAnsi="Times New Roman" w:cs="Times New Roman"/>
                <w:sz w:val="24"/>
                <w:szCs w:val="24"/>
              </w:rPr>
              <w:t>Szófajok.</w:t>
            </w:r>
          </w:p>
          <w:p w:rsidR="007838C4" w:rsidRPr="007838C4" w:rsidRDefault="007838C4" w:rsidP="007838C4">
            <w:pPr>
              <w:spacing w:after="0" w:line="240" w:lineRule="auto"/>
              <w:rPr>
                <w:rFonts w:ascii="Times New Roman" w:eastAsia="Times New Roman" w:hAnsi="Times New Roman" w:cs="Times New Roman"/>
                <w:sz w:val="24"/>
                <w:szCs w:val="24"/>
              </w:rPr>
            </w:pPr>
            <w:r w:rsidRPr="007838C4">
              <w:rPr>
                <w:rFonts w:ascii="Times New Roman" w:eastAsia="Times New Roman" w:hAnsi="Times New Roman" w:cs="Times New Roman"/>
                <w:sz w:val="24"/>
                <w:szCs w:val="24"/>
              </w:rPr>
              <w:t>Szóalkotás:</w:t>
            </w:r>
          </w:p>
          <w:p w:rsidR="007838C4" w:rsidRPr="007838C4" w:rsidRDefault="007838C4" w:rsidP="007838C4">
            <w:pPr>
              <w:spacing w:after="0" w:line="240" w:lineRule="auto"/>
              <w:rPr>
                <w:rFonts w:ascii="Times New Roman" w:eastAsia="Times New Roman" w:hAnsi="Times New Roman" w:cs="Times New Roman"/>
                <w:sz w:val="24"/>
                <w:szCs w:val="24"/>
              </w:rPr>
            </w:pPr>
            <w:r w:rsidRPr="007838C4">
              <w:rPr>
                <w:rFonts w:ascii="Times New Roman" w:eastAsia="Times New Roman" w:hAnsi="Times New Roman" w:cs="Times New Roman"/>
                <w:sz w:val="24"/>
                <w:szCs w:val="24"/>
              </w:rPr>
              <w:t>képzéssel, jelezéssel, ragozással, azonos toldalék, más-más szótő, egy szótő, más-más toldalék.</w:t>
            </w:r>
          </w:p>
          <w:p w:rsidR="007838C4" w:rsidRPr="007838C4" w:rsidRDefault="007838C4" w:rsidP="007838C4">
            <w:pPr>
              <w:spacing w:after="0" w:line="240" w:lineRule="auto"/>
              <w:rPr>
                <w:rFonts w:ascii="Times New Roman" w:eastAsia="Times New Roman" w:hAnsi="Times New Roman" w:cs="Times New Roman"/>
                <w:sz w:val="24"/>
                <w:szCs w:val="24"/>
              </w:rPr>
            </w:pPr>
            <w:r w:rsidRPr="007838C4">
              <w:rPr>
                <w:rFonts w:ascii="Times New Roman" w:eastAsia="Times New Roman" w:hAnsi="Times New Roman" w:cs="Times New Roman"/>
                <w:sz w:val="24"/>
                <w:szCs w:val="24"/>
              </w:rPr>
              <w:t>A szókincs rétegződésének fogalma, csoportosítása:</w:t>
            </w:r>
          </w:p>
          <w:p w:rsidR="007838C4" w:rsidRPr="007838C4" w:rsidRDefault="007838C4" w:rsidP="007838C4">
            <w:pPr>
              <w:numPr>
                <w:ilvl w:val="0"/>
                <w:numId w:val="30"/>
              </w:numPr>
              <w:spacing w:after="0" w:line="240" w:lineRule="auto"/>
              <w:ind w:left="641" w:hanging="357"/>
              <w:rPr>
                <w:rFonts w:ascii="Times New Roman" w:eastAsia="Times New Roman" w:hAnsi="Times New Roman" w:cs="Times New Roman"/>
                <w:sz w:val="24"/>
                <w:szCs w:val="24"/>
              </w:rPr>
            </w:pPr>
            <w:r w:rsidRPr="007838C4">
              <w:rPr>
                <w:rFonts w:ascii="Times New Roman" w:eastAsia="Times New Roman" w:hAnsi="Times New Roman" w:cs="Times New Roman"/>
                <w:sz w:val="24"/>
                <w:szCs w:val="24"/>
              </w:rPr>
              <w:t>irodalmi változat,</w:t>
            </w:r>
          </w:p>
          <w:p w:rsidR="007838C4" w:rsidRPr="007838C4" w:rsidRDefault="007838C4" w:rsidP="007838C4">
            <w:pPr>
              <w:numPr>
                <w:ilvl w:val="0"/>
                <w:numId w:val="30"/>
              </w:numPr>
              <w:spacing w:after="0" w:line="240" w:lineRule="auto"/>
              <w:ind w:left="641" w:hanging="357"/>
              <w:rPr>
                <w:rFonts w:ascii="Times New Roman" w:eastAsia="Times New Roman" w:hAnsi="Times New Roman" w:cs="Times New Roman"/>
                <w:sz w:val="24"/>
                <w:szCs w:val="24"/>
              </w:rPr>
            </w:pPr>
            <w:r w:rsidRPr="007838C4">
              <w:rPr>
                <w:rFonts w:ascii="Times New Roman" w:eastAsia="Times New Roman" w:hAnsi="Times New Roman" w:cs="Times New Roman"/>
                <w:sz w:val="24"/>
                <w:szCs w:val="24"/>
              </w:rPr>
              <w:t>köznyelvi változat,</w:t>
            </w:r>
          </w:p>
          <w:p w:rsidR="007838C4" w:rsidRPr="007838C4" w:rsidRDefault="007838C4" w:rsidP="007838C4">
            <w:pPr>
              <w:numPr>
                <w:ilvl w:val="0"/>
                <w:numId w:val="30"/>
              </w:numPr>
              <w:spacing w:after="0" w:line="240" w:lineRule="auto"/>
              <w:ind w:left="641" w:hanging="357"/>
              <w:rPr>
                <w:rFonts w:ascii="Times New Roman" w:eastAsia="Times New Roman" w:hAnsi="Times New Roman" w:cs="Times New Roman"/>
                <w:sz w:val="24"/>
                <w:szCs w:val="24"/>
              </w:rPr>
            </w:pPr>
            <w:r w:rsidRPr="007838C4">
              <w:rPr>
                <w:rFonts w:ascii="Times New Roman" w:eastAsia="Times New Roman" w:hAnsi="Times New Roman" w:cs="Times New Roman"/>
                <w:sz w:val="24"/>
                <w:szCs w:val="24"/>
              </w:rPr>
              <w:t>népnyelvi változat (tájszók, nyelvjárások),</w:t>
            </w:r>
          </w:p>
          <w:p w:rsidR="007838C4" w:rsidRPr="007838C4" w:rsidRDefault="007838C4" w:rsidP="007838C4">
            <w:pPr>
              <w:numPr>
                <w:ilvl w:val="0"/>
                <w:numId w:val="30"/>
              </w:numPr>
              <w:spacing w:after="0" w:line="240" w:lineRule="auto"/>
              <w:ind w:left="641" w:hanging="357"/>
              <w:rPr>
                <w:rFonts w:ascii="Times New Roman" w:eastAsia="Times New Roman" w:hAnsi="Times New Roman" w:cs="Times New Roman"/>
                <w:sz w:val="24"/>
                <w:szCs w:val="24"/>
              </w:rPr>
            </w:pPr>
            <w:r w:rsidRPr="007838C4">
              <w:rPr>
                <w:rFonts w:ascii="Times New Roman" w:eastAsia="Times New Roman" w:hAnsi="Times New Roman" w:cs="Times New Roman"/>
                <w:sz w:val="24"/>
                <w:szCs w:val="24"/>
              </w:rPr>
              <w:t>csoportnyelvek (szaknyelv, hobbinyelv, diáknyelv, argónyelv).</w:t>
            </w:r>
          </w:p>
          <w:p w:rsidR="007838C4" w:rsidRPr="007838C4" w:rsidRDefault="007838C4" w:rsidP="007838C4">
            <w:pPr>
              <w:spacing w:after="0" w:line="240" w:lineRule="auto"/>
              <w:rPr>
                <w:rFonts w:ascii="Times New Roman" w:eastAsia="Times New Roman" w:hAnsi="Times New Roman" w:cs="Times New Roman"/>
                <w:sz w:val="24"/>
                <w:szCs w:val="24"/>
              </w:rPr>
            </w:pPr>
            <w:r w:rsidRPr="007838C4">
              <w:rPr>
                <w:rFonts w:ascii="Times New Roman" w:eastAsia="Times New Roman" w:hAnsi="Times New Roman" w:cs="Times New Roman"/>
                <w:sz w:val="24"/>
                <w:szCs w:val="24"/>
              </w:rPr>
              <w:t>Szószerkezet alkotása.</w:t>
            </w:r>
          </w:p>
          <w:p w:rsidR="007838C4" w:rsidRPr="007838C4" w:rsidRDefault="007838C4" w:rsidP="007838C4">
            <w:pPr>
              <w:spacing w:after="0" w:line="240" w:lineRule="auto"/>
              <w:rPr>
                <w:rFonts w:ascii="Times New Roman" w:eastAsia="Times New Roman" w:hAnsi="Times New Roman" w:cs="Times New Roman"/>
                <w:sz w:val="24"/>
                <w:szCs w:val="24"/>
              </w:rPr>
            </w:pPr>
            <w:r w:rsidRPr="007838C4">
              <w:rPr>
                <w:rFonts w:ascii="Times New Roman" w:eastAsia="Times New Roman" w:hAnsi="Times New Roman" w:cs="Times New Roman"/>
                <w:sz w:val="24"/>
                <w:szCs w:val="24"/>
              </w:rPr>
              <w:t xml:space="preserve">Mondatalkotás </w:t>
            </w:r>
          </w:p>
          <w:p w:rsidR="007838C4" w:rsidRPr="007838C4" w:rsidRDefault="007838C4" w:rsidP="007838C4">
            <w:pPr>
              <w:numPr>
                <w:ilvl w:val="0"/>
                <w:numId w:val="30"/>
              </w:numPr>
              <w:spacing w:after="0" w:line="240" w:lineRule="auto"/>
              <w:ind w:left="641" w:hanging="357"/>
              <w:rPr>
                <w:rFonts w:ascii="Times New Roman" w:eastAsia="Times New Roman" w:hAnsi="Times New Roman" w:cs="Times New Roman"/>
                <w:sz w:val="24"/>
                <w:szCs w:val="24"/>
              </w:rPr>
            </w:pPr>
            <w:r w:rsidRPr="007838C4">
              <w:rPr>
                <w:rFonts w:ascii="Times New Roman" w:eastAsia="Times New Roman" w:hAnsi="Times New Roman" w:cs="Times New Roman"/>
                <w:sz w:val="24"/>
                <w:szCs w:val="24"/>
              </w:rPr>
              <w:t>a beszélő szándéka, logikai minőség alapján.</w:t>
            </w:r>
          </w:p>
          <w:p w:rsidR="007838C4" w:rsidRPr="007838C4" w:rsidRDefault="007838C4" w:rsidP="007838C4">
            <w:pPr>
              <w:numPr>
                <w:ilvl w:val="0"/>
                <w:numId w:val="30"/>
              </w:numPr>
              <w:spacing w:after="0" w:line="240" w:lineRule="auto"/>
              <w:ind w:left="641" w:hanging="357"/>
              <w:rPr>
                <w:rFonts w:ascii="Times New Roman" w:eastAsia="Times New Roman" w:hAnsi="Times New Roman" w:cs="Times New Roman"/>
                <w:sz w:val="24"/>
                <w:szCs w:val="24"/>
              </w:rPr>
            </w:pPr>
            <w:r w:rsidRPr="007838C4">
              <w:rPr>
                <w:rFonts w:ascii="Times New Roman" w:eastAsia="Times New Roman" w:hAnsi="Times New Roman" w:cs="Times New Roman"/>
                <w:sz w:val="24"/>
                <w:szCs w:val="24"/>
              </w:rPr>
              <w:t>átalakítás a szerkezet alapján</w:t>
            </w:r>
          </w:p>
          <w:p w:rsidR="007838C4" w:rsidRPr="007838C4" w:rsidRDefault="007838C4" w:rsidP="007838C4">
            <w:pPr>
              <w:numPr>
                <w:ilvl w:val="0"/>
                <w:numId w:val="30"/>
              </w:numPr>
              <w:spacing w:after="0" w:line="240" w:lineRule="auto"/>
              <w:ind w:left="641" w:hanging="357"/>
              <w:rPr>
                <w:rFonts w:ascii="Times New Roman" w:eastAsia="Times New Roman" w:hAnsi="Times New Roman" w:cs="Times New Roman"/>
                <w:sz w:val="24"/>
                <w:szCs w:val="24"/>
              </w:rPr>
            </w:pPr>
            <w:r w:rsidRPr="007838C4">
              <w:rPr>
                <w:rFonts w:ascii="Times New Roman" w:eastAsia="Times New Roman" w:hAnsi="Times New Roman" w:cs="Times New Roman"/>
                <w:sz w:val="24"/>
                <w:szCs w:val="24"/>
              </w:rPr>
              <w:t>a beszélő kommunikációs szándékának megfelelően.</w:t>
            </w:r>
          </w:p>
          <w:p w:rsidR="007838C4" w:rsidRPr="007838C4" w:rsidRDefault="007838C4" w:rsidP="007838C4">
            <w:pPr>
              <w:spacing w:after="0" w:line="240" w:lineRule="auto"/>
              <w:rPr>
                <w:rFonts w:ascii="Times New Roman" w:eastAsia="Times New Roman" w:hAnsi="Times New Roman" w:cs="Times New Roman"/>
                <w:sz w:val="24"/>
                <w:szCs w:val="24"/>
              </w:rPr>
            </w:pPr>
            <w:r w:rsidRPr="007838C4">
              <w:rPr>
                <w:rFonts w:ascii="Times New Roman" w:eastAsia="Times New Roman" w:hAnsi="Times New Roman" w:cs="Times New Roman"/>
                <w:sz w:val="24"/>
                <w:szCs w:val="24"/>
              </w:rPr>
              <w:t>Levél jellemző jegyei.</w:t>
            </w:r>
          </w:p>
          <w:p w:rsidR="007838C4" w:rsidRPr="007838C4" w:rsidRDefault="007838C4" w:rsidP="007838C4">
            <w:pPr>
              <w:spacing w:after="0" w:line="240" w:lineRule="auto"/>
              <w:rPr>
                <w:rFonts w:ascii="Times New Roman" w:eastAsia="Times New Roman" w:hAnsi="Times New Roman" w:cs="Times New Roman"/>
                <w:sz w:val="24"/>
                <w:szCs w:val="24"/>
              </w:rPr>
            </w:pPr>
            <w:r w:rsidRPr="007838C4">
              <w:rPr>
                <w:rFonts w:ascii="Times New Roman" w:eastAsia="Times New Roman" w:hAnsi="Times New Roman" w:cs="Times New Roman"/>
                <w:sz w:val="24"/>
                <w:szCs w:val="24"/>
              </w:rPr>
              <w:t>A levél formai, helyesírási követelményei.</w:t>
            </w:r>
          </w:p>
        </w:tc>
        <w:tc>
          <w:tcPr>
            <w:tcW w:w="3415" w:type="dxa"/>
            <w:noWrap/>
          </w:tcPr>
          <w:p w:rsidR="007838C4" w:rsidRPr="007838C4" w:rsidRDefault="007838C4" w:rsidP="007838C4">
            <w:pPr>
              <w:spacing w:before="120" w:after="0" w:line="240" w:lineRule="auto"/>
              <w:rPr>
                <w:rFonts w:ascii="Times New Roman" w:eastAsia="Times New Roman" w:hAnsi="Times New Roman" w:cs="Times New Roman"/>
                <w:sz w:val="24"/>
                <w:szCs w:val="24"/>
              </w:rPr>
            </w:pPr>
            <w:r w:rsidRPr="007838C4">
              <w:rPr>
                <w:rFonts w:ascii="Times New Roman" w:eastAsia="Times New Roman" w:hAnsi="Times New Roman" w:cs="Times New Roman"/>
                <w:sz w:val="24"/>
                <w:szCs w:val="24"/>
              </w:rPr>
              <w:t xml:space="preserve">Szavak </w:t>
            </w:r>
            <w:r w:rsidRPr="007838C4">
              <w:rPr>
                <w:rFonts w:ascii="Times New Roman" w:eastAsia="Times New Roman" w:hAnsi="Times New Roman" w:cs="Times New Roman"/>
                <w:sz w:val="24"/>
                <w:szCs w:val="24"/>
                <w:lang w:val="cs-CZ"/>
              </w:rPr>
              <w:t>csoportosítása</w:t>
            </w:r>
            <w:r w:rsidRPr="007838C4">
              <w:rPr>
                <w:rFonts w:ascii="Times New Roman" w:eastAsia="Times New Roman" w:hAnsi="Times New Roman" w:cs="Times New Roman"/>
                <w:sz w:val="24"/>
                <w:szCs w:val="24"/>
              </w:rPr>
              <w:t>, átalakítása.</w:t>
            </w:r>
          </w:p>
          <w:p w:rsidR="007838C4" w:rsidRPr="007838C4" w:rsidRDefault="007838C4" w:rsidP="007838C4">
            <w:pPr>
              <w:spacing w:after="0" w:line="240" w:lineRule="auto"/>
              <w:rPr>
                <w:rFonts w:ascii="Times New Roman" w:eastAsia="Times New Roman" w:hAnsi="Times New Roman" w:cs="Times New Roman"/>
                <w:sz w:val="24"/>
                <w:szCs w:val="24"/>
              </w:rPr>
            </w:pPr>
            <w:r w:rsidRPr="007838C4">
              <w:rPr>
                <w:rFonts w:ascii="Times New Roman" w:eastAsia="Times New Roman" w:hAnsi="Times New Roman" w:cs="Times New Roman"/>
                <w:sz w:val="24"/>
                <w:szCs w:val="24"/>
              </w:rPr>
              <w:t>Mozaikszavak keletkezése, értelmezése.</w:t>
            </w:r>
          </w:p>
          <w:p w:rsidR="007838C4" w:rsidRPr="007838C4" w:rsidRDefault="007838C4" w:rsidP="007838C4">
            <w:pPr>
              <w:spacing w:after="0" w:line="240" w:lineRule="auto"/>
              <w:rPr>
                <w:rFonts w:ascii="Times New Roman" w:eastAsia="Times New Roman" w:hAnsi="Times New Roman" w:cs="Times New Roman"/>
                <w:sz w:val="24"/>
                <w:szCs w:val="24"/>
              </w:rPr>
            </w:pPr>
            <w:r w:rsidRPr="007838C4">
              <w:rPr>
                <w:rFonts w:ascii="Times New Roman" w:eastAsia="Times New Roman" w:hAnsi="Times New Roman" w:cs="Times New Roman"/>
                <w:sz w:val="24"/>
                <w:szCs w:val="24"/>
              </w:rPr>
              <w:t>Szószerkezetek átalakítása a szerkezet megváltoztatásával, bővítéssel (többszörös bővítéssel is), szűkítéssel, rokon értelmű szavak alkalmazásával.</w:t>
            </w:r>
          </w:p>
          <w:p w:rsidR="007838C4" w:rsidRPr="007838C4" w:rsidRDefault="007838C4" w:rsidP="007838C4">
            <w:pPr>
              <w:spacing w:after="0" w:line="240" w:lineRule="auto"/>
              <w:rPr>
                <w:rFonts w:ascii="Times New Roman" w:eastAsia="Times New Roman" w:hAnsi="Times New Roman" w:cs="Times New Roman"/>
                <w:sz w:val="24"/>
                <w:szCs w:val="24"/>
              </w:rPr>
            </w:pPr>
            <w:r w:rsidRPr="007838C4">
              <w:rPr>
                <w:rFonts w:ascii="Times New Roman" w:eastAsia="Times New Roman" w:hAnsi="Times New Roman" w:cs="Times New Roman"/>
                <w:sz w:val="24"/>
                <w:szCs w:val="24"/>
              </w:rPr>
              <w:t>Szószerkezetek összeillesztésével mondatalkotás.</w:t>
            </w:r>
          </w:p>
          <w:p w:rsidR="007838C4" w:rsidRPr="007838C4" w:rsidRDefault="007838C4" w:rsidP="007838C4">
            <w:pPr>
              <w:spacing w:after="0" w:line="240" w:lineRule="auto"/>
              <w:rPr>
                <w:rFonts w:ascii="Times New Roman" w:eastAsia="Times New Roman" w:hAnsi="Times New Roman" w:cs="Times New Roman"/>
                <w:sz w:val="24"/>
                <w:szCs w:val="24"/>
              </w:rPr>
            </w:pPr>
            <w:r w:rsidRPr="007838C4">
              <w:rPr>
                <w:rFonts w:ascii="Times New Roman" w:eastAsia="Times New Roman" w:hAnsi="Times New Roman" w:cs="Times New Roman"/>
                <w:sz w:val="24"/>
                <w:szCs w:val="24"/>
              </w:rPr>
              <w:t>Gyűjtés, válogatás, átalakítás.</w:t>
            </w:r>
          </w:p>
          <w:p w:rsidR="007838C4" w:rsidRPr="007838C4" w:rsidRDefault="007838C4" w:rsidP="007838C4">
            <w:pPr>
              <w:spacing w:after="0" w:line="240" w:lineRule="auto"/>
              <w:rPr>
                <w:rFonts w:ascii="Times New Roman" w:eastAsia="Times New Roman" w:hAnsi="Times New Roman" w:cs="Times New Roman"/>
                <w:sz w:val="24"/>
                <w:szCs w:val="24"/>
              </w:rPr>
            </w:pPr>
            <w:r w:rsidRPr="007838C4">
              <w:rPr>
                <w:rFonts w:ascii="Times New Roman" w:eastAsia="Times New Roman" w:hAnsi="Times New Roman" w:cs="Times New Roman"/>
                <w:sz w:val="24"/>
                <w:szCs w:val="24"/>
              </w:rPr>
              <w:t>Gyakorlás, ellenőrzés, javítás.</w:t>
            </w:r>
          </w:p>
          <w:p w:rsidR="007838C4" w:rsidRPr="007838C4" w:rsidRDefault="007838C4" w:rsidP="007838C4">
            <w:pPr>
              <w:spacing w:after="0" w:line="240" w:lineRule="auto"/>
              <w:rPr>
                <w:rFonts w:ascii="Times New Roman" w:eastAsia="Times New Roman" w:hAnsi="Times New Roman" w:cs="Times New Roman"/>
                <w:sz w:val="24"/>
                <w:szCs w:val="24"/>
              </w:rPr>
            </w:pPr>
            <w:r w:rsidRPr="007838C4">
              <w:rPr>
                <w:rFonts w:ascii="Times New Roman" w:eastAsia="Times New Roman" w:hAnsi="Times New Roman" w:cs="Times New Roman"/>
                <w:sz w:val="24"/>
                <w:szCs w:val="24"/>
              </w:rPr>
              <w:t>Mondatalkotás.</w:t>
            </w:r>
          </w:p>
          <w:p w:rsidR="007838C4" w:rsidRPr="007838C4" w:rsidRDefault="007838C4" w:rsidP="007838C4">
            <w:pPr>
              <w:spacing w:after="0" w:line="240" w:lineRule="auto"/>
              <w:rPr>
                <w:rFonts w:ascii="Times New Roman" w:eastAsia="Times New Roman" w:hAnsi="Times New Roman" w:cs="Times New Roman"/>
                <w:sz w:val="24"/>
                <w:szCs w:val="24"/>
              </w:rPr>
            </w:pPr>
            <w:r w:rsidRPr="007838C4">
              <w:rPr>
                <w:rFonts w:ascii="Times New Roman" w:eastAsia="Times New Roman" w:hAnsi="Times New Roman" w:cs="Times New Roman"/>
                <w:sz w:val="24"/>
                <w:szCs w:val="24"/>
              </w:rPr>
              <w:t>Szövegből mondatok válogatása lényegkiemelés (jegyzetelés), idézet szempontjából.</w:t>
            </w:r>
          </w:p>
          <w:p w:rsidR="007838C4" w:rsidRPr="007838C4" w:rsidRDefault="007838C4" w:rsidP="007838C4">
            <w:pPr>
              <w:spacing w:after="0" w:line="240" w:lineRule="auto"/>
              <w:rPr>
                <w:rFonts w:ascii="Times New Roman" w:eastAsia="Times New Roman" w:hAnsi="Times New Roman" w:cs="Times New Roman"/>
                <w:sz w:val="24"/>
                <w:szCs w:val="24"/>
              </w:rPr>
            </w:pPr>
            <w:r w:rsidRPr="007838C4">
              <w:rPr>
                <w:rFonts w:ascii="Times New Roman" w:eastAsia="Times New Roman" w:hAnsi="Times New Roman" w:cs="Times New Roman"/>
                <w:sz w:val="24"/>
                <w:szCs w:val="24"/>
              </w:rPr>
              <w:t>Szerkezet megváltoztatása bővítéssel, szűkítéssel, helyettesítéssel, a részek cseréjével.</w:t>
            </w:r>
          </w:p>
          <w:p w:rsidR="007838C4" w:rsidRPr="007838C4" w:rsidRDefault="007838C4" w:rsidP="007838C4">
            <w:pPr>
              <w:spacing w:after="0" w:line="240" w:lineRule="auto"/>
              <w:rPr>
                <w:rFonts w:ascii="Times New Roman" w:eastAsia="Times New Roman" w:hAnsi="Times New Roman" w:cs="Times New Roman"/>
                <w:sz w:val="24"/>
                <w:szCs w:val="24"/>
              </w:rPr>
            </w:pPr>
            <w:r w:rsidRPr="007838C4">
              <w:rPr>
                <w:rFonts w:ascii="Times New Roman" w:eastAsia="Times New Roman" w:hAnsi="Times New Roman" w:cs="Times New Roman"/>
                <w:sz w:val="24"/>
                <w:szCs w:val="24"/>
              </w:rPr>
              <w:t>Mondatok tagolása, hiányzó írásjelek pótlása.</w:t>
            </w:r>
          </w:p>
          <w:p w:rsidR="007838C4" w:rsidRPr="007838C4" w:rsidRDefault="007838C4" w:rsidP="007838C4">
            <w:pPr>
              <w:spacing w:after="0" w:line="240" w:lineRule="auto"/>
              <w:rPr>
                <w:rFonts w:ascii="Times New Roman" w:eastAsia="Times New Roman" w:hAnsi="Times New Roman" w:cs="Times New Roman"/>
                <w:sz w:val="24"/>
                <w:szCs w:val="24"/>
              </w:rPr>
            </w:pPr>
            <w:r w:rsidRPr="007838C4">
              <w:rPr>
                <w:rFonts w:ascii="Times New Roman" w:eastAsia="Times New Roman" w:hAnsi="Times New Roman" w:cs="Times New Roman"/>
                <w:sz w:val="24"/>
                <w:szCs w:val="24"/>
              </w:rPr>
              <w:t>Mondatok csoportosítása szerkezet alapján.</w:t>
            </w:r>
          </w:p>
          <w:p w:rsidR="007838C4" w:rsidRPr="007838C4" w:rsidRDefault="007838C4" w:rsidP="007838C4">
            <w:pPr>
              <w:spacing w:after="0" w:line="240" w:lineRule="auto"/>
              <w:rPr>
                <w:rFonts w:ascii="Times New Roman" w:eastAsia="Times New Roman" w:hAnsi="Times New Roman" w:cs="Times New Roman"/>
                <w:sz w:val="24"/>
                <w:szCs w:val="24"/>
              </w:rPr>
            </w:pPr>
            <w:r w:rsidRPr="007838C4">
              <w:rPr>
                <w:rFonts w:ascii="Times New Roman" w:eastAsia="Times New Roman" w:hAnsi="Times New Roman" w:cs="Times New Roman"/>
                <w:sz w:val="24"/>
                <w:szCs w:val="24"/>
              </w:rPr>
              <w:t>Lehetséges szórend meghatározása.</w:t>
            </w:r>
          </w:p>
          <w:p w:rsidR="007838C4" w:rsidRPr="007838C4" w:rsidRDefault="007838C4" w:rsidP="007838C4">
            <w:pPr>
              <w:spacing w:after="0" w:line="240" w:lineRule="auto"/>
              <w:rPr>
                <w:rFonts w:ascii="Times New Roman" w:eastAsia="Times New Roman" w:hAnsi="Times New Roman" w:cs="Times New Roman"/>
                <w:sz w:val="24"/>
                <w:szCs w:val="24"/>
              </w:rPr>
            </w:pPr>
            <w:r w:rsidRPr="007838C4">
              <w:rPr>
                <w:rFonts w:ascii="Times New Roman" w:eastAsia="Times New Roman" w:hAnsi="Times New Roman" w:cs="Times New Roman"/>
                <w:sz w:val="24"/>
                <w:szCs w:val="24"/>
              </w:rPr>
              <w:t>Vázlatkészítés. Levél, válaszlevél készítése.</w:t>
            </w:r>
          </w:p>
          <w:p w:rsidR="007838C4" w:rsidRPr="007838C4" w:rsidRDefault="007838C4" w:rsidP="007838C4">
            <w:pPr>
              <w:spacing w:after="0" w:line="240" w:lineRule="auto"/>
              <w:rPr>
                <w:rFonts w:ascii="Times New Roman" w:eastAsia="Times New Roman" w:hAnsi="Times New Roman" w:cs="Times New Roman"/>
                <w:sz w:val="24"/>
                <w:szCs w:val="24"/>
              </w:rPr>
            </w:pPr>
            <w:r w:rsidRPr="007838C4">
              <w:rPr>
                <w:rFonts w:ascii="Times New Roman" w:eastAsia="Times New Roman" w:hAnsi="Times New Roman" w:cs="Times New Roman"/>
                <w:sz w:val="24"/>
                <w:szCs w:val="24"/>
              </w:rPr>
              <w:t>Olvasottakról vázlat készítése.</w:t>
            </w:r>
          </w:p>
          <w:p w:rsidR="007838C4" w:rsidRPr="007838C4" w:rsidRDefault="007838C4" w:rsidP="007838C4">
            <w:pPr>
              <w:spacing w:after="0" w:line="240" w:lineRule="auto"/>
              <w:rPr>
                <w:rFonts w:ascii="Times New Roman" w:eastAsia="Times New Roman" w:hAnsi="Times New Roman" w:cs="Times New Roman"/>
                <w:sz w:val="24"/>
                <w:szCs w:val="24"/>
              </w:rPr>
            </w:pPr>
            <w:r w:rsidRPr="007838C4">
              <w:rPr>
                <w:rFonts w:ascii="Times New Roman" w:eastAsia="Times New Roman" w:hAnsi="Times New Roman" w:cs="Times New Roman"/>
                <w:sz w:val="24"/>
                <w:szCs w:val="24"/>
              </w:rPr>
              <w:lastRenderedPageBreak/>
              <w:t>Tagolatlan (elbeszélés, leírás, jellemzés jellegű) szövegek tagolása a makroszerkezet alapján.</w:t>
            </w:r>
          </w:p>
          <w:p w:rsidR="007838C4" w:rsidRPr="007838C4" w:rsidRDefault="007838C4" w:rsidP="007838C4">
            <w:pPr>
              <w:spacing w:after="0" w:line="240" w:lineRule="auto"/>
              <w:rPr>
                <w:rFonts w:ascii="Times New Roman" w:eastAsia="Times New Roman" w:hAnsi="Times New Roman" w:cs="Times New Roman"/>
                <w:sz w:val="24"/>
                <w:szCs w:val="24"/>
              </w:rPr>
            </w:pPr>
            <w:r w:rsidRPr="007838C4">
              <w:rPr>
                <w:rFonts w:ascii="Times New Roman" w:eastAsia="Times New Roman" w:hAnsi="Times New Roman" w:cs="Times New Roman"/>
                <w:sz w:val="24"/>
                <w:szCs w:val="24"/>
              </w:rPr>
              <w:t>Szépirodalmi és ismeretterjesztő szövegekben a nyelvi forma és a jelentés (a szó szerinti és a metaforikus értelem) összefüggéseinek vizsgálata.</w:t>
            </w:r>
          </w:p>
          <w:p w:rsidR="007838C4" w:rsidRPr="007838C4" w:rsidRDefault="007838C4" w:rsidP="007838C4">
            <w:pPr>
              <w:spacing w:after="0" w:line="240" w:lineRule="auto"/>
              <w:rPr>
                <w:rFonts w:ascii="Times New Roman" w:eastAsia="Times New Roman" w:hAnsi="Times New Roman" w:cs="Times New Roman"/>
                <w:sz w:val="24"/>
                <w:szCs w:val="24"/>
              </w:rPr>
            </w:pPr>
            <w:r w:rsidRPr="007838C4">
              <w:rPr>
                <w:rFonts w:ascii="Times New Roman" w:eastAsia="Times New Roman" w:hAnsi="Times New Roman" w:cs="Times New Roman"/>
                <w:sz w:val="24"/>
                <w:szCs w:val="24"/>
              </w:rPr>
              <w:t>Személyes történet elmondása megadott szempontok betartásával, témaválasztás alapján (témaválasztás, címadás, anyaggyűjtés, jegyzetelés, rendezés), a címzettnek, a témának és a mondanivalónak megfelelő szövegek a mindennapi élet magán- és hivatalos műfajaiban (önéletrajz, meghatalmazás, elismervény, könyv- és műsorajánlás, irodalmi, zenei, színházi és filmélményekről, közösségi rendezvényről beszámoló, interjú készítése, beszámolás ismeretanyagokból).</w:t>
            </w:r>
          </w:p>
          <w:p w:rsidR="007838C4" w:rsidRPr="007838C4" w:rsidRDefault="007838C4" w:rsidP="007838C4">
            <w:pPr>
              <w:spacing w:after="0" w:line="240" w:lineRule="auto"/>
              <w:rPr>
                <w:rFonts w:ascii="Times New Roman" w:eastAsia="Times New Roman" w:hAnsi="Times New Roman" w:cs="Times New Roman"/>
                <w:sz w:val="24"/>
                <w:szCs w:val="24"/>
              </w:rPr>
            </w:pPr>
            <w:r w:rsidRPr="007838C4">
              <w:rPr>
                <w:rFonts w:ascii="Times New Roman" w:eastAsia="Times New Roman" w:hAnsi="Times New Roman" w:cs="Times New Roman"/>
                <w:sz w:val="24"/>
                <w:szCs w:val="24"/>
              </w:rPr>
              <w:t>Szűkítéssel, bővítéssel a hangulat, a stílus megváltoztatása, a szerkezet (a bevezetés/előzmény, a befejezés) megváltoztatása.</w:t>
            </w:r>
          </w:p>
        </w:tc>
        <w:tc>
          <w:tcPr>
            <w:tcW w:w="2382" w:type="dxa"/>
            <w:noWrap/>
          </w:tcPr>
          <w:p w:rsidR="007838C4" w:rsidRPr="007838C4" w:rsidRDefault="007838C4" w:rsidP="007838C4">
            <w:pPr>
              <w:spacing w:before="120" w:after="0" w:line="240" w:lineRule="auto"/>
              <w:rPr>
                <w:rFonts w:ascii="Times New Roman" w:eastAsia="Calibri" w:hAnsi="Times New Roman" w:cs="Times New Roman"/>
                <w:sz w:val="24"/>
                <w:szCs w:val="24"/>
              </w:rPr>
            </w:pPr>
            <w:r w:rsidRPr="007838C4">
              <w:rPr>
                <w:rFonts w:ascii="Times New Roman" w:eastAsia="Calibri" w:hAnsi="Times New Roman" w:cs="Times New Roman"/>
                <w:i/>
                <w:sz w:val="24"/>
                <w:szCs w:val="24"/>
              </w:rPr>
              <w:lastRenderedPageBreak/>
              <w:t>Minden tantárgy</w:t>
            </w:r>
            <w:r w:rsidRPr="007838C4">
              <w:rPr>
                <w:rFonts w:ascii="Times New Roman" w:eastAsia="Calibri" w:hAnsi="Times New Roman" w:cs="Times New Roman"/>
                <w:sz w:val="24"/>
                <w:szCs w:val="24"/>
              </w:rPr>
              <w:t xml:space="preserve">: a tanult helyesírási </w:t>
            </w:r>
            <w:r w:rsidRPr="007838C4">
              <w:rPr>
                <w:rFonts w:ascii="Times New Roman" w:eastAsia="Calibri" w:hAnsi="Times New Roman" w:cs="Times New Roman"/>
                <w:sz w:val="24"/>
                <w:szCs w:val="24"/>
                <w:lang w:val="cs-CZ"/>
              </w:rPr>
              <w:t>szabályok</w:t>
            </w:r>
            <w:r w:rsidRPr="007838C4">
              <w:rPr>
                <w:rFonts w:ascii="Times New Roman" w:eastAsia="Calibri" w:hAnsi="Times New Roman" w:cs="Times New Roman"/>
                <w:sz w:val="24"/>
                <w:szCs w:val="24"/>
              </w:rPr>
              <w:t xml:space="preserve"> alkalmazása.</w:t>
            </w:r>
          </w:p>
        </w:tc>
      </w:tr>
      <w:tr w:rsidR="007838C4" w:rsidRPr="007838C4" w:rsidTr="007838C4">
        <w:tblPrEx>
          <w:tblBorders>
            <w:top w:val="none" w:sz="0" w:space="0" w:color="auto"/>
          </w:tblBorders>
        </w:tblPrEx>
        <w:trPr>
          <w:trHeight w:val="70"/>
          <w:jc w:val="center"/>
        </w:trPr>
        <w:tc>
          <w:tcPr>
            <w:tcW w:w="1824" w:type="dxa"/>
            <w:noWrap/>
            <w:vAlign w:val="center"/>
          </w:tcPr>
          <w:p w:rsidR="007838C4" w:rsidRPr="007838C4" w:rsidRDefault="007838C4" w:rsidP="007838C4">
            <w:pPr>
              <w:tabs>
                <w:tab w:val="left" w:pos="1418"/>
              </w:tabs>
              <w:spacing w:before="120" w:after="0" w:line="240" w:lineRule="auto"/>
              <w:jc w:val="center"/>
              <w:rPr>
                <w:rFonts w:ascii="Times New Roman" w:eastAsia="Times New Roman" w:hAnsi="Times New Roman" w:cs="Times New Roman"/>
                <w:b/>
                <w:sz w:val="24"/>
                <w:szCs w:val="24"/>
              </w:rPr>
            </w:pPr>
            <w:r w:rsidRPr="007838C4">
              <w:rPr>
                <w:rFonts w:ascii="Times New Roman" w:eastAsia="Times New Roman" w:hAnsi="Times New Roman" w:cs="Times New Roman"/>
                <w:b/>
                <w:sz w:val="24"/>
                <w:szCs w:val="24"/>
              </w:rPr>
              <w:t xml:space="preserve">Kulcsfogalmak/ </w:t>
            </w:r>
            <w:r w:rsidRPr="007838C4">
              <w:rPr>
                <w:rFonts w:ascii="Times New Roman" w:eastAsia="Times New Roman" w:hAnsi="Times New Roman" w:cs="Times New Roman"/>
                <w:b/>
                <w:sz w:val="24"/>
                <w:szCs w:val="24"/>
                <w:lang w:val="cs-CZ"/>
              </w:rPr>
              <w:t>fogalmak</w:t>
            </w:r>
          </w:p>
        </w:tc>
        <w:tc>
          <w:tcPr>
            <w:tcW w:w="7378" w:type="dxa"/>
            <w:gridSpan w:val="3"/>
            <w:noWrap/>
            <w:vAlign w:val="center"/>
          </w:tcPr>
          <w:p w:rsidR="007838C4" w:rsidRPr="007838C4" w:rsidRDefault="007838C4" w:rsidP="007838C4">
            <w:pPr>
              <w:spacing w:before="120" w:after="0" w:line="240" w:lineRule="auto"/>
              <w:jc w:val="both"/>
              <w:rPr>
                <w:rFonts w:ascii="Times New Roman" w:eastAsia="Times New Roman" w:hAnsi="Times New Roman" w:cs="Times New Roman"/>
                <w:sz w:val="24"/>
                <w:szCs w:val="24"/>
              </w:rPr>
            </w:pPr>
            <w:r w:rsidRPr="007838C4">
              <w:rPr>
                <w:rFonts w:ascii="Times New Roman" w:eastAsia="Times New Roman" w:hAnsi="Times New Roman" w:cs="Times New Roman"/>
                <w:sz w:val="24"/>
                <w:szCs w:val="24"/>
                <w:lang w:val="cs-CZ"/>
              </w:rPr>
              <w:t>Szófaj</w:t>
            </w:r>
            <w:r w:rsidRPr="007838C4">
              <w:rPr>
                <w:rFonts w:ascii="Times New Roman" w:eastAsia="Times New Roman" w:hAnsi="Times New Roman" w:cs="Times New Roman"/>
                <w:sz w:val="24"/>
                <w:szCs w:val="24"/>
              </w:rPr>
              <w:t>, átalakítás, csoportosítás, tagolás, szépirodalom, ismeretterjesztő irodalom, téma, témaválasztás, önéletrajz, kérvény, beszámoló, interjú.</w:t>
            </w:r>
          </w:p>
        </w:tc>
      </w:tr>
    </w:tbl>
    <w:p w:rsidR="007838C4" w:rsidRPr="007838C4" w:rsidRDefault="007838C4" w:rsidP="007838C4">
      <w:pPr>
        <w:spacing w:after="0" w:line="240" w:lineRule="auto"/>
        <w:rPr>
          <w:rFonts w:ascii="Times New Roman" w:eastAsia="Times New Roman" w:hAnsi="Times New Roman" w:cs="Times New Roman"/>
          <w:sz w:val="24"/>
          <w:szCs w:val="24"/>
        </w:rPr>
      </w:pPr>
    </w:p>
    <w:p w:rsidR="007838C4" w:rsidRPr="007838C4" w:rsidRDefault="007838C4" w:rsidP="007838C4">
      <w:pPr>
        <w:spacing w:after="0" w:line="240" w:lineRule="auto"/>
        <w:rPr>
          <w:rFonts w:ascii="Times New Roman" w:eastAsia="Times New Roman" w:hAnsi="Times New Roman" w:cs="Times New Roman"/>
          <w:sz w:val="24"/>
          <w:szCs w:val="24"/>
        </w:rPr>
      </w:pPr>
    </w:p>
    <w:tbl>
      <w:tblPr>
        <w:tblW w:w="92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86"/>
        <w:gridCol w:w="568"/>
        <w:gridCol w:w="967"/>
        <w:gridCol w:w="3421"/>
        <w:gridCol w:w="1176"/>
        <w:gridCol w:w="1213"/>
      </w:tblGrid>
      <w:tr w:rsidR="007838C4" w:rsidRPr="007838C4" w:rsidTr="007838C4">
        <w:trPr>
          <w:jc w:val="center"/>
        </w:trPr>
        <w:tc>
          <w:tcPr>
            <w:tcW w:w="2454" w:type="dxa"/>
            <w:gridSpan w:val="2"/>
            <w:noWrap/>
            <w:vAlign w:val="center"/>
          </w:tcPr>
          <w:p w:rsidR="007838C4" w:rsidRPr="007838C4" w:rsidRDefault="007838C4" w:rsidP="007838C4">
            <w:pPr>
              <w:tabs>
                <w:tab w:val="left" w:pos="1418"/>
              </w:tabs>
              <w:spacing w:after="0" w:line="240" w:lineRule="auto"/>
              <w:jc w:val="center"/>
              <w:rPr>
                <w:rFonts w:ascii="Times New Roman" w:eastAsia="Times New Roman" w:hAnsi="Times New Roman" w:cs="Times New Roman"/>
                <w:b/>
                <w:sz w:val="24"/>
                <w:szCs w:val="24"/>
              </w:rPr>
            </w:pPr>
            <w:r w:rsidRPr="007838C4">
              <w:rPr>
                <w:rFonts w:ascii="Times New Roman" w:eastAsia="Times New Roman" w:hAnsi="Times New Roman" w:cs="Times New Roman"/>
                <w:b/>
                <w:sz w:val="24"/>
                <w:szCs w:val="24"/>
              </w:rPr>
              <w:t xml:space="preserve">Tematikai </w:t>
            </w:r>
            <w:r w:rsidRPr="007838C4">
              <w:rPr>
                <w:rFonts w:ascii="Times New Roman" w:eastAsia="Times New Roman" w:hAnsi="Times New Roman" w:cs="Times New Roman"/>
                <w:b/>
                <w:sz w:val="24"/>
                <w:szCs w:val="24"/>
                <w:lang w:val="cs-CZ"/>
              </w:rPr>
              <w:t>egység</w:t>
            </w:r>
            <w:r w:rsidRPr="007838C4">
              <w:rPr>
                <w:rFonts w:ascii="Times New Roman" w:eastAsia="Times New Roman" w:hAnsi="Times New Roman" w:cs="Times New Roman"/>
                <w:b/>
                <w:sz w:val="24"/>
                <w:szCs w:val="24"/>
              </w:rPr>
              <w:t>/ Fejlesztési cél</w:t>
            </w:r>
          </w:p>
        </w:tc>
        <w:tc>
          <w:tcPr>
            <w:tcW w:w="5564" w:type="dxa"/>
            <w:gridSpan w:val="3"/>
            <w:noWrap/>
            <w:vAlign w:val="center"/>
          </w:tcPr>
          <w:p w:rsidR="007838C4" w:rsidRPr="007838C4" w:rsidRDefault="007838C4" w:rsidP="007838C4">
            <w:pPr>
              <w:spacing w:before="120" w:after="0" w:line="240" w:lineRule="auto"/>
              <w:jc w:val="center"/>
              <w:rPr>
                <w:rFonts w:ascii="Times New Roman" w:eastAsia="Times New Roman" w:hAnsi="Times New Roman" w:cs="Times New Roman"/>
                <w:b/>
                <w:bCs/>
                <w:sz w:val="24"/>
                <w:szCs w:val="24"/>
                <w:lang w:eastAsia="hu-HU"/>
              </w:rPr>
            </w:pPr>
            <w:r w:rsidRPr="007838C4">
              <w:rPr>
                <w:rFonts w:ascii="Times New Roman" w:eastAsia="Times New Roman" w:hAnsi="Times New Roman" w:cs="Times New Roman"/>
                <w:b/>
                <w:bCs/>
                <w:sz w:val="24"/>
                <w:szCs w:val="24"/>
              </w:rPr>
              <w:t xml:space="preserve">Irodalmi kultúra, irodalmi művek </w:t>
            </w:r>
            <w:r w:rsidRPr="007838C4">
              <w:rPr>
                <w:rFonts w:ascii="Times New Roman" w:eastAsia="Times New Roman" w:hAnsi="Times New Roman" w:cs="Times New Roman"/>
                <w:b/>
                <w:bCs/>
                <w:sz w:val="24"/>
                <w:szCs w:val="24"/>
                <w:lang w:val="cs-CZ"/>
              </w:rPr>
              <w:t>értelmezése</w:t>
            </w:r>
          </w:p>
        </w:tc>
        <w:tc>
          <w:tcPr>
            <w:tcW w:w="1213" w:type="dxa"/>
            <w:noWrap/>
            <w:vAlign w:val="center"/>
          </w:tcPr>
          <w:p w:rsidR="007838C4" w:rsidRPr="007838C4" w:rsidRDefault="007838C4" w:rsidP="007838C4">
            <w:pPr>
              <w:spacing w:before="120" w:after="0" w:line="240" w:lineRule="auto"/>
              <w:jc w:val="center"/>
              <w:rPr>
                <w:rFonts w:ascii="Times New Roman" w:eastAsia="Times New Roman" w:hAnsi="Times New Roman" w:cs="Times New Roman"/>
                <w:sz w:val="24"/>
                <w:szCs w:val="24"/>
              </w:rPr>
            </w:pPr>
            <w:r w:rsidRPr="007838C4">
              <w:rPr>
                <w:rFonts w:ascii="Times New Roman" w:eastAsia="Times New Roman" w:hAnsi="Times New Roman" w:cs="Times New Roman"/>
                <w:b/>
                <w:bCs/>
                <w:sz w:val="24"/>
                <w:szCs w:val="24"/>
                <w:lang w:val="cs-CZ"/>
              </w:rPr>
              <w:t>Órakeret</w:t>
            </w:r>
            <w:r w:rsidRPr="007838C4">
              <w:rPr>
                <w:rFonts w:ascii="Times New Roman" w:eastAsia="Times New Roman" w:hAnsi="Times New Roman" w:cs="Times New Roman"/>
                <w:b/>
                <w:bCs/>
                <w:sz w:val="24"/>
                <w:szCs w:val="24"/>
              </w:rPr>
              <w:t xml:space="preserve"> 65 óra</w:t>
            </w:r>
          </w:p>
        </w:tc>
      </w:tr>
      <w:tr w:rsidR="007838C4" w:rsidRPr="007838C4" w:rsidTr="007838C4">
        <w:trPr>
          <w:jc w:val="center"/>
        </w:trPr>
        <w:tc>
          <w:tcPr>
            <w:tcW w:w="2454" w:type="dxa"/>
            <w:gridSpan w:val="2"/>
            <w:noWrap/>
            <w:vAlign w:val="center"/>
          </w:tcPr>
          <w:p w:rsidR="007838C4" w:rsidRPr="007838C4" w:rsidRDefault="007838C4" w:rsidP="007838C4">
            <w:pPr>
              <w:tabs>
                <w:tab w:val="left" w:pos="1418"/>
              </w:tabs>
              <w:spacing w:after="0" w:line="240" w:lineRule="auto"/>
              <w:jc w:val="center"/>
              <w:rPr>
                <w:rFonts w:ascii="Times New Roman" w:eastAsia="Times New Roman" w:hAnsi="Times New Roman" w:cs="Times New Roman"/>
                <w:b/>
                <w:sz w:val="24"/>
                <w:szCs w:val="24"/>
              </w:rPr>
            </w:pPr>
            <w:r w:rsidRPr="007838C4">
              <w:rPr>
                <w:rFonts w:ascii="Times New Roman" w:eastAsia="Times New Roman" w:hAnsi="Times New Roman" w:cs="Times New Roman"/>
                <w:b/>
                <w:sz w:val="24"/>
                <w:szCs w:val="24"/>
              </w:rPr>
              <w:t>Előzetes tudás</w:t>
            </w:r>
          </w:p>
        </w:tc>
        <w:tc>
          <w:tcPr>
            <w:tcW w:w="6777" w:type="dxa"/>
            <w:gridSpan w:val="4"/>
            <w:noWrap/>
          </w:tcPr>
          <w:p w:rsidR="007838C4" w:rsidRPr="007838C4" w:rsidRDefault="007838C4" w:rsidP="007838C4">
            <w:pPr>
              <w:spacing w:before="120" w:after="0" w:line="240" w:lineRule="auto"/>
              <w:rPr>
                <w:rFonts w:ascii="Times New Roman" w:eastAsia="Times New Roman" w:hAnsi="Times New Roman" w:cs="Times New Roman"/>
                <w:sz w:val="24"/>
                <w:szCs w:val="24"/>
              </w:rPr>
            </w:pPr>
            <w:r w:rsidRPr="007838C4">
              <w:rPr>
                <w:rFonts w:ascii="Times New Roman" w:eastAsia="Times New Roman" w:hAnsi="Times New Roman" w:cs="Times New Roman"/>
                <w:sz w:val="24"/>
                <w:szCs w:val="24"/>
              </w:rPr>
              <w:t xml:space="preserve">Műfaji jellemzők ismerete, </w:t>
            </w:r>
            <w:r w:rsidRPr="007838C4">
              <w:rPr>
                <w:rFonts w:ascii="Times New Roman" w:eastAsia="Times New Roman" w:hAnsi="Times New Roman" w:cs="Times New Roman"/>
                <w:sz w:val="24"/>
                <w:szCs w:val="24"/>
                <w:lang w:val="cs-CZ"/>
              </w:rPr>
              <w:t>tájékozódás</w:t>
            </w:r>
            <w:r w:rsidRPr="007838C4">
              <w:rPr>
                <w:rFonts w:ascii="Times New Roman" w:eastAsia="Times New Roman" w:hAnsi="Times New Roman" w:cs="Times New Roman"/>
                <w:sz w:val="24"/>
                <w:szCs w:val="24"/>
              </w:rPr>
              <w:t xml:space="preserve"> közöttük.</w:t>
            </w:r>
          </w:p>
        </w:tc>
      </w:tr>
      <w:tr w:rsidR="007838C4" w:rsidRPr="007838C4" w:rsidTr="007838C4">
        <w:trPr>
          <w:jc w:val="center"/>
        </w:trPr>
        <w:tc>
          <w:tcPr>
            <w:tcW w:w="2454" w:type="dxa"/>
            <w:gridSpan w:val="2"/>
            <w:noWrap/>
            <w:vAlign w:val="center"/>
          </w:tcPr>
          <w:p w:rsidR="007838C4" w:rsidRPr="007838C4" w:rsidRDefault="007838C4" w:rsidP="007838C4">
            <w:pPr>
              <w:spacing w:after="0" w:line="240" w:lineRule="auto"/>
              <w:jc w:val="center"/>
              <w:rPr>
                <w:rFonts w:ascii="Times New Roman" w:eastAsia="Times New Roman" w:hAnsi="Times New Roman" w:cs="Times New Roman"/>
                <w:b/>
                <w:sz w:val="24"/>
                <w:szCs w:val="24"/>
              </w:rPr>
            </w:pPr>
            <w:r w:rsidRPr="007838C4">
              <w:rPr>
                <w:rFonts w:ascii="Times New Roman" w:eastAsia="Times New Roman" w:hAnsi="Times New Roman" w:cs="Times New Roman"/>
                <w:b/>
                <w:bCs/>
                <w:sz w:val="24"/>
                <w:szCs w:val="24"/>
                <w:lang w:eastAsia="hu-HU"/>
              </w:rPr>
              <w:t>A tematikai egység nevelési-fejlesztési céljai</w:t>
            </w:r>
          </w:p>
        </w:tc>
        <w:tc>
          <w:tcPr>
            <w:tcW w:w="6777" w:type="dxa"/>
            <w:gridSpan w:val="4"/>
            <w:noWrap/>
          </w:tcPr>
          <w:p w:rsidR="007838C4" w:rsidRPr="007838C4" w:rsidRDefault="007838C4" w:rsidP="007838C4">
            <w:pPr>
              <w:spacing w:before="120" w:after="0" w:line="240" w:lineRule="auto"/>
              <w:rPr>
                <w:rFonts w:ascii="Times New Roman" w:eastAsia="Times New Roman" w:hAnsi="Times New Roman" w:cs="Times New Roman"/>
                <w:sz w:val="24"/>
                <w:szCs w:val="24"/>
              </w:rPr>
            </w:pPr>
            <w:r w:rsidRPr="007838C4">
              <w:rPr>
                <w:rFonts w:ascii="Times New Roman" w:eastAsia="Times New Roman" w:hAnsi="Times New Roman" w:cs="Times New Roman"/>
                <w:sz w:val="24"/>
                <w:szCs w:val="24"/>
              </w:rPr>
              <w:t>Irodalom iránti érdeklődés fenntartása. Megfelelően motivált befogadói magatartás kialakítása az irodalom és más művészeti ágak iránt. Megismert művek jellemzőinek, sajátosságainak megfigyelése, összefüggés-látás fejlesztése. Az élmények, érzések ismeretté, tudássá transzformálása. Epikai művek korábban tanult jellemzőinek felidézése. Az olvasott művek eseményeinek, történéseinek, logikai kapcsolatának, ok-okozati összefüggéseinek felismerése. Önálló feldolgozás fejlesztése. Könyvtárlátogatás az önálló ismeretszerzés folyamatában.</w:t>
            </w:r>
          </w:p>
          <w:p w:rsidR="007838C4" w:rsidRPr="007838C4" w:rsidRDefault="007838C4" w:rsidP="007838C4">
            <w:pPr>
              <w:spacing w:after="0" w:line="240" w:lineRule="auto"/>
              <w:rPr>
                <w:rFonts w:ascii="Times New Roman" w:eastAsia="Calibri" w:hAnsi="Times New Roman" w:cs="Times New Roman"/>
                <w:sz w:val="24"/>
                <w:szCs w:val="24"/>
              </w:rPr>
            </w:pPr>
            <w:r w:rsidRPr="007838C4">
              <w:rPr>
                <w:rFonts w:ascii="Times New Roman" w:eastAsia="Calibri" w:hAnsi="Times New Roman" w:cs="Times New Roman"/>
                <w:i/>
                <w:sz w:val="24"/>
                <w:szCs w:val="24"/>
              </w:rPr>
              <w:t xml:space="preserve">Képességfejlesztési fókuszok: </w:t>
            </w:r>
            <w:r w:rsidRPr="007838C4">
              <w:rPr>
                <w:rFonts w:ascii="Times New Roman" w:eastAsia="Calibri" w:hAnsi="Times New Roman" w:cs="Times New Roman"/>
                <w:sz w:val="24"/>
                <w:szCs w:val="24"/>
              </w:rPr>
              <w:t xml:space="preserve">Emlékezet: memoriterek. Figyelem: </w:t>
            </w:r>
            <w:r w:rsidRPr="007838C4">
              <w:rPr>
                <w:rFonts w:ascii="Times New Roman" w:eastAsia="Calibri" w:hAnsi="Times New Roman" w:cs="Times New Roman"/>
                <w:sz w:val="24"/>
                <w:szCs w:val="24"/>
              </w:rPr>
              <w:lastRenderedPageBreak/>
              <w:t>különbözőség és hasonlóság a művekben. Gondolkodás: elemzés, összehasonlítás, analógiák felismerése.</w:t>
            </w:r>
          </w:p>
        </w:tc>
      </w:tr>
      <w:tr w:rsidR="007838C4" w:rsidRPr="007838C4" w:rsidTr="007838C4">
        <w:trPr>
          <w:jc w:val="center"/>
        </w:trPr>
        <w:tc>
          <w:tcPr>
            <w:tcW w:w="3421" w:type="dxa"/>
            <w:gridSpan w:val="3"/>
            <w:noWrap/>
            <w:vAlign w:val="center"/>
          </w:tcPr>
          <w:p w:rsidR="007838C4" w:rsidRPr="007838C4" w:rsidRDefault="007838C4" w:rsidP="007838C4">
            <w:pPr>
              <w:spacing w:before="120" w:after="0" w:line="240" w:lineRule="auto"/>
              <w:jc w:val="center"/>
              <w:rPr>
                <w:rFonts w:ascii="Times New Roman" w:eastAsia="Times New Roman" w:hAnsi="Times New Roman" w:cs="Times New Roman"/>
                <w:b/>
                <w:sz w:val="24"/>
                <w:szCs w:val="24"/>
              </w:rPr>
            </w:pPr>
            <w:r w:rsidRPr="007838C4">
              <w:rPr>
                <w:rFonts w:ascii="Times New Roman" w:eastAsia="Times New Roman" w:hAnsi="Times New Roman" w:cs="Times New Roman"/>
                <w:b/>
                <w:sz w:val="24"/>
                <w:szCs w:val="24"/>
              </w:rPr>
              <w:lastRenderedPageBreak/>
              <w:t>Ismeretek</w:t>
            </w:r>
          </w:p>
        </w:tc>
        <w:tc>
          <w:tcPr>
            <w:tcW w:w="3421" w:type="dxa"/>
            <w:noWrap/>
            <w:vAlign w:val="center"/>
          </w:tcPr>
          <w:p w:rsidR="007838C4" w:rsidRPr="007838C4" w:rsidRDefault="007838C4" w:rsidP="007838C4">
            <w:pPr>
              <w:spacing w:before="120" w:after="0" w:line="240" w:lineRule="auto"/>
              <w:jc w:val="center"/>
              <w:rPr>
                <w:rFonts w:ascii="Times New Roman" w:eastAsia="Times New Roman" w:hAnsi="Times New Roman" w:cs="Times New Roman"/>
                <w:b/>
                <w:sz w:val="24"/>
                <w:szCs w:val="24"/>
              </w:rPr>
            </w:pPr>
            <w:r w:rsidRPr="007838C4">
              <w:rPr>
                <w:rFonts w:ascii="Times New Roman" w:eastAsia="Times New Roman" w:hAnsi="Times New Roman" w:cs="Times New Roman"/>
                <w:b/>
                <w:sz w:val="24"/>
                <w:szCs w:val="24"/>
              </w:rPr>
              <w:t>Fejlesztési követelmények/ Tevékenységek</w:t>
            </w:r>
          </w:p>
        </w:tc>
        <w:tc>
          <w:tcPr>
            <w:tcW w:w="2389" w:type="dxa"/>
            <w:gridSpan w:val="2"/>
            <w:noWrap/>
            <w:vAlign w:val="center"/>
          </w:tcPr>
          <w:p w:rsidR="007838C4" w:rsidRPr="007838C4" w:rsidRDefault="007838C4" w:rsidP="007838C4">
            <w:pPr>
              <w:spacing w:before="120" w:after="0" w:line="240" w:lineRule="auto"/>
              <w:jc w:val="center"/>
              <w:rPr>
                <w:rFonts w:ascii="Times New Roman" w:eastAsia="Times New Roman" w:hAnsi="Times New Roman" w:cs="Times New Roman"/>
                <w:sz w:val="24"/>
                <w:szCs w:val="24"/>
              </w:rPr>
            </w:pPr>
            <w:r w:rsidRPr="007838C4">
              <w:rPr>
                <w:rFonts w:ascii="Times New Roman" w:eastAsia="Times New Roman" w:hAnsi="Times New Roman" w:cs="Times New Roman"/>
                <w:b/>
                <w:sz w:val="24"/>
                <w:szCs w:val="24"/>
                <w:lang w:val="cs-CZ"/>
              </w:rPr>
              <w:t>Kapcsolódási</w:t>
            </w:r>
            <w:r w:rsidRPr="007838C4">
              <w:rPr>
                <w:rFonts w:ascii="Times New Roman" w:eastAsia="Times New Roman" w:hAnsi="Times New Roman" w:cs="Times New Roman"/>
                <w:b/>
                <w:sz w:val="24"/>
                <w:szCs w:val="24"/>
              </w:rPr>
              <w:t xml:space="preserve"> pontok</w:t>
            </w:r>
          </w:p>
        </w:tc>
      </w:tr>
      <w:tr w:rsidR="007838C4" w:rsidRPr="007838C4" w:rsidTr="007838C4">
        <w:trPr>
          <w:jc w:val="center"/>
        </w:trPr>
        <w:tc>
          <w:tcPr>
            <w:tcW w:w="3421" w:type="dxa"/>
            <w:gridSpan w:val="3"/>
            <w:noWrap/>
          </w:tcPr>
          <w:p w:rsidR="007838C4" w:rsidRPr="007838C4" w:rsidRDefault="007838C4" w:rsidP="007838C4">
            <w:pPr>
              <w:numPr>
                <w:ilvl w:val="12"/>
                <w:numId w:val="0"/>
              </w:numPr>
              <w:spacing w:after="0" w:line="240" w:lineRule="auto"/>
              <w:rPr>
                <w:rFonts w:ascii="Times New Roman" w:eastAsia="Times New Roman" w:hAnsi="Times New Roman" w:cs="Times New Roman"/>
                <w:sz w:val="24"/>
                <w:szCs w:val="24"/>
              </w:rPr>
            </w:pPr>
          </w:p>
          <w:p w:rsidR="007838C4" w:rsidRPr="007838C4" w:rsidRDefault="007838C4" w:rsidP="007838C4">
            <w:pPr>
              <w:numPr>
                <w:ilvl w:val="12"/>
                <w:numId w:val="0"/>
              </w:numPr>
              <w:spacing w:after="0" w:line="240" w:lineRule="auto"/>
              <w:rPr>
                <w:rFonts w:ascii="Times New Roman" w:eastAsia="Times New Roman" w:hAnsi="Times New Roman" w:cs="Times New Roman"/>
                <w:sz w:val="24"/>
                <w:szCs w:val="24"/>
              </w:rPr>
            </w:pPr>
            <w:r w:rsidRPr="007838C4">
              <w:rPr>
                <w:rFonts w:ascii="Times New Roman" w:eastAsia="Times New Roman" w:hAnsi="Times New Roman" w:cs="Times New Roman"/>
                <w:sz w:val="24"/>
                <w:szCs w:val="24"/>
              </w:rPr>
              <w:t>A XX. SZÁZAD IRODALMA – KORTÁRS IRODALOM</w:t>
            </w:r>
          </w:p>
          <w:p w:rsidR="007838C4" w:rsidRPr="007838C4" w:rsidRDefault="007838C4" w:rsidP="007838C4">
            <w:pPr>
              <w:numPr>
                <w:ilvl w:val="12"/>
                <w:numId w:val="0"/>
              </w:numPr>
              <w:spacing w:after="0" w:line="240" w:lineRule="auto"/>
              <w:rPr>
                <w:rFonts w:ascii="Times New Roman" w:eastAsia="Times New Roman" w:hAnsi="Times New Roman" w:cs="Times New Roman"/>
                <w:i/>
                <w:sz w:val="24"/>
                <w:szCs w:val="24"/>
              </w:rPr>
            </w:pPr>
            <w:r w:rsidRPr="007838C4">
              <w:rPr>
                <w:rFonts w:ascii="Times New Roman" w:eastAsia="Times New Roman" w:hAnsi="Times New Roman" w:cs="Times New Roman"/>
                <w:i/>
                <w:sz w:val="24"/>
                <w:szCs w:val="24"/>
              </w:rPr>
              <w:t>Ady Endre:</w:t>
            </w:r>
          </w:p>
          <w:p w:rsidR="007838C4" w:rsidRPr="007838C4" w:rsidRDefault="007838C4" w:rsidP="007838C4">
            <w:pPr>
              <w:numPr>
                <w:ilvl w:val="0"/>
                <w:numId w:val="25"/>
              </w:numPr>
              <w:spacing w:after="0" w:line="240" w:lineRule="auto"/>
              <w:rPr>
                <w:rFonts w:ascii="Times New Roman" w:eastAsia="Times New Roman" w:hAnsi="Times New Roman" w:cs="Times New Roman"/>
                <w:i/>
                <w:sz w:val="24"/>
                <w:szCs w:val="24"/>
              </w:rPr>
            </w:pPr>
            <w:r w:rsidRPr="007838C4">
              <w:rPr>
                <w:rFonts w:ascii="Times New Roman" w:eastAsia="Times New Roman" w:hAnsi="Times New Roman" w:cs="Times New Roman"/>
                <w:i/>
                <w:sz w:val="24"/>
                <w:szCs w:val="24"/>
              </w:rPr>
              <w:t>Föl – földobott kő</w:t>
            </w:r>
          </w:p>
          <w:p w:rsidR="007838C4" w:rsidRPr="007838C4" w:rsidRDefault="007838C4" w:rsidP="007838C4">
            <w:pPr>
              <w:numPr>
                <w:ilvl w:val="0"/>
                <w:numId w:val="25"/>
              </w:numPr>
              <w:spacing w:after="0" w:line="240" w:lineRule="auto"/>
              <w:rPr>
                <w:rFonts w:ascii="Times New Roman" w:eastAsia="Times New Roman" w:hAnsi="Times New Roman" w:cs="Times New Roman"/>
                <w:sz w:val="24"/>
                <w:szCs w:val="24"/>
              </w:rPr>
            </w:pPr>
            <w:r w:rsidRPr="007838C4">
              <w:rPr>
                <w:rFonts w:ascii="Times New Roman" w:eastAsia="Times New Roman" w:hAnsi="Times New Roman" w:cs="Times New Roman"/>
                <w:sz w:val="24"/>
                <w:szCs w:val="24"/>
              </w:rPr>
              <w:t>Sem utódja, sem boldog őse…</w:t>
            </w:r>
          </w:p>
          <w:p w:rsidR="007838C4" w:rsidRPr="007838C4" w:rsidRDefault="007838C4" w:rsidP="007838C4">
            <w:pPr>
              <w:spacing w:after="0" w:line="240" w:lineRule="auto"/>
              <w:rPr>
                <w:rFonts w:ascii="Times New Roman" w:eastAsia="Times New Roman" w:hAnsi="Times New Roman" w:cs="Times New Roman"/>
                <w:sz w:val="24"/>
                <w:szCs w:val="24"/>
              </w:rPr>
            </w:pPr>
            <w:r w:rsidRPr="007838C4">
              <w:rPr>
                <w:rFonts w:ascii="Times New Roman" w:eastAsia="Times New Roman" w:hAnsi="Times New Roman" w:cs="Times New Roman"/>
                <w:i/>
                <w:sz w:val="24"/>
                <w:szCs w:val="24"/>
              </w:rPr>
              <w:t>József Attila: A Dunánál;</w:t>
            </w:r>
            <w:r w:rsidRPr="007838C4">
              <w:rPr>
                <w:rFonts w:ascii="Times New Roman" w:eastAsia="Times New Roman" w:hAnsi="Times New Roman" w:cs="Times New Roman"/>
                <w:b/>
                <w:i/>
                <w:sz w:val="24"/>
                <w:szCs w:val="24"/>
              </w:rPr>
              <w:t xml:space="preserve"> </w:t>
            </w:r>
            <w:r w:rsidRPr="007838C4">
              <w:rPr>
                <w:rFonts w:ascii="Times New Roman" w:eastAsia="Times New Roman" w:hAnsi="Times New Roman" w:cs="Times New Roman"/>
                <w:sz w:val="24"/>
                <w:szCs w:val="24"/>
              </w:rPr>
              <w:t>Rejtelmek</w:t>
            </w:r>
          </w:p>
          <w:p w:rsidR="007838C4" w:rsidRPr="007838C4" w:rsidRDefault="007838C4" w:rsidP="007838C4">
            <w:pPr>
              <w:spacing w:after="0" w:line="240" w:lineRule="auto"/>
              <w:rPr>
                <w:rFonts w:ascii="Times New Roman" w:eastAsia="Times New Roman" w:hAnsi="Times New Roman" w:cs="Times New Roman"/>
                <w:sz w:val="24"/>
                <w:szCs w:val="24"/>
              </w:rPr>
            </w:pPr>
            <w:r w:rsidRPr="007838C4">
              <w:rPr>
                <w:rFonts w:ascii="Times New Roman" w:eastAsia="Times New Roman" w:hAnsi="Times New Roman" w:cs="Times New Roman"/>
                <w:sz w:val="24"/>
                <w:szCs w:val="24"/>
              </w:rPr>
              <w:t>Karinthy Frigyes: Tanár úr kérem (részletek)</w:t>
            </w:r>
          </w:p>
          <w:p w:rsidR="007838C4" w:rsidRPr="007838C4" w:rsidRDefault="007838C4" w:rsidP="007838C4">
            <w:pPr>
              <w:spacing w:after="0" w:line="240" w:lineRule="auto"/>
              <w:rPr>
                <w:rFonts w:ascii="Times New Roman" w:eastAsia="Times New Roman" w:hAnsi="Times New Roman" w:cs="Times New Roman"/>
                <w:sz w:val="24"/>
                <w:szCs w:val="24"/>
              </w:rPr>
            </w:pPr>
            <w:r w:rsidRPr="007838C4">
              <w:rPr>
                <w:rFonts w:ascii="Times New Roman" w:eastAsia="Times New Roman" w:hAnsi="Times New Roman" w:cs="Times New Roman"/>
                <w:sz w:val="24"/>
                <w:szCs w:val="24"/>
              </w:rPr>
              <w:t>Radnóti Miklós: Nem tudhatom</w:t>
            </w:r>
          </w:p>
          <w:p w:rsidR="007838C4" w:rsidRPr="007838C4" w:rsidRDefault="007838C4" w:rsidP="007838C4">
            <w:pPr>
              <w:spacing w:after="0" w:line="240" w:lineRule="auto"/>
              <w:rPr>
                <w:rFonts w:ascii="Times New Roman" w:eastAsia="Times New Roman" w:hAnsi="Times New Roman" w:cs="Times New Roman"/>
                <w:sz w:val="24"/>
                <w:szCs w:val="24"/>
              </w:rPr>
            </w:pPr>
            <w:r w:rsidRPr="007838C4">
              <w:rPr>
                <w:rFonts w:ascii="Times New Roman" w:eastAsia="Times New Roman" w:hAnsi="Times New Roman" w:cs="Times New Roman"/>
                <w:sz w:val="24"/>
                <w:szCs w:val="24"/>
              </w:rPr>
              <w:t>Babits Mihály</w:t>
            </w:r>
          </w:p>
          <w:p w:rsidR="007838C4" w:rsidRPr="007838C4" w:rsidRDefault="007838C4" w:rsidP="007838C4">
            <w:pPr>
              <w:spacing w:after="0" w:line="240" w:lineRule="auto"/>
              <w:rPr>
                <w:rFonts w:ascii="Times New Roman" w:eastAsia="Times New Roman" w:hAnsi="Times New Roman" w:cs="Times New Roman"/>
                <w:sz w:val="24"/>
                <w:szCs w:val="24"/>
              </w:rPr>
            </w:pPr>
            <w:r w:rsidRPr="007838C4">
              <w:rPr>
                <w:rFonts w:ascii="Times New Roman" w:eastAsia="Times New Roman" w:hAnsi="Times New Roman" w:cs="Times New Roman"/>
                <w:sz w:val="24"/>
                <w:szCs w:val="24"/>
              </w:rPr>
              <w:t>Ajánlott művek: Cigány a siralomházban; Ősz és tavasz között</w:t>
            </w:r>
          </w:p>
          <w:p w:rsidR="007838C4" w:rsidRPr="007838C4" w:rsidRDefault="007838C4" w:rsidP="007838C4">
            <w:pPr>
              <w:numPr>
                <w:ilvl w:val="12"/>
                <w:numId w:val="0"/>
              </w:numPr>
              <w:spacing w:after="0" w:line="240" w:lineRule="auto"/>
              <w:rPr>
                <w:rFonts w:ascii="Times New Roman" w:eastAsia="Times New Roman" w:hAnsi="Times New Roman" w:cs="Times New Roman"/>
                <w:sz w:val="24"/>
                <w:szCs w:val="24"/>
              </w:rPr>
            </w:pPr>
          </w:p>
          <w:p w:rsidR="007838C4" w:rsidRPr="007838C4" w:rsidRDefault="007838C4" w:rsidP="007838C4">
            <w:pPr>
              <w:numPr>
                <w:ilvl w:val="12"/>
                <w:numId w:val="0"/>
              </w:numPr>
              <w:spacing w:after="0" w:line="240" w:lineRule="auto"/>
              <w:rPr>
                <w:rFonts w:ascii="Times New Roman" w:eastAsia="Times New Roman" w:hAnsi="Times New Roman" w:cs="Times New Roman"/>
                <w:sz w:val="24"/>
                <w:szCs w:val="24"/>
              </w:rPr>
            </w:pPr>
            <w:r w:rsidRPr="007838C4">
              <w:rPr>
                <w:rFonts w:ascii="Times New Roman" w:eastAsia="Times New Roman" w:hAnsi="Times New Roman" w:cs="Times New Roman"/>
                <w:sz w:val="24"/>
                <w:szCs w:val="24"/>
              </w:rPr>
              <w:t>Kosztolányi Dezső</w:t>
            </w:r>
          </w:p>
          <w:p w:rsidR="007838C4" w:rsidRPr="007838C4" w:rsidRDefault="007838C4" w:rsidP="007838C4">
            <w:pPr>
              <w:numPr>
                <w:ilvl w:val="12"/>
                <w:numId w:val="0"/>
              </w:numPr>
              <w:spacing w:after="0" w:line="240" w:lineRule="auto"/>
              <w:rPr>
                <w:rFonts w:ascii="Times New Roman" w:eastAsia="Times New Roman" w:hAnsi="Times New Roman" w:cs="Times New Roman"/>
                <w:sz w:val="24"/>
                <w:szCs w:val="24"/>
              </w:rPr>
            </w:pPr>
            <w:r w:rsidRPr="007838C4">
              <w:rPr>
                <w:rFonts w:ascii="Times New Roman" w:eastAsia="Times New Roman" w:hAnsi="Times New Roman" w:cs="Times New Roman"/>
                <w:sz w:val="24"/>
                <w:szCs w:val="24"/>
              </w:rPr>
              <w:t xml:space="preserve">Ajánlott művek: </w:t>
            </w:r>
          </w:p>
          <w:p w:rsidR="007838C4" w:rsidRPr="007838C4" w:rsidRDefault="007838C4" w:rsidP="007838C4">
            <w:pPr>
              <w:numPr>
                <w:ilvl w:val="12"/>
                <w:numId w:val="0"/>
              </w:numPr>
              <w:spacing w:after="0" w:line="240" w:lineRule="auto"/>
              <w:rPr>
                <w:rFonts w:ascii="Times New Roman" w:eastAsia="Times New Roman" w:hAnsi="Times New Roman" w:cs="Times New Roman"/>
                <w:sz w:val="24"/>
                <w:szCs w:val="24"/>
              </w:rPr>
            </w:pPr>
            <w:r w:rsidRPr="007838C4">
              <w:rPr>
                <w:rFonts w:ascii="Times New Roman" w:eastAsia="Times New Roman" w:hAnsi="Times New Roman" w:cs="Times New Roman"/>
                <w:sz w:val="24"/>
                <w:szCs w:val="24"/>
              </w:rPr>
              <w:t>Esti Kornél (novella)</w:t>
            </w:r>
          </w:p>
          <w:p w:rsidR="007838C4" w:rsidRPr="007838C4" w:rsidRDefault="007838C4" w:rsidP="007838C4">
            <w:pPr>
              <w:numPr>
                <w:ilvl w:val="12"/>
                <w:numId w:val="0"/>
              </w:numPr>
              <w:spacing w:after="0" w:line="240" w:lineRule="auto"/>
              <w:rPr>
                <w:rFonts w:ascii="Times New Roman" w:eastAsia="Times New Roman" w:hAnsi="Times New Roman" w:cs="Times New Roman"/>
                <w:sz w:val="24"/>
                <w:szCs w:val="24"/>
              </w:rPr>
            </w:pPr>
            <w:r w:rsidRPr="007838C4">
              <w:rPr>
                <w:rFonts w:ascii="Times New Roman" w:eastAsia="Times New Roman" w:hAnsi="Times New Roman" w:cs="Times New Roman"/>
                <w:i/>
                <w:sz w:val="24"/>
                <w:szCs w:val="24"/>
              </w:rPr>
              <w:t xml:space="preserve">Este, este </w:t>
            </w:r>
            <w:r w:rsidRPr="007838C4">
              <w:rPr>
                <w:rFonts w:ascii="Times New Roman" w:eastAsia="Times New Roman" w:hAnsi="Times New Roman" w:cs="Times New Roman"/>
                <w:sz w:val="24"/>
                <w:szCs w:val="24"/>
              </w:rPr>
              <w:t>(dal)</w:t>
            </w:r>
          </w:p>
          <w:p w:rsidR="007838C4" w:rsidRPr="007838C4" w:rsidRDefault="007838C4" w:rsidP="007838C4">
            <w:pPr>
              <w:numPr>
                <w:ilvl w:val="12"/>
                <w:numId w:val="0"/>
              </w:numPr>
              <w:spacing w:after="0" w:line="240" w:lineRule="auto"/>
              <w:rPr>
                <w:rFonts w:ascii="Times New Roman" w:eastAsia="Times New Roman" w:hAnsi="Times New Roman" w:cs="Times New Roman"/>
                <w:sz w:val="24"/>
                <w:szCs w:val="24"/>
              </w:rPr>
            </w:pPr>
            <w:r w:rsidRPr="007838C4">
              <w:rPr>
                <w:rFonts w:ascii="Times New Roman" w:eastAsia="Times New Roman" w:hAnsi="Times New Roman" w:cs="Times New Roman"/>
                <w:sz w:val="24"/>
                <w:szCs w:val="24"/>
              </w:rPr>
              <w:t>Ének Virág Benedekről</w:t>
            </w:r>
          </w:p>
          <w:p w:rsidR="007838C4" w:rsidRPr="007838C4" w:rsidRDefault="007838C4" w:rsidP="007838C4">
            <w:pPr>
              <w:numPr>
                <w:ilvl w:val="12"/>
                <w:numId w:val="0"/>
              </w:numPr>
              <w:spacing w:after="0" w:line="240" w:lineRule="auto"/>
              <w:rPr>
                <w:rFonts w:ascii="Times New Roman" w:eastAsia="Times New Roman" w:hAnsi="Times New Roman" w:cs="Times New Roman"/>
                <w:sz w:val="24"/>
                <w:szCs w:val="24"/>
              </w:rPr>
            </w:pPr>
            <w:r w:rsidRPr="007838C4">
              <w:rPr>
                <w:rFonts w:ascii="Times New Roman" w:eastAsia="Times New Roman" w:hAnsi="Times New Roman" w:cs="Times New Roman"/>
                <w:sz w:val="24"/>
                <w:szCs w:val="24"/>
              </w:rPr>
              <w:t>Ajánlott művek: Lóci óriás lesz; Semmiért egészen</w:t>
            </w:r>
          </w:p>
          <w:p w:rsidR="007838C4" w:rsidRPr="007838C4" w:rsidRDefault="007838C4" w:rsidP="007838C4">
            <w:pPr>
              <w:numPr>
                <w:ilvl w:val="12"/>
                <w:numId w:val="0"/>
              </w:numPr>
              <w:spacing w:after="0" w:line="240" w:lineRule="auto"/>
              <w:rPr>
                <w:rFonts w:ascii="Times New Roman" w:eastAsia="Times New Roman" w:hAnsi="Times New Roman" w:cs="Times New Roman"/>
                <w:sz w:val="24"/>
                <w:szCs w:val="24"/>
              </w:rPr>
            </w:pPr>
            <w:r w:rsidRPr="007838C4">
              <w:rPr>
                <w:rFonts w:ascii="Times New Roman" w:eastAsia="Times New Roman" w:hAnsi="Times New Roman" w:cs="Times New Roman"/>
                <w:sz w:val="24"/>
                <w:szCs w:val="24"/>
              </w:rPr>
              <w:t>Juhász Gyula</w:t>
            </w:r>
          </w:p>
          <w:p w:rsidR="007838C4" w:rsidRPr="007838C4" w:rsidRDefault="007838C4" w:rsidP="007838C4">
            <w:pPr>
              <w:numPr>
                <w:ilvl w:val="12"/>
                <w:numId w:val="0"/>
              </w:numPr>
              <w:spacing w:after="0" w:line="240" w:lineRule="auto"/>
              <w:rPr>
                <w:rFonts w:ascii="Times New Roman" w:eastAsia="Times New Roman" w:hAnsi="Times New Roman" w:cs="Times New Roman"/>
                <w:sz w:val="24"/>
                <w:szCs w:val="24"/>
              </w:rPr>
            </w:pPr>
            <w:r w:rsidRPr="007838C4">
              <w:rPr>
                <w:rFonts w:ascii="Times New Roman" w:eastAsia="Times New Roman" w:hAnsi="Times New Roman" w:cs="Times New Roman"/>
                <w:sz w:val="24"/>
                <w:szCs w:val="24"/>
              </w:rPr>
              <w:t>Ajánlott művek: Anna örök; A Tiszához</w:t>
            </w:r>
          </w:p>
          <w:p w:rsidR="007838C4" w:rsidRPr="007838C4" w:rsidRDefault="007838C4" w:rsidP="007838C4">
            <w:pPr>
              <w:numPr>
                <w:ilvl w:val="12"/>
                <w:numId w:val="0"/>
              </w:numPr>
              <w:spacing w:after="0" w:line="240" w:lineRule="auto"/>
              <w:rPr>
                <w:rFonts w:ascii="Times New Roman" w:eastAsia="Times New Roman" w:hAnsi="Times New Roman" w:cs="Times New Roman"/>
                <w:sz w:val="24"/>
                <w:szCs w:val="24"/>
              </w:rPr>
            </w:pPr>
            <w:r w:rsidRPr="007838C4">
              <w:rPr>
                <w:rFonts w:ascii="Times New Roman" w:eastAsia="Times New Roman" w:hAnsi="Times New Roman" w:cs="Times New Roman"/>
                <w:sz w:val="24"/>
                <w:szCs w:val="24"/>
              </w:rPr>
              <w:t>Tóth Árpád</w:t>
            </w:r>
          </w:p>
          <w:p w:rsidR="007838C4" w:rsidRPr="007838C4" w:rsidRDefault="007838C4" w:rsidP="007838C4">
            <w:pPr>
              <w:numPr>
                <w:ilvl w:val="12"/>
                <w:numId w:val="0"/>
              </w:numPr>
              <w:spacing w:after="0" w:line="240" w:lineRule="auto"/>
              <w:rPr>
                <w:rFonts w:ascii="Times New Roman" w:eastAsia="Times New Roman" w:hAnsi="Times New Roman" w:cs="Times New Roman"/>
                <w:sz w:val="24"/>
                <w:szCs w:val="24"/>
              </w:rPr>
            </w:pPr>
            <w:r w:rsidRPr="007838C4">
              <w:rPr>
                <w:rFonts w:ascii="Times New Roman" w:eastAsia="Times New Roman" w:hAnsi="Times New Roman" w:cs="Times New Roman"/>
                <w:sz w:val="24"/>
                <w:szCs w:val="24"/>
              </w:rPr>
              <w:t>Ajánlott művek: Elégia egy rekettyebokorhoz; Esti sugárkoszorú</w:t>
            </w:r>
          </w:p>
          <w:p w:rsidR="007838C4" w:rsidRPr="007838C4" w:rsidRDefault="007838C4" w:rsidP="007838C4">
            <w:pPr>
              <w:numPr>
                <w:ilvl w:val="12"/>
                <w:numId w:val="0"/>
              </w:numPr>
              <w:spacing w:after="0" w:line="240" w:lineRule="auto"/>
              <w:rPr>
                <w:rFonts w:ascii="Times New Roman" w:eastAsia="Times New Roman" w:hAnsi="Times New Roman" w:cs="Times New Roman"/>
                <w:sz w:val="24"/>
                <w:szCs w:val="24"/>
              </w:rPr>
            </w:pPr>
            <w:r w:rsidRPr="007838C4">
              <w:rPr>
                <w:rFonts w:ascii="Times New Roman" w:eastAsia="Times New Roman" w:hAnsi="Times New Roman" w:cs="Times New Roman"/>
                <w:sz w:val="24"/>
                <w:szCs w:val="24"/>
              </w:rPr>
              <w:t>Illyés Gyula</w:t>
            </w:r>
          </w:p>
          <w:p w:rsidR="007838C4" w:rsidRPr="007838C4" w:rsidRDefault="007838C4" w:rsidP="007838C4">
            <w:pPr>
              <w:numPr>
                <w:ilvl w:val="12"/>
                <w:numId w:val="0"/>
              </w:numPr>
              <w:spacing w:after="0" w:line="240" w:lineRule="auto"/>
              <w:rPr>
                <w:rFonts w:ascii="Times New Roman" w:eastAsia="Times New Roman" w:hAnsi="Times New Roman" w:cs="Times New Roman"/>
                <w:sz w:val="24"/>
                <w:szCs w:val="24"/>
              </w:rPr>
            </w:pPr>
            <w:r w:rsidRPr="007838C4">
              <w:rPr>
                <w:rFonts w:ascii="Times New Roman" w:eastAsia="Times New Roman" w:hAnsi="Times New Roman" w:cs="Times New Roman"/>
                <w:sz w:val="24"/>
                <w:szCs w:val="24"/>
              </w:rPr>
              <w:t>Ajánlott művek:</w:t>
            </w:r>
          </w:p>
          <w:p w:rsidR="007838C4" w:rsidRPr="007838C4" w:rsidRDefault="007838C4" w:rsidP="007838C4">
            <w:pPr>
              <w:numPr>
                <w:ilvl w:val="12"/>
                <w:numId w:val="0"/>
              </w:numPr>
              <w:spacing w:after="0" w:line="240" w:lineRule="auto"/>
              <w:rPr>
                <w:rFonts w:ascii="Times New Roman" w:eastAsia="Times New Roman" w:hAnsi="Times New Roman" w:cs="Times New Roman"/>
                <w:sz w:val="24"/>
                <w:szCs w:val="24"/>
              </w:rPr>
            </w:pPr>
            <w:r w:rsidRPr="007838C4">
              <w:rPr>
                <w:rFonts w:ascii="Times New Roman" w:eastAsia="Times New Roman" w:hAnsi="Times New Roman" w:cs="Times New Roman"/>
                <w:sz w:val="24"/>
                <w:szCs w:val="24"/>
              </w:rPr>
              <w:t>Szörnyű fegyver (epigramma); Dunántúli reggel (tájlíra)</w:t>
            </w:r>
          </w:p>
          <w:p w:rsidR="007838C4" w:rsidRPr="007838C4" w:rsidRDefault="007838C4" w:rsidP="007838C4">
            <w:pPr>
              <w:numPr>
                <w:ilvl w:val="12"/>
                <w:numId w:val="0"/>
              </w:numPr>
              <w:spacing w:after="0" w:line="240" w:lineRule="auto"/>
              <w:rPr>
                <w:rFonts w:ascii="Times New Roman" w:eastAsia="Times New Roman" w:hAnsi="Times New Roman" w:cs="Times New Roman"/>
                <w:sz w:val="24"/>
                <w:szCs w:val="24"/>
              </w:rPr>
            </w:pPr>
            <w:r w:rsidRPr="007838C4">
              <w:rPr>
                <w:rFonts w:ascii="Times New Roman" w:eastAsia="Times New Roman" w:hAnsi="Times New Roman" w:cs="Times New Roman"/>
                <w:sz w:val="24"/>
                <w:szCs w:val="24"/>
              </w:rPr>
              <w:t>Gion Nándor</w:t>
            </w:r>
          </w:p>
          <w:p w:rsidR="007838C4" w:rsidRPr="007838C4" w:rsidRDefault="007838C4" w:rsidP="007838C4">
            <w:pPr>
              <w:numPr>
                <w:ilvl w:val="12"/>
                <w:numId w:val="0"/>
              </w:numPr>
              <w:spacing w:after="0" w:line="240" w:lineRule="auto"/>
              <w:rPr>
                <w:rFonts w:ascii="Times New Roman" w:eastAsia="Times New Roman" w:hAnsi="Times New Roman" w:cs="Times New Roman"/>
                <w:sz w:val="24"/>
                <w:szCs w:val="24"/>
              </w:rPr>
            </w:pPr>
            <w:r w:rsidRPr="007838C4">
              <w:rPr>
                <w:rFonts w:ascii="Times New Roman" w:eastAsia="Times New Roman" w:hAnsi="Times New Roman" w:cs="Times New Roman"/>
                <w:sz w:val="24"/>
                <w:szCs w:val="24"/>
              </w:rPr>
              <w:t>Ajánlott mű: A kárókatonák még nem jöttek vissza</w:t>
            </w:r>
          </w:p>
          <w:p w:rsidR="007838C4" w:rsidRPr="007838C4" w:rsidRDefault="007838C4" w:rsidP="007838C4">
            <w:pPr>
              <w:spacing w:after="0" w:line="240" w:lineRule="auto"/>
              <w:rPr>
                <w:rFonts w:ascii="Times New Roman" w:eastAsia="Times New Roman" w:hAnsi="Times New Roman" w:cs="Times New Roman"/>
                <w:sz w:val="24"/>
                <w:szCs w:val="24"/>
              </w:rPr>
            </w:pPr>
            <w:r w:rsidRPr="007838C4">
              <w:rPr>
                <w:rFonts w:ascii="Times New Roman" w:eastAsia="Times New Roman" w:hAnsi="Times New Roman" w:cs="Times New Roman"/>
                <w:sz w:val="24"/>
                <w:szCs w:val="24"/>
              </w:rPr>
              <w:t>Weöres Sándor</w:t>
            </w:r>
          </w:p>
          <w:p w:rsidR="007838C4" w:rsidRPr="007838C4" w:rsidRDefault="007838C4" w:rsidP="007838C4">
            <w:pPr>
              <w:spacing w:after="0" w:line="240" w:lineRule="auto"/>
              <w:rPr>
                <w:rFonts w:ascii="Times New Roman" w:eastAsia="Times New Roman" w:hAnsi="Times New Roman" w:cs="Times New Roman"/>
                <w:sz w:val="24"/>
                <w:szCs w:val="24"/>
              </w:rPr>
            </w:pPr>
            <w:r w:rsidRPr="007838C4">
              <w:rPr>
                <w:rFonts w:ascii="Times New Roman" w:eastAsia="Times New Roman" w:hAnsi="Times New Roman" w:cs="Times New Roman"/>
                <w:sz w:val="24"/>
                <w:szCs w:val="24"/>
              </w:rPr>
              <w:t>Ajánlott művek: Önarckép; Boldogság</w:t>
            </w:r>
          </w:p>
          <w:p w:rsidR="007838C4" w:rsidRPr="007838C4" w:rsidRDefault="007838C4" w:rsidP="007838C4">
            <w:pPr>
              <w:spacing w:after="0" w:line="240" w:lineRule="auto"/>
              <w:rPr>
                <w:rFonts w:ascii="Times New Roman" w:eastAsia="Times New Roman" w:hAnsi="Times New Roman" w:cs="Times New Roman"/>
                <w:sz w:val="24"/>
                <w:szCs w:val="24"/>
              </w:rPr>
            </w:pPr>
            <w:r w:rsidRPr="007838C4">
              <w:rPr>
                <w:rFonts w:ascii="Times New Roman" w:eastAsia="Times New Roman" w:hAnsi="Times New Roman" w:cs="Times New Roman"/>
                <w:sz w:val="24"/>
                <w:szCs w:val="24"/>
              </w:rPr>
              <w:t>Egy-egy választott mű</w:t>
            </w:r>
          </w:p>
          <w:p w:rsidR="007838C4" w:rsidRPr="007838C4" w:rsidRDefault="007838C4" w:rsidP="007838C4">
            <w:pPr>
              <w:spacing w:after="0" w:line="240" w:lineRule="auto"/>
              <w:rPr>
                <w:rFonts w:ascii="Times New Roman" w:eastAsia="Times New Roman" w:hAnsi="Times New Roman" w:cs="Times New Roman"/>
                <w:sz w:val="24"/>
                <w:szCs w:val="24"/>
              </w:rPr>
            </w:pPr>
            <w:r w:rsidRPr="007838C4">
              <w:rPr>
                <w:rFonts w:ascii="Times New Roman" w:eastAsia="Times New Roman" w:hAnsi="Times New Roman" w:cs="Times New Roman"/>
                <w:sz w:val="24"/>
                <w:szCs w:val="24"/>
              </w:rPr>
              <w:t>Csukás István, Mándy Iván, Szabó Magda, Tamási Áron írásaiból.</w:t>
            </w:r>
          </w:p>
          <w:p w:rsidR="007838C4" w:rsidRPr="007838C4" w:rsidRDefault="007838C4" w:rsidP="007838C4">
            <w:pPr>
              <w:spacing w:after="0" w:line="240" w:lineRule="auto"/>
              <w:rPr>
                <w:rFonts w:ascii="Times New Roman" w:eastAsia="Times New Roman" w:hAnsi="Times New Roman" w:cs="Times New Roman"/>
                <w:sz w:val="24"/>
                <w:szCs w:val="24"/>
              </w:rPr>
            </w:pPr>
          </w:p>
          <w:p w:rsidR="007838C4" w:rsidRPr="007838C4" w:rsidRDefault="007838C4" w:rsidP="007838C4">
            <w:pPr>
              <w:spacing w:after="0" w:line="240" w:lineRule="auto"/>
              <w:rPr>
                <w:rFonts w:ascii="Times New Roman" w:eastAsia="Times New Roman" w:hAnsi="Times New Roman" w:cs="Times New Roman"/>
                <w:sz w:val="24"/>
                <w:szCs w:val="24"/>
              </w:rPr>
            </w:pPr>
            <w:r w:rsidRPr="007838C4">
              <w:rPr>
                <w:rFonts w:ascii="Times New Roman" w:eastAsia="Times New Roman" w:hAnsi="Times New Roman" w:cs="Times New Roman"/>
                <w:sz w:val="24"/>
                <w:szCs w:val="24"/>
              </w:rPr>
              <w:lastRenderedPageBreak/>
              <w:t>További ajánlott művek:</w:t>
            </w:r>
          </w:p>
          <w:p w:rsidR="007838C4" w:rsidRPr="007838C4" w:rsidRDefault="007838C4" w:rsidP="007838C4">
            <w:pPr>
              <w:spacing w:after="0" w:line="240" w:lineRule="auto"/>
              <w:rPr>
                <w:rFonts w:ascii="Times New Roman" w:eastAsia="Times New Roman" w:hAnsi="Times New Roman" w:cs="Times New Roman"/>
                <w:sz w:val="24"/>
                <w:szCs w:val="24"/>
              </w:rPr>
            </w:pPr>
            <w:r w:rsidRPr="007838C4">
              <w:rPr>
                <w:rFonts w:ascii="Times New Roman" w:eastAsia="Times New Roman" w:hAnsi="Times New Roman" w:cs="Times New Roman"/>
                <w:sz w:val="24"/>
                <w:szCs w:val="24"/>
              </w:rPr>
              <w:t>Ady Endre: Három őszi könnycsepp (dal); Párisban járt az Ősz (tájlíra)</w:t>
            </w:r>
          </w:p>
          <w:p w:rsidR="007838C4" w:rsidRPr="007838C4" w:rsidRDefault="007838C4" w:rsidP="007838C4">
            <w:pPr>
              <w:numPr>
                <w:ilvl w:val="12"/>
                <w:numId w:val="0"/>
              </w:numPr>
              <w:spacing w:after="0" w:line="240" w:lineRule="auto"/>
              <w:rPr>
                <w:rFonts w:ascii="Times New Roman" w:eastAsia="Times New Roman" w:hAnsi="Times New Roman" w:cs="Times New Roman"/>
                <w:sz w:val="24"/>
                <w:szCs w:val="24"/>
              </w:rPr>
            </w:pPr>
            <w:r w:rsidRPr="007838C4">
              <w:rPr>
                <w:rFonts w:ascii="Times New Roman" w:eastAsia="Times New Roman" w:hAnsi="Times New Roman" w:cs="Times New Roman"/>
                <w:sz w:val="24"/>
                <w:szCs w:val="24"/>
              </w:rPr>
              <w:t>József Attila: Ars poetica (tanító, bölcselő költemény); Külvárosi éj (tájlíra)</w:t>
            </w:r>
          </w:p>
          <w:p w:rsidR="007838C4" w:rsidRPr="007838C4" w:rsidRDefault="007838C4" w:rsidP="007838C4">
            <w:pPr>
              <w:numPr>
                <w:ilvl w:val="12"/>
                <w:numId w:val="0"/>
              </w:numPr>
              <w:spacing w:after="0" w:line="240" w:lineRule="auto"/>
              <w:rPr>
                <w:rFonts w:ascii="Times New Roman" w:eastAsia="Times New Roman" w:hAnsi="Times New Roman" w:cs="Times New Roman"/>
                <w:sz w:val="24"/>
                <w:szCs w:val="24"/>
              </w:rPr>
            </w:pPr>
            <w:r w:rsidRPr="007838C4">
              <w:rPr>
                <w:rFonts w:ascii="Times New Roman" w:eastAsia="Times New Roman" w:hAnsi="Times New Roman" w:cs="Times New Roman"/>
                <w:i/>
                <w:sz w:val="24"/>
                <w:szCs w:val="24"/>
              </w:rPr>
              <w:t xml:space="preserve">Radnóti Miklós: Két karodban </w:t>
            </w:r>
            <w:r w:rsidRPr="007838C4">
              <w:rPr>
                <w:rFonts w:ascii="Times New Roman" w:eastAsia="Times New Roman" w:hAnsi="Times New Roman" w:cs="Times New Roman"/>
                <w:sz w:val="24"/>
                <w:szCs w:val="24"/>
              </w:rPr>
              <w:t>(dal)</w:t>
            </w:r>
          </w:p>
          <w:p w:rsidR="007838C4" w:rsidRPr="007838C4" w:rsidRDefault="007838C4" w:rsidP="007838C4">
            <w:pPr>
              <w:numPr>
                <w:ilvl w:val="12"/>
                <w:numId w:val="0"/>
              </w:numPr>
              <w:spacing w:after="0" w:line="240" w:lineRule="auto"/>
              <w:rPr>
                <w:rFonts w:ascii="Times New Roman" w:eastAsia="Times New Roman" w:hAnsi="Times New Roman" w:cs="Times New Roman"/>
                <w:sz w:val="24"/>
                <w:szCs w:val="24"/>
              </w:rPr>
            </w:pPr>
            <w:r w:rsidRPr="007838C4">
              <w:rPr>
                <w:rFonts w:ascii="Times New Roman" w:eastAsia="Times New Roman" w:hAnsi="Times New Roman" w:cs="Times New Roman"/>
                <w:sz w:val="24"/>
                <w:szCs w:val="24"/>
              </w:rPr>
              <w:t>Babits Mihály</w:t>
            </w:r>
          </w:p>
          <w:p w:rsidR="007838C4" w:rsidRPr="007838C4" w:rsidRDefault="007838C4" w:rsidP="007838C4">
            <w:pPr>
              <w:numPr>
                <w:ilvl w:val="12"/>
                <w:numId w:val="0"/>
              </w:numPr>
              <w:spacing w:after="0" w:line="240" w:lineRule="auto"/>
              <w:rPr>
                <w:rFonts w:ascii="Times New Roman" w:eastAsia="Times New Roman" w:hAnsi="Times New Roman" w:cs="Times New Roman"/>
                <w:i/>
                <w:sz w:val="24"/>
                <w:szCs w:val="24"/>
              </w:rPr>
            </w:pPr>
            <w:r w:rsidRPr="007838C4">
              <w:rPr>
                <w:rFonts w:ascii="Times New Roman" w:eastAsia="Times New Roman" w:hAnsi="Times New Roman" w:cs="Times New Roman"/>
                <w:i/>
                <w:sz w:val="24"/>
                <w:szCs w:val="24"/>
              </w:rPr>
              <w:t>Örkény István: Egypercesek</w:t>
            </w:r>
          </w:p>
          <w:p w:rsidR="007838C4" w:rsidRPr="007838C4" w:rsidRDefault="007838C4" w:rsidP="007838C4">
            <w:pPr>
              <w:numPr>
                <w:ilvl w:val="12"/>
                <w:numId w:val="0"/>
              </w:numPr>
              <w:spacing w:after="0" w:line="240" w:lineRule="auto"/>
              <w:rPr>
                <w:rFonts w:ascii="Times New Roman" w:eastAsia="Times New Roman" w:hAnsi="Times New Roman" w:cs="Times New Roman"/>
                <w:sz w:val="24"/>
                <w:szCs w:val="24"/>
              </w:rPr>
            </w:pPr>
          </w:p>
          <w:p w:rsidR="007838C4" w:rsidRPr="007838C4" w:rsidRDefault="007838C4" w:rsidP="007838C4">
            <w:pPr>
              <w:numPr>
                <w:ilvl w:val="12"/>
                <w:numId w:val="0"/>
              </w:numPr>
              <w:spacing w:after="0" w:line="240" w:lineRule="auto"/>
              <w:rPr>
                <w:rFonts w:ascii="Times New Roman" w:eastAsia="Times New Roman" w:hAnsi="Times New Roman" w:cs="Times New Roman"/>
                <w:sz w:val="24"/>
                <w:szCs w:val="24"/>
              </w:rPr>
            </w:pPr>
            <w:r w:rsidRPr="007838C4">
              <w:rPr>
                <w:rFonts w:ascii="Times New Roman" w:eastAsia="Times New Roman" w:hAnsi="Times New Roman" w:cs="Times New Roman"/>
                <w:sz w:val="24"/>
                <w:szCs w:val="24"/>
              </w:rPr>
              <w:t>Kortárs irodalom:</w:t>
            </w:r>
          </w:p>
          <w:p w:rsidR="007838C4" w:rsidRPr="007838C4" w:rsidRDefault="007838C4" w:rsidP="007838C4">
            <w:pPr>
              <w:numPr>
                <w:ilvl w:val="12"/>
                <w:numId w:val="0"/>
              </w:numPr>
              <w:spacing w:after="0" w:line="240" w:lineRule="auto"/>
              <w:rPr>
                <w:rFonts w:ascii="Times New Roman" w:eastAsia="Times New Roman" w:hAnsi="Times New Roman" w:cs="Times New Roman"/>
                <w:sz w:val="24"/>
                <w:szCs w:val="24"/>
              </w:rPr>
            </w:pPr>
            <w:r w:rsidRPr="007838C4">
              <w:rPr>
                <w:rFonts w:ascii="Times New Roman" w:eastAsia="Times New Roman" w:hAnsi="Times New Roman" w:cs="Times New Roman"/>
                <w:sz w:val="24"/>
                <w:szCs w:val="24"/>
              </w:rPr>
              <w:t>Két-három szépprózai és öt magyar lírai alkotás (lakóhelyi sajátosságok figyelembe vétele lehetséges).</w:t>
            </w:r>
          </w:p>
          <w:p w:rsidR="007838C4" w:rsidRPr="007838C4" w:rsidRDefault="007838C4" w:rsidP="007838C4">
            <w:pPr>
              <w:numPr>
                <w:ilvl w:val="12"/>
                <w:numId w:val="0"/>
              </w:numPr>
              <w:spacing w:after="0" w:line="240" w:lineRule="auto"/>
              <w:rPr>
                <w:rFonts w:ascii="Times New Roman" w:eastAsia="Times New Roman" w:hAnsi="Times New Roman" w:cs="Times New Roman"/>
                <w:sz w:val="24"/>
                <w:szCs w:val="24"/>
              </w:rPr>
            </w:pPr>
          </w:p>
          <w:p w:rsidR="007838C4" w:rsidRPr="007838C4" w:rsidRDefault="007838C4" w:rsidP="007838C4">
            <w:pPr>
              <w:numPr>
                <w:ilvl w:val="12"/>
                <w:numId w:val="0"/>
              </w:numPr>
              <w:spacing w:after="0" w:line="240" w:lineRule="auto"/>
              <w:rPr>
                <w:rFonts w:ascii="Times New Roman" w:eastAsia="Times New Roman" w:hAnsi="Times New Roman" w:cs="Times New Roman"/>
                <w:sz w:val="24"/>
                <w:szCs w:val="24"/>
              </w:rPr>
            </w:pPr>
            <w:r w:rsidRPr="007838C4">
              <w:rPr>
                <w:rFonts w:ascii="Times New Roman" w:eastAsia="Times New Roman" w:hAnsi="Times New Roman" w:cs="Times New Roman"/>
                <w:sz w:val="24"/>
                <w:szCs w:val="24"/>
              </w:rPr>
              <w:t>Világirodalom:</w:t>
            </w:r>
          </w:p>
          <w:p w:rsidR="007838C4" w:rsidRPr="007838C4" w:rsidRDefault="007838C4" w:rsidP="007838C4">
            <w:pPr>
              <w:numPr>
                <w:ilvl w:val="12"/>
                <w:numId w:val="0"/>
              </w:numPr>
              <w:spacing w:after="0" w:line="240" w:lineRule="auto"/>
              <w:rPr>
                <w:rFonts w:ascii="Times New Roman" w:eastAsia="Times New Roman" w:hAnsi="Times New Roman" w:cs="Times New Roman"/>
                <w:sz w:val="24"/>
                <w:szCs w:val="24"/>
              </w:rPr>
            </w:pPr>
            <w:r w:rsidRPr="007838C4">
              <w:rPr>
                <w:rFonts w:ascii="Times New Roman" w:eastAsia="Times New Roman" w:hAnsi="Times New Roman" w:cs="Times New Roman"/>
                <w:sz w:val="24"/>
                <w:szCs w:val="24"/>
              </w:rPr>
              <w:t>Ajánlott művek:</w:t>
            </w:r>
          </w:p>
          <w:p w:rsidR="007838C4" w:rsidRPr="007838C4" w:rsidRDefault="007838C4" w:rsidP="007838C4">
            <w:pPr>
              <w:numPr>
                <w:ilvl w:val="12"/>
                <w:numId w:val="0"/>
              </w:numPr>
              <w:spacing w:after="0" w:line="240" w:lineRule="auto"/>
              <w:rPr>
                <w:rFonts w:ascii="Times New Roman" w:eastAsia="Times New Roman" w:hAnsi="Times New Roman" w:cs="Times New Roman"/>
                <w:sz w:val="24"/>
                <w:szCs w:val="24"/>
              </w:rPr>
            </w:pPr>
            <w:r w:rsidRPr="007838C4">
              <w:rPr>
                <w:rFonts w:ascii="Times New Roman" w:eastAsia="Times New Roman" w:hAnsi="Times New Roman" w:cs="Times New Roman"/>
                <w:sz w:val="24"/>
                <w:szCs w:val="24"/>
              </w:rPr>
              <w:t>A. A. Milne: Micimackó (részlet)</w:t>
            </w:r>
          </w:p>
          <w:p w:rsidR="007838C4" w:rsidRPr="007838C4" w:rsidRDefault="007838C4" w:rsidP="007838C4">
            <w:pPr>
              <w:numPr>
                <w:ilvl w:val="12"/>
                <w:numId w:val="0"/>
              </w:numPr>
              <w:spacing w:after="0" w:line="240" w:lineRule="auto"/>
              <w:rPr>
                <w:rFonts w:ascii="Times New Roman" w:eastAsia="Times New Roman" w:hAnsi="Times New Roman" w:cs="Times New Roman"/>
                <w:sz w:val="24"/>
                <w:szCs w:val="24"/>
              </w:rPr>
            </w:pPr>
            <w:r w:rsidRPr="007838C4">
              <w:rPr>
                <w:rFonts w:ascii="Times New Roman" w:eastAsia="Times New Roman" w:hAnsi="Times New Roman" w:cs="Times New Roman"/>
                <w:sz w:val="24"/>
                <w:szCs w:val="24"/>
              </w:rPr>
              <w:t>R. Kipling: A dzsungel könyve (részlet)</w:t>
            </w:r>
          </w:p>
          <w:p w:rsidR="007838C4" w:rsidRPr="007838C4" w:rsidRDefault="007838C4" w:rsidP="007838C4">
            <w:pPr>
              <w:numPr>
                <w:ilvl w:val="12"/>
                <w:numId w:val="0"/>
              </w:numPr>
              <w:spacing w:after="0" w:line="240" w:lineRule="auto"/>
              <w:rPr>
                <w:rFonts w:ascii="Times New Roman" w:eastAsia="Times New Roman" w:hAnsi="Times New Roman" w:cs="Times New Roman"/>
                <w:sz w:val="24"/>
                <w:szCs w:val="24"/>
              </w:rPr>
            </w:pPr>
          </w:p>
          <w:p w:rsidR="007838C4" w:rsidRPr="007838C4" w:rsidRDefault="007838C4" w:rsidP="007838C4">
            <w:pPr>
              <w:spacing w:after="0" w:line="240" w:lineRule="auto"/>
              <w:rPr>
                <w:rFonts w:ascii="Times New Roman" w:eastAsia="Times New Roman" w:hAnsi="Times New Roman" w:cs="Times New Roman"/>
                <w:sz w:val="24"/>
                <w:szCs w:val="24"/>
              </w:rPr>
            </w:pPr>
            <w:r w:rsidRPr="007838C4">
              <w:rPr>
                <w:rFonts w:ascii="Times New Roman" w:eastAsia="Times New Roman" w:hAnsi="Times New Roman" w:cs="Times New Roman"/>
                <w:sz w:val="24"/>
                <w:szCs w:val="24"/>
              </w:rPr>
              <w:t>Színmű</w:t>
            </w:r>
          </w:p>
          <w:p w:rsidR="007838C4" w:rsidRPr="007838C4" w:rsidRDefault="007838C4" w:rsidP="007838C4">
            <w:pPr>
              <w:spacing w:after="0" w:line="240" w:lineRule="auto"/>
              <w:rPr>
                <w:rFonts w:ascii="Times New Roman" w:eastAsia="Times New Roman" w:hAnsi="Times New Roman" w:cs="Times New Roman"/>
                <w:sz w:val="24"/>
                <w:szCs w:val="24"/>
              </w:rPr>
            </w:pPr>
            <w:r w:rsidRPr="007838C4">
              <w:rPr>
                <w:rFonts w:ascii="Times New Roman" w:eastAsia="Times New Roman" w:hAnsi="Times New Roman" w:cs="Times New Roman"/>
                <w:sz w:val="24"/>
                <w:szCs w:val="24"/>
              </w:rPr>
              <w:t>Megválasztása a lakóhelyi lehetőségekhez igazítható (színházlátogatás)</w:t>
            </w:r>
          </w:p>
        </w:tc>
        <w:tc>
          <w:tcPr>
            <w:tcW w:w="3421" w:type="dxa"/>
            <w:noWrap/>
          </w:tcPr>
          <w:p w:rsidR="007838C4" w:rsidRPr="007838C4" w:rsidRDefault="007838C4" w:rsidP="007838C4">
            <w:pPr>
              <w:numPr>
                <w:ilvl w:val="12"/>
                <w:numId w:val="0"/>
              </w:numPr>
              <w:spacing w:before="120" w:after="0" w:line="240" w:lineRule="auto"/>
              <w:rPr>
                <w:rFonts w:ascii="Times New Roman" w:eastAsia="Times New Roman" w:hAnsi="Times New Roman" w:cs="Times New Roman"/>
                <w:sz w:val="24"/>
                <w:szCs w:val="24"/>
              </w:rPr>
            </w:pPr>
            <w:r w:rsidRPr="007838C4">
              <w:rPr>
                <w:rFonts w:ascii="Times New Roman" w:eastAsia="Times New Roman" w:hAnsi="Times New Roman" w:cs="Times New Roman"/>
                <w:sz w:val="24"/>
                <w:szCs w:val="24"/>
              </w:rPr>
              <w:lastRenderedPageBreak/>
              <w:t xml:space="preserve">A vers </w:t>
            </w:r>
            <w:r w:rsidRPr="007838C4">
              <w:rPr>
                <w:rFonts w:ascii="Times New Roman" w:eastAsia="Times New Roman" w:hAnsi="Times New Roman" w:cs="Times New Roman"/>
                <w:sz w:val="24"/>
                <w:szCs w:val="24"/>
                <w:lang w:val="cs-CZ"/>
              </w:rPr>
              <w:t>szereplőinek</w:t>
            </w:r>
            <w:r w:rsidRPr="007838C4">
              <w:rPr>
                <w:rFonts w:ascii="Times New Roman" w:eastAsia="Times New Roman" w:hAnsi="Times New Roman" w:cs="Times New Roman"/>
                <w:sz w:val="24"/>
                <w:szCs w:val="24"/>
              </w:rPr>
              <w:t>, formájának, tagozódásának, képeinek megfigyelése. Hasonlóságok, különbözőségek felismerése.</w:t>
            </w:r>
          </w:p>
          <w:p w:rsidR="007838C4" w:rsidRPr="007838C4" w:rsidRDefault="007838C4" w:rsidP="007838C4">
            <w:pPr>
              <w:numPr>
                <w:ilvl w:val="12"/>
                <w:numId w:val="0"/>
              </w:numPr>
              <w:spacing w:after="0" w:line="240" w:lineRule="auto"/>
              <w:rPr>
                <w:rFonts w:ascii="Times New Roman" w:eastAsia="Times New Roman" w:hAnsi="Times New Roman" w:cs="Times New Roman"/>
                <w:sz w:val="24"/>
                <w:szCs w:val="24"/>
              </w:rPr>
            </w:pPr>
            <w:r w:rsidRPr="007838C4">
              <w:rPr>
                <w:rFonts w:ascii="Times New Roman" w:eastAsia="Times New Roman" w:hAnsi="Times New Roman" w:cs="Times New Roman"/>
                <w:sz w:val="24"/>
                <w:szCs w:val="24"/>
              </w:rPr>
              <w:t>Összecsengő sorok jelölése.</w:t>
            </w:r>
          </w:p>
          <w:p w:rsidR="007838C4" w:rsidRPr="007838C4" w:rsidRDefault="007838C4" w:rsidP="007838C4">
            <w:pPr>
              <w:numPr>
                <w:ilvl w:val="12"/>
                <w:numId w:val="0"/>
              </w:numPr>
              <w:spacing w:after="0" w:line="240" w:lineRule="auto"/>
              <w:rPr>
                <w:rFonts w:ascii="Times New Roman" w:eastAsia="Times New Roman" w:hAnsi="Times New Roman" w:cs="Times New Roman"/>
                <w:sz w:val="24"/>
                <w:szCs w:val="24"/>
              </w:rPr>
            </w:pPr>
            <w:r w:rsidRPr="007838C4">
              <w:rPr>
                <w:rFonts w:ascii="Times New Roman" w:eastAsia="Times New Roman" w:hAnsi="Times New Roman" w:cs="Times New Roman"/>
                <w:sz w:val="24"/>
                <w:szCs w:val="24"/>
              </w:rPr>
              <w:t>Írók, költők jellemző életrajzi adatainak megismerése.</w:t>
            </w:r>
          </w:p>
          <w:p w:rsidR="007838C4" w:rsidRPr="007838C4" w:rsidRDefault="007838C4" w:rsidP="007838C4">
            <w:pPr>
              <w:numPr>
                <w:ilvl w:val="12"/>
                <w:numId w:val="0"/>
              </w:numPr>
              <w:spacing w:after="0" w:line="240" w:lineRule="auto"/>
              <w:rPr>
                <w:rFonts w:ascii="Times New Roman" w:eastAsia="Times New Roman" w:hAnsi="Times New Roman" w:cs="Times New Roman"/>
                <w:sz w:val="24"/>
                <w:szCs w:val="24"/>
              </w:rPr>
            </w:pPr>
            <w:r w:rsidRPr="007838C4">
              <w:rPr>
                <w:rFonts w:ascii="Times New Roman" w:eastAsia="Times New Roman" w:hAnsi="Times New Roman" w:cs="Times New Roman"/>
                <w:sz w:val="24"/>
                <w:szCs w:val="24"/>
              </w:rPr>
              <w:t xml:space="preserve">A vers tartalma alapján a költői szándék megfogalmazása. </w:t>
            </w:r>
          </w:p>
          <w:p w:rsidR="007838C4" w:rsidRPr="007838C4" w:rsidRDefault="007838C4" w:rsidP="007838C4">
            <w:pPr>
              <w:numPr>
                <w:ilvl w:val="12"/>
                <w:numId w:val="0"/>
              </w:numPr>
              <w:spacing w:after="0" w:line="240" w:lineRule="auto"/>
              <w:rPr>
                <w:rFonts w:ascii="Times New Roman" w:eastAsia="Times New Roman" w:hAnsi="Times New Roman" w:cs="Times New Roman"/>
                <w:sz w:val="24"/>
                <w:szCs w:val="24"/>
              </w:rPr>
            </w:pPr>
            <w:r w:rsidRPr="007838C4">
              <w:rPr>
                <w:rFonts w:ascii="Times New Roman" w:eastAsia="Times New Roman" w:hAnsi="Times New Roman" w:cs="Times New Roman"/>
                <w:sz w:val="24"/>
                <w:szCs w:val="24"/>
              </w:rPr>
              <w:t>Szövegrészek tagozódásának (bevezetés, tárgyalás, befejezés) megfigyelése. Cselekmény tér- és időbeli viszonyainak meghatározása. Szereplők tulajdonságainak gyűjtése, csoportosítása. Szöveg hangulati tartalmainak véleményezése.</w:t>
            </w:r>
          </w:p>
          <w:p w:rsidR="007838C4" w:rsidRPr="007838C4" w:rsidRDefault="007838C4" w:rsidP="007838C4">
            <w:pPr>
              <w:numPr>
                <w:ilvl w:val="12"/>
                <w:numId w:val="0"/>
              </w:numPr>
              <w:spacing w:after="0" w:line="240" w:lineRule="auto"/>
              <w:rPr>
                <w:rFonts w:ascii="Times New Roman" w:eastAsia="Times New Roman" w:hAnsi="Times New Roman" w:cs="Times New Roman"/>
                <w:sz w:val="24"/>
                <w:szCs w:val="24"/>
              </w:rPr>
            </w:pPr>
            <w:r w:rsidRPr="007838C4">
              <w:rPr>
                <w:rFonts w:ascii="Times New Roman" w:eastAsia="Times New Roman" w:hAnsi="Times New Roman" w:cs="Times New Roman"/>
                <w:sz w:val="24"/>
                <w:szCs w:val="24"/>
              </w:rPr>
              <w:t>Dramatizálás, felolvasás.</w:t>
            </w:r>
          </w:p>
          <w:p w:rsidR="007838C4" w:rsidRPr="007838C4" w:rsidRDefault="007838C4" w:rsidP="007838C4">
            <w:pPr>
              <w:numPr>
                <w:ilvl w:val="12"/>
                <w:numId w:val="0"/>
              </w:numPr>
              <w:spacing w:after="0" w:line="240" w:lineRule="auto"/>
              <w:rPr>
                <w:rFonts w:ascii="Times New Roman" w:eastAsia="Times New Roman" w:hAnsi="Times New Roman" w:cs="Times New Roman"/>
                <w:sz w:val="24"/>
                <w:szCs w:val="24"/>
              </w:rPr>
            </w:pPr>
            <w:r w:rsidRPr="007838C4">
              <w:rPr>
                <w:rFonts w:ascii="Times New Roman" w:eastAsia="Times New Roman" w:hAnsi="Times New Roman" w:cs="Times New Roman"/>
                <w:sz w:val="24"/>
                <w:szCs w:val="24"/>
              </w:rPr>
              <w:t>Elbeszélési és történeti átírás gyakorlása.</w:t>
            </w:r>
          </w:p>
          <w:p w:rsidR="007838C4" w:rsidRPr="007838C4" w:rsidRDefault="007838C4" w:rsidP="007838C4">
            <w:pPr>
              <w:numPr>
                <w:ilvl w:val="12"/>
                <w:numId w:val="0"/>
              </w:numPr>
              <w:spacing w:after="0" w:line="240" w:lineRule="auto"/>
              <w:rPr>
                <w:rFonts w:ascii="Times New Roman" w:eastAsia="Times New Roman" w:hAnsi="Times New Roman" w:cs="Times New Roman"/>
                <w:sz w:val="24"/>
                <w:szCs w:val="24"/>
              </w:rPr>
            </w:pPr>
            <w:r w:rsidRPr="007838C4">
              <w:rPr>
                <w:rFonts w:ascii="Times New Roman" w:eastAsia="Times New Roman" w:hAnsi="Times New Roman" w:cs="Times New Roman"/>
                <w:sz w:val="24"/>
                <w:szCs w:val="24"/>
              </w:rPr>
              <w:t>Memoriterek megtanulása.</w:t>
            </w:r>
          </w:p>
        </w:tc>
        <w:tc>
          <w:tcPr>
            <w:tcW w:w="2389" w:type="dxa"/>
            <w:gridSpan w:val="2"/>
            <w:noWrap/>
          </w:tcPr>
          <w:p w:rsidR="007838C4" w:rsidRPr="007838C4" w:rsidRDefault="007838C4" w:rsidP="007838C4">
            <w:pPr>
              <w:tabs>
                <w:tab w:val="left" w:pos="1418"/>
              </w:tabs>
              <w:spacing w:before="120" w:after="0" w:line="240" w:lineRule="auto"/>
              <w:rPr>
                <w:rFonts w:ascii="Times New Roman" w:eastAsia="Calibri" w:hAnsi="Times New Roman" w:cs="Times New Roman"/>
                <w:sz w:val="24"/>
                <w:szCs w:val="24"/>
              </w:rPr>
            </w:pPr>
            <w:r w:rsidRPr="007838C4">
              <w:rPr>
                <w:rFonts w:ascii="Times New Roman" w:eastAsia="Calibri" w:hAnsi="Times New Roman" w:cs="Times New Roman"/>
                <w:i/>
                <w:sz w:val="24"/>
                <w:szCs w:val="24"/>
                <w:lang w:val="cs-CZ"/>
              </w:rPr>
              <w:t>Ének-zene; vizuális kultúra</w:t>
            </w:r>
            <w:r w:rsidRPr="007838C4">
              <w:rPr>
                <w:rFonts w:ascii="Times New Roman" w:eastAsia="Calibri" w:hAnsi="Times New Roman" w:cs="Times New Roman"/>
                <w:i/>
                <w:sz w:val="24"/>
                <w:szCs w:val="24"/>
              </w:rPr>
              <w:t xml:space="preserve">: </w:t>
            </w:r>
            <w:r w:rsidRPr="007838C4">
              <w:rPr>
                <w:rFonts w:ascii="Times New Roman" w:eastAsia="Calibri" w:hAnsi="Times New Roman" w:cs="Times New Roman"/>
                <w:sz w:val="24"/>
                <w:szCs w:val="24"/>
              </w:rPr>
              <w:t>a ritmus más-más formái.</w:t>
            </w:r>
          </w:p>
          <w:p w:rsidR="007838C4" w:rsidRPr="007838C4" w:rsidRDefault="007838C4" w:rsidP="007838C4">
            <w:pPr>
              <w:spacing w:after="0" w:line="240" w:lineRule="auto"/>
              <w:jc w:val="both"/>
              <w:rPr>
                <w:rFonts w:ascii="Times New Roman" w:eastAsia="Calibri" w:hAnsi="Times New Roman" w:cs="Times New Roman"/>
                <w:i/>
                <w:sz w:val="24"/>
                <w:szCs w:val="24"/>
              </w:rPr>
            </w:pPr>
          </w:p>
          <w:p w:rsidR="007838C4" w:rsidRPr="007838C4" w:rsidRDefault="007838C4" w:rsidP="007838C4">
            <w:pPr>
              <w:spacing w:after="0" w:line="240" w:lineRule="auto"/>
              <w:rPr>
                <w:rFonts w:ascii="Times New Roman" w:eastAsia="Calibri" w:hAnsi="Times New Roman" w:cs="Times New Roman"/>
                <w:sz w:val="24"/>
                <w:szCs w:val="24"/>
              </w:rPr>
            </w:pPr>
            <w:r w:rsidRPr="007838C4">
              <w:rPr>
                <w:rFonts w:ascii="Times New Roman" w:eastAsia="Calibri" w:hAnsi="Times New Roman" w:cs="Times New Roman"/>
                <w:i/>
                <w:sz w:val="24"/>
                <w:szCs w:val="24"/>
              </w:rPr>
              <w:t xml:space="preserve">Történelem, társadalmi és állampolgári ismeretek: </w:t>
            </w:r>
            <w:r w:rsidRPr="007838C4">
              <w:rPr>
                <w:rFonts w:ascii="Times New Roman" w:eastAsia="Calibri" w:hAnsi="Times New Roman" w:cs="Times New Roman"/>
                <w:sz w:val="24"/>
                <w:szCs w:val="24"/>
              </w:rPr>
              <w:t>az írók, költők művei, életrajzi adatai és a történelmi korok.</w:t>
            </w:r>
          </w:p>
        </w:tc>
      </w:tr>
      <w:tr w:rsidR="007838C4" w:rsidRPr="007838C4" w:rsidTr="007838C4">
        <w:tblPrEx>
          <w:tblBorders>
            <w:top w:val="none" w:sz="0" w:space="0" w:color="auto"/>
          </w:tblBorders>
        </w:tblPrEx>
        <w:trPr>
          <w:trHeight w:val="70"/>
          <w:jc w:val="center"/>
        </w:trPr>
        <w:tc>
          <w:tcPr>
            <w:tcW w:w="1886" w:type="dxa"/>
            <w:noWrap/>
            <w:vAlign w:val="center"/>
          </w:tcPr>
          <w:p w:rsidR="007838C4" w:rsidRPr="007838C4" w:rsidRDefault="007838C4" w:rsidP="007838C4">
            <w:pPr>
              <w:spacing w:before="120" w:after="0" w:line="240" w:lineRule="auto"/>
              <w:jc w:val="center"/>
              <w:rPr>
                <w:rFonts w:ascii="Times New Roman" w:eastAsia="Times New Roman" w:hAnsi="Times New Roman" w:cs="Times New Roman"/>
                <w:b/>
                <w:sz w:val="24"/>
                <w:szCs w:val="24"/>
              </w:rPr>
            </w:pPr>
            <w:r w:rsidRPr="007838C4">
              <w:rPr>
                <w:rFonts w:ascii="Times New Roman" w:eastAsia="Times New Roman" w:hAnsi="Times New Roman" w:cs="Times New Roman"/>
                <w:b/>
                <w:sz w:val="24"/>
                <w:szCs w:val="24"/>
                <w:lang w:val="cs-CZ"/>
              </w:rPr>
              <w:t>Kulcsfogalmak</w:t>
            </w:r>
            <w:r w:rsidRPr="007838C4">
              <w:rPr>
                <w:rFonts w:ascii="Times New Roman" w:eastAsia="Times New Roman" w:hAnsi="Times New Roman" w:cs="Times New Roman"/>
                <w:b/>
                <w:sz w:val="24"/>
                <w:szCs w:val="24"/>
              </w:rPr>
              <w:t xml:space="preserve">/ </w:t>
            </w:r>
            <w:r w:rsidRPr="007838C4">
              <w:rPr>
                <w:rFonts w:ascii="Times New Roman" w:eastAsia="Times New Roman" w:hAnsi="Times New Roman" w:cs="Times New Roman"/>
                <w:b/>
                <w:sz w:val="24"/>
                <w:szCs w:val="24"/>
                <w:lang w:val="cs-CZ"/>
              </w:rPr>
              <w:t>fogalmak</w:t>
            </w:r>
          </w:p>
        </w:tc>
        <w:tc>
          <w:tcPr>
            <w:tcW w:w="7345" w:type="dxa"/>
            <w:gridSpan w:val="5"/>
            <w:noWrap/>
            <w:vAlign w:val="center"/>
          </w:tcPr>
          <w:p w:rsidR="007838C4" w:rsidRPr="007838C4" w:rsidRDefault="007838C4" w:rsidP="007838C4">
            <w:pPr>
              <w:spacing w:before="120" w:after="0" w:line="240" w:lineRule="auto"/>
              <w:rPr>
                <w:rFonts w:ascii="Times New Roman" w:eastAsia="Times New Roman" w:hAnsi="Times New Roman" w:cs="Times New Roman"/>
                <w:sz w:val="24"/>
                <w:szCs w:val="24"/>
              </w:rPr>
            </w:pPr>
            <w:r w:rsidRPr="007838C4">
              <w:rPr>
                <w:rFonts w:ascii="Times New Roman" w:eastAsia="Times New Roman" w:hAnsi="Times New Roman" w:cs="Times New Roman"/>
                <w:sz w:val="24"/>
                <w:szCs w:val="24"/>
              </w:rPr>
              <w:t xml:space="preserve">Életrajzi adat, magyar irodalom, </w:t>
            </w:r>
            <w:r w:rsidRPr="007838C4">
              <w:rPr>
                <w:rFonts w:ascii="Times New Roman" w:eastAsia="Times New Roman" w:hAnsi="Times New Roman" w:cs="Times New Roman"/>
                <w:sz w:val="24"/>
                <w:szCs w:val="24"/>
                <w:lang w:val="cs-CZ"/>
              </w:rPr>
              <w:t>világirodalom</w:t>
            </w:r>
            <w:r w:rsidRPr="007838C4">
              <w:rPr>
                <w:rFonts w:ascii="Times New Roman" w:eastAsia="Times New Roman" w:hAnsi="Times New Roman" w:cs="Times New Roman"/>
                <w:sz w:val="24"/>
                <w:szCs w:val="24"/>
              </w:rPr>
              <w:t>, vers, próza, színjáték, színmű.</w:t>
            </w:r>
          </w:p>
        </w:tc>
      </w:tr>
    </w:tbl>
    <w:p w:rsidR="007838C4" w:rsidRPr="007838C4" w:rsidRDefault="007838C4" w:rsidP="007838C4">
      <w:pPr>
        <w:spacing w:after="0" w:line="240" w:lineRule="auto"/>
        <w:rPr>
          <w:rFonts w:ascii="Times New Roman" w:eastAsia="Times New Roman" w:hAnsi="Times New Roman" w:cs="Times New Roman"/>
          <w:sz w:val="24"/>
          <w:szCs w:val="24"/>
        </w:rPr>
      </w:pPr>
    </w:p>
    <w:p w:rsidR="007838C4" w:rsidRPr="007838C4" w:rsidRDefault="007838C4" w:rsidP="007838C4">
      <w:pPr>
        <w:spacing w:after="0" w:line="240" w:lineRule="auto"/>
        <w:rPr>
          <w:rFonts w:ascii="Times New Roman" w:eastAsia="Times New Roman" w:hAnsi="Times New Roman" w:cs="Times New Roman"/>
          <w:sz w:val="24"/>
          <w:szCs w:val="24"/>
        </w:rPr>
      </w:pPr>
    </w:p>
    <w:tbl>
      <w:tblPr>
        <w:tblW w:w="92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17"/>
        <w:gridCol w:w="7114"/>
      </w:tblGrid>
      <w:tr w:rsidR="007838C4" w:rsidRPr="007838C4" w:rsidTr="007838C4">
        <w:trPr>
          <w:trHeight w:val="70"/>
          <w:jc w:val="center"/>
        </w:trPr>
        <w:tc>
          <w:tcPr>
            <w:tcW w:w="2117" w:type="dxa"/>
            <w:tcBorders>
              <w:top w:val="single" w:sz="4" w:space="0" w:color="auto"/>
              <w:left w:val="single" w:sz="4" w:space="0" w:color="auto"/>
              <w:bottom w:val="single" w:sz="4" w:space="0" w:color="auto"/>
              <w:right w:val="single" w:sz="4" w:space="0" w:color="auto"/>
            </w:tcBorders>
            <w:noWrap/>
            <w:vAlign w:val="center"/>
          </w:tcPr>
          <w:p w:rsidR="007838C4" w:rsidRPr="007838C4" w:rsidRDefault="007838C4" w:rsidP="007838C4">
            <w:pPr>
              <w:spacing w:after="0" w:line="240" w:lineRule="auto"/>
              <w:jc w:val="center"/>
              <w:rPr>
                <w:rFonts w:ascii="Times New Roman" w:eastAsia="Times New Roman" w:hAnsi="Times New Roman" w:cs="Times New Roman"/>
                <w:b/>
                <w:sz w:val="24"/>
                <w:szCs w:val="24"/>
              </w:rPr>
            </w:pPr>
            <w:r w:rsidRPr="007838C4">
              <w:rPr>
                <w:rFonts w:ascii="Times New Roman" w:eastAsia="Times New Roman" w:hAnsi="Times New Roman" w:cs="Times New Roman"/>
                <w:b/>
                <w:sz w:val="24"/>
                <w:szCs w:val="24"/>
              </w:rPr>
              <w:t xml:space="preserve">A fejlesztés várt </w:t>
            </w:r>
            <w:r w:rsidRPr="007838C4">
              <w:rPr>
                <w:rFonts w:ascii="Times New Roman" w:eastAsia="Times New Roman" w:hAnsi="Times New Roman" w:cs="Times New Roman"/>
                <w:b/>
                <w:sz w:val="24"/>
                <w:szCs w:val="24"/>
                <w:lang w:val="cs-CZ"/>
              </w:rPr>
              <w:t>eredményei</w:t>
            </w:r>
            <w:r w:rsidRPr="007838C4">
              <w:rPr>
                <w:rFonts w:ascii="Times New Roman" w:eastAsia="Times New Roman" w:hAnsi="Times New Roman" w:cs="Times New Roman"/>
                <w:b/>
                <w:sz w:val="24"/>
                <w:szCs w:val="24"/>
              </w:rPr>
              <w:t xml:space="preserve"> a 8. évfolyam végén végén</w:t>
            </w:r>
          </w:p>
        </w:tc>
        <w:tc>
          <w:tcPr>
            <w:tcW w:w="7114" w:type="dxa"/>
            <w:tcBorders>
              <w:top w:val="single" w:sz="4" w:space="0" w:color="auto"/>
              <w:left w:val="single" w:sz="4" w:space="0" w:color="auto"/>
              <w:bottom w:val="single" w:sz="4" w:space="0" w:color="auto"/>
              <w:right w:val="single" w:sz="4" w:space="0" w:color="auto"/>
            </w:tcBorders>
            <w:noWrap/>
            <w:vAlign w:val="center"/>
          </w:tcPr>
          <w:p w:rsidR="007838C4" w:rsidRPr="007838C4" w:rsidRDefault="007838C4" w:rsidP="007838C4">
            <w:pPr>
              <w:spacing w:before="120" w:after="0" w:line="240" w:lineRule="auto"/>
              <w:rPr>
                <w:rFonts w:ascii="Times New Roman" w:eastAsia="Times New Roman" w:hAnsi="Times New Roman" w:cs="Times New Roman"/>
                <w:sz w:val="24"/>
                <w:szCs w:val="24"/>
              </w:rPr>
            </w:pPr>
            <w:r w:rsidRPr="007838C4">
              <w:rPr>
                <w:rFonts w:ascii="Times New Roman" w:eastAsia="Times New Roman" w:hAnsi="Times New Roman" w:cs="Times New Roman"/>
                <w:sz w:val="24"/>
                <w:szCs w:val="24"/>
              </w:rPr>
              <w:t xml:space="preserve">A </w:t>
            </w:r>
            <w:r w:rsidRPr="007838C4">
              <w:rPr>
                <w:rFonts w:ascii="Times New Roman" w:eastAsia="Times New Roman" w:hAnsi="Times New Roman" w:cs="Times New Roman"/>
                <w:sz w:val="24"/>
                <w:szCs w:val="24"/>
                <w:lang w:val="cs-CZ"/>
              </w:rPr>
              <w:t>tanuló</w:t>
            </w:r>
            <w:r w:rsidRPr="007838C4">
              <w:rPr>
                <w:rFonts w:ascii="Times New Roman" w:eastAsia="Times New Roman" w:hAnsi="Times New Roman" w:cs="Times New Roman"/>
                <w:sz w:val="24"/>
                <w:szCs w:val="24"/>
              </w:rPr>
              <w:t xml:space="preserve"> képes az olvasott művek mondanivalóját megfogalmazni, képes az olvasottak időrendi, történeti átlátására, összefoglalására.</w:t>
            </w:r>
          </w:p>
          <w:p w:rsidR="007838C4" w:rsidRPr="007838C4" w:rsidRDefault="007838C4" w:rsidP="007838C4">
            <w:pPr>
              <w:spacing w:after="0" w:line="240" w:lineRule="auto"/>
              <w:rPr>
                <w:rFonts w:ascii="Times New Roman" w:eastAsia="Times New Roman" w:hAnsi="Times New Roman" w:cs="Times New Roman"/>
                <w:sz w:val="24"/>
                <w:szCs w:val="24"/>
              </w:rPr>
            </w:pPr>
            <w:r w:rsidRPr="007838C4">
              <w:rPr>
                <w:rFonts w:ascii="Times New Roman" w:eastAsia="Times New Roman" w:hAnsi="Times New Roman" w:cs="Times New Roman"/>
                <w:sz w:val="24"/>
                <w:szCs w:val="24"/>
              </w:rPr>
              <w:t xml:space="preserve">Képes szövegalkotáskor az alkalomhoz és a helyzethez igazodni. </w:t>
            </w:r>
          </w:p>
          <w:p w:rsidR="007838C4" w:rsidRPr="007838C4" w:rsidRDefault="007838C4" w:rsidP="007838C4">
            <w:pPr>
              <w:spacing w:after="0" w:line="240" w:lineRule="auto"/>
              <w:rPr>
                <w:rFonts w:ascii="Times New Roman" w:eastAsia="Times New Roman" w:hAnsi="Times New Roman" w:cs="Times New Roman"/>
                <w:sz w:val="24"/>
                <w:szCs w:val="24"/>
              </w:rPr>
            </w:pPr>
            <w:r w:rsidRPr="007838C4">
              <w:rPr>
                <w:rFonts w:ascii="Times New Roman" w:eastAsia="Times New Roman" w:hAnsi="Times New Roman" w:cs="Times New Roman"/>
                <w:sz w:val="24"/>
                <w:szCs w:val="24"/>
              </w:rPr>
              <w:t>Verset és prózát (részleteket) kontaktustartás mellett értelmezve, a (helyes) ritmus, hanglejtés és hangsúlyok alkalmazásával elmond, bemutat (felolvasás).</w:t>
            </w:r>
          </w:p>
          <w:p w:rsidR="007838C4" w:rsidRPr="007838C4" w:rsidRDefault="007838C4" w:rsidP="007838C4">
            <w:pPr>
              <w:spacing w:after="0" w:line="240" w:lineRule="auto"/>
              <w:rPr>
                <w:rFonts w:ascii="Times New Roman" w:eastAsia="Times New Roman" w:hAnsi="Times New Roman" w:cs="Times New Roman"/>
                <w:sz w:val="24"/>
                <w:szCs w:val="24"/>
              </w:rPr>
            </w:pPr>
            <w:r w:rsidRPr="007838C4">
              <w:rPr>
                <w:rFonts w:ascii="Times New Roman" w:eastAsia="Times New Roman" w:hAnsi="Times New Roman" w:cs="Times New Roman"/>
                <w:sz w:val="24"/>
                <w:szCs w:val="24"/>
              </w:rPr>
              <w:t xml:space="preserve">Képes különböző műfajú szöveg élményt nyújtó olvasására. </w:t>
            </w:r>
          </w:p>
          <w:p w:rsidR="007838C4" w:rsidRPr="007838C4" w:rsidRDefault="007838C4" w:rsidP="007838C4">
            <w:pPr>
              <w:spacing w:after="0" w:line="240" w:lineRule="auto"/>
              <w:rPr>
                <w:rFonts w:ascii="Times New Roman" w:eastAsia="Times New Roman" w:hAnsi="Times New Roman" w:cs="Times New Roman"/>
                <w:sz w:val="24"/>
                <w:szCs w:val="24"/>
              </w:rPr>
            </w:pPr>
            <w:r w:rsidRPr="007838C4">
              <w:rPr>
                <w:rFonts w:ascii="Times New Roman" w:eastAsia="Times New Roman" w:hAnsi="Times New Roman" w:cs="Times New Roman"/>
                <w:sz w:val="24"/>
                <w:szCs w:val="24"/>
              </w:rPr>
              <w:t xml:space="preserve">Képes hangulati szempontú szövegelemzésre. </w:t>
            </w:r>
          </w:p>
          <w:p w:rsidR="007838C4" w:rsidRPr="007838C4" w:rsidRDefault="007838C4" w:rsidP="007838C4">
            <w:pPr>
              <w:spacing w:after="0" w:line="240" w:lineRule="auto"/>
              <w:rPr>
                <w:rFonts w:ascii="Times New Roman" w:eastAsia="Times New Roman" w:hAnsi="Times New Roman" w:cs="Times New Roman"/>
                <w:sz w:val="24"/>
                <w:szCs w:val="24"/>
              </w:rPr>
            </w:pPr>
            <w:r w:rsidRPr="007838C4">
              <w:rPr>
                <w:rFonts w:ascii="Times New Roman" w:eastAsia="Times New Roman" w:hAnsi="Times New Roman" w:cs="Times New Roman"/>
                <w:sz w:val="24"/>
                <w:szCs w:val="24"/>
              </w:rPr>
              <w:t>Fogalmazásában, szóhasználatában, beszédében egyéni stílusa alakulóban van.</w:t>
            </w:r>
          </w:p>
          <w:p w:rsidR="007838C4" w:rsidRPr="007838C4" w:rsidRDefault="007838C4" w:rsidP="007838C4">
            <w:pPr>
              <w:spacing w:after="0" w:line="240" w:lineRule="auto"/>
              <w:rPr>
                <w:rFonts w:ascii="Times New Roman" w:eastAsia="Times New Roman" w:hAnsi="Times New Roman" w:cs="Times New Roman"/>
                <w:sz w:val="24"/>
                <w:szCs w:val="24"/>
              </w:rPr>
            </w:pPr>
            <w:r w:rsidRPr="007838C4">
              <w:rPr>
                <w:rFonts w:ascii="Times New Roman" w:eastAsia="Times New Roman" w:hAnsi="Times New Roman" w:cs="Times New Roman"/>
                <w:sz w:val="24"/>
                <w:szCs w:val="24"/>
              </w:rPr>
              <w:t>Képes az írást céljainak elérése érdekében használni.</w:t>
            </w:r>
          </w:p>
          <w:p w:rsidR="007838C4" w:rsidRPr="007838C4" w:rsidRDefault="007838C4" w:rsidP="007838C4">
            <w:pPr>
              <w:spacing w:after="0" w:line="240" w:lineRule="auto"/>
              <w:rPr>
                <w:rFonts w:ascii="Times New Roman" w:eastAsia="Times New Roman" w:hAnsi="Times New Roman" w:cs="Times New Roman"/>
                <w:sz w:val="24"/>
                <w:szCs w:val="24"/>
              </w:rPr>
            </w:pPr>
            <w:r w:rsidRPr="007838C4">
              <w:rPr>
                <w:rFonts w:ascii="Times New Roman" w:eastAsia="Times New Roman" w:hAnsi="Times New Roman" w:cs="Times New Roman"/>
                <w:sz w:val="24"/>
                <w:szCs w:val="24"/>
              </w:rPr>
              <w:t xml:space="preserve">A tanult nyelvtani szabályokat alkalmazza önálló írása során. </w:t>
            </w:r>
          </w:p>
          <w:p w:rsidR="007838C4" w:rsidRPr="007838C4" w:rsidRDefault="007838C4" w:rsidP="007838C4">
            <w:pPr>
              <w:spacing w:after="0" w:line="240" w:lineRule="auto"/>
              <w:rPr>
                <w:rFonts w:ascii="Times New Roman" w:eastAsia="Times New Roman" w:hAnsi="Times New Roman" w:cs="Times New Roman"/>
                <w:sz w:val="24"/>
                <w:szCs w:val="24"/>
              </w:rPr>
            </w:pPr>
            <w:r w:rsidRPr="007838C4">
              <w:rPr>
                <w:rFonts w:ascii="Times New Roman" w:eastAsia="Times New Roman" w:hAnsi="Times New Roman" w:cs="Times New Roman"/>
                <w:sz w:val="24"/>
                <w:szCs w:val="24"/>
              </w:rPr>
              <w:t>Igyekszik rendezett külalakú, olvasható írásműveket készíteni.</w:t>
            </w:r>
          </w:p>
          <w:p w:rsidR="007838C4" w:rsidRPr="007838C4" w:rsidRDefault="007838C4" w:rsidP="007838C4">
            <w:pPr>
              <w:spacing w:after="0" w:line="240" w:lineRule="auto"/>
              <w:rPr>
                <w:rFonts w:ascii="Times New Roman" w:eastAsia="Times New Roman" w:hAnsi="Times New Roman" w:cs="Times New Roman"/>
                <w:sz w:val="24"/>
                <w:szCs w:val="24"/>
              </w:rPr>
            </w:pPr>
            <w:r w:rsidRPr="007838C4">
              <w:rPr>
                <w:rFonts w:ascii="Times New Roman" w:eastAsia="Times New Roman" w:hAnsi="Times New Roman" w:cs="Times New Roman"/>
                <w:sz w:val="24"/>
                <w:szCs w:val="24"/>
              </w:rPr>
              <w:t xml:space="preserve">A tanulás </w:t>
            </w:r>
            <w:r w:rsidRPr="007838C4">
              <w:rPr>
                <w:rFonts w:ascii="Times New Roman" w:eastAsia="Times New Roman" w:hAnsi="Times New Roman" w:cs="Times New Roman"/>
                <w:sz w:val="24"/>
                <w:szCs w:val="24"/>
                <w:lang w:val="cs-CZ"/>
              </w:rPr>
              <w:t>céljából</w:t>
            </w:r>
            <w:r w:rsidRPr="007838C4">
              <w:rPr>
                <w:rFonts w:ascii="Times New Roman" w:eastAsia="Times New Roman" w:hAnsi="Times New Roman" w:cs="Times New Roman"/>
                <w:sz w:val="24"/>
                <w:szCs w:val="24"/>
              </w:rPr>
              <w:t xml:space="preserve"> tud lényeget kiemelni, vázlatot készíteni.</w:t>
            </w:r>
          </w:p>
          <w:p w:rsidR="007838C4" w:rsidRPr="007838C4" w:rsidRDefault="007838C4" w:rsidP="007838C4">
            <w:pPr>
              <w:numPr>
                <w:ilvl w:val="12"/>
                <w:numId w:val="0"/>
              </w:numPr>
              <w:tabs>
                <w:tab w:val="left" w:pos="1418"/>
              </w:tabs>
              <w:spacing w:after="0" w:line="240" w:lineRule="auto"/>
              <w:jc w:val="both"/>
              <w:rPr>
                <w:rFonts w:ascii="Times New Roman" w:eastAsia="Times New Roman" w:hAnsi="Times New Roman" w:cs="Times New Roman"/>
                <w:sz w:val="24"/>
                <w:szCs w:val="24"/>
                <w:lang w:eastAsia="hu-HU"/>
              </w:rPr>
            </w:pPr>
            <w:r w:rsidRPr="007838C4">
              <w:rPr>
                <w:rFonts w:ascii="Times New Roman" w:eastAsia="Times New Roman" w:hAnsi="Times New Roman" w:cs="Times New Roman"/>
                <w:sz w:val="24"/>
                <w:szCs w:val="24"/>
                <w:lang w:eastAsia="hu-HU"/>
              </w:rPr>
              <w:t>Rendelkezik ismeretekkel a tanult írók, költők életéről.</w:t>
            </w:r>
          </w:p>
          <w:p w:rsidR="007838C4" w:rsidRPr="007838C4" w:rsidRDefault="007838C4" w:rsidP="007838C4">
            <w:pPr>
              <w:spacing w:after="0" w:line="240" w:lineRule="auto"/>
              <w:rPr>
                <w:rFonts w:ascii="Times New Roman" w:eastAsia="Times New Roman" w:hAnsi="Times New Roman" w:cs="Times New Roman"/>
                <w:sz w:val="24"/>
                <w:szCs w:val="24"/>
              </w:rPr>
            </w:pPr>
            <w:r w:rsidRPr="007838C4">
              <w:rPr>
                <w:rFonts w:ascii="Times New Roman" w:eastAsia="Times New Roman" w:hAnsi="Times New Roman" w:cs="Times New Roman"/>
                <w:sz w:val="24"/>
                <w:szCs w:val="24"/>
              </w:rPr>
              <w:t xml:space="preserve">Olvasás útján szerzett ismereteiről írásban is </w:t>
            </w:r>
            <w:r w:rsidRPr="007838C4">
              <w:rPr>
                <w:rFonts w:ascii="Times New Roman" w:eastAsia="Times New Roman" w:hAnsi="Times New Roman" w:cs="Times New Roman"/>
                <w:i/>
                <w:sz w:val="24"/>
                <w:szCs w:val="24"/>
              </w:rPr>
              <w:t xml:space="preserve">öt-hat mondatban </w:t>
            </w:r>
            <w:r w:rsidRPr="007838C4">
              <w:rPr>
                <w:rFonts w:ascii="Times New Roman" w:eastAsia="Times New Roman" w:hAnsi="Times New Roman" w:cs="Times New Roman"/>
                <w:sz w:val="24"/>
                <w:szCs w:val="24"/>
              </w:rPr>
              <w:t xml:space="preserve">számot </w:t>
            </w:r>
            <w:r w:rsidRPr="007838C4">
              <w:rPr>
                <w:rFonts w:ascii="Times New Roman" w:eastAsia="Times New Roman" w:hAnsi="Times New Roman" w:cs="Times New Roman"/>
                <w:sz w:val="24"/>
                <w:szCs w:val="24"/>
              </w:rPr>
              <w:lastRenderedPageBreak/>
              <w:t>ad.</w:t>
            </w:r>
          </w:p>
          <w:p w:rsidR="007838C4" w:rsidRPr="007838C4" w:rsidRDefault="007838C4" w:rsidP="007838C4">
            <w:pPr>
              <w:spacing w:after="0" w:line="240" w:lineRule="auto"/>
              <w:rPr>
                <w:rFonts w:ascii="Times New Roman" w:eastAsia="Times New Roman" w:hAnsi="Times New Roman" w:cs="Times New Roman"/>
                <w:sz w:val="24"/>
                <w:szCs w:val="24"/>
              </w:rPr>
            </w:pPr>
            <w:r w:rsidRPr="007838C4">
              <w:rPr>
                <w:rFonts w:ascii="Times New Roman" w:eastAsia="Times New Roman" w:hAnsi="Times New Roman" w:cs="Times New Roman"/>
                <w:sz w:val="24"/>
                <w:szCs w:val="24"/>
              </w:rPr>
              <w:t>Képes beszélgetni egy-egy irodalmi alkotásról.</w:t>
            </w:r>
          </w:p>
          <w:p w:rsidR="007838C4" w:rsidRPr="007838C4" w:rsidRDefault="007838C4" w:rsidP="007838C4">
            <w:pPr>
              <w:spacing w:after="0" w:line="240" w:lineRule="auto"/>
              <w:rPr>
                <w:rFonts w:ascii="Times New Roman" w:eastAsia="Times New Roman" w:hAnsi="Times New Roman" w:cs="Times New Roman"/>
                <w:sz w:val="24"/>
                <w:szCs w:val="24"/>
              </w:rPr>
            </w:pPr>
            <w:r w:rsidRPr="007838C4">
              <w:rPr>
                <w:rFonts w:ascii="Times New Roman" w:eastAsia="Times New Roman" w:hAnsi="Times New Roman" w:cs="Times New Roman"/>
                <w:sz w:val="24"/>
                <w:szCs w:val="24"/>
              </w:rPr>
              <w:t>Az olvasottakban felismeri az ok-okozati összefüggéseket, logikai kapcsolatokat, cselekvések következményeit. Szöveghűen elmondja a tanult verseket, versrészleteket.</w:t>
            </w:r>
          </w:p>
        </w:tc>
      </w:tr>
    </w:tbl>
    <w:p w:rsidR="007838C4" w:rsidRPr="007838C4" w:rsidRDefault="007838C4" w:rsidP="007838C4">
      <w:pPr>
        <w:spacing w:after="0" w:line="240" w:lineRule="auto"/>
        <w:rPr>
          <w:rFonts w:ascii="Times New Roman" w:eastAsia="Times New Roman" w:hAnsi="Times New Roman" w:cs="Times New Roman"/>
          <w:sz w:val="24"/>
          <w:szCs w:val="24"/>
          <w:lang w:eastAsia="hu-HU"/>
        </w:rPr>
      </w:pPr>
    </w:p>
    <w:p w:rsidR="007838C4" w:rsidRPr="007838C4" w:rsidRDefault="007838C4" w:rsidP="007838C4">
      <w:pPr>
        <w:spacing w:after="0" w:line="240" w:lineRule="auto"/>
        <w:rPr>
          <w:rFonts w:ascii="Times New Roman" w:eastAsia="Times New Roman" w:hAnsi="Times New Roman" w:cs="Times New Roman"/>
          <w:sz w:val="24"/>
          <w:szCs w:val="24"/>
          <w:lang w:eastAsia="hu-HU"/>
        </w:rPr>
      </w:pPr>
    </w:p>
    <w:p w:rsidR="007838C4" w:rsidRPr="007838C4" w:rsidRDefault="007838C4" w:rsidP="007838C4">
      <w:pPr>
        <w:spacing w:after="0" w:line="240" w:lineRule="auto"/>
        <w:rPr>
          <w:rFonts w:ascii="Times New Roman" w:eastAsia="Times New Roman" w:hAnsi="Times New Roman" w:cs="Times New Roman"/>
          <w:sz w:val="24"/>
          <w:szCs w:val="24"/>
          <w:lang w:eastAsia="hu-HU"/>
        </w:rPr>
      </w:pPr>
    </w:p>
    <w:p w:rsidR="007838C4" w:rsidRPr="007838C4" w:rsidRDefault="007838C4" w:rsidP="007838C4">
      <w:pPr>
        <w:spacing w:after="0" w:line="240" w:lineRule="auto"/>
        <w:rPr>
          <w:rFonts w:ascii="Times New Roman" w:eastAsia="Times New Roman" w:hAnsi="Times New Roman" w:cs="Times New Roman"/>
          <w:sz w:val="24"/>
          <w:szCs w:val="24"/>
          <w:lang w:eastAsia="hu-HU"/>
        </w:rPr>
      </w:pPr>
    </w:p>
    <w:p w:rsidR="007838C4" w:rsidRPr="007838C4" w:rsidRDefault="007838C4" w:rsidP="007838C4">
      <w:pPr>
        <w:spacing w:after="0" w:line="240" w:lineRule="auto"/>
        <w:rPr>
          <w:rFonts w:ascii="Times New Roman" w:eastAsia="Times New Roman" w:hAnsi="Times New Roman" w:cs="Times New Roman"/>
          <w:sz w:val="24"/>
          <w:szCs w:val="24"/>
          <w:lang w:eastAsia="hu-HU"/>
        </w:rPr>
      </w:pPr>
    </w:p>
    <w:p w:rsidR="007838C4" w:rsidRPr="007838C4" w:rsidRDefault="007838C4" w:rsidP="007838C4">
      <w:pPr>
        <w:spacing w:after="0" w:line="240" w:lineRule="auto"/>
        <w:rPr>
          <w:rFonts w:ascii="Times New Roman" w:eastAsia="Times New Roman" w:hAnsi="Times New Roman" w:cs="Times New Roman"/>
          <w:sz w:val="24"/>
          <w:szCs w:val="24"/>
          <w:lang w:eastAsia="hu-HU"/>
        </w:rPr>
      </w:pPr>
    </w:p>
    <w:p w:rsidR="007838C4" w:rsidRPr="007838C4" w:rsidRDefault="007838C4" w:rsidP="007838C4">
      <w:pPr>
        <w:spacing w:after="0" w:line="240" w:lineRule="auto"/>
        <w:rPr>
          <w:rFonts w:ascii="Times New Roman" w:eastAsia="Times New Roman" w:hAnsi="Times New Roman" w:cs="Times New Roman"/>
          <w:sz w:val="24"/>
          <w:szCs w:val="24"/>
          <w:lang w:eastAsia="hu-HU"/>
        </w:rPr>
      </w:pPr>
    </w:p>
    <w:p w:rsidR="007838C4" w:rsidRPr="007838C4" w:rsidRDefault="007838C4" w:rsidP="007838C4">
      <w:pPr>
        <w:spacing w:after="0" w:line="240" w:lineRule="auto"/>
        <w:rPr>
          <w:rFonts w:ascii="Times New Roman" w:eastAsia="Times New Roman" w:hAnsi="Times New Roman" w:cs="Times New Roman"/>
          <w:sz w:val="24"/>
          <w:szCs w:val="24"/>
          <w:lang w:eastAsia="hu-HU"/>
        </w:rPr>
      </w:pPr>
    </w:p>
    <w:p w:rsidR="007838C4" w:rsidRPr="007838C4" w:rsidRDefault="007838C4" w:rsidP="007838C4">
      <w:pPr>
        <w:spacing w:after="0" w:line="240" w:lineRule="auto"/>
        <w:rPr>
          <w:rFonts w:ascii="Times New Roman" w:eastAsia="Times New Roman" w:hAnsi="Times New Roman" w:cs="Times New Roman"/>
          <w:sz w:val="24"/>
          <w:szCs w:val="24"/>
          <w:lang w:eastAsia="hu-HU"/>
        </w:rPr>
      </w:pPr>
    </w:p>
    <w:p w:rsidR="007838C4" w:rsidRDefault="007838C4">
      <w:pPr>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br w:type="page"/>
      </w:r>
    </w:p>
    <w:p w:rsidR="0078307A" w:rsidRDefault="0078307A" w:rsidP="0078307A">
      <w:pPr>
        <w:pStyle w:val="Kedvenc"/>
      </w:pPr>
      <w:r w:rsidRPr="0069619C">
        <w:lastRenderedPageBreak/>
        <w:t>MATEMATIKA</w:t>
      </w:r>
    </w:p>
    <w:p w:rsidR="0078307A" w:rsidRDefault="0078307A" w:rsidP="0078307A">
      <w:pPr>
        <w:pStyle w:val="Kedvenc"/>
      </w:pPr>
    </w:p>
    <w:p w:rsidR="0078307A" w:rsidRDefault="0078307A" w:rsidP="0078307A">
      <w:pPr>
        <w:pStyle w:val="Kedvenc"/>
      </w:pPr>
      <w:r>
        <w:t>1–4. évfolyam</w:t>
      </w:r>
    </w:p>
    <w:p w:rsidR="0078307A" w:rsidRDefault="0078307A" w:rsidP="0078307A">
      <w:pPr>
        <w:pStyle w:val="Kedvenc"/>
      </w:pPr>
      <w:r>
        <w:t>Tantárgy heti óraszáma</w:t>
      </w:r>
    </w:p>
    <w:tbl>
      <w:tblPr>
        <w:tblW w:w="60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0"/>
        <w:gridCol w:w="1510"/>
        <w:gridCol w:w="1510"/>
        <w:gridCol w:w="1510"/>
      </w:tblGrid>
      <w:tr w:rsidR="0078307A" w:rsidRPr="00746D43" w:rsidTr="00F71689">
        <w:trPr>
          <w:jc w:val="center"/>
        </w:trPr>
        <w:tc>
          <w:tcPr>
            <w:tcW w:w="1510" w:type="dxa"/>
            <w:vAlign w:val="center"/>
          </w:tcPr>
          <w:p w:rsidR="0078307A" w:rsidRPr="00746D43" w:rsidRDefault="0078307A" w:rsidP="0078307A">
            <w:pPr>
              <w:pStyle w:val="Kedvenc"/>
            </w:pPr>
            <w:r w:rsidRPr="00746D43">
              <w:t>1. évfolyam</w:t>
            </w:r>
          </w:p>
        </w:tc>
        <w:tc>
          <w:tcPr>
            <w:tcW w:w="1510" w:type="dxa"/>
            <w:vAlign w:val="center"/>
          </w:tcPr>
          <w:p w:rsidR="0078307A" w:rsidRPr="00746D43" w:rsidRDefault="0078307A" w:rsidP="0078307A">
            <w:pPr>
              <w:pStyle w:val="Kedvenc"/>
            </w:pPr>
            <w:r w:rsidRPr="00746D43">
              <w:t>2. évfolyam</w:t>
            </w:r>
          </w:p>
        </w:tc>
        <w:tc>
          <w:tcPr>
            <w:tcW w:w="1510" w:type="dxa"/>
            <w:vAlign w:val="center"/>
          </w:tcPr>
          <w:p w:rsidR="0078307A" w:rsidRPr="00746D43" w:rsidRDefault="0078307A" w:rsidP="0078307A">
            <w:pPr>
              <w:pStyle w:val="Kedvenc"/>
            </w:pPr>
            <w:r w:rsidRPr="00746D43">
              <w:t>3. évfolyam</w:t>
            </w:r>
          </w:p>
        </w:tc>
        <w:tc>
          <w:tcPr>
            <w:tcW w:w="1510" w:type="dxa"/>
            <w:vAlign w:val="center"/>
          </w:tcPr>
          <w:p w:rsidR="0078307A" w:rsidRPr="00746D43" w:rsidRDefault="0078307A" w:rsidP="0078307A">
            <w:pPr>
              <w:pStyle w:val="Kedvenc"/>
            </w:pPr>
            <w:r w:rsidRPr="00746D43">
              <w:t>4. évfolyam</w:t>
            </w:r>
          </w:p>
        </w:tc>
      </w:tr>
      <w:tr w:rsidR="0078307A" w:rsidRPr="0079518E" w:rsidTr="00F71689">
        <w:trPr>
          <w:jc w:val="center"/>
        </w:trPr>
        <w:tc>
          <w:tcPr>
            <w:tcW w:w="1510" w:type="dxa"/>
            <w:vAlign w:val="center"/>
          </w:tcPr>
          <w:p w:rsidR="0078307A" w:rsidRPr="0079518E" w:rsidRDefault="0078307A" w:rsidP="0078307A">
            <w:pPr>
              <w:pStyle w:val="Kedvenc"/>
            </w:pPr>
            <w:r>
              <w:t>7 +1</w:t>
            </w:r>
          </w:p>
        </w:tc>
        <w:tc>
          <w:tcPr>
            <w:tcW w:w="1510" w:type="dxa"/>
            <w:vAlign w:val="center"/>
          </w:tcPr>
          <w:p w:rsidR="0078307A" w:rsidRPr="0079518E" w:rsidRDefault="0078307A" w:rsidP="0078307A">
            <w:pPr>
              <w:pStyle w:val="Kedvenc"/>
            </w:pPr>
            <w:r>
              <w:t>7+1</w:t>
            </w:r>
          </w:p>
        </w:tc>
        <w:tc>
          <w:tcPr>
            <w:tcW w:w="1510" w:type="dxa"/>
            <w:vAlign w:val="center"/>
          </w:tcPr>
          <w:p w:rsidR="0078307A" w:rsidRPr="0079518E" w:rsidRDefault="0078307A" w:rsidP="0078307A">
            <w:pPr>
              <w:pStyle w:val="Kedvenc"/>
            </w:pPr>
            <w:r>
              <w:t>6+1</w:t>
            </w:r>
          </w:p>
        </w:tc>
        <w:tc>
          <w:tcPr>
            <w:tcW w:w="1510" w:type="dxa"/>
            <w:vAlign w:val="center"/>
          </w:tcPr>
          <w:p w:rsidR="0078307A" w:rsidRPr="0079518E" w:rsidRDefault="0078307A" w:rsidP="0078307A">
            <w:pPr>
              <w:pStyle w:val="Kedvenc"/>
            </w:pPr>
            <w:r>
              <w:t>7+1</w:t>
            </w:r>
          </w:p>
        </w:tc>
      </w:tr>
    </w:tbl>
    <w:p w:rsidR="0078307A" w:rsidRPr="0069619C" w:rsidRDefault="0078307A" w:rsidP="0078307A">
      <w:pPr>
        <w:pStyle w:val="Kedvenc"/>
      </w:pPr>
    </w:p>
    <w:p w:rsidR="0078307A" w:rsidRPr="0069619C" w:rsidRDefault="0078307A" w:rsidP="0078307A">
      <w:pPr>
        <w:pStyle w:val="Kedvenc"/>
      </w:pPr>
      <w:r w:rsidRPr="0069619C">
        <w:t>A matematikatanítás célja, hogy lehetővé tegye a tanulók számára a környező világ térformáinak, mennyiségi viszonyainak, összefüggéseinek megértését, a valóság megismerését. Feladata felkelteni a tanulók érdeklődését, segíteni a pozitív attitűd kialakulását a tantárgy tanulása iránt, tapasztalati úton megalapozva a tanulók matematikai ismereteit, változatos tevékenységekkel alakítva ki a matematikai fogalmakat. Fejlesztenie kell a tanulók matematikai készségeit (számlálás, számolás, mennyiségi következtetések, becslés, mérés, mértékegységváltás, szöveges feladatok megoldása) és matematikai képességeit (rendszerezés, kombinativitás, induktív, deduktív és valószínűségi következtetések), ezáltal lehetővé tenni a tanulók gondolkodásának fejlődését.</w:t>
      </w:r>
    </w:p>
    <w:p w:rsidR="0078307A" w:rsidRPr="0069619C" w:rsidRDefault="0078307A" w:rsidP="0078307A">
      <w:pPr>
        <w:pStyle w:val="Kedvenc"/>
      </w:pPr>
      <w:r w:rsidRPr="0069619C">
        <w:t>A pontos matematikai nyelv használatára való törekvés, a gondolatok szabatos megfogalmazása tevékenységek során alakul a matematikatanulás szokásrendjének gyakorlásával, a pontos, fegyelmezett munkavégzés és az önellenőrzés igényének kialakításával együtt.</w:t>
      </w:r>
    </w:p>
    <w:p w:rsidR="0078307A" w:rsidRPr="0069619C" w:rsidRDefault="0078307A" w:rsidP="0078307A">
      <w:pPr>
        <w:pStyle w:val="Kedvenc"/>
      </w:pPr>
      <w:r w:rsidRPr="0069619C">
        <w:t xml:space="preserve">A matematikai kompetencia fejlesztése csak a többi kulcskompetenciával együtt, egymással összhangban, egymást felerősítve valósítható meg. A matematikaórákon megszerzett készségek, képességek, ismeretek birtokában a tanulók alkalmassá válnak az önálló tanulásra, eszközként használják azokat más </w:t>
      </w:r>
      <w:r>
        <w:t>területeken</w:t>
      </w:r>
      <w:r w:rsidRPr="0069619C">
        <w:t>, különböző kontextusokban (továbbtanulás, otthon, munkahely) való alkalmazásra. A matematikai nevelés hozzájárul a természettudományos és technikai kompetencia fejlődéséhez. Vannak közös fejlesztési területeik, mint a tájékozódási képesség fejlesztése térben, síkban, időben és a világ mennyiségi viszonyaiban</w:t>
      </w:r>
      <w:r>
        <w:t>, valamint a</w:t>
      </w:r>
      <w:r w:rsidRPr="0069619C">
        <w:t xml:space="preserve"> kognitív képességek fejlesztése. Vannak </w:t>
      </w:r>
      <w:r>
        <w:t xml:space="preserve">olyan </w:t>
      </w:r>
      <w:r w:rsidRPr="0069619C">
        <w:t>készségek, mint a becslés, mérés, számlálás, számolás</w:t>
      </w:r>
      <w:r>
        <w:t>,</w:t>
      </w:r>
      <w:r w:rsidRPr="0069619C">
        <w:t xml:space="preserve"> melyeket </w:t>
      </w:r>
      <w:r>
        <w:t>pl.</w:t>
      </w:r>
      <w:r w:rsidRPr="0069619C">
        <w:t xml:space="preserve"> különböző számításoknál</w:t>
      </w:r>
      <w:r>
        <w:t xml:space="preserve"> alkalmaznak</w:t>
      </w:r>
      <w:r w:rsidRPr="0069619C">
        <w:t>. Az ének, zene tanulása fejleszti a matematikai gondolkodás különböző formáit. A ritmusgyakorlatok, kottaírás, kottaolvasás, számkotta használata hozzájárulnak az akusztikus és vizuális figyelem és emlékezet, valamint a szerialitás fejlesztéséhez. A matematikai kompetenciát eszközként használják a tanulók a földrajzi ismeretek tanulása során is. Tájékozódnak síkban különböző léptékű térképeken, térben a földgömbön és az időzónákban. Becslési, mérési és számolási készségüket alkalmazzák a távolságok becslésére, mérésére, a magassági számok pontos leolvasására, a földrészek, országok területe, lakossága és a népsűrűsége közötti összefüggések értelmezésére, számításokra. A testnevelés órák nagymértékben hozzájárulnak a motoros képességek fejlődéséhez, ezzel segítik a tanulókat a matematikai és szerkesztő eszközök használatában. A különböző ugrások, dobások alkalmával fejlődik becslési, mérési készségük. Rendgyakorlatoknál a számlálásra végzett mozgássorok hozzájárulnak a számlálás ritmusának kialakulásához.</w:t>
      </w:r>
    </w:p>
    <w:p w:rsidR="0078307A" w:rsidRPr="0069619C" w:rsidRDefault="0078307A" w:rsidP="0078307A">
      <w:pPr>
        <w:pStyle w:val="Kedvenc"/>
      </w:pPr>
      <w:r w:rsidRPr="0069619C">
        <w:t>A rajz tanítása során a vizuális nyelv alapelemeinek (vonalak, sík- és térformák) előállítása, azok rendezése, azonosságok, hasonlóságok észrevétele, arányok, kontrasztok megfigyelés</w:t>
      </w:r>
      <w:r>
        <w:t>e</w:t>
      </w:r>
      <w:r w:rsidRPr="0069619C">
        <w:t xml:space="preserve">, ismétlések, ritmusok leképezése, szimmetrikus alakzatok létrehozása segíti a formaérzékelés, a térlátás és </w:t>
      </w:r>
      <w:r>
        <w:t xml:space="preserve">a </w:t>
      </w:r>
      <w:r w:rsidRPr="0069619C">
        <w:t xml:space="preserve">vizuális gondolkodás fejlesztését, a geometriai ismeretek elmélyítését. </w:t>
      </w:r>
    </w:p>
    <w:p w:rsidR="0078307A" w:rsidRPr="0069619C" w:rsidRDefault="0078307A" w:rsidP="0078307A">
      <w:pPr>
        <w:pStyle w:val="Kedvenc"/>
      </w:pPr>
      <w:r w:rsidRPr="0069619C">
        <w:t xml:space="preserve">A digitális kompetencia fejlesztése, </w:t>
      </w:r>
      <w:r>
        <w:t>az</w:t>
      </w:r>
      <w:r w:rsidRPr="0069619C">
        <w:t xml:space="preserve"> IKT</w:t>
      </w:r>
      <w:r>
        <w:t>-</w:t>
      </w:r>
      <w:r w:rsidRPr="0069619C">
        <w:t xml:space="preserve">eszközök használata hozzájárul a </w:t>
      </w:r>
      <w:r w:rsidRPr="00D1639D">
        <w:rPr>
          <w:lang w:val="cs-CZ"/>
        </w:rPr>
        <w:t>megismerési</w:t>
      </w:r>
      <w:r w:rsidRPr="0069619C">
        <w:t xml:space="preserve"> képesség, a verbális és a nonverbális kommunikáció fejlődéséhez. Az órákon segíti az önálló ismeretszerzést, a matematikai készségek, képességek fejlesztését, a matematika iránti pozitív attitűd kialakulását, az önismeret, az önértékelés fejlődését. Habilitációs foglalkozások </w:t>
      </w:r>
      <w:r w:rsidRPr="0069619C">
        <w:lastRenderedPageBreak/>
        <w:t xml:space="preserve">keretében fejlesztő programok segítéségével hozzájárul a tanulók alapképességeinek fejlesztéséhez. </w:t>
      </w:r>
    </w:p>
    <w:p w:rsidR="0078307A" w:rsidRPr="0069619C" w:rsidRDefault="0078307A" w:rsidP="0078307A">
      <w:pPr>
        <w:pStyle w:val="Kedvenc"/>
      </w:pPr>
      <w:r w:rsidRPr="0069619C">
        <w:t>A matematika</w:t>
      </w:r>
      <w:r>
        <w:t>i</w:t>
      </w:r>
      <w:r w:rsidRPr="0069619C">
        <w:t xml:space="preserve"> kompetencia </w:t>
      </w:r>
      <w:r>
        <w:t>fejlesztése</w:t>
      </w:r>
      <w:r w:rsidRPr="0069619C">
        <w:t xml:space="preserve"> közben különböző szervezeti keretekben (egyéni, páros, csoport és kooperatív formában) tevékenykednek a tanulók. Ezáltal fejlődik</w:t>
      </w:r>
      <w:r w:rsidRPr="0069619C">
        <w:rPr>
          <w:i/>
        </w:rPr>
        <w:t xml:space="preserve"> </w:t>
      </w:r>
      <w:r w:rsidRPr="0069619C">
        <w:t>együttműködési készségük, nő a toleranciájuk, kialakul egymás iránti érdeklődésük, megtanulják társaik elfogadását.</w:t>
      </w:r>
    </w:p>
    <w:p w:rsidR="0078307A" w:rsidRPr="0069619C" w:rsidRDefault="0078307A" w:rsidP="0078307A">
      <w:pPr>
        <w:pStyle w:val="Kedvenc"/>
      </w:pPr>
      <w:r w:rsidRPr="0069619C">
        <w:t xml:space="preserve">A matematikatanulás hatékonyságának egyik fontos feltétele a módszerek megválasztása. A kisiskolások legfontosabb tevékenysége a játék. Ezért kezdetben játékos tevékenységek megszervezésével biztosítunk lehetőséget a gyerekeknek a közvetlen tapasztalatszerzésre. </w:t>
      </w:r>
    </w:p>
    <w:p w:rsidR="0078307A" w:rsidRPr="0069619C" w:rsidRDefault="0078307A" w:rsidP="0078307A">
      <w:pPr>
        <w:pStyle w:val="Kedvenc"/>
      </w:pPr>
      <w:r w:rsidRPr="0069619C">
        <w:t xml:space="preserve">Az enyhén értelmi fogyatékos gyerekeknek hosszabb ideig (több éven át) lehetőséget kell teremteni a matematikai problémák cselekvéses tapasztalatra alapozó megoldására. A motiváló hatású tanulási környezet, a játékok, a különböző matematikai eszközök, </w:t>
      </w:r>
      <w:r>
        <w:br/>
      </w:r>
      <w:r w:rsidRPr="0069619C">
        <w:t>IKT</w:t>
      </w:r>
      <w:r>
        <w:t>-</w:t>
      </w:r>
      <w:r w:rsidRPr="0069619C">
        <w:t>eszközök, digitális tananyagok felkeltik a tanulók érdeklődését, igényét a világ megismerésére, saját ismereteik, képességeik fejlesztésére</w:t>
      </w:r>
      <w:r>
        <w:t>,</w:t>
      </w:r>
      <w:r w:rsidRPr="0069619C">
        <w:t xml:space="preserve"> az érdeklődés ébrentartására, pozitív attitűd kialakulására a tantárgy, a tanulás iránt, mindez biztosítéka a sikeres együtt-tanulásnak. </w:t>
      </w:r>
    </w:p>
    <w:p w:rsidR="0078307A" w:rsidRPr="0069619C" w:rsidRDefault="0078307A" w:rsidP="0078307A">
      <w:pPr>
        <w:pStyle w:val="Kedvenc"/>
      </w:pPr>
      <w:r w:rsidRPr="0069619C">
        <w:t>Az egy osztályba kerülő gyermekek pszichés funkciói, képességei, ismeretei</w:t>
      </w:r>
      <w:r>
        <w:t>,</w:t>
      </w:r>
      <w:r w:rsidRPr="0069619C">
        <w:t xml:space="preserve"> az egész személyiségük nagyon különböző. Az enyhén értelmi fogyatékos tanulók képességprofilja jelentősebb eltérést mutat, mint ép társaiké. Ezért nagyon fontos minden tanuló egyéni fejlődési folyamatának a megismerése</w:t>
      </w:r>
      <w:r>
        <w:t>,</w:t>
      </w:r>
      <w:r w:rsidRPr="0069619C">
        <w:t xml:space="preserve"> és az ehhez igazodó differenciált nevelés, oktatás, fejlesztés. A pedagógusnak fel kell térképeznie az osztály tanulóinak ismereteit, képességeit, érdeklődésüket, motiváltságukat, tanulási stílusukat, szokásaikat, tempójukat. Fel kell tárni társas kapcsolataikat, fizikai és pszichés állapotukat. </w:t>
      </w:r>
    </w:p>
    <w:p w:rsidR="0078307A" w:rsidRPr="0069619C" w:rsidRDefault="0078307A" w:rsidP="0078307A">
      <w:pPr>
        <w:pStyle w:val="Kedvenc"/>
      </w:pPr>
      <w:r w:rsidRPr="0069619C">
        <w:t>Szükséges és lehetséges differenciálni a tartalmak és tevékenységek szintjén egyaránt. A tartalmi differenciálás megnyilvánulhat a feladatok mennyiségében, a feladatok minőségében és a kivitelezés módjában. A tevékenységek szintje is különböző lehet. Lehet elvontan, verbális szinten megoldani a feladatokat, de ugyanazok a feladatok megoldhatók eszközökkel, a cselekvés szintjén</w:t>
      </w:r>
      <w:r>
        <w:t xml:space="preserve"> is</w:t>
      </w:r>
      <w:r w:rsidRPr="0069619C">
        <w:t xml:space="preserve">. Differenciálni lehet segítésnyújtással is. Segíthetjük a tanulást eszközök biztosításával, az eszközök használatának segítésével, a feladat megismétlésével, a feladatok algoritmizálásával, mintaadással, analógia alkalmazásával és célirányos kérdésekkel. </w:t>
      </w:r>
    </w:p>
    <w:p w:rsidR="0078307A" w:rsidRPr="0069619C" w:rsidRDefault="0078307A" w:rsidP="0078307A">
      <w:pPr>
        <w:pStyle w:val="Kedvenc"/>
        <w:rPr>
          <w:i/>
        </w:rPr>
      </w:pPr>
      <w:r w:rsidRPr="0069619C">
        <w:t>A tanulásban akadályozott tanulóknál gyakran előfordul súlyos képességzavar</w:t>
      </w:r>
      <w:r>
        <w:t>,</w:t>
      </w:r>
      <w:r w:rsidRPr="0069619C">
        <w:t xml:space="preserve"> illetve valamelyik képesség hiánya. Ezeket a problémákat nem lehet kizárólag a tanítási órák keretei között orvosolni. Ilyen esetekben szükség van külön habilitációs foglalkozásokra, ahol célirányos fejlesztési terv alapján egyéni fejlesztéssel lehet korrigálni és/vagy kompenzálni a képességzavarokat és hiányokat. </w:t>
      </w:r>
    </w:p>
    <w:p w:rsidR="0078307A" w:rsidRPr="007F5397" w:rsidRDefault="0078307A" w:rsidP="0078307A">
      <w:pPr>
        <w:pStyle w:val="Kedvenc"/>
      </w:pPr>
    </w:p>
    <w:p w:rsidR="0078307A" w:rsidRPr="007F5397" w:rsidRDefault="0078307A" w:rsidP="0078307A">
      <w:pPr>
        <w:pStyle w:val="Kedvenc"/>
        <w:rPr>
          <w:lang w:eastAsia="ar-SA"/>
        </w:rPr>
      </w:pPr>
    </w:p>
    <w:p w:rsidR="0078307A" w:rsidRPr="0069619C" w:rsidRDefault="0078307A" w:rsidP="0078307A">
      <w:pPr>
        <w:pStyle w:val="Kedvenc"/>
      </w:pPr>
      <w:r w:rsidRPr="0069619C">
        <w:t>1</w:t>
      </w:r>
      <w:r>
        <w:t>–</w:t>
      </w:r>
      <w:r w:rsidRPr="0069619C">
        <w:t>2. évfolyam</w:t>
      </w:r>
    </w:p>
    <w:p w:rsidR="0078307A" w:rsidRPr="0069619C" w:rsidRDefault="0078307A" w:rsidP="0078307A">
      <w:pPr>
        <w:pStyle w:val="Kedvenc"/>
      </w:pPr>
    </w:p>
    <w:p w:rsidR="0078307A" w:rsidRPr="0069619C" w:rsidRDefault="0078307A" w:rsidP="0078307A">
      <w:pPr>
        <w:pStyle w:val="Kedvenc"/>
      </w:pPr>
      <w:r w:rsidRPr="0069619C">
        <w:t xml:space="preserve">Az első két év kiemelt célja a tanulási képességek alapozása, a tantárgy iránti érdeklődés, </w:t>
      </w:r>
      <w:r>
        <w:t xml:space="preserve">a </w:t>
      </w:r>
      <w:r w:rsidRPr="0069619C">
        <w:t xml:space="preserve">tanulási kedv felkeltése, a tantárgy megszerettetése. </w:t>
      </w:r>
      <w:r w:rsidRPr="0069619C">
        <w:rPr>
          <w:color w:val="000000"/>
        </w:rPr>
        <w:t xml:space="preserve">A matematikai tevékenységek elvégzéséhez és az ismeretek befogadásához szükséges a megfelelő szomatikus és pszichés állapot fejlesztése is. </w:t>
      </w:r>
      <w:r>
        <w:rPr>
          <w:color w:val="000000"/>
        </w:rPr>
        <w:t>Fontos feladat a m</w:t>
      </w:r>
      <w:r w:rsidRPr="0069619C">
        <w:t>atematikai eszközök használatának megismerésével az önálló ismeretszerzés lehetőségének megteremtése</w:t>
      </w:r>
      <w:r>
        <w:t>,</w:t>
      </w:r>
      <w:r w:rsidRPr="0069619C">
        <w:t xml:space="preserve"> </w:t>
      </w:r>
      <w:r>
        <w:t>a</w:t>
      </w:r>
      <w:r w:rsidRPr="0069619C">
        <w:t xml:space="preserve"> tanulók ismereteinek, készségeinek, képességeinek, érdeklődésének a feltérképezése, és ehhez igazodó tanulási módok, eljárások megkeresése, alkalmazása. Az IKT</w:t>
      </w:r>
      <w:r>
        <w:t>-</w:t>
      </w:r>
      <w:r w:rsidRPr="0069619C">
        <w:t xml:space="preserve">eszközök megismerése, használata tanári segítséggel történik. </w:t>
      </w:r>
    </w:p>
    <w:p w:rsidR="0078307A" w:rsidRPr="0069619C" w:rsidRDefault="0078307A" w:rsidP="0078307A">
      <w:pPr>
        <w:pStyle w:val="Kedvenc"/>
      </w:pPr>
      <w:r w:rsidRPr="0069619C">
        <w:t>Az elemi gondolkodási műveletek alapozása cselekvéssel, cselekvésre épülő tapasztalatok megfogalmazásával valósul meg</w:t>
      </w:r>
      <w:r>
        <w:t>,</w:t>
      </w:r>
      <w:r w:rsidRPr="0069619C">
        <w:t xml:space="preserve"> csakúgy, mint a matematikai nyelv alapozása, ismerkedés a </w:t>
      </w:r>
      <w:r w:rsidRPr="0069619C">
        <w:lastRenderedPageBreak/>
        <w:t>matematikai alapfogalmakkal, jelekkel. Az alkotás örömének megtapasztalása, a folyamatos ösztönzés a matematikai tevékenykedésre, kitartó feladatmegoldásra egyrészt a motiváció erősödését, másrészt a tanulók önértékelésének és önismeretének kialakítását segíti. A módszerek megválasztása támogatja a folyamatos tanári visszajelzés lehetőségeit, a társakkal közös tevékenységek megvalósulását azért, hogy az elősegítse az elemi kommunikációs képességek fejlesztését, társas kapcsolatokban való működtetését.</w:t>
      </w:r>
    </w:p>
    <w:p w:rsidR="0078307A" w:rsidRDefault="0078307A" w:rsidP="0078307A">
      <w:pPr>
        <w:pStyle w:val="Kedvenc"/>
      </w:pPr>
      <w:r w:rsidRPr="0069619C">
        <w:t>Az enyhén értelmi fogyatékos tanulók esetében biztosítani kell a terápiás fejlesztést a tanulók sérült vagy/és fejletlen pszichikus funkcióinak, készségeinek, képességeinek és gondolkodásának javítására, kompenzálására úgy, hogy a tevékenységek segítsék elő a tanulók együttműködését, az egymás iránti tolerancia kialakulását. Vonatkozik ez a figyelem terjedelmének, tartósságának növelésére,</w:t>
      </w:r>
      <w:r>
        <w:t xml:space="preserve"> a</w:t>
      </w:r>
      <w:r w:rsidRPr="0069619C">
        <w:t xml:space="preserve"> koncentráció időtartamának növelésére, az auditív és vizuális észlelés és érzékelés pontosságának fejlesztésére, a finommotoros mozgáskoordináció fejlesztésére</w:t>
      </w:r>
      <w:r>
        <w:t xml:space="preserve"> is</w:t>
      </w:r>
      <w:r w:rsidRPr="0069619C">
        <w:t xml:space="preserve">. </w:t>
      </w:r>
    </w:p>
    <w:p w:rsidR="0078307A" w:rsidRDefault="0078307A" w:rsidP="0078307A">
      <w:pPr>
        <w:pStyle w:val="Kedvenc"/>
      </w:pPr>
    </w:p>
    <w:p w:rsidR="0078307A" w:rsidRDefault="0078307A" w:rsidP="0078307A">
      <w:pPr>
        <w:pStyle w:val="Kedvenc"/>
      </w:pPr>
    </w:p>
    <w:p w:rsidR="0078307A" w:rsidRPr="00D64279" w:rsidRDefault="0078307A" w:rsidP="0078307A">
      <w:pPr>
        <w:pStyle w:val="Kedvenc"/>
      </w:pPr>
      <w:r>
        <w:t xml:space="preserve">1. évfolyam </w:t>
      </w:r>
    </w:p>
    <w:tbl>
      <w:tblPr>
        <w:tblStyle w:val="Rcsostblzat"/>
        <w:tblW w:w="5716" w:type="dxa"/>
        <w:jc w:val="center"/>
        <w:tblLook w:val="01E0" w:firstRow="1" w:lastRow="1" w:firstColumn="1" w:lastColumn="1" w:noHBand="0" w:noVBand="0"/>
      </w:tblPr>
      <w:tblGrid>
        <w:gridCol w:w="3944"/>
        <w:gridCol w:w="1772"/>
      </w:tblGrid>
      <w:tr w:rsidR="0078307A" w:rsidTr="00F71689">
        <w:trPr>
          <w:jc w:val="center"/>
        </w:trPr>
        <w:tc>
          <w:tcPr>
            <w:tcW w:w="3944" w:type="dxa"/>
          </w:tcPr>
          <w:p w:rsidR="0078307A" w:rsidRPr="00D64279" w:rsidRDefault="0078307A" w:rsidP="0078307A">
            <w:pPr>
              <w:pStyle w:val="Kedvenc"/>
            </w:pPr>
            <w:r w:rsidRPr="00D64279">
              <w:t>T</w:t>
            </w:r>
            <w:r>
              <w:t>ematikai egység</w:t>
            </w:r>
          </w:p>
        </w:tc>
        <w:tc>
          <w:tcPr>
            <w:tcW w:w="1772" w:type="dxa"/>
          </w:tcPr>
          <w:p w:rsidR="0078307A" w:rsidRDefault="0078307A" w:rsidP="0078307A">
            <w:pPr>
              <w:pStyle w:val="Kedvenc"/>
            </w:pPr>
            <w:r w:rsidRPr="007274E9">
              <w:rPr>
                <w:color w:val="000000"/>
              </w:rPr>
              <w:t>Óraszám</w:t>
            </w:r>
            <w:r>
              <w:t xml:space="preserve"> </w:t>
            </w:r>
          </w:p>
        </w:tc>
      </w:tr>
      <w:tr w:rsidR="0078307A" w:rsidTr="00F71689">
        <w:trPr>
          <w:jc w:val="center"/>
        </w:trPr>
        <w:tc>
          <w:tcPr>
            <w:tcW w:w="3944" w:type="dxa"/>
          </w:tcPr>
          <w:p w:rsidR="0078307A" w:rsidRDefault="0078307A" w:rsidP="0078307A">
            <w:pPr>
              <w:pStyle w:val="Kedvenc"/>
            </w:pPr>
            <w:r w:rsidRPr="00D64279">
              <w:t xml:space="preserve">Gondolkodási módszerek, halmazok, </w:t>
            </w:r>
          </w:p>
          <w:p w:rsidR="0078307A" w:rsidRPr="00D64279" w:rsidRDefault="0078307A" w:rsidP="0078307A">
            <w:pPr>
              <w:pStyle w:val="Kedvenc"/>
            </w:pPr>
            <w:r w:rsidRPr="00D64279">
              <w:t>matematikai logika, kombinatorika</w:t>
            </w:r>
          </w:p>
        </w:tc>
        <w:tc>
          <w:tcPr>
            <w:tcW w:w="1772" w:type="dxa"/>
          </w:tcPr>
          <w:p w:rsidR="0078307A" w:rsidRDefault="0078307A" w:rsidP="0078307A">
            <w:pPr>
              <w:pStyle w:val="Kedvenc"/>
            </w:pPr>
            <w:r>
              <w:t>20</w:t>
            </w:r>
          </w:p>
        </w:tc>
      </w:tr>
      <w:tr w:rsidR="0078307A" w:rsidTr="00F71689">
        <w:trPr>
          <w:jc w:val="center"/>
        </w:trPr>
        <w:tc>
          <w:tcPr>
            <w:tcW w:w="3944" w:type="dxa"/>
          </w:tcPr>
          <w:p w:rsidR="0078307A" w:rsidRPr="00D64279" w:rsidRDefault="0078307A" w:rsidP="0078307A">
            <w:pPr>
              <w:pStyle w:val="Kedvenc"/>
            </w:pPr>
            <w:r w:rsidRPr="00D64279">
              <w:t>Számelmélet, algebra</w:t>
            </w:r>
          </w:p>
        </w:tc>
        <w:tc>
          <w:tcPr>
            <w:tcW w:w="1772" w:type="dxa"/>
          </w:tcPr>
          <w:p w:rsidR="0078307A" w:rsidRDefault="0078307A" w:rsidP="0078307A">
            <w:pPr>
              <w:pStyle w:val="Kedvenc"/>
            </w:pPr>
            <w:r>
              <w:t>82</w:t>
            </w:r>
          </w:p>
        </w:tc>
      </w:tr>
      <w:tr w:rsidR="0078307A" w:rsidTr="00F71689">
        <w:trPr>
          <w:jc w:val="center"/>
        </w:trPr>
        <w:tc>
          <w:tcPr>
            <w:tcW w:w="3944" w:type="dxa"/>
          </w:tcPr>
          <w:p w:rsidR="0078307A" w:rsidRPr="00D64279" w:rsidRDefault="0078307A" w:rsidP="0078307A">
            <w:pPr>
              <w:pStyle w:val="Kedvenc"/>
            </w:pPr>
            <w:r w:rsidRPr="00D64279">
              <w:rPr>
                <w:lang w:val="cs-CZ"/>
              </w:rPr>
              <w:t>Geometria – mérés</w:t>
            </w:r>
          </w:p>
        </w:tc>
        <w:tc>
          <w:tcPr>
            <w:tcW w:w="1772" w:type="dxa"/>
          </w:tcPr>
          <w:p w:rsidR="0078307A" w:rsidRDefault="0078307A" w:rsidP="0078307A">
            <w:pPr>
              <w:pStyle w:val="Kedvenc"/>
            </w:pPr>
            <w:r>
              <w:t>40</w:t>
            </w:r>
          </w:p>
        </w:tc>
      </w:tr>
      <w:tr w:rsidR="0078307A" w:rsidTr="00F71689">
        <w:trPr>
          <w:jc w:val="center"/>
        </w:trPr>
        <w:tc>
          <w:tcPr>
            <w:tcW w:w="3944" w:type="dxa"/>
          </w:tcPr>
          <w:p w:rsidR="0078307A" w:rsidRPr="00D64279" w:rsidRDefault="0078307A" w:rsidP="0078307A">
            <w:pPr>
              <w:pStyle w:val="Kedvenc"/>
            </w:pPr>
            <w:r w:rsidRPr="00D64279">
              <w:rPr>
                <w:lang w:val="cs-CZ"/>
              </w:rPr>
              <w:t>Függvények, az analízis elemei</w:t>
            </w:r>
          </w:p>
        </w:tc>
        <w:tc>
          <w:tcPr>
            <w:tcW w:w="1772" w:type="dxa"/>
          </w:tcPr>
          <w:p w:rsidR="0078307A" w:rsidRDefault="0078307A" w:rsidP="0078307A">
            <w:pPr>
              <w:pStyle w:val="Kedvenc"/>
            </w:pPr>
            <w:r>
              <w:t>20</w:t>
            </w:r>
          </w:p>
        </w:tc>
      </w:tr>
      <w:tr w:rsidR="0078307A" w:rsidTr="00F71689">
        <w:trPr>
          <w:jc w:val="center"/>
        </w:trPr>
        <w:tc>
          <w:tcPr>
            <w:tcW w:w="3944" w:type="dxa"/>
          </w:tcPr>
          <w:p w:rsidR="0078307A" w:rsidRDefault="0078307A" w:rsidP="0078307A">
            <w:pPr>
              <w:pStyle w:val="Kedvenc"/>
            </w:pPr>
            <w:r>
              <w:t>Szabadon felhasználható</w:t>
            </w:r>
          </w:p>
        </w:tc>
        <w:tc>
          <w:tcPr>
            <w:tcW w:w="1772" w:type="dxa"/>
          </w:tcPr>
          <w:p w:rsidR="0078307A" w:rsidRDefault="0078307A" w:rsidP="0078307A">
            <w:pPr>
              <w:pStyle w:val="Kedvenc"/>
            </w:pPr>
            <w:r>
              <w:t>18</w:t>
            </w:r>
          </w:p>
        </w:tc>
      </w:tr>
      <w:tr w:rsidR="0078307A" w:rsidTr="00F71689">
        <w:trPr>
          <w:jc w:val="center"/>
        </w:trPr>
        <w:tc>
          <w:tcPr>
            <w:tcW w:w="3944" w:type="dxa"/>
          </w:tcPr>
          <w:p w:rsidR="0078307A" w:rsidRDefault="0078307A" w:rsidP="0078307A">
            <w:pPr>
              <w:pStyle w:val="Kedvenc"/>
            </w:pPr>
            <w:r>
              <w:t>Évi összes</w:t>
            </w:r>
          </w:p>
        </w:tc>
        <w:tc>
          <w:tcPr>
            <w:tcW w:w="1772" w:type="dxa"/>
          </w:tcPr>
          <w:p w:rsidR="0078307A" w:rsidRDefault="0078307A" w:rsidP="0078307A">
            <w:pPr>
              <w:pStyle w:val="Kedvenc"/>
            </w:pPr>
            <w:r>
              <w:t>180</w:t>
            </w:r>
          </w:p>
        </w:tc>
      </w:tr>
    </w:tbl>
    <w:p w:rsidR="0078307A" w:rsidRDefault="0078307A" w:rsidP="0078307A">
      <w:pPr>
        <w:pStyle w:val="Kedvenc"/>
      </w:pPr>
    </w:p>
    <w:tbl>
      <w:tblPr>
        <w:tblW w:w="92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41"/>
        <w:gridCol w:w="11"/>
        <w:gridCol w:w="253"/>
        <w:gridCol w:w="91"/>
        <w:gridCol w:w="1099"/>
        <w:gridCol w:w="7"/>
        <w:gridCol w:w="3390"/>
        <w:gridCol w:w="12"/>
        <w:gridCol w:w="1130"/>
        <w:gridCol w:w="83"/>
        <w:gridCol w:w="1214"/>
      </w:tblGrid>
      <w:tr w:rsidR="0078307A" w:rsidRPr="0069619C" w:rsidTr="00F71689">
        <w:trPr>
          <w:jc w:val="center"/>
        </w:trPr>
        <w:tc>
          <w:tcPr>
            <w:tcW w:w="2205" w:type="dxa"/>
            <w:gridSpan w:val="3"/>
            <w:noWrap/>
            <w:vAlign w:val="center"/>
          </w:tcPr>
          <w:p w:rsidR="0078307A" w:rsidRPr="0069619C" w:rsidRDefault="0078307A" w:rsidP="0078307A">
            <w:pPr>
              <w:pStyle w:val="Kedvenc"/>
            </w:pPr>
            <w:r w:rsidRPr="0069619C">
              <w:t xml:space="preserve">Tematikai </w:t>
            </w:r>
            <w:r w:rsidRPr="00D1639D">
              <w:rPr>
                <w:lang w:val="cs-CZ"/>
              </w:rPr>
              <w:t>egység</w:t>
            </w:r>
            <w:r w:rsidRPr="0069619C">
              <w:t>/</w:t>
            </w:r>
            <w:r>
              <w:t xml:space="preserve"> </w:t>
            </w:r>
            <w:r w:rsidRPr="0069619C">
              <w:t>Fejlesztési cél</w:t>
            </w:r>
          </w:p>
        </w:tc>
        <w:tc>
          <w:tcPr>
            <w:tcW w:w="5812" w:type="dxa"/>
            <w:gridSpan w:val="7"/>
            <w:noWrap/>
            <w:vAlign w:val="center"/>
          </w:tcPr>
          <w:p w:rsidR="0078307A" w:rsidRPr="0069619C" w:rsidRDefault="0078307A" w:rsidP="0078307A">
            <w:pPr>
              <w:pStyle w:val="Kedvenc"/>
            </w:pPr>
            <w:r w:rsidRPr="0069619C">
              <w:t>1. G</w:t>
            </w:r>
            <w:r>
              <w:t>ondolkodási módszerek, halmazok, matematikai logika, kombinatorika</w:t>
            </w:r>
          </w:p>
        </w:tc>
        <w:tc>
          <w:tcPr>
            <w:tcW w:w="1214" w:type="dxa"/>
            <w:noWrap/>
            <w:vAlign w:val="center"/>
          </w:tcPr>
          <w:p w:rsidR="0078307A" w:rsidRPr="0069619C" w:rsidRDefault="0078307A" w:rsidP="0078307A">
            <w:pPr>
              <w:pStyle w:val="Kedvenc"/>
            </w:pPr>
            <w:r w:rsidRPr="00572F11">
              <w:rPr>
                <w:lang w:val="cs-CZ"/>
              </w:rPr>
              <w:t>Órakeret</w:t>
            </w:r>
            <w:r>
              <w:t xml:space="preserve"> 20</w:t>
            </w:r>
            <w:r w:rsidRPr="0069619C">
              <w:t xml:space="preserve"> </w:t>
            </w:r>
            <w:r w:rsidRPr="00D1639D">
              <w:rPr>
                <w:lang w:val="cs-CZ"/>
              </w:rPr>
              <w:t>óra</w:t>
            </w:r>
          </w:p>
        </w:tc>
      </w:tr>
      <w:tr w:rsidR="0078307A" w:rsidRPr="0069619C" w:rsidTr="00F71689">
        <w:trPr>
          <w:jc w:val="center"/>
        </w:trPr>
        <w:tc>
          <w:tcPr>
            <w:tcW w:w="2205" w:type="dxa"/>
            <w:gridSpan w:val="3"/>
            <w:noWrap/>
            <w:vAlign w:val="center"/>
          </w:tcPr>
          <w:p w:rsidR="0078307A" w:rsidRPr="0069619C" w:rsidRDefault="0078307A" w:rsidP="0078307A">
            <w:pPr>
              <w:pStyle w:val="Kedvenc"/>
            </w:pPr>
            <w:r>
              <w:rPr>
                <w:bCs/>
              </w:rPr>
              <w:t>A tematikai egység nevelési-fejlesztési céljai</w:t>
            </w:r>
          </w:p>
        </w:tc>
        <w:tc>
          <w:tcPr>
            <w:tcW w:w="7026" w:type="dxa"/>
            <w:gridSpan w:val="8"/>
            <w:noWrap/>
            <w:vAlign w:val="center"/>
          </w:tcPr>
          <w:p w:rsidR="0078307A" w:rsidRPr="0069619C" w:rsidRDefault="0078307A" w:rsidP="0078307A">
            <w:pPr>
              <w:pStyle w:val="Kedvenc"/>
            </w:pPr>
            <w:r w:rsidRPr="0069619C">
              <w:t xml:space="preserve">A vizuális, auditív és taktilis percepció </w:t>
            </w:r>
            <w:r w:rsidRPr="00572F11">
              <w:rPr>
                <w:lang w:val="cs-CZ"/>
              </w:rPr>
              <w:t>fejlesztése</w:t>
            </w:r>
            <w:r w:rsidRPr="0069619C">
              <w:t xml:space="preserve">. Összehasonlítás, azonosítás, megkülönböztetés, válogatás gyakoroltatása. </w:t>
            </w:r>
          </w:p>
          <w:p w:rsidR="0078307A" w:rsidRPr="0069619C" w:rsidRDefault="0078307A" w:rsidP="0078307A">
            <w:pPr>
              <w:pStyle w:val="Kedvenc"/>
            </w:pPr>
            <w:r w:rsidRPr="0069619C">
              <w:t>Kombinatorikus gondolkodás alapozása. Szerialitás fejlesztése.</w:t>
            </w:r>
          </w:p>
        </w:tc>
      </w:tr>
      <w:tr w:rsidR="0078307A" w:rsidRPr="0069619C" w:rsidTr="00F71689">
        <w:trPr>
          <w:jc w:val="center"/>
        </w:trPr>
        <w:tc>
          <w:tcPr>
            <w:tcW w:w="3402" w:type="dxa"/>
            <w:gridSpan w:val="6"/>
            <w:vAlign w:val="center"/>
          </w:tcPr>
          <w:p w:rsidR="0078307A" w:rsidRPr="0069619C" w:rsidRDefault="0078307A" w:rsidP="0078307A">
            <w:pPr>
              <w:pStyle w:val="Kedvenc"/>
            </w:pPr>
            <w:r w:rsidRPr="00D1639D">
              <w:rPr>
                <w:lang w:val="cs-CZ"/>
              </w:rPr>
              <w:t>Ismeretek</w:t>
            </w:r>
          </w:p>
        </w:tc>
        <w:tc>
          <w:tcPr>
            <w:tcW w:w="3402" w:type="dxa"/>
            <w:gridSpan w:val="2"/>
            <w:vAlign w:val="center"/>
          </w:tcPr>
          <w:p w:rsidR="0078307A" w:rsidRPr="0069619C" w:rsidRDefault="0078307A" w:rsidP="0078307A">
            <w:pPr>
              <w:pStyle w:val="Kedvenc"/>
            </w:pPr>
            <w:r w:rsidRPr="0069619C">
              <w:t>Fejlesztési követelmények/</w:t>
            </w:r>
            <w:r>
              <w:t xml:space="preserve"> </w:t>
            </w:r>
            <w:r w:rsidRPr="0069619C">
              <w:t>tevékenységek</w:t>
            </w:r>
          </w:p>
        </w:tc>
        <w:tc>
          <w:tcPr>
            <w:tcW w:w="2427" w:type="dxa"/>
            <w:gridSpan w:val="3"/>
            <w:tcBorders>
              <w:bottom w:val="single" w:sz="4" w:space="0" w:color="auto"/>
            </w:tcBorders>
            <w:vAlign w:val="center"/>
          </w:tcPr>
          <w:p w:rsidR="0078307A" w:rsidRPr="0069619C" w:rsidRDefault="0078307A" w:rsidP="0078307A">
            <w:pPr>
              <w:pStyle w:val="Kedvenc"/>
            </w:pPr>
            <w:r w:rsidRPr="0069619C">
              <w:t>Kapcsolódási pontok</w:t>
            </w:r>
          </w:p>
        </w:tc>
      </w:tr>
      <w:tr w:rsidR="0078307A" w:rsidRPr="0069619C" w:rsidTr="00F71689">
        <w:trPr>
          <w:jc w:val="center"/>
        </w:trPr>
        <w:tc>
          <w:tcPr>
            <w:tcW w:w="3402" w:type="dxa"/>
            <w:gridSpan w:val="6"/>
          </w:tcPr>
          <w:p w:rsidR="0078307A" w:rsidRPr="007F5397" w:rsidRDefault="0078307A" w:rsidP="0078307A">
            <w:pPr>
              <w:pStyle w:val="Kedvenc"/>
              <w:rPr>
                <w:i/>
              </w:rPr>
            </w:pPr>
            <w:r w:rsidRPr="00572F11">
              <w:rPr>
                <w:i/>
                <w:lang w:val="cs-CZ"/>
              </w:rPr>
              <w:t>Halmazok</w:t>
            </w:r>
          </w:p>
          <w:p w:rsidR="0078307A" w:rsidRPr="0069619C" w:rsidRDefault="0078307A" w:rsidP="0078307A">
            <w:pPr>
              <w:pStyle w:val="Kedvenc"/>
            </w:pPr>
            <w:r w:rsidRPr="00572F11">
              <w:rPr>
                <w:lang w:val="cs-CZ"/>
              </w:rPr>
              <w:t>Személyek</w:t>
            </w:r>
            <w:r w:rsidRPr="0069619C">
              <w:t xml:space="preserve">, tárgyak, </w:t>
            </w:r>
            <w:r w:rsidRPr="00D1639D">
              <w:rPr>
                <w:lang w:val="cs-CZ"/>
              </w:rPr>
              <w:t>matematikai</w:t>
            </w:r>
            <w:r w:rsidRPr="0069619C">
              <w:t xml:space="preserve"> eszközök tulajdonságai (szín, forma, nagyság)</w:t>
            </w:r>
          </w:p>
        </w:tc>
        <w:tc>
          <w:tcPr>
            <w:tcW w:w="3402" w:type="dxa"/>
            <w:gridSpan w:val="2"/>
          </w:tcPr>
          <w:p w:rsidR="0078307A" w:rsidRPr="0069619C" w:rsidRDefault="0078307A" w:rsidP="0078307A">
            <w:pPr>
              <w:pStyle w:val="Kedvenc"/>
            </w:pPr>
            <w:r w:rsidRPr="00572F11">
              <w:rPr>
                <w:lang w:val="cs-CZ"/>
              </w:rPr>
              <w:t>Személyek</w:t>
            </w:r>
            <w:r w:rsidRPr="0069619C">
              <w:t>, tárgyak, matematikai eszközök tulajdonságainak megfigyelése, kiemelése, egyeztetése, megfogalmazása, jelölése jelkártyával, IKT</w:t>
            </w:r>
            <w:r>
              <w:t>-</w:t>
            </w:r>
            <w:r w:rsidRPr="0069619C">
              <w:t>eszközök alkalmazásával</w:t>
            </w:r>
            <w:r>
              <w:t>.</w:t>
            </w:r>
          </w:p>
          <w:p w:rsidR="0078307A" w:rsidRPr="0069619C" w:rsidRDefault="0078307A" w:rsidP="0078307A">
            <w:pPr>
              <w:pStyle w:val="Kedvenc"/>
            </w:pPr>
            <w:r w:rsidRPr="0069619C">
              <w:t>Azonosságok-különbözőségek megállapítása, megnevezése, kifejezésük tevékenységgel, szóval</w:t>
            </w:r>
            <w:r>
              <w:t>.</w:t>
            </w:r>
          </w:p>
          <w:p w:rsidR="0078307A" w:rsidRPr="0069619C" w:rsidRDefault="0078307A" w:rsidP="0078307A">
            <w:pPr>
              <w:pStyle w:val="Kedvenc"/>
            </w:pPr>
            <w:r w:rsidRPr="0069619C">
              <w:t>Tárgyak válogatása, csoportosítása választott és adott tulajdonság alapján</w:t>
            </w:r>
            <w:r>
              <w:t>.</w:t>
            </w:r>
          </w:p>
          <w:p w:rsidR="0078307A" w:rsidRPr="0069619C" w:rsidRDefault="0078307A" w:rsidP="0078307A">
            <w:pPr>
              <w:pStyle w:val="Kedvenc"/>
              <w:rPr>
                <w:i/>
              </w:rPr>
            </w:pPr>
            <w:r w:rsidRPr="0069619C">
              <w:t>Tulajdonságok változásának megfigyelése, megfogalmazása</w:t>
            </w:r>
            <w:r>
              <w:t>.</w:t>
            </w:r>
          </w:p>
        </w:tc>
        <w:tc>
          <w:tcPr>
            <w:tcW w:w="2427" w:type="dxa"/>
            <w:gridSpan w:val="3"/>
            <w:vMerge w:val="restart"/>
            <w:tcBorders>
              <w:top w:val="single" w:sz="4" w:space="0" w:color="auto"/>
            </w:tcBorders>
          </w:tcPr>
          <w:p w:rsidR="0078307A" w:rsidRPr="0069619C" w:rsidRDefault="0078307A" w:rsidP="0078307A">
            <w:pPr>
              <w:pStyle w:val="Kedvenc"/>
            </w:pPr>
            <w:r w:rsidRPr="00B4542D">
              <w:rPr>
                <w:i/>
              </w:rPr>
              <w:t xml:space="preserve">Magyar </w:t>
            </w:r>
            <w:r w:rsidRPr="00572F11">
              <w:rPr>
                <w:i/>
                <w:lang w:val="cs-CZ"/>
              </w:rPr>
              <w:t>nyelv</w:t>
            </w:r>
            <w:r w:rsidRPr="00B4542D">
              <w:rPr>
                <w:i/>
              </w:rPr>
              <w:t xml:space="preserve"> és </w:t>
            </w:r>
            <w:r w:rsidRPr="00572F11">
              <w:rPr>
                <w:i/>
                <w:lang w:val="cs-CZ"/>
              </w:rPr>
              <w:t>irodalom</w:t>
            </w:r>
            <w:r w:rsidRPr="00B4542D">
              <w:rPr>
                <w:i/>
              </w:rPr>
              <w:t xml:space="preserve">: </w:t>
            </w:r>
            <w:r w:rsidRPr="00D1639D">
              <w:rPr>
                <w:lang w:val="cs-CZ"/>
              </w:rPr>
              <w:t>beszédkészség</w:t>
            </w:r>
            <w:r w:rsidRPr="0069619C">
              <w:t xml:space="preserve">, szóbeli szövegek megértése, értelmezése, </w:t>
            </w:r>
            <w:r w:rsidRPr="00D1639D">
              <w:rPr>
                <w:lang w:val="cs-CZ"/>
              </w:rPr>
              <w:t>szövegalkotás</w:t>
            </w:r>
            <w:r>
              <w:t>.</w:t>
            </w:r>
          </w:p>
          <w:p w:rsidR="0078307A" w:rsidRPr="0069619C" w:rsidRDefault="0078307A" w:rsidP="0078307A">
            <w:pPr>
              <w:pStyle w:val="Kedvenc"/>
            </w:pPr>
          </w:p>
          <w:p w:rsidR="0078307A" w:rsidRPr="0069619C" w:rsidRDefault="0078307A" w:rsidP="0078307A">
            <w:pPr>
              <w:pStyle w:val="Kedvenc"/>
            </w:pPr>
            <w:r w:rsidRPr="00B4542D">
              <w:rPr>
                <w:i/>
              </w:rPr>
              <w:t>Környezetismeret:</w:t>
            </w:r>
            <w:r w:rsidRPr="0069619C">
              <w:t xml:space="preserve"> formaérzékelés, tárgyak tulajdonságainak megfigyelése, megnevezése, összehasonlításuk, csoportosításuk, tapasztalatok szerzése</w:t>
            </w:r>
            <w:r>
              <w:t>.</w:t>
            </w:r>
            <w:r w:rsidRPr="0069619C">
              <w:t xml:space="preserve"> </w:t>
            </w:r>
          </w:p>
          <w:p w:rsidR="0078307A" w:rsidRPr="0069619C" w:rsidRDefault="0078307A" w:rsidP="0078307A">
            <w:pPr>
              <w:pStyle w:val="Kedvenc"/>
              <w:rPr>
                <w:u w:val="single"/>
              </w:rPr>
            </w:pPr>
          </w:p>
          <w:p w:rsidR="0078307A" w:rsidRPr="0069619C" w:rsidRDefault="0078307A" w:rsidP="0078307A">
            <w:pPr>
              <w:pStyle w:val="Kedvenc"/>
            </w:pPr>
            <w:r w:rsidRPr="00B4542D">
              <w:rPr>
                <w:i/>
              </w:rPr>
              <w:t>Ének-zene:</w:t>
            </w:r>
            <w:r w:rsidRPr="0069619C">
              <w:t xml:space="preserve"> ritmikus </w:t>
            </w:r>
            <w:r w:rsidRPr="0069619C">
              <w:lastRenderedPageBreak/>
              <w:t>sorok alkotása</w:t>
            </w:r>
            <w:r>
              <w:t>.</w:t>
            </w:r>
          </w:p>
          <w:p w:rsidR="0078307A" w:rsidRPr="0069619C" w:rsidRDefault="0078307A" w:rsidP="0078307A">
            <w:pPr>
              <w:pStyle w:val="Kedvenc"/>
            </w:pPr>
          </w:p>
          <w:p w:rsidR="0078307A" w:rsidRPr="0069619C" w:rsidRDefault="0078307A" w:rsidP="0078307A">
            <w:pPr>
              <w:pStyle w:val="Kedvenc"/>
            </w:pPr>
            <w:r w:rsidRPr="00B4542D">
              <w:rPr>
                <w:i/>
              </w:rPr>
              <w:t>Technika, é</w:t>
            </w:r>
            <w:r>
              <w:rPr>
                <w:i/>
              </w:rPr>
              <w:t>letvitel és gyakorlat</w:t>
            </w:r>
            <w:r w:rsidRPr="00B4542D">
              <w:rPr>
                <w:i/>
              </w:rPr>
              <w:t>:</w:t>
            </w:r>
            <w:r w:rsidRPr="0069619C">
              <w:t xml:space="preserve"> tárgyak tulajdonságai, csoportosítások, rendezések</w:t>
            </w:r>
            <w:r>
              <w:t>.</w:t>
            </w:r>
          </w:p>
          <w:p w:rsidR="0078307A" w:rsidRPr="0069619C" w:rsidRDefault="0078307A" w:rsidP="0078307A">
            <w:pPr>
              <w:pStyle w:val="Kedvenc"/>
            </w:pPr>
            <w:r w:rsidRPr="00B4542D">
              <w:rPr>
                <w:i/>
              </w:rPr>
              <w:t>Testnevelés és sport:</w:t>
            </w:r>
            <w:r w:rsidRPr="0069619C">
              <w:t xml:space="preserve"> mozgáskoordináció</w:t>
            </w:r>
            <w:r>
              <w:t>.</w:t>
            </w:r>
          </w:p>
        </w:tc>
      </w:tr>
      <w:tr w:rsidR="0078307A" w:rsidRPr="0069619C" w:rsidTr="00F71689">
        <w:trPr>
          <w:jc w:val="center"/>
        </w:trPr>
        <w:tc>
          <w:tcPr>
            <w:tcW w:w="3402" w:type="dxa"/>
            <w:gridSpan w:val="6"/>
          </w:tcPr>
          <w:p w:rsidR="0078307A" w:rsidRPr="007F5397" w:rsidRDefault="0078307A" w:rsidP="0078307A">
            <w:pPr>
              <w:pStyle w:val="Kedvenc"/>
              <w:rPr>
                <w:i/>
              </w:rPr>
            </w:pPr>
            <w:r w:rsidRPr="00572F11">
              <w:rPr>
                <w:i/>
                <w:lang w:val="cs-CZ"/>
              </w:rPr>
              <w:t>Matematikai</w:t>
            </w:r>
            <w:r w:rsidRPr="007F5397">
              <w:rPr>
                <w:i/>
              </w:rPr>
              <w:t xml:space="preserve"> logika</w:t>
            </w:r>
          </w:p>
          <w:p w:rsidR="0078307A" w:rsidRPr="0069619C" w:rsidRDefault="0078307A" w:rsidP="0078307A">
            <w:pPr>
              <w:pStyle w:val="Kedvenc"/>
            </w:pPr>
            <w:r w:rsidRPr="0069619C">
              <w:t>Igaz-hamis állítások</w:t>
            </w:r>
          </w:p>
        </w:tc>
        <w:tc>
          <w:tcPr>
            <w:tcW w:w="3402" w:type="dxa"/>
            <w:gridSpan w:val="2"/>
          </w:tcPr>
          <w:p w:rsidR="0078307A" w:rsidRPr="0069619C" w:rsidRDefault="0078307A" w:rsidP="0078307A">
            <w:pPr>
              <w:pStyle w:val="Kedvenc"/>
            </w:pPr>
            <w:r w:rsidRPr="0069619C">
              <w:t xml:space="preserve">Állítások </w:t>
            </w:r>
            <w:r w:rsidRPr="00572F11">
              <w:rPr>
                <w:lang w:val="cs-CZ"/>
              </w:rPr>
              <w:t>igazságának</w:t>
            </w:r>
            <w:r w:rsidRPr="0069619C">
              <w:t xml:space="preserve"> eldöntése személyek, tárgyak, matematikai </w:t>
            </w:r>
            <w:r w:rsidRPr="0069619C">
              <w:lastRenderedPageBreak/>
              <w:t>eszközök halmazáról</w:t>
            </w:r>
            <w:r>
              <w:t>.</w:t>
            </w:r>
          </w:p>
        </w:tc>
        <w:tc>
          <w:tcPr>
            <w:tcW w:w="2427" w:type="dxa"/>
            <w:gridSpan w:val="3"/>
            <w:vMerge/>
            <w:tcBorders>
              <w:top w:val="single" w:sz="4" w:space="0" w:color="auto"/>
            </w:tcBorders>
          </w:tcPr>
          <w:p w:rsidR="0078307A" w:rsidRPr="0069619C" w:rsidRDefault="0078307A" w:rsidP="0078307A">
            <w:pPr>
              <w:pStyle w:val="Kedvenc"/>
            </w:pPr>
          </w:p>
        </w:tc>
      </w:tr>
      <w:tr w:rsidR="0078307A" w:rsidRPr="0069619C" w:rsidTr="00F71689">
        <w:trPr>
          <w:jc w:val="center"/>
        </w:trPr>
        <w:tc>
          <w:tcPr>
            <w:tcW w:w="3402" w:type="dxa"/>
            <w:gridSpan w:val="6"/>
          </w:tcPr>
          <w:p w:rsidR="0078307A" w:rsidRPr="007F5397" w:rsidRDefault="0078307A" w:rsidP="0078307A">
            <w:pPr>
              <w:pStyle w:val="Kedvenc"/>
              <w:rPr>
                <w:i/>
              </w:rPr>
            </w:pPr>
            <w:r w:rsidRPr="00572F11">
              <w:rPr>
                <w:i/>
                <w:lang w:val="cs-CZ"/>
              </w:rPr>
              <w:t>Kombinatorika</w:t>
            </w:r>
          </w:p>
          <w:p w:rsidR="0078307A" w:rsidRPr="0069619C" w:rsidRDefault="0078307A" w:rsidP="0078307A">
            <w:pPr>
              <w:pStyle w:val="Kedvenc"/>
            </w:pPr>
            <w:r w:rsidRPr="0069619C">
              <w:t>Kombinatorikai feladatok</w:t>
            </w:r>
          </w:p>
        </w:tc>
        <w:tc>
          <w:tcPr>
            <w:tcW w:w="3402" w:type="dxa"/>
            <w:gridSpan w:val="2"/>
          </w:tcPr>
          <w:p w:rsidR="0078307A" w:rsidRPr="0069619C" w:rsidRDefault="0078307A" w:rsidP="0078307A">
            <w:pPr>
              <w:pStyle w:val="Kedvenc"/>
            </w:pPr>
            <w:r w:rsidRPr="00572F11">
              <w:rPr>
                <w:lang w:val="cs-CZ"/>
              </w:rPr>
              <w:t>Kombinatorikai</w:t>
            </w:r>
            <w:r w:rsidRPr="0069619C">
              <w:t xml:space="preserve"> feladatok megoldása matematikai eszközök kirakásával, színezéssel, minél több lehetőség előállítása próbálgatással</w:t>
            </w:r>
            <w:r>
              <w:t>.</w:t>
            </w:r>
          </w:p>
        </w:tc>
        <w:tc>
          <w:tcPr>
            <w:tcW w:w="2427" w:type="dxa"/>
            <w:gridSpan w:val="3"/>
            <w:vMerge/>
            <w:tcBorders>
              <w:top w:val="single" w:sz="4" w:space="0" w:color="auto"/>
            </w:tcBorders>
          </w:tcPr>
          <w:p w:rsidR="0078307A" w:rsidRPr="0069619C" w:rsidRDefault="0078307A" w:rsidP="0078307A">
            <w:pPr>
              <w:pStyle w:val="Kedvenc"/>
            </w:pPr>
          </w:p>
        </w:tc>
      </w:tr>
      <w:tr w:rsidR="0078307A" w:rsidRPr="0069619C" w:rsidTr="00F71689">
        <w:tblPrEx>
          <w:tblBorders>
            <w:top w:val="none" w:sz="0" w:space="0" w:color="auto"/>
          </w:tblBorders>
        </w:tblPrEx>
        <w:trPr>
          <w:jc w:val="center"/>
        </w:trPr>
        <w:tc>
          <w:tcPr>
            <w:tcW w:w="1952" w:type="dxa"/>
            <w:gridSpan w:val="2"/>
            <w:vAlign w:val="center"/>
          </w:tcPr>
          <w:p w:rsidR="0078307A" w:rsidRPr="0069619C" w:rsidRDefault="0078307A" w:rsidP="0078307A">
            <w:pPr>
              <w:pStyle w:val="Kedvenc"/>
            </w:pPr>
            <w:r w:rsidRPr="0069619C">
              <w:t>Kulcsfogalmak/</w:t>
            </w:r>
            <w:r>
              <w:t xml:space="preserve"> </w:t>
            </w:r>
            <w:r w:rsidRPr="0069619C">
              <w:t>fogalmak</w:t>
            </w:r>
          </w:p>
        </w:tc>
        <w:tc>
          <w:tcPr>
            <w:tcW w:w="7279" w:type="dxa"/>
            <w:gridSpan w:val="9"/>
            <w:vAlign w:val="center"/>
          </w:tcPr>
          <w:p w:rsidR="0078307A" w:rsidRPr="0069619C" w:rsidRDefault="0078307A" w:rsidP="0078307A">
            <w:pPr>
              <w:pStyle w:val="Kedvenc"/>
            </w:pPr>
            <w:r>
              <w:t>S</w:t>
            </w:r>
            <w:r w:rsidRPr="0069619C">
              <w:t>zín</w:t>
            </w:r>
            <w:r>
              <w:t>,</w:t>
            </w:r>
            <w:r w:rsidRPr="0069619C">
              <w:t xml:space="preserve"> alak, méret, </w:t>
            </w:r>
            <w:r w:rsidRPr="00572F11">
              <w:rPr>
                <w:lang w:val="cs-CZ"/>
              </w:rPr>
              <w:t>tulajdonság</w:t>
            </w:r>
            <w:r w:rsidRPr="0069619C">
              <w:t>, összehasonlítás, minden, egyetlen, egyik sem</w:t>
            </w:r>
            <w:r>
              <w:t>.</w:t>
            </w:r>
          </w:p>
        </w:tc>
      </w:tr>
      <w:tr w:rsidR="0078307A" w:rsidRPr="0069619C" w:rsidTr="00F71689">
        <w:trPr>
          <w:jc w:val="center"/>
        </w:trPr>
        <w:tc>
          <w:tcPr>
            <w:tcW w:w="2296" w:type="dxa"/>
            <w:gridSpan w:val="4"/>
            <w:vAlign w:val="center"/>
          </w:tcPr>
          <w:p w:rsidR="0078307A" w:rsidRPr="0069619C" w:rsidRDefault="0078307A" w:rsidP="0078307A">
            <w:pPr>
              <w:pStyle w:val="Kedvenc"/>
            </w:pPr>
            <w:r w:rsidRPr="00D1639D">
              <w:rPr>
                <w:lang w:val="cs-CZ"/>
              </w:rPr>
              <w:t>Tematikai</w:t>
            </w:r>
            <w:r w:rsidRPr="0069619C">
              <w:t xml:space="preserve"> egység/</w:t>
            </w:r>
            <w:r>
              <w:t xml:space="preserve"> </w:t>
            </w:r>
            <w:r w:rsidRPr="0069619C">
              <w:t>Fejlesztési cél</w:t>
            </w:r>
          </w:p>
        </w:tc>
        <w:tc>
          <w:tcPr>
            <w:tcW w:w="5638" w:type="dxa"/>
            <w:gridSpan w:val="5"/>
            <w:vAlign w:val="center"/>
          </w:tcPr>
          <w:p w:rsidR="0078307A" w:rsidRPr="0069619C" w:rsidRDefault="0078307A" w:rsidP="0078307A">
            <w:pPr>
              <w:pStyle w:val="Kedvenc"/>
            </w:pPr>
            <w:r w:rsidRPr="0069619C">
              <w:t>2. Sz</w:t>
            </w:r>
            <w:r>
              <w:t>ámelmélet, algebra</w:t>
            </w:r>
          </w:p>
        </w:tc>
        <w:tc>
          <w:tcPr>
            <w:tcW w:w="1297" w:type="dxa"/>
            <w:gridSpan w:val="2"/>
            <w:vAlign w:val="center"/>
          </w:tcPr>
          <w:p w:rsidR="0078307A" w:rsidRPr="0069619C" w:rsidRDefault="0078307A" w:rsidP="0078307A">
            <w:pPr>
              <w:pStyle w:val="Kedvenc"/>
            </w:pPr>
            <w:r w:rsidRPr="00D1639D">
              <w:rPr>
                <w:lang w:val="cs-CZ"/>
              </w:rPr>
              <w:t>Órakeret</w:t>
            </w:r>
            <w:r>
              <w:t xml:space="preserve"> 82</w:t>
            </w:r>
            <w:r w:rsidRPr="0069619C">
              <w:t xml:space="preserve"> óra</w:t>
            </w:r>
          </w:p>
        </w:tc>
      </w:tr>
      <w:tr w:rsidR="0078307A" w:rsidRPr="0069619C" w:rsidTr="00F71689">
        <w:trPr>
          <w:jc w:val="center"/>
        </w:trPr>
        <w:tc>
          <w:tcPr>
            <w:tcW w:w="2296" w:type="dxa"/>
            <w:gridSpan w:val="4"/>
            <w:vAlign w:val="center"/>
          </w:tcPr>
          <w:p w:rsidR="0078307A" w:rsidRPr="0069619C" w:rsidRDefault="0078307A" w:rsidP="0078307A">
            <w:pPr>
              <w:pStyle w:val="Kedvenc"/>
            </w:pPr>
            <w:r>
              <w:rPr>
                <w:bCs/>
              </w:rPr>
              <w:t>A tematikai egység nevelési-fejlesztési céljai</w:t>
            </w:r>
          </w:p>
        </w:tc>
        <w:tc>
          <w:tcPr>
            <w:tcW w:w="6935" w:type="dxa"/>
            <w:gridSpan w:val="7"/>
            <w:vAlign w:val="center"/>
          </w:tcPr>
          <w:p w:rsidR="0078307A" w:rsidRPr="0069619C" w:rsidRDefault="0078307A" w:rsidP="0078307A">
            <w:pPr>
              <w:pStyle w:val="Kedvenc"/>
            </w:pPr>
            <w:r w:rsidRPr="00572F11">
              <w:rPr>
                <w:lang w:val="cs-CZ"/>
              </w:rPr>
              <w:t>Mennyiségi</w:t>
            </w:r>
            <w:r w:rsidRPr="0069619C">
              <w:t xml:space="preserve"> </w:t>
            </w:r>
            <w:r w:rsidRPr="00D1639D">
              <w:rPr>
                <w:lang w:val="cs-CZ"/>
              </w:rPr>
              <w:t>állandóság</w:t>
            </w:r>
            <w:r w:rsidRPr="0069619C">
              <w:t xml:space="preserve"> kialakítása. </w:t>
            </w:r>
          </w:p>
          <w:p w:rsidR="0078307A" w:rsidRPr="0069619C" w:rsidRDefault="0078307A" w:rsidP="0078307A">
            <w:pPr>
              <w:pStyle w:val="Kedvenc"/>
            </w:pPr>
            <w:r w:rsidRPr="0069619C">
              <w:t>A számlálás ritmusának kialakítása, a finommotorika, szem-kéz koordináció fejlesztése.</w:t>
            </w:r>
          </w:p>
          <w:p w:rsidR="0078307A" w:rsidRPr="0069619C" w:rsidRDefault="0078307A" w:rsidP="0078307A">
            <w:pPr>
              <w:pStyle w:val="Kedvenc"/>
            </w:pPr>
            <w:r w:rsidRPr="0069619C">
              <w:t xml:space="preserve">Biztos számfogalom kialakítása a 10-es számkörben, változatos </w:t>
            </w:r>
            <w:r w:rsidRPr="00572F11">
              <w:rPr>
                <w:lang w:val="cs-CZ"/>
              </w:rPr>
              <w:t>gyakorlati</w:t>
            </w:r>
            <w:r w:rsidRPr="0069619C">
              <w:t xml:space="preserve"> feladatok segítségével. </w:t>
            </w:r>
          </w:p>
          <w:p w:rsidR="0078307A" w:rsidRPr="0069619C" w:rsidRDefault="0078307A" w:rsidP="0078307A">
            <w:pPr>
              <w:pStyle w:val="Kedvenc"/>
            </w:pPr>
            <w:r w:rsidRPr="0069619C">
              <w:t>Tájékozódás a számegyenesen.</w:t>
            </w:r>
          </w:p>
          <w:p w:rsidR="0078307A" w:rsidRPr="0069619C" w:rsidRDefault="0078307A" w:rsidP="0078307A">
            <w:pPr>
              <w:pStyle w:val="Kedvenc"/>
            </w:pPr>
            <w:r w:rsidRPr="0069619C">
              <w:t xml:space="preserve">Az összeadás és kivonás tartalmi megértésének alapozása mindennapi élethelyzetekből kiindulva. </w:t>
            </w:r>
          </w:p>
          <w:p w:rsidR="0078307A" w:rsidRPr="0069619C" w:rsidRDefault="0078307A" w:rsidP="0078307A">
            <w:pPr>
              <w:pStyle w:val="Kedvenc"/>
            </w:pPr>
            <w:r w:rsidRPr="0069619C">
              <w:t>Szövegértés, szövegalkotás alapozása.</w:t>
            </w:r>
          </w:p>
          <w:p w:rsidR="0078307A" w:rsidRPr="0069619C" w:rsidRDefault="0078307A" w:rsidP="0078307A">
            <w:pPr>
              <w:pStyle w:val="Kedvenc"/>
            </w:pPr>
            <w:r w:rsidRPr="0069619C">
              <w:t>Analógiás gondolkodás értelmezése.</w:t>
            </w:r>
          </w:p>
        </w:tc>
      </w:tr>
      <w:tr w:rsidR="0078307A" w:rsidRPr="0069619C" w:rsidTr="00F71689">
        <w:trPr>
          <w:jc w:val="center"/>
        </w:trPr>
        <w:tc>
          <w:tcPr>
            <w:tcW w:w="3395" w:type="dxa"/>
            <w:gridSpan w:val="5"/>
            <w:vAlign w:val="center"/>
          </w:tcPr>
          <w:p w:rsidR="0078307A" w:rsidRPr="00D1639D" w:rsidRDefault="0078307A" w:rsidP="0078307A">
            <w:pPr>
              <w:pStyle w:val="Kedvenc"/>
              <w:rPr>
                <w:lang w:val="cs-CZ"/>
              </w:rPr>
            </w:pPr>
            <w:r w:rsidRPr="00572F11">
              <w:rPr>
                <w:lang w:val="cs-CZ"/>
              </w:rPr>
              <w:t>Ismeretek</w:t>
            </w:r>
          </w:p>
        </w:tc>
        <w:tc>
          <w:tcPr>
            <w:tcW w:w="3397" w:type="dxa"/>
            <w:gridSpan w:val="2"/>
            <w:vAlign w:val="center"/>
          </w:tcPr>
          <w:p w:rsidR="0078307A" w:rsidRPr="0069619C" w:rsidRDefault="0078307A" w:rsidP="0078307A">
            <w:pPr>
              <w:pStyle w:val="Kedvenc"/>
            </w:pPr>
            <w:r w:rsidRPr="0069619C">
              <w:t xml:space="preserve">Fejlesztési </w:t>
            </w:r>
            <w:r w:rsidRPr="00D1639D">
              <w:rPr>
                <w:lang w:val="cs-CZ"/>
              </w:rPr>
              <w:t>követelmények</w:t>
            </w:r>
            <w:r w:rsidRPr="0069619C">
              <w:t>/</w:t>
            </w:r>
            <w:r>
              <w:t xml:space="preserve"> </w:t>
            </w:r>
            <w:r w:rsidRPr="0069619C">
              <w:t>tevékenységek</w:t>
            </w:r>
          </w:p>
        </w:tc>
        <w:tc>
          <w:tcPr>
            <w:tcW w:w="2439" w:type="dxa"/>
            <w:gridSpan w:val="4"/>
            <w:vAlign w:val="center"/>
          </w:tcPr>
          <w:p w:rsidR="0078307A" w:rsidRPr="0069619C" w:rsidRDefault="0078307A" w:rsidP="0078307A">
            <w:pPr>
              <w:pStyle w:val="Kedvenc"/>
            </w:pPr>
            <w:r w:rsidRPr="0069619C">
              <w:t>Kapcsolódási pontok</w:t>
            </w:r>
          </w:p>
        </w:tc>
      </w:tr>
      <w:tr w:rsidR="0078307A" w:rsidRPr="0069619C" w:rsidTr="00F71689">
        <w:trPr>
          <w:jc w:val="center"/>
        </w:trPr>
        <w:tc>
          <w:tcPr>
            <w:tcW w:w="3395" w:type="dxa"/>
            <w:gridSpan w:val="5"/>
            <w:vAlign w:val="center"/>
          </w:tcPr>
          <w:p w:rsidR="0078307A" w:rsidRPr="00392D9A" w:rsidRDefault="0078307A" w:rsidP="0078307A">
            <w:pPr>
              <w:pStyle w:val="Kedvenc"/>
              <w:rPr>
                <w:i/>
                <w:u w:val="single"/>
              </w:rPr>
            </w:pPr>
            <w:r w:rsidRPr="00392D9A">
              <w:rPr>
                <w:i/>
              </w:rPr>
              <w:t>2.1. Számok</w:t>
            </w:r>
          </w:p>
          <w:p w:rsidR="0078307A" w:rsidRPr="0069619C" w:rsidRDefault="0078307A" w:rsidP="0078307A">
            <w:pPr>
              <w:pStyle w:val="Kedvenc"/>
            </w:pPr>
            <w:r w:rsidRPr="0069619C">
              <w:t xml:space="preserve">Számköri ismeretek </w:t>
            </w:r>
            <w:r>
              <w:t xml:space="preserve">a 10-es </w:t>
            </w:r>
            <w:r w:rsidRPr="0069619C">
              <w:t xml:space="preserve"> számkörben</w:t>
            </w:r>
          </w:p>
        </w:tc>
        <w:tc>
          <w:tcPr>
            <w:tcW w:w="3397" w:type="dxa"/>
            <w:gridSpan w:val="2"/>
            <w:vAlign w:val="center"/>
          </w:tcPr>
          <w:p w:rsidR="0078307A" w:rsidRPr="0069619C" w:rsidRDefault="0078307A" w:rsidP="0078307A">
            <w:pPr>
              <w:pStyle w:val="Kedvenc"/>
            </w:pPr>
            <w:r w:rsidRPr="0069619C">
              <w:t xml:space="preserve">Határozott és </w:t>
            </w:r>
            <w:r w:rsidRPr="00572F11">
              <w:rPr>
                <w:lang w:val="cs-CZ"/>
              </w:rPr>
              <w:t>határozatlan</w:t>
            </w:r>
            <w:r w:rsidRPr="0069619C">
              <w:t xml:space="preserve"> halmazok alkotása (személyek, tárgyak, matematikai eszközök, IKT</w:t>
            </w:r>
            <w:r>
              <w:t>-</w:t>
            </w:r>
            <w:r w:rsidRPr="0069619C">
              <w:t>eszközök segítségével)</w:t>
            </w:r>
            <w:r>
              <w:t>.</w:t>
            </w:r>
          </w:p>
        </w:tc>
        <w:tc>
          <w:tcPr>
            <w:tcW w:w="2439" w:type="dxa"/>
            <w:gridSpan w:val="4"/>
            <w:vMerge w:val="restart"/>
            <w:vAlign w:val="center"/>
          </w:tcPr>
          <w:p w:rsidR="0078307A" w:rsidRPr="0069619C" w:rsidRDefault="0078307A" w:rsidP="0078307A">
            <w:pPr>
              <w:pStyle w:val="Kedvenc"/>
            </w:pPr>
            <w:r w:rsidRPr="00B4542D">
              <w:rPr>
                <w:i/>
              </w:rPr>
              <w:t xml:space="preserve">Magyar </w:t>
            </w:r>
            <w:r w:rsidRPr="00572F11">
              <w:rPr>
                <w:i/>
                <w:lang w:val="cs-CZ"/>
              </w:rPr>
              <w:t>nyelv</w:t>
            </w:r>
            <w:r w:rsidRPr="00B4542D">
              <w:rPr>
                <w:i/>
              </w:rPr>
              <w:t xml:space="preserve"> és irodalom:</w:t>
            </w:r>
            <w:r w:rsidRPr="0069619C">
              <w:t xml:space="preserve"> beszédkészség, szóbeli szövegek megértése, értelmezése, lényeg kiemelése, szövegalkotás, saját gondolatok megfogalmazása, indoklása</w:t>
            </w:r>
            <w:r>
              <w:t>.</w:t>
            </w:r>
            <w:r w:rsidRPr="0069619C">
              <w:t xml:space="preserve"> </w:t>
            </w:r>
          </w:p>
          <w:p w:rsidR="0078307A" w:rsidRPr="0069619C" w:rsidRDefault="0078307A" w:rsidP="0078307A">
            <w:pPr>
              <w:pStyle w:val="Kedvenc"/>
            </w:pPr>
          </w:p>
          <w:p w:rsidR="0078307A" w:rsidRPr="0069619C" w:rsidRDefault="0078307A" w:rsidP="0078307A">
            <w:pPr>
              <w:pStyle w:val="Kedvenc"/>
            </w:pPr>
            <w:r w:rsidRPr="00B4542D">
              <w:rPr>
                <w:i/>
              </w:rPr>
              <w:t>Környezetismeret:</w:t>
            </w:r>
            <w:r w:rsidRPr="0069619C">
              <w:t xml:space="preserve"> nagyságrendek a természetben (becslés és mérés, hosszúság)</w:t>
            </w:r>
            <w:r>
              <w:t>.</w:t>
            </w:r>
          </w:p>
          <w:p w:rsidR="0078307A" w:rsidRPr="0069619C" w:rsidRDefault="0078307A" w:rsidP="0078307A">
            <w:pPr>
              <w:pStyle w:val="Kedvenc"/>
            </w:pPr>
          </w:p>
          <w:p w:rsidR="0078307A" w:rsidRPr="0069619C" w:rsidRDefault="0078307A" w:rsidP="0078307A">
            <w:pPr>
              <w:pStyle w:val="Kedvenc"/>
            </w:pPr>
            <w:r w:rsidRPr="00B4542D">
              <w:rPr>
                <w:i/>
              </w:rPr>
              <w:t>Ének-zene:</w:t>
            </w:r>
            <w:r w:rsidRPr="0069619C">
              <w:t xml:space="preserve"> ütemek kialakítása és jelzése, egyenletes mérőritmus, ütemezett mozgáskivitelezés</w:t>
            </w:r>
            <w:r>
              <w:t>.</w:t>
            </w:r>
          </w:p>
          <w:p w:rsidR="0078307A" w:rsidRPr="0069619C" w:rsidRDefault="0078307A" w:rsidP="0078307A">
            <w:pPr>
              <w:pStyle w:val="Kedvenc"/>
            </w:pPr>
          </w:p>
          <w:p w:rsidR="0078307A" w:rsidRPr="0069619C" w:rsidRDefault="0078307A" w:rsidP="0078307A">
            <w:pPr>
              <w:pStyle w:val="Kedvenc"/>
            </w:pPr>
            <w:r w:rsidRPr="00B4542D">
              <w:rPr>
                <w:i/>
              </w:rPr>
              <w:t>Vizuális kultúra:</w:t>
            </w:r>
            <w:r w:rsidRPr="0069619C">
              <w:t xml:space="preserve"> történetek vizuális megjelenítése síkban, </w:t>
            </w:r>
            <w:r w:rsidRPr="0069619C">
              <w:lastRenderedPageBreak/>
              <w:t>térben</w:t>
            </w:r>
            <w:r>
              <w:t>.</w:t>
            </w:r>
            <w:r w:rsidRPr="0069619C">
              <w:t xml:space="preserve"> </w:t>
            </w:r>
          </w:p>
          <w:p w:rsidR="0078307A" w:rsidRPr="0069619C" w:rsidRDefault="0078307A" w:rsidP="0078307A">
            <w:pPr>
              <w:pStyle w:val="Kedvenc"/>
            </w:pPr>
          </w:p>
          <w:p w:rsidR="0078307A" w:rsidRPr="0069619C" w:rsidRDefault="0078307A" w:rsidP="0078307A">
            <w:pPr>
              <w:pStyle w:val="Kedvenc"/>
            </w:pPr>
            <w:r w:rsidRPr="00B4542D">
              <w:rPr>
                <w:i/>
              </w:rPr>
              <w:t>Testnevelés</w:t>
            </w:r>
            <w:r>
              <w:rPr>
                <w:i/>
              </w:rPr>
              <w:t xml:space="preserve"> és sport</w:t>
            </w:r>
            <w:r w:rsidRPr="00B4542D">
              <w:rPr>
                <w:i/>
              </w:rPr>
              <w:t>:</w:t>
            </w:r>
            <w:r w:rsidRPr="0069619C">
              <w:t xml:space="preserve"> mozgáskoordináció</w:t>
            </w:r>
            <w:r>
              <w:t>.</w:t>
            </w:r>
            <w:r w:rsidRPr="0069619C">
              <w:t xml:space="preserve"> </w:t>
            </w:r>
          </w:p>
        </w:tc>
      </w:tr>
      <w:tr w:rsidR="0078307A" w:rsidRPr="0069619C" w:rsidTr="00F71689">
        <w:trPr>
          <w:jc w:val="center"/>
        </w:trPr>
        <w:tc>
          <w:tcPr>
            <w:tcW w:w="3395" w:type="dxa"/>
            <w:gridSpan w:val="5"/>
          </w:tcPr>
          <w:p w:rsidR="0078307A" w:rsidRPr="00392D9A" w:rsidRDefault="0078307A" w:rsidP="0078307A">
            <w:pPr>
              <w:pStyle w:val="Kedvenc"/>
              <w:rPr>
                <w:i/>
              </w:rPr>
            </w:pPr>
            <w:r w:rsidRPr="00572F11">
              <w:rPr>
                <w:lang w:val="cs-CZ"/>
              </w:rPr>
              <w:t>Halmazok</w:t>
            </w:r>
            <w:r w:rsidRPr="0069619C">
              <w:t xml:space="preserve"> számossága </w:t>
            </w:r>
          </w:p>
        </w:tc>
        <w:tc>
          <w:tcPr>
            <w:tcW w:w="3397" w:type="dxa"/>
            <w:gridSpan w:val="2"/>
            <w:vAlign w:val="center"/>
          </w:tcPr>
          <w:p w:rsidR="0078307A" w:rsidRPr="0069619C" w:rsidRDefault="0078307A" w:rsidP="0078307A">
            <w:pPr>
              <w:pStyle w:val="Kedvenc"/>
            </w:pPr>
            <w:r w:rsidRPr="00572F11">
              <w:rPr>
                <w:lang w:val="cs-CZ"/>
              </w:rPr>
              <w:t>Halmazok</w:t>
            </w:r>
            <w:r w:rsidRPr="0069619C">
              <w:t xml:space="preserve"> számosságának megállapítása le- és megszámlálással</w:t>
            </w:r>
            <w:r>
              <w:t>.</w:t>
            </w:r>
          </w:p>
          <w:p w:rsidR="0078307A" w:rsidRPr="0069619C" w:rsidRDefault="0078307A" w:rsidP="0078307A">
            <w:pPr>
              <w:pStyle w:val="Kedvenc"/>
            </w:pPr>
            <w:r w:rsidRPr="0069619C">
              <w:t>Mennyiségek kirakása játékpénzzel</w:t>
            </w:r>
            <w:r>
              <w:t>.</w:t>
            </w:r>
          </w:p>
          <w:p w:rsidR="0078307A" w:rsidRPr="0069619C" w:rsidRDefault="0078307A" w:rsidP="0078307A">
            <w:pPr>
              <w:pStyle w:val="Kedvenc"/>
            </w:pPr>
            <w:r w:rsidRPr="0069619C">
              <w:t>Mennyiségek egyeztetése számnévvel, számképpel, számjeggyel</w:t>
            </w:r>
            <w:r>
              <w:t>.</w:t>
            </w:r>
          </w:p>
        </w:tc>
        <w:tc>
          <w:tcPr>
            <w:tcW w:w="2439" w:type="dxa"/>
            <w:gridSpan w:val="4"/>
            <w:vMerge/>
            <w:vAlign w:val="center"/>
          </w:tcPr>
          <w:p w:rsidR="0078307A" w:rsidRPr="00B4542D" w:rsidRDefault="0078307A" w:rsidP="0078307A">
            <w:pPr>
              <w:pStyle w:val="Kedvenc"/>
              <w:rPr>
                <w:i/>
              </w:rPr>
            </w:pPr>
          </w:p>
        </w:tc>
      </w:tr>
      <w:tr w:rsidR="0078307A" w:rsidRPr="0069619C" w:rsidTr="00F71689">
        <w:trPr>
          <w:jc w:val="center"/>
        </w:trPr>
        <w:tc>
          <w:tcPr>
            <w:tcW w:w="3395" w:type="dxa"/>
            <w:gridSpan w:val="5"/>
          </w:tcPr>
          <w:p w:rsidR="0078307A" w:rsidRPr="0069619C" w:rsidRDefault="0078307A" w:rsidP="0078307A">
            <w:pPr>
              <w:pStyle w:val="Kedvenc"/>
            </w:pPr>
            <w:r w:rsidRPr="00572F11">
              <w:rPr>
                <w:lang w:val="cs-CZ"/>
              </w:rPr>
              <w:t>Sorszámok</w:t>
            </w:r>
            <w:r w:rsidRPr="0069619C">
              <w:t>, sorszámnevek</w:t>
            </w:r>
          </w:p>
        </w:tc>
        <w:tc>
          <w:tcPr>
            <w:tcW w:w="3397" w:type="dxa"/>
            <w:gridSpan w:val="2"/>
            <w:vAlign w:val="center"/>
          </w:tcPr>
          <w:p w:rsidR="0078307A" w:rsidRPr="0069619C" w:rsidRDefault="0078307A" w:rsidP="0078307A">
            <w:pPr>
              <w:pStyle w:val="Kedvenc"/>
            </w:pPr>
            <w:r w:rsidRPr="00572F11">
              <w:rPr>
                <w:lang w:val="cs-CZ"/>
              </w:rPr>
              <w:t>Sorszámok</w:t>
            </w:r>
            <w:r w:rsidRPr="0069619C">
              <w:t>, sorszámnevek használata valós helyzetekben</w:t>
            </w:r>
            <w:r>
              <w:t>.</w:t>
            </w:r>
          </w:p>
        </w:tc>
        <w:tc>
          <w:tcPr>
            <w:tcW w:w="2439" w:type="dxa"/>
            <w:gridSpan w:val="4"/>
            <w:vMerge/>
            <w:vAlign w:val="center"/>
          </w:tcPr>
          <w:p w:rsidR="0078307A" w:rsidRPr="00B4542D" w:rsidRDefault="0078307A" w:rsidP="0078307A">
            <w:pPr>
              <w:pStyle w:val="Kedvenc"/>
              <w:rPr>
                <w:i/>
              </w:rPr>
            </w:pPr>
          </w:p>
        </w:tc>
      </w:tr>
      <w:tr w:rsidR="0078307A" w:rsidRPr="0069619C" w:rsidTr="00F71689">
        <w:trPr>
          <w:jc w:val="center"/>
        </w:trPr>
        <w:tc>
          <w:tcPr>
            <w:tcW w:w="3395" w:type="dxa"/>
            <w:gridSpan w:val="5"/>
          </w:tcPr>
          <w:p w:rsidR="0078307A" w:rsidRPr="0069619C" w:rsidRDefault="0078307A" w:rsidP="0078307A">
            <w:pPr>
              <w:pStyle w:val="Kedvenc"/>
            </w:pPr>
            <w:r w:rsidRPr="00572F11">
              <w:rPr>
                <w:lang w:val="cs-CZ"/>
              </w:rPr>
              <w:t>Számok</w:t>
            </w:r>
            <w:r w:rsidRPr="0069619C">
              <w:t xml:space="preserve"> írása, olvasása</w:t>
            </w:r>
            <w:r>
              <w:t xml:space="preserve"> 10-ig,</w:t>
            </w:r>
            <w:r w:rsidRPr="0069619C">
              <w:t xml:space="preserve"> </w:t>
            </w:r>
          </w:p>
          <w:p w:rsidR="0078307A" w:rsidRPr="0069619C" w:rsidRDefault="0078307A" w:rsidP="0078307A">
            <w:pPr>
              <w:pStyle w:val="Kedvenc"/>
            </w:pPr>
            <w:r w:rsidRPr="0069619C">
              <w:t>Számok bontása</w:t>
            </w:r>
          </w:p>
        </w:tc>
        <w:tc>
          <w:tcPr>
            <w:tcW w:w="3397" w:type="dxa"/>
            <w:gridSpan w:val="2"/>
          </w:tcPr>
          <w:p w:rsidR="0078307A" w:rsidRPr="0069619C" w:rsidRDefault="0078307A" w:rsidP="0078307A">
            <w:pPr>
              <w:pStyle w:val="Kedvenc"/>
            </w:pPr>
            <w:r w:rsidRPr="00572F11">
              <w:rPr>
                <w:lang w:val="cs-CZ"/>
              </w:rPr>
              <w:t>Számok</w:t>
            </w:r>
            <w:r w:rsidRPr="0069619C">
              <w:t xml:space="preserve"> írása és olvasása változatos feladathelyzetekben</w:t>
            </w:r>
            <w:r>
              <w:t>.</w:t>
            </w:r>
          </w:p>
          <w:p w:rsidR="0078307A" w:rsidRPr="0069619C" w:rsidRDefault="0078307A" w:rsidP="0078307A">
            <w:pPr>
              <w:pStyle w:val="Kedvenc"/>
            </w:pPr>
            <w:r w:rsidRPr="0069619C">
              <w:t xml:space="preserve">Adott elemszámú tárgyhalmazok bontása matematikai és </w:t>
            </w:r>
            <w:r>
              <w:br/>
            </w:r>
            <w:r w:rsidRPr="0069619C">
              <w:t>IKT</w:t>
            </w:r>
            <w:r>
              <w:t>-</w:t>
            </w:r>
            <w:r w:rsidRPr="0069619C">
              <w:t>eszközökkel. A kirakásokról bontások megfogalmazása, lejegyzése</w:t>
            </w:r>
            <w:r>
              <w:t>.</w:t>
            </w:r>
          </w:p>
          <w:p w:rsidR="0078307A" w:rsidRPr="0069619C" w:rsidRDefault="0078307A" w:rsidP="0078307A">
            <w:pPr>
              <w:pStyle w:val="Kedvenc"/>
            </w:pPr>
            <w:r w:rsidRPr="0069619C">
              <w:t>Bontott alakú számoknak megfelelő helyzetek előállítása tevékenységgel, rajzzal</w:t>
            </w:r>
            <w:r>
              <w:t>.</w:t>
            </w:r>
          </w:p>
        </w:tc>
        <w:tc>
          <w:tcPr>
            <w:tcW w:w="2439" w:type="dxa"/>
            <w:gridSpan w:val="4"/>
            <w:vMerge/>
            <w:vAlign w:val="center"/>
          </w:tcPr>
          <w:p w:rsidR="0078307A" w:rsidRPr="00B4542D" w:rsidRDefault="0078307A" w:rsidP="0078307A">
            <w:pPr>
              <w:pStyle w:val="Kedvenc"/>
              <w:rPr>
                <w:i/>
              </w:rPr>
            </w:pPr>
          </w:p>
        </w:tc>
      </w:tr>
      <w:tr w:rsidR="0078307A" w:rsidRPr="0069619C" w:rsidTr="00F71689">
        <w:trPr>
          <w:jc w:val="center"/>
        </w:trPr>
        <w:tc>
          <w:tcPr>
            <w:tcW w:w="3395" w:type="dxa"/>
            <w:gridSpan w:val="5"/>
          </w:tcPr>
          <w:p w:rsidR="0078307A" w:rsidRPr="0069619C" w:rsidRDefault="0078307A" w:rsidP="0078307A">
            <w:pPr>
              <w:pStyle w:val="Kedvenc"/>
            </w:pPr>
            <w:r w:rsidRPr="00572F11">
              <w:rPr>
                <w:lang w:val="cs-CZ"/>
              </w:rPr>
              <w:t>Számok</w:t>
            </w:r>
            <w:r w:rsidRPr="0069619C">
              <w:t xml:space="preserve"> viszonyítása, rendezése</w:t>
            </w:r>
          </w:p>
          <w:p w:rsidR="0078307A" w:rsidRPr="0069619C" w:rsidRDefault="0078307A" w:rsidP="0078307A">
            <w:pPr>
              <w:pStyle w:val="Kedvenc"/>
            </w:pPr>
            <w:r w:rsidRPr="0069619C">
              <w:lastRenderedPageBreak/>
              <w:t>Relációs jel</w:t>
            </w:r>
          </w:p>
        </w:tc>
        <w:tc>
          <w:tcPr>
            <w:tcW w:w="3397" w:type="dxa"/>
            <w:gridSpan w:val="2"/>
          </w:tcPr>
          <w:p w:rsidR="0078307A" w:rsidRPr="0069619C" w:rsidRDefault="0078307A" w:rsidP="0078307A">
            <w:pPr>
              <w:pStyle w:val="Kedvenc"/>
            </w:pPr>
            <w:r w:rsidRPr="00572F11">
              <w:rPr>
                <w:lang w:val="cs-CZ"/>
              </w:rPr>
              <w:lastRenderedPageBreak/>
              <w:t>Különböző</w:t>
            </w:r>
            <w:r w:rsidRPr="0069619C">
              <w:t xml:space="preserve"> elemszámú </w:t>
            </w:r>
            <w:r w:rsidRPr="0069619C">
              <w:lastRenderedPageBreak/>
              <w:t>halmazok összeha</w:t>
            </w:r>
            <w:r>
              <w:t xml:space="preserve">sonlítása tárgyak, matematikai </w:t>
            </w:r>
            <w:r w:rsidRPr="0069619C">
              <w:t xml:space="preserve">és </w:t>
            </w:r>
            <w:r>
              <w:br/>
            </w:r>
            <w:r w:rsidRPr="0069619C">
              <w:t>IKT</w:t>
            </w:r>
            <w:r>
              <w:t>-</w:t>
            </w:r>
            <w:r w:rsidRPr="0069619C">
              <w:t>eszközök segítségével, jelölésük relációs jelekkel</w:t>
            </w:r>
            <w:r>
              <w:t>.</w:t>
            </w:r>
          </w:p>
        </w:tc>
        <w:tc>
          <w:tcPr>
            <w:tcW w:w="2439" w:type="dxa"/>
            <w:gridSpan w:val="4"/>
            <w:vMerge/>
            <w:vAlign w:val="center"/>
          </w:tcPr>
          <w:p w:rsidR="0078307A" w:rsidRPr="00B4542D" w:rsidRDefault="0078307A" w:rsidP="0078307A">
            <w:pPr>
              <w:pStyle w:val="Kedvenc"/>
              <w:rPr>
                <w:i/>
              </w:rPr>
            </w:pPr>
          </w:p>
        </w:tc>
      </w:tr>
      <w:tr w:rsidR="0078307A" w:rsidRPr="0069619C" w:rsidTr="00F71689">
        <w:trPr>
          <w:jc w:val="center"/>
        </w:trPr>
        <w:tc>
          <w:tcPr>
            <w:tcW w:w="3395" w:type="dxa"/>
            <w:gridSpan w:val="5"/>
          </w:tcPr>
          <w:p w:rsidR="0078307A" w:rsidRPr="0069619C" w:rsidRDefault="0078307A" w:rsidP="0078307A">
            <w:pPr>
              <w:pStyle w:val="Kedvenc"/>
            </w:pPr>
            <w:r w:rsidRPr="00572F11">
              <w:rPr>
                <w:lang w:val="cs-CZ"/>
              </w:rPr>
              <w:t>Számegyenes</w:t>
            </w:r>
          </w:p>
          <w:p w:rsidR="0078307A" w:rsidRPr="0069619C" w:rsidRDefault="0078307A" w:rsidP="0078307A">
            <w:pPr>
              <w:pStyle w:val="Kedvenc"/>
            </w:pPr>
            <w:r w:rsidRPr="0069619C">
              <w:t>Számszomszédok</w:t>
            </w:r>
          </w:p>
        </w:tc>
        <w:tc>
          <w:tcPr>
            <w:tcW w:w="3397" w:type="dxa"/>
            <w:gridSpan w:val="2"/>
          </w:tcPr>
          <w:p w:rsidR="0078307A" w:rsidRPr="0069619C" w:rsidRDefault="0078307A" w:rsidP="0078307A">
            <w:pPr>
              <w:pStyle w:val="Kedvenc"/>
            </w:pPr>
            <w:r w:rsidRPr="00572F11">
              <w:rPr>
                <w:lang w:val="cs-CZ"/>
              </w:rPr>
              <w:t>Számok</w:t>
            </w:r>
            <w:r w:rsidRPr="0069619C">
              <w:t xml:space="preserve"> viszonyítása, sorba rendezése, helyük megkeresése a számegyenesen, számszomszédok megállapítása</w:t>
            </w:r>
            <w:r>
              <w:t>.</w:t>
            </w:r>
          </w:p>
          <w:p w:rsidR="0078307A" w:rsidRPr="0069619C" w:rsidRDefault="0078307A" w:rsidP="0078307A">
            <w:pPr>
              <w:pStyle w:val="Kedvenc"/>
            </w:pPr>
            <w:r w:rsidRPr="0069619C">
              <w:t>Egy- és kétjegyű számok értelmezése</w:t>
            </w:r>
            <w:r>
              <w:t>.</w:t>
            </w:r>
          </w:p>
        </w:tc>
        <w:tc>
          <w:tcPr>
            <w:tcW w:w="2439" w:type="dxa"/>
            <w:gridSpan w:val="4"/>
            <w:vMerge/>
            <w:vAlign w:val="center"/>
          </w:tcPr>
          <w:p w:rsidR="0078307A" w:rsidRPr="00B4542D" w:rsidRDefault="0078307A" w:rsidP="0078307A">
            <w:pPr>
              <w:pStyle w:val="Kedvenc"/>
              <w:rPr>
                <w:i/>
              </w:rPr>
            </w:pPr>
          </w:p>
        </w:tc>
      </w:tr>
      <w:tr w:rsidR="0078307A" w:rsidRPr="0069619C" w:rsidTr="00F71689">
        <w:trPr>
          <w:trHeight w:val="1009"/>
          <w:jc w:val="center"/>
        </w:trPr>
        <w:tc>
          <w:tcPr>
            <w:tcW w:w="3395" w:type="dxa"/>
            <w:gridSpan w:val="5"/>
          </w:tcPr>
          <w:p w:rsidR="0078307A" w:rsidRPr="0069619C" w:rsidRDefault="0078307A" w:rsidP="0078307A">
            <w:pPr>
              <w:pStyle w:val="Kedvenc"/>
            </w:pPr>
            <w:r w:rsidRPr="00572F11">
              <w:rPr>
                <w:lang w:val="cs-CZ"/>
              </w:rPr>
              <w:t>Számtulajdonságok</w:t>
            </w:r>
          </w:p>
          <w:p w:rsidR="0078307A" w:rsidRDefault="0078307A" w:rsidP="0078307A">
            <w:pPr>
              <w:pStyle w:val="Kedvenc"/>
            </w:pPr>
          </w:p>
          <w:p w:rsidR="0078307A" w:rsidRPr="0069619C" w:rsidRDefault="0078307A" w:rsidP="0078307A">
            <w:pPr>
              <w:pStyle w:val="Kedvenc"/>
            </w:pPr>
            <w:r w:rsidRPr="0069619C">
              <w:t>Helyi</w:t>
            </w:r>
            <w:r>
              <w:t xml:space="preserve"> </w:t>
            </w:r>
            <w:r w:rsidRPr="0069619C">
              <w:t>érték</w:t>
            </w:r>
          </w:p>
        </w:tc>
        <w:tc>
          <w:tcPr>
            <w:tcW w:w="3397" w:type="dxa"/>
            <w:gridSpan w:val="2"/>
          </w:tcPr>
          <w:p w:rsidR="0078307A" w:rsidRPr="0069619C" w:rsidRDefault="0078307A" w:rsidP="0078307A">
            <w:pPr>
              <w:pStyle w:val="Kedvenc"/>
            </w:pPr>
            <w:r w:rsidRPr="0069619C">
              <w:t xml:space="preserve">Számok </w:t>
            </w:r>
            <w:r w:rsidRPr="00572F11">
              <w:rPr>
                <w:lang w:val="cs-CZ"/>
              </w:rPr>
              <w:t>válogatása</w:t>
            </w:r>
            <w:r w:rsidRPr="0069619C">
              <w:t>, csoportosítása a megismert tulajdonságok alapján</w:t>
            </w:r>
            <w:r>
              <w:t>.</w:t>
            </w:r>
          </w:p>
          <w:p w:rsidR="0078307A" w:rsidRPr="0069619C" w:rsidRDefault="0078307A" w:rsidP="0078307A">
            <w:pPr>
              <w:pStyle w:val="Kedvenc"/>
            </w:pPr>
            <w:r w:rsidRPr="0069619C">
              <w:t>Számok tulajdonságainak megnevezése</w:t>
            </w:r>
            <w:r>
              <w:t>.</w:t>
            </w:r>
          </w:p>
          <w:p w:rsidR="0078307A" w:rsidRPr="00BD74F0" w:rsidRDefault="0078307A" w:rsidP="0078307A">
            <w:pPr>
              <w:pStyle w:val="Kedvenc"/>
              <w:rPr>
                <w:i/>
                <w:color w:val="FF0000"/>
              </w:rPr>
            </w:pPr>
          </w:p>
        </w:tc>
        <w:tc>
          <w:tcPr>
            <w:tcW w:w="2439" w:type="dxa"/>
            <w:gridSpan w:val="4"/>
            <w:vMerge/>
          </w:tcPr>
          <w:p w:rsidR="0078307A" w:rsidRPr="0069619C" w:rsidRDefault="0078307A" w:rsidP="0078307A">
            <w:pPr>
              <w:pStyle w:val="Kedvenc"/>
            </w:pPr>
          </w:p>
        </w:tc>
      </w:tr>
      <w:tr w:rsidR="0078307A" w:rsidRPr="0069619C" w:rsidTr="00F71689">
        <w:trPr>
          <w:trHeight w:val="1009"/>
          <w:jc w:val="center"/>
        </w:trPr>
        <w:tc>
          <w:tcPr>
            <w:tcW w:w="3395" w:type="dxa"/>
            <w:gridSpan w:val="5"/>
          </w:tcPr>
          <w:p w:rsidR="0078307A" w:rsidRPr="00D64279" w:rsidRDefault="0078307A" w:rsidP="0078307A">
            <w:pPr>
              <w:pStyle w:val="Kedvenc"/>
              <w:rPr>
                <w:i/>
                <w:color w:val="000000"/>
              </w:rPr>
            </w:pPr>
            <w:r w:rsidRPr="00D64279">
              <w:rPr>
                <w:i/>
                <w:color w:val="000000"/>
              </w:rPr>
              <w:t xml:space="preserve">2.2. </w:t>
            </w:r>
            <w:r w:rsidRPr="00D64279">
              <w:rPr>
                <w:i/>
                <w:color w:val="000000"/>
                <w:lang w:val="cs-CZ"/>
              </w:rPr>
              <w:t>Műveletek</w:t>
            </w:r>
          </w:p>
          <w:p w:rsidR="0078307A" w:rsidRPr="00D64279" w:rsidRDefault="0078307A" w:rsidP="0078307A">
            <w:pPr>
              <w:pStyle w:val="Kedvenc"/>
              <w:rPr>
                <w:color w:val="000000"/>
              </w:rPr>
            </w:pPr>
            <w:r w:rsidRPr="00D64279">
              <w:rPr>
                <w:color w:val="000000"/>
              </w:rPr>
              <w:t>Műveleti jelek (+, –, =, &lt;, &gt;)</w:t>
            </w:r>
          </w:p>
          <w:p w:rsidR="0078307A" w:rsidRPr="00D64279" w:rsidRDefault="0078307A" w:rsidP="0078307A">
            <w:pPr>
              <w:pStyle w:val="Kedvenc"/>
              <w:rPr>
                <w:color w:val="000000"/>
              </w:rPr>
            </w:pPr>
          </w:p>
          <w:p w:rsidR="0078307A" w:rsidRPr="00D64279" w:rsidRDefault="0078307A" w:rsidP="0078307A">
            <w:pPr>
              <w:pStyle w:val="Kedvenc"/>
              <w:rPr>
                <w:color w:val="000000"/>
              </w:rPr>
            </w:pPr>
            <w:r w:rsidRPr="00D64279">
              <w:rPr>
                <w:color w:val="000000"/>
              </w:rPr>
              <w:t xml:space="preserve">Összeadás, kivonás tartalmának kialakítása: halmazok bővítése, szűkítése, halmazok egyesítése, különbsége, halmazok összemérése </w:t>
            </w:r>
          </w:p>
        </w:tc>
        <w:tc>
          <w:tcPr>
            <w:tcW w:w="3397" w:type="dxa"/>
            <w:gridSpan w:val="2"/>
          </w:tcPr>
          <w:p w:rsidR="0078307A" w:rsidRPr="00D64279" w:rsidRDefault="0078307A" w:rsidP="0078307A">
            <w:pPr>
              <w:pStyle w:val="Kedvenc"/>
              <w:rPr>
                <w:color w:val="000000"/>
              </w:rPr>
            </w:pPr>
            <w:r w:rsidRPr="00D64279">
              <w:rPr>
                <w:color w:val="000000"/>
              </w:rPr>
              <w:t xml:space="preserve">Műveleti </w:t>
            </w:r>
            <w:r w:rsidRPr="00D64279">
              <w:rPr>
                <w:color w:val="000000"/>
                <w:lang w:val="cs-CZ"/>
              </w:rPr>
              <w:t>jelek</w:t>
            </w:r>
            <w:r w:rsidRPr="00D64279">
              <w:rPr>
                <w:color w:val="000000"/>
              </w:rPr>
              <w:t xml:space="preserve"> megismerése, értelmezése, írása, kiolvasása, használata.</w:t>
            </w:r>
          </w:p>
          <w:p w:rsidR="0078307A" w:rsidRPr="0069619C" w:rsidRDefault="0078307A" w:rsidP="0078307A">
            <w:pPr>
              <w:pStyle w:val="Kedvenc"/>
            </w:pPr>
            <w:r w:rsidRPr="0069619C">
              <w:t>Műveletek megjelenítése egyszerű történetek lejátszásával, tárgyak, matematikai eszközök kirakásával, IKT</w:t>
            </w:r>
            <w:r>
              <w:t>-</w:t>
            </w:r>
            <w:r w:rsidRPr="0069619C">
              <w:t>eszközökkel</w:t>
            </w:r>
            <w:r>
              <w:t>.</w:t>
            </w:r>
          </w:p>
          <w:p w:rsidR="0078307A" w:rsidRPr="0069619C" w:rsidRDefault="0078307A" w:rsidP="0078307A">
            <w:pPr>
              <w:pStyle w:val="Kedvenc"/>
            </w:pPr>
            <w:r w:rsidRPr="0069619C">
              <w:t>A mennyiségi változások megfigyelése, megfogalmazása, lejegyzésük művelettel</w:t>
            </w:r>
            <w:r>
              <w:t>.</w:t>
            </w:r>
          </w:p>
          <w:p w:rsidR="0078307A" w:rsidRPr="0069619C" w:rsidRDefault="0078307A" w:rsidP="0078307A">
            <w:pPr>
              <w:pStyle w:val="Kedvenc"/>
            </w:pPr>
            <w:r w:rsidRPr="0069619C">
              <w:t>Matematikai művelethez történetek alkotása</w:t>
            </w:r>
            <w:r>
              <w:t>.</w:t>
            </w:r>
          </w:p>
        </w:tc>
        <w:tc>
          <w:tcPr>
            <w:tcW w:w="2439" w:type="dxa"/>
            <w:gridSpan w:val="4"/>
            <w:vMerge/>
          </w:tcPr>
          <w:p w:rsidR="0078307A" w:rsidRPr="0069619C" w:rsidRDefault="0078307A" w:rsidP="0078307A">
            <w:pPr>
              <w:pStyle w:val="Kedvenc"/>
            </w:pPr>
          </w:p>
        </w:tc>
      </w:tr>
      <w:tr w:rsidR="0078307A" w:rsidRPr="0069619C" w:rsidTr="00F71689">
        <w:trPr>
          <w:jc w:val="center"/>
        </w:trPr>
        <w:tc>
          <w:tcPr>
            <w:tcW w:w="3395" w:type="dxa"/>
            <w:gridSpan w:val="5"/>
          </w:tcPr>
          <w:p w:rsidR="0078307A" w:rsidRPr="00E04470" w:rsidRDefault="0078307A" w:rsidP="0078307A">
            <w:pPr>
              <w:pStyle w:val="Kedvenc"/>
            </w:pPr>
            <w:r w:rsidRPr="0069619C">
              <w:t xml:space="preserve">Fejben </w:t>
            </w:r>
            <w:r w:rsidRPr="00572F11">
              <w:rPr>
                <w:lang w:val="cs-CZ"/>
              </w:rPr>
              <w:t>számolás</w:t>
            </w:r>
            <w:r w:rsidRPr="0069619C">
              <w:t xml:space="preserve"> </w:t>
            </w:r>
          </w:p>
        </w:tc>
        <w:tc>
          <w:tcPr>
            <w:tcW w:w="3397" w:type="dxa"/>
            <w:gridSpan w:val="2"/>
          </w:tcPr>
          <w:p w:rsidR="0078307A" w:rsidRPr="0069619C" w:rsidRDefault="0078307A" w:rsidP="0078307A">
            <w:pPr>
              <w:pStyle w:val="Kedvenc"/>
            </w:pPr>
            <w:r w:rsidRPr="00D1639D">
              <w:rPr>
                <w:lang w:val="cs-CZ"/>
              </w:rPr>
              <w:t>Fejben</w:t>
            </w:r>
            <w:r w:rsidRPr="0069619C">
              <w:t xml:space="preserve"> számolás 10-es számkörben, </w:t>
            </w:r>
          </w:p>
        </w:tc>
        <w:tc>
          <w:tcPr>
            <w:tcW w:w="2439" w:type="dxa"/>
            <w:gridSpan w:val="4"/>
            <w:vMerge/>
          </w:tcPr>
          <w:p w:rsidR="0078307A" w:rsidRPr="0069619C" w:rsidRDefault="0078307A" w:rsidP="0078307A">
            <w:pPr>
              <w:pStyle w:val="Kedvenc"/>
            </w:pPr>
          </w:p>
        </w:tc>
      </w:tr>
      <w:tr w:rsidR="0078307A" w:rsidRPr="0069619C" w:rsidTr="00F71689">
        <w:trPr>
          <w:jc w:val="center"/>
        </w:trPr>
        <w:tc>
          <w:tcPr>
            <w:tcW w:w="3395" w:type="dxa"/>
            <w:gridSpan w:val="5"/>
          </w:tcPr>
          <w:p w:rsidR="0078307A" w:rsidRPr="0069619C" w:rsidRDefault="0078307A" w:rsidP="0078307A">
            <w:pPr>
              <w:pStyle w:val="Kedvenc"/>
            </w:pPr>
            <w:r w:rsidRPr="0069619C">
              <w:t xml:space="preserve">Szóbeli </w:t>
            </w:r>
            <w:r w:rsidRPr="00572F11">
              <w:rPr>
                <w:lang w:val="cs-CZ"/>
              </w:rPr>
              <w:t>összeadás</w:t>
            </w:r>
            <w:r>
              <w:t xml:space="preserve">, </w:t>
            </w:r>
            <w:r w:rsidRPr="0069619C">
              <w:t>kivonás</w:t>
            </w:r>
          </w:p>
        </w:tc>
        <w:tc>
          <w:tcPr>
            <w:tcW w:w="3397" w:type="dxa"/>
            <w:gridSpan w:val="2"/>
          </w:tcPr>
          <w:p w:rsidR="0078307A" w:rsidRPr="00BD74F0" w:rsidRDefault="0078307A" w:rsidP="0078307A">
            <w:pPr>
              <w:pStyle w:val="Kedvenc"/>
              <w:rPr>
                <w:color w:val="000000"/>
              </w:rPr>
            </w:pPr>
            <w:r>
              <w:rPr>
                <w:color w:val="000000"/>
              </w:rPr>
              <w:t>Összeadás, kivonás 5-ös, majd 10-es számkörben.</w:t>
            </w:r>
          </w:p>
          <w:p w:rsidR="0078307A" w:rsidRPr="00BD74F0" w:rsidRDefault="0078307A" w:rsidP="0078307A">
            <w:pPr>
              <w:pStyle w:val="Kedvenc"/>
              <w:rPr>
                <w:color w:val="FF0000"/>
              </w:rPr>
            </w:pPr>
          </w:p>
        </w:tc>
        <w:tc>
          <w:tcPr>
            <w:tcW w:w="2439" w:type="dxa"/>
            <w:gridSpan w:val="4"/>
            <w:vMerge/>
          </w:tcPr>
          <w:p w:rsidR="0078307A" w:rsidRPr="0069619C" w:rsidRDefault="0078307A" w:rsidP="0078307A">
            <w:pPr>
              <w:pStyle w:val="Kedvenc"/>
            </w:pPr>
          </w:p>
        </w:tc>
      </w:tr>
      <w:tr w:rsidR="0078307A" w:rsidRPr="0069619C" w:rsidTr="00F71689">
        <w:trPr>
          <w:jc w:val="center"/>
        </w:trPr>
        <w:tc>
          <w:tcPr>
            <w:tcW w:w="3395" w:type="dxa"/>
            <w:gridSpan w:val="5"/>
          </w:tcPr>
          <w:p w:rsidR="0078307A" w:rsidRPr="0069619C" w:rsidRDefault="0078307A" w:rsidP="0078307A">
            <w:pPr>
              <w:pStyle w:val="Kedvenc"/>
            </w:pPr>
            <w:r w:rsidRPr="0069619C">
              <w:t xml:space="preserve">Az </w:t>
            </w:r>
            <w:r w:rsidRPr="00572F11">
              <w:rPr>
                <w:lang w:val="cs-CZ"/>
              </w:rPr>
              <w:t>összeadás</w:t>
            </w:r>
            <w:r w:rsidRPr="0069619C">
              <w:t xml:space="preserve"> tagjainak felcserélhetősége</w:t>
            </w:r>
          </w:p>
        </w:tc>
        <w:tc>
          <w:tcPr>
            <w:tcW w:w="3397" w:type="dxa"/>
            <w:gridSpan w:val="2"/>
          </w:tcPr>
          <w:p w:rsidR="0078307A" w:rsidRDefault="0078307A" w:rsidP="0078307A">
            <w:pPr>
              <w:pStyle w:val="Kedvenc"/>
            </w:pPr>
            <w:r w:rsidRPr="0069619C">
              <w:t xml:space="preserve">A </w:t>
            </w:r>
            <w:r w:rsidRPr="00572F11">
              <w:rPr>
                <w:lang w:val="cs-CZ"/>
              </w:rPr>
              <w:t>tagok</w:t>
            </w:r>
            <w:r w:rsidRPr="0069619C">
              <w:t xml:space="preserve"> felcserélhetőségének érzékeltetése kirakásokkal (matematikai eszközökkel, IKT</w:t>
            </w:r>
            <w:r>
              <w:t>-</w:t>
            </w:r>
            <w:r w:rsidRPr="0069619C">
              <w:t>eszközökkel), rajzzal, lejegyzésük műveletekkel</w:t>
            </w:r>
            <w:r>
              <w:t>.</w:t>
            </w:r>
          </w:p>
        </w:tc>
        <w:tc>
          <w:tcPr>
            <w:tcW w:w="2439" w:type="dxa"/>
            <w:gridSpan w:val="4"/>
            <w:vMerge/>
          </w:tcPr>
          <w:p w:rsidR="0078307A" w:rsidRPr="0069619C" w:rsidRDefault="0078307A" w:rsidP="0078307A">
            <w:pPr>
              <w:pStyle w:val="Kedvenc"/>
            </w:pPr>
          </w:p>
        </w:tc>
      </w:tr>
      <w:tr w:rsidR="0078307A" w:rsidRPr="0069619C" w:rsidTr="00F71689">
        <w:trPr>
          <w:trHeight w:val="1009"/>
          <w:jc w:val="center"/>
        </w:trPr>
        <w:tc>
          <w:tcPr>
            <w:tcW w:w="3395" w:type="dxa"/>
            <w:gridSpan w:val="5"/>
          </w:tcPr>
          <w:p w:rsidR="0078307A" w:rsidRPr="0069619C" w:rsidRDefault="0078307A" w:rsidP="0078307A">
            <w:pPr>
              <w:pStyle w:val="Kedvenc"/>
            </w:pPr>
            <w:r w:rsidRPr="0069619C">
              <w:t xml:space="preserve">Egyszerű </w:t>
            </w:r>
            <w:r w:rsidRPr="00572F11">
              <w:rPr>
                <w:lang w:val="cs-CZ"/>
              </w:rPr>
              <w:t>szöveges</w:t>
            </w:r>
            <w:r w:rsidRPr="0069619C">
              <w:t xml:space="preserve"> feladatok</w:t>
            </w:r>
          </w:p>
        </w:tc>
        <w:tc>
          <w:tcPr>
            <w:tcW w:w="3397" w:type="dxa"/>
            <w:gridSpan w:val="2"/>
          </w:tcPr>
          <w:p w:rsidR="0078307A" w:rsidRPr="0069619C" w:rsidRDefault="0078307A" w:rsidP="0078307A">
            <w:pPr>
              <w:pStyle w:val="Kedvenc"/>
            </w:pPr>
            <w:r w:rsidRPr="00572F11">
              <w:rPr>
                <w:lang w:val="cs-CZ"/>
              </w:rPr>
              <w:t>Szóban</w:t>
            </w:r>
            <w:r w:rsidRPr="0069619C">
              <w:t xml:space="preserve"> megfogalmazott, egyszerű szituációkba ágyazott szöveges feladatok lejátszása, megjelenítése matematikai eszközök kirakásával, rajzban, lejegyzésük műveletekkel</w:t>
            </w:r>
            <w:r>
              <w:t>.</w:t>
            </w:r>
            <w:r w:rsidRPr="0069619C">
              <w:t xml:space="preserve"> </w:t>
            </w:r>
          </w:p>
          <w:p w:rsidR="0078307A" w:rsidRPr="0069619C" w:rsidRDefault="0078307A" w:rsidP="0078307A">
            <w:pPr>
              <w:pStyle w:val="Kedvenc"/>
              <w:rPr>
                <w:i/>
              </w:rPr>
            </w:pPr>
            <w:r w:rsidRPr="0069619C">
              <w:t>Matematikai műveletekhez történet alkotása</w:t>
            </w:r>
            <w:r>
              <w:t>.</w:t>
            </w:r>
          </w:p>
        </w:tc>
        <w:tc>
          <w:tcPr>
            <w:tcW w:w="2439" w:type="dxa"/>
            <w:gridSpan w:val="4"/>
            <w:vMerge/>
          </w:tcPr>
          <w:p w:rsidR="0078307A" w:rsidRPr="0069619C" w:rsidRDefault="0078307A" w:rsidP="0078307A">
            <w:pPr>
              <w:pStyle w:val="Kedvenc"/>
            </w:pPr>
          </w:p>
        </w:tc>
      </w:tr>
      <w:tr w:rsidR="0078307A" w:rsidRPr="0069619C" w:rsidTr="00F71689">
        <w:trPr>
          <w:trHeight w:val="1009"/>
          <w:jc w:val="center"/>
        </w:trPr>
        <w:tc>
          <w:tcPr>
            <w:tcW w:w="3395" w:type="dxa"/>
            <w:gridSpan w:val="5"/>
          </w:tcPr>
          <w:p w:rsidR="0078307A" w:rsidRPr="00E04470" w:rsidRDefault="0078307A" w:rsidP="0078307A">
            <w:pPr>
              <w:pStyle w:val="Kedvenc"/>
              <w:rPr>
                <w:i/>
              </w:rPr>
            </w:pPr>
            <w:r w:rsidRPr="00E04470">
              <w:rPr>
                <w:i/>
              </w:rPr>
              <w:lastRenderedPageBreak/>
              <w:t xml:space="preserve">2.3. Számelméleti </w:t>
            </w:r>
            <w:r w:rsidRPr="00572F11">
              <w:rPr>
                <w:i/>
                <w:lang w:val="cs-CZ"/>
              </w:rPr>
              <w:t>ismeretek</w:t>
            </w:r>
          </w:p>
          <w:p w:rsidR="0078307A" w:rsidRPr="0069619C" w:rsidRDefault="0078307A" w:rsidP="0078307A">
            <w:pPr>
              <w:pStyle w:val="Kedvenc"/>
            </w:pPr>
            <w:r w:rsidRPr="0069619C">
              <w:t>Páros-páratlan számok</w:t>
            </w:r>
          </w:p>
        </w:tc>
        <w:tc>
          <w:tcPr>
            <w:tcW w:w="3397" w:type="dxa"/>
            <w:gridSpan w:val="2"/>
          </w:tcPr>
          <w:p w:rsidR="0078307A" w:rsidRPr="00D64279" w:rsidRDefault="0078307A" w:rsidP="0078307A">
            <w:pPr>
              <w:pStyle w:val="Kedvenc"/>
              <w:rPr>
                <w:color w:val="000000"/>
              </w:rPr>
            </w:pPr>
            <w:r w:rsidRPr="00D64279">
              <w:rPr>
                <w:color w:val="000000"/>
              </w:rPr>
              <w:t xml:space="preserve">Halmaz elemeinek (személyek, tárgyak, matematikai eszközözök) párosítása. </w:t>
            </w:r>
          </w:p>
          <w:p w:rsidR="0078307A" w:rsidRPr="0069619C" w:rsidRDefault="0078307A" w:rsidP="0078307A">
            <w:pPr>
              <w:pStyle w:val="Kedvenc"/>
              <w:rPr>
                <w:i/>
              </w:rPr>
            </w:pPr>
            <w:r w:rsidRPr="0069619C">
              <w:t>Páros és páratlan számok helyének megfigyelése a számegyenesen.</w:t>
            </w:r>
          </w:p>
        </w:tc>
        <w:tc>
          <w:tcPr>
            <w:tcW w:w="2439" w:type="dxa"/>
            <w:gridSpan w:val="4"/>
            <w:vMerge/>
          </w:tcPr>
          <w:p w:rsidR="0078307A" w:rsidRPr="0069619C" w:rsidRDefault="0078307A" w:rsidP="0078307A">
            <w:pPr>
              <w:pStyle w:val="Kedvenc"/>
            </w:pPr>
          </w:p>
        </w:tc>
      </w:tr>
      <w:tr w:rsidR="0078307A" w:rsidRPr="0069619C" w:rsidTr="00F71689">
        <w:tblPrEx>
          <w:tblBorders>
            <w:top w:val="none" w:sz="0" w:space="0" w:color="auto"/>
          </w:tblBorders>
        </w:tblPrEx>
        <w:trPr>
          <w:jc w:val="center"/>
        </w:trPr>
        <w:tc>
          <w:tcPr>
            <w:tcW w:w="1941" w:type="dxa"/>
            <w:vAlign w:val="center"/>
          </w:tcPr>
          <w:p w:rsidR="0078307A" w:rsidRPr="0069619C" w:rsidRDefault="0078307A" w:rsidP="0078307A">
            <w:pPr>
              <w:pStyle w:val="Kedvenc"/>
            </w:pPr>
            <w:r w:rsidRPr="0069619C">
              <w:t>Kulcsfogalmak/</w:t>
            </w:r>
            <w:r>
              <w:t xml:space="preserve"> </w:t>
            </w:r>
            <w:r w:rsidRPr="0069619C">
              <w:t>fogalmak</w:t>
            </w:r>
          </w:p>
        </w:tc>
        <w:tc>
          <w:tcPr>
            <w:tcW w:w="7290" w:type="dxa"/>
            <w:gridSpan w:val="10"/>
          </w:tcPr>
          <w:p w:rsidR="0078307A" w:rsidRPr="0069619C" w:rsidRDefault="0078307A" w:rsidP="0078307A">
            <w:pPr>
              <w:pStyle w:val="Kedvenc"/>
            </w:pPr>
            <w:r>
              <w:t>S</w:t>
            </w:r>
            <w:r w:rsidRPr="0069619C">
              <w:t xml:space="preserve">zámok neve, jele, </w:t>
            </w:r>
            <w:r w:rsidRPr="00572F11">
              <w:rPr>
                <w:lang w:val="cs-CZ"/>
              </w:rPr>
              <w:t>relációs</w:t>
            </w:r>
            <w:r w:rsidRPr="0069619C">
              <w:t xml:space="preserve"> jel</w:t>
            </w:r>
            <w:r>
              <w:t>,</w:t>
            </w:r>
          </w:p>
          <w:p w:rsidR="0078307A" w:rsidRPr="0069619C" w:rsidRDefault="0078307A" w:rsidP="0078307A">
            <w:pPr>
              <w:pStyle w:val="Kedvenc"/>
            </w:pPr>
            <w:r w:rsidRPr="0069619C">
              <w:t>egyjegyű-</w:t>
            </w:r>
            <w:r w:rsidRPr="00D64279">
              <w:rPr>
                <w:color w:val="000000"/>
              </w:rPr>
              <w:t>kétjegyű</w:t>
            </w:r>
            <w:r w:rsidRPr="0069619C">
              <w:t xml:space="preserve"> szám, </w:t>
            </w:r>
            <w:r w:rsidRPr="00D64279">
              <w:rPr>
                <w:color w:val="000000"/>
              </w:rPr>
              <w:t>kerek tízes</w:t>
            </w:r>
            <w:r w:rsidRPr="0069619C">
              <w:t>, (kisebb-nagyobb) szomszéd, számegyenes, sorszám, sorszámnév</w:t>
            </w:r>
            <w:r>
              <w:t>,</w:t>
            </w:r>
          </w:p>
          <w:p w:rsidR="0078307A" w:rsidRPr="0069619C" w:rsidRDefault="0078307A" w:rsidP="0078307A">
            <w:pPr>
              <w:pStyle w:val="Kedvenc"/>
            </w:pPr>
            <w:r w:rsidRPr="0069619C">
              <w:t>pénz, forint, ár, áru, olcsó-drága</w:t>
            </w:r>
            <w:r>
              <w:t>,</w:t>
            </w:r>
            <w:r w:rsidRPr="0069619C">
              <w:t xml:space="preserve"> </w:t>
            </w:r>
          </w:p>
          <w:p w:rsidR="0078307A" w:rsidRPr="0069619C" w:rsidRDefault="0078307A" w:rsidP="0078307A">
            <w:pPr>
              <w:pStyle w:val="Kedvenc"/>
            </w:pPr>
            <w:r w:rsidRPr="0069619C">
              <w:t xml:space="preserve">sorszám, </w:t>
            </w:r>
          </w:p>
          <w:p w:rsidR="0078307A" w:rsidRPr="0069619C" w:rsidRDefault="0078307A" w:rsidP="0078307A">
            <w:pPr>
              <w:pStyle w:val="Kedvenc"/>
            </w:pPr>
            <w:r w:rsidRPr="0069619C">
              <w:t>páros, páratlan</w:t>
            </w:r>
            <w:r>
              <w:t>,</w:t>
            </w:r>
            <w:r w:rsidRPr="0069619C">
              <w:t xml:space="preserve"> </w:t>
            </w:r>
          </w:p>
          <w:p w:rsidR="0078307A" w:rsidRPr="0069619C" w:rsidRDefault="0078307A" w:rsidP="0078307A">
            <w:pPr>
              <w:pStyle w:val="Kedvenc"/>
            </w:pPr>
            <w:r w:rsidRPr="0069619C">
              <w:t>művelet, műveleti jel</w:t>
            </w:r>
            <w:r>
              <w:t>,</w:t>
            </w:r>
            <w:r w:rsidRPr="0069619C">
              <w:t xml:space="preserve"> összeadás-kivonás, bontás</w:t>
            </w:r>
            <w:r>
              <w:t xml:space="preserve">, hozzátevés, </w:t>
            </w:r>
            <w:r w:rsidRPr="0069619C">
              <w:t>elvétel, semmi, üres, sok, kevés, összehasonlítás</w:t>
            </w:r>
            <w:r>
              <w:t>.</w:t>
            </w:r>
          </w:p>
        </w:tc>
      </w:tr>
    </w:tbl>
    <w:p w:rsidR="0078307A" w:rsidRDefault="0078307A" w:rsidP="0078307A">
      <w:pPr>
        <w:pStyle w:val="Kedvenc"/>
      </w:pPr>
    </w:p>
    <w:tbl>
      <w:tblPr>
        <w:tblW w:w="92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0"/>
        <w:gridCol w:w="488"/>
        <w:gridCol w:w="1095"/>
        <w:gridCol w:w="3414"/>
        <w:gridCol w:w="1093"/>
        <w:gridCol w:w="1311"/>
      </w:tblGrid>
      <w:tr w:rsidR="0078307A" w:rsidRPr="0069619C" w:rsidTr="00F71689">
        <w:trPr>
          <w:jc w:val="center"/>
        </w:trPr>
        <w:tc>
          <w:tcPr>
            <w:tcW w:w="2318" w:type="dxa"/>
            <w:gridSpan w:val="2"/>
            <w:vAlign w:val="center"/>
          </w:tcPr>
          <w:p w:rsidR="0078307A" w:rsidRPr="0069619C" w:rsidRDefault="0078307A" w:rsidP="0078307A">
            <w:pPr>
              <w:pStyle w:val="Kedvenc"/>
            </w:pPr>
            <w:r w:rsidRPr="00D1639D">
              <w:rPr>
                <w:lang w:val="cs-CZ"/>
              </w:rPr>
              <w:t>Tematikai</w:t>
            </w:r>
            <w:r w:rsidRPr="0069619C">
              <w:t xml:space="preserve"> egység/</w:t>
            </w:r>
            <w:r>
              <w:t xml:space="preserve"> </w:t>
            </w:r>
            <w:r w:rsidRPr="0069619C">
              <w:t>Fejlesztési cél</w:t>
            </w:r>
          </w:p>
        </w:tc>
        <w:tc>
          <w:tcPr>
            <w:tcW w:w="5602" w:type="dxa"/>
            <w:gridSpan w:val="3"/>
            <w:vAlign w:val="center"/>
          </w:tcPr>
          <w:p w:rsidR="0078307A" w:rsidRPr="00404E6D" w:rsidRDefault="0078307A" w:rsidP="0078307A">
            <w:pPr>
              <w:pStyle w:val="Kedvenc"/>
            </w:pPr>
            <w:r w:rsidRPr="00572F11">
              <w:rPr>
                <w:lang w:val="cs-CZ"/>
              </w:rPr>
              <w:t>G</w:t>
            </w:r>
            <w:r>
              <w:rPr>
                <w:lang w:val="cs-CZ"/>
              </w:rPr>
              <w:t>eometria – mérés</w:t>
            </w:r>
          </w:p>
        </w:tc>
        <w:tc>
          <w:tcPr>
            <w:tcW w:w="1311" w:type="dxa"/>
            <w:vAlign w:val="center"/>
          </w:tcPr>
          <w:p w:rsidR="0078307A" w:rsidRPr="0069619C" w:rsidRDefault="0078307A" w:rsidP="0078307A">
            <w:pPr>
              <w:pStyle w:val="Kedvenc"/>
            </w:pPr>
            <w:r w:rsidRPr="00D1639D">
              <w:rPr>
                <w:lang w:val="cs-CZ"/>
              </w:rPr>
              <w:t>Órakeret</w:t>
            </w:r>
            <w:r>
              <w:t xml:space="preserve"> 40</w:t>
            </w:r>
            <w:r w:rsidRPr="0069619C">
              <w:t xml:space="preserve"> óra</w:t>
            </w:r>
          </w:p>
        </w:tc>
      </w:tr>
      <w:tr w:rsidR="0078307A" w:rsidRPr="0069619C" w:rsidTr="00F71689">
        <w:trPr>
          <w:jc w:val="center"/>
        </w:trPr>
        <w:tc>
          <w:tcPr>
            <w:tcW w:w="2318" w:type="dxa"/>
            <w:gridSpan w:val="2"/>
            <w:vAlign w:val="center"/>
          </w:tcPr>
          <w:p w:rsidR="0078307A" w:rsidRPr="0069619C" w:rsidRDefault="0078307A" w:rsidP="0078307A">
            <w:pPr>
              <w:pStyle w:val="Kedvenc"/>
            </w:pPr>
            <w:r>
              <w:rPr>
                <w:bCs/>
              </w:rPr>
              <w:t>A tematikai egység nevelési-fejlesztési céljai</w:t>
            </w:r>
          </w:p>
        </w:tc>
        <w:tc>
          <w:tcPr>
            <w:tcW w:w="6913" w:type="dxa"/>
            <w:gridSpan w:val="4"/>
            <w:vAlign w:val="center"/>
          </w:tcPr>
          <w:p w:rsidR="0078307A" w:rsidRPr="0069619C" w:rsidRDefault="0078307A" w:rsidP="0078307A">
            <w:pPr>
              <w:pStyle w:val="Kedvenc"/>
            </w:pPr>
            <w:r w:rsidRPr="0069619C">
              <w:t xml:space="preserve">Térbeli és síkbeli tájékozódás </w:t>
            </w:r>
            <w:r w:rsidRPr="00572F11">
              <w:rPr>
                <w:lang w:val="cs-CZ"/>
              </w:rPr>
              <w:t>fejlesztése</w:t>
            </w:r>
            <w:r w:rsidRPr="0069619C">
              <w:t>.</w:t>
            </w:r>
          </w:p>
          <w:p w:rsidR="0078307A" w:rsidRPr="0069619C" w:rsidRDefault="0078307A" w:rsidP="0078307A">
            <w:pPr>
              <w:pStyle w:val="Kedvenc"/>
            </w:pPr>
            <w:r w:rsidRPr="0069619C">
              <w:t xml:space="preserve">Gyakorlati mérések </w:t>
            </w:r>
            <w:r>
              <w:t xml:space="preserve">gyakoroltatása </w:t>
            </w:r>
            <w:r w:rsidRPr="0069619C">
              <w:t>választott és szabványmértékegységekkel.</w:t>
            </w:r>
          </w:p>
          <w:p w:rsidR="0078307A" w:rsidRPr="0069619C" w:rsidRDefault="0078307A" w:rsidP="0078307A">
            <w:pPr>
              <w:pStyle w:val="Kedvenc"/>
            </w:pPr>
            <w:r w:rsidRPr="0069619C">
              <w:t>Mennyiségek közötti tájékozódás és a becslés képességének alakítása.</w:t>
            </w:r>
          </w:p>
          <w:p w:rsidR="0078307A" w:rsidRPr="0069619C" w:rsidRDefault="0078307A" w:rsidP="0078307A">
            <w:pPr>
              <w:pStyle w:val="Kedvenc"/>
            </w:pPr>
            <w:r w:rsidRPr="0069619C">
              <w:t>Szabványmértékegységek nevének, jelének me</w:t>
            </w:r>
            <w:r>
              <w:t>g</w:t>
            </w:r>
            <w:r w:rsidRPr="0069619C">
              <w:t>ismertetése</w:t>
            </w:r>
            <w:r>
              <w:t>.</w:t>
            </w:r>
            <w:r w:rsidRPr="0069619C">
              <w:t xml:space="preserve"> </w:t>
            </w:r>
          </w:p>
        </w:tc>
      </w:tr>
      <w:tr w:rsidR="0078307A" w:rsidRPr="0069619C" w:rsidTr="00F71689">
        <w:trPr>
          <w:jc w:val="center"/>
        </w:trPr>
        <w:tc>
          <w:tcPr>
            <w:tcW w:w="3413" w:type="dxa"/>
            <w:gridSpan w:val="3"/>
            <w:vAlign w:val="center"/>
          </w:tcPr>
          <w:p w:rsidR="0078307A" w:rsidRPr="00D1639D" w:rsidRDefault="0078307A" w:rsidP="0078307A">
            <w:pPr>
              <w:pStyle w:val="Kedvenc"/>
              <w:rPr>
                <w:lang w:val="cs-CZ"/>
              </w:rPr>
            </w:pPr>
            <w:r w:rsidRPr="0069619C">
              <w:t>Ismeretek</w:t>
            </w:r>
          </w:p>
        </w:tc>
        <w:tc>
          <w:tcPr>
            <w:tcW w:w="3414" w:type="dxa"/>
            <w:vAlign w:val="center"/>
          </w:tcPr>
          <w:p w:rsidR="0078307A" w:rsidRPr="0069619C" w:rsidRDefault="0078307A" w:rsidP="0078307A">
            <w:pPr>
              <w:pStyle w:val="Kedvenc"/>
            </w:pPr>
            <w:r w:rsidRPr="0069619C">
              <w:t>Fejlesztési követelmények/</w:t>
            </w:r>
            <w:r>
              <w:br/>
            </w:r>
            <w:r w:rsidRPr="0069619C">
              <w:t>tevékenységek</w:t>
            </w:r>
          </w:p>
        </w:tc>
        <w:tc>
          <w:tcPr>
            <w:tcW w:w="2404" w:type="dxa"/>
            <w:gridSpan w:val="2"/>
            <w:vAlign w:val="center"/>
          </w:tcPr>
          <w:p w:rsidR="0078307A" w:rsidRPr="0069619C" w:rsidRDefault="0078307A" w:rsidP="0078307A">
            <w:pPr>
              <w:pStyle w:val="Kedvenc"/>
            </w:pPr>
            <w:r w:rsidRPr="00D1639D">
              <w:rPr>
                <w:lang w:val="cs-CZ"/>
              </w:rPr>
              <w:t>Kapcsolódási</w:t>
            </w:r>
            <w:r w:rsidRPr="0069619C">
              <w:t xml:space="preserve"> pontok</w:t>
            </w:r>
          </w:p>
        </w:tc>
      </w:tr>
      <w:tr w:rsidR="0078307A" w:rsidRPr="0069619C" w:rsidTr="00F71689">
        <w:trPr>
          <w:jc w:val="center"/>
        </w:trPr>
        <w:tc>
          <w:tcPr>
            <w:tcW w:w="3413" w:type="dxa"/>
            <w:gridSpan w:val="3"/>
          </w:tcPr>
          <w:p w:rsidR="0078307A" w:rsidRPr="0042642E" w:rsidRDefault="0078307A" w:rsidP="0078307A">
            <w:pPr>
              <w:pStyle w:val="Kedvenc"/>
              <w:rPr>
                <w:i/>
              </w:rPr>
            </w:pPr>
            <w:r w:rsidRPr="0042642E">
              <w:rPr>
                <w:i/>
              </w:rPr>
              <w:t xml:space="preserve">3.1. Térbeli, síkbeli </w:t>
            </w:r>
            <w:r w:rsidRPr="00572F11">
              <w:rPr>
                <w:i/>
                <w:lang w:val="cs-CZ"/>
              </w:rPr>
              <w:t>helyzetek</w:t>
            </w:r>
          </w:p>
          <w:p w:rsidR="0078307A" w:rsidRPr="0069619C" w:rsidRDefault="0078307A" w:rsidP="0078307A">
            <w:pPr>
              <w:pStyle w:val="Kedvenc"/>
            </w:pPr>
            <w:r w:rsidRPr="0069619C">
              <w:t>Térbeli helyzetek</w:t>
            </w:r>
          </w:p>
        </w:tc>
        <w:tc>
          <w:tcPr>
            <w:tcW w:w="3414" w:type="dxa"/>
          </w:tcPr>
          <w:p w:rsidR="0078307A" w:rsidRPr="0069619C" w:rsidRDefault="0078307A" w:rsidP="0078307A">
            <w:pPr>
              <w:pStyle w:val="Kedvenc"/>
            </w:pPr>
            <w:r w:rsidRPr="0069619C">
              <w:t xml:space="preserve">Térbeli </w:t>
            </w:r>
            <w:r w:rsidRPr="00572F11">
              <w:rPr>
                <w:lang w:val="cs-CZ"/>
              </w:rPr>
              <w:t>helyzetek</w:t>
            </w:r>
            <w:r w:rsidRPr="0069619C">
              <w:t xml:space="preserve"> megfigyelése, leolvasása, megfogalmazása</w:t>
            </w:r>
            <w:r>
              <w:t>.</w:t>
            </w:r>
          </w:p>
          <w:p w:rsidR="0078307A" w:rsidRPr="0069619C" w:rsidRDefault="0078307A" w:rsidP="0078307A">
            <w:pPr>
              <w:pStyle w:val="Kedvenc"/>
            </w:pPr>
            <w:r w:rsidRPr="0069619C">
              <w:t>Térbeli helyzetek létrehozása tárgyak, matematikai eszközök építésével – szabadon, minta és szóbeli utasítás után</w:t>
            </w:r>
            <w:r>
              <w:t>.</w:t>
            </w:r>
          </w:p>
        </w:tc>
        <w:tc>
          <w:tcPr>
            <w:tcW w:w="2404" w:type="dxa"/>
            <w:gridSpan w:val="2"/>
            <w:vMerge w:val="restart"/>
          </w:tcPr>
          <w:p w:rsidR="0078307A" w:rsidRPr="0069619C" w:rsidRDefault="0078307A" w:rsidP="0078307A">
            <w:pPr>
              <w:pStyle w:val="Kedvenc"/>
            </w:pPr>
            <w:r w:rsidRPr="00572F11">
              <w:rPr>
                <w:i/>
                <w:lang w:val="cs-CZ"/>
              </w:rPr>
              <w:t>Magyar</w:t>
            </w:r>
            <w:r w:rsidRPr="00B4542D">
              <w:rPr>
                <w:i/>
              </w:rPr>
              <w:t xml:space="preserve"> nyelv és irodalom:</w:t>
            </w:r>
            <w:r w:rsidRPr="0069619C">
              <w:t xml:space="preserve"> beszédkészség, szóbeli szövegek megértése, értelmezése és alkotása</w:t>
            </w:r>
            <w:r>
              <w:t>.</w:t>
            </w:r>
          </w:p>
          <w:p w:rsidR="0078307A" w:rsidRPr="0069619C" w:rsidRDefault="0078307A" w:rsidP="0078307A">
            <w:pPr>
              <w:pStyle w:val="Kedvenc"/>
            </w:pPr>
          </w:p>
          <w:p w:rsidR="0078307A" w:rsidRPr="0069619C" w:rsidRDefault="0078307A" w:rsidP="0078307A">
            <w:pPr>
              <w:pStyle w:val="Kedvenc"/>
            </w:pPr>
            <w:r w:rsidRPr="00B4542D">
              <w:rPr>
                <w:i/>
              </w:rPr>
              <w:t>Környezetismeret:</w:t>
            </w:r>
            <w:r>
              <w:rPr>
                <w:i/>
              </w:rPr>
              <w:t xml:space="preserve"> </w:t>
            </w:r>
            <w:r w:rsidRPr="0069619C">
              <w:t>térbeli, síkbeli tájékozódás, formaérzékelés</w:t>
            </w:r>
            <w:r>
              <w:t>,</w:t>
            </w:r>
            <w:r w:rsidRPr="0069619C">
              <w:t xml:space="preserve"> irányok, távolságok, hosszúság; mérhető anyagi tulajdonságok felismerése, becslése, mérése, természetes mérőeszközök</w:t>
            </w:r>
            <w:r>
              <w:t>.</w:t>
            </w:r>
          </w:p>
          <w:p w:rsidR="0078307A" w:rsidRPr="0069619C" w:rsidRDefault="0078307A" w:rsidP="0078307A">
            <w:pPr>
              <w:pStyle w:val="Kedvenc"/>
            </w:pPr>
          </w:p>
          <w:p w:rsidR="0078307A" w:rsidRPr="0069619C" w:rsidRDefault="0078307A" w:rsidP="0078307A">
            <w:pPr>
              <w:pStyle w:val="Kedvenc"/>
            </w:pPr>
            <w:r w:rsidRPr="00B4542D">
              <w:rPr>
                <w:i/>
              </w:rPr>
              <w:t>Ének-zene:</w:t>
            </w:r>
            <w:r w:rsidRPr="0069619C">
              <w:t xml:space="preserve"> formaérzékelés, azonosság, hasonlóság</w:t>
            </w:r>
            <w:r>
              <w:t>.</w:t>
            </w:r>
          </w:p>
          <w:p w:rsidR="0078307A" w:rsidRPr="0069619C" w:rsidRDefault="0078307A" w:rsidP="0078307A">
            <w:pPr>
              <w:pStyle w:val="Kedvenc"/>
            </w:pPr>
          </w:p>
          <w:p w:rsidR="0078307A" w:rsidRPr="0069619C" w:rsidRDefault="0078307A" w:rsidP="0078307A">
            <w:pPr>
              <w:pStyle w:val="Kedvenc"/>
            </w:pPr>
            <w:r w:rsidRPr="00B4542D">
              <w:rPr>
                <w:i/>
              </w:rPr>
              <w:lastRenderedPageBreak/>
              <w:t>Vizuális kultúra:</w:t>
            </w:r>
            <w:r w:rsidRPr="0069619C">
              <w:t xml:space="preserve"> szín- és formaérzékelés, vizuális megjelenítés térben, síkban, konstruálás, modellezés</w:t>
            </w:r>
            <w:r>
              <w:t>.</w:t>
            </w:r>
          </w:p>
          <w:p w:rsidR="0078307A" w:rsidRPr="0069619C" w:rsidRDefault="0078307A" w:rsidP="0078307A">
            <w:pPr>
              <w:pStyle w:val="Kedvenc"/>
            </w:pPr>
          </w:p>
          <w:p w:rsidR="0078307A" w:rsidRPr="0069619C" w:rsidRDefault="0078307A" w:rsidP="0078307A">
            <w:pPr>
              <w:pStyle w:val="Kedvenc"/>
            </w:pPr>
            <w:r w:rsidRPr="00B4542D">
              <w:rPr>
                <w:i/>
              </w:rPr>
              <w:t>Technika, é</w:t>
            </w:r>
            <w:r>
              <w:rPr>
                <w:i/>
              </w:rPr>
              <w:t>letvitel és gyakorlat</w:t>
            </w:r>
            <w:r w:rsidRPr="00B4542D">
              <w:rPr>
                <w:i/>
              </w:rPr>
              <w:t>:</w:t>
            </w:r>
            <w:r w:rsidRPr="0069619C">
              <w:t xml:space="preserve"> környezet elemeinek tulajdonságai, kreativitás, mérőeszközök használata, térbeli helyzetek, építések térben, síkban</w:t>
            </w:r>
            <w:r>
              <w:t>.</w:t>
            </w:r>
            <w:r w:rsidRPr="0069619C">
              <w:t xml:space="preserve"> </w:t>
            </w:r>
          </w:p>
          <w:p w:rsidR="0078307A" w:rsidRPr="0069619C" w:rsidRDefault="0078307A" w:rsidP="0078307A">
            <w:pPr>
              <w:pStyle w:val="Kedvenc"/>
            </w:pPr>
          </w:p>
          <w:p w:rsidR="0078307A" w:rsidRPr="0069619C" w:rsidRDefault="0078307A" w:rsidP="0078307A">
            <w:pPr>
              <w:pStyle w:val="Kedvenc"/>
            </w:pPr>
            <w:r w:rsidRPr="00B4542D">
              <w:rPr>
                <w:i/>
              </w:rPr>
              <w:t xml:space="preserve">Testnevelés és sport: </w:t>
            </w:r>
            <w:r w:rsidRPr="0069619C">
              <w:t>motoros készségek és képességek, térbeli tudatosság (elhelyezkedés térben, mozgásirány, eszközre és társra vonatkozó térbeli viszonyok), alak- és formaészlelés</w:t>
            </w:r>
            <w:r>
              <w:t>.</w:t>
            </w:r>
          </w:p>
        </w:tc>
      </w:tr>
      <w:tr w:rsidR="0078307A" w:rsidRPr="0069619C" w:rsidTr="00F71689">
        <w:trPr>
          <w:jc w:val="center"/>
        </w:trPr>
        <w:tc>
          <w:tcPr>
            <w:tcW w:w="3413" w:type="dxa"/>
            <w:gridSpan w:val="3"/>
          </w:tcPr>
          <w:p w:rsidR="0078307A" w:rsidRPr="0042642E" w:rsidRDefault="0078307A" w:rsidP="0078307A">
            <w:pPr>
              <w:pStyle w:val="Kedvenc"/>
              <w:rPr>
                <w:i/>
              </w:rPr>
            </w:pPr>
            <w:r w:rsidRPr="00572F11">
              <w:rPr>
                <w:lang w:val="cs-CZ"/>
              </w:rPr>
              <w:t>Síkbeli</w:t>
            </w:r>
            <w:r w:rsidRPr="0069619C">
              <w:t xml:space="preserve"> helyzetek</w:t>
            </w:r>
          </w:p>
        </w:tc>
        <w:tc>
          <w:tcPr>
            <w:tcW w:w="3414" w:type="dxa"/>
          </w:tcPr>
          <w:p w:rsidR="0078307A" w:rsidRPr="0069619C" w:rsidRDefault="0078307A" w:rsidP="0078307A">
            <w:pPr>
              <w:pStyle w:val="Kedvenc"/>
            </w:pPr>
            <w:r w:rsidRPr="0069619C">
              <w:t xml:space="preserve">Síkbeli </w:t>
            </w:r>
            <w:r w:rsidRPr="00572F11">
              <w:rPr>
                <w:lang w:val="cs-CZ"/>
              </w:rPr>
              <w:t>helyzetek</w:t>
            </w:r>
            <w:r w:rsidRPr="0069619C">
              <w:t xml:space="preserve"> létrehozása függőleges </w:t>
            </w:r>
            <w:r w:rsidRPr="00572F11">
              <w:rPr>
                <w:lang w:val="cs-CZ"/>
              </w:rPr>
              <w:t>és</w:t>
            </w:r>
            <w:r w:rsidRPr="0069619C">
              <w:t xml:space="preserve"> vízszintes síkban</w:t>
            </w:r>
            <w:r>
              <w:t>.</w:t>
            </w:r>
            <w:r w:rsidRPr="0069619C">
              <w:t xml:space="preserve"> </w:t>
            </w:r>
          </w:p>
          <w:p w:rsidR="0078307A" w:rsidRPr="0069619C" w:rsidRDefault="0078307A" w:rsidP="0078307A">
            <w:pPr>
              <w:pStyle w:val="Kedvenc"/>
            </w:pPr>
            <w:r w:rsidRPr="0069619C">
              <w:t>Síkbeli helyzetek leolvasása, megfogalmazása</w:t>
            </w:r>
            <w:r>
              <w:t>.</w:t>
            </w:r>
          </w:p>
          <w:p w:rsidR="0078307A" w:rsidRPr="0069619C" w:rsidRDefault="0078307A" w:rsidP="0078307A">
            <w:pPr>
              <w:pStyle w:val="Kedvenc"/>
            </w:pPr>
            <w:r w:rsidRPr="0069619C">
              <w:t>Építés saját fantázia, minta, szóbeli utasítás alapján</w:t>
            </w:r>
            <w:r>
              <w:t>.</w:t>
            </w:r>
          </w:p>
        </w:tc>
        <w:tc>
          <w:tcPr>
            <w:tcW w:w="2404" w:type="dxa"/>
            <w:gridSpan w:val="2"/>
            <w:vMerge/>
          </w:tcPr>
          <w:p w:rsidR="0078307A" w:rsidRPr="0069619C" w:rsidRDefault="0078307A" w:rsidP="0078307A">
            <w:pPr>
              <w:pStyle w:val="Kedvenc"/>
            </w:pPr>
          </w:p>
        </w:tc>
      </w:tr>
      <w:tr w:rsidR="0078307A" w:rsidRPr="0069619C" w:rsidTr="00F71689">
        <w:trPr>
          <w:trHeight w:val="2954"/>
          <w:jc w:val="center"/>
        </w:trPr>
        <w:tc>
          <w:tcPr>
            <w:tcW w:w="3413" w:type="dxa"/>
            <w:gridSpan w:val="3"/>
            <w:tcBorders>
              <w:bottom w:val="single" w:sz="4" w:space="0" w:color="auto"/>
            </w:tcBorders>
          </w:tcPr>
          <w:p w:rsidR="0078307A" w:rsidRPr="0042642E" w:rsidRDefault="0078307A" w:rsidP="0078307A">
            <w:pPr>
              <w:pStyle w:val="Kedvenc"/>
              <w:rPr>
                <w:i/>
              </w:rPr>
            </w:pPr>
            <w:r w:rsidRPr="0042642E">
              <w:rPr>
                <w:i/>
              </w:rPr>
              <w:t>3.2. Síkbeli alakzatok</w:t>
            </w:r>
          </w:p>
          <w:p w:rsidR="0078307A" w:rsidRPr="0069619C" w:rsidRDefault="0078307A" w:rsidP="0078307A">
            <w:pPr>
              <w:pStyle w:val="Kedvenc"/>
            </w:pPr>
            <w:r w:rsidRPr="0069619C">
              <w:t>Síkidomok tulajdonságai</w:t>
            </w:r>
          </w:p>
        </w:tc>
        <w:tc>
          <w:tcPr>
            <w:tcW w:w="3414" w:type="dxa"/>
            <w:tcBorders>
              <w:bottom w:val="single" w:sz="4" w:space="0" w:color="auto"/>
            </w:tcBorders>
          </w:tcPr>
          <w:p w:rsidR="0078307A" w:rsidRPr="0069619C" w:rsidRDefault="0078307A" w:rsidP="0078307A">
            <w:pPr>
              <w:pStyle w:val="Kedvenc"/>
            </w:pPr>
            <w:r w:rsidRPr="00572F11">
              <w:rPr>
                <w:lang w:val="cs-CZ"/>
              </w:rPr>
              <w:t>Síkidomok</w:t>
            </w:r>
            <w:r w:rsidRPr="0069619C">
              <w:t xml:space="preserve"> tulajdonságainak megfigyelése, megfogalmazása, előállítása tárgyak, matematikai eszközök, IKT</w:t>
            </w:r>
            <w:r>
              <w:t>-</w:t>
            </w:r>
            <w:r w:rsidRPr="0069619C">
              <w:t>eszközök használatával</w:t>
            </w:r>
            <w:r>
              <w:t>.</w:t>
            </w:r>
          </w:p>
          <w:p w:rsidR="0078307A" w:rsidRPr="0069619C" w:rsidRDefault="0078307A" w:rsidP="0078307A">
            <w:pPr>
              <w:pStyle w:val="Kedvenc"/>
            </w:pPr>
            <w:r w:rsidRPr="0069619C">
              <w:t xml:space="preserve">Csoportosításuk, rendezésük adott tulajdonság (forma, nagyság) </w:t>
            </w:r>
            <w:r w:rsidRPr="00572F11">
              <w:rPr>
                <w:lang w:val="cs-CZ"/>
              </w:rPr>
              <w:t>alapján</w:t>
            </w:r>
            <w:r>
              <w:t>.</w:t>
            </w:r>
          </w:p>
        </w:tc>
        <w:tc>
          <w:tcPr>
            <w:tcW w:w="2404" w:type="dxa"/>
            <w:gridSpan w:val="2"/>
            <w:vMerge/>
            <w:tcBorders>
              <w:bottom w:val="single" w:sz="4" w:space="0" w:color="auto"/>
            </w:tcBorders>
          </w:tcPr>
          <w:p w:rsidR="0078307A" w:rsidRPr="0069619C" w:rsidRDefault="0078307A" w:rsidP="0078307A">
            <w:pPr>
              <w:pStyle w:val="Kedvenc"/>
            </w:pPr>
          </w:p>
        </w:tc>
      </w:tr>
      <w:tr w:rsidR="0078307A" w:rsidRPr="0069619C" w:rsidTr="00F71689">
        <w:trPr>
          <w:jc w:val="center"/>
        </w:trPr>
        <w:tc>
          <w:tcPr>
            <w:tcW w:w="3413" w:type="dxa"/>
            <w:gridSpan w:val="3"/>
          </w:tcPr>
          <w:p w:rsidR="0078307A" w:rsidRPr="0042642E" w:rsidRDefault="0078307A" w:rsidP="0078307A">
            <w:pPr>
              <w:pStyle w:val="Kedvenc"/>
              <w:rPr>
                <w:i/>
              </w:rPr>
            </w:pPr>
            <w:r w:rsidRPr="0042642E">
              <w:rPr>
                <w:i/>
              </w:rPr>
              <w:t xml:space="preserve">3.3. </w:t>
            </w:r>
            <w:r w:rsidRPr="00572F11">
              <w:rPr>
                <w:i/>
                <w:lang w:val="cs-CZ"/>
              </w:rPr>
              <w:t>Térbeli</w:t>
            </w:r>
            <w:r w:rsidRPr="0042642E">
              <w:rPr>
                <w:i/>
              </w:rPr>
              <w:t xml:space="preserve"> alakzatok</w:t>
            </w:r>
          </w:p>
          <w:p w:rsidR="0078307A" w:rsidRPr="0069619C" w:rsidRDefault="0078307A" w:rsidP="0078307A">
            <w:pPr>
              <w:pStyle w:val="Kedvenc"/>
            </w:pPr>
            <w:r w:rsidRPr="0069619C">
              <w:t>Testek tulajdonságai</w:t>
            </w:r>
          </w:p>
        </w:tc>
        <w:tc>
          <w:tcPr>
            <w:tcW w:w="3414" w:type="dxa"/>
          </w:tcPr>
          <w:p w:rsidR="0078307A" w:rsidRPr="0069619C" w:rsidRDefault="0078307A" w:rsidP="0078307A">
            <w:pPr>
              <w:pStyle w:val="Kedvenc"/>
            </w:pPr>
            <w:r w:rsidRPr="0069619C">
              <w:t xml:space="preserve">Testek </w:t>
            </w:r>
            <w:r w:rsidRPr="00572F11">
              <w:rPr>
                <w:lang w:val="cs-CZ"/>
              </w:rPr>
              <w:t>tulajdonságainak</w:t>
            </w:r>
            <w:r w:rsidRPr="0069619C">
              <w:t xml:space="preserve"> megfigyelése, megnevezése, </w:t>
            </w:r>
            <w:r w:rsidRPr="0069619C">
              <w:lastRenderedPageBreak/>
              <w:t>összehasonlítása</w:t>
            </w:r>
            <w:r>
              <w:t>.</w:t>
            </w:r>
          </w:p>
          <w:p w:rsidR="0078307A" w:rsidRPr="0069619C" w:rsidRDefault="0078307A" w:rsidP="0078307A">
            <w:pPr>
              <w:pStyle w:val="Kedvenc"/>
            </w:pPr>
            <w:r w:rsidRPr="0069619C">
              <w:t>Építés szabadon és minta alapján</w:t>
            </w:r>
            <w:r>
              <w:t>.</w:t>
            </w:r>
          </w:p>
          <w:p w:rsidR="0078307A" w:rsidRPr="0069619C" w:rsidRDefault="0078307A" w:rsidP="0078307A">
            <w:pPr>
              <w:pStyle w:val="Kedvenc"/>
            </w:pPr>
            <w:r w:rsidRPr="0069619C">
              <w:t>Csoportosításuk, rendezésük adott tulajdonság (forma, nagyság) alapján</w:t>
            </w:r>
            <w:r>
              <w:t>.</w:t>
            </w:r>
          </w:p>
        </w:tc>
        <w:tc>
          <w:tcPr>
            <w:tcW w:w="2404" w:type="dxa"/>
            <w:gridSpan w:val="2"/>
            <w:vMerge/>
          </w:tcPr>
          <w:p w:rsidR="0078307A" w:rsidRPr="0069619C" w:rsidRDefault="0078307A" w:rsidP="0078307A">
            <w:pPr>
              <w:pStyle w:val="Kedvenc"/>
            </w:pPr>
          </w:p>
        </w:tc>
      </w:tr>
      <w:tr w:rsidR="0078307A" w:rsidRPr="0069619C" w:rsidTr="00F71689">
        <w:trPr>
          <w:jc w:val="center"/>
        </w:trPr>
        <w:tc>
          <w:tcPr>
            <w:tcW w:w="3413" w:type="dxa"/>
            <w:gridSpan w:val="3"/>
          </w:tcPr>
          <w:p w:rsidR="0078307A" w:rsidRPr="00572F11" w:rsidRDefault="0078307A" w:rsidP="0078307A">
            <w:pPr>
              <w:pStyle w:val="Kedvenc"/>
              <w:rPr>
                <w:i/>
                <w:lang w:val="cs-CZ"/>
              </w:rPr>
            </w:pPr>
            <w:r w:rsidRPr="0042642E">
              <w:rPr>
                <w:i/>
              </w:rPr>
              <w:t>3.3. Mérés</w:t>
            </w:r>
          </w:p>
          <w:p w:rsidR="0078307A" w:rsidRPr="0042642E" w:rsidRDefault="0078307A" w:rsidP="0078307A">
            <w:pPr>
              <w:pStyle w:val="Kedvenc"/>
              <w:rPr>
                <w:i/>
              </w:rPr>
            </w:pPr>
            <w:r w:rsidRPr="0069619C">
              <w:t>Gyakorlati mérések</w:t>
            </w:r>
          </w:p>
        </w:tc>
        <w:tc>
          <w:tcPr>
            <w:tcW w:w="3414" w:type="dxa"/>
          </w:tcPr>
          <w:p w:rsidR="0078307A" w:rsidRPr="0069619C" w:rsidRDefault="0078307A" w:rsidP="0078307A">
            <w:pPr>
              <w:pStyle w:val="Kedvenc"/>
            </w:pPr>
            <w:r w:rsidRPr="00572F11">
              <w:rPr>
                <w:lang w:val="cs-CZ"/>
              </w:rPr>
              <w:t>Mennyiségek</w:t>
            </w:r>
            <w:r w:rsidRPr="0069619C">
              <w:t xml:space="preserve"> mérése (hosszúság, tömeg, űrtartalom) választott mértékegységekkel</w:t>
            </w:r>
            <w:r>
              <w:t>.</w:t>
            </w:r>
          </w:p>
          <w:p w:rsidR="0078307A" w:rsidRPr="0069619C" w:rsidRDefault="0078307A" w:rsidP="0078307A">
            <w:pPr>
              <w:pStyle w:val="Kedvenc"/>
            </w:pPr>
            <w:r w:rsidRPr="0069619C">
              <w:t>Hosszúság, magasság, szélesség mérése és összehasonlítása választott egységekkel</w:t>
            </w:r>
            <w:r>
              <w:t>.</w:t>
            </w:r>
            <w:r w:rsidRPr="0069619C">
              <w:t xml:space="preserve"> </w:t>
            </w:r>
          </w:p>
          <w:p w:rsidR="0078307A" w:rsidRPr="0069619C" w:rsidRDefault="0078307A" w:rsidP="0078307A">
            <w:pPr>
              <w:pStyle w:val="Kedvenc"/>
            </w:pPr>
            <w:r w:rsidRPr="0069619C">
              <w:t>Űrtartalom mérése és összehasonlítása különböző mérőeszközökkel</w:t>
            </w:r>
            <w:r>
              <w:t>.</w:t>
            </w:r>
            <w:r w:rsidRPr="0069619C">
              <w:t xml:space="preserve"> </w:t>
            </w:r>
          </w:p>
          <w:p w:rsidR="0078307A" w:rsidRPr="0069619C" w:rsidRDefault="0078307A" w:rsidP="0078307A">
            <w:pPr>
              <w:pStyle w:val="Kedvenc"/>
            </w:pPr>
            <w:r w:rsidRPr="0069619C">
              <w:t>Tömeg mérése és összehasonlítása</w:t>
            </w:r>
            <w:r>
              <w:t>.</w:t>
            </w:r>
            <w:r w:rsidRPr="0069619C">
              <w:t xml:space="preserve"> </w:t>
            </w:r>
          </w:p>
        </w:tc>
        <w:tc>
          <w:tcPr>
            <w:tcW w:w="2404" w:type="dxa"/>
            <w:gridSpan w:val="2"/>
            <w:vMerge/>
          </w:tcPr>
          <w:p w:rsidR="0078307A" w:rsidRPr="0069619C" w:rsidRDefault="0078307A" w:rsidP="0078307A">
            <w:pPr>
              <w:pStyle w:val="Kedvenc"/>
            </w:pPr>
          </w:p>
        </w:tc>
      </w:tr>
      <w:tr w:rsidR="0078307A" w:rsidRPr="0069619C" w:rsidTr="00F71689">
        <w:trPr>
          <w:jc w:val="center"/>
        </w:trPr>
        <w:tc>
          <w:tcPr>
            <w:tcW w:w="3413" w:type="dxa"/>
            <w:gridSpan w:val="3"/>
          </w:tcPr>
          <w:p w:rsidR="0078307A" w:rsidRPr="0069619C" w:rsidRDefault="0078307A" w:rsidP="0078307A">
            <w:pPr>
              <w:pStyle w:val="Kedvenc"/>
            </w:pPr>
            <w:r w:rsidRPr="00572F11">
              <w:rPr>
                <w:lang w:val="cs-CZ"/>
              </w:rPr>
              <w:t>Mérőeszközök</w:t>
            </w:r>
          </w:p>
          <w:p w:rsidR="0078307A" w:rsidRPr="0069619C" w:rsidRDefault="0078307A" w:rsidP="0078307A">
            <w:pPr>
              <w:pStyle w:val="Kedvenc"/>
            </w:pPr>
          </w:p>
          <w:p w:rsidR="0078307A" w:rsidRPr="0042642E" w:rsidRDefault="0078307A" w:rsidP="0078307A">
            <w:pPr>
              <w:pStyle w:val="Kedvenc"/>
              <w:rPr>
                <w:i/>
              </w:rPr>
            </w:pPr>
          </w:p>
        </w:tc>
        <w:tc>
          <w:tcPr>
            <w:tcW w:w="3414" w:type="dxa"/>
          </w:tcPr>
          <w:p w:rsidR="0078307A" w:rsidRPr="00CB30E1" w:rsidRDefault="0078307A" w:rsidP="0078307A">
            <w:pPr>
              <w:pStyle w:val="Kedvenc"/>
              <w:rPr>
                <w:color w:val="000000"/>
              </w:rPr>
            </w:pPr>
            <w:r w:rsidRPr="00CB30E1">
              <w:rPr>
                <w:color w:val="000000"/>
                <w:lang w:val="cs-CZ"/>
              </w:rPr>
              <w:t>Mérőeszközök</w:t>
            </w:r>
            <w:r w:rsidRPr="00CB30E1">
              <w:rPr>
                <w:color w:val="000000"/>
              </w:rPr>
              <w:t xml:space="preserve"> megismerése.</w:t>
            </w:r>
          </w:p>
          <w:p w:rsidR="0078307A" w:rsidRPr="0069619C" w:rsidRDefault="0078307A" w:rsidP="0078307A">
            <w:pPr>
              <w:pStyle w:val="Kedvenc"/>
            </w:pPr>
          </w:p>
        </w:tc>
        <w:tc>
          <w:tcPr>
            <w:tcW w:w="2404" w:type="dxa"/>
            <w:gridSpan w:val="2"/>
            <w:vMerge/>
          </w:tcPr>
          <w:p w:rsidR="0078307A" w:rsidRPr="0069619C" w:rsidRDefault="0078307A" w:rsidP="0078307A">
            <w:pPr>
              <w:pStyle w:val="Kedvenc"/>
            </w:pPr>
          </w:p>
        </w:tc>
      </w:tr>
      <w:tr w:rsidR="0078307A" w:rsidRPr="0069619C" w:rsidTr="00F71689">
        <w:tblPrEx>
          <w:tblBorders>
            <w:top w:val="none" w:sz="0" w:space="0" w:color="auto"/>
          </w:tblBorders>
        </w:tblPrEx>
        <w:trPr>
          <w:jc w:val="center"/>
        </w:trPr>
        <w:tc>
          <w:tcPr>
            <w:tcW w:w="1830" w:type="dxa"/>
            <w:vAlign w:val="center"/>
          </w:tcPr>
          <w:p w:rsidR="0078307A" w:rsidRPr="0069619C" w:rsidRDefault="0078307A" w:rsidP="0078307A">
            <w:pPr>
              <w:pStyle w:val="Kedvenc"/>
            </w:pPr>
            <w:r w:rsidRPr="00D1639D">
              <w:rPr>
                <w:lang w:val="cs-CZ"/>
              </w:rPr>
              <w:t>Kulcsfogalmak</w:t>
            </w:r>
            <w:r w:rsidRPr="0069619C">
              <w:t>/</w:t>
            </w:r>
            <w:r>
              <w:t xml:space="preserve"> </w:t>
            </w:r>
            <w:r w:rsidRPr="0069619C">
              <w:t>fogalmak</w:t>
            </w:r>
          </w:p>
        </w:tc>
        <w:tc>
          <w:tcPr>
            <w:tcW w:w="7401" w:type="dxa"/>
            <w:gridSpan w:val="5"/>
          </w:tcPr>
          <w:p w:rsidR="0078307A" w:rsidRPr="0069619C" w:rsidRDefault="0078307A" w:rsidP="0078307A">
            <w:pPr>
              <w:pStyle w:val="Kedvenc"/>
            </w:pPr>
            <w:r w:rsidRPr="0069619C">
              <w:t xml:space="preserve">Forma (háromszög, </w:t>
            </w:r>
            <w:r w:rsidRPr="00572F11">
              <w:rPr>
                <w:lang w:val="cs-CZ"/>
              </w:rPr>
              <w:t>négyszög</w:t>
            </w:r>
            <w:r w:rsidRPr="0069619C">
              <w:t>, k</w:t>
            </w:r>
            <w:r>
              <w:t>ör, gömbölyű, szögletes, kocka), t</w:t>
            </w:r>
            <w:r w:rsidRPr="0069619C">
              <w:t>érbeli és síkbeli viszonyszó</w:t>
            </w:r>
            <w:r>
              <w:t xml:space="preserve">, </w:t>
            </w:r>
            <w:r w:rsidRPr="0069619C">
              <w:t>becslés, mérés</w:t>
            </w:r>
            <w:r>
              <w:t>, h</w:t>
            </w:r>
            <w:r w:rsidRPr="0069619C">
              <w:t>osszúságmérték</w:t>
            </w:r>
            <w:r>
              <w:t>, űrmérték, t</w:t>
            </w:r>
            <w:r w:rsidRPr="0069619C">
              <w:t>ömegmérték</w:t>
            </w:r>
            <w:r>
              <w:t>, m</w:t>
            </w:r>
            <w:r w:rsidRPr="0069619C">
              <w:t>értékegység</w:t>
            </w:r>
            <w:r>
              <w:t>.</w:t>
            </w:r>
          </w:p>
        </w:tc>
      </w:tr>
    </w:tbl>
    <w:p w:rsidR="0078307A" w:rsidRDefault="0078307A" w:rsidP="0078307A">
      <w:pPr>
        <w:pStyle w:val="Kedvenc"/>
      </w:pPr>
    </w:p>
    <w:tbl>
      <w:tblPr>
        <w:tblW w:w="9231" w:type="dxa"/>
        <w:tblLayout w:type="fixed"/>
        <w:tblLook w:val="01E0" w:firstRow="1" w:lastRow="1" w:firstColumn="1" w:lastColumn="1" w:noHBand="0" w:noVBand="0"/>
      </w:tblPr>
      <w:tblGrid>
        <w:gridCol w:w="1844"/>
        <w:gridCol w:w="412"/>
        <w:gridCol w:w="1167"/>
        <w:gridCol w:w="3424"/>
        <w:gridCol w:w="1111"/>
        <w:gridCol w:w="1273"/>
      </w:tblGrid>
      <w:tr w:rsidR="0078307A" w:rsidRPr="0069619C" w:rsidTr="00F71689">
        <w:tc>
          <w:tcPr>
            <w:tcW w:w="2256" w:type="dxa"/>
            <w:gridSpan w:val="2"/>
            <w:tcBorders>
              <w:top w:val="single" w:sz="4" w:space="0" w:color="auto"/>
              <w:left w:val="single" w:sz="4" w:space="0" w:color="auto"/>
              <w:bottom w:val="single" w:sz="4" w:space="0" w:color="auto"/>
              <w:right w:val="single" w:sz="4" w:space="0" w:color="auto"/>
            </w:tcBorders>
            <w:vAlign w:val="center"/>
          </w:tcPr>
          <w:p w:rsidR="0078307A" w:rsidRPr="0069619C" w:rsidRDefault="0078307A" w:rsidP="0078307A">
            <w:pPr>
              <w:pStyle w:val="Kedvenc"/>
            </w:pPr>
            <w:r w:rsidRPr="0069619C">
              <w:t>Tematikai egység/</w:t>
            </w:r>
            <w:r>
              <w:t xml:space="preserve"> </w:t>
            </w:r>
            <w:r w:rsidRPr="0069619C">
              <w:t>Fejlesztési cél</w:t>
            </w:r>
          </w:p>
        </w:tc>
        <w:tc>
          <w:tcPr>
            <w:tcW w:w="5702" w:type="dxa"/>
            <w:gridSpan w:val="3"/>
            <w:tcBorders>
              <w:top w:val="single" w:sz="4" w:space="0" w:color="auto"/>
              <w:left w:val="single" w:sz="4" w:space="0" w:color="auto"/>
              <w:bottom w:val="single" w:sz="4" w:space="0" w:color="auto"/>
              <w:right w:val="single" w:sz="4" w:space="0" w:color="auto"/>
            </w:tcBorders>
            <w:vAlign w:val="center"/>
          </w:tcPr>
          <w:p w:rsidR="0078307A" w:rsidRPr="0069619C" w:rsidRDefault="0078307A" w:rsidP="0078307A">
            <w:pPr>
              <w:pStyle w:val="Kedvenc"/>
            </w:pPr>
            <w:r w:rsidRPr="00D1639D">
              <w:rPr>
                <w:lang w:val="cs-CZ"/>
              </w:rPr>
              <w:t>F</w:t>
            </w:r>
            <w:r>
              <w:rPr>
                <w:lang w:val="cs-CZ"/>
              </w:rPr>
              <w:t>üggvények, az analízis elemei</w:t>
            </w:r>
          </w:p>
        </w:tc>
        <w:tc>
          <w:tcPr>
            <w:tcW w:w="1273" w:type="dxa"/>
            <w:tcBorders>
              <w:top w:val="single" w:sz="4" w:space="0" w:color="auto"/>
              <w:left w:val="single" w:sz="4" w:space="0" w:color="auto"/>
              <w:bottom w:val="single" w:sz="4" w:space="0" w:color="auto"/>
              <w:right w:val="single" w:sz="4" w:space="0" w:color="auto"/>
            </w:tcBorders>
            <w:vAlign w:val="center"/>
          </w:tcPr>
          <w:p w:rsidR="0078307A" w:rsidRPr="0069619C" w:rsidRDefault="0078307A" w:rsidP="0078307A">
            <w:pPr>
              <w:pStyle w:val="Kedvenc"/>
            </w:pPr>
            <w:r w:rsidRPr="00D1639D">
              <w:rPr>
                <w:lang w:val="cs-CZ"/>
              </w:rPr>
              <w:t>Órakeret</w:t>
            </w:r>
            <w:r>
              <w:t xml:space="preserve"> 20</w:t>
            </w:r>
            <w:r w:rsidRPr="0069619C">
              <w:t xml:space="preserve"> óra</w:t>
            </w:r>
          </w:p>
        </w:tc>
      </w:tr>
      <w:tr w:rsidR="0078307A" w:rsidRPr="0069619C" w:rsidTr="00F71689">
        <w:tc>
          <w:tcPr>
            <w:tcW w:w="2256" w:type="dxa"/>
            <w:gridSpan w:val="2"/>
            <w:tcBorders>
              <w:top w:val="single" w:sz="4" w:space="0" w:color="auto"/>
              <w:left w:val="single" w:sz="4" w:space="0" w:color="auto"/>
              <w:bottom w:val="single" w:sz="4" w:space="0" w:color="auto"/>
              <w:right w:val="single" w:sz="4" w:space="0" w:color="auto"/>
            </w:tcBorders>
            <w:vAlign w:val="center"/>
          </w:tcPr>
          <w:p w:rsidR="0078307A" w:rsidRPr="0069619C" w:rsidRDefault="0078307A" w:rsidP="0078307A">
            <w:pPr>
              <w:pStyle w:val="Kedvenc"/>
            </w:pPr>
            <w:r w:rsidRPr="0069619C">
              <w:t>Tantárgyi fejlesztési célok</w:t>
            </w:r>
          </w:p>
        </w:tc>
        <w:tc>
          <w:tcPr>
            <w:tcW w:w="6975" w:type="dxa"/>
            <w:gridSpan w:val="4"/>
            <w:tcBorders>
              <w:top w:val="single" w:sz="4" w:space="0" w:color="auto"/>
              <w:left w:val="single" w:sz="4" w:space="0" w:color="auto"/>
              <w:bottom w:val="single" w:sz="4" w:space="0" w:color="auto"/>
              <w:right w:val="single" w:sz="4" w:space="0" w:color="auto"/>
            </w:tcBorders>
          </w:tcPr>
          <w:p w:rsidR="0078307A" w:rsidRPr="00572F11" w:rsidRDefault="0078307A" w:rsidP="0078307A">
            <w:pPr>
              <w:pStyle w:val="Kedvenc"/>
              <w:rPr>
                <w:lang w:val="cs-CZ"/>
              </w:rPr>
            </w:pPr>
            <w:r w:rsidRPr="0069619C">
              <w:t xml:space="preserve">Az </w:t>
            </w:r>
            <w:r w:rsidRPr="00572F11">
              <w:rPr>
                <w:lang w:val="cs-CZ"/>
              </w:rPr>
              <w:t>összehasonlítás</w:t>
            </w:r>
            <w:r w:rsidRPr="0069619C">
              <w:t>, az összefüggés- és szabályfelismerés alapozása. A rendezés, kiegészítés gyakoroltatása</w:t>
            </w:r>
            <w:r>
              <w:t>.</w:t>
            </w:r>
          </w:p>
        </w:tc>
      </w:tr>
      <w:tr w:rsidR="0078307A" w:rsidRPr="0069619C" w:rsidTr="00F71689">
        <w:tc>
          <w:tcPr>
            <w:tcW w:w="3423" w:type="dxa"/>
            <w:gridSpan w:val="3"/>
            <w:tcBorders>
              <w:top w:val="single" w:sz="4" w:space="0" w:color="auto"/>
              <w:left w:val="single" w:sz="4" w:space="0" w:color="auto"/>
              <w:bottom w:val="single" w:sz="4" w:space="0" w:color="auto"/>
              <w:right w:val="single" w:sz="4" w:space="0" w:color="auto"/>
            </w:tcBorders>
            <w:vAlign w:val="center"/>
          </w:tcPr>
          <w:p w:rsidR="0078307A" w:rsidRPr="0069619C" w:rsidRDefault="0078307A" w:rsidP="0078307A">
            <w:pPr>
              <w:pStyle w:val="Kedvenc"/>
            </w:pPr>
            <w:r w:rsidRPr="0069619C">
              <w:t>Ismeretek</w:t>
            </w:r>
          </w:p>
        </w:tc>
        <w:tc>
          <w:tcPr>
            <w:tcW w:w="3424" w:type="dxa"/>
            <w:tcBorders>
              <w:top w:val="single" w:sz="4" w:space="0" w:color="auto"/>
              <w:left w:val="single" w:sz="4" w:space="0" w:color="auto"/>
              <w:bottom w:val="single" w:sz="4" w:space="0" w:color="auto"/>
              <w:right w:val="single" w:sz="4" w:space="0" w:color="auto"/>
            </w:tcBorders>
            <w:vAlign w:val="center"/>
          </w:tcPr>
          <w:p w:rsidR="0078307A" w:rsidRPr="0069619C" w:rsidRDefault="0078307A" w:rsidP="0078307A">
            <w:pPr>
              <w:pStyle w:val="Kedvenc"/>
            </w:pPr>
            <w:r w:rsidRPr="0069619C">
              <w:t>Fejlesztési követelmények/</w:t>
            </w:r>
            <w:r>
              <w:br/>
            </w:r>
            <w:r w:rsidRPr="0069619C">
              <w:t>tevékenységek</w:t>
            </w:r>
          </w:p>
        </w:tc>
        <w:tc>
          <w:tcPr>
            <w:tcW w:w="2384" w:type="dxa"/>
            <w:gridSpan w:val="2"/>
            <w:tcBorders>
              <w:top w:val="single" w:sz="4" w:space="0" w:color="auto"/>
              <w:left w:val="single" w:sz="4" w:space="0" w:color="auto"/>
              <w:bottom w:val="single" w:sz="4" w:space="0" w:color="auto"/>
              <w:right w:val="single" w:sz="4" w:space="0" w:color="auto"/>
            </w:tcBorders>
            <w:vAlign w:val="center"/>
          </w:tcPr>
          <w:p w:rsidR="0078307A" w:rsidRPr="0069619C" w:rsidRDefault="0078307A" w:rsidP="0078307A">
            <w:pPr>
              <w:pStyle w:val="Kedvenc"/>
            </w:pPr>
            <w:r w:rsidRPr="00D1639D">
              <w:rPr>
                <w:lang w:val="cs-CZ"/>
              </w:rPr>
              <w:t>Kapcsolódási</w:t>
            </w:r>
            <w:r w:rsidRPr="0069619C">
              <w:t xml:space="preserve"> pontok</w:t>
            </w:r>
          </w:p>
        </w:tc>
      </w:tr>
      <w:tr w:rsidR="0078307A" w:rsidRPr="0069619C" w:rsidTr="00F71689">
        <w:trPr>
          <w:trHeight w:val="1135"/>
        </w:trPr>
        <w:tc>
          <w:tcPr>
            <w:tcW w:w="3423" w:type="dxa"/>
            <w:gridSpan w:val="3"/>
            <w:tcBorders>
              <w:top w:val="single" w:sz="4" w:space="0" w:color="auto"/>
              <w:left w:val="single" w:sz="4" w:space="0" w:color="auto"/>
              <w:bottom w:val="single" w:sz="4" w:space="0" w:color="auto"/>
              <w:right w:val="single" w:sz="4" w:space="0" w:color="auto"/>
            </w:tcBorders>
          </w:tcPr>
          <w:p w:rsidR="0078307A" w:rsidRPr="00572F11" w:rsidRDefault="0078307A" w:rsidP="0078307A">
            <w:pPr>
              <w:pStyle w:val="Kedvenc"/>
              <w:rPr>
                <w:i/>
                <w:lang w:val="cs-CZ"/>
              </w:rPr>
            </w:pPr>
            <w:r w:rsidRPr="00080FE5">
              <w:rPr>
                <w:i/>
              </w:rPr>
              <w:t xml:space="preserve">4.1. </w:t>
            </w:r>
            <w:r w:rsidRPr="00572F11">
              <w:rPr>
                <w:i/>
                <w:lang w:val="cs-CZ"/>
              </w:rPr>
              <w:t>Relációk</w:t>
            </w:r>
          </w:p>
          <w:p w:rsidR="0078307A" w:rsidRPr="0069619C" w:rsidRDefault="0078307A" w:rsidP="0078307A">
            <w:pPr>
              <w:pStyle w:val="Kedvenc"/>
            </w:pPr>
            <w:r w:rsidRPr="0069619C">
              <w:t>Összefügg</w:t>
            </w:r>
            <w:r>
              <w:t xml:space="preserve">ések személyek, </w:t>
            </w:r>
          </w:p>
          <w:p w:rsidR="0078307A" w:rsidRPr="0069619C" w:rsidRDefault="0078307A" w:rsidP="0078307A">
            <w:pPr>
              <w:pStyle w:val="Kedvenc"/>
            </w:pPr>
            <w:r>
              <w:t xml:space="preserve">tárgyak, helyzetek, </w:t>
            </w:r>
          </w:p>
          <w:p w:rsidR="0078307A" w:rsidRPr="0069619C" w:rsidRDefault="0078307A" w:rsidP="0078307A">
            <w:pPr>
              <w:pStyle w:val="Kedvenc"/>
            </w:pPr>
            <w:r w:rsidRPr="0069619C">
              <w:t xml:space="preserve">geometriai alakzatok,  </w:t>
            </w:r>
          </w:p>
          <w:p w:rsidR="0078307A" w:rsidRPr="0069619C" w:rsidRDefault="0078307A" w:rsidP="0078307A">
            <w:pPr>
              <w:pStyle w:val="Kedvenc"/>
            </w:pPr>
            <w:r w:rsidRPr="0069619C">
              <w:t>halmazok számossága között</w:t>
            </w:r>
          </w:p>
        </w:tc>
        <w:tc>
          <w:tcPr>
            <w:tcW w:w="3424" w:type="dxa"/>
            <w:tcBorders>
              <w:top w:val="single" w:sz="4" w:space="0" w:color="auto"/>
              <w:left w:val="single" w:sz="4" w:space="0" w:color="auto"/>
              <w:bottom w:val="single" w:sz="4" w:space="0" w:color="auto"/>
              <w:right w:val="single" w:sz="4" w:space="0" w:color="auto"/>
            </w:tcBorders>
          </w:tcPr>
          <w:p w:rsidR="0078307A" w:rsidRPr="0069619C" w:rsidRDefault="0078307A" w:rsidP="0078307A">
            <w:pPr>
              <w:pStyle w:val="Kedvenc"/>
            </w:pPr>
            <w:r w:rsidRPr="00572F11">
              <w:rPr>
                <w:lang w:val="cs-CZ"/>
              </w:rPr>
              <w:t>Személyek</w:t>
            </w:r>
            <w:r>
              <w:t>, tárgyak,</w:t>
            </w:r>
            <w:r w:rsidRPr="0069619C">
              <w:t xml:space="preserve"> közötti egyszerű kapcsolatok, összefüggések felismerése</w:t>
            </w:r>
            <w:r>
              <w:t>.</w:t>
            </w:r>
          </w:p>
          <w:p w:rsidR="0078307A" w:rsidRPr="0069619C" w:rsidRDefault="0078307A" w:rsidP="0078307A">
            <w:pPr>
              <w:pStyle w:val="Kedvenc"/>
            </w:pPr>
            <w:r w:rsidRPr="0069619C">
              <w:t xml:space="preserve">Relációk megfogalmazása szóban, jelölésük (összekötés, nyíl, relációs jel). </w:t>
            </w:r>
          </w:p>
        </w:tc>
        <w:tc>
          <w:tcPr>
            <w:tcW w:w="2384" w:type="dxa"/>
            <w:gridSpan w:val="2"/>
            <w:vMerge w:val="restart"/>
            <w:tcBorders>
              <w:top w:val="single" w:sz="4" w:space="0" w:color="auto"/>
              <w:left w:val="single" w:sz="4" w:space="0" w:color="auto"/>
              <w:bottom w:val="single" w:sz="4" w:space="0" w:color="auto"/>
              <w:right w:val="single" w:sz="4" w:space="0" w:color="auto"/>
            </w:tcBorders>
          </w:tcPr>
          <w:p w:rsidR="0078307A" w:rsidRPr="0069619C" w:rsidRDefault="0078307A" w:rsidP="0078307A">
            <w:pPr>
              <w:pStyle w:val="Kedvenc"/>
            </w:pPr>
            <w:r w:rsidRPr="0069619C">
              <w:t>Magyar</w:t>
            </w:r>
            <w:r>
              <w:t xml:space="preserve"> </w:t>
            </w:r>
            <w:r w:rsidRPr="00620813">
              <w:rPr>
                <w:i/>
              </w:rPr>
              <w:t>nyelv és irodalom</w:t>
            </w:r>
            <w:r w:rsidRPr="0069619C">
              <w:t>: beszédkészség, szóbeli szövegek megértése, értelmezése, szövegalkotás</w:t>
            </w:r>
            <w:r>
              <w:t>.</w:t>
            </w:r>
          </w:p>
          <w:p w:rsidR="0078307A" w:rsidRPr="0069619C" w:rsidRDefault="0078307A" w:rsidP="0078307A">
            <w:pPr>
              <w:pStyle w:val="Kedvenc"/>
            </w:pPr>
          </w:p>
          <w:p w:rsidR="0078307A" w:rsidRPr="0069619C" w:rsidRDefault="0078307A" w:rsidP="0078307A">
            <w:pPr>
              <w:pStyle w:val="Kedvenc"/>
            </w:pPr>
            <w:r w:rsidRPr="00B4542D">
              <w:rPr>
                <w:i/>
              </w:rPr>
              <w:t>Ének-zene:</w:t>
            </w:r>
            <w:r w:rsidRPr="0069619C">
              <w:t xml:space="preserve"> ciklikus sorok</w:t>
            </w:r>
            <w:r>
              <w:t>.</w:t>
            </w:r>
          </w:p>
          <w:p w:rsidR="0078307A" w:rsidRPr="0069619C" w:rsidRDefault="0078307A" w:rsidP="0078307A">
            <w:pPr>
              <w:pStyle w:val="Kedvenc"/>
            </w:pPr>
          </w:p>
          <w:p w:rsidR="0078307A" w:rsidRPr="0069619C" w:rsidRDefault="0078307A" w:rsidP="0078307A">
            <w:pPr>
              <w:pStyle w:val="Kedvenc"/>
            </w:pPr>
            <w:r w:rsidRPr="00B4542D">
              <w:rPr>
                <w:i/>
              </w:rPr>
              <w:t>Vizuális kultúra:</w:t>
            </w:r>
            <w:r w:rsidRPr="0069619C">
              <w:t xml:space="preserve"> vizuális megjelenítés</w:t>
            </w:r>
            <w:r>
              <w:t>.</w:t>
            </w:r>
          </w:p>
          <w:p w:rsidR="0078307A" w:rsidRPr="0069619C" w:rsidRDefault="0078307A" w:rsidP="0078307A">
            <w:pPr>
              <w:pStyle w:val="Kedvenc"/>
            </w:pPr>
          </w:p>
          <w:p w:rsidR="0078307A" w:rsidRPr="0069619C" w:rsidRDefault="0078307A" w:rsidP="0078307A">
            <w:pPr>
              <w:pStyle w:val="Kedvenc"/>
            </w:pPr>
            <w:r w:rsidRPr="00B4542D">
              <w:rPr>
                <w:i/>
              </w:rPr>
              <w:lastRenderedPageBreak/>
              <w:t xml:space="preserve">Testnevelés és sport: </w:t>
            </w:r>
            <w:r w:rsidRPr="0069619C">
              <w:t>ismétlődő, ciklikus mozgássorok, soralkotások, relációk</w:t>
            </w:r>
            <w:r>
              <w:t>.</w:t>
            </w:r>
            <w:r w:rsidRPr="0069619C">
              <w:t xml:space="preserve"> </w:t>
            </w:r>
          </w:p>
        </w:tc>
      </w:tr>
      <w:tr w:rsidR="0078307A" w:rsidRPr="0069619C" w:rsidTr="00F71689">
        <w:trPr>
          <w:trHeight w:val="1135"/>
        </w:trPr>
        <w:tc>
          <w:tcPr>
            <w:tcW w:w="3423" w:type="dxa"/>
            <w:gridSpan w:val="3"/>
            <w:tcBorders>
              <w:top w:val="single" w:sz="4" w:space="0" w:color="auto"/>
              <w:left w:val="single" w:sz="4" w:space="0" w:color="auto"/>
              <w:bottom w:val="single" w:sz="4" w:space="0" w:color="auto"/>
              <w:right w:val="single" w:sz="4" w:space="0" w:color="auto"/>
            </w:tcBorders>
          </w:tcPr>
          <w:p w:rsidR="0078307A" w:rsidRPr="00080FE5" w:rsidRDefault="0078307A" w:rsidP="0078307A">
            <w:pPr>
              <w:pStyle w:val="Kedvenc"/>
              <w:rPr>
                <w:i/>
              </w:rPr>
            </w:pPr>
            <w:r w:rsidRPr="00080FE5">
              <w:rPr>
                <w:i/>
              </w:rPr>
              <w:t xml:space="preserve">4.2. </w:t>
            </w:r>
            <w:r w:rsidRPr="00572F11">
              <w:rPr>
                <w:i/>
                <w:lang w:val="cs-CZ"/>
              </w:rPr>
              <w:t>Sorozatok</w:t>
            </w:r>
          </w:p>
          <w:p w:rsidR="0078307A" w:rsidRPr="00080FE5" w:rsidRDefault="0078307A" w:rsidP="0078307A">
            <w:pPr>
              <w:pStyle w:val="Kedvenc"/>
              <w:rPr>
                <w:i/>
              </w:rPr>
            </w:pPr>
            <w:r w:rsidRPr="0069619C">
              <w:t>Sorba</w:t>
            </w:r>
            <w:r>
              <w:t xml:space="preserve"> </w:t>
            </w:r>
            <w:r w:rsidRPr="0069619C">
              <w:t>rendezések</w:t>
            </w:r>
          </w:p>
        </w:tc>
        <w:tc>
          <w:tcPr>
            <w:tcW w:w="3424" w:type="dxa"/>
            <w:tcBorders>
              <w:top w:val="single" w:sz="4" w:space="0" w:color="auto"/>
              <w:left w:val="single" w:sz="4" w:space="0" w:color="auto"/>
              <w:bottom w:val="single" w:sz="4" w:space="0" w:color="auto"/>
              <w:right w:val="single" w:sz="4" w:space="0" w:color="auto"/>
            </w:tcBorders>
          </w:tcPr>
          <w:p w:rsidR="0078307A" w:rsidRPr="0069619C" w:rsidRDefault="0078307A" w:rsidP="0078307A">
            <w:pPr>
              <w:pStyle w:val="Kedvenc"/>
            </w:pPr>
            <w:r w:rsidRPr="0069619C">
              <w:t xml:space="preserve">Személyek, </w:t>
            </w:r>
            <w:r w:rsidRPr="00572F11">
              <w:rPr>
                <w:lang w:val="cs-CZ"/>
              </w:rPr>
              <w:t>tárgyak</w:t>
            </w:r>
            <w:r w:rsidRPr="0069619C">
              <w:t xml:space="preserve"> sorba rendezése különböző tulajdonságaik alapján (nagyság, szélesség, hosszúság, magasság, tömeg stb.)</w:t>
            </w:r>
            <w:r>
              <w:t>.</w:t>
            </w:r>
          </w:p>
          <w:p w:rsidR="0078307A" w:rsidRPr="0069619C" w:rsidRDefault="0078307A" w:rsidP="0078307A">
            <w:pPr>
              <w:pStyle w:val="Kedvenc"/>
            </w:pPr>
            <w:r w:rsidRPr="0069619C">
              <w:t>Halmazok sorba rendezése számosság alapján</w:t>
            </w:r>
            <w:r>
              <w:t>.</w:t>
            </w:r>
            <w:r w:rsidRPr="0069619C">
              <w:t xml:space="preserve"> Számok sorba rendezése</w:t>
            </w:r>
            <w:r>
              <w:t>.</w:t>
            </w:r>
          </w:p>
          <w:p w:rsidR="0078307A" w:rsidRPr="0069619C" w:rsidRDefault="0078307A" w:rsidP="0078307A">
            <w:pPr>
              <w:pStyle w:val="Kedvenc"/>
            </w:pPr>
            <w:r w:rsidRPr="0069619C">
              <w:lastRenderedPageBreak/>
              <w:t>Ciklikus sorok megfigyelése, az ismétlődések megfogalmazása és folytatása tevékenységgel (építéssel, kirakással, színezéssel, rajzzal)</w:t>
            </w:r>
            <w:r>
              <w:t>.</w:t>
            </w:r>
          </w:p>
        </w:tc>
        <w:tc>
          <w:tcPr>
            <w:tcW w:w="2384" w:type="dxa"/>
            <w:gridSpan w:val="2"/>
            <w:vMerge/>
            <w:tcBorders>
              <w:top w:val="single" w:sz="4" w:space="0" w:color="auto"/>
              <w:left w:val="single" w:sz="4" w:space="0" w:color="auto"/>
              <w:bottom w:val="single" w:sz="4" w:space="0" w:color="auto"/>
              <w:right w:val="single" w:sz="4" w:space="0" w:color="auto"/>
            </w:tcBorders>
          </w:tcPr>
          <w:p w:rsidR="0078307A" w:rsidRPr="0069619C" w:rsidRDefault="0078307A" w:rsidP="0078307A">
            <w:pPr>
              <w:pStyle w:val="Kedvenc"/>
            </w:pPr>
          </w:p>
        </w:tc>
      </w:tr>
      <w:tr w:rsidR="0078307A" w:rsidRPr="0069619C" w:rsidTr="00F71689">
        <w:trPr>
          <w:trHeight w:val="539"/>
        </w:trPr>
        <w:tc>
          <w:tcPr>
            <w:tcW w:w="3423" w:type="dxa"/>
            <w:gridSpan w:val="3"/>
            <w:tcBorders>
              <w:top w:val="single" w:sz="4" w:space="0" w:color="auto"/>
              <w:left w:val="single" w:sz="4" w:space="0" w:color="auto"/>
              <w:bottom w:val="single" w:sz="4" w:space="0" w:color="auto"/>
              <w:right w:val="single" w:sz="4" w:space="0" w:color="auto"/>
            </w:tcBorders>
          </w:tcPr>
          <w:p w:rsidR="0078307A" w:rsidRPr="00D64279" w:rsidRDefault="0078307A" w:rsidP="0078307A">
            <w:pPr>
              <w:pStyle w:val="Kedvenc"/>
            </w:pPr>
            <w:r w:rsidRPr="00572F11">
              <w:rPr>
                <w:lang w:val="cs-CZ"/>
              </w:rPr>
              <w:t>Egyszerű</w:t>
            </w:r>
            <w:r w:rsidRPr="0069619C">
              <w:t xml:space="preserve"> sorozatok </w:t>
            </w:r>
          </w:p>
        </w:tc>
        <w:tc>
          <w:tcPr>
            <w:tcW w:w="3424" w:type="dxa"/>
            <w:tcBorders>
              <w:top w:val="single" w:sz="4" w:space="0" w:color="auto"/>
              <w:left w:val="single" w:sz="4" w:space="0" w:color="auto"/>
              <w:bottom w:val="single" w:sz="4" w:space="0" w:color="auto"/>
              <w:right w:val="single" w:sz="4" w:space="0" w:color="auto"/>
            </w:tcBorders>
          </w:tcPr>
          <w:p w:rsidR="0078307A" w:rsidRPr="00D64279" w:rsidRDefault="0078307A" w:rsidP="0078307A">
            <w:pPr>
              <w:pStyle w:val="Kedvenc"/>
            </w:pPr>
            <w:r w:rsidRPr="0069619C">
              <w:t xml:space="preserve">Egyszerű </w:t>
            </w:r>
            <w:r w:rsidRPr="00572F11">
              <w:rPr>
                <w:lang w:val="cs-CZ"/>
              </w:rPr>
              <w:t>sorozatok</w:t>
            </w:r>
            <w:r w:rsidRPr="0069619C">
              <w:t xml:space="preserve"> folytatása megadott, szabály alapján</w:t>
            </w:r>
            <w:r>
              <w:t>.</w:t>
            </w:r>
          </w:p>
        </w:tc>
        <w:tc>
          <w:tcPr>
            <w:tcW w:w="2384" w:type="dxa"/>
            <w:gridSpan w:val="2"/>
            <w:vMerge/>
            <w:tcBorders>
              <w:top w:val="single" w:sz="4" w:space="0" w:color="auto"/>
              <w:left w:val="single" w:sz="4" w:space="0" w:color="auto"/>
              <w:bottom w:val="single" w:sz="4" w:space="0" w:color="auto"/>
              <w:right w:val="single" w:sz="4" w:space="0" w:color="auto"/>
            </w:tcBorders>
          </w:tcPr>
          <w:p w:rsidR="0078307A" w:rsidRPr="0069619C" w:rsidRDefault="0078307A" w:rsidP="0078307A">
            <w:pPr>
              <w:pStyle w:val="Kedvenc"/>
            </w:pPr>
          </w:p>
        </w:tc>
      </w:tr>
      <w:tr w:rsidR="0078307A" w:rsidRPr="0069619C" w:rsidTr="00F71689">
        <w:trPr>
          <w:trHeight w:val="170"/>
        </w:trPr>
        <w:tc>
          <w:tcPr>
            <w:tcW w:w="3423" w:type="dxa"/>
            <w:gridSpan w:val="3"/>
            <w:tcBorders>
              <w:top w:val="single" w:sz="4" w:space="0" w:color="auto"/>
              <w:left w:val="single" w:sz="4" w:space="0" w:color="auto"/>
              <w:bottom w:val="single" w:sz="4" w:space="0" w:color="auto"/>
              <w:right w:val="single" w:sz="4" w:space="0" w:color="auto"/>
            </w:tcBorders>
          </w:tcPr>
          <w:p w:rsidR="0078307A" w:rsidRPr="00080FE5" w:rsidRDefault="0078307A" w:rsidP="0078307A">
            <w:pPr>
              <w:pStyle w:val="Kedvenc"/>
              <w:rPr>
                <w:i/>
              </w:rPr>
            </w:pPr>
            <w:r w:rsidRPr="00080FE5">
              <w:rPr>
                <w:i/>
              </w:rPr>
              <w:t xml:space="preserve">4.3. </w:t>
            </w:r>
            <w:r w:rsidRPr="00572F11">
              <w:rPr>
                <w:i/>
                <w:lang w:val="cs-CZ"/>
              </w:rPr>
              <w:t>Függvények</w:t>
            </w:r>
            <w:r w:rsidRPr="00080FE5">
              <w:rPr>
                <w:i/>
              </w:rPr>
              <w:t xml:space="preserve"> </w:t>
            </w:r>
          </w:p>
          <w:p w:rsidR="0078307A" w:rsidRPr="0069619C" w:rsidRDefault="0078307A" w:rsidP="0078307A">
            <w:pPr>
              <w:pStyle w:val="Kedvenc"/>
            </w:pPr>
            <w:r w:rsidRPr="0069619C">
              <w:t>Hozzárendelések</w:t>
            </w:r>
          </w:p>
        </w:tc>
        <w:tc>
          <w:tcPr>
            <w:tcW w:w="3424" w:type="dxa"/>
            <w:tcBorders>
              <w:top w:val="single" w:sz="4" w:space="0" w:color="auto"/>
              <w:left w:val="single" w:sz="4" w:space="0" w:color="auto"/>
              <w:bottom w:val="single" w:sz="4" w:space="0" w:color="auto"/>
              <w:right w:val="single" w:sz="4" w:space="0" w:color="auto"/>
            </w:tcBorders>
          </w:tcPr>
          <w:p w:rsidR="0078307A" w:rsidRPr="0069619C" w:rsidRDefault="0078307A" w:rsidP="0078307A">
            <w:pPr>
              <w:pStyle w:val="Kedvenc"/>
            </w:pPr>
            <w:r w:rsidRPr="0069619C">
              <w:t>Személyek, tárgyak, matematikai eszközök egymáshoz rendelése szóbeli utasítás és jelkártyák alapján</w:t>
            </w:r>
            <w:r>
              <w:t>.</w:t>
            </w:r>
          </w:p>
          <w:p w:rsidR="0078307A" w:rsidRPr="0069619C" w:rsidRDefault="0078307A" w:rsidP="0078307A">
            <w:pPr>
              <w:pStyle w:val="Kedvenc"/>
            </w:pPr>
            <w:r w:rsidRPr="0069619C">
              <w:t>Hozzárendelések párosító játékokban (pl. logikai készlet elemeinek egymáshoz rendelése egy tulajdonság megváltoztatásával)</w:t>
            </w:r>
            <w:r>
              <w:t>.</w:t>
            </w:r>
          </w:p>
          <w:p w:rsidR="0078307A" w:rsidRPr="0069619C" w:rsidRDefault="0078307A" w:rsidP="0078307A">
            <w:pPr>
              <w:pStyle w:val="Kedvenc"/>
            </w:pPr>
            <w:r w:rsidRPr="0069619C">
              <w:t>Számjegyek hozzárendelése tárgyhalmazokhoz, számképekhez, színes rudakhoz</w:t>
            </w:r>
            <w:r>
              <w:t>.</w:t>
            </w:r>
            <w:r w:rsidRPr="0069619C">
              <w:t xml:space="preserve"> </w:t>
            </w:r>
          </w:p>
          <w:p w:rsidR="0078307A" w:rsidRPr="0069619C" w:rsidRDefault="0078307A" w:rsidP="0078307A">
            <w:pPr>
              <w:pStyle w:val="Kedvenc"/>
            </w:pPr>
            <w:r w:rsidRPr="0069619C">
              <w:t>Természetes számok hozzárendelése a számegyenes pontjaihoz és geometriai alakzatokhoz</w:t>
            </w:r>
            <w:r>
              <w:t>.</w:t>
            </w:r>
            <w:r w:rsidRPr="0069619C">
              <w:t xml:space="preserve"> </w:t>
            </w:r>
          </w:p>
        </w:tc>
        <w:tc>
          <w:tcPr>
            <w:tcW w:w="2384" w:type="dxa"/>
            <w:gridSpan w:val="2"/>
            <w:vMerge/>
            <w:tcBorders>
              <w:top w:val="single" w:sz="4" w:space="0" w:color="auto"/>
              <w:left w:val="single" w:sz="4" w:space="0" w:color="auto"/>
              <w:bottom w:val="single" w:sz="4" w:space="0" w:color="auto"/>
              <w:right w:val="single" w:sz="4" w:space="0" w:color="auto"/>
            </w:tcBorders>
          </w:tcPr>
          <w:p w:rsidR="0078307A" w:rsidRPr="0069619C" w:rsidRDefault="0078307A" w:rsidP="0078307A">
            <w:pPr>
              <w:pStyle w:val="Kedvenc"/>
            </w:pPr>
          </w:p>
        </w:tc>
      </w:tr>
      <w:tr w:rsidR="0078307A" w:rsidRPr="0069619C" w:rsidTr="00F71689">
        <w:tblPrEx>
          <w:tblBorders>
            <w:left w:val="single" w:sz="4" w:space="0" w:color="auto"/>
            <w:bottom w:val="single" w:sz="4" w:space="0" w:color="auto"/>
            <w:right w:val="single" w:sz="4" w:space="0" w:color="auto"/>
            <w:insideH w:val="single" w:sz="4" w:space="0" w:color="auto"/>
            <w:insideV w:val="single" w:sz="4" w:space="0" w:color="auto"/>
          </w:tblBorders>
        </w:tblPrEx>
        <w:tc>
          <w:tcPr>
            <w:tcW w:w="1844" w:type="dxa"/>
          </w:tcPr>
          <w:p w:rsidR="0078307A" w:rsidRPr="0069619C" w:rsidRDefault="0078307A" w:rsidP="0078307A">
            <w:pPr>
              <w:pStyle w:val="Kedvenc"/>
            </w:pPr>
            <w:r w:rsidRPr="00D1639D">
              <w:rPr>
                <w:lang w:val="cs-CZ"/>
              </w:rPr>
              <w:t>Kulcsfogalmak</w:t>
            </w:r>
            <w:r w:rsidRPr="0069619C">
              <w:t>/</w:t>
            </w:r>
            <w:r w:rsidRPr="00D1639D">
              <w:rPr>
                <w:lang w:val="cs-CZ"/>
              </w:rPr>
              <w:t>fogalmak</w:t>
            </w:r>
          </w:p>
        </w:tc>
        <w:tc>
          <w:tcPr>
            <w:tcW w:w="7387" w:type="dxa"/>
            <w:gridSpan w:val="5"/>
          </w:tcPr>
          <w:p w:rsidR="0078307A" w:rsidRPr="0069619C" w:rsidRDefault="0078307A" w:rsidP="0078307A">
            <w:pPr>
              <w:pStyle w:val="Kedvenc"/>
            </w:pPr>
            <w:r>
              <w:t>Ö</w:t>
            </w:r>
            <w:r w:rsidRPr="0069619C">
              <w:t xml:space="preserve">sszefüggés, ellentétes </w:t>
            </w:r>
            <w:r w:rsidRPr="00572F11">
              <w:rPr>
                <w:lang w:val="cs-CZ"/>
              </w:rPr>
              <w:t>viszonyszó</w:t>
            </w:r>
            <w:r w:rsidRPr="0069619C">
              <w:t>, sorozat, hozzárendelés</w:t>
            </w:r>
            <w:r>
              <w:t>.</w:t>
            </w:r>
          </w:p>
        </w:tc>
      </w:tr>
    </w:tbl>
    <w:p w:rsidR="0078307A" w:rsidRDefault="0078307A" w:rsidP="0078307A">
      <w:pPr>
        <w:pStyle w:val="Kedvenc"/>
      </w:pPr>
    </w:p>
    <w:tbl>
      <w:tblPr>
        <w:tblW w:w="92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8"/>
        <w:gridCol w:w="7253"/>
      </w:tblGrid>
      <w:tr w:rsidR="0078307A" w:rsidRPr="0069619C" w:rsidTr="00F71689">
        <w:trPr>
          <w:jc w:val="center"/>
        </w:trPr>
        <w:tc>
          <w:tcPr>
            <w:tcW w:w="1956" w:type="dxa"/>
            <w:vAlign w:val="center"/>
          </w:tcPr>
          <w:p w:rsidR="0078307A" w:rsidRPr="0069619C" w:rsidRDefault="0078307A" w:rsidP="0078307A">
            <w:pPr>
              <w:pStyle w:val="Kedvenc"/>
            </w:pPr>
            <w:r w:rsidRPr="0069619C">
              <w:t xml:space="preserve">A fejlesztés várt </w:t>
            </w:r>
            <w:r w:rsidRPr="00D1639D">
              <w:rPr>
                <w:lang w:val="cs-CZ"/>
              </w:rPr>
              <w:t>eredményei</w:t>
            </w:r>
            <w:r>
              <w:t xml:space="preserve"> az</w:t>
            </w:r>
            <w:r w:rsidRPr="0069619C">
              <w:t xml:space="preserve"> </w:t>
            </w:r>
            <w:r>
              <w:rPr>
                <w:lang w:val="cs-CZ"/>
              </w:rPr>
              <w:t>évfolyam</w:t>
            </w:r>
            <w:r w:rsidRPr="0069619C">
              <w:t xml:space="preserve"> végére</w:t>
            </w:r>
          </w:p>
        </w:tc>
        <w:tc>
          <w:tcPr>
            <w:tcW w:w="7171" w:type="dxa"/>
            <w:vAlign w:val="center"/>
          </w:tcPr>
          <w:p w:rsidR="0078307A" w:rsidRPr="0069619C" w:rsidRDefault="0078307A" w:rsidP="0078307A">
            <w:pPr>
              <w:pStyle w:val="Kedvenc"/>
            </w:pPr>
            <w:r w:rsidRPr="0069619C">
              <w:t xml:space="preserve">Személyek, </w:t>
            </w:r>
            <w:r w:rsidRPr="00D1639D">
              <w:rPr>
                <w:lang w:val="cs-CZ"/>
              </w:rPr>
              <w:t>tárgyak</w:t>
            </w:r>
            <w:r w:rsidRPr="0069619C">
              <w:t xml:space="preserve">, alakzatok csoportosítása </w:t>
            </w:r>
            <w:r w:rsidRPr="00572F11">
              <w:rPr>
                <w:lang w:val="cs-CZ"/>
              </w:rPr>
              <w:t>azonosság</w:t>
            </w:r>
            <w:r w:rsidRPr="0069619C">
              <w:t>, azonos tulajdonság alapján.</w:t>
            </w:r>
          </w:p>
          <w:p w:rsidR="0078307A" w:rsidRPr="0069619C" w:rsidRDefault="0078307A" w:rsidP="0078307A">
            <w:pPr>
              <w:pStyle w:val="Kedvenc"/>
            </w:pPr>
            <w:r w:rsidRPr="0069619C">
              <w:t>Nagyságbeli, térbeli és síkbeli viszonyszavak használata.</w:t>
            </w:r>
          </w:p>
          <w:p w:rsidR="0078307A" w:rsidRPr="001B11B2" w:rsidRDefault="0078307A" w:rsidP="0078307A">
            <w:pPr>
              <w:pStyle w:val="Kedvenc"/>
            </w:pPr>
            <w:r w:rsidRPr="0069619C">
              <w:t xml:space="preserve">Biztos számfogalom 10-es </w:t>
            </w:r>
            <w:r w:rsidRPr="00D1639D">
              <w:rPr>
                <w:lang w:val="cs-CZ"/>
              </w:rPr>
              <w:t>számkörben</w:t>
            </w:r>
            <w:r w:rsidRPr="0069619C">
              <w:t>.</w:t>
            </w:r>
          </w:p>
          <w:p w:rsidR="0078307A" w:rsidRDefault="0078307A" w:rsidP="0078307A">
            <w:pPr>
              <w:pStyle w:val="Kedvenc"/>
            </w:pPr>
            <w:r w:rsidRPr="0069619C">
              <w:t>Összeadások és kivonások 1</w:t>
            </w:r>
            <w:r>
              <w:t>0-es számkörben készségszinten,</w:t>
            </w:r>
          </w:p>
          <w:p w:rsidR="0078307A" w:rsidRPr="0069619C" w:rsidRDefault="0078307A" w:rsidP="0078307A">
            <w:pPr>
              <w:pStyle w:val="Kedvenc"/>
            </w:pPr>
            <w:r w:rsidRPr="0069619C">
              <w:t>Egyszerű szóbeli szöveges feladatok megoldása.</w:t>
            </w:r>
          </w:p>
          <w:p w:rsidR="0078307A" w:rsidRPr="0069619C" w:rsidRDefault="0078307A" w:rsidP="0078307A">
            <w:pPr>
              <w:pStyle w:val="Kedvenc"/>
            </w:pPr>
            <w:r w:rsidRPr="0069619C">
              <w:t xml:space="preserve">Alkotás térben, síkban. </w:t>
            </w:r>
          </w:p>
          <w:p w:rsidR="0078307A" w:rsidRPr="0069619C" w:rsidRDefault="0078307A" w:rsidP="0078307A">
            <w:pPr>
              <w:pStyle w:val="Kedvenc"/>
            </w:pPr>
            <w:r w:rsidRPr="0069619C">
              <w:t>Térbeli és síkbeli helyzetek létrehozása, létrehozott helyzetek leolvasása, megfogalmazása.</w:t>
            </w:r>
          </w:p>
          <w:p w:rsidR="0078307A" w:rsidRPr="0069619C" w:rsidRDefault="0078307A" w:rsidP="0078307A">
            <w:pPr>
              <w:pStyle w:val="Kedvenc"/>
            </w:pPr>
            <w:r w:rsidRPr="0069619C">
              <w:t>A tanult térbeli és síkbeli alakzatok felismerése, tulajdonságaik megfogalmazása.</w:t>
            </w:r>
          </w:p>
          <w:p w:rsidR="0078307A" w:rsidRPr="0069619C" w:rsidRDefault="0078307A" w:rsidP="0078307A">
            <w:pPr>
              <w:pStyle w:val="Kedvenc"/>
            </w:pPr>
            <w:r w:rsidRPr="0069619C">
              <w:t>Tapasztalatok gyűjtése a hosszúság, tömeg, űrtartalom méréséről.</w:t>
            </w:r>
          </w:p>
          <w:p w:rsidR="0078307A" w:rsidRPr="0069619C" w:rsidRDefault="0078307A" w:rsidP="0078307A">
            <w:pPr>
              <w:pStyle w:val="Kedvenc"/>
            </w:pPr>
            <w:r w:rsidRPr="0069619C">
              <w:t>Összefüggések felismerése, jelölése egyszerűbb esetekben.</w:t>
            </w:r>
          </w:p>
          <w:p w:rsidR="0078307A" w:rsidRPr="0069619C" w:rsidRDefault="0078307A" w:rsidP="0078307A">
            <w:pPr>
              <w:pStyle w:val="Kedvenc"/>
            </w:pPr>
            <w:r w:rsidRPr="0069619C">
              <w:t>Egyszerű sorozatok folytatása megadott szabály alapján.</w:t>
            </w:r>
          </w:p>
        </w:tc>
      </w:tr>
    </w:tbl>
    <w:p w:rsidR="0078307A" w:rsidRDefault="0078307A" w:rsidP="0078307A">
      <w:pPr>
        <w:pStyle w:val="Kedvenc"/>
      </w:pPr>
    </w:p>
    <w:p w:rsidR="0078307A" w:rsidRDefault="0078307A" w:rsidP="0078307A">
      <w:pPr>
        <w:pStyle w:val="Kedvenc"/>
      </w:pPr>
    </w:p>
    <w:p w:rsidR="0078307A" w:rsidRDefault="0078307A" w:rsidP="0078307A">
      <w:pPr>
        <w:pStyle w:val="Kedvenc"/>
      </w:pPr>
    </w:p>
    <w:p w:rsidR="0078307A" w:rsidRDefault="0078307A" w:rsidP="0078307A">
      <w:pPr>
        <w:pStyle w:val="Kedvenc"/>
      </w:pPr>
    </w:p>
    <w:p w:rsidR="0078307A" w:rsidRDefault="0078307A" w:rsidP="0078307A">
      <w:pPr>
        <w:pStyle w:val="Kedvenc"/>
      </w:pPr>
    </w:p>
    <w:p w:rsidR="0078307A" w:rsidRPr="00E22383" w:rsidRDefault="0078307A" w:rsidP="0078307A">
      <w:pPr>
        <w:pStyle w:val="Kedvenc"/>
        <w:rPr>
          <w:sz w:val="32"/>
          <w:szCs w:val="32"/>
        </w:rPr>
      </w:pPr>
      <w:r>
        <w:br w:type="page"/>
      </w:r>
      <w:r w:rsidRPr="00E22383">
        <w:rPr>
          <w:sz w:val="32"/>
          <w:szCs w:val="32"/>
        </w:rPr>
        <w:lastRenderedPageBreak/>
        <w:t>2. évfolyam</w:t>
      </w:r>
    </w:p>
    <w:tbl>
      <w:tblPr>
        <w:tblStyle w:val="Rcsostblzat"/>
        <w:tblW w:w="5716" w:type="dxa"/>
        <w:jc w:val="center"/>
        <w:tblLook w:val="01E0" w:firstRow="1" w:lastRow="1" w:firstColumn="1" w:lastColumn="1" w:noHBand="0" w:noVBand="0"/>
      </w:tblPr>
      <w:tblGrid>
        <w:gridCol w:w="3944"/>
        <w:gridCol w:w="1772"/>
      </w:tblGrid>
      <w:tr w:rsidR="0078307A" w:rsidTr="00F71689">
        <w:trPr>
          <w:jc w:val="center"/>
        </w:trPr>
        <w:tc>
          <w:tcPr>
            <w:tcW w:w="3944" w:type="dxa"/>
          </w:tcPr>
          <w:p w:rsidR="0078307A" w:rsidRPr="00D64279" w:rsidRDefault="0078307A" w:rsidP="0078307A">
            <w:pPr>
              <w:pStyle w:val="Kedvenc"/>
            </w:pPr>
            <w:r>
              <w:t>Tematikai egység</w:t>
            </w:r>
          </w:p>
        </w:tc>
        <w:tc>
          <w:tcPr>
            <w:tcW w:w="1772" w:type="dxa"/>
          </w:tcPr>
          <w:p w:rsidR="0078307A" w:rsidRDefault="0078307A" w:rsidP="0078307A">
            <w:pPr>
              <w:pStyle w:val="Kedvenc"/>
            </w:pPr>
            <w:r w:rsidRPr="007274E9">
              <w:rPr>
                <w:color w:val="000000"/>
              </w:rPr>
              <w:t>Óraszám</w:t>
            </w:r>
            <w:r>
              <w:t xml:space="preserve"> </w:t>
            </w:r>
          </w:p>
        </w:tc>
      </w:tr>
      <w:tr w:rsidR="0078307A" w:rsidTr="00F71689">
        <w:trPr>
          <w:jc w:val="center"/>
        </w:trPr>
        <w:tc>
          <w:tcPr>
            <w:tcW w:w="3944" w:type="dxa"/>
          </w:tcPr>
          <w:p w:rsidR="0078307A" w:rsidRDefault="0078307A" w:rsidP="0078307A">
            <w:pPr>
              <w:pStyle w:val="Kedvenc"/>
            </w:pPr>
            <w:r w:rsidRPr="00D64279">
              <w:t xml:space="preserve">Gondolkodási módszerek, halmazok, </w:t>
            </w:r>
          </w:p>
          <w:p w:rsidR="0078307A" w:rsidRPr="00D64279" w:rsidRDefault="0078307A" w:rsidP="0078307A">
            <w:pPr>
              <w:pStyle w:val="Kedvenc"/>
            </w:pPr>
            <w:r w:rsidRPr="00D64279">
              <w:t>matematikai logika, kombinatorika</w:t>
            </w:r>
          </w:p>
        </w:tc>
        <w:tc>
          <w:tcPr>
            <w:tcW w:w="1772" w:type="dxa"/>
          </w:tcPr>
          <w:p w:rsidR="0078307A" w:rsidRDefault="0078307A" w:rsidP="0078307A">
            <w:pPr>
              <w:pStyle w:val="Kedvenc"/>
            </w:pPr>
            <w:r>
              <w:t>20</w:t>
            </w:r>
          </w:p>
        </w:tc>
      </w:tr>
      <w:tr w:rsidR="0078307A" w:rsidTr="00F71689">
        <w:trPr>
          <w:jc w:val="center"/>
        </w:trPr>
        <w:tc>
          <w:tcPr>
            <w:tcW w:w="3944" w:type="dxa"/>
          </w:tcPr>
          <w:p w:rsidR="0078307A" w:rsidRPr="00D64279" w:rsidRDefault="0078307A" w:rsidP="0078307A">
            <w:pPr>
              <w:pStyle w:val="Kedvenc"/>
            </w:pPr>
            <w:r w:rsidRPr="00D64279">
              <w:t>Számelmélet, algebra</w:t>
            </w:r>
          </w:p>
        </w:tc>
        <w:tc>
          <w:tcPr>
            <w:tcW w:w="1772" w:type="dxa"/>
          </w:tcPr>
          <w:p w:rsidR="0078307A" w:rsidRDefault="0078307A" w:rsidP="0078307A">
            <w:pPr>
              <w:pStyle w:val="Kedvenc"/>
            </w:pPr>
            <w:r>
              <w:t>82</w:t>
            </w:r>
          </w:p>
        </w:tc>
      </w:tr>
      <w:tr w:rsidR="0078307A" w:rsidTr="00F71689">
        <w:trPr>
          <w:jc w:val="center"/>
        </w:trPr>
        <w:tc>
          <w:tcPr>
            <w:tcW w:w="3944" w:type="dxa"/>
          </w:tcPr>
          <w:p w:rsidR="0078307A" w:rsidRPr="00D64279" w:rsidRDefault="0078307A" w:rsidP="0078307A">
            <w:pPr>
              <w:pStyle w:val="Kedvenc"/>
            </w:pPr>
            <w:r w:rsidRPr="00D64279">
              <w:rPr>
                <w:lang w:val="cs-CZ"/>
              </w:rPr>
              <w:t>Geometria – mérés</w:t>
            </w:r>
          </w:p>
        </w:tc>
        <w:tc>
          <w:tcPr>
            <w:tcW w:w="1772" w:type="dxa"/>
          </w:tcPr>
          <w:p w:rsidR="0078307A" w:rsidRDefault="0078307A" w:rsidP="0078307A">
            <w:pPr>
              <w:pStyle w:val="Kedvenc"/>
            </w:pPr>
            <w:r>
              <w:t>40</w:t>
            </w:r>
          </w:p>
        </w:tc>
      </w:tr>
      <w:tr w:rsidR="0078307A" w:rsidTr="00F71689">
        <w:trPr>
          <w:jc w:val="center"/>
        </w:trPr>
        <w:tc>
          <w:tcPr>
            <w:tcW w:w="3944" w:type="dxa"/>
          </w:tcPr>
          <w:p w:rsidR="0078307A" w:rsidRPr="00D64279" w:rsidRDefault="0078307A" w:rsidP="0078307A">
            <w:pPr>
              <w:pStyle w:val="Kedvenc"/>
            </w:pPr>
            <w:r w:rsidRPr="00D64279">
              <w:rPr>
                <w:lang w:val="cs-CZ"/>
              </w:rPr>
              <w:t>Függvények, az analízis elemei</w:t>
            </w:r>
          </w:p>
        </w:tc>
        <w:tc>
          <w:tcPr>
            <w:tcW w:w="1772" w:type="dxa"/>
          </w:tcPr>
          <w:p w:rsidR="0078307A" w:rsidRDefault="0078307A" w:rsidP="0078307A">
            <w:pPr>
              <w:pStyle w:val="Kedvenc"/>
            </w:pPr>
            <w:r>
              <w:t>20</w:t>
            </w:r>
          </w:p>
        </w:tc>
      </w:tr>
      <w:tr w:rsidR="0078307A" w:rsidTr="00F71689">
        <w:trPr>
          <w:jc w:val="center"/>
        </w:trPr>
        <w:tc>
          <w:tcPr>
            <w:tcW w:w="3944" w:type="dxa"/>
          </w:tcPr>
          <w:p w:rsidR="0078307A" w:rsidRDefault="0078307A" w:rsidP="0078307A">
            <w:pPr>
              <w:pStyle w:val="Kedvenc"/>
            </w:pPr>
            <w:r>
              <w:t>Szabadon felhasználható</w:t>
            </w:r>
          </w:p>
        </w:tc>
        <w:tc>
          <w:tcPr>
            <w:tcW w:w="1772" w:type="dxa"/>
          </w:tcPr>
          <w:p w:rsidR="0078307A" w:rsidRDefault="0078307A" w:rsidP="0078307A">
            <w:pPr>
              <w:pStyle w:val="Kedvenc"/>
            </w:pPr>
            <w:r>
              <w:t>18</w:t>
            </w:r>
          </w:p>
        </w:tc>
      </w:tr>
      <w:tr w:rsidR="0078307A" w:rsidTr="00F71689">
        <w:trPr>
          <w:jc w:val="center"/>
        </w:trPr>
        <w:tc>
          <w:tcPr>
            <w:tcW w:w="3944" w:type="dxa"/>
          </w:tcPr>
          <w:p w:rsidR="0078307A" w:rsidRDefault="0078307A" w:rsidP="0078307A">
            <w:pPr>
              <w:pStyle w:val="Kedvenc"/>
            </w:pPr>
            <w:r>
              <w:t>Évi összes</w:t>
            </w:r>
          </w:p>
        </w:tc>
        <w:tc>
          <w:tcPr>
            <w:tcW w:w="1772" w:type="dxa"/>
          </w:tcPr>
          <w:p w:rsidR="0078307A" w:rsidRDefault="0078307A" w:rsidP="0078307A">
            <w:pPr>
              <w:pStyle w:val="Kedvenc"/>
            </w:pPr>
            <w:r>
              <w:t>180</w:t>
            </w:r>
          </w:p>
        </w:tc>
      </w:tr>
    </w:tbl>
    <w:p w:rsidR="0078307A" w:rsidRDefault="0078307A" w:rsidP="0078307A">
      <w:pPr>
        <w:pStyle w:val="Kedvenc"/>
      </w:pPr>
    </w:p>
    <w:tbl>
      <w:tblPr>
        <w:tblW w:w="92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2"/>
        <w:gridCol w:w="253"/>
        <w:gridCol w:w="1197"/>
        <w:gridCol w:w="3402"/>
        <w:gridCol w:w="1213"/>
        <w:gridCol w:w="1214"/>
      </w:tblGrid>
      <w:tr w:rsidR="0078307A" w:rsidRPr="0069619C" w:rsidTr="00F71689">
        <w:trPr>
          <w:jc w:val="center"/>
        </w:trPr>
        <w:tc>
          <w:tcPr>
            <w:tcW w:w="2205" w:type="dxa"/>
            <w:gridSpan w:val="2"/>
            <w:noWrap/>
            <w:vAlign w:val="center"/>
          </w:tcPr>
          <w:p w:rsidR="0078307A" w:rsidRPr="0069619C" w:rsidRDefault="0078307A" w:rsidP="0078307A">
            <w:pPr>
              <w:pStyle w:val="Kedvenc"/>
            </w:pPr>
            <w:r w:rsidRPr="0069619C">
              <w:t xml:space="preserve">Tematikai </w:t>
            </w:r>
            <w:r w:rsidRPr="00D1639D">
              <w:rPr>
                <w:lang w:val="cs-CZ"/>
              </w:rPr>
              <w:t>egység</w:t>
            </w:r>
            <w:r w:rsidRPr="0069619C">
              <w:t>/</w:t>
            </w:r>
            <w:r>
              <w:t xml:space="preserve"> </w:t>
            </w:r>
            <w:r w:rsidRPr="0069619C">
              <w:t>Fejlesztési cél</w:t>
            </w:r>
          </w:p>
        </w:tc>
        <w:tc>
          <w:tcPr>
            <w:tcW w:w="5812" w:type="dxa"/>
            <w:gridSpan w:val="3"/>
            <w:noWrap/>
            <w:vAlign w:val="center"/>
          </w:tcPr>
          <w:p w:rsidR="0078307A" w:rsidRPr="0069619C" w:rsidRDefault="0078307A" w:rsidP="0078307A">
            <w:pPr>
              <w:pStyle w:val="Kedvenc"/>
            </w:pPr>
            <w:r w:rsidRPr="0069619C">
              <w:t>1. G</w:t>
            </w:r>
            <w:r>
              <w:t>ondolkodási módszerek, halmazok, matematikai logika, kombinatorika</w:t>
            </w:r>
          </w:p>
        </w:tc>
        <w:tc>
          <w:tcPr>
            <w:tcW w:w="1214" w:type="dxa"/>
            <w:noWrap/>
            <w:vAlign w:val="center"/>
          </w:tcPr>
          <w:p w:rsidR="0078307A" w:rsidRPr="0069619C" w:rsidRDefault="0078307A" w:rsidP="0078307A">
            <w:pPr>
              <w:pStyle w:val="Kedvenc"/>
            </w:pPr>
            <w:r w:rsidRPr="00572F11">
              <w:rPr>
                <w:lang w:val="cs-CZ"/>
              </w:rPr>
              <w:t>Órakeret</w:t>
            </w:r>
            <w:r>
              <w:t xml:space="preserve"> </w:t>
            </w:r>
            <w:r w:rsidRPr="0069619C">
              <w:t>2</w:t>
            </w:r>
            <w:r>
              <w:t>0</w:t>
            </w:r>
            <w:r w:rsidRPr="0069619C">
              <w:t xml:space="preserve"> </w:t>
            </w:r>
            <w:r w:rsidRPr="00D1639D">
              <w:rPr>
                <w:lang w:val="cs-CZ"/>
              </w:rPr>
              <w:t>óra</w:t>
            </w:r>
          </w:p>
        </w:tc>
      </w:tr>
      <w:tr w:rsidR="0078307A" w:rsidRPr="0069619C" w:rsidTr="00F71689">
        <w:trPr>
          <w:jc w:val="center"/>
        </w:trPr>
        <w:tc>
          <w:tcPr>
            <w:tcW w:w="2205" w:type="dxa"/>
            <w:gridSpan w:val="2"/>
            <w:noWrap/>
            <w:vAlign w:val="center"/>
          </w:tcPr>
          <w:p w:rsidR="0078307A" w:rsidRPr="0069619C" w:rsidRDefault="0078307A" w:rsidP="0078307A">
            <w:pPr>
              <w:pStyle w:val="Kedvenc"/>
            </w:pPr>
            <w:r>
              <w:rPr>
                <w:bCs/>
              </w:rPr>
              <w:t>A tematikai egység nevelési-fejlesztési céljai</w:t>
            </w:r>
          </w:p>
        </w:tc>
        <w:tc>
          <w:tcPr>
            <w:tcW w:w="7026" w:type="dxa"/>
            <w:gridSpan w:val="4"/>
            <w:noWrap/>
            <w:vAlign w:val="center"/>
          </w:tcPr>
          <w:p w:rsidR="0078307A" w:rsidRPr="0069619C" w:rsidRDefault="0078307A" w:rsidP="0078307A">
            <w:pPr>
              <w:pStyle w:val="Kedvenc"/>
            </w:pPr>
            <w:r w:rsidRPr="0069619C">
              <w:t xml:space="preserve">A vizuális, auditív és taktilis percepció </w:t>
            </w:r>
            <w:r w:rsidRPr="00572F11">
              <w:rPr>
                <w:lang w:val="cs-CZ"/>
              </w:rPr>
              <w:t>fejlesztése</w:t>
            </w:r>
            <w:r w:rsidRPr="0069619C">
              <w:t xml:space="preserve">. Összehasonlítás, azonosítás, megkülönböztetés, válogatás gyakoroltatása. </w:t>
            </w:r>
          </w:p>
          <w:p w:rsidR="0078307A" w:rsidRPr="0069619C" w:rsidRDefault="0078307A" w:rsidP="0078307A">
            <w:pPr>
              <w:pStyle w:val="Kedvenc"/>
            </w:pPr>
            <w:r w:rsidRPr="0069619C">
              <w:t>Kombinatorikus gondolkodás alapozása. Szerialitás fejlesztése.</w:t>
            </w:r>
          </w:p>
        </w:tc>
      </w:tr>
      <w:tr w:rsidR="0078307A" w:rsidRPr="0069619C" w:rsidTr="00F71689">
        <w:trPr>
          <w:jc w:val="center"/>
        </w:trPr>
        <w:tc>
          <w:tcPr>
            <w:tcW w:w="3402" w:type="dxa"/>
            <w:gridSpan w:val="3"/>
            <w:vAlign w:val="center"/>
          </w:tcPr>
          <w:p w:rsidR="0078307A" w:rsidRPr="0069619C" w:rsidRDefault="0078307A" w:rsidP="0078307A">
            <w:pPr>
              <w:pStyle w:val="Kedvenc"/>
            </w:pPr>
            <w:r w:rsidRPr="00D1639D">
              <w:rPr>
                <w:lang w:val="cs-CZ"/>
              </w:rPr>
              <w:t>Ismeretek</w:t>
            </w:r>
          </w:p>
        </w:tc>
        <w:tc>
          <w:tcPr>
            <w:tcW w:w="3402" w:type="dxa"/>
            <w:vAlign w:val="center"/>
          </w:tcPr>
          <w:p w:rsidR="0078307A" w:rsidRPr="0069619C" w:rsidRDefault="0078307A" w:rsidP="0078307A">
            <w:pPr>
              <w:pStyle w:val="Kedvenc"/>
            </w:pPr>
            <w:r w:rsidRPr="0069619C">
              <w:t>Fejlesztési követelmények/</w:t>
            </w:r>
            <w:r>
              <w:t xml:space="preserve"> </w:t>
            </w:r>
            <w:r w:rsidRPr="0069619C">
              <w:t>tevékenységek</w:t>
            </w:r>
          </w:p>
        </w:tc>
        <w:tc>
          <w:tcPr>
            <w:tcW w:w="2427" w:type="dxa"/>
            <w:gridSpan w:val="2"/>
            <w:tcBorders>
              <w:bottom w:val="single" w:sz="4" w:space="0" w:color="auto"/>
            </w:tcBorders>
            <w:vAlign w:val="center"/>
          </w:tcPr>
          <w:p w:rsidR="0078307A" w:rsidRPr="0069619C" w:rsidRDefault="0078307A" w:rsidP="0078307A">
            <w:pPr>
              <w:pStyle w:val="Kedvenc"/>
            </w:pPr>
            <w:r w:rsidRPr="0069619C">
              <w:t>Kapcsolódási pontok</w:t>
            </w:r>
          </w:p>
        </w:tc>
      </w:tr>
      <w:tr w:rsidR="0078307A" w:rsidRPr="0069619C" w:rsidTr="00F71689">
        <w:trPr>
          <w:jc w:val="center"/>
        </w:trPr>
        <w:tc>
          <w:tcPr>
            <w:tcW w:w="3402" w:type="dxa"/>
            <w:gridSpan w:val="3"/>
          </w:tcPr>
          <w:p w:rsidR="0078307A" w:rsidRPr="007F5397" w:rsidRDefault="0078307A" w:rsidP="0078307A">
            <w:pPr>
              <w:pStyle w:val="Kedvenc"/>
              <w:rPr>
                <w:i/>
              </w:rPr>
            </w:pPr>
            <w:r w:rsidRPr="00572F11">
              <w:rPr>
                <w:i/>
                <w:lang w:val="cs-CZ"/>
              </w:rPr>
              <w:t>Halmazok</w:t>
            </w:r>
          </w:p>
          <w:p w:rsidR="0078307A" w:rsidRPr="0069619C" w:rsidRDefault="0078307A" w:rsidP="0078307A">
            <w:pPr>
              <w:pStyle w:val="Kedvenc"/>
            </w:pPr>
            <w:r w:rsidRPr="00572F11">
              <w:rPr>
                <w:lang w:val="cs-CZ"/>
              </w:rPr>
              <w:t>Személyek</w:t>
            </w:r>
            <w:r w:rsidRPr="0069619C">
              <w:t xml:space="preserve">, tárgyak, </w:t>
            </w:r>
            <w:r w:rsidRPr="00D1639D">
              <w:rPr>
                <w:lang w:val="cs-CZ"/>
              </w:rPr>
              <w:t>matematikai</w:t>
            </w:r>
            <w:r w:rsidRPr="0069619C">
              <w:t xml:space="preserve"> eszközök tulajdonságai (szín, forma, nagyság)</w:t>
            </w:r>
          </w:p>
        </w:tc>
        <w:tc>
          <w:tcPr>
            <w:tcW w:w="3402" w:type="dxa"/>
          </w:tcPr>
          <w:p w:rsidR="0078307A" w:rsidRPr="0069619C" w:rsidRDefault="0078307A" w:rsidP="0078307A">
            <w:pPr>
              <w:pStyle w:val="Kedvenc"/>
            </w:pPr>
            <w:r w:rsidRPr="00572F11">
              <w:rPr>
                <w:lang w:val="cs-CZ"/>
              </w:rPr>
              <w:t>Személyek</w:t>
            </w:r>
            <w:r w:rsidRPr="0069619C">
              <w:t>, tárgyak, matematikai eszközök tulajdonságainak megfigyelése, kiemelése, egyeztetése, megfogalmazása, jelölése jelkártyával, IKT</w:t>
            </w:r>
            <w:r>
              <w:t>-</w:t>
            </w:r>
            <w:r w:rsidRPr="0069619C">
              <w:t>eszközök alkalmazásával</w:t>
            </w:r>
            <w:r>
              <w:t>.</w:t>
            </w:r>
          </w:p>
          <w:p w:rsidR="0078307A" w:rsidRPr="0069619C" w:rsidRDefault="0078307A" w:rsidP="0078307A">
            <w:pPr>
              <w:pStyle w:val="Kedvenc"/>
            </w:pPr>
            <w:r w:rsidRPr="0069619C">
              <w:t>Azonosságok-különbözőségek megállapítása, megnevezése, kifejezésük tevékenységgel, szóval</w:t>
            </w:r>
            <w:r>
              <w:t>.</w:t>
            </w:r>
          </w:p>
          <w:p w:rsidR="0078307A" w:rsidRPr="0069619C" w:rsidRDefault="0078307A" w:rsidP="0078307A">
            <w:pPr>
              <w:pStyle w:val="Kedvenc"/>
            </w:pPr>
            <w:r w:rsidRPr="0069619C">
              <w:t>Tárgyak válogatása, csoportosítása választott és adott tulajdonság alapján</w:t>
            </w:r>
            <w:r>
              <w:t>.</w:t>
            </w:r>
          </w:p>
          <w:p w:rsidR="0078307A" w:rsidRPr="0069619C" w:rsidRDefault="0078307A" w:rsidP="0078307A">
            <w:pPr>
              <w:pStyle w:val="Kedvenc"/>
              <w:rPr>
                <w:i/>
              </w:rPr>
            </w:pPr>
            <w:r w:rsidRPr="0069619C">
              <w:t>Tulajdonságok változásának megfigyelése, megfogalmazása</w:t>
            </w:r>
            <w:r>
              <w:t>.</w:t>
            </w:r>
          </w:p>
        </w:tc>
        <w:tc>
          <w:tcPr>
            <w:tcW w:w="2427" w:type="dxa"/>
            <w:gridSpan w:val="2"/>
            <w:vMerge w:val="restart"/>
            <w:tcBorders>
              <w:top w:val="single" w:sz="4" w:space="0" w:color="auto"/>
            </w:tcBorders>
          </w:tcPr>
          <w:p w:rsidR="0078307A" w:rsidRPr="0069619C" w:rsidRDefault="0078307A" w:rsidP="0078307A">
            <w:pPr>
              <w:pStyle w:val="Kedvenc"/>
            </w:pPr>
            <w:r w:rsidRPr="00B4542D">
              <w:rPr>
                <w:i/>
              </w:rPr>
              <w:t xml:space="preserve">Magyar </w:t>
            </w:r>
            <w:r w:rsidRPr="00572F11">
              <w:rPr>
                <w:i/>
                <w:lang w:val="cs-CZ"/>
              </w:rPr>
              <w:t>nyelv</w:t>
            </w:r>
            <w:r w:rsidRPr="00B4542D">
              <w:rPr>
                <w:i/>
              </w:rPr>
              <w:t xml:space="preserve"> és </w:t>
            </w:r>
            <w:r w:rsidRPr="00572F11">
              <w:rPr>
                <w:i/>
                <w:lang w:val="cs-CZ"/>
              </w:rPr>
              <w:t>irodalom</w:t>
            </w:r>
            <w:r w:rsidRPr="00B4542D">
              <w:rPr>
                <w:i/>
              </w:rPr>
              <w:t xml:space="preserve">: </w:t>
            </w:r>
            <w:r w:rsidRPr="00D1639D">
              <w:rPr>
                <w:lang w:val="cs-CZ"/>
              </w:rPr>
              <w:t>beszédkészség</w:t>
            </w:r>
            <w:r w:rsidRPr="0069619C">
              <w:t xml:space="preserve">, szóbeli szövegek megértése, értelmezése, </w:t>
            </w:r>
            <w:r w:rsidRPr="00D1639D">
              <w:rPr>
                <w:lang w:val="cs-CZ"/>
              </w:rPr>
              <w:t>szövegalkotás</w:t>
            </w:r>
            <w:r>
              <w:t>.</w:t>
            </w:r>
          </w:p>
          <w:p w:rsidR="0078307A" w:rsidRPr="0069619C" w:rsidRDefault="0078307A" w:rsidP="0078307A">
            <w:pPr>
              <w:pStyle w:val="Kedvenc"/>
            </w:pPr>
          </w:p>
          <w:p w:rsidR="0078307A" w:rsidRPr="0069619C" w:rsidRDefault="0078307A" w:rsidP="0078307A">
            <w:pPr>
              <w:pStyle w:val="Kedvenc"/>
            </w:pPr>
            <w:r w:rsidRPr="00B4542D">
              <w:rPr>
                <w:i/>
              </w:rPr>
              <w:t>Környezetismeret:</w:t>
            </w:r>
            <w:r w:rsidRPr="0069619C">
              <w:t xml:space="preserve"> formaérzékelés, tárgyak tulajdonságainak megfigyelése, megnevezése, összehasonlításuk, csoportosításuk, tapasztalatok szerzése</w:t>
            </w:r>
            <w:r>
              <w:t>.</w:t>
            </w:r>
            <w:r w:rsidRPr="0069619C">
              <w:t xml:space="preserve"> </w:t>
            </w:r>
          </w:p>
          <w:p w:rsidR="0078307A" w:rsidRPr="0069619C" w:rsidRDefault="0078307A" w:rsidP="0078307A">
            <w:pPr>
              <w:pStyle w:val="Kedvenc"/>
              <w:rPr>
                <w:u w:val="single"/>
              </w:rPr>
            </w:pPr>
          </w:p>
          <w:p w:rsidR="0078307A" w:rsidRPr="0069619C" w:rsidRDefault="0078307A" w:rsidP="0078307A">
            <w:pPr>
              <w:pStyle w:val="Kedvenc"/>
            </w:pPr>
            <w:r w:rsidRPr="00B4542D">
              <w:rPr>
                <w:i/>
              </w:rPr>
              <w:t>Ének-zene:</w:t>
            </w:r>
            <w:r w:rsidRPr="0069619C">
              <w:t xml:space="preserve"> ritmikus sorok alkotása</w:t>
            </w:r>
            <w:r>
              <w:t>.</w:t>
            </w:r>
          </w:p>
          <w:p w:rsidR="0078307A" w:rsidRPr="0069619C" w:rsidRDefault="0078307A" w:rsidP="0078307A">
            <w:pPr>
              <w:pStyle w:val="Kedvenc"/>
            </w:pPr>
          </w:p>
          <w:p w:rsidR="0078307A" w:rsidRPr="0069619C" w:rsidRDefault="0078307A" w:rsidP="0078307A">
            <w:pPr>
              <w:pStyle w:val="Kedvenc"/>
            </w:pPr>
            <w:r w:rsidRPr="00B4542D">
              <w:rPr>
                <w:i/>
              </w:rPr>
              <w:t>Technika, é</w:t>
            </w:r>
            <w:r>
              <w:rPr>
                <w:i/>
              </w:rPr>
              <w:t>letvitel és gyakorlat</w:t>
            </w:r>
            <w:r w:rsidRPr="00B4542D">
              <w:rPr>
                <w:i/>
              </w:rPr>
              <w:t>:</w:t>
            </w:r>
            <w:r w:rsidRPr="0069619C">
              <w:t xml:space="preserve"> tárgyak tulajdonságai, csoportosítások, rendezések</w:t>
            </w:r>
            <w:r>
              <w:t>.</w:t>
            </w:r>
          </w:p>
          <w:p w:rsidR="0078307A" w:rsidRPr="0069619C" w:rsidRDefault="0078307A" w:rsidP="0078307A">
            <w:pPr>
              <w:pStyle w:val="Kedvenc"/>
            </w:pPr>
            <w:r w:rsidRPr="00B4542D">
              <w:rPr>
                <w:i/>
              </w:rPr>
              <w:t>Testnevelés és sport:</w:t>
            </w:r>
            <w:r w:rsidRPr="0069619C">
              <w:t xml:space="preserve"> mozgáskoordináció</w:t>
            </w:r>
            <w:r>
              <w:t>.</w:t>
            </w:r>
          </w:p>
        </w:tc>
      </w:tr>
      <w:tr w:rsidR="0078307A" w:rsidRPr="0069619C" w:rsidTr="00F71689">
        <w:trPr>
          <w:jc w:val="center"/>
        </w:trPr>
        <w:tc>
          <w:tcPr>
            <w:tcW w:w="3402" w:type="dxa"/>
            <w:gridSpan w:val="3"/>
          </w:tcPr>
          <w:p w:rsidR="0078307A" w:rsidRPr="007F5397" w:rsidRDefault="0078307A" w:rsidP="0078307A">
            <w:pPr>
              <w:pStyle w:val="Kedvenc"/>
              <w:rPr>
                <w:i/>
              </w:rPr>
            </w:pPr>
            <w:r w:rsidRPr="00572F11">
              <w:rPr>
                <w:i/>
                <w:lang w:val="cs-CZ"/>
              </w:rPr>
              <w:t>Matematikai</w:t>
            </w:r>
            <w:r w:rsidRPr="007F5397">
              <w:rPr>
                <w:i/>
              </w:rPr>
              <w:t xml:space="preserve"> logika</w:t>
            </w:r>
          </w:p>
          <w:p w:rsidR="0078307A" w:rsidRPr="0069619C" w:rsidRDefault="0078307A" w:rsidP="0078307A">
            <w:pPr>
              <w:pStyle w:val="Kedvenc"/>
            </w:pPr>
            <w:r w:rsidRPr="0069619C">
              <w:t>Igaz-hamis állítások</w:t>
            </w:r>
          </w:p>
        </w:tc>
        <w:tc>
          <w:tcPr>
            <w:tcW w:w="3402" w:type="dxa"/>
          </w:tcPr>
          <w:p w:rsidR="0078307A" w:rsidRPr="0069619C" w:rsidRDefault="0078307A" w:rsidP="0078307A">
            <w:pPr>
              <w:pStyle w:val="Kedvenc"/>
            </w:pPr>
            <w:r w:rsidRPr="0069619C">
              <w:t xml:space="preserve">Állítások </w:t>
            </w:r>
            <w:r w:rsidRPr="00572F11">
              <w:rPr>
                <w:lang w:val="cs-CZ"/>
              </w:rPr>
              <w:t>igazságának</w:t>
            </w:r>
            <w:r w:rsidRPr="0069619C">
              <w:t xml:space="preserve"> eldöntése személyek, tárgyak, matematikai eszközök halmazáról</w:t>
            </w:r>
            <w:r>
              <w:t>.</w:t>
            </w:r>
          </w:p>
        </w:tc>
        <w:tc>
          <w:tcPr>
            <w:tcW w:w="2427" w:type="dxa"/>
            <w:gridSpan w:val="2"/>
            <w:vMerge/>
            <w:tcBorders>
              <w:top w:val="single" w:sz="4" w:space="0" w:color="auto"/>
            </w:tcBorders>
          </w:tcPr>
          <w:p w:rsidR="0078307A" w:rsidRPr="0069619C" w:rsidRDefault="0078307A" w:rsidP="0078307A">
            <w:pPr>
              <w:pStyle w:val="Kedvenc"/>
            </w:pPr>
          </w:p>
        </w:tc>
      </w:tr>
      <w:tr w:rsidR="0078307A" w:rsidRPr="0069619C" w:rsidTr="00F71689">
        <w:trPr>
          <w:jc w:val="center"/>
        </w:trPr>
        <w:tc>
          <w:tcPr>
            <w:tcW w:w="3402" w:type="dxa"/>
            <w:gridSpan w:val="3"/>
          </w:tcPr>
          <w:p w:rsidR="0078307A" w:rsidRPr="007F5397" w:rsidRDefault="0078307A" w:rsidP="0078307A">
            <w:pPr>
              <w:pStyle w:val="Kedvenc"/>
              <w:rPr>
                <w:i/>
              </w:rPr>
            </w:pPr>
            <w:r w:rsidRPr="00572F11">
              <w:rPr>
                <w:i/>
                <w:lang w:val="cs-CZ"/>
              </w:rPr>
              <w:t>Kombinatorika</w:t>
            </w:r>
          </w:p>
          <w:p w:rsidR="0078307A" w:rsidRPr="0069619C" w:rsidRDefault="0078307A" w:rsidP="0078307A">
            <w:pPr>
              <w:pStyle w:val="Kedvenc"/>
            </w:pPr>
            <w:r w:rsidRPr="0069619C">
              <w:t>Kombinatorikai feladatok</w:t>
            </w:r>
          </w:p>
        </w:tc>
        <w:tc>
          <w:tcPr>
            <w:tcW w:w="3402" w:type="dxa"/>
          </w:tcPr>
          <w:p w:rsidR="0078307A" w:rsidRPr="0069619C" w:rsidRDefault="0078307A" w:rsidP="0078307A">
            <w:pPr>
              <w:pStyle w:val="Kedvenc"/>
            </w:pPr>
            <w:r w:rsidRPr="00572F11">
              <w:rPr>
                <w:lang w:val="cs-CZ"/>
              </w:rPr>
              <w:t>Kombinatorikai</w:t>
            </w:r>
            <w:r w:rsidRPr="0069619C">
              <w:t xml:space="preserve"> feladatok megoldása matematikai eszközök kirakásával, színezéssel, minél több lehetőség előállítása próbálgatással</w:t>
            </w:r>
            <w:r>
              <w:t>.</w:t>
            </w:r>
          </w:p>
        </w:tc>
        <w:tc>
          <w:tcPr>
            <w:tcW w:w="2427" w:type="dxa"/>
            <w:gridSpan w:val="2"/>
            <w:vMerge/>
            <w:tcBorders>
              <w:top w:val="single" w:sz="4" w:space="0" w:color="auto"/>
            </w:tcBorders>
          </w:tcPr>
          <w:p w:rsidR="0078307A" w:rsidRPr="0069619C" w:rsidRDefault="0078307A" w:rsidP="0078307A">
            <w:pPr>
              <w:pStyle w:val="Kedvenc"/>
            </w:pPr>
          </w:p>
        </w:tc>
      </w:tr>
      <w:tr w:rsidR="0078307A" w:rsidRPr="0069619C" w:rsidTr="00F71689">
        <w:tblPrEx>
          <w:tblBorders>
            <w:top w:val="none" w:sz="0" w:space="0" w:color="auto"/>
          </w:tblBorders>
        </w:tblPrEx>
        <w:trPr>
          <w:jc w:val="center"/>
        </w:trPr>
        <w:tc>
          <w:tcPr>
            <w:tcW w:w="1952" w:type="dxa"/>
            <w:vAlign w:val="center"/>
          </w:tcPr>
          <w:p w:rsidR="0078307A" w:rsidRPr="0069619C" w:rsidRDefault="0078307A" w:rsidP="0078307A">
            <w:pPr>
              <w:pStyle w:val="Kedvenc"/>
            </w:pPr>
            <w:r w:rsidRPr="0069619C">
              <w:t>Kulcsfogalmak/</w:t>
            </w:r>
            <w:r>
              <w:t xml:space="preserve"> </w:t>
            </w:r>
            <w:r w:rsidRPr="0069619C">
              <w:t>fogalmak</w:t>
            </w:r>
          </w:p>
        </w:tc>
        <w:tc>
          <w:tcPr>
            <w:tcW w:w="7279" w:type="dxa"/>
            <w:gridSpan w:val="5"/>
            <w:vAlign w:val="center"/>
          </w:tcPr>
          <w:p w:rsidR="0078307A" w:rsidRPr="0069619C" w:rsidRDefault="0078307A" w:rsidP="0078307A">
            <w:pPr>
              <w:pStyle w:val="Kedvenc"/>
            </w:pPr>
            <w:r>
              <w:t>S</w:t>
            </w:r>
            <w:r w:rsidRPr="0069619C">
              <w:t>zín</w:t>
            </w:r>
            <w:r>
              <w:t>,</w:t>
            </w:r>
            <w:r w:rsidRPr="0069619C">
              <w:t xml:space="preserve"> alak, méret, </w:t>
            </w:r>
            <w:r w:rsidRPr="00572F11">
              <w:rPr>
                <w:lang w:val="cs-CZ"/>
              </w:rPr>
              <w:t>tulajdonság</w:t>
            </w:r>
            <w:r w:rsidRPr="0069619C">
              <w:t>, összehasonlítás, minden, egyetlen, egyik sem</w:t>
            </w:r>
            <w:r>
              <w:t>.</w:t>
            </w:r>
          </w:p>
        </w:tc>
      </w:tr>
    </w:tbl>
    <w:p w:rsidR="0078307A" w:rsidRPr="00FF6C7F" w:rsidRDefault="0078307A" w:rsidP="0078307A">
      <w:pPr>
        <w:pStyle w:val="Kedvenc"/>
      </w:pPr>
    </w:p>
    <w:p w:rsidR="0078307A" w:rsidRPr="00FF6C7F" w:rsidRDefault="0078307A" w:rsidP="0078307A">
      <w:pPr>
        <w:pStyle w:val="Kedvenc"/>
      </w:pPr>
    </w:p>
    <w:tbl>
      <w:tblPr>
        <w:tblW w:w="92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41"/>
        <w:gridCol w:w="355"/>
        <w:gridCol w:w="1099"/>
        <w:gridCol w:w="3397"/>
        <w:gridCol w:w="1142"/>
        <w:gridCol w:w="1297"/>
      </w:tblGrid>
      <w:tr w:rsidR="0078307A" w:rsidRPr="00B23D63" w:rsidTr="00F71689">
        <w:trPr>
          <w:jc w:val="center"/>
        </w:trPr>
        <w:tc>
          <w:tcPr>
            <w:tcW w:w="2296" w:type="dxa"/>
            <w:gridSpan w:val="2"/>
            <w:vAlign w:val="center"/>
          </w:tcPr>
          <w:p w:rsidR="0078307A" w:rsidRPr="00B23D63" w:rsidRDefault="0078307A" w:rsidP="0078307A">
            <w:pPr>
              <w:pStyle w:val="Kedvenc"/>
              <w:rPr>
                <w:color w:val="000000"/>
              </w:rPr>
            </w:pPr>
            <w:r w:rsidRPr="00B23D63">
              <w:rPr>
                <w:color w:val="000000"/>
                <w:lang w:val="cs-CZ"/>
              </w:rPr>
              <w:t>Tematikai</w:t>
            </w:r>
            <w:r w:rsidRPr="00B23D63">
              <w:rPr>
                <w:color w:val="000000"/>
              </w:rPr>
              <w:t xml:space="preserve"> egység/ </w:t>
            </w:r>
            <w:r w:rsidRPr="00B23D63">
              <w:rPr>
                <w:color w:val="000000"/>
              </w:rPr>
              <w:lastRenderedPageBreak/>
              <w:t>Fejlesztési cél</w:t>
            </w:r>
          </w:p>
        </w:tc>
        <w:tc>
          <w:tcPr>
            <w:tcW w:w="5638" w:type="dxa"/>
            <w:gridSpan w:val="3"/>
            <w:vAlign w:val="center"/>
          </w:tcPr>
          <w:p w:rsidR="0078307A" w:rsidRPr="00B23D63" w:rsidRDefault="0078307A" w:rsidP="0078307A">
            <w:pPr>
              <w:pStyle w:val="Kedvenc"/>
              <w:rPr>
                <w:color w:val="000000"/>
              </w:rPr>
            </w:pPr>
            <w:r w:rsidRPr="00B23D63">
              <w:rPr>
                <w:color w:val="000000"/>
              </w:rPr>
              <w:lastRenderedPageBreak/>
              <w:t>2. Számelmélet, algebra</w:t>
            </w:r>
          </w:p>
        </w:tc>
        <w:tc>
          <w:tcPr>
            <w:tcW w:w="1297" w:type="dxa"/>
            <w:vAlign w:val="center"/>
          </w:tcPr>
          <w:p w:rsidR="0078307A" w:rsidRPr="00B23D63" w:rsidRDefault="0078307A" w:rsidP="0078307A">
            <w:pPr>
              <w:pStyle w:val="Kedvenc"/>
              <w:rPr>
                <w:color w:val="000000"/>
              </w:rPr>
            </w:pPr>
            <w:r w:rsidRPr="00B23D63">
              <w:rPr>
                <w:color w:val="000000"/>
                <w:lang w:val="cs-CZ"/>
              </w:rPr>
              <w:t>Órakeret</w:t>
            </w:r>
            <w:r w:rsidRPr="00B23D63">
              <w:rPr>
                <w:color w:val="000000"/>
              </w:rPr>
              <w:t xml:space="preserve"> </w:t>
            </w:r>
            <w:r w:rsidRPr="00B23D63">
              <w:rPr>
                <w:color w:val="000000"/>
              </w:rPr>
              <w:lastRenderedPageBreak/>
              <w:t>82 óra</w:t>
            </w:r>
          </w:p>
        </w:tc>
      </w:tr>
      <w:tr w:rsidR="0078307A" w:rsidRPr="00B23D63" w:rsidTr="00F71689">
        <w:trPr>
          <w:jc w:val="center"/>
        </w:trPr>
        <w:tc>
          <w:tcPr>
            <w:tcW w:w="2296" w:type="dxa"/>
            <w:gridSpan w:val="2"/>
            <w:vAlign w:val="center"/>
          </w:tcPr>
          <w:p w:rsidR="0078307A" w:rsidRPr="00B23D63" w:rsidRDefault="0078307A" w:rsidP="0078307A">
            <w:pPr>
              <w:pStyle w:val="Kedvenc"/>
              <w:rPr>
                <w:color w:val="000000"/>
              </w:rPr>
            </w:pPr>
            <w:r w:rsidRPr="00B23D63">
              <w:rPr>
                <w:bCs/>
                <w:color w:val="000000"/>
              </w:rPr>
              <w:lastRenderedPageBreak/>
              <w:t>A tematikai egység nevelési-fejlesztési céljai</w:t>
            </w:r>
          </w:p>
        </w:tc>
        <w:tc>
          <w:tcPr>
            <w:tcW w:w="6935" w:type="dxa"/>
            <w:gridSpan w:val="4"/>
            <w:vAlign w:val="center"/>
          </w:tcPr>
          <w:p w:rsidR="0078307A" w:rsidRPr="00B23D63" w:rsidRDefault="0078307A" w:rsidP="0078307A">
            <w:pPr>
              <w:pStyle w:val="Kedvenc"/>
              <w:rPr>
                <w:color w:val="000000"/>
              </w:rPr>
            </w:pPr>
            <w:r w:rsidRPr="00B23D63">
              <w:rPr>
                <w:color w:val="000000"/>
                <w:lang w:val="cs-CZ"/>
              </w:rPr>
              <w:t>Mennyiségi</w:t>
            </w:r>
            <w:r w:rsidRPr="00B23D63">
              <w:rPr>
                <w:color w:val="000000"/>
              </w:rPr>
              <w:t xml:space="preserve"> </w:t>
            </w:r>
            <w:r w:rsidRPr="00B23D63">
              <w:rPr>
                <w:color w:val="000000"/>
                <w:lang w:val="cs-CZ"/>
              </w:rPr>
              <w:t>állandóság</w:t>
            </w:r>
            <w:r w:rsidRPr="00B23D63">
              <w:rPr>
                <w:color w:val="000000"/>
              </w:rPr>
              <w:t xml:space="preserve"> kialakítása. </w:t>
            </w:r>
          </w:p>
          <w:p w:rsidR="0078307A" w:rsidRPr="00B23D63" w:rsidRDefault="0078307A" w:rsidP="0078307A">
            <w:pPr>
              <w:pStyle w:val="Kedvenc"/>
              <w:rPr>
                <w:color w:val="000000"/>
              </w:rPr>
            </w:pPr>
            <w:r w:rsidRPr="00B23D63">
              <w:rPr>
                <w:color w:val="000000"/>
              </w:rPr>
              <w:t>A számlálás ritmusának kialakítása, a finommotorika, szem-kéz koordináció fejlesztése.</w:t>
            </w:r>
          </w:p>
          <w:p w:rsidR="0078307A" w:rsidRPr="00B23D63" w:rsidRDefault="0078307A" w:rsidP="0078307A">
            <w:pPr>
              <w:pStyle w:val="Kedvenc"/>
              <w:rPr>
                <w:color w:val="000000"/>
              </w:rPr>
            </w:pPr>
            <w:r w:rsidRPr="00B23D63">
              <w:rPr>
                <w:color w:val="000000"/>
              </w:rPr>
              <w:t xml:space="preserve">Biztos számfogalom kialakítása a 10-es számkörben, tájékozódás a 20-as számkörben saját élményből kiindulva, majd a számolási készség fejlesztése a 20-as számkörben, változatos </w:t>
            </w:r>
            <w:r w:rsidRPr="00B23D63">
              <w:rPr>
                <w:color w:val="000000"/>
                <w:lang w:val="cs-CZ"/>
              </w:rPr>
              <w:t>gyakorlati</w:t>
            </w:r>
            <w:r w:rsidRPr="00B23D63">
              <w:rPr>
                <w:color w:val="000000"/>
              </w:rPr>
              <w:t xml:space="preserve"> feladatok segítségével. </w:t>
            </w:r>
          </w:p>
          <w:p w:rsidR="0078307A" w:rsidRPr="00B23D63" w:rsidRDefault="0078307A" w:rsidP="0078307A">
            <w:pPr>
              <w:pStyle w:val="Kedvenc"/>
              <w:rPr>
                <w:color w:val="000000"/>
              </w:rPr>
            </w:pPr>
            <w:r w:rsidRPr="00B23D63">
              <w:rPr>
                <w:color w:val="000000"/>
              </w:rPr>
              <w:t>Tájékozódás a számegyenesen.</w:t>
            </w:r>
          </w:p>
          <w:p w:rsidR="0078307A" w:rsidRPr="00B23D63" w:rsidRDefault="0078307A" w:rsidP="0078307A">
            <w:pPr>
              <w:pStyle w:val="Kedvenc"/>
              <w:rPr>
                <w:color w:val="000000"/>
              </w:rPr>
            </w:pPr>
            <w:r w:rsidRPr="00B23D63">
              <w:rPr>
                <w:color w:val="000000"/>
              </w:rPr>
              <w:t xml:space="preserve">Az összeadás és kivonás tartalmi megértésének alapozása mindennapi élethelyzetekből kiindulva. </w:t>
            </w:r>
          </w:p>
          <w:p w:rsidR="0078307A" w:rsidRPr="00B23D63" w:rsidRDefault="0078307A" w:rsidP="0078307A">
            <w:pPr>
              <w:pStyle w:val="Kedvenc"/>
              <w:rPr>
                <w:color w:val="000000"/>
              </w:rPr>
            </w:pPr>
            <w:r w:rsidRPr="00B23D63">
              <w:rPr>
                <w:color w:val="000000"/>
              </w:rPr>
              <w:t>Szövegértés, szövegalkotás alapozása.</w:t>
            </w:r>
          </w:p>
          <w:p w:rsidR="0078307A" w:rsidRPr="00B23D63" w:rsidRDefault="0078307A" w:rsidP="0078307A">
            <w:pPr>
              <w:pStyle w:val="Kedvenc"/>
              <w:rPr>
                <w:color w:val="000000"/>
              </w:rPr>
            </w:pPr>
            <w:r w:rsidRPr="00B23D63">
              <w:rPr>
                <w:color w:val="000000"/>
              </w:rPr>
              <w:t>Analógiás gondolkodás értelmezése.</w:t>
            </w:r>
          </w:p>
        </w:tc>
      </w:tr>
      <w:tr w:rsidR="0078307A" w:rsidRPr="00B23D63" w:rsidTr="00F71689">
        <w:trPr>
          <w:jc w:val="center"/>
        </w:trPr>
        <w:tc>
          <w:tcPr>
            <w:tcW w:w="3395" w:type="dxa"/>
            <w:gridSpan w:val="3"/>
            <w:vAlign w:val="center"/>
          </w:tcPr>
          <w:p w:rsidR="0078307A" w:rsidRPr="00B23D63" w:rsidRDefault="0078307A" w:rsidP="0078307A">
            <w:pPr>
              <w:pStyle w:val="Kedvenc"/>
              <w:rPr>
                <w:color w:val="000000"/>
                <w:lang w:val="cs-CZ"/>
              </w:rPr>
            </w:pPr>
            <w:r w:rsidRPr="00B23D63">
              <w:rPr>
                <w:color w:val="000000"/>
                <w:lang w:val="cs-CZ"/>
              </w:rPr>
              <w:t>Ismeretek</w:t>
            </w:r>
          </w:p>
        </w:tc>
        <w:tc>
          <w:tcPr>
            <w:tcW w:w="3397" w:type="dxa"/>
            <w:vAlign w:val="center"/>
          </w:tcPr>
          <w:p w:rsidR="0078307A" w:rsidRPr="00B23D63" w:rsidRDefault="0078307A" w:rsidP="0078307A">
            <w:pPr>
              <w:pStyle w:val="Kedvenc"/>
              <w:rPr>
                <w:color w:val="000000"/>
              </w:rPr>
            </w:pPr>
            <w:r w:rsidRPr="00B23D63">
              <w:rPr>
                <w:color w:val="000000"/>
              </w:rPr>
              <w:t xml:space="preserve">Fejlesztési </w:t>
            </w:r>
            <w:r w:rsidRPr="00B23D63">
              <w:rPr>
                <w:color w:val="000000"/>
                <w:lang w:val="cs-CZ"/>
              </w:rPr>
              <w:t>követelmények</w:t>
            </w:r>
            <w:r w:rsidRPr="00B23D63">
              <w:rPr>
                <w:color w:val="000000"/>
              </w:rPr>
              <w:t>/ tevékenységek</w:t>
            </w:r>
          </w:p>
        </w:tc>
        <w:tc>
          <w:tcPr>
            <w:tcW w:w="2439" w:type="dxa"/>
            <w:gridSpan w:val="2"/>
            <w:vAlign w:val="center"/>
          </w:tcPr>
          <w:p w:rsidR="0078307A" w:rsidRPr="00B23D63" w:rsidRDefault="0078307A" w:rsidP="0078307A">
            <w:pPr>
              <w:pStyle w:val="Kedvenc"/>
              <w:rPr>
                <w:color w:val="000000"/>
              </w:rPr>
            </w:pPr>
            <w:r w:rsidRPr="00B23D63">
              <w:rPr>
                <w:color w:val="000000"/>
              </w:rPr>
              <w:t>Kapcsolódási pontok</w:t>
            </w:r>
          </w:p>
        </w:tc>
      </w:tr>
      <w:tr w:rsidR="0078307A" w:rsidRPr="00B23D63" w:rsidTr="00F71689">
        <w:trPr>
          <w:jc w:val="center"/>
        </w:trPr>
        <w:tc>
          <w:tcPr>
            <w:tcW w:w="3395" w:type="dxa"/>
            <w:gridSpan w:val="3"/>
            <w:vAlign w:val="center"/>
          </w:tcPr>
          <w:p w:rsidR="0078307A" w:rsidRPr="00B23D63" w:rsidRDefault="0078307A" w:rsidP="0078307A">
            <w:pPr>
              <w:pStyle w:val="Kedvenc"/>
              <w:rPr>
                <w:i/>
                <w:color w:val="000000"/>
                <w:u w:val="single"/>
              </w:rPr>
            </w:pPr>
            <w:r w:rsidRPr="00B23D63">
              <w:rPr>
                <w:i/>
                <w:color w:val="000000"/>
              </w:rPr>
              <w:t>2.1. Számok</w:t>
            </w:r>
          </w:p>
          <w:p w:rsidR="0078307A" w:rsidRPr="00B23D63" w:rsidRDefault="0078307A" w:rsidP="0078307A">
            <w:pPr>
              <w:pStyle w:val="Kedvenc"/>
              <w:rPr>
                <w:color w:val="000000"/>
              </w:rPr>
            </w:pPr>
            <w:r w:rsidRPr="00B23D63">
              <w:rPr>
                <w:color w:val="000000"/>
              </w:rPr>
              <w:t>Számköri ismeretek a 10-es a 20-as számkörben</w:t>
            </w:r>
          </w:p>
        </w:tc>
        <w:tc>
          <w:tcPr>
            <w:tcW w:w="3397" w:type="dxa"/>
            <w:vAlign w:val="center"/>
          </w:tcPr>
          <w:p w:rsidR="0078307A" w:rsidRPr="00B23D63" w:rsidRDefault="0078307A" w:rsidP="0078307A">
            <w:pPr>
              <w:pStyle w:val="Kedvenc"/>
              <w:rPr>
                <w:color w:val="000000"/>
              </w:rPr>
            </w:pPr>
            <w:r w:rsidRPr="00B23D63">
              <w:rPr>
                <w:color w:val="000000"/>
              </w:rPr>
              <w:t xml:space="preserve">Határozott és </w:t>
            </w:r>
            <w:r w:rsidRPr="00B23D63">
              <w:rPr>
                <w:color w:val="000000"/>
                <w:lang w:val="cs-CZ"/>
              </w:rPr>
              <w:t>határozatlan</w:t>
            </w:r>
            <w:r w:rsidRPr="00B23D63">
              <w:rPr>
                <w:color w:val="000000"/>
              </w:rPr>
              <w:t xml:space="preserve"> halmazok alkotása (személyek, tárgyak, matematikai eszközök, IKT-eszközök segítségével).</w:t>
            </w:r>
          </w:p>
        </w:tc>
        <w:tc>
          <w:tcPr>
            <w:tcW w:w="2439" w:type="dxa"/>
            <w:gridSpan w:val="2"/>
            <w:vMerge w:val="restart"/>
            <w:vAlign w:val="center"/>
          </w:tcPr>
          <w:p w:rsidR="0078307A" w:rsidRPr="00B23D63" w:rsidRDefault="0078307A" w:rsidP="0078307A">
            <w:pPr>
              <w:pStyle w:val="Kedvenc"/>
              <w:rPr>
                <w:color w:val="000000"/>
              </w:rPr>
            </w:pPr>
            <w:r w:rsidRPr="00B23D63">
              <w:rPr>
                <w:i/>
                <w:color w:val="000000"/>
              </w:rPr>
              <w:t xml:space="preserve">Magyar </w:t>
            </w:r>
            <w:r w:rsidRPr="00B23D63">
              <w:rPr>
                <w:i/>
                <w:color w:val="000000"/>
                <w:lang w:val="cs-CZ"/>
              </w:rPr>
              <w:t>nyelv</w:t>
            </w:r>
            <w:r w:rsidRPr="00B23D63">
              <w:rPr>
                <w:i/>
                <w:color w:val="000000"/>
              </w:rPr>
              <w:t xml:space="preserve"> és irodalom:</w:t>
            </w:r>
            <w:r w:rsidRPr="00B23D63">
              <w:rPr>
                <w:color w:val="000000"/>
              </w:rPr>
              <w:t xml:space="preserve"> beszédkészség, szóbeli szövegek megértése, értelmezése, lényeg kiemelése, szövegalkotás, saját gondolatok megfogalmazása, indoklása. </w:t>
            </w:r>
          </w:p>
          <w:p w:rsidR="0078307A" w:rsidRPr="00B23D63" w:rsidRDefault="0078307A" w:rsidP="0078307A">
            <w:pPr>
              <w:pStyle w:val="Kedvenc"/>
              <w:rPr>
                <w:color w:val="000000"/>
              </w:rPr>
            </w:pPr>
          </w:p>
          <w:p w:rsidR="0078307A" w:rsidRPr="00B23D63" w:rsidRDefault="0078307A" w:rsidP="0078307A">
            <w:pPr>
              <w:pStyle w:val="Kedvenc"/>
              <w:rPr>
                <w:color w:val="000000"/>
              </w:rPr>
            </w:pPr>
            <w:r w:rsidRPr="00B23D63">
              <w:rPr>
                <w:i/>
                <w:color w:val="000000"/>
              </w:rPr>
              <w:t>Környezetismeret:</w:t>
            </w:r>
            <w:r w:rsidRPr="00B23D63">
              <w:rPr>
                <w:color w:val="000000"/>
              </w:rPr>
              <w:t xml:space="preserve"> nagyságrendek a természetben (becslés és mérés, hosszúság).</w:t>
            </w:r>
          </w:p>
          <w:p w:rsidR="0078307A" w:rsidRPr="00B23D63" w:rsidRDefault="0078307A" w:rsidP="0078307A">
            <w:pPr>
              <w:pStyle w:val="Kedvenc"/>
              <w:rPr>
                <w:color w:val="000000"/>
              </w:rPr>
            </w:pPr>
          </w:p>
          <w:p w:rsidR="0078307A" w:rsidRPr="00B23D63" w:rsidRDefault="0078307A" w:rsidP="0078307A">
            <w:pPr>
              <w:pStyle w:val="Kedvenc"/>
              <w:rPr>
                <w:color w:val="000000"/>
              </w:rPr>
            </w:pPr>
            <w:r w:rsidRPr="00B23D63">
              <w:rPr>
                <w:i/>
                <w:color w:val="000000"/>
              </w:rPr>
              <w:t>Ének-zene:</w:t>
            </w:r>
            <w:r w:rsidRPr="00B23D63">
              <w:rPr>
                <w:color w:val="000000"/>
              </w:rPr>
              <w:t xml:space="preserve"> ütemek kialakítása és jelzése, egyenletes mérőritmus, ütemezett mozgáskivitelezés.</w:t>
            </w:r>
          </w:p>
          <w:p w:rsidR="0078307A" w:rsidRPr="00B23D63" w:rsidRDefault="0078307A" w:rsidP="0078307A">
            <w:pPr>
              <w:pStyle w:val="Kedvenc"/>
              <w:rPr>
                <w:color w:val="000000"/>
              </w:rPr>
            </w:pPr>
          </w:p>
          <w:p w:rsidR="0078307A" w:rsidRPr="00B23D63" w:rsidRDefault="0078307A" w:rsidP="0078307A">
            <w:pPr>
              <w:pStyle w:val="Kedvenc"/>
              <w:rPr>
                <w:color w:val="000000"/>
              </w:rPr>
            </w:pPr>
            <w:r w:rsidRPr="00B23D63">
              <w:rPr>
                <w:i/>
                <w:color w:val="000000"/>
              </w:rPr>
              <w:t>Vizuális kultúra:</w:t>
            </w:r>
            <w:r w:rsidRPr="00B23D63">
              <w:rPr>
                <w:color w:val="000000"/>
              </w:rPr>
              <w:t xml:space="preserve"> történetek vizuális megjelenítése síkban, térben. </w:t>
            </w:r>
          </w:p>
          <w:p w:rsidR="0078307A" w:rsidRPr="00B23D63" w:rsidRDefault="0078307A" w:rsidP="0078307A">
            <w:pPr>
              <w:pStyle w:val="Kedvenc"/>
              <w:rPr>
                <w:color w:val="000000"/>
              </w:rPr>
            </w:pPr>
          </w:p>
          <w:p w:rsidR="0078307A" w:rsidRPr="00B23D63" w:rsidRDefault="0078307A" w:rsidP="0078307A">
            <w:pPr>
              <w:pStyle w:val="Kedvenc"/>
              <w:rPr>
                <w:color w:val="000000"/>
              </w:rPr>
            </w:pPr>
            <w:r w:rsidRPr="00B23D63">
              <w:rPr>
                <w:i/>
                <w:color w:val="000000"/>
              </w:rPr>
              <w:t>Testnevelés és sport:</w:t>
            </w:r>
            <w:r w:rsidRPr="00B23D63">
              <w:rPr>
                <w:color w:val="000000"/>
              </w:rPr>
              <w:t xml:space="preserve"> mozgáskoordináció. </w:t>
            </w:r>
          </w:p>
        </w:tc>
      </w:tr>
      <w:tr w:rsidR="0078307A" w:rsidRPr="00B23D63" w:rsidTr="00F71689">
        <w:trPr>
          <w:jc w:val="center"/>
        </w:trPr>
        <w:tc>
          <w:tcPr>
            <w:tcW w:w="3395" w:type="dxa"/>
            <w:gridSpan w:val="3"/>
          </w:tcPr>
          <w:p w:rsidR="0078307A" w:rsidRPr="00B23D63" w:rsidRDefault="0078307A" w:rsidP="0078307A">
            <w:pPr>
              <w:pStyle w:val="Kedvenc"/>
              <w:rPr>
                <w:i/>
                <w:color w:val="000000"/>
              </w:rPr>
            </w:pPr>
            <w:r w:rsidRPr="00B23D63">
              <w:rPr>
                <w:color w:val="000000"/>
                <w:lang w:val="cs-CZ"/>
              </w:rPr>
              <w:t>Halmazok</w:t>
            </w:r>
            <w:r w:rsidRPr="00B23D63">
              <w:rPr>
                <w:color w:val="000000"/>
              </w:rPr>
              <w:t xml:space="preserve"> számossága </w:t>
            </w:r>
          </w:p>
        </w:tc>
        <w:tc>
          <w:tcPr>
            <w:tcW w:w="3397" w:type="dxa"/>
            <w:vAlign w:val="center"/>
          </w:tcPr>
          <w:p w:rsidR="0078307A" w:rsidRPr="00B23D63" w:rsidRDefault="0078307A" w:rsidP="0078307A">
            <w:pPr>
              <w:pStyle w:val="Kedvenc"/>
              <w:rPr>
                <w:color w:val="000000"/>
              </w:rPr>
            </w:pPr>
            <w:r w:rsidRPr="00B23D63">
              <w:rPr>
                <w:color w:val="000000"/>
                <w:lang w:val="cs-CZ"/>
              </w:rPr>
              <w:t>Halmazok</w:t>
            </w:r>
            <w:r w:rsidRPr="00B23D63">
              <w:rPr>
                <w:color w:val="000000"/>
              </w:rPr>
              <w:t xml:space="preserve"> számosságának megállapítása le- és megszámlálással.</w:t>
            </w:r>
          </w:p>
          <w:p w:rsidR="0078307A" w:rsidRPr="00B23D63" w:rsidRDefault="0078307A" w:rsidP="0078307A">
            <w:pPr>
              <w:pStyle w:val="Kedvenc"/>
              <w:rPr>
                <w:color w:val="000000"/>
              </w:rPr>
            </w:pPr>
            <w:r w:rsidRPr="00B23D63">
              <w:rPr>
                <w:color w:val="000000"/>
              </w:rPr>
              <w:t>Mennyiségek kirakása játékpénzzel.</w:t>
            </w:r>
          </w:p>
          <w:p w:rsidR="0078307A" w:rsidRPr="00B23D63" w:rsidRDefault="0078307A" w:rsidP="0078307A">
            <w:pPr>
              <w:pStyle w:val="Kedvenc"/>
              <w:rPr>
                <w:color w:val="000000"/>
              </w:rPr>
            </w:pPr>
            <w:r w:rsidRPr="00B23D63">
              <w:rPr>
                <w:color w:val="000000"/>
              </w:rPr>
              <w:t>Számfogalom megerősítése a 20-as számkörben, választott mértékegységekkel végzett mérésekkel (hosszúság, űrtartalom).</w:t>
            </w:r>
          </w:p>
          <w:p w:rsidR="0078307A" w:rsidRPr="00B23D63" w:rsidRDefault="0078307A" w:rsidP="0078307A">
            <w:pPr>
              <w:pStyle w:val="Kedvenc"/>
              <w:rPr>
                <w:color w:val="000000"/>
              </w:rPr>
            </w:pPr>
            <w:r w:rsidRPr="00B23D63">
              <w:rPr>
                <w:color w:val="000000"/>
              </w:rPr>
              <w:t>Mennyiségek egyeztetése számnévvel, számképpel, számjeggyel.</w:t>
            </w:r>
          </w:p>
        </w:tc>
        <w:tc>
          <w:tcPr>
            <w:tcW w:w="2439" w:type="dxa"/>
            <w:gridSpan w:val="2"/>
            <w:vMerge/>
            <w:vAlign w:val="center"/>
          </w:tcPr>
          <w:p w:rsidR="0078307A" w:rsidRPr="00B23D63" w:rsidRDefault="0078307A" w:rsidP="0078307A">
            <w:pPr>
              <w:pStyle w:val="Kedvenc"/>
              <w:rPr>
                <w:i/>
                <w:color w:val="000000"/>
              </w:rPr>
            </w:pPr>
          </w:p>
        </w:tc>
      </w:tr>
      <w:tr w:rsidR="0078307A" w:rsidRPr="00B23D63" w:rsidTr="00F71689">
        <w:trPr>
          <w:jc w:val="center"/>
        </w:trPr>
        <w:tc>
          <w:tcPr>
            <w:tcW w:w="3395" w:type="dxa"/>
            <w:gridSpan w:val="3"/>
          </w:tcPr>
          <w:p w:rsidR="0078307A" w:rsidRPr="00B23D63" w:rsidRDefault="0078307A" w:rsidP="0078307A">
            <w:pPr>
              <w:pStyle w:val="Kedvenc"/>
              <w:rPr>
                <w:color w:val="000000"/>
              </w:rPr>
            </w:pPr>
            <w:r w:rsidRPr="00B23D63">
              <w:rPr>
                <w:color w:val="000000"/>
                <w:lang w:val="cs-CZ"/>
              </w:rPr>
              <w:t>Sorszámok</w:t>
            </w:r>
            <w:r w:rsidRPr="00B23D63">
              <w:rPr>
                <w:color w:val="000000"/>
              </w:rPr>
              <w:t>, sorszámnevek</w:t>
            </w:r>
          </w:p>
        </w:tc>
        <w:tc>
          <w:tcPr>
            <w:tcW w:w="3397" w:type="dxa"/>
            <w:vAlign w:val="center"/>
          </w:tcPr>
          <w:p w:rsidR="0078307A" w:rsidRPr="00B23D63" w:rsidRDefault="0078307A" w:rsidP="0078307A">
            <w:pPr>
              <w:pStyle w:val="Kedvenc"/>
              <w:rPr>
                <w:color w:val="000000"/>
              </w:rPr>
            </w:pPr>
            <w:r w:rsidRPr="00B23D63">
              <w:rPr>
                <w:color w:val="000000"/>
                <w:lang w:val="cs-CZ"/>
              </w:rPr>
              <w:t>Sorszámok</w:t>
            </w:r>
            <w:r w:rsidRPr="00B23D63">
              <w:rPr>
                <w:color w:val="000000"/>
              </w:rPr>
              <w:t>, sorszámnevek használata valós helyzetekben.</w:t>
            </w:r>
          </w:p>
        </w:tc>
        <w:tc>
          <w:tcPr>
            <w:tcW w:w="2439" w:type="dxa"/>
            <w:gridSpan w:val="2"/>
            <w:vMerge/>
            <w:vAlign w:val="center"/>
          </w:tcPr>
          <w:p w:rsidR="0078307A" w:rsidRPr="00B23D63" w:rsidRDefault="0078307A" w:rsidP="0078307A">
            <w:pPr>
              <w:pStyle w:val="Kedvenc"/>
              <w:rPr>
                <w:i/>
                <w:color w:val="000000"/>
              </w:rPr>
            </w:pPr>
          </w:p>
        </w:tc>
      </w:tr>
      <w:tr w:rsidR="0078307A" w:rsidRPr="00B23D63" w:rsidTr="00F71689">
        <w:trPr>
          <w:jc w:val="center"/>
        </w:trPr>
        <w:tc>
          <w:tcPr>
            <w:tcW w:w="3395" w:type="dxa"/>
            <w:gridSpan w:val="3"/>
          </w:tcPr>
          <w:p w:rsidR="0078307A" w:rsidRPr="00B23D63" w:rsidRDefault="0078307A" w:rsidP="0078307A">
            <w:pPr>
              <w:pStyle w:val="Kedvenc"/>
              <w:rPr>
                <w:color w:val="000000"/>
              </w:rPr>
            </w:pPr>
            <w:r w:rsidRPr="00B23D63">
              <w:rPr>
                <w:color w:val="000000"/>
                <w:lang w:val="cs-CZ"/>
              </w:rPr>
              <w:t>Számok</w:t>
            </w:r>
            <w:r w:rsidRPr="00B23D63">
              <w:rPr>
                <w:color w:val="000000"/>
              </w:rPr>
              <w:t xml:space="preserve"> írása, olvasása 10-ig, 20-ig</w:t>
            </w:r>
          </w:p>
          <w:p w:rsidR="0078307A" w:rsidRPr="00B23D63" w:rsidRDefault="0078307A" w:rsidP="0078307A">
            <w:pPr>
              <w:pStyle w:val="Kedvenc"/>
              <w:rPr>
                <w:color w:val="000000"/>
              </w:rPr>
            </w:pPr>
            <w:r w:rsidRPr="00B23D63">
              <w:rPr>
                <w:color w:val="000000"/>
              </w:rPr>
              <w:t>Számok bontása</w:t>
            </w:r>
          </w:p>
        </w:tc>
        <w:tc>
          <w:tcPr>
            <w:tcW w:w="3397" w:type="dxa"/>
          </w:tcPr>
          <w:p w:rsidR="0078307A" w:rsidRPr="00B23D63" w:rsidRDefault="0078307A" w:rsidP="0078307A">
            <w:pPr>
              <w:pStyle w:val="Kedvenc"/>
              <w:rPr>
                <w:color w:val="000000"/>
              </w:rPr>
            </w:pPr>
            <w:r w:rsidRPr="00B23D63">
              <w:rPr>
                <w:color w:val="000000"/>
                <w:lang w:val="cs-CZ"/>
              </w:rPr>
              <w:t>Számok</w:t>
            </w:r>
            <w:r w:rsidRPr="00B23D63">
              <w:rPr>
                <w:color w:val="000000"/>
              </w:rPr>
              <w:t xml:space="preserve"> írása és olvasása változatos feladathelyzetekben.</w:t>
            </w:r>
          </w:p>
          <w:p w:rsidR="0078307A" w:rsidRPr="00B23D63" w:rsidRDefault="0078307A" w:rsidP="0078307A">
            <w:pPr>
              <w:pStyle w:val="Kedvenc"/>
              <w:rPr>
                <w:color w:val="000000"/>
              </w:rPr>
            </w:pPr>
            <w:r w:rsidRPr="00B23D63">
              <w:rPr>
                <w:color w:val="000000"/>
              </w:rPr>
              <w:t xml:space="preserve">Adott elemszámú tárgyhalmazok bontása matematikai és </w:t>
            </w:r>
            <w:r w:rsidRPr="00B23D63">
              <w:rPr>
                <w:color w:val="000000"/>
              </w:rPr>
              <w:br/>
              <w:t>IKT-eszközökkel. A kirakásokról bontások megfogalmazása, lejegyzése.</w:t>
            </w:r>
          </w:p>
          <w:p w:rsidR="0078307A" w:rsidRPr="00B23D63" w:rsidRDefault="0078307A" w:rsidP="0078307A">
            <w:pPr>
              <w:pStyle w:val="Kedvenc"/>
              <w:rPr>
                <w:color w:val="000000"/>
              </w:rPr>
            </w:pPr>
            <w:r w:rsidRPr="00B23D63">
              <w:rPr>
                <w:color w:val="000000"/>
              </w:rPr>
              <w:t>Bontott alakú számoknak megfelelő helyzetek előállítása tevékenységgel, rajzzal.</w:t>
            </w:r>
          </w:p>
        </w:tc>
        <w:tc>
          <w:tcPr>
            <w:tcW w:w="2439" w:type="dxa"/>
            <w:gridSpan w:val="2"/>
            <w:vMerge/>
            <w:vAlign w:val="center"/>
          </w:tcPr>
          <w:p w:rsidR="0078307A" w:rsidRPr="00B23D63" w:rsidRDefault="0078307A" w:rsidP="0078307A">
            <w:pPr>
              <w:pStyle w:val="Kedvenc"/>
              <w:rPr>
                <w:i/>
                <w:color w:val="000000"/>
              </w:rPr>
            </w:pPr>
          </w:p>
        </w:tc>
      </w:tr>
      <w:tr w:rsidR="0078307A" w:rsidRPr="00B23D63" w:rsidTr="00F71689">
        <w:trPr>
          <w:jc w:val="center"/>
        </w:trPr>
        <w:tc>
          <w:tcPr>
            <w:tcW w:w="3395" w:type="dxa"/>
            <w:gridSpan w:val="3"/>
          </w:tcPr>
          <w:p w:rsidR="0078307A" w:rsidRPr="00B23D63" w:rsidRDefault="0078307A" w:rsidP="0078307A">
            <w:pPr>
              <w:pStyle w:val="Kedvenc"/>
              <w:rPr>
                <w:color w:val="000000"/>
              </w:rPr>
            </w:pPr>
            <w:r w:rsidRPr="00B23D63">
              <w:rPr>
                <w:color w:val="000000"/>
                <w:lang w:val="cs-CZ"/>
              </w:rPr>
              <w:t>Számok</w:t>
            </w:r>
            <w:r w:rsidRPr="00B23D63">
              <w:rPr>
                <w:color w:val="000000"/>
              </w:rPr>
              <w:t xml:space="preserve"> viszonyítása, rendezése</w:t>
            </w:r>
          </w:p>
          <w:p w:rsidR="0078307A" w:rsidRPr="00B23D63" w:rsidRDefault="0078307A" w:rsidP="0078307A">
            <w:pPr>
              <w:pStyle w:val="Kedvenc"/>
              <w:rPr>
                <w:color w:val="000000"/>
              </w:rPr>
            </w:pPr>
            <w:r w:rsidRPr="00B23D63">
              <w:rPr>
                <w:color w:val="000000"/>
              </w:rPr>
              <w:t>Relációs jel</w:t>
            </w:r>
          </w:p>
        </w:tc>
        <w:tc>
          <w:tcPr>
            <w:tcW w:w="3397" w:type="dxa"/>
          </w:tcPr>
          <w:p w:rsidR="0078307A" w:rsidRPr="00B23D63" w:rsidRDefault="0078307A" w:rsidP="0078307A">
            <w:pPr>
              <w:pStyle w:val="Kedvenc"/>
              <w:rPr>
                <w:color w:val="000000"/>
              </w:rPr>
            </w:pPr>
            <w:r w:rsidRPr="00B23D63">
              <w:rPr>
                <w:color w:val="000000"/>
                <w:lang w:val="cs-CZ"/>
              </w:rPr>
              <w:t>Különböző</w:t>
            </w:r>
            <w:r w:rsidRPr="00B23D63">
              <w:rPr>
                <w:color w:val="000000"/>
              </w:rPr>
              <w:t xml:space="preserve"> elemszámú halmazok összehasonlítása tárgyak, matematikai és </w:t>
            </w:r>
            <w:r w:rsidRPr="00B23D63">
              <w:rPr>
                <w:color w:val="000000"/>
              </w:rPr>
              <w:br/>
              <w:t>IKT-eszközök segítségével, jelölésük relációs jelekkel.</w:t>
            </w:r>
          </w:p>
        </w:tc>
        <w:tc>
          <w:tcPr>
            <w:tcW w:w="2439" w:type="dxa"/>
            <w:gridSpan w:val="2"/>
            <w:vMerge/>
            <w:vAlign w:val="center"/>
          </w:tcPr>
          <w:p w:rsidR="0078307A" w:rsidRPr="00B23D63" w:rsidRDefault="0078307A" w:rsidP="0078307A">
            <w:pPr>
              <w:pStyle w:val="Kedvenc"/>
              <w:rPr>
                <w:i/>
                <w:color w:val="000000"/>
              </w:rPr>
            </w:pPr>
          </w:p>
        </w:tc>
      </w:tr>
      <w:tr w:rsidR="0078307A" w:rsidRPr="00B23D63" w:rsidTr="00F71689">
        <w:trPr>
          <w:jc w:val="center"/>
        </w:trPr>
        <w:tc>
          <w:tcPr>
            <w:tcW w:w="3395" w:type="dxa"/>
            <w:gridSpan w:val="3"/>
          </w:tcPr>
          <w:p w:rsidR="0078307A" w:rsidRPr="00B23D63" w:rsidRDefault="0078307A" w:rsidP="0078307A">
            <w:pPr>
              <w:pStyle w:val="Kedvenc"/>
              <w:rPr>
                <w:color w:val="000000"/>
              </w:rPr>
            </w:pPr>
            <w:r w:rsidRPr="00B23D63">
              <w:rPr>
                <w:color w:val="000000"/>
                <w:lang w:val="cs-CZ"/>
              </w:rPr>
              <w:t>Számegyenes</w:t>
            </w:r>
          </w:p>
          <w:p w:rsidR="0078307A" w:rsidRPr="00B23D63" w:rsidRDefault="0078307A" w:rsidP="0078307A">
            <w:pPr>
              <w:pStyle w:val="Kedvenc"/>
              <w:rPr>
                <w:color w:val="000000"/>
              </w:rPr>
            </w:pPr>
            <w:r w:rsidRPr="00B23D63">
              <w:rPr>
                <w:color w:val="000000"/>
              </w:rPr>
              <w:lastRenderedPageBreak/>
              <w:t>Számszomszédok</w:t>
            </w:r>
          </w:p>
        </w:tc>
        <w:tc>
          <w:tcPr>
            <w:tcW w:w="3397" w:type="dxa"/>
          </w:tcPr>
          <w:p w:rsidR="0078307A" w:rsidRPr="00B23D63" w:rsidRDefault="0078307A" w:rsidP="0078307A">
            <w:pPr>
              <w:pStyle w:val="Kedvenc"/>
              <w:rPr>
                <w:color w:val="000000"/>
              </w:rPr>
            </w:pPr>
            <w:r w:rsidRPr="00B23D63">
              <w:rPr>
                <w:color w:val="000000"/>
                <w:lang w:val="cs-CZ"/>
              </w:rPr>
              <w:lastRenderedPageBreak/>
              <w:t>Számok</w:t>
            </w:r>
            <w:r w:rsidRPr="00B23D63">
              <w:rPr>
                <w:color w:val="000000"/>
              </w:rPr>
              <w:t xml:space="preserve"> viszonyítása, sorba </w:t>
            </w:r>
            <w:r w:rsidRPr="00B23D63">
              <w:rPr>
                <w:color w:val="000000"/>
              </w:rPr>
              <w:lastRenderedPageBreak/>
              <w:t>rendezése, helyük megkeresése a számegyenesen, számszomszédok megállapítása.</w:t>
            </w:r>
          </w:p>
          <w:p w:rsidR="0078307A" w:rsidRPr="00B23D63" w:rsidRDefault="0078307A" w:rsidP="0078307A">
            <w:pPr>
              <w:pStyle w:val="Kedvenc"/>
              <w:rPr>
                <w:color w:val="000000"/>
              </w:rPr>
            </w:pPr>
            <w:r w:rsidRPr="00B23D63">
              <w:rPr>
                <w:color w:val="000000"/>
              </w:rPr>
              <w:t>Egy- és kétjegyű számok értelmezése.</w:t>
            </w:r>
          </w:p>
        </w:tc>
        <w:tc>
          <w:tcPr>
            <w:tcW w:w="2439" w:type="dxa"/>
            <w:gridSpan w:val="2"/>
            <w:vMerge/>
            <w:vAlign w:val="center"/>
          </w:tcPr>
          <w:p w:rsidR="0078307A" w:rsidRPr="00B23D63" w:rsidRDefault="0078307A" w:rsidP="0078307A">
            <w:pPr>
              <w:pStyle w:val="Kedvenc"/>
              <w:rPr>
                <w:i/>
                <w:color w:val="000000"/>
              </w:rPr>
            </w:pPr>
          </w:p>
        </w:tc>
      </w:tr>
      <w:tr w:rsidR="0078307A" w:rsidRPr="00B23D63" w:rsidTr="00F71689">
        <w:trPr>
          <w:trHeight w:val="1009"/>
          <w:jc w:val="center"/>
        </w:trPr>
        <w:tc>
          <w:tcPr>
            <w:tcW w:w="3395" w:type="dxa"/>
            <w:gridSpan w:val="3"/>
          </w:tcPr>
          <w:p w:rsidR="0078307A" w:rsidRPr="00B23D63" w:rsidRDefault="0078307A" w:rsidP="0078307A">
            <w:pPr>
              <w:pStyle w:val="Kedvenc"/>
              <w:rPr>
                <w:color w:val="000000"/>
              </w:rPr>
            </w:pPr>
            <w:r w:rsidRPr="00B23D63">
              <w:rPr>
                <w:color w:val="000000"/>
                <w:lang w:val="cs-CZ"/>
              </w:rPr>
              <w:t>Számtulajdonságok</w:t>
            </w:r>
          </w:p>
          <w:p w:rsidR="0078307A" w:rsidRPr="00B23D63" w:rsidRDefault="0078307A" w:rsidP="0078307A">
            <w:pPr>
              <w:pStyle w:val="Kedvenc"/>
              <w:rPr>
                <w:color w:val="000000"/>
              </w:rPr>
            </w:pPr>
          </w:p>
          <w:p w:rsidR="0078307A" w:rsidRPr="00B23D63" w:rsidRDefault="0078307A" w:rsidP="0078307A">
            <w:pPr>
              <w:pStyle w:val="Kedvenc"/>
              <w:rPr>
                <w:color w:val="000000"/>
              </w:rPr>
            </w:pPr>
            <w:r w:rsidRPr="00B23D63">
              <w:rPr>
                <w:color w:val="000000"/>
              </w:rPr>
              <w:t>Helyi érték</w:t>
            </w:r>
          </w:p>
        </w:tc>
        <w:tc>
          <w:tcPr>
            <w:tcW w:w="3397" w:type="dxa"/>
          </w:tcPr>
          <w:p w:rsidR="0078307A" w:rsidRPr="00B23D63" w:rsidRDefault="0078307A" w:rsidP="0078307A">
            <w:pPr>
              <w:pStyle w:val="Kedvenc"/>
              <w:rPr>
                <w:color w:val="000000"/>
              </w:rPr>
            </w:pPr>
            <w:r w:rsidRPr="00B23D63">
              <w:rPr>
                <w:color w:val="000000"/>
              </w:rPr>
              <w:t xml:space="preserve">Számok </w:t>
            </w:r>
            <w:r w:rsidRPr="00B23D63">
              <w:rPr>
                <w:color w:val="000000"/>
                <w:lang w:val="cs-CZ"/>
              </w:rPr>
              <w:t>válogatása</w:t>
            </w:r>
            <w:r w:rsidRPr="00B23D63">
              <w:rPr>
                <w:color w:val="000000"/>
              </w:rPr>
              <w:t>, csoportosítása a megismert tulajdonságok alapján.</w:t>
            </w:r>
          </w:p>
          <w:p w:rsidR="0078307A" w:rsidRPr="00B23D63" w:rsidRDefault="0078307A" w:rsidP="0078307A">
            <w:pPr>
              <w:pStyle w:val="Kedvenc"/>
              <w:rPr>
                <w:color w:val="000000"/>
              </w:rPr>
            </w:pPr>
            <w:r w:rsidRPr="00B23D63">
              <w:rPr>
                <w:color w:val="000000"/>
              </w:rPr>
              <w:t>Számok tulajdonságainak megnevezése.</w:t>
            </w:r>
          </w:p>
          <w:p w:rsidR="0078307A" w:rsidRPr="00B23D63" w:rsidRDefault="0078307A" w:rsidP="0078307A">
            <w:pPr>
              <w:pStyle w:val="Kedvenc"/>
              <w:rPr>
                <w:i/>
                <w:color w:val="000000"/>
              </w:rPr>
            </w:pPr>
            <w:r w:rsidRPr="00B23D63">
              <w:rPr>
                <w:color w:val="000000"/>
              </w:rPr>
              <w:t>Tízes csoportok alkotása, tízesek, egyesek helyi értékének értelmezése.</w:t>
            </w:r>
          </w:p>
        </w:tc>
        <w:tc>
          <w:tcPr>
            <w:tcW w:w="2439" w:type="dxa"/>
            <w:gridSpan w:val="2"/>
            <w:vMerge/>
          </w:tcPr>
          <w:p w:rsidR="0078307A" w:rsidRPr="00B23D63" w:rsidRDefault="0078307A" w:rsidP="0078307A">
            <w:pPr>
              <w:pStyle w:val="Kedvenc"/>
              <w:rPr>
                <w:color w:val="000000"/>
              </w:rPr>
            </w:pPr>
          </w:p>
        </w:tc>
      </w:tr>
      <w:tr w:rsidR="0078307A" w:rsidRPr="00B23D63" w:rsidTr="00F71689">
        <w:trPr>
          <w:trHeight w:val="1009"/>
          <w:jc w:val="center"/>
        </w:trPr>
        <w:tc>
          <w:tcPr>
            <w:tcW w:w="3395" w:type="dxa"/>
            <w:gridSpan w:val="3"/>
          </w:tcPr>
          <w:p w:rsidR="0078307A" w:rsidRPr="00B23D63" w:rsidRDefault="0078307A" w:rsidP="0078307A">
            <w:pPr>
              <w:pStyle w:val="Kedvenc"/>
              <w:rPr>
                <w:i/>
                <w:color w:val="000000"/>
              </w:rPr>
            </w:pPr>
            <w:r w:rsidRPr="00B23D63">
              <w:rPr>
                <w:i/>
                <w:color w:val="000000"/>
              </w:rPr>
              <w:t xml:space="preserve">2.2. </w:t>
            </w:r>
            <w:r w:rsidRPr="00B23D63">
              <w:rPr>
                <w:i/>
                <w:color w:val="000000"/>
                <w:lang w:val="cs-CZ"/>
              </w:rPr>
              <w:t>Műveletek</w:t>
            </w:r>
          </w:p>
          <w:p w:rsidR="0078307A" w:rsidRPr="00B23D63" w:rsidRDefault="0078307A" w:rsidP="0078307A">
            <w:pPr>
              <w:pStyle w:val="Kedvenc"/>
              <w:rPr>
                <w:color w:val="000000"/>
              </w:rPr>
            </w:pPr>
            <w:r w:rsidRPr="00B23D63">
              <w:rPr>
                <w:color w:val="000000"/>
              </w:rPr>
              <w:t>Műveleti jelek (+, –, =, &lt;, &gt;)</w:t>
            </w:r>
          </w:p>
          <w:p w:rsidR="0078307A" w:rsidRPr="00B23D63" w:rsidRDefault="0078307A" w:rsidP="0078307A">
            <w:pPr>
              <w:pStyle w:val="Kedvenc"/>
              <w:rPr>
                <w:color w:val="000000"/>
              </w:rPr>
            </w:pPr>
          </w:p>
          <w:p w:rsidR="0078307A" w:rsidRPr="00B23D63" w:rsidRDefault="0078307A" w:rsidP="0078307A">
            <w:pPr>
              <w:pStyle w:val="Kedvenc"/>
              <w:rPr>
                <w:color w:val="000000"/>
              </w:rPr>
            </w:pPr>
          </w:p>
        </w:tc>
        <w:tc>
          <w:tcPr>
            <w:tcW w:w="3397" w:type="dxa"/>
          </w:tcPr>
          <w:p w:rsidR="0078307A" w:rsidRPr="00B23D63" w:rsidRDefault="0078307A" w:rsidP="0078307A">
            <w:pPr>
              <w:pStyle w:val="Kedvenc"/>
              <w:rPr>
                <w:color w:val="000000"/>
              </w:rPr>
            </w:pPr>
            <w:r w:rsidRPr="00B23D63">
              <w:rPr>
                <w:color w:val="000000"/>
              </w:rPr>
              <w:t>Műveletek megjelenítése egyszerű történetek lejátszásával, tárgyak, matematikai eszközök kirakásával, IKT-eszközökkel.</w:t>
            </w:r>
          </w:p>
          <w:p w:rsidR="0078307A" w:rsidRPr="00B23D63" w:rsidRDefault="0078307A" w:rsidP="0078307A">
            <w:pPr>
              <w:pStyle w:val="Kedvenc"/>
              <w:rPr>
                <w:color w:val="000000"/>
              </w:rPr>
            </w:pPr>
            <w:r w:rsidRPr="00B23D63">
              <w:rPr>
                <w:color w:val="000000"/>
              </w:rPr>
              <w:t>A mennyiségi változások megfigyelése, megfogalmazása, lejegyzésük művelettel.</w:t>
            </w:r>
          </w:p>
          <w:p w:rsidR="0078307A" w:rsidRPr="00B23D63" w:rsidRDefault="0078307A" w:rsidP="0078307A">
            <w:pPr>
              <w:pStyle w:val="Kedvenc"/>
              <w:rPr>
                <w:color w:val="000000"/>
              </w:rPr>
            </w:pPr>
            <w:r w:rsidRPr="00B23D63">
              <w:rPr>
                <w:color w:val="000000"/>
              </w:rPr>
              <w:t>Matematikai művelethez történetek alkotása.</w:t>
            </w:r>
          </w:p>
        </w:tc>
        <w:tc>
          <w:tcPr>
            <w:tcW w:w="2439" w:type="dxa"/>
            <w:gridSpan w:val="2"/>
            <w:vMerge/>
          </w:tcPr>
          <w:p w:rsidR="0078307A" w:rsidRPr="00B23D63" w:rsidRDefault="0078307A" w:rsidP="0078307A">
            <w:pPr>
              <w:pStyle w:val="Kedvenc"/>
              <w:rPr>
                <w:color w:val="000000"/>
              </w:rPr>
            </w:pPr>
          </w:p>
        </w:tc>
      </w:tr>
      <w:tr w:rsidR="0078307A" w:rsidRPr="00B23D63" w:rsidTr="00F71689">
        <w:trPr>
          <w:jc w:val="center"/>
        </w:trPr>
        <w:tc>
          <w:tcPr>
            <w:tcW w:w="3395" w:type="dxa"/>
            <w:gridSpan w:val="3"/>
          </w:tcPr>
          <w:p w:rsidR="0078307A" w:rsidRPr="00B23D63" w:rsidRDefault="0078307A" w:rsidP="0078307A">
            <w:pPr>
              <w:pStyle w:val="Kedvenc"/>
              <w:rPr>
                <w:color w:val="000000"/>
              </w:rPr>
            </w:pPr>
            <w:r w:rsidRPr="00B23D63">
              <w:rPr>
                <w:color w:val="000000"/>
              </w:rPr>
              <w:t xml:space="preserve">Fejben </w:t>
            </w:r>
            <w:r w:rsidRPr="00B23D63">
              <w:rPr>
                <w:color w:val="000000"/>
                <w:lang w:val="cs-CZ"/>
              </w:rPr>
              <w:t>számolás</w:t>
            </w:r>
            <w:r w:rsidRPr="00B23D63">
              <w:rPr>
                <w:color w:val="000000"/>
              </w:rPr>
              <w:t xml:space="preserve"> </w:t>
            </w:r>
          </w:p>
        </w:tc>
        <w:tc>
          <w:tcPr>
            <w:tcW w:w="3397" w:type="dxa"/>
          </w:tcPr>
          <w:p w:rsidR="0078307A" w:rsidRPr="00B23D63" w:rsidRDefault="0078307A" w:rsidP="0078307A">
            <w:pPr>
              <w:pStyle w:val="Kedvenc"/>
              <w:rPr>
                <w:color w:val="000000"/>
              </w:rPr>
            </w:pPr>
            <w:r w:rsidRPr="00B23D63">
              <w:rPr>
                <w:color w:val="000000"/>
                <w:lang w:val="cs-CZ"/>
              </w:rPr>
              <w:t>Fejben</w:t>
            </w:r>
            <w:r w:rsidRPr="00B23D63">
              <w:rPr>
                <w:color w:val="000000"/>
              </w:rPr>
              <w:t xml:space="preserve"> számolás 10-es számkörben, eszközhasználattal 20-as számkörben.</w:t>
            </w:r>
          </w:p>
        </w:tc>
        <w:tc>
          <w:tcPr>
            <w:tcW w:w="2439" w:type="dxa"/>
            <w:gridSpan w:val="2"/>
            <w:vMerge/>
          </w:tcPr>
          <w:p w:rsidR="0078307A" w:rsidRPr="00B23D63" w:rsidRDefault="0078307A" w:rsidP="0078307A">
            <w:pPr>
              <w:pStyle w:val="Kedvenc"/>
              <w:rPr>
                <w:color w:val="000000"/>
              </w:rPr>
            </w:pPr>
          </w:p>
        </w:tc>
      </w:tr>
      <w:tr w:rsidR="0078307A" w:rsidRPr="00B23D63" w:rsidTr="00F71689">
        <w:trPr>
          <w:jc w:val="center"/>
        </w:trPr>
        <w:tc>
          <w:tcPr>
            <w:tcW w:w="3395" w:type="dxa"/>
            <w:gridSpan w:val="3"/>
          </w:tcPr>
          <w:p w:rsidR="0078307A" w:rsidRPr="00B23D63" w:rsidRDefault="0078307A" w:rsidP="0078307A">
            <w:pPr>
              <w:pStyle w:val="Kedvenc"/>
              <w:rPr>
                <w:color w:val="000000"/>
              </w:rPr>
            </w:pPr>
            <w:r w:rsidRPr="00B23D63">
              <w:rPr>
                <w:color w:val="000000"/>
              </w:rPr>
              <w:t xml:space="preserve">Szóbeli </w:t>
            </w:r>
            <w:r w:rsidRPr="00B23D63">
              <w:rPr>
                <w:color w:val="000000"/>
                <w:lang w:val="cs-CZ"/>
              </w:rPr>
              <w:t>összeadás</w:t>
            </w:r>
            <w:r w:rsidRPr="00B23D63">
              <w:rPr>
                <w:color w:val="000000"/>
              </w:rPr>
              <w:t>, kivonás</w:t>
            </w:r>
          </w:p>
        </w:tc>
        <w:tc>
          <w:tcPr>
            <w:tcW w:w="3397" w:type="dxa"/>
          </w:tcPr>
          <w:p w:rsidR="0078307A" w:rsidRPr="00B23D63" w:rsidRDefault="0078307A" w:rsidP="0078307A">
            <w:pPr>
              <w:pStyle w:val="Kedvenc"/>
              <w:rPr>
                <w:color w:val="000000"/>
              </w:rPr>
            </w:pPr>
            <w:r w:rsidRPr="00B23D63">
              <w:rPr>
                <w:color w:val="000000"/>
              </w:rPr>
              <w:t>Összeadás, kivonás 5-ös, majd 10-es számkörben.</w:t>
            </w:r>
          </w:p>
          <w:p w:rsidR="0078307A" w:rsidRPr="00B23D63" w:rsidRDefault="0078307A" w:rsidP="0078307A">
            <w:pPr>
              <w:pStyle w:val="Kedvenc"/>
              <w:rPr>
                <w:color w:val="000000"/>
              </w:rPr>
            </w:pPr>
            <w:r w:rsidRPr="00B23D63">
              <w:rPr>
                <w:color w:val="000000"/>
              </w:rPr>
              <w:t xml:space="preserve">Kerek </w:t>
            </w:r>
            <w:r w:rsidRPr="00B23D63">
              <w:rPr>
                <w:color w:val="000000"/>
                <w:lang w:val="cs-CZ"/>
              </w:rPr>
              <w:t>tízesekhez</w:t>
            </w:r>
            <w:r w:rsidRPr="00B23D63">
              <w:rPr>
                <w:color w:val="000000"/>
              </w:rPr>
              <w:t xml:space="preserve"> egyjegyűek adása.</w:t>
            </w:r>
          </w:p>
          <w:p w:rsidR="0078307A" w:rsidRPr="00B23D63" w:rsidRDefault="0078307A" w:rsidP="0078307A">
            <w:pPr>
              <w:pStyle w:val="Kedvenc"/>
              <w:rPr>
                <w:color w:val="000000"/>
              </w:rPr>
            </w:pPr>
            <w:r w:rsidRPr="00B23D63">
              <w:rPr>
                <w:color w:val="000000"/>
              </w:rPr>
              <w:t>Teljes kétjegyű számokból az egyesek elvétele.</w:t>
            </w:r>
          </w:p>
          <w:p w:rsidR="0078307A" w:rsidRPr="00B23D63" w:rsidRDefault="0078307A" w:rsidP="0078307A">
            <w:pPr>
              <w:pStyle w:val="Kedvenc"/>
              <w:rPr>
                <w:color w:val="000000"/>
              </w:rPr>
            </w:pPr>
            <w:r w:rsidRPr="00B23D63">
              <w:rPr>
                <w:color w:val="000000"/>
              </w:rPr>
              <w:t>Teljes kétjegyű számokhoz egyjegyűek hozzáadása, elvétele tízesátlépés nélkül.</w:t>
            </w:r>
          </w:p>
        </w:tc>
        <w:tc>
          <w:tcPr>
            <w:tcW w:w="2439" w:type="dxa"/>
            <w:gridSpan w:val="2"/>
            <w:vMerge/>
          </w:tcPr>
          <w:p w:rsidR="0078307A" w:rsidRPr="00B23D63" w:rsidRDefault="0078307A" w:rsidP="0078307A">
            <w:pPr>
              <w:pStyle w:val="Kedvenc"/>
              <w:rPr>
                <w:color w:val="000000"/>
              </w:rPr>
            </w:pPr>
          </w:p>
        </w:tc>
      </w:tr>
      <w:tr w:rsidR="0078307A" w:rsidRPr="00B23D63" w:rsidTr="00F71689">
        <w:trPr>
          <w:jc w:val="center"/>
        </w:trPr>
        <w:tc>
          <w:tcPr>
            <w:tcW w:w="3395" w:type="dxa"/>
            <w:gridSpan w:val="3"/>
          </w:tcPr>
          <w:p w:rsidR="0078307A" w:rsidRPr="00B23D63" w:rsidRDefault="0078307A" w:rsidP="0078307A">
            <w:pPr>
              <w:pStyle w:val="Kedvenc"/>
              <w:rPr>
                <w:color w:val="000000"/>
              </w:rPr>
            </w:pPr>
            <w:r w:rsidRPr="00B23D63">
              <w:rPr>
                <w:color w:val="000000"/>
              </w:rPr>
              <w:t xml:space="preserve">Az </w:t>
            </w:r>
            <w:r w:rsidRPr="00B23D63">
              <w:rPr>
                <w:color w:val="000000"/>
                <w:lang w:val="cs-CZ"/>
              </w:rPr>
              <w:t>összeadás</w:t>
            </w:r>
            <w:r w:rsidRPr="00B23D63">
              <w:rPr>
                <w:color w:val="000000"/>
              </w:rPr>
              <w:t xml:space="preserve"> tagjainak felcserélhetősége</w:t>
            </w:r>
          </w:p>
        </w:tc>
        <w:tc>
          <w:tcPr>
            <w:tcW w:w="3397" w:type="dxa"/>
          </w:tcPr>
          <w:p w:rsidR="0078307A" w:rsidRPr="00B23D63" w:rsidRDefault="0078307A" w:rsidP="0078307A">
            <w:pPr>
              <w:pStyle w:val="Kedvenc"/>
              <w:rPr>
                <w:color w:val="000000"/>
              </w:rPr>
            </w:pPr>
            <w:r w:rsidRPr="00B23D63">
              <w:rPr>
                <w:color w:val="000000"/>
              </w:rPr>
              <w:t xml:space="preserve">A </w:t>
            </w:r>
            <w:r w:rsidRPr="00B23D63">
              <w:rPr>
                <w:color w:val="000000"/>
                <w:lang w:val="cs-CZ"/>
              </w:rPr>
              <w:t>tagok</w:t>
            </w:r>
            <w:r w:rsidRPr="00B23D63">
              <w:rPr>
                <w:color w:val="000000"/>
              </w:rPr>
              <w:t xml:space="preserve"> felcserélhetőségének érzékeltetése kirakásokkal (matematikai eszközökkel, IKT-eszközökkel), rajzzal, lejegyzésük műveletekkel.</w:t>
            </w:r>
          </w:p>
        </w:tc>
        <w:tc>
          <w:tcPr>
            <w:tcW w:w="2439" w:type="dxa"/>
            <w:gridSpan w:val="2"/>
            <w:vMerge/>
          </w:tcPr>
          <w:p w:rsidR="0078307A" w:rsidRPr="00B23D63" w:rsidRDefault="0078307A" w:rsidP="0078307A">
            <w:pPr>
              <w:pStyle w:val="Kedvenc"/>
              <w:rPr>
                <w:color w:val="000000"/>
              </w:rPr>
            </w:pPr>
          </w:p>
        </w:tc>
      </w:tr>
      <w:tr w:rsidR="0078307A" w:rsidRPr="00B23D63" w:rsidTr="00F71689">
        <w:trPr>
          <w:trHeight w:val="1009"/>
          <w:jc w:val="center"/>
        </w:trPr>
        <w:tc>
          <w:tcPr>
            <w:tcW w:w="3395" w:type="dxa"/>
            <w:gridSpan w:val="3"/>
          </w:tcPr>
          <w:p w:rsidR="0078307A" w:rsidRPr="00B23D63" w:rsidRDefault="0078307A" w:rsidP="0078307A">
            <w:pPr>
              <w:pStyle w:val="Kedvenc"/>
              <w:rPr>
                <w:color w:val="000000"/>
              </w:rPr>
            </w:pPr>
            <w:r w:rsidRPr="00B23D63">
              <w:rPr>
                <w:color w:val="000000"/>
              </w:rPr>
              <w:t xml:space="preserve">Egyszerű </w:t>
            </w:r>
            <w:r w:rsidRPr="00B23D63">
              <w:rPr>
                <w:color w:val="000000"/>
                <w:lang w:val="cs-CZ"/>
              </w:rPr>
              <w:t>szöveges</w:t>
            </w:r>
            <w:r w:rsidRPr="00B23D63">
              <w:rPr>
                <w:color w:val="000000"/>
              </w:rPr>
              <w:t xml:space="preserve"> feladatok</w:t>
            </w:r>
          </w:p>
        </w:tc>
        <w:tc>
          <w:tcPr>
            <w:tcW w:w="3397" w:type="dxa"/>
          </w:tcPr>
          <w:p w:rsidR="0078307A" w:rsidRPr="00B23D63" w:rsidRDefault="0078307A" w:rsidP="0078307A">
            <w:pPr>
              <w:pStyle w:val="Kedvenc"/>
              <w:rPr>
                <w:color w:val="000000"/>
              </w:rPr>
            </w:pPr>
            <w:r w:rsidRPr="00B23D63">
              <w:rPr>
                <w:color w:val="000000"/>
                <w:lang w:val="cs-CZ"/>
              </w:rPr>
              <w:t>Szóban</w:t>
            </w:r>
            <w:r w:rsidRPr="00B23D63">
              <w:rPr>
                <w:color w:val="000000"/>
              </w:rPr>
              <w:t xml:space="preserve"> megfogalmazott, egyszerű szituációkba ágyazott szöveges feladatok lejátszása, megjelenítése matematikai eszközök kirakásával, rajzban, lejegyzésük műveletekkel. </w:t>
            </w:r>
          </w:p>
          <w:p w:rsidR="0078307A" w:rsidRPr="00B23D63" w:rsidRDefault="0078307A" w:rsidP="0078307A">
            <w:pPr>
              <w:pStyle w:val="Kedvenc"/>
              <w:rPr>
                <w:i/>
                <w:color w:val="000000"/>
              </w:rPr>
            </w:pPr>
            <w:r w:rsidRPr="00B23D63">
              <w:rPr>
                <w:color w:val="000000"/>
              </w:rPr>
              <w:t>Matematikai műveletekhez történet alkotása.</w:t>
            </w:r>
          </w:p>
        </w:tc>
        <w:tc>
          <w:tcPr>
            <w:tcW w:w="2439" w:type="dxa"/>
            <w:gridSpan w:val="2"/>
            <w:vMerge/>
          </w:tcPr>
          <w:p w:rsidR="0078307A" w:rsidRPr="00B23D63" w:rsidRDefault="0078307A" w:rsidP="0078307A">
            <w:pPr>
              <w:pStyle w:val="Kedvenc"/>
              <w:rPr>
                <w:color w:val="000000"/>
              </w:rPr>
            </w:pPr>
          </w:p>
        </w:tc>
      </w:tr>
      <w:tr w:rsidR="0078307A" w:rsidRPr="00B23D63" w:rsidTr="00F71689">
        <w:trPr>
          <w:trHeight w:val="1009"/>
          <w:jc w:val="center"/>
        </w:trPr>
        <w:tc>
          <w:tcPr>
            <w:tcW w:w="3395" w:type="dxa"/>
            <w:gridSpan w:val="3"/>
          </w:tcPr>
          <w:p w:rsidR="0078307A" w:rsidRPr="00B23D63" w:rsidRDefault="0078307A" w:rsidP="0078307A">
            <w:pPr>
              <w:pStyle w:val="Kedvenc"/>
              <w:rPr>
                <w:i/>
                <w:color w:val="000000"/>
              </w:rPr>
            </w:pPr>
            <w:r w:rsidRPr="00B23D63">
              <w:rPr>
                <w:i/>
                <w:color w:val="000000"/>
              </w:rPr>
              <w:lastRenderedPageBreak/>
              <w:t xml:space="preserve">2.3. Számelméleti </w:t>
            </w:r>
            <w:r w:rsidRPr="00B23D63">
              <w:rPr>
                <w:i/>
                <w:color w:val="000000"/>
                <w:lang w:val="cs-CZ"/>
              </w:rPr>
              <w:t>ismeretek</w:t>
            </w:r>
          </w:p>
          <w:p w:rsidR="0078307A" w:rsidRPr="00B23D63" w:rsidRDefault="0078307A" w:rsidP="0078307A">
            <w:pPr>
              <w:pStyle w:val="Kedvenc"/>
              <w:rPr>
                <w:color w:val="000000"/>
              </w:rPr>
            </w:pPr>
            <w:r w:rsidRPr="00B23D63">
              <w:rPr>
                <w:color w:val="000000"/>
              </w:rPr>
              <w:t>Páros-páratlan számok</w:t>
            </w:r>
          </w:p>
        </w:tc>
        <w:tc>
          <w:tcPr>
            <w:tcW w:w="3397" w:type="dxa"/>
          </w:tcPr>
          <w:p w:rsidR="0078307A" w:rsidRPr="00B23D63" w:rsidRDefault="0078307A" w:rsidP="0078307A">
            <w:pPr>
              <w:pStyle w:val="Kedvenc"/>
              <w:rPr>
                <w:i/>
                <w:color w:val="000000"/>
              </w:rPr>
            </w:pPr>
            <w:r w:rsidRPr="00B23D63">
              <w:rPr>
                <w:color w:val="000000"/>
              </w:rPr>
              <w:t>Páros és páratlan számok helyének megfigyelése a számegyenesen.</w:t>
            </w:r>
          </w:p>
        </w:tc>
        <w:tc>
          <w:tcPr>
            <w:tcW w:w="2439" w:type="dxa"/>
            <w:gridSpan w:val="2"/>
            <w:vMerge/>
          </w:tcPr>
          <w:p w:rsidR="0078307A" w:rsidRPr="00B23D63" w:rsidRDefault="0078307A" w:rsidP="0078307A">
            <w:pPr>
              <w:pStyle w:val="Kedvenc"/>
              <w:rPr>
                <w:color w:val="000000"/>
              </w:rPr>
            </w:pPr>
          </w:p>
        </w:tc>
      </w:tr>
      <w:tr w:rsidR="0078307A" w:rsidRPr="00B23D63" w:rsidTr="00F71689">
        <w:tblPrEx>
          <w:tblBorders>
            <w:top w:val="none" w:sz="0" w:space="0" w:color="auto"/>
          </w:tblBorders>
        </w:tblPrEx>
        <w:trPr>
          <w:jc w:val="center"/>
        </w:trPr>
        <w:tc>
          <w:tcPr>
            <w:tcW w:w="1941" w:type="dxa"/>
            <w:vAlign w:val="center"/>
          </w:tcPr>
          <w:p w:rsidR="0078307A" w:rsidRPr="00B23D63" w:rsidRDefault="0078307A" w:rsidP="0078307A">
            <w:pPr>
              <w:pStyle w:val="Kedvenc"/>
              <w:rPr>
                <w:color w:val="000000"/>
              </w:rPr>
            </w:pPr>
            <w:r w:rsidRPr="00B23D63">
              <w:rPr>
                <w:color w:val="000000"/>
              </w:rPr>
              <w:t>Kulcsfogalmak/ fogalmak</w:t>
            </w:r>
          </w:p>
        </w:tc>
        <w:tc>
          <w:tcPr>
            <w:tcW w:w="7290" w:type="dxa"/>
            <w:gridSpan w:val="5"/>
          </w:tcPr>
          <w:p w:rsidR="0078307A" w:rsidRPr="00B23D63" w:rsidRDefault="0078307A" w:rsidP="0078307A">
            <w:pPr>
              <w:pStyle w:val="Kedvenc"/>
              <w:rPr>
                <w:color w:val="000000"/>
              </w:rPr>
            </w:pPr>
            <w:r w:rsidRPr="00B23D63">
              <w:rPr>
                <w:color w:val="000000"/>
              </w:rPr>
              <w:t xml:space="preserve">Számok neve, jele, </w:t>
            </w:r>
            <w:r w:rsidRPr="00B23D63">
              <w:rPr>
                <w:color w:val="000000"/>
                <w:lang w:val="cs-CZ"/>
              </w:rPr>
              <w:t>relációs</w:t>
            </w:r>
            <w:r w:rsidRPr="00B23D63">
              <w:rPr>
                <w:color w:val="000000"/>
              </w:rPr>
              <w:t xml:space="preserve"> jel,</w:t>
            </w:r>
          </w:p>
          <w:p w:rsidR="0078307A" w:rsidRPr="00B23D63" w:rsidRDefault="0078307A" w:rsidP="0078307A">
            <w:pPr>
              <w:pStyle w:val="Kedvenc"/>
              <w:rPr>
                <w:color w:val="000000"/>
              </w:rPr>
            </w:pPr>
            <w:r w:rsidRPr="00B23D63">
              <w:rPr>
                <w:color w:val="000000"/>
              </w:rPr>
              <w:t>egyjegyű-kétjegyű szám, kerek tízes, (kisebb-nagyobb) szomszéd, számegyenes, sorszám, sorszámnév,</w:t>
            </w:r>
          </w:p>
          <w:p w:rsidR="0078307A" w:rsidRPr="00B23D63" w:rsidRDefault="0078307A" w:rsidP="0078307A">
            <w:pPr>
              <w:pStyle w:val="Kedvenc"/>
              <w:rPr>
                <w:color w:val="000000"/>
              </w:rPr>
            </w:pPr>
            <w:r w:rsidRPr="00B23D63">
              <w:rPr>
                <w:color w:val="000000"/>
              </w:rPr>
              <w:t xml:space="preserve">pénz, forint, ár, áru, olcsó-drága, </w:t>
            </w:r>
          </w:p>
          <w:p w:rsidR="0078307A" w:rsidRPr="00B23D63" w:rsidRDefault="0078307A" w:rsidP="0078307A">
            <w:pPr>
              <w:pStyle w:val="Kedvenc"/>
              <w:rPr>
                <w:color w:val="000000"/>
              </w:rPr>
            </w:pPr>
            <w:r w:rsidRPr="00B23D63">
              <w:rPr>
                <w:color w:val="000000"/>
              </w:rPr>
              <w:t xml:space="preserve">sorszám, </w:t>
            </w:r>
          </w:p>
          <w:p w:rsidR="0078307A" w:rsidRPr="00B23D63" w:rsidRDefault="0078307A" w:rsidP="0078307A">
            <w:pPr>
              <w:pStyle w:val="Kedvenc"/>
              <w:rPr>
                <w:color w:val="000000"/>
              </w:rPr>
            </w:pPr>
            <w:r w:rsidRPr="00B23D63">
              <w:rPr>
                <w:color w:val="000000"/>
              </w:rPr>
              <w:t xml:space="preserve">páros, páratlan, </w:t>
            </w:r>
          </w:p>
          <w:p w:rsidR="0078307A" w:rsidRPr="00B23D63" w:rsidRDefault="0078307A" w:rsidP="0078307A">
            <w:pPr>
              <w:pStyle w:val="Kedvenc"/>
              <w:rPr>
                <w:color w:val="000000"/>
              </w:rPr>
            </w:pPr>
            <w:r w:rsidRPr="00B23D63">
              <w:rPr>
                <w:color w:val="000000"/>
              </w:rPr>
              <w:t>művelet, műveleti jel, összeadás-kivonás, bontás, hozzátevés, elvétel, semmi, üres, sok, kevés, összehasonlítás.</w:t>
            </w:r>
          </w:p>
        </w:tc>
      </w:tr>
    </w:tbl>
    <w:p w:rsidR="0078307A" w:rsidRPr="00404E6D" w:rsidRDefault="0078307A" w:rsidP="0078307A">
      <w:pPr>
        <w:pStyle w:val="Kedvenc"/>
      </w:pPr>
    </w:p>
    <w:p w:rsidR="0078307A" w:rsidRPr="00404E6D" w:rsidRDefault="0078307A" w:rsidP="0078307A">
      <w:pPr>
        <w:pStyle w:val="Kedvenc"/>
      </w:pPr>
    </w:p>
    <w:tbl>
      <w:tblPr>
        <w:tblW w:w="92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0"/>
        <w:gridCol w:w="488"/>
        <w:gridCol w:w="1095"/>
        <w:gridCol w:w="3414"/>
        <w:gridCol w:w="1093"/>
        <w:gridCol w:w="1311"/>
      </w:tblGrid>
      <w:tr w:rsidR="0078307A" w:rsidRPr="00B23D63" w:rsidTr="00F71689">
        <w:trPr>
          <w:jc w:val="center"/>
        </w:trPr>
        <w:tc>
          <w:tcPr>
            <w:tcW w:w="2318" w:type="dxa"/>
            <w:gridSpan w:val="2"/>
            <w:vAlign w:val="center"/>
          </w:tcPr>
          <w:p w:rsidR="0078307A" w:rsidRPr="00B23D63" w:rsidRDefault="0078307A" w:rsidP="0078307A">
            <w:pPr>
              <w:pStyle w:val="Kedvenc"/>
              <w:rPr>
                <w:color w:val="000000"/>
              </w:rPr>
            </w:pPr>
            <w:r w:rsidRPr="00B23D63">
              <w:rPr>
                <w:color w:val="000000"/>
                <w:lang w:val="cs-CZ"/>
              </w:rPr>
              <w:t>Tematikai</w:t>
            </w:r>
            <w:r w:rsidRPr="00B23D63">
              <w:rPr>
                <w:color w:val="000000"/>
              </w:rPr>
              <w:t xml:space="preserve"> egység/ Fejlesztési cél</w:t>
            </w:r>
          </w:p>
        </w:tc>
        <w:tc>
          <w:tcPr>
            <w:tcW w:w="5602" w:type="dxa"/>
            <w:gridSpan w:val="3"/>
            <w:vAlign w:val="center"/>
          </w:tcPr>
          <w:p w:rsidR="0078307A" w:rsidRPr="00B23D63" w:rsidRDefault="0078307A" w:rsidP="0078307A">
            <w:pPr>
              <w:pStyle w:val="Kedvenc"/>
              <w:rPr>
                <w:color w:val="000000"/>
              </w:rPr>
            </w:pPr>
            <w:r w:rsidRPr="00B23D63">
              <w:rPr>
                <w:color w:val="000000"/>
                <w:lang w:val="cs-CZ"/>
              </w:rPr>
              <w:t>3.Geometria – mérés</w:t>
            </w:r>
          </w:p>
        </w:tc>
        <w:tc>
          <w:tcPr>
            <w:tcW w:w="1311" w:type="dxa"/>
            <w:vAlign w:val="center"/>
          </w:tcPr>
          <w:p w:rsidR="0078307A" w:rsidRPr="00B23D63" w:rsidRDefault="0078307A" w:rsidP="0078307A">
            <w:pPr>
              <w:pStyle w:val="Kedvenc"/>
              <w:rPr>
                <w:color w:val="000000"/>
              </w:rPr>
            </w:pPr>
            <w:r w:rsidRPr="00B23D63">
              <w:rPr>
                <w:color w:val="000000"/>
                <w:lang w:val="cs-CZ"/>
              </w:rPr>
              <w:t>Órakeret</w:t>
            </w:r>
            <w:r w:rsidRPr="00B23D63">
              <w:rPr>
                <w:color w:val="000000"/>
              </w:rPr>
              <w:t xml:space="preserve"> 40 óra</w:t>
            </w:r>
          </w:p>
        </w:tc>
      </w:tr>
      <w:tr w:rsidR="0078307A" w:rsidRPr="00B23D63" w:rsidTr="00F71689">
        <w:trPr>
          <w:jc w:val="center"/>
        </w:trPr>
        <w:tc>
          <w:tcPr>
            <w:tcW w:w="2318" w:type="dxa"/>
            <w:gridSpan w:val="2"/>
            <w:vAlign w:val="center"/>
          </w:tcPr>
          <w:p w:rsidR="0078307A" w:rsidRPr="00B23D63" w:rsidRDefault="0078307A" w:rsidP="0078307A">
            <w:pPr>
              <w:pStyle w:val="Kedvenc"/>
              <w:rPr>
                <w:color w:val="000000"/>
              </w:rPr>
            </w:pPr>
            <w:r w:rsidRPr="00B23D63">
              <w:rPr>
                <w:bCs/>
                <w:color w:val="000000"/>
              </w:rPr>
              <w:t>A tematikai egység nevelési-fejlesztési céljai</w:t>
            </w:r>
          </w:p>
        </w:tc>
        <w:tc>
          <w:tcPr>
            <w:tcW w:w="6913" w:type="dxa"/>
            <w:gridSpan w:val="4"/>
            <w:vAlign w:val="center"/>
          </w:tcPr>
          <w:p w:rsidR="0078307A" w:rsidRPr="00B23D63" w:rsidRDefault="0078307A" w:rsidP="0078307A">
            <w:pPr>
              <w:pStyle w:val="Kedvenc"/>
              <w:rPr>
                <w:color w:val="000000"/>
              </w:rPr>
            </w:pPr>
            <w:r w:rsidRPr="00B23D63">
              <w:rPr>
                <w:color w:val="000000"/>
              </w:rPr>
              <w:t xml:space="preserve">Térbeli és síkbeli tájékozódás </w:t>
            </w:r>
            <w:r w:rsidRPr="00B23D63">
              <w:rPr>
                <w:color w:val="000000"/>
                <w:lang w:val="cs-CZ"/>
              </w:rPr>
              <w:t>fejlesztése</w:t>
            </w:r>
            <w:r w:rsidRPr="00B23D63">
              <w:rPr>
                <w:color w:val="000000"/>
              </w:rPr>
              <w:t>.</w:t>
            </w:r>
          </w:p>
          <w:p w:rsidR="0078307A" w:rsidRPr="00B23D63" w:rsidRDefault="0078307A" w:rsidP="0078307A">
            <w:pPr>
              <w:pStyle w:val="Kedvenc"/>
              <w:rPr>
                <w:color w:val="000000"/>
              </w:rPr>
            </w:pPr>
            <w:r w:rsidRPr="00B23D63">
              <w:rPr>
                <w:color w:val="000000"/>
              </w:rPr>
              <w:t>Gyakorlati mérések gyakoroltatása választott és szabványmértékegységekkel.</w:t>
            </w:r>
          </w:p>
          <w:p w:rsidR="0078307A" w:rsidRPr="00B23D63" w:rsidRDefault="0078307A" w:rsidP="0078307A">
            <w:pPr>
              <w:pStyle w:val="Kedvenc"/>
              <w:rPr>
                <w:color w:val="000000"/>
              </w:rPr>
            </w:pPr>
            <w:r w:rsidRPr="00B23D63">
              <w:rPr>
                <w:color w:val="000000"/>
              </w:rPr>
              <w:t>Mennyiségek közötti tájékozódás és a becslés képességének alakítása.</w:t>
            </w:r>
          </w:p>
          <w:p w:rsidR="0078307A" w:rsidRPr="00B23D63" w:rsidRDefault="0078307A" w:rsidP="0078307A">
            <w:pPr>
              <w:pStyle w:val="Kedvenc"/>
              <w:rPr>
                <w:color w:val="000000"/>
              </w:rPr>
            </w:pPr>
            <w:r w:rsidRPr="00B23D63">
              <w:rPr>
                <w:color w:val="000000"/>
              </w:rPr>
              <w:t xml:space="preserve">Szabványmértékegységek nevének, jelének megismertetése. </w:t>
            </w:r>
          </w:p>
        </w:tc>
      </w:tr>
      <w:tr w:rsidR="0078307A" w:rsidRPr="00B23D63" w:rsidTr="00F71689">
        <w:trPr>
          <w:jc w:val="center"/>
        </w:trPr>
        <w:tc>
          <w:tcPr>
            <w:tcW w:w="3413" w:type="dxa"/>
            <w:gridSpan w:val="3"/>
            <w:vAlign w:val="center"/>
          </w:tcPr>
          <w:p w:rsidR="0078307A" w:rsidRPr="00B23D63" w:rsidRDefault="0078307A" w:rsidP="0078307A">
            <w:pPr>
              <w:pStyle w:val="Kedvenc"/>
              <w:rPr>
                <w:color w:val="000000"/>
                <w:lang w:val="cs-CZ"/>
              </w:rPr>
            </w:pPr>
            <w:r w:rsidRPr="00B23D63">
              <w:rPr>
                <w:color w:val="000000"/>
              </w:rPr>
              <w:t>Ismeretek</w:t>
            </w:r>
          </w:p>
        </w:tc>
        <w:tc>
          <w:tcPr>
            <w:tcW w:w="3414" w:type="dxa"/>
            <w:vAlign w:val="center"/>
          </w:tcPr>
          <w:p w:rsidR="0078307A" w:rsidRPr="00B23D63" w:rsidRDefault="0078307A" w:rsidP="0078307A">
            <w:pPr>
              <w:pStyle w:val="Kedvenc"/>
              <w:rPr>
                <w:color w:val="000000"/>
              </w:rPr>
            </w:pPr>
            <w:r w:rsidRPr="00B23D63">
              <w:rPr>
                <w:color w:val="000000"/>
              </w:rPr>
              <w:t>Fejlesztési követelmények/</w:t>
            </w:r>
            <w:r w:rsidRPr="00B23D63">
              <w:rPr>
                <w:color w:val="000000"/>
              </w:rPr>
              <w:br/>
              <w:t>tevékenységek</w:t>
            </w:r>
          </w:p>
        </w:tc>
        <w:tc>
          <w:tcPr>
            <w:tcW w:w="2404" w:type="dxa"/>
            <w:gridSpan w:val="2"/>
            <w:vAlign w:val="center"/>
          </w:tcPr>
          <w:p w:rsidR="0078307A" w:rsidRPr="00B23D63" w:rsidRDefault="0078307A" w:rsidP="0078307A">
            <w:pPr>
              <w:pStyle w:val="Kedvenc"/>
              <w:rPr>
                <w:color w:val="000000"/>
              </w:rPr>
            </w:pPr>
            <w:r w:rsidRPr="00B23D63">
              <w:rPr>
                <w:color w:val="000000"/>
                <w:lang w:val="cs-CZ"/>
              </w:rPr>
              <w:t>Kapcsolódási</w:t>
            </w:r>
            <w:r w:rsidRPr="00B23D63">
              <w:rPr>
                <w:color w:val="000000"/>
              </w:rPr>
              <w:t xml:space="preserve"> pontok</w:t>
            </w:r>
          </w:p>
        </w:tc>
      </w:tr>
      <w:tr w:rsidR="0078307A" w:rsidRPr="00B23D63" w:rsidTr="00F71689">
        <w:trPr>
          <w:jc w:val="center"/>
        </w:trPr>
        <w:tc>
          <w:tcPr>
            <w:tcW w:w="3413" w:type="dxa"/>
            <w:gridSpan w:val="3"/>
          </w:tcPr>
          <w:p w:rsidR="0078307A" w:rsidRPr="00B23D63" w:rsidRDefault="0078307A" w:rsidP="0078307A">
            <w:pPr>
              <w:pStyle w:val="Kedvenc"/>
              <w:rPr>
                <w:i/>
                <w:color w:val="000000"/>
              </w:rPr>
            </w:pPr>
            <w:r w:rsidRPr="00B23D63">
              <w:rPr>
                <w:i/>
                <w:color w:val="000000"/>
              </w:rPr>
              <w:t xml:space="preserve">3.1. Térbeli, síkbeli </w:t>
            </w:r>
            <w:r w:rsidRPr="00B23D63">
              <w:rPr>
                <w:i/>
                <w:color w:val="000000"/>
                <w:lang w:val="cs-CZ"/>
              </w:rPr>
              <w:t>helyzetek</w:t>
            </w:r>
          </w:p>
          <w:p w:rsidR="0078307A" w:rsidRPr="00B23D63" w:rsidRDefault="0078307A" w:rsidP="0078307A">
            <w:pPr>
              <w:pStyle w:val="Kedvenc"/>
              <w:rPr>
                <w:color w:val="000000"/>
              </w:rPr>
            </w:pPr>
            <w:r w:rsidRPr="00B23D63">
              <w:rPr>
                <w:color w:val="000000"/>
              </w:rPr>
              <w:t>Térbeli helyzetek</w:t>
            </w:r>
          </w:p>
        </w:tc>
        <w:tc>
          <w:tcPr>
            <w:tcW w:w="3414" w:type="dxa"/>
          </w:tcPr>
          <w:p w:rsidR="0078307A" w:rsidRPr="00B23D63" w:rsidRDefault="0078307A" w:rsidP="0078307A">
            <w:pPr>
              <w:pStyle w:val="Kedvenc"/>
              <w:rPr>
                <w:color w:val="000000"/>
              </w:rPr>
            </w:pPr>
            <w:r w:rsidRPr="00B23D63">
              <w:rPr>
                <w:color w:val="000000"/>
              </w:rPr>
              <w:t xml:space="preserve">Térbeli </w:t>
            </w:r>
            <w:r w:rsidRPr="00B23D63">
              <w:rPr>
                <w:color w:val="000000"/>
                <w:lang w:val="cs-CZ"/>
              </w:rPr>
              <w:t>helyzetek</w:t>
            </w:r>
            <w:r w:rsidRPr="00B23D63">
              <w:rPr>
                <w:color w:val="000000"/>
              </w:rPr>
              <w:t xml:space="preserve"> megfigyelése, leolvasása, megfogalmazása.</w:t>
            </w:r>
          </w:p>
          <w:p w:rsidR="0078307A" w:rsidRPr="00B23D63" w:rsidRDefault="0078307A" w:rsidP="0078307A">
            <w:pPr>
              <w:pStyle w:val="Kedvenc"/>
              <w:rPr>
                <w:color w:val="000000"/>
              </w:rPr>
            </w:pPr>
            <w:r w:rsidRPr="00B23D63">
              <w:rPr>
                <w:color w:val="000000"/>
              </w:rPr>
              <w:t>Térbeli helyzetek létrehozása tárgyak, matematikai eszközök építésével – szabadon, minta és szóbeli utasítás után.</w:t>
            </w:r>
          </w:p>
        </w:tc>
        <w:tc>
          <w:tcPr>
            <w:tcW w:w="2404" w:type="dxa"/>
            <w:gridSpan w:val="2"/>
            <w:vMerge w:val="restart"/>
          </w:tcPr>
          <w:p w:rsidR="0078307A" w:rsidRPr="00B23D63" w:rsidRDefault="0078307A" w:rsidP="0078307A">
            <w:pPr>
              <w:pStyle w:val="Kedvenc"/>
              <w:rPr>
                <w:color w:val="000000"/>
              </w:rPr>
            </w:pPr>
            <w:r w:rsidRPr="00B23D63">
              <w:rPr>
                <w:i/>
                <w:color w:val="000000"/>
                <w:lang w:val="cs-CZ"/>
              </w:rPr>
              <w:t>Magyar</w:t>
            </w:r>
            <w:r w:rsidRPr="00B23D63">
              <w:rPr>
                <w:i/>
                <w:color w:val="000000"/>
              </w:rPr>
              <w:t xml:space="preserve"> nyelv és irodalom:</w:t>
            </w:r>
            <w:r w:rsidRPr="00B23D63">
              <w:rPr>
                <w:color w:val="000000"/>
              </w:rPr>
              <w:t xml:space="preserve"> beszédkészség, szóbeli szövegek megértése, értelmezése és alkotása.</w:t>
            </w:r>
          </w:p>
          <w:p w:rsidR="0078307A" w:rsidRPr="00B23D63" w:rsidRDefault="0078307A" w:rsidP="0078307A">
            <w:pPr>
              <w:pStyle w:val="Kedvenc"/>
              <w:rPr>
                <w:color w:val="000000"/>
              </w:rPr>
            </w:pPr>
          </w:p>
          <w:p w:rsidR="0078307A" w:rsidRPr="00B23D63" w:rsidRDefault="0078307A" w:rsidP="0078307A">
            <w:pPr>
              <w:pStyle w:val="Kedvenc"/>
              <w:rPr>
                <w:color w:val="000000"/>
              </w:rPr>
            </w:pPr>
            <w:r w:rsidRPr="00B23D63">
              <w:rPr>
                <w:i/>
                <w:color w:val="000000"/>
              </w:rPr>
              <w:t xml:space="preserve">Környezetismeret: </w:t>
            </w:r>
            <w:r w:rsidRPr="00B23D63">
              <w:rPr>
                <w:color w:val="000000"/>
              </w:rPr>
              <w:t>térbeli, síkbeli tájékozódás, formaérzékelés, irányok, távolságok, hosszúság; mérhető anyagi tulajdonságok felismerése, becslése, mérése, természetes mérőeszközök.</w:t>
            </w:r>
          </w:p>
          <w:p w:rsidR="0078307A" w:rsidRPr="00B23D63" w:rsidRDefault="0078307A" w:rsidP="0078307A">
            <w:pPr>
              <w:pStyle w:val="Kedvenc"/>
              <w:rPr>
                <w:color w:val="000000"/>
              </w:rPr>
            </w:pPr>
          </w:p>
          <w:p w:rsidR="0078307A" w:rsidRPr="00B23D63" w:rsidRDefault="0078307A" w:rsidP="0078307A">
            <w:pPr>
              <w:pStyle w:val="Kedvenc"/>
              <w:rPr>
                <w:color w:val="000000"/>
              </w:rPr>
            </w:pPr>
            <w:r w:rsidRPr="00B23D63">
              <w:rPr>
                <w:i/>
                <w:color w:val="000000"/>
              </w:rPr>
              <w:t>Ének-zene:</w:t>
            </w:r>
            <w:r w:rsidRPr="00B23D63">
              <w:rPr>
                <w:color w:val="000000"/>
              </w:rPr>
              <w:t xml:space="preserve"> formaérzékelés, azonosság, hasonlóság.</w:t>
            </w:r>
          </w:p>
          <w:p w:rsidR="0078307A" w:rsidRPr="00B23D63" w:rsidRDefault="0078307A" w:rsidP="0078307A">
            <w:pPr>
              <w:pStyle w:val="Kedvenc"/>
              <w:rPr>
                <w:color w:val="000000"/>
              </w:rPr>
            </w:pPr>
          </w:p>
          <w:p w:rsidR="0078307A" w:rsidRPr="00B23D63" w:rsidRDefault="0078307A" w:rsidP="0078307A">
            <w:pPr>
              <w:pStyle w:val="Kedvenc"/>
              <w:rPr>
                <w:color w:val="000000"/>
              </w:rPr>
            </w:pPr>
            <w:r w:rsidRPr="00B23D63">
              <w:rPr>
                <w:i/>
                <w:color w:val="000000"/>
              </w:rPr>
              <w:t>Vizuális kultúra:</w:t>
            </w:r>
            <w:r w:rsidRPr="00B23D63">
              <w:rPr>
                <w:color w:val="000000"/>
              </w:rPr>
              <w:t xml:space="preserve"> szín- és formaérzékelés, </w:t>
            </w:r>
            <w:r w:rsidRPr="00B23D63">
              <w:rPr>
                <w:color w:val="000000"/>
              </w:rPr>
              <w:lastRenderedPageBreak/>
              <w:t>vizuális megjelenítés térben, síkban, konstruálás, modellezés.</w:t>
            </w:r>
          </w:p>
          <w:p w:rsidR="0078307A" w:rsidRPr="00B23D63" w:rsidRDefault="0078307A" w:rsidP="0078307A">
            <w:pPr>
              <w:pStyle w:val="Kedvenc"/>
              <w:rPr>
                <w:color w:val="000000"/>
              </w:rPr>
            </w:pPr>
          </w:p>
          <w:p w:rsidR="0078307A" w:rsidRPr="00B23D63" w:rsidRDefault="0078307A" w:rsidP="0078307A">
            <w:pPr>
              <w:pStyle w:val="Kedvenc"/>
              <w:rPr>
                <w:color w:val="000000"/>
              </w:rPr>
            </w:pPr>
            <w:r w:rsidRPr="00B23D63">
              <w:rPr>
                <w:i/>
                <w:color w:val="000000"/>
              </w:rPr>
              <w:t>Technika, életvitel és gyakorlat:</w:t>
            </w:r>
            <w:r w:rsidRPr="00B23D63">
              <w:rPr>
                <w:color w:val="000000"/>
              </w:rPr>
              <w:t xml:space="preserve"> környezet elemeinek tulajdonságai, kreativitás, mérőeszközök használata, térbeli helyzetek, építések térben, síkban. </w:t>
            </w:r>
          </w:p>
          <w:p w:rsidR="0078307A" w:rsidRPr="00B23D63" w:rsidRDefault="0078307A" w:rsidP="0078307A">
            <w:pPr>
              <w:pStyle w:val="Kedvenc"/>
              <w:rPr>
                <w:color w:val="000000"/>
              </w:rPr>
            </w:pPr>
          </w:p>
          <w:p w:rsidR="0078307A" w:rsidRPr="00B23D63" w:rsidRDefault="0078307A" w:rsidP="0078307A">
            <w:pPr>
              <w:pStyle w:val="Kedvenc"/>
              <w:rPr>
                <w:color w:val="000000"/>
              </w:rPr>
            </w:pPr>
            <w:r w:rsidRPr="00B23D63">
              <w:rPr>
                <w:i/>
                <w:color w:val="000000"/>
              </w:rPr>
              <w:t xml:space="preserve">Testnevelés és sport: </w:t>
            </w:r>
            <w:r w:rsidRPr="00B23D63">
              <w:rPr>
                <w:color w:val="000000"/>
              </w:rPr>
              <w:t>motoros készségek és képességek, térbeli tudatosság (elhelyezkedés térben, mozgásirány, eszközre és társra vonatkozó térbeli viszonyok), alak- és formaészlelés.</w:t>
            </w:r>
          </w:p>
        </w:tc>
      </w:tr>
      <w:tr w:rsidR="0078307A" w:rsidRPr="00B23D63" w:rsidTr="00F71689">
        <w:trPr>
          <w:jc w:val="center"/>
        </w:trPr>
        <w:tc>
          <w:tcPr>
            <w:tcW w:w="3413" w:type="dxa"/>
            <w:gridSpan w:val="3"/>
          </w:tcPr>
          <w:p w:rsidR="0078307A" w:rsidRPr="00B23D63" w:rsidRDefault="0078307A" w:rsidP="0078307A">
            <w:pPr>
              <w:pStyle w:val="Kedvenc"/>
              <w:rPr>
                <w:i/>
                <w:color w:val="000000"/>
              </w:rPr>
            </w:pPr>
            <w:r w:rsidRPr="00B23D63">
              <w:rPr>
                <w:color w:val="000000"/>
                <w:lang w:val="cs-CZ"/>
              </w:rPr>
              <w:t>Síkbeli</w:t>
            </w:r>
            <w:r w:rsidRPr="00B23D63">
              <w:rPr>
                <w:color w:val="000000"/>
              </w:rPr>
              <w:t xml:space="preserve"> helyzetek</w:t>
            </w:r>
          </w:p>
        </w:tc>
        <w:tc>
          <w:tcPr>
            <w:tcW w:w="3414" w:type="dxa"/>
          </w:tcPr>
          <w:p w:rsidR="0078307A" w:rsidRPr="00B23D63" w:rsidRDefault="0078307A" w:rsidP="0078307A">
            <w:pPr>
              <w:pStyle w:val="Kedvenc"/>
              <w:rPr>
                <w:color w:val="000000"/>
              </w:rPr>
            </w:pPr>
            <w:r w:rsidRPr="00B23D63">
              <w:rPr>
                <w:color w:val="000000"/>
              </w:rPr>
              <w:t xml:space="preserve">Síkbeli </w:t>
            </w:r>
            <w:r w:rsidRPr="00B23D63">
              <w:rPr>
                <w:color w:val="000000"/>
                <w:lang w:val="cs-CZ"/>
              </w:rPr>
              <w:t>helyzetek</w:t>
            </w:r>
            <w:r w:rsidRPr="00B23D63">
              <w:rPr>
                <w:color w:val="000000"/>
              </w:rPr>
              <w:t xml:space="preserve"> létrehozása függőleges </w:t>
            </w:r>
            <w:r w:rsidRPr="00B23D63">
              <w:rPr>
                <w:color w:val="000000"/>
                <w:lang w:val="cs-CZ"/>
              </w:rPr>
              <w:t>és</w:t>
            </w:r>
            <w:r w:rsidRPr="00B23D63">
              <w:rPr>
                <w:color w:val="000000"/>
              </w:rPr>
              <w:t xml:space="preserve"> vízszintes síkban. </w:t>
            </w:r>
          </w:p>
          <w:p w:rsidR="0078307A" w:rsidRPr="00B23D63" w:rsidRDefault="0078307A" w:rsidP="0078307A">
            <w:pPr>
              <w:pStyle w:val="Kedvenc"/>
              <w:rPr>
                <w:color w:val="000000"/>
              </w:rPr>
            </w:pPr>
            <w:r w:rsidRPr="00B23D63">
              <w:rPr>
                <w:color w:val="000000"/>
              </w:rPr>
              <w:t>Síkbeli helyzetek leolvasása, megfogalmazása.</w:t>
            </w:r>
          </w:p>
          <w:p w:rsidR="0078307A" w:rsidRPr="00B23D63" w:rsidRDefault="0078307A" w:rsidP="0078307A">
            <w:pPr>
              <w:pStyle w:val="Kedvenc"/>
              <w:rPr>
                <w:color w:val="000000"/>
              </w:rPr>
            </w:pPr>
            <w:r w:rsidRPr="00B23D63">
              <w:rPr>
                <w:color w:val="000000"/>
              </w:rPr>
              <w:t>Építés saját fantázia, minta, szóbeli utasítás alapján.</w:t>
            </w:r>
          </w:p>
        </w:tc>
        <w:tc>
          <w:tcPr>
            <w:tcW w:w="2404" w:type="dxa"/>
            <w:gridSpan w:val="2"/>
            <w:vMerge/>
          </w:tcPr>
          <w:p w:rsidR="0078307A" w:rsidRPr="00B23D63" w:rsidRDefault="0078307A" w:rsidP="0078307A">
            <w:pPr>
              <w:pStyle w:val="Kedvenc"/>
              <w:rPr>
                <w:color w:val="000000"/>
              </w:rPr>
            </w:pPr>
          </w:p>
        </w:tc>
      </w:tr>
      <w:tr w:rsidR="0078307A" w:rsidRPr="00B23D63" w:rsidTr="00F71689">
        <w:trPr>
          <w:trHeight w:val="2954"/>
          <w:jc w:val="center"/>
        </w:trPr>
        <w:tc>
          <w:tcPr>
            <w:tcW w:w="3413" w:type="dxa"/>
            <w:gridSpan w:val="3"/>
            <w:tcBorders>
              <w:bottom w:val="single" w:sz="4" w:space="0" w:color="auto"/>
            </w:tcBorders>
          </w:tcPr>
          <w:p w:rsidR="0078307A" w:rsidRPr="00B23D63" w:rsidRDefault="0078307A" w:rsidP="0078307A">
            <w:pPr>
              <w:pStyle w:val="Kedvenc"/>
              <w:rPr>
                <w:i/>
                <w:color w:val="000000"/>
              </w:rPr>
            </w:pPr>
            <w:r w:rsidRPr="00B23D63">
              <w:rPr>
                <w:i/>
                <w:color w:val="000000"/>
              </w:rPr>
              <w:t>3.2. Síkbeli alakzatok</w:t>
            </w:r>
          </w:p>
          <w:p w:rsidR="0078307A" w:rsidRPr="00B23D63" w:rsidRDefault="0078307A" w:rsidP="0078307A">
            <w:pPr>
              <w:pStyle w:val="Kedvenc"/>
              <w:rPr>
                <w:color w:val="000000"/>
              </w:rPr>
            </w:pPr>
            <w:r w:rsidRPr="00B23D63">
              <w:rPr>
                <w:color w:val="000000"/>
              </w:rPr>
              <w:t>Síkidomok tulajdonságai</w:t>
            </w:r>
          </w:p>
        </w:tc>
        <w:tc>
          <w:tcPr>
            <w:tcW w:w="3414" w:type="dxa"/>
            <w:tcBorders>
              <w:bottom w:val="single" w:sz="4" w:space="0" w:color="auto"/>
            </w:tcBorders>
          </w:tcPr>
          <w:p w:rsidR="0078307A" w:rsidRPr="00B23D63" w:rsidRDefault="0078307A" w:rsidP="0078307A">
            <w:pPr>
              <w:pStyle w:val="Kedvenc"/>
              <w:rPr>
                <w:color w:val="000000"/>
              </w:rPr>
            </w:pPr>
            <w:r w:rsidRPr="00B23D63">
              <w:rPr>
                <w:color w:val="000000"/>
                <w:lang w:val="cs-CZ"/>
              </w:rPr>
              <w:t>Síkidomok</w:t>
            </w:r>
            <w:r w:rsidRPr="00B23D63">
              <w:rPr>
                <w:color w:val="000000"/>
              </w:rPr>
              <w:t xml:space="preserve"> tulajdonságainak megfigyelése, megfogalmazása, előállítása tárgyak, matematikai eszközök, IKT-eszközök használatával.</w:t>
            </w:r>
          </w:p>
          <w:p w:rsidR="0078307A" w:rsidRPr="00B23D63" w:rsidRDefault="0078307A" w:rsidP="0078307A">
            <w:pPr>
              <w:pStyle w:val="Kedvenc"/>
              <w:rPr>
                <w:color w:val="000000"/>
              </w:rPr>
            </w:pPr>
            <w:r w:rsidRPr="00B23D63">
              <w:rPr>
                <w:color w:val="000000"/>
              </w:rPr>
              <w:t>Síkidomok összehasonlítása, azonosságok, különbségek megfogalmazása.</w:t>
            </w:r>
          </w:p>
          <w:p w:rsidR="0078307A" w:rsidRPr="00B23D63" w:rsidRDefault="0078307A" w:rsidP="0078307A">
            <w:pPr>
              <w:pStyle w:val="Kedvenc"/>
              <w:rPr>
                <w:color w:val="000000"/>
              </w:rPr>
            </w:pPr>
            <w:r w:rsidRPr="00B23D63">
              <w:rPr>
                <w:color w:val="000000"/>
              </w:rPr>
              <w:t xml:space="preserve">Csoportosításuk, rendezésük adott tulajdonság (forma, nagyság) </w:t>
            </w:r>
            <w:r w:rsidRPr="00B23D63">
              <w:rPr>
                <w:color w:val="000000"/>
                <w:lang w:val="cs-CZ"/>
              </w:rPr>
              <w:t>alapján</w:t>
            </w:r>
            <w:r w:rsidRPr="00B23D63">
              <w:rPr>
                <w:color w:val="000000"/>
              </w:rPr>
              <w:t>.</w:t>
            </w:r>
          </w:p>
        </w:tc>
        <w:tc>
          <w:tcPr>
            <w:tcW w:w="2404" w:type="dxa"/>
            <w:gridSpan w:val="2"/>
            <w:vMerge/>
            <w:tcBorders>
              <w:bottom w:val="single" w:sz="4" w:space="0" w:color="auto"/>
            </w:tcBorders>
          </w:tcPr>
          <w:p w:rsidR="0078307A" w:rsidRPr="00B23D63" w:rsidRDefault="0078307A" w:rsidP="0078307A">
            <w:pPr>
              <w:pStyle w:val="Kedvenc"/>
              <w:rPr>
                <w:color w:val="000000"/>
              </w:rPr>
            </w:pPr>
          </w:p>
        </w:tc>
      </w:tr>
      <w:tr w:rsidR="0078307A" w:rsidRPr="00B23D63" w:rsidTr="00F71689">
        <w:trPr>
          <w:jc w:val="center"/>
        </w:trPr>
        <w:tc>
          <w:tcPr>
            <w:tcW w:w="3413" w:type="dxa"/>
            <w:gridSpan w:val="3"/>
          </w:tcPr>
          <w:p w:rsidR="0078307A" w:rsidRPr="00B23D63" w:rsidRDefault="0078307A" w:rsidP="0078307A">
            <w:pPr>
              <w:pStyle w:val="Kedvenc"/>
              <w:rPr>
                <w:i/>
                <w:color w:val="000000"/>
              </w:rPr>
            </w:pPr>
            <w:r w:rsidRPr="00B23D63">
              <w:rPr>
                <w:i/>
                <w:color w:val="000000"/>
              </w:rPr>
              <w:t xml:space="preserve">3.3. </w:t>
            </w:r>
            <w:r w:rsidRPr="00B23D63">
              <w:rPr>
                <w:i/>
                <w:color w:val="000000"/>
                <w:lang w:val="cs-CZ"/>
              </w:rPr>
              <w:t>Térbeli</w:t>
            </w:r>
            <w:r w:rsidRPr="00B23D63">
              <w:rPr>
                <w:i/>
                <w:color w:val="000000"/>
              </w:rPr>
              <w:t xml:space="preserve"> alakzatok</w:t>
            </w:r>
          </w:p>
          <w:p w:rsidR="0078307A" w:rsidRPr="00B23D63" w:rsidRDefault="0078307A" w:rsidP="0078307A">
            <w:pPr>
              <w:pStyle w:val="Kedvenc"/>
              <w:rPr>
                <w:color w:val="000000"/>
              </w:rPr>
            </w:pPr>
            <w:r w:rsidRPr="00B23D63">
              <w:rPr>
                <w:color w:val="000000"/>
              </w:rPr>
              <w:t>Testek tulajdonságai</w:t>
            </w:r>
          </w:p>
        </w:tc>
        <w:tc>
          <w:tcPr>
            <w:tcW w:w="3414" w:type="dxa"/>
          </w:tcPr>
          <w:p w:rsidR="0078307A" w:rsidRPr="00B23D63" w:rsidRDefault="0078307A" w:rsidP="0078307A">
            <w:pPr>
              <w:pStyle w:val="Kedvenc"/>
              <w:rPr>
                <w:color w:val="000000"/>
              </w:rPr>
            </w:pPr>
            <w:r w:rsidRPr="00B23D63">
              <w:rPr>
                <w:color w:val="000000"/>
              </w:rPr>
              <w:t xml:space="preserve">Testek </w:t>
            </w:r>
            <w:r w:rsidRPr="00B23D63">
              <w:rPr>
                <w:color w:val="000000"/>
                <w:lang w:val="cs-CZ"/>
              </w:rPr>
              <w:t>tulajdonságainak</w:t>
            </w:r>
            <w:r w:rsidRPr="00B23D63">
              <w:rPr>
                <w:color w:val="000000"/>
              </w:rPr>
              <w:t xml:space="preserve"> megfigyelése, megnevezése, összehasonlítása.</w:t>
            </w:r>
          </w:p>
          <w:p w:rsidR="0078307A" w:rsidRPr="00B23D63" w:rsidRDefault="0078307A" w:rsidP="0078307A">
            <w:pPr>
              <w:pStyle w:val="Kedvenc"/>
              <w:rPr>
                <w:color w:val="000000"/>
              </w:rPr>
            </w:pPr>
            <w:r w:rsidRPr="00B23D63">
              <w:rPr>
                <w:color w:val="000000"/>
              </w:rPr>
              <w:lastRenderedPageBreak/>
              <w:t>Építés szabadon és minta alapján.</w:t>
            </w:r>
          </w:p>
          <w:p w:rsidR="0078307A" w:rsidRPr="00B23D63" w:rsidRDefault="0078307A" w:rsidP="0078307A">
            <w:pPr>
              <w:pStyle w:val="Kedvenc"/>
              <w:rPr>
                <w:color w:val="000000"/>
              </w:rPr>
            </w:pPr>
            <w:r w:rsidRPr="00B23D63">
              <w:rPr>
                <w:color w:val="000000"/>
              </w:rPr>
              <w:t>Csoportosításuk, rendezésük adott tulajdonság (forma, nagyság) alapján.</w:t>
            </w:r>
          </w:p>
        </w:tc>
        <w:tc>
          <w:tcPr>
            <w:tcW w:w="2404" w:type="dxa"/>
            <w:gridSpan w:val="2"/>
            <w:vMerge/>
          </w:tcPr>
          <w:p w:rsidR="0078307A" w:rsidRPr="00B23D63" w:rsidRDefault="0078307A" w:rsidP="0078307A">
            <w:pPr>
              <w:pStyle w:val="Kedvenc"/>
              <w:rPr>
                <w:color w:val="000000"/>
              </w:rPr>
            </w:pPr>
          </w:p>
        </w:tc>
      </w:tr>
      <w:tr w:rsidR="0078307A" w:rsidRPr="00B23D63" w:rsidTr="00F71689">
        <w:trPr>
          <w:jc w:val="center"/>
        </w:trPr>
        <w:tc>
          <w:tcPr>
            <w:tcW w:w="3413" w:type="dxa"/>
            <w:gridSpan w:val="3"/>
          </w:tcPr>
          <w:p w:rsidR="0078307A" w:rsidRPr="00B23D63" w:rsidRDefault="0078307A" w:rsidP="0078307A">
            <w:pPr>
              <w:pStyle w:val="Kedvenc"/>
              <w:rPr>
                <w:i/>
                <w:color w:val="000000"/>
                <w:lang w:val="cs-CZ"/>
              </w:rPr>
            </w:pPr>
            <w:r w:rsidRPr="00B23D63">
              <w:rPr>
                <w:i/>
                <w:color w:val="000000"/>
              </w:rPr>
              <w:t>3.3. Mérés</w:t>
            </w:r>
          </w:p>
          <w:p w:rsidR="0078307A" w:rsidRPr="00B23D63" w:rsidRDefault="0078307A" w:rsidP="0078307A">
            <w:pPr>
              <w:pStyle w:val="Kedvenc"/>
              <w:rPr>
                <w:i/>
                <w:color w:val="000000"/>
              </w:rPr>
            </w:pPr>
            <w:r w:rsidRPr="00B23D63">
              <w:rPr>
                <w:color w:val="000000"/>
              </w:rPr>
              <w:t>Gyakorlati mérések</w:t>
            </w:r>
          </w:p>
        </w:tc>
        <w:tc>
          <w:tcPr>
            <w:tcW w:w="3414" w:type="dxa"/>
          </w:tcPr>
          <w:p w:rsidR="0078307A" w:rsidRPr="00B23D63" w:rsidRDefault="0078307A" w:rsidP="0078307A">
            <w:pPr>
              <w:pStyle w:val="Kedvenc"/>
              <w:rPr>
                <w:color w:val="000000"/>
              </w:rPr>
            </w:pPr>
            <w:r w:rsidRPr="00B23D63">
              <w:rPr>
                <w:color w:val="000000"/>
                <w:lang w:val="cs-CZ"/>
              </w:rPr>
              <w:t>Mennyiségek</w:t>
            </w:r>
            <w:r w:rsidRPr="00B23D63">
              <w:rPr>
                <w:color w:val="000000"/>
              </w:rPr>
              <w:t xml:space="preserve"> mérése (hosszúság, tömeg, űrtartalom) választott mértékegységekkel.</w:t>
            </w:r>
          </w:p>
          <w:p w:rsidR="0078307A" w:rsidRPr="00B23D63" w:rsidRDefault="0078307A" w:rsidP="0078307A">
            <w:pPr>
              <w:pStyle w:val="Kedvenc"/>
              <w:rPr>
                <w:color w:val="000000"/>
              </w:rPr>
            </w:pPr>
            <w:r w:rsidRPr="00B23D63">
              <w:rPr>
                <w:color w:val="000000"/>
              </w:rPr>
              <w:t xml:space="preserve">Hosszúság, magasság, szélesség mérése és összehasonlítása választott egységekkel. </w:t>
            </w:r>
          </w:p>
          <w:p w:rsidR="0078307A" w:rsidRPr="00B23D63" w:rsidRDefault="0078307A" w:rsidP="0078307A">
            <w:pPr>
              <w:pStyle w:val="Kedvenc"/>
              <w:rPr>
                <w:color w:val="000000"/>
              </w:rPr>
            </w:pPr>
            <w:r w:rsidRPr="00B23D63">
              <w:rPr>
                <w:color w:val="000000"/>
              </w:rPr>
              <w:t xml:space="preserve">Űrtartalom mérése és összehasonlítása különböző mérőeszközökkel. </w:t>
            </w:r>
          </w:p>
          <w:p w:rsidR="0078307A" w:rsidRPr="00B23D63" w:rsidRDefault="0078307A" w:rsidP="0078307A">
            <w:pPr>
              <w:pStyle w:val="Kedvenc"/>
              <w:rPr>
                <w:color w:val="000000"/>
              </w:rPr>
            </w:pPr>
            <w:r w:rsidRPr="00B23D63">
              <w:rPr>
                <w:color w:val="000000"/>
              </w:rPr>
              <w:t xml:space="preserve">Tömeg mérése és összehasonlítása. </w:t>
            </w:r>
          </w:p>
        </w:tc>
        <w:tc>
          <w:tcPr>
            <w:tcW w:w="2404" w:type="dxa"/>
            <w:gridSpan w:val="2"/>
            <w:vMerge/>
          </w:tcPr>
          <w:p w:rsidR="0078307A" w:rsidRPr="00B23D63" w:rsidRDefault="0078307A" w:rsidP="0078307A">
            <w:pPr>
              <w:pStyle w:val="Kedvenc"/>
              <w:rPr>
                <w:color w:val="000000"/>
              </w:rPr>
            </w:pPr>
          </w:p>
        </w:tc>
      </w:tr>
      <w:tr w:rsidR="0078307A" w:rsidRPr="00B23D63" w:rsidTr="00F71689">
        <w:trPr>
          <w:jc w:val="center"/>
        </w:trPr>
        <w:tc>
          <w:tcPr>
            <w:tcW w:w="3413" w:type="dxa"/>
            <w:gridSpan w:val="3"/>
          </w:tcPr>
          <w:p w:rsidR="0078307A" w:rsidRPr="00B23D63" w:rsidRDefault="0078307A" w:rsidP="0078307A">
            <w:pPr>
              <w:pStyle w:val="Kedvenc"/>
              <w:rPr>
                <w:color w:val="000000"/>
              </w:rPr>
            </w:pPr>
            <w:r w:rsidRPr="00B23D63">
              <w:rPr>
                <w:color w:val="000000"/>
                <w:lang w:val="cs-CZ"/>
              </w:rPr>
              <w:t>Mérőeszközök</w:t>
            </w:r>
          </w:p>
          <w:p w:rsidR="0078307A" w:rsidRPr="00B23D63" w:rsidRDefault="0078307A" w:rsidP="0078307A">
            <w:pPr>
              <w:pStyle w:val="Kedvenc"/>
              <w:rPr>
                <w:color w:val="000000"/>
              </w:rPr>
            </w:pPr>
          </w:p>
          <w:p w:rsidR="0078307A" w:rsidRPr="00B23D63" w:rsidRDefault="0078307A" w:rsidP="0078307A">
            <w:pPr>
              <w:pStyle w:val="Kedvenc"/>
              <w:rPr>
                <w:i/>
                <w:color w:val="000000"/>
              </w:rPr>
            </w:pPr>
            <w:r w:rsidRPr="00B23D63">
              <w:rPr>
                <w:color w:val="000000"/>
              </w:rPr>
              <w:t>Szabványmértékegységek</w:t>
            </w:r>
          </w:p>
        </w:tc>
        <w:tc>
          <w:tcPr>
            <w:tcW w:w="3414" w:type="dxa"/>
          </w:tcPr>
          <w:p w:rsidR="0078307A" w:rsidRPr="00B23D63" w:rsidRDefault="0078307A" w:rsidP="0078307A">
            <w:pPr>
              <w:pStyle w:val="Kedvenc"/>
              <w:rPr>
                <w:color w:val="000000"/>
              </w:rPr>
            </w:pPr>
            <w:r w:rsidRPr="00B23D63">
              <w:rPr>
                <w:color w:val="000000"/>
                <w:lang w:val="cs-CZ"/>
              </w:rPr>
              <w:t>Mérőeszközök</w:t>
            </w:r>
            <w:r w:rsidRPr="00B23D63">
              <w:rPr>
                <w:color w:val="000000"/>
              </w:rPr>
              <w:t xml:space="preserve"> megismerése.</w:t>
            </w:r>
          </w:p>
          <w:p w:rsidR="0078307A" w:rsidRPr="00B23D63" w:rsidRDefault="0078307A" w:rsidP="0078307A">
            <w:pPr>
              <w:pStyle w:val="Kedvenc"/>
              <w:rPr>
                <w:color w:val="000000"/>
              </w:rPr>
            </w:pPr>
            <w:r w:rsidRPr="00B23D63">
              <w:rPr>
                <w:color w:val="000000"/>
              </w:rPr>
              <w:t xml:space="preserve">Mérendő anyagokhoz mérőeszközök rendelése. </w:t>
            </w:r>
          </w:p>
          <w:p w:rsidR="0078307A" w:rsidRPr="00B23D63" w:rsidRDefault="0078307A" w:rsidP="0078307A">
            <w:pPr>
              <w:pStyle w:val="Kedvenc"/>
              <w:rPr>
                <w:color w:val="000000"/>
              </w:rPr>
            </w:pPr>
            <w:r w:rsidRPr="00B23D63">
              <w:rPr>
                <w:color w:val="000000"/>
              </w:rPr>
              <w:t>Mérés szabványmértékegységekkel.</w:t>
            </w:r>
          </w:p>
          <w:p w:rsidR="0078307A" w:rsidRPr="00B23D63" w:rsidRDefault="0078307A" w:rsidP="0078307A">
            <w:pPr>
              <w:pStyle w:val="Kedvenc"/>
              <w:rPr>
                <w:color w:val="000000"/>
              </w:rPr>
            </w:pPr>
            <w:r w:rsidRPr="00B23D63">
              <w:rPr>
                <w:color w:val="000000"/>
              </w:rPr>
              <w:t>Szabványmértékegységek nevének és jelének megismerése, használata (m, dm, kg, l, dl).</w:t>
            </w:r>
          </w:p>
        </w:tc>
        <w:tc>
          <w:tcPr>
            <w:tcW w:w="2404" w:type="dxa"/>
            <w:gridSpan w:val="2"/>
            <w:vMerge/>
          </w:tcPr>
          <w:p w:rsidR="0078307A" w:rsidRPr="00B23D63" w:rsidRDefault="0078307A" w:rsidP="0078307A">
            <w:pPr>
              <w:pStyle w:val="Kedvenc"/>
              <w:rPr>
                <w:color w:val="000000"/>
              </w:rPr>
            </w:pPr>
          </w:p>
        </w:tc>
      </w:tr>
      <w:tr w:rsidR="0078307A" w:rsidRPr="00B23D63" w:rsidTr="00F71689">
        <w:tblPrEx>
          <w:tblBorders>
            <w:top w:val="none" w:sz="0" w:space="0" w:color="auto"/>
          </w:tblBorders>
        </w:tblPrEx>
        <w:trPr>
          <w:jc w:val="center"/>
        </w:trPr>
        <w:tc>
          <w:tcPr>
            <w:tcW w:w="1830" w:type="dxa"/>
            <w:vAlign w:val="center"/>
          </w:tcPr>
          <w:p w:rsidR="0078307A" w:rsidRPr="00B23D63" w:rsidRDefault="0078307A" w:rsidP="0078307A">
            <w:pPr>
              <w:pStyle w:val="Kedvenc"/>
              <w:rPr>
                <w:color w:val="000000"/>
              </w:rPr>
            </w:pPr>
            <w:r w:rsidRPr="00B23D63">
              <w:rPr>
                <w:color w:val="000000"/>
                <w:lang w:val="cs-CZ"/>
              </w:rPr>
              <w:t>Kulcsfogalmak</w:t>
            </w:r>
            <w:r w:rsidRPr="00B23D63">
              <w:rPr>
                <w:color w:val="000000"/>
              </w:rPr>
              <w:t>/ fogalmak</w:t>
            </w:r>
          </w:p>
        </w:tc>
        <w:tc>
          <w:tcPr>
            <w:tcW w:w="7401" w:type="dxa"/>
            <w:gridSpan w:val="5"/>
          </w:tcPr>
          <w:p w:rsidR="0078307A" w:rsidRPr="00B23D63" w:rsidRDefault="0078307A" w:rsidP="0078307A">
            <w:pPr>
              <w:pStyle w:val="Kedvenc"/>
              <w:rPr>
                <w:color w:val="000000"/>
              </w:rPr>
            </w:pPr>
            <w:r w:rsidRPr="00B23D63">
              <w:rPr>
                <w:color w:val="000000"/>
              </w:rPr>
              <w:t xml:space="preserve">Forma (háromszög, </w:t>
            </w:r>
            <w:r w:rsidRPr="00B23D63">
              <w:rPr>
                <w:color w:val="000000"/>
                <w:lang w:val="cs-CZ"/>
              </w:rPr>
              <w:t>négyszög</w:t>
            </w:r>
            <w:r w:rsidRPr="00B23D63">
              <w:rPr>
                <w:color w:val="000000"/>
              </w:rPr>
              <w:t>, kör, gömbölyű, szögletes, kocka), térbeli és síkbeli viszonyszó, becslés, mérés, hosszúságmérték, űrmérték, tömegmérték, mértékegység.</w:t>
            </w:r>
          </w:p>
        </w:tc>
      </w:tr>
    </w:tbl>
    <w:p w:rsidR="0078307A" w:rsidRPr="0069619C" w:rsidRDefault="0078307A" w:rsidP="0078307A">
      <w:pPr>
        <w:pStyle w:val="Kedvenc"/>
      </w:pPr>
    </w:p>
    <w:tbl>
      <w:tblPr>
        <w:tblW w:w="9231" w:type="dxa"/>
        <w:tblLayout w:type="fixed"/>
        <w:tblLook w:val="01E0" w:firstRow="1" w:lastRow="1" w:firstColumn="1" w:lastColumn="1" w:noHBand="0" w:noVBand="0"/>
      </w:tblPr>
      <w:tblGrid>
        <w:gridCol w:w="1844"/>
        <w:gridCol w:w="412"/>
        <w:gridCol w:w="1167"/>
        <w:gridCol w:w="3424"/>
        <w:gridCol w:w="1111"/>
        <w:gridCol w:w="1273"/>
      </w:tblGrid>
      <w:tr w:rsidR="0078307A" w:rsidRPr="00B23D63" w:rsidTr="00F71689">
        <w:tc>
          <w:tcPr>
            <w:tcW w:w="2256" w:type="dxa"/>
            <w:gridSpan w:val="2"/>
            <w:tcBorders>
              <w:top w:val="single" w:sz="4" w:space="0" w:color="auto"/>
              <w:left w:val="single" w:sz="4" w:space="0" w:color="auto"/>
              <w:bottom w:val="single" w:sz="4" w:space="0" w:color="auto"/>
              <w:right w:val="single" w:sz="4" w:space="0" w:color="auto"/>
            </w:tcBorders>
            <w:vAlign w:val="center"/>
          </w:tcPr>
          <w:p w:rsidR="0078307A" w:rsidRPr="00B23D63" w:rsidRDefault="0078307A" w:rsidP="0078307A">
            <w:pPr>
              <w:pStyle w:val="Kedvenc"/>
              <w:rPr>
                <w:color w:val="000000"/>
              </w:rPr>
            </w:pPr>
            <w:r w:rsidRPr="00B23D63">
              <w:rPr>
                <w:color w:val="000000"/>
              </w:rPr>
              <w:t>Tematikai egység/ Fejlesztési cél</w:t>
            </w:r>
          </w:p>
        </w:tc>
        <w:tc>
          <w:tcPr>
            <w:tcW w:w="5702" w:type="dxa"/>
            <w:gridSpan w:val="3"/>
            <w:tcBorders>
              <w:top w:val="single" w:sz="4" w:space="0" w:color="auto"/>
              <w:left w:val="single" w:sz="4" w:space="0" w:color="auto"/>
              <w:bottom w:val="single" w:sz="4" w:space="0" w:color="auto"/>
              <w:right w:val="single" w:sz="4" w:space="0" w:color="auto"/>
            </w:tcBorders>
            <w:vAlign w:val="center"/>
          </w:tcPr>
          <w:p w:rsidR="0078307A" w:rsidRPr="00B23D63" w:rsidRDefault="0078307A" w:rsidP="0078307A">
            <w:pPr>
              <w:pStyle w:val="Kedvenc"/>
              <w:rPr>
                <w:color w:val="000000"/>
              </w:rPr>
            </w:pPr>
            <w:r w:rsidRPr="00B23D63">
              <w:rPr>
                <w:color w:val="000000"/>
                <w:lang w:val="cs-CZ"/>
              </w:rPr>
              <w:t>4Függvények, az analízis elemei</w:t>
            </w:r>
          </w:p>
        </w:tc>
        <w:tc>
          <w:tcPr>
            <w:tcW w:w="1273" w:type="dxa"/>
            <w:tcBorders>
              <w:top w:val="single" w:sz="4" w:space="0" w:color="auto"/>
              <w:left w:val="single" w:sz="4" w:space="0" w:color="auto"/>
              <w:bottom w:val="single" w:sz="4" w:space="0" w:color="auto"/>
              <w:right w:val="single" w:sz="4" w:space="0" w:color="auto"/>
            </w:tcBorders>
            <w:vAlign w:val="center"/>
          </w:tcPr>
          <w:p w:rsidR="0078307A" w:rsidRPr="00B23D63" w:rsidRDefault="0078307A" w:rsidP="0078307A">
            <w:pPr>
              <w:pStyle w:val="Kedvenc"/>
              <w:rPr>
                <w:color w:val="000000"/>
              </w:rPr>
            </w:pPr>
            <w:r w:rsidRPr="00B23D63">
              <w:rPr>
                <w:color w:val="000000"/>
                <w:lang w:val="cs-CZ"/>
              </w:rPr>
              <w:t>Órakeret</w:t>
            </w:r>
            <w:r w:rsidRPr="00B23D63">
              <w:rPr>
                <w:color w:val="000000"/>
              </w:rPr>
              <w:t xml:space="preserve"> 20 óra</w:t>
            </w:r>
          </w:p>
        </w:tc>
      </w:tr>
      <w:tr w:rsidR="0078307A" w:rsidRPr="00B23D63" w:rsidTr="00F71689">
        <w:tc>
          <w:tcPr>
            <w:tcW w:w="2256" w:type="dxa"/>
            <w:gridSpan w:val="2"/>
            <w:tcBorders>
              <w:top w:val="single" w:sz="4" w:space="0" w:color="auto"/>
              <w:left w:val="single" w:sz="4" w:space="0" w:color="auto"/>
              <w:bottom w:val="single" w:sz="4" w:space="0" w:color="auto"/>
              <w:right w:val="single" w:sz="4" w:space="0" w:color="auto"/>
            </w:tcBorders>
            <w:vAlign w:val="center"/>
          </w:tcPr>
          <w:p w:rsidR="0078307A" w:rsidRPr="00B23D63" w:rsidRDefault="0078307A" w:rsidP="0078307A">
            <w:pPr>
              <w:pStyle w:val="Kedvenc"/>
              <w:rPr>
                <w:color w:val="000000"/>
              </w:rPr>
            </w:pPr>
            <w:r w:rsidRPr="00B23D63">
              <w:rPr>
                <w:color w:val="000000"/>
              </w:rPr>
              <w:t>Tantárgyi fejlesztési célok</w:t>
            </w:r>
          </w:p>
        </w:tc>
        <w:tc>
          <w:tcPr>
            <w:tcW w:w="6975" w:type="dxa"/>
            <w:gridSpan w:val="4"/>
            <w:tcBorders>
              <w:top w:val="single" w:sz="4" w:space="0" w:color="auto"/>
              <w:left w:val="single" w:sz="4" w:space="0" w:color="auto"/>
              <w:bottom w:val="single" w:sz="4" w:space="0" w:color="auto"/>
              <w:right w:val="single" w:sz="4" w:space="0" w:color="auto"/>
            </w:tcBorders>
          </w:tcPr>
          <w:p w:rsidR="0078307A" w:rsidRPr="00B23D63" w:rsidRDefault="0078307A" w:rsidP="0078307A">
            <w:pPr>
              <w:pStyle w:val="Kedvenc"/>
              <w:rPr>
                <w:color w:val="000000"/>
                <w:lang w:val="cs-CZ"/>
              </w:rPr>
            </w:pPr>
            <w:r w:rsidRPr="00B23D63">
              <w:rPr>
                <w:color w:val="000000"/>
              </w:rPr>
              <w:t xml:space="preserve">Az </w:t>
            </w:r>
            <w:r w:rsidRPr="00B23D63">
              <w:rPr>
                <w:color w:val="000000"/>
                <w:lang w:val="cs-CZ"/>
              </w:rPr>
              <w:t>összehasonlítás</w:t>
            </w:r>
            <w:r w:rsidRPr="00B23D63">
              <w:rPr>
                <w:color w:val="000000"/>
              </w:rPr>
              <w:t>, az összefüggés- és szabályfelismerés alapozása. A rendezés, kiegészítés gyakoroltatása.</w:t>
            </w:r>
          </w:p>
        </w:tc>
      </w:tr>
      <w:tr w:rsidR="0078307A" w:rsidRPr="00B23D63" w:rsidTr="00F71689">
        <w:tc>
          <w:tcPr>
            <w:tcW w:w="3423" w:type="dxa"/>
            <w:gridSpan w:val="3"/>
            <w:tcBorders>
              <w:top w:val="single" w:sz="4" w:space="0" w:color="auto"/>
              <w:left w:val="single" w:sz="4" w:space="0" w:color="auto"/>
              <w:bottom w:val="single" w:sz="4" w:space="0" w:color="auto"/>
              <w:right w:val="single" w:sz="4" w:space="0" w:color="auto"/>
            </w:tcBorders>
            <w:vAlign w:val="center"/>
          </w:tcPr>
          <w:p w:rsidR="0078307A" w:rsidRPr="00B23D63" w:rsidRDefault="0078307A" w:rsidP="0078307A">
            <w:pPr>
              <w:pStyle w:val="Kedvenc"/>
              <w:rPr>
                <w:color w:val="000000"/>
              </w:rPr>
            </w:pPr>
            <w:r w:rsidRPr="00B23D63">
              <w:rPr>
                <w:color w:val="000000"/>
              </w:rPr>
              <w:t>Ismeretek</w:t>
            </w:r>
          </w:p>
        </w:tc>
        <w:tc>
          <w:tcPr>
            <w:tcW w:w="3424" w:type="dxa"/>
            <w:tcBorders>
              <w:top w:val="single" w:sz="4" w:space="0" w:color="auto"/>
              <w:left w:val="single" w:sz="4" w:space="0" w:color="auto"/>
              <w:bottom w:val="single" w:sz="4" w:space="0" w:color="auto"/>
              <w:right w:val="single" w:sz="4" w:space="0" w:color="auto"/>
            </w:tcBorders>
            <w:vAlign w:val="center"/>
          </w:tcPr>
          <w:p w:rsidR="0078307A" w:rsidRPr="00B23D63" w:rsidRDefault="0078307A" w:rsidP="0078307A">
            <w:pPr>
              <w:pStyle w:val="Kedvenc"/>
              <w:rPr>
                <w:color w:val="000000"/>
              </w:rPr>
            </w:pPr>
            <w:r w:rsidRPr="00B23D63">
              <w:rPr>
                <w:color w:val="000000"/>
              </w:rPr>
              <w:t>Fejlesztési követelmények/</w:t>
            </w:r>
            <w:r w:rsidRPr="00B23D63">
              <w:rPr>
                <w:color w:val="000000"/>
              </w:rPr>
              <w:br/>
              <w:t>tevékenységek</w:t>
            </w:r>
          </w:p>
        </w:tc>
        <w:tc>
          <w:tcPr>
            <w:tcW w:w="2384" w:type="dxa"/>
            <w:gridSpan w:val="2"/>
            <w:tcBorders>
              <w:top w:val="single" w:sz="4" w:space="0" w:color="auto"/>
              <w:left w:val="single" w:sz="4" w:space="0" w:color="auto"/>
              <w:bottom w:val="single" w:sz="4" w:space="0" w:color="auto"/>
              <w:right w:val="single" w:sz="4" w:space="0" w:color="auto"/>
            </w:tcBorders>
            <w:vAlign w:val="center"/>
          </w:tcPr>
          <w:p w:rsidR="0078307A" w:rsidRPr="00B23D63" w:rsidRDefault="0078307A" w:rsidP="0078307A">
            <w:pPr>
              <w:pStyle w:val="Kedvenc"/>
              <w:rPr>
                <w:color w:val="000000"/>
              </w:rPr>
            </w:pPr>
            <w:r w:rsidRPr="00B23D63">
              <w:rPr>
                <w:color w:val="000000"/>
                <w:lang w:val="cs-CZ"/>
              </w:rPr>
              <w:t>Kapcsolódási</w:t>
            </w:r>
            <w:r w:rsidRPr="00B23D63">
              <w:rPr>
                <w:color w:val="000000"/>
              </w:rPr>
              <w:t xml:space="preserve"> pontok</w:t>
            </w:r>
          </w:p>
        </w:tc>
      </w:tr>
      <w:tr w:rsidR="0078307A" w:rsidRPr="00B23D63" w:rsidTr="00F71689">
        <w:trPr>
          <w:trHeight w:val="1135"/>
        </w:trPr>
        <w:tc>
          <w:tcPr>
            <w:tcW w:w="3423" w:type="dxa"/>
            <w:gridSpan w:val="3"/>
            <w:tcBorders>
              <w:top w:val="single" w:sz="4" w:space="0" w:color="auto"/>
              <w:left w:val="single" w:sz="4" w:space="0" w:color="auto"/>
              <w:bottom w:val="single" w:sz="4" w:space="0" w:color="auto"/>
              <w:right w:val="single" w:sz="4" w:space="0" w:color="auto"/>
            </w:tcBorders>
          </w:tcPr>
          <w:p w:rsidR="0078307A" w:rsidRPr="00B23D63" w:rsidRDefault="0078307A" w:rsidP="0078307A">
            <w:pPr>
              <w:pStyle w:val="Kedvenc"/>
              <w:rPr>
                <w:i/>
                <w:color w:val="000000"/>
                <w:lang w:val="cs-CZ"/>
              </w:rPr>
            </w:pPr>
            <w:r w:rsidRPr="00B23D63">
              <w:rPr>
                <w:i/>
                <w:color w:val="000000"/>
              </w:rPr>
              <w:t xml:space="preserve">4.1. </w:t>
            </w:r>
            <w:r w:rsidRPr="00B23D63">
              <w:rPr>
                <w:i/>
                <w:color w:val="000000"/>
                <w:lang w:val="cs-CZ"/>
              </w:rPr>
              <w:t>Relációk</w:t>
            </w:r>
          </w:p>
          <w:p w:rsidR="0078307A" w:rsidRPr="00B23D63" w:rsidRDefault="0078307A" w:rsidP="0078307A">
            <w:pPr>
              <w:pStyle w:val="Kedvenc"/>
              <w:rPr>
                <w:color w:val="000000"/>
              </w:rPr>
            </w:pPr>
            <w:r w:rsidRPr="00B23D63">
              <w:rPr>
                <w:color w:val="000000"/>
              </w:rPr>
              <w:t xml:space="preserve">Összefüggések személyek, </w:t>
            </w:r>
          </w:p>
          <w:p w:rsidR="0078307A" w:rsidRPr="00B23D63" w:rsidRDefault="0078307A" w:rsidP="0078307A">
            <w:pPr>
              <w:pStyle w:val="Kedvenc"/>
              <w:rPr>
                <w:color w:val="000000"/>
              </w:rPr>
            </w:pPr>
            <w:r w:rsidRPr="00B23D63">
              <w:rPr>
                <w:color w:val="000000"/>
              </w:rPr>
              <w:t xml:space="preserve">tárgyak, helyzetek, </w:t>
            </w:r>
          </w:p>
          <w:p w:rsidR="0078307A" w:rsidRPr="00B23D63" w:rsidRDefault="0078307A" w:rsidP="0078307A">
            <w:pPr>
              <w:pStyle w:val="Kedvenc"/>
              <w:rPr>
                <w:color w:val="000000"/>
              </w:rPr>
            </w:pPr>
            <w:r w:rsidRPr="00B23D63">
              <w:rPr>
                <w:color w:val="000000"/>
              </w:rPr>
              <w:t xml:space="preserve">geometriai alakzatok,  </w:t>
            </w:r>
          </w:p>
          <w:p w:rsidR="0078307A" w:rsidRPr="00B23D63" w:rsidRDefault="0078307A" w:rsidP="0078307A">
            <w:pPr>
              <w:pStyle w:val="Kedvenc"/>
              <w:rPr>
                <w:color w:val="000000"/>
              </w:rPr>
            </w:pPr>
            <w:r w:rsidRPr="00B23D63">
              <w:rPr>
                <w:color w:val="000000"/>
              </w:rPr>
              <w:t>halmazok számossága között</w:t>
            </w:r>
          </w:p>
        </w:tc>
        <w:tc>
          <w:tcPr>
            <w:tcW w:w="3424" w:type="dxa"/>
            <w:tcBorders>
              <w:top w:val="single" w:sz="4" w:space="0" w:color="auto"/>
              <w:left w:val="single" w:sz="4" w:space="0" w:color="auto"/>
              <w:bottom w:val="single" w:sz="4" w:space="0" w:color="auto"/>
              <w:right w:val="single" w:sz="4" w:space="0" w:color="auto"/>
            </w:tcBorders>
          </w:tcPr>
          <w:p w:rsidR="0078307A" w:rsidRPr="00B23D63" w:rsidRDefault="0078307A" w:rsidP="0078307A">
            <w:pPr>
              <w:pStyle w:val="Kedvenc"/>
              <w:rPr>
                <w:color w:val="000000"/>
              </w:rPr>
            </w:pPr>
            <w:r w:rsidRPr="00B23D63">
              <w:rPr>
                <w:color w:val="000000"/>
                <w:lang w:val="cs-CZ"/>
              </w:rPr>
              <w:t>Személyek</w:t>
            </w:r>
            <w:r w:rsidRPr="00B23D63">
              <w:rPr>
                <w:color w:val="000000"/>
              </w:rPr>
              <w:t xml:space="preserve">, tárgyak, geometriai </w:t>
            </w:r>
            <w:r w:rsidRPr="00B23D63">
              <w:rPr>
                <w:color w:val="000000"/>
                <w:lang w:val="cs-CZ"/>
              </w:rPr>
              <w:t>alakzatok</w:t>
            </w:r>
            <w:r w:rsidRPr="00B23D63">
              <w:rPr>
                <w:color w:val="000000"/>
              </w:rPr>
              <w:t xml:space="preserve"> közötti egyszerű kapcsolatok, összefüggések felismerése.</w:t>
            </w:r>
          </w:p>
          <w:p w:rsidR="0078307A" w:rsidRPr="00B23D63" w:rsidRDefault="0078307A" w:rsidP="0078307A">
            <w:pPr>
              <w:pStyle w:val="Kedvenc"/>
              <w:rPr>
                <w:color w:val="000000"/>
              </w:rPr>
            </w:pPr>
            <w:r w:rsidRPr="00B23D63">
              <w:rPr>
                <w:color w:val="000000"/>
              </w:rPr>
              <w:t xml:space="preserve">Relációk megfogalmazása szóban, jelölésük (összekötés, nyíl, relációs jel). </w:t>
            </w:r>
          </w:p>
        </w:tc>
        <w:tc>
          <w:tcPr>
            <w:tcW w:w="2384" w:type="dxa"/>
            <w:gridSpan w:val="2"/>
            <w:vMerge w:val="restart"/>
            <w:tcBorders>
              <w:top w:val="single" w:sz="4" w:space="0" w:color="auto"/>
              <w:left w:val="single" w:sz="4" w:space="0" w:color="auto"/>
              <w:bottom w:val="single" w:sz="4" w:space="0" w:color="auto"/>
              <w:right w:val="single" w:sz="4" w:space="0" w:color="auto"/>
            </w:tcBorders>
          </w:tcPr>
          <w:p w:rsidR="0078307A" w:rsidRPr="00B23D63" w:rsidRDefault="0078307A" w:rsidP="0078307A">
            <w:pPr>
              <w:pStyle w:val="Kedvenc"/>
              <w:rPr>
                <w:color w:val="000000"/>
              </w:rPr>
            </w:pPr>
            <w:r w:rsidRPr="00B23D63">
              <w:rPr>
                <w:color w:val="000000"/>
              </w:rPr>
              <w:t xml:space="preserve">Magyar </w:t>
            </w:r>
            <w:r w:rsidRPr="00B23D63">
              <w:rPr>
                <w:i/>
                <w:color w:val="000000"/>
              </w:rPr>
              <w:t>nyelv és irodalom</w:t>
            </w:r>
            <w:r w:rsidRPr="00B23D63">
              <w:rPr>
                <w:color w:val="000000"/>
              </w:rPr>
              <w:t>: beszédkészség, szóbeli szövegek megértése, értelmezése, szövegalkotás.</w:t>
            </w:r>
          </w:p>
          <w:p w:rsidR="0078307A" w:rsidRPr="00B23D63" w:rsidRDefault="0078307A" w:rsidP="0078307A">
            <w:pPr>
              <w:pStyle w:val="Kedvenc"/>
              <w:rPr>
                <w:color w:val="000000"/>
              </w:rPr>
            </w:pPr>
          </w:p>
          <w:p w:rsidR="0078307A" w:rsidRPr="00B23D63" w:rsidRDefault="0078307A" w:rsidP="0078307A">
            <w:pPr>
              <w:pStyle w:val="Kedvenc"/>
              <w:rPr>
                <w:color w:val="000000"/>
              </w:rPr>
            </w:pPr>
            <w:r w:rsidRPr="00B23D63">
              <w:rPr>
                <w:i/>
                <w:color w:val="000000"/>
              </w:rPr>
              <w:t>Ének-zene:</w:t>
            </w:r>
            <w:r w:rsidRPr="00B23D63">
              <w:rPr>
                <w:color w:val="000000"/>
              </w:rPr>
              <w:t xml:space="preserve"> ciklikus sorok.</w:t>
            </w:r>
          </w:p>
          <w:p w:rsidR="0078307A" w:rsidRPr="00B23D63" w:rsidRDefault="0078307A" w:rsidP="0078307A">
            <w:pPr>
              <w:pStyle w:val="Kedvenc"/>
              <w:rPr>
                <w:color w:val="000000"/>
              </w:rPr>
            </w:pPr>
          </w:p>
          <w:p w:rsidR="0078307A" w:rsidRPr="00B23D63" w:rsidRDefault="0078307A" w:rsidP="0078307A">
            <w:pPr>
              <w:pStyle w:val="Kedvenc"/>
              <w:rPr>
                <w:color w:val="000000"/>
              </w:rPr>
            </w:pPr>
            <w:r w:rsidRPr="00B23D63">
              <w:rPr>
                <w:i/>
                <w:color w:val="000000"/>
              </w:rPr>
              <w:t>Vizuális kultúra:</w:t>
            </w:r>
            <w:r w:rsidRPr="00B23D63">
              <w:rPr>
                <w:color w:val="000000"/>
              </w:rPr>
              <w:t xml:space="preserve"> vizuális megjelenítés.</w:t>
            </w:r>
          </w:p>
          <w:p w:rsidR="0078307A" w:rsidRPr="00B23D63" w:rsidRDefault="0078307A" w:rsidP="0078307A">
            <w:pPr>
              <w:pStyle w:val="Kedvenc"/>
              <w:rPr>
                <w:color w:val="000000"/>
              </w:rPr>
            </w:pPr>
          </w:p>
          <w:p w:rsidR="0078307A" w:rsidRPr="00B23D63" w:rsidRDefault="0078307A" w:rsidP="0078307A">
            <w:pPr>
              <w:pStyle w:val="Kedvenc"/>
              <w:rPr>
                <w:color w:val="000000"/>
              </w:rPr>
            </w:pPr>
            <w:r w:rsidRPr="00B23D63">
              <w:rPr>
                <w:i/>
                <w:color w:val="000000"/>
              </w:rPr>
              <w:t xml:space="preserve">Testnevelés és sport: </w:t>
            </w:r>
            <w:r w:rsidRPr="00B23D63">
              <w:rPr>
                <w:color w:val="000000"/>
              </w:rPr>
              <w:t xml:space="preserve">ismétlődő, ciklikus </w:t>
            </w:r>
            <w:r w:rsidRPr="00B23D63">
              <w:rPr>
                <w:color w:val="000000"/>
              </w:rPr>
              <w:lastRenderedPageBreak/>
              <w:t xml:space="preserve">mozgássorok, soralkotások, relációk. </w:t>
            </w:r>
          </w:p>
        </w:tc>
      </w:tr>
      <w:tr w:rsidR="0078307A" w:rsidRPr="00B23D63" w:rsidTr="00F71689">
        <w:trPr>
          <w:trHeight w:val="1135"/>
        </w:trPr>
        <w:tc>
          <w:tcPr>
            <w:tcW w:w="3423" w:type="dxa"/>
            <w:gridSpan w:val="3"/>
            <w:tcBorders>
              <w:top w:val="single" w:sz="4" w:space="0" w:color="auto"/>
              <w:left w:val="single" w:sz="4" w:space="0" w:color="auto"/>
              <w:bottom w:val="single" w:sz="4" w:space="0" w:color="auto"/>
              <w:right w:val="single" w:sz="4" w:space="0" w:color="auto"/>
            </w:tcBorders>
          </w:tcPr>
          <w:p w:rsidR="0078307A" w:rsidRPr="00B23D63" w:rsidRDefault="0078307A" w:rsidP="0078307A">
            <w:pPr>
              <w:pStyle w:val="Kedvenc"/>
              <w:rPr>
                <w:i/>
                <w:color w:val="000000"/>
              </w:rPr>
            </w:pPr>
            <w:r w:rsidRPr="00B23D63">
              <w:rPr>
                <w:i/>
                <w:color w:val="000000"/>
              </w:rPr>
              <w:t xml:space="preserve">4.2. </w:t>
            </w:r>
            <w:r w:rsidRPr="00B23D63">
              <w:rPr>
                <w:i/>
                <w:color w:val="000000"/>
                <w:lang w:val="cs-CZ"/>
              </w:rPr>
              <w:t>Sorozatok</w:t>
            </w:r>
          </w:p>
          <w:p w:rsidR="0078307A" w:rsidRPr="00B23D63" w:rsidRDefault="0078307A" w:rsidP="0078307A">
            <w:pPr>
              <w:pStyle w:val="Kedvenc"/>
              <w:rPr>
                <w:i/>
                <w:color w:val="000000"/>
              </w:rPr>
            </w:pPr>
            <w:r w:rsidRPr="00B23D63">
              <w:rPr>
                <w:color w:val="000000"/>
              </w:rPr>
              <w:t>Sorba rendezések</w:t>
            </w:r>
          </w:p>
        </w:tc>
        <w:tc>
          <w:tcPr>
            <w:tcW w:w="3424" w:type="dxa"/>
            <w:tcBorders>
              <w:top w:val="single" w:sz="4" w:space="0" w:color="auto"/>
              <w:left w:val="single" w:sz="4" w:space="0" w:color="auto"/>
              <w:bottom w:val="single" w:sz="4" w:space="0" w:color="auto"/>
              <w:right w:val="single" w:sz="4" w:space="0" w:color="auto"/>
            </w:tcBorders>
          </w:tcPr>
          <w:p w:rsidR="0078307A" w:rsidRPr="00B23D63" w:rsidRDefault="0078307A" w:rsidP="0078307A">
            <w:pPr>
              <w:pStyle w:val="Kedvenc"/>
              <w:rPr>
                <w:color w:val="000000"/>
              </w:rPr>
            </w:pPr>
            <w:r w:rsidRPr="00B23D63">
              <w:rPr>
                <w:color w:val="000000"/>
              </w:rPr>
              <w:t xml:space="preserve">Személyek, </w:t>
            </w:r>
            <w:r w:rsidRPr="00B23D63">
              <w:rPr>
                <w:color w:val="000000"/>
                <w:lang w:val="cs-CZ"/>
              </w:rPr>
              <w:t>tárgyak</w:t>
            </w:r>
            <w:r w:rsidRPr="00B23D63">
              <w:rPr>
                <w:color w:val="000000"/>
              </w:rPr>
              <w:t xml:space="preserve"> sorba rendezése különböző tulajdonságaik alapján (nagyság, szélesség, hosszúság, magasság, tömeg stb.).</w:t>
            </w:r>
          </w:p>
          <w:p w:rsidR="0078307A" w:rsidRPr="00B23D63" w:rsidRDefault="0078307A" w:rsidP="0078307A">
            <w:pPr>
              <w:pStyle w:val="Kedvenc"/>
              <w:rPr>
                <w:color w:val="000000"/>
              </w:rPr>
            </w:pPr>
            <w:r w:rsidRPr="00B23D63">
              <w:rPr>
                <w:color w:val="000000"/>
              </w:rPr>
              <w:t>Halmazok sorba rendezése számosság alapján. Számok sorba rendezése.</w:t>
            </w:r>
          </w:p>
          <w:p w:rsidR="0078307A" w:rsidRPr="00B23D63" w:rsidRDefault="0078307A" w:rsidP="0078307A">
            <w:pPr>
              <w:pStyle w:val="Kedvenc"/>
              <w:rPr>
                <w:color w:val="000000"/>
              </w:rPr>
            </w:pPr>
            <w:r w:rsidRPr="00B23D63">
              <w:rPr>
                <w:color w:val="000000"/>
              </w:rPr>
              <w:t xml:space="preserve">Ciklikus sorok megfigyelése, az </w:t>
            </w:r>
            <w:r w:rsidRPr="00B23D63">
              <w:rPr>
                <w:color w:val="000000"/>
              </w:rPr>
              <w:lastRenderedPageBreak/>
              <w:t>ismétlődések megfogalmazása és folytatása tevékenységgel (építéssel, kirakással, színezéssel, rajzzal).</w:t>
            </w:r>
          </w:p>
        </w:tc>
        <w:tc>
          <w:tcPr>
            <w:tcW w:w="2384" w:type="dxa"/>
            <w:gridSpan w:val="2"/>
            <w:vMerge/>
            <w:tcBorders>
              <w:top w:val="single" w:sz="4" w:space="0" w:color="auto"/>
              <w:left w:val="single" w:sz="4" w:space="0" w:color="auto"/>
              <w:bottom w:val="single" w:sz="4" w:space="0" w:color="auto"/>
              <w:right w:val="single" w:sz="4" w:space="0" w:color="auto"/>
            </w:tcBorders>
          </w:tcPr>
          <w:p w:rsidR="0078307A" w:rsidRPr="00B23D63" w:rsidRDefault="0078307A" w:rsidP="0078307A">
            <w:pPr>
              <w:pStyle w:val="Kedvenc"/>
              <w:rPr>
                <w:color w:val="000000"/>
              </w:rPr>
            </w:pPr>
          </w:p>
        </w:tc>
      </w:tr>
      <w:tr w:rsidR="0078307A" w:rsidRPr="00B23D63" w:rsidTr="00F71689">
        <w:trPr>
          <w:trHeight w:val="539"/>
        </w:trPr>
        <w:tc>
          <w:tcPr>
            <w:tcW w:w="3423" w:type="dxa"/>
            <w:gridSpan w:val="3"/>
            <w:tcBorders>
              <w:top w:val="single" w:sz="4" w:space="0" w:color="auto"/>
              <w:left w:val="single" w:sz="4" w:space="0" w:color="auto"/>
              <w:bottom w:val="single" w:sz="4" w:space="0" w:color="auto"/>
              <w:right w:val="single" w:sz="4" w:space="0" w:color="auto"/>
            </w:tcBorders>
          </w:tcPr>
          <w:p w:rsidR="0078307A" w:rsidRPr="00B23D63" w:rsidRDefault="0078307A" w:rsidP="0078307A">
            <w:pPr>
              <w:pStyle w:val="Kedvenc"/>
              <w:rPr>
                <w:color w:val="000000"/>
              </w:rPr>
            </w:pPr>
            <w:r w:rsidRPr="00B23D63">
              <w:rPr>
                <w:color w:val="000000"/>
                <w:lang w:val="cs-CZ"/>
              </w:rPr>
              <w:t>Egyszerű</w:t>
            </w:r>
            <w:r w:rsidRPr="00B23D63">
              <w:rPr>
                <w:color w:val="000000"/>
              </w:rPr>
              <w:t xml:space="preserve"> sorozatok </w:t>
            </w:r>
          </w:p>
          <w:p w:rsidR="0078307A" w:rsidRPr="00B23D63" w:rsidRDefault="0078307A" w:rsidP="0078307A">
            <w:pPr>
              <w:pStyle w:val="Kedvenc"/>
              <w:rPr>
                <w:color w:val="000000"/>
              </w:rPr>
            </w:pPr>
          </w:p>
          <w:p w:rsidR="0078307A" w:rsidRPr="00B23D63" w:rsidRDefault="0078307A" w:rsidP="0078307A">
            <w:pPr>
              <w:pStyle w:val="Kedvenc"/>
              <w:rPr>
                <w:color w:val="000000"/>
              </w:rPr>
            </w:pPr>
            <w:r w:rsidRPr="00B23D63">
              <w:rPr>
                <w:color w:val="000000"/>
              </w:rPr>
              <w:t>Növekvő-csökkenő számsorok</w:t>
            </w:r>
          </w:p>
        </w:tc>
        <w:tc>
          <w:tcPr>
            <w:tcW w:w="3424" w:type="dxa"/>
            <w:tcBorders>
              <w:top w:val="single" w:sz="4" w:space="0" w:color="auto"/>
              <w:left w:val="single" w:sz="4" w:space="0" w:color="auto"/>
              <w:bottom w:val="single" w:sz="4" w:space="0" w:color="auto"/>
              <w:right w:val="single" w:sz="4" w:space="0" w:color="auto"/>
            </w:tcBorders>
          </w:tcPr>
          <w:p w:rsidR="0078307A" w:rsidRPr="00B23D63" w:rsidRDefault="0078307A" w:rsidP="0078307A">
            <w:pPr>
              <w:pStyle w:val="Kedvenc"/>
              <w:rPr>
                <w:color w:val="000000"/>
              </w:rPr>
            </w:pPr>
            <w:r w:rsidRPr="00B23D63">
              <w:rPr>
                <w:color w:val="000000"/>
              </w:rPr>
              <w:t xml:space="preserve">Egyszerű </w:t>
            </w:r>
            <w:r w:rsidRPr="00B23D63">
              <w:rPr>
                <w:color w:val="000000"/>
                <w:lang w:val="cs-CZ"/>
              </w:rPr>
              <w:t>sorozatok</w:t>
            </w:r>
            <w:r w:rsidRPr="00B23D63">
              <w:rPr>
                <w:color w:val="000000"/>
              </w:rPr>
              <w:t xml:space="preserve"> folytatása megadott, felismert és választott szabály alapján.</w:t>
            </w:r>
          </w:p>
          <w:p w:rsidR="0078307A" w:rsidRPr="00B23D63" w:rsidRDefault="0078307A" w:rsidP="0078307A">
            <w:pPr>
              <w:pStyle w:val="Kedvenc"/>
              <w:rPr>
                <w:color w:val="000000"/>
              </w:rPr>
            </w:pPr>
            <w:r w:rsidRPr="00B23D63">
              <w:rPr>
                <w:color w:val="000000"/>
              </w:rPr>
              <w:t>Állandó különbségű növekvő és csökkenő számsorok leolvasása, folytatása.</w:t>
            </w:r>
          </w:p>
        </w:tc>
        <w:tc>
          <w:tcPr>
            <w:tcW w:w="2384" w:type="dxa"/>
            <w:gridSpan w:val="2"/>
            <w:vMerge/>
            <w:tcBorders>
              <w:top w:val="single" w:sz="4" w:space="0" w:color="auto"/>
              <w:left w:val="single" w:sz="4" w:space="0" w:color="auto"/>
              <w:bottom w:val="single" w:sz="4" w:space="0" w:color="auto"/>
              <w:right w:val="single" w:sz="4" w:space="0" w:color="auto"/>
            </w:tcBorders>
          </w:tcPr>
          <w:p w:rsidR="0078307A" w:rsidRPr="00B23D63" w:rsidRDefault="0078307A" w:rsidP="0078307A">
            <w:pPr>
              <w:pStyle w:val="Kedvenc"/>
              <w:rPr>
                <w:color w:val="000000"/>
              </w:rPr>
            </w:pPr>
          </w:p>
        </w:tc>
      </w:tr>
      <w:tr w:rsidR="0078307A" w:rsidRPr="00B23D63" w:rsidTr="00F71689">
        <w:trPr>
          <w:trHeight w:val="170"/>
        </w:trPr>
        <w:tc>
          <w:tcPr>
            <w:tcW w:w="3423" w:type="dxa"/>
            <w:gridSpan w:val="3"/>
            <w:tcBorders>
              <w:top w:val="single" w:sz="4" w:space="0" w:color="auto"/>
              <w:left w:val="single" w:sz="4" w:space="0" w:color="auto"/>
              <w:bottom w:val="single" w:sz="4" w:space="0" w:color="auto"/>
              <w:right w:val="single" w:sz="4" w:space="0" w:color="auto"/>
            </w:tcBorders>
          </w:tcPr>
          <w:p w:rsidR="0078307A" w:rsidRPr="00B23D63" w:rsidRDefault="0078307A" w:rsidP="0078307A">
            <w:pPr>
              <w:pStyle w:val="Kedvenc"/>
              <w:rPr>
                <w:i/>
                <w:color w:val="000000"/>
              </w:rPr>
            </w:pPr>
            <w:r w:rsidRPr="00B23D63">
              <w:rPr>
                <w:i/>
                <w:color w:val="000000"/>
              </w:rPr>
              <w:t xml:space="preserve">4.3. </w:t>
            </w:r>
            <w:r w:rsidRPr="00B23D63">
              <w:rPr>
                <w:i/>
                <w:color w:val="000000"/>
                <w:lang w:val="cs-CZ"/>
              </w:rPr>
              <w:t>Függvények</w:t>
            </w:r>
            <w:r w:rsidRPr="00B23D63">
              <w:rPr>
                <w:i/>
                <w:color w:val="000000"/>
              </w:rPr>
              <w:t xml:space="preserve"> </w:t>
            </w:r>
          </w:p>
          <w:p w:rsidR="0078307A" w:rsidRPr="00B23D63" w:rsidRDefault="0078307A" w:rsidP="0078307A">
            <w:pPr>
              <w:pStyle w:val="Kedvenc"/>
              <w:rPr>
                <w:color w:val="000000"/>
              </w:rPr>
            </w:pPr>
            <w:r w:rsidRPr="00B23D63">
              <w:rPr>
                <w:color w:val="000000"/>
              </w:rPr>
              <w:t>Hozzárendelések</w:t>
            </w:r>
          </w:p>
        </w:tc>
        <w:tc>
          <w:tcPr>
            <w:tcW w:w="3424" w:type="dxa"/>
            <w:tcBorders>
              <w:top w:val="single" w:sz="4" w:space="0" w:color="auto"/>
              <w:left w:val="single" w:sz="4" w:space="0" w:color="auto"/>
              <w:bottom w:val="single" w:sz="4" w:space="0" w:color="auto"/>
              <w:right w:val="single" w:sz="4" w:space="0" w:color="auto"/>
            </w:tcBorders>
          </w:tcPr>
          <w:p w:rsidR="0078307A" w:rsidRPr="00B23D63" w:rsidRDefault="0078307A" w:rsidP="0078307A">
            <w:pPr>
              <w:pStyle w:val="Kedvenc"/>
              <w:rPr>
                <w:color w:val="000000"/>
              </w:rPr>
            </w:pPr>
            <w:r w:rsidRPr="00B23D63">
              <w:rPr>
                <w:color w:val="000000"/>
              </w:rPr>
              <w:t>Személyek, tárgyak, matematikai eszközök egymáshoz rendelése szóbeli utasítás és jelkártyák alapján.</w:t>
            </w:r>
          </w:p>
          <w:p w:rsidR="0078307A" w:rsidRPr="00B23D63" w:rsidRDefault="0078307A" w:rsidP="0078307A">
            <w:pPr>
              <w:pStyle w:val="Kedvenc"/>
              <w:rPr>
                <w:color w:val="000000"/>
              </w:rPr>
            </w:pPr>
            <w:r w:rsidRPr="00B23D63">
              <w:rPr>
                <w:color w:val="000000"/>
              </w:rPr>
              <w:t>Hozzárendelések párosító játékokban (pl. logikai készlet elemeinek egymáshoz rendelése egy tulajdonság megváltoztatásával).</w:t>
            </w:r>
          </w:p>
          <w:p w:rsidR="0078307A" w:rsidRPr="00B23D63" w:rsidRDefault="0078307A" w:rsidP="0078307A">
            <w:pPr>
              <w:pStyle w:val="Kedvenc"/>
              <w:rPr>
                <w:color w:val="000000"/>
              </w:rPr>
            </w:pPr>
            <w:r w:rsidRPr="00B23D63">
              <w:rPr>
                <w:color w:val="000000"/>
              </w:rPr>
              <w:t xml:space="preserve">Számjegyek hozzárendelése tárgyhalmazokhoz, számképekhez, színes rudakhoz. </w:t>
            </w:r>
          </w:p>
          <w:p w:rsidR="0078307A" w:rsidRPr="00B23D63" w:rsidRDefault="0078307A" w:rsidP="0078307A">
            <w:pPr>
              <w:pStyle w:val="Kedvenc"/>
              <w:rPr>
                <w:color w:val="000000"/>
              </w:rPr>
            </w:pPr>
            <w:r w:rsidRPr="00B23D63">
              <w:rPr>
                <w:color w:val="000000"/>
              </w:rPr>
              <w:t xml:space="preserve">Természetes számok hozzárendelése a számegyenes pontjaihoz és geometriai alakzatokhoz. </w:t>
            </w:r>
          </w:p>
        </w:tc>
        <w:tc>
          <w:tcPr>
            <w:tcW w:w="2384" w:type="dxa"/>
            <w:gridSpan w:val="2"/>
            <w:vMerge/>
            <w:tcBorders>
              <w:top w:val="single" w:sz="4" w:space="0" w:color="auto"/>
              <w:left w:val="single" w:sz="4" w:space="0" w:color="auto"/>
              <w:bottom w:val="single" w:sz="4" w:space="0" w:color="auto"/>
              <w:right w:val="single" w:sz="4" w:space="0" w:color="auto"/>
            </w:tcBorders>
          </w:tcPr>
          <w:p w:rsidR="0078307A" w:rsidRPr="00B23D63" w:rsidRDefault="0078307A" w:rsidP="0078307A">
            <w:pPr>
              <w:pStyle w:val="Kedvenc"/>
              <w:rPr>
                <w:color w:val="000000"/>
              </w:rPr>
            </w:pPr>
          </w:p>
        </w:tc>
      </w:tr>
      <w:tr w:rsidR="0078307A" w:rsidRPr="00B23D63" w:rsidTr="00F71689">
        <w:tblPrEx>
          <w:tblBorders>
            <w:left w:val="single" w:sz="4" w:space="0" w:color="auto"/>
            <w:bottom w:val="single" w:sz="4" w:space="0" w:color="auto"/>
            <w:right w:val="single" w:sz="4" w:space="0" w:color="auto"/>
            <w:insideH w:val="single" w:sz="4" w:space="0" w:color="auto"/>
            <w:insideV w:val="single" w:sz="4" w:space="0" w:color="auto"/>
          </w:tblBorders>
        </w:tblPrEx>
        <w:tc>
          <w:tcPr>
            <w:tcW w:w="1844" w:type="dxa"/>
          </w:tcPr>
          <w:p w:rsidR="0078307A" w:rsidRPr="00B23D63" w:rsidRDefault="0078307A" w:rsidP="0078307A">
            <w:pPr>
              <w:pStyle w:val="Kedvenc"/>
              <w:rPr>
                <w:color w:val="000000"/>
              </w:rPr>
            </w:pPr>
            <w:r w:rsidRPr="00B23D63">
              <w:rPr>
                <w:color w:val="000000"/>
                <w:lang w:val="cs-CZ"/>
              </w:rPr>
              <w:t>Kulcsfogalmak</w:t>
            </w:r>
            <w:r w:rsidRPr="00B23D63">
              <w:rPr>
                <w:color w:val="000000"/>
              </w:rPr>
              <w:t>/</w:t>
            </w:r>
            <w:r w:rsidRPr="00B23D63">
              <w:rPr>
                <w:color w:val="000000"/>
                <w:lang w:val="cs-CZ"/>
              </w:rPr>
              <w:t>fogalmak</w:t>
            </w:r>
          </w:p>
        </w:tc>
        <w:tc>
          <w:tcPr>
            <w:tcW w:w="7387" w:type="dxa"/>
            <w:gridSpan w:val="5"/>
          </w:tcPr>
          <w:p w:rsidR="0078307A" w:rsidRPr="00B23D63" w:rsidRDefault="0078307A" w:rsidP="0078307A">
            <w:pPr>
              <w:pStyle w:val="Kedvenc"/>
              <w:rPr>
                <w:color w:val="000000"/>
              </w:rPr>
            </w:pPr>
            <w:r w:rsidRPr="00B23D63">
              <w:rPr>
                <w:color w:val="000000"/>
              </w:rPr>
              <w:t xml:space="preserve">Összefüggés, ellentétes </w:t>
            </w:r>
            <w:r w:rsidRPr="00B23D63">
              <w:rPr>
                <w:color w:val="000000"/>
                <w:lang w:val="cs-CZ"/>
              </w:rPr>
              <w:t>viszonyszó</w:t>
            </w:r>
            <w:r w:rsidRPr="00B23D63">
              <w:rPr>
                <w:color w:val="000000"/>
              </w:rPr>
              <w:t>, sorozat, hozzárendelés.</w:t>
            </w:r>
          </w:p>
        </w:tc>
      </w:tr>
    </w:tbl>
    <w:p w:rsidR="0078307A" w:rsidRDefault="0078307A" w:rsidP="0078307A">
      <w:pPr>
        <w:pStyle w:val="Kedvenc"/>
      </w:pPr>
    </w:p>
    <w:p w:rsidR="0078307A" w:rsidRPr="0069619C" w:rsidRDefault="0078307A" w:rsidP="0078307A">
      <w:pPr>
        <w:pStyle w:val="Kedvenc"/>
      </w:pPr>
    </w:p>
    <w:tbl>
      <w:tblPr>
        <w:tblW w:w="92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8"/>
        <w:gridCol w:w="7253"/>
      </w:tblGrid>
      <w:tr w:rsidR="0078307A" w:rsidRPr="00B23D63" w:rsidTr="00F71689">
        <w:trPr>
          <w:jc w:val="center"/>
        </w:trPr>
        <w:tc>
          <w:tcPr>
            <w:tcW w:w="1956" w:type="dxa"/>
            <w:vAlign w:val="center"/>
          </w:tcPr>
          <w:p w:rsidR="0078307A" w:rsidRPr="00B23D63" w:rsidRDefault="0078307A" w:rsidP="0078307A">
            <w:pPr>
              <w:pStyle w:val="Kedvenc"/>
              <w:rPr>
                <w:color w:val="000000"/>
              </w:rPr>
            </w:pPr>
            <w:r w:rsidRPr="00B23D63">
              <w:rPr>
                <w:color w:val="000000"/>
              </w:rPr>
              <w:t xml:space="preserve">A fejlesztés várt </w:t>
            </w:r>
            <w:r w:rsidRPr="00B23D63">
              <w:rPr>
                <w:color w:val="000000"/>
                <w:lang w:val="cs-CZ"/>
              </w:rPr>
              <w:t>eredményei</w:t>
            </w:r>
            <w:r w:rsidRPr="00B23D63">
              <w:rPr>
                <w:color w:val="000000"/>
              </w:rPr>
              <w:t xml:space="preserve"> a két </w:t>
            </w:r>
            <w:r w:rsidRPr="00B23D63">
              <w:rPr>
                <w:color w:val="000000"/>
                <w:lang w:val="cs-CZ"/>
              </w:rPr>
              <w:t>évfolyamos</w:t>
            </w:r>
            <w:r w:rsidRPr="00B23D63">
              <w:rPr>
                <w:color w:val="000000"/>
              </w:rPr>
              <w:t xml:space="preserve"> ciklus végére</w:t>
            </w:r>
          </w:p>
        </w:tc>
        <w:tc>
          <w:tcPr>
            <w:tcW w:w="7171" w:type="dxa"/>
            <w:vAlign w:val="center"/>
          </w:tcPr>
          <w:p w:rsidR="0078307A" w:rsidRPr="00B23D63" w:rsidRDefault="0078307A" w:rsidP="0078307A">
            <w:pPr>
              <w:pStyle w:val="Kedvenc"/>
              <w:rPr>
                <w:color w:val="000000"/>
              </w:rPr>
            </w:pPr>
            <w:r w:rsidRPr="00B23D63">
              <w:rPr>
                <w:color w:val="000000"/>
              </w:rPr>
              <w:t xml:space="preserve">Személyek, </w:t>
            </w:r>
            <w:r w:rsidRPr="00B23D63">
              <w:rPr>
                <w:color w:val="000000"/>
                <w:lang w:val="cs-CZ"/>
              </w:rPr>
              <w:t>tárgyak</w:t>
            </w:r>
            <w:r w:rsidRPr="00B23D63">
              <w:rPr>
                <w:color w:val="000000"/>
              </w:rPr>
              <w:t xml:space="preserve">, alakzatok csoportosítása </w:t>
            </w:r>
            <w:r w:rsidRPr="00B23D63">
              <w:rPr>
                <w:color w:val="000000"/>
                <w:lang w:val="cs-CZ"/>
              </w:rPr>
              <w:t>azonosság</w:t>
            </w:r>
            <w:r w:rsidRPr="00B23D63">
              <w:rPr>
                <w:color w:val="000000"/>
              </w:rPr>
              <w:t>, azonos tulajdonság alapján.</w:t>
            </w:r>
          </w:p>
          <w:p w:rsidR="0078307A" w:rsidRPr="00B23D63" w:rsidRDefault="0078307A" w:rsidP="0078307A">
            <w:pPr>
              <w:pStyle w:val="Kedvenc"/>
              <w:rPr>
                <w:color w:val="000000"/>
              </w:rPr>
            </w:pPr>
            <w:r w:rsidRPr="00B23D63">
              <w:rPr>
                <w:color w:val="000000"/>
              </w:rPr>
              <w:t>Nagyságbeli, térbeli és síkbeli viszonyszavak használata.</w:t>
            </w:r>
          </w:p>
          <w:p w:rsidR="0078307A" w:rsidRPr="00B23D63" w:rsidRDefault="0078307A" w:rsidP="0078307A">
            <w:pPr>
              <w:pStyle w:val="Kedvenc"/>
              <w:rPr>
                <w:color w:val="000000"/>
              </w:rPr>
            </w:pPr>
          </w:p>
          <w:p w:rsidR="0078307A" w:rsidRPr="00B23D63" w:rsidRDefault="0078307A" w:rsidP="0078307A">
            <w:pPr>
              <w:pStyle w:val="Kedvenc"/>
              <w:rPr>
                <w:color w:val="000000"/>
              </w:rPr>
            </w:pPr>
            <w:r w:rsidRPr="00B23D63">
              <w:rPr>
                <w:color w:val="000000"/>
              </w:rPr>
              <w:t xml:space="preserve">Biztos számfogalom 10-es </w:t>
            </w:r>
            <w:r w:rsidRPr="00B23D63">
              <w:rPr>
                <w:color w:val="000000"/>
                <w:lang w:val="cs-CZ"/>
              </w:rPr>
              <w:t>számkörben</w:t>
            </w:r>
            <w:r w:rsidRPr="00B23D63">
              <w:rPr>
                <w:color w:val="000000"/>
              </w:rPr>
              <w:t>.</w:t>
            </w:r>
          </w:p>
          <w:p w:rsidR="0078307A" w:rsidRPr="00B23D63" w:rsidRDefault="0078307A" w:rsidP="0078307A">
            <w:pPr>
              <w:pStyle w:val="Kedvenc"/>
              <w:rPr>
                <w:color w:val="000000"/>
              </w:rPr>
            </w:pPr>
            <w:r w:rsidRPr="00B23D63">
              <w:rPr>
                <w:color w:val="000000"/>
              </w:rPr>
              <w:t>Jártasság 20-as számkörben.</w:t>
            </w:r>
          </w:p>
          <w:p w:rsidR="0078307A" w:rsidRPr="00B23D63" w:rsidRDefault="0078307A" w:rsidP="0078307A">
            <w:pPr>
              <w:pStyle w:val="Kedvenc"/>
              <w:rPr>
                <w:color w:val="000000"/>
              </w:rPr>
            </w:pPr>
            <w:r w:rsidRPr="00B23D63">
              <w:rPr>
                <w:color w:val="000000"/>
              </w:rPr>
              <w:t xml:space="preserve">Összeadások és kivonások 10-es számkörben készségszinten, 20-as számkörben eszközhasználattal. </w:t>
            </w:r>
          </w:p>
          <w:p w:rsidR="0078307A" w:rsidRPr="00B23D63" w:rsidRDefault="0078307A" w:rsidP="0078307A">
            <w:pPr>
              <w:pStyle w:val="Kedvenc"/>
              <w:rPr>
                <w:color w:val="000000"/>
              </w:rPr>
            </w:pPr>
            <w:r w:rsidRPr="00B23D63">
              <w:rPr>
                <w:color w:val="000000"/>
              </w:rPr>
              <w:t>Egyszerű szóbeli szöveges feladatok megoldása.</w:t>
            </w:r>
          </w:p>
          <w:p w:rsidR="0078307A" w:rsidRPr="00B23D63" w:rsidRDefault="0078307A" w:rsidP="0078307A">
            <w:pPr>
              <w:pStyle w:val="Kedvenc"/>
              <w:rPr>
                <w:color w:val="000000"/>
              </w:rPr>
            </w:pPr>
          </w:p>
          <w:p w:rsidR="0078307A" w:rsidRPr="00B23D63" w:rsidRDefault="0078307A" w:rsidP="0078307A">
            <w:pPr>
              <w:pStyle w:val="Kedvenc"/>
              <w:rPr>
                <w:color w:val="000000"/>
              </w:rPr>
            </w:pPr>
            <w:r w:rsidRPr="00B23D63">
              <w:rPr>
                <w:color w:val="000000"/>
              </w:rPr>
              <w:t xml:space="preserve">Alkotás térben, síkban. </w:t>
            </w:r>
          </w:p>
          <w:p w:rsidR="0078307A" w:rsidRPr="00B23D63" w:rsidRDefault="0078307A" w:rsidP="0078307A">
            <w:pPr>
              <w:pStyle w:val="Kedvenc"/>
              <w:rPr>
                <w:color w:val="000000"/>
              </w:rPr>
            </w:pPr>
            <w:r w:rsidRPr="00B23D63">
              <w:rPr>
                <w:color w:val="000000"/>
              </w:rPr>
              <w:t>Térbeli és síkbeli helyzetek létrehozása, létrehozott helyzetek leolvasása, megfogalmazása.</w:t>
            </w:r>
          </w:p>
          <w:p w:rsidR="0078307A" w:rsidRPr="00B23D63" w:rsidRDefault="0078307A" w:rsidP="0078307A">
            <w:pPr>
              <w:pStyle w:val="Kedvenc"/>
              <w:rPr>
                <w:color w:val="000000"/>
              </w:rPr>
            </w:pPr>
            <w:r w:rsidRPr="00B23D63">
              <w:rPr>
                <w:color w:val="000000"/>
              </w:rPr>
              <w:t>A tanult térbeli és síkbeli alakzatok felismerése, tulajdonságaik megfogalmazása.</w:t>
            </w:r>
          </w:p>
          <w:p w:rsidR="0078307A" w:rsidRPr="00B23D63" w:rsidRDefault="0078307A" w:rsidP="0078307A">
            <w:pPr>
              <w:pStyle w:val="Kedvenc"/>
              <w:rPr>
                <w:color w:val="000000"/>
              </w:rPr>
            </w:pPr>
            <w:r w:rsidRPr="00B23D63">
              <w:rPr>
                <w:color w:val="000000"/>
              </w:rPr>
              <w:t>Tapasztalatok gyűjtése a hosszúság, tömeg, űrtartalom méréséről.</w:t>
            </w:r>
          </w:p>
          <w:p w:rsidR="0078307A" w:rsidRPr="00B23D63" w:rsidRDefault="0078307A" w:rsidP="0078307A">
            <w:pPr>
              <w:pStyle w:val="Kedvenc"/>
              <w:rPr>
                <w:color w:val="000000"/>
              </w:rPr>
            </w:pPr>
          </w:p>
          <w:p w:rsidR="0078307A" w:rsidRPr="00B23D63" w:rsidRDefault="0078307A" w:rsidP="0078307A">
            <w:pPr>
              <w:pStyle w:val="Kedvenc"/>
              <w:rPr>
                <w:color w:val="000000"/>
              </w:rPr>
            </w:pPr>
            <w:r w:rsidRPr="00B23D63">
              <w:rPr>
                <w:color w:val="000000"/>
              </w:rPr>
              <w:t>Összefüggések felismerése, jelölése egyszerűbb esetekben.</w:t>
            </w:r>
          </w:p>
          <w:p w:rsidR="0078307A" w:rsidRPr="00B23D63" w:rsidRDefault="0078307A" w:rsidP="0078307A">
            <w:pPr>
              <w:pStyle w:val="Kedvenc"/>
              <w:rPr>
                <w:color w:val="000000"/>
              </w:rPr>
            </w:pPr>
            <w:r w:rsidRPr="00B23D63">
              <w:rPr>
                <w:color w:val="000000"/>
              </w:rPr>
              <w:t>Egyszerű sorozatok folytatása megadott szabály alapján.</w:t>
            </w:r>
          </w:p>
        </w:tc>
      </w:tr>
    </w:tbl>
    <w:p w:rsidR="0078307A" w:rsidRDefault="0078307A" w:rsidP="0078307A">
      <w:pPr>
        <w:pStyle w:val="Kedvenc"/>
      </w:pPr>
    </w:p>
    <w:p w:rsidR="0078307A" w:rsidRDefault="0078307A" w:rsidP="0078307A">
      <w:pPr>
        <w:pStyle w:val="Kedvenc"/>
      </w:pPr>
    </w:p>
    <w:p w:rsidR="0078307A" w:rsidRDefault="0078307A" w:rsidP="0078307A">
      <w:pPr>
        <w:pStyle w:val="Kedvenc"/>
      </w:pPr>
    </w:p>
    <w:p w:rsidR="0078307A" w:rsidRPr="0069619C" w:rsidRDefault="0078307A" w:rsidP="0078307A">
      <w:pPr>
        <w:pStyle w:val="Kedvenc"/>
      </w:pPr>
      <w:r>
        <w:br w:type="page"/>
      </w:r>
      <w:r w:rsidRPr="0069619C">
        <w:lastRenderedPageBreak/>
        <w:t>3</w:t>
      </w:r>
      <w:r>
        <w:t>–</w:t>
      </w:r>
      <w:r w:rsidRPr="0069619C">
        <w:t>4. évfolyam</w:t>
      </w:r>
    </w:p>
    <w:p w:rsidR="0078307A" w:rsidRPr="0069619C" w:rsidRDefault="0078307A" w:rsidP="0078307A">
      <w:pPr>
        <w:pStyle w:val="Kedvenc"/>
      </w:pPr>
    </w:p>
    <w:p w:rsidR="0078307A" w:rsidRPr="0069619C" w:rsidRDefault="0078307A" w:rsidP="0078307A">
      <w:pPr>
        <w:pStyle w:val="Kedvenc"/>
      </w:pPr>
      <w:r w:rsidRPr="0069619C">
        <w:t>A két év kiemelt célja a tanulási képességek intenzív fejlesztése. Feladata a tantárgy iránti érdeklődés folyamatos fenntartása</w:t>
      </w:r>
      <w:r>
        <w:t>,</w:t>
      </w:r>
      <w:r w:rsidRPr="0069619C">
        <w:t xml:space="preserve"> azért, hogy a tanulók szívesen és aktívan tevékenykedjenek a matematikaórákon</w:t>
      </w:r>
      <w:r>
        <w:t>; h</w:t>
      </w:r>
      <w:r w:rsidRPr="0069619C">
        <w:t>elyes tanulási szokások kialakítása</w:t>
      </w:r>
      <w:r>
        <w:t>;</w:t>
      </w:r>
      <w:r w:rsidRPr="0069619C">
        <w:t xml:space="preserve"> </w:t>
      </w:r>
      <w:r>
        <w:t>a</w:t>
      </w:r>
      <w:r w:rsidRPr="0069619C">
        <w:t>z önálló tanulás kialakulásának segítése egyénre szabott motivációval, tanulási módokkal, eljárásokkal</w:t>
      </w:r>
      <w:r>
        <w:t>;</w:t>
      </w:r>
      <w:r w:rsidRPr="0069619C">
        <w:t xml:space="preserve"> </w:t>
      </w:r>
      <w:r>
        <w:t>a</w:t>
      </w:r>
      <w:r w:rsidRPr="0069619C">
        <w:t xml:space="preserve"> matematikai ismeretek bővítése, készségek, képességek fejlesztése változatos tevékenységek, saját élmények és tapasztalatok alapján. </w:t>
      </w:r>
      <w:r>
        <w:t xml:space="preserve">Az </w:t>
      </w:r>
      <w:r w:rsidRPr="0069619C">
        <w:t>IKT</w:t>
      </w:r>
      <w:r>
        <w:t>-</w:t>
      </w:r>
      <w:r w:rsidRPr="0069619C">
        <w:t>eszközök használata a tanítás-tanulási folyamat különböző szakaszaiban jelenik meg. A gondolkodási módok gyakorlása valós élethelyzetekből kiindulva történik a szövegértés, szövegalkotás fejlesztésé</w:t>
      </w:r>
      <w:r>
        <w:t>vel</w:t>
      </w:r>
      <w:r w:rsidRPr="0069619C">
        <w:t xml:space="preserve">, a tanult matematikai fogalmak, a matematikai nyelv egyre pontosabb használatával. </w:t>
      </w:r>
    </w:p>
    <w:p w:rsidR="0078307A" w:rsidRPr="0069619C" w:rsidRDefault="0078307A" w:rsidP="0078307A">
      <w:pPr>
        <w:pStyle w:val="Kedvenc"/>
      </w:pPr>
      <w:r w:rsidRPr="0069619C">
        <w:t>A kreativitás és az alkotókedv felkeltése matematikai tevékenységek során valósul meg, törekedve a minél pontosabb és kitartó munkavégzésre</w:t>
      </w:r>
      <w:r>
        <w:t>,</w:t>
      </w:r>
      <w:r w:rsidRPr="0069619C">
        <w:t xml:space="preserve"> az önellenőrzésre ösztönzésre. </w:t>
      </w:r>
      <w:r>
        <w:t>Az ö</w:t>
      </w:r>
      <w:r w:rsidRPr="0069619C">
        <w:t>nértékelés és az önismeret fejlesztése párhuzamosan valósul meg az önbizalom folyamatos megerősítésével, az együttműködési képesség, a segítőkészség fejlesztésével, mások segítségének, észrevételeinek elfogadásával.</w:t>
      </w:r>
    </w:p>
    <w:p w:rsidR="0078307A" w:rsidRPr="0069619C" w:rsidRDefault="0078307A" w:rsidP="0078307A">
      <w:pPr>
        <w:pStyle w:val="Kedvenc"/>
      </w:pPr>
      <w:r w:rsidRPr="0069619C">
        <w:t>A 3</w:t>
      </w:r>
      <w:r>
        <w:t>–</w:t>
      </w:r>
      <w:r w:rsidRPr="0069619C">
        <w:t xml:space="preserve">4. évfolyamon a figyelem terjedelmének, tartósságának és a koncentráció időtartamának növelése kiegészül az auditív és vizuális észlelés és érzékelés pontosságának fejlesztésével, a mozgásos, képi és fogalmi emlékezet fejlesztésével. Kiemelt figyelmet kell fordítani </w:t>
      </w:r>
      <w:r>
        <w:t xml:space="preserve">a </w:t>
      </w:r>
      <w:r w:rsidRPr="0069619C">
        <w:t>finommotoros mozgáskoordináció további fejlesztésére a matematikai és a szerkesztőeszközök használatának során is. A sérülésekből, fogyatékosságból eredő tanulási nehézségek leküzdése differenciálással és egyénre szabott tanulási eljárásokkal, terápiás, fejlesztő programokkal kiegészítve valósul meg.</w:t>
      </w:r>
    </w:p>
    <w:p w:rsidR="0078307A" w:rsidRPr="0069619C" w:rsidRDefault="0078307A" w:rsidP="0078307A">
      <w:pPr>
        <w:pStyle w:val="Kedvenc"/>
      </w:pPr>
      <w:r w:rsidRPr="0069619C">
        <w:t>A Gondolkodási módszerek alapozása, halmazok, matematikai logika, kombinatorika</w:t>
      </w:r>
      <w:r>
        <w:t>, valamint</w:t>
      </w:r>
      <w:r w:rsidRPr="0069619C">
        <w:t xml:space="preserve"> a Függvények, az analízis elemei és a Statisztika, valószínűség témaköröknél javasolt óraszámok az új ismeretek feldolgozására vonatkoznak, ezeknek a témaköröknek az ismereteit eszközként használjuk a többi témakör tanulásakor.</w:t>
      </w:r>
    </w:p>
    <w:p w:rsidR="0078307A" w:rsidRDefault="0078307A" w:rsidP="0078307A">
      <w:pPr>
        <w:pStyle w:val="Kedvenc"/>
      </w:pPr>
    </w:p>
    <w:p w:rsidR="0078307A" w:rsidRPr="00FD000D" w:rsidRDefault="0078307A" w:rsidP="0078307A">
      <w:pPr>
        <w:pStyle w:val="Kedvenc"/>
      </w:pPr>
      <w:r w:rsidRPr="00FD000D">
        <w:t>3. évfolyam</w:t>
      </w:r>
    </w:p>
    <w:p w:rsidR="0078307A" w:rsidRDefault="0078307A" w:rsidP="0078307A">
      <w:pPr>
        <w:pStyle w:val="Kedvenc"/>
      </w:pPr>
    </w:p>
    <w:tbl>
      <w:tblPr>
        <w:tblStyle w:val="Rcsostblzat"/>
        <w:tblW w:w="0" w:type="auto"/>
        <w:jc w:val="center"/>
        <w:tblLook w:val="01E0" w:firstRow="1" w:lastRow="1" w:firstColumn="1" w:lastColumn="1" w:noHBand="0" w:noVBand="0"/>
      </w:tblPr>
      <w:tblGrid>
        <w:gridCol w:w="2988"/>
        <w:gridCol w:w="1072"/>
      </w:tblGrid>
      <w:tr w:rsidR="0078307A" w:rsidTr="00F71689">
        <w:trPr>
          <w:jc w:val="center"/>
        </w:trPr>
        <w:tc>
          <w:tcPr>
            <w:tcW w:w="2988" w:type="dxa"/>
          </w:tcPr>
          <w:p w:rsidR="0078307A" w:rsidRPr="00A9727F" w:rsidRDefault="0078307A" w:rsidP="0078307A">
            <w:pPr>
              <w:pStyle w:val="Kedvenc"/>
            </w:pPr>
            <w:r>
              <w:t>Tematikai egység</w:t>
            </w:r>
          </w:p>
        </w:tc>
        <w:tc>
          <w:tcPr>
            <w:tcW w:w="1072" w:type="dxa"/>
          </w:tcPr>
          <w:p w:rsidR="0078307A" w:rsidRDefault="0078307A" w:rsidP="0078307A">
            <w:pPr>
              <w:pStyle w:val="Kedvenc"/>
            </w:pPr>
            <w:r w:rsidRPr="002311DC">
              <w:t>Óraszám</w:t>
            </w:r>
            <w:r>
              <w:t xml:space="preserve"> </w:t>
            </w:r>
          </w:p>
        </w:tc>
      </w:tr>
      <w:tr w:rsidR="0078307A" w:rsidTr="00F71689">
        <w:trPr>
          <w:jc w:val="center"/>
        </w:trPr>
        <w:tc>
          <w:tcPr>
            <w:tcW w:w="2988" w:type="dxa"/>
          </w:tcPr>
          <w:p w:rsidR="0078307A" w:rsidRPr="00A9727F" w:rsidRDefault="0078307A" w:rsidP="0078307A">
            <w:pPr>
              <w:pStyle w:val="Kedvenc"/>
            </w:pPr>
            <w:r w:rsidRPr="00A9727F">
              <w:t>1. Gondolkodási módszerek, halmazok, matematikai logika, kombinatorika</w:t>
            </w:r>
          </w:p>
        </w:tc>
        <w:tc>
          <w:tcPr>
            <w:tcW w:w="1072" w:type="dxa"/>
          </w:tcPr>
          <w:p w:rsidR="0078307A" w:rsidRDefault="0078307A" w:rsidP="0078307A">
            <w:pPr>
              <w:pStyle w:val="Kedvenc"/>
            </w:pPr>
            <w:r>
              <w:t>7</w:t>
            </w:r>
          </w:p>
        </w:tc>
      </w:tr>
      <w:tr w:rsidR="0078307A" w:rsidTr="00F71689">
        <w:trPr>
          <w:jc w:val="center"/>
        </w:trPr>
        <w:tc>
          <w:tcPr>
            <w:tcW w:w="2988" w:type="dxa"/>
          </w:tcPr>
          <w:p w:rsidR="0078307A" w:rsidRPr="00A9727F" w:rsidRDefault="0078307A" w:rsidP="0078307A">
            <w:pPr>
              <w:pStyle w:val="Kedvenc"/>
            </w:pPr>
            <w:r w:rsidRPr="00A9727F">
              <w:t>2. Számelmélet, algebra</w:t>
            </w:r>
          </w:p>
        </w:tc>
        <w:tc>
          <w:tcPr>
            <w:tcW w:w="1072" w:type="dxa"/>
          </w:tcPr>
          <w:p w:rsidR="0078307A" w:rsidRDefault="0078307A" w:rsidP="0078307A">
            <w:pPr>
              <w:pStyle w:val="Kedvenc"/>
            </w:pPr>
            <w:r>
              <w:t>71</w:t>
            </w:r>
          </w:p>
        </w:tc>
      </w:tr>
      <w:tr w:rsidR="0078307A" w:rsidTr="00F71689">
        <w:trPr>
          <w:jc w:val="center"/>
        </w:trPr>
        <w:tc>
          <w:tcPr>
            <w:tcW w:w="2988" w:type="dxa"/>
          </w:tcPr>
          <w:p w:rsidR="0078307A" w:rsidRPr="00A9727F" w:rsidRDefault="0078307A" w:rsidP="0078307A">
            <w:pPr>
              <w:pStyle w:val="Kedvenc"/>
            </w:pPr>
            <w:r w:rsidRPr="00A9727F">
              <w:rPr>
                <w:lang w:val="cs-CZ"/>
              </w:rPr>
              <w:t>3. Geometria – mérés</w:t>
            </w:r>
          </w:p>
        </w:tc>
        <w:tc>
          <w:tcPr>
            <w:tcW w:w="1072" w:type="dxa"/>
          </w:tcPr>
          <w:p w:rsidR="0078307A" w:rsidRDefault="0078307A" w:rsidP="0078307A">
            <w:pPr>
              <w:pStyle w:val="Kedvenc"/>
            </w:pPr>
            <w:r>
              <w:t>33</w:t>
            </w:r>
          </w:p>
        </w:tc>
      </w:tr>
      <w:tr w:rsidR="0078307A" w:rsidTr="00F71689">
        <w:trPr>
          <w:jc w:val="center"/>
        </w:trPr>
        <w:tc>
          <w:tcPr>
            <w:tcW w:w="2988" w:type="dxa"/>
          </w:tcPr>
          <w:p w:rsidR="0078307A" w:rsidRPr="00A9727F" w:rsidRDefault="0078307A" w:rsidP="0078307A">
            <w:pPr>
              <w:pStyle w:val="Kedvenc"/>
            </w:pPr>
            <w:r w:rsidRPr="00A9727F">
              <w:t xml:space="preserve">4. </w:t>
            </w:r>
            <w:r w:rsidRPr="00A9727F">
              <w:rPr>
                <w:lang w:val="cs-CZ"/>
              </w:rPr>
              <w:t>Függvények, az analízis elemei</w:t>
            </w:r>
          </w:p>
        </w:tc>
        <w:tc>
          <w:tcPr>
            <w:tcW w:w="1072" w:type="dxa"/>
          </w:tcPr>
          <w:p w:rsidR="0078307A" w:rsidRDefault="0078307A" w:rsidP="0078307A">
            <w:pPr>
              <w:pStyle w:val="Kedvenc"/>
            </w:pPr>
            <w:r>
              <w:t>19</w:t>
            </w:r>
          </w:p>
        </w:tc>
      </w:tr>
      <w:tr w:rsidR="0078307A" w:rsidTr="00F71689">
        <w:trPr>
          <w:jc w:val="center"/>
        </w:trPr>
        <w:tc>
          <w:tcPr>
            <w:tcW w:w="2988" w:type="dxa"/>
          </w:tcPr>
          <w:p w:rsidR="0078307A" w:rsidRDefault="0078307A" w:rsidP="0078307A">
            <w:pPr>
              <w:pStyle w:val="Kedvenc"/>
            </w:pPr>
            <w:r>
              <w:t>Szabadon felhasználható</w:t>
            </w:r>
          </w:p>
        </w:tc>
        <w:tc>
          <w:tcPr>
            <w:tcW w:w="1072" w:type="dxa"/>
          </w:tcPr>
          <w:p w:rsidR="0078307A" w:rsidRDefault="0078307A" w:rsidP="0078307A">
            <w:pPr>
              <w:pStyle w:val="Kedvenc"/>
            </w:pPr>
            <w:r>
              <w:t>14</w:t>
            </w:r>
          </w:p>
        </w:tc>
      </w:tr>
      <w:tr w:rsidR="0078307A" w:rsidTr="00F71689">
        <w:trPr>
          <w:jc w:val="center"/>
        </w:trPr>
        <w:tc>
          <w:tcPr>
            <w:tcW w:w="2988" w:type="dxa"/>
          </w:tcPr>
          <w:p w:rsidR="0078307A" w:rsidRDefault="0078307A" w:rsidP="0078307A">
            <w:pPr>
              <w:pStyle w:val="Kedvenc"/>
            </w:pPr>
            <w:r>
              <w:t>Évi összes</w:t>
            </w:r>
          </w:p>
        </w:tc>
        <w:tc>
          <w:tcPr>
            <w:tcW w:w="1072" w:type="dxa"/>
          </w:tcPr>
          <w:p w:rsidR="0078307A" w:rsidRDefault="0078307A" w:rsidP="0078307A">
            <w:pPr>
              <w:pStyle w:val="Kedvenc"/>
            </w:pPr>
            <w:r>
              <w:t>144</w:t>
            </w:r>
          </w:p>
        </w:tc>
      </w:tr>
    </w:tbl>
    <w:p w:rsidR="0078307A" w:rsidRDefault="0078307A" w:rsidP="0078307A">
      <w:pPr>
        <w:pStyle w:val="Kedvenc"/>
      </w:pPr>
    </w:p>
    <w:p w:rsidR="0078307A" w:rsidRDefault="0078307A" w:rsidP="0078307A">
      <w:pPr>
        <w:pStyle w:val="Kedvenc"/>
      </w:pPr>
    </w:p>
    <w:tbl>
      <w:tblPr>
        <w:tblW w:w="92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1"/>
        <w:gridCol w:w="148"/>
        <w:gridCol w:w="64"/>
        <w:gridCol w:w="132"/>
        <w:gridCol w:w="130"/>
        <w:gridCol w:w="84"/>
        <w:gridCol w:w="168"/>
        <w:gridCol w:w="335"/>
        <w:gridCol w:w="167"/>
        <w:gridCol w:w="55"/>
        <w:gridCol w:w="35"/>
        <w:gridCol w:w="3464"/>
        <w:gridCol w:w="24"/>
        <w:gridCol w:w="9"/>
        <w:gridCol w:w="47"/>
        <w:gridCol w:w="455"/>
        <w:gridCol w:w="113"/>
        <w:gridCol w:w="115"/>
        <w:gridCol w:w="26"/>
        <w:gridCol w:w="1841"/>
      </w:tblGrid>
      <w:tr w:rsidR="0078307A" w:rsidRPr="0069619C" w:rsidTr="00F71689">
        <w:trPr>
          <w:jc w:val="center"/>
        </w:trPr>
        <w:tc>
          <w:tcPr>
            <w:tcW w:w="2307" w:type="dxa"/>
            <w:gridSpan w:val="5"/>
            <w:tcBorders>
              <w:top w:val="single" w:sz="4" w:space="0" w:color="auto"/>
              <w:left w:val="single" w:sz="4" w:space="0" w:color="auto"/>
              <w:bottom w:val="single" w:sz="4" w:space="0" w:color="auto"/>
              <w:right w:val="single" w:sz="4" w:space="0" w:color="auto"/>
            </w:tcBorders>
            <w:vAlign w:val="center"/>
          </w:tcPr>
          <w:p w:rsidR="0078307A" w:rsidRPr="0069619C" w:rsidRDefault="0078307A" w:rsidP="0078307A">
            <w:pPr>
              <w:pStyle w:val="Kedvenc"/>
            </w:pPr>
            <w:r w:rsidRPr="0069619C">
              <w:t>Tematikai egység/</w:t>
            </w:r>
            <w:r>
              <w:t xml:space="preserve"> </w:t>
            </w:r>
            <w:r w:rsidRPr="0069619C">
              <w:t>Fejlesztési cél</w:t>
            </w:r>
          </w:p>
        </w:tc>
        <w:tc>
          <w:tcPr>
            <w:tcW w:w="5231" w:type="dxa"/>
            <w:gridSpan w:val="14"/>
            <w:tcBorders>
              <w:top w:val="single" w:sz="4" w:space="0" w:color="auto"/>
              <w:left w:val="single" w:sz="4" w:space="0" w:color="auto"/>
              <w:bottom w:val="single" w:sz="4" w:space="0" w:color="auto"/>
              <w:right w:val="single" w:sz="4" w:space="0" w:color="auto"/>
            </w:tcBorders>
            <w:vAlign w:val="center"/>
          </w:tcPr>
          <w:p w:rsidR="0078307A" w:rsidRPr="0069619C" w:rsidRDefault="0078307A" w:rsidP="0078307A">
            <w:pPr>
              <w:pStyle w:val="Kedvenc"/>
            </w:pPr>
            <w:r w:rsidRPr="0069619C">
              <w:t>1. G</w:t>
            </w:r>
            <w:r>
              <w:t>ondolkodási módszerek, halmazok, matematikai logika, kombinatorika</w:t>
            </w:r>
          </w:p>
        </w:tc>
        <w:tc>
          <w:tcPr>
            <w:tcW w:w="1700" w:type="dxa"/>
            <w:tcBorders>
              <w:top w:val="single" w:sz="4" w:space="0" w:color="auto"/>
              <w:left w:val="single" w:sz="4" w:space="0" w:color="auto"/>
              <w:bottom w:val="single" w:sz="4" w:space="0" w:color="auto"/>
              <w:right w:val="single" w:sz="4" w:space="0" w:color="auto"/>
            </w:tcBorders>
            <w:vAlign w:val="center"/>
          </w:tcPr>
          <w:p w:rsidR="0078307A" w:rsidRPr="00572F11" w:rsidRDefault="0078307A" w:rsidP="0078307A">
            <w:pPr>
              <w:pStyle w:val="Kedvenc"/>
              <w:rPr>
                <w:lang w:val="cs-CZ"/>
              </w:rPr>
            </w:pPr>
            <w:r w:rsidRPr="00D1639D">
              <w:rPr>
                <w:lang w:val="cs-CZ"/>
              </w:rPr>
              <w:t>Órakeret</w:t>
            </w:r>
            <w:r>
              <w:rPr>
                <w:lang w:val="cs-CZ"/>
              </w:rPr>
              <w:t xml:space="preserve"> 7</w:t>
            </w:r>
            <w:r w:rsidRPr="00572F11">
              <w:rPr>
                <w:lang w:val="cs-CZ"/>
              </w:rPr>
              <w:t xml:space="preserve"> óra</w:t>
            </w:r>
          </w:p>
        </w:tc>
      </w:tr>
      <w:tr w:rsidR="0078307A" w:rsidRPr="0069619C" w:rsidTr="00F71689">
        <w:trPr>
          <w:jc w:val="center"/>
        </w:trPr>
        <w:tc>
          <w:tcPr>
            <w:tcW w:w="2307" w:type="dxa"/>
            <w:gridSpan w:val="5"/>
            <w:tcBorders>
              <w:top w:val="single" w:sz="4" w:space="0" w:color="auto"/>
              <w:left w:val="single" w:sz="4" w:space="0" w:color="auto"/>
              <w:bottom w:val="single" w:sz="4" w:space="0" w:color="auto"/>
              <w:right w:val="single" w:sz="4" w:space="0" w:color="auto"/>
            </w:tcBorders>
            <w:vAlign w:val="center"/>
          </w:tcPr>
          <w:p w:rsidR="0078307A" w:rsidRPr="0069619C" w:rsidRDefault="0078307A" w:rsidP="0078307A">
            <w:pPr>
              <w:pStyle w:val="Kedvenc"/>
            </w:pPr>
            <w:r w:rsidRPr="0069619C">
              <w:t>Előzetes tudás</w:t>
            </w:r>
          </w:p>
        </w:tc>
        <w:tc>
          <w:tcPr>
            <w:tcW w:w="6931" w:type="dxa"/>
            <w:gridSpan w:val="15"/>
            <w:tcBorders>
              <w:top w:val="single" w:sz="4" w:space="0" w:color="auto"/>
              <w:left w:val="single" w:sz="4" w:space="0" w:color="auto"/>
              <w:bottom w:val="single" w:sz="4" w:space="0" w:color="auto"/>
              <w:right w:val="single" w:sz="4" w:space="0" w:color="auto"/>
            </w:tcBorders>
            <w:vAlign w:val="center"/>
          </w:tcPr>
          <w:p w:rsidR="0078307A" w:rsidRPr="0069619C" w:rsidRDefault="0078307A" w:rsidP="0078307A">
            <w:pPr>
              <w:pStyle w:val="Kedvenc"/>
            </w:pPr>
            <w:r w:rsidRPr="00572F11">
              <w:rPr>
                <w:lang w:val="cs-CZ"/>
              </w:rPr>
              <w:t>Színek</w:t>
            </w:r>
            <w:r w:rsidRPr="0069619C">
              <w:t xml:space="preserve"> és formák érzékelése. A nagyságbeli viszonyszavak, a logikai készlet elemeinek</w:t>
            </w:r>
            <w:r>
              <w:t>,</w:t>
            </w:r>
            <w:r w:rsidRPr="0069619C">
              <w:t xml:space="preserve"> a tanult geometriai alakzatok és a számok tulajdonságainak ismerete.</w:t>
            </w:r>
          </w:p>
        </w:tc>
      </w:tr>
      <w:tr w:rsidR="0078307A" w:rsidRPr="0069619C" w:rsidTr="00F71689">
        <w:trPr>
          <w:jc w:val="center"/>
        </w:trPr>
        <w:tc>
          <w:tcPr>
            <w:tcW w:w="2307" w:type="dxa"/>
            <w:gridSpan w:val="5"/>
            <w:tcBorders>
              <w:top w:val="single" w:sz="4" w:space="0" w:color="auto"/>
              <w:left w:val="single" w:sz="4" w:space="0" w:color="auto"/>
              <w:bottom w:val="single" w:sz="4" w:space="0" w:color="auto"/>
              <w:right w:val="single" w:sz="4" w:space="0" w:color="auto"/>
            </w:tcBorders>
            <w:vAlign w:val="center"/>
          </w:tcPr>
          <w:p w:rsidR="0078307A" w:rsidRPr="0069619C" w:rsidRDefault="0078307A" w:rsidP="0078307A">
            <w:pPr>
              <w:pStyle w:val="Kedvenc"/>
            </w:pPr>
            <w:r>
              <w:rPr>
                <w:bCs/>
              </w:rPr>
              <w:t>A tematikai egység nevelési-fejlesztési céljai</w:t>
            </w:r>
          </w:p>
        </w:tc>
        <w:tc>
          <w:tcPr>
            <w:tcW w:w="6931" w:type="dxa"/>
            <w:gridSpan w:val="15"/>
            <w:tcBorders>
              <w:top w:val="single" w:sz="4" w:space="0" w:color="auto"/>
              <w:left w:val="single" w:sz="4" w:space="0" w:color="auto"/>
              <w:bottom w:val="single" w:sz="4" w:space="0" w:color="auto"/>
              <w:right w:val="single" w:sz="4" w:space="0" w:color="auto"/>
            </w:tcBorders>
            <w:vAlign w:val="center"/>
          </w:tcPr>
          <w:p w:rsidR="0078307A" w:rsidRPr="0069619C" w:rsidRDefault="0078307A" w:rsidP="0078307A">
            <w:pPr>
              <w:pStyle w:val="Kedvenc"/>
            </w:pPr>
            <w:r w:rsidRPr="0069619C">
              <w:t xml:space="preserve">A társakkal való együttműködés </w:t>
            </w:r>
            <w:r w:rsidRPr="00572F11">
              <w:rPr>
                <w:lang w:val="cs-CZ"/>
              </w:rPr>
              <w:t>segítése</w:t>
            </w:r>
            <w:r w:rsidRPr="0069619C">
              <w:t xml:space="preserve">. A figyelem terjedelmének és tartósságának növelése. Finommotoros mozgáskoordináció fejlesztése. Vizuális érzékelés és észlelés pontosságának fejlesztése. </w:t>
            </w:r>
            <w:r w:rsidRPr="0069619C">
              <w:lastRenderedPageBreak/>
              <w:t>Összehasonlítás, azonosítás, megkülönböztetés gyakoroltatása</w:t>
            </w:r>
            <w:r>
              <w:t>;</w:t>
            </w:r>
            <w:r w:rsidRPr="0069619C">
              <w:t xml:space="preserve"> </w:t>
            </w:r>
            <w:r>
              <w:t>k</w:t>
            </w:r>
            <w:r w:rsidRPr="0069619C">
              <w:t>özös tulajdonságok felismerése, kiemelése (analizálás). Matematikai fogalmak értelmezése.</w:t>
            </w:r>
          </w:p>
        </w:tc>
      </w:tr>
      <w:tr w:rsidR="0078307A" w:rsidRPr="0069619C" w:rsidTr="00F71689">
        <w:trPr>
          <w:jc w:val="center"/>
        </w:trPr>
        <w:tc>
          <w:tcPr>
            <w:tcW w:w="3271" w:type="dxa"/>
            <w:gridSpan w:val="10"/>
            <w:tcBorders>
              <w:top w:val="single" w:sz="4" w:space="0" w:color="auto"/>
              <w:left w:val="single" w:sz="4" w:space="0" w:color="auto"/>
              <w:bottom w:val="single" w:sz="4" w:space="0" w:color="auto"/>
              <w:right w:val="single" w:sz="4" w:space="0" w:color="auto"/>
            </w:tcBorders>
            <w:vAlign w:val="center"/>
          </w:tcPr>
          <w:p w:rsidR="0078307A" w:rsidRPr="0069619C" w:rsidRDefault="0078307A" w:rsidP="0078307A">
            <w:pPr>
              <w:pStyle w:val="Kedvenc"/>
            </w:pPr>
            <w:r w:rsidRPr="00572F11">
              <w:rPr>
                <w:lang w:val="cs-CZ"/>
              </w:rPr>
              <w:lastRenderedPageBreak/>
              <w:t>Ismeretek</w:t>
            </w:r>
          </w:p>
        </w:tc>
        <w:tc>
          <w:tcPr>
            <w:tcW w:w="3434" w:type="dxa"/>
            <w:gridSpan w:val="4"/>
            <w:tcBorders>
              <w:top w:val="single" w:sz="4" w:space="0" w:color="auto"/>
              <w:left w:val="single" w:sz="4" w:space="0" w:color="auto"/>
              <w:bottom w:val="single" w:sz="4" w:space="0" w:color="auto"/>
              <w:right w:val="single" w:sz="4" w:space="0" w:color="auto"/>
            </w:tcBorders>
            <w:vAlign w:val="center"/>
          </w:tcPr>
          <w:p w:rsidR="0078307A" w:rsidRPr="0069619C" w:rsidRDefault="0078307A" w:rsidP="0078307A">
            <w:pPr>
              <w:pStyle w:val="Kedvenc"/>
            </w:pPr>
            <w:r w:rsidRPr="0069619C">
              <w:t>Fejlesztési követelmények/</w:t>
            </w:r>
            <w:r>
              <w:t xml:space="preserve"> </w:t>
            </w:r>
            <w:r w:rsidRPr="0069619C">
              <w:t>tevékenységek</w:t>
            </w:r>
          </w:p>
        </w:tc>
        <w:tc>
          <w:tcPr>
            <w:tcW w:w="2533" w:type="dxa"/>
            <w:gridSpan w:val="6"/>
            <w:tcBorders>
              <w:top w:val="single" w:sz="4" w:space="0" w:color="auto"/>
              <w:left w:val="single" w:sz="4" w:space="0" w:color="auto"/>
              <w:bottom w:val="single" w:sz="4" w:space="0" w:color="auto"/>
              <w:right w:val="single" w:sz="4" w:space="0" w:color="auto"/>
            </w:tcBorders>
            <w:vAlign w:val="center"/>
          </w:tcPr>
          <w:p w:rsidR="0078307A" w:rsidRPr="0069619C" w:rsidRDefault="0078307A" w:rsidP="0078307A">
            <w:pPr>
              <w:pStyle w:val="Kedvenc"/>
            </w:pPr>
            <w:r w:rsidRPr="0069619C">
              <w:t>Kapcsolódási pontok</w:t>
            </w:r>
          </w:p>
        </w:tc>
      </w:tr>
      <w:tr w:rsidR="0078307A" w:rsidRPr="0069619C" w:rsidTr="00F71689">
        <w:trPr>
          <w:trHeight w:val="2214"/>
          <w:jc w:val="center"/>
        </w:trPr>
        <w:tc>
          <w:tcPr>
            <w:tcW w:w="3271" w:type="dxa"/>
            <w:gridSpan w:val="10"/>
            <w:tcBorders>
              <w:top w:val="single" w:sz="4" w:space="0" w:color="auto"/>
              <w:left w:val="single" w:sz="4" w:space="0" w:color="auto"/>
              <w:bottom w:val="single" w:sz="4" w:space="0" w:color="auto"/>
              <w:right w:val="single" w:sz="4" w:space="0" w:color="auto"/>
            </w:tcBorders>
          </w:tcPr>
          <w:p w:rsidR="0078307A" w:rsidRPr="00080FE5" w:rsidRDefault="0078307A" w:rsidP="0078307A">
            <w:pPr>
              <w:pStyle w:val="Kedvenc"/>
              <w:rPr>
                <w:i/>
              </w:rPr>
            </w:pPr>
            <w:r w:rsidRPr="00080FE5">
              <w:rPr>
                <w:i/>
              </w:rPr>
              <w:t xml:space="preserve">1.1 </w:t>
            </w:r>
            <w:r w:rsidRPr="00572F11">
              <w:rPr>
                <w:i/>
                <w:lang w:val="cs-CZ"/>
              </w:rPr>
              <w:t>Halmazok</w:t>
            </w:r>
          </w:p>
          <w:p w:rsidR="0078307A" w:rsidRPr="0069619C" w:rsidRDefault="0078307A" w:rsidP="0078307A">
            <w:pPr>
              <w:pStyle w:val="Kedvenc"/>
            </w:pPr>
            <w:r w:rsidRPr="0069619C">
              <w:t>Személyek, tárgyak, matematikai eszközök, számok, geometriai alakzatok összehasonlítása</w:t>
            </w:r>
          </w:p>
        </w:tc>
        <w:tc>
          <w:tcPr>
            <w:tcW w:w="3434" w:type="dxa"/>
            <w:gridSpan w:val="4"/>
            <w:tcBorders>
              <w:top w:val="single" w:sz="4" w:space="0" w:color="auto"/>
              <w:left w:val="single" w:sz="4" w:space="0" w:color="auto"/>
              <w:bottom w:val="single" w:sz="4" w:space="0" w:color="auto"/>
              <w:right w:val="single" w:sz="4" w:space="0" w:color="auto"/>
            </w:tcBorders>
          </w:tcPr>
          <w:p w:rsidR="0078307A" w:rsidRPr="0069619C" w:rsidRDefault="0078307A" w:rsidP="0078307A">
            <w:pPr>
              <w:pStyle w:val="Kedvenc"/>
            </w:pPr>
            <w:r w:rsidRPr="00572F11">
              <w:rPr>
                <w:lang w:val="cs-CZ"/>
              </w:rPr>
              <w:t>Személyek</w:t>
            </w:r>
            <w:r w:rsidRPr="0069619C">
              <w:t>, tárgyak, matematikai eszközök, számok, geometriai alakzatok összehasonlítása</w:t>
            </w:r>
            <w:r>
              <w:t>.</w:t>
            </w:r>
          </w:p>
          <w:p w:rsidR="0078307A" w:rsidRPr="001E3B8E" w:rsidRDefault="0078307A" w:rsidP="0078307A">
            <w:pPr>
              <w:pStyle w:val="Kedvenc"/>
              <w:rPr>
                <w:color w:val="FF6600"/>
              </w:rPr>
            </w:pPr>
            <w:r w:rsidRPr="0069619C">
              <w:t>Tulajdonságok megfigyelése, megfogalmazása</w:t>
            </w:r>
            <w:r>
              <w:t>.</w:t>
            </w:r>
          </w:p>
          <w:p w:rsidR="0078307A" w:rsidRPr="001E3B8E" w:rsidRDefault="0078307A" w:rsidP="0078307A">
            <w:pPr>
              <w:pStyle w:val="Kedvenc"/>
              <w:rPr>
                <w:color w:val="FF0000"/>
              </w:rPr>
            </w:pPr>
          </w:p>
        </w:tc>
        <w:tc>
          <w:tcPr>
            <w:tcW w:w="2533" w:type="dxa"/>
            <w:gridSpan w:val="6"/>
            <w:vMerge w:val="restart"/>
            <w:tcBorders>
              <w:top w:val="single" w:sz="4" w:space="0" w:color="auto"/>
              <w:left w:val="single" w:sz="4" w:space="0" w:color="auto"/>
              <w:bottom w:val="single" w:sz="4" w:space="0" w:color="auto"/>
              <w:right w:val="single" w:sz="4" w:space="0" w:color="auto"/>
            </w:tcBorders>
          </w:tcPr>
          <w:p w:rsidR="0078307A" w:rsidRPr="0069619C" w:rsidRDefault="0078307A" w:rsidP="0078307A">
            <w:pPr>
              <w:pStyle w:val="Kedvenc"/>
            </w:pPr>
            <w:r w:rsidRPr="00572F11">
              <w:rPr>
                <w:i/>
                <w:lang w:val="cs-CZ"/>
              </w:rPr>
              <w:t>Magyar</w:t>
            </w:r>
            <w:r w:rsidRPr="00B4542D">
              <w:rPr>
                <w:i/>
              </w:rPr>
              <w:t xml:space="preserve"> nyelv és irodalom:</w:t>
            </w:r>
            <w:r w:rsidRPr="0069619C">
              <w:t xml:space="preserve"> szövegértés, szövegalkotás, </w:t>
            </w:r>
            <w:r>
              <w:t>állítások,</w:t>
            </w:r>
            <w:r w:rsidRPr="0069619C">
              <w:t xml:space="preserve"> tulajdonságok pontos megfogalmazása</w:t>
            </w:r>
            <w:r>
              <w:t>.</w:t>
            </w:r>
          </w:p>
          <w:p w:rsidR="0078307A" w:rsidRPr="0069619C" w:rsidRDefault="0078307A" w:rsidP="0078307A">
            <w:pPr>
              <w:pStyle w:val="Kedvenc"/>
            </w:pPr>
          </w:p>
          <w:p w:rsidR="0078307A" w:rsidRPr="0069619C" w:rsidRDefault="0078307A" w:rsidP="0078307A">
            <w:pPr>
              <w:pStyle w:val="Kedvenc"/>
            </w:pPr>
            <w:r w:rsidRPr="00B4542D">
              <w:rPr>
                <w:i/>
              </w:rPr>
              <w:t>Vizuális kultúra:</w:t>
            </w:r>
            <w:r w:rsidRPr="0069619C">
              <w:t xml:space="preserve"> formaérzékelés, színek, tájékozódás síkban</w:t>
            </w:r>
            <w:r>
              <w:t>.</w:t>
            </w:r>
          </w:p>
          <w:p w:rsidR="0078307A" w:rsidRPr="0069619C" w:rsidRDefault="0078307A" w:rsidP="0078307A">
            <w:pPr>
              <w:pStyle w:val="Kedvenc"/>
            </w:pPr>
          </w:p>
          <w:p w:rsidR="0078307A" w:rsidRPr="0069619C" w:rsidRDefault="0078307A" w:rsidP="0078307A">
            <w:pPr>
              <w:pStyle w:val="Kedvenc"/>
            </w:pPr>
            <w:r w:rsidRPr="00B4542D">
              <w:rPr>
                <w:i/>
              </w:rPr>
              <w:t>Technika, é</w:t>
            </w:r>
            <w:r>
              <w:rPr>
                <w:i/>
              </w:rPr>
              <w:t>letvitel és gyakorlat</w:t>
            </w:r>
            <w:r w:rsidRPr="00B4542D">
              <w:rPr>
                <w:i/>
              </w:rPr>
              <w:t>:</w:t>
            </w:r>
            <w:r w:rsidRPr="0069619C">
              <w:t xml:space="preserve"> formaérzékelés, finommotoros mozgáskoordináció</w:t>
            </w:r>
            <w:r>
              <w:t>.</w:t>
            </w:r>
          </w:p>
          <w:p w:rsidR="0078307A" w:rsidRPr="0069619C" w:rsidRDefault="0078307A" w:rsidP="0078307A">
            <w:pPr>
              <w:pStyle w:val="Kedvenc"/>
            </w:pPr>
          </w:p>
          <w:p w:rsidR="0078307A" w:rsidRPr="0069619C" w:rsidRDefault="0078307A" w:rsidP="0078307A">
            <w:pPr>
              <w:pStyle w:val="Kedvenc"/>
            </w:pPr>
            <w:r w:rsidRPr="00B4542D">
              <w:rPr>
                <w:i/>
              </w:rPr>
              <w:t>Informatika:</w:t>
            </w:r>
            <w:r w:rsidRPr="0069619C">
              <w:t xml:space="preserve"> szimbólumok, jelek</w:t>
            </w:r>
            <w:r>
              <w:t>.</w:t>
            </w:r>
            <w:r w:rsidRPr="0069619C">
              <w:t xml:space="preserve"> </w:t>
            </w:r>
          </w:p>
        </w:tc>
      </w:tr>
      <w:tr w:rsidR="0078307A" w:rsidRPr="0069619C" w:rsidTr="00F71689">
        <w:trPr>
          <w:jc w:val="center"/>
        </w:trPr>
        <w:tc>
          <w:tcPr>
            <w:tcW w:w="3271" w:type="dxa"/>
            <w:gridSpan w:val="10"/>
            <w:tcBorders>
              <w:top w:val="single" w:sz="4" w:space="0" w:color="auto"/>
              <w:left w:val="single" w:sz="4" w:space="0" w:color="auto"/>
              <w:bottom w:val="single" w:sz="4" w:space="0" w:color="auto"/>
              <w:right w:val="single" w:sz="4" w:space="0" w:color="auto"/>
            </w:tcBorders>
          </w:tcPr>
          <w:p w:rsidR="0078307A" w:rsidRPr="0069619C" w:rsidRDefault="0078307A" w:rsidP="0078307A">
            <w:pPr>
              <w:pStyle w:val="Kedvenc"/>
            </w:pPr>
            <w:r w:rsidRPr="0069619C">
              <w:t xml:space="preserve">Csoportosítás </w:t>
            </w:r>
            <w:r w:rsidRPr="00572F11">
              <w:rPr>
                <w:lang w:val="cs-CZ"/>
              </w:rPr>
              <w:t>adott</w:t>
            </w:r>
            <w:r w:rsidRPr="0069619C">
              <w:t xml:space="preserve"> vagy választott szempont szerint Osztályozás, rendezés</w:t>
            </w:r>
          </w:p>
          <w:p w:rsidR="0078307A" w:rsidRPr="0069619C" w:rsidRDefault="0078307A" w:rsidP="0078307A">
            <w:pPr>
              <w:pStyle w:val="Kedvenc"/>
            </w:pPr>
            <w:r w:rsidRPr="0069619C">
              <w:t>Tulajdonságok jelölése</w:t>
            </w:r>
          </w:p>
          <w:p w:rsidR="0078307A" w:rsidRPr="0069619C" w:rsidRDefault="0078307A" w:rsidP="0078307A">
            <w:pPr>
              <w:pStyle w:val="Kedvenc"/>
            </w:pPr>
          </w:p>
          <w:p w:rsidR="0078307A" w:rsidRPr="00080FE5" w:rsidRDefault="0078307A" w:rsidP="0078307A">
            <w:pPr>
              <w:pStyle w:val="Kedvenc"/>
              <w:rPr>
                <w:i/>
              </w:rPr>
            </w:pPr>
            <w:r w:rsidRPr="0069619C">
              <w:t>Tulajdonságok változásai</w:t>
            </w:r>
          </w:p>
        </w:tc>
        <w:tc>
          <w:tcPr>
            <w:tcW w:w="3434" w:type="dxa"/>
            <w:gridSpan w:val="4"/>
            <w:tcBorders>
              <w:top w:val="single" w:sz="4" w:space="0" w:color="auto"/>
              <w:left w:val="single" w:sz="4" w:space="0" w:color="auto"/>
              <w:bottom w:val="single" w:sz="4" w:space="0" w:color="auto"/>
              <w:right w:val="single" w:sz="4" w:space="0" w:color="auto"/>
            </w:tcBorders>
          </w:tcPr>
          <w:p w:rsidR="0078307A" w:rsidRPr="0069619C" w:rsidRDefault="0078307A" w:rsidP="0078307A">
            <w:pPr>
              <w:pStyle w:val="Kedvenc"/>
            </w:pPr>
            <w:r w:rsidRPr="00572F11">
              <w:rPr>
                <w:lang w:val="cs-CZ"/>
              </w:rPr>
              <w:t>Csoportosítások</w:t>
            </w:r>
            <w:r w:rsidRPr="0069619C">
              <w:t>, rendezések, osztályozások adott vagy választott szempont szerint</w:t>
            </w:r>
            <w:r>
              <w:t>.</w:t>
            </w:r>
            <w:r w:rsidRPr="0069619C">
              <w:t xml:space="preserve"> </w:t>
            </w:r>
          </w:p>
          <w:p w:rsidR="0078307A" w:rsidRPr="0069619C" w:rsidRDefault="0078307A" w:rsidP="0078307A">
            <w:pPr>
              <w:pStyle w:val="Kedvenc"/>
            </w:pPr>
            <w:r w:rsidRPr="0069619C">
              <w:t>Tulajdonságok jelölése jelkártyákkal</w:t>
            </w:r>
            <w:r>
              <w:t>.</w:t>
            </w:r>
          </w:p>
          <w:p w:rsidR="0078307A" w:rsidRPr="0069619C" w:rsidRDefault="0078307A" w:rsidP="0078307A">
            <w:pPr>
              <w:pStyle w:val="Kedvenc"/>
            </w:pPr>
            <w:r w:rsidRPr="0069619C">
              <w:t>Jelkártyák értelmezése</w:t>
            </w:r>
            <w:r>
              <w:t>.</w:t>
            </w:r>
          </w:p>
          <w:p w:rsidR="0078307A" w:rsidRPr="0069619C" w:rsidRDefault="0078307A" w:rsidP="0078307A">
            <w:pPr>
              <w:pStyle w:val="Kedvenc"/>
            </w:pPr>
            <w:r w:rsidRPr="0069619C">
              <w:t>Transzformációs játékok egy tulajdonság változásával, a változás megfigyelése, megfogalmazása</w:t>
            </w:r>
            <w:r>
              <w:t>.</w:t>
            </w:r>
          </w:p>
        </w:tc>
        <w:tc>
          <w:tcPr>
            <w:tcW w:w="2533" w:type="dxa"/>
            <w:gridSpan w:val="6"/>
            <w:vMerge/>
            <w:tcBorders>
              <w:top w:val="single" w:sz="4" w:space="0" w:color="auto"/>
              <w:left w:val="single" w:sz="4" w:space="0" w:color="auto"/>
              <w:bottom w:val="single" w:sz="4" w:space="0" w:color="auto"/>
              <w:right w:val="single" w:sz="4" w:space="0" w:color="auto"/>
            </w:tcBorders>
          </w:tcPr>
          <w:p w:rsidR="0078307A" w:rsidRPr="0069619C" w:rsidRDefault="0078307A" w:rsidP="0078307A">
            <w:pPr>
              <w:pStyle w:val="Kedvenc"/>
            </w:pPr>
          </w:p>
        </w:tc>
      </w:tr>
      <w:tr w:rsidR="0078307A" w:rsidRPr="0069619C" w:rsidTr="00F71689">
        <w:trPr>
          <w:jc w:val="center"/>
        </w:trPr>
        <w:tc>
          <w:tcPr>
            <w:tcW w:w="3271" w:type="dxa"/>
            <w:gridSpan w:val="10"/>
            <w:tcBorders>
              <w:top w:val="single" w:sz="4" w:space="0" w:color="auto"/>
              <w:left w:val="single" w:sz="4" w:space="0" w:color="auto"/>
              <w:bottom w:val="single" w:sz="4" w:space="0" w:color="auto"/>
              <w:right w:val="single" w:sz="4" w:space="0" w:color="auto"/>
            </w:tcBorders>
          </w:tcPr>
          <w:p w:rsidR="0078307A" w:rsidRPr="0069619C" w:rsidRDefault="0078307A" w:rsidP="0078307A">
            <w:pPr>
              <w:pStyle w:val="Kedvenc"/>
            </w:pPr>
            <w:r w:rsidRPr="00572F11">
              <w:rPr>
                <w:lang w:val="cs-CZ"/>
              </w:rPr>
              <w:t>Kombinatorikus</w:t>
            </w:r>
            <w:r w:rsidRPr="0069619C">
              <w:t xml:space="preserve"> feladatok</w:t>
            </w:r>
          </w:p>
        </w:tc>
        <w:tc>
          <w:tcPr>
            <w:tcW w:w="3434" w:type="dxa"/>
            <w:gridSpan w:val="4"/>
            <w:tcBorders>
              <w:top w:val="single" w:sz="4" w:space="0" w:color="auto"/>
              <w:left w:val="single" w:sz="4" w:space="0" w:color="auto"/>
              <w:bottom w:val="single" w:sz="4" w:space="0" w:color="auto"/>
              <w:right w:val="single" w:sz="4" w:space="0" w:color="auto"/>
            </w:tcBorders>
          </w:tcPr>
          <w:p w:rsidR="0078307A" w:rsidRPr="0069619C" w:rsidRDefault="0078307A" w:rsidP="0078307A">
            <w:pPr>
              <w:pStyle w:val="Kedvenc"/>
              <w:rPr>
                <w:i/>
              </w:rPr>
            </w:pPr>
            <w:r w:rsidRPr="00572F11">
              <w:rPr>
                <w:lang w:val="cs-CZ"/>
              </w:rPr>
              <w:t>Kombinatorikus</w:t>
            </w:r>
            <w:r w:rsidRPr="0069619C">
              <w:t xml:space="preserve"> játékok, építések, színezések</w:t>
            </w:r>
            <w:r>
              <w:t>.</w:t>
            </w:r>
          </w:p>
        </w:tc>
        <w:tc>
          <w:tcPr>
            <w:tcW w:w="2533" w:type="dxa"/>
            <w:gridSpan w:val="6"/>
            <w:vMerge/>
            <w:tcBorders>
              <w:top w:val="single" w:sz="4" w:space="0" w:color="auto"/>
              <w:left w:val="single" w:sz="4" w:space="0" w:color="auto"/>
              <w:bottom w:val="single" w:sz="4" w:space="0" w:color="auto"/>
              <w:right w:val="single" w:sz="4" w:space="0" w:color="auto"/>
            </w:tcBorders>
          </w:tcPr>
          <w:p w:rsidR="0078307A" w:rsidRPr="0069619C" w:rsidRDefault="0078307A" w:rsidP="0078307A">
            <w:pPr>
              <w:pStyle w:val="Kedvenc"/>
            </w:pPr>
          </w:p>
        </w:tc>
      </w:tr>
      <w:tr w:rsidR="0078307A" w:rsidRPr="0069619C" w:rsidTr="00F71689">
        <w:trPr>
          <w:trHeight w:val="1737"/>
          <w:jc w:val="center"/>
        </w:trPr>
        <w:tc>
          <w:tcPr>
            <w:tcW w:w="3271" w:type="dxa"/>
            <w:gridSpan w:val="10"/>
            <w:tcBorders>
              <w:top w:val="single" w:sz="4" w:space="0" w:color="auto"/>
              <w:left w:val="single" w:sz="4" w:space="0" w:color="auto"/>
              <w:bottom w:val="single" w:sz="4" w:space="0" w:color="auto"/>
              <w:right w:val="single" w:sz="4" w:space="0" w:color="auto"/>
            </w:tcBorders>
          </w:tcPr>
          <w:p w:rsidR="0078307A" w:rsidRPr="00190F90" w:rsidRDefault="0078307A" w:rsidP="0078307A">
            <w:pPr>
              <w:pStyle w:val="Kedvenc"/>
              <w:rPr>
                <w:i/>
              </w:rPr>
            </w:pPr>
            <w:r w:rsidRPr="00190F90">
              <w:rPr>
                <w:i/>
              </w:rPr>
              <w:t xml:space="preserve">1.2. </w:t>
            </w:r>
            <w:r w:rsidRPr="00572F11">
              <w:rPr>
                <w:i/>
                <w:lang w:val="cs-CZ"/>
              </w:rPr>
              <w:t>Matematikai</w:t>
            </w:r>
            <w:r w:rsidRPr="00190F90">
              <w:rPr>
                <w:i/>
              </w:rPr>
              <w:t xml:space="preserve"> logika</w:t>
            </w:r>
          </w:p>
          <w:p w:rsidR="0078307A" w:rsidRPr="0069619C" w:rsidRDefault="0078307A" w:rsidP="0078307A">
            <w:pPr>
              <w:pStyle w:val="Kedvenc"/>
            </w:pPr>
            <w:r w:rsidRPr="0069619C">
              <w:t>Igaz, hamis állítások</w:t>
            </w:r>
          </w:p>
        </w:tc>
        <w:tc>
          <w:tcPr>
            <w:tcW w:w="3434" w:type="dxa"/>
            <w:gridSpan w:val="4"/>
            <w:tcBorders>
              <w:top w:val="single" w:sz="4" w:space="0" w:color="auto"/>
              <w:left w:val="single" w:sz="4" w:space="0" w:color="auto"/>
              <w:bottom w:val="single" w:sz="4" w:space="0" w:color="auto"/>
              <w:right w:val="single" w:sz="4" w:space="0" w:color="auto"/>
            </w:tcBorders>
          </w:tcPr>
          <w:p w:rsidR="0078307A" w:rsidRPr="0069619C" w:rsidRDefault="0078307A" w:rsidP="0078307A">
            <w:pPr>
              <w:pStyle w:val="Kedvenc"/>
            </w:pPr>
            <w:r w:rsidRPr="0069619C">
              <w:t>Igaz, nem igaz állítások megfogalmazása tárgyak, számok és geometriai alakzatok halmazáról</w:t>
            </w:r>
            <w:r>
              <w:t>.</w:t>
            </w:r>
          </w:p>
          <w:p w:rsidR="0078307A" w:rsidRPr="0069619C" w:rsidRDefault="0078307A" w:rsidP="0078307A">
            <w:pPr>
              <w:pStyle w:val="Kedvenc"/>
            </w:pPr>
            <w:r w:rsidRPr="0069619C">
              <w:t>Állítások igazságának eldöntése</w:t>
            </w:r>
            <w:r>
              <w:t>.</w:t>
            </w:r>
          </w:p>
        </w:tc>
        <w:tc>
          <w:tcPr>
            <w:tcW w:w="2533" w:type="dxa"/>
            <w:gridSpan w:val="6"/>
            <w:vMerge/>
            <w:tcBorders>
              <w:top w:val="single" w:sz="4" w:space="0" w:color="auto"/>
              <w:left w:val="single" w:sz="4" w:space="0" w:color="auto"/>
              <w:bottom w:val="single" w:sz="4" w:space="0" w:color="auto"/>
              <w:right w:val="single" w:sz="4" w:space="0" w:color="auto"/>
            </w:tcBorders>
            <w:vAlign w:val="center"/>
          </w:tcPr>
          <w:p w:rsidR="0078307A" w:rsidRPr="0069619C" w:rsidRDefault="0078307A" w:rsidP="0078307A">
            <w:pPr>
              <w:pStyle w:val="Kedvenc"/>
            </w:pPr>
          </w:p>
        </w:tc>
      </w:tr>
      <w:tr w:rsidR="0078307A" w:rsidRPr="0069619C" w:rsidTr="00F71689">
        <w:trPr>
          <w:jc w:val="center"/>
        </w:trPr>
        <w:tc>
          <w:tcPr>
            <w:tcW w:w="1831" w:type="dxa"/>
            <w:tcBorders>
              <w:top w:val="single" w:sz="4" w:space="0" w:color="auto"/>
              <w:left w:val="single" w:sz="4" w:space="0" w:color="auto"/>
              <w:bottom w:val="single" w:sz="4" w:space="0" w:color="auto"/>
              <w:right w:val="single" w:sz="4" w:space="0" w:color="auto"/>
            </w:tcBorders>
            <w:vAlign w:val="center"/>
          </w:tcPr>
          <w:p w:rsidR="0078307A" w:rsidRPr="0069619C" w:rsidRDefault="0078307A" w:rsidP="0078307A">
            <w:pPr>
              <w:pStyle w:val="Kedvenc"/>
            </w:pPr>
            <w:r w:rsidRPr="00572F11">
              <w:rPr>
                <w:lang w:val="cs-CZ"/>
              </w:rPr>
              <w:t>Kulcsfogalmak</w:t>
            </w:r>
            <w:r w:rsidRPr="0069619C">
              <w:t>/</w:t>
            </w:r>
            <w:r>
              <w:t xml:space="preserve"> </w:t>
            </w:r>
            <w:r w:rsidRPr="0069619C">
              <w:t>fogalmak</w:t>
            </w:r>
          </w:p>
        </w:tc>
        <w:tc>
          <w:tcPr>
            <w:tcW w:w="7407" w:type="dxa"/>
            <w:gridSpan w:val="19"/>
            <w:tcBorders>
              <w:top w:val="single" w:sz="4" w:space="0" w:color="auto"/>
              <w:left w:val="single" w:sz="4" w:space="0" w:color="auto"/>
              <w:bottom w:val="single" w:sz="4" w:space="0" w:color="auto"/>
              <w:right w:val="single" w:sz="4" w:space="0" w:color="auto"/>
            </w:tcBorders>
            <w:vAlign w:val="center"/>
          </w:tcPr>
          <w:p w:rsidR="0078307A" w:rsidRPr="0069619C" w:rsidRDefault="0078307A" w:rsidP="0078307A">
            <w:pPr>
              <w:pStyle w:val="Kedvenc"/>
            </w:pPr>
            <w:r w:rsidRPr="00D1639D">
              <w:rPr>
                <w:lang w:val="cs-CZ"/>
              </w:rPr>
              <w:t>Nagyságbeli</w:t>
            </w:r>
            <w:r w:rsidRPr="0069619C">
              <w:t xml:space="preserve"> viszonysz</w:t>
            </w:r>
            <w:r>
              <w:t>ó</w:t>
            </w:r>
            <w:r w:rsidRPr="0069619C">
              <w:t xml:space="preserve">, </w:t>
            </w:r>
            <w:r w:rsidRPr="00572F11">
              <w:rPr>
                <w:lang w:val="cs-CZ"/>
              </w:rPr>
              <w:t>tulajdonság</w:t>
            </w:r>
            <w:r w:rsidRPr="0069619C">
              <w:t>, szín, forma</w:t>
            </w:r>
            <w:r>
              <w:t>.</w:t>
            </w:r>
          </w:p>
        </w:tc>
      </w:tr>
      <w:tr w:rsidR="0078307A" w:rsidRPr="0069619C" w:rsidTr="00F71689">
        <w:trPr>
          <w:jc w:val="center"/>
        </w:trPr>
        <w:tc>
          <w:tcPr>
            <w:tcW w:w="2307" w:type="dxa"/>
            <w:gridSpan w:val="5"/>
            <w:tcBorders>
              <w:top w:val="single" w:sz="4" w:space="0" w:color="auto"/>
              <w:left w:val="single" w:sz="4" w:space="0" w:color="auto"/>
              <w:bottom w:val="single" w:sz="4" w:space="0" w:color="auto"/>
              <w:right w:val="single" w:sz="4" w:space="0" w:color="auto"/>
            </w:tcBorders>
            <w:vAlign w:val="center"/>
          </w:tcPr>
          <w:p w:rsidR="0078307A" w:rsidRPr="0069619C" w:rsidRDefault="0078307A" w:rsidP="0078307A">
            <w:pPr>
              <w:pStyle w:val="Kedvenc"/>
            </w:pPr>
            <w:r w:rsidRPr="0069619C">
              <w:t>Tematikai egység/</w:t>
            </w:r>
            <w:r>
              <w:t xml:space="preserve"> </w:t>
            </w:r>
            <w:r w:rsidRPr="00D1639D">
              <w:rPr>
                <w:lang w:val="cs-CZ"/>
              </w:rPr>
              <w:t>Fejlesztési</w:t>
            </w:r>
            <w:r w:rsidRPr="0069619C">
              <w:t xml:space="preserve"> cél</w:t>
            </w:r>
          </w:p>
        </w:tc>
        <w:tc>
          <w:tcPr>
            <w:tcW w:w="5097" w:type="dxa"/>
            <w:gridSpan w:val="12"/>
            <w:tcBorders>
              <w:top w:val="single" w:sz="4" w:space="0" w:color="auto"/>
              <w:left w:val="single" w:sz="4" w:space="0" w:color="auto"/>
              <w:bottom w:val="single" w:sz="4" w:space="0" w:color="auto"/>
              <w:right w:val="single" w:sz="4" w:space="0" w:color="auto"/>
            </w:tcBorders>
            <w:vAlign w:val="center"/>
          </w:tcPr>
          <w:p w:rsidR="0078307A" w:rsidRPr="0069619C" w:rsidRDefault="0078307A" w:rsidP="0078307A">
            <w:pPr>
              <w:pStyle w:val="Kedvenc"/>
            </w:pPr>
            <w:r w:rsidRPr="0069619C">
              <w:t xml:space="preserve">2. </w:t>
            </w:r>
            <w:r w:rsidRPr="00572F11">
              <w:rPr>
                <w:lang w:val="cs-CZ"/>
              </w:rPr>
              <w:t>Sz</w:t>
            </w:r>
            <w:r>
              <w:rPr>
                <w:lang w:val="cs-CZ"/>
              </w:rPr>
              <w:t>ámelmélet, algebra</w:t>
            </w:r>
          </w:p>
        </w:tc>
        <w:tc>
          <w:tcPr>
            <w:tcW w:w="1834" w:type="dxa"/>
            <w:gridSpan w:val="3"/>
            <w:tcBorders>
              <w:top w:val="single" w:sz="4" w:space="0" w:color="auto"/>
              <w:left w:val="single" w:sz="4" w:space="0" w:color="auto"/>
              <w:bottom w:val="single" w:sz="4" w:space="0" w:color="auto"/>
              <w:right w:val="single" w:sz="4" w:space="0" w:color="auto"/>
            </w:tcBorders>
            <w:vAlign w:val="center"/>
          </w:tcPr>
          <w:p w:rsidR="0078307A" w:rsidRPr="0069619C" w:rsidRDefault="0078307A" w:rsidP="0078307A">
            <w:pPr>
              <w:pStyle w:val="Kedvenc"/>
            </w:pPr>
            <w:r w:rsidRPr="00D1639D">
              <w:rPr>
                <w:lang w:val="cs-CZ"/>
              </w:rPr>
              <w:t>Órakeret</w:t>
            </w:r>
            <w:r>
              <w:t xml:space="preserve"> 71</w:t>
            </w:r>
            <w:r w:rsidRPr="0069619C">
              <w:t xml:space="preserve"> óra</w:t>
            </w:r>
          </w:p>
        </w:tc>
      </w:tr>
      <w:tr w:rsidR="0078307A" w:rsidRPr="0069619C" w:rsidTr="00F71689">
        <w:trPr>
          <w:jc w:val="center"/>
        </w:trPr>
        <w:tc>
          <w:tcPr>
            <w:tcW w:w="2307" w:type="dxa"/>
            <w:gridSpan w:val="5"/>
            <w:tcBorders>
              <w:top w:val="single" w:sz="4" w:space="0" w:color="auto"/>
              <w:left w:val="single" w:sz="4" w:space="0" w:color="auto"/>
              <w:bottom w:val="single" w:sz="4" w:space="0" w:color="auto"/>
              <w:right w:val="single" w:sz="4" w:space="0" w:color="auto"/>
            </w:tcBorders>
            <w:vAlign w:val="center"/>
          </w:tcPr>
          <w:p w:rsidR="0078307A" w:rsidRPr="0069619C" w:rsidRDefault="0078307A" w:rsidP="0078307A">
            <w:pPr>
              <w:pStyle w:val="Kedvenc"/>
            </w:pPr>
            <w:r w:rsidRPr="0069619C">
              <w:t>Előzetes tudás</w:t>
            </w:r>
          </w:p>
        </w:tc>
        <w:tc>
          <w:tcPr>
            <w:tcW w:w="6931" w:type="dxa"/>
            <w:gridSpan w:val="15"/>
            <w:tcBorders>
              <w:top w:val="single" w:sz="4" w:space="0" w:color="auto"/>
              <w:left w:val="single" w:sz="4" w:space="0" w:color="auto"/>
              <w:bottom w:val="single" w:sz="4" w:space="0" w:color="auto"/>
              <w:right w:val="single" w:sz="4" w:space="0" w:color="auto"/>
            </w:tcBorders>
            <w:vAlign w:val="center"/>
          </w:tcPr>
          <w:p w:rsidR="0078307A" w:rsidRPr="0069619C" w:rsidRDefault="0078307A" w:rsidP="0078307A">
            <w:pPr>
              <w:pStyle w:val="Kedvenc"/>
            </w:pPr>
            <w:r w:rsidRPr="0069619C">
              <w:t xml:space="preserve">Biztos számfogalom </w:t>
            </w:r>
            <w:r w:rsidRPr="00572F11">
              <w:rPr>
                <w:lang w:val="cs-CZ"/>
              </w:rPr>
              <w:t>10</w:t>
            </w:r>
            <w:r w:rsidRPr="0069619C">
              <w:t>-es számkörben, jártasság 20-as számkörben. Összeadás</w:t>
            </w:r>
            <w:r>
              <w:t>,</w:t>
            </w:r>
            <w:r w:rsidRPr="0069619C">
              <w:t xml:space="preserve"> kivonás 10-es számkörben készségszinten, 20-as számkörben eszközzel. Fejlődő matematikai szövegértő képesség.</w:t>
            </w:r>
          </w:p>
        </w:tc>
      </w:tr>
      <w:tr w:rsidR="0078307A" w:rsidRPr="0069619C" w:rsidTr="00F71689">
        <w:trPr>
          <w:jc w:val="center"/>
        </w:trPr>
        <w:tc>
          <w:tcPr>
            <w:tcW w:w="2307" w:type="dxa"/>
            <w:gridSpan w:val="5"/>
            <w:tcBorders>
              <w:top w:val="single" w:sz="4" w:space="0" w:color="auto"/>
              <w:left w:val="single" w:sz="4" w:space="0" w:color="auto"/>
              <w:bottom w:val="single" w:sz="4" w:space="0" w:color="auto"/>
              <w:right w:val="single" w:sz="4" w:space="0" w:color="auto"/>
            </w:tcBorders>
            <w:vAlign w:val="center"/>
          </w:tcPr>
          <w:p w:rsidR="0078307A" w:rsidRPr="0069619C" w:rsidRDefault="0078307A" w:rsidP="0078307A">
            <w:pPr>
              <w:pStyle w:val="Kedvenc"/>
            </w:pPr>
            <w:r>
              <w:rPr>
                <w:bCs/>
              </w:rPr>
              <w:t>A tematikai egység nevelési-fejlesztési céljai</w:t>
            </w:r>
          </w:p>
        </w:tc>
        <w:tc>
          <w:tcPr>
            <w:tcW w:w="6931" w:type="dxa"/>
            <w:gridSpan w:val="15"/>
            <w:tcBorders>
              <w:top w:val="single" w:sz="4" w:space="0" w:color="auto"/>
              <w:left w:val="single" w:sz="4" w:space="0" w:color="auto"/>
              <w:bottom w:val="single" w:sz="4" w:space="0" w:color="auto"/>
              <w:right w:val="single" w:sz="4" w:space="0" w:color="auto"/>
            </w:tcBorders>
            <w:vAlign w:val="center"/>
          </w:tcPr>
          <w:p w:rsidR="0078307A" w:rsidRPr="0069619C" w:rsidRDefault="0078307A" w:rsidP="0078307A">
            <w:pPr>
              <w:pStyle w:val="Kedvenc"/>
            </w:pPr>
            <w:r w:rsidRPr="0069619C">
              <w:t xml:space="preserve">Matematikai eszközök célszerű használata. </w:t>
            </w:r>
          </w:p>
          <w:p w:rsidR="0078307A" w:rsidRPr="0069619C" w:rsidRDefault="0078307A" w:rsidP="0078307A">
            <w:pPr>
              <w:pStyle w:val="Kedvenc"/>
            </w:pPr>
            <w:r w:rsidRPr="0069619C">
              <w:t xml:space="preserve">Valós helyzetek, összefüggések elképzelése, műveletek tartalmának megértése. </w:t>
            </w:r>
          </w:p>
          <w:p w:rsidR="0078307A" w:rsidRPr="0069619C" w:rsidRDefault="0078307A" w:rsidP="0078307A">
            <w:pPr>
              <w:pStyle w:val="Kedvenc"/>
            </w:pPr>
            <w:r w:rsidRPr="0069619C">
              <w:t>Számolási készség fejlesztése változatos gyakorlással.</w:t>
            </w:r>
          </w:p>
          <w:p w:rsidR="0078307A" w:rsidRPr="0069619C" w:rsidRDefault="0078307A" w:rsidP="0078307A">
            <w:pPr>
              <w:pStyle w:val="Kedvenc"/>
            </w:pPr>
            <w:r w:rsidRPr="0069619C">
              <w:t>Szenzomotoros, algoritmusos, analógiás gondolkodás fejlesztése.</w:t>
            </w:r>
          </w:p>
          <w:p w:rsidR="0078307A" w:rsidRPr="0069619C" w:rsidRDefault="0078307A" w:rsidP="0078307A">
            <w:pPr>
              <w:pStyle w:val="Kedvenc"/>
            </w:pPr>
            <w:r w:rsidRPr="0069619C">
              <w:t xml:space="preserve">A matematikai nyelv egyre pontosabb használata. </w:t>
            </w:r>
          </w:p>
        </w:tc>
      </w:tr>
      <w:tr w:rsidR="0078307A" w:rsidRPr="0069619C" w:rsidTr="00F71689">
        <w:trPr>
          <w:jc w:val="center"/>
        </w:trPr>
        <w:tc>
          <w:tcPr>
            <w:tcW w:w="3031" w:type="dxa"/>
            <w:gridSpan w:val="8"/>
            <w:tcBorders>
              <w:top w:val="single" w:sz="4" w:space="0" w:color="auto"/>
              <w:left w:val="single" w:sz="4" w:space="0" w:color="auto"/>
              <w:bottom w:val="single" w:sz="4" w:space="0" w:color="auto"/>
              <w:right w:val="single" w:sz="4" w:space="0" w:color="auto"/>
            </w:tcBorders>
            <w:vAlign w:val="center"/>
          </w:tcPr>
          <w:p w:rsidR="0078307A" w:rsidRPr="0069619C" w:rsidRDefault="0078307A" w:rsidP="0078307A">
            <w:pPr>
              <w:pStyle w:val="Kedvenc"/>
            </w:pPr>
            <w:r w:rsidRPr="0069619C">
              <w:t>Ismeretek</w:t>
            </w:r>
          </w:p>
        </w:tc>
        <w:tc>
          <w:tcPr>
            <w:tcW w:w="3663" w:type="dxa"/>
            <w:gridSpan w:val="5"/>
            <w:tcBorders>
              <w:top w:val="single" w:sz="4" w:space="0" w:color="auto"/>
              <w:left w:val="single" w:sz="4" w:space="0" w:color="auto"/>
              <w:bottom w:val="single" w:sz="4" w:space="0" w:color="auto"/>
              <w:right w:val="single" w:sz="4" w:space="0" w:color="auto"/>
            </w:tcBorders>
            <w:vAlign w:val="center"/>
          </w:tcPr>
          <w:p w:rsidR="0078307A" w:rsidRPr="0069619C" w:rsidRDefault="0078307A" w:rsidP="0078307A">
            <w:pPr>
              <w:pStyle w:val="Kedvenc"/>
            </w:pPr>
            <w:r w:rsidRPr="0069619C">
              <w:t>Fejlesztési követelmények/</w:t>
            </w:r>
            <w:r>
              <w:t xml:space="preserve"> </w:t>
            </w:r>
            <w:r w:rsidRPr="0069619C">
              <w:t>tevékenységek</w:t>
            </w:r>
          </w:p>
        </w:tc>
        <w:tc>
          <w:tcPr>
            <w:tcW w:w="2549" w:type="dxa"/>
            <w:gridSpan w:val="7"/>
            <w:tcBorders>
              <w:top w:val="single" w:sz="4" w:space="0" w:color="auto"/>
              <w:left w:val="single" w:sz="4" w:space="0" w:color="auto"/>
              <w:bottom w:val="single" w:sz="4" w:space="0" w:color="auto"/>
              <w:right w:val="single" w:sz="4" w:space="0" w:color="auto"/>
            </w:tcBorders>
            <w:vAlign w:val="center"/>
          </w:tcPr>
          <w:p w:rsidR="0078307A" w:rsidRPr="0069619C" w:rsidRDefault="0078307A" w:rsidP="0078307A">
            <w:pPr>
              <w:pStyle w:val="Kedvenc"/>
            </w:pPr>
            <w:r w:rsidRPr="0069619C">
              <w:t>Kapcsolódási pontok</w:t>
            </w:r>
          </w:p>
        </w:tc>
      </w:tr>
      <w:tr w:rsidR="0078307A" w:rsidRPr="0069619C" w:rsidTr="00F71689">
        <w:trPr>
          <w:jc w:val="center"/>
        </w:trPr>
        <w:tc>
          <w:tcPr>
            <w:tcW w:w="3031" w:type="dxa"/>
            <w:gridSpan w:val="8"/>
            <w:tcBorders>
              <w:top w:val="single" w:sz="4" w:space="0" w:color="auto"/>
              <w:left w:val="single" w:sz="4" w:space="0" w:color="auto"/>
              <w:bottom w:val="single" w:sz="4" w:space="0" w:color="auto"/>
              <w:right w:val="single" w:sz="4" w:space="0" w:color="auto"/>
            </w:tcBorders>
          </w:tcPr>
          <w:p w:rsidR="0078307A" w:rsidRPr="00CB2469" w:rsidRDefault="0078307A" w:rsidP="0078307A">
            <w:pPr>
              <w:pStyle w:val="Kedvenc"/>
              <w:rPr>
                <w:i/>
                <w:lang w:val="cs-CZ"/>
              </w:rPr>
            </w:pPr>
            <w:r w:rsidRPr="00CB2469">
              <w:rPr>
                <w:i/>
              </w:rPr>
              <w:t>2.1. Számok</w:t>
            </w:r>
          </w:p>
          <w:p w:rsidR="0078307A" w:rsidRPr="00CB2469" w:rsidRDefault="0078307A" w:rsidP="0078307A">
            <w:pPr>
              <w:pStyle w:val="Kedvenc"/>
              <w:rPr>
                <w:lang w:val="cs-CZ"/>
              </w:rPr>
            </w:pPr>
            <w:r w:rsidRPr="00CB2469">
              <w:t>Számfogalom megerősítése 20-as számkörben</w:t>
            </w:r>
          </w:p>
          <w:p w:rsidR="0078307A" w:rsidRPr="00CB2469" w:rsidRDefault="0078307A" w:rsidP="0078307A">
            <w:pPr>
              <w:pStyle w:val="Kedvenc"/>
            </w:pPr>
            <w:r w:rsidRPr="00CB2469">
              <w:lastRenderedPageBreak/>
              <w:t>A 100-as számkör</w:t>
            </w:r>
          </w:p>
          <w:p w:rsidR="0078307A" w:rsidRPr="00CB2469" w:rsidRDefault="0078307A" w:rsidP="0078307A">
            <w:pPr>
              <w:pStyle w:val="Kedvenc"/>
            </w:pPr>
            <w:r w:rsidRPr="00CB2469">
              <w:t xml:space="preserve">Számfogalom mint a halmaz tulajdonsága, számossága; darabszám </w:t>
            </w:r>
          </w:p>
        </w:tc>
        <w:tc>
          <w:tcPr>
            <w:tcW w:w="3663" w:type="dxa"/>
            <w:gridSpan w:val="5"/>
            <w:tcBorders>
              <w:top w:val="single" w:sz="4" w:space="0" w:color="auto"/>
              <w:left w:val="single" w:sz="4" w:space="0" w:color="auto"/>
              <w:bottom w:val="single" w:sz="4" w:space="0" w:color="auto"/>
              <w:right w:val="single" w:sz="4" w:space="0" w:color="auto"/>
            </w:tcBorders>
          </w:tcPr>
          <w:p w:rsidR="0078307A" w:rsidRPr="00CB2469" w:rsidRDefault="0078307A" w:rsidP="0078307A">
            <w:pPr>
              <w:pStyle w:val="Kedvenc"/>
            </w:pPr>
            <w:r w:rsidRPr="00CB2469">
              <w:lastRenderedPageBreak/>
              <w:t xml:space="preserve">Tárgyak, </w:t>
            </w:r>
            <w:r w:rsidRPr="00CB2469">
              <w:rPr>
                <w:lang w:val="cs-CZ"/>
              </w:rPr>
              <w:t>matematikai</w:t>
            </w:r>
            <w:r w:rsidRPr="00CB2469">
              <w:t xml:space="preserve"> eszközök meg- és leszámlálása.</w:t>
            </w:r>
          </w:p>
          <w:p w:rsidR="0078307A" w:rsidRPr="00CB2469" w:rsidRDefault="0078307A" w:rsidP="0078307A">
            <w:pPr>
              <w:pStyle w:val="Kedvenc"/>
            </w:pPr>
            <w:r w:rsidRPr="00CB2469">
              <w:t xml:space="preserve">A számlálás ritmusának (szem, kéz </w:t>
            </w:r>
            <w:r w:rsidRPr="00CB2469">
              <w:lastRenderedPageBreak/>
              <w:t>koordinációjának) kialakítása.</w:t>
            </w:r>
          </w:p>
          <w:p w:rsidR="0078307A" w:rsidRPr="00CB2469" w:rsidRDefault="0078307A" w:rsidP="0078307A">
            <w:pPr>
              <w:pStyle w:val="Kedvenc"/>
            </w:pPr>
            <w:r w:rsidRPr="00CB2469">
              <w:t>Tízes csoportok alkotása.</w:t>
            </w:r>
          </w:p>
          <w:p w:rsidR="0078307A" w:rsidRPr="00CB2469" w:rsidRDefault="0078307A" w:rsidP="0078307A">
            <w:pPr>
              <w:pStyle w:val="Kedvenc"/>
            </w:pPr>
            <w:r w:rsidRPr="00CB2469">
              <w:t>Számok írása, olvasása, értelmezése.</w:t>
            </w:r>
          </w:p>
          <w:p w:rsidR="0078307A" w:rsidRPr="00CB2469" w:rsidRDefault="0078307A" w:rsidP="0078307A">
            <w:pPr>
              <w:pStyle w:val="Kedvenc"/>
            </w:pPr>
            <w:r w:rsidRPr="00CB2469">
              <w:t xml:space="preserve">Számok modellezése matematikai eszközökkel. </w:t>
            </w:r>
          </w:p>
        </w:tc>
        <w:tc>
          <w:tcPr>
            <w:tcW w:w="2549" w:type="dxa"/>
            <w:gridSpan w:val="7"/>
            <w:vMerge w:val="restart"/>
            <w:tcBorders>
              <w:top w:val="single" w:sz="4" w:space="0" w:color="auto"/>
              <w:left w:val="single" w:sz="4" w:space="0" w:color="auto"/>
              <w:bottom w:val="single" w:sz="4" w:space="0" w:color="auto"/>
              <w:right w:val="single" w:sz="4" w:space="0" w:color="auto"/>
            </w:tcBorders>
          </w:tcPr>
          <w:p w:rsidR="0078307A" w:rsidRPr="0069619C" w:rsidRDefault="0078307A" w:rsidP="0078307A">
            <w:pPr>
              <w:pStyle w:val="Kedvenc"/>
            </w:pPr>
            <w:r w:rsidRPr="00572F11">
              <w:rPr>
                <w:i/>
                <w:lang w:val="cs-CZ"/>
              </w:rPr>
              <w:lastRenderedPageBreak/>
              <w:t>Magyar</w:t>
            </w:r>
            <w:r w:rsidRPr="00B4542D">
              <w:rPr>
                <w:i/>
              </w:rPr>
              <w:t xml:space="preserve"> nyelv és irodalom:</w:t>
            </w:r>
            <w:r w:rsidRPr="0069619C">
              <w:t xml:space="preserve"> szövegértés, szövegalkotás, írott és </w:t>
            </w:r>
            <w:r w:rsidRPr="0069619C">
              <w:lastRenderedPageBreak/>
              <w:t xml:space="preserve">hallott </w:t>
            </w:r>
            <w:r w:rsidRPr="00572F11">
              <w:rPr>
                <w:lang w:val="cs-CZ"/>
              </w:rPr>
              <w:t>egyszerű</w:t>
            </w:r>
            <w:r w:rsidRPr="0069619C">
              <w:t xml:space="preserve"> szövegek megértése, a válaszok szabatos megfogalmazása</w:t>
            </w:r>
            <w:r>
              <w:t>.</w:t>
            </w:r>
          </w:p>
          <w:p w:rsidR="0078307A" w:rsidRPr="0069619C" w:rsidRDefault="0078307A" w:rsidP="0078307A">
            <w:pPr>
              <w:pStyle w:val="Kedvenc"/>
            </w:pPr>
          </w:p>
          <w:p w:rsidR="0078307A" w:rsidRPr="0069619C" w:rsidRDefault="0078307A" w:rsidP="0078307A">
            <w:pPr>
              <w:pStyle w:val="Kedvenc"/>
            </w:pPr>
            <w:r w:rsidRPr="00B4542D">
              <w:rPr>
                <w:i/>
              </w:rPr>
              <w:t>Ének-zene:</w:t>
            </w:r>
            <w:r w:rsidRPr="0069619C">
              <w:t xml:space="preserve"> ritmizálás, ütemezés, finommotoros mozgáskoordináció, auditív figyelem</w:t>
            </w:r>
            <w:r>
              <w:t>.</w:t>
            </w:r>
            <w:r w:rsidRPr="0069619C">
              <w:t xml:space="preserve"> </w:t>
            </w:r>
          </w:p>
          <w:p w:rsidR="0078307A" w:rsidRPr="0069619C" w:rsidRDefault="0078307A" w:rsidP="0078307A">
            <w:pPr>
              <w:pStyle w:val="Kedvenc"/>
            </w:pPr>
          </w:p>
          <w:p w:rsidR="0078307A" w:rsidRPr="0069619C" w:rsidRDefault="0078307A" w:rsidP="0078307A">
            <w:pPr>
              <w:pStyle w:val="Kedvenc"/>
            </w:pPr>
            <w:r w:rsidRPr="00B4542D">
              <w:rPr>
                <w:i/>
              </w:rPr>
              <w:t>Vizuális kultúra:</w:t>
            </w:r>
            <w:r w:rsidRPr="0069619C">
              <w:t xml:space="preserve"> ritmikus sorok, szerialitás</w:t>
            </w:r>
            <w:r>
              <w:t>.</w:t>
            </w:r>
            <w:r w:rsidRPr="0069619C">
              <w:t xml:space="preserve"> </w:t>
            </w:r>
          </w:p>
          <w:p w:rsidR="0078307A" w:rsidRDefault="0078307A" w:rsidP="0078307A">
            <w:pPr>
              <w:pStyle w:val="Kedvenc"/>
            </w:pPr>
          </w:p>
          <w:p w:rsidR="0078307A" w:rsidRPr="0069619C" w:rsidRDefault="0078307A" w:rsidP="0078307A">
            <w:pPr>
              <w:pStyle w:val="Kedvenc"/>
            </w:pPr>
            <w:r w:rsidRPr="00B4542D">
              <w:rPr>
                <w:i/>
              </w:rPr>
              <w:t>Testnevelés és sport:</w:t>
            </w:r>
            <w:r w:rsidRPr="0069619C">
              <w:t xml:space="preserve"> nagymozgások, mozgáskoordináció</w:t>
            </w:r>
            <w:r>
              <w:t>.</w:t>
            </w:r>
            <w:r w:rsidRPr="0069619C">
              <w:t xml:space="preserve"> </w:t>
            </w:r>
          </w:p>
          <w:p w:rsidR="0078307A" w:rsidRPr="0069619C" w:rsidRDefault="0078307A" w:rsidP="0078307A">
            <w:pPr>
              <w:pStyle w:val="Kedvenc"/>
            </w:pPr>
          </w:p>
          <w:p w:rsidR="0078307A" w:rsidRPr="0069619C" w:rsidRDefault="0078307A" w:rsidP="0078307A">
            <w:pPr>
              <w:pStyle w:val="Kedvenc"/>
            </w:pPr>
            <w:r w:rsidRPr="00B4542D">
              <w:rPr>
                <w:i/>
              </w:rPr>
              <w:t>Technika, életvitel és gyakorlat:</w:t>
            </w:r>
            <w:r w:rsidRPr="0069619C">
              <w:t xml:space="preserve"> szerialitás</w:t>
            </w:r>
            <w:r>
              <w:t>.</w:t>
            </w:r>
          </w:p>
          <w:p w:rsidR="0078307A" w:rsidRPr="0069619C" w:rsidRDefault="0078307A" w:rsidP="0078307A">
            <w:pPr>
              <w:pStyle w:val="Kedvenc"/>
            </w:pPr>
          </w:p>
          <w:p w:rsidR="0078307A" w:rsidRPr="0069619C" w:rsidRDefault="0078307A" w:rsidP="0078307A">
            <w:pPr>
              <w:pStyle w:val="Kedvenc"/>
            </w:pPr>
            <w:r w:rsidRPr="00B4542D">
              <w:rPr>
                <w:i/>
              </w:rPr>
              <w:t>Informatika:</w:t>
            </w:r>
            <w:r w:rsidRPr="0069619C">
              <w:t xml:space="preserve"> kódolás, dekódolás, algoritmusok, matematikai és képességfejlesztő programok</w:t>
            </w:r>
            <w:r>
              <w:t>.</w:t>
            </w:r>
          </w:p>
        </w:tc>
      </w:tr>
      <w:tr w:rsidR="0078307A" w:rsidRPr="0069619C" w:rsidTr="00F71689">
        <w:trPr>
          <w:jc w:val="center"/>
        </w:trPr>
        <w:tc>
          <w:tcPr>
            <w:tcW w:w="3031" w:type="dxa"/>
            <w:gridSpan w:val="8"/>
            <w:tcBorders>
              <w:top w:val="single" w:sz="4" w:space="0" w:color="auto"/>
              <w:left w:val="single" w:sz="4" w:space="0" w:color="auto"/>
              <w:bottom w:val="single" w:sz="4" w:space="0" w:color="auto"/>
              <w:right w:val="single" w:sz="4" w:space="0" w:color="auto"/>
            </w:tcBorders>
          </w:tcPr>
          <w:p w:rsidR="0078307A" w:rsidRPr="00CB2469" w:rsidRDefault="0078307A" w:rsidP="0078307A">
            <w:pPr>
              <w:pStyle w:val="Kedvenc"/>
            </w:pPr>
            <w:r w:rsidRPr="00CB2469">
              <w:rPr>
                <w:lang w:val="cs-CZ"/>
              </w:rPr>
              <w:lastRenderedPageBreak/>
              <w:t>Római</w:t>
            </w:r>
            <w:r w:rsidRPr="00CB2469">
              <w:t xml:space="preserve"> számok</w:t>
            </w:r>
          </w:p>
          <w:p w:rsidR="0078307A" w:rsidRPr="00CB2469" w:rsidRDefault="0078307A" w:rsidP="0078307A">
            <w:pPr>
              <w:pStyle w:val="Kedvenc"/>
            </w:pPr>
            <w:r w:rsidRPr="00CB2469">
              <w:t>I, V, X, L, C</w:t>
            </w:r>
          </w:p>
        </w:tc>
        <w:tc>
          <w:tcPr>
            <w:tcW w:w="3663" w:type="dxa"/>
            <w:gridSpan w:val="5"/>
            <w:tcBorders>
              <w:top w:val="single" w:sz="4" w:space="0" w:color="auto"/>
              <w:left w:val="single" w:sz="4" w:space="0" w:color="auto"/>
              <w:bottom w:val="single" w:sz="4" w:space="0" w:color="auto"/>
              <w:right w:val="single" w:sz="4" w:space="0" w:color="auto"/>
            </w:tcBorders>
          </w:tcPr>
          <w:p w:rsidR="0078307A" w:rsidRPr="00CB2469" w:rsidRDefault="0078307A" w:rsidP="0078307A">
            <w:pPr>
              <w:pStyle w:val="Kedvenc"/>
            </w:pPr>
            <w:r w:rsidRPr="00CB2469">
              <w:t xml:space="preserve">A római </w:t>
            </w:r>
            <w:r w:rsidRPr="00CB2469">
              <w:rPr>
                <w:lang w:val="cs-CZ"/>
              </w:rPr>
              <w:t>számok</w:t>
            </w:r>
            <w:r w:rsidRPr="00CB2469">
              <w:t xml:space="preserve"> írása, olvasása, használatuk a mindennapi élet különböző területein (kerületek, hónapok, emeletek).</w:t>
            </w:r>
          </w:p>
        </w:tc>
        <w:tc>
          <w:tcPr>
            <w:tcW w:w="2549" w:type="dxa"/>
            <w:gridSpan w:val="7"/>
            <w:vMerge/>
            <w:tcBorders>
              <w:top w:val="single" w:sz="4" w:space="0" w:color="auto"/>
              <w:left w:val="single" w:sz="4" w:space="0" w:color="auto"/>
              <w:bottom w:val="single" w:sz="4" w:space="0" w:color="auto"/>
              <w:right w:val="single" w:sz="4" w:space="0" w:color="auto"/>
            </w:tcBorders>
          </w:tcPr>
          <w:p w:rsidR="0078307A" w:rsidRPr="00B4542D" w:rsidRDefault="0078307A" w:rsidP="0078307A">
            <w:pPr>
              <w:pStyle w:val="Kedvenc"/>
              <w:rPr>
                <w:i/>
              </w:rPr>
            </w:pPr>
          </w:p>
        </w:tc>
      </w:tr>
      <w:tr w:rsidR="0078307A" w:rsidRPr="0069619C" w:rsidTr="00F71689">
        <w:trPr>
          <w:jc w:val="center"/>
        </w:trPr>
        <w:tc>
          <w:tcPr>
            <w:tcW w:w="3031" w:type="dxa"/>
            <w:gridSpan w:val="8"/>
            <w:tcBorders>
              <w:top w:val="single" w:sz="4" w:space="0" w:color="auto"/>
              <w:left w:val="single" w:sz="4" w:space="0" w:color="auto"/>
              <w:bottom w:val="single" w:sz="4" w:space="0" w:color="auto"/>
              <w:right w:val="single" w:sz="4" w:space="0" w:color="auto"/>
            </w:tcBorders>
          </w:tcPr>
          <w:p w:rsidR="0078307A" w:rsidRPr="00CB2469" w:rsidRDefault="0078307A" w:rsidP="0078307A">
            <w:pPr>
              <w:pStyle w:val="Kedvenc"/>
            </w:pPr>
            <w:r w:rsidRPr="00CB2469">
              <w:t>Sorszám</w:t>
            </w:r>
          </w:p>
          <w:p w:rsidR="0078307A" w:rsidRPr="00CB2469" w:rsidRDefault="0078307A" w:rsidP="0078307A">
            <w:pPr>
              <w:pStyle w:val="Kedvenc"/>
            </w:pPr>
          </w:p>
          <w:p w:rsidR="0078307A" w:rsidRPr="00CB2469" w:rsidRDefault="0078307A" w:rsidP="0078307A">
            <w:pPr>
              <w:pStyle w:val="Kedvenc"/>
            </w:pPr>
            <w:r w:rsidRPr="00CB2469">
              <w:t>Számfogalom mint a mérés eredménye, mérőszám</w:t>
            </w:r>
          </w:p>
        </w:tc>
        <w:tc>
          <w:tcPr>
            <w:tcW w:w="3663" w:type="dxa"/>
            <w:gridSpan w:val="5"/>
            <w:tcBorders>
              <w:top w:val="single" w:sz="4" w:space="0" w:color="auto"/>
              <w:left w:val="single" w:sz="4" w:space="0" w:color="auto"/>
              <w:bottom w:val="single" w:sz="4" w:space="0" w:color="auto"/>
              <w:right w:val="single" w:sz="4" w:space="0" w:color="auto"/>
            </w:tcBorders>
          </w:tcPr>
          <w:p w:rsidR="0078307A" w:rsidRPr="00CB2469" w:rsidRDefault="0078307A" w:rsidP="0078307A">
            <w:pPr>
              <w:pStyle w:val="Kedvenc"/>
            </w:pPr>
            <w:r w:rsidRPr="00CB2469">
              <w:t>Sorszám írása, olvasása, használata valós helyzetekben.</w:t>
            </w:r>
          </w:p>
          <w:p w:rsidR="0078307A" w:rsidRPr="00CB2469" w:rsidRDefault="0078307A" w:rsidP="0078307A">
            <w:pPr>
              <w:pStyle w:val="Kedvenc"/>
            </w:pPr>
            <w:r w:rsidRPr="00CB2469">
              <w:t>Mennyiségek meg- és kimérése választott és szabványmértékegységekkel. (hosszúság, tömeg, űrtartalom).</w:t>
            </w:r>
          </w:p>
          <w:p w:rsidR="0078307A" w:rsidRPr="00CB2469" w:rsidRDefault="0078307A" w:rsidP="0078307A">
            <w:pPr>
              <w:pStyle w:val="Kedvenc"/>
            </w:pPr>
            <w:r w:rsidRPr="00CB2469">
              <w:t>Különböző mennyiségek kifizetése öt- és tízforintosokkal.</w:t>
            </w:r>
          </w:p>
        </w:tc>
        <w:tc>
          <w:tcPr>
            <w:tcW w:w="2549" w:type="dxa"/>
            <w:gridSpan w:val="7"/>
            <w:vMerge/>
            <w:tcBorders>
              <w:top w:val="single" w:sz="4" w:space="0" w:color="auto"/>
              <w:left w:val="single" w:sz="4" w:space="0" w:color="auto"/>
              <w:bottom w:val="single" w:sz="4" w:space="0" w:color="auto"/>
              <w:right w:val="single" w:sz="4" w:space="0" w:color="auto"/>
            </w:tcBorders>
          </w:tcPr>
          <w:p w:rsidR="0078307A" w:rsidRPr="00B4542D" w:rsidRDefault="0078307A" w:rsidP="0078307A">
            <w:pPr>
              <w:pStyle w:val="Kedvenc"/>
              <w:rPr>
                <w:i/>
              </w:rPr>
            </w:pPr>
          </w:p>
        </w:tc>
      </w:tr>
      <w:tr w:rsidR="0078307A" w:rsidRPr="0069619C" w:rsidTr="00F71689">
        <w:trPr>
          <w:jc w:val="center"/>
        </w:trPr>
        <w:tc>
          <w:tcPr>
            <w:tcW w:w="3031" w:type="dxa"/>
            <w:gridSpan w:val="8"/>
            <w:tcBorders>
              <w:top w:val="single" w:sz="4" w:space="0" w:color="auto"/>
              <w:left w:val="single" w:sz="4" w:space="0" w:color="auto"/>
              <w:bottom w:val="single" w:sz="4" w:space="0" w:color="auto"/>
              <w:right w:val="single" w:sz="4" w:space="0" w:color="auto"/>
            </w:tcBorders>
          </w:tcPr>
          <w:p w:rsidR="0078307A" w:rsidRPr="00CB2469" w:rsidRDefault="0078307A" w:rsidP="0078307A">
            <w:pPr>
              <w:pStyle w:val="Kedvenc"/>
            </w:pPr>
            <w:r w:rsidRPr="00CB2469">
              <w:t xml:space="preserve">A </w:t>
            </w:r>
            <w:r w:rsidRPr="00CB2469">
              <w:rPr>
                <w:lang w:val="cs-CZ"/>
              </w:rPr>
              <w:t>tízes</w:t>
            </w:r>
            <w:r w:rsidRPr="00CB2469">
              <w:t xml:space="preserve"> számrendszer szerkezeti sajátosságai</w:t>
            </w:r>
          </w:p>
          <w:p w:rsidR="0078307A" w:rsidRPr="00CB2469" w:rsidRDefault="0078307A" w:rsidP="0078307A">
            <w:pPr>
              <w:pStyle w:val="Kedvenc"/>
            </w:pPr>
            <w:r w:rsidRPr="00CB2469">
              <w:t>A helyiérték-táblázat szerkezete</w:t>
            </w:r>
          </w:p>
          <w:p w:rsidR="0078307A" w:rsidRPr="00CB2469" w:rsidRDefault="0078307A" w:rsidP="0078307A">
            <w:pPr>
              <w:pStyle w:val="Kedvenc"/>
            </w:pPr>
            <w:r w:rsidRPr="00CB2469">
              <w:t xml:space="preserve">Helyi érték, alaki érték, valódi érték </w:t>
            </w:r>
          </w:p>
          <w:p w:rsidR="0078307A" w:rsidRPr="00CB2469" w:rsidRDefault="0078307A" w:rsidP="0078307A">
            <w:pPr>
              <w:pStyle w:val="Kedvenc"/>
            </w:pPr>
            <w:r w:rsidRPr="00CB2469">
              <w:t>Viszonyítás</w:t>
            </w:r>
          </w:p>
        </w:tc>
        <w:tc>
          <w:tcPr>
            <w:tcW w:w="3663" w:type="dxa"/>
            <w:gridSpan w:val="5"/>
            <w:tcBorders>
              <w:top w:val="single" w:sz="4" w:space="0" w:color="auto"/>
              <w:left w:val="single" w:sz="4" w:space="0" w:color="auto"/>
              <w:bottom w:val="single" w:sz="4" w:space="0" w:color="auto"/>
              <w:right w:val="single" w:sz="4" w:space="0" w:color="auto"/>
            </w:tcBorders>
          </w:tcPr>
          <w:p w:rsidR="0078307A" w:rsidRPr="00CB2469" w:rsidRDefault="0078307A" w:rsidP="0078307A">
            <w:pPr>
              <w:pStyle w:val="Kedvenc"/>
            </w:pPr>
            <w:r w:rsidRPr="00CB2469">
              <w:t xml:space="preserve">Helyi </w:t>
            </w:r>
            <w:r w:rsidRPr="00CB2469">
              <w:rPr>
                <w:lang w:val="cs-CZ"/>
              </w:rPr>
              <w:t>értékek</w:t>
            </w:r>
            <w:r w:rsidRPr="00CB2469">
              <w:t xml:space="preserve"> közötti összefüggések megfigyelése és megfogalmazása.</w:t>
            </w:r>
          </w:p>
          <w:p w:rsidR="0078307A" w:rsidRPr="00CB2469" w:rsidRDefault="0078307A" w:rsidP="0078307A">
            <w:pPr>
              <w:pStyle w:val="Kedvenc"/>
            </w:pPr>
            <w:r w:rsidRPr="00CB2469">
              <w:t>Számok modellezése, összehasonlítása,</w:t>
            </w:r>
          </w:p>
          <w:p w:rsidR="0078307A" w:rsidRPr="00CB2469" w:rsidRDefault="0078307A" w:rsidP="0078307A">
            <w:pPr>
              <w:pStyle w:val="Kedvenc"/>
            </w:pPr>
            <w:r w:rsidRPr="00CB2469">
              <w:t>a relációs jelek (&lt; &gt; = ) értelmezése, használata.</w:t>
            </w:r>
          </w:p>
          <w:p w:rsidR="0078307A" w:rsidRPr="00CB2469" w:rsidRDefault="0078307A" w:rsidP="0078307A">
            <w:pPr>
              <w:pStyle w:val="Kedvenc"/>
            </w:pPr>
            <w:r w:rsidRPr="00CB2469">
              <w:t>A több, kevesebb, ugyanannyi fogalmának használata.</w:t>
            </w:r>
          </w:p>
        </w:tc>
        <w:tc>
          <w:tcPr>
            <w:tcW w:w="2549" w:type="dxa"/>
            <w:gridSpan w:val="7"/>
            <w:vMerge/>
            <w:tcBorders>
              <w:top w:val="single" w:sz="4" w:space="0" w:color="auto"/>
              <w:left w:val="single" w:sz="4" w:space="0" w:color="auto"/>
              <w:bottom w:val="single" w:sz="4" w:space="0" w:color="auto"/>
              <w:right w:val="single" w:sz="4" w:space="0" w:color="auto"/>
            </w:tcBorders>
          </w:tcPr>
          <w:p w:rsidR="0078307A" w:rsidRPr="00B4542D" w:rsidRDefault="0078307A" w:rsidP="0078307A">
            <w:pPr>
              <w:pStyle w:val="Kedvenc"/>
              <w:rPr>
                <w:i/>
              </w:rPr>
            </w:pPr>
          </w:p>
        </w:tc>
      </w:tr>
      <w:tr w:rsidR="0078307A" w:rsidRPr="0069619C" w:rsidTr="00F71689">
        <w:trPr>
          <w:jc w:val="center"/>
        </w:trPr>
        <w:tc>
          <w:tcPr>
            <w:tcW w:w="3031" w:type="dxa"/>
            <w:gridSpan w:val="8"/>
            <w:tcBorders>
              <w:top w:val="single" w:sz="4" w:space="0" w:color="auto"/>
              <w:left w:val="single" w:sz="4" w:space="0" w:color="auto"/>
              <w:bottom w:val="single" w:sz="4" w:space="0" w:color="auto"/>
              <w:right w:val="single" w:sz="4" w:space="0" w:color="auto"/>
            </w:tcBorders>
          </w:tcPr>
          <w:p w:rsidR="0078307A" w:rsidRPr="0069619C" w:rsidRDefault="0078307A" w:rsidP="0078307A">
            <w:pPr>
              <w:pStyle w:val="Kedvenc"/>
            </w:pPr>
            <w:r w:rsidRPr="00572F11">
              <w:rPr>
                <w:lang w:val="cs-CZ"/>
              </w:rPr>
              <w:t>Számsorok</w:t>
            </w:r>
          </w:p>
          <w:p w:rsidR="0078307A" w:rsidRPr="0069619C" w:rsidRDefault="0078307A" w:rsidP="0078307A">
            <w:pPr>
              <w:pStyle w:val="Kedvenc"/>
            </w:pPr>
          </w:p>
          <w:p w:rsidR="0078307A" w:rsidRPr="0069619C" w:rsidRDefault="0078307A" w:rsidP="0078307A">
            <w:pPr>
              <w:pStyle w:val="Kedvenc"/>
            </w:pPr>
            <w:r w:rsidRPr="0069619C">
              <w:t>Számok tulajdonságai</w:t>
            </w:r>
          </w:p>
        </w:tc>
        <w:tc>
          <w:tcPr>
            <w:tcW w:w="3663" w:type="dxa"/>
            <w:gridSpan w:val="5"/>
            <w:tcBorders>
              <w:top w:val="single" w:sz="4" w:space="0" w:color="auto"/>
              <w:left w:val="single" w:sz="4" w:space="0" w:color="auto"/>
              <w:bottom w:val="single" w:sz="4" w:space="0" w:color="auto"/>
              <w:right w:val="single" w:sz="4" w:space="0" w:color="auto"/>
            </w:tcBorders>
          </w:tcPr>
          <w:p w:rsidR="0078307A" w:rsidRPr="00CB2469" w:rsidRDefault="0078307A" w:rsidP="0078307A">
            <w:pPr>
              <w:pStyle w:val="Kedvenc"/>
            </w:pPr>
            <w:r w:rsidRPr="00CB2469">
              <w:t>Tájékozódás a számegyenesen és a százas táblán.</w:t>
            </w:r>
          </w:p>
          <w:p w:rsidR="0078307A" w:rsidRPr="00CB2469" w:rsidRDefault="0078307A" w:rsidP="0078307A">
            <w:pPr>
              <w:pStyle w:val="Kedvenc"/>
            </w:pPr>
            <w:r w:rsidRPr="00CB2469">
              <w:t>Egyes és tízes számszomszédok leolvasása.</w:t>
            </w:r>
          </w:p>
          <w:p w:rsidR="0078307A" w:rsidRPr="0069619C" w:rsidRDefault="0078307A" w:rsidP="0078307A">
            <w:pPr>
              <w:pStyle w:val="Kedvenc"/>
            </w:pPr>
            <w:r w:rsidRPr="00CB2469">
              <w:t xml:space="preserve">Számok tulajdonságainak megfigyelése, megfogalmazása. </w:t>
            </w:r>
          </w:p>
        </w:tc>
        <w:tc>
          <w:tcPr>
            <w:tcW w:w="2549" w:type="dxa"/>
            <w:gridSpan w:val="7"/>
            <w:vMerge/>
            <w:tcBorders>
              <w:top w:val="single" w:sz="4" w:space="0" w:color="auto"/>
              <w:left w:val="single" w:sz="4" w:space="0" w:color="auto"/>
              <w:bottom w:val="single" w:sz="4" w:space="0" w:color="auto"/>
              <w:right w:val="single" w:sz="4" w:space="0" w:color="auto"/>
            </w:tcBorders>
          </w:tcPr>
          <w:p w:rsidR="0078307A" w:rsidRPr="00B4542D" w:rsidRDefault="0078307A" w:rsidP="0078307A">
            <w:pPr>
              <w:pStyle w:val="Kedvenc"/>
              <w:rPr>
                <w:i/>
              </w:rPr>
            </w:pPr>
          </w:p>
        </w:tc>
      </w:tr>
      <w:tr w:rsidR="0078307A" w:rsidRPr="0069619C" w:rsidTr="00F71689">
        <w:trPr>
          <w:jc w:val="center"/>
        </w:trPr>
        <w:tc>
          <w:tcPr>
            <w:tcW w:w="3031" w:type="dxa"/>
            <w:gridSpan w:val="8"/>
            <w:tcBorders>
              <w:top w:val="single" w:sz="4" w:space="0" w:color="auto"/>
              <w:left w:val="single" w:sz="4" w:space="0" w:color="auto"/>
              <w:bottom w:val="single" w:sz="4" w:space="0" w:color="auto"/>
              <w:right w:val="single" w:sz="4" w:space="0" w:color="auto"/>
            </w:tcBorders>
          </w:tcPr>
          <w:p w:rsidR="0078307A" w:rsidRPr="0069619C" w:rsidRDefault="0078307A" w:rsidP="0078307A">
            <w:pPr>
              <w:pStyle w:val="Kedvenc"/>
            </w:pPr>
            <w:r w:rsidRPr="00572F11">
              <w:rPr>
                <w:lang w:val="cs-CZ"/>
              </w:rPr>
              <w:t>Bontás</w:t>
            </w:r>
          </w:p>
        </w:tc>
        <w:tc>
          <w:tcPr>
            <w:tcW w:w="3663" w:type="dxa"/>
            <w:gridSpan w:val="5"/>
            <w:tcBorders>
              <w:top w:val="single" w:sz="4" w:space="0" w:color="auto"/>
              <w:left w:val="single" w:sz="4" w:space="0" w:color="auto"/>
              <w:bottom w:val="single" w:sz="4" w:space="0" w:color="auto"/>
              <w:right w:val="single" w:sz="4" w:space="0" w:color="auto"/>
            </w:tcBorders>
          </w:tcPr>
          <w:p w:rsidR="0078307A" w:rsidRPr="0069619C" w:rsidRDefault="0078307A" w:rsidP="0078307A">
            <w:pPr>
              <w:pStyle w:val="Kedvenc"/>
            </w:pPr>
            <w:r w:rsidRPr="0069619C">
              <w:t xml:space="preserve">Számok </w:t>
            </w:r>
            <w:r w:rsidRPr="00572F11">
              <w:rPr>
                <w:lang w:val="cs-CZ"/>
              </w:rPr>
              <w:t>bontása</w:t>
            </w:r>
            <w:r w:rsidRPr="0069619C">
              <w:t xml:space="preserve"> tízesek és egyesek összegére matematikai eszközökkel</w:t>
            </w:r>
            <w:r>
              <w:t>.</w:t>
            </w:r>
          </w:p>
          <w:p w:rsidR="0078307A" w:rsidRPr="0069619C" w:rsidRDefault="0078307A" w:rsidP="0078307A">
            <w:pPr>
              <w:pStyle w:val="Kedvenc"/>
            </w:pPr>
            <w:r w:rsidRPr="0069619C">
              <w:t>Bontások lejegyzése</w:t>
            </w:r>
            <w:r>
              <w:t>.</w:t>
            </w:r>
          </w:p>
        </w:tc>
        <w:tc>
          <w:tcPr>
            <w:tcW w:w="2549" w:type="dxa"/>
            <w:gridSpan w:val="7"/>
            <w:vMerge/>
            <w:tcBorders>
              <w:top w:val="single" w:sz="4" w:space="0" w:color="auto"/>
              <w:left w:val="single" w:sz="4" w:space="0" w:color="auto"/>
              <w:bottom w:val="single" w:sz="4" w:space="0" w:color="auto"/>
              <w:right w:val="single" w:sz="4" w:space="0" w:color="auto"/>
            </w:tcBorders>
          </w:tcPr>
          <w:p w:rsidR="0078307A" w:rsidRPr="0069619C" w:rsidRDefault="0078307A" w:rsidP="0078307A">
            <w:pPr>
              <w:pStyle w:val="Kedvenc"/>
            </w:pPr>
          </w:p>
        </w:tc>
      </w:tr>
      <w:tr w:rsidR="0078307A" w:rsidRPr="0069619C" w:rsidTr="00F71689">
        <w:trPr>
          <w:jc w:val="center"/>
        </w:trPr>
        <w:tc>
          <w:tcPr>
            <w:tcW w:w="3031" w:type="dxa"/>
            <w:gridSpan w:val="8"/>
            <w:tcBorders>
              <w:top w:val="single" w:sz="4" w:space="0" w:color="auto"/>
              <w:left w:val="single" w:sz="4" w:space="0" w:color="auto"/>
              <w:bottom w:val="single" w:sz="4" w:space="0" w:color="auto"/>
              <w:right w:val="single" w:sz="4" w:space="0" w:color="auto"/>
            </w:tcBorders>
          </w:tcPr>
          <w:p w:rsidR="0078307A" w:rsidRPr="00CB2469" w:rsidRDefault="0078307A" w:rsidP="0078307A">
            <w:pPr>
              <w:pStyle w:val="Kedvenc"/>
              <w:rPr>
                <w:i/>
              </w:rPr>
            </w:pPr>
            <w:r w:rsidRPr="00CB2469">
              <w:rPr>
                <w:i/>
              </w:rPr>
              <w:t xml:space="preserve">2.2 </w:t>
            </w:r>
            <w:r w:rsidRPr="00CB2469">
              <w:rPr>
                <w:i/>
                <w:lang w:val="cs-CZ"/>
              </w:rPr>
              <w:t>Műveletek</w:t>
            </w:r>
          </w:p>
          <w:p w:rsidR="0078307A" w:rsidRPr="00CB2469" w:rsidRDefault="0078307A" w:rsidP="0078307A">
            <w:pPr>
              <w:pStyle w:val="Kedvenc"/>
            </w:pPr>
            <w:r w:rsidRPr="00CB2469">
              <w:rPr>
                <w:lang w:val="cs-CZ"/>
              </w:rPr>
              <w:t>Összeadás</w:t>
            </w:r>
            <w:r w:rsidRPr="00CB2469">
              <w:t>, kivonás 20-as számkörben tízesátlépéssel</w:t>
            </w:r>
          </w:p>
          <w:p w:rsidR="0078307A" w:rsidRPr="00CB2469" w:rsidRDefault="0078307A" w:rsidP="0078307A">
            <w:pPr>
              <w:pStyle w:val="Kedvenc"/>
            </w:pPr>
          </w:p>
          <w:p w:rsidR="0078307A" w:rsidRPr="00CB2469" w:rsidRDefault="0078307A" w:rsidP="0078307A">
            <w:pPr>
              <w:pStyle w:val="Kedvenc"/>
            </w:pPr>
            <w:r w:rsidRPr="00CB2469">
              <w:t>Összeadás, kivonás százas számkörben:</w:t>
            </w:r>
          </w:p>
          <w:p w:rsidR="0078307A" w:rsidRPr="00CB2469" w:rsidRDefault="0078307A" w:rsidP="0078307A">
            <w:pPr>
              <w:pStyle w:val="Kedvenc"/>
            </w:pPr>
            <w:r w:rsidRPr="00CB2469">
              <w:t>kerek tízesek összeadása, kivonása,</w:t>
            </w:r>
          </w:p>
          <w:p w:rsidR="0078307A" w:rsidRPr="00CB2469" w:rsidRDefault="0078307A" w:rsidP="0078307A">
            <w:pPr>
              <w:pStyle w:val="Kedvenc"/>
            </w:pPr>
            <w:r w:rsidRPr="00CB2469">
              <w:t>kerek tízesekhez egyesek hozzáadása, teljes kétjegyű számokból az egyesek elvétele,</w:t>
            </w:r>
          </w:p>
          <w:p w:rsidR="0078307A" w:rsidRPr="00CB2469" w:rsidRDefault="0078307A" w:rsidP="0078307A">
            <w:pPr>
              <w:pStyle w:val="Kedvenc"/>
            </w:pPr>
          </w:p>
        </w:tc>
        <w:tc>
          <w:tcPr>
            <w:tcW w:w="3663" w:type="dxa"/>
            <w:gridSpan w:val="5"/>
            <w:tcBorders>
              <w:top w:val="single" w:sz="4" w:space="0" w:color="auto"/>
              <w:left w:val="single" w:sz="4" w:space="0" w:color="auto"/>
              <w:bottom w:val="single" w:sz="4" w:space="0" w:color="auto"/>
              <w:right w:val="single" w:sz="4" w:space="0" w:color="auto"/>
            </w:tcBorders>
          </w:tcPr>
          <w:p w:rsidR="0078307A" w:rsidRPr="0069619C" w:rsidRDefault="0078307A" w:rsidP="0078307A">
            <w:pPr>
              <w:pStyle w:val="Kedvenc"/>
              <w:rPr>
                <w:i/>
              </w:rPr>
            </w:pPr>
            <w:r w:rsidRPr="00572F11">
              <w:rPr>
                <w:lang w:val="cs-CZ"/>
              </w:rPr>
              <w:t>Fejben</w:t>
            </w:r>
            <w:r w:rsidRPr="0069619C">
              <w:t xml:space="preserve"> számolás</w:t>
            </w:r>
            <w:r>
              <w:t>.</w:t>
            </w:r>
          </w:p>
          <w:p w:rsidR="0078307A" w:rsidRPr="0069619C" w:rsidRDefault="0078307A" w:rsidP="0078307A">
            <w:pPr>
              <w:pStyle w:val="Kedvenc"/>
            </w:pPr>
            <w:r w:rsidRPr="0069619C">
              <w:t>Összeadás, kivonás, szorzás, bennfoglalás és részekre osztás értelmezése</w:t>
            </w:r>
            <w:r>
              <w:t>.</w:t>
            </w:r>
          </w:p>
          <w:p w:rsidR="0078307A" w:rsidRPr="0069619C" w:rsidRDefault="0078307A" w:rsidP="0078307A">
            <w:pPr>
              <w:pStyle w:val="Kedvenc"/>
            </w:pPr>
            <w:r w:rsidRPr="0069619C">
              <w:t>Történetek megjelenítése tevékenységgel</w:t>
            </w:r>
            <w:r>
              <w:t>.</w:t>
            </w:r>
          </w:p>
          <w:p w:rsidR="0078307A" w:rsidRPr="0069619C" w:rsidRDefault="0078307A" w:rsidP="0078307A">
            <w:pPr>
              <w:pStyle w:val="Kedvenc"/>
            </w:pPr>
            <w:r w:rsidRPr="0069619C">
              <w:t>Mennyiségi változások megfigyelése, megfogalmazása, lejegyzése művelettel</w:t>
            </w:r>
            <w:r>
              <w:t>.</w:t>
            </w:r>
          </w:p>
          <w:p w:rsidR="0078307A" w:rsidRPr="0069619C" w:rsidRDefault="0078307A" w:rsidP="0078307A">
            <w:pPr>
              <w:pStyle w:val="Kedvenc"/>
            </w:pPr>
            <w:r w:rsidRPr="0069619C">
              <w:t>Műveletek modellezése matematikai eszközökkel</w:t>
            </w:r>
            <w:r>
              <w:t>.</w:t>
            </w:r>
          </w:p>
          <w:p w:rsidR="0078307A" w:rsidRPr="0069619C" w:rsidRDefault="0078307A" w:rsidP="0078307A">
            <w:pPr>
              <w:pStyle w:val="Kedvenc"/>
            </w:pPr>
            <w:r w:rsidRPr="0069619C">
              <w:t>Összeadás, kivonás eszközökkel, majd egyre elvontabb szinten</w:t>
            </w:r>
            <w:r>
              <w:t>.</w:t>
            </w:r>
          </w:p>
          <w:p w:rsidR="0078307A" w:rsidRPr="0069619C" w:rsidRDefault="0078307A" w:rsidP="0078307A">
            <w:pPr>
              <w:pStyle w:val="Kedvenc"/>
            </w:pPr>
            <w:r w:rsidRPr="0069619C">
              <w:t xml:space="preserve">Önellenőrzés, </w:t>
            </w:r>
          </w:p>
        </w:tc>
        <w:tc>
          <w:tcPr>
            <w:tcW w:w="2549" w:type="dxa"/>
            <w:gridSpan w:val="7"/>
            <w:vMerge/>
            <w:tcBorders>
              <w:top w:val="single" w:sz="4" w:space="0" w:color="auto"/>
              <w:left w:val="single" w:sz="4" w:space="0" w:color="auto"/>
              <w:bottom w:val="single" w:sz="4" w:space="0" w:color="auto"/>
              <w:right w:val="single" w:sz="4" w:space="0" w:color="auto"/>
            </w:tcBorders>
          </w:tcPr>
          <w:p w:rsidR="0078307A" w:rsidRPr="0069619C" w:rsidRDefault="0078307A" w:rsidP="0078307A">
            <w:pPr>
              <w:pStyle w:val="Kedvenc"/>
            </w:pPr>
          </w:p>
        </w:tc>
      </w:tr>
      <w:tr w:rsidR="0078307A" w:rsidRPr="0069619C" w:rsidTr="00F71689">
        <w:trPr>
          <w:jc w:val="center"/>
        </w:trPr>
        <w:tc>
          <w:tcPr>
            <w:tcW w:w="3031" w:type="dxa"/>
            <w:gridSpan w:val="8"/>
            <w:tcBorders>
              <w:top w:val="single" w:sz="4" w:space="0" w:color="auto"/>
              <w:left w:val="single" w:sz="4" w:space="0" w:color="auto"/>
              <w:bottom w:val="single" w:sz="4" w:space="0" w:color="auto"/>
              <w:right w:val="single" w:sz="4" w:space="0" w:color="auto"/>
            </w:tcBorders>
          </w:tcPr>
          <w:p w:rsidR="0078307A" w:rsidRPr="00CB2469" w:rsidRDefault="0078307A" w:rsidP="0078307A">
            <w:pPr>
              <w:pStyle w:val="Kedvenc"/>
            </w:pPr>
            <w:r w:rsidRPr="00CB2469">
              <w:t xml:space="preserve">Szorzás, </w:t>
            </w:r>
            <w:r w:rsidRPr="00CB2469">
              <w:rPr>
                <w:lang w:val="cs-CZ"/>
              </w:rPr>
              <w:t>bennfoglalás</w:t>
            </w:r>
            <w:r w:rsidRPr="00CB2469">
              <w:t xml:space="preserve">, </w:t>
            </w:r>
            <w:r w:rsidRPr="00CB2469">
              <w:lastRenderedPageBreak/>
              <w:t xml:space="preserve">részekre osztás </w:t>
            </w:r>
          </w:p>
          <w:p w:rsidR="0078307A" w:rsidRPr="00CB2469" w:rsidRDefault="0078307A" w:rsidP="0078307A">
            <w:pPr>
              <w:pStyle w:val="Kedvenc"/>
            </w:pPr>
            <w:r w:rsidRPr="00CB2469">
              <w:t>A 10-es, 5-ös, 2-es szorzó- és bennfoglaló táblák</w:t>
            </w:r>
          </w:p>
          <w:p w:rsidR="0078307A" w:rsidRPr="00CB2469" w:rsidRDefault="0078307A" w:rsidP="0078307A">
            <w:pPr>
              <w:pStyle w:val="Kedvenc"/>
              <w:rPr>
                <w:i/>
              </w:rPr>
            </w:pPr>
          </w:p>
        </w:tc>
        <w:tc>
          <w:tcPr>
            <w:tcW w:w="3663" w:type="dxa"/>
            <w:gridSpan w:val="5"/>
            <w:tcBorders>
              <w:top w:val="single" w:sz="4" w:space="0" w:color="auto"/>
              <w:left w:val="single" w:sz="4" w:space="0" w:color="auto"/>
              <w:bottom w:val="single" w:sz="4" w:space="0" w:color="auto"/>
              <w:right w:val="single" w:sz="4" w:space="0" w:color="auto"/>
            </w:tcBorders>
          </w:tcPr>
          <w:p w:rsidR="0078307A" w:rsidRPr="0069619C" w:rsidRDefault="0078307A" w:rsidP="0078307A">
            <w:pPr>
              <w:pStyle w:val="Kedvenc"/>
            </w:pPr>
            <w:r w:rsidRPr="0069619C">
              <w:lastRenderedPageBreak/>
              <w:t xml:space="preserve">A szorzó- és bennfoglaló táblák </w:t>
            </w:r>
            <w:r w:rsidRPr="0069619C">
              <w:lastRenderedPageBreak/>
              <w:t>memorizálása</w:t>
            </w:r>
            <w:r>
              <w:t>.</w:t>
            </w:r>
          </w:p>
        </w:tc>
        <w:tc>
          <w:tcPr>
            <w:tcW w:w="2549" w:type="dxa"/>
            <w:gridSpan w:val="7"/>
            <w:vMerge/>
            <w:tcBorders>
              <w:top w:val="single" w:sz="4" w:space="0" w:color="auto"/>
              <w:left w:val="single" w:sz="4" w:space="0" w:color="auto"/>
              <w:bottom w:val="single" w:sz="4" w:space="0" w:color="auto"/>
              <w:right w:val="single" w:sz="4" w:space="0" w:color="auto"/>
            </w:tcBorders>
          </w:tcPr>
          <w:p w:rsidR="0078307A" w:rsidRPr="0069619C" w:rsidRDefault="0078307A" w:rsidP="0078307A">
            <w:pPr>
              <w:pStyle w:val="Kedvenc"/>
            </w:pPr>
          </w:p>
        </w:tc>
      </w:tr>
      <w:tr w:rsidR="0078307A" w:rsidRPr="0069619C" w:rsidTr="00F71689">
        <w:trPr>
          <w:jc w:val="center"/>
        </w:trPr>
        <w:tc>
          <w:tcPr>
            <w:tcW w:w="3031" w:type="dxa"/>
            <w:gridSpan w:val="8"/>
            <w:tcBorders>
              <w:top w:val="single" w:sz="4" w:space="0" w:color="auto"/>
              <w:left w:val="single" w:sz="4" w:space="0" w:color="auto"/>
              <w:bottom w:val="single" w:sz="4" w:space="0" w:color="auto"/>
              <w:right w:val="single" w:sz="4" w:space="0" w:color="auto"/>
            </w:tcBorders>
          </w:tcPr>
          <w:p w:rsidR="0078307A" w:rsidRPr="0069619C" w:rsidRDefault="0078307A" w:rsidP="0078307A">
            <w:pPr>
              <w:pStyle w:val="Kedvenc"/>
            </w:pPr>
            <w:r w:rsidRPr="005B3E77">
              <w:rPr>
                <w:color w:val="CC99FF"/>
              </w:rPr>
              <w:t xml:space="preserve">A </w:t>
            </w:r>
            <w:r w:rsidRPr="00572F11">
              <w:rPr>
                <w:lang w:val="cs-CZ"/>
              </w:rPr>
              <w:t>matematikai</w:t>
            </w:r>
            <w:r w:rsidRPr="0069619C">
              <w:t xml:space="preserve"> jelek </w:t>
            </w:r>
            <w:r>
              <w:br/>
            </w:r>
            <w:r w:rsidRPr="0069619C">
              <w:t xml:space="preserve">(+ </w:t>
            </w:r>
            <w:r>
              <w:t>–</w:t>
            </w:r>
            <w:r w:rsidRPr="0069619C">
              <w:t xml:space="preserve"> : &lt; &gt; =) </w:t>
            </w:r>
          </w:p>
          <w:p w:rsidR="0078307A" w:rsidRPr="0069619C" w:rsidRDefault="0078307A" w:rsidP="0078307A">
            <w:pPr>
              <w:pStyle w:val="Kedvenc"/>
            </w:pPr>
            <w:r w:rsidRPr="0069619C">
              <w:t>Műveleti tulajdonságok: a tagok és tényezők felcserélhetősége</w:t>
            </w:r>
          </w:p>
          <w:p w:rsidR="0078307A" w:rsidRPr="0069619C" w:rsidRDefault="0078307A" w:rsidP="0078307A">
            <w:pPr>
              <w:pStyle w:val="Kedvenc"/>
            </w:pPr>
            <w:r w:rsidRPr="0069619C">
              <w:t>Műveletek közötti összefüggések</w:t>
            </w:r>
          </w:p>
        </w:tc>
        <w:tc>
          <w:tcPr>
            <w:tcW w:w="3663" w:type="dxa"/>
            <w:gridSpan w:val="5"/>
            <w:tcBorders>
              <w:top w:val="single" w:sz="4" w:space="0" w:color="auto"/>
              <w:left w:val="single" w:sz="4" w:space="0" w:color="auto"/>
              <w:bottom w:val="single" w:sz="4" w:space="0" w:color="auto"/>
              <w:right w:val="single" w:sz="4" w:space="0" w:color="auto"/>
            </w:tcBorders>
          </w:tcPr>
          <w:p w:rsidR="0078307A" w:rsidRPr="0069619C" w:rsidRDefault="0078307A" w:rsidP="0078307A">
            <w:pPr>
              <w:pStyle w:val="Kedvenc"/>
            </w:pPr>
            <w:r w:rsidRPr="00572F11">
              <w:rPr>
                <w:lang w:val="cs-CZ"/>
              </w:rPr>
              <w:t>Matematikai</w:t>
            </w:r>
            <w:r w:rsidRPr="0069619C">
              <w:t xml:space="preserve"> jelek használata a műveletek lejegyzésekor</w:t>
            </w:r>
            <w:r>
              <w:t>.</w:t>
            </w:r>
          </w:p>
          <w:p w:rsidR="0078307A" w:rsidRPr="0069619C" w:rsidRDefault="0078307A" w:rsidP="0078307A">
            <w:pPr>
              <w:pStyle w:val="Kedvenc"/>
            </w:pPr>
            <w:r w:rsidRPr="0069619C">
              <w:t>Tapasztalatok gyűjtése a tagok és tényezők felcserélhetőségéről, a műveletek inverzitásáról</w:t>
            </w:r>
            <w:r>
              <w:t>.</w:t>
            </w:r>
          </w:p>
          <w:p w:rsidR="0078307A" w:rsidRPr="0069619C" w:rsidRDefault="0078307A" w:rsidP="0078307A">
            <w:pPr>
              <w:pStyle w:val="Kedvenc"/>
            </w:pPr>
            <w:r w:rsidRPr="0069619C">
              <w:t>Műveletek közötti összefüggések megjelenítése matematikai- és IKT</w:t>
            </w:r>
            <w:r>
              <w:t>-</w:t>
            </w:r>
            <w:r w:rsidRPr="0069619C">
              <w:t>eszközökkel</w:t>
            </w:r>
            <w:r>
              <w:t>.</w:t>
            </w:r>
          </w:p>
          <w:p w:rsidR="0078307A" w:rsidRPr="0069619C" w:rsidRDefault="0078307A" w:rsidP="0078307A">
            <w:pPr>
              <w:pStyle w:val="Kedvenc"/>
            </w:pPr>
            <w:r w:rsidRPr="0069619C">
              <w:t>Az összefüggések megfigyelése, megfogalmazása, lejegyzése</w:t>
            </w:r>
            <w:r>
              <w:t>.</w:t>
            </w:r>
            <w:r w:rsidRPr="0069619C">
              <w:t xml:space="preserve"> </w:t>
            </w:r>
          </w:p>
          <w:p w:rsidR="0078307A" w:rsidRPr="0069619C" w:rsidRDefault="0078307A" w:rsidP="0078307A">
            <w:pPr>
              <w:pStyle w:val="Kedvenc"/>
            </w:pPr>
            <w:r w:rsidRPr="0069619C">
              <w:t>Valóságos helyzetek, történések elképzelése</w:t>
            </w:r>
            <w:r>
              <w:t>.</w:t>
            </w:r>
          </w:p>
        </w:tc>
        <w:tc>
          <w:tcPr>
            <w:tcW w:w="2549" w:type="dxa"/>
            <w:gridSpan w:val="7"/>
            <w:vMerge/>
            <w:tcBorders>
              <w:top w:val="single" w:sz="4" w:space="0" w:color="auto"/>
              <w:left w:val="single" w:sz="4" w:space="0" w:color="auto"/>
              <w:bottom w:val="single" w:sz="4" w:space="0" w:color="auto"/>
              <w:right w:val="single" w:sz="4" w:space="0" w:color="auto"/>
            </w:tcBorders>
          </w:tcPr>
          <w:p w:rsidR="0078307A" w:rsidRPr="0069619C" w:rsidRDefault="0078307A" w:rsidP="0078307A">
            <w:pPr>
              <w:pStyle w:val="Kedvenc"/>
            </w:pPr>
          </w:p>
        </w:tc>
      </w:tr>
      <w:tr w:rsidR="0078307A" w:rsidRPr="0069619C" w:rsidTr="00F71689">
        <w:trPr>
          <w:trHeight w:val="3402"/>
          <w:jc w:val="center"/>
        </w:trPr>
        <w:tc>
          <w:tcPr>
            <w:tcW w:w="3031" w:type="dxa"/>
            <w:gridSpan w:val="8"/>
            <w:tcBorders>
              <w:top w:val="single" w:sz="4" w:space="0" w:color="auto"/>
              <w:left w:val="single" w:sz="4" w:space="0" w:color="auto"/>
              <w:bottom w:val="single" w:sz="4" w:space="0" w:color="auto"/>
              <w:right w:val="single" w:sz="4" w:space="0" w:color="auto"/>
            </w:tcBorders>
          </w:tcPr>
          <w:p w:rsidR="0078307A" w:rsidRPr="0069619C" w:rsidRDefault="0078307A" w:rsidP="0078307A">
            <w:pPr>
              <w:pStyle w:val="Kedvenc"/>
            </w:pPr>
            <w:r w:rsidRPr="00572F11">
              <w:rPr>
                <w:lang w:val="cs-CZ"/>
              </w:rPr>
              <w:t>Egyszerű</w:t>
            </w:r>
            <w:r w:rsidRPr="0069619C">
              <w:t xml:space="preserve"> szöveges feladatok</w:t>
            </w:r>
          </w:p>
        </w:tc>
        <w:tc>
          <w:tcPr>
            <w:tcW w:w="3663" w:type="dxa"/>
            <w:gridSpan w:val="5"/>
            <w:tcBorders>
              <w:top w:val="single" w:sz="4" w:space="0" w:color="auto"/>
              <w:left w:val="single" w:sz="4" w:space="0" w:color="auto"/>
              <w:bottom w:val="single" w:sz="4" w:space="0" w:color="auto"/>
              <w:right w:val="single" w:sz="4" w:space="0" w:color="auto"/>
            </w:tcBorders>
            <w:vAlign w:val="center"/>
          </w:tcPr>
          <w:p w:rsidR="0078307A" w:rsidRPr="0069619C" w:rsidRDefault="0078307A" w:rsidP="0078307A">
            <w:pPr>
              <w:pStyle w:val="Kedvenc"/>
            </w:pPr>
            <w:r w:rsidRPr="0069619C">
              <w:t xml:space="preserve">Egyszerű </w:t>
            </w:r>
            <w:r w:rsidRPr="00572F11">
              <w:rPr>
                <w:lang w:val="cs-CZ"/>
              </w:rPr>
              <w:t>szöveges</w:t>
            </w:r>
            <w:r w:rsidRPr="0069619C">
              <w:t xml:space="preserve"> feladatok értelmezése, megjelenítésük lejátszással, kirakással, rajzban</w:t>
            </w:r>
            <w:r>
              <w:t>.</w:t>
            </w:r>
          </w:p>
          <w:p w:rsidR="0078307A" w:rsidRPr="0069619C" w:rsidRDefault="0078307A" w:rsidP="0078307A">
            <w:pPr>
              <w:pStyle w:val="Kedvenc"/>
            </w:pPr>
            <w:r w:rsidRPr="0069619C">
              <w:t>Ismert és ismeretlen adatok megállapítása, az adatok közti összefüggések megfigyelése</w:t>
            </w:r>
            <w:r>
              <w:t xml:space="preserve">, </w:t>
            </w:r>
            <w:r w:rsidRPr="0069619C">
              <w:t>megfogalmazása</w:t>
            </w:r>
            <w:r>
              <w:t>.</w:t>
            </w:r>
          </w:p>
          <w:p w:rsidR="0078307A" w:rsidRPr="0069619C" w:rsidRDefault="0078307A" w:rsidP="0078307A">
            <w:pPr>
              <w:pStyle w:val="Kedvenc"/>
            </w:pPr>
            <w:r w:rsidRPr="0069619C">
              <w:t>Mennyiségi következtetések</w:t>
            </w:r>
            <w:r>
              <w:t>.</w:t>
            </w:r>
          </w:p>
          <w:p w:rsidR="0078307A" w:rsidRPr="0069619C" w:rsidRDefault="0078307A" w:rsidP="0078307A">
            <w:pPr>
              <w:pStyle w:val="Kedvenc"/>
              <w:rPr>
                <w:i/>
              </w:rPr>
            </w:pPr>
            <w:r w:rsidRPr="0069619C">
              <w:t xml:space="preserve">A megfelelő matematikai művelet kiválasztása,  a művelet kiszámítása, </w:t>
            </w:r>
          </w:p>
        </w:tc>
        <w:tc>
          <w:tcPr>
            <w:tcW w:w="2549" w:type="dxa"/>
            <w:gridSpan w:val="7"/>
            <w:vMerge/>
            <w:tcBorders>
              <w:top w:val="single" w:sz="4" w:space="0" w:color="auto"/>
              <w:left w:val="single" w:sz="4" w:space="0" w:color="auto"/>
              <w:bottom w:val="single" w:sz="4" w:space="0" w:color="auto"/>
              <w:right w:val="single" w:sz="4" w:space="0" w:color="auto"/>
            </w:tcBorders>
            <w:vAlign w:val="center"/>
          </w:tcPr>
          <w:p w:rsidR="0078307A" w:rsidRPr="0069619C" w:rsidRDefault="0078307A" w:rsidP="0078307A">
            <w:pPr>
              <w:pStyle w:val="Kedvenc"/>
            </w:pPr>
          </w:p>
        </w:tc>
      </w:tr>
      <w:tr w:rsidR="0078307A" w:rsidRPr="00CB2469" w:rsidTr="00F71689">
        <w:trPr>
          <w:trHeight w:val="1826"/>
          <w:jc w:val="center"/>
        </w:trPr>
        <w:tc>
          <w:tcPr>
            <w:tcW w:w="3031" w:type="dxa"/>
            <w:gridSpan w:val="8"/>
            <w:tcBorders>
              <w:top w:val="single" w:sz="4" w:space="0" w:color="auto"/>
              <w:left w:val="single" w:sz="4" w:space="0" w:color="auto"/>
              <w:bottom w:val="single" w:sz="4" w:space="0" w:color="auto"/>
              <w:right w:val="single" w:sz="4" w:space="0" w:color="auto"/>
            </w:tcBorders>
          </w:tcPr>
          <w:p w:rsidR="0078307A" w:rsidRPr="00CB2469" w:rsidRDefault="0078307A" w:rsidP="0078307A">
            <w:pPr>
              <w:pStyle w:val="Kedvenc"/>
              <w:rPr>
                <w:i/>
              </w:rPr>
            </w:pPr>
            <w:r w:rsidRPr="00CB2469">
              <w:rPr>
                <w:i/>
              </w:rPr>
              <w:t xml:space="preserve">2.3. Számelméleti </w:t>
            </w:r>
            <w:r w:rsidRPr="00CB2469">
              <w:rPr>
                <w:i/>
                <w:lang w:val="cs-CZ"/>
              </w:rPr>
              <w:t>ismeretek</w:t>
            </w:r>
          </w:p>
          <w:p w:rsidR="0078307A" w:rsidRPr="00CB2469" w:rsidRDefault="0078307A" w:rsidP="0078307A">
            <w:pPr>
              <w:pStyle w:val="Kedvenc"/>
            </w:pPr>
            <w:r w:rsidRPr="00CB2469">
              <w:t>Páros, páratlan számok</w:t>
            </w:r>
          </w:p>
        </w:tc>
        <w:tc>
          <w:tcPr>
            <w:tcW w:w="3663" w:type="dxa"/>
            <w:gridSpan w:val="5"/>
            <w:tcBorders>
              <w:top w:val="single" w:sz="4" w:space="0" w:color="auto"/>
              <w:left w:val="single" w:sz="4" w:space="0" w:color="auto"/>
              <w:bottom w:val="single" w:sz="4" w:space="0" w:color="auto"/>
              <w:right w:val="single" w:sz="4" w:space="0" w:color="auto"/>
            </w:tcBorders>
          </w:tcPr>
          <w:p w:rsidR="0078307A" w:rsidRPr="00CB2469" w:rsidRDefault="0078307A" w:rsidP="0078307A">
            <w:pPr>
              <w:pStyle w:val="Kedvenc"/>
            </w:pPr>
            <w:r w:rsidRPr="00CB2469">
              <w:t xml:space="preserve">A páros, páratlan </w:t>
            </w:r>
            <w:r w:rsidRPr="00CB2469">
              <w:rPr>
                <w:lang w:val="cs-CZ"/>
              </w:rPr>
              <w:t>számok</w:t>
            </w:r>
            <w:r w:rsidRPr="00CB2469">
              <w:t xml:space="preserve"> fogalmának kiterjesztése a </w:t>
            </w:r>
            <w:r w:rsidRPr="00CB2469">
              <w:br/>
              <w:t>100-as számkör számaira.</w:t>
            </w:r>
          </w:p>
          <w:p w:rsidR="0078307A" w:rsidRPr="00CB2469" w:rsidRDefault="0078307A" w:rsidP="0078307A">
            <w:pPr>
              <w:pStyle w:val="Kedvenc"/>
            </w:pPr>
            <w:r w:rsidRPr="00CB2469">
              <w:t>Tapasztalatok gyűjtése matematikai elemek párosításával, a tapasztalatok megfogalmazása.</w:t>
            </w:r>
          </w:p>
        </w:tc>
        <w:tc>
          <w:tcPr>
            <w:tcW w:w="2549" w:type="dxa"/>
            <w:gridSpan w:val="7"/>
            <w:vMerge/>
            <w:tcBorders>
              <w:top w:val="single" w:sz="4" w:space="0" w:color="auto"/>
              <w:left w:val="single" w:sz="4" w:space="0" w:color="auto"/>
              <w:bottom w:val="single" w:sz="4" w:space="0" w:color="auto"/>
              <w:right w:val="single" w:sz="4" w:space="0" w:color="auto"/>
            </w:tcBorders>
            <w:vAlign w:val="center"/>
          </w:tcPr>
          <w:p w:rsidR="0078307A" w:rsidRPr="00CB2469" w:rsidRDefault="0078307A" w:rsidP="0078307A">
            <w:pPr>
              <w:pStyle w:val="Kedvenc"/>
            </w:pPr>
          </w:p>
        </w:tc>
      </w:tr>
      <w:tr w:rsidR="0078307A" w:rsidRPr="0069619C" w:rsidTr="00F71689">
        <w:tblPrEx>
          <w:tblBorders>
            <w:top w:val="none" w:sz="0" w:space="0" w:color="auto"/>
          </w:tblBorders>
        </w:tblPrEx>
        <w:trPr>
          <w:jc w:val="center"/>
        </w:trPr>
        <w:tc>
          <w:tcPr>
            <w:tcW w:w="2037" w:type="dxa"/>
            <w:gridSpan w:val="3"/>
            <w:tcBorders>
              <w:top w:val="single" w:sz="4" w:space="0" w:color="auto"/>
              <w:left w:val="single" w:sz="4" w:space="0" w:color="auto"/>
              <w:bottom w:val="single" w:sz="4" w:space="0" w:color="auto"/>
              <w:right w:val="single" w:sz="4" w:space="0" w:color="auto"/>
            </w:tcBorders>
            <w:vAlign w:val="center"/>
          </w:tcPr>
          <w:p w:rsidR="0078307A" w:rsidRPr="0069619C" w:rsidRDefault="0078307A" w:rsidP="0078307A">
            <w:pPr>
              <w:pStyle w:val="Kedvenc"/>
            </w:pPr>
            <w:r w:rsidRPr="0069619C">
              <w:t>Kulcsfogalmak/</w:t>
            </w:r>
            <w:r>
              <w:t xml:space="preserve"> </w:t>
            </w:r>
            <w:r w:rsidRPr="0069619C">
              <w:t>fogalmak</w:t>
            </w:r>
          </w:p>
        </w:tc>
        <w:tc>
          <w:tcPr>
            <w:tcW w:w="7201" w:type="dxa"/>
            <w:gridSpan w:val="17"/>
            <w:tcBorders>
              <w:top w:val="single" w:sz="4" w:space="0" w:color="auto"/>
              <w:left w:val="single" w:sz="4" w:space="0" w:color="auto"/>
              <w:bottom w:val="single" w:sz="4" w:space="0" w:color="auto"/>
              <w:right w:val="single" w:sz="4" w:space="0" w:color="auto"/>
            </w:tcBorders>
            <w:vAlign w:val="center"/>
          </w:tcPr>
          <w:p w:rsidR="0078307A" w:rsidRPr="005B3E77" w:rsidRDefault="0078307A" w:rsidP="0078307A">
            <w:pPr>
              <w:pStyle w:val="Kedvenc"/>
              <w:rPr>
                <w:color w:val="000000"/>
              </w:rPr>
            </w:pPr>
            <w:r w:rsidRPr="005B3E77">
              <w:rPr>
                <w:color w:val="000000"/>
              </w:rPr>
              <w:t xml:space="preserve">Szám neve, jele; alaki, </w:t>
            </w:r>
            <w:r w:rsidRPr="005B3E77">
              <w:rPr>
                <w:color w:val="000000"/>
                <w:lang w:val="cs-CZ"/>
              </w:rPr>
              <w:t>helyi</w:t>
            </w:r>
            <w:r w:rsidRPr="005B3E77">
              <w:rPr>
                <w:color w:val="000000"/>
              </w:rPr>
              <w:t xml:space="preserve">-, valódi érték; egyes, tízes, százas; egyjegyű, kétjegyű, háromjegyű szám; kerek tízes, kerek százas; összeadás, összeadandó, </w:t>
            </w:r>
            <w:r w:rsidRPr="005B3E77">
              <w:rPr>
                <w:color w:val="000000"/>
                <w:lang w:val="cs-CZ"/>
              </w:rPr>
              <w:t>összeg</w:t>
            </w:r>
            <w:r w:rsidRPr="005B3E77">
              <w:rPr>
                <w:color w:val="000000"/>
              </w:rPr>
              <w:t>; kivonás, kisebbítendő, kivonandó, maradék, különbség; szorzás, bennfoglalás, osztás.</w:t>
            </w:r>
          </w:p>
        </w:tc>
      </w:tr>
      <w:tr w:rsidR="0078307A" w:rsidRPr="0069619C" w:rsidTr="00F71689">
        <w:trPr>
          <w:jc w:val="center"/>
        </w:trPr>
        <w:tc>
          <w:tcPr>
            <w:tcW w:w="2581" w:type="dxa"/>
            <w:gridSpan w:val="7"/>
            <w:tcBorders>
              <w:top w:val="single" w:sz="4" w:space="0" w:color="auto"/>
              <w:left w:val="single" w:sz="4" w:space="0" w:color="auto"/>
              <w:bottom w:val="single" w:sz="4" w:space="0" w:color="auto"/>
              <w:right w:val="single" w:sz="4" w:space="0" w:color="auto"/>
            </w:tcBorders>
            <w:vAlign w:val="center"/>
          </w:tcPr>
          <w:p w:rsidR="0078307A" w:rsidRPr="0069619C" w:rsidRDefault="0078307A" w:rsidP="0078307A">
            <w:pPr>
              <w:pStyle w:val="Kedvenc"/>
            </w:pPr>
            <w:r w:rsidRPr="0069619C">
              <w:t xml:space="preserve">Tematikai </w:t>
            </w:r>
            <w:r w:rsidRPr="00D1639D">
              <w:rPr>
                <w:lang w:val="cs-CZ"/>
              </w:rPr>
              <w:t>egység</w:t>
            </w:r>
            <w:r>
              <w:rPr>
                <w:lang w:val="cs-CZ"/>
              </w:rPr>
              <w:t>/</w:t>
            </w:r>
            <w:r>
              <w:t xml:space="preserve"> </w:t>
            </w:r>
            <w:r w:rsidRPr="0069619C">
              <w:t>Fejlesztési cél</w:t>
            </w:r>
          </w:p>
        </w:tc>
        <w:tc>
          <w:tcPr>
            <w:tcW w:w="4717" w:type="dxa"/>
            <w:gridSpan w:val="9"/>
            <w:tcBorders>
              <w:top w:val="single" w:sz="4" w:space="0" w:color="auto"/>
              <w:left w:val="single" w:sz="4" w:space="0" w:color="auto"/>
              <w:bottom w:val="single" w:sz="4" w:space="0" w:color="auto"/>
              <w:right w:val="single" w:sz="4" w:space="0" w:color="auto"/>
            </w:tcBorders>
            <w:vAlign w:val="center"/>
          </w:tcPr>
          <w:p w:rsidR="0078307A" w:rsidRPr="0069619C" w:rsidRDefault="0078307A" w:rsidP="0078307A">
            <w:pPr>
              <w:pStyle w:val="Kedvenc"/>
            </w:pPr>
            <w:r w:rsidRPr="0069619C">
              <w:t xml:space="preserve">3. </w:t>
            </w:r>
            <w:r w:rsidRPr="00572F11">
              <w:rPr>
                <w:lang w:val="cs-CZ"/>
              </w:rPr>
              <w:t>G</w:t>
            </w:r>
            <w:r>
              <w:rPr>
                <w:lang w:val="cs-CZ"/>
              </w:rPr>
              <w:t>eometria, mérés</w:t>
            </w:r>
          </w:p>
        </w:tc>
        <w:tc>
          <w:tcPr>
            <w:tcW w:w="1940" w:type="dxa"/>
            <w:gridSpan w:val="4"/>
            <w:tcBorders>
              <w:top w:val="single" w:sz="4" w:space="0" w:color="auto"/>
              <w:left w:val="single" w:sz="4" w:space="0" w:color="auto"/>
              <w:bottom w:val="single" w:sz="4" w:space="0" w:color="auto"/>
              <w:right w:val="single" w:sz="4" w:space="0" w:color="auto"/>
            </w:tcBorders>
            <w:vAlign w:val="center"/>
          </w:tcPr>
          <w:p w:rsidR="0078307A" w:rsidRPr="0069619C" w:rsidRDefault="0078307A" w:rsidP="0078307A">
            <w:pPr>
              <w:pStyle w:val="Kedvenc"/>
            </w:pPr>
            <w:r w:rsidRPr="00D1639D">
              <w:rPr>
                <w:lang w:val="cs-CZ"/>
              </w:rPr>
              <w:t>Órakeret</w:t>
            </w:r>
            <w:r>
              <w:t xml:space="preserve"> </w:t>
            </w:r>
            <w:r>
              <w:rPr>
                <w:lang w:val="cs-CZ"/>
              </w:rPr>
              <w:t>33</w:t>
            </w:r>
            <w:r w:rsidRPr="0069619C">
              <w:t xml:space="preserve"> óra</w:t>
            </w:r>
          </w:p>
        </w:tc>
      </w:tr>
      <w:tr w:rsidR="0078307A" w:rsidRPr="0069619C" w:rsidTr="00F71689">
        <w:trPr>
          <w:jc w:val="center"/>
        </w:trPr>
        <w:tc>
          <w:tcPr>
            <w:tcW w:w="2581" w:type="dxa"/>
            <w:gridSpan w:val="7"/>
            <w:tcBorders>
              <w:top w:val="single" w:sz="4" w:space="0" w:color="auto"/>
              <w:left w:val="single" w:sz="4" w:space="0" w:color="auto"/>
              <w:bottom w:val="single" w:sz="4" w:space="0" w:color="auto"/>
              <w:right w:val="single" w:sz="4" w:space="0" w:color="auto"/>
            </w:tcBorders>
            <w:vAlign w:val="center"/>
          </w:tcPr>
          <w:p w:rsidR="0078307A" w:rsidRPr="0069619C" w:rsidRDefault="0078307A" w:rsidP="0078307A">
            <w:pPr>
              <w:pStyle w:val="Kedvenc"/>
            </w:pPr>
            <w:r w:rsidRPr="0069619C">
              <w:t>Előzetes tudás</w:t>
            </w:r>
          </w:p>
        </w:tc>
        <w:tc>
          <w:tcPr>
            <w:tcW w:w="6657" w:type="dxa"/>
            <w:gridSpan w:val="13"/>
            <w:tcBorders>
              <w:top w:val="single" w:sz="4" w:space="0" w:color="auto"/>
              <w:left w:val="single" w:sz="4" w:space="0" w:color="auto"/>
              <w:bottom w:val="single" w:sz="4" w:space="0" w:color="auto"/>
              <w:right w:val="single" w:sz="4" w:space="0" w:color="auto"/>
            </w:tcBorders>
            <w:vAlign w:val="center"/>
          </w:tcPr>
          <w:p w:rsidR="0078307A" w:rsidRPr="0069619C" w:rsidRDefault="0078307A" w:rsidP="0078307A">
            <w:pPr>
              <w:pStyle w:val="Kedvenc"/>
            </w:pPr>
            <w:r w:rsidRPr="0069619C">
              <w:t>Formaérzékelés, alakzatok megkülönböztetése.</w:t>
            </w:r>
          </w:p>
          <w:p w:rsidR="0078307A" w:rsidRPr="0069619C" w:rsidRDefault="0078307A" w:rsidP="0078307A">
            <w:pPr>
              <w:pStyle w:val="Kedvenc"/>
            </w:pPr>
            <w:r w:rsidRPr="0069619C">
              <w:t>Mérési tapasztalatok a hosszúság, tömeg, űrtartalom és idő méréséről.</w:t>
            </w:r>
          </w:p>
        </w:tc>
      </w:tr>
      <w:tr w:rsidR="0078307A" w:rsidRPr="0069619C" w:rsidTr="00F71689">
        <w:trPr>
          <w:jc w:val="center"/>
        </w:trPr>
        <w:tc>
          <w:tcPr>
            <w:tcW w:w="2581" w:type="dxa"/>
            <w:gridSpan w:val="7"/>
            <w:tcBorders>
              <w:top w:val="single" w:sz="4" w:space="0" w:color="auto"/>
              <w:left w:val="single" w:sz="4" w:space="0" w:color="auto"/>
              <w:bottom w:val="single" w:sz="4" w:space="0" w:color="auto"/>
              <w:right w:val="single" w:sz="4" w:space="0" w:color="auto"/>
            </w:tcBorders>
            <w:vAlign w:val="center"/>
          </w:tcPr>
          <w:p w:rsidR="0078307A" w:rsidRPr="0069619C" w:rsidRDefault="0078307A" w:rsidP="0078307A">
            <w:pPr>
              <w:pStyle w:val="Kedvenc"/>
            </w:pPr>
            <w:r>
              <w:rPr>
                <w:bCs/>
              </w:rPr>
              <w:t>A tematikai egység nevelési-fejlesztési céljai</w:t>
            </w:r>
          </w:p>
        </w:tc>
        <w:tc>
          <w:tcPr>
            <w:tcW w:w="6657" w:type="dxa"/>
            <w:gridSpan w:val="13"/>
            <w:tcBorders>
              <w:top w:val="single" w:sz="4" w:space="0" w:color="auto"/>
              <w:left w:val="single" w:sz="4" w:space="0" w:color="auto"/>
              <w:bottom w:val="single" w:sz="4" w:space="0" w:color="auto"/>
              <w:right w:val="single" w:sz="4" w:space="0" w:color="auto"/>
            </w:tcBorders>
            <w:vAlign w:val="center"/>
          </w:tcPr>
          <w:p w:rsidR="0078307A" w:rsidRPr="0069619C" w:rsidRDefault="0078307A" w:rsidP="0078307A">
            <w:pPr>
              <w:pStyle w:val="Kedvenc"/>
            </w:pPr>
            <w:r w:rsidRPr="0069619C">
              <w:t>A figyelem terjedelmének és tartósságának növelése.</w:t>
            </w:r>
          </w:p>
          <w:p w:rsidR="0078307A" w:rsidRPr="0069619C" w:rsidRDefault="0078307A" w:rsidP="0078307A">
            <w:pPr>
              <w:pStyle w:val="Kedvenc"/>
            </w:pPr>
            <w:r w:rsidRPr="0069619C">
              <w:t>Érzékelés pontosságának fejlesztése.</w:t>
            </w:r>
          </w:p>
          <w:p w:rsidR="0078307A" w:rsidRPr="0069619C" w:rsidRDefault="0078307A" w:rsidP="0078307A">
            <w:pPr>
              <w:pStyle w:val="Kedvenc"/>
            </w:pPr>
            <w:r w:rsidRPr="0069619C">
              <w:t>Tájékozódás síkban, térben, időben és a mennyiségi viszonyokban.</w:t>
            </w:r>
          </w:p>
          <w:p w:rsidR="0078307A" w:rsidRPr="0069619C" w:rsidRDefault="0078307A" w:rsidP="0078307A">
            <w:pPr>
              <w:pStyle w:val="Kedvenc"/>
            </w:pPr>
            <w:r w:rsidRPr="0069619C">
              <w:t>Kreativitás fejlesztése, konstruálási kedv felkeltése.</w:t>
            </w:r>
          </w:p>
          <w:p w:rsidR="0078307A" w:rsidRPr="0069619C" w:rsidRDefault="0078307A" w:rsidP="0078307A">
            <w:pPr>
              <w:pStyle w:val="Kedvenc"/>
            </w:pPr>
            <w:r w:rsidRPr="0069619C">
              <w:t>Összehasonlítás, azonosítás, megkülönböztetés, azonosságok megállapítása (vonalak, síkidomok, testek).</w:t>
            </w:r>
          </w:p>
          <w:p w:rsidR="0078307A" w:rsidRPr="0069619C" w:rsidRDefault="0078307A" w:rsidP="0078307A">
            <w:pPr>
              <w:pStyle w:val="Kedvenc"/>
            </w:pPr>
            <w:r w:rsidRPr="0069619C">
              <w:lastRenderedPageBreak/>
              <w:t>Képi emlékezet fejlesztése (geometriai alakzatok, mérőeszközök, mértékegységek nagysága).</w:t>
            </w:r>
          </w:p>
          <w:p w:rsidR="0078307A" w:rsidRPr="0069619C" w:rsidRDefault="0078307A" w:rsidP="0078307A">
            <w:pPr>
              <w:pStyle w:val="Kedvenc"/>
            </w:pPr>
            <w:r w:rsidRPr="0069619C">
              <w:t>Mérő- és szerkesztőeszközök célszerű használata, becslés, mérés</w:t>
            </w:r>
            <w:r>
              <w:t xml:space="preserve"> gyakoroltatása</w:t>
            </w:r>
            <w:r w:rsidRPr="0069619C">
              <w:t>. Összefüggés megértése, mennyiségi következtetések.</w:t>
            </w:r>
          </w:p>
          <w:p w:rsidR="0078307A" w:rsidRPr="0069619C" w:rsidRDefault="0078307A" w:rsidP="0078307A">
            <w:pPr>
              <w:pStyle w:val="Kedvenc"/>
            </w:pPr>
            <w:r w:rsidRPr="0069619C">
              <w:t>Szenzomotoros és fogalomalkotó gondolkodás fejlesztése.</w:t>
            </w:r>
            <w:r w:rsidRPr="0069619C">
              <w:rPr>
                <w:i/>
              </w:rPr>
              <w:t xml:space="preserve"> </w:t>
            </w:r>
          </w:p>
        </w:tc>
      </w:tr>
      <w:tr w:rsidR="0078307A" w:rsidRPr="0069619C" w:rsidTr="00F71689">
        <w:trPr>
          <w:jc w:val="center"/>
        </w:trPr>
        <w:tc>
          <w:tcPr>
            <w:tcW w:w="3202" w:type="dxa"/>
            <w:gridSpan w:val="9"/>
            <w:tcBorders>
              <w:top w:val="single" w:sz="4" w:space="0" w:color="auto"/>
              <w:left w:val="single" w:sz="4" w:space="0" w:color="auto"/>
              <w:bottom w:val="single" w:sz="4" w:space="0" w:color="auto"/>
              <w:right w:val="single" w:sz="4" w:space="0" w:color="auto"/>
            </w:tcBorders>
            <w:vAlign w:val="center"/>
          </w:tcPr>
          <w:p w:rsidR="0078307A" w:rsidRPr="0069619C" w:rsidRDefault="0078307A" w:rsidP="0078307A">
            <w:pPr>
              <w:pStyle w:val="Kedvenc"/>
            </w:pPr>
            <w:r w:rsidRPr="0069619C">
              <w:lastRenderedPageBreak/>
              <w:t>Ismeretek</w:t>
            </w:r>
          </w:p>
        </w:tc>
        <w:tc>
          <w:tcPr>
            <w:tcW w:w="3545" w:type="dxa"/>
            <w:gridSpan w:val="6"/>
            <w:tcBorders>
              <w:top w:val="single" w:sz="4" w:space="0" w:color="auto"/>
              <w:left w:val="single" w:sz="4" w:space="0" w:color="auto"/>
              <w:bottom w:val="single" w:sz="4" w:space="0" w:color="auto"/>
              <w:right w:val="single" w:sz="4" w:space="0" w:color="auto"/>
            </w:tcBorders>
            <w:vAlign w:val="center"/>
          </w:tcPr>
          <w:p w:rsidR="0078307A" w:rsidRPr="0069619C" w:rsidRDefault="0078307A" w:rsidP="0078307A">
            <w:pPr>
              <w:pStyle w:val="Kedvenc"/>
            </w:pPr>
            <w:r w:rsidRPr="0069619C">
              <w:t>Fejlesztési követelmények</w:t>
            </w:r>
          </w:p>
        </w:tc>
        <w:tc>
          <w:tcPr>
            <w:tcW w:w="2491" w:type="dxa"/>
            <w:gridSpan w:val="5"/>
            <w:tcBorders>
              <w:top w:val="single" w:sz="4" w:space="0" w:color="auto"/>
              <w:left w:val="single" w:sz="4" w:space="0" w:color="auto"/>
              <w:bottom w:val="single" w:sz="4" w:space="0" w:color="auto"/>
              <w:right w:val="single" w:sz="4" w:space="0" w:color="auto"/>
            </w:tcBorders>
            <w:vAlign w:val="center"/>
          </w:tcPr>
          <w:p w:rsidR="0078307A" w:rsidRPr="0069619C" w:rsidRDefault="0078307A" w:rsidP="0078307A">
            <w:pPr>
              <w:pStyle w:val="Kedvenc"/>
            </w:pPr>
            <w:r w:rsidRPr="0069619C">
              <w:t>Kapcsolódási pontok</w:t>
            </w:r>
          </w:p>
        </w:tc>
      </w:tr>
      <w:tr w:rsidR="0078307A" w:rsidRPr="0069619C" w:rsidTr="00F71689">
        <w:trPr>
          <w:jc w:val="center"/>
        </w:trPr>
        <w:tc>
          <w:tcPr>
            <w:tcW w:w="3202" w:type="dxa"/>
            <w:gridSpan w:val="9"/>
            <w:tcBorders>
              <w:top w:val="single" w:sz="4" w:space="0" w:color="auto"/>
              <w:left w:val="single" w:sz="4" w:space="0" w:color="auto"/>
              <w:bottom w:val="single" w:sz="4" w:space="0" w:color="auto"/>
              <w:right w:val="single" w:sz="4" w:space="0" w:color="auto"/>
            </w:tcBorders>
          </w:tcPr>
          <w:p w:rsidR="0078307A" w:rsidRPr="007A426A" w:rsidRDefault="0078307A" w:rsidP="0078307A">
            <w:pPr>
              <w:pStyle w:val="Kedvenc"/>
              <w:rPr>
                <w:i/>
              </w:rPr>
            </w:pPr>
            <w:r w:rsidRPr="007A426A">
              <w:rPr>
                <w:i/>
              </w:rPr>
              <w:t xml:space="preserve">3.1 Téri </w:t>
            </w:r>
            <w:r w:rsidRPr="00572F11">
              <w:rPr>
                <w:i/>
                <w:lang w:val="cs-CZ"/>
              </w:rPr>
              <w:t>elemek</w:t>
            </w:r>
          </w:p>
          <w:p w:rsidR="0078307A" w:rsidRPr="0069619C" w:rsidRDefault="0078307A" w:rsidP="0078307A">
            <w:pPr>
              <w:pStyle w:val="Kedvenc"/>
            </w:pPr>
            <w:r w:rsidRPr="0069619C">
              <w:t>Vonalak (görbe, egyenes)</w:t>
            </w:r>
          </w:p>
        </w:tc>
        <w:tc>
          <w:tcPr>
            <w:tcW w:w="3545" w:type="dxa"/>
            <w:gridSpan w:val="6"/>
            <w:tcBorders>
              <w:top w:val="single" w:sz="4" w:space="0" w:color="auto"/>
              <w:left w:val="single" w:sz="4" w:space="0" w:color="auto"/>
              <w:bottom w:val="single" w:sz="4" w:space="0" w:color="auto"/>
              <w:right w:val="single" w:sz="4" w:space="0" w:color="auto"/>
            </w:tcBorders>
          </w:tcPr>
          <w:p w:rsidR="0078307A" w:rsidRPr="00CB2469" w:rsidRDefault="0078307A" w:rsidP="0078307A">
            <w:pPr>
              <w:pStyle w:val="Kedvenc"/>
            </w:pPr>
            <w:r w:rsidRPr="00CB2469">
              <w:rPr>
                <w:lang w:val="cs-CZ"/>
              </w:rPr>
              <w:t>Egyenes</w:t>
            </w:r>
            <w:r w:rsidRPr="00CB2469">
              <w:t xml:space="preserve"> és görbe vonalak előállítása pálcikákkal, zsinórral.</w:t>
            </w:r>
          </w:p>
          <w:p w:rsidR="0078307A" w:rsidRPr="00CB2469" w:rsidRDefault="0078307A" w:rsidP="0078307A">
            <w:pPr>
              <w:pStyle w:val="Kedvenc"/>
            </w:pPr>
            <w:r w:rsidRPr="00CB2469">
              <w:t xml:space="preserve">Vonalak rajzolása szabad kézzel, </w:t>
            </w:r>
          </w:p>
          <w:p w:rsidR="0078307A" w:rsidRPr="00CB2469" w:rsidRDefault="0078307A" w:rsidP="0078307A">
            <w:pPr>
              <w:pStyle w:val="Kedvenc"/>
            </w:pPr>
          </w:p>
        </w:tc>
        <w:tc>
          <w:tcPr>
            <w:tcW w:w="2491" w:type="dxa"/>
            <w:gridSpan w:val="5"/>
            <w:vMerge w:val="restart"/>
            <w:tcBorders>
              <w:top w:val="single" w:sz="4" w:space="0" w:color="auto"/>
              <w:left w:val="single" w:sz="4" w:space="0" w:color="auto"/>
              <w:bottom w:val="single" w:sz="4" w:space="0" w:color="auto"/>
              <w:right w:val="single" w:sz="4" w:space="0" w:color="auto"/>
            </w:tcBorders>
          </w:tcPr>
          <w:p w:rsidR="0078307A" w:rsidRPr="0069619C" w:rsidRDefault="0078307A" w:rsidP="0078307A">
            <w:pPr>
              <w:pStyle w:val="Kedvenc"/>
            </w:pPr>
            <w:r w:rsidRPr="00B4542D">
              <w:rPr>
                <w:i/>
              </w:rPr>
              <w:t xml:space="preserve">Magyar </w:t>
            </w:r>
            <w:r w:rsidRPr="00572F11">
              <w:rPr>
                <w:i/>
                <w:lang w:val="cs-CZ"/>
              </w:rPr>
              <w:t>nyelv</w:t>
            </w:r>
            <w:r w:rsidRPr="00B4542D">
              <w:rPr>
                <w:i/>
              </w:rPr>
              <w:t xml:space="preserve"> és irodalom:</w:t>
            </w:r>
            <w:r>
              <w:t xml:space="preserve"> szövegértés, szövegalkotás.</w:t>
            </w:r>
          </w:p>
          <w:p w:rsidR="0078307A" w:rsidRPr="0069619C" w:rsidRDefault="0078307A" w:rsidP="0078307A">
            <w:pPr>
              <w:pStyle w:val="Kedvenc"/>
            </w:pPr>
          </w:p>
          <w:p w:rsidR="0078307A" w:rsidRPr="0069619C" w:rsidRDefault="0078307A" w:rsidP="0078307A">
            <w:pPr>
              <w:pStyle w:val="Kedvenc"/>
            </w:pPr>
            <w:r w:rsidRPr="00B4542D">
              <w:rPr>
                <w:i/>
              </w:rPr>
              <w:t>Vizuális kultúra:</w:t>
            </w:r>
            <w:r w:rsidRPr="0069619C">
              <w:t xml:space="preserve"> tájékozódás térben, síkban; formaérzékelés, konstruálás, kreativitás</w:t>
            </w:r>
            <w:r>
              <w:t xml:space="preserve">; </w:t>
            </w:r>
            <w:r w:rsidRPr="0069619C">
              <w:t>tükrös alakzatok</w:t>
            </w:r>
            <w:r>
              <w:t>.</w:t>
            </w:r>
          </w:p>
          <w:p w:rsidR="0078307A" w:rsidRPr="0069619C" w:rsidRDefault="0078307A" w:rsidP="0078307A">
            <w:pPr>
              <w:pStyle w:val="Kedvenc"/>
            </w:pPr>
          </w:p>
          <w:p w:rsidR="0078307A" w:rsidRPr="0069619C" w:rsidRDefault="0078307A" w:rsidP="0078307A">
            <w:pPr>
              <w:pStyle w:val="Kedvenc"/>
            </w:pPr>
            <w:r w:rsidRPr="00B4542D">
              <w:rPr>
                <w:i/>
              </w:rPr>
              <w:t>Technika, é</w:t>
            </w:r>
            <w:r>
              <w:rPr>
                <w:i/>
              </w:rPr>
              <w:t>letvitel és gyakorlat</w:t>
            </w:r>
            <w:r w:rsidRPr="00B4542D">
              <w:rPr>
                <w:i/>
              </w:rPr>
              <w:t>:</w:t>
            </w:r>
            <w:r w:rsidRPr="0069619C">
              <w:t xml:space="preserve"> formaérzékelés, </w:t>
            </w:r>
            <w:r>
              <w:t xml:space="preserve">kreativitás; </w:t>
            </w:r>
            <w:r w:rsidRPr="0069619C">
              <w:t>becslés, mérés, számítás</w:t>
            </w:r>
            <w:r>
              <w:t>.</w:t>
            </w:r>
          </w:p>
          <w:p w:rsidR="0078307A" w:rsidRPr="0069619C" w:rsidRDefault="0078307A" w:rsidP="0078307A">
            <w:pPr>
              <w:pStyle w:val="Kedvenc"/>
            </w:pPr>
          </w:p>
          <w:p w:rsidR="0078307A" w:rsidRPr="0069619C" w:rsidRDefault="0078307A" w:rsidP="0078307A">
            <w:pPr>
              <w:pStyle w:val="Kedvenc"/>
            </w:pPr>
            <w:r w:rsidRPr="00B4542D">
              <w:rPr>
                <w:i/>
              </w:rPr>
              <w:t>Informatika:</w:t>
            </w:r>
            <w:r w:rsidRPr="0069619C">
              <w:t xml:space="preserve"> tájékozódási képesség, sík- és térlátás, rajzoló programok</w:t>
            </w:r>
            <w:r>
              <w:t>.</w:t>
            </w:r>
          </w:p>
          <w:p w:rsidR="0078307A" w:rsidRPr="0069619C" w:rsidRDefault="0078307A" w:rsidP="0078307A">
            <w:pPr>
              <w:pStyle w:val="Kedvenc"/>
            </w:pPr>
          </w:p>
          <w:p w:rsidR="0078307A" w:rsidRPr="0069619C" w:rsidRDefault="0078307A" w:rsidP="0078307A">
            <w:pPr>
              <w:pStyle w:val="Kedvenc"/>
            </w:pPr>
            <w:r w:rsidRPr="00B4542D">
              <w:rPr>
                <w:i/>
              </w:rPr>
              <w:t>Ének-zene:</w:t>
            </w:r>
            <w:r w:rsidRPr="0069619C">
              <w:t xml:space="preserve"> ütemezés</w:t>
            </w:r>
            <w:r>
              <w:t>.</w:t>
            </w:r>
          </w:p>
        </w:tc>
      </w:tr>
      <w:tr w:rsidR="0078307A" w:rsidRPr="0069619C" w:rsidTr="00F71689">
        <w:trPr>
          <w:jc w:val="center"/>
        </w:trPr>
        <w:tc>
          <w:tcPr>
            <w:tcW w:w="3202" w:type="dxa"/>
            <w:gridSpan w:val="9"/>
            <w:tcBorders>
              <w:top w:val="single" w:sz="4" w:space="0" w:color="auto"/>
              <w:left w:val="single" w:sz="4" w:space="0" w:color="auto"/>
              <w:bottom w:val="single" w:sz="4" w:space="0" w:color="auto"/>
              <w:right w:val="single" w:sz="4" w:space="0" w:color="auto"/>
            </w:tcBorders>
          </w:tcPr>
          <w:p w:rsidR="0078307A" w:rsidRPr="007A426A" w:rsidRDefault="0078307A" w:rsidP="0078307A">
            <w:pPr>
              <w:pStyle w:val="Kedvenc"/>
              <w:rPr>
                <w:i/>
              </w:rPr>
            </w:pPr>
            <w:r w:rsidRPr="00572F11">
              <w:rPr>
                <w:lang w:val="cs-CZ"/>
              </w:rPr>
              <w:t>Egyenes</w:t>
            </w:r>
            <w:r w:rsidRPr="0069619C">
              <w:t xml:space="preserve"> helyzete (függőleges, vízszintes, ferde egyenesek</w:t>
            </w:r>
            <w:r>
              <w:t>)</w:t>
            </w:r>
          </w:p>
        </w:tc>
        <w:tc>
          <w:tcPr>
            <w:tcW w:w="3545" w:type="dxa"/>
            <w:gridSpan w:val="6"/>
            <w:tcBorders>
              <w:top w:val="single" w:sz="4" w:space="0" w:color="auto"/>
              <w:left w:val="single" w:sz="4" w:space="0" w:color="auto"/>
              <w:bottom w:val="single" w:sz="4" w:space="0" w:color="auto"/>
              <w:right w:val="single" w:sz="4" w:space="0" w:color="auto"/>
            </w:tcBorders>
          </w:tcPr>
          <w:p w:rsidR="0078307A" w:rsidRPr="00CB2469" w:rsidRDefault="0078307A" w:rsidP="0078307A">
            <w:pPr>
              <w:pStyle w:val="Kedvenc"/>
            </w:pPr>
            <w:r w:rsidRPr="00CB2469">
              <w:rPr>
                <w:lang w:val="cs-CZ"/>
              </w:rPr>
              <w:t>Különböző</w:t>
            </w:r>
            <w:r w:rsidRPr="00CB2469">
              <w:t xml:space="preserve"> helyzetű egyenesek modellezése pálcikákkal, </w:t>
            </w:r>
            <w:r w:rsidRPr="00CB2469">
              <w:br/>
              <w:t>IKT- eszközökkel.</w:t>
            </w:r>
          </w:p>
          <w:p w:rsidR="0078307A" w:rsidRPr="00CB2469" w:rsidRDefault="0078307A" w:rsidP="0078307A">
            <w:pPr>
              <w:pStyle w:val="Kedvenc"/>
            </w:pPr>
            <w:r w:rsidRPr="00CB2469">
              <w:t>Egyenesek helyzetének megfigyelése, megfogalmazása.</w:t>
            </w:r>
          </w:p>
          <w:p w:rsidR="0078307A" w:rsidRPr="00CB2469" w:rsidRDefault="0078307A" w:rsidP="0078307A">
            <w:pPr>
              <w:pStyle w:val="Kedvenc"/>
            </w:pPr>
          </w:p>
        </w:tc>
        <w:tc>
          <w:tcPr>
            <w:tcW w:w="2491" w:type="dxa"/>
            <w:gridSpan w:val="5"/>
            <w:vMerge/>
            <w:tcBorders>
              <w:top w:val="single" w:sz="4" w:space="0" w:color="auto"/>
              <w:left w:val="single" w:sz="4" w:space="0" w:color="auto"/>
              <w:bottom w:val="single" w:sz="4" w:space="0" w:color="auto"/>
              <w:right w:val="single" w:sz="4" w:space="0" w:color="auto"/>
            </w:tcBorders>
          </w:tcPr>
          <w:p w:rsidR="0078307A" w:rsidRPr="00B4542D" w:rsidRDefault="0078307A" w:rsidP="0078307A">
            <w:pPr>
              <w:pStyle w:val="Kedvenc"/>
              <w:rPr>
                <w:i/>
              </w:rPr>
            </w:pPr>
          </w:p>
        </w:tc>
      </w:tr>
      <w:tr w:rsidR="0078307A" w:rsidRPr="0069619C" w:rsidTr="00F71689">
        <w:trPr>
          <w:jc w:val="center"/>
        </w:trPr>
        <w:tc>
          <w:tcPr>
            <w:tcW w:w="3202" w:type="dxa"/>
            <w:gridSpan w:val="9"/>
            <w:tcBorders>
              <w:top w:val="single" w:sz="4" w:space="0" w:color="auto"/>
              <w:left w:val="single" w:sz="4" w:space="0" w:color="auto"/>
              <w:bottom w:val="single" w:sz="4" w:space="0" w:color="auto"/>
              <w:right w:val="single" w:sz="4" w:space="0" w:color="auto"/>
            </w:tcBorders>
          </w:tcPr>
          <w:p w:rsidR="0078307A" w:rsidRPr="005B3E77" w:rsidRDefault="0078307A" w:rsidP="0078307A">
            <w:pPr>
              <w:pStyle w:val="Kedvenc"/>
              <w:rPr>
                <w:color w:val="FF0000"/>
              </w:rPr>
            </w:pPr>
          </w:p>
        </w:tc>
        <w:tc>
          <w:tcPr>
            <w:tcW w:w="3545" w:type="dxa"/>
            <w:gridSpan w:val="6"/>
            <w:tcBorders>
              <w:top w:val="single" w:sz="4" w:space="0" w:color="auto"/>
              <w:left w:val="single" w:sz="4" w:space="0" w:color="auto"/>
              <w:bottom w:val="single" w:sz="4" w:space="0" w:color="auto"/>
              <w:right w:val="single" w:sz="4" w:space="0" w:color="auto"/>
            </w:tcBorders>
          </w:tcPr>
          <w:p w:rsidR="0078307A" w:rsidRPr="00CB2469" w:rsidRDefault="0078307A" w:rsidP="0078307A">
            <w:pPr>
              <w:pStyle w:val="Kedvenc"/>
            </w:pPr>
          </w:p>
        </w:tc>
        <w:tc>
          <w:tcPr>
            <w:tcW w:w="2491" w:type="dxa"/>
            <w:gridSpan w:val="5"/>
            <w:vMerge/>
            <w:tcBorders>
              <w:top w:val="single" w:sz="4" w:space="0" w:color="auto"/>
              <w:left w:val="single" w:sz="4" w:space="0" w:color="auto"/>
              <w:bottom w:val="single" w:sz="4" w:space="0" w:color="auto"/>
              <w:right w:val="single" w:sz="4" w:space="0" w:color="auto"/>
            </w:tcBorders>
          </w:tcPr>
          <w:p w:rsidR="0078307A" w:rsidRPr="00B4542D" w:rsidRDefault="0078307A" w:rsidP="0078307A">
            <w:pPr>
              <w:pStyle w:val="Kedvenc"/>
              <w:rPr>
                <w:i/>
              </w:rPr>
            </w:pPr>
          </w:p>
        </w:tc>
      </w:tr>
      <w:tr w:rsidR="0078307A" w:rsidRPr="0069619C" w:rsidTr="00F71689">
        <w:trPr>
          <w:jc w:val="center"/>
        </w:trPr>
        <w:tc>
          <w:tcPr>
            <w:tcW w:w="3202" w:type="dxa"/>
            <w:gridSpan w:val="9"/>
            <w:tcBorders>
              <w:top w:val="single" w:sz="4" w:space="0" w:color="auto"/>
              <w:left w:val="single" w:sz="4" w:space="0" w:color="auto"/>
              <w:bottom w:val="single" w:sz="4" w:space="0" w:color="auto"/>
              <w:right w:val="single" w:sz="4" w:space="0" w:color="auto"/>
            </w:tcBorders>
          </w:tcPr>
          <w:p w:rsidR="0078307A" w:rsidRPr="005B3E77" w:rsidRDefault="0078307A" w:rsidP="0078307A">
            <w:pPr>
              <w:pStyle w:val="Kedvenc"/>
              <w:rPr>
                <w:color w:val="FF0000"/>
              </w:rPr>
            </w:pPr>
          </w:p>
        </w:tc>
        <w:tc>
          <w:tcPr>
            <w:tcW w:w="3545" w:type="dxa"/>
            <w:gridSpan w:val="6"/>
            <w:tcBorders>
              <w:top w:val="single" w:sz="4" w:space="0" w:color="auto"/>
              <w:left w:val="single" w:sz="4" w:space="0" w:color="auto"/>
              <w:bottom w:val="single" w:sz="4" w:space="0" w:color="auto"/>
              <w:right w:val="single" w:sz="4" w:space="0" w:color="auto"/>
            </w:tcBorders>
          </w:tcPr>
          <w:p w:rsidR="0078307A" w:rsidRPr="00CB2469" w:rsidRDefault="0078307A" w:rsidP="0078307A">
            <w:pPr>
              <w:pStyle w:val="Kedvenc"/>
            </w:pPr>
          </w:p>
        </w:tc>
        <w:tc>
          <w:tcPr>
            <w:tcW w:w="2491" w:type="dxa"/>
            <w:gridSpan w:val="5"/>
            <w:vMerge/>
            <w:tcBorders>
              <w:top w:val="single" w:sz="4" w:space="0" w:color="auto"/>
              <w:left w:val="single" w:sz="4" w:space="0" w:color="auto"/>
              <w:bottom w:val="single" w:sz="4" w:space="0" w:color="auto"/>
              <w:right w:val="single" w:sz="4" w:space="0" w:color="auto"/>
            </w:tcBorders>
          </w:tcPr>
          <w:p w:rsidR="0078307A" w:rsidRPr="00B4542D" w:rsidRDefault="0078307A" w:rsidP="0078307A">
            <w:pPr>
              <w:pStyle w:val="Kedvenc"/>
              <w:rPr>
                <w:i/>
              </w:rPr>
            </w:pPr>
          </w:p>
        </w:tc>
      </w:tr>
      <w:tr w:rsidR="0078307A" w:rsidRPr="0069619C" w:rsidTr="00F71689">
        <w:trPr>
          <w:trHeight w:val="283"/>
          <w:jc w:val="center"/>
        </w:trPr>
        <w:tc>
          <w:tcPr>
            <w:tcW w:w="3202" w:type="dxa"/>
            <w:gridSpan w:val="9"/>
            <w:tcBorders>
              <w:top w:val="single" w:sz="4" w:space="0" w:color="auto"/>
              <w:left w:val="single" w:sz="4" w:space="0" w:color="auto"/>
              <w:bottom w:val="single" w:sz="4" w:space="0" w:color="auto"/>
              <w:right w:val="single" w:sz="4" w:space="0" w:color="auto"/>
            </w:tcBorders>
          </w:tcPr>
          <w:p w:rsidR="0078307A" w:rsidRPr="007A426A" w:rsidRDefault="0078307A" w:rsidP="0078307A">
            <w:pPr>
              <w:pStyle w:val="Kedvenc"/>
              <w:rPr>
                <w:i/>
              </w:rPr>
            </w:pPr>
            <w:r w:rsidRPr="007A426A">
              <w:rPr>
                <w:i/>
              </w:rPr>
              <w:t xml:space="preserve">3.2. Síkbeli </w:t>
            </w:r>
            <w:r w:rsidRPr="00572F11">
              <w:rPr>
                <w:i/>
                <w:lang w:val="cs-CZ"/>
              </w:rPr>
              <w:t>alakzatok</w:t>
            </w:r>
          </w:p>
          <w:p w:rsidR="0078307A" w:rsidRPr="0069619C" w:rsidRDefault="0078307A" w:rsidP="0078307A">
            <w:pPr>
              <w:pStyle w:val="Kedvenc"/>
            </w:pPr>
            <w:r w:rsidRPr="0069619C">
              <w:t>Háromszög, négyzet, téglalap, sokszög, kör</w:t>
            </w:r>
          </w:p>
        </w:tc>
        <w:tc>
          <w:tcPr>
            <w:tcW w:w="3545" w:type="dxa"/>
            <w:gridSpan w:val="6"/>
            <w:tcBorders>
              <w:top w:val="single" w:sz="4" w:space="0" w:color="auto"/>
              <w:left w:val="single" w:sz="4" w:space="0" w:color="auto"/>
              <w:bottom w:val="single" w:sz="4" w:space="0" w:color="auto"/>
              <w:right w:val="single" w:sz="4" w:space="0" w:color="auto"/>
            </w:tcBorders>
          </w:tcPr>
          <w:p w:rsidR="0078307A" w:rsidRPr="00CB2469" w:rsidRDefault="0078307A" w:rsidP="0078307A">
            <w:pPr>
              <w:pStyle w:val="Kedvenc"/>
            </w:pPr>
            <w:r w:rsidRPr="00CB2469">
              <w:rPr>
                <w:lang w:val="cs-CZ"/>
              </w:rPr>
              <w:t>Síkidomok</w:t>
            </w:r>
            <w:r w:rsidRPr="00CB2469">
              <w:t xml:space="preserve"> felismerése a környezetben, megnevezésük.</w:t>
            </w:r>
          </w:p>
          <w:p w:rsidR="0078307A" w:rsidRPr="00CB2469" w:rsidRDefault="0078307A" w:rsidP="0078307A">
            <w:pPr>
              <w:pStyle w:val="Kedvenc"/>
            </w:pPr>
            <w:r w:rsidRPr="00CB2469">
              <w:t xml:space="preserve">Síkidomok előállítása tépéssel, vágással; rajzolásuk szabad kézzel és a síkidomok jellemzőinek megfigyelése, </w:t>
            </w:r>
          </w:p>
          <w:p w:rsidR="0078307A" w:rsidRPr="00CB2469" w:rsidRDefault="0078307A" w:rsidP="0078307A">
            <w:pPr>
              <w:pStyle w:val="Kedvenc"/>
            </w:pPr>
            <w:r w:rsidRPr="00CB2469">
              <w:t>megfogalmazása:</w:t>
            </w:r>
          </w:p>
          <w:p w:rsidR="0078307A" w:rsidRPr="00CB2469" w:rsidRDefault="0078307A" w:rsidP="0078307A">
            <w:pPr>
              <w:pStyle w:val="Kedvenc"/>
            </w:pPr>
            <w:r w:rsidRPr="00CB2469">
              <w:t>határoló vonalak (egyenes, görbe),</w:t>
            </w:r>
          </w:p>
          <w:p w:rsidR="0078307A" w:rsidRPr="00CB2469" w:rsidRDefault="0078307A" w:rsidP="0078307A">
            <w:pPr>
              <w:pStyle w:val="Kedvenc"/>
            </w:pPr>
            <w:r w:rsidRPr="00CB2469">
              <w:t>határoló egyenesek száma,</w:t>
            </w:r>
          </w:p>
          <w:p w:rsidR="0078307A" w:rsidRPr="00CB2469" w:rsidRDefault="0078307A" w:rsidP="0078307A">
            <w:pPr>
              <w:pStyle w:val="Kedvenc"/>
            </w:pPr>
            <w:r w:rsidRPr="00CB2469">
              <w:t>oldalak helyzete,</w:t>
            </w:r>
          </w:p>
          <w:p w:rsidR="0078307A" w:rsidRPr="00CB2469" w:rsidRDefault="0078307A" w:rsidP="0078307A">
            <w:pPr>
              <w:pStyle w:val="Kedvenc"/>
            </w:pPr>
            <w:r w:rsidRPr="00CB2469">
              <w:t>oldalak nagysága.</w:t>
            </w:r>
          </w:p>
          <w:p w:rsidR="0078307A" w:rsidRPr="00CB2469" w:rsidRDefault="0078307A" w:rsidP="0078307A">
            <w:pPr>
              <w:pStyle w:val="Kedvenc"/>
            </w:pPr>
            <w:r w:rsidRPr="00CB2469">
              <w:t>Síkidomok összehasonlítása, analizálása, a közös tulajdonságok kiemelése, csoportosításuk.</w:t>
            </w:r>
          </w:p>
        </w:tc>
        <w:tc>
          <w:tcPr>
            <w:tcW w:w="2491" w:type="dxa"/>
            <w:gridSpan w:val="5"/>
            <w:vMerge/>
            <w:tcBorders>
              <w:top w:val="single" w:sz="4" w:space="0" w:color="auto"/>
              <w:left w:val="single" w:sz="4" w:space="0" w:color="auto"/>
              <w:bottom w:val="single" w:sz="4" w:space="0" w:color="auto"/>
              <w:right w:val="single" w:sz="4" w:space="0" w:color="auto"/>
            </w:tcBorders>
            <w:vAlign w:val="center"/>
          </w:tcPr>
          <w:p w:rsidR="0078307A" w:rsidRPr="0069619C" w:rsidRDefault="0078307A" w:rsidP="0078307A">
            <w:pPr>
              <w:pStyle w:val="Kedvenc"/>
            </w:pPr>
          </w:p>
        </w:tc>
      </w:tr>
      <w:tr w:rsidR="0078307A" w:rsidRPr="0069619C" w:rsidTr="00F71689">
        <w:trPr>
          <w:trHeight w:val="3402"/>
          <w:jc w:val="center"/>
        </w:trPr>
        <w:tc>
          <w:tcPr>
            <w:tcW w:w="3202" w:type="dxa"/>
            <w:gridSpan w:val="9"/>
            <w:tcBorders>
              <w:top w:val="single" w:sz="4" w:space="0" w:color="auto"/>
              <w:left w:val="single" w:sz="4" w:space="0" w:color="auto"/>
              <w:bottom w:val="single" w:sz="4" w:space="0" w:color="auto"/>
              <w:right w:val="single" w:sz="4" w:space="0" w:color="auto"/>
            </w:tcBorders>
          </w:tcPr>
          <w:p w:rsidR="0078307A" w:rsidRPr="009F6DF9" w:rsidRDefault="0078307A" w:rsidP="0078307A">
            <w:pPr>
              <w:pStyle w:val="Kedvenc"/>
              <w:rPr>
                <w:i/>
              </w:rPr>
            </w:pPr>
            <w:r w:rsidRPr="009F6DF9">
              <w:rPr>
                <w:i/>
              </w:rPr>
              <w:t xml:space="preserve">3.3. Térbeli </w:t>
            </w:r>
            <w:r w:rsidRPr="00572F11">
              <w:rPr>
                <w:i/>
                <w:lang w:val="cs-CZ"/>
              </w:rPr>
              <w:t>alakzatok</w:t>
            </w:r>
          </w:p>
          <w:p w:rsidR="0078307A" w:rsidRPr="0069619C" w:rsidRDefault="0078307A" w:rsidP="0078307A">
            <w:pPr>
              <w:pStyle w:val="Kedvenc"/>
            </w:pPr>
            <w:r w:rsidRPr="0069619C">
              <w:t>Kocka, téglatest, gömb</w:t>
            </w:r>
          </w:p>
        </w:tc>
        <w:tc>
          <w:tcPr>
            <w:tcW w:w="3545" w:type="dxa"/>
            <w:gridSpan w:val="6"/>
            <w:tcBorders>
              <w:top w:val="single" w:sz="4" w:space="0" w:color="auto"/>
              <w:left w:val="single" w:sz="4" w:space="0" w:color="auto"/>
              <w:bottom w:val="single" w:sz="4" w:space="0" w:color="auto"/>
              <w:right w:val="single" w:sz="4" w:space="0" w:color="auto"/>
            </w:tcBorders>
          </w:tcPr>
          <w:p w:rsidR="0078307A" w:rsidRPr="00CB2469" w:rsidRDefault="0078307A" w:rsidP="0078307A">
            <w:pPr>
              <w:pStyle w:val="Kedvenc"/>
            </w:pPr>
            <w:r w:rsidRPr="00CB2469">
              <w:t xml:space="preserve">Testek </w:t>
            </w:r>
            <w:r w:rsidRPr="00CB2469">
              <w:rPr>
                <w:lang w:val="cs-CZ"/>
              </w:rPr>
              <w:t>felismerése</w:t>
            </w:r>
            <w:r w:rsidRPr="00CB2469">
              <w:t xml:space="preserve"> a környezetben, megnevezésük.</w:t>
            </w:r>
          </w:p>
          <w:p w:rsidR="0078307A" w:rsidRPr="00CB2469" w:rsidRDefault="0078307A" w:rsidP="0078307A">
            <w:pPr>
              <w:pStyle w:val="Kedvenc"/>
            </w:pPr>
            <w:r w:rsidRPr="00CB2469">
              <w:t>Testek előállítása gyurmából.</w:t>
            </w:r>
          </w:p>
          <w:p w:rsidR="0078307A" w:rsidRPr="00CB2469" w:rsidRDefault="0078307A" w:rsidP="0078307A">
            <w:pPr>
              <w:pStyle w:val="Kedvenc"/>
            </w:pPr>
            <w:r w:rsidRPr="00CB2469">
              <w:t>Építés kockákból minta alapján és szabadon.</w:t>
            </w:r>
          </w:p>
          <w:p w:rsidR="0078307A" w:rsidRPr="00CB2469" w:rsidRDefault="0078307A" w:rsidP="0078307A">
            <w:pPr>
              <w:pStyle w:val="Kedvenc"/>
            </w:pPr>
          </w:p>
        </w:tc>
        <w:tc>
          <w:tcPr>
            <w:tcW w:w="2491" w:type="dxa"/>
            <w:gridSpan w:val="5"/>
            <w:vMerge/>
            <w:tcBorders>
              <w:top w:val="single" w:sz="4" w:space="0" w:color="auto"/>
              <w:left w:val="single" w:sz="4" w:space="0" w:color="auto"/>
              <w:bottom w:val="single" w:sz="4" w:space="0" w:color="auto"/>
              <w:right w:val="single" w:sz="4" w:space="0" w:color="auto"/>
            </w:tcBorders>
            <w:vAlign w:val="center"/>
          </w:tcPr>
          <w:p w:rsidR="0078307A" w:rsidRPr="0069619C" w:rsidRDefault="0078307A" w:rsidP="0078307A">
            <w:pPr>
              <w:pStyle w:val="Kedvenc"/>
            </w:pPr>
          </w:p>
        </w:tc>
      </w:tr>
      <w:tr w:rsidR="0078307A" w:rsidRPr="0069619C" w:rsidTr="00F71689">
        <w:trPr>
          <w:jc w:val="center"/>
        </w:trPr>
        <w:tc>
          <w:tcPr>
            <w:tcW w:w="3202" w:type="dxa"/>
            <w:gridSpan w:val="9"/>
            <w:tcBorders>
              <w:top w:val="single" w:sz="4" w:space="0" w:color="auto"/>
              <w:left w:val="single" w:sz="4" w:space="0" w:color="auto"/>
              <w:bottom w:val="single" w:sz="4" w:space="0" w:color="auto"/>
              <w:right w:val="single" w:sz="4" w:space="0" w:color="auto"/>
            </w:tcBorders>
          </w:tcPr>
          <w:p w:rsidR="0078307A" w:rsidRPr="009F6DF9" w:rsidRDefault="0078307A" w:rsidP="0078307A">
            <w:pPr>
              <w:pStyle w:val="Kedvenc"/>
              <w:rPr>
                <w:i/>
              </w:rPr>
            </w:pPr>
            <w:r w:rsidRPr="009F6DF9">
              <w:rPr>
                <w:i/>
              </w:rPr>
              <w:t xml:space="preserve">3.4. </w:t>
            </w:r>
            <w:r w:rsidRPr="00572F11">
              <w:rPr>
                <w:i/>
                <w:lang w:val="cs-CZ"/>
              </w:rPr>
              <w:t>Transzformációk</w:t>
            </w:r>
          </w:p>
          <w:p w:rsidR="0078307A" w:rsidRPr="0069619C" w:rsidRDefault="0078307A" w:rsidP="0078307A">
            <w:pPr>
              <w:pStyle w:val="Kedvenc"/>
            </w:pPr>
            <w:r w:rsidRPr="0069619C">
              <w:t>Tükrös alakzatok, tengelyes szimmetria</w:t>
            </w:r>
          </w:p>
          <w:p w:rsidR="0078307A" w:rsidRPr="0069619C" w:rsidRDefault="0078307A" w:rsidP="0078307A">
            <w:pPr>
              <w:pStyle w:val="Kedvenc"/>
            </w:pPr>
            <w:r w:rsidRPr="0069619C">
              <w:t xml:space="preserve">Tükrözés </w:t>
            </w:r>
          </w:p>
        </w:tc>
        <w:tc>
          <w:tcPr>
            <w:tcW w:w="3545" w:type="dxa"/>
            <w:gridSpan w:val="6"/>
            <w:tcBorders>
              <w:top w:val="single" w:sz="4" w:space="0" w:color="auto"/>
              <w:left w:val="single" w:sz="4" w:space="0" w:color="auto"/>
              <w:bottom w:val="single" w:sz="4" w:space="0" w:color="auto"/>
              <w:right w:val="single" w:sz="4" w:space="0" w:color="auto"/>
            </w:tcBorders>
          </w:tcPr>
          <w:p w:rsidR="0078307A" w:rsidRPr="00CB2469" w:rsidRDefault="0078307A" w:rsidP="0078307A">
            <w:pPr>
              <w:pStyle w:val="Kedvenc"/>
            </w:pPr>
            <w:r w:rsidRPr="00CB2469">
              <w:t xml:space="preserve">Tükrös </w:t>
            </w:r>
            <w:r w:rsidRPr="00CB2469">
              <w:rPr>
                <w:lang w:val="cs-CZ"/>
              </w:rPr>
              <w:t>alakzatok</w:t>
            </w:r>
            <w:r w:rsidRPr="00CB2469">
              <w:t xml:space="preserve"> megfigyelése a környezetben.</w:t>
            </w:r>
          </w:p>
          <w:p w:rsidR="0078307A" w:rsidRPr="00CB2469" w:rsidRDefault="0078307A" w:rsidP="0078307A">
            <w:pPr>
              <w:pStyle w:val="Kedvenc"/>
            </w:pPr>
            <w:r w:rsidRPr="00CB2469">
              <w:t>Tükrös alakzatok vizsgálata síktükörrel.</w:t>
            </w:r>
          </w:p>
          <w:p w:rsidR="0078307A" w:rsidRPr="00CB2469" w:rsidRDefault="0078307A" w:rsidP="0078307A">
            <w:pPr>
              <w:pStyle w:val="Kedvenc"/>
            </w:pPr>
            <w:r w:rsidRPr="00CB2469">
              <w:t xml:space="preserve">Tükrös alakzatok előállítása </w:t>
            </w:r>
            <w:r w:rsidRPr="00CB2469">
              <w:lastRenderedPageBreak/>
              <w:t>tépéssel, vágással, hajtogatással.</w:t>
            </w:r>
          </w:p>
          <w:p w:rsidR="0078307A" w:rsidRPr="00CB2469" w:rsidRDefault="0078307A" w:rsidP="0078307A">
            <w:pPr>
              <w:pStyle w:val="Kedvenc"/>
            </w:pPr>
          </w:p>
        </w:tc>
        <w:tc>
          <w:tcPr>
            <w:tcW w:w="2491" w:type="dxa"/>
            <w:gridSpan w:val="5"/>
            <w:vMerge/>
            <w:tcBorders>
              <w:top w:val="single" w:sz="4" w:space="0" w:color="auto"/>
              <w:left w:val="single" w:sz="4" w:space="0" w:color="auto"/>
              <w:bottom w:val="single" w:sz="4" w:space="0" w:color="auto"/>
              <w:right w:val="single" w:sz="4" w:space="0" w:color="auto"/>
            </w:tcBorders>
            <w:vAlign w:val="center"/>
          </w:tcPr>
          <w:p w:rsidR="0078307A" w:rsidRPr="0069619C" w:rsidRDefault="0078307A" w:rsidP="0078307A">
            <w:pPr>
              <w:pStyle w:val="Kedvenc"/>
            </w:pPr>
          </w:p>
        </w:tc>
      </w:tr>
      <w:tr w:rsidR="0078307A" w:rsidRPr="0069619C" w:rsidTr="00F71689">
        <w:trPr>
          <w:jc w:val="center"/>
        </w:trPr>
        <w:tc>
          <w:tcPr>
            <w:tcW w:w="3202" w:type="dxa"/>
            <w:gridSpan w:val="9"/>
            <w:tcBorders>
              <w:top w:val="single" w:sz="4" w:space="0" w:color="auto"/>
              <w:left w:val="single" w:sz="4" w:space="0" w:color="auto"/>
              <w:bottom w:val="single" w:sz="4" w:space="0" w:color="auto"/>
              <w:right w:val="single" w:sz="4" w:space="0" w:color="auto"/>
            </w:tcBorders>
          </w:tcPr>
          <w:p w:rsidR="0078307A" w:rsidRPr="00572F11" w:rsidRDefault="0078307A" w:rsidP="0078307A">
            <w:pPr>
              <w:pStyle w:val="Kedvenc"/>
              <w:rPr>
                <w:i/>
                <w:lang w:val="cs-CZ"/>
              </w:rPr>
            </w:pPr>
            <w:r w:rsidRPr="009F6DF9">
              <w:rPr>
                <w:i/>
              </w:rPr>
              <w:t>3.5. Mérés</w:t>
            </w:r>
          </w:p>
          <w:p w:rsidR="0078307A" w:rsidRPr="009F6DF9" w:rsidRDefault="0078307A" w:rsidP="0078307A">
            <w:pPr>
              <w:pStyle w:val="Kedvenc"/>
              <w:rPr>
                <w:i/>
              </w:rPr>
            </w:pPr>
            <w:r w:rsidRPr="0069619C">
              <w:t xml:space="preserve">Hosszúság, űrtartalom, tömeg </w:t>
            </w:r>
          </w:p>
        </w:tc>
        <w:tc>
          <w:tcPr>
            <w:tcW w:w="3545" w:type="dxa"/>
            <w:gridSpan w:val="6"/>
            <w:tcBorders>
              <w:top w:val="single" w:sz="4" w:space="0" w:color="auto"/>
              <w:left w:val="single" w:sz="4" w:space="0" w:color="auto"/>
              <w:bottom w:val="single" w:sz="4" w:space="0" w:color="auto"/>
              <w:right w:val="single" w:sz="4" w:space="0" w:color="auto"/>
            </w:tcBorders>
          </w:tcPr>
          <w:p w:rsidR="0078307A" w:rsidRPr="0069619C" w:rsidRDefault="0078307A" w:rsidP="0078307A">
            <w:pPr>
              <w:pStyle w:val="Kedvenc"/>
              <w:rPr>
                <w:i/>
              </w:rPr>
            </w:pPr>
            <w:r w:rsidRPr="0069619C">
              <w:t xml:space="preserve">Mérés </w:t>
            </w:r>
            <w:r w:rsidRPr="00572F11">
              <w:rPr>
                <w:lang w:val="cs-CZ"/>
              </w:rPr>
              <w:t>választott</w:t>
            </w:r>
            <w:r w:rsidRPr="0069619C">
              <w:t xml:space="preserve"> és szabványmértékegységekkel</w:t>
            </w:r>
            <w:r>
              <w:t>.</w:t>
            </w:r>
          </w:p>
          <w:p w:rsidR="0078307A" w:rsidRPr="0069619C" w:rsidRDefault="0078307A" w:rsidP="0078307A">
            <w:pPr>
              <w:pStyle w:val="Kedvenc"/>
            </w:pPr>
            <w:r w:rsidRPr="0069619C">
              <w:t>Becslés, megmérés, kimérés</w:t>
            </w:r>
            <w:r>
              <w:t>.</w:t>
            </w:r>
          </w:p>
          <w:p w:rsidR="0078307A" w:rsidRPr="0069619C" w:rsidRDefault="0078307A" w:rsidP="0078307A">
            <w:pPr>
              <w:pStyle w:val="Kedvenc"/>
            </w:pPr>
            <w:r w:rsidRPr="0069619C">
              <w:t>Összefüggések felfedezése a mértékegység nagysága és a mérőszám között</w:t>
            </w:r>
            <w:r>
              <w:t>.</w:t>
            </w:r>
          </w:p>
        </w:tc>
        <w:tc>
          <w:tcPr>
            <w:tcW w:w="2491" w:type="dxa"/>
            <w:gridSpan w:val="5"/>
            <w:vMerge/>
            <w:tcBorders>
              <w:top w:val="single" w:sz="4" w:space="0" w:color="auto"/>
              <w:left w:val="single" w:sz="4" w:space="0" w:color="auto"/>
              <w:bottom w:val="single" w:sz="4" w:space="0" w:color="auto"/>
              <w:right w:val="single" w:sz="4" w:space="0" w:color="auto"/>
            </w:tcBorders>
            <w:vAlign w:val="center"/>
          </w:tcPr>
          <w:p w:rsidR="0078307A" w:rsidRPr="0069619C" w:rsidRDefault="0078307A" w:rsidP="0078307A">
            <w:pPr>
              <w:pStyle w:val="Kedvenc"/>
            </w:pPr>
          </w:p>
        </w:tc>
      </w:tr>
      <w:tr w:rsidR="0078307A" w:rsidRPr="0069619C" w:rsidTr="00F71689">
        <w:trPr>
          <w:jc w:val="center"/>
        </w:trPr>
        <w:tc>
          <w:tcPr>
            <w:tcW w:w="3202" w:type="dxa"/>
            <w:gridSpan w:val="9"/>
            <w:tcBorders>
              <w:top w:val="single" w:sz="4" w:space="0" w:color="auto"/>
              <w:left w:val="single" w:sz="4" w:space="0" w:color="auto"/>
              <w:bottom w:val="single" w:sz="4" w:space="0" w:color="auto"/>
              <w:right w:val="single" w:sz="4" w:space="0" w:color="auto"/>
            </w:tcBorders>
          </w:tcPr>
          <w:p w:rsidR="0078307A" w:rsidRPr="0069619C" w:rsidRDefault="0078307A" w:rsidP="0078307A">
            <w:pPr>
              <w:pStyle w:val="Kedvenc"/>
            </w:pPr>
            <w:r w:rsidRPr="00572F11">
              <w:rPr>
                <w:lang w:val="cs-CZ"/>
              </w:rPr>
              <w:t>Szabványmértékegységek</w:t>
            </w:r>
            <w:r w:rsidRPr="0069619C">
              <w:t xml:space="preserve"> </w:t>
            </w:r>
          </w:p>
          <w:p w:rsidR="0078307A" w:rsidRPr="0069619C" w:rsidRDefault="0078307A" w:rsidP="0078307A">
            <w:pPr>
              <w:pStyle w:val="Kedvenc"/>
            </w:pPr>
            <w:r w:rsidRPr="0069619C">
              <w:t>hosszúság (m, dm, cm)</w:t>
            </w:r>
          </w:p>
          <w:p w:rsidR="0078307A" w:rsidRPr="0069619C" w:rsidRDefault="0078307A" w:rsidP="0078307A">
            <w:pPr>
              <w:pStyle w:val="Kedvenc"/>
            </w:pPr>
            <w:r w:rsidRPr="0069619C">
              <w:t xml:space="preserve">űrtartalom (hl, l, dl) </w:t>
            </w:r>
          </w:p>
          <w:p w:rsidR="0078307A" w:rsidRPr="009F6DF9" w:rsidRDefault="0078307A" w:rsidP="0078307A">
            <w:pPr>
              <w:pStyle w:val="Kedvenc"/>
              <w:rPr>
                <w:i/>
              </w:rPr>
            </w:pPr>
            <w:r w:rsidRPr="0069619C">
              <w:t>tömeg (kg, dkg)</w:t>
            </w:r>
          </w:p>
        </w:tc>
        <w:tc>
          <w:tcPr>
            <w:tcW w:w="3545" w:type="dxa"/>
            <w:gridSpan w:val="6"/>
            <w:tcBorders>
              <w:top w:val="single" w:sz="4" w:space="0" w:color="auto"/>
              <w:left w:val="single" w:sz="4" w:space="0" w:color="auto"/>
              <w:bottom w:val="single" w:sz="4" w:space="0" w:color="auto"/>
              <w:right w:val="single" w:sz="4" w:space="0" w:color="auto"/>
            </w:tcBorders>
          </w:tcPr>
          <w:p w:rsidR="0078307A" w:rsidRPr="0069619C" w:rsidRDefault="0078307A" w:rsidP="0078307A">
            <w:pPr>
              <w:pStyle w:val="Kedvenc"/>
            </w:pPr>
            <w:r w:rsidRPr="00572F11">
              <w:rPr>
                <w:lang w:val="cs-CZ"/>
              </w:rPr>
              <w:t>Szabványmértékegységek</w:t>
            </w:r>
            <w:r w:rsidRPr="0069619C">
              <w:t xml:space="preserve"> értelmezése, nevük, jelük</w:t>
            </w:r>
            <w:r>
              <w:t>.</w:t>
            </w:r>
          </w:p>
          <w:p w:rsidR="0078307A" w:rsidRPr="0069619C" w:rsidRDefault="0078307A" w:rsidP="0078307A">
            <w:pPr>
              <w:pStyle w:val="Kedvenc"/>
            </w:pPr>
            <w:r w:rsidRPr="0069619C">
              <w:t>Mérendő anyagok, mérőeszközök, mértékegységek egymáshoz rendelése</w:t>
            </w:r>
            <w:r>
              <w:t>.</w:t>
            </w:r>
          </w:p>
          <w:p w:rsidR="0078307A" w:rsidRPr="0069619C" w:rsidRDefault="0078307A" w:rsidP="0078307A">
            <w:pPr>
              <w:pStyle w:val="Kedvenc"/>
            </w:pPr>
            <w:r w:rsidRPr="0069619C">
              <w:t>Ugyanannak a mennyiségnek megmérése különböző mértékegység</w:t>
            </w:r>
            <w:r>
              <w:t>ekk</w:t>
            </w:r>
            <w:r w:rsidRPr="0069619C">
              <w:t>el</w:t>
            </w:r>
            <w:r>
              <w:t>.</w:t>
            </w:r>
          </w:p>
        </w:tc>
        <w:tc>
          <w:tcPr>
            <w:tcW w:w="2491" w:type="dxa"/>
            <w:gridSpan w:val="5"/>
            <w:vMerge/>
            <w:tcBorders>
              <w:top w:val="single" w:sz="4" w:space="0" w:color="auto"/>
              <w:left w:val="single" w:sz="4" w:space="0" w:color="auto"/>
              <w:bottom w:val="single" w:sz="4" w:space="0" w:color="auto"/>
              <w:right w:val="single" w:sz="4" w:space="0" w:color="auto"/>
            </w:tcBorders>
            <w:vAlign w:val="center"/>
          </w:tcPr>
          <w:p w:rsidR="0078307A" w:rsidRPr="0069619C" w:rsidRDefault="0078307A" w:rsidP="0078307A">
            <w:pPr>
              <w:pStyle w:val="Kedvenc"/>
            </w:pPr>
          </w:p>
        </w:tc>
      </w:tr>
      <w:tr w:rsidR="0078307A" w:rsidRPr="0069619C" w:rsidTr="00F71689">
        <w:trPr>
          <w:jc w:val="center"/>
        </w:trPr>
        <w:tc>
          <w:tcPr>
            <w:tcW w:w="3202" w:type="dxa"/>
            <w:gridSpan w:val="9"/>
            <w:tcBorders>
              <w:top w:val="single" w:sz="4" w:space="0" w:color="auto"/>
              <w:left w:val="single" w:sz="4" w:space="0" w:color="auto"/>
              <w:bottom w:val="single" w:sz="4" w:space="0" w:color="auto"/>
              <w:right w:val="single" w:sz="4" w:space="0" w:color="auto"/>
            </w:tcBorders>
          </w:tcPr>
          <w:p w:rsidR="0078307A" w:rsidRPr="00362945" w:rsidRDefault="0078307A" w:rsidP="0078307A">
            <w:pPr>
              <w:pStyle w:val="Kedvenc"/>
              <w:rPr>
                <w:color w:val="FF0000"/>
              </w:rPr>
            </w:pPr>
          </w:p>
        </w:tc>
        <w:tc>
          <w:tcPr>
            <w:tcW w:w="3545" w:type="dxa"/>
            <w:gridSpan w:val="6"/>
            <w:tcBorders>
              <w:top w:val="single" w:sz="4" w:space="0" w:color="auto"/>
              <w:left w:val="single" w:sz="4" w:space="0" w:color="auto"/>
              <w:bottom w:val="single" w:sz="4" w:space="0" w:color="auto"/>
              <w:right w:val="single" w:sz="4" w:space="0" w:color="auto"/>
            </w:tcBorders>
          </w:tcPr>
          <w:p w:rsidR="0078307A" w:rsidRPr="00362945" w:rsidRDefault="0078307A" w:rsidP="0078307A">
            <w:pPr>
              <w:pStyle w:val="Kedvenc"/>
              <w:rPr>
                <w:color w:val="FF0000"/>
              </w:rPr>
            </w:pPr>
          </w:p>
        </w:tc>
        <w:tc>
          <w:tcPr>
            <w:tcW w:w="2491" w:type="dxa"/>
            <w:gridSpan w:val="5"/>
            <w:vMerge/>
            <w:tcBorders>
              <w:top w:val="single" w:sz="4" w:space="0" w:color="auto"/>
              <w:left w:val="single" w:sz="4" w:space="0" w:color="auto"/>
              <w:bottom w:val="single" w:sz="4" w:space="0" w:color="auto"/>
              <w:right w:val="single" w:sz="4" w:space="0" w:color="auto"/>
            </w:tcBorders>
            <w:vAlign w:val="center"/>
          </w:tcPr>
          <w:p w:rsidR="0078307A" w:rsidRPr="0069619C" w:rsidRDefault="0078307A" w:rsidP="0078307A">
            <w:pPr>
              <w:pStyle w:val="Kedvenc"/>
            </w:pPr>
          </w:p>
        </w:tc>
      </w:tr>
      <w:tr w:rsidR="0078307A" w:rsidRPr="0069619C" w:rsidTr="00F71689">
        <w:trPr>
          <w:jc w:val="center"/>
        </w:trPr>
        <w:tc>
          <w:tcPr>
            <w:tcW w:w="3202" w:type="dxa"/>
            <w:gridSpan w:val="9"/>
            <w:tcBorders>
              <w:top w:val="single" w:sz="4" w:space="0" w:color="auto"/>
              <w:left w:val="single" w:sz="4" w:space="0" w:color="auto"/>
              <w:bottom w:val="single" w:sz="4" w:space="0" w:color="auto"/>
              <w:right w:val="single" w:sz="4" w:space="0" w:color="auto"/>
            </w:tcBorders>
          </w:tcPr>
          <w:p w:rsidR="0078307A" w:rsidRPr="0069619C" w:rsidRDefault="0078307A" w:rsidP="0078307A">
            <w:pPr>
              <w:pStyle w:val="Kedvenc"/>
            </w:pPr>
            <w:r w:rsidRPr="0069619C">
              <w:t>Idő mértékegységei: év, évszak, hónap, hét, nap, óra, perc</w:t>
            </w:r>
          </w:p>
        </w:tc>
        <w:tc>
          <w:tcPr>
            <w:tcW w:w="3545" w:type="dxa"/>
            <w:gridSpan w:val="6"/>
            <w:tcBorders>
              <w:top w:val="single" w:sz="4" w:space="0" w:color="auto"/>
              <w:left w:val="single" w:sz="4" w:space="0" w:color="auto"/>
              <w:bottom w:val="single" w:sz="4" w:space="0" w:color="auto"/>
              <w:right w:val="single" w:sz="4" w:space="0" w:color="auto"/>
            </w:tcBorders>
          </w:tcPr>
          <w:p w:rsidR="0078307A" w:rsidRPr="00CB2469" w:rsidRDefault="0078307A" w:rsidP="0078307A">
            <w:pPr>
              <w:pStyle w:val="Kedvenc"/>
            </w:pPr>
            <w:r w:rsidRPr="00CB2469">
              <w:t xml:space="preserve">Múlt, jelen, </w:t>
            </w:r>
            <w:r w:rsidRPr="00CB2469">
              <w:rPr>
                <w:lang w:val="cs-CZ"/>
              </w:rPr>
              <w:t>jövő</w:t>
            </w:r>
            <w:r w:rsidRPr="00CB2469">
              <w:t xml:space="preserve"> fogalma.</w:t>
            </w:r>
          </w:p>
          <w:p w:rsidR="0078307A" w:rsidRPr="00CB2469" w:rsidRDefault="0078307A" w:rsidP="0078307A">
            <w:pPr>
              <w:pStyle w:val="Kedvenc"/>
            </w:pPr>
            <w:r w:rsidRPr="00CB2469">
              <w:t>Előtte, utána, korábban, később viszonyfogalmak érzékeltetése, használatuk.</w:t>
            </w:r>
          </w:p>
          <w:p w:rsidR="0078307A" w:rsidRPr="00CB2469" w:rsidRDefault="0078307A" w:rsidP="0078307A">
            <w:pPr>
              <w:pStyle w:val="Kedvenc"/>
            </w:pPr>
            <w:r w:rsidRPr="00CB2469">
              <w:t>Időtartam érzékelése, mérése egyenes tempójú mozgással, hanggal, szabvány egységekkel.</w:t>
            </w:r>
          </w:p>
          <w:p w:rsidR="0078307A" w:rsidRPr="00CB2469" w:rsidRDefault="0078307A" w:rsidP="0078307A">
            <w:pPr>
              <w:pStyle w:val="Kedvenc"/>
            </w:pPr>
          </w:p>
        </w:tc>
        <w:tc>
          <w:tcPr>
            <w:tcW w:w="2491" w:type="dxa"/>
            <w:gridSpan w:val="5"/>
            <w:vMerge/>
            <w:tcBorders>
              <w:top w:val="single" w:sz="4" w:space="0" w:color="auto"/>
              <w:left w:val="single" w:sz="4" w:space="0" w:color="auto"/>
              <w:bottom w:val="single" w:sz="4" w:space="0" w:color="auto"/>
              <w:right w:val="single" w:sz="4" w:space="0" w:color="auto"/>
            </w:tcBorders>
            <w:vAlign w:val="center"/>
          </w:tcPr>
          <w:p w:rsidR="0078307A" w:rsidRPr="0069619C" w:rsidRDefault="0078307A" w:rsidP="0078307A">
            <w:pPr>
              <w:pStyle w:val="Kedvenc"/>
            </w:pPr>
          </w:p>
        </w:tc>
      </w:tr>
      <w:tr w:rsidR="0078307A" w:rsidRPr="0069619C" w:rsidTr="00F71689">
        <w:trPr>
          <w:jc w:val="center"/>
        </w:trPr>
        <w:tc>
          <w:tcPr>
            <w:tcW w:w="3202" w:type="dxa"/>
            <w:gridSpan w:val="9"/>
            <w:tcBorders>
              <w:top w:val="single" w:sz="4" w:space="0" w:color="auto"/>
              <w:left w:val="single" w:sz="4" w:space="0" w:color="auto"/>
              <w:bottom w:val="single" w:sz="4" w:space="0" w:color="auto"/>
              <w:right w:val="single" w:sz="4" w:space="0" w:color="auto"/>
            </w:tcBorders>
          </w:tcPr>
          <w:p w:rsidR="0078307A" w:rsidRPr="0069619C" w:rsidRDefault="0078307A" w:rsidP="0078307A">
            <w:pPr>
              <w:pStyle w:val="Kedvenc"/>
            </w:pPr>
            <w:r w:rsidRPr="0069619C">
              <w:t xml:space="preserve">Pénz, </w:t>
            </w:r>
            <w:r w:rsidRPr="00572F11">
              <w:rPr>
                <w:lang w:val="cs-CZ"/>
              </w:rPr>
              <w:t>forint</w:t>
            </w:r>
          </w:p>
        </w:tc>
        <w:tc>
          <w:tcPr>
            <w:tcW w:w="3545" w:type="dxa"/>
            <w:gridSpan w:val="6"/>
            <w:tcBorders>
              <w:top w:val="single" w:sz="4" w:space="0" w:color="auto"/>
              <w:left w:val="single" w:sz="4" w:space="0" w:color="auto"/>
              <w:bottom w:val="single" w:sz="4" w:space="0" w:color="auto"/>
              <w:right w:val="single" w:sz="4" w:space="0" w:color="auto"/>
            </w:tcBorders>
          </w:tcPr>
          <w:p w:rsidR="0078307A" w:rsidRPr="0069619C" w:rsidRDefault="0078307A" w:rsidP="0078307A">
            <w:pPr>
              <w:pStyle w:val="Kedvenc"/>
            </w:pPr>
            <w:r w:rsidRPr="00572F11">
              <w:rPr>
                <w:lang w:val="cs-CZ"/>
              </w:rPr>
              <w:t>Pénzérmék</w:t>
            </w:r>
            <w:r w:rsidRPr="0069619C">
              <w:t xml:space="preserve"> megismerése, használata</w:t>
            </w:r>
            <w:r>
              <w:t>.</w:t>
            </w:r>
          </w:p>
          <w:p w:rsidR="0078307A" w:rsidRPr="0069619C" w:rsidRDefault="0078307A" w:rsidP="0078307A">
            <w:pPr>
              <w:pStyle w:val="Kedvenc"/>
            </w:pPr>
            <w:r w:rsidRPr="0069619C">
              <w:t>A forint jele: Ft</w:t>
            </w:r>
          </w:p>
          <w:p w:rsidR="0078307A" w:rsidRPr="0069619C" w:rsidRDefault="0078307A" w:rsidP="0078307A">
            <w:pPr>
              <w:pStyle w:val="Kedvenc"/>
            </w:pPr>
            <w:r w:rsidRPr="0069619C">
              <w:t>Mennyiségek be- és felváltása</w:t>
            </w:r>
            <w:r>
              <w:t>.</w:t>
            </w:r>
          </w:p>
          <w:p w:rsidR="0078307A" w:rsidRPr="0069619C" w:rsidRDefault="0078307A" w:rsidP="0078307A">
            <w:pPr>
              <w:pStyle w:val="Kedvenc"/>
            </w:pPr>
            <w:r w:rsidRPr="0069619C">
              <w:t>Ugyanannak a mennyiségnek kifizetése többféleképpen</w:t>
            </w:r>
            <w:r>
              <w:t>.</w:t>
            </w:r>
          </w:p>
        </w:tc>
        <w:tc>
          <w:tcPr>
            <w:tcW w:w="2491" w:type="dxa"/>
            <w:gridSpan w:val="5"/>
            <w:vMerge/>
            <w:tcBorders>
              <w:top w:val="single" w:sz="4" w:space="0" w:color="auto"/>
              <w:left w:val="single" w:sz="4" w:space="0" w:color="auto"/>
              <w:bottom w:val="single" w:sz="4" w:space="0" w:color="auto"/>
              <w:right w:val="single" w:sz="4" w:space="0" w:color="auto"/>
            </w:tcBorders>
            <w:vAlign w:val="center"/>
          </w:tcPr>
          <w:p w:rsidR="0078307A" w:rsidRPr="0069619C" w:rsidRDefault="0078307A" w:rsidP="0078307A">
            <w:pPr>
              <w:pStyle w:val="Kedvenc"/>
            </w:pPr>
          </w:p>
        </w:tc>
      </w:tr>
      <w:tr w:rsidR="0078307A" w:rsidRPr="0069619C" w:rsidTr="00F71689">
        <w:tblPrEx>
          <w:tblBorders>
            <w:top w:val="none" w:sz="0" w:space="0" w:color="auto"/>
          </w:tblBorders>
        </w:tblPrEx>
        <w:trPr>
          <w:jc w:val="center"/>
        </w:trPr>
        <w:tc>
          <w:tcPr>
            <w:tcW w:w="1831" w:type="dxa"/>
            <w:tcBorders>
              <w:top w:val="single" w:sz="4" w:space="0" w:color="auto"/>
              <w:left w:val="single" w:sz="4" w:space="0" w:color="auto"/>
              <w:bottom w:val="single" w:sz="4" w:space="0" w:color="auto"/>
              <w:right w:val="single" w:sz="4" w:space="0" w:color="auto"/>
            </w:tcBorders>
            <w:vAlign w:val="center"/>
          </w:tcPr>
          <w:p w:rsidR="0078307A" w:rsidRPr="0069619C" w:rsidRDefault="0078307A" w:rsidP="0078307A">
            <w:pPr>
              <w:pStyle w:val="Kedvenc"/>
            </w:pPr>
            <w:r w:rsidRPr="0069619C">
              <w:t>Kulcsfogalmak/</w:t>
            </w:r>
            <w:r>
              <w:t xml:space="preserve"> </w:t>
            </w:r>
            <w:r w:rsidRPr="0069619C">
              <w:t>fogalmak</w:t>
            </w:r>
          </w:p>
        </w:tc>
        <w:tc>
          <w:tcPr>
            <w:tcW w:w="0" w:type="auto"/>
            <w:gridSpan w:val="19"/>
            <w:tcBorders>
              <w:top w:val="single" w:sz="4" w:space="0" w:color="auto"/>
              <w:left w:val="single" w:sz="4" w:space="0" w:color="auto"/>
              <w:bottom w:val="single" w:sz="4" w:space="0" w:color="auto"/>
              <w:right w:val="single" w:sz="4" w:space="0" w:color="auto"/>
            </w:tcBorders>
            <w:vAlign w:val="center"/>
          </w:tcPr>
          <w:p w:rsidR="0078307A" w:rsidRPr="00572F11" w:rsidRDefault="0078307A" w:rsidP="0078307A">
            <w:pPr>
              <w:pStyle w:val="Kedvenc"/>
              <w:rPr>
                <w:lang w:val="cs-CZ"/>
              </w:rPr>
            </w:pPr>
            <w:r>
              <w:t>T</w:t>
            </w:r>
            <w:r w:rsidRPr="0069619C">
              <w:t xml:space="preserve">érbeli elem, síkbeli alakzat, térbeli alakzat, </w:t>
            </w:r>
            <w:r w:rsidRPr="00572F11">
              <w:rPr>
                <w:lang w:val="cs-CZ"/>
              </w:rPr>
              <w:t>transzformáció</w:t>
            </w:r>
            <w:r w:rsidRPr="0069619C">
              <w:t>, mértékegység, pénz, kerület, terület</w:t>
            </w:r>
            <w:r>
              <w:t>.</w:t>
            </w:r>
          </w:p>
        </w:tc>
      </w:tr>
      <w:tr w:rsidR="0078307A" w:rsidRPr="0069619C" w:rsidTr="00F71689">
        <w:trPr>
          <w:jc w:val="center"/>
        </w:trPr>
        <w:tc>
          <w:tcPr>
            <w:tcW w:w="2384" w:type="dxa"/>
            <w:gridSpan w:val="6"/>
            <w:tcBorders>
              <w:top w:val="single" w:sz="4" w:space="0" w:color="auto"/>
              <w:left w:val="single" w:sz="4" w:space="0" w:color="auto"/>
              <w:bottom w:val="single" w:sz="4" w:space="0" w:color="auto"/>
              <w:right w:val="single" w:sz="4" w:space="0" w:color="auto"/>
            </w:tcBorders>
            <w:vAlign w:val="center"/>
          </w:tcPr>
          <w:p w:rsidR="0078307A" w:rsidRPr="0069619C" w:rsidRDefault="0078307A" w:rsidP="0078307A">
            <w:pPr>
              <w:pStyle w:val="Kedvenc"/>
            </w:pPr>
            <w:r w:rsidRPr="0069619C">
              <w:t>Tematikai egység/</w:t>
            </w:r>
            <w:r>
              <w:t xml:space="preserve"> </w:t>
            </w:r>
            <w:r w:rsidRPr="0069619C">
              <w:t>Fejlesztési cél</w:t>
            </w:r>
          </w:p>
        </w:tc>
        <w:tc>
          <w:tcPr>
            <w:tcW w:w="5131" w:type="dxa"/>
            <w:gridSpan w:val="12"/>
            <w:tcBorders>
              <w:top w:val="single" w:sz="4" w:space="0" w:color="auto"/>
              <w:left w:val="single" w:sz="4" w:space="0" w:color="auto"/>
              <w:bottom w:val="single" w:sz="4" w:space="0" w:color="auto"/>
              <w:right w:val="single" w:sz="4" w:space="0" w:color="auto"/>
            </w:tcBorders>
            <w:vAlign w:val="center"/>
          </w:tcPr>
          <w:p w:rsidR="0078307A" w:rsidRPr="0069619C" w:rsidRDefault="0078307A" w:rsidP="0078307A">
            <w:pPr>
              <w:pStyle w:val="Kedvenc"/>
            </w:pPr>
            <w:r w:rsidRPr="0069619C">
              <w:t xml:space="preserve">4. </w:t>
            </w:r>
            <w:r w:rsidRPr="00572F11">
              <w:rPr>
                <w:lang w:val="cs-CZ"/>
              </w:rPr>
              <w:t>F</w:t>
            </w:r>
            <w:r>
              <w:rPr>
                <w:lang w:val="cs-CZ"/>
              </w:rPr>
              <w:t>üggvények, az analízis elemei</w:t>
            </w:r>
          </w:p>
        </w:tc>
        <w:tc>
          <w:tcPr>
            <w:tcW w:w="1723" w:type="dxa"/>
            <w:gridSpan w:val="2"/>
            <w:tcBorders>
              <w:top w:val="single" w:sz="4" w:space="0" w:color="auto"/>
              <w:left w:val="single" w:sz="4" w:space="0" w:color="auto"/>
              <w:bottom w:val="single" w:sz="4" w:space="0" w:color="auto"/>
              <w:right w:val="single" w:sz="4" w:space="0" w:color="auto"/>
            </w:tcBorders>
            <w:vAlign w:val="center"/>
          </w:tcPr>
          <w:p w:rsidR="0078307A" w:rsidRPr="0069619C" w:rsidRDefault="0078307A" w:rsidP="0078307A">
            <w:pPr>
              <w:pStyle w:val="Kedvenc"/>
            </w:pPr>
            <w:r w:rsidRPr="00572F11">
              <w:rPr>
                <w:lang w:val="cs-CZ"/>
              </w:rPr>
              <w:t>Órakeret</w:t>
            </w:r>
            <w:r>
              <w:t xml:space="preserve"> 19</w:t>
            </w:r>
            <w:r w:rsidRPr="0069619C">
              <w:t xml:space="preserve"> óra</w:t>
            </w:r>
          </w:p>
        </w:tc>
      </w:tr>
      <w:tr w:rsidR="0078307A" w:rsidRPr="0069619C" w:rsidTr="00F71689">
        <w:trPr>
          <w:jc w:val="center"/>
        </w:trPr>
        <w:tc>
          <w:tcPr>
            <w:tcW w:w="2384" w:type="dxa"/>
            <w:gridSpan w:val="6"/>
            <w:tcBorders>
              <w:top w:val="single" w:sz="4" w:space="0" w:color="auto"/>
              <w:left w:val="single" w:sz="4" w:space="0" w:color="auto"/>
              <w:bottom w:val="single" w:sz="4" w:space="0" w:color="auto"/>
              <w:right w:val="single" w:sz="4" w:space="0" w:color="auto"/>
            </w:tcBorders>
            <w:vAlign w:val="center"/>
          </w:tcPr>
          <w:p w:rsidR="0078307A" w:rsidRPr="0069619C" w:rsidRDefault="0078307A" w:rsidP="0078307A">
            <w:pPr>
              <w:pStyle w:val="Kedvenc"/>
            </w:pPr>
            <w:r w:rsidRPr="0069619C">
              <w:t>Előzetes tudás</w:t>
            </w:r>
          </w:p>
        </w:tc>
        <w:tc>
          <w:tcPr>
            <w:tcW w:w="6854" w:type="dxa"/>
            <w:gridSpan w:val="14"/>
            <w:tcBorders>
              <w:top w:val="single" w:sz="4" w:space="0" w:color="auto"/>
              <w:left w:val="single" w:sz="4" w:space="0" w:color="auto"/>
              <w:bottom w:val="single" w:sz="4" w:space="0" w:color="auto"/>
              <w:right w:val="single" w:sz="4" w:space="0" w:color="auto"/>
            </w:tcBorders>
            <w:vAlign w:val="center"/>
          </w:tcPr>
          <w:p w:rsidR="0078307A" w:rsidRPr="0069619C" w:rsidRDefault="0078307A" w:rsidP="0078307A">
            <w:pPr>
              <w:pStyle w:val="Kedvenc"/>
            </w:pPr>
            <w:r w:rsidRPr="0069619C">
              <w:t xml:space="preserve">Olyan </w:t>
            </w:r>
            <w:r w:rsidRPr="00572F11">
              <w:rPr>
                <w:lang w:val="cs-CZ"/>
              </w:rPr>
              <w:t>érzékelés</w:t>
            </w:r>
            <w:r w:rsidRPr="0069619C">
              <w:t>, figyelem</w:t>
            </w:r>
            <w:r>
              <w:t>-</w:t>
            </w:r>
            <w:r w:rsidRPr="0069619C">
              <w:t xml:space="preserve"> és összehasonlítási képesség, melyek lehetővé teszik az összefüggések meglátását, a szabályfelismerést.</w:t>
            </w:r>
          </w:p>
        </w:tc>
      </w:tr>
      <w:tr w:rsidR="0078307A" w:rsidRPr="0069619C" w:rsidTr="00F71689">
        <w:trPr>
          <w:jc w:val="center"/>
        </w:trPr>
        <w:tc>
          <w:tcPr>
            <w:tcW w:w="2384" w:type="dxa"/>
            <w:gridSpan w:val="6"/>
            <w:tcBorders>
              <w:top w:val="single" w:sz="4" w:space="0" w:color="auto"/>
              <w:left w:val="single" w:sz="4" w:space="0" w:color="auto"/>
              <w:bottom w:val="single" w:sz="4" w:space="0" w:color="auto"/>
              <w:right w:val="single" w:sz="4" w:space="0" w:color="auto"/>
            </w:tcBorders>
            <w:vAlign w:val="center"/>
          </w:tcPr>
          <w:p w:rsidR="0078307A" w:rsidRPr="0069619C" w:rsidRDefault="0078307A" w:rsidP="0078307A">
            <w:pPr>
              <w:pStyle w:val="Kedvenc"/>
            </w:pPr>
            <w:r>
              <w:rPr>
                <w:bCs/>
              </w:rPr>
              <w:t>A tematikai egység nevelési-fejlesztési céljai</w:t>
            </w:r>
          </w:p>
        </w:tc>
        <w:tc>
          <w:tcPr>
            <w:tcW w:w="6854" w:type="dxa"/>
            <w:gridSpan w:val="14"/>
            <w:tcBorders>
              <w:top w:val="single" w:sz="4" w:space="0" w:color="auto"/>
              <w:left w:val="single" w:sz="4" w:space="0" w:color="auto"/>
              <w:bottom w:val="single" w:sz="4" w:space="0" w:color="auto"/>
              <w:right w:val="single" w:sz="4" w:space="0" w:color="auto"/>
            </w:tcBorders>
            <w:vAlign w:val="center"/>
          </w:tcPr>
          <w:p w:rsidR="0078307A" w:rsidRPr="0069619C" w:rsidRDefault="0078307A" w:rsidP="0078307A">
            <w:pPr>
              <w:pStyle w:val="Kedvenc"/>
            </w:pPr>
            <w:r w:rsidRPr="0069619C">
              <w:t xml:space="preserve">Összehasonlítás, összefüggés </w:t>
            </w:r>
            <w:r w:rsidRPr="00572F11">
              <w:rPr>
                <w:lang w:val="cs-CZ"/>
              </w:rPr>
              <w:t>felfogása</w:t>
            </w:r>
            <w:r w:rsidRPr="0069619C">
              <w:t>, megfogalmazása, jelölése, rendezés, kiegészítés.</w:t>
            </w:r>
            <w:r w:rsidRPr="0069619C">
              <w:rPr>
                <w:i/>
              </w:rPr>
              <w:t xml:space="preserve"> </w:t>
            </w:r>
          </w:p>
          <w:p w:rsidR="0078307A" w:rsidRPr="0069619C" w:rsidRDefault="0078307A" w:rsidP="0078307A">
            <w:pPr>
              <w:pStyle w:val="Kedvenc"/>
            </w:pPr>
            <w:r w:rsidRPr="0069619C">
              <w:t xml:space="preserve">Induktív-deduktív következtetések gyakoroltatása. </w:t>
            </w:r>
          </w:p>
          <w:p w:rsidR="0078307A" w:rsidRPr="0069619C" w:rsidRDefault="0078307A" w:rsidP="0078307A">
            <w:pPr>
              <w:pStyle w:val="Kedvenc"/>
            </w:pPr>
            <w:r w:rsidRPr="0069619C">
              <w:t>Relációk, sorozatok, függvények, táblázatok megértése. Logikus gondolkodás fejlesztése.</w:t>
            </w:r>
          </w:p>
          <w:p w:rsidR="0078307A" w:rsidRPr="0069619C" w:rsidRDefault="0078307A" w:rsidP="0078307A">
            <w:pPr>
              <w:pStyle w:val="Kedvenc"/>
            </w:pPr>
            <w:r w:rsidRPr="0069619C">
              <w:t>Relációs szókincs használata.</w:t>
            </w:r>
          </w:p>
        </w:tc>
      </w:tr>
      <w:tr w:rsidR="0078307A" w:rsidRPr="0069619C" w:rsidTr="00F71689">
        <w:trPr>
          <w:jc w:val="center"/>
        </w:trPr>
        <w:tc>
          <w:tcPr>
            <w:tcW w:w="3308" w:type="dxa"/>
            <w:gridSpan w:val="11"/>
            <w:tcBorders>
              <w:top w:val="single" w:sz="4" w:space="0" w:color="auto"/>
              <w:left w:val="single" w:sz="4" w:space="0" w:color="auto"/>
              <w:bottom w:val="single" w:sz="4" w:space="0" w:color="auto"/>
              <w:right w:val="single" w:sz="4" w:space="0" w:color="auto"/>
            </w:tcBorders>
            <w:vAlign w:val="center"/>
          </w:tcPr>
          <w:p w:rsidR="0078307A" w:rsidRPr="0069619C" w:rsidRDefault="0078307A" w:rsidP="0078307A">
            <w:pPr>
              <w:pStyle w:val="Kedvenc"/>
            </w:pPr>
            <w:r w:rsidRPr="0069619C">
              <w:t>Ismeretek</w:t>
            </w:r>
          </w:p>
        </w:tc>
        <w:tc>
          <w:tcPr>
            <w:tcW w:w="3362" w:type="dxa"/>
            <w:tcBorders>
              <w:top w:val="single" w:sz="4" w:space="0" w:color="auto"/>
              <w:left w:val="single" w:sz="4" w:space="0" w:color="auto"/>
              <w:bottom w:val="single" w:sz="4" w:space="0" w:color="auto"/>
              <w:right w:val="single" w:sz="4" w:space="0" w:color="auto"/>
            </w:tcBorders>
            <w:vAlign w:val="center"/>
          </w:tcPr>
          <w:p w:rsidR="0078307A" w:rsidRPr="0069619C" w:rsidRDefault="0078307A" w:rsidP="0078307A">
            <w:pPr>
              <w:pStyle w:val="Kedvenc"/>
            </w:pPr>
            <w:r w:rsidRPr="0069619C">
              <w:t>Fejlesztési követelmények</w:t>
            </w:r>
          </w:p>
        </w:tc>
        <w:tc>
          <w:tcPr>
            <w:tcW w:w="2568" w:type="dxa"/>
            <w:gridSpan w:val="8"/>
            <w:tcBorders>
              <w:top w:val="single" w:sz="4" w:space="0" w:color="auto"/>
              <w:left w:val="single" w:sz="4" w:space="0" w:color="auto"/>
              <w:bottom w:val="single" w:sz="4" w:space="0" w:color="auto"/>
              <w:right w:val="single" w:sz="4" w:space="0" w:color="auto"/>
            </w:tcBorders>
            <w:vAlign w:val="center"/>
          </w:tcPr>
          <w:p w:rsidR="0078307A" w:rsidRPr="0069619C" w:rsidRDefault="0078307A" w:rsidP="0078307A">
            <w:pPr>
              <w:pStyle w:val="Kedvenc"/>
            </w:pPr>
            <w:r w:rsidRPr="00D1639D">
              <w:rPr>
                <w:lang w:val="cs-CZ"/>
              </w:rPr>
              <w:t>Kapcsolódási</w:t>
            </w:r>
            <w:r w:rsidRPr="0069619C">
              <w:t xml:space="preserve"> pontok</w:t>
            </w:r>
          </w:p>
        </w:tc>
      </w:tr>
      <w:tr w:rsidR="0078307A" w:rsidRPr="0069619C" w:rsidTr="00F71689">
        <w:trPr>
          <w:jc w:val="center"/>
        </w:trPr>
        <w:tc>
          <w:tcPr>
            <w:tcW w:w="3308" w:type="dxa"/>
            <w:gridSpan w:val="11"/>
            <w:tcBorders>
              <w:top w:val="single" w:sz="4" w:space="0" w:color="auto"/>
              <w:left w:val="single" w:sz="4" w:space="0" w:color="auto"/>
              <w:bottom w:val="single" w:sz="4" w:space="0" w:color="auto"/>
              <w:right w:val="single" w:sz="4" w:space="0" w:color="auto"/>
            </w:tcBorders>
          </w:tcPr>
          <w:p w:rsidR="0078307A" w:rsidRPr="0066176D" w:rsidRDefault="0078307A" w:rsidP="0078307A">
            <w:pPr>
              <w:pStyle w:val="Kedvenc"/>
              <w:rPr>
                <w:i/>
              </w:rPr>
            </w:pPr>
            <w:r w:rsidRPr="0066176D">
              <w:rPr>
                <w:i/>
              </w:rPr>
              <w:t xml:space="preserve">4.1 </w:t>
            </w:r>
            <w:r w:rsidRPr="00572F11">
              <w:rPr>
                <w:i/>
                <w:lang w:val="cs-CZ"/>
              </w:rPr>
              <w:t>Összefüggések</w:t>
            </w:r>
          </w:p>
        </w:tc>
        <w:tc>
          <w:tcPr>
            <w:tcW w:w="3362" w:type="dxa"/>
            <w:tcBorders>
              <w:top w:val="single" w:sz="4" w:space="0" w:color="auto"/>
              <w:left w:val="single" w:sz="4" w:space="0" w:color="auto"/>
              <w:bottom w:val="single" w:sz="4" w:space="0" w:color="auto"/>
              <w:right w:val="single" w:sz="4" w:space="0" w:color="auto"/>
            </w:tcBorders>
          </w:tcPr>
          <w:p w:rsidR="0078307A" w:rsidRPr="0069619C" w:rsidRDefault="0078307A" w:rsidP="0078307A">
            <w:pPr>
              <w:pStyle w:val="Kedvenc"/>
            </w:pPr>
            <w:r w:rsidRPr="0069619C">
              <w:t xml:space="preserve">Kapcsolatok </w:t>
            </w:r>
            <w:r w:rsidRPr="00572F11">
              <w:rPr>
                <w:lang w:val="cs-CZ"/>
              </w:rPr>
              <w:t>felfedezése</w:t>
            </w:r>
            <w:r w:rsidRPr="0069619C">
              <w:t xml:space="preserve"> a környezetben, tárgyhalmazok, számok, műveletek, mennyiségek, mértékegységek és geometriai alakzatok körében</w:t>
            </w:r>
            <w:r>
              <w:t>.</w:t>
            </w:r>
          </w:p>
          <w:p w:rsidR="0078307A" w:rsidRPr="0069619C" w:rsidRDefault="0078307A" w:rsidP="0078307A">
            <w:pPr>
              <w:pStyle w:val="Kedvenc"/>
            </w:pPr>
            <w:r w:rsidRPr="0069619C">
              <w:t xml:space="preserve">Összefüggések megértése, </w:t>
            </w:r>
            <w:r w:rsidRPr="0069619C">
              <w:lastRenderedPageBreak/>
              <w:t>megfogalmazása, jelölése vonallal, nyíllal, relációs jelekkel, nyitott mondatokkal</w:t>
            </w:r>
            <w:r>
              <w:t>.</w:t>
            </w:r>
          </w:p>
        </w:tc>
        <w:tc>
          <w:tcPr>
            <w:tcW w:w="2568" w:type="dxa"/>
            <w:gridSpan w:val="8"/>
            <w:vMerge w:val="restart"/>
            <w:tcBorders>
              <w:top w:val="single" w:sz="4" w:space="0" w:color="auto"/>
              <w:left w:val="single" w:sz="4" w:space="0" w:color="auto"/>
              <w:bottom w:val="single" w:sz="4" w:space="0" w:color="auto"/>
              <w:right w:val="single" w:sz="4" w:space="0" w:color="auto"/>
            </w:tcBorders>
          </w:tcPr>
          <w:p w:rsidR="0078307A" w:rsidRPr="0069619C" w:rsidRDefault="0078307A" w:rsidP="0078307A">
            <w:pPr>
              <w:pStyle w:val="Kedvenc"/>
            </w:pPr>
            <w:r w:rsidRPr="00B4542D">
              <w:rPr>
                <w:i/>
              </w:rPr>
              <w:lastRenderedPageBreak/>
              <w:t xml:space="preserve">Magyar </w:t>
            </w:r>
            <w:r w:rsidRPr="00572F11">
              <w:rPr>
                <w:i/>
                <w:lang w:val="cs-CZ"/>
              </w:rPr>
              <w:t>nyelv</w:t>
            </w:r>
            <w:r w:rsidRPr="00B4542D">
              <w:rPr>
                <w:i/>
              </w:rPr>
              <w:t xml:space="preserve"> és irodalom:</w:t>
            </w:r>
            <w:r w:rsidRPr="0069619C">
              <w:t xml:space="preserve"> </w:t>
            </w:r>
            <w:r w:rsidRPr="00572F11">
              <w:rPr>
                <w:lang w:val="cs-CZ"/>
              </w:rPr>
              <w:t>szövegértés</w:t>
            </w:r>
            <w:r>
              <w:t>,</w:t>
            </w:r>
            <w:r w:rsidRPr="0069619C">
              <w:t xml:space="preserve"> szövegalkotás</w:t>
            </w:r>
            <w:r>
              <w:t>.</w:t>
            </w:r>
          </w:p>
          <w:p w:rsidR="0078307A" w:rsidRPr="0069619C" w:rsidRDefault="0078307A" w:rsidP="0078307A">
            <w:pPr>
              <w:pStyle w:val="Kedvenc"/>
            </w:pPr>
          </w:p>
          <w:p w:rsidR="0078307A" w:rsidRPr="0069619C" w:rsidRDefault="0078307A" w:rsidP="0078307A">
            <w:pPr>
              <w:pStyle w:val="Kedvenc"/>
            </w:pPr>
            <w:r w:rsidRPr="00B4542D">
              <w:rPr>
                <w:i/>
              </w:rPr>
              <w:t>Ének-zene:</w:t>
            </w:r>
            <w:r w:rsidRPr="0069619C">
              <w:t xml:space="preserve"> hangsorok</w:t>
            </w:r>
            <w:r>
              <w:t>.</w:t>
            </w:r>
          </w:p>
          <w:p w:rsidR="0078307A" w:rsidRPr="0069619C" w:rsidRDefault="0078307A" w:rsidP="0078307A">
            <w:pPr>
              <w:pStyle w:val="Kedvenc"/>
            </w:pPr>
          </w:p>
          <w:p w:rsidR="0078307A" w:rsidRPr="0069619C" w:rsidRDefault="0078307A" w:rsidP="0078307A">
            <w:pPr>
              <w:pStyle w:val="Kedvenc"/>
            </w:pPr>
            <w:r w:rsidRPr="00B4542D">
              <w:rPr>
                <w:i/>
              </w:rPr>
              <w:lastRenderedPageBreak/>
              <w:t>Vizuális kultúra:</w:t>
            </w:r>
            <w:r w:rsidRPr="0069619C">
              <w:t xml:space="preserve"> soralkotás</w:t>
            </w:r>
            <w:r>
              <w:t>.</w:t>
            </w:r>
          </w:p>
          <w:p w:rsidR="0078307A" w:rsidRPr="0069619C" w:rsidRDefault="0078307A" w:rsidP="0078307A">
            <w:pPr>
              <w:pStyle w:val="Kedvenc"/>
            </w:pPr>
          </w:p>
          <w:p w:rsidR="0078307A" w:rsidRPr="0069619C" w:rsidRDefault="0078307A" w:rsidP="0078307A">
            <w:pPr>
              <w:pStyle w:val="Kedvenc"/>
            </w:pPr>
            <w:r w:rsidRPr="00B4542D">
              <w:rPr>
                <w:i/>
              </w:rPr>
              <w:t>Testnevelés és sport:</w:t>
            </w:r>
            <w:r w:rsidRPr="0069619C">
              <w:t xml:space="preserve"> soralkotás</w:t>
            </w:r>
            <w:r>
              <w:t>.</w:t>
            </w:r>
          </w:p>
        </w:tc>
      </w:tr>
      <w:tr w:rsidR="0078307A" w:rsidRPr="0069619C" w:rsidTr="00F71689">
        <w:trPr>
          <w:jc w:val="center"/>
        </w:trPr>
        <w:tc>
          <w:tcPr>
            <w:tcW w:w="3308" w:type="dxa"/>
            <w:gridSpan w:val="11"/>
            <w:tcBorders>
              <w:top w:val="single" w:sz="4" w:space="0" w:color="auto"/>
              <w:left w:val="single" w:sz="4" w:space="0" w:color="auto"/>
              <w:bottom w:val="single" w:sz="4" w:space="0" w:color="auto"/>
              <w:right w:val="single" w:sz="4" w:space="0" w:color="auto"/>
            </w:tcBorders>
          </w:tcPr>
          <w:p w:rsidR="0078307A" w:rsidRPr="0066176D" w:rsidRDefault="0078307A" w:rsidP="0078307A">
            <w:pPr>
              <w:pStyle w:val="Kedvenc"/>
              <w:rPr>
                <w:i/>
              </w:rPr>
            </w:pPr>
            <w:r w:rsidRPr="0066176D">
              <w:rPr>
                <w:i/>
              </w:rPr>
              <w:lastRenderedPageBreak/>
              <w:t xml:space="preserve">4.2. </w:t>
            </w:r>
            <w:r w:rsidRPr="00572F11">
              <w:rPr>
                <w:i/>
                <w:lang w:val="cs-CZ"/>
              </w:rPr>
              <w:t>Sorozatok</w:t>
            </w:r>
          </w:p>
          <w:p w:rsidR="0078307A" w:rsidRPr="0066176D" w:rsidRDefault="0078307A" w:rsidP="0078307A">
            <w:pPr>
              <w:pStyle w:val="Kedvenc"/>
              <w:rPr>
                <w:i/>
              </w:rPr>
            </w:pPr>
            <w:r w:rsidRPr="0069619C">
              <w:t>Szabályfelismerés, szabálykövetés</w:t>
            </w:r>
          </w:p>
        </w:tc>
        <w:tc>
          <w:tcPr>
            <w:tcW w:w="3362" w:type="dxa"/>
            <w:tcBorders>
              <w:top w:val="single" w:sz="4" w:space="0" w:color="auto"/>
              <w:left w:val="single" w:sz="4" w:space="0" w:color="auto"/>
              <w:bottom w:val="single" w:sz="4" w:space="0" w:color="auto"/>
              <w:right w:val="single" w:sz="4" w:space="0" w:color="auto"/>
            </w:tcBorders>
          </w:tcPr>
          <w:p w:rsidR="0078307A" w:rsidRPr="0069619C" w:rsidRDefault="0078307A" w:rsidP="0078307A">
            <w:pPr>
              <w:pStyle w:val="Kedvenc"/>
            </w:pPr>
            <w:r w:rsidRPr="00572F11">
              <w:rPr>
                <w:lang w:val="cs-CZ"/>
              </w:rPr>
              <w:t>Szabályjátékok</w:t>
            </w:r>
            <w:r w:rsidRPr="0069619C">
              <w:t xml:space="preserve"> logikai készlettel, számokkal egy tulajdonság változásával</w:t>
            </w:r>
            <w:r>
              <w:t>.</w:t>
            </w:r>
          </w:p>
          <w:p w:rsidR="0078307A" w:rsidRPr="0069619C" w:rsidRDefault="0078307A" w:rsidP="0078307A">
            <w:pPr>
              <w:pStyle w:val="Kedvenc"/>
            </w:pPr>
            <w:r w:rsidRPr="0069619C">
              <w:t>Szabály felismerése, megfogalmazása, lejegyzése</w:t>
            </w:r>
            <w:r>
              <w:t>.</w:t>
            </w:r>
          </w:p>
          <w:p w:rsidR="0078307A" w:rsidRPr="0069619C" w:rsidRDefault="0078307A" w:rsidP="0078307A">
            <w:pPr>
              <w:pStyle w:val="Kedvenc"/>
            </w:pPr>
            <w:r w:rsidRPr="0069619C">
              <w:t>Táblázat kitöltése adott és felismert szabály alapján</w:t>
            </w:r>
            <w:r>
              <w:t>.</w:t>
            </w:r>
          </w:p>
          <w:p w:rsidR="0078307A" w:rsidRPr="0069619C" w:rsidRDefault="0078307A" w:rsidP="0078307A">
            <w:pPr>
              <w:pStyle w:val="Kedvenc"/>
            </w:pPr>
            <w:r w:rsidRPr="0069619C">
              <w:t>Sorozatok folytatása tárgyakkal, logikai játékkal, rajzban</w:t>
            </w:r>
            <w:r>
              <w:t>.</w:t>
            </w:r>
          </w:p>
          <w:p w:rsidR="0078307A" w:rsidRPr="0069619C" w:rsidRDefault="0078307A" w:rsidP="0078307A">
            <w:pPr>
              <w:pStyle w:val="Kedvenc"/>
            </w:pPr>
            <w:r w:rsidRPr="0069619C">
              <w:t>Számok rendezése</w:t>
            </w:r>
            <w:r>
              <w:t>.</w:t>
            </w:r>
          </w:p>
          <w:p w:rsidR="0078307A" w:rsidRPr="0069619C" w:rsidRDefault="0078307A" w:rsidP="0078307A">
            <w:pPr>
              <w:pStyle w:val="Kedvenc"/>
            </w:pPr>
            <w:r w:rsidRPr="0069619C">
              <w:t>Hiányos számsorok kiegészítése</w:t>
            </w:r>
            <w:r>
              <w:t>.</w:t>
            </w:r>
          </w:p>
        </w:tc>
        <w:tc>
          <w:tcPr>
            <w:tcW w:w="2568" w:type="dxa"/>
            <w:gridSpan w:val="8"/>
            <w:vMerge/>
            <w:tcBorders>
              <w:top w:val="single" w:sz="4" w:space="0" w:color="auto"/>
              <w:left w:val="single" w:sz="4" w:space="0" w:color="auto"/>
              <w:bottom w:val="single" w:sz="4" w:space="0" w:color="auto"/>
              <w:right w:val="single" w:sz="4" w:space="0" w:color="auto"/>
            </w:tcBorders>
          </w:tcPr>
          <w:p w:rsidR="0078307A" w:rsidRPr="00B4542D" w:rsidRDefault="0078307A" w:rsidP="0078307A">
            <w:pPr>
              <w:pStyle w:val="Kedvenc"/>
              <w:rPr>
                <w:i/>
              </w:rPr>
            </w:pPr>
          </w:p>
        </w:tc>
      </w:tr>
      <w:tr w:rsidR="0078307A" w:rsidRPr="0069619C" w:rsidTr="00F71689">
        <w:trPr>
          <w:jc w:val="center"/>
        </w:trPr>
        <w:tc>
          <w:tcPr>
            <w:tcW w:w="3308" w:type="dxa"/>
            <w:gridSpan w:val="11"/>
            <w:tcBorders>
              <w:top w:val="single" w:sz="4" w:space="0" w:color="auto"/>
              <w:left w:val="single" w:sz="4" w:space="0" w:color="auto"/>
              <w:bottom w:val="single" w:sz="4" w:space="0" w:color="auto"/>
              <w:right w:val="single" w:sz="4" w:space="0" w:color="auto"/>
            </w:tcBorders>
          </w:tcPr>
          <w:p w:rsidR="0078307A" w:rsidRPr="0069619C" w:rsidRDefault="0078307A" w:rsidP="0078307A">
            <w:pPr>
              <w:pStyle w:val="Kedvenc"/>
            </w:pPr>
            <w:r w:rsidRPr="00572F11">
              <w:rPr>
                <w:lang w:val="cs-CZ"/>
              </w:rPr>
              <w:t>Növekvő</w:t>
            </w:r>
            <w:r w:rsidRPr="0069619C">
              <w:t xml:space="preserve"> és csökkenő számsorok</w:t>
            </w:r>
          </w:p>
        </w:tc>
        <w:tc>
          <w:tcPr>
            <w:tcW w:w="3362" w:type="dxa"/>
            <w:tcBorders>
              <w:top w:val="single" w:sz="4" w:space="0" w:color="auto"/>
              <w:left w:val="single" w:sz="4" w:space="0" w:color="auto"/>
              <w:bottom w:val="single" w:sz="4" w:space="0" w:color="auto"/>
              <w:right w:val="single" w:sz="4" w:space="0" w:color="auto"/>
            </w:tcBorders>
          </w:tcPr>
          <w:p w:rsidR="0078307A" w:rsidRPr="0069619C" w:rsidRDefault="0078307A" w:rsidP="0078307A">
            <w:pPr>
              <w:pStyle w:val="Kedvenc"/>
            </w:pPr>
            <w:r w:rsidRPr="0069619C">
              <w:t xml:space="preserve">Növekvő és </w:t>
            </w:r>
            <w:r w:rsidRPr="00572F11">
              <w:rPr>
                <w:lang w:val="cs-CZ"/>
              </w:rPr>
              <w:t>csökkenő</w:t>
            </w:r>
            <w:r w:rsidRPr="0069619C">
              <w:t xml:space="preserve"> számsorok alkotása megadott és felismert szabály alapján</w:t>
            </w:r>
            <w:r>
              <w:t>.</w:t>
            </w:r>
          </w:p>
          <w:p w:rsidR="0078307A" w:rsidRPr="00362945" w:rsidRDefault="0078307A" w:rsidP="0078307A">
            <w:pPr>
              <w:pStyle w:val="Kedvenc"/>
              <w:rPr>
                <w:i/>
                <w:color w:val="FF0000"/>
              </w:rPr>
            </w:pPr>
          </w:p>
        </w:tc>
        <w:tc>
          <w:tcPr>
            <w:tcW w:w="2568" w:type="dxa"/>
            <w:gridSpan w:val="8"/>
            <w:vMerge/>
            <w:tcBorders>
              <w:top w:val="single" w:sz="4" w:space="0" w:color="auto"/>
              <w:left w:val="single" w:sz="4" w:space="0" w:color="auto"/>
              <w:bottom w:val="single" w:sz="4" w:space="0" w:color="auto"/>
              <w:right w:val="single" w:sz="4" w:space="0" w:color="auto"/>
            </w:tcBorders>
          </w:tcPr>
          <w:p w:rsidR="0078307A" w:rsidRPr="0069619C" w:rsidRDefault="0078307A" w:rsidP="0078307A">
            <w:pPr>
              <w:pStyle w:val="Kedvenc"/>
            </w:pPr>
          </w:p>
        </w:tc>
      </w:tr>
      <w:tr w:rsidR="0078307A" w:rsidRPr="0069619C" w:rsidTr="00F71689">
        <w:trPr>
          <w:jc w:val="center"/>
        </w:trPr>
        <w:tc>
          <w:tcPr>
            <w:tcW w:w="3308" w:type="dxa"/>
            <w:gridSpan w:val="11"/>
            <w:tcBorders>
              <w:top w:val="single" w:sz="4" w:space="0" w:color="auto"/>
              <w:left w:val="single" w:sz="4" w:space="0" w:color="auto"/>
              <w:bottom w:val="single" w:sz="4" w:space="0" w:color="auto"/>
              <w:right w:val="single" w:sz="4" w:space="0" w:color="auto"/>
            </w:tcBorders>
          </w:tcPr>
          <w:p w:rsidR="0078307A" w:rsidRPr="008D55BB" w:rsidRDefault="0078307A" w:rsidP="0078307A">
            <w:pPr>
              <w:pStyle w:val="Kedvenc"/>
              <w:rPr>
                <w:i/>
              </w:rPr>
            </w:pPr>
            <w:r w:rsidRPr="008D55BB">
              <w:rPr>
                <w:i/>
              </w:rPr>
              <w:t xml:space="preserve">4.3. </w:t>
            </w:r>
            <w:r w:rsidRPr="00572F11">
              <w:rPr>
                <w:i/>
                <w:lang w:val="cs-CZ"/>
              </w:rPr>
              <w:t>Függvények</w:t>
            </w:r>
            <w:r w:rsidRPr="008D55BB">
              <w:rPr>
                <w:i/>
              </w:rPr>
              <w:t xml:space="preserve"> megadása, ábrázolása</w:t>
            </w:r>
          </w:p>
          <w:p w:rsidR="0078307A" w:rsidRPr="0069619C" w:rsidRDefault="0078307A" w:rsidP="0078307A">
            <w:pPr>
              <w:pStyle w:val="Kedvenc"/>
            </w:pPr>
          </w:p>
          <w:p w:rsidR="0078307A" w:rsidRPr="0069619C" w:rsidRDefault="0078307A" w:rsidP="0078307A">
            <w:pPr>
              <w:pStyle w:val="Kedvenc"/>
            </w:pPr>
            <w:r w:rsidRPr="0069619C">
              <w:t>Táblázat olvasása</w:t>
            </w:r>
          </w:p>
        </w:tc>
        <w:tc>
          <w:tcPr>
            <w:tcW w:w="3362" w:type="dxa"/>
            <w:tcBorders>
              <w:top w:val="single" w:sz="4" w:space="0" w:color="auto"/>
              <w:left w:val="single" w:sz="4" w:space="0" w:color="auto"/>
              <w:bottom w:val="single" w:sz="4" w:space="0" w:color="auto"/>
              <w:right w:val="single" w:sz="4" w:space="0" w:color="auto"/>
            </w:tcBorders>
          </w:tcPr>
          <w:p w:rsidR="0078307A" w:rsidRPr="0069619C" w:rsidRDefault="0078307A" w:rsidP="0078307A">
            <w:pPr>
              <w:pStyle w:val="Kedvenc"/>
            </w:pPr>
            <w:r w:rsidRPr="0069619C">
              <w:t xml:space="preserve">A </w:t>
            </w:r>
            <w:r w:rsidRPr="00572F11">
              <w:rPr>
                <w:lang w:val="cs-CZ"/>
              </w:rPr>
              <w:t>mindennapi</w:t>
            </w:r>
            <w:r w:rsidRPr="0069619C">
              <w:t xml:space="preserve"> életből megfigyelt, gyűjtött, számlált, mért adatok lejegyzése, </w:t>
            </w:r>
          </w:p>
          <w:p w:rsidR="0078307A" w:rsidRPr="0069619C" w:rsidRDefault="0078307A" w:rsidP="0078307A">
            <w:pPr>
              <w:pStyle w:val="Kedvenc"/>
            </w:pPr>
          </w:p>
        </w:tc>
        <w:tc>
          <w:tcPr>
            <w:tcW w:w="2568" w:type="dxa"/>
            <w:gridSpan w:val="8"/>
            <w:vMerge/>
            <w:tcBorders>
              <w:top w:val="single" w:sz="4" w:space="0" w:color="auto"/>
              <w:left w:val="single" w:sz="4" w:space="0" w:color="auto"/>
              <w:bottom w:val="single" w:sz="4" w:space="0" w:color="auto"/>
              <w:right w:val="single" w:sz="4" w:space="0" w:color="auto"/>
            </w:tcBorders>
          </w:tcPr>
          <w:p w:rsidR="0078307A" w:rsidRPr="0069619C" w:rsidRDefault="0078307A" w:rsidP="0078307A">
            <w:pPr>
              <w:pStyle w:val="Kedvenc"/>
            </w:pPr>
          </w:p>
        </w:tc>
      </w:tr>
      <w:tr w:rsidR="0078307A" w:rsidRPr="0069619C" w:rsidTr="00F71689">
        <w:tblPrEx>
          <w:tblBorders>
            <w:top w:val="none" w:sz="0" w:space="0" w:color="auto"/>
          </w:tblBorders>
        </w:tblPrEx>
        <w:trPr>
          <w:jc w:val="center"/>
        </w:trPr>
        <w:tc>
          <w:tcPr>
            <w:tcW w:w="1979" w:type="dxa"/>
            <w:gridSpan w:val="2"/>
            <w:tcBorders>
              <w:top w:val="single" w:sz="4" w:space="0" w:color="auto"/>
              <w:left w:val="single" w:sz="4" w:space="0" w:color="auto"/>
              <w:bottom w:val="single" w:sz="4" w:space="0" w:color="auto"/>
              <w:right w:val="single" w:sz="4" w:space="0" w:color="auto"/>
            </w:tcBorders>
            <w:vAlign w:val="center"/>
          </w:tcPr>
          <w:p w:rsidR="0078307A" w:rsidRPr="0069619C" w:rsidRDefault="0078307A" w:rsidP="0078307A">
            <w:pPr>
              <w:pStyle w:val="Kedvenc"/>
            </w:pPr>
            <w:r w:rsidRPr="0069619C">
              <w:t>Kulcsfogalmak/</w:t>
            </w:r>
            <w:r>
              <w:t xml:space="preserve"> </w:t>
            </w:r>
            <w:r w:rsidRPr="0069619C">
              <w:t>fogalmak</w:t>
            </w:r>
          </w:p>
        </w:tc>
        <w:tc>
          <w:tcPr>
            <w:tcW w:w="7259" w:type="dxa"/>
            <w:gridSpan w:val="18"/>
            <w:tcBorders>
              <w:top w:val="single" w:sz="4" w:space="0" w:color="auto"/>
              <w:left w:val="single" w:sz="4" w:space="0" w:color="auto"/>
              <w:bottom w:val="single" w:sz="4" w:space="0" w:color="auto"/>
              <w:right w:val="single" w:sz="4" w:space="0" w:color="auto"/>
            </w:tcBorders>
            <w:vAlign w:val="center"/>
          </w:tcPr>
          <w:p w:rsidR="0078307A" w:rsidRPr="0069619C" w:rsidRDefault="0078307A" w:rsidP="0078307A">
            <w:pPr>
              <w:pStyle w:val="Kedvenc"/>
            </w:pPr>
            <w:r w:rsidRPr="00572F11">
              <w:rPr>
                <w:lang w:val="cs-CZ"/>
              </w:rPr>
              <w:t>Kapcsolat</w:t>
            </w:r>
            <w:r w:rsidRPr="0069619C">
              <w:t>, különbség, azonosság, szabály</w:t>
            </w:r>
            <w:r w:rsidRPr="00362945">
              <w:rPr>
                <w:color w:val="FF0000"/>
              </w:rPr>
              <w:t xml:space="preserve">, </w:t>
            </w:r>
            <w:r w:rsidRPr="0069619C">
              <w:t xml:space="preserve"> sorozat,</w:t>
            </w:r>
            <w:r>
              <w:t>.</w:t>
            </w:r>
          </w:p>
        </w:tc>
      </w:tr>
      <w:tr w:rsidR="0078307A" w:rsidRPr="0069619C" w:rsidTr="00F71689">
        <w:trPr>
          <w:jc w:val="center"/>
        </w:trPr>
        <w:tc>
          <w:tcPr>
            <w:tcW w:w="2171" w:type="dxa"/>
            <w:gridSpan w:val="4"/>
            <w:tcBorders>
              <w:top w:val="single" w:sz="4" w:space="0" w:color="auto"/>
              <w:left w:val="single" w:sz="4" w:space="0" w:color="auto"/>
              <w:bottom w:val="single" w:sz="4" w:space="0" w:color="auto"/>
              <w:right w:val="single" w:sz="4" w:space="0" w:color="auto"/>
            </w:tcBorders>
            <w:vAlign w:val="center"/>
          </w:tcPr>
          <w:p w:rsidR="0078307A" w:rsidRPr="0069619C" w:rsidRDefault="0078307A" w:rsidP="0078307A">
            <w:pPr>
              <w:pStyle w:val="Kedvenc"/>
            </w:pPr>
            <w:r w:rsidRPr="0069619C">
              <w:t xml:space="preserve">A fejlesztés várt eredményei a </w:t>
            </w:r>
            <w:r>
              <w:t xml:space="preserve">       3. évfolyam végére </w:t>
            </w:r>
          </w:p>
        </w:tc>
        <w:tc>
          <w:tcPr>
            <w:tcW w:w="7067" w:type="dxa"/>
            <w:gridSpan w:val="16"/>
            <w:tcBorders>
              <w:top w:val="single" w:sz="4" w:space="0" w:color="auto"/>
              <w:left w:val="single" w:sz="4" w:space="0" w:color="auto"/>
              <w:bottom w:val="single" w:sz="4" w:space="0" w:color="auto"/>
              <w:right w:val="single" w:sz="4" w:space="0" w:color="auto"/>
            </w:tcBorders>
            <w:vAlign w:val="center"/>
          </w:tcPr>
          <w:p w:rsidR="0078307A" w:rsidRPr="0069619C" w:rsidRDefault="0078307A" w:rsidP="0078307A">
            <w:pPr>
              <w:pStyle w:val="Kedvenc"/>
            </w:pPr>
            <w:r w:rsidRPr="0069619C">
              <w:t xml:space="preserve">Halmaz </w:t>
            </w:r>
            <w:r w:rsidRPr="00572F11">
              <w:rPr>
                <w:lang w:val="cs-CZ"/>
              </w:rPr>
              <w:t>elemeinek</w:t>
            </w:r>
            <w:r w:rsidRPr="0069619C">
              <w:t xml:space="preserve"> adott</w:t>
            </w:r>
            <w:r>
              <w:t>,</w:t>
            </w:r>
            <w:r w:rsidRPr="0069619C">
              <w:t xml:space="preserve"> illetve választott szempont szerinti válogatása, csoportosítása.</w:t>
            </w:r>
          </w:p>
          <w:p w:rsidR="0078307A" w:rsidRPr="0069619C" w:rsidRDefault="0078307A" w:rsidP="0078307A">
            <w:pPr>
              <w:pStyle w:val="Kedvenc"/>
            </w:pPr>
            <w:r w:rsidRPr="0069619C">
              <w:t>Kész halmazról igaz, nem igaz állítások megfogalmazása.</w:t>
            </w:r>
          </w:p>
          <w:p w:rsidR="0078307A" w:rsidRPr="0069619C" w:rsidRDefault="0078307A" w:rsidP="0078307A">
            <w:pPr>
              <w:pStyle w:val="Kedvenc"/>
            </w:pPr>
            <w:r w:rsidRPr="0069619C">
              <w:t xml:space="preserve">Állítások igazságának eldöntése. </w:t>
            </w:r>
          </w:p>
          <w:p w:rsidR="0078307A" w:rsidRPr="0069619C" w:rsidRDefault="0078307A" w:rsidP="0078307A">
            <w:pPr>
              <w:pStyle w:val="Kedvenc"/>
            </w:pPr>
            <w:r w:rsidRPr="0069619C">
              <w:t>Számok írása, olvasása, értelmezése 100-as számkörben.</w:t>
            </w:r>
          </w:p>
          <w:p w:rsidR="0078307A" w:rsidRPr="0069619C" w:rsidRDefault="0078307A" w:rsidP="0078307A">
            <w:pPr>
              <w:pStyle w:val="Kedvenc"/>
            </w:pPr>
            <w:r w:rsidRPr="0069619C">
              <w:t>Számok összehasonlítása, helyük a számsorban, számszomszédok.</w:t>
            </w:r>
          </w:p>
          <w:p w:rsidR="0078307A" w:rsidRPr="0069619C" w:rsidRDefault="0078307A" w:rsidP="0078307A">
            <w:pPr>
              <w:pStyle w:val="Kedvenc"/>
            </w:pPr>
            <w:r w:rsidRPr="0069619C">
              <w:t>Összeadás</w:t>
            </w:r>
            <w:r>
              <w:t>,</w:t>
            </w:r>
            <w:r w:rsidRPr="0069619C">
              <w:t xml:space="preserve"> kivonás 20-as számkörben</w:t>
            </w:r>
            <w:r>
              <w:t xml:space="preserve"> analógia és eszközök segítségével. </w:t>
            </w:r>
          </w:p>
          <w:p w:rsidR="0078307A" w:rsidRPr="0069619C" w:rsidRDefault="0078307A" w:rsidP="0078307A">
            <w:pPr>
              <w:pStyle w:val="Kedvenc"/>
            </w:pPr>
            <w:r w:rsidRPr="0069619C">
              <w:t>Összeadás</w:t>
            </w:r>
            <w:r>
              <w:t>,</w:t>
            </w:r>
            <w:r w:rsidRPr="0069619C">
              <w:t xml:space="preserve"> kivonás 100-as számkörben tízesátlépés nélkül analógia és eszközök segítségével.</w:t>
            </w:r>
          </w:p>
          <w:p w:rsidR="0078307A" w:rsidRPr="0069619C" w:rsidRDefault="0078307A" w:rsidP="0078307A">
            <w:pPr>
              <w:pStyle w:val="Kedvenc"/>
            </w:pPr>
            <w:r w:rsidRPr="0069619C">
              <w:t>Gyakorlottság a tanult szorzó- és bennfoglaló táblákban.</w:t>
            </w:r>
          </w:p>
          <w:p w:rsidR="0078307A" w:rsidRPr="0069619C" w:rsidRDefault="0078307A" w:rsidP="0078307A">
            <w:pPr>
              <w:pStyle w:val="Kedvenc"/>
            </w:pPr>
            <w:r w:rsidRPr="0069619C">
              <w:t>A négyzet, téglalap, háromszög, kör felismerése, megnevezése.</w:t>
            </w:r>
          </w:p>
          <w:p w:rsidR="0078307A" w:rsidRPr="0069619C" w:rsidRDefault="0078307A" w:rsidP="0078307A">
            <w:pPr>
              <w:pStyle w:val="Kedvenc"/>
            </w:pPr>
            <w:r w:rsidRPr="0069619C">
              <w:t>A négyzet és a téglalap tulajdonságainak ismerete.</w:t>
            </w:r>
          </w:p>
          <w:p w:rsidR="0078307A" w:rsidRPr="0069619C" w:rsidRDefault="0078307A" w:rsidP="0078307A">
            <w:pPr>
              <w:pStyle w:val="Kedvenc"/>
            </w:pPr>
            <w:r w:rsidRPr="0069619C">
              <w:t>A négyzet és a téglalap kerületének mérése, számítása mért adatok alapján (szükség esetén segítséggel).</w:t>
            </w:r>
          </w:p>
          <w:p w:rsidR="0078307A" w:rsidRPr="0069619C" w:rsidRDefault="0078307A" w:rsidP="0078307A">
            <w:pPr>
              <w:pStyle w:val="Kedvenc"/>
            </w:pPr>
            <w:r w:rsidRPr="0069619C">
              <w:t>A kocka, téglatest és a gömb felismerése, megnevezése.</w:t>
            </w:r>
          </w:p>
          <w:p w:rsidR="0078307A" w:rsidRPr="0069619C" w:rsidRDefault="0078307A" w:rsidP="0078307A">
            <w:pPr>
              <w:pStyle w:val="Kedvenc"/>
            </w:pPr>
            <w:r w:rsidRPr="0069619C">
              <w:t>A tanult mértékegységek ismerete, használata.</w:t>
            </w:r>
          </w:p>
          <w:p w:rsidR="0078307A" w:rsidRPr="0069619C" w:rsidRDefault="0078307A" w:rsidP="0078307A">
            <w:pPr>
              <w:pStyle w:val="Kedvenc"/>
            </w:pPr>
          </w:p>
          <w:p w:rsidR="0078307A" w:rsidRPr="0069619C" w:rsidRDefault="0078307A" w:rsidP="0078307A">
            <w:pPr>
              <w:pStyle w:val="Kedvenc"/>
            </w:pPr>
            <w:r w:rsidRPr="0069619C">
              <w:t>Nem matematikai és matematikai relációk felismerése, jelölése.</w:t>
            </w:r>
          </w:p>
          <w:p w:rsidR="0078307A" w:rsidRPr="0069619C" w:rsidRDefault="0078307A" w:rsidP="0078307A">
            <w:pPr>
              <w:pStyle w:val="Kedvenc"/>
            </w:pPr>
            <w:r w:rsidRPr="0069619C">
              <w:t>Szabály felismerése, megfogalmazása egyszerűbb esetekben.</w:t>
            </w:r>
          </w:p>
          <w:p w:rsidR="0078307A" w:rsidRPr="0069619C" w:rsidRDefault="0078307A" w:rsidP="0078307A">
            <w:pPr>
              <w:pStyle w:val="Kedvenc"/>
            </w:pPr>
            <w:r w:rsidRPr="0069619C">
              <w:t>Állandó különbségű sorozatok folytatása mindkét irányban.</w:t>
            </w:r>
          </w:p>
        </w:tc>
      </w:tr>
    </w:tbl>
    <w:p w:rsidR="0078307A" w:rsidRDefault="0078307A" w:rsidP="0078307A">
      <w:pPr>
        <w:pStyle w:val="Kedvenc"/>
      </w:pPr>
    </w:p>
    <w:p w:rsidR="0078307A" w:rsidRDefault="0078307A" w:rsidP="0078307A">
      <w:pPr>
        <w:pStyle w:val="Kedvenc"/>
      </w:pPr>
      <w:r>
        <w:br w:type="page"/>
      </w:r>
    </w:p>
    <w:p w:rsidR="0078307A" w:rsidRDefault="0078307A" w:rsidP="0078307A">
      <w:pPr>
        <w:pStyle w:val="Kedvenc"/>
        <w:rPr>
          <w:sz w:val="32"/>
          <w:szCs w:val="32"/>
        </w:rPr>
      </w:pPr>
      <w:r w:rsidRPr="002311DC">
        <w:rPr>
          <w:sz w:val="32"/>
          <w:szCs w:val="32"/>
        </w:rPr>
        <w:lastRenderedPageBreak/>
        <w:t>4. osztály</w:t>
      </w:r>
    </w:p>
    <w:tbl>
      <w:tblPr>
        <w:tblStyle w:val="Rcsostblzat"/>
        <w:tblW w:w="0" w:type="auto"/>
        <w:jc w:val="center"/>
        <w:tblLook w:val="01E0" w:firstRow="1" w:lastRow="1" w:firstColumn="1" w:lastColumn="1" w:noHBand="0" w:noVBand="0"/>
      </w:tblPr>
      <w:tblGrid>
        <w:gridCol w:w="2988"/>
        <w:gridCol w:w="1309"/>
      </w:tblGrid>
      <w:tr w:rsidR="0078307A" w:rsidTr="00F71689">
        <w:trPr>
          <w:jc w:val="center"/>
        </w:trPr>
        <w:tc>
          <w:tcPr>
            <w:tcW w:w="2988" w:type="dxa"/>
          </w:tcPr>
          <w:p w:rsidR="0078307A" w:rsidRPr="00A9727F" w:rsidRDefault="0078307A" w:rsidP="0078307A">
            <w:pPr>
              <w:pStyle w:val="Kedvenc"/>
            </w:pPr>
            <w:r>
              <w:t>Tematikai egység</w:t>
            </w:r>
          </w:p>
        </w:tc>
        <w:tc>
          <w:tcPr>
            <w:tcW w:w="1304" w:type="dxa"/>
          </w:tcPr>
          <w:p w:rsidR="0078307A" w:rsidRDefault="0078307A" w:rsidP="0078307A">
            <w:pPr>
              <w:pStyle w:val="Kedvenc"/>
            </w:pPr>
            <w:r w:rsidRPr="002311DC">
              <w:t>Óraszámok</w:t>
            </w:r>
            <w:r>
              <w:t xml:space="preserve"> </w:t>
            </w:r>
          </w:p>
        </w:tc>
      </w:tr>
      <w:tr w:rsidR="0078307A" w:rsidTr="00F71689">
        <w:trPr>
          <w:jc w:val="center"/>
        </w:trPr>
        <w:tc>
          <w:tcPr>
            <w:tcW w:w="2988" w:type="dxa"/>
          </w:tcPr>
          <w:p w:rsidR="0078307A" w:rsidRPr="00A9727F" w:rsidRDefault="0078307A" w:rsidP="0078307A">
            <w:pPr>
              <w:pStyle w:val="Kedvenc"/>
            </w:pPr>
            <w:r w:rsidRPr="00A9727F">
              <w:t>1. Gondolkodási módszerek, halmazok, matematikai logika, kombinatorika</w:t>
            </w:r>
          </w:p>
        </w:tc>
        <w:tc>
          <w:tcPr>
            <w:tcW w:w="1304" w:type="dxa"/>
          </w:tcPr>
          <w:p w:rsidR="0078307A" w:rsidRDefault="0078307A" w:rsidP="0078307A">
            <w:pPr>
              <w:pStyle w:val="Kedvenc"/>
            </w:pPr>
            <w:r>
              <w:t>7</w:t>
            </w:r>
          </w:p>
        </w:tc>
      </w:tr>
      <w:tr w:rsidR="0078307A" w:rsidTr="00F71689">
        <w:trPr>
          <w:jc w:val="center"/>
        </w:trPr>
        <w:tc>
          <w:tcPr>
            <w:tcW w:w="2988" w:type="dxa"/>
          </w:tcPr>
          <w:p w:rsidR="0078307A" w:rsidRPr="00A9727F" w:rsidRDefault="0078307A" w:rsidP="0078307A">
            <w:pPr>
              <w:pStyle w:val="Kedvenc"/>
            </w:pPr>
            <w:r w:rsidRPr="00A9727F">
              <w:t>2. Számelmélet, algebra</w:t>
            </w:r>
          </w:p>
        </w:tc>
        <w:tc>
          <w:tcPr>
            <w:tcW w:w="1304" w:type="dxa"/>
          </w:tcPr>
          <w:p w:rsidR="0078307A" w:rsidRDefault="0078307A" w:rsidP="0078307A">
            <w:pPr>
              <w:pStyle w:val="Kedvenc"/>
            </w:pPr>
            <w:r>
              <w:t>71</w:t>
            </w:r>
          </w:p>
        </w:tc>
      </w:tr>
      <w:tr w:rsidR="0078307A" w:rsidTr="00F71689">
        <w:trPr>
          <w:jc w:val="center"/>
        </w:trPr>
        <w:tc>
          <w:tcPr>
            <w:tcW w:w="2988" w:type="dxa"/>
          </w:tcPr>
          <w:p w:rsidR="0078307A" w:rsidRPr="00A9727F" w:rsidRDefault="0078307A" w:rsidP="0078307A">
            <w:pPr>
              <w:pStyle w:val="Kedvenc"/>
            </w:pPr>
            <w:r w:rsidRPr="00A9727F">
              <w:rPr>
                <w:lang w:val="cs-CZ"/>
              </w:rPr>
              <w:t>3. Geometria – mérés</w:t>
            </w:r>
          </w:p>
        </w:tc>
        <w:tc>
          <w:tcPr>
            <w:tcW w:w="1304" w:type="dxa"/>
          </w:tcPr>
          <w:p w:rsidR="0078307A" w:rsidRDefault="0078307A" w:rsidP="0078307A">
            <w:pPr>
              <w:pStyle w:val="Kedvenc"/>
            </w:pPr>
            <w:r>
              <w:t>33</w:t>
            </w:r>
          </w:p>
        </w:tc>
      </w:tr>
      <w:tr w:rsidR="0078307A" w:rsidTr="00F71689">
        <w:trPr>
          <w:jc w:val="center"/>
        </w:trPr>
        <w:tc>
          <w:tcPr>
            <w:tcW w:w="2988" w:type="dxa"/>
          </w:tcPr>
          <w:p w:rsidR="0078307A" w:rsidRPr="00A9727F" w:rsidRDefault="0078307A" w:rsidP="0078307A">
            <w:pPr>
              <w:pStyle w:val="Kedvenc"/>
            </w:pPr>
            <w:r w:rsidRPr="00A9727F">
              <w:t xml:space="preserve">4. </w:t>
            </w:r>
            <w:r w:rsidRPr="00A9727F">
              <w:rPr>
                <w:lang w:val="cs-CZ"/>
              </w:rPr>
              <w:t>Függvények, az analízis elemei</w:t>
            </w:r>
          </w:p>
        </w:tc>
        <w:tc>
          <w:tcPr>
            <w:tcW w:w="1304" w:type="dxa"/>
          </w:tcPr>
          <w:p w:rsidR="0078307A" w:rsidRDefault="0078307A" w:rsidP="0078307A">
            <w:pPr>
              <w:pStyle w:val="Kedvenc"/>
            </w:pPr>
            <w:r>
              <w:t>19</w:t>
            </w:r>
          </w:p>
        </w:tc>
      </w:tr>
      <w:tr w:rsidR="0078307A" w:rsidTr="00F71689">
        <w:trPr>
          <w:jc w:val="center"/>
        </w:trPr>
        <w:tc>
          <w:tcPr>
            <w:tcW w:w="2988" w:type="dxa"/>
          </w:tcPr>
          <w:p w:rsidR="0078307A" w:rsidRDefault="0078307A" w:rsidP="0078307A">
            <w:pPr>
              <w:pStyle w:val="Kedvenc"/>
            </w:pPr>
            <w:r>
              <w:t>Szabadon felhasználható</w:t>
            </w:r>
          </w:p>
        </w:tc>
        <w:tc>
          <w:tcPr>
            <w:tcW w:w="1304" w:type="dxa"/>
          </w:tcPr>
          <w:p w:rsidR="0078307A" w:rsidRDefault="0078307A" w:rsidP="0078307A">
            <w:pPr>
              <w:pStyle w:val="Kedvenc"/>
            </w:pPr>
            <w:r>
              <w:t>14</w:t>
            </w:r>
          </w:p>
        </w:tc>
      </w:tr>
      <w:tr w:rsidR="0078307A" w:rsidTr="00F71689">
        <w:trPr>
          <w:jc w:val="center"/>
        </w:trPr>
        <w:tc>
          <w:tcPr>
            <w:tcW w:w="2988" w:type="dxa"/>
          </w:tcPr>
          <w:p w:rsidR="0078307A" w:rsidRDefault="0078307A" w:rsidP="0078307A">
            <w:pPr>
              <w:pStyle w:val="Kedvenc"/>
            </w:pPr>
            <w:r>
              <w:t>Évi összes</w:t>
            </w:r>
          </w:p>
        </w:tc>
        <w:tc>
          <w:tcPr>
            <w:tcW w:w="1304" w:type="dxa"/>
          </w:tcPr>
          <w:p w:rsidR="0078307A" w:rsidRDefault="0078307A" w:rsidP="0078307A">
            <w:pPr>
              <w:pStyle w:val="Kedvenc"/>
            </w:pPr>
            <w:r>
              <w:t>144</w:t>
            </w:r>
          </w:p>
        </w:tc>
      </w:tr>
    </w:tbl>
    <w:p w:rsidR="0078307A" w:rsidRPr="009242F1" w:rsidRDefault="0078307A" w:rsidP="0078307A">
      <w:pPr>
        <w:pStyle w:val="Kedvenc"/>
        <w:rPr>
          <w:sz w:val="30"/>
          <w:szCs w:val="30"/>
          <w:u w:val="single"/>
        </w:rPr>
      </w:pPr>
    </w:p>
    <w:tbl>
      <w:tblPr>
        <w:tblW w:w="92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1"/>
        <w:gridCol w:w="141"/>
        <w:gridCol w:w="58"/>
        <w:gridCol w:w="123"/>
        <w:gridCol w:w="122"/>
        <w:gridCol w:w="78"/>
        <w:gridCol w:w="157"/>
        <w:gridCol w:w="411"/>
        <w:gridCol w:w="148"/>
        <w:gridCol w:w="60"/>
        <w:gridCol w:w="41"/>
        <w:gridCol w:w="3423"/>
        <w:gridCol w:w="33"/>
        <w:gridCol w:w="14"/>
        <w:gridCol w:w="165"/>
        <w:gridCol w:w="507"/>
        <w:gridCol w:w="128"/>
        <w:gridCol w:w="135"/>
        <w:gridCol w:w="26"/>
        <w:gridCol w:w="1636"/>
        <w:gridCol w:w="6"/>
      </w:tblGrid>
      <w:tr w:rsidR="0078307A" w:rsidRPr="0069619C" w:rsidTr="00F71689">
        <w:trPr>
          <w:gridAfter w:val="1"/>
          <w:wAfter w:w="7" w:type="dxa"/>
          <w:jc w:val="center"/>
        </w:trPr>
        <w:tc>
          <w:tcPr>
            <w:tcW w:w="2271" w:type="dxa"/>
            <w:gridSpan w:val="5"/>
            <w:tcBorders>
              <w:top w:val="single" w:sz="4" w:space="0" w:color="auto"/>
              <w:left w:val="single" w:sz="4" w:space="0" w:color="auto"/>
              <w:bottom w:val="single" w:sz="4" w:space="0" w:color="auto"/>
              <w:right w:val="single" w:sz="4" w:space="0" w:color="auto"/>
            </w:tcBorders>
            <w:vAlign w:val="center"/>
          </w:tcPr>
          <w:p w:rsidR="0078307A" w:rsidRPr="0069619C" w:rsidRDefault="0078307A" w:rsidP="0078307A">
            <w:pPr>
              <w:pStyle w:val="Kedvenc"/>
            </w:pPr>
            <w:r w:rsidRPr="0069619C">
              <w:t>Tematikai egység/</w:t>
            </w:r>
            <w:r>
              <w:t xml:space="preserve"> </w:t>
            </w:r>
            <w:r w:rsidRPr="0069619C">
              <w:t>Fejlesztési cél</w:t>
            </w:r>
          </w:p>
        </w:tc>
        <w:tc>
          <w:tcPr>
            <w:tcW w:w="5456" w:type="dxa"/>
            <w:gridSpan w:val="14"/>
            <w:tcBorders>
              <w:top w:val="single" w:sz="4" w:space="0" w:color="auto"/>
              <w:left w:val="single" w:sz="4" w:space="0" w:color="auto"/>
              <w:bottom w:val="single" w:sz="4" w:space="0" w:color="auto"/>
              <w:right w:val="single" w:sz="4" w:space="0" w:color="auto"/>
            </w:tcBorders>
            <w:vAlign w:val="center"/>
          </w:tcPr>
          <w:p w:rsidR="0078307A" w:rsidRPr="0069619C" w:rsidRDefault="0078307A" w:rsidP="0078307A">
            <w:pPr>
              <w:pStyle w:val="Kedvenc"/>
            </w:pPr>
            <w:r w:rsidRPr="0069619C">
              <w:t>1. G</w:t>
            </w:r>
            <w:r>
              <w:t>ondolkodási módszerek, halmazok, matematikai logika, kombinatorika</w:t>
            </w:r>
          </w:p>
        </w:tc>
        <w:tc>
          <w:tcPr>
            <w:tcW w:w="1509" w:type="dxa"/>
            <w:tcBorders>
              <w:top w:val="single" w:sz="4" w:space="0" w:color="auto"/>
              <w:left w:val="single" w:sz="4" w:space="0" w:color="auto"/>
              <w:bottom w:val="single" w:sz="4" w:space="0" w:color="auto"/>
              <w:right w:val="single" w:sz="4" w:space="0" w:color="auto"/>
            </w:tcBorders>
            <w:vAlign w:val="center"/>
          </w:tcPr>
          <w:p w:rsidR="0078307A" w:rsidRPr="00572F11" w:rsidRDefault="0078307A" w:rsidP="0078307A">
            <w:pPr>
              <w:pStyle w:val="Kedvenc"/>
              <w:rPr>
                <w:lang w:val="cs-CZ"/>
              </w:rPr>
            </w:pPr>
            <w:r w:rsidRPr="00D1639D">
              <w:rPr>
                <w:lang w:val="cs-CZ"/>
              </w:rPr>
              <w:t>Órakeret</w:t>
            </w:r>
            <w:r>
              <w:rPr>
                <w:lang w:val="cs-CZ"/>
              </w:rPr>
              <w:t xml:space="preserve"> 7</w:t>
            </w:r>
            <w:r w:rsidRPr="00572F11">
              <w:rPr>
                <w:lang w:val="cs-CZ"/>
              </w:rPr>
              <w:t xml:space="preserve"> óra</w:t>
            </w:r>
          </w:p>
        </w:tc>
      </w:tr>
      <w:tr w:rsidR="0078307A" w:rsidRPr="0069619C" w:rsidTr="00F71689">
        <w:trPr>
          <w:gridAfter w:val="1"/>
          <w:wAfter w:w="7" w:type="dxa"/>
          <w:jc w:val="center"/>
        </w:trPr>
        <w:tc>
          <w:tcPr>
            <w:tcW w:w="2271" w:type="dxa"/>
            <w:gridSpan w:val="5"/>
            <w:tcBorders>
              <w:top w:val="single" w:sz="4" w:space="0" w:color="auto"/>
              <w:left w:val="single" w:sz="4" w:space="0" w:color="auto"/>
              <w:bottom w:val="single" w:sz="4" w:space="0" w:color="auto"/>
              <w:right w:val="single" w:sz="4" w:space="0" w:color="auto"/>
            </w:tcBorders>
            <w:vAlign w:val="center"/>
          </w:tcPr>
          <w:p w:rsidR="0078307A" w:rsidRPr="0069619C" w:rsidRDefault="0078307A" w:rsidP="0078307A">
            <w:pPr>
              <w:pStyle w:val="Kedvenc"/>
            </w:pPr>
            <w:r w:rsidRPr="0069619C">
              <w:t>Előzetes tudás</w:t>
            </w:r>
          </w:p>
        </w:tc>
        <w:tc>
          <w:tcPr>
            <w:tcW w:w="6965" w:type="dxa"/>
            <w:gridSpan w:val="15"/>
            <w:tcBorders>
              <w:top w:val="single" w:sz="4" w:space="0" w:color="auto"/>
              <w:left w:val="single" w:sz="4" w:space="0" w:color="auto"/>
              <w:bottom w:val="single" w:sz="4" w:space="0" w:color="auto"/>
              <w:right w:val="single" w:sz="4" w:space="0" w:color="auto"/>
            </w:tcBorders>
            <w:vAlign w:val="center"/>
          </w:tcPr>
          <w:p w:rsidR="0078307A" w:rsidRPr="0069619C" w:rsidRDefault="0078307A" w:rsidP="0078307A">
            <w:pPr>
              <w:pStyle w:val="Kedvenc"/>
            </w:pPr>
            <w:r w:rsidRPr="00572F11">
              <w:rPr>
                <w:lang w:val="cs-CZ"/>
              </w:rPr>
              <w:t>Színek</w:t>
            </w:r>
            <w:r w:rsidRPr="0069619C">
              <w:t xml:space="preserve"> és formák érzékelése. A nagyságbeli viszonyszavak, a logikai készlet elemeinek</w:t>
            </w:r>
            <w:r>
              <w:t>,</w:t>
            </w:r>
            <w:r w:rsidRPr="0069619C">
              <w:t xml:space="preserve"> a tanult geometriai alakzatok és a számok tulajdonságainak ismerete.</w:t>
            </w:r>
          </w:p>
        </w:tc>
      </w:tr>
      <w:tr w:rsidR="0078307A" w:rsidRPr="0069619C" w:rsidTr="00F71689">
        <w:trPr>
          <w:gridAfter w:val="1"/>
          <w:wAfter w:w="7" w:type="dxa"/>
          <w:jc w:val="center"/>
        </w:trPr>
        <w:tc>
          <w:tcPr>
            <w:tcW w:w="2271" w:type="dxa"/>
            <w:gridSpan w:val="5"/>
            <w:tcBorders>
              <w:top w:val="single" w:sz="4" w:space="0" w:color="auto"/>
              <w:left w:val="single" w:sz="4" w:space="0" w:color="auto"/>
              <w:bottom w:val="single" w:sz="4" w:space="0" w:color="auto"/>
              <w:right w:val="single" w:sz="4" w:space="0" w:color="auto"/>
            </w:tcBorders>
            <w:vAlign w:val="center"/>
          </w:tcPr>
          <w:p w:rsidR="0078307A" w:rsidRPr="0069619C" w:rsidRDefault="0078307A" w:rsidP="0078307A">
            <w:pPr>
              <w:pStyle w:val="Kedvenc"/>
            </w:pPr>
            <w:r>
              <w:rPr>
                <w:bCs/>
              </w:rPr>
              <w:t>A tematikai egység nevelési-fejlesztési céljai</w:t>
            </w:r>
          </w:p>
        </w:tc>
        <w:tc>
          <w:tcPr>
            <w:tcW w:w="6965" w:type="dxa"/>
            <w:gridSpan w:val="15"/>
            <w:tcBorders>
              <w:top w:val="single" w:sz="4" w:space="0" w:color="auto"/>
              <w:left w:val="single" w:sz="4" w:space="0" w:color="auto"/>
              <w:bottom w:val="single" w:sz="4" w:space="0" w:color="auto"/>
              <w:right w:val="single" w:sz="4" w:space="0" w:color="auto"/>
            </w:tcBorders>
            <w:vAlign w:val="center"/>
          </w:tcPr>
          <w:p w:rsidR="0078307A" w:rsidRPr="0069619C" w:rsidRDefault="0078307A" w:rsidP="0078307A">
            <w:pPr>
              <w:pStyle w:val="Kedvenc"/>
            </w:pPr>
            <w:r w:rsidRPr="0069619C">
              <w:t xml:space="preserve">A társakkal való együttműködés </w:t>
            </w:r>
            <w:r w:rsidRPr="00572F11">
              <w:rPr>
                <w:lang w:val="cs-CZ"/>
              </w:rPr>
              <w:t>segítése</w:t>
            </w:r>
            <w:r w:rsidRPr="0069619C">
              <w:t>. A figyelem terjedelmének és tartósságának növelése. Finommotoros mozgáskoordináció fejlesztése. Vizuális érzékelés és észlelés pontosságának fejlesztése. Összehasonlítás, azonosítás, megkülönböztetés gyakoroltatása</w:t>
            </w:r>
            <w:r>
              <w:t>;</w:t>
            </w:r>
            <w:r w:rsidRPr="0069619C">
              <w:t xml:space="preserve"> </w:t>
            </w:r>
            <w:r>
              <w:t>k</w:t>
            </w:r>
            <w:r w:rsidRPr="0069619C">
              <w:t>özös tulajdonságok felismerése, kiemelése (analizálás). Matematikai fogalmak értelmezése.</w:t>
            </w:r>
          </w:p>
        </w:tc>
      </w:tr>
      <w:tr w:rsidR="0078307A" w:rsidRPr="0069619C" w:rsidTr="00F71689">
        <w:trPr>
          <w:gridAfter w:val="1"/>
          <w:wAfter w:w="7" w:type="dxa"/>
          <w:jc w:val="center"/>
        </w:trPr>
        <w:tc>
          <w:tcPr>
            <w:tcW w:w="3298" w:type="dxa"/>
            <w:gridSpan w:val="10"/>
            <w:tcBorders>
              <w:top w:val="single" w:sz="4" w:space="0" w:color="auto"/>
              <w:left w:val="single" w:sz="4" w:space="0" w:color="auto"/>
              <w:bottom w:val="single" w:sz="4" w:space="0" w:color="auto"/>
              <w:right w:val="single" w:sz="4" w:space="0" w:color="auto"/>
            </w:tcBorders>
            <w:vAlign w:val="center"/>
          </w:tcPr>
          <w:p w:rsidR="0078307A" w:rsidRPr="0069619C" w:rsidRDefault="0078307A" w:rsidP="0078307A">
            <w:pPr>
              <w:pStyle w:val="Kedvenc"/>
            </w:pPr>
            <w:r w:rsidRPr="00572F11">
              <w:rPr>
                <w:lang w:val="cs-CZ"/>
              </w:rPr>
              <w:t>Ismeretek</w:t>
            </w:r>
          </w:p>
        </w:tc>
        <w:tc>
          <w:tcPr>
            <w:tcW w:w="3401" w:type="dxa"/>
            <w:gridSpan w:val="4"/>
            <w:tcBorders>
              <w:top w:val="single" w:sz="4" w:space="0" w:color="auto"/>
              <w:left w:val="single" w:sz="4" w:space="0" w:color="auto"/>
              <w:bottom w:val="single" w:sz="4" w:space="0" w:color="auto"/>
              <w:right w:val="single" w:sz="4" w:space="0" w:color="auto"/>
            </w:tcBorders>
            <w:vAlign w:val="center"/>
          </w:tcPr>
          <w:p w:rsidR="0078307A" w:rsidRPr="0069619C" w:rsidRDefault="0078307A" w:rsidP="0078307A">
            <w:pPr>
              <w:pStyle w:val="Kedvenc"/>
            </w:pPr>
            <w:r w:rsidRPr="0069619C">
              <w:t>Fejlesztési követelmények/</w:t>
            </w:r>
            <w:r>
              <w:t xml:space="preserve"> </w:t>
            </w:r>
            <w:r w:rsidRPr="0069619C">
              <w:t>tevékenységek</w:t>
            </w:r>
          </w:p>
        </w:tc>
        <w:tc>
          <w:tcPr>
            <w:tcW w:w="2537" w:type="dxa"/>
            <w:gridSpan w:val="6"/>
            <w:tcBorders>
              <w:top w:val="single" w:sz="4" w:space="0" w:color="auto"/>
              <w:left w:val="single" w:sz="4" w:space="0" w:color="auto"/>
              <w:bottom w:val="single" w:sz="4" w:space="0" w:color="auto"/>
              <w:right w:val="single" w:sz="4" w:space="0" w:color="auto"/>
            </w:tcBorders>
            <w:vAlign w:val="center"/>
          </w:tcPr>
          <w:p w:rsidR="0078307A" w:rsidRPr="0069619C" w:rsidRDefault="0078307A" w:rsidP="0078307A">
            <w:pPr>
              <w:pStyle w:val="Kedvenc"/>
            </w:pPr>
            <w:r w:rsidRPr="0069619C">
              <w:t>Kapcsolódási pontok</w:t>
            </w:r>
          </w:p>
        </w:tc>
      </w:tr>
      <w:tr w:rsidR="0078307A" w:rsidRPr="00234CC5" w:rsidTr="00F71689">
        <w:trPr>
          <w:gridAfter w:val="1"/>
          <w:wAfter w:w="7" w:type="dxa"/>
          <w:trHeight w:val="2214"/>
          <w:jc w:val="center"/>
        </w:trPr>
        <w:tc>
          <w:tcPr>
            <w:tcW w:w="3298" w:type="dxa"/>
            <w:gridSpan w:val="10"/>
            <w:tcBorders>
              <w:top w:val="single" w:sz="4" w:space="0" w:color="auto"/>
              <w:left w:val="single" w:sz="4" w:space="0" w:color="auto"/>
              <w:bottom w:val="single" w:sz="4" w:space="0" w:color="auto"/>
              <w:right w:val="single" w:sz="4" w:space="0" w:color="auto"/>
            </w:tcBorders>
          </w:tcPr>
          <w:p w:rsidR="0078307A" w:rsidRPr="00234CC5" w:rsidRDefault="0078307A" w:rsidP="0078307A">
            <w:pPr>
              <w:pStyle w:val="Kedvenc"/>
              <w:rPr>
                <w:i/>
              </w:rPr>
            </w:pPr>
            <w:r w:rsidRPr="00234CC5">
              <w:rPr>
                <w:i/>
              </w:rPr>
              <w:t xml:space="preserve">1.1 </w:t>
            </w:r>
            <w:r w:rsidRPr="00234CC5">
              <w:rPr>
                <w:i/>
                <w:lang w:val="cs-CZ"/>
              </w:rPr>
              <w:t>Halmazok</w:t>
            </w:r>
          </w:p>
          <w:p w:rsidR="0078307A" w:rsidRPr="00234CC5" w:rsidRDefault="0078307A" w:rsidP="0078307A">
            <w:pPr>
              <w:pStyle w:val="Kedvenc"/>
            </w:pPr>
            <w:r w:rsidRPr="00234CC5">
              <w:t>Személyek, tárgyak, matematikai eszközök, számok, geometriai alakzatok összehasonlítása</w:t>
            </w:r>
          </w:p>
        </w:tc>
        <w:tc>
          <w:tcPr>
            <w:tcW w:w="3401" w:type="dxa"/>
            <w:gridSpan w:val="4"/>
            <w:tcBorders>
              <w:top w:val="single" w:sz="4" w:space="0" w:color="auto"/>
              <w:left w:val="single" w:sz="4" w:space="0" w:color="auto"/>
              <w:bottom w:val="single" w:sz="4" w:space="0" w:color="auto"/>
              <w:right w:val="single" w:sz="4" w:space="0" w:color="auto"/>
            </w:tcBorders>
          </w:tcPr>
          <w:p w:rsidR="0078307A" w:rsidRPr="00234CC5" w:rsidRDefault="0078307A" w:rsidP="0078307A">
            <w:pPr>
              <w:pStyle w:val="Kedvenc"/>
            </w:pPr>
            <w:r w:rsidRPr="00234CC5">
              <w:rPr>
                <w:lang w:val="cs-CZ"/>
              </w:rPr>
              <w:t>Személyek</w:t>
            </w:r>
            <w:r w:rsidRPr="00234CC5">
              <w:t>, tárgyak, matematikai eszközök, számok, geometriai alakzatok összehasonlítása.</w:t>
            </w:r>
          </w:p>
          <w:p w:rsidR="0078307A" w:rsidRPr="00234CC5" w:rsidRDefault="0078307A" w:rsidP="0078307A">
            <w:pPr>
              <w:pStyle w:val="Kedvenc"/>
            </w:pPr>
            <w:r w:rsidRPr="00234CC5">
              <w:t>Tulajdonságok megfigyelése, megfogalmazása.</w:t>
            </w:r>
          </w:p>
          <w:p w:rsidR="0078307A" w:rsidRPr="00234CC5" w:rsidRDefault="0078307A" w:rsidP="0078307A">
            <w:pPr>
              <w:pStyle w:val="Kedvenc"/>
            </w:pPr>
            <w:r w:rsidRPr="00234CC5">
              <w:t>Közös tulajdonság kiemelése.</w:t>
            </w:r>
          </w:p>
        </w:tc>
        <w:tc>
          <w:tcPr>
            <w:tcW w:w="2537" w:type="dxa"/>
            <w:gridSpan w:val="6"/>
            <w:vMerge w:val="restart"/>
            <w:tcBorders>
              <w:top w:val="single" w:sz="4" w:space="0" w:color="auto"/>
              <w:left w:val="single" w:sz="4" w:space="0" w:color="auto"/>
              <w:bottom w:val="single" w:sz="4" w:space="0" w:color="auto"/>
              <w:right w:val="single" w:sz="4" w:space="0" w:color="auto"/>
            </w:tcBorders>
          </w:tcPr>
          <w:p w:rsidR="0078307A" w:rsidRPr="00234CC5" w:rsidRDefault="0078307A" w:rsidP="0078307A">
            <w:pPr>
              <w:pStyle w:val="Kedvenc"/>
            </w:pPr>
            <w:r w:rsidRPr="00234CC5">
              <w:rPr>
                <w:i/>
                <w:lang w:val="cs-CZ"/>
              </w:rPr>
              <w:t>Magyar</w:t>
            </w:r>
            <w:r w:rsidRPr="00234CC5">
              <w:rPr>
                <w:i/>
              </w:rPr>
              <w:t xml:space="preserve"> nyelv és irodalom:</w:t>
            </w:r>
            <w:r w:rsidRPr="00234CC5">
              <w:t xml:space="preserve"> szövegértés, szövegalkotás, állítások, tulajdonságok pontos megfogalmazása.</w:t>
            </w:r>
          </w:p>
          <w:p w:rsidR="0078307A" w:rsidRPr="00234CC5" w:rsidRDefault="0078307A" w:rsidP="0078307A">
            <w:pPr>
              <w:pStyle w:val="Kedvenc"/>
            </w:pPr>
          </w:p>
          <w:p w:rsidR="0078307A" w:rsidRPr="00234CC5" w:rsidRDefault="0078307A" w:rsidP="0078307A">
            <w:pPr>
              <w:pStyle w:val="Kedvenc"/>
            </w:pPr>
            <w:r w:rsidRPr="00234CC5">
              <w:rPr>
                <w:i/>
              </w:rPr>
              <w:t>Vizuális kultúra:</w:t>
            </w:r>
            <w:r w:rsidRPr="00234CC5">
              <w:t xml:space="preserve"> formaérzékelés, színek, tájékozódás síkban.</w:t>
            </w:r>
          </w:p>
          <w:p w:rsidR="0078307A" w:rsidRPr="00234CC5" w:rsidRDefault="0078307A" w:rsidP="0078307A">
            <w:pPr>
              <w:pStyle w:val="Kedvenc"/>
            </w:pPr>
          </w:p>
          <w:p w:rsidR="0078307A" w:rsidRPr="00234CC5" w:rsidRDefault="0078307A" w:rsidP="0078307A">
            <w:pPr>
              <w:pStyle w:val="Kedvenc"/>
            </w:pPr>
            <w:r w:rsidRPr="00234CC5">
              <w:rPr>
                <w:i/>
              </w:rPr>
              <w:t>Technika, életvitel és gyakorlat:</w:t>
            </w:r>
            <w:r w:rsidRPr="00234CC5">
              <w:t xml:space="preserve"> formaérzékelés, finommotoros mozgáskoordináció.</w:t>
            </w:r>
          </w:p>
          <w:p w:rsidR="0078307A" w:rsidRPr="00234CC5" w:rsidRDefault="0078307A" w:rsidP="0078307A">
            <w:pPr>
              <w:pStyle w:val="Kedvenc"/>
            </w:pPr>
          </w:p>
          <w:p w:rsidR="0078307A" w:rsidRPr="00234CC5" w:rsidRDefault="0078307A" w:rsidP="0078307A">
            <w:pPr>
              <w:pStyle w:val="Kedvenc"/>
            </w:pPr>
            <w:r w:rsidRPr="00234CC5">
              <w:rPr>
                <w:i/>
              </w:rPr>
              <w:t>Informatika:</w:t>
            </w:r>
            <w:r w:rsidRPr="00234CC5">
              <w:t xml:space="preserve"> szimbólumok, jelek. </w:t>
            </w:r>
          </w:p>
        </w:tc>
      </w:tr>
      <w:tr w:rsidR="0078307A" w:rsidRPr="0069619C" w:rsidTr="00F71689">
        <w:trPr>
          <w:gridAfter w:val="1"/>
          <w:wAfter w:w="7" w:type="dxa"/>
          <w:jc w:val="center"/>
        </w:trPr>
        <w:tc>
          <w:tcPr>
            <w:tcW w:w="3298" w:type="dxa"/>
            <w:gridSpan w:val="10"/>
            <w:tcBorders>
              <w:top w:val="single" w:sz="4" w:space="0" w:color="auto"/>
              <w:left w:val="single" w:sz="4" w:space="0" w:color="auto"/>
              <w:bottom w:val="single" w:sz="4" w:space="0" w:color="auto"/>
              <w:right w:val="single" w:sz="4" w:space="0" w:color="auto"/>
            </w:tcBorders>
          </w:tcPr>
          <w:p w:rsidR="0078307A" w:rsidRPr="0069619C" w:rsidRDefault="0078307A" w:rsidP="0078307A">
            <w:pPr>
              <w:pStyle w:val="Kedvenc"/>
            </w:pPr>
            <w:r w:rsidRPr="0069619C">
              <w:t xml:space="preserve">Csoportosítás </w:t>
            </w:r>
            <w:r w:rsidRPr="00572F11">
              <w:rPr>
                <w:lang w:val="cs-CZ"/>
              </w:rPr>
              <w:t>adott</w:t>
            </w:r>
            <w:r w:rsidRPr="0069619C">
              <w:t xml:space="preserve"> vagy választott szempont szerint Osztályozás, rendezés</w:t>
            </w:r>
          </w:p>
          <w:p w:rsidR="0078307A" w:rsidRPr="0069619C" w:rsidRDefault="0078307A" w:rsidP="0078307A">
            <w:pPr>
              <w:pStyle w:val="Kedvenc"/>
            </w:pPr>
            <w:r w:rsidRPr="0069619C">
              <w:t>Tulajdonságok jelölése</w:t>
            </w:r>
          </w:p>
          <w:p w:rsidR="0078307A" w:rsidRPr="0069619C" w:rsidRDefault="0078307A" w:rsidP="0078307A">
            <w:pPr>
              <w:pStyle w:val="Kedvenc"/>
            </w:pPr>
          </w:p>
          <w:p w:rsidR="0078307A" w:rsidRPr="00080FE5" w:rsidRDefault="0078307A" w:rsidP="0078307A">
            <w:pPr>
              <w:pStyle w:val="Kedvenc"/>
              <w:rPr>
                <w:i/>
              </w:rPr>
            </w:pPr>
            <w:r w:rsidRPr="0069619C">
              <w:t>Tulajdonságok változásai</w:t>
            </w:r>
          </w:p>
        </w:tc>
        <w:tc>
          <w:tcPr>
            <w:tcW w:w="3401" w:type="dxa"/>
            <w:gridSpan w:val="4"/>
            <w:tcBorders>
              <w:top w:val="single" w:sz="4" w:space="0" w:color="auto"/>
              <w:left w:val="single" w:sz="4" w:space="0" w:color="auto"/>
              <w:bottom w:val="single" w:sz="4" w:space="0" w:color="auto"/>
              <w:right w:val="single" w:sz="4" w:space="0" w:color="auto"/>
            </w:tcBorders>
          </w:tcPr>
          <w:p w:rsidR="0078307A" w:rsidRPr="0069619C" w:rsidRDefault="0078307A" w:rsidP="0078307A">
            <w:pPr>
              <w:pStyle w:val="Kedvenc"/>
            </w:pPr>
            <w:r w:rsidRPr="00572F11">
              <w:rPr>
                <w:lang w:val="cs-CZ"/>
              </w:rPr>
              <w:t>Csoportosítások</w:t>
            </w:r>
            <w:r w:rsidRPr="0069619C">
              <w:t>, rendezések, osztályozások adott vagy választott szempont szerint</w:t>
            </w:r>
            <w:r>
              <w:t>.</w:t>
            </w:r>
            <w:r w:rsidRPr="0069619C">
              <w:t xml:space="preserve"> </w:t>
            </w:r>
          </w:p>
          <w:p w:rsidR="0078307A" w:rsidRPr="0069619C" w:rsidRDefault="0078307A" w:rsidP="0078307A">
            <w:pPr>
              <w:pStyle w:val="Kedvenc"/>
            </w:pPr>
            <w:r w:rsidRPr="0069619C">
              <w:t>Tulajdonságok jelölése jelkártyákkal</w:t>
            </w:r>
            <w:r>
              <w:t>.</w:t>
            </w:r>
          </w:p>
          <w:p w:rsidR="0078307A" w:rsidRPr="0069619C" w:rsidRDefault="0078307A" w:rsidP="0078307A">
            <w:pPr>
              <w:pStyle w:val="Kedvenc"/>
            </w:pPr>
            <w:r w:rsidRPr="0069619C">
              <w:t>Jelkártyák értelmezése</w:t>
            </w:r>
            <w:r>
              <w:t>.</w:t>
            </w:r>
          </w:p>
          <w:p w:rsidR="0078307A" w:rsidRPr="0069619C" w:rsidRDefault="0078307A" w:rsidP="0078307A">
            <w:pPr>
              <w:pStyle w:val="Kedvenc"/>
            </w:pPr>
            <w:r w:rsidRPr="0069619C">
              <w:t>Transzformációs játékok egy tulajdonság változásával, a változás megfigyelése, megfogalmazása</w:t>
            </w:r>
            <w:r>
              <w:t>.</w:t>
            </w:r>
          </w:p>
        </w:tc>
        <w:tc>
          <w:tcPr>
            <w:tcW w:w="2537" w:type="dxa"/>
            <w:gridSpan w:val="6"/>
            <w:vMerge/>
            <w:tcBorders>
              <w:top w:val="single" w:sz="4" w:space="0" w:color="auto"/>
              <w:left w:val="single" w:sz="4" w:space="0" w:color="auto"/>
              <w:bottom w:val="single" w:sz="4" w:space="0" w:color="auto"/>
              <w:right w:val="single" w:sz="4" w:space="0" w:color="auto"/>
            </w:tcBorders>
          </w:tcPr>
          <w:p w:rsidR="0078307A" w:rsidRPr="0069619C" w:rsidRDefault="0078307A" w:rsidP="0078307A">
            <w:pPr>
              <w:pStyle w:val="Kedvenc"/>
            </w:pPr>
          </w:p>
        </w:tc>
      </w:tr>
      <w:tr w:rsidR="0078307A" w:rsidRPr="0069619C" w:rsidTr="00F71689">
        <w:trPr>
          <w:gridAfter w:val="1"/>
          <w:wAfter w:w="7" w:type="dxa"/>
          <w:jc w:val="center"/>
        </w:trPr>
        <w:tc>
          <w:tcPr>
            <w:tcW w:w="3298" w:type="dxa"/>
            <w:gridSpan w:val="10"/>
            <w:tcBorders>
              <w:top w:val="single" w:sz="4" w:space="0" w:color="auto"/>
              <w:left w:val="single" w:sz="4" w:space="0" w:color="auto"/>
              <w:bottom w:val="single" w:sz="4" w:space="0" w:color="auto"/>
              <w:right w:val="single" w:sz="4" w:space="0" w:color="auto"/>
            </w:tcBorders>
          </w:tcPr>
          <w:p w:rsidR="0078307A" w:rsidRPr="0069619C" w:rsidRDefault="0078307A" w:rsidP="0078307A">
            <w:pPr>
              <w:pStyle w:val="Kedvenc"/>
            </w:pPr>
            <w:r w:rsidRPr="00572F11">
              <w:rPr>
                <w:lang w:val="cs-CZ"/>
              </w:rPr>
              <w:t>Kombinatorikus</w:t>
            </w:r>
            <w:r w:rsidRPr="0069619C">
              <w:t xml:space="preserve"> feladatok</w:t>
            </w:r>
          </w:p>
        </w:tc>
        <w:tc>
          <w:tcPr>
            <w:tcW w:w="3401" w:type="dxa"/>
            <w:gridSpan w:val="4"/>
            <w:tcBorders>
              <w:top w:val="single" w:sz="4" w:space="0" w:color="auto"/>
              <w:left w:val="single" w:sz="4" w:space="0" w:color="auto"/>
              <w:bottom w:val="single" w:sz="4" w:space="0" w:color="auto"/>
              <w:right w:val="single" w:sz="4" w:space="0" w:color="auto"/>
            </w:tcBorders>
          </w:tcPr>
          <w:p w:rsidR="0078307A" w:rsidRPr="0069619C" w:rsidRDefault="0078307A" w:rsidP="0078307A">
            <w:pPr>
              <w:pStyle w:val="Kedvenc"/>
              <w:rPr>
                <w:i/>
              </w:rPr>
            </w:pPr>
            <w:r w:rsidRPr="00572F11">
              <w:rPr>
                <w:lang w:val="cs-CZ"/>
              </w:rPr>
              <w:t>Kombinatorikus</w:t>
            </w:r>
            <w:r w:rsidRPr="0069619C">
              <w:t xml:space="preserve"> játékok, építések, színezések</w:t>
            </w:r>
            <w:r>
              <w:t>.</w:t>
            </w:r>
          </w:p>
        </w:tc>
        <w:tc>
          <w:tcPr>
            <w:tcW w:w="2537" w:type="dxa"/>
            <w:gridSpan w:val="6"/>
            <w:vMerge/>
            <w:tcBorders>
              <w:top w:val="single" w:sz="4" w:space="0" w:color="auto"/>
              <w:left w:val="single" w:sz="4" w:space="0" w:color="auto"/>
              <w:bottom w:val="single" w:sz="4" w:space="0" w:color="auto"/>
              <w:right w:val="single" w:sz="4" w:space="0" w:color="auto"/>
            </w:tcBorders>
          </w:tcPr>
          <w:p w:rsidR="0078307A" w:rsidRPr="0069619C" w:rsidRDefault="0078307A" w:rsidP="0078307A">
            <w:pPr>
              <w:pStyle w:val="Kedvenc"/>
            </w:pPr>
          </w:p>
        </w:tc>
      </w:tr>
      <w:tr w:rsidR="0078307A" w:rsidRPr="0069619C" w:rsidTr="00F71689">
        <w:trPr>
          <w:gridAfter w:val="1"/>
          <w:wAfter w:w="7" w:type="dxa"/>
          <w:trHeight w:val="1737"/>
          <w:jc w:val="center"/>
        </w:trPr>
        <w:tc>
          <w:tcPr>
            <w:tcW w:w="3298" w:type="dxa"/>
            <w:gridSpan w:val="10"/>
            <w:tcBorders>
              <w:top w:val="single" w:sz="4" w:space="0" w:color="auto"/>
              <w:left w:val="single" w:sz="4" w:space="0" w:color="auto"/>
              <w:bottom w:val="single" w:sz="4" w:space="0" w:color="auto"/>
              <w:right w:val="single" w:sz="4" w:space="0" w:color="auto"/>
            </w:tcBorders>
          </w:tcPr>
          <w:p w:rsidR="0078307A" w:rsidRPr="00190F90" w:rsidRDefault="0078307A" w:rsidP="0078307A">
            <w:pPr>
              <w:pStyle w:val="Kedvenc"/>
              <w:rPr>
                <w:i/>
              </w:rPr>
            </w:pPr>
            <w:r w:rsidRPr="00190F90">
              <w:rPr>
                <w:i/>
              </w:rPr>
              <w:lastRenderedPageBreak/>
              <w:t xml:space="preserve">1.2. </w:t>
            </w:r>
            <w:r w:rsidRPr="00572F11">
              <w:rPr>
                <w:i/>
                <w:lang w:val="cs-CZ"/>
              </w:rPr>
              <w:t>Matematikai</w:t>
            </w:r>
            <w:r w:rsidRPr="00190F90">
              <w:rPr>
                <w:i/>
              </w:rPr>
              <w:t xml:space="preserve"> logika</w:t>
            </w:r>
          </w:p>
          <w:p w:rsidR="0078307A" w:rsidRPr="0069619C" w:rsidRDefault="0078307A" w:rsidP="0078307A">
            <w:pPr>
              <w:pStyle w:val="Kedvenc"/>
            </w:pPr>
            <w:r w:rsidRPr="0069619C">
              <w:t>Igaz, hamis állítások</w:t>
            </w:r>
          </w:p>
        </w:tc>
        <w:tc>
          <w:tcPr>
            <w:tcW w:w="3401" w:type="dxa"/>
            <w:gridSpan w:val="4"/>
            <w:tcBorders>
              <w:top w:val="single" w:sz="4" w:space="0" w:color="auto"/>
              <w:left w:val="single" w:sz="4" w:space="0" w:color="auto"/>
              <w:bottom w:val="single" w:sz="4" w:space="0" w:color="auto"/>
              <w:right w:val="single" w:sz="4" w:space="0" w:color="auto"/>
            </w:tcBorders>
          </w:tcPr>
          <w:p w:rsidR="0078307A" w:rsidRPr="0069619C" w:rsidRDefault="0078307A" w:rsidP="0078307A">
            <w:pPr>
              <w:pStyle w:val="Kedvenc"/>
            </w:pPr>
            <w:r w:rsidRPr="0069619C">
              <w:t>Igaz, nem igaz állítások megfogalmazása tárgyak, számok és geometriai alakzatok halmazáról</w:t>
            </w:r>
            <w:r>
              <w:t>.</w:t>
            </w:r>
          </w:p>
          <w:p w:rsidR="0078307A" w:rsidRPr="0069619C" w:rsidRDefault="0078307A" w:rsidP="0078307A">
            <w:pPr>
              <w:pStyle w:val="Kedvenc"/>
            </w:pPr>
            <w:r w:rsidRPr="0069619C">
              <w:t>Állítások igazságának eldöntése</w:t>
            </w:r>
            <w:r>
              <w:t>.</w:t>
            </w:r>
          </w:p>
        </w:tc>
        <w:tc>
          <w:tcPr>
            <w:tcW w:w="2537" w:type="dxa"/>
            <w:gridSpan w:val="6"/>
            <w:vMerge/>
            <w:tcBorders>
              <w:top w:val="single" w:sz="4" w:space="0" w:color="auto"/>
              <w:left w:val="single" w:sz="4" w:space="0" w:color="auto"/>
              <w:bottom w:val="single" w:sz="4" w:space="0" w:color="auto"/>
              <w:right w:val="single" w:sz="4" w:space="0" w:color="auto"/>
            </w:tcBorders>
            <w:vAlign w:val="center"/>
          </w:tcPr>
          <w:p w:rsidR="0078307A" w:rsidRPr="0069619C" w:rsidRDefault="0078307A" w:rsidP="0078307A">
            <w:pPr>
              <w:pStyle w:val="Kedvenc"/>
            </w:pPr>
          </w:p>
        </w:tc>
      </w:tr>
      <w:tr w:rsidR="0078307A" w:rsidRPr="0069619C" w:rsidTr="00F71689">
        <w:trPr>
          <w:gridAfter w:val="1"/>
          <w:wAfter w:w="7" w:type="dxa"/>
          <w:jc w:val="center"/>
        </w:trPr>
        <w:tc>
          <w:tcPr>
            <w:tcW w:w="1831" w:type="dxa"/>
            <w:tcBorders>
              <w:top w:val="single" w:sz="4" w:space="0" w:color="auto"/>
              <w:left w:val="single" w:sz="4" w:space="0" w:color="auto"/>
              <w:bottom w:val="single" w:sz="4" w:space="0" w:color="auto"/>
              <w:right w:val="single" w:sz="4" w:space="0" w:color="auto"/>
            </w:tcBorders>
            <w:vAlign w:val="center"/>
          </w:tcPr>
          <w:p w:rsidR="0078307A" w:rsidRPr="0069619C" w:rsidRDefault="0078307A" w:rsidP="0078307A">
            <w:pPr>
              <w:pStyle w:val="Kedvenc"/>
            </w:pPr>
            <w:r w:rsidRPr="00572F11">
              <w:rPr>
                <w:lang w:val="cs-CZ"/>
              </w:rPr>
              <w:t>Kulcsfogalmak</w:t>
            </w:r>
            <w:r w:rsidRPr="0069619C">
              <w:t>/</w:t>
            </w:r>
            <w:r>
              <w:t xml:space="preserve"> </w:t>
            </w:r>
            <w:r w:rsidRPr="0069619C">
              <w:t>fogalmak</w:t>
            </w:r>
          </w:p>
        </w:tc>
        <w:tc>
          <w:tcPr>
            <w:tcW w:w="7405" w:type="dxa"/>
            <w:gridSpan w:val="19"/>
            <w:tcBorders>
              <w:top w:val="single" w:sz="4" w:space="0" w:color="auto"/>
              <w:left w:val="single" w:sz="4" w:space="0" w:color="auto"/>
              <w:bottom w:val="single" w:sz="4" w:space="0" w:color="auto"/>
              <w:right w:val="single" w:sz="4" w:space="0" w:color="auto"/>
            </w:tcBorders>
            <w:vAlign w:val="center"/>
          </w:tcPr>
          <w:p w:rsidR="0078307A" w:rsidRPr="0069619C" w:rsidRDefault="0078307A" w:rsidP="0078307A">
            <w:pPr>
              <w:pStyle w:val="Kedvenc"/>
            </w:pPr>
            <w:r w:rsidRPr="00D1639D">
              <w:rPr>
                <w:lang w:val="cs-CZ"/>
              </w:rPr>
              <w:t>Nagyságbeli</w:t>
            </w:r>
            <w:r w:rsidRPr="0069619C">
              <w:t xml:space="preserve"> viszonysz</w:t>
            </w:r>
            <w:r>
              <w:t>ó</w:t>
            </w:r>
            <w:r w:rsidRPr="0069619C">
              <w:t xml:space="preserve">, </w:t>
            </w:r>
            <w:r w:rsidRPr="00572F11">
              <w:rPr>
                <w:lang w:val="cs-CZ"/>
              </w:rPr>
              <w:t>tulajdonság</w:t>
            </w:r>
            <w:r w:rsidRPr="0069619C">
              <w:t>, szín, forma</w:t>
            </w:r>
            <w:r>
              <w:t>.</w:t>
            </w:r>
          </w:p>
        </w:tc>
      </w:tr>
      <w:tr w:rsidR="0078307A" w:rsidRPr="0069619C" w:rsidTr="00F71689">
        <w:trPr>
          <w:gridAfter w:val="1"/>
          <w:wAfter w:w="7" w:type="dxa"/>
          <w:jc w:val="center"/>
        </w:trPr>
        <w:tc>
          <w:tcPr>
            <w:tcW w:w="2271" w:type="dxa"/>
            <w:gridSpan w:val="5"/>
            <w:tcBorders>
              <w:top w:val="single" w:sz="4" w:space="0" w:color="auto"/>
              <w:left w:val="single" w:sz="4" w:space="0" w:color="auto"/>
              <w:bottom w:val="single" w:sz="4" w:space="0" w:color="auto"/>
              <w:right w:val="single" w:sz="4" w:space="0" w:color="auto"/>
            </w:tcBorders>
            <w:vAlign w:val="center"/>
          </w:tcPr>
          <w:p w:rsidR="0078307A" w:rsidRPr="0069619C" w:rsidRDefault="0078307A" w:rsidP="0078307A">
            <w:pPr>
              <w:pStyle w:val="Kedvenc"/>
            </w:pPr>
            <w:r w:rsidRPr="0069619C">
              <w:t>Tematikai egység/</w:t>
            </w:r>
            <w:r>
              <w:t xml:space="preserve"> </w:t>
            </w:r>
            <w:r w:rsidRPr="00D1639D">
              <w:rPr>
                <w:lang w:val="cs-CZ"/>
              </w:rPr>
              <w:t>Fejlesztési</w:t>
            </w:r>
            <w:r w:rsidRPr="0069619C">
              <w:t xml:space="preserve"> cél</w:t>
            </w:r>
          </w:p>
        </w:tc>
        <w:tc>
          <w:tcPr>
            <w:tcW w:w="5293" w:type="dxa"/>
            <w:gridSpan w:val="12"/>
            <w:tcBorders>
              <w:top w:val="single" w:sz="4" w:space="0" w:color="auto"/>
              <w:left w:val="single" w:sz="4" w:space="0" w:color="auto"/>
              <w:bottom w:val="single" w:sz="4" w:space="0" w:color="auto"/>
              <w:right w:val="single" w:sz="4" w:space="0" w:color="auto"/>
            </w:tcBorders>
            <w:vAlign w:val="center"/>
          </w:tcPr>
          <w:p w:rsidR="0078307A" w:rsidRPr="0069619C" w:rsidRDefault="0078307A" w:rsidP="0078307A">
            <w:pPr>
              <w:pStyle w:val="Kedvenc"/>
            </w:pPr>
            <w:r w:rsidRPr="0069619C">
              <w:t xml:space="preserve">2. </w:t>
            </w:r>
            <w:r w:rsidRPr="00572F11">
              <w:rPr>
                <w:lang w:val="cs-CZ"/>
              </w:rPr>
              <w:t>Sz</w:t>
            </w:r>
            <w:r>
              <w:rPr>
                <w:lang w:val="cs-CZ"/>
              </w:rPr>
              <w:t>ámelmélet, algebra</w:t>
            </w:r>
          </w:p>
        </w:tc>
        <w:tc>
          <w:tcPr>
            <w:tcW w:w="1672" w:type="dxa"/>
            <w:gridSpan w:val="3"/>
            <w:tcBorders>
              <w:top w:val="single" w:sz="4" w:space="0" w:color="auto"/>
              <w:left w:val="single" w:sz="4" w:space="0" w:color="auto"/>
              <w:bottom w:val="single" w:sz="4" w:space="0" w:color="auto"/>
              <w:right w:val="single" w:sz="4" w:space="0" w:color="auto"/>
            </w:tcBorders>
            <w:vAlign w:val="center"/>
          </w:tcPr>
          <w:p w:rsidR="0078307A" w:rsidRPr="0069619C" w:rsidRDefault="0078307A" w:rsidP="0078307A">
            <w:pPr>
              <w:pStyle w:val="Kedvenc"/>
            </w:pPr>
            <w:r w:rsidRPr="00D1639D">
              <w:rPr>
                <w:lang w:val="cs-CZ"/>
              </w:rPr>
              <w:t>Órakeret</w:t>
            </w:r>
            <w:r>
              <w:t xml:space="preserve"> 71</w:t>
            </w:r>
            <w:r w:rsidRPr="0069619C">
              <w:t xml:space="preserve"> óra</w:t>
            </w:r>
          </w:p>
        </w:tc>
      </w:tr>
      <w:tr w:rsidR="0078307A" w:rsidRPr="0069619C" w:rsidTr="00F71689">
        <w:trPr>
          <w:gridAfter w:val="1"/>
          <w:wAfter w:w="7" w:type="dxa"/>
          <w:jc w:val="center"/>
        </w:trPr>
        <w:tc>
          <w:tcPr>
            <w:tcW w:w="2271" w:type="dxa"/>
            <w:gridSpan w:val="5"/>
            <w:tcBorders>
              <w:top w:val="single" w:sz="4" w:space="0" w:color="auto"/>
              <w:left w:val="single" w:sz="4" w:space="0" w:color="auto"/>
              <w:bottom w:val="single" w:sz="4" w:space="0" w:color="auto"/>
              <w:right w:val="single" w:sz="4" w:space="0" w:color="auto"/>
            </w:tcBorders>
            <w:vAlign w:val="center"/>
          </w:tcPr>
          <w:p w:rsidR="0078307A" w:rsidRPr="0069619C" w:rsidRDefault="0078307A" w:rsidP="0078307A">
            <w:pPr>
              <w:pStyle w:val="Kedvenc"/>
            </w:pPr>
            <w:r w:rsidRPr="0069619C">
              <w:t>Előzetes tudás</w:t>
            </w:r>
          </w:p>
        </w:tc>
        <w:tc>
          <w:tcPr>
            <w:tcW w:w="6965" w:type="dxa"/>
            <w:gridSpan w:val="15"/>
            <w:tcBorders>
              <w:top w:val="single" w:sz="4" w:space="0" w:color="auto"/>
              <w:left w:val="single" w:sz="4" w:space="0" w:color="auto"/>
              <w:bottom w:val="single" w:sz="4" w:space="0" w:color="auto"/>
              <w:right w:val="single" w:sz="4" w:space="0" w:color="auto"/>
            </w:tcBorders>
            <w:vAlign w:val="center"/>
          </w:tcPr>
          <w:p w:rsidR="0078307A" w:rsidRPr="0069619C" w:rsidRDefault="0078307A" w:rsidP="0078307A">
            <w:pPr>
              <w:pStyle w:val="Kedvenc"/>
            </w:pPr>
            <w:r w:rsidRPr="0069619C">
              <w:t xml:space="preserve">Biztos számfogalom </w:t>
            </w:r>
            <w:r w:rsidRPr="00572F11">
              <w:rPr>
                <w:lang w:val="cs-CZ"/>
              </w:rPr>
              <w:t>10</w:t>
            </w:r>
            <w:r w:rsidRPr="0069619C">
              <w:t>-es számkörben, jártasság 20-as számkörben. Összeadás</w:t>
            </w:r>
            <w:r>
              <w:t>,</w:t>
            </w:r>
            <w:r w:rsidRPr="0069619C">
              <w:t xml:space="preserve"> kivonás 10-es számkörben készségszinten, 20-as számkörben eszközzel. Fejlődő matematikai szövegértő képesség.</w:t>
            </w:r>
          </w:p>
        </w:tc>
      </w:tr>
      <w:tr w:rsidR="0078307A" w:rsidRPr="0069619C" w:rsidTr="00F71689">
        <w:trPr>
          <w:gridAfter w:val="1"/>
          <w:wAfter w:w="7" w:type="dxa"/>
          <w:jc w:val="center"/>
        </w:trPr>
        <w:tc>
          <w:tcPr>
            <w:tcW w:w="2271" w:type="dxa"/>
            <w:gridSpan w:val="5"/>
            <w:tcBorders>
              <w:top w:val="single" w:sz="4" w:space="0" w:color="auto"/>
              <w:left w:val="single" w:sz="4" w:space="0" w:color="auto"/>
              <w:bottom w:val="single" w:sz="4" w:space="0" w:color="auto"/>
              <w:right w:val="single" w:sz="4" w:space="0" w:color="auto"/>
            </w:tcBorders>
            <w:vAlign w:val="center"/>
          </w:tcPr>
          <w:p w:rsidR="0078307A" w:rsidRPr="0069619C" w:rsidRDefault="0078307A" w:rsidP="0078307A">
            <w:pPr>
              <w:pStyle w:val="Kedvenc"/>
            </w:pPr>
            <w:r>
              <w:rPr>
                <w:bCs/>
              </w:rPr>
              <w:t>A tematikai egység nevelési-fejlesztési céljai</w:t>
            </w:r>
          </w:p>
        </w:tc>
        <w:tc>
          <w:tcPr>
            <w:tcW w:w="6965" w:type="dxa"/>
            <w:gridSpan w:val="15"/>
            <w:tcBorders>
              <w:top w:val="single" w:sz="4" w:space="0" w:color="auto"/>
              <w:left w:val="single" w:sz="4" w:space="0" w:color="auto"/>
              <w:bottom w:val="single" w:sz="4" w:space="0" w:color="auto"/>
              <w:right w:val="single" w:sz="4" w:space="0" w:color="auto"/>
            </w:tcBorders>
            <w:vAlign w:val="center"/>
          </w:tcPr>
          <w:p w:rsidR="0078307A" w:rsidRPr="0069619C" w:rsidRDefault="0078307A" w:rsidP="0078307A">
            <w:pPr>
              <w:pStyle w:val="Kedvenc"/>
            </w:pPr>
            <w:r w:rsidRPr="0069619C">
              <w:t xml:space="preserve">Matematikai eszközök célszerű használata. </w:t>
            </w:r>
          </w:p>
          <w:p w:rsidR="0078307A" w:rsidRPr="0069619C" w:rsidRDefault="0078307A" w:rsidP="0078307A">
            <w:pPr>
              <w:pStyle w:val="Kedvenc"/>
            </w:pPr>
            <w:r w:rsidRPr="0069619C">
              <w:t xml:space="preserve">Valós helyzetek, összefüggések elképzelése, műveletek tartalmának megértése. </w:t>
            </w:r>
          </w:p>
          <w:p w:rsidR="0078307A" w:rsidRPr="0069619C" w:rsidRDefault="0078307A" w:rsidP="0078307A">
            <w:pPr>
              <w:pStyle w:val="Kedvenc"/>
            </w:pPr>
            <w:r w:rsidRPr="0069619C">
              <w:t>Számolási készség fejlesztése változatos gyakorlással.</w:t>
            </w:r>
          </w:p>
          <w:p w:rsidR="0078307A" w:rsidRPr="0069619C" w:rsidRDefault="0078307A" w:rsidP="0078307A">
            <w:pPr>
              <w:pStyle w:val="Kedvenc"/>
            </w:pPr>
            <w:r w:rsidRPr="0069619C">
              <w:t>Szenzomotoros, algoritmusos, analógiás gondolkodás fejlesztése.</w:t>
            </w:r>
          </w:p>
          <w:p w:rsidR="0078307A" w:rsidRPr="0069619C" w:rsidRDefault="0078307A" w:rsidP="0078307A">
            <w:pPr>
              <w:pStyle w:val="Kedvenc"/>
            </w:pPr>
            <w:r w:rsidRPr="0069619C">
              <w:t xml:space="preserve">A matematikai nyelv egyre pontosabb használata. </w:t>
            </w:r>
          </w:p>
        </w:tc>
      </w:tr>
      <w:tr w:rsidR="0078307A" w:rsidRPr="0069619C" w:rsidTr="00F71689">
        <w:trPr>
          <w:jc w:val="center"/>
        </w:trPr>
        <w:tc>
          <w:tcPr>
            <w:tcW w:w="3075" w:type="dxa"/>
            <w:gridSpan w:val="8"/>
            <w:tcBorders>
              <w:top w:val="single" w:sz="4" w:space="0" w:color="auto"/>
              <w:left w:val="single" w:sz="4" w:space="0" w:color="auto"/>
              <w:bottom w:val="single" w:sz="4" w:space="0" w:color="auto"/>
              <w:right w:val="single" w:sz="4" w:space="0" w:color="auto"/>
            </w:tcBorders>
            <w:vAlign w:val="center"/>
          </w:tcPr>
          <w:p w:rsidR="0078307A" w:rsidRPr="0069619C" w:rsidRDefault="0078307A" w:rsidP="0078307A">
            <w:pPr>
              <w:pStyle w:val="Kedvenc"/>
            </w:pPr>
            <w:r w:rsidRPr="0069619C">
              <w:t>Ismeretek</w:t>
            </w:r>
          </w:p>
        </w:tc>
        <w:tc>
          <w:tcPr>
            <w:tcW w:w="3603" w:type="dxa"/>
            <w:gridSpan w:val="5"/>
            <w:tcBorders>
              <w:top w:val="single" w:sz="4" w:space="0" w:color="auto"/>
              <w:left w:val="single" w:sz="4" w:space="0" w:color="auto"/>
              <w:bottom w:val="single" w:sz="4" w:space="0" w:color="auto"/>
              <w:right w:val="single" w:sz="4" w:space="0" w:color="auto"/>
            </w:tcBorders>
            <w:vAlign w:val="center"/>
          </w:tcPr>
          <w:p w:rsidR="0078307A" w:rsidRPr="0069619C" w:rsidRDefault="0078307A" w:rsidP="0078307A">
            <w:pPr>
              <w:pStyle w:val="Kedvenc"/>
            </w:pPr>
            <w:r w:rsidRPr="0069619C">
              <w:t>Fejlesztési követelmények/</w:t>
            </w:r>
            <w:r>
              <w:t xml:space="preserve"> </w:t>
            </w:r>
            <w:r w:rsidRPr="0069619C">
              <w:t>tevékenységek</w:t>
            </w:r>
          </w:p>
        </w:tc>
        <w:tc>
          <w:tcPr>
            <w:tcW w:w="2565" w:type="dxa"/>
            <w:gridSpan w:val="8"/>
            <w:tcBorders>
              <w:top w:val="single" w:sz="4" w:space="0" w:color="auto"/>
              <w:left w:val="single" w:sz="4" w:space="0" w:color="auto"/>
              <w:bottom w:val="single" w:sz="4" w:space="0" w:color="auto"/>
              <w:right w:val="single" w:sz="4" w:space="0" w:color="auto"/>
            </w:tcBorders>
            <w:vAlign w:val="center"/>
          </w:tcPr>
          <w:p w:rsidR="0078307A" w:rsidRPr="0069619C" w:rsidRDefault="0078307A" w:rsidP="0078307A">
            <w:pPr>
              <w:pStyle w:val="Kedvenc"/>
            </w:pPr>
            <w:r w:rsidRPr="0069619C">
              <w:t>Kapcsolódási pontok</w:t>
            </w:r>
          </w:p>
        </w:tc>
      </w:tr>
      <w:tr w:rsidR="0078307A" w:rsidRPr="0069619C" w:rsidTr="00F71689">
        <w:trPr>
          <w:jc w:val="center"/>
        </w:trPr>
        <w:tc>
          <w:tcPr>
            <w:tcW w:w="3075" w:type="dxa"/>
            <w:gridSpan w:val="8"/>
            <w:tcBorders>
              <w:top w:val="single" w:sz="4" w:space="0" w:color="auto"/>
              <w:left w:val="single" w:sz="4" w:space="0" w:color="auto"/>
              <w:bottom w:val="single" w:sz="4" w:space="0" w:color="auto"/>
              <w:right w:val="single" w:sz="4" w:space="0" w:color="auto"/>
            </w:tcBorders>
          </w:tcPr>
          <w:p w:rsidR="0078307A" w:rsidRPr="00572F11" w:rsidRDefault="0078307A" w:rsidP="0078307A">
            <w:pPr>
              <w:pStyle w:val="Kedvenc"/>
              <w:rPr>
                <w:i/>
                <w:lang w:val="cs-CZ"/>
              </w:rPr>
            </w:pPr>
            <w:r w:rsidRPr="00190F90">
              <w:rPr>
                <w:i/>
              </w:rPr>
              <w:t>2.1. Számok</w:t>
            </w:r>
          </w:p>
          <w:p w:rsidR="0078307A" w:rsidRPr="0069619C" w:rsidRDefault="0078307A" w:rsidP="0078307A">
            <w:pPr>
              <w:pStyle w:val="Kedvenc"/>
            </w:pPr>
            <w:r w:rsidRPr="0069619C">
              <w:t xml:space="preserve"> </w:t>
            </w:r>
          </w:p>
        </w:tc>
        <w:tc>
          <w:tcPr>
            <w:tcW w:w="3603" w:type="dxa"/>
            <w:gridSpan w:val="5"/>
            <w:tcBorders>
              <w:top w:val="single" w:sz="4" w:space="0" w:color="auto"/>
              <w:left w:val="single" w:sz="4" w:space="0" w:color="auto"/>
              <w:bottom w:val="single" w:sz="4" w:space="0" w:color="auto"/>
              <w:right w:val="single" w:sz="4" w:space="0" w:color="auto"/>
            </w:tcBorders>
          </w:tcPr>
          <w:p w:rsidR="0078307A" w:rsidRPr="001E3B8E" w:rsidRDefault="0078307A" w:rsidP="0078307A">
            <w:pPr>
              <w:pStyle w:val="Kedvenc"/>
              <w:rPr>
                <w:color w:val="99CC00"/>
              </w:rPr>
            </w:pPr>
            <w:r w:rsidRPr="001E3B8E">
              <w:rPr>
                <w:color w:val="99CC00"/>
              </w:rPr>
              <w:t xml:space="preserve"> </w:t>
            </w:r>
          </w:p>
        </w:tc>
        <w:tc>
          <w:tcPr>
            <w:tcW w:w="2565" w:type="dxa"/>
            <w:gridSpan w:val="8"/>
            <w:vMerge w:val="restart"/>
            <w:tcBorders>
              <w:top w:val="single" w:sz="4" w:space="0" w:color="auto"/>
              <w:left w:val="single" w:sz="4" w:space="0" w:color="auto"/>
              <w:bottom w:val="single" w:sz="4" w:space="0" w:color="auto"/>
              <w:right w:val="single" w:sz="4" w:space="0" w:color="auto"/>
            </w:tcBorders>
          </w:tcPr>
          <w:p w:rsidR="0078307A" w:rsidRPr="0069619C" w:rsidRDefault="0078307A" w:rsidP="0078307A">
            <w:pPr>
              <w:pStyle w:val="Kedvenc"/>
            </w:pPr>
            <w:r w:rsidRPr="00572F11">
              <w:rPr>
                <w:i/>
                <w:lang w:val="cs-CZ"/>
              </w:rPr>
              <w:t>Magyar</w:t>
            </w:r>
            <w:r w:rsidRPr="00B4542D">
              <w:rPr>
                <w:i/>
              </w:rPr>
              <w:t xml:space="preserve"> nyelv és irodalom:</w:t>
            </w:r>
            <w:r w:rsidRPr="0069619C">
              <w:t xml:space="preserve"> szövegértés, szövegalkotás, írott és hallott </w:t>
            </w:r>
            <w:r w:rsidRPr="00572F11">
              <w:rPr>
                <w:lang w:val="cs-CZ"/>
              </w:rPr>
              <w:t>egyszerű</w:t>
            </w:r>
            <w:r w:rsidRPr="0069619C">
              <w:t xml:space="preserve"> szövegek megértése, a válaszok szabatos megfogalmazása</w:t>
            </w:r>
            <w:r>
              <w:t>.</w:t>
            </w:r>
          </w:p>
          <w:p w:rsidR="0078307A" w:rsidRPr="0069619C" w:rsidRDefault="0078307A" w:rsidP="0078307A">
            <w:pPr>
              <w:pStyle w:val="Kedvenc"/>
            </w:pPr>
          </w:p>
          <w:p w:rsidR="0078307A" w:rsidRPr="0069619C" w:rsidRDefault="0078307A" w:rsidP="0078307A">
            <w:pPr>
              <w:pStyle w:val="Kedvenc"/>
            </w:pPr>
            <w:r w:rsidRPr="00B4542D">
              <w:rPr>
                <w:i/>
              </w:rPr>
              <w:t>Ének-zene:</w:t>
            </w:r>
            <w:r w:rsidRPr="0069619C">
              <w:t xml:space="preserve"> ritmizálás, ütemezés, finommotoros mozgáskoordináció, auditív figyelem</w:t>
            </w:r>
            <w:r>
              <w:t>.</w:t>
            </w:r>
            <w:r w:rsidRPr="0069619C">
              <w:t xml:space="preserve"> </w:t>
            </w:r>
          </w:p>
          <w:p w:rsidR="0078307A" w:rsidRPr="0069619C" w:rsidRDefault="0078307A" w:rsidP="0078307A">
            <w:pPr>
              <w:pStyle w:val="Kedvenc"/>
            </w:pPr>
          </w:p>
          <w:p w:rsidR="0078307A" w:rsidRPr="0069619C" w:rsidRDefault="0078307A" w:rsidP="0078307A">
            <w:pPr>
              <w:pStyle w:val="Kedvenc"/>
            </w:pPr>
            <w:r w:rsidRPr="00B4542D">
              <w:rPr>
                <w:i/>
              </w:rPr>
              <w:t>Vizuális kultúra:</w:t>
            </w:r>
            <w:r w:rsidRPr="0069619C">
              <w:t xml:space="preserve"> ritmikus sorok, szerialitás</w:t>
            </w:r>
            <w:r>
              <w:t>.</w:t>
            </w:r>
            <w:r w:rsidRPr="0069619C">
              <w:t xml:space="preserve"> </w:t>
            </w:r>
          </w:p>
          <w:p w:rsidR="0078307A" w:rsidRDefault="0078307A" w:rsidP="0078307A">
            <w:pPr>
              <w:pStyle w:val="Kedvenc"/>
            </w:pPr>
          </w:p>
          <w:p w:rsidR="0078307A" w:rsidRPr="0069619C" w:rsidRDefault="0078307A" w:rsidP="0078307A">
            <w:pPr>
              <w:pStyle w:val="Kedvenc"/>
            </w:pPr>
            <w:r w:rsidRPr="00B4542D">
              <w:rPr>
                <w:i/>
              </w:rPr>
              <w:t>Testnevelés és sport:</w:t>
            </w:r>
            <w:r w:rsidRPr="0069619C">
              <w:t xml:space="preserve"> nagymozgások, mozgáskoordináció</w:t>
            </w:r>
            <w:r>
              <w:t>.</w:t>
            </w:r>
            <w:r w:rsidRPr="0069619C">
              <w:t xml:space="preserve"> </w:t>
            </w:r>
          </w:p>
          <w:p w:rsidR="0078307A" w:rsidRPr="0069619C" w:rsidRDefault="0078307A" w:rsidP="0078307A">
            <w:pPr>
              <w:pStyle w:val="Kedvenc"/>
            </w:pPr>
          </w:p>
          <w:p w:rsidR="0078307A" w:rsidRPr="0069619C" w:rsidRDefault="0078307A" w:rsidP="0078307A">
            <w:pPr>
              <w:pStyle w:val="Kedvenc"/>
            </w:pPr>
            <w:r w:rsidRPr="00B4542D">
              <w:rPr>
                <w:i/>
              </w:rPr>
              <w:t>Technika, életvitel és gyakorlat:</w:t>
            </w:r>
            <w:r w:rsidRPr="0069619C">
              <w:t xml:space="preserve"> szerialitás</w:t>
            </w:r>
            <w:r>
              <w:t>.</w:t>
            </w:r>
          </w:p>
          <w:p w:rsidR="0078307A" w:rsidRPr="0069619C" w:rsidRDefault="0078307A" w:rsidP="0078307A">
            <w:pPr>
              <w:pStyle w:val="Kedvenc"/>
            </w:pPr>
          </w:p>
          <w:p w:rsidR="0078307A" w:rsidRPr="0069619C" w:rsidRDefault="0078307A" w:rsidP="0078307A">
            <w:pPr>
              <w:pStyle w:val="Kedvenc"/>
            </w:pPr>
            <w:r w:rsidRPr="00B4542D">
              <w:rPr>
                <w:i/>
              </w:rPr>
              <w:t>Informatika:</w:t>
            </w:r>
            <w:r w:rsidRPr="0069619C">
              <w:t xml:space="preserve"> kódolás, dekódolás, algoritmusok, matematikai és </w:t>
            </w:r>
            <w:r w:rsidRPr="0069619C">
              <w:lastRenderedPageBreak/>
              <w:t>képességfejlesztő programok</w:t>
            </w:r>
            <w:r>
              <w:t>.</w:t>
            </w:r>
          </w:p>
        </w:tc>
      </w:tr>
      <w:tr w:rsidR="0078307A" w:rsidRPr="00234CC5" w:rsidTr="00F71689">
        <w:trPr>
          <w:jc w:val="center"/>
        </w:trPr>
        <w:tc>
          <w:tcPr>
            <w:tcW w:w="3075" w:type="dxa"/>
            <w:gridSpan w:val="8"/>
            <w:tcBorders>
              <w:top w:val="single" w:sz="4" w:space="0" w:color="auto"/>
              <w:left w:val="single" w:sz="4" w:space="0" w:color="auto"/>
              <w:bottom w:val="single" w:sz="4" w:space="0" w:color="auto"/>
              <w:right w:val="single" w:sz="4" w:space="0" w:color="auto"/>
            </w:tcBorders>
          </w:tcPr>
          <w:p w:rsidR="0078307A" w:rsidRPr="00234CC5" w:rsidRDefault="0078307A" w:rsidP="0078307A">
            <w:pPr>
              <w:pStyle w:val="Kedvenc"/>
            </w:pPr>
            <w:r w:rsidRPr="00234CC5">
              <w:rPr>
                <w:lang w:val="cs-CZ"/>
              </w:rPr>
              <w:t>Római</w:t>
            </w:r>
            <w:r w:rsidRPr="00234CC5">
              <w:t xml:space="preserve"> számok</w:t>
            </w:r>
          </w:p>
          <w:p w:rsidR="0078307A" w:rsidRPr="00234CC5" w:rsidRDefault="0078307A" w:rsidP="0078307A">
            <w:pPr>
              <w:pStyle w:val="Kedvenc"/>
            </w:pPr>
            <w:r w:rsidRPr="00234CC5">
              <w:t xml:space="preserve"> C</w:t>
            </w:r>
          </w:p>
        </w:tc>
        <w:tc>
          <w:tcPr>
            <w:tcW w:w="3603" w:type="dxa"/>
            <w:gridSpan w:val="5"/>
            <w:tcBorders>
              <w:top w:val="single" w:sz="4" w:space="0" w:color="auto"/>
              <w:left w:val="single" w:sz="4" w:space="0" w:color="auto"/>
              <w:bottom w:val="single" w:sz="4" w:space="0" w:color="auto"/>
              <w:right w:val="single" w:sz="4" w:space="0" w:color="auto"/>
            </w:tcBorders>
          </w:tcPr>
          <w:p w:rsidR="0078307A" w:rsidRPr="00234CC5" w:rsidRDefault="0078307A" w:rsidP="0078307A">
            <w:pPr>
              <w:pStyle w:val="Kedvenc"/>
            </w:pPr>
            <w:r w:rsidRPr="00234CC5">
              <w:t xml:space="preserve">A római </w:t>
            </w:r>
            <w:r w:rsidRPr="00234CC5">
              <w:rPr>
                <w:lang w:val="cs-CZ"/>
              </w:rPr>
              <w:t>számok</w:t>
            </w:r>
            <w:r w:rsidRPr="00234CC5">
              <w:t xml:space="preserve"> írása, olvasása, használatuk a mindennapi élet különböző területein (kerületek, hónapok, emeletek).</w:t>
            </w:r>
          </w:p>
        </w:tc>
        <w:tc>
          <w:tcPr>
            <w:tcW w:w="2565" w:type="dxa"/>
            <w:gridSpan w:val="8"/>
            <w:vMerge/>
            <w:tcBorders>
              <w:top w:val="single" w:sz="4" w:space="0" w:color="auto"/>
              <w:left w:val="single" w:sz="4" w:space="0" w:color="auto"/>
              <w:bottom w:val="single" w:sz="4" w:space="0" w:color="auto"/>
              <w:right w:val="single" w:sz="4" w:space="0" w:color="auto"/>
            </w:tcBorders>
          </w:tcPr>
          <w:p w:rsidR="0078307A" w:rsidRPr="00234CC5" w:rsidRDefault="0078307A" w:rsidP="0078307A">
            <w:pPr>
              <w:pStyle w:val="Kedvenc"/>
              <w:rPr>
                <w:i/>
              </w:rPr>
            </w:pPr>
          </w:p>
        </w:tc>
      </w:tr>
      <w:tr w:rsidR="0078307A" w:rsidRPr="00234CC5" w:rsidTr="00F71689">
        <w:trPr>
          <w:jc w:val="center"/>
        </w:trPr>
        <w:tc>
          <w:tcPr>
            <w:tcW w:w="3075" w:type="dxa"/>
            <w:gridSpan w:val="8"/>
            <w:tcBorders>
              <w:top w:val="single" w:sz="4" w:space="0" w:color="auto"/>
              <w:left w:val="single" w:sz="4" w:space="0" w:color="auto"/>
              <w:bottom w:val="single" w:sz="4" w:space="0" w:color="auto"/>
              <w:right w:val="single" w:sz="4" w:space="0" w:color="auto"/>
            </w:tcBorders>
          </w:tcPr>
          <w:p w:rsidR="0078307A" w:rsidRPr="00234CC5" w:rsidRDefault="0078307A" w:rsidP="0078307A">
            <w:pPr>
              <w:pStyle w:val="Kedvenc"/>
            </w:pPr>
            <w:r w:rsidRPr="00234CC5">
              <w:t>Sorszám</w:t>
            </w:r>
          </w:p>
          <w:p w:rsidR="0078307A" w:rsidRPr="00234CC5" w:rsidRDefault="0078307A" w:rsidP="0078307A">
            <w:pPr>
              <w:pStyle w:val="Kedvenc"/>
            </w:pPr>
          </w:p>
          <w:p w:rsidR="0078307A" w:rsidRPr="00234CC5" w:rsidRDefault="0078307A" w:rsidP="0078307A">
            <w:pPr>
              <w:pStyle w:val="Kedvenc"/>
            </w:pPr>
            <w:r w:rsidRPr="00234CC5">
              <w:t>Számfogalom mint a mérés eredménye, mérőszám</w:t>
            </w:r>
          </w:p>
        </w:tc>
        <w:tc>
          <w:tcPr>
            <w:tcW w:w="3603" w:type="dxa"/>
            <w:gridSpan w:val="5"/>
            <w:tcBorders>
              <w:top w:val="single" w:sz="4" w:space="0" w:color="auto"/>
              <w:left w:val="single" w:sz="4" w:space="0" w:color="auto"/>
              <w:bottom w:val="single" w:sz="4" w:space="0" w:color="auto"/>
              <w:right w:val="single" w:sz="4" w:space="0" w:color="auto"/>
            </w:tcBorders>
          </w:tcPr>
          <w:p w:rsidR="0078307A" w:rsidRPr="00234CC5" w:rsidRDefault="0078307A" w:rsidP="0078307A">
            <w:pPr>
              <w:pStyle w:val="Kedvenc"/>
            </w:pPr>
            <w:r w:rsidRPr="00234CC5">
              <w:t>Mennyiségek meg- és kimérése választott és szabványmértékegységekkel. (hosszúság, tömeg, űrtartalom).</w:t>
            </w:r>
          </w:p>
          <w:p w:rsidR="0078307A" w:rsidRPr="00234CC5" w:rsidRDefault="0078307A" w:rsidP="0078307A">
            <w:pPr>
              <w:pStyle w:val="Kedvenc"/>
            </w:pPr>
            <w:r w:rsidRPr="00234CC5">
              <w:t>Különböző mennyiségek kifizetése öt- és tízforintosokkal.</w:t>
            </w:r>
          </w:p>
        </w:tc>
        <w:tc>
          <w:tcPr>
            <w:tcW w:w="2565" w:type="dxa"/>
            <w:gridSpan w:val="8"/>
            <w:vMerge/>
            <w:tcBorders>
              <w:top w:val="single" w:sz="4" w:space="0" w:color="auto"/>
              <w:left w:val="single" w:sz="4" w:space="0" w:color="auto"/>
              <w:bottom w:val="single" w:sz="4" w:space="0" w:color="auto"/>
              <w:right w:val="single" w:sz="4" w:space="0" w:color="auto"/>
            </w:tcBorders>
          </w:tcPr>
          <w:p w:rsidR="0078307A" w:rsidRPr="00234CC5" w:rsidRDefault="0078307A" w:rsidP="0078307A">
            <w:pPr>
              <w:pStyle w:val="Kedvenc"/>
              <w:rPr>
                <w:i/>
              </w:rPr>
            </w:pPr>
          </w:p>
        </w:tc>
      </w:tr>
      <w:tr w:rsidR="0078307A" w:rsidRPr="00234CC5" w:rsidTr="00F71689">
        <w:trPr>
          <w:jc w:val="center"/>
        </w:trPr>
        <w:tc>
          <w:tcPr>
            <w:tcW w:w="3075" w:type="dxa"/>
            <w:gridSpan w:val="8"/>
            <w:tcBorders>
              <w:top w:val="single" w:sz="4" w:space="0" w:color="auto"/>
              <w:left w:val="single" w:sz="4" w:space="0" w:color="auto"/>
              <w:bottom w:val="single" w:sz="4" w:space="0" w:color="auto"/>
              <w:right w:val="single" w:sz="4" w:space="0" w:color="auto"/>
            </w:tcBorders>
          </w:tcPr>
          <w:p w:rsidR="0078307A" w:rsidRPr="00234CC5" w:rsidRDefault="0078307A" w:rsidP="0078307A">
            <w:pPr>
              <w:pStyle w:val="Kedvenc"/>
            </w:pPr>
            <w:r w:rsidRPr="00234CC5">
              <w:t xml:space="preserve">A </w:t>
            </w:r>
            <w:r w:rsidRPr="00234CC5">
              <w:rPr>
                <w:lang w:val="cs-CZ"/>
              </w:rPr>
              <w:t>tízes</w:t>
            </w:r>
            <w:r w:rsidRPr="00234CC5">
              <w:t xml:space="preserve"> számrendszer szerkezeti sajátosságai</w:t>
            </w:r>
          </w:p>
          <w:p w:rsidR="0078307A" w:rsidRPr="00234CC5" w:rsidRDefault="0078307A" w:rsidP="0078307A">
            <w:pPr>
              <w:pStyle w:val="Kedvenc"/>
            </w:pPr>
            <w:r w:rsidRPr="00234CC5">
              <w:t>A helyiérték-táblázat szerkezete</w:t>
            </w:r>
          </w:p>
          <w:p w:rsidR="0078307A" w:rsidRPr="00234CC5" w:rsidRDefault="0078307A" w:rsidP="0078307A">
            <w:pPr>
              <w:pStyle w:val="Kedvenc"/>
            </w:pPr>
            <w:r w:rsidRPr="00234CC5">
              <w:t xml:space="preserve">Helyi érték, alaki érték, valódi érték </w:t>
            </w:r>
          </w:p>
          <w:p w:rsidR="0078307A" w:rsidRPr="00234CC5" w:rsidRDefault="0078307A" w:rsidP="0078307A">
            <w:pPr>
              <w:pStyle w:val="Kedvenc"/>
            </w:pPr>
            <w:r w:rsidRPr="00234CC5">
              <w:t>Viszonyítás</w:t>
            </w:r>
          </w:p>
        </w:tc>
        <w:tc>
          <w:tcPr>
            <w:tcW w:w="3603" w:type="dxa"/>
            <w:gridSpan w:val="5"/>
            <w:tcBorders>
              <w:top w:val="single" w:sz="4" w:space="0" w:color="auto"/>
              <w:left w:val="single" w:sz="4" w:space="0" w:color="auto"/>
              <w:bottom w:val="single" w:sz="4" w:space="0" w:color="auto"/>
              <w:right w:val="single" w:sz="4" w:space="0" w:color="auto"/>
            </w:tcBorders>
          </w:tcPr>
          <w:p w:rsidR="0078307A" w:rsidRPr="00234CC5" w:rsidRDefault="0078307A" w:rsidP="0078307A">
            <w:pPr>
              <w:pStyle w:val="Kedvenc"/>
            </w:pPr>
            <w:r w:rsidRPr="00234CC5">
              <w:t>Helyi érték, alaki érték, valódi érték kapcsolatának megfigyelése, megfogalmazása.</w:t>
            </w:r>
          </w:p>
          <w:p w:rsidR="0078307A" w:rsidRPr="00234CC5" w:rsidRDefault="0078307A" w:rsidP="0078307A">
            <w:pPr>
              <w:pStyle w:val="Kedvenc"/>
            </w:pPr>
            <w:r w:rsidRPr="00234CC5">
              <w:t>Számok modellezése, összehasonlítása,</w:t>
            </w:r>
          </w:p>
          <w:p w:rsidR="0078307A" w:rsidRPr="00234CC5" w:rsidRDefault="0078307A" w:rsidP="0078307A">
            <w:pPr>
              <w:pStyle w:val="Kedvenc"/>
            </w:pPr>
            <w:r w:rsidRPr="00234CC5">
              <w:t>a relációs jelek (&lt; &gt; = ) értelmezése, használata.</w:t>
            </w:r>
          </w:p>
          <w:p w:rsidR="0078307A" w:rsidRPr="00234CC5" w:rsidRDefault="0078307A" w:rsidP="0078307A">
            <w:pPr>
              <w:pStyle w:val="Kedvenc"/>
            </w:pPr>
            <w:r w:rsidRPr="00234CC5">
              <w:t>A több, kevesebb, ugyanannyi fogalmának használata.</w:t>
            </w:r>
          </w:p>
        </w:tc>
        <w:tc>
          <w:tcPr>
            <w:tcW w:w="2565" w:type="dxa"/>
            <w:gridSpan w:val="8"/>
            <w:vMerge/>
            <w:tcBorders>
              <w:top w:val="single" w:sz="4" w:space="0" w:color="auto"/>
              <w:left w:val="single" w:sz="4" w:space="0" w:color="auto"/>
              <w:bottom w:val="single" w:sz="4" w:space="0" w:color="auto"/>
              <w:right w:val="single" w:sz="4" w:space="0" w:color="auto"/>
            </w:tcBorders>
          </w:tcPr>
          <w:p w:rsidR="0078307A" w:rsidRPr="00234CC5" w:rsidRDefault="0078307A" w:rsidP="0078307A">
            <w:pPr>
              <w:pStyle w:val="Kedvenc"/>
              <w:rPr>
                <w:i/>
              </w:rPr>
            </w:pPr>
          </w:p>
        </w:tc>
      </w:tr>
      <w:tr w:rsidR="0078307A" w:rsidRPr="0069619C" w:rsidTr="00F71689">
        <w:trPr>
          <w:jc w:val="center"/>
        </w:trPr>
        <w:tc>
          <w:tcPr>
            <w:tcW w:w="3075" w:type="dxa"/>
            <w:gridSpan w:val="8"/>
            <w:tcBorders>
              <w:top w:val="single" w:sz="4" w:space="0" w:color="auto"/>
              <w:left w:val="single" w:sz="4" w:space="0" w:color="auto"/>
              <w:bottom w:val="single" w:sz="4" w:space="0" w:color="auto"/>
              <w:right w:val="single" w:sz="4" w:space="0" w:color="auto"/>
            </w:tcBorders>
          </w:tcPr>
          <w:p w:rsidR="0078307A" w:rsidRPr="0069619C" w:rsidRDefault="0078307A" w:rsidP="0078307A">
            <w:pPr>
              <w:pStyle w:val="Kedvenc"/>
            </w:pPr>
            <w:r w:rsidRPr="00572F11">
              <w:rPr>
                <w:lang w:val="cs-CZ"/>
              </w:rPr>
              <w:t>Számsorok</w:t>
            </w:r>
          </w:p>
          <w:p w:rsidR="0078307A" w:rsidRPr="0069619C" w:rsidRDefault="0078307A" w:rsidP="0078307A">
            <w:pPr>
              <w:pStyle w:val="Kedvenc"/>
            </w:pPr>
          </w:p>
          <w:p w:rsidR="0078307A" w:rsidRPr="0069619C" w:rsidRDefault="0078307A" w:rsidP="0078307A">
            <w:pPr>
              <w:pStyle w:val="Kedvenc"/>
            </w:pPr>
            <w:r w:rsidRPr="0069619C">
              <w:t>Számok tulajdonságai</w:t>
            </w:r>
          </w:p>
        </w:tc>
        <w:tc>
          <w:tcPr>
            <w:tcW w:w="3603" w:type="dxa"/>
            <w:gridSpan w:val="5"/>
            <w:tcBorders>
              <w:top w:val="single" w:sz="4" w:space="0" w:color="auto"/>
              <w:left w:val="single" w:sz="4" w:space="0" w:color="auto"/>
              <w:bottom w:val="single" w:sz="4" w:space="0" w:color="auto"/>
              <w:right w:val="single" w:sz="4" w:space="0" w:color="auto"/>
            </w:tcBorders>
          </w:tcPr>
          <w:p w:rsidR="0078307A" w:rsidRPr="0069619C" w:rsidRDefault="0078307A" w:rsidP="0078307A">
            <w:pPr>
              <w:pStyle w:val="Kedvenc"/>
            </w:pPr>
            <w:r w:rsidRPr="0069619C">
              <w:t xml:space="preserve"> </w:t>
            </w:r>
          </w:p>
        </w:tc>
        <w:tc>
          <w:tcPr>
            <w:tcW w:w="2565" w:type="dxa"/>
            <w:gridSpan w:val="8"/>
            <w:vMerge/>
            <w:tcBorders>
              <w:top w:val="single" w:sz="4" w:space="0" w:color="auto"/>
              <w:left w:val="single" w:sz="4" w:space="0" w:color="auto"/>
              <w:bottom w:val="single" w:sz="4" w:space="0" w:color="auto"/>
              <w:right w:val="single" w:sz="4" w:space="0" w:color="auto"/>
            </w:tcBorders>
          </w:tcPr>
          <w:p w:rsidR="0078307A" w:rsidRPr="00B4542D" w:rsidRDefault="0078307A" w:rsidP="0078307A">
            <w:pPr>
              <w:pStyle w:val="Kedvenc"/>
              <w:rPr>
                <w:i/>
              </w:rPr>
            </w:pPr>
          </w:p>
        </w:tc>
      </w:tr>
      <w:tr w:rsidR="0078307A" w:rsidRPr="0069619C" w:rsidTr="00F71689">
        <w:trPr>
          <w:jc w:val="center"/>
        </w:trPr>
        <w:tc>
          <w:tcPr>
            <w:tcW w:w="3075" w:type="dxa"/>
            <w:gridSpan w:val="8"/>
            <w:tcBorders>
              <w:top w:val="single" w:sz="4" w:space="0" w:color="auto"/>
              <w:left w:val="single" w:sz="4" w:space="0" w:color="auto"/>
              <w:bottom w:val="single" w:sz="4" w:space="0" w:color="auto"/>
              <w:right w:val="single" w:sz="4" w:space="0" w:color="auto"/>
            </w:tcBorders>
          </w:tcPr>
          <w:p w:rsidR="0078307A" w:rsidRPr="0069619C" w:rsidRDefault="0078307A" w:rsidP="0078307A">
            <w:pPr>
              <w:pStyle w:val="Kedvenc"/>
            </w:pPr>
            <w:r w:rsidRPr="00572F11">
              <w:rPr>
                <w:lang w:val="cs-CZ"/>
              </w:rPr>
              <w:t>Bontás</w:t>
            </w:r>
          </w:p>
        </w:tc>
        <w:tc>
          <w:tcPr>
            <w:tcW w:w="3603" w:type="dxa"/>
            <w:gridSpan w:val="5"/>
            <w:tcBorders>
              <w:top w:val="single" w:sz="4" w:space="0" w:color="auto"/>
              <w:left w:val="single" w:sz="4" w:space="0" w:color="auto"/>
              <w:bottom w:val="single" w:sz="4" w:space="0" w:color="auto"/>
              <w:right w:val="single" w:sz="4" w:space="0" w:color="auto"/>
            </w:tcBorders>
          </w:tcPr>
          <w:p w:rsidR="0078307A" w:rsidRPr="0069619C" w:rsidRDefault="0078307A" w:rsidP="0078307A">
            <w:pPr>
              <w:pStyle w:val="Kedvenc"/>
            </w:pPr>
            <w:r w:rsidRPr="0069619C">
              <w:t xml:space="preserve">Számok </w:t>
            </w:r>
            <w:r w:rsidRPr="00572F11">
              <w:rPr>
                <w:lang w:val="cs-CZ"/>
              </w:rPr>
              <w:t>bontása</w:t>
            </w:r>
            <w:r w:rsidRPr="0069619C">
              <w:t xml:space="preserve"> tízesek és egyesek összegére matematikai eszközökkel</w:t>
            </w:r>
            <w:r>
              <w:t>.</w:t>
            </w:r>
          </w:p>
          <w:p w:rsidR="0078307A" w:rsidRPr="0069619C" w:rsidRDefault="0078307A" w:rsidP="0078307A">
            <w:pPr>
              <w:pStyle w:val="Kedvenc"/>
            </w:pPr>
            <w:r w:rsidRPr="0069619C">
              <w:t>Bontások lejegyzése</w:t>
            </w:r>
            <w:r>
              <w:t>.</w:t>
            </w:r>
          </w:p>
        </w:tc>
        <w:tc>
          <w:tcPr>
            <w:tcW w:w="2565" w:type="dxa"/>
            <w:gridSpan w:val="8"/>
            <w:vMerge/>
            <w:tcBorders>
              <w:top w:val="single" w:sz="4" w:space="0" w:color="auto"/>
              <w:left w:val="single" w:sz="4" w:space="0" w:color="auto"/>
              <w:bottom w:val="single" w:sz="4" w:space="0" w:color="auto"/>
              <w:right w:val="single" w:sz="4" w:space="0" w:color="auto"/>
            </w:tcBorders>
          </w:tcPr>
          <w:p w:rsidR="0078307A" w:rsidRPr="0069619C" w:rsidRDefault="0078307A" w:rsidP="0078307A">
            <w:pPr>
              <w:pStyle w:val="Kedvenc"/>
            </w:pPr>
          </w:p>
        </w:tc>
      </w:tr>
      <w:tr w:rsidR="0078307A" w:rsidRPr="00234CC5" w:rsidTr="00F71689">
        <w:trPr>
          <w:jc w:val="center"/>
        </w:trPr>
        <w:tc>
          <w:tcPr>
            <w:tcW w:w="3075" w:type="dxa"/>
            <w:gridSpan w:val="8"/>
            <w:tcBorders>
              <w:top w:val="single" w:sz="4" w:space="0" w:color="auto"/>
              <w:left w:val="single" w:sz="4" w:space="0" w:color="auto"/>
              <w:bottom w:val="single" w:sz="4" w:space="0" w:color="auto"/>
              <w:right w:val="single" w:sz="4" w:space="0" w:color="auto"/>
            </w:tcBorders>
          </w:tcPr>
          <w:p w:rsidR="0078307A" w:rsidRPr="00234CC5" w:rsidRDefault="0078307A" w:rsidP="0078307A">
            <w:pPr>
              <w:pStyle w:val="Kedvenc"/>
              <w:rPr>
                <w:i/>
              </w:rPr>
            </w:pPr>
            <w:r w:rsidRPr="00234CC5">
              <w:rPr>
                <w:i/>
              </w:rPr>
              <w:t xml:space="preserve">2.2 </w:t>
            </w:r>
            <w:r w:rsidRPr="00234CC5">
              <w:rPr>
                <w:i/>
                <w:lang w:val="cs-CZ"/>
              </w:rPr>
              <w:t>Műveletek</w:t>
            </w:r>
          </w:p>
          <w:p w:rsidR="0078307A" w:rsidRPr="00234CC5" w:rsidRDefault="0078307A" w:rsidP="0078307A">
            <w:pPr>
              <w:pStyle w:val="Kedvenc"/>
            </w:pPr>
          </w:p>
          <w:p w:rsidR="0078307A" w:rsidRPr="00234CC5" w:rsidRDefault="0078307A" w:rsidP="0078307A">
            <w:pPr>
              <w:pStyle w:val="Kedvenc"/>
            </w:pPr>
            <w:r w:rsidRPr="00234CC5">
              <w:t>Összeadás, kivonás százas számkörben:</w:t>
            </w:r>
          </w:p>
          <w:p w:rsidR="0078307A" w:rsidRPr="00234CC5" w:rsidRDefault="0078307A" w:rsidP="0078307A">
            <w:pPr>
              <w:pStyle w:val="Kedvenc"/>
            </w:pPr>
            <w:r w:rsidRPr="00234CC5">
              <w:t>teljes kétjegyű számokhoz kerek tízesek hozzáadása, elvétele,</w:t>
            </w:r>
          </w:p>
          <w:p w:rsidR="0078307A" w:rsidRPr="00234CC5" w:rsidRDefault="0078307A" w:rsidP="0078307A">
            <w:pPr>
              <w:pStyle w:val="Kedvenc"/>
            </w:pPr>
            <w:r w:rsidRPr="00234CC5">
              <w:t>teljes kétjegyű számokhoz teljes kétjegyű számok hozzáadása, elvétele tízesátlépés nélkül,</w:t>
            </w:r>
          </w:p>
          <w:p w:rsidR="0078307A" w:rsidRPr="00234CC5" w:rsidRDefault="0078307A" w:rsidP="0078307A">
            <w:pPr>
              <w:pStyle w:val="Kedvenc"/>
            </w:pPr>
            <w:r w:rsidRPr="00234CC5">
              <w:t>teljes kétjegyű számokhoz egyjegyű számok hozzáadása, elvétele tízesátlépéssel,</w:t>
            </w:r>
          </w:p>
          <w:p w:rsidR="0078307A" w:rsidRPr="00234CC5" w:rsidRDefault="0078307A" w:rsidP="0078307A">
            <w:pPr>
              <w:pStyle w:val="Kedvenc"/>
            </w:pPr>
            <w:r w:rsidRPr="00234CC5">
              <w:t>teljes kétjegyű számokhoz teles kétjegyű számok hozzáadása, elvétele tízesátlépéssel</w:t>
            </w:r>
          </w:p>
        </w:tc>
        <w:tc>
          <w:tcPr>
            <w:tcW w:w="3603" w:type="dxa"/>
            <w:gridSpan w:val="5"/>
            <w:tcBorders>
              <w:top w:val="single" w:sz="4" w:space="0" w:color="auto"/>
              <w:left w:val="single" w:sz="4" w:space="0" w:color="auto"/>
              <w:bottom w:val="single" w:sz="4" w:space="0" w:color="auto"/>
              <w:right w:val="single" w:sz="4" w:space="0" w:color="auto"/>
            </w:tcBorders>
          </w:tcPr>
          <w:p w:rsidR="0078307A" w:rsidRPr="00234CC5" w:rsidRDefault="0078307A" w:rsidP="0078307A">
            <w:pPr>
              <w:pStyle w:val="Kedvenc"/>
              <w:rPr>
                <w:i/>
              </w:rPr>
            </w:pPr>
            <w:r w:rsidRPr="00234CC5">
              <w:rPr>
                <w:lang w:val="cs-CZ"/>
              </w:rPr>
              <w:lastRenderedPageBreak/>
              <w:t>Fejben</w:t>
            </w:r>
            <w:r w:rsidRPr="00234CC5">
              <w:t xml:space="preserve"> számolás.</w:t>
            </w:r>
          </w:p>
          <w:p w:rsidR="0078307A" w:rsidRPr="00234CC5" w:rsidRDefault="0078307A" w:rsidP="0078307A">
            <w:pPr>
              <w:pStyle w:val="Kedvenc"/>
            </w:pPr>
            <w:r w:rsidRPr="00234CC5">
              <w:lastRenderedPageBreak/>
              <w:t>Összeadás, kivonás, szorzás, bennfoglalás és részekre osztás értelmezése.</w:t>
            </w:r>
          </w:p>
          <w:p w:rsidR="0078307A" w:rsidRPr="00234CC5" w:rsidRDefault="0078307A" w:rsidP="0078307A">
            <w:pPr>
              <w:pStyle w:val="Kedvenc"/>
            </w:pPr>
            <w:r w:rsidRPr="00234CC5">
              <w:t>Történetek megjelenítése tevékenységgel.</w:t>
            </w:r>
          </w:p>
          <w:p w:rsidR="0078307A" w:rsidRPr="00234CC5" w:rsidRDefault="0078307A" w:rsidP="0078307A">
            <w:pPr>
              <w:pStyle w:val="Kedvenc"/>
            </w:pPr>
            <w:r w:rsidRPr="00234CC5">
              <w:t>Mennyiségi változások megfigyelése, megfogalmazása, lejegyzése művelettel.</w:t>
            </w:r>
          </w:p>
          <w:p w:rsidR="0078307A" w:rsidRPr="00234CC5" w:rsidRDefault="0078307A" w:rsidP="0078307A">
            <w:pPr>
              <w:pStyle w:val="Kedvenc"/>
            </w:pPr>
            <w:r w:rsidRPr="00234CC5">
              <w:t>Műveletek modellezése matematikai eszközökkel.</w:t>
            </w:r>
          </w:p>
          <w:p w:rsidR="0078307A" w:rsidRPr="00234CC5" w:rsidRDefault="0078307A" w:rsidP="0078307A">
            <w:pPr>
              <w:pStyle w:val="Kedvenc"/>
            </w:pPr>
            <w:r w:rsidRPr="00234CC5">
              <w:t>Összeadás, kivonás eszközökkel, majd egyre elvontabb szinten.</w:t>
            </w:r>
          </w:p>
          <w:p w:rsidR="0078307A" w:rsidRPr="00234CC5" w:rsidRDefault="0078307A" w:rsidP="0078307A">
            <w:pPr>
              <w:pStyle w:val="Kedvenc"/>
            </w:pPr>
            <w:r w:rsidRPr="00234CC5">
              <w:t>Önellenőrzés, számológép használata.</w:t>
            </w:r>
          </w:p>
        </w:tc>
        <w:tc>
          <w:tcPr>
            <w:tcW w:w="2565" w:type="dxa"/>
            <w:gridSpan w:val="8"/>
            <w:vMerge/>
            <w:tcBorders>
              <w:top w:val="single" w:sz="4" w:space="0" w:color="auto"/>
              <w:left w:val="single" w:sz="4" w:space="0" w:color="auto"/>
              <w:bottom w:val="single" w:sz="4" w:space="0" w:color="auto"/>
              <w:right w:val="single" w:sz="4" w:space="0" w:color="auto"/>
            </w:tcBorders>
          </w:tcPr>
          <w:p w:rsidR="0078307A" w:rsidRPr="00234CC5" w:rsidRDefault="0078307A" w:rsidP="0078307A">
            <w:pPr>
              <w:pStyle w:val="Kedvenc"/>
            </w:pPr>
          </w:p>
        </w:tc>
      </w:tr>
      <w:tr w:rsidR="0078307A" w:rsidRPr="00234CC5" w:rsidTr="00F71689">
        <w:trPr>
          <w:jc w:val="center"/>
        </w:trPr>
        <w:tc>
          <w:tcPr>
            <w:tcW w:w="3075" w:type="dxa"/>
            <w:gridSpan w:val="8"/>
            <w:tcBorders>
              <w:top w:val="single" w:sz="4" w:space="0" w:color="auto"/>
              <w:left w:val="single" w:sz="4" w:space="0" w:color="auto"/>
              <w:bottom w:val="single" w:sz="4" w:space="0" w:color="auto"/>
              <w:right w:val="single" w:sz="4" w:space="0" w:color="auto"/>
            </w:tcBorders>
          </w:tcPr>
          <w:p w:rsidR="0078307A" w:rsidRPr="00234CC5" w:rsidRDefault="0078307A" w:rsidP="0078307A">
            <w:pPr>
              <w:pStyle w:val="Kedvenc"/>
            </w:pPr>
            <w:r w:rsidRPr="00234CC5">
              <w:t xml:space="preserve">Szorzás, </w:t>
            </w:r>
            <w:r w:rsidRPr="00234CC5">
              <w:rPr>
                <w:lang w:val="cs-CZ"/>
              </w:rPr>
              <w:t>bennfoglalás</w:t>
            </w:r>
            <w:r w:rsidRPr="00234CC5">
              <w:t xml:space="preserve">, részekre osztás </w:t>
            </w:r>
          </w:p>
          <w:p w:rsidR="0078307A" w:rsidRPr="00234CC5" w:rsidRDefault="0078307A" w:rsidP="0078307A">
            <w:pPr>
              <w:pStyle w:val="Kedvenc"/>
              <w:rPr>
                <w:i/>
              </w:rPr>
            </w:pPr>
            <w:r w:rsidRPr="00234CC5">
              <w:t>A 4-es, 3-as, 6-os szorzó és bennfoglaló táblák</w:t>
            </w:r>
          </w:p>
        </w:tc>
        <w:tc>
          <w:tcPr>
            <w:tcW w:w="3603" w:type="dxa"/>
            <w:gridSpan w:val="5"/>
            <w:tcBorders>
              <w:top w:val="single" w:sz="4" w:space="0" w:color="auto"/>
              <w:left w:val="single" w:sz="4" w:space="0" w:color="auto"/>
              <w:bottom w:val="single" w:sz="4" w:space="0" w:color="auto"/>
              <w:right w:val="single" w:sz="4" w:space="0" w:color="auto"/>
            </w:tcBorders>
          </w:tcPr>
          <w:p w:rsidR="0078307A" w:rsidRPr="00234CC5" w:rsidRDefault="0078307A" w:rsidP="0078307A">
            <w:pPr>
              <w:pStyle w:val="Kedvenc"/>
            </w:pPr>
            <w:r w:rsidRPr="00234CC5">
              <w:t>A szorzó- és bennfoglaló táblák memorizálása.</w:t>
            </w:r>
          </w:p>
        </w:tc>
        <w:tc>
          <w:tcPr>
            <w:tcW w:w="2565" w:type="dxa"/>
            <w:gridSpan w:val="8"/>
            <w:vMerge/>
            <w:tcBorders>
              <w:top w:val="single" w:sz="4" w:space="0" w:color="auto"/>
              <w:left w:val="single" w:sz="4" w:space="0" w:color="auto"/>
              <w:bottom w:val="single" w:sz="4" w:space="0" w:color="auto"/>
              <w:right w:val="single" w:sz="4" w:space="0" w:color="auto"/>
            </w:tcBorders>
          </w:tcPr>
          <w:p w:rsidR="0078307A" w:rsidRPr="00234CC5" w:rsidRDefault="0078307A" w:rsidP="0078307A">
            <w:pPr>
              <w:pStyle w:val="Kedvenc"/>
            </w:pPr>
          </w:p>
        </w:tc>
      </w:tr>
      <w:tr w:rsidR="0078307A" w:rsidRPr="00234CC5" w:rsidTr="00F71689">
        <w:trPr>
          <w:jc w:val="center"/>
        </w:trPr>
        <w:tc>
          <w:tcPr>
            <w:tcW w:w="3075" w:type="dxa"/>
            <w:gridSpan w:val="8"/>
            <w:tcBorders>
              <w:top w:val="single" w:sz="4" w:space="0" w:color="auto"/>
              <w:left w:val="single" w:sz="4" w:space="0" w:color="auto"/>
              <w:bottom w:val="single" w:sz="4" w:space="0" w:color="auto"/>
              <w:right w:val="single" w:sz="4" w:space="0" w:color="auto"/>
            </w:tcBorders>
          </w:tcPr>
          <w:p w:rsidR="0078307A" w:rsidRPr="00234CC5" w:rsidRDefault="0078307A" w:rsidP="0078307A">
            <w:pPr>
              <w:pStyle w:val="Kedvenc"/>
            </w:pPr>
            <w:r w:rsidRPr="00234CC5">
              <w:t xml:space="preserve">A </w:t>
            </w:r>
            <w:r w:rsidRPr="00234CC5">
              <w:rPr>
                <w:lang w:val="cs-CZ"/>
              </w:rPr>
              <w:t>matematikai</w:t>
            </w:r>
            <w:r w:rsidRPr="00234CC5">
              <w:t xml:space="preserve"> jelek </w:t>
            </w:r>
            <w:r w:rsidRPr="00234CC5">
              <w:br/>
              <w:t xml:space="preserve">(+ – : &lt; &gt; =) </w:t>
            </w:r>
          </w:p>
          <w:p w:rsidR="0078307A" w:rsidRPr="00234CC5" w:rsidRDefault="0078307A" w:rsidP="0078307A">
            <w:pPr>
              <w:pStyle w:val="Kedvenc"/>
            </w:pPr>
            <w:r w:rsidRPr="00234CC5">
              <w:t>Műveleti tulajdonságok: a tagok és tényezők felcserélhetősége</w:t>
            </w:r>
          </w:p>
          <w:p w:rsidR="0078307A" w:rsidRPr="00234CC5" w:rsidRDefault="0078307A" w:rsidP="0078307A">
            <w:pPr>
              <w:pStyle w:val="Kedvenc"/>
            </w:pPr>
            <w:r w:rsidRPr="00234CC5">
              <w:t>Műveletek közötti összefüggések</w:t>
            </w:r>
          </w:p>
        </w:tc>
        <w:tc>
          <w:tcPr>
            <w:tcW w:w="3603" w:type="dxa"/>
            <w:gridSpan w:val="5"/>
            <w:tcBorders>
              <w:top w:val="single" w:sz="4" w:space="0" w:color="auto"/>
              <w:left w:val="single" w:sz="4" w:space="0" w:color="auto"/>
              <w:bottom w:val="single" w:sz="4" w:space="0" w:color="auto"/>
              <w:right w:val="single" w:sz="4" w:space="0" w:color="auto"/>
            </w:tcBorders>
          </w:tcPr>
          <w:p w:rsidR="0078307A" w:rsidRPr="00234CC5" w:rsidRDefault="0078307A" w:rsidP="0078307A">
            <w:pPr>
              <w:pStyle w:val="Kedvenc"/>
            </w:pPr>
            <w:r w:rsidRPr="00234CC5">
              <w:rPr>
                <w:lang w:val="cs-CZ"/>
              </w:rPr>
              <w:t>Matematikai</w:t>
            </w:r>
            <w:r w:rsidRPr="00234CC5">
              <w:t xml:space="preserve"> jelek használata a műveletek lejegyzésekor.</w:t>
            </w:r>
          </w:p>
          <w:p w:rsidR="0078307A" w:rsidRPr="00234CC5" w:rsidRDefault="0078307A" w:rsidP="0078307A">
            <w:pPr>
              <w:pStyle w:val="Kedvenc"/>
            </w:pPr>
            <w:r w:rsidRPr="00234CC5">
              <w:t>Tapasztalatok gyűjtése a tagok és tényezők felcserélhetőségéről, a műveletek inverzitásáról.</w:t>
            </w:r>
          </w:p>
          <w:p w:rsidR="0078307A" w:rsidRPr="00234CC5" w:rsidRDefault="0078307A" w:rsidP="0078307A">
            <w:pPr>
              <w:pStyle w:val="Kedvenc"/>
            </w:pPr>
            <w:r w:rsidRPr="00234CC5">
              <w:t>Műveletek közötti összefüggések megjelenítése matematikai- és IKT-eszközökkel.</w:t>
            </w:r>
          </w:p>
          <w:p w:rsidR="0078307A" w:rsidRPr="00234CC5" w:rsidRDefault="0078307A" w:rsidP="0078307A">
            <w:pPr>
              <w:pStyle w:val="Kedvenc"/>
            </w:pPr>
            <w:r w:rsidRPr="00234CC5">
              <w:t xml:space="preserve">Az összefüggések megfigyelése, megfogalmazása, lejegyzése. </w:t>
            </w:r>
          </w:p>
          <w:p w:rsidR="0078307A" w:rsidRPr="00234CC5" w:rsidRDefault="0078307A" w:rsidP="0078307A">
            <w:pPr>
              <w:pStyle w:val="Kedvenc"/>
            </w:pPr>
            <w:r w:rsidRPr="00234CC5">
              <w:t>Valóságos helyzetek, történések elképzelése.</w:t>
            </w:r>
          </w:p>
        </w:tc>
        <w:tc>
          <w:tcPr>
            <w:tcW w:w="2565" w:type="dxa"/>
            <w:gridSpan w:val="8"/>
            <w:vMerge/>
            <w:tcBorders>
              <w:top w:val="single" w:sz="4" w:space="0" w:color="auto"/>
              <w:left w:val="single" w:sz="4" w:space="0" w:color="auto"/>
              <w:bottom w:val="single" w:sz="4" w:space="0" w:color="auto"/>
              <w:right w:val="single" w:sz="4" w:space="0" w:color="auto"/>
            </w:tcBorders>
          </w:tcPr>
          <w:p w:rsidR="0078307A" w:rsidRPr="00234CC5" w:rsidRDefault="0078307A" w:rsidP="0078307A">
            <w:pPr>
              <w:pStyle w:val="Kedvenc"/>
            </w:pPr>
          </w:p>
        </w:tc>
      </w:tr>
      <w:tr w:rsidR="0078307A" w:rsidRPr="00234CC5" w:rsidTr="00F71689">
        <w:trPr>
          <w:trHeight w:val="3402"/>
          <w:jc w:val="center"/>
        </w:trPr>
        <w:tc>
          <w:tcPr>
            <w:tcW w:w="3075" w:type="dxa"/>
            <w:gridSpan w:val="8"/>
            <w:tcBorders>
              <w:top w:val="single" w:sz="4" w:space="0" w:color="auto"/>
              <w:left w:val="single" w:sz="4" w:space="0" w:color="auto"/>
              <w:bottom w:val="single" w:sz="4" w:space="0" w:color="auto"/>
              <w:right w:val="single" w:sz="4" w:space="0" w:color="auto"/>
            </w:tcBorders>
          </w:tcPr>
          <w:p w:rsidR="0078307A" w:rsidRPr="00234CC5" w:rsidRDefault="0078307A" w:rsidP="0078307A">
            <w:pPr>
              <w:pStyle w:val="Kedvenc"/>
            </w:pPr>
            <w:r w:rsidRPr="00234CC5">
              <w:rPr>
                <w:lang w:val="cs-CZ"/>
              </w:rPr>
              <w:t>Egyszerű</w:t>
            </w:r>
            <w:r w:rsidRPr="00234CC5">
              <w:t xml:space="preserve"> szöveges feladatok</w:t>
            </w:r>
          </w:p>
        </w:tc>
        <w:tc>
          <w:tcPr>
            <w:tcW w:w="3603" w:type="dxa"/>
            <w:gridSpan w:val="5"/>
            <w:tcBorders>
              <w:top w:val="single" w:sz="4" w:space="0" w:color="auto"/>
              <w:left w:val="single" w:sz="4" w:space="0" w:color="auto"/>
              <w:bottom w:val="single" w:sz="4" w:space="0" w:color="auto"/>
              <w:right w:val="single" w:sz="4" w:space="0" w:color="auto"/>
            </w:tcBorders>
            <w:vAlign w:val="center"/>
          </w:tcPr>
          <w:p w:rsidR="0078307A" w:rsidRPr="00234CC5" w:rsidRDefault="0078307A" w:rsidP="0078307A">
            <w:pPr>
              <w:pStyle w:val="Kedvenc"/>
            </w:pPr>
            <w:r w:rsidRPr="00234CC5">
              <w:t xml:space="preserve">Egyszerű </w:t>
            </w:r>
            <w:r w:rsidRPr="00234CC5">
              <w:rPr>
                <w:lang w:val="cs-CZ"/>
              </w:rPr>
              <w:t>szöveges</w:t>
            </w:r>
            <w:r w:rsidRPr="00234CC5">
              <w:t xml:space="preserve"> feladatok értelmezése, megjelenítésük lejátszással, kirakással, rajzban.</w:t>
            </w:r>
          </w:p>
          <w:p w:rsidR="0078307A" w:rsidRPr="00234CC5" w:rsidRDefault="0078307A" w:rsidP="0078307A">
            <w:pPr>
              <w:pStyle w:val="Kedvenc"/>
            </w:pPr>
            <w:r w:rsidRPr="00234CC5">
              <w:t>Ismert és ismeretlen adatok megállapítása, az adatok közti összefüggések megfigyelése, megfogalmazása.</w:t>
            </w:r>
          </w:p>
          <w:p w:rsidR="0078307A" w:rsidRPr="00234CC5" w:rsidRDefault="0078307A" w:rsidP="0078307A">
            <w:pPr>
              <w:pStyle w:val="Kedvenc"/>
            </w:pPr>
            <w:r w:rsidRPr="00234CC5">
              <w:t>Mennyiségi következtetések.</w:t>
            </w:r>
          </w:p>
          <w:p w:rsidR="0078307A" w:rsidRPr="00234CC5" w:rsidRDefault="0078307A" w:rsidP="0078307A">
            <w:pPr>
              <w:pStyle w:val="Kedvenc"/>
              <w:rPr>
                <w:i/>
              </w:rPr>
            </w:pPr>
            <w:r w:rsidRPr="00234CC5">
              <w:t>A megfelelő matematikai művelet kiválasztása, a várható eredmény becslése, a művelet kiszámítása, ellenőrzése számológéppel.</w:t>
            </w:r>
          </w:p>
        </w:tc>
        <w:tc>
          <w:tcPr>
            <w:tcW w:w="2565" w:type="dxa"/>
            <w:gridSpan w:val="8"/>
            <w:vMerge/>
            <w:tcBorders>
              <w:top w:val="single" w:sz="4" w:space="0" w:color="auto"/>
              <w:left w:val="single" w:sz="4" w:space="0" w:color="auto"/>
              <w:bottom w:val="single" w:sz="4" w:space="0" w:color="auto"/>
              <w:right w:val="single" w:sz="4" w:space="0" w:color="auto"/>
            </w:tcBorders>
            <w:vAlign w:val="center"/>
          </w:tcPr>
          <w:p w:rsidR="0078307A" w:rsidRPr="00234CC5" w:rsidRDefault="0078307A" w:rsidP="0078307A">
            <w:pPr>
              <w:pStyle w:val="Kedvenc"/>
            </w:pPr>
          </w:p>
        </w:tc>
      </w:tr>
      <w:tr w:rsidR="0078307A" w:rsidRPr="0069619C" w:rsidTr="00F71689">
        <w:tblPrEx>
          <w:tblBorders>
            <w:top w:val="none" w:sz="0" w:space="0" w:color="auto"/>
          </w:tblBorders>
        </w:tblPrEx>
        <w:trPr>
          <w:gridAfter w:val="1"/>
          <w:wAfter w:w="7" w:type="dxa"/>
          <w:jc w:val="center"/>
        </w:trPr>
        <w:tc>
          <w:tcPr>
            <w:tcW w:w="2023" w:type="dxa"/>
            <w:gridSpan w:val="3"/>
            <w:tcBorders>
              <w:top w:val="single" w:sz="4" w:space="0" w:color="auto"/>
              <w:left w:val="single" w:sz="4" w:space="0" w:color="auto"/>
              <w:bottom w:val="single" w:sz="4" w:space="0" w:color="auto"/>
              <w:right w:val="single" w:sz="4" w:space="0" w:color="auto"/>
            </w:tcBorders>
            <w:vAlign w:val="center"/>
          </w:tcPr>
          <w:p w:rsidR="0078307A" w:rsidRPr="0069619C" w:rsidRDefault="0078307A" w:rsidP="0078307A">
            <w:pPr>
              <w:pStyle w:val="Kedvenc"/>
            </w:pPr>
            <w:r w:rsidRPr="0069619C">
              <w:t>Kulcsfogalmak/</w:t>
            </w:r>
            <w:r>
              <w:t xml:space="preserve"> </w:t>
            </w:r>
            <w:r w:rsidRPr="0069619C">
              <w:t>fogalmak</w:t>
            </w:r>
          </w:p>
        </w:tc>
        <w:tc>
          <w:tcPr>
            <w:tcW w:w="7213" w:type="dxa"/>
            <w:gridSpan w:val="17"/>
            <w:tcBorders>
              <w:top w:val="single" w:sz="4" w:space="0" w:color="auto"/>
              <w:left w:val="single" w:sz="4" w:space="0" w:color="auto"/>
              <w:bottom w:val="single" w:sz="4" w:space="0" w:color="auto"/>
              <w:right w:val="single" w:sz="4" w:space="0" w:color="auto"/>
            </w:tcBorders>
            <w:vAlign w:val="center"/>
          </w:tcPr>
          <w:p w:rsidR="0078307A" w:rsidRPr="005B3E77" w:rsidRDefault="0078307A" w:rsidP="0078307A">
            <w:pPr>
              <w:pStyle w:val="Kedvenc"/>
              <w:rPr>
                <w:color w:val="000000"/>
              </w:rPr>
            </w:pPr>
            <w:r w:rsidRPr="005B3E77">
              <w:rPr>
                <w:color w:val="000000"/>
              </w:rPr>
              <w:t xml:space="preserve">Szám neve, jele; alaki, </w:t>
            </w:r>
            <w:r w:rsidRPr="005B3E77">
              <w:rPr>
                <w:color w:val="000000"/>
                <w:lang w:val="cs-CZ"/>
              </w:rPr>
              <w:t>helyi</w:t>
            </w:r>
            <w:r w:rsidRPr="005B3E77">
              <w:rPr>
                <w:color w:val="000000"/>
              </w:rPr>
              <w:t xml:space="preserve">-, valódi érték; egyes, tízes, százas; egyjegyű, kétjegyű, háromjegyű szám; kerek tízes, kerek százas; összeadás, összeadandó, </w:t>
            </w:r>
            <w:r w:rsidRPr="005B3E77">
              <w:rPr>
                <w:color w:val="000000"/>
                <w:lang w:val="cs-CZ"/>
              </w:rPr>
              <w:t>összeg</w:t>
            </w:r>
            <w:r w:rsidRPr="005B3E77">
              <w:rPr>
                <w:color w:val="000000"/>
              </w:rPr>
              <w:t>; kivonás, kisebbítendő, kivonandó, maradék, különbség; szorzás, bennfoglalás, osztás.</w:t>
            </w:r>
          </w:p>
        </w:tc>
      </w:tr>
      <w:tr w:rsidR="0078307A" w:rsidRPr="0069619C" w:rsidTr="00F71689">
        <w:trPr>
          <w:gridAfter w:val="1"/>
          <w:wAfter w:w="7" w:type="dxa"/>
          <w:jc w:val="center"/>
        </w:trPr>
        <w:tc>
          <w:tcPr>
            <w:tcW w:w="2521" w:type="dxa"/>
            <w:gridSpan w:val="7"/>
            <w:tcBorders>
              <w:top w:val="single" w:sz="4" w:space="0" w:color="auto"/>
              <w:left w:val="single" w:sz="4" w:space="0" w:color="auto"/>
              <w:bottom w:val="single" w:sz="4" w:space="0" w:color="auto"/>
              <w:right w:val="single" w:sz="4" w:space="0" w:color="auto"/>
            </w:tcBorders>
            <w:vAlign w:val="center"/>
          </w:tcPr>
          <w:p w:rsidR="0078307A" w:rsidRPr="0069619C" w:rsidRDefault="0078307A" w:rsidP="0078307A">
            <w:pPr>
              <w:pStyle w:val="Kedvenc"/>
            </w:pPr>
            <w:r w:rsidRPr="0069619C">
              <w:lastRenderedPageBreak/>
              <w:t xml:space="preserve">Tematikai </w:t>
            </w:r>
            <w:r w:rsidRPr="00D1639D">
              <w:rPr>
                <w:lang w:val="cs-CZ"/>
              </w:rPr>
              <w:t>egység</w:t>
            </w:r>
            <w:r>
              <w:rPr>
                <w:lang w:val="cs-CZ"/>
              </w:rPr>
              <w:t>/</w:t>
            </w:r>
            <w:r>
              <w:t xml:space="preserve"> </w:t>
            </w:r>
            <w:r w:rsidRPr="0069619C">
              <w:t>Fejlesztési cél</w:t>
            </w:r>
          </w:p>
        </w:tc>
        <w:tc>
          <w:tcPr>
            <w:tcW w:w="4916" w:type="dxa"/>
            <w:gridSpan w:val="9"/>
            <w:tcBorders>
              <w:top w:val="single" w:sz="4" w:space="0" w:color="auto"/>
              <w:left w:val="single" w:sz="4" w:space="0" w:color="auto"/>
              <w:bottom w:val="single" w:sz="4" w:space="0" w:color="auto"/>
              <w:right w:val="single" w:sz="4" w:space="0" w:color="auto"/>
            </w:tcBorders>
            <w:vAlign w:val="center"/>
          </w:tcPr>
          <w:p w:rsidR="0078307A" w:rsidRPr="0069619C" w:rsidRDefault="0078307A" w:rsidP="0078307A">
            <w:pPr>
              <w:pStyle w:val="Kedvenc"/>
            </w:pPr>
            <w:r w:rsidRPr="0069619C">
              <w:t xml:space="preserve">3. </w:t>
            </w:r>
            <w:r w:rsidRPr="00572F11">
              <w:rPr>
                <w:lang w:val="cs-CZ"/>
              </w:rPr>
              <w:t>G</w:t>
            </w:r>
            <w:r>
              <w:rPr>
                <w:lang w:val="cs-CZ"/>
              </w:rPr>
              <w:t>eometria, mérés</w:t>
            </w:r>
          </w:p>
        </w:tc>
        <w:tc>
          <w:tcPr>
            <w:tcW w:w="1799" w:type="dxa"/>
            <w:gridSpan w:val="4"/>
            <w:tcBorders>
              <w:top w:val="single" w:sz="4" w:space="0" w:color="auto"/>
              <w:left w:val="single" w:sz="4" w:space="0" w:color="auto"/>
              <w:bottom w:val="single" w:sz="4" w:space="0" w:color="auto"/>
              <w:right w:val="single" w:sz="4" w:space="0" w:color="auto"/>
            </w:tcBorders>
            <w:vAlign w:val="center"/>
          </w:tcPr>
          <w:p w:rsidR="0078307A" w:rsidRPr="0069619C" w:rsidRDefault="0078307A" w:rsidP="0078307A">
            <w:pPr>
              <w:pStyle w:val="Kedvenc"/>
            </w:pPr>
            <w:r w:rsidRPr="00D1639D">
              <w:rPr>
                <w:lang w:val="cs-CZ"/>
              </w:rPr>
              <w:t>Órakeret</w:t>
            </w:r>
            <w:r>
              <w:t xml:space="preserve"> </w:t>
            </w:r>
            <w:r>
              <w:rPr>
                <w:lang w:val="cs-CZ"/>
              </w:rPr>
              <w:t>33</w:t>
            </w:r>
            <w:r w:rsidRPr="0069619C">
              <w:t xml:space="preserve"> óra</w:t>
            </w:r>
          </w:p>
        </w:tc>
      </w:tr>
      <w:tr w:rsidR="0078307A" w:rsidRPr="0069619C" w:rsidTr="00F71689">
        <w:trPr>
          <w:gridAfter w:val="1"/>
          <w:wAfter w:w="7" w:type="dxa"/>
          <w:jc w:val="center"/>
        </w:trPr>
        <w:tc>
          <w:tcPr>
            <w:tcW w:w="2521" w:type="dxa"/>
            <w:gridSpan w:val="7"/>
            <w:tcBorders>
              <w:top w:val="single" w:sz="4" w:space="0" w:color="auto"/>
              <w:left w:val="single" w:sz="4" w:space="0" w:color="auto"/>
              <w:bottom w:val="single" w:sz="4" w:space="0" w:color="auto"/>
              <w:right w:val="single" w:sz="4" w:space="0" w:color="auto"/>
            </w:tcBorders>
            <w:vAlign w:val="center"/>
          </w:tcPr>
          <w:p w:rsidR="0078307A" w:rsidRPr="0069619C" w:rsidRDefault="0078307A" w:rsidP="0078307A">
            <w:pPr>
              <w:pStyle w:val="Kedvenc"/>
            </w:pPr>
            <w:r w:rsidRPr="0069619C">
              <w:t>Előzetes tudás</w:t>
            </w:r>
          </w:p>
        </w:tc>
        <w:tc>
          <w:tcPr>
            <w:tcW w:w="6715" w:type="dxa"/>
            <w:gridSpan w:val="13"/>
            <w:tcBorders>
              <w:top w:val="single" w:sz="4" w:space="0" w:color="auto"/>
              <w:left w:val="single" w:sz="4" w:space="0" w:color="auto"/>
              <w:bottom w:val="single" w:sz="4" w:space="0" w:color="auto"/>
              <w:right w:val="single" w:sz="4" w:space="0" w:color="auto"/>
            </w:tcBorders>
            <w:vAlign w:val="center"/>
          </w:tcPr>
          <w:p w:rsidR="0078307A" w:rsidRPr="0069619C" w:rsidRDefault="0078307A" w:rsidP="0078307A">
            <w:pPr>
              <w:pStyle w:val="Kedvenc"/>
            </w:pPr>
            <w:r w:rsidRPr="0069619C">
              <w:t>Formaérzékelés, alakzatok megkülönböztetése.</w:t>
            </w:r>
          </w:p>
          <w:p w:rsidR="0078307A" w:rsidRPr="0069619C" w:rsidRDefault="0078307A" w:rsidP="0078307A">
            <w:pPr>
              <w:pStyle w:val="Kedvenc"/>
            </w:pPr>
            <w:r w:rsidRPr="0069619C">
              <w:t>Mérési tapasztalatok a hosszúság, tömeg, űrtartalom és idő méréséről.</w:t>
            </w:r>
          </w:p>
        </w:tc>
      </w:tr>
      <w:tr w:rsidR="0078307A" w:rsidRPr="0069619C" w:rsidTr="00F71689">
        <w:trPr>
          <w:gridAfter w:val="1"/>
          <w:wAfter w:w="7" w:type="dxa"/>
          <w:jc w:val="center"/>
        </w:trPr>
        <w:tc>
          <w:tcPr>
            <w:tcW w:w="2521" w:type="dxa"/>
            <w:gridSpan w:val="7"/>
            <w:tcBorders>
              <w:top w:val="single" w:sz="4" w:space="0" w:color="auto"/>
              <w:left w:val="single" w:sz="4" w:space="0" w:color="auto"/>
              <w:bottom w:val="single" w:sz="4" w:space="0" w:color="auto"/>
              <w:right w:val="single" w:sz="4" w:space="0" w:color="auto"/>
            </w:tcBorders>
            <w:vAlign w:val="center"/>
          </w:tcPr>
          <w:p w:rsidR="0078307A" w:rsidRPr="0069619C" w:rsidRDefault="0078307A" w:rsidP="0078307A">
            <w:pPr>
              <w:pStyle w:val="Kedvenc"/>
            </w:pPr>
            <w:r>
              <w:rPr>
                <w:bCs/>
              </w:rPr>
              <w:t>A tematikai egység nevelési-fejlesztési céljai</w:t>
            </w:r>
          </w:p>
        </w:tc>
        <w:tc>
          <w:tcPr>
            <w:tcW w:w="6715" w:type="dxa"/>
            <w:gridSpan w:val="13"/>
            <w:tcBorders>
              <w:top w:val="single" w:sz="4" w:space="0" w:color="auto"/>
              <w:left w:val="single" w:sz="4" w:space="0" w:color="auto"/>
              <w:bottom w:val="single" w:sz="4" w:space="0" w:color="auto"/>
              <w:right w:val="single" w:sz="4" w:space="0" w:color="auto"/>
            </w:tcBorders>
            <w:vAlign w:val="center"/>
          </w:tcPr>
          <w:p w:rsidR="0078307A" w:rsidRPr="0069619C" w:rsidRDefault="0078307A" w:rsidP="0078307A">
            <w:pPr>
              <w:pStyle w:val="Kedvenc"/>
            </w:pPr>
            <w:r w:rsidRPr="0069619C">
              <w:t>A figyelem terjedelmének és tartósságának növelése.</w:t>
            </w:r>
          </w:p>
          <w:p w:rsidR="0078307A" w:rsidRPr="0069619C" w:rsidRDefault="0078307A" w:rsidP="0078307A">
            <w:pPr>
              <w:pStyle w:val="Kedvenc"/>
            </w:pPr>
            <w:r w:rsidRPr="0069619C">
              <w:t>Érzékelés pontosságának fejlesztése.</w:t>
            </w:r>
          </w:p>
          <w:p w:rsidR="0078307A" w:rsidRPr="0069619C" w:rsidRDefault="0078307A" w:rsidP="0078307A">
            <w:pPr>
              <w:pStyle w:val="Kedvenc"/>
            </w:pPr>
            <w:r w:rsidRPr="0069619C">
              <w:t>Tájékozódás síkban, térben, időben és a mennyiségi viszonyokban.</w:t>
            </w:r>
          </w:p>
          <w:p w:rsidR="0078307A" w:rsidRPr="0069619C" w:rsidRDefault="0078307A" w:rsidP="0078307A">
            <w:pPr>
              <w:pStyle w:val="Kedvenc"/>
            </w:pPr>
            <w:r w:rsidRPr="0069619C">
              <w:t>Kreativitás fejlesztése, konstruálási kedv felkeltése.</w:t>
            </w:r>
          </w:p>
          <w:p w:rsidR="0078307A" w:rsidRPr="0069619C" w:rsidRDefault="0078307A" w:rsidP="0078307A">
            <w:pPr>
              <w:pStyle w:val="Kedvenc"/>
            </w:pPr>
            <w:r w:rsidRPr="0069619C">
              <w:t>Összehasonlítás, azonosítás, megkülönböztetés, azonosságok megállapítása (vonalak, síkidomok, testek).</w:t>
            </w:r>
          </w:p>
          <w:p w:rsidR="0078307A" w:rsidRPr="0069619C" w:rsidRDefault="0078307A" w:rsidP="0078307A">
            <w:pPr>
              <w:pStyle w:val="Kedvenc"/>
            </w:pPr>
            <w:r w:rsidRPr="0069619C">
              <w:t>Képi emlékezet fejlesztése (geometriai alakzatok, mérőeszközök, mértékegységek nagysága).</w:t>
            </w:r>
          </w:p>
          <w:p w:rsidR="0078307A" w:rsidRPr="0069619C" w:rsidRDefault="0078307A" w:rsidP="0078307A">
            <w:pPr>
              <w:pStyle w:val="Kedvenc"/>
            </w:pPr>
            <w:r w:rsidRPr="0069619C">
              <w:t>Mérő- és szerkesztőeszközök célszerű használata, becslés, mérés</w:t>
            </w:r>
            <w:r>
              <w:t xml:space="preserve"> gyakoroltatása</w:t>
            </w:r>
            <w:r w:rsidRPr="0069619C">
              <w:t>. Összefüggés megértése, mennyiségi következtetések.</w:t>
            </w:r>
          </w:p>
          <w:p w:rsidR="0078307A" w:rsidRPr="0069619C" w:rsidRDefault="0078307A" w:rsidP="0078307A">
            <w:pPr>
              <w:pStyle w:val="Kedvenc"/>
            </w:pPr>
            <w:r w:rsidRPr="0069619C">
              <w:t>Szenzomotoros és fogalomalkotó gondolkodás fejlesztése.</w:t>
            </w:r>
            <w:r w:rsidRPr="0069619C">
              <w:rPr>
                <w:i/>
              </w:rPr>
              <w:t xml:space="preserve"> </w:t>
            </w:r>
          </w:p>
        </w:tc>
      </w:tr>
      <w:tr w:rsidR="0078307A" w:rsidRPr="0069619C" w:rsidTr="00F71689">
        <w:trPr>
          <w:gridAfter w:val="1"/>
          <w:wAfter w:w="7" w:type="dxa"/>
          <w:jc w:val="center"/>
        </w:trPr>
        <w:tc>
          <w:tcPr>
            <w:tcW w:w="3222" w:type="dxa"/>
            <w:gridSpan w:val="9"/>
            <w:tcBorders>
              <w:top w:val="single" w:sz="4" w:space="0" w:color="auto"/>
              <w:left w:val="single" w:sz="4" w:space="0" w:color="auto"/>
              <w:bottom w:val="single" w:sz="4" w:space="0" w:color="auto"/>
              <w:right w:val="single" w:sz="4" w:space="0" w:color="auto"/>
            </w:tcBorders>
            <w:vAlign w:val="center"/>
          </w:tcPr>
          <w:p w:rsidR="0078307A" w:rsidRPr="0069619C" w:rsidRDefault="0078307A" w:rsidP="0078307A">
            <w:pPr>
              <w:pStyle w:val="Kedvenc"/>
            </w:pPr>
            <w:r w:rsidRPr="0069619C">
              <w:t>Ismeretek</w:t>
            </w:r>
          </w:p>
        </w:tc>
        <w:tc>
          <w:tcPr>
            <w:tcW w:w="3627" w:type="dxa"/>
            <w:gridSpan w:val="6"/>
            <w:tcBorders>
              <w:top w:val="single" w:sz="4" w:space="0" w:color="auto"/>
              <w:left w:val="single" w:sz="4" w:space="0" w:color="auto"/>
              <w:bottom w:val="single" w:sz="4" w:space="0" w:color="auto"/>
              <w:right w:val="single" w:sz="4" w:space="0" w:color="auto"/>
            </w:tcBorders>
            <w:vAlign w:val="center"/>
          </w:tcPr>
          <w:p w:rsidR="0078307A" w:rsidRPr="0069619C" w:rsidRDefault="0078307A" w:rsidP="0078307A">
            <w:pPr>
              <w:pStyle w:val="Kedvenc"/>
            </w:pPr>
            <w:r w:rsidRPr="0069619C">
              <w:t>Fejlesztési követelmények</w:t>
            </w:r>
          </w:p>
        </w:tc>
        <w:tc>
          <w:tcPr>
            <w:tcW w:w="2387" w:type="dxa"/>
            <w:gridSpan w:val="5"/>
            <w:tcBorders>
              <w:top w:val="single" w:sz="4" w:space="0" w:color="auto"/>
              <w:left w:val="single" w:sz="4" w:space="0" w:color="auto"/>
              <w:bottom w:val="single" w:sz="4" w:space="0" w:color="auto"/>
              <w:right w:val="single" w:sz="4" w:space="0" w:color="auto"/>
            </w:tcBorders>
            <w:vAlign w:val="center"/>
          </w:tcPr>
          <w:p w:rsidR="0078307A" w:rsidRPr="0069619C" w:rsidRDefault="0078307A" w:rsidP="0078307A">
            <w:pPr>
              <w:pStyle w:val="Kedvenc"/>
            </w:pPr>
            <w:r w:rsidRPr="0069619C">
              <w:t>Kapcsolódási pontok</w:t>
            </w:r>
          </w:p>
        </w:tc>
      </w:tr>
      <w:tr w:rsidR="0078307A" w:rsidRPr="00234CC5" w:rsidTr="00F71689">
        <w:trPr>
          <w:gridAfter w:val="1"/>
          <w:wAfter w:w="7" w:type="dxa"/>
          <w:jc w:val="center"/>
        </w:trPr>
        <w:tc>
          <w:tcPr>
            <w:tcW w:w="3222" w:type="dxa"/>
            <w:gridSpan w:val="9"/>
            <w:tcBorders>
              <w:top w:val="single" w:sz="4" w:space="0" w:color="auto"/>
              <w:left w:val="single" w:sz="4" w:space="0" w:color="auto"/>
              <w:bottom w:val="single" w:sz="4" w:space="0" w:color="auto"/>
              <w:right w:val="single" w:sz="4" w:space="0" w:color="auto"/>
            </w:tcBorders>
          </w:tcPr>
          <w:p w:rsidR="0078307A" w:rsidRPr="00234CC5" w:rsidRDefault="0078307A" w:rsidP="0078307A">
            <w:pPr>
              <w:pStyle w:val="Kedvenc"/>
              <w:rPr>
                <w:i/>
              </w:rPr>
            </w:pPr>
            <w:r w:rsidRPr="00234CC5">
              <w:rPr>
                <w:i/>
              </w:rPr>
              <w:t xml:space="preserve">3.1 Téri </w:t>
            </w:r>
            <w:r w:rsidRPr="00234CC5">
              <w:rPr>
                <w:i/>
                <w:lang w:val="cs-CZ"/>
              </w:rPr>
              <w:t>elemek</w:t>
            </w:r>
          </w:p>
          <w:p w:rsidR="0078307A" w:rsidRPr="00234CC5" w:rsidRDefault="0078307A" w:rsidP="0078307A">
            <w:pPr>
              <w:pStyle w:val="Kedvenc"/>
            </w:pPr>
            <w:r w:rsidRPr="00234CC5">
              <w:t>Vonalak (görbe, egyenes)</w:t>
            </w:r>
          </w:p>
        </w:tc>
        <w:tc>
          <w:tcPr>
            <w:tcW w:w="3627" w:type="dxa"/>
            <w:gridSpan w:val="6"/>
            <w:tcBorders>
              <w:top w:val="single" w:sz="4" w:space="0" w:color="auto"/>
              <w:left w:val="single" w:sz="4" w:space="0" w:color="auto"/>
              <w:bottom w:val="single" w:sz="4" w:space="0" w:color="auto"/>
              <w:right w:val="single" w:sz="4" w:space="0" w:color="auto"/>
            </w:tcBorders>
          </w:tcPr>
          <w:p w:rsidR="0078307A" w:rsidRPr="00234CC5" w:rsidRDefault="0078307A" w:rsidP="0078307A">
            <w:pPr>
              <w:pStyle w:val="Kedvenc"/>
            </w:pPr>
            <w:r w:rsidRPr="00234CC5">
              <w:t>Vonalak rajzolása vonalzóval, körzővel.</w:t>
            </w:r>
          </w:p>
          <w:p w:rsidR="0078307A" w:rsidRPr="00234CC5" w:rsidRDefault="0078307A" w:rsidP="0078307A">
            <w:pPr>
              <w:pStyle w:val="Kedvenc"/>
            </w:pPr>
            <w:r w:rsidRPr="00234CC5">
              <w:t>Vonalak tulajdonságainak megfigyelése, megfogalmazása:</w:t>
            </w:r>
          </w:p>
          <w:p w:rsidR="0078307A" w:rsidRPr="00234CC5" w:rsidRDefault="0078307A" w:rsidP="0078307A">
            <w:pPr>
              <w:pStyle w:val="Kedvenc"/>
            </w:pPr>
            <w:r w:rsidRPr="00234CC5">
              <w:t>egyenes, görbe vonal</w:t>
            </w:r>
          </w:p>
          <w:p w:rsidR="0078307A" w:rsidRPr="00234CC5" w:rsidRDefault="0078307A" w:rsidP="0078307A">
            <w:pPr>
              <w:pStyle w:val="Kedvenc"/>
            </w:pPr>
            <w:r w:rsidRPr="00234CC5">
              <w:t>nyitott, zárt vonal</w:t>
            </w:r>
          </w:p>
          <w:p w:rsidR="0078307A" w:rsidRPr="00234CC5" w:rsidRDefault="0078307A" w:rsidP="0078307A">
            <w:pPr>
              <w:pStyle w:val="Kedvenc"/>
            </w:pPr>
            <w:r w:rsidRPr="00234CC5">
              <w:t>töröttvonal.</w:t>
            </w:r>
          </w:p>
        </w:tc>
        <w:tc>
          <w:tcPr>
            <w:tcW w:w="2387" w:type="dxa"/>
            <w:gridSpan w:val="5"/>
            <w:vMerge w:val="restart"/>
            <w:tcBorders>
              <w:top w:val="single" w:sz="4" w:space="0" w:color="auto"/>
              <w:left w:val="single" w:sz="4" w:space="0" w:color="auto"/>
              <w:bottom w:val="single" w:sz="4" w:space="0" w:color="auto"/>
              <w:right w:val="single" w:sz="4" w:space="0" w:color="auto"/>
            </w:tcBorders>
          </w:tcPr>
          <w:p w:rsidR="0078307A" w:rsidRPr="00234CC5" w:rsidRDefault="0078307A" w:rsidP="0078307A">
            <w:pPr>
              <w:pStyle w:val="Kedvenc"/>
            </w:pPr>
            <w:r w:rsidRPr="00234CC5">
              <w:rPr>
                <w:i/>
              </w:rPr>
              <w:t xml:space="preserve">Magyar </w:t>
            </w:r>
            <w:r w:rsidRPr="00234CC5">
              <w:rPr>
                <w:i/>
                <w:lang w:val="cs-CZ"/>
              </w:rPr>
              <w:t>nyelv</w:t>
            </w:r>
            <w:r w:rsidRPr="00234CC5">
              <w:rPr>
                <w:i/>
              </w:rPr>
              <w:t xml:space="preserve"> és irodalom:</w:t>
            </w:r>
            <w:r w:rsidRPr="00234CC5">
              <w:t xml:space="preserve"> szövegértés, szövegalkotás.</w:t>
            </w:r>
          </w:p>
          <w:p w:rsidR="0078307A" w:rsidRPr="00234CC5" w:rsidRDefault="0078307A" w:rsidP="0078307A">
            <w:pPr>
              <w:pStyle w:val="Kedvenc"/>
            </w:pPr>
          </w:p>
          <w:p w:rsidR="0078307A" w:rsidRPr="00234CC5" w:rsidRDefault="0078307A" w:rsidP="0078307A">
            <w:pPr>
              <w:pStyle w:val="Kedvenc"/>
            </w:pPr>
            <w:r w:rsidRPr="00234CC5">
              <w:rPr>
                <w:i/>
              </w:rPr>
              <w:t>Vizuális kultúra:</w:t>
            </w:r>
            <w:r w:rsidRPr="00234CC5">
              <w:t xml:space="preserve"> tájékozódás térben, síkban; formaérzékelés, konstruálás, kreativitás; tükrös alakzatok.</w:t>
            </w:r>
          </w:p>
          <w:p w:rsidR="0078307A" w:rsidRPr="00234CC5" w:rsidRDefault="0078307A" w:rsidP="0078307A">
            <w:pPr>
              <w:pStyle w:val="Kedvenc"/>
            </w:pPr>
          </w:p>
          <w:p w:rsidR="0078307A" w:rsidRPr="00234CC5" w:rsidRDefault="0078307A" w:rsidP="0078307A">
            <w:pPr>
              <w:pStyle w:val="Kedvenc"/>
            </w:pPr>
            <w:r w:rsidRPr="00234CC5">
              <w:rPr>
                <w:i/>
              </w:rPr>
              <w:t>Technika, életvitel és gyakorlat:</w:t>
            </w:r>
            <w:r w:rsidRPr="00234CC5">
              <w:t xml:space="preserve"> formaérzékelés, kreativitás; becslés, mérés, számítás.</w:t>
            </w:r>
          </w:p>
          <w:p w:rsidR="0078307A" w:rsidRPr="00234CC5" w:rsidRDefault="0078307A" w:rsidP="0078307A">
            <w:pPr>
              <w:pStyle w:val="Kedvenc"/>
            </w:pPr>
          </w:p>
          <w:p w:rsidR="0078307A" w:rsidRPr="00234CC5" w:rsidRDefault="0078307A" w:rsidP="0078307A">
            <w:pPr>
              <w:pStyle w:val="Kedvenc"/>
            </w:pPr>
            <w:r w:rsidRPr="00234CC5">
              <w:rPr>
                <w:i/>
              </w:rPr>
              <w:t>Informatika:</w:t>
            </w:r>
            <w:r w:rsidRPr="00234CC5">
              <w:t xml:space="preserve"> tájékozódási képesség, sík- és térlátás, rajzoló programok.</w:t>
            </w:r>
          </w:p>
          <w:p w:rsidR="0078307A" w:rsidRPr="00234CC5" w:rsidRDefault="0078307A" w:rsidP="0078307A">
            <w:pPr>
              <w:pStyle w:val="Kedvenc"/>
            </w:pPr>
          </w:p>
          <w:p w:rsidR="0078307A" w:rsidRPr="00234CC5" w:rsidRDefault="0078307A" w:rsidP="0078307A">
            <w:pPr>
              <w:pStyle w:val="Kedvenc"/>
            </w:pPr>
            <w:r w:rsidRPr="00234CC5">
              <w:rPr>
                <w:i/>
              </w:rPr>
              <w:t>Ének-zene:</w:t>
            </w:r>
            <w:r w:rsidRPr="00234CC5">
              <w:t xml:space="preserve"> ütemezés.</w:t>
            </w:r>
          </w:p>
        </w:tc>
      </w:tr>
      <w:tr w:rsidR="0078307A" w:rsidRPr="00234CC5" w:rsidTr="00F71689">
        <w:trPr>
          <w:gridAfter w:val="1"/>
          <w:wAfter w:w="7" w:type="dxa"/>
          <w:jc w:val="center"/>
        </w:trPr>
        <w:tc>
          <w:tcPr>
            <w:tcW w:w="3222" w:type="dxa"/>
            <w:gridSpan w:val="9"/>
            <w:tcBorders>
              <w:top w:val="single" w:sz="4" w:space="0" w:color="auto"/>
              <w:left w:val="single" w:sz="4" w:space="0" w:color="auto"/>
              <w:bottom w:val="single" w:sz="4" w:space="0" w:color="auto"/>
              <w:right w:val="single" w:sz="4" w:space="0" w:color="auto"/>
            </w:tcBorders>
          </w:tcPr>
          <w:p w:rsidR="0078307A" w:rsidRPr="00234CC5" w:rsidRDefault="0078307A" w:rsidP="0078307A">
            <w:pPr>
              <w:pStyle w:val="Kedvenc"/>
              <w:rPr>
                <w:i/>
              </w:rPr>
            </w:pPr>
            <w:r w:rsidRPr="00234CC5">
              <w:rPr>
                <w:lang w:val="cs-CZ"/>
              </w:rPr>
              <w:t>Egyenes</w:t>
            </w:r>
            <w:r w:rsidRPr="00234CC5">
              <w:t xml:space="preserve"> helyzete (függőleges, vízszintes, ferde egyenesek)</w:t>
            </w:r>
          </w:p>
        </w:tc>
        <w:tc>
          <w:tcPr>
            <w:tcW w:w="3627" w:type="dxa"/>
            <w:gridSpan w:val="6"/>
            <w:tcBorders>
              <w:top w:val="single" w:sz="4" w:space="0" w:color="auto"/>
              <w:left w:val="single" w:sz="4" w:space="0" w:color="auto"/>
              <w:bottom w:val="single" w:sz="4" w:space="0" w:color="auto"/>
              <w:right w:val="single" w:sz="4" w:space="0" w:color="auto"/>
            </w:tcBorders>
          </w:tcPr>
          <w:p w:rsidR="0078307A" w:rsidRPr="00234CC5" w:rsidRDefault="0078307A" w:rsidP="0078307A">
            <w:pPr>
              <w:pStyle w:val="Kedvenc"/>
            </w:pPr>
            <w:r w:rsidRPr="00234CC5">
              <w:t>IKT- eszközökkel.</w:t>
            </w:r>
          </w:p>
          <w:p w:rsidR="0078307A" w:rsidRPr="00234CC5" w:rsidRDefault="0078307A" w:rsidP="0078307A">
            <w:pPr>
              <w:pStyle w:val="Kedvenc"/>
            </w:pPr>
            <w:r w:rsidRPr="00234CC5">
              <w:t>Egyenesek helyzetének megfigyelése, megfogalmazása.</w:t>
            </w:r>
          </w:p>
          <w:p w:rsidR="0078307A" w:rsidRPr="00234CC5" w:rsidRDefault="0078307A" w:rsidP="0078307A">
            <w:pPr>
              <w:pStyle w:val="Kedvenc"/>
            </w:pPr>
            <w:r w:rsidRPr="00234CC5">
              <w:t>Két vagy több egyenes egymáshoz viszonyított helyzetének megfigyelése, megfogalmazása.</w:t>
            </w:r>
          </w:p>
        </w:tc>
        <w:tc>
          <w:tcPr>
            <w:tcW w:w="2387" w:type="dxa"/>
            <w:gridSpan w:val="5"/>
            <w:vMerge/>
            <w:tcBorders>
              <w:top w:val="single" w:sz="4" w:space="0" w:color="auto"/>
              <w:left w:val="single" w:sz="4" w:space="0" w:color="auto"/>
              <w:bottom w:val="single" w:sz="4" w:space="0" w:color="auto"/>
              <w:right w:val="single" w:sz="4" w:space="0" w:color="auto"/>
            </w:tcBorders>
          </w:tcPr>
          <w:p w:rsidR="0078307A" w:rsidRPr="00234CC5" w:rsidRDefault="0078307A" w:rsidP="0078307A">
            <w:pPr>
              <w:pStyle w:val="Kedvenc"/>
              <w:rPr>
                <w:i/>
              </w:rPr>
            </w:pPr>
          </w:p>
        </w:tc>
      </w:tr>
      <w:tr w:rsidR="0078307A" w:rsidRPr="00234CC5" w:rsidTr="00F71689">
        <w:trPr>
          <w:gridAfter w:val="1"/>
          <w:wAfter w:w="7" w:type="dxa"/>
          <w:jc w:val="center"/>
        </w:trPr>
        <w:tc>
          <w:tcPr>
            <w:tcW w:w="3222" w:type="dxa"/>
            <w:gridSpan w:val="9"/>
            <w:tcBorders>
              <w:top w:val="single" w:sz="4" w:space="0" w:color="auto"/>
              <w:left w:val="single" w:sz="4" w:space="0" w:color="auto"/>
              <w:bottom w:val="single" w:sz="4" w:space="0" w:color="auto"/>
              <w:right w:val="single" w:sz="4" w:space="0" w:color="auto"/>
            </w:tcBorders>
          </w:tcPr>
          <w:p w:rsidR="0078307A" w:rsidRPr="00234CC5" w:rsidRDefault="0078307A" w:rsidP="0078307A">
            <w:pPr>
              <w:pStyle w:val="Kedvenc"/>
            </w:pPr>
            <w:r w:rsidRPr="00234CC5">
              <w:t xml:space="preserve">Párhuzamos, </w:t>
            </w:r>
            <w:r w:rsidRPr="00234CC5">
              <w:rPr>
                <w:lang w:val="cs-CZ"/>
              </w:rPr>
              <w:t>merőleges</w:t>
            </w:r>
            <w:r w:rsidRPr="00234CC5">
              <w:t>, metsző egyenesek</w:t>
            </w:r>
          </w:p>
        </w:tc>
        <w:tc>
          <w:tcPr>
            <w:tcW w:w="3627" w:type="dxa"/>
            <w:gridSpan w:val="6"/>
            <w:tcBorders>
              <w:top w:val="single" w:sz="4" w:space="0" w:color="auto"/>
              <w:left w:val="single" w:sz="4" w:space="0" w:color="auto"/>
              <w:bottom w:val="single" w:sz="4" w:space="0" w:color="auto"/>
              <w:right w:val="single" w:sz="4" w:space="0" w:color="auto"/>
            </w:tcBorders>
          </w:tcPr>
          <w:p w:rsidR="0078307A" w:rsidRPr="00234CC5" w:rsidRDefault="0078307A" w:rsidP="0078307A">
            <w:pPr>
              <w:pStyle w:val="Kedvenc"/>
            </w:pPr>
            <w:r w:rsidRPr="00234CC5">
              <w:rPr>
                <w:lang w:val="cs-CZ"/>
              </w:rPr>
              <w:t>Párhuzamos</w:t>
            </w:r>
            <w:r w:rsidRPr="00234CC5">
              <w:t xml:space="preserve">, merőleges, metsző egyenesek kirakása pálcikákkal, rajzolásuk vonalzóval. </w:t>
            </w:r>
          </w:p>
        </w:tc>
        <w:tc>
          <w:tcPr>
            <w:tcW w:w="2387" w:type="dxa"/>
            <w:gridSpan w:val="5"/>
            <w:vMerge/>
            <w:tcBorders>
              <w:top w:val="single" w:sz="4" w:space="0" w:color="auto"/>
              <w:left w:val="single" w:sz="4" w:space="0" w:color="auto"/>
              <w:bottom w:val="single" w:sz="4" w:space="0" w:color="auto"/>
              <w:right w:val="single" w:sz="4" w:space="0" w:color="auto"/>
            </w:tcBorders>
          </w:tcPr>
          <w:p w:rsidR="0078307A" w:rsidRPr="00234CC5" w:rsidRDefault="0078307A" w:rsidP="0078307A">
            <w:pPr>
              <w:pStyle w:val="Kedvenc"/>
              <w:rPr>
                <w:i/>
              </w:rPr>
            </w:pPr>
          </w:p>
        </w:tc>
      </w:tr>
      <w:tr w:rsidR="0078307A" w:rsidRPr="00234CC5" w:rsidTr="00F71689">
        <w:trPr>
          <w:gridAfter w:val="1"/>
          <w:wAfter w:w="7" w:type="dxa"/>
          <w:jc w:val="center"/>
        </w:trPr>
        <w:tc>
          <w:tcPr>
            <w:tcW w:w="3222" w:type="dxa"/>
            <w:gridSpan w:val="9"/>
            <w:tcBorders>
              <w:top w:val="single" w:sz="4" w:space="0" w:color="auto"/>
              <w:left w:val="single" w:sz="4" w:space="0" w:color="auto"/>
              <w:bottom w:val="single" w:sz="4" w:space="0" w:color="auto"/>
              <w:right w:val="single" w:sz="4" w:space="0" w:color="auto"/>
            </w:tcBorders>
          </w:tcPr>
          <w:p w:rsidR="0078307A" w:rsidRPr="00234CC5" w:rsidRDefault="0078307A" w:rsidP="0078307A">
            <w:pPr>
              <w:pStyle w:val="Kedvenc"/>
            </w:pPr>
            <w:r w:rsidRPr="00234CC5">
              <w:t>Pont és vonal helyzete</w:t>
            </w:r>
          </w:p>
        </w:tc>
        <w:tc>
          <w:tcPr>
            <w:tcW w:w="3627" w:type="dxa"/>
            <w:gridSpan w:val="6"/>
            <w:tcBorders>
              <w:top w:val="single" w:sz="4" w:space="0" w:color="auto"/>
              <w:left w:val="single" w:sz="4" w:space="0" w:color="auto"/>
              <w:bottom w:val="single" w:sz="4" w:space="0" w:color="auto"/>
              <w:right w:val="single" w:sz="4" w:space="0" w:color="auto"/>
            </w:tcBorders>
          </w:tcPr>
          <w:p w:rsidR="0078307A" w:rsidRPr="00234CC5" w:rsidRDefault="0078307A" w:rsidP="0078307A">
            <w:pPr>
              <w:pStyle w:val="Kedvenc"/>
            </w:pPr>
            <w:r w:rsidRPr="00234CC5">
              <w:t>Pont és vonal helyzetének megfigyelése, egymáshoz való viszonyuk megfogalmazása (rajta, kívül, belül).</w:t>
            </w:r>
          </w:p>
          <w:p w:rsidR="0078307A" w:rsidRPr="00234CC5" w:rsidRDefault="0078307A" w:rsidP="0078307A">
            <w:pPr>
              <w:pStyle w:val="Kedvenc"/>
            </w:pPr>
            <w:r w:rsidRPr="00234CC5">
              <w:t>Adott helyzet létrehozása.</w:t>
            </w:r>
          </w:p>
        </w:tc>
        <w:tc>
          <w:tcPr>
            <w:tcW w:w="2387" w:type="dxa"/>
            <w:gridSpan w:val="5"/>
            <w:vMerge/>
            <w:tcBorders>
              <w:top w:val="single" w:sz="4" w:space="0" w:color="auto"/>
              <w:left w:val="single" w:sz="4" w:space="0" w:color="auto"/>
              <w:bottom w:val="single" w:sz="4" w:space="0" w:color="auto"/>
              <w:right w:val="single" w:sz="4" w:space="0" w:color="auto"/>
            </w:tcBorders>
          </w:tcPr>
          <w:p w:rsidR="0078307A" w:rsidRPr="00234CC5" w:rsidRDefault="0078307A" w:rsidP="0078307A">
            <w:pPr>
              <w:pStyle w:val="Kedvenc"/>
              <w:rPr>
                <w:i/>
              </w:rPr>
            </w:pPr>
          </w:p>
        </w:tc>
      </w:tr>
      <w:tr w:rsidR="0078307A" w:rsidRPr="00234CC5" w:rsidTr="00F71689">
        <w:trPr>
          <w:gridAfter w:val="1"/>
          <w:wAfter w:w="7" w:type="dxa"/>
          <w:trHeight w:val="283"/>
          <w:jc w:val="center"/>
        </w:trPr>
        <w:tc>
          <w:tcPr>
            <w:tcW w:w="3222" w:type="dxa"/>
            <w:gridSpan w:val="9"/>
            <w:tcBorders>
              <w:top w:val="single" w:sz="4" w:space="0" w:color="auto"/>
              <w:left w:val="single" w:sz="4" w:space="0" w:color="auto"/>
              <w:bottom w:val="single" w:sz="4" w:space="0" w:color="auto"/>
              <w:right w:val="single" w:sz="4" w:space="0" w:color="auto"/>
            </w:tcBorders>
          </w:tcPr>
          <w:p w:rsidR="0078307A" w:rsidRPr="00234CC5" w:rsidRDefault="0078307A" w:rsidP="0078307A">
            <w:pPr>
              <w:pStyle w:val="Kedvenc"/>
              <w:rPr>
                <w:i/>
              </w:rPr>
            </w:pPr>
            <w:r w:rsidRPr="00234CC5">
              <w:rPr>
                <w:i/>
              </w:rPr>
              <w:t xml:space="preserve">3.2. Síkbeli </w:t>
            </w:r>
            <w:r w:rsidRPr="00234CC5">
              <w:rPr>
                <w:i/>
                <w:lang w:val="cs-CZ"/>
              </w:rPr>
              <w:t>alakzatok</w:t>
            </w:r>
          </w:p>
          <w:p w:rsidR="0078307A" w:rsidRPr="00234CC5" w:rsidRDefault="0078307A" w:rsidP="0078307A">
            <w:pPr>
              <w:pStyle w:val="Kedvenc"/>
            </w:pPr>
            <w:r w:rsidRPr="00234CC5">
              <w:t>Háromszög, négyzet, téglalap, sokszög, kör</w:t>
            </w:r>
          </w:p>
        </w:tc>
        <w:tc>
          <w:tcPr>
            <w:tcW w:w="3627" w:type="dxa"/>
            <w:gridSpan w:val="6"/>
            <w:tcBorders>
              <w:top w:val="single" w:sz="4" w:space="0" w:color="auto"/>
              <w:left w:val="single" w:sz="4" w:space="0" w:color="auto"/>
              <w:bottom w:val="single" w:sz="4" w:space="0" w:color="auto"/>
              <w:right w:val="single" w:sz="4" w:space="0" w:color="auto"/>
            </w:tcBorders>
          </w:tcPr>
          <w:p w:rsidR="0078307A" w:rsidRPr="00234CC5" w:rsidRDefault="0078307A" w:rsidP="0078307A">
            <w:pPr>
              <w:pStyle w:val="Kedvenc"/>
            </w:pPr>
            <w:r w:rsidRPr="00234CC5">
              <w:t>Síkidomok előállítása  szerkesztő eszközökkel.</w:t>
            </w:r>
          </w:p>
          <w:p w:rsidR="0078307A" w:rsidRPr="00234CC5" w:rsidRDefault="0078307A" w:rsidP="0078307A">
            <w:pPr>
              <w:pStyle w:val="Kedvenc"/>
            </w:pPr>
            <w:r w:rsidRPr="00234CC5">
              <w:t xml:space="preserve">Síkidomok jellemzőinek megfigyelése, </w:t>
            </w:r>
          </w:p>
          <w:p w:rsidR="0078307A" w:rsidRPr="00234CC5" w:rsidRDefault="0078307A" w:rsidP="0078307A">
            <w:pPr>
              <w:pStyle w:val="Kedvenc"/>
            </w:pPr>
            <w:r w:rsidRPr="00234CC5">
              <w:t>megfogalmazása:</w:t>
            </w:r>
          </w:p>
          <w:p w:rsidR="0078307A" w:rsidRPr="00234CC5" w:rsidRDefault="0078307A" w:rsidP="0078307A">
            <w:pPr>
              <w:pStyle w:val="Kedvenc"/>
            </w:pPr>
            <w:r w:rsidRPr="00234CC5">
              <w:t>határoló vonalak (egyenes, görbe),</w:t>
            </w:r>
          </w:p>
          <w:p w:rsidR="0078307A" w:rsidRPr="00234CC5" w:rsidRDefault="0078307A" w:rsidP="0078307A">
            <w:pPr>
              <w:pStyle w:val="Kedvenc"/>
            </w:pPr>
            <w:r w:rsidRPr="00234CC5">
              <w:t>határoló egyenesek száma,</w:t>
            </w:r>
          </w:p>
          <w:p w:rsidR="0078307A" w:rsidRPr="00234CC5" w:rsidRDefault="0078307A" w:rsidP="0078307A">
            <w:pPr>
              <w:pStyle w:val="Kedvenc"/>
            </w:pPr>
            <w:r w:rsidRPr="00234CC5">
              <w:t>oldalak helyzete,</w:t>
            </w:r>
          </w:p>
          <w:p w:rsidR="0078307A" w:rsidRPr="00234CC5" w:rsidRDefault="0078307A" w:rsidP="0078307A">
            <w:pPr>
              <w:pStyle w:val="Kedvenc"/>
            </w:pPr>
            <w:r w:rsidRPr="00234CC5">
              <w:t>oldalak nagysága.</w:t>
            </w:r>
          </w:p>
          <w:p w:rsidR="0078307A" w:rsidRPr="00234CC5" w:rsidRDefault="0078307A" w:rsidP="0078307A">
            <w:pPr>
              <w:pStyle w:val="Kedvenc"/>
            </w:pPr>
            <w:r w:rsidRPr="00234CC5">
              <w:t xml:space="preserve">Síkidomok összehasonlítása, analizálása, a közös tulajdonságok </w:t>
            </w:r>
            <w:r w:rsidRPr="00234CC5">
              <w:lastRenderedPageBreak/>
              <w:t>kiemelése, csoportosításuk.</w:t>
            </w:r>
          </w:p>
        </w:tc>
        <w:tc>
          <w:tcPr>
            <w:tcW w:w="2387" w:type="dxa"/>
            <w:gridSpan w:val="5"/>
            <w:vMerge/>
            <w:tcBorders>
              <w:top w:val="single" w:sz="4" w:space="0" w:color="auto"/>
              <w:left w:val="single" w:sz="4" w:space="0" w:color="auto"/>
              <w:bottom w:val="single" w:sz="4" w:space="0" w:color="auto"/>
              <w:right w:val="single" w:sz="4" w:space="0" w:color="auto"/>
            </w:tcBorders>
            <w:vAlign w:val="center"/>
          </w:tcPr>
          <w:p w:rsidR="0078307A" w:rsidRPr="00234CC5" w:rsidRDefault="0078307A" w:rsidP="0078307A">
            <w:pPr>
              <w:pStyle w:val="Kedvenc"/>
            </w:pPr>
          </w:p>
        </w:tc>
      </w:tr>
      <w:tr w:rsidR="0078307A" w:rsidRPr="00234CC5" w:rsidTr="00F71689">
        <w:trPr>
          <w:gridAfter w:val="1"/>
          <w:wAfter w:w="7" w:type="dxa"/>
          <w:trHeight w:val="3402"/>
          <w:jc w:val="center"/>
        </w:trPr>
        <w:tc>
          <w:tcPr>
            <w:tcW w:w="3222" w:type="dxa"/>
            <w:gridSpan w:val="9"/>
            <w:tcBorders>
              <w:top w:val="single" w:sz="4" w:space="0" w:color="auto"/>
              <w:left w:val="single" w:sz="4" w:space="0" w:color="auto"/>
              <w:bottom w:val="single" w:sz="4" w:space="0" w:color="auto"/>
              <w:right w:val="single" w:sz="4" w:space="0" w:color="auto"/>
            </w:tcBorders>
          </w:tcPr>
          <w:p w:rsidR="0078307A" w:rsidRPr="00234CC5" w:rsidRDefault="0078307A" w:rsidP="0078307A">
            <w:pPr>
              <w:pStyle w:val="Kedvenc"/>
              <w:rPr>
                <w:i/>
              </w:rPr>
            </w:pPr>
            <w:r w:rsidRPr="00234CC5">
              <w:rPr>
                <w:i/>
              </w:rPr>
              <w:t xml:space="preserve">3.3. Térbeli </w:t>
            </w:r>
            <w:r w:rsidRPr="00234CC5">
              <w:rPr>
                <w:i/>
                <w:lang w:val="cs-CZ"/>
              </w:rPr>
              <w:t>alakzatok</w:t>
            </w:r>
          </w:p>
          <w:p w:rsidR="0078307A" w:rsidRPr="00234CC5" w:rsidRDefault="0078307A" w:rsidP="0078307A">
            <w:pPr>
              <w:pStyle w:val="Kedvenc"/>
            </w:pPr>
            <w:r w:rsidRPr="00234CC5">
              <w:t>Kocka, téglatest, gömb</w:t>
            </w:r>
          </w:p>
        </w:tc>
        <w:tc>
          <w:tcPr>
            <w:tcW w:w="3627" w:type="dxa"/>
            <w:gridSpan w:val="6"/>
            <w:tcBorders>
              <w:top w:val="single" w:sz="4" w:space="0" w:color="auto"/>
              <w:left w:val="single" w:sz="4" w:space="0" w:color="auto"/>
              <w:bottom w:val="single" w:sz="4" w:space="0" w:color="auto"/>
              <w:right w:val="single" w:sz="4" w:space="0" w:color="auto"/>
            </w:tcBorders>
          </w:tcPr>
          <w:p w:rsidR="0078307A" w:rsidRPr="00234CC5" w:rsidRDefault="0078307A" w:rsidP="0078307A">
            <w:pPr>
              <w:pStyle w:val="Kedvenc"/>
            </w:pPr>
            <w:r w:rsidRPr="00234CC5">
              <w:t>Testek tulajdonságainak megfigyelése, megfogalmazása:</w:t>
            </w:r>
          </w:p>
          <w:p w:rsidR="0078307A" w:rsidRPr="00234CC5" w:rsidRDefault="0078307A" w:rsidP="0078307A">
            <w:pPr>
              <w:pStyle w:val="Kedvenc"/>
            </w:pPr>
            <w:r w:rsidRPr="00234CC5">
              <w:t>határoló lapok (egyenes- és görbe lap),</w:t>
            </w:r>
          </w:p>
          <w:p w:rsidR="0078307A" w:rsidRPr="00234CC5" w:rsidRDefault="0078307A" w:rsidP="0078307A">
            <w:pPr>
              <w:pStyle w:val="Kedvenc"/>
            </w:pPr>
            <w:r w:rsidRPr="00234CC5">
              <w:t>határoló lapok száma,</w:t>
            </w:r>
          </w:p>
          <w:p w:rsidR="0078307A" w:rsidRPr="00234CC5" w:rsidRDefault="0078307A" w:rsidP="0078307A">
            <w:pPr>
              <w:pStyle w:val="Kedvenc"/>
            </w:pPr>
            <w:r w:rsidRPr="00234CC5">
              <w:t>határoló lapok helyzete,</w:t>
            </w:r>
          </w:p>
          <w:p w:rsidR="0078307A" w:rsidRPr="00234CC5" w:rsidRDefault="0078307A" w:rsidP="0078307A">
            <w:pPr>
              <w:pStyle w:val="Kedvenc"/>
            </w:pPr>
            <w:r w:rsidRPr="00234CC5">
              <w:t>határoló lapok alakja (négyzet, téglalap).</w:t>
            </w:r>
          </w:p>
          <w:p w:rsidR="0078307A" w:rsidRPr="00234CC5" w:rsidRDefault="0078307A" w:rsidP="0078307A">
            <w:pPr>
              <w:pStyle w:val="Kedvenc"/>
            </w:pPr>
            <w:r w:rsidRPr="00234CC5">
              <w:t>Testek összehasonlítása, analizálása, a közös tulajdonságok kiemelése, csoportosításuk.</w:t>
            </w:r>
          </w:p>
        </w:tc>
        <w:tc>
          <w:tcPr>
            <w:tcW w:w="2387" w:type="dxa"/>
            <w:gridSpan w:val="5"/>
            <w:vMerge/>
            <w:tcBorders>
              <w:top w:val="single" w:sz="4" w:space="0" w:color="auto"/>
              <w:left w:val="single" w:sz="4" w:space="0" w:color="auto"/>
              <w:bottom w:val="single" w:sz="4" w:space="0" w:color="auto"/>
              <w:right w:val="single" w:sz="4" w:space="0" w:color="auto"/>
            </w:tcBorders>
            <w:vAlign w:val="center"/>
          </w:tcPr>
          <w:p w:rsidR="0078307A" w:rsidRPr="00234CC5" w:rsidRDefault="0078307A" w:rsidP="0078307A">
            <w:pPr>
              <w:pStyle w:val="Kedvenc"/>
            </w:pPr>
          </w:p>
        </w:tc>
      </w:tr>
      <w:tr w:rsidR="0078307A" w:rsidRPr="00234CC5" w:rsidTr="00F71689">
        <w:trPr>
          <w:gridAfter w:val="1"/>
          <w:wAfter w:w="7" w:type="dxa"/>
          <w:jc w:val="center"/>
        </w:trPr>
        <w:tc>
          <w:tcPr>
            <w:tcW w:w="3222" w:type="dxa"/>
            <w:gridSpan w:val="9"/>
            <w:tcBorders>
              <w:top w:val="single" w:sz="4" w:space="0" w:color="auto"/>
              <w:left w:val="single" w:sz="4" w:space="0" w:color="auto"/>
              <w:bottom w:val="single" w:sz="4" w:space="0" w:color="auto"/>
              <w:right w:val="single" w:sz="4" w:space="0" w:color="auto"/>
            </w:tcBorders>
          </w:tcPr>
          <w:p w:rsidR="0078307A" w:rsidRPr="00234CC5" w:rsidRDefault="0078307A" w:rsidP="0078307A">
            <w:pPr>
              <w:pStyle w:val="Kedvenc"/>
              <w:rPr>
                <w:i/>
              </w:rPr>
            </w:pPr>
            <w:r w:rsidRPr="00234CC5">
              <w:rPr>
                <w:i/>
              </w:rPr>
              <w:t xml:space="preserve">3.4. </w:t>
            </w:r>
            <w:r w:rsidRPr="00234CC5">
              <w:rPr>
                <w:i/>
                <w:lang w:val="cs-CZ"/>
              </w:rPr>
              <w:t>Transzformációk</w:t>
            </w:r>
          </w:p>
          <w:p w:rsidR="0078307A" w:rsidRPr="00234CC5" w:rsidRDefault="0078307A" w:rsidP="0078307A">
            <w:pPr>
              <w:pStyle w:val="Kedvenc"/>
            </w:pPr>
            <w:r w:rsidRPr="00234CC5">
              <w:t>Tükrös alakzatok, tengelyes szimmetria</w:t>
            </w:r>
          </w:p>
          <w:p w:rsidR="0078307A" w:rsidRPr="00234CC5" w:rsidRDefault="0078307A" w:rsidP="0078307A">
            <w:pPr>
              <w:pStyle w:val="Kedvenc"/>
            </w:pPr>
            <w:r w:rsidRPr="00234CC5">
              <w:t xml:space="preserve">Tükrözés </w:t>
            </w:r>
          </w:p>
        </w:tc>
        <w:tc>
          <w:tcPr>
            <w:tcW w:w="3627" w:type="dxa"/>
            <w:gridSpan w:val="6"/>
            <w:tcBorders>
              <w:top w:val="single" w:sz="4" w:space="0" w:color="auto"/>
              <w:left w:val="single" w:sz="4" w:space="0" w:color="auto"/>
              <w:bottom w:val="single" w:sz="4" w:space="0" w:color="auto"/>
              <w:right w:val="single" w:sz="4" w:space="0" w:color="auto"/>
            </w:tcBorders>
          </w:tcPr>
          <w:p w:rsidR="0078307A" w:rsidRPr="00234CC5" w:rsidRDefault="0078307A" w:rsidP="0078307A">
            <w:pPr>
              <w:pStyle w:val="Kedvenc"/>
            </w:pPr>
            <w:r w:rsidRPr="00234CC5">
              <w:t>Tükrös alakzatok előállítása térben.</w:t>
            </w:r>
          </w:p>
          <w:p w:rsidR="0078307A" w:rsidRPr="00234CC5" w:rsidRDefault="0078307A" w:rsidP="0078307A">
            <w:pPr>
              <w:pStyle w:val="Kedvenc"/>
            </w:pPr>
            <w:r w:rsidRPr="00234CC5">
              <w:t>Alakzatok tükrözése térben, síkban síktükörrel.</w:t>
            </w:r>
          </w:p>
          <w:p w:rsidR="0078307A" w:rsidRPr="00234CC5" w:rsidRDefault="0078307A" w:rsidP="0078307A">
            <w:pPr>
              <w:pStyle w:val="Kedvenc"/>
            </w:pPr>
            <w:r w:rsidRPr="00234CC5">
              <w:t>Alakzatok és tükörképük összehasonlítása, az azonosság és a különbség megfogalmazása.</w:t>
            </w:r>
          </w:p>
        </w:tc>
        <w:tc>
          <w:tcPr>
            <w:tcW w:w="2387" w:type="dxa"/>
            <w:gridSpan w:val="5"/>
            <w:vMerge/>
            <w:tcBorders>
              <w:top w:val="single" w:sz="4" w:space="0" w:color="auto"/>
              <w:left w:val="single" w:sz="4" w:space="0" w:color="auto"/>
              <w:bottom w:val="single" w:sz="4" w:space="0" w:color="auto"/>
              <w:right w:val="single" w:sz="4" w:space="0" w:color="auto"/>
            </w:tcBorders>
            <w:vAlign w:val="center"/>
          </w:tcPr>
          <w:p w:rsidR="0078307A" w:rsidRPr="00234CC5" w:rsidRDefault="0078307A" w:rsidP="0078307A">
            <w:pPr>
              <w:pStyle w:val="Kedvenc"/>
            </w:pPr>
          </w:p>
        </w:tc>
      </w:tr>
      <w:tr w:rsidR="0078307A" w:rsidRPr="0069619C" w:rsidTr="00F71689">
        <w:trPr>
          <w:gridAfter w:val="1"/>
          <w:wAfter w:w="7" w:type="dxa"/>
          <w:jc w:val="center"/>
        </w:trPr>
        <w:tc>
          <w:tcPr>
            <w:tcW w:w="3222" w:type="dxa"/>
            <w:gridSpan w:val="9"/>
            <w:tcBorders>
              <w:top w:val="single" w:sz="4" w:space="0" w:color="auto"/>
              <w:left w:val="single" w:sz="4" w:space="0" w:color="auto"/>
              <w:bottom w:val="single" w:sz="4" w:space="0" w:color="auto"/>
              <w:right w:val="single" w:sz="4" w:space="0" w:color="auto"/>
            </w:tcBorders>
          </w:tcPr>
          <w:p w:rsidR="0078307A" w:rsidRPr="00572F11" w:rsidRDefault="0078307A" w:rsidP="0078307A">
            <w:pPr>
              <w:pStyle w:val="Kedvenc"/>
              <w:rPr>
                <w:i/>
                <w:lang w:val="cs-CZ"/>
              </w:rPr>
            </w:pPr>
            <w:r w:rsidRPr="009F6DF9">
              <w:rPr>
                <w:i/>
              </w:rPr>
              <w:t>3.5. Mérés</w:t>
            </w:r>
          </w:p>
          <w:p w:rsidR="0078307A" w:rsidRPr="009F6DF9" w:rsidRDefault="0078307A" w:rsidP="0078307A">
            <w:pPr>
              <w:pStyle w:val="Kedvenc"/>
              <w:rPr>
                <w:i/>
              </w:rPr>
            </w:pPr>
            <w:r w:rsidRPr="0069619C">
              <w:t xml:space="preserve">Hosszúság, űrtartalom, tömeg </w:t>
            </w:r>
          </w:p>
        </w:tc>
        <w:tc>
          <w:tcPr>
            <w:tcW w:w="3627" w:type="dxa"/>
            <w:gridSpan w:val="6"/>
            <w:tcBorders>
              <w:top w:val="single" w:sz="4" w:space="0" w:color="auto"/>
              <w:left w:val="single" w:sz="4" w:space="0" w:color="auto"/>
              <w:bottom w:val="single" w:sz="4" w:space="0" w:color="auto"/>
              <w:right w:val="single" w:sz="4" w:space="0" w:color="auto"/>
            </w:tcBorders>
          </w:tcPr>
          <w:p w:rsidR="0078307A" w:rsidRPr="0069619C" w:rsidRDefault="0078307A" w:rsidP="0078307A">
            <w:pPr>
              <w:pStyle w:val="Kedvenc"/>
              <w:rPr>
                <w:i/>
              </w:rPr>
            </w:pPr>
            <w:r w:rsidRPr="0069619C">
              <w:t xml:space="preserve">Mérés </w:t>
            </w:r>
            <w:r w:rsidRPr="00572F11">
              <w:rPr>
                <w:lang w:val="cs-CZ"/>
              </w:rPr>
              <w:t>választott</w:t>
            </w:r>
            <w:r w:rsidRPr="0069619C">
              <w:t xml:space="preserve"> és szabványmértékegységekkel</w:t>
            </w:r>
            <w:r>
              <w:t>.</w:t>
            </w:r>
          </w:p>
          <w:p w:rsidR="0078307A" w:rsidRPr="0069619C" w:rsidRDefault="0078307A" w:rsidP="0078307A">
            <w:pPr>
              <w:pStyle w:val="Kedvenc"/>
            </w:pPr>
            <w:r w:rsidRPr="0069619C">
              <w:t>Becslés, megmérés, kimérés</w:t>
            </w:r>
            <w:r>
              <w:t>.</w:t>
            </w:r>
          </w:p>
          <w:p w:rsidR="0078307A" w:rsidRPr="0069619C" w:rsidRDefault="0078307A" w:rsidP="0078307A">
            <w:pPr>
              <w:pStyle w:val="Kedvenc"/>
            </w:pPr>
            <w:r w:rsidRPr="0069619C">
              <w:t>Összefüggések felfedezése a mértékegység nagysága és a mérőszám között</w:t>
            </w:r>
            <w:r>
              <w:t>.</w:t>
            </w:r>
          </w:p>
        </w:tc>
        <w:tc>
          <w:tcPr>
            <w:tcW w:w="2387" w:type="dxa"/>
            <w:gridSpan w:val="5"/>
            <w:vMerge/>
            <w:tcBorders>
              <w:top w:val="single" w:sz="4" w:space="0" w:color="auto"/>
              <w:left w:val="single" w:sz="4" w:space="0" w:color="auto"/>
              <w:bottom w:val="single" w:sz="4" w:space="0" w:color="auto"/>
              <w:right w:val="single" w:sz="4" w:space="0" w:color="auto"/>
            </w:tcBorders>
            <w:vAlign w:val="center"/>
          </w:tcPr>
          <w:p w:rsidR="0078307A" w:rsidRPr="0069619C" w:rsidRDefault="0078307A" w:rsidP="0078307A">
            <w:pPr>
              <w:pStyle w:val="Kedvenc"/>
            </w:pPr>
          </w:p>
        </w:tc>
      </w:tr>
      <w:tr w:rsidR="0078307A" w:rsidRPr="0069619C" w:rsidTr="00F71689">
        <w:trPr>
          <w:gridAfter w:val="1"/>
          <w:wAfter w:w="7" w:type="dxa"/>
          <w:jc w:val="center"/>
        </w:trPr>
        <w:tc>
          <w:tcPr>
            <w:tcW w:w="3222" w:type="dxa"/>
            <w:gridSpan w:val="9"/>
            <w:tcBorders>
              <w:top w:val="single" w:sz="4" w:space="0" w:color="auto"/>
              <w:left w:val="single" w:sz="4" w:space="0" w:color="auto"/>
              <w:bottom w:val="single" w:sz="4" w:space="0" w:color="auto"/>
              <w:right w:val="single" w:sz="4" w:space="0" w:color="auto"/>
            </w:tcBorders>
          </w:tcPr>
          <w:p w:rsidR="0078307A" w:rsidRPr="0069619C" w:rsidRDefault="0078307A" w:rsidP="0078307A">
            <w:pPr>
              <w:pStyle w:val="Kedvenc"/>
            </w:pPr>
            <w:r w:rsidRPr="00572F11">
              <w:rPr>
                <w:lang w:val="cs-CZ"/>
              </w:rPr>
              <w:t>Szabványmértékegységek</w:t>
            </w:r>
            <w:r w:rsidRPr="0069619C">
              <w:t xml:space="preserve"> </w:t>
            </w:r>
          </w:p>
          <w:p w:rsidR="0078307A" w:rsidRPr="0069619C" w:rsidRDefault="0078307A" w:rsidP="0078307A">
            <w:pPr>
              <w:pStyle w:val="Kedvenc"/>
            </w:pPr>
            <w:r w:rsidRPr="0069619C">
              <w:t>hosszúság (m, dm, cm)</w:t>
            </w:r>
          </w:p>
          <w:p w:rsidR="0078307A" w:rsidRPr="0069619C" w:rsidRDefault="0078307A" w:rsidP="0078307A">
            <w:pPr>
              <w:pStyle w:val="Kedvenc"/>
            </w:pPr>
            <w:r w:rsidRPr="0069619C">
              <w:t xml:space="preserve">űrtartalom (hl, l, dl) </w:t>
            </w:r>
          </w:p>
          <w:p w:rsidR="0078307A" w:rsidRPr="009F6DF9" w:rsidRDefault="0078307A" w:rsidP="0078307A">
            <w:pPr>
              <w:pStyle w:val="Kedvenc"/>
              <w:rPr>
                <w:i/>
              </w:rPr>
            </w:pPr>
            <w:r w:rsidRPr="0069619C">
              <w:t>tömeg (kg, dkg)</w:t>
            </w:r>
          </w:p>
        </w:tc>
        <w:tc>
          <w:tcPr>
            <w:tcW w:w="3627" w:type="dxa"/>
            <w:gridSpan w:val="6"/>
            <w:tcBorders>
              <w:top w:val="single" w:sz="4" w:space="0" w:color="auto"/>
              <w:left w:val="single" w:sz="4" w:space="0" w:color="auto"/>
              <w:bottom w:val="single" w:sz="4" w:space="0" w:color="auto"/>
              <w:right w:val="single" w:sz="4" w:space="0" w:color="auto"/>
            </w:tcBorders>
          </w:tcPr>
          <w:p w:rsidR="0078307A" w:rsidRPr="0069619C" w:rsidRDefault="0078307A" w:rsidP="0078307A">
            <w:pPr>
              <w:pStyle w:val="Kedvenc"/>
            </w:pPr>
            <w:r w:rsidRPr="00572F11">
              <w:rPr>
                <w:lang w:val="cs-CZ"/>
              </w:rPr>
              <w:t>Szabványmértékegységek</w:t>
            </w:r>
            <w:r w:rsidRPr="0069619C">
              <w:t xml:space="preserve"> értelmezése, nevük, jelük</w:t>
            </w:r>
            <w:r>
              <w:t>.</w:t>
            </w:r>
          </w:p>
          <w:p w:rsidR="0078307A" w:rsidRPr="0069619C" w:rsidRDefault="0078307A" w:rsidP="0078307A">
            <w:pPr>
              <w:pStyle w:val="Kedvenc"/>
            </w:pPr>
            <w:r w:rsidRPr="0069619C">
              <w:t>Mérendő anyagok, mérőeszközök, mértékegységek egymáshoz rendelése</w:t>
            </w:r>
            <w:r>
              <w:t>.</w:t>
            </w:r>
          </w:p>
          <w:p w:rsidR="0078307A" w:rsidRPr="0069619C" w:rsidRDefault="0078307A" w:rsidP="0078307A">
            <w:pPr>
              <w:pStyle w:val="Kedvenc"/>
            </w:pPr>
            <w:r w:rsidRPr="0069619C">
              <w:t>Ugyanannak a mennyiségnek megmérése különböző mértékegység</w:t>
            </w:r>
            <w:r>
              <w:t>ekk</w:t>
            </w:r>
            <w:r w:rsidRPr="0069619C">
              <w:t>el</w:t>
            </w:r>
            <w:r>
              <w:t>.</w:t>
            </w:r>
          </w:p>
        </w:tc>
        <w:tc>
          <w:tcPr>
            <w:tcW w:w="2387" w:type="dxa"/>
            <w:gridSpan w:val="5"/>
            <w:vMerge/>
            <w:tcBorders>
              <w:top w:val="single" w:sz="4" w:space="0" w:color="auto"/>
              <w:left w:val="single" w:sz="4" w:space="0" w:color="auto"/>
              <w:bottom w:val="single" w:sz="4" w:space="0" w:color="auto"/>
              <w:right w:val="single" w:sz="4" w:space="0" w:color="auto"/>
            </w:tcBorders>
            <w:vAlign w:val="center"/>
          </w:tcPr>
          <w:p w:rsidR="0078307A" w:rsidRPr="0069619C" w:rsidRDefault="0078307A" w:rsidP="0078307A">
            <w:pPr>
              <w:pStyle w:val="Kedvenc"/>
            </w:pPr>
          </w:p>
        </w:tc>
      </w:tr>
      <w:tr w:rsidR="0078307A" w:rsidRPr="00234CC5" w:rsidTr="00F71689">
        <w:trPr>
          <w:gridAfter w:val="1"/>
          <w:wAfter w:w="7" w:type="dxa"/>
          <w:jc w:val="center"/>
        </w:trPr>
        <w:tc>
          <w:tcPr>
            <w:tcW w:w="3222" w:type="dxa"/>
            <w:gridSpan w:val="9"/>
            <w:tcBorders>
              <w:top w:val="single" w:sz="4" w:space="0" w:color="auto"/>
              <w:left w:val="single" w:sz="4" w:space="0" w:color="auto"/>
              <w:bottom w:val="single" w:sz="4" w:space="0" w:color="auto"/>
              <w:right w:val="single" w:sz="4" w:space="0" w:color="auto"/>
            </w:tcBorders>
          </w:tcPr>
          <w:p w:rsidR="0078307A" w:rsidRPr="00234CC5" w:rsidRDefault="0078307A" w:rsidP="0078307A">
            <w:pPr>
              <w:pStyle w:val="Kedvenc"/>
            </w:pPr>
            <w:r w:rsidRPr="00234CC5">
              <w:rPr>
                <w:lang w:val="cs-CZ"/>
              </w:rPr>
              <w:t>Mértékváltás</w:t>
            </w:r>
            <w:r w:rsidRPr="00234CC5">
              <w:t xml:space="preserve"> </w:t>
            </w:r>
          </w:p>
        </w:tc>
        <w:tc>
          <w:tcPr>
            <w:tcW w:w="3627" w:type="dxa"/>
            <w:gridSpan w:val="6"/>
            <w:tcBorders>
              <w:top w:val="single" w:sz="4" w:space="0" w:color="auto"/>
              <w:left w:val="single" w:sz="4" w:space="0" w:color="auto"/>
              <w:bottom w:val="single" w:sz="4" w:space="0" w:color="auto"/>
              <w:right w:val="single" w:sz="4" w:space="0" w:color="auto"/>
            </w:tcBorders>
          </w:tcPr>
          <w:p w:rsidR="0078307A" w:rsidRPr="00234CC5" w:rsidRDefault="0078307A" w:rsidP="0078307A">
            <w:pPr>
              <w:pStyle w:val="Kedvenc"/>
            </w:pPr>
            <w:r w:rsidRPr="00234CC5">
              <w:rPr>
                <w:lang w:val="cs-CZ"/>
              </w:rPr>
              <w:t>Mértékváltás</w:t>
            </w:r>
            <w:r w:rsidRPr="00234CC5">
              <w:t xml:space="preserve"> következtetéssel.</w:t>
            </w:r>
          </w:p>
        </w:tc>
        <w:tc>
          <w:tcPr>
            <w:tcW w:w="2387" w:type="dxa"/>
            <w:gridSpan w:val="5"/>
            <w:vMerge/>
            <w:tcBorders>
              <w:top w:val="single" w:sz="4" w:space="0" w:color="auto"/>
              <w:left w:val="single" w:sz="4" w:space="0" w:color="auto"/>
              <w:bottom w:val="single" w:sz="4" w:space="0" w:color="auto"/>
              <w:right w:val="single" w:sz="4" w:space="0" w:color="auto"/>
            </w:tcBorders>
            <w:vAlign w:val="center"/>
          </w:tcPr>
          <w:p w:rsidR="0078307A" w:rsidRPr="00234CC5" w:rsidRDefault="0078307A" w:rsidP="0078307A">
            <w:pPr>
              <w:pStyle w:val="Kedvenc"/>
            </w:pPr>
          </w:p>
        </w:tc>
      </w:tr>
      <w:tr w:rsidR="0078307A" w:rsidRPr="00234CC5" w:rsidTr="00F71689">
        <w:trPr>
          <w:gridAfter w:val="1"/>
          <w:wAfter w:w="7" w:type="dxa"/>
          <w:jc w:val="center"/>
        </w:trPr>
        <w:tc>
          <w:tcPr>
            <w:tcW w:w="3222" w:type="dxa"/>
            <w:gridSpan w:val="9"/>
            <w:tcBorders>
              <w:top w:val="single" w:sz="4" w:space="0" w:color="auto"/>
              <w:left w:val="single" w:sz="4" w:space="0" w:color="auto"/>
              <w:bottom w:val="single" w:sz="4" w:space="0" w:color="auto"/>
              <w:right w:val="single" w:sz="4" w:space="0" w:color="auto"/>
            </w:tcBorders>
          </w:tcPr>
          <w:p w:rsidR="0078307A" w:rsidRPr="00234CC5" w:rsidRDefault="0078307A" w:rsidP="0078307A">
            <w:pPr>
              <w:pStyle w:val="Kedvenc"/>
            </w:pPr>
            <w:r w:rsidRPr="00234CC5">
              <w:t>Idő mértékegységei: év, évszak, hónap, hét, nap, óra, perc</w:t>
            </w:r>
          </w:p>
        </w:tc>
        <w:tc>
          <w:tcPr>
            <w:tcW w:w="3627" w:type="dxa"/>
            <w:gridSpan w:val="6"/>
            <w:tcBorders>
              <w:top w:val="single" w:sz="4" w:space="0" w:color="auto"/>
              <w:left w:val="single" w:sz="4" w:space="0" w:color="auto"/>
              <w:bottom w:val="single" w:sz="4" w:space="0" w:color="auto"/>
              <w:right w:val="single" w:sz="4" w:space="0" w:color="auto"/>
            </w:tcBorders>
          </w:tcPr>
          <w:p w:rsidR="0078307A" w:rsidRPr="00234CC5" w:rsidRDefault="0078307A" w:rsidP="0078307A">
            <w:pPr>
              <w:pStyle w:val="Kedvenc"/>
            </w:pPr>
            <w:r w:rsidRPr="00234CC5">
              <w:t>Időtartam érzékelése, mérése egyenes tempójú mozgással, hanggal, szabvány egységekkel.</w:t>
            </w:r>
          </w:p>
          <w:p w:rsidR="0078307A" w:rsidRPr="00234CC5" w:rsidRDefault="0078307A" w:rsidP="0078307A">
            <w:pPr>
              <w:pStyle w:val="Kedvenc"/>
            </w:pPr>
            <w:r w:rsidRPr="00234CC5">
              <w:t>Időpont leolvasása percnyi pontossággal.</w:t>
            </w:r>
          </w:p>
          <w:p w:rsidR="0078307A" w:rsidRPr="00234CC5" w:rsidRDefault="0078307A" w:rsidP="0078307A">
            <w:pPr>
              <w:pStyle w:val="Kedvenc"/>
            </w:pPr>
            <w:r w:rsidRPr="00234CC5">
              <w:t>Óra beállítása adott időpontra.</w:t>
            </w:r>
          </w:p>
        </w:tc>
        <w:tc>
          <w:tcPr>
            <w:tcW w:w="2387" w:type="dxa"/>
            <w:gridSpan w:val="5"/>
            <w:vMerge/>
            <w:tcBorders>
              <w:top w:val="single" w:sz="4" w:space="0" w:color="auto"/>
              <w:left w:val="single" w:sz="4" w:space="0" w:color="auto"/>
              <w:bottom w:val="single" w:sz="4" w:space="0" w:color="auto"/>
              <w:right w:val="single" w:sz="4" w:space="0" w:color="auto"/>
            </w:tcBorders>
            <w:vAlign w:val="center"/>
          </w:tcPr>
          <w:p w:rsidR="0078307A" w:rsidRPr="00234CC5" w:rsidRDefault="0078307A" w:rsidP="0078307A">
            <w:pPr>
              <w:pStyle w:val="Kedvenc"/>
            </w:pPr>
          </w:p>
        </w:tc>
      </w:tr>
      <w:tr w:rsidR="0078307A" w:rsidRPr="0069619C" w:rsidTr="00F71689">
        <w:trPr>
          <w:gridAfter w:val="1"/>
          <w:wAfter w:w="7" w:type="dxa"/>
          <w:jc w:val="center"/>
        </w:trPr>
        <w:tc>
          <w:tcPr>
            <w:tcW w:w="3222" w:type="dxa"/>
            <w:gridSpan w:val="9"/>
            <w:tcBorders>
              <w:top w:val="single" w:sz="4" w:space="0" w:color="auto"/>
              <w:left w:val="single" w:sz="4" w:space="0" w:color="auto"/>
              <w:bottom w:val="single" w:sz="4" w:space="0" w:color="auto"/>
              <w:right w:val="single" w:sz="4" w:space="0" w:color="auto"/>
            </w:tcBorders>
          </w:tcPr>
          <w:p w:rsidR="0078307A" w:rsidRPr="0069619C" w:rsidRDefault="0078307A" w:rsidP="0078307A">
            <w:pPr>
              <w:pStyle w:val="Kedvenc"/>
            </w:pPr>
            <w:r w:rsidRPr="0069619C">
              <w:t xml:space="preserve">Pénz, </w:t>
            </w:r>
            <w:r w:rsidRPr="00572F11">
              <w:rPr>
                <w:lang w:val="cs-CZ"/>
              </w:rPr>
              <w:t>forint</w:t>
            </w:r>
          </w:p>
        </w:tc>
        <w:tc>
          <w:tcPr>
            <w:tcW w:w="3627" w:type="dxa"/>
            <w:gridSpan w:val="6"/>
            <w:tcBorders>
              <w:top w:val="single" w:sz="4" w:space="0" w:color="auto"/>
              <w:left w:val="single" w:sz="4" w:space="0" w:color="auto"/>
              <w:bottom w:val="single" w:sz="4" w:space="0" w:color="auto"/>
              <w:right w:val="single" w:sz="4" w:space="0" w:color="auto"/>
            </w:tcBorders>
          </w:tcPr>
          <w:p w:rsidR="0078307A" w:rsidRPr="0069619C" w:rsidRDefault="0078307A" w:rsidP="0078307A">
            <w:pPr>
              <w:pStyle w:val="Kedvenc"/>
            </w:pPr>
            <w:r w:rsidRPr="00572F11">
              <w:rPr>
                <w:lang w:val="cs-CZ"/>
              </w:rPr>
              <w:t>Pénzérmék</w:t>
            </w:r>
            <w:r w:rsidRPr="0069619C">
              <w:t xml:space="preserve"> megismerése, használata</w:t>
            </w:r>
            <w:r>
              <w:t>.</w:t>
            </w:r>
          </w:p>
          <w:p w:rsidR="0078307A" w:rsidRPr="0069619C" w:rsidRDefault="0078307A" w:rsidP="0078307A">
            <w:pPr>
              <w:pStyle w:val="Kedvenc"/>
            </w:pPr>
            <w:r w:rsidRPr="0069619C">
              <w:t>A forint jele: Ft</w:t>
            </w:r>
          </w:p>
          <w:p w:rsidR="0078307A" w:rsidRPr="0069619C" w:rsidRDefault="0078307A" w:rsidP="0078307A">
            <w:pPr>
              <w:pStyle w:val="Kedvenc"/>
            </w:pPr>
            <w:r w:rsidRPr="0069619C">
              <w:t>Mennyiségek be- és felváltása</w:t>
            </w:r>
            <w:r>
              <w:t>.</w:t>
            </w:r>
          </w:p>
          <w:p w:rsidR="0078307A" w:rsidRPr="0069619C" w:rsidRDefault="0078307A" w:rsidP="0078307A">
            <w:pPr>
              <w:pStyle w:val="Kedvenc"/>
            </w:pPr>
            <w:r w:rsidRPr="0069619C">
              <w:t>Ugyanannak a mennyiségnek kifizetése többféleképpen</w:t>
            </w:r>
            <w:r>
              <w:t>.</w:t>
            </w:r>
          </w:p>
        </w:tc>
        <w:tc>
          <w:tcPr>
            <w:tcW w:w="2387" w:type="dxa"/>
            <w:gridSpan w:val="5"/>
            <w:vMerge/>
            <w:tcBorders>
              <w:top w:val="single" w:sz="4" w:space="0" w:color="auto"/>
              <w:left w:val="single" w:sz="4" w:space="0" w:color="auto"/>
              <w:bottom w:val="single" w:sz="4" w:space="0" w:color="auto"/>
              <w:right w:val="single" w:sz="4" w:space="0" w:color="auto"/>
            </w:tcBorders>
            <w:vAlign w:val="center"/>
          </w:tcPr>
          <w:p w:rsidR="0078307A" w:rsidRPr="0069619C" w:rsidRDefault="0078307A" w:rsidP="0078307A">
            <w:pPr>
              <w:pStyle w:val="Kedvenc"/>
            </w:pPr>
          </w:p>
        </w:tc>
      </w:tr>
      <w:tr w:rsidR="0078307A" w:rsidRPr="00234CC5" w:rsidTr="00F71689">
        <w:trPr>
          <w:gridAfter w:val="1"/>
          <w:wAfter w:w="7" w:type="dxa"/>
          <w:trHeight w:val="2079"/>
          <w:jc w:val="center"/>
        </w:trPr>
        <w:tc>
          <w:tcPr>
            <w:tcW w:w="3222" w:type="dxa"/>
            <w:gridSpan w:val="9"/>
            <w:tcBorders>
              <w:top w:val="single" w:sz="4" w:space="0" w:color="auto"/>
              <w:left w:val="single" w:sz="4" w:space="0" w:color="auto"/>
              <w:bottom w:val="single" w:sz="4" w:space="0" w:color="auto"/>
              <w:right w:val="single" w:sz="4" w:space="0" w:color="auto"/>
            </w:tcBorders>
          </w:tcPr>
          <w:p w:rsidR="0078307A" w:rsidRPr="00234CC5" w:rsidRDefault="0078307A" w:rsidP="0078307A">
            <w:pPr>
              <w:pStyle w:val="Kedvenc"/>
              <w:rPr>
                <w:i/>
              </w:rPr>
            </w:pPr>
            <w:r w:rsidRPr="00234CC5">
              <w:rPr>
                <w:i/>
              </w:rPr>
              <w:lastRenderedPageBreak/>
              <w:t xml:space="preserve">3.6 </w:t>
            </w:r>
            <w:r w:rsidRPr="00234CC5">
              <w:rPr>
                <w:i/>
                <w:lang w:val="cs-CZ"/>
              </w:rPr>
              <w:t>Kerület</w:t>
            </w:r>
            <w:r w:rsidRPr="00234CC5">
              <w:rPr>
                <w:i/>
              </w:rPr>
              <w:t>, terület</w:t>
            </w:r>
          </w:p>
          <w:p w:rsidR="0078307A" w:rsidRPr="00234CC5" w:rsidRDefault="0078307A" w:rsidP="0078307A">
            <w:pPr>
              <w:pStyle w:val="Kedvenc"/>
            </w:pPr>
            <w:r w:rsidRPr="00234CC5">
              <w:t xml:space="preserve">Négyzet, téglalap kerülete, területe </w:t>
            </w:r>
          </w:p>
        </w:tc>
        <w:tc>
          <w:tcPr>
            <w:tcW w:w="3627" w:type="dxa"/>
            <w:gridSpan w:val="6"/>
            <w:tcBorders>
              <w:top w:val="single" w:sz="4" w:space="0" w:color="auto"/>
              <w:left w:val="single" w:sz="4" w:space="0" w:color="auto"/>
              <w:bottom w:val="single" w:sz="4" w:space="0" w:color="auto"/>
              <w:right w:val="single" w:sz="4" w:space="0" w:color="auto"/>
            </w:tcBorders>
          </w:tcPr>
          <w:p w:rsidR="0078307A" w:rsidRPr="00234CC5" w:rsidRDefault="0078307A" w:rsidP="0078307A">
            <w:pPr>
              <w:pStyle w:val="Kedvenc"/>
            </w:pPr>
            <w:r w:rsidRPr="00234CC5">
              <w:t xml:space="preserve">Kerület </w:t>
            </w:r>
            <w:r w:rsidRPr="00234CC5">
              <w:rPr>
                <w:lang w:val="cs-CZ"/>
              </w:rPr>
              <w:t>fogalmának</w:t>
            </w:r>
            <w:r w:rsidRPr="00234CC5">
              <w:t xml:space="preserve"> alapozása körüljárással, méréssel.</w:t>
            </w:r>
          </w:p>
          <w:p w:rsidR="0078307A" w:rsidRPr="00234CC5" w:rsidRDefault="0078307A" w:rsidP="0078307A">
            <w:pPr>
              <w:pStyle w:val="Kedvenc"/>
            </w:pPr>
            <w:r w:rsidRPr="00234CC5">
              <w:t>Négyzet és a téglalap kerületének számítása mért vagy adott adatok alapján.</w:t>
            </w:r>
          </w:p>
          <w:p w:rsidR="0078307A" w:rsidRPr="00234CC5" w:rsidRDefault="0078307A" w:rsidP="0078307A">
            <w:pPr>
              <w:pStyle w:val="Kedvenc"/>
              <w:rPr>
                <w:i/>
              </w:rPr>
            </w:pPr>
            <w:r w:rsidRPr="00234CC5">
              <w:t>Terület fogalmának előkészítése lefedéssel.</w:t>
            </w:r>
          </w:p>
        </w:tc>
        <w:tc>
          <w:tcPr>
            <w:tcW w:w="2387" w:type="dxa"/>
            <w:gridSpan w:val="5"/>
            <w:vMerge/>
            <w:tcBorders>
              <w:top w:val="single" w:sz="4" w:space="0" w:color="auto"/>
              <w:left w:val="single" w:sz="4" w:space="0" w:color="auto"/>
              <w:bottom w:val="single" w:sz="4" w:space="0" w:color="auto"/>
              <w:right w:val="single" w:sz="4" w:space="0" w:color="auto"/>
            </w:tcBorders>
            <w:vAlign w:val="center"/>
          </w:tcPr>
          <w:p w:rsidR="0078307A" w:rsidRPr="00234CC5" w:rsidRDefault="0078307A" w:rsidP="0078307A">
            <w:pPr>
              <w:pStyle w:val="Kedvenc"/>
            </w:pPr>
          </w:p>
        </w:tc>
      </w:tr>
      <w:tr w:rsidR="0078307A" w:rsidRPr="0069619C" w:rsidTr="00F71689">
        <w:tblPrEx>
          <w:tblBorders>
            <w:top w:val="none" w:sz="0" w:space="0" w:color="auto"/>
          </w:tblBorders>
        </w:tblPrEx>
        <w:trPr>
          <w:gridAfter w:val="1"/>
          <w:wAfter w:w="7" w:type="dxa"/>
          <w:jc w:val="center"/>
        </w:trPr>
        <w:tc>
          <w:tcPr>
            <w:tcW w:w="1831" w:type="dxa"/>
            <w:tcBorders>
              <w:top w:val="single" w:sz="4" w:space="0" w:color="auto"/>
              <w:left w:val="single" w:sz="4" w:space="0" w:color="auto"/>
              <w:bottom w:val="single" w:sz="4" w:space="0" w:color="auto"/>
              <w:right w:val="single" w:sz="4" w:space="0" w:color="auto"/>
            </w:tcBorders>
            <w:vAlign w:val="center"/>
          </w:tcPr>
          <w:p w:rsidR="0078307A" w:rsidRPr="0069619C" w:rsidRDefault="0078307A" w:rsidP="0078307A">
            <w:pPr>
              <w:pStyle w:val="Kedvenc"/>
            </w:pPr>
            <w:r w:rsidRPr="0069619C">
              <w:t>Kulcsfogalmak/</w:t>
            </w:r>
            <w:r>
              <w:t xml:space="preserve"> </w:t>
            </w:r>
            <w:r w:rsidRPr="0069619C">
              <w:t>fogalmak</w:t>
            </w:r>
          </w:p>
        </w:tc>
        <w:tc>
          <w:tcPr>
            <w:tcW w:w="0" w:type="auto"/>
            <w:gridSpan w:val="19"/>
            <w:tcBorders>
              <w:top w:val="single" w:sz="4" w:space="0" w:color="auto"/>
              <w:left w:val="single" w:sz="4" w:space="0" w:color="auto"/>
              <w:bottom w:val="single" w:sz="4" w:space="0" w:color="auto"/>
              <w:right w:val="single" w:sz="4" w:space="0" w:color="auto"/>
            </w:tcBorders>
            <w:vAlign w:val="center"/>
          </w:tcPr>
          <w:p w:rsidR="0078307A" w:rsidRPr="00572F11" w:rsidRDefault="0078307A" w:rsidP="0078307A">
            <w:pPr>
              <w:pStyle w:val="Kedvenc"/>
              <w:rPr>
                <w:lang w:val="cs-CZ"/>
              </w:rPr>
            </w:pPr>
            <w:r>
              <w:t>T</w:t>
            </w:r>
            <w:r w:rsidRPr="0069619C">
              <w:t xml:space="preserve">érbeli elem, síkbeli alakzat, térbeli alakzat, </w:t>
            </w:r>
            <w:r w:rsidRPr="00572F11">
              <w:rPr>
                <w:lang w:val="cs-CZ"/>
              </w:rPr>
              <w:t>transzformáció</w:t>
            </w:r>
            <w:r w:rsidRPr="0069619C">
              <w:t>, mértékegység, pénz, kerület, terület</w:t>
            </w:r>
            <w:r>
              <w:t>.</w:t>
            </w:r>
          </w:p>
        </w:tc>
      </w:tr>
      <w:tr w:rsidR="0078307A" w:rsidRPr="0069619C" w:rsidTr="00F71689">
        <w:trPr>
          <w:gridAfter w:val="1"/>
          <w:wAfter w:w="7" w:type="dxa"/>
          <w:jc w:val="center"/>
        </w:trPr>
        <w:tc>
          <w:tcPr>
            <w:tcW w:w="2341" w:type="dxa"/>
            <w:gridSpan w:val="6"/>
            <w:tcBorders>
              <w:top w:val="single" w:sz="4" w:space="0" w:color="auto"/>
              <w:left w:val="single" w:sz="4" w:space="0" w:color="auto"/>
              <w:bottom w:val="single" w:sz="4" w:space="0" w:color="auto"/>
              <w:right w:val="single" w:sz="4" w:space="0" w:color="auto"/>
            </w:tcBorders>
            <w:vAlign w:val="center"/>
          </w:tcPr>
          <w:p w:rsidR="0078307A" w:rsidRPr="0069619C" w:rsidRDefault="0078307A" w:rsidP="0078307A">
            <w:pPr>
              <w:pStyle w:val="Kedvenc"/>
            </w:pPr>
            <w:r w:rsidRPr="0069619C">
              <w:t>Tematikai egység/</w:t>
            </w:r>
            <w:r>
              <w:t xml:space="preserve"> </w:t>
            </w:r>
            <w:r w:rsidRPr="0069619C">
              <w:t>Fejlesztési cél</w:t>
            </w:r>
          </w:p>
        </w:tc>
        <w:tc>
          <w:tcPr>
            <w:tcW w:w="5363" w:type="dxa"/>
            <w:gridSpan w:val="12"/>
            <w:tcBorders>
              <w:top w:val="single" w:sz="4" w:space="0" w:color="auto"/>
              <w:left w:val="single" w:sz="4" w:space="0" w:color="auto"/>
              <w:bottom w:val="single" w:sz="4" w:space="0" w:color="auto"/>
              <w:right w:val="single" w:sz="4" w:space="0" w:color="auto"/>
            </w:tcBorders>
            <w:vAlign w:val="center"/>
          </w:tcPr>
          <w:p w:rsidR="0078307A" w:rsidRPr="0069619C" w:rsidRDefault="0078307A" w:rsidP="0078307A">
            <w:pPr>
              <w:pStyle w:val="Kedvenc"/>
            </w:pPr>
            <w:r w:rsidRPr="0069619C">
              <w:t xml:space="preserve">4. </w:t>
            </w:r>
            <w:r w:rsidRPr="00572F11">
              <w:rPr>
                <w:lang w:val="cs-CZ"/>
              </w:rPr>
              <w:t>F</w:t>
            </w:r>
            <w:r>
              <w:rPr>
                <w:lang w:val="cs-CZ"/>
              </w:rPr>
              <w:t>üggvények, az analízis elemei</w:t>
            </w:r>
          </w:p>
        </w:tc>
        <w:tc>
          <w:tcPr>
            <w:tcW w:w="1532" w:type="dxa"/>
            <w:gridSpan w:val="2"/>
            <w:tcBorders>
              <w:top w:val="single" w:sz="4" w:space="0" w:color="auto"/>
              <w:left w:val="single" w:sz="4" w:space="0" w:color="auto"/>
              <w:bottom w:val="single" w:sz="4" w:space="0" w:color="auto"/>
              <w:right w:val="single" w:sz="4" w:space="0" w:color="auto"/>
            </w:tcBorders>
            <w:vAlign w:val="center"/>
          </w:tcPr>
          <w:p w:rsidR="0078307A" w:rsidRPr="0069619C" w:rsidRDefault="0078307A" w:rsidP="0078307A">
            <w:pPr>
              <w:pStyle w:val="Kedvenc"/>
            </w:pPr>
            <w:r w:rsidRPr="00572F11">
              <w:rPr>
                <w:lang w:val="cs-CZ"/>
              </w:rPr>
              <w:t>Órakeret</w:t>
            </w:r>
            <w:r>
              <w:t xml:space="preserve"> 19</w:t>
            </w:r>
            <w:r w:rsidRPr="0069619C">
              <w:t xml:space="preserve"> óra</w:t>
            </w:r>
          </w:p>
        </w:tc>
      </w:tr>
      <w:tr w:rsidR="0078307A" w:rsidRPr="0069619C" w:rsidTr="00F71689">
        <w:trPr>
          <w:gridAfter w:val="1"/>
          <w:wAfter w:w="7" w:type="dxa"/>
          <w:jc w:val="center"/>
        </w:trPr>
        <w:tc>
          <w:tcPr>
            <w:tcW w:w="2341" w:type="dxa"/>
            <w:gridSpan w:val="6"/>
            <w:tcBorders>
              <w:top w:val="single" w:sz="4" w:space="0" w:color="auto"/>
              <w:left w:val="single" w:sz="4" w:space="0" w:color="auto"/>
              <w:bottom w:val="single" w:sz="4" w:space="0" w:color="auto"/>
              <w:right w:val="single" w:sz="4" w:space="0" w:color="auto"/>
            </w:tcBorders>
            <w:vAlign w:val="center"/>
          </w:tcPr>
          <w:p w:rsidR="0078307A" w:rsidRPr="0069619C" w:rsidRDefault="0078307A" w:rsidP="0078307A">
            <w:pPr>
              <w:pStyle w:val="Kedvenc"/>
            </w:pPr>
            <w:r w:rsidRPr="0069619C">
              <w:t>Előzetes tudás</w:t>
            </w:r>
          </w:p>
        </w:tc>
        <w:tc>
          <w:tcPr>
            <w:tcW w:w="6895" w:type="dxa"/>
            <w:gridSpan w:val="14"/>
            <w:tcBorders>
              <w:top w:val="single" w:sz="4" w:space="0" w:color="auto"/>
              <w:left w:val="single" w:sz="4" w:space="0" w:color="auto"/>
              <w:bottom w:val="single" w:sz="4" w:space="0" w:color="auto"/>
              <w:right w:val="single" w:sz="4" w:space="0" w:color="auto"/>
            </w:tcBorders>
            <w:vAlign w:val="center"/>
          </w:tcPr>
          <w:p w:rsidR="0078307A" w:rsidRPr="0069619C" w:rsidRDefault="0078307A" w:rsidP="0078307A">
            <w:pPr>
              <w:pStyle w:val="Kedvenc"/>
            </w:pPr>
            <w:r w:rsidRPr="0069619C">
              <w:t xml:space="preserve">Olyan </w:t>
            </w:r>
            <w:r w:rsidRPr="00572F11">
              <w:rPr>
                <w:lang w:val="cs-CZ"/>
              </w:rPr>
              <w:t>érzékelés</w:t>
            </w:r>
            <w:r w:rsidRPr="0069619C">
              <w:t>, figyelem</w:t>
            </w:r>
            <w:r>
              <w:t>-</w:t>
            </w:r>
            <w:r w:rsidRPr="0069619C">
              <w:t xml:space="preserve"> és összehasonlítási képesség, melyek lehetővé teszik az összefüggések meglátását, a szabályfelismerést.</w:t>
            </w:r>
          </w:p>
        </w:tc>
      </w:tr>
      <w:tr w:rsidR="0078307A" w:rsidRPr="0069619C" w:rsidTr="00F71689">
        <w:trPr>
          <w:gridAfter w:val="1"/>
          <w:wAfter w:w="7" w:type="dxa"/>
          <w:jc w:val="center"/>
        </w:trPr>
        <w:tc>
          <w:tcPr>
            <w:tcW w:w="2341" w:type="dxa"/>
            <w:gridSpan w:val="6"/>
            <w:tcBorders>
              <w:top w:val="single" w:sz="4" w:space="0" w:color="auto"/>
              <w:left w:val="single" w:sz="4" w:space="0" w:color="auto"/>
              <w:bottom w:val="single" w:sz="4" w:space="0" w:color="auto"/>
              <w:right w:val="single" w:sz="4" w:space="0" w:color="auto"/>
            </w:tcBorders>
            <w:vAlign w:val="center"/>
          </w:tcPr>
          <w:p w:rsidR="0078307A" w:rsidRPr="0069619C" w:rsidRDefault="0078307A" w:rsidP="0078307A">
            <w:pPr>
              <w:pStyle w:val="Kedvenc"/>
            </w:pPr>
            <w:r>
              <w:rPr>
                <w:bCs/>
              </w:rPr>
              <w:t>A tematikai egység nevelési-fejlesztési céljai</w:t>
            </w:r>
          </w:p>
        </w:tc>
        <w:tc>
          <w:tcPr>
            <w:tcW w:w="6895" w:type="dxa"/>
            <w:gridSpan w:val="14"/>
            <w:tcBorders>
              <w:top w:val="single" w:sz="4" w:space="0" w:color="auto"/>
              <w:left w:val="single" w:sz="4" w:space="0" w:color="auto"/>
              <w:bottom w:val="single" w:sz="4" w:space="0" w:color="auto"/>
              <w:right w:val="single" w:sz="4" w:space="0" w:color="auto"/>
            </w:tcBorders>
            <w:vAlign w:val="center"/>
          </w:tcPr>
          <w:p w:rsidR="0078307A" w:rsidRPr="0069619C" w:rsidRDefault="0078307A" w:rsidP="0078307A">
            <w:pPr>
              <w:pStyle w:val="Kedvenc"/>
            </w:pPr>
            <w:r w:rsidRPr="0069619C">
              <w:t xml:space="preserve">Összehasonlítás, összefüggés </w:t>
            </w:r>
            <w:r w:rsidRPr="00572F11">
              <w:rPr>
                <w:lang w:val="cs-CZ"/>
              </w:rPr>
              <w:t>felfogása</w:t>
            </w:r>
            <w:r w:rsidRPr="0069619C">
              <w:t>, megfogalmazása, jelölése, rendezés, kiegészítés.</w:t>
            </w:r>
            <w:r w:rsidRPr="0069619C">
              <w:rPr>
                <w:i/>
              </w:rPr>
              <w:t xml:space="preserve"> </w:t>
            </w:r>
          </w:p>
          <w:p w:rsidR="0078307A" w:rsidRPr="0069619C" w:rsidRDefault="0078307A" w:rsidP="0078307A">
            <w:pPr>
              <w:pStyle w:val="Kedvenc"/>
            </w:pPr>
            <w:r w:rsidRPr="0069619C">
              <w:t xml:space="preserve">Induktív-deduktív következtetések gyakoroltatása. </w:t>
            </w:r>
          </w:p>
          <w:p w:rsidR="0078307A" w:rsidRPr="0069619C" w:rsidRDefault="0078307A" w:rsidP="0078307A">
            <w:pPr>
              <w:pStyle w:val="Kedvenc"/>
            </w:pPr>
            <w:r w:rsidRPr="0069619C">
              <w:t>Relációk, sorozatok, függvények, táblázatok megértése. Logikus gondolkodás fejlesztése.</w:t>
            </w:r>
          </w:p>
          <w:p w:rsidR="0078307A" w:rsidRPr="0069619C" w:rsidRDefault="0078307A" w:rsidP="0078307A">
            <w:pPr>
              <w:pStyle w:val="Kedvenc"/>
            </w:pPr>
            <w:r w:rsidRPr="0069619C">
              <w:t>Relációs szókincs használata.</w:t>
            </w:r>
          </w:p>
        </w:tc>
      </w:tr>
      <w:tr w:rsidR="0078307A" w:rsidRPr="0069619C" w:rsidTr="00F71689">
        <w:trPr>
          <w:gridAfter w:val="1"/>
          <w:wAfter w:w="7" w:type="dxa"/>
          <w:jc w:val="center"/>
        </w:trPr>
        <w:tc>
          <w:tcPr>
            <w:tcW w:w="3346" w:type="dxa"/>
            <w:gridSpan w:val="11"/>
            <w:tcBorders>
              <w:top w:val="single" w:sz="4" w:space="0" w:color="auto"/>
              <w:left w:val="single" w:sz="4" w:space="0" w:color="auto"/>
              <w:bottom w:val="single" w:sz="4" w:space="0" w:color="auto"/>
              <w:right w:val="single" w:sz="4" w:space="0" w:color="auto"/>
            </w:tcBorders>
            <w:vAlign w:val="center"/>
          </w:tcPr>
          <w:p w:rsidR="0078307A" w:rsidRPr="0069619C" w:rsidRDefault="0078307A" w:rsidP="0078307A">
            <w:pPr>
              <w:pStyle w:val="Kedvenc"/>
            </w:pPr>
            <w:r w:rsidRPr="0069619C">
              <w:t>Ismeretek</w:t>
            </w:r>
          </w:p>
        </w:tc>
        <w:tc>
          <w:tcPr>
            <w:tcW w:w="3288" w:type="dxa"/>
            <w:tcBorders>
              <w:top w:val="single" w:sz="4" w:space="0" w:color="auto"/>
              <w:left w:val="single" w:sz="4" w:space="0" w:color="auto"/>
              <w:bottom w:val="single" w:sz="4" w:space="0" w:color="auto"/>
              <w:right w:val="single" w:sz="4" w:space="0" w:color="auto"/>
            </w:tcBorders>
            <w:vAlign w:val="center"/>
          </w:tcPr>
          <w:p w:rsidR="0078307A" w:rsidRPr="0069619C" w:rsidRDefault="0078307A" w:rsidP="0078307A">
            <w:pPr>
              <w:pStyle w:val="Kedvenc"/>
            </w:pPr>
            <w:r w:rsidRPr="0069619C">
              <w:t>Fejlesztési követelmények</w:t>
            </w:r>
          </w:p>
        </w:tc>
        <w:tc>
          <w:tcPr>
            <w:tcW w:w="2602" w:type="dxa"/>
            <w:gridSpan w:val="8"/>
            <w:tcBorders>
              <w:top w:val="single" w:sz="4" w:space="0" w:color="auto"/>
              <w:left w:val="single" w:sz="4" w:space="0" w:color="auto"/>
              <w:bottom w:val="single" w:sz="4" w:space="0" w:color="auto"/>
              <w:right w:val="single" w:sz="4" w:space="0" w:color="auto"/>
            </w:tcBorders>
            <w:vAlign w:val="center"/>
          </w:tcPr>
          <w:p w:rsidR="0078307A" w:rsidRPr="0069619C" w:rsidRDefault="0078307A" w:rsidP="0078307A">
            <w:pPr>
              <w:pStyle w:val="Kedvenc"/>
            </w:pPr>
            <w:r w:rsidRPr="00D1639D">
              <w:rPr>
                <w:lang w:val="cs-CZ"/>
              </w:rPr>
              <w:t>Kapcsolódási</w:t>
            </w:r>
            <w:r w:rsidRPr="0069619C">
              <w:t xml:space="preserve"> pontok</w:t>
            </w:r>
          </w:p>
        </w:tc>
      </w:tr>
      <w:tr w:rsidR="0078307A" w:rsidRPr="0069619C" w:rsidTr="00F71689">
        <w:trPr>
          <w:gridAfter w:val="1"/>
          <w:wAfter w:w="7" w:type="dxa"/>
          <w:jc w:val="center"/>
        </w:trPr>
        <w:tc>
          <w:tcPr>
            <w:tcW w:w="3346" w:type="dxa"/>
            <w:gridSpan w:val="11"/>
            <w:tcBorders>
              <w:top w:val="single" w:sz="4" w:space="0" w:color="auto"/>
              <w:left w:val="single" w:sz="4" w:space="0" w:color="auto"/>
              <w:bottom w:val="single" w:sz="4" w:space="0" w:color="auto"/>
              <w:right w:val="single" w:sz="4" w:space="0" w:color="auto"/>
            </w:tcBorders>
          </w:tcPr>
          <w:p w:rsidR="0078307A" w:rsidRPr="0066176D" w:rsidRDefault="0078307A" w:rsidP="0078307A">
            <w:pPr>
              <w:pStyle w:val="Kedvenc"/>
              <w:rPr>
                <w:i/>
              </w:rPr>
            </w:pPr>
            <w:r w:rsidRPr="0066176D">
              <w:rPr>
                <w:i/>
              </w:rPr>
              <w:t xml:space="preserve">4.1 </w:t>
            </w:r>
            <w:r w:rsidRPr="00572F11">
              <w:rPr>
                <w:i/>
                <w:lang w:val="cs-CZ"/>
              </w:rPr>
              <w:t>Összefüggések</w:t>
            </w:r>
          </w:p>
        </w:tc>
        <w:tc>
          <w:tcPr>
            <w:tcW w:w="3288" w:type="dxa"/>
            <w:tcBorders>
              <w:top w:val="single" w:sz="4" w:space="0" w:color="auto"/>
              <w:left w:val="single" w:sz="4" w:space="0" w:color="auto"/>
              <w:bottom w:val="single" w:sz="4" w:space="0" w:color="auto"/>
              <w:right w:val="single" w:sz="4" w:space="0" w:color="auto"/>
            </w:tcBorders>
          </w:tcPr>
          <w:p w:rsidR="0078307A" w:rsidRPr="0069619C" w:rsidRDefault="0078307A" w:rsidP="0078307A">
            <w:pPr>
              <w:pStyle w:val="Kedvenc"/>
            </w:pPr>
            <w:r w:rsidRPr="0069619C">
              <w:t xml:space="preserve">Kapcsolatok </w:t>
            </w:r>
            <w:r w:rsidRPr="00572F11">
              <w:rPr>
                <w:lang w:val="cs-CZ"/>
              </w:rPr>
              <w:t>felfedezése</w:t>
            </w:r>
            <w:r w:rsidRPr="0069619C">
              <w:t xml:space="preserve"> a környezetben, tárgyhalmazok, számok, műveletek, mennyiségek, mértékegységek és geometriai alakzatok körében</w:t>
            </w:r>
            <w:r>
              <w:t>.</w:t>
            </w:r>
          </w:p>
          <w:p w:rsidR="0078307A" w:rsidRPr="0069619C" w:rsidRDefault="0078307A" w:rsidP="0078307A">
            <w:pPr>
              <w:pStyle w:val="Kedvenc"/>
            </w:pPr>
            <w:r w:rsidRPr="0069619C">
              <w:t>Összefüggések megértése, megfogalmazása, jelölése vonallal, nyíllal, relációs jelekkel, nyitott mondatokkal</w:t>
            </w:r>
            <w:r>
              <w:t>.</w:t>
            </w:r>
          </w:p>
        </w:tc>
        <w:tc>
          <w:tcPr>
            <w:tcW w:w="2602" w:type="dxa"/>
            <w:gridSpan w:val="8"/>
            <w:vMerge w:val="restart"/>
            <w:tcBorders>
              <w:top w:val="single" w:sz="4" w:space="0" w:color="auto"/>
              <w:left w:val="single" w:sz="4" w:space="0" w:color="auto"/>
              <w:bottom w:val="single" w:sz="4" w:space="0" w:color="auto"/>
              <w:right w:val="single" w:sz="4" w:space="0" w:color="auto"/>
            </w:tcBorders>
          </w:tcPr>
          <w:p w:rsidR="0078307A" w:rsidRPr="0069619C" w:rsidRDefault="0078307A" w:rsidP="0078307A">
            <w:pPr>
              <w:pStyle w:val="Kedvenc"/>
            </w:pPr>
            <w:r w:rsidRPr="00B4542D">
              <w:rPr>
                <w:i/>
              </w:rPr>
              <w:t xml:space="preserve">Magyar </w:t>
            </w:r>
            <w:r w:rsidRPr="00572F11">
              <w:rPr>
                <w:i/>
                <w:lang w:val="cs-CZ"/>
              </w:rPr>
              <w:t>nyelv</w:t>
            </w:r>
            <w:r w:rsidRPr="00B4542D">
              <w:rPr>
                <w:i/>
              </w:rPr>
              <w:t xml:space="preserve"> és irodalom:</w:t>
            </w:r>
            <w:r w:rsidRPr="0069619C">
              <w:t xml:space="preserve"> </w:t>
            </w:r>
            <w:r w:rsidRPr="00572F11">
              <w:rPr>
                <w:lang w:val="cs-CZ"/>
              </w:rPr>
              <w:t>szövegértés</w:t>
            </w:r>
            <w:r>
              <w:t>,</w:t>
            </w:r>
            <w:r w:rsidRPr="0069619C">
              <w:t xml:space="preserve"> szövegalkotás</w:t>
            </w:r>
            <w:r>
              <w:t>.</w:t>
            </w:r>
          </w:p>
          <w:p w:rsidR="0078307A" w:rsidRPr="0069619C" w:rsidRDefault="0078307A" w:rsidP="0078307A">
            <w:pPr>
              <w:pStyle w:val="Kedvenc"/>
            </w:pPr>
          </w:p>
          <w:p w:rsidR="0078307A" w:rsidRPr="0069619C" w:rsidRDefault="0078307A" w:rsidP="0078307A">
            <w:pPr>
              <w:pStyle w:val="Kedvenc"/>
            </w:pPr>
            <w:r w:rsidRPr="00B4542D">
              <w:rPr>
                <w:i/>
              </w:rPr>
              <w:t>Ének-zene:</w:t>
            </w:r>
            <w:r w:rsidRPr="0069619C">
              <w:t xml:space="preserve"> hangsorok</w:t>
            </w:r>
            <w:r>
              <w:t>.</w:t>
            </w:r>
          </w:p>
          <w:p w:rsidR="0078307A" w:rsidRPr="0069619C" w:rsidRDefault="0078307A" w:rsidP="0078307A">
            <w:pPr>
              <w:pStyle w:val="Kedvenc"/>
            </w:pPr>
          </w:p>
          <w:p w:rsidR="0078307A" w:rsidRPr="0069619C" w:rsidRDefault="0078307A" w:rsidP="0078307A">
            <w:pPr>
              <w:pStyle w:val="Kedvenc"/>
            </w:pPr>
            <w:r w:rsidRPr="00B4542D">
              <w:rPr>
                <w:i/>
              </w:rPr>
              <w:t>Vizuális kultúra:</w:t>
            </w:r>
            <w:r w:rsidRPr="0069619C">
              <w:t xml:space="preserve"> soralkotás</w:t>
            </w:r>
            <w:r>
              <w:t>.</w:t>
            </w:r>
          </w:p>
          <w:p w:rsidR="0078307A" w:rsidRPr="0069619C" w:rsidRDefault="0078307A" w:rsidP="0078307A">
            <w:pPr>
              <w:pStyle w:val="Kedvenc"/>
            </w:pPr>
          </w:p>
          <w:p w:rsidR="0078307A" w:rsidRPr="0069619C" w:rsidRDefault="0078307A" w:rsidP="0078307A">
            <w:pPr>
              <w:pStyle w:val="Kedvenc"/>
            </w:pPr>
            <w:r w:rsidRPr="00B4542D">
              <w:rPr>
                <w:i/>
              </w:rPr>
              <w:t>Testnevelés és sport:</w:t>
            </w:r>
            <w:r w:rsidRPr="0069619C">
              <w:t xml:space="preserve"> soralkotás</w:t>
            </w:r>
            <w:r>
              <w:t>.</w:t>
            </w:r>
          </w:p>
        </w:tc>
      </w:tr>
      <w:tr w:rsidR="0078307A" w:rsidRPr="0069619C" w:rsidTr="00F71689">
        <w:trPr>
          <w:gridAfter w:val="1"/>
          <w:wAfter w:w="7" w:type="dxa"/>
          <w:jc w:val="center"/>
        </w:trPr>
        <w:tc>
          <w:tcPr>
            <w:tcW w:w="3346" w:type="dxa"/>
            <w:gridSpan w:val="11"/>
            <w:tcBorders>
              <w:top w:val="single" w:sz="4" w:space="0" w:color="auto"/>
              <w:left w:val="single" w:sz="4" w:space="0" w:color="auto"/>
              <w:bottom w:val="single" w:sz="4" w:space="0" w:color="auto"/>
              <w:right w:val="single" w:sz="4" w:space="0" w:color="auto"/>
            </w:tcBorders>
          </w:tcPr>
          <w:p w:rsidR="0078307A" w:rsidRPr="0066176D" w:rsidRDefault="0078307A" w:rsidP="0078307A">
            <w:pPr>
              <w:pStyle w:val="Kedvenc"/>
              <w:rPr>
                <w:i/>
              </w:rPr>
            </w:pPr>
            <w:r w:rsidRPr="0066176D">
              <w:rPr>
                <w:i/>
              </w:rPr>
              <w:t xml:space="preserve">4.2. </w:t>
            </w:r>
            <w:r w:rsidRPr="00572F11">
              <w:rPr>
                <w:i/>
                <w:lang w:val="cs-CZ"/>
              </w:rPr>
              <w:t>Sorozatok</w:t>
            </w:r>
          </w:p>
          <w:p w:rsidR="0078307A" w:rsidRPr="0066176D" w:rsidRDefault="0078307A" w:rsidP="0078307A">
            <w:pPr>
              <w:pStyle w:val="Kedvenc"/>
              <w:rPr>
                <w:i/>
              </w:rPr>
            </w:pPr>
            <w:r w:rsidRPr="0069619C">
              <w:t>Szabályfelismerés, szabálykövetés</w:t>
            </w:r>
          </w:p>
        </w:tc>
        <w:tc>
          <w:tcPr>
            <w:tcW w:w="3288" w:type="dxa"/>
            <w:tcBorders>
              <w:top w:val="single" w:sz="4" w:space="0" w:color="auto"/>
              <w:left w:val="single" w:sz="4" w:space="0" w:color="auto"/>
              <w:bottom w:val="single" w:sz="4" w:space="0" w:color="auto"/>
              <w:right w:val="single" w:sz="4" w:space="0" w:color="auto"/>
            </w:tcBorders>
          </w:tcPr>
          <w:p w:rsidR="0078307A" w:rsidRPr="0069619C" w:rsidRDefault="0078307A" w:rsidP="0078307A">
            <w:pPr>
              <w:pStyle w:val="Kedvenc"/>
            </w:pPr>
            <w:r w:rsidRPr="00572F11">
              <w:rPr>
                <w:lang w:val="cs-CZ"/>
              </w:rPr>
              <w:t>Szabályjátékok</w:t>
            </w:r>
            <w:r w:rsidRPr="0069619C">
              <w:t xml:space="preserve"> logikai készlettel, számokkal egy tulajdonság változásával</w:t>
            </w:r>
            <w:r>
              <w:t>.</w:t>
            </w:r>
          </w:p>
          <w:p w:rsidR="0078307A" w:rsidRPr="0069619C" w:rsidRDefault="0078307A" w:rsidP="0078307A">
            <w:pPr>
              <w:pStyle w:val="Kedvenc"/>
            </w:pPr>
            <w:r w:rsidRPr="0069619C">
              <w:t>Szabály felismerése, megfogalmazása, lejegyzése</w:t>
            </w:r>
            <w:r>
              <w:t>.</w:t>
            </w:r>
          </w:p>
          <w:p w:rsidR="0078307A" w:rsidRPr="0069619C" w:rsidRDefault="0078307A" w:rsidP="0078307A">
            <w:pPr>
              <w:pStyle w:val="Kedvenc"/>
            </w:pPr>
            <w:r w:rsidRPr="0069619C">
              <w:t>Táblázat kitöltése adott és felismert szabály alapján</w:t>
            </w:r>
            <w:r>
              <w:t>.</w:t>
            </w:r>
          </w:p>
          <w:p w:rsidR="0078307A" w:rsidRPr="0069619C" w:rsidRDefault="0078307A" w:rsidP="0078307A">
            <w:pPr>
              <w:pStyle w:val="Kedvenc"/>
            </w:pPr>
            <w:r w:rsidRPr="0069619C">
              <w:t>Sorozatok folytatása tárgyakkal, logikai játékkal, rajzban</w:t>
            </w:r>
            <w:r>
              <w:t>.</w:t>
            </w:r>
          </w:p>
          <w:p w:rsidR="0078307A" w:rsidRPr="0069619C" w:rsidRDefault="0078307A" w:rsidP="0078307A">
            <w:pPr>
              <w:pStyle w:val="Kedvenc"/>
            </w:pPr>
            <w:r w:rsidRPr="0069619C">
              <w:t>Számok rendezése</w:t>
            </w:r>
            <w:r>
              <w:t>.</w:t>
            </w:r>
          </w:p>
          <w:p w:rsidR="0078307A" w:rsidRPr="0069619C" w:rsidRDefault="0078307A" w:rsidP="0078307A">
            <w:pPr>
              <w:pStyle w:val="Kedvenc"/>
            </w:pPr>
            <w:r w:rsidRPr="0069619C">
              <w:t>Hiányos számsorok kiegészítése</w:t>
            </w:r>
            <w:r>
              <w:t>.</w:t>
            </w:r>
          </w:p>
        </w:tc>
        <w:tc>
          <w:tcPr>
            <w:tcW w:w="2602" w:type="dxa"/>
            <w:gridSpan w:val="8"/>
            <w:vMerge/>
            <w:tcBorders>
              <w:top w:val="single" w:sz="4" w:space="0" w:color="auto"/>
              <w:left w:val="single" w:sz="4" w:space="0" w:color="auto"/>
              <w:bottom w:val="single" w:sz="4" w:space="0" w:color="auto"/>
              <w:right w:val="single" w:sz="4" w:space="0" w:color="auto"/>
            </w:tcBorders>
          </w:tcPr>
          <w:p w:rsidR="0078307A" w:rsidRPr="00B4542D" w:rsidRDefault="0078307A" w:rsidP="0078307A">
            <w:pPr>
              <w:pStyle w:val="Kedvenc"/>
              <w:rPr>
                <w:i/>
              </w:rPr>
            </w:pPr>
          </w:p>
        </w:tc>
      </w:tr>
      <w:tr w:rsidR="0078307A" w:rsidRPr="00234CC5" w:rsidTr="00F71689">
        <w:trPr>
          <w:gridAfter w:val="1"/>
          <w:wAfter w:w="7" w:type="dxa"/>
          <w:jc w:val="center"/>
        </w:trPr>
        <w:tc>
          <w:tcPr>
            <w:tcW w:w="3346" w:type="dxa"/>
            <w:gridSpan w:val="11"/>
            <w:tcBorders>
              <w:top w:val="single" w:sz="4" w:space="0" w:color="auto"/>
              <w:left w:val="single" w:sz="4" w:space="0" w:color="auto"/>
              <w:bottom w:val="single" w:sz="4" w:space="0" w:color="auto"/>
              <w:right w:val="single" w:sz="4" w:space="0" w:color="auto"/>
            </w:tcBorders>
          </w:tcPr>
          <w:p w:rsidR="0078307A" w:rsidRPr="00234CC5" w:rsidRDefault="0078307A" w:rsidP="0078307A">
            <w:pPr>
              <w:pStyle w:val="Kedvenc"/>
            </w:pPr>
            <w:r w:rsidRPr="00234CC5">
              <w:rPr>
                <w:lang w:val="cs-CZ"/>
              </w:rPr>
              <w:t>Növekvő</w:t>
            </w:r>
            <w:r w:rsidRPr="00234CC5">
              <w:t xml:space="preserve"> és csökkenő számsorok</w:t>
            </w:r>
          </w:p>
        </w:tc>
        <w:tc>
          <w:tcPr>
            <w:tcW w:w="3288" w:type="dxa"/>
            <w:tcBorders>
              <w:top w:val="single" w:sz="4" w:space="0" w:color="auto"/>
              <w:left w:val="single" w:sz="4" w:space="0" w:color="auto"/>
              <w:bottom w:val="single" w:sz="4" w:space="0" w:color="auto"/>
              <w:right w:val="single" w:sz="4" w:space="0" w:color="auto"/>
            </w:tcBorders>
          </w:tcPr>
          <w:p w:rsidR="0078307A" w:rsidRPr="00234CC5" w:rsidRDefault="0078307A" w:rsidP="0078307A">
            <w:pPr>
              <w:pStyle w:val="Kedvenc"/>
            </w:pPr>
            <w:r w:rsidRPr="00234CC5">
              <w:t xml:space="preserve">Növekvő és </w:t>
            </w:r>
            <w:r w:rsidRPr="00234CC5">
              <w:rPr>
                <w:lang w:val="cs-CZ"/>
              </w:rPr>
              <w:t>csökkenő</w:t>
            </w:r>
            <w:r w:rsidRPr="00234CC5">
              <w:t xml:space="preserve"> számsorok alkotása megadott és felismert szabály alapján.</w:t>
            </w:r>
          </w:p>
          <w:p w:rsidR="0078307A" w:rsidRPr="00234CC5" w:rsidRDefault="0078307A" w:rsidP="0078307A">
            <w:pPr>
              <w:pStyle w:val="Kedvenc"/>
              <w:rPr>
                <w:i/>
              </w:rPr>
            </w:pPr>
            <w:r w:rsidRPr="00234CC5">
              <w:t>Állandó különbségű sorozatok folytatása mindkét irányban megadott és választott szabály alapján.</w:t>
            </w:r>
          </w:p>
        </w:tc>
        <w:tc>
          <w:tcPr>
            <w:tcW w:w="2602" w:type="dxa"/>
            <w:gridSpan w:val="8"/>
            <w:vMerge/>
            <w:tcBorders>
              <w:top w:val="single" w:sz="4" w:space="0" w:color="auto"/>
              <w:left w:val="single" w:sz="4" w:space="0" w:color="auto"/>
              <w:bottom w:val="single" w:sz="4" w:space="0" w:color="auto"/>
              <w:right w:val="single" w:sz="4" w:space="0" w:color="auto"/>
            </w:tcBorders>
          </w:tcPr>
          <w:p w:rsidR="0078307A" w:rsidRPr="00234CC5" w:rsidRDefault="0078307A" w:rsidP="0078307A">
            <w:pPr>
              <w:pStyle w:val="Kedvenc"/>
            </w:pPr>
          </w:p>
        </w:tc>
      </w:tr>
      <w:tr w:rsidR="0078307A" w:rsidRPr="00234CC5" w:rsidTr="00F71689">
        <w:trPr>
          <w:gridAfter w:val="1"/>
          <w:wAfter w:w="7" w:type="dxa"/>
          <w:jc w:val="center"/>
        </w:trPr>
        <w:tc>
          <w:tcPr>
            <w:tcW w:w="3346" w:type="dxa"/>
            <w:gridSpan w:val="11"/>
            <w:tcBorders>
              <w:top w:val="single" w:sz="4" w:space="0" w:color="auto"/>
              <w:left w:val="single" w:sz="4" w:space="0" w:color="auto"/>
              <w:bottom w:val="single" w:sz="4" w:space="0" w:color="auto"/>
              <w:right w:val="single" w:sz="4" w:space="0" w:color="auto"/>
            </w:tcBorders>
          </w:tcPr>
          <w:p w:rsidR="0078307A" w:rsidRPr="00234CC5" w:rsidRDefault="0078307A" w:rsidP="0078307A">
            <w:pPr>
              <w:pStyle w:val="Kedvenc"/>
              <w:rPr>
                <w:i/>
              </w:rPr>
            </w:pPr>
            <w:r w:rsidRPr="00234CC5">
              <w:rPr>
                <w:i/>
              </w:rPr>
              <w:t xml:space="preserve">4.3. </w:t>
            </w:r>
            <w:r w:rsidRPr="00234CC5">
              <w:rPr>
                <w:i/>
                <w:lang w:val="cs-CZ"/>
              </w:rPr>
              <w:t>Függvények</w:t>
            </w:r>
            <w:r w:rsidRPr="00234CC5">
              <w:rPr>
                <w:i/>
              </w:rPr>
              <w:t xml:space="preserve"> megadása, ábrázolása</w:t>
            </w:r>
          </w:p>
          <w:p w:rsidR="0078307A" w:rsidRPr="00234CC5" w:rsidRDefault="0078307A" w:rsidP="0078307A">
            <w:pPr>
              <w:pStyle w:val="Kedvenc"/>
            </w:pPr>
          </w:p>
          <w:p w:rsidR="0078307A" w:rsidRPr="00234CC5" w:rsidRDefault="0078307A" w:rsidP="0078307A">
            <w:pPr>
              <w:pStyle w:val="Kedvenc"/>
            </w:pPr>
            <w:r w:rsidRPr="00234CC5">
              <w:t>Táblázat olvasása</w:t>
            </w:r>
          </w:p>
        </w:tc>
        <w:tc>
          <w:tcPr>
            <w:tcW w:w="3288" w:type="dxa"/>
            <w:tcBorders>
              <w:top w:val="single" w:sz="4" w:space="0" w:color="auto"/>
              <w:left w:val="single" w:sz="4" w:space="0" w:color="auto"/>
              <w:bottom w:val="single" w:sz="4" w:space="0" w:color="auto"/>
              <w:right w:val="single" w:sz="4" w:space="0" w:color="auto"/>
            </w:tcBorders>
          </w:tcPr>
          <w:p w:rsidR="0078307A" w:rsidRPr="00234CC5" w:rsidRDefault="0078307A" w:rsidP="0078307A">
            <w:pPr>
              <w:pStyle w:val="Kedvenc"/>
            </w:pPr>
            <w:r w:rsidRPr="00234CC5">
              <w:lastRenderedPageBreak/>
              <w:t xml:space="preserve">A </w:t>
            </w:r>
            <w:r w:rsidRPr="00234CC5">
              <w:rPr>
                <w:lang w:val="cs-CZ"/>
              </w:rPr>
              <w:t>mindennapi</w:t>
            </w:r>
            <w:r w:rsidRPr="00234CC5">
              <w:t xml:space="preserve"> életből megfigyelt, gyűjtött, számlált, </w:t>
            </w:r>
            <w:r w:rsidRPr="00234CC5">
              <w:lastRenderedPageBreak/>
              <w:t>mért adatok lejegyzése, táblázatba rendezésük.</w:t>
            </w:r>
          </w:p>
          <w:p w:rsidR="0078307A" w:rsidRPr="00234CC5" w:rsidRDefault="0078307A" w:rsidP="0078307A">
            <w:pPr>
              <w:pStyle w:val="Kedvenc"/>
            </w:pPr>
            <w:r w:rsidRPr="00234CC5">
              <w:t>Táblázat adatainak értelmezése, kitöltésük adott és felismert szabály alapján.</w:t>
            </w:r>
          </w:p>
        </w:tc>
        <w:tc>
          <w:tcPr>
            <w:tcW w:w="2602" w:type="dxa"/>
            <w:gridSpan w:val="8"/>
            <w:vMerge/>
            <w:tcBorders>
              <w:top w:val="single" w:sz="4" w:space="0" w:color="auto"/>
              <w:left w:val="single" w:sz="4" w:space="0" w:color="auto"/>
              <w:bottom w:val="single" w:sz="4" w:space="0" w:color="auto"/>
              <w:right w:val="single" w:sz="4" w:space="0" w:color="auto"/>
            </w:tcBorders>
          </w:tcPr>
          <w:p w:rsidR="0078307A" w:rsidRPr="00234CC5" w:rsidRDefault="0078307A" w:rsidP="0078307A">
            <w:pPr>
              <w:pStyle w:val="Kedvenc"/>
            </w:pPr>
          </w:p>
        </w:tc>
      </w:tr>
      <w:tr w:rsidR="0078307A" w:rsidRPr="00234CC5" w:rsidTr="00F71689">
        <w:tblPrEx>
          <w:tblBorders>
            <w:top w:val="none" w:sz="0" w:space="0" w:color="auto"/>
          </w:tblBorders>
        </w:tblPrEx>
        <w:trPr>
          <w:gridAfter w:val="1"/>
          <w:wAfter w:w="7" w:type="dxa"/>
          <w:jc w:val="center"/>
        </w:trPr>
        <w:tc>
          <w:tcPr>
            <w:tcW w:w="1970" w:type="dxa"/>
            <w:gridSpan w:val="2"/>
            <w:tcBorders>
              <w:top w:val="single" w:sz="4" w:space="0" w:color="auto"/>
              <w:left w:val="single" w:sz="4" w:space="0" w:color="auto"/>
              <w:bottom w:val="single" w:sz="4" w:space="0" w:color="auto"/>
              <w:right w:val="single" w:sz="4" w:space="0" w:color="auto"/>
            </w:tcBorders>
            <w:vAlign w:val="center"/>
          </w:tcPr>
          <w:p w:rsidR="0078307A" w:rsidRPr="00234CC5" w:rsidRDefault="0078307A" w:rsidP="0078307A">
            <w:pPr>
              <w:pStyle w:val="Kedvenc"/>
            </w:pPr>
            <w:r w:rsidRPr="00234CC5">
              <w:t>Kulcsfogalmak/ fogalmak</w:t>
            </w:r>
          </w:p>
        </w:tc>
        <w:tc>
          <w:tcPr>
            <w:tcW w:w="7266" w:type="dxa"/>
            <w:gridSpan w:val="18"/>
            <w:tcBorders>
              <w:top w:val="single" w:sz="4" w:space="0" w:color="auto"/>
              <w:left w:val="single" w:sz="4" w:space="0" w:color="auto"/>
              <w:bottom w:val="single" w:sz="4" w:space="0" w:color="auto"/>
              <w:right w:val="single" w:sz="4" w:space="0" w:color="auto"/>
            </w:tcBorders>
            <w:vAlign w:val="center"/>
          </w:tcPr>
          <w:p w:rsidR="0078307A" w:rsidRPr="00234CC5" w:rsidRDefault="0078307A" w:rsidP="0078307A">
            <w:pPr>
              <w:pStyle w:val="Kedvenc"/>
            </w:pPr>
            <w:r w:rsidRPr="00234CC5">
              <w:rPr>
                <w:lang w:val="cs-CZ"/>
              </w:rPr>
              <w:t>Kapcsolat</w:t>
            </w:r>
            <w:r w:rsidRPr="00234CC5">
              <w:t>, különbség, azonosság, szabály, táblázat, sorozat, függvény.</w:t>
            </w:r>
          </w:p>
        </w:tc>
      </w:tr>
      <w:tr w:rsidR="0078307A" w:rsidRPr="0069619C" w:rsidTr="00F71689">
        <w:trPr>
          <w:gridAfter w:val="1"/>
          <w:wAfter w:w="7" w:type="dxa"/>
          <w:jc w:val="center"/>
        </w:trPr>
        <w:tc>
          <w:tcPr>
            <w:tcW w:w="2146" w:type="dxa"/>
            <w:gridSpan w:val="4"/>
            <w:tcBorders>
              <w:top w:val="single" w:sz="4" w:space="0" w:color="auto"/>
              <w:left w:val="single" w:sz="4" w:space="0" w:color="auto"/>
              <w:bottom w:val="single" w:sz="4" w:space="0" w:color="auto"/>
              <w:right w:val="single" w:sz="4" w:space="0" w:color="auto"/>
            </w:tcBorders>
            <w:vAlign w:val="center"/>
          </w:tcPr>
          <w:p w:rsidR="0078307A" w:rsidRPr="0069619C" w:rsidRDefault="0078307A" w:rsidP="0078307A">
            <w:pPr>
              <w:pStyle w:val="Kedvenc"/>
            </w:pPr>
            <w:r w:rsidRPr="0069619C">
              <w:t>A fejlesztés várt eredményei a két évfolyamos ciklus végére</w:t>
            </w:r>
          </w:p>
        </w:tc>
        <w:tc>
          <w:tcPr>
            <w:tcW w:w="7090" w:type="dxa"/>
            <w:gridSpan w:val="16"/>
            <w:tcBorders>
              <w:top w:val="single" w:sz="4" w:space="0" w:color="auto"/>
              <w:left w:val="single" w:sz="4" w:space="0" w:color="auto"/>
              <w:bottom w:val="single" w:sz="4" w:space="0" w:color="auto"/>
              <w:right w:val="single" w:sz="4" w:space="0" w:color="auto"/>
            </w:tcBorders>
            <w:vAlign w:val="center"/>
          </w:tcPr>
          <w:p w:rsidR="0078307A" w:rsidRPr="0069619C" w:rsidRDefault="0078307A" w:rsidP="0078307A">
            <w:pPr>
              <w:pStyle w:val="Kedvenc"/>
            </w:pPr>
            <w:r w:rsidRPr="0069619C">
              <w:t xml:space="preserve">Halmaz </w:t>
            </w:r>
            <w:r w:rsidRPr="00572F11">
              <w:rPr>
                <w:lang w:val="cs-CZ"/>
              </w:rPr>
              <w:t>elemeinek</w:t>
            </w:r>
            <w:r w:rsidRPr="0069619C">
              <w:t xml:space="preserve"> adott</w:t>
            </w:r>
            <w:r>
              <w:t>,</w:t>
            </w:r>
            <w:r w:rsidRPr="0069619C">
              <w:t xml:space="preserve"> illetve választott szempont szerinti válogatása, csoportosítása.</w:t>
            </w:r>
          </w:p>
          <w:p w:rsidR="0078307A" w:rsidRPr="0069619C" w:rsidRDefault="0078307A" w:rsidP="0078307A">
            <w:pPr>
              <w:pStyle w:val="Kedvenc"/>
            </w:pPr>
            <w:r w:rsidRPr="0069619C">
              <w:t>Kész halmazról igaz, nem igaz állítások megfogalmazása.</w:t>
            </w:r>
          </w:p>
          <w:p w:rsidR="0078307A" w:rsidRPr="0069619C" w:rsidRDefault="0078307A" w:rsidP="0078307A">
            <w:pPr>
              <w:pStyle w:val="Kedvenc"/>
            </w:pPr>
            <w:r w:rsidRPr="0069619C">
              <w:t xml:space="preserve">Állítások igazságának eldöntése. </w:t>
            </w:r>
          </w:p>
          <w:p w:rsidR="0078307A" w:rsidRPr="0069619C" w:rsidRDefault="0078307A" w:rsidP="0078307A">
            <w:pPr>
              <w:pStyle w:val="Kedvenc"/>
            </w:pPr>
          </w:p>
          <w:p w:rsidR="0078307A" w:rsidRPr="0069619C" w:rsidRDefault="0078307A" w:rsidP="0078307A">
            <w:pPr>
              <w:pStyle w:val="Kedvenc"/>
            </w:pPr>
            <w:r w:rsidRPr="0069619C">
              <w:t>Számok írása, olvasása, értelmezése 100-as számkörben.</w:t>
            </w:r>
          </w:p>
          <w:p w:rsidR="0078307A" w:rsidRPr="0069619C" w:rsidRDefault="0078307A" w:rsidP="0078307A">
            <w:pPr>
              <w:pStyle w:val="Kedvenc"/>
            </w:pPr>
            <w:r w:rsidRPr="0069619C">
              <w:t>Számok összehasonlítása, helyük a számsorban, számszomszédok.</w:t>
            </w:r>
          </w:p>
          <w:p w:rsidR="0078307A" w:rsidRPr="0069619C" w:rsidRDefault="0078307A" w:rsidP="0078307A">
            <w:pPr>
              <w:pStyle w:val="Kedvenc"/>
            </w:pPr>
            <w:r w:rsidRPr="0069619C">
              <w:t>Összeadás</w:t>
            </w:r>
            <w:r>
              <w:t>,</w:t>
            </w:r>
            <w:r w:rsidRPr="0069619C">
              <w:t xml:space="preserve"> kivonás 20-as számkörben</w:t>
            </w:r>
            <w:r>
              <w:t xml:space="preserve"> analógia és eszközök segítségével. </w:t>
            </w:r>
          </w:p>
          <w:p w:rsidR="0078307A" w:rsidRPr="0069619C" w:rsidRDefault="0078307A" w:rsidP="0078307A">
            <w:pPr>
              <w:pStyle w:val="Kedvenc"/>
            </w:pPr>
            <w:r w:rsidRPr="0069619C">
              <w:t>Összeadás</w:t>
            </w:r>
            <w:r>
              <w:t>,</w:t>
            </w:r>
            <w:r w:rsidRPr="0069619C">
              <w:t xml:space="preserve"> kivonás 100-as számkörben tízesátlépés nélkül analógia és eszközök segítségével.</w:t>
            </w:r>
          </w:p>
          <w:p w:rsidR="0078307A" w:rsidRPr="0069619C" w:rsidRDefault="0078307A" w:rsidP="0078307A">
            <w:pPr>
              <w:pStyle w:val="Kedvenc"/>
            </w:pPr>
            <w:r w:rsidRPr="0069619C">
              <w:t>Gyakorlottság a tanult szorzó- és bennfoglaló táblákban.</w:t>
            </w:r>
          </w:p>
          <w:p w:rsidR="0078307A" w:rsidRPr="0069619C" w:rsidRDefault="0078307A" w:rsidP="0078307A">
            <w:pPr>
              <w:pStyle w:val="Kedvenc"/>
            </w:pPr>
          </w:p>
          <w:p w:rsidR="0078307A" w:rsidRPr="0069619C" w:rsidRDefault="0078307A" w:rsidP="0078307A">
            <w:pPr>
              <w:pStyle w:val="Kedvenc"/>
            </w:pPr>
            <w:r w:rsidRPr="0069619C">
              <w:t>A négyzet, téglalap, háromszög, kör felismerése, megnevezése.</w:t>
            </w:r>
          </w:p>
          <w:p w:rsidR="0078307A" w:rsidRPr="0069619C" w:rsidRDefault="0078307A" w:rsidP="0078307A">
            <w:pPr>
              <w:pStyle w:val="Kedvenc"/>
            </w:pPr>
            <w:r w:rsidRPr="0069619C">
              <w:t>A négyzet és a téglalap tulajdonságainak ismerete.</w:t>
            </w:r>
          </w:p>
          <w:p w:rsidR="0078307A" w:rsidRPr="0069619C" w:rsidRDefault="0078307A" w:rsidP="0078307A">
            <w:pPr>
              <w:pStyle w:val="Kedvenc"/>
            </w:pPr>
            <w:r w:rsidRPr="0069619C">
              <w:t>A négyzet és a téglalap kerületének mérése, számítása mért adatok alapján (szükség esetén segítséggel).</w:t>
            </w:r>
          </w:p>
          <w:p w:rsidR="0078307A" w:rsidRPr="0069619C" w:rsidRDefault="0078307A" w:rsidP="0078307A">
            <w:pPr>
              <w:pStyle w:val="Kedvenc"/>
            </w:pPr>
            <w:r w:rsidRPr="0069619C">
              <w:t>A kocka, téglatest és a gömb felismerése, megnevezése.</w:t>
            </w:r>
          </w:p>
          <w:p w:rsidR="0078307A" w:rsidRPr="0069619C" w:rsidRDefault="0078307A" w:rsidP="0078307A">
            <w:pPr>
              <w:pStyle w:val="Kedvenc"/>
            </w:pPr>
            <w:r w:rsidRPr="0069619C">
              <w:t>A tanult mértékegységek ismerete, használata.</w:t>
            </w:r>
          </w:p>
          <w:p w:rsidR="0078307A" w:rsidRPr="0069619C" w:rsidRDefault="0078307A" w:rsidP="0078307A">
            <w:pPr>
              <w:pStyle w:val="Kedvenc"/>
            </w:pPr>
          </w:p>
          <w:p w:rsidR="0078307A" w:rsidRPr="0069619C" w:rsidRDefault="0078307A" w:rsidP="0078307A">
            <w:pPr>
              <w:pStyle w:val="Kedvenc"/>
            </w:pPr>
            <w:r w:rsidRPr="0069619C">
              <w:t>Nem matematikai és matematikai relációk felismerése, jelölése.</w:t>
            </w:r>
          </w:p>
          <w:p w:rsidR="0078307A" w:rsidRPr="0069619C" w:rsidRDefault="0078307A" w:rsidP="0078307A">
            <w:pPr>
              <w:pStyle w:val="Kedvenc"/>
            </w:pPr>
            <w:r w:rsidRPr="0069619C">
              <w:t>Szabály felismerése, megfogalmazása egyszerűbb esetekben.</w:t>
            </w:r>
          </w:p>
          <w:p w:rsidR="0078307A" w:rsidRPr="0069619C" w:rsidRDefault="0078307A" w:rsidP="0078307A">
            <w:pPr>
              <w:pStyle w:val="Kedvenc"/>
            </w:pPr>
            <w:r w:rsidRPr="0069619C">
              <w:t>Állandó különbségű sorozatok folytatása mindkét irányban.</w:t>
            </w:r>
          </w:p>
        </w:tc>
      </w:tr>
    </w:tbl>
    <w:p w:rsidR="0078307A" w:rsidRDefault="0078307A" w:rsidP="0078307A">
      <w:pPr>
        <w:pStyle w:val="Kedvenc"/>
      </w:pPr>
    </w:p>
    <w:p w:rsidR="0078307A" w:rsidRDefault="0078307A" w:rsidP="0078307A">
      <w:pPr>
        <w:pStyle w:val="Kedvenc"/>
      </w:pPr>
    </w:p>
    <w:p w:rsidR="0078307A" w:rsidRDefault="0078307A" w:rsidP="0078307A">
      <w:pPr>
        <w:pStyle w:val="Kedvenc"/>
      </w:pPr>
    </w:p>
    <w:p w:rsidR="0078307A" w:rsidRDefault="0078307A" w:rsidP="0078307A">
      <w:pPr>
        <w:pStyle w:val="Kedvenc"/>
      </w:pPr>
    </w:p>
    <w:p w:rsidR="0078307A" w:rsidRDefault="0078307A" w:rsidP="0078307A">
      <w:pPr>
        <w:pStyle w:val="Kedvenc"/>
      </w:pPr>
    </w:p>
    <w:p w:rsidR="0078307A" w:rsidRDefault="0078307A" w:rsidP="0078307A">
      <w:pPr>
        <w:pStyle w:val="Kedvenc"/>
      </w:pPr>
    </w:p>
    <w:p w:rsidR="0078307A" w:rsidRDefault="0078307A" w:rsidP="0078307A">
      <w:pPr>
        <w:pStyle w:val="Kedvenc"/>
      </w:pPr>
    </w:p>
    <w:p w:rsidR="0078307A" w:rsidRDefault="0078307A" w:rsidP="0078307A">
      <w:pPr>
        <w:pStyle w:val="Kedvenc"/>
      </w:pPr>
      <w:r>
        <w:br w:type="page"/>
      </w:r>
    </w:p>
    <w:p w:rsidR="0078307A" w:rsidRPr="003A5CDE" w:rsidRDefault="0078307A" w:rsidP="0078307A">
      <w:pPr>
        <w:pStyle w:val="Kedvenc"/>
      </w:pPr>
      <w:r w:rsidRPr="003A5CDE">
        <w:lastRenderedPageBreak/>
        <w:t>5–8. évfolyam</w:t>
      </w:r>
    </w:p>
    <w:p w:rsidR="0078307A" w:rsidRPr="00DB3395" w:rsidRDefault="0078307A" w:rsidP="0078307A">
      <w:pPr>
        <w:pStyle w:val="Kedvenc"/>
      </w:pPr>
      <w:r>
        <w:t>A tantárgy éves óraszáma</w:t>
      </w:r>
    </w:p>
    <w:tbl>
      <w:tblPr>
        <w:tblW w:w="91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2"/>
        <w:gridCol w:w="1484"/>
        <w:gridCol w:w="1428"/>
        <w:gridCol w:w="1428"/>
        <w:gridCol w:w="1428"/>
      </w:tblGrid>
      <w:tr w:rsidR="0078307A" w:rsidRPr="00746D43" w:rsidTr="00F71689">
        <w:trPr>
          <w:jc w:val="center"/>
        </w:trPr>
        <w:tc>
          <w:tcPr>
            <w:tcW w:w="3392" w:type="dxa"/>
            <w:vAlign w:val="center"/>
          </w:tcPr>
          <w:p w:rsidR="0078307A" w:rsidRPr="00746D43" w:rsidRDefault="0078307A" w:rsidP="0078307A">
            <w:pPr>
              <w:pStyle w:val="Kedvenc"/>
            </w:pPr>
            <w:r w:rsidRPr="00746D43">
              <w:t>Tantárgyak</w:t>
            </w:r>
          </w:p>
        </w:tc>
        <w:tc>
          <w:tcPr>
            <w:tcW w:w="1484" w:type="dxa"/>
          </w:tcPr>
          <w:p w:rsidR="0078307A" w:rsidRPr="00746D43" w:rsidRDefault="0078307A" w:rsidP="0078307A">
            <w:pPr>
              <w:pStyle w:val="Kedvenc"/>
            </w:pPr>
            <w:r w:rsidRPr="00746D43">
              <w:t>5. évfolyam</w:t>
            </w:r>
          </w:p>
        </w:tc>
        <w:tc>
          <w:tcPr>
            <w:tcW w:w="1428" w:type="dxa"/>
          </w:tcPr>
          <w:p w:rsidR="0078307A" w:rsidRPr="00746D43" w:rsidRDefault="0078307A" w:rsidP="0078307A">
            <w:pPr>
              <w:pStyle w:val="Kedvenc"/>
            </w:pPr>
            <w:r w:rsidRPr="00746D43">
              <w:t>6. évfolyam</w:t>
            </w:r>
          </w:p>
        </w:tc>
        <w:tc>
          <w:tcPr>
            <w:tcW w:w="1428" w:type="dxa"/>
          </w:tcPr>
          <w:p w:rsidR="0078307A" w:rsidRPr="00746D43" w:rsidRDefault="0078307A" w:rsidP="0078307A">
            <w:pPr>
              <w:pStyle w:val="Kedvenc"/>
            </w:pPr>
            <w:r w:rsidRPr="00746D43">
              <w:t>7. évfolyam</w:t>
            </w:r>
          </w:p>
        </w:tc>
        <w:tc>
          <w:tcPr>
            <w:tcW w:w="1428" w:type="dxa"/>
          </w:tcPr>
          <w:p w:rsidR="0078307A" w:rsidRPr="00746D43" w:rsidRDefault="0078307A" w:rsidP="0078307A">
            <w:pPr>
              <w:pStyle w:val="Kedvenc"/>
            </w:pPr>
            <w:r w:rsidRPr="00746D43">
              <w:t>8. évfolyam</w:t>
            </w:r>
          </w:p>
        </w:tc>
      </w:tr>
      <w:tr w:rsidR="0078307A" w:rsidRPr="00BF32CA" w:rsidTr="00F71689">
        <w:trPr>
          <w:jc w:val="center"/>
        </w:trPr>
        <w:tc>
          <w:tcPr>
            <w:tcW w:w="3392" w:type="dxa"/>
            <w:vAlign w:val="center"/>
          </w:tcPr>
          <w:p w:rsidR="0078307A" w:rsidRPr="00BF32CA" w:rsidRDefault="0078307A" w:rsidP="0078307A">
            <w:pPr>
              <w:pStyle w:val="Kedvenc"/>
            </w:pPr>
            <w:r w:rsidRPr="00BF32CA">
              <w:t>Matematika</w:t>
            </w:r>
          </w:p>
        </w:tc>
        <w:tc>
          <w:tcPr>
            <w:tcW w:w="1484" w:type="dxa"/>
          </w:tcPr>
          <w:p w:rsidR="0078307A" w:rsidRPr="00BF32CA" w:rsidRDefault="0078307A" w:rsidP="0078307A">
            <w:pPr>
              <w:pStyle w:val="Kedvenc"/>
            </w:pPr>
            <w:r w:rsidRPr="00BF32CA">
              <w:t>4</w:t>
            </w:r>
          </w:p>
        </w:tc>
        <w:tc>
          <w:tcPr>
            <w:tcW w:w="1428" w:type="dxa"/>
          </w:tcPr>
          <w:p w:rsidR="0078307A" w:rsidRPr="00BF32CA" w:rsidRDefault="0078307A" w:rsidP="0078307A">
            <w:pPr>
              <w:pStyle w:val="Kedvenc"/>
            </w:pPr>
            <w:r w:rsidRPr="00BF32CA">
              <w:t>4</w:t>
            </w:r>
          </w:p>
        </w:tc>
        <w:tc>
          <w:tcPr>
            <w:tcW w:w="1428" w:type="dxa"/>
          </w:tcPr>
          <w:p w:rsidR="0078307A" w:rsidRPr="00BF32CA" w:rsidRDefault="0078307A" w:rsidP="0078307A">
            <w:pPr>
              <w:pStyle w:val="Kedvenc"/>
            </w:pPr>
            <w:r>
              <w:t>4</w:t>
            </w:r>
          </w:p>
        </w:tc>
        <w:tc>
          <w:tcPr>
            <w:tcW w:w="1428" w:type="dxa"/>
          </w:tcPr>
          <w:p w:rsidR="0078307A" w:rsidRPr="00BF32CA" w:rsidRDefault="0078307A" w:rsidP="0078307A">
            <w:pPr>
              <w:pStyle w:val="Kedvenc"/>
            </w:pPr>
            <w:r w:rsidRPr="00BF32CA">
              <w:t>4</w:t>
            </w:r>
          </w:p>
        </w:tc>
      </w:tr>
    </w:tbl>
    <w:p w:rsidR="0078307A" w:rsidRPr="00DB3395" w:rsidRDefault="0078307A" w:rsidP="0078307A">
      <w:pPr>
        <w:pStyle w:val="Kedvenc"/>
      </w:pPr>
    </w:p>
    <w:p w:rsidR="0078307A" w:rsidRPr="00DB3395" w:rsidRDefault="0078307A" w:rsidP="0078307A">
      <w:pPr>
        <w:pStyle w:val="Kedvenc"/>
      </w:pPr>
      <w:r w:rsidRPr="00DB3395">
        <w:t xml:space="preserve">A matematikatanítás célja, hogy lehetővé tegye a tanulók számára a környező világ térformáinak, mennyiségi viszonyainak, összefüggéseinek megértését, a valóság megismerését. Feladata felkelteni a tanulók érdeklődését, segíteni a pozitív attitűd kialakulását a tantárgy tanulása iránt, tapasztalati úton megalapozva a tanulók matematikai ismereteit, változatos </w:t>
      </w:r>
      <w:r w:rsidRPr="00DB3395">
        <w:rPr>
          <w:lang w:val="cs-CZ"/>
        </w:rPr>
        <w:t>tevékenységekkel</w:t>
      </w:r>
      <w:r w:rsidRPr="00DB3395">
        <w:t xml:space="preserve"> alakítva ki a matematikai fogalmakat. Fejlesztenie kell a tanulók matematikai készségeit (számlálás, számolás, mennyiségi következtetések, becslés, mérés, mértékegységváltás, szöveges feladatok megoldása) és matematikai képességeit (rendszerezés, kombinativitás, induktív-, deduktív- és valószínűségi következtetések), ezáltal lehetővé tenni a tanulók gondolkodásának fejlődését.</w:t>
      </w:r>
    </w:p>
    <w:p w:rsidR="0078307A" w:rsidRPr="00DB3395" w:rsidRDefault="0078307A" w:rsidP="0078307A">
      <w:pPr>
        <w:pStyle w:val="Kedvenc"/>
      </w:pPr>
      <w:r w:rsidRPr="00DB3395">
        <w:t>A pontos matematikai nyelv használatára való törekvés, a gondolatok szabatos megfogalmazása tevékenységek során alakul a matematikatanulás szokásrendjének gyakorlásával, a pontos, fegyelmezett munkavégzés és az önellenőrzés igényének kialakításával együtt.</w:t>
      </w:r>
    </w:p>
    <w:p w:rsidR="0078307A" w:rsidRPr="00DB3395" w:rsidRDefault="0078307A" w:rsidP="0078307A">
      <w:pPr>
        <w:pStyle w:val="Kedvenc"/>
      </w:pPr>
      <w:r w:rsidRPr="00DB3395">
        <w:t xml:space="preserve">A matematikai kompetencia fejlesztése a többi kulcskompetenciával együtt, egymással összhangban, egymást felerősítve valósítható meg. A matematikaórákon megszerzett készségek, képességek, ismeretek birtokában a tanulók alkalmassá válnak az önálló tanulásra, eszközként használják azokat más kompetenciaterületek elsajátítására, különböző kontextusokban (továbbtanulás, otthon, munkahely) való alkalmazásra. A matematikai nevelés hozzájárul a természettudományos és technikai kompetencia fejlődéséhez. Vannak közös fejlesztési területeik, mint a tájékozódási képesség fejlesztése térben, síkban, időben és a világ mennyiségi viszonyaiban. Vannak olyan készségek, mint a becslés, mérés, számlálás, számolás, melyeket alkalmaznak különböző számításoknál.  Az ének, zene tanulása fejleszti a matematikai gondolkodás különböző formáit. A ritmusgyakorlatok, kottaírás, kottaolvasás, számkotta használata hozzájárulnak az akusztikus és vizuális figyelem és emlékezet, valamint a szerialitás fejlesztéséhez. A matematikai kompetenciát eszközként használják a tanulók a földrajzi ismeretek tanulása során is. Tájékozódnak síkban különböző léptékű térképeken, térben a földgömbön és az időzónákban. Becslési, mérési és számolási készségüket alkalmazzák a távolságok becslésére, mérésére, a magassági számok pontos leolvasására, a földrészek, országok területe, lakossága és népsűrűsége közötti összefüggések értelmezésére, számításokra. A testnevelésórák nagymértékben hozzájárulnak a motoros képességek fejlődéséhez, ezzel segítik a tanulókat a matematikai és szerkesztő eszközök használatában. A különböző ugrások, dobások alkalmával fejlődik becslési, mérési készségük. Rendgyakorlatoknál a számlálásra végzett mozgássorok hozzájárulnak a számlálás ritmusának kialakulásához. A rajz tanítása során a vizuális nyelv alapelemeinek (vonalak, sík- és térformák) előállítása, azok rendezése, azonosságok, hasonlóságok észrevétele, arányok, kontrasztok megfigyelés, ismétlések, ritmusok leképezése, szimmetrikus alakzatok létrehozása segíti a formaérzékelés, a térlátás és vizuális gondolkodás fejlesztését, a geometriai ismeretek elmélyítését. A digitális kompetencia fejlesztése, IKT-eszközök használata hozzájárulnak a megismerési képesség, a verbális és a nonverbális kommunikáció fejlődéséhez. Az IKT az órákon segíti az önálló ismeretszerzést, a matematikai készségek, képességek fejlesztését, a matematika iránti pozitív attitűd kialakulását, az önismeret, az önértékelés fejlődését. Habilitációs foglalkozások keretében fejlesztő programok segítéségével hozzájárul a tanulók alapképességeinek fejlesztéséhez. </w:t>
      </w:r>
    </w:p>
    <w:p w:rsidR="0078307A" w:rsidRPr="00DB3395" w:rsidRDefault="0078307A" w:rsidP="0078307A">
      <w:pPr>
        <w:pStyle w:val="Kedvenc"/>
      </w:pPr>
      <w:r w:rsidRPr="00DB3395">
        <w:t>A matematikai kompetencia elsajátítása érdekében különböző szervezeti keretekben (egyéni, páros, csoport- és kooperatív formában) tevékenykednek a tanulók. Ezáltal fejlődik</w:t>
      </w:r>
      <w:r w:rsidRPr="00DB3395">
        <w:rPr>
          <w:i/>
        </w:rPr>
        <w:t xml:space="preserve"> </w:t>
      </w:r>
      <w:r w:rsidRPr="00DB3395">
        <w:lastRenderedPageBreak/>
        <w:t>együttműködési készségük, nő a toleranciájuk, kialakul egymás iránti érdeklődésük, megtanulják társaik elfogadását.</w:t>
      </w:r>
    </w:p>
    <w:p w:rsidR="0078307A" w:rsidRPr="00DB3395" w:rsidRDefault="0078307A" w:rsidP="0078307A">
      <w:pPr>
        <w:pStyle w:val="Kedvenc"/>
      </w:pPr>
      <w:r w:rsidRPr="00DB3395">
        <w:t xml:space="preserve">A matematikatanulás hatékonyságának egyik fontos feltétele a módszerek megválasztása. A kisiskolások legfontosabb tevékenysége a játék. Ezért kezdetben játékos tevékenységek megszervezésével biztosítunk lehetőséget a gyerekeknek a közvetlen tapasztalatszerzésre. </w:t>
      </w:r>
    </w:p>
    <w:p w:rsidR="0078307A" w:rsidRPr="00DB3395" w:rsidRDefault="0078307A" w:rsidP="0078307A">
      <w:pPr>
        <w:pStyle w:val="Kedvenc"/>
      </w:pPr>
      <w:r w:rsidRPr="00DB3395">
        <w:t xml:space="preserve">Az enyhén értelmi fogyatékos gyerekeknek hosszabb ideig (több éven át) lehetőséget kell teremteni a matematikai problémák cselekvéses tapasztalatra alapozó megoldására. A motiváló hatású tanulási környezet, a játékok, a különböző matematikai eszközök, </w:t>
      </w:r>
      <w:r w:rsidRPr="00DB3395">
        <w:br/>
        <w:t xml:space="preserve">IKT-eszközök, digitális tananyagok felkeltik a tanulók érdeklődését, igényét a világ megismerésére, saját ismereteik, képességeik fejlesztésére, az érdeklődés ébrentartására, pozitív attitűd kialakulására a tantárgy, a tanulás iránt, mindez biztosítéka a sikeres együtt-tanulásnak. </w:t>
      </w:r>
    </w:p>
    <w:p w:rsidR="0078307A" w:rsidRPr="00DB3395" w:rsidRDefault="0078307A" w:rsidP="0078307A">
      <w:pPr>
        <w:pStyle w:val="Kedvenc"/>
      </w:pPr>
      <w:r w:rsidRPr="00DB3395">
        <w:t xml:space="preserve">Az egy évfolyamba kerülő gyermekek pszichés funkciói, képességei, ismeretei, az egész személyiségük nagyon különbözőek. Az enyhén értelmi fogyatékos tanulók képességprofilja jelentősebb eltérést mutat, mint ép társaiké. Ezért nagyon fontos minden tanuló egyéni fejlődési folyamatának a megismerése és az ehhez igazodó differenciált nevelés, oktatás, fejlesztés. A pedagógusnak fel kell térképeznie az évfolyam tanulóinak ismereteit, képességeit, érdeklődésüket, motiváltságukat, tanulási stílusukat, szokásaikat, tempójukat. Fel kell tárni társas kapcsolataikat, fizikai és pszichés állapotukat. </w:t>
      </w:r>
    </w:p>
    <w:p w:rsidR="0078307A" w:rsidRPr="00DB3395" w:rsidRDefault="0078307A" w:rsidP="0078307A">
      <w:pPr>
        <w:pStyle w:val="Kedvenc"/>
      </w:pPr>
      <w:r w:rsidRPr="00DB3395">
        <w:t xml:space="preserve">Szükséges és lehetséges differenciálni a tartalmak és tevékenységek szintjén egyaránt. A tartalmi differenciálás megnyilvánulhat a feladatok mennyiségében, a feladatok minőségében és a kivitelezés módjában. A tevékenységek szintje is különböző lehet. Lehet elvontan, verbális szinten megoldani a feladatokat, de ugyanazok a feladatok megoldhatók eszközökkel, a cselekvés szintjén. Differenciálni lehet segítésnyújtással is. Segíthetjük a tanulást eszközök biztosításával, az eszközök használatának segítésével, a feladat megismétlésével, a feladatok algoritmizálásával, mintaadással, analógia alkalmazásával és célirányos kérdésekkel. </w:t>
      </w:r>
    </w:p>
    <w:p w:rsidR="0078307A" w:rsidRPr="00DB3395" w:rsidRDefault="0078307A" w:rsidP="0078307A">
      <w:pPr>
        <w:pStyle w:val="Kedvenc"/>
        <w:rPr>
          <w:i/>
        </w:rPr>
      </w:pPr>
      <w:r w:rsidRPr="00DB3395">
        <w:t xml:space="preserve">A tanulásban akadályozott tanulóknál gyakran előfordul súlyos képességzavar illetve valamelyik képesség hiánya. Ezeket a problémákat nem lehet kizárólag a tanítási órák keretei között orvosolni. Ilyen esetekben szükség van külön habilitációs foglalkozásokra, ahol célirányos fejlesztési terv alapján egyéni fejlesztéssel lehet korrigálni és/vagy kompenzálni a képességzavarokat és hiányokat. </w:t>
      </w:r>
    </w:p>
    <w:p w:rsidR="0078307A" w:rsidRPr="00DB3395" w:rsidRDefault="0078307A" w:rsidP="0078307A">
      <w:pPr>
        <w:pStyle w:val="Kedvenc"/>
      </w:pPr>
    </w:p>
    <w:p w:rsidR="0078307A" w:rsidRPr="00DB3395" w:rsidRDefault="0078307A" w:rsidP="0078307A">
      <w:pPr>
        <w:pStyle w:val="Kedvenc"/>
      </w:pPr>
    </w:p>
    <w:p w:rsidR="0078307A" w:rsidRPr="00D11105" w:rsidRDefault="0078307A" w:rsidP="0078307A">
      <w:pPr>
        <w:pStyle w:val="Kedvenc"/>
      </w:pPr>
      <w:r w:rsidRPr="00D11105">
        <w:t>5. évfolyam</w:t>
      </w:r>
    </w:p>
    <w:p w:rsidR="0078307A" w:rsidRPr="00DB3395" w:rsidRDefault="0078307A" w:rsidP="0078307A">
      <w:pPr>
        <w:pStyle w:val="Kedvenc"/>
      </w:pPr>
    </w:p>
    <w:p w:rsidR="0078307A" w:rsidRPr="00DB3395" w:rsidRDefault="0078307A" w:rsidP="0078307A">
      <w:pPr>
        <w:pStyle w:val="Kedvenc"/>
      </w:pPr>
      <w:r w:rsidRPr="00DB3395">
        <w:t xml:space="preserve">A két év célja – mindvégig tevékenységre épülve – a tanulók alapkészségének megerősítése, gyakorlási lehetőségek beiktatásával. Az ismeretek bővítését konkrét tapasztalásra alapozva, a gondolkodási funkciók különböző sérülését, eltérő ütemű fejlődését figyelembe véve kell megvalósítani. Az egyénre szabott önálló tanulási eljárások és tanulási módok kialakítása támogatja az ismeretek bővítésének, a képességek és készségek megerősítésének lehetőségét, kiegészülve különböző szintű tevékenységekkel, cselekvéses és elvont szinten. A gondolkodási műveletek egyre elvontabb szinten jelennek meg, a gondolkodási fajták gyakorlása matematikai problémák megoldása során történik. A matematikai fogalmak, kifejezések megértése, egyre pontosabb használata a matematikatanulás folyamatában, a tanulók cselekvését a középpontba állítva történik. Figyelmet kell fordítani az alkotó kedv ösztönzésére, kreativitás fejlesztésére, törekedve a minél kitartóbb és pontosabb munkavégzésre, önellenőrzésre. </w:t>
      </w:r>
    </w:p>
    <w:p w:rsidR="0078307A" w:rsidRDefault="0078307A" w:rsidP="0078307A">
      <w:pPr>
        <w:pStyle w:val="Kedvenc"/>
      </w:pPr>
      <w:r w:rsidRPr="00DB3395">
        <w:t xml:space="preserve">A figyelem terjedelmének, tartósságának növelése, a koncentráció időtartamának növelése, az auditív és vizuális észlelés és érzékelés pontosságának fejlesztése minden tanórán fontos feladat. </w:t>
      </w:r>
    </w:p>
    <w:p w:rsidR="0078307A" w:rsidRPr="00CB098D" w:rsidRDefault="0078307A" w:rsidP="0078307A">
      <w:pPr>
        <w:pStyle w:val="Kedvenc"/>
      </w:pPr>
    </w:p>
    <w:tbl>
      <w:tblPr>
        <w:tblStyle w:val="Rcsostblzat"/>
        <w:tblW w:w="7776" w:type="dxa"/>
        <w:jc w:val="center"/>
        <w:tblLook w:val="01E0" w:firstRow="1" w:lastRow="1" w:firstColumn="1" w:lastColumn="1" w:noHBand="0" w:noVBand="0"/>
      </w:tblPr>
      <w:tblGrid>
        <w:gridCol w:w="3888"/>
        <w:gridCol w:w="3888"/>
      </w:tblGrid>
      <w:tr w:rsidR="0078307A" w:rsidRPr="00CB098D" w:rsidTr="00F71689">
        <w:trPr>
          <w:jc w:val="center"/>
        </w:trPr>
        <w:tc>
          <w:tcPr>
            <w:tcW w:w="3888" w:type="dxa"/>
          </w:tcPr>
          <w:p w:rsidR="0078307A" w:rsidRPr="00CB098D" w:rsidRDefault="0078307A" w:rsidP="0078307A">
            <w:pPr>
              <w:pStyle w:val="Kedvenc"/>
            </w:pPr>
            <w:r w:rsidRPr="00CB098D">
              <w:t>T</w:t>
            </w:r>
            <w:r>
              <w:t>ematikai egység</w:t>
            </w:r>
          </w:p>
        </w:tc>
        <w:tc>
          <w:tcPr>
            <w:tcW w:w="3888" w:type="dxa"/>
          </w:tcPr>
          <w:p w:rsidR="0078307A" w:rsidRPr="00CB098D" w:rsidRDefault="0078307A" w:rsidP="0078307A">
            <w:pPr>
              <w:pStyle w:val="Kedvenc"/>
            </w:pPr>
            <w:r w:rsidRPr="00CB098D">
              <w:t>Óraszám</w:t>
            </w:r>
            <w:r>
              <w:t xml:space="preserve"> </w:t>
            </w:r>
          </w:p>
        </w:tc>
      </w:tr>
      <w:tr w:rsidR="0078307A" w:rsidRPr="00CB098D" w:rsidTr="00F71689">
        <w:trPr>
          <w:jc w:val="center"/>
        </w:trPr>
        <w:tc>
          <w:tcPr>
            <w:tcW w:w="3888" w:type="dxa"/>
          </w:tcPr>
          <w:p w:rsidR="0078307A" w:rsidRDefault="0078307A" w:rsidP="0078307A">
            <w:pPr>
              <w:pStyle w:val="Kedvenc"/>
            </w:pPr>
            <w:r w:rsidRPr="00CB098D">
              <w:t>Gondolkodási módszerek, halmazok,</w:t>
            </w:r>
          </w:p>
          <w:p w:rsidR="0078307A" w:rsidRPr="00CB098D" w:rsidRDefault="0078307A" w:rsidP="0078307A">
            <w:pPr>
              <w:pStyle w:val="Kedvenc"/>
            </w:pPr>
            <w:r w:rsidRPr="00CB098D">
              <w:t xml:space="preserve"> matematikai logika, kombinatorika</w:t>
            </w:r>
          </w:p>
        </w:tc>
        <w:tc>
          <w:tcPr>
            <w:tcW w:w="3888" w:type="dxa"/>
          </w:tcPr>
          <w:p w:rsidR="0078307A" w:rsidRPr="00CB098D" w:rsidRDefault="0078307A" w:rsidP="0078307A">
            <w:pPr>
              <w:pStyle w:val="Kedvenc"/>
            </w:pPr>
            <w:r w:rsidRPr="00CB098D">
              <w:t>11,5</w:t>
            </w:r>
          </w:p>
        </w:tc>
      </w:tr>
      <w:tr w:rsidR="0078307A" w:rsidRPr="00CB098D" w:rsidTr="00F71689">
        <w:trPr>
          <w:jc w:val="center"/>
        </w:trPr>
        <w:tc>
          <w:tcPr>
            <w:tcW w:w="3888" w:type="dxa"/>
          </w:tcPr>
          <w:p w:rsidR="0078307A" w:rsidRPr="00CB098D" w:rsidRDefault="0078307A" w:rsidP="0078307A">
            <w:pPr>
              <w:pStyle w:val="Kedvenc"/>
            </w:pPr>
            <w:r w:rsidRPr="00CB098D">
              <w:t>Számelmélet, algebra</w:t>
            </w:r>
          </w:p>
        </w:tc>
        <w:tc>
          <w:tcPr>
            <w:tcW w:w="3888" w:type="dxa"/>
          </w:tcPr>
          <w:p w:rsidR="0078307A" w:rsidRPr="00CB098D" w:rsidRDefault="0078307A" w:rsidP="0078307A">
            <w:pPr>
              <w:pStyle w:val="Kedvenc"/>
            </w:pPr>
            <w:r w:rsidRPr="00CB098D">
              <w:t>62</w:t>
            </w:r>
          </w:p>
        </w:tc>
      </w:tr>
      <w:tr w:rsidR="0078307A" w:rsidRPr="00CB098D" w:rsidTr="00F71689">
        <w:trPr>
          <w:jc w:val="center"/>
        </w:trPr>
        <w:tc>
          <w:tcPr>
            <w:tcW w:w="3888" w:type="dxa"/>
          </w:tcPr>
          <w:p w:rsidR="0078307A" w:rsidRPr="00CB098D" w:rsidRDefault="0078307A" w:rsidP="0078307A">
            <w:pPr>
              <w:pStyle w:val="Kedvenc"/>
            </w:pPr>
            <w:r w:rsidRPr="00CB098D">
              <w:t>Geometria, mérés</w:t>
            </w:r>
          </w:p>
        </w:tc>
        <w:tc>
          <w:tcPr>
            <w:tcW w:w="3888" w:type="dxa"/>
          </w:tcPr>
          <w:p w:rsidR="0078307A" w:rsidRPr="00CB098D" w:rsidRDefault="0078307A" w:rsidP="0078307A">
            <w:pPr>
              <w:pStyle w:val="Kedvenc"/>
            </w:pPr>
            <w:r w:rsidRPr="00CB098D">
              <w:t>30,5</w:t>
            </w:r>
          </w:p>
        </w:tc>
      </w:tr>
      <w:tr w:rsidR="0078307A" w:rsidRPr="00CB098D" w:rsidTr="00F71689">
        <w:trPr>
          <w:jc w:val="center"/>
        </w:trPr>
        <w:tc>
          <w:tcPr>
            <w:tcW w:w="3888" w:type="dxa"/>
          </w:tcPr>
          <w:p w:rsidR="0078307A" w:rsidRPr="00CB098D" w:rsidRDefault="0078307A" w:rsidP="0078307A">
            <w:pPr>
              <w:pStyle w:val="Kedvenc"/>
            </w:pPr>
            <w:r w:rsidRPr="00CB098D">
              <w:t>Függvények, az analízis elemei</w:t>
            </w:r>
          </w:p>
        </w:tc>
        <w:tc>
          <w:tcPr>
            <w:tcW w:w="3888" w:type="dxa"/>
          </w:tcPr>
          <w:p w:rsidR="0078307A" w:rsidRPr="00CB098D" w:rsidRDefault="0078307A" w:rsidP="0078307A">
            <w:pPr>
              <w:pStyle w:val="Kedvenc"/>
            </w:pPr>
            <w:r w:rsidRPr="00CB098D">
              <w:t>20,5</w:t>
            </w:r>
          </w:p>
        </w:tc>
      </w:tr>
      <w:tr w:rsidR="0078307A" w:rsidRPr="00CB098D" w:rsidTr="00F71689">
        <w:trPr>
          <w:jc w:val="center"/>
        </w:trPr>
        <w:tc>
          <w:tcPr>
            <w:tcW w:w="3888" w:type="dxa"/>
          </w:tcPr>
          <w:p w:rsidR="0078307A" w:rsidRPr="00CB098D" w:rsidRDefault="0078307A" w:rsidP="0078307A">
            <w:pPr>
              <w:pStyle w:val="Kedvenc"/>
            </w:pPr>
            <w:r w:rsidRPr="00CB098D">
              <w:t>Statisztika, valószínűség</w:t>
            </w:r>
          </w:p>
        </w:tc>
        <w:tc>
          <w:tcPr>
            <w:tcW w:w="3888" w:type="dxa"/>
          </w:tcPr>
          <w:p w:rsidR="0078307A" w:rsidRPr="00CB098D" w:rsidRDefault="0078307A" w:rsidP="0078307A">
            <w:pPr>
              <w:pStyle w:val="Kedvenc"/>
            </w:pPr>
            <w:r w:rsidRPr="00CB098D">
              <w:t>5</w:t>
            </w:r>
          </w:p>
        </w:tc>
      </w:tr>
      <w:tr w:rsidR="0078307A" w:rsidRPr="00CB098D" w:rsidTr="00F71689">
        <w:trPr>
          <w:jc w:val="center"/>
        </w:trPr>
        <w:tc>
          <w:tcPr>
            <w:tcW w:w="3888" w:type="dxa"/>
          </w:tcPr>
          <w:p w:rsidR="0078307A" w:rsidRPr="00CB098D" w:rsidRDefault="0078307A" w:rsidP="0078307A">
            <w:pPr>
              <w:pStyle w:val="Kedvenc"/>
            </w:pPr>
            <w:r w:rsidRPr="00CB098D">
              <w:t>Szabadon felhasználható</w:t>
            </w:r>
          </w:p>
        </w:tc>
        <w:tc>
          <w:tcPr>
            <w:tcW w:w="3888" w:type="dxa"/>
          </w:tcPr>
          <w:p w:rsidR="0078307A" w:rsidRPr="00CB098D" w:rsidRDefault="0078307A" w:rsidP="0078307A">
            <w:pPr>
              <w:pStyle w:val="Kedvenc"/>
            </w:pPr>
            <w:r w:rsidRPr="00CB098D">
              <w:t>14,5</w:t>
            </w:r>
          </w:p>
        </w:tc>
      </w:tr>
      <w:tr w:rsidR="0078307A" w:rsidRPr="00CB098D" w:rsidTr="00F71689">
        <w:trPr>
          <w:jc w:val="center"/>
        </w:trPr>
        <w:tc>
          <w:tcPr>
            <w:tcW w:w="3888" w:type="dxa"/>
          </w:tcPr>
          <w:p w:rsidR="0078307A" w:rsidRPr="00CB098D" w:rsidRDefault="0078307A" w:rsidP="0078307A">
            <w:pPr>
              <w:pStyle w:val="Kedvenc"/>
            </w:pPr>
            <w:r w:rsidRPr="00CB098D">
              <w:t xml:space="preserve">Összesen </w:t>
            </w:r>
          </w:p>
        </w:tc>
        <w:tc>
          <w:tcPr>
            <w:tcW w:w="3888" w:type="dxa"/>
          </w:tcPr>
          <w:p w:rsidR="0078307A" w:rsidRPr="00CB098D" w:rsidRDefault="0078307A" w:rsidP="0078307A">
            <w:pPr>
              <w:pStyle w:val="Kedvenc"/>
            </w:pPr>
            <w:r w:rsidRPr="00CB098D">
              <w:t>144</w:t>
            </w:r>
          </w:p>
        </w:tc>
      </w:tr>
    </w:tbl>
    <w:p w:rsidR="0078307A" w:rsidRPr="00DB3395" w:rsidRDefault="0078307A" w:rsidP="0078307A">
      <w:pPr>
        <w:pStyle w:val="Kedvenc"/>
      </w:pPr>
    </w:p>
    <w:tbl>
      <w:tblPr>
        <w:tblW w:w="9231" w:type="dxa"/>
        <w:tblLayout w:type="fixed"/>
        <w:tblLook w:val="0000" w:firstRow="0" w:lastRow="0" w:firstColumn="0" w:lastColumn="0" w:noHBand="0" w:noVBand="0"/>
      </w:tblPr>
      <w:tblGrid>
        <w:gridCol w:w="1867"/>
        <w:gridCol w:w="360"/>
        <w:gridCol w:w="1189"/>
        <w:gridCol w:w="3418"/>
        <w:gridCol w:w="1140"/>
        <w:gridCol w:w="1257"/>
      </w:tblGrid>
      <w:tr w:rsidR="0078307A" w:rsidRPr="00DB3395" w:rsidTr="00F71689">
        <w:trPr>
          <w:trHeight w:val="1"/>
        </w:trPr>
        <w:tc>
          <w:tcPr>
            <w:tcW w:w="2227" w:type="dxa"/>
            <w:gridSpan w:val="2"/>
            <w:tcBorders>
              <w:top w:val="single" w:sz="2" w:space="0" w:color="000000"/>
              <w:left w:val="single" w:sz="2" w:space="0" w:color="000000"/>
              <w:bottom w:val="single" w:sz="2" w:space="0" w:color="000000"/>
              <w:right w:val="single" w:sz="2" w:space="0" w:color="000000"/>
            </w:tcBorders>
            <w:shd w:val="clear" w:color="auto" w:fill="auto"/>
            <w:noWrap/>
            <w:vAlign w:val="center"/>
          </w:tcPr>
          <w:p w:rsidR="0078307A" w:rsidRPr="00DB3395" w:rsidRDefault="0078307A" w:rsidP="0078307A">
            <w:pPr>
              <w:pStyle w:val="Kedvenc"/>
            </w:pPr>
            <w:r w:rsidRPr="00DB3395">
              <w:rPr>
                <w:bCs/>
              </w:rPr>
              <w:t>Tematikai egység/ Fejlesztési cél</w:t>
            </w:r>
          </w:p>
        </w:tc>
        <w:tc>
          <w:tcPr>
            <w:tcW w:w="5747" w:type="dxa"/>
            <w:gridSpan w:val="3"/>
            <w:tcBorders>
              <w:top w:val="single" w:sz="2" w:space="0" w:color="000000"/>
              <w:left w:val="nil"/>
              <w:bottom w:val="single" w:sz="2" w:space="0" w:color="000000"/>
              <w:right w:val="single" w:sz="2" w:space="0" w:color="000000"/>
            </w:tcBorders>
            <w:shd w:val="clear" w:color="auto" w:fill="auto"/>
            <w:noWrap/>
            <w:vAlign w:val="center"/>
          </w:tcPr>
          <w:p w:rsidR="0078307A" w:rsidRPr="00DB3395" w:rsidRDefault="0078307A" w:rsidP="0078307A">
            <w:pPr>
              <w:pStyle w:val="Kedvenc"/>
              <w:rPr>
                <w:lang w:val="cs-CZ"/>
              </w:rPr>
            </w:pPr>
            <w:r w:rsidRPr="00DB3395">
              <w:t xml:space="preserve">1. Gondolkodási módszerek, </w:t>
            </w:r>
            <w:r w:rsidRPr="00DB3395">
              <w:rPr>
                <w:lang w:val="cs-CZ"/>
              </w:rPr>
              <w:t>halmazok</w:t>
            </w:r>
            <w:r w:rsidRPr="00DB3395">
              <w:t>, matematikai logika, kombinatorika</w:t>
            </w:r>
          </w:p>
        </w:tc>
        <w:tc>
          <w:tcPr>
            <w:tcW w:w="1257" w:type="dxa"/>
            <w:tcBorders>
              <w:top w:val="single" w:sz="2" w:space="0" w:color="000000"/>
              <w:left w:val="nil"/>
              <w:bottom w:val="single" w:sz="2" w:space="0" w:color="000000"/>
              <w:right w:val="single" w:sz="2" w:space="0" w:color="000000"/>
            </w:tcBorders>
            <w:shd w:val="clear" w:color="auto" w:fill="auto"/>
            <w:noWrap/>
            <w:vAlign w:val="center"/>
          </w:tcPr>
          <w:p w:rsidR="0078307A" w:rsidRPr="00DB3395" w:rsidRDefault="0078307A" w:rsidP="0078307A">
            <w:pPr>
              <w:pStyle w:val="Kedvenc"/>
              <w:rPr>
                <w:lang w:val="en-US"/>
              </w:rPr>
            </w:pPr>
            <w:r w:rsidRPr="00DB3395">
              <w:rPr>
                <w:bCs/>
                <w:lang w:val="cs-CZ"/>
              </w:rPr>
              <w:t xml:space="preserve">Órakeret </w:t>
            </w:r>
            <w:r>
              <w:rPr>
                <w:lang w:val="cs-CZ"/>
              </w:rPr>
              <w:t>11,5</w:t>
            </w:r>
            <w:r w:rsidRPr="00DB3395">
              <w:rPr>
                <w:lang w:val="en-US"/>
              </w:rPr>
              <w:t xml:space="preserve"> </w:t>
            </w:r>
            <w:r w:rsidRPr="00DB3395">
              <w:t>óra</w:t>
            </w:r>
          </w:p>
        </w:tc>
      </w:tr>
      <w:tr w:rsidR="0078307A" w:rsidRPr="00DB3395" w:rsidTr="00F71689">
        <w:trPr>
          <w:trHeight w:val="1"/>
        </w:trPr>
        <w:tc>
          <w:tcPr>
            <w:tcW w:w="2227" w:type="dxa"/>
            <w:gridSpan w:val="2"/>
            <w:tcBorders>
              <w:top w:val="single" w:sz="2" w:space="0" w:color="000000"/>
              <w:left w:val="single" w:sz="2" w:space="0" w:color="000000"/>
              <w:bottom w:val="single" w:sz="2" w:space="0" w:color="000000"/>
              <w:right w:val="single" w:sz="2" w:space="0" w:color="000000"/>
            </w:tcBorders>
            <w:shd w:val="clear" w:color="auto" w:fill="auto"/>
            <w:noWrap/>
            <w:vAlign w:val="center"/>
          </w:tcPr>
          <w:p w:rsidR="0078307A" w:rsidRPr="00DB3395" w:rsidRDefault="0078307A" w:rsidP="0078307A">
            <w:pPr>
              <w:pStyle w:val="Kedvenc"/>
              <w:rPr>
                <w:lang w:val="en-US"/>
              </w:rPr>
            </w:pPr>
            <w:r w:rsidRPr="00DB3395">
              <w:rPr>
                <w:bCs/>
              </w:rPr>
              <w:t>Előzetes tudás</w:t>
            </w:r>
          </w:p>
        </w:tc>
        <w:tc>
          <w:tcPr>
            <w:tcW w:w="7004" w:type="dxa"/>
            <w:gridSpan w:val="4"/>
            <w:tcBorders>
              <w:top w:val="single" w:sz="2" w:space="0" w:color="000000"/>
              <w:left w:val="nil"/>
              <w:bottom w:val="single" w:sz="2" w:space="0" w:color="000000"/>
              <w:right w:val="single" w:sz="2" w:space="0" w:color="000000"/>
            </w:tcBorders>
            <w:shd w:val="clear" w:color="auto" w:fill="auto"/>
            <w:noWrap/>
          </w:tcPr>
          <w:p w:rsidR="0078307A" w:rsidRPr="00DB3395" w:rsidRDefault="0078307A" w:rsidP="0078307A">
            <w:pPr>
              <w:pStyle w:val="Kedvenc"/>
            </w:pPr>
            <w:r w:rsidRPr="00DB3395">
              <w:t xml:space="preserve">Halmaz elemeinek adott, </w:t>
            </w:r>
            <w:r w:rsidRPr="00DB3395">
              <w:rPr>
                <w:lang w:val="cs-CZ"/>
              </w:rPr>
              <w:t>illetve</w:t>
            </w:r>
            <w:r w:rsidRPr="00DB3395">
              <w:t xml:space="preserve"> választott szempont szerinti válogatása, csoportosítása.</w:t>
            </w:r>
          </w:p>
        </w:tc>
      </w:tr>
      <w:tr w:rsidR="0078307A" w:rsidRPr="00DB3395" w:rsidTr="00F71689">
        <w:trPr>
          <w:trHeight w:val="1"/>
        </w:trPr>
        <w:tc>
          <w:tcPr>
            <w:tcW w:w="2227" w:type="dxa"/>
            <w:gridSpan w:val="2"/>
            <w:tcBorders>
              <w:top w:val="single" w:sz="2" w:space="0" w:color="000000"/>
              <w:left w:val="single" w:sz="2" w:space="0" w:color="000000"/>
              <w:bottom w:val="single" w:sz="2" w:space="0" w:color="000000"/>
              <w:right w:val="single" w:sz="2" w:space="0" w:color="000000"/>
            </w:tcBorders>
            <w:shd w:val="clear" w:color="auto" w:fill="auto"/>
            <w:noWrap/>
            <w:vAlign w:val="center"/>
          </w:tcPr>
          <w:p w:rsidR="0078307A" w:rsidRPr="00DB3395" w:rsidRDefault="0078307A" w:rsidP="0078307A">
            <w:pPr>
              <w:pStyle w:val="Kedvenc"/>
            </w:pPr>
            <w:r w:rsidRPr="00DB3395">
              <w:rPr>
                <w:bCs/>
              </w:rPr>
              <w:t>A tematikai egység nevelési-fejlesztési céljai</w:t>
            </w:r>
          </w:p>
        </w:tc>
        <w:tc>
          <w:tcPr>
            <w:tcW w:w="7004" w:type="dxa"/>
            <w:gridSpan w:val="4"/>
            <w:tcBorders>
              <w:top w:val="single" w:sz="2" w:space="0" w:color="000000"/>
              <w:left w:val="nil"/>
              <w:bottom w:val="single" w:sz="2" w:space="0" w:color="000000"/>
              <w:right w:val="single" w:sz="2" w:space="0" w:color="000000"/>
            </w:tcBorders>
            <w:shd w:val="clear" w:color="auto" w:fill="auto"/>
            <w:noWrap/>
          </w:tcPr>
          <w:p w:rsidR="0078307A" w:rsidRPr="00DB3395" w:rsidRDefault="0078307A" w:rsidP="0078307A">
            <w:pPr>
              <w:pStyle w:val="Kedvenc"/>
            </w:pPr>
            <w:r w:rsidRPr="00DB3395">
              <w:rPr>
                <w:lang w:val="cs-CZ"/>
              </w:rPr>
              <w:t>Válogatás</w:t>
            </w:r>
            <w:r w:rsidRPr="00DB3395">
              <w:t xml:space="preserve">, csoportosítás, rendszerezés logikai összefüggések alapján. Analizáló, szintetizáló, döntési képesség fejlesztése. </w:t>
            </w:r>
          </w:p>
          <w:p w:rsidR="0078307A" w:rsidRPr="00DB3395" w:rsidRDefault="0078307A" w:rsidP="0078307A">
            <w:pPr>
              <w:pStyle w:val="Kedvenc"/>
            </w:pPr>
            <w:r w:rsidRPr="00DB3395">
              <w:t xml:space="preserve">Cselekvéses, logikus gondolkodás gyakoroltatása. </w:t>
            </w:r>
            <w:r w:rsidRPr="00DB3395">
              <w:rPr>
                <w:lang w:val="cs-CZ"/>
              </w:rPr>
              <w:t>Kombinatorikus</w:t>
            </w:r>
            <w:r w:rsidRPr="00DB3395">
              <w:t xml:space="preserve"> szemlélet kialakítása.</w:t>
            </w:r>
          </w:p>
        </w:tc>
      </w:tr>
      <w:tr w:rsidR="0078307A" w:rsidRPr="00DB3395" w:rsidTr="00F71689">
        <w:trPr>
          <w:cantSplit/>
          <w:trHeight w:val="1"/>
        </w:trPr>
        <w:tc>
          <w:tcPr>
            <w:tcW w:w="3416" w:type="dxa"/>
            <w:gridSpan w:val="3"/>
            <w:tcBorders>
              <w:top w:val="single" w:sz="2" w:space="0" w:color="000000"/>
              <w:left w:val="single" w:sz="2" w:space="0" w:color="000000"/>
              <w:bottom w:val="single" w:sz="2" w:space="0" w:color="000000"/>
              <w:right w:val="single" w:sz="2" w:space="0" w:color="000000"/>
            </w:tcBorders>
            <w:shd w:val="clear" w:color="auto" w:fill="auto"/>
            <w:noWrap/>
            <w:vAlign w:val="center"/>
          </w:tcPr>
          <w:p w:rsidR="0078307A" w:rsidRPr="00DB3395" w:rsidRDefault="0078307A" w:rsidP="0078307A">
            <w:pPr>
              <w:pStyle w:val="Kedvenc"/>
            </w:pPr>
            <w:r w:rsidRPr="00DB3395">
              <w:rPr>
                <w:bCs/>
              </w:rPr>
              <w:t>Ismeretek</w:t>
            </w:r>
          </w:p>
        </w:tc>
        <w:tc>
          <w:tcPr>
            <w:tcW w:w="3418" w:type="dxa"/>
            <w:tcBorders>
              <w:top w:val="single" w:sz="2" w:space="0" w:color="000000"/>
              <w:left w:val="nil"/>
              <w:bottom w:val="single" w:sz="2" w:space="0" w:color="000000"/>
              <w:right w:val="single" w:sz="2" w:space="0" w:color="000000"/>
            </w:tcBorders>
            <w:shd w:val="clear" w:color="auto" w:fill="auto"/>
            <w:noWrap/>
            <w:vAlign w:val="center"/>
          </w:tcPr>
          <w:p w:rsidR="0078307A" w:rsidRPr="00DB3395" w:rsidRDefault="0078307A" w:rsidP="0078307A">
            <w:pPr>
              <w:pStyle w:val="Kedvenc"/>
            </w:pPr>
            <w:r w:rsidRPr="00DB3395">
              <w:rPr>
                <w:bCs/>
              </w:rPr>
              <w:t>Fejlesztési követelmények/ Tevékenységek</w:t>
            </w:r>
          </w:p>
        </w:tc>
        <w:tc>
          <w:tcPr>
            <w:tcW w:w="2397" w:type="dxa"/>
            <w:gridSpan w:val="2"/>
            <w:tcBorders>
              <w:top w:val="single" w:sz="2" w:space="0" w:color="000000"/>
              <w:left w:val="nil"/>
              <w:bottom w:val="single" w:sz="2" w:space="0" w:color="000000"/>
              <w:right w:val="single" w:sz="2" w:space="0" w:color="000000"/>
            </w:tcBorders>
            <w:shd w:val="clear" w:color="auto" w:fill="auto"/>
            <w:noWrap/>
            <w:vAlign w:val="center"/>
          </w:tcPr>
          <w:p w:rsidR="0078307A" w:rsidRPr="00DB3395" w:rsidRDefault="0078307A" w:rsidP="0078307A">
            <w:pPr>
              <w:pStyle w:val="Kedvenc"/>
            </w:pPr>
            <w:r w:rsidRPr="00DB3395">
              <w:rPr>
                <w:bCs/>
                <w:lang w:val="cs-CZ"/>
              </w:rPr>
              <w:t>Kapcsolódási</w:t>
            </w:r>
            <w:r w:rsidRPr="00DB3395">
              <w:rPr>
                <w:bCs/>
              </w:rPr>
              <w:t xml:space="preserve"> pontok</w:t>
            </w:r>
          </w:p>
        </w:tc>
      </w:tr>
      <w:tr w:rsidR="0078307A" w:rsidRPr="00DB3395" w:rsidTr="00F71689">
        <w:trPr>
          <w:trHeight w:val="1"/>
        </w:trPr>
        <w:tc>
          <w:tcPr>
            <w:tcW w:w="3416" w:type="dxa"/>
            <w:gridSpan w:val="3"/>
            <w:tcBorders>
              <w:top w:val="single" w:sz="2" w:space="0" w:color="000000"/>
              <w:left w:val="single" w:sz="2" w:space="0" w:color="000000"/>
              <w:bottom w:val="single" w:sz="2" w:space="0" w:color="000000"/>
              <w:right w:val="single" w:sz="2" w:space="0" w:color="000000"/>
            </w:tcBorders>
            <w:shd w:val="clear" w:color="auto" w:fill="auto"/>
            <w:noWrap/>
          </w:tcPr>
          <w:p w:rsidR="0078307A" w:rsidRPr="00DB3395" w:rsidRDefault="0078307A" w:rsidP="0078307A">
            <w:pPr>
              <w:pStyle w:val="Kedvenc"/>
              <w:rPr>
                <w:bCs/>
                <w:i/>
              </w:rPr>
            </w:pPr>
            <w:r w:rsidRPr="00DB3395">
              <w:rPr>
                <w:bCs/>
                <w:i/>
              </w:rPr>
              <w:t xml:space="preserve">1.1. </w:t>
            </w:r>
            <w:r w:rsidRPr="00DB3395">
              <w:rPr>
                <w:bCs/>
                <w:i/>
                <w:lang w:val="cs-CZ"/>
              </w:rPr>
              <w:t>Halmazok</w:t>
            </w:r>
          </w:p>
          <w:p w:rsidR="0078307A" w:rsidRPr="00DB3395" w:rsidRDefault="0078307A" w:rsidP="0078307A">
            <w:pPr>
              <w:pStyle w:val="Kedvenc"/>
              <w:rPr>
                <w:bCs/>
              </w:rPr>
            </w:pPr>
            <w:r w:rsidRPr="00DB3395">
              <w:rPr>
                <w:lang w:val="cs-CZ"/>
              </w:rPr>
              <w:t>Évfolyamozás.</w:t>
            </w:r>
            <w:r w:rsidRPr="00DB3395">
              <w:t xml:space="preserve"> </w:t>
            </w:r>
          </w:p>
        </w:tc>
        <w:tc>
          <w:tcPr>
            <w:tcW w:w="3418" w:type="dxa"/>
            <w:tcBorders>
              <w:top w:val="single" w:sz="2" w:space="0" w:color="000000"/>
              <w:left w:val="nil"/>
              <w:bottom w:val="single" w:sz="2" w:space="0" w:color="000000"/>
              <w:right w:val="single" w:sz="2" w:space="0" w:color="000000"/>
            </w:tcBorders>
            <w:shd w:val="clear" w:color="auto" w:fill="auto"/>
            <w:noWrap/>
          </w:tcPr>
          <w:p w:rsidR="0078307A" w:rsidRPr="00DB3395" w:rsidRDefault="0078307A" w:rsidP="0078307A">
            <w:pPr>
              <w:pStyle w:val="Kedvenc"/>
            </w:pPr>
            <w:r w:rsidRPr="00DB3395">
              <w:rPr>
                <w:lang w:val="cs-CZ"/>
              </w:rPr>
              <w:t>Személyek</w:t>
            </w:r>
            <w:r w:rsidRPr="00DB3395">
              <w:t xml:space="preserve">, tárgyak, logikai készlet elemeinek elhelyezése halmazábrákba. </w:t>
            </w:r>
          </w:p>
          <w:p w:rsidR="0078307A" w:rsidRPr="00DB3395" w:rsidRDefault="0078307A" w:rsidP="0078307A">
            <w:pPr>
              <w:pStyle w:val="Kedvenc"/>
            </w:pPr>
            <w:r w:rsidRPr="00DB3395">
              <w:t>Évfolyamozás egy, illetve egyszerre két szempont alapján.</w:t>
            </w:r>
          </w:p>
          <w:p w:rsidR="0078307A" w:rsidRPr="00DB3395" w:rsidRDefault="0078307A" w:rsidP="0078307A">
            <w:pPr>
              <w:pStyle w:val="Kedvenc"/>
            </w:pPr>
            <w:r w:rsidRPr="00DB3395">
              <w:t>Megfigyelés, lényeges jegyek kiemelése, azonosítás, megkülönböztetés.</w:t>
            </w:r>
          </w:p>
        </w:tc>
        <w:tc>
          <w:tcPr>
            <w:tcW w:w="2397" w:type="dxa"/>
            <w:gridSpan w:val="2"/>
            <w:vMerge w:val="restart"/>
            <w:tcBorders>
              <w:top w:val="single" w:sz="2" w:space="0" w:color="000000"/>
              <w:left w:val="nil"/>
              <w:right w:val="single" w:sz="2" w:space="0" w:color="000000"/>
            </w:tcBorders>
            <w:shd w:val="clear" w:color="auto" w:fill="auto"/>
            <w:noWrap/>
          </w:tcPr>
          <w:p w:rsidR="0078307A" w:rsidRPr="00DB3395" w:rsidRDefault="0078307A" w:rsidP="0078307A">
            <w:pPr>
              <w:pStyle w:val="Kedvenc"/>
            </w:pPr>
            <w:r w:rsidRPr="00DB3395">
              <w:rPr>
                <w:i/>
                <w:lang w:val="cs-CZ"/>
              </w:rPr>
              <w:t>Vizuális</w:t>
            </w:r>
            <w:r w:rsidRPr="00DB3395">
              <w:rPr>
                <w:i/>
              </w:rPr>
              <w:t xml:space="preserve"> kultúra: </w:t>
            </w:r>
            <w:r w:rsidRPr="00DB3395">
              <w:rPr>
                <w:lang w:val="cs-CZ"/>
              </w:rPr>
              <w:t>alakzatok</w:t>
            </w:r>
            <w:r w:rsidRPr="00DB3395">
              <w:t>, színek, tájékozódás síkban.</w:t>
            </w:r>
          </w:p>
          <w:p w:rsidR="0078307A" w:rsidRPr="00DB3395" w:rsidRDefault="0078307A" w:rsidP="0078307A">
            <w:pPr>
              <w:pStyle w:val="Kedvenc"/>
            </w:pPr>
          </w:p>
          <w:p w:rsidR="0078307A" w:rsidRPr="00DB3395" w:rsidRDefault="0078307A" w:rsidP="0078307A">
            <w:pPr>
              <w:pStyle w:val="Kedvenc"/>
            </w:pPr>
            <w:r w:rsidRPr="00DB3395">
              <w:rPr>
                <w:i/>
              </w:rPr>
              <w:t>Magyar nyelv és irodalom:</w:t>
            </w:r>
            <w:r w:rsidRPr="00DB3395">
              <w:t xml:space="preserve"> szókincsbővítés, szövegértés, szövegalkotás.</w:t>
            </w:r>
          </w:p>
          <w:p w:rsidR="0078307A" w:rsidRPr="00DB3395" w:rsidRDefault="0078307A" w:rsidP="0078307A">
            <w:pPr>
              <w:pStyle w:val="Kedvenc"/>
            </w:pPr>
          </w:p>
          <w:p w:rsidR="0078307A" w:rsidRPr="00DB3395" w:rsidRDefault="0078307A" w:rsidP="0078307A">
            <w:pPr>
              <w:pStyle w:val="Kedvenc"/>
            </w:pPr>
            <w:r w:rsidRPr="00DB3395">
              <w:rPr>
                <w:i/>
              </w:rPr>
              <w:t>Természetismeret:</w:t>
            </w:r>
            <w:r w:rsidRPr="00DB3395">
              <w:t xml:space="preserve"> kognitív képességek.</w:t>
            </w:r>
          </w:p>
          <w:p w:rsidR="0078307A" w:rsidRPr="00DB3395" w:rsidRDefault="0078307A" w:rsidP="0078307A">
            <w:pPr>
              <w:pStyle w:val="Kedvenc"/>
            </w:pPr>
          </w:p>
          <w:p w:rsidR="0078307A" w:rsidRPr="00DB3395" w:rsidRDefault="0078307A" w:rsidP="0078307A">
            <w:pPr>
              <w:pStyle w:val="Kedvenc"/>
            </w:pPr>
            <w:r w:rsidRPr="00DB3395">
              <w:rPr>
                <w:i/>
              </w:rPr>
              <w:t>Informatika:</w:t>
            </w:r>
            <w:r w:rsidRPr="00DB3395">
              <w:t xml:space="preserve"> problémamegoldó gondolkodás, szimbólumok, jelek.</w:t>
            </w:r>
          </w:p>
          <w:p w:rsidR="0078307A" w:rsidRPr="00DB3395" w:rsidRDefault="0078307A" w:rsidP="0078307A">
            <w:pPr>
              <w:pStyle w:val="Kedvenc"/>
              <w:rPr>
                <w:i/>
              </w:rPr>
            </w:pPr>
          </w:p>
          <w:p w:rsidR="0078307A" w:rsidRPr="00DB3395" w:rsidRDefault="0078307A" w:rsidP="0078307A">
            <w:pPr>
              <w:pStyle w:val="Kedvenc"/>
              <w:rPr>
                <w:i/>
              </w:rPr>
            </w:pPr>
            <w:r w:rsidRPr="00DB3395">
              <w:rPr>
                <w:i/>
              </w:rPr>
              <w:t>Technika, életvitel és gyakorlat:</w:t>
            </w:r>
            <w:r w:rsidRPr="00DB3395">
              <w:t xml:space="preserve"> formaérzékelés, finommotoros mozgáskoordináció.</w:t>
            </w:r>
          </w:p>
        </w:tc>
      </w:tr>
      <w:tr w:rsidR="0078307A" w:rsidRPr="00DB3395" w:rsidTr="00F71689">
        <w:trPr>
          <w:trHeight w:val="1"/>
        </w:trPr>
        <w:tc>
          <w:tcPr>
            <w:tcW w:w="3416" w:type="dxa"/>
            <w:gridSpan w:val="3"/>
            <w:tcBorders>
              <w:top w:val="single" w:sz="2" w:space="0" w:color="000000"/>
              <w:left w:val="single" w:sz="2" w:space="0" w:color="000000"/>
              <w:bottom w:val="single" w:sz="2" w:space="0" w:color="000000"/>
              <w:right w:val="single" w:sz="2" w:space="0" w:color="000000"/>
            </w:tcBorders>
            <w:shd w:val="clear" w:color="auto" w:fill="auto"/>
            <w:noWrap/>
          </w:tcPr>
          <w:p w:rsidR="0078307A" w:rsidRPr="00DB3395" w:rsidRDefault="0078307A" w:rsidP="0078307A">
            <w:pPr>
              <w:pStyle w:val="Kedvenc"/>
              <w:rPr>
                <w:bCs/>
                <w:i/>
              </w:rPr>
            </w:pPr>
            <w:r w:rsidRPr="00DB3395">
              <w:t xml:space="preserve">Alaphalmaz, </w:t>
            </w:r>
            <w:r w:rsidRPr="00DB3395">
              <w:rPr>
                <w:lang w:val="cs-CZ"/>
              </w:rPr>
              <w:t>részhalmaz</w:t>
            </w:r>
            <w:r w:rsidRPr="00DB3395">
              <w:t>, kiegészítő halmaz.</w:t>
            </w:r>
          </w:p>
        </w:tc>
        <w:tc>
          <w:tcPr>
            <w:tcW w:w="3418" w:type="dxa"/>
            <w:tcBorders>
              <w:top w:val="single" w:sz="2" w:space="0" w:color="000000"/>
              <w:left w:val="nil"/>
              <w:bottom w:val="single" w:sz="2" w:space="0" w:color="000000"/>
              <w:right w:val="single" w:sz="2" w:space="0" w:color="000000"/>
            </w:tcBorders>
            <w:shd w:val="clear" w:color="auto" w:fill="auto"/>
            <w:noWrap/>
          </w:tcPr>
          <w:p w:rsidR="0078307A" w:rsidRPr="00DB3395" w:rsidRDefault="0078307A" w:rsidP="0078307A">
            <w:pPr>
              <w:pStyle w:val="Kedvenc"/>
            </w:pPr>
            <w:r w:rsidRPr="00DB3395">
              <w:t>Részhalmaz előállítása különféle alaphalmazokon személyekkel, tárgyakkal, logikai készlet elemeivel.</w:t>
            </w:r>
          </w:p>
          <w:p w:rsidR="0078307A" w:rsidRPr="00DB3395" w:rsidRDefault="0078307A" w:rsidP="0078307A">
            <w:pPr>
              <w:pStyle w:val="Kedvenc"/>
            </w:pPr>
            <w:r w:rsidRPr="00DB3395">
              <w:t>A halmazábra különböző részeinek jelölése jelkártyákkal.</w:t>
            </w:r>
          </w:p>
          <w:p w:rsidR="0078307A" w:rsidRPr="00DB3395" w:rsidRDefault="0078307A" w:rsidP="0078307A">
            <w:pPr>
              <w:pStyle w:val="Kedvenc"/>
            </w:pPr>
            <w:r w:rsidRPr="00DB3395">
              <w:t>Elemek besorolása a halmazábra különböző részeibe.</w:t>
            </w:r>
          </w:p>
        </w:tc>
        <w:tc>
          <w:tcPr>
            <w:tcW w:w="2397" w:type="dxa"/>
            <w:gridSpan w:val="2"/>
            <w:vMerge/>
            <w:tcBorders>
              <w:top w:val="single" w:sz="2" w:space="0" w:color="000000"/>
              <w:left w:val="nil"/>
              <w:right w:val="single" w:sz="2" w:space="0" w:color="000000"/>
            </w:tcBorders>
            <w:shd w:val="clear" w:color="auto" w:fill="auto"/>
            <w:noWrap/>
          </w:tcPr>
          <w:p w:rsidR="0078307A" w:rsidRPr="00DB3395" w:rsidRDefault="0078307A" w:rsidP="0078307A">
            <w:pPr>
              <w:pStyle w:val="Kedvenc"/>
              <w:rPr>
                <w:i/>
              </w:rPr>
            </w:pPr>
          </w:p>
        </w:tc>
      </w:tr>
      <w:tr w:rsidR="0078307A" w:rsidRPr="00DB3395" w:rsidTr="00F71689">
        <w:trPr>
          <w:trHeight w:val="1"/>
        </w:trPr>
        <w:tc>
          <w:tcPr>
            <w:tcW w:w="3416" w:type="dxa"/>
            <w:gridSpan w:val="3"/>
            <w:tcBorders>
              <w:top w:val="single" w:sz="2" w:space="0" w:color="000000"/>
              <w:left w:val="single" w:sz="2" w:space="0" w:color="000000"/>
              <w:bottom w:val="single" w:sz="2" w:space="0" w:color="000000"/>
              <w:right w:val="single" w:sz="2" w:space="0" w:color="000000"/>
            </w:tcBorders>
            <w:shd w:val="clear" w:color="auto" w:fill="auto"/>
            <w:noWrap/>
          </w:tcPr>
          <w:p w:rsidR="0078307A" w:rsidRPr="00DB3395" w:rsidRDefault="0078307A" w:rsidP="0078307A">
            <w:pPr>
              <w:pStyle w:val="Kedvenc"/>
            </w:pPr>
            <w:r w:rsidRPr="00DB3395">
              <w:rPr>
                <w:lang w:val="cs-CZ"/>
              </w:rPr>
              <w:t>Metszethalmaz</w:t>
            </w:r>
            <w:r w:rsidRPr="00DB3395">
              <w:t>.</w:t>
            </w:r>
          </w:p>
        </w:tc>
        <w:tc>
          <w:tcPr>
            <w:tcW w:w="3418" w:type="dxa"/>
            <w:tcBorders>
              <w:top w:val="single" w:sz="2" w:space="0" w:color="000000"/>
              <w:left w:val="nil"/>
              <w:bottom w:val="single" w:sz="2" w:space="0" w:color="000000"/>
              <w:right w:val="single" w:sz="2" w:space="0" w:color="000000"/>
            </w:tcBorders>
            <w:shd w:val="clear" w:color="auto" w:fill="auto"/>
            <w:noWrap/>
          </w:tcPr>
          <w:p w:rsidR="0078307A" w:rsidRPr="00DB3395" w:rsidRDefault="0078307A" w:rsidP="0078307A">
            <w:pPr>
              <w:pStyle w:val="Kedvenc"/>
            </w:pPr>
            <w:r w:rsidRPr="00DB3395">
              <w:rPr>
                <w:lang w:val="cs-CZ"/>
              </w:rPr>
              <w:t>Személyeknek</w:t>
            </w:r>
            <w:r w:rsidRPr="00DB3395">
              <w:t>, tárgyaknak, logikai készlet elemeinek megfigyelése, közös tulajdonságuk kiemelése, megfogalmazása, metszethalmaz képzése.</w:t>
            </w:r>
          </w:p>
          <w:p w:rsidR="0078307A" w:rsidRPr="00DB3395" w:rsidRDefault="0078307A" w:rsidP="0078307A">
            <w:pPr>
              <w:pStyle w:val="Kedvenc"/>
            </w:pPr>
          </w:p>
        </w:tc>
        <w:tc>
          <w:tcPr>
            <w:tcW w:w="2397" w:type="dxa"/>
            <w:gridSpan w:val="2"/>
            <w:vMerge/>
            <w:tcBorders>
              <w:top w:val="single" w:sz="2" w:space="0" w:color="000000"/>
              <w:left w:val="nil"/>
              <w:right w:val="single" w:sz="2" w:space="0" w:color="000000"/>
            </w:tcBorders>
            <w:shd w:val="clear" w:color="auto" w:fill="auto"/>
            <w:noWrap/>
          </w:tcPr>
          <w:p w:rsidR="0078307A" w:rsidRPr="00DB3395" w:rsidRDefault="0078307A" w:rsidP="0078307A">
            <w:pPr>
              <w:pStyle w:val="Kedvenc"/>
              <w:rPr>
                <w:i/>
              </w:rPr>
            </w:pPr>
          </w:p>
        </w:tc>
      </w:tr>
      <w:tr w:rsidR="0078307A" w:rsidRPr="00DB3395" w:rsidTr="00F71689">
        <w:trPr>
          <w:trHeight w:val="1"/>
        </w:trPr>
        <w:tc>
          <w:tcPr>
            <w:tcW w:w="3416" w:type="dxa"/>
            <w:gridSpan w:val="3"/>
            <w:tcBorders>
              <w:top w:val="single" w:sz="2" w:space="0" w:color="000000"/>
              <w:left w:val="single" w:sz="2" w:space="0" w:color="000000"/>
              <w:bottom w:val="single" w:sz="2" w:space="0" w:color="000000"/>
              <w:right w:val="single" w:sz="2" w:space="0" w:color="000000"/>
            </w:tcBorders>
            <w:shd w:val="clear" w:color="auto" w:fill="auto"/>
            <w:noWrap/>
          </w:tcPr>
          <w:p w:rsidR="0078307A" w:rsidRPr="00DB3395" w:rsidRDefault="0078307A" w:rsidP="0078307A">
            <w:pPr>
              <w:pStyle w:val="Kedvenc"/>
              <w:rPr>
                <w:bCs/>
                <w:i/>
              </w:rPr>
            </w:pPr>
            <w:r w:rsidRPr="00DB3395">
              <w:rPr>
                <w:bCs/>
                <w:i/>
              </w:rPr>
              <w:t xml:space="preserve">1.2. </w:t>
            </w:r>
            <w:r w:rsidRPr="00DB3395">
              <w:rPr>
                <w:bCs/>
                <w:i/>
                <w:lang w:val="cs-CZ"/>
              </w:rPr>
              <w:t>Matematikai</w:t>
            </w:r>
            <w:r w:rsidRPr="00DB3395">
              <w:rPr>
                <w:bCs/>
                <w:i/>
              </w:rPr>
              <w:t xml:space="preserve"> logika</w:t>
            </w:r>
          </w:p>
          <w:p w:rsidR="0078307A" w:rsidRPr="00DB3395" w:rsidRDefault="0078307A" w:rsidP="0078307A">
            <w:pPr>
              <w:pStyle w:val="Kedvenc"/>
            </w:pPr>
            <w:r w:rsidRPr="00DB3395">
              <w:t xml:space="preserve">Állítások </w:t>
            </w:r>
            <w:r w:rsidRPr="00DB3395">
              <w:rPr>
                <w:lang w:val="cs-CZ"/>
              </w:rPr>
              <w:t>igazságtartalma.</w:t>
            </w:r>
          </w:p>
        </w:tc>
        <w:tc>
          <w:tcPr>
            <w:tcW w:w="3418" w:type="dxa"/>
            <w:tcBorders>
              <w:top w:val="single" w:sz="2" w:space="0" w:color="000000"/>
              <w:left w:val="nil"/>
              <w:bottom w:val="single" w:sz="2" w:space="0" w:color="000000"/>
              <w:right w:val="single" w:sz="2" w:space="0" w:color="000000"/>
            </w:tcBorders>
            <w:shd w:val="clear" w:color="auto" w:fill="auto"/>
            <w:noWrap/>
          </w:tcPr>
          <w:p w:rsidR="0078307A" w:rsidRPr="00DB3395" w:rsidRDefault="0078307A" w:rsidP="0078307A">
            <w:pPr>
              <w:pStyle w:val="Kedvenc"/>
            </w:pPr>
            <w:r w:rsidRPr="00DB3395">
              <w:t>Állítások és tagadások megfogalmazása a halmazábra különböző részeiről.</w:t>
            </w:r>
          </w:p>
          <w:p w:rsidR="0078307A" w:rsidRPr="00DB3395" w:rsidRDefault="0078307A" w:rsidP="0078307A">
            <w:pPr>
              <w:pStyle w:val="Kedvenc"/>
            </w:pPr>
            <w:r w:rsidRPr="00DB3395">
              <w:t>Állítások megítélése igazságtartalmuk szerint.</w:t>
            </w:r>
          </w:p>
          <w:p w:rsidR="0078307A" w:rsidRPr="00DB3395" w:rsidRDefault="0078307A" w:rsidP="0078307A">
            <w:pPr>
              <w:pStyle w:val="Kedvenc"/>
            </w:pPr>
            <w:r w:rsidRPr="00DB3395">
              <w:t>Állításokhoz halmazok alkotása.</w:t>
            </w:r>
          </w:p>
          <w:p w:rsidR="0078307A" w:rsidRPr="00DB3395" w:rsidRDefault="0078307A" w:rsidP="0078307A">
            <w:pPr>
              <w:pStyle w:val="Kedvenc"/>
            </w:pPr>
            <w:r w:rsidRPr="00DB3395">
              <w:lastRenderedPageBreak/>
              <w:t>A logikai kifejezések pontos használata.</w:t>
            </w:r>
          </w:p>
          <w:p w:rsidR="0078307A" w:rsidRPr="00DB3395" w:rsidRDefault="0078307A" w:rsidP="0078307A">
            <w:pPr>
              <w:pStyle w:val="Kedvenc"/>
            </w:pPr>
            <w:r w:rsidRPr="00DB3395">
              <w:t>Tulajdonságok tagadása, a logikai „nem” fogalmának használata.</w:t>
            </w:r>
          </w:p>
          <w:p w:rsidR="0078307A" w:rsidRPr="00DB3395" w:rsidRDefault="0078307A" w:rsidP="0078307A">
            <w:pPr>
              <w:pStyle w:val="Kedvenc"/>
            </w:pPr>
            <w:r w:rsidRPr="00DB3395">
              <w:t>Logikai „és” fogalmának használata.</w:t>
            </w:r>
          </w:p>
          <w:p w:rsidR="0078307A" w:rsidRPr="00DB3395" w:rsidRDefault="0078307A" w:rsidP="0078307A">
            <w:pPr>
              <w:pStyle w:val="Kedvenc"/>
            </w:pPr>
            <w:r w:rsidRPr="00DB3395">
              <w:t>A „minden”, „van olyan”, „van, amelyik nem”, „egyik sem” kifejezések használata.</w:t>
            </w:r>
          </w:p>
        </w:tc>
        <w:tc>
          <w:tcPr>
            <w:tcW w:w="2397" w:type="dxa"/>
            <w:gridSpan w:val="2"/>
            <w:vMerge/>
            <w:tcBorders>
              <w:top w:val="single" w:sz="2" w:space="0" w:color="000000"/>
              <w:left w:val="nil"/>
              <w:right w:val="single" w:sz="2" w:space="0" w:color="000000"/>
            </w:tcBorders>
            <w:shd w:val="clear" w:color="auto" w:fill="auto"/>
            <w:noWrap/>
          </w:tcPr>
          <w:p w:rsidR="0078307A" w:rsidRPr="00DB3395" w:rsidRDefault="0078307A" w:rsidP="0078307A">
            <w:pPr>
              <w:pStyle w:val="Kedvenc"/>
              <w:rPr>
                <w:i/>
              </w:rPr>
            </w:pPr>
          </w:p>
        </w:tc>
      </w:tr>
      <w:tr w:rsidR="0078307A" w:rsidRPr="00DB3395" w:rsidTr="00F71689">
        <w:trPr>
          <w:trHeight w:val="1"/>
        </w:trPr>
        <w:tc>
          <w:tcPr>
            <w:tcW w:w="3416" w:type="dxa"/>
            <w:gridSpan w:val="3"/>
            <w:tcBorders>
              <w:top w:val="single" w:sz="2" w:space="0" w:color="000000"/>
              <w:left w:val="single" w:sz="2" w:space="0" w:color="000000"/>
              <w:bottom w:val="single" w:sz="2" w:space="0" w:color="000000"/>
              <w:right w:val="single" w:sz="2" w:space="0" w:color="000000"/>
            </w:tcBorders>
            <w:shd w:val="clear" w:color="auto" w:fill="auto"/>
            <w:noWrap/>
          </w:tcPr>
          <w:p w:rsidR="0078307A" w:rsidRPr="00DB3395" w:rsidRDefault="0078307A" w:rsidP="0078307A">
            <w:pPr>
              <w:pStyle w:val="Kedvenc"/>
              <w:rPr>
                <w:lang w:val="cs-CZ"/>
              </w:rPr>
            </w:pPr>
            <w:r w:rsidRPr="00DB3395">
              <w:rPr>
                <w:i/>
              </w:rPr>
              <w:t>1.3. Kombinatorika.</w:t>
            </w:r>
          </w:p>
        </w:tc>
        <w:tc>
          <w:tcPr>
            <w:tcW w:w="3418" w:type="dxa"/>
            <w:tcBorders>
              <w:top w:val="single" w:sz="2" w:space="0" w:color="000000"/>
              <w:left w:val="nil"/>
              <w:bottom w:val="single" w:sz="2" w:space="0" w:color="000000"/>
              <w:right w:val="single" w:sz="2" w:space="0" w:color="000000"/>
            </w:tcBorders>
            <w:shd w:val="clear" w:color="auto" w:fill="auto"/>
            <w:noWrap/>
          </w:tcPr>
          <w:p w:rsidR="0078307A" w:rsidRPr="00DB3395" w:rsidRDefault="0078307A" w:rsidP="0078307A">
            <w:pPr>
              <w:pStyle w:val="Kedvenc"/>
            </w:pPr>
            <w:r w:rsidRPr="00DB3395">
              <w:rPr>
                <w:lang w:val="cs-CZ"/>
              </w:rPr>
              <w:t>Kombinatorikus</w:t>
            </w:r>
            <w:r w:rsidRPr="00DB3395">
              <w:t xml:space="preserve"> játékok.</w:t>
            </w:r>
          </w:p>
          <w:p w:rsidR="0078307A" w:rsidRPr="00DB3395" w:rsidRDefault="0078307A" w:rsidP="0078307A">
            <w:pPr>
              <w:pStyle w:val="Kedvenc"/>
            </w:pPr>
            <w:r w:rsidRPr="00DB3395">
              <w:t>Elemek sorba rendezése.</w:t>
            </w:r>
          </w:p>
          <w:p w:rsidR="0078307A" w:rsidRPr="00DB3395" w:rsidRDefault="0078307A" w:rsidP="0078307A">
            <w:pPr>
              <w:pStyle w:val="Kedvenc"/>
            </w:pPr>
          </w:p>
        </w:tc>
        <w:tc>
          <w:tcPr>
            <w:tcW w:w="2397" w:type="dxa"/>
            <w:gridSpan w:val="2"/>
            <w:vMerge/>
            <w:tcBorders>
              <w:left w:val="nil"/>
              <w:bottom w:val="single" w:sz="2" w:space="0" w:color="000000"/>
              <w:right w:val="single" w:sz="2" w:space="0" w:color="000000"/>
            </w:tcBorders>
            <w:shd w:val="clear" w:color="auto" w:fill="auto"/>
            <w:noWrap/>
          </w:tcPr>
          <w:p w:rsidR="0078307A" w:rsidRPr="00DB3395" w:rsidRDefault="0078307A" w:rsidP="0078307A">
            <w:pPr>
              <w:pStyle w:val="Kedvenc"/>
            </w:pPr>
          </w:p>
        </w:tc>
      </w:tr>
      <w:tr w:rsidR="0078307A" w:rsidRPr="00DB3395" w:rsidTr="00F71689">
        <w:tblPrEx>
          <w:tblBorders>
            <w:left w:val="single" w:sz="2" w:space="0" w:color="000000"/>
            <w:bottom w:val="single" w:sz="4" w:space="0" w:color="000000"/>
            <w:right w:val="single" w:sz="2" w:space="0" w:color="000000"/>
            <w:insideH w:val="single" w:sz="2" w:space="0" w:color="000000"/>
            <w:insideV w:val="single" w:sz="2" w:space="0" w:color="000000"/>
          </w:tblBorders>
        </w:tblPrEx>
        <w:trPr>
          <w:trHeight w:val="1"/>
        </w:trPr>
        <w:tc>
          <w:tcPr>
            <w:tcW w:w="1867" w:type="dxa"/>
            <w:shd w:val="clear" w:color="auto" w:fill="auto"/>
            <w:noWrap/>
            <w:vAlign w:val="center"/>
          </w:tcPr>
          <w:p w:rsidR="0078307A" w:rsidRPr="00DB3395" w:rsidRDefault="0078307A" w:rsidP="0078307A">
            <w:pPr>
              <w:pStyle w:val="Kedvenc"/>
              <w:rPr>
                <w:lang w:val="cs-CZ"/>
              </w:rPr>
            </w:pPr>
            <w:r w:rsidRPr="00DB3395">
              <w:rPr>
                <w:bCs/>
              </w:rPr>
              <w:t>Kulcsfogalmak/ fogalmak</w:t>
            </w:r>
          </w:p>
        </w:tc>
        <w:tc>
          <w:tcPr>
            <w:tcW w:w="7364" w:type="dxa"/>
            <w:gridSpan w:val="5"/>
            <w:shd w:val="clear" w:color="auto" w:fill="auto"/>
            <w:noWrap/>
          </w:tcPr>
          <w:p w:rsidR="0078307A" w:rsidRPr="00DB3395" w:rsidRDefault="0078307A" w:rsidP="0078307A">
            <w:pPr>
              <w:pStyle w:val="Kedvenc"/>
            </w:pPr>
            <w:r w:rsidRPr="00DB3395">
              <w:t xml:space="preserve">Halmaz, alaphalmaz, részhalmaz, </w:t>
            </w:r>
            <w:r w:rsidRPr="00DB3395">
              <w:rPr>
                <w:lang w:val="cs-CZ"/>
              </w:rPr>
              <w:t>metszethalmaz</w:t>
            </w:r>
            <w:r w:rsidRPr="00DB3395">
              <w:t xml:space="preserve">, </w:t>
            </w:r>
          </w:p>
          <w:p w:rsidR="0078307A" w:rsidRPr="00DB3395" w:rsidRDefault="0078307A" w:rsidP="0078307A">
            <w:pPr>
              <w:pStyle w:val="Kedvenc"/>
            </w:pPr>
            <w:r w:rsidRPr="00DB3395">
              <w:t>logikai kifejezés, „és“, „nem“, „egyik sem“, „minden“, „van olyan“, „van, amelyik nem”.</w:t>
            </w:r>
          </w:p>
        </w:tc>
      </w:tr>
    </w:tbl>
    <w:p w:rsidR="0078307A" w:rsidRPr="00DB3395" w:rsidRDefault="0078307A" w:rsidP="0078307A">
      <w:pPr>
        <w:pStyle w:val="Kedvenc"/>
        <w:rPr>
          <w:lang w:val="cs-CZ"/>
        </w:rPr>
      </w:pPr>
    </w:p>
    <w:p w:rsidR="0078307A" w:rsidRPr="00DB3395" w:rsidRDefault="0078307A" w:rsidP="0078307A">
      <w:pPr>
        <w:pStyle w:val="Kedvenc"/>
      </w:pPr>
    </w:p>
    <w:tbl>
      <w:tblPr>
        <w:tblW w:w="9351"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
        <w:gridCol w:w="2089"/>
        <w:gridCol w:w="129"/>
        <w:gridCol w:w="1229"/>
        <w:gridCol w:w="3419"/>
        <w:gridCol w:w="1160"/>
        <w:gridCol w:w="1141"/>
        <w:gridCol w:w="92"/>
      </w:tblGrid>
      <w:tr w:rsidR="0078307A" w:rsidRPr="00DB3395" w:rsidTr="00F71689">
        <w:trPr>
          <w:gridBefore w:val="1"/>
          <w:wBefore w:w="92" w:type="dxa"/>
        </w:trPr>
        <w:tc>
          <w:tcPr>
            <w:tcW w:w="2218" w:type="dxa"/>
            <w:gridSpan w:val="2"/>
            <w:noWrap/>
            <w:vAlign w:val="center"/>
          </w:tcPr>
          <w:p w:rsidR="0078307A" w:rsidRPr="00DB3395" w:rsidRDefault="0078307A" w:rsidP="0078307A">
            <w:pPr>
              <w:pStyle w:val="Kedvenc"/>
            </w:pPr>
            <w:r w:rsidRPr="00DB3395">
              <w:t xml:space="preserve">Tematikai </w:t>
            </w:r>
            <w:r w:rsidRPr="00DB3395">
              <w:rPr>
                <w:lang w:val="cs-CZ"/>
              </w:rPr>
              <w:t>egység</w:t>
            </w:r>
            <w:r w:rsidRPr="00DB3395">
              <w:t>/ Fejlesztési cél</w:t>
            </w:r>
          </w:p>
        </w:tc>
        <w:tc>
          <w:tcPr>
            <w:tcW w:w="5808" w:type="dxa"/>
            <w:gridSpan w:val="3"/>
            <w:noWrap/>
            <w:vAlign w:val="center"/>
          </w:tcPr>
          <w:p w:rsidR="0078307A" w:rsidRPr="00DB3395" w:rsidRDefault="0078307A" w:rsidP="0078307A">
            <w:pPr>
              <w:pStyle w:val="Kedvenc"/>
            </w:pPr>
            <w:r w:rsidRPr="00DB3395">
              <w:t xml:space="preserve">2. </w:t>
            </w:r>
            <w:r w:rsidRPr="00DB3395">
              <w:rPr>
                <w:lang w:val="cs-CZ"/>
              </w:rPr>
              <w:t>Számelmélet</w:t>
            </w:r>
            <w:r w:rsidRPr="00DB3395">
              <w:t>, algebra</w:t>
            </w:r>
          </w:p>
        </w:tc>
        <w:tc>
          <w:tcPr>
            <w:tcW w:w="1233" w:type="dxa"/>
            <w:gridSpan w:val="2"/>
            <w:noWrap/>
            <w:vAlign w:val="center"/>
          </w:tcPr>
          <w:p w:rsidR="0078307A" w:rsidRPr="00DB3395" w:rsidRDefault="0078307A" w:rsidP="0078307A">
            <w:pPr>
              <w:pStyle w:val="Kedvenc"/>
            </w:pPr>
            <w:r w:rsidRPr="00DB3395">
              <w:rPr>
                <w:lang w:val="cs-CZ"/>
              </w:rPr>
              <w:t>Órakeret</w:t>
            </w:r>
            <w:r w:rsidRPr="00DB3395">
              <w:t xml:space="preserve"> </w:t>
            </w:r>
            <w:r>
              <w:t>62</w:t>
            </w:r>
            <w:r w:rsidRPr="00DB3395">
              <w:t xml:space="preserve"> óra</w:t>
            </w:r>
          </w:p>
        </w:tc>
      </w:tr>
      <w:tr w:rsidR="0078307A" w:rsidRPr="00DB3395" w:rsidTr="00F71689">
        <w:trPr>
          <w:gridBefore w:val="1"/>
          <w:wBefore w:w="92" w:type="dxa"/>
        </w:trPr>
        <w:tc>
          <w:tcPr>
            <w:tcW w:w="2218" w:type="dxa"/>
            <w:gridSpan w:val="2"/>
            <w:noWrap/>
            <w:vAlign w:val="center"/>
          </w:tcPr>
          <w:p w:rsidR="0078307A" w:rsidRPr="00DB3395" w:rsidRDefault="0078307A" w:rsidP="0078307A">
            <w:pPr>
              <w:pStyle w:val="Kedvenc"/>
            </w:pPr>
            <w:r w:rsidRPr="00DB3395">
              <w:t>Előzetes tudás</w:t>
            </w:r>
          </w:p>
        </w:tc>
        <w:tc>
          <w:tcPr>
            <w:tcW w:w="7041" w:type="dxa"/>
            <w:gridSpan w:val="5"/>
            <w:noWrap/>
            <w:vAlign w:val="center"/>
          </w:tcPr>
          <w:p w:rsidR="0078307A" w:rsidRPr="00DB3395" w:rsidRDefault="0078307A" w:rsidP="0078307A">
            <w:pPr>
              <w:pStyle w:val="Kedvenc"/>
            </w:pPr>
            <w:r w:rsidRPr="00DB3395">
              <w:rPr>
                <w:lang w:val="cs-CZ"/>
              </w:rPr>
              <w:t>Jártasság</w:t>
            </w:r>
            <w:r w:rsidRPr="00DB3395">
              <w:t xml:space="preserve"> 100-as számkörben.</w:t>
            </w:r>
          </w:p>
          <w:p w:rsidR="0078307A" w:rsidRPr="00DB3395" w:rsidRDefault="0078307A" w:rsidP="0078307A">
            <w:pPr>
              <w:pStyle w:val="Kedvenc"/>
            </w:pPr>
            <w:r w:rsidRPr="00DB3395">
              <w:t>Biztos műveletfogalom 20-as számkörben.</w:t>
            </w:r>
          </w:p>
          <w:p w:rsidR="0078307A" w:rsidRPr="00DB3395" w:rsidRDefault="0078307A" w:rsidP="0078307A">
            <w:pPr>
              <w:pStyle w:val="Kedvenc"/>
            </w:pPr>
            <w:r w:rsidRPr="00DB3395">
              <w:t>Összeadás, kivonás 100-as számkörben tízesátlépés nélkül.</w:t>
            </w:r>
          </w:p>
          <w:p w:rsidR="0078307A" w:rsidRPr="00DB3395" w:rsidRDefault="0078307A" w:rsidP="0078307A">
            <w:pPr>
              <w:pStyle w:val="Kedvenc"/>
            </w:pPr>
            <w:r w:rsidRPr="00DB3395">
              <w:t>Jártasság a tanult szorzótáblákban.</w:t>
            </w:r>
          </w:p>
          <w:p w:rsidR="0078307A" w:rsidRPr="00DB3395" w:rsidRDefault="0078307A" w:rsidP="0078307A">
            <w:pPr>
              <w:pStyle w:val="Kedvenc"/>
            </w:pPr>
            <w:r w:rsidRPr="00DB3395">
              <w:t xml:space="preserve">Egyszerű szöveges feladatok megoldása. </w:t>
            </w:r>
          </w:p>
        </w:tc>
      </w:tr>
      <w:tr w:rsidR="0078307A" w:rsidRPr="00DB3395" w:rsidTr="00F71689">
        <w:trPr>
          <w:gridBefore w:val="1"/>
          <w:wBefore w:w="92" w:type="dxa"/>
        </w:trPr>
        <w:tc>
          <w:tcPr>
            <w:tcW w:w="2218" w:type="dxa"/>
            <w:gridSpan w:val="2"/>
            <w:noWrap/>
            <w:vAlign w:val="center"/>
          </w:tcPr>
          <w:p w:rsidR="0078307A" w:rsidRPr="00DB3395" w:rsidRDefault="0078307A" w:rsidP="0078307A">
            <w:pPr>
              <w:pStyle w:val="Kedvenc"/>
            </w:pPr>
            <w:r w:rsidRPr="00DB3395">
              <w:rPr>
                <w:bCs/>
              </w:rPr>
              <w:t>A tematikai egység nevelési-fejlesztési céljai</w:t>
            </w:r>
          </w:p>
        </w:tc>
        <w:tc>
          <w:tcPr>
            <w:tcW w:w="7041" w:type="dxa"/>
            <w:gridSpan w:val="5"/>
            <w:noWrap/>
            <w:vAlign w:val="center"/>
          </w:tcPr>
          <w:p w:rsidR="0078307A" w:rsidRPr="00DB3395" w:rsidRDefault="0078307A" w:rsidP="0078307A">
            <w:pPr>
              <w:pStyle w:val="Kedvenc"/>
            </w:pPr>
            <w:r w:rsidRPr="00DB3395">
              <w:rPr>
                <w:lang w:val="cs-CZ"/>
              </w:rPr>
              <w:t>Matematikai</w:t>
            </w:r>
            <w:r w:rsidRPr="00DB3395">
              <w:t xml:space="preserve"> eszközök célszerű használata.</w:t>
            </w:r>
          </w:p>
          <w:p w:rsidR="0078307A" w:rsidRPr="00DB3395" w:rsidRDefault="0078307A" w:rsidP="0078307A">
            <w:pPr>
              <w:pStyle w:val="Kedvenc"/>
            </w:pPr>
            <w:r w:rsidRPr="00DB3395">
              <w:t xml:space="preserve">Konkretizálás, absztrahálás, kódolás, viszonyítás gyakoroltatása. </w:t>
            </w:r>
          </w:p>
          <w:p w:rsidR="0078307A" w:rsidRPr="00DB3395" w:rsidRDefault="0078307A" w:rsidP="0078307A">
            <w:pPr>
              <w:pStyle w:val="Kedvenc"/>
            </w:pPr>
            <w:r w:rsidRPr="00DB3395">
              <w:t>Számolási készség fejlesztése, ellenőrzés, önellenőrzés gyakoroltatása.</w:t>
            </w:r>
          </w:p>
          <w:p w:rsidR="0078307A" w:rsidRPr="00DB3395" w:rsidRDefault="0078307A" w:rsidP="0078307A">
            <w:pPr>
              <w:pStyle w:val="Kedvenc"/>
            </w:pPr>
            <w:r w:rsidRPr="00DB3395">
              <w:t>Megtartó emlékezet fejlesztése.</w:t>
            </w:r>
          </w:p>
          <w:p w:rsidR="0078307A" w:rsidRPr="00DB3395" w:rsidRDefault="0078307A" w:rsidP="0078307A">
            <w:pPr>
              <w:pStyle w:val="Kedvenc"/>
            </w:pPr>
            <w:r w:rsidRPr="00DB3395">
              <w:t>Analógiás és problémamegoldó gondolkodás fejlesztése.</w:t>
            </w:r>
          </w:p>
          <w:p w:rsidR="0078307A" w:rsidRPr="00DB3395" w:rsidRDefault="0078307A" w:rsidP="0078307A">
            <w:pPr>
              <w:pStyle w:val="Kedvenc"/>
            </w:pPr>
            <w:r w:rsidRPr="00DB3395">
              <w:t xml:space="preserve">Szövegértés, szövegalkotás, a matematikai nyelv egyre pontosabb használata. </w:t>
            </w:r>
          </w:p>
        </w:tc>
      </w:tr>
      <w:tr w:rsidR="0078307A" w:rsidRPr="00DB3395" w:rsidTr="00F71689">
        <w:tblPrEx>
          <w:jc w:val="center"/>
          <w:tblInd w:w="0" w:type="dxa"/>
        </w:tblPrEx>
        <w:trPr>
          <w:gridAfter w:val="1"/>
          <w:wAfter w:w="92" w:type="dxa"/>
          <w:cantSplit/>
          <w:trHeight w:val="20"/>
          <w:jc w:val="center"/>
        </w:trPr>
        <w:tc>
          <w:tcPr>
            <w:tcW w:w="3539" w:type="dxa"/>
            <w:gridSpan w:val="4"/>
            <w:noWrap/>
            <w:vAlign w:val="center"/>
          </w:tcPr>
          <w:p w:rsidR="0078307A" w:rsidRPr="00DB3395" w:rsidRDefault="0078307A" w:rsidP="0078307A">
            <w:pPr>
              <w:pStyle w:val="Kedvenc"/>
            </w:pPr>
            <w:r w:rsidRPr="00DB3395">
              <w:br w:type="column"/>
              <w:t>Ismeretek</w:t>
            </w:r>
          </w:p>
        </w:tc>
        <w:tc>
          <w:tcPr>
            <w:tcW w:w="3419" w:type="dxa"/>
            <w:noWrap/>
            <w:vAlign w:val="center"/>
          </w:tcPr>
          <w:p w:rsidR="0078307A" w:rsidRPr="00DB3395" w:rsidRDefault="0078307A" w:rsidP="0078307A">
            <w:pPr>
              <w:pStyle w:val="Kedvenc"/>
              <w:rPr>
                <w:lang w:val="cs-CZ"/>
              </w:rPr>
            </w:pPr>
            <w:r w:rsidRPr="00DB3395">
              <w:t>Fejlesztési követelmények/ Tevékenységek</w:t>
            </w:r>
          </w:p>
        </w:tc>
        <w:tc>
          <w:tcPr>
            <w:tcW w:w="2301" w:type="dxa"/>
            <w:gridSpan w:val="2"/>
            <w:noWrap/>
            <w:vAlign w:val="center"/>
          </w:tcPr>
          <w:p w:rsidR="0078307A" w:rsidRPr="00DB3395" w:rsidRDefault="0078307A" w:rsidP="0078307A">
            <w:pPr>
              <w:pStyle w:val="Kedvenc"/>
            </w:pPr>
            <w:r w:rsidRPr="00DB3395">
              <w:rPr>
                <w:bCs/>
                <w:lang w:val="cs-CZ"/>
              </w:rPr>
              <w:t>Kapcsolódási</w:t>
            </w:r>
            <w:r w:rsidRPr="00DB3395">
              <w:rPr>
                <w:bCs/>
              </w:rPr>
              <w:t xml:space="preserve"> pontok</w:t>
            </w:r>
          </w:p>
        </w:tc>
      </w:tr>
      <w:tr w:rsidR="0078307A" w:rsidRPr="00DB3395" w:rsidTr="00F71689">
        <w:tblPrEx>
          <w:jc w:val="center"/>
          <w:tblInd w:w="0" w:type="dxa"/>
        </w:tblPrEx>
        <w:trPr>
          <w:gridAfter w:val="1"/>
          <w:wAfter w:w="92" w:type="dxa"/>
          <w:trHeight w:val="20"/>
          <w:jc w:val="center"/>
        </w:trPr>
        <w:tc>
          <w:tcPr>
            <w:tcW w:w="3539" w:type="dxa"/>
            <w:gridSpan w:val="4"/>
            <w:noWrap/>
          </w:tcPr>
          <w:p w:rsidR="0078307A" w:rsidRPr="00DB3395" w:rsidRDefault="0078307A" w:rsidP="0078307A">
            <w:pPr>
              <w:pStyle w:val="Kedvenc"/>
              <w:rPr>
                <w:i/>
                <w:lang w:val="cs-CZ"/>
              </w:rPr>
            </w:pPr>
            <w:r w:rsidRPr="00DB3395">
              <w:rPr>
                <w:i/>
              </w:rPr>
              <w:t xml:space="preserve">2.1. </w:t>
            </w:r>
            <w:r w:rsidRPr="00DB3395">
              <w:rPr>
                <w:i/>
                <w:lang w:val="cs-CZ"/>
              </w:rPr>
              <w:t>Számok</w:t>
            </w:r>
          </w:p>
          <w:p w:rsidR="0078307A" w:rsidRPr="00DB3395" w:rsidRDefault="0078307A" w:rsidP="0078307A">
            <w:pPr>
              <w:pStyle w:val="Kedvenc"/>
              <w:rPr>
                <w:i/>
              </w:rPr>
            </w:pPr>
            <w:r w:rsidRPr="00DB3395">
              <w:t>Számok 1000-es és 10 000-es számkörben.</w:t>
            </w:r>
          </w:p>
        </w:tc>
        <w:tc>
          <w:tcPr>
            <w:tcW w:w="3419" w:type="dxa"/>
            <w:noWrap/>
          </w:tcPr>
          <w:p w:rsidR="0078307A" w:rsidRPr="00DB3395" w:rsidRDefault="0078307A" w:rsidP="0078307A">
            <w:pPr>
              <w:pStyle w:val="Kedvenc"/>
            </w:pPr>
            <w:r w:rsidRPr="00DB3395">
              <w:t xml:space="preserve">Számfogalom </w:t>
            </w:r>
            <w:r w:rsidRPr="00DB3395">
              <w:rPr>
                <w:lang w:val="cs-CZ"/>
              </w:rPr>
              <w:t>megerősítése</w:t>
            </w:r>
            <w:r w:rsidRPr="00DB3395">
              <w:t>, biztos számfogalom kialakítása 100-as számkörben.</w:t>
            </w:r>
          </w:p>
          <w:p w:rsidR="0078307A" w:rsidRPr="00DB3395" w:rsidRDefault="0078307A" w:rsidP="0078307A">
            <w:pPr>
              <w:pStyle w:val="Kedvenc"/>
            </w:pPr>
            <w:r w:rsidRPr="00DB3395">
              <w:t>Tízes számrendszer szerkezeti sajátosságának értelmezése.</w:t>
            </w:r>
          </w:p>
          <w:p w:rsidR="0078307A" w:rsidRPr="00DB3395" w:rsidRDefault="0078307A" w:rsidP="0078307A">
            <w:pPr>
              <w:pStyle w:val="Kedvenc"/>
            </w:pPr>
            <w:r w:rsidRPr="00DB3395">
              <w:t>Helyi érték, alaki érték, valódi érték közötti összefüggések megállapítása.</w:t>
            </w:r>
          </w:p>
          <w:p w:rsidR="0078307A" w:rsidRPr="00DB3395" w:rsidRDefault="0078307A" w:rsidP="0078307A">
            <w:pPr>
              <w:pStyle w:val="Kedvenc"/>
            </w:pPr>
            <w:r w:rsidRPr="00DB3395">
              <w:t>Törekvés a matematikai fogalmak pontos használatára.</w:t>
            </w:r>
          </w:p>
          <w:p w:rsidR="0078307A" w:rsidRPr="00DB3395" w:rsidRDefault="0078307A" w:rsidP="0078307A">
            <w:pPr>
              <w:pStyle w:val="Kedvenc"/>
            </w:pPr>
            <w:r w:rsidRPr="00DB3395">
              <w:t>Kétjegyű számok írása, olvasása, összehasonlítása, rendezése, számtulajdonságok megállapítása.</w:t>
            </w:r>
          </w:p>
          <w:p w:rsidR="0078307A" w:rsidRPr="00DB3395" w:rsidRDefault="0078307A" w:rsidP="0078307A">
            <w:pPr>
              <w:pStyle w:val="Kedvenc"/>
            </w:pPr>
            <w:r w:rsidRPr="00DB3395">
              <w:t>Relációs jelek használata.</w:t>
            </w:r>
          </w:p>
          <w:p w:rsidR="0078307A" w:rsidRPr="00DB3395" w:rsidRDefault="0078307A" w:rsidP="0078307A">
            <w:pPr>
              <w:pStyle w:val="Kedvenc"/>
            </w:pPr>
            <w:r w:rsidRPr="00DB3395">
              <w:t xml:space="preserve">Számok pontos és becsült </w:t>
            </w:r>
            <w:r w:rsidRPr="00DB3395">
              <w:lastRenderedPageBreak/>
              <w:t>(közelítő) helye a számegyenesen.</w:t>
            </w:r>
          </w:p>
          <w:p w:rsidR="0078307A" w:rsidRPr="00DB3395" w:rsidRDefault="0078307A" w:rsidP="0078307A">
            <w:pPr>
              <w:pStyle w:val="Kedvenc"/>
            </w:pPr>
            <w:r w:rsidRPr="00DB3395">
              <w:t>Számok egyes, tízes szomszédjainak megállapítása.</w:t>
            </w:r>
          </w:p>
          <w:p w:rsidR="0078307A" w:rsidRPr="00DB3395" w:rsidRDefault="0078307A" w:rsidP="0078307A">
            <w:pPr>
              <w:pStyle w:val="Kedvenc"/>
            </w:pPr>
            <w:r w:rsidRPr="00DB3395">
              <w:t>Számok kerekítése.</w:t>
            </w:r>
          </w:p>
          <w:p w:rsidR="0078307A" w:rsidRPr="00DB3395" w:rsidRDefault="0078307A" w:rsidP="0078307A">
            <w:pPr>
              <w:pStyle w:val="Kedvenc"/>
            </w:pPr>
            <w:r w:rsidRPr="00DB3395">
              <w:t>Számok bontása összeg és szorzat alakban.</w:t>
            </w:r>
          </w:p>
          <w:p w:rsidR="0078307A" w:rsidRPr="00DB3395" w:rsidRDefault="0078307A" w:rsidP="0078307A">
            <w:pPr>
              <w:pStyle w:val="Kedvenc"/>
            </w:pPr>
            <w:r w:rsidRPr="00DB3395">
              <w:t xml:space="preserve">Mennyiségek megszámlálása (pénz), tízes, százas, ezres csoportok </w:t>
            </w:r>
            <w:r w:rsidRPr="00DB3395">
              <w:rPr>
                <w:lang w:val="cs-CZ"/>
              </w:rPr>
              <w:t>alkotása</w:t>
            </w:r>
            <w:r w:rsidRPr="00DB3395">
              <w:t>.</w:t>
            </w:r>
          </w:p>
        </w:tc>
        <w:tc>
          <w:tcPr>
            <w:tcW w:w="2301" w:type="dxa"/>
            <w:gridSpan w:val="2"/>
            <w:vMerge w:val="restart"/>
            <w:noWrap/>
          </w:tcPr>
          <w:p w:rsidR="0078307A" w:rsidRPr="00DB3395" w:rsidRDefault="0078307A" w:rsidP="0078307A">
            <w:pPr>
              <w:pStyle w:val="Kedvenc"/>
            </w:pPr>
            <w:r w:rsidRPr="00DB3395">
              <w:rPr>
                <w:i/>
                <w:lang w:val="cs-CZ"/>
              </w:rPr>
              <w:lastRenderedPageBreak/>
              <w:t>Magyar</w:t>
            </w:r>
            <w:r w:rsidRPr="00DB3395">
              <w:rPr>
                <w:i/>
              </w:rPr>
              <w:t xml:space="preserve"> nyelv és irodalom: </w:t>
            </w:r>
            <w:r w:rsidRPr="00DB3395">
              <w:t>szövegértés, szövegalkotás.</w:t>
            </w:r>
          </w:p>
          <w:p w:rsidR="0078307A" w:rsidRPr="00DB3395" w:rsidRDefault="0078307A" w:rsidP="0078307A">
            <w:pPr>
              <w:pStyle w:val="Kedvenc"/>
            </w:pPr>
          </w:p>
          <w:p w:rsidR="0078307A" w:rsidRPr="00DB3395" w:rsidRDefault="0078307A" w:rsidP="0078307A">
            <w:pPr>
              <w:pStyle w:val="Kedvenc"/>
            </w:pPr>
            <w:r w:rsidRPr="00DB3395">
              <w:rPr>
                <w:i/>
              </w:rPr>
              <w:t>Ének-zene:</w:t>
            </w:r>
            <w:r w:rsidRPr="00DB3395">
              <w:t xml:space="preserve"> ritmizálás, ütemezés, finommotoros mozgáskoordináció, auditív figyelem.</w:t>
            </w:r>
          </w:p>
          <w:p w:rsidR="0078307A" w:rsidRPr="00DB3395" w:rsidRDefault="0078307A" w:rsidP="0078307A">
            <w:pPr>
              <w:pStyle w:val="Kedvenc"/>
            </w:pPr>
          </w:p>
          <w:p w:rsidR="0078307A" w:rsidRPr="00DB3395" w:rsidRDefault="0078307A" w:rsidP="0078307A">
            <w:pPr>
              <w:pStyle w:val="Kedvenc"/>
              <w:rPr>
                <w:i/>
              </w:rPr>
            </w:pPr>
            <w:r w:rsidRPr="00DB3395">
              <w:rPr>
                <w:i/>
              </w:rPr>
              <w:t xml:space="preserve">Vizuális kultúra: </w:t>
            </w:r>
          </w:p>
          <w:p w:rsidR="0078307A" w:rsidRPr="00DB3395" w:rsidRDefault="0078307A" w:rsidP="0078307A">
            <w:pPr>
              <w:pStyle w:val="Kedvenc"/>
            </w:pPr>
            <w:r w:rsidRPr="00DB3395">
              <w:t>ritmikus sorok, szerialitás.</w:t>
            </w:r>
          </w:p>
          <w:p w:rsidR="0078307A" w:rsidRPr="00DB3395" w:rsidRDefault="0078307A" w:rsidP="0078307A">
            <w:pPr>
              <w:pStyle w:val="Kedvenc"/>
            </w:pPr>
          </w:p>
          <w:p w:rsidR="0078307A" w:rsidRPr="00DB3395" w:rsidRDefault="0078307A" w:rsidP="0078307A">
            <w:pPr>
              <w:pStyle w:val="Kedvenc"/>
            </w:pPr>
            <w:r w:rsidRPr="00DB3395">
              <w:rPr>
                <w:i/>
              </w:rPr>
              <w:t>Testnevelés és sport:</w:t>
            </w:r>
            <w:r w:rsidRPr="00DB3395">
              <w:t xml:space="preserve"> </w:t>
            </w:r>
            <w:r w:rsidRPr="00DB3395">
              <w:lastRenderedPageBreak/>
              <w:t>mozgáskoordináció, nagymozgások.</w:t>
            </w:r>
          </w:p>
          <w:p w:rsidR="0078307A" w:rsidRPr="00DB3395" w:rsidRDefault="0078307A" w:rsidP="0078307A">
            <w:pPr>
              <w:pStyle w:val="Kedvenc"/>
            </w:pPr>
          </w:p>
          <w:p w:rsidR="0078307A" w:rsidRPr="00DB3395" w:rsidRDefault="0078307A" w:rsidP="0078307A">
            <w:pPr>
              <w:pStyle w:val="Kedvenc"/>
            </w:pPr>
            <w:r w:rsidRPr="00DB3395">
              <w:rPr>
                <w:i/>
              </w:rPr>
              <w:t xml:space="preserve">Technika, életvitel és gyakorlat: </w:t>
            </w:r>
            <w:r w:rsidRPr="00DB3395">
              <w:t>szerialitás, pénz beosztása.</w:t>
            </w:r>
          </w:p>
          <w:p w:rsidR="0078307A" w:rsidRPr="00DB3395" w:rsidRDefault="0078307A" w:rsidP="0078307A">
            <w:pPr>
              <w:pStyle w:val="Kedvenc"/>
            </w:pPr>
          </w:p>
          <w:p w:rsidR="0078307A" w:rsidRPr="00DB3395" w:rsidRDefault="0078307A" w:rsidP="0078307A">
            <w:pPr>
              <w:pStyle w:val="Kedvenc"/>
            </w:pPr>
            <w:r w:rsidRPr="00DB3395">
              <w:rPr>
                <w:i/>
              </w:rPr>
              <w:t xml:space="preserve">Történelem, társadalmi és állampolgári ismeretek: </w:t>
            </w:r>
            <w:r w:rsidRPr="00DB3395">
              <w:t>évszázadok, királyok neve előtti szám, épületek építési évszáma.</w:t>
            </w:r>
          </w:p>
          <w:p w:rsidR="0078307A" w:rsidRPr="00DB3395" w:rsidRDefault="0078307A" w:rsidP="0078307A">
            <w:pPr>
              <w:pStyle w:val="Kedvenc"/>
            </w:pPr>
          </w:p>
          <w:p w:rsidR="0078307A" w:rsidRPr="00DB3395" w:rsidRDefault="0078307A" w:rsidP="0078307A">
            <w:pPr>
              <w:pStyle w:val="Kedvenc"/>
              <w:rPr>
                <w:i/>
              </w:rPr>
            </w:pPr>
            <w:r w:rsidRPr="00DB3395">
              <w:rPr>
                <w:i/>
              </w:rPr>
              <w:t xml:space="preserve">Informatika: </w:t>
            </w:r>
            <w:r w:rsidRPr="00DB3395">
              <w:t>kódolás, dekódolás, algoritmusok, matematikai és képességfejlesztő programok.</w:t>
            </w:r>
          </w:p>
        </w:tc>
      </w:tr>
      <w:tr w:rsidR="0078307A" w:rsidRPr="00DB3395" w:rsidTr="00F71689">
        <w:tblPrEx>
          <w:jc w:val="center"/>
          <w:tblInd w:w="0" w:type="dxa"/>
        </w:tblPrEx>
        <w:trPr>
          <w:gridAfter w:val="1"/>
          <w:wAfter w:w="92" w:type="dxa"/>
          <w:trHeight w:val="20"/>
          <w:jc w:val="center"/>
        </w:trPr>
        <w:tc>
          <w:tcPr>
            <w:tcW w:w="3539" w:type="dxa"/>
            <w:gridSpan w:val="4"/>
            <w:noWrap/>
          </w:tcPr>
          <w:p w:rsidR="0078307A" w:rsidRPr="00DB3395" w:rsidRDefault="0078307A" w:rsidP="0078307A">
            <w:pPr>
              <w:pStyle w:val="Kedvenc"/>
            </w:pPr>
            <w:r w:rsidRPr="00DB3395">
              <w:lastRenderedPageBreak/>
              <w:t>Az 1000-es és 10 </w:t>
            </w:r>
            <w:r w:rsidRPr="00DB3395">
              <w:rPr>
                <w:lang w:val="cs-CZ"/>
              </w:rPr>
              <w:t>000</w:t>
            </w:r>
            <w:r w:rsidRPr="00DB3395">
              <w:t>-es számkör.</w:t>
            </w:r>
          </w:p>
          <w:p w:rsidR="0078307A" w:rsidRPr="00DB3395" w:rsidRDefault="0078307A" w:rsidP="0078307A">
            <w:pPr>
              <w:pStyle w:val="Kedvenc"/>
            </w:pPr>
            <w:r w:rsidRPr="00DB3395">
              <w:t>A tízes számrendszer szerkezeti sajátossága.</w:t>
            </w:r>
          </w:p>
          <w:p w:rsidR="0078307A" w:rsidRPr="00DB3395" w:rsidRDefault="0078307A" w:rsidP="0078307A">
            <w:pPr>
              <w:pStyle w:val="Kedvenc"/>
              <w:rPr>
                <w:i/>
              </w:rPr>
            </w:pPr>
            <w:r w:rsidRPr="00DB3395">
              <w:t>A helyiérték-táblázat szerkezete.</w:t>
            </w:r>
          </w:p>
        </w:tc>
        <w:tc>
          <w:tcPr>
            <w:tcW w:w="3419" w:type="dxa"/>
            <w:noWrap/>
          </w:tcPr>
          <w:p w:rsidR="0078307A" w:rsidRPr="00DB3395" w:rsidRDefault="0078307A" w:rsidP="0078307A">
            <w:pPr>
              <w:pStyle w:val="Kedvenc"/>
            </w:pPr>
            <w:r w:rsidRPr="00DB3395">
              <w:t xml:space="preserve">Helyiérték-táblázat bővítése 1000-ig. </w:t>
            </w:r>
          </w:p>
          <w:p w:rsidR="0078307A" w:rsidRPr="00DB3395" w:rsidRDefault="0078307A" w:rsidP="0078307A">
            <w:pPr>
              <w:pStyle w:val="Kedvenc"/>
            </w:pPr>
            <w:r w:rsidRPr="00DB3395">
              <w:t>A helyi értékek között lévő összefüggések megfigyelése, megfogalmazása (tízszerese, tizedrésze; százszorosa, századrésze; ezerszerese, ezredrésze).</w:t>
            </w:r>
          </w:p>
          <w:p w:rsidR="0078307A" w:rsidRPr="00DB3395" w:rsidRDefault="0078307A" w:rsidP="0078307A">
            <w:pPr>
              <w:pStyle w:val="Kedvenc"/>
            </w:pPr>
            <w:r w:rsidRPr="00DB3395">
              <w:t>Helyi érték, alaki érték, valódi érték közötti összefüggések megállapítása.</w:t>
            </w:r>
          </w:p>
          <w:p w:rsidR="0078307A" w:rsidRPr="00DB3395" w:rsidRDefault="0078307A" w:rsidP="0078307A">
            <w:pPr>
              <w:pStyle w:val="Kedvenc"/>
            </w:pPr>
            <w:r w:rsidRPr="00DB3395">
              <w:t>Teljes háromjegyű számok írása, olvasása, értelmezése a valóság mennyiségeivel.</w:t>
            </w:r>
          </w:p>
          <w:p w:rsidR="0078307A" w:rsidRPr="00DB3395" w:rsidRDefault="0078307A" w:rsidP="0078307A">
            <w:pPr>
              <w:pStyle w:val="Kedvenc"/>
            </w:pPr>
            <w:r w:rsidRPr="00DB3395">
              <w:t>Mennyiségek meg- és kimérése választott és szabvány mértékegységekkel (hosszúság, tömeg, űrtartalom).</w:t>
            </w:r>
          </w:p>
          <w:p w:rsidR="0078307A" w:rsidRPr="00DB3395" w:rsidRDefault="0078307A" w:rsidP="0078307A">
            <w:pPr>
              <w:pStyle w:val="Kedvenc"/>
            </w:pPr>
            <w:r w:rsidRPr="00DB3395">
              <w:t>Különböző mennyiségek kifizetése öt- tíz-, száz- és ezer forintosokkal.</w:t>
            </w:r>
          </w:p>
          <w:p w:rsidR="0078307A" w:rsidRPr="00DB3395" w:rsidRDefault="0078307A" w:rsidP="0078307A">
            <w:pPr>
              <w:pStyle w:val="Kedvenc"/>
            </w:pPr>
            <w:r w:rsidRPr="00DB3395">
              <w:t>Számok képzése egy vagy több feltétellel.</w:t>
            </w:r>
          </w:p>
        </w:tc>
        <w:tc>
          <w:tcPr>
            <w:tcW w:w="2301" w:type="dxa"/>
            <w:gridSpan w:val="2"/>
            <w:vMerge/>
            <w:noWrap/>
          </w:tcPr>
          <w:p w:rsidR="0078307A" w:rsidRPr="00DB3395" w:rsidRDefault="0078307A" w:rsidP="0078307A">
            <w:pPr>
              <w:pStyle w:val="Kedvenc"/>
              <w:rPr>
                <w:i/>
              </w:rPr>
            </w:pPr>
          </w:p>
        </w:tc>
      </w:tr>
      <w:tr w:rsidR="0078307A" w:rsidRPr="00DB3395" w:rsidTr="00F71689">
        <w:tblPrEx>
          <w:jc w:val="center"/>
          <w:tblInd w:w="0" w:type="dxa"/>
        </w:tblPrEx>
        <w:trPr>
          <w:gridAfter w:val="1"/>
          <w:wAfter w:w="92" w:type="dxa"/>
          <w:trHeight w:val="20"/>
          <w:jc w:val="center"/>
        </w:trPr>
        <w:tc>
          <w:tcPr>
            <w:tcW w:w="3539" w:type="dxa"/>
            <w:gridSpan w:val="4"/>
            <w:noWrap/>
          </w:tcPr>
          <w:p w:rsidR="0078307A" w:rsidRPr="00DB3395" w:rsidRDefault="0078307A" w:rsidP="0078307A">
            <w:pPr>
              <w:pStyle w:val="Kedvenc"/>
              <w:rPr>
                <w:lang w:val="cs-CZ"/>
              </w:rPr>
            </w:pPr>
            <w:r w:rsidRPr="00DB3395">
              <w:t xml:space="preserve">Római </w:t>
            </w:r>
            <w:r w:rsidRPr="00DB3395">
              <w:rPr>
                <w:lang w:val="cs-CZ"/>
              </w:rPr>
              <w:t>számok:</w:t>
            </w:r>
          </w:p>
          <w:p w:rsidR="0078307A" w:rsidRPr="00DB3395" w:rsidRDefault="0078307A" w:rsidP="0078307A">
            <w:pPr>
              <w:pStyle w:val="Kedvenc"/>
            </w:pPr>
            <w:r w:rsidRPr="00DB3395">
              <w:t>I, V, X, L, C, D, M.</w:t>
            </w:r>
          </w:p>
        </w:tc>
        <w:tc>
          <w:tcPr>
            <w:tcW w:w="3419" w:type="dxa"/>
            <w:noWrap/>
          </w:tcPr>
          <w:p w:rsidR="0078307A" w:rsidRPr="00DB3395" w:rsidRDefault="0078307A" w:rsidP="0078307A">
            <w:pPr>
              <w:pStyle w:val="Kedvenc"/>
            </w:pPr>
          </w:p>
        </w:tc>
        <w:tc>
          <w:tcPr>
            <w:tcW w:w="2301" w:type="dxa"/>
            <w:gridSpan w:val="2"/>
            <w:vMerge/>
            <w:noWrap/>
          </w:tcPr>
          <w:p w:rsidR="0078307A" w:rsidRPr="00DB3395" w:rsidRDefault="0078307A" w:rsidP="0078307A">
            <w:pPr>
              <w:pStyle w:val="Kedvenc"/>
              <w:rPr>
                <w:i/>
              </w:rPr>
            </w:pPr>
          </w:p>
        </w:tc>
      </w:tr>
      <w:tr w:rsidR="0078307A" w:rsidRPr="00DB3395" w:rsidTr="00F71689">
        <w:tblPrEx>
          <w:jc w:val="center"/>
          <w:tblInd w:w="0" w:type="dxa"/>
        </w:tblPrEx>
        <w:trPr>
          <w:gridAfter w:val="1"/>
          <w:wAfter w:w="92" w:type="dxa"/>
          <w:trHeight w:val="20"/>
          <w:jc w:val="center"/>
        </w:trPr>
        <w:tc>
          <w:tcPr>
            <w:tcW w:w="3539" w:type="dxa"/>
            <w:gridSpan w:val="4"/>
            <w:noWrap/>
          </w:tcPr>
          <w:p w:rsidR="0078307A" w:rsidRPr="00DB3395" w:rsidRDefault="0078307A" w:rsidP="0078307A">
            <w:pPr>
              <w:pStyle w:val="Kedvenc"/>
              <w:rPr>
                <w:lang w:val="cs-CZ"/>
              </w:rPr>
            </w:pPr>
            <w:r w:rsidRPr="00DB3395">
              <w:t>Viszonyítás.</w:t>
            </w:r>
          </w:p>
        </w:tc>
        <w:tc>
          <w:tcPr>
            <w:tcW w:w="3419" w:type="dxa"/>
            <w:noWrap/>
          </w:tcPr>
          <w:p w:rsidR="0078307A" w:rsidRPr="00DB3395" w:rsidRDefault="0078307A" w:rsidP="0078307A">
            <w:pPr>
              <w:pStyle w:val="Kedvenc"/>
            </w:pPr>
            <w:r w:rsidRPr="00DB3395">
              <w:rPr>
                <w:lang w:val="cs-CZ"/>
              </w:rPr>
              <w:t>Számok</w:t>
            </w:r>
            <w:r w:rsidRPr="00DB3395">
              <w:t xml:space="preserve"> összehasonlítása (azonos és különböző nagyságrendű számok) matematikai eszközökkel, majd elvont szinten.</w:t>
            </w:r>
          </w:p>
        </w:tc>
        <w:tc>
          <w:tcPr>
            <w:tcW w:w="2301" w:type="dxa"/>
            <w:gridSpan w:val="2"/>
            <w:vMerge/>
            <w:noWrap/>
          </w:tcPr>
          <w:p w:rsidR="0078307A" w:rsidRPr="00DB3395" w:rsidRDefault="0078307A" w:rsidP="0078307A">
            <w:pPr>
              <w:pStyle w:val="Kedvenc"/>
              <w:rPr>
                <w:i/>
              </w:rPr>
            </w:pPr>
          </w:p>
        </w:tc>
      </w:tr>
      <w:tr w:rsidR="0078307A" w:rsidRPr="00DB3395" w:rsidTr="00F71689">
        <w:tblPrEx>
          <w:jc w:val="center"/>
          <w:tblInd w:w="0" w:type="dxa"/>
        </w:tblPrEx>
        <w:trPr>
          <w:gridAfter w:val="1"/>
          <w:wAfter w:w="92" w:type="dxa"/>
          <w:trHeight w:val="20"/>
          <w:jc w:val="center"/>
        </w:trPr>
        <w:tc>
          <w:tcPr>
            <w:tcW w:w="3539" w:type="dxa"/>
            <w:gridSpan w:val="4"/>
            <w:noWrap/>
          </w:tcPr>
          <w:p w:rsidR="0078307A" w:rsidRPr="00DB3395" w:rsidRDefault="0078307A" w:rsidP="0078307A">
            <w:pPr>
              <w:pStyle w:val="Kedvenc"/>
            </w:pPr>
            <w:r w:rsidRPr="00DB3395">
              <w:t xml:space="preserve">A relációs </w:t>
            </w:r>
            <w:r w:rsidRPr="00DB3395">
              <w:rPr>
                <w:lang w:val="cs-CZ"/>
              </w:rPr>
              <w:t>jelek</w:t>
            </w:r>
            <w:r w:rsidRPr="00DB3395">
              <w:t xml:space="preserve"> (&lt; &gt; =).</w:t>
            </w:r>
          </w:p>
        </w:tc>
        <w:tc>
          <w:tcPr>
            <w:tcW w:w="3419" w:type="dxa"/>
            <w:noWrap/>
          </w:tcPr>
          <w:p w:rsidR="0078307A" w:rsidRPr="00DB3395" w:rsidRDefault="0078307A" w:rsidP="0078307A">
            <w:pPr>
              <w:pStyle w:val="Kedvenc"/>
            </w:pPr>
            <w:r w:rsidRPr="00DB3395">
              <w:t xml:space="preserve">A </w:t>
            </w:r>
            <w:r w:rsidRPr="00DB3395">
              <w:rPr>
                <w:lang w:val="cs-CZ"/>
              </w:rPr>
              <w:t>relációs</w:t>
            </w:r>
            <w:r w:rsidRPr="00DB3395">
              <w:t xml:space="preserve"> jelek (&lt; &gt;  = ), használata.</w:t>
            </w:r>
          </w:p>
          <w:p w:rsidR="0078307A" w:rsidRPr="00DB3395" w:rsidRDefault="0078307A" w:rsidP="0078307A">
            <w:pPr>
              <w:pStyle w:val="Kedvenc"/>
            </w:pPr>
            <w:r w:rsidRPr="00DB3395">
              <w:t>A több, kevesebb, ugyanannyi fogalmának használata.</w:t>
            </w:r>
          </w:p>
        </w:tc>
        <w:tc>
          <w:tcPr>
            <w:tcW w:w="2301" w:type="dxa"/>
            <w:gridSpan w:val="2"/>
            <w:vMerge/>
            <w:noWrap/>
          </w:tcPr>
          <w:p w:rsidR="0078307A" w:rsidRPr="00DB3395" w:rsidRDefault="0078307A" w:rsidP="0078307A">
            <w:pPr>
              <w:pStyle w:val="Kedvenc"/>
              <w:rPr>
                <w:i/>
              </w:rPr>
            </w:pPr>
          </w:p>
        </w:tc>
      </w:tr>
      <w:tr w:rsidR="0078307A" w:rsidRPr="00DB3395" w:rsidTr="00F71689">
        <w:tblPrEx>
          <w:jc w:val="center"/>
          <w:tblInd w:w="0" w:type="dxa"/>
        </w:tblPrEx>
        <w:trPr>
          <w:gridAfter w:val="1"/>
          <w:wAfter w:w="92" w:type="dxa"/>
          <w:trHeight w:val="20"/>
          <w:jc w:val="center"/>
        </w:trPr>
        <w:tc>
          <w:tcPr>
            <w:tcW w:w="3539" w:type="dxa"/>
            <w:gridSpan w:val="4"/>
            <w:noWrap/>
          </w:tcPr>
          <w:p w:rsidR="0078307A" w:rsidRPr="00DB3395" w:rsidRDefault="0078307A" w:rsidP="0078307A">
            <w:pPr>
              <w:pStyle w:val="Kedvenc"/>
            </w:pPr>
            <w:r w:rsidRPr="00DB3395">
              <w:t>Számok helye a számsorban.</w:t>
            </w:r>
          </w:p>
        </w:tc>
        <w:tc>
          <w:tcPr>
            <w:tcW w:w="3419" w:type="dxa"/>
            <w:noWrap/>
          </w:tcPr>
          <w:p w:rsidR="0078307A" w:rsidRPr="00DB3395" w:rsidRDefault="0078307A" w:rsidP="0078307A">
            <w:pPr>
              <w:pStyle w:val="Kedvenc"/>
            </w:pPr>
            <w:r w:rsidRPr="00DB3395">
              <w:rPr>
                <w:lang w:val="cs-CZ"/>
              </w:rPr>
              <w:t>Tájékozódás</w:t>
            </w:r>
            <w:r w:rsidRPr="00DB3395">
              <w:t xml:space="preserve"> a számegyenesen és a számtáblákon</w:t>
            </w:r>
          </w:p>
          <w:p w:rsidR="0078307A" w:rsidRPr="00DB3395" w:rsidRDefault="0078307A" w:rsidP="0078307A">
            <w:pPr>
              <w:pStyle w:val="Kedvenc"/>
            </w:pPr>
            <w:r w:rsidRPr="00DB3395">
              <w:t>Egyes-, tízes-, százas számszomszédok leolvasása.</w:t>
            </w:r>
          </w:p>
        </w:tc>
        <w:tc>
          <w:tcPr>
            <w:tcW w:w="2301" w:type="dxa"/>
            <w:gridSpan w:val="2"/>
            <w:vMerge/>
            <w:noWrap/>
          </w:tcPr>
          <w:p w:rsidR="0078307A" w:rsidRPr="00DB3395" w:rsidRDefault="0078307A" w:rsidP="0078307A">
            <w:pPr>
              <w:pStyle w:val="Kedvenc"/>
              <w:rPr>
                <w:i/>
              </w:rPr>
            </w:pPr>
          </w:p>
        </w:tc>
      </w:tr>
      <w:tr w:rsidR="0078307A" w:rsidRPr="00DB3395" w:rsidTr="00F71689">
        <w:tblPrEx>
          <w:jc w:val="center"/>
          <w:tblInd w:w="0" w:type="dxa"/>
        </w:tblPrEx>
        <w:trPr>
          <w:gridAfter w:val="1"/>
          <w:wAfter w:w="92" w:type="dxa"/>
          <w:trHeight w:val="20"/>
          <w:jc w:val="center"/>
        </w:trPr>
        <w:tc>
          <w:tcPr>
            <w:tcW w:w="3539" w:type="dxa"/>
            <w:gridSpan w:val="4"/>
            <w:noWrap/>
          </w:tcPr>
          <w:p w:rsidR="0078307A" w:rsidRPr="00DB3395" w:rsidRDefault="0078307A" w:rsidP="0078307A">
            <w:pPr>
              <w:pStyle w:val="Kedvenc"/>
            </w:pPr>
            <w:r w:rsidRPr="00DB3395">
              <w:t xml:space="preserve">Számok </w:t>
            </w:r>
            <w:r w:rsidRPr="00DB3395">
              <w:rPr>
                <w:lang w:val="cs-CZ"/>
              </w:rPr>
              <w:t>tulajdonságai.</w:t>
            </w:r>
          </w:p>
        </w:tc>
        <w:tc>
          <w:tcPr>
            <w:tcW w:w="3419" w:type="dxa"/>
            <w:noWrap/>
          </w:tcPr>
          <w:p w:rsidR="0078307A" w:rsidRPr="00DB3395" w:rsidRDefault="0078307A" w:rsidP="0078307A">
            <w:pPr>
              <w:pStyle w:val="Kedvenc"/>
            </w:pPr>
            <w:r w:rsidRPr="00DB3395">
              <w:rPr>
                <w:lang w:val="cs-CZ"/>
              </w:rPr>
              <w:t>Számok</w:t>
            </w:r>
            <w:r w:rsidRPr="00DB3395">
              <w:t xml:space="preserve"> tulajdonságainak megfigyelése, megfogalmazása</w:t>
            </w:r>
          </w:p>
          <w:p w:rsidR="0078307A" w:rsidRPr="00DB3395" w:rsidRDefault="0078307A" w:rsidP="0078307A">
            <w:pPr>
              <w:pStyle w:val="Kedvenc"/>
            </w:pPr>
            <w:r w:rsidRPr="00DB3395">
              <w:lastRenderedPageBreak/>
              <w:t>Pontos matematikai fogalmak használata.</w:t>
            </w:r>
          </w:p>
        </w:tc>
        <w:tc>
          <w:tcPr>
            <w:tcW w:w="2301" w:type="dxa"/>
            <w:gridSpan w:val="2"/>
            <w:vMerge/>
            <w:noWrap/>
          </w:tcPr>
          <w:p w:rsidR="0078307A" w:rsidRPr="00DB3395" w:rsidRDefault="0078307A" w:rsidP="0078307A">
            <w:pPr>
              <w:pStyle w:val="Kedvenc"/>
              <w:rPr>
                <w:i/>
              </w:rPr>
            </w:pPr>
          </w:p>
        </w:tc>
      </w:tr>
      <w:tr w:rsidR="0078307A" w:rsidRPr="00DB3395" w:rsidTr="00F71689">
        <w:tblPrEx>
          <w:jc w:val="center"/>
          <w:tblInd w:w="0" w:type="dxa"/>
        </w:tblPrEx>
        <w:trPr>
          <w:gridAfter w:val="1"/>
          <w:wAfter w:w="92" w:type="dxa"/>
          <w:trHeight w:val="20"/>
          <w:jc w:val="center"/>
        </w:trPr>
        <w:tc>
          <w:tcPr>
            <w:tcW w:w="3539" w:type="dxa"/>
            <w:gridSpan w:val="4"/>
            <w:noWrap/>
          </w:tcPr>
          <w:p w:rsidR="0078307A" w:rsidRPr="00DB3395" w:rsidRDefault="0078307A" w:rsidP="0078307A">
            <w:pPr>
              <w:pStyle w:val="Kedvenc"/>
            </w:pPr>
            <w:r w:rsidRPr="00DB3395">
              <w:rPr>
                <w:lang w:val="cs-CZ"/>
              </w:rPr>
              <w:t>Bontás.</w:t>
            </w:r>
          </w:p>
        </w:tc>
        <w:tc>
          <w:tcPr>
            <w:tcW w:w="3419" w:type="dxa"/>
            <w:noWrap/>
          </w:tcPr>
          <w:p w:rsidR="0078307A" w:rsidRPr="00DB3395" w:rsidRDefault="0078307A" w:rsidP="0078307A">
            <w:pPr>
              <w:pStyle w:val="Kedvenc"/>
            </w:pPr>
            <w:r w:rsidRPr="00DB3395">
              <w:t>Bontások lejegyzése.</w:t>
            </w:r>
          </w:p>
        </w:tc>
        <w:tc>
          <w:tcPr>
            <w:tcW w:w="2301" w:type="dxa"/>
            <w:gridSpan w:val="2"/>
            <w:vMerge/>
            <w:noWrap/>
          </w:tcPr>
          <w:p w:rsidR="0078307A" w:rsidRPr="00DB3395" w:rsidRDefault="0078307A" w:rsidP="0078307A">
            <w:pPr>
              <w:pStyle w:val="Kedvenc"/>
              <w:rPr>
                <w:i/>
              </w:rPr>
            </w:pPr>
          </w:p>
        </w:tc>
      </w:tr>
      <w:tr w:rsidR="0078307A" w:rsidRPr="00DB3395" w:rsidTr="00F71689">
        <w:tblPrEx>
          <w:jc w:val="center"/>
          <w:tblInd w:w="0" w:type="dxa"/>
        </w:tblPrEx>
        <w:trPr>
          <w:gridAfter w:val="1"/>
          <w:wAfter w:w="92" w:type="dxa"/>
          <w:trHeight w:val="20"/>
          <w:jc w:val="center"/>
        </w:trPr>
        <w:tc>
          <w:tcPr>
            <w:tcW w:w="3539" w:type="dxa"/>
            <w:gridSpan w:val="4"/>
            <w:noWrap/>
          </w:tcPr>
          <w:p w:rsidR="0078307A" w:rsidRPr="00DB3395" w:rsidRDefault="0078307A" w:rsidP="0078307A">
            <w:pPr>
              <w:pStyle w:val="Kedvenc"/>
            </w:pPr>
            <w:r w:rsidRPr="00DB3395">
              <w:t xml:space="preserve">Közönséges </w:t>
            </w:r>
            <w:r w:rsidRPr="00DB3395">
              <w:rPr>
                <w:lang w:val="cs-CZ"/>
              </w:rPr>
              <w:t>törtszámok</w:t>
            </w:r>
          </w:p>
          <w:p w:rsidR="0078307A" w:rsidRPr="00DB3395" w:rsidRDefault="0078307A" w:rsidP="0078307A">
            <w:pPr>
              <w:pStyle w:val="Kedvenc"/>
            </w:pPr>
            <w:r w:rsidRPr="00DB3395">
              <w:t>Törtek a mindennapi életben.</w:t>
            </w:r>
          </w:p>
        </w:tc>
        <w:tc>
          <w:tcPr>
            <w:tcW w:w="3419" w:type="dxa"/>
            <w:noWrap/>
          </w:tcPr>
          <w:p w:rsidR="0078307A" w:rsidRPr="00DB3395" w:rsidRDefault="0078307A" w:rsidP="0078307A">
            <w:pPr>
              <w:pStyle w:val="Kedvenc"/>
            </w:pPr>
            <w:r w:rsidRPr="00DB3395">
              <w:rPr>
                <w:lang w:val="cs-CZ"/>
              </w:rPr>
              <w:t>Törtrészek</w:t>
            </w:r>
            <w:r w:rsidRPr="00DB3395">
              <w:t xml:space="preserve"> előállítása tevékenységgel (darabolás, színezés, kirakás).</w:t>
            </w:r>
          </w:p>
          <w:p w:rsidR="0078307A" w:rsidRPr="00DB3395" w:rsidRDefault="0078307A" w:rsidP="0078307A">
            <w:pPr>
              <w:pStyle w:val="Kedvenc"/>
            </w:pPr>
          </w:p>
        </w:tc>
        <w:tc>
          <w:tcPr>
            <w:tcW w:w="2301" w:type="dxa"/>
            <w:gridSpan w:val="2"/>
            <w:vMerge/>
            <w:noWrap/>
          </w:tcPr>
          <w:p w:rsidR="0078307A" w:rsidRPr="00DB3395" w:rsidRDefault="0078307A" w:rsidP="0078307A">
            <w:pPr>
              <w:pStyle w:val="Kedvenc"/>
              <w:rPr>
                <w:i/>
              </w:rPr>
            </w:pPr>
          </w:p>
        </w:tc>
      </w:tr>
      <w:tr w:rsidR="0078307A" w:rsidRPr="00DB3395" w:rsidTr="00F71689">
        <w:tblPrEx>
          <w:jc w:val="center"/>
          <w:tblInd w:w="0" w:type="dxa"/>
        </w:tblPrEx>
        <w:trPr>
          <w:gridAfter w:val="1"/>
          <w:wAfter w:w="92" w:type="dxa"/>
          <w:trHeight w:val="20"/>
          <w:jc w:val="center"/>
        </w:trPr>
        <w:tc>
          <w:tcPr>
            <w:tcW w:w="3539" w:type="dxa"/>
            <w:gridSpan w:val="4"/>
            <w:noWrap/>
          </w:tcPr>
          <w:p w:rsidR="0078307A" w:rsidRPr="00DB3395" w:rsidRDefault="0078307A" w:rsidP="0078307A">
            <w:pPr>
              <w:pStyle w:val="Kedvenc"/>
            </w:pPr>
            <w:r w:rsidRPr="00DB3395">
              <w:t xml:space="preserve">Negatív </w:t>
            </w:r>
            <w:r w:rsidRPr="00DB3395">
              <w:rPr>
                <w:lang w:val="cs-CZ"/>
              </w:rPr>
              <w:t>szám.</w:t>
            </w:r>
          </w:p>
          <w:p w:rsidR="0078307A" w:rsidRPr="00DB3395" w:rsidRDefault="0078307A" w:rsidP="0078307A">
            <w:pPr>
              <w:pStyle w:val="Kedvenc"/>
            </w:pPr>
            <w:r w:rsidRPr="00DB3395">
              <w:t>Negatív számok a mindennapi életben.</w:t>
            </w:r>
          </w:p>
        </w:tc>
        <w:tc>
          <w:tcPr>
            <w:tcW w:w="3419" w:type="dxa"/>
            <w:noWrap/>
          </w:tcPr>
          <w:p w:rsidR="0078307A" w:rsidRPr="00DB3395" w:rsidRDefault="0078307A" w:rsidP="0078307A">
            <w:pPr>
              <w:pStyle w:val="Kedvenc"/>
            </w:pPr>
            <w:r w:rsidRPr="00DB3395">
              <w:rPr>
                <w:lang w:val="cs-CZ"/>
              </w:rPr>
              <w:t>Hőmérsékletek</w:t>
            </w:r>
            <w:r w:rsidRPr="00DB3395">
              <w:t xml:space="preserve"> leolvasása, hőmérő beállítása adott hőmérsékletre, hőmérséklet változásának megfigyelése, jelölése nyíllal.</w:t>
            </w:r>
          </w:p>
          <w:p w:rsidR="0078307A" w:rsidRPr="00DB3395" w:rsidRDefault="0078307A" w:rsidP="0078307A">
            <w:pPr>
              <w:pStyle w:val="Kedvenc"/>
            </w:pPr>
            <w:r w:rsidRPr="00DB3395">
              <w:t>Ellentétes mennyiségek értelmezése (adósság-vagyon).</w:t>
            </w:r>
          </w:p>
          <w:p w:rsidR="0078307A" w:rsidRPr="00DB3395" w:rsidRDefault="0078307A" w:rsidP="0078307A">
            <w:pPr>
              <w:pStyle w:val="Kedvenc"/>
            </w:pPr>
          </w:p>
        </w:tc>
        <w:tc>
          <w:tcPr>
            <w:tcW w:w="2301" w:type="dxa"/>
            <w:gridSpan w:val="2"/>
            <w:vMerge/>
            <w:noWrap/>
          </w:tcPr>
          <w:p w:rsidR="0078307A" w:rsidRPr="00DB3395" w:rsidRDefault="0078307A" w:rsidP="0078307A">
            <w:pPr>
              <w:pStyle w:val="Kedvenc"/>
              <w:rPr>
                <w:i/>
              </w:rPr>
            </w:pPr>
          </w:p>
        </w:tc>
      </w:tr>
      <w:tr w:rsidR="0078307A" w:rsidRPr="00DB3395" w:rsidTr="00F71689">
        <w:tblPrEx>
          <w:jc w:val="center"/>
          <w:tblInd w:w="0" w:type="dxa"/>
        </w:tblPrEx>
        <w:trPr>
          <w:gridAfter w:val="1"/>
          <w:wAfter w:w="92" w:type="dxa"/>
          <w:trHeight w:val="20"/>
          <w:jc w:val="center"/>
        </w:trPr>
        <w:tc>
          <w:tcPr>
            <w:tcW w:w="3539" w:type="dxa"/>
            <w:gridSpan w:val="4"/>
            <w:noWrap/>
          </w:tcPr>
          <w:p w:rsidR="0078307A" w:rsidRPr="00DB3395" w:rsidRDefault="0078307A" w:rsidP="0078307A">
            <w:pPr>
              <w:pStyle w:val="Kedvenc"/>
              <w:rPr>
                <w:i/>
              </w:rPr>
            </w:pPr>
            <w:r w:rsidRPr="00DB3395">
              <w:rPr>
                <w:i/>
              </w:rPr>
              <w:t xml:space="preserve">2.2. </w:t>
            </w:r>
            <w:r w:rsidRPr="00DB3395">
              <w:rPr>
                <w:i/>
                <w:lang w:val="cs-CZ"/>
              </w:rPr>
              <w:t>Műveletek</w:t>
            </w:r>
          </w:p>
          <w:p w:rsidR="0078307A" w:rsidRPr="00DB3395" w:rsidRDefault="0078307A" w:rsidP="0078307A">
            <w:pPr>
              <w:pStyle w:val="Kedvenc"/>
            </w:pPr>
            <w:r w:rsidRPr="00DB3395">
              <w:t>Szóbeli műveletek.</w:t>
            </w:r>
          </w:p>
          <w:p w:rsidR="0078307A" w:rsidRPr="00DB3395" w:rsidRDefault="0078307A" w:rsidP="0078307A">
            <w:pPr>
              <w:pStyle w:val="Kedvenc"/>
            </w:pPr>
            <w:r w:rsidRPr="00DB3395">
              <w:t>Összeadás, kivonás 1000-es és 10 000-es számkörben.</w:t>
            </w:r>
          </w:p>
        </w:tc>
        <w:tc>
          <w:tcPr>
            <w:tcW w:w="3419" w:type="dxa"/>
            <w:noWrap/>
          </w:tcPr>
          <w:p w:rsidR="0078307A" w:rsidRPr="00DB3395" w:rsidRDefault="0078307A" w:rsidP="0078307A">
            <w:pPr>
              <w:pStyle w:val="Kedvenc"/>
              <w:rPr>
                <w:lang w:val="cs-CZ"/>
              </w:rPr>
            </w:pPr>
            <w:r w:rsidRPr="00DB3395">
              <w:t>Fejben számolás.</w:t>
            </w:r>
          </w:p>
          <w:p w:rsidR="0078307A" w:rsidRPr="00DB3395" w:rsidRDefault="0078307A" w:rsidP="0078307A">
            <w:pPr>
              <w:pStyle w:val="Kedvenc"/>
            </w:pPr>
            <w:r w:rsidRPr="00DB3395">
              <w:t>Szóbeli összeadás, kivonás kerek tízesekkel, százasokkal, – az egyjegyű számok analógiájára.</w:t>
            </w:r>
          </w:p>
          <w:p w:rsidR="0078307A" w:rsidRPr="00DB3395" w:rsidRDefault="0078307A" w:rsidP="0078307A">
            <w:pPr>
              <w:pStyle w:val="Kedvenc"/>
            </w:pPr>
            <w:r w:rsidRPr="00DB3395">
              <w:t>Műveletek modellezése.</w:t>
            </w:r>
          </w:p>
        </w:tc>
        <w:tc>
          <w:tcPr>
            <w:tcW w:w="2301" w:type="dxa"/>
            <w:gridSpan w:val="2"/>
            <w:vMerge/>
            <w:noWrap/>
          </w:tcPr>
          <w:p w:rsidR="0078307A" w:rsidRPr="00DB3395" w:rsidRDefault="0078307A" w:rsidP="0078307A">
            <w:pPr>
              <w:pStyle w:val="Kedvenc"/>
              <w:rPr>
                <w:i/>
              </w:rPr>
            </w:pPr>
          </w:p>
        </w:tc>
      </w:tr>
      <w:tr w:rsidR="0078307A" w:rsidRPr="00DB3395" w:rsidTr="00F71689">
        <w:tblPrEx>
          <w:jc w:val="center"/>
          <w:tblInd w:w="0" w:type="dxa"/>
        </w:tblPrEx>
        <w:trPr>
          <w:gridAfter w:val="1"/>
          <w:wAfter w:w="92" w:type="dxa"/>
          <w:trHeight w:val="20"/>
          <w:jc w:val="center"/>
        </w:trPr>
        <w:tc>
          <w:tcPr>
            <w:tcW w:w="3539" w:type="dxa"/>
            <w:gridSpan w:val="4"/>
            <w:noWrap/>
          </w:tcPr>
          <w:p w:rsidR="0078307A" w:rsidRPr="00DB3395" w:rsidRDefault="0078307A" w:rsidP="0078307A">
            <w:pPr>
              <w:pStyle w:val="Kedvenc"/>
              <w:rPr>
                <w:i/>
              </w:rPr>
            </w:pPr>
            <w:r w:rsidRPr="00DB3395">
              <w:t>A 8-as, 9-es, 7-es szorzó- és bennfoglaló táblák.</w:t>
            </w:r>
          </w:p>
        </w:tc>
        <w:tc>
          <w:tcPr>
            <w:tcW w:w="3419" w:type="dxa"/>
            <w:noWrap/>
          </w:tcPr>
          <w:p w:rsidR="0078307A" w:rsidRPr="00DB3395" w:rsidRDefault="0078307A" w:rsidP="0078307A">
            <w:pPr>
              <w:pStyle w:val="Kedvenc"/>
            </w:pPr>
            <w:r w:rsidRPr="00DB3395">
              <w:t xml:space="preserve">A tanult </w:t>
            </w:r>
            <w:r w:rsidRPr="00DB3395">
              <w:rPr>
                <w:lang w:val="cs-CZ"/>
              </w:rPr>
              <w:t>szorzó</w:t>
            </w:r>
            <w:r w:rsidRPr="00DB3395">
              <w:t>- és bennfoglaló táblák folyamatos memorizálása.</w:t>
            </w:r>
          </w:p>
          <w:p w:rsidR="0078307A" w:rsidRPr="00DB3395" w:rsidRDefault="0078307A" w:rsidP="0078307A">
            <w:pPr>
              <w:pStyle w:val="Kedvenc"/>
            </w:pPr>
            <w:r w:rsidRPr="00DB3395">
              <w:t>A 8-as, 9-es, 7-es szorzó- és bennfoglaló táblák kiépítése.</w:t>
            </w:r>
          </w:p>
          <w:p w:rsidR="0078307A" w:rsidRPr="00DB3395" w:rsidRDefault="0078307A" w:rsidP="0078307A">
            <w:pPr>
              <w:pStyle w:val="Kedvenc"/>
            </w:pPr>
            <w:r w:rsidRPr="00DB3395">
              <w:t>Azonos tagú összeadások lejegyzése szorzással.</w:t>
            </w:r>
          </w:p>
          <w:p w:rsidR="0078307A" w:rsidRPr="00DB3395" w:rsidRDefault="0078307A" w:rsidP="0078307A">
            <w:pPr>
              <w:pStyle w:val="Kedvenc"/>
            </w:pPr>
            <w:r w:rsidRPr="00DB3395">
              <w:t>Szorzások lejegyzése azonos tagú összeadásokkal.</w:t>
            </w:r>
          </w:p>
          <w:p w:rsidR="0078307A" w:rsidRPr="00DB3395" w:rsidRDefault="0078307A" w:rsidP="0078307A">
            <w:pPr>
              <w:pStyle w:val="Kedvenc"/>
            </w:pPr>
            <w:r w:rsidRPr="00DB3395">
              <w:t>Szorzó-, bennfoglaló táblák memorizálása.</w:t>
            </w:r>
          </w:p>
        </w:tc>
        <w:tc>
          <w:tcPr>
            <w:tcW w:w="2301" w:type="dxa"/>
            <w:gridSpan w:val="2"/>
            <w:vMerge/>
            <w:noWrap/>
          </w:tcPr>
          <w:p w:rsidR="0078307A" w:rsidRPr="00DB3395" w:rsidRDefault="0078307A" w:rsidP="0078307A">
            <w:pPr>
              <w:pStyle w:val="Kedvenc"/>
              <w:rPr>
                <w:i/>
              </w:rPr>
            </w:pPr>
          </w:p>
        </w:tc>
      </w:tr>
      <w:tr w:rsidR="0078307A" w:rsidRPr="00DB3395" w:rsidTr="00F71689">
        <w:tblPrEx>
          <w:jc w:val="center"/>
          <w:tblInd w:w="0" w:type="dxa"/>
        </w:tblPrEx>
        <w:trPr>
          <w:gridAfter w:val="1"/>
          <w:wAfter w:w="92" w:type="dxa"/>
          <w:trHeight w:val="20"/>
          <w:jc w:val="center"/>
        </w:trPr>
        <w:tc>
          <w:tcPr>
            <w:tcW w:w="3539" w:type="dxa"/>
            <w:gridSpan w:val="4"/>
            <w:noWrap/>
          </w:tcPr>
          <w:p w:rsidR="0078307A" w:rsidRPr="00DB3395" w:rsidRDefault="0078307A" w:rsidP="0078307A">
            <w:pPr>
              <w:pStyle w:val="Kedvenc"/>
            </w:pPr>
            <w:r w:rsidRPr="00DB3395">
              <w:rPr>
                <w:lang w:val="cs-CZ"/>
              </w:rPr>
              <w:t>Maradékos</w:t>
            </w:r>
            <w:r w:rsidRPr="00DB3395">
              <w:t xml:space="preserve"> osztás.</w:t>
            </w:r>
          </w:p>
        </w:tc>
        <w:tc>
          <w:tcPr>
            <w:tcW w:w="3419" w:type="dxa"/>
            <w:noWrap/>
          </w:tcPr>
          <w:p w:rsidR="0078307A" w:rsidRPr="00DB3395" w:rsidRDefault="0078307A" w:rsidP="0078307A">
            <w:pPr>
              <w:pStyle w:val="Kedvenc"/>
            </w:pPr>
          </w:p>
        </w:tc>
        <w:tc>
          <w:tcPr>
            <w:tcW w:w="2301" w:type="dxa"/>
            <w:gridSpan w:val="2"/>
            <w:vMerge/>
            <w:noWrap/>
          </w:tcPr>
          <w:p w:rsidR="0078307A" w:rsidRPr="00DB3395" w:rsidRDefault="0078307A" w:rsidP="0078307A">
            <w:pPr>
              <w:pStyle w:val="Kedvenc"/>
              <w:rPr>
                <w:i/>
              </w:rPr>
            </w:pPr>
          </w:p>
        </w:tc>
      </w:tr>
      <w:tr w:rsidR="0078307A" w:rsidRPr="00DB3395" w:rsidTr="00F71689">
        <w:tblPrEx>
          <w:jc w:val="center"/>
          <w:tblInd w:w="0" w:type="dxa"/>
        </w:tblPrEx>
        <w:trPr>
          <w:gridAfter w:val="1"/>
          <w:wAfter w:w="92" w:type="dxa"/>
          <w:trHeight w:val="20"/>
          <w:jc w:val="center"/>
        </w:trPr>
        <w:tc>
          <w:tcPr>
            <w:tcW w:w="3539" w:type="dxa"/>
            <w:gridSpan w:val="4"/>
            <w:noWrap/>
          </w:tcPr>
          <w:p w:rsidR="0078307A" w:rsidRPr="00DB3395" w:rsidRDefault="0078307A" w:rsidP="0078307A">
            <w:pPr>
              <w:pStyle w:val="Kedvenc"/>
            </w:pPr>
            <w:r w:rsidRPr="00DB3395">
              <w:rPr>
                <w:lang w:val="cs-CZ"/>
              </w:rPr>
              <w:t>Összefüggések</w:t>
            </w:r>
            <w:r w:rsidRPr="00DB3395">
              <w:t xml:space="preserve"> a műveletek között.</w:t>
            </w:r>
          </w:p>
        </w:tc>
        <w:tc>
          <w:tcPr>
            <w:tcW w:w="3419" w:type="dxa"/>
            <w:noWrap/>
          </w:tcPr>
          <w:p w:rsidR="0078307A" w:rsidRPr="00DB3395" w:rsidRDefault="0078307A" w:rsidP="0078307A">
            <w:pPr>
              <w:pStyle w:val="Kedvenc"/>
            </w:pPr>
            <w:r w:rsidRPr="00DB3395">
              <w:t xml:space="preserve">Műveletek </w:t>
            </w:r>
            <w:r w:rsidRPr="00DB3395">
              <w:rPr>
                <w:lang w:val="cs-CZ"/>
              </w:rPr>
              <w:t>közötti</w:t>
            </w:r>
            <w:r w:rsidRPr="00DB3395">
              <w:t xml:space="preserve"> összefüggések felfedezése.</w:t>
            </w:r>
          </w:p>
          <w:p w:rsidR="0078307A" w:rsidRPr="00DB3395" w:rsidRDefault="0078307A" w:rsidP="0078307A">
            <w:pPr>
              <w:pStyle w:val="Kedvenc"/>
            </w:pPr>
            <w:r w:rsidRPr="00DB3395">
              <w:t>Kerek tízesek, százasok, szorzása, osztása analógia alapján.</w:t>
            </w:r>
          </w:p>
          <w:p w:rsidR="0078307A" w:rsidRPr="00DB3395" w:rsidRDefault="0078307A" w:rsidP="0078307A">
            <w:pPr>
              <w:pStyle w:val="Kedvenc"/>
            </w:pPr>
            <w:r w:rsidRPr="00DB3395">
              <w:t>Összefüggések a szorzó és bennfoglaló táblák között.</w:t>
            </w:r>
          </w:p>
        </w:tc>
        <w:tc>
          <w:tcPr>
            <w:tcW w:w="2301" w:type="dxa"/>
            <w:gridSpan w:val="2"/>
            <w:vMerge/>
            <w:noWrap/>
          </w:tcPr>
          <w:p w:rsidR="0078307A" w:rsidRPr="00DB3395" w:rsidRDefault="0078307A" w:rsidP="0078307A">
            <w:pPr>
              <w:pStyle w:val="Kedvenc"/>
              <w:rPr>
                <w:i/>
              </w:rPr>
            </w:pPr>
          </w:p>
        </w:tc>
      </w:tr>
      <w:tr w:rsidR="0078307A" w:rsidRPr="00DB3395" w:rsidTr="00F71689">
        <w:tblPrEx>
          <w:jc w:val="center"/>
          <w:tblInd w:w="0" w:type="dxa"/>
        </w:tblPrEx>
        <w:trPr>
          <w:gridAfter w:val="1"/>
          <w:wAfter w:w="92" w:type="dxa"/>
          <w:trHeight w:val="20"/>
          <w:jc w:val="center"/>
        </w:trPr>
        <w:tc>
          <w:tcPr>
            <w:tcW w:w="3539" w:type="dxa"/>
            <w:gridSpan w:val="4"/>
            <w:noWrap/>
          </w:tcPr>
          <w:p w:rsidR="0078307A" w:rsidRPr="00DB3395" w:rsidRDefault="0078307A" w:rsidP="0078307A">
            <w:pPr>
              <w:pStyle w:val="Kedvenc"/>
            </w:pPr>
            <w:r w:rsidRPr="00DB3395">
              <w:t xml:space="preserve">Írásbeli </w:t>
            </w:r>
            <w:r w:rsidRPr="00DB3395">
              <w:rPr>
                <w:lang w:val="cs-CZ"/>
              </w:rPr>
              <w:t>műveletek.</w:t>
            </w:r>
          </w:p>
          <w:p w:rsidR="0078307A" w:rsidRPr="00DB3395" w:rsidRDefault="0078307A" w:rsidP="0078307A">
            <w:pPr>
              <w:pStyle w:val="Kedvenc"/>
            </w:pPr>
            <w:r w:rsidRPr="00DB3395">
              <w:t>Összeadás, kivonás három- és négyjegyű számokkal.</w:t>
            </w:r>
          </w:p>
          <w:p w:rsidR="0078307A" w:rsidRPr="00DB3395" w:rsidRDefault="0078307A" w:rsidP="0078307A">
            <w:pPr>
              <w:pStyle w:val="Kedvenc"/>
            </w:pPr>
            <w:r w:rsidRPr="00DB3395">
              <w:t>Két- és háromjegyű számok szorzása egy- és kétjegyű szorzóval.</w:t>
            </w:r>
          </w:p>
          <w:p w:rsidR="0078307A" w:rsidRPr="00DB3395" w:rsidRDefault="0078307A" w:rsidP="0078307A">
            <w:pPr>
              <w:pStyle w:val="Kedvenc"/>
            </w:pPr>
            <w:r w:rsidRPr="00DB3395">
              <w:t>Három- és négyjegyű számok osztása egyjegyű osztóval.</w:t>
            </w:r>
          </w:p>
          <w:p w:rsidR="0078307A" w:rsidRPr="00DB3395" w:rsidRDefault="0078307A" w:rsidP="0078307A">
            <w:pPr>
              <w:pStyle w:val="Kedvenc"/>
            </w:pPr>
            <w:r w:rsidRPr="00DB3395">
              <w:t>Műveletekben szereplő számok elnevezése.</w:t>
            </w:r>
          </w:p>
          <w:p w:rsidR="0078307A" w:rsidRPr="00DB3395" w:rsidRDefault="0078307A" w:rsidP="0078307A">
            <w:pPr>
              <w:pStyle w:val="Kedvenc"/>
            </w:pPr>
            <w:r w:rsidRPr="00DB3395">
              <w:t>Műveleti tulajdonságok.</w:t>
            </w:r>
          </w:p>
        </w:tc>
        <w:tc>
          <w:tcPr>
            <w:tcW w:w="3419" w:type="dxa"/>
            <w:noWrap/>
          </w:tcPr>
          <w:p w:rsidR="0078307A" w:rsidRPr="00DB3395" w:rsidRDefault="0078307A" w:rsidP="0078307A">
            <w:pPr>
              <w:pStyle w:val="Kedvenc"/>
            </w:pPr>
            <w:r w:rsidRPr="00DB3395">
              <w:t>Műveletek megjelenítése, megoldása matematikai eszközökkel.</w:t>
            </w:r>
          </w:p>
          <w:p w:rsidR="0078307A" w:rsidRPr="00DB3395" w:rsidRDefault="0078307A" w:rsidP="0078307A">
            <w:pPr>
              <w:pStyle w:val="Kedvenc"/>
            </w:pPr>
            <w:r w:rsidRPr="00DB3395">
              <w:t>Műveletek eredményének becslése.</w:t>
            </w:r>
          </w:p>
          <w:p w:rsidR="0078307A" w:rsidRPr="00DB3395" w:rsidRDefault="0078307A" w:rsidP="0078307A">
            <w:pPr>
              <w:pStyle w:val="Kedvenc"/>
            </w:pPr>
            <w:r w:rsidRPr="00DB3395">
              <w:t>Tapasztalatok gyűjtése a tagok és tényezők felcserélhetőségéről, a műveletek inverzitásáról.</w:t>
            </w:r>
          </w:p>
          <w:p w:rsidR="0078307A" w:rsidRPr="00DB3395" w:rsidRDefault="0078307A" w:rsidP="0078307A">
            <w:pPr>
              <w:pStyle w:val="Kedvenc"/>
            </w:pPr>
            <w:r w:rsidRPr="00DB3395">
              <w:t xml:space="preserve">Műveletek közötti összefüggések megjelenítése matematikai és </w:t>
            </w:r>
            <w:r w:rsidRPr="00DB3395">
              <w:br/>
              <w:t>IKT-eszközökkel.</w:t>
            </w:r>
          </w:p>
          <w:p w:rsidR="0078307A" w:rsidRPr="00DB3395" w:rsidRDefault="0078307A" w:rsidP="0078307A">
            <w:pPr>
              <w:pStyle w:val="Kedvenc"/>
            </w:pPr>
            <w:r w:rsidRPr="00DB3395">
              <w:t xml:space="preserve">Műveletek közötti összefüggések </w:t>
            </w:r>
            <w:r w:rsidRPr="00DB3395">
              <w:lastRenderedPageBreak/>
              <w:t>megfigyelése, megfogalmazása.</w:t>
            </w:r>
          </w:p>
          <w:p w:rsidR="0078307A" w:rsidRPr="00DB3395" w:rsidRDefault="0078307A" w:rsidP="0078307A">
            <w:pPr>
              <w:pStyle w:val="Kedvenc"/>
            </w:pPr>
            <w:r w:rsidRPr="00DB3395">
              <w:t>Matematikai fogalmak használata.</w:t>
            </w:r>
          </w:p>
          <w:p w:rsidR="0078307A" w:rsidRPr="00DB3395" w:rsidRDefault="0078307A" w:rsidP="0078307A">
            <w:pPr>
              <w:pStyle w:val="Kedvenc"/>
            </w:pPr>
            <w:r w:rsidRPr="00DB3395">
              <w:t>Számológép használata önellenőrzésre.</w:t>
            </w:r>
          </w:p>
        </w:tc>
        <w:tc>
          <w:tcPr>
            <w:tcW w:w="2301" w:type="dxa"/>
            <w:gridSpan w:val="2"/>
            <w:vMerge/>
            <w:noWrap/>
          </w:tcPr>
          <w:p w:rsidR="0078307A" w:rsidRPr="00DB3395" w:rsidRDefault="0078307A" w:rsidP="0078307A">
            <w:pPr>
              <w:pStyle w:val="Kedvenc"/>
              <w:rPr>
                <w:i/>
              </w:rPr>
            </w:pPr>
          </w:p>
        </w:tc>
      </w:tr>
      <w:tr w:rsidR="0078307A" w:rsidRPr="00DB3395" w:rsidTr="00F71689">
        <w:tblPrEx>
          <w:jc w:val="center"/>
          <w:tblInd w:w="0" w:type="dxa"/>
        </w:tblPrEx>
        <w:trPr>
          <w:gridAfter w:val="1"/>
          <w:wAfter w:w="92" w:type="dxa"/>
          <w:trHeight w:val="20"/>
          <w:jc w:val="center"/>
        </w:trPr>
        <w:tc>
          <w:tcPr>
            <w:tcW w:w="3539" w:type="dxa"/>
            <w:gridSpan w:val="4"/>
            <w:noWrap/>
          </w:tcPr>
          <w:p w:rsidR="0078307A" w:rsidRPr="00DB3395" w:rsidRDefault="0078307A" w:rsidP="0078307A">
            <w:pPr>
              <w:pStyle w:val="Kedvenc"/>
            </w:pPr>
            <w:r w:rsidRPr="00DB3395">
              <w:rPr>
                <w:lang w:val="cs-CZ"/>
              </w:rPr>
              <w:t>Összeadás</w:t>
            </w:r>
            <w:r w:rsidRPr="00DB3395">
              <w:t>, kivonás közönséges törtekkel.</w:t>
            </w:r>
          </w:p>
        </w:tc>
        <w:tc>
          <w:tcPr>
            <w:tcW w:w="3419" w:type="dxa"/>
            <w:noWrap/>
          </w:tcPr>
          <w:p w:rsidR="0078307A" w:rsidRPr="00DB3395" w:rsidRDefault="0078307A" w:rsidP="0078307A">
            <w:pPr>
              <w:pStyle w:val="Kedvenc"/>
            </w:pPr>
          </w:p>
          <w:p w:rsidR="0078307A" w:rsidRPr="00DB3395" w:rsidRDefault="0078307A" w:rsidP="0078307A">
            <w:pPr>
              <w:pStyle w:val="Kedvenc"/>
            </w:pPr>
          </w:p>
        </w:tc>
        <w:tc>
          <w:tcPr>
            <w:tcW w:w="2301" w:type="dxa"/>
            <w:gridSpan w:val="2"/>
            <w:vMerge/>
            <w:noWrap/>
          </w:tcPr>
          <w:p w:rsidR="0078307A" w:rsidRPr="00DB3395" w:rsidRDefault="0078307A" w:rsidP="0078307A">
            <w:pPr>
              <w:pStyle w:val="Kedvenc"/>
              <w:rPr>
                <w:i/>
              </w:rPr>
            </w:pPr>
          </w:p>
        </w:tc>
      </w:tr>
      <w:tr w:rsidR="0078307A" w:rsidRPr="00DB3395" w:rsidTr="00F71689">
        <w:tblPrEx>
          <w:jc w:val="center"/>
          <w:tblInd w:w="0" w:type="dxa"/>
        </w:tblPrEx>
        <w:trPr>
          <w:gridAfter w:val="1"/>
          <w:wAfter w:w="92" w:type="dxa"/>
          <w:trHeight w:val="20"/>
          <w:jc w:val="center"/>
        </w:trPr>
        <w:tc>
          <w:tcPr>
            <w:tcW w:w="3539" w:type="dxa"/>
            <w:gridSpan w:val="4"/>
            <w:noWrap/>
          </w:tcPr>
          <w:p w:rsidR="0078307A" w:rsidRPr="00DB3395" w:rsidRDefault="0078307A" w:rsidP="0078307A">
            <w:pPr>
              <w:pStyle w:val="Kedvenc"/>
            </w:pPr>
            <w:r w:rsidRPr="00DB3395">
              <w:t>Egyszerű és összetett szöveges feladatok.</w:t>
            </w:r>
          </w:p>
        </w:tc>
        <w:tc>
          <w:tcPr>
            <w:tcW w:w="3419" w:type="dxa"/>
            <w:noWrap/>
          </w:tcPr>
          <w:p w:rsidR="0078307A" w:rsidRPr="00DB3395" w:rsidRDefault="0078307A" w:rsidP="0078307A">
            <w:pPr>
              <w:pStyle w:val="Kedvenc"/>
            </w:pPr>
            <w:r w:rsidRPr="00DB3395">
              <w:rPr>
                <w:lang w:val="cs-CZ"/>
              </w:rPr>
              <w:t>Egyszerű</w:t>
            </w:r>
            <w:r w:rsidRPr="00DB3395">
              <w:t xml:space="preserve"> szöveges feladatok értelmezése, megjelenítésük (lejátszással, kirakással, rajzban).</w:t>
            </w:r>
          </w:p>
          <w:p w:rsidR="0078307A" w:rsidRPr="00DB3395" w:rsidRDefault="0078307A" w:rsidP="0078307A">
            <w:pPr>
              <w:pStyle w:val="Kedvenc"/>
            </w:pPr>
            <w:r w:rsidRPr="00DB3395">
              <w:t>A megfelelő matematikai művelet kiválasztása, a várható eredmény becslése, a művelet kiszámítása, ellenőrzése, adekvát válasz megfogalmazása a kérdésre.</w:t>
            </w:r>
          </w:p>
          <w:p w:rsidR="0078307A" w:rsidRPr="00DB3395" w:rsidRDefault="0078307A" w:rsidP="0078307A">
            <w:pPr>
              <w:pStyle w:val="Kedvenc"/>
            </w:pPr>
            <w:r w:rsidRPr="00DB3395">
              <w:t>Történések megjelenítése matematikai modellekkel.</w:t>
            </w:r>
          </w:p>
          <w:p w:rsidR="0078307A" w:rsidRPr="00DB3395" w:rsidRDefault="0078307A" w:rsidP="0078307A">
            <w:pPr>
              <w:pStyle w:val="Kedvenc"/>
            </w:pPr>
            <w:r w:rsidRPr="00DB3395">
              <w:t>Problémák logikai sorrendjének megállapítása, a megoldás logikai menetének megfogalmazása.</w:t>
            </w:r>
          </w:p>
          <w:p w:rsidR="0078307A" w:rsidRPr="00DB3395" w:rsidRDefault="0078307A" w:rsidP="0078307A">
            <w:pPr>
              <w:pStyle w:val="Kedvenc"/>
            </w:pPr>
            <w:r w:rsidRPr="00DB3395">
              <w:t>Összefüggések megértése, kódolása (számfeladat,</w:t>
            </w:r>
          </w:p>
          <w:p w:rsidR="0078307A" w:rsidRPr="00DB3395" w:rsidRDefault="0078307A" w:rsidP="0078307A">
            <w:pPr>
              <w:pStyle w:val="Kedvenc"/>
            </w:pPr>
            <w:r w:rsidRPr="00DB3395">
              <w:t>számegyenes, táblázat, rajz, nyitott mondat, halmazábra, grafikon).</w:t>
            </w:r>
          </w:p>
          <w:p w:rsidR="0078307A" w:rsidRPr="00DB3395" w:rsidRDefault="0078307A" w:rsidP="0078307A">
            <w:pPr>
              <w:pStyle w:val="Kedvenc"/>
            </w:pPr>
            <w:r w:rsidRPr="00DB3395">
              <w:t>Tapasztalatok gyűjtése matematikai elemek párosításával, a tapasztalatok megfogalmazása.</w:t>
            </w:r>
          </w:p>
        </w:tc>
        <w:tc>
          <w:tcPr>
            <w:tcW w:w="2301" w:type="dxa"/>
            <w:gridSpan w:val="2"/>
            <w:vMerge/>
            <w:noWrap/>
          </w:tcPr>
          <w:p w:rsidR="0078307A" w:rsidRPr="00DB3395" w:rsidRDefault="0078307A" w:rsidP="0078307A">
            <w:pPr>
              <w:pStyle w:val="Kedvenc"/>
              <w:rPr>
                <w:i/>
              </w:rPr>
            </w:pPr>
          </w:p>
        </w:tc>
      </w:tr>
      <w:tr w:rsidR="0078307A" w:rsidRPr="00DB3395" w:rsidTr="00F71689">
        <w:tblPrEx>
          <w:jc w:val="center"/>
          <w:tblInd w:w="0" w:type="dxa"/>
        </w:tblPrEx>
        <w:trPr>
          <w:gridAfter w:val="1"/>
          <w:wAfter w:w="92" w:type="dxa"/>
          <w:trHeight w:val="20"/>
          <w:jc w:val="center"/>
        </w:trPr>
        <w:tc>
          <w:tcPr>
            <w:tcW w:w="3539" w:type="dxa"/>
            <w:gridSpan w:val="4"/>
            <w:noWrap/>
          </w:tcPr>
          <w:p w:rsidR="0078307A" w:rsidRPr="00DB3395" w:rsidRDefault="0078307A" w:rsidP="0078307A">
            <w:pPr>
              <w:pStyle w:val="Kedvenc"/>
              <w:rPr>
                <w:i/>
              </w:rPr>
            </w:pPr>
            <w:r w:rsidRPr="00DB3395">
              <w:rPr>
                <w:i/>
              </w:rPr>
              <w:t xml:space="preserve">2.3. Számelméleti </w:t>
            </w:r>
            <w:r w:rsidRPr="00DB3395">
              <w:rPr>
                <w:i/>
                <w:lang w:val="cs-CZ"/>
              </w:rPr>
              <w:t>ismeretek</w:t>
            </w:r>
          </w:p>
          <w:p w:rsidR="0078307A" w:rsidRPr="00DB3395" w:rsidRDefault="0078307A" w:rsidP="0078307A">
            <w:pPr>
              <w:pStyle w:val="Kedvenc"/>
            </w:pPr>
            <w:r w:rsidRPr="00DB3395">
              <w:t>Páros, páratlan számok.</w:t>
            </w:r>
          </w:p>
          <w:p w:rsidR="0078307A" w:rsidRPr="00DB3395" w:rsidRDefault="0078307A" w:rsidP="0078307A">
            <w:pPr>
              <w:pStyle w:val="Kedvenc"/>
            </w:pPr>
            <w:r w:rsidRPr="00DB3395">
              <w:t>Oszthatósági szabályok.</w:t>
            </w:r>
          </w:p>
        </w:tc>
        <w:tc>
          <w:tcPr>
            <w:tcW w:w="3419" w:type="dxa"/>
            <w:noWrap/>
          </w:tcPr>
          <w:p w:rsidR="0078307A" w:rsidRPr="00DB3395" w:rsidRDefault="0078307A" w:rsidP="0078307A">
            <w:pPr>
              <w:pStyle w:val="Kedvenc"/>
            </w:pPr>
            <w:r w:rsidRPr="00DB3395">
              <w:t xml:space="preserve">A páros-, </w:t>
            </w:r>
            <w:r w:rsidRPr="00DB3395">
              <w:rPr>
                <w:lang w:val="cs-CZ"/>
              </w:rPr>
              <w:t>páratlan</w:t>
            </w:r>
            <w:r w:rsidRPr="00DB3395">
              <w:t xml:space="preserve"> számok fogalmának kiterjesztése az 1000-es  számkör számaira.</w:t>
            </w:r>
          </w:p>
          <w:p w:rsidR="0078307A" w:rsidRPr="00DB3395" w:rsidRDefault="0078307A" w:rsidP="0078307A">
            <w:pPr>
              <w:pStyle w:val="Kedvenc"/>
            </w:pPr>
            <w:r w:rsidRPr="00DB3395">
              <w:t>Gyakorlati tevékenységre épülő szabályalkotás.</w:t>
            </w:r>
          </w:p>
          <w:p w:rsidR="0078307A" w:rsidRPr="00DB3395" w:rsidRDefault="0078307A" w:rsidP="0078307A">
            <w:pPr>
              <w:pStyle w:val="Kedvenc"/>
              <w:rPr>
                <w:i/>
              </w:rPr>
            </w:pPr>
            <w:r w:rsidRPr="00DB3395">
              <w:t>Oszthatósági szabályok felismerése matematikai példák megoldásával (2, 5, 10).</w:t>
            </w:r>
          </w:p>
        </w:tc>
        <w:tc>
          <w:tcPr>
            <w:tcW w:w="2301" w:type="dxa"/>
            <w:gridSpan w:val="2"/>
            <w:vMerge/>
            <w:noWrap/>
          </w:tcPr>
          <w:p w:rsidR="0078307A" w:rsidRPr="00DB3395" w:rsidRDefault="0078307A" w:rsidP="0078307A">
            <w:pPr>
              <w:pStyle w:val="Kedvenc"/>
            </w:pPr>
          </w:p>
        </w:tc>
      </w:tr>
      <w:tr w:rsidR="0078307A" w:rsidRPr="00DB3395" w:rsidTr="00F71689">
        <w:tblPrEx>
          <w:jc w:val="center"/>
          <w:tblInd w:w="0" w:type="dxa"/>
          <w:tblBorders>
            <w:top w:val="none" w:sz="0" w:space="0" w:color="auto"/>
          </w:tblBorders>
        </w:tblPrEx>
        <w:trPr>
          <w:gridAfter w:val="1"/>
          <w:wAfter w:w="92" w:type="dxa"/>
          <w:jc w:val="center"/>
        </w:trPr>
        <w:tc>
          <w:tcPr>
            <w:tcW w:w="2181" w:type="dxa"/>
            <w:gridSpan w:val="2"/>
            <w:noWrap/>
            <w:vAlign w:val="center"/>
          </w:tcPr>
          <w:p w:rsidR="0078307A" w:rsidRPr="00DB3395" w:rsidRDefault="0078307A" w:rsidP="0078307A">
            <w:pPr>
              <w:pStyle w:val="Kedvenc"/>
            </w:pPr>
            <w:r w:rsidRPr="00DB3395">
              <w:rPr>
                <w:lang w:val="cs-CZ"/>
              </w:rPr>
              <w:t>Kulcsfogalmak</w:t>
            </w:r>
            <w:r w:rsidRPr="00DB3395">
              <w:t xml:space="preserve">/ </w:t>
            </w:r>
            <w:r w:rsidRPr="00DB3395">
              <w:rPr>
                <w:lang w:val="cs-CZ"/>
              </w:rPr>
              <w:t>fogalmak</w:t>
            </w:r>
          </w:p>
        </w:tc>
        <w:tc>
          <w:tcPr>
            <w:tcW w:w="7078" w:type="dxa"/>
            <w:gridSpan w:val="5"/>
            <w:noWrap/>
            <w:vAlign w:val="center"/>
          </w:tcPr>
          <w:p w:rsidR="0078307A" w:rsidRPr="00DB3395" w:rsidRDefault="0078307A" w:rsidP="0078307A">
            <w:pPr>
              <w:pStyle w:val="Kedvenc"/>
            </w:pPr>
            <w:r w:rsidRPr="00DB3395">
              <w:t xml:space="preserve">Szám neve, jele; alaki, helyi, valódi érték; </w:t>
            </w:r>
            <w:r w:rsidRPr="00DB3395">
              <w:rPr>
                <w:lang w:val="cs-CZ"/>
              </w:rPr>
              <w:t>egyes</w:t>
            </w:r>
            <w:r w:rsidRPr="00DB3395">
              <w:t>, tízes, százas, ezres, tízezres; összeadás: összeadandó (tag), összeg, kivonás: kisebbítendő, kivonandó, különbség, maradék, szorzás: szorzandó, szorzó, részszorzat, szorzat, osztás: osztandó, osztó, hányados, maradék, törtszám, számláló, nevező, törtvonal, egész szám, negatív szám, pozitív szám, plusz, mínusz, többszörös.</w:t>
            </w:r>
          </w:p>
        </w:tc>
      </w:tr>
    </w:tbl>
    <w:p w:rsidR="0078307A" w:rsidRPr="00DB3395" w:rsidRDefault="0078307A" w:rsidP="0078307A">
      <w:pPr>
        <w:pStyle w:val="Kedvenc"/>
      </w:pPr>
    </w:p>
    <w:p w:rsidR="0078307A" w:rsidRPr="00DB3395" w:rsidRDefault="0078307A" w:rsidP="0078307A">
      <w:pPr>
        <w:pStyle w:val="Kedvenc"/>
      </w:pPr>
    </w:p>
    <w:tbl>
      <w:tblPr>
        <w:tblW w:w="93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
        <w:gridCol w:w="24"/>
        <w:gridCol w:w="1890"/>
        <w:gridCol w:w="302"/>
        <w:gridCol w:w="1213"/>
        <w:gridCol w:w="3430"/>
        <w:gridCol w:w="1160"/>
        <w:gridCol w:w="1221"/>
        <w:gridCol w:w="10"/>
        <w:gridCol w:w="13"/>
      </w:tblGrid>
      <w:tr w:rsidR="0078307A" w:rsidRPr="00DB3395" w:rsidTr="00F71689">
        <w:trPr>
          <w:gridAfter w:val="1"/>
          <w:wAfter w:w="13" w:type="dxa"/>
          <w:jc w:val="center"/>
        </w:trPr>
        <w:tc>
          <w:tcPr>
            <w:tcW w:w="2263" w:type="dxa"/>
            <w:gridSpan w:val="4"/>
            <w:noWrap/>
            <w:vAlign w:val="center"/>
          </w:tcPr>
          <w:p w:rsidR="0078307A" w:rsidRPr="00DB3395" w:rsidRDefault="0078307A" w:rsidP="0078307A">
            <w:pPr>
              <w:pStyle w:val="Kedvenc"/>
            </w:pPr>
            <w:r w:rsidRPr="00DB3395">
              <w:t xml:space="preserve">Tematikai </w:t>
            </w:r>
            <w:r w:rsidRPr="00DB3395">
              <w:rPr>
                <w:lang w:val="cs-CZ"/>
              </w:rPr>
              <w:t>egység</w:t>
            </w:r>
            <w:r w:rsidRPr="00DB3395">
              <w:t>/ Fejlesztési cél</w:t>
            </w:r>
          </w:p>
        </w:tc>
        <w:tc>
          <w:tcPr>
            <w:tcW w:w="5803" w:type="dxa"/>
            <w:gridSpan w:val="3"/>
            <w:noWrap/>
            <w:vAlign w:val="center"/>
          </w:tcPr>
          <w:p w:rsidR="0078307A" w:rsidRPr="00DB3395" w:rsidRDefault="0078307A" w:rsidP="0078307A">
            <w:pPr>
              <w:pStyle w:val="Kedvenc"/>
              <w:rPr>
                <w:lang w:val="cs-CZ"/>
              </w:rPr>
            </w:pPr>
            <w:r w:rsidRPr="00DB3395">
              <w:t xml:space="preserve">3. </w:t>
            </w:r>
            <w:r w:rsidRPr="00DB3395">
              <w:rPr>
                <w:lang w:val="cs-CZ"/>
              </w:rPr>
              <w:t>Geometria</w:t>
            </w:r>
            <w:r w:rsidRPr="00DB3395">
              <w:t>, mérés</w:t>
            </w:r>
          </w:p>
        </w:tc>
        <w:tc>
          <w:tcPr>
            <w:tcW w:w="1231" w:type="dxa"/>
            <w:gridSpan w:val="2"/>
            <w:noWrap/>
            <w:vAlign w:val="center"/>
          </w:tcPr>
          <w:p w:rsidR="0078307A" w:rsidRPr="00DB3395" w:rsidRDefault="0078307A" w:rsidP="0078307A">
            <w:pPr>
              <w:pStyle w:val="Kedvenc"/>
            </w:pPr>
            <w:r w:rsidRPr="00DB3395">
              <w:rPr>
                <w:lang w:val="cs-CZ"/>
              </w:rPr>
              <w:t>Órakeret</w:t>
            </w:r>
            <w:r w:rsidRPr="00DB3395">
              <w:t xml:space="preserve"> </w:t>
            </w:r>
            <w:r>
              <w:rPr>
                <w:lang w:val="cs-CZ"/>
              </w:rPr>
              <w:t>30,5</w:t>
            </w:r>
            <w:r w:rsidRPr="00DB3395">
              <w:t xml:space="preserve"> óra</w:t>
            </w:r>
          </w:p>
        </w:tc>
      </w:tr>
      <w:tr w:rsidR="0078307A" w:rsidRPr="00DB3395" w:rsidTr="00F71689">
        <w:trPr>
          <w:gridAfter w:val="1"/>
          <w:wAfter w:w="13" w:type="dxa"/>
          <w:jc w:val="center"/>
        </w:trPr>
        <w:tc>
          <w:tcPr>
            <w:tcW w:w="2263" w:type="dxa"/>
            <w:gridSpan w:val="4"/>
            <w:noWrap/>
            <w:vAlign w:val="center"/>
          </w:tcPr>
          <w:p w:rsidR="0078307A" w:rsidRPr="00DB3395" w:rsidRDefault="0078307A" w:rsidP="0078307A">
            <w:pPr>
              <w:pStyle w:val="Kedvenc"/>
            </w:pPr>
            <w:r w:rsidRPr="00DB3395">
              <w:lastRenderedPageBreak/>
              <w:t>Előzetes tudás</w:t>
            </w:r>
          </w:p>
        </w:tc>
        <w:tc>
          <w:tcPr>
            <w:tcW w:w="7034" w:type="dxa"/>
            <w:gridSpan w:val="5"/>
            <w:noWrap/>
            <w:vAlign w:val="center"/>
          </w:tcPr>
          <w:p w:rsidR="0078307A" w:rsidRPr="00DB3395" w:rsidRDefault="0078307A" w:rsidP="0078307A">
            <w:pPr>
              <w:pStyle w:val="Kedvenc"/>
              <w:rPr>
                <w:lang w:val="cs-CZ"/>
              </w:rPr>
            </w:pPr>
            <w:r w:rsidRPr="00DB3395">
              <w:t>Vonalak (</w:t>
            </w:r>
            <w:r w:rsidRPr="00DB3395">
              <w:rPr>
                <w:lang w:val="cs-CZ"/>
              </w:rPr>
              <w:t>görbe</w:t>
            </w:r>
            <w:r w:rsidRPr="00DB3395">
              <w:t>, egyenes) fajtái.</w:t>
            </w:r>
          </w:p>
          <w:p w:rsidR="0078307A" w:rsidRPr="00DB3395" w:rsidRDefault="0078307A" w:rsidP="0078307A">
            <w:pPr>
              <w:pStyle w:val="Kedvenc"/>
            </w:pPr>
            <w:r w:rsidRPr="00DB3395">
              <w:t>Különböző helyzetű egyenesek (függőleges, vízszintes, ferde).</w:t>
            </w:r>
          </w:p>
          <w:p w:rsidR="0078307A" w:rsidRPr="00DB3395" w:rsidRDefault="0078307A" w:rsidP="0078307A">
            <w:pPr>
              <w:pStyle w:val="Kedvenc"/>
            </w:pPr>
            <w:r w:rsidRPr="00DB3395">
              <w:t xml:space="preserve">Egyenesek </w:t>
            </w:r>
            <w:r w:rsidRPr="00DB3395">
              <w:rPr>
                <w:lang w:val="cs-CZ"/>
              </w:rPr>
              <w:t>egymáshoz</w:t>
            </w:r>
            <w:r w:rsidRPr="00DB3395">
              <w:t xml:space="preserve"> viszonyított helyzete (párhuzamos, merőleges, metsző).</w:t>
            </w:r>
          </w:p>
          <w:p w:rsidR="0078307A" w:rsidRPr="00DB3395" w:rsidRDefault="0078307A" w:rsidP="0078307A">
            <w:pPr>
              <w:pStyle w:val="Kedvenc"/>
            </w:pPr>
            <w:r w:rsidRPr="00DB3395">
              <w:t>Pont és vonal helyzete.</w:t>
            </w:r>
          </w:p>
          <w:p w:rsidR="0078307A" w:rsidRPr="00DB3395" w:rsidRDefault="0078307A" w:rsidP="0078307A">
            <w:pPr>
              <w:pStyle w:val="Kedvenc"/>
            </w:pPr>
            <w:r w:rsidRPr="00DB3395">
              <w:t>Síkbeli alakzatok (háromszög, négyzet, téglalap, sokszög, kör).</w:t>
            </w:r>
          </w:p>
          <w:p w:rsidR="0078307A" w:rsidRPr="00DB3395" w:rsidRDefault="0078307A" w:rsidP="0078307A">
            <w:pPr>
              <w:pStyle w:val="Kedvenc"/>
            </w:pPr>
            <w:r w:rsidRPr="00DB3395">
              <w:t>Térbeli alakzatok (kocka, téglatest, gömb).</w:t>
            </w:r>
          </w:p>
          <w:p w:rsidR="0078307A" w:rsidRPr="00DB3395" w:rsidRDefault="0078307A" w:rsidP="0078307A">
            <w:pPr>
              <w:pStyle w:val="Kedvenc"/>
            </w:pPr>
            <w:r w:rsidRPr="00DB3395">
              <w:t>Tükrös alakzatok.</w:t>
            </w:r>
          </w:p>
          <w:p w:rsidR="0078307A" w:rsidRPr="00DB3395" w:rsidRDefault="0078307A" w:rsidP="0078307A">
            <w:pPr>
              <w:pStyle w:val="Kedvenc"/>
            </w:pPr>
            <w:r w:rsidRPr="00DB3395">
              <w:t>Alakzatok tükrözése síktükörrel.</w:t>
            </w:r>
          </w:p>
          <w:p w:rsidR="0078307A" w:rsidRPr="00DB3395" w:rsidRDefault="0078307A" w:rsidP="0078307A">
            <w:pPr>
              <w:pStyle w:val="Kedvenc"/>
            </w:pPr>
            <w:r w:rsidRPr="00DB3395">
              <w:t>Szabvány mértékegységek (100-as számkörnek megfelelő).</w:t>
            </w:r>
          </w:p>
          <w:p w:rsidR="0078307A" w:rsidRPr="00DB3395" w:rsidRDefault="0078307A" w:rsidP="0078307A">
            <w:pPr>
              <w:pStyle w:val="Kedvenc"/>
            </w:pPr>
            <w:r w:rsidRPr="00DB3395">
              <w:t>Négyzet-, téglalap kerülete, területe.</w:t>
            </w:r>
          </w:p>
        </w:tc>
      </w:tr>
      <w:tr w:rsidR="0078307A" w:rsidRPr="00DB3395" w:rsidTr="00F71689">
        <w:trPr>
          <w:gridAfter w:val="1"/>
          <w:wAfter w:w="13" w:type="dxa"/>
          <w:jc w:val="center"/>
        </w:trPr>
        <w:tc>
          <w:tcPr>
            <w:tcW w:w="2263" w:type="dxa"/>
            <w:gridSpan w:val="4"/>
            <w:noWrap/>
            <w:vAlign w:val="center"/>
          </w:tcPr>
          <w:p w:rsidR="0078307A" w:rsidRPr="00DB3395" w:rsidRDefault="0078307A" w:rsidP="0078307A">
            <w:pPr>
              <w:pStyle w:val="Kedvenc"/>
            </w:pPr>
            <w:r w:rsidRPr="00DB3395">
              <w:rPr>
                <w:bCs/>
              </w:rPr>
              <w:t>A tematikai egység nevelési-fejlesztési céljai</w:t>
            </w:r>
          </w:p>
        </w:tc>
        <w:tc>
          <w:tcPr>
            <w:tcW w:w="7034" w:type="dxa"/>
            <w:gridSpan w:val="5"/>
            <w:noWrap/>
            <w:vAlign w:val="center"/>
          </w:tcPr>
          <w:p w:rsidR="0078307A" w:rsidRPr="00DB3395" w:rsidRDefault="0078307A" w:rsidP="0078307A">
            <w:pPr>
              <w:pStyle w:val="Kedvenc"/>
            </w:pPr>
            <w:r w:rsidRPr="00DB3395">
              <w:rPr>
                <w:lang w:val="cs-CZ"/>
              </w:rPr>
              <w:t>Geometriai</w:t>
            </w:r>
            <w:r w:rsidRPr="00DB3395">
              <w:t xml:space="preserve"> alakzatok konstruálása, kreativitás és finommotorika fejlesztése.</w:t>
            </w:r>
          </w:p>
          <w:p w:rsidR="0078307A" w:rsidRPr="00DB3395" w:rsidRDefault="0078307A" w:rsidP="0078307A">
            <w:pPr>
              <w:pStyle w:val="Kedvenc"/>
            </w:pPr>
            <w:r w:rsidRPr="00DB3395">
              <w:t>Tájékozódási képesség fejlesztése síkban, térben és mennyiségek között.</w:t>
            </w:r>
          </w:p>
          <w:p w:rsidR="0078307A" w:rsidRPr="00DB3395" w:rsidRDefault="0078307A" w:rsidP="0078307A">
            <w:pPr>
              <w:pStyle w:val="Kedvenc"/>
            </w:pPr>
            <w:r w:rsidRPr="00DB3395">
              <w:t>Becslés, mérés és számolás gyakoroltatása.</w:t>
            </w:r>
          </w:p>
          <w:p w:rsidR="0078307A" w:rsidRPr="00DB3395" w:rsidRDefault="0078307A" w:rsidP="0078307A">
            <w:pPr>
              <w:pStyle w:val="Kedvenc"/>
            </w:pPr>
            <w:r w:rsidRPr="00DB3395">
              <w:t>Fogalmi gondolkodás fejlesztése.</w:t>
            </w:r>
          </w:p>
        </w:tc>
      </w:tr>
      <w:tr w:rsidR="0078307A" w:rsidRPr="00DB3395" w:rsidTr="00F71689">
        <w:trPr>
          <w:gridBefore w:val="1"/>
          <w:gridAfter w:val="2"/>
          <w:wBefore w:w="47" w:type="dxa"/>
          <w:wAfter w:w="23" w:type="dxa"/>
          <w:cantSplit/>
          <w:jc w:val="center"/>
        </w:trPr>
        <w:tc>
          <w:tcPr>
            <w:tcW w:w="3429" w:type="dxa"/>
            <w:gridSpan w:val="4"/>
            <w:noWrap/>
            <w:vAlign w:val="center"/>
          </w:tcPr>
          <w:p w:rsidR="0078307A" w:rsidRPr="00DB3395" w:rsidRDefault="0078307A" w:rsidP="0078307A">
            <w:pPr>
              <w:pStyle w:val="Kedvenc"/>
            </w:pPr>
            <w:r w:rsidRPr="00DB3395">
              <w:rPr>
                <w:lang w:val="cs-CZ"/>
              </w:rPr>
              <w:t>Ismeretek</w:t>
            </w:r>
          </w:p>
        </w:tc>
        <w:tc>
          <w:tcPr>
            <w:tcW w:w="3430" w:type="dxa"/>
            <w:noWrap/>
            <w:vAlign w:val="center"/>
          </w:tcPr>
          <w:p w:rsidR="0078307A" w:rsidRPr="00DB3395" w:rsidRDefault="0078307A" w:rsidP="0078307A">
            <w:pPr>
              <w:pStyle w:val="Kedvenc"/>
            </w:pPr>
            <w:r w:rsidRPr="00DB3395">
              <w:t>Fejlesztési követelmények/ Tevékenységek</w:t>
            </w:r>
          </w:p>
        </w:tc>
        <w:tc>
          <w:tcPr>
            <w:tcW w:w="2381" w:type="dxa"/>
            <w:gridSpan w:val="2"/>
            <w:noWrap/>
            <w:vAlign w:val="center"/>
          </w:tcPr>
          <w:p w:rsidR="0078307A" w:rsidRPr="00DB3395" w:rsidRDefault="0078307A" w:rsidP="0078307A">
            <w:pPr>
              <w:pStyle w:val="Kedvenc"/>
            </w:pPr>
            <w:r w:rsidRPr="00DB3395">
              <w:rPr>
                <w:bCs/>
              </w:rPr>
              <w:t>Kapcsolódási pontok</w:t>
            </w:r>
          </w:p>
        </w:tc>
      </w:tr>
      <w:tr w:rsidR="0078307A" w:rsidRPr="00DB3395" w:rsidTr="00F71689">
        <w:trPr>
          <w:gridBefore w:val="1"/>
          <w:gridAfter w:val="2"/>
          <w:wBefore w:w="47" w:type="dxa"/>
          <w:wAfter w:w="23" w:type="dxa"/>
          <w:trHeight w:val="703"/>
          <w:jc w:val="center"/>
        </w:trPr>
        <w:tc>
          <w:tcPr>
            <w:tcW w:w="3429" w:type="dxa"/>
            <w:gridSpan w:val="4"/>
            <w:noWrap/>
          </w:tcPr>
          <w:p w:rsidR="0078307A" w:rsidRPr="00DB3395" w:rsidRDefault="0078307A" w:rsidP="0078307A">
            <w:pPr>
              <w:pStyle w:val="Kedvenc"/>
              <w:rPr>
                <w:i/>
              </w:rPr>
            </w:pPr>
            <w:r w:rsidRPr="00DB3395">
              <w:rPr>
                <w:i/>
              </w:rPr>
              <w:t>3.1. A tér elemei</w:t>
            </w:r>
          </w:p>
          <w:p w:rsidR="0078307A" w:rsidRPr="00DB3395" w:rsidRDefault="0078307A" w:rsidP="0078307A">
            <w:pPr>
              <w:pStyle w:val="Kedvenc"/>
            </w:pPr>
            <w:r w:rsidRPr="00DB3395">
              <w:t xml:space="preserve">Félegyenes, </w:t>
            </w:r>
            <w:r w:rsidRPr="00DB3395">
              <w:rPr>
                <w:lang w:val="cs-CZ"/>
              </w:rPr>
              <w:t>szakasz</w:t>
            </w:r>
            <w:r w:rsidRPr="00DB3395">
              <w:t>, szög.</w:t>
            </w:r>
          </w:p>
        </w:tc>
        <w:tc>
          <w:tcPr>
            <w:tcW w:w="3430" w:type="dxa"/>
            <w:noWrap/>
          </w:tcPr>
          <w:p w:rsidR="0078307A" w:rsidRPr="00DB3395" w:rsidRDefault="0078307A" w:rsidP="0078307A">
            <w:pPr>
              <w:pStyle w:val="Kedvenc"/>
            </w:pPr>
            <w:r w:rsidRPr="00DB3395">
              <w:t>Egyenes és pont helyzetének vizsgálata.</w:t>
            </w:r>
          </w:p>
          <w:p w:rsidR="0078307A" w:rsidRPr="00DB3395" w:rsidRDefault="0078307A" w:rsidP="0078307A">
            <w:pPr>
              <w:pStyle w:val="Kedvenc"/>
            </w:pPr>
            <w:r w:rsidRPr="00DB3395">
              <w:t>Félegyenes rajzolása, pont elnevezése.</w:t>
            </w:r>
          </w:p>
          <w:p w:rsidR="0078307A" w:rsidRPr="00DB3395" w:rsidRDefault="0078307A" w:rsidP="0078307A">
            <w:pPr>
              <w:pStyle w:val="Kedvenc"/>
            </w:pPr>
            <w:r w:rsidRPr="00DB3395">
              <w:t>Szakaszok rajzolása, megmérése, kimérése, elnevezése.</w:t>
            </w:r>
          </w:p>
          <w:p w:rsidR="0078307A" w:rsidRPr="00DB3395" w:rsidRDefault="0078307A" w:rsidP="0078307A">
            <w:pPr>
              <w:pStyle w:val="Kedvenc"/>
            </w:pPr>
            <w:r w:rsidRPr="00DB3395">
              <w:t>Szerkesztő eszközök használata.</w:t>
            </w:r>
          </w:p>
        </w:tc>
        <w:tc>
          <w:tcPr>
            <w:tcW w:w="2381" w:type="dxa"/>
            <w:gridSpan w:val="2"/>
            <w:vMerge w:val="restart"/>
            <w:noWrap/>
          </w:tcPr>
          <w:p w:rsidR="0078307A" w:rsidRPr="00DB3395" w:rsidRDefault="0078307A" w:rsidP="0078307A">
            <w:pPr>
              <w:pStyle w:val="Kedvenc"/>
            </w:pPr>
            <w:r w:rsidRPr="00DB3395">
              <w:rPr>
                <w:i/>
              </w:rPr>
              <w:t xml:space="preserve">Vizuális kultúra: </w:t>
            </w:r>
            <w:r w:rsidRPr="00DB3395">
              <w:t>tájékozódás térben, síkban, formaérzékelés, konstruálás, kreativitás.</w:t>
            </w:r>
          </w:p>
          <w:p w:rsidR="0078307A" w:rsidRPr="00DB3395" w:rsidRDefault="0078307A" w:rsidP="0078307A">
            <w:pPr>
              <w:pStyle w:val="Kedvenc"/>
            </w:pPr>
          </w:p>
          <w:p w:rsidR="0078307A" w:rsidRPr="00DB3395" w:rsidRDefault="0078307A" w:rsidP="0078307A">
            <w:pPr>
              <w:pStyle w:val="Kedvenc"/>
            </w:pPr>
            <w:r w:rsidRPr="00DB3395">
              <w:rPr>
                <w:i/>
              </w:rPr>
              <w:t>Technika, életvitel és gyakorlat:</w:t>
            </w:r>
            <w:r w:rsidRPr="00DB3395">
              <w:t xml:space="preserve"> formaérzékelés, kreativitás, alkotókedv.</w:t>
            </w:r>
          </w:p>
          <w:p w:rsidR="0078307A" w:rsidRPr="00DB3395" w:rsidRDefault="0078307A" w:rsidP="0078307A">
            <w:pPr>
              <w:pStyle w:val="Kedvenc"/>
            </w:pPr>
          </w:p>
          <w:p w:rsidR="0078307A" w:rsidRPr="00DB3395" w:rsidRDefault="0078307A" w:rsidP="0078307A">
            <w:pPr>
              <w:pStyle w:val="Kedvenc"/>
            </w:pPr>
            <w:r w:rsidRPr="00DB3395">
              <w:rPr>
                <w:i/>
              </w:rPr>
              <w:t>Informatika:</w:t>
            </w:r>
            <w:r w:rsidRPr="00DB3395">
              <w:t xml:space="preserve"> tájékozódási képesség, sík- és térlátás, rajzoló programok.</w:t>
            </w:r>
          </w:p>
          <w:p w:rsidR="0078307A" w:rsidRPr="00DB3395" w:rsidRDefault="0078307A" w:rsidP="0078307A">
            <w:pPr>
              <w:pStyle w:val="Kedvenc"/>
            </w:pPr>
          </w:p>
          <w:p w:rsidR="0078307A" w:rsidRPr="00DB3395" w:rsidRDefault="0078307A" w:rsidP="0078307A">
            <w:pPr>
              <w:pStyle w:val="Kedvenc"/>
              <w:rPr>
                <w:i/>
              </w:rPr>
            </w:pPr>
            <w:r w:rsidRPr="00DB3395">
              <w:rPr>
                <w:i/>
              </w:rPr>
              <w:t xml:space="preserve">Magyar nyelv és irodalom: </w:t>
            </w:r>
            <w:r w:rsidRPr="00DB3395">
              <w:t>szövegértés, szövegalkotás.</w:t>
            </w:r>
          </w:p>
        </w:tc>
      </w:tr>
      <w:tr w:rsidR="0078307A" w:rsidRPr="00DB3395" w:rsidTr="00F71689">
        <w:trPr>
          <w:gridBefore w:val="1"/>
          <w:gridAfter w:val="2"/>
          <w:wBefore w:w="47" w:type="dxa"/>
          <w:wAfter w:w="23" w:type="dxa"/>
          <w:trHeight w:val="703"/>
          <w:jc w:val="center"/>
        </w:trPr>
        <w:tc>
          <w:tcPr>
            <w:tcW w:w="3429" w:type="dxa"/>
            <w:gridSpan w:val="4"/>
            <w:noWrap/>
          </w:tcPr>
          <w:p w:rsidR="0078307A" w:rsidRPr="00DB3395" w:rsidRDefault="0078307A" w:rsidP="0078307A">
            <w:pPr>
              <w:pStyle w:val="Kedvenc"/>
              <w:rPr>
                <w:i/>
              </w:rPr>
            </w:pPr>
            <w:r w:rsidRPr="00DB3395">
              <w:rPr>
                <w:i/>
              </w:rPr>
              <w:t xml:space="preserve">3.2. Síkbeli </w:t>
            </w:r>
            <w:r w:rsidRPr="00DB3395">
              <w:rPr>
                <w:i/>
                <w:lang w:val="cs-CZ"/>
              </w:rPr>
              <w:t>alakzatok</w:t>
            </w:r>
          </w:p>
          <w:p w:rsidR="0078307A" w:rsidRPr="00DB3395" w:rsidRDefault="0078307A" w:rsidP="0078307A">
            <w:pPr>
              <w:pStyle w:val="Kedvenc"/>
              <w:rPr>
                <w:i/>
              </w:rPr>
            </w:pPr>
            <w:r w:rsidRPr="00DB3395">
              <w:t>Sokszög, háromszög, négyzet, téglalap és kör.</w:t>
            </w:r>
          </w:p>
        </w:tc>
        <w:tc>
          <w:tcPr>
            <w:tcW w:w="3430" w:type="dxa"/>
            <w:noWrap/>
          </w:tcPr>
          <w:p w:rsidR="0078307A" w:rsidRPr="00DB3395" w:rsidRDefault="0078307A" w:rsidP="0078307A">
            <w:pPr>
              <w:pStyle w:val="Kedvenc"/>
            </w:pPr>
            <w:r w:rsidRPr="00DB3395">
              <w:rPr>
                <w:lang w:val="cs-CZ"/>
              </w:rPr>
              <w:t>Síkidomok</w:t>
            </w:r>
            <w:r w:rsidRPr="00DB3395">
              <w:t xml:space="preserve"> előállítása, rajzolása.</w:t>
            </w:r>
          </w:p>
          <w:p w:rsidR="0078307A" w:rsidRPr="00DB3395" w:rsidRDefault="0078307A" w:rsidP="0078307A">
            <w:pPr>
              <w:pStyle w:val="Kedvenc"/>
            </w:pPr>
            <w:r w:rsidRPr="00DB3395">
              <w:t>Síkidomok tulajdonságainak vizsgálata: határoló vonalak, oldalak száma, oldalak nagysága, oldalak helyzete alapján.</w:t>
            </w:r>
          </w:p>
        </w:tc>
        <w:tc>
          <w:tcPr>
            <w:tcW w:w="2381" w:type="dxa"/>
            <w:gridSpan w:val="2"/>
            <w:vMerge/>
            <w:noWrap/>
            <w:vAlign w:val="center"/>
          </w:tcPr>
          <w:p w:rsidR="0078307A" w:rsidRPr="00DB3395" w:rsidRDefault="0078307A" w:rsidP="0078307A">
            <w:pPr>
              <w:pStyle w:val="Kedvenc"/>
              <w:rPr>
                <w:i/>
              </w:rPr>
            </w:pPr>
          </w:p>
        </w:tc>
      </w:tr>
      <w:tr w:rsidR="0078307A" w:rsidRPr="00DB3395" w:rsidTr="00F71689">
        <w:trPr>
          <w:gridBefore w:val="1"/>
          <w:gridAfter w:val="2"/>
          <w:wBefore w:w="47" w:type="dxa"/>
          <w:wAfter w:w="23" w:type="dxa"/>
          <w:trHeight w:val="703"/>
          <w:jc w:val="center"/>
        </w:trPr>
        <w:tc>
          <w:tcPr>
            <w:tcW w:w="3429" w:type="dxa"/>
            <w:gridSpan w:val="4"/>
            <w:noWrap/>
          </w:tcPr>
          <w:p w:rsidR="0078307A" w:rsidRPr="00DB3395" w:rsidRDefault="0078307A" w:rsidP="0078307A">
            <w:pPr>
              <w:pStyle w:val="Kedvenc"/>
              <w:rPr>
                <w:i/>
              </w:rPr>
            </w:pPr>
            <w:r w:rsidRPr="00DB3395">
              <w:t>Szabályos sokszög.</w:t>
            </w:r>
          </w:p>
        </w:tc>
        <w:tc>
          <w:tcPr>
            <w:tcW w:w="3430" w:type="dxa"/>
            <w:noWrap/>
          </w:tcPr>
          <w:p w:rsidR="0078307A" w:rsidRPr="00DB3395" w:rsidRDefault="0078307A" w:rsidP="0078307A">
            <w:pPr>
              <w:pStyle w:val="Kedvenc"/>
            </w:pPr>
            <w:r w:rsidRPr="00DB3395">
              <w:t>Síkidomok csoportosítása a megismert tulajdonságok alapján.</w:t>
            </w:r>
          </w:p>
          <w:p w:rsidR="0078307A" w:rsidRPr="00DB3395" w:rsidRDefault="0078307A" w:rsidP="0078307A">
            <w:pPr>
              <w:pStyle w:val="Kedvenc"/>
            </w:pPr>
            <w:r w:rsidRPr="00DB3395">
              <w:t>Összehasonlítás adott szempont szerint.</w:t>
            </w:r>
          </w:p>
          <w:p w:rsidR="0078307A" w:rsidRPr="00DB3395" w:rsidRDefault="0078307A" w:rsidP="0078307A">
            <w:pPr>
              <w:pStyle w:val="Kedvenc"/>
            </w:pPr>
            <w:r w:rsidRPr="00DB3395">
              <w:t>Azonosságok, különbségek megfogalmazása.</w:t>
            </w:r>
          </w:p>
        </w:tc>
        <w:tc>
          <w:tcPr>
            <w:tcW w:w="2381" w:type="dxa"/>
            <w:gridSpan w:val="2"/>
            <w:vMerge/>
            <w:noWrap/>
            <w:vAlign w:val="center"/>
          </w:tcPr>
          <w:p w:rsidR="0078307A" w:rsidRPr="00DB3395" w:rsidRDefault="0078307A" w:rsidP="0078307A">
            <w:pPr>
              <w:pStyle w:val="Kedvenc"/>
              <w:rPr>
                <w:i/>
              </w:rPr>
            </w:pPr>
          </w:p>
        </w:tc>
      </w:tr>
      <w:tr w:rsidR="0078307A" w:rsidRPr="00DB3395" w:rsidTr="00F71689">
        <w:trPr>
          <w:gridBefore w:val="1"/>
          <w:gridAfter w:val="2"/>
          <w:wBefore w:w="47" w:type="dxa"/>
          <w:wAfter w:w="23" w:type="dxa"/>
          <w:trHeight w:val="703"/>
          <w:jc w:val="center"/>
        </w:trPr>
        <w:tc>
          <w:tcPr>
            <w:tcW w:w="3429" w:type="dxa"/>
            <w:gridSpan w:val="4"/>
            <w:noWrap/>
          </w:tcPr>
          <w:p w:rsidR="0078307A" w:rsidRPr="00DB3395" w:rsidRDefault="0078307A" w:rsidP="0078307A">
            <w:pPr>
              <w:pStyle w:val="Kedvenc"/>
              <w:rPr>
                <w:i/>
              </w:rPr>
            </w:pPr>
            <w:r w:rsidRPr="00DB3395">
              <w:rPr>
                <w:i/>
              </w:rPr>
              <w:t xml:space="preserve">3.3. </w:t>
            </w:r>
            <w:r w:rsidRPr="00DB3395">
              <w:rPr>
                <w:i/>
                <w:lang w:val="cs-CZ"/>
              </w:rPr>
              <w:t>Térbeli</w:t>
            </w:r>
            <w:r w:rsidRPr="00DB3395">
              <w:rPr>
                <w:i/>
              </w:rPr>
              <w:t xml:space="preserve"> alakzatok</w:t>
            </w:r>
          </w:p>
          <w:p w:rsidR="0078307A" w:rsidRPr="00DB3395" w:rsidRDefault="0078307A" w:rsidP="0078307A">
            <w:pPr>
              <w:pStyle w:val="Kedvenc"/>
            </w:pPr>
            <w:r w:rsidRPr="00DB3395">
              <w:t xml:space="preserve">Testek. </w:t>
            </w:r>
          </w:p>
          <w:p w:rsidR="0078307A" w:rsidRPr="00DB3395" w:rsidRDefault="0078307A" w:rsidP="0078307A">
            <w:pPr>
              <w:pStyle w:val="Kedvenc"/>
            </w:pPr>
            <w:r w:rsidRPr="00DB3395">
              <w:t>Téglatest, kocka.</w:t>
            </w:r>
          </w:p>
        </w:tc>
        <w:tc>
          <w:tcPr>
            <w:tcW w:w="3430" w:type="dxa"/>
            <w:noWrap/>
          </w:tcPr>
          <w:p w:rsidR="0078307A" w:rsidRPr="00DB3395" w:rsidRDefault="0078307A" w:rsidP="0078307A">
            <w:pPr>
              <w:pStyle w:val="Kedvenc"/>
              <w:rPr>
                <w:lang w:val="cs-CZ"/>
              </w:rPr>
            </w:pPr>
            <w:r w:rsidRPr="00DB3395">
              <w:t xml:space="preserve">Testek építése egységkockákból </w:t>
            </w:r>
            <w:r w:rsidRPr="00DB3395">
              <w:rPr>
                <w:lang w:val="cs-CZ"/>
              </w:rPr>
              <w:t>szabadon</w:t>
            </w:r>
            <w:r w:rsidRPr="00DB3395">
              <w:t xml:space="preserve"> és adott feltétellel.</w:t>
            </w:r>
          </w:p>
          <w:p w:rsidR="0078307A" w:rsidRPr="00DB3395" w:rsidRDefault="0078307A" w:rsidP="0078307A">
            <w:pPr>
              <w:pStyle w:val="Kedvenc"/>
            </w:pPr>
            <w:r w:rsidRPr="00DB3395">
              <w:t>Testek építése lapokból.</w:t>
            </w:r>
          </w:p>
          <w:p w:rsidR="0078307A" w:rsidRPr="00DB3395" w:rsidRDefault="0078307A" w:rsidP="0078307A">
            <w:pPr>
              <w:pStyle w:val="Kedvenc"/>
            </w:pPr>
          </w:p>
        </w:tc>
        <w:tc>
          <w:tcPr>
            <w:tcW w:w="2381" w:type="dxa"/>
            <w:gridSpan w:val="2"/>
            <w:vMerge/>
            <w:noWrap/>
          </w:tcPr>
          <w:p w:rsidR="0078307A" w:rsidRPr="00DB3395" w:rsidRDefault="0078307A" w:rsidP="0078307A">
            <w:pPr>
              <w:pStyle w:val="Kedvenc"/>
              <w:rPr>
                <w:i/>
              </w:rPr>
            </w:pPr>
          </w:p>
        </w:tc>
      </w:tr>
      <w:tr w:rsidR="0078307A" w:rsidRPr="00DB3395" w:rsidTr="00F71689">
        <w:trPr>
          <w:gridBefore w:val="1"/>
          <w:gridAfter w:val="2"/>
          <w:wBefore w:w="47" w:type="dxa"/>
          <w:wAfter w:w="23" w:type="dxa"/>
          <w:trHeight w:val="274"/>
          <w:jc w:val="center"/>
        </w:trPr>
        <w:tc>
          <w:tcPr>
            <w:tcW w:w="3429" w:type="dxa"/>
            <w:gridSpan w:val="4"/>
            <w:noWrap/>
          </w:tcPr>
          <w:p w:rsidR="0078307A" w:rsidRPr="00DB3395" w:rsidRDefault="0078307A" w:rsidP="0078307A">
            <w:pPr>
              <w:pStyle w:val="Kedvenc"/>
              <w:rPr>
                <w:i/>
              </w:rPr>
            </w:pPr>
            <w:r w:rsidRPr="00DB3395">
              <w:rPr>
                <w:i/>
              </w:rPr>
              <w:t xml:space="preserve">3.4. </w:t>
            </w:r>
            <w:r w:rsidRPr="00DB3395">
              <w:rPr>
                <w:i/>
                <w:lang w:val="cs-CZ"/>
              </w:rPr>
              <w:t>Transzformációk</w:t>
            </w:r>
          </w:p>
          <w:p w:rsidR="0078307A" w:rsidRPr="00DB3395" w:rsidRDefault="0078307A" w:rsidP="0078307A">
            <w:pPr>
              <w:pStyle w:val="Kedvenc"/>
              <w:rPr>
                <w:i/>
              </w:rPr>
            </w:pPr>
            <w:r w:rsidRPr="00DB3395">
              <w:t>Tükrözés, nagyítás, kicsinyítés.</w:t>
            </w:r>
          </w:p>
        </w:tc>
        <w:tc>
          <w:tcPr>
            <w:tcW w:w="3430" w:type="dxa"/>
            <w:noWrap/>
          </w:tcPr>
          <w:p w:rsidR="0078307A" w:rsidRPr="00DB3395" w:rsidRDefault="0078307A" w:rsidP="0078307A">
            <w:pPr>
              <w:pStyle w:val="Kedvenc"/>
            </w:pPr>
            <w:r w:rsidRPr="00DB3395">
              <w:t xml:space="preserve">Síkidomok tükrözése egy </w:t>
            </w:r>
            <w:r w:rsidRPr="00DB3395">
              <w:rPr>
                <w:lang w:val="cs-CZ"/>
              </w:rPr>
              <w:t>tükörtengely</w:t>
            </w:r>
            <w:r w:rsidRPr="00DB3395">
              <w:t xml:space="preserve"> segítségével négyzethálón.</w:t>
            </w:r>
          </w:p>
          <w:p w:rsidR="0078307A" w:rsidRPr="00DB3395" w:rsidRDefault="0078307A" w:rsidP="0078307A">
            <w:pPr>
              <w:pStyle w:val="Kedvenc"/>
            </w:pPr>
            <w:r w:rsidRPr="00DB3395">
              <w:t xml:space="preserve">Síkidomok nagyítása, kicsinyítése négyzethálón </w:t>
            </w:r>
          </w:p>
          <w:p w:rsidR="0078307A" w:rsidRPr="00DB3395" w:rsidRDefault="0078307A" w:rsidP="0078307A">
            <w:pPr>
              <w:pStyle w:val="Kedvenc"/>
            </w:pPr>
            <w:r w:rsidRPr="00DB3395">
              <w:t>az egység mérete változik;</w:t>
            </w:r>
          </w:p>
          <w:p w:rsidR="0078307A" w:rsidRPr="00DB3395" w:rsidRDefault="0078307A" w:rsidP="0078307A">
            <w:pPr>
              <w:pStyle w:val="Kedvenc"/>
            </w:pPr>
            <w:r w:rsidRPr="00DB3395">
              <w:t>az egységek száma változik.</w:t>
            </w:r>
          </w:p>
          <w:p w:rsidR="0078307A" w:rsidRPr="00DB3395" w:rsidRDefault="0078307A" w:rsidP="0078307A">
            <w:pPr>
              <w:pStyle w:val="Kedvenc"/>
            </w:pPr>
            <w:r w:rsidRPr="00DB3395">
              <w:t xml:space="preserve">A síkidomok és tükörképük </w:t>
            </w:r>
            <w:r w:rsidRPr="00DB3395">
              <w:lastRenderedPageBreak/>
              <w:t>vizsgálata, összehasonlítása.</w:t>
            </w:r>
          </w:p>
          <w:p w:rsidR="0078307A" w:rsidRPr="00DB3395" w:rsidRDefault="0078307A" w:rsidP="0078307A">
            <w:pPr>
              <w:pStyle w:val="Kedvenc"/>
            </w:pPr>
            <w:r w:rsidRPr="00DB3395">
              <w:t xml:space="preserve">Azonosságok, különbségek megállapítása. </w:t>
            </w:r>
          </w:p>
          <w:p w:rsidR="0078307A" w:rsidRPr="00DB3395" w:rsidRDefault="0078307A" w:rsidP="0078307A">
            <w:pPr>
              <w:pStyle w:val="Kedvenc"/>
            </w:pPr>
            <w:r w:rsidRPr="00DB3395">
              <w:t>Az egybevágó és hasonló fogalmak alapozása.</w:t>
            </w:r>
          </w:p>
        </w:tc>
        <w:tc>
          <w:tcPr>
            <w:tcW w:w="2381" w:type="dxa"/>
            <w:gridSpan w:val="2"/>
            <w:vMerge w:val="restart"/>
            <w:noWrap/>
          </w:tcPr>
          <w:p w:rsidR="0078307A" w:rsidRPr="00DB3395" w:rsidRDefault="0078307A" w:rsidP="0078307A">
            <w:pPr>
              <w:pStyle w:val="Kedvenc"/>
              <w:rPr>
                <w:i/>
              </w:rPr>
            </w:pPr>
            <w:r w:rsidRPr="00DB3395">
              <w:rPr>
                <w:i/>
              </w:rPr>
              <w:lastRenderedPageBreak/>
              <w:t xml:space="preserve">Vizuális kultúra: </w:t>
            </w:r>
            <w:r w:rsidRPr="00DB3395">
              <w:t>tükrös alakzatok.</w:t>
            </w:r>
          </w:p>
        </w:tc>
      </w:tr>
      <w:tr w:rsidR="0078307A" w:rsidRPr="00DB3395" w:rsidTr="00F71689">
        <w:trPr>
          <w:gridBefore w:val="1"/>
          <w:gridAfter w:val="2"/>
          <w:wBefore w:w="47" w:type="dxa"/>
          <w:wAfter w:w="23" w:type="dxa"/>
          <w:trHeight w:val="703"/>
          <w:jc w:val="center"/>
        </w:trPr>
        <w:tc>
          <w:tcPr>
            <w:tcW w:w="3429" w:type="dxa"/>
            <w:gridSpan w:val="4"/>
            <w:noWrap/>
          </w:tcPr>
          <w:p w:rsidR="0078307A" w:rsidRPr="00DB3395" w:rsidRDefault="0078307A" w:rsidP="0078307A">
            <w:pPr>
              <w:pStyle w:val="Kedvenc"/>
              <w:rPr>
                <w:i/>
              </w:rPr>
            </w:pPr>
            <w:r w:rsidRPr="00DB3395">
              <w:rPr>
                <w:i/>
              </w:rPr>
              <w:t xml:space="preserve">3.5. </w:t>
            </w:r>
            <w:r w:rsidRPr="00DB3395">
              <w:rPr>
                <w:i/>
                <w:lang w:val="cs-CZ"/>
              </w:rPr>
              <w:t>Szerkesztés</w:t>
            </w:r>
          </w:p>
          <w:p w:rsidR="0078307A" w:rsidRPr="00DB3395" w:rsidRDefault="0078307A" w:rsidP="0078307A">
            <w:pPr>
              <w:pStyle w:val="Kedvenc"/>
              <w:rPr>
                <w:i/>
              </w:rPr>
            </w:pPr>
            <w:r w:rsidRPr="00DB3395">
              <w:t xml:space="preserve">Párhuzamos, merőleges egyenesek. </w:t>
            </w:r>
          </w:p>
        </w:tc>
        <w:tc>
          <w:tcPr>
            <w:tcW w:w="3430" w:type="dxa"/>
            <w:noWrap/>
          </w:tcPr>
          <w:p w:rsidR="0078307A" w:rsidRPr="00DB3395" w:rsidRDefault="0078307A" w:rsidP="0078307A">
            <w:pPr>
              <w:pStyle w:val="Kedvenc"/>
            </w:pPr>
            <w:r w:rsidRPr="00DB3395">
              <w:t xml:space="preserve">Párhuzamos és merőleges egyenesek rajzolása négyzethálón, majd szerkesztésük derékszögű vonalzókkal. </w:t>
            </w:r>
          </w:p>
        </w:tc>
        <w:tc>
          <w:tcPr>
            <w:tcW w:w="2381" w:type="dxa"/>
            <w:gridSpan w:val="2"/>
            <w:vMerge/>
            <w:noWrap/>
          </w:tcPr>
          <w:p w:rsidR="0078307A" w:rsidRPr="00DB3395" w:rsidRDefault="0078307A" w:rsidP="0078307A">
            <w:pPr>
              <w:pStyle w:val="Kedvenc"/>
              <w:rPr>
                <w:i/>
              </w:rPr>
            </w:pPr>
          </w:p>
        </w:tc>
      </w:tr>
      <w:tr w:rsidR="0078307A" w:rsidRPr="00DB3395" w:rsidTr="00F71689">
        <w:trPr>
          <w:gridBefore w:val="1"/>
          <w:gridAfter w:val="2"/>
          <w:wBefore w:w="47" w:type="dxa"/>
          <w:wAfter w:w="23" w:type="dxa"/>
          <w:trHeight w:val="703"/>
          <w:jc w:val="center"/>
        </w:trPr>
        <w:tc>
          <w:tcPr>
            <w:tcW w:w="3429" w:type="dxa"/>
            <w:gridSpan w:val="4"/>
            <w:noWrap/>
          </w:tcPr>
          <w:p w:rsidR="0078307A" w:rsidRPr="00DB3395" w:rsidRDefault="0078307A" w:rsidP="0078307A">
            <w:pPr>
              <w:pStyle w:val="Kedvenc"/>
              <w:rPr>
                <w:lang w:val="cs-CZ"/>
              </w:rPr>
            </w:pPr>
            <w:r w:rsidRPr="00DB3395">
              <w:t>Másolás.</w:t>
            </w:r>
          </w:p>
        </w:tc>
        <w:tc>
          <w:tcPr>
            <w:tcW w:w="3430" w:type="dxa"/>
            <w:noWrap/>
          </w:tcPr>
          <w:p w:rsidR="0078307A" w:rsidRPr="00DB3395" w:rsidRDefault="0078307A" w:rsidP="0078307A">
            <w:pPr>
              <w:pStyle w:val="Kedvenc"/>
            </w:pPr>
          </w:p>
        </w:tc>
        <w:tc>
          <w:tcPr>
            <w:tcW w:w="2381" w:type="dxa"/>
            <w:gridSpan w:val="2"/>
            <w:vMerge/>
            <w:noWrap/>
          </w:tcPr>
          <w:p w:rsidR="0078307A" w:rsidRPr="00DB3395" w:rsidRDefault="0078307A" w:rsidP="0078307A">
            <w:pPr>
              <w:pStyle w:val="Kedvenc"/>
              <w:rPr>
                <w:i/>
              </w:rPr>
            </w:pPr>
          </w:p>
        </w:tc>
      </w:tr>
      <w:tr w:rsidR="0078307A" w:rsidRPr="00DB3395" w:rsidTr="00F71689">
        <w:trPr>
          <w:gridBefore w:val="1"/>
          <w:gridAfter w:val="2"/>
          <w:wBefore w:w="47" w:type="dxa"/>
          <w:wAfter w:w="23" w:type="dxa"/>
          <w:trHeight w:val="703"/>
          <w:jc w:val="center"/>
        </w:trPr>
        <w:tc>
          <w:tcPr>
            <w:tcW w:w="3429" w:type="dxa"/>
            <w:gridSpan w:val="4"/>
            <w:noWrap/>
          </w:tcPr>
          <w:p w:rsidR="0078307A" w:rsidRPr="00DB3395" w:rsidRDefault="0078307A" w:rsidP="0078307A">
            <w:pPr>
              <w:pStyle w:val="Kedvenc"/>
            </w:pPr>
            <w:r w:rsidRPr="00DB3395">
              <w:rPr>
                <w:lang w:val="cs-CZ"/>
              </w:rPr>
              <w:t>Felezés.</w:t>
            </w:r>
          </w:p>
        </w:tc>
        <w:tc>
          <w:tcPr>
            <w:tcW w:w="3430" w:type="dxa"/>
            <w:noWrap/>
          </w:tcPr>
          <w:p w:rsidR="0078307A" w:rsidRPr="00DB3395" w:rsidRDefault="0078307A" w:rsidP="0078307A">
            <w:pPr>
              <w:pStyle w:val="Kedvenc"/>
            </w:pPr>
          </w:p>
        </w:tc>
        <w:tc>
          <w:tcPr>
            <w:tcW w:w="2381" w:type="dxa"/>
            <w:gridSpan w:val="2"/>
            <w:vMerge/>
            <w:noWrap/>
          </w:tcPr>
          <w:p w:rsidR="0078307A" w:rsidRPr="00DB3395" w:rsidRDefault="0078307A" w:rsidP="0078307A">
            <w:pPr>
              <w:pStyle w:val="Kedvenc"/>
              <w:rPr>
                <w:i/>
              </w:rPr>
            </w:pPr>
          </w:p>
        </w:tc>
      </w:tr>
      <w:tr w:rsidR="0078307A" w:rsidRPr="00DB3395" w:rsidTr="00F71689">
        <w:trPr>
          <w:gridBefore w:val="1"/>
          <w:gridAfter w:val="2"/>
          <w:wBefore w:w="47" w:type="dxa"/>
          <w:wAfter w:w="23" w:type="dxa"/>
          <w:trHeight w:val="703"/>
          <w:jc w:val="center"/>
        </w:trPr>
        <w:tc>
          <w:tcPr>
            <w:tcW w:w="3429" w:type="dxa"/>
            <w:gridSpan w:val="4"/>
            <w:noWrap/>
          </w:tcPr>
          <w:p w:rsidR="0078307A" w:rsidRPr="00DB3395" w:rsidRDefault="0078307A" w:rsidP="0078307A">
            <w:pPr>
              <w:pStyle w:val="Kedvenc"/>
              <w:rPr>
                <w:lang w:val="cs-CZ"/>
              </w:rPr>
            </w:pPr>
            <w:r w:rsidRPr="00DB3395">
              <w:t>Szerkesztés.</w:t>
            </w:r>
          </w:p>
        </w:tc>
        <w:tc>
          <w:tcPr>
            <w:tcW w:w="3430" w:type="dxa"/>
            <w:noWrap/>
          </w:tcPr>
          <w:p w:rsidR="0078307A" w:rsidRPr="00DB3395" w:rsidRDefault="0078307A" w:rsidP="0078307A">
            <w:pPr>
              <w:pStyle w:val="Kedvenc"/>
            </w:pPr>
            <w:r w:rsidRPr="00DB3395">
              <w:t xml:space="preserve">Négyzet és téglalap </w:t>
            </w:r>
            <w:r w:rsidRPr="00DB3395">
              <w:rPr>
                <w:lang w:val="cs-CZ"/>
              </w:rPr>
              <w:t>rajzolása</w:t>
            </w:r>
            <w:r w:rsidRPr="00DB3395">
              <w:t xml:space="preserve"> négyzethálón.</w:t>
            </w:r>
          </w:p>
          <w:p w:rsidR="0078307A" w:rsidRPr="00DB3395" w:rsidRDefault="0078307A" w:rsidP="0078307A">
            <w:pPr>
              <w:pStyle w:val="Kedvenc"/>
            </w:pPr>
            <w:r w:rsidRPr="00DB3395">
              <w:t>Szerkesztő eszközök használata.</w:t>
            </w:r>
          </w:p>
          <w:p w:rsidR="0078307A" w:rsidRPr="00DB3395" w:rsidRDefault="0078307A" w:rsidP="0078307A">
            <w:pPr>
              <w:pStyle w:val="Kedvenc"/>
            </w:pPr>
          </w:p>
        </w:tc>
        <w:tc>
          <w:tcPr>
            <w:tcW w:w="2381" w:type="dxa"/>
            <w:gridSpan w:val="2"/>
            <w:vMerge/>
            <w:noWrap/>
          </w:tcPr>
          <w:p w:rsidR="0078307A" w:rsidRPr="00DB3395" w:rsidRDefault="0078307A" w:rsidP="0078307A">
            <w:pPr>
              <w:pStyle w:val="Kedvenc"/>
              <w:rPr>
                <w:i/>
              </w:rPr>
            </w:pPr>
          </w:p>
        </w:tc>
      </w:tr>
      <w:tr w:rsidR="0078307A" w:rsidRPr="00DB3395" w:rsidTr="00F71689">
        <w:trPr>
          <w:gridBefore w:val="1"/>
          <w:gridAfter w:val="2"/>
          <w:wBefore w:w="47" w:type="dxa"/>
          <w:wAfter w:w="23" w:type="dxa"/>
          <w:trHeight w:val="703"/>
          <w:jc w:val="center"/>
        </w:trPr>
        <w:tc>
          <w:tcPr>
            <w:tcW w:w="3429" w:type="dxa"/>
            <w:gridSpan w:val="4"/>
            <w:noWrap/>
          </w:tcPr>
          <w:p w:rsidR="0078307A" w:rsidRPr="00DB3395" w:rsidRDefault="0078307A" w:rsidP="0078307A">
            <w:pPr>
              <w:pStyle w:val="Kedvenc"/>
              <w:rPr>
                <w:i/>
              </w:rPr>
            </w:pPr>
            <w:r w:rsidRPr="00DB3395">
              <w:rPr>
                <w:i/>
              </w:rPr>
              <w:t>3. 6. Mérés, mértékegységek</w:t>
            </w:r>
          </w:p>
          <w:p w:rsidR="0078307A" w:rsidRPr="00DB3395" w:rsidRDefault="0078307A" w:rsidP="0078307A">
            <w:pPr>
              <w:pStyle w:val="Kedvenc"/>
            </w:pPr>
            <w:r w:rsidRPr="00DB3395">
              <w:t xml:space="preserve">Hosszúság-, tömeg-, űrtartalom. </w:t>
            </w:r>
          </w:p>
          <w:p w:rsidR="0078307A" w:rsidRPr="00DB3395" w:rsidRDefault="0078307A" w:rsidP="0078307A">
            <w:pPr>
              <w:pStyle w:val="Kedvenc"/>
            </w:pPr>
            <w:r w:rsidRPr="00DB3395">
              <w:t>Szabvány mértékegységek:</w:t>
            </w:r>
          </w:p>
          <w:p w:rsidR="0078307A" w:rsidRPr="00DB3395" w:rsidRDefault="0078307A" w:rsidP="0078307A">
            <w:pPr>
              <w:pStyle w:val="Kedvenc"/>
            </w:pPr>
            <w:r w:rsidRPr="00DB3395">
              <w:t>hosszúság (km, m, dm, cm, mm);</w:t>
            </w:r>
          </w:p>
          <w:p w:rsidR="0078307A" w:rsidRPr="00DB3395" w:rsidRDefault="0078307A" w:rsidP="0078307A">
            <w:pPr>
              <w:pStyle w:val="Kedvenc"/>
            </w:pPr>
            <w:r w:rsidRPr="00DB3395">
              <w:t>tömeg (t, kg, dkg, g);</w:t>
            </w:r>
          </w:p>
          <w:p w:rsidR="0078307A" w:rsidRPr="00DB3395" w:rsidRDefault="0078307A" w:rsidP="0078307A">
            <w:pPr>
              <w:pStyle w:val="Kedvenc"/>
            </w:pPr>
            <w:r w:rsidRPr="00DB3395">
              <w:t>űrtartalom (hl, l, dl, cl, ml).</w:t>
            </w:r>
          </w:p>
        </w:tc>
        <w:tc>
          <w:tcPr>
            <w:tcW w:w="3430" w:type="dxa"/>
            <w:noWrap/>
          </w:tcPr>
          <w:p w:rsidR="0078307A" w:rsidRPr="00DB3395" w:rsidRDefault="0078307A" w:rsidP="0078307A">
            <w:pPr>
              <w:pStyle w:val="Kedvenc"/>
            </w:pPr>
            <w:r w:rsidRPr="00DB3395">
              <w:t xml:space="preserve">Mérés </w:t>
            </w:r>
            <w:r w:rsidRPr="00DB3395">
              <w:rPr>
                <w:lang w:val="cs-CZ"/>
              </w:rPr>
              <w:t>választott</w:t>
            </w:r>
            <w:r w:rsidRPr="00DB3395">
              <w:t xml:space="preserve"> és szabvány mértékegységekkel.</w:t>
            </w:r>
          </w:p>
          <w:p w:rsidR="0078307A" w:rsidRPr="00DB3395" w:rsidRDefault="0078307A" w:rsidP="0078307A">
            <w:pPr>
              <w:pStyle w:val="Kedvenc"/>
            </w:pPr>
            <w:r w:rsidRPr="00DB3395">
              <w:t>Mennyiségek becslése, megmérése, kimérése.</w:t>
            </w:r>
          </w:p>
          <w:p w:rsidR="0078307A" w:rsidRPr="00DB3395" w:rsidRDefault="0078307A" w:rsidP="0078307A">
            <w:pPr>
              <w:pStyle w:val="Kedvenc"/>
            </w:pPr>
            <w:r w:rsidRPr="00DB3395">
              <w:t>Mennyiségek összehasonlítása, sorba rendezése.</w:t>
            </w:r>
          </w:p>
          <w:p w:rsidR="0078307A" w:rsidRPr="00DB3395" w:rsidRDefault="0078307A" w:rsidP="0078307A">
            <w:pPr>
              <w:pStyle w:val="Kedvenc"/>
            </w:pPr>
            <w:r w:rsidRPr="00DB3395">
              <w:t>Mértékegységek közötti összefüggések megállapítása gyakorlati mérések alapján.</w:t>
            </w:r>
          </w:p>
        </w:tc>
        <w:tc>
          <w:tcPr>
            <w:tcW w:w="2381" w:type="dxa"/>
            <w:gridSpan w:val="2"/>
            <w:vMerge w:val="restart"/>
            <w:noWrap/>
          </w:tcPr>
          <w:p w:rsidR="0078307A" w:rsidRPr="00DB3395" w:rsidRDefault="0078307A" w:rsidP="0078307A">
            <w:pPr>
              <w:pStyle w:val="Kedvenc"/>
            </w:pPr>
            <w:r w:rsidRPr="00DB3395">
              <w:rPr>
                <w:i/>
                <w:lang w:val="cs-CZ"/>
              </w:rPr>
              <w:t>Technika</w:t>
            </w:r>
            <w:r w:rsidRPr="00DB3395">
              <w:rPr>
                <w:i/>
              </w:rPr>
              <w:t xml:space="preserve">, életvitel és gyakorlat: </w:t>
            </w:r>
            <w:r w:rsidRPr="00DB3395">
              <w:t>becslés, mérés, számítás.</w:t>
            </w:r>
          </w:p>
          <w:p w:rsidR="0078307A" w:rsidRPr="00DB3395" w:rsidRDefault="0078307A" w:rsidP="0078307A">
            <w:pPr>
              <w:pStyle w:val="Kedvenc"/>
            </w:pPr>
          </w:p>
          <w:p w:rsidR="0078307A" w:rsidRPr="00DB3395" w:rsidRDefault="0078307A" w:rsidP="0078307A">
            <w:pPr>
              <w:pStyle w:val="Kedvenc"/>
              <w:rPr>
                <w:i/>
              </w:rPr>
            </w:pPr>
            <w:r w:rsidRPr="00DB3395">
              <w:rPr>
                <w:i/>
              </w:rPr>
              <w:t>Természetismeret:</w:t>
            </w:r>
          </w:p>
          <w:p w:rsidR="0078307A" w:rsidRPr="00DB3395" w:rsidRDefault="0078307A" w:rsidP="0078307A">
            <w:pPr>
              <w:pStyle w:val="Kedvenc"/>
              <w:rPr>
                <w:i/>
              </w:rPr>
            </w:pPr>
            <w:r w:rsidRPr="00DB3395">
              <w:t xml:space="preserve">mérések, mértékegységek a fizikai és kémiai számításokban. </w:t>
            </w:r>
          </w:p>
        </w:tc>
      </w:tr>
      <w:tr w:rsidR="0078307A" w:rsidRPr="00DB3395" w:rsidTr="00F71689">
        <w:trPr>
          <w:gridBefore w:val="1"/>
          <w:gridAfter w:val="2"/>
          <w:wBefore w:w="47" w:type="dxa"/>
          <w:wAfter w:w="23" w:type="dxa"/>
          <w:trHeight w:val="703"/>
          <w:jc w:val="center"/>
        </w:trPr>
        <w:tc>
          <w:tcPr>
            <w:tcW w:w="3429" w:type="dxa"/>
            <w:gridSpan w:val="4"/>
            <w:noWrap/>
          </w:tcPr>
          <w:p w:rsidR="0078307A" w:rsidRPr="00DB3395" w:rsidRDefault="0078307A" w:rsidP="0078307A">
            <w:pPr>
              <w:pStyle w:val="Kedvenc"/>
              <w:rPr>
                <w:i/>
                <w:lang w:val="cs-CZ"/>
              </w:rPr>
            </w:pPr>
            <w:r w:rsidRPr="00DB3395">
              <w:t>Mértékváltás.</w:t>
            </w:r>
          </w:p>
        </w:tc>
        <w:tc>
          <w:tcPr>
            <w:tcW w:w="3430" w:type="dxa"/>
            <w:noWrap/>
          </w:tcPr>
          <w:p w:rsidR="0078307A" w:rsidRPr="00DB3395" w:rsidRDefault="0078307A" w:rsidP="0078307A">
            <w:pPr>
              <w:pStyle w:val="Kedvenc"/>
            </w:pPr>
          </w:p>
        </w:tc>
        <w:tc>
          <w:tcPr>
            <w:tcW w:w="2381" w:type="dxa"/>
            <w:gridSpan w:val="2"/>
            <w:vMerge/>
            <w:noWrap/>
          </w:tcPr>
          <w:p w:rsidR="0078307A" w:rsidRPr="00DB3395" w:rsidRDefault="0078307A" w:rsidP="0078307A">
            <w:pPr>
              <w:pStyle w:val="Kedvenc"/>
              <w:rPr>
                <w:i/>
              </w:rPr>
            </w:pPr>
          </w:p>
        </w:tc>
      </w:tr>
      <w:tr w:rsidR="0078307A" w:rsidRPr="00DB3395" w:rsidTr="00F71689">
        <w:trPr>
          <w:gridBefore w:val="1"/>
          <w:gridAfter w:val="2"/>
          <w:wBefore w:w="47" w:type="dxa"/>
          <w:wAfter w:w="23" w:type="dxa"/>
          <w:jc w:val="center"/>
        </w:trPr>
        <w:tc>
          <w:tcPr>
            <w:tcW w:w="3429" w:type="dxa"/>
            <w:gridSpan w:val="4"/>
            <w:noWrap/>
          </w:tcPr>
          <w:p w:rsidR="0078307A" w:rsidRPr="00DB3395" w:rsidRDefault="0078307A" w:rsidP="0078307A">
            <w:pPr>
              <w:pStyle w:val="Kedvenc"/>
            </w:pPr>
            <w:r w:rsidRPr="00DB3395">
              <w:rPr>
                <w:lang w:val="cs-CZ"/>
              </w:rPr>
              <w:t>Időmértékek</w:t>
            </w:r>
            <w:r w:rsidRPr="00DB3395">
              <w:t>: évezred, évszázad, év, évszak, hónap, hét, nap, óra, perc, másodperc.</w:t>
            </w:r>
          </w:p>
        </w:tc>
        <w:tc>
          <w:tcPr>
            <w:tcW w:w="3430" w:type="dxa"/>
            <w:noWrap/>
          </w:tcPr>
          <w:p w:rsidR="0078307A" w:rsidRPr="00DB3395" w:rsidRDefault="0078307A" w:rsidP="0078307A">
            <w:pPr>
              <w:pStyle w:val="Kedvenc"/>
            </w:pPr>
            <w:r w:rsidRPr="00DB3395">
              <w:t xml:space="preserve">A múlt, jelen, jövő viszonyfogalmak értelmezése, használata. </w:t>
            </w:r>
          </w:p>
          <w:p w:rsidR="0078307A" w:rsidRPr="00DB3395" w:rsidRDefault="0078307A" w:rsidP="0078307A">
            <w:pPr>
              <w:pStyle w:val="Kedvenc"/>
            </w:pPr>
            <w:r w:rsidRPr="00DB3395">
              <w:t>Negyed-, fél-, háromnegyed óra leolvasása, beállítása.</w:t>
            </w:r>
          </w:p>
          <w:p w:rsidR="0078307A" w:rsidRPr="00DB3395" w:rsidRDefault="0078307A" w:rsidP="0078307A">
            <w:pPr>
              <w:pStyle w:val="Kedvenc"/>
            </w:pPr>
            <w:r w:rsidRPr="00DB3395">
              <w:t>Időtartam érzékelése a mindennapi életből vett példákkal.</w:t>
            </w:r>
          </w:p>
          <w:p w:rsidR="0078307A" w:rsidRPr="00DB3395" w:rsidRDefault="0078307A" w:rsidP="0078307A">
            <w:pPr>
              <w:pStyle w:val="Kedvenc"/>
            </w:pPr>
            <w:r w:rsidRPr="00DB3395">
              <w:t>Időtartam számítása.</w:t>
            </w:r>
          </w:p>
          <w:p w:rsidR="0078307A" w:rsidRPr="00DB3395" w:rsidRDefault="0078307A" w:rsidP="0078307A">
            <w:pPr>
              <w:pStyle w:val="Kedvenc"/>
            </w:pPr>
            <w:r w:rsidRPr="00DB3395">
              <w:t>Tájékozódás a naptárban.</w:t>
            </w:r>
          </w:p>
        </w:tc>
        <w:tc>
          <w:tcPr>
            <w:tcW w:w="2381" w:type="dxa"/>
            <w:gridSpan w:val="2"/>
            <w:vMerge w:val="restart"/>
            <w:noWrap/>
          </w:tcPr>
          <w:p w:rsidR="0078307A" w:rsidRPr="00DB3395" w:rsidRDefault="0078307A" w:rsidP="0078307A">
            <w:pPr>
              <w:pStyle w:val="Kedvenc"/>
              <w:rPr>
                <w:i/>
              </w:rPr>
            </w:pPr>
            <w:r w:rsidRPr="00DB3395">
              <w:rPr>
                <w:i/>
                <w:lang w:val="cs-CZ"/>
              </w:rPr>
              <w:t>Történelem, társadalmi és állampolgári ismeretek</w:t>
            </w:r>
            <w:r w:rsidRPr="00DB3395">
              <w:rPr>
                <w:i/>
              </w:rPr>
              <w:t>:</w:t>
            </w:r>
            <w:r w:rsidRPr="00DB3395">
              <w:t xml:space="preserve"> tájékozódás időben.</w:t>
            </w:r>
          </w:p>
        </w:tc>
      </w:tr>
      <w:tr w:rsidR="0078307A" w:rsidRPr="00DB3395" w:rsidTr="00F71689">
        <w:trPr>
          <w:gridBefore w:val="1"/>
          <w:gridAfter w:val="2"/>
          <w:wBefore w:w="47" w:type="dxa"/>
          <w:wAfter w:w="23" w:type="dxa"/>
          <w:jc w:val="center"/>
        </w:trPr>
        <w:tc>
          <w:tcPr>
            <w:tcW w:w="3429" w:type="dxa"/>
            <w:gridSpan w:val="4"/>
            <w:noWrap/>
          </w:tcPr>
          <w:p w:rsidR="0078307A" w:rsidRPr="00DB3395" w:rsidRDefault="0078307A" w:rsidP="0078307A">
            <w:pPr>
              <w:pStyle w:val="Kedvenc"/>
              <w:rPr>
                <w:lang w:val="cs-CZ"/>
              </w:rPr>
            </w:pPr>
            <w:r w:rsidRPr="00DB3395">
              <w:t xml:space="preserve">Pénz. </w:t>
            </w:r>
          </w:p>
        </w:tc>
        <w:tc>
          <w:tcPr>
            <w:tcW w:w="3430" w:type="dxa"/>
            <w:noWrap/>
          </w:tcPr>
          <w:p w:rsidR="0078307A" w:rsidRPr="00DB3395" w:rsidRDefault="0078307A" w:rsidP="0078307A">
            <w:pPr>
              <w:pStyle w:val="Kedvenc"/>
              <w:rPr>
                <w:lang w:val="cs-CZ"/>
              </w:rPr>
            </w:pPr>
            <w:r w:rsidRPr="00DB3395">
              <w:t>Forint (Ft).</w:t>
            </w:r>
          </w:p>
          <w:p w:rsidR="0078307A" w:rsidRPr="00DB3395" w:rsidRDefault="0078307A" w:rsidP="0078307A">
            <w:pPr>
              <w:pStyle w:val="Kedvenc"/>
            </w:pPr>
            <w:r w:rsidRPr="00DB3395">
              <w:t>Pénznemek megismerése, használata.</w:t>
            </w:r>
          </w:p>
          <w:p w:rsidR="0078307A" w:rsidRPr="00DB3395" w:rsidRDefault="0078307A" w:rsidP="0078307A">
            <w:pPr>
              <w:pStyle w:val="Kedvenc"/>
            </w:pPr>
            <w:r w:rsidRPr="00DB3395">
              <w:t>Mennyiségek be- és felváltása.</w:t>
            </w:r>
          </w:p>
          <w:p w:rsidR="0078307A" w:rsidRPr="00DB3395" w:rsidRDefault="0078307A" w:rsidP="0078307A">
            <w:pPr>
              <w:pStyle w:val="Kedvenc"/>
            </w:pPr>
            <w:r w:rsidRPr="00DB3395">
              <w:t>Mennyiségek kifizetése többféleképpen.</w:t>
            </w:r>
          </w:p>
        </w:tc>
        <w:tc>
          <w:tcPr>
            <w:tcW w:w="2381" w:type="dxa"/>
            <w:gridSpan w:val="2"/>
            <w:vMerge/>
            <w:noWrap/>
          </w:tcPr>
          <w:p w:rsidR="0078307A" w:rsidRPr="00DB3395" w:rsidRDefault="0078307A" w:rsidP="0078307A">
            <w:pPr>
              <w:pStyle w:val="Kedvenc"/>
              <w:rPr>
                <w:i/>
              </w:rPr>
            </w:pPr>
          </w:p>
        </w:tc>
      </w:tr>
      <w:tr w:rsidR="0078307A" w:rsidRPr="00DB3395" w:rsidTr="00F71689">
        <w:trPr>
          <w:gridBefore w:val="1"/>
          <w:gridAfter w:val="2"/>
          <w:wBefore w:w="47" w:type="dxa"/>
          <w:wAfter w:w="23" w:type="dxa"/>
          <w:trHeight w:val="703"/>
          <w:jc w:val="center"/>
        </w:trPr>
        <w:tc>
          <w:tcPr>
            <w:tcW w:w="3429" w:type="dxa"/>
            <w:gridSpan w:val="4"/>
            <w:noWrap/>
          </w:tcPr>
          <w:p w:rsidR="0078307A" w:rsidRPr="00DB3395" w:rsidRDefault="0078307A" w:rsidP="0078307A">
            <w:pPr>
              <w:pStyle w:val="Kedvenc"/>
              <w:rPr>
                <w:i/>
              </w:rPr>
            </w:pPr>
            <w:r w:rsidRPr="00DB3395">
              <w:rPr>
                <w:i/>
              </w:rPr>
              <w:t xml:space="preserve">3.7. Kerület, </w:t>
            </w:r>
            <w:r w:rsidRPr="00DB3395">
              <w:rPr>
                <w:i/>
                <w:lang w:val="cs-CZ"/>
              </w:rPr>
              <w:t>terület</w:t>
            </w:r>
          </w:p>
        </w:tc>
        <w:tc>
          <w:tcPr>
            <w:tcW w:w="3430" w:type="dxa"/>
            <w:noWrap/>
          </w:tcPr>
          <w:p w:rsidR="0078307A" w:rsidRPr="00DB3395" w:rsidRDefault="0078307A" w:rsidP="0078307A">
            <w:pPr>
              <w:pStyle w:val="Kedvenc"/>
            </w:pPr>
            <w:r w:rsidRPr="00DB3395">
              <w:t xml:space="preserve">Négyzet, téglalap kerületének mérése, kiszámítása összeadással </w:t>
            </w:r>
          </w:p>
          <w:p w:rsidR="0078307A" w:rsidRPr="00DB3395" w:rsidRDefault="0078307A" w:rsidP="0078307A">
            <w:pPr>
              <w:pStyle w:val="Kedvenc"/>
              <w:rPr>
                <w:i/>
              </w:rPr>
            </w:pPr>
          </w:p>
        </w:tc>
        <w:tc>
          <w:tcPr>
            <w:tcW w:w="2381" w:type="dxa"/>
            <w:gridSpan w:val="2"/>
            <w:vMerge/>
            <w:noWrap/>
          </w:tcPr>
          <w:p w:rsidR="0078307A" w:rsidRPr="00DB3395" w:rsidRDefault="0078307A" w:rsidP="0078307A">
            <w:pPr>
              <w:pStyle w:val="Kedvenc"/>
            </w:pPr>
          </w:p>
        </w:tc>
      </w:tr>
      <w:tr w:rsidR="0078307A" w:rsidRPr="00DB3395" w:rsidTr="00F71689">
        <w:tblPrEx>
          <w:jc w:val="left"/>
          <w:tblBorders>
            <w:top w:val="none" w:sz="0" w:space="0" w:color="auto"/>
          </w:tblBorders>
        </w:tblPrEx>
        <w:trPr>
          <w:gridBefore w:val="2"/>
          <w:wBefore w:w="71" w:type="dxa"/>
          <w:cantSplit/>
          <w:trHeight w:val="703"/>
        </w:trPr>
        <w:tc>
          <w:tcPr>
            <w:tcW w:w="1890" w:type="dxa"/>
            <w:noWrap/>
            <w:vAlign w:val="center"/>
          </w:tcPr>
          <w:p w:rsidR="0078307A" w:rsidRPr="00DB3395" w:rsidRDefault="0078307A" w:rsidP="0078307A">
            <w:pPr>
              <w:pStyle w:val="Kedvenc"/>
            </w:pPr>
            <w:r w:rsidRPr="00DB3395">
              <w:rPr>
                <w:lang w:val="cs-CZ"/>
              </w:rPr>
              <w:lastRenderedPageBreak/>
              <w:t>Kulcsfogalmak</w:t>
            </w:r>
            <w:r w:rsidRPr="00DB3395">
              <w:t xml:space="preserve">/ </w:t>
            </w:r>
            <w:r w:rsidRPr="00DB3395">
              <w:rPr>
                <w:lang w:val="cs-CZ"/>
              </w:rPr>
              <w:t>fogalmak</w:t>
            </w:r>
          </w:p>
        </w:tc>
        <w:tc>
          <w:tcPr>
            <w:tcW w:w="7349" w:type="dxa"/>
            <w:gridSpan w:val="7"/>
            <w:noWrap/>
            <w:vAlign w:val="center"/>
          </w:tcPr>
          <w:p w:rsidR="0078307A" w:rsidRPr="00DB3395" w:rsidRDefault="0078307A" w:rsidP="0078307A">
            <w:pPr>
              <w:pStyle w:val="Kedvenc"/>
            </w:pPr>
            <w:r w:rsidRPr="00DB3395">
              <w:t xml:space="preserve">Téri elem, síkbeli alakzat, térbeli alakzat, transzformáció, mértékegység, pénz, kerület, </w:t>
            </w:r>
            <w:r w:rsidRPr="00DB3395">
              <w:rPr>
                <w:lang w:val="cs-CZ"/>
              </w:rPr>
              <w:t>terület</w:t>
            </w:r>
            <w:r w:rsidRPr="00DB3395">
              <w:t xml:space="preserve">, szerkesztés.  </w:t>
            </w:r>
          </w:p>
        </w:tc>
      </w:tr>
    </w:tbl>
    <w:p w:rsidR="0078307A" w:rsidRPr="00DB3395" w:rsidRDefault="0078307A" w:rsidP="0078307A">
      <w:pPr>
        <w:pStyle w:val="Kedvenc"/>
      </w:pPr>
    </w:p>
    <w:p w:rsidR="0078307A" w:rsidRPr="00DB3395" w:rsidRDefault="0078307A" w:rsidP="0078307A">
      <w:pPr>
        <w:pStyle w:val="Kedvenc"/>
      </w:pPr>
    </w:p>
    <w:tbl>
      <w:tblPr>
        <w:tblW w:w="9231"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
        <w:gridCol w:w="1863"/>
        <w:gridCol w:w="295"/>
        <w:gridCol w:w="1071"/>
        <w:gridCol w:w="3613"/>
        <w:gridCol w:w="1158"/>
        <w:gridCol w:w="1218"/>
      </w:tblGrid>
      <w:tr w:rsidR="0078307A" w:rsidRPr="00DB3395" w:rsidTr="00F71689">
        <w:trPr>
          <w:gridBefore w:val="1"/>
          <w:wBefore w:w="13" w:type="dxa"/>
        </w:trPr>
        <w:tc>
          <w:tcPr>
            <w:tcW w:w="2158" w:type="dxa"/>
            <w:gridSpan w:val="2"/>
            <w:noWrap/>
            <w:vAlign w:val="center"/>
          </w:tcPr>
          <w:p w:rsidR="0078307A" w:rsidRPr="00DB3395" w:rsidRDefault="0078307A" w:rsidP="0078307A">
            <w:pPr>
              <w:pStyle w:val="Kedvenc"/>
            </w:pPr>
            <w:r w:rsidRPr="00DB3395">
              <w:rPr>
                <w:lang w:val="cs-CZ"/>
              </w:rPr>
              <w:t>Tematikai</w:t>
            </w:r>
            <w:r w:rsidRPr="00DB3395">
              <w:t xml:space="preserve"> egység/ </w:t>
            </w:r>
            <w:r w:rsidRPr="00DB3395">
              <w:rPr>
                <w:lang w:val="cs-CZ"/>
              </w:rPr>
              <w:t>Fejlesztési</w:t>
            </w:r>
            <w:r w:rsidRPr="00DB3395">
              <w:t xml:space="preserve"> cél</w:t>
            </w:r>
          </w:p>
        </w:tc>
        <w:tc>
          <w:tcPr>
            <w:tcW w:w="5842" w:type="dxa"/>
            <w:gridSpan w:val="3"/>
            <w:noWrap/>
            <w:vAlign w:val="center"/>
          </w:tcPr>
          <w:p w:rsidR="0078307A" w:rsidRPr="00DB3395" w:rsidRDefault="0078307A" w:rsidP="0078307A">
            <w:pPr>
              <w:pStyle w:val="Kedvenc"/>
            </w:pPr>
            <w:r w:rsidRPr="00DB3395">
              <w:t>4. Függvények, az analízis elemei</w:t>
            </w:r>
          </w:p>
        </w:tc>
        <w:tc>
          <w:tcPr>
            <w:tcW w:w="1218" w:type="dxa"/>
            <w:noWrap/>
            <w:vAlign w:val="center"/>
          </w:tcPr>
          <w:p w:rsidR="0078307A" w:rsidRPr="00DB3395" w:rsidRDefault="0078307A" w:rsidP="0078307A">
            <w:pPr>
              <w:pStyle w:val="Kedvenc"/>
            </w:pPr>
            <w:r w:rsidRPr="00DB3395">
              <w:rPr>
                <w:lang w:val="cs-CZ"/>
              </w:rPr>
              <w:t>Órakeret</w:t>
            </w:r>
            <w:r w:rsidRPr="00DB3395">
              <w:t xml:space="preserve"> </w:t>
            </w:r>
            <w:r>
              <w:t>20,5</w:t>
            </w:r>
            <w:r w:rsidRPr="00DB3395">
              <w:t xml:space="preserve"> óra</w:t>
            </w:r>
          </w:p>
        </w:tc>
      </w:tr>
      <w:tr w:rsidR="0078307A" w:rsidRPr="00DB3395" w:rsidTr="00F71689">
        <w:trPr>
          <w:gridBefore w:val="1"/>
          <w:wBefore w:w="13" w:type="dxa"/>
        </w:trPr>
        <w:tc>
          <w:tcPr>
            <w:tcW w:w="2158" w:type="dxa"/>
            <w:gridSpan w:val="2"/>
            <w:noWrap/>
            <w:vAlign w:val="center"/>
          </w:tcPr>
          <w:p w:rsidR="0078307A" w:rsidRPr="00DB3395" w:rsidRDefault="0078307A" w:rsidP="0078307A">
            <w:pPr>
              <w:pStyle w:val="Kedvenc"/>
            </w:pPr>
            <w:r w:rsidRPr="00DB3395">
              <w:t>Előzetes tudás</w:t>
            </w:r>
          </w:p>
        </w:tc>
        <w:tc>
          <w:tcPr>
            <w:tcW w:w="7060" w:type="dxa"/>
            <w:gridSpan w:val="4"/>
            <w:noWrap/>
          </w:tcPr>
          <w:p w:rsidR="0078307A" w:rsidRPr="00DB3395" w:rsidRDefault="0078307A" w:rsidP="0078307A">
            <w:pPr>
              <w:pStyle w:val="Kedvenc"/>
            </w:pPr>
            <w:r w:rsidRPr="00DB3395">
              <w:t xml:space="preserve">Tárgyak tulajdonságainak </w:t>
            </w:r>
            <w:r w:rsidRPr="00DB3395">
              <w:rPr>
                <w:lang w:val="cs-CZ"/>
              </w:rPr>
              <w:t>összehasonlítása</w:t>
            </w:r>
            <w:r w:rsidRPr="00DB3395">
              <w:t>, megkülönböztetése, kiemelése.</w:t>
            </w:r>
          </w:p>
          <w:p w:rsidR="0078307A" w:rsidRPr="00DB3395" w:rsidRDefault="0078307A" w:rsidP="0078307A">
            <w:pPr>
              <w:pStyle w:val="Kedvenc"/>
            </w:pPr>
            <w:r w:rsidRPr="00DB3395">
              <w:t>Tárgyak sorba rendezése különféle tulajdonságok szerint.</w:t>
            </w:r>
          </w:p>
          <w:p w:rsidR="0078307A" w:rsidRPr="00DB3395" w:rsidRDefault="0078307A" w:rsidP="0078307A">
            <w:pPr>
              <w:pStyle w:val="Kedvenc"/>
            </w:pPr>
            <w:r w:rsidRPr="00DB3395">
              <w:t>Összefüggések felfedezése, megfogalmazása, jelölése a gyermekek környezetéből vett példákon.</w:t>
            </w:r>
          </w:p>
          <w:p w:rsidR="0078307A" w:rsidRPr="00DB3395" w:rsidRDefault="0078307A" w:rsidP="0078307A">
            <w:pPr>
              <w:pStyle w:val="Kedvenc"/>
            </w:pPr>
            <w:r w:rsidRPr="00DB3395">
              <w:t>A tanult számkörben számok sorba rendezése.</w:t>
            </w:r>
          </w:p>
          <w:p w:rsidR="0078307A" w:rsidRPr="00DB3395" w:rsidRDefault="0078307A" w:rsidP="0078307A">
            <w:pPr>
              <w:pStyle w:val="Kedvenc"/>
            </w:pPr>
            <w:r w:rsidRPr="00DB3395">
              <w:t>Számsorok folytatása adott szabály-, vagy szabály felismerése alapján.</w:t>
            </w:r>
          </w:p>
          <w:p w:rsidR="0078307A" w:rsidRPr="00DB3395" w:rsidRDefault="0078307A" w:rsidP="0078307A">
            <w:pPr>
              <w:pStyle w:val="Kedvenc"/>
            </w:pPr>
            <w:r w:rsidRPr="00DB3395">
              <w:t>Tevékenységre épülő gondolkodási</w:t>
            </w:r>
            <w:r w:rsidRPr="00DB3395">
              <w:rPr>
                <w:lang w:val="de-DE"/>
              </w:rPr>
              <w:t xml:space="preserve"> </w:t>
            </w:r>
            <w:r w:rsidRPr="00DB3395">
              <w:rPr>
                <w:lang w:val="cs-CZ"/>
              </w:rPr>
              <w:t>műveletek</w:t>
            </w:r>
            <w:r w:rsidRPr="00DB3395">
              <w:rPr>
                <w:lang w:val="de-DE"/>
              </w:rPr>
              <w:t>.</w:t>
            </w:r>
            <w:r w:rsidRPr="00DB3395">
              <w:t xml:space="preserve"> </w:t>
            </w:r>
          </w:p>
        </w:tc>
      </w:tr>
      <w:tr w:rsidR="0078307A" w:rsidRPr="00DB3395" w:rsidTr="00F71689">
        <w:trPr>
          <w:gridBefore w:val="1"/>
          <w:wBefore w:w="13" w:type="dxa"/>
        </w:trPr>
        <w:tc>
          <w:tcPr>
            <w:tcW w:w="2158" w:type="dxa"/>
            <w:gridSpan w:val="2"/>
            <w:noWrap/>
            <w:vAlign w:val="center"/>
          </w:tcPr>
          <w:p w:rsidR="0078307A" w:rsidRPr="00DB3395" w:rsidRDefault="0078307A" w:rsidP="0078307A">
            <w:pPr>
              <w:pStyle w:val="Kedvenc"/>
            </w:pPr>
            <w:r w:rsidRPr="00DB3395">
              <w:rPr>
                <w:bCs/>
              </w:rPr>
              <w:t>A tematikai egység nevelési-fejlesztési céljai</w:t>
            </w:r>
          </w:p>
        </w:tc>
        <w:tc>
          <w:tcPr>
            <w:tcW w:w="7060" w:type="dxa"/>
            <w:gridSpan w:val="4"/>
            <w:noWrap/>
          </w:tcPr>
          <w:p w:rsidR="0078307A" w:rsidRPr="00DB3395" w:rsidRDefault="0078307A" w:rsidP="0078307A">
            <w:pPr>
              <w:pStyle w:val="Kedvenc"/>
            </w:pPr>
            <w:r w:rsidRPr="00DB3395">
              <w:rPr>
                <w:lang w:val="cs-CZ"/>
              </w:rPr>
              <w:t>Összehasonlítás</w:t>
            </w:r>
            <w:r w:rsidRPr="00DB3395">
              <w:t>, általánosítás, szabályalkotás, kiegészítés gyakorlása.</w:t>
            </w:r>
          </w:p>
          <w:p w:rsidR="0078307A" w:rsidRPr="00DB3395" w:rsidRDefault="0078307A" w:rsidP="0078307A">
            <w:pPr>
              <w:pStyle w:val="Kedvenc"/>
            </w:pPr>
            <w:r w:rsidRPr="00DB3395">
              <w:t>Megismerési módszerek továbbfejlesztése.</w:t>
            </w:r>
          </w:p>
          <w:p w:rsidR="0078307A" w:rsidRPr="00DB3395" w:rsidRDefault="0078307A" w:rsidP="0078307A">
            <w:pPr>
              <w:pStyle w:val="Kedvenc"/>
            </w:pPr>
            <w:r w:rsidRPr="00DB3395">
              <w:t xml:space="preserve">Összefüggések egyre </w:t>
            </w:r>
            <w:r w:rsidRPr="00DB3395">
              <w:rPr>
                <w:lang w:val="cs-CZ"/>
              </w:rPr>
              <w:t>elvontabb</w:t>
            </w:r>
            <w:r w:rsidRPr="00DB3395">
              <w:t xml:space="preserve"> szinten történő kifejezése. </w:t>
            </w:r>
          </w:p>
          <w:p w:rsidR="0078307A" w:rsidRPr="00DB3395" w:rsidRDefault="0078307A" w:rsidP="0078307A">
            <w:pPr>
              <w:pStyle w:val="Kedvenc"/>
            </w:pPr>
            <w:r w:rsidRPr="00DB3395">
              <w:t>Logikus gondolkodás fejlesztése.</w:t>
            </w:r>
          </w:p>
        </w:tc>
      </w:tr>
      <w:tr w:rsidR="0078307A" w:rsidRPr="00DB3395" w:rsidTr="00F71689">
        <w:trPr>
          <w:gridBefore w:val="1"/>
          <w:wBefore w:w="13" w:type="dxa"/>
        </w:trPr>
        <w:tc>
          <w:tcPr>
            <w:tcW w:w="3229" w:type="dxa"/>
            <w:gridSpan w:val="3"/>
            <w:noWrap/>
            <w:vAlign w:val="center"/>
          </w:tcPr>
          <w:p w:rsidR="0078307A" w:rsidRPr="00DB3395" w:rsidRDefault="0078307A" w:rsidP="0078307A">
            <w:pPr>
              <w:pStyle w:val="Kedvenc"/>
            </w:pPr>
            <w:r w:rsidRPr="00DB3395">
              <w:t>Ismeretek</w:t>
            </w:r>
          </w:p>
        </w:tc>
        <w:tc>
          <w:tcPr>
            <w:tcW w:w="3613" w:type="dxa"/>
            <w:noWrap/>
            <w:vAlign w:val="center"/>
          </w:tcPr>
          <w:p w:rsidR="0078307A" w:rsidRPr="00DB3395" w:rsidRDefault="0078307A" w:rsidP="0078307A">
            <w:pPr>
              <w:pStyle w:val="Kedvenc"/>
            </w:pPr>
            <w:r w:rsidRPr="00DB3395">
              <w:t>Fejlesztési követelmények/ Tevékenységek</w:t>
            </w:r>
          </w:p>
        </w:tc>
        <w:tc>
          <w:tcPr>
            <w:tcW w:w="2376" w:type="dxa"/>
            <w:gridSpan w:val="2"/>
            <w:noWrap/>
            <w:vAlign w:val="center"/>
          </w:tcPr>
          <w:p w:rsidR="0078307A" w:rsidRPr="00DB3395" w:rsidRDefault="0078307A" w:rsidP="0078307A">
            <w:pPr>
              <w:pStyle w:val="Kedvenc"/>
            </w:pPr>
            <w:r w:rsidRPr="00DB3395">
              <w:rPr>
                <w:bCs/>
                <w:lang w:val="cs-CZ"/>
              </w:rPr>
              <w:t>Kapcsolódási</w:t>
            </w:r>
            <w:r w:rsidRPr="00DB3395">
              <w:rPr>
                <w:bCs/>
              </w:rPr>
              <w:t xml:space="preserve"> pontok</w:t>
            </w:r>
          </w:p>
        </w:tc>
      </w:tr>
      <w:tr w:rsidR="0078307A" w:rsidRPr="00DB3395" w:rsidTr="00F71689">
        <w:trPr>
          <w:gridBefore w:val="1"/>
          <w:wBefore w:w="13" w:type="dxa"/>
        </w:trPr>
        <w:tc>
          <w:tcPr>
            <w:tcW w:w="3229" w:type="dxa"/>
            <w:gridSpan w:val="3"/>
            <w:noWrap/>
          </w:tcPr>
          <w:p w:rsidR="0078307A" w:rsidRPr="00DB3395" w:rsidRDefault="0078307A" w:rsidP="0078307A">
            <w:pPr>
              <w:pStyle w:val="Kedvenc"/>
            </w:pPr>
            <w:r w:rsidRPr="00DB3395">
              <w:rPr>
                <w:bCs/>
                <w:i/>
              </w:rPr>
              <w:t xml:space="preserve">4.1. </w:t>
            </w:r>
            <w:r w:rsidRPr="00DB3395">
              <w:rPr>
                <w:bCs/>
                <w:i/>
                <w:lang w:val="cs-CZ"/>
              </w:rPr>
              <w:t>Összefüggések</w:t>
            </w:r>
          </w:p>
        </w:tc>
        <w:tc>
          <w:tcPr>
            <w:tcW w:w="3613" w:type="dxa"/>
            <w:noWrap/>
          </w:tcPr>
          <w:p w:rsidR="0078307A" w:rsidRPr="00DB3395" w:rsidRDefault="0078307A" w:rsidP="0078307A">
            <w:pPr>
              <w:pStyle w:val="Kedvenc"/>
            </w:pPr>
            <w:r w:rsidRPr="00DB3395">
              <w:rPr>
                <w:lang w:val="cs-CZ"/>
              </w:rPr>
              <w:t>Összefüggések</w:t>
            </w:r>
            <w:r w:rsidRPr="00DB3395">
              <w:t xml:space="preserve"> felismerése, </w:t>
            </w:r>
            <w:r w:rsidRPr="00DB3395">
              <w:rPr>
                <w:lang w:val="cs-CZ"/>
              </w:rPr>
              <w:t>személyek</w:t>
            </w:r>
            <w:r w:rsidRPr="00DB3395">
              <w:t xml:space="preserve">, tárgyak, helyzetek, geometriai alakzatok, halmazok számai között; kifejezése rajzzal, jelekkel. </w:t>
            </w:r>
          </w:p>
          <w:p w:rsidR="0078307A" w:rsidRPr="00DB3395" w:rsidRDefault="0078307A" w:rsidP="0078307A">
            <w:pPr>
              <w:pStyle w:val="Kedvenc"/>
            </w:pPr>
          </w:p>
        </w:tc>
        <w:tc>
          <w:tcPr>
            <w:tcW w:w="2376" w:type="dxa"/>
            <w:gridSpan w:val="2"/>
            <w:vMerge w:val="restart"/>
            <w:noWrap/>
          </w:tcPr>
          <w:p w:rsidR="0078307A" w:rsidRPr="00DB3395" w:rsidRDefault="0078307A" w:rsidP="0078307A">
            <w:pPr>
              <w:pStyle w:val="Kedvenc"/>
            </w:pPr>
            <w:r w:rsidRPr="00DB3395">
              <w:rPr>
                <w:i/>
                <w:lang w:val="cs-CZ"/>
              </w:rPr>
              <w:t>Magyar</w:t>
            </w:r>
            <w:r w:rsidRPr="00DB3395">
              <w:rPr>
                <w:i/>
              </w:rPr>
              <w:t xml:space="preserve"> nyelv és irodalom:</w:t>
            </w:r>
            <w:r w:rsidRPr="00DB3395">
              <w:t xml:space="preserve"> szövegértés, szövegalkotás.</w:t>
            </w:r>
          </w:p>
          <w:p w:rsidR="0078307A" w:rsidRPr="00DB3395" w:rsidRDefault="0078307A" w:rsidP="0078307A">
            <w:pPr>
              <w:pStyle w:val="Kedvenc"/>
            </w:pPr>
          </w:p>
          <w:p w:rsidR="0078307A" w:rsidRPr="00DB3395" w:rsidRDefault="0078307A" w:rsidP="0078307A">
            <w:pPr>
              <w:pStyle w:val="Kedvenc"/>
            </w:pPr>
            <w:r w:rsidRPr="00DB3395">
              <w:rPr>
                <w:i/>
              </w:rPr>
              <w:t>Vizuális kultúra; testnevelés és sport:</w:t>
            </w:r>
            <w:r w:rsidRPr="00DB3395">
              <w:t xml:space="preserve"> soralkotás.</w:t>
            </w:r>
          </w:p>
          <w:p w:rsidR="0078307A" w:rsidRPr="00DB3395" w:rsidRDefault="0078307A" w:rsidP="0078307A">
            <w:pPr>
              <w:pStyle w:val="Kedvenc"/>
            </w:pPr>
          </w:p>
          <w:p w:rsidR="0078307A" w:rsidRPr="00DB3395" w:rsidRDefault="0078307A" w:rsidP="0078307A">
            <w:pPr>
              <w:pStyle w:val="Kedvenc"/>
              <w:rPr>
                <w:bCs/>
              </w:rPr>
            </w:pPr>
            <w:r w:rsidRPr="00DB3395">
              <w:rPr>
                <w:i/>
              </w:rPr>
              <w:t>Ének-zene:</w:t>
            </w:r>
            <w:r w:rsidRPr="00DB3395">
              <w:t xml:space="preserve"> hangsorok.</w:t>
            </w:r>
          </w:p>
        </w:tc>
      </w:tr>
      <w:tr w:rsidR="0078307A" w:rsidRPr="00DB3395" w:rsidTr="00F71689">
        <w:trPr>
          <w:gridBefore w:val="1"/>
          <w:wBefore w:w="13" w:type="dxa"/>
        </w:trPr>
        <w:tc>
          <w:tcPr>
            <w:tcW w:w="3229" w:type="dxa"/>
            <w:gridSpan w:val="3"/>
            <w:noWrap/>
          </w:tcPr>
          <w:p w:rsidR="0078307A" w:rsidRPr="00DB3395" w:rsidRDefault="0078307A" w:rsidP="0078307A">
            <w:pPr>
              <w:pStyle w:val="Kedvenc"/>
            </w:pPr>
            <w:r w:rsidRPr="00DB3395">
              <w:rPr>
                <w:bCs/>
                <w:i/>
              </w:rPr>
              <w:t xml:space="preserve">4.2. </w:t>
            </w:r>
            <w:r w:rsidRPr="00DB3395">
              <w:rPr>
                <w:bCs/>
                <w:i/>
                <w:lang w:val="cs-CZ"/>
              </w:rPr>
              <w:t>Sorozatok</w:t>
            </w:r>
          </w:p>
        </w:tc>
        <w:tc>
          <w:tcPr>
            <w:tcW w:w="3613" w:type="dxa"/>
            <w:noWrap/>
          </w:tcPr>
          <w:p w:rsidR="0078307A" w:rsidRPr="00DB3395" w:rsidRDefault="0078307A" w:rsidP="0078307A">
            <w:pPr>
              <w:pStyle w:val="Kedvenc"/>
            </w:pPr>
            <w:r w:rsidRPr="00DB3395">
              <w:rPr>
                <w:lang w:val="cs-CZ"/>
              </w:rPr>
              <w:t>Szabályjátékok</w:t>
            </w:r>
            <w:r w:rsidRPr="00DB3395">
              <w:t xml:space="preserve"> logikai készlettel, számokkal.</w:t>
            </w:r>
          </w:p>
          <w:p w:rsidR="0078307A" w:rsidRPr="00DB3395" w:rsidRDefault="0078307A" w:rsidP="0078307A">
            <w:pPr>
              <w:pStyle w:val="Kedvenc"/>
            </w:pPr>
            <w:r w:rsidRPr="00DB3395">
              <w:t>Szabály felismerése, megfogalmazása, lejegyzése,</w:t>
            </w:r>
          </w:p>
          <w:p w:rsidR="0078307A" w:rsidRPr="00DB3395" w:rsidRDefault="0078307A" w:rsidP="0078307A">
            <w:pPr>
              <w:pStyle w:val="Kedvenc"/>
            </w:pPr>
            <w:r w:rsidRPr="00DB3395">
              <w:t>alkalmazása műveletekkel a hiányzó adatok pótlására.</w:t>
            </w:r>
          </w:p>
          <w:p w:rsidR="0078307A" w:rsidRPr="00DB3395" w:rsidRDefault="0078307A" w:rsidP="0078307A">
            <w:pPr>
              <w:pStyle w:val="Kedvenc"/>
            </w:pPr>
            <w:r w:rsidRPr="00DB3395">
              <w:t xml:space="preserve">Sorozatok képzése geometriai alakzatokkal, számokkal adott, vagy felismert </w:t>
            </w:r>
            <w:r w:rsidRPr="00DB3395">
              <w:rPr>
                <w:lang w:val="cs-CZ"/>
              </w:rPr>
              <w:t>szabály</w:t>
            </w:r>
            <w:r w:rsidRPr="00DB3395">
              <w:t xml:space="preserve"> alapján.</w:t>
            </w:r>
          </w:p>
          <w:p w:rsidR="0078307A" w:rsidRPr="00DB3395" w:rsidRDefault="0078307A" w:rsidP="0078307A">
            <w:pPr>
              <w:pStyle w:val="Kedvenc"/>
            </w:pPr>
            <w:r w:rsidRPr="00DB3395">
              <w:t>Ciklikus sorok folytatása.</w:t>
            </w:r>
          </w:p>
          <w:p w:rsidR="0078307A" w:rsidRPr="00DB3395" w:rsidRDefault="0078307A" w:rsidP="0078307A">
            <w:pPr>
              <w:pStyle w:val="Kedvenc"/>
            </w:pPr>
          </w:p>
        </w:tc>
        <w:tc>
          <w:tcPr>
            <w:tcW w:w="2376" w:type="dxa"/>
            <w:gridSpan w:val="2"/>
            <w:vMerge/>
            <w:noWrap/>
          </w:tcPr>
          <w:p w:rsidR="0078307A" w:rsidRPr="00DB3395" w:rsidRDefault="0078307A" w:rsidP="0078307A">
            <w:pPr>
              <w:pStyle w:val="Kedvenc"/>
              <w:rPr>
                <w:bCs/>
              </w:rPr>
            </w:pPr>
          </w:p>
        </w:tc>
      </w:tr>
      <w:tr w:rsidR="0078307A" w:rsidRPr="00DB3395" w:rsidTr="00F71689">
        <w:trPr>
          <w:trHeight w:val="703"/>
        </w:trPr>
        <w:tc>
          <w:tcPr>
            <w:tcW w:w="3242" w:type="dxa"/>
            <w:gridSpan w:val="4"/>
            <w:noWrap/>
          </w:tcPr>
          <w:p w:rsidR="0078307A" w:rsidRPr="00DB3395" w:rsidRDefault="0078307A" w:rsidP="0078307A">
            <w:pPr>
              <w:pStyle w:val="Kedvenc"/>
              <w:rPr>
                <w:bCs/>
                <w:i/>
                <w:lang w:val="cs-CZ"/>
              </w:rPr>
            </w:pPr>
            <w:r w:rsidRPr="00DB3395">
              <w:rPr>
                <w:bCs/>
                <w:i/>
              </w:rPr>
              <w:t xml:space="preserve">4.3. </w:t>
            </w:r>
            <w:r w:rsidRPr="00DB3395">
              <w:rPr>
                <w:bCs/>
                <w:i/>
                <w:lang w:val="cs-CZ"/>
              </w:rPr>
              <w:t>Függvények</w:t>
            </w:r>
            <w:r w:rsidRPr="00DB3395">
              <w:rPr>
                <w:bCs/>
                <w:i/>
              </w:rPr>
              <w:t xml:space="preserve"> megadása, ábrázolása</w:t>
            </w:r>
          </w:p>
        </w:tc>
        <w:tc>
          <w:tcPr>
            <w:tcW w:w="3613" w:type="dxa"/>
            <w:noWrap/>
          </w:tcPr>
          <w:p w:rsidR="0078307A" w:rsidRPr="00DB3395" w:rsidRDefault="0078307A" w:rsidP="0078307A">
            <w:pPr>
              <w:pStyle w:val="Kedvenc"/>
            </w:pPr>
            <w:r w:rsidRPr="00DB3395">
              <w:rPr>
                <w:lang w:val="cs-CZ"/>
              </w:rPr>
              <w:t>Adatok</w:t>
            </w:r>
            <w:r w:rsidRPr="00DB3395">
              <w:t xml:space="preserve"> gyűjtése, sorozatba, táblázatba rendezése.</w:t>
            </w:r>
          </w:p>
          <w:p w:rsidR="0078307A" w:rsidRPr="00DB3395" w:rsidRDefault="0078307A" w:rsidP="0078307A">
            <w:pPr>
              <w:pStyle w:val="Kedvenc"/>
            </w:pPr>
            <w:r w:rsidRPr="00DB3395">
              <w:t xml:space="preserve">Grafikonok olvasása, értelmezése. </w:t>
            </w:r>
          </w:p>
          <w:p w:rsidR="0078307A" w:rsidRPr="00DB3395" w:rsidRDefault="0078307A" w:rsidP="0078307A">
            <w:pPr>
              <w:pStyle w:val="Kedvenc"/>
              <w:rPr>
                <w:lang w:val="cs-CZ"/>
              </w:rPr>
            </w:pPr>
          </w:p>
        </w:tc>
        <w:tc>
          <w:tcPr>
            <w:tcW w:w="2376" w:type="dxa"/>
            <w:gridSpan w:val="2"/>
            <w:vMerge/>
            <w:noWrap/>
          </w:tcPr>
          <w:p w:rsidR="0078307A" w:rsidRPr="00DB3395" w:rsidRDefault="0078307A" w:rsidP="0078307A">
            <w:pPr>
              <w:pStyle w:val="Kedvenc"/>
              <w:rPr>
                <w:i/>
              </w:rPr>
            </w:pPr>
          </w:p>
        </w:tc>
      </w:tr>
      <w:tr w:rsidR="0078307A" w:rsidRPr="00DB3395" w:rsidTr="00F71689">
        <w:tblPrEx>
          <w:tblBorders>
            <w:top w:val="none" w:sz="0" w:space="0" w:color="auto"/>
          </w:tblBorders>
        </w:tblPrEx>
        <w:tc>
          <w:tcPr>
            <w:tcW w:w="1876" w:type="dxa"/>
            <w:gridSpan w:val="2"/>
            <w:noWrap/>
          </w:tcPr>
          <w:p w:rsidR="0078307A" w:rsidRPr="00DB3395" w:rsidRDefault="0078307A" w:rsidP="0078307A">
            <w:pPr>
              <w:pStyle w:val="Kedvenc"/>
            </w:pPr>
            <w:r w:rsidRPr="00DB3395">
              <w:t xml:space="preserve">Kulcsfogalmak/ </w:t>
            </w:r>
            <w:r w:rsidRPr="00DB3395">
              <w:rPr>
                <w:lang w:val="cs-CZ"/>
              </w:rPr>
              <w:t>fogalmak</w:t>
            </w:r>
          </w:p>
        </w:tc>
        <w:tc>
          <w:tcPr>
            <w:tcW w:w="7355" w:type="dxa"/>
            <w:gridSpan w:val="5"/>
            <w:noWrap/>
          </w:tcPr>
          <w:p w:rsidR="0078307A" w:rsidRPr="00DB3395" w:rsidRDefault="0078307A" w:rsidP="0078307A">
            <w:pPr>
              <w:pStyle w:val="Kedvenc"/>
            </w:pPr>
            <w:r w:rsidRPr="00DB3395">
              <w:t xml:space="preserve">Grafikon, értéktáblázat, összefüggés, szabály. </w:t>
            </w:r>
          </w:p>
        </w:tc>
      </w:tr>
    </w:tbl>
    <w:p w:rsidR="0078307A" w:rsidRPr="00DB3395" w:rsidRDefault="0078307A" w:rsidP="0078307A">
      <w:pPr>
        <w:pStyle w:val="Kedvenc"/>
      </w:pPr>
    </w:p>
    <w:p w:rsidR="0078307A" w:rsidRPr="00DB3395" w:rsidRDefault="0078307A" w:rsidP="0078307A">
      <w:pPr>
        <w:pStyle w:val="Kedvenc"/>
      </w:pPr>
    </w:p>
    <w:tbl>
      <w:tblPr>
        <w:tblW w:w="92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39"/>
        <w:gridCol w:w="279"/>
        <w:gridCol w:w="1201"/>
        <w:gridCol w:w="3419"/>
        <w:gridCol w:w="1140"/>
        <w:gridCol w:w="1253"/>
      </w:tblGrid>
      <w:tr w:rsidR="0078307A" w:rsidRPr="00DB3395" w:rsidTr="00F71689">
        <w:trPr>
          <w:trHeight w:val="20"/>
        </w:trPr>
        <w:tc>
          <w:tcPr>
            <w:tcW w:w="2218" w:type="dxa"/>
            <w:gridSpan w:val="2"/>
            <w:noWrap/>
            <w:vAlign w:val="center"/>
          </w:tcPr>
          <w:p w:rsidR="0078307A" w:rsidRPr="00DB3395" w:rsidRDefault="0078307A" w:rsidP="0078307A">
            <w:pPr>
              <w:pStyle w:val="Kedvenc"/>
            </w:pPr>
            <w:r w:rsidRPr="00DB3395">
              <w:rPr>
                <w:lang w:val="cs-CZ"/>
              </w:rPr>
              <w:t>Tematikai</w:t>
            </w:r>
            <w:r w:rsidRPr="00DB3395">
              <w:t xml:space="preserve"> egység/ Fejlesztési cél</w:t>
            </w:r>
          </w:p>
        </w:tc>
        <w:tc>
          <w:tcPr>
            <w:tcW w:w="5760" w:type="dxa"/>
            <w:gridSpan w:val="3"/>
            <w:noWrap/>
            <w:vAlign w:val="center"/>
          </w:tcPr>
          <w:p w:rsidR="0078307A" w:rsidRPr="00DB3395" w:rsidRDefault="0078307A" w:rsidP="0078307A">
            <w:pPr>
              <w:pStyle w:val="Kedvenc"/>
            </w:pPr>
            <w:r w:rsidRPr="00DB3395">
              <w:t>5. Statisztika, valószínűség</w:t>
            </w:r>
          </w:p>
        </w:tc>
        <w:tc>
          <w:tcPr>
            <w:tcW w:w="1253" w:type="dxa"/>
            <w:noWrap/>
            <w:vAlign w:val="center"/>
          </w:tcPr>
          <w:p w:rsidR="0078307A" w:rsidRPr="00DB3395" w:rsidRDefault="0078307A" w:rsidP="0078307A">
            <w:pPr>
              <w:pStyle w:val="Kedvenc"/>
            </w:pPr>
            <w:r w:rsidRPr="00DB3395">
              <w:t xml:space="preserve">Órakeret </w:t>
            </w:r>
            <w:r>
              <w:t>5</w:t>
            </w:r>
            <w:r w:rsidRPr="00DB3395">
              <w:t xml:space="preserve"> óra</w:t>
            </w:r>
          </w:p>
        </w:tc>
      </w:tr>
      <w:tr w:rsidR="0078307A" w:rsidRPr="00DB3395" w:rsidTr="00F71689">
        <w:trPr>
          <w:trHeight w:val="20"/>
        </w:trPr>
        <w:tc>
          <w:tcPr>
            <w:tcW w:w="2218" w:type="dxa"/>
            <w:gridSpan w:val="2"/>
            <w:noWrap/>
            <w:vAlign w:val="center"/>
          </w:tcPr>
          <w:p w:rsidR="0078307A" w:rsidRPr="00DB3395" w:rsidRDefault="0078307A" w:rsidP="0078307A">
            <w:pPr>
              <w:pStyle w:val="Kedvenc"/>
            </w:pPr>
            <w:r w:rsidRPr="00DB3395">
              <w:t>Előzetes tudás</w:t>
            </w:r>
          </w:p>
        </w:tc>
        <w:tc>
          <w:tcPr>
            <w:tcW w:w="7013" w:type="dxa"/>
            <w:gridSpan w:val="4"/>
            <w:noWrap/>
          </w:tcPr>
          <w:p w:rsidR="0078307A" w:rsidRPr="00DB3395" w:rsidRDefault="0078307A" w:rsidP="0078307A">
            <w:pPr>
              <w:pStyle w:val="Kedvenc"/>
            </w:pPr>
            <w:r w:rsidRPr="00DB3395">
              <w:t>Tartós, összpontosított figyelem.</w:t>
            </w:r>
          </w:p>
          <w:p w:rsidR="0078307A" w:rsidRPr="00DB3395" w:rsidRDefault="0078307A" w:rsidP="0078307A">
            <w:pPr>
              <w:pStyle w:val="Kedvenc"/>
            </w:pPr>
            <w:r w:rsidRPr="00DB3395">
              <w:t>Együttműködési képesség.</w:t>
            </w:r>
          </w:p>
        </w:tc>
      </w:tr>
      <w:tr w:rsidR="0078307A" w:rsidRPr="00DB3395" w:rsidTr="00F71689">
        <w:trPr>
          <w:trHeight w:val="20"/>
        </w:trPr>
        <w:tc>
          <w:tcPr>
            <w:tcW w:w="2218" w:type="dxa"/>
            <w:gridSpan w:val="2"/>
            <w:noWrap/>
            <w:vAlign w:val="center"/>
          </w:tcPr>
          <w:p w:rsidR="0078307A" w:rsidRPr="00DB3395" w:rsidRDefault="0078307A" w:rsidP="0078307A">
            <w:pPr>
              <w:pStyle w:val="Kedvenc"/>
            </w:pPr>
            <w:r w:rsidRPr="00DB3395">
              <w:rPr>
                <w:bCs/>
              </w:rPr>
              <w:lastRenderedPageBreak/>
              <w:t>A tematikai egység nevelési-fejlesztési céljai</w:t>
            </w:r>
          </w:p>
        </w:tc>
        <w:tc>
          <w:tcPr>
            <w:tcW w:w="7013" w:type="dxa"/>
            <w:gridSpan w:val="4"/>
            <w:noWrap/>
          </w:tcPr>
          <w:p w:rsidR="0078307A" w:rsidRPr="00DB3395" w:rsidRDefault="0078307A" w:rsidP="0078307A">
            <w:pPr>
              <w:pStyle w:val="Kedvenc"/>
            </w:pPr>
            <w:r w:rsidRPr="00DB3395">
              <w:t>Adatgyűjtési technikák, adatok ábrázolási módjának megismertetése.</w:t>
            </w:r>
          </w:p>
          <w:p w:rsidR="0078307A" w:rsidRPr="00DB3395" w:rsidRDefault="0078307A" w:rsidP="0078307A">
            <w:pPr>
              <w:pStyle w:val="Kedvenc"/>
            </w:pPr>
            <w:r w:rsidRPr="00DB3395">
              <w:t>A tanulók szemléletének formálása, „a valószínűségi gondolkodásmód” alapozása.</w:t>
            </w:r>
          </w:p>
          <w:p w:rsidR="0078307A" w:rsidRPr="00DB3395" w:rsidRDefault="0078307A" w:rsidP="0078307A">
            <w:pPr>
              <w:pStyle w:val="Kedvenc"/>
              <w:rPr>
                <w:i/>
              </w:rPr>
            </w:pPr>
            <w:r w:rsidRPr="00DB3395">
              <w:t>Tapasztalatok bővítése a véletlen és nem véletlen eseményekről.</w:t>
            </w:r>
            <w:r w:rsidRPr="00DB3395">
              <w:rPr>
                <w:i/>
              </w:rPr>
              <w:t xml:space="preserve"> </w:t>
            </w:r>
          </w:p>
          <w:p w:rsidR="0078307A" w:rsidRPr="00DB3395" w:rsidRDefault="0078307A" w:rsidP="0078307A">
            <w:pPr>
              <w:pStyle w:val="Kedvenc"/>
            </w:pPr>
            <w:r w:rsidRPr="00DB3395">
              <w:t>Kombinatorikus gondolkodás és a valószínűségi szemlélet fejlesztése.</w:t>
            </w:r>
          </w:p>
        </w:tc>
      </w:tr>
      <w:tr w:rsidR="0078307A" w:rsidRPr="00DB3395" w:rsidTr="00F71689">
        <w:trPr>
          <w:trHeight w:val="20"/>
        </w:trPr>
        <w:tc>
          <w:tcPr>
            <w:tcW w:w="3419" w:type="dxa"/>
            <w:gridSpan w:val="3"/>
            <w:noWrap/>
            <w:vAlign w:val="center"/>
          </w:tcPr>
          <w:p w:rsidR="0078307A" w:rsidRPr="00DB3395" w:rsidRDefault="0078307A" w:rsidP="0078307A">
            <w:pPr>
              <w:pStyle w:val="Kedvenc"/>
            </w:pPr>
            <w:r w:rsidRPr="00DB3395">
              <w:t>Ismeretek</w:t>
            </w:r>
          </w:p>
        </w:tc>
        <w:tc>
          <w:tcPr>
            <w:tcW w:w="3419" w:type="dxa"/>
            <w:noWrap/>
            <w:vAlign w:val="center"/>
          </w:tcPr>
          <w:p w:rsidR="0078307A" w:rsidRPr="00DB3395" w:rsidRDefault="0078307A" w:rsidP="0078307A">
            <w:pPr>
              <w:pStyle w:val="Kedvenc"/>
            </w:pPr>
            <w:r w:rsidRPr="00DB3395">
              <w:t>Fejlesztési követelmények/ Tevékenységek</w:t>
            </w:r>
          </w:p>
        </w:tc>
        <w:tc>
          <w:tcPr>
            <w:tcW w:w="2393" w:type="dxa"/>
            <w:gridSpan w:val="2"/>
            <w:noWrap/>
            <w:vAlign w:val="center"/>
          </w:tcPr>
          <w:p w:rsidR="0078307A" w:rsidRPr="00DB3395" w:rsidRDefault="0078307A" w:rsidP="0078307A">
            <w:pPr>
              <w:pStyle w:val="Kedvenc"/>
            </w:pPr>
            <w:r w:rsidRPr="00DB3395">
              <w:rPr>
                <w:bCs/>
                <w:lang w:val="cs-CZ"/>
              </w:rPr>
              <w:t>Kapcsolódási</w:t>
            </w:r>
            <w:r w:rsidRPr="00DB3395">
              <w:rPr>
                <w:bCs/>
              </w:rPr>
              <w:t xml:space="preserve"> pontok</w:t>
            </w:r>
          </w:p>
        </w:tc>
      </w:tr>
      <w:tr w:rsidR="0078307A" w:rsidRPr="00DB3395" w:rsidTr="00F71689">
        <w:trPr>
          <w:trHeight w:val="20"/>
        </w:trPr>
        <w:tc>
          <w:tcPr>
            <w:tcW w:w="3419" w:type="dxa"/>
            <w:gridSpan w:val="3"/>
            <w:noWrap/>
          </w:tcPr>
          <w:p w:rsidR="0078307A" w:rsidRPr="00DB3395" w:rsidRDefault="0078307A" w:rsidP="0078307A">
            <w:pPr>
              <w:pStyle w:val="Kedvenc"/>
              <w:rPr>
                <w:i/>
              </w:rPr>
            </w:pPr>
            <w:r w:rsidRPr="00DB3395">
              <w:rPr>
                <w:i/>
              </w:rPr>
              <w:t>5.1. Statisztika</w:t>
            </w:r>
          </w:p>
        </w:tc>
        <w:tc>
          <w:tcPr>
            <w:tcW w:w="3419" w:type="dxa"/>
            <w:noWrap/>
          </w:tcPr>
          <w:p w:rsidR="0078307A" w:rsidRPr="00DB3395" w:rsidRDefault="0078307A" w:rsidP="0078307A">
            <w:pPr>
              <w:pStyle w:val="Kedvenc"/>
            </w:pPr>
            <w:r w:rsidRPr="00DB3395">
              <w:t>Statisztikai adatok gyűjtése, közvetlen környezetben megfigyelhető események megszámlálása, mérések eredménye.</w:t>
            </w:r>
          </w:p>
          <w:p w:rsidR="0078307A" w:rsidRPr="00DB3395" w:rsidRDefault="0078307A" w:rsidP="0078307A">
            <w:pPr>
              <w:pStyle w:val="Kedvenc"/>
            </w:pPr>
          </w:p>
        </w:tc>
        <w:tc>
          <w:tcPr>
            <w:tcW w:w="2393" w:type="dxa"/>
            <w:gridSpan w:val="2"/>
            <w:vMerge w:val="restart"/>
            <w:noWrap/>
          </w:tcPr>
          <w:p w:rsidR="0078307A" w:rsidRPr="00DB3395" w:rsidRDefault="0078307A" w:rsidP="0078307A">
            <w:pPr>
              <w:pStyle w:val="Kedvenc"/>
              <w:rPr>
                <w:i/>
              </w:rPr>
            </w:pPr>
            <w:r w:rsidRPr="00DB3395">
              <w:rPr>
                <w:i/>
              </w:rPr>
              <w:t xml:space="preserve">Technika, életvitel és gyakorlat: </w:t>
            </w:r>
            <w:r w:rsidRPr="00DB3395">
              <w:t>grafikonok értelmezése.</w:t>
            </w:r>
          </w:p>
        </w:tc>
      </w:tr>
      <w:tr w:rsidR="0078307A" w:rsidRPr="00DB3395" w:rsidTr="00F71689">
        <w:trPr>
          <w:trHeight w:val="20"/>
        </w:trPr>
        <w:tc>
          <w:tcPr>
            <w:tcW w:w="3419" w:type="dxa"/>
            <w:gridSpan w:val="3"/>
            <w:noWrap/>
          </w:tcPr>
          <w:p w:rsidR="0078307A" w:rsidRPr="00DB3395" w:rsidRDefault="0078307A" w:rsidP="0078307A">
            <w:pPr>
              <w:pStyle w:val="Kedvenc"/>
              <w:rPr>
                <w:i/>
              </w:rPr>
            </w:pPr>
            <w:r w:rsidRPr="00DB3395">
              <w:rPr>
                <w:i/>
              </w:rPr>
              <w:t>5.2. A valószínűség-számítás elemei</w:t>
            </w:r>
          </w:p>
          <w:p w:rsidR="0078307A" w:rsidRPr="00DB3395" w:rsidRDefault="0078307A" w:rsidP="0078307A">
            <w:pPr>
              <w:pStyle w:val="Kedvenc"/>
            </w:pPr>
            <w:r w:rsidRPr="00DB3395">
              <w:t>Valószínűségi kísérletek.</w:t>
            </w:r>
          </w:p>
        </w:tc>
        <w:tc>
          <w:tcPr>
            <w:tcW w:w="3419" w:type="dxa"/>
            <w:noWrap/>
          </w:tcPr>
          <w:p w:rsidR="0078307A" w:rsidRPr="00DB3395" w:rsidRDefault="0078307A" w:rsidP="0078307A">
            <w:pPr>
              <w:pStyle w:val="Kedvenc"/>
            </w:pPr>
            <w:r w:rsidRPr="00DB3395">
              <w:t xml:space="preserve">Megfigyelések, vizsgálatok, játékos </w:t>
            </w:r>
            <w:r w:rsidRPr="00DB3395">
              <w:rPr>
                <w:iCs/>
              </w:rPr>
              <w:t xml:space="preserve">valószínűségi </w:t>
            </w:r>
            <w:r w:rsidRPr="00DB3395">
              <w:t>kísérletek (pénzfeldobás, golyóhúzás, különböző szerencsejátékok) végzése.</w:t>
            </w:r>
          </w:p>
          <w:p w:rsidR="0078307A" w:rsidRPr="00DB3395" w:rsidRDefault="0078307A" w:rsidP="0078307A">
            <w:pPr>
              <w:pStyle w:val="Kedvenc"/>
            </w:pPr>
            <w:r w:rsidRPr="00DB3395">
              <w:t>A táblázat adatainak leolvasása, értelmezése.</w:t>
            </w:r>
          </w:p>
          <w:p w:rsidR="0078307A" w:rsidRPr="00DB3395" w:rsidRDefault="0078307A" w:rsidP="0078307A">
            <w:pPr>
              <w:pStyle w:val="Kedvenc"/>
            </w:pPr>
          </w:p>
        </w:tc>
        <w:tc>
          <w:tcPr>
            <w:tcW w:w="2393" w:type="dxa"/>
            <w:gridSpan w:val="2"/>
            <w:vMerge/>
            <w:noWrap/>
          </w:tcPr>
          <w:p w:rsidR="0078307A" w:rsidRPr="00DB3395" w:rsidRDefault="0078307A" w:rsidP="0078307A">
            <w:pPr>
              <w:pStyle w:val="Kedvenc"/>
            </w:pPr>
          </w:p>
        </w:tc>
      </w:tr>
      <w:tr w:rsidR="0078307A" w:rsidRPr="00DB3395" w:rsidTr="00F71689">
        <w:tblPrEx>
          <w:tblBorders>
            <w:top w:val="none" w:sz="0" w:space="0" w:color="auto"/>
          </w:tblBorders>
        </w:tblPrEx>
        <w:trPr>
          <w:trHeight w:val="703"/>
        </w:trPr>
        <w:tc>
          <w:tcPr>
            <w:tcW w:w="1939" w:type="dxa"/>
            <w:noWrap/>
          </w:tcPr>
          <w:p w:rsidR="0078307A" w:rsidRPr="00DB3395" w:rsidRDefault="0078307A" w:rsidP="0078307A">
            <w:pPr>
              <w:pStyle w:val="Kedvenc"/>
            </w:pPr>
            <w:r w:rsidRPr="00DB3395">
              <w:rPr>
                <w:lang w:val="cs-CZ"/>
              </w:rPr>
              <w:t>Kulcsfogalmak</w:t>
            </w:r>
            <w:r w:rsidRPr="00DB3395">
              <w:t xml:space="preserve">/ </w:t>
            </w:r>
            <w:r w:rsidRPr="00DB3395">
              <w:rPr>
                <w:lang w:val="cs-CZ"/>
              </w:rPr>
              <w:t>fogalmak</w:t>
            </w:r>
          </w:p>
        </w:tc>
        <w:tc>
          <w:tcPr>
            <w:tcW w:w="7292" w:type="dxa"/>
            <w:gridSpan w:val="5"/>
            <w:noWrap/>
          </w:tcPr>
          <w:p w:rsidR="0078307A" w:rsidRPr="00DB3395" w:rsidRDefault="0078307A" w:rsidP="0078307A">
            <w:pPr>
              <w:pStyle w:val="Kedvenc"/>
            </w:pPr>
            <w:r w:rsidRPr="00DB3395">
              <w:t xml:space="preserve">Lehetőség, kísérlet, táblázat, adat, grafikon, diagram. </w:t>
            </w:r>
          </w:p>
        </w:tc>
      </w:tr>
    </w:tbl>
    <w:p w:rsidR="0078307A" w:rsidRPr="00DB3395" w:rsidRDefault="0078307A" w:rsidP="0078307A">
      <w:pPr>
        <w:pStyle w:val="Kedvenc"/>
      </w:pPr>
    </w:p>
    <w:p w:rsidR="0078307A" w:rsidRPr="00DB3395" w:rsidRDefault="0078307A" w:rsidP="0078307A">
      <w:pPr>
        <w:pStyle w:val="Kedvenc"/>
      </w:pPr>
    </w:p>
    <w:tbl>
      <w:tblPr>
        <w:tblW w:w="9231" w:type="dxa"/>
        <w:tblBorders>
          <w:top w:val="single" w:sz="4"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firstRow="0" w:lastRow="0" w:firstColumn="0" w:lastColumn="0" w:noHBand="0" w:noVBand="0"/>
      </w:tblPr>
      <w:tblGrid>
        <w:gridCol w:w="1936"/>
        <w:gridCol w:w="7295"/>
      </w:tblGrid>
      <w:tr w:rsidR="0078307A" w:rsidRPr="00DB3395" w:rsidTr="00F71689">
        <w:trPr>
          <w:trHeight w:val="1"/>
        </w:trPr>
        <w:tc>
          <w:tcPr>
            <w:tcW w:w="1936" w:type="dxa"/>
            <w:shd w:val="clear" w:color="auto" w:fill="auto"/>
            <w:noWrap/>
            <w:vAlign w:val="center"/>
          </w:tcPr>
          <w:p w:rsidR="0078307A" w:rsidRPr="00DB3395" w:rsidRDefault="0078307A" w:rsidP="0078307A">
            <w:pPr>
              <w:pStyle w:val="Kedvenc"/>
              <w:rPr>
                <w:bCs/>
              </w:rPr>
            </w:pPr>
            <w:r w:rsidRPr="00DB3395">
              <w:t xml:space="preserve">A </w:t>
            </w:r>
            <w:r w:rsidRPr="00DB3395">
              <w:rPr>
                <w:lang w:val="cs-CZ"/>
              </w:rPr>
              <w:t>fejlesztés</w:t>
            </w:r>
            <w:r>
              <w:t xml:space="preserve"> várt eredményei az évfolyam</w:t>
            </w:r>
            <w:r w:rsidRPr="00DB3395">
              <w:t xml:space="preserve"> végén</w:t>
            </w:r>
          </w:p>
        </w:tc>
        <w:tc>
          <w:tcPr>
            <w:tcW w:w="7295" w:type="dxa"/>
            <w:shd w:val="clear" w:color="auto" w:fill="auto"/>
            <w:noWrap/>
          </w:tcPr>
          <w:p w:rsidR="0078307A" w:rsidRPr="00DB3395" w:rsidRDefault="0078307A" w:rsidP="0078307A">
            <w:pPr>
              <w:pStyle w:val="Kedvenc"/>
            </w:pPr>
            <w:r w:rsidRPr="00DB3395">
              <w:t xml:space="preserve">Elemek halmazokba rendezése két szempont szerint. </w:t>
            </w:r>
          </w:p>
          <w:p w:rsidR="0078307A" w:rsidRPr="00DB3395" w:rsidRDefault="0078307A" w:rsidP="0078307A">
            <w:pPr>
              <w:pStyle w:val="Kedvenc"/>
            </w:pPr>
            <w:r w:rsidRPr="00DB3395">
              <w:t xml:space="preserve">Adott tulajdonságú részhalmaz előállítása alaphalmazon. </w:t>
            </w:r>
          </w:p>
          <w:p w:rsidR="0078307A" w:rsidRPr="00DB3395" w:rsidRDefault="0078307A" w:rsidP="0078307A">
            <w:pPr>
              <w:pStyle w:val="Kedvenc"/>
            </w:pPr>
            <w:r w:rsidRPr="00DB3395">
              <w:t>Közös tulajdonságok felismerése, metszet előállítása.</w:t>
            </w:r>
          </w:p>
          <w:p w:rsidR="0078307A" w:rsidRPr="00DB3395" w:rsidRDefault="0078307A" w:rsidP="0078307A">
            <w:pPr>
              <w:pStyle w:val="Kedvenc"/>
            </w:pPr>
            <w:r w:rsidRPr="00DB3395">
              <w:t>Egyszerű állítások, tagadások megfogalmazása.</w:t>
            </w:r>
          </w:p>
          <w:p w:rsidR="0078307A" w:rsidRPr="00DB3395" w:rsidRDefault="0078307A" w:rsidP="0078307A">
            <w:pPr>
              <w:pStyle w:val="Kedvenc"/>
            </w:pPr>
            <w:r w:rsidRPr="00DB3395">
              <w:t>Logikai kifejezések pontos használata.</w:t>
            </w:r>
          </w:p>
          <w:p w:rsidR="0078307A" w:rsidRPr="00DB3395" w:rsidRDefault="0078307A" w:rsidP="0078307A">
            <w:pPr>
              <w:pStyle w:val="Kedvenc"/>
            </w:pPr>
            <w:r w:rsidRPr="00DB3395">
              <w:t>Minél több lehetőség előállítása kombinatorikus feladatokban.</w:t>
            </w:r>
          </w:p>
          <w:p w:rsidR="0078307A" w:rsidRPr="00DB3395" w:rsidRDefault="0078307A" w:rsidP="0078307A">
            <w:pPr>
              <w:pStyle w:val="Kedvenc"/>
            </w:pPr>
          </w:p>
          <w:p w:rsidR="0078307A" w:rsidRPr="00DB3395" w:rsidRDefault="0078307A" w:rsidP="0078307A">
            <w:pPr>
              <w:pStyle w:val="Kedvenc"/>
            </w:pPr>
            <w:r w:rsidRPr="00DB3395">
              <w:t>Biztos számfogalom 100-as számkörben.</w:t>
            </w:r>
          </w:p>
          <w:p w:rsidR="0078307A" w:rsidRPr="00DB3395" w:rsidRDefault="0078307A" w:rsidP="0078307A">
            <w:pPr>
              <w:pStyle w:val="Kedvenc"/>
            </w:pPr>
            <w:r w:rsidRPr="00DB3395">
              <w:t>Jártasság 1 000-es és 10 000-es számkörben.</w:t>
            </w:r>
          </w:p>
          <w:p w:rsidR="0078307A" w:rsidRPr="00DB3395" w:rsidRDefault="0078307A" w:rsidP="0078307A">
            <w:pPr>
              <w:pStyle w:val="Kedvenc"/>
            </w:pPr>
            <w:r w:rsidRPr="00DB3395">
              <w:t>A törtszámok és a negatív számok ismerete.</w:t>
            </w:r>
          </w:p>
          <w:p w:rsidR="0078307A" w:rsidRPr="00DB3395" w:rsidRDefault="0078307A" w:rsidP="0078307A">
            <w:pPr>
              <w:pStyle w:val="Kedvenc"/>
            </w:pPr>
            <w:r w:rsidRPr="00DB3395">
              <w:t>A szorzó- és bennfoglaló táblák tudása (szükség esetén táblázat segítségével).</w:t>
            </w:r>
          </w:p>
          <w:p w:rsidR="0078307A" w:rsidRPr="00DB3395" w:rsidRDefault="0078307A" w:rsidP="0078307A">
            <w:pPr>
              <w:pStyle w:val="Kedvenc"/>
            </w:pPr>
            <w:r w:rsidRPr="00DB3395">
              <w:t>A tanult írásbeli műveletek megoldása (szükség esetén számológéppel).</w:t>
            </w:r>
          </w:p>
          <w:p w:rsidR="0078307A" w:rsidRPr="00DB3395" w:rsidRDefault="0078307A" w:rsidP="0078307A">
            <w:pPr>
              <w:pStyle w:val="Kedvenc"/>
            </w:pPr>
            <w:r w:rsidRPr="00DB3395">
              <w:t>Egyszerű szöveges feladatok önálló megoldása.</w:t>
            </w:r>
          </w:p>
          <w:p w:rsidR="0078307A" w:rsidRPr="00DB3395" w:rsidRDefault="0078307A" w:rsidP="0078307A">
            <w:pPr>
              <w:pStyle w:val="Kedvenc"/>
            </w:pPr>
          </w:p>
          <w:p w:rsidR="0078307A" w:rsidRPr="00DB3395" w:rsidRDefault="0078307A" w:rsidP="0078307A">
            <w:pPr>
              <w:pStyle w:val="Kedvenc"/>
            </w:pPr>
            <w:r w:rsidRPr="00DB3395">
              <w:t xml:space="preserve">Testek és síkidomok egy és több szempontú csoportosítása a tanult tulajdonságok alapján. Szabvány mértékegységek és a közöttük lévő váltószámok ismerete. </w:t>
            </w:r>
          </w:p>
          <w:p w:rsidR="0078307A" w:rsidRPr="00DB3395" w:rsidRDefault="0078307A" w:rsidP="0078307A">
            <w:pPr>
              <w:pStyle w:val="Kedvenc"/>
            </w:pPr>
            <w:r w:rsidRPr="00DB3395">
              <w:t>A téglalap és a négyzet kerületének mérése, számítása; területének mérése lefedéssel.</w:t>
            </w:r>
          </w:p>
          <w:p w:rsidR="0078307A" w:rsidRPr="00DB3395" w:rsidRDefault="0078307A" w:rsidP="0078307A">
            <w:pPr>
              <w:pStyle w:val="Kedvenc"/>
            </w:pPr>
            <w:r w:rsidRPr="00DB3395">
              <w:t>Szerkesztések: szögek és szakaszok rajzolása, másolása, felezése; párhuzamos-, merőleges egyenesek szerkesztése, téglalap- és négyzet rajzolása.</w:t>
            </w:r>
          </w:p>
          <w:p w:rsidR="0078307A" w:rsidRPr="00DB3395" w:rsidRDefault="0078307A" w:rsidP="0078307A">
            <w:pPr>
              <w:pStyle w:val="Kedvenc"/>
            </w:pPr>
          </w:p>
          <w:p w:rsidR="0078307A" w:rsidRPr="00DB3395" w:rsidRDefault="0078307A" w:rsidP="0078307A">
            <w:pPr>
              <w:pStyle w:val="Kedvenc"/>
            </w:pPr>
            <w:r w:rsidRPr="00DB3395">
              <w:lastRenderedPageBreak/>
              <w:t>Racionális számok összehasonlítása, összefüggések felfedezése, szabály megfogalmazása.</w:t>
            </w:r>
          </w:p>
          <w:p w:rsidR="0078307A" w:rsidRPr="00DB3395" w:rsidRDefault="0078307A" w:rsidP="0078307A">
            <w:pPr>
              <w:pStyle w:val="Kedvenc"/>
            </w:pPr>
            <w:r w:rsidRPr="00DB3395">
              <w:t>Sorozatok folytatása a felismert szabály alapján.</w:t>
            </w:r>
          </w:p>
          <w:p w:rsidR="0078307A" w:rsidRPr="00DB3395" w:rsidRDefault="0078307A" w:rsidP="0078307A">
            <w:pPr>
              <w:pStyle w:val="Kedvenc"/>
            </w:pPr>
            <w:r w:rsidRPr="00DB3395">
              <w:t>Adatok leolvasása táblázatból, koordináta-rendszer adatpárjainak leolvasása, lejegyzése.</w:t>
            </w:r>
          </w:p>
          <w:p w:rsidR="0078307A" w:rsidRPr="00DB3395" w:rsidRDefault="0078307A" w:rsidP="0078307A">
            <w:pPr>
              <w:pStyle w:val="Kedvenc"/>
            </w:pPr>
            <w:r w:rsidRPr="00DB3395">
              <w:t>Adatok táblázatba beírása a felismert szabály alapján, ábrázolásuk koordináta-rendszerben.</w:t>
            </w:r>
          </w:p>
          <w:p w:rsidR="0078307A" w:rsidRPr="00DB3395" w:rsidRDefault="0078307A" w:rsidP="0078307A">
            <w:pPr>
              <w:pStyle w:val="Kedvenc"/>
            </w:pPr>
          </w:p>
          <w:p w:rsidR="0078307A" w:rsidRPr="00DB3395" w:rsidRDefault="0078307A" w:rsidP="0078307A">
            <w:pPr>
              <w:pStyle w:val="Kedvenc"/>
            </w:pPr>
            <w:r w:rsidRPr="00DB3395">
              <w:t>Statisztikai adtok lejegyzése, ábrázolása egyszerűbb esetekben.</w:t>
            </w:r>
          </w:p>
          <w:p w:rsidR="0078307A" w:rsidRPr="00DB3395" w:rsidRDefault="0078307A" w:rsidP="0078307A">
            <w:pPr>
              <w:pStyle w:val="Kedvenc"/>
            </w:pPr>
            <w:r w:rsidRPr="00DB3395">
              <w:t>Valószínűségi játékokban az esetek lejegyzése.</w:t>
            </w:r>
          </w:p>
        </w:tc>
      </w:tr>
    </w:tbl>
    <w:p w:rsidR="0078307A" w:rsidRDefault="0078307A" w:rsidP="0078307A">
      <w:pPr>
        <w:pStyle w:val="Kedvenc"/>
      </w:pPr>
    </w:p>
    <w:p w:rsidR="0078307A" w:rsidRDefault="0078307A" w:rsidP="0078307A">
      <w:pPr>
        <w:pStyle w:val="Kedvenc"/>
      </w:pPr>
    </w:p>
    <w:p w:rsidR="0078307A" w:rsidRDefault="0078307A" w:rsidP="0078307A">
      <w:pPr>
        <w:pStyle w:val="Kedvenc"/>
      </w:pPr>
    </w:p>
    <w:p w:rsidR="0078307A" w:rsidRDefault="0078307A" w:rsidP="0078307A">
      <w:pPr>
        <w:pStyle w:val="Kedvenc"/>
      </w:pPr>
    </w:p>
    <w:p w:rsidR="0078307A" w:rsidRDefault="0078307A" w:rsidP="0078307A">
      <w:pPr>
        <w:pStyle w:val="Kedvenc"/>
      </w:pPr>
    </w:p>
    <w:p w:rsidR="0078307A" w:rsidRDefault="0078307A" w:rsidP="0078307A">
      <w:pPr>
        <w:pStyle w:val="Kedvenc"/>
      </w:pPr>
    </w:p>
    <w:p w:rsidR="0078307A" w:rsidRPr="00EA1642" w:rsidRDefault="0078307A" w:rsidP="0078307A">
      <w:pPr>
        <w:pStyle w:val="Kedvenc"/>
      </w:pPr>
    </w:p>
    <w:p w:rsidR="0078307A" w:rsidRPr="003A5CDE" w:rsidRDefault="0078307A" w:rsidP="0078307A">
      <w:pPr>
        <w:pStyle w:val="Kedvenc"/>
      </w:pPr>
      <w:r>
        <w:br w:type="page"/>
      </w:r>
      <w:r w:rsidRPr="003A5CDE">
        <w:lastRenderedPageBreak/>
        <w:t>6. ÉVFOLYAM</w:t>
      </w:r>
    </w:p>
    <w:p w:rsidR="0078307A" w:rsidRDefault="0078307A" w:rsidP="0078307A">
      <w:pPr>
        <w:pStyle w:val="Kedvenc"/>
      </w:pPr>
    </w:p>
    <w:tbl>
      <w:tblPr>
        <w:tblStyle w:val="Rcsostblzat"/>
        <w:tblW w:w="0" w:type="auto"/>
        <w:jc w:val="center"/>
        <w:tblLook w:val="01E0" w:firstRow="1" w:lastRow="1" w:firstColumn="1" w:lastColumn="1" w:noHBand="0" w:noVBand="0"/>
      </w:tblPr>
      <w:tblGrid>
        <w:gridCol w:w="2988"/>
        <w:gridCol w:w="2988"/>
      </w:tblGrid>
      <w:tr w:rsidR="0078307A" w:rsidTr="00F71689">
        <w:trPr>
          <w:jc w:val="center"/>
        </w:trPr>
        <w:tc>
          <w:tcPr>
            <w:tcW w:w="2988" w:type="dxa"/>
          </w:tcPr>
          <w:p w:rsidR="0078307A" w:rsidRDefault="0078307A" w:rsidP="0078307A">
            <w:pPr>
              <w:pStyle w:val="Kedvenc"/>
            </w:pPr>
            <w:r>
              <w:t>Tematikai egység</w:t>
            </w:r>
          </w:p>
        </w:tc>
        <w:tc>
          <w:tcPr>
            <w:tcW w:w="2988" w:type="dxa"/>
          </w:tcPr>
          <w:p w:rsidR="0078307A" w:rsidRDefault="0078307A" w:rsidP="0078307A">
            <w:pPr>
              <w:pStyle w:val="Kedvenc"/>
            </w:pPr>
            <w:r>
              <w:t>Óraszám</w:t>
            </w:r>
          </w:p>
        </w:tc>
      </w:tr>
      <w:tr w:rsidR="0078307A" w:rsidTr="00F71689">
        <w:trPr>
          <w:jc w:val="center"/>
        </w:trPr>
        <w:tc>
          <w:tcPr>
            <w:tcW w:w="2988" w:type="dxa"/>
          </w:tcPr>
          <w:p w:rsidR="0078307A" w:rsidRDefault="0078307A" w:rsidP="0078307A">
            <w:pPr>
              <w:pStyle w:val="Kedvenc"/>
            </w:pPr>
            <w:r>
              <w:t>Gondolkodási módszerek, halmazok, matematikai logika, kombinatorika</w:t>
            </w:r>
          </w:p>
        </w:tc>
        <w:tc>
          <w:tcPr>
            <w:tcW w:w="2988" w:type="dxa"/>
          </w:tcPr>
          <w:p w:rsidR="0078307A" w:rsidRDefault="0078307A" w:rsidP="0078307A">
            <w:pPr>
              <w:pStyle w:val="Kedvenc"/>
            </w:pPr>
            <w:r>
              <w:t>11,5</w:t>
            </w:r>
          </w:p>
        </w:tc>
      </w:tr>
      <w:tr w:rsidR="0078307A" w:rsidTr="00F71689">
        <w:trPr>
          <w:jc w:val="center"/>
        </w:trPr>
        <w:tc>
          <w:tcPr>
            <w:tcW w:w="2988" w:type="dxa"/>
          </w:tcPr>
          <w:p w:rsidR="0078307A" w:rsidRDefault="0078307A" w:rsidP="0078307A">
            <w:pPr>
              <w:pStyle w:val="Kedvenc"/>
            </w:pPr>
            <w:r>
              <w:t>Számelmélet, algebra</w:t>
            </w:r>
          </w:p>
        </w:tc>
        <w:tc>
          <w:tcPr>
            <w:tcW w:w="2988" w:type="dxa"/>
          </w:tcPr>
          <w:p w:rsidR="0078307A" w:rsidRDefault="0078307A" w:rsidP="0078307A">
            <w:pPr>
              <w:pStyle w:val="Kedvenc"/>
            </w:pPr>
            <w:r>
              <w:t>62</w:t>
            </w:r>
          </w:p>
        </w:tc>
      </w:tr>
      <w:tr w:rsidR="0078307A" w:rsidTr="00F71689">
        <w:trPr>
          <w:jc w:val="center"/>
        </w:trPr>
        <w:tc>
          <w:tcPr>
            <w:tcW w:w="2988" w:type="dxa"/>
          </w:tcPr>
          <w:p w:rsidR="0078307A" w:rsidRDefault="0078307A" w:rsidP="0078307A">
            <w:pPr>
              <w:pStyle w:val="Kedvenc"/>
            </w:pPr>
            <w:r>
              <w:t>Geometria, mérés</w:t>
            </w:r>
          </w:p>
        </w:tc>
        <w:tc>
          <w:tcPr>
            <w:tcW w:w="2988" w:type="dxa"/>
          </w:tcPr>
          <w:p w:rsidR="0078307A" w:rsidRDefault="0078307A" w:rsidP="0078307A">
            <w:pPr>
              <w:pStyle w:val="Kedvenc"/>
            </w:pPr>
            <w:r>
              <w:t>30,5</w:t>
            </w:r>
          </w:p>
        </w:tc>
      </w:tr>
      <w:tr w:rsidR="0078307A" w:rsidTr="00F71689">
        <w:trPr>
          <w:jc w:val="center"/>
        </w:trPr>
        <w:tc>
          <w:tcPr>
            <w:tcW w:w="2988" w:type="dxa"/>
          </w:tcPr>
          <w:p w:rsidR="0078307A" w:rsidRDefault="0078307A" w:rsidP="0078307A">
            <w:pPr>
              <w:pStyle w:val="Kedvenc"/>
            </w:pPr>
            <w:r>
              <w:t>Függvények, az analízis elemei</w:t>
            </w:r>
          </w:p>
        </w:tc>
        <w:tc>
          <w:tcPr>
            <w:tcW w:w="2988" w:type="dxa"/>
          </w:tcPr>
          <w:p w:rsidR="0078307A" w:rsidRDefault="0078307A" w:rsidP="0078307A">
            <w:pPr>
              <w:pStyle w:val="Kedvenc"/>
            </w:pPr>
            <w:r>
              <w:t>20,5</w:t>
            </w:r>
          </w:p>
        </w:tc>
      </w:tr>
      <w:tr w:rsidR="0078307A" w:rsidTr="00F71689">
        <w:trPr>
          <w:jc w:val="center"/>
        </w:trPr>
        <w:tc>
          <w:tcPr>
            <w:tcW w:w="2988" w:type="dxa"/>
          </w:tcPr>
          <w:p w:rsidR="0078307A" w:rsidRDefault="0078307A" w:rsidP="0078307A">
            <w:pPr>
              <w:pStyle w:val="Kedvenc"/>
            </w:pPr>
            <w:r>
              <w:t>Statisztika, valószínűség</w:t>
            </w:r>
          </w:p>
        </w:tc>
        <w:tc>
          <w:tcPr>
            <w:tcW w:w="2988" w:type="dxa"/>
          </w:tcPr>
          <w:p w:rsidR="0078307A" w:rsidRDefault="0078307A" w:rsidP="0078307A">
            <w:pPr>
              <w:pStyle w:val="Kedvenc"/>
            </w:pPr>
            <w:r>
              <w:t>5</w:t>
            </w:r>
          </w:p>
        </w:tc>
      </w:tr>
      <w:tr w:rsidR="0078307A" w:rsidTr="00F71689">
        <w:trPr>
          <w:jc w:val="center"/>
        </w:trPr>
        <w:tc>
          <w:tcPr>
            <w:tcW w:w="2988" w:type="dxa"/>
          </w:tcPr>
          <w:p w:rsidR="0078307A" w:rsidRDefault="0078307A" w:rsidP="0078307A">
            <w:pPr>
              <w:pStyle w:val="Kedvenc"/>
            </w:pPr>
            <w:r>
              <w:t>Szabadon felhasználható</w:t>
            </w:r>
          </w:p>
        </w:tc>
        <w:tc>
          <w:tcPr>
            <w:tcW w:w="2988" w:type="dxa"/>
          </w:tcPr>
          <w:p w:rsidR="0078307A" w:rsidRDefault="0078307A" w:rsidP="0078307A">
            <w:pPr>
              <w:pStyle w:val="Kedvenc"/>
            </w:pPr>
            <w:r>
              <w:t>14,5</w:t>
            </w:r>
          </w:p>
        </w:tc>
      </w:tr>
      <w:tr w:rsidR="0078307A" w:rsidTr="00F71689">
        <w:trPr>
          <w:jc w:val="center"/>
        </w:trPr>
        <w:tc>
          <w:tcPr>
            <w:tcW w:w="2988" w:type="dxa"/>
          </w:tcPr>
          <w:p w:rsidR="0078307A" w:rsidRDefault="0078307A" w:rsidP="0078307A">
            <w:pPr>
              <w:pStyle w:val="Kedvenc"/>
            </w:pPr>
            <w:r>
              <w:t xml:space="preserve">Összesen </w:t>
            </w:r>
          </w:p>
        </w:tc>
        <w:tc>
          <w:tcPr>
            <w:tcW w:w="2988" w:type="dxa"/>
          </w:tcPr>
          <w:p w:rsidR="0078307A" w:rsidRDefault="0078307A" w:rsidP="0078307A">
            <w:pPr>
              <w:pStyle w:val="Kedvenc"/>
            </w:pPr>
            <w:r>
              <w:t>144</w:t>
            </w:r>
          </w:p>
        </w:tc>
      </w:tr>
    </w:tbl>
    <w:p w:rsidR="0078307A" w:rsidRDefault="0078307A" w:rsidP="0078307A">
      <w:pPr>
        <w:pStyle w:val="Kedvenc"/>
      </w:pPr>
    </w:p>
    <w:tbl>
      <w:tblPr>
        <w:tblW w:w="9231" w:type="dxa"/>
        <w:tblLayout w:type="fixed"/>
        <w:tblLook w:val="0000" w:firstRow="0" w:lastRow="0" w:firstColumn="0" w:lastColumn="0" w:noHBand="0" w:noVBand="0"/>
      </w:tblPr>
      <w:tblGrid>
        <w:gridCol w:w="1867"/>
        <w:gridCol w:w="360"/>
        <w:gridCol w:w="1189"/>
        <w:gridCol w:w="3418"/>
        <w:gridCol w:w="1140"/>
        <w:gridCol w:w="1257"/>
      </w:tblGrid>
      <w:tr w:rsidR="0078307A" w:rsidRPr="00DB3395" w:rsidTr="00F71689">
        <w:trPr>
          <w:trHeight w:val="1"/>
        </w:trPr>
        <w:tc>
          <w:tcPr>
            <w:tcW w:w="2227" w:type="dxa"/>
            <w:gridSpan w:val="2"/>
            <w:tcBorders>
              <w:top w:val="single" w:sz="2" w:space="0" w:color="000000"/>
              <w:left w:val="single" w:sz="2" w:space="0" w:color="000000"/>
              <w:bottom w:val="single" w:sz="2" w:space="0" w:color="000000"/>
              <w:right w:val="single" w:sz="2" w:space="0" w:color="000000"/>
            </w:tcBorders>
            <w:shd w:val="clear" w:color="auto" w:fill="auto"/>
            <w:noWrap/>
            <w:vAlign w:val="center"/>
          </w:tcPr>
          <w:p w:rsidR="0078307A" w:rsidRPr="00DB3395" w:rsidRDefault="0078307A" w:rsidP="0078307A">
            <w:pPr>
              <w:pStyle w:val="Kedvenc"/>
            </w:pPr>
            <w:r w:rsidRPr="00DB3395">
              <w:rPr>
                <w:bCs/>
              </w:rPr>
              <w:t>Tematikai egység/ Fejlesztési cél</w:t>
            </w:r>
          </w:p>
        </w:tc>
        <w:tc>
          <w:tcPr>
            <w:tcW w:w="5747" w:type="dxa"/>
            <w:gridSpan w:val="3"/>
            <w:tcBorders>
              <w:top w:val="single" w:sz="2" w:space="0" w:color="000000"/>
              <w:left w:val="nil"/>
              <w:bottom w:val="single" w:sz="2" w:space="0" w:color="000000"/>
              <w:right w:val="single" w:sz="2" w:space="0" w:color="000000"/>
            </w:tcBorders>
            <w:shd w:val="clear" w:color="auto" w:fill="auto"/>
            <w:noWrap/>
            <w:vAlign w:val="center"/>
          </w:tcPr>
          <w:p w:rsidR="0078307A" w:rsidRPr="00DB3395" w:rsidRDefault="0078307A" w:rsidP="0078307A">
            <w:pPr>
              <w:pStyle w:val="Kedvenc"/>
              <w:rPr>
                <w:lang w:val="cs-CZ"/>
              </w:rPr>
            </w:pPr>
            <w:r w:rsidRPr="00DB3395">
              <w:t xml:space="preserve">1. Gondolkodási módszerek, </w:t>
            </w:r>
            <w:r w:rsidRPr="00DB3395">
              <w:rPr>
                <w:lang w:val="cs-CZ"/>
              </w:rPr>
              <w:t>halmazok</w:t>
            </w:r>
            <w:r w:rsidRPr="00DB3395">
              <w:t>, matematikai logika, kombinatorika</w:t>
            </w:r>
          </w:p>
        </w:tc>
        <w:tc>
          <w:tcPr>
            <w:tcW w:w="1257" w:type="dxa"/>
            <w:tcBorders>
              <w:top w:val="single" w:sz="2" w:space="0" w:color="000000"/>
              <w:left w:val="nil"/>
              <w:bottom w:val="single" w:sz="2" w:space="0" w:color="000000"/>
              <w:right w:val="single" w:sz="2" w:space="0" w:color="000000"/>
            </w:tcBorders>
            <w:shd w:val="clear" w:color="auto" w:fill="auto"/>
            <w:noWrap/>
            <w:vAlign w:val="center"/>
          </w:tcPr>
          <w:p w:rsidR="0078307A" w:rsidRPr="00DB3395" w:rsidRDefault="0078307A" w:rsidP="0078307A">
            <w:pPr>
              <w:pStyle w:val="Kedvenc"/>
              <w:rPr>
                <w:lang w:val="en-US"/>
              </w:rPr>
            </w:pPr>
            <w:r w:rsidRPr="00DB3395">
              <w:rPr>
                <w:bCs/>
                <w:lang w:val="cs-CZ"/>
              </w:rPr>
              <w:t xml:space="preserve">Órakeret </w:t>
            </w:r>
            <w:r>
              <w:rPr>
                <w:lang w:val="cs-CZ"/>
              </w:rPr>
              <w:t>11,5</w:t>
            </w:r>
            <w:r w:rsidRPr="00DB3395">
              <w:rPr>
                <w:lang w:val="en-US"/>
              </w:rPr>
              <w:t xml:space="preserve"> </w:t>
            </w:r>
            <w:r w:rsidRPr="00DB3395">
              <w:t>óra</w:t>
            </w:r>
          </w:p>
        </w:tc>
      </w:tr>
      <w:tr w:rsidR="0078307A" w:rsidRPr="00DB3395" w:rsidTr="00F71689">
        <w:trPr>
          <w:trHeight w:val="1"/>
        </w:trPr>
        <w:tc>
          <w:tcPr>
            <w:tcW w:w="2227" w:type="dxa"/>
            <w:gridSpan w:val="2"/>
            <w:tcBorders>
              <w:top w:val="single" w:sz="2" w:space="0" w:color="000000"/>
              <w:left w:val="single" w:sz="2" w:space="0" w:color="000000"/>
              <w:bottom w:val="single" w:sz="2" w:space="0" w:color="000000"/>
              <w:right w:val="single" w:sz="2" w:space="0" w:color="000000"/>
            </w:tcBorders>
            <w:shd w:val="clear" w:color="auto" w:fill="auto"/>
            <w:noWrap/>
            <w:vAlign w:val="center"/>
          </w:tcPr>
          <w:p w:rsidR="0078307A" w:rsidRPr="00DB3395" w:rsidRDefault="0078307A" w:rsidP="0078307A">
            <w:pPr>
              <w:pStyle w:val="Kedvenc"/>
              <w:rPr>
                <w:lang w:val="en-US"/>
              </w:rPr>
            </w:pPr>
            <w:r w:rsidRPr="00DB3395">
              <w:rPr>
                <w:bCs/>
              </w:rPr>
              <w:t>Előzetes tudás</w:t>
            </w:r>
          </w:p>
        </w:tc>
        <w:tc>
          <w:tcPr>
            <w:tcW w:w="7004" w:type="dxa"/>
            <w:gridSpan w:val="4"/>
            <w:tcBorders>
              <w:top w:val="single" w:sz="2" w:space="0" w:color="000000"/>
              <w:left w:val="nil"/>
              <w:bottom w:val="single" w:sz="2" w:space="0" w:color="000000"/>
              <w:right w:val="single" w:sz="2" w:space="0" w:color="000000"/>
            </w:tcBorders>
            <w:shd w:val="clear" w:color="auto" w:fill="auto"/>
            <w:noWrap/>
          </w:tcPr>
          <w:p w:rsidR="0078307A" w:rsidRPr="00DB3395" w:rsidRDefault="0078307A" w:rsidP="0078307A">
            <w:pPr>
              <w:pStyle w:val="Kedvenc"/>
            </w:pPr>
            <w:r w:rsidRPr="00DB3395">
              <w:t xml:space="preserve">Halmaz elemeinek adott, </w:t>
            </w:r>
            <w:r w:rsidRPr="00DB3395">
              <w:rPr>
                <w:lang w:val="cs-CZ"/>
              </w:rPr>
              <w:t>illetve</w:t>
            </w:r>
            <w:r w:rsidRPr="00DB3395">
              <w:t xml:space="preserve"> választott szempont szerinti válogatása, csoportosítása.</w:t>
            </w:r>
          </w:p>
        </w:tc>
      </w:tr>
      <w:tr w:rsidR="0078307A" w:rsidRPr="00DB3395" w:rsidTr="00F71689">
        <w:trPr>
          <w:trHeight w:val="1"/>
        </w:trPr>
        <w:tc>
          <w:tcPr>
            <w:tcW w:w="2227" w:type="dxa"/>
            <w:gridSpan w:val="2"/>
            <w:tcBorders>
              <w:top w:val="single" w:sz="2" w:space="0" w:color="000000"/>
              <w:left w:val="single" w:sz="2" w:space="0" w:color="000000"/>
              <w:bottom w:val="single" w:sz="2" w:space="0" w:color="000000"/>
              <w:right w:val="single" w:sz="2" w:space="0" w:color="000000"/>
            </w:tcBorders>
            <w:shd w:val="clear" w:color="auto" w:fill="auto"/>
            <w:noWrap/>
            <w:vAlign w:val="center"/>
          </w:tcPr>
          <w:p w:rsidR="0078307A" w:rsidRPr="00DB3395" w:rsidRDefault="0078307A" w:rsidP="0078307A">
            <w:pPr>
              <w:pStyle w:val="Kedvenc"/>
            </w:pPr>
            <w:r w:rsidRPr="00DB3395">
              <w:rPr>
                <w:bCs/>
              </w:rPr>
              <w:t>A tematikai egység nevelési-fejlesztési céljai</w:t>
            </w:r>
          </w:p>
        </w:tc>
        <w:tc>
          <w:tcPr>
            <w:tcW w:w="7004" w:type="dxa"/>
            <w:gridSpan w:val="4"/>
            <w:tcBorders>
              <w:top w:val="single" w:sz="2" w:space="0" w:color="000000"/>
              <w:left w:val="nil"/>
              <w:bottom w:val="single" w:sz="2" w:space="0" w:color="000000"/>
              <w:right w:val="single" w:sz="2" w:space="0" w:color="000000"/>
            </w:tcBorders>
            <w:shd w:val="clear" w:color="auto" w:fill="auto"/>
            <w:noWrap/>
          </w:tcPr>
          <w:p w:rsidR="0078307A" w:rsidRPr="00DB3395" w:rsidRDefault="0078307A" w:rsidP="0078307A">
            <w:pPr>
              <w:pStyle w:val="Kedvenc"/>
            </w:pPr>
            <w:r w:rsidRPr="00DB3395">
              <w:rPr>
                <w:lang w:val="cs-CZ"/>
              </w:rPr>
              <w:t>Válogatás</w:t>
            </w:r>
            <w:r w:rsidRPr="00DB3395">
              <w:t xml:space="preserve">, csoportosítás, rendszerezés logikai összefüggések alapján. Analizáló, szintetizáló, döntési képesség fejlesztése. </w:t>
            </w:r>
          </w:p>
          <w:p w:rsidR="0078307A" w:rsidRPr="00DB3395" w:rsidRDefault="0078307A" w:rsidP="0078307A">
            <w:pPr>
              <w:pStyle w:val="Kedvenc"/>
            </w:pPr>
            <w:r w:rsidRPr="00DB3395">
              <w:t xml:space="preserve">Cselekvéses, logikus gondolkodás gyakoroltatása. </w:t>
            </w:r>
            <w:r w:rsidRPr="00DB3395">
              <w:rPr>
                <w:lang w:val="cs-CZ"/>
              </w:rPr>
              <w:t>Kombinatorikus</w:t>
            </w:r>
            <w:r w:rsidRPr="00DB3395">
              <w:t xml:space="preserve"> szemlélet kialakítása.</w:t>
            </w:r>
          </w:p>
        </w:tc>
      </w:tr>
      <w:tr w:rsidR="0078307A" w:rsidRPr="00DB3395" w:rsidTr="00F71689">
        <w:trPr>
          <w:cantSplit/>
          <w:trHeight w:val="1"/>
        </w:trPr>
        <w:tc>
          <w:tcPr>
            <w:tcW w:w="3416" w:type="dxa"/>
            <w:gridSpan w:val="3"/>
            <w:tcBorders>
              <w:top w:val="single" w:sz="2" w:space="0" w:color="000000"/>
              <w:left w:val="single" w:sz="2" w:space="0" w:color="000000"/>
              <w:bottom w:val="single" w:sz="2" w:space="0" w:color="000000"/>
              <w:right w:val="single" w:sz="2" w:space="0" w:color="000000"/>
            </w:tcBorders>
            <w:shd w:val="clear" w:color="auto" w:fill="auto"/>
            <w:noWrap/>
            <w:vAlign w:val="center"/>
          </w:tcPr>
          <w:p w:rsidR="0078307A" w:rsidRPr="00DB3395" w:rsidRDefault="0078307A" w:rsidP="0078307A">
            <w:pPr>
              <w:pStyle w:val="Kedvenc"/>
            </w:pPr>
            <w:r w:rsidRPr="00DB3395">
              <w:rPr>
                <w:bCs/>
              </w:rPr>
              <w:t>Ismeretek</w:t>
            </w:r>
          </w:p>
        </w:tc>
        <w:tc>
          <w:tcPr>
            <w:tcW w:w="3418" w:type="dxa"/>
            <w:tcBorders>
              <w:top w:val="single" w:sz="2" w:space="0" w:color="000000"/>
              <w:left w:val="nil"/>
              <w:bottom w:val="single" w:sz="2" w:space="0" w:color="000000"/>
              <w:right w:val="single" w:sz="2" w:space="0" w:color="000000"/>
            </w:tcBorders>
            <w:shd w:val="clear" w:color="auto" w:fill="auto"/>
            <w:noWrap/>
            <w:vAlign w:val="center"/>
          </w:tcPr>
          <w:p w:rsidR="0078307A" w:rsidRPr="00DB3395" w:rsidRDefault="0078307A" w:rsidP="0078307A">
            <w:pPr>
              <w:pStyle w:val="Kedvenc"/>
            </w:pPr>
            <w:r w:rsidRPr="00DB3395">
              <w:rPr>
                <w:bCs/>
              </w:rPr>
              <w:t>Fejlesztési követelmények/ Tevékenységek</w:t>
            </w:r>
          </w:p>
        </w:tc>
        <w:tc>
          <w:tcPr>
            <w:tcW w:w="2397" w:type="dxa"/>
            <w:gridSpan w:val="2"/>
            <w:tcBorders>
              <w:top w:val="single" w:sz="2" w:space="0" w:color="000000"/>
              <w:left w:val="nil"/>
              <w:bottom w:val="single" w:sz="2" w:space="0" w:color="000000"/>
              <w:right w:val="single" w:sz="2" w:space="0" w:color="000000"/>
            </w:tcBorders>
            <w:shd w:val="clear" w:color="auto" w:fill="auto"/>
            <w:noWrap/>
            <w:vAlign w:val="center"/>
          </w:tcPr>
          <w:p w:rsidR="0078307A" w:rsidRPr="00DB3395" w:rsidRDefault="0078307A" w:rsidP="0078307A">
            <w:pPr>
              <w:pStyle w:val="Kedvenc"/>
            </w:pPr>
            <w:r w:rsidRPr="00DB3395">
              <w:rPr>
                <w:bCs/>
                <w:lang w:val="cs-CZ"/>
              </w:rPr>
              <w:t>Kapcsolódási</w:t>
            </w:r>
            <w:r w:rsidRPr="00DB3395">
              <w:rPr>
                <w:bCs/>
              </w:rPr>
              <w:t xml:space="preserve"> pontok</w:t>
            </w:r>
          </w:p>
        </w:tc>
      </w:tr>
      <w:tr w:rsidR="0078307A" w:rsidRPr="00DB3395" w:rsidTr="00F71689">
        <w:trPr>
          <w:trHeight w:val="1"/>
        </w:trPr>
        <w:tc>
          <w:tcPr>
            <w:tcW w:w="3416" w:type="dxa"/>
            <w:gridSpan w:val="3"/>
            <w:tcBorders>
              <w:top w:val="single" w:sz="2" w:space="0" w:color="000000"/>
              <w:left w:val="single" w:sz="2" w:space="0" w:color="000000"/>
              <w:bottom w:val="single" w:sz="2" w:space="0" w:color="000000"/>
              <w:right w:val="single" w:sz="2" w:space="0" w:color="000000"/>
            </w:tcBorders>
            <w:shd w:val="clear" w:color="auto" w:fill="auto"/>
            <w:noWrap/>
          </w:tcPr>
          <w:p w:rsidR="0078307A" w:rsidRPr="00DB3395" w:rsidRDefault="0078307A" w:rsidP="0078307A">
            <w:pPr>
              <w:pStyle w:val="Kedvenc"/>
              <w:rPr>
                <w:bCs/>
                <w:i/>
              </w:rPr>
            </w:pPr>
            <w:r w:rsidRPr="00DB3395">
              <w:rPr>
                <w:bCs/>
                <w:i/>
              </w:rPr>
              <w:t xml:space="preserve">1.1. </w:t>
            </w:r>
            <w:r w:rsidRPr="00DB3395">
              <w:rPr>
                <w:bCs/>
                <w:i/>
                <w:lang w:val="cs-CZ"/>
              </w:rPr>
              <w:t>Halmazok</w:t>
            </w:r>
          </w:p>
          <w:p w:rsidR="0078307A" w:rsidRPr="00DB3395" w:rsidRDefault="0078307A" w:rsidP="0078307A">
            <w:pPr>
              <w:pStyle w:val="Kedvenc"/>
              <w:rPr>
                <w:bCs/>
              </w:rPr>
            </w:pPr>
            <w:r w:rsidRPr="00DB3395">
              <w:rPr>
                <w:lang w:val="cs-CZ"/>
              </w:rPr>
              <w:t>Évfolyamozás.</w:t>
            </w:r>
            <w:r w:rsidRPr="00DB3395">
              <w:t xml:space="preserve"> </w:t>
            </w:r>
          </w:p>
        </w:tc>
        <w:tc>
          <w:tcPr>
            <w:tcW w:w="3418" w:type="dxa"/>
            <w:tcBorders>
              <w:top w:val="single" w:sz="2" w:space="0" w:color="000000"/>
              <w:left w:val="nil"/>
              <w:bottom w:val="single" w:sz="2" w:space="0" w:color="000000"/>
              <w:right w:val="single" w:sz="2" w:space="0" w:color="000000"/>
            </w:tcBorders>
            <w:shd w:val="clear" w:color="auto" w:fill="auto"/>
            <w:noWrap/>
          </w:tcPr>
          <w:p w:rsidR="0078307A" w:rsidRPr="00DB3395" w:rsidRDefault="0078307A" w:rsidP="0078307A">
            <w:pPr>
              <w:pStyle w:val="Kedvenc"/>
            </w:pPr>
            <w:r w:rsidRPr="00DB3395">
              <w:rPr>
                <w:lang w:val="cs-CZ"/>
              </w:rPr>
              <w:t>Személyek</w:t>
            </w:r>
            <w:r w:rsidRPr="00DB3395">
              <w:t xml:space="preserve">, tárgyak, logikai készlet elemeinek elhelyezése halmazábrákba. </w:t>
            </w:r>
          </w:p>
          <w:p w:rsidR="0078307A" w:rsidRPr="00DB3395" w:rsidRDefault="0078307A" w:rsidP="0078307A">
            <w:pPr>
              <w:pStyle w:val="Kedvenc"/>
            </w:pPr>
            <w:r w:rsidRPr="00DB3395">
              <w:t>Évfolyamozás egy, illetve egyszerre két szempont alapján.</w:t>
            </w:r>
          </w:p>
          <w:p w:rsidR="0078307A" w:rsidRPr="00DB3395" w:rsidRDefault="0078307A" w:rsidP="0078307A">
            <w:pPr>
              <w:pStyle w:val="Kedvenc"/>
            </w:pPr>
            <w:r w:rsidRPr="00DB3395">
              <w:t>Megfigyelés, lényeges jegyek kiemelése, azonosítás, megkülönböztetés.</w:t>
            </w:r>
          </w:p>
        </w:tc>
        <w:tc>
          <w:tcPr>
            <w:tcW w:w="2397" w:type="dxa"/>
            <w:gridSpan w:val="2"/>
            <w:vMerge w:val="restart"/>
            <w:tcBorders>
              <w:top w:val="single" w:sz="2" w:space="0" w:color="000000"/>
              <w:left w:val="nil"/>
              <w:right w:val="single" w:sz="2" w:space="0" w:color="000000"/>
            </w:tcBorders>
            <w:shd w:val="clear" w:color="auto" w:fill="auto"/>
            <w:noWrap/>
          </w:tcPr>
          <w:p w:rsidR="0078307A" w:rsidRPr="00DB3395" w:rsidRDefault="0078307A" w:rsidP="0078307A">
            <w:pPr>
              <w:pStyle w:val="Kedvenc"/>
            </w:pPr>
            <w:r w:rsidRPr="00DB3395">
              <w:rPr>
                <w:i/>
                <w:lang w:val="cs-CZ"/>
              </w:rPr>
              <w:t>Vizuális</w:t>
            </w:r>
            <w:r w:rsidRPr="00DB3395">
              <w:rPr>
                <w:i/>
              </w:rPr>
              <w:t xml:space="preserve"> kultúra: </w:t>
            </w:r>
            <w:r w:rsidRPr="00DB3395">
              <w:rPr>
                <w:lang w:val="cs-CZ"/>
              </w:rPr>
              <w:t>alakzatok</w:t>
            </w:r>
            <w:r w:rsidRPr="00DB3395">
              <w:t>, színek, tájékozódás síkban.</w:t>
            </w:r>
          </w:p>
          <w:p w:rsidR="0078307A" w:rsidRPr="00DB3395" w:rsidRDefault="0078307A" w:rsidP="0078307A">
            <w:pPr>
              <w:pStyle w:val="Kedvenc"/>
            </w:pPr>
          </w:p>
          <w:p w:rsidR="0078307A" w:rsidRPr="00DB3395" w:rsidRDefault="0078307A" w:rsidP="0078307A">
            <w:pPr>
              <w:pStyle w:val="Kedvenc"/>
            </w:pPr>
            <w:r w:rsidRPr="00DB3395">
              <w:rPr>
                <w:i/>
              </w:rPr>
              <w:t>Magyar nyelv és irodalom:</w:t>
            </w:r>
            <w:r w:rsidRPr="00DB3395">
              <w:t xml:space="preserve"> szókincsbővítés, szövegértés, szövegalkotás.</w:t>
            </w:r>
          </w:p>
          <w:p w:rsidR="0078307A" w:rsidRPr="00DB3395" w:rsidRDefault="0078307A" w:rsidP="0078307A">
            <w:pPr>
              <w:pStyle w:val="Kedvenc"/>
            </w:pPr>
          </w:p>
          <w:p w:rsidR="0078307A" w:rsidRPr="00DB3395" w:rsidRDefault="0078307A" w:rsidP="0078307A">
            <w:pPr>
              <w:pStyle w:val="Kedvenc"/>
            </w:pPr>
            <w:r w:rsidRPr="00DB3395">
              <w:rPr>
                <w:i/>
              </w:rPr>
              <w:t>Természetismeret:</w:t>
            </w:r>
            <w:r w:rsidRPr="00DB3395">
              <w:t xml:space="preserve"> kognitív képességek.</w:t>
            </w:r>
          </w:p>
          <w:p w:rsidR="0078307A" w:rsidRPr="00DB3395" w:rsidRDefault="0078307A" w:rsidP="0078307A">
            <w:pPr>
              <w:pStyle w:val="Kedvenc"/>
            </w:pPr>
          </w:p>
          <w:p w:rsidR="0078307A" w:rsidRPr="00DB3395" w:rsidRDefault="0078307A" w:rsidP="0078307A">
            <w:pPr>
              <w:pStyle w:val="Kedvenc"/>
            </w:pPr>
            <w:r w:rsidRPr="00DB3395">
              <w:rPr>
                <w:i/>
              </w:rPr>
              <w:t>Informatika:</w:t>
            </w:r>
            <w:r w:rsidRPr="00DB3395">
              <w:t xml:space="preserve"> problémamegoldó gondolkodás, szimbólumok, jelek.</w:t>
            </w:r>
          </w:p>
          <w:p w:rsidR="0078307A" w:rsidRPr="00DB3395" w:rsidRDefault="0078307A" w:rsidP="0078307A">
            <w:pPr>
              <w:pStyle w:val="Kedvenc"/>
              <w:rPr>
                <w:i/>
              </w:rPr>
            </w:pPr>
          </w:p>
          <w:p w:rsidR="0078307A" w:rsidRPr="00DB3395" w:rsidRDefault="0078307A" w:rsidP="0078307A">
            <w:pPr>
              <w:pStyle w:val="Kedvenc"/>
              <w:rPr>
                <w:i/>
              </w:rPr>
            </w:pPr>
            <w:r w:rsidRPr="00DB3395">
              <w:rPr>
                <w:i/>
              </w:rPr>
              <w:t>Technika, életvitel és gyakorlat:</w:t>
            </w:r>
            <w:r w:rsidRPr="00DB3395">
              <w:t xml:space="preserve"> formaérzékelés, finommotoros mozgáskoordináció.</w:t>
            </w:r>
          </w:p>
        </w:tc>
      </w:tr>
      <w:tr w:rsidR="0078307A" w:rsidRPr="00DB3395" w:rsidTr="00F71689">
        <w:trPr>
          <w:trHeight w:val="1"/>
        </w:trPr>
        <w:tc>
          <w:tcPr>
            <w:tcW w:w="3416" w:type="dxa"/>
            <w:gridSpan w:val="3"/>
            <w:tcBorders>
              <w:top w:val="single" w:sz="2" w:space="0" w:color="000000"/>
              <w:left w:val="single" w:sz="2" w:space="0" w:color="000000"/>
              <w:bottom w:val="single" w:sz="2" w:space="0" w:color="000000"/>
              <w:right w:val="single" w:sz="2" w:space="0" w:color="000000"/>
            </w:tcBorders>
            <w:shd w:val="clear" w:color="auto" w:fill="auto"/>
            <w:noWrap/>
          </w:tcPr>
          <w:p w:rsidR="0078307A" w:rsidRPr="00DB3395" w:rsidRDefault="0078307A" w:rsidP="0078307A">
            <w:pPr>
              <w:pStyle w:val="Kedvenc"/>
              <w:rPr>
                <w:bCs/>
                <w:i/>
              </w:rPr>
            </w:pPr>
            <w:r w:rsidRPr="00DB3395">
              <w:t xml:space="preserve">Alaphalmaz, </w:t>
            </w:r>
            <w:r w:rsidRPr="00DB3395">
              <w:rPr>
                <w:lang w:val="cs-CZ"/>
              </w:rPr>
              <w:t>részhalmaz</w:t>
            </w:r>
            <w:r w:rsidRPr="00DB3395">
              <w:t>, kiegészítő halmaz.</w:t>
            </w:r>
          </w:p>
        </w:tc>
        <w:tc>
          <w:tcPr>
            <w:tcW w:w="3418" w:type="dxa"/>
            <w:tcBorders>
              <w:top w:val="single" w:sz="2" w:space="0" w:color="000000"/>
              <w:left w:val="nil"/>
              <w:bottom w:val="single" w:sz="2" w:space="0" w:color="000000"/>
              <w:right w:val="single" w:sz="2" w:space="0" w:color="000000"/>
            </w:tcBorders>
            <w:shd w:val="clear" w:color="auto" w:fill="auto"/>
            <w:noWrap/>
          </w:tcPr>
          <w:p w:rsidR="0078307A" w:rsidRPr="00DB3395" w:rsidRDefault="0078307A" w:rsidP="0078307A">
            <w:pPr>
              <w:pStyle w:val="Kedvenc"/>
            </w:pPr>
            <w:r w:rsidRPr="00DB3395">
              <w:t>Részhalmaz előállítása különféle alaphalmazokon személyekkel, tárgyakkal, logikai készlet elemeivel.</w:t>
            </w:r>
          </w:p>
          <w:p w:rsidR="0078307A" w:rsidRPr="00DB3395" w:rsidRDefault="0078307A" w:rsidP="0078307A">
            <w:pPr>
              <w:pStyle w:val="Kedvenc"/>
            </w:pPr>
            <w:r w:rsidRPr="00DB3395">
              <w:t>A halmazábra különböző részeinek jelölése jelkártyákkal.</w:t>
            </w:r>
          </w:p>
          <w:p w:rsidR="0078307A" w:rsidRPr="00DB3395" w:rsidRDefault="0078307A" w:rsidP="0078307A">
            <w:pPr>
              <w:pStyle w:val="Kedvenc"/>
            </w:pPr>
            <w:r w:rsidRPr="00DB3395">
              <w:t>Elemek besorolása a halmazábra különböző részeibe.</w:t>
            </w:r>
          </w:p>
        </w:tc>
        <w:tc>
          <w:tcPr>
            <w:tcW w:w="2397" w:type="dxa"/>
            <w:gridSpan w:val="2"/>
            <w:vMerge/>
            <w:tcBorders>
              <w:top w:val="single" w:sz="2" w:space="0" w:color="000000"/>
              <w:left w:val="nil"/>
              <w:right w:val="single" w:sz="2" w:space="0" w:color="000000"/>
            </w:tcBorders>
            <w:shd w:val="clear" w:color="auto" w:fill="auto"/>
            <w:noWrap/>
          </w:tcPr>
          <w:p w:rsidR="0078307A" w:rsidRPr="00DB3395" w:rsidRDefault="0078307A" w:rsidP="0078307A">
            <w:pPr>
              <w:pStyle w:val="Kedvenc"/>
              <w:rPr>
                <w:i/>
              </w:rPr>
            </w:pPr>
          </w:p>
        </w:tc>
      </w:tr>
      <w:tr w:rsidR="0078307A" w:rsidRPr="00DB3395" w:rsidTr="00F71689">
        <w:trPr>
          <w:trHeight w:val="1"/>
        </w:trPr>
        <w:tc>
          <w:tcPr>
            <w:tcW w:w="3416" w:type="dxa"/>
            <w:gridSpan w:val="3"/>
            <w:tcBorders>
              <w:top w:val="single" w:sz="2" w:space="0" w:color="000000"/>
              <w:left w:val="single" w:sz="2" w:space="0" w:color="000000"/>
              <w:bottom w:val="single" w:sz="2" w:space="0" w:color="000000"/>
              <w:right w:val="single" w:sz="2" w:space="0" w:color="000000"/>
            </w:tcBorders>
            <w:shd w:val="clear" w:color="auto" w:fill="auto"/>
            <w:noWrap/>
          </w:tcPr>
          <w:p w:rsidR="0078307A" w:rsidRPr="00DB3395" w:rsidRDefault="0078307A" w:rsidP="0078307A">
            <w:pPr>
              <w:pStyle w:val="Kedvenc"/>
            </w:pPr>
            <w:r w:rsidRPr="00DB3395">
              <w:rPr>
                <w:lang w:val="cs-CZ"/>
              </w:rPr>
              <w:t>Metszethalmaz</w:t>
            </w:r>
            <w:r w:rsidRPr="00DB3395">
              <w:t>.</w:t>
            </w:r>
          </w:p>
        </w:tc>
        <w:tc>
          <w:tcPr>
            <w:tcW w:w="3418" w:type="dxa"/>
            <w:tcBorders>
              <w:top w:val="single" w:sz="2" w:space="0" w:color="000000"/>
              <w:left w:val="nil"/>
              <w:bottom w:val="single" w:sz="2" w:space="0" w:color="000000"/>
              <w:right w:val="single" w:sz="2" w:space="0" w:color="000000"/>
            </w:tcBorders>
            <w:shd w:val="clear" w:color="auto" w:fill="auto"/>
            <w:noWrap/>
          </w:tcPr>
          <w:p w:rsidR="0078307A" w:rsidRPr="00DB3395" w:rsidRDefault="0078307A" w:rsidP="0078307A">
            <w:pPr>
              <w:pStyle w:val="Kedvenc"/>
            </w:pPr>
            <w:r w:rsidRPr="00DB3395">
              <w:rPr>
                <w:lang w:val="cs-CZ"/>
              </w:rPr>
              <w:t>Személyeknek</w:t>
            </w:r>
            <w:r w:rsidRPr="00DB3395">
              <w:t>, tárgyaknak, logikai készlet elemeinek megfigyelése, közös tulajdonságuk kiemelése, megfogalmazása, metszethalmaz képzése.</w:t>
            </w:r>
          </w:p>
          <w:p w:rsidR="0078307A" w:rsidRPr="00DB3395" w:rsidRDefault="0078307A" w:rsidP="0078307A">
            <w:pPr>
              <w:pStyle w:val="Kedvenc"/>
            </w:pPr>
          </w:p>
        </w:tc>
        <w:tc>
          <w:tcPr>
            <w:tcW w:w="2397" w:type="dxa"/>
            <w:gridSpan w:val="2"/>
            <w:vMerge/>
            <w:tcBorders>
              <w:top w:val="single" w:sz="2" w:space="0" w:color="000000"/>
              <w:left w:val="nil"/>
              <w:right w:val="single" w:sz="2" w:space="0" w:color="000000"/>
            </w:tcBorders>
            <w:shd w:val="clear" w:color="auto" w:fill="auto"/>
            <w:noWrap/>
          </w:tcPr>
          <w:p w:rsidR="0078307A" w:rsidRPr="00DB3395" w:rsidRDefault="0078307A" w:rsidP="0078307A">
            <w:pPr>
              <w:pStyle w:val="Kedvenc"/>
              <w:rPr>
                <w:i/>
              </w:rPr>
            </w:pPr>
          </w:p>
        </w:tc>
      </w:tr>
      <w:tr w:rsidR="0078307A" w:rsidRPr="00DB3395" w:rsidTr="00F71689">
        <w:trPr>
          <w:trHeight w:val="1"/>
        </w:trPr>
        <w:tc>
          <w:tcPr>
            <w:tcW w:w="3416" w:type="dxa"/>
            <w:gridSpan w:val="3"/>
            <w:tcBorders>
              <w:top w:val="single" w:sz="2" w:space="0" w:color="000000"/>
              <w:left w:val="single" w:sz="2" w:space="0" w:color="000000"/>
              <w:bottom w:val="single" w:sz="2" w:space="0" w:color="000000"/>
              <w:right w:val="single" w:sz="2" w:space="0" w:color="000000"/>
            </w:tcBorders>
            <w:shd w:val="clear" w:color="auto" w:fill="auto"/>
            <w:noWrap/>
          </w:tcPr>
          <w:p w:rsidR="0078307A" w:rsidRPr="00DB3395" w:rsidRDefault="0078307A" w:rsidP="0078307A">
            <w:pPr>
              <w:pStyle w:val="Kedvenc"/>
              <w:rPr>
                <w:bCs/>
                <w:i/>
              </w:rPr>
            </w:pPr>
            <w:r w:rsidRPr="00DB3395">
              <w:rPr>
                <w:bCs/>
                <w:i/>
              </w:rPr>
              <w:t xml:space="preserve">1.2. </w:t>
            </w:r>
            <w:r w:rsidRPr="00DB3395">
              <w:rPr>
                <w:bCs/>
                <w:i/>
                <w:lang w:val="cs-CZ"/>
              </w:rPr>
              <w:t>Matematikai</w:t>
            </w:r>
            <w:r w:rsidRPr="00DB3395">
              <w:rPr>
                <w:bCs/>
                <w:i/>
              </w:rPr>
              <w:t xml:space="preserve"> logika</w:t>
            </w:r>
          </w:p>
          <w:p w:rsidR="0078307A" w:rsidRPr="00DB3395" w:rsidRDefault="0078307A" w:rsidP="0078307A">
            <w:pPr>
              <w:pStyle w:val="Kedvenc"/>
            </w:pPr>
            <w:r w:rsidRPr="00DB3395">
              <w:t xml:space="preserve">Állítások </w:t>
            </w:r>
            <w:r w:rsidRPr="00DB3395">
              <w:rPr>
                <w:lang w:val="cs-CZ"/>
              </w:rPr>
              <w:t>igazságtartalma.</w:t>
            </w:r>
          </w:p>
        </w:tc>
        <w:tc>
          <w:tcPr>
            <w:tcW w:w="3418" w:type="dxa"/>
            <w:tcBorders>
              <w:top w:val="single" w:sz="2" w:space="0" w:color="000000"/>
              <w:left w:val="nil"/>
              <w:bottom w:val="single" w:sz="2" w:space="0" w:color="000000"/>
              <w:right w:val="single" w:sz="2" w:space="0" w:color="000000"/>
            </w:tcBorders>
            <w:shd w:val="clear" w:color="auto" w:fill="auto"/>
            <w:noWrap/>
          </w:tcPr>
          <w:p w:rsidR="0078307A" w:rsidRPr="00DB3395" w:rsidRDefault="0078307A" w:rsidP="0078307A">
            <w:pPr>
              <w:pStyle w:val="Kedvenc"/>
            </w:pPr>
            <w:r w:rsidRPr="00DB3395">
              <w:t>Állítások és tagadások megfogalmazása a halmazábra különböző részeiről.</w:t>
            </w:r>
          </w:p>
          <w:p w:rsidR="0078307A" w:rsidRPr="00DB3395" w:rsidRDefault="0078307A" w:rsidP="0078307A">
            <w:pPr>
              <w:pStyle w:val="Kedvenc"/>
            </w:pPr>
            <w:r w:rsidRPr="00DB3395">
              <w:lastRenderedPageBreak/>
              <w:t>Állítások megítélése igazságtartalmuk szerint.</w:t>
            </w:r>
          </w:p>
          <w:p w:rsidR="0078307A" w:rsidRPr="00DB3395" w:rsidRDefault="0078307A" w:rsidP="0078307A">
            <w:pPr>
              <w:pStyle w:val="Kedvenc"/>
            </w:pPr>
            <w:r w:rsidRPr="00DB3395">
              <w:t>Állításokhoz halmazok alkotása.</w:t>
            </w:r>
          </w:p>
          <w:p w:rsidR="0078307A" w:rsidRPr="00DB3395" w:rsidRDefault="0078307A" w:rsidP="0078307A">
            <w:pPr>
              <w:pStyle w:val="Kedvenc"/>
            </w:pPr>
            <w:r w:rsidRPr="00DB3395">
              <w:t>A logikai kifejezések pontos használata.</w:t>
            </w:r>
          </w:p>
          <w:p w:rsidR="0078307A" w:rsidRPr="00DB3395" w:rsidRDefault="0078307A" w:rsidP="0078307A">
            <w:pPr>
              <w:pStyle w:val="Kedvenc"/>
            </w:pPr>
            <w:r w:rsidRPr="00DB3395">
              <w:t>Tulajdonságok tagadása, a logikai „nem” fogalmának használata.</w:t>
            </w:r>
          </w:p>
          <w:p w:rsidR="0078307A" w:rsidRPr="00DB3395" w:rsidRDefault="0078307A" w:rsidP="0078307A">
            <w:pPr>
              <w:pStyle w:val="Kedvenc"/>
            </w:pPr>
            <w:r w:rsidRPr="00DB3395">
              <w:t>Logikai „és” fogalmának használata.</w:t>
            </w:r>
          </w:p>
          <w:p w:rsidR="0078307A" w:rsidRPr="00DB3395" w:rsidRDefault="0078307A" w:rsidP="0078307A">
            <w:pPr>
              <w:pStyle w:val="Kedvenc"/>
            </w:pPr>
            <w:r w:rsidRPr="00DB3395">
              <w:t>A „minden”, „van olyan”, „van, amelyik nem”, „egyik sem” kifejezések használata.</w:t>
            </w:r>
          </w:p>
        </w:tc>
        <w:tc>
          <w:tcPr>
            <w:tcW w:w="2397" w:type="dxa"/>
            <w:gridSpan w:val="2"/>
            <w:vMerge/>
            <w:tcBorders>
              <w:top w:val="single" w:sz="2" w:space="0" w:color="000000"/>
              <w:left w:val="nil"/>
              <w:right w:val="single" w:sz="2" w:space="0" w:color="000000"/>
            </w:tcBorders>
            <w:shd w:val="clear" w:color="auto" w:fill="auto"/>
            <w:noWrap/>
          </w:tcPr>
          <w:p w:rsidR="0078307A" w:rsidRPr="00DB3395" w:rsidRDefault="0078307A" w:rsidP="0078307A">
            <w:pPr>
              <w:pStyle w:val="Kedvenc"/>
              <w:rPr>
                <w:i/>
              </w:rPr>
            </w:pPr>
          </w:p>
        </w:tc>
      </w:tr>
      <w:tr w:rsidR="0078307A" w:rsidRPr="00DB3395" w:rsidTr="00F71689">
        <w:trPr>
          <w:trHeight w:val="1"/>
        </w:trPr>
        <w:tc>
          <w:tcPr>
            <w:tcW w:w="3416" w:type="dxa"/>
            <w:gridSpan w:val="3"/>
            <w:tcBorders>
              <w:top w:val="single" w:sz="2" w:space="0" w:color="000000"/>
              <w:left w:val="single" w:sz="2" w:space="0" w:color="000000"/>
              <w:bottom w:val="single" w:sz="2" w:space="0" w:color="000000"/>
              <w:right w:val="single" w:sz="2" w:space="0" w:color="000000"/>
            </w:tcBorders>
            <w:shd w:val="clear" w:color="auto" w:fill="auto"/>
            <w:noWrap/>
          </w:tcPr>
          <w:p w:rsidR="0078307A" w:rsidRPr="00DB3395" w:rsidRDefault="0078307A" w:rsidP="0078307A">
            <w:pPr>
              <w:pStyle w:val="Kedvenc"/>
              <w:rPr>
                <w:lang w:val="cs-CZ"/>
              </w:rPr>
            </w:pPr>
            <w:r w:rsidRPr="00DB3395">
              <w:rPr>
                <w:i/>
              </w:rPr>
              <w:t>1.3. Kombinatorika.</w:t>
            </w:r>
          </w:p>
        </w:tc>
        <w:tc>
          <w:tcPr>
            <w:tcW w:w="3418" w:type="dxa"/>
            <w:tcBorders>
              <w:top w:val="single" w:sz="2" w:space="0" w:color="000000"/>
              <w:left w:val="nil"/>
              <w:bottom w:val="single" w:sz="2" w:space="0" w:color="000000"/>
              <w:right w:val="single" w:sz="2" w:space="0" w:color="000000"/>
            </w:tcBorders>
            <w:shd w:val="clear" w:color="auto" w:fill="auto"/>
            <w:noWrap/>
          </w:tcPr>
          <w:p w:rsidR="0078307A" w:rsidRPr="00DB3395" w:rsidRDefault="0078307A" w:rsidP="0078307A">
            <w:pPr>
              <w:pStyle w:val="Kedvenc"/>
            </w:pPr>
            <w:r w:rsidRPr="00DB3395">
              <w:rPr>
                <w:lang w:val="cs-CZ"/>
              </w:rPr>
              <w:t>Kombinatorikus</w:t>
            </w:r>
            <w:r w:rsidRPr="00DB3395">
              <w:t xml:space="preserve"> játékok.</w:t>
            </w:r>
          </w:p>
          <w:p w:rsidR="0078307A" w:rsidRPr="00DB3395" w:rsidRDefault="0078307A" w:rsidP="0078307A">
            <w:pPr>
              <w:pStyle w:val="Kedvenc"/>
            </w:pPr>
            <w:r w:rsidRPr="00DB3395">
              <w:t>Elemek sorba rendezése.</w:t>
            </w:r>
          </w:p>
          <w:p w:rsidR="0078307A" w:rsidRPr="00DB3395" w:rsidRDefault="0078307A" w:rsidP="0078307A">
            <w:pPr>
              <w:pStyle w:val="Kedvenc"/>
            </w:pPr>
          </w:p>
        </w:tc>
        <w:tc>
          <w:tcPr>
            <w:tcW w:w="2397" w:type="dxa"/>
            <w:gridSpan w:val="2"/>
            <w:vMerge/>
            <w:tcBorders>
              <w:left w:val="nil"/>
              <w:bottom w:val="single" w:sz="2" w:space="0" w:color="000000"/>
              <w:right w:val="single" w:sz="2" w:space="0" w:color="000000"/>
            </w:tcBorders>
            <w:shd w:val="clear" w:color="auto" w:fill="auto"/>
            <w:noWrap/>
          </w:tcPr>
          <w:p w:rsidR="0078307A" w:rsidRPr="00DB3395" w:rsidRDefault="0078307A" w:rsidP="0078307A">
            <w:pPr>
              <w:pStyle w:val="Kedvenc"/>
            </w:pPr>
          </w:p>
        </w:tc>
      </w:tr>
      <w:tr w:rsidR="0078307A" w:rsidRPr="00DB3395" w:rsidTr="00F71689">
        <w:tblPrEx>
          <w:tblBorders>
            <w:left w:val="single" w:sz="2" w:space="0" w:color="000000"/>
            <w:bottom w:val="single" w:sz="4" w:space="0" w:color="000000"/>
            <w:right w:val="single" w:sz="2" w:space="0" w:color="000000"/>
            <w:insideH w:val="single" w:sz="2" w:space="0" w:color="000000"/>
            <w:insideV w:val="single" w:sz="2" w:space="0" w:color="000000"/>
          </w:tblBorders>
        </w:tblPrEx>
        <w:trPr>
          <w:trHeight w:val="1"/>
        </w:trPr>
        <w:tc>
          <w:tcPr>
            <w:tcW w:w="1867" w:type="dxa"/>
            <w:shd w:val="clear" w:color="auto" w:fill="auto"/>
            <w:noWrap/>
            <w:vAlign w:val="center"/>
          </w:tcPr>
          <w:p w:rsidR="0078307A" w:rsidRPr="00DB3395" w:rsidRDefault="0078307A" w:rsidP="0078307A">
            <w:pPr>
              <w:pStyle w:val="Kedvenc"/>
              <w:rPr>
                <w:lang w:val="cs-CZ"/>
              </w:rPr>
            </w:pPr>
            <w:r w:rsidRPr="00DB3395">
              <w:rPr>
                <w:bCs/>
              </w:rPr>
              <w:t>Kulcsfogalmak/ fogalmak</w:t>
            </w:r>
          </w:p>
        </w:tc>
        <w:tc>
          <w:tcPr>
            <w:tcW w:w="7364" w:type="dxa"/>
            <w:gridSpan w:val="5"/>
            <w:shd w:val="clear" w:color="auto" w:fill="auto"/>
            <w:noWrap/>
          </w:tcPr>
          <w:p w:rsidR="0078307A" w:rsidRPr="00DB3395" w:rsidRDefault="0078307A" w:rsidP="0078307A">
            <w:pPr>
              <w:pStyle w:val="Kedvenc"/>
            </w:pPr>
            <w:r w:rsidRPr="00DB3395">
              <w:t xml:space="preserve">Halmaz, alaphalmaz, részhalmaz, </w:t>
            </w:r>
            <w:r w:rsidRPr="00DB3395">
              <w:rPr>
                <w:lang w:val="cs-CZ"/>
              </w:rPr>
              <w:t>metszethalmaz</w:t>
            </w:r>
            <w:r w:rsidRPr="00DB3395">
              <w:t xml:space="preserve">, </w:t>
            </w:r>
          </w:p>
          <w:p w:rsidR="0078307A" w:rsidRPr="00DB3395" w:rsidRDefault="0078307A" w:rsidP="0078307A">
            <w:pPr>
              <w:pStyle w:val="Kedvenc"/>
            </w:pPr>
            <w:r w:rsidRPr="00DB3395">
              <w:t>logikai kifejezés, „és“, „nem“, „egyik sem“, „minden“, „van olyan“, „van, amelyik nem”.</w:t>
            </w:r>
          </w:p>
        </w:tc>
      </w:tr>
    </w:tbl>
    <w:p w:rsidR="0078307A" w:rsidRPr="00DB3395" w:rsidRDefault="0078307A" w:rsidP="0078307A">
      <w:pPr>
        <w:pStyle w:val="Kedvenc"/>
        <w:rPr>
          <w:lang w:val="cs-CZ"/>
        </w:rPr>
      </w:pPr>
    </w:p>
    <w:p w:rsidR="0078307A" w:rsidRPr="00DB3395" w:rsidRDefault="0078307A" w:rsidP="0078307A">
      <w:pPr>
        <w:pStyle w:val="Kedvenc"/>
      </w:pPr>
    </w:p>
    <w:tbl>
      <w:tblPr>
        <w:tblW w:w="9351"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
        <w:gridCol w:w="2089"/>
        <w:gridCol w:w="129"/>
        <w:gridCol w:w="1229"/>
        <w:gridCol w:w="3419"/>
        <w:gridCol w:w="1160"/>
        <w:gridCol w:w="1141"/>
        <w:gridCol w:w="92"/>
      </w:tblGrid>
      <w:tr w:rsidR="0078307A" w:rsidRPr="00DB3395" w:rsidTr="00F71689">
        <w:trPr>
          <w:gridBefore w:val="1"/>
          <w:wBefore w:w="92" w:type="dxa"/>
        </w:trPr>
        <w:tc>
          <w:tcPr>
            <w:tcW w:w="2218" w:type="dxa"/>
            <w:gridSpan w:val="2"/>
            <w:noWrap/>
            <w:vAlign w:val="center"/>
          </w:tcPr>
          <w:p w:rsidR="0078307A" w:rsidRPr="00DB3395" w:rsidRDefault="0078307A" w:rsidP="0078307A">
            <w:pPr>
              <w:pStyle w:val="Kedvenc"/>
            </w:pPr>
            <w:r w:rsidRPr="00DB3395">
              <w:t xml:space="preserve">Tematikai </w:t>
            </w:r>
            <w:r w:rsidRPr="00DB3395">
              <w:rPr>
                <w:lang w:val="cs-CZ"/>
              </w:rPr>
              <w:t>egység</w:t>
            </w:r>
            <w:r w:rsidRPr="00DB3395">
              <w:t>/ Fejlesztési cél</w:t>
            </w:r>
          </w:p>
        </w:tc>
        <w:tc>
          <w:tcPr>
            <w:tcW w:w="5808" w:type="dxa"/>
            <w:gridSpan w:val="3"/>
            <w:noWrap/>
            <w:vAlign w:val="center"/>
          </w:tcPr>
          <w:p w:rsidR="0078307A" w:rsidRPr="00DB3395" w:rsidRDefault="0078307A" w:rsidP="0078307A">
            <w:pPr>
              <w:pStyle w:val="Kedvenc"/>
            </w:pPr>
            <w:r w:rsidRPr="00DB3395">
              <w:t xml:space="preserve">2. </w:t>
            </w:r>
            <w:r w:rsidRPr="00DB3395">
              <w:rPr>
                <w:lang w:val="cs-CZ"/>
              </w:rPr>
              <w:t>Számelmélet</w:t>
            </w:r>
            <w:r w:rsidRPr="00DB3395">
              <w:t>, algebra</w:t>
            </w:r>
          </w:p>
        </w:tc>
        <w:tc>
          <w:tcPr>
            <w:tcW w:w="1233" w:type="dxa"/>
            <w:gridSpan w:val="2"/>
            <w:noWrap/>
            <w:vAlign w:val="center"/>
          </w:tcPr>
          <w:p w:rsidR="0078307A" w:rsidRPr="00DB3395" w:rsidRDefault="0078307A" w:rsidP="0078307A">
            <w:pPr>
              <w:pStyle w:val="Kedvenc"/>
            </w:pPr>
            <w:r w:rsidRPr="00DB3395">
              <w:rPr>
                <w:lang w:val="cs-CZ"/>
              </w:rPr>
              <w:t>Órakeret</w:t>
            </w:r>
            <w:r w:rsidRPr="00DB3395">
              <w:t xml:space="preserve"> </w:t>
            </w:r>
            <w:r>
              <w:t>62</w:t>
            </w:r>
            <w:r w:rsidRPr="00DB3395">
              <w:t xml:space="preserve"> óra</w:t>
            </w:r>
          </w:p>
        </w:tc>
      </w:tr>
      <w:tr w:rsidR="0078307A" w:rsidRPr="00DB3395" w:rsidTr="00F71689">
        <w:trPr>
          <w:gridBefore w:val="1"/>
          <w:wBefore w:w="92" w:type="dxa"/>
        </w:trPr>
        <w:tc>
          <w:tcPr>
            <w:tcW w:w="2218" w:type="dxa"/>
            <w:gridSpan w:val="2"/>
            <w:noWrap/>
            <w:vAlign w:val="center"/>
          </w:tcPr>
          <w:p w:rsidR="0078307A" w:rsidRPr="00DB3395" w:rsidRDefault="0078307A" w:rsidP="0078307A">
            <w:pPr>
              <w:pStyle w:val="Kedvenc"/>
            </w:pPr>
            <w:r w:rsidRPr="00DB3395">
              <w:t>Előzetes tudás</w:t>
            </w:r>
          </w:p>
        </w:tc>
        <w:tc>
          <w:tcPr>
            <w:tcW w:w="7041" w:type="dxa"/>
            <w:gridSpan w:val="5"/>
            <w:noWrap/>
            <w:vAlign w:val="center"/>
          </w:tcPr>
          <w:p w:rsidR="0078307A" w:rsidRPr="00DB3395" w:rsidRDefault="0078307A" w:rsidP="0078307A">
            <w:pPr>
              <w:pStyle w:val="Kedvenc"/>
            </w:pPr>
            <w:r w:rsidRPr="00DB3395">
              <w:rPr>
                <w:lang w:val="cs-CZ"/>
              </w:rPr>
              <w:t>Jártasság</w:t>
            </w:r>
            <w:r w:rsidRPr="00DB3395">
              <w:t xml:space="preserve"> 100-as számkörben.</w:t>
            </w:r>
          </w:p>
          <w:p w:rsidR="0078307A" w:rsidRPr="00DB3395" w:rsidRDefault="0078307A" w:rsidP="0078307A">
            <w:pPr>
              <w:pStyle w:val="Kedvenc"/>
            </w:pPr>
            <w:r w:rsidRPr="00DB3395">
              <w:t>Biztos műveletfogalom 20-as számkörben.</w:t>
            </w:r>
          </w:p>
          <w:p w:rsidR="0078307A" w:rsidRPr="00DB3395" w:rsidRDefault="0078307A" w:rsidP="0078307A">
            <w:pPr>
              <w:pStyle w:val="Kedvenc"/>
            </w:pPr>
            <w:r w:rsidRPr="00DB3395">
              <w:t>Összeadás, kivonás 100-as számkörben tízesátlépés nélkül.</w:t>
            </w:r>
          </w:p>
          <w:p w:rsidR="0078307A" w:rsidRPr="00DB3395" w:rsidRDefault="0078307A" w:rsidP="0078307A">
            <w:pPr>
              <w:pStyle w:val="Kedvenc"/>
            </w:pPr>
            <w:r w:rsidRPr="00DB3395">
              <w:t>Jártasság a tanult szorzótáblákban.</w:t>
            </w:r>
          </w:p>
          <w:p w:rsidR="0078307A" w:rsidRPr="00DB3395" w:rsidRDefault="0078307A" w:rsidP="0078307A">
            <w:pPr>
              <w:pStyle w:val="Kedvenc"/>
            </w:pPr>
            <w:r w:rsidRPr="00DB3395">
              <w:t xml:space="preserve">Egyszerű szöveges feladatok megoldása. </w:t>
            </w:r>
          </w:p>
        </w:tc>
      </w:tr>
      <w:tr w:rsidR="0078307A" w:rsidRPr="00DB3395" w:rsidTr="00F71689">
        <w:trPr>
          <w:gridBefore w:val="1"/>
          <w:wBefore w:w="92" w:type="dxa"/>
        </w:trPr>
        <w:tc>
          <w:tcPr>
            <w:tcW w:w="2218" w:type="dxa"/>
            <w:gridSpan w:val="2"/>
            <w:noWrap/>
            <w:vAlign w:val="center"/>
          </w:tcPr>
          <w:p w:rsidR="0078307A" w:rsidRPr="00DB3395" w:rsidRDefault="0078307A" w:rsidP="0078307A">
            <w:pPr>
              <w:pStyle w:val="Kedvenc"/>
            </w:pPr>
            <w:r w:rsidRPr="00DB3395">
              <w:rPr>
                <w:bCs/>
              </w:rPr>
              <w:t>A tematikai egység nevelési-fejlesztési céljai</w:t>
            </w:r>
          </w:p>
        </w:tc>
        <w:tc>
          <w:tcPr>
            <w:tcW w:w="7041" w:type="dxa"/>
            <w:gridSpan w:val="5"/>
            <w:noWrap/>
            <w:vAlign w:val="center"/>
          </w:tcPr>
          <w:p w:rsidR="0078307A" w:rsidRPr="00DB3395" w:rsidRDefault="0078307A" w:rsidP="0078307A">
            <w:pPr>
              <w:pStyle w:val="Kedvenc"/>
            </w:pPr>
            <w:r w:rsidRPr="00DB3395">
              <w:rPr>
                <w:lang w:val="cs-CZ"/>
              </w:rPr>
              <w:t>Matematikai</w:t>
            </w:r>
            <w:r w:rsidRPr="00DB3395">
              <w:t xml:space="preserve"> eszközök célszerű használata.</w:t>
            </w:r>
          </w:p>
          <w:p w:rsidR="0078307A" w:rsidRPr="00DB3395" w:rsidRDefault="0078307A" w:rsidP="0078307A">
            <w:pPr>
              <w:pStyle w:val="Kedvenc"/>
            </w:pPr>
            <w:r w:rsidRPr="00DB3395">
              <w:t xml:space="preserve">Konkretizálás, absztrahálás, kódolás, viszonyítás gyakoroltatása. </w:t>
            </w:r>
          </w:p>
          <w:p w:rsidR="0078307A" w:rsidRPr="00DB3395" w:rsidRDefault="0078307A" w:rsidP="0078307A">
            <w:pPr>
              <w:pStyle w:val="Kedvenc"/>
            </w:pPr>
            <w:r w:rsidRPr="00DB3395">
              <w:t>Számolási készség fejlesztése, ellenőrzés, önellenőrzés gyakoroltatása.</w:t>
            </w:r>
          </w:p>
          <w:p w:rsidR="0078307A" w:rsidRPr="00DB3395" w:rsidRDefault="0078307A" w:rsidP="0078307A">
            <w:pPr>
              <w:pStyle w:val="Kedvenc"/>
            </w:pPr>
            <w:r w:rsidRPr="00DB3395">
              <w:t>Megtartó emlékezet fejlesztése.</w:t>
            </w:r>
          </w:p>
          <w:p w:rsidR="0078307A" w:rsidRPr="00DB3395" w:rsidRDefault="0078307A" w:rsidP="0078307A">
            <w:pPr>
              <w:pStyle w:val="Kedvenc"/>
            </w:pPr>
            <w:r w:rsidRPr="00DB3395">
              <w:t>Analógiás és problémamegoldó gondolkodás fejlesztése.</w:t>
            </w:r>
          </w:p>
          <w:p w:rsidR="0078307A" w:rsidRPr="00DB3395" w:rsidRDefault="0078307A" w:rsidP="0078307A">
            <w:pPr>
              <w:pStyle w:val="Kedvenc"/>
            </w:pPr>
            <w:r w:rsidRPr="00DB3395">
              <w:t xml:space="preserve">Szövegértés, szövegalkotás, a matematikai nyelv egyre pontosabb használata. </w:t>
            </w:r>
          </w:p>
        </w:tc>
      </w:tr>
      <w:tr w:rsidR="0078307A" w:rsidRPr="00DB3395" w:rsidTr="00F71689">
        <w:tblPrEx>
          <w:jc w:val="center"/>
          <w:tblInd w:w="0" w:type="dxa"/>
        </w:tblPrEx>
        <w:trPr>
          <w:gridAfter w:val="1"/>
          <w:wAfter w:w="92" w:type="dxa"/>
          <w:cantSplit/>
          <w:trHeight w:val="20"/>
          <w:jc w:val="center"/>
        </w:trPr>
        <w:tc>
          <w:tcPr>
            <w:tcW w:w="3539" w:type="dxa"/>
            <w:gridSpan w:val="4"/>
            <w:noWrap/>
            <w:vAlign w:val="center"/>
          </w:tcPr>
          <w:p w:rsidR="0078307A" w:rsidRPr="00DB3395" w:rsidRDefault="0078307A" w:rsidP="0078307A">
            <w:pPr>
              <w:pStyle w:val="Kedvenc"/>
            </w:pPr>
            <w:r w:rsidRPr="00DB3395">
              <w:br w:type="column"/>
              <w:t>Ismeretek</w:t>
            </w:r>
          </w:p>
        </w:tc>
        <w:tc>
          <w:tcPr>
            <w:tcW w:w="3419" w:type="dxa"/>
            <w:noWrap/>
            <w:vAlign w:val="center"/>
          </w:tcPr>
          <w:p w:rsidR="0078307A" w:rsidRPr="00DB3395" w:rsidRDefault="0078307A" w:rsidP="0078307A">
            <w:pPr>
              <w:pStyle w:val="Kedvenc"/>
              <w:rPr>
                <w:lang w:val="cs-CZ"/>
              </w:rPr>
            </w:pPr>
            <w:r w:rsidRPr="00DB3395">
              <w:t>Fejlesztési követelmények/ Tevékenységek</w:t>
            </w:r>
          </w:p>
        </w:tc>
        <w:tc>
          <w:tcPr>
            <w:tcW w:w="2301" w:type="dxa"/>
            <w:gridSpan w:val="2"/>
            <w:noWrap/>
            <w:vAlign w:val="center"/>
          </w:tcPr>
          <w:p w:rsidR="0078307A" w:rsidRPr="00DB3395" w:rsidRDefault="0078307A" w:rsidP="0078307A">
            <w:pPr>
              <w:pStyle w:val="Kedvenc"/>
            </w:pPr>
            <w:r w:rsidRPr="00DB3395">
              <w:rPr>
                <w:bCs/>
                <w:lang w:val="cs-CZ"/>
              </w:rPr>
              <w:t>Kapcsolódási</w:t>
            </w:r>
            <w:r w:rsidRPr="00DB3395">
              <w:rPr>
                <w:bCs/>
              </w:rPr>
              <w:t xml:space="preserve"> pontok</w:t>
            </w:r>
          </w:p>
        </w:tc>
      </w:tr>
      <w:tr w:rsidR="0078307A" w:rsidRPr="00DB3395" w:rsidTr="00F71689">
        <w:tblPrEx>
          <w:jc w:val="center"/>
          <w:tblInd w:w="0" w:type="dxa"/>
        </w:tblPrEx>
        <w:trPr>
          <w:gridAfter w:val="1"/>
          <w:wAfter w:w="92" w:type="dxa"/>
          <w:trHeight w:val="20"/>
          <w:jc w:val="center"/>
        </w:trPr>
        <w:tc>
          <w:tcPr>
            <w:tcW w:w="3539" w:type="dxa"/>
            <w:gridSpan w:val="4"/>
            <w:noWrap/>
          </w:tcPr>
          <w:p w:rsidR="0078307A" w:rsidRPr="00DB3395" w:rsidRDefault="0078307A" w:rsidP="0078307A">
            <w:pPr>
              <w:pStyle w:val="Kedvenc"/>
              <w:rPr>
                <w:i/>
                <w:lang w:val="cs-CZ"/>
              </w:rPr>
            </w:pPr>
            <w:r w:rsidRPr="00DB3395">
              <w:rPr>
                <w:i/>
              </w:rPr>
              <w:t xml:space="preserve">2.1. </w:t>
            </w:r>
            <w:r w:rsidRPr="00DB3395">
              <w:rPr>
                <w:i/>
                <w:lang w:val="cs-CZ"/>
              </w:rPr>
              <w:t>Számok</w:t>
            </w:r>
          </w:p>
          <w:p w:rsidR="0078307A" w:rsidRPr="00DB3395" w:rsidRDefault="0078307A" w:rsidP="0078307A">
            <w:pPr>
              <w:pStyle w:val="Kedvenc"/>
              <w:rPr>
                <w:i/>
              </w:rPr>
            </w:pPr>
            <w:r w:rsidRPr="00DB3395">
              <w:t>Számok 1000-es és 10 000-es számkörben.</w:t>
            </w:r>
          </w:p>
        </w:tc>
        <w:tc>
          <w:tcPr>
            <w:tcW w:w="3419" w:type="dxa"/>
            <w:noWrap/>
          </w:tcPr>
          <w:p w:rsidR="0078307A" w:rsidRPr="00DB3395" w:rsidRDefault="0078307A" w:rsidP="0078307A">
            <w:pPr>
              <w:pStyle w:val="Kedvenc"/>
            </w:pPr>
            <w:r w:rsidRPr="00DB3395">
              <w:t xml:space="preserve">Számfogalom </w:t>
            </w:r>
            <w:r w:rsidRPr="00DB3395">
              <w:rPr>
                <w:lang w:val="cs-CZ"/>
              </w:rPr>
              <w:t>megerősítése</w:t>
            </w:r>
            <w:r w:rsidRPr="00DB3395">
              <w:t>, biztos számfogalom kialakítása 100-as számkörben.</w:t>
            </w:r>
          </w:p>
          <w:p w:rsidR="0078307A" w:rsidRPr="00DB3395" w:rsidRDefault="0078307A" w:rsidP="0078307A">
            <w:pPr>
              <w:pStyle w:val="Kedvenc"/>
            </w:pPr>
            <w:r w:rsidRPr="00DB3395">
              <w:t>Tízes számrendszer szerkezeti sajátosságának értelmezése.</w:t>
            </w:r>
          </w:p>
          <w:p w:rsidR="0078307A" w:rsidRPr="00DB3395" w:rsidRDefault="0078307A" w:rsidP="0078307A">
            <w:pPr>
              <w:pStyle w:val="Kedvenc"/>
            </w:pPr>
            <w:r w:rsidRPr="00DB3395">
              <w:t>Helyi érték, alaki érték, valódi érték közötti összefüggések megállapítása.</w:t>
            </w:r>
          </w:p>
          <w:p w:rsidR="0078307A" w:rsidRPr="00DB3395" w:rsidRDefault="0078307A" w:rsidP="0078307A">
            <w:pPr>
              <w:pStyle w:val="Kedvenc"/>
            </w:pPr>
            <w:r w:rsidRPr="00DB3395">
              <w:t>Törekvés a matematikai fogalmak pontos használatára.</w:t>
            </w:r>
          </w:p>
          <w:p w:rsidR="0078307A" w:rsidRPr="00DB3395" w:rsidRDefault="0078307A" w:rsidP="0078307A">
            <w:pPr>
              <w:pStyle w:val="Kedvenc"/>
            </w:pPr>
            <w:r w:rsidRPr="00DB3395">
              <w:t xml:space="preserve">Kétjegyű számok írása, olvasása, összehasonlítása, rendezése, számtulajdonságok </w:t>
            </w:r>
            <w:r w:rsidRPr="00DB3395">
              <w:lastRenderedPageBreak/>
              <w:t>megállapítása.</w:t>
            </w:r>
          </w:p>
          <w:p w:rsidR="0078307A" w:rsidRPr="00DB3395" w:rsidRDefault="0078307A" w:rsidP="0078307A">
            <w:pPr>
              <w:pStyle w:val="Kedvenc"/>
            </w:pPr>
            <w:r w:rsidRPr="00DB3395">
              <w:t>Relációs jelek használata.</w:t>
            </w:r>
          </w:p>
          <w:p w:rsidR="0078307A" w:rsidRPr="00DB3395" w:rsidRDefault="0078307A" w:rsidP="0078307A">
            <w:pPr>
              <w:pStyle w:val="Kedvenc"/>
            </w:pPr>
            <w:r w:rsidRPr="00DB3395">
              <w:t>Számok pontos és becsült (közelítő) helye a számegyenesen.</w:t>
            </w:r>
          </w:p>
          <w:p w:rsidR="0078307A" w:rsidRPr="00DB3395" w:rsidRDefault="0078307A" w:rsidP="0078307A">
            <w:pPr>
              <w:pStyle w:val="Kedvenc"/>
            </w:pPr>
            <w:r w:rsidRPr="00DB3395">
              <w:t>Számok egyes, tízes szomszédjainak megállapítása.</w:t>
            </w:r>
          </w:p>
          <w:p w:rsidR="0078307A" w:rsidRPr="00DB3395" w:rsidRDefault="0078307A" w:rsidP="0078307A">
            <w:pPr>
              <w:pStyle w:val="Kedvenc"/>
            </w:pPr>
            <w:r w:rsidRPr="00DB3395">
              <w:t>Számok kerekítése.</w:t>
            </w:r>
          </w:p>
          <w:p w:rsidR="0078307A" w:rsidRPr="00DB3395" w:rsidRDefault="0078307A" w:rsidP="0078307A">
            <w:pPr>
              <w:pStyle w:val="Kedvenc"/>
            </w:pPr>
            <w:r w:rsidRPr="00DB3395">
              <w:t>Számok bontása összeg és szorzat alakban.</w:t>
            </w:r>
          </w:p>
          <w:p w:rsidR="0078307A" w:rsidRPr="00DB3395" w:rsidRDefault="0078307A" w:rsidP="0078307A">
            <w:pPr>
              <w:pStyle w:val="Kedvenc"/>
            </w:pPr>
            <w:r w:rsidRPr="00DB3395">
              <w:t xml:space="preserve">Mennyiségek megszámlálása (pénz), tízes, százas, ezres csoportok </w:t>
            </w:r>
            <w:r w:rsidRPr="00DB3395">
              <w:rPr>
                <w:lang w:val="cs-CZ"/>
              </w:rPr>
              <w:t>alkotása</w:t>
            </w:r>
            <w:r w:rsidRPr="00DB3395">
              <w:t>.</w:t>
            </w:r>
          </w:p>
        </w:tc>
        <w:tc>
          <w:tcPr>
            <w:tcW w:w="2301" w:type="dxa"/>
            <w:gridSpan w:val="2"/>
            <w:vMerge w:val="restart"/>
            <w:noWrap/>
          </w:tcPr>
          <w:p w:rsidR="0078307A" w:rsidRPr="00DB3395" w:rsidRDefault="0078307A" w:rsidP="0078307A">
            <w:pPr>
              <w:pStyle w:val="Kedvenc"/>
            </w:pPr>
            <w:r w:rsidRPr="00DB3395">
              <w:rPr>
                <w:i/>
                <w:lang w:val="cs-CZ"/>
              </w:rPr>
              <w:lastRenderedPageBreak/>
              <w:t>Magyar</w:t>
            </w:r>
            <w:r w:rsidRPr="00DB3395">
              <w:rPr>
                <w:i/>
              </w:rPr>
              <w:t xml:space="preserve"> nyelv és irodalom: </w:t>
            </w:r>
            <w:r w:rsidRPr="00DB3395">
              <w:t>szövegértés, szövegalkotás.</w:t>
            </w:r>
          </w:p>
          <w:p w:rsidR="0078307A" w:rsidRPr="00DB3395" w:rsidRDefault="0078307A" w:rsidP="0078307A">
            <w:pPr>
              <w:pStyle w:val="Kedvenc"/>
            </w:pPr>
          </w:p>
          <w:p w:rsidR="0078307A" w:rsidRPr="00DB3395" w:rsidRDefault="0078307A" w:rsidP="0078307A">
            <w:pPr>
              <w:pStyle w:val="Kedvenc"/>
            </w:pPr>
            <w:r w:rsidRPr="00DB3395">
              <w:rPr>
                <w:i/>
              </w:rPr>
              <w:t>Ének-zene:</w:t>
            </w:r>
            <w:r w:rsidRPr="00DB3395">
              <w:t xml:space="preserve"> ritmizálás, ütemezés, finommotoros mozgáskoordináció, auditív figyelem.</w:t>
            </w:r>
          </w:p>
          <w:p w:rsidR="0078307A" w:rsidRPr="00DB3395" w:rsidRDefault="0078307A" w:rsidP="0078307A">
            <w:pPr>
              <w:pStyle w:val="Kedvenc"/>
            </w:pPr>
          </w:p>
          <w:p w:rsidR="0078307A" w:rsidRPr="00DB3395" w:rsidRDefault="0078307A" w:rsidP="0078307A">
            <w:pPr>
              <w:pStyle w:val="Kedvenc"/>
              <w:rPr>
                <w:i/>
              </w:rPr>
            </w:pPr>
            <w:r w:rsidRPr="00DB3395">
              <w:rPr>
                <w:i/>
              </w:rPr>
              <w:t xml:space="preserve">Vizuális kultúra: </w:t>
            </w:r>
          </w:p>
          <w:p w:rsidR="0078307A" w:rsidRPr="00DB3395" w:rsidRDefault="0078307A" w:rsidP="0078307A">
            <w:pPr>
              <w:pStyle w:val="Kedvenc"/>
            </w:pPr>
            <w:r w:rsidRPr="00DB3395">
              <w:t xml:space="preserve">ritmikus sorok, </w:t>
            </w:r>
            <w:r w:rsidRPr="00DB3395">
              <w:lastRenderedPageBreak/>
              <w:t>szerialitás.</w:t>
            </w:r>
          </w:p>
          <w:p w:rsidR="0078307A" w:rsidRPr="00DB3395" w:rsidRDefault="0078307A" w:rsidP="0078307A">
            <w:pPr>
              <w:pStyle w:val="Kedvenc"/>
            </w:pPr>
          </w:p>
          <w:p w:rsidR="0078307A" w:rsidRPr="00DB3395" w:rsidRDefault="0078307A" w:rsidP="0078307A">
            <w:pPr>
              <w:pStyle w:val="Kedvenc"/>
            </w:pPr>
            <w:r w:rsidRPr="00DB3395">
              <w:rPr>
                <w:i/>
              </w:rPr>
              <w:t>Testnevelés és sport:</w:t>
            </w:r>
            <w:r w:rsidRPr="00DB3395">
              <w:t xml:space="preserve"> mozgáskoordináció, nagymozgások.</w:t>
            </w:r>
          </w:p>
          <w:p w:rsidR="0078307A" w:rsidRPr="00DB3395" w:rsidRDefault="0078307A" w:rsidP="0078307A">
            <w:pPr>
              <w:pStyle w:val="Kedvenc"/>
            </w:pPr>
          </w:p>
          <w:p w:rsidR="0078307A" w:rsidRPr="00DB3395" w:rsidRDefault="0078307A" w:rsidP="0078307A">
            <w:pPr>
              <w:pStyle w:val="Kedvenc"/>
            </w:pPr>
            <w:r w:rsidRPr="00DB3395">
              <w:rPr>
                <w:i/>
              </w:rPr>
              <w:t xml:space="preserve">Technika, életvitel és gyakorlat: </w:t>
            </w:r>
            <w:r w:rsidRPr="00DB3395">
              <w:t>szerialitás, pénz beosztása.</w:t>
            </w:r>
          </w:p>
          <w:p w:rsidR="0078307A" w:rsidRPr="00DB3395" w:rsidRDefault="0078307A" w:rsidP="0078307A">
            <w:pPr>
              <w:pStyle w:val="Kedvenc"/>
            </w:pPr>
          </w:p>
          <w:p w:rsidR="0078307A" w:rsidRPr="00DB3395" w:rsidRDefault="0078307A" w:rsidP="0078307A">
            <w:pPr>
              <w:pStyle w:val="Kedvenc"/>
            </w:pPr>
            <w:r w:rsidRPr="00DB3395">
              <w:rPr>
                <w:i/>
              </w:rPr>
              <w:t xml:space="preserve">Történelem, társadalmi és állampolgári ismeretek: </w:t>
            </w:r>
            <w:r w:rsidRPr="00DB3395">
              <w:t>évszázadok, királyok neve előtti szám, épületek építési évszáma.</w:t>
            </w:r>
          </w:p>
          <w:p w:rsidR="0078307A" w:rsidRPr="00DB3395" w:rsidRDefault="0078307A" w:rsidP="0078307A">
            <w:pPr>
              <w:pStyle w:val="Kedvenc"/>
            </w:pPr>
          </w:p>
          <w:p w:rsidR="0078307A" w:rsidRPr="00DB3395" w:rsidRDefault="0078307A" w:rsidP="0078307A">
            <w:pPr>
              <w:pStyle w:val="Kedvenc"/>
              <w:rPr>
                <w:i/>
              </w:rPr>
            </w:pPr>
            <w:r w:rsidRPr="00DB3395">
              <w:rPr>
                <w:i/>
              </w:rPr>
              <w:t xml:space="preserve">Informatika: </w:t>
            </w:r>
            <w:r w:rsidRPr="00DB3395">
              <w:t>kódolás, dekódolás, algoritmusok, matematikai és képességfejlesztő programok.</w:t>
            </w:r>
          </w:p>
        </w:tc>
      </w:tr>
      <w:tr w:rsidR="0078307A" w:rsidRPr="00DB3395" w:rsidTr="00F71689">
        <w:tblPrEx>
          <w:jc w:val="center"/>
          <w:tblInd w:w="0" w:type="dxa"/>
        </w:tblPrEx>
        <w:trPr>
          <w:gridAfter w:val="1"/>
          <w:wAfter w:w="92" w:type="dxa"/>
          <w:trHeight w:val="20"/>
          <w:jc w:val="center"/>
        </w:trPr>
        <w:tc>
          <w:tcPr>
            <w:tcW w:w="3539" w:type="dxa"/>
            <w:gridSpan w:val="4"/>
            <w:noWrap/>
          </w:tcPr>
          <w:p w:rsidR="0078307A" w:rsidRPr="00DB3395" w:rsidRDefault="0078307A" w:rsidP="0078307A">
            <w:pPr>
              <w:pStyle w:val="Kedvenc"/>
            </w:pPr>
            <w:r w:rsidRPr="00DB3395">
              <w:lastRenderedPageBreak/>
              <w:t>Az 1000-es és 10 </w:t>
            </w:r>
            <w:r w:rsidRPr="00DB3395">
              <w:rPr>
                <w:lang w:val="cs-CZ"/>
              </w:rPr>
              <w:t>000</w:t>
            </w:r>
            <w:r w:rsidRPr="00DB3395">
              <w:t>-es számkör.</w:t>
            </w:r>
          </w:p>
          <w:p w:rsidR="0078307A" w:rsidRPr="00DB3395" w:rsidRDefault="0078307A" w:rsidP="0078307A">
            <w:pPr>
              <w:pStyle w:val="Kedvenc"/>
            </w:pPr>
            <w:r w:rsidRPr="00DB3395">
              <w:t>A tízes számrendszer szerkezeti sajátossága.</w:t>
            </w:r>
          </w:p>
          <w:p w:rsidR="0078307A" w:rsidRPr="00DB3395" w:rsidRDefault="0078307A" w:rsidP="0078307A">
            <w:pPr>
              <w:pStyle w:val="Kedvenc"/>
              <w:rPr>
                <w:i/>
              </w:rPr>
            </w:pPr>
            <w:r w:rsidRPr="00DB3395">
              <w:t>A helyiérték-táblázat szerkezete.</w:t>
            </w:r>
          </w:p>
        </w:tc>
        <w:tc>
          <w:tcPr>
            <w:tcW w:w="3419" w:type="dxa"/>
            <w:noWrap/>
          </w:tcPr>
          <w:p w:rsidR="0078307A" w:rsidRPr="00DB3395" w:rsidRDefault="0078307A" w:rsidP="0078307A">
            <w:pPr>
              <w:pStyle w:val="Kedvenc"/>
            </w:pPr>
            <w:r w:rsidRPr="00DB3395">
              <w:t xml:space="preserve">Helyiérték-táblázat bővítése 1000-ig. </w:t>
            </w:r>
          </w:p>
          <w:p w:rsidR="0078307A" w:rsidRPr="00DB3395" w:rsidRDefault="0078307A" w:rsidP="0078307A">
            <w:pPr>
              <w:pStyle w:val="Kedvenc"/>
            </w:pPr>
            <w:r w:rsidRPr="00DB3395">
              <w:t>A helyi értékek között lévő összefüggések megfigyelése, megfogalmazása (tízszerese, tizedrésze; százszorosa, századrésze; ezerszerese, ezredrésze).</w:t>
            </w:r>
          </w:p>
          <w:p w:rsidR="0078307A" w:rsidRPr="00DB3395" w:rsidRDefault="0078307A" w:rsidP="0078307A">
            <w:pPr>
              <w:pStyle w:val="Kedvenc"/>
            </w:pPr>
            <w:r w:rsidRPr="00DB3395">
              <w:t>Helyi érték, alaki érték, valódi érték közötti összefüggések megállapítása.</w:t>
            </w:r>
          </w:p>
          <w:p w:rsidR="0078307A" w:rsidRPr="00DB3395" w:rsidRDefault="0078307A" w:rsidP="0078307A">
            <w:pPr>
              <w:pStyle w:val="Kedvenc"/>
            </w:pPr>
            <w:r w:rsidRPr="00DB3395">
              <w:t>Teljes háromjegyű számok írása, olvasása, értelmezése a valóság mennyiségeivel.</w:t>
            </w:r>
          </w:p>
          <w:p w:rsidR="0078307A" w:rsidRPr="00DB3395" w:rsidRDefault="0078307A" w:rsidP="0078307A">
            <w:pPr>
              <w:pStyle w:val="Kedvenc"/>
            </w:pPr>
            <w:r w:rsidRPr="00DB3395">
              <w:t>Mennyiségek meg- és kimérése választott és szabvány mértékegységekkel (hosszúság, tömeg, űrtartalom).</w:t>
            </w:r>
          </w:p>
          <w:p w:rsidR="0078307A" w:rsidRPr="00DB3395" w:rsidRDefault="0078307A" w:rsidP="0078307A">
            <w:pPr>
              <w:pStyle w:val="Kedvenc"/>
            </w:pPr>
            <w:r w:rsidRPr="00DB3395">
              <w:t>Különböző mennyiségek kifizetése öt- tíz-, száz- és ezer forintosokkal.</w:t>
            </w:r>
          </w:p>
          <w:p w:rsidR="0078307A" w:rsidRPr="00DB3395" w:rsidRDefault="0078307A" w:rsidP="0078307A">
            <w:pPr>
              <w:pStyle w:val="Kedvenc"/>
            </w:pPr>
            <w:r w:rsidRPr="00DB3395">
              <w:t>Számok képzése egy vagy több feltétellel.</w:t>
            </w:r>
          </w:p>
        </w:tc>
        <w:tc>
          <w:tcPr>
            <w:tcW w:w="2301" w:type="dxa"/>
            <w:gridSpan w:val="2"/>
            <w:vMerge/>
            <w:noWrap/>
          </w:tcPr>
          <w:p w:rsidR="0078307A" w:rsidRPr="00DB3395" w:rsidRDefault="0078307A" w:rsidP="0078307A">
            <w:pPr>
              <w:pStyle w:val="Kedvenc"/>
              <w:rPr>
                <w:i/>
              </w:rPr>
            </w:pPr>
          </w:p>
        </w:tc>
      </w:tr>
      <w:tr w:rsidR="0078307A" w:rsidRPr="00DB3395" w:rsidTr="00F71689">
        <w:tblPrEx>
          <w:jc w:val="center"/>
          <w:tblInd w:w="0" w:type="dxa"/>
        </w:tblPrEx>
        <w:trPr>
          <w:gridAfter w:val="1"/>
          <w:wAfter w:w="92" w:type="dxa"/>
          <w:trHeight w:val="20"/>
          <w:jc w:val="center"/>
        </w:trPr>
        <w:tc>
          <w:tcPr>
            <w:tcW w:w="3539" w:type="dxa"/>
            <w:gridSpan w:val="4"/>
            <w:noWrap/>
          </w:tcPr>
          <w:p w:rsidR="0078307A" w:rsidRPr="00DB3395" w:rsidRDefault="0078307A" w:rsidP="0078307A">
            <w:pPr>
              <w:pStyle w:val="Kedvenc"/>
              <w:rPr>
                <w:lang w:val="cs-CZ"/>
              </w:rPr>
            </w:pPr>
            <w:r w:rsidRPr="00DB3395">
              <w:t xml:space="preserve">Római </w:t>
            </w:r>
            <w:r w:rsidRPr="00DB3395">
              <w:rPr>
                <w:lang w:val="cs-CZ"/>
              </w:rPr>
              <w:t>számok:</w:t>
            </w:r>
          </w:p>
          <w:p w:rsidR="0078307A" w:rsidRPr="00DB3395" w:rsidRDefault="0078307A" w:rsidP="0078307A">
            <w:pPr>
              <w:pStyle w:val="Kedvenc"/>
            </w:pPr>
            <w:r w:rsidRPr="00DB3395">
              <w:t>I, V, X, L, C, D, M.</w:t>
            </w:r>
          </w:p>
        </w:tc>
        <w:tc>
          <w:tcPr>
            <w:tcW w:w="3419" w:type="dxa"/>
            <w:noWrap/>
          </w:tcPr>
          <w:p w:rsidR="0078307A" w:rsidRPr="00DB3395" w:rsidRDefault="0078307A" w:rsidP="0078307A">
            <w:pPr>
              <w:pStyle w:val="Kedvenc"/>
            </w:pPr>
          </w:p>
        </w:tc>
        <w:tc>
          <w:tcPr>
            <w:tcW w:w="2301" w:type="dxa"/>
            <w:gridSpan w:val="2"/>
            <w:vMerge/>
            <w:noWrap/>
          </w:tcPr>
          <w:p w:rsidR="0078307A" w:rsidRPr="00DB3395" w:rsidRDefault="0078307A" w:rsidP="0078307A">
            <w:pPr>
              <w:pStyle w:val="Kedvenc"/>
              <w:rPr>
                <w:i/>
              </w:rPr>
            </w:pPr>
          </w:p>
        </w:tc>
      </w:tr>
      <w:tr w:rsidR="0078307A" w:rsidRPr="00DB3395" w:rsidTr="00F71689">
        <w:tblPrEx>
          <w:jc w:val="center"/>
          <w:tblInd w:w="0" w:type="dxa"/>
        </w:tblPrEx>
        <w:trPr>
          <w:gridAfter w:val="1"/>
          <w:wAfter w:w="92" w:type="dxa"/>
          <w:trHeight w:val="20"/>
          <w:jc w:val="center"/>
        </w:trPr>
        <w:tc>
          <w:tcPr>
            <w:tcW w:w="3539" w:type="dxa"/>
            <w:gridSpan w:val="4"/>
            <w:noWrap/>
          </w:tcPr>
          <w:p w:rsidR="0078307A" w:rsidRPr="00DB3395" w:rsidRDefault="0078307A" w:rsidP="0078307A">
            <w:pPr>
              <w:pStyle w:val="Kedvenc"/>
              <w:rPr>
                <w:lang w:val="cs-CZ"/>
              </w:rPr>
            </w:pPr>
            <w:r w:rsidRPr="00DB3395">
              <w:t>Viszonyítás.</w:t>
            </w:r>
          </w:p>
        </w:tc>
        <w:tc>
          <w:tcPr>
            <w:tcW w:w="3419" w:type="dxa"/>
            <w:noWrap/>
          </w:tcPr>
          <w:p w:rsidR="0078307A" w:rsidRPr="00DB3395" w:rsidRDefault="0078307A" w:rsidP="0078307A">
            <w:pPr>
              <w:pStyle w:val="Kedvenc"/>
            </w:pPr>
            <w:r w:rsidRPr="00DB3395">
              <w:rPr>
                <w:lang w:val="cs-CZ"/>
              </w:rPr>
              <w:t>Számok</w:t>
            </w:r>
            <w:r w:rsidRPr="00DB3395">
              <w:t xml:space="preserve"> összehasonlítása (azonos és különböző nagyságrendű számok) matematikai eszközökkel, majd elvont szinten.</w:t>
            </w:r>
          </w:p>
        </w:tc>
        <w:tc>
          <w:tcPr>
            <w:tcW w:w="2301" w:type="dxa"/>
            <w:gridSpan w:val="2"/>
            <w:vMerge/>
            <w:noWrap/>
          </w:tcPr>
          <w:p w:rsidR="0078307A" w:rsidRPr="00DB3395" w:rsidRDefault="0078307A" w:rsidP="0078307A">
            <w:pPr>
              <w:pStyle w:val="Kedvenc"/>
              <w:rPr>
                <w:i/>
              </w:rPr>
            </w:pPr>
          </w:p>
        </w:tc>
      </w:tr>
      <w:tr w:rsidR="0078307A" w:rsidRPr="00DB3395" w:rsidTr="00F71689">
        <w:tblPrEx>
          <w:jc w:val="center"/>
          <w:tblInd w:w="0" w:type="dxa"/>
        </w:tblPrEx>
        <w:trPr>
          <w:gridAfter w:val="1"/>
          <w:wAfter w:w="92" w:type="dxa"/>
          <w:trHeight w:val="20"/>
          <w:jc w:val="center"/>
        </w:trPr>
        <w:tc>
          <w:tcPr>
            <w:tcW w:w="3539" w:type="dxa"/>
            <w:gridSpan w:val="4"/>
            <w:noWrap/>
          </w:tcPr>
          <w:p w:rsidR="0078307A" w:rsidRPr="00DB3395" w:rsidRDefault="0078307A" w:rsidP="0078307A">
            <w:pPr>
              <w:pStyle w:val="Kedvenc"/>
            </w:pPr>
            <w:r w:rsidRPr="00DB3395">
              <w:t xml:space="preserve">A relációs </w:t>
            </w:r>
            <w:r w:rsidRPr="00DB3395">
              <w:rPr>
                <w:lang w:val="cs-CZ"/>
              </w:rPr>
              <w:t>jelek</w:t>
            </w:r>
            <w:r w:rsidRPr="00DB3395">
              <w:t xml:space="preserve"> (&lt; &gt; =).</w:t>
            </w:r>
          </w:p>
        </w:tc>
        <w:tc>
          <w:tcPr>
            <w:tcW w:w="3419" w:type="dxa"/>
            <w:noWrap/>
          </w:tcPr>
          <w:p w:rsidR="0078307A" w:rsidRPr="00DB3395" w:rsidRDefault="0078307A" w:rsidP="0078307A">
            <w:pPr>
              <w:pStyle w:val="Kedvenc"/>
            </w:pPr>
            <w:r w:rsidRPr="00DB3395">
              <w:t xml:space="preserve">A </w:t>
            </w:r>
            <w:r w:rsidRPr="00DB3395">
              <w:rPr>
                <w:lang w:val="cs-CZ"/>
              </w:rPr>
              <w:t>relációs</w:t>
            </w:r>
            <w:r w:rsidRPr="00DB3395">
              <w:t xml:space="preserve"> jelek (&lt; &gt;  = ), használata.</w:t>
            </w:r>
          </w:p>
          <w:p w:rsidR="0078307A" w:rsidRPr="00DB3395" w:rsidRDefault="0078307A" w:rsidP="0078307A">
            <w:pPr>
              <w:pStyle w:val="Kedvenc"/>
            </w:pPr>
            <w:r w:rsidRPr="00DB3395">
              <w:t>A több, kevesebb, ugyanannyi fogalmának használata.</w:t>
            </w:r>
          </w:p>
        </w:tc>
        <w:tc>
          <w:tcPr>
            <w:tcW w:w="2301" w:type="dxa"/>
            <w:gridSpan w:val="2"/>
            <w:vMerge/>
            <w:noWrap/>
          </w:tcPr>
          <w:p w:rsidR="0078307A" w:rsidRPr="00DB3395" w:rsidRDefault="0078307A" w:rsidP="0078307A">
            <w:pPr>
              <w:pStyle w:val="Kedvenc"/>
              <w:rPr>
                <w:i/>
              </w:rPr>
            </w:pPr>
          </w:p>
        </w:tc>
      </w:tr>
      <w:tr w:rsidR="0078307A" w:rsidRPr="00DB3395" w:rsidTr="00F71689">
        <w:tblPrEx>
          <w:jc w:val="center"/>
          <w:tblInd w:w="0" w:type="dxa"/>
        </w:tblPrEx>
        <w:trPr>
          <w:gridAfter w:val="1"/>
          <w:wAfter w:w="92" w:type="dxa"/>
          <w:trHeight w:val="20"/>
          <w:jc w:val="center"/>
        </w:trPr>
        <w:tc>
          <w:tcPr>
            <w:tcW w:w="3539" w:type="dxa"/>
            <w:gridSpan w:val="4"/>
            <w:noWrap/>
          </w:tcPr>
          <w:p w:rsidR="0078307A" w:rsidRPr="00DB3395" w:rsidRDefault="0078307A" w:rsidP="0078307A">
            <w:pPr>
              <w:pStyle w:val="Kedvenc"/>
            </w:pPr>
            <w:r w:rsidRPr="00DB3395">
              <w:t>Számok helye a számsorban.</w:t>
            </w:r>
          </w:p>
        </w:tc>
        <w:tc>
          <w:tcPr>
            <w:tcW w:w="3419" w:type="dxa"/>
            <w:noWrap/>
          </w:tcPr>
          <w:p w:rsidR="0078307A" w:rsidRPr="00DB3395" w:rsidRDefault="0078307A" w:rsidP="0078307A">
            <w:pPr>
              <w:pStyle w:val="Kedvenc"/>
            </w:pPr>
            <w:r w:rsidRPr="00DB3395">
              <w:rPr>
                <w:lang w:val="cs-CZ"/>
              </w:rPr>
              <w:t>Tájékozódás</w:t>
            </w:r>
            <w:r w:rsidRPr="00DB3395">
              <w:t xml:space="preserve"> a számegyenesen és a számtáblákon</w:t>
            </w:r>
          </w:p>
          <w:p w:rsidR="0078307A" w:rsidRPr="00DB3395" w:rsidRDefault="0078307A" w:rsidP="0078307A">
            <w:pPr>
              <w:pStyle w:val="Kedvenc"/>
            </w:pPr>
            <w:r w:rsidRPr="00DB3395">
              <w:t xml:space="preserve">Egyes-, tízes-, százas </w:t>
            </w:r>
            <w:r w:rsidRPr="00DB3395">
              <w:lastRenderedPageBreak/>
              <w:t>számszomszédok leolvasása.</w:t>
            </w:r>
          </w:p>
        </w:tc>
        <w:tc>
          <w:tcPr>
            <w:tcW w:w="2301" w:type="dxa"/>
            <w:gridSpan w:val="2"/>
            <w:vMerge/>
            <w:noWrap/>
          </w:tcPr>
          <w:p w:rsidR="0078307A" w:rsidRPr="00DB3395" w:rsidRDefault="0078307A" w:rsidP="0078307A">
            <w:pPr>
              <w:pStyle w:val="Kedvenc"/>
              <w:rPr>
                <w:i/>
              </w:rPr>
            </w:pPr>
          </w:p>
        </w:tc>
      </w:tr>
      <w:tr w:rsidR="0078307A" w:rsidRPr="00DB3395" w:rsidTr="00F71689">
        <w:tblPrEx>
          <w:jc w:val="center"/>
          <w:tblInd w:w="0" w:type="dxa"/>
        </w:tblPrEx>
        <w:trPr>
          <w:gridAfter w:val="1"/>
          <w:wAfter w:w="92" w:type="dxa"/>
          <w:trHeight w:val="20"/>
          <w:jc w:val="center"/>
        </w:trPr>
        <w:tc>
          <w:tcPr>
            <w:tcW w:w="3539" w:type="dxa"/>
            <w:gridSpan w:val="4"/>
            <w:noWrap/>
          </w:tcPr>
          <w:p w:rsidR="0078307A" w:rsidRPr="00DB3395" w:rsidRDefault="0078307A" w:rsidP="0078307A">
            <w:pPr>
              <w:pStyle w:val="Kedvenc"/>
            </w:pPr>
            <w:r w:rsidRPr="00DB3395">
              <w:t xml:space="preserve">Számok </w:t>
            </w:r>
            <w:r w:rsidRPr="00DB3395">
              <w:rPr>
                <w:lang w:val="cs-CZ"/>
              </w:rPr>
              <w:t>tulajdonságai.</w:t>
            </w:r>
          </w:p>
        </w:tc>
        <w:tc>
          <w:tcPr>
            <w:tcW w:w="3419" w:type="dxa"/>
            <w:noWrap/>
          </w:tcPr>
          <w:p w:rsidR="0078307A" w:rsidRPr="00DB3395" w:rsidRDefault="0078307A" w:rsidP="0078307A">
            <w:pPr>
              <w:pStyle w:val="Kedvenc"/>
            </w:pPr>
            <w:r w:rsidRPr="00DB3395">
              <w:rPr>
                <w:lang w:val="cs-CZ"/>
              </w:rPr>
              <w:t>Számok</w:t>
            </w:r>
            <w:r w:rsidRPr="00DB3395">
              <w:t xml:space="preserve"> tulajdonságainak megfigyelése, megfogalmazása</w:t>
            </w:r>
          </w:p>
          <w:p w:rsidR="0078307A" w:rsidRPr="00DB3395" w:rsidRDefault="0078307A" w:rsidP="0078307A">
            <w:pPr>
              <w:pStyle w:val="Kedvenc"/>
            </w:pPr>
            <w:r w:rsidRPr="00DB3395">
              <w:t>Pontos matematikai fogalmak használata.</w:t>
            </w:r>
          </w:p>
        </w:tc>
        <w:tc>
          <w:tcPr>
            <w:tcW w:w="2301" w:type="dxa"/>
            <w:gridSpan w:val="2"/>
            <w:vMerge/>
            <w:noWrap/>
          </w:tcPr>
          <w:p w:rsidR="0078307A" w:rsidRPr="00DB3395" w:rsidRDefault="0078307A" w:rsidP="0078307A">
            <w:pPr>
              <w:pStyle w:val="Kedvenc"/>
              <w:rPr>
                <w:i/>
              </w:rPr>
            </w:pPr>
          </w:p>
        </w:tc>
      </w:tr>
      <w:tr w:rsidR="0078307A" w:rsidRPr="00DB3395" w:rsidTr="00F71689">
        <w:tblPrEx>
          <w:jc w:val="center"/>
          <w:tblInd w:w="0" w:type="dxa"/>
        </w:tblPrEx>
        <w:trPr>
          <w:gridAfter w:val="1"/>
          <w:wAfter w:w="92" w:type="dxa"/>
          <w:trHeight w:val="20"/>
          <w:jc w:val="center"/>
        </w:trPr>
        <w:tc>
          <w:tcPr>
            <w:tcW w:w="3539" w:type="dxa"/>
            <w:gridSpan w:val="4"/>
            <w:noWrap/>
          </w:tcPr>
          <w:p w:rsidR="0078307A" w:rsidRPr="00DB3395" w:rsidRDefault="0078307A" w:rsidP="0078307A">
            <w:pPr>
              <w:pStyle w:val="Kedvenc"/>
            </w:pPr>
            <w:r w:rsidRPr="00DB3395">
              <w:rPr>
                <w:lang w:val="cs-CZ"/>
              </w:rPr>
              <w:t>Bontás.</w:t>
            </w:r>
          </w:p>
        </w:tc>
        <w:tc>
          <w:tcPr>
            <w:tcW w:w="3419" w:type="dxa"/>
            <w:noWrap/>
          </w:tcPr>
          <w:p w:rsidR="0078307A" w:rsidRPr="00DB3395" w:rsidRDefault="0078307A" w:rsidP="0078307A">
            <w:pPr>
              <w:pStyle w:val="Kedvenc"/>
            </w:pPr>
            <w:r w:rsidRPr="00DB3395">
              <w:t>Bontások lejegyzése.</w:t>
            </w:r>
          </w:p>
        </w:tc>
        <w:tc>
          <w:tcPr>
            <w:tcW w:w="2301" w:type="dxa"/>
            <w:gridSpan w:val="2"/>
            <w:vMerge/>
            <w:noWrap/>
          </w:tcPr>
          <w:p w:rsidR="0078307A" w:rsidRPr="00DB3395" w:rsidRDefault="0078307A" w:rsidP="0078307A">
            <w:pPr>
              <w:pStyle w:val="Kedvenc"/>
              <w:rPr>
                <w:i/>
              </w:rPr>
            </w:pPr>
          </w:p>
        </w:tc>
      </w:tr>
      <w:tr w:rsidR="0078307A" w:rsidRPr="00DB3395" w:rsidTr="00F71689">
        <w:tblPrEx>
          <w:jc w:val="center"/>
          <w:tblInd w:w="0" w:type="dxa"/>
        </w:tblPrEx>
        <w:trPr>
          <w:gridAfter w:val="1"/>
          <w:wAfter w:w="92" w:type="dxa"/>
          <w:trHeight w:val="20"/>
          <w:jc w:val="center"/>
        </w:trPr>
        <w:tc>
          <w:tcPr>
            <w:tcW w:w="3539" w:type="dxa"/>
            <w:gridSpan w:val="4"/>
            <w:noWrap/>
          </w:tcPr>
          <w:p w:rsidR="0078307A" w:rsidRPr="00DB3395" w:rsidRDefault="0078307A" w:rsidP="0078307A">
            <w:pPr>
              <w:pStyle w:val="Kedvenc"/>
            </w:pPr>
            <w:r w:rsidRPr="00DB3395">
              <w:t xml:space="preserve">Közönséges </w:t>
            </w:r>
            <w:r w:rsidRPr="00DB3395">
              <w:rPr>
                <w:lang w:val="cs-CZ"/>
              </w:rPr>
              <w:t>törtszámok</w:t>
            </w:r>
          </w:p>
          <w:p w:rsidR="0078307A" w:rsidRPr="00DB3395" w:rsidRDefault="0078307A" w:rsidP="0078307A">
            <w:pPr>
              <w:pStyle w:val="Kedvenc"/>
            </w:pPr>
            <w:r w:rsidRPr="00DB3395">
              <w:t>Törtek a mindennapi életben.</w:t>
            </w:r>
          </w:p>
        </w:tc>
        <w:tc>
          <w:tcPr>
            <w:tcW w:w="3419" w:type="dxa"/>
            <w:noWrap/>
          </w:tcPr>
          <w:p w:rsidR="0078307A" w:rsidRPr="00DB3395" w:rsidRDefault="0078307A" w:rsidP="0078307A">
            <w:pPr>
              <w:pStyle w:val="Kedvenc"/>
            </w:pPr>
            <w:r w:rsidRPr="00DB3395">
              <w:rPr>
                <w:lang w:val="cs-CZ"/>
              </w:rPr>
              <w:t>Törtrészek</w:t>
            </w:r>
            <w:r w:rsidRPr="00DB3395">
              <w:t xml:space="preserve"> előállítása tevékenységgel (darabolás, színezés, kirakás).</w:t>
            </w:r>
          </w:p>
          <w:p w:rsidR="0078307A" w:rsidRPr="00DB3395" w:rsidRDefault="0078307A" w:rsidP="0078307A">
            <w:pPr>
              <w:pStyle w:val="Kedvenc"/>
            </w:pPr>
          </w:p>
        </w:tc>
        <w:tc>
          <w:tcPr>
            <w:tcW w:w="2301" w:type="dxa"/>
            <w:gridSpan w:val="2"/>
            <w:vMerge/>
            <w:noWrap/>
          </w:tcPr>
          <w:p w:rsidR="0078307A" w:rsidRPr="00DB3395" w:rsidRDefault="0078307A" w:rsidP="0078307A">
            <w:pPr>
              <w:pStyle w:val="Kedvenc"/>
              <w:rPr>
                <w:i/>
              </w:rPr>
            </w:pPr>
          </w:p>
        </w:tc>
      </w:tr>
      <w:tr w:rsidR="0078307A" w:rsidRPr="00DB3395" w:rsidTr="00F71689">
        <w:tblPrEx>
          <w:jc w:val="center"/>
          <w:tblInd w:w="0" w:type="dxa"/>
        </w:tblPrEx>
        <w:trPr>
          <w:gridAfter w:val="1"/>
          <w:wAfter w:w="92" w:type="dxa"/>
          <w:trHeight w:val="20"/>
          <w:jc w:val="center"/>
        </w:trPr>
        <w:tc>
          <w:tcPr>
            <w:tcW w:w="3539" w:type="dxa"/>
            <w:gridSpan w:val="4"/>
            <w:noWrap/>
          </w:tcPr>
          <w:p w:rsidR="0078307A" w:rsidRPr="00DB3395" w:rsidRDefault="0078307A" w:rsidP="0078307A">
            <w:pPr>
              <w:pStyle w:val="Kedvenc"/>
            </w:pPr>
            <w:r w:rsidRPr="00DB3395">
              <w:t xml:space="preserve">Negatív </w:t>
            </w:r>
            <w:r w:rsidRPr="00DB3395">
              <w:rPr>
                <w:lang w:val="cs-CZ"/>
              </w:rPr>
              <w:t>szám.</w:t>
            </w:r>
          </w:p>
          <w:p w:rsidR="0078307A" w:rsidRPr="00DB3395" w:rsidRDefault="0078307A" w:rsidP="0078307A">
            <w:pPr>
              <w:pStyle w:val="Kedvenc"/>
            </w:pPr>
            <w:r w:rsidRPr="00DB3395">
              <w:t>Negatív számok a mindennapi életben.</w:t>
            </w:r>
          </w:p>
        </w:tc>
        <w:tc>
          <w:tcPr>
            <w:tcW w:w="3419" w:type="dxa"/>
            <w:noWrap/>
          </w:tcPr>
          <w:p w:rsidR="0078307A" w:rsidRPr="00DB3395" w:rsidRDefault="0078307A" w:rsidP="0078307A">
            <w:pPr>
              <w:pStyle w:val="Kedvenc"/>
            </w:pPr>
            <w:r w:rsidRPr="00DB3395">
              <w:rPr>
                <w:lang w:val="cs-CZ"/>
              </w:rPr>
              <w:t>Hőmérsékletek</w:t>
            </w:r>
            <w:r w:rsidRPr="00DB3395">
              <w:t xml:space="preserve"> leolvasása, hőmérő beállítása adott hőmérsékletre, hőmérséklet változásának megfigyelése, jelölése nyíllal.</w:t>
            </w:r>
          </w:p>
          <w:p w:rsidR="0078307A" w:rsidRPr="00DB3395" w:rsidRDefault="0078307A" w:rsidP="0078307A">
            <w:pPr>
              <w:pStyle w:val="Kedvenc"/>
            </w:pPr>
            <w:r w:rsidRPr="00DB3395">
              <w:t>Ellentétes mennyiségek értelmezése (adósság-vagyon).</w:t>
            </w:r>
          </w:p>
          <w:p w:rsidR="0078307A" w:rsidRPr="00DB3395" w:rsidRDefault="0078307A" w:rsidP="0078307A">
            <w:pPr>
              <w:pStyle w:val="Kedvenc"/>
            </w:pPr>
          </w:p>
        </w:tc>
        <w:tc>
          <w:tcPr>
            <w:tcW w:w="2301" w:type="dxa"/>
            <w:gridSpan w:val="2"/>
            <w:vMerge/>
            <w:noWrap/>
          </w:tcPr>
          <w:p w:rsidR="0078307A" w:rsidRPr="00DB3395" w:rsidRDefault="0078307A" w:rsidP="0078307A">
            <w:pPr>
              <w:pStyle w:val="Kedvenc"/>
              <w:rPr>
                <w:i/>
              </w:rPr>
            </w:pPr>
          </w:p>
        </w:tc>
      </w:tr>
      <w:tr w:rsidR="0078307A" w:rsidRPr="00DB3395" w:rsidTr="00F71689">
        <w:tblPrEx>
          <w:jc w:val="center"/>
          <w:tblInd w:w="0" w:type="dxa"/>
        </w:tblPrEx>
        <w:trPr>
          <w:gridAfter w:val="1"/>
          <w:wAfter w:w="92" w:type="dxa"/>
          <w:trHeight w:val="20"/>
          <w:jc w:val="center"/>
        </w:trPr>
        <w:tc>
          <w:tcPr>
            <w:tcW w:w="3539" w:type="dxa"/>
            <w:gridSpan w:val="4"/>
            <w:noWrap/>
          </w:tcPr>
          <w:p w:rsidR="0078307A" w:rsidRPr="00DB3395" w:rsidRDefault="0078307A" w:rsidP="0078307A">
            <w:pPr>
              <w:pStyle w:val="Kedvenc"/>
              <w:rPr>
                <w:i/>
              </w:rPr>
            </w:pPr>
            <w:r w:rsidRPr="00DB3395">
              <w:rPr>
                <w:i/>
              </w:rPr>
              <w:t xml:space="preserve">2.2. </w:t>
            </w:r>
            <w:r w:rsidRPr="00DB3395">
              <w:rPr>
                <w:i/>
                <w:lang w:val="cs-CZ"/>
              </w:rPr>
              <w:t>Műveletek</w:t>
            </w:r>
          </w:p>
          <w:p w:rsidR="0078307A" w:rsidRPr="00DB3395" w:rsidRDefault="0078307A" w:rsidP="0078307A">
            <w:pPr>
              <w:pStyle w:val="Kedvenc"/>
            </w:pPr>
            <w:r w:rsidRPr="00DB3395">
              <w:t>Szóbeli műveletek.</w:t>
            </w:r>
          </w:p>
          <w:p w:rsidR="0078307A" w:rsidRPr="00DB3395" w:rsidRDefault="0078307A" w:rsidP="0078307A">
            <w:pPr>
              <w:pStyle w:val="Kedvenc"/>
            </w:pPr>
            <w:r w:rsidRPr="00DB3395">
              <w:t>Összeadás, kivonás 1000-es és 10 000-es számkörben.</w:t>
            </w:r>
          </w:p>
        </w:tc>
        <w:tc>
          <w:tcPr>
            <w:tcW w:w="3419" w:type="dxa"/>
            <w:noWrap/>
          </w:tcPr>
          <w:p w:rsidR="0078307A" w:rsidRPr="00DB3395" w:rsidRDefault="0078307A" w:rsidP="0078307A">
            <w:pPr>
              <w:pStyle w:val="Kedvenc"/>
              <w:rPr>
                <w:lang w:val="cs-CZ"/>
              </w:rPr>
            </w:pPr>
            <w:r w:rsidRPr="00DB3395">
              <w:t>Fejben számolás.</w:t>
            </w:r>
          </w:p>
          <w:p w:rsidR="0078307A" w:rsidRPr="00DB3395" w:rsidRDefault="0078307A" w:rsidP="0078307A">
            <w:pPr>
              <w:pStyle w:val="Kedvenc"/>
            </w:pPr>
            <w:r w:rsidRPr="00DB3395">
              <w:t>Szóbeli összeadás, kivonás kerek tízesekkel, százasokkal, – az egyjegyű számok analógiájára.</w:t>
            </w:r>
          </w:p>
          <w:p w:rsidR="0078307A" w:rsidRPr="00DB3395" w:rsidRDefault="0078307A" w:rsidP="0078307A">
            <w:pPr>
              <w:pStyle w:val="Kedvenc"/>
            </w:pPr>
            <w:r w:rsidRPr="00DB3395">
              <w:t>Műveletek modellezése.</w:t>
            </w:r>
          </w:p>
        </w:tc>
        <w:tc>
          <w:tcPr>
            <w:tcW w:w="2301" w:type="dxa"/>
            <w:gridSpan w:val="2"/>
            <w:vMerge/>
            <w:noWrap/>
          </w:tcPr>
          <w:p w:rsidR="0078307A" w:rsidRPr="00DB3395" w:rsidRDefault="0078307A" w:rsidP="0078307A">
            <w:pPr>
              <w:pStyle w:val="Kedvenc"/>
              <w:rPr>
                <w:i/>
              </w:rPr>
            </w:pPr>
          </w:p>
        </w:tc>
      </w:tr>
      <w:tr w:rsidR="0078307A" w:rsidRPr="00DB3395" w:rsidTr="00F71689">
        <w:tblPrEx>
          <w:jc w:val="center"/>
          <w:tblInd w:w="0" w:type="dxa"/>
        </w:tblPrEx>
        <w:trPr>
          <w:gridAfter w:val="1"/>
          <w:wAfter w:w="92" w:type="dxa"/>
          <w:trHeight w:val="20"/>
          <w:jc w:val="center"/>
        </w:trPr>
        <w:tc>
          <w:tcPr>
            <w:tcW w:w="3539" w:type="dxa"/>
            <w:gridSpan w:val="4"/>
            <w:noWrap/>
          </w:tcPr>
          <w:p w:rsidR="0078307A" w:rsidRPr="00DB3395" w:rsidRDefault="0078307A" w:rsidP="0078307A">
            <w:pPr>
              <w:pStyle w:val="Kedvenc"/>
              <w:rPr>
                <w:i/>
              </w:rPr>
            </w:pPr>
            <w:r w:rsidRPr="00DB3395">
              <w:t>A 8-as, 9-es, 7-es szorzó- és bennfoglaló táblák.</w:t>
            </w:r>
          </w:p>
        </w:tc>
        <w:tc>
          <w:tcPr>
            <w:tcW w:w="3419" w:type="dxa"/>
            <w:noWrap/>
          </w:tcPr>
          <w:p w:rsidR="0078307A" w:rsidRPr="00DB3395" w:rsidRDefault="0078307A" w:rsidP="0078307A">
            <w:pPr>
              <w:pStyle w:val="Kedvenc"/>
            </w:pPr>
            <w:r w:rsidRPr="00DB3395">
              <w:t xml:space="preserve">A tanult </w:t>
            </w:r>
            <w:r w:rsidRPr="00DB3395">
              <w:rPr>
                <w:lang w:val="cs-CZ"/>
              </w:rPr>
              <w:t>szorzó</w:t>
            </w:r>
            <w:r w:rsidRPr="00DB3395">
              <w:t>- és bennfoglaló táblák folyamatos memorizálása.</w:t>
            </w:r>
          </w:p>
          <w:p w:rsidR="0078307A" w:rsidRPr="00DB3395" w:rsidRDefault="0078307A" w:rsidP="0078307A">
            <w:pPr>
              <w:pStyle w:val="Kedvenc"/>
            </w:pPr>
            <w:r w:rsidRPr="00DB3395">
              <w:t>A 8-as, 9-es, 7-es szorzó- és bennfoglaló táblák kiépítése.</w:t>
            </w:r>
          </w:p>
          <w:p w:rsidR="0078307A" w:rsidRPr="00DB3395" w:rsidRDefault="0078307A" w:rsidP="0078307A">
            <w:pPr>
              <w:pStyle w:val="Kedvenc"/>
            </w:pPr>
            <w:r w:rsidRPr="00DB3395">
              <w:t>Azonos tagú összeadások lejegyzése szorzással.</w:t>
            </w:r>
          </w:p>
          <w:p w:rsidR="0078307A" w:rsidRPr="00DB3395" w:rsidRDefault="0078307A" w:rsidP="0078307A">
            <w:pPr>
              <w:pStyle w:val="Kedvenc"/>
            </w:pPr>
            <w:r w:rsidRPr="00DB3395">
              <w:t>Szorzások lejegyzése azonos tagú összeadásokkal.</w:t>
            </w:r>
          </w:p>
          <w:p w:rsidR="0078307A" w:rsidRPr="00DB3395" w:rsidRDefault="0078307A" w:rsidP="0078307A">
            <w:pPr>
              <w:pStyle w:val="Kedvenc"/>
            </w:pPr>
            <w:r w:rsidRPr="00DB3395">
              <w:t>Szorzó-, bennfoglaló táblák memorizálása.</w:t>
            </w:r>
          </w:p>
        </w:tc>
        <w:tc>
          <w:tcPr>
            <w:tcW w:w="2301" w:type="dxa"/>
            <w:gridSpan w:val="2"/>
            <w:vMerge/>
            <w:noWrap/>
          </w:tcPr>
          <w:p w:rsidR="0078307A" w:rsidRPr="00DB3395" w:rsidRDefault="0078307A" w:rsidP="0078307A">
            <w:pPr>
              <w:pStyle w:val="Kedvenc"/>
              <w:rPr>
                <w:i/>
              </w:rPr>
            </w:pPr>
          </w:p>
        </w:tc>
      </w:tr>
      <w:tr w:rsidR="0078307A" w:rsidRPr="00DB3395" w:rsidTr="00F71689">
        <w:tblPrEx>
          <w:jc w:val="center"/>
          <w:tblInd w:w="0" w:type="dxa"/>
        </w:tblPrEx>
        <w:trPr>
          <w:gridAfter w:val="1"/>
          <w:wAfter w:w="92" w:type="dxa"/>
          <w:trHeight w:val="20"/>
          <w:jc w:val="center"/>
        </w:trPr>
        <w:tc>
          <w:tcPr>
            <w:tcW w:w="3539" w:type="dxa"/>
            <w:gridSpan w:val="4"/>
            <w:noWrap/>
          </w:tcPr>
          <w:p w:rsidR="0078307A" w:rsidRPr="00DB3395" w:rsidRDefault="0078307A" w:rsidP="0078307A">
            <w:pPr>
              <w:pStyle w:val="Kedvenc"/>
            </w:pPr>
            <w:r w:rsidRPr="00DB3395">
              <w:rPr>
                <w:lang w:val="cs-CZ"/>
              </w:rPr>
              <w:t>Maradékos</w:t>
            </w:r>
            <w:r w:rsidRPr="00DB3395">
              <w:t xml:space="preserve"> osztás.</w:t>
            </w:r>
          </w:p>
        </w:tc>
        <w:tc>
          <w:tcPr>
            <w:tcW w:w="3419" w:type="dxa"/>
            <w:noWrap/>
          </w:tcPr>
          <w:p w:rsidR="0078307A" w:rsidRPr="00DB3395" w:rsidRDefault="0078307A" w:rsidP="0078307A">
            <w:pPr>
              <w:pStyle w:val="Kedvenc"/>
            </w:pPr>
          </w:p>
        </w:tc>
        <w:tc>
          <w:tcPr>
            <w:tcW w:w="2301" w:type="dxa"/>
            <w:gridSpan w:val="2"/>
            <w:vMerge/>
            <w:noWrap/>
          </w:tcPr>
          <w:p w:rsidR="0078307A" w:rsidRPr="00DB3395" w:rsidRDefault="0078307A" w:rsidP="0078307A">
            <w:pPr>
              <w:pStyle w:val="Kedvenc"/>
              <w:rPr>
                <w:i/>
              </w:rPr>
            </w:pPr>
          </w:p>
        </w:tc>
      </w:tr>
      <w:tr w:rsidR="0078307A" w:rsidRPr="00DB3395" w:rsidTr="00F71689">
        <w:tblPrEx>
          <w:jc w:val="center"/>
          <w:tblInd w:w="0" w:type="dxa"/>
        </w:tblPrEx>
        <w:trPr>
          <w:gridAfter w:val="1"/>
          <w:wAfter w:w="92" w:type="dxa"/>
          <w:trHeight w:val="20"/>
          <w:jc w:val="center"/>
        </w:trPr>
        <w:tc>
          <w:tcPr>
            <w:tcW w:w="3539" w:type="dxa"/>
            <w:gridSpan w:val="4"/>
            <w:noWrap/>
          </w:tcPr>
          <w:p w:rsidR="0078307A" w:rsidRPr="00DB3395" w:rsidRDefault="0078307A" w:rsidP="0078307A">
            <w:pPr>
              <w:pStyle w:val="Kedvenc"/>
            </w:pPr>
            <w:r w:rsidRPr="00DB3395">
              <w:rPr>
                <w:lang w:val="cs-CZ"/>
              </w:rPr>
              <w:t>Összefüggések</w:t>
            </w:r>
            <w:r w:rsidRPr="00DB3395">
              <w:t xml:space="preserve"> a műveletek között.</w:t>
            </w:r>
          </w:p>
        </w:tc>
        <w:tc>
          <w:tcPr>
            <w:tcW w:w="3419" w:type="dxa"/>
            <w:noWrap/>
          </w:tcPr>
          <w:p w:rsidR="0078307A" w:rsidRPr="00DB3395" w:rsidRDefault="0078307A" w:rsidP="0078307A">
            <w:pPr>
              <w:pStyle w:val="Kedvenc"/>
            </w:pPr>
            <w:r w:rsidRPr="00DB3395">
              <w:t xml:space="preserve">Műveletek </w:t>
            </w:r>
            <w:r w:rsidRPr="00DB3395">
              <w:rPr>
                <w:lang w:val="cs-CZ"/>
              </w:rPr>
              <w:t>közötti</w:t>
            </w:r>
            <w:r w:rsidRPr="00DB3395">
              <w:t xml:space="preserve"> összefüggések felfedezése.</w:t>
            </w:r>
          </w:p>
          <w:p w:rsidR="0078307A" w:rsidRPr="00DB3395" w:rsidRDefault="0078307A" w:rsidP="0078307A">
            <w:pPr>
              <w:pStyle w:val="Kedvenc"/>
            </w:pPr>
            <w:r w:rsidRPr="00DB3395">
              <w:t>Kerek tízesek, százasok, szorzása, osztása analógia alapján.</w:t>
            </w:r>
          </w:p>
          <w:p w:rsidR="0078307A" w:rsidRPr="00DB3395" w:rsidRDefault="0078307A" w:rsidP="0078307A">
            <w:pPr>
              <w:pStyle w:val="Kedvenc"/>
            </w:pPr>
            <w:r w:rsidRPr="00DB3395">
              <w:t>Összefüggések a szorzó és bennfoglaló táblák között.</w:t>
            </w:r>
          </w:p>
        </w:tc>
        <w:tc>
          <w:tcPr>
            <w:tcW w:w="2301" w:type="dxa"/>
            <w:gridSpan w:val="2"/>
            <w:vMerge/>
            <w:noWrap/>
          </w:tcPr>
          <w:p w:rsidR="0078307A" w:rsidRPr="00DB3395" w:rsidRDefault="0078307A" w:rsidP="0078307A">
            <w:pPr>
              <w:pStyle w:val="Kedvenc"/>
              <w:rPr>
                <w:i/>
              </w:rPr>
            </w:pPr>
          </w:p>
        </w:tc>
      </w:tr>
      <w:tr w:rsidR="0078307A" w:rsidRPr="00DB3395" w:rsidTr="00F71689">
        <w:tblPrEx>
          <w:jc w:val="center"/>
          <w:tblInd w:w="0" w:type="dxa"/>
        </w:tblPrEx>
        <w:trPr>
          <w:gridAfter w:val="1"/>
          <w:wAfter w:w="92" w:type="dxa"/>
          <w:trHeight w:val="20"/>
          <w:jc w:val="center"/>
        </w:trPr>
        <w:tc>
          <w:tcPr>
            <w:tcW w:w="3539" w:type="dxa"/>
            <w:gridSpan w:val="4"/>
            <w:noWrap/>
          </w:tcPr>
          <w:p w:rsidR="0078307A" w:rsidRPr="00DB3395" w:rsidRDefault="0078307A" w:rsidP="0078307A">
            <w:pPr>
              <w:pStyle w:val="Kedvenc"/>
            </w:pPr>
            <w:r w:rsidRPr="00DB3395">
              <w:t xml:space="preserve">Írásbeli </w:t>
            </w:r>
            <w:r w:rsidRPr="00DB3395">
              <w:rPr>
                <w:lang w:val="cs-CZ"/>
              </w:rPr>
              <w:t>műveletek.</w:t>
            </w:r>
          </w:p>
          <w:p w:rsidR="0078307A" w:rsidRPr="00DB3395" w:rsidRDefault="0078307A" w:rsidP="0078307A">
            <w:pPr>
              <w:pStyle w:val="Kedvenc"/>
            </w:pPr>
            <w:r w:rsidRPr="00DB3395">
              <w:t>Összeadás, kivonás három- és négyjegyű számokkal.</w:t>
            </w:r>
          </w:p>
          <w:p w:rsidR="0078307A" w:rsidRPr="00DB3395" w:rsidRDefault="0078307A" w:rsidP="0078307A">
            <w:pPr>
              <w:pStyle w:val="Kedvenc"/>
            </w:pPr>
            <w:r w:rsidRPr="00DB3395">
              <w:t>Két- és háromjegyű számok szorzása egy- és kétjegyű szorzóval.</w:t>
            </w:r>
          </w:p>
          <w:p w:rsidR="0078307A" w:rsidRPr="00DB3395" w:rsidRDefault="0078307A" w:rsidP="0078307A">
            <w:pPr>
              <w:pStyle w:val="Kedvenc"/>
            </w:pPr>
            <w:r w:rsidRPr="00DB3395">
              <w:t>Három- és négyjegyű számok osztása egyjegyű osztóval.</w:t>
            </w:r>
          </w:p>
          <w:p w:rsidR="0078307A" w:rsidRPr="00DB3395" w:rsidRDefault="0078307A" w:rsidP="0078307A">
            <w:pPr>
              <w:pStyle w:val="Kedvenc"/>
            </w:pPr>
            <w:r w:rsidRPr="00DB3395">
              <w:t xml:space="preserve">Műveletekben szereplő számok </w:t>
            </w:r>
            <w:r w:rsidRPr="00DB3395">
              <w:lastRenderedPageBreak/>
              <w:t>elnevezése.</w:t>
            </w:r>
          </w:p>
          <w:p w:rsidR="0078307A" w:rsidRPr="00DB3395" w:rsidRDefault="0078307A" w:rsidP="0078307A">
            <w:pPr>
              <w:pStyle w:val="Kedvenc"/>
            </w:pPr>
            <w:r w:rsidRPr="00DB3395">
              <w:t>Műveleti tulajdonságok.</w:t>
            </w:r>
          </w:p>
        </w:tc>
        <w:tc>
          <w:tcPr>
            <w:tcW w:w="3419" w:type="dxa"/>
            <w:noWrap/>
          </w:tcPr>
          <w:p w:rsidR="0078307A" w:rsidRPr="00DB3395" w:rsidRDefault="0078307A" w:rsidP="0078307A">
            <w:pPr>
              <w:pStyle w:val="Kedvenc"/>
            </w:pPr>
            <w:r w:rsidRPr="00DB3395">
              <w:lastRenderedPageBreak/>
              <w:t>Műveletek megjelenítése, megoldása matematikai eszközökkel.</w:t>
            </w:r>
          </w:p>
          <w:p w:rsidR="0078307A" w:rsidRPr="00DB3395" w:rsidRDefault="0078307A" w:rsidP="0078307A">
            <w:pPr>
              <w:pStyle w:val="Kedvenc"/>
            </w:pPr>
            <w:r w:rsidRPr="00DB3395">
              <w:t>Műveletek eredményének becslése.</w:t>
            </w:r>
          </w:p>
          <w:p w:rsidR="0078307A" w:rsidRPr="00DB3395" w:rsidRDefault="0078307A" w:rsidP="0078307A">
            <w:pPr>
              <w:pStyle w:val="Kedvenc"/>
            </w:pPr>
            <w:r w:rsidRPr="00DB3395">
              <w:t>Tapasztalatok gyűjtése a tagok és tényezők felcserélhetőségéről, a műveletek inverzitásáról.</w:t>
            </w:r>
          </w:p>
          <w:p w:rsidR="0078307A" w:rsidRPr="00DB3395" w:rsidRDefault="0078307A" w:rsidP="0078307A">
            <w:pPr>
              <w:pStyle w:val="Kedvenc"/>
            </w:pPr>
            <w:r w:rsidRPr="00DB3395">
              <w:t xml:space="preserve">Műveletek közötti összefüggések </w:t>
            </w:r>
            <w:r w:rsidRPr="00DB3395">
              <w:lastRenderedPageBreak/>
              <w:t xml:space="preserve">megjelenítése matematikai és </w:t>
            </w:r>
            <w:r w:rsidRPr="00DB3395">
              <w:br/>
              <w:t>IKT-eszközökkel.</w:t>
            </w:r>
          </w:p>
          <w:p w:rsidR="0078307A" w:rsidRPr="00DB3395" w:rsidRDefault="0078307A" w:rsidP="0078307A">
            <w:pPr>
              <w:pStyle w:val="Kedvenc"/>
            </w:pPr>
            <w:r w:rsidRPr="00DB3395">
              <w:t>Műveletek közötti összefüggések megfigyelése, megfogalmazása.</w:t>
            </w:r>
          </w:p>
          <w:p w:rsidR="0078307A" w:rsidRPr="00DB3395" w:rsidRDefault="0078307A" w:rsidP="0078307A">
            <w:pPr>
              <w:pStyle w:val="Kedvenc"/>
            </w:pPr>
            <w:r w:rsidRPr="00DB3395">
              <w:t>Matematikai fogalmak használata.</w:t>
            </w:r>
          </w:p>
          <w:p w:rsidR="0078307A" w:rsidRPr="00DB3395" w:rsidRDefault="0078307A" w:rsidP="0078307A">
            <w:pPr>
              <w:pStyle w:val="Kedvenc"/>
            </w:pPr>
            <w:r w:rsidRPr="00DB3395">
              <w:t>Számológép használata önellenőrzésre.</w:t>
            </w:r>
          </w:p>
        </w:tc>
        <w:tc>
          <w:tcPr>
            <w:tcW w:w="2301" w:type="dxa"/>
            <w:gridSpan w:val="2"/>
            <w:vMerge/>
            <w:noWrap/>
          </w:tcPr>
          <w:p w:rsidR="0078307A" w:rsidRPr="00DB3395" w:rsidRDefault="0078307A" w:rsidP="0078307A">
            <w:pPr>
              <w:pStyle w:val="Kedvenc"/>
              <w:rPr>
                <w:i/>
              </w:rPr>
            </w:pPr>
          </w:p>
        </w:tc>
      </w:tr>
      <w:tr w:rsidR="0078307A" w:rsidRPr="00DB3395" w:rsidTr="00F71689">
        <w:tblPrEx>
          <w:jc w:val="center"/>
          <w:tblInd w:w="0" w:type="dxa"/>
        </w:tblPrEx>
        <w:trPr>
          <w:gridAfter w:val="1"/>
          <w:wAfter w:w="92" w:type="dxa"/>
          <w:trHeight w:val="20"/>
          <w:jc w:val="center"/>
        </w:trPr>
        <w:tc>
          <w:tcPr>
            <w:tcW w:w="3539" w:type="dxa"/>
            <w:gridSpan w:val="4"/>
            <w:noWrap/>
          </w:tcPr>
          <w:p w:rsidR="0078307A" w:rsidRPr="00DB3395" w:rsidRDefault="0078307A" w:rsidP="0078307A">
            <w:pPr>
              <w:pStyle w:val="Kedvenc"/>
            </w:pPr>
            <w:r w:rsidRPr="00DB3395">
              <w:rPr>
                <w:lang w:val="cs-CZ"/>
              </w:rPr>
              <w:t>Összeadás</w:t>
            </w:r>
            <w:r w:rsidRPr="00DB3395">
              <w:t>, kivonás közönséges törtekkel.</w:t>
            </w:r>
          </w:p>
        </w:tc>
        <w:tc>
          <w:tcPr>
            <w:tcW w:w="3419" w:type="dxa"/>
            <w:noWrap/>
          </w:tcPr>
          <w:p w:rsidR="0078307A" w:rsidRPr="00DB3395" w:rsidRDefault="0078307A" w:rsidP="0078307A">
            <w:pPr>
              <w:pStyle w:val="Kedvenc"/>
            </w:pPr>
          </w:p>
          <w:p w:rsidR="0078307A" w:rsidRPr="00DB3395" w:rsidRDefault="0078307A" w:rsidP="0078307A">
            <w:pPr>
              <w:pStyle w:val="Kedvenc"/>
            </w:pPr>
          </w:p>
        </w:tc>
        <w:tc>
          <w:tcPr>
            <w:tcW w:w="2301" w:type="dxa"/>
            <w:gridSpan w:val="2"/>
            <w:vMerge/>
            <w:noWrap/>
          </w:tcPr>
          <w:p w:rsidR="0078307A" w:rsidRPr="00DB3395" w:rsidRDefault="0078307A" w:rsidP="0078307A">
            <w:pPr>
              <w:pStyle w:val="Kedvenc"/>
              <w:rPr>
                <w:i/>
              </w:rPr>
            </w:pPr>
          </w:p>
        </w:tc>
      </w:tr>
      <w:tr w:rsidR="0078307A" w:rsidRPr="00DB3395" w:rsidTr="00F71689">
        <w:tblPrEx>
          <w:jc w:val="center"/>
          <w:tblInd w:w="0" w:type="dxa"/>
        </w:tblPrEx>
        <w:trPr>
          <w:gridAfter w:val="1"/>
          <w:wAfter w:w="92" w:type="dxa"/>
          <w:trHeight w:val="20"/>
          <w:jc w:val="center"/>
        </w:trPr>
        <w:tc>
          <w:tcPr>
            <w:tcW w:w="3539" w:type="dxa"/>
            <w:gridSpan w:val="4"/>
            <w:noWrap/>
          </w:tcPr>
          <w:p w:rsidR="0078307A" w:rsidRPr="00DB3395" w:rsidRDefault="0078307A" w:rsidP="0078307A">
            <w:pPr>
              <w:pStyle w:val="Kedvenc"/>
            </w:pPr>
            <w:r w:rsidRPr="00DB3395">
              <w:t>Egyszerű és összetett szöveges feladatok.</w:t>
            </w:r>
          </w:p>
        </w:tc>
        <w:tc>
          <w:tcPr>
            <w:tcW w:w="3419" w:type="dxa"/>
            <w:noWrap/>
          </w:tcPr>
          <w:p w:rsidR="0078307A" w:rsidRPr="00DB3395" w:rsidRDefault="0078307A" w:rsidP="0078307A">
            <w:pPr>
              <w:pStyle w:val="Kedvenc"/>
            </w:pPr>
            <w:r w:rsidRPr="00DB3395">
              <w:rPr>
                <w:lang w:val="cs-CZ"/>
              </w:rPr>
              <w:t>Egyszerű</w:t>
            </w:r>
            <w:r w:rsidRPr="00DB3395">
              <w:t xml:space="preserve"> szöveges feladatok értelmezése, megjelenítésük (lejátszással, kirakással, rajzban).</w:t>
            </w:r>
          </w:p>
          <w:p w:rsidR="0078307A" w:rsidRPr="00DB3395" w:rsidRDefault="0078307A" w:rsidP="0078307A">
            <w:pPr>
              <w:pStyle w:val="Kedvenc"/>
            </w:pPr>
            <w:r w:rsidRPr="00DB3395">
              <w:t>A megfelelő matematikai művelet kiválasztása, a várható eredmény becslése, a művelet kiszámítása, ellenőrzése, adekvát válasz megfogalmazása a kérdésre.</w:t>
            </w:r>
          </w:p>
          <w:p w:rsidR="0078307A" w:rsidRPr="00DB3395" w:rsidRDefault="0078307A" w:rsidP="0078307A">
            <w:pPr>
              <w:pStyle w:val="Kedvenc"/>
            </w:pPr>
            <w:r w:rsidRPr="00DB3395">
              <w:t>Történések megjelenítése matematikai modellekkel.</w:t>
            </w:r>
          </w:p>
          <w:p w:rsidR="0078307A" w:rsidRPr="00DB3395" w:rsidRDefault="0078307A" w:rsidP="0078307A">
            <w:pPr>
              <w:pStyle w:val="Kedvenc"/>
            </w:pPr>
            <w:r w:rsidRPr="00DB3395">
              <w:t>Problémák logikai sorrendjének megállapítása, a megoldás logikai menetének megfogalmazása.</w:t>
            </w:r>
          </w:p>
          <w:p w:rsidR="0078307A" w:rsidRPr="00DB3395" w:rsidRDefault="0078307A" w:rsidP="0078307A">
            <w:pPr>
              <w:pStyle w:val="Kedvenc"/>
            </w:pPr>
            <w:r w:rsidRPr="00DB3395">
              <w:t>Összefüggések megértése, kódolása (számfeladat,</w:t>
            </w:r>
          </w:p>
          <w:p w:rsidR="0078307A" w:rsidRPr="00DB3395" w:rsidRDefault="0078307A" w:rsidP="0078307A">
            <w:pPr>
              <w:pStyle w:val="Kedvenc"/>
            </w:pPr>
            <w:r w:rsidRPr="00DB3395">
              <w:t>számegyenes, táblázat, rajz, nyitott mondat, halmazábra, grafikon).</w:t>
            </w:r>
          </w:p>
          <w:p w:rsidR="0078307A" w:rsidRPr="00DB3395" w:rsidRDefault="0078307A" w:rsidP="0078307A">
            <w:pPr>
              <w:pStyle w:val="Kedvenc"/>
            </w:pPr>
            <w:r w:rsidRPr="00DB3395">
              <w:t>Tapasztalatok gyűjtése matematikai elemek párosításával, a tapasztalatok megfogalmazása.</w:t>
            </w:r>
          </w:p>
        </w:tc>
        <w:tc>
          <w:tcPr>
            <w:tcW w:w="2301" w:type="dxa"/>
            <w:gridSpan w:val="2"/>
            <w:vMerge/>
            <w:noWrap/>
          </w:tcPr>
          <w:p w:rsidR="0078307A" w:rsidRPr="00DB3395" w:rsidRDefault="0078307A" w:rsidP="0078307A">
            <w:pPr>
              <w:pStyle w:val="Kedvenc"/>
              <w:rPr>
                <w:i/>
              </w:rPr>
            </w:pPr>
          </w:p>
        </w:tc>
      </w:tr>
      <w:tr w:rsidR="0078307A" w:rsidRPr="00DB3395" w:rsidTr="00F71689">
        <w:tblPrEx>
          <w:jc w:val="center"/>
          <w:tblInd w:w="0" w:type="dxa"/>
        </w:tblPrEx>
        <w:trPr>
          <w:gridAfter w:val="1"/>
          <w:wAfter w:w="92" w:type="dxa"/>
          <w:trHeight w:val="20"/>
          <w:jc w:val="center"/>
        </w:trPr>
        <w:tc>
          <w:tcPr>
            <w:tcW w:w="3539" w:type="dxa"/>
            <w:gridSpan w:val="4"/>
            <w:noWrap/>
          </w:tcPr>
          <w:p w:rsidR="0078307A" w:rsidRPr="00DB3395" w:rsidRDefault="0078307A" w:rsidP="0078307A">
            <w:pPr>
              <w:pStyle w:val="Kedvenc"/>
              <w:rPr>
                <w:i/>
              </w:rPr>
            </w:pPr>
            <w:r w:rsidRPr="00DB3395">
              <w:rPr>
                <w:i/>
              </w:rPr>
              <w:t xml:space="preserve">2.3. Számelméleti </w:t>
            </w:r>
            <w:r w:rsidRPr="00DB3395">
              <w:rPr>
                <w:i/>
                <w:lang w:val="cs-CZ"/>
              </w:rPr>
              <w:t>ismeretek</w:t>
            </w:r>
          </w:p>
          <w:p w:rsidR="0078307A" w:rsidRPr="00DB3395" w:rsidRDefault="0078307A" w:rsidP="0078307A">
            <w:pPr>
              <w:pStyle w:val="Kedvenc"/>
            </w:pPr>
            <w:r w:rsidRPr="00DB3395">
              <w:t>Páros, páratlan számok.</w:t>
            </w:r>
          </w:p>
          <w:p w:rsidR="0078307A" w:rsidRPr="00DB3395" w:rsidRDefault="0078307A" w:rsidP="0078307A">
            <w:pPr>
              <w:pStyle w:val="Kedvenc"/>
            </w:pPr>
            <w:r w:rsidRPr="00DB3395">
              <w:t>Oszthatósági szabályok.</w:t>
            </w:r>
          </w:p>
        </w:tc>
        <w:tc>
          <w:tcPr>
            <w:tcW w:w="3419" w:type="dxa"/>
            <w:noWrap/>
          </w:tcPr>
          <w:p w:rsidR="0078307A" w:rsidRPr="00DB3395" w:rsidRDefault="0078307A" w:rsidP="0078307A">
            <w:pPr>
              <w:pStyle w:val="Kedvenc"/>
            </w:pPr>
            <w:r w:rsidRPr="00DB3395">
              <w:t xml:space="preserve">A páros-, </w:t>
            </w:r>
            <w:r w:rsidRPr="00DB3395">
              <w:rPr>
                <w:lang w:val="cs-CZ"/>
              </w:rPr>
              <w:t>páratlan</w:t>
            </w:r>
            <w:r w:rsidRPr="00DB3395">
              <w:t xml:space="preserve"> számok fogalmának kiterjesztése az 1000-es  számkör számaira.</w:t>
            </w:r>
          </w:p>
          <w:p w:rsidR="0078307A" w:rsidRPr="00DB3395" w:rsidRDefault="0078307A" w:rsidP="0078307A">
            <w:pPr>
              <w:pStyle w:val="Kedvenc"/>
            </w:pPr>
            <w:r w:rsidRPr="00DB3395">
              <w:t>Gyakorlati tevékenységre épülő szabályalkotás.</w:t>
            </w:r>
          </w:p>
          <w:p w:rsidR="0078307A" w:rsidRPr="00DB3395" w:rsidRDefault="0078307A" w:rsidP="0078307A">
            <w:pPr>
              <w:pStyle w:val="Kedvenc"/>
              <w:rPr>
                <w:i/>
              </w:rPr>
            </w:pPr>
            <w:r w:rsidRPr="00DB3395">
              <w:t>Oszthatósági szabályok felismerése matematikai példák megoldásával (2, 5, 10).</w:t>
            </w:r>
          </w:p>
        </w:tc>
        <w:tc>
          <w:tcPr>
            <w:tcW w:w="2301" w:type="dxa"/>
            <w:gridSpan w:val="2"/>
            <w:vMerge/>
            <w:noWrap/>
          </w:tcPr>
          <w:p w:rsidR="0078307A" w:rsidRPr="00DB3395" w:rsidRDefault="0078307A" w:rsidP="0078307A">
            <w:pPr>
              <w:pStyle w:val="Kedvenc"/>
            </w:pPr>
          </w:p>
        </w:tc>
      </w:tr>
      <w:tr w:rsidR="0078307A" w:rsidRPr="00DB3395" w:rsidTr="00F71689">
        <w:tblPrEx>
          <w:jc w:val="center"/>
          <w:tblInd w:w="0" w:type="dxa"/>
          <w:tblBorders>
            <w:top w:val="none" w:sz="0" w:space="0" w:color="auto"/>
          </w:tblBorders>
        </w:tblPrEx>
        <w:trPr>
          <w:gridAfter w:val="1"/>
          <w:wAfter w:w="92" w:type="dxa"/>
          <w:jc w:val="center"/>
        </w:trPr>
        <w:tc>
          <w:tcPr>
            <w:tcW w:w="2181" w:type="dxa"/>
            <w:gridSpan w:val="2"/>
            <w:noWrap/>
            <w:vAlign w:val="center"/>
          </w:tcPr>
          <w:p w:rsidR="0078307A" w:rsidRPr="00DB3395" w:rsidRDefault="0078307A" w:rsidP="0078307A">
            <w:pPr>
              <w:pStyle w:val="Kedvenc"/>
            </w:pPr>
            <w:r w:rsidRPr="00DB3395">
              <w:rPr>
                <w:lang w:val="cs-CZ"/>
              </w:rPr>
              <w:t>Kulcsfogalmak</w:t>
            </w:r>
            <w:r w:rsidRPr="00DB3395">
              <w:t xml:space="preserve">/ </w:t>
            </w:r>
            <w:r w:rsidRPr="00DB3395">
              <w:rPr>
                <w:lang w:val="cs-CZ"/>
              </w:rPr>
              <w:t>fogalmak</w:t>
            </w:r>
          </w:p>
        </w:tc>
        <w:tc>
          <w:tcPr>
            <w:tcW w:w="7078" w:type="dxa"/>
            <w:gridSpan w:val="5"/>
            <w:noWrap/>
            <w:vAlign w:val="center"/>
          </w:tcPr>
          <w:p w:rsidR="0078307A" w:rsidRPr="00DB3395" w:rsidRDefault="0078307A" w:rsidP="0078307A">
            <w:pPr>
              <w:pStyle w:val="Kedvenc"/>
            </w:pPr>
            <w:r w:rsidRPr="00DB3395">
              <w:t xml:space="preserve">Szám neve, jele; alaki, helyi, valódi érték; </w:t>
            </w:r>
            <w:r w:rsidRPr="00DB3395">
              <w:rPr>
                <w:lang w:val="cs-CZ"/>
              </w:rPr>
              <w:t>egyes</w:t>
            </w:r>
            <w:r w:rsidRPr="00DB3395">
              <w:t>, tízes, százas, ezres, tízezres; összeadás: összeadandó (tag), összeg, kivonás: kisebbítendő, kivonandó, különbség, maradék, szorzás: szorzandó, szorzó, részszorzat, szorzat, osztás: osztandó, osztó, hányados, maradék, törtszám, számláló, nevező, törtvonal, egész szám, negatív szám, pozitív szám, plusz, mínusz, többszörös.</w:t>
            </w:r>
          </w:p>
        </w:tc>
      </w:tr>
    </w:tbl>
    <w:p w:rsidR="0078307A" w:rsidRPr="00DB3395" w:rsidRDefault="0078307A" w:rsidP="0078307A">
      <w:pPr>
        <w:pStyle w:val="Kedvenc"/>
      </w:pPr>
    </w:p>
    <w:p w:rsidR="0078307A" w:rsidRPr="00DB3395" w:rsidRDefault="0078307A" w:rsidP="0078307A">
      <w:pPr>
        <w:pStyle w:val="Kedvenc"/>
      </w:pPr>
    </w:p>
    <w:tbl>
      <w:tblPr>
        <w:tblW w:w="93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
        <w:gridCol w:w="24"/>
        <w:gridCol w:w="1890"/>
        <w:gridCol w:w="302"/>
        <w:gridCol w:w="1213"/>
        <w:gridCol w:w="3430"/>
        <w:gridCol w:w="1160"/>
        <w:gridCol w:w="1221"/>
        <w:gridCol w:w="10"/>
        <w:gridCol w:w="13"/>
      </w:tblGrid>
      <w:tr w:rsidR="0078307A" w:rsidRPr="00DB3395" w:rsidTr="00F71689">
        <w:trPr>
          <w:gridAfter w:val="1"/>
          <w:wAfter w:w="13" w:type="dxa"/>
          <w:jc w:val="center"/>
        </w:trPr>
        <w:tc>
          <w:tcPr>
            <w:tcW w:w="2263" w:type="dxa"/>
            <w:gridSpan w:val="4"/>
            <w:noWrap/>
            <w:vAlign w:val="center"/>
          </w:tcPr>
          <w:p w:rsidR="0078307A" w:rsidRPr="00DB3395" w:rsidRDefault="0078307A" w:rsidP="0078307A">
            <w:pPr>
              <w:pStyle w:val="Kedvenc"/>
            </w:pPr>
            <w:r w:rsidRPr="00DB3395">
              <w:t xml:space="preserve">Tematikai </w:t>
            </w:r>
            <w:r w:rsidRPr="00DB3395">
              <w:rPr>
                <w:lang w:val="cs-CZ"/>
              </w:rPr>
              <w:t>egység</w:t>
            </w:r>
            <w:r w:rsidRPr="00DB3395">
              <w:t>/ Fejlesztési cél</w:t>
            </w:r>
          </w:p>
        </w:tc>
        <w:tc>
          <w:tcPr>
            <w:tcW w:w="5803" w:type="dxa"/>
            <w:gridSpan w:val="3"/>
            <w:noWrap/>
            <w:vAlign w:val="center"/>
          </w:tcPr>
          <w:p w:rsidR="0078307A" w:rsidRPr="00DB3395" w:rsidRDefault="0078307A" w:rsidP="0078307A">
            <w:pPr>
              <w:pStyle w:val="Kedvenc"/>
              <w:rPr>
                <w:lang w:val="cs-CZ"/>
              </w:rPr>
            </w:pPr>
            <w:r w:rsidRPr="00DB3395">
              <w:t xml:space="preserve">3. </w:t>
            </w:r>
            <w:r w:rsidRPr="00DB3395">
              <w:rPr>
                <w:lang w:val="cs-CZ"/>
              </w:rPr>
              <w:t>Geometria</w:t>
            </w:r>
            <w:r w:rsidRPr="00DB3395">
              <w:t>, mérés</w:t>
            </w:r>
          </w:p>
        </w:tc>
        <w:tc>
          <w:tcPr>
            <w:tcW w:w="1231" w:type="dxa"/>
            <w:gridSpan w:val="2"/>
            <w:noWrap/>
            <w:vAlign w:val="center"/>
          </w:tcPr>
          <w:p w:rsidR="0078307A" w:rsidRPr="00DB3395" w:rsidRDefault="0078307A" w:rsidP="0078307A">
            <w:pPr>
              <w:pStyle w:val="Kedvenc"/>
            </w:pPr>
            <w:r w:rsidRPr="00DB3395">
              <w:rPr>
                <w:lang w:val="cs-CZ"/>
              </w:rPr>
              <w:t>Órakeret</w:t>
            </w:r>
            <w:r w:rsidRPr="00DB3395">
              <w:t xml:space="preserve"> </w:t>
            </w:r>
            <w:r>
              <w:rPr>
                <w:lang w:val="cs-CZ"/>
              </w:rPr>
              <w:t>30,5</w:t>
            </w:r>
            <w:r w:rsidRPr="00DB3395">
              <w:t xml:space="preserve"> óra</w:t>
            </w:r>
          </w:p>
        </w:tc>
      </w:tr>
      <w:tr w:rsidR="0078307A" w:rsidRPr="00DB3395" w:rsidTr="00F71689">
        <w:trPr>
          <w:gridAfter w:val="1"/>
          <w:wAfter w:w="13" w:type="dxa"/>
          <w:jc w:val="center"/>
        </w:trPr>
        <w:tc>
          <w:tcPr>
            <w:tcW w:w="2263" w:type="dxa"/>
            <w:gridSpan w:val="4"/>
            <w:noWrap/>
            <w:vAlign w:val="center"/>
          </w:tcPr>
          <w:p w:rsidR="0078307A" w:rsidRPr="00DB3395" w:rsidRDefault="0078307A" w:rsidP="0078307A">
            <w:pPr>
              <w:pStyle w:val="Kedvenc"/>
            </w:pPr>
            <w:r w:rsidRPr="00DB3395">
              <w:t>Előzetes tudás</w:t>
            </w:r>
          </w:p>
        </w:tc>
        <w:tc>
          <w:tcPr>
            <w:tcW w:w="7034" w:type="dxa"/>
            <w:gridSpan w:val="5"/>
            <w:noWrap/>
            <w:vAlign w:val="center"/>
          </w:tcPr>
          <w:p w:rsidR="0078307A" w:rsidRPr="00DB3395" w:rsidRDefault="0078307A" w:rsidP="0078307A">
            <w:pPr>
              <w:pStyle w:val="Kedvenc"/>
              <w:rPr>
                <w:lang w:val="cs-CZ"/>
              </w:rPr>
            </w:pPr>
            <w:r w:rsidRPr="00DB3395">
              <w:t>Vonalak (</w:t>
            </w:r>
            <w:r w:rsidRPr="00DB3395">
              <w:rPr>
                <w:lang w:val="cs-CZ"/>
              </w:rPr>
              <w:t>görbe</w:t>
            </w:r>
            <w:r w:rsidRPr="00DB3395">
              <w:t>, egyenes) fajtái.</w:t>
            </w:r>
          </w:p>
          <w:p w:rsidR="0078307A" w:rsidRPr="00DB3395" w:rsidRDefault="0078307A" w:rsidP="0078307A">
            <w:pPr>
              <w:pStyle w:val="Kedvenc"/>
            </w:pPr>
            <w:r w:rsidRPr="00DB3395">
              <w:t>Különböző helyzetű egyenesek (függőleges, vízszintes, ferde).</w:t>
            </w:r>
          </w:p>
          <w:p w:rsidR="0078307A" w:rsidRPr="00DB3395" w:rsidRDefault="0078307A" w:rsidP="0078307A">
            <w:pPr>
              <w:pStyle w:val="Kedvenc"/>
            </w:pPr>
            <w:r w:rsidRPr="00DB3395">
              <w:t xml:space="preserve">Egyenesek </w:t>
            </w:r>
            <w:r w:rsidRPr="00DB3395">
              <w:rPr>
                <w:lang w:val="cs-CZ"/>
              </w:rPr>
              <w:t>egymáshoz</w:t>
            </w:r>
            <w:r w:rsidRPr="00DB3395">
              <w:t xml:space="preserve"> viszonyított helyzete (párhuzamos, merőleges, metsző).</w:t>
            </w:r>
          </w:p>
          <w:p w:rsidR="0078307A" w:rsidRPr="00DB3395" w:rsidRDefault="0078307A" w:rsidP="0078307A">
            <w:pPr>
              <w:pStyle w:val="Kedvenc"/>
            </w:pPr>
            <w:r w:rsidRPr="00DB3395">
              <w:t>Pont és vonal helyzete.</w:t>
            </w:r>
          </w:p>
          <w:p w:rsidR="0078307A" w:rsidRPr="00DB3395" w:rsidRDefault="0078307A" w:rsidP="0078307A">
            <w:pPr>
              <w:pStyle w:val="Kedvenc"/>
            </w:pPr>
            <w:r w:rsidRPr="00DB3395">
              <w:t>Síkbeli alakzatok (háromszög, négyzet, téglalap, sokszög, kör).</w:t>
            </w:r>
          </w:p>
          <w:p w:rsidR="0078307A" w:rsidRPr="00DB3395" w:rsidRDefault="0078307A" w:rsidP="0078307A">
            <w:pPr>
              <w:pStyle w:val="Kedvenc"/>
            </w:pPr>
            <w:r w:rsidRPr="00DB3395">
              <w:t>Térbeli alakzatok (kocka, téglatest, gömb).</w:t>
            </w:r>
          </w:p>
          <w:p w:rsidR="0078307A" w:rsidRPr="00DB3395" w:rsidRDefault="0078307A" w:rsidP="0078307A">
            <w:pPr>
              <w:pStyle w:val="Kedvenc"/>
            </w:pPr>
            <w:r w:rsidRPr="00DB3395">
              <w:t>Tükrös alakzatok.</w:t>
            </w:r>
          </w:p>
          <w:p w:rsidR="0078307A" w:rsidRPr="00DB3395" w:rsidRDefault="0078307A" w:rsidP="0078307A">
            <w:pPr>
              <w:pStyle w:val="Kedvenc"/>
            </w:pPr>
            <w:r w:rsidRPr="00DB3395">
              <w:t>Alakzatok tükrözése síktükörrel.</w:t>
            </w:r>
          </w:p>
          <w:p w:rsidR="0078307A" w:rsidRPr="00DB3395" w:rsidRDefault="0078307A" w:rsidP="0078307A">
            <w:pPr>
              <w:pStyle w:val="Kedvenc"/>
            </w:pPr>
            <w:r w:rsidRPr="00DB3395">
              <w:t>Szabvány mértékegységek (100-as számkörnek megfelelő).</w:t>
            </w:r>
          </w:p>
          <w:p w:rsidR="0078307A" w:rsidRPr="00DB3395" w:rsidRDefault="0078307A" w:rsidP="0078307A">
            <w:pPr>
              <w:pStyle w:val="Kedvenc"/>
            </w:pPr>
            <w:r w:rsidRPr="00DB3395">
              <w:t>Négyzet-, téglalap kerülete, területe.</w:t>
            </w:r>
          </w:p>
        </w:tc>
      </w:tr>
      <w:tr w:rsidR="0078307A" w:rsidRPr="00DB3395" w:rsidTr="00F71689">
        <w:trPr>
          <w:gridAfter w:val="1"/>
          <w:wAfter w:w="13" w:type="dxa"/>
          <w:jc w:val="center"/>
        </w:trPr>
        <w:tc>
          <w:tcPr>
            <w:tcW w:w="2263" w:type="dxa"/>
            <w:gridSpan w:val="4"/>
            <w:noWrap/>
            <w:vAlign w:val="center"/>
          </w:tcPr>
          <w:p w:rsidR="0078307A" w:rsidRPr="00DB3395" w:rsidRDefault="0078307A" w:rsidP="0078307A">
            <w:pPr>
              <w:pStyle w:val="Kedvenc"/>
            </w:pPr>
            <w:r w:rsidRPr="00DB3395">
              <w:rPr>
                <w:bCs/>
              </w:rPr>
              <w:t>A tematikai egység nevelési-fejlesztési céljai</w:t>
            </w:r>
          </w:p>
        </w:tc>
        <w:tc>
          <w:tcPr>
            <w:tcW w:w="7034" w:type="dxa"/>
            <w:gridSpan w:val="5"/>
            <w:noWrap/>
            <w:vAlign w:val="center"/>
          </w:tcPr>
          <w:p w:rsidR="0078307A" w:rsidRPr="00DB3395" w:rsidRDefault="0078307A" w:rsidP="0078307A">
            <w:pPr>
              <w:pStyle w:val="Kedvenc"/>
            </w:pPr>
            <w:r w:rsidRPr="00DB3395">
              <w:rPr>
                <w:lang w:val="cs-CZ"/>
              </w:rPr>
              <w:t>Geometriai</w:t>
            </w:r>
            <w:r w:rsidRPr="00DB3395">
              <w:t xml:space="preserve"> alakzatok konstruálása, kreativitás és finommotorika fejlesztése.</w:t>
            </w:r>
          </w:p>
          <w:p w:rsidR="0078307A" w:rsidRPr="00DB3395" w:rsidRDefault="0078307A" w:rsidP="0078307A">
            <w:pPr>
              <w:pStyle w:val="Kedvenc"/>
            </w:pPr>
            <w:r w:rsidRPr="00DB3395">
              <w:t>Tájékozódási képesség fejlesztése síkban, térben és mennyiségek között.</w:t>
            </w:r>
          </w:p>
          <w:p w:rsidR="0078307A" w:rsidRPr="00DB3395" w:rsidRDefault="0078307A" w:rsidP="0078307A">
            <w:pPr>
              <w:pStyle w:val="Kedvenc"/>
            </w:pPr>
            <w:r w:rsidRPr="00DB3395">
              <w:t>Becslés, mérés és számolás gyakoroltatása.</w:t>
            </w:r>
          </w:p>
          <w:p w:rsidR="0078307A" w:rsidRPr="00DB3395" w:rsidRDefault="0078307A" w:rsidP="0078307A">
            <w:pPr>
              <w:pStyle w:val="Kedvenc"/>
            </w:pPr>
            <w:r w:rsidRPr="00DB3395">
              <w:t>Fogalmi gondolkodás fejlesztése.</w:t>
            </w:r>
          </w:p>
        </w:tc>
      </w:tr>
      <w:tr w:rsidR="0078307A" w:rsidRPr="00DB3395" w:rsidTr="00F71689">
        <w:trPr>
          <w:gridBefore w:val="1"/>
          <w:gridAfter w:val="2"/>
          <w:wBefore w:w="47" w:type="dxa"/>
          <w:wAfter w:w="23" w:type="dxa"/>
          <w:cantSplit/>
          <w:jc w:val="center"/>
        </w:trPr>
        <w:tc>
          <w:tcPr>
            <w:tcW w:w="3429" w:type="dxa"/>
            <w:gridSpan w:val="4"/>
            <w:noWrap/>
            <w:vAlign w:val="center"/>
          </w:tcPr>
          <w:p w:rsidR="0078307A" w:rsidRPr="00DB3395" w:rsidRDefault="0078307A" w:rsidP="0078307A">
            <w:pPr>
              <w:pStyle w:val="Kedvenc"/>
            </w:pPr>
            <w:r w:rsidRPr="00DB3395">
              <w:rPr>
                <w:lang w:val="cs-CZ"/>
              </w:rPr>
              <w:t>Ismeretek</w:t>
            </w:r>
          </w:p>
        </w:tc>
        <w:tc>
          <w:tcPr>
            <w:tcW w:w="3430" w:type="dxa"/>
            <w:noWrap/>
            <w:vAlign w:val="center"/>
          </w:tcPr>
          <w:p w:rsidR="0078307A" w:rsidRPr="00DB3395" w:rsidRDefault="0078307A" w:rsidP="0078307A">
            <w:pPr>
              <w:pStyle w:val="Kedvenc"/>
            </w:pPr>
            <w:r w:rsidRPr="00DB3395">
              <w:t>Fejlesztési követelmények/ Tevékenységek</w:t>
            </w:r>
          </w:p>
        </w:tc>
        <w:tc>
          <w:tcPr>
            <w:tcW w:w="2381" w:type="dxa"/>
            <w:gridSpan w:val="2"/>
            <w:noWrap/>
            <w:vAlign w:val="center"/>
          </w:tcPr>
          <w:p w:rsidR="0078307A" w:rsidRPr="00DB3395" w:rsidRDefault="0078307A" w:rsidP="0078307A">
            <w:pPr>
              <w:pStyle w:val="Kedvenc"/>
            </w:pPr>
            <w:r w:rsidRPr="00DB3395">
              <w:rPr>
                <w:bCs/>
              </w:rPr>
              <w:t>Kapcsolódási pontok</w:t>
            </w:r>
          </w:p>
        </w:tc>
      </w:tr>
      <w:tr w:rsidR="0078307A" w:rsidRPr="00DB3395" w:rsidTr="00F71689">
        <w:trPr>
          <w:gridBefore w:val="1"/>
          <w:gridAfter w:val="2"/>
          <w:wBefore w:w="47" w:type="dxa"/>
          <w:wAfter w:w="23" w:type="dxa"/>
          <w:trHeight w:val="703"/>
          <w:jc w:val="center"/>
        </w:trPr>
        <w:tc>
          <w:tcPr>
            <w:tcW w:w="3429" w:type="dxa"/>
            <w:gridSpan w:val="4"/>
            <w:noWrap/>
          </w:tcPr>
          <w:p w:rsidR="0078307A" w:rsidRPr="00DB3395" w:rsidRDefault="0078307A" w:rsidP="0078307A">
            <w:pPr>
              <w:pStyle w:val="Kedvenc"/>
              <w:rPr>
                <w:i/>
              </w:rPr>
            </w:pPr>
            <w:r w:rsidRPr="00DB3395">
              <w:rPr>
                <w:i/>
              </w:rPr>
              <w:t>3.1. A tér elemei</w:t>
            </w:r>
          </w:p>
          <w:p w:rsidR="0078307A" w:rsidRPr="00DB3395" w:rsidRDefault="0078307A" w:rsidP="0078307A">
            <w:pPr>
              <w:pStyle w:val="Kedvenc"/>
            </w:pPr>
            <w:r w:rsidRPr="00DB3395">
              <w:t xml:space="preserve">Félegyenes, </w:t>
            </w:r>
            <w:r w:rsidRPr="00DB3395">
              <w:rPr>
                <w:lang w:val="cs-CZ"/>
              </w:rPr>
              <w:t>szakasz</w:t>
            </w:r>
            <w:r w:rsidRPr="00DB3395">
              <w:t>, szög.</w:t>
            </w:r>
          </w:p>
        </w:tc>
        <w:tc>
          <w:tcPr>
            <w:tcW w:w="3430" w:type="dxa"/>
            <w:noWrap/>
          </w:tcPr>
          <w:p w:rsidR="0078307A" w:rsidRPr="00DB3395" w:rsidRDefault="0078307A" w:rsidP="0078307A">
            <w:pPr>
              <w:pStyle w:val="Kedvenc"/>
            </w:pPr>
            <w:r w:rsidRPr="00DB3395">
              <w:t>Egyenes és pont helyzetének vizsgálata.</w:t>
            </w:r>
          </w:p>
          <w:p w:rsidR="0078307A" w:rsidRPr="00DB3395" w:rsidRDefault="0078307A" w:rsidP="0078307A">
            <w:pPr>
              <w:pStyle w:val="Kedvenc"/>
            </w:pPr>
            <w:r w:rsidRPr="00DB3395">
              <w:t>Félegyenes rajzolása, pont elnevezése.</w:t>
            </w:r>
          </w:p>
          <w:p w:rsidR="0078307A" w:rsidRPr="00DB3395" w:rsidRDefault="0078307A" w:rsidP="0078307A">
            <w:pPr>
              <w:pStyle w:val="Kedvenc"/>
            </w:pPr>
            <w:r w:rsidRPr="00DB3395">
              <w:t>Szakaszok rajzolása, megmérése, kimérése, elnevezése.</w:t>
            </w:r>
          </w:p>
          <w:p w:rsidR="0078307A" w:rsidRPr="00DB3395" w:rsidRDefault="0078307A" w:rsidP="0078307A">
            <w:pPr>
              <w:pStyle w:val="Kedvenc"/>
            </w:pPr>
            <w:r w:rsidRPr="00DB3395">
              <w:t>Szerkesztő eszközök használata.</w:t>
            </w:r>
          </w:p>
        </w:tc>
        <w:tc>
          <w:tcPr>
            <w:tcW w:w="2381" w:type="dxa"/>
            <w:gridSpan w:val="2"/>
            <w:vMerge w:val="restart"/>
            <w:noWrap/>
          </w:tcPr>
          <w:p w:rsidR="0078307A" w:rsidRPr="00DB3395" w:rsidRDefault="0078307A" w:rsidP="0078307A">
            <w:pPr>
              <w:pStyle w:val="Kedvenc"/>
            </w:pPr>
            <w:r w:rsidRPr="00DB3395">
              <w:rPr>
                <w:i/>
              </w:rPr>
              <w:t xml:space="preserve">Vizuális kultúra: </w:t>
            </w:r>
            <w:r w:rsidRPr="00DB3395">
              <w:t>tájékozódás térben, síkban, formaérzékelés, konstruálás, kreativitás.</w:t>
            </w:r>
          </w:p>
          <w:p w:rsidR="0078307A" w:rsidRPr="00DB3395" w:rsidRDefault="0078307A" w:rsidP="0078307A">
            <w:pPr>
              <w:pStyle w:val="Kedvenc"/>
            </w:pPr>
          </w:p>
          <w:p w:rsidR="0078307A" w:rsidRPr="00DB3395" w:rsidRDefault="0078307A" w:rsidP="0078307A">
            <w:pPr>
              <w:pStyle w:val="Kedvenc"/>
            </w:pPr>
            <w:r w:rsidRPr="00DB3395">
              <w:rPr>
                <w:i/>
              </w:rPr>
              <w:t>Technika, életvitel és gyakorlat:</w:t>
            </w:r>
            <w:r w:rsidRPr="00DB3395">
              <w:t xml:space="preserve"> formaérzékelés, kreativitás, alkotókedv.</w:t>
            </w:r>
          </w:p>
          <w:p w:rsidR="0078307A" w:rsidRPr="00DB3395" w:rsidRDefault="0078307A" w:rsidP="0078307A">
            <w:pPr>
              <w:pStyle w:val="Kedvenc"/>
            </w:pPr>
          </w:p>
          <w:p w:rsidR="0078307A" w:rsidRPr="00DB3395" w:rsidRDefault="0078307A" w:rsidP="0078307A">
            <w:pPr>
              <w:pStyle w:val="Kedvenc"/>
            </w:pPr>
            <w:r w:rsidRPr="00DB3395">
              <w:rPr>
                <w:i/>
              </w:rPr>
              <w:t>Informatika:</w:t>
            </w:r>
            <w:r w:rsidRPr="00DB3395">
              <w:t xml:space="preserve"> tájékozódási képesség, sík- és térlátás, rajzoló programok.</w:t>
            </w:r>
          </w:p>
          <w:p w:rsidR="0078307A" w:rsidRPr="00DB3395" w:rsidRDefault="0078307A" w:rsidP="0078307A">
            <w:pPr>
              <w:pStyle w:val="Kedvenc"/>
            </w:pPr>
          </w:p>
          <w:p w:rsidR="0078307A" w:rsidRPr="00DB3395" w:rsidRDefault="0078307A" w:rsidP="0078307A">
            <w:pPr>
              <w:pStyle w:val="Kedvenc"/>
              <w:rPr>
                <w:i/>
              </w:rPr>
            </w:pPr>
            <w:r w:rsidRPr="00DB3395">
              <w:rPr>
                <w:i/>
              </w:rPr>
              <w:t xml:space="preserve">Magyar nyelv és irodalom: </w:t>
            </w:r>
            <w:r w:rsidRPr="00DB3395">
              <w:t>szövegértés, szövegalkotás.</w:t>
            </w:r>
          </w:p>
        </w:tc>
      </w:tr>
      <w:tr w:rsidR="0078307A" w:rsidRPr="00DB3395" w:rsidTr="00F71689">
        <w:trPr>
          <w:gridBefore w:val="1"/>
          <w:gridAfter w:val="2"/>
          <w:wBefore w:w="47" w:type="dxa"/>
          <w:wAfter w:w="23" w:type="dxa"/>
          <w:trHeight w:val="703"/>
          <w:jc w:val="center"/>
        </w:trPr>
        <w:tc>
          <w:tcPr>
            <w:tcW w:w="3429" w:type="dxa"/>
            <w:gridSpan w:val="4"/>
            <w:noWrap/>
          </w:tcPr>
          <w:p w:rsidR="0078307A" w:rsidRPr="00DB3395" w:rsidRDefault="0078307A" w:rsidP="0078307A">
            <w:pPr>
              <w:pStyle w:val="Kedvenc"/>
              <w:rPr>
                <w:i/>
              </w:rPr>
            </w:pPr>
            <w:r w:rsidRPr="00DB3395">
              <w:rPr>
                <w:i/>
              </w:rPr>
              <w:t xml:space="preserve">3.2. Síkbeli </w:t>
            </w:r>
            <w:r w:rsidRPr="00DB3395">
              <w:rPr>
                <w:i/>
                <w:lang w:val="cs-CZ"/>
              </w:rPr>
              <w:t>alakzatok</w:t>
            </w:r>
          </w:p>
          <w:p w:rsidR="0078307A" w:rsidRPr="00DB3395" w:rsidRDefault="0078307A" w:rsidP="0078307A">
            <w:pPr>
              <w:pStyle w:val="Kedvenc"/>
              <w:rPr>
                <w:i/>
              </w:rPr>
            </w:pPr>
            <w:r w:rsidRPr="00DB3395">
              <w:t>Sokszög, háromszög, négyzet, téglalap és kör.</w:t>
            </w:r>
          </w:p>
        </w:tc>
        <w:tc>
          <w:tcPr>
            <w:tcW w:w="3430" w:type="dxa"/>
            <w:noWrap/>
          </w:tcPr>
          <w:p w:rsidR="0078307A" w:rsidRPr="00DB3395" w:rsidRDefault="0078307A" w:rsidP="0078307A">
            <w:pPr>
              <w:pStyle w:val="Kedvenc"/>
            </w:pPr>
            <w:r w:rsidRPr="00DB3395">
              <w:rPr>
                <w:lang w:val="cs-CZ"/>
              </w:rPr>
              <w:t>Síkidomok</w:t>
            </w:r>
            <w:r w:rsidRPr="00DB3395">
              <w:t xml:space="preserve"> előállítása, rajzolása.</w:t>
            </w:r>
          </w:p>
          <w:p w:rsidR="0078307A" w:rsidRPr="00DB3395" w:rsidRDefault="0078307A" w:rsidP="0078307A">
            <w:pPr>
              <w:pStyle w:val="Kedvenc"/>
            </w:pPr>
            <w:r w:rsidRPr="00DB3395">
              <w:t>Síkidomok tulajdonságainak vizsgálata: határoló vonalak, oldalak száma, oldalak nagysága, oldalak helyzete alapján.</w:t>
            </w:r>
          </w:p>
        </w:tc>
        <w:tc>
          <w:tcPr>
            <w:tcW w:w="2381" w:type="dxa"/>
            <w:gridSpan w:val="2"/>
            <w:vMerge/>
            <w:noWrap/>
            <w:vAlign w:val="center"/>
          </w:tcPr>
          <w:p w:rsidR="0078307A" w:rsidRPr="00DB3395" w:rsidRDefault="0078307A" w:rsidP="0078307A">
            <w:pPr>
              <w:pStyle w:val="Kedvenc"/>
              <w:rPr>
                <w:i/>
              </w:rPr>
            </w:pPr>
          </w:p>
        </w:tc>
      </w:tr>
      <w:tr w:rsidR="0078307A" w:rsidRPr="00DB3395" w:rsidTr="00F71689">
        <w:trPr>
          <w:gridBefore w:val="1"/>
          <w:gridAfter w:val="2"/>
          <w:wBefore w:w="47" w:type="dxa"/>
          <w:wAfter w:w="23" w:type="dxa"/>
          <w:trHeight w:val="703"/>
          <w:jc w:val="center"/>
        </w:trPr>
        <w:tc>
          <w:tcPr>
            <w:tcW w:w="3429" w:type="dxa"/>
            <w:gridSpan w:val="4"/>
            <w:noWrap/>
          </w:tcPr>
          <w:p w:rsidR="0078307A" w:rsidRPr="00DB3395" w:rsidRDefault="0078307A" w:rsidP="0078307A">
            <w:pPr>
              <w:pStyle w:val="Kedvenc"/>
              <w:rPr>
                <w:i/>
              </w:rPr>
            </w:pPr>
            <w:r w:rsidRPr="00DB3395">
              <w:t>Szabályos sokszög.</w:t>
            </w:r>
          </w:p>
        </w:tc>
        <w:tc>
          <w:tcPr>
            <w:tcW w:w="3430" w:type="dxa"/>
            <w:noWrap/>
          </w:tcPr>
          <w:p w:rsidR="0078307A" w:rsidRPr="00DB3395" w:rsidRDefault="0078307A" w:rsidP="0078307A">
            <w:pPr>
              <w:pStyle w:val="Kedvenc"/>
            </w:pPr>
            <w:r w:rsidRPr="00DB3395">
              <w:t>Síkidomok csoportosítása a megismert tulajdonságok alapján.</w:t>
            </w:r>
          </w:p>
          <w:p w:rsidR="0078307A" w:rsidRPr="00DB3395" w:rsidRDefault="0078307A" w:rsidP="0078307A">
            <w:pPr>
              <w:pStyle w:val="Kedvenc"/>
            </w:pPr>
            <w:r w:rsidRPr="00DB3395">
              <w:t>Összehasonlítás adott szempont szerint.</w:t>
            </w:r>
          </w:p>
          <w:p w:rsidR="0078307A" w:rsidRPr="00DB3395" w:rsidRDefault="0078307A" w:rsidP="0078307A">
            <w:pPr>
              <w:pStyle w:val="Kedvenc"/>
            </w:pPr>
            <w:r w:rsidRPr="00DB3395">
              <w:t>Azonosságok, különbségek megfogalmazása.</w:t>
            </w:r>
          </w:p>
        </w:tc>
        <w:tc>
          <w:tcPr>
            <w:tcW w:w="2381" w:type="dxa"/>
            <w:gridSpan w:val="2"/>
            <w:vMerge/>
            <w:noWrap/>
            <w:vAlign w:val="center"/>
          </w:tcPr>
          <w:p w:rsidR="0078307A" w:rsidRPr="00DB3395" w:rsidRDefault="0078307A" w:rsidP="0078307A">
            <w:pPr>
              <w:pStyle w:val="Kedvenc"/>
              <w:rPr>
                <w:i/>
              </w:rPr>
            </w:pPr>
          </w:p>
        </w:tc>
      </w:tr>
      <w:tr w:rsidR="0078307A" w:rsidRPr="00DB3395" w:rsidTr="00F71689">
        <w:trPr>
          <w:gridBefore w:val="1"/>
          <w:gridAfter w:val="2"/>
          <w:wBefore w:w="47" w:type="dxa"/>
          <w:wAfter w:w="23" w:type="dxa"/>
          <w:trHeight w:val="703"/>
          <w:jc w:val="center"/>
        </w:trPr>
        <w:tc>
          <w:tcPr>
            <w:tcW w:w="3429" w:type="dxa"/>
            <w:gridSpan w:val="4"/>
            <w:noWrap/>
          </w:tcPr>
          <w:p w:rsidR="0078307A" w:rsidRPr="00DB3395" w:rsidRDefault="0078307A" w:rsidP="0078307A">
            <w:pPr>
              <w:pStyle w:val="Kedvenc"/>
              <w:rPr>
                <w:i/>
              </w:rPr>
            </w:pPr>
            <w:r w:rsidRPr="00DB3395">
              <w:rPr>
                <w:i/>
              </w:rPr>
              <w:t xml:space="preserve">3.3. </w:t>
            </w:r>
            <w:r w:rsidRPr="00DB3395">
              <w:rPr>
                <w:i/>
                <w:lang w:val="cs-CZ"/>
              </w:rPr>
              <w:t>Térbeli</w:t>
            </w:r>
            <w:r w:rsidRPr="00DB3395">
              <w:rPr>
                <w:i/>
              </w:rPr>
              <w:t xml:space="preserve"> alakzatok</w:t>
            </w:r>
          </w:p>
          <w:p w:rsidR="0078307A" w:rsidRPr="00DB3395" w:rsidRDefault="0078307A" w:rsidP="0078307A">
            <w:pPr>
              <w:pStyle w:val="Kedvenc"/>
            </w:pPr>
            <w:r w:rsidRPr="00DB3395">
              <w:t xml:space="preserve">Testek. </w:t>
            </w:r>
          </w:p>
          <w:p w:rsidR="0078307A" w:rsidRPr="00DB3395" w:rsidRDefault="0078307A" w:rsidP="0078307A">
            <w:pPr>
              <w:pStyle w:val="Kedvenc"/>
            </w:pPr>
            <w:r w:rsidRPr="00DB3395">
              <w:t>Téglatest, kocka.</w:t>
            </w:r>
          </w:p>
        </w:tc>
        <w:tc>
          <w:tcPr>
            <w:tcW w:w="3430" w:type="dxa"/>
            <w:noWrap/>
          </w:tcPr>
          <w:p w:rsidR="0078307A" w:rsidRPr="00DB3395" w:rsidRDefault="0078307A" w:rsidP="0078307A">
            <w:pPr>
              <w:pStyle w:val="Kedvenc"/>
              <w:rPr>
                <w:lang w:val="cs-CZ"/>
              </w:rPr>
            </w:pPr>
            <w:r w:rsidRPr="00DB3395">
              <w:t xml:space="preserve">Testek építése egységkockákból </w:t>
            </w:r>
            <w:r w:rsidRPr="00DB3395">
              <w:rPr>
                <w:lang w:val="cs-CZ"/>
              </w:rPr>
              <w:t>szabadon</w:t>
            </w:r>
            <w:r w:rsidRPr="00DB3395">
              <w:t xml:space="preserve"> és adott feltétellel.</w:t>
            </w:r>
          </w:p>
          <w:p w:rsidR="0078307A" w:rsidRPr="00DB3395" w:rsidRDefault="0078307A" w:rsidP="0078307A">
            <w:pPr>
              <w:pStyle w:val="Kedvenc"/>
            </w:pPr>
            <w:r w:rsidRPr="00DB3395">
              <w:t>Testek építése lapokból.</w:t>
            </w:r>
          </w:p>
          <w:p w:rsidR="0078307A" w:rsidRPr="00DB3395" w:rsidRDefault="0078307A" w:rsidP="0078307A">
            <w:pPr>
              <w:pStyle w:val="Kedvenc"/>
            </w:pPr>
          </w:p>
        </w:tc>
        <w:tc>
          <w:tcPr>
            <w:tcW w:w="2381" w:type="dxa"/>
            <w:gridSpan w:val="2"/>
            <w:vMerge/>
            <w:noWrap/>
          </w:tcPr>
          <w:p w:rsidR="0078307A" w:rsidRPr="00DB3395" w:rsidRDefault="0078307A" w:rsidP="0078307A">
            <w:pPr>
              <w:pStyle w:val="Kedvenc"/>
              <w:rPr>
                <w:i/>
              </w:rPr>
            </w:pPr>
          </w:p>
        </w:tc>
      </w:tr>
      <w:tr w:rsidR="0078307A" w:rsidRPr="00DB3395" w:rsidTr="00F71689">
        <w:trPr>
          <w:gridBefore w:val="1"/>
          <w:gridAfter w:val="2"/>
          <w:wBefore w:w="47" w:type="dxa"/>
          <w:wAfter w:w="23" w:type="dxa"/>
          <w:trHeight w:val="274"/>
          <w:jc w:val="center"/>
        </w:trPr>
        <w:tc>
          <w:tcPr>
            <w:tcW w:w="3429" w:type="dxa"/>
            <w:gridSpan w:val="4"/>
            <w:noWrap/>
          </w:tcPr>
          <w:p w:rsidR="0078307A" w:rsidRPr="00DB3395" w:rsidRDefault="0078307A" w:rsidP="0078307A">
            <w:pPr>
              <w:pStyle w:val="Kedvenc"/>
              <w:rPr>
                <w:i/>
              </w:rPr>
            </w:pPr>
            <w:r w:rsidRPr="00DB3395">
              <w:rPr>
                <w:i/>
              </w:rPr>
              <w:t xml:space="preserve">3.4. </w:t>
            </w:r>
            <w:r w:rsidRPr="00DB3395">
              <w:rPr>
                <w:i/>
                <w:lang w:val="cs-CZ"/>
              </w:rPr>
              <w:t>Transzformációk</w:t>
            </w:r>
          </w:p>
          <w:p w:rsidR="0078307A" w:rsidRPr="00DB3395" w:rsidRDefault="0078307A" w:rsidP="0078307A">
            <w:pPr>
              <w:pStyle w:val="Kedvenc"/>
              <w:rPr>
                <w:i/>
              </w:rPr>
            </w:pPr>
            <w:r w:rsidRPr="00DB3395">
              <w:t>Tükrözés, nagyítás, kicsinyítés.</w:t>
            </w:r>
          </w:p>
        </w:tc>
        <w:tc>
          <w:tcPr>
            <w:tcW w:w="3430" w:type="dxa"/>
            <w:noWrap/>
          </w:tcPr>
          <w:p w:rsidR="0078307A" w:rsidRPr="00DB3395" w:rsidRDefault="0078307A" w:rsidP="0078307A">
            <w:pPr>
              <w:pStyle w:val="Kedvenc"/>
            </w:pPr>
            <w:r w:rsidRPr="00DB3395">
              <w:t xml:space="preserve">Síkidomok tükrözése egy </w:t>
            </w:r>
            <w:r w:rsidRPr="00DB3395">
              <w:rPr>
                <w:lang w:val="cs-CZ"/>
              </w:rPr>
              <w:t>tükörtengely</w:t>
            </w:r>
            <w:r w:rsidRPr="00DB3395">
              <w:t xml:space="preserve"> segítségével négyzethálón.</w:t>
            </w:r>
          </w:p>
          <w:p w:rsidR="0078307A" w:rsidRPr="00DB3395" w:rsidRDefault="0078307A" w:rsidP="0078307A">
            <w:pPr>
              <w:pStyle w:val="Kedvenc"/>
            </w:pPr>
            <w:r w:rsidRPr="00DB3395">
              <w:t xml:space="preserve">Síkidomok nagyítása, kicsinyítése négyzethálón </w:t>
            </w:r>
          </w:p>
          <w:p w:rsidR="0078307A" w:rsidRPr="00DB3395" w:rsidRDefault="0078307A" w:rsidP="0078307A">
            <w:pPr>
              <w:pStyle w:val="Kedvenc"/>
            </w:pPr>
            <w:r w:rsidRPr="00DB3395">
              <w:lastRenderedPageBreak/>
              <w:t>az egység mérete változik;</w:t>
            </w:r>
          </w:p>
          <w:p w:rsidR="0078307A" w:rsidRPr="00DB3395" w:rsidRDefault="0078307A" w:rsidP="0078307A">
            <w:pPr>
              <w:pStyle w:val="Kedvenc"/>
            </w:pPr>
            <w:r w:rsidRPr="00DB3395">
              <w:t>az egységek száma változik.</w:t>
            </w:r>
          </w:p>
          <w:p w:rsidR="0078307A" w:rsidRPr="00DB3395" w:rsidRDefault="0078307A" w:rsidP="0078307A">
            <w:pPr>
              <w:pStyle w:val="Kedvenc"/>
            </w:pPr>
            <w:r w:rsidRPr="00DB3395">
              <w:t>A síkidomok és tükörképük vizsgálata, összehasonlítása.</w:t>
            </w:r>
          </w:p>
          <w:p w:rsidR="0078307A" w:rsidRPr="00DB3395" w:rsidRDefault="0078307A" w:rsidP="0078307A">
            <w:pPr>
              <w:pStyle w:val="Kedvenc"/>
            </w:pPr>
            <w:r w:rsidRPr="00DB3395">
              <w:t xml:space="preserve">Azonosságok, különbségek megállapítása. </w:t>
            </w:r>
          </w:p>
          <w:p w:rsidR="0078307A" w:rsidRPr="00DB3395" w:rsidRDefault="0078307A" w:rsidP="0078307A">
            <w:pPr>
              <w:pStyle w:val="Kedvenc"/>
            </w:pPr>
            <w:r w:rsidRPr="00DB3395">
              <w:t>Az egybevágó és hasonló fogalmak alapozása.</w:t>
            </w:r>
          </w:p>
        </w:tc>
        <w:tc>
          <w:tcPr>
            <w:tcW w:w="2381" w:type="dxa"/>
            <w:gridSpan w:val="2"/>
            <w:vMerge w:val="restart"/>
            <w:noWrap/>
          </w:tcPr>
          <w:p w:rsidR="0078307A" w:rsidRPr="00DB3395" w:rsidRDefault="0078307A" w:rsidP="0078307A">
            <w:pPr>
              <w:pStyle w:val="Kedvenc"/>
              <w:rPr>
                <w:i/>
              </w:rPr>
            </w:pPr>
            <w:r w:rsidRPr="00DB3395">
              <w:rPr>
                <w:i/>
              </w:rPr>
              <w:lastRenderedPageBreak/>
              <w:t xml:space="preserve">Vizuális kultúra: </w:t>
            </w:r>
            <w:r w:rsidRPr="00DB3395">
              <w:t>tükrös alakzatok.</w:t>
            </w:r>
          </w:p>
        </w:tc>
      </w:tr>
      <w:tr w:rsidR="0078307A" w:rsidRPr="00DB3395" w:rsidTr="00F71689">
        <w:trPr>
          <w:gridBefore w:val="1"/>
          <w:gridAfter w:val="2"/>
          <w:wBefore w:w="47" w:type="dxa"/>
          <w:wAfter w:w="23" w:type="dxa"/>
          <w:trHeight w:val="703"/>
          <w:jc w:val="center"/>
        </w:trPr>
        <w:tc>
          <w:tcPr>
            <w:tcW w:w="3429" w:type="dxa"/>
            <w:gridSpan w:val="4"/>
            <w:noWrap/>
          </w:tcPr>
          <w:p w:rsidR="0078307A" w:rsidRPr="00DB3395" w:rsidRDefault="0078307A" w:rsidP="0078307A">
            <w:pPr>
              <w:pStyle w:val="Kedvenc"/>
              <w:rPr>
                <w:i/>
              </w:rPr>
            </w:pPr>
            <w:r w:rsidRPr="00DB3395">
              <w:rPr>
                <w:i/>
              </w:rPr>
              <w:t xml:space="preserve">3.5. </w:t>
            </w:r>
            <w:r w:rsidRPr="00DB3395">
              <w:rPr>
                <w:i/>
                <w:lang w:val="cs-CZ"/>
              </w:rPr>
              <w:t>Szerkesztés</w:t>
            </w:r>
          </w:p>
          <w:p w:rsidR="0078307A" w:rsidRPr="00DB3395" w:rsidRDefault="0078307A" w:rsidP="0078307A">
            <w:pPr>
              <w:pStyle w:val="Kedvenc"/>
              <w:rPr>
                <w:i/>
              </w:rPr>
            </w:pPr>
            <w:r w:rsidRPr="00DB3395">
              <w:t xml:space="preserve">Párhuzamos, merőleges egyenesek. </w:t>
            </w:r>
          </w:p>
        </w:tc>
        <w:tc>
          <w:tcPr>
            <w:tcW w:w="3430" w:type="dxa"/>
            <w:noWrap/>
          </w:tcPr>
          <w:p w:rsidR="0078307A" w:rsidRPr="00DB3395" w:rsidRDefault="0078307A" w:rsidP="0078307A">
            <w:pPr>
              <w:pStyle w:val="Kedvenc"/>
            </w:pPr>
            <w:r w:rsidRPr="00DB3395">
              <w:t xml:space="preserve">Párhuzamos és merőleges egyenesek rajzolása négyzethálón, majd szerkesztésük derékszögű vonalzókkal. </w:t>
            </w:r>
          </w:p>
        </w:tc>
        <w:tc>
          <w:tcPr>
            <w:tcW w:w="2381" w:type="dxa"/>
            <w:gridSpan w:val="2"/>
            <w:vMerge/>
            <w:noWrap/>
          </w:tcPr>
          <w:p w:rsidR="0078307A" w:rsidRPr="00DB3395" w:rsidRDefault="0078307A" w:rsidP="0078307A">
            <w:pPr>
              <w:pStyle w:val="Kedvenc"/>
              <w:rPr>
                <w:i/>
              </w:rPr>
            </w:pPr>
          </w:p>
        </w:tc>
      </w:tr>
      <w:tr w:rsidR="0078307A" w:rsidRPr="00DB3395" w:rsidTr="00F71689">
        <w:trPr>
          <w:gridBefore w:val="1"/>
          <w:gridAfter w:val="2"/>
          <w:wBefore w:w="47" w:type="dxa"/>
          <w:wAfter w:w="23" w:type="dxa"/>
          <w:trHeight w:val="703"/>
          <w:jc w:val="center"/>
        </w:trPr>
        <w:tc>
          <w:tcPr>
            <w:tcW w:w="3429" w:type="dxa"/>
            <w:gridSpan w:val="4"/>
            <w:noWrap/>
          </w:tcPr>
          <w:p w:rsidR="0078307A" w:rsidRPr="00DB3395" w:rsidRDefault="0078307A" w:rsidP="0078307A">
            <w:pPr>
              <w:pStyle w:val="Kedvenc"/>
              <w:rPr>
                <w:lang w:val="cs-CZ"/>
              </w:rPr>
            </w:pPr>
            <w:r w:rsidRPr="00DB3395">
              <w:t>Másolás.</w:t>
            </w:r>
          </w:p>
        </w:tc>
        <w:tc>
          <w:tcPr>
            <w:tcW w:w="3430" w:type="dxa"/>
            <w:noWrap/>
          </w:tcPr>
          <w:p w:rsidR="0078307A" w:rsidRPr="00DB3395" w:rsidRDefault="0078307A" w:rsidP="0078307A">
            <w:pPr>
              <w:pStyle w:val="Kedvenc"/>
            </w:pPr>
          </w:p>
        </w:tc>
        <w:tc>
          <w:tcPr>
            <w:tcW w:w="2381" w:type="dxa"/>
            <w:gridSpan w:val="2"/>
            <w:vMerge/>
            <w:noWrap/>
          </w:tcPr>
          <w:p w:rsidR="0078307A" w:rsidRPr="00DB3395" w:rsidRDefault="0078307A" w:rsidP="0078307A">
            <w:pPr>
              <w:pStyle w:val="Kedvenc"/>
              <w:rPr>
                <w:i/>
              </w:rPr>
            </w:pPr>
          </w:p>
        </w:tc>
      </w:tr>
      <w:tr w:rsidR="0078307A" w:rsidRPr="00DB3395" w:rsidTr="00F71689">
        <w:trPr>
          <w:gridBefore w:val="1"/>
          <w:gridAfter w:val="2"/>
          <w:wBefore w:w="47" w:type="dxa"/>
          <w:wAfter w:w="23" w:type="dxa"/>
          <w:trHeight w:val="703"/>
          <w:jc w:val="center"/>
        </w:trPr>
        <w:tc>
          <w:tcPr>
            <w:tcW w:w="3429" w:type="dxa"/>
            <w:gridSpan w:val="4"/>
            <w:noWrap/>
          </w:tcPr>
          <w:p w:rsidR="0078307A" w:rsidRPr="00DB3395" w:rsidRDefault="0078307A" w:rsidP="0078307A">
            <w:pPr>
              <w:pStyle w:val="Kedvenc"/>
            </w:pPr>
            <w:r w:rsidRPr="00DB3395">
              <w:rPr>
                <w:lang w:val="cs-CZ"/>
              </w:rPr>
              <w:t>Felezés.</w:t>
            </w:r>
          </w:p>
        </w:tc>
        <w:tc>
          <w:tcPr>
            <w:tcW w:w="3430" w:type="dxa"/>
            <w:noWrap/>
          </w:tcPr>
          <w:p w:rsidR="0078307A" w:rsidRPr="00DB3395" w:rsidRDefault="0078307A" w:rsidP="0078307A">
            <w:pPr>
              <w:pStyle w:val="Kedvenc"/>
            </w:pPr>
          </w:p>
        </w:tc>
        <w:tc>
          <w:tcPr>
            <w:tcW w:w="2381" w:type="dxa"/>
            <w:gridSpan w:val="2"/>
            <w:vMerge/>
            <w:noWrap/>
          </w:tcPr>
          <w:p w:rsidR="0078307A" w:rsidRPr="00DB3395" w:rsidRDefault="0078307A" w:rsidP="0078307A">
            <w:pPr>
              <w:pStyle w:val="Kedvenc"/>
              <w:rPr>
                <w:i/>
              </w:rPr>
            </w:pPr>
          </w:p>
        </w:tc>
      </w:tr>
      <w:tr w:rsidR="0078307A" w:rsidRPr="00DB3395" w:rsidTr="00F71689">
        <w:trPr>
          <w:gridBefore w:val="1"/>
          <w:gridAfter w:val="2"/>
          <w:wBefore w:w="47" w:type="dxa"/>
          <w:wAfter w:w="23" w:type="dxa"/>
          <w:trHeight w:val="703"/>
          <w:jc w:val="center"/>
        </w:trPr>
        <w:tc>
          <w:tcPr>
            <w:tcW w:w="3429" w:type="dxa"/>
            <w:gridSpan w:val="4"/>
            <w:noWrap/>
          </w:tcPr>
          <w:p w:rsidR="0078307A" w:rsidRPr="00DB3395" w:rsidRDefault="0078307A" w:rsidP="0078307A">
            <w:pPr>
              <w:pStyle w:val="Kedvenc"/>
              <w:rPr>
                <w:lang w:val="cs-CZ"/>
              </w:rPr>
            </w:pPr>
            <w:r w:rsidRPr="00DB3395">
              <w:t>Szerkesztés.</w:t>
            </w:r>
          </w:p>
        </w:tc>
        <w:tc>
          <w:tcPr>
            <w:tcW w:w="3430" w:type="dxa"/>
            <w:noWrap/>
          </w:tcPr>
          <w:p w:rsidR="0078307A" w:rsidRPr="00DB3395" w:rsidRDefault="0078307A" w:rsidP="0078307A">
            <w:pPr>
              <w:pStyle w:val="Kedvenc"/>
            </w:pPr>
            <w:r w:rsidRPr="00DB3395">
              <w:t xml:space="preserve">Négyzet és téglalap </w:t>
            </w:r>
            <w:r w:rsidRPr="00DB3395">
              <w:rPr>
                <w:lang w:val="cs-CZ"/>
              </w:rPr>
              <w:t>rajzolása</w:t>
            </w:r>
            <w:r w:rsidRPr="00DB3395">
              <w:t xml:space="preserve"> négyzethálón.</w:t>
            </w:r>
          </w:p>
          <w:p w:rsidR="0078307A" w:rsidRPr="00DB3395" w:rsidRDefault="0078307A" w:rsidP="0078307A">
            <w:pPr>
              <w:pStyle w:val="Kedvenc"/>
            </w:pPr>
            <w:r w:rsidRPr="00DB3395">
              <w:t>Szerkesztő eszközök használata.</w:t>
            </w:r>
          </w:p>
          <w:p w:rsidR="0078307A" w:rsidRPr="00DB3395" w:rsidRDefault="0078307A" w:rsidP="0078307A">
            <w:pPr>
              <w:pStyle w:val="Kedvenc"/>
            </w:pPr>
          </w:p>
        </w:tc>
        <w:tc>
          <w:tcPr>
            <w:tcW w:w="2381" w:type="dxa"/>
            <w:gridSpan w:val="2"/>
            <w:vMerge/>
            <w:noWrap/>
          </w:tcPr>
          <w:p w:rsidR="0078307A" w:rsidRPr="00DB3395" w:rsidRDefault="0078307A" w:rsidP="0078307A">
            <w:pPr>
              <w:pStyle w:val="Kedvenc"/>
              <w:rPr>
                <w:i/>
              </w:rPr>
            </w:pPr>
          </w:p>
        </w:tc>
      </w:tr>
      <w:tr w:rsidR="0078307A" w:rsidRPr="00DB3395" w:rsidTr="00F71689">
        <w:trPr>
          <w:gridBefore w:val="1"/>
          <w:gridAfter w:val="2"/>
          <w:wBefore w:w="47" w:type="dxa"/>
          <w:wAfter w:w="23" w:type="dxa"/>
          <w:trHeight w:val="703"/>
          <w:jc w:val="center"/>
        </w:trPr>
        <w:tc>
          <w:tcPr>
            <w:tcW w:w="3429" w:type="dxa"/>
            <w:gridSpan w:val="4"/>
            <w:noWrap/>
          </w:tcPr>
          <w:p w:rsidR="0078307A" w:rsidRPr="00DB3395" w:rsidRDefault="0078307A" w:rsidP="0078307A">
            <w:pPr>
              <w:pStyle w:val="Kedvenc"/>
              <w:rPr>
                <w:i/>
              </w:rPr>
            </w:pPr>
            <w:r w:rsidRPr="00DB3395">
              <w:rPr>
                <w:i/>
              </w:rPr>
              <w:t>3. 6. Mérés, mértékegységek</w:t>
            </w:r>
          </w:p>
          <w:p w:rsidR="0078307A" w:rsidRPr="00DB3395" w:rsidRDefault="0078307A" w:rsidP="0078307A">
            <w:pPr>
              <w:pStyle w:val="Kedvenc"/>
            </w:pPr>
            <w:r w:rsidRPr="00DB3395">
              <w:t xml:space="preserve">Hosszúság-, tömeg-, űrtartalom. </w:t>
            </w:r>
          </w:p>
          <w:p w:rsidR="0078307A" w:rsidRPr="00DB3395" w:rsidRDefault="0078307A" w:rsidP="0078307A">
            <w:pPr>
              <w:pStyle w:val="Kedvenc"/>
            </w:pPr>
            <w:r w:rsidRPr="00DB3395">
              <w:t>Szabvány mértékegységek:</w:t>
            </w:r>
          </w:p>
          <w:p w:rsidR="0078307A" w:rsidRPr="00DB3395" w:rsidRDefault="0078307A" w:rsidP="0078307A">
            <w:pPr>
              <w:pStyle w:val="Kedvenc"/>
            </w:pPr>
            <w:r w:rsidRPr="00DB3395">
              <w:t>hosszúság (km, m, dm, cm, mm);</w:t>
            </w:r>
          </w:p>
          <w:p w:rsidR="0078307A" w:rsidRPr="00DB3395" w:rsidRDefault="0078307A" w:rsidP="0078307A">
            <w:pPr>
              <w:pStyle w:val="Kedvenc"/>
            </w:pPr>
            <w:r w:rsidRPr="00DB3395">
              <w:t>tömeg (t, kg, dkg, g);</w:t>
            </w:r>
          </w:p>
          <w:p w:rsidR="0078307A" w:rsidRPr="00DB3395" w:rsidRDefault="0078307A" w:rsidP="0078307A">
            <w:pPr>
              <w:pStyle w:val="Kedvenc"/>
            </w:pPr>
            <w:r w:rsidRPr="00DB3395">
              <w:t>űrtartalom (hl, l, dl, cl, ml).</w:t>
            </w:r>
          </w:p>
        </w:tc>
        <w:tc>
          <w:tcPr>
            <w:tcW w:w="3430" w:type="dxa"/>
            <w:noWrap/>
          </w:tcPr>
          <w:p w:rsidR="0078307A" w:rsidRPr="00DB3395" w:rsidRDefault="0078307A" w:rsidP="0078307A">
            <w:pPr>
              <w:pStyle w:val="Kedvenc"/>
            </w:pPr>
            <w:r w:rsidRPr="00DB3395">
              <w:t xml:space="preserve">Mérés </w:t>
            </w:r>
            <w:r w:rsidRPr="00DB3395">
              <w:rPr>
                <w:lang w:val="cs-CZ"/>
              </w:rPr>
              <w:t>választott</w:t>
            </w:r>
            <w:r w:rsidRPr="00DB3395">
              <w:t xml:space="preserve"> és szabvány mértékegységekkel.</w:t>
            </w:r>
          </w:p>
          <w:p w:rsidR="0078307A" w:rsidRPr="00DB3395" w:rsidRDefault="0078307A" w:rsidP="0078307A">
            <w:pPr>
              <w:pStyle w:val="Kedvenc"/>
            </w:pPr>
            <w:r w:rsidRPr="00DB3395">
              <w:t>Mennyiségek becslése, megmérése, kimérése.</w:t>
            </w:r>
          </w:p>
          <w:p w:rsidR="0078307A" w:rsidRPr="00DB3395" w:rsidRDefault="0078307A" w:rsidP="0078307A">
            <w:pPr>
              <w:pStyle w:val="Kedvenc"/>
            </w:pPr>
            <w:r w:rsidRPr="00DB3395">
              <w:t>Mennyiségek összehasonlítása, sorba rendezése.</w:t>
            </w:r>
          </w:p>
          <w:p w:rsidR="0078307A" w:rsidRPr="00DB3395" w:rsidRDefault="0078307A" w:rsidP="0078307A">
            <w:pPr>
              <w:pStyle w:val="Kedvenc"/>
            </w:pPr>
            <w:r w:rsidRPr="00DB3395">
              <w:t>Mértékegységek közötti összefüggések megállapítása gyakorlati mérések alapján.</w:t>
            </w:r>
          </w:p>
        </w:tc>
        <w:tc>
          <w:tcPr>
            <w:tcW w:w="2381" w:type="dxa"/>
            <w:gridSpan w:val="2"/>
            <w:vMerge w:val="restart"/>
            <w:noWrap/>
          </w:tcPr>
          <w:p w:rsidR="0078307A" w:rsidRPr="00DB3395" w:rsidRDefault="0078307A" w:rsidP="0078307A">
            <w:pPr>
              <w:pStyle w:val="Kedvenc"/>
            </w:pPr>
            <w:r w:rsidRPr="00DB3395">
              <w:rPr>
                <w:i/>
                <w:lang w:val="cs-CZ"/>
              </w:rPr>
              <w:t>Technika</w:t>
            </w:r>
            <w:r w:rsidRPr="00DB3395">
              <w:rPr>
                <w:i/>
              </w:rPr>
              <w:t xml:space="preserve">, életvitel és gyakorlat: </w:t>
            </w:r>
            <w:r w:rsidRPr="00DB3395">
              <w:t>becslés, mérés, számítás.</w:t>
            </w:r>
          </w:p>
          <w:p w:rsidR="0078307A" w:rsidRPr="00DB3395" w:rsidRDefault="0078307A" w:rsidP="0078307A">
            <w:pPr>
              <w:pStyle w:val="Kedvenc"/>
            </w:pPr>
          </w:p>
          <w:p w:rsidR="0078307A" w:rsidRPr="00DB3395" w:rsidRDefault="0078307A" w:rsidP="0078307A">
            <w:pPr>
              <w:pStyle w:val="Kedvenc"/>
              <w:rPr>
                <w:i/>
              </w:rPr>
            </w:pPr>
            <w:r w:rsidRPr="00DB3395">
              <w:rPr>
                <w:i/>
              </w:rPr>
              <w:t>Természetismeret:</w:t>
            </w:r>
          </w:p>
          <w:p w:rsidR="0078307A" w:rsidRPr="00DB3395" w:rsidRDefault="0078307A" w:rsidP="0078307A">
            <w:pPr>
              <w:pStyle w:val="Kedvenc"/>
              <w:rPr>
                <w:i/>
              </w:rPr>
            </w:pPr>
            <w:r w:rsidRPr="00DB3395">
              <w:t xml:space="preserve">mérések, mértékegységek a fizikai és kémiai számításokban. </w:t>
            </w:r>
          </w:p>
        </w:tc>
      </w:tr>
      <w:tr w:rsidR="0078307A" w:rsidRPr="00DB3395" w:rsidTr="00F71689">
        <w:trPr>
          <w:gridBefore w:val="1"/>
          <w:gridAfter w:val="2"/>
          <w:wBefore w:w="47" w:type="dxa"/>
          <w:wAfter w:w="23" w:type="dxa"/>
          <w:trHeight w:val="703"/>
          <w:jc w:val="center"/>
        </w:trPr>
        <w:tc>
          <w:tcPr>
            <w:tcW w:w="3429" w:type="dxa"/>
            <w:gridSpan w:val="4"/>
            <w:noWrap/>
          </w:tcPr>
          <w:p w:rsidR="0078307A" w:rsidRPr="00DB3395" w:rsidRDefault="0078307A" w:rsidP="0078307A">
            <w:pPr>
              <w:pStyle w:val="Kedvenc"/>
              <w:rPr>
                <w:i/>
                <w:lang w:val="cs-CZ"/>
              </w:rPr>
            </w:pPr>
            <w:r w:rsidRPr="00DB3395">
              <w:t>Mértékváltás.</w:t>
            </w:r>
          </w:p>
        </w:tc>
        <w:tc>
          <w:tcPr>
            <w:tcW w:w="3430" w:type="dxa"/>
            <w:noWrap/>
          </w:tcPr>
          <w:p w:rsidR="0078307A" w:rsidRPr="00DB3395" w:rsidRDefault="0078307A" w:rsidP="0078307A">
            <w:pPr>
              <w:pStyle w:val="Kedvenc"/>
            </w:pPr>
          </w:p>
        </w:tc>
        <w:tc>
          <w:tcPr>
            <w:tcW w:w="2381" w:type="dxa"/>
            <w:gridSpan w:val="2"/>
            <w:vMerge/>
            <w:noWrap/>
          </w:tcPr>
          <w:p w:rsidR="0078307A" w:rsidRPr="00DB3395" w:rsidRDefault="0078307A" w:rsidP="0078307A">
            <w:pPr>
              <w:pStyle w:val="Kedvenc"/>
              <w:rPr>
                <w:i/>
              </w:rPr>
            </w:pPr>
          </w:p>
        </w:tc>
      </w:tr>
      <w:tr w:rsidR="0078307A" w:rsidRPr="00DB3395" w:rsidTr="00F71689">
        <w:trPr>
          <w:gridBefore w:val="1"/>
          <w:gridAfter w:val="2"/>
          <w:wBefore w:w="47" w:type="dxa"/>
          <w:wAfter w:w="23" w:type="dxa"/>
          <w:jc w:val="center"/>
        </w:trPr>
        <w:tc>
          <w:tcPr>
            <w:tcW w:w="3429" w:type="dxa"/>
            <w:gridSpan w:val="4"/>
            <w:noWrap/>
          </w:tcPr>
          <w:p w:rsidR="0078307A" w:rsidRPr="00DB3395" w:rsidRDefault="0078307A" w:rsidP="0078307A">
            <w:pPr>
              <w:pStyle w:val="Kedvenc"/>
            </w:pPr>
            <w:r w:rsidRPr="00DB3395">
              <w:rPr>
                <w:lang w:val="cs-CZ"/>
              </w:rPr>
              <w:t>Időmértékek</w:t>
            </w:r>
            <w:r w:rsidRPr="00DB3395">
              <w:t>: évezred, évszázad, év, évszak, hónap, hét, nap, óra, perc, másodperc.</w:t>
            </w:r>
          </w:p>
        </w:tc>
        <w:tc>
          <w:tcPr>
            <w:tcW w:w="3430" w:type="dxa"/>
            <w:noWrap/>
          </w:tcPr>
          <w:p w:rsidR="0078307A" w:rsidRPr="00DB3395" w:rsidRDefault="0078307A" w:rsidP="0078307A">
            <w:pPr>
              <w:pStyle w:val="Kedvenc"/>
            </w:pPr>
            <w:r w:rsidRPr="00DB3395">
              <w:t xml:space="preserve">A múlt, jelen, jövő viszonyfogalmak értelmezése, használata. </w:t>
            </w:r>
          </w:p>
          <w:p w:rsidR="0078307A" w:rsidRPr="00DB3395" w:rsidRDefault="0078307A" w:rsidP="0078307A">
            <w:pPr>
              <w:pStyle w:val="Kedvenc"/>
            </w:pPr>
            <w:r w:rsidRPr="00DB3395">
              <w:t>Negyed-, fél-, háromnegyed óra leolvasása, beállítása.</w:t>
            </w:r>
          </w:p>
          <w:p w:rsidR="0078307A" w:rsidRPr="00DB3395" w:rsidRDefault="0078307A" w:rsidP="0078307A">
            <w:pPr>
              <w:pStyle w:val="Kedvenc"/>
            </w:pPr>
            <w:r w:rsidRPr="00DB3395">
              <w:t>Időtartam érzékelése a mindennapi életből vett példákkal.</w:t>
            </w:r>
          </w:p>
          <w:p w:rsidR="0078307A" w:rsidRPr="00DB3395" w:rsidRDefault="0078307A" w:rsidP="0078307A">
            <w:pPr>
              <w:pStyle w:val="Kedvenc"/>
            </w:pPr>
            <w:r w:rsidRPr="00DB3395">
              <w:t>Időtartam számítása.</w:t>
            </w:r>
          </w:p>
          <w:p w:rsidR="0078307A" w:rsidRPr="00DB3395" w:rsidRDefault="0078307A" w:rsidP="0078307A">
            <w:pPr>
              <w:pStyle w:val="Kedvenc"/>
            </w:pPr>
            <w:r w:rsidRPr="00DB3395">
              <w:t>Tájékozódás a naptárban.</w:t>
            </w:r>
          </w:p>
        </w:tc>
        <w:tc>
          <w:tcPr>
            <w:tcW w:w="2381" w:type="dxa"/>
            <w:gridSpan w:val="2"/>
            <w:vMerge w:val="restart"/>
            <w:noWrap/>
          </w:tcPr>
          <w:p w:rsidR="0078307A" w:rsidRPr="00DB3395" w:rsidRDefault="0078307A" w:rsidP="0078307A">
            <w:pPr>
              <w:pStyle w:val="Kedvenc"/>
              <w:rPr>
                <w:i/>
              </w:rPr>
            </w:pPr>
            <w:r w:rsidRPr="00DB3395">
              <w:rPr>
                <w:i/>
                <w:lang w:val="cs-CZ"/>
              </w:rPr>
              <w:t>Történelem, társadalmi és állampolgári ismeretek</w:t>
            </w:r>
            <w:r w:rsidRPr="00DB3395">
              <w:rPr>
                <w:i/>
              </w:rPr>
              <w:t>:</w:t>
            </w:r>
            <w:r w:rsidRPr="00DB3395">
              <w:t xml:space="preserve"> tájékozódás időben.</w:t>
            </w:r>
          </w:p>
        </w:tc>
      </w:tr>
      <w:tr w:rsidR="0078307A" w:rsidRPr="00DB3395" w:rsidTr="00F71689">
        <w:trPr>
          <w:gridBefore w:val="1"/>
          <w:gridAfter w:val="2"/>
          <w:wBefore w:w="47" w:type="dxa"/>
          <w:wAfter w:w="23" w:type="dxa"/>
          <w:jc w:val="center"/>
        </w:trPr>
        <w:tc>
          <w:tcPr>
            <w:tcW w:w="3429" w:type="dxa"/>
            <w:gridSpan w:val="4"/>
            <w:noWrap/>
          </w:tcPr>
          <w:p w:rsidR="0078307A" w:rsidRPr="00DB3395" w:rsidRDefault="0078307A" w:rsidP="0078307A">
            <w:pPr>
              <w:pStyle w:val="Kedvenc"/>
              <w:rPr>
                <w:lang w:val="cs-CZ"/>
              </w:rPr>
            </w:pPr>
            <w:r w:rsidRPr="00DB3395">
              <w:t xml:space="preserve">Pénz. </w:t>
            </w:r>
          </w:p>
        </w:tc>
        <w:tc>
          <w:tcPr>
            <w:tcW w:w="3430" w:type="dxa"/>
            <w:noWrap/>
          </w:tcPr>
          <w:p w:rsidR="0078307A" w:rsidRPr="00DB3395" w:rsidRDefault="0078307A" w:rsidP="0078307A">
            <w:pPr>
              <w:pStyle w:val="Kedvenc"/>
              <w:rPr>
                <w:lang w:val="cs-CZ"/>
              </w:rPr>
            </w:pPr>
            <w:r w:rsidRPr="00DB3395">
              <w:t>Forint (Ft).</w:t>
            </w:r>
          </w:p>
          <w:p w:rsidR="0078307A" w:rsidRPr="00DB3395" w:rsidRDefault="0078307A" w:rsidP="0078307A">
            <w:pPr>
              <w:pStyle w:val="Kedvenc"/>
            </w:pPr>
            <w:r w:rsidRPr="00DB3395">
              <w:t>Pénznemek megismerése, használata.</w:t>
            </w:r>
          </w:p>
          <w:p w:rsidR="0078307A" w:rsidRPr="00DB3395" w:rsidRDefault="0078307A" w:rsidP="0078307A">
            <w:pPr>
              <w:pStyle w:val="Kedvenc"/>
            </w:pPr>
            <w:r w:rsidRPr="00DB3395">
              <w:t>Mennyiségek be- és felváltása.</w:t>
            </w:r>
          </w:p>
          <w:p w:rsidR="0078307A" w:rsidRPr="00DB3395" w:rsidRDefault="0078307A" w:rsidP="0078307A">
            <w:pPr>
              <w:pStyle w:val="Kedvenc"/>
            </w:pPr>
            <w:r w:rsidRPr="00DB3395">
              <w:t>Mennyiségek kifizetése többféleképpen.</w:t>
            </w:r>
          </w:p>
        </w:tc>
        <w:tc>
          <w:tcPr>
            <w:tcW w:w="2381" w:type="dxa"/>
            <w:gridSpan w:val="2"/>
            <w:vMerge/>
            <w:noWrap/>
          </w:tcPr>
          <w:p w:rsidR="0078307A" w:rsidRPr="00DB3395" w:rsidRDefault="0078307A" w:rsidP="0078307A">
            <w:pPr>
              <w:pStyle w:val="Kedvenc"/>
              <w:rPr>
                <w:i/>
              </w:rPr>
            </w:pPr>
          </w:p>
        </w:tc>
      </w:tr>
      <w:tr w:rsidR="0078307A" w:rsidRPr="00DB3395" w:rsidTr="00F71689">
        <w:trPr>
          <w:gridBefore w:val="1"/>
          <w:gridAfter w:val="2"/>
          <w:wBefore w:w="47" w:type="dxa"/>
          <w:wAfter w:w="23" w:type="dxa"/>
          <w:trHeight w:val="703"/>
          <w:jc w:val="center"/>
        </w:trPr>
        <w:tc>
          <w:tcPr>
            <w:tcW w:w="3429" w:type="dxa"/>
            <w:gridSpan w:val="4"/>
            <w:noWrap/>
          </w:tcPr>
          <w:p w:rsidR="0078307A" w:rsidRPr="00DB3395" w:rsidRDefault="0078307A" w:rsidP="0078307A">
            <w:pPr>
              <w:pStyle w:val="Kedvenc"/>
              <w:rPr>
                <w:i/>
              </w:rPr>
            </w:pPr>
            <w:r w:rsidRPr="00DB3395">
              <w:rPr>
                <w:i/>
              </w:rPr>
              <w:lastRenderedPageBreak/>
              <w:t xml:space="preserve">3.7. Kerület, </w:t>
            </w:r>
            <w:r w:rsidRPr="00DB3395">
              <w:rPr>
                <w:i/>
                <w:lang w:val="cs-CZ"/>
              </w:rPr>
              <w:t>terület</w:t>
            </w:r>
          </w:p>
        </w:tc>
        <w:tc>
          <w:tcPr>
            <w:tcW w:w="3430" w:type="dxa"/>
            <w:noWrap/>
          </w:tcPr>
          <w:p w:rsidR="0078307A" w:rsidRPr="00DB3395" w:rsidRDefault="0078307A" w:rsidP="0078307A">
            <w:pPr>
              <w:pStyle w:val="Kedvenc"/>
            </w:pPr>
            <w:r w:rsidRPr="00DB3395">
              <w:t xml:space="preserve">Négyzet, téglalap kerületének mérése, kiszámítása összeadással </w:t>
            </w:r>
          </w:p>
          <w:p w:rsidR="0078307A" w:rsidRPr="00DB3395" w:rsidRDefault="0078307A" w:rsidP="0078307A">
            <w:pPr>
              <w:pStyle w:val="Kedvenc"/>
              <w:rPr>
                <w:i/>
              </w:rPr>
            </w:pPr>
          </w:p>
        </w:tc>
        <w:tc>
          <w:tcPr>
            <w:tcW w:w="2381" w:type="dxa"/>
            <w:gridSpan w:val="2"/>
            <w:vMerge/>
            <w:noWrap/>
          </w:tcPr>
          <w:p w:rsidR="0078307A" w:rsidRPr="00DB3395" w:rsidRDefault="0078307A" w:rsidP="0078307A">
            <w:pPr>
              <w:pStyle w:val="Kedvenc"/>
            </w:pPr>
          </w:p>
        </w:tc>
      </w:tr>
      <w:tr w:rsidR="0078307A" w:rsidRPr="00DB3395" w:rsidTr="00F71689">
        <w:tblPrEx>
          <w:jc w:val="left"/>
          <w:tblBorders>
            <w:top w:val="none" w:sz="0" w:space="0" w:color="auto"/>
          </w:tblBorders>
        </w:tblPrEx>
        <w:trPr>
          <w:gridBefore w:val="2"/>
          <w:wBefore w:w="71" w:type="dxa"/>
          <w:cantSplit/>
          <w:trHeight w:val="703"/>
        </w:trPr>
        <w:tc>
          <w:tcPr>
            <w:tcW w:w="1890" w:type="dxa"/>
            <w:noWrap/>
            <w:vAlign w:val="center"/>
          </w:tcPr>
          <w:p w:rsidR="0078307A" w:rsidRPr="00DB3395" w:rsidRDefault="0078307A" w:rsidP="0078307A">
            <w:pPr>
              <w:pStyle w:val="Kedvenc"/>
            </w:pPr>
            <w:r w:rsidRPr="00DB3395">
              <w:rPr>
                <w:lang w:val="cs-CZ"/>
              </w:rPr>
              <w:t>Kulcsfogalmak</w:t>
            </w:r>
            <w:r w:rsidRPr="00DB3395">
              <w:t xml:space="preserve">/ </w:t>
            </w:r>
            <w:r w:rsidRPr="00DB3395">
              <w:rPr>
                <w:lang w:val="cs-CZ"/>
              </w:rPr>
              <w:t>fogalmak</w:t>
            </w:r>
          </w:p>
        </w:tc>
        <w:tc>
          <w:tcPr>
            <w:tcW w:w="7349" w:type="dxa"/>
            <w:gridSpan w:val="7"/>
            <w:noWrap/>
            <w:vAlign w:val="center"/>
          </w:tcPr>
          <w:p w:rsidR="0078307A" w:rsidRPr="00DB3395" w:rsidRDefault="0078307A" w:rsidP="0078307A">
            <w:pPr>
              <w:pStyle w:val="Kedvenc"/>
            </w:pPr>
            <w:r w:rsidRPr="00DB3395">
              <w:t xml:space="preserve">Téri elem, síkbeli alakzat, térbeli alakzat, transzformáció, mértékegység, pénz, kerület, </w:t>
            </w:r>
            <w:r w:rsidRPr="00DB3395">
              <w:rPr>
                <w:lang w:val="cs-CZ"/>
              </w:rPr>
              <w:t>terület</w:t>
            </w:r>
            <w:r w:rsidRPr="00DB3395">
              <w:t xml:space="preserve">, szerkesztés.  </w:t>
            </w:r>
          </w:p>
        </w:tc>
      </w:tr>
    </w:tbl>
    <w:p w:rsidR="0078307A" w:rsidRPr="00DB3395" w:rsidRDefault="0078307A" w:rsidP="0078307A">
      <w:pPr>
        <w:pStyle w:val="Kedvenc"/>
      </w:pPr>
    </w:p>
    <w:p w:rsidR="0078307A" w:rsidRPr="00DB3395" w:rsidRDefault="0078307A" w:rsidP="0078307A">
      <w:pPr>
        <w:pStyle w:val="Kedvenc"/>
      </w:pPr>
    </w:p>
    <w:tbl>
      <w:tblPr>
        <w:tblW w:w="9231"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
        <w:gridCol w:w="1863"/>
        <w:gridCol w:w="295"/>
        <w:gridCol w:w="1071"/>
        <w:gridCol w:w="3613"/>
        <w:gridCol w:w="1158"/>
        <w:gridCol w:w="1218"/>
      </w:tblGrid>
      <w:tr w:rsidR="0078307A" w:rsidRPr="00DB3395" w:rsidTr="00F71689">
        <w:trPr>
          <w:gridBefore w:val="1"/>
          <w:wBefore w:w="13" w:type="dxa"/>
        </w:trPr>
        <w:tc>
          <w:tcPr>
            <w:tcW w:w="2158" w:type="dxa"/>
            <w:gridSpan w:val="2"/>
            <w:noWrap/>
            <w:vAlign w:val="center"/>
          </w:tcPr>
          <w:p w:rsidR="0078307A" w:rsidRPr="00DB3395" w:rsidRDefault="0078307A" w:rsidP="0078307A">
            <w:pPr>
              <w:pStyle w:val="Kedvenc"/>
            </w:pPr>
            <w:r w:rsidRPr="00DB3395">
              <w:rPr>
                <w:lang w:val="cs-CZ"/>
              </w:rPr>
              <w:t>Tematikai</w:t>
            </w:r>
            <w:r w:rsidRPr="00DB3395">
              <w:t xml:space="preserve"> egység/ </w:t>
            </w:r>
            <w:r w:rsidRPr="00DB3395">
              <w:rPr>
                <w:lang w:val="cs-CZ"/>
              </w:rPr>
              <w:t>Fejlesztési</w:t>
            </w:r>
            <w:r w:rsidRPr="00DB3395">
              <w:t xml:space="preserve"> cél</w:t>
            </w:r>
          </w:p>
        </w:tc>
        <w:tc>
          <w:tcPr>
            <w:tcW w:w="5842" w:type="dxa"/>
            <w:gridSpan w:val="3"/>
            <w:noWrap/>
            <w:vAlign w:val="center"/>
          </w:tcPr>
          <w:p w:rsidR="0078307A" w:rsidRPr="00DB3395" w:rsidRDefault="0078307A" w:rsidP="0078307A">
            <w:pPr>
              <w:pStyle w:val="Kedvenc"/>
            </w:pPr>
            <w:r w:rsidRPr="00DB3395">
              <w:t>4. Függvények, az analízis elemei</w:t>
            </w:r>
          </w:p>
        </w:tc>
        <w:tc>
          <w:tcPr>
            <w:tcW w:w="1218" w:type="dxa"/>
            <w:noWrap/>
            <w:vAlign w:val="center"/>
          </w:tcPr>
          <w:p w:rsidR="0078307A" w:rsidRPr="00DB3395" w:rsidRDefault="0078307A" w:rsidP="0078307A">
            <w:pPr>
              <w:pStyle w:val="Kedvenc"/>
            </w:pPr>
            <w:r w:rsidRPr="00DB3395">
              <w:rPr>
                <w:lang w:val="cs-CZ"/>
              </w:rPr>
              <w:t>Órakeret</w:t>
            </w:r>
            <w:r w:rsidRPr="00DB3395">
              <w:t xml:space="preserve"> </w:t>
            </w:r>
            <w:r>
              <w:t>20,5</w:t>
            </w:r>
            <w:r w:rsidRPr="00DB3395">
              <w:t xml:space="preserve"> óra</w:t>
            </w:r>
          </w:p>
        </w:tc>
      </w:tr>
      <w:tr w:rsidR="0078307A" w:rsidRPr="00DB3395" w:rsidTr="00F71689">
        <w:trPr>
          <w:gridBefore w:val="1"/>
          <w:wBefore w:w="13" w:type="dxa"/>
        </w:trPr>
        <w:tc>
          <w:tcPr>
            <w:tcW w:w="2158" w:type="dxa"/>
            <w:gridSpan w:val="2"/>
            <w:noWrap/>
            <w:vAlign w:val="center"/>
          </w:tcPr>
          <w:p w:rsidR="0078307A" w:rsidRPr="00DB3395" w:rsidRDefault="0078307A" w:rsidP="0078307A">
            <w:pPr>
              <w:pStyle w:val="Kedvenc"/>
            </w:pPr>
            <w:r w:rsidRPr="00DB3395">
              <w:t>Előzetes tudás</w:t>
            </w:r>
          </w:p>
        </w:tc>
        <w:tc>
          <w:tcPr>
            <w:tcW w:w="7060" w:type="dxa"/>
            <w:gridSpan w:val="4"/>
            <w:noWrap/>
          </w:tcPr>
          <w:p w:rsidR="0078307A" w:rsidRPr="00DB3395" w:rsidRDefault="0078307A" w:rsidP="0078307A">
            <w:pPr>
              <w:pStyle w:val="Kedvenc"/>
            </w:pPr>
            <w:r w:rsidRPr="00DB3395">
              <w:t xml:space="preserve">Tárgyak tulajdonságainak </w:t>
            </w:r>
            <w:r w:rsidRPr="00DB3395">
              <w:rPr>
                <w:lang w:val="cs-CZ"/>
              </w:rPr>
              <w:t>összehasonlítása</w:t>
            </w:r>
            <w:r w:rsidRPr="00DB3395">
              <w:t>, megkülönböztetése, kiemelése.</w:t>
            </w:r>
          </w:p>
          <w:p w:rsidR="0078307A" w:rsidRPr="00DB3395" w:rsidRDefault="0078307A" w:rsidP="0078307A">
            <w:pPr>
              <w:pStyle w:val="Kedvenc"/>
            </w:pPr>
            <w:r w:rsidRPr="00DB3395">
              <w:t>Tárgyak sorba rendezése különféle tulajdonságok szerint.</w:t>
            </w:r>
          </w:p>
          <w:p w:rsidR="0078307A" w:rsidRPr="00DB3395" w:rsidRDefault="0078307A" w:rsidP="0078307A">
            <w:pPr>
              <w:pStyle w:val="Kedvenc"/>
            </w:pPr>
            <w:r w:rsidRPr="00DB3395">
              <w:t>Összefüggések felfedezése, megfogalmazása, jelölése a gyermekek környezetéből vett példákon.</w:t>
            </w:r>
          </w:p>
          <w:p w:rsidR="0078307A" w:rsidRPr="00DB3395" w:rsidRDefault="0078307A" w:rsidP="0078307A">
            <w:pPr>
              <w:pStyle w:val="Kedvenc"/>
            </w:pPr>
            <w:r w:rsidRPr="00DB3395">
              <w:t>A tanult számkörben számok sorba rendezése.</w:t>
            </w:r>
          </w:p>
          <w:p w:rsidR="0078307A" w:rsidRPr="00DB3395" w:rsidRDefault="0078307A" w:rsidP="0078307A">
            <w:pPr>
              <w:pStyle w:val="Kedvenc"/>
            </w:pPr>
            <w:r w:rsidRPr="00DB3395">
              <w:t>Számsorok folytatása adott szabály-, vagy szabály felismerése alapján.</w:t>
            </w:r>
          </w:p>
          <w:p w:rsidR="0078307A" w:rsidRPr="00DB3395" w:rsidRDefault="0078307A" w:rsidP="0078307A">
            <w:pPr>
              <w:pStyle w:val="Kedvenc"/>
            </w:pPr>
            <w:r w:rsidRPr="00DB3395">
              <w:t>Tevékenységre épülő gondolkodási</w:t>
            </w:r>
            <w:r w:rsidRPr="00DB3395">
              <w:rPr>
                <w:lang w:val="de-DE"/>
              </w:rPr>
              <w:t xml:space="preserve"> </w:t>
            </w:r>
            <w:r w:rsidRPr="00DB3395">
              <w:rPr>
                <w:lang w:val="cs-CZ"/>
              </w:rPr>
              <w:t>műveletek</w:t>
            </w:r>
            <w:r w:rsidRPr="00DB3395">
              <w:rPr>
                <w:lang w:val="de-DE"/>
              </w:rPr>
              <w:t>.</w:t>
            </w:r>
            <w:r w:rsidRPr="00DB3395">
              <w:t xml:space="preserve"> </w:t>
            </w:r>
          </w:p>
        </w:tc>
      </w:tr>
      <w:tr w:rsidR="0078307A" w:rsidRPr="00DB3395" w:rsidTr="00F71689">
        <w:trPr>
          <w:gridBefore w:val="1"/>
          <w:wBefore w:w="13" w:type="dxa"/>
        </w:trPr>
        <w:tc>
          <w:tcPr>
            <w:tcW w:w="2158" w:type="dxa"/>
            <w:gridSpan w:val="2"/>
            <w:noWrap/>
            <w:vAlign w:val="center"/>
          </w:tcPr>
          <w:p w:rsidR="0078307A" w:rsidRPr="00DB3395" w:rsidRDefault="0078307A" w:rsidP="0078307A">
            <w:pPr>
              <w:pStyle w:val="Kedvenc"/>
            </w:pPr>
            <w:r w:rsidRPr="00DB3395">
              <w:rPr>
                <w:bCs/>
              </w:rPr>
              <w:t>A tematikai egység nevelési-fejlesztési céljai</w:t>
            </w:r>
          </w:p>
        </w:tc>
        <w:tc>
          <w:tcPr>
            <w:tcW w:w="7060" w:type="dxa"/>
            <w:gridSpan w:val="4"/>
            <w:noWrap/>
          </w:tcPr>
          <w:p w:rsidR="0078307A" w:rsidRPr="00DB3395" w:rsidRDefault="0078307A" w:rsidP="0078307A">
            <w:pPr>
              <w:pStyle w:val="Kedvenc"/>
            </w:pPr>
            <w:r w:rsidRPr="00DB3395">
              <w:rPr>
                <w:lang w:val="cs-CZ"/>
              </w:rPr>
              <w:t>Összehasonlítás</w:t>
            </w:r>
            <w:r w:rsidRPr="00DB3395">
              <w:t>, általánosítás, szabályalkotás, kiegészítés gyakorlása.</w:t>
            </w:r>
          </w:p>
          <w:p w:rsidR="0078307A" w:rsidRPr="00DB3395" w:rsidRDefault="0078307A" w:rsidP="0078307A">
            <w:pPr>
              <w:pStyle w:val="Kedvenc"/>
            </w:pPr>
            <w:r w:rsidRPr="00DB3395">
              <w:t>Megismerési módszerek továbbfejlesztése.</w:t>
            </w:r>
          </w:p>
          <w:p w:rsidR="0078307A" w:rsidRPr="00DB3395" w:rsidRDefault="0078307A" w:rsidP="0078307A">
            <w:pPr>
              <w:pStyle w:val="Kedvenc"/>
            </w:pPr>
            <w:r w:rsidRPr="00DB3395">
              <w:t xml:space="preserve">Összefüggések egyre </w:t>
            </w:r>
            <w:r w:rsidRPr="00DB3395">
              <w:rPr>
                <w:lang w:val="cs-CZ"/>
              </w:rPr>
              <w:t>elvontabb</w:t>
            </w:r>
            <w:r w:rsidRPr="00DB3395">
              <w:t xml:space="preserve"> szinten történő kifejezése. </w:t>
            </w:r>
          </w:p>
          <w:p w:rsidR="0078307A" w:rsidRPr="00DB3395" w:rsidRDefault="0078307A" w:rsidP="0078307A">
            <w:pPr>
              <w:pStyle w:val="Kedvenc"/>
            </w:pPr>
            <w:r w:rsidRPr="00DB3395">
              <w:t>Logikus gondolkodás fejlesztése.</w:t>
            </w:r>
          </w:p>
        </w:tc>
      </w:tr>
      <w:tr w:rsidR="0078307A" w:rsidRPr="00DB3395" w:rsidTr="00F71689">
        <w:trPr>
          <w:gridBefore w:val="1"/>
          <w:wBefore w:w="13" w:type="dxa"/>
        </w:trPr>
        <w:tc>
          <w:tcPr>
            <w:tcW w:w="3229" w:type="dxa"/>
            <w:gridSpan w:val="3"/>
            <w:noWrap/>
            <w:vAlign w:val="center"/>
          </w:tcPr>
          <w:p w:rsidR="0078307A" w:rsidRPr="00DB3395" w:rsidRDefault="0078307A" w:rsidP="0078307A">
            <w:pPr>
              <w:pStyle w:val="Kedvenc"/>
            </w:pPr>
            <w:r w:rsidRPr="00DB3395">
              <w:t>Ismeretek</w:t>
            </w:r>
          </w:p>
        </w:tc>
        <w:tc>
          <w:tcPr>
            <w:tcW w:w="3613" w:type="dxa"/>
            <w:noWrap/>
            <w:vAlign w:val="center"/>
          </w:tcPr>
          <w:p w:rsidR="0078307A" w:rsidRPr="00DB3395" w:rsidRDefault="0078307A" w:rsidP="0078307A">
            <w:pPr>
              <w:pStyle w:val="Kedvenc"/>
            </w:pPr>
            <w:r w:rsidRPr="00DB3395">
              <w:t>Fejlesztési követelmények/ Tevékenységek</w:t>
            </w:r>
          </w:p>
        </w:tc>
        <w:tc>
          <w:tcPr>
            <w:tcW w:w="2376" w:type="dxa"/>
            <w:gridSpan w:val="2"/>
            <w:noWrap/>
            <w:vAlign w:val="center"/>
          </w:tcPr>
          <w:p w:rsidR="0078307A" w:rsidRPr="00DB3395" w:rsidRDefault="0078307A" w:rsidP="0078307A">
            <w:pPr>
              <w:pStyle w:val="Kedvenc"/>
            </w:pPr>
            <w:r w:rsidRPr="00DB3395">
              <w:rPr>
                <w:bCs/>
                <w:lang w:val="cs-CZ"/>
              </w:rPr>
              <w:t>Kapcsolódási</w:t>
            </w:r>
            <w:r w:rsidRPr="00DB3395">
              <w:rPr>
                <w:bCs/>
              </w:rPr>
              <w:t xml:space="preserve"> pontok</w:t>
            </w:r>
          </w:p>
        </w:tc>
      </w:tr>
      <w:tr w:rsidR="0078307A" w:rsidRPr="00DB3395" w:rsidTr="00F71689">
        <w:trPr>
          <w:gridBefore w:val="1"/>
          <w:wBefore w:w="13" w:type="dxa"/>
        </w:trPr>
        <w:tc>
          <w:tcPr>
            <w:tcW w:w="3229" w:type="dxa"/>
            <w:gridSpan w:val="3"/>
            <w:noWrap/>
          </w:tcPr>
          <w:p w:rsidR="0078307A" w:rsidRPr="00DB3395" w:rsidRDefault="0078307A" w:rsidP="0078307A">
            <w:pPr>
              <w:pStyle w:val="Kedvenc"/>
            </w:pPr>
            <w:r w:rsidRPr="00DB3395">
              <w:rPr>
                <w:bCs/>
                <w:i/>
              </w:rPr>
              <w:t xml:space="preserve">4.1. </w:t>
            </w:r>
            <w:r w:rsidRPr="00DB3395">
              <w:rPr>
                <w:bCs/>
                <w:i/>
                <w:lang w:val="cs-CZ"/>
              </w:rPr>
              <w:t>Összefüggések</w:t>
            </w:r>
          </w:p>
        </w:tc>
        <w:tc>
          <w:tcPr>
            <w:tcW w:w="3613" w:type="dxa"/>
            <w:noWrap/>
          </w:tcPr>
          <w:p w:rsidR="0078307A" w:rsidRPr="00DB3395" w:rsidRDefault="0078307A" w:rsidP="0078307A">
            <w:pPr>
              <w:pStyle w:val="Kedvenc"/>
            </w:pPr>
            <w:r w:rsidRPr="00DB3395">
              <w:rPr>
                <w:lang w:val="cs-CZ"/>
              </w:rPr>
              <w:t>Összefüggések</w:t>
            </w:r>
            <w:r w:rsidRPr="00DB3395">
              <w:t xml:space="preserve"> felismerése, </w:t>
            </w:r>
            <w:r w:rsidRPr="00DB3395">
              <w:rPr>
                <w:lang w:val="cs-CZ"/>
              </w:rPr>
              <w:t>személyek</w:t>
            </w:r>
            <w:r w:rsidRPr="00DB3395">
              <w:t xml:space="preserve">, tárgyak, helyzetek, geometriai alakzatok, halmazok számai között; kifejezése rajzzal, jelekkel. </w:t>
            </w:r>
          </w:p>
          <w:p w:rsidR="0078307A" w:rsidRPr="00DB3395" w:rsidRDefault="0078307A" w:rsidP="0078307A">
            <w:pPr>
              <w:pStyle w:val="Kedvenc"/>
            </w:pPr>
          </w:p>
        </w:tc>
        <w:tc>
          <w:tcPr>
            <w:tcW w:w="2376" w:type="dxa"/>
            <w:gridSpan w:val="2"/>
            <w:vMerge w:val="restart"/>
            <w:noWrap/>
          </w:tcPr>
          <w:p w:rsidR="0078307A" w:rsidRPr="00DB3395" w:rsidRDefault="0078307A" w:rsidP="0078307A">
            <w:pPr>
              <w:pStyle w:val="Kedvenc"/>
            </w:pPr>
            <w:r w:rsidRPr="00DB3395">
              <w:rPr>
                <w:i/>
                <w:lang w:val="cs-CZ"/>
              </w:rPr>
              <w:t>Magyar</w:t>
            </w:r>
            <w:r w:rsidRPr="00DB3395">
              <w:rPr>
                <w:i/>
              </w:rPr>
              <w:t xml:space="preserve"> nyelv és irodalom:</w:t>
            </w:r>
            <w:r w:rsidRPr="00DB3395">
              <w:t xml:space="preserve"> szövegértés, szövegalkotás.</w:t>
            </w:r>
          </w:p>
          <w:p w:rsidR="0078307A" w:rsidRPr="00DB3395" w:rsidRDefault="0078307A" w:rsidP="0078307A">
            <w:pPr>
              <w:pStyle w:val="Kedvenc"/>
            </w:pPr>
          </w:p>
          <w:p w:rsidR="0078307A" w:rsidRPr="00DB3395" w:rsidRDefault="0078307A" w:rsidP="0078307A">
            <w:pPr>
              <w:pStyle w:val="Kedvenc"/>
            </w:pPr>
            <w:r w:rsidRPr="00DB3395">
              <w:rPr>
                <w:i/>
              </w:rPr>
              <w:t>Vizuális kultúra; testnevelés és sport:</w:t>
            </w:r>
            <w:r w:rsidRPr="00DB3395">
              <w:t xml:space="preserve"> soralkotás.</w:t>
            </w:r>
          </w:p>
          <w:p w:rsidR="0078307A" w:rsidRPr="00DB3395" w:rsidRDefault="0078307A" w:rsidP="0078307A">
            <w:pPr>
              <w:pStyle w:val="Kedvenc"/>
            </w:pPr>
          </w:p>
          <w:p w:rsidR="0078307A" w:rsidRPr="00DB3395" w:rsidRDefault="0078307A" w:rsidP="0078307A">
            <w:pPr>
              <w:pStyle w:val="Kedvenc"/>
              <w:rPr>
                <w:bCs/>
              </w:rPr>
            </w:pPr>
            <w:r w:rsidRPr="00DB3395">
              <w:rPr>
                <w:i/>
              </w:rPr>
              <w:t>Ének-zene:</w:t>
            </w:r>
            <w:r w:rsidRPr="00DB3395">
              <w:t xml:space="preserve"> hangsorok.</w:t>
            </w:r>
          </w:p>
        </w:tc>
      </w:tr>
      <w:tr w:rsidR="0078307A" w:rsidRPr="00DB3395" w:rsidTr="00F71689">
        <w:trPr>
          <w:gridBefore w:val="1"/>
          <w:wBefore w:w="13" w:type="dxa"/>
        </w:trPr>
        <w:tc>
          <w:tcPr>
            <w:tcW w:w="3229" w:type="dxa"/>
            <w:gridSpan w:val="3"/>
            <w:noWrap/>
          </w:tcPr>
          <w:p w:rsidR="0078307A" w:rsidRPr="00DB3395" w:rsidRDefault="0078307A" w:rsidP="0078307A">
            <w:pPr>
              <w:pStyle w:val="Kedvenc"/>
            </w:pPr>
            <w:r w:rsidRPr="00DB3395">
              <w:rPr>
                <w:bCs/>
                <w:i/>
              </w:rPr>
              <w:t xml:space="preserve">4.2. </w:t>
            </w:r>
            <w:r w:rsidRPr="00DB3395">
              <w:rPr>
                <w:bCs/>
                <w:i/>
                <w:lang w:val="cs-CZ"/>
              </w:rPr>
              <w:t>Sorozatok</w:t>
            </w:r>
          </w:p>
        </w:tc>
        <w:tc>
          <w:tcPr>
            <w:tcW w:w="3613" w:type="dxa"/>
            <w:noWrap/>
          </w:tcPr>
          <w:p w:rsidR="0078307A" w:rsidRPr="00DB3395" w:rsidRDefault="0078307A" w:rsidP="0078307A">
            <w:pPr>
              <w:pStyle w:val="Kedvenc"/>
            </w:pPr>
            <w:r w:rsidRPr="00DB3395">
              <w:rPr>
                <w:lang w:val="cs-CZ"/>
              </w:rPr>
              <w:t>Szabályjátékok</w:t>
            </w:r>
            <w:r w:rsidRPr="00DB3395">
              <w:t xml:space="preserve"> logikai készlettel, számokkal.</w:t>
            </w:r>
          </w:p>
          <w:p w:rsidR="0078307A" w:rsidRPr="00DB3395" w:rsidRDefault="0078307A" w:rsidP="0078307A">
            <w:pPr>
              <w:pStyle w:val="Kedvenc"/>
            </w:pPr>
            <w:r w:rsidRPr="00DB3395">
              <w:t>Szabály felismerése, megfogalmazása, lejegyzése,</w:t>
            </w:r>
          </w:p>
          <w:p w:rsidR="0078307A" w:rsidRPr="00DB3395" w:rsidRDefault="0078307A" w:rsidP="0078307A">
            <w:pPr>
              <w:pStyle w:val="Kedvenc"/>
            </w:pPr>
            <w:r w:rsidRPr="00DB3395">
              <w:t>alkalmazása műveletekkel a hiányzó adatok pótlására.</w:t>
            </w:r>
          </w:p>
          <w:p w:rsidR="0078307A" w:rsidRPr="00DB3395" w:rsidRDefault="0078307A" w:rsidP="0078307A">
            <w:pPr>
              <w:pStyle w:val="Kedvenc"/>
            </w:pPr>
            <w:r w:rsidRPr="00DB3395">
              <w:t xml:space="preserve">Sorozatok képzése geometriai alakzatokkal, számokkal adott, vagy felismert </w:t>
            </w:r>
            <w:r w:rsidRPr="00DB3395">
              <w:rPr>
                <w:lang w:val="cs-CZ"/>
              </w:rPr>
              <w:t>szabály</w:t>
            </w:r>
            <w:r w:rsidRPr="00DB3395">
              <w:t xml:space="preserve"> alapján.</w:t>
            </w:r>
          </w:p>
          <w:p w:rsidR="0078307A" w:rsidRPr="00DB3395" w:rsidRDefault="0078307A" w:rsidP="0078307A">
            <w:pPr>
              <w:pStyle w:val="Kedvenc"/>
            </w:pPr>
            <w:r w:rsidRPr="00DB3395">
              <w:t>Ciklikus sorok folytatása.</w:t>
            </w:r>
          </w:p>
          <w:p w:rsidR="0078307A" w:rsidRPr="00DB3395" w:rsidRDefault="0078307A" w:rsidP="0078307A">
            <w:pPr>
              <w:pStyle w:val="Kedvenc"/>
            </w:pPr>
          </w:p>
        </w:tc>
        <w:tc>
          <w:tcPr>
            <w:tcW w:w="2376" w:type="dxa"/>
            <w:gridSpan w:val="2"/>
            <w:vMerge/>
            <w:noWrap/>
          </w:tcPr>
          <w:p w:rsidR="0078307A" w:rsidRPr="00DB3395" w:rsidRDefault="0078307A" w:rsidP="0078307A">
            <w:pPr>
              <w:pStyle w:val="Kedvenc"/>
              <w:rPr>
                <w:bCs/>
              </w:rPr>
            </w:pPr>
          </w:p>
        </w:tc>
      </w:tr>
      <w:tr w:rsidR="0078307A" w:rsidRPr="00DB3395" w:rsidTr="00F71689">
        <w:trPr>
          <w:trHeight w:val="703"/>
        </w:trPr>
        <w:tc>
          <w:tcPr>
            <w:tcW w:w="3242" w:type="dxa"/>
            <w:gridSpan w:val="4"/>
            <w:noWrap/>
          </w:tcPr>
          <w:p w:rsidR="0078307A" w:rsidRPr="00DB3395" w:rsidRDefault="0078307A" w:rsidP="0078307A">
            <w:pPr>
              <w:pStyle w:val="Kedvenc"/>
              <w:rPr>
                <w:bCs/>
                <w:i/>
                <w:lang w:val="cs-CZ"/>
              </w:rPr>
            </w:pPr>
            <w:r w:rsidRPr="00DB3395">
              <w:rPr>
                <w:bCs/>
                <w:i/>
              </w:rPr>
              <w:t xml:space="preserve">4.3. </w:t>
            </w:r>
            <w:r w:rsidRPr="00DB3395">
              <w:rPr>
                <w:bCs/>
                <w:i/>
                <w:lang w:val="cs-CZ"/>
              </w:rPr>
              <w:t>Függvények</w:t>
            </w:r>
            <w:r w:rsidRPr="00DB3395">
              <w:rPr>
                <w:bCs/>
                <w:i/>
              </w:rPr>
              <w:t xml:space="preserve"> megadása, ábrázolása</w:t>
            </w:r>
          </w:p>
        </w:tc>
        <w:tc>
          <w:tcPr>
            <w:tcW w:w="3613" w:type="dxa"/>
            <w:noWrap/>
          </w:tcPr>
          <w:p w:rsidR="0078307A" w:rsidRPr="00DB3395" w:rsidRDefault="0078307A" w:rsidP="0078307A">
            <w:pPr>
              <w:pStyle w:val="Kedvenc"/>
            </w:pPr>
            <w:r w:rsidRPr="00DB3395">
              <w:rPr>
                <w:lang w:val="cs-CZ"/>
              </w:rPr>
              <w:t>Adatok</w:t>
            </w:r>
            <w:r w:rsidRPr="00DB3395">
              <w:t xml:space="preserve"> gyűjtése, sorozatba, táblázatba rendezése.</w:t>
            </w:r>
          </w:p>
          <w:p w:rsidR="0078307A" w:rsidRPr="00DB3395" w:rsidRDefault="0078307A" w:rsidP="0078307A">
            <w:pPr>
              <w:pStyle w:val="Kedvenc"/>
            </w:pPr>
            <w:r w:rsidRPr="00DB3395">
              <w:t xml:space="preserve">Grafikonok olvasása, értelmezése. </w:t>
            </w:r>
          </w:p>
          <w:p w:rsidR="0078307A" w:rsidRPr="00DB3395" w:rsidRDefault="0078307A" w:rsidP="0078307A">
            <w:pPr>
              <w:pStyle w:val="Kedvenc"/>
              <w:rPr>
                <w:lang w:val="cs-CZ"/>
              </w:rPr>
            </w:pPr>
          </w:p>
        </w:tc>
        <w:tc>
          <w:tcPr>
            <w:tcW w:w="2376" w:type="dxa"/>
            <w:gridSpan w:val="2"/>
            <w:vMerge/>
            <w:noWrap/>
          </w:tcPr>
          <w:p w:rsidR="0078307A" w:rsidRPr="00DB3395" w:rsidRDefault="0078307A" w:rsidP="0078307A">
            <w:pPr>
              <w:pStyle w:val="Kedvenc"/>
              <w:rPr>
                <w:i/>
              </w:rPr>
            </w:pPr>
          </w:p>
        </w:tc>
      </w:tr>
      <w:tr w:rsidR="0078307A" w:rsidRPr="00DB3395" w:rsidTr="00F71689">
        <w:tblPrEx>
          <w:tblBorders>
            <w:top w:val="none" w:sz="0" w:space="0" w:color="auto"/>
          </w:tblBorders>
        </w:tblPrEx>
        <w:tc>
          <w:tcPr>
            <w:tcW w:w="1876" w:type="dxa"/>
            <w:gridSpan w:val="2"/>
            <w:noWrap/>
          </w:tcPr>
          <w:p w:rsidR="0078307A" w:rsidRPr="00DB3395" w:rsidRDefault="0078307A" w:rsidP="0078307A">
            <w:pPr>
              <w:pStyle w:val="Kedvenc"/>
            </w:pPr>
            <w:r w:rsidRPr="00DB3395">
              <w:t xml:space="preserve">Kulcsfogalmak/ </w:t>
            </w:r>
            <w:r w:rsidRPr="00DB3395">
              <w:rPr>
                <w:lang w:val="cs-CZ"/>
              </w:rPr>
              <w:t>fogalmak</w:t>
            </w:r>
          </w:p>
        </w:tc>
        <w:tc>
          <w:tcPr>
            <w:tcW w:w="7355" w:type="dxa"/>
            <w:gridSpan w:val="5"/>
            <w:noWrap/>
          </w:tcPr>
          <w:p w:rsidR="0078307A" w:rsidRPr="00DB3395" w:rsidRDefault="0078307A" w:rsidP="0078307A">
            <w:pPr>
              <w:pStyle w:val="Kedvenc"/>
            </w:pPr>
            <w:r w:rsidRPr="00DB3395">
              <w:t xml:space="preserve">Grafikon, értéktáblázat, összefüggés, szabály. </w:t>
            </w:r>
          </w:p>
        </w:tc>
      </w:tr>
    </w:tbl>
    <w:p w:rsidR="0078307A" w:rsidRPr="00DB3395" w:rsidRDefault="0078307A" w:rsidP="0078307A">
      <w:pPr>
        <w:pStyle w:val="Kedvenc"/>
      </w:pPr>
    </w:p>
    <w:p w:rsidR="0078307A" w:rsidRPr="00DB3395" w:rsidRDefault="0078307A" w:rsidP="0078307A">
      <w:pPr>
        <w:pStyle w:val="Kedvenc"/>
      </w:pPr>
    </w:p>
    <w:tbl>
      <w:tblPr>
        <w:tblW w:w="92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39"/>
        <w:gridCol w:w="279"/>
        <w:gridCol w:w="1201"/>
        <w:gridCol w:w="3419"/>
        <w:gridCol w:w="1140"/>
        <w:gridCol w:w="1253"/>
      </w:tblGrid>
      <w:tr w:rsidR="0078307A" w:rsidRPr="00DB3395" w:rsidTr="00F71689">
        <w:trPr>
          <w:trHeight w:val="20"/>
        </w:trPr>
        <w:tc>
          <w:tcPr>
            <w:tcW w:w="2218" w:type="dxa"/>
            <w:gridSpan w:val="2"/>
            <w:noWrap/>
            <w:vAlign w:val="center"/>
          </w:tcPr>
          <w:p w:rsidR="0078307A" w:rsidRPr="00DB3395" w:rsidRDefault="0078307A" w:rsidP="0078307A">
            <w:pPr>
              <w:pStyle w:val="Kedvenc"/>
            </w:pPr>
            <w:r w:rsidRPr="00DB3395">
              <w:rPr>
                <w:lang w:val="cs-CZ"/>
              </w:rPr>
              <w:t>Tematikai</w:t>
            </w:r>
            <w:r w:rsidRPr="00DB3395">
              <w:t xml:space="preserve"> egység/ </w:t>
            </w:r>
            <w:r w:rsidRPr="00DB3395">
              <w:lastRenderedPageBreak/>
              <w:t>Fejlesztési cél</w:t>
            </w:r>
          </w:p>
        </w:tc>
        <w:tc>
          <w:tcPr>
            <w:tcW w:w="5760" w:type="dxa"/>
            <w:gridSpan w:val="3"/>
            <w:noWrap/>
            <w:vAlign w:val="center"/>
          </w:tcPr>
          <w:p w:rsidR="0078307A" w:rsidRPr="00DB3395" w:rsidRDefault="0078307A" w:rsidP="0078307A">
            <w:pPr>
              <w:pStyle w:val="Kedvenc"/>
            </w:pPr>
            <w:r w:rsidRPr="00DB3395">
              <w:lastRenderedPageBreak/>
              <w:t>5. Statisztika, valószínűség</w:t>
            </w:r>
          </w:p>
        </w:tc>
        <w:tc>
          <w:tcPr>
            <w:tcW w:w="1253" w:type="dxa"/>
            <w:noWrap/>
            <w:vAlign w:val="center"/>
          </w:tcPr>
          <w:p w:rsidR="0078307A" w:rsidRPr="00DB3395" w:rsidRDefault="0078307A" w:rsidP="0078307A">
            <w:pPr>
              <w:pStyle w:val="Kedvenc"/>
            </w:pPr>
            <w:r w:rsidRPr="00DB3395">
              <w:t xml:space="preserve">Órakeret </w:t>
            </w:r>
            <w:r>
              <w:t>5</w:t>
            </w:r>
            <w:r w:rsidRPr="00DB3395">
              <w:t xml:space="preserve"> </w:t>
            </w:r>
            <w:r w:rsidRPr="00DB3395">
              <w:lastRenderedPageBreak/>
              <w:t>óra</w:t>
            </w:r>
          </w:p>
        </w:tc>
      </w:tr>
      <w:tr w:rsidR="0078307A" w:rsidRPr="00DB3395" w:rsidTr="00F71689">
        <w:trPr>
          <w:trHeight w:val="20"/>
        </w:trPr>
        <w:tc>
          <w:tcPr>
            <w:tcW w:w="2218" w:type="dxa"/>
            <w:gridSpan w:val="2"/>
            <w:noWrap/>
            <w:vAlign w:val="center"/>
          </w:tcPr>
          <w:p w:rsidR="0078307A" w:rsidRPr="00DB3395" w:rsidRDefault="0078307A" w:rsidP="0078307A">
            <w:pPr>
              <w:pStyle w:val="Kedvenc"/>
            </w:pPr>
            <w:r w:rsidRPr="00DB3395">
              <w:lastRenderedPageBreak/>
              <w:t>Előzetes tudás</w:t>
            </w:r>
          </w:p>
        </w:tc>
        <w:tc>
          <w:tcPr>
            <w:tcW w:w="7013" w:type="dxa"/>
            <w:gridSpan w:val="4"/>
            <w:noWrap/>
          </w:tcPr>
          <w:p w:rsidR="0078307A" w:rsidRPr="00DB3395" w:rsidRDefault="0078307A" w:rsidP="0078307A">
            <w:pPr>
              <w:pStyle w:val="Kedvenc"/>
            </w:pPr>
            <w:r w:rsidRPr="00DB3395">
              <w:t>Tartós, összpontosított figyelem.</w:t>
            </w:r>
          </w:p>
          <w:p w:rsidR="0078307A" w:rsidRPr="00DB3395" w:rsidRDefault="0078307A" w:rsidP="0078307A">
            <w:pPr>
              <w:pStyle w:val="Kedvenc"/>
            </w:pPr>
            <w:r w:rsidRPr="00DB3395">
              <w:t>Együttműködési képesség.</w:t>
            </w:r>
          </w:p>
        </w:tc>
      </w:tr>
      <w:tr w:rsidR="0078307A" w:rsidRPr="00DB3395" w:rsidTr="00F71689">
        <w:trPr>
          <w:trHeight w:val="20"/>
        </w:trPr>
        <w:tc>
          <w:tcPr>
            <w:tcW w:w="2218" w:type="dxa"/>
            <w:gridSpan w:val="2"/>
            <w:noWrap/>
            <w:vAlign w:val="center"/>
          </w:tcPr>
          <w:p w:rsidR="0078307A" w:rsidRPr="00DB3395" w:rsidRDefault="0078307A" w:rsidP="0078307A">
            <w:pPr>
              <w:pStyle w:val="Kedvenc"/>
            </w:pPr>
            <w:r w:rsidRPr="00DB3395">
              <w:rPr>
                <w:bCs/>
              </w:rPr>
              <w:t>A tematikai egység nevelési-fejlesztési céljai</w:t>
            </w:r>
          </w:p>
        </w:tc>
        <w:tc>
          <w:tcPr>
            <w:tcW w:w="7013" w:type="dxa"/>
            <w:gridSpan w:val="4"/>
            <w:noWrap/>
          </w:tcPr>
          <w:p w:rsidR="0078307A" w:rsidRPr="00DB3395" w:rsidRDefault="0078307A" w:rsidP="0078307A">
            <w:pPr>
              <w:pStyle w:val="Kedvenc"/>
            </w:pPr>
            <w:r w:rsidRPr="00DB3395">
              <w:t>Adatgyűjtési technikák, adatok ábrázolási módjának megismertetése.</w:t>
            </w:r>
          </w:p>
          <w:p w:rsidR="0078307A" w:rsidRPr="00DB3395" w:rsidRDefault="0078307A" w:rsidP="0078307A">
            <w:pPr>
              <w:pStyle w:val="Kedvenc"/>
            </w:pPr>
            <w:r w:rsidRPr="00DB3395">
              <w:t>A tanulók szemléletének formálása, „a valószínűségi gondolkodásmód” alapozása.</w:t>
            </w:r>
          </w:p>
          <w:p w:rsidR="0078307A" w:rsidRPr="00DB3395" w:rsidRDefault="0078307A" w:rsidP="0078307A">
            <w:pPr>
              <w:pStyle w:val="Kedvenc"/>
              <w:rPr>
                <w:i/>
              </w:rPr>
            </w:pPr>
            <w:r w:rsidRPr="00DB3395">
              <w:t>Tapasztalatok bővítése a véletlen és nem véletlen eseményekről.</w:t>
            </w:r>
            <w:r w:rsidRPr="00DB3395">
              <w:rPr>
                <w:i/>
              </w:rPr>
              <w:t xml:space="preserve"> </w:t>
            </w:r>
          </w:p>
          <w:p w:rsidR="0078307A" w:rsidRPr="00DB3395" w:rsidRDefault="0078307A" w:rsidP="0078307A">
            <w:pPr>
              <w:pStyle w:val="Kedvenc"/>
            </w:pPr>
            <w:r w:rsidRPr="00DB3395">
              <w:t>Kombinatorikus gondolkodás és a valószínűségi szemlélet fejlesztése.</w:t>
            </w:r>
          </w:p>
        </w:tc>
      </w:tr>
      <w:tr w:rsidR="0078307A" w:rsidRPr="00DB3395" w:rsidTr="00F71689">
        <w:trPr>
          <w:trHeight w:val="20"/>
        </w:trPr>
        <w:tc>
          <w:tcPr>
            <w:tcW w:w="3419" w:type="dxa"/>
            <w:gridSpan w:val="3"/>
            <w:noWrap/>
            <w:vAlign w:val="center"/>
          </w:tcPr>
          <w:p w:rsidR="0078307A" w:rsidRPr="00DB3395" w:rsidRDefault="0078307A" w:rsidP="0078307A">
            <w:pPr>
              <w:pStyle w:val="Kedvenc"/>
            </w:pPr>
            <w:r w:rsidRPr="00DB3395">
              <w:t>Ismeretek</w:t>
            </w:r>
          </w:p>
        </w:tc>
        <w:tc>
          <w:tcPr>
            <w:tcW w:w="3419" w:type="dxa"/>
            <w:noWrap/>
            <w:vAlign w:val="center"/>
          </w:tcPr>
          <w:p w:rsidR="0078307A" w:rsidRPr="00DB3395" w:rsidRDefault="0078307A" w:rsidP="0078307A">
            <w:pPr>
              <w:pStyle w:val="Kedvenc"/>
            </w:pPr>
            <w:r w:rsidRPr="00DB3395">
              <w:t>Fejlesztési követelmények/ Tevékenységek</w:t>
            </w:r>
          </w:p>
        </w:tc>
        <w:tc>
          <w:tcPr>
            <w:tcW w:w="2393" w:type="dxa"/>
            <w:gridSpan w:val="2"/>
            <w:noWrap/>
            <w:vAlign w:val="center"/>
          </w:tcPr>
          <w:p w:rsidR="0078307A" w:rsidRPr="00DB3395" w:rsidRDefault="0078307A" w:rsidP="0078307A">
            <w:pPr>
              <w:pStyle w:val="Kedvenc"/>
            </w:pPr>
            <w:r w:rsidRPr="00DB3395">
              <w:rPr>
                <w:bCs/>
                <w:lang w:val="cs-CZ"/>
              </w:rPr>
              <w:t>Kapcsolódási</w:t>
            </w:r>
            <w:r w:rsidRPr="00DB3395">
              <w:rPr>
                <w:bCs/>
              </w:rPr>
              <w:t xml:space="preserve"> pontok</w:t>
            </w:r>
          </w:p>
        </w:tc>
      </w:tr>
      <w:tr w:rsidR="0078307A" w:rsidRPr="00DB3395" w:rsidTr="00F71689">
        <w:trPr>
          <w:trHeight w:val="20"/>
        </w:trPr>
        <w:tc>
          <w:tcPr>
            <w:tcW w:w="3419" w:type="dxa"/>
            <w:gridSpan w:val="3"/>
            <w:noWrap/>
          </w:tcPr>
          <w:p w:rsidR="0078307A" w:rsidRPr="00DB3395" w:rsidRDefault="0078307A" w:rsidP="0078307A">
            <w:pPr>
              <w:pStyle w:val="Kedvenc"/>
              <w:rPr>
                <w:i/>
              </w:rPr>
            </w:pPr>
            <w:r w:rsidRPr="00DB3395">
              <w:rPr>
                <w:i/>
              </w:rPr>
              <w:t>5.1. Statisztika</w:t>
            </w:r>
          </w:p>
        </w:tc>
        <w:tc>
          <w:tcPr>
            <w:tcW w:w="3419" w:type="dxa"/>
            <w:noWrap/>
          </w:tcPr>
          <w:p w:rsidR="0078307A" w:rsidRPr="00DB3395" w:rsidRDefault="0078307A" w:rsidP="0078307A">
            <w:pPr>
              <w:pStyle w:val="Kedvenc"/>
            </w:pPr>
            <w:r w:rsidRPr="00DB3395">
              <w:t>Statisztikai adatok gyűjtése, közvetlen környezetben megfigyelhető események megszámlálása, mérések eredménye.</w:t>
            </w:r>
          </w:p>
          <w:p w:rsidR="0078307A" w:rsidRPr="00DB3395" w:rsidRDefault="0078307A" w:rsidP="0078307A">
            <w:pPr>
              <w:pStyle w:val="Kedvenc"/>
            </w:pPr>
          </w:p>
        </w:tc>
        <w:tc>
          <w:tcPr>
            <w:tcW w:w="2393" w:type="dxa"/>
            <w:gridSpan w:val="2"/>
            <w:vMerge w:val="restart"/>
            <w:noWrap/>
          </w:tcPr>
          <w:p w:rsidR="0078307A" w:rsidRPr="00DB3395" w:rsidRDefault="0078307A" w:rsidP="0078307A">
            <w:pPr>
              <w:pStyle w:val="Kedvenc"/>
              <w:rPr>
                <w:i/>
              </w:rPr>
            </w:pPr>
            <w:r w:rsidRPr="00DB3395">
              <w:rPr>
                <w:i/>
              </w:rPr>
              <w:t xml:space="preserve">Technika, életvitel és gyakorlat: </w:t>
            </w:r>
            <w:r w:rsidRPr="00DB3395">
              <w:t>grafikonok értelmezése.</w:t>
            </w:r>
          </w:p>
        </w:tc>
      </w:tr>
      <w:tr w:rsidR="0078307A" w:rsidRPr="00DB3395" w:rsidTr="00F71689">
        <w:trPr>
          <w:trHeight w:val="20"/>
        </w:trPr>
        <w:tc>
          <w:tcPr>
            <w:tcW w:w="3419" w:type="dxa"/>
            <w:gridSpan w:val="3"/>
            <w:noWrap/>
          </w:tcPr>
          <w:p w:rsidR="0078307A" w:rsidRPr="00DB3395" w:rsidRDefault="0078307A" w:rsidP="0078307A">
            <w:pPr>
              <w:pStyle w:val="Kedvenc"/>
              <w:rPr>
                <w:i/>
              </w:rPr>
            </w:pPr>
            <w:r w:rsidRPr="00DB3395">
              <w:rPr>
                <w:i/>
              </w:rPr>
              <w:t>5.2. A valószínűség-számítás elemei</w:t>
            </w:r>
          </w:p>
          <w:p w:rsidR="0078307A" w:rsidRPr="00DB3395" w:rsidRDefault="0078307A" w:rsidP="0078307A">
            <w:pPr>
              <w:pStyle w:val="Kedvenc"/>
            </w:pPr>
            <w:r w:rsidRPr="00DB3395">
              <w:t>Valószínűségi kísérletek.</w:t>
            </w:r>
          </w:p>
        </w:tc>
        <w:tc>
          <w:tcPr>
            <w:tcW w:w="3419" w:type="dxa"/>
            <w:noWrap/>
          </w:tcPr>
          <w:p w:rsidR="0078307A" w:rsidRPr="00DB3395" w:rsidRDefault="0078307A" w:rsidP="0078307A">
            <w:pPr>
              <w:pStyle w:val="Kedvenc"/>
            </w:pPr>
            <w:r w:rsidRPr="00DB3395">
              <w:t xml:space="preserve">Megfigyelések, vizsgálatok, játékos </w:t>
            </w:r>
            <w:r w:rsidRPr="00DB3395">
              <w:rPr>
                <w:iCs/>
              </w:rPr>
              <w:t xml:space="preserve">valószínűségi </w:t>
            </w:r>
            <w:r w:rsidRPr="00DB3395">
              <w:t>kísérletek (pénzfeldobás, golyóhúzás, különböző szerencsejátékok) végzése.</w:t>
            </w:r>
          </w:p>
          <w:p w:rsidR="0078307A" w:rsidRPr="00DB3395" w:rsidRDefault="0078307A" w:rsidP="0078307A">
            <w:pPr>
              <w:pStyle w:val="Kedvenc"/>
            </w:pPr>
            <w:r w:rsidRPr="00DB3395">
              <w:t>A táblázat adatainak leolvasása, értelmezése.</w:t>
            </w:r>
          </w:p>
          <w:p w:rsidR="0078307A" w:rsidRPr="00DB3395" w:rsidRDefault="0078307A" w:rsidP="0078307A">
            <w:pPr>
              <w:pStyle w:val="Kedvenc"/>
            </w:pPr>
          </w:p>
        </w:tc>
        <w:tc>
          <w:tcPr>
            <w:tcW w:w="2393" w:type="dxa"/>
            <w:gridSpan w:val="2"/>
            <w:vMerge/>
            <w:noWrap/>
          </w:tcPr>
          <w:p w:rsidR="0078307A" w:rsidRPr="00DB3395" w:rsidRDefault="0078307A" w:rsidP="0078307A">
            <w:pPr>
              <w:pStyle w:val="Kedvenc"/>
            </w:pPr>
          </w:p>
        </w:tc>
      </w:tr>
      <w:tr w:rsidR="0078307A" w:rsidRPr="00DB3395" w:rsidTr="00F71689">
        <w:tblPrEx>
          <w:tblBorders>
            <w:top w:val="none" w:sz="0" w:space="0" w:color="auto"/>
          </w:tblBorders>
        </w:tblPrEx>
        <w:trPr>
          <w:trHeight w:val="703"/>
        </w:trPr>
        <w:tc>
          <w:tcPr>
            <w:tcW w:w="1939" w:type="dxa"/>
            <w:noWrap/>
          </w:tcPr>
          <w:p w:rsidR="0078307A" w:rsidRPr="00DB3395" w:rsidRDefault="0078307A" w:rsidP="0078307A">
            <w:pPr>
              <w:pStyle w:val="Kedvenc"/>
            </w:pPr>
            <w:r w:rsidRPr="00DB3395">
              <w:rPr>
                <w:lang w:val="cs-CZ"/>
              </w:rPr>
              <w:t>Kulcsfogalmak</w:t>
            </w:r>
            <w:r w:rsidRPr="00DB3395">
              <w:t xml:space="preserve">/ </w:t>
            </w:r>
            <w:r w:rsidRPr="00DB3395">
              <w:rPr>
                <w:lang w:val="cs-CZ"/>
              </w:rPr>
              <w:t>fogalmak</w:t>
            </w:r>
          </w:p>
        </w:tc>
        <w:tc>
          <w:tcPr>
            <w:tcW w:w="7292" w:type="dxa"/>
            <w:gridSpan w:val="5"/>
            <w:noWrap/>
          </w:tcPr>
          <w:p w:rsidR="0078307A" w:rsidRPr="00DB3395" w:rsidRDefault="0078307A" w:rsidP="0078307A">
            <w:pPr>
              <w:pStyle w:val="Kedvenc"/>
            </w:pPr>
            <w:r w:rsidRPr="00DB3395">
              <w:t xml:space="preserve">Lehetőség, kísérlet, táblázat, adat, grafikon, diagram. </w:t>
            </w:r>
          </w:p>
        </w:tc>
      </w:tr>
    </w:tbl>
    <w:p w:rsidR="0078307A" w:rsidRPr="00DB3395" w:rsidRDefault="0078307A" w:rsidP="0078307A">
      <w:pPr>
        <w:pStyle w:val="Kedvenc"/>
      </w:pPr>
    </w:p>
    <w:p w:rsidR="0078307A" w:rsidRPr="00DB3395" w:rsidRDefault="0078307A" w:rsidP="0078307A">
      <w:pPr>
        <w:pStyle w:val="Kedvenc"/>
      </w:pPr>
    </w:p>
    <w:tbl>
      <w:tblPr>
        <w:tblW w:w="9231" w:type="dxa"/>
        <w:tblBorders>
          <w:top w:val="single" w:sz="4"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firstRow="0" w:lastRow="0" w:firstColumn="0" w:lastColumn="0" w:noHBand="0" w:noVBand="0"/>
      </w:tblPr>
      <w:tblGrid>
        <w:gridCol w:w="1936"/>
        <w:gridCol w:w="7295"/>
      </w:tblGrid>
      <w:tr w:rsidR="0078307A" w:rsidRPr="00DB3395" w:rsidTr="00F71689">
        <w:trPr>
          <w:trHeight w:val="1"/>
        </w:trPr>
        <w:tc>
          <w:tcPr>
            <w:tcW w:w="1936" w:type="dxa"/>
            <w:shd w:val="clear" w:color="auto" w:fill="auto"/>
            <w:noWrap/>
            <w:vAlign w:val="center"/>
          </w:tcPr>
          <w:p w:rsidR="0078307A" w:rsidRPr="00DB3395" w:rsidRDefault="0078307A" w:rsidP="0078307A">
            <w:pPr>
              <w:pStyle w:val="Kedvenc"/>
              <w:rPr>
                <w:bCs/>
              </w:rPr>
            </w:pPr>
            <w:r w:rsidRPr="00DB3395">
              <w:t xml:space="preserve">A </w:t>
            </w:r>
            <w:r w:rsidRPr="00DB3395">
              <w:rPr>
                <w:lang w:val="cs-CZ"/>
              </w:rPr>
              <w:t>fejlesztés</w:t>
            </w:r>
            <w:r w:rsidRPr="00DB3395">
              <w:t xml:space="preserve"> várt eredményei a </w:t>
            </w:r>
            <w:r w:rsidRPr="00DB3395">
              <w:rPr>
                <w:lang w:val="cs-CZ"/>
              </w:rPr>
              <w:t>két</w:t>
            </w:r>
            <w:r w:rsidRPr="00DB3395">
              <w:t xml:space="preserve"> évfolyamos ciklus végén</w:t>
            </w:r>
          </w:p>
        </w:tc>
        <w:tc>
          <w:tcPr>
            <w:tcW w:w="7295" w:type="dxa"/>
            <w:shd w:val="clear" w:color="auto" w:fill="auto"/>
            <w:noWrap/>
          </w:tcPr>
          <w:p w:rsidR="0078307A" w:rsidRPr="00DB3395" w:rsidRDefault="0078307A" w:rsidP="0078307A">
            <w:pPr>
              <w:pStyle w:val="Kedvenc"/>
            </w:pPr>
            <w:r w:rsidRPr="00DB3395">
              <w:t xml:space="preserve">Elemek halmazokba rendezése két szempont szerint. </w:t>
            </w:r>
          </w:p>
          <w:p w:rsidR="0078307A" w:rsidRPr="00DB3395" w:rsidRDefault="0078307A" w:rsidP="0078307A">
            <w:pPr>
              <w:pStyle w:val="Kedvenc"/>
            </w:pPr>
            <w:r w:rsidRPr="00DB3395">
              <w:t xml:space="preserve">Adott tulajdonságú részhalmaz előállítása alaphalmazon. </w:t>
            </w:r>
          </w:p>
          <w:p w:rsidR="0078307A" w:rsidRPr="00DB3395" w:rsidRDefault="0078307A" w:rsidP="0078307A">
            <w:pPr>
              <w:pStyle w:val="Kedvenc"/>
            </w:pPr>
            <w:r w:rsidRPr="00DB3395">
              <w:t>Közös tulajdonságok felismerése, metszet előállítása.</w:t>
            </w:r>
          </w:p>
          <w:p w:rsidR="0078307A" w:rsidRPr="00DB3395" w:rsidRDefault="0078307A" w:rsidP="0078307A">
            <w:pPr>
              <w:pStyle w:val="Kedvenc"/>
            </w:pPr>
            <w:r w:rsidRPr="00DB3395">
              <w:t>Egyszerű állítások, tagadások megfogalmazása.</w:t>
            </w:r>
          </w:p>
          <w:p w:rsidR="0078307A" w:rsidRPr="00DB3395" w:rsidRDefault="0078307A" w:rsidP="0078307A">
            <w:pPr>
              <w:pStyle w:val="Kedvenc"/>
            </w:pPr>
            <w:r w:rsidRPr="00DB3395">
              <w:t>Logikai kifejezések pontos használata.</w:t>
            </w:r>
          </w:p>
          <w:p w:rsidR="0078307A" w:rsidRPr="00DB3395" w:rsidRDefault="0078307A" w:rsidP="0078307A">
            <w:pPr>
              <w:pStyle w:val="Kedvenc"/>
            </w:pPr>
            <w:r w:rsidRPr="00DB3395">
              <w:t>Minél több lehetőség előállítása kombinatorikus feladatokban.</w:t>
            </w:r>
          </w:p>
          <w:p w:rsidR="0078307A" w:rsidRPr="00DB3395" w:rsidRDefault="0078307A" w:rsidP="0078307A">
            <w:pPr>
              <w:pStyle w:val="Kedvenc"/>
            </w:pPr>
          </w:p>
          <w:p w:rsidR="0078307A" w:rsidRPr="00DB3395" w:rsidRDefault="0078307A" w:rsidP="0078307A">
            <w:pPr>
              <w:pStyle w:val="Kedvenc"/>
            </w:pPr>
            <w:r w:rsidRPr="00DB3395">
              <w:t>Biztos számfogalom 100-as számkörben.</w:t>
            </w:r>
          </w:p>
          <w:p w:rsidR="0078307A" w:rsidRPr="00DB3395" w:rsidRDefault="0078307A" w:rsidP="0078307A">
            <w:pPr>
              <w:pStyle w:val="Kedvenc"/>
            </w:pPr>
            <w:r w:rsidRPr="00DB3395">
              <w:t>Jártasság 1 000-es és 10 000-es számkörben.</w:t>
            </w:r>
          </w:p>
          <w:p w:rsidR="0078307A" w:rsidRPr="00DB3395" w:rsidRDefault="0078307A" w:rsidP="0078307A">
            <w:pPr>
              <w:pStyle w:val="Kedvenc"/>
            </w:pPr>
            <w:r w:rsidRPr="00DB3395">
              <w:t>A törtszámok és a negatív számok ismerete.</w:t>
            </w:r>
          </w:p>
          <w:p w:rsidR="0078307A" w:rsidRPr="00DB3395" w:rsidRDefault="0078307A" w:rsidP="0078307A">
            <w:pPr>
              <w:pStyle w:val="Kedvenc"/>
            </w:pPr>
            <w:r w:rsidRPr="00DB3395">
              <w:t>A szorzó- és bennfoglaló táblák tudása (szükség esetén táblázat segítségével).</w:t>
            </w:r>
          </w:p>
          <w:p w:rsidR="0078307A" w:rsidRPr="00DB3395" w:rsidRDefault="0078307A" w:rsidP="0078307A">
            <w:pPr>
              <w:pStyle w:val="Kedvenc"/>
            </w:pPr>
            <w:r w:rsidRPr="00DB3395">
              <w:t>A tanult írásbeli műveletek megoldása (szükség esetén számológéppel).</w:t>
            </w:r>
          </w:p>
          <w:p w:rsidR="0078307A" w:rsidRPr="00DB3395" w:rsidRDefault="0078307A" w:rsidP="0078307A">
            <w:pPr>
              <w:pStyle w:val="Kedvenc"/>
            </w:pPr>
            <w:r w:rsidRPr="00DB3395">
              <w:t>Egyszerű szöveges feladatok önálló megoldása.</w:t>
            </w:r>
          </w:p>
          <w:p w:rsidR="0078307A" w:rsidRPr="00DB3395" w:rsidRDefault="0078307A" w:rsidP="0078307A">
            <w:pPr>
              <w:pStyle w:val="Kedvenc"/>
            </w:pPr>
          </w:p>
          <w:p w:rsidR="0078307A" w:rsidRPr="00DB3395" w:rsidRDefault="0078307A" w:rsidP="0078307A">
            <w:pPr>
              <w:pStyle w:val="Kedvenc"/>
            </w:pPr>
            <w:r w:rsidRPr="00DB3395">
              <w:t xml:space="preserve">Testek és síkidomok egy és több szempontú csoportosítása a tanult tulajdonságok alapján. Szabvány mértékegységek és a közöttük lévő váltószámok ismerete. </w:t>
            </w:r>
          </w:p>
          <w:p w:rsidR="0078307A" w:rsidRPr="00DB3395" w:rsidRDefault="0078307A" w:rsidP="0078307A">
            <w:pPr>
              <w:pStyle w:val="Kedvenc"/>
            </w:pPr>
            <w:r w:rsidRPr="00DB3395">
              <w:t>A téglalap és a négyzet kerületének mérése, számítása; területének mérése lefedéssel.</w:t>
            </w:r>
          </w:p>
          <w:p w:rsidR="0078307A" w:rsidRPr="00DB3395" w:rsidRDefault="0078307A" w:rsidP="0078307A">
            <w:pPr>
              <w:pStyle w:val="Kedvenc"/>
            </w:pPr>
            <w:r w:rsidRPr="00DB3395">
              <w:t xml:space="preserve">Szerkesztések: szögek és szakaszok rajzolása, másolása, felezése; </w:t>
            </w:r>
            <w:r w:rsidRPr="00DB3395">
              <w:lastRenderedPageBreak/>
              <w:t>párhuzamos-, merőleges egyenesek szerkesztése, téglalap- és négyzet rajzolása.</w:t>
            </w:r>
          </w:p>
          <w:p w:rsidR="0078307A" w:rsidRPr="00DB3395" w:rsidRDefault="0078307A" w:rsidP="0078307A">
            <w:pPr>
              <w:pStyle w:val="Kedvenc"/>
            </w:pPr>
          </w:p>
          <w:p w:rsidR="0078307A" w:rsidRPr="00DB3395" w:rsidRDefault="0078307A" w:rsidP="0078307A">
            <w:pPr>
              <w:pStyle w:val="Kedvenc"/>
            </w:pPr>
            <w:r w:rsidRPr="00DB3395">
              <w:t>Racionális számok összehasonlítása, összefüggések felfedezése, szabály megfogalmazása.</w:t>
            </w:r>
          </w:p>
          <w:p w:rsidR="0078307A" w:rsidRPr="00DB3395" w:rsidRDefault="0078307A" w:rsidP="0078307A">
            <w:pPr>
              <w:pStyle w:val="Kedvenc"/>
            </w:pPr>
            <w:r w:rsidRPr="00DB3395">
              <w:t>Sorozatok folytatása a felismert szabály alapján.</w:t>
            </w:r>
          </w:p>
          <w:p w:rsidR="0078307A" w:rsidRPr="00DB3395" w:rsidRDefault="0078307A" w:rsidP="0078307A">
            <w:pPr>
              <w:pStyle w:val="Kedvenc"/>
            </w:pPr>
            <w:r w:rsidRPr="00DB3395">
              <w:t>Adatok leolvasása táblázatból, koordináta-rendszer adatpárjainak leolvasása, lejegyzése.</w:t>
            </w:r>
          </w:p>
          <w:p w:rsidR="0078307A" w:rsidRPr="00DB3395" w:rsidRDefault="0078307A" w:rsidP="0078307A">
            <w:pPr>
              <w:pStyle w:val="Kedvenc"/>
            </w:pPr>
            <w:r w:rsidRPr="00DB3395">
              <w:t>Adatok táblázatba beírása a felismert szabály alapján, ábrázolásuk koordináta-rendszerben.</w:t>
            </w:r>
          </w:p>
          <w:p w:rsidR="0078307A" w:rsidRPr="00DB3395" w:rsidRDefault="0078307A" w:rsidP="0078307A">
            <w:pPr>
              <w:pStyle w:val="Kedvenc"/>
            </w:pPr>
          </w:p>
          <w:p w:rsidR="0078307A" w:rsidRPr="00DB3395" w:rsidRDefault="0078307A" w:rsidP="0078307A">
            <w:pPr>
              <w:pStyle w:val="Kedvenc"/>
            </w:pPr>
            <w:r w:rsidRPr="00DB3395">
              <w:t>Statisztikai adtok lejegyzése, ábrázolása egyszerűbb esetekben.</w:t>
            </w:r>
          </w:p>
          <w:p w:rsidR="0078307A" w:rsidRPr="00DB3395" w:rsidRDefault="0078307A" w:rsidP="0078307A">
            <w:pPr>
              <w:pStyle w:val="Kedvenc"/>
            </w:pPr>
            <w:r w:rsidRPr="00DB3395">
              <w:t>Valószínűségi játékokban az esetek lejegyzése.</w:t>
            </w:r>
          </w:p>
        </w:tc>
      </w:tr>
    </w:tbl>
    <w:p w:rsidR="0078307A" w:rsidRDefault="0078307A" w:rsidP="0078307A">
      <w:pPr>
        <w:pStyle w:val="Kedvenc"/>
      </w:pPr>
    </w:p>
    <w:p w:rsidR="0078307A" w:rsidRDefault="0078307A" w:rsidP="0078307A">
      <w:pPr>
        <w:pStyle w:val="Kedvenc"/>
      </w:pPr>
    </w:p>
    <w:p w:rsidR="0078307A" w:rsidRPr="00FD000D" w:rsidRDefault="0078307A" w:rsidP="0078307A">
      <w:pPr>
        <w:pStyle w:val="Kedvenc"/>
      </w:pPr>
      <w:r>
        <w:br w:type="page"/>
      </w:r>
      <w:r w:rsidRPr="00FD000D">
        <w:lastRenderedPageBreak/>
        <w:t>7. évfolyam</w:t>
      </w:r>
    </w:p>
    <w:p w:rsidR="0078307A" w:rsidRDefault="0078307A" w:rsidP="0078307A">
      <w:pPr>
        <w:pStyle w:val="Kedvenc"/>
        <w:rPr>
          <w:rFonts w:eastAsia="Calibri"/>
        </w:rPr>
      </w:pPr>
    </w:p>
    <w:p w:rsidR="0078307A" w:rsidRPr="001C703E" w:rsidRDefault="0078307A" w:rsidP="0078307A">
      <w:pPr>
        <w:pStyle w:val="Kedvenc"/>
        <w:rPr>
          <w:rFonts w:eastAsia="Calibri"/>
        </w:rPr>
      </w:pPr>
      <w:r>
        <w:rPr>
          <w:rFonts w:eastAsia="Calibri"/>
        </w:rPr>
        <w:t>Az</w:t>
      </w:r>
      <w:r w:rsidRPr="001C703E">
        <w:rPr>
          <w:rFonts w:eastAsia="Calibri"/>
        </w:rPr>
        <w:t xml:space="preserve"> év célja a tanulók felkészítése az önálló életvitelre, az önálló munkavégzésre, az egyéni képességeikhez igazodó továbbtanulásra, a társadalmi beilleszkedés elősegítésére. Olyan ismeretek, képességek, készségek kialakítása, ami biztosítja az önálló tanulás lehetőségét, és felkészíti őket az egész életen át tartó tanulásra. Enyhén értelmi fogyatékos tanulók esetében kiemelt szerepe van az egyénre szabott önálló tanulási eljárások és módok használatának, alkalmazásának, a tanuló motiváltsága megteremtésének. </w:t>
      </w:r>
    </w:p>
    <w:p w:rsidR="0078307A" w:rsidRPr="001C703E" w:rsidRDefault="0078307A" w:rsidP="0078307A">
      <w:pPr>
        <w:pStyle w:val="Kedvenc"/>
        <w:rPr>
          <w:rFonts w:eastAsia="Calibri"/>
        </w:rPr>
      </w:pPr>
      <w:r w:rsidRPr="001C703E">
        <w:rPr>
          <w:rFonts w:eastAsia="Calibri"/>
        </w:rPr>
        <w:t xml:space="preserve">A matematika tantárgy sajátos fejlesztési célja a figyelem terjedelmének, tartósságának fokozatos növelése és szinten tartása, a koncentrációképesség fejlesztése, az auditív és vizuális észlelés és érzékelés pontosságának fejlesztése. </w:t>
      </w:r>
    </w:p>
    <w:p w:rsidR="0078307A" w:rsidRDefault="0078307A" w:rsidP="0078307A">
      <w:pPr>
        <w:pStyle w:val="Kedvenc"/>
      </w:pPr>
    </w:p>
    <w:tbl>
      <w:tblPr>
        <w:tblStyle w:val="Rcsostblzat"/>
        <w:tblW w:w="0" w:type="auto"/>
        <w:jc w:val="center"/>
        <w:tblLook w:val="01E0" w:firstRow="1" w:lastRow="1" w:firstColumn="1" w:lastColumn="1" w:noHBand="0" w:noVBand="0"/>
      </w:tblPr>
      <w:tblGrid>
        <w:gridCol w:w="2988"/>
        <w:gridCol w:w="1249"/>
      </w:tblGrid>
      <w:tr w:rsidR="0078307A" w:rsidTr="00F71689">
        <w:trPr>
          <w:jc w:val="center"/>
        </w:trPr>
        <w:tc>
          <w:tcPr>
            <w:tcW w:w="2988" w:type="dxa"/>
          </w:tcPr>
          <w:p w:rsidR="0078307A" w:rsidRDefault="0078307A" w:rsidP="0078307A">
            <w:pPr>
              <w:pStyle w:val="Kedvenc"/>
            </w:pPr>
            <w:r>
              <w:t>Tematikai egység</w:t>
            </w:r>
          </w:p>
        </w:tc>
        <w:tc>
          <w:tcPr>
            <w:tcW w:w="1249" w:type="dxa"/>
          </w:tcPr>
          <w:p w:rsidR="0078307A" w:rsidRDefault="0078307A" w:rsidP="0078307A">
            <w:pPr>
              <w:pStyle w:val="Kedvenc"/>
            </w:pPr>
            <w:r>
              <w:t xml:space="preserve">Óraszám </w:t>
            </w:r>
          </w:p>
        </w:tc>
      </w:tr>
      <w:tr w:rsidR="0078307A" w:rsidTr="00F71689">
        <w:trPr>
          <w:jc w:val="center"/>
        </w:trPr>
        <w:tc>
          <w:tcPr>
            <w:tcW w:w="2988" w:type="dxa"/>
          </w:tcPr>
          <w:p w:rsidR="0078307A" w:rsidRDefault="0078307A" w:rsidP="0078307A">
            <w:pPr>
              <w:pStyle w:val="Kedvenc"/>
            </w:pPr>
            <w:r>
              <w:t>Gondolkodási módszerek, halmazok, matematikai logika, kombinatorika</w:t>
            </w:r>
          </w:p>
        </w:tc>
        <w:tc>
          <w:tcPr>
            <w:tcW w:w="1249" w:type="dxa"/>
          </w:tcPr>
          <w:p w:rsidR="0078307A" w:rsidRDefault="0078307A" w:rsidP="0078307A">
            <w:pPr>
              <w:pStyle w:val="Kedvenc"/>
            </w:pPr>
            <w:r>
              <w:t>6</w:t>
            </w:r>
          </w:p>
        </w:tc>
      </w:tr>
      <w:tr w:rsidR="0078307A" w:rsidTr="00F71689">
        <w:trPr>
          <w:jc w:val="center"/>
        </w:trPr>
        <w:tc>
          <w:tcPr>
            <w:tcW w:w="2988" w:type="dxa"/>
          </w:tcPr>
          <w:p w:rsidR="0078307A" w:rsidRDefault="0078307A" w:rsidP="0078307A">
            <w:pPr>
              <w:pStyle w:val="Kedvenc"/>
            </w:pPr>
            <w:r>
              <w:t>Számelmélet, algebra</w:t>
            </w:r>
          </w:p>
        </w:tc>
        <w:tc>
          <w:tcPr>
            <w:tcW w:w="1249" w:type="dxa"/>
          </w:tcPr>
          <w:p w:rsidR="0078307A" w:rsidRDefault="0078307A" w:rsidP="0078307A">
            <w:pPr>
              <w:pStyle w:val="Kedvenc"/>
            </w:pPr>
            <w:r>
              <w:t>64,5</w:t>
            </w:r>
          </w:p>
        </w:tc>
      </w:tr>
      <w:tr w:rsidR="0078307A" w:rsidTr="00F71689">
        <w:trPr>
          <w:jc w:val="center"/>
        </w:trPr>
        <w:tc>
          <w:tcPr>
            <w:tcW w:w="2988" w:type="dxa"/>
          </w:tcPr>
          <w:p w:rsidR="0078307A" w:rsidRDefault="0078307A" w:rsidP="0078307A">
            <w:pPr>
              <w:pStyle w:val="Kedvenc"/>
            </w:pPr>
            <w:r>
              <w:t>Geometria, mérés</w:t>
            </w:r>
          </w:p>
        </w:tc>
        <w:tc>
          <w:tcPr>
            <w:tcW w:w="1249" w:type="dxa"/>
          </w:tcPr>
          <w:p w:rsidR="0078307A" w:rsidRDefault="0078307A" w:rsidP="0078307A">
            <w:pPr>
              <w:pStyle w:val="Kedvenc"/>
            </w:pPr>
            <w:r>
              <w:t>32,5</w:t>
            </w:r>
          </w:p>
        </w:tc>
      </w:tr>
      <w:tr w:rsidR="0078307A" w:rsidTr="00F71689">
        <w:trPr>
          <w:jc w:val="center"/>
        </w:trPr>
        <w:tc>
          <w:tcPr>
            <w:tcW w:w="2988" w:type="dxa"/>
          </w:tcPr>
          <w:p w:rsidR="0078307A" w:rsidRDefault="0078307A" w:rsidP="0078307A">
            <w:pPr>
              <w:pStyle w:val="Kedvenc"/>
            </w:pPr>
            <w:r>
              <w:t>Függvények, az analízis elemei</w:t>
            </w:r>
          </w:p>
        </w:tc>
        <w:tc>
          <w:tcPr>
            <w:tcW w:w="1249" w:type="dxa"/>
          </w:tcPr>
          <w:p w:rsidR="0078307A" w:rsidRDefault="0078307A" w:rsidP="0078307A">
            <w:pPr>
              <w:pStyle w:val="Kedvenc"/>
            </w:pPr>
            <w:r>
              <w:t>20</w:t>
            </w:r>
          </w:p>
        </w:tc>
      </w:tr>
      <w:tr w:rsidR="0078307A" w:rsidTr="00F71689">
        <w:trPr>
          <w:jc w:val="center"/>
        </w:trPr>
        <w:tc>
          <w:tcPr>
            <w:tcW w:w="2988" w:type="dxa"/>
          </w:tcPr>
          <w:p w:rsidR="0078307A" w:rsidRDefault="0078307A" w:rsidP="0078307A">
            <w:pPr>
              <w:pStyle w:val="Kedvenc"/>
            </w:pPr>
            <w:r>
              <w:t>Statisztika, valószínűség</w:t>
            </w:r>
          </w:p>
        </w:tc>
        <w:tc>
          <w:tcPr>
            <w:tcW w:w="1249" w:type="dxa"/>
          </w:tcPr>
          <w:p w:rsidR="0078307A" w:rsidRDefault="0078307A" w:rsidP="0078307A">
            <w:pPr>
              <w:pStyle w:val="Kedvenc"/>
            </w:pPr>
            <w:r>
              <w:t>6,5</w:t>
            </w:r>
          </w:p>
        </w:tc>
      </w:tr>
      <w:tr w:rsidR="0078307A" w:rsidTr="00F71689">
        <w:trPr>
          <w:jc w:val="center"/>
        </w:trPr>
        <w:tc>
          <w:tcPr>
            <w:tcW w:w="2988" w:type="dxa"/>
          </w:tcPr>
          <w:p w:rsidR="0078307A" w:rsidRDefault="0078307A" w:rsidP="0078307A">
            <w:pPr>
              <w:pStyle w:val="Kedvenc"/>
            </w:pPr>
            <w:r>
              <w:t>Szabadon felhasználható</w:t>
            </w:r>
          </w:p>
        </w:tc>
        <w:tc>
          <w:tcPr>
            <w:tcW w:w="1249" w:type="dxa"/>
          </w:tcPr>
          <w:p w:rsidR="0078307A" w:rsidRDefault="0078307A" w:rsidP="0078307A">
            <w:pPr>
              <w:pStyle w:val="Kedvenc"/>
            </w:pPr>
            <w:r>
              <w:t>14,5</w:t>
            </w:r>
          </w:p>
        </w:tc>
      </w:tr>
      <w:tr w:rsidR="0078307A" w:rsidTr="00F71689">
        <w:trPr>
          <w:jc w:val="center"/>
        </w:trPr>
        <w:tc>
          <w:tcPr>
            <w:tcW w:w="2988" w:type="dxa"/>
          </w:tcPr>
          <w:p w:rsidR="0078307A" w:rsidRDefault="0078307A" w:rsidP="0078307A">
            <w:pPr>
              <w:pStyle w:val="Kedvenc"/>
            </w:pPr>
            <w:r>
              <w:t xml:space="preserve">Összesen </w:t>
            </w:r>
          </w:p>
        </w:tc>
        <w:tc>
          <w:tcPr>
            <w:tcW w:w="1249" w:type="dxa"/>
          </w:tcPr>
          <w:p w:rsidR="0078307A" w:rsidRDefault="0078307A" w:rsidP="0078307A">
            <w:pPr>
              <w:pStyle w:val="Kedvenc"/>
            </w:pPr>
            <w:r>
              <w:t>144</w:t>
            </w:r>
          </w:p>
        </w:tc>
      </w:tr>
    </w:tbl>
    <w:p w:rsidR="0078307A" w:rsidRDefault="0078307A" w:rsidP="0078307A">
      <w:pPr>
        <w:pStyle w:val="Kedvenc"/>
      </w:pPr>
    </w:p>
    <w:tbl>
      <w:tblPr>
        <w:tblW w:w="9249" w:type="dxa"/>
        <w:tblInd w:w="-18" w:type="dxa"/>
        <w:tblLayout w:type="fixed"/>
        <w:tblLook w:val="0000" w:firstRow="0" w:lastRow="0" w:firstColumn="0" w:lastColumn="0" w:noHBand="0" w:noVBand="0"/>
      </w:tblPr>
      <w:tblGrid>
        <w:gridCol w:w="18"/>
        <w:gridCol w:w="1982"/>
        <w:gridCol w:w="295"/>
        <w:gridCol w:w="1092"/>
        <w:gridCol w:w="17"/>
        <w:gridCol w:w="3385"/>
        <w:gridCol w:w="1174"/>
        <w:gridCol w:w="1251"/>
        <w:gridCol w:w="16"/>
        <w:gridCol w:w="19"/>
      </w:tblGrid>
      <w:tr w:rsidR="0078307A" w:rsidRPr="001C703E" w:rsidTr="00F71689">
        <w:trPr>
          <w:gridBefore w:val="1"/>
          <w:wBefore w:w="18" w:type="dxa"/>
          <w:trHeight w:val="1"/>
        </w:trPr>
        <w:tc>
          <w:tcPr>
            <w:tcW w:w="2277" w:type="dxa"/>
            <w:gridSpan w:val="2"/>
            <w:tcBorders>
              <w:top w:val="single" w:sz="4" w:space="0" w:color="auto"/>
              <w:left w:val="single" w:sz="4" w:space="0" w:color="auto"/>
              <w:bottom w:val="single" w:sz="4" w:space="0" w:color="auto"/>
              <w:right w:val="single" w:sz="4" w:space="0" w:color="auto"/>
            </w:tcBorders>
            <w:noWrap/>
            <w:vAlign w:val="center"/>
          </w:tcPr>
          <w:p w:rsidR="0078307A" w:rsidRPr="001C703E" w:rsidRDefault="0078307A" w:rsidP="0078307A">
            <w:pPr>
              <w:pStyle w:val="Kedvenc"/>
              <w:rPr>
                <w:rFonts w:eastAsia="Calibri"/>
              </w:rPr>
            </w:pPr>
            <w:r w:rsidRPr="001C703E">
              <w:rPr>
                <w:rFonts w:eastAsia="Calibri"/>
                <w:bCs/>
              </w:rPr>
              <w:t xml:space="preserve">Tematikai </w:t>
            </w:r>
            <w:r w:rsidRPr="001C703E">
              <w:rPr>
                <w:rFonts w:eastAsia="Calibri"/>
                <w:bCs/>
                <w:lang w:val="cs-CZ"/>
              </w:rPr>
              <w:t>egység</w:t>
            </w:r>
            <w:r w:rsidRPr="001C703E">
              <w:rPr>
                <w:rFonts w:eastAsia="Calibri"/>
                <w:bCs/>
              </w:rPr>
              <w:t xml:space="preserve">/ </w:t>
            </w:r>
            <w:r w:rsidRPr="001C703E">
              <w:rPr>
                <w:rFonts w:eastAsia="Calibri"/>
                <w:bCs/>
                <w:lang w:val="cs-CZ"/>
              </w:rPr>
              <w:t>Fejlesztési</w:t>
            </w:r>
            <w:r w:rsidRPr="001C703E">
              <w:rPr>
                <w:rFonts w:eastAsia="Calibri"/>
                <w:bCs/>
              </w:rPr>
              <w:t xml:space="preserve"> cél</w:t>
            </w:r>
          </w:p>
        </w:tc>
        <w:tc>
          <w:tcPr>
            <w:tcW w:w="5668" w:type="dxa"/>
            <w:gridSpan w:val="4"/>
            <w:tcBorders>
              <w:top w:val="single" w:sz="4" w:space="0" w:color="auto"/>
              <w:left w:val="single" w:sz="4" w:space="0" w:color="auto"/>
              <w:bottom w:val="single" w:sz="4" w:space="0" w:color="auto"/>
              <w:right w:val="single" w:sz="4" w:space="0" w:color="auto"/>
            </w:tcBorders>
            <w:noWrap/>
            <w:vAlign w:val="center"/>
          </w:tcPr>
          <w:p w:rsidR="0078307A" w:rsidRPr="001C703E" w:rsidRDefault="0078307A" w:rsidP="0078307A">
            <w:pPr>
              <w:pStyle w:val="Kedvenc"/>
              <w:rPr>
                <w:rFonts w:eastAsia="Calibri"/>
              </w:rPr>
            </w:pPr>
            <w:r w:rsidRPr="001C703E">
              <w:rPr>
                <w:rFonts w:eastAsia="Calibri"/>
              </w:rPr>
              <w:t xml:space="preserve">1. Gondolkodási módszerek, halmazok, </w:t>
            </w:r>
            <w:r w:rsidRPr="001C703E">
              <w:rPr>
                <w:rFonts w:eastAsia="Calibri"/>
                <w:lang w:val="cs-CZ"/>
              </w:rPr>
              <w:t>matematikai</w:t>
            </w:r>
            <w:r w:rsidRPr="001C703E">
              <w:rPr>
                <w:rFonts w:eastAsia="Calibri"/>
              </w:rPr>
              <w:t xml:space="preserve"> logika, kombinatorika</w:t>
            </w:r>
          </w:p>
        </w:tc>
        <w:tc>
          <w:tcPr>
            <w:tcW w:w="1286" w:type="dxa"/>
            <w:gridSpan w:val="3"/>
            <w:tcBorders>
              <w:top w:val="single" w:sz="4" w:space="0" w:color="auto"/>
              <w:left w:val="single" w:sz="4" w:space="0" w:color="auto"/>
              <w:bottom w:val="single" w:sz="4" w:space="0" w:color="auto"/>
              <w:right w:val="single" w:sz="4" w:space="0" w:color="auto"/>
            </w:tcBorders>
            <w:noWrap/>
            <w:vAlign w:val="center"/>
          </w:tcPr>
          <w:p w:rsidR="0078307A" w:rsidRPr="001C703E" w:rsidRDefault="0078307A" w:rsidP="0078307A">
            <w:pPr>
              <w:pStyle w:val="Kedvenc"/>
              <w:rPr>
                <w:rFonts w:eastAsia="Calibri"/>
              </w:rPr>
            </w:pPr>
            <w:r w:rsidRPr="001C703E">
              <w:rPr>
                <w:rFonts w:eastAsia="Calibri"/>
                <w:bCs/>
                <w:lang w:val="cs-CZ"/>
              </w:rPr>
              <w:t>Órakeret</w:t>
            </w:r>
            <w:r>
              <w:rPr>
                <w:rFonts w:eastAsia="Calibri"/>
                <w:bCs/>
              </w:rPr>
              <w:t xml:space="preserve"> 6</w:t>
            </w:r>
            <w:r w:rsidRPr="001C703E">
              <w:rPr>
                <w:rFonts w:eastAsia="Calibri"/>
                <w:bCs/>
              </w:rPr>
              <w:t xml:space="preserve"> óra</w:t>
            </w:r>
          </w:p>
        </w:tc>
      </w:tr>
      <w:tr w:rsidR="0078307A" w:rsidRPr="001C703E" w:rsidTr="00F71689">
        <w:trPr>
          <w:gridBefore w:val="1"/>
          <w:wBefore w:w="18" w:type="dxa"/>
          <w:trHeight w:val="1"/>
        </w:trPr>
        <w:tc>
          <w:tcPr>
            <w:tcW w:w="2277" w:type="dxa"/>
            <w:gridSpan w:val="2"/>
            <w:tcBorders>
              <w:top w:val="single" w:sz="4" w:space="0" w:color="auto"/>
              <w:left w:val="single" w:sz="4" w:space="0" w:color="auto"/>
              <w:bottom w:val="single" w:sz="4" w:space="0" w:color="auto"/>
              <w:right w:val="single" w:sz="4" w:space="0" w:color="auto"/>
            </w:tcBorders>
            <w:noWrap/>
            <w:vAlign w:val="center"/>
          </w:tcPr>
          <w:p w:rsidR="0078307A" w:rsidRPr="001C703E" w:rsidRDefault="0078307A" w:rsidP="0078307A">
            <w:pPr>
              <w:pStyle w:val="Kedvenc"/>
              <w:rPr>
                <w:rFonts w:eastAsia="Calibri"/>
              </w:rPr>
            </w:pPr>
            <w:r w:rsidRPr="001C703E">
              <w:rPr>
                <w:rFonts w:eastAsia="Calibri"/>
                <w:bCs/>
              </w:rPr>
              <w:t>Előzetes tudás</w:t>
            </w:r>
          </w:p>
        </w:tc>
        <w:tc>
          <w:tcPr>
            <w:tcW w:w="6954" w:type="dxa"/>
            <w:gridSpan w:val="7"/>
            <w:tcBorders>
              <w:top w:val="single" w:sz="4" w:space="0" w:color="auto"/>
              <w:left w:val="single" w:sz="4" w:space="0" w:color="auto"/>
              <w:bottom w:val="single" w:sz="4" w:space="0" w:color="auto"/>
              <w:right w:val="single" w:sz="4" w:space="0" w:color="auto"/>
            </w:tcBorders>
            <w:noWrap/>
          </w:tcPr>
          <w:p w:rsidR="0078307A" w:rsidRPr="001C703E" w:rsidRDefault="0078307A" w:rsidP="0078307A">
            <w:pPr>
              <w:pStyle w:val="Kedvenc"/>
              <w:rPr>
                <w:rFonts w:eastAsia="Calibri"/>
              </w:rPr>
            </w:pPr>
            <w:r w:rsidRPr="001C703E">
              <w:rPr>
                <w:rFonts w:eastAsia="Calibri"/>
              </w:rPr>
              <w:t xml:space="preserve">Elemek </w:t>
            </w:r>
            <w:r w:rsidRPr="001C703E">
              <w:rPr>
                <w:rFonts w:eastAsia="Calibri"/>
                <w:lang w:val="cs-CZ"/>
              </w:rPr>
              <w:t>halmazokba</w:t>
            </w:r>
            <w:r w:rsidRPr="001C703E">
              <w:rPr>
                <w:rFonts w:eastAsia="Calibri"/>
              </w:rPr>
              <w:t xml:space="preserve"> rendezése két szempont szerint. </w:t>
            </w:r>
          </w:p>
          <w:p w:rsidR="0078307A" w:rsidRPr="001C703E" w:rsidRDefault="0078307A" w:rsidP="0078307A">
            <w:pPr>
              <w:pStyle w:val="Kedvenc"/>
              <w:rPr>
                <w:rFonts w:eastAsia="Calibri"/>
              </w:rPr>
            </w:pPr>
            <w:r w:rsidRPr="001C703E">
              <w:rPr>
                <w:rFonts w:eastAsia="Calibri"/>
              </w:rPr>
              <w:t xml:space="preserve">Adott tulajdonságú részhalmaz előállítása alaphalmazon. </w:t>
            </w:r>
          </w:p>
          <w:p w:rsidR="0078307A" w:rsidRPr="001C703E" w:rsidRDefault="0078307A" w:rsidP="0078307A">
            <w:pPr>
              <w:pStyle w:val="Kedvenc"/>
              <w:rPr>
                <w:rFonts w:eastAsia="Calibri"/>
              </w:rPr>
            </w:pPr>
            <w:r w:rsidRPr="001C703E">
              <w:rPr>
                <w:rFonts w:eastAsia="Calibri"/>
              </w:rPr>
              <w:t>Közös tulajdonságok felismerése, metszet előállítása.</w:t>
            </w:r>
          </w:p>
          <w:p w:rsidR="0078307A" w:rsidRPr="001C703E" w:rsidRDefault="0078307A" w:rsidP="0078307A">
            <w:pPr>
              <w:pStyle w:val="Kedvenc"/>
              <w:rPr>
                <w:rFonts w:eastAsia="Calibri"/>
              </w:rPr>
            </w:pPr>
            <w:r w:rsidRPr="001C703E">
              <w:rPr>
                <w:rFonts w:eastAsia="Calibri"/>
              </w:rPr>
              <w:t>Egyszerű állítások, tagadások megfogalmazása.</w:t>
            </w:r>
          </w:p>
          <w:p w:rsidR="0078307A" w:rsidRPr="001C703E" w:rsidRDefault="0078307A" w:rsidP="0078307A">
            <w:pPr>
              <w:pStyle w:val="Kedvenc"/>
              <w:rPr>
                <w:rFonts w:eastAsia="Calibri"/>
              </w:rPr>
            </w:pPr>
            <w:r w:rsidRPr="001C703E">
              <w:rPr>
                <w:rFonts w:eastAsia="Calibri"/>
              </w:rPr>
              <w:t>Logikai kifejezések pontos használata.</w:t>
            </w:r>
          </w:p>
          <w:p w:rsidR="0078307A" w:rsidRPr="001C703E" w:rsidRDefault="0078307A" w:rsidP="0078307A">
            <w:pPr>
              <w:pStyle w:val="Kedvenc"/>
              <w:rPr>
                <w:rFonts w:eastAsia="Calibri"/>
              </w:rPr>
            </w:pPr>
            <w:r w:rsidRPr="001C703E">
              <w:rPr>
                <w:rFonts w:eastAsia="Calibri"/>
              </w:rPr>
              <w:t>Minél több lehetőség előállítása kombinatorikus feladatokban.</w:t>
            </w:r>
          </w:p>
        </w:tc>
      </w:tr>
      <w:tr w:rsidR="0078307A" w:rsidRPr="001C703E" w:rsidTr="00F71689">
        <w:trPr>
          <w:gridBefore w:val="1"/>
          <w:wBefore w:w="18" w:type="dxa"/>
          <w:trHeight w:val="1"/>
        </w:trPr>
        <w:tc>
          <w:tcPr>
            <w:tcW w:w="2277" w:type="dxa"/>
            <w:gridSpan w:val="2"/>
            <w:tcBorders>
              <w:top w:val="single" w:sz="4" w:space="0" w:color="auto"/>
              <w:left w:val="single" w:sz="4" w:space="0" w:color="auto"/>
              <w:bottom w:val="single" w:sz="4" w:space="0" w:color="auto"/>
              <w:right w:val="single" w:sz="4" w:space="0" w:color="auto"/>
            </w:tcBorders>
            <w:noWrap/>
            <w:vAlign w:val="center"/>
          </w:tcPr>
          <w:p w:rsidR="0078307A" w:rsidRPr="001C703E" w:rsidRDefault="0078307A" w:rsidP="0078307A">
            <w:pPr>
              <w:pStyle w:val="Kedvenc"/>
              <w:rPr>
                <w:rFonts w:eastAsia="Calibri"/>
              </w:rPr>
            </w:pPr>
            <w:r w:rsidRPr="001C703E">
              <w:rPr>
                <w:rFonts w:eastAsia="Calibri"/>
                <w:bCs/>
              </w:rPr>
              <w:t>A tematikai egység nevelési-fejlesztési céljai</w:t>
            </w:r>
          </w:p>
        </w:tc>
        <w:tc>
          <w:tcPr>
            <w:tcW w:w="6954" w:type="dxa"/>
            <w:gridSpan w:val="7"/>
            <w:tcBorders>
              <w:top w:val="single" w:sz="4" w:space="0" w:color="auto"/>
              <w:left w:val="single" w:sz="4" w:space="0" w:color="auto"/>
              <w:bottom w:val="single" w:sz="4" w:space="0" w:color="auto"/>
              <w:right w:val="single" w:sz="4" w:space="0" w:color="auto"/>
            </w:tcBorders>
            <w:noWrap/>
          </w:tcPr>
          <w:p w:rsidR="0078307A" w:rsidRPr="001C703E" w:rsidRDefault="0078307A" w:rsidP="0078307A">
            <w:pPr>
              <w:pStyle w:val="Kedvenc"/>
              <w:rPr>
                <w:rFonts w:eastAsia="Calibri"/>
              </w:rPr>
            </w:pPr>
            <w:r w:rsidRPr="001C703E">
              <w:rPr>
                <w:rFonts w:eastAsia="Calibri"/>
              </w:rPr>
              <w:t>Megfigyelő, elemző, lényeglátó és döntésiképesség fejlesztése.</w:t>
            </w:r>
          </w:p>
          <w:p w:rsidR="0078307A" w:rsidRPr="001C703E" w:rsidRDefault="0078307A" w:rsidP="0078307A">
            <w:pPr>
              <w:pStyle w:val="Kedvenc"/>
              <w:rPr>
                <w:rFonts w:eastAsia="Calibri"/>
              </w:rPr>
            </w:pPr>
            <w:r w:rsidRPr="001C703E">
              <w:rPr>
                <w:rFonts w:eastAsia="Calibri"/>
              </w:rPr>
              <w:t>Analógiás, logikus és kombinatorikus gondolkodás fejlesztése, a gondolkodási műveletek elmélyítésével.</w:t>
            </w:r>
          </w:p>
        </w:tc>
      </w:tr>
      <w:tr w:rsidR="0078307A" w:rsidRPr="001C703E" w:rsidTr="00F71689">
        <w:trPr>
          <w:gridBefore w:val="1"/>
          <w:gridAfter w:val="1"/>
          <w:wBefore w:w="18" w:type="dxa"/>
          <w:wAfter w:w="19" w:type="dxa"/>
          <w:trHeight w:val="1"/>
        </w:trPr>
        <w:tc>
          <w:tcPr>
            <w:tcW w:w="3386" w:type="dxa"/>
            <w:gridSpan w:val="4"/>
            <w:tcBorders>
              <w:top w:val="single" w:sz="4" w:space="0" w:color="auto"/>
              <w:left w:val="single" w:sz="4" w:space="0" w:color="auto"/>
              <w:bottom w:val="single" w:sz="4" w:space="0" w:color="auto"/>
              <w:right w:val="single" w:sz="4" w:space="0" w:color="auto"/>
            </w:tcBorders>
            <w:noWrap/>
          </w:tcPr>
          <w:p w:rsidR="0078307A" w:rsidRPr="001C703E" w:rsidRDefault="0078307A" w:rsidP="0078307A">
            <w:pPr>
              <w:pStyle w:val="Kedvenc"/>
              <w:rPr>
                <w:rFonts w:eastAsia="Calibri"/>
              </w:rPr>
            </w:pPr>
            <w:r w:rsidRPr="001C703E">
              <w:rPr>
                <w:rFonts w:eastAsia="Calibri"/>
                <w:bCs/>
              </w:rPr>
              <w:t>Ismeretek</w:t>
            </w:r>
          </w:p>
        </w:tc>
        <w:tc>
          <w:tcPr>
            <w:tcW w:w="3385" w:type="dxa"/>
            <w:tcBorders>
              <w:top w:val="single" w:sz="4" w:space="0" w:color="auto"/>
              <w:left w:val="single" w:sz="4" w:space="0" w:color="auto"/>
              <w:bottom w:val="single" w:sz="4" w:space="0" w:color="auto"/>
              <w:right w:val="single" w:sz="4" w:space="0" w:color="auto"/>
            </w:tcBorders>
            <w:noWrap/>
          </w:tcPr>
          <w:p w:rsidR="0078307A" w:rsidRPr="001C703E" w:rsidRDefault="0078307A" w:rsidP="0078307A">
            <w:pPr>
              <w:pStyle w:val="Kedvenc"/>
              <w:rPr>
                <w:rFonts w:eastAsia="Calibri"/>
              </w:rPr>
            </w:pPr>
            <w:r w:rsidRPr="001C703E">
              <w:rPr>
                <w:rFonts w:eastAsia="Calibri"/>
                <w:bCs/>
              </w:rPr>
              <w:t>Fejlesztési követelmények/ Tevékenységek</w:t>
            </w:r>
          </w:p>
        </w:tc>
        <w:tc>
          <w:tcPr>
            <w:tcW w:w="2441" w:type="dxa"/>
            <w:gridSpan w:val="3"/>
            <w:tcBorders>
              <w:top w:val="single" w:sz="4" w:space="0" w:color="auto"/>
              <w:left w:val="single" w:sz="4" w:space="0" w:color="auto"/>
              <w:bottom w:val="single" w:sz="4" w:space="0" w:color="auto"/>
              <w:right w:val="single" w:sz="4" w:space="0" w:color="auto"/>
            </w:tcBorders>
            <w:noWrap/>
          </w:tcPr>
          <w:p w:rsidR="0078307A" w:rsidRPr="001C703E" w:rsidRDefault="0078307A" w:rsidP="0078307A">
            <w:pPr>
              <w:pStyle w:val="Kedvenc"/>
              <w:rPr>
                <w:rFonts w:eastAsia="Calibri"/>
              </w:rPr>
            </w:pPr>
            <w:r w:rsidRPr="001C703E">
              <w:rPr>
                <w:rFonts w:eastAsia="Calibri"/>
                <w:bCs/>
                <w:lang w:val="cs-CZ"/>
              </w:rPr>
              <w:t>Kapcsolódási</w:t>
            </w:r>
            <w:r w:rsidRPr="001C703E">
              <w:rPr>
                <w:rFonts w:eastAsia="Calibri"/>
                <w:bCs/>
              </w:rPr>
              <w:t xml:space="preserve"> pontok</w:t>
            </w:r>
          </w:p>
        </w:tc>
      </w:tr>
      <w:tr w:rsidR="0078307A" w:rsidRPr="001C703E" w:rsidTr="00F71689">
        <w:trPr>
          <w:gridAfter w:val="2"/>
          <w:wAfter w:w="35" w:type="dxa"/>
          <w:trHeight w:val="1"/>
        </w:trPr>
        <w:tc>
          <w:tcPr>
            <w:tcW w:w="3387" w:type="dxa"/>
            <w:gridSpan w:val="4"/>
            <w:tcBorders>
              <w:top w:val="single" w:sz="4" w:space="0" w:color="auto"/>
              <w:left w:val="single" w:sz="4" w:space="0" w:color="auto"/>
              <w:bottom w:val="single" w:sz="4" w:space="0" w:color="auto"/>
              <w:right w:val="single" w:sz="4" w:space="0" w:color="auto"/>
            </w:tcBorders>
            <w:noWrap/>
          </w:tcPr>
          <w:p w:rsidR="0078307A" w:rsidRPr="001C703E" w:rsidRDefault="0078307A" w:rsidP="0078307A">
            <w:pPr>
              <w:pStyle w:val="Kedvenc"/>
              <w:rPr>
                <w:rFonts w:eastAsia="Calibri"/>
                <w:i/>
              </w:rPr>
            </w:pPr>
            <w:r w:rsidRPr="001C703E">
              <w:rPr>
                <w:rFonts w:eastAsia="Calibri"/>
                <w:i/>
              </w:rPr>
              <w:t>1.1. Halmazok</w:t>
            </w:r>
          </w:p>
          <w:p w:rsidR="0078307A" w:rsidRPr="001C703E" w:rsidRDefault="0078307A" w:rsidP="0078307A">
            <w:pPr>
              <w:pStyle w:val="Kedvenc"/>
              <w:rPr>
                <w:rFonts w:eastAsia="Calibri"/>
              </w:rPr>
            </w:pPr>
            <w:r w:rsidRPr="001C703E">
              <w:rPr>
                <w:rFonts w:eastAsia="Calibri"/>
              </w:rPr>
              <w:t>Alap-, rész-, kiegészítő halmaz és metszethalmaz.</w:t>
            </w:r>
          </w:p>
        </w:tc>
        <w:tc>
          <w:tcPr>
            <w:tcW w:w="3402" w:type="dxa"/>
            <w:gridSpan w:val="2"/>
            <w:tcBorders>
              <w:top w:val="single" w:sz="4" w:space="0" w:color="auto"/>
              <w:left w:val="single" w:sz="4" w:space="0" w:color="auto"/>
              <w:bottom w:val="single" w:sz="4" w:space="0" w:color="auto"/>
              <w:right w:val="single" w:sz="4" w:space="0" w:color="auto"/>
            </w:tcBorders>
            <w:noWrap/>
          </w:tcPr>
          <w:p w:rsidR="0078307A" w:rsidRPr="001C703E" w:rsidRDefault="0078307A" w:rsidP="0078307A">
            <w:pPr>
              <w:pStyle w:val="Kedvenc"/>
              <w:rPr>
                <w:rFonts w:eastAsia="Calibri"/>
              </w:rPr>
            </w:pPr>
            <w:r w:rsidRPr="001C703E">
              <w:rPr>
                <w:rFonts w:eastAsia="Calibri"/>
              </w:rPr>
              <w:t>A tanult halmazelméleti ismeretek alkalmazása más matematikai témakörökben, tantárgyakban.</w:t>
            </w:r>
          </w:p>
          <w:p w:rsidR="0078307A" w:rsidRPr="001C703E" w:rsidRDefault="0078307A" w:rsidP="0078307A">
            <w:pPr>
              <w:pStyle w:val="Kedvenc"/>
              <w:rPr>
                <w:rFonts w:eastAsia="Calibri"/>
              </w:rPr>
            </w:pPr>
            <w:r w:rsidRPr="001C703E">
              <w:rPr>
                <w:rFonts w:eastAsia="Calibri"/>
              </w:rPr>
              <w:t>Elemek szétválogatása több feltétel szerint.</w:t>
            </w:r>
          </w:p>
          <w:p w:rsidR="0078307A" w:rsidRPr="001C703E" w:rsidRDefault="0078307A" w:rsidP="0078307A">
            <w:pPr>
              <w:pStyle w:val="Kedvenc"/>
              <w:rPr>
                <w:rFonts w:eastAsia="Calibri"/>
              </w:rPr>
            </w:pPr>
            <w:r w:rsidRPr="001C703E">
              <w:rPr>
                <w:rFonts w:eastAsia="Calibri"/>
              </w:rPr>
              <w:t>Halmazok kapcsolatának felismerése: nincs közös elemük, egyik a másiknak része, van közös elemük, de egyik sem része a másiknak.</w:t>
            </w:r>
          </w:p>
        </w:tc>
        <w:tc>
          <w:tcPr>
            <w:tcW w:w="2425" w:type="dxa"/>
            <w:gridSpan w:val="2"/>
            <w:vMerge w:val="restart"/>
            <w:tcBorders>
              <w:top w:val="single" w:sz="2" w:space="0" w:color="auto"/>
              <w:left w:val="single" w:sz="4" w:space="0" w:color="auto"/>
              <w:bottom w:val="single" w:sz="2" w:space="0" w:color="auto"/>
              <w:right w:val="single" w:sz="4" w:space="0" w:color="auto"/>
            </w:tcBorders>
            <w:noWrap/>
          </w:tcPr>
          <w:p w:rsidR="0078307A" w:rsidRPr="001C703E" w:rsidRDefault="0078307A" w:rsidP="0078307A">
            <w:pPr>
              <w:pStyle w:val="Kedvenc"/>
              <w:rPr>
                <w:rFonts w:eastAsia="Calibri"/>
              </w:rPr>
            </w:pPr>
            <w:r w:rsidRPr="001C703E">
              <w:rPr>
                <w:rFonts w:eastAsia="Calibri"/>
                <w:i/>
              </w:rPr>
              <w:t xml:space="preserve">Vizuális kultúra: </w:t>
            </w:r>
            <w:r w:rsidRPr="001C703E">
              <w:rPr>
                <w:rFonts w:eastAsia="Calibri"/>
              </w:rPr>
              <w:t>alakzatok.</w:t>
            </w:r>
          </w:p>
          <w:p w:rsidR="0078307A" w:rsidRPr="001C703E" w:rsidRDefault="0078307A" w:rsidP="0078307A">
            <w:pPr>
              <w:pStyle w:val="Kedvenc"/>
              <w:rPr>
                <w:rFonts w:eastAsia="Calibri"/>
              </w:rPr>
            </w:pPr>
          </w:p>
          <w:p w:rsidR="0078307A" w:rsidRPr="001C703E" w:rsidRDefault="0078307A" w:rsidP="0078307A">
            <w:pPr>
              <w:pStyle w:val="Kedvenc"/>
              <w:rPr>
                <w:rFonts w:eastAsia="Calibri"/>
              </w:rPr>
            </w:pPr>
            <w:r w:rsidRPr="001C703E">
              <w:rPr>
                <w:rFonts w:eastAsia="Calibri"/>
                <w:i/>
              </w:rPr>
              <w:t>Magyar nyelv és irodalom:</w:t>
            </w:r>
            <w:r w:rsidRPr="001C703E">
              <w:rPr>
                <w:rFonts w:eastAsia="Calibri"/>
              </w:rPr>
              <w:t xml:space="preserve"> szókincsbővítés, kifejezőképesség,</w:t>
            </w:r>
          </w:p>
          <w:p w:rsidR="0078307A" w:rsidRPr="001C703E" w:rsidRDefault="0078307A" w:rsidP="0078307A">
            <w:pPr>
              <w:pStyle w:val="Kedvenc"/>
              <w:rPr>
                <w:rFonts w:eastAsia="Calibri"/>
              </w:rPr>
            </w:pPr>
            <w:r w:rsidRPr="001C703E">
              <w:rPr>
                <w:rFonts w:eastAsia="Calibri"/>
              </w:rPr>
              <w:t>szövegértés,</w:t>
            </w:r>
          </w:p>
          <w:p w:rsidR="0078307A" w:rsidRPr="001C703E" w:rsidRDefault="0078307A" w:rsidP="0078307A">
            <w:pPr>
              <w:pStyle w:val="Kedvenc"/>
              <w:rPr>
                <w:rFonts w:eastAsia="Calibri"/>
              </w:rPr>
            </w:pPr>
            <w:r w:rsidRPr="001C703E">
              <w:rPr>
                <w:rFonts w:eastAsia="Calibri"/>
              </w:rPr>
              <w:t>szövegalkotás.</w:t>
            </w:r>
          </w:p>
          <w:p w:rsidR="0078307A" w:rsidRPr="001C703E" w:rsidRDefault="0078307A" w:rsidP="0078307A">
            <w:pPr>
              <w:pStyle w:val="Kedvenc"/>
              <w:rPr>
                <w:rFonts w:eastAsia="Calibri"/>
              </w:rPr>
            </w:pPr>
          </w:p>
          <w:p w:rsidR="0078307A" w:rsidRPr="001C703E" w:rsidRDefault="0078307A" w:rsidP="0078307A">
            <w:pPr>
              <w:pStyle w:val="Kedvenc"/>
              <w:rPr>
                <w:rFonts w:eastAsia="Calibri"/>
              </w:rPr>
            </w:pPr>
            <w:r w:rsidRPr="001C703E">
              <w:rPr>
                <w:rFonts w:eastAsia="Calibri"/>
                <w:i/>
              </w:rPr>
              <w:t xml:space="preserve">Természetismeret; történelem, társadalmi és állampolgári </w:t>
            </w:r>
            <w:r w:rsidRPr="001C703E">
              <w:rPr>
                <w:rFonts w:eastAsia="Calibri"/>
                <w:i/>
              </w:rPr>
              <w:lastRenderedPageBreak/>
              <w:t>ismeretek; földrajz:</w:t>
            </w:r>
            <w:r w:rsidRPr="001C703E">
              <w:rPr>
                <w:rFonts w:eastAsia="Calibri"/>
              </w:rPr>
              <w:t xml:space="preserve"> halmazelméleti, logikai ismeretek használata.</w:t>
            </w:r>
          </w:p>
          <w:p w:rsidR="0078307A" w:rsidRPr="001C703E" w:rsidRDefault="0078307A" w:rsidP="0078307A">
            <w:pPr>
              <w:pStyle w:val="Kedvenc"/>
              <w:rPr>
                <w:rFonts w:eastAsia="Calibri"/>
              </w:rPr>
            </w:pPr>
          </w:p>
          <w:p w:rsidR="0078307A" w:rsidRPr="001C703E" w:rsidRDefault="0078307A" w:rsidP="0078307A">
            <w:pPr>
              <w:pStyle w:val="Kedvenc"/>
              <w:rPr>
                <w:rFonts w:eastAsia="Calibri"/>
                <w:i/>
              </w:rPr>
            </w:pPr>
            <w:r w:rsidRPr="001C703E">
              <w:rPr>
                <w:rFonts w:eastAsia="Calibri"/>
                <w:i/>
              </w:rPr>
              <w:t>Informatika</w:t>
            </w:r>
            <w:r w:rsidRPr="001C703E">
              <w:rPr>
                <w:rFonts w:eastAsia="Calibri"/>
              </w:rPr>
              <w:t>: algoritmus, problémamegoldó gondolkodás.</w:t>
            </w:r>
          </w:p>
        </w:tc>
      </w:tr>
      <w:tr w:rsidR="0078307A" w:rsidRPr="001C703E" w:rsidTr="00F71689">
        <w:trPr>
          <w:gridAfter w:val="2"/>
          <w:wAfter w:w="35" w:type="dxa"/>
          <w:trHeight w:val="1"/>
        </w:trPr>
        <w:tc>
          <w:tcPr>
            <w:tcW w:w="3387" w:type="dxa"/>
            <w:gridSpan w:val="4"/>
            <w:tcBorders>
              <w:top w:val="single" w:sz="4" w:space="0" w:color="auto"/>
              <w:left w:val="single" w:sz="4" w:space="0" w:color="auto"/>
              <w:bottom w:val="single" w:sz="4" w:space="0" w:color="auto"/>
              <w:right w:val="single" w:sz="4" w:space="0" w:color="auto"/>
            </w:tcBorders>
            <w:noWrap/>
          </w:tcPr>
          <w:p w:rsidR="0078307A" w:rsidRPr="001C703E" w:rsidRDefault="0078307A" w:rsidP="0078307A">
            <w:pPr>
              <w:pStyle w:val="Kedvenc"/>
              <w:rPr>
                <w:rFonts w:eastAsia="Calibri"/>
                <w:i/>
              </w:rPr>
            </w:pPr>
            <w:r w:rsidRPr="001C703E">
              <w:rPr>
                <w:rFonts w:eastAsia="Calibri"/>
              </w:rPr>
              <w:t>Végtelen és üres halmaz.</w:t>
            </w:r>
          </w:p>
        </w:tc>
        <w:tc>
          <w:tcPr>
            <w:tcW w:w="3402" w:type="dxa"/>
            <w:gridSpan w:val="2"/>
            <w:tcBorders>
              <w:top w:val="single" w:sz="4" w:space="0" w:color="auto"/>
              <w:left w:val="single" w:sz="4" w:space="0" w:color="auto"/>
              <w:bottom w:val="single" w:sz="4" w:space="0" w:color="auto"/>
              <w:right w:val="single" w:sz="4" w:space="0" w:color="auto"/>
            </w:tcBorders>
            <w:noWrap/>
          </w:tcPr>
          <w:p w:rsidR="0078307A" w:rsidRPr="001C703E" w:rsidRDefault="0078307A" w:rsidP="0078307A">
            <w:pPr>
              <w:pStyle w:val="Kedvenc"/>
              <w:rPr>
                <w:rFonts w:eastAsia="Calibri"/>
              </w:rPr>
            </w:pPr>
          </w:p>
        </w:tc>
        <w:tc>
          <w:tcPr>
            <w:tcW w:w="2425" w:type="dxa"/>
            <w:gridSpan w:val="2"/>
            <w:vMerge/>
            <w:tcBorders>
              <w:top w:val="single" w:sz="4" w:space="0" w:color="auto"/>
              <w:left w:val="single" w:sz="4" w:space="0" w:color="auto"/>
              <w:bottom w:val="single" w:sz="2" w:space="0" w:color="auto"/>
              <w:right w:val="single" w:sz="4" w:space="0" w:color="auto"/>
            </w:tcBorders>
            <w:noWrap/>
          </w:tcPr>
          <w:p w:rsidR="0078307A" w:rsidRPr="001C703E" w:rsidRDefault="0078307A" w:rsidP="0078307A">
            <w:pPr>
              <w:pStyle w:val="Kedvenc"/>
              <w:rPr>
                <w:rFonts w:eastAsia="Calibri"/>
                <w:i/>
              </w:rPr>
            </w:pPr>
          </w:p>
        </w:tc>
      </w:tr>
      <w:tr w:rsidR="0078307A" w:rsidRPr="001C703E" w:rsidTr="00F71689">
        <w:trPr>
          <w:gridAfter w:val="2"/>
          <w:wAfter w:w="35" w:type="dxa"/>
          <w:trHeight w:val="1"/>
        </w:trPr>
        <w:tc>
          <w:tcPr>
            <w:tcW w:w="3387" w:type="dxa"/>
            <w:gridSpan w:val="4"/>
            <w:tcBorders>
              <w:top w:val="single" w:sz="4" w:space="0" w:color="auto"/>
              <w:left w:val="single" w:sz="4" w:space="0" w:color="auto"/>
              <w:bottom w:val="single" w:sz="4" w:space="0" w:color="auto"/>
              <w:right w:val="single" w:sz="4" w:space="0" w:color="auto"/>
            </w:tcBorders>
            <w:noWrap/>
          </w:tcPr>
          <w:p w:rsidR="0078307A" w:rsidRPr="001C703E" w:rsidRDefault="0078307A" w:rsidP="0078307A">
            <w:pPr>
              <w:pStyle w:val="Kedvenc"/>
              <w:rPr>
                <w:rFonts w:eastAsia="Calibri"/>
                <w:i/>
              </w:rPr>
            </w:pPr>
            <w:r w:rsidRPr="001C703E">
              <w:rPr>
                <w:rFonts w:eastAsia="Calibri"/>
                <w:i/>
              </w:rPr>
              <w:t>1.2. Matematikai logika</w:t>
            </w:r>
          </w:p>
          <w:p w:rsidR="0078307A" w:rsidRPr="001C703E" w:rsidRDefault="0078307A" w:rsidP="0078307A">
            <w:pPr>
              <w:pStyle w:val="Kedvenc"/>
              <w:rPr>
                <w:rFonts w:eastAsia="Calibri"/>
              </w:rPr>
            </w:pPr>
            <w:r w:rsidRPr="001C703E">
              <w:rPr>
                <w:rFonts w:eastAsia="Calibri"/>
              </w:rPr>
              <w:lastRenderedPageBreak/>
              <w:t>Állítások és tagadások igazságtartalma.</w:t>
            </w:r>
          </w:p>
        </w:tc>
        <w:tc>
          <w:tcPr>
            <w:tcW w:w="3402" w:type="dxa"/>
            <w:gridSpan w:val="2"/>
            <w:tcBorders>
              <w:top w:val="single" w:sz="4" w:space="0" w:color="auto"/>
              <w:left w:val="single" w:sz="4" w:space="0" w:color="auto"/>
              <w:bottom w:val="single" w:sz="4" w:space="0" w:color="auto"/>
              <w:right w:val="single" w:sz="4" w:space="0" w:color="auto"/>
            </w:tcBorders>
            <w:noWrap/>
          </w:tcPr>
          <w:p w:rsidR="0078307A" w:rsidRPr="001C703E" w:rsidRDefault="0078307A" w:rsidP="0078307A">
            <w:pPr>
              <w:pStyle w:val="Kedvenc"/>
              <w:rPr>
                <w:rFonts w:eastAsia="Calibri"/>
              </w:rPr>
            </w:pPr>
            <w:r w:rsidRPr="001C703E">
              <w:rPr>
                <w:rFonts w:eastAsia="Calibri"/>
              </w:rPr>
              <w:lastRenderedPageBreak/>
              <w:t xml:space="preserve">Állítások alap-, rész- és </w:t>
            </w:r>
            <w:r w:rsidRPr="001C703E">
              <w:rPr>
                <w:rFonts w:eastAsia="Calibri"/>
              </w:rPr>
              <w:lastRenderedPageBreak/>
              <w:t>kiegészítő halmazokról.</w:t>
            </w:r>
          </w:p>
          <w:p w:rsidR="0078307A" w:rsidRPr="001C703E" w:rsidRDefault="0078307A" w:rsidP="0078307A">
            <w:pPr>
              <w:pStyle w:val="Kedvenc"/>
              <w:rPr>
                <w:rFonts w:eastAsia="Calibri"/>
              </w:rPr>
            </w:pPr>
            <w:r w:rsidRPr="001C703E">
              <w:rPr>
                <w:rFonts w:eastAsia="Calibri"/>
              </w:rPr>
              <w:t>Állítások halmazok metszetéről.</w:t>
            </w:r>
          </w:p>
          <w:p w:rsidR="0078307A" w:rsidRPr="001C703E" w:rsidRDefault="0078307A" w:rsidP="0078307A">
            <w:pPr>
              <w:pStyle w:val="Kedvenc"/>
              <w:rPr>
                <w:rFonts w:eastAsia="Calibri"/>
              </w:rPr>
            </w:pPr>
            <w:r w:rsidRPr="001C703E">
              <w:rPr>
                <w:rFonts w:eastAsia="Calibri"/>
              </w:rPr>
              <w:t>Hibás állítások javítása.</w:t>
            </w:r>
          </w:p>
          <w:p w:rsidR="0078307A" w:rsidRPr="001C703E" w:rsidRDefault="0078307A" w:rsidP="0078307A">
            <w:pPr>
              <w:pStyle w:val="Kedvenc"/>
              <w:rPr>
                <w:rFonts w:eastAsia="Calibri"/>
              </w:rPr>
            </w:pPr>
            <w:r w:rsidRPr="001C703E">
              <w:rPr>
                <w:rFonts w:eastAsia="Calibri"/>
              </w:rPr>
              <w:t>Feltétel tagadása: a logikai „nem”.</w:t>
            </w:r>
          </w:p>
          <w:p w:rsidR="0078307A" w:rsidRPr="001C703E" w:rsidRDefault="0078307A" w:rsidP="0078307A">
            <w:pPr>
              <w:pStyle w:val="Kedvenc"/>
              <w:rPr>
                <w:rFonts w:eastAsia="Calibri"/>
              </w:rPr>
            </w:pPr>
            <w:r w:rsidRPr="001C703E">
              <w:rPr>
                <w:rFonts w:eastAsia="Calibri"/>
              </w:rPr>
              <w:t>Több feltétel egyidejű teljesülése: logikai „és”.</w:t>
            </w:r>
          </w:p>
          <w:p w:rsidR="0078307A" w:rsidRPr="001C703E" w:rsidRDefault="0078307A" w:rsidP="0078307A">
            <w:pPr>
              <w:pStyle w:val="Kedvenc"/>
              <w:rPr>
                <w:rFonts w:eastAsia="Calibri"/>
              </w:rPr>
            </w:pPr>
            <w:r w:rsidRPr="001C703E">
              <w:rPr>
                <w:rFonts w:eastAsia="Calibri"/>
              </w:rPr>
              <w:t>Valamelyik feltétel teljesülése: logikai „vagy”.</w:t>
            </w:r>
          </w:p>
        </w:tc>
        <w:tc>
          <w:tcPr>
            <w:tcW w:w="2425" w:type="dxa"/>
            <w:gridSpan w:val="2"/>
            <w:vMerge/>
            <w:tcBorders>
              <w:top w:val="single" w:sz="4" w:space="0" w:color="auto"/>
              <w:left w:val="single" w:sz="4" w:space="0" w:color="auto"/>
              <w:bottom w:val="single" w:sz="2" w:space="0" w:color="auto"/>
              <w:right w:val="single" w:sz="4" w:space="0" w:color="auto"/>
            </w:tcBorders>
            <w:noWrap/>
          </w:tcPr>
          <w:p w:rsidR="0078307A" w:rsidRPr="001C703E" w:rsidRDefault="0078307A" w:rsidP="0078307A">
            <w:pPr>
              <w:pStyle w:val="Kedvenc"/>
              <w:rPr>
                <w:rFonts w:eastAsia="Calibri"/>
                <w:i/>
              </w:rPr>
            </w:pPr>
          </w:p>
        </w:tc>
      </w:tr>
      <w:tr w:rsidR="0078307A" w:rsidRPr="001C703E" w:rsidTr="00F71689">
        <w:trPr>
          <w:gridAfter w:val="2"/>
          <w:wAfter w:w="35" w:type="dxa"/>
          <w:trHeight w:val="1"/>
        </w:trPr>
        <w:tc>
          <w:tcPr>
            <w:tcW w:w="3387" w:type="dxa"/>
            <w:gridSpan w:val="4"/>
            <w:tcBorders>
              <w:top w:val="single" w:sz="4" w:space="0" w:color="auto"/>
              <w:left w:val="single" w:sz="4" w:space="0" w:color="auto"/>
              <w:bottom w:val="single" w:sz="4" w:space="0" w:color="auto"/>
              <w:right w:val="single" w:sz="4" w:space="0" w:color="auto"/>
            </w:tcBorders>
            <w:noWrap/>
          </w:tcPr>
          <w:p w:rsidR="0078307A" w:rsidRPr="001C703E" w:rsidRDefault="0078307A" w:rsidP="0078307A">
            <w:pPr>
              <w:pStyle w:val="Kedvenc"/>
              <w:rPr>
                <w:rFonts w:eastAsia="Calibri"/>
                <w:i/>
              </w:rPr>
            </w:pPr>
            <w:r w:rsidRPr="001C703E">
              <w:rPr>
                <w:rFonts w:eastAsia="Calibri"/>
                <w:i/>
              </w:rPr>
              <w:t>1.3. Kombinatorika</w:t>
            </w:r>
          </w:p>
          <w:p w:rsidR="0078307A" w:rsidRPr="001C703E" w:rsidRDefault="0078307A" w:rsidP="0078307A">
            <w:pPr>
              <w:pStyle w:val="Kedvenc"/>
              <w:rPr>
                <w:rFonts w:eastAsia="Calibri"/>
              </w:rPr>
            </w:pPr>
            <w:r w:rsidRPr="001C703E">
              <w:rPr>
                <w:rFonts w:eastAsia="Calibri"/>
              </w:rPr>
              <w:t>Kombinációk és variációk.</w:t>
            </w:r>
          </w:p>
          <w:p w:rsidR="0078307A" w:rsidRPr="001C703E" w:rsidRDefault="0078307A" w:rsidP="0078307A">
            <w:pPr>
              <w:pStyle w:val="Kedvenc"/>
              <w:rPr>
                <w:rFonts w:eastAsia="Calibri"/>
              </w:rPr>
            </w:pPr>
            <w:r w:rsidRPr="001C703E">
              <w:rPr>
                <w:rFonts w:eastAsia="Calibri"/>
              </w:rPr>
              <w:t>Lehetőségek száma.</w:t>
            </w:r>
          </w:p>
          <w:p w:rsidR="0078307A" w:rsidRPr="001C703E" w:rsidRDefault="0078307A" w:rsidP="0078307A">
            <w:pPr>
              <w:pStyle w:val="Kedvenc"/>
              <w:rPr>
                <w:rFonts w:eastAsia="Calibri"/>
              </w:rPr>
            </w:pPr>
            <w:r w:rsidRPr="001C703E">
              <w:rPr>
                <w:rFonts w:eastAsia="Calibri"/>
              </w:rPr>
              <w:t>Rendszerezési sémák.</w:t>
            </w:r>
          </w:p>
        </w:tc>
        <w:tc>
          <w:tcPr>
            <w:tcW w:w="3402" w:type="dxa"/>
            <w:gridSpan w:val="2"/>
            <w:tcBorders>
              <w:top w:val="single" w:sz="4" w:space="0" w:color="auto"/>
              <w:left w:val="single" w:sz="4" w:space="0" w:color="auto"/>
              <w:bottom w:val="single" w:sz="4" w:space="0" w:color="auto"/>
              <w:right w:val="single" w:sz="4" w:space="0" w:color="auto"/>
            </w:tcBorders>
            <w:noWrap/>
          </w:tcPr>
          <w:p w:rsidR="0078307A" w:rsidRPr="001C703E" w:rsidRDefault="0078307A" w:rsidP="0078307A">
            <w:pPr>
              <w:pStyle w:val="Kedvenc"/>
              <w:rPr>
                <w:rFonts w:eastAsia="Calibri"/>
              </w:rPr>
            </w:pPr>
            <w:r w:rsidRPr="001C703E">
              <w:rPr>
                <w:rFonts w:eastAsia="Calibri"/>
              </w:rPr>
              <w:t xml:space="preserve">Sorba rendezés. </w:t>
            </w:r>
          </w:p>
          <w:p w:rsidR="0078307A" w:rsidRPr="001C703E" w:rsidRDefault="0078307A" w:rsidP="0078307A">
            <w:pPr>
              <w:pStyle w:val="Kedvenc"/>
              <w:rPr>
                <w:rFonts w:eastAsia="Calibri"/>
              </w:rPr>
            </w:pPr>
            <w:r w:rsidRPr="001C703E">
              <w:rPr>
                <w:rFonts w:eastAsia="Calibri"/>
              </w:rPr>
              <w:t>Variációk képzése különböző nem matematikai és matematikai elemekből tevékenységgel: egyre több lehetőség, összes lehetőség előállítása.</w:t>
            </w:r>
          </w:p>
          <w:p w:rsidR="0078307A" w:rsidRPr="001C703E" w:rsidRDefault="0078307A" w:rsidP="0078307A">
            <w:pPr>
              <w:pStyle w:val="Kedvenc"/>
              <w:rPr>
                <w:rFonts w:eastAsia="Calibri"/>
              </w:rPr>
            </w:pPr>
            <w:r w:rsidRPr="001C703E">
              <w:rPr>
                <w:rFonts w:eastAsia="Calibri"/>
              </w:rPr>
              <w:t>Rendszerezési sémák megismerése, rögzítése (egyszerű lejegyzések, táblázatok).</w:t>
            </w:r>
          </w:p>
        </w:tc>
        <w:tc>
          <w:tcPr>
            <w:tcW w:w="2425" w:type="dxa"/>
            <w:gridSpan w:val="2"/>
            <w:vMerge/>
            <w:tcBorders>
              <w:top w:val="single" w:sz="4" w:space="0" w:color="auto"/>
              <w:left w:val="single" w:sz="4" w:space="0" w:color="auto"/>
              <w:bottom w:val="single" w:sz="2" w:space="0" w:color="auto"/>
              <w:right w:val="single" w:sz="4" w:space="0" w:color="auto"/>
            </w:tcBorders>
            <w:noWrap/>
          </w:tcPr>
          <w:p w:rsidR="0078307A" w:rsidRPr="001C703E" w:rsidRDefault="0078307A" w:rsidP="0078307A">
            <w:pPr>
              <w:pStyle w:val="Kedvenc"/>
              <w:rPr>
                <w:rFonts w:eastAsia="Calibri"/>
              </w:rPr>
            </w:pPr>
          </w:p>
        </w:tc>
      </w:tr>
      <w:tr w:rsidR="0078307A" w:rsidRPr="001C703E" w:rsidTr="00F71689">
        <w:tblPrEx>
          <w:tblBorders>
            <w:left w:val="single" w:sz="4" w:space="0" w:color="auto"/>
            <w:bottom w:val="single" w:sz="4" w:space="0" w:color="auto"/>
            <w:right w:val="single" w:sz="4" w:space="0" w:color="auto"/>
            <w:insideH w:val="single" w:sz="4" w:space="0" w:color="auto"/>
            <w:insideV w:val="single" w:sz="4" w:space="0" w:color="auto"/>
          </w:tblBorders>
        </w:tblPrEx>
        <w:trPr>
          <w:gridBefore w:val="1"/>
          <w:wBefore w:w="18" w:type="dxa"/>
          <w:trHeight w:val="1"/>
        </w:trPr>
        <w:tc>
          <w:tcPr>
            <w:tcW w:w="1982" w:type="dxa"/>
            <w:noWrap/>
          </w:tcPr>
          <w:p w:rsidR="0078307A" w:rsidRPr="001C703E" w:rsidRDefault="0078307A" w:rsidP="0078307A">
            <w:pPr>
              <w:pStyle w:val="Kedvenc"/>
              <w:rPr>
                <w:rFonts w:eastAsia="Calibri"/>
              </w:rPr>
            </w:pPr>
            <w:r w:rsidRPr="001C703E">
              <w:rPr>
                <w:rFonts w:eastAsia="Calibri"/>
                <w:bCs/>
                <w:lang w:val="cs-CZ"/>
              </w:rPr>
              <w:t>Kulcsfogalmak</w:t>
            </w:r>
            <w:r w:rsidRPr="001C703E">
              <w:rPr>
                <w:rFonts w:eastAsia="Calibri"/>
                <w:bCs/>
              </w:rPr>
              <w:t xml:space="preserve">/ </w:t>
            </w:r>
            <w:r w:rsidRPr="001C703E">
              <w:rPr>
                <w:rFonts w:eastAsia="Calibri"/>
                <w:bCs/>
                <w:lang w:val="cs-CZ"/>
              </w:rPr>
              <w:t>fogalmak</w:t>
            </w:r>
          </w:p>
        </w:tc>
        <w:tc>
          <w:tcPr>
            <w:tcW w:w="7249" w:type="dxa"/>
            <w:gridSpan w:val="8"/>
            <w:noWrap/>
          </w:tcPr>
          <w:p w:rsidR="0078307A" w:rsidRPr="001C703E" w:rsidRDefault="0078307A" w:rsidP="0078307A">
            <w:pPr>
              <w:pStyle w:val="Kedvenc"/>
              <w:rPr>
                <w:rFonts w:eastAsia="Calibri"/>
              </w:rPr>
            </w:pPr>
            <w:r w:rsidRPr="001C703E">
              <w:rPr>
                <w:rFonts w:eastAsia="Calibri"/>
              </w:rPr>
              <w:t>Halmaz, alaphalmaz, részhalmaz, kiegészítő halmaz, metszethalm</w:t>
            </w:r>
            <w:r>
              <w:rPr>
                <w:rFonts w:eastAsia="Calibri"/>
              </w:rPr>
              <w:t>az</w:t>
            </w:r>
            <w:r w:rsidRPr="001C703E">
              <w:rPr>
                <w:rFonts w:eastAsia="Calibri"/>
              </w:rPr>
              <w:t xml:space="preserve">. </w:t>
            </w:r>
          </w:p>
        </w:tc>
      </w:tr>
    </w:tbl>
    <w:p w:rsidR="0078307A" w:rsidRPr="001C703E" w:rsidRDefault="0078307A" w:rsidP="0078307A">
      <w:pPr>
        <w:pStyle w:val="Kedvenc"/>
        <w:rPr>
          <w:rFonts w:eastAsia="Calibri"/>
        </w:rPr>
      </w:pPr>
    </w:p>
    <w:p w:rsidR="0078307A" w:rsidRPr="001C703E" w:rsidRDefault="0078307A" w:rsidP="0078307A">
      <w:pPr>
        <w:pStyle w:val="Kedvenc"/>
        <w:rPr>
          <w:rFonts w:eastAsia="Calibri"/>
        </w:rPr>
      </w:pPr>
    </w:p>
    <w:tbl>
      <w:tblPr>
        <w:tblW w:w="9231" w:type="dxa"/>
        <w:tblLayout w:type="fixed"/>
        <w:tblLook w:val="01E0" w:firstRow="1" w:lastRow="1" w:firstColumn="1" w:lastColumn="1" w:noHBand="0" w:noVBand="0"/>
      </w:tblPr>
      <w:tblGrid>
        <w:gridCol w:w="1879"/>
        <w:gridCol w:w="408"/>
        <w:gridCol w:w="1132"/>
        <w:gridCol w:w="3420"/>
        <w:gridCol w:w="1101"/>
        <w:gridCol w:w="1291"/>
      </w:tblGrid>
      <w:tr w:rsidR="0078307A" w:rsidRPr="001C703E" w:rsidTr="00F71689">
        <w:tc>
          <w:tcPr>
            <w:tcW w:w="2287" w:type="dxa"/>
            <w:gridSpan w:val="2"/>
            <w:tcBorders>
              <w:top w:val="single" w:sz="4" w:space="0" w:color="auto"/>
              <w:left w:val="single" w:sz="4" w:space="0" w:color="auto"/>
              <w:bottom w:val="single" w:sz="4" w:space="0" w:color="auto"/>
              <w:right w:val="single" w:sz="4" w:space="0" w:color="auto"/>
            </w:tcBorders>
            <w:noWrap/>
            <w:vAlign w:val="center"/>
          </w:tcPr>
          <w:p w:rsidR="0078307A" w:rsidRPr="001C703E" w:rsidRDefault="0078307A" w:rsidP="0078307A">
            <w:pPr>
              <w:pStyle w:val="Kedvenc"/>
              <w:rPr>
                <w:rFonts w:eastAsia="Calibri"/>
              </w:rPr>
            </w:pPr>
            <w:r w:rsidRPr="001C703E">
              <w:rPr>
                <w:rFonts w:eastAsia="Calibri"/>
                <w:lang w:val="cs-CZ"/>
              </w:rPr>
              <w:t>Tematikai</w:t>
            </w:r>
            <w:r w:rsidRPr="001C703E">
              <w:rPr>
                <w:rFonts w:eastAsia="Calibri"/>
              </w:rPr>
              <w:t xml:space="preserve"> </w:t>
            </w:r>
            <w:r w:rsidRPr="001C703E">
              <w:rPr>
                <w:rFonts w:eastAsia="Calibri"/>
                <w:lang w:val="cs-CZ"/>
              </w:rPr>
              <w:t>egység</w:t>
            </w:r>
            <w:r w:rsidRPr="001C703E">
              <w:rPr>
                <w:rFonts w:eastAsia="Calibri"/>
              </w:rPr>
              <w:t>/ Fejlesztési cél</w:t>
            </w:r>
          </w:p>
        </w:tc>
        <w:tc>
          <w:tcPr>
            <w:tcW w:w="5653" w:type="dxa"/>
            <w:gridSpan w:val="3"/>
            <w:tcBorders>
              <w:top w:val="single" w:sz="4" w:space="0" w:color="auto"/>
              <w:left w:val="single" w:sz="4" w:space="0" w:color="auto"/>
              <w:bottom w:val="single" w:sz="4" w:space="0" w:color="auto"/>
              <w:right w:val="single" w:sz="4" w:space="0" w:color="auto"/>
            </w:tcBorders>
            <w:noWrap/>
            <w:vAlign w:val="center"/>
          </w:tcPr>
          <w:p w:rsidR="0078307A" w:rsidRPr="001C703E" w:rsidRDefault="0078307A" w:rsidP="0078307A">
            <w:pPr>
              <w:pStyle w:val="Kedvenc"/>
              <w:rPr>
                <w:rFonts w:eastAsia="Calibri"/>
              </w:rPr>
            </w:pPr>
            <w:r w:rsidRPr="001C703E">
              <w:rPr>
                <w:rFonts w:eastAsia="Calibri"/>
              </w:rPr>
              <w:t>2. Számelmélet, algebra</w:t>
            </w:r>
          </w:p>
        </w:tc>
        <w:tc>
          <w:tcPr>
            <w:tcW w:w="1291" w:type="dxa"/>
            <w:tcBorders>
              <w:top w:val="single" w:sz="4" w:space="0" w:color="auto"/>
              <w:left w:val="single" w:sz="4" w:space="0" w:color="auto"/>
              <w:bottom w:val="single" w:sz="4" w:space="0" w:color="auto"/>
              <w:right w:val="single" w:sz="4" w:space="0" w:color="auto"/>
            </w:tcBorders>
            <w:noWrap/>
            <w:vAlign w:val="center"/>
          </w:tcPr>
          <w:p w:rsidR="0078307A" w:rsidRPr="001C703E" w:rsidRDefault="0078307A" w:rsidP="0078307A">
            <w:pPr>
              <w:pStyle w:val="Kedvenc"/>
              <w:rPr>
                <w:rFonts w:eastAsia="Calibri"/>
              </w:rPr>
            </w:pPr>
            <w:r w:rsidRPr="001C703E">
              <w:rPr>
                <w:rFonts w:eastAsia="Calibri"/>
                <w:lang w:val="cs-CZ"/>
              </w:rPr>
              <w:t>Órakeret</w:t>
            </w:r>
            <w:r>
              <w:rPr>
                <w:rFonts w:eastAsia="Calibri"/>
              </w:rPr>
              <w:t xml:space="preserve"> 64,5</w:t>
            </w:r>
            <w:r w:rsidRPr="001C703E">
              <w:rPr>
                <w:rFonts w:eastAsia="Calibri"/>
              </w:rPr>
              <w:t xml:space="preserve"> óra</w:t>
            </w:r>
          </w:p>
        </w:tc>
      </w:tr>
      <w:tr w:rsidR="0078307A" w:rsidRPr="001C703E" w:rsidTr="00F71689">
        <w:tc>
          <w:tcPr>
            <w:tcW w:w="2287" w:type="dxa"/>
            <w:gridSpan w:val="2"/>
            <w:tcBorders>
              <w:top w:val="single" w:sz="4" w:space="0" w:color="auto"/>
              <w:left w:val="single" w:sz="4" w:space="0" w:color="auto"/>
              <w:bottom w:val="single" w:sz="4" w:space="0" w:color="auto"/>
              <w:right w:val="single" w:sz="4" w:space="0" w:color="auto"/>
            </w:tcBorders>
            <w:noWrap/>
            <w:vAlign w:val="center"/>
          </w:tcPr>
          <w:p w:rsidR="0078307A" w:rsidRPr="001C703E" w:rsidRDefault="0078307A" w:rsidP="0078307A">
            <w:pPr>
              <w:pStyle w:val="Kedvenc"/>
              <w:rPr>
                <w:rFonts w:eastAsia="Calibri"/>
              </w:rPr>
            </w:pPr>
            <w:r w:rsidRPr="001C703E">
              <w:rPr>
                <w:rFonts w:eastAsia="Calibri"/>
              </w:rPr>
              <w:t>Előzetes tudás</w:t>
            </w:r>
          </w:p>
        </w:tc>
        <w:tc>
          <w:tcPr>
            <w:tcW w:w="6944" w:type="dxa"/>
            <w:gridSpan w:val="4"/>
            <w:tcBorders>
              <w:top w:val="single" w:sz="4" w:space="0" w:color="auto"/>
              <w:left w:val="single" w:sz="4" w:space="0" w:color="auto"/>
              <w:bottom w:val="single" w:sz="4" w:space="0" w:color="auto"/>
              <w:right w:val="single" w:sz="4" w:space="0" w:color="auto"/>
            </w:tcBorders>
            <w:noWrap/>
          </w:tcPr>
          <w:p w:rsidR="0078307A" w:rsidRPr="001C703E" w:rsidRDefault="0078307A" w:rsidP="0078307A">
            <w:pPr>
              <w:pStyle w:val="Kedvenc"/>
              <w:rPr>
                <w:rFonts w:eastAsia="Calibri"/>
              </w:rPr>
            </w:pPr>
            <w:r w:rsidRPr="001C703E">
              <w:rPr>
                <w:rFonts w:eastAsia="Calibri"/>
              </w:rPr>
              <w:t>Jártasság 10 000-es számkörben.</w:t>
            </w:r>
          </w:p>
          <w:p w:rsidR="0078307A" w:rsidRPr="001C703E" w:rsidRDefault="0078307A" w:rsidP="0078307A">
            <w:pPr>
              <w:pStyle w:val="Kedvenc"/>
              <w:rPr>
                <w:rFonts w:eastAsia="Calibri"/>
              </w:rPr>
            </w:pPr>
            <w:r w:rsidRPr="001C703E">
              <w:rPr>
                <w:rFonts w:eastAsia="Calibri"/>
              </w:rPr>
              <w:t>Biztos műveletfogalom 100-as számkörben.</w:t>
            </w:r>
          </w:p>
          <w:p w:rsidR="0078307A" w:rsidRPr="001C703E" w:rsidRDefault="0078307A" w:rsidP="0078307A">
            <w:pPr>
              <w:pStyle w:val="Kedvenc"/>
              <w:rPr>
                <w:rFonts w:eastAsia="Calibri"/>
              </w:rPr>
            </w:pPr>
            <w:r w:rsidRPr="001C703E">
              <w:rPr>
                <w:rFonts w:eastAsia="Calibri"/>
              </w:rPr>
              <w:t xml:space="preserve">Összeadás, kivonás 10 000-es számkörben. </w:t>
            </w:r>
          </w:p>
          <w:p w:rsidR="0078307A" w:rsidRPr="001C703E" w:rsidRDefault="0078307A" w:rsidP="0078307A">
            <w:pPr>
              <w:pStyle w:val="Kedvenc"/>
              <w:rPr>
                <w:rFonts w:eastAsia="Calibri"/>
              </w:rPr>
            </w:pPr>
            <w:r w:rsidRPr="001C703E">
              <w:rPr>
                <w:rFonts w:eastAsia="Calibri"/>
              </w:rPr>
              <w:t>Jártasság a tanult szorzótáblákban.</w:t>
            </w:r>
          </w:p>
          <w:p w:rsidR="0078307A" w:rsidRPr="001C703E" w:rsidRDefault="0078307A" w:rsidP="0078307A">
            <w:pPr>
              <w:pStyle w:val="Kedvenc"/>
              <w:rPr>
                <w:rFonts w:eastAsia="Calibri"/>
              </w:rPr>
            </w:pPr>
            <w:r w:rsidRPr="001C703E">
              <w:rPr>
                <w:rFonts w:eastAsia="Calibri"/>
              </w:rPr>
              <w:t xml:space="preserve">Egyszerű szöveges feladatok megoldása. </w:t>
            </w:r>
          </w:p>
          <w:p w:rsidR="0078307A" w:rsidRPr="001C703E" w:rsidRDefault="0078307A" w:rsidP="0078307A">
            <w:pPr>
              <w:pStyle w:val="Kedvenc"/>
              <w:rPr>
                <w:rFonts w:eastAsia="Calibri"/>
              </w:rPr>
            </w:pPr>
            <w:r w:rsidRPr="001C703E">
              <w:rPr>
                <w:rFonts w:eastAsia="Calibri"/>
              </w:rPr>
              <w:t>Törtszám fogalmának ismerete.</w:t>
            </w:r>
          </w:p>
          <w:p w:rsidR="0078307A" w:rsidRPr="001C703E" w:rsidRDefault="0078307A" w:rsidP="0078307A">
            <w:pPr>
              <w:pStyle w:val="Kedvenc"/>
              <w:rPr>
                <w:rFonts w:eastAsia="Calibri"/>
              </w:rPr>
            </w:pPr>
            <w:r w:rsidRPr="001C703E">
              <w:rPr>
                <w:rFonts w:eastAsia="Calibri"/>
              </w:rPr>
              <w:t>Negatív szám fogalma.</w:t>
            </w:r>
          </w:p>
        </w:tc>
      </w:tr>
      <w:tr w:rsidR="0078307A" w:rsidRPr="001C703E" w:rsidTr="00F71689">
        <w:tc>
          <w:tcPr>
            <w:tcW w:w="2287" w:type="dxa"/>
            <w:gridSpan w:val="2"/>
            <w:tcBorders>
              <w:top w:val="single" w:sz="4" w:space="0" w:color="auto"/>
              <w:left w:val="single" w:sz="4" w:space="0" w:color="auto"/>
              <w:bottom w:val="single" w:sz="4" w:space="0" w:color="auto"/>
              <w:right w:val="single" w:sz="4" w:space="0" w:color="auto"/>
            </w:tcBorders>
            <w:noWrap/>
            <w:vAlign w:val="center"/>
          </w:tcPr>
          <w:p w:rsidR="0078307A" w:rsidRPr="001C703E" w:rsidRDefault="0078307A" w:rsidP="0078307A">
            <w:pPr>
              <w:pStyle w:val="Kedvenc"/>
              <w:rPr>
                <w:rFonts w:eastAsia="Calibri"/>
              </w:rPr>
            </w:pPr>
            <w:r w:rsidRPr="001C703E">
              <w:rPr>
                <w:rFonts w:eastAsia="Calibri"/>
                <w:bCs/>
              </w:rPr>
              <w:t>A tematikai egység nevelési-fejlesztési céljai</w:t>
            </w:r>
          </w:p>
        </w:tc>
        <w:tc>
          <w:tcPr>
            <w:tcW w:w="6944" w:type="dxa"/>
            <w:gridSpan w:val="4"/>
            <w:tcBorders>
              <w:top w:val="single" w:sz="4" w:space="0" w:color="auto"/>
              <w:left w:val="single" w:sz="4" w:space="0" w:color="auto"/>
              <w:bottom w:val="single" w:sz="4" w:space="0" w:color="auto"/>
              <w:right w:val="single" w:sz="4" w:space="0" w:color="auto"/>
            </w:tcBorders>
            <w:noWrap/>
          </w:tcPr>
          <w:p w:rsidR="0078307A" w:rsidRPr="001C703E" w:rsidRDefault="0078307A" w:rsidP="0078307A">
            <w:pPr>
              <w:pStyle w:val="Kedvenc"/>
              <w:rPr>
                <w:rFonts w:eastAsia="Calibri"/>
              </w:rPr>
            </w:pPr>
            <w:r w:rsidRPr="001C703E">
              <w:rPr>
                <w:rFonts w:eastAsia="Calibri"/>
              </w:rPr>
              <w:t>Matematikai eszközök biztos, célszerű használatának kialakítása.</w:t>
            </w:r>
          </w:p>
          <w:p w:rsidR="0078307A" w:rsidRPr="001C703E" w:rsidRDefault="0078307A" w:rsidP="0078307A">
            <w:pPr>
              <w:pStyle w:val="Kedvenc"/>
              <w:rPr>
                <w:rFonts w:eastAsia="Calibri"/>
              </w:rPr>
            </w:pPr>
            <w:r w:rsidRPr="001C703E">
              <w:rPr>
                <w:rFonts w:eastAsia="Calibri"/>
              </w:rPr>
              <w:t>Konkretizálás, absztrahálás, kódolás gyakoroltatása.</w:t>
            </w:r>
          </w:p>
          <w:p w:rsidR="0078307A" w:rsidRPr="001C703E" w:rsidRDefault="0078307A" w:rsidP="0078307A">
            <w:pPr>
              <w:pStyle w:val="Kedvenc"/>
              <w:rPr>
                <w:rFonts w:eastAsia="Calibri"/>
              </w:rPr>
            </w:pPr>
            <w:r w:rsidRPr="001C703E">
              <w:rPr>
                <w:rFonts w:eastAsia="Calibri"/>
              </w:rPr>
              <w:t xml:space="preserve">Elemzés, összehasonlítás, csoportosítás és általánosítás egyre önállóbb alkalmazása. </w:t>
            </w:r>
          </w:p>
          <w:p w:rsidR="0078307A" w:rsidRPr="001C703E" w:rsidRDefault="0078307A" w:rsidP="0078307A">
            <w:pPr>
              <w:pStyle w:val="Kedvenc"/>
              <w:rPr>
                <w:rFonts w:eastAsia="Calibri"/>
              </w:rPr>
            </w:pPr>
            <w:r w:rsidRPr="001C703E">
              <w:rPr>
                <w:rFonts w:eastAsia="Calibri"/>
              </w:rPr>
              <w:t>Matematikai problémamegoldás, logikus gondolkodás egyre elvontabb szinten.</w:t>
            </w:r>
          </w:p>
          <w:p w:rsidR="0078307A" w:rsidRPr="001C703E" w:rsidRDefault="0078307A" w:rsidP="0078307A">
            <w:pPr>
              <w:pStyle w:val="Kedvenc"/>
              <w:rPr>
                <w:rFonts w:eastAsia="Calibri"/>
              </w:rPr>
            </w:pPr>
            <w:r w:rsidRPr="001C703E">
              <w:rPr>
                <w:rFonts w:eastAsia="Calibri"/>
              </w:rPr>
              <w:t xml:space="preserve">Szövegértés, szövegalkotás, a matematikai nyelv egyre pontosabb használata. </w:t>
            </w:r>
          </w:p>
          <w:p w:rsidR="0078307A" w:rsidRPr="001C703E" w:rsidRDefault="0078307A" w:rsidP="0078307A">
            <w:pPr>
              <w:pStyle w:val="Kedvenc"/>
              <w:rPr>
                <w:rFonts w:eastAsia="Calibri"/>
              </w:rPr>
            </w:pPr>
            <w:r w:rsidRPr="001C703E">
              <w:rPr>
                <w:rFonts w:eastAsia="Calibri"/>
              </w:rPr>
              <w:t>A számlálási, számolási, becslési és ellenőrzési képesség, valamint a megtartó emlékezet fejlesztése.</w:t>
            </w:r>
          </w:p>
          <w:p w:rsidR="0078307A" w:rsidRPr="001C703E" w:rsidRDefault="0078307A" w:rsidP="0078307A">
            <w:pPr>
              <w:pStyle w:val="Kedvenc"/>
              <w:rPr>
                <w:rFonts w:eastAsia="Calibri"/>
              </w:rPr>
            </w:pPr>
            <w:r w:rsidRPr="001C703E">
              <w:rPr>
                <w:rFonts w:eastAsia="Calibri"/>
              </w:rPr>
              <w:t>Kíváncsiság ébrentartása, az önbizalom folyamatos megerősítése.</w:t>
            </w:r>
          </w:p>
        </w:tc>
      </w:tr>
      <w:tr w:rsidR="0078307A" w:rsidRPr="001C703E" w:rsidTr="00F71689">
        <w:tc>
          <w:tcPr>
            <w:tcW w:w="3419" w:type="dxa"/>
            <w:gridSpan w:val="3"/>
            <w:tcBorders>
              <w:top w:val="single" w:sz="4" w:space="0" w:color="auto"/>
              <w:left w:val="single" w:sz="4" w:space="0" w:color="auto"/>
              <w:bottom w:val="single" w:sz="4" w:space="0" w:color="auto"/>
              <w:right w:val="single" w:sz="4" w:space="0" w:color="auto"/>
            </w:tcBorders>
            <w:noWrap/>
            <w:vAlign w:val="center"/>
          </w:tcPr>
          <w:p w:rsidR="0078307A" w:rsidRPr="001C703E" w:rsidRDefault="0078307A" w:rsidP="0078307A">
            <w:pPr>
              <w:pStyle w:val="Kedvenc"/>
              <w:rPr>
                <w:rFonts w:eastAsia="Calibri"/>
              </w:rPr>
            </w:pPr>
            <w:r w:rsidRPr="001C703E">
              <w:rPr>
                <w:rFonts w:eastAsia="Calibri"/>
              </w:rPr>
              <w:t>Ismeretek</w:t>
            </w:r>
          </w:p>
        </w:tc>
        <w:tc>
          <w:tcPr>
            <w:tcW w:w="3420" w:type="dxa"/>
            <w:tcBorders>
              <w:top w:val="single" w:sz="4" w:space="0" w:color="auto"/>
              <w:left w:val="single" w:sz="4" w:space="0" w:color="auto"/>
              <w:bottom w:val="single" w:sz="4" w:space="0" w:color="auto"/>
              <w:right w:val="single" w:sz="4" w:space="0" w:color="auto"/>
            </w:tcBorders>
            <w:noWrap/>
            <w:vAlign w:val="center"/>
          </w:tcPr>
          <w:p w:rsidR="0078307A" w:rsidRPr="001C703E" w:rsidRDefault="0078307A" w:rsidP="0078307A">
            <w:pPr>
              <w:pStyle w:val="Kedvenc"/>
              <w:rPr>
                <w:rFonts w:eastAsia="Calibri"/>
              </w:rPr>
            </w:pPr>
            <w:r w:rsidRPr="001C703E">
              <w:rPr>
                <w:rFonts w:eastAsia="Calibri"/>
              </w:rPr>
              <w:t>Fejlesztési követelmények/ Tevékenységek</w:t>
            </w:r>
          </w:p>
        </w:tc>
        <w:tc>
          <w:tcPr>
            <w:tcW w:w="2392" w:type="dxa"/>
            <w:gridSpan w:val="2"/>
            <w:tcBorders>
              <w:top w:val="single" w:sz="4" w:space="0" w:color="auto"/>
              <w:left w:val="single" w:sz="4" w:space="0" w:color="auto"/>
              <w:bottom w:val="single" w:sz="4" w:space="0" w:color="auto"/>
              <w:right w:val="single" w:sz="4" w:space="0" w:color="auto"/>
            </w:tcBorders>
            <w:noWrap/>
            <w:vAlign w:val="center"/>
          </w:tcPr>
          <w:p w:rsidR="0078307A" w:rsidRPr="001C703E" w:rsidRDefault="0078307A" w:rsidP="0078307A">
            <w:pPr>
              <w:pStyle w:val="Kedvenc"/>
              <w:rPr>
                <w:rFonts w:eastAsia="Calibri"/>
              </w:rPr>
            </w:pPr>
            <w:r w:rsidRPr="001C703E">
              <w:rPr>
                <w:rFonts w:eastAsia="Calibri"/>
                <w:bCs/>
              </w:rPr>
              <w:t>Kapcsolódási pontok</w:t>
            </w:r>
          </w:p>
        </w:tc>
      </w:tr>
      <w:tr w:rsidR="0078307A" w:rsidRPr="001C703E" w:rsidTr="00F71689">
        <w:trPr>
          <w:trHeight w:val="703"/>
        </w:trPr>
        <w:tc>
          <w:tcPr>
            <w:tcW w:w="3419" w:type="dxa"/>
            <w:gridSpan w:val="3"/>
            <w:tcBorders>
              <w:top w:val="single" w:sz="4" w:space="0" w:color="auto"/>
              <w:left w:val="single" w:sz="4" w:space="0" w:color="auto"/>
              <w:bottom w:val="single" w:sz="4" w:space="0" w:color="auto"/>
              <w:right w:val="single" w:sz="4" w:space="0" w:color="auto"/>
            </w:tcBorders>
            <w:noWrap/>
          </w:tcPr>
          <w:p w:rsidR="0078307A" w:rsidRPr="001C703E" w:rsidRDefault="0078307A" w:rsidP="0078307A">
            <w:pPr>
              <w:pStyle w:val="Kedvenc"/>
              <w:rPr>
                <w:rFonts w:eastAsia="Calibri"/>
                <w:i/>
              </w:rPr>
            </w:pPr>
            <w:r w:rsidRPr="001C703E">
              <w:rPr>
                <w:rFonts w:eastAsia="Calibri"/>
                <w:i/>
              </w:rPr>
              <w:t>2.1. Számok</w:t>
            </w:r>
          </w:p>
          <w:p w:rsidR="0078307A" w:rsidRPr="001C703E" w:rsidRDefault="0078307A" w:rsidP="0078307A">
            <w:pPr>
              <w:pStyle w:val="Kedvenc"/>
              <w:rPr>
                <w:rFonts w:eastAsia="Calibri"/>
              </w:rPr>
            </w:pPr>
            <w:r w:rsidRPr="001C703E">
              <w:rPr>
                <w:rFonts w:eastAsia="Calibri"/>
              </w:rPr>
              <w:t>S</w:t>
            </w:r>
            <w:r>
              <w:rPr>
                <w:rFonts w:eastAsia="Calibri"/>
              </w:rPr>
              <w:t xml:space="preserve">zámok 100 000-es </w:t>
            </w:r>
            <w:r w:rsidRPr="001C703E">
              <w:rPr>
                <w:rFonts w:eastAsia="Calibri"/>
              </w:rPr>
              <w:t>számkörben.</w:t>
            </w:r>
          </w:p>
          <w:p w:rsidR="0078307A" w:rsidRPr="001C703E" w:rsidRDefault="0078307A" w:rsidP="0078307A">
            <w:pPr>
              <w:pStyle w:val="Kedvenc"/>
              <w:rPr>
                <w:rFonts w:eastAsia="Calibri"/>
              </w:rPr>
            </w:pPr>
            <w:r w:rsidRPr="001C703E">
              <w:rPr>
                <w:rFonts w:eastAsia="Calibri"/>
              </w:rPr>
              <w:t>Számfogalom megerősítése, biztos számfogalom kialakítása 100000-es számkörben.</w:t>
            </w:r>
          </w:p>
        </w:tc>
        <w:tc>
          <w:tcPr>
            <w:tcW w:w="3420" w:type="dxa"/>
            <w:tcBorders>
              <w:top w:val="single" w:sz="4" w:space="0" w:color="auto"/>
              <w:left w:val="single" w:sz="4" w:space="0" w:color="auto"/>
              <w:bottom w:val="single" w:sz="4" w:space="0" w:color="auto"/>
              <w:right w:val="single" w:sz="4" w:space="0" w:color="auto"/>
            </w:tcBorders>
            <w:noWrap/>
          </w:tcPr>
          <w:p w:rsidR="0078307A" w:rsidRPr="001C703E" w:rsidRDefault="0078307A" w:rsidP="0078307A">
            <w:pPr>
              <w:pStyle w:val="Kedvenc"/>
              <w:rPr>
                <w:rFonts w:eastAsia="Calibri"/>
              </w:rPr>
            </w:pPr>
            <w:r w:rsidRPr="001C703E">
              <w:rPr>
                <w:rFonts w:eastAsia="Calibri"/>
              </w:rPr>
              <w:t>Pontos matematikai fogalmak elmélyítése, használata.</w:t>
            </w:r>
          </w:p>
          <w:p w:rsidR="0078307A" w:rsidRPr="001C703E" w:rsidRDefault="0078307A" w:rsidP="0078307A">
            <w:pPr>
              <w:pStyle w:val="Kedvenc"/>
              <w:rPr>
                <w:rFonts w:eastAsia="Calibri"/>
              </w:rPr>
            </w:pPr>
            <w:r w:rsidRPr="001C703E">
              <w:rPr>
                <w:rFonts w:eastAsia="Calibri"/>
              </w:rPr>
              <w:t xml:space="preserve">Négyjegyű számok írása, olvasása, összehasonlítása, rendezése, számtulajdonságok </w:t>
            </w:r>
            <w:r w:rsidRPr="001C703E">
              <w:rPr>
                <w:rFonts w:eastAsia="Calibri"/>
              </w:rPr>
              <w:lastRenderedPageBreak/>
              <w:t>megállapítása.</w:t>
            </w:r>
          </w:p>
          <w:p w:rsidR="0078307A" w:rsidRPr="001C703E" w:rsidRDefault="0078307A" w:rsidP="0078307A">
            <w:pPr>
              <w:pStyle w:val="Kedvenc"/>
              <w:rPr>
                <w:rFonts w:eastAsia="Calibri"/>
              </w:rPr>
            </w:pPr>
            <w:r w:rsidRPr="001C703E">
              <w:rPr>
                <w:rFonts w:eastAsia="Calibri"/>
              </w:rPr>
              <w:t>Összehasonlítási képesség fejlesztése, a relációs jelek használata.</w:t>
            </w:r>
          </w:p>
          <w:p w:rsidR="0078307A" w:rsidRPr="001C703E" w:rsidRDefault="0078307A" w:rsidP="0078307A">
            <w:pPr>
              <w:pStyle w:val="Kedvenc"/>
              <w:rPr>
                <w:rFonts w:eastAsia="Calibri"/>
              </w:rPr>
            </w:pPr>
            <w:r w:rsidRPr="001C703E">
              <w:rPr>
                <w:rFonts w:eastAsia="Calibri"/>
              </w:rPr>
              <w:t>Pontos és becsült (közelítő helye) helyük keresése a számegyenesen.</w:t>
            </w:r>
          </w:p>
          <w:p w:rsidR="0078307A" w:rsidRPr="001C703E" w:rsidRDefault="0078307A" w:rsidP="0078307A">
            <w:pPr>
              <w:pStyle w:val="Kedvenc"/>
              <w:rPr>
                <w:rFonts w:eastAsia="Calibri"/>
              </w:rPr>
            </w:pPr>
            <w:r w:rsidRPr="001C703E">
              <w:rPr>
                <w:rFonts w:eastAsia="Calibri"/>
              </w:rPr>
              <w:t>Számok egyes, tízes, százas, ezres szomszédainak megállapítása.</w:t>
            </w:r>
          </w:p>
          <w:p w:rsidR="0078307A" w:rsidRPr="001C703E" w:rsidRDefault="0078307A" w:rsidP="0078307A">
            <w:pPr>
              <w:pStyle w:val="Kedvenc"/>
              <w:rPr>
                <w:rFonts w:eastAsia="Calibri"/>
              </w:rPr>
            </w:pPr>
            <w:r w:rsidRPr="001C703E">
              <w:rPr>
                <w:rFonts w:eastAsia="Calibri"/>
              </w:rPr>
              <w:t>Számok kerekítése.</w:t>
            </w:r>
          </w:p>
          <w:p w:rsidR="0078307A" w:rsidRPr="001C703E" w:rsidRDefault="0078307A" w:rsidP="0078307A">
            <w:pPr>
              <w:pStyle w:val="Kedvenc"/>
              <w:rPr>
                <w:rFonts w:eastAsia="Calibri"/>
              </w:rPr>
            </w:pPr>
            <w:r w:rsidRPr="001C703E">
              <w:rPr>
                <w:rFonts w:eastAsia="Calibri"/>
              </w:rPr>
              <w:t>Tájékozódási képesség fejlesztése.</w:t>
            </w:r>
          </w:p>
          <w:p w:rsidR="0078307A" w:rsidRPr="001C703E" w:rsidRDefault="0078307A" w:rsidP="0078307A">
            <w:pPr>
              <w:pStyle w:val="Kedvenc"/>
              <w:rPr>
                <w:rFonts w:eastAsia="Calibri"/>
              </w:rPr>
            </w:pPr>
            <w:r w:rsidRPr="001C703E">
              <w:rPr>
                <w:rFonts w:eastAsia="Calibri"/>
              </w:rPr>
              <w:t>Számok bontása összeg és szorzat alakban.</w:t>
            </w:r>
          </w:p>
          <w:p w:rsidR="0078307A" w:rsidRPr="001C703E" w:rsidRDefault="0078307A" w:rsidP="0078307A">
            <w:pPr>
              <w:pStyle w:val="Kedvenc"/>
              <w:rPr>
                <w:rFonts w:eastAsia="Calibri"/>
              </w:rPr>
            </w:pPr>
            <w:r w:rsidRPr="001C703E">
              <w:rPr>
                <w:rFonts w:eastAsia="Calibri"/>
              </w:rPr>
              <w:t>Problémamegoldó gondolkodás fejlesztése.</w:t>
            </w:r>
          </w:p>
        </w:tc>
        <w:tc>
          <w:tcPr>
            <w:tcW w:w="2392" w:type="dxa"/>
            <w:gridSpan w:val="2"/>
            <w:vMerge w:val="restart"/>
            <w:tcBorders>
              <w:top w:val="single" w:sz="4" w:space="0" w:color="auto"/>
              <w:left w:val="single" w:sz="4" w:space="0" w:color="auto"/>
              <w:bottom w:val="single" w:sz="4" w:space="0" w:color="auto"/>
              <w:right w:val="single" w:sz="4" w:space="0" w:color="auto"/>
            </w:tcBorders>
            <w:noWrap/>
          </w:tcPr>
          <w:p w:rsidR="0078307A" w:rsidRPr="001C703E" w:rsidRDefault="0078307A" w:rsidP="0078307A">
            <w:pPr>
              <w:pStyle w:val="Kedvenc"/>
              <w:rPr>
                <w:rFonts w:eastAsia="Calibri"/>
              </w:rPr>
            </w:pPr>
            <w:r w:rsidRPr="001C703E">
              <w:rPr>
                <w:rFonts w:eastAsia="Calibri"/>
                <w:i/>
              </w:rPr>
              <w:lastRenderedPageBreak/>
              <w:t xml:space="preserve">Földrajz: </w:t>
            </w:r>
            <w:r w:rsidRPr="001C703E">
              <w:rPr>
                <w:rFonts w:eastAsia="Calibri"/>
              </w:rPr>
              <w:t>népesség száma, területek nagysága.</w:t>
            </w:r>
          </w:p>
          <w:p w:rsidR="0078307A" w:rsidRPr="001C703E" w:rsidRDefault="0078307A" w:rsidP="0078307A">
            <w:pPr>
              <w:pStyle w:val="Kedvenc"/>
              <w:rPr>
                <w:rFonts w:eastAsia="Calibri"/>
              </w:rPr>
            </w:pPr>
          </w:p>
          <w:p w:rsidR="0078307A" w:rsidRPr="001C703E" w:rsidRDefault="0078307A" w:rsidP="0078307A">
            <w:pPr>
              <w:pStyle w:val="Kedvenc"/>
              <w:rPr>
                <w:rFonts w:eastAsia="Calibri"/>
              </w:rPr>
            </w:pPr>
            <w:r w:rsidRPr="001C703E">
              <w:rPr>
                <w:rFonts w:eastAsia="Calibri"/>
                <w:i/>
              </w:rPr>
              <w:t xml:space="preserve">Magyar nyelv és </w:t>
            </w:r>
            <w:r w:rsidRPr="001C703E">
              <w:rPr>
                <w:rFonts w:eastAsia="Calibri"/>
                <w:i/>
                <w:lang w:val="cs-CZ"/>
              </w:rPr>
              <w:lastRenderedPageBreak/>
              <w:t>irodalom</w:t>
            </w:r>
            <w:r w:rsidRPr="001C703E">
              <w:rPr>
                <w:rFonts w:eastAsia="Calibri"/>
                <w:i/>
              </w:rPr>
              <w:t xml:space="preserve">: </w:t>
            </w:r>
            <w:r w:rsidRPr="001C703E">
              <w:rPr>
                <w:rFonts w:eastAsia="Calibri"/>
              </w:rPr>
              <w:t>Szövegértés, szövegalkotás.</w:t>
            </w:r>
          </w:p>
          <w:p w:rsidR="0078307A" w:rsidRPr="001C703E" w:rsidRDefault="0078307A" w:rsidP="0078307A">
            <w:pPr>
              <w:pStyle w:val="Kedvenc"/>
              <w:rPr>
                <w:rFonts w:eastAsia="Calibri"/>
              </w:rPr>
            </w:pPr>
            <w:r w:rsidRPr="001C703E">
              <w:rPr>
                <w:rFonts w:eastAsia="Calibri"/>
              </w:rPr>
              <w:t>Kifejezőképesség,</w:t>
            </w:r>
          </w:p>
          <w:p w:rsidR="0078307A" w:rsidRPr="001C703E" w:rsidRDefault="0078307A" w:rsidP="0078307A">
            <w:pPr>
              <w:pStyle w:val="Kedvenc"/>
              <w:rPr>
                <w:rFonts w:eastAsia="Calibri"/>
              </w:rPr>
            </w:pPr>
            <w:r w:rsidRPr="001C703E">
              <w:rPr>
                <w:rFonts w:eastAsia="Calibri"/>
              </w:rPr>
              <w:t>mondatértés,</w:t>
            </w:r>
          </w:p>
          <w:p w:rsidR="0078307A" w:rsidRPr="001C703E" w:rsidRDefault="0078307A" w:rsidP="0078307A">
            <w:pPr>
              <w:pStyle w:val="Kedvenc"/>
              <w:rPr>
                <w:rFonts w:eastAsia="Calibri"/>
              </w:rPr>
            </w:pPr>
            <w:r w:rsidRPr="001C703E">
              <w:rPr>
                <w:rFonts w:eastAsia="Calibri"/>
              </w:rPr>
              <w:t>mondatalkotás.</w:t>
            </w:r>
          </w:p>
          <w:p w:rsidR="0078307A" w:rsidRPr="001C703E" w:rsidRDefault="0078307A" w:rsidP="0078307A">
            <w:pPr>
              <w:pStyle w:val="Kedvenc"/>
              <w:rPr>
                <w:rFonts w:eastAsia="Calibri"/>
              </w:rPr>
            </w:pPr>
          </w:p>
          <w:p w:rsidR="0078307A" w:rsidRPr="001C703E" w:rsidRDefault="0078307A" w:rsidP="0078307A">
            <w:pPr>
              <w:pStyle w:val="Kedvenc"/>
              <w:rPr>
                <w:rFonts w:eastAsia="Calibri"/>
              </w:rPr>
            </w:pPr>
            <w:r w:rsidRPr="001C703E">
              <w:rPr>
                <w:rFonts w:eastAsia="Calibri"/>
                <w:i/>
              </w:rPr>
              <w:t xml:space="preserve">Ének-zene: </w:t>
            </w:r>
            <w:r w:rsidRPr="001C703E">
              <w:rPr>
                <w:rFonts w:eastAsia="Calibri"/>
              </w:rPr>
              <w:t>ritmizálás, ütemezés, finommotoros mozgáskoordináció, auditív figyelem.</w:t>
            </w:r>
          </w:p>
          <w:p w:rsidR="0078307A" w:rsidRPr="001C703E" w:rsidRDefault="0078307A" w:rsidP="0078307A">
            <w:pPr>
              <w:pStyle w:val="Kedvenc"/>
              <w:rPr>
                <w:rFonts w:eastAsia="Calibri"/>
              </w:rPr>
            </w:pPr>
          </w:p>
          <w:p w:rsidR="0078307A" w:rsidRPr="001C703E" w:rsidRDefault="0078307A" w:rsidP="0078307A">
            <w:pPr>
              <w:pStyle w:val="Kedvenc"/>
              <w:rPr>
                <w:rFonts w:eastAsia="Calibri"/>
              </w:rPr>
            </w:pPr>
            <w:r w:rsidRPr="001C703E">
              <w:rPr>
                <w:rFonts w:eastAsia="Calibri"/>
                <w:i/>
              </w:rPr>
              <w:t>Vizuális kultúra:</w:t>
            </w:r>
            <w:r w:rsidRPr="001C703E">
              <w:rPr>
                <w:rFonts w:eastAsia="Calibri"/>
              </w:rPr>
              <w:t xml:space="preserve"> ritmikus sorok, szerialitás.</w:t>
            </w:r>
          </w:p>
          <w:p w:rsidR="0078307A" w:rsidRPr="001C703E" w:rsidRDefault="0078307A" w:rsidP="0078307A">
            <w:pPr>
              <w:pStyle w:val="Kedvenc"/>
              <w:rPr>
                <w:rFonts w:eastAsia="Calibri"/>
              </w:rPr>
            </w:pPr>
          </w:p>
          <w:p w:rsidR="0078307A" w:rsidRPr="001C703E" w:rsidRDefault="0078307A" w:rsidP="0078307A">
            <w:pPr>
              <w:pStyle w:val="Kedvenc"/>
              <w:rPr>
                <w:rFonts w:eastAsia="Calibri"/>
              </w:rPr>
            </w:pPr>
            <w:r w:rsidRPr="001C703E">
              <w:rPr>
                <w:rFonts w:eastAsia="Calibri"/>
                <w:i/>
              </w:rPr>
              <w:t>Testnevelés és sport:</w:t>
            </w:r>
            <w:r w:rsidRPr="001C703E">
              <w:rPr>
                <w:rFonts w:eastAsia="Calibri"/>
              </w:rPr>
              <w:t xml:space="preserve"> nagymozgások, mozgáskoordináció.</w:t>
            </w:r>
          </w:p>
          <w:p w:rsidR="0078307A" w:rsidRPr="001C703E" w:rsidRDefault="0078307A" w:rsidP="0078307A">
            <w:pPr>
              <w:pStyle w:val="Kedvenc"/>
              <w:rPr>
                <w:rFonts w:eastAsia="Calibri"/>
              </w:rPr>
            </w:pPr>
          </w:p>
          <w:p w:rsidR="0078307A" w:rsidRPr="001C703E" w:rsidRDefault="0078307A" w:rsidP="0078307A">
            <w:pPr>
              <w:pStyle w:val="Kedvenc"/>
              <w:rPr>
                <w:rFonts w:eastAsia="Calibri"/>
              </w:rPr>
            </w:pPr>
            <w:r w:rsidRPr="001C703E">
              <w:rPr>
                <w:rFonts w:eastAsia="Calibri"/>
                <w:i/>
              </w:rPr>
              <w:t xml:space="preserve">Technika, életvitel és gyakorlat: </w:t>
            </w:r>
            <w:r w:rsidRPr="001C703E">
              <w:rPr>
                <w:rFonts w:eastAsia="Calibri"/>
              </w:rPr>
              <w:t>szerialitás, vásárlás (pl. fél-negyed kiló).</w:t>
            </w:r>
          </w:p>
          <w:p w:rsidR="0078307A" w:rsidRPr="001C703E" w:rsidRDefault="0078307A" w:rsidP="0078307A">
            <w:pPr>
              <w:pStyle w:val="Kedvenc"/>
              <w:rPr>
                <w:rFonts w:eastAsia="Calibri"/>
              </w:rPr>
            </w:pPr>
            <w:r w:rsidRPr="001C703E">
              <w:rPr>
                <w:rFonts w:eastAsia="Calibri"/>
              </w:rPr>
              <w:t>Pénz beosztása.</w:t>
            </w:r>
          </w:p>
          <w:p w:rsidR="0078307A" w:rsidRPr="001C703E" w:rsidRDefault="0078307A" w:rsidP="0078307A">
            <w:pPr>
              <w:pStyle w:val="Kedvenc"/>
              <w:rPr>
                <w:rFonts w:eastAsia="Calibri"/>
                <w:i/>
              </w:rPr>
            </w:pPr>
          </w:p>
          <w:p w:rsidR="0078307A" w:rsidRPr="001C703E" w:rsidRDefault="0078307A" w:rsidP="0078307A">
            <w:pPr>
              <w:pStyle w:val="Kedvenc"/>
              <w:rPr>
                <w:rFonts w:eastAsia="Calibri"/>
              </w:rPr>
            </w:pPr>
            <w:r w:rsidRPr="001C703E">
              <w:rPr>
                <w:rFonts w:eastAsia="Calibri"/>
                <w:i/>
              </w:rPr>
              <w:t xml:space="preserve">Informatika: </w:t>
            </w:r>
            <w:r w:rsidRPr="001C703E">
              <w:rPr>
                <w:rFonts w:eastAsia="Calibri"/>
              </w:rPr>
              <w:t>kódolás, dekódolás, algoritmusok.</w:t>
            </w:r>
          </w:p>
          <w:p w:rsidR="0078307A" w:rsidRPr="001C703E" w:rsidRDefault="0078307A" w:rsidP="0078307A">
            <w:pPr>
              <w:pStyle w:val="Kedvenc"/>
              <w:rPr>
                <w:rFonts w:eastAsia="Calibri"/>
              </w:rPr>
            </w:pPr>
            <w:r w:rsidRPr="001C703E">
              <w:rPr>
                <w:rFonts w:eastAsia="Calibri"/>
              </w:rPr>
              <w:t>Matematikai- és képességfejlesztő programok.</w:t>
            </w:r>
          </w:p>
        </w:tc>
      </w:tr>
      <w:tr w:rsidR="0078307A" w:rsidRPr="001C703E" w:rsidTr="00F71689">
        <w:trPr>
          <w:trHeight w:val="703"/>
        </w:trPr>
        <w:tc>
          <w:tcPr>
            <w:tcW w:w="3419" w:type="dxa"/>
            <w:gridSpan w:val="3"/>
            <w:tcBorders>
              <w:top w:val="single" w:sz="4" w:space="0" w:color="auto"/>
              <w:left w:val="single" w:sz="4" w:space="0" w:color="auto"/>
              <w:bottom w:val="single" w:sz="4" w:space="0" w:color="auto"/>
              <w:right w:val="single" w:sz="4" w:space="0" w:color="auto"/>
            </w:tcBorders>
            <w:noWrap/>
          </w:tcPr>
          <w:p w:rsidR="0078307A" w:rsidRPr="001C703E" w:rsidRDefault="0078307A" w:rsidP="0078307A">
            <w:pPr>
              <w:pStyle w:val="Kedvenc"/>
              <w:rPr>
                <w:rFonts w:eastAsia="Calibri"/>
              </w:rPr>
            </w:pPr>
            <w:r>
              <w:rPr>
                <w:rFonts w:eastAsia="Calibri"/>
              </w:rPr>
              <w:lastRenderedPageBreak/>
              <w:t xml:space="preserve">Az 100 000-es </w:t>
            </w:r>
            <w:r w:rsidRPr="001C703E">
              <w:rPr>
                <w:rFonts w:eastAsia="Calibri"/>
              </w:rPr>
              <w:t xml:space="preserve"> számkör:</w:t>
            </w:r>
          </w:p>
          <w:p w:rsidR="0078307A" w:rsidRPr="001C703E" w:rsidRDefault="0078307A" w:rsidP="0078307A">
            <w:pPr>
              <w:pStyle w:val="Kedvenc"/>
              <w:rPr>
                <w:rFonts w:eastAsia="Calibri"/>
              </w:rPr>
            </w:pPr>
            <w:r w:rsidRPr="001C703E">
              <w:rPr>
                <w:rFonts w:eastAsia="Calibri"/>
              </w:rPr>
              <w:t>A tízes számrendszer szerkezeti sajátossága.</w:t>
            </w:r>
          </w:p>
          <w:p w:rsidR="0078307A" w:rsidRPr="001C703E" w:rsidRDefault="0078307A" w:rsidP="0078307A">
            <w:pPr>
              <w:pStyle w:val="Kedvenc"/>
              <w:rPr>
                <w:rFonts w:eastAsia="Calibri"/>
              </w:rPr>
            </w:pPr>
            <w:r w:rsidRPr="001C703E">
              <w:rPr>
                <w:rFonts w:eastAsia="Calibri"/>
              </w:rPr>
              <w:t>A helyiérték-táblázat szerkezete.</w:t>
            </w:r>
          </w:p>
          <w:p w:rsidR="0078307A" w:rsidRPr="001C703E" w:rsidRDefault="0078307A" w:rsidP="0078307A">
            <w:pPr>
              <w:pStyle w:val="Kedvenc"/>
              <w:rPr>
                <w:rFonts w:eastAsia="Calibri"/>
              </w:rPr>
            </w:pPr>
            <w:r w:rsidRPr="001C703E">
              <w:rPr>
                <w:rFonts w:eastAsia="Calibri"/>
              </w:rPr>
              <w:t>Helyi érték, alaki érték, valódi érték kapcsolata.</w:t>
            </w:r>
          </w:p>
          <w:p w:rsidR="0078307A" w:rsidRPr="001C703E" w:rsidRDefault="0078307A" w:rsidP="0078307A">
            <w:pPr>
              <w:pStyle w:val="Kedvenc"/>
              <w:rPr>
                <w:rFonts w:eastAsia="Calibri"/>
                <w:i/>
              </w:rPr>
            </w:pPr>
            <w:r w:rsidRPr="001C703E">
              <w:rPr>
                <w:rFonts w:eastAsia="Calibri"/>
              </w:rPr>
              <w:t>Számfogalom mint a mérés eredménye, mérőszám.</w:t>
            </w:r>
          </w:p>
        </w:tc>
        <w:tc>
          <w:tcPr>
            <w:tcW w:w="3420" w:type="dxa"/>
            <w:tcBorders>
              <w:top w:val="single" w:sz="4" w:space="0" w:color="auto"/>
              <w:left w:val="single" w:sz="4" w:space="0" w:color="auto"/>
              <w:bottom w:val="single" w:sz="4" w:space="0" w:color="auto"/>
              <w:right w:val="single" w:sz="4" w:space="0" w:color="auto"/>
            </w:tcBorders>
            <w:noWrap/>
          </w:tcPr>
          <w:p w:rsidR="0078307A" w:rsidRPr="001C703E" w:rsidRDefault="0078307A" w:rsidP="0078307A">
            <w:pPr>
              <w:pStyle w:val="Kedvenc"/>
              <w:rPr>
                <w:rFonts w:eastAsia="Calibri"/>
              </w:rPr>
            </w:pPr>
            <w:r w:rsidRPr="001C703E">
              <w:rPr>
                <w:rFonts w:eastAsia="Calibri"/>
              </w:rPr>
              <w:t xml:space="preserve">Helyiérték-táblázat bővítése </w:t>
            </w:r>
          </w:p>
          <w:p w:rsidR="0078307A" w:rsidRPr="001C703E" w:rsidRDefault="0078307A" w:rsidP="0078307A">
            <w:pPr>
              <w:pStyle w:val="Kedvenc"/>
              <w:rPr>
                <w:rFonts w:eastAsia="Calibri"/>
              </w:rPr>
            </w:pPr>
            <w:r>
              <w:rPr>
                <w:rFonts w:eastAsia="Calibri"/>
              </w:rPr>
              <w:t>100 000</w:t>
            </w:r>
            <w:r w:rsidRPr="001C703E">
              <w:rPr>
                <w:rFonts w:eastAsia="Calibri"/>
              </w:rPr>
              <w:t xml:space="preserve">-ig. </w:t>
            </w:r>
          </w:p>
          <w:p w:rsidR="0078307A" w:rsidRPr="001C703E" w:rsidRDefault="0078307A" w:rsidP="0078307A">
            <w:pPr>
              <w:pStyle w:val="Kedvenc"/>
              <w:rPr>
                <w:rFonts w:eastAsia="Calibri"/>
              </w:rPr>
            </w:pPr>
            <w:r w:rsidRPr="001C703E">
              <w:rPr>
                <w:rFonts w:eastAsia="Calibri"/>
              </w:rPr>
              <w:t>A helyi értékek között lévő összefüggések megfigyelése, megfogalmazása (tízszerese, tizedrésze).</w:t>
            </w:r>
          </w:p>
          <w:p w:rsidR="0078307A" w:rsidRPr="001C703E" w:rsidRDefault="0078307A" w:rsidP="0078307A">
            <w:pPr>
              <w:pStyle w:val="Kedvenc"/>
              <w:rPr>
                <w:rFonts w:eastAsia="Calibri"/>
              </w:rPr>
            </w:pPr>
            <w:r w:rsidRPr="001C703E">
              <w:rPr>
                <w:rFonts w:eastAsia="Calibri"/>
              </w:rPr>
              <w:t>Összefüggésekre való emlékezés.</w:t>
            </w:r>
          </w:p>
          <w:p w:rsidR="0078307A" w:rsidRPr="001C703E" w:rsidRDefault="0078307A" w:rsidP="0078307A">
            <w:pPr>
              <w:pStyle w:val="Kedvenc"/>
              <w:rPr>
                <w:rFonts w:eastAsia="Calibri"/>
              </w:rPr>
            </w:pPr>
            <w:r w:rsidRPr="001C703E">
              <w:rPr>
                <w:rFonts w:eastAsia="Calibri"/>
              </w:rPr>
              <w:t>Teljes öt- és hatjegyű számok írása, olvasása, értelmezése.</w:t>
            </w:r>
          </w:p>
          <w:p w:rsidR="0078307A" w:rsidRPr="001C703E" w:rsidRDefault="0078307A" w:rsidP="0078307A">
            <w:pPr>
              <w:pStyle w:val="Kedvenc"/>
              <w:rPr>
                <w:rFonts w:eastAsia="Calibri"/>
              </w:rPr>
            </w:pPr>
            <w:r w:rsidRPr="001C703E">
              <w:rPr>
                <w:rFonts w:eastAsia="Calibri"/>
              </w:rPr>
              <w:t>Számok értelmezése a valóság mennyiségeivel.</w:t>
            </w:r>
          </w:p>
          <w:p w:rsidR="0078307A" w:rsidRPr="001C703E" w:rsidRDefault="0078307A" w:rsidP="0078307A">
            <w:pPr>
              <w:pStyle w:val="Kedvenc"/>
              <w:rPr>
                <w:rFonts w:eastAsia="Calibri"/>
              </w:rPr>
            </w:pPr>
            <w:r w:rsidRPr="001C703E">
              <w:rPr>
                <w:rFonts w:eastAsia="Calibri"/>
              </w:rPr>
              <w:t>Mennyiségek meg- és kimérése választott és szabvány mértékegységekkel (hosszúság, tömeg, űrtartalom).</w:t>
            </w:r>
          </w:p>
          <w:p w:rsidR="0078307A" w:rsidRPr="001C703E" w:rsidRDefault="0078307A" w:rsidP="0078307A">
            <w:pPr>
              <w:pStyle w:val="Kedvenc"/>
              <w:rPr>
                <w:rFonts w:eastAsia="Calibri"/>
              </w:rPr>
            </w:pPr>
            <w:r w:rsidRPr="001C703E">
              <w:rPr>
                <w:rFonts w:eastAsia="Calibri"/>
              </w:rPr>
              <w:t>Különböző mennyiségek kifizetése tíz-, száz-, ezer-, tízezer forintosokkal.</w:t>
            </w:r>
          </w:p>
          <w:p w:rsidR="0078307A" w:rsidRPr="001C703E" w:rsidRDefault="0078307A" w:rsidP="0078307A">
            <w:pPr>
              <w:pStyle w:val="Kedvenc"/>
              <w:rPr>
                <w:rFonts w:eastAsia="Calibri"/>
                <w:i/>
              </w:rPr>
            </w:pPr>
            <w:r w:rsidRPr="001C703E">
              <w:rPr>
                <w:rFonts w:eastAsia="Calibri"/>
              </w:rPr>
              <w:t>Becslés, mérés, ellenőrzés.</w:t>
            </w:r>
          </w:p>
          <w:p w:rsidR="0078307A" w:rsidRPr="001C703E" w:rsidRDefault="0078307A" w:rsidP="0078307A">
            <w:pPr>
              <w:pStyle w:val="Kedvenc"/>
              <w:rPr>
                <w:rFonts w:eastAsia="Calibri"/>
              </w:rPr>
            </w:pPr>
            <w:r w:rsidRPr="001C703E">
              <w:rPr>
                <w:rFonts w:eastAsia="Calibri"/>
              </w:rPr>
              <w:t>Számok képzése egy vagy több feltétellel.</w:t>
            </w:r>
          </w:p>
        </w:tc>
        <w:tc>
          <w:tcPr>
            <w:tcW w:w="2392" w:type="dxa"/>
            <w:gridSpan w:val="2"/>
            <w:vMerge/>
            <w:tcBorders>
              <w:top w:val="single" w:sz="4" w:space="0" w:color="auto"/>
              <w:left w:val="single" w:sz="4" w:space="0" w:color="auto"/>
              <w:bottom w:val="single" w:sz="4" w:space="0" w:color="auto"/>
              <w:right w:val="single" w:sz="4" w:space="0" w:color="auto"/>
            </w:tcBorders>
            <w:noWrap/>
          </w:tcPr>
          <w:p w:rsidR="0078307A" w:rsidRPr="001C703E" w:rsidRDefault="0078307A" w:rsidP="0078307A">
            <w:pPr>
              <w:pStyle w:val="Kedvenc"/>
              <w:rPr>
                <w:rFonts w:eastAsia="Calibri"/>
                <w:i/>
              </w:rPr>
            </w:pPr>
          </w:p>
        </w:tc>
      </w:tr>
      <w:tr w:rsidR="0078307A" w:rsidRPr="001C703E" w:rsidTr="00F71689">
        <w:trPr>
          <w:trHeight w:val="703"/>
        </w:trPr>
        <w:tc>
          <w:tcPr>
            <w:tcW w:w="3419" w:type="dxa"/>
            <w:gridSpan w:val="3"/>
            <w:tcBorders>
              <w:top w:val="single" w:sz="4" w:space="0" w:color="auto"/>
              <w:left w:val="single" w:sz="4" w:space="0" w:color="auto"/>
              <w:bottom w:val="single" w:sz="4" w:space="0" w:color="auto"/>
              <w:right w:val="single" w:sz="4" w:space="0" w:color="auto"/>
            </w:tcBorders>
            <w:noWrap/>
          </w:tcPr>
          <w:p w:rsidR="0078307A" w:rsidRPr="001C703E" w:rsidRDefault="0078307A" w:rsidP="0078307A">
            <w:pPr>
              <w:pStyle w:val="Kedvenc"/>
              <w:rPr>
                <w:rFonts w:eastAsia="Calibri"/>
              </w:rPr>
            </w:pPr>
            <w:r w:rsidRPr="001C703E">
              <w:rPr>
                <w:rFonts w:eastAsia="Calibri"/>
              </w:rPr>
              <w:t>Viszonyítás.</w:t>
            </w:r>
          </w:p>
        </w:tc>
        <w:tc>
          <w:tcPr>
            <w:tcW w:w="3420" w:type="dxa"/>
            <w:tcBorders>
              <w:top w:val="single" w:sz="4" w:space="0" w:color="auto"/>
              <w:left w:val="single" w:sz="4" w:space="0" w:color="auto"/>
              <w:bottom w:val="single" w:sz="4" w:space="0" w:color="auto"/>
              <w:right w:val="single" w:sz="4" w:space="0" w:color="auto"/>
            </w:tcBorders>
            <w:noWrap/>
          </w:tcPr>
          <w:p w:rsidR="0078307A" w:rsidRPr="001C703E" w:rsidRDefault="0078307A" w:rsidP="0078307A">
            <w:pPr>
              <w:pStyle w:val="Kedvenc"/>
              <w:rPr>
                <w:rFonts w:eastAsia="Calibri"/>
              </w:rPr>
            </w:pPr>
            <w:r w:rsidRPr="001C703E">
              <w:rPr>
                <w:rFonts w:eastAsia="Calibri"/>
              </w:rPr>
              <w:t>A relációs jelek (&lt; &gt;  = ), használata.</w:t>
            </w:r>
          </w:p>
          <w:p w:rsidR="0078307A" w:rsidRPr="001C703E" w:rsidRDefault="0078307A" w:rsidP="0078307A">
            <w:pPr>
              <w:pStyle w:val="Kedvenc"/>
              <w:rPr>
                <w:rFonts w:eastAsia="Calibri"/>
              </w:rPr>
            </w:pPr>
            <w:r w:rsidRPr="001C703E">
              <w:rPr>
                <w:rFonts w:eastAsia="Calibri"/>
              </w:rPr>
              <w:t>A több, kevesebb, ugyanannyi fogalmának mélyebb megértése.</w:t>
            </w:r>
          </w:p>
        </w:tc>
        <w:tc>
          <w:tcPr>
            <w:tcW w:w="2392" w:type="dxa"/>
            <w:gridSpan w:val="2"/>
            <w:vMerge/>
            <w:tcBorders>
              <w:top w:val="single" w:sz="4" w:space="0" w:color="auto"/>
              <w:left w:val="single" w:sz="4" w:space="0" w:color="auto"/>
              <w:bottom w:val="single" w:sz="4" w:space="0" w:color="auto"/>
              <w:right w:val="single" w:sz="4" w:space="0" w:color="auto"/>
            </w:tcBorders>
            <w:noWrap/>
          </w:tcPr>
          <w:p w:rsidR="0078307A" w:rsidRPr="001C703E" w:rsidRDefault="0078307A" w:rsidP="0078307A">
            <w:pPr>
              <w:pStyle w:val="Kedvenc"/>
              <w:rPr>
                <w:rFonts w:eastAsia="Calibri"/>
                <w:i/>
              </w:rPr>
            </w:pPr>
          </w:p>
        </w:tc>
      </w:tr>
      <w:tr w:rsidR="0078307A" w:rsidRPr="001C703E" w:rsidTr="00F71689">
        <w:trPr>
          <w:trHeight w:val="703"/>
        </w:trPr>
        <w:tc>
          <w:tcPr>
            <w:tcW w:w="3419" w:type="dxa"/>
            <w:gridSpan w:val="3"/>
            <w:tcBorders>
              <w:top w:val="single" w:sz="4" w:space="0" w:color="auto"/>
              <w:left w:val="single" w:sz="4" w:space="0" w:color="auto"/>
              <w:bottom w:val="single" w:sz="4" w:space="0" w:color="auto"/>
              <w:right w:val="single" w:sz="4" w:space="0" w:color="auto"/>
            </w:tcBorders>
            <w:noWrap/>
          </w:tcPr>
          <w:p w:rsidR="0078307A" w:rsidRPr="001C703E" w:rsidRDefault="0078307A" w:rsidP="0078307A">
            <w:pPr>
              <w:pStyle w:val="Kedvenc"/>
              <w:rPr>
                <w:rFonts w:eastAsia="Calibri"/>
              </w:rPr>
            </w:pPr>
            <w:r w:rsidRPr="001C703E">
              <w:rPr>
                <w:rFonts w:eastAsia="Calibri"/>
              </w:rPr>
              <w:t>Számok helye a számsorban.</w:t>
            </w:r>
          </w:p>
        </w:tc>
        <w:tc>
          <w:tcPr>
            <w:tcW w:w="3420" w:type="dxa"/>
            <w:tcBorders>
              <w:top w:val="single" w:sz="4" w:space="0" w:color="auto"/>
              <w:left w:val="single" w:sz="4" w:space="0" w:color="auto"/>
              <w:bottom w:val="single" w:sz="4" w:space="0" w:color="auto"/>
              <w:right w:val="single" w:sz="4" w:space="0" w:color="auto"/>
            </w:tcBorders>
            <w:noWrap/>
          </w:tcPr>
          <w:p w:rsidR="0078307A" w:rsidRPr="001C703E" w:rsidRDefault="0078307A" w:rsidP="0078307A">
            <w:pPr>
              <w:pStyle w:val="Kedvenc"/>
              <w:rPr>
                <w:rFonts w:eastAsia="Calibri"/>
              </w:rPr>
            </w:pPr>
            <w:r w:rsidRPr="001C703E">
              <w:rPr>
                <w:rFonts w:eastAsia="Calibri"/>
              </w:rPr>
              <w:t>Tájékozódás a számegyenesen és a számtáblákon.</w:t>
            </w:r>
          </w:p>
          <w:p w:rsidR="0078307A" w:rsidRPr="001C703E" w:rsidRDefault="0078307A" w:rsidP="0078307A">
            <w:pPr>
              <w:pStyle w:val="Kedvenc"/>
              <w:rPr>
                <w:rFonts w:eastAsia="Calibri"/>
              </w:rPr>
            </w:pPr>
            <w:r w:rsidRPr="001C703E">
              <w:rPr>
                <w:rFonts w:eastAsia="Calibri"/>
              </w:rPr>
              <w:t>Egyes-, tízes-, százas-, ezres-, tízezres számszomszédok leolvasása.</w:t>
            </w:r>
          </w:p>
        </w:tc>
        <w:tc>
          <w:tcPr>
            <w:tcW w:w="2392" w:type="dxa"/>
            <w:gridSpan w:val="2"/>
            <w:vMerge/>
            <w:tcBorders>
              <w:top w:val="single" w:sz="4" w:space="0" w:color="auto"/>
              <w:left w:val="single" w:sz="4" w:space="0" w:color="auto"/>
              <w:bottom w:val="single" w:sz="4" w:space="0" w:color="auto"/>
              <w:right w:val="single" w:sz="4" w:space="0" w:color="auto"/>
            </w:tcBorders>
            <w:noWrap/>
          </w:tcPr>
          <w:p w:rsidR="0078307A" w:rsidRPr="001C703E" w:rsidRDefault="0078307A" w:rsidP="0078307A">
            <w:pPr>
              <w:pStyle w:val="Kedvenc"/>
              <w:rPr>
                <w:rFonts w:eastAsia="Calibri"/>
                <w:i/>
              </w:rPr>
            </w:pPr>
          </w:p>
        </w:tc>
      </w:tr>
      <w:tr w:rsidR="0078307A" w:rsidRPr="001C703E" w:rsidTr="00F71689">
        <w:trPr>
          <w:trHeight w:val="703"/>
        </w:trPr>
        <w:tc>
          <w:tcPr>
            <w:tcW w:w="3419" w:type="dxa"/>
            <w:gridSpan w:val="3"/>
            <w:tcBorders>
              <w:top w:val="single" w:sz="4" w:space="0" w:color="auto"/>
              <w:left w:val="single" w:sz="4" w:space="0" w:color="auto"/>
              <w:bottom w:val="single" w:sz="4" w:space="0" w:color="auto"/>
              <w:right w:val="single" w:sz="4" w:space="0" w:color="auto"/>
            </w:tcBorders>
            <w:noWrap/>
          </w:tcPr>
          <w:p w:rsidR="0078307A" w:rsidRPr="001C703E" w:rsidRDefault="0078307A" w:rsidP="0078307A">
            <w:pPr>
              <w:pStyle w:val="Kedvenc"/>
              <w:rPr>
                <w:rFonts w:eastAsia="Calibri"/>
              </w:rPr>
            </w:pPr>
            <w:r w:rsidRPr="001C703E">
              <w:rPr>
                <w:rFonts w:eastAsia="Calibri"/>
              </w:rPr>
              <w:lastRenderedPageBreak/>
              <w:t>Számok tulajdonságai.</w:t>
            </w:r>
          </w:p>
        </w:tc>
        <w:tc>
          <w:tcPr>
            <w:tcW w:w="3420" w:type="dxa"/>
            <w:tcBorders>
              <w:top w:val="single" w:sz="4" w:space="0" w:color="auto"/>
              <w:left w:val="single" w:sz="4" w:space="0" w:color="auto"/>
              <w:bottom w:val="single" w:sz="4" w:space="0" w:color="auto"/>
              <w:right w:val="single" w:sz="4" w:space="0" w:color="auto"/>
            </w:tcBorders>
            <w:noWrap/>
          </w:tcPr>
          <w:p w:rsidR="0078307A" w:rsidRPr="001C703E" w:rsidRDefault="0078307A" w:rsidP="0078307A">
            <w:pPr>
              <w:pStyle w:val="Kedvenc"/>
              <w:rPr>
                <w:rFonts w:eastAsia="Calibri"/>
              </w:rPr>
            </w:pPr>
            <w:r w:rsidRPr="001C703E">
              <w:rPr>
                <w:rFonts w:eastAsia="Calibri"/>
              </w:rPr>
              <w:t xml:space="preserve">Számok tulajdonságainak megfigyelése, megfogalmazása. </w:t>
            </w:r>
          </w:p>
          <w:p w:rsidR="0078307A" w:rsidRPr="001C703E" w:rsidRDefault="0078307A" w:rsidP="0078307A">
            <w:pPr>
              <w:pStyle w:val="Kedvenc"/>
              <w:rPr>
                <w:rFonts w:eastAsia="Calibri"/>
              </w:rPr>
            </w:pPr>
            <w:r w:rsidRPr="001C703E">
              <w:rPr>
                <w:rFonts w:eastAsia="Calibri"/>
              </w:rPr>
              <w:t>Pontos matematikai fogalmak kialakítása, használatuk.</w:t>
            </w:r>
          </w:p>
        </w:tc>
        <w:tc>
          <w:tcPr>
            <w:tcW w:w="2392" w:type="dxa"/>
            <w:gridSpan w:val="2"/>
            <w:vMerge/>
            <w:tcBorders>
              <w:top w:val="single" w:sz="4" w:space="0" w:color="auto"/>
              <w:left w:val="single" w:sz="4" w:space="0" w:color="auto"/>
              <w:bottom w:val="single" w:sz="4" w:space="0" w:color="auto"/>
              <w:right w:val="single" w:sz="4" w:space="0" w:color="auto"/>
            </w:tcBorders>
            <w:noWrap/>
          </w:tcPr>
          <w:p w:rsidR="0078307A" w:rsidRPr="001C703E" w:rsidRDefault="0078307A" w:rsidP="0078307A">
            <w:pPr>
              <w:pStyle w:val="Kedvenc"/>
              <w:rPr>
                <w:rFonts w:eastAsia="Calibri"/>
                <w:i/>
              </w:rPr>
            </w:pPr>
          </w:p>
        </w:tc>
      </w:tr>
      <w:tr w:rsidR="0078307A" w:rsidRPr="001C703E" w:rsidTr="00F71689">
        <w:trPr>
          <w:trHeight w:val="283"/>
        </w:trPr>
        <w:tc>
          <w:tcPr>
            <w:tcW w:w="3419" w:type="dxa"/>
            <w:gridSpan w:val="3"/>
            <w:tcBorders>
              <w:top w:val="single" w:sz="4" w:space="0" w:color="auto"/>
              <w:left w:val="single" w:sz="4" w:space="0" w:color="auto"/>
              <w:bottom w:val="single" w:sz="4" w:space="0" w:color="auto"/>
              <w:right w:val="single" w:sz="4" w:space="0" w:color="auto"/>
            </w:tcBorders>
            <w:noWrap/>
          </w:tcPr>
          <w:p w:rsidR="0078307A" w:rsidRPr="001C703E" w:rsidRDefault="0078307A" w:rsidP="0078307A">
            <w:pPr>
              <w:pStyle w:val="Kedvenc"/>
              <w:rPr>
                <w:rFonts w:eastAsia="Calibri"/>
              </w:rPr>
            </w:pPr>
            <w:r w:rsidRPr="001C703E">
              <w:rPr>
                <w:rFonts w:eastAsia="Calibri"/>
              </w:rPr>
              <w:t>Bontás.</w:t>
            </w:r>
          </w:p>
        </w:tc>
        <w:tc>
          <w:tcPr>
            <w:tcW w:w="3420" w:type="dxa"/>
            <w:tcBorders>
              <w:top w:val="single" w:sz="4" w:space="0" w:color="auto"/>
              <w:left w:val="single" w:sz="4" w:space="0" w:color="auto"/>
              <w:bottom w:val="single" w:sz="4" w:space="0" w:color="auto"/>
              <w:right w:val="single" w:sz="4" w:space="0" w:color="auto"/>
            </w:tcBorders>
            <w:noWrap/>
          </w:tcPr>
          <w:p w:rsidR="0078307A" w:rsidRPr="001C703E" w:rsidRDefault="0078307A" w:rsidP="0078307A">
            <w:pPr>
              <w:pStyle w:val="Kedvenc"/>
              <w:rPr>
                <w:rFonts w:eastAsia="Calibri"/>
              </w:rPr>
            </w:pPr>
            <w:r w:rsidRPr="001C703E">
              <w:rPr>
                <w:rFonts w:eastAsia="Calibri"/>
              </w:rPr>
              <w:t xml:space="preserve">Számok bontása összeg- és szorzat alakra. </w:t>
            </w:r>
          </w:p>
          <w:p w:rsidR="0078307A" w:rsidRPr="001C703E" w:rsidRDefault="0078307A" w:rsidP="0078307A">
            <w:pPr>
              <w:pStyle w:val="Kedvenc"/>
              <w:rPr>
                <w:rFonts w:eastAsia="Calibri"/>
              </w:rPr>
            </w:pPr>
            <w:r w:rsidRPr="001C703E">
              <w:rPr>
                <w:rFonts w:eastAsia="Calibri"/>
              </w:rPr>
              <w:t>Bontások lejegyzése.</w:t>
            </w:r>
          </w:p>
        </w:tc>
        <w:tc>
          <w:tcPr>
            <w:tcW w:w="2392" w:type="dxa"/>
            <w:gridSpan w:val="2"/>
            <w:vMerge/>
            <w:tcBorders>
              <w:top w:val="single" w:sz="4" w:space="0" w:color="auto"/>
              <w:left w:val="single" w:sz="4" w:space="0" w:color="auto"/>
              <w:bottom w:val="single" w:sz="4" w:space="0" w:color="auto"/>
              <w:right w:val="single" w:sz="4" w:space="0" w:color="auto"/>
            </w:tcBorders>
            <w:noWrap/>
          </w:tcPr>
          <w:p w:rsidR="0078307A" w:rsidRPr="001C703E" w:rsidRDefault="0078307A" w:rsidP="0078307A">
            <w:pPr>
              <w:pStyle w:val="Kedvenc"/>
              <w:rPr>
                <w:rFonts w:eastAsia="Calibri"/>
                <w:i/>
              </w:rPr>
            </w:pPr>
          </w:p>
        </w:tc>
      </w:tr>
      <w:tr w:rsidR="0078307A" w:rsidRPr="001C703E" w:rsidTr="00F71689">
        <w:trPr>
          <w:trHeight w:val="703"/>
        </w:trPr>
        <w:tc>
          <w:tcPr>
            <w:tcW w:w="3419" w:type="dxa"/>
            <w:gridSpan w:val="3"/>
            <w:tcBorders>
              <w:top w:val="single" w:sz="4" w:space="0" w:color="auto"/>
              <w:left w:val="single" w:sz="4" w:space="0" w:color="auto"/>
              <w:bottom w:val="single" w:sz="4" w:space="0" w:color="auto"/>
              <w:right w:val="single" w:sz="4" w:space="0" w:color="auto"/>
            </w:tcBorders>
            <w:noWrap/>
          </w:tcPr>
          <w:p w:rsidR="0078307A" w:rsidRPr="001C703E" w:rsidRDefault="0078307A" w:rsidP="0078307A">
            <w:pPr>
              <w:pStyle w:val="Kedvenc"/>
              <w:rPr>
                <w:rFonts w:eastAsia="Calibri"/>
              </w:rPr>
            </w:pPr>
            <w:r w:rsidRPr="001C703E">
              <w:rPr>
                <w:rFonts w:eastAsia="Calibri"/>
              </w:rPr>
              <w:t>Törtszámok.</w:t>
            </w:r>
          </w:p>
        </w:tc>
        <w:tc>
          <w:tcPr>
            <w:tcW w:w="3420" w:type="dxa"/>
            <w:tcBorders>
              <w:top w:val="single" w:sz="4" w:space="0" w:color="auto"/>
              <w:left w:val="single" w:sz="4" w:space="0" w:color="auto"/>
              <w:bottom w:val="single" w:sz="4" w:space="0" w:color="auto"/>
              <w:right w:val="single" w:sz="4" w:space="0" w:color="auto"/>
            </w:tcBorders>
            <w:noWrap/>
          </w:tcPr>
          <w:p w:rsidR="0078307A" w:rsidRPr="001C703E" w:rsidRDefault="0078307A" w:rsidP="0078307A">
            <w:pPr>
              <w:pStyle w:val="Kedvenc"/>
              <w:rPr>
                <w:rFonts w:eastAsia="Calibri"/>
              </w:rPr>
            </w:pPr>
            <w:r w:rsidRPr="001C703E">
              <w:rPr>
                <w:rFonts w:eastAsia="Calibri"/>
              </w:rPr>
              <w:t>Törtrészek előállítása, ábrázolása, jelölése törtszámmal.</w:t>
            </w:r>
          </w:p>
          <w:p w:rsidR="0078307A" w:rsidRPr="001C703E" w:rsidRDefault="0078307A" w:rsidP="0078307A">
            <w:pPr>
              <w:pStyle w:val="Kedvenc"/>
              <w:rPr>
                <w:rFonts w:eastAsia="Calibri"/>
              </w:rPr>
            </w:pPr>
            <w:r w:rsidRPr="001C703E">
              <w:rPr>
                <w:rFonts w:eastAsia="Calibri"/>
              </w:rPr>
              <w:t>Törtszám értelmezése.</w:t>
            </w:r>
          </w:p>
          <w:p w:rsidR="0078307A" w:rsidRPr="001C703E" w:rsidRDefault="0078307A" w:rsidP="0078307A">
            <w:pPr>
              <w:pStyle w:val="Kedvenc"/>
              <w:rPr>
                <w:rFonts w:eastAsia="Calibri"/>
              </w:rPr>
            </w:pPr>
            <w:r w:rsidRPr="001C703E">
              <w:rPr>
                <w:rFonts w:eastAsia="Calibri"/>
              </w:rPr>
              <w:t>Összefüggések keresése, megfogalmazása az egész és a törtrészek között, a törtrészek száma és nagysága között.</w:t>
            </w:r>
          </w:p>
          <w:p w:rsidR="0078307A" w:rsidRPr="001C703E" w:rsidRDefault="0078307A" w:rsidP="0078307A">
            <w:pPr>
              <w:pStyle w:val="Kedvenc"/>
              <w:rPr>
                <w:rFonts w:eastAsia="Calibri"/>
              </w:rPr>
            </w:pPr>
            <w:r w:rsidRPr="001C703E">
              <w:rPr>
                <w:rFonts w:eastAsia="Calibri"/>
              </w:rPr>
              <w:t>Helyük a számegyenesen.</w:t>
            </w:r>
          </w:p>
          <w:p w:rsidR="0078307A" w:rsidRPr="001C703E" w:rsidRDefault="0078307A" w:rsidP="0078307A">
            <w:pPr>
              <w:pStyle w:val="Kedvenc"/>
              <w:rPr>
                <w:rFonts w:eastAsia="Calibri"/>
              </w:rPr>
            </w:pPr>
            <w:r w:rsidRPr="001C703E">
              <w:rPr>
                <w:rFonts w:eastAsia="Calibri"/>
              </w:rPr>
              <w:t>Közönséges törtek összehasonlítása matematikai eszközök segítségével: azonos nevezőjű, azonos számlálójú és nevezőjű törtek összehasonlítása.</w:t>
            </w:r>
          </w:p>
          <w:p w:rsidR="0078307A" w:rsidRPr="001C703E" w:rsidRDefault="0078307A" w:rsidP="0078307A">
            <w:pPr>
              <w:pStyle w:val="Kedvenc"/>
              <w:rPr>
                <w:rFonts w:eastAsia="Calibri"/>
              </w:rPr>
            </w:pPr>
            <w:r>
              <w:rPr>
                <w:rFonts w:eastAsia="Calibri"/>
              </w:rPr>
              <w:t>10, 100</w:t>
            </w:r>
            <w:r w:rsidRPr="001C703E">
              <w:rPr>
                <w:rFonts w:eastAsia="Calibri"/>
              </w:rPr>
              <w:t xml:space="preserve"> nevezőjű törtek írása tizedes tört alakban.</w:t>
            </w:r>
          </w:p>
          <w:p w:rsidR="0078307A" w:rsidRPr="001C703E" w:rsidRDefault="0078307A" w:rsidP="0078307A">
            <w:pPr>
              <w:pStyle w:val="Kedvenc"/>
              <w:rPr>
                <w:rFonts w:eastAsia="Calibri"/>
              </w:rPr>
            </w:pPr>
            <w:r w:rsidRPr="001C703E">
              <w:rPr>
                <w:rFonts w:eastAsia="Calibri"/>
              </w:rPr>
              <w:t>Helyiérték-táblázat kiterjesztése a tizedes törtek felé.</w:t>
            </w:r>
          </w:p>
          <w:p w:rsidR="0078307A" w:rsidRPr="001C703E" w:rsidRDefault="0078307A" w:rsidP="0078307A">
            <w:pPr>
              <w:pStyle w:val="Kedvenc"/>
              <w:rPr>
                <w:rFonts w:eastAsia="Calibri"/>
              </w:rPr>
            </w:pPr>
            <w:r w:rsidRPr="001C703E">
              <w:rPr>
                <w:rFonts w:eastAsia="Calibri"/>
              </w:rPr>
              <w:t xml:space="preserve">Tájékozódás a </w:t>
            </w:r>
            <w:r w:rsidRPr="001C703E">
              <w:rPr>
                <w:rFonts w:eastAsia="Calibri"/>
              </w:rPr>
              <w:br/>
              <w:t>helyiérték-táblázatban</w:t>
            </w:r>
          </w:p>
          <w:p w:rsidR="0078307A" w:rsidRPr="001C703E" w:rsidRDefault="0078307A" w:rsidP="0078307A">
            <w:pPr>
              <w:pStyle w:val="Kedvenc"/>
              <w:rPr>
                <w:rFonts w:eastAsia="Calibri"/>
              </w:rPr>
            </w:pPr>
            <w:r w:rsidRPr="001C703E">
              <w:rPr>
                <w:rFonts w:eastAsia="Calibri"/>
              </w:rPr>
              <w:t>Összefüggések megállapítása a</w:t>
            </w:r>
            <w:r>
              <w:rPr>
                <w:rFonts w:eastAsia="Calibri"/>
              </w:rPr>
              <w:t xml:space="preserve"> tized-, század </w:t>
            </w:r>
            <w:r w:rsidRPr="001C703E">
              <w:rPr>
                <w:rFonts w:eastAsia="Calibri"/>
              </w:rPr>
              <w:t>között.</w:t>
            </w:r>
          </w:p>
          <w:p w:rsidR="0078307A" w:rsidRPr="001C703E" w:rsidRDefault="0078307A" w:rsidP="0078307A">
            <w:pPr>
              <w:pStyle w:val="Kedvenc"/>
              <w:rPr>
                <w:rFonts w:eastAsia="Calibri"/>
              </w:rPr>
            </w:pPr>
            <w:r w:rsidRPr="001C703E">
              <w:rPr>
                <w:rFonts w:eastAsia="Calibri"/>
              </w:rPr>
              <w:t>Tapasztalatok gyűjtése a mindennapi életben használt tizedes tört formában felírt mennyiségekről.</w:t>
            </w:r>
          </w:p>
          <w:p w:rsidR="0078307A" w:rsidRPr="001C703E" w:rsidRDefault="0078307A" w:rsidP="0078307A">
            <w:pPr>
              <w:pStyle w:val="Kedvenc"/>
              <w:rPr>
                <w:rFonts w:eastAsia="Calibri"/>
              </w:rPr>
            </w:pPr>
          </w:p>
        </w:tc>
        <w:tc>
          <w:tcPr>
            <w:tcW w:w="2392" w:type="dxa"/>
            <w:gridSpan w:val="2"/>
            <w:vMerge/>
            <w:tcBorders>
              <w:top w:val="single" w:sz="4" w:space="0" w:color="auto"/>
              <w:left w:val="single" w:sz="4" w:space="0" w:color="auto"/>
              <w:bottom w:val="single" w:sz="4" w:space="0" w:color="auto"/>
              <w:right w:val="single" w:sz="4" w:space="0" w:color="auto"/>
            </w:tcBorders>
            <w:noWrap/>
          </w:tcPr>
          <w:p w:rsidR="0078307A" w:rsidRPr="001C703E" w:rsidRDefault="0078307A" w:rsidP="0078307A">
            <w:pPr>
              <w:pStyle w:val="Kedvenc"/>
              <w:rPr>
                <w:rFonts w:eastAsia="Calibri"/>
                <w:i/>
              </w:rPr>
            </w:pPr>
          </w:p>
        </w:tc>
      </w:tr>
      <w:tr w:rsidR="0078307A" w:rsidRPr="001C703E" w:rsidTr="00F71689">
        <w:trPr>
          <w:trHeight w:val="703"/>
        </w:trPr>
        <w:tc>
          <w:tcPr>
            <w:tcW w:w="3419" w:type="dxa"/>
            <w:gridSpan w:val="3"/>
            <w:tcBorders>
              <w:top w:val="single" w:sz="4" w:space="0" w:color="auto"/>
              <w:left w:val="single" w:sz="4" w:space="0" w:color="auto"/>
              <w:bottom w:val="single" w:sz="4" w:space="0" w:color="auto"/>
              <w:right w:val="single" w:sz="4" w:space="0" w:color="auto"/>
            </w:tcBorders>
            <w:noWrap/>
          </w:tcPr>
          <w:p w:rsidR="0078307A" w:rsidRPr="001C703E" w:rsidRDefault="0078307A" w:rsidP="0078307A">
            <w:pPr>
              <w:pStyle w:val="Kedvenc"/>
              <w:rPr>
                <w:rFonts w:eastAsia="Calibri"/>
              </w:rPr>
            </w:pPr>
            <w:r w:rsidRPr="001C703E">
              <w:rPr>
                <w:rFonts w:eastAsia="Calibri"/>
              </w:rPr>
              <w:t>Negatív szám.</w:t>
            </w:r>
          </w:p>
        </w:tc>
        <w:tc>
          <w:tcPr>
            <w:tcW w:w="3420" w:type="dxa"/>
            <w:tcBorders>
              <w:top w:val="single" w:sz="4" w:space="0" w:color="auto"/>
              <w:left w:val="single" w:sz="4" w:space="0" w:color="auto"/>
              <w:bottom w:val="single" w:sz="4" w:space="0" w:color="auto"/>
              <w:right w:val="single" w:sz="4" w:space="0" w:color="auto"/>
            </w:tcBorders>
            <w:noWrap/>
          </w:tcPr>
          <w:p w:rsidR="0078307A" w:rsidRPr="001C703E" w:rsidRDefault="0078307A" w:rsidP="0078307A">
            <w:pPr>
              <w:pStyle w:val="Kedvenc"/>
              <w:rPr>
                <w:rFonts w:eastAsia="Calibri"/>
              </w:rPr>
            </w:pPr>
            <w:r w:rsidRPr="001C703E">
              <w:rPr>
                <w:rFonts w:eastAsia="Calibri"/>
              </w:rPr>
              <w:t>Negatív szám fogalmának elmélyítése.</w:t>
            </w:r>
          </w:p>
          <w:p w:rsidR="0078307A" w:rsidRPr="001C703E" w:rsidRDefault="0078307A" w:rsidP="0078307A">
            <w:pPr>
              <w:pStyle w:val="Kedvenc"/>
              <w:rPr>
                <w:rFonts w:eastAsia="Calibri"/>
              </w:rPr>
            </w:pPr>
            <w:r w:rsidRPr="001C703E">
              <w:rPr>
                <w:rFonts w:eastAsia="Calibri"/>
              </w:rPr>
              <w:t>Hőmérsékletek leolvasása, hőmérő beállítása adott hőmérsékletre, hőmérséklet változásának megfigyelése, jelölése nyíllal.</w:t>
            </w:r>
          </w:p>
          <w:p w:rsidR="0078307A" w:rsidRPr="001C703E" w:rsidRDefault="0078307A" w:rsidP="0078307A">
            <w:pPr>
              <w:pStyle w:val="Kedvenc"/>
              <w:rPr>
                <w:rFonts w:eastAsia="Calibri"/>
              </w:rPr>
            </w:pPr>
            <w:r w:rsidRPr="001C703E">
              <w:rPr>
                <w:rFonts w:eastAsia="Calibri"/>
              </w:rPr>
              <w:t>Ellentétes mennyiségek értelmezése (adósság-vagyon).</w:t>
            </w:r>
          </w:p>
          <w:p w:rsidR="0078307A" w:rsidRPr="001C703E" w:rsidRDefault="0078307A" w:rsidP="0078307A">
            <w:pPr>
              <w:pStyle w:val="Kedvenc"/>
              <w:rPr>
                <w:rFonts w:eastAsia="Calibri"/>
              </w:rPr>
            </w:pPr>
            <w:r w:rsidRPr="001C703E">
              <w:rPr>
                <w:rFonts w:eastAsia="Calibri"/>
              </w:rPr>
              <w:t xml:space="preserve">Tapasztalatok gyűjtése a mindennapi életből vett példákból. </w:t>
            </w:r>
          </w:p>
          <w:p w:rsidR="0078307A" w:rsidRPr="001C703E" w:rsidRDefault="0078307A" w:rsidP="0078307A">
            <w:pPr>
              <w:pStyle w:val="Kedvenc"/>
              <w:rPr>
                <w:rFonts w:eastAsia="Calibri"/>
              </w:rPr>
            </w:pPr>
            <w:r w:rsidRPr="001C703E">
              <w:rPr>
                <w:rFonts w:eastAsia="Calibri"/>
              </w:rPr>
              <w:t>Negatív számok írása, olvasása.</w:t>
            </w:r>
          </w:p>
          <w:p w:rsidR="0078307A" w:rsidRPr="001C703E" w:rsidRDefault="0078307A" w:rsidP="0078307A">
            <w:pPr>
              <w:pStyle w:val="Kedvenc"/>
              <w:rPr>
                <w:rFonts w:eastAsia="Calibri"/>
              </w:rPr>
            </w:pPr>
            <w:r w:rsidRPr="001C703E">
              <w:rPr>
                <w:rFonts w:eastAsia="Calibri"/>
              </w:rPr>
              <w:t>0 középpontú számegyenes készítése.</w:t>
            </w:r>
          </w:p>
          <w:p w:rsidR="0078307A" w:rsidRPr="001C703E" w:rsidRDefault="0078307A" w:rsidP="0078307A">
            <w:pPr>
              <w:pStyle w:val="Kedvenc"/>
              <w:rPr>
                <w:rFonts w:eastAsia="Calibri"/>
              </w:rPr>
            </w:pPr>
            <w:r w:rsidRPr="001C703E">
              <w:rPr>
                <w:rFonts w:eastAsia="Calibri"/>
              </w:rPr>
              <w:t>Negatív számok helye a számegyenesen.</w:t>
            </w:r>
          </w:p>
          <w:p w:rsidR="0078307A" w:rsidRPr="001C703E" w:rsidRDefault="0078307A" w:rsidP="0078307A">
            <w:pPr>
              <w:pStyle w:val="Kedvenc"/>
              <w:rPr>
                <w:rFonts w:eastAsia="Calibri"/>
              </w:rPr>
            </w:pPr>
            <w:r w:rsidRPr="001C703E">
              <w:rPr>
                <w:rFonts w:eastAsia="Calibri"/>
              </w:rPr>
              <w:lastRenderedPageBreak/>
              <w:t xml:space="preserve">Összehasonlításuk egymással, </w:t>
            </w:r>
            <w:r w:rsidRPr="001C703E">
              <w:rPr>
                <w:rFonts w:eastAsia="Calibri"/>
              </w:rPr>
              <w:br/>
              <w:t>0-val, pozitív számokkal.</w:t>
            </w:r>
          </w:p>
        </w:tc>
        <w:tc>
          <w:tcPr>
            <w:tcW w:w="2392" w:type="dxa"/>
            <w:gridSpan w:val="2"/>
            <w:vMerge/>
            <w:tcBorders>
              <w:left w:val="single" w:sz="4" w:space="0" w:color="auto"/>
              <w:bottom w:val="single" w:sz="4" w:space="0" w:color="auto"/>
              <w:right w:val="single" w:sz="4" w:space="0" w:color="auto"/>
            </w:tcBorders>
            <w:noWrap/>
          </w:tcPr>
          <w:p w:rsidR="0078307A" w:rsidRPr="001C703E" w:rsidRDefault="0078307A" w:rsidP="0078307A">
            <w:pPr>
              <w:pStyle w:val="Kedvenc"/>
              <w:rPr>
                <w:rFonts w:eastAsia="Calibri"/>
              </w:rPr>
            </w:pPr>
          </w:p>
        </w:tc>
      </w:tr>
      <w:tr w:rsidR="0078307A" w:rsidRPr="001C703E" w:rsidTr="00F71689">
        <w:trPr>
          <w:trHeight w:val="703"/>
        </w:trPr>
        <w:tc>
          <w:tcPr>
            <w:tcW w:w="3419" w:type="dxa"/>
            <w:gridSpan w:val="3"/>
            <w:tcBorders>
              <w:top w:val="single" w:sz="4" w:space="0" w:color="auto"/>
              <w:left w:val="single" w:sz="4" w:space="0" w:color="auto"/>
              <w:bottom w:val="single" w:sz="4" w:space="0" w:color="auto"/>
              <w:right w:val="single" w:sz="4" w:space="0" w:color="auto"/>
            </w:tcBorders>
            <w:noWrap/>
          </w:tcPr>
          <w:p w:rsidR="0078307A" w:rsidRPr="001C703E" w:rsidRDefault="0078307A" w:rsidP="0078307A">
            <w:pPr>
              <w:pStyle w:val="Kedvenc"/>
              <w:rPr>
                <w:rFonts w:eastAsia="Calibri"/>
                <w:i/>
              </w:rPr>
            </w:pPr>
            <w:r w:rsidRPr="001C703E">
              <w:rPr>
                <w:rFonts w:eastAsia="Calibri"/>
                <w:i/>
              </w:rPr>
              <w:t xml:space="preserve">2.2. Műveletek </w:t>
            </w:r>
          </w:p>
          <w:p w:rsidR="0078307A" w:rsidRPr="001C703E" w:rsidRDefault="0078307A" w:rsidP="0078307A">
            <w:pPr>
              <w:pStyle w:val="Kedvenc"/>
              <w:rPr>
                <w:rFonts w:eastAsia="Calibri"/>
              </w:rPr>
            </w:pPr>
            <w:r w:rsidRPr="001C703E">
              <w:rPr>
                <w:rFonts w:eastAsia="Calibri"/>
              </w:rPr>
              <w:t>Szóbeli műveletek.</w:t>
            </w:r>
          </w:p>
          <w:p w:rsidR="0078307A" w:rsidRPr="001C703E" w:rsidRDefault="0078307A" w:rsidP="0078307A">
            <w:pPr>
              <w:pStyle w:val="Kedvenc"/>
              <w:rPr>
                <w:rFonts w:eastAsia="Calibri"/>
              </w:rPr>
            </w:pPr>
            <w:r w:rsidRPr="001C703E">
              <w:rPr>
                <w:rFonts w:eastAsia="Calibri"/>
              </w:rPr>
              <w:t xml:space="preserve">Szóbeli műveletek </w:t>
            </w:r>
            <w:r w:rsidRPr="001C703E">
              <w:rPr>
                <w:rFonts w:eastAsia="Calibri"/>
              </w:rPr>
              <w:br/>
              <w:t>10 000-es és 100 000-es számkörben.</w:t>
            </w:r>
          </w:p>
        </w:tc>
        <w:tc>
          <w:tcPr>
            <w:tcW w:w="3420" w:type="dxa"/>
            <w:tcBorders>
              <w:top w:val="single" w:sz="4" w:space="0" w:color="auto"/>
              <w:left w:val="single" w:sz="4" w:space="0" w:color="auto"/>
              <w:bottom w:val="single" w:sz="4" w:space="0" w:color="auto"/>
              <w:right w:val="single" w:sz="4" w:space="0" w:color="auto"/>
            </w:tcBorders>
            <w:noWrap/>
          </w:tcPr>
          <w:p w:rsidR="0078307A" w:rsidRPr="001C703E" w:rsidRDefault="0078307A" w:rsidP="0078307A">
            <w:pPr>
              <w:pStyle w:val="Kedvenc"/>
              <w:rPr>
                <w:rFonts w:eastAsia="Calibri"/>
              </w:rPr>
            </w:pPr>
            <w:r w:rsidRPr="001C703E">
              <w:rPr>
                <w:rFonts w:eastAsia="Calibri"/>
              </w:rPr>
              <w:t>Fejben számolás gyakorlása.</w:t>
            </w:r>
          </w:p>
          <w:p w:rsidR="0078307A" w:rsidRPr="001C703E" w:rsidRDefault="0078307A" w:rsidP="0078307A">
            <w:pPr>
              <w:pStyle w:val="Kedvenc"/>
              <w:rPr>
                <w:rFonts w:eastAsia="Calibri"/>
              </w:rPr>
            </w:pPr>
            <w:r w:rsidRPr="001C703E">
              <w:rPr>
                <w:rFonts w:eastAsia="Calibri"/>
              </w:rPr>
              <w:t>Szóbeli összeadás, kivonás kerek számokkal az egyjegyű számok analógiájára.</w:t>
            </w:r>
          </w:p>
          <w:p w:rsidR="0078307A" w:rsidRPr="001C703E" w:rsidRDefault="0078307A" w:rsidP="0078307A">
            <w:pPr>
              <w:pStyle w:val="Kedvenc"/>
              <w:rPr>
                <w:rFonts w:eastAsia="Calibri"/>
              </w:rPr>
            </w:pPr>
            <w:r w:rsidRPr="001C703E">
              <w:rPr>
                <w:rFonts w:eastAsia="Calibri"/>
              </w:rPr>
              <w:t>Kerek számok szorzása, osztása egyjegyű szorzóval és osztóval.</w:t>
            </w:r>
          </w:p>
          <w:p w:rsidR="0078307A" w:rsidRPr="001C703E" w:rsidRDefault="0078307A" w:rsidP="0078307A">
            <w:pPr>
              <w:pStyle w:val="Kedvenc"/>
              <w:rPr>
                <w:rFonts w:eastAsia="Calibri"/>
              </w:rPr>
            </w:pPr>
            <w:r w:rsidRPr="001C703E">
              <w:rPr>
                <w:rFonts w:eastAsia="Calibri"/>
              </w:rPr>
              <w:t>Pozitív egész számok szorzása, osztása tízzel, százzal, ezerrel.</w:t>
            </w:r>
          </w:p>
          <w:p w:rsidR="0078307A" w:rsidRPr="001C703E" w:rsidRDefault="0078307A" w:rsidP="0078307A">
            <w:pPr>
              <w:pStyle w:val="Kedvenc"/>
              <w:rPr>
                <w:rFonts w:eastAsia="Calibri"/>
              </w:rPr>
            </w:pPr>
            <w:r w:rsidRPr="001C703E">
              <w:rPr>
                <w:rFonts w:eastAsia="Calibri"/>
              </w:rPr>
              <w:t>Mennyiségi változások megfigyelése (tízszerese, százszorosa, ezerszerese; tizedrésze, századrésze, ezredrésze), a kapott eredmény helye a helyiérték-táblázatban.</w:t>
            </w:r>
          </w:p>
          <w:p w:rsidR="0078307A" w:rsidRPr="001C703E" w:rsidRDefault="0078307A" w:rsidP="0078307A">
            <w:pPr>
              <w:pStyle w:val="Kedvenc"/>
              <w:rPr>
                <w:rFonts w:eastAsia="Calibri"/>
              </w:rPr>
            </w:pPr>
            <w:r w:rsidRPr="001C703E">
              <w:rPr>
                <w:rFonts w:eastAsia="Calibri"/>
              </w:rPr>
              <w:t>Összefüggések megértése, megfogalmazása.</w:t>
            </w:r>
          </w:p>
          <w:p w:rsidR="0078307A" w:rsidRPr="001C703E" w:rsidRDefault="0078307A" w:rsidP="0078307A">
            <w:pPr>
              <w:pStyle w:val="Kedvenc"/>
              <w:rPr>
                <w:rFonts w:eastAsia="Calibri"/>
              </w:rPr>
            </w:pPr>
            <w:r w:rsidRPr="001C703E">
              <w:rPr>
                <w:rFonts w:eastAsia="Calibri"/>
              </w:rPr>
              <w:t>Matematikai nyelv pontos használata.</w:t>
            </w:r>
          </w:p>
        </w:tc>
        <w:tc>
          <w:tcPr>
            <w:tcW w:w="2392" w:type="dxa"/>
            <w:gridSpan w:val="2"/>
            <w:vMerge/>
            <w:tcBorders>
              <w:left w:val="single" w:sz="4" w:space="0" w:color="auto"/>
              <w:bottom w:val="single" w:sz="4" w:space="0" w:color="auto"/>
              <w:right w:val="single" w:sz="4" w:space="0" w:color="auto"/>
            </w:tcBorders>
            <w:noWrap/>
          </w:tcPr>
          <w:p w:rsidR="0078307A" w:rsidRPr="001C703E" w:rsidRDefault="0078307A" w:rsidP="0078307A">
            <w:pPr>
              <w:pStyle w:val="Kedvenc"/>
              <w:rPr>
                <w:rFonts w:eastAsia="Calibri"/>
              </w:rPr>
            </w:pPr>
          </w:p>
        </w:tc>
      </w:tr>
      <w:tr w:rsidR="0078307A" w:rsidRPr="001C703E" w:rsidTr="00F71689">
        <w:trPr>
          <w:trHeight w:val="703"/>
        </w:trPr>
        <w:tc>
          <w:tcPr>
            <w:tcW w:w="3419" w:type="dxa"/>
            <w:gridSpan w:val="3"/>
            <w:tcBorders>
              <w:top w:val="single" w:sz="4" w:space="0" w:color="auto"/>
              <w:left w:val="single" w:sz="4" w:space="0" w:color="auto"/>
              <w:bottom w:val="single" w:sz="4" w:space="0" w:color="auto"/>
              <w:right w:val="single" w:sz="4" w:space="0" w:color="auto"/>
            </w:tcBorders>
            <w:noWrap/>
          </w:tcPr>
          <w:p w:rsidR="0078307A" w:rsidRPr="001C703E" w:rsidRDefault="0078307A" w:rsidP="0078307A">
            <w:pPr>
              <w:pStyle w:val="Kedvenc"/>
              <w:rPr>
                <w:rFonts w:eastAsia="Calibri"/>
              </w:rPr>
            </w:pPr>
            <w:r w:rsidRPr="001C703E">
              <w:rPr>
                <w:rFonts w:eastAsia="Calibri"/>
              </w:rPr>
              <w:t>Írásbeli műveletek</w:t>
            </w:r>
          </w:p>
          <w:p w:rsidR="0078307A" w:rsidRPr="001C703E" w:rsidRDefault="0078307A" w:rsidP="0078307A">
            <w:pPr>
              <w:pStyle w:val="Kedvenc"/>
              <w:rPr>
                <w:rFonts w:eastAsia="Calibri"/>
              </w:rPr>
            </w:pPr>
            <w:r w:rsidRPr="001C703E">
              <w:rPr>
                <w:rFonts w:eastAsia="Calibri"/>
              </w:rPr>
              <w:t>Összeadás, ki</w:t>
            </w:r>
            <w:r>
              <w:rPr>
                <w:rFonts w:eastAsia="Calibri"/>
              </w:rPr>
              <w:t xml:space="preserve">vonás 100 000-es </w:t>
            </w:r>
            <w:r w:rsidRPr="001C703E">
              <w:rPr>
                <w:rFonts w:eastAsia="Calibri"/>
              </w:rPr>
              <w:t>számkörben.</w:t>
            </w:r>
          </w:p>
          <w:p w:rsidR="0078307A" w:rsidRPr="001C703E" w:rsidRDefault="0078307A" w:rsidP="0078307A">
            <w:pPr>
              <w:pStyle w:val="Kedvenc"/>
              <w:rPr>
                <w:rFonts w:eastAsia="Calibri"/>
              </w:rPr>
            </w:pPr>
            <w:r w:rsidRPr="001C703E">
              <w:rPr>
                <w:rFonts w:eastAsia="Calibri"/>
              </w:rPr>
              <w:t xml:space="preserve">Három- és négyjegyű számok szorzása két- és háromjegyű szorzóval. </w:t>
            </w:r>
          </w:p>
          <w:p w:rsidR="0078307A" w:rsidRPr="001C703E" w:rsidRDefault="0078307A" w:rsidP="0078307A">
            <w:pPr>
              <w:pStyle w:val="Kedvenc"/>
              <w:rPr>
                <w:rFonts w:eastAsia="Calibri"/>
                <w:i/>
              </w:rPr>
            </w:pPr>
            <w:r w:rsidRPr="001C703E">
              <w:rPr>
                <w:rFonts w:eastAsia="Calibri"/>
              </w:rPr>
              <w:t>Öt- és hatjegyű számok osztása egyjegyű osztóval (kétjegyű osztóval).</w:t>
            </w:r>
          </w:p>
        </w:tc>
        <w:tc>
          <w:tcPr>
            <w:tcW w:w="3420" w:type="dxa"/>
            <w:tcBorders>
              <w:top w:val="single" w:sz="4" w:space="0" w:color="auto"/>
              <w:left w:val="single" w:sz="4" w:space="0" w:color="auto"/>
              <w:bottom w:val="single" w:sz="4" w:space="0" w:color="auto"/>
              <w:right w:val="single" w:sz="4" w:space="0" w:color="auto"/>
            </w:tcBorders>
            <w:noWrap/>
          </w:tcPr>
          <w:p w:rsidR="0078307A" w:rsidRPr="001C703E" w:rsidRDefault="0078307A" w:rsidP="0078307A">
            <w:pPr>
              <w:pStyle w:val="Kedvenc"/>
              <w:rPr>
                <w:rFonts w:eastAsia="Calibri"/>
              </w:rPr>
            </w:pPr>
            <w:r w:rsidRPr="001C703E">
              <w:rPr>
                <w:rFonts w:eastAsia="Calibri"/>
              </w:rPr>
              <w:t>Műveletek értelmezése, megoldása matematikai eszközökkel.</w:t>
            </w:r>
          </w:p>
          <w:p w:rsidR="0078307A" w:rsidRPr="001C703E" w:rsidRDefault="0078307A" w:rsidP="0078307A">
            <w:pPr>
              <w:pStyle w:val="Kedvenc"/>
              <w:rPr>
                <w:rFonts w:eastAsia="Calibri"/>
              </w:rPr>
            </w:pPr>
            <w:r w:rsidRPr="001C703E">
              <w:rPr>
                <w:rFonts w:eastAsia="Calibri"/>
              </w:rPr>
              <w:t>Mennyiségek közötti összefüggések megállapítása, lejegyzése nyitott mondatokkal.</w:t>
            </w:r>
          </w:p>
          <w:p w:rsidR="0078307A" w:rsidRPr="001C703E" w:rsidRDefault="0078307A" w:rsidP="0078307A">
            <w:pPr>
              <w:pStyle w:val="Kedvenc"/>
              <w:rPr>
                <w:rFonts w:eastAsia="Calibri"/>
              </w:rPr>
            </w:pPr>
            <w:r w:rsidRPr="001C703E">
              <w:rPr>
                <w:rFonts w:eastAsia="Calibri"/>
              </w:rPr>
              <w:t>Műveletek megoldása egyre elvontabb szinten, a fokozatok betartásával.</w:t>
            </w:r>
          </w:p>
          <w:p w:rsidR="0078307A" w:rsidRPr="001C703E" w:rsidRDefault="0078307A" w:rsidP="0078307A">
            <w:pPr>
              <w:pStyle w:val="Kedvenc"/>
              <w:rPr>
                <w:rFonts w:eastAsia="Calibri"/>
              </w:rPr>
            </w:pPr>
            <w:r w:rsidRPr="001C703E">
              <w:rPr>
                <w:rFonts w:eastAsia="Calibri"/>
              </w:rPr>
              <w:t xml:space="preserve">Műveletek eredményének becslése. </w:t>
            </w:r>
          </w:p>
          <w:p w:rsidR="0078307A" w:rsidRPr="001C703E" w:rsidRDefault="0078307A" w:rsidP="0078307A">
            <w:pPr>
              <w:pStyle w:val="Kedvenc"/>
              <w:rPr>
                <w:rFonts w:eastAsia="Calibri"/>
              </w:rPr>
            </w:pPr>
            <w:r w:rsidRPr="001C703E">
              <w:rPr>
                <w:rFonts w:eastAsia="Calibri"/>
              </w:rPr>
              <w:t>Becslés, számolás, ellenőrzés.</w:t>
            </w:r>
          </w:p>
          <w:p w:rsidR="0078307A" w:rsidRPr="001C703E" w:rsidRDefault="0078307A" w:rsidP="0078307A">
            <w:pPr>
              <w:pStyle w:val="Kedvenc"/>
              <w:rPr>
                <w:rFonts w:eastAsia="Calibri"/>
              </w:rPr>
            </w:pPr>
            <w:r w:rsidRPr="001C703E">
              <w:rPr>
                <w:rFonts w:eastAsia="Calibri"/>
              </w:rPr>
              <w:t>Tapasztalatok gyűjtése a tagok és tényezők felcserélhetőségéről, a műveletek inverzitásáról.</w:t>
            </w:r>
          </w:p>
          <w:p w:rsidR="0078307A" w:rsidRPr="001C703E" w:rsidRDefault="0078307A" w:rsidP="0078307A">
            <w:pPr>
              <w:pStyle w:val="Kedvenc"/>
              <w:rPr>
                <w:rFonts w:eastAsia="Calibri"/>
              </w:rPr>
            </w:pPr>
            <w:r w:rsidRPr="001C703E">
              <w:rPr>
                <w:rFonts w:eastAsia="Calibri"/>
              </w:rPr>
              <w:t>Műveletek közötti összefüggések megjelenítése matematikai- és IKT-eszközökkel.</w:t>
            </w:r>
          </w:p>
          <w:p w:rsidR="0078307A" w:rsidRPr="001C703E" w:rsidRDefault="0078307A" w:rsidP="0078307A">
            <w:pPr>
              <w:pStyle w:val="Kedvenc"/>
              <w:rPr>
                <w:rFonts w:eastAsia="Calibri"/>
              </w:rPr>
            </w:pPr>
            <w:r w:rsidRPr="001C703E">
              <w:rPr>
                <w:rFonts w:eastAsia="Calibri"/>
              </w:rPr>
              <w:t>Műveletek közötti összefüggések megfigyelése, megfogalmazása.</w:t>
            </w:r>
          </w:p>
          <w:p w:rsidR="0078307A" w:rsidRPr="001C703E" w:rsidRDefault="0078307A" w:rsidP="0078307A">
            <w:pPr>
              <w:pStyle w:val="Kedvenc"/>
              <w:rPr>
                <w:rFonts w:eastAsia="Calibri"/>
              </w:rPr>
            </w:pPr>
            <w:r w:rsidRPr="001C703E">
              <w:rPr>
                <w:rFonts w:eastAsia="Calibri"/>
              </w:rPr>
              <w:t>Számológép használata önellenőrzésre.</w:t>
            </w:r>
          </w:p>
        </w:tc>
        <w:tc>
          <w:tcPr>
            <w:tcW w:w="2392" w:type="dxa"/>
            <w:gridSpan w:val="2"/>
            <w:vMerge/>
            <w:tcBorders>
              <w:left w:val="single" w:sz="4" w:space="0" w:color="auto"/>
              <w:bottom w:val="single" w:sz="4" w:space="0" w:color="auto"/>
              <w:right w:val="single" w:sz="4" w:space="0" w:color="auto"/>
            </w:tcBorders>
            <w:noWrap/>
          </w:tcPr>
          <w:p w:rsidR="0078307A" w:rsidRPr="001C703E" w:rsidRDefault="0078307A" w:rsidP="0078307A">
            <w:pPr>
              <w:pStyle w:val="Kedvenc"/>
              <w:rPr>
                <w:rFonts w:eastAsia="Calibri"/>
              </w:rPr>
            </w:pPr>
          </w:p>
        </w:tc>
      </w:tr>
      <w:tr w:rsidR="0078307A" w:rsidRPr="001C703E" w:rsidTr="00F71689">
        <w:trPr>
          <w:trHeight w:val="703"/>
        </w:trPr>
        <w:tc>
          <w:tcPr>
            <w:tcW w:w="3419" w:type="dxa"/>
            <w:gridSpan w:val="3"/>
            <w:tcBorders>
              <w:top w:val="single" w:sz="4" w:space="0" w:color="auto"/>
              <w:left w:val="single" w:sz="4" w:space="0" w:color="auto"/>
              <w:bottom w:val="single" w:sz="4" w:space="0" w:color="auto"/>
              <w:right w:val="single" w:sz="4" w:space="0" w:color="auto"/>
            </w:tcBorders>
            <w:noWrap/>
          </w:tcPr>
          <w:p w:rsidR="0078307A" w:rsidRPr="001C703E" w:rsidRDefault="0078307A" w:rsidP="0078307A">
            <w:pPr>
              <w:pStyle w:val="Kedvenc"/>
              <w:rPr>
                <w:rFonts w:eastAsia="Calibri"/>
              </w:rPr>
            </w:pPr>
            <w:r w:rsidRPr="001C703E">
              <w:rPr>
                <w:rFonts w:eastAsia="Calibri"/>
              </w:rPr>
              <w:t>Műveletek közönséges törtekkel.</w:t>
            </w:r>
          </w:p>
        </w:tc>
        <w:tc>
          <w:tcPr>
            <w:tcW w:w="3420" w:type="dxa"/>
            <w:tcBorders>
              <w:top w:val="single" w:sz="4" w:space="0" w:color="auto"/>
              <w:left w:val="single" w:sz="4" w:space="0" w:color="auto"/>
              <w:bottom w:val="single" w:sz="4" w:space="0" w:color="auto"/>
              <w:right w:val="single" w:sz="4" w:space="0" w:color="auto"/>
            </w:tcBorders>
            <w:noWrap/>
          </w:tcPr>
          <w:p w:rsidR="0078307A" w:rsidRPr="001C703E" w:rsidRDefault="0078307A" w:rsidP="0078307A">
            <w:pPr>
              <w:pStyle w:val="Kedvenc"/>
              <w:rPr>
                <w:rFonts w:eastAsia="Calibri"/>
              </w:rPr>
            </w:pPr>
            <w:r w:rsidRPr="001C703E">
              <w:rPr>
                <w:rFonts w:eastAsia="Calibri"/>
              </w:rPr>
              <w:t>Azonos nevezőjű törtek összeadása, kivonása.</w:t>
            </w:r>
          </w:p>
          <w:p w:rsidR="0078307A" w:rsidRPr="001C703E" w:rsidRDefault="0078307A" w:rsidP="0078307A">
            <w:pPr>
              <w:pStyle w:val="Kedvenc"/>
              <w:rPr>
                <w:rFonts w:eastAsia="Calibri"/>
              </w:rPr>
            </w:pPr>
            <w:r w:rsidRPr="001C703E">
              <w:rPr>
                <w:rFonts w:eastAsia="Calibri"/>
              </w:rPr>
              <w:t>Közönséges törtek bővítése, egyszerűsítése matematikai eszközökkel.</w:t>
            </w:r>
          </w:p>
          <w:p w:rsidR="0078307A" w:rsidRPr="001C703E" w:rsidRDefault="0078307A" w:rsidP="0078307A">
            <w:pPr>
              <w:pStyle w:val="Kedvenc"/>
              <w:rPr>
                <w:rFonts w:eastAsia="Calibri"/>
              </w:rPr>
            </w:pPr>
            <w:r>
              <w:rPr>
                <w:rFonts w:eastAsia="Calibri"/>
              </w:rPr>
              <w:t>Közös többszörös keresése</w:t>
            </w:r>
            <w:r w:rsidRPr="001C703E">
              <w:rPr>
                <w:rFonts w:eastAsia="Calibri"/>
              </w:rPr>
              <w:t>.</w:t>
            </w:r>
          </w:p>
          <w:p w:rsidR="0078307A" w:rsidRPr="001C703E" w:rsidRDefault="0078307A" w:rsidP="0078307A">
            <w:pPr>
              <w:pStyle w:val="Kedvenc"/>
              <w:rPr>
                <w:rFonts w:eastAsia="Calibri"/>
              </w:rPr>
            </w:pPr>
            <w:r w:rsidRPr="001C703E">
              <w:rPr>
                <w:rFonts w:eastAsia="Calibri"/>
              </w:rPr>
              <w:t xml:space="preserve">Műveletek cselekvésben való értelmezése, rajzos </w:t>
            </w:r>
            <w:r w:rsidRPr="001C703E">
              <w:rPr>
                <w:rFonts w:eastAsia="Calibri"/>
              </w:rPr>
              <w:lastRenderedPageBreak/>
              <w:t>megjelenítése.</w:t>
            </w:r>
          </w:p>
        </w:tc>
        <w:tc>
          <w:tcPr>
            <w:tcW w:w="2392" w:type="dxa"/>
            <w:gridSpan w:val="2"/>
            <w:vMerge/>
            <w:tcBorders>
              <w:left w:val="single" w:sz="4" w:space="0" w:color="auto"/>
              <w:bottom w:val="single" w:sz="4" w:space="0" w:color="auto"/>
              <w:right w:val="single" w:sz="4" w:space="0" w:color="auto"/>
            </w:tcBorders>
            <w:noWrap/>
          </w:tcPr>
          <w:p w:rsidR="0078307A" w:rsidRPr="001C703E" w:rsidRDefault="0078307A" w:rsidP="0078307A">
            <w:pPr>
              <w:pStyle w:val="Kedvenc"/>
              <w:rPr>
                <w:rFonts w:eastAsia="Calibri"/>
              </w:rPr>
            </w:pPr>
          </w:p>
        </w:tc>
      </w:tr>
      <w:tr w:rsidR="0078307A" w:rsidRPr="001C703E" w:rsidTr="00F71689">
        <w:trPr>
          <w:trHeight w:val="703"/>
        </w:trPr>
        <w:tc>
          <w:tcPr>
            <w:tcW w:w="3419" w:type="dxa"/>
            <w:gridSpan w:val="3"/>
            <w:tcBorders>
              <w:top w:val="single" w:sz="4" w:space="0" w:color="auto"/>
              <w:left w:val="single" w:sz="4" w:space="0" w:color="auto"/>
              <w:bottom w:val="single" w:sz="4" w:space="0" w:color="auto"/>
              <w:right w:val="single" w:sz="4" w:space="0" w:color="auto"/>
            </w:tcBorders>
            <w:noWrap/>
          </w:tcPr>
          <w:p w:rsidR="0078307A" w:rsidRPr="001C703E" w:rsidRDefault="0078307A" w:rsidP="0078307A">
            <w:pPr>
              <w:pStyle w:val="Kedvenc"/>
              <w:rPr>
                <w:rFonts w:eastAsia="Calibri"/>
              </w:rPr>
            </w:pPr>
            <w:r w:rsidRPr="001C703E">
              <w:rPr>
                <w:rFonts w:eastAsia="Calibri"/>
              </w:rPr>
              <w:t>Műveletek tizedes törtekkel.</w:t>
            </w:r>
          </w:p>
        </w:tc>
        <w:tc>
          <w:tcPr>
            <w:tcW w:w="3420" w:type="dxa"/>
            <w:tcBorders>
              <w:top w:val="single" w:sz="4" w:space="0" w:color="auto"/>
              <w:left w:val="single" w:sz="4" w:space="0" w:color="auto"/>
              <w:bottom w:val="single" w:sz="4" w:space="0" w:color="auto"/>
              <w:right w:val="single" w:sz="4" w:space="0" w:color="auto"/>
            </w:tcBorders>
            <w:noWrap/>
          </w:tcPr>
          <w:p w:rsidR="0078307A" w:rsidRPr="001C703E" w:rsidRDefault="0078307A" w:rsidP="0078307A">
            <w:pPr>
              <w:pStyle w:val="Kedvenc"/>
              <w:rPr>
                <w:rFonts w:eastAsia="Calibri"/>
              </w:rPr>
            </w:pPr>
            <w:r w:rsidRPr="001C703E">
              <w:rPr>
                <w:rFonts w:eastAsia="Calibri"/>
              </w:rPr>
              <w:t xml:space="preserve">Tizedes törtek összeadása, kivonása. </w:t>
            </w:r>
          </w:p>
          <w:p w:rsidR="0078307A" w:rsidRPr="001C703E" w:rsidRDefault="0078307A" w:rsidP="0078307A">
            <w:pPr>
              <w:pStyle w:val="Kedvenc"/>
              <w:rPr>
                <w:rFonts w:eastAsia="Calibri"/>
              </w:rPr>
            </w:pPr>
            <w:r w:rsidRPr="001C703E">
              <w:rPr>
                <w:rFonts w:eastAsia="Calibri"/>
              </w:rPr>
              <w:t>Helyi értékes írásmód alkalmazása.</w:t>
            </w:r>
          </w:p>
          <w:p w:rsidR="0078307A" w:rsidRPr="001C703E" w:rsidRDefault="0078307A" w:rsidP="0078307A">
            <w:pPr>
              <w:pStyle w:val="Kedvenc"/>
              <w:rPr>
                <w:rFonts w:eastAsia="Calibri"/>
              </w:rPr>
            </w:pPr>
            <w:r w:rsidRPr="001C703E">
              <w:rPr>
                <w:rFonts w:eastAsia="Calibri"/>
              </w:rPr>
              <w:t>Számok értékének és a helyük változásának megfigyelése és megfogalmazása.</w:t>
            </w:r>
          </w:p>
          <w:p w:rsidR="0078307A" w:rsidRPr="001C703E" w:rsidRDefault="0078307A" w:rsidP="0078307A">
            <w:pPr>
              <w:pStyle w:val="Kedvenc"/>
              <w:rPr>
                <w:rFonts w:eastAsia="Calibri"/>
              </w:rPr>
            </w:pPr>
            <w:r w:rsidRPr="001C703E">
              <w:rPr>
                <w:rFonts w:eastAsia="Calibri"/>
              </w:rPr>
              <w:t xml:space="preserve"> Számlálás, számolás.</w:t>
            </w:r>
          </w:p>
          <w:p w:rsidR="0078307A" w:rsidRPr="001C703E" w:rsidRDefault="0078307A" w:rsidP="0078307A">
            <w:pPr>
              <w:pStyle w:val="Kedvenc"/>
              <w:rPr>
                <w:rFonts w:eastAsia="Calibri"/>
              </w:rPr>
            </w:pPr>
            <w:r w:rsidRPr="001C703E">
              <w:rPr>
                <w:rFonts w:eastAsia="Calibri"/>
              </w:rPr>
              <w:t>Analízis, szintézis.</w:t>
            </w:r>
          </w:p>
          <w:p w:rsidR="0078307A" w:rsidRPr="001C703E" w:rsidRDefault="0078307A" w:rsidP="0078307A">
            <w:pPr>
              <w:pStyle w:val="Kedvenc"/>
              <w:rPr>
                <w:rFonts w:eastAsia="Calibri"/>
              </w:rPr>
            </w:pPr>
            <w:r w:rsidRPr="001C703E">
              <w:rPr>
                <w:rFonts w:eastAsia="Calibri"/>
              </w:rPr>
              <w:t>Összefüggések megértése, megfogalmazása.</w:t>
            </w:r>
          </w:p>
          <w:p w:rsidR="0078307A" w:rsidRPr="001C703E" w:rsidRDefault="0078307A" w:rsidP="0078307A">
            <w:pPr>
              <w:pStyle w:val="Kedvenc"/>
              <w:rPr>
                <w:rFonts w:eastAsia="Calibri"/>
              </w:rPr>
            </w:pPr>
            <w:r w:rsidRPr="001C703E">
              <w:rPr>
                <w:rFonts w:eastAsia="Calibri"/>
              </w:rPr>
              <w:t>Mennyiségi következtetések.</w:t>
            </w:r>
          </w:p>
          <w:p w:rsidR="0078307A" w:rsidRPr="001C703E" w:rsidRDefault="0078307A" w:rsidP="0078307A">
            <w:pPr>
              <w:pStyle w:val="Kedvenc"/>
              <w:rPr>
                <w:rFonts w:eastAsia="Calibri"/>
              </w:rPr>
            </w:pPr>
            <w:r w:rsidRPr="001C703E">
              <w:rPr>
                <w:rFonts w:eastAsia="Calibri"/>
              </w:rPr>
              <w:t>Tájékozódás a helyiérték-táblázatban.</w:t>
            </w:r>
          </w:p>
          <w:p w:rsidR="0078307A" w:rsidRPr="001C703E" w:rsidRDefault="0078307A" w:rsidP="0078307A">
            <w:pPr>
              <w:pStyle w:val="Kedvenc"/>
              <w:rPr>
                <w:rFonts w:eastAsia="Calibri"/>
              </w:rPr>
            </w:pPr>
            <w:r w:rsidRPr="001C703E">
              <w:rPr>
                <w:rFonts w:eastAsia="Calibri"/>
              </w:rPr>
              <w:t>Matematikai nyelv pontos használata.</w:t>
            </w:r>
          </w:p>
        </w:tc>
        <w:tc>
          <w:tcPr>
            <w:tcW w:w="2392" w:type="dxa"/>
            <w:gridSpan w:val="2"/>
            <w:vMerge/>
            <w:tcBorders>
              <w:left w:val="single" w:sz="4" w:space="0" w:color="auto"/>
              <w:bottom w:val="single" w:sz="4" w:space="0" w:color="auto"/>
              <w:right w:val="single" w:sz="4" w:space="0" w:color="auto"/>
            </w:tcBorders>
            <w:noWrap/>
          </w:tcPr>
          <w:p w:rsidR="0078307A" w:rsidRPr="001C703E" w:rsidRDefault="0078307A" w:rsidP="0078307A">
            <w:pPr>
              <w:pStyle w:val="Kedvenc"/>
              <w:rPr>
                <w:rFonts w:eastAsia="Calibri"/>
              </w:rPr>
            </w:pPr>
          </w:p>
        </w:tc>
      </w:tr>
      <w:tr w:rsidR="0078307A" w:rsidRPr="001C703E" w:rsidTr="00F71689">
        <w:trPr>
          <w:trHeight w:val="703"/>
        </w:trPr>
        <w:tc>
          <w:tcPr>
            <w:tcW w:w="3419" w:type="dxa"/>
            <w:gridSpan w:val="3"/>
            <w:tcBorders>
              <w:top w:val="single" w:sz="4" w:space="0" w:color="auto"/>
              <w:left w:val="single" w:sz="4" w:space="0" w:color="auto"/>
              <w:bottom w:val="single" w:sz="4" w:space="0" w:color="auto"/>
              <w:right w:val="single" w:sz="4" w:space="0" w:color="auto"/>
            </w:tcBorders>
            <w:noWrap/>
          </w:tcPr>
          <w:p w:rsidR="0078307A" w:rsidRPr="001C703E" w:rsidRDefault="0078307A" w:rsidP="0078307A">
            <w:pPr>
              <w:pStyle w:val="Kedvenc"/>
              <w:rPr>
                <w:rFonts w:eastAsia="Calibri"/>
              </w:rPr>
            </w:pPr>
            <w:r w:rsidRPr="001C703E">
              <w:rPr>
                <w:rFonts w:eastAsia="Calibri"/>
              </w:rPr>
              <w:t>Egyszerű és összetett szöveges feladatok.</w:t>
            </w:r>
          </w:p>
          <w:p w:rsidR="0078307A" w:rsidRPr="001C703E" w:rsidRDefault="0078307A" w:rsidP="0078307A">
            <w:pPr>
              <w:pStyle w:val="Kedvenc"/>
              <w:rPr>
                <w:rFonts w:eastAsia="Calibri"/>
              </w:rPr>
            </w:pPr>
            <w:r w:rsidRPr="001C703E">
              <w:rPr>
                <w:rFonts w:eastAsia="Calibri"/>
              </w:rPr>
              <w:t>Fordított szövegezésű feladatok.</w:t>
            </w:r>
          </w:p>
        </w:tc>
        <w:tc>
          <w:tcPr>
            <w:tcW w:w="3420" w:type="dxa"/>
            <w:tcBorders>
              <w:top w:val="single" w:sz="4" w:space="0" w:color="auto"/>
              <w:left w:val="single" w:sz="4" w:space="0" w:color="auto"/>
              <w:bottom w:val="single" w:sz="4" w:space="0" w:color="auto"/>
              <w:right w:val="single" w:sz="4" w:space="0" w:color="auto"/>
            </w:tcBorders>
            <w:noWrap/>
          </w:tcPr>
          <w:p w:rsidR="0078307A" w:rsidRPr="001C703E" w:rsidRDefault="0078307A" w:rsidP="0078307A">
            <w:pPr>
              <w:pStyle w:val="Kedvenc"/>
              <w:rPr>
                <w:rFonts w:eastAsia="Calibri"/>
              </w:rPr>
            </w:pPr>
            <w:r w:rsidRPr="001C703E">
              <w:rPr>
                <w:rFonts w:eastAsia="Calibri"/>
              </w:rPr>
              <w:t>Feladatok értelmezése, adatok gyűjtése és lejegyzésük.</w:t>
            </w:r>
          </w:p>
          <w:p w:rsidR="0078307A" w:rsidRPr="001C703E" w:rsidRDefault="0078307A" w:rsidP="0078307A">
            <w:pPr>
              <w:pStyle w:val="Kedvenc"/>
              <w:rPr>
                <w:rFonts w:eastAsia="Calibri"/>
              </w:rPr>
            </w:pPr>
            <w:r w:rsidRPr="001C703E">
              <w:rPr>
                <w:rFonts w:eastAsia="Calibri"/>
              </w:rPr>
              <w:t>Összefüggések megállapítása, a probléma megfogalmazása, feladatterv készítése.</w:t>
            </w:r>
          </w:p>
          <w:p w:rsidR="0078307A" w:rsidRPr="001C703E" w:rsidRDefault="0078307A" w:rsidP="0078307A">
            <w:pPr>
              <w:pStyle w:val="Kedvenc"/>
              <w:rPr>
                <w:rFonts w:eastAsia="Calibri"/>
              </w:rPr>
            </w:pPr>
            <w:r w:rsidRPr="001C703E">
              <w:rPr>
                <w:rFonts w:eastAsia="Calibri"/>
              </w:rPr>
              <w:t>Megoldás lejegyzése nyitott mondattal, művelettel.</w:t>
            </w:r>
          </w:p>
          <w:p w:rsidR="0078307A" w:rsidRPr="001C703E" w:rsidRDefault="0078307A" w:rsidP="0078307A">
            <w:pPr>
              <w:pStyle w:val="Kedvenc"/>
              <w:rPr>
                <w:rFonts w:eastAsia="Calibri"/>
              </w:rPr>
            </w:pPr>
            <w:r w:rsidRPr="001C703E">
              <w:rPr>
                <w:rFonts w:eastAsia="Calibri"/>
              </w:rPr>
              <w:t>Várható eredmény becslése kerekített értékben.</w:t>
            </w:r>
          </w:p>
          <w:p w:rsidR="0078307A" w:rsidRPr="001C703E" w:rsidRDefault="0078307A" w:rsidP="0078307A">
            <w:pPr>
              <w:pStyle w:val="Kedvenc"/>
              <w:rPr>
                <w:rFonts w:eastAsia="Calibri"/>
              </w:rPr>
            </w:pPr>
            <w:r w:rsidRPr="001C703E">
              <w:rPr>
                <w:rFonts w:eastAsia="Calibri"/>
              </w:rPr>
              <w:t>A feladat kiszámítása, a kapott eredmény ellenőrzése, összehasonlítása a becsült értékkel és a valósággal.</w:t>
            </w:r>
          </w:p>
          <w:p w:rsidR="0078307A" w:rsidRPr="001C703E" w:rsidRDefault="0078307A" w:rsidP="0078307A">
            <w:pPr>
              <w:pStyle w:val="Kedvenc"/>
              <w:rPr>
                <w:rFonts w:eastAsia="Calibri"/>
              </w:rPr>
            </w:pPr>
            <w:r w:rsidRPr="001C703E">
              <w:rPr>
                <w:rFonts w:eastAsia="Calibri"/>
              </w:rPr>
              <w:t>A válasz megfogalmazása.</w:t>
            </w:r>
          </w:p>
          <w:p w:rsidR="0078307A" w:rsidRPr="001C703E" w:rsidRDefault="0078307A" w:rsidP="0078307A">
            <w:pPr>
              <w:pStyle w:val="Kedvenc"/>
              <w:rPr>
                <w:rFonts w:eastAsia="Calibri"/>
              </w:rPr>
            </w:pPr>
            <w:r w:rsidRPr="001C703E">
              <w:rPr>
                <w:rFonts w:eastAsia="Calibri"/>
              </w:rPr>
              <w:t>Összefüggések megállapítása.</w:t>
            </w:r>
          </w:p>
          <w:p w:rsidR="0078307A" w:rsidRPr="001C703E" w:rsidRDefault="0078307A" w:rsidP="0078307A">
            <w:pPr>
              <w:pStyle w:val="Kedvenc"/>
              <w:rPr>
                <w:rFonts w:eastAsia="Calibri"/>
              </w:rPr>
            </w:pPr>
            <w:r w:rsidRPr="001C703E">
              <w:rPr>
                <w:rFonts w:eastAsia="Calibri"/>
              </w:rPr>
              <w:t>Mennyiségi következtetések.</w:t>
            </w:r>
          </w:p>
          <w:p w:rsidR="0078307A" w:rsidRPr="001C703E" w:rsidRDefault="0078307A" w:rsidP="0078307A">
            <w:pPr>
              <w:pStyle w:val="Kedvenc"/>
              <w:rPr>
                <w:rFonts w:eastAsia="Calibri"/>
              </w:rPr>
            </w:pPr>
            <w:r w:rsidRPr="001C703E">
              <w:rPr>
                <w:rFonts w:eastAsia="Calibri"/>
              </w:rPr>
              <w:t>Becslés, számítás, ellenőrzés.</w:t>
            </w:r>
          </w:p>
          <w:p w:rsidR="0078307A" w:rsidRPr="001C703E" w:rsidRDefault="0078307A" w:rsidP="0078307A">
            <w:pPr>
              <w:pStyle w:val="Kedvenc"/>
              <w:rPr>
                <w:rFonts w:eastAsia="Calibri"/>
              </w:rPr>
            </w:pPr>
            <w:r w:rsidRPr="001C703E">
              <w:rPr>
                <w:rFonts w:eastAsia="Calibri"/>
              </w:rPr>
              <w:t>Problémamegoldó gondolkodás fejlesztése.</w:t>
            </w:r>
          </w:p>
        </w:tc>
        <w:tc>
          <w:tcPr>
            <w:tcW w:w="2392" w:type="dxa"/>
            <w:gridSpan w:val="2"/>
            <w:vMerge/>
            <w:tcBorders>
              <w:left w:val="single" w:sz="4" w:space="0" w:color="auto"/>
              <w:bottom w:val="single" w:sz="4" w:space="0" w:color="auto"/>
              <w:right w:val="single" w:sz="4" w:space="0" w:color="auto"/>
            </w:tcBorders>
            <w:noWrap/>
          </w:tcPr>
          <w:p w:rsidR="0078307A" w:rsidRPr="001C703E" w:rsidRDefault="0078307A" w:rsidP="0078307A">
            <w:pPr>
              <w:pStyle w:val="Kedvenc"/>
              <w:rPr>
                <w:rFonts w:eastAsia="Calibri"/>
              </w:rPr>
            </w:pPr>
          </w:p>
        </w:tc>
      </w:tr>
      <w:tr w:rsidR="0078307A" w:rsidRPr="001C703E" w:rsidTr="00F71689">
        <w:trPr>
          <w:trHeight w:val="703"/>
        </w:trPr>
        <w:tc>
          <w:tcPr>
            <w:tcW w:w="3419" w:type="dxa"/>
            <w:gridSpan w:val="3"/>
            <w:tcBorders>
              <w:top w:val="single" w:sz="4" w:space="0" w:color="auto"/>
              <w:left w:val="single" w:sz="4" w:space="0" w:color="auto"/>
              <w:bottom w:val="single" w:sz="4" w:space="0" w:color="auto"/>
              <w:right w:val="single" w:sz="4" w:space="0" w:color="auto"/>
            </w:tcBorders>
            <w:noWrap/>
          </w:tcPr>
          <w:p w:rsidR="0078307A" w:rsidRPr="001C703E" w:rsidRDefault="0078307A" w:rsidP="0078307A">
            <w:pPr>
              <w:pStyle w:val="Kedvenc"/>
              <w:rPr>
                <w:rFonts w:eastAsia="Calibri"/>
                <w:i/>
              </w:rPr>
            </w:pPr>
            <w:r w:rsidRPr="001C703E">
              <w:rPr>
                <w:rFonts w:eastAsia="Calibri"/>
                <w:i/>
              </w:rPr>
              <w:t>2.3. Számelméleti ismeretek</w:t>
            </w:r>
          </w:p>
          <w:p w:rsidR="0078307A" w:rsidRPr="001C703E" w:rsidRDefault="0078307A" w:rsidP="0078307A">
            <w:pPr>
              <w:pStyle w:val="Kedvenc"/>
              <w:rPr>
                <w:rFonts w:eastAsia="Calibri"/>
              </w:rPr>
            </w:pPr>
            <w:r w:rsidRPr="001C703E">
              <w:rPr>
                <w:rFonts w:eastAsia="Calibri"/>
              </w:rPr>
              <w:t>Páros, páratlan számok.</w:t>
            </w:r>
          </w:p>
          <w:p w:rsidR="0078307A" w:rsidRPr="001C703E" w:rsidRDefault="0078307A" w:rsidP="0078307A">
            <w:pPr>
              <w:pStyle w:val="Kedvenc"/>
              <w:rPr>
                <w:rFonts w:eastAsia="Calibri"/>
              </w:rPr>
            </w:pPr>
            <w:r w:rsidRPr="001C703E">
              <w:rPr>
                <w:rFonts w:eastAsia="Calibri"/>
              </w:rPr>
              <w:t>Oszthatósági szabályok.</w:t>
            </w:r>
          </w:p>
        </w:tc>
        <w:tc>
          <w:tcPr>
            <w:tcW w:w="3420" w:type="dxa"/>
            <w:tcBorders>
              <w:top w:val="single" w:sz="4" w:space="0" w:color="auto"/>
              <w:left w:val="single" w:sz="4" w:space="0" w:color="auto"/>
              <w:bottom w:val="single" w:sz="4" w:space="0" w:color="auto"/>
              <w:right w:val="single" w:sz="4" w:space="0" w:color="auto"/>
            </w:tcBorders>
            <w:noWrap/>
          </w:tcPr>
          <w:p w:rsidR="0078307A" w:rsidRPr="001C703E" w:rsidRDefault="0078307A" w:rsidP="0078307A">
            <w:pPr>
              <w:pStyle w:val="Kedvenc"/>
              <w:rPr>
                <w:rFonts w:eastAsia="Calibri"/>
              </w:rPr>
            </w:pPr>
            <w:r w:rsidRPr="001C703E">
              <w:rPr>
                <w:rFonts w:eastAsia="Calibri"/>
              </w:rPr>
              <w:t>A tanult ismeretek</w:t>
            </w:r>
            <w:r>
              <w:rPr>
                <w:rFonts w:eastAsia="Calibri"/>
              </w:rPr>
              <w:t xml:space="preserve"> felidézése, kiterjesztése a 1</w:t>
            </w:r>
            <w:r w:rsidRPr="001C703E">
              <w:rPr>
                <w:rFonts w:eastAsia="Calibri"/>
              </w:rPr>
              <w:t>00 000-s számkörre.</w:t>
            </w:r>
          </w:p>
          <w:p w:rsidR="0078307A" w:rsidRPr="001C703E" w:rsidRDefault="0078307A" w:rsidP="0078307A">
            <w:pPr>
              <w:pStyle w:val="Kedvenc"/>
              <w:rPr>
                <w:rFonts w:eastAsia="Calibri"/>
                <w:i/>
                <w:iCs/>
              </w:rPr>
            </w:pPr>
            <w:r w:rsidRPr="001C703E">
              <w:rPr>
                <w:rFonts w:eastAsia="Calibri"/>
              </w:rPr>
              <w:t>Oszthatósági szabályok alkalmazása matematikai példák megoldásával (2, 5, 10).</w:t>
            </w:r>
          </w:p>
        </w:tc>
        <w:tc>
          <w:tcPr>
            <w:tcW w:w="2392" w:type="dxa"/>
            <w:gridSpan w:val="2"/>
            <w:vMerge/>
            <w:tcBorders>
              <w:top w:val="single" w:sz="4" w:space="0" w:color="auto"/>
              <w:left w:val="single" w:sz="4" w:space="0" w:color="auto"/>
              <w:bottom w:val="single" w:sz="4" w:space="0" w:color="auto"/>
              <w:right w:val="single" w:sz="4" w:space="0" w:color="auto"/>
            </w:tcBorders>
            <w:noWrap/>
          </w:tcPr>
          <w:p w:rsidR="0078307A" w:rsidRPr="001C703E" w:rsidRDefault="0078307A" w:rsidP="0078307A">
            <w:pPr>
              <w:pStyle w:val="Kedvenc"/>
              <w:rPr>
                <w:rFonts w:eastAsia="Calibri"/>
              </w:rPr>
            </w:pPr>
          </w:p>
        </w:tc>
      </w:tr>
      <w:tr w:rsidR="0078307A" w:rsidRPr="001C703E" w:rsidTr="00F71689">
        <w:tblPrEx>
          <w:tblBorders>
            <w:left w:val="single" w:sz="4" w:space="0" w:color="auto"/>
            <w:bottom w:val="single" w:sz="4" w:space="0" w:color="auto"/>
            <w:right w:val="single" w:sz="4" w:space="0" w:color="auto"/>
            <w:insideH w:val="single" w:sz="4" w:space="0" w:color="auto"/>
            <w:insideV w:val="single" w:sz="4" w:space="0" w:color="auto"/>
          </w:tblBorders>
        </w:tblPrEx>
        <w:tc>
          <w:tcPr>
            <w:tcW w:w="1879" w:type="dxa"/>
            <w:noWrap/>
            <w:vAlign w:val="center"/>
          </w:tcPr>
          <w:p w:rsidR="0078307A" w:rsidRPr="001C703E" w:rsidRDefault="0078307A" w:rsidP="0078307A">
            <w:pPr>
              <w:pStyle w:val="Kedvenc"/>
              <w:rPr>
                <w:rFonts w:eastAsia="Calibri"/>
              </w:rPr>
            </w:pPr>
            <w:r w:rsidRPr="001C703E">
              <w:rPr>
                <w:rFonts w:eastAsia="Calibri"/>
                <w:lang w:val="cs-CZ"/>
              </w:rPr>
              <w:t>Kulcsfogalmak</w:t>
            </w:r>
            <w:r w:rsidRPr="001C703E">
              <w:rPr>
                <w:rFonts w:eastAsia="Calibri"/>
              </w:rPr>
              <w:t>/ fogalmak</w:t>
            </w:r>
          </w:p>
        </w:tc>
        <w:tc>
          <w:tcPr>
            <w:tcW w:w="7352" w:type="dxa"/>
            <w:gridSpan w:val="5"/>
            <w:noWrap/>
          </w:tcPr>
          <w:p w:rsidR="0078307A" w:rsidRPr="001C703E" w:rsidRDefault="0078307A" w:rsidP="0078307A">
            <w:pPr>
              <w:pStyle w:val="Kedvenc"/>
              <w:rPr>
                <w:rFonts w:eastAsia="Calibri"/>
              </w:rPr>
            </w:pPr>
            <w:r w:rsidRPr="001C703E">
              <w:rPr>
                <w:rFonts w:eastAsia="Calibri"/>
              </w:rPr>
              <w:t>Szám neve, jele; alaki-, helyi-, valódi érték; egyes, tízes, százas, ezr</w:t>
            </w:r>
            <w:r>
              <w:rPr>
                <w:rFonts w:eastAsia="Calibri"/>
              </w:rPr>
              <w:t xml:space="preserve">es, tízezres, százezres, </w:t>
            </w:r>
            <w:r w:rsidRPr="001C703E">
              <w:rPr>
                <w:rFonts w:eastAsia="Calibri"/>
              </w:rPr>
              <w:t>tizedes törtek, törtszám, számláló, nevező, törtvonal; egyszerűsítés, bővítés, egész szám, negatív szám, pozitív szám, plusz, mínusz, római szám, többszörös.</w:t>
            </w:r>
          </w:p>
        </w:tc>
      </w:tr>
    </w:tbl>
    <w:p w:rsidR="0078307A" w:rsidRPr="001C703E" w:rsidRDefault="0078307A" w:rsidP="0078307A">
      <w:pPr>
        <w:pStyle w:val="Kedvenc"/>
        <w:rPr>
          <w:rFonts w:eastAsia="Calibri"/>
        </w:rPr>
      </w:pPr>
    </w:p>
    <w:p w:rsidR="0078307A" w:rsidRPr="001C703E" w:rsidRDefault="0078307A" w:rsidP="0078307A">
      <w:pPr>
        <w:pStyle w:val="Kedvenc"/>
        <w:rPr>
          <w:rFonts w:eastAsia="Calibri"/>
        </w:rPr>
      </w:pPr>
    </w:p>
    <w:tbl>
      <w:tblPr>
        <w:tblW w:w="92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36"/>
        <w:gridCol w:w="172"/>
        <w:gridCol w:w="1209"/>
        <w:gridCol w:w="3417"/>
        <w:gridCol w:w="1188"/>
        <w:gridCol w:w="1209"/>
      </w:tblGrid>
      <w:tr w:rsidR="0078307A" w:rsidRPr="001C703E" w:rsidTr="00F71689">
        <w:trPr>
          <w:jc w:val="center"/>
        </w:trPr>
        <w:tc>
          <w:tcPr>
            <w:tcW w:w="2208" w:type="dxa"/>
            <w:gridSpan w:val="2"/>
            <w:noWrap/>
            <w:vAlign w:val="center"/>
          </w:tcPr>
          <w:p w:rsidR="0078307A" w:rsidRPr="001C703E" w:rsidRDefault="0078307A" w:rsidP="0078307A">
            <w:pPr>
              <w:pStyle w:val="Kedvenc"/>
              <w:rPr>
                <w:rFonts w:eastAsia="Calibri"/>
              </w:rPr>
            </w:pPr>
            <w:r w:rsidRPr="001C703E">
              <w:rPr>
                <w:rFonts w:eastAsia="Calibri"/>
              </w:rPr>
              <w:lastRenderedPageBreak/>
              <w:t xml:space="preserve">Tematikai </w:t>
            </w:r>
            <w:r w:rsidRPr="001C703E">
              <w:rPr>
                <w:rFonts w:eastAsia="Calibri"/>
                <w:lang w:val="cs-CZ"/>
              </w:rPr>
              <w:t>egység</w:t>
            </w:r>
            <w:r w:rsidRPr="001C703E">
              <w:rPr>
                <w:rFonts w:eastAsia="Calibri"/>
              </w:rPr>
              <w:t xml:space="preserve">/ Fejlesztési </w:t>
            </w:r>
            <w:r w:rsidRPr="001C703E">
              <w:rPr>
                <w:rFonts w:eastAsia="Calibri"/>
                <w:lang w:val="cs-CZ"/>
              </w:rPr>
              <w:t>cél</w:t>
            </w:r>
          </w:p>
        </w:tc>
        <w:tc>
          <w:tcPr>
            <w:tcW w:w="5814" w:type="dxa"/>
            <w:gridSpan w:val="3"/>
            <w:noWrap/>
            <w:vAlign w:val="center"/>
          </w:tcPr>
          <w:p w:rsidR="0078307A" w:rsidRPr="001C703E" w:rsidRDefault="0078307A" w:rsidP="0078307A">
            <w:pPr>
              <w:pStyle w:val="Kedvenc"/>
              <w:rPr>
                <w:rFonts w:eastAsia="Calibri"/>
              </w:rPr>
            </w:pPr>
            <w:r w:rsidRPr="001C703E">
              <w:rPr>
                <w:rFonts w:eastAsia="Calibri"/>
              </w:rPr>
              <w:t>3. Geometria, mérés</w:t>
            </w:r>
          </w:p>
        </w:tc>
        <w:tc>
          <w:tcPr>
            <w:tcW w:w="1209" w:type="dxa"/>
            <w:noWrap/>
            <w:vAlign w:val="center"/>
          </w:tcPr>
          <w:p w:rsidR="0078307A" w:rsidRPr="001C703E" w:rsidRDefault="0078307A" w:rsidP="0078307A">
            <w:pPr>
              <w:pStyle w:val="Kedvenc"/>
              <w:rPr>
                <w:rFonts w:eastAsia="Calibri"/>
              </w:rPr>
            </w:pPr>
            <w:r w:rsidRPr="001C703E">
              <w:rPr>
                <w:rFonts w:eastAsia="Calibri"/>
                <w:lang w:val="cs-CZ"/>
              </w:rPr>
              <w:t>Órakeret</w:t>
            </w:r>
            <w:r>
              <w:rPr>
                <w:rFonts w:eastAsia="Calibri"/>
              </w:rPr>
              <w:t xml:space="preserve"> 32,5 </w:t>
            </w:r>
            <w:r w:rsidRPr="001C703E">
              <w:rPr>
                <w:rFonts w:eastAsia="Calibri"/>
                <w:lang w:val="cs-CZ"/>
              </w:rPr>
              <w:t>óra</w:t>
            </w:r>
          </w:p>
        </w:tc>
      </w:tr>
      <w:tr w:rsidR="0078307A" w:rsidRPr="001C703E" w:rsidTr="00F71689">
        <w:trPr>
          <w:jc w:val="center"/>
        </w:trPr>
        <w:tc>
          <w:tcPr>
            <w:tcW w:w="2208" w:type="dxa"/>
            <w:gridSpan w:val="2"/>
            <w:noWrap/>
            <w:vAlign w:val="center"/>
          </w:tcPr>
          <w:p w:rsidR="0078307A" w:rsidRPr="001C703E" w:rsidRDefault="0078307A" w:rsidP="0078307A">
            <w:pPr>
              <w:pStyle w:val="Kedvenc"/>
              <w:rPr>
                <w:rFonts w:eastAsia="Calibri"/>
              </w:rPr>
            </w:pPr>
            <w:r w:rsidRPr="001C703E">
              <w:rPr>
                <w:rFonts w:eastAsia="Calibri"/>
              </w:rPr>
              <w:t>Előzetes tudás</w:t>
            </w:r>
          </w:p>
        </w:tc>
        <w:tc>
          <w:tcPr>
            <w:tcW w:w="7023" w:type="dxa"/>
            <w:gridSpan w:val="4"/>
            <w:noWrap/>
            <w:vAlign w:val="center"/>
          </w:tcPr>
          <w:p w:rsidR="0078307A" w:rsidRPr="001C703E" w:rsidRDefault="0078307A" w:rsidP="0078307A">
            <w:pPr>
              <w:pStyle w:val="Kedvenc"/>
              <w:rPr>
                <w:rFonts w:eastAsia="Calibri"/>
              </w:rPr>
            </w:pPr>
            <w:r w:rsidRPr="001C703E">
              <w:rPr>
                <w:rFonts w:eastAsia="Calibri"/>
              </w:rPr>
              <w:t xml:space="preserve">Testek és síkidomok egy és több szempontú </w:t>
            </w:r>
            <w:r w:rsidRPr="001C703E">
              <w:rPr>
                <w:rFonts w:eastAsia="Calibri"/>
                <w:lang w:val="cs-CZ"/>
              </w:rPr>
              <w:t>csoportosítása</w:t>
            </w:r>
            <w:r w:rsidRPr="001C703E">
              <w:rPr>
                <w:rFonts w:eastAsia="Calibri"/>
              </w:rPr>
              <w:t xml:space="preserve"> a tanult tulajdonságaik alapján.</w:t>
            </w:r>
          </w:p>
          <w:p w:rsidR="0078307A" w:rsidRPr="001C703E" w:rsidRDefault="0078307A" w:rsidP="0078307A">
            <w:pPr>
              <w:pStyle w:val="Kedvenc"/>
              <w:rPr>
                <w:rFonts w:eastAsia="Calibri"/>
              </w:rPr>
            </w:pPr>
            <w:r w:rsidRPr="001C703E">
              <w:rPr>
                <w:rFonts w:eastAsia="Calibri"/>
              </w:rPr>
              <w:t>Szabvány mértékegységek és a közöttük lévő váltószámok ismerete.</w:t>
            </w:r>
          </w:p>
          <w:p w:rsidR="0078307A" w:rsidRPr="001C703E" w:rsidRDefault="0078307A" w:rsidP="0078307A">
            <w:pPr>
              <w:pStyle w:val="Kedvenc"/>
              <w:rPr>
                <w:rFonts w:eastAsia="Calibri"/>
              </w:rPr>
            </w:pPr>
            <w:r w:rsidRPr="001C703E">
              <w:rPr>
                <w:rFonts w:eastAsia="Calibri"/>
              </w:rPr>
              <w:t>A téglalap és a négyzet kerületének mérése, számítása; területének mérése lefedéssel.</w:t>
            </w:r>
          </w:p>
          <w:p w:rsidR="0078307A" w:rsidRPr="001C703E" w:rsidRDefault="0078307A" w:rsidP="0078307A">
            <w:pPr>
              <w:pStyle w:val="Kedvenc"/>
              <w:rPr>
                <w:rFonts w:eastAsia="Calibri"/>
              </w:rPr>
            </w:pPr>
            <w:r w:rsidRPr="001C703E">
              <w:rPr>
                <w:rFonts w:eastAsia="Calibri"/>
              </w:rPr>
              <w:t>Szerkesztések: szögek és szakaszok rajzolása, másolása, felezése; párhuzamos-, merőleges egyenesek szerkesztés, téglalap, négyzet rajzolása.</w:t>
            </w:r>
          </w:p>
        </w:tc>
      </w:tr>
      <w:tr w:rsidR="0078307A" w:rsidRPr="001C703E" w:rsidTr="00F71689">
        <w:trPr>
          <w:jc w:val="center"/>
        </w:trPr>
        <w:tc>
          <w:tcPr>
            <w:tcW w:w="2208" w:type="dxa"/>
            <w:gridSpan w:val="2"/>
            <w:tcBorders>
              <w:bottom w:val="single" w:sz="4" w:space="0" w:color="auto"/>
            </w:tcBorders>
            <w:noWrap/>
            <w:vAlign w:val="center"/>
          </w:tcPr>
          <w:p w:rsidR="0078307A" w:rsidRPr="001C703E" w:rsidRDefault="0078307A" w:rsidP="0078307A">
            <w:pPr>
              <w:pStyle w:val="Kedvenc"/>
              <w:rPr>
                <w:rFonts w:eastAsia="Calibri"/>
              </w:rPr>
            </w:pPr>
            <w:r w:rsidRPr="001C703E">
              <w:rPr>
                <w:rFonts w:eastAsia="Calibri"/>
              </w:rPr>
              <w:t>A tematikai egység nevelési-fejlesztési céljai</w:t>
            </w:r>
          </w:p>
        </w:tc>
        <w:tc>
          <w:tcPr>
            <w:tcW w:w="7023" w:type="dxa"/>
            <w:gridSpan w:val="4"/>
            <w:tcBorders>
              <w:bottom w:val="single" w:sz="4" w:space="0" w:color="auto"/>
            </w:tcBorders>
            <w:noWrap/>
            <w:vAlign w:val="center"/>
          </w:tcPr>
          <w:p w:rsidR="0078307A" w:rsidRPr="001C703E" w:rsidRDefault="0078307A" w:rsidP="0078307A">
            <w:pPr>
              <w:pStyle w:val="Kedvenc"/>
              <w:rPr>
                <w:rFonts w:eastAsia="Calibri"/>
              </w:rPr>
            </w:pPr>
            <w:r w:rsidRPr="001C703E">
              <w:rPr>
                <w:rFonts w:eastAsia="Calibri"/>
                <w:lang w:val="cs-CZ"/>
              </w:rPr>
              <w:t>Konstruálás</w:t>
            </w:r>
            <w:r w:rsidRPr="001C703E">
              <w:rPr>
                <w:rFonts w:eastAsia="Calibri"/>
              </w:rPr>
              <w:t>, kreativitás fejlesztése sík- és térmértani alakzatok előállításával, fogalomalkotás.</w:t>
            </w:r>
          </w:p>
          <w:p w:rsidR="0078307A" w:rsidRPr="001C703E" w:rsidRDefault="0078307A" w:rsidP="0078307A">
            <w:pPr>
              <w:pStyle w:val="Kedvenc"/>
              <w:rPr>
                <w:rFonts w:eastAsia="Calibri"/>
              </w:rPr>
            </w:pPr>
            <w:r w:rsidRPr="001C703E">
              <w:rPr>
                <w:rFonts w:eastAsia="Calibri"/>
              </w:rPr>
              <w:t xml:space="preserve">Szerkesztési ismeretek bővítése, szerkesztőeszközök egyre pontosabb használata, finommotorika fejlesztése. </w:t>
            </w:r>
          </w:p>
          <w:p w:rsidR="0078307A" w:rsidRPr="001C703E" w:rsidRDefault="0078307A" w:rsidP="0078307A">
            <w:pPr>
              <w:pStyle w:val="Kedvenc"/>
              <w:rPr>
                <w:rFonts w:eastAsia="Calibri"/>
              </w:rPr>
            </w:pPr>
            <w:r w:rsidRPr="001C703E">
              <w:rPr>
                <w:rFonts w:eastAsia="Calibri"/>
              </w:rPr>
              <w:t xml:space="preserve">A tiszta, áttekinthető munka iránti igény </w:t>
            </w:r>
            <w:r w:rsidRPr="001C703E">
              <w:rPr>
                <w:rFonts w:eastAsia="Calibri"/>
                <w:lang w:val="cs-CZ"/>
              </w:rPr>
              <w:t>kialakítása</w:t>
            </w:r>
            <w:r w:rsidRPr="001C703E">
              <w:rPr>
                <w:rFonts w:eastAsia="Calibri"/>
              </w:rPr>
              <w:t>.</w:t>
            </w:r>
          </w:p>
          <w:p w:rsidR="0078307A" w:rsidRPr="001C703E" w:rsidRDefault="0078307A" w:rsidP="0078307A">
            <w:pPr>
              <w:pStyle w:val="Kedvenc"/>
              <w:rPr>
                <w:rFonts w:eastAsia="Calibri"/>
              </w:rPr>
            </w:pPr>
            <w:r w:rsidRPr="001C703E">
              <w:rPr>
                <w:rFonts w:eastAsia="Calibri"/>
              </w:rPr>
              <w:t xml:space="preserve">Becslés, mérés képességének fejlesztése. </w:t>
            </w:r>
          </w:p>
          <w:p w:rsidR="0078307A" w:rsidRPr="001C703E" w:rsidRDefault="0078307A" w:rsidP="0078307A">
            <w:pPr>
              <w:pStyle w:val="Kedvenc"/>
              <w:rPr>
                <w:rFonts w:eastAsia="Calibri"/>
              </w:rPr>
            </w:pPr>
            <w:r w:rsidRPr="001C703E">
              <w:rPr>
                <w:rFonts w:eastAsia="Calibri"/>
              </w:rPr>
              <w:t xml:space="preserve">Mértékváltások </w:t>
            </w:r>
            <w:r w:rsidRPr="001C703E">
              <w:rPr>
                <w:rFonts w:eastAsia="Calibri"/>
                <w:lang w:val="cs-CZ"/>
              </w:rPr>
              <w:t>következtetéssel</w:t>
            </w:r>
            <w:r w:rsidRPr="001C703E">
              <w:rPr>
                <w:rFonts w:eastAsia="Calibri"/>
              </w:rPr>
              <w:t>, analógiás gondolkodás fejlesztése.</w:t>
            </w:r>
          </w:p>
        </w:tc>
      </w:tr>
      <w:tr w:rsidR="0078307A" w:rsidRPr="001C703E" w:rsidTr="00F71689">
        <w:trPr>
          <w:cantSplit/>
          <w:jc w:val="center"/>
        </w:trPr>
        <w:tc>
          <w:tcPr>
            <w:tcW w:w="3417" w:type="dxa"/>
            <w:gridSpan w:val="3"/>
            <w:tcBorders>
              <w:bottom w:val="single" w:sz="4" w:space="0" w:color="auto"/>
            </w:tcBorders>
            <w:noWrap/>
            <w:vAlign w:val="center"/>
          </w:tcPr>
          <w:p w:rsidR="0078307A" w:rsidRPr="001C703E" w:rsidRDefault="0078307A" w:rsidP="0078307A">
            <w:pPr>
              <w:pStyle w:val="Kedvenc"/>
              <w:rPr>
                <w:rFonts w:eastAsia="Calibri"/>
                <w:lang w:val="cs-CZ"/>
              </w:rPr>
            </w:pPr>
            <w:r w:rsidRPr="001C703E">
              <w:rPr>
                <w:rFonts w:eastAsia="Calibri"/>
              </w:rPr>
              <w:t>Ismeretek</w:t>
            </w:r>
          </w:p>
        </w:tc>
        <w:tc>
          <w:tcPr>
            <w:tcW w:w="3417" w:type="dxa"/>
            <w:tcBorders>
              <w:bottom w:val="single" w:sz="4" w:space="0" w:color="auto"/>
            </w:tcBorders>
            <w:noWrap/>
            <w:vAlign w:val="center"/>
          </w:tcPr>
          <w:p w:rsidR="0078307A" w:rsidRPr="001C703E" w:rsidRDefault="0078307A" w:rsidP="0078307A">
            <w:pPr>
              <w:pStyle w:val="Kedvenc"/>
              <w:rPr>
                <w:rFonts w:eastAsia="Calibri"/>
              </w:rPr>
            </w:pPr>
            <w:r w:rsidRPr="001C703E">
              <w:rPr>
                <w:rFonts w:eastAsia="Calibri"/>
              </w:rPr>
              <w:t>Fejlesztési követelmények/ Tevékenységek</w:t>
            </w:r>
          </w:p>
        </w:tc>
        <w:tc>
          <w:tcPr>
            <w:tcW w:w="2397" w:type="dxa"/>
            <w:gridSpan w:val="2"/>
            <w:tcBorders>
              <w:bottom w:val="single" w:sz="4" w:space="0" w:color="auto"/>
            </w:tcBorders>
            <w:noWrap/>
            <w:vAlign w:val="center"/>
          </w:tcPr>
          <w:p w:rsidR="0078307A" w:rsidRPr="001C703E" w:rsidRDefault="0078307A" w:rsidP="0078307A">
            <w:pPr>
              <w:pStyle w:val="Kedvenc"/>
              <w:rPr>
                <w:rFonts w:eastAsia="Calibri"/>
              </w:rPr>
            </w:pPr>
            <w:r w:rsidRPr="001C703E">
              <w:rPr>
                <w:rFonts w:eastAsia="Calibri"/>
                <w:bCs/>
                <w:lang w:val="cs-CZ"/>
              </w:rPr>
              <w:t>Kapcsolódási</w:t>
            </w:r>
            <w:r w:rsidRPr="001C703E">
              <w:rPr>
                <w:rFonts w:eastAsia="Calibri"/>
                <w:bCs/>
              </w:rPr>
              <w:t xml:space="preserve"> pontok</w:t>
            </w:r>
          </w:p>
        </w:tc>
      </w:tr>
      <w:tr w:rsidR="0078307A" w:rsidRPr="001C703E" w:rsidTr="00F71689">
        <w:trPr>
          <w:jc w:val="center"/>
        </w:trPr>
        <w:tc>
          <w:tcPr>
            <w:tcW w:w="3417" w:type="dxa"/>
            <w:gridSpan w:val="3"/>
            <w:tcBorders>
              <w:bottom w:val="single" w:sz="4" w:space="0" w:color="auto"/>
            </w:tcBorders>
            <w:noWrap/>
          </w:tcPr>
          <w:p w:rsidR="0078307A" w:rsidRPr="001C703E" w:rsidRDefault="0078307A" w:rsidP="0078307A">
            <w:pPr>
              <w:pStyle w:val="Kedvenc"/>
              <w:rPr>
                <w:rFonts w:eastAsia="Calibri"/>
                <w:i/>
                <w:lang w:val="cs-CZ"/>
              </w:rPr>
            </w:pPr>
            <w:r w:rsidRPr="001C703E">
              <w:rPr>
                <w:rFonts w:eastAsia="Calibri"/>
                <w:i/>
              </w:rPr>
              <w:t>3.1. A tér elemei</w:t>
            </w:r>
          </w:p>
          <w:p w:rsidR="0078307A" w:rsidRPr="001C703E" w:rsidRDefault="0078307A" w:rsidP="0078307A">
            <w:pPr>
              <w:pStyle w:val="Kedvenc"/>
              <w:rPr>
                <w:rFonts w:eastAsia="Calibri"/>
              </w:rPr>
            </w:pPr>
            <w:r w:rsidRPr="001C703E">
              <w:rPr>
                <w:rFonts w:eastAsia="Calibri"/>
              </w:rPr>
              <w:t>Szög, szögfajták.</w:t>
            </w:r>
          </w:p>
        </w:tc>
        <w:tc>
          <w:tcPr>
            <w:tcW w:w="3417" w:type="dxa"/>
            <w:tcBorders>
              <w:bottom w:val="single" w:sz="4" w:space="0" w:color="auto"/>
            </w:tcBorders>
            <w:noWrap/>
          </w:tcPr>
          <w:p w:rsidR="0078307A" w:rsidRPr="001C703E" w:rsidRDefault="0078307A" w:rsidP="0078307A">
            <w:pPr>
              <w:pStyle w:val="Kedvenc"/>
              <w:rPr>
                <w:rFonts w:eastAsia="Calibri"/>
              </w:rPr>
            </w:pPr>
            <w:r w:rsidRPr="001C703E">
              <w:rPr>
                <w:rFonts w:eastAsia="Calibri"/>
              </w:rPr>
              <w:t xml:space="preserve">Szögek </w:t>
            </w:r>
            <w:r w:rsidRPr="001C703E">
              <w:rPr>
                <w:rFonts w:eastAsia="Calibri"/>
                <w:lang w:val="cs-CZ"/>
              </w:rPr>
              <w:t>rajzolása</w:t>
            </w:r>
            <w:r w:rsidRPr="001C703E">
              <w:rPr>
                <w:rFonts w:eastAsia="Calibri"/>
              </w:rPr>
              <w:t xml:space="preserve"> vonalzóval, szögmérővel.</w:t>
            </w:r>
          </w:p>
          <w:p w:rsidR="0078307A" w:rsidRPr="001C703E" w:rsidRDefault="0078307A" w:rsidP="0078307A">
            <w:pPr>
              <w:pStyle w:val="Kedvenc"/>
              <w:rPr>
                <w:rFonts w:eastAsia="Calibri"/>
              </w:rPr>
            </w:pPr>
            <w:r w:rsidRPr="001C703E">
              <w:rPr>
                <w:rFonts w:eastAsia="Calibri"/>
              </w:rPr>
              <w:t>A szög részeinek megnevezése.</w:t>
            </w:r>
          </w:p>
          <w:p w:rsidR="0078307A" w:rsidRPr="001C703E" w:rsidRDefault="0078307A" w:rsidP="0078307A">
            <w:pPr>
              <w:pStyle w:val="Kedvenc"/>
              <w:rPr>
                <w:rFonts w:eastAsia="Calibri"/>
              </w:rPr>
            </w:pPr>
            <w:r w:rsidRPr="001C703E">
              <w:rPr>
                <w:rFonts w:eastAsia="Calibri"/>
              </w:rPr>
              <w:t xml:space="preserve">A szög mérése, mértékegység neve, jele (fok, </w:t>
            </w:r>
            <w:r w:rsidRPr="001C703E">
              <w:rPr>
                <w:rFonts w:eastAsia="Calibri"/>
                <w:vertAlign w:val="superscript"/>
              </w:rPr>
              <w:t>o</w:t>
            </w:r>
            <w:r w:rsidRPr="001C703E">
              <w:rPr>
                <w:rFonts w:eastAsia="Calibri"/>
              </w:rPr>
              <w:t>).</w:t>
            </w:r>
          </w:p>
          <w:p w:rsidR="0078307A" w:rsidRPr="001C703E" w:rsidRDefault="0078307A" w:rsidP="0078307A">
            <w:pPr>
              <w:pStyle w:val="Kedvenc"/>
              <w:rPr>
                <w:rFonts w:eastAsia="Calibri"/>
              </w:rPr>
            </w:pPr>
            <w:r w:rsidRPr="001C703E">
              <w:rPr>
                <w:rFonts w:eastAsia="Calibri"/>
              </w:rPr>
              <w:t>Szögek viszonyítása a derékszöghöz, szögfajták: hegyesszög, derékszög, tompaszög, egyenesszög, homorúszög, teljesszög.</w:t>
            </w:r>
          </w:p>
        </w:tc>
        <w:tc>
          <w:tcPr>
            <w:tcW w:w="2397" w:type="dxa"/>
            <w:gridSpan w:val="2"/>
            <w:vMerge w:val="restart"/>
            <w:noWrap/>
          </w:tcPr>
          <w:p w:rsidR="0078307A" w:rsidRPr="001C703E" w:rsidRDefault="0078307A" w:rsidP="0078307A">
            <w:pPr>
              <w:pStyle w:val="Kedvenc"/>
              <w:rPr>
                <w:rFonts w:eastAsia="Calibri"/>
              </w:rPr>
            </w:pPr>
            <w:r w:rsidRPr="001C703E">
              <w:rPr>
                <w:rFonts w:eastAsia="Calibri"/>
                <w:i/>
              </w:rPr>
              <w:t>V</w:t>
            </w:r>
            <w:r w:rsidRPr="001C703E">
              <w:rPr>
                <w:rFonts w:eastAsia="Calibri"/>
                <w:i/>
                <w:lang w:val="cs-CZ"/>
              </w:rPr>
              <w:t>izuális</w:t>
            </w:r>
            <w:r w:rsidRPr="001C703E">
              <w:rPr>
                <w:rFonts w:eastAsia="Calibri"/>
                <w:i/>
              </w:rPr>
              <w:t xml:space="preserve"> kultúra: </w:t>
            </w:r>
            <w:r w:rsidRPr="001C703E">
              <w:rPr>
                <w:rFonts w:eastAsia="Calibri"/>
              </w:rPr>
              <w:t xml:space="preserve">térszemlélet, térlátás; sík- és térgeometriai ismeretek, kreativitás. </w:t>
            </w:r>
          </w:p>
          <w:p w:rsidR="0078307A" w:rsidRPr="001C703E" w:rsidRDefault="0078307A" w:rsidP="0078307A">
            <w:pPr>
              <w:pStyle w:val="Kedvenc"/>
              <w:rPr>
                <w:rFonts w:eastAsia="Calibri"/>
              </w:rPr>
            </w:pPr>
          </w:p>
          <w:p w:rsidR="0078307A" w:rsidRPr="001C703E" w:rsidRDefault="0078307A" w:rsidP="0078307A">
            <w:pPr>
              <w:pStyle w:val="Kedvenc"/>
              <w:rPr>
                <w:rFonts w:eastAsia="Calibri"/>
              </w:rPr>
            </w:pPr>
            <w:r w:rsidRPr="001C703E">
              <w:rPr>
                <w:rFonts w:eastAsia="Calibri"/>
                <w:i/>
              </w:rPr>
              <w:t xml:space="preserve">Technika, életvitel és gyakorlat: </w:t>
            </w:r>
            <w:r w:rsidRPr="001C703E">
              <w:rPr>
                <w:rFonts w:eastAsia="Calibri"/>
              </w:rPr>
              <w:t>formaérzékelés, kreativitás, alkotókedv.</w:t>
            </w:r>
          </w:p>
          <w:p w:rsidR="0078307A" w:rsidRPr="001C703E" w:rsidRDefault="0078307A" w:rsidP="0078307A">
            <w:pPr>
              <w:pStyle w:val="Kedvenc"/>
              <w:rPr>
                <w:rFonts w:eastAsia="Calibri"/>
              </w:rPr>
            </w:pPr>
            <w:r w:rsidRPr="001C703E">
              <w:rPr>
                <w:rFonts w:eastAsia="Calibri"/>
              </w:rPr>
              <w:t>Ki- és megmérés, szerkesztések, szerkesztőeszközök használata, háztartási ismeretek.</w:t>
            </w:r>
          </w:p>
          <w:p w:rsidR="0078307A" w:rsidRPr="001C703E" w:rsidRDefault="0078307A" w:rsidP="0078307A">
            <w:pPr>
              <w:pStyle w:val="Kedvenc"/>
              <w:rPr>
                <w:rFonts w:eastAsia="Calibri"/>
              </w:rPr>
            </w:pPr>
          </w:p>
          <w:p w:rsidR="0078307A" w:rsidRPr="001C703E" w:rsidRDefault="0078307A" w:rsidP="0078307A">
            <w:pPr>
              <w:pStyle w:val="Kedvenc"/>
              <w:rPr>
                <w:rFonts w:eastAsia="Calibri"/>
              </w:rPr>
            </w:pPr>
            <w:r w:rsidRPr="001C703E">
              <w:rPr>
                <w:rFonts w:eastAsia="Calibri"/>
                <w:i/>
              </w:rPr>
              <w:t>Informatika:</w:t>
            </w:r>
            <w:r w:rsidRPr="001C703E">
              <w:rPr>
                <w:rFonts w:eastAsia="Calibri"/>
              </w:rPr>
              <w:t xml:space="preserve"> tájékozódási képesség, sík- és térlátás, rajzoló programok.</w:t>
            </w:r>
          </w:p>
          <w:p w:rsidR="0078307A" w:rsidRPr="001C703E" w:rsidRDefault="0078307A" w:rsidP="0078307A">
            <w:pPr>
              <w:pStyle w:val="Kedvenc"/>
              <w:rPr>
                <w:rFonts w:eastAsia="Calibri"/>
              </w:rPr>
            </w:pPr>
          </w:p>
          <w:p w:rsidR="0078307A" w:rsidRPr="001C703E" w:rsidRDefault="0078307A" w:rsidP="0078307A">
            <w:pPr>
              <w:pStyle w:val="Kedvenc"/>
              <w:rPr>
                <w:rFonts w:eastAsia="Calibri"/>
                <w:bCs/>
              </w:rPr>
            </w:pPr>
            <w:r w:rsidRPr="001C703E">
              <w:rPr>
                <w:rFonts w:eastAsia="Calibri"/>
                <w:i/>
              </w:rPr>
              <w:t xml:space="preserve">Természetismeret: </w:t>
            </w:r>
            <w:r w:rsidRPr="001C703E">
              <w:rPr>
                <w:rFonts w:eastAsia="Calibri"/>
              </w:rPr>
              <w:t>mérések, mértékegységek a fizikai és kémiai számításokban.</w:t>
            </w:r>
          </w:p>
        </w:tc>
      </w:tr>
      <w:tr w:rsidR="0078307A" w:rsidRPr="001C703E" w:rsidTr="00F71689">
        <w:trPr>
          <w:cantSplit/>
          <w:jc w:val="center"/>
        </w:trPr>
        <w:tc>
          <w:tcPr>
            <w:tcW w:w="3417" w:type="dxa"/>
            <w:gridSpan w:val="3"/>
            <w:tcBorders>
              <w:bottom w:val="single" w:sz="4" w:space="0" w:color="auto"/>
            </w:tcBorders>
            <w:noWrap/>
          </w:tcPr>
          <w:p w:rsidR="0078307A" w:rsidRPr="001C703E" w:rsidRDefault="0078307A" w:rsidP="0078307A">
            <w:pPr>
              <w:pStyle w:val="Kedvenc"/>
              <w:rPr>
                <w:rFonts w:eastAsia="Calibri"/>
                <w:i/>
              </w:rPr>
            </w:pPr>
            <w:r w:rsidRPr="001C703E">
              <w:rPr>
                <w:rFonts w:eastAsia="Calibri"/>
                <w:i/>
              </w:rPr>
              <w:t xml:space="preserve">3.2. Síkbeli </w:t>
            </w:r>
            <w:r w:rsidRPr="001C703E">
              <w:rPr>
                <w:rFonts w:eastAsia="Calibri"/>
                <w:i/>
                <w:lang w:val="cs-CZ"/>
              </w:rPr>
              <w:t>alakzatok</w:t>
            </w:r>
          </w:p>
          <w:p w:rsidR="0078307A" w:rsidRPr="001C703E" w:rsidRDefault="0078307A" w:rsidP="0078307A">
            <w:pPr>
              <w:pStyle w:val="Kedvenc"/>
              <w:rPr>
                <w:rFonts w:eastAsia="Calibri"/>
                <w:i/>
              </w:rPr>
            </w:pPr>
            <w:r w:rsidRPr="001C703E">
              <w:rPr>
                <w:rFonts w:eastAsia="Calibri"/>
              </w:rPr>
              <w:t>Síkidomok.</w:t>
            </w:r>
          </w:p>
        </w:tc>
        <w:tc>
          <w:tcPr>
            <w:tcW w:w="3417" w:type="dxa"/>
            <w:tcBorders>
              <w:bottom w:val="single" w:sz="4" w:space="0" w:color="auto"/>
            </w:tcBorders>
            <w:noWrap/>
          </w:tcPr>
          <w:p w:rsidR="0078307A" w:rsidRPr="001C703E" w:rsidRDefault="0078307A" w:rsidP="0078307A">
            <w:pPr>
              <w:pStyle w:val="Kedvenc"/>
              <w:rPr>
                <w:rFonts w:eastAsia="Calibri"/>
              </w:rPr>
            </w:pPr>
            <w:r w:rsidRPr="001C703E">
              <w:rPr>
                <w:rFonts w:eastAsia="Calibri"/>
              </w:rPr>
              <w:t xml:space="preserve">Síkidomok </w:t>
            </w:r>
            <w:r w:rsidRPr="001C703E">
              <w:rPr>
                <w:rFonts w:eastAsia="Calibri"/>
                <w:lang w:val="cs-CZ"/>
              </w:rPr>
              <w:t>előállítása</w:t>
            </w:r>
            <w:r w:rsidRPr="001C703E">
              <w:rPr>
                <w:rFonts w:eastAsia="Calibri"/>
              </w:rPr>
              <w:t>, vizsgálatuk, csoportosításuk a megállapított tulajdonságok alapján.</w:t>
            </w:r>
          </w:p>
        </w:tc>
        <w:tc>
          <w:tcPr>
            <w:tcW w:w="2397" w:type="dxa"/>
            <w:gridSpan w:val="2"/>
            <w:vMerge/>
            <w:noWrap/>
          </w:tcPr>
          <w:p w:rsidR="0078307A" w:rsidRPr="001C703E" w:rsidRDefault="0078307A" w:rsidP="0078307A">
            <w:pPr>
              <w:pStyle w:val="Kedvenc"/>
              <w:rPr>
                <w:rFonts w:eastAsia="Calibri"/>
                <w:i/>
              </w:rPr>
            </w:pPr>
          </w:p>
        </w:tc>
      </w:tr>
      <w:tr w:rsidR="0078307A" w:rsidRPr="001C703E" w:rsidTr="00F71689">
        <w:trPr>
          <w:cantSplit/>
          <w:jc w:val="center"/>
        </w:trPr>
        <w:tc>
          <w:tcPr>
            <w:tcW w:w="3417" w:type="dxa"/>
            <w:gridSpan w:val="3"/>
            <w:tcBorders>
              <w:bottom w:val="single" w:sz="4" w:space="0" w:color="auto"/>
            </w:tcBorders>
            <w:noWrap/>
          </w:tcPr>
          <w:p w:rsidR="0078307A" w:rsidRPr="001C703E" w:rsidRDefault="0078307A" w:rsidP="0078307A">
            <w:pPr>
              <w:pStyle w:val="Kedvenc"/>
              <w:rPr>
                <w:rFonts w:eastAsia="Calibri"/>
                <w:i/>
              </w:rPr>
            </w:pPr>
            <w:r w:rsidRPr="001C703E">
              <w:rPr>
                <w:rFonts w:eastAsia="Calibri"/>
              </w:rPr>
              <w:t>Háromszög.</w:t>
            </w:r>
          </w:p>
        </w:tc>
        <w:tc>
          <w:tcPr>
            <w:tcW w:w="3417" w:type="dxa"/>
            <w:tcBorders>
              <w:bottom w:val="single" w:sz="4" w:space="0" w:color="auto"/>
            </w:tcBorders>
            <w:noWrap/>
          </w:tcPr>
          <w:p w:rsidR="0078307A" w:rsidRPr="001C703E" w:rsidRDefault="0078307A" w:rsidP="0078307A">
            <w:pPr>
              <w:pStyle w:val="Kedvenc"/>
              <w:rPr>
                <w:rFonts w:eastAsia="Calibri"/>
              </w:rPr>
            </w:pPr>
            <w:r w:rsidRPr="001C703E">
              <w:rPr>
                <w:rFonts w:eastAsia="Calibri"/>
                <w:lang w:val="cs-CZ"/>
              </w:rPr>
              <w:t>Háromszögek</w:t>
            </w:r>
            <w:r w:rsidRPr="001C703E">
              <w:rPr>
                <w:rFonts w:eastAsia="Calibri"/>
              </w:rPr>
              <w:t xml:space="preserve"> előállítása tépéssel, vágással, rajzolással.</w:t>
            </w:r>
          </w:p>
          <w:p w:rsidR="0078307A" w:rsidRPr="001C703E" w:rsidRDefault="0078307A" w:rsidP="0078307A">
            <w:pPr>
              <w:pStyle w:val="Kedvenc"/>
              <w:rPr>
                <w:rFonts w:eastAsia="Calibri"/>
              </w:rPr>
            </w:pPr>
            <w:r w:rsidRPr="001C703E">
              <w:rPr>
                <w:rFonts w:eastAsia="Calibri"/>
              </w:rPr>
              <w:t>Tulajdonságok megállapítása méréssel (oldalak, szögek).</w:t>
            </w:r>
          </w:p>
          <w:p w:rsidR="0078307A" w:rsidRPr="001C703E" w:rsidRDefault="0078307A" w:rsidP="0078307A">
            <w:pPr>
              <w:pStyle w:val="Kedvenc"/>
              <w:rPr>
                <w:rFonts w:eastAsia="Calibri"/>
              </w:rPr>
            </w:pPr>
            <w:r w:rsidRPr="001C703E">
              <w:rPr>
                <w:rFonts w:eastAsia="Calibri"/>
              </w:rPr>
              <w:t>Évfolyamozásuk oldalak hosszúsága szerint: különböző oldalú, egyenlő szárú és egyenlő oldalú (szabályos) háromszögek.</w:t>
            </w:r>
          </w:p>
          <w:p w:rsidR="0078307A" w:rsidRPr="001C703E" w:rsidRDefault="0078307A" w:rsidP="0078307A">
            <w:pPr>
              <w:pStyle w:val="Kedvenc"/>
              <w:rPr>
                <w:rFonts w:eastAsia="Calibri"/>
              </w:rPr>
            </w:pPr>
            <w:r w:rsidRPr="001C703E">
              <w:rPr>
                <w:rFonts w:eastAsia="Calibri"/>
              </w:rPr>
              <w:t>Évfolyamozásuk szögek nagysága szerint: hegyes-, derék- és tompaszögű háromszögek.</w:t>
            </w:r>
          </w:p>
        </w:tc>
        <w:tc>
          <w:tcPr>
            <w:tcW w:w="2397" w:type="dxa"/>
            <w:gridSpan w:val="2"/>
            <w:vMerge/>
            <w:noWrap/>
          </w:tcPr>
          <w:p w:rsidR="0078307A" w:rsidRPr="001C703E" w:rsidRDefault="0078307A" w:rsidP="0078307A">
            <w:pPr>
              <w:pStyle w:val="Kedvenc"/>
              <w:rPr>
                <w:rFonts w:eastAsia="Calibri"/>
                <w:i/>
              </w:rPr>
            </w:pPr>
          </w:p>
        </w:tc>
      </w:tr>
      <w:tr w:rsidR="0078307A" w:rsidRPr="001C703E" w:rsidTr="00F71689">
        <w:trPr>
          <w:cantSplit/>
          <w:jc w:val="center"/>
        </w:trPr>
        <w:tc>
          <w:tcPr>
            <w:tcW w:w="3417" w:type="dxa"/>
            <w:gridSpan w:val="3"/>
            <w:tcBorders>
              <w:bottom w:val="single" w:sz="4" w:space="0" w:color="auto"/>
            </w:tcBorders>
            <w:noWrap/>
          </w:tcPr>
          <w:p w:rsidR="0078307A" w:rsidRPr="001C703E" w:rsidRDefault="0078307A" w:rsidP="0078307A">
            <w:pPr>
              <w:pStyle w:val="Kedvenc"/>
              <w:rPr>
                <w:rFonts w:eastAsia="Calibri"/>
                <w:lang w:val="cs-CZ"/>
              </w:rPr>
            </w:pPr>
            <w:r w:rsidRPr="001C703E">
              <w:rPr>
                <w:rFonts w:eastAsia="Calibri"/>
              </w:rPr>
              <w:t>Kör.</w:t>
            </w:r>
          </w:p>
        </w:tc>
        <w:tc>
          <w:tcPr>
            <w:tcW w:w="3417" w:type="dxa"/>
            <w:tcBorders>
              <w:bottom w:val="single" w:sz="4" w:space="0" w:color="auto"/>
            </w:tcBorders>
            <w:noWrap/>
          </w:tcPr>
          <w:p w:rsidR="0078307A" w:rsidRPr="001C703E" w:rsidRDefault="0078307A" w:rsidP="0078307A">
            <w:pPr>
              <w:pStyle w:val="Kedvenc"/>
              <w:rPr>
                <w:rFonts w:eastAsia="Calibri"/>
              </w:rPr>
            </w:pPr>
          </w:p>
        </w:tc>
        <w:tc>
          <w:tcPr>
            <w:tcW w:w="2397" w:type="dxa"/>
            <w:gridSpan w:val="2"/>
            <w:vMerge/>
            <w:noWrap/>
          </w:tcPr>
          <w:p w:rsidR="0078307A" w:rsidRPr="001C703E" w:rsidRDefault="0078307A" w:rsidP="0078307A">
            <w:pPr>
              <w:pStyle w:val="Kedvenc"/>
              <w:rPr>
                <w:rFonts w:eastAsia="Calibri"/>
                <w:i/>
              </w:rPr>
            </w:pPr>
          </w:p>
        </w:tc>
      </w:tr>
      <w:tr w:rsidR="0078307A" w:rsidRPr="001C703E" w:rsidTr="00F71689">
        <w:trPr>
          <w:jc w:val="center"/>
        </w:trPr>
        <w:tc>
          <w:tcPr>
            <w:tcW w:w="3417" w:type="dxa"/>
            <w:gridSpan w:val="3"/>
            <w:tcBorders>
              <w:bottom w:val="single" w:sz="4" w:space="0" w:color="auto"/>
            </w:tcBorders>
            <w:noWrap/>
          </w:tcPr>
          <w:p w:rsidR="0078307A" w:rsidRPr="001C703E" w:rsidRDefault="0078307A" w:rsidP="0078307A">
            <w:pPr>
              <w:pStyle w:val="Kedvenc"/>
              <w:rPr>
                <w:rFonts w:eastAsia="Calibri"/>
              </w:rPr>
            </w:pPr>
            <w:r w:rsidRPr="001C703E">
              <w:rPr>
                <w:rFonts w:eastAsia="Calibri"/>
              </w:rPr>
              <w:t xml:space="preserve">Speciális </w:t>
            </w:r>
            <w:r w:rsidRPr="001C703E">
              <w:rPr>
                <w:rFonts w:eastAsia="Calibri"/>
                <w:lang w:val="cs-CZ"/>
              </w:rPr>
              <w:t>négyszögek.</w:t>
            </w:r>
            <w:r w:rsidRPr="001C703E">
              <w:rPr>
                <w:rFonts w:eastAsia="Calibri"/>
              </w:rPr>
              <w:t xml:space="preserve"> </w:t>
            </w:r>
          </w:p>
        </w:tc>
        <w:tc>
          <w:tcPr>
            <w:tcW w:w="3417" w:type="dxa"/>
            <w:tcBorders>
              <w:bottom w:val="single" w:sz="4" w:space="0" w:color="auto"/>
            </w:tcBorders>
            <w:noWrap/>
          </w:tcPr>
          <w:p w:rsidR="0078307A" w:rsidRPr="001C703E" w:rsidRDefault="0078307A" w:rsidP="0078307A">
            <w:pPr>
              <w:pStyle w:val="Kedvenc"/>
              <w:rPr>
                <w:rFonts w:eastAsia="Calibri"/>
              </w:rPr>
            </w:pPr>
            <w:r w:rsidRPr="001C703E">
              <w:rPr>
                <w:rFonts w:eastAsia="Calibri"/>
                <w:lang w:val="cs-CZ"/>
              </w:rPr>
              <w:t>Négyszögek</w:t>
            </w:r>
            <w:r w:rsidRPr="001C703E">
              <w:rPr>
                <w:rFonts w:eastAsia="Calibri"/>
              </w:rPr>
              <w:t xml:space="preserve"> vizsgálata az oldalaik helyzete, hosszúsága, szögeik nagysága és a szimmetriatengelyek száma szerint:</w:t>
            </w:r>
          </w:p>
          <w:p w:rsidR="0078307A" w:rsidRPr="001C703E" w:rsidRDefault="0078307A" w:rsidP="0078307A">
            <w:pPr>
              <w:pStyle w:val="Kedvenc"/>
              <w:rPr>
                <w:rFonts w:eastAsia="Calibri"/>
              </w:rPr>
            </w:pPr>
            <w:r w:rsidRPr="001C703E">
              <w:rPr>
                <w:rFonts w:eastAsia="Calibri"/>
              </w:rPr>
              <w:lastRenderedPageBreak/>
              <w:t>minden szöge der</w:t>
            </w:r>
            <w:r>
              <w:rPr>
                <w:rFonts w:eastAsia="Calibri"/>
              </w:rPr>
              <w:t>ékszög (téglalap)</w:t>
            </w:r>
          </w:p>
          <w:p w:rsidR="0078307A" w:rsidRPr="001C703E" w:rsidRDefault="0078307A" w:rsidP="0078307A">
            <w:pPr>
              <w:pStyle w:val="Kedvenc"/>
              <w:rPr>
                <w:rFonts w:eastAsia="Calibri"/>
              </w:rPr>
            </w:pPr>
            <w:r w:rsidRPr="001C703E">
              <w:rPr>
                <w:rFonts w:eastAsia="Calibri"/>
              </w:rPr>
              <w:t>minden oldala egyenlő és m</w:t>
            </w:r>
            <w:r>
              <w:rPr>
                <w:rFonts w:eastAsia="Calibri"/>
              </w:rPr>
              <w:t>inden szöge derékszög (négyzet)</w:t>
            </w:r>
          </w:p>
          <w:p w:rsidR="0078307A" w:rsidRPr="001C703E" w:rsidRDefault="0078307A" w:rsidP="0078307A">
            <w:pPr>
              <w:pStyle w:val="Kedvenc"/>
              <w:rPr>
                <w:rFonts w:eastAsia="Calibri"/>
              </w:rPr>
            </w:pPr>
          </w:p>
        </w:tc>
        <w:tc>
          <w:tcPr>
            <w:tcW w:w="2397" w:type="dxa"/>
            <w:gridSpan w:val="2"/>
            <w:vMerge/>
            <w:noWrap/>
          </w:tcPr>
          <w:p w:rsidR="0078307A" w:rsidRPr="001C703E" w:rsidRDefault="0078307A" w:rsidP="0078307A">
            <w:pPr>
              <w:pStyle w:val="Kedvenc"/>
              <w:rPr>
                <w:rFonts w:eastAsia="Calibri"/>
                <w:i/>
              </w:rPr>
            </w:pPr>
          </w:p>
        </w:tc>
      </w:tr>
      <w:tr w:rsidR="0078307A" w:rsidRPr="001C703E" w:rsidTr="00F71689">
        <w:trPr>
          <w:jc w:val="center"/>
        </w:trPr>
        <w:tc>
          <w:tcPr>
            <w:tcW w:w="3417" w:type="dxa"/>
            <w:gridSpan w:val="3"/>
            <w:tcBorders>
              <w:bottom w:val="single" w:sz="4" w:space="0" w:color="auto"/>
            </w:tcBorders>
            <w:noWrap/>
          </w:tcPr>
          <w:p w:rsidR="0078307A" w:rsidRPr="001C703E" w:rsidRDefault="0078307A" w:rsidP="0078307A">
            <w:pPr>
              <w:pStyle w:val="Kedvenc"/>
              <w:rPr>
                <w:rFonts w:eastAsia="Calibri"/>
                <w:i/>
              </w:rPr>
            </w:pPr>
            <w:r w:rsidRPr="001C703E">
              <w:rPr>
                <w:rFonts w:eastAsia="Calibri"/>
                <w:i/>
              </w:rPr>
              <w:t xml:space="preserve">3.3. </w:t>
            </w:r>
            <w:r w:rsidRPr="001C703E">
              <w:rPr>
                <w:rFonts w:eastAsia="Calibri"/>
                <w:i/>
                <w:lang w:val="cs-CZ"/>
              </w:rPr>
              <w:t>Térbeli</w:t>
            </w:r>
            <w:r w:rsidRPr="001C703E">
              <w:rPr>
                <w:rFonts w:eastAsia="Calibri"/>
                <w:i/>
              </w:rPr>
              <w:t xml:space="preserve"> alakzatok</w:t>
            </w:r>
          </w:p>
          <w:p w:rsidR="0078307A" w:rsidRPr="001C703E" w:rsidRDefault="0078307A" w:rsidP="0078307A">
            <w:pPr>
              <w:pStyle w:val="Kedvenc"/>
              <w:rPr>
                <w:rFonts w:eastAsia="Calibri"/>
              </w:rPr>
            </w:pPr>
            <w:r w:rsidRPr="001C703E">
              <w:rPr>
                <w:rFonts w:eastAsia="Calibri"/>
              </w:rPr>
              <w:t xml:space="preserve">Testek. </w:t>
            </w:r>
          </w:p>
        </w:tc>
        <w:tc>
          <w:tcPr>
            <w:tcW w:w="3417" w:type="dxa"/>
            <w:tcBorders>
              <w:bottom w:val="single" w:sz="4" w:space="0" w:color="auto"/>
            </w:tcBorders>
            <w:noWrap/>
          </w:tcPr>
          <w:p w:rsidR="0078307A" w:rsidRPr="001C703E" w:rsidRDefault="0078307A" w:rsidP="0078307A">
            <w:pPr>
              <w:pStyle w:val="Kedvenc"/>
              <w:rPr>
                <w:rFonts w:eastAsia="Calibri"/>
              </w:rPr>
            </w:pPr>
            <w:r w:rsidRPr="001C703E">
              <w:rPr>
                <w:rFonts w:eastAsia="Calibri"/>
                <w:lang w:val="cs-CZ"/>
              </w:rPr>
              <w:t>Testek</w:t>
            </w:r>
            <w:r w:rsidRPr="001C703E">
              <w:rPr>
                <w:rFonts w:eastAsia="Calibri"/>
              </w:rPr>
              <w:t xml:space="preserve"> építése lapokból.</w:t>
            </w:r>
          </w:p>
          <w:p w:rsidR="0078307A" w:rsidRPr="001C703E" w:rsidRDefault="0078307A" w:rsidP="0078307A">
            <w:pPr>
              <w:pStyle w:val="Kedvenc"/>
              <w:rPr>
                <w:rFonts w:eastAsia="Calibri"/>
              </w:rPr>
            </w:pPr>
            <w:r w:rsidRPr="001C703E">
              <w:rPr>
                <w:rFonts w:eastAsia="Calibri"/>
              </w:rPr>
              <w:t>Testek kiterítése, testhálók készítése.</w:t>
            </w:r>
          </w:p>
          <w:p w:rsidR="0078307A" w:rsidRPr="001C703E" w:rsidRDefault="0078307A" w:rsidP="0078307A">
            <w:pPr>
              <w:pStyle w:val="Kedvenc"/>
              <w:rPr>
                <w:rFonts w:eastAsia="Calibri"/>
              </w:rPr>
            </w:pPr>
            <w:r w:rsidRPr="001C703E">
              <w:rPr>
                <w:rFonts w:eastAsia="Calibri"/>
              </w:rPr>
              <w:t>Testek és testhálók egymáshoz rendelése.</w:t>
            </w:r>
          </w:p>
          <w:p w:rsidR="0078307A" w:rsidRPr="001C703E" w:rsidRDefault="0078307A" w:rsidP="0078307A">
            <w:pPr>
              <w:pStyle w:val="Kedvenc"/>
              <w:rPr>
                <w:rFonts w:eastAsia="Calibri"/>
              </w:rPr>
            </w:pPr>
            <w:r w:rsidRPr="001C703E">
              <w:rPr>
                <w:rFonts w:eastAsia="Calibri"/>
              </w:rPr>
              <w:t>Testek tulajdonságainak megfigyelése, megfogalmazása: kiterjedésük, határoló lapok alakja, helyzete szerint.</w:t>
            </w:r>
          </w:p>
        </w:tc>
        <w:tc>
          <w:tcPr>
            <w:tcW w:w="2397" w:type="dxa"/>
            <w:gridSpan w:val="2"/>
            <w:vMerge/>
            <w:noWrap/>
          </w:tcPr>
          <w:p w:rsidR="0078307A" w:rsidRPr="001C703E" w:rsidRDefault="0078307A" w:rsidP="0078307A">
            <w:pPr>
              <w:pStyle w:val="Kedvenc"/>
              <w:rPr>
                <w:rFonts w:eastAsia="Calibri"/>
                <w:i/>
              </w:rPr>
            </w:pPr>
          </w:p>
        </w:tc>
      </w:tr>
      <w:tr w:rsidR="0078307A" w:rsidRPr="001C703E" w:rsidTr="00F71689">
        <w:trPr>
          <w:jc w:val="center"/>
        </w:trPr>
        <w:tc>
          <w:tcPr>
            <w:tcW w:w="3417" w:type="dxa"/>
            <w:gridSpan w:val="3"/>
            <w:tcBorders>
              <w:bottom w:val="single" w:sz="4" w:space="0" w:color="auto"/>
            </w:tcBorders>
            <w:noWrap/>
          </w:tcPr>
          <w:p w:rsidR="0078307A" w:rsidRPr="001C703E" w:rsidRDefault="0078307A" w:rsidP="0078307A">
            <w:pPr>
              <w:pStyle w:val="Kedvenc"/>
              <w:rPr>
                <w:rFonts w:eastAsia="Calibri"/>
                <w:i/>
              </w:rPr>
            </w:pPr>
            <w:r w:rsidRPr="001C703E">
              <w:rPr>
                <w:rFonts w:eastAsia="Calibri"/>
              </w:rPr>
              <w:t xml:space="preserve">Kocka, </w:t>
            </w:r>
            <w:r w:rsidRPr="001C703E">
              <w:rPr>
                <w:rFonts w:eastAsia="Calibri"/>
                <w:lang w:val="cs-CZ"/>
              </w:rPr>
              <w:t>téglatest.</w:t>
            </w:r>
            <w:r w:rsidRPr="001C703E">
              <w:rPr>
                <w:rFonts w:eastAsia="Calibri"/>
              </w:rPr>
              <w:t xml:space="preserve"> </w:t>
            </w:r>
          </w:p>
        </w:tc>
        <w:tc>
          <w:tcPr>
            <w:tcW w:w="3417" w:type="dxa"/>
            <w:tcBorders>
              <w:bottom w:val="single" w:sz="4" w:space="0" w:color="auto"/>
            </w:tcBorders>
            <w:noWrap/>
          </w:tcPr>
          <w:p w:rsidR="0078307A" w:rsidRPr="001C703E" w:rsidRDefault="0078307A" w:rsidP="0078307A">
            <w:pPr>
              <w:pStyle w:val="Kedvenc"/>
              <w:rPr>
                <w:rFonts w:eastAsia="Calibri"/>
              </w:rPr>
            </w:pPr>
            <w:r w:rsidRPr="001C703E">
              <w:rPr>
                <w:rFonts w:eastAsia="Calibri"/>
              </w:rPr>
              <w:t xml:space="preserve">A kocka és a </w:t>
            </w:r>
            <w:r w:rsidRPr="001C703E">
              <w:rPr>
                <w:rFonts w:eastAsia="Calibri"/>
                <w:lang w:val="cs-CZ"/>
              </w:rPr>
              <w:t>téglatest</w:t>
            </w:r>
            <w:r w:rsidRPr="001C703E">
              <w:rPr>
                <w:rFonts w:eastAsia="Calibri"/>
              </w:rPr>
              <w:t xml:space="preserve"> tulajdonságainak megfigyelése, megállapítása mérések alapján, összehasonlításuk:</w:t>
            </w:r>
          </w:p>
          <w:p w:rsidR="0078307A" w:rsidRPr="001C703E" w:rsidRDefault="0078307A" w:rsidP="0078307A">
            <w:pPr>
              <w:pStyle w:val="Kedvenc"/>
              <w:rPr>
                <w:rFonts w:eastAsia="Calibri"/>
              </w:rPr>
            </w:pPr>
            <w:r w:rsidRPr="001C703E">
              <w:rPr>
                <w:rFonts w:eastAsia="Calibri"/>
              </w:rPr>
              <w:t>lapok, élek, csúcsok száma;</w:t>
            </w:r>
          </w:p>
          <w:p w:rsidR="0078307A" w:rsidRPr="001C703E" w:rsidRDefault="0078307A" w:rsidP="0078307A">
            <w:pPr>
              <w:pStyle w:val="Kedvenc"/>
              <w:rPr>
                <w:rFonts w:eastAsia="Calibri"/>
              </w:rPr>
            </w:pPr>
            <w:r w:rsidRPr="001C703E">
              <w:rPr>
                <w:rFonts w:eastAsia="Calibri"/>
              </w:rPr>
              <w:t>kiterjedésük (hosszúság, szélesség, magasság) mérete;</w:t>
            </w:r>
          </w:p>
          <w:p w:rsidR="0078307A" w:rsidRPr="001C703E" w:rsidRDefault="0078307A" w:rsidP="0078307A">
            <w:pPr>
              <w:pStyle w:val="Kedvenc"/>
              <w:rPr>
                <w:rFonts w:eastAsia="Calibri"/>
              </w:rPr>
            </w:pPr>
            <w:r w:rsidRPr="001C703E">
              <w:rPr>
                <w:rFonts w:eastAsia="Calibri"/>
              </w:rPr>
              <w:t>határoló lapok alakja, mérete;</w:t>
            </w:r>
          </w:p>
          <w:p w:rsidR="0078307A" w:rsidRPr="001C703E" w:rsidRDefault="0078307A" w:rsidP="0078307A">
            <w:pPr>
              <w:pStyle w:val="Kedvenc"/>
              <w:rPr>
                <w:rFonts w:eastAsia="Calibri"/>
              </w:rPr>
            </w:pPr>
            <w:r w:rsidRPr="001C703E">
              <w:rPr>
                <w:rFonts w:eastAsia="Calibri"/>
              </w:rPr>
              <w:t>határoló lapok helyzete.</w:t>
            </w:r>
          </w:p>
        </w:tc>
        <w:tc>
          <w:tcPr>
            <w:tcW w:w="2397" w:type="dxa"/>
            <w:gridSpan w:val="2"/>
            <w:vMerge/>
            <w:noWrap/>
          </w:tcPr>
          <w:p w:rsidR="0078307A" w:rsidRPr="001C703E" w:rsidRDefault="0078307A" w:rsidP="0078307A">
            <w:pPr>
              <w:pStyle w:val="Kedvenc"/>
              <w:rPr>
                <w:rFonts w:eastAsia="Calibri"/>
                <w:i/>
              </w:rPr>
            </w:pPr>
          </w:p>
        </w:tc>
      </w:tr>
      <w:tr w:rsidR="0078307A" w:rsidRPr="001C703E" w:rsidTr="00F71689">
        <w:trPr>
          <w:jc w:val="center"/>
        </w:trPr>
        <w:tc>
          <w:tcPr>
            <w:tcW w:w="3417" w:type="dxa"/>
            <w:gridSpan w:val="3"/>
            <w:tcBorders>
              <w:bottom w:val="single" w:sz="4" w:space="0" w:color="auto"/>
            </w:tcBorders>
            <w:noWrap/>
          </w:tcPr>
          <w:p w:rsidR="0078307A" w:rsidRPr="001C703E" w:rsidRDefault="0078307A" w:rsidP="0078307A">
            <w:pPr>
              <w:pStyle w:val="Kedvenc"/>
              <w:rPr>
                <w:rFonts w:eastAsia="Calibri"/>
              </w:rPr>
            </w:pPr>
            <w:r w:rsidRPr="001C703E">
              <w:rPr>
                <w:rFonts w:eastAsia="Calibri"/>
                <w:lang w:val="cs-CZ"/>
              </w:rPr>
              <w:t>Henger</w:t>
            </w:r>
            <w:r w:rsidRPr="001C703E">
              <w:rPr>
                <w:rFonts w:eastAsia="Calibri"/>
              </w:rPr>
              <w:t xml:space="preserve">, kúp. </w:t>
            </w:r>
          </w:p>
        </w:tc>
        <w:tc>
          <w:tcPr>
            <w:tcW w:w="3417" w:type="dxa"/>
            <w:tcBorders>
              <w:bottom w:val="single" w:sz="4" w:space="0" w:color="auto"/>
            </w:tcBorders>
            <w:noWrap/>
          </w:tcPr>
          <w:p w:rsidR="0078307A" w:rsidRPr="001C703E" w:rsidRDefault="0078307A" w:rsidP="0078307A">
            <w:pPr>
              <w:pStyle w:val="Kedvenc"/>
              <w:rPr>
                <w:rFonts w:eastAsia="Calibri"/>
              </w:rPr>
            </w:pPr>
            <w:r w:rsidRPr="001C703E">
              <w:rPr>
                <w:rFonts w:eastAsia="Calibri"/>
              </w:rPr>
              <w:t>Henger és kúp előállítása gyurmából, építésük testhálóból.</w:t>
            </w:r>
          </w:p>
          <w:p w:rsidR="0078307A" w:rsidRPr="001C703E" w:rsidRDefault="0078307A" w:rsidP="0078307A">
            <w:pPr>
              <w:pStyle w:val="Kedvenc"/>
              <w:rPr>
                <w:rFonts w:eastAsia="Calibri"/>
              </w:rPr>
            </w:pPr>
            <w:r w:rsidRPr="001C703E">
              <w:rPr>
                <w:rFonts w:eastAsia="Calibri"/>
              </w:rPr>
              <w:t>Tulajdonságok megfigyelése, határoló lapok számának, alakjának megállapítása.</w:t>
            </w:r>
          </w:p>
        </w:tc>
        <w:tc>
          <w:tcPr>
            <w:tcW w:w="2397" w:type="dxa"/>
            <w:gridSpan w:val="2"/>
            <w:vMerge/>
            <w:noWrap/>
          </w:tcPr>
          <w:p w:rsidR="0078307A" w:rsidRPr="001C703E" w:rsidRDefault="0078307A" w:rsidP="0078307A">
            <w:pPr>
              <w:pStyle w:val="Kedvenc"/>
              <w:rPr>
                <w:rFonts w:eastAsia="Calibri"/>
                <w:i/>
              </w:rPr>
            </w:pPr>
          </w:p>
        </w:tc>
      </w:tr>
      <w:tr w:rsidR="0078307A" w:rsidRPr="001C703E" w:rsidTr="00F71689">
        <w:trPr>
          <w:jc w:val="center"/>
        </w:trPr>
        <w:tc>
          <w:tcPr>
            <w:tcW w:w="3417" w:type="dxa"/>
            <w:gridSpan w:val="3"/>
            <w:tcBorders>
              <w:bottom w:val="single" w:sz="4" w:space="0" w:color="auto"/>
            </w:tcBorders>
            <w:noWrap/>
          </w:tcPr>
          <w:p w:rsidR="0078307A" w:rsidRPr="001C703E" w:rsidRDefault="0078307A" w:rsidP="0078307A">
            <w:pPr>
              <w:pStyle w:val="Kedvenc"/>
              <w:rPr>
                <w:rFonts w:eastAsia="Calibri"/>
                <w:i/>
              </w:rPr>
            </w:pPr>
            <w:r w:rsidRPr="001C703E">
              <w:rPr>
                <w:rFonts w:eastAsia="Calibri"/>
                <w:i/>
              </w:rPr>
              <w:t xml:space="preserve">3.4. </w:t>
            </w:r>
            <w:r w:rsidRPr="001C703E">
              <w:rPr>
                <w:rFonts w:eastAsia="Calibri"/>
                <w:i/>
                <w:lang w:val="cs-CZ"/>
              </w:rPr>
              <w:t>Transzformációk</w:t>
            </w:r>
          </w:p>
          <w:p w:rsidR="0078307A" w:rsidRPr="001C703E" w:rsidRDefault="0078307A" w:rsidP="0078307A">
            <w:pPr>
              <w:pStyle w:val="Kedvenc"/>
              <w:rPr>
                <w:rFonts w:eastAsia="Calibri"/>
              </w:rPr>
            </w:pPr>
            <w:r w:rsidRPr="001C703E">
              <w:rPr>
                <w:rFonts w:eastAsia="Calibri"/>
              </w:rPr>
              <w:t xml:space="preserve">Tükrözés. </w:t>
            </w:r>
          </w:p>
        </w:tc>
        <w:tc>
          <w:tcPr>
            <w:tcW w:w="3417" w:type="dxa"/>
            <w:tcBorders>
              <w:bottom w:val="single" w:sz="4" w:space="0" w:color="auto"/>
            </w:tcBorders>
            <w:noWrap/>
          </w:tcPr>
          <w:p w:rsidR="0078307A" w:rsidRPr="001C703E" w:rsidRDefault="0078307A" w:rsidP="0078307A">
            <w:pPr>
              <w:pStyle w:val="Kedvenc"/>
              <w:rPr>
                <w:rFonts w:eastAsia="Calibri"/>
              </w:rPr>
            </w:pPr>
            <w:r w:rsidRPr="001C703E">
              <w:rPr>
                <w:rFonts w:eastAsia="Calibri"/>
                <w:lang w:val="cs-CZ"/>
              </w:rPr>
              <w:t>Síkidomok</w:t>
            </w:r>
            <w:r w:rsidRPr="001C703E">
              <w:rPr>
                <w:rFonts w:eastAsia="Calibri"/>
              </w:rPr>
              <w:t xml:space="preserve"> tükrözése egy</w:t>
            </w:r>
            <w:r>
              <w:rPr>
                <w:rFonts w:eastAsia="Calibri"/>
              </w:rPr>
              <w:t xml:space="preserve"> tükörtengellyel</w:t>
            </w:r>
            <w:r w:rsidRPr="001C703E">
              <w:rPr>
                <w:rFonts w:eastAsia="Calibri"/>
              </w:rPr>
              <w:t>.</w:t>
            </w:r>
          </w:p>
          <w:p w:rsidR="0078307A" w:rsidRPr="001C703E" w:rsidRDefault="0078307A" w:rsidP="0078307A">
            <w:pPr>
              <w:pStyle w:val="Kedvenc"/>
              <w:rPr>
                <w:rFonts w:eastAsia="Calibri"/>
              </w:rPr>
            </w:pPr>
            <w:r w:rsidRPr="001C703E">
              <w:rPr>
                <w:rFonts w:eastAsia="Calibri"/>
              </w:rPr>
              <w:t>Az eredeti és a tükrözött síkidom összehasonlítása, azonosságok és különbségek megállapítása: egybevágó síkidomok.</w:t>
            </w:r>
          </w:p>
        </w:tc>
        <w:tc>
          <w:tcPr>
            <w:tcW w:w="2397" w:type="dxa"/>
            <w:gridSpan w:val="2"/>
            <w:vMerge/>
            <w:noWrap/>
          </w:tcPr>
          <w:p w:rsidR="0078307A" w:rsidRPr="001C703E" w:rsidRDefault="0078307A" w:rsidP="0078307A">
            <w:pPr>
              <w:pStyle w:val="Kedvenc"/>
              <w:rPr>
                <w:rFonts w:eastAsia="Calibri"/>
                <w:i/>
              </w:rPr>
            </w:pPr>
          </w:p>
        </w:tc>
      </w:tr>
      <w:tr w:rsidR="0078307A" w:rsidRPr="001C703E" w:rsidTr="00F71689">
        <w:trPr>
          <w:jc w:val="center"/>
        </w:trPr>
        <w:tc>
          <w:tcPr>
            <w:tcW w:w="3417" w:type="dxa"/>
            <w:gridSpan w:val="3"/>
            <w:tcBorders>
              <w:bottom w:val="single" w:sz="4" w:space="0" w:color="auto"/>
            </w:tcBorders>
            <w:noWrap/>
          </w:tcPr>
          <w:p w:rsidR="0078307A" w:rsidRPr="001C703E" w:rsidRDefault="0078307A" w:rsidP="0078307A">
            <w:pPr>
              <w:pStyle w:val="Kedvenc"/>
              <w:rPr>
                <w:rFonts w:eastAsia="Calibri"/>
                <w:i/>
              </w:rPr>
            </w:pPr>
            <w:r w:rsidRPr="001C703E">
              <w:rPr>
                <w:rFonts w:eastAsia="Calibri"/>
                <w:lang w:val="cs-CZ"/>
              </w:rPr>
              <w:t>Nagyítás</w:t>
            </w:r>
            <w:r w:rsidRPr="001C703E">
              <w:rPr>
                <w:rFonts w:eastAsia="Calibri"/>
              </w:rPr>
              <w:t xml:space="preserve">, </w:t>
            </w:r>
            <w:r w:rsidRPr="001C703E">
              <w:rPr>
                <w:rFonts w:eastAsia="Calibri"/>
                <w:lang w:val="cs-CZ"/>
              </w:rPr>
              <w:t>kicsinyítés.</w:t>
            </w:r>
          </w:p>
        </w:tc>
        <w:tc>
          <w:tcPr>
            <w:tcW w:w="3417" w:type="dxa"/>
            <w:tcBorders>
              <w:bottom w:val="single" w:sz="4" w:space="0" w:color="auto"/>
            </w:tcBorders>
            <w:noWrap/>
          </w:tcPr>
          <w:p w:rsidR="0078307A" w:rsidRPr="001C703E" w:rsidRDefault="0078307A" w:rsidP="0078307A">
            <w:pPr>
              <w:pStyle w:val="Kedvenc"/>
              <w:rPr>
                <w:rFonts w:eastAsia="Calibri"/>
              </w:rPr>
            </w:pPr>
          </w:p>
        </w:tc>
        <w:tc>
          <w:tcPr>
            <w:tcW w:w="2397" w:type="dxa"/>
            <w:gridSpan w:val="2"/>
            <w:vMerge/>
            <w:noWrap/>
          </w:tcPr>
          <w:p w:rsidR="0078307A" w:rsidRPr="001C703E" w:rsidRDefault="0078307A" w:rsidP="0078307A">
            <w:pPr>
              <w:pStyle w:val="Kedvenc"/>
              <w:rPr>
                <w:rFonts w:eastAsia="Calibri"/>
                <w:i/>
              </w:rPr>
            </w:pPr>
          </w:p>
        </w:tc>
      </w:tr>
      <w:tr w:rsidR="0078307A" w:rsidRPr="001C703E" w:rsidTr="00F71689">
        <w:trPr>
          <w:jc w:val="center"/>
        </w:trPr>
        <w:tc>
          <w:tcPr>
            <w:tcW w:w="3417" w:type="dxa"/>
            <w:gridSpan w:val="3"/>
            <w:tcBorders>
              <w:bottom w:val="single" w:sz="4" w:space="0" w:color="auto"/>
            </w:tcBorders>
            <w:noWrap/>
          </w:tcPr>
          <w:p w:rsidR="0078307A" w:rsidRPr="001C703E" w:rsidRDefault="0078307A" w:rsidP="0078307A">
            <w:pPr>
              <w:pStyle w:val="Kedvenc"/>
              <w:rPr>
                <w:rFonts w:eastAsia="Calibri"/>
                <w:i/>
                <w:lang w:val="cs-CZ"/>
              </w:rPr>
            </w:pPr>
            <w:r w:rsidRPr="001C703E">
              <w:rPr>
                <w:rFonts w:eastAsia="Calibri"/>
                <w:i/>
              </w:rPr>
              <w:t xml:space="preserve">3.5. </w:t>
            </w:r>
            <w:r w:rsidRPr="001C703E">
              <w:rPr>
                <w:rFonts w:eastAsia="Calibri"/>
                <w:i/>
                <w:lang w:val="cs-CZ"/>
              </w:rPr>
              <w:t>Szerkesztés</w:t>
            </w:r>
          </w:p>
          <w:p w:rsidR="0078307A" w:rsidRPr="001C703E" w:rsidRDefault="0078307A" w:rsidP="0078307A">
            <w:pPr>
              <w:pStyle w:val="Kedvenc"/>
              <w:rPr>
                <w:rFonts w:eastAsia="Calibri"/>
                <w:lang w:val="cs-CZ"/>
              </w:rPr>
            </w:pPr>
            <w:r w:rsidRPr="001C703E">
              <w:rPr>
                <w:rFonts w:eastAsia="Calibri"/>
              </w:rPr>
              <w:t xml:space="preserve">Szögek. </w:t>
            </w:r>
          </w:p>
        </w:tc>
        <w:tc>
          <w:tcPr>
            <w:tcW w:w="3417" w:type="dxa"/>
            <w:tcBorders>
              <w:bottom w:val="single" w:sz="4" w:space="0" w:color="auto"/>
            </w:tcBorders>
            <w:noWrap/>
          </w:tcPr>
          <w:p w:rsidR="0078307A" w:rsidRPr="001C703E" w:rsidRDefault="0078307A" w:rsidP="0078307A">
            <w:pPr>
              <w:pStyle w:val="Kedvenc"/>
              <w:rPr>
                <w:rFonts w:eastAsia="Calibri"/>
                <w:lang w:val="cs-CZ"/>
              </w:rPr>
            </w:pPr>
          </w:p>
        </w:tc>
        <w:tc>
          <w:tcPr>
            <w:tcW w:w="2397" w:type="dxa"/>
            <w:gridSpan w:val="2"/>
            <w:vMerge/>
            <w:noWrap/>
          </w:tcPr>
          <w:p w:rsidR="0078307A" w:rsidRPr="001C703E" w:rsidRDefault="0078307A" w:rsidP="0078307A">
            <w:pPr>
              <w:pStyle w:val="Kedvenc"/>
              <w:rPr>
                <w:rFonts w:eastAsia="Calibri"/>
                <w:i/>
              </w:rPr>
            </w:pPr>
          </w:p>
        </w:tc>
      </w:tr>
      <w:tr w:rsidR="0078307A" w:rsidRPr="001C703E" w:rsidTr="00F71689">
        <w:trPr>
          <w:jc w:val="center"/>
        </w:trPr>
        <w:tc>
          <w:tcPr>
            <w:tcW w:w="3417" w:type="dxa"/>
            <w:gridSpan w:val="3"/>
            <w:tcBorders>
              <w:bottom w:val="single" w:sz="4" w:space="0" w:color="auto"/>
            </w:tcBorders>
            <w:noWrap/>
          </w:tcPr>
          <w:p w:rsidR="0078307A" w:rsidRPr="001C703E" w:rsidRDefault="0078307A" w:rsidP="0078307A">
            <w:pPr>
              <w:pStyle w:val="Kedvenc"/>
              <w:rPr>
                <w:rFonts w:eastAsia="Calibri"/>
                <w:i/>
              </w:rPr>
            </w:pPr>
            <w:r w:rsidRPr="001C703E">
              <w:rPr>
                <w:rFonts w:eastAsia="Calibri"/>
                <w:lang w:val="cs-CZ"/>
              </w:rPr>
              <w:t>Négyzet</w:t>
            </w:r>
            <w:r w:rsidRPr="001C703E">
              <w:rPr>
                <w:rFonts w:eastAsia="Calibri"/>
              </w:rPr>
              <w:t xml:space="preserve">, téglalap. </w:t>
            </w:r>
          </w:p>
        </w:tc>
        <w:tc>
          <w:tcPr>
            <w:tcW w:w="3417" w:type="dxa"/>
            <w:tcBorders>
              <w:bottom w:val="single" w:sz="4" w:space="0" w:color="auto"/>
            </w:tcBorders>
            <w:noWrap/>
          </w:tcPr>
          <w:p w:rsidR="0078307A" w:rsidRPr="001C703E" w:rsidRDefault="0078307A" w:rsidP="0078307A">
            <w:pPr>
              <w:pStyle w:val="Kedvenc"/>
              <w:rPr>
                <w:rFonts w:eastAsia="Calibri"/>
              </w:rPr>
            </w:pPr>
            <w:r w:rsidRPr="001C703E">
              <w:rPr>
                <w:rFonts w:eastAsia="Calibri"/>
              </w:rPr>
              <w:t xml:space="preserve">Négyzet és </w:t>
            </w:r>
            <w:r w:rsidRPr="001C703E">
              <w:rPr>
                <w:rFonts w:eastAsia="Calibri"/>
                <w:lang w:val="cs-CZ"/>
              </w:rPr>
              <w:t>téglalap</w:t>
            </w:r>
            <w:r w:rsidRPr="001C703E">
              <w:rPr>
                <w:rFonts w:eastAsia="Calibri"/>
              </w:rPr>
              <w:t xml:space="preserve"> szerkesztése adott méretek alapján.</w:t>
            </w:r>
          </w:p>
        </w:tc>
        <w:tc>
          <w:tcPr>
            <w:tcW w:w="2397" w:type="dxa"/>
            <w:gridSpan w:val="2"/>
            <w:vMerge/>
            <w:noWrap/>
          </w:tcPr>
          <w:p w:rsidR="0078307A" w:rsidRPr="001C703E" w:rsidRDefault="0078307A" w:rsidP="0078307A">
            <w:pPr>
              <w:pStyle w:val="Kedvenc"/>
              <w:rPr>
                <w:rFonts w:eastAsia="Calibri"/>
                <w:i/>
              </w:rPr>
            </w:pPr>
          </w:p>
        </w:tc>
      </w:tr>
      <w:tr w:rsidR="0078307A" w:rsidRPr="001C703E" w:rsidTr="00F71689">
        <w:trPr>
          <w:jc w:val="center"/>
        </w:trPr>
        <w:tc>
          <w:tcPr>
            <w:tcW w:w="3417" w:type="dxa"/>
            <w:gridSpan w:val="3"/>
            <w:tcBorders>
              <w:bottom w:val="single" w:sz="4" w:space="0" w:color="auto"/>
            </w:tcBorders>
            <w:noWrap/>
          </w:tcPr>
          <w:p w:rsidR="0078307A" w:rsidRPr="001C703E" w:rsidRDefault="0078307A" w:rsidP="0078307A">
            <w:pPr>
              <w:pStyle w:val="Kedvenc"/>
              <w:rPr>
                <w:rFonts w:eastAsia="Calibri"/>
                <w:lang w:val="cs-CZ"/>
              </w:rPr>
            </w:pPr>
            <w:r w:rsidRPr="001C703E">
              <w:rPr>
                <w:rFonts w:eastAsia="Calibri"/>
              </w:rPr>
              <w:t xml:space="preserve">Háromszög. </w:t>
            </w:r>
          </w:p>
        </w:tc>
        <w:tc>
          <w:tcPr>
            <w:tcW w:w="3417" w:type="dxa"/>
            <w:tcBorders>
              <w:bottom w:val="single" w:sz="4" w:space="0" w:color="auto"/>
            </w:tcBorders>
            <w:noWrap/>
          </w:tcPr>
          <w:p w:rsidR="0078307A" w:rsidRPr="001C703E" w:rsidRDefault="0078307A" w:rsidP="0078307A">
            <w:pPr>
              <w:pStyle w:val="Kedvenc"/>
              <w:rPr>
                <w:rFonts w:eastAsia="Calibri"/>
              </w:rPr>
            </w:pPr>
            <w:r w:rsidRPr="001C703E">
              <w:rPr>
                <w:rFonts w:eastAsia="Calibri"/>
              </w:rPr>
              <w:t xml:space="preserve">Háromszög </w:t>
            </w:r>
            <w:r w:rsidRPr="001C703E">
              <w:rPr>
                <w:rFonts w:eastAsia="Calibri"/>
                <w:lang w:val="cs-CZ"/>
              </w:rPr>
              <w:t>szerkesztése</w:t>
            </w:r>
            <w:r w:rsidRPr="001C703E">
              <w:rPr>
                <w:rFonts w:eastAsia="Calibri"/>
              </w:rPr>
              <w:t>:</w:t>
            </w:r>
          </w:p>
          <w:p w:rsidR="0078307A" w:rsidRPr="001C703E" w:rsidRDefault="0078307A" w:rsidP="0078307A">
            <w:pPr>
              <w:pStyle w:val="Kedvenc"/>
              <w:rPr>
                <w:rFonts w:eastAsia="Calibri"/>
              </w:rPr>
            </w:pPr>
            <w:r w:rsidRPr="001C703E">
              <w:rPr>
                <w:rFonts w:eastAsia="Calibri"/>
              </w:rPr>
              <w:t>három oldalból;</w:t>
            </w:r>
          </w:p>
          <w:p w:rsidR="0078307A" w:rsidRPr="001C703E" w:rsidRDefault="0078307A" w:rsidP="0078307A">
            <w:pPr>
              <w:pStyle w:val="Kedvenc"/>
              <w:rPr>
                <w:rFonts w:eastAsia="Calibri"/>
              </w:rPr>
            </w:pPr>
          </w:p>
        </w:tc>
        <w:tc>
          <w:tcPr>
            <w:tcW w:w="2397" w:type="dxa"/>
            <w:gridSpan w:val="2"/>
            <w:vMerge/>
            <w:noWrap/>
          </w:tcPr>
          <w:p w:rsidR="0078307A" w:rsidRPr="001C703E" w:rsidRDefault="0078307A" w:rsidP="0078307A">
            <w:pPr>
              <w:pStyle w:val="Kedvenc"/>
              <w:rPr>
                <w:rFonts w:eastAsia="Calibri"/>
                <w:i/>
              </w:rPr>
            </w:pPr>
          </w:p>
        </w:tc>
      </w:tr>
      <w:tr w:rsidR="0078307A" w:rsidRPr="001C703E" w:rsidTr="00F71689">
        <w:trPr>
          <w:jc w:val="center"/>
        </w:trPr>
        <w:tc>
          <w:tcPr>
            <w:tcW w:w="3417" w:type="dxa"/>
            <w:gridSpan w:val="3"/>
            <w:tcBorders>
              <w:bottom w:val="single" w:sz="4" w:space="0" w:color="auto"/>
            </w:tcBorders>
            <w:noWrap/>
          </w:tcPr>
          <w:p w:rsidR="0078307A" w:rsidRPr="001C703E" w:rsidRDefault="0078307A" w:rsidP="0078307A">
            <w:pPr>
              <w:pStyle w:val="Kedvenc"/>
              <w:rPr>
                <w:rFonts w:eastAsia="Calibri"/>
                <w:i/>
              </w:rPr>
            </w:pPr>
            <w:r w:rsidRPr="001C703E">
              <w:rPr>
                <w:rFonts w:eastAsia="Calibri"/>
                <w:i/>
              </w:rPr>
              <w:t xml:space="preserve">3. 6. Mérés, </w:t>
            </w:r>
            <w:r w:rsidRPr="001C703E">
              <w:rPr>
                <w:rFonts w:eastAsia="Calibri"/>
                <w:i/>
                <w:lang w:val="cs-CZ"/>
              </w:rPr>
              <w:t>mértékegységek</w:t>
            </w:r>
          </w:p>
        </w:tc>
        <w:tc>
          <w:tcPr>
            <w:tcW w:w="3417" w:type="dxa"/>
            <w:tcBorders>
              <w:bottom w:val="single" w:sz="4" w:space="0" w:color="auto"/>
            </w:tcBorders>
            <w:noWrap/>
          </w:tcPr>
          <w:p w:rsidR="0078307A" w:rsidRPr="001C703E" w:rsidRDefault="0078307A" w:rsidP="0078307A">
            <w:pPr>
              <w:pStyle w:val="Kedvenc"/>
              <w:rPr>
                <w:rFonts w:eastAsia="Calibri"/>
              </w:rPr>
            </w:pPr>
            <w:r w:rsidRPr="001C703E">
              <w:rPr>
                <w:rFonts w:eastAsia="Calibri"/>
              </w:rPr>
              <w:t xml:space="preserve">Mérés </w:t>
            </w:r>
            <w:r w:rsidRPr="001C703E">
              <w:rPr>
                <w:rFonts w:eastAsia="Calibri"/>
                <w:lang w:val="cs-CZ"/>
              </w:rPr>
              <w:t>választott</w:t>
            </w:r>
            <w:r w:rsidRPr="001C703E">
              <w:rPr>
                <w:rFonts w:eastAsia="Calibri"/>
              </w:rPr>
              <w:t xml:space="preserve"> és szabványmértékegységekkel.</w:t>
            </w:r>
          </w:p>
          <w:p w:rsidR="0078307A" w:rsidRPr="001C703E" w:rsidRDefault="0078307A" w:rsidP="0078307A">
            <w:pPr>
              <w:pStyle w:val="Kedvenc"/>
              <w:rPr>
                <w:rFonts w:eastAsia="Calibri"/>
              </w:rPr>
            </w:pPr>
            <w:r w:rsidRPr="001C703E">
              <w:rPr>
                <w:rFonts w:eastAsia="Calibri"/>
              </w:rPr>
              <w:t>Mennyiségek becslése, megmérése, kimérése.</w:t>
            </w:r>
          </w:p>
          <w:p w:rsidR="0078307A" w:rsidRPr="001C703E" w:rsidRDefault="0078307A" w:rsidP="0078307A">
            <w:pPr>
              <w:pStyle w:val="Kedvenc"/>
              <w:rPr>
                <w:rFonts w:eastAsia="Calibri"/>
              </w:rPr>
            </w:pPr>
            <w:r w:rsidRPr="001C703E">
              <w:rPr>
                <w:rFonts w:eastAsia="Calibri"/>
              </w:rPr>
              <w:t>Mennyiségek összehasonlítása, sorba rendezése.</w:t>
            </w:r>
          </w:p>
          <w:p w:rsidR="0078307A" w:rsidRPr="001C703E" w:rsidRDefault="0078307A" w:rsidP="0078307A">
            <w:pPr>
              <w:pStyle w:val="Kedvenc"/>
              <w:rPr>
                <w:rFonts w:eastAsia="Calibri"/>
              </w:rPr>
            </w:pPr>
            <w:r w:rsidRPr="001C703E">
              <w:rPr>
                <w:rFonts w:eastAsia="Calibri"/>
              </w:rPr>
              <w:t xml:space="preserve">Mértékegységek közötti </w:t>
            </w:r>
            <w:r w:rsidRPr="001C703E">
              <w:rPr>
                <w:rFonts w:eastAsia="Calibri"/>
              </w:rPr>
              <w:lastRenderedPageBreak/>
              <w:t>összefüggések megállapítása gyakorlati mérések alapján.</w:t>
            </w:r>
          </w:p>
        </w:tc>
        <w:tc>
          <w:tcPr>
            <w:tcW w:w="2397" w:type="dxa"/>
            <w:gridSpan w:val="2"/>
            <w:vMerge/>
            <w:noWrap/>
          </w:tcPr>
          <w:p w:rsidR="0078307A" w:rsidRPr="001C703E" w:rsidRDefault="0078307A" w:rsidP="0078307A">
            <w:pPr>
              <w:pStyle w:val="Kedvenc"/>
              <w:rPr>
                <w:rFonts w:eastAsia="Calibri"/>
                <w:i/>
              </w:rPr>
            </w:pPr>
          </w:p>
        </w:tc>
      </w:tr>
      <w:tr w:rsidR="0078307A" w:rsidRPr="001C703E" w:rsidTr="00F71689">
        <w:trPr>
          <w:jc w:val="center"/>
        </w:trPr>
        <w:tc>
          <w:tcPr>
            <w:tcW w:w="3417" w:type="dxa"/>
            <w:gridSpan w:val="3"/>
            <w:tcBorders>
              <w:bottom w:val="single" w:sz="4" w:space="0" w:color="auto"/>
            </w:tcBorders>
            <w:noWrap/>
          </w:tcPr>
          <w:p w:rsidR="0078307A" w:rsidRPr="001C703E" w:rsidRDefault="0078307A" w:rsidP="0078307A">
            <w:pPr>
              <w:pStyle w:val="Kedvenc"/>
              <w:rPr>
                <w:rFonts w:eastAsia="Calibri"/>
              </w:rPr>
            </w:pPr>
            <w:r w:rsidRPr="001C703E">
              <w:rPr>
                <w:rFonts w:eastAsia="Calibri"/>
                <w:lang w:val="cs-CZ"/>
              </w:rPr>
              <w:t>Területmérés.</w:t>
            </w:r>
          </w:p>
        </w:tc>
        <w:tc>
          <w:tcPr>
            <w:tcW w:w="3417" w:type="dxa"/>
            <w:tcBorders>
              <w:bottom w:val="single" w:sz="4" w:space="0" w:color="auto"/>
            </w:tcBorders>
            <w:noWrap/>
          </w:tcPr>
          <w:p w:rsidR="0078307A" w:rsidRPr="001C703E" w:rsidRDefault="0078307A" w:rsidP="0078307A">
            <w:pPr>
              <w:pStyle w:val="Kedvenc"/>
              <w:rPr>
                <w:rFonts w:eastAsia="Calibri"/>
              </w:rPr>
            </w:pPr>
            <w:r w:rsidRPr="001C703E">
              <w:rPr>
                <w:rFonts w:eastAsia="Calibri"/>
              </w:rPr>
              <w:t>Terület mérése választott és szabványmértékegységekkel.</w:t>
            </w:r>
          </w:p>
          <w:p w:rsidR="0078307A" w:rsidRPr="001C703E" w:rsidRDefault="0078307A" w:rsidP="0078307A">
            <w:pPr>
              <w:pStyle w:val="Kedvenc"/>
              <w:rPr>
                <w:rFonts w:eastAsia="Calibri"/>
              </w:rPr>
            </w:pPr>
            <w:r w:rsidRPr="001C703E">
              <w:rPr>
                <w:rFonts w:eastAsia="Calibri"/>
              </w:rPr>
              <w:t>Szabványmértékegységek értelmezése, neve, jele: km</w:t>
            </w:r>
            <w:r w:rsidRPr="001C703E">
              <w:rPr>
                <w:rFonts w:eastAsia="Calibri"/>
                <w:vertAlign w:val="superscript"/>
              </w:rPr>
              <w:t>2</w:t>
            </w:r>
            <w:r w:rsidRPr="001C703E">
              <w:rPr>
                <w:rFonts w:eastAsia="Calibri"/>
              </w:rPr>
              <w:t>, m</w:t>
            </w:r>
            <w:r w:rsidRPr="001C703E">
              <w:rPr>
                <w:rFonts w:eastAsia="Calibri"/>
                <w:vertAlign w:val="superscript"/>
              </w:rPr>
              <w:t>2</w:t>
            </w:r>
            <w:r w:rsidRPr="001C703E">
              <w:rPr>
                <w:rFonts w:eastAsia="Calibri"/>
              </w:rPr>
              <w:t>, dm</w:t>
            </w:r>
            <w:r w:rsidRPr="001C703E">
              <w:rPr>
                <w:rFonts w:eastAsia="Calibri"/>
                <w:vertAlign w:val="superscript"/>
              </w:rPr>
              <w:t>2</w:t>
            </w:r>
            <w:r w:rsidRPr="001C703E">
              <w:rPr>
                <w:rFonts w:eastAsia="Calibri"/>
              </w:rPr>
              <w:t>, cm</w:t>
            </w:r>
            <w:r w:rsidRPr="001C703E">
              <w:rPr>
                <w:rFonts w:eastAsia="Calibri"/>
                <w:vertAlign w:val="superscript"/>
              </w:rPr>
              <w:t>2</w:t>
            </w:r>
            <w:r w:rsidRPr="001C703E">
              <w:rPr>
                <w:rFonts w:eastAsia="Calibri"/>
              </w:rPr>
              <w:t>, mm</w:t>
            </w:r>
            <w:r w:rsidRPr="001C703E">
              <w:rPr>
                <w:rFonts w:eastAsia="Calibri"/>
                <w:vertAlign w:val="superscript"/>
              </w:rPr>
              <w:t>2</w:t>
            </w:r>
            <w:r w:rsidRPr="001C703E">
              <w:rPr>
                <w:rFonts w:eastAsia="Calibri"/>
              </w:rPr>
              <w:t>.</w:t>
            </w:r>
          </w:p>
        </w:tc>
        <w:tc>
          <w:tcPr>
            <w:tcW w:w="2397" w:type="dxa"/>
            <w:gridSpan w:val="2"/>
            <w:vMerge/>
            <w:noWrap/>
          </w:tcPr>
          <w:p w:rsidR="0078307A" w:rsidRPr="001C703E" w:rsidRDefault="0078307A" w:rsidP="0078307A">
            <w:pPr>
              <w:pStyle w:val="Kedvenc"/>
              <w:rPr>
                <w:rFonts w:eastAsia="Calibri"/>
                <w:i/>
              </w:rPr>
            </w:pPr>
          </w:p>
        </w:tc>
      </w:tr>
      <w:tr w:rsidR="0078307A" w:rsidRPr="001C703E" w:rsidTr="00F71689">
        <w:trPr>
          <w:jc w:val="center"/>
        </w:trPr>
        <w:tc>
          <w:tcPr>
            <w:tcW w:w="3417" w:type="dxa"/>
            <w:gridSpan w:val="3"/>
            <w:tcBorders>
              <w:bottom w:val="single" w:sz="4" w:space="0" w:color="auto"/>
            </w:tcBorders>
            <w:noWrap/>
          </w:tcPr>
          <w:p w:rsidR="0078307A" w:rsidRPr="001C703E" w:rsidRDefault="0078307A" w:rsidP="0078307A">
            <w:pPr>
              <w:pStyle w:val="Kedvenc"/>
              <w:rPr>
                <w:rFonts w:eastAsia="Calibri"/>
              </w:rPr>
            </w:pPr>
            <w:r w:rsidRPr="001C703E">
              <w:rPr>
                <w:rFonts w:eastAsia="Calibri"/>
                <w:lang w:val="cs-CZ"/>
              </w:rPr>
              <w:t>Térfogatmérés.</w:t>
            </w:r>
          </w:p>
        </w:tc>
        <w:tc>
          <w:tcPr>
            <w:tcW w:w="3417" w:type="dxa"/>
            <w:tcBorders>
              <w:bottom w:val="single" w:sz="4" w:space="0" w:color="auto"/>
            </w:tcBorders>
            <w:noWrap/>
          </w:tcPr>
          <w:p w:rsidR="0078307A" w:rsidRPr="001C703E" w:rsidRDefault="0078307A" w:rsidP="0078307A">
            <w:pPr>
              <w:pStyle w:val="Kedvenc"/>
              <w:rPr>
                <w:rFonts w:eastAsia="Calibri"/>
              </w:rPr>
            </w:pPr>
          </w:p>
        </w:tc>
        <w:tc>
          <w:tcPr>
            <w:tcW w:w="2397" w:type="dxa"/>
            <w:gridSpan w:val="2"/>
            <w:vMerge/>
            <w:noWrap/>
          </w:tcPr>
          <w:p w:rsidR="0078307A" w:rsidRPr="001C703E" w:rsidRDefault="0078307A" w:rsidP="0078307A">
            <w:pPr>
              <w:pStyle w:val="Kedvenc"/>
              <w:rPr>
                <w:rFonts w:eastAsia="Calibri"/>
                <w:i/>
              </w:rPr>
            </w:pPr>
          </w:p>
        </w:tc>
      </w:tr>
      <w:tr w:rsidR="0078307A" w:rsidRPr="001C703E" w:rsidTr="00F71689">
        <w:trPr>
          <w:jc w:val="center"/>
        </w:trPr>
        <w:tc>
          <w:tcPr>
            <w:tcW w:w="3417" w:type="dxa"/>
            <w:gridSpan w:val="3"/>
            <w:tcBorders>
              <w:bottom w:val="single" w:sz="4" w:space="0" w:color="auto"/>
            </w:tcBorders>
            <w:noWrap/>
          </w:tcPr>
          <w:p w:rsidR="0078307A" w:rsidRPr="001C703E" w:rsidRDefault="0078307A" w:rsidP="0078307A">
            <w:pPr>
              <w:pStyle w:val="Kedvenc"/>
              <w:rPr>
                <w:rFonts w:eastAsia="Calibri"/>
              </w:rPr>
            </w:pPr>
            <w:r w:rsidRPr="001C703E">
              <w:rPr>
                <w:rFonts w:eastAsia="Calibri"/>
                <w:lang w:val="cs-CZ"/>
              </w:rPr>
              <w:t>Mértékváltás.</w:t>
            </w:r>
          </w:p>
        </w:tc>
        <w:tc>
          <w:tcPr>
            <w:tcW w:w="3417" w:type="dxa"/>
            <w:tcBorders>
              <w:bottom w:val="single" w:sz="4" w:space="0" w:color="auto"/>
            </w:tcBorders>
            <w:noWrap/>
          </w:tcPr>
          <w:p w:rsidR="0078307A" w:rsidRPr="001C703E" w:rsidRDefault="0078307A" w:rsidP="0078307A">
            <w:pPr>
              <w:pStyle w:val="Kedvenc"/>
              <w:rPr>
                <w:rFonts w:eastAsia="Calibri"/>
              </w:rPr>
            </w:pPr>
            <w:r w:rsidRPr="001C703E">
              <w:rPr>
                <w:rFonts w:eastAsia="Calibri"/>
                <w:lang w:val="cs-CZ"/>
              </w:rPr>
              <w:t>Mértékváltások</w:t>
            </w:r>
            <w:r w:rsidRPr="001C703E">
              <w:rPr>
                <w:rFonts w:eastAsia="Calibri"/>
              </w:rPr>
              <w:t xml:space="preserve"> következtetéssel (tízszerese, százszorosa, ezerszerese; tizedrésze, századrésze, ezredrésze).</w:t>
            </w:r>
          </w:p>
        </w:tc>
        <w:tc>
          <w:tcPr>
            <w:tcW w:w="2397" w:type="dxa"/>
            <w:gridSpan w:val="2"/>
            <w:vMerge/>
            <w:noWrap/>
          </w:tcPr>
          <w:p w:rsidR="0078307A" w:rsidRPr="001C703E" w:rsidRDefault="0078307A" w:rsidP="0078307A">
            <w:pPr>
              <w:pStyle w:val="Kedvenc"/>
              <w:rPr>
                <w:rFonts w:eastAsia="Calibri"/>
                <w:i/>
              </w:rPr>
            </w:pPr>
          </w:p>
        </w:tc>
      </w:tr>
      <w:tr w:rsidR="0078307A" w:rsidRPr="001C703E" w:rsidTr="00F71689">
        <w:trPr>
          <w:jc w:val="center"/>
        </w:trPr>
        <w:tc>
          <w:tcPr>
            <w:tcW w:w="3417" w:type="dxa"/>
            <w:gridSpan w:val="3"/>
            <w:tcBorders>
              <w:bottom w:val="single" w:sz="4" w:space="0" w:color="auto"/>
            </w:tcBorders>
            <w:noWrap/>
          </w:tcPr>
          <w:p w:rsidR="0078307A" w:rsidRPr="001C703E" w:rsidRDefault="0078307A" w:rsidP="0078307A">
            <w:pPr>
              <w:pStyle w:val="Kedvenc"/>
              <w:rPr>
                <w:rFonts w:eastAsia="Calibri"/>
              </w:rPr>
            </w:pPr>
            <w:r w:rsidRPr="001C703E">
              <w:rPr>
                <w:rFonts w:eastAsia="Calibri"/>
                <w:lang w:val="cs-CZ"/>
              </w:rPr>
              <w:t>Időmértékek</w:t>
            </w:r>
            <w:r w:rsidRPr="001C703E">
              <w:rPr>
                <w:rFonts w:eastAsia="Calibri"/>
              </w:rPr>
              <w:t>: évezred, évszázad, év, évszak, hónap, hét, nap, óra, perc, másodperc.</w:t>
            </w:r>
          </w:p>
        </w:tc>
        <w:tc>
          <w:tcPr>
            <w:tcW w:w="3417" w:type="dxa"/>
            <w:tcBorders>
              <w:bottom w:val="single" w:sz="4" w:space="0" w:color="auto"/>
            </w:tcBorders>
            <w:noWrap/>
          </w:tcPr>
          <w:p w:rsidR="0078307A" w:rsidRPr="001C703E" w:rsidRDefault="0078307A" w:rsidP="0078307A">
            <w:pPr>
              <w:pStyle w:val="Kedvenc"/>
              <w:rPr>
                <w:rFonts w:eastAsia="Calibri"/>
              </w:rPr>
            </w:pPr>
            <w:r w:rsidRPr="001C703E">
              <w:rPr>
                <w:rFonts w:eastAsia="Calibri"/>
              </w:rPr>
              <w:t xml:space="preserve">A múlt, jelen, jövő viszonyfogalmak értelmezése, használata. </w:t>
            </w:r>
          </w:p>
          <w:p w:rsidR="0078307A" w:rsidRPr="001C703E" w:rsidRDefault="0078307A" w:rsidP="0078307A">
            <w:pPr>
              <w:pStyle w:val="Kedvenc"/>
              <w:rPr>
                <w:rFonts w:eastAsia="Calibri"/>
              </w:rPr>
            </w:pPr>
            <w:r w:rsidRPr="001C703E">
              <w:rPr>
                <w:rFonts w:eastAsia="Calibri"/>
              </w:rPr>
              <w:t>Időpont leolvasása percnyi pontossággal, különböző módokon.</w:t>
            </w:r>
          </w:p>
          <w:p w:rsidR="0078307A" w:rsidRPr="001C703E" w:rsidRDefault="0078307A" w:rsidP="0078307A">
            <w:pPr>
              <w:pStyle w:val="Kedvenc"/>
              <w:rPr>
                <w:rFonts w:eastAsia="Calibri"/>
              </w:rPr>
            </w:pPr>
            <w:r w:rsidRPr="001C703E">
              <w:rPr>
                <w:rFonts w:eastAsia="Calibri"/>
              </w:rPr>
              <w:t>Negyed-, fél-, háromnegyed óra leolvasása, beállítása.</w:t>
            </w:r>
          </w:p>
          <w:p w:rsidR="0078307A" w:rsidRPr="001C703E" w:rsidRDefault="0078307A" w:rsidP="0078307A">
            <w:pPr>
              <w:pStyle w:val="Kedvenc"/>
              <w:rPr>
                <w:rFonts w:eastAsia="Calibri"/>
              </w:rPr>
            </w:pPr>
            <w:r w:rsidRPr="001C703E">
              <w:rPr>
                <w:rFonts w:eastAsia="Calibri"/>
              </w:rPr>
              <w:t>Időtartam érzékeltetése a mindennapi életből vett példákkal.</w:t>
            </w:r>
          </w:p>
          <w:p w:rsidR="0078307A" w:rsidRPr="001C703E" w:rsidRDefault="0078307A" w:rsidP="0078307A">
            <w:pPr>
              <w:pStyle w:val="Kedvenc"/>
              <w:rPr>
                <w:rFonts w:eastAsia="Calibri"/>
              </w:rPr>
            </w:pPr>
            <w:r w:rsidRPr="001C703E">
              <w:rPr>
                <w:rFonts w:eastAsia="Calibri"/>
              </w:rPr>
              <w:t>Időtartam számítása.</w:t>
            </w:r>
          </w:p>
          <w:p w:rsidR="0078307A" w:rsidRPr="001C703E" w:rsidRDefault="0078307A" w:rsidP="0078307A">
            <w:pPr>
              <w:pStyle w:val="Kedvenc"/>
              <w:rPr>
                <w:rFonts w:eastAsia="Calibri"/>
              </w:rPr>
            </w:pPr>
            <w:r w:rsidRPr="001C703E">
              <w:rPr>
                <w:rFonts w:eastAsia="Calibri"/>
              </w:rPr>
              <w:t>Mértékváltások a különböző időmértékek között.</w:t>
            </w:r>
          </w:p>
          <w:p w:rsidR="0078307A" w:rsidRPr="001C703E" w:rsidRDefault="0078307A" w:rsidP="0078307A">
            <w:pPr>
              <w:pStyle w:val="Kedvenc"/>
              <w:rPr>
                <w:rFonts w:eastAsia="Calibri"/>
              </w:rPr>
            </w:pPr>
            <w:r w:rsidRPr="001C703E">
              <w:rPr>
                <w:rFonts w:eastAsia="Calibri"/>
              </w:rPr>
              <w:t>Tájékozódás a naptárban.</w:t>
            </w:r>
          </w:p>
        </w:tc>
        <w:tc>
          <w:tcPr>
            <w:tcW w:w="2397" w:type="dxa"/>
            <w:gridSpan w:val="2"/>
            <w:vMerge/>
            <w:noWrap/>
          </w:tcPr>
          <w:p w:rsidR="0078307A" w:rsidRPr="001C703E" w:rsidRDefault="0078307A" w:rsidP="0078307A">
            <w:pPr>
              <w:pStyle w:val="Kedvenc"/>
              <w:rPr>
                <w:rFonts w:eastAsia="Calibri"/>
                <w:i/>
              </w:rPr>
            </w:pPr>
          </w:p>
        </w:tc>
      </w:tr>
      <w:tr w:rsidR="0078307A" w:rsidRPr="001C703E" w:rsidTr="00F71689">
        <w:trPr>
          <w:jc w:val="center"/>
        </w:trPr>
        <w:tc>
          <w:tcPr>
            <w:tcW w:w="3417" w:type="dxa"/>
            <w:gridSpan w:val="3"/>
            <w:tcBorders>
              <w:bottom w:val="single" w:sz="4" w:space="0" w:color="auto"/>
            </w:tcBorders>
            <w:noWrap/>
          </w:tcPr>
          <w:p w:rsidR="0078307A" w:rsidRPr="001C703E" w:rsidRDefault="0078307A" w:rsidP="0078307A">
            <w:pPr>
              <w:pStyle w:val="Kedvenc"/>
              <w:rPr>
                <w:rFonts w:eastAsia="Calibri"/>
                <w:lang w:val="cs-CZ"/>
              </w:rPr>
            </w:pPr>
            <w:r w:rsidRPr="001C703E">
              <w:rPr>
                <w:rFonts w:eastAsia="Calibri"/>
              </w:rPr>
              <w:t xml:space="preserve">Pénz. </w:t>
            </w:r>
          </w:p>
        </w:tc>
        <w:tc>
          <w:tcPr>
            <w:tcW w:w="3417" w:type="dxa"/>
            <w:tcBorders>
              <w:bottom w:val="single" w:sz="4" w:space="0" w:color="auto"/>
            </w:tcBorders>
            <w:noWrap/>
          </w:tcPr>
          <w:p w:rsidR="0078307A" w:rsidRPr="001C703E" w:rsidRDefault="0078307A" w:rsidP="0078307A">
            <w:pPr>
              <w:pStyle w:val="Kedvenc"/>
              <w:rPr>
                <w:rFonts w:eastAsia="Calibri"/>
              </w:rPr>
            </w:pPr>
            <w:r w:rsidRPr="001C703E">
              <w:rPr>
                <w:rFonts w:eastAsia="Calibri"/>
                <w:lang w:val="cs-CZ"/>
              </w:rPr>
              <w:t>Pénzhasználat</w:t>
            </w:r>
            <w:r w:rsidRPr="001C703E">
              <w:rPr>
                <w:rFonts w:eastAsia="Calibri"/>
              </w:rPr>
              <w:t>, kifizetés, be- és felváltás.</w:t>
            </w:r>
          </w:p>
          <w:p w:rsidR="0078307A" w:rsidRPr="001C703E" w:rsidRDefault="0078307A" w:rsidP="0078307A">
            <w:pPr>
              <w:pStyle w:val="Kedvenc"/>
              <w:rPr>
                <w:rFonts w:eastAsia="Calibri"/>
              </w:rPr>
            </w:pPr>
            <w:r w:rsidRPr="001C703E">
              <w:rPr>
                <w:rFonts w:eastAsia="Calibri"/>
              </w:rPr>
              <w:t>Háztartási költségvetés tervezése.</w:t>
            </w:r>
          </w:p>
        </w:tc>
        <w:tc>
          <w:tcPr>
            <w:tcW w:w="2397" w:type="dxa"/>
            <w:gridSpan w:val="2"/>
            <w:vMerge/>
            <w:noWrap/>
          </w:tcPr>
          <w:p w:rsidR="0078307A" w:rsidRPr="001C703E" w:rsidRDefault="0078307A" w:rsidP="0078307A">
            <w:pPr>
              <w:pStyle w:val="Kedvenc"/>
              <w:rPr>
                <w:rFonts w:eastAsia="Calibri"/>
                <w:i/>
              </w:rPr>
            </w:pPr>
          </w:p>
        </w:tc>
      </w:tr>
      <w:tr w:rsidR="0078307A" w:rsidRPr="001C703E" w:rsidTr="00F71689">
        <w:trPr>
          <w:jc w:val="center"/>
        </w:trPr>
        <w:tc>
          <w:tcPr>
            <w:tcW w:w="3417" w:type="dxa"/>
            <w:gridSpan w:val="3"/>
            <w:tcBorders>
              <w:bottom w:val="single" w:sz="4" w:space="0" w:color="auto"/>
            </w:tcBorders>
            <w:noWrap/>
          </w:tcPr>
          <w:p w:rsidR="0078307A" w:rsidRPr="001C703E" w:rsidRDefault="0078307A" w:rsidP="0078307A">
            <w:pPr>
              <w:pStyle w:val="Kedvenc"/>
              <w:rPr>
                <w:rFonts w:eastAsia="Calibri"/>
                <w:i/>
              </w:rPr>
            </w:pPr>
            <w:r w:rsidRPr="001C703E">
              <w:rPr>
                <w:rFonts w:eastAsia="Calibri"/>
                <w:i/>
              </w:rPr>
              <w:t>3.7. Kerület, terület</w:t>
            </w:r>
          </w:p>
          <w:p w:rsidR="0078307A" w:rsidRPr="001C703E" w:rsidRDefault="0078307A" w:rsidP="0078307A">
            <w:pPr>
              <w:pStyle w:val="Kedvenc"/>
              <w:rPr>
                <w:rFonts w:eastAsia="Calibri"/>
              </w:rPr>
            </w:pPr>
            <w:r w:rsidRPr="001C703E">
              <w:rPr>
                <w:rFonts w:eastAsia="Calibri"/>
              </w:rPr>
              <w:t>Sokszögek kerülete.</w:t>
            </w:r>
          </w:p>
        </w:tc>
        <w:tc>
          <w:tcPr>
            <w:tcW w:w="3417" w:type="dxa"/>
            <w:tcBorders>
              <w:bottom w:val="single" w:sz="4" w:space="0" w:color="auto"/>
            </w:tcBorders>
            <w:noWrap/>
          </w:tcPr>
          <w:p w:rsidR="0078307A" w:rsidRPr="001C703E" w:rsidRDefault="0078307A" w:rsidP="0078307A">
            <w:pPr>
              <w:pStyle w:val="Kedvenc"/>
              <w:rPr>
                <w:rFonts w:eastAsia="Calibri"/>
              </w:rPr>
            </w:pPr>
            <w:r w:rsidRPr="001C703E">
              <w:rPr>
                <w:rFonts w:eastAsia="Calibri"/>
                <w:lang w:val="cs-CZ"/>
              </w:rPr>
              <w:t>Sokszögek</w:t>
            </w:r>
            <w:r w:rsidRPr="001C703E">
              <w:rPr>
                <w:rFonts w:eastAsia="Calibri"/>
              </w:rPr>
              <w:t xml:space="preserve"> kerületének mérése és kiszámítása összeadással.</w:t>
            </w:r>
          </w:p>
        </w:tc>
        <w:tc>
          <w:tcPr>
            <w:tcW w:w="2397" w:type="dxa"/>
            <w:gridSpan w:val="2"/>
            <w:vMerge/>
            <w:noWrap/>
          </w:tcPr>
          <w:p w:rsidR="0078307A" w:rsidRPr="001C703E" w:rsidRDefault="0078307A" w:rsidP="0078307A">
            <w:pPr>
              <w:pStyle w:val="Kedvenc"/>
              <w:rPr>
                <w:rFonts w:eastAsia="Calibri"/>
                <w:i/>
              </w:rPr>
            </w:pPr>
          </w:p>
        </w:tc>
      </w:tr>
      <w:tr w:rsidR="0078307A" w:rsidRPr="001C703E" w:rsidTr="00F71689">
        <w:trPr>
          <w:jc w:val="center"/>
        </w:trPr>
        <w:tc>
          <w:tcPr>
            <w:tcW w:w="3417" w:type="dxa"/>
            <w:gridSpan w:val="3"/>
            <w:tcBorders>
              <w:bottom w:val="single" w:sz="4" w:space="0" w:color="auto"/>
            </w:tcBorders>
            <w:noWrap/>
          </w:tcPr>
          <w:p w:rsidR="0078307A" w:rsidRPr="001C703E" w:rsidRDefault="0078307A" w:rsidP="0078307A">
            <w:pPr>
              <w:pStyle w:val="Kedvenc"/>
              <w:rPr>
                <w:rFonts w:eastAsia="Calibri"/>
                <w:i/>
              </w:rPr>
            </w:pPr>
            <w:r w:rsidRPr="001C703E">
              <w:rPr>
                <w:rFonts w:eastAsia="Calibri"/>
              </w:rPr>
              <w:t>Négyzet és téglalap területe.</w:t>
            </w:r>
          </w:p>
        </w:tc>
        <w:tc>
          <w:tcPr>
            <w:tcW w:w="3417" w:type="dxa"/>
            <w:tcBorders>
              <w:bottom w:val="single" w:sz="4" w:space="0" w:color="auto"/>
            </w:tcBorders>
            <w:noWrap/>
          </w:tcPr>
          <w:p w:rsidR="0078307A" w:rsidRPr="001C703E" w:rsidRDefault="0078307A" w:rsidP="0078307A">
            <w:pPr>
              <w:pStyle w:val="Kedvenc"/>
              <w:rPr>
                <w:rFonts w:eastAsia="Calibri"/>
              </w:rPr>
            </w:pPr>
            <w:r w:rsidRPr="001C703E">
              <w:rPr>
                <w:rFonts w:eastAsia="Calibri"/>
                <w:lang w:val="cs-CZ"/>
              </w:rPr>
              <w:t>Négyzet</w:t>
            </w:r>
            <w:r w:rsidRPr="001C703E">
              <w:rPr>
                <w:rFonts w:eastAsia="Calibri"/>
              </w:rPr>
              <w:t>, téglalap kerületének mérése, kiszámítása összeadással és szorzással.</w:t>
            </w:r>
          </w:p>
          <w:p w:rsidR="0078307A" w:rsidRPr="001C703E" w:rsidRDefault="0078307A" w:rsidP="0078307A">
            <w:pPr>
              <w:pStyle w:val="Kedvenc"/>
              <w:rPr>
                <w:rFonts w:eastAsia="Calibri"/>
              </w:rPr>
            </w:pPr>
            <w:r w:rsidRPr="001C703E">
              <w:rPr>
                <w:rFonts w:eastAsia="Calibri"/>
              </w:rPr>
              <w:t>Négyzet és téglalap területének lefedése különböző alakú és nagyságú egységekkel.</w:t>
            </w:r>
          </w:p>
          <w:p w:rsidR="0078307A" w:rsidRPr="001C703E" w:rsidRDefault="0078307A" w:rsidP="0078307A">
            <w:pPr>
              <w:pStyle w:val="Kedvenc"/>
              <w:rPr>
                <w:rFonts w:eastAsia="Calibri"/>
              </w:rPr>
            </w:pPr>
            <w:r w:rsidRPr="001C703E">
              <w:rPr>
                <w:rFonts w:eastAsia="Calibri"/>
              </w:rPr>
              <w:t>Négyzet és téglalap területének mérése a négyzetcentiméterek összeszámlálásával.</w:t>
            </w:r>
          </w:p>
          <w:p w:rsidR="0078307A" w:rsidRPr="001C703E" w:rsidRDefault="0078307A" w:rsidP="0078307A">
            <w:pPr>
              <w:pStyle w:val="Kedvenc"/>
              <w:rPr>
                <w:rFonts w:eastAsia="Calibri"/>
              </w:rPr>
            </w:pPr>
            <w:r w:rsidRPr="001C703E">
              <w:rPr>
                <w:rFonts w:eastAsia="Calibri"/>
              </w:rPr>
              <w:t xml:space="preserve">Négyzet és téglalap területének kiszámítása. </w:t>
            </w:r>
          </w:p>
        </w:tc>
        <w:tc>
          <w:tcPr>
            <w:tcW w:w="2397" w:type="dxa"/>
            <w:gridSpan w:val="2"/>
            <w:vMerge/>
            <w:noWrap/>
          </w:tcPr>
          <w:p w:rsidR="0078307A" w:rsidRPr="001C703E" w:rsidRDefault="0078307A" w:rsidP="0078307A">
            <w:pPr>
              <w:pStyle w:val="Kedvenc"/>
              <w:rPr>
                <w:rFonts w:eastAsia="Calibri"/>
                <w:i/>
              </w:rPr>
            </w:pPr>
          </w:p>
        </w:tc>
      </w:tr>
      <w:tr w:rsidR="0078307A" w:rsidRPr="001C703E" w:rsidTr="00F71689">
        <w:trPr>
          <w:jc w:val="center"/>
        </w:trPr>
        <w:tc>
          <w:tcPr>
            <w:tcW w:w="3417" w:type="dxa"/>
            <w:gridSpan w:val="3"/>
            <w:tcBorders>
              <w:bottom w:val="single" w:sz="4" w:space="0" w:color="auto"/>
            </w:tcBorders>
            <w:noWrap/>
          </w:tcPr>
          <w:p w:rsidR="0078307A" w:rsidRPr="001C703E" w:rsidRDefault="0078307A" w:rsidP="0078307A">
            <w:pPr>
              <w:pStyle w:val="Kedvenc"/>
              <w:rPr>
                <w:rFonts w:eastAsia="Calibri"/>
                <w:i/>
              </w:rPr>
            </w:pPr>
            <w:r w:rsidRPr="001C703E">
              <w:rPr>
                <w:rFonts w:eastAsia="Calibri"/>
                <w:i/>
              </w:rPr>
              <w:t>3.8. Térfogat, felszín</w:t>
            </w:r>
          </w:p>
          <w:p w:rsidR="0078307A" w:rsidRPr="001C703E" w:rsidRDefault="0078307A" w:rsidP="0078307A">
            <w:pPr>
              <w:pStyle w:val="Kedvenc"/>
              <w:rPr>
                <w:rFonts w:eastAsia="Calibri"/>
              </w:rPr>
            </w:pPr>
            <w:r w:rsidRPr="001C703E">
              <w:rPr>
                <w:rFonts w:eastAsia="Calibri"/>
              </w:rPr>
              <w:t>A téglatest és kocka felszíne.</w:t>
            </w:r>
          </w:p>
        </w:tc>
        <w:tc>
          <w:tcPr>
            <w:tcW w:w="3417" w:type="dxa"/>
            <w:tcBorders>
              <w:bottom w:val="single" w:sz="4" w:space="0" w:color="auto"/>
            </w:tcBorders>
            <w:noWrap/>
          </w:tcPr>
          <w:p w:rsidR="0078307A" w:rsidRPr="001C703E" w:rsidRDefault="0078307A" w:rsidP="0078307A">
            <w:pPr>
              <w:pStyle w:val="Kedvenc"/>
              <w:rPr>
                <w:rFonts w:eastAsia="Calibri"/>
              </w:rPr>
            </w:pPr>
          </w:p>
        </w:tc>
        <w:tc>
          <w:tcPr>
            <w:tcW w:w="2397" w:type="dxa"/>
            <w:gridSpan w:val="2"/>
            <w:vMerge/>
            <w:noWrap/>
          </w:tcPr>
          <w:p w:rsidR="0078307A" w:rsidRPr="001C703E" w:rsidRDefault="0078307A" w:rsidP="0078307A">
            <w:pPr>
              <w:pStyle w:val="Kedvenc"/>
              <w:rPr>
                <w:rFonts w:eastAsia="Calibri"/>
                <w:i/>
              </w:rPr>
            </w:pPr>
          </w:p>
        </w:tc>
      </w:tr>
      <w:tr w:rsidR="0078307A" w:rsidRPr="001C703E" w:rsidTr="00F71689">
        <w:trPr>
          <w:jc w:val="center"/>
        </w:trPr>
        <w:tc>
          <w:tcPr>
            <w:tcW w:w="3417" w:type="dxa"/>
            <w:gridSpan w:val="3"/>
            <w:tcBorders>
              <w:bottom w:val="single" w:sz="4" w:space="0" w:color="auto"/>
            </w:tcBorders>
            <w:noWrap/>
          </w:tcPr>
          <w:p w:rsidR="0078307A" w:rsidRPr="001C703E" w:rsidRDefault="0078307A" w:rsidP="0078307A">
            <w:pPr>
              <w:pStyle w:val="Kedvenc"/>
              <w:rPr>
                <w:rFonts w:eastAsia="Calibri"/>
                <w:i/>
              </w:rPr>
            </w:pPr>
            <w:r w:rsidRPr="001C703E">
              <w:rPr>
                <w:rFonts w:eastAsia="Calibri"/>
              </w:rPr>
              <w:t xml:space="preserve">A téglatest és </w:t>
            </w:r>
            <w:r w:rsidRPr="001C703E">
              <w:rPr>
                <w:rFonts w:eastAsia="Calibri"/>
                <w:lang w:val="cs-CZ"/>
              </w:rPr>
              <w:t>kocka</w:t>
            </w:r>
            <w:r w:rsidRPr="001C703E">
              <w:rPr>
                <w:rFonts w:eastAsia="Calibri"/>
              </w:rPr>
              <w:t xml:space="preserve"> térfogata.</w:t>
            </w:r>
          </w:p>
        </w:tc>
        <w:tc>
          <w:tcPr>
            <w:tcW w:w="3417" w:type="dxa"/>
            <w:tcBorders>
              <w:bottom w:val="single" w:sz="4" w:space="0" w:color="auto"/>
            </w:tcBorders>
            <w:noWrap/>
          </w:tcPr>
          <w:p w:rsidR="0078307A" w:rsidRPr="001C703E" w:rsidRDefault="0078307A" w:rsidP="0078307A">
            <w:pPr>
              <w:pStyle w:val="Kedvenc"/>
              <w:rPr>
                <w:rFonts w:eastAsia="Calibri"/>
              </w:rPr>
            </w:pPr>
          </w:p>
        </w:tc>
        <w:tc>
          <w:tcPr>
            <w:tcW w:w="2397" w:type="dxa"/>
            <w:gridSpan w:val="2"/>
            <w:vMerge/>
            <w:tcBorders>
              <w:bottom w:val="single" w:sz="4" w:space="0" w:color="auto"/>
            </w:tcBorders>
            <w:noWrap/>
          </w:tcPr>
          <w:p w:rsidR="0078307A" w:rsidRPr="001C703E" w:rsidRDefault="0078307A" w:rsidP="0078307A">
            <w:pPr>
              <w:pStyle w:val="Kedvenc"/>
              <w:rPr>
                <w:rFonts w:eastAsia="Calibri"/>
                <w:i/>
              </w:rPr>
            </w:pPr>
          </w:p>
        </w:tc>
      </w:tr>
      <w:tr w:rsidR="0078307A" w:rsidRPr="001C703E" w:rsidTr="00F71689">
        <w:tblPrEx>
          <w:jc w:val="left"/>
          <w:tblBorders>
            <w:top w:val="none" w:sz="0" w:space="0" w:color="auto"/>
          </w:tblBorders>
        </w:tblPrEx>
        <w:trPr>
          <w:cantSplit/>
          <w:trHeight w:val="703"/>
        </w:trPr>
        <w:tc>
          <w:tcPr>
            <w:tcW w:w="2036" w:type="dxa"/>
            <w:vAlign w:val="center"/>
          </w:tcPr>
          <w:p w:rsidR="0078307A" w:rsidRPr="001C703E" w:rsidRDefault="0078307A" w:rsidP="0078307A">
            <w:pPr>
              <w:pStyle w:val="Kedvenc"/>
              <w:rPr>
                <w:rFonts w:eastAsia="Calibri"/>
              </w:rPr>
            </w:pPr>
            <w:r w:rsidRPr="001C703E">
              <w:rPr>
                <w:rFonts w:eastAsia="Calibri"/>
                <w:lang w:val="cs-CZ"/>
              </w:rPr>
              <w:t>Kulcsfogalmak</w:t>
            </w:r>
            <w:r w:rsidRPr="001C703E">
              <w:rPr>
                <w:rFonts w:eastAsia="Calibri"/>
              </w:rPr>
              <w:t>/ fogalmak</w:t>
            </w:r>
          </w:p>
        </w:tc>
        <w:tc>
          <w:tcPr>
            <w:tcW w:w="7195" w:type="dxa"/>
            <w:gridSpan w:val="5"/>
            <w:vAlign w:val="center"/>
          </w:tcPr>
          <w:p w:rsidR="0078307A" w:rsidRPr="001C703E" w:rsidRDefault="0078307A" w:rsidP="0078307A">
            <w:pPr>
              <w:pStyle w:val="Kedvenc"/>
              <w:rPr>
                <w:rFonts w:eastAsia="Calibri"/>
              </w:rPr>
            </w:pPr>
            <w:r w:rsidRPr="001C703E">
              <w:rPr>
                <w:rFonts w:eastAsia="Calibri"/>
              </w:rPr>
              <w:t xml:space="preserve">Szögfajta, háromszög, kör, </w:t>
            </w:r>
            <w:r w:rsidRPr="001C703E">
              <w:rPr>
                <w:rFonts w:eastAsia="Calibri"/>
                <w:lang w:val="cs-CZ"/>
              </w:rPr>
              <w:t>négyszög</w:t>
            </w:r>
            <w:r w:rsidRPr="001C703E">
              <w:rPr>
                <w:rFonts w:eastAsia="Calibri"/>
              </w:rPr>
              <w:t>, mérté</w:t>
            </w:r>
            <w:r>
              <w:rPr>
                <w:rFonts w:eastAsia="Calibri"/>
              </w:rPr>
              <w:t>kegység, test</w:t>
            </w:r>
            <w:r w:rsidRPr="001C703E">
              <w:rPr>
                <w:rFonts w:eastAsia="Calibri"/>
              </w:rPr>
              <w:t>.</w:t>
            </w:r>
          </w:p>
        </w:tc>
      </w:tr>
    </w:tbl>
    <w:p w:rsidR="0078307A" w:rsidRPr="001C703E" w:rsidRDefault="0078307A" w:rsidP="0078307A">
      <w:pPr>
        <w:pStyle w:val="Kedvenc"/>
        <w:rPr>
          <w:rFonts w:eastAsia="Calibri"/>
          <w:lang w:val="cs-CZ"/>
        </w:rPr>
      </w:pPr>
    </w:p>
    <w:p w:rsidR="0078307A" w:rsidRPr="001C703E" w:rsidRDefault="0078307A" w:rsidP="0078307A">
      <w:pPr>
        <w:pStyle w:val="Kedvenc"/>
        <w:rPr>
          <w:rFonts w:eastAsia="Calibri"/>
          <w:lang w:val="cs-CZ"/>
        </w:rPr>
      </w:pPr>
    </w:p>
    <w:tbl>
      <w:tblPr>
        <w:tblW w:w="92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
        <w:gridCol w:w="1839"/>
        <w:gridCol w:w="467"/>
        <w:gridCol w:w="986"/>
        <w:gridCol w:w="3512"/>
        <w:gridCol w:w="1065"/>
        <w:gridCol w:w="1324"/>
        <w:gridCol w:w="18"/>
      </w:tblGrid>
      <w:tr w:rsidR="0078307A" w:rsidRPr="001C703E" w:rsidTr="00F71689">
        <w:trPr>
          <w:gridAfter w:val="1"/>
          <w:wAfter w:w="18" w:type="dxa"/>
          <w:jc w:val="center"/>
        </w:trPr>
        <w:tc>
          <w:tcPr>
            <w:tcW w:w="2344" w:type="dxa"/>
            <w:gridSpan w:val="3"/>
            <w:noWrap/>
            <w:vAlign w:val="center"/>
          </w:tcPr>
          <w:p w:rsidR="0078307A" w:rsidRPr="001C703E" w:rsidRDefault="0078307A" w:rsidP="0078307A">
            <w:pPr>
              <w:pStyle w:val="Kedvenc"/>
              <w:rPr>
                <w:rFonts w:eastAsia="Calibri"/>
              </w:rPr>
            </w:pPr>
            <w:r w:rsidRPr="001C703E">
              <w:rPr>
                <w:rFonts w:eastAsia="Calibri"/>
              </w:rPr>
              <w:t>Tematikai egység/ Fejlesztési cél</w:t>
            </w:r>
          </w:p>
        </w:tc>
        <w:tc>
          <w:tcPr>
            <w:tcW w:w="5563" w:type="dxa"/>
            <w:gridSpan w:val="3"/>
            <w:noWrap/>
            <w:vAlign w:val="center"/>
          </w:tcPr>
          <w:p w:rsidR="0078307A" w:rsidRPr="001C703E" w:rsidRDefault="0078307A" w:rsidP="0078307A">
            <w:pPr>
              <w:pStyle w:val="Kedvenc"/>
              <w:rPr>
                <w:rFonts w:eastAsia="Calibri"/>
              </w:rPr>
            </w:pPr>
            <w:r w:rsidRPr="001C703E">
              <w:rPr>
                <w:rFonts w:eastAsia="Calibri"/>
              </w:rPr>
              <w:t>4. Függvények, az analízis elemei</w:t>
            </w:r>
          </w:p>
        </w:tc>
        <w:tc>
          <w:tcPr>
            <w:tcW w:w="1324" w:type="dxa"/>
            <w:noWrap/>
            <w:vAlign w:val="center"/>
          </w:tcPr>
          <w:p w:rsidR="0078307A" w:rsidRPr="001C703E" w:rsidRDefault="0078307A" w:rsidP="0078307A">
            <w:pPr>
              <w:pStyle w:val="Kedvenc"/>
              <w:rPr>
                <w:rFonts w:eastAsia="Calibri"/>
              </w:rPr>
            </w:pPr>
            <w:r w:rsidRPr="001C703E">
              <w:rPr>
                <w:rFonts w:eastAsia="Calibri"/>
                <w:lang w:val="cs-CZ"/>
              </w:rPr>
              <w:t>Órakeret</w:t>
            </w:r>
            <w:r>
              <w:rPr>
                <w:rFonts w:eastAsia="Calibri"/>
              </w:rPr>
              <w:t xml:space="preserve"> 20</w:t>
            </w:r>
            <w:r w:rsidRPr="001C703E">
              <w:rPr>
                <w:rFonts w:eastAsia="Calibri"/>
              </w:rPr>
              <w:t xml:space="preserve"> </w:t>
            </w:r>
            <w:r w:rsidRPr="001C703E">
              <w:rPr>
                <w:rFonts w:eastAsia="Calibri"/>
                <w:lang w:val="cs-CZ"/>
              </w:rPr>
              <w:t>óra</w:t>
            </w:r>
          </w:p>
        </w:tc>
      </w:tr>
      <w:tr w:rsidR="0078307A" w:rsidRPr="001C703E" w:rsidTr="00F71689">
        <w:trPr>
          <w:gridAfter w:val="1"/>
          <w:wAfter w:w="18" w:type="dxa"/>
          <w:jc w:val="center"/>
        </w:trPr>
        <w:tc>
          <w:tcPr>
            <w:tcW w:w="2344" w:type="dxa"/>
            <w:gridSpan w:val="3"/>
            <w:noWrap/>
            <w:vAlign w:val="center"/>
          </w:tcPr>
          <w:p w:rsidR="0078307A" w:rsidRPr="001C703E" w:rsidRDefault="0078307A" w:rsidP="0078307A">
            <w:pPr>
              <w:pStyle w:val="Kedvenc"/>
              <w:rPr>
                <w:rFonts w:eastAsia="Calibri"/>
              </w:rPr>
            </w:pPr>
            <w:r w:rsidRPr="001C703E">
              <w:rPr>
                <w:rFonts w:eastAsia="Calibri"/>
              </w:rPr>
              <w:t xml:space="preserve">Előzetes </w:t>
            </w:r>
            <w:r w:rsidRPr="001C703E">
              <w:rPr>
                <w:rFonts w:eastAsia="Calibri"/>
                <w:lang w:val="cs-CZ"/>
              </w:rPr>
              <w:t>tudás</w:t>
            </w:r>
          </w:p>
        </w:tc>
        <w:tc>
          <w:tcPr>
            <w:tcW w:w="6887" w:type="dxa"/>
            <w:gridSpan w:val="4"/>
            <w:noWrap/>
            <w:vAlign w:val="center"/>
          </w:tcPr>
          <w:p w:rsidR="0078307A" w:rsidRPr="001C703E" w:rsidRDefault="0078307A" w:rsidP="0078307A">
            <w:pPr>
              <w:pStyle w:val="Kedvenc"/>
              <w:rPr>
                <w:rFonts w:eastAsia="Calibri"/>
              </w:rPr>
            </w:pPr>
            <w:r w:rsidRPr="001C703E">
              <w:rPr>
                <w:rFonts w:eastAsia="Calibri"/>
              </w:rPr>
              <w:t xml:space="preserve">Számok, mennyiségek, mértékegységek </w:t>
            </w:r>
            <w:r w:rsidRPr="001C703E">
              <w:rPr>
                <w:rFonts w:eastAsia="Calibri"/>
                <w:lang w:val="cs-CZ"/>
              </w:rPr>
              <w:t>összehasonlítása</w:t>
            </w:r>
            <w:r w:rsidRPr="001C703E">
              <w:rPr>
                <w:rFonts w:eastAsia="Calibri"/>
              </w:rPr>
              <w:t>, a közöttük lévő összefüggések, kapcsolatok felfedezése.</w:t>
            </w:r>
          </w:p>
          <w:p w:rsidR="0078307A" w:rsidRPr="001C703E" w:rsidRDefault="0078307A" w:rsidP="0078307A">
            <w:pPr>
              <w:pStyle w:val="Kedvenc"/>
              <w:rPr>
                <w:rFonts w:eastAsia="Calibri"/>
              </w:rPr>
            </w:pPr>
            <w:r w:rsidRPr="001C703E">
              <w:rPr>
                <w:rFonts w:eastAsia="Calibri"/>
              </w:rPr>
              <w:t>Szabály felismerése, megfogalmazása, lejegyzése egyszerűbb esetekben.</w:t>
            </w:r>
          </w:p>
          <w:p w:rsidR="0078307A" w:rsidRPr="001C703E" w:rsidRDefault="0078307A" w:rsidP="0078307A">
            <w:pPr>
              <w:pStyle w:val="Kedvenc"/>
              <w:rPr>
                <w:rFonts w:eastAsia="Calibri"/>
              </w:rPr>
            </w:pPr>
            <w:r w:rsidRPr="001C703E">
              <w:rPr>
                <w:rFonts w:eastAsia="Calibri"/>
              </w:rPr>
              <w:t>Állandó és változó különbségű sorozatok folytatása mindkét irányban adott és felismert szabály alapján.</w:t>
            </w:r>
          </w:p>
        </w:tc>
      </w:tr>
      <w:tr w:rsidR="0078307A" w:rsidRPr="001C703E" w:rsidTr="00F71689">
        <w:trPr>
          <w:gridAfter w:val="1"/>
          <w:wAfter w:w="18" w:type="dxa"/>
          <w:jc w:val="center"/>
        </w:trPr>
        <w:tc>
          <w:tcPr>
            <w:tcW w:w="2344" w:type="dxa"/>
            <w:gridSpan w:val="3"/>
            <w:noWrap/>
            <w:vAlign w:val="center"/>
          </w:tcPr>
          <w:p w:rsidR="0078307A" w:rsidRPr="001C703E" w:rsidRDefault="0078307A" w:rsidP="0078307A">
            <w:pPr>
              <w:pStyle w:val="Kedvenc"/>
              <w:rPr>
                <w:rFonts w:eastAsia="Calibri"/>
                <w:lang w:val="cs-CZ"/>
              </w:rPr>
            </w:pPr>
            <w:r w:rsidRPr="001C703E">
              <w:rPr>
                <w:rFonts w:eastAsia="Calibri"/>
              </w:rPr>
              <w:t>A tematikai egység nevelési-fejlesztési céljai</w:t>
            </w:r>
          </w:p>
        </w:tc>
        <w:tc>
          <w:tcPr>
            <w:tcW w:w="6887" w:type="dxa"/>
            <w:gridSpan w:val="4"/>
            <w:noWrap/>
            <w:vAlign w:val="center"/>
          </w:tcPr>
          <w:p w:rsidR="0078307A" w:rsidRPr="001C703E" w:rsidRDefault="0078307A" w:rsidP="0078307A">
            <w:pPr>
              <w:pStyle w:val="Kedvenc"/>
              <w:rPr>
                <w:rFonts w:eastAsia="Calibri"/>
              </w:rPr>
            </w:pPr>
            <w:r w:rsidRPr="001C703E">
              <w:rPr>
                <w:rFonts w:eastAsia="Calibri"/>
              </w:rPr>
              <w:t xml:space="preserve">Összehasonlító, </w:t>
            </w:r>
            <w:r w:rsidRPr="001C703E">
              <w:rPr>
                <w:rFonts w:eastAsia="Calibri"/>
                <w:lang w:val="cs-CZ"/>
              </w:rPr>
              <w:t>általánosító</w:t>
            </w:r>
            <w:r w:rsidRPr="001C703E">
              <w:rPr>
                <w:rFonts w:eastAsia="Calibri"/>
              </w:rPr>
              <w:t xml:space="preserve"> és lényegkiemelő képesség fejlesztése.</w:t>
            </w:r>
          </w:p>
          <w:p w:rsidR="0078307A" w:rsidRPr="001C703E" w:rsidRDefault="0078307A" w:rsidP="0078307A">
            <w:pPr>
              <w:pStyle w:val="Kedvenc"/>
              <w:rPr>
                <w:rFonts w:eastAsia="Calibri"/>
              </w:rPr>
            </w:pPr>
            <w:r w:rsidRPr="001C703E">
              <w:rPr>
                <w:rFonts w:eastAsia="Calibri"/>
              </w:rPr>
              <w:t>Függvényszerű gondolkodás alapozása.</w:t>
            </w:r>
          </w:p>
          <w:p w:rsidR="0078307A" w:rsidRPr="001C703E" w:rsidRDefault="0078307A" w:rsidP="0078307A">
            <w:pPr>
              <w:pStyle w:val="Kedvenc"/>
              <w:rPr>
                <w:rFonts w:eastAsia="Calibri"/>
              </w:rPr>
            </w:pPr>
            <w:r w:rsidRPr="001C703E">
              <w:rPr>
                <w:rFonts w:eastAsia="Calibri"/>
              </w:rPr>
              <w:t>Számköri ismeretek mélyítése sorozatok alkotásával.</w:t>
            </w:r>
          </w:p>
        </w:tc>
      </w:tr>
      <w:tr w:rsidR="0078307A" w:rsidRPr="001C703E" w:rsidTr="00F71689">
        <w:trPr>
          <w:gridAfter w:val="1"/>
          <w:wAfter w:w="18" w:type="dxa"/>
          <w:cantSplit/>
          <w:trHeight w:val="20"/>
          <w:jc w:val="center"/>
        </w:trPr>
        <w:tc>
          <w:tcPr>
            <w:tcW w:w="3330" w:type="dxa"/>
            <w:gridSpan w:val="4"/>
            <w:noWrap/>
            <w:vAlign w:val="center"/>
          </w:tcPr>
          <w:p w:rsidR="0078307A" w:rsidRPr="001C703E" w:rsidRDefault="0078307A" w:rsidP="0078307A">
            <w:pPr>
              <w:pStyle w:val="Kedvenc"/>
              <w:rPr>
                <w:rFonts w:eastAsia="Calibri"/>
                <w:lang w:val="cs-CZ"/>
              </w:rPr>
            </w:pPr>
            <w:r w:rsidRPr="001C703E">
              <w:rPr>
                <w:rFonts w:eastAsia="Calibri"/>
              </w:rPr>
              <w:t>Ismeretek</w:t>
            </w:r>
          </w:p>
        </w:tc>
        <w:tc>
          <w:tcPr>
            <w:tcW w:w="3512" w:type="dxa"/>
            <w:noWrap/>
            <w:vAlign w:val="center"/>
          </w:tcPr>
          <w:p w:rsidR="0078307A" w:rsidRPr="001C703E" w:rsidRDefault="0078307A" w:rsidP="0078307A">
            <w:pPr>
              <w:pStyle w:val="Kedvenc"/>
              <w:rPr>
                <w:rFonts w:eastAsia="Calibri"/>
              </w:rPr>
            </w:pPr>
            <w:r w:rsidRPr="001C703E">
              <w:rPr>
                <w:rFonts w:eastAsia="Calibri"/>
                <w:lang w:val="cs-CZ"/>
              </w:rPr>
              <w:t>Fejlesztési</w:t>
            </w:r>
            <w:r w:rsidRPr="001C703E">
              <w:rPr>
                <w:rFonts w:eastAsia="Calibri"/>
              </w:rPr>
              <w:t xml:space="preserve"> </w:t>
            </w:r>
            <w:r w:rsidRPr="001C703E">
              <w:rPr>
                <w:rFonts w:eastAsia="Calibri"/>
                <w:lang w:val="cs-CZ"/>
              </w:rPr>
              <w:t>követelmények</w:t>
            </w:r>
            <w:r w:rsidRPr="001C703E">
              <w:rPr>
                <w:rFonts w:eastAsia="Calibri"/>
              </w:rPr>
              <w:t>/ Tevékenységek</w:t>
            </w:r>
          </w:p>
        </w:tc>
        <w:tc>
          <w:tcPr>
            <w:tcW w:w="2389" w:type="dxa"/>
            <w:gridSpan w:val="2"/>
            <w:noWrap/>
            <w:vAlign w:val="center"/>
          </w:tcPr>
          <w:p w:rsidR="0078307A" w:rsidRPr="001C703E" w:rsidRDefault="0078307A" w:rsidP="0078307A">
            <w:pPr>
              <w:pStyle w:val="Kedvenc"/>
              <w:rPr>
                <w:rFonts w:eastAsia="Calibri"/>
              </w:rPr>
            </w:pPr>
            <w:r w:rsidRPr="001C703E">
              <w:rPr>
                <w:rFonts w:eastAsia="Calibri"/>
                <w:bCs/>
                <w:lang w:val="cs-CZ"/>
              </w:rPr>
              <w:t>Kapcsolódási</w:t>
            </w:r>
            <w:r w:rsidRPr="001C703E">
              <w:rPr>
                <w:rFonts w:eastAsia="Calibri"/>
                <w:bCs/>
              </w:rPr>
              <w:t xml:space="preserve"> pontok</w:t>
            </w:r>
          </w:p>
        </w:tc>
      </w:tr>
      <w:tr w:rsidR="0078307A" w:rsidRPr="001C703E" w:rsidTr="00F71689">
        <w:trPr>
          <w:gridAfter w:val="1"/>
          <w:wAfter w:w="18" w:type="dxa"/>
          <w:cantSplit/>
          <w:trHeight w:val="20"/>
          <w:jc w:val="center"/>
        </w:trPr>
        <w:tc>
          <w:tcPr>
            <w:tcW w:w="3330" w:type="dxa"/>
            <w:gridSpan w:val="4"/>
            <w:tcBorders>
              <w:bottom w:val="single" w:sz="4" w:space="0" w:color="auto"/>
            </w:tcBorders>
            <w:noWrap/>
          </w:tcPr>
          <w:p w:rsidR="0078307A" w:rsidRPr="001C703E" w:rsidRDefault="0078307A" w:rsidP="0078307A">
            <w:pPr>
              <w:pStyle w:val="Kedvenc"/>
              <w:rPr>
                <w:rFonts w:eastAsia="Calibri"/>
                <w:i/>
              </w:rPr>
            </w:pPr>
            <w:r w:rsidRPr="001C703E">
              <w:rPr>
                <w:rFonts w:eastAsia="Calibri"/>
                <w:bCs/>
                <w:i/>
              </w:rPr>
              <w:t xml:space="preserve">4.1. </w:t>
            </w:r>
            <w:r w:rsidRPr="001C703E">
              <w:rPr>
                <w:rFonts w:eastAsia="Calibri"/>
                <w:bCs/>
                <w:i/>
                <w:lang w:val="cs-CZ"/>
              </w:rPr>
              <w:t>Összefüggések</w:t>
            </w:r>
          </w:p>
        </w:tc>
        <w:tc>
          <w:tcPr>
            <w:tcW w:w="3512" w:type="dxa"/>
            <w:tcBorders>
              <w:bottom w:val="single" w:sz="4" w:space="0" w:color="auto"/>
            </w:tcBorders>
            <w:noWrap/>
            <w:vAlign w:val="center"/>
          </w:tcPr>
          <w:p w:rsidR="0078307A" w:rsidRPr="001C703E" w:rsidRDefault="0078307A" w:rsidP="0078307A">
            <w:pPr>
              <w:pStyle w:val="Kedvenc"/>
              <w:rPr>
                <w:rFonts w:eastAsia="Calibri"/>
              </w:rPr>
            </w:pPr>
            <w:r w:rsidRPr="001C703E">
              <w:rPr>
                <w:rFonts w:eastAsia="Calibri"/>
                <w:lang w:val="cs-CZ"/>
              </w:rPr>
              <w:t>Összefüggések</w:t>
            </w:r>
            <w:r w:rsidRPr="001C703E">
              <w:rPr>
                <w:rFonts w:eastAsia="Calibri"/>
              </w:rPr>
              <w:t xml:space="preserve"> konkrét mennyiségek, természetes számok, egységtörtek, geometriai alakzatok, mértékegységek között.</w:t>
            </w:r>
          </w:p>
          <w:p w:rsidR="0078307A" w:rsidRPr="001C703E" w:rsidRDefault="0078307A" w:rsidP="0078307A">
            <w:pPr>
              <w:pStyle w:val="Kedvenc"/>
              <w:rPr>
                <w:rFonts w:eastAsia="Calibri"/>
              </w:rPr>
            </w:pPr>
            <w:r w:rsidRPr="001C703E">
              <w:rPr>
                <w:rFonts w:eastAsia="Calibri"/>
              </w:rPr>
              <w:t xml:space="preserve">A felismert összefüggések megfogalmazása viszonyszavakkal, kifejezése matematikai jelekkel. </w:t>
            </w:r>
          </w:p>
        </w:tc>
        <w:tc>
          <w:tcPr>
            <w:tcW w:w="2389" w:type="dxa"/>
            <w:gridSpan w:val="2"/>
            <w:tcBorders>
              <w:bottom w:val="single" w:sz="4" w:space="0" w:color="auto"/>
            </w:tcBorders>
            <w:noWrap/>
          </w:tcPr>
          <w:p w:rsidR="0078307A" w:rsidRPr="001C703E" w:rsidRDefault="0078307A" w:rsidP="0078307A">
            <w:pPr>
              <w:pStyle w:val="Kedvenc"/>
              <w:rPr>
                <w:rFonts w:eastAsia="Calibri"/>
                <w:bCs/>
              </w:rPr>
            </w:pPr>
          </w:p>
        </w:tc>
      </w:tr>
      <w:tr w:rsidR="0078307A" w:rsidRPr="001C703E" w:rsidTr="00F71689">
        <w:trPr>
          <w:gridAfter w:val="1"/>
          <w:wAfter w:w="18" w:type="dxa"/>
          <w:cantSplit/>
          <w:trHeight w:val="20"/>
          <w:jc w:val="center"/>
        </w:trPr>
        <w:tc>
          <w:tcPr>
            <w:tcW w:w="3330" w:type="dxa"/>
            <w:gridSpan w:val="4"/>
            <w:noWrap/>
          </w:tcPr>
          <w:p w:rsidR="0078307A" w:rsidRPr="001C703E" w:rsidRDefault="0078307A" w:rsidP="0078307A">
            <w:pPr>
              <w:pStyle w:val="Kedvenc"/>
              <w:rPr>
                <w:rFonts w:eastAsia="Calibri"/>
                <w:bCs/>
                <w:i/>
              </w:rPr>
            </w:pPr>
            <w:r w:rsidRPr="001C703E">
              <w:rPr>
                <w:rFonts w:eastAsia="Calibri"/>
                <w:bCs/>
                <w:i/>
              </w:rPr>
              <w:t xml:space="preserve">4.2. </w:t>
            </w:r>
            <w:r w:rsidRPr="001C703E">
              <w:rPr>
                <w:rFonts w:eastAsia="Calibri"/>
                <w:bCs/>
                <w:i/>
                <w:lang w:val="cs-CZ"/>
              </w:rPr>
              <w:t>Sorozatok</w:t>
            </w:r>
          </w:p>
        </w:tc>
        <w:tc>
          <w:tcPr>
            <w:tcW w:w="3512" w:type="dxa"/>
            <w:noWrap/>
          </w:tcPr>
          <w:p w:rsidR="0078307A" w:rsidRPr="001C703E" w:rsidRDefault="0078307A" w:rsidP="0078307A">
            <w:pPr>
              <w:pStyle w:val="Kedvenc"/>
              <w:rPr>
                <w:rFonts w:eastAsia="Calibri"/>
              </w:rPr>
            </w:pPr>
            <w:r w:rsidRPr="001C703E">
              <w:rPr>
                <w:rFonts w:eastAsia="Calibri"/>
                <w:lang w:val="cs-CZ"/>
              </w:rPr>
              <w:t>Számok</w:t>
            </w:r>
            <w:r w:rsidRPr="001C703E">
              <w:rPr>
                <w:rFonts w:eastAsia="Calibri"/>
              </w:rPr>
              <w:t xml:space="preserve"> rendezése.</w:t>
            </w:r>
          </w:p>
          <w:p w:rsidR="0078307A" w:rsidRPr="001C703E" w:rsidRDefault="0078307A" w:rsidP="0078307A">
            <w:pPr>
              <w:pStyle w:val="Kedvenc"/>
              <w:rPr>
                <w:rFonts w:eastAsia="Calibri"/>
              </w:rPr>
            </w:pPr>
            <w:r w:rsidRPr="001C703E">
              <w:rPr>
                <w:rFonts w:eastAsia="Calibri"/>
              </w:rPr>
              <w:t>Állandó és váltakozó különbségű sorozatok folytatása adott és felismert szabály alapján, sorozatok kiegészítése.</w:t>
            </w:r>
          </w:p>
          <w:p w:rsidR="0078307A" w:rsidRPr="001C703E" w:rsidRDefault="0078307A" w:rsidP="0078307A">
            <w:pPr>
              <w:pStyle w:val="Kedvenc"/>
              <w:rPr>
                <w:rFonts w:eastAsia="Calibri"/>
              </w:rPr>
            </w:pPr>
            <w:r w:rsidRPr="001C703E">
              <w:rPr>
                <w:rFonts w:eastAsia="Calibri"/>
              </w:rPr>
              <w:t>Hányados sorozatok folytatása.</w:t>
            </w:r>
          </w:p>
        </w:tc>
        <w:tc>
          <w:tcPr>
            <w:tcW w:w="2389" w:type="dxa"/>
            <w:gridSpan w:val="2"/>
            <w:vMerge w:val="restart"/>
            <w:noWrap/>
          </w:tcPr>
          <w:p w:rsidR="0078307A" w:rsidRPr="001C703E" w:rsidRDefault="0078307A" w:rsidP="0078307A">
            <w:pPr>
              <w:pStyle w:val="Kedvenc"/>
              <w:rPr>
                <w:rFonts w:eastAsia="Calibri"/>
              </w:rPr>
            </w:pPr>
            <w:r w:rsidRPr="001C703E">
              <w:rPr>
                <w:rFonts w:eastAsia="Calibri"/>
                <w:i/>
              </w:rPr>
              <w:t>Ének-zene:</w:t>
            </w:r>
            <w:r w:rsidRPr="001C703E">
              <w:rPr>
                <w:rFonts w:eastAsia="Calibri"/>
              </w:rPr>
              <w:t xml:space="preserve"> hangsorok.</w:t>
            </w:r>
          </w:p>
          <w:p w:rsidR="0078307A" w:rsidRPr="001C703E" w:rsidRDefault="0078307A" w:rsidP="0078307A">
            <w:pPr>
              <w:pStyle w:val="Kedvenc"/>
              <w:rPr>
                <w:rFonts w:eastAsia="Calibri"/>
              </w:rPr>
            </w:pPr>
          </w:p>
          <w:p w:rsidR="0078307A" w:rsidRPr="001C703E" w:rsidRDefault="0078307A" w:rsidP="0078307A">
            <w:pPr>
              <w:pStyle w:val="Kedvenc"/>
              <w:rPr>
                <w:rFonts w:eastAsia="Calibri"/>
              </w:rPr>
            </w:pPr>
            <w:r w:rsidRPr="001C703E">
              <w:rPr>
                <w:rFonts w:eastAsia="Calibri"/>
                <w:i/>
              </w:rPr>
              <w:t>Vizuális kultúra:</w:t>
            </w:r>
            <w:r w:rsidRPr="001C703E">
              <w:rPr>
                <w:rFonts w:eastAsia="Calibri"/>
              </w:rPr>
              <w:t xml:space="preserve"> soralkotás.</w:t>
            </w:r>
          </w:p>
          <w:p w:rsidR="0078307A" w:rsidRPr="001C703E" w:rsidRDefault="0078307A" w:rsidP="0078307A">
            <w:pPr>
              <w:pStyle w:val="Kedvenc"/>
              <w:rPr>
                <w:rFonts w:eastAsia="Calibri"/>
              </w:rPr>
            </w:pPr>
          </w:p>
          <w:p w:rsidR="0078307A" w:rsidRPr="001C703E" w:rsidRDefault="0078307A" w:rsidP="0078307A">
            <w:pPr>
              <w:pStyle w:val="Kedvenc"/>
              <w:rPr>
                <w:rFonts w:eastAsia="Calibri"/>
                <w:bCs/>
              </w:rPr>
            </w:pPr>
            <w:r w:rsidRPr="001C703E">
              <w:rPr>
                <w:rFonts w:eastAsia="Calibri"/>
                <w:i/>
              </w:rPr>
              <w:t>Testnevelés és sport:</w:t>
            </w:r>
            <w:r w:rsidRPr="001C703E">
              <w:rPr>
                <w:rFonts w:eastAsia="Calibri"/>
              </w:rPr>
              <w:t xml:space="preserve"> soralkotás.</w:t>
            </w:r>
          </w:p>
        </w:tc>
      </w:tr>
      <w:tr w:rsidR="0078307A" w:rsidRPr="001C703E" w:rsidTr="00F71689">
        <w:trPr>
          <w:gridAfter w:val="1"/>
          <w:wAfter w:w="18" w:type="dxa"/>
          <w:cantSplit/>
          <w:trHeight w:val="20"/>
          <w:jc w:val="center"/>
        </w:trPr>
        <w:tc>
          <w:tcPr>
            <w:tcW w:w="3330" w:type="dxa"/>
            <w:gridSpan w:val="4"/>
            <w:noWrap/>
          </w:tcPr>
          <w:p w:rsidR="0078307A" w:rsidRPr="001C703E" w:rsidRDefault="0078307A" w:rsidP="0078307A">
            <w:pPr>
              <w:pStyle w:val="Kedvenc"/>
              <w:rPr>
                <w:rFonts w:eastAsia="Calibri"/>
                <w:bCs/>
                <w:i/>
              </w:rPr>
            </w:pPr>
            <w:r w:rsidRPr="001C703E">
              <w:rPr>
                <w:rFonts w:eastAsia="Calibri"/>
                <w:bCs/>
                <w:i/>
              </w:rPr>
              <w:t xml:space="preserve">4.3. </w:t>
            </w:r>
            <w:r w:rsidRPr="001C703E">
              <w:rPr>
                <w:rFonts w:eastAsia="Calibri"/>
                <w:bCs/>
                <w:i/>
                <w:lang w:val="cs-CZ"/>
              </w:rPr>
              <w:t>Függvények</w:t>
            </w:r>
            <w:r w:rsidRPr="001C703E">
              <w:rPr>
                <w:rFonts w:eastAsia="Calibri"/>
                <w:bCs/>
                <w:i/>
              </w:rPr>
              <w:t xml:space="preserve"> megadása, ábrázolása</w:t>
            </w:r>
          </w:p>
        </w:tc>
        <w:tc>
          <w:tcPr>
            <w:tcW w:w="3512" w:type="dxa"/>
            <w:noWrap/>
          </w:tcPr>
          <w:p w:rsidR="0078307A" w:rsidRPr="001C703E" w:rsidRDefault="0078307A" w:rsidP="0078307A">
            <w:pPr>
              <w:pStyle w:val="Kedvenc"/>
              <w:rPr>
                <w:rFonts w:eastAsia="Calibri"/>
              </w:rPr>
            </w:pPr>
            <w:r w:rsidRPr="001C703E">
              <w:rPr>
                <w:rFonts w:eastAsia="Calibri"/>
              </w:rPr>
              <w:t xml:space="preserve">Összetartozó </w:t>
            </w:r>
            <w:r w:rsidRPr="001C703E">
              <w:rPr>
                <w:rFonts w:eastAsia="Calibri"/>
                <w:lang w:val="cs-CZ"/>
              </w:rPr>
              <w:t>adatpárok</w:t>
            </w:r>
            <w:r w:rsidRPr="001C703E">
              <w:rPr>
                <w:rFonts w:eastAsia="Calibri"/>
              </w:rPr>
              <w:t xml:space="preserve"> felismerése.</w:t>
            </w:r>
          </w:p>
          <w:p w:rsidR="0078307A" w:rsidRPr="001C703E" w:rsidRDefault="0078307A" w:rsidP="0078307A">
            <w:pPr>
              <w:pStyle w:val="Kedvenc"/>
              <w:rPr>
                <w:rFonts w:eastAsia="Calibri"/>
              </w:rPr>
            </w:pPr>
            <w:r w:rsidRPr="001C703E">
              <w:rPr>
                <w:rFonts w:eastAsia="Calibri"/>
              </w:rPr>
              <w:t>Táblázatok hiányzó adatainak kiegészítése szabály megállapítása után.</w:t>
            </w:r>
          </w:p>
          <w:p w:rsidR="0078307A" w:rsidRPr="001C703E" w:rsidRDefault="0078307A" w:rsidP="0078307A">
            <w:pPr>
              <w:pStyle w:val="Kedvenc"/>
              <w:rPr>
                <w:rFonts w:eastAsia="Calibri"/>
              </w:rPr>
            </w:pPr>
            <w:r w:rsidRPr="001C703E">
              <w:rPr>
                <w:rFonts w:eastAsia="Calibri"/>
              </w:rPr>
              <w:t>Tapasztalati függvények készítése leszámlált, mért adatok alapján.</w:t>
            </w:r>
          </w:p>
          <w:p w:rsidR="0078307A" w:rsidRPr="001C703E" w:rsidRDefault="0078307A" w:rsidP="0078307A">
            <w:pPr>
              <w:pStyle w:val="Kedvenc"/>
              <w:rPr>
                <w:rFonts w:eastAsia="Calibri"/>
              </w:rPr>
            </w:pPr>
            <w:r w:rsidRPr="001C703E">
              <w:rPr>
                <w:rFonts w:eastAsia="Calibri"/>
              </w:rPr>
              <w:t>Függvények ábrázolása grafikonnal, leolvasása.</w:t>
            </w:r>
          </w:p>
        </w:tc>
        <w:tc>
          <w:tcPr>
            <w:tcW w:w="2389" w:type="dxa"/>
            <w:gridSpan w:val="2"/>
            <w:vMerge/>
            <w:noWrap/>
          </w:tcPr>
          <w:p w:rsidR="0078307A" w:rsidRPr="001C703E" w:rsidRDefault="0078307A" w:rsidP="0078307A">
            <w:pPr>
              <w:pStyle w:val="Kedvenc"/>
              <w:rPr>
                <w:rFonts w:eastAsia="Calibri"/>
                <w:i/>
              </w:rPr>
            </w:pPr>
          </w:p>
        </w:tc>
      </w:tr>
      <w:tr w:rsidR="0078307A" w:rsidRPr="001C703E" w:rsidTr="00F71689">
        <w:trPr>
          <w:gridAfter w:val="1"/>
          <w:wAfter w:w="18" w:type="dxa"/>
          <w:trHeight w:val="20"/>
          <w:jc w:val="center"/>
        </w:trPr>
        <w:tc>
          <w:tcPr>
            <w:tcW w:w="3330" w:type="dxa"/>
            <w:gridSpan w:val="4"/>
            <w:noWrap/>
          </w:tcPr>
          <w:p w:rsidR="0078307A" w:rsidRPr="001C703E" w:rsidRDefault="0078307A" w:rsidP="0078307A">
            <w:pPr>
              <w:pStyle w:val="Kedvenc"/>
              <w:rPr>
                <w:rFonts w:eastAsia="Calibri"/>
              </w:rPr>
            </w:pPr>
            <w:r w:rsidRPr="001C703E">
              <w:rPr>
                <w:rFonts w:eastAsia="Calibri"/>
                <w:lang w:val="cs-CZ"/>
              </w:rPr>
              <w:t>Derékszögű</w:t>
            </w:r>
            <w:r w:rsidRPr="001C703E">
              <w:rPr>
                <w:rFonts w:eastAsia="Calibri"/>
              </w:rPr>
              <w:t xml:space="preserve"> koordináta-rendszer.</w:t>
            </w:r>
          </w:p>
        </w:tc>
        <w:tc>
          <w:tcPr>
            <w:tcW w:w="3512" w:type="dxa"/>
            <w:noWrap/>
            <w:vAlign w:val="center"/>
          </w:tcPr>
          <w:p w:rsidR="0078307A" w:rsidRPr="001C703E" w:rsidRDefault="0078307A" w:rsidP="0078307A">
            <w:pPr>
              <w:pStyle w:val="Kedvenc"/>
              <w:rPr>
                <w:rFonts w:eastAsia="Calibri"/>
              </w:rPr>
            </w:pPr>
            <w:r w:rsidRPr="001C703E">
              <w:rPr>
                <w:rFonts w:eastAsia="Calibri"/>
              </w:rPr>
              <w:t xml:space="preserve">Pontok </w:t>
            </w:r>
            <w:r w:rsidRPr="001C703E">
              <w:rPr>
                <w:rFonts w:eastAsia="Calibri"/>
                <w:lang w:val="cs-CZ"/>
              </w:rPr>
              <w:t>meghatározása</w:t>
            </w:r>
            <w:r w:rsidRPr="001C703E">
              <w:rPr>
                <w:rFonts w:eastAsia="Calibri"/>
              </w:rPr>
              <w:t xml:space="preserve"> síkban.</w:t>
            </w:r>
          </w:p>
          <w:p w:rsidR="0078307A" w:rsidRPr="001C703E" w:rsidRDefault="0078307A" w:rsidP="0078307A">
            <w:pPr>
              <w:pStyle w:val="Kedvenc"/>
              <w:rPr>
                <w:rFonts w:eastAsia="Calibri"/>
              </w:rPr>
            </w:pPr>
            <w:r w:rsidRPr="001C703E">
              <w:rPr>
                <w:rFonts w:eastAsia="Calibri"/>
              </w:rPr>
              <w:t>Adatpárok ábrázolása derékszögű koordináta-rendszerben.</w:t>
            </w:r>
          </w:p>
          <w:p w:rsidR="0078307A" w:rsidRPr="001C703E" w:rsidRDefault="0078307A" w:rsidP="0078307A">
            <w:pPr>
              <w:pStyle w:val="Kedvenc"/>
              <w:rPr>
                <w:rFonts w:eastAsia="Calibri"/>
              </w:rPr>
            </w:pPr>
            <w:r w:rsidRPr="001C703E">
              <w:rPr>
                <w:rFonts w:eastAsia="Calibri"/>
              </w:rPr>
              <w:t>A táblázat adatai közötti kapcsolat felismerése, megfogalmazása, közös szabályalkotás, az adatok beírása táblázatba.</w:t>
            </w:r>
          </w:p>
          <w:p w:rsidR="0078307A" w:rsidRPr="001C703E" w:rsidRDefault="0078307A" w:rsidP="0078307A">
            <w:pPr>
              <w:pStyle w:val="Kedvenc"/>
              <w:rPr>
                <w:rFonts w:eastAsia="Calibri"/>
              </w:rPr>
            </w:pPr>
            <w:r w:rsidRPr="001C703E">
              <w:rPr>
                <w:rFonts w:eastAsia="Calibri"/>
              </w:rPr>
              <w:t>Fü</w:t>
            </w:r>
            <w:r>
              <w:rPr>
                <w:rFonts w:eastAsia="Calibri"/>
              </w:rPr>
              <w:t>ggvények ábrázolása, leolvasása</w:t>
            </w:r>
            <w:r w:rsidRPr="001C703E">
              <w:rPr>
                <w:rFonts w:eastAsia="Calibri"/>
              </w:rPr>
              <w:t>.</w:t>
            </w:r>
          </w:p>
        </w:tc>
        <w:tc>
          <w:tcPr>
            <w:tcW w:w="2389" w:type="dxa"/>
            <w:gridSpan w:val="2"/>
            <w:vMerge/>
            <w:noWrap/>
          </w:tcPr>
          <w:p w:rsidR="0078307A" w:rsidRPr="001C703E" w:rsidRDefault="0078307A" w:rsidP="0078307A">
            <w:pPr>
              <w:pStyle w:val="Kedvenc"/>
              <w:rPr>
                <w:rFonts w:eastAsia="Calibri"/>
              </w:rPr>
            </w:pPr>
          </w:p>
        </w:tc>
      </w:tr>
      <w:tr w:rsidR="0078307A" w:rsidRPr="001C703E" w:rsidTr="00F71689">
        <w:tblPrEx>
          <w:jc w:val="left"/>
          <w:tblBorders>
            <w:top w:val="none" w:sz="0" w:space="0" w:color="auto"/>
          </w:tblBorders>
        </w:tblPrEx>
        <w:trPr>
          <w:gridBefore w:val="1"/>
          <w:wBefore w:w="38" w:type="dxa"/>
        </w:trPr>
        <w:tc>
          <w:tcPr>
            <w:tcW w:w="1839" w:type="dxa"/>
            <w:noWrap/>
            <w:vAlign w:val="center"/>
          </w:tcPr>
          <w:p w:rsidR="0078307A" w:rsidRPr="001C703E" w:rsidRDefault="0078307A" w:rsidP="0078307A">
            <w:pPr>
              <w:pStyle w:val="Kedvenc"/>
              <w:rPr>
                <w:rFonts w:eastAsia="Calibri"/>
              </w:rPr>
            </w:pPr>
            <w:r w:rsidRPr="001C703E">
              <w:rPr>
                <w:rFonts w:eastAsia="Calibri"/>
                <w:lang w:val="cs-CZ"/>
              </w:rPr>
              <w:t>Kulcsfogalmak</w:t>
            </w:r>
            <w:r w:rsidRPr="001C703E">
              <w:rPr>
                <w:rFonts w:eastAsia="Calibri"/>
              </w:rPr>
              <w:t xml:space="preserve">/ </w:t>
            </w:r>
            <w:r w:rsidRPr="001C703E">
              <w:rPr>
                <w:rFonts w:eastAsia="Calibri"/>
              </w:rPr>
              <w:lastRenderedPageBreak/>
              <w:t>fogalmak</w:t>
            </w:r>
          </w:p>
        </w:tc>
        <w:tc>
          <w:tcPr>
            <w:tcW w:w="7372" w:type="dxa"/>
            <w:gridSpan w:val="6"/>
            <w:noWrap/>
            <w:vAlign w:val="center"/>
          </w:tcPr>
          <w:p w:rsidR="0078307A" w:rsidRPr="001C703E" w:rsidRDefault="0078307A" w:rsidP="0078307A">
            <w:pPr>
              <w:pStyle w:val="Kedvenc"/>
              <w:rPr>
                <w:rFonts w:eastAsia="Calibri"/>
              </w:rPr>
            </w:pPr>
            <w:r w:rsidRPr="001C703E">
              <w:rPr>
                <w:rFonts w:eastAsia="Calibri"/>
              </w:rPr>
              <w:lastRenderedPageBreak/>
              <w:t xml:space="preserve">Függvény, koordináta-rendszer, tengely, </w:t>
            </w:r>
            <w:r w:rsidRPr="001C703E">
              <w:rPr>
                <w:rFonts w:eastAsia="Calibri"/>
                <w:lang w:val="cs-CZ"/>
              </w:rPr>
              <w:t>középpont</w:t>
            </w:r>
            <w:r w:rsidRPr="001C703E">
              <w:rPr>
                <w:rFonts w:eastAsia="Calibri"/>
              </w:rPr>
              <w:t>.</w:t>
            </w:r>
          </w:p>
        </w:tc>
      </w:tr>
    </w:tbl>
    <w:p w:rsidR="0078307A" w:rsidRPr="001C703E" w:rsidRDefault="0078307A" w:rsidP="0078307A">
      <w:pPr>
        <w:pStyle w:val="Kedvenc"/>
        <w:rPr>
          <w:rFonts w:eastAsia="Calibri"/>
        </w:rPr>
      </w:pPr>
    </w:p>
    <w:p w:rsidR="0078307A" w:rsidRPr="001C703E" w:rsidRDefault="0078307A" w:rsidP="0078307A">
      <w:pPr>
        <w:pStyle w:val="Kedvenc"/>
        <w:rPr>
          <w:rFonts w:eastAsia="Calibri"/>
        </w:rPr>
      </w:pPr>
    </w:p>
    <w:tbl>
      <w:tblPr>
        <w:tblW w:w="92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2"/>
        <w:gridCol w:w="333"/>
        <w:gridCol w:w="1173"/>
        <w:gridCol w:w="3504"/>
        <w:gridCol w:w="1150"/>
        <w:gridCol w:w="1229"/>
      </w:tblGrid>
      <w:tr w:rsidR="0078307A" w:rsidRPr="001C703E" w:rsidTr="00F71689">
        <w:tc>
          <w:tcPr>
            <w:tcW w:w="2175" w:type="dxa"/>
            <w:gridSpan w:val="2"/>
            <w:noWrap/>
            <w:vAlign w:val="center"/>
          </w:tcPr>
          <w:p w:rsidR="0078307A" w:rsidRPr="001C703E" w:rsidRDefault="0078307A" w:rsidP="0078307A">
            <w:pPr>
              <w:pStyle w:val="Kedvenc"/>
              <w:rPr>
                <w:rFonts w:eastAsia="Calibri"/>
              </w:rPr>
            </w:pPr>
            <w:r w:rsidRPr="001C703E">
              <w:rPr>
                <w:rFonts w:eastAsia="Calibri"/>
                <w:lang w:val="cs-CZ"/>
              </w:rPr>
              <w:t>Tematikai</w:t>
            </w:r>
            <w:r w:rsidRPr="001C703E">
              <w:rPr>
                <w:rFonts w:eastAsia="Calibri"/>
              </w:rPr>
              <w:t xml:space="preserve"> </w:t>
            </w:r>
            <w:r w:rsidRPr="001C703E">
              <w:rPr>
                <w:rFonts w:eastAsia="Calibri"/>
                <w:lang w:val="cs-CZ"/>
              </w:rPr>
              <w:t>egység</w:t>
            </w:r>
            <w:r w:rsidRPr="001C703E">
              <w:rPr>
                <w:rFonts w:eastAsia="Calibri"/>
              </w:rPr>
              <w:t>/ Fejlesztési cél</w:t>
            </w:r>
          </w:p>
        </w:tc>
        <w:tc>
          <w:tcPr>
            <w:tcW w:w="5827" w:type="dxa"/>
            <w:gridSpan w:val="3"/>
            <w:noWrap/>
            <w:vAlign w:val="center"/>
          </w:tcPr>
          <w:p w:rsidR="0078307A" w:rsidRPr="001C703E" w:rsidRDefault="0078307A" w:rsidP="0078307A">
            <w:pPr>
              <w:pStyle w:val="Kedvenc"/>
              <w:rPr>
                <w:rFonts w:eastAsia="Calibri"/>
              </w:rPr>
            </w:pPr>
            <w:r w:rsidRPr="001C703E">
              <w:rPr>
                <w:rFonts w:eastAsia="Calibri"/>
              </w:rPr>
              <w:t xml:space="preserve">5. </w:t>
            </w:r>
            <w:r w:rsidRPr="001C703E">
              <w:rPr>
                <w:rFonts w:eastAsia="Calibri"/>
                <w:lang w:val="cs-CZ"/>
              </w:rPr>
              <w:t>Statisztika</w:t>
            </w:r>
            <w:r w:rsidRPr="001C703E">
              <w:rPr>
                <w:rFonts w:eastAsia="Calibri"/>
              </w:rPr>
              <w:t>, valószínűség</w:t>
            </w:r>
          </w:p>
        </w:tc>
        <w:tc>
          <w:tcPr>
            <w:tcW w:w="1229" w:type="dxa"/>
            <w:noWrap/>
            <w:vAlign w:val="center"/>
          </w:tcPr>
          <w:p w:rsidR="0078307A" w:rsidRPr="001C703E" w:rsidRDefault="0078307A" w:rsidP="0078307A">
            <w:pPr>
              <w:pStyle w:val="Kedvenc"/>
              <w:rPr>
                <w:rFonts w:eastAsia="Calibri"/>
              </w:rPr>
            </w:pPr>
            <w:r w:rsidRPr="001C703E">
              <w:rPr>
                <w:rFonts w:eastAsia="Calibri"/>
                <w:lang w:val="cs-CZ"/>
              </w:rPr>
              <w:t>Órakeret</w:t>
            </w:r>
            <w:r>
              <w:rPr>
                <w:rFonts w:eastAsia="Calibri"/>
              </w:rPr>
              <w:t xml:space="preserve"> 6,5</w:t>
            </w:r>
            <w:r w:rsidRPr="001C703E">
              <w:rPr>
                <w:rFonts w:eastAsia="Calibri"/>
              </w:rPr>
              <w:t xml:space="preserve"> óra</w:t>
            </w:r>
          </w:p>
        </w:tc>
      </w:tr>
      <w:tr w:rsidR="0078307A" w:rsidRPr="001C703E" w:rsidTr="00F71689">
        <w:tc>
          <w:tcPr>
            <w:tcW w:w="2175" w:type="dxa"/>
            <w:gridSpan w:val="2"/>
            <w:noWrap/>
            <w:vAlign w:val="center"/>
          </w:tcPr>
          <w:p w:rsidR="0078307A" w:rsidRPr="001C703E" w:rsidRDefault="0078307A" w:rsidP="0078307A">
            <w:pPr>
              <w:pStyle w:val="Kedvenc"/>
              <w:rPr>
                <w:rFonts w:eastAsia="Calibri"/>
              </w:rPr>
            </w:pPr>
            <w:r w:rsidRPr="001C703E">
              <w:rPr>
                <w:rFonts w:eastAsia="Calibri"/>
              </w:rPr>
              <w:t>Előzetes tudás</w:t>
            </w:r>
          </w:p>
        </w:tc>
        <w:tc>
          <w:tcPr>
            <w:tcW w:w="7056" w:type="dxa"/>
            <w:gridSpan w:val="4"/>
            <w:noWrap/>
            <w:vAlign w:val="center"/>
          </w:tcPr>
          <w:p w:rsidR="0078307A" w:rsidRPr="001C703E" w:rsidRDefault="0078307A" w:rsidP="0078307A">
            <w:pPr>
              <w:pStyle w:val="Kedvenc"/>
              <w:rPr>
                <w:rFonts w:eastAsia="Calibri"/>
              </w:rPr>
            </w:pPr>
            <w:r w:rsidRPr="001C703E">
              <w:rPr>
                <w:rFonts w:eastAsia="Calibri"/>
              </w:rPr>
              <w:t xml:space="preserve">Tapasztalat az adatok gyűjtésében és lejegyzési </w:t>
            </w:r>
            <w:r w:rsidRPr="001C703E">
              <w:rPr>
                <w:rFonts w:eastAsia="Calibri"/>
                <w:lang w:val="cs-CZ"/>
              </w:rPr>
              <w:t>módjaiban</w:t>
            </w:r>
            <w:r w:rsidRPr="001C703E">
              <w:rPr>
                <w:rFonts w:eastAsia="Calibri"/>
              </w:rPr>
              <w:t>.</w:t>
            </w:r>
          </w:p>
          <w:p w:rsidR="0078307A" w:rsidRPr="001C703E" w:rsidRDefault="0078307A" w:rsidP="0078307A">
            <w:pPr>
              <w:pStyle w:val="Kedvenc"/>
              <w:rPr>
                <w:rFonts w:eastAsia="Calibri"/>
              </w:rPr>
            </w:pPr>
            <w:r w:rsidRPr="001C703E">
              <w:rPr>
                <w:rFonts w:eastAsia="Calibri"/>
              </w:rPr>
              <w:t>Biztos és lehetetlen események megkülönböztetése.</w:t>
            </w:r>
          </w:p>
        </w:tc>
      </w:tr>
      <w:tr w:rsidR="0078307A" w:rsidRPr="001C703E" w:rsidTr="00F71689">
        <w:tc>
          <w:tcPr>
            <w:tcW w:w="2175" w:type="dxa"/>
            <w:gridSpan w:val="2"/>
            <w:noWrap/>
            <w:vAlign w:val="center"/>
          </w:tcPr>
          <w:p w:rsidR="0078307A" w:rsidRPr="001C703E" w:rsidRDefault="0078307A" w:rsidP="0078307A">
            <w:pPr>
              <w:pStyle w:val="Kedvenc"/>
              <w:rPr>
                <w:rFonts w:eastAsia="Calibri"/>
              </w:rPr>
            </w:pPr>
            <w:r w:rsidRPr="001C703E">
              <w:rPr>
                <w:rFonts w:eastAsia="Calibri"/>
              </w:rPr>
              <w:t>A tematikai egység nevelési-fejlesztési céljai</w:t>
            </w:r>
          </w:p>
        </w:tc>
        <w:tc>
          <w:tcPr>
            <w:tcW w:w="7056" w:type="dxa"/>
            <w:gridSpan w:val="4"/>
            <w:noWrap/>
            <w:vAlign w:val="center"/>
          </w:tcPr>
          <w:p w:rsidR="0078307A" w:rsidRPr="001C703E" w:rsidRDefault="0078307A" w:rsidP="0078307A">
            <w:pPr>
              <w:pStyle w:val="Kedvenc"/>
              <w:rPr>
                <w:rFonts w:eastAsia="Calibri"/>
              </w:rPr>
            </w:pPr>
            <w:r w:rsidRPr="001C703E">
              <w:rPr>
                <w:rFonts w:eastAsia="Calibri"/>
              </w:rPr>
              <w:t xml:space="preserve">Összehasonlítás, rendezés, általánosítás, </w:t>
            </w:r>
            <w:r w:rsidRPr="001C703E">
              <w:rPr>
                <w:rFonts w:eastAsia="Calibri"/>
                <w:lang w:val="cs-CZ"/>
              </w:rPr>
              <w:t>következtetés</w:t>
            </w:r>
            <w:r w:rsidRPr="001C703E">
              <w:rPr>
                <w:rFonts w:eastAsia="Calibri"/>
              </w:rPr>
              <w:t xml:space="preserve"> gyakoroltatása és a logikus gondolkodás fejlesztése. Statisztikai adatok, grafikonok elemzésének alapozása. A valószínűségi szemlélet alapozása.</w:t>
            </w:r>
            <w:r w:rsidRPr="001C703E">
              <w:rPr>
                <w:rFonts w:eastAsia="Calibri"/>
                <w:i/>
              </w:rPr>
              <w:t xml:space="preserve"> </w:t>
            </w:r>
          </w:p>
        </w:tc>
      </w:tr>
      <w:tr w:rsidR="0078307A" w:rsidRPr="001C703E" w:rsidTr="00F71689">
        <w:trPr>
          <w:cantSplit/>
        </w:trPr>
        <w:tc>
          <w:tcPr>
            <w:tcW w:w="3348" w:type="dxa"/>
            <w:gridSpan w:val="3"/>
            <w:noWrap/>
            <w:vAlign w:val="center"/>
          </w:tcPr>
          <w:p w:rsidR="0078307A" w:rsidRPr="001C703E" w:rsidRDefault="0078307A" w:rsidP="0078307A">
            <w:pPr>
              <w:pStyle w:val="Kedvenc"/>
              <w:rPr>
                <w:rFonts w:eastAsia="Calibri"/>
              </w:rPr>
            </w:pPr>
            <w:r w:rsidRPr="001C703E">
              <w:rPr>
                <w:rFonts w:eastAsia="Calibri"/>
              </w:rPr>
              <w:t>Ismeretek</w:t>
            </w:r>
          </w:p>
        </w:tc>
        <w:tc>
          <w:tcPr>
            <w:tcW w:w="3504" w:type="dxa"/>
            <w:noWrap/>
            <w:vAlign w:val="center"/>
          </w:tcPr>
          <w:p w:rsidR="0078307A" w:rsidRPr="001C703E" w:rsidRDefault="0078307A" w:rsidP="0078307A">
            <w:pPr>
              <w:pStyle w:val="Kedvenc"/>
              <w:rPr>
                <w:rFonts w:eastAsia="Calibri"/>
              </w:rPr>
            </w:pPr>
            <w:r w:rsidRPr="001C703E">
              <w:rPr>
                <w:rFonts w:eastAsia="Calibri"/>
              </w:rPr>
              <w:t>Fejlesztési követelmények/ tevékenységek</w:t>
            </w:r>
          </w:p>
        </w:tc>
        <w:tc>
          <w:tcPr>
            <w:tcW w:w="2379" w:type="dxa"/>
            <w:gridSpan w:val="2"/>
            <w:noWrap/>
            <w:vAlign w:val="center"/>
          </w:tcPr>
          <w:p w:rsidR="0078307A" w:rsidRPr="001C703E" w:rsidRDefault="0078307A" w:rsidP="0078307A">
            <w:pPr>
              <w:pStyle w:val="Kedvenc"/>
              <w:rPr>
                <w:rFonts w:eastAsia="Calibri"/>
              </w:rPr>
            </w:pPr>
            <w:r w:rsidRPr="001C703E">
              <w:rPr>
                <w:rFonts w:eastAsia="Calibri"/>
                <w:bCs/>
                <w:lang w:val="cs-CZ"/>
              </w:rPr>
              <w:t>Kapcsolódási</w:t>
            </w:r>
            <w:r w:rsidRPr="001C703E">
              <w:rPr>
                <w:rFonts w:eastAsia="Calibri"/>
                <w:bCs/>
              </w:rPr>
              <w:t xml:space="preserve"> pontok</w:t>
            </w:r>
          </w:p>
        </w:tc>
      </w:tr>
      <w:tr w:rsidR="0078307A" w:rsidRPr="001C703E" w:rsidTr="00F71689">
        <w:trPr>
          <w:trHeight w:val="703"/>
        </w:trPr>
        <w:tc>
          <w:tcPr>
            <w:tcW w:w="3348" w:type="dxa"/>
            <w:gridSpan w:val="3"/>
            <w:noWrap/>
          </w:tcPr>
          <w:p w:rsidR="0078307A" w:rsidRPr="001C703E" w:rsidRDefault="0078307A" w:rsidP="0078307A">
            <w:pPr>
              <w:pStyle w:val="Kedvenc"/>
              <w:rPr>
                <w:rFonts w:eastAsia="Calibri"/>
                <w:i/>
              </w:rPr>
            </w:pPr>
            <w:r w:rsidRPr="001C703E">
              <w:rPr>
                <w:rFonts w:eastAsia="Calibri"/>
                <w:i/>
              </w:rPr>
              <w:t xml:space="preserve">5.1. </w:t>
            </w:r>
            <w:r w:rsidRPr="001C703E">
              <w:rPr>
                <w:rFonts w:eastAsia="Calibri"/>
                <w:i/>
                <w:lang w:val="cs-CZ"/>
              </w:rPr>
              <w:t>Statisztika</w:t>
            </w:r>
          </w:p>
          <w:p w:rsidR="0078307A" w:rsidRPr="001C703E" w:rsidRDefault="0078307A" w:rsidP="0078307A">
            <w:pPr>
              <w:pStyle w:val="Kedvenc"/>
              <w:rPr>
                <w:rFonts w:eastAsia="Calibri"/>
              </w:rPr>
            </w:pPr>
            <w:r w:rsidRPr="001C703E">
              <w:rPr>
                <w:rFonts w:eastAsia="Calibri"/>
              </w:rPr>
              <w:t xml:space="preserve">Statisztikai adatok, kísérletek. </w:t>
            </w:r>
          </w:p>
        </w:tc>
        <w:tc>
          <w:tcPr>
            <w:tcW w:w="3504" w:type="dxa"/>
            <w:noWrap/>
          </w:tcPr>
          <w:p w:rsidR="0078307A" w:rsidRPr="001C703E" w:rsidRDefault="0078307A" w:rsidP="0078307A">
            <w:pPr>
              <w:pStyle w:val="Kedvenc"/>
              <w:rPr>
                <w:rFonts w:eastAsia="Calibri"/>
              </w:rPr>
            </w:pPr>
            <w:r w:rsidRPr="001C703E">
              <w:rPr>
                <w:rFonts w:eastAsia="Calibri"/>
              </w:rPr>
              <w:t xml:space="preserve">Adatok, tevékenységek, kísérletek eredményeinek gyűjtése. </w:t>
            </w:r>
          </w:p>
          <w:p w:rsidR="0078307A" w:rsidRPr="001C703E" w:rsidRDefault="0078307A" w:rsidP="0078307A">
            <w:pPr>
              <w:pStyle w:val="Kedvenc"/>
              <w:rPr>
                <w:rFonts w:eastAsia="Calibri"/>
              </w:rPr>
            </w:pPr>
            <w:r w:rsidRPr="001C703E">
              <w:rPr>
                <w:rFonts w:eastAsia="Calibri"/>
              </w:rPr>
              <w:t>Lejegyzésük, elemzésük, rendezésük, értékelésük.</w:t>
            </w:r>
          </w:p>
          <w:p w:rsidR="0078307A" w:rsidRPr="001C703E" w:rsidRDefault="0078307A" w:rsidP="0078307A">
            <w:pPr>
              <w:pStyle w:val="Kedvenc"/>
              <w:rPr>
                <w:rFonts w:eastAsia="Calibri"/>
              </w:rPr>
            </w:pPr>
            <w:r w:rsidRPr="001C703E">
              <w:rPr>
                <w:rFonts w:eastAsia="Calibri"/>
              </w:rPr>
              <w:t>Ábr</w:t>
            </w:r>
            <w:r>
              <w:rPr>
                <w:rFonts w:eastAsia="Calibri"/>
              </w:rPr>
              <w:t>ázolásuk grafikonnal</w:t>
            </w:r>
            <w:r w:rsidRPr="001C703E">
              <w:rPr>
                <w:rFonts w:eastAsia="Calibri"/>
              </w:rPr>
              <w:t xml:space="preserve">. </w:t>
            </w:r>
          </w:p>
          <w:p w:rsidR="0078307A" w:rsidRPr="001C703E" w:rsidRDefault="0078307A" w:rsidP="0078307A">
            <w:pPr>
              <w:pStyle w:val="Kedvenc"/>
              <w:rPr>
                <w:rFonts w:eastAsia="Calibri"/>
              </w:rPr>
            </w:pPr>
            <w:r w:rsidRPr="001C703E">
              <w:rPr>
                <w:rFonts w:eastAsia="Calibri"/>
              </w:rPr>
              <w:t>Adatok leolvasása a diagramról, táblázatból.</w:t>
            </w:r>
          </w:p>
        </w:tc>
        <w:tc>
          <w:tcPr>
            <w:tcW w:w="2379" w:type="dxa"/>
            <w:gridSpan w:val="2"/>
            <w:vMerge w:val="restart"/>
            <w:noWrap/>
          </w:tcPr>
          <w:p w:rsidR="0078307A" w:rsidRPr="001C703E" w:rsidRDefault="0078307A" w:rsidP="0078307A">
            <w:pPr>
              <w:pStyle w:val="Kedvenc"/>
              <w:rPr>
                <w:rFonts w:eastAsia="Calibri"/>
              </w:rPr>
            </w:pPr>
            <w:r w:rsidRPr="001C703E">
              <w:rPr>
                <w:rFonts w:eastAsia="Calibri"/>
                <w:i/>
                <w:lang w:val="cs-CZ"/>
              </w:rPr>
              <w:t>Technika</w:t>
            </w:r>
            <w:r w:rsidRPr="001C703E">
              <w:rPr>
                <w:rFonts w:eastAsia="Calibri"/>
                <w:i/>
              </w:rPr>
              <w:t xml:space="preserve">, életvitel és gyakorlat: </w:t>
            </w:r>
            <w:r w:rsidRPr="001C703E">
              <w:rPr>
                <w:rFonts w:eastAsia="Calibri"/>
              </w:rPr>
              <w:t>adatok (pl. villanyszámla) értelmezése.</w:t>
            </w:r>
          </w:p>
          <w:p w:rsidR="0078307A" w:rsidRPr="001C703E" w:rsidRDefault="0078307A" w:rsidP="0078307A">
            <w:pPr>
              <w:pStyle w:val="Kedvenc"/>
              <w:rPr>
                <w:rFonts w:eastAsia="Calibri"/>
              </w:rPr>
            </w:pPr>
          </w:p>
          <w:p w:rsidR="0078307A" w:rsidRPr="001C703E" w:rsidRDefault="0078307A" w:rsidP="0078307A">
            <w:pPr>
              <w:pStyle w:val="Kedvenc"/>
              <w:rPr>
                <w:rFonts w:eastAsia="Calibri"/>
                <w:i/>
              </w:rPr>
            </w:pPr>
            <w:r w:rsidRPr="001C703E">
              <w:rPr>
                <w:rFonts w:eastAsia="Calibri"/>
                <w:i/>
              </w:rPr>
              <w:t>Természetismeret:</w:t>
            </w:r>
            <w:r w:rsidRPr="001C703E">
              <w:rPr>
                <w:rFonts w:eastAsia="Calibri"/>
              </w:rPr>
              <w:t xml:space="preserve"> események bekövetkezésének megítélése.</w:t>
            </w:r>
          </w:p>
        </w:tc>
      </w:tr>
      <w:tr w:rsidR="0078307A" w:rsidRPr="001C703E" w:rsidTr="00F71689">
        <w:trPr>
          <w:trHeight w:val="703"/>
        </w:trPr>
        <w:tc>
          <w:tcPr>
            <w:tcW w:w="3348" w:type="dxa"/>
            <w:gridSpan w:val="3"/>
            <w:noWrap/>
          </w:tcPr>
          <w:p w:rsidR="0078307A" w:rsidRPr="001C703E" w:rsidRDefault="0078307A" w:rsidP="0078307A">
            <w:pPr>
              <w:pStyle w:val="Kedvenc"/>
              <w:rPr>
                <w:rFonts w:eastAsia="Calibri"/>
                <w:i/>
              </w:rPr>
            </w:pPr>
            <w:r w:rsidRPr="001C703E">
              <w:rPr>
                <w:rFonts w:eastAsia="Calibri"/>
                <w:i/>
              </w:rPr>
              <w:t xml:space="preserve">5.2. A </w:t>
            </w:r>
            <w:r w:rsidRPr="001C703E">
              <w:rPr>
                <w:rFonts w:eastAsia="Calibri"/>
                <w:i/>
                <w:lang w:val="cs-CZ"/>
              </w:rPr>
              <w:t>valószínűség</w:t>
            </w:r>
            <w:r w:rsidRPr="001C703E">
              <w:rPr>
                <w:rFonts w:eastAsia="Calibri"/>
                <w:i/>
              </w:rPr>
              <w:t>-számítás elemei</w:t>
            </w:r>
          </w:p>
          <w:p w:rsidR="0078307A" w:rsidRPr="001C703E" w:rsidRDefault="0078307A" w:rsidP="0078307A">
            <w:pPr>
              <w:pStyle w:val="Kedvenc"/>
              <w:rPr>
                <w:rFonts w:eastAsia="Calibri"/>
              </w:rPr>
            </w:pPr>
            <w:r w:rsidRPr="001C703E">
              <w:rPr>
                <w:rFonts w:eastAsia="Calibri"/>
              </w:rPr>
              <w:t>Valószínűségi kísérletek.</w:t>
            </w:r>
          </w:p>
          <w:p w:rsidR="0078307A" w:rsidRPr="001C703E" w:rsidRDefault="0078307A" w:rsidP="0078307A">
            <w:pPr>
              <w:pStyle w:val="Kedvenc"/>
              <w:rPr>
                <w:rFonts w:eastAsia="Calibri"/>
              </w:rPr>
            </w:pPr>
          </w:p>
          <w:p w:rsidR="0078307A" w:rsidRPr="001C703E" w:rsidRDefault="0078307A" w:rsidP="0078307A">
            <w:pPr>
              <w:pStyle w:val="Kedvenc"/>
              <w:rPr>
                <w:rFonts w:eastAsia="Calibri"/>
              </w:rPr>
            </w:pPr>
            <w:r w:rsidRPr="001C703E">
              <w:rPr>
                <w:rFonts w:eastAsia="Calibri"/>
              </w:rPr>
              <w:t>Gyakoriság.</w:t>
            </w:r>
          </w:p>
        </w:tc>
        <w:tc>
          <w:tcPr>
            <w:tcW w:w="3504" w:type="dxa"/>
            <w:noWrap/>
          </w:tcPr>
          <w:p w:rsidR="0078307A" w:rsidRPr="001C703E" w:rsidRDefault="0078307A" w:rsidP="0078307A">
            <w:pPr>
              <w:pStyle w:val="Kedvenc"/>
              <w:rPr>
                <w:rFonts w:eastAsia="Calibri"/>
              </w:rPr>
            </w:pPr>
            <w:r w:rsidRPr="001C703E">
              <w:rPr>
                <w:rFonts w:eastAsia="Calibri"/>
                <w:lang w:val="cs-CZ"/>
              </w:rPr>
              <w:t>Megfigyelések</w:t>
            </w:r>
            <w:r w:rsidRPr="001C703E">
              <w:rPr>
                <w:rFonts w:eastAsia="Calibri"/>
              </w:rPr>
              <w:t xml:space="preserve">, vizsgálatok, játékos </w:t>
            </w:r>
            <w:r w:rsidRPr="001C703E">
              <w:rPr>
                <w:rFonts w:eastAsia="Calibri"/>
                <w:iCs/>
              </w:rPr>
              <w:t xml:space="preserve">valószínűségi </w:t>
            </w:r>
            <w:r w:rsidRPr="001C703E">
              <w:rPr>
                <w:rFonts w:eastAsia="Calibri"/>
              </w:rPr>
              <w:t>kísérletek végzése (pénzfeldobás, golyóhúzás, különböző szerencsejátékok, dobókockák, pörgettyűk, piros-kék korongok, pénzérmék, számkártyák, játékkártyák, dominókészlet, színes golyók /(</w:t>
            </w:r>
            <w:r>
              <w:rPr>
                <w:rFonts w:eastAsia="Calibri"/>
              </w:rPr>
              <w:t>p</w:t>
            </w:r>
            <w:r w:rsidRPr="001C703E">
              <w:rPr>
                <w:rFonts w:eastAsia="Calibri"/>
              </w:rPr>
              <w:t>éldául Babilon-golyók), játékrulett).</w:t>
            </w:r>
          </w:p>
          <w:p w:rsidR="0078307A" w:rsidRPr="001C703E" w:rsidRDefault="0078307A" w:rsidP="0078307A">
            <w:pPr>
              <w:pStyle w:val="Kedvenc"/>
              <w:rPr>
                <w:rFonts w:eastAsia="Calibri"/>
              </w:rPr>
            </w:pPr>
            <w:r w:rsidRPr="001C703E">
              <w:rPr>
                <w:rFonts w:eastAsia="Calibri"/>
              </w:rPr>
              <w:t>Egyszerű valószínűségi kísérletek eredményeinek lejegyzése.</w:t>
            </w:r>
          </w:p>
          <w:p w:rsidR="0078307A" w:rsidRPr="001C703E" w:rsidRDefault="0078307A" w:rsidP="0078307A">
            <w:pPr>
              <w:pStyle w:val="Kedvenc"/>
              <w:rPr>
                <w:rFonts w:eastAsia="Calibri"/>
              </w:rPr>
            </w:pPr>
            <w:r w:rsidRPr="001C703E">
              <w:rPr>
                <w:rFonts w:eastAsia="Calibri"/>
              </w:rPr>
              <w:t>A lejegyzések összesí</w:t>
            </w:r>
            <w:r>
              <w:rPr>
                <w:rFonts w:eastAsia="Calibri"/>
              </w:rPr>
              <w:t>tése táblázatba</w:t>
            </w:r>
            <w:r w:rsidRPr="001C703E">
              <w:rPr>
                <w:rFonts w:eastAsia="Calibri"/>
              </w:rPr>
              <w:t>.</w:t>
            </w:r>
          </w:p>
          <w:p w:rsidR="0078307A" w:rsidRPr="001C703E" w:rsidRDefault="0078307A" w:rsidP="0078307A">
            <w:pPr>
              <w:pStyle w:val="Kedvenc"/>
              <w:rPr>
                <w:rFonts w:eastAsia="Calibri"/>
              </w:rPr>
            </w:pPr>
            <w:r w:rsidRPr="001C703E">
              <w:rPr>
                <w:rFonts w:eastAsia="Calibri"/>
              </w:rPr>
              <w:t xml:space="preserve">Az események gyakoriságának megfigyelése. </w:t>
            </w:r>
          </w:p>
          <w:p w:rsidR="0078307A" w:rsidRPr="001C703E" w:rsidRDefault="0078307A" w:rsidP="0078307A">
            <w:pPr>
              <w:pStyle w:val="Kedvenc"/>
              <w:rPr>
                <w:rFonts w:eastAsia="Calibri"/>
              </w:rPr>
            </w:pPr>
            <w:r w:rsidRPr="001C703E">
              <w:rPr>
                <w:rFonts w:eastAsia="Calibri"/>
              </w:rPr>
              <w:t>Tapasztalatok gyűjtése véletlen és biztos eseményekről.</w:t>
            </w:r>
          </w:p>
          <w:p w:rsidR="0078307A" w:rsidRPr="001C703E" w:rsidRDefault="0078307A" w:rsidP="0078307A">
            <w:pPr>
              <w:pStyle w:val="Kedvenc"/>
              <w:rPr>
                <w:rFonts w:eastAsia="Calibri"/>
              </w:rPr>
            </w:pPr>
            <w:r w:rsidRPr="001C703E">
              <w:rPr>
                <w:rFonts w:eastAsia="Calibri"/>
              </w:rPr>
              <w:t>Az események előfordulási gyakoriságának megállapítása.</w:t>
            </w:r>
          </w:p>
          <w:p w:rsidR="0078307A" w:rsidRPr="001C703E" w:rsidRDefault="0078307A" w:rsidP="0078307A">
            <w:pPr>
              <w:pStyle w:val="Kedvenc"/>
              <w:rPr>
                <w:rFonts w:eastAsia="Calibri"/>
              </w:rPr>
            </w:pPr>
            <w:r w:rsidRPr="001C703E">
              <w:rPr>
                <w:rFonts w:eastAsia="Calibri"/>
              </w:rPr>
              <w:t>A „biztos” és a „lehetetlen” fogalmak használata.</w:t>
            </w:r>
          </w:p>
          <w:p w:rsidR="0078307A" w:rsidRPr="001C703E" w:rsidRDefault="0078307A" w:rsidP="0078307A">
            <w:pPr>
              <w:pStyle w:val="Kedvenc"/>
              <w:rPr>
                <w:rFonts w:eastAsia="Calibri"/>
              </w:rPr>
            </w:pPr>
            <w:r w:rsidRPr="001C703E">
              <w:rPr>
                <w:rFonts w:eastAsia="Calibri"/>
              </w:rPr>
              <w:t>Egyre tudatosabb tippelések az események várható bekövetkeztéről.</w:t>
            </w:r>
          </w:p>
          <w:p w:rsidR="0078307A" w:rsidRPr="001C703E" w:rsidRDefault="0078307A" w:rsidP="0078307A">
            <w:pPr>
              <w:pStyle w:val="Kedvenc"/>
              <w:rPr>
                <w:rFonts w:eastAsia="Calibri"/>
              </w:rPr>
            </w:pPr>
            <w:r w:rsidRPr="001C703E">
              <w:rPr>
                <w:rFonts w:eastAsia="Calibri"/>
              </w:rPr>
              <w:t>Valószínűségi fogalmak használata.</w:t>
            </w:r>
          </w:p>
          <w:p w:rsidR="0078307A" w:rsidRPr="001C703E" w:rsidRDefault="0078307A" w:rsidP="0078307A">
            <w:pPr>
              <w:pStyle w:val="Kedvenc"/>
              <w:rPr>
                <w:rFonts w:eastAsia="Calibri"/>
              </w:rPr>
            </w:pPr>
            <w:r w:rsidRPr="001C703E">
              <w:rPr>
                <w:rFonts w:eastAsia="Calibri"/>
              </w:rPr>
              <w:t>„Biztos”, „Lehetetlen” fogalmak használata.</w:t>
            </w:r>
          </w:p>
          <w:p w:rsidR="0078307A" w:rsidRPr="001C703E" w:rsidRDefault="0078307A" w:rsidP="0078307A">
            <w:pPr>
              <w:pStyle w:val="Kedvenc"/>
              <w:rPr>
                <w:rFonts w:eastAsia="Calibri"/>
              </w:rPr>
            </w:pPr>
            <w:r w:rsidRPr="001C703E">
              <w:rPr>
                <w:rFonts w:eastAsia="Calibri"/>
              </w:rPr>
              <w:t xml:space="preserve">„Lehet, de nem biztos” </w:t>
            </w:r>
            <w:r w:rsidRPr="001C703E">
              <w:rPr>
                <w:rFonts w:eastAsia="Calibri"/>
              </w:rPr>
              <w:lastRenderedPageBreak/>
              <w:t>(lehetséges) megértése.</w:t>
            </w:r>
          </w:p>
          <w:p w:rsidR="0078307A" w:rsidRPr="001C703E" w:rsidRDefault="0078307A" w:rsidP="0078307A">
            <w:pPr>
              <w:pStyle w:val="Kedvenc"/>
              <w:rPr>
                <w:rFonts w:eastAsia="Calibri"/>
              </w:rPr>
            </w:pPr>
          </w:p>
        </w:tc>
        <w:tc>
          <w:tcPr>
            <w:tcW w:w="2379" w:type="dxa"/>
            <w:gridSpan w:val="2"/>
            <w:vMerge/>
            <w:noWrap/>
          </w:tcPr>
          <w:p w:rsidR="0078307A" w:rsidRPr="001C703E" w:rsidRDefault="0078307A" w:rsidP="0078307A">
            <w:pPr>
              <w:pStyle w:val="Kedvenc"/>
              <w:rPr>
                <w:rFonts w:eastAsia="Calibri"/>
              </w:rPr>
            </w:pPr>
          </w:p>
        </w:tc>
      </w:tr>
      <w:tr w:rsidR="0078307A" w:rsidRPr="001C703E" w:rsidTr="00F71689">
        <w:tblPrEx>
          <w:tblBorders>
            <w:top w:val="none" w:sz="0" w:space="0" w:color="auto"/>
          </w:tblBorders>
        </w:tblPrEx>
        <w:trPr>
          <w:cantSplit/>
          <w:trHeight w:val="703"/>
        </w:trPr>
        <w:tc>
          <w:tcPr>
            <w:tcW w:w="1842" w:type="dxa"/>
            <w:noWrap/>
            <w:vAlign w:val="center"/>
          </w:tcPr>
          <w:p w:rsidR="0078307A" w:rsidRPr="001C703E" w:rsidRDefault="0078307A" w:rsidP="0078307A">
            <w:pPr>
              <w:pStyle w:val="Kedvenc"/>
              <w:rPr>
                <w:rFonts w:eastAsia="Calibri"/>
              </w:rPr>
            </w:pPr>
            <w:r w:rsidRPr="001C703E">
              <w:rPr>
                <w:rFonts w:eastAsia="Calibri"/>
                <w:lang w:val="cs-CZ"/>
              </w:rPr>
              <w:t>Kulcsfogalmak</w:t>
            </w:r>
            <w:r w:rsidRPr="001C703E">
              <w:rPr>
                <w:rFonts w:eastAsia="Calibri"/>
              </w:rPr>
              <w:t>/</w:t>
            </w:r>
            <w:r w:rsidRPr="001C703E">
              <w:rPr>
                <w:rFonts w:eastAsia="Calibri"/>
                <w:lang w:val="cs-CZ"/>
              </w:rPr>
              <w:t xml:space="preserve"> fogalmak</w:t>
            </w:r>
          </w:p>
        </w:tc>
        <w:tc>
          <w:tcPr>
            <w:tcW w:w="7389" w:type="dxa"/>
            <w:gridSpan w:val="5"/>
            <w:noWrap/>
            <w:vAlign w:val="center"/>
          </w:tcPr>
          <w:p w:rsidR="0078307A" w:rsidRPr="001C703E" w:rsidRDefault="0078307A" w:rsidP="0078307A">
            <w:pPr>
              <w:pStyle w:val="Kedvenc"/>
              <w:rPr>
                <w:rFonts w:eastAsia="Calibri"/>
              </w:rPr>
            </w:pPr>
            <w:r w:rsidRPr="001C703E">
              <w:rPr>
                <w:rFonts w:eastAsia="Calibri"/>
              </w:rPr>
              <w:t xml:space="preserve">Lehetőség, kísérlet, táblázat, adat, statisztika, </w:t>
            </w:r>
            <w:r w:rsidRPr="001C703E">
              <w:rPr>
                <w:rFonts w:eastAsia="Calibri"/>
                <w:lang w:val="cs-CZ"/>
              </w:rPr>
              <w:t>grafikon</w:t>
            </w:r>
            <w:r w:rsidRPr="001C703E">
              <w:rPr>
                <w:rFonts w:eastAsia="Calibri"/>
              </w:rPr>
              <w:t xml:space="preserve">. </w:t>
            </w:r>
          </w:p>
        </w:tc>
      </w:tr>
    </w:tbl>
    <w:p w:rsidR="0078307A" w:rsidRPr="001C703E" w:rsidRDefault="0078307A" w:rsidP="0078307A">
      <w:pPr>
        <w:pStyle w:val="Kedvenc"/>
        <w:rPr>
          <w:rFonts w:eastAsia="Calibri"/>
        </w:rPr>
      </w:pPr>
    </w:p>
    <w:p w:rsidR="0078307A" w:rsidRPr="001C703E" w:rsidRDefault="0078307A" w:rsidP="0078307A">
      <w:pPr>
        <w:pStyle w:val="Kedvenc"/>
        <w:rPr>
          <w:rFonts w:eastAsia="Calibri"/>
        </w:rPr>
      </w:pPr>
    </w:p>
    <w:tbl>
      <w:tblPr>
        <w:tblW w:w="92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74"/>
        <w:gridCol w:w="7357"/>
      </w:tblGrid>
      <w:tr w:rsidR="0078307A" w:rsidRPr="001C703E" w:rsidTr="00F71689">
        <w:trPr>
          <w:jc w:val="center"/>
        </w:trPr>
        <w:tc>
          <w:tcPr>
            <w:tcW w:w="1956" w:type="dxa"/>
            <w:noWrap/>
            <w:vAlign w:val="center"/>
          </w:tcPr>
          <w:p w:rsidR="0078307A" w:rsidRPr="001C703E" w:rsidRDefault="0078307A" w:rsidP="0078307A">
            <w:pPr>
              <w:pStyle w:val="Kedvenc"/>
              <w:rPr>
                <w:rFonts w:eastAsia="Calibri"/>
                <w:bCs/>
              </w:rPr>
            </w:pPr>
            <w:r w:rsidRPr="001C703E">
              <w:rPr>
                <w:rFonts w:eastAsia="Calibri"/>
              </w:rPr>
              <w:t xml:space="preserve">A </w:t>
            </w:r>
            <w:r w:rsidRPr="001C703E">
              <w:rPr>
                <w:rFonts w:eastAsia="Calibri"/>
                <w:lang w:val="cs-CZ"/>
              </w:rPr>
              <w:t>fejlesztés</w:t>
            </w:r>
            <w:r w:rsidRPr="001C703E">
              <w:rPr>
                <w:rFonts w:eastAsia="Calibri"/>
              </w:rPr>
              <w:t xml:space="preserve"> </w:t>
            </w:r>
            <w:r w:rsidRPr="001C703E">
              <w:rPr>
                <w:rFonts w:eastAsia="Calibri"/>
                <w:lang w:val="cs-CZ"/>
              </w:rPr>
              <w:t>várt</w:t>
            </w:r>
            <w:r w:rsidRPr="001C703E">
              <w:rPr>
                <w:rFonts w:eastAsia="Calibri"/>
              </w:rPr>
              <w:t xml:space="preserve"> ered</w:t>
            </w:r>
            <w:r>
              <w:rPr>
                <w:rFonts w:eastAsia="Calibri"/>
              </w:rPr>
              <w:t>ményei a 7. évfolyam</w:t>
            </w:r>
            <w:r w:rsidRPr="001C703E">
              <w:rPr>
                <w:rFonts w:eastAsia="Calibri"/>
              </w:rPr>
              <w:t xml:space="preserve"> végére</w:t>
            </w:r>
          </w:p>
        </w:tc>
        <w:tc>
          <w:tcPr>
            <w:tcW w:w="7711" w:type="dxa"/>
            <w:tcBorders>
              <w:bottom w:val="single" w:sz="4" w:space="0" w:color="auto"/>
            </w:tcBorders>
            <w:noWrap/>
            <w:vAlign w:val="center"/>
          </w:tcPr>
          <w:p w:rsidR="0078307A" w:rsidRPr="001C703E" w:rsidRDefault="0078307A" w:rsidP="0078307A">
            <w:pPr>
              <w:pStyle w:val="Kedvenc"/>
              <w:rPr>
                <w:rFonts w:eastAsia="Calibri"/>
              </w:rPr>
            </w:pPr>
            <w:r w:rsidRPr="001C703E">
              <w:rPr>
                <w:rFonts w:eastAsia="Calibri"/>
              </w:rPr>
              <w:t xml:space="preserve">Elemek több </w:t>
            </w:r>
            <w:r w:rsidRPr="001C703E">
              <w:rPr>
                <w:rFonts w:eastAsia="Calibri"/>
                <w:lang w:val="cs-CZ"/>
              </w:rPr>
              <w:t>szempont</w:t>
            </w:r>
            <w:r w:rsidRPr="001C703E">
              <w:rPr>
                <w:rFonts w:eastAsia="Calibri"/>
              </w:rPr>
              <w:t xml:space="preserve"> szerinti rendezése a halmazábrák különböző részeibe.</w:t>
            </w:r>
          </w:p>
          <w:p w:rsidR="0078307A" w:rsidRPr="001C703E" w:rsidRDefault="0078307A" w:rsidP="0078307A">
            <w:pPr>
              <w:pStyle w:val="Kedvenc"/>
              <w:rPr>
                <w:rFonts w:eastAsia="Calibri"/>
              </w:rPr>
            </w:pPr>
            <w:r w:rsidRPr="001C703E">
              <w:rPr>
                <w:rFonts w:eastAsia="Calibri"/>
              </w:rPr>
              <w:t xml:space="preserve">Állítások és tagadások megfogalmazása a halmazábrákról. </w:t>
            </w:r>
          </w:p>
          <w:p w:rsidR="0078307A" w:rsidRPr="001C703E" w:rsidRDefault="0078307A" w:rsidP="0078307A">
            <w:pPr>
              <w:pStyle w:val="Kedvenc"/>
              <w:rPr>
                <w:rFonts w:eastAsia="Calibri"/>
              </w:rPr>
            </w:pPr>
            <w:r w:rsidRPr="001C703E">
              <w:rPr>
                <w:rFonts w:eastAsia="Calibri"/>
              </w:rPr>
              <w:t>Állítások igazságának eldöntése.</w:t>
            </w:r>
          </w:p>
          <w:p w:rsidR="0078307A" w:rsidRPr="001C703E" w:rsidRDefault="0078307A" w:rsidP="0078307A">
            <w:pPr>
              <w:pStyle w:val="Kedvenc"/>
              <w:rPr>
                <w:rFonts w:eastAsia="Calibri"/>
              </w:rPr>
            </w:pPr>
            <w:r w:rsidRPr="001C703E">
              <w:rPr>
                <w:rFonts w:eastAsia="Calibri"/>
              </w:rPr>
              <w:t>A logikai kifejezések pontos használata.</w:t>
            </w:r>
          </w:p>
          <w:p w:rsidR="0078307A" w:rsidRPr="001C703E" w:rsidRDefault="0078307A" w:rsidP="0078307A">
            <w:pPr>
              <w:pStyle w:val="Kedvenc"/>
              <w:rPr>
                <w:rFonts w:eastAsia="Calibri"/>
              </w:rPr>
            </w:pPr>
            <w:r w:rsidRPr="001C703E">
              <w:rPr>
                <w:rFonts w:eastAsia="Calibri"/>
              </w:rPr>
              <w:t>Minél több (összes) lehetőség előállítása kombinatorikus feladatokban.</w:t>
            </w:r>
          </w:p>
          <w:p w:rsidR="0078307A" w:rsidRPr="001C703E" w:rsidRDefault="0078307A" w:rsidP="0078307A">
            <w:pPr>
              <w:pStyle w:val="Kedvenc"/>
              <w:rPr>
                <w:rFonts w:eastAsia="Calibri"/>
              </w:rPr>
            </w:pPr>
            <w:r w:rsidRPr="001C703E">
              <w:rPr>
                <w:rFonts w:eastAsia="Calibri"/>
              </w:rPr>
              <w:t>Biztos számfogalom 10 000-es és 100 000-es számkörben.</w:t>
            </w:r>
          </w:p>
          <w:p w:rsidR="0078307A" w:rsidRPr="001C703E" w:rsidRDefault="0078307A" w:rsidP="0078307A">
            <w:pPr>
              <w:pStyle w:val="Kedvenc"/>
              <w:rPr>
                <w:rFonts w:eastAsia="Calibri"/>
              </w:rPr>
            </w:pPr>
            <w:r w:rsidRPr="001C703E">
              <w:rPr>
                <w:rFonts w:eastAsia="Calibri"/>
              </w:rPr>
              <w:t>A törtszámok és a negatív számok ismerete.</w:t>
            </w:r>
          </w:p>
          <w:p w:rsidR="0078307A" w:rsidRPr="001C703E" w:rsidRDefault="0078307A" w:rsidP="0078307A">
            <w:pPr>
              <w:pStyle w:val="Kedvenc"/>
              <w:rPr>
                <w:rFonts w:eastAsia="Calibri"/>
              </w:rPr>
            </w:pPr>
            <w:r w:rsidRPr="001C703E">
              <w:rPr>
                <w:rFonts w:eastAsia="Calibri"/>
              </w:rPr>
              <w:t>Szorzó- és bennfoglaló táblák ismerete (szükség esetén táblázat segítségével).</w:t>
            </w:r>
          </w:p>
          <w:p w:rsidR="0078307A" w:rsidRPr="001C703E" w:rsidRDefault="0078307A" w:rsidP="0078307A">
            <w:pPr>
              <w:pStyle w:val="Kedvenc"/>
              <w:rPr>
                <w:rFonts w:eastAsia="Calibri"/>
              </w:rPr>
            </w:pPr>
            <w:r w:rsidRPr="001C703E">
              <w:rPr>
                <w:rFonts w:eastAsia="Calibri"/>
              </w:rPr>
              <w:t>A tanult írásbeli műveletek megoldása (szükség esetén számológéppel).</w:t>
            </w:r>
          </w:p>
          <w:p w:rsidR="0078307A" w:rsidRPr="001C703E" w:rsidRDefault="0078307A" w:rsidP="0078307A">
            <w:pPr>
              <w:pStyle w:val="Kedvenc"/>
              <w:rPr>
                <w:rFonts w:eastAsia="Calibri"/>
              </w:rPr>
            </w:pPr>
            <w:r w:rsidRPr="001C703E">
              <w:rPr>
                <w:rFonts w:eastAsia="Calibri"/>
              </w:rPr>
              <w:t>Műveletek közönséges törtekkel.</w:t>
            </w:r>
          </w:p>
          <w:p w:rsidR="0078307A" w:rsidRPr="001C703E" w:rsidRDefault="0078307A" w:rsidP="0078307A">
            <w:pPr>
              <w:pStyle w:val="Kedvenc"/>
              <w:rPr>
                <w:rFonts w:eastAsia="Calibri"/>
              </w:rPr>
            </w:pPr>
            <w:r w:rsidRPr="001C703E">
              <w:rPr>
                <w:rFonts w:eastAsia="Calibri"/>
              </w:rPr>
              <w:t>Egyszerű és összetett szöveges feladatok megoldása (szükség esetén segítséggel).</w:t>
            </w:r>
          </w:p>
          <w:p w:rsidR="0078307A" w:rsidRPr="001C703E" w:rsidRDefault="0078307A" w:rsidP="0078307A">
            <w:pPr>
              <w:pStyle w:val="Kedvenc"/>
              <w:rPr>
                <w:rFonts w:eastAsia="Calibri"/>
              </w:rPr>
            </w:pPr>
            <w:r w:rsidRPr="001C703E">
              <w:rPr>
                <w:rFonts w:eastAsia="Calibri"/>
              </w:rPr>
              <w:t>Testek, síkidomok egy és több szempont szerinti csoportosítása.</w:t>
            </w:r>
          </w:p>
          <w:p w:rsidR="0078307A" w:rsidRPr="001C703E" w:rsidRDefault="0078307A" w:rsidP="0078307A">
            <w:pPr>
              <w:pStyle w:val="Kedvenc"/>
              <w:rPr>
                <w:rFonts w:eastAsia="Calibri"/>
              </w:rPr>
            </w:pPr>
            <w:r w:rsidRPr="001C703E">
              <w:rPr>
                <w:rFonts w:eastAsia="Calibri"/>
              </w:rPr>
              <w:t>Szakaszok, szögek szerkesztése, felezése; négyzet, téglalap és háromszög szerkesztése.</w:t>
            </w:r>
          </w:p>
          <w:p w:rsidR="0078307A" w:rsidRPr="001C703E" w:rsidRDefault="0078307A" w:rsidP="0078307A">
            <w:pPr>
              <w:pStyle w:val="Kedvenc"/>
              <w:rPr>
                <w:rFonts w:eastAsia="Calibri"/>
              </w:rPr>
            </w:pPr>
            <w:r w:rsidRPr="001C703E">
              <w:rPr>
                <w:rFonts w:eastAsia="Calibri"/>
              </w:rPr>
              <w:t>Henger és kúp tulajdonságainak ismerete.</w:t>
            </w:r>
          </w:p>
          <w:p w:rsidR="0078307A" w:rsidRPr="001C703E" w:rsidRDefault="0078307A" w:rsidP="0078307A">
            <w:pPr>
              <w:pStyle w:val="Kedvenc"/>
              <w:rPr>
                <w:rFonts w:eastAsia="Calibri"/>
              </w:rPr>
            </w:pPr>
            <w:r w:rsidRPr="001C703E">
              <w:rPr>
                <w:rFonts w:eastAsia="Calibri"/>
              </w:rPr>
              <w:t>Mértékváltások következtetéssel.</w:t>
            </w:r>
          </w:p>
          <w:p w:rsidR="0078307A" w:rsidRPr="001C703E" w:rsidRDefault="0078307A" w:rsidP="0078307A">
            <w:pPr>
              <w:pStyle w:val="Kedvenc"/>
              <w:rPr>
                <w:rFonts w:eastAsia="Calibri"/>
              </w:rPr>
            </w:pPr>
            <w:r w:rsidRPr="001C703E">
              <w:rPr>
                <w:rFonts w:eastAsia="Calibri"/>
              </w:rPr>
              <w:t>Négyzet és téglalap területének számítása.</w:t>
            </w:r>
          </w:p>
          <w:p w:rsidR="0078307A" w:rsidRPr="001C703E" w:rsidRDefault="0078307A" w:rsidP="0078307A">
            <w:pPr>
              <w:pStyle w:val="Kedvenc"/>
              <w:rPr>
                <w:rFonts w:eastAsia="Calibri"/>
              </w:rPr>
            </w:pPr>
            <w:r w:rsidRPr="001C703E">
              <w:rPr>
                <w:rFonts w:eastAsia="Calibri"/>
              </w:rPr>
              <w:t>Racionális számok összehasonlítása, összefüggések felfedezése, szabály megfogalmazása.</w:t>
            </w:r>
          </w:p>
          <w:p w:rsidR="0078307A" w:rsidRPr="001C703E" w:rsidRDefault="0078307A" w:rsidP="0078307A">
            <w:pPr>
              <w:pStyle w:val="Kedvenc"/>
              <w:rPr>
                <w:rFonts w:eastAsia="Calibri"/>
              </w:rPr>
            </w:pPr>
            <w:r w:rsidRPr="001C703E">
              <w:rPr>
                <w:rFonts w:eastAsia="Calibri"/>
              </w:rPr>
              <w:t>Sorozatok folytatása a felismert szabály alapján.</w:t>
            </w:r>
          </w:p>
          <w:p w:rsidR="0078307A" w:rsidRPr="001C703E" w:rsidRDefault="0078307A" w:rsidP="0078307A">
            <w:pPr>
              <w:pStyle w:val="Kedvenc"/>
              <w:rPr>
                <w:rFonts w:eastAsia="Calibri"/>
              </w:rPr>
            </w:pPr>
            <w:r w:rsidRPr="001C703E">
              <w:rPr>
                <w:rFonts w:eastAsia="Calibri"/>
              </w:rPr>
              <w:t xml:space="preserve">Adatok leolvasása táblázatból, koordináta-rendszer adatpárjainak leolvasása, lejegyzése.  </w:t>
            </w:r>
          </w:p>
          <w:p w:rsidR="0078307A" w:rsidRPr="001C703E" w:rsidRDefault="0078307A" w:rsidP="0078307A">
            <w:pPr>
              <w:pStyle w:val="Kedvenc"/>
              <w:rPr>
                <w:rFonts w:eastAsia="Calibri"/>
              </w:rPr>
            </w:pPr>
            <w:r w:rsidRPr="001C703E">
              <w:rPr>
                <w:rFonts w:eastAsia="Calibri"/>
              </w:rPr>
              <w:t>Adatok beírása táblázatba a felismert szabály alapján, ábrázolásuk koordináta-rendszerben.</w:t>
            </w:r>
          </w:p>
          <w:p w:rsidR="0078307A" w:rsidRPr="001C703E" w:rsidRDefault="0078307A" w:rsidP="0078307A">
            <w:pPr>
              <w:pStyle w:val="Kedvenc"/>
              <w:rPr>
                <w:rFonts w:eastAsia="Calibri"/>
              </w:rPr>
            </w:pPr>
          </w:p>
          <w:p w:rsidR="0078307A" w:rsidRPr="001C703E" w:rsidRDefault="0078307A" w:rsidP="0078307A">
            <w:pPr>
              <w:pStyle w:val="Kedvenc"/>
              <w:rPr>
                <w:rFonts w:eastAsia="Calibri"/>
              </w:rPr>
            </w:pPr>
            <w:r w:rsidRPr="001C703E">
              <w:rPr>
                <w:rFonts w:eastAsia="Calibri"/>
              </w:rPr>
              <w:t>Statisztikai adatok lejegyzése, ábrázolása egyszerűbb esetekben.</w:t>
            </w:r>
          </w:p>
          <w:p w:rsidR="0078307A" w:rsidRPr="001C703E" w:rsidRDefault="0078307A" w:rsidP="0078307A">
            <w:pPr>
              <w:pStyle w:val="Kedvenc"/>
              <w:rPr>
                <w:rFonts w:eastAsia="Calibri"/>
              </w:rPr>
            </w:pPr>
            <w:r w:rsidRPr="001C703E">
              <w:rPr>
                <w:rFonts w:eastAsia="Calibri"/>
              </w:rPr>
              <w:t>Valószínűségi játékokban az esetek lejegyzése.</w:t>
            </w:r>
          </w:p>
        </w:tc>
      </w:tr>
    </w:tbl>
    <w:p w:rsidR="0078307A" w:rsidRDefault="0078307A" w:rsidP="0078307A">
      <w:pPr>
        <w:pStyle w:val="Kedvenc"/>
      </w:pPr>
    </w:p>
    <w:p w:rsidR="0078307A" w:rsidRDefault="0078307A" w:rsidP="0078307A">
      <w:pPr>
        <w:pStyle w:val="Kedvenc"/>
      </w:pPr>
    </w:p>
    <w:p w:rsidR="0078307A" w:rsidRDefault="0078307A" w:rsidP="0078307A">
      <w:pPr>
        <w:pStyle w:val="Kedvenc"/>
      </w:pPr>
    </w:p>
    <w:p w:rsidR="0078307A" w:rsidRDefault="0078307A" w:rsidP="0078307A">
      <w:pPr>
        <w:pStyle w:val="Kedvenc"/>
      </w:pPr>
      <w:r>
        <w:br w:type="page"/>
      </w:r>
    </w:p>
    <w:p w:rsidR="0078307A" w:rsidRPr="00FD000D" w:rsidRDefault="0078307A" w:rsidP="0078307A">
      <w:pPr>
        <w:pStyle w:val="Kedvenc"/>
      </w:pPr>
      <w:r w:rsidRPr="00FD000D">
        <w:lastRenderedPageBreak/>
        <w:t>8. évfolyam</w:t>
      </w:r>
    </w:p>
    <w:p w:rsidR="0078307A" w:rsidRPr="001C703E" w:rsidRDefault="0078307A" w:rsidP="0078307A">
      <w:pPr>
        <w:pStyle w:val="Kedvenc"/>
        <w:rPr>
          <w:rFonts w:eastAsia="Calibri"/>
        </w:rPr>
      </w:pPr>
      <w:r>
        <w:rPr>
          <w:rFonts w:eastAsia="Calibri"/>
        </w:rPr>
        <w:t>Az</w:t>
      </w:r>
      <w:r w:rsidRPr="001C703E">
        <w:rPr>
          <w:rFonts w:eastAsia="Calibri"/>
        </w:rPr>
        <w:t xml:space="preserve"> év célja a tanulók felkészítése az önálló életvitelre, az önálló munkavégzésre, az egyéni képességeikhez igazodó továbbtanulásra, a társadalmi beilleszkedés elősegítésére. Olyan ismeretek, képességek, készségek kialakítása, ami biztosítja az önálló tanulás lehetőségét, és felkészíti őket az egész életen át tartó tanulásra. Enyhén értelmi fogyatékos tanulók esetében kiemelt szerepe van az egyénre szabott önálló tanulási eljárások és módok használatának, alkalmazásának, a tanuló motiváltsága megteremtésének. </w:t>
      </w:r>
    </w:p>
    <w:p w:rsidR="0078307A" w:rsidRDefault="0078307A" w:rsidP="0078307A">
      <w:pPr>
        <w:pStyle w:val="Kedvenc"/>
      </w:pPr>
      <w:r w:rsidRPr="001C703E">
        <w:rPr>
          <w:rFonts w:eastAsia="Calibri"/>
        </w:rPr>
        <w:t>A matematika tantárgy sajátos fejlesztési célja a figyelem terjedelmének, tartósságának fokozatos növelése és szinten tartása, a koncentrációképesség fejlesztése, az auditív és vizuális észlelés és érzékelés pontosságának fejlesztése</w:t>
      </w:r>
    </w:p>
    <w:p w:rsidR="0078307A" w:rsidRDefault="0078307A" w:rsidP="0078307A">
      <w:pPr>
        <w:pStyle w:val="Kedvenc"/>
      </w:pPr>
    </w:p>
    <w:tbl>
      <w:tblPr>
        <w:tblStyle w:val="Rcsostblzat"/>
        <w:tblW w:w="0" w:type="auto"/>
        <w:jc w:val="center"/>
        <w:tblLook w:val="01E0" w:firstRow="1" w:lastRow="1" w:firstColumn="1" w:lastColumn="1" w:noHBand="0" w:noVBand="0"/>
      </w:tblPr>
      <w:tblGrid>
        <w:gridCol w:w="2988"/>
        <w:gridCol w:w="1249"/>
      </w:tblGrid>
      <w:tr w:rsidR="0078307A" w:rsidTr="00F71689">
        <w:trPr>
          <w:jc w:val="center"/>
        </w:trPr>
        <w:tc>
          <w:tcPr>
            <w:tcW w:w="2988" w:type="dxa"/>
          </w:tcPr>
          <w:p w:rsidR="0078307A" w:rsidRDefault="0078307A" w:rsidP="0078307A">
            <w:pPr>
              <w:pStyle w:val="Kedvenc"/>
            </w:pPr>
            <w:r>
              <w:t>Tematikai egység</w:t>
            </w:r>
          </w:p>
        </w:tc>
        <w:tc>
          <w:tcPr>
            <w:tcW w:w="1249" w:type="dxa"/>
          </w:tcPr>
          <w:p w:rsidR="0078307A" w:rsidRDefault="0078307A" w:rsidP="0078307A">
            <w:pPr>
              <w:pStyle w:val="Kedvenc"/>
            </w:pPr>
            <w:r>
              <w:t xml:space="preserve">Óraszám </w:t>
            </w:r>
          </w:p>
        </w:tc>
      </w:tr>
      <w:tr w:rsidR="0078307A" w:rsidTr="00F71689">
        <w:trPr>
          <w:jc w:val="center"/>
        </w:trPr>
        <w:tc>
          <w:tcPr>
            <w:tcW w:w="2988" w:type="dxa"/>
          </w:tcPr>
          <w:p w:rsidR="0078307A" w:rsidRDefault="0078307A" w:rsidP="0078307A">
            <w:pPr>
              <w:pStyle w:val="Kedvenc"/>
            </w:pPr>
            <w:r>
              <w:t>Gondolkodási módszerek, halmazok, matematikai logika, kombinatorika</w:t>
            </w:r>
          </w:p>
        </w:tc>
        <w:tc>
          <w:tcPr>
            <w:tcW w:w="1249" w:type="dxa"/>
          </w:tcPr>
          <w:p w:rsidR="0078307A" w:rsidRDefault="0078307A" w:rsidP="0078307A">
            <w:pPr>
              <w:pStyle w:val="Kedvenc"/>
            </w:pPr>
            <w:r>
              <w:t>6</w:t>
            </w:r>
          </w:p>
        </w:tc>
      </w:tr>
      <w:tr w:rsidR="0078307A" w:rsidTr="00F71689">
        <w:trPr>
          <w:jc w:val="center"/>
        </w:trPr>
        <w:tc>
          <w:tcPr>
            <w:tcW w:w="2988" w:type="dxa"/>
          </w:tcPr>
          <w:p w:rsidR="0078307A" w:rsidRDefault="0078307A" w:rsidP="0078307A">
            <w:pPr>
              <w:pStyle w:val="Kedvenc"/>
            </w:pPr>
            <w:r>
              <w:t>Számelmélet, algebra</w:t>
            </w:r>
          </w:p>
        </w:tc>
        <w:tc>
          <w:tcPr>
            <w:tcW w:w="1249" w:type="dxa"/>
          </w:tcPr>
          <w:p w:rsidR="0078307A" w:rsidRDefault="0078307A" w:rsidP="0078307A">
            <w:pPr>
              <w:pStyle w:val="Kedvenc"/>
            </w:pPr>
            <w:r>
              <w:t>64,5</w:t>
            </w:r>
          </w:p>
        </w:tc>
      </w:tr>
      <w:tr w:rsidR="0078307A" w:rsidTr="00F71689">
        <w:trPr>
          <w:jc w:val="center"/>
        </w:trPr>
        <w:tc>
          <w:tcPr>
            <w:tcW w:w="2988" w:type="dxa"/>
          </w:tcPr>
          <w:p w:rsidR="0078307A" w:rsidRDefault="0078307A" w:rsidP="0078307A">
            <w:pPr>
              <w:pStyle w:val="Kedvenc"/>
            </w:pPr>
            <w:r>
              <w:t>Geometria, mérés</w:t>
            </w:r>
          </w:p>
        </w:tc>
        <w:tc>
          <w:tcPr>
            <w:tcW w:w="1249" w:type="dxa"/>
          </w:tcPr>
          <w:p w:rsidR="0078307A" w:rsidRDefault="0078307A" w:rsidP="0078307A">
            <w:pPr>
              <w:pStyle w:val="Kedvenc"/>
            </w:pPr>
            <w:r>
              <w:t>32,5</w:t>
            </w:r>
          </w:p>
        </w:tc>
      </w:tr>
      <w:tr w:rsidR="0078307A" w:rsidTr="00F71689">
        <w:trPr>
          <w:jc w:val="center"/>
        </w:trPr>
        <w:tc>
          <w:tcPr>
            <w:tcW w:w="2988" w:type="dxa"/>
          </w:tcPr>
          <w:p w:rsidR="0078307A" w:rsidRDefault="0078307A" w:rsidP="0078307A">
            <w:pPr>
              <w:pStyle w:val="Kedvenc"/>
            </w:pPr>
            <w:r>
              <w:t>Függvények, az analízis elemei</w:t>
            </w:r>
          </w:p>
        </w:tc>
        <w:tc>
          <w:tcPr>
            <w:tcW w:w="1249" w:type="dxa"/>
          </w:tcPr>
          <w:p w:rsidR="0078307A" w:rsidRDefault="0078307A" w:rsidP="0078307A">
            <w:pPr>
              <w:pStyle w:val="Kedvenc"/>
            </w:pPr>
            <w:r>
              <w:t>20</w:t>
            </w:r>
          </w:p>
        </w:tc>
      </w:tr>
      <w:tr w:rsidR="0078307A" w:rsidTr="00F71689">
        <w:trPr>
          <w:jc w:val="center"/>
        </w:trPr>
        <w:tc>
          <w:tcPr>
            <w:tcW w:w="2988" w:type="dxa"/>
          </w:tcPr>
          <w:p w:rsidR="0078307A" w:rsidRDefault="0078307A" w:rsidP="0078307A">
            <w:pPr>
              <w:pStyle w:val="Kedvenc"/>
            </w:pPr>
            <w:r>
              <w:t>Statisztika, valószínűség</w:t>
            </w:r>
          </w:p>
        </w:tc>
        <w:tc>
          <w:tcPr>
            <w:tcW w:w="1249" w:type="dxa"/>
          </w:tcPr>
          <w:p w:rsidR="0078307A" w:rsidRDefault="0078307A" w:rsidP="0078307A">
            <w:pPr>
              <w:pStyle w:val="Kedvenc"/>
            </w:pPr>
            <w:r>
              <w:t>6,5</w:t>
            </w:r>
          </w:p>
        </w:tc>
      </w:tr>
      <w:tr w:rsidR="0078307A" w:rsidTr="00F71689">
        <w:trPr>
          <w:jc w:val="center"/>
        </w:trPr>
        <w:tc>
          <w:tcPr>
            <w:tcW w:w="2988" w:type="dxa"/>
          </w:tcPr>
          <w:p w:rsidR="0078307A" w:rsidRDefault="0078307A" w:rsidP="0078307A">
            <w:pPr>
              <w:pStyle w:val="Kedvenc"/>
            </w:pPr>
            <w:r>
              <w:t>Szabadon felhasználható</w:t>
            </w:r>
          </w:p>
        </w:tc>
        <w:tc>
          <w:tcPr>
            <w:tcW w:w="1249" w:type="dxa"/>
          </w:tcPr>
          <w:p w:rsidR="0078307A" w:rsidRDefault="0078307A" w:rsidP="0078307A">
            <w:pPr>
              <w:pStyle w:val="Kedvenc"/>
            </w:pPr>
            <w:r>
              <w:t>14,5</w:t>
            </w:r>
          </w:p>
        </w:tc>
      </w:tr>
      <w:tr w:rsidR="0078307A" w:rsidTr="00F71689">
        <w:trPr>
          <w:jc w:val="center"/>
        </w:trPr>
        <w:tc>
          <w:tcPr>
            <w:tcW w:w="2988" w:type="dxa"/>
          </w:tcPr>
          <w:p w:rsidR="0078307A" w:rsidRDefault="0078307A" w:rsidP="0078307A">
            <w:pPr>
              <w:pStyle w:val="Kedvenc"/>
            </w:pPr>
            <w:r>
              <w:t xml:space="preserve">Összesen </w:t>
            </w:r>
          </w:p>
        </w:tc>
        <w:tc>
          <w:tcPr>
            <w:tcW w:w="1249" w:type="dxa"/>
          </w:tcPr>
          <w:p w:rsidR="0078307A" w:rsidRDefault="0078307A" w:rsidP="0078307A">
            <w:pPr>
              <w:pStyle w:val="Kedvenc"/>
            </w:pPr>
            <w:r>
              <w:t>144</w:t>
            </w:r>
          </w:p>
        </w:tc>
      </w:tr>
    </w:tbl>
    <w:p w:rsidR="0078307A" w:rsidRDefault="0078307A" w:rsidP="0078307A">
      <w:pPr>
        <w:pStyle w:val="Kedvenc"/>
      </w:pPr>
    </w:p>
    <w:tbl>
      <w:tblPr>
        <w:tblW w:w="9249" w:type="dxa"/>
        <w:tblInd w:w="-18" w:type="dxa"/>
        <w:tblLayout w:type="fixed"/>
        <w:tblLook w:val="0000" w:firstRow="0" w:lastRow="0" w:firstColumn="0" w:lastColumn="0" w:noHBand="0" w:noVBand="0"/>
      </w:tblPr>
      <w:tblGrid>
        <w:gridCol w:w="18"/>
        <w:gridCol w:w="1982"/>
        <w:gridCol w:w="295"/>
        <w:gridCol w:w="1092"/>
        <w:gridCol w:w="17"/>
        <w:gridCol w:w="3385"/>
        <w:gridCol w:w="1174"/>
        <w:gridCol w:w="1251"/>
        <w:gridCol w:w="16"/>
        <w:gridCol w:w="19"/>
      </w:tblGrid>
      <w:tr w:rsidR="0078307A" w:rsidRPr="001C703E" w:rsidTr="00F71689">
        <w:trPr>
          <w:gridBefore w:val="1"/>
          <w:wBefore w:w="18" w:type="dxa"/>
          <w:trHeight w:val="1"/>
        </w:trPr>
        <w:tc>
          <w:tcPr>
            <w:tcW w:w="2277" w:type="dxa"/>
            <w:gridSpan w:val="2"/>
            <w:tcBorders>
              <w:top w:val="single" w:sz="4" w:space="0" w:color="auto"/>
              <w:left w:val="single" w:sz="4" w:space="0" w:color="auto"/>
              <w:bottom w:val="single" w:sz="4" w:space="0" w:color="auto"/>
              <w:right w:val="single" w:sz="4" w:space="0" w:color="auto"/>
            </w:tcBorders>
            <w:noWrap/>
            <w:vAlign w:val="center"/>
          </w:tcPr>
          <w:p w:rsidR="0078307A" w:rsidRPr="001C703E" w:rsidRDefault="0078307A" w:rsidP="0078307A">
            <w:pPr>
              <w:pStyle w:val="Kedvenc"/>
              <w:rPr>
                <w:rFonts w:eastAsia="Calibri"/>
              </w:rPr>
            </w:pPr>
            <w:r w:rsidRPr="001C703E">
              <w:rPr>
                <w:rFonts w:eastAsia="Calibri"/>
                <w:bCs/>
              </w:rPr>
              <w:t xml:space="preserve">Tematikai </w:t>
            </w:r>
            <w:r w:rsidRPr="001C703E">
              <w:rPr>
                <w:rFonts w:eastAsia="Calibri"/>
                <w:bCs/>
                <w:lang w:val="cs-CZ"/>
              </w:rPr>
              <w:t>egység</w:t>
            </w:r>
            <w:r w:rsidRPr="001C703E">
              <w:rPr>
                <w:rFonts w:eastAsia="Calibri"/>
                <w:bCs/>
              </w:rPr>
              <w:t xml:space="preserve">/ </w:t>
            </w:r>
            <w:r w:rsidRPr="001C703E">
              <w:rPr>
                <w:rFonts w:eastAsia="Calibri"/>
                <w:bCs/>
                <w:lang w:val="cs-CZ"/>
              </w:rPr>
              <w:t>Fejlesztési</w:t>
            </w:r>
            <w:r w:rsidRPr="001C703E">
              <w:rPr>
                <w:rFonts w:eastAsia="Calibri"/>
                <w:bCs/>
              </w:rPr>
              <w:t xml:space="preserve"> cél</w:t>
            </w:r>
          </w:p>
        </w:tc>
        <w:tc>
          <w:tcPr>
            <w:tcW w:w="5668" w:type="dxa"/>
            <w:gridSpan w:val="4"/>
            <w:tcBorders>
              <w:top w:val="single" w:sz="4" w:space="0" w:color="auto"/>
              <w:left w:val="single" w:sz="4" w:space="0" w:color="auto"/>
              <w:bottom w:val="single" w:sz="4" w:space="0" w:color="auto"/>
              <w:right w:val="single" w:sz="4" w:space="0" w:color="auto"/>
            </w:tcBorders>
            <w:noWrap/>
            <w:vAlign w:val="center"/>
          </w:tcPr>
          <w:p w:rsidR="0078307A" w:rsidRPr="001C703E" w:rsidRDefault="0078307A" w:rsidP="0078307A">
            <w:pPr>
              <w:pStyle w:val="Kedvenc"/>
              <w:rPr>
                <w:rFonts w:eastAsia="Calibri"/>
              </w:rPr>
            </w:pPr>
            <w:r w:rsidRPr="001C703E">
              <w:rPr>
                <w:rFonts w:eastAsia="Calibri"/>
              </w:rPr>
              <w:t xml:space="preserve">1. Gondolkodási módszerek, halmazok, </w:t>
            </w:r>
            <w:r w:rsidRPr="001C703E">
              <w:rPr>
                <w:rFonts w:eastAsia="Calibri"/>
                <w:lang w:val="cs-CZ"/>
              </w:rPr>
              <w:t>matematikai</w:t>
            </w:r>
            <w:r w:rsidRPr="001C703E">
              <w:rPr>
                <w:rFonts w:eastAsia="Calibri"/>
              </w:rPr>
              <w:t xml:space="preserve"> logika, kombinatorika</w:t>
            </w:r>
          </w:p>
        </w:tc>
        <w:tc>
          <w:tcPr>
            <w:tcW w:w="1286" w:type="dxa"/>
            <w:gridSpan w:val="3"/>
            <w:tcBorders>
              <w:top w:val="single" w:sz="4" w:space="0" w:color="auto"/>
              <w:left w:val="single" w:sz="4" w:space="0" w:color="auto"/>
              <w:bottom w:val="single" w:sz="4" w:space="0" w:color="auto"/>
              <w:right w:val="single" w:sz="4" w:space="0" w:color="auto"/>
            </w:tcBorders>
            <w:noWrap/>
            <w:vAlign w:val="center"/>
          </w:tcPr>
          <w:p w:rsidR="0078307A" w:rsidRPr="001C703E" w:rsidRDefault="0078307A" w:rsidP="0078307A">
            <w:pPr>
              <w:pStyle w:val="Kedvenc"/>
              <w:rPr>
                <w:rFonts w:eastAsia="Calibri"/>
              </w:rPr>
            </w:pPr>
            <w:r w:rsidRPr="001C703E">
              <w:rPr>
                <w:rFonts w:eastAsia="Calibri"/>
                <w:bCs/>
                <w:lang w:val="cs-CZ"/>
              </w:rPr>
              <w:t>Órakeret</w:t>
            </w:r>
            <w:r>
              <w:rPr>
                <w:rFonts w:eastAsia="Calibri"/>
                <w:bCs/>
              </w:rPr>
              <w:t xml:space="preserve"> 6</w:t>
            </w:r>
            <w:r w:rsidRPr="001C703E">
              <w:rPr>
                <w:rFonts w:eastAsia="Calibri"/>
                <w:bCs/>
              </w:rPr>
              <w:t xml:space="preserve"> óra</w:t>
            </w:r>
          </w:p>
        </w:tc>
      </w:tr>
      <w:tr w:rsidR="0078307A" w:rsidRPr="001C703E" w:rsidTr="00F71689">
        <w:trPr>
          <w:gridBefore w:val="1"/>
          <w:wBefore w:w="18" w:type="dxa"/>
          <w:trHeight w:val="1"/>
        </w:trPr>
        <w:tc>
          <w:tcPr>
            <w:tcW w:w="2277" w:type="dxa"/>
            <w:gridSpan w:val="2"/>
            <w:tcBorders>
              <w:top w:val="single" w:sz="4" w:space="0" w:color="auto"/>
              <w:left w:val="single" w:sz="4" w:space="0" w:color="auto"/>
              <w:bottom w:val="single" w:sz="4" w:space="0" w:color="auto"/>
              <w:right w:val="single" w:sz="4" w:space="0" w:color="auto"/>
            </w:tcBorders>
            <w:noWrap/>
            <w:vAlign w:val="center"/>
          </w:tcPr>
          <w:p w:rsidR="0078307A" w:rsidRPr="001C703E" w:rsidRDefault="0078307A" w:rsidP="0078307A">
            <w:pPr>
              <w:pStyle w:val="Kedvenc"/>
              <w:rPr>
                <w:rFonts w:eastAsia="Calibri"/>
              </w:rPr>
            </w:pPr>
            <w:r w:rsidRPr="001C703E">
              <w:rPr>
                <w:rFonts w:eastAsia="Calibri"/>
                <w:bCs/>
              </w:rPr>
              <w:t>Előzetes tudás</w:t>
            </w:r>
          </w:p>
        </w:tc>
        <w:tc>
          <w:tcPr>
            <w:tcW w:w="6954" w:type="dxa"/>
            <w:gridSpan w:val="7"/>
            <w:tcBorders>
              <w:top w:val="single" w:sz="4" w:space="0" w:color="auto"/>
              <w:left w:val="single" w:sz="4" w:space="0" w:color="auto"/>
              <w:bottom w:val="single" w:sz="4" w:space="0" w:color="auto"/>
              <w:right w:val="single" w:sz="4" w:space="0" w:color="auto"/>
            </w:tcBorders>
            <w:noWrap/>
          </w:tcPr>
          <w:p w:rsidR="0078307A" w:rsidRPr="001C703E" w:rsidRDefault="0078307A" w:rsidP="0078307A">
            <w:pPr>
              <w:pStyle w:val="Kedvenc"/>
              <w:rPr>
                <w:rFonts w:eastAsia="Calibri"/>
              </w:rPr>
            </w:pPr>
            <w:r w:rsidRPr="001C703E">
              <w:rPr>
                <w:rFonts w:eastAsia="Calibri"/>
              </w:rPr>
              <w:t xml:space="preserve">Elemek </w:t>
            </w:r>
            <w:r w:rsidRPr="001C703E">
              <w:rPr>
                <w:rFonts w:eastAsia="Calibri"/>
                <w:lang w:val="cs-CZ"/>
              </w:rPr>
              <w:t>halmazokba</w:t>
            </w:r>
            <w:r w:rsidRPr="001C703E">
              <w:rPr>
                <w:rFonts w:eastAsia="Calibri"/>
              </w:rPr>
              <w:t xml:space="preserve"> rendezése két szempont szerint. </w:t>
            </w:r>
          </w:p>
          <w:p w:rsidR="0078307A" w:rsidRPr="001C703E" w:rsidRDefault="0078307A" w:rsidP="0078307A">
            <w:pPr>
              <w:pStyle w:val="Kedvenc"/>
              <w:rPr>
                <w:rFonts w:eastAsia="Calibri"/>
              </w:rPr>
            </w:pPr>
            <w:r w:rsidRPr="001C703E">
              <w:rPr>
                <w:rFonts w:eastAsia="Calibri"/>
              </w:rPr>
              <w:t xml:space="preserve">Adott tulajdonságú részhalmaz előállítása alaphalmazon. </w:t>
            </w:r>
          </w:p>
          <w:p w:rsidR="0078307A" w:rsidRPr="001C703E" w:rsidRDefault="0078307A" w:rsidP="0078307A">
            <w:pPr>
              <w:pStyle w:val="Kedvenc"/>
              <w:rPr>
                <w:rFonts w:eastAsia="Calibri"/>
              </w:rPr>
            </w:pPr>
            <w:r w:rsidRPr="001C703E">
              <w:rPr>
                <w:rFonts w:eastAsia="Calibri"/>
              </w:rPr>
              <w:t>Közös tulajdonságok felismerése, metszet előállítása.</w:t>
            </w:r>
          </w:p>
          <w:p w:rsidR="0078307A" w:rsidRPr="001C703E" w:rsidRDefault="0078307A" w:rsidP="0078307A">
            <w:pPr>
              <w:pStyle w:val="Kedvenc"/>
              <w:rPr>
                <w:rFonts w:eastAsia="Calibri"/>
              </w:rPr>
            </w:pPr>
            <w:r w:rsidRPr="001C703E">
              <w:rPr>
                <w:rFonts w:eastAsia="Calibri"/>
              </w:rPr>
              <w:t>Egyszerű állítások, tagadások megfogalmazása.</w:t>
            </w:r>
          </w:p>
          <w:p w:rsidR="0078307A" w:rsidRPr="001C703E" w:rsidRDefault="0078307A" w:rsidP="0078307A">
            <w:pPr>
              <w:pStyle w:val="Kedvenc"/>
              <w:rPr>
                <w:rFonts w:eastAsia="Calibri"/>
              </w:rPr>
            </w:pPr>
            <w:r w:rsidRPr="001C703E">
              <w:rPr>
                <w:rFonts w:eastAsia="Calibri"/>
              </w:rPr>
              <w:t>Logikai kifejezések pontos használata.</w:t>
            </w:r>
          </w:p>
          <w:p w:rsidR="0078307A" w:rsidRPr="001C703E" w:rsidRDefault="0078307A" w:rsidP="0078307A">
            <w:pPr>
              <w:pStyle w:val="Kedvenc"/>
              <w:rPr>
                <w:rFonts w:eastAsia="Calibri"/>
              </w:rPr>
            </w:pPr>
            <w:r w:rsidRPr="001C703E">
              <w:rPr>
                <w:rFonts w:eastAsia="Calibri"/>
              </w:rPr>
              <w:t>Minél több lehetőség előállítása kombinatorikus feladatokban.</w:t>
            </w:r>
          </w:p>
        </w:tc>
      </w:tr>
      <w:tr w:rsidR="0078307A" w:rsidRPr="001C703E" w:rsidTr="00F71689">
        <w:trPr>
          <w:gridBefore w:val="1"/>
          <w:wBefore w:w="18" w:type="dxa"/>
          <w:trHeight w:val="1"/>
        </w:trPr>
        <w:tc>
          <w:tcPr>
            <w:tcW w:w="2277" w:type="dxa"/>
            <w:gridSpan w:val="2"/>
            <w:tcBorders>
              <w:top w:val="single" w:sz="4" w:space="0" w:color="auto"/>
              <w:left w:val="single" w:sz="4" w:space="0" w:color="auto"/>
              <w:bottom w:val="single" w:sz="4" w:space="0" w:color="auto"/>
              <w:right w:val="single" w:sz="4" w:space="0" w:color="auto"/>
            </w:tcBorders>
            <w:noWrap/>
            <w:vAlign w:val="center"/>
          </w:tcPr>
          <w:p w:rsidR="0078307A" w:rsidRPr="001C703E" w:rsidRDefault="0078307A" w:rsidP="0078307A">
            <w:pPr>
              <w:pStyle w:val="Kedvenc"/>
              <w:rPr>
                <w:rFonts w:eastAsia="Calibri"/>
              </w:rPr>
            </w:pPr>
            <w:r w:rsidRPr="001C703E">
              <w:rPr>
                <w:rFonts w:eastAsia="Calibri"/>
                <w:bCs/>
              </w:rPr>
              <w:t>A tematikai egység nevelési-fejlesztési céljai</w:t>
            </w:r>
          </w:p>
        </w:tc>
        <w:tc>
          <w:tcPr>
            <w:tcW w:w="6954" w:type="dxa"/>
            <w:gridSpan w:val="7"/>
            <w:tcBorders>
              <w:top w:val="single" w:sz="4" w:space="0" w:color="auto"/>
              <w:left w:val="single" w:sz="4" w:space="0" w:color="auto"/>
              <w:bottom w:val="single" w:sz="4" w:space="0" w:color="auto"/>
              <w:right w:val="single" w:sz="4" w:space="0" w:color="auto"/>
            </w:tcBorders>
            <w:noWrap/>
          </w:tcPr>
          <w:p w:rsidR="0078307A" w:rsidRPr="001C703E" w:rsidRDefault="0078307A" w:rsidP="0078307A">
            <w:pPr>
              <w:pStyle w:val="Kedvenc"/>
              <w:rPr>
                <w:rFonts w:eastAsia="Calibri"/>
              </w:rPr>
            </w:pPr>
            <w:r w:rsidRPr="001C703E">
              <w:rPr>
                <w:rFonts w:eastAsia="Calibri"/>
              </w:rPr>
              <w:t>Megfigyelő, elemző, lényeglátó és döntésiképesség fejlesztése.</w:t>
            </w:r>
          </w:p>
          <w:p w:rsidR="0078307A" w:rsidRPr="001C703E" w:rsidRDefault="0078307A" w:rsidP="0078307A">
            <w:pPr>
              <w:pStyle w:val="Kedvenc"/>
              <w:rPr>
                <w:rFonts w:eastAsia="Calibri"/>
              </w:rPr>
            </w:pPr>
            <w:r w:rsidRPr="001C703E">
              <w:rPr>
                <w:rFonts w:eastAsia="Calibri"/>
              </w:rPr>
              <w:t>Analógiás, logikus és kombinatorikus gondolkodás fejlesztése, a gondolkodási műveletek elmélyítésével.</w:t>
            </w:r>
          </w:p>
        </w:tc>
      </w:tr>
      <w:tr w:rsidR="0078307A" w:rsidRPr="001C703E" w:rsidTr="00F71689">
        <w:trPr>
          <w:gridBefore w:val="1"/>
          <w:gridAfter w:val="1"/>
          <w:wBefore w:w="18" w:type="dxa"/>
          <w:wAfter w:w="19" w:type="dxa"/>
          <w:trHeight w:val="1"/>
        </w:trPr>
        <w:tc>
          <w:tcPr>
            <w:tcW w:w="3386" w:type="dxa"/>
            <w:gridSpan w:val="4"/>
            <w:tcBorders>
              <w:top w:val="single" w:sz="4" w:space="0" w:color="auto"/>
              <w:left w:val="single" w:sz="4" w:space="0" w:color="auto"/>
              <w:bottom w:val="single" w:sz="4" w:space="0" w:color="auto"/>
              <w:right w:val="single" w:sz="4" w:space="0" w:color="auto"/>
            </w:tcBorders>
            <w:noWrap/>
          </w:tcPr>
          <w:p w:rsidR="0078307A" w:rsidRPr="001C703E" w:rsidRDefault="0078307A" w:rsidP="0078307A">
            <w:pPr>
              <w:pStyle w:val="Kedvenc"/>
              <w:rPr>
                <w:rFonts w:eastAsia="Calibri"/>
              </w:rPr>
            </w:pPr>
            <w:r w:rsidRPr="001C703E">
              <w:rPr>
                <w:rFonts w:eastAsia="Calibri"/>
                <w:bCs/>
              </w:rPr>
              <w:t>Ismeretek</w:t>
            </w:r>
          </w:p>
        </w:tc>
        <w:tc>
          <w:tcPr>
            <w:tcW w:w="3385" w:type="dxa"/>
            <w:tcBorders>
              <w:top w:val="single" w:sz="4" w:space="0" w:color="auto"/>
              <w:left w:val="single" w:sz="4" w:space="0" w:color="auto"/>
              <w:bottom w:val="single" w:sz="4" w:space="0" w:color="auto"/>
              <w:right w:val="single" w:sz="4" w:space="0" w:color="auto"/>
            </w:tcBorders>
            <w:noWrap/>
          </w:tcPr>
          <w:p w:rsidR="0078307A" w:rsidRPr="001C703E" w:rsidRDefault="0078307A" w:rsidP="0078307A">
            <w:pPr>
              <w:pStyle w:val="Kedvenc"/>
              <w:rPr>
                <w:rFonts w:eastAsia="Calibri"/>
              </w:rPr>
            </w:pPr>
            <w:r w:rsidRPr="001C703E">
              <w:rPr>
                <w:rFonts w:eastAsia="Calibri"/>
                <w:bCs/>
              </w:rPr>
              <w:t>Fejlesztési követelmények/ Tevékenységek</w:t>
            </w:r>
          </w:p>
        </w:tc>
        <w:tc>
          <w:tcPr>
            <w:tcW w:w="2441" w:type="dxa"/>
            <w:gridSpan w:val="3"/>
            <w:tcBorders>
              <w:top w:val="single" w:sz="4" w:space="0" w:color="auto"/>
              <w:left w:val="single" w:sz="4" w:space="0" w:color="auto"/>
              <w:bottom w:val="single" w:sz="4" w:space="0" w:color="auto"/>
              <w:right w:val="single" w:sz="4" w:space="0" w:color="auto"/>
            </w:tcBorders>
            <w:noWrap/>
          </w:tcPr>
          <w:p w:rsidR="0078307A" w:rsidRPr="001C703E" w:rsidRDefault="0078307A" w:rsidP="0078307A">
            <w:pPr>
              <w:pStyle w:val="Kedvenc"/>
              <w:rPr>
                <w:rFonts w:eastAsia="Calibri"/>
              </w:rPr>
            </w:pPr>
            <w:r w:rsidRPr="001C703E">
              <w:rPr>
                <w:rFonts w:eastAsia="Calibri"/>
                <w:bCs/>
                <w:lang w:val="cs-CZ"/>
              </w:rPr>
              <w:t>Kapcsolódási</w:t>
            </w:r>
            <w:r w:rsidRPr="001C703E">
              <w:rPr>
                <w:rFonts w:eastAsia="Calibri"/>
                <w:bCs/>
              </w:rPr>
              <w:t xml:space="preserve"> pontok</w:t>
            </w:r>
          </w:p>
        </w:tc>
      </w:tr>
      <w:tr w:rsidR="0078307A" w:rsidRPr="001C703E" w:rsidTr="00F71689">
        <w:trPr>
          <w:gridAfter w:val="2"/>
          <w:wAfter w:w="35" w:type="dxa"/>
          <w:trHeight w:val="1"/>
        </w:trPr>
        <w:tc>
          <w:tcPr>
            <w:tcW w:w="3387" w:type="dxa"/>
            <w:gridSpan w:val="4"/>
            <w:tcBorders>
              <w:top w:val="single" w:sz="4" w:space="0" w:color="auto"/>
              <w:left w:val="single" w:sz="4" w:space="0" w:color="auto"/>
              <w:bottom w:val="single" w:sz="4" w:space="0" w:color="auto"/>
              <w:right w:val="single" w:sz="4" w:space="0" w:color="auto"/>
            </w:tcBorders>
            <w:noWrap/>
          </w:tcPr>
          <w:p w:rsidR="0078307A" w:rsidRPr="001C703E" w:rsidRDefault="0078307A" w:rsidP="0078307A">
            <w:pPr>
              <w:pStyle w:val="Kedvenc"/>
              <w:rPr>
                <w:rFonts w:eastAsia="Calibri"/>
                <w:i/>
              </w:rPr>
            </w:pPr>
            <w:r w:rsidRPr="001C703E">
              <w:rPr>
                <w:rFonts w:eastAsia="Calibri"/>
                <w:i/>
              </w:rPr>
              <w:t>1.1. Halmazok</w:t>
            </w:r>
          </w:p>
          <w:p w:rsidR="0078307A" w:rsidRPr="001C703E" w:rsidRDefault="0078307A" w:rsidP="0078307A">
            <w:pPr>
              <w:pStyle w:val="Kedvenc"/>
              <w:rPr>
                <w:rFonts w:eastAsia="Calibri"/>
              </w:rPr>
            </w:pPr>
            <w:r w:rsidRPr="001C703E">
              <w:rPr>
                <w:rFonts w:eastAsia="Calibri"/>
              </w:rPr>
              <w:t>Alap-, rész-, kiegészítő halmaz és metszethalmaz.</w:t>
            </w:r>
          </w:p>
        </w:tc>
        <w:tc>
          <w:tcPr>
            <w:tcW w:w="3402" w:type="dxa"/>
            <w:gridSpan w:val="2"/>
            <w:tcBorders>
              <w:top w:val="single" w:sz="4" w:space="0" w:color="auto"/>
              <w:left w:val="single" w:sz="4" w:space="0" w:color="auto"/>
              <w:bottom w:val="single" w:sz="4" w:space="0" w:color="auto"/>
              <w:right w:val="single" w:sz="4" w:space="0" w:color="auto"/>
            </w:tcBorders>
            <w:noWrap/>
          </w:tcPr>
          <w:p w:rsidR="0078307A" w:rsidRPr="001C703E" w:rsidRDefault="0078307A" w:rsidP="0078307A">
            <w:pPr>
              <w:pStyle w:val="Kedvenc"/>
              <w:rPr>
                <w:rFonts w:eastAsia="Calibri"/>
              </w:rPr>
            </w:pPr>
            <w:r w:rsidRPr="001C703E">
              <w:rPr>
                <w:rFonts w:eastAsia="Calibri"/>
              </w:rPr>
              <w:t>A tanult halmazelméleti ismeretek alkalmazása más matematikai témakörökben, tantárgyakban.</w:t>
            </w:r>
          </w:p>
          <w:p w:rsidR="0078307A" w:rsidRPr="001C703E" w:rsidRDefault="0078307A" w:rsidP="0078307A">
            <w:pPr>
              <w:pStyle w:val="Kedvenc"/>
              <w:rPr>
                <w:rFonts w:eastAsia="Calibri"/>
              </w:rPr>
            </w:pPr>
            <w:r w:rsidRPr="001C703E">
              <w:rPr>
                <w:rFonts w:eastAsia="Calibri"/>
              </w:rPr>
              <w:t>Elemek szétválogatása több feltétel szerint.</w:t>
            </w:r>
          </w:p>
          <w:p w:rsidR="0078307A" w:rsidRPr="001C703E" w:rsidRDefault="0078307A" w:rsidP="0078307A">
            <w:pPr>
              <w:pStyle w:val="Kedvenc"/>
              <w:rPr>
                <w:rFonts w:eastAsia="Calibri"/>
              </w:rPr>
            </w:pPr>
            <w:r w:rsidRPr="001C703E">
              <w:rPr>
                <w:rFonts w:eastAsia="Calibri"/>
              </w:rPr>
              <w:t>Halmazok kapcsolatának felismerése: nincs közös elemük, egyik a másiknak része, van közös elemük, de egyik sem része a másiknak.</w:t>
            </w:r>
          </w:p>
        </w:tc>
        <w:tc>
          <w:tcPr>
            <w:tcW w:w="2425" w:type="dxa"/>
            <w:gridSpan w:val="2"/>
            <w:vMerge w:val="restart"/>
            <w:tcBorders>
              <w:top w:val="single" w:sz="2" w:space="0" w:color="auto"/>
              <w:left w:val="single" w:sz="4" w:space="0" w:color="auto"/>
              <w:bottom w:val="single" w:sz="2" w:space="0" w:color="auto"/>
              <w:right w:val="single" w:sz="4" w:space="0" w:color="auto"/>
            </w:tcBorders>
            <w:noWrap/>
          </w:tcPr>
          <w:p w:rsidR="0078307A" w:rsidRPr="001C703E" w:rsidRDefault="0078307A" w:rsidP="0078307A">
            <w:pPr>
              <w:pStyle w:val="Kedvenc"/>
              <w:rPr>
                <w:rFonts w:eastAsia="Calibri"/>
              </w:rPr>
            </w:pPr>
            <w:r w:rsidRPr="001C703E">
              <w:rPr>
                <w:rFonts w:eastAsia="Calibri"/>
                <w:i/>
              </w:rPr>
              <w:t xml:space="preserve">Vizuális kultúra: </w:t>
            </w:r>
            <w:r w:rsidRPr="001C703E">
              <w:rPr>
                <w:rFonts w:eastAsia="Calibri"/>
              </w:rPr>
              <w:t>alakzatok.</w:t>
            </w:r>
          </w:p>
          <w:p w:rsidR="0078307A" w:rsidRPr="001C703E" w:rsidRDefault="0078307A" w:rsidP="0078307A">
            <w:pPr>
              <w:pStyle w:val="Kedvenc"/>
              <w:rPr>
                <w:rFonts w:eastAsia="Calibri"/>
              </w:rPr>
            </w:pPr>
          </w:p>
          <w:p w:rsidR="0078307A" w:rsidRPr="001C703E" w:rsidRDefault="0078307A" w:rsidP="0078307A">
            <w:pPr>
              <w:pStyle w:val="Kedvenc"/>
              <w:rPr>
                <w:rFonts w:eastAsia="Calibri"/>
              </w:rPr>
            </w:pPr>
            <w:r w:rsidRPr="001C703E">
              <w:rPr>
                <w:rFonts w:eastAsia="Calibri"/>
                <w:i/>
              </w:rPr>
              <w:t>Magyar nyelv és irodalom:</w:t>
            </w:r>
            <w:r w:rsidRPr="001C703E">
              <w:rPr>
                <w:rFonts w:eastAsia="Calibri"/>
              </w:rPr>
              <w:t xml:space="preserve"> szókincsbővítés, kifejezőképesség,</w:t>
            </w:r>
          </w:p>
          <w:p w:rsidR="0078307A" w:rsidRPr="001C703E" w:rsidRDefault="0078307A" w:rsidP="0078307A">
            <w:pPr>
              <w:pStyle w:val="Kedvenc"/>
              <w:rPr>
                <w:rFonts w:eastAsia="Calibri"/>
              </w:rPr>
            </w:pPr>
            <w:r w:rsidRPr="001C703E">
              <w:rPr>
                <w:rFonts w:eastAsia="Calibri"/>
              </w:rPr>
              <w:t>szövegértés,</w:t>
            </w:r>
          </w:p>
          <w:p w:rsidR="0078307A" w:rsidRPr="001C703E" w:rsidRDefault="0078307A" w:rsidP="0078307A">
            <w:pPr>
              <w:pStyle w:val="Kedvenc"/>
              <w:rPr>
                <w:rFonts w:eastAsia="Calibri"/>
              </w:rPr>
            </w:pPr>
            <w:r w:rsidRPr="001C703E">
              <w:rPr>
                <w:rFonts w:eastAsia="Calibri"/>
              </w:rPr>
              <w:t>szövegalkotás.</w:t>
            </w:r>
          </w:p>
          <w:p w:rsidR="0078307A" w:rsidRPr="001C703E" w:rsidRDefault="0078307A" w:rsidP="0078307A">
            <w:pPr>
              <w:pStyle w:val="Kedvenc"/>
              <w:rPr>
                <w:rFonts w:eastAsia="Calibri"/>
              </w:rPr>
            </w:pPr>
          </w:p>
          <w:p w:rsidR="0078307A" w:rsidRPr="001C703E" w:rsidRDefault="0078307A" w:rsidP="0078307A">
            <w:pPr>
              <w:pStyle w:val="Kedvenc"/>
              <w:rPr>
                <w:rFonts w:eastAsia="Calibri"/>
              </w:rPr>
            </w:pPr>
            <w:r w:rsidRPr="001C703E">
              <w:rPr>
                <w:rFonts w:eastAsia="Calibri"/>
                <w:i/>
              </w:rPr>
              <w:t>Természetismeret; történelem, társadalmi és állampolgári ismeretek; földrajz:</w:t>
            </w:r>
            <w:r w:rsidRPr="001C703E">
              <w:rPr>
                <w:rFonts w:eastAsia="Calibri"/>
              </w:rPr>
              <w:t xml:space="preserve"> </w:t>
            </w:r>
            <w:r w:rsidRPr="001C703E">
              <w:rPr>
                <w:rFonts w:eastAsia="Calibri"/>
              </w:rPr>
              <w:lastRenderedPageBreak/>
              <w:t>halmazelméleti, logikai ismeretek használata.</w:t>
            </w:r>
          </w:p>
          <w:p w:rsidR="0078307A" w:rsidRPr="001C703E" w:rsidRDefault="0078307A" w:rsidP="0078307A">
            <w:pPr>
              <w:pStyle w:val="Kedvenc"/>
              <w:rPr>
                <w:rFonts w:eastAsia="Calibri"/>
              </w:rPr>
            </w:pPr>
          </w:p>
          <w:p w:rsidR="0078307A" w:rsidRPr="001C703E" w:rsidRDefault="0078307A" w:rsidP="0078307A">
            <w:pPr>
              <w:pStyle w:val="Kedvenc"/>
              <w:rPr>
                <w:rFonts w:eastAsia="Calibri"/>
                <w:i/>
              </w:rPr>
            </w:pPr>
            <w:r w:rsidRPr="001C703E">
              <w:rPr>
                <w:rFonts w:eastAsia="Calibri"/>
                <w:i/>
              </w:rPr>
              <w:t>Informatika</w:t>
            </w:r>
            <w:r w:rsidRPr="001C703E">
              <w:rPr>
                <w:rFonts w:eastAsia="Calibri"/>
              </w:rPr>
              <w:t>: algoritmus, problémamegoldó gondolkodás.</w:t>
            </w:r>
          </w:p>
        </w:tc>
      </w:tr>
      <w:tr w:rsidR="0078307A" w:rsidRPr="001C703E" w:rsidTr="00F71689">
        <w:trPr>
          <w:gridAfter w:val="2"/>
          <w:wAfter w:w="35" w:type="dxa"/>
          <w:trHeight w:val="1"/>
        </w:trPr>
        <w:tc>
          <w:tcPr>
            <w:tcW w:w="3387" w:type="dxa"/>
            <w:gridSpan w:val="4"/>
            <w:tcBorders>
              <w:top w:val="single" w:sz="4" w:space="0" w:color="auto"/>
              <w:left w:val="single" w:sz="4" w:space="0" w:color="auto"/>
              <w:bottom w:val="single" w:sz="4" w:space="0" w:color="auto"/>
              <w:right w:val="single" w:sz="4" w:space="0" w:color="auto"/>
            </w:tcBorders>
            <w:noWrap/>
          </w:tcPr>
          <w:p w:rsidR="0078307A" w:rsidRPr="001C703E" w:rsidRDefault="0078307A" w:rsidP="0078307A">
            <w:pPr>
              <w:pStyle w:val="Kedvenc"/>
              <w:rPr>
                <w:rFonts w:eastAsia="Calibri"/>
                <w:i/>
              </w:rPr>
            </w:pPr>
            <w:r w:rsidRPr="001C703E">
              <w:rPr>
                <w:rFonts w:eastAsia="Calibri"/>
              </w:rPr>
              <w:t>Végtelen és üres halmaz.</w:t>
            </w:r>
          </w:p>
        </w:tc>
        <w:tc>
          <w:tcPr>
            <w:tcW w:w="3402" w:type="dxa"/>
            <w:gridSpan w:val="2"/>
            <w:tcBorders>
              <w:top w:val="single" w:sz="4" w:space="0" w:color="auto"/>
              <w:left w:val="single" w:sz="4" w:space="0" w:color="auto"/>
              <w:bottom w:val="single" w:sz="4" w:space="0" w:color="auto"/>
              <w:right w:val="single" w:sz="4" w:space="0" w:color="auto"/>
            </w:tcBorders>
            <w:noWrap/>
          </w:tcPr>
          <w:p w:rsidR="0078307A" w:rsidRPr="001C703E" w:rsidRDefault="0078307A" w:rsidP="0078307A">
            <w:pPr>
              <w:pStyle w:val="Kedvenc"/>
              <w:rPr>
                <w:rFonts w:eastAsia="Calibri"/>
              </w:rPr>
            </w:pPr>
            <w:r w:rsidRPr="001C703E">
              <w:rPr>
                <w:rFonts w:eastAsia="Calibri"/>
              </w:rPr>
              <w:t>Végtelen és üres halmazok megfigyelése, létrehozása.</w:t>
            </w:r>
          </w:p>
          <w:p w:rsidR="0078307A" w:rsidRPr="001C703E" w:rsidRDefault="0078307A" w:rsidP="0078307A">
            <w:pPr>
              <w:pStyle w:val="Kedvenc"/>
              <w:rPr>
                <w:rFonts w:eastAsia="Calibri"/>
              </w:rPr>
            </w:pPr>
            <w:r w:rsidRPr="001C703E">
              <w:rPr>
                <w:rFonts w:eastAsia="Calibri"/>
              </w:rPr>
              <w:t xml:space="preserve">Halmazok kapcsolatának </w:t>
            </w:r>
            <w:r w:rsidRPr="001C703E">
              <w:rPr>
                <w:rFonts w:eastAsia="Calibri"/>
              </w:rPr>
              <w:lastRenderedPageBreak/>
              <w:t>vizsgálata.</w:t>
            </w:r>
          </w:p>
        </w:tc>
        <w:tc>
          <w:tcPr>
            <w:tcW w:w="2425" w:type="dxa"/>
            <w:gridSpan w:val="2"/>
            <w:vMerge/>
            <w:tcBorders>
              <w:top w:val="single" w:sz="4" w:space="0" w:color="auto"/>
              <w:left w:val="single" w:sz="4" w:space="0" w:color="auto"/>
              <w:bottom w:val="single" w:sz="2" w:space="0" w:color="auto"/>
              <w:right w:val="single" w:sz="4" w:space="0" w:color="auto"/>
            </w:tcBorders>
            <w:noWrap/>
          </w:tcPr>
          <w:p w:rsidR="0078307A" w:rsidRPr="001C703E" w:rsidRDefault="0078307A" w:rsidP="0078307A">
            <w:pPr>
              <w:pStyle w:val="Kedvenc"/>
              <w:rPr>
                <w:rFonts w:eastAsia="Calibri"/>
                <w:i/>
              </w:rPr>
            </w:pPr>
          </w:p>
        </w:tc>
      </w:tr>
      <w:tr w:rsidR="0078307A" w:rsidRPr="001C703E" w:rsidTr="00F71689">
        <w:trPr>
          <w:gridAfter w:val="2"/>
          <w:wAfter w:w="35" w:type="dxa"/>
          <w:trHeight w:val="1"/>
        </w:trPr>
        <w:tc>
          <w:tcPr>
            <w:tcW w:w="3387" w:type="dxa"/>
            <w:gridSpan w:val="4"/>
            <w:tcBorders>
              <w:top w:val="single" w:sz="4" w:space="0" w:color="auto"/>
              <w:left w:val="single" w:sz="4" w:space="0" w:color="auto"/>
              <w:bottom w:val="single" w:sz="4" w:space="0" w:color="auto"/>
              <w:right w:val="single" w:sz="4" w:space="0" w:color="auto"/>
            </w:tcBorders>
            <w:noWrap/>
          </w:tcPr>
          <w:p w:rsidR="0078307A" w:rsidRPr="001C703E" w:rsidRDefault="0078307A" w:rsidP="0078307A">
            <w:pPr>
              <w:pStyle w:val="Kedvenc"/>
              <w:rPr>
                <w:rFonts w:eastAsia="Calibri"/>
                <w:i/>
              </w:rPr>
            </w:pPr>
            <w:r w:rsidRPr="001C703E">
              <w:rPr>
                <w:rFonts w:eastAsia="Calibri"/>
                <w:i/>
              </w:rPr>
              <w:t>1.2. Matematikai logika</w:t>
            </w:r>
          </w:p>
          <w:p w:rsidR="0078307A" w:rsidRPr="001C703E" w:rsidRDefault="0078307A" w:rsidP="0078307A">
            <w:pPr>
              <w:pStyle w:val="Kedvenc"/>
              <w:rPr>
                <w:rFonts w:eastAsia="Calibri"/>
              </w:rPr>
            </w:pPr>
            <w:r w:rsidRPr="001C703E">
              <w:rPr>
                <w:rFonts w:eastAsia="Calibri"/>
              </w:rPr>
              <w:t>Állítások és tagadások igazságtartalma.</w:t>
            </w:r>
          </w:p>
        </w:tc>
        <w:tc>
          <w:tcPr>
            <w:tcW w:w="3402" w:type="dxa"/>
            <w:gridSpan w:val="2"/>
            <w:tcBorders>
              <w:top w:val="single" w:sz="4" w:space="0" w:color="auto"/>
              <w:left w:val="single" w:sz="4" w:space="0" w:color="auto"/>
              <w:bottom w:val="single" w:sz="4" w:space="0" w:color="auto"/>
              <w:right w:val="single" w:sz="4" w:space="0" w:color="auto"/>
            </w:tcBorders>
            <w:noWrap/>
          </w:tcPr>
          <w:p w:rsidR="0078307A" w:rsidRPr="001C703E" w:rsidRDefault="0078307A" w:rsidP="0078307A">
            <w:pPr>
              <w:pStyle w:val="Kedvenc"/>
              <w:rPr>
                <w:rFonts w:eastAsia="Calibri"/>
              </w:rPr>
            </w:pPr>
            <w:r w:rsidRPr="001C703E">
              <w:rPr>
                <w:rFonts w:eastAsia="Calibri"/>
              </w:rPr>
              <w:t>Állítások és tagadások megfogalmazása a végtelen és üres halmazokról.</w:t>
            </w:r>
          </w:p>
          <w:p w:rsidR="0078307A" w:rsidRPr="001C703E" w:rsidRDefault="0078307A" w:rsidP="0078307A">
            <w:pPr>
              <w:pStyle w:val="Kedvenc"/>
              <w:rPr>
                <w:rFonts w:eastAsia="Calibri"/>
              </w:rPr>
            </w:pPr>
            <w:r w:rsidRPr="001C703E">
              <w:rPr>
                <w:rFonts w:eastAsia="Calibri"/>
              </w:rPr>
              <w:t>Állítások alap-, rész- és kiegészítő halmazokról.</w:t>
            </w:r>
          </w:p>
          <w:p w:rsidR="0078307A" w:rsidRPr="001C703E" w:rsidRDefault="0078307A" w:rsidP="0078307A">
            <w:pPr>
              <w:pStyle w:val="Kedvenc"/>
              <w:rPr>
                <w:rFonts w:eastAsia="Calibri"/>
              </w:rPr>
            </w:pPr>
            <w:r w:rsidRPr="001C703E">
              <w:rPr>
                <w:rFonts w:eastAsia="Calibri"/>
              </w:rPr>
              <w:t>Állítások halmazok metszetéről.</w:t>
            </w:r>
          </w:p>
          <w:p w:rsidR="0078307A" w:rsidRPr="001C703E" w:rsidRDefault="0078307A" w:rsidP="0078307A">
            <w:pPr>
              <w:pStyle w:val="Kedvenc"/>
              <w:rPr>
                <w:rFonts w:eastAsia="Calibri"/>
              </w:rPr>
            </w:pPr>
            <w:r w:rsidRPr="001C703E">
              <w:rPr>
                <w:rFonts w:eastAsia="Calibri"/>
              </w:rPr>
              <w:t>Hibás állítások javítása.</w:t>
            </w:r>
          </w:p>
          <w:p w:rsidR="0078307A" w:rsidRPr="001C703E" w:rsidRDefault="0078307A" w:rsidP="0078307A">
            <w:pPr>
              <w:pStyle w:val="Kedvenc"/>
              <w:rPr>
                <w:rFonts w:eastAsia="Calibri"/>
              </w:rPr>
            </w:pPr>
            <w:r w:rsidRPr="001C703E">
              <w:rPr>
                <w:rFonts w:eastAsia="Calibri"/>
              </w:rPr>
              <w:t>Feltétel tagadása: a logikai „nem”.</w:t>
            </w:r>
          </w:p>
          <w:p w:rsidR="0078307A" w:rsidRPr="001C703E" w:rsidRDefault="0078307A" w:rsidP="0078307A">
            <w:pPr>
              <w:pStyle w:val="Kedvenc"/>
              <w:rPr>
                <w:rFonts w:eastAsia="Calibri"/>
              </w:rPr>
            </w:pPr>
            <w:r w:rsidRPr="001C703E">
              <w:rPr>
                <w:rFonts w:eastAsia="Calibri"/>
              </w:rPr>
              <w:t>Több feltétel egyidejű teljesülése: logikai „és”.</w:t>
            </w:r>
          </w:p>
          <w:p w:rsidR="0078307A" w:rsidRPr="001C703E" w:rsidRDefault="0078307A" w:rsidP="0078307A">
            <w:pPr>
              <w:pStyle w:val="Kedvenc"/>
              <w:rPr>
                <w:rFonts w:eastAsia="Calibri"/>
              </w:rPr>
            </w:pPr>
            <w:r w:rsidRPr="001C703E">
              <w:rPr>
                <w:rFonts w:eastAsia="Calibri"/>
              </w:rPr>
              <w:t>Valamelyik feltétel teljesülése: logikai „vagy”.</w:t>
            </w:r>
          </w:p>
        </w:tc>
        <w:tc>
          <w:tcPr>
            <w:tcW w:w="2425" w:type="dxa"/>
            <w:gridSpan w:val="2"/>
            <w:vMerge/>
            <w:tcBorders>
              <w:top w:val="single" w:sz="4" w:space="0" w:color="auto"/>
              <w:left w:val="single" w:sz="4" w:space="0" w:color="auto"/>
              <w:bottom w:val="single" w:sz="2" w:space="0" w:color="auto"/>
              <w:right w:val="single" w:sz="4" w:space="0" w:color="auto"/>
            </w:tcBorders>
            <w:noWrap/>
          </w:tcPr>
          <w:p w:rsidR="0078307A" w:rsidRPr="001C703E" w:rsidRDefault="0078307A" w:rsidP="0078307A">
            <w:pPr>
              <w:pStyle w:val="Kedvenc"/>
              <w:rPr>
                <w:rFonts w:eastAsia="Calibri"/>
                <w:i/>
              </w:rPr>
            </w:pPr>
          </w:p>
        </w:tc>
      </w:tr>
      <w:tr w:rsidR="0078307A" w:rsidRPr="001C703E" w:rsidTr="00F71689">
        <w:trPr>
          <w:gridAfter w:val="2"/>
          <w:wAfter w:w="35" w:type="dxa"/>
          <w:trHeight w:val="1"/>
        </w:trPr>
        <w:tc>
          <w:tcPr>
            <w:tcW w:w="3387" w:type="dxa"/>
            <w:gridSpan w:val="4"/>
            <w:tcBorders>
              <w:top w:val="single" w:sz="4" w:space="0" w:color="auto"/>
              <w:left w:val="single" w:sz="4" w:space="0" w:color="auto"/>
              <w:bottom w:val="single" w:sz="4" w:space="0" w:color="auto"/>
              <w:right w:val="single" w:sz="4" w:space="0" w:color="auto"/>
            </w:tcBorders>
            <w:noWrap/>
          </w:tcPr>
          <w:p w:rsidR="0078307A" w:rsidRPr="001C703E" w:rsidRDefault="0078307A" w:rsidP="0078307A">
            <w:pPr>
              <w:pStyle w:val="Kedvenc"/>
              <w:rPr>
                <w:rFonts w:eastAsia="Calibri"/>
                <w:i/>
              </w:rPr>
            </w:pPr>
            <w:r w:rsidRPr="001C703E">
              <w:rPr>
                <w:rFonts w:eastAsia="Calibri"/>
                <w:i/>
              </w:rPr>
              <w:t>1.3. Kombinatorika</w:t>
            </w:r>
          </w:p>
          <w:p w:rsidR="0078307A" w:rsidRPr="001C703E" w:rsidRDefault="0078307A" w:rsidP="0078307A">
            <w:pPr>
              <w:pStyle w:val="Kedvenc"/>
              <w:rPr>
                <w:rFonts w:eastAsia="Calibri"/>
              </w:rPr>
            </w:pPr>
            <w:r w:rsidRPr="001C703E">
              <w:rPr>
                <w:rFonts w:eastAsia="Calibri"/>
              </w:rPr>
              <w:t>Kombinációk és variációk.</w:t>
            </w:r>
          </w:p>
          <w:p w:rsidR="0078307A" w:rsidRPr="001C703E" w:rsidRDefault="0078307A" w:rsidP="0078307A">
            <w:pPr>
              <w:pStyle w:val="Kedvenc"/>
              <w:rPr>
                <w:rFonts w:eastAsia="Calibri"/>
              </w:rPr>
            </w:pPr>
            <w:r w:rsidRPr="001C703E">
              <w:rPr>
                <w:rFonts w:eastAsia="Calibri"/>
              </w:rPr>
              <w:t>Lehetőségek száma.</w:t>
            </w:r>
          </w:p>
          <w:p w:rsidR="0078307A" w:rsidRPr="001C703E" w:rsidRDefault="0078307A" w:rsidP="0078307A">
            <w:pPr>
              <w:pStyle w:val="Kedvenc"/>
              <w:rPr>
                <w:rFonts w:eastAsia="Calibri"/>
              </w:rPr>
            </w:pPr>
            <w:r w:rsidRPr="001C703E">
              <w:rPr>
                <w:rFonts w:eastAsia="Calibri"/>
              </w:rPr>
              <w:t>Rendszerezési sémák.</w:t>
            </w:r>
          </w:p>
        </w:tc>
        <w:tc>
          <w:tcPr>
            <w:tcW w:w="3402" w:type="dxa"/>
            <w:gridSpan w:val="2"/>
            <w:tcBorders>
              <w:top w:val="single" w:sz="4" w:space="0" w:color="auto"/>
              <w:left w:val="single" w:sz="4" w:space="0" w:color="auto"/>
              <w:bottom w:val="single" w:sz="4" w:space="0" w:color="auto"/>
              <w:right w:val="single" w:sz="4" w:space="0" w:color="auto"/>
            </w:tcBorders>
            <w:noWrap/>
          </w:tcPr>
          <w:p w:rsidR="0078307A" w:rsidRPr="001C703E" w:rsidRDefault="0078307A" w:rsidP="0078307A">
            <w:pPr>
              <w:pStyle w:val="Kedvenc"/>
              <w:rPr>
                <w:rFonts w:eastAsia="Calibri"/>
              </w:rPr>
            </w:pPr>
            <w:r w:rsidRPr="001C703E">
              <w:rPr>
                <w:rFonts w:eastAsia="Calibri"/>
              </w:rPr>
              <w:t xml:space="preserve">Sorba rendezés. </w:t>
            </w:r>
          </w:p>
          <w:p w:rsidR="0078307A" w:rsidRPr="001C703E" w:rsidRDefault="0078307A" w:rsidP="0078307A">
            <w:pPr>
              <w:pStyle w:val="Kedvenc"/>
              <w:rPr>
                <w:rFonts w:eastAsia="Calibri"/>
              </w:rPr>
            </w:pPr>
            <w:r w:rsidRPr="001C703E">
              <w:rPr>
                <w:rFonts w:eastAsia="Calibri"/>
              </w:rPr>
              <w:t>Variációk képzése különböző nem matematikai és matematikai elemekből tevékenységgel: egyre több lehetőség, összes lehetőség előállítása.</w:t>
            </w:r>
          </w:p>
          <w:p w:rsidR="0078307A" w:rsidRPr="001C703E" w:rsidRDefault="0078307A" w:rsidP="0078307A">
            <w:pPr>
              <w:pStyle w:val="Kedvenc"/>
              <w:rPr>
                <w:rFonts w:eastAsia="Calibri"/>
              </w:rPr>
            </w:pPr>
            <w:r w:rsidRPr="001C703E">
              <w:rPr>
                <w:rFonts w:eastAsia="Calibri"/>
              </w:rPr>
              <w:t>Rendszerezési sémák megismerése, rögzítése (egyszerű lejegyzések, táblázatok).</w:t>
            </w:r>
          </w:p>
        </w:tc>
        <w:tc>
          <w:tcPr>
            <w:tcW w:w="2425" w:type="dxa"/>
            <w:gridSpan w:val="2"/>
            <w:vMerge/>
            <w:tcBorders>
              <w:top w:val="single" w:sz="4" w:space="0" w:color="auto"/>
              <w:left w:val="single" w:sz="4" w:space="0" w:color="auto"/>
              <w:bottom w:val="single" w:sz="2" w:space="0" w:color="auto"/>
              <w:right w:val="single" w:sz="4" w:space="0" w:color="auto"/>
            </w:tcBorders>
            <w:noWrap/>
          </w:tcPr>
          <w:p w:rsidR="0078307A" w:rsidRPr="001C703E" w:rsidRDefault="0078307A" w:rsidP="0078307A">
            <w:pPr>
              <w:pStyle w:val="Kedvenc"/>
              <w:rPr>
                <w:rFonts w:eastAsia="Calibri"/>
              </w:rPr>
            </w:pPr>
          </w:p>
        </w:tc>
      </w:tr>
      <w:tr w:rsidR="0078307A" w:rsidRPr="001C703E" w:rsidTr="00F71689">
        <w:tblPrEx>
          <w:tblBorders>
            <w:left w:val="single" w:sz="4" w:space="0" w:color="auto"/>
            <w:bottom w:val="single" w:sz="4" w:space="0" w:color="auto"/>
            <w:right w:val="single" w:sz="4" w:space="0" w:color="auto"/>
            <w:insideH w:val="single" w:sz="4" w:space="0" w:color="auto"/>
            <w:insideV w:val="single" w:sz="4" w:space="0" w:color="auto"/>
          </w:tblBorders>
        </w:tblPrEx>
        <w:trPr>
          <w:gridBefore w:val="1"/>
          <w:wBefore w:w="18" w:type="dxa"/>
          <w:trHeight w:val="1"/>
        </w:trPr>
        <w:tc>
          <w:tcPr>
            <w:tcW w:w="1982" w:type="dxa"/>
            <w:noWrap/>
          </w:tcPr>
          <w:p w:rsidR="0078307A" w:rsidRPr="001C703E" w:rsidRDefault="0078307A" w:rsidP="0078307A">
            <w:pPr>
              <w:pStyle w:val="Kedvenc"/>
              <w:rPr>
                <w:rFonts w:eastAsia="Calibri"/>
              </w:rPr>
            </w:pPr>
            <w:r w:rsidRPr="001C703E">
              <w:rPr>
                <w:rFonts w:eastAsia="Calibri"/>
                <w:bCs/>
                <w:lang w:val="cs-CZ"/>
              </w:rPr>
              <w:t>Kulcsfogalmak</w:t>
            </w:r>
            <w:r w:rsidRPr="001C703E">
              <w:rPr>
                <w:rFonts w:eastAsia="Calibri"/>
                <w:bCs/>
              </w:rPr>
              <w:t xml:space="preserve">/ </w:t>
            </w:r>
            <w:r w:rsidRPr="001C703E">
              <w:rPr>
                <w:rFonts w:eastAsia="Calibri"/>
                <w:bCs/>
                <w:lang w:val="cs-CZ"/>
              </w:rPr>
              <w:t>fogalmak</w:t>
            </w:r>
          </w:p>
        </w:tc>
        <w:tc>
          <w:tcPr>
            <w:tcW w:w="7249" w:type="dxa"/>
            <w:gridSpan w:val="8"/>
            <w:noWrap/>
          </w:tcPr>
          <w:p w:rsidR="0078307A" w:rsidRPr="001C703E" w:rsidRDefault="0078307A" w:rsidP="0078307A">
            <w:pPr>
              <w:pStyle w:val="Kedvenc"/>
              <w:rPr>
                <w:rFonts w:eastAsia="Calibri"/>
              </w:rPr>
            </w:pPr>
            <w:r w:rsidRPr="001C703E">
              <w:rPr>
                <w:rFonts w:eastAsia="Calibri"/>
              </w:rPr>
              <w:t xml:space="preserve">Halmaz, alaphalmaz, részhalmaz, kiegészítő halmaz, metszethalmaz, üres halmaz, végtelen halmaz, variáció. </w:t>
            </w:r>
          </w:p>
        </w:tc>
      </w:tr>
    </w:tbl>
    <w:p w:rsidR="0078307A" w:rsidRPr="001C703E" w:rsidRDefault="0078307A" w:rsidP="0078307A">
      <w:pPr>
        <w:pStyle w:val="Kedvenc"/>
        <w:rPr>
          <w:rFonts w:eastAsia="Calibri"/>
        </w:rPr>
      </w:pPr>
    </w:p>
    <w:p w:rsidR="0078307A" w:rsidRPr="001C703E" w:rsidRDefault="0078307A" w:rsidP="0078307A">
      <w:pPr>
        <w:pStyle w:val="Kedvenc"/>
        <w:rPr>
          <w:rFonts w:eastAsia="Calibri"/>
        </w:rPr>
      </w:pPr>
    </w:p>
    <w:tbl>
      <w:tblPr>
        <w:tblW w:w="9231" w:type="dxa"/>
        <w:tblLayout w:type="fixed"/>
        <w:tblLook w:val="01E0" w:firstRow="1" w:lastRow="1" w:firstColumn="1" w:lastColumn="1" w:noHBand="0" w:noVBand="0"/>
      </w:tblPr>
      <w:tblGrid>
        <w:gridCol w:w="1879"/>
        <w:gridCol w:w="408"/>
        <w:gridCol w:w="1132"/>
        <w:gridCol w:w="3420"/>
        <w:gridCol w:w="1101"/>
        <w:gridCol w:w="1291"/>
      </w:tblGrid>
      <w:tr w:rsidR="0078307A" w:rsidRPr="001C703E" w:rsidTr="00F71689">
        <w:tc>
          <w:tcPr>
            <w:tcW w:w="2287" w:type="dxa"/>
            <w:gridSpan w:val="2"/>
            <w:tcBorders>
              <w:top w:val="single" w:sz="4" w:space="0" w:color="auto"/>
              <w:left w:val="single" w:sz="4" w:space="0" w:color="auto"/>
              <w:bottom w:val="single" w:sz="4" w:space="0" w:color="auto"/>
              <w:right w:val="single" w:sz="4" w:space="0" w:color="auto"/>
            </w:tcBorders>
            <w:noWrap/>
            <w:vAlign w:val="center"/>
          </w:tcPr>
          <w:p w:rsidR="0078307A" w:rsidRPr="001C703E" w:rsidRDefault="0078307A" w:rsidP="0078307A">
            <w:pPr>
              <w:pStyle w:val="Kedvenc"/>
              <w:rPr>
                <w:rFonts w:eastAsia="Calibri"/>
              </w:rPr>
            </w:pPr>
            <w:r w:rsidRPr="001C703E">
              <w:rPr>
                <w:rFonts w:eastAsia="Calibri"/>
                <w:lang w:val="cs-CZ"/>
              </w:rPr>
              <w:t>Tematikai</w:t>
            </w:r>
            <w:r w:rsidRPr="001C703E">
              <w:rPr>
                <w:rFonts w:eastAsia="Calibri"/>
              </w:rPr>
              <w:t xml:space="preserve"> </w:t>
            </w:r>
            <w:r w:rsidRPr="001C703E">
              <w:rPr>
                <w:rFonts w:eastAsia="Calibri"/>
                <w:lang w:val="cs-CZ"/>
              </w:rPr>
              <w:t>egység</w:t>
            </w:r>
            <w:r w:rsidRPr="001C703E">
              <w:rPr>
                <w:rFonts w:eastAsia="Calibri"/>
              </w:rPr>
              <w:t>/ Fejlesztési cél</w:t>
            </w:r>
          </w:p>
        </w:tc>
        <w:tc>
          <w:tcPr>
            <w:tcW w:w="5653" w:type="dxa"/>
            <w:gridSpan w:val="3"/>
            <w:tcBorders>
              <w:top w:val="single" w:sz="4" w:space="0" w:color="auto"/>
              <w:left w:val="single" w:sz="4" w:space="0" w:color="auto"/>
              <w:bottom w:val="single" w:sz="4" w:space="0" w:color="auto"/>
              <w:right w:val="single" w:sz="4" w:space="0" w:color="auto"/>
            </w:tcBorders>
            <w:noWrap/>
            <w:vAlign w:val="center"/>
          </w:tcPr>
          <w:p w:rsidR="0078307A" w:rsidRPr="001C703E" w:rsidRDefault="0078307A" w:rsidP="0078307A">
            <w:pPr>
              <w:pStyle w:val="Kedvenc"/>
              <w:rPr>
                <w:rFonts w:eastAsia="Calibri"/>
              </w:rPr>
            </w:pPr>
            <w:r w:rsidRPr="001C703E">
              <w:rPr>
                <w:rFonts w:eastAsia="Calibri"/>
              </w:rPr>
              <w:t>2. Számelmélet, algebra</w:t>
            </w:r>
          </w:p>
        </w:tc>
        <w:tc>
          <w:tcPr>
            <w:tcW w:w="1291" w:type="dxa"/>
            <w:tcBorders>
              <w:top w:val="single" w:sz="4" w:space="0" w:color="auto"/>
              <w:left w:val="single" w:sz="4" w:space="0" w:color="auto"/>
              <w:bottom w:val="single" w:sz="4" w:space="0" w:color="auto"/>
              <w:right w:val="single" w:sz="4" w:space="0" w:color="auto"/>
            </w:tcBorders>
            <w:noWrap/>
            <w:vAlign w:val="center"/>
          </w:tcPr>
          <w:p w:rsidR="0078307A" w:rsidRPr="001C703E" w:rsidRDefault="0078307A" w:rsidP="0078307A">
            <w:pPr>
              <w:pStyle w:val="Kedvenc"/>
              <w:rPr>
                <w:rFonts w:eastAsia="Calibri"/>
              </w:rPr>
            </w:pPr>
            <w:r w:rsidRPr="001C703E">
              <w:rPr>
                <w:rFonts w:eastAsia="Calibri"/>
                <w:lang w:val="cs-CZ"/>
              </w:rPr>
              <w:t>Órakeret</w:t>
            </w:r>
            <w:r>
              <w:rPr>
                <w:rFonts w:eastAsia="Calibri"/>
              </w:rPr>
              <w:t xml:space="preserve"> 64,5</w:t>
            </w:r>
            <w:r w:rsidRPr="001C703E">
              <w:rPr>
                <w:rFonts w:eastAsia="Calibri"/>
              </w:rPr>
              <w:t xml:space="preserve"> óra</w:t>
            </w:r>
          </w:p>
        </w:tc>
      </w:tr>
      <w:tr w:rsidR="0078307A" w:rsidRPr="001C703E" w:rsidTr="00F71689">
        <w:tc>
          <w:tcPr>
            <w:tcW w:w="2287" w:type="dxa"/>
            <w:gridSpan w:val="2"/>
            <w:tcBorders>
              <w:top w:val="single" w:sz="4" w:space="0" w:color="auto"/>
              <w:left w:val="single" w:sz="4" w:space="0" w:color="auto"/>
              <w:bottom w:val="single" w:sz="4" w:space="0" w:color="auto"/>
              <w:right w:val="single" w:sz="4" w:space="0" w:color="auto"/>
            </w:tcBorders>
            <w:noWrap/>
            <w:vAlign w:val="center"/>
          </w:tcPr>
          <w:p w:rsidR="0078307A" w:rsidRPr="001C703E" w:rsidRDefault="0078307A" w:rsidP="0078307A">
            <w:pPr>
              <w:pStyle w:val="Kedvenc"/>
              <w:rPr>
                <w:rFonts w:eastAsia="Calibri"/>
              </w:rPr>
            </w:pPr>
            <w:r w:rsidRPr="001C703E">
              <w:rPr>
                <w:rFonts w:eastAsia="Calibri"/>
              </w:rPr>
              <w:t>Előzetes tudás</w:t>
            </w:r>
          </w:p>
        </w:tc>
        <w:tc>
          <w:tcPr>
            <w:tcW w:w="6944" w:type="dxa"/>
            <w:gridSpan w:val="4"/>
            <w:tcBorders>
              <w:top w:val="single" w:sz="4" w:space="0" w:color="auto"/>
              <w:left w:val="single" w:sz="4" w:space="0" w:color="auto"/>
              <w:bottom w:val="single" w:sz="4" w:space="0" w:color="auto"/>
              <w:right w:val="single" w:sz="4" w:space="0" w:color="auto"/>
            </w:tcBorders>
            <w:noWrap/>
          </w:tcPr>
          <w:p w:rsidR="0078307A" w:rsidRPr="001C703E" w:rsidRDefault="0078307A" w:rsidP="0078307A">
            <w:pPr>
              <w:pStyle w:val="Kedvenc"/>
              <w:rPr>
                <w:rFonts w:eastAsia="Calibri"/>
              </w:rPr>
            </w:pPr>
            <w:r w:rsidRPr="001C703E">
              <w:rPr>
                <w:rFonts w:eastAsia="Calibri"/>
              </w:rPr>
              <w:t>Jártasság 10 000-es számkörben.</w:t>
            </w:r>
          </w:p>
          <w:p w:rsidR="0078307A" w:rsidRPr="001C703E" w:rsidRDefault="0078307A" w:rsidP="0078307A">
            <w:pPr>
              <w:pStyle w:val="Kedvenc"/>
              <w:rPr>
                <w:rFonts w:eastAsia="Calibri"/>
              </w:rPr>
            </w:pPr>
            <w:r w:rsidRPr="001C703E">
              <w:rPr>
                <w:rFonts w:eastAsia="Calibri"/>
              </w:rPr>
              <w:t>Biztos műveletfogalom 100-as számkörben.</w:t>
            </w:r>
          </w:p>
          <w:p w:rsidR="0078307A" w:rsidRPr="001C703E" w:rsidRDefault="0078307A" w:rsidP="0078307A">
            <w:pPr>
              <w:pStyle w:val="Kedvenc"/>
              <w:rPr>
                <w:rFonts w:eastAsia="Calibri"/>
              </w:rPr>
            </w:pPr>
            <w:r w:rsidRPr="001C703E">
              <w:rPr>
                <w:rFonts w:eastAsia="Calibri"/>
              </w:rPr>
              <w:t xml:space="preserve">Összeadás, kivonás 10 000-es számkörben. </w:t>
            </w:r>
          </w:p>
          <w:p w:rsidR="0078307A" w:rsidRPr="001C703E" w:rsidRDefault="0078307A" w:rsidP="0078307A">
            <w:pPr>
              <w:pStyle w:val="Kedvenc"/>
              <w:rPr>
                <w:rFonts w:eastAsia="Calibri"/>
              </w:rPr>
            </w:pPr>
            <w:r w:rsidRPr="001C703E">
              <w:rPr>
                <w:rFonts w:eastAsia="Calibri"/>
              </w:rPr>
              <w:t>Jártasság a tanult szorzótáblákban.</w:t>
            </w:r>
          </w:p>
          <w:p w:rsidR="0078307A" w:rsidRPr="001C703E" w:rsidRDefault="0078307A" w:rsidP="0078307A">
            <w:pPr>
              <w:pStyle w:val="Kedvenc"/>
              <w:rPr>
                <w:rFonts w:eastAsia="Calibri"/>
              </w:rPr>
            </w:pPr>
            <w:r w:rsidRPr="001C703E">
              <w:rPr>
                <w:rFonts w:eastAsia="Calibri"/>
              </w:rPr>
              <w:t xml:space="preserve">Egyszerű szöveges feladatok megoldása. </w:t>
            </w:r>
          </w:p>
          <w:p w:rsidR="0078307A" w:rsidRPr="001C703E" w:rsidRDefault="0078307A" w:rsidP="0078307A">
            <w:pPr>
              <w:pStyle w:val="Kedvenc"/>
              <w:rPr>
                <w:rFonts w:eastAsia="Calibri"/>
              </w:rPr>
            </w:pPr>
            <w:r w:rsidRPr="001C703E">
              <w:rPr>
                <w:rFonts w:eastAsia="Calibri"/>
              </w:rPr>
              <w:t>Törtszám fogalmának ismerete.</w:t>
            </w:r>
          </w:p>
          <w:p w:rsidR="0078307A" w:rsidRPr="001C703E" w:rsidRDefault="0078307A" w:rsidP="0078307A">
            <w:pPr>
              <w:pStyle w:val="Kedvenc"/>
              <w:rPr>
                <w:rFonts w:eastAsia="Calibri"/>
              </w:rPr>
            </w:pPr>
            <w:r w:rsidRPr="001C703E">
              <w:rPr>
                <w:rFonts w:eastAsia="Calibri"/>
              </w:rPr>
              <w:t>Negatív szám fogalma.</w:t>
            </w:r>
          </w:p>
        </w:tc>
      </w:tr>
      <w:tr w:rsidR="0078307A" w:rsidRPr="001C703E" w:rsidTr="00F71689">
        <w:tc>
          <w:tcPr>
            <w:tcW w:w="2287" w:type="dxa"/>
            <w:gridSpan w:val="2"/>
            <w:tcBorders>
              <w:top w:val="single" w:sz="4" w:space="0" w:color="auto"/>
              <w:left w:val="single" w:sz="4" w:space="0" w:color="auto"/>
              <w:bottom w:val="single" w:sz="4" w:space="0" w:color="auto"/>
              <w:right w:val="single" w:sz="4" w:space="0" w:color="auto"/>
            </w:tcBorders>
            <w:noWrap/>
            <w:vAlign w:val="center"/>
          </w:tcPr>
          <w:p w:rsidR="0078307A" w:rsidRPr="001C703E" w:rsidRDefault="0078307A" w:rsidP="0078307A">
            <w:pPr>
              <w:pStyle w:val="Kedvenc"/>
              <w:rPr>
                <w:rFonts w:eastAsia="Calibri"/>
              </w:rPr>
            </w:pPr>
            <w:r w:rsidRPr="001C703E">
              <w:rPr>
                <w:rFonts w:eastAsia="Calibri"/>
                <w:bCs/>
              </w:rPr>
              <w:t>A tematikai egység nevelési-fejlesztési céljai</w:t>
            </w:r>
          </w:p>
        </w:tc>
        <w:tc>
          <w:tcPr>
            <w:tcW w:w="6944" w:type="dxa"/>
            <w:gridSpan w:val="4"/>
            <w:tcBorders>
              <w:top w:val="single" w:sz="4" w:space="0" w:color="auto"/>
              <w:left w:val="single" w:sz="4" w:space="0" w:color="auto"/>
              <w:bottom w:val="single" w:sz="4" w:space="0" w:color="auto"/>
              <w:right w:val="single" w:sz="4" w:space="0" w:color="auto"/>
            </w:tcBorders>
            <w:noWrap/>
          </w:tcPr>
          <w:p w:rsidR="0078307A" w:rsidRPr="001C703E" w:rsidRDefault="0078307A" w:rsidP="0078307A">
            <w:pPr>
              <w:pStyle w:val="Kedvenc"/>
              <w:rPr>
                <w:rFonts w:eastAsia="Calibri"/>
              </w:rPr>
            </w:pPr>
            <w:r w:rsidRPr="001C703E">
              <w:rPr>
                <w:rFonts w:eastAsia="Calibri"/>
              </w:rPr>
              <w:t>Matematikai eszközök biztos, célszerű használatának kialakítása.</w:t>
            </w:r>
          </w:p>
          <w:p w:rsidR="0078307A" w:rsidRPr="001C703E" w:rsidRDefault="0078307A" w:rsidP="0078307A">
            <w:pPr>
              <w:pStyle w:val="Kedvenc"/>
              <w:rPr>
                <w:rFonts w:eastAsia="Calibri"/>
              </w:rPr>
            </w:pPr>
            <w:r w:rsidRPr="001C703E">
              <w:rPr>
                <w:rFonts w:eastAsia="Calibri"/>
              </w:rPr>
              <w:t>Konkretizálás, absztrahálás, kódolás gyakoroltatása.</w:t>
            </w:r>
          </w:p>
          <w:p w:rsidR="0078307A" w:rsidRPr="001C703E" w:rsidRDefault="0078307A" w:rsidP="0078307A">
            <w:pPr>
              <w:pStyle w:val="Kedvenc"/>
              <w:rPr>
                <w:rFonts w:eastAsia="Calibri"/>
              </w:rPr>
            </w:pPr>
            <w:r w:rsidRPr="001C703E">
              <w:rPr>
                <w:rFonts w:eastAsia="Calibri"/>
              </w:rPr>
              <w:t xml:space="preserve">Elemzés, összehasonlítás, csoportosítás és általánosítás egyre önállóbb alkalmazása. </w:t>
            </w:r>
          </w:p>
          <w:p w:rsidR="0078307A" w:rsidRPr="001C703E" w:rsidRDefault="0078307A" w:rsidP="0078307A">
            <w:pPr>
              <w:pStyle w:val="Kedvenc"/>
              <w:rPr>
                <w:rFonts w:eastAsia="Calibri"/>
              </w:rPr>
            </w:pPr>
            <w:r w:rsidRPr="001C703E">
              <w:rPr>
                <w:rFonts w:eastAsia="Calibri"/>
              </w:rPr>
              <w:t>Matematikai problémamegoldás, logikus gondolkodás egyre elvontabb szinten.</w:t>
            </w:r>
          </w:p>
          <w:p w:rsidR="0078307A" w:rsidRPr="001C703E" w:rsidRDefault="0078307A" w:rsidP="0078307A">
            <w:pPr>
              <w:pStyle w:val="Kedvenc"/>
              <w:rPr>
                <w:rFonts w:eastAsia="Calibri"/>
              </w:rPr>
            </w:pPr>
            <w:r w:rsidRPr="001C703E">
              <w:rPr>
                <w:rFonts w:eastAsia="Calibri"/>
              </w:rPr>
              <w:t xml:space="preserve">Szövegértés, szövegalkotás, a matematikai nyelv egyre pontosabb használata. </w:t>
            </w:r>
          </w:p>
          <w:p w:rsidR="0078307A" w:rsidRPr="001C703E" w:rsidRDefault="0078307A" w:rsidP="0078307A">
            <w:pPr>
              <w:pStyle w:val="Kedvenc"/>
              <w:rPr>
                <w:rFonts w:eastAsia="Calibri"/>
              </w:rPr>
            </w:pPr>
            <w:r w:rsidRPr="001C703E">
              <w:rPr>
                <w:rFonts w:eastAsia="Calibri"/>
              </w:rPr>
              <w:t>A számlálási, számolási, becslési és ellenőrzési képesség, valamint a megtartó emlékezet fejlesztése.</w:t>
            </w:r>
          </w:p>
          <w:p w:rsidR="0078307A" w:rsidRPr="001C703E" w:rsidRDefault="0078307A" w:rsidP="0078307A">
            <w:pPr>
              <w:pStyle w:val="Kedvenc"/>
              <w:rPr>
                <w:rFonts w:eastAsia="Calibri"/>
              </w:rPr>
            </w:pPr>
            <w:r w:rsidRPr="001C703E">
              <w:rPr>
                <w:rFonts w:eastAsia="Calibri"/>
              </w:rPr>
              <w:t>Kíváncsiság ébrentartása, az önbizalom folyamatos megerősítése.</w:t>
            </w:r>
          </w:p>
        </w:tc>
      </w:tr>
      <w:tr w:rsidR="0078307A" w:rsidRPr="001C703E" w:rsidTr="00F71689">
        <w:tc>
          <w:tcPr>
            <w:tcW w:w="3419" w:type="dxa"/>
            <w:gridSpan w:val="3"/>
            <w:tcBorders>
              <w:top w:val="single" w:sz="4" w:space="0" w:color="auto"/>
              <w:left w:val="single" w:sz="4" w:space="0" w:color="auto"/>
              <w:bottom w:val="single" w:sz="4" w:space="0" w:color="auto"/>
              <w:right w:val="single" w:sz="4" w:space="0" w:color="auto"/>
            </w:tcBorders>
            <w:noWrap/>
            <w:vAlign w:val="center"/>
          </w:tcPr>
          <w:p w:rsidR="0078307A" w:rsidRPr="001C703E" w:rsidRDefault="0078307A" w:rsidP="0078307A">
            <w:pPr>
              <w:pStyle w:val="Kedvenc"/>
              <w:rPr>
                <w:rFonts w:eastAsia="Calibri"/>
              </w:rPr>
            </w:pPr>
            <w:r w:rsidRPr="001C703E">
              <w:rPr>
                <w:rFonts w:eastAsia="Calibri"/>
              </w:rPr>
              <w:t>Ismeretek</w:t>
            </w:r>
          </w:p>
        </w:tc>
        <w:tc>
          <w:tcPr>
            <w:tcW w:w="3420" w:type="dxa"/>
            <w:tcBorders>
              <w:top w:val="single" w:sz="4" w:space="0" w:color="auto"/>
              <w:left w:val="single" w:sz="4" w:space="0" w:color="auto"/>
              <w:bottom w:val="single" w:sz="4" w:space="0" w:color="auto"/>
              <w:right w:val="single" w:sz="4" w:space="0" w:color="auto"/>
            </w:tcBorders>
            <w:noWrap/>
            <w:vAlign w:val="center"/>
          </w:tcPr>
          <w:p w:rsidR="0078307A" w:rsidRPr="001C703E" w:rsidRDefault="0078307A" w:rsidP="0078307A">
            <w:pPr>
              <w:pStyle w:val="Kedvenc"/>
              <w:rPr>
                <w:rFonts w:eastAsia="Calibri"/>
              </w:rPr>
            </w:pPr>
            <w:r w:rsidRPr="001C703E">
              <w:rPr>
                <w:rFonts w:eastAsia="Calibri"/>
              </w:rPr>
              <w:t>Fejlesztési követelmények/ Tevékenységek</w:t>
            </w:r>
          </w:p>
        </w:tc>
        <w:tc>
          <w:tcPr>
            <w:tcW w:w="2392" w:type="dxa"/>
            <w:gridSpan w:val="2"/>
            <w:tcBorders>
              <w:top w:val="single" w:sz="4" w:space="0" w:color="auto"/>
              <w:left w:val="single" w:sz="4" w:space="0" w:color="auto"/>
              <w:bottom w:val="single" w:sz="4" w:space="0" w:color="auto"/>
              <w:right w:val="single" w:sz="4" w:space="0" w:color="auto"/>
            </w:tcBorders>
            <w:noWrap/>
            <w:vAlign w:val="center"/>
          </w:tcPr>
          <w:p w:rsidR="0078307A" w:rsidRPr="001C703E" w:rsidRDefault="0078307A" w:rsidP="0078307A">
            <w:pPr>
              <w:pStyle w:val="Kedvenc"/>
              <w:rPr>
                <w:rFonts w:eastAsia="Calibri"/>
              </w:rPr>
            </w:pPr>
            <w:r w:rsidRPr="001C703E">
              <w:rPr>
                <w:rFonts w:eastAsia="Calibri"/>
                <w:bCs/>
              </w:rPr>
              <w:t>Kapcsolódási pontok</w:t>
            </w:r>
          </w:p>
        </w:tc>
      </w:tr>
      <w:tr w:rsidR="0078307A" w:rsidRPr="001C703E" w:rsidTr="00F71689">
        <w:trPr>
          <w:trHeight w:val="703"/>
        </w:trPr>
        <w:tc>
          <w:tcPr>
            <w:tcW w:w="3419" w:type="dxa"/>
            <w:gridSpan w:val="3"/>
            <w:tcBorders>
              <w:top w:val="single" w:sz="4" w:space="0" w:color="auto"/>
              <w:left w:val="single" w:sz="4" w:space="0" w:color="auto"/>
              <w:bottom w:val="single" w:sz="4" w:space="0" w:color="auto"/>
              <w:right w:val="single" w:sz="4" w:space="0" w:color="auto"/>
            </w:tcBorders>
            <w:noWrap/>
          </w:tcPr>
          <w:p w:rsidR="0078307A" w:rsidRPr="001C703E" w:rsidRDefault="0078307A" w:rsidP="0078307A">
            <w:pPr>
              <w:pStyle w:val="Kedvenc"/>
              <w:rPr>
                <w:rFonts w:eastAsia="Calibri"/>
                <w:i/>
              </w:rPr>
            </w:pPr>
            <w:r w:rsidRPr="001C703E">
              <w:rPr>
                <w:rFonts w:eastAsia="Calibri"/>
                <w:i/>
              </w:rPr>
              <w:lastRenderedPageBreak/>
              <w:t>2.1. Számok</w:t>
            </w:r>
          </w:p>
          <w:p w:rsidR="0078307A" w:rsidRPr="001C703E" w:rsidRDefault="0078307A" w:rsidP="0078307A">
            <w:pPr>
              <w:pStyle w:val="Kedvenc"/>
              <w:rPr>
                <w:rFonts w:eastAsia="Calibri"/>
              </w:rPr>
            </w:pPr>
            <w:r w:rsidRPr="001C703E">
              <w:rPr>
                <w:rFonts w:eastAsia="Calibri"/>
              </w:rPr>
              <w:t>Számok 100 000-es és 1 000 000-s számkörben.</w:t>
            </w:r>
          </w:p>
          <w:p w:rsidR="0078307A" w:rsidRPr="001C703E" w:rsidRDefault="0078307A" w:rsidP="0078307A">
            <w:pPr>
              <w:pStyle w:val="Kedvenc"/>
              <w:rPr>
                <w:rFonts w:eastAsia="Calibri"/>
              </w:rPr>
            </w:pPr>
            <w:r w:rsidRPr="001C703E">
              <w:rPr>
                <w:rFonts w:eastAsia="Calibri"/>
              </w:rPr>
              <w:t>Számfogalom megerősítése, biztos számfogalom kialakítása 100000-es számkörben.</w:t>
            </w:r>
          </w:p>
        </w:tc>
        <w:tc>
          <w:tcPr>
            <w:tcW w:w="3420" w:type="dxa"/>
            <w:tcBorders>
              <w:top w:val="single" w:sz="4" w:space="0" w:color="auto"/>
              <w:left w:val="single" w:sz="4" w:space="0" w:color="auto"/>
              <w:bottom w:val="single" w:sz="4" w:space="0" w:color="auto"/>
              <w:right w:val="single" w:sz="4" w:space="0" w:color="auto"/>
            </w:tcBorders>
            <w:noWrap/>
          </w:tcPr>
          <w:p w:rsidR="0078307A" w:rsidRPr="001C703E" w:rsidRDefault="0078307A" w:rsidP="0078307A">
            <w:pPr>
              <w:pStyle w:val="Kedvenc"/>
              <w:rPr>
                <w:rFonts w:eastAsia="Calibri"/>
              </w:rPr>
            </w:pPr>
            <w:r w:rsidRPr="001C703E">
              <w:rPr>
                <w:rFonts w:eastAsia="Calibri"/>
              </w:rPr>
              <w:t>Pontos matematikai fogalmak elmélyítése, használata.</w:t>
            </w:r>
          </w:p>
          <w:p w:rsidR="0078307A" w:rsidRPr="001C703E" w:rsidRDefault="0078307A" w:rsidP="0078307A">
            <w:pPr>
              <w:pStyle w:val="Kedvenc"/>
              <w:rPr>
                <w:rFonts w:eastAsia="Calibri"/>
              </w:rPr>
            </w:pPr>
            <w:r w:rsidRPr="001C703E">
              <w:rPr>
                <w:rFonts w:eastAsia="Calibri"/>
              </w:rPr>
              <w:t>Négyjegyű számok írása, olvasása, összehasonlítása, rendezése, számtulajdonságok megállapítása.</w:t>
            </w:r>
          </w:p>
          <w:p w:rsidR="0078307A" w:rsidRPr="001C703E" w:rsidRDefault="0078307A" w:rsidP="0078307A">
            <w:pPr>
              <w:pStyle w:val="Kedvenc"/>
              <w:rPr>
                <w:rFonts w:eastAsia="Calibri"/>
              </w:rPr>
            </w:pPr>
            <w:r w:rsidRPr="001C703E">
              <w:rPr>
                <w:rFonts w:eastAsia="Calibri"/>
              </w:rPr>
              <w:t>Összehasonlítási képesség fejlesztése, a relációs jelek használata.</w:t>
            </w:r>
          </w:p>
          <w:p w:rsidR="0078307A" w:rsidRPr="001C703E" w:rsidRDefault="0078307A" w:rsidP="0078307A">
            <w:pPr>
              <w:pStyle w:val="Kedvenc"/>
              <w:rPr>
                <w:rFonts w:eastAsia="Calibri"/>
              </w:rPr>
            </w:pPr>
            <w:r w:rsidRPr="001C703E">
              <w:rPr>
                <w:rFonts w:eastAsia="Calibri"/>
              </w:rPr>
              <w:t>Pontos és becsült (közelítő helye) helyük keresése a számegyenesen.</w:t>
            </w:r>
          </w:p>
          <w:p w:rsidR="0078307A" w:rsidRPr="001C703E" w:rsidRDefault="0078307A" w:rsidP="0078307A">
            <w:pPr>
              <w:pStyle w:val="Kedvenc"/>
              <w:rPr>
                <w:rFonts w:eastAsia="Calibri"/>
              </w:rPr>
            </w:pPr>
            <w:r w:rsidRPr="001C703E">
              <w:rPr>
                <w:rFonts w:eastAsia="Calibri"/>
              </w:rPr>
              <w:t>Számok egyes, tízes, százas, ezres szomszédainak megállapítása.</w:t>
            </w:r>
          </w:p>
          <w:p w:rsidR="0078307A" w:rsidRPr="001C703E" w:rsidRDefault="0078307A" w:rsidP="0078307A">
            <w:pPr>
              <w:pStyle w:val="Kedvenc"/>
              <w:rPr>
                <w:rFonts w:eastAsia="Calibri"/>
              </w:rPr>
            </w:pPr>
            <w:r w:rsidRPr="001C703E">
              <w:rPr>
                <w:rFonts w:eastAsia="Calibri"/>
              </w:rPr>
              <w:t>Számok kerekítése.</w:t>
            </w:r>
          </w:p>
          <w:p w:rsidR="0078307A" w:rsidRPr="001C703E" w:rsidRDefault="0078307A" w:rsidP="0078307A">
            <w:pPr>
              <w:pStyle w:val="Kedvenc"/>
              <w:rPr>
                <w:rFonts w:eastAsia="Calibri"/>
              </w:rPr>
            </w:pPr>
            <w:r w:rsidRPr="001C703E">
              <w:rPr>
                <w:rFonts w:eastAsia="Calibri"/>
              </w:rPr>
              <w:t>Tájékozódási képesség fejlesztése.</w:t>
            </w:r>
          </w:p>
          <w:p w:rsidR="0078307A" w:rsidRPr="001C703E" w:rsidRDefault="0078307A" w:rsidP="0078307A">
            <w:pPr>
              <w:pStyle w:val="Kedvenc"/>
              <w:rPr>
                <w:rFonts w:eastAsia="Calibri"/>
              </w:rPr>
            </w:pPr>
            <w:r w:rsidRPr="001C703E">
              <w:rPr>
                <w:rFonts w:eastAsia="Calibri"/>
              </w:rPr>
              <w:t>Számok bontása összeg és szorzat alakban.</w:t>
            </w:r>
          </w:p>
          <w:p w:rsidR="0078307A" w:rsidRPr="001C703E" w:rsidRDefault="0078307A" w:rsidP="0078307A">
            <w:pPr>
              <w:pStyle w:val="Kedvenc"/>
              <w:rPr>
                <w:rFonts w:eastAsia="Calibri"/>
              </w:rPr>
            </w:pPr>
            <w:r w:rsidRPr="001C703E">
              <w:rPr>
                <w:rFonts w:eastAsia="Calibri"/>
              </w:rPr>
              <w:t>Problémamegoldó gondolkodás fejlesztése.</w:t>
            </w:r>
          </w:p>
        </w:tc>
        <w:tc>
          <w:tcPr>
            <w:tcW w:w="2392" w:type="dxa"/>
            <w:gridSpan w:val="2"/>
            <w:vMerge w:val="restart"/>
            <w:tcBorders>
              <w:top w:val="single" w:sz="4" w:space="0" w:color="auto"/>
              <w:left w:val="single" w:sz="4" w:space="0" w:color="auto"/>
              <w:bottom w:val="single" w:sz="4" w:space="0" w:color="auto"/>
              <w:right w:val="single" w:sz="4" w:space="0" w:color="auto"/>
            </w:tcBorders>
            <w:noWrap/>
          </w:tcPr>
          <w:p w:rsidR="0078307A" w:rsidRPr="001C703E" w:rsidRDefault="0078307A" w:rsidP="0078307A">
            <w:pPr>
              <w:pStyle w:val="Kedvenc"/>
              <w:rPr>
                <w:rFonts w:eastAsia="Calibri"/>
              </w:rPr>
            </w:pPr>
            <w:r w:rsidRPr="001C703E">
              <w:rPr>
                <w:rFonts w:eastAsia="Calibri"/>
                <w:i/>
              </w:rPr>
              <w:t xml:space="preserve">Földrajz: </w:t>
            </w:r>
            <w:r w:rsidRPr="001C703E">
              <w:rPr>
                <w:rFonts w:eastAsia="Calibri"/>
              </w:rPr>
              <w:t>népesség száma, területek nagysága.</w:t>
            </w:r>
          </w:p>
          <w:p w:rsidR="0078307A" w:rsidRPr="001C703E" w:rsidRDefault="0078307A" w:rsidP="0078307A">
            <w:pPr>
              <w:pStyle w:val="Kedvenc"/>
              <w:rPr>
                <w:rFonts w:eastAsia="Calibri"/>
              </w:rPr>
            </w:pPr>
          </w:p>
          <w:p w:rsidR="0078307A" w:rsidRPr="001C703E" w:rsidRDefault="0078307A" w:rsidP="0078307A">
            <w:pPr>
              <w:pStyle w:val="Kedvenc"/>
              <w:rPr>
                <w:rFonts w:eastAsia="Calibri"/>
              </w:rPr>
            </w:pPr>
            <w:r w:rsidRPr="001C703E">
              <w:rPr>
                <w:rFonts w:eastAsia="Calibri"/>
                <w:i/>
              </w:rPr>
              <w:t xml:space="preserve">Magyar nyelv és </w:t>
            </w:r>
            <w:r w:rsidRPr="001C703E">
              <w:rPr>
                <w:rFonts w:eastAsia="Calibri"/>
                <w:i/>
                <w:lang w:val="cs-CZ"/>
              </w:rPr>
              <w:t>irodalom</w:t>
            </w:r>
            <w:r w:rsidRPr="001C703E">
              <w:rPr>
                <w:rFonts w:eastAsia="Calibri"/>
                <w:i/>
              </w:rPr>
              <w:t xml:space="preserve">: </w:t>
            </w:r>
            <w:r w:rsidRPr="001C703E">
              <w:rPr>
                <w:rFonts w:eastAsia="Calibri"/>
              </w:rPr>
              <w:t>Szövegértés, szövegalkotás.</w:t>
            </w:r>
          </w:p>
          <w:p w:rsidR="0078307A" w:rsidRPr="001C703E" w:rsidRDefault="0078307A" w:rsidP="0078307A">
            <w:pPr>
              <w:pStyle w:val="Kedvenc"/>
              <w:rPr>
                <w:rFonts w:eastAsia="Calibri"/>
              </w:rPr>
            </w:pPr>
            <w:r w:rsidRPr="001C703E">
              <w:rPr>
                <w:rFonts w:eastAsia="Calibri"/>
              </w:rPr>
              <w:t>Kifejezőképesség,</w:t>
            </w:r>
          </w:p>
          <w:p w:rsidR="0078307A" w:rsidRPr="001C703E" w:rsidRDefault="0078307A" w:rsidP="0078307A">
            <w:pPr>
              <w:pStyle w:val="Kedvenc"/>
              <w:rPr>
                <w:rFonts w:eastAsia="Calibri"/>
              </w:rPr>
            </w:pPr>
            <w:r w:rsidRPr="001C703E">
              <w:rPr>
                <w:rFonts w:eastAsia="Calibri"/>
              </w:rPr>
              <w:t>mondatértés,</w:t>
            </w:r>
          </w:p>
          <w:p w:rsidR="0078307A" w:rsidRPr="001C703E" w:rsidRDefault="0078307A" w:rsidP="0078307A">
            <w:pPr>
              <w:pStyle w:val="Kedvenc"/>
              <w:rPr>
                <w:rFonts w:eastAsia="Calibri"/>
              </w:rPr>
            </w:pPr>
            <w:r w:rsidRPr="001C703E">
              <w:rPr>
                <w:rFonts w:eastAsia="Calibri"/>
              </w:rPr>
              <w:t>mondatalkotás.</w:t>
            </w:r>
          </w:p>
          <w:p w:rsidR="0078307A" w:rsidRPr="001C703E" w:rsidRDefault="0078307A" w:rsidP="0078307A">
            <w:pPr>
              <w:pStyle w:val="Kedvenc"/>
              <w:rPr>
                <w:rFonts w:eastAsia="Calibri"/>
              </w:rPr>
            </w:pPr>
          </w:p>
          <w:p w:rsidR="0078307A" w:rsidRPr="001C703E" w:rsidRDefault="0078307A" w:rsidP="0078307A">
            <w:pPr>
              <w:pStyle w:val="Kedvenc"/>
              <w:rPr>
                <w:rFonts w:eastAsia="Calibri"/>
              </w:rPr>
            </w:pPr>
            <w:r w:rsidRPr="001C703E">
              <w:rPr>
                <w:rFonts w:eastAsia="Calibri"/>
                <w:i/>
              </w:rPr>
              <w:t xml:space="preserve">Ének-zene: </w:t>
            </w:r>
            <w:r w:rsidRPr="001C703E">
              <w:rPr>
                <w:rFonts w:eastAsia="Calibri"/>
              </w:rPr>
              <w:t>ritmizálás, ütemezés, finommotoros mozgáskoordináció, auditív figyelem.</w:t>
            </w:r>
          </w:p>
          <w:p w:rsidR="0078307A" w:rsidRPr="001C703E" w:rsidRDefault="0078307A" w:rsidP="0078307A">
            <w:pPr>
              <w:pStyle w:val="Kedvenc"/>
              <w:rPr>
                <w:rFonts w:eastAsia="Calibri"/>
              </w:rPr>
            </w:pPr>
          </w:p>
          <w:p w:rsidR="0078307A" w:rsidRPr="001C703E" w:rsidRDefault="0078307A" w:rsidP="0078307A">
            <w:pPr>
              <w:pStyle w:val="Kedvenc"/>
              <w:rPr>
                <w:rFonts w:eastAsia="Calibri"/>
              </w:rPr>
            </w:pPr>
            <w:r w:rsidRPr="001C703E">
              <w:rPr>
                <w:rFonts w:eastAsia="Calibri"/>
                <w:i/>
              </w:rPr>
              <w:t>Vizuális kultúra:</w:t>
            </w:r>
            <w:r w:rsidRPr="001C703E">
              <w:rPr>
                <w:rFonts w:eastAsia="Calibri"/>
              </w:rPr>
              <w:t xml:space="preserve"> ritmikus sorok, szerialitás.</w:t>
            </w:r>
          </w:p>
          <w:p w:rsidR="0078307A" w:rsidRPr="001C703E" w:rsidRDefault="0078307A" w:rsidP="0078307A">
            <w:pPr>
              <w:pStyle w:val="Kedvenc"/>
              <w:rPr>
                <w:rFonts w:eastAsia="Calibri"/>
              </w:rPr>
            </w:pPr>
          </w:p>
          <w:p w:rsidR="0078307A" w:rsidRPr="001C703E" w:rsidRDefault="0078307A" w:rsidP="0078307A">
            <w:pPr>
              <w:pStyle w:val="Kedvenc"/>
              <w:rPr>
                <w:rFonts w:eastAsia="Calibri"/>
              </w:rPr>
            </w:pPr>
            <w:r w:rsidRPr="001C703E">
              <w:rPr>
                <w:rFonts w:eastAsia="Calibri"/>
                <w:i/>
              </w:rPr>
              <w:t>Testnevelés és sport:</w:t>
            </w:r>
            <w:r w:rsidRPr="001C703E">
              <w:rPr>
                <w:rFonts w:eastAsia="Calibri"/>
              </w:rPr>
              <w:t xml:space="preserve"> nagymozgások, mozgáskoordináció.</w:t>
            </w:r>
          </w:p>
          <w:p w:rsidR="0078307A" w:rsidRPr="001C703E" w:rsidRDefault="0078307A" w:rsidP="0078307A">
            <w:pPr>
              <w:pStyle w:val="Kedvenc"/>
              <w:rPr>
                <w:rFonts w:eastAsia="Calibri"/>
              </w:rPr>
            </w:pPr>
          </w:p>
          <w:p w:rsidR="0078307A" w:rsidRPr="001C703E" w:rsidRDefault="0078307A" w:rsidP="0078307A">
            <w:pPr>
              <w:pStyle w:val="Kedvenc"/>
              <w:rPr>
                <w:rFonts w:eastAsia="Calibri"/>
              </w:rPr>
            </w:pPr>
            <w:r w:rsidRPr="001C703E">
              <w:rPr>
                <w:rFonts w:eastAsia="Calibri"/>
                <w:i/>
              </w:rPr>
              <w:t xml:space="preserve">Technika, életvitel és gyakorlat: </w:t>
            </w:r>
            <w:r w:rsidRPr="001C703E">
              <w:rPr>
                <w:rFonts w:eastAsia="Calibri"/>
              </w:rPr>
              <w:t>szerialitás, vásárlás (pl. fél-negyed kiló).</w:t>
            </w:r>
          </w:p>
          <w:p w:rsidR="0078307A" w:rsidRPr="001C703E" w:rsidRDefault="0078307A" w:rsidP="0078307A">
            <w:pPr>
              <w:pStyle w:val="Kedvenc"/>
              <w:rPr>
                <w:rFonts w:eastAsia="Calibri"/>
              </w:rPr>
            </w:pPr>
            <w:r w:rsidRPr="001C703E">
              <w:rPr>
                <w:rFonts w:eastAsia="Calibri"/>
              </w:rPr>
              <w:t>Pénz beosztása.</w:t>
            </w:r>
          </w:p>
          <w:p w:rsidR="0078307A" w:rsidRPr="001C703E" w:rsidRDefault="0078307A" w:rsidP="0078307A">
            <w:pPr>
              <w:pStyle w:val="Kedvenc"/>
              <w:rPr>
                <w:rFonts w:eastAsia="Calibri"/>
                <w:i/>
              </w:rPr>
            </w:pPr>
          </w:p>
          <w:p w:rsidR="0078307A" w:rsidRPr="001C703E" w:rsidRDefault="0078307A" w:rsidP="0078307A">
            <w:pPr>
              <w:pStyle w:val="Kedvenc"/>
              <w:rPr>
                <w:rFonts w:eastAsia="Calibri"/>
              </w:rPr>
            </w:pPr>
            <w:r w:rsidRPr="001C703E">
              <w:rPr>
                <w:rFonts w:eastAsia="Calibri"/>
                <w:i/>
              </w:rPr>
              <w:t xml:space="preserve">Informatika: </w:t>
            </w:r>
            <w:r w:rsidRPr="001C703E">
              <w:rPr>
                <w:rFonts w:eastAsia="Calibri"/>
              </w:rPr>
              <w:t>kódolás, dekódolás, algoritmusok.</w:t>
            </w:r>
          </w:p>
          <w:p w:rsidR="0078307A" w:rsidRPr="001C703E" w:rsidRDefault="0078307A" w:rsidP="0078307A">
            <w:pPr>
              <w:pStyle w:val="Kedvenc"/>
              <w:rPr>
                <w:rFonts w:eastAsia="Calibri"/>
              </w:rPr>
            </w:pPr>
            <w:r w:rsidRPr="001C703E">
              <w:rPr>
                <w:rFonts w:eastAsia="Calibri"/>
              </w:rPr>
              <w:t>Matematikai- és képességfejlesztő programok.</w:t>
            </w:r>
          </w:p>
        </w:tc>
      </w:tr>
      <w:tr w:rsidR="0078307A" w:rsidRPr="001C703E" w:rsidTr="00F71689">
        <w:trPr>
          <w:trHeight w:val="703"/>
        </w:trPr>
        <w:tc>
          <w:tcPr>
            <w:tcW w:w="3419" w:type="dxa"/>
            <w:gridSpan w:val="3"/>
            <w:tcBorders>
              <w:top w:val="single" w:sz="4" w:space="0" w:color="auto"/>
              <w:left w:val="single" w:sz="4" w:space="0" w:color="auto"/>
              <w:bottom w:val="single" w:sz="4" w:space="0" w:color="auto"/>
              <w:right w:val="single" w:sz="4" w:space="0" w:color="auto"/>
            </w:tcBorders>
            <w:noWrap/>
          </w:tcPr>
          <w:p w:rsidR="0078307A" w:rsidRPr="001C703E" w:rsidRDefault="0078307A" w:rsidP="0078307A">
            <w:pPr>
              <w:pStyle w:val="Kedvenc"/>
              <w:rPr>
                <w:rFonts w:eastAsia="Calibri"/>
              </w:rPr>
            </w:pPr>
            <w:r w:rsidRPr="001C703E">
              <w:rPr>
                <w:rFonts w:eastAsia="Calibri"/>
              </w:rPr>
              <w:t>Az 100 000-es és 1 000 000-s számkör:</w:t>
            </w:r>
          </w:p>
          <w:p w:rsidR="0078307A" w:rsidRPr="001C703E" w:rsidRDefault="0078307A" w:rsidP="0078307A">
            <w:pPr>
              <w:pStyle w:val="Kedvenc"/>
              <w:rPr>
                <w:rFonts w:eastAsia="Calibri"/>
              </w:rPr>
            </w:pPr>
            <w:r w:rsidRPr="001C703E">
              <w:rPr>
                <w:rFonts w:eastAsia="Calibri"/>
              </w:rPr>
              <w:t>A tízes számrendszer szerkezeti sajátossága.</w:t>
            </w:r>
          </w:p>
          <w:p w:rsidR="0078307A" w:rsidRPr="001C703E" w:rsidRDefault="0078307A" w:rsidP="0078307A">
            <w:pPr>
              <w:pStyle w:val="Kedvenc"/>
              <w:rPr>
                <w:rFonts w:eastAsia="Calibri"/>
              </w:rPr>
            </w:pPr>
            <w:r w:rsidRPr="001C703E">
              <w:rPr>
                <w:rFonts w:eastAsia="Calibri"/>
              </w:rPr>
              <w:t>A helyiérték-táblázat szerkezete.</w:t>
            </w:r>
          </w:p>
          <w:p w:rsidR="0078307A" w:rsidRPr="001C703E" w:rsidRDefault="0078307A" w:rsidP="0078307A">
            <w:pPr>
              <w:pStyle w:val="Kedvenc"/>
              <w:rPr>
                <w:rFonts w:eastAsia="Calibri"/>
              </w:rPr>
            </w:pPr>
            <w:r w:rsidRPr="001C703E">
              <w:rPr>
                <w:rFonts w:eastAsia="Calibri"/>
              </w:rPr>
              <w:t>Helyi érték, alaki érték, valódi érték kapcsolata.</w:t>
            </w:r>
          </w:p>
          <w:p w:rsidR="0078307A" w:rsidRPr="001C703E" w:rsidRDefault="0078307A" w:rsidP="0078307A">
            <w:pPr>
              <w:pStyle w:val="Kedvenc"/>
              <w:rPr>
                <w:rFonts w:eastAsia="Calibri"/>
                <w:i/>
              </w:rPr>
            </w:pPr>
            <w:r w:rsidRPr="001C703E">
              <w:rPr>
                <w:rFonts w:eastAsia="Calibri"/>
              </w:rPr>
              <w:t>Számfogalom mint a mérés eredménye, mérőszám.</w:t>
            </w:r>
          </w:p>
        </w:tc>
        <w:tc>
          <w:tcPr>
            <w:tcW w:w="3420" w:type="dxa"/>
            <w:tcBorders>
              <w:top w:val="single" w:sz="4" w:space="0" w:color="auto"/>
              <w:left w:val="single" w:sz="4" w:space="0" w:color="auto"/>
              <w:bottom w:val="single" w:sz="4" w:space="0" w:color="auto"/>
              <w:right w:val="single" w:sz="4" w:space="0" w:color="auto"/>
            </w:tcBorders>
            <w:noWrap/>
          </w:tcPr>
          <w:p w:rsidR="0078307A" w:rsidRPr="001C703E" w:rsidRDefault="0078307A" w:rsidP="0078307A">
            <w:pPr>
              <w:pStyle w:val="Kedvenc"/>
              <w:rPr>
                <w:rFonts w:eastAsia="Calibri"/>
              </w:rPr>
            </w:pPr>
            <w:r w:rsidRPr="001C703E">
              <w:rPr>
                <w:rFonts w:eastAsia="Calibri"/>
              </w:rPr>
              <w:t xml:space="preserve">Helyiérték-táblázat bővítése </w:t>
            </w:r>
          </w:p>
          <w:p w:rsidR="0078307A" w:rsidRPr="001C703E" w:rsidRDefault="0078307A" w:rsidP="0078307A">
            <w:pPr>
              <w:pStyle w:val="Kedvenc"/>
              <w:rPr>
                <w:rFonts w:eastAsia="Calibri"/>
              </w:rPr>
            </w:pPr>
            <w:r w:rsidRPr="001C703E">
              <w:rPr>
                <w:rFonts w:eastAsia="Calibri"/>
              </w:rPr>
              <w:t xml:space="preserve">1 000 000-ig. </w:t>
            </w:r>
          </w:p>
          <w:p w:rsidR="0078307A" w:rsidRPr="001C703E" w:rsidRDefault="0078307A" w:rsidP="0078307A">
            <w:pPr>
              <w:pStyle w:val="Kedvenc"/>
              <w:rPr>
                <w:rFonts w:eastAsia="Calibri"/>
              </w:rPr>
            </w:pPr>
            <w:r w:rsidRPr="001C703E">
              <w:rPr>
                <w:rFonts w:eastAsia="Calibri"/>
              </w:rPr>
              <w:t>A helyi értékek között lévő összefüggések megfigyelése, megfogalmazása (tízszerese, tizedrésze).</w:t>
            </w:r>
          </w:p>
          <w:p w:rsidR="0078307A" w:rsidRPr="001C703E" w:rsidRDefault="0078307A" w:rsidP="0078307A">
            <w:pPr>
              <w:pStyle w:val="Kedvenc"/>
              <w:rPr>
                <w:rFonts w:eastAsia="Calibri"/>
              </w:rPr>
            </w:pPr>
            <w:r w:rsidRPr="001C703E">
              <w:rPr>
                <w:rFonts w:eastAsia="Calibri"/>
              </w:rPr>
              <w:t>Összefüggésekre való emlékezés.</w:t>
            </w:r>
          </w:p>
          <w:p w:rsidR="0078307A" w:rsidRPr="001C703E" w:rsidRDefault="0078307A" w:rsidP="0078307A">
            <w:pPr>
              <w:pStyle w:val="Kedvenc"/>
              <w:rPr>
                <w:rFonts w:eastAsia="Calibri"/>
              </w:rPr>
            </w:pPr>
            <w:r w:rsidRPr="001C703E">
              <w:rPr>
                <w:rFonts w:eastAsia="Calibri"/>
              </w:rPr>
              <w:t>Teljes öt- és hatjegyű számok írása, olvasása, értelmezése.</w:t>
            </w:r>
          </w:p>
          <w:p w:rsidR="0078307A" w:rsidRPr="001C703E" w:rsidRDefault="0078307A" w:rsidP="0078307A">
            <w:pPr>
              <w:pStyle w:val="Kedvenc"/>
              <w:rPr>
                <w:rFonts w:eastAsia="Calibri"/>
              </w:rPr>
            </w:pPr>
            <w:r w:rsidRPr="001C703E">
              <w:rPr>
                <w:rFonts w:eastAsia="Calibri"/>
              </w:rPr>
              <w:t>Számok értelmezése a valóság mennyiségeivel.</w:t>
            </w:r>
          </w:p>
          <w:p w:rsidR="0078307A" w:rsidRPr="001C703E" w:rsidRDefault="0078307A" w:rsidP="0078307A">
            <w:pPr>
              <w:pStyle w:val="Kedvenc"/>
              <w:rPr>
                <w:rFonts w:eastAsia="Calibri"/>
              </w:rPr>
            </w:pPr>
            <w:r w:rsidRPr="001C703E">
              <w:rPr>
                <w:rFonts w:eastAsia="Calibri"/>
              </w:rPr>
              <w:t>Mennyiségek meg- és kimérése választott és szabvány mértékegységekkel (hosszúság, tömeg, űrtartalom).</w:t>
            </w:r>
          </w:p>
          <w:p w:rsidR="0078307A" w:rsidRPr="001C703E" w:rsidRDefault="0078307A" w:rsidP="0078307A">
            <w:pPr>
              <w:pStyle w:val="Kedvenc"/>
              <w:rPr>
                <w:rFonts w:eastAsia="Calibri"/>
              </w:rPr>
            </w:pPr>
            <w:r w:rsidRPr="001C703E">
              <w:rPr>
                <w:rFonts w:eastAsia="Calibri"/>
              </w:rPr>
              <w:t>Különböző mennyiségek kifizetése tíz-, száz-, ezer-, tízezer forintosokkal.</w:t>
            </w:r>
          </w:p>
          <w:p w:rsidR="0078307A" w:rsidRPr="001C703E" w:rsidRDefault="0078307A" w:rsidP="0078307A">
            <w:pPr>
              <w:pStyle w:val="Kedvenc"/>
              <w:rPr>
                <w:rFonts w:eastAsia="Calibri"/>
                <w:i/>
              </w:rPr>
            </w:pPr>
            <w:r w:rsidRPr="001C703E">
              <w:rPr>
                <w:rFonts w:eastAsia="Calibri"/>
              </w:rPr>
              <w:t>Becslés, mérés, ellenőrzés.</w:t>
            </w:r>
          </w:p>
          <w:p w:rsidR="0078307A" w:rsidRPr="001C703E" w:rsidRDefault="0078307A" w:rsidP="0078307A">
            <w:pPr>
              <w:pStyle w:val="Kedvenc"/>
              <w:rPr>
                <w:rFonts w:eastAsia="Calibri"/>
              </w:rPr>
            </w:pPr>
            <w:r w:rsidRPr="001C703E">
              <w:rPr>
                <w:rFonts w:eastAsia="Calibri"/>
              </w:rPr>
              <w:t>Számok képzése egy vagy több feltétellel.</w:t>
            </w:r>
          </w:p>
        </w:tc>
        <w:tc>
          <w:tcPr>
            <w:tcW w:w="2392" w:type="dxa"/>
            <w:gridSpan w:val="2"/>
            <w:vMerge/>
            <w:tcBorders>
              <w:top w:val="single" w:sz="4" w:space="0" w:color="auto"/>
              <w:left w:val="single" w:sz="4" w:space="0" w:color="auto"/>
              <w:bottom w:val="single" w:sz="4" w:space="0" w:color="auto"/>
              <w:right w:val="single" w:sz="4" w:space="0" w:color="auto"/>
            </w:tcBorders>
            <w:noWrap/>
          </w:tcPr>
          <w:p w:rsidR="0078307A" w:rsidRPr="001C703E" w:rsidRDefault="0078307A" w:rsidP="0078307A">
            <w:pPr>
              <w:pStyle w:val="Kedvenc"/>
              <w:rPr>
                <w:rFonts w:eastAsia="Calibri"/>
                <w:i/>
              </w:rPr>
            </w:pPr>
          </w:p>
        </w:tc>
      </w:tr>
      <w:tr w:rsidR="0078307A" w:rsidRPr="001C703E" w:rsidTr="00F71689">
        <w:trPr>
          <w:trHeight w:val="703"/>
        </w:trPr>
        <w:tc>
          <w:tcPr>
            <w:tcW w:w="3419" w:type="dxa"/>
            <w:gridSpan w:val="3"/>
            <w:tcBorders>
              <w:top w:val="single" w:sz="4" w:space="0" w:color="auto"/>
              <w:left w:val="single" w:sz="4" w:space="0" w:color="auto"/>
              <w:bottom w:val="single" w:sz="4" w:space="0" w:color="auto"/>
              <w:right w:val="single" w:sz="4" w:space="0" w:color="auto"/>
            </w:tcBorders>
            <w:noWrap/>
          </w:tcPr>
          <w:p w:rsidR="0078307A" w:rsidRPr="001C703E" w:rsidRDefault="0078307A" w:rsidP="0078307A">
            <w:pPr>
              <w:pStyle w:val="Kedvenc"/>
              <w:rPr>
                <w:rFonts w:eastAsia="Calibri"/>
              </w:rPr>
            </w:pPr>
            <w:r w:rsidRPr="001C703E">
              <w:rPr>
                <w:rFonts w:eastAsia="Calibri"/>
              </w:rPr>
              <w:t>Viszonyítás.</w:t>
            </w:r>
          </w:p>
        </w:tc>
        <w:tc>
          <w:tcPr>
            <w:tcW w:w="3420" w:type="dxa"/>
            <w:tcBorders>
              <w:top w:val="single" w:sz="4" w:space="0" w:color="auto"/>
              <w:left w:val="single" w:sz="4" w:space="0" w:color="auto"/>
              <w:bottom w:val="single" w:sz="4" w:space="0" w:color="auto"/>
              <w:right w:val="single" w:sz="4" w:space="0" w:color="auto"/>
            </w:tcBorders>
            <w:noWrap/>
          </w:tcPr>
          <w:p w:rsidR="0078307A" w:rsidRPr="001C703E" w:rsidRDefault="0078307A" w:rsidP="0078307A">
            <w:pPr>
              <w:pStyle w:val="Kedvenc"/>
              <w:rPr>
                <w:rFonts w:eastAsia="Calibri"/>
              </w:rPr>
            </w:pPr>
            <w:r w:rsidRPr="001C703E">
              <w:rPr>
                <w:rFonts w:eastAsia="Calibri"/>
              </w:rPr>
              <w:t>A relációs jelek (&lt; &gt;  = ), használata.</w:t>
            </w:r>
          </w:p>
          <w:p w:rsidR="0078307A" w:rsidRPr="001C703E" w:rsidRDefault="0078307A" w:rsidP="0078307A">
            <w:pPr>
              <w:pStyle w:val="Kedvenc"/>
              <w:rPr>
                <w:rFonts w:eastAsia="Calibri"/>
              </w:rPr>
            </w:pPr>
            <w:r w:rsidRPr="001C703E">
              <w:rPr>
                <w:rFonts w:eastAsia="Calibri"/>
              </w:rPr>
              <w:t>A több, kevesebb, ugyanannyi fogalmának mélyebb megértése.</w:t>
            </w:r>
          </w:p>
        </w:tc>
        <w:tc>
          <w:tcPr>
            <w:tcW w:w="2392" w:type="dxa"/>
            <w:gridSpan w:val="2"/>
            <w:vMerge/>
            <w:tcBorders>
              <w:top w:val="single" w:sz="4" w:space="0" w:color="auto"/>
              <w:left w:val="single" w:sz="4" w:space="0" w:color="auto"/>
              <w:bottom w:val="single" w:sz="4" w:space="0" w:color="auto"/>
              <w:right w:val="single" w:sz="4" w:space="0" w:color="auto"/>
            </w:tcBorders>
            <w:noWrap/>
          </w:tcPr>
          <w:p w:rsidR="0078307A" w:rsidRPr="001C703E" w:rsidRDefault="0078307A" w:rsidP="0078307A">
            <w:pPr>
              <w:pStyle w:val="Kedvenc"/>
              <w:rPr>
                <w:rFonts w:eastAsia="Calibri"/>
                <w:i/>
              </w:rPr>
            </w:pPr>
          </w:p>
        </w:tc>
      </w:tr>
      <w:tr w:rsidR="0078307A" w:rsidRPr="001C703E" w:rsidTr="00F71689">
        <w:trPr>
          <w:trHeight w:val="703"/>
        </w:trPr>
        <w:tc>
          <w:tcPr>
            <w:tcW w:w="3419" w:type="dxa"/>
            <w:gridSpan w:val="3"/>
            <w:tcBorders>
              <w:top w:val="single" w:sz="4" w:space="0" w:color="auto"/>
              <w:left w:val="single" w:sz="4" w:space="0" w:color="auto"/>
              <w:bottom w:val="single" w:sz="4" w:space="0" w:color="auto"/>
              <w:right w:val="single" w:sz="4" w:space="0" w:color="auto"/>
            </w:tcBorders>
            <w:noWrap/>
          </w:tcPr>
          <w:p w:rsidR="0078307A" w:rsidRPr="001C703E" w:rsidRDefault="0078307A" w:rsidP="0078307A">
            <w:pPr>
              <w:pStyle w:val="Kedvenc"/>
              <w:rPr>
                <w:rFonts w:eastAsia="Calibri"/>
              </w:rPr>
            </w:pPr>
            <w:r w:rsidRPr="001C703E">
              <w:rPr>
                <w:rFonts w:eastAsia="Calibri"/>
              </w:rPr>
              <w:t>Számok helye a számsorban.</w:t>
            </w:r>
          </w:p>
        </w:tc>
        <w:tc>
          <w:tcPr>
            <w:tcW w:w="3420" w:type="dxa"/>
            <w:tcBorders>
              <w:top w:val="single" w:sz="4" w:space="0" w:color="auto"/>
              <w:left w:val="single" w:sz="4" w:space="0" w:color="auto"/>
              <w:bottom w:val="single" w:sz="4" w:space="0" w:color="auto"/>
              <w:right w:val="single" w:sz="4" w:space="0" w:color="auto"/>
            </w:tcBorders>
            <w:noWrap/>
          </w:tcPr>
          <w:p w:rsidR="0078307A" w:rsidRPr="001C703E" w:rsidRDefault="0078307A" w:rsidP="0078307A">
            <w:pPr>
              <w:pStyle w:val="Kedvenc"/>
              <w:rPr>
                <w:rFonts w:eastAsia="Calibri"/>
              </w:rPr>
            </w:pPr>
            <w:r w:rsidRPr="001C703E">
              <w:rPr>
                <w:rFonts w:eastAsia="Calibri"/>
              </w:rPr>
              <w:t>Tájékozódás a számegyenesen és a számtáblákon.</w:t>
            </w:r>
          </w:p>
          <w:p w:rsidR="0078307A" w:rsidRPr="001C703E" w:rsidRDefault="0078307A" w:rsidP="0078307A">
            <w:pPr>
              <w:pStyle w:val="Kedvenc"/>
              <w:rPr>
                <w:rFonts w:eastAsia="Calibri"/>
              </w:rPr>
            </w:pPr>
            <w:r w:rsidRPr="001C703E">
              <w:rPr>
                <w:rFonts w:eastAsia="Calibri"/>
              </w:rPr>
              <w:lastRenderedPageBreak/>
              <w:t>Egyes-, tízes-, százas-, ezres-, tízezres számszomszédok leolvasása.</w:t>
            </w:r>
          </w:p>
        </w:tc>
        <w:tc>
          <w:tcPr>
            <w:tcW w:w="2392" w:type="dxa"/>
            <w:gridSpan w:val="2"/>
            <w:vMerge/>
            <w:tcBorders>
              <w:top w:val="single" w:sz="4" w:space="0" w:color="auto"/>
              <w:left w:val="single" w:sz="4" w:space="0" w:color="auto"/>
              <w:bottom w:val="single" w:sz="4" w:space="0" w:color="auto"/>
              <w:right w:val="single" w:sz="4" w:space="0" w:color="auto"/>
            </w:tcBorders>
            <w:noWrap/>
          </w:tcPr>
          <w:p w:rsidR="0078307A" w:rsidRPr="001C703E" w:rsidRDefault="0078307A" w:rsidP="0078307A">
            <w:pPr>
              <w:pStyle w:val="Kedvenc"/>
              <w:rPr>
                <w:rFonts w:eastAsia="Calibri"/>
                <w:i/>
              </w:rPr>
            </w:pPr>
          </w:p>
        </w:tc>
      </w:tr>
      <w:tr w:rsidR="0078307A" w:rsidRPr="001C703E" w:rsidTr="00F71689">
        <w:trPr>
          <w:trHeight w:val="703"/>
        </w:trPr>
        <w:tc>
          <w:tcPr>
            <w:tcW w:w="3419" w:type="dxa"/>
            <w:gridSpan w:val="3"/>
            <w:tcBorders>
              <w:top w:val="single" w:sz="4" w:space="0" w:color="auto"/>
              <w:left w:val="single" w:sz="4" w:space="0" w:color="auto"/>
              <w:bottom w:val="single" w:sz="4" w:space="0" w:color="auto"/>
              <w:right w:val="single" w:sz="4" w:space="0" w:color="auto"/>
            </w:tcBorders>
            <w:noWrap/>
          </w:tcPr>
          <w:p w:rsidR="0078307A" w:rsidRPr="001C703E" w:rsidRDefault="0078307A" w:rsidP="0078307A">
            <w:pPr>
              <w:pStyle w:val="Kedvenc"/>
              <w:rPr>
                <w:rFonts w:eastAsia="Calibri"/>
              </w:rPr>
            </w:pPr>
            <w:r w:rsidRPr="001C703E">
              <w:rPr>
                <w:rFonts w:eastAsia="Calibri"/>
              </w:rPr>
              <w:t>Számok tulajdonságai.</w:t>
            </w:r>
          </w:p>
        </w:tc>
        <w:tc>
          <w:tcPr>
            <w:tcW w:w="3420" w:type="dxa"/>
            <w:tcBorders>
              <w:top w:val="single" w:sz="4" w:space="0" w:color="auto"/>
              <w:left w:val="single" w:sz="4" w:space="0" w:color="auto"/>
              <w:bottom w:val="single" w:sz="4" w:space="0" w:color="auto"/>
              <w:right w:val="single" w:sz="4" w:space="0" w:color="auto"/>
            </w:tcBorders>
            <w:noWrap/>
          </w:tcPr>
          <w:p w:rsidR="0078307A" w:rsidRPr="001C703E" w:rsidRDefault="0078307A" w:rsidP="0078307A">
            <w:pPr>
              <w:pStyle w:val="Kedvenc"/>
              <w:rPr>
                <w:rFonts w:eastAsia="Calibri"/>
              </w:rPr>
            </w:pPr>
            <w:r w:rsidRPr="001C703E">
              <w:rPr>
                <w:rFonts w:eastAsia="Calibri"/>
              </w:rPr>
              <w:t xml:space="preserve">Számok tulajdonságainak megfigyelése, megfogalmazása. </w:t>
            </w:r>
          </w:p>
          <w:p w:rsidR="0078307A" w:rsidRPr="001C703E" w:rsidRDefault="0078307A" w:rsidP="0078307A">
            <w:pPr>
              <w:pStyle w:val="Kedvenc"/>
              <w:rPr>
                <w:rFonts w:eastAsia="Calibri"/>
              </w:rPr>
            </w:pPr>
            <w:r w:rsidRPr="001C703E">
              <w:rPr>
                <w:rFonts w:eastAsia="Calibri"/>
              </w:rPr>
              <w:t>Pontos matematikai fogalmak kialakítása, használatuk.</w:t>
            </w:r>
          </w:p>
        </w:tc>
        <w:tc>
          <w:tcPr>
            <w:tcW w:w="2392" w:type="dxa"/>
            <w:gridSpan w:val="2"/>
            <w:vMerge/>
            <w:tcBorders>
              <w:top w:val="single" w:sz="4" w:space="0" w:color="auto"/>
              <w:left w:val="single" w:sz="4" w:space="0" w:color="auto"/>
              <w:bottom w:val="single" w:sz="4" w:space="0" w:color="auto"/>
              <w:right w:val="single" w:sz="4" w:space="0" w:color="auto"/>
            </w:tcBorders>
            <w:noWrap/>
          </w:tcPr>
          <w:p w:rsidR="0078307A" w:rsidRPr="001C703E" w:rsidRDefault="0078307A" w:rsidP="0078307A">
            <w:pPr>
              <w:pStyle w:val="Kedvenc"/>
              <w:rPr>
                <w:rFonts w:eastAsia="Calibri"/>
                <w:i/>
              </w:rPr>
            </w:pPr>
          </w:p>
        </w:tc>
      </w:tr>
      <w:tr w:rsidR="0078307A" w:rsidRPr="001C703E" w:rsidTr="00F71689">
        <w:trPr>
          <w:trHeight w:val="283"/>
        </w:trPr>
        <w:tc>
          <w:tcPr>
            <w:tcW w:w="3419" w:type="dxa"/>
            <w:gridSpan w:val="3"/>
            <w:tcBorders>
              <w:top w:val="single" w:sz="4" w:space="0" w:color="auto"/>
              <w:left w:val="single" w:sz="4" w:space="0" w:color="auto"/>
              <w:bottom w:val="single" w:sz="4" w:space="0" w:color="auto"/>
              <w:right w:val="single" w:sz="4" w:space="0" w:color="auto"/>
            </w:tcBorders>
            <w:noWrap/>
          </w:tcPr>
          <w:p w:rsidR="0078307A" w:rsidRPr="001C703E" w:rsidRDefault="0078307A" w:rsidP="0078307A">
            <w:pPr>
              <w:pStyle w:val="Kedvenc"/>
              <w:rPr>
                <w:rFonts w:eastAsia="Calibri"/>
              </w:rPr>
            </w:pPr>
            <w:r w:rsidRPr="001C703E">
              <w:rPr>
                <w:rFonts w:eastAsia="Calibri"/>
              </w:rPr>
              <w:t>Bontás.</w:t>
            </w:r>
          </w:p>
        </w:tc>
        <w:tc>
          <w:tcPr>
            <w:tcW w:w="3420" w:type="dxa"/>
            <w:tcBorders>
              <w:top w:val="single" w:sz="4" w:space="0" w:color="auto"/>
              <w:left w:val="single" w:sz="4" w:space="0" w:color="auto"/>
              <w:bottom w:val="single" w:sz="4" w:space="0" w:color="auto"/>
              <w:right w:val="single" w:sz="4" w:space="0" w:color="auto"/>
            </w:tcBorders>
            <w:noWrap/>
          </w:tcPr>
          <w:p w:rsidR="0078307A" w:rsidRPr="001C703E" w:rsidRDefault="0078307A" w:rsidP="0078307A">
            <w:pPr>
              <w:pStyle w:val="Kedvenc"/>
              <w:rPr>
                <w:rFonts w:eastAsia="Calibri"/>
              </w:rPr>
            </w:pPr>
            <w:r w:rsidRPr="001C703E">
              <w:rPr>
                <w:rFonts w:eastAsia="Calibri"/>
              </w:rPr>
              <w:t xml:space="preserve">Számok bontása összeg- és szorzat alakra. </w:t>
            </w:r>
          </w:p>
          <w:p w:rsidR="0078307A" w:rsidRPr="001C703E" w:rsidRDefault="0078307A" w:rsidP="0078307A">
            <w:pPr>
              <w:pStyle w:val="Kedvenc"/>
              <w:rPr>
                <w:rFonts w:eastAsia="Calibri"/>
              </w:rPr>
            </w:pPr>
            <w:r w:rsidRPr="001C703E">
              <w:rPr>
                <w:rFonts w:eastAsia="Calibri"/>
              </w:rPr>
              <w:t>Bontások lejegyzése.</w:t>
            </w:r>
          </w:p>
        </w:tc>
        <w:tc>
          <w:tcPr>
            <w:tcW w:w="2392" w:type="dxa"/>
            <w:gridSpan w:val="2"/>
            <w:vMerge/>
            <w:tcBorders>
              <w:top w:val="single" w:sz="4" w:space="0" w:color="auto"/>
              <w:left w:val="single" w:sz="4" w:space="0" w:color="auto"/>
              <w:bottom w:val="single" w:sz="4" w:space="0" w:color="auto"/>
              <w:right w:val="single" w:sz="4" w:space="0" w:color="auto"/>
            </w:tcBorders>
            <w:noWrap/>
          </w:tcPr>
          <w:p w:rsidR="0078307A" w:rsidRPr="001C703E" w:rsidRDefault="0078307A" w:rsidP="0078307A">
            <w:pPr>
              <w:pStyle w:val="Kedvenc"/>
              <w:rPr>
                <w:rFonts w:eastAsia="Calibri"/>
                <w:i/>
              </w:rPr>
            </w:pPr>
          </w:p>
        </w:tc>
      </w:tr>
      <w:tr w:rsidR="0078307A" w:rsidRPr="001C703E" w:rsidTr="00F71689">
        <w:trPr>
          <w:trHeight w:val="703"/>
        </w:trPr>
        <w:tc>
          <w:tcPr>
            <w:tcW w:w="3419" w:type="dxa"/>
            <w:gridSpan w:val="3"/>
            <w:tcBorders>
              <w:top w:val="single" w:sz="4" w:space="0" w:color="auto"/>
              <w:left w:val="single" w:sz="4" w:space="0" w:color="auto"/>
              <w:bottom w:val="single" w:sz="4" w:space="0" w:color="auto"/>
              <w:right w:val="single" w:sz="4" w:space="0" w:color="auto"/>
            </w:tcBorders>
            <w:noWrap/>
          </w:tcPr>
          <w:p w:rsidR="0078307A" w:rsidRPr="001C703E" w:rsidRDefault="0078307A" w:rsidP="0078307A">
            <w:pPr>
              <w:pStyle w:val="Kedvenc"/>
              <w:rPr>
                <w:rFonts w:eastAsia="Calibri"/>
              </w:rPr>
            </w:pPr>
            <w:r w:rsidRPr="001C703E">
              <w:rPr>
                <w:rFonts w:eastAsia="Calibri"/>
              </w:rPr>
              <w:t>Törtszámok.</w:t>
            </w:r>
          </w:p>
        </w:tc>
        <w:tc>
          <w:tcPr>
            <w:tcW w:w="3420" w:type="dxa"/>
            <w:tcBorders>
              <w:top w:val="single" w:sz="4" w:space="0" w:color="auto"/>
              <w:left w:val="single" w:sz="4" w:space="0" w:color="auto"/>
              <w:bottom w:val="single" w:sz="4" w:space="0" w:color="auto"/>
              <w:right w:val="single" w:sz="4" w:space="0" w:color="auto"/>
            </w:tcBorders>
            <w:noWrap/>
          </w:tcPr>
          <w:p w:rsidR="0078307A" w:rsidRPr="001C703E" w:rsidRDefault="0078307A" w:rsidP="0078307A">
            <w:pPr>
              <w:pStyle w:val="Kedvenc"/>
              <w:rPr>
                <w:rFonts w:eastAsia="Calibri"/>
              </w:rPr>
            </w:pPr>
            <w:r w:rsidRPr="001C703E">
              <w:rPr>
                <w:rFonts w:eastAsia="Calibri"/>
              </w:rPr>
              <w:t>Törtrészek előállítása, ábrázolása, jelölése törtszámmal.</w:t>
            </w:r>
          </w:p>
          <w:p w:rsidR="0078307A" w:rsidRPr="001C703E" w:rsidRDefault="0078307A" w:rsidP="0078307A">
            <w:pPr>
              <w:pStyle w:val="Kedvenc"/>
              <w:rPr>
                <w:rFonts w:eastAsia="Calibri"/>
              </w:rPr>
            </w:pPr>
            <w:r w:rsidRPr="001C703E">
              <w:rPr>
                <w:rFonts w:eastAsia="Calibri"/>
              </w:rPr>
              <w:t>Törtszám értelmezése.</w:t>
            </w:r>
          </w:p>
          <w:p w:rsidR="0078307A" w:rsidRPr="001C703E" w:rsidRDefault="0078307A" w:rsidP="0078307A">
            <w:pPr>
              <w:pStyle w:val="Kedvenc"/>
              <w:rPr>
                <w:rFonts w:eastAsia="Calibri"/>
              </w:rPr>
            </w:pPr>
            <w:r w:rsidRPr="001C703E">
              <w:rPr>
                <w:rFonts w:eastAsia="Calibri"/>
              </w:rPr>
              <w:t>Összefüggések keresése, megfogalmazása az egész és a törtrészek között, a törtrészek száma és nagysága között.</w:t>
            </w:r>
          </w:p>
          <w:p w:rsidR="0078307A" w:rsidRPr="001C703E" w:rsidRDefault="0078307A" w:rsidP="0078307A">
            <w:pPr>
              <w:pStyle w:val="Kedvenc"/>
              <w:rPr>
                <w:rFonts w:eastAsia="Calibri"/>
              </w:rPr>
            </w:pPr>
            <w:r w:rsidRPr="001C703E">
              <w:rPr>
                <w:rFonts w:eastAsia="Calibri"/>
              </w:rPr>
              <w:t>Helyük a számegyenesen.</w:t>
            </w:r>
          </w:p>
          <w:p w:rsidR="0078307A" w:rsidRPr="001C703E" w:rsidRDefault="0078307A" w:rsidP="0078307A">
            <w:pPr>
              <w:pStyle w:val="Kedvenc"/>
              <w:rPr>
                <w:rFonts w:eastAsia="Calibri"/>
              </w:rPr>
            </w:pPr>
            <w:r w:rsidRPr="001C703E">
              <w:rPr>
                <w:rFonts w:eastAsia="Calibri"/>
              </w:rPr>
              <w:t>Közönséges törtek összehasonlítása matematikai eszközök segítségével: azonos nevezőjű, azonos számlálójú és különböző nevezőjű törtek összehasonlítása.</w:t>
            </w:r>
          </w:p>
          <w:p w:rsidR="0078307A" w:rsidRPr="001C703E" w:rsidRDefault="0078307A" w:rsidP="0078307A">
            <w:pPr>
              <w:pStyle w:val="Kedvenc"/>
              <w:rPr>
                <w:rFonts w:eastAsia="Calibri"/>
              </w:rPr>
            </w:pPr>
            <w:r w:rsidRPr="001C703E">
              <w:rPr>
                <w:rFonts w:eastAsia="Calibri"/>
              </w:rPr>
              <w:t>10, 100, 1000 nevezőjű törtek írása tizedes tört alakban.</w:t>
            </w:r>
          </w:p>
          <w:p w:rsidR="0078307A" w:rsidRPr="001C703E" w:rsidRDefault="0078307A" w:rsidP="0078307A">
            <w:pPr>
              <w:pStyle w:val="Kedvenc"/>
              <w:rPr>
                <w:rFonts w:eastAsia="Calibri"/>
              </w:rPr>
            </w:pPr>
            <w:r w:rsidRPr="001C703E">
              <w:rPr>
                <w:rFonts w:eastAsia="Calibri"/>
              </w:rPr>
              <w:t>Helyiérték-táblázat kiterjesztése a tizedes törtek felé.</w:t>
            </w:r>
          </w:p>
          <w:p w:rsidR="0078307A" w:rsidRPr="001C703E" w:rsidRDefault="0078307A" w:rsidP="0078307A">
            <w:pPr>
              <w:pStyle w:val="Kedvenc"/>
              <w:rPr>
                <w:rFonts w:eastAsia="Calibri"/>
              </w:rPr>
            </w:pPr>
            <w:r w:rsidRPr="001C703E">
              <w:rPr>
                <w:rFonts w:eastAsia="Calibri"/>
              </w:rPr>
              <w:t xml:space="preserve">Tájékozódás a </w:t>
            </w:r>
            <w:r w:rsidRPr="001C703E">
              <w:rPr>
                <w:rFonts w:eastAsia="Calibri"/>
              </w:rPr>
              <w:br/>
              <w:t>helyiérték-táblázatban</w:t>
            </w:r>
          </w:p>
          <w:p w:rsidR="0078307A" w:rsidRPr="001C703E" w:rsidRDefault="0078307A" w:rsidP="0078307A">
            <w:pPr>
              <w:pStyle w:val="Kedvenc"/>
              <w:rPr>
                <w:rFonts w:eastAsia="Calibri"/>
              </w:rPr>
            </w:pPr>
            <w:r w:rsidRPr="001C703E">
              <w:rPr>
                <w:rFonts w:eastAsia="Calibri"/>
              </w:rPr>
              <w:t>Összefüggések megállapítása a tized-, század- és ezredrészek között.</w:t>
            </w:r>
          </w:p>
          <w:p w:rsidR="0078307A" w:rsidRPr="001C703E" w:rsidRDefault="0078307A" w:rsidP="0078307A">
            <w:pPr>
              <w:pStyle w:val="Kedvenc"/>
              <w:rPr>
                <w:rFonts w:eastAsia="Calibri"/>
              </w:rPr>
            </w:pPr>
            <w:r w:rsidRPr="001C703E">
              <w:rPr>
                <w:rFonts w:eastAsia="Calibri"/>
              </w:rPr>
              <w:t>Tizedes törtek modellezése.</w:t>
            </w:r>
          </w:p>
          <w:p w:rsidR="0078307A" w:rsidRPr="001C703E" w:rsidRDefault="0078307A" w:rsidP="0078307A">
            <w:pPr>
              <w:pStyle w:val="Kedvenc"/>
              <w:rPr>
                <w:rFonts w:eastAsia="Calibri"/>
              </w:rPr>
            </w:pPr>
            <w:r w:rsidRPr="001C703E">
              <w:rPr>
                <w:rFonts w:eastAsia="Calibri"/>
              </w:rPr>
              <w:t>Tapasztalatok gyűjtése a mindennapi életben használt tizedes tört formában felírt mennyiségekről.</w:t>
            </w:r>
          </w:p>
          <w:p w:rsidR="0078307A" w:rsidRPr="001C703E" w:rsidRDefault="0078307A" w:rsidP="0078307A">
            <w:pPr>
              <w:pStyle w:val="Kedvenc"/>
              <w:rPr>
                <w:rFonts w:eastAsia="Calibri"/>
              </w:rPr>
            </w:pPr>
            <w:r w:rsidRPr="001C703E">
              <w:rPr>
                <w:rFonts w:eastAsia="Calibri"/>
              </w:rPr>
              <w:t xml:space="preserve">Tizedes törtek írása </w:t>
            </w:r>
            <w:r w:rsidRPr="001C703E">
              <w:rPr>
                <w:rFonts w:eastAsia="Calibri"/>
              </w:rPr>
              <w:br/>
              <w:t>helyiérték-táblázatba, olvasásuk.</w:t>
            </w:r>
          </w:p>
          <w:p w:rsidR="0078307A" w:rsidRPr="001C703E" w:rsidRDefault="0078307A" w:rsidP="0078307A">
            <w:pPr>
              <w:pStyle w:val="Kedvenc"/>
              <w:rPr>
                <w:rFonts w:eastAsia="Calibri"/>
              </w:rPr>
            </w:pPr>
            <w:r w:rsidRPr="001C703E">
              <w:rPr>
                <w:rFonts w:eastAsia="Calibri"/>
              </w:rPr>
              <w:t>Tizedes törtek szűkítése, bővítése, összehasonlításuk, rendezésük.</w:t>
            </w:r>
          </w:p>
        </w:tc>
        <w:tc>
          <w:tcPr>
            <w:tcW w:w="2392" w:type="dxa"/>
            <w:gridSpan w:val="2"/>
            <w:vMerge/>
            <w:tcBorders>
              <w:top w:val="single" w:sz="4" w:space="0" w:color="auto"/>
              <w:left w:val="single" w:sz="4" w:space="0" w:color="auto"/>
              <w:bottom w:val="single" w:sz="4" w:space="0" w:color="auto"/>
              <w:right w:val="single" w:sz="4" w:space="0" w:color="auto"/>
            </w:tcBorders>
            <w:noWrap/>
          </w:tcPr>
          <w:p w:rsidR="0078307A" w:rsidRPr="001C703E" w:rsidRDefault="0078307A" w:rsidP="0078307A">
            <w:pPr>
              <w:pStyle w:val="Kedvenc"/>
              <w:rPr>
                <w:rFonts w:eastAsia="Calibri"/>
                <w:i/>
              </w:rPr>
            </w:pPr>
          </w:p>
        </w:tc>
      </w:tr>
      <w:tr w:rsidR="0078307A" w:rsidRPr="001C703E" w:rsidTr="00F71689">
        <w:trPr>
          <w:trHeight w:val="703"/>
        </w:trPr>
        <w:tc>
          <w:tcPr>
            <w:tcW w:w="3419" w:type="dxa"/>
            <w:gridSpan w:val="3"/>
            <w:tcBorders>
              <w:top w:val="single" w:sz="4" w:space="0" w:color="auto"/>
              <w:left w:val="single" w:sz="4" w:space="0" w:color="auto"/>
              <w:bottom w:val="single" w:sz="4" w:space="0" w:color="auto"/>
              <w:right w:val="single" w:sz="4" w:space="0" w:color="auto"/>
            </w:tcBorders>
            <w:noWrap/>
          </w:tcPr>
          <w:p w:rsidR="0078307A" w:rsidRPr="001C703E" w:rsidRDefault="0078307A" w:rsidP="0078307A">
            <w:pPr>
              <w:pStyle w:val="Kedvenc"/>
              <w:rPr>
                <w:rFonts w:eastAsia="Calibri"/>
              </w:rPr>
            </w:pPr>
            <w:r w:rsidRPr="001C703E">
              <w:rPr>
                <w:rFonts w:eastAsia="Calibri"/>
              </w:rPr>
              <w:t>Negatív szám.</w:t>
            </w:r>
          </w:p>
        </w:tc>
        <w:tc>
          <w:tcPr>
            <w:tcW w:w="3420" w:type="dxa"/>
            <w:tcBorders>
              <w:top w:val="single" w:sz="4" w:space="0" w:color="auto"/>
              <w:left w:val="single" w:sz="4" w:space="0" w:color="auto"/>
              <w:bottom w:val="single" w:sz="4" w:space="0" w:color="auto"/>
              <w:right w:val="single" w:sz="4" w:space="0" w:color="auto"/>
            </w:tcBorders>
            <w:noWrap/>
          </w:tcPr>
          <w:p w:rsidR="0078307A" w:rsidRPr="001C703E" w:rsidRDefault="0078307A" w:rsidP="0078307A">
            <w:pPr>
              <w:pStyle w:val="Kedvenc"/>
              <w:rPr>
                <w:rFonts w:eastAsia="Calibri"/>
              </w:rPr>
            </w:pPr>
            <w:r w:rsidRPr="001C703E">
              <w:rPr>
                <w:rFonts w:eastAsia="Calibri"/>
              </w:rPr>
              <w:t>Negatív szám fogalmának elmélyítése.</w:t>
            </w:r>
          </w:p>
          <w:p w:rsidR="0078307A" w:rsidRPr="001C703E" w:rsidRDefault="0078307A" w:rsidP="0078307A">
            <w:pPr>
              <w:pStyle w:val="Kedvenc"/>
              <w:rPr>
                <w:rFonts w:eastAsia="Calibri"/>
              </w:rPr>
            </w:pPr>
            <w:r w:rsidRPr="001C703E">
              <w:rPr>
                <w:rFonts w:eastAsia="Calibri"/>
              </w:rPr>
              <w:t>Hőmérsékletek leolvasása, hőmérő beállítása adott hőmérsékletre, hőmérséklet változásának megfigyelése, jelölése nyíllal.</w:t>
            </w:r>
          </w:p>
          <w:p w:rsidR="0078307A" w:rsidRPr="001C703E" w:rsidRDefault="0078307A" w:rsidP="0078307A">
            <w:pPr>
              <w:pStyle w:val="Kedvenc"/>
              <w:rPr>
                <w:rFonts w:eastAsia="Calibri"/>
              </w:rPr>
            </w:pPr>
            <w:r w:rsidRPr="001C703E">
              <w:rPr>
                <w:rFonts w:eastAsia="Calibri"/>
              </w:rPr>
              <w:lastRenderedPageBreak/>
              <w:t>Ellentétes mennyiségek értelmezése (adósság-vagyon).</w:t>
            </w:r>
          </w:p>
          <w:p w:rsidR="0078307A" w:rsidRPr="001C703E" w:rsidRDefault="0078307A" w:rsidP="0078307A">
            <w:pPr>
              <w:pStyle w:val="Kedvenc"/>
              <w:rPr>
                <w:rFonts w:eastAsia="Calibri"/>
              </w:rPr>
            </w:pPr>
            <w:r w:rsidRPr="001C703E">
              <w:rPr>
                <w:rFonts w:eastAsia="Calibri"/>
              </w:rPr>
              <w:t xml:space="preserve">Tapasztalatok gyűjtése a mindennapi életből vett példákból. </w:t>
            </w:r>
          </w:p>
          <w:p w:rsidR="0078307A" w:rsidRPr="001C703E" w:rsidRDefault="0078307A" w:rsidP="0078307A">
            <w:pPr>
              <w:pStyle w:val="Kedvenc"/>
              <w:rPr>
                <w:rFonts w:eastAsia="Calibri"/>
              </w:rPr>
            </w:pPr>
            <w:r w:rsidRPr="001C703E">
              <w:rPr>
                <w:rFonts w:eastAsia="Calibri"/>
              </w:rPr>
              <w:t>Negatív számok írása, olvasása.</w:t>
            </w:r>
          </w:p>
          <w:p w:rsidR="0078307A" w:rsidRPr="001C703E" w:rsidRDefault="0078307A" w:rsidP="0078307A">
            <w:pPr>
              <w:pStyle w:val="Kedvenc"/>
              <w:rPr>
                <w:rFonts w:eastAsia="Calibri"/>
              </w:rPr>
            </w:pPr>
            <w:r w:rsidRPr="001C703E">
              <w:rPr>
                <w:rFonts w:eastAsia="Calibri"/>
              </w:rPr>
              <w:t>0 középpontú számegyenes készítése.</w:t>
            </w:r>
          </w:p>
          <w:p w:rsidR="0078307A" w:rsidRPr="001C703E" w:rsidRDefault="0078307A" w:rsidP="0078307A">
            <w:pPr>
              <w:pStyle w:val="Kedvenc"/>
              <w:rPr>
                <w:rFonts w:eastAsia="Calibri"/>
              </w:rPr>
            </w:pPr>
            <w:r w:rsidRPr="001C703E">
              <w:rPr>
                <w:rFonts w:eastAsia="Calibri"/>
              </w:rPr>
              <w:t>Negatív számok helye a számegyenesen.</w:t>
            </w:r>
          </w:p>
          <w:p w:rsidR="0078307A" w:rsidRPr="001C703E" w:rsidRDefault="0078307A" w:rsidP="0078307A">
            <w:pPr>
              <w:pStyle w:val="Kedvenc"/>
              <w:rPr>
                <w:rFonts w:eastAsia="Calibri"/>
              </w:rPr>
            </w:pPr>
            <w:r w:rsidRPr="001C703E">
              <w:rPr>
                <w:rFonts w:eastAsia="Calibri"/>
              </w:rPr>
              <w:t xml:space="preserve">Összehasonlításuk egymással, </w:t>
            </w:r>
            <w:r w:rsidRPr="001C703E">
              <w:rPr>
                <w:rFonts w:eastAsia="Calibri"/>
              </w:rPr>
              <w:br/>
              <w:t>0-val, pozitív számokkal.</w:t>
            </w:r>
          </w:p>
        </w:tc>
        <w:tc>
          <w:tcPr>
            <w:tcW w:w="2392" w:type="dxa"/>
            <w:gridSpan w:val="2"/>
            <w:vMerge/>
            <w:tcBorders>
              <w:left w:val="single" w:sz="4" w:space="0" w:color="auto"/>
              <w:bottom w:val="single" w:sz="4" w:space="0" w:color="auto"/>
              <w:right w:val="single" w:sz="4" w:space="0" w:color="auto"/>
            </w:tcBorders>
            <w:noWrap/>
          </w:tcPr>
          <w:p w:rsidR="0078307A" w:rsidRPr="001C703E" w:rsidRDefault="0078307A" w:rsidP="0078307A">
            <w:pPr>
              <w:pStyle w:val="Kedvenc"/>
              <w:rPr>
                <w:rFonts w:eastAsia="Calibri"/>
              </w:rPr>
            </w:pPr>
          </w:p>
        </w:tc>
      </w:tr>
      <w:tr w:rsidR="0078307A" w:rsidRPr="001C703E" w:rsidTr="00F71689">
        <w:trPr>
          <w:trHeight w:val="703"/>
        </w:trPr>
        <w:tc>
          <w:tcPr>
            <w:tcW w:w="3419" w:type="dxa"/>
            <w:gridSpan w:val="3"/>
            <w:tcBorders>
              <w:top w:val="single" w:sz="4" w:space="0" w:color="auto"/>
              <w:left w:val="single" w:sz="4" w:space="0" w:color="auto"/>
              <w:bottom w:val="single" w:sz="4" w:space="0" w:color="auto"/>
              <w:right w:val="single" w:sz="4" w:space="0" w:color="auto"/>
            </w:tcBorders>
            <w:noWrap/>
          </w:tcPr>
          <w:p w:rsidR="0078307A" w:rsidRPr="001C703E" w:rsidRDefault="0078307A" w:rsidP="0078307A">
            <w:pPr>
              <w:pStyle w:val="Kedvenc"/>
              <w:rPr>
                <w:rFonts w:eastAsia="Calibri"/>
                <w:i/>
              </w:rPr>
            </w:pPr>
            <w:r w:rsidRPr="001C703E">
              <w:rPr>
                <w:rFonts w:eastAsia="Calibri"/>
                <w:i/>
              </w:rPr>
              <w:t xml:space="preserve">2.2. Műveletek </w:t>
            </w:r>
          </w:p>
          <w:p w:rsidR="0078307A" w:rsidRPr="001C703E" w:rsidRDefault="0078307A" w:rsidP="0078307A">
            <w:pPr>
              <w:pStyle w:val="Kedvenc"/>
              <w:rPr>
                <w:rFonts w:eastAsia="Calibri"/>
              </w:rPr>
            </w:pPr>
            <w:r w:rsidRPr="001C703E">
              <w:rPr>
                <w:rFonts w:eastAsia="Calibri"/>
              </w:rPr>
              <w:t>Szóbeli műveletek.</w:t>
            </w:r>
          </w:p>
          <w:p w:rsidR="0078307A" w:rsidRPr="001C703E" w:rsidRDefault="0078307A" w:rsidP="0078307A">
            <w:pPr>
              <w:pStyle w:val="Kedvenc"/>
              <w:rPr>
                <w:rFonts w:eastAsia="Calibri"/>
              </w:rPr>
            </w:pPr>
            <w:r w:rsidRPr="001C703E">
              <w:rPr>
                <w:rFonts w:eastAsia="Calibri"/>
              </w:rPr>
              <w:t xml:space="preserve">Szóbeli műveletek </w:t>
            </w:r>
            <w:r w:rsidRPr="001C703E">
              <w:rPr>
                <w:rFonts w:eastAsia="Calibri"/>
              </w:rPr>
              <w:br/>
              <w:t>10 000-es és 100 000-es számkörben.</w:t>
            </w:r>
          </w:p>
        </w:tc>
        <w:tc>
          <w:tcPr>
            <w:tcW w:w="3420" w:type="dxa"/>
            <w:tcBorders>
              <w:top w:val="single" w:sz="4" w:space="0" w:color="auto"/>
              <w:left w:val="single" w:sz="4" w:space="0" w:color="auto"/>
              <w:bottom w:val="single" w:sz="4" w:space="0" w:color="auto"/>
              <w:right w:val="single" w:sz="4" w:space="0" w:color="auto"/>
            </w:tcBorders>
            <w:noWrap/>
          </w:tcPr>
          <w:p w:rsidR="0078307A" w:rsidRPr="001C703E" w:rsidRDefault="0078307A" w:rsidP="0078307A">
            <w:pPr>
              <w:pStyle w:val="Kedvenc"/>
              <w:rPr>
                <w:rFonts w:eastAsia="Calibri"/>
              </w:rPr>
            </w:pPr>
            <w:r w:rsidRPr="001C703E">
              <w:rPr>
                <w:rFonts w:eastAsia="Calibri"/>
              </w:rPr>
              <w:t>Fejben számolás gyakorlása.</w:t>
            </w:r>
          </w:p>
          <w:p w:rsidR="0078307A" w:rsidRPr="001C703E" w:rsidRDefault="0078307A" w:rsidP="0078307A">
            <w:pPr>
              <w:pStyle w:val="Kedvenc"/>
              <w:rPr>
                <w:rFonts w:eastAsia="Calibri"/>
              </w:rPr>
            </w:pPr>
            <w:r w:rsidRPr="001C703E">
              <w:rPr>
                <w:rFonts w:eastAsia="Calibri"/>
              </w:rPr>
              <w:t>Szóbeli összeadás, kivonás kerek számokkal az egyjegyű számok analógiájára.</w:t>
            </w:r>
          </w:p>
          <w:p w:rsidR="0078307A" w:rsidRPr="001C703E" w:rsidRDefault="0078307A" w:rsidP="0078307A">
            <w:pPr>
              <w:pStyle w:val="Kedvenc"/>
              <w:rPr>
                <w:rFonts w:eastAsia="Calibri"/>
              </w:rPr>
            </w:pPr>
            <w:r w:rsidRPr="001C703E">
              <w:rPr>
                <w:rFonts w:eastAsia="Calibri"/>
              </w:rPr>
              <w:t>Kerek számok szorzása, osztása egyjegyű szorzóval és osztóval.</w:t>
            </w:r>
          </w:p>
          <w:p w:rsidR="0078307A" w:rsidRPr="001C703E" w:rsidRDefault="0078307A" w:rsidP="0078307A">
            <w:pPr>
              <w:pStyle w:val="Kedvenc"/>
              <w:rPr>
                <w:rFonts w:eastAsia="Calibri"/>
              </w:rPr>
            </w:pPr>
            <w:r w:rsidRPr="001C703E">
              <w:rPr>
                <w:rFonts w:eastAsia="Calibri"/>
              </w:rPr>
              <w:t>Pozitív egész számok szorzása, osztása tízzel, százzal, ezerrel.</w:t>
            </w:r>
          </w:p>
          <w:p w:rsidR="0078307A" w:rsidRPr="001C703E" w:rsidRDefault="0078307A" w:rsidP="0078307A">
            <w:pPr>
              <w:pStyle w:val="Kedvenc"/>
              <w:rPr>
                <w:rFonts w:eastAsia="Calibri"/>
              </w:rPr>
            </w:pPr>
            <w:r w:rsidRPr="001C703E">
              <w:rPr>
                <w:rFonts w:eastAsia="Calibri"/>
              </w:rPr>
              <w:t>Mennyiségi változások megfigyelése (tízszerese, százszorosa, ezerszerese; tizedrésze, századrésze, ezredrésze), a kapott eredmény helye a helyiérték-táblázatban.</w:t>
            </w:r>
          </w:p>
          <w:p w:rsidR="0078307A" w:rsidRPr="001C703E" w:rsidRDefault="0078307A" w:rsidP="0078307A">
            <w:pPr>
              <w:pStyle w:val="Kedvenc"/>
              <w:rPr>
                <w:rFonts w:eastAsia="Calibri"/>
              </w:rPr>
            </w:pPr>
            <w:r w:rsidRPr="001C703E">
              <w:rPr>
                <w:rFonts w:eastAsia="Calibri"/>
              </w:rPr>
              <w:t>Összefüggések megértése, megfogalmazása.</w:t>
            </w:r>
          </w:p>
          <w:p w:rsidR="0078307A" w:rsidRPr="001C703E" w:rsidRDefault="0078307A" w:rsidP="0078307A">
            <w:pPr>
              <w:pStyle w:val="Kedvenc"/>
              <w:rPr>
                <w:rFonts w:eastAsia="Calibri"/>
              </w:rPr>
            </w:pPr>
            <w:r w:rsidRPr="001C703E">
              <w:rPr>
                <w:rFonts w:eastAsia="Calibri"/>
              </w:rPr>
              <w:t>Matematikai nyelv pontos használata.</w:t>
            </w:r>
          </w:p>
        </w:tc>
        <w:tc>
          <w:tcPr>
            <w:tcW w:w="2392" w:type="dxa"/>
            <w:gridSpan w:val="2"/>
            <w:vMerge/>
            <w:tcBorders>
              <w:left w:val="single" w:sz="4" w:space="0" w:color="auto"/>
              <w:bottom w:val="single" w:sz="4" w:space="0" w:color="auto"/>
              <w:right w:val="single" w:sz="4" w:space="0" w:color="auto"/>
            </w:tcBorders>
            <w:noWrap/>
          </w:tcPr>
          <w:p w:rsidR="0078307A" w:rsidRPr="001C703E" w:rsidRDefault="0078307A" w:rsidP="0078307A">
            <w:pPr>
              <w:pStyle w:val="Kedvenc"/>
              <w:rPr>
                <w:rFonts w:eastAsia="Calibri"/>
              </w:rPr>
            </w:pPr>
          </w:p>
        </w:tc>
      </w:tr>
      <w:tr w:rsidR="0078307A" w:rsidRPr="001C703E" w:rsidTr="00F71689">
        <w:trPr>
          <w:trHeight w:val="703"/>
        </w:trPr>
        <w:tc>
          <w:tcPr>
            <w:tcW w:w="3419" w:type="dxa"/>
            <w:gridSpan w:val="3"/>
            <w:tcBorders>
              <w:top w:val="single" w:sz="4" w:space="0" w:color="auto"/>
              <w:left w:val="single" w:sz="4" w:space="0" w:color="auto"/>
              <w:bottom w:val="single" w:sz="4" w:space="0" w:color="auto"/>
              <w:right w:val="single" w:sz="4" w:space="0" w:color="auto"/>
            </w:tcBorders>
            <w:noWrap/>
          </w:tcPr>
          <w:p w:rsidR="0078307A" w:rsidRPr="001C703E" w:rsidRDefault="0078307A" w:rsidP="0078307A">
            <w:pPr>
              <w:pStyle w:val="Kedvenc"/>
              <w:rPr>
                <w:rFonts w:eastAsia="Calibri"/>
              </w:rPr>
            </w:pPr>
            <w:r w:rsidRPr="001C703E">
              <w:rPr>
                <w:rFonts w:eastAsia="Calibri"/>
              </w:rPr>
              <w:t>Írásbeli műveletek</w:t>
            </w:r>
          </w:p>
          <w:p w:rsidR="0078307A" w:rsidRPr="001C703E" w:rsidRDefault="0078307A" w:rsidP="0078307A">
            <w:pPr>
              <w:pStyle w:val="Kedvenc"/>
              <w:rPr>
                <w:rFonts w:eastAsia="Calibri"/>
              </w:rPr>
            </w:pPr>
            <w:r w:rsidRPr="001C703E">
              <w:rPr>
                <w:rFonts w:eastAsia="Calibri"/>
              </w:rPr>
              <w:t>Összeadás, kivonás 100 000-es és 1 000 000-s számkörben.</w:t>
            </w:r>
          </w:p>
          <w:p w:rsidR="0078307A" w:rsidRPr="001C703E" w:rsidRDefault="0078307A" w:rsidP="0078307A">
            <w:pPr>
              <w:pStyle w:val="Kedvenc"/>
              <w:rPr>
                <w:rFonts w:eastAsia="Calibri"/>
              </w:rPr>
            </w:pPr>
            <w:r w:rsidRPr="001C703E">
              <w:rPr>
                <w:rFonts w:eastAsia="Calibri"/>
              </w:rPr>
              <w:t xml:space="preserve">Három- és négyjegyű számok szorzása két- és háromjegyű szorzóval. </w:t>
            </w:r>
          </w:p>
          <w:p w:rsidR="0078307A" w:rsidRPr="001C703E" w:rsidRDefault="0078307A" w:rsidP="0078307A">
            <w:pPr>
              <w:pStyle w:val="Kedvenc"/>
              <w:rPr>
                <w:rFonts w:eastAsia="Calibri"/>
                <w:i/>
              </w:rPr>
            </w:pPr>
            <w:r w:rsidRPr="001C703E">
              <w:rPr>
                <w:rFonts w:eastAsia="Calibri"/>
              </w:rPr>
              <w:t>Öt- és hatjegyű számok osztása egyjegyű osztóval (kétjegyű osztóval).</w:t>
            </w:r>
          </w:p>
        </w:tc>
        <w:tc>
          <w:tcPr>
            <w:tcW w:w="3420" w:type="dxa"/>
            <w:tcBorders>
              <w:top w:val="single" w:sz="4" w:space="0" w:color="auto"/>
              <w:left w:val="single" w:sz="4" w:space="0" w:color="auto"/>
              <w:bottom w:val="single" w:sz="4" w:space="0" w:color="auto"/>
              <w:right w:val="single" w:sz="4" w:space="0" w:color="auto"/>
            </w:tcBorders>
            <w:noWrap/>
          </w:tcPr>
          <w:p w:rsidR="0078307A" w:rsidRPr="001C703E" w:rsidRDefault="0078307A" w:rsidP="0078307A">
            <w:pPr>
              <w:pStyle w:val="Kedvenc"/>
              <w:rPr>
                <w:rFonts w:eastAsia="Calibri"/>
              </w:rPr>
            </w:pPr>
            <w:r w:rsidRPr="001C703E">
              <w:rPr>
                <w:rFonts w:eastAsia="Calibri"/>
              </w:rPr>
              <w:t>Műveletek értelmezése, megoldása matematikai eszközökkel.</w:t>
            </w:r>
          </w:p>
          <w:p w:rsidR="0078307A" w:rsidRPr="001C703E" w:rsidRDefault="0078307A" w:rsidP="0078307A">
            <w:pPr>
              <w:pStyle w:val="Kedvenc"/>
              <w:rPr>
                <w:rFonts w:eastAsia="Calibri"/>
              </w:rPr>
            </w:pPr>
            <w:r w:rsidRPr="001C703E">
              <w:rPr>
                <w:rFonts w:eastAsia="Calibri"/>
              </w:rPr>
              <w:t>Mennyiségek közötti összefüggések megállapítása, lejegyzése nyitott mondatokkal.</w:t>
            </w:r>
          </w:p>
          <w:p w:rsidR="0078307A" w:rsidRPr="001C703E" w:rsidRDefault="0078307A" w:rsidP="0078307A">
            <w:pPr>
              <w:pStyle w:val="Kedvenc"/>
              <w:rPr>
                <w:rFonts w:eastAsia="Calibri"/>
              </w:rPr>
            </w:pPr>
            <w:r w:rsidRPr="001C703E">
              <w:rPr>
                <w:rFonts w:eastAsia="Calibri"/>
              </w:rPr>
              <w:t>Műveletek megoldása egyre elvontabb szinten, a fokozatok betartásával.</w:t>
            </w:r>
          </w:p>
          <w:p w:rsidR="0078307A" w:rsidRPr="001C703E" w:rsidRDefault="0078307A" w:rsidP="0078307A">
            <w:pPr>
              <w:pStyle w:val="Kedvenc"/>
              <w:rPr>
                <w:rFonts w:eastAsia="Calibri"/>
              </w:rPr>
            </w:pPr>
            <w:r w:rsidRPr="001C703E">
              <w:rPr>
                <w:rFonts w:eastAsia="Calibri"/>
              </w:rPr>
              <w:t xml:space="preserve">Műveletek eredményének becslése. </w:t>
            </w:r>
          </w:p>
          <w:p w:rsidR="0078307A" w:rsidRPr="001C703E" w:rsidRDefault="0078307A" w:rsidP="0078307A">
            <w:pPr>
              <w:pStyle w:val="Kedvenc"/>
              <w:rPr>
                <w:rFonts w:eastAsia="Calibri"/>
              </w:rPr>
            </w:pPr>
            <w:r w:rsidRPr="001C703E">
              <w:rPr>
                <w:rFonts w:eastAsia="Calibri"/>
              </w:rPr>
              <w:t>Becslés, számolás, ellenőrzés.</w:t>
            </w:r>
          </w:p>
          <w:p w:rsidR="0078307A" w:rsidRPr="001C703E" w:rsidRDefault="0078307A" w:rsidP="0078307A">
            <w:pPr>
              <w:pStyle w:val="Kedvenc"/>
              <w:rPr>
                <w:rFonts w:eastAsia="Calibri"/>
              </w:rPr>
            </w:pPr>
            <w:r w:rsidRPr="001C703E">
              <w:rPr>
                <w:rFonts w:eastAsia="Calibri"/>
              </w:rPr>
              <w:t>Tapasztalatok gyűjtése a tagok és tényezők felcserélhetőségéről, a műveletek inverzitásáról.</w:t>
            </w:r>
          </w:p>
          <w:p w:rsidR="0078307A" w:rsidRPr="001C703E" w:rsidRDefault="0078307A" w:rsidP="0078307A">
            <w:pPr>
              <w:pStyle w:val="Kedvenc"/>
              <w:rPr>
                <w:rFonts w:eastAsia="Calibri"/>
              </w:rPr>
            </w:pPr>
            <w:r w:rsidRPr="001C703E">
              <w:rPr>
                <w:rFonts w:eastAsia="Calibri"/>
              </w:rPr>
              <w:t>Műveletek közötti összefüggések megjelenítése matematikai- és IKT-eszközökkel.</w:t>
            </w:r>
          </w:p>
          <w:p w:rsidR="0078307A" w:rsidRPr="001C703E" w:rsidRDefault="0078307A" w:rsidP="0078307A">
            <w:pPr>
              <w:pStyle w:val="Kedvenc"/>
              <w:rPr>
                <w:rFonts w:eastAsia="Calibri"/>
              </w:rPr>
            </w:pPr>
            <w:r w:rsidRPr="001C703E">
              <w:rPr>
                <w:rFonts w:eastAsia="Calibri"/>
              </w:rPr>
              <w:t>Műveletek közötti összefüggések megfigyelése, megfogalmazása.</w:t>
            </w:r>
          </w:p>
          <w:p w:rsidR="0078307A" w:rsidRPr="001C703E" w:rsidRDefault="0078307A" w:rsidP="0078307A">
            <w:pPr>
              <w:pStyle w:val="Kedvenc"/>
              <w:rPr>
                <w:rFonts w:eastAsia="Calibri"/>
              </w:rPr>
            </w:pPr>
            <w:r w:rsidRPr="001C703E">
              <w:rPr>
                <w:rFonts w:eastAsia="Calibri"/>
              </w:rPr>
              <w:lastRenderedPageBreak/>
              <w:t>Számológép használata önellenőrzésre.</w:t>
            </w:r>
          </w:p>
        </w:tc>
        <w:tc>
          <w:tcPr>
            <w:tcW w:w="2392" w:type="dxa"/>
            <w:gridSpan w:val="2"/>
            <w:vMerge/>
            <w:tcBorders>
              <w:left w:val="single" w:sz="4" w:space="0" w:color="auto"/>
              <w:bottom w:val="single" w:sz="4" w:space="0" w:color="auto"/>
              <w:right w:val="single" w:sz="4" w:space="0" w:color="auto"/>
            </w:tcBorders>
            <w:noWrap/>
          </w:tcPr>
          <w:p w:rsidR="0078307A" w:rsidRPr="001C703E" w:rsidRDefault="0078307A" w:rsidP="0078307A">
            <w:pPr>
              <w:pStyle w:val="Kedvenc"/>
              <w:rPr>
                <w:rFonts w:eastAsia="Calibri"/>
              </w:rPr>
            </w:pPr>
          </w:p>
        </w:tc>
      </w:tr>
      <w:tr w:rsidR="0078307A" w:rsidRPr="001C703E" w:rsidTr="00F71689">
        <w:trPr>
          <w:trHeight w:val="703"/>
        </w:trPr>
        <w:tc>
          <w:tcPr>
            <w:tcW w:w="3419" w:type="dxa"/>
            <w:gridSpan w:val="3"/>
            <w:tcBorders>
              <w:top w:val="single" w:sz="4" w:space="0" w:color="auto"/>
              <w:left w:val="single" w:sz="4" w:space="0" w:color="auto"/>
              <w:bottom w:val="single" w:sz="4" w:space="0" w:color="auto"/>
              <w:right w:val="single" w:sz="4" w:space="0" w:color="auto"/>
            </w:tcBorders>
            <w:noWrap/>
          </w:tcPr>
          <w:p w:rsidR="0078307A" w:rsidRPr="001C703E" w:rsidRDefault="0078307A" w:rsidP="0078307A">
            <w:pPr>
              <w:pStyle w:val="Kedvenc"/>
              <w:rPr>
                <w:rFonts w:eastAsia="Calibri"/>
              </w:rPr>
            </w:pPr>
            <w:r w:rsidRPr="001C703E">
              <w:rPr>
                <w:rFonts w:eastAsia="Calibri"/>
              </w:rPr>
              <w:t>Műveletek közönséges törtekkel.</w:t>
            </w:r>
          </w:p>
        </w:tc>
        <w:tc>
          <w:tcPr>
            <w:tcW w:w="3420" w:type="dxa"/>
            <w:tcBorders>
              <w:top w:val="single" w:sz="4" w:space="0" w:color="auto"/>
              <w:left w:val="single" w:sz="4" w:space="0" w:color="auto"/>
              <w:bottom w:val="single" w:sz="4" w:space="0" w:color="auto"/>
              <w:right w:val="single" w:sz="4" w:space="0" w:color="auto"/>
            </w:tcBorders>
            <w:noWrap/>
          </w:tcPr>
          <w:p w:rsidR="0078307A" w:rsidRPr="001C703E" w:rsidRDefault="0078307A" w:rsidP="0078307A">
            <w:pPr>
              <w:pStyle w:val="Kedvenc"/>
              <w:rPr>
                <w:rFonts w:eastAsia="Calibri"/>
              </w:rPr>
            </w:pPr>
            <w:r w:rsidRPr="001C703E">
              <w:rPr>
                <w:rFonts w:eastAsia="Calibri"/>
              </w:rPr>
              <w:t>Azonos nevezőjű törtek összeadása, kivonása.</w:t>
            </w:r>
          </w:p>
          <w:p w:rsidR="0078307A" w:rsidRPr="001C703E" w:rsidRDefault="0078307A" w:rsidP="0078307A">
            <w:pPr>
              <w:pStyle w:val="Kedvenc"/>
              <w:rPr>
                <w:rFonts w:eastAsia="Calibri"/>
              </w:rPr>
            </w:pPr>
            <w:r w:rsidRPr="001C703E">
              <w:rPr>
                <w:rFonts w:eastAsia="Calibri"/>
              </w:rPr>
              <w:t>Közönséges törtek bővítése, egyszerűsítése matematikai eszközökkel.</w:t>
            </w:r>
          </w:p>
          <w:p w:rsidR="0078307A" w:rsidRPr="001C703E" w:rsidRDefault="0078307A" w:rsidP="0078307A">
            <w:pPr>
              <w:pStyle w:val="Kedvenc"/>
              <w:rPr>
                <w:rFonts w:eastAsia="Calibri"/>
              </w:rPr>
            </w:pPr>
            <w:r w:rsidRPr="001C703E">
              <w:rPr>
                <w:rFonts w:eastAsia="Calibri"/>
              </w:rPr>
              <w:t>Közös többszörös keresése.</w:t>
            </w:r>
          </w:p>
          <w:p w:rsidR="0078307A" w:rsidRPr="001C703E" w:rsidRDefault="0078307A" w:rsidP="0078307A">
            <w:pPr>
              <w:pStyle w:val="Kedvenc"/>
              <w:rPr>
                <w:rFonts w:eastAsia="Calibri"/>
              </w:rPr>
            </w:pPr>
            <w:r w:rsidRPr="001C703E">
              <w:rPr>
                <w:rFonts w:eastAsia="Calibri"/>
              </w:rPr>
              <w:t>Különböző nevezőjű közönséges törtek összeadása, kivonása.</w:t>
            </w:r>
          </w:p>
          <w:p w:rsidR="0078307A" w:rsidRPr="001C703E" w:rsidRDefault="0078307A" w:rsidP="0078307A">
            <w:pPr>
              <w:pStyle w:val="Kedvenc"/>
              <w:rPr>
                <w:rFonts w:eastAsia="Calibri"/>
              </w:rPr>
            </w:pPr>
            <w:r w:rsidRPr="001C703E">
              <w:rPr>
                <w:rFonts w:eastAsia="Calibri"/>
              </w:rPr>
              <w:t>Közönséges törtek szorzása egész számmal és közönséges tört számmal.</w:t>
            </w:r>
          </w:p>
          <w:p w:rsidR="0078307A" w:rsidRPr="001C703E" w:rsidRDefault="0078307A" w:rsidP="0078307A">
            <w:pPr>
              <w:pStyle w:val="Kedvenc"/>
              <w:rPr>
                <w:rFonts w:eastAsia="Calibri"/>
              </w:rPr>
            </w:pPr>
            <w:r w:rsidRPr="001C703E">
              <w:rPr>
                <w:rFonts w:eastAsia="Calibri"/>
              </w:rPr>
              <w:t>Közönséges törtek osztása egész számmal és közönséges törttel, a reciprok érték fogalmának értelmezése.</w:t>
            </w:r>
          </w:p>
          <w:p w:rsidR="0078307A" w:rsidRPr="001C703E" w:rsidRDefault="0078307A" w:rsidP="0078307A">
            <w:pPr>
              <w:pStyle w:val="Kedvenc"/>
              <w:rPr>
                <w:rFonts w:eastAsia="Calibri"/>
              </w:rPr>
            </w:pPr>
            <w:r w:rsidRPr="001C703E">
              <w:rPr>
                <w:rFonts w:eastAsia="Calibri"/>
              </w:rPr>
              <w:t>Műveletek cselekvésben való értelmezése, rajzos megjelenítése.</w:t>
            </w:r>
          </w:p>
        </w:tc>
        <w:tc>
          <w:tcPr>
            <w:tcW w:w="2392" w:type="dxa"/>
            <w:gridSpan w:val="2"/>
            <w:vMerge/>
            <w:tcBorders>
              <w:left w:val="single" w:sz="4" w:space="0" w:color="auto"/>
              <w:bottom w:val="single" w:sz="4" w:space="0" w:color="auto"/>
              <w:right w:val="single" w:sz="4" w:space="0" w:color="auto"/>
            </w:tcBorders>
            <w:noWrap/>
          </w:tcPr>
          <w:p w:rsidR="0078307A" w:rsidRPr="001C703E" w:rsidRDefault="0078307A" w:rsidP="0078307A">
            <w:pPr>
              <w:pStyle w:val="Kedvenc"/>
              <w:rPr>
                <w:rFonts w:eastAsia="Calibri"/>
              </w:rPr>
            </w:pPr>
          </w:p>
        </w:tc>
      </w:tr>
      <w:tr w:rsidR="0078307A" w:rsidRPr="001C703E" w:rsidTr="00F71689">
        <w:trPr>
          <w:trHeight w:val="703"/>
        </w:trPr>
        <w:tc>
          <w:tcPr>
            <w:tcW w:w="3419" w:type="dxa"/>
            <w:gridSpan w:val="3"/>
            <w:tcBorders>
              <w:top w:val="single" w:sz="4" w:space="0" w:color="auto"/>
              <w:left w:val="single" w:sz="4" w:space="0" w:color="auto"/>
              <w:bottom w:val="single" w:sz="4" w:space="0" w:color="auto"/>
              <w:right w:val="single" w:sz="4" w:space="0" w:color="auto"/>
            </w:tcBorders>
            <w:noWrap/>
          </w:tcPr>
          <w:p w:rsidR="0078307A" w:rsidRPr="001C703E" w:rsidRDefault="0078307A" w:rsidP="0078307A">
            <w:pPr>
              <w:pStyle w:val="Kedvenc"/>
              <w:rPr>
                <w:rFonts w:eastAsia="Calibri"/>
              </w:rPr>
            </w:pPr>
            <w:r w:rsidRPr="001C703E">
              <w:rPr>
                <w:rFonts w:eastAsia="Calibri"/>
              </w:rPr>
              <w:t>Műveletek tizedes törtekkel.</w:t>
            </w:r>
          </w:p>
        </w:tc>
        <w:tc>
          <w:tcPr>
            <w:tcW w:w="3420" w:type="dxa"/>
            <w:tcBorders>
              <w:top w:val="single" w:sz="4" w:space="0" w:color="auto"/>
              <w:left w:val="single" w:sz="4" w:space="0" w:color="auto"/>
              <w:bottom w:val="single" w:sz="4" w:space="0" w:color="auto"/>
              <w:right w:val="single" w:sz="4" w:space="0" w:color="auto"/>
            </w:tcBorders>
            <w:noWrap/>
          </w:tcPr>
          <w:p w:rsidR="0078307A" w:rsidRPr="001C703E" w:rsidRDefault="0078307A" w:rsidP="0078307A">
            <w:pPr>
              <w:pStyle w:val="Kedvenc"/>
              <w:rPr>
                <w:rFonts w:eastAsia="Calibri"/>
              </w:rPr>
            </w:pPr>
            <w:r w:rsidRPr="001C703E">
              <w:rPr>
                <w:rFonts w:eastAsia="Calibri"/>
              </w:rPr>
              <w:t xml:space="preserve">Tizedes törtek összeadása, kivonása. </w:t>
            </w:r>
          </w:p>
          <w:p w:rsidR="0078307A" w:rsidRPr="001C703E" w:rsidRDefault="0078307A" w:rsidP="0078307A">
            <w:pPr>
              <w:pStyle w:val="Kedvenc"/>
              <w:rPr>
                <w:rFonts w:eastAsia="Calibri"/>
              </w:rPr>
            </w:pPr>
            <w:r w:rsidRPr="001C703E">
              <w:rPr>
                <w:rFonts w:eastAsia="Calibri"/>
              </w:rPr>
              <w:t>Helyi értékes írásmód alkalmazása.</w:t>
            </w:r>
          </w:p>
          <w:p w:rsidR="0078307A" w:rsidRPr="001C703E" w:rsidRDefault="0078307A" w:rsidP="0078307A">
            <w:pPr>
              <w:pStyle w:val="Kedvenc"/>
              <w:rPr>
                <w:rFonts w:eastAsia="Calibri"/>
              </w:rPr>
            </w:pPr>
            <w:r w:rsidRPr="001C703E">
              <w:rPr>
                <w:rFonts w:eastAsia="Calibri"/>
              </w:rPr>
              <w:t>Tizedes törtek szorzása, osztása egész számmal.</w:t>
            </w:r>
          </w:p>
          <w:p w:rsidR="0078307A" w:rsidRPr="001C703E" w:rsidRDefault="0078307A" w:rsidP="0078307A">
            <w:pPr>
              <w:pStyle w:val="Kedvenc"/>
              <w:rPr>
                <w:rFonts w:eastAsia="Calibri"/>
              </w:rPr>
            </w:pPr>
            <w:r w:rsidRPr="001C703E">
              <w:rPr>
                <w:rFonts w:eastAsia="Calibri"/>
              </w:rPr>
              <w:t>Tizedes törtek szorzása tizedes törttel.</w:t>
            </w:r>
          </w:p>
          <w:p w:rsidR="0078307A" w:rsidRPr="001C703E" w:rsidRDefault="0078307A" w:rsidP="0078307A">
            <w:pPr>
              <w:pStyle w:val="Kedvenc"/>
              <w:rPr>
                <w:rFonts w:eastAsia="Calibri"/>
              </w:rPr>
            </w:pPr>
            <w:r w:rsidRPr="001C703E">
              <w:rPr>
                <w:rFonts w:eastAsia="Calibri"/>
              </w:rPr>
              <w:t>Tizedes tört szorzása, osztása tízzel, százzal, ezerrel.</w:t>
            </w:r>
          </w:p>
          <w:p w:rsidR="0078307A" w:rsidRPr="001C703E" w:rsidRDefault="0078307A" w:rsidP="0078307A">
            <w:pPr>
              <w:pStyle w:val="Kedvenc"/>
              <w:rPr>
                <w:rFonts w:eastAsia="Calibri"/>
              </w:rPr>
            </w:pPr>
            <w:r w:rsidRPr="001C703E">
              <w:rPr>
                <w:rFonts w:eastAsia="Calibri"/>
              </w:rPr>
              <w:t>Számok értékének és a helyük változásának megfigyelése és megfogalmazása.</w:t>
            </w:r>
          </w:p>
          <w:p w:rsidR="0078307A" w:rsidRPr="001C703E" w:rsidRDefault="0078307A" w:rsidP="0078307A">
            <w:pPr>
              <w:pStyle w:val="Kedvenc"/>
              <w:rPr>
                <w:rFonts w:eastAsia="Calibri"/>
              </w:rPr>
            </w:pPr>
            <w:r w:rsidRPr="001C703E">
              <w:rPr>
                <w:rFonts w:eastAsia="Calibri"/>
              </w:rPr>
              <w:t xml:space="preserve"> Számlálás, számolás.</w:t>
            </w:r>
          </w:p>
          <w:p w:rsidR="0078307A" w:rsidRPr="001C703E" w:rsidRDefault="0078307A" w:rsidP="0078307A">
            <w:pPr>
              <w:pStyle w:val="Kedvenc"/>
              <w:rPr>
                <w:rFonts w:eastAsia="Calibri"/>
              </w:rPr>
            </w:pPr>
            <w:r w:rsidRPr="001C703E">
              <w:rPr>
                <w:rFonts w:eastAsia="Calibri"/>
              </w:rPr>
              <w:t>Analízis, szintézis.</w:t>
            </w:r>
          </w:p>
          <w:p w:rsidR="0078307A" w:rsidRPr="001C703E" w:rsidRDefault="0078307A" w:rsidP="0078307A">
            <w:pPr>
              <w:pStyle w:val="Kedvenc"/>
              <w:rPr>
                <w:rFonts w:eastAsia="Calibri"/>
              </w:rPr>
            </w:pPr>
            <w:r w:rsidRPr="001C703E">
              <w:rPr>
                <w:rFonts w:eastAsia="Calibri"/>
              </w:rPr>
              <w:t>Összefüggések megértése, megfogalmazása.</w:t>
            </w:r>
          </w:p>
          <w:p w:rsidR="0078307A" w:rsidRPr="001C703E" w:rsidRDefault="0078307A" w:rsidP="0078307A">
            <w:pPr>
              <w:pStyle w:val="Kedvenc"/>
              <w:rPr>
                <w:rFonts w:eastAsia="Calibri"/>
              </w:rPr>
            </w:pPr>
            <w:r w:rsidRPr="001C703E">
              <w:rPr>
                <w:rFonts w:eastAsia="Calibri"/>
              </w:rPr>
              <w:t>Mennyiségi következtetések.</w:t>
            </w:r>
          </w:p>
          <w:p w:rsidR="0078307A" w:rsidRPr="001C703E" w:rsidRDefault="0078307A" w:rsidP="0078307A">
            <w:pPr>
              <w:pStyle w:val="Kedvenc"/>
              <w:rPr>
                <w:rFonts w:eastAsia="Calibri"/>
              </w:rPr>
            </w:pPr>
            <w:r w:rsidRPr="001C703E">
              <w:rPr>
                <w:rFonts w:eastAsia="Calibri"/>
              </w:rPr>
              <w:t>Tájékozódás a helyiérték-táblázatban.</w:t>
            </w:r>
          </w:p>
          <w:p w:rsidR="0078307A" w:rsidRPr="001C703E" w:rsidRDefault="0078307A" w:rsidP="0078307A">
            <w:pPr>
              <w:pStyle w:val="Kedvenc"/>
              <w:rPr>
                <w:rFonts w:eastAsia="Calibri"/>
              </w:rPr>
            </w:pPr>
            <w:r w:rsidRPr="001C703E">
              <w:rPr>
                <w:rFonts w:eastAsia="Calibri"/>
              </w:rPr>
              <w:t>Matematikai nyelv pontos használata.</w:t>
            </w:r>
          </w:p>
        </w:tc>
        <w:tc>
          <w:tcPr>
            <w:tcW w:w="2392" w:type="dxa"/>
            <w:gridSpan w:val="2"/>
            <w:vMerge/>
            <w:tcBorders>
              <w:left w:val="single" w:sz="4" w:space="0" w:color="auto"/>
              <w:bottom w:val="single" w:sz="4" w:space="0" w:color="auto"/>
              <w:right w:val="single" w:sz="4" w:space="0" w:color="auto"/>
            </w:tcBorders>
            <w:noWrap/>
          </w:tcPr>
          <w:p w:rsidR="0078307A" w:rsidRPr="001C703E" w:rsidRDefault="0078307A" w:rsidP="0078307A">
            <w:pPr>
              <w:pStyle w:val="Kedvenc"/>
              <w:rPr>
                <w:rFonts w:eastAsia="Calibri"/>
              </w:rPr>
            </w:pPr>
          </w:p>
        </w:tc>
      </w:tr>
      <w:tr w:rsidR="0078307A" w:rsidRPr="001C703E" w:rsidTr="00F71689">
        <w:trPr>
          <w:trHeight w:val="703"/>
        </w:trPr>
        <w:tc>
          <w:tcPr>
            <w:tcW w:w="3419" w:type="dxa"/>
            <w:gridSpan w:val="3"/>
            <w:tcBorders>
              <w:top w:val="single" w:sz="4" w:space="0" w:color="auto"/>
              <w:left w:val="single" w:sz="4" w:space="0" w:color="auto"/>
              <w:bottom w:val="single" w:sz="4" w:space="0" w:color="auto"/>
              <w:right w:val="single" w:sz="4" w:space="0" w:color="auto"/>
            </w:tcBorders>
            <w:noWrap/>
          </w:tcPr>
          <w:p w:rsidR="0078307A" w:rsidRPr="001C703E" w:rsidRDefault="0078307A" w:rsidP="0078307A">
            <w:pPr>
              <w:pStyle w:val="Kedvenc"/>
              <w:rPr>
                <w:rFonts w:eastAsia="Calibri"/>
              </w:rPr>
            </w:pPr>
            <w:r w:rsidRPr="001C703E">
              <w:rPr>
                <w:rFonts w:eastAsia="Calibri"/>
              </w:rPr>
              <w:t>Egyszerű és összetett szöveges feladatok.</w:t>
            </w:r>
          </w:p>
          <w:p w:rsidR="0078307A" w:rsidRPr="001C703E" w:rsidRDefault="0078307A" w:rsidP="0078307A">
            <w:pPr>
              <w:pStyle w:val="Kedvenc"/>
              <w:rPr>
                <w:rFonts w:eastAsia="Calibri"/>
              </w:rPr>
            </w:pPr>
            <w:r w:rsidRPr="001C703E">
              <w:rPr>
                <w:rFonts w:eastAsia="Calibri"/>
              </w:rPr>
              <w:t>Fordított szövegezésű feladatok.</w:t>
            </w:r>
          </w:p>
        </w:tc>
        <w:tc>
          <w:tcPr>
            <w:tcW w:w="3420" w:type="dxa"/>
            <w:tcBorders>
              <w:top w:val="single" w:sz="4" w:space="0" w:color="auto"/>
              <w:left w:val="single" w:sz="4" w:space="0" w:color="auto"/>
              <w:bottom w:val="single" w:sz="4" w:space="0" w:color="auto"/>
              <w:right w:val="single" w:sz="4" w:space="0" w:color="auto"/>
            </w:tcBorders>
            <w:noWrap/>
          </w:tcPr>
          <w:p w:rsidR="0078307A" w:rsidRPr="001C703E" w:rsidRDefault="0078307A" w:rsidP="0078307A">
            <w:pPr>
              <w:pStyle w:val="Kedvenc"/>
              <w:rPr>
                <w:rFonts w:eastAsia="Calibri"/>
              </w:rPr>
            </w:pPr>
            <w:r w:rsidRPr="001C703E">
              <w:rPr>
                <w:rFonts w:eastAsia="Calibri"/>
              </w:rPr>
              <w:t>Feladatok értelmezése, adatok gyűjtése és lejegyzésük.</w:t>
            </w:r>
          </w:p>
          <w:p w:rsidR="0078307A" w:rsidRPr="001C703E" w:rsidRDefault="0078307A" w:rsidP="0078307A">
            <w:pPr>
              <w:pStyle w:val="Kedvenc"/>
              <w:rPr>
                <w:rFonts w:eastAsia="Calibri"/>
              </w:rPr>
            </w:pPr>
            <w:r w:rsidRPr="001C703E">
              <w:rPr>
                <w:rFonts w:eastAsia="Calibri"/>
              </w:rPr>
              <w:t>Összefüggések megállapítása, a probléma megfogalmazása, feladatterv készítése.</w:t>
            </w:r>
          </w:p>
          <w:p w:rsidR="0078307A" w:rsidRPr="001C703E" w:rsidRDefault="0078307A" w:rsidP="0078307A">
            <w:pPr>
              <w:pStyle w:val="Kedvenc"/>
              <w:rPr>
                <w:rFonts w:eastAsia="Calibri"/>
              </w:rPr>
            </w:pPr>
            <w:r w:rsidRPr="001C703E">
              <w:rPr>
                <w:rFonts w:eastAsia="Calibri"/>
              </w:rPr>
              <w:t>Megoldás lejegyzése nyitott mondattal, művelettel.</w:t>
            </w:r>
          </w:p>
          <w:p w:rsidR="0078307A" w:rsidRPr="001C703E" w:rsidRDefault="0078307A" w:rsidP="0078307A">
            <w:pPr>
              <w:pStyle w:val="Kedvenc"/>
              <w:rPr>
                <w:rFonts w:eastAsia="Calibri"/>
              </w:rPr>
            </w:pPr>
            <w:r w:rsidRPr="001C703E">
              <w:rPr>
                <w:rFonts w:eastAsia="Calibri"/>
              </w:rPr>
              <w:t xml:space="preserve">Várható eredmény becslése </w:t>
            </w:r>
            <w:r w:rsidRPr="001C703E">
              <w:rPr>
                <w:rFonts w:eastAsia="Calibri"/>
              </w:rPr>
              <w:lastRenderedPageBreak/>
              <w:t>kerekített értékben.</w:t>
            </w:r>
          </w:p>
          <w:p w:rsidR="0078307A" w:rsidRPr="001C703E" w:rsidRDefault="0078307A" w:rsidP="0078307A">
            <w:pPr>
              <w:pStyle w:val="Kedvenc"/>
              <w:rPr>
                <w:rFonts w:eastAsia="Calibri"/>
              </w:rPr>
            </w:pPr>
            <w:r w:rsidRPr="001C703E">
              <w:rPr>
                <w:rFonts w:eastAsia="Calibri"/>
              </w:rPr>
              <w:t>A feladat kiszámítása, a kapott eredmény ellenőrzése, összehasonlítása a becsült értékkel és a valósággal.</w:t>
            </w:r>
          </w:p>
          <w:p w:rsidR="0078307A" w:rsidRPr="001C703E" w:rsidRDefault="0078307A" w:rsidP="0078307A">
            <w:pPr>
              <w:pStyle w:val="Kedvenc"/>
              <w:rPr>
                <w:rFonts w:eastAsia="Calibri"/>
              </w:rPr>
            </w:pPr>
            <w:r w:rsidRPr="001C703E">
              <w:rPr>
                <w:rFonts w:eastAsia="Calibri"/>
              </w:rPr>
              <w:t>A válasz megfogalmazása.</w:t>
            </w:r>
          </w:p>
          <w:p w:rsidR="0078307A" w:rsidRPr="001C703E" w:rsidRDefault="0078307A" w:rsidP="0078307A">
            <w:pPr>
              <w:pStyle w:val="Kedvenc"/>
              <w:rPr>
                <w:rFonts w:eastAsia="Calibri"/>
              </w:rPr>
            </w:pPr>
            <w:r w:rsidRPr="001C703E">
              <w:rPr>
                <w:rFonts w:eastAsia="Calibri"/>
              </w:rPr>
              <w:t>Rajzokhoz, ábrákhoz, műveletekhez egyszerű szöveges feladatok készítése.</w:t>
            </w:r>
          </w:p>
          <w:p w:rsidR="0078307A" w:rsidRPr="001C703E" w:rsidRDefault="0078307A" w:rsidP="0078307A">
            <w:pPr>
              <w:pStyle w:val="Kedvenc"/>
              <w:rPr>
                <w:rFonts w:eastAsia="Calibri"/>
              </w:rPr>
            </w:pPr>
            <w:r w:rsidRPr="001C703E">
              <w:rPr>
                <w:rFonts w:eastAsia="Calibri"/>
              </w:rPr>
              <w:t>Szövegértés, szövegalkotás.</w:t>
            </w:r>
          </w:p>
          <w:p w:rsidR="0078307A" w:rsidRPr="001C703E" w:rsidRDefault="0078307A" w:rsidP="0078307A">
            <w:pPr>
              <w:pStyle w:val="Kedvenc"/>
              <w:rPr>
                <w:rFonts w:eastAsia="Calibri"/>
              </w:rPr>
            </w:pPr>
            <w:r w:rsidRPr="001C703E">
              <w:rPr>
                <w:rFonts w:eastAsia="Calibri"/>
              </w:rPr>
              <w:t>Összefüggések megállapítása.</w:t>
            </w:r>
          </w:p>
          <w:p w:rsidR="0078307A" w:rsidRPr="001C703E" w:rsidRDefault="0078307A" w:rsidP="0078307A">
            <w:pPr>
              <w:pStyle w:val="Kedvenc"/>
              <w:rPr>
                <w:rFonts w:eastAsia="Calibri"/>
              </w:rPr>
            </w:pPr>
            <w:r w:rsidRPr="001C703E">
              <w:rPr>
                <w:rFonts w:eastAsia="Calibri"/>
              </w:rPr>
              <w:t>Mennyiségi következtetések.</w:t>
            </w:r>
          </w:p>
          <w:p w:rsidR="0078307A" w:rsidRPr="001C703E" w:rsidRDefault="0078307A" w:rsidP="0078307A">
            <w:pPr>
              <w:pStyle w:val="Kedvenc"/>
              <w:rPr>
                <w:rFonts w:eastAsia="Calibri"/>
              </w:rPr>
            </w:pPr>
            <w:r w:rsidRPr="001C703E">
              <w:rPr>
                <w:rFonts w:eastAsia="Calibri"/>
              </w:rPr>
              <w:t>Becslés, számítás, ellenőrzés.</w:t>
            </w:r>
          </w:p>
          <w:p w:rsidR="0078307A" w:rsidRPr="001C703E" w:rsidRDefault="0078307A" w:rsidP="0078307A">
            <w:pPr>
              <w:pStyle w:val="Kedvenc"/>
              <w:rPr>
                <w:rFonts w:eastAsia="Calibri"/>
              </w:rPr>
            </w:pPr>
            <w:r w:rsidRPr="001C703E">
              <w:rPr>
                <w:rFonts w:eastAsia="Calibri"/>
              </w:rPr>
              <w:t>Problémamegoldó gondolkodás fejlesztése.</w:t>
            </w:r>
          </w:p>
        </w:tc>
        <w:tc>
          <w:tcPr>
            <w:tcW w:w="2392" w:type="dxa"/>
            <w:gridSpan w:val="2"/>
            <w:vMerge/>
            <w:tcBorders>
              <w:left w:val="single" w:sz="4" w:space="0" w:color="auto"/>
              <w:bottom w:val="single" w:sz="4" w:space="0" w:color="auto"/>
              <w:right w:val="single" w:sz="4" w:space="0" w:color="auto"/>
            </w:tcBorders>
            <w:noWrap/>
          </w:tcPr>
          <w:p w:rsidR="0078307A" w:rsidRPr="001C703E" w:rsidRDefault="0078307A" w:rsidP="0078307A">
            <w:pPr>
              <w:pStyle w:val="Kedvenc"/>
              <w:rPr>
                <w:rFonts w:eastAsia="Calibri"/>
              </w:rPr>
            </w:pPr>
          </w:p>
        </w:tc>
      </w:tr>
      <w:tr w:rsidR="0078307A" w:rsidRPr="001C703E" w:rsidTr="00F71689">
        <w:trPr>
          <w:trHeight w:val="703"/>
        </w:trPr>
        <w:tc>
          <w:tcPr>
            <w:tcW w:w="3419" w:type="dxa"/>
            <w:gridSpan w:val="3"/>
            <w:tcBorders>
              <w:top w:val="single" w:sz="4" w:space="0" w:color="auto"/>
              <w:left w:val="single" w:sz="4" w:space="0" w:color="auto"/>
              <w:bottom w:val="single" w:sz="4" w:space="0" w:color="auto"/>
              <w:right w:val="single" w:sz="4" w:space="0" w:color="auto"/>
            </w:tcBorders>
            <w:noWrap/>
          </w:tcPr>
          <w:p w:rsidR="0078307A" w:rsidRPr="001C703E" w:rsidRDefault="0078307A" w:rsidP="0078307A">
            <w:pPr>
              <w:pStyle w:val="Kedvenc"/>
              <w:rPr>
                <w:rFonts w:eastAsia="Calibri"/>
                <w:i/>
              </w:rPr>
            </w:pPr>
            <w:r w:rsidRPr="001C703E">
              <w:rPr>
                <w:rFonts w:eastAsia="Calibri"/>
                <w:i/>
              </w:rPr>
              <w:t>2.3. Számelméleti ismeretek</w:t>
            </w:r>
          </w:p>
          <w:p w:rsidR="0078307A" w:rsidRPr="001C703E" w:rsidRDefault="0078307A" w:rsidP="0078307A">
            <w:pPr>
              <w:pStyle w:val="Kedvenc"/>
              <w:rPr>
                <w:rFonts w:eastAsia="Calibri"/>
              </w:rPr>
            </w:pPr>
            <w:r w:rsidRPr="001C703E">
              <w:rPr>
                <w:rFonts w:eastAsia="Calibri"/>
              </w:rPr>
              <w:t>Páros, páratlan számok.</w:t>
            </w:r>
          </w:p>
          <w:p w:rsidR="0078307A" w:rsidRPr="001C703E" w:rsidRDefault="0078307A" w:rsidP="0078307A">
            <w:pPr>
              <w:pStyle w:val="Kedvenc"/>
              <w:rPr>
                <w:rFonts w:eastAsia="Calibri"/>
              </w:rPr>
            </w:pPr>
            <w:r w:rsidRPr="001C703E">
              <w:rPr>
                <w:rFonts w:eastAsia="Calibri"/>
              </w:rPr>
              <w:t>Oszthatósági szabályok.</w:t>
            </w:r>
          </w:p>
        </w:tc>
        <w:tc>
          <w:tcPr>
            <w:tcW w:w="3420" w:type="dxa"/>
            <w:tcBorders>
              <w:top w:val="single" w:sz="4" w:space="0" w:color="auto"/>
              <w:left w:val="single" w:sz="4" w:space="0" w:color="auto"/>
              <w:bottom w:val="single" w:sz="4" w:space="0" w:color="auto"/>
              <w:right w:val="single" w:sz="4" w:space="0" w:color="auto"/>
            </w:tcBorders>
            <w:noWrap/>
          </w:tcPr>
          <w:p w:rsidR="0078307A" w:rsidRPr="001C703E" w:rsidRDefault="0078307A" w:rsidP="0078307A">
            <w:pPr>
              <w:pStyle w:val="Kedvenc"/>
              <w:rPr>
                <w:rFonts w:eastAsia="Calibri"/>
              </w:rPr>
            </w:pPr>
            <w:r w:rsidRPr="001C703E">
              <w:rPr>
                <w:rFonts w:eastAsia="Calibri"/>
              </w:rPr>
              <w:t>A tanult ismeretek felidézése, kiterjesztése a 1 000 000-s számkörre.</w:t>
            </w:r>
          </w:p>
          <w:p w:rsidR="0078307A" w:rsidRPr="001C703E" w:rsidRDefault="0078307A" w:rsidP="0078307A">
            <w:pPr>
              <w:pStyle w:val="Kedvenc"/>
              <w:rPr>
                <w:rFonts w:eastAsia="Calibri"/>
                <w:i/>
                <w:iCs/>
              </w:rPr>
            </w:pPr>
            <w:r w:rsidRPr="001C703E">
              <w:rPr>
                <w:rFonts w:eastAsia="Calibri"/>
              </w:rPr>
              <w:t>Oszthatósági szabályok alkalmazása matematikai példák megoldásával (2, 5, 10).</w:t>
            </w:r>
          </w:p>
        </w:tc>
        <w:tc>
          <w:tcPr>
            <w:tcW w:w="2392" w:type="dxa"/>
            <w:gridSpan w:val="2"/>
            <w:vMerge/>
            <w:tcBorders>
              <w:top w:val="single" w:sz="4" w:space="0" w:color="auto"/>
              <w:left w:val="single" w:sz="4" w:space="0" w:color="auto"/>
              <w:bottom w:val="single" w:sz="4" w:space="0" w:color="auto"/>
              <w:right w:val="single" w:sz="4" w:space="0" w:color="auto"/>
            </w:tcBorders>
            <w:noWrap/>
          </w:tcPr>
          <w:p w:rsidR="0078307A" w:rsidRPr="001C703E" w:rsidRDefault="0078307A" w:rsidP="0078307A">
            <w:pPr>
              <w:pStyle w:val="Kedvenc"/>
              <w:rPr>
                <w:rFonts w:eastAsia="Calibri"/>
              </w:rPr>
            </w:pPr>
          </w:p>
        </w:tc>
      </w:tr>
      <w:tr w:rsidR="0078307A" w:rsidRPr="001C703E" w:rsidTr="00F71689">
        <w:tblPrEx>
          <w:tblBorders>
            <w:left w:val="single" w:sz="4" w:space="0" w:color="auto"/>
            <w:bottom w:val="single" w:sz="4" w:space="0" w:color="auto"/>
            <w:right w:val="single" w:sz="4" w:space="0" w:color="auto"/>
            <w:insideH w:val="single" w:sz="4" w:space="0" w:color="auto"/>
            <w:insideV w:val="single" w:sz="4" w:space="0" w:color="auto"/>
          </w:tblBorders>
        </w:tblPrEx>
        <w:tc>
          <w:tcPr>
            <w:tcW w:w="1879" w:type="dxa"/>
            <w:noWrap/>
            <w:vAlign w:val="center"/>
          </w:tcPr>
          <w:p w:rsidR="0078307A" w:rsidRPr="001C703E" w:rsidRDefault="0078307A" w:rsidP="0078307A">
            <w:pPr>
              <w:pStyle w:val="Kedvenc"/>
              <w:rPr>
                <w:rFonts w:eastAsia="Calibri"/>
              </w:rPr>
            </w:pPr>
            <w:r w:rsidRPr="001C703E">
              <w:rPr>
                <w:rFonts w:eastAsia="Calibri"/>
                <w:lang w:val="cs-CZ"/>
              </w:rPr>
              <w:t>Kulcsfogalmak</w:t>
            </w:r>
            <w:r w:rsidRPr="001C703E">
              <w:rPr>
                <w:rFonts w:eastAsia="Calibri"/>
              </w:rPr>
              <w:t>/ fogalmak</w:t>
            </w:r>
          </w:p>
        </w:tc>
        <w:tc>
          <w:tcPr>
            <w:tcW w:w="7352" w:type="dxa"/>
            <w:gridSpan w:val="5"/>
            <w:noWrap/>
          </w:tcPr>
          <w:p w:rsidR="0078307A" w:rsidRPr="001C703E" w:rsidRDefault="0078307A" w:rsidP="0078307A">
            <w:pPr>
              <w:pStyle w:val="Kedvenc"/>
              <w:rPr>
                <w:rFonts w:eastAsia="Calibri"/>
              </w:rPr>
            </w:pPr>
            <w:r w:rsidRPr="001C703E">
              <w:rPr>
                <w:rFonts w:eastAsia="Calibri"/>
              </w:rPr>
              <w:t>Szám neve, jele; alaki-, helyi-, valódi érték; egyes, tízes, százas, ezres, tízezres, százezres, milliós; tizedes törtek, törtszám, számláló, nevező, törtvonal; egyszerűsítés, bővítés, egész szám, negatív szám, pozitív szám, plusz, mínusz, római szám, többszörös.</w:t>
            </w:r>
          </w:p>
        </w:tc>
      </w:tr>
    </w:tbl>
    <w:p w:rsidR="0078307A" w:rsidRPr="001C703E" w:rsidRDefault="0078307A" w:rsidP="0078307A">
      <w:pPr>
        <w:pStyle w:val="Kedvenc"/>
        <w:rPr>
          <w:rFonts w:eastAsia="Calibri"/>
        </w:rPr>
      </w:pPr>
    </w:p>
    <w:p w:rsidR="0078307A" w:rsidRPr="001C703E" w:rsidRDefault="0078307A" w:rsidP="0078307A">
      <w:pPr>
        <w:pStyle w:val="Kedvenc"/>
        <w:rPr>
          <w:rFonts w:eastAsia="Calibri"/>
        </w:rPr>
      </w:pPr>
    </w:p>
    <w:tbl>
      <w:tblPr>
        <w:tblW w:w="92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36"/>
        <w:gridCol w:w="172"/>
        <w:gridCol w:w="1209"/>
        <w:gridCol w:w="3417"/>
        <w:gridCol w:w="1188"/>
        <w:gridCol w:w="1209"/>
      </w:tblGrid>
      <w:tr w:rsidR="0078307A" w:rsidRPr="001C703E" w:rsidTr="00F71689">
        <w:trPr>
          <w:jc w:val="center"/>
        </w:trPr>
        <w:tc>
          <w:tcPr>
            <w:tcW w:w="2208" w:type="dxa"/>
            <w:gridSpan w:val="2"/>
            <w:noWrap/>
            <w:vAlign w:val="center"/>
          </w:tcPr>
          <w:p w:rsidR="0078307A" w:rsidRPr="001C703E" w:rsidRDefault="0078307A" w:rsidP="0078307A">
            <w:pPr>
              <w:pStyle w:val="Kedvenc"/>
              <w:rPr>
                <w:rFonts w:eastAsia="Calibri"/>
              </w:rPr>
            </w:pPr>
            <w:r w:rsidRPr="001C703E">
              <w:rPr>
                <w:rFonts w:eastAsia="Calibri"/>
              </w:rPr>
              <w:t xml:space="preserve">Tematikai </w:t>
            </w:r>
            <w:r w:rsidRPr="001C703E">
              <w:rPr>
                <w:rFonts w:eastAsia="Calibri"/>
                <w:lang w:val="cs-CZ"/>
              </w:rPr>
              <w:t>egység</w:t>
            </w:r>
            <w:r w:rsidRPr="001C703E">
              <w:rPr>
                <w:rFonts w:eastAsia="Calibri"/>
              </w:rPr>
              <w:t xml:space="preserve">/ Fejlesztési </w:t>
            </w:r>
            <w:r w:rsidRPr="001C703E">
              <w:rPr>
                <w:rFonts w:eastAsia="Calibri"/>
                <w:lang w:val="cs-CZ"/>
              </w:rPr>
              <w:t>cél</w:t>
            </w:r>
          </w:p>
        </w:tc>
        <w:tc>
          <w:tcPr>
            <w:tcW w:w="5814" w:type="dxa"/>
            <w:gridSpan w:val="3"/>
            <w:noWrap/>
            <w:vAlign w:val="center"/>
          </w:tcPr>
          <w:p w:rsidR="0078307A" w:rsidRPr="001C703E" w:rsidRDefault="0078307A" w:rsidP="0078307A">
            <w:pPr>
              <w:pStyle w:val="Kedvenc"/>
              <w:rPr>
                <w:rFonts w:eastAsia="Calibri"/>
              </w:rPr>
            </w:pPr>
            <w:r w:rsidRPr="001C703E">
              <w:rPr>
                <w:rFonts w:eastAsia="Calibri"/>
              </w:rPr>
              <w:t>3. Geometria, mérés</w:t>
            </w:r>
          </w:p>
        </w:tc>
        <w:tc>
          <w:tcPr>
            <w:tcW w:w="1209" w:type="dxa"/>
            <w:noWrap/>
            <w:vAlign w:val="center"/>
          </w:tcPr>
          <w:p w:rsidR="0078307A" w:rsidRPr="001C703E" w:rsidRDefault="0078307A" w:rsidP="0078307A">
            <w:pPr>
              <w:pStyle w:val="Kedvenc"/>
              <w:rPr>
                <w:rFonts w:eastAsia="Calibri"/>
              </w:rPr>
            </w:pPr>
            <w:r w:rsidRPr="001C703E">
              <w:rPr>
                <w:rFonts w:eastAsia="Calibri"/>
                <w:lang w:val="cs-CZ"/>
              </w:rPr>
              <w:t>Órakeret</w:t>
            </w:r>
            <w:r>
              <w:rPr>
                <w:rFonts w:eastAsia="Calibri"/>
              </w:rPr>
              <w:t xml:space="preserve"> 32,5</w:t>
            </w:r>
            <w:r w:rsidRPr="001C703E">
              <w:rPr>
                <w:rFonts w:eastAsia="Calibri"/>
              </w:rPr>
              <w:t xml:space="preserve"> </w:t>
            </w:r>
            <w:r w:rsidRPr="001C703E">
              <w:rPr>
                <w:rFonts w:eastAsia="Calibri"/>
                <w:lang w:val="cs-CZ"/>
              </w:rPr>
              <w:t>óra</w:t>
            </w:r>
          </w:p>
        </w:tc>
      </w:tr>
      <w:tr w:rsidR="0078307A" w:rsidRPr="001C703E" w:rsidTr="00F71689">
        <w:trPr>
          <w:jc w:val="center"/>
        </w:trPr>
        <w:tc>
          <w:tcPr>
            <w:tcW w:w="2208" w:type="dxa"/>
            <w:gridSpan w:val="2"/>
            <w:noWrap/>
            <w:vAlign w:val="center"/>
          </w:tcPr>
          <w:p w:rsidR="0078307A" w:rsidRPr="001C703E" w:rsidRDefault="0078307A" w:rsidP="0078307A">
            <w:pPr>
              <w:pStyle w:val="Kedvenc"/>
              <w:rPr>
                <w:rFonts w:eastAsia="Calibri"/>
              </w:rPr>
            </w:pPr>
            <w:r w:rsidRPr="001C703E">
              <w:rPr>
                <w:rFonts w:eastAsia="Calibri"/>
              </w:rPr>
              <w:t>Előzetes tudás</w:t>
            </w:r>
          </w:p>
        </w:tc>
        <w:tc>
          <w:tcPr>
            <w:tcW w:w="7023" w:type="dxa"/>
            <w:gridSpan w:val="4"/>
            <w:noWrap/>
            <w:vAlign w:val="center"/>
          </w:tcPr>
          <w:p w:rsidR="0078307A" w:rsidRPr="001C703E" w:rsidRDefault="0078307A" w:rsidP="0078307A">
            <w:pPr>
              <w:pStyle w:val="Kedvenc"/>
              <w:rPr>
                <w:rFonts w:eastAsia="Calibri"/>
              </w:rPr>
            </w:pPr>
            <w:r w:rsidRPr="001C703E">
              <w:rPr>
                <w:rFonts w:eastAsia="Calibri"/>
              </w:rPr>
              <w:t xml:space="preserve">Testek és síkidomok egy és több szempontú </w:t>
            </w:r>
            <w:r w:rsidRPr="001C703E">
              <w:rPr>
                <w:rFonts w:eastAsia="Calibri"/>
                <w:lang w:val="cs-CZ"/>
              </w:rPr>
              <w:t>csoportosítása</w:t>
            </w:r>
            <w:r w:rsidRPr="001C703E">
              <w:rPr>
                <w:rFonts w:eastAsia="Calibri"/>
              </w:rPr>
              <w:t xml:space="preserve"> a tanult tulajdonságaik alapján.</w:t>
            </w:r>
          </w:p>
          <w:p w:rsidR="0078307A" w:rsidRPr="001C703E" w:rsidRDefault="0078307A" w:rsidP="0078307A">
            <w:pPr>
              <w:pStyle w:val="Kedvenc"/>
              <w:rPr>
                <w:rFonts w:eastAsia="Calibri"/>
              </w:rPr>
            </w:pPr>
            <w:r w:rsidRPr="001C703E">
              <w:rPr>
                <w:rFonts w:eastAsia="Calibri"/>
              </w:rPr>
              <w:t>Szabvány mértékegységek és a közöttük lévő váltószámok ismerete.</w:t>
            </w:r>
          </w:p>
          <w:p w:rsidR="0078307A" w:rsidRPr="001C703E" w:rsidRDefault="0078307A" w:rsidP="0078307A">
            <w:pPr>
              <w:pStyle w:val="Kedvenc"/>
              <w:rPr>
                <w:rFonts w:eastAsia="Calibri"/>
              </w:rPr>
            </w:pPr>
            <w:r w:rsidRPr="001C703E">
              <w:rPr>
                <w:rFonts w:eastAsia="Calibri"/>
              </w:rPr>
              <w:t>A téglalap és a négyzet kerületének mérése, számítása; területének mérése lefedéssel.</w:t>
            </w:r>
          </w:p>
          <w:p w:rsidR="0078307A" w:rsidRPr="001C703E" w:rsidRDefault="0078307A" w:rsidP="0078307A">
            <w:pPr>
              <w:pStyle w:val="Kedvenc"/>
              <w:rPr>
                <w:rFonts w:eastAsia="Calibri"/>
              </w:rPr>
            </w:pPr>
            <w:r w:rsidRPr="001C703E">
              <w:rPr>
                <w:rFonts w:eastAsia="Calibri"/>
              </w:rPr>
              <w:t>Szerkesztések: szögek és szakaszok rajzolása, másolása, felezése; párhuzamos-, merőleges egyenesek szerkesztés, téglalap, négyzet rajzolása.</w:t>
            </w:r>
          </w:p>
        </w:tc>
      </w:tr>
      <w:tr w:rsidR="0078307A" w:rsidRPr="001C703E" w:rsidTr="00F71689">
        <w:trPr>
          <w:jc w:val="center"/>
        </w:trPr>
        <w:tc>
          <w:tcPr>
            <w:tcW w:w="2208" w:type="dxa"/>
            <w:gridSpan w:val="2"/>
            <w:tcBorders>
              <w:bottom w:val="single" w:sz="4" w:space="0" w:color="auto"/>
            </w:tcBorders>
            <w:noWrap/>
            <w:vAlign w:val="center"/>
          </w:tcPr>
          <w:p w:rsidR="0078307A" w:rsidRPr="001C703E" w:rsidRDefault="0078307A" w:rsidP="0078307A">
            <w:pPr>
              <w:pStyle w:val="Kedvenc"/>
              <w:rPr>
                <w:rFonts w:eastAsia="Calibri"/>
              </w:rPr>
            </w:pPr>
            <w:r w:rsidRPr="001C703E">
              <w:rPr>
                <w:rFonts w:eastAsia="Calibri"/>
              </w:rPr>
              <w:t>A tematikai egység nevelési-fejlesztési céljai</w:t>
            </w:r>
          </w:p>
        </w:tc>
        <w:tc>
          <w:tcPr>
            <w:tcW w:w="7023" w:type="dxa"/>
            <w:gridSpan w:val="4"/>
            <w:tcBorders>
              <w:bottom w:val="single" w:sz="4" w:space="0" w:color="auto"/>
            </w:tcBorders>
            <w:noWrap/>
            <w:vAlign w:val="center"/>
          </w:tcPr>
          <w:p w:rsidR="0078307A" w:rsidRPr="001C703E" w:rsidRDefault="0078307A" w:rsidP="0078307A">
            <w:pPr>
              <w:pStyle w:val="Kedvenc"/>
              <w:rPr>
                <w:rFonts w:eastAsia="Calibri"/>
              </w:rPr>
            </w:pPr>
            <w:r w:rsidRPr="001C703E">
              <w:rPr>
                <w:rFonts w:eastAsia="Calibri"/>
                <w:lang w:val="cs-CZ"/>
              </w:rPr>
              <w:t>Konstruálás</w:t>
            </w:r>
            <w:r w:rsidRPr="001C703E">
              <w:rPr>
                <w:rFonts w:eastAsia="Calibri"/>
              </w:rPr>
              <w:t>, kreativitás fejlesztése sík- és térmértani alakzatok előállításával, fogalomalkotás.</w:t>
            </w:r>
          </w:p>
          <w:p w:rsidR="0078307A" w:rsidRPr="001C703E" w:rsidRDefault="0078307A" w:rsidP="0078307A">
            <w:pPr>
              <w:pStyle w:val="Kedvenc"/>
              <w:rPr>
                <w:rFonts w:eastAsia="Calibri"/>
              </w:rPr>
            </w:pPr>
            <w:r w:rsidRPr="001C703E">
              <w:rPr>
                <w:rFonts w:eastAsia="Calibri"/>
              </w:rPr>
              <w:t xml:space="preserve">Szerkesztési ismeretek bővítése, szerkesztőeszközök egyre pontosabb használata, finommotorika fejlesztése. </w:t>
            </w:r>
          </w:p>
          <w:p w:rsidR="0078307A" w:rsidRPr="001C703E" w:rsidRDefault="0078307A" w:rsidP="0078307A">
            <w:pPr>
              <w:pStyle w:val="Kedvenc"/>
              <w:rPr>
                <w:rFonts w:eastAsia="Calibri"/>
              </w:rPr>
            </w:pPr>
            <w:r w:rsidRPr="001C703E">
              <w:rPr>
                <w:rFonts w:eastAsia="Calibri"/>
              </w:rPr>
              <w:t xml:space="preserve">A tiszta, áttekinthető munka iránti igény </w:t>
            </w:r>
            <w:r w:rsidRPr="001C703E">
              <w:rPr>
                <w:rFonts w:eastAsia="Calibri"/>
                <w:lang w:val="cs-CZ"/>
              </w:rPr>
              <w:t>kialakítása</w:t>
            </w:r>
            <w:r w:rsidRPr="001C703E">
              <w:rPr>
                <w:rFonts w:eastAsia="Calibri"/>
              </w:rPr>
              <w:t>.</w:t>
            </w:r>
          </w:p>
          <w:p w:rsidR="0078307A" w:rsidRPr="001C703E" w:rsidRDefault="0078307A" w:rsidP="0078307A">
            <w:pPr>
              <w:pStyle w:val="Kedvenc"/>
              <w:rPr>
                <w:rFonts w:eastAsia="Calibri"/>
              </w:rPr>
            </w:pPr>
            <w:r w:rsidRPr="001C703E">
              <w:rPr>
                <w:rFonts w:eastAsia="Calibri"/>
              </w:rPr>
              <w:t xml:space="preserve">Becslés, mérés képességének fejlesztése. </w:t>
            </w:r>
          </w:p>
          <w:p w:rsidR="0078307A" w:rsidRPr="001C703E" w:rsidRDefault="0078307A" w:rsidP="0078307A">
            <w:pPr>
              <w:pStyle w:val="Kedvenc"/>
              <w:rPr>
                <w:rFonts w:eastAsia="Calibri"/>
              </w:rPr>
            </w:pPr>
            <w:r w:rsidRPr="001C703E">
              <w:rPr>
                <w:rFonts w:eastAsia="Calibri"/>
              </w:rPr>
              <w:t xml:space="preserve">Mértékváltások </w:t>
            </w:r>
            <w:r w:rsidRPr="001C703E">
              <w:rPr>
                <w:rFonts w:eastAsia="Calibri"/>
                <w:lang w:val="cs-CZ"/>
              </w:rPr>
              <w:t>következtetéssel</w:t>
            </w:r>
            <w:r w:rsidRPr="001C703E">
              <w:rPr>
                <w:rFonts w:eastAsia="Calibri"/>
              </w:rPr>
              <w:t>, analógiás gondolkodás fejlesztése.</w:t>
            </w:r>
          </w:p>
        </w:tc>
      </w:tr>
      <w:tr w:rsidR="0078307A" w:rsidRPr="001C703E" w:rsidTr="00F71689">
        <w:trPr>
          <w:cantSplit/>
          <w:jc w:val="center"/>
        </w:trPr>
        <w:tc>
          <w:tcPr>
            <w:tcW w:w="3417" w:type="dxa"/>
            <w:gridSpan w:val="3"/>
            <w:tcBorders>
              <w:bottom w:val="single" w:sz="4" w:space="0" w:color="auto"/>
            </w:tcBorders>
            <w:noWrap/>
            <w:vAlign w:val="center"/>
          </w:tcPr>
          <w:p w:rsidR="0078307A" w:rsidRPr="001C703E" w:rsidRDefault="0078307A" w:rsidP="0078307A">
            <w:pPr>
              <w:pStyle w:val="Kedvenc"/>
              <w:rPr>
                <w:rFonts w:eastAsia="Calibri"/>
                <w:lang w:val="cs-CZ"/>
              </w:rPr>
            </w:pPr>
            <w:r w:rsidRPr="001C703E">
              <w:rPr>
                <w:rFonts w:eastAsia="Calibri"/>
              </w:rPr>
              <w:t>Ismeretek</w:t>
            </w:r>
          </w:p>
        </w:tc>
        <w:tc>
          <w:tcPr>
            <w:tcW w:w="3417" w:type="dxa"/>
            <w:tcBorders>
              <w:bottom w:val="single" w:sz="4" w:space="0" w:color="auto"/>
            </w:tcBorders>
            <w:noWrap/>
            <w:vAlign w:val="center"/>
          </w:tcPr>
          <w:p w:rsidR="0078307A" w:rsidRPr="001C703E" w:rsidRDefault="0078307A" w:rsidP="0078307A">
            <w:pPr>
              <w:pStyle w:val="Kedvenc"/>
              <w:rPr>
                <w:rFonts w:eastAsia="Calibri"/>
              </w:rPr>
            </w:pPr>
            <w:r w:rsidRPr="001C703E">
              <w:rPr>
                <w:rFonts w:eastAsia="Calibri"/>
              </w:rPr>
              <w:t>Fejlesztési követelmények/ Tevékenységek</w:t>
            </w:r>
          </w:p>
        </w:tc>
        <w:tc>
          <w:tcPr>
            <w:tcW w:w="2397" w:type="dxa"/>
            <w:gridSpan w:val="2"/>
            <w:tcBorders>
              <w:bottom w:val="single" w:sz="4" w:space="0" w:color="auto"/>
            </w:tcBorders>
            <w:noWrap/>
            <w:vAlign w:val="center"/>
          </w:tcPr>
          <w:p w:rsidR="0078307A" w:rsidRPr="001C703E" w:rsidRDefault="0078307A" w:rsidP="0078307A">
            <w:pPr>
              <w:pStyle w:val="Kedvenc"/>
              <w:rPr>
                <w:rFonts w:eastAsia="Calibri"/>
              </w:rPr>
            </w:pPr>
            <w:r w:rsidRPr="001C703E">
              <w:rPr>
                <w:rFonts w:eastAsia="Calibri"/>
                <w:bCs/>
                <w:lang w:val="cs-CZ"/>
              </w:rPr>
              <w:t>Kapcsolódási</w:t>
            </w:r>
            <w:r w:rsidRPr="001C703E">
              <w:rPr>
                <w:rFonts w:eastAsia="Calibri"/>
                <w:bCs/>
              </w:rPr>
              <w:t xml:space="preserve"> pontok</w:t>
            </w:r>
          </w:p>
        </w:tc>
      </w:tr>
      <w:tr w:rsidR="0078307A" w:rsidRPr="001C703E" w:rsidTr="00F71689">
        <w:trPr>
          <w:jc w:val="center"/>
        </w:trPr>
        <w:tc>
          <w:tcPr>
            <w:tcW w:w="3417" w:type="dxa"/>
            <w:gridSpan w:val="3"/>
            <w:tcBorders>
              <w:bottom w:val="single" w:sz="4" w:space="0" w:color="auto"/>
            </w:tcBorders>
            <w:noWrap/>
          </w:tcPr>
          <w:p w:rsidR="0078307A" w:rsidRPr="001C703E" w:rsidRDefault="0078307A" w:rsidP="0078307A">
            <w:pPr>
              <w:pStyle w:val="Kedvenc"/>
              <w:rPr>
                <w:rFonts w:eastAsia="Calibri"/>
                <w:i/>
                <w:lang w:val="cs-CZ"/>
              </w:rPr>
            </w:pPr>
            <w:r w:rsidRPr="001C703E">
              <w:rPr>
                <w:rFonts w:eastAsia="Calibri"/>
                <w:i/>
              </w:rPr>
              <w:t>3.1. A tér elemei</w:t>
            </w:r>
          </w:p>
          <w:p w:rsidR="0078307A" w:rsidRPr="001C703E" w:rsidRDefault="0078307A" w:rsidP="0078307A">
            <w:pPr>
              <w:pStyle w:val="Kedvenc"/>
              <w:rPr>
                <w:rFonts w:eastAsia="Calibri"/>
              </w:rPr>
            </w:pPr>
            <w:r w:rsidRPr="001C703E">
              <w:rPr>
                <w:rFonts w:eastAsia="Calibri"/>
              </w:rPr>
              <w:t>Szög, szögfajták.</w:t>
            </w:r>
          </w:p>
        </w:tc>
        <w:tc>
          <w:tcPr>
            <w:tcW w:w="3417" w:type="dxa"/>
            <w:tcBorders>
              <w:bottom w:val="single" w:sz="4" w:space="0" w:color="auto"/>
            </w:tcBorders>
            <w:noWrap/>
          </w:tcPr>
          <w:p w:rsidR="0078307A" w:rsidRPr="001C703E" w:rsidRDefault="0078307A" w:rsidP="0078307A">
            <w:pPr>
              <w:pStyle w:val="Kedvenc"/>
              <w:rPr>
                <w:rFonts w:eastAsia="Calibri"/>
              </w:rPr>
            </w:pPr>
            <w:r w:rsidRPr="001C703E">
              <w:rPr>
                <w:rFonts w:eastAsia="Calibri"/>
              </w:rPr>
              <w:t xml:space="preserve">Szögek </w:t>
            </w:r>
            <w:r w:rsidRPr="001C703E">
              <w:rPr>
                <w:rFonts w:eastAsia="Calibri"/>
                <w:lang w:val="cs-CZ"/>
              </w:rPr>
              <w:t>rajzolása</w:t>
            </w:r>
            <w:r w:rsidRPr="001C703E">
              <w:rPr>
                <w:rFonts w:eastAsia="Calibri"/>
              </w:rPr>
              <w:t xml:space="preserve"> vonalzóval, szögmérővel.</w:t>
            </w:r>
          </w:p>
          <w:p w:rsidR="0078307A" w:rsidRPr="001C703E" w:rsidRDefault="0078307A" w:rsidP="0078307A">
            <w:pPr>
              <w:pStyle w:val="Kedvenc"/>
              <w:rPr>
                <w:rFonts w:eastAsia="Calibri"/>
              </w:rPr>
            </w:pPr>
            <w:r w:rsidRPr="001C703E">
              <w:rPr>
                <w:rFonts w:eastAsia="Calibri"/>
              </w:rPr>
              <w:t>A szög részeinek megnevezése.</w:t>
            </w:r>
          </w:p>
          <w:p w:rsidR="0078307A" w:rsidRPr="001C703E" w:rsidRDefault="0078307A" w:rsidP="0078307A">
            <w:pPr>
              <w:pStyle w:val="Kedvenc"/>
              <w:rPr>
                <w:rFonts w:eastAsia="Calibri"/>
              </w:rPr>
            </w:pPr>
            <w:r w:rsidRPr="001C703E">
              <w:rPr>
                <w:rFonts w:eastAsia="Calibri"/>
              </w:rPr>
              <w:t xml:space="preserve">A szög mérése, mértékegység </w:t>
            </w:r>
            <w:r w:rsidRPr="001C703E">
              <w:rPr>
                <w:rFonts w:eastAsia="Calibri"/>
              </w:rPr>
              <w:lastRenderedPageBreak/>
              <w:t xml:space="preserve">neve, jele (fok, </w:t>
            </w:r>
            <w:r w:rsidRPr="001C703E">
              <w:rPr>
                <w:rFonts w:eastAsia="Calibri"/>
                <w:vertAlign w:val="superscript"/>
              </w:rPr>
              <w:t>o</w:t>
            </w:r>
            <w:r w:rsidRPr="001C703E">
              <w:rPr>
                <w:rFonts w:eastAsia="Calibri"/>
              </w:rPr>
              <w:t>).</w:t>
            </w:r>
          </w:p>
          <w:p w:rsidR="0078307A" w:rsidRPr="001C703E" w:rsidRDefault="0078307A" w:rsidP="0078307A">
            <w:pPr>
              <w:pStyle w:val="Kedvenc"/>
              <w:rPr>
                <w:rFonts w:eastAsia="Calibri"/>
              </w:rPr>
            </w:pPr>
            <w:r w:rsidRPr="001C703E">
              <w:rPr>
                <w:rFonts w:eastAsia="Calibri"/>
              </w:rPr>
              <w:t>Szögek viszonyítása a derékszöghöz, szögfajták: hegyesszög, derékszög, tompaszög, egyenesszög, homorúszög, teljesszög.</w:t>
            </w:r>
          </w:p>
        </w:tc>
        <w:tc>
          <w:tcPr>
            <w:tcW w:w="2397" w:type="dxa"/>
            <w:gridSpan w:val="2"/>
            <w:vMerge w:val="restart"/>
            <w:noWrap/>
          </w:tcPr>
          <w:p w:rsidR="0078307A" w:rsidRPr="001C703E" w:rsidRDefault="0078307A" w:rsidP="0078307A">
            <w:pPr>
              <w:pStyle w:val="Kedvenc"/>
              <w:rPr>
                <w:rFonts w:eastAsia="Calibri"/>
              </w:rPr>
            </w:pPr>
            <w:r w:rsidRPr="001C703E">
              <w:rPr>
                <w:rFonts w:eastAsia="Calibri"/>
                <w:i/>
              </w:rPr>
              <w:lastRenderedPageBreak/>
              <w:t>V</w:t>
            </w:r>
            <w:r w:rsidRPr="001C703E">
              <w:rPr>
                <w:rFonts w:eastAsia="Calibri"/>
                <w:i/>
                <w:lang w:val="cs-CZ"/>
              </w:rPr>
              <w:t>izuális</w:t>
            </w:r>
            <w:r w:rsidRPr="001C703E">
              <w:rPr>
                <w:rFonts w:eastAsia="Calibri"/>
                <w:i/>
              </w:rPr>
              <w:t xml:space="preserve"> kultúra: </w:t>
            </w:r>
            <w:r w:rsidRPr="001C703E">
              <w:rPr>
                <w:rFonts w:eastAsia="Calibri"/>
              </w:rPr>
              <w:t xml:space="preserve">térszemlélet, térlátás; sík- és térgeometriai ismeretek, kreativitás. </w:t>
            </w:r>
          </w:p>
          <w:p w:rsidR="0078307A" w:rsidRPr="001C703E" w:rsidRDefault="0078307A" w:rsidP="0078307A">
            <w:pPr>
              <w:pStyle w:val="Kedvenc"/>
              <w:rPr>
                <w:rFonts w:eastAsia="Calibri"/>
              </w:rPr>
            </w:pPr>
          </w:p>
          <w:p w:rsidR="0078307A" w:rsidRPr="001C703E" w:rsidRDefault="0078307A" w:rsidP="0078307A">
            <w:pPr>
              <w:pStyle w:val="Kedvenc"/>
              <w:rPr>
                <w:rFonts w:eastAsia="Calibri"/>
              </w:rPr>
            </w:pPr>
            <w:r w:rsidRPr="001C703E">
              <w:rPr>
                <w:rFonts w:eastAsia="Calibri"/>
                <w:i/>
              </w:rPr>
              <w:t xml:space="preserve">Technika, életvitel és gyakorlat: </w:t>
            </w:r>
            <w:r w:rsidRPr="001C703E">
              <w:rPr>
                <w:rFonts w:eastAsia="Calibri"/>
              </w:rPr>
              <w:t>formaérzékelés, kreativitás, alkotókedv.</w:t>
            </w:r>
          </w:p>
          <w:p w:rsidR="0078307A" w:rsidRPr="001C703E" w:rsidRDefault="0078307A" w:rsidP="0078307A">
            <w:pPr>
              <w:pStyle w:val="Kedvenc"/>
              <w:rPr>
                <w:rFonts w:eastAsia="Calibri"/>
              </w:rPr>
            </w:pPr>
            <w:r w:rsidRPr="001C703E">
              <w:rPr>
                <w:rFonts w:eastAsia="Calibri"/>
              </w:rPr>
              <w:t>Ki- és megmérés, szerkesztések, szerkesztőeszközök használata, háztartási ismeretek.</w:t>
            </w:r>
          </w:p>
          <w:p w:rsidR="0078307A" w:rsidRPr="001C703E" w:rsidRDefault="0078307A" w:rsidP="0078307A">
            <w:pPr>
              <w:pStyle w:val="Kedvenc"/>
              <w:rPr>
                <w:rFonts w:eastAsia="Calibri"/>
              </w:rPr>
            </w:pPr>
          </w:p>
          <w:p w:rsidR="0078307A" w:rsidRPr="001C703E" w:rsidRDefault="0078307A" w:rsidP="0078307A">
            <w:pPr>
              <w:pStyle w:val="Kedvenc"/>
              <w:rPr>
                <w:rFonts w:eastAsia="Calibri"/>
              </w:rPr>
            </w:pPr>
            <w:r w:rsidRPr="001C703E">
              <w:rPr>
                <w:rFonts w:eastAsia="Calibri"/>
                <w:i/>
              </w:rPr>
              <w:t>Informatika:</w:t>
            </w:r>
            <w:r w:rsidRPr="001C703E">
              <w:rPr>
                <w:rFonts w:eastAsia="Calibri"/>
              </w:rPr>
              <w:t xml:space="preserve"> tájékozódási képesség, sík- és térlátás, rajzoló programok.</w:t>
            </w:r>
          </w:p>
          <w:p w:rsidR="0078307A" w:rsidRPr="001C703E" w:rsidRDefault="0078307A" w:rsidP="0078307A">
            <w:pPr>
              <w:pStyle w:val="Kedvenc"/>
              <w:rPr>
                <w:rFonts w:eastAsia="Calibri"/>
              </w:rPr>
            </w:pPr>
          </w:p>
          <w:p w:rsidR="0078307A" w:rsidRPr="001C703E" w:rsidRDefault="0078307A" w:rsidP="0078307A">
            <w:pPr>
              <w:pStyle w:val="Kedvenc"/>
              <w:rPr>
                <w:rFonts w:eastAsia="Calibri"/>
                <w:bCs/>
              </w:rPr>
            </w:pPr>
            <w:r w:rsidRPr="001C703E">
              <w:rPr>
                <w:rFonts w:eastAsia="Calibri"/>
                <w:i/>
              </w:rPr>
              <w:t xml:space="preserve">Természetismeret: </w:t>
            </w:r>
            <w:r w:rsidRPr="001C703E">
              <w:rPr>
                <w:rFonts w:eastAsia="Calibri"/>
              </w:rPr>
              <w:t>mérések, mértékegységek a fizikai és kémiai számításokban.</w:t>
            </w:r>
          </w:p>
        </w:tc>
      </w:tr>
      <w:tr w:rsidR="0078307A" w:rsidRPr="001C703E" w:rsidTr="00F71689">
        <w:trPr>
          <w:cantSplit/>
          <w:jc w:val="center"/>
        </w:trPr>
        <w:tc>
          <w:tcPr>
            <w:tcW w:w="3417" w:type="dxa"/>
            <w:gridSpan w:val="3"/>
            <w:tcBorders>
              <w:bottom w:val="single" w:sz="4" w:space="0" w:color="auto"/>
            </w:tcBorders>
            <w:noWrap/>
          </w:tcPr>
          <w:p w:rsidR="0078307A" w:rsidRPr="001C703E" w:rsidRDefault="0078307A" w:rsidP="0078307A">
            <w:pPr>
              <w:pStyle w:val="Kedvenc"/>
              <w:rPr>
                <w:rFonts w:eastAsia="Calibri"/>
                <w:i/>
              </w:rPr>
            </w:pPr>
            <w:r w:rsidRPr="001C703E">
              <w:rPr>
                <w:rFonts w:eastAsia="Calibri"/>
                <w:i/>
              </w:rPr>
              <w:lastRenderedPageBreak/>
              <w:t xml:space="preserve">3.2. Síkbeli </w:t>
            </w:r>
            <w:r w:rsidRPr="001C703E">
              <w:rPr>
                <w:rFonts w:eastAsia="Calibri"/>
                <w:i/>
                <w:lang w:val="cs-CZ"/>
              </w:rPr>
              <w:t>alakzatok</w:t>
            </w:r>
          </w:p>
          <w:p w:rsidR="0078307A" w:rsidRPr="001C703E" w:rsidRDefault="0078307A" w:rsidP="0078307A">
            <w:pPr>
              <w:pStyle w:val="Kedvenc"/>
              <w:rPr>
                <w:rFonts w:eastAsia="Calibri"/>
                <w:i/>
              </w:rPr>
            </w:pPr>
            <w:r w:rsidRPr="001C703E">
              <w:rPr>
                <w:rFonts w:eastAsia="Calibri"/>
              </w:rPr>
              <w:t>Síkidomok.</w:t>
            </w:r>
          </w:p>
        </w:tc>
        <w:tc>
          <w:tcPr>
            <w:tcW w:w="3417" w:type="dxa"/>
            <w:tcBorders>
              <w:bottom w:val="single" w:sz="4" w:space="0" w:color="auto"/>
            </w:tcBorders>
            <w:noWrap/>
          </w:tcPr>
          <w:p w:rsidR="0078307A" w:rsidRPr="001C703E" w:rsidRDefault="0078307A" w:rsidP="0078307A">
            <w:pPr>
              <w:pStyle w:val="Kedvenc"/>
              <w:rPr>
                <w:rFonts w:eastAsia="Calibri"/>
              </w:rPr>
            </w:pPr>
            <w:r w:rsidRPr="001C703E">
              <w:rPr>
                <w:rFonts w:eastAsia="Calibri"/>
              </w:rPr>
              <w:t xml:space="preserve">Síkidomok </w:t>
            </w:r>
            <w:r w:rsidRPr="001C703E">
              <w:rPr>
                <w:rFonts w:eastAsia="Calibri"/>
                <w:lang w:val="cs-CZ"/>
              </w:rPr>
              <w:t>előállítása</w:t>
            </w:r>
            <w:r w:rsidRPr="001C703E">
              <w:rPr>
                <w:rFonts w:eastAsia="Calibri"/>
              </w:rPr>
              <w:t>, vizsgálatuk, csoportosításuk a megállapított tulajdonságok alapján.</w:t>
            </w:r>
          </w:p>
        </w:tc>
        <w:tc>
          <w:tcPr>
            <w:tcW w:w="2397" w:type="dxa"/>
            <w:gridSpan w:val="2"/>
            <w:vMerge/>
            <w:noWrap/>
          </w:tcPr>
          <w:p w:rsidR="0078307A" w:rsidRPr="001C703E" w:rsidRDefault="0078307A" w:rsidP="0078307A">
            <w:pPr>
              <w:pStyle w:val="Kedvenc"/>
              <w:rPr>
                <w:rFonts w:eastAsia="Calibri"/>
                <w:i/>
              </w:rPr>
            </w:pPr>
          </w:p>
        </w:tc>
      </w:tr>
      <w:tr w:rsidR="0078307A" w:rsidRPr="001C703E" w:rsidTr="00F71689">
        <w:trPr>
          <w:cantSplit/>
          <w:jc w:val="center"/>
        </w:trPr>
        <w:tc>
          <w:tcPr>
            <w:tcW w:w="3417" w:type="dxa"/>
            <w:gridSpan w:val="3"/>
            <w:tcBorders>
              <w:bottom w:val="single" w:sz="4" w:space="0" w:color="auto"/>
            </w:tcBorders>
            <w:noWrap/>
          </w:tcPr>
          <w:p w:rsidR="0078307A" w:rsidRPr="001C703E" w:rsidRDefault="0078307A" w:rsidP="0078307A">
            <w:pPr>
              <w:pStyle w:val="Kedvenc"/>
              <w:rPr>
                <w:rFonts w:eastAsia="Calibri"/>
                <w:i/>
              </w:rPr>
            </w:pPr>
            <w:r w:rsidRPr="001C703E">
              <w:rPr>
                <w:rFonts w:eastAsia="Calibri"/>
              </w:rPr>
              <w:t>Háromszög.</w:t>
            </w:r>
          </w:p>
        </w:tc>
        <w:tc>
          <w:tcPr>
            <w:tcW w:w="3417" w:type="dxa"/>
            <w:tcBorders>
              <w:bottom w:val="single" w:sz="4" w:space="0" w:color="auto"/>
            </w:tcBorders>
            <w:noWrap/>
          </w:tcPr>
          <w:p w:rsidR="0078307A" w:rsidRPr="001C703E" w:rsidRDefault="0078307A" w:rsidP="0078307A">
            <w:pPr>
              <w:pStyle w:val="Kedvenc"/>
              <w:rPr>
                <w:rFonts w:eastAsia="Calibri"/>
              </w:rPr>
            </w:pPr>
            <w:r w:rsidRPr="001C703E">
              <w:rPr>
                <w:rFonts w:eastAsia="Calibri"/>
                <w:lang w:val="cs-CZ"/>
              </w:rPr>
              <w:t>Háromszögek</w:t>
            </w:r>
            <w:r w:rsidRPr="001C703E">
              <w:rPr>
                <w:rFonts w:eastAsia="Calibri"/>
              </w:rPr>
              <w:t xml:space="preserve"> előállítása tépéssel, vágással, rajzolással.</w:t>
            </w:r>
          </w:p>
          <w:p w:rsidR="0078307A" w:rsidRPr="001C703E" w:rsidRDefault="0078307A" w:rsidP="0078307A">
            <w:pPr>
              <w:pStyle w:val="Kedvenc"/>
              <w:rPr>
                <w:rFonts w:eastAsia="Calibri"/>
              </w:rPr>
            </w:pPr>
            <w:r w:rsidRPr="001C703E">
              <w:rPr>
                <w:rFonts w:eastAsia="Calibri"/>
              </w:rPr>
              <w:t>Tulajdonságok megállapítása méréssel (oldalak, szögek).</w:t>
            </w:r>
          </w:p>
          <w:p w:rsidR="0078307A" w:rsidRPr="001C703E" w:rsidRDefault="0078307A" w:rsidP="0078307A">
            <w:pPr>
              <w:pStyle w:val="Kedvenc"/>
              <w:rPr>
                <w:rFonts w:eastAsia="Calibri"/>
              </w:rPr>
            </w:pPr>
            <w:r w:rsidRPr="001C703E">
              <w:rPr>
                <w:rFonts w:eastAsia="Calibri"/>
              </w:rPr>
              <w:t>Évfolyamozásuk oldalak hosszúsága szerint: különböző oldalú, egyenlő szárú és egyenlő oldalú (szabályos) háromszögek.</w:t>
            </w:r>
          </w:p>
          <w:p w:rsidR="0078307A" w:rsidRPr="001C703E" w:rsidRDefault="0078307A" w:rsidP="0078307A">
            <w:pPr>
              <w:pStyle w:val="Kedvenc"/>
              <w:rPr>
                <w:rFonts w:eastAsia="Calibri"/>
              </w:rPr>
            </w:pPr>
            <w:r w:rsidRPr="001C703E">
              <w:rPr>
                <w:rFonts w:eastAsia="Calibri"/>
              </w:rPr>
              <w:t>Évfolyamozásuk szögek nagysága szerint: hegyes-, derék- és tompaszögű háromszögek.</w:t>
            </w:r>
          </w:p>
        </w:tc>
        <w:tc>
          <w:tcPr>
            <w:tcW w:w="2397" w:type="dxa"/>
            <w:gridSpan w:val="2"/>
            <w:vMerge/>
            <w:noWrap/>
          </w:tcPr>
          <w:p w:rsidR="0078307A" w:rsidRPr="001C703E" w:rsidRDefault="0078307A" w:rsidP="0078307A">
            <w:pPr>
              <w:pStyle w:val="Kedvenc"/>
              <w:rPr>
                <w:rFonts w:eastAsia="Calibri"/>
                <w:i/>
              </w:rPr>
            </w:pPr>
          </w:p>
        </w:tc>
      </w:tr>
      <w:tr w:rsidR="0078307A" w:rsidRPr="001C703E" w:rsidTr="00F71689">
        <w:trPr>
          <w:cantSplit/>
          <w:jc w:val="center"/>
        </w:trPr>
        <w:tc>
          <w:tcPr>
            <w:tcW w:w="3417" w:type="dxa"/>
            <w:gridSpan w:val="3"/>
            <w:tcBorders>
              <w:bottom w:val="single" w:sz="4" w:space="0" w:color="auto"/>
            </w:tcBorders>
            <w:noWrap/>
          </w:tcPr>
          <w:p w:rsidR="0078307A" w:rsidRPr="001C703E" w:rsidRDefault="0078307A" w:rsidP="0078307A">
            <w:pPr>
              <w:pStyle w:val="Kedvenc"/>
              <w:rPr>
                <w:rFonts w:eastAsia="Calibri"/>
                <w:lang w:val="cs-CZ"/>
              </w:rPr>
            </w:pPr>
            <w:r w:rsidRPr="001C703E">
              <w:rPr>
                <w:rFonts w:eastAsia="Calibri"/>
              </w:rPr>
              <w:t>Kör.</w:t>
            </w:r>
          </w:p>
        </w:tc>
        <w:tc>
          <w:tcPr>
            <w:tcW w:w="3417" w:type="dxa"/>
            <w:tcBorders>
              <w:bottom w:val="single" w:sz="4" w:space="0" w:color="auto"/>
            </w:tcBorders>
            <w:noWrap/>
          </w:tcPr>
          <w:p w:rsidR="0078307A" w:rsidRPr="001C703E" w:rsidRDefault="0078307A" w:rsidP="0078307A">
            <w:pPr>
              <w:pStyle w:val="Kedvenc"/>
              <w:rPr>
                <w:rFonts w:eastAsia="Calibri"/>
              </w:rPr>
            </w:pPr>
            <w:r w:rsidRPr="001C703E">
              <w:rPr>
                <w:rFonts w:eastAsia="Calibri"/>
              </w:rPr>
              <w:t>Különböző sugarú körök rajzolása.</w:t>
            </w:r>
          </w:p>
          <w:p w:rsidR="0078307A" w:rsidRPr="001C703E" w:rsidRDefault="0078307A" w:rsidP="0078307A">
            <w:pPr>
              <w:pStyle w:val="Kedvenc"/>
              <w:rPr>
                <w:rFonts w:eastAsia="Calibri"/>
              </w:rPr>
            </w:pPr>
            <w:r w:rsidRPr="001C703E">
              <w:rPr>
                <w:rFonts w:eastAsia="Calibri"/>
              </w:rPr>
              <w:t>A kör alkotórészeinek rajzolása, elnevezése, jelölése:</w:t>
            </w:r>
          </w:p>
          <w:p w:rsidR="0078307A" w:rsidRPr="001C703E" w:rsidRDefault="0078307A" w:rsidP="0078307A">
            <w:pPr>
              <w:pStyle w:val="Kedvenc"/>
              <w:rPr>
                <w:rFonts w:eastAsia="Calibri"/>
              </w:rPr>
            </w:pPr>
            <w:r w:rsidRPr="001C703E">
              <w:rPr>
                <w:rFonts w:eastAsia="Calibri"/>
              </w:rPr>
              <w:t>középpont, sugár, átmérő, húr, körvonal, körív, körlap, körcikk, körszelet.</w:t>
            </w:r>
          </w:p>
          <w:p w:rsidR="0078307A" w:rsidRPr="001C703E" w:rsidRDefault="0078307A" w:rsidP="0078307A">
            <w:pPr>
              <w:pStyle w:val="Kedvenc"/>
              <w:rPr>
                <w:rFonts w:eastAsia="Calibri"/>
              </w:rPr>
            </w:pPr>
            <w:r w:rsidRPr="001C703E">
              <w:rPr>
                <w:rFonts w:eastAsia="Calibri"/>
              </w:rPr>
              <w:t>A sugár és az átmérő közötti összefüggés megállapítása mérések alapján.</w:t>
            </w:r>
          </w:p>
        </w:tc>
        <w:tc>
          <w:tcPr>
            <w:tcW w:w="2397" w:type="dxa"/>
            <w:gridSpan w:val="2"/>
            <w:vMerge/>
            <w:noWrap/>
          </w:tcPr>
          <w:p w:rsidR="0078307A" w:rsidRPr="001C703E" w:rsidRDefault="0078307A" w:rsidP="0078307A">
            <w:pPr>
              <w:pStyle w:val="Kedvenc"/>
              <w:rPr>
                <w:rFonts w:eastAsia="Calibri"/>
                <w:i/>
              </w:rPr>
            </w:pPr>
          </w:p>
        </w:tc>
      </w:tr>
      <w:tr w:rsidR="0078307A" w:rsidRPr="001C703E" w:rsidTr="00F71689">
        <w:trPr>
          <w:jc w:val="center"/>
        </w:trPr>
        <w:tc>
          <w:tcPr>
            <w:tcW w:w="3417" w:type="dxa"/>
            <w:gridSpan w:val="3"/>
            <w:tcBorders>
              <w:bottom w:val="single" w:sz="4" w:space="0" w:color="auto"/>
            </w:tcBorders>
            <w:noWrap/>
          </w:tcPr>
          <w:p w:rsidR="0078307A" w:rsidRPr="001C703E" w:rsidRDefault="0078307A" w:rsidP="0078307A">
            <w:pPr>
              <w:pStyle w:val="Kedvenc"/>
              <w:rPr>
                <w:rFonts w:eastAsia="Calibri"/>
              </w:rPr>
            </w:pPr>
            <w:r w:rsidRPr="001C703E">
              <w:rPr>
                <w:rFonts w:eastAsia="Calibri"/>
              </w:rPr>
              <w:t xml:space="preserve">Speciális </w:t>
            </w:r>
            <w:r w:rsidRPr="001C703E">
              <w:rPr>
                <w:rFonts w:eastAsia="Calibri"/>
                <w:lang w:val="cs-CZ"/>
              </w:rPr>
              <w:t>négyszögek.</w:t>
            </w:r>
            <w:r w:rsidRPr="001C703E">
              <w:rPr>
                <w:rFonts w:eastAsia="Calibri"/>
              </w:rPr>
              <w:t xml:space="preserve"> </w:t>
            </w:r>
          </w:p>
        </w:tc>
        <w:tc>
          <w:tcPr>
            <w:tcW w:w="3417" w:type="dxa"/>
            <w:tcBorders>
              <w:bottom w:val="single" w:sz="4" w:space="0" w:color="auto"/>
            </w:tcBorders>
            <w:noWrap/>
          </w:tcPr>
          <w:p w:rsidR="0078307A" w:rsidRPr="001C703E" w:rsidRDefault="0078307A" w:rsidP="0078307A">
            <w:pPr>
              <w:pStyle w:val="Kedvenc"/>
              <w:rPr>
                <w:rFonts w:eastAsia="Calibri"/>
              </w:rPr>
            </w:pPr>
            <w:r w:rsidRPr="001C703E">
              <w:rPr>
                <w:rFonts w:eastAsia="Calibri"/>
                <w:lang w:val="cs-CZ"/>
              </w:rPr>
              <w:t>Négyszögek</w:t>
            </w:r>
            <w:r w:rsidRPr="001C703E">
              <w:rPr>
                <w:rFonts w:eastAsia="Calibri"/>
              </w:rPr>
              <w:t xml:space="preserve"> vizsgálata az oldalaik helyzete, hosszúsága, szögeik nagysága és a szimmetriatengelyek száma szerint:</w:t>
            </w:r>
          </w:p>
          <w:p w:rsidR="0078307A" w:rsidRPr="001C703E" w:rsidRDefault="0078307A" w:rsidP="0078307A">
            <w:pPr>
              <w:pStyle w:val="Kedvenc"/>
              <w:rPr>
                <w:rFonts w:eastAsia="Calibri"/>
              </w:rPr>
            </w:pPr>
            <w:r w:rsidRPr="001C703E">
              <w:rPr>
                <w:rFonts w:eastAsia="Calibri"/>
              </w:rPr>
              <w:t>két párhuzamos oldala van (trapéz);</w:t>
            </w:r>
          </w:p>
          <w:p w:rsidR="0078307A" w:rsidRPr="001C703E" w:rsidRDefault="0078307A" w:rsidP="0078307A">
            <w:pPr>
              <w:pStyle w:val="Kedvenc"/>
              <w:rPr>
                <w:rFonts w:eastAsia="Calibri"/>
              </w:rPr>
            </w:pPr>
            <w:r w:rsidRPr="001C703E">
              <w:rPr>
                <w:rFonts w:eastAsia="Calibri"/>
              </w:rPr>
              <w:t>két-két párhuzamos oldala van (paralelogramma);</w:t>
            </w:r>
          </w:p>
          <w:p w:rsidR="0078307A" w:rsidRPr="001C703E" w:rsidRDefault="0078307A" w:rsidP="0078307A">
            <w:pPr>
              <w:pStyle w:val="Kedvenc"/>
              <w:rPr>
                <w:rFonts w:eastAsia="Calibri"/>
              </w:rPr>
            </w:pPr>
            <w:r w:rsidRPr="001C703E">
              <w:rPr>
                <w:rFonts w:eastAsia="Calibri"/>
              </w:rPr>
              <w:t>minden szöge derékszög (téglalap);</w:t>
            </w:r>
          </w:p>
          <w:p w:rsidR="0078307A" w:rsidRPr="001C703E" w:rsidRDefault="0078307A" w:rsidP="0078307A">
            <w:pPr>
              <w:pStyle w:val="Kedvenc"/>
              <w:rPr>
                <w:rFonts w:eastAsia="Calibri"/>
              </w:rPr>
            </w:pPr>
            <w:r w:rsidRPr="001C703E">
              <w:rPr>
                <w:rFonts w:eastAsia="Calibri"/>
              </w:rPr>
              <w:t>minden oldala egyenlő (rombusz);</w:t>
            </w:r>
          </w:p>
          <w:p w:rsidR="0078307A" w:rsidRPr="001C703E" w:rsidRDefault="0078307A" w:rsidP="0078307A">
            <w:pPr>
              <w:pStyle w:val="Kedvenc"/>
              <w:rPr>
                <w:rFonts w:eastAsia="Calibri"/>
              </w:rPr>
            </w:pPr>
            <w:r w:rsidRPr="001C703E">
              <w:rPr>
                <w:rFonts w:eastAsia="Calibri"/>
              </w:rPr>
              <w:t>minden oldala egyenlő és minden szöge derékszög (négyzet);</w:t>
            </w:r>
          </w:p>
          <w:p w:rsidR="0078307A" w:rsidRPr="001C703E" w:rsidRDefault="0078307A" w:rsidP="0078307A">
            <w:pPr>
              <w:pStyle w:val="Kedvenc"/>
              <w:rPr>
                <w:rFonts w:eastAsia="Calibri"/>
              </w:rPr>
            </w:pPr>
            <w:r w:rsidRPr="001C703E">
              <w:rPr>
                <w:rFonts w:eastAsia="Calibri"/>
              </w:rPr>
              <w:t>egyik átlója mentén szimmetrikus (deltoid).</w:t>
            </w:r>
          </w:p>
        </w:tc>
        <w:tc>
          <w:tcPr>
            <w:tcW w:w="2397" w:type="dxa"/>
            <w:gridSpan w:val="2"/>
            <w:vMerge/>
            <w:noWrap/>
          </w:tcPr>
          <w:p w:rsidR="0078307A" w:rsidRPr="001C703E" w:rsidRDefault="0078307A" w:rsidP="0078307A">
            <w:pPr>
              <w:pStyle w:val="Kedvenc"/>
              <w:rPr>
                <w:rFonts w:eastAsia="Calibri"/>
                <w:i/>
              </w:rPr>
            </w:pPr>
          </w:p>
        </w:tc>
      </w:tr>
      <w:tr w:rsidR="0078307A" w:rsidRPr="001C703E" w:rsidTr="00F71689">
        <w:trPr>
          <w:jc w:val="center"/>
        </w:trPr>
        <w:tc>
          <w:tcPr>
            <w:tcW w:w="3417" w:type="dxa"/>
            <w:gridSpan w:val="3"/>
            <w:tcBorders>
              <w:bottom w:val="single" w:sz="4" w:space="0" w:color="auto"/>
            </w:tcBorders>
            <w:noWrap/>
          </w:tcPr>
          <w:p w:rsidR="0078307A" w:rsidRPr="001C703E" w:rsidRDefault="0078307A" w:rsidP="0078307A">
            <w:pPr>
              <w:pStyle w:val="Kedvenc"/>
              <w:rPr>
                <w:rFonts w:eastAsia="Calibri"/>
                <w:i/>
              </w:rPr>
            </w:pPr>
            <w:r w:rsidRPr="001C703E">
              <w:rPr>
                <w:rFonts w:eastAsia="Calibri"/>
                <w:i/>
              </w:rPr>
              <w:t xml:space="preserve">3.3. </w:t>
            </w:r>
            <w:r w:rsidRPr="001C703E">
              <w:rPr>
                <w:rFonts w:eastAsia="Calibri"/>
                <w:i/>
                <w:lang w:val="cs-CZ"/>
              </w:rPr>
              <w:t>Térbeli</w:t>
            </w:r>
            <w:r w:rsidRPr="001C703E">
              <w:rPr>
                <w:rFonts w:eastAsia="Calibri"/>
                <w:i/>
              </w:rPr>
              <w:t xml:space="preserve"> alakzatok</w:t>
            </w:r>
          </w:p>
          <w:p w:rsidR="0078307A" w:rsidRPr="001C703E" w:rsidRDefault="0078307A" w:rsidP="0078307A">
            <w:pPr>
              <w:pStyle w:val="Kedvenc"/>
              <w:rPr>
                <w:rFonts w:eastAsia="Calibri"/>
              </w:rPr>
            </w:pPr>
            <w:r w:rsidRPr="001C703E">
              <w:rPr>
                <w:rFonts w:eastAsia="Calibri"/>
              </w:rPr>
              <w:lastRenderedPageBreak/>
              <w:t xml:space="preserve">Testek. </w:t>
            </w:r>
          </w:p>
        </w:tc>
        <w:tc>
          <w:tcPr>
            <w:tcW w:w="3417" w:type="dxa"/>
            <w:tcBorders>
              <w:bottom w:val="single" w:sz="4" w:space="0" w:color="auto"/>
            </w:tcBorders>
            <w:noWrap/>
          </w:tcPr>
          <w:p w:rsidR="0078307A" w:rsidRPr="001C703E" w:rsidRDefault="0078307A" w:rsidP="0078307A">
            <w:pPr>
              <w:pStyle w:val="Kedvenc"/>
              <w:rPr>
                <w:rFonts w:eastAsia="Calibri"/>
              </w:rPr>
            </w:pPr>
            <w:r w:rsidRPr="001C703E">
              <w:rPr>
                <w:rFonts w:eastAsia="Calibri"/>
                <w:lang w:val="cs-CZ"/>
              </w:rPr>
              <w:lastRenderedPageBreak/>
              <w:t>Testek</w:t>
            </w:r>
            <w:r w:rsidRPr="001C703E">
              <w:rPr>
                <w:rFonts w:eastAsia="Calibri"/>
              </w:rPr>
              <w:t xml:space="preserve"> építése lapokból.</w:t>
            </w:r>
          </w:p>
          <w:p w:rsidR="0078307A" w:rsidRPr="001C703E" w:rsidRDefault="0078307A" w:rsidP="0078307A">
            <w:pPr>
              <w:pStyle w:val="Kedvenc"/>
              <w:rPr>
                <w:rFonts w:eastAsia="Calibri"/>
              </w:rPr>
            </w:pPr>
            <w:r w:rsidRPr="001C703E">
              <w:rPr>
                <w:rFonts w:eastAsia="Calibri"/>
              </w:rPr>
              <w:lastRenderedPageBreak/>
              <w:t>Testek kiterítése, testhálók készítése.</w:t>
            </w:r>
          </w:p>
          <w:p w:rsidR="0078307A" w:rsidRPr="001C703E" w:rsidRDefault="0078307A" w:rsidP="0078307A">
            <w:pPr>
              <w:pStyle w:val="Kedvenc"/>
              <w:rPr>
                <w:rFonts w:eastAsia="Calibri"/>
              </w:rPr>
            </w:pPr>
            <w:r w:rsidRPr="001C703E">
              <w:rPr>
                <w:rFonts w:eastAsia="Calibri"/>
              </w:rPr>
              <w:t>Testek és testhálók egymáshoz rendelése.</w:t>
            </w:r>
          </w:p>
          <w:p w:rsidR="0078307A" w:rsidRPr="001C703E" w:rsidRDefault="0078307A" w:rsidP="0078307A">
            <w:pPr>
              <w:pStyle w:val="Kedvenc"/>
              <w:rPr>
                <w:rFonts w:eastAsia="Calibri"/>
              </w:rPr>
            </w:pPr>
            <w:r w:rsidRPr="001C703E">
              <w:rPr>
                <w:rFonts w:eastAsia="Calibri"/>
              </w:rPr>
              <w:t>Testek tulajdonságainak megfigyelése, megfogalmazása: kiterjedésük, határoló lapok alakja, helyzete szerint.</w:t>
            </w:r>
          </w:p>
        </w:tc>
        <w:tc>
          <w:tcPr>
            <w:tcW w:w="2397" w:type="dxa"/>
            <w:gridSpan w:val="2"/>
            <w:vMerge/>
            <w:noWrap/>
          </w:tcPr>
          <w:p w:rsidR="0078307A" w:rsidRPr="001C703E" w:rsidRDefault="0078307A" w:rsidP="0078307A">
            <w:pPr>
              <w:pStyle w:val="Kedvenc"/>
              <w:rPr>
                <w:rFonts w:eastAsia="Calibri"/>
                <w:i/>
              </w:rPr>
            </w:pPr>
          </w:p>
        </w:tc>
      </w:tr>
      <w:tr w:rsidR="0078307A" w:rsidRPr="001C703E" w:rsidTr="00F71689">
        <w:trPr>
          <w:jc w:val="center"/>
        </w:trPr>
        <w:tc>
          <w:tcPr>
            <w:tcW w:w="3417" w:type="dxa"/>
            <w:gridSpan w:val="3"/>
            <w:tcBorders>
              <w:bottom w:val="single" w:sz="4" w:space="0" w:color="auto"/>
            </w:tcBorders>
            <w:noWrap/>
          </w:tcPr>
          <w:p w:rsidR="0078307A" w:rsidRPr="001C703E" w:rsidRDefault="0078307A" w:rsidP="0078307A">
            <w:pPr>
              <w:pStyle w:val="Kedvenc"/>
              <w:rPr>
                <w:rFonts w:eastAsia="Calibri"/>
                <w:i/>
              </w:rPr>
            </w:pPr>
            <w:r w:rsidRPr="001C703E">
              <w:rPr>
                <w:rFonts w:eastAsia="Calibri"/>
              </w:rPr>
              <w:t xml:space="preserve">Kocka, </w:t>
            </w:r>
            <w:r w:rsidRPr="001C703E">
              <w:rPr>
                <w:rFonts w:eastAsia="Calibri"/>
                <w:lang w:val="cs-CZ"/>
              </w:rPr>
              <w:t>téglatest.</w:t>
            </w:r>
            <w:r w:rsidRPr="001C703E">
              <w:rPr>
                <w:rFonts w:eastAsia="Calibri"/>
              </w:rPr>
              <w:t xml:space="preserve"> </w:t>
            </w:r>
          </w:p>
        </w:tc>
        <w:tc>
          <w:tcPr>
            <w:tcW w:w="3417" w:type="dxa"/>
            <w:tcBorders>
              <w:bottom w:val="single" w:sz="4" w:space="0" w:color="auto"/>
            </w:tcBorders>
            <w:noWrap/>
          </w:tcPr>
          <w:p w:rsidR="0078307A" w:rsidRPr="001C703E" w:rsidRDefault="0078307A" w:rsidP="0078307A">
            <w:pPr>
              <w:pStyle w:val="Kedvenc"/>
              <w:rPr>
                <w:rFonts w:eastAsia="Calibri"/>
              </w:rPr>
            </w:pPr>
            <w:r w:rsidRPr="001C703E">
              <w:rPr>
                <w:rFonts w:eastAsia="Calibri"/>
              </w:rPr>
              <w:t xml:space="preserve">A kocka és a </w:t>
            </w:r>
            <w:r w:rsidRPr="001C703E">
              <w:rPr>
                <w:rFonts w:eastAsia="Calibri"/>
                <w:lang w:val="cs-CZ"/>
              </w:rPr>
              <w:t>téglatest</w:t>
            </w:r>
            <w:r w:rsidRPr="001C703E">
              <w:rPr>
                <w:rFonts w:eastAsia="Calibri"/>
              </w:rPr>
              <w:t xml:space="preserve"> tulajdonságainak megfigyelése, megállapítása mérések alapján, összehasonlításuk:</w:t>
            </w:r>
          </w:p>
          <w:p w:rsidR="0078307A" w:rsidRPr="001C703E" w:rsidRDefault="0078307A" w:rsidP="0078307A">
            <w:pPr>
              <w:pStyle w:val="Kedvenc"/>
              <w:rPr>
                <w:rFonts w:eastAsia="Calibri"/>
              </w:rPr>
            </w:pPr>
            <w:r w:rsidRPr="001C703E">
              <w:rPr>
                <w:rFonts w:eastAsia="Calibri"/>
              </w:rPr>
              <w:t>lapok, élek, csúcsok száma;</w:t>
            </w:r>
          </w:p>
          <w:p w:rsidR="0078307A" w:rsidRPr="001C703E" w:rsidRDefault="0078307A" w:rsidP="0078307A">
            <w:pPr>
              <w:pStyle w:val="Kedvenc"/>
              <w:rPr>
                <w:rFonts w:eastAsia="Calibri"/>
              </w:rPr>
            </w:pPr>
            <w:r w:rsidRPr="001C703E">
              <w:rPr>
                <w:rFonts w:eastAsia="Calibri"/>
              </w:rPr>
              <w:t>kiterjedésük (hosszúság, szélesség, magasság) mérete;</w:t>
            </w:r>
          </w:p>
          <w:p w:rsidR="0078307A" w:rsidRPr="001C703E" w:rsidRDefault="0078307A" w:rsidP="0078307A">
            <w:pPr>
              <w:pStyle w:val="Kedvenc"/>
              <w:rPr>
                <w:rFonts w:eastAsia="Calibri"/>
              </w:rPr>
            </w:pPr>
            <w:r w:rsidRPr="001C703E">
              <w:rPr>
                <w:rFonts w:eastAsia="Calibri"/>
              </w:rPr>
              <w:t>határoló lapok alakja, mérete;</w:t>
            </w:r>
          </w:p>
          <w:p w:rsidR="0078307A" w:rsidRPr="001C703E" w:rsidRDefault="0078307A" w:rsidP="0078307A">
            <w:pPr>
              <w:pStyle w:val="Kedvenc"/>
              <w:rPr>
                <w:rFonts w:eastAsia="Calibri"/>
              </w:rPr>
            </w:pPr>
            <w:r w:rsidRPr="001C703E">
              <w:rPr>
                <w:rFonts w:eastAsia="Calibri"/>
              </w:rPr>
              <w:t>határoló lapok helyzete.</w:t>
            </w:r>
          </w:p>
        </w:tc>
        <w:tc>
          <w:tcPr>
            <w:tcW w:w="2397" w:type="dxa"/>
            <w:gridSpan w:val="2"/>
            <w:vMerge/>
            <w:noWrap/>
          </w:tcPr>
          <w:p w:rsidR="0078307A" w:rsidRPr="001C703E" w:rsidRDefault="0078307A" w:rsidP="0078307A">
            <w:pPr>
              <w:pStyle w:val="Kedvenc"/>
              <w:rPr>
                <w:rFonts w:eastAsia="Calibri"/>
                <w:i/>
              </w:rPr>
            </w:pPr>
          </w:p>
        </w:tc>
      </w:tr>
      <w:tr w:rsidR="0078307A" w:rsidRPr="001C703E" w:rsidTr="00F71689">
        <w:trPr>
          <w:jc w:val="center"/>
        </w:trPr>
        <w:tc>
          <w:tcPr>
            <w:tcW w:w="3417" w:type="dxa"/>
            <w:gridSpan w:val="3"/>
            <w:tcBorders>
              <w:bottom w:val="single" w:sz="4" w:space="0" w:color="auto"/>
            </w:tcBorders>
            <w:noWrap/>
          </w:tcPr>
          <w:p w:rsidR="0078307A" w:rsidRPr="001C703E" w:rsidRDefault="0078307A" w:rsidP="0078307A">
            <w:pPr>
              <w:pStyle w:val="Kedvenc"/>
              <w:rPr>
                <w:rFonts w:eastAsia="Calibri"/>
              </w:rPr>
            </w:pPr>
            <w:r w:rsidRPr="001C703E">
              <w:rPr>
                <w:rFonts w:eastAsia="Calibri"/>
                <w:lang w:val="cs-CZ"/>
              </w:rPr>
              <w:t>Henger</w:t>
            </w:r>
            <w:r w:rsidRPr="001C703E">
              <w:rPr>
                <w:rFonts w:eastAsia="Calibri"/>
              </w:rPr>
              <w:t xml:space="preserve">, kúp. </w:t>
            </w:r>
          </w:p>
        </w:tc>
        <w:tc>
          <w:tcPr>
            <w:tcW w:w="3417" w:type="dxa"/>
            <w:tcBorders>
              <w:bottom w:val="single" w:sz="4" w:space="0" w:color="auto"/>
            </w:tcBorders>
            <w:noWrap/>
          </w:tcPr>
          <w:p w:rsidR="0078307A" w:rsidRPr="001C703E" w:rsidRDefault="0078307A" w:rsidP="0078307A">
            <w:pPr>
              <w:pStyle w:val="Kedvenc"/>
              <w:rPr>
                <w:rFonts w:eastAsia="Calibri"/>
              </w:rPr>
            </w:pPr>
            <w:r w:rsidRPr="001C703E">
              <w:rPr>
                <w:rFonts w:eastAsia="Calibri"/>
              </w:rPr>
              <w:t>Henger és kúp előállítása gyurmából, építésük testhálóból.</w:t>
            </w:r>
          </w:p>
          <w:p w:rsidR="0078307A" w:rsidRPr="001C703E" w:rsidRDefault="0078307A" w:rsidP="0078307A">
            <w:pPr>
              <w:pStyle w:val="Kedvenc"/>
              <w:rPr>
                <w:rFonts w:eastAsia="Calibri"/>
              </w:rPr>
            </w:pPr>
            <w:r w:rsidRPr="001C703E">
              <w:rPr>
                <w:rFonts w:eastAsia="Calibri"/>
              </w:rPr>
              <w:t>Tulajdonságok megfigyelése, határoló lapok számának, alakjának megállapítása.</w:t>
            </w:r>
          </w:p>
        </w:tc>
        <w:tc>
          <w:tcPr>
            <w:tcW w:w="2397" w:type="dxa"/>
            <w:gridSpan w:val="2"/>
            <w:vMerge/>
            <w:noWrap/>
          </w:tcPr>
          <w:p w:rsidR="0078307A" w:rsidRPr="001C703E" w:rsidRDefault="0078307A" w:rsidP="0078307A">
            <w:pPr>
              <w:pStyle w:val="Kedvenc"/>
              <w:rPr>
                <w:rFonts w:eastAsia="Calibri"/>
                <w:i/>
              </w:rPr>
            </w:pPr>
          </w:p>
        </w:tc>
      </w:tr>
      <w:tr w:rsidR="0078307A" w:rsidRPr="001C703E" w:rsidTr="00F71689">
        <w:trPr>
          <w:jc w:val="center"/>
        </w:trPr>
        <w:tc>
          <w:tcPr>
            <w:tcW w:w="3417" w:type="dxa"/>
            <w:gridSpan w:val="3"/>
            <w:tcBorders>
              <w:bottom w:val="single" w:sz="4" w:space="0" w:color="auto"/>
            </w:tcBorders>
            <w:noWrap/>
          </w:tcPr>
          <w:p w:rsidR="0078307A" w:rsidRPr="001C703E" w:rsidRDefault="0078307A" w:rsidP="0078307A">
            <w:pPr>
              <w:pStyle w:val="Kedvenc"/>
              <w:rPr>
                <w:rFonts w:eastAsia="Calibri"/>
                <w:i/>
              </w:rPr>
            </w:pPr>
            <w:r w:rsidRPr="001C703E">
              <w:rPr>
                <w:rFonts w:eastAsia="Calibri"/>
                <w:i/>
              </w:rPr>
              <w:t xml:space="preserve">3.4. </w:t>
            </w:r>
            <w:r w:rsidRPr="001C703E">
              <w:rPr>
                <w:rFonts w:eastAsia="Calibri"/>
                <w:i/>
                <w:lang w:val="cs-CZ"/>
              </w:rPr>
              <w:t>Transzformációk</w:t>
            </w:r>
          </w:p>
          <w:p w:rsidR="0078307A" w:rsidRPr="001C703E" w:rsidRDefault="0078307A" w:rsidP="0078307A">
            <w:pPr>
              <w:pStyle w:val="Kedvenc"/>
              <w:rPr>
                <w:rFonts w:eastAsia="Calibri"/>
              </w:rPr>
            </w:pPr>
            <w:r w:rsidRPr="001C703E">
              <w:rPr>
                <w:rFonts w:eastAsia="Calibri"/>
              </w:rPr>
              <w:t xml:space="preserve">Tükrözés. </w:t>
            </w:r>
          </w:p>
        </w:tc>
        <w:tc>
          <w:tcPr>
            <w:tcW w:w="3417" w:type="dxa"/>
            <w:tcBorders>
              <w:bottom w:val="single" w:sz="4" w:space="0" w:color="auto"/>
            </w:tcBorders>
            <w:noWrap/>
          </w:tcPr>
          <w:p w:rsidR="0078307A" w:rsidRPr="001C703E" w:rsidRDefault="0078307A" w:rsidP="0078307A">
            <w:pPr>
              <w:pStyle w:val="Kedvenc"/>
              <w:rPr>
                <w:rFonts w:eastAsia="Calibri"/>
              </w:rPr>
            </w:pPr>
            <w:r w:rsidRPr="001C703E">
              <w:rPr>
                <w:rFonts w:eastAsia="Calibri"/>
                <w:lang w:val="cs-CZ"/>
              </w:rPr>
              <w:t>Síkidomok</w:t>
            </w:r>
            <w:r w:rsidRPr="001C703E">
              <w:rPr>
                <w:rFonts w:eastAsia="Calibri"/>
              </w:rPr>
              <w:t xml:space="preserve"> tükrözése egy tükörtengellyel, szerkesztéssel.</w:t>
            </w:r>
          </w:p>
          <w:p w:rsidR="0078307A" w:rsidRPr="001C703E" w:rsidRDefault="0078307A" w:rsidP="0078307A">
            <w:pPr>
              <w:pStyle w:val="Kedvenc"/>
              <w:rPr>
                <w:rFonts w:eastAsia="Calibri"/>
              </w:rPr>
            </w:pPr>
            <w:r w:rsidRPr="001C703E">
              <w:rPr>
                <w:rFonts w:eastAsia="Calibri"/>
              </w:rPr>
              <w:t>Az eredeti és a tükrözött síkidom összehasonlítása, azonosságok és különbségek megállapítása: egybevágó síkidomok.</w:t>
            </w:r>
          </w:p>
        </w:tc>
        <w:tc>
          <w:tcPr>
            <w:tcW w:w="2397" w:type="dxa"/>
            <w:gridSpan w:val="2"/>
            <w:vMerge/>
            <w:noWrap/>
          </w:tcPr>
          <w:p w:rsidR="0078307A" w:rsidRPr="001C703E" w:rsidRDefault="0078307A" w:rsidP="0078307A">
            <w:pPr>
              <w:pStyle w:val="Kedvenc"/>
              <w:rPr>
                <w:rFonts w:eastAsia="Calibri"/>
                <w:i/>
              </w:rPr>
            </w:pPr>
          </w:p>
        </w:tc>
      </w:tr>
      <w:tr w:rsidR="0078307A" w:rsidRPr="001C703E" w:rsidTr="00F71689">
        <w:trPr>
          <w:jc w:val="center"/>
        </w:trPr>
        <w:tc>
          <w:tcPr>
            <w:tcW w:w="3417" w:type="dxa"/>
            <w:gridSpan w:val="3"/>
            <w:tcBorders>
              <w:bottom w:val="single" w:sz="4" w:space="0" w:color="auto"/>
            </w:tcBorders>
            <w:noWrap/>
          </w:tcPr>
          <w:p w:rsidR="0078307A" w:rsidRPr="001C703E" w:rsidRDefault="0078307A" w:rsidP="0078307A">
            <w:pPr>
              <w:pStyle w:val="Kedvenc"/>
              <w:rPr>
                <w:rFonts w:eastAsia="Calibri"/>
                <w:i/>
              </w:rPr>
            </w:pPr>
            <w:r w:rsidRPr="001C703E">
              <w:rPr>
                <w:rFonts w:eastAsia="Calibri"/>
                <w:lang w:val="cs-CZ"/>
              </w:rPr>
              <w:t>Nagyítás</w:t>
            </w:r>
            <w:r w:rsidRPr="001C703E">
              <w:rPr>
                <w:rFonts w:eastAsia="Calibri"/>
              </w:rPr>
              <w:t xml:space="preserve">, </w:t>
            </w:r>
            <w:r w:rsidRPr="001C703E">
              <w:rPr>
                <w:rFonts w:eastAsia="Calibri"/>
                <w:lang w:val="cs-CZ"/>
              </w:rPr>
              <w:t>kicsinyítés.</w:t>
            </w:r>
          </w:p>
        </w:tc>
        <w:tc>
          <w:tcPr>
            <w:tcW w:w="3417" w:type="dxa"/>
            <w:tcBorders>
              <w:bottom w:val="single" w:sz="4" w:space="0" w:color="auto"/>
            </w:tcBorders>
            <w:noWrap/>
          </w:tcPr>
          <w:p w:rsidR="0078307A" w:rsidRPr="001C703E" w:rsidRDefault="0078307A" w:rsidP="0078307A">
            <w:pPr>
              <w:pStyle w:val="Kedvenc"/>
              <w:rPr>
                <w:rFonts w:eastAsia="Calibri"/>
              </w:rPr>
            </w:pPr>
            <w:r w:rsidRPr="001C703E">
              <w:rPr>
                <w:rFonts w:eastAsia="Calibri"/>
                <w:lang w:val="cs-CZ"/>
              </w:rPr>
              <w:t>Nagyítás</w:t>
            </w:r>
            <w:r w:rsidRPr="001C703E">
              <w:rPr>
                <w:rFonts w:eastAsia="Calibri"/>
              </w:rPr>
              <w:t xml:space="preserve">, kicsinyítés szerkesztéssel: oldalak hosszúságának növelése kétszeresére, háromszorosára…; csökkentése felére, harmadára… </w:t>
            </w:r>
          </w:p>
          <w:p w:rsidR="0078307A" w:rsidRPr="001C703E" w:rsidRDefault="0078307A" w:rsidP="0078307A">
            <w:pPr>
              <w:pStyle w:val="Kedvenc"/>
              <w:rPr>
                <w:rFonts w:eastAsia="Calibri"/>
              </w:rPr>
            </w:pPr>
            <w:r w:rsidRPr="001C703E">
              <w:rPr>
                <w:rFonts w:eastAsia="Calibri"/>
              </w:rPr>
              <w:t>Az eredeti és a kapott síkidom összehasonlítása, azonosság és különbség megfogalmazása: alakjuk megegyezik, nagyságuk különbözik, oldalaik aránya egyenlő: hasonló síkidomok.</w:t>
            </w:r>
          </w:p>
        </w:tc>
        <w:tc>
          <w:tcPr>
            <w:tcW w:w="2397" w:type="dxa"/>
            <w:gridSpan w:val="2"/>
            <w:vMerge/>
            <w:noWrap/>
          </w:tcPr>
          <w:p w:rsidR="0078307A" w:rsidRPr="001C703E" w:rsidRDefault="0078307A" w:rsidP="0078307A">
            <w:pPr>
              <w:pStyle w:val="Kedvenc"/>
              <w:rPr>
                <w:rFonts w:eastAsia="Calibri"/>
                <w:i/>
              </w:rPr>
            </w:pPr>
          </w:p>
        </w:tc>
      </w:tr>
      <w:tr w:rsidR="0078307A" w:rsidRPr="001C703E" w:rsidTr="00F71689">
        <w:trPr>
          <w:jc w:val="center"/>
        </w:trPr>
        <w:tc>
          <w:tcPr>
            <w:tcW w:w="3417" w:type="dxa"/>
            <w:gridSpan w:val="3"/>
            <w:tcBorders>
              <w:bottom w:val="single" w:sz="4" w:space="0" w:color="auto"/>
            </w:tcBorders>
            <w:noWrap/>
          </w:tcPr>
          <w:p w:rsidR="0078307A" w:rsidRPr="001C703E" w:rsidRDefault="0078307A" w:rsidP="0078307A">
            <w:pPr>
              <w:pStyle w:val="Kedvenc"/>
              <w:rPr>
                <w:rFonts w:eastAsia="Calibri"/>
                <w:i/>
                <w:lang w:val="cs-CZ"/>
              </w:rPr>
            </w:pPr>
            <w:r w:rsidRPr="001C703E">
              <w:rPr>
                <w:rFonts w:eastAsia="Calibri"/>
                <w:i/>
              </w:rPr>
              <w:t xml:space="preserve">3.5. </w:t>
            </w:r>
            <w:r w:rsidRPr="001C703E">
              <w:rPr>
                <w:rFonts w:eastAsia="Calibri"/>
                <w:i/>
                <w:lang w:val="cs-CZ"/>
              </w:rPr>
              <w:t>Szerkesztés</w:t>
            </w:r>
          </w:p>
          <w:p w:rsidR="0078307A" w:rsidRPr="001C703E" w:rsidRDefault="0078307A" w:rsidP="0078307A">
            <w:pPr>
              <w:pStyle w:val="Kedvenc"/>
              <w:rPr>
                <w:rFonts w:eastAsia="Calibri"/>
                <w:lang w:val="cs-CZ"/>
              </w:rPr>
            </w:pPr>
            <w:r w:rsidRPr="001C703E">
              <w:rPr>
                <w:rFonts w:eastAsia="Calibri"/>
              </w:rPr>
              <w:t xml:space="preserve">Szögek. </w:t>
            </w:r>
          </w:p>
        </w:tc>
        <w:tc>
          <w:tcPr>
            <w:tcW w:w="3417" w:type="dxa"/>
            <w:tcBorders>
              <w:bottom w:val="single" w:sz="4" w:space="0" w:color="auto"/>
            </w:tcBorders>
            <w:noWrap/>
          </w:tcPr>
          <w:p w:rsidR="0078307A" w:rsidRPr="001C703E" w:rsidRDefault="0078307A" w:rsidP="0078307A">
            <w:pPr>
              <w:pStyle w:val="Kedvenc"/>
              <w:rPr>
                <w:rFonts w:eastAsia="Calibri"/>
                <w:lang w:val="cs-CZ"/>
              </w:rPr>
            </w:pPr>
            <w:r w:rsidRPr="001C703E">
              <w:rPr>
                <w:rFonts w:eastAsia="Calibri"/>
              </w:rPr>
              <w:t xml:space="preserve">Szögek </w:t>
            </w:r>
            <w:r w:rsidRPr="001C703E">
              <w:rPr>
                <w:rFonts w:eastAsia="Calibri"/>
                <w:lang w:val="cs-CZ"/>
              </w:rPr>
              <w:t>szerkesztése</w:t>
            </w:r>
            <w:r w:rsidRPr="001C703E">
              <w:rPr>
                <w:rFonts w:eastAsia="Calibri"/>
              </w:rPr>
              <w:t>: 360</w:t>
            </w:r>
            <w:r w:rsidRPr="001C703E">
              <w:rPr>
                <w:rFonts w:eastAsia="Calibri"/>
                <w:vertAlign w:val="superscript"/>
              </w:rPr>
              <w:t>o</w:t>
            </w:r>
            <w:r w:rsidRPr="001C703E">
              <w:rPr>
                <w:rFonts w:eastAsia="Calibri"/>
              </w:rPr>
              <w:t>, 180</w:t>
            </w:r>
            <w:r w:rsidRPr="001C703E">
              <w:rPr>
                <w:rFonts w:eastAsia="Calibri"/>
                <w:vertAlign w:val="superscript"/>
              </w:rPr>
              <w:t>o</w:t>
            </w:r>
            <w:r w:rsidRPr="001C703E">
              <w:rPr>
                <w:rFonts w:eastAsia="Calibri"/>
              </w:rPr>
              <w:t>, 90</w:t>
            </w:r>
            <w:r w:rsidRPr="001C703E">
              <w:rPr>
                <w:rFonts w:eastAsia="Calibri"/>
                <w:vertAlign w:val="superscript"/>
              </w:rPr>
              <w:t>o</w:t>
            </w:r>
            <w:r w:rsidRPr="001C703E">
              <w:rPr>
                <w:rFonts w:eastAsia="Calibri"/>
              </w:rPr>
              <w:t>, 45</w:t>
            </w:r>
            <w:r w:rsidRPr="001C703E">
              <w:rPr>
                <w:rFonts w:eastAsia="Calibri"/>
                <w:vertAlign w:val="superscript"/>
              </w:rPr>
              <w:t>o</w:t>
            </w:r>
            <w:r w:rsidRPr="001C703E">
              <w:rPr>
                <w:rFonts w:eastAsia="Calibri"/>
              </w:rPr>
              <w:t>, 60</w:t>
            </w:r>
            <w:r w:rsidRPr="001C703E">
              <w:rPr>
                <w:rFonts w:eastAsia="Calibri"/>
                <w:vertAlign w:val="superscript"/>
              </w:rPr>
              <w:t>o</w:t>
            </w:r>
            <w:r w:rsidRPr="001C703E">
              <w:rPr>
                <w:rFonts w:eastAsia="Calibri"/>
              </w:rPr>
              <w:t xml:space="preserve"> és 30</w:t>
            </w:r>
            <w:r w:rsidRPr="001C703E">
              <w:rPr>
                <w:rFonts w:eastAsia="Calibri"/>
                <w:vertAlign w:val="superscript"/>
              </w:rPr>
              <w:t>o</w:t>
            </w:r>
            <w:r w:rsidRPr="001C703E">
              <w:rPr>
                <w:rFonts w:eastAsia="Calibri"/>
              </w:rPr>
              <w:t xml:space="preserve">-os szögek. </w:t>
            </w:r>
          </w:p>
        </w:tc>
        <w:tc>
          <w:tcPr>
            <w:tcW w:w="2397" w:type="dxa"/>
            <w:gridSpan w:val="2"/>
            <w:vMerge/>
            <w:noWrap/>
          </w:tcPr>
          <w:p w:rsidR="0078307A" w:rsidRPr="001C703E" w:rsidRDefault="0078307A" w:rsidP="0078307A">
            <w:pPr>
              <w:pStyle w:val="Kedvenc"/>
              <w:rPr>
                <w:rFonts w:eastAsia="Calibri"/>
                <w:i/>
              </w:rPr>
            </w:pPr>
          </w:p>
        </w:tc>
      </w:tr>
      <w:tr w:rsidR="0078307A" w:rsidRPr="001C703E" w:rsidTr="00F71689">
        <w:trPr>
          <w:jc w:val="center"/>
        </w:trPr>
        <w:tc>
          <w:tcPr>
            <w:tcW w:w="3417" w:type="dxa"/>
            <w:gridSpan w:val="3"/>
            <w:tcBorders>
              <w:bottom w:val="single" w:sz="4" w:space="0" w:color="auto"/>
            </w:tcBorders>
            <w:noWrap/>
          </w:tcPr>
          <w:p w:rsidR="0078307A" w:rsidRPr="001C703E" w:rsidRDefault="0078307A" w:rsidP="0078307A">
            <w:pPr>
              <w:pStyle w:val="Kedvenc"/>
              <w:rPr>
                <w:rFonts w:eastAsia="Calibri"/>
                <w:i/>
              </w:rPr>
            </w:pPr>
            <w:r w:rsidRPr="001C703E">
              <w:rPr>
                <w:rFonts w:eastAsia="Calibri"/>
                <w:lang w:val="cs-CZ"/>
              </w:rPr>
              <w:t>Négyzet</w:t>
            </w:r>
            <w:r w:rsidRPr="001C703E">
              <w:rPr>
                <w:rFonts w:eastAsia="Calibri"/>
              </w:rPr>
              <w:t xml:space="preserve">, téglalap. </w:t>
            </w:r>
          </w:p>
        </w:tc>
        <w:tc>
          <w:tcPr>
            <w:tcW w:w="3417" w:type="dxa"/>
            <w:tcBorders>
              <w:bottom w:val="single" w:sz="4" w:space="0" w:color="auto"/>
            </w:tcBorders>
            <w:noWrap/>
          </w:tcPr>
          <w:p w:rsidR="0078307A" w:rsidRPr="001C703E" w:rsidRDefault="0078307A" w:rsidP="0078307A">
            <w:pPr>
              <w:pStyle w:val="Kedvenc"/>
              <w:rPr>
                <w:rFonts w:eastAsia="Calibri"/>
              </w:rPr>
            </w:pPr>
            <w:r w:rsidRPr="001C703E">
              <w:rPr>
                <w:rFonts w:eastAsia="Calibri"/>
              </w:rPr>
              <w:t xml:space="preserve">Négyzet és </w:t>
            </w:r>
            <w:r w:rsidRPr="001C703E">
              <w:rPr>
                <w:rFonts w:eastAsia="Calibri"/>
                <w:lang w:val="cs-CZ"/>
              </w:rPr>
              <w:t>téglalap</w:t>
            </w:r>
            <w:r w:rsidRPr="001C703E">
              <w:rPr>
                <w:rFonts w:eastAsia="Calibri"/>
              </w:rPr>
              <w:t xml:space="preserve"> szerkesztése adott méretek alapján.</w:t>
            </w:r>
          </w:p>
        </w:tc>
        <w:tc>
          <w:tcPr>
            <w:tcW w:w="2397" w:type="dxa"/>
            <w:gridSpan w:val="2"/>
            <w:vMerge/>
            <w:noWrap/>
          </w:tcPr>
          <w:p w:rsidR="0078307A" w:rsidRPr="001C703E" w:rsidRDefault="0078307A" w:rsidP="0078307A">
            <w:pPr>
              <w:pStyle w:val="Kedvenc"/>
              <w:rPr>
                <w:rFonts w:eastAsia="Calibri"/>
                <w:i/>
              </w:rPr>
            </w:pPr>
          </w:p>
        </w:tc>
      </w:tr>
      <w:tr w:rsidR="0078307A" w:rsidRPr="001C703E" w:rsidTr="00F71689">
        <w:trPr>
          <w:jc w:val="center"/>
        </w:trPr>
        <w:tc>
          <w:tcPr>
            <w:tcW w:w="3417" w:type="dxa"/>
            <w:gridSpan w:val="3"/>
            <w:tcBorders>
              <w:bottom w:val="single" w:sz="4" w:space="0" w:color="auto"/>
            </w:tcBorders>
            <w:noWrap/>
          </w:tcPr>
          <w:p w:rsidR="0078307A" w:rsidRPr="001C703E" w:rsidRDefault="0078307A" w:rsidP="0078307A">
            <w:pPr>
              <w:pStyle w:val="Kedvenc"/>
              <w:rPr>
                <w:rFonts w:eastAsia="Calibri"/>
                <w:lang w:val="cs-CZ"/>
              </w:rPr>
            </w:pPr>
            <w:r w:rsidRPr="001C703E">
              <w:rPr>
                <w:rFonts w:eastAsia="Calibri"/>
              </w:rPr>
              <w:t xml:space="preserve">Háromszög. </w:t>
            </w:r>
          </w:p>
        </w:tc>
        <w:tc>
          <w:tcPr>
            <w:tcW w:w="3417" w:type="dxa"/>
            <w:tcBorders>
              <w:bottom w:val="single" w:sz="4" w:space="0" w:color="auto"/>
            </w:tcBorders>
            <w:noWrap/>
          </w:tcPr>
          <w:p w:rsidR="0078307A" w:rsidRPr="001C703E" w:rsidRDefault="0078307A" w:rsidP="0078307A">
            <w:pPr>
              <w:pStyle w:val="Kedvenc"/>
              <w:rPr>
                <w:rFonts w:eastAsia="Calibri"/>
              </w:rPr>
            </w:pPr>
            <w:r w:rsidRPr="001C703E">
              <w:rPr>
                <w:rFonts w:eastAsia="Calibri"/>
              </w:rPr>
              <w:t xml:space="preserve">Háromszög </w:t>
            </w:r>
            <w:r w:rsidRPr="001C703E">
              <w:rPr>
                <w:rFonts w:eastAsia="Calibri"/>
                <w:lang w:val="cs-CZ"/>
              </w:rPr>
              <w:t>szerkesztése</w:t>
            </w:r>
          </w:p>
          <w:p w:rsidR="0078307A" w:rsidRPr="001C703E" w:rsidRDefault="0078307A" w:rsidP="0078307A">
            <w:pPr>
              <w:pStyle w:val="Kedvenc"/>
              <w:rPr>
                <w:rFonts w:eastAsia="Calibri"/>
              </w:rPr>
            </w:pPr>
            <w:r>
              <w:rPr>
                <w:rFonts w:eastAsia="Calibri"/>
              </w:rPr>
              <w:t>három oldalból.</w:t>
            </w:r>
          </w:p>
          <w:p w:rsidR="0078307A" w:rsidRPr="001C703E" w:rsidRDefault="0078307A" w:rsidP="0078307A">
            <w:pPr>
              <w:pStyle w:val="Kedvenc"/>
              <w:rPr>
                <w:rFonts w:eastAsia="Calibri"/>
              </w:rPr>
            </w:pPr>
          </w:p>
        </w:tc>
        <w:tc>
          <w:tcPr>
            <w:tcW w:w="2397" w:type="dxa"/>
            <w:gridSpan w:val="2"/>
            <w:vMerge/>
            <w:noWrap/>
          </w:tcPr>
          <w:p w:rsidR="0078307A" w:rsidRPr="001C703E" w:rsidRDefault="0078307A" w:rsidP="0078307A">
            <w:pPr>
              <w:pStyle w:val="Kedvenc"/>
              <w:rPr>
                <w:rFonts w:eastAsia="Calibri"/>
                <w:i/>
              </w:rPr>
            </w:pPr>
          </w:p>
        </w:tc>
      </w:tr>
      <w:tr w:rsidR="0078307A" w:rsidRPr="001C703E" w:rsidTr="00F71689">
        <w:trPr>
          <w:jc w:val="center"/>
        </w:trPr>
        <w:tc>
          <w:tcPr>
            <w:tcW w:w="3417" w:type="dxa"/>
            <w:gridSpan w:val="3"/>
            <w:tcBorders>
              <w:bottom w:val="single" w:sz="4" w:space="0" w:color="auto"/>
            </w:tcBorders>
            <w:noWrap/>
          </w:tcPr>
          <w:p w:rsidR="0078307A" w:rsidRPr="001C703E" w:rsidRDefault="0078307A" w:rsidP="0078307A">
            <w:pPr>
              <w:pStyle w:val="Kedvenc"/>
              <w:rPr>
                <w:rFonts w:eastAsia="Calibri"/>
                <w:i/>
              </w:rPr>
            </w:pPr>
            <w:r w:rsidRPr="001C703E">
              <w:rPr>
                <w:rFonts w:eastAsia="Calibri"/>
                <w:i/>
              </w:rPr>
              <w:t xml:space="preserve">3. 6. Mérés, </w:t>
            </w:r>
            <w:r w:rsidRPr="001C703E">
              <w:rPr>
                <w:rFonts w:eastAsia="Calibri"/>
                <w:i/>
                <w:lang w:val="cs-CZ"/>
              </w:rPr>
              <w:t>mértékegységek</w:t>
            </w:r>
          </w:p>
        </w:tc>
        <w:tc>
          <w:tcPr>
            <w:tcW w:w="3417" w:type="dxa"/>
            <w:tcBorders>
              <w:bottom w:val="single" w:sz="4" w:space="0" w:color="auto"/>
            </w:tcBorders>
            <w:noWrap/>
          </w:tcPr>
          <w:p w:rsidR="0078307A" w:rsidRPr="001C703E" w:rsidRDefault="0078307A" w:rsidP="0078307A">
            <w:pPr>
              <w:pStyle w:val="Kedvenc"/>
              <w:rPr>
                <w:rFonts w:eastAsia="Calibri"/>
              </w:rPr>
            </w:pPr>
            <w:r w:rsidRPr="001C703E">
              <w:rPr>
                <w:rFonts w:eastAsia="Calibri"/>
              </w:rPr>
              <w:t xml:space="preserve">Mérés </w:t>
            </w:r>
            <w:r w:rsidRPr="001C703E">
              <w:rPr>
                <w:rFonts w:eastAsia="Calibri"/>
                <w:lang w:val="cs-CZ"/>
              </w:rPr>
              <w:t>választott</w:t>
            </w:r>
            <w:r w:rsidRPr="001C703E">
              <w:rPr>
                <w:rFonts w:eastAsia="Calibri"/>
              </w:rPr>
              <w:t xml:space="preserve"> és szabványmértékegységekkel.</w:t>
            </w:r>
          </w:p>
          <w:p w:rsidR="0078307A" w:rsidRPr="001C703E" w:rsidRDefault="0078307A" w:rsidP="0078307A">
            <w:pPr>
              <w:pStyle w:val="Kedvenc"/>
              <w:rPr>
                <w:rFonts w:eastAsia="Calibri"/>
              </w:rPr>
            </w:pPr>
            <w:r w:rsidRPr="001C703E">
              <w:rPr>
                <w:rFonts w:eastAsia="Calibri"/>
              </w:rPr>
              <w:t>Mennyiségek becslése, megmérése, kimérése.</w:t>
            </w:r>
          </w:p>
          <w:p w:rsidR="0078307A" w:rsidRPr="001C703E" w:rsidRDefault="0078307A" w:rsidP="0078307A">
            <w:pPr>
              <w:pStyle w:val="Kedvenc"/>
              <w:rPr>
                <w:rFonts w:eastAsia="Calibri"/>
              </w:rPr>
            </w:pPr>
            <w:r w:rsidRPr="001C703E">
              <w:rPr>
                <w:rFonts w:eastAsia="Calibri"/>
              </w:rPr>
              <w:lastRenderedPageBreak/>
              <w:t>Mennyiségek összehasonlítása, sorba rendezése.</w:t>
            </w:r>
          </w:p>
          <w:p w:rsidR="0078307A" w:rsidRPr="001C703E" w:rsidRDefault="0078307A" w:rsidP="0078307A">
            <w:pPr>
              <w:pStyle w:val="Kedvenc"/>
              <w:rPr>
                <w:rFonts w:eastAsia="Calibri"/>
              </w:rPr>
            </w:pPr>
            <w:r w:rsidRPr="001C703E">
              <w:rPr>
                <w:rFonts w:eastAsia="Calibri"/>
              </w:rPr>
              <w:t>Mértékegységek közötti összefüggések megállapítása gyakorlati mérések alapján.</w:t>
            </w:r>
          </w:p>
        </w:tc>
        <w:tc>
          <w:tcPr>
            <w:tcW w:w="2397" w:type="dxa"/>
            <w:gridSpan w:val="2"/>
            <w:vMerge/>
            <w:noWrap/>
          </w:tcPr>
          <w:p w:rsidR="0078307A" w:rsidRPr="001C703E" w:rsidRDefault="0078307A" w:rsidP="0078307A">
            <w:pPr>
              <w:pStyle w:val="Kedvenc"/>
              <w:rPr>
                <w:rFonts w:eastAsia="Calibri"/>
                <w:i/>
              </w:rPr>
            </w:pPr>
          </w:p>
        </w:tc>
      </w:tr>
      <w:tr w:rsidR="0078307A" w:rsidRPr="001C703E" w:rsidTr="00F71689">
        <w:trPr>
          <w:jc w:val="center"/>
        </w:trPr>
        <w:tc>
          <w:tcPr>
            <w:tcW w:w="3417" w:type="dxa"/>
            <w:gridSpan w:val="3"/>
            <w:tcBorders>
              <w:bottom w:val="single" w:sz="4" w:space="0" w:color="auto"/>
            </w:tcBorders>
            <w:noWrap/>
          </w:tcPr>
          <w:p w:rsidR="0078307A" w:rsidRPr="001C703E" w:rsidRDefault="0078307A" w:rsidP="0078307A">
            <w:pPr>
              <w:pStyle w:val="Kedvenc"/>
              <w:rPr>
                <w:rFonts w:eastAsia="Calibri"/>
              </w:rPr>
            </w:pPr>
            <w:r w:rsidRPr="001C703E">
              <w:rPr>
                <w:rFonts w:eastAsia="Calibri"/>
                <w:lang w:val="cs-CZ"/>
              </w:rPr>
              <w:t>Területmérés.</w:t>
            </w:r>
          </w:p>
        </w:tc>
        <w:tc>
          <w:tcPr>
            <w:tcW w:w="3417" w:type="dxa"/>
            <w:tcBorders>
              <w:bottom w:val="single" w:sz="4" w:space="0" w:color="auto"/>
            </w:tcBorders>
            <w:noWrap/>
          </w:tcPr>
          <w:p w:rsidR="0078307A" w:rsidRPr="001C703E" w:rsidRDefault="0078307A" w:rsidP="0078307A">
            <w:pPr>
              <w:pStyle w:val="Kedvenc"/>
              <w:rPr>
                <w:rFonts w:eastAsia="Calibri"/>
              </w:rPr>
            </w:pPr>
            <w:r w:rsidRPr="001C703E">
              <w:rPr>
                <w:rFonts w:eastAsia="Calibri"/>
              </w:rPr>
              <w:t>Terület mérése választott és szabványmértékegységekkel.</w:t>
            </w:r>
          </w:p>
          <w:p w:rsidR="0078307A" w:rsidRPr="001C703E" w:rsidRDefault="0078307A" w:rsidP="0078307A">
            <w:pPr>
              <w:pStyle w:val="Kedvenc"/>
              <w:rPr>
                <w:rFonts w:eastAsia="Calibri"/>
              </w:rPr>
            </w:pPr>
            <w:r w:rsidRPr="001C703E">
              <w:rPr>
                <w:rFonts w:eastAsia="Calibri"/>
              </w:rPr>
              <w:t>Szabványmértékegységek értelmezése, neve, jele: km</w:t>
            </w:r>
            <w:r w:rsidRPr="001C703E">
              <w:rPr>
                <w:rFonts w:eastAsia="Calibri"/>
                <w:vertAlign w:val="superscript"/>
              </w:rPr>
              <w:t>2</w:t>
            </w:r>
            <w:r w:rsidRPr="001C703E">
              <w:rPr>
                <w:rFonts w:eastAsia="Calibri"/>
              </w:rPr>
              <w:t>, m</w:t>
            </w:r>
            <w:r w:rsidRPr="001C703E">
              <w:rPr>
                <w:rFonts w:eastAsia="Calibri"/>
                <w:vertAlign w:val="superscript"/>
              </w:rPr>
              <w:t>2</w:t>
            </w:r>
            <w:r w:rsidRPr="001C703E">
              <w:rPr>
                <w:rFonts w:eastAsia="Calibri"/>
              </w:rPr>
              <w:t>, dm</w:t>
            </w:r>
            <w:r w:rsidRPr="001C703E">
              <w:rPr>
                <w:rFonts w:eastAsia="Calibri"/>
                <w:vertAlign w:val="superscript"/>
              </w:rPr>
              <w:t>2</w:t>
            </w:r>
            <w:r w:rsidRPr="001C703E">
              <w:rPr>
                <w:rFonts w:eastAsia="Calibri"/>
              </w:rPr>
              <w:t>, cm</w:t>
            </w:r>
            <w:r w:rsidRPr="001C703E">
              <w:rPr>
                <w:rFonts w:eastAsia="Calibri"/>
                <w:vertAlign w:val="superscript"/>
              </w:rPr>
              <w:t>2</w:t>
            </w:r>
            <w:r w:rsidRPr="001C703E">
              <w:rPr>
                <w:rFonts w:eastAsia="Calibri"/>
              </w:rPr>
              <w:t>, mm</w:t>
            </w:r>
            <w:r w:rsidRPr="001C703E">
              <w:rPr>
                <w:rFonts w:eastAsia="Calibri"/>
                <w:vertAlign w:val="superscript"/>
              </w:rPr>
              <w:t>2</w:t>
            </w:r>
            <w:r w:rsidRPr="001C703E">
              <w:rPr>
                <w:rFonts w:eastAsia="Calibri"/>
              </w:rPr>
              <w:t>.</w:t>
            </w:r>
          </w:p>
        </w:tc>
        <w:tc>
          <w:tcPr>
            <w:tcW w:w="2397" w:type="dxa"/>
            <w:gridSpan w:val="2"/>
            <w:vMerge/>
            <w:noWrap/>
          </w:tcPr>
          <w:p w:rsidR="0078307A" w:rsidRPr="001C703E" w:rsidRDefault="0078307A" w:rsidP="0078307A">
            <w:pPr>
              <w:pStyle w:val="Kedvenc"/>
              <w:rPr>
                <w:rFonts w:eastAsia="Calibri"/>
                <w:i/>
              </w:rPr>
            </w:pPr>
          </w:p>
        </w:tc>
      </w:tr>
      <w:tr w:rsidR="0078307A" w:rsidRPr="001C703E" w:rsidTr="00F71689">
        <w:trPr>
          <w:jc w:val="center"/>
        </w:trPr>
        <w:tc>
          <w:tcPr>
            <w:tcW w:w="3417" w:type="dxa"/>
            <w:gridSpan w:val="3"/>
            <w:tcBorders>
              <w:bottom w:val="single" w:sz="4" w:space="0" w:color="auto"/>
            </w:tcBorders>
            <w:noWrap/>
          </w:tcPr>
          <w:p w:rsidR="0078307A" w:rsidRPr="001C703E" w:rsidRDefault="0078307A" w:rsidP="0078307A">
            <w:pPr>
              <w:pStyle w:val="Kedvenc"/>
              <w:rPr>
                <w:rFonts w:eastAsia="Calibri"/>
              </w:rPr>
            </w:pPr>
            <w:r w:rsidRPr="001C703E">
              <w:rPr>
                <w:rFonts w:eastAsia="Calibri"/>
                <w:lang w:val="cs-CZ"/>
              </w:rPr>
              <w:t>Térfogatmérés.</w:t>
            </w:r>
          </w:p>
        </w:tc>
        <w:tc>
          <w:tcPr>
            <w:tcW w:w="3417" w:type="dxa"/>
            <w:tcBorders>
              <w:bottom w:val="single" w:sz="4" w:space="0" w:color="auto"/>
            </w:tcBorders>
            <w:noWrap/>
          </w:tcPr>
          <w:p w:rsidR="0078307A" w:rsidRPr="001C703E" w:rsidRDefault="0078307A" w:rsidP="0078307A">
            <w:pPr>
              <w:pStyle w:val="Kedvenc"/>
              <w:rPr>
                <w:rFonts w:eastAsia="Calibri"/>
              </w:rPr>
            </w:pPr>
            <w:r w:rsidRPr="001C703E">
              <w:rPr>
                <w:rFonts w:eastAsia="Calibri"/>
                <w:lang w:val="cs-CZ"/>
              </w:rPr>
              <w:t>Térfogat</w:t>
            </w:r>
            <w:r w:rsidRPr="001C703E">
              <w:rPr>
                <w:rFonts w:eastAsia="Calibri"/>
              </w:rPr>
              <w:t xml:space="preserve"> mérése választott és szabványmértékegységekkel.</w:t>
            </w:r>
          </w:p>
          <w:p w:rsidR="0078307A" w:rsidRPr="001C703E" w:rsidRDefault="0078307A" w:rsidP="0078307A">
            <w:pPr>
              <w:pStyle w:val="Kedvenc"/>
              <w:rPr>
                <w:rFonts w:eastAsia="Calibri"/>
                <w:vertAlign w:val="superscript"/>
              </w:rPr>
            </w:pPr>
            <w:r w:rsidRPr="001C703E">
              <w:rPr>
                <w:rFonts w:eastAsia="Calibri"/>
              </w:rPr>
              <w:t>Szabványmértékegységek értelmezése, neve, jele: m</w:t>
            </w:r>
            <w:r w:rsidRPr="001C703E">
              <w:rPr>
                <w:rFonts w:eastAsia="Calibri"/>
                <w:vertAlign w:val="superscript"/>
              </w:rPr>
              <w:t>3</w:t>
            </w:r>
            <w:r w:rsidRPr="001C703E">
              <w:rPr>
                <w:rFonts w:eastAsia="Calibri"/>
              </w:rPr>
              <w:t>, dm</w:t>
            </w:r>
            <w:r w:rsidRPr="001C703E">
              <w:rPr>
                <w:rFonts w:eastAsia="Calibri"/>
                <w:vertAlign w:val="superscript"/>
              </w:rPr>
              <w:t>3</w:t>
            </w:r>
            <w:r w:rsidRPr="001C703E">
              <w:rPr>
                <w:rFonts w:eastAsia="Calibri"/>
              </w:rPr>
              <w:t>, cm</w:t>
            </w:r>
            <w:r w:rsidRPr="001C703E">
              <w:rPr>
                <w:rFonts w:eastAsia="Calibri"/>
                <w:vertAlign w:val="superscript"/>
              </w:rPr>
              <w:t>3</w:t>
            </w:r>
            <w:r w:rsidRPr="001C703E">
              <w:rPr>
                <w:rFonts w:eastAsia="Calibri"/>
              </w:rPr>
              <w:t>.</w:t>
            </w:r>
          </w:p>
          <w:p w:rsidR="0078307A" w:rsidRPr="001C703E" w:rsidRDefault="0078307A" w:rsidP="0078307A">
            <w:pPr>
              <w:pStyle w:val="Kedvenc"/>
              <w:rPr>
                <w:rFonts w:eastAsia="Calibri"/>
              </w:rPr>
            </w:pPr>
            <w:r w:rsidRPr="001C703E">
              <w:rPr>
                <w:rFonts w:eastAsia="Calibri"/>
              </w:rPr>
              <w:t>Hosszúság-, terület- és térfogat-mértékegységek közötti összefüggések megállapítása tapasztalatok alapján.</w:t>
            </w:r>
          </w:p>
        </w:tc>
        <w:tc>
          <w:tcPr>
            <w:tcW w:w="2397" w:type="dxa"/>
            <w:gridSpan w:val="2"/>
            <w:vMerge/>
            <w:noWrap/>
          </w:tcPr>
          <w:p w:rsidR="0078307A" w:rsidRPr="001C703E" w:rsidRDefault="0078307A" w:rsidP="0078307A">
            <w:pPr>
              <w:pStyle w:val="Kedvenc"/>
              <w:rPr>
                <w:rFonts w:eastAsia="Calibri"/>
                <w:i/>
              </w:rPr>
            </w:pPr>
          </w:p>
        </w:tc>
      </w:tr>
      <w:tr w:rsidR="0078307A" w:rsidRPr="001C703E" w:rsidTr="00F71689">
        <w:trPr>
          <w:jc w:val="center"/>
        </w:trPr>
        <w:tc>
          <w:tcPr>
            <w:tcW w:w="3417" w:type="dxa"/>
            <w:gridSpan w:val="3"/>
            <w:tcBorders>
              <w:bottom w:val="single" w:sz="4" w:space="0" w:color="auto"/>
            </w:tcBorders>
            <w:noWrap/>
          </w:tcPr>
          <w:p w:rsidR="0078307A" w:rsidRPr="001C703E" w:rsidRDefault="0078307A" w:rsidP="0078307A">
            <w:pPr>
              <w:pStyle w:val="Kedvenc"/>
              <w:rPr>
                <w:rFonts w:eastAsia="Calibri"/>
              </w:rPr>
            </w:pPr>
            <w:r w:rsidRPr="001C703E">
              <w:rPr>
                <w:rFonts w:eastAsia="Calibri"/>
                <w:lang w:val="cs-CZ"/>
              </w:rPr>
              <w:t>Mértékváltás.</w:t>
            </w:r>
          </w:p>
        </w:tc>
        <w:tc>
          <w:tcPr>
            <w:tcW w:w="3417" w:type="dxa"/>
            <w:tcBorders>
              <w:bottom w:val="single" w:sz="4" w:space="0" w:color="auto"/>
            </w:tcBorders>
            <w:noWrap/>
          </w:tcPr>
          <w:p w:rsidR="0078307A" w:rsidRPr="001C703E" w:rsidRDefault="0078307A" w:rsidP="0078307A">
            <w:pPr>
              <w:pStyle w:val="Kedvenc"/>
              <w:rPr>
                <w:rFonts w:eastAsia="Calibri"/>
              </w:rPr>
            </w:pPr>
            <w:r w:rsidRPr="001C703E">
              <w:rPr>
                <w:rFonts w:eastAsia="Calibri"/>
                <w:lang w:val="cs-CZ"/>
              </w:rPr>
              <w:t>Mértékváltások</w:t>
            </w:r>
            <w:r w:rsidRPr="001C703E">
              <w:rPr>
                <w:rFonts w:eastAsia="Calibri"/>
              </w:rPr>
              <w:t xml:space="preserve"> következtetéssel (tízszerese, százszorosa, ezerszerese; tizedrésze, századrésze, ezredrésze).</w:t>
            </w:r>
          </w:p>
        </w:tc>
        <w:tc>
          <w:tcPr>
            <w:tcW w:w="2397" w:type="dxa"/>
            <w:gridSpan w:val="2"/>
            <w:vMerge/>
            <w:noWrap/>
          </w:tcPr>
          <w:p w:rsidR="0078307A" w:rsidRPr="001C703E" w:rsidRDefault="0078307A" w:rsidP="0078307A">
            <w:pPr>
              <w:pStyle w:val="Kedvenc"/>
              <w:rPr>
                <w:rFonts w:eastAsia="Calibri"/>
                <w:i/>
              </w:rPr>
            </w:pPr>
          </w:p>
        </w:tc>
      </w:tr>
      <w:tr w:rsidR="0078307A" w:rsidRPr="001C703E" w:rsidTr="00F71689">
        <w:trPr>
          <w:jc w:val="center"/>
        </w:trPr>
        <w:tc>
          <w:tcPr>
            <w:tcW w:w="3417" w:type="dxa"/>
            <w:gridSpan w:val="3"/>
            <w:tcBorders>
              <w:bottom w:val="single" w:sz="4" w:space="0" w:color="auto"/>
            </w:tcBorders>
            <w:noWrap/>
          </w:tcPr>
          <w:p w:rsidR="0078307A" w:rsidRPr="001C703E" w:rsidRDefault="0078307A" w:rsidP="0078307A">
            <w:pPr>
              <w:pStyle w:val="Kedvenc"/>
              <w:rPr>
                <w:rFonts w:eastAsia="Calibri"/>
              </w:rPr>
            </w:pPr>
            <w:r w:rsidRPr="001C703E">
              <w:rPr>
                <w:rFonts w:eastAsia="Calibri"/>
                <w:lang w:val="cs-CZ"/>
              </w:rPr>
              <w:t>Időmértékek</w:t>
            </w:r>
            <w:r w:rsidRPr="001C703E">
              <w:rPr>
                <w:rFonts w:eastAsia="Calibri"/>
              </w:rPr>
              <w:t>: évezred, évszázad, év, évszak, hónap, hét, nap, óra, perc, másodperc.</w:t>
            </w:r>
          </w:p>
        </w:tc>
        <w:tc>
          <w:tcPr>
            <w:tcW w:w="3417" w:type="dxa"/>
            <w:tcBorders>
              <w:bottom w:val="single" w:sz="4" w:space="0" w:color="auto"/>
            </w:tcBorders>
            <w:noWrap/>
          </w:tcPr>
          <w:p w:rsidR="0078307A" w:rsidRPr="001C703E" w:rsidRDefault="0078307A" w:rsidP="0078307A">
            <w:pPr>
              <w:pStyle w:val="Kedvenc"/>
              <w:rPr>
                <w:rFonts w:eastAsia="Calibri"/>
              </w:rPr>
            </w:pPr>
            <w:r w:rsidRPr="001C703E">
              <w:rPr>
                <w:rFonts w:eastAsia="Calibri"/>
              </w:rPr>
              <w:t xml:space="preserve">A múlt, jelen, jövő viszonyfogalmak értelmezése, használata. </w:t>
            </w:r>
          </w:p>
          <w:p w:rsidR="0078307A" w:rsidRPr="001C703E" w:rsidRDefault="0078307A" w:rsidP="0078307A">
            <w:pPr>
              <w:pStyle w:val="Kedvenc"/>
              <w:rPr>
                <w:rFonts w:eastAsia="Calibri"/>
              </w:rPr>
            </w:pPr>
            <w:r w:rsidRPr="001C703E">
              <w:rPr>
                <w:rFonts w:eastAsia="Calibri"/>
              </w:rPr>
              <w:t>Időpont leolvasása percnyi pontossággal, különböző módokon.</w:t>
            </w:r>
          </w:p>
          <w:p w:rsidR="0078307A" w:rsidRPr="001C703E" w:rsidRDefault="0078307A" w:rsidP="0078307A">
            <w:pPr>
              <w:pStyle w:val="Kedvenc"/>
              <w:rPr>
                <w:rFonts w:eastAsia="Calibri"/>
              </w:rPr>
            </w:pPr>
            <w:r w:rsidRPr="001C703E">
              <w:rPr>
                <w:rFonts w:eastAsia="Calibri"/>
              </w:rPr>
              <w:t>Negyed-, fél-, háromnegyed óra leolvasása, beállítása.</w:t>
            </w:r>
          </w:p>
          <w:p w:rsidR="0078307A" w:rsidRPr="001C703E" w:rsidRDefault="0078307A" w:rsidP="0078307A">
            <w:pPr>
              <w:pStyle w:val="Kedvenc"/>
              <w:rPr>
                <w:rFonts w:eastAsia="Calibri"/>
              </w:rPr>
            </w:pPr>
            <w:r w:rsidRPr="001C703E">
              <w:rPr>
                <w:rFonts w:eastAsia="Calibri"/>
              </w:rPr>
              <w:t>Időtartam érzékeltetése a mindennapi életből vett példákkal.</w:t>
            </w:r>
          </w:p>
          <w:p w:rsidR="0078307A" w:rsidRPr="001C703E" w:rsidRDefault="0078307A" w:rsidP="0078307A">
            <w:pPr>
              <w:pStyle w:val="Kedvenc"/>
              <w:rPr>
                <w:rFonts w:eastAsia="Calibri"/>
              </w:rPr>
            </w:pPr>
            <w:r w:rsidRPr="001C703E">
              <w:rPr>
                <w:rFonts w:eastAsia="Calibri"/>
              </w:rPr>
              <w:t>Időtartam számítása.</w:t>
            </w:r>
          </w:p>
          <w:p w:rsidR="0078307A" w:rsidRPr="001C703E" w:rsidRDefault="0078307A" w:rsidP="0078307A">
            <w:pPr>
              <w:pStyle w:val="Kedvenc"/>
              <w:rPr>
                <w:rFonts w:eastAsia="Calibri"/>
              </w:rPr>
            </w:pPr>
            <w:r w:rsidRPr="001C703E">
              <w:rPr>
                <w:rFonts w:eastAsia="Calibri"/>
              </w:rPr>
              <w:t>Mértékváltások a különböző időmértékek között.</w:t>
            </w:r>
          </w:p>
          <w:p w:rsidR="0078307A" w:rsidRPr="001C703E" w:rsidRDefault="0078307A" w:rsidP="0078307A">
            <w:pPr>
              <w:pStyle w:val="Kedvenc"/>
              <w:rPr>
                <w:rFonts w:eastAsia="Calibri"/>
              </w:rPr>
            </w:pPr>
            <w:r w:rsidRPr="001C703E">
              <w:rPr>
                <w:rFonts w:eastAsia="Calibri"/>
              </w:rPr>
              <w:t>Tájékozódás a naptárban.</w:t>
            </w:r>
          </w:p>
        </w:tc>
        <w:tc>
          <w:tcPr>
            <w:tcW w:w="2397" w:type="dxa"/>
            <w:gridSpan w:val="2"/>
            <w:vMerge/>
            <w:noWrap/>
          </w:tcPr>
          <w:p w:rsidR="0078307A" w:rsidRPr="001C703E" w:rsidRDefault="0078307A" w:rsidP="0078307A">
            <w:pPr>
              <w:pStyle w:val="Kedvenc"/>
              <w:rPr>
                <w:rFonts w:eastAsia="Calibri"/>
                <w:i/>
              </w:rPr>
            </w:pPr>
          </w:p>
        </w:tc>
      </w:tr>
      <w:tr w:rsidR="0078307A" w:rsidRPr="001C703E" w:rsidTr="00F71689">
        <w:trPr>
          <w:jc w:val="center"/>
        </w:trPr>
        <w:tc>
          <w:tcPr>
            <w:tcW w:w="3417" w:type="dxa"/>
            <w:gridSpan w:val="3"/>
            <w:tcBorders>
              <w:bottom w:val="single" w:sz="4" w:space="0" w:color="auto"/>
            </w:tcBorders>
            <w:noWrap/>
          </w:tcPr>
          <w:p w:rsidR="0078307A" w:rsidRPr="001C703E" w:rsidRDefault="0078307A" w:rsidP="0078307A">
            <w:pPr>
              <w:pStyle w:val="Kedvenc"/>
              <w:rPr>
                <w:rFonts w:eastAsia="Calibri"/>
                <w:lang w:val="cs-CZ"/>
              </w:rPr>
            </w:pPr>
            <w:r w:rsidRPr="001C703E">
              <w:rPr>
                <w:rFonts w:eastAsia="Calibri"/>
              </w:rPr>
              <w:t xml:space="preserve">Pénz. </w:t>
            </w:r>
          </w:p>
        </w:tc>
        <w:tc>
          <w:tcPr>
            <w:tcW w:w="3417" w:type="dxa"/>
            <w:tcBorders>
              <w:bottom w:val="single" w:sz="4" w:space="0" w:color="auto"/>
            </w:tcBorders>
            <w:noWrap/>
          </w:tcPr>
          <w:p w:rsidR="0078307A" w:rsidRPr="001C703E" w:rsidRDefault="0078307A" w:rsidP="0078307A">
            <w:pPr>
              <w:pStyle w:val="Kedvenc"/>
              <w:rPr>
                <w:rFonts w:eastAsia="Calibri"/>
              </w:rPr>
            </w:pPr>
            <w:r w:rsidRPr="001C703E">
              <w:rPr>
                <w:rFonts w:eastAsia="Calibri"/>
                <w:lang w:val="cs-CZ"/>
              </w:rPr>
              <w:t>Pénzhasználat</w:t>
            </w:r>
            <w:r w:rsidRPr="001C703E">
              <w:rPr>
                <w:rFonts w:eastAsia="Calibri"/>
              </w:rPr>
              <w:t>, kifizetés, be- és felváltás.</w:t>
            </w:r>
          </w:p>
          <w:p w:rsidR="0078307A" w:rsidRPr="001C703E" w:rsidRDefault="0078307A" w:rsidP="0078307A">
            <w:pPr>
              <w:pStyle w:val="Kedvenc"/>
              <w:rPr>
                <w:rFonts w:eastAsia="Calibri"/>
              </w:rPr>
            </w:pPr>
            <w:r w:rsidRPr="001C703E">
              <w:rPr>
                <w:rFonts w:eastAsia="Calibri"/>
              </w:rPr>
              <w:t>Háztartási költségvetés tervezése.</w:t>
            </w:r>
          </w:p>
        </w:tc>
        <w:tc>
          <w:tcPr>
            <w:tcW w:w="2397" w:type="dxa"/>
            <w:gridSpan w:val="2"/>
            <w:vMerge/>
            <w:noWrap/>
          </w:tcPr>
          <w:p w:rsidR="0078307A" w:rsidRPr="001C703E" w:rsidRDefault="0078307A" w:rsidP="0078307A">
            <w:pPr>
              <w:pStyle w:val="Kedvenc"/>
              <w:rPr>
                <w:rFonts w:eastAsia="Calibri"/>
                <w:i/>
              </w:rPr>
            </w:pPr>
          </w:p>
        </w:tc>
      </w:tr>
      <w:tr w:rsidR="0078307A" w:rsidRPr="001C703E" w:rsidTr="00F71689">
        <w:trPr>
          <w:jc w:val="center"/>
        </w:trPr>
        <w:tc>
          <w:tcPr>
            <w:tcW w:w="3417" w:type="dxa"/>
            <w:gridSpan w:val="3"/>
            <w:tcBorders>
              <w:bottom w:val="single" w:sz="4" w:space="0" w:color="auto"/>
            </w:tcBorders>
            <w:noWrap/>
          </w:tcPr>
          <w:p w:rsidR="0078307A" w:rsidRPr="001C703E" w:rsidRDefault="0078307A" w:rsidP="0078307A">
            <w:pPr>
              <w:pStyle w:val="Kedvenc"/>
              <w:rPr>
                <w:rFonts w:eastAsia="Calibri"/>
                <w:i/>
              </w:rPr>
            </w:pPr>
            <w:r w:rsidRPr="001C703E">
              <w:rPr>
                <w:rFonts w:eastAsia="Calibri"/>
                <w:i/>
              </w:rPr>
              <w:t>3.7. Kerület, terület</w:t>
            </w:r>
          </w:p>
          <w:p w:rsidR="0078307A" w:rsidRPr="001C703E" w:rsidRDefault="0078307A" w:rsidP="0078307A">
            <w:pPr>
              <w:pStyle w:val="Kedvenc"/>
              <w:rPr>
                <w:rFonts w:eastAsia="Calibri"/>
              </w:rPr>
            </w:pPr>
            <w:r w:rsidRPr="001C703E">
              <w:rPr>
                <w:rFonts w:eastAsia="Calibri"/>
              </w:rPr>
              <w:t>Sokszögek kerülete.</w:t>
            </w:r>
          </w:p>
        </w:tc>
        <w:tc>
          <w:tcPr>
            <w:tcW w:w="3417" w:type="dxa"/>
            <w:tcBorders>
              <w:bottom w:val="single" w:sz="4" w:space="0" w:color="auto"/>
            </w:tcBorders>
            <w:noWrap/>
          </w:tcPr>
          <w:p w:rsidR="0078307A" w:rsidRPr="001C703E" w:rsidRDefault="0078307A" w:rsidP="0078307A">
            <w:pPr>
              <w:pStyle w:val="Kedvenc"/>
              <w:rPr>
                <w:rFonts w:eastAsia="Calibri"/>
              </w:rPr>
            </w:pPr>
            <w:r w:rsidRPr="001C703E">
              <w:rPr>
                <w:rFonts w:eastAsia="Calibri"/>
                <w:lang w:val="cs-CZ"/>
              </w:rPr>
              <w:t>Sokszögek</w:t>
            </w:r>
            <w:r w:rsidRPr="001C703E">
              <w:rPr>
                <w:rFonts w:eastAsia="Calibri"/>
              </w:rPr>
              <w:t xml:space="preserve"> kerületének mérése és kiszámítása összeadással.</w:t>
            </w:r>
          </w:p>
        </w:tc>
        <w:tc>
          <w:tcPr>
            <w:tcW w:w="2397" w:type="dxa"/>
            <w:gridSpan w:val="2"/>
            <w:vMerge/>
            <w:noWrap/>
          </w:tcPr>
          <w:p w:rsidR="0078307A" w:rsidRPr="001C703E" w:rsidRDefault="0078307A" w:rsidP="0078307A">
            <w:pPr>
              <w:pStyle w:val="Kedvenc"/>
              <w:rPr>
                <w:rFonts w:eastAsia="Calibri"/>
                <w:i/>
              </w:rPr>
            </w:pPr>
          </w:p>
        </w:tc>
      </w:tr>
      <w:tr w:rsidR="0078307A" w:rsidRPr="001C703E" w:rsidTr="00F71689">
        <w:trPr>
          <w:jc w:val="center"/>
        </w:trPr>
        <w:tc>
          <w:tcPr>
            <w:tcW w:w="3417" w:type="dxa"/>
            <w:gridSpan w:val="3"/>
            <w:tcBorders>
              <w:bottom w:val="single" w:sz="4" w:space="0" w:color="auto"/>
            </w:tcBorders>
            <w:noWrap/>
          </w:tcPr>
          <w:p w:rsidR="0078307A" w:rsidRPr="001C703E" w:rsidRDefault="0078307A" w:rsidP="0078307A">
            <w:pPr>
              <w:pStyle w:val="Kedvenc"/>
              <w:rPr>
                <w:rFonts w:eastAsia="Calibri"/>
                <w:i/>
              </w:rPr>
            </w:pPr>
            <w:r w:rsidRPr="001C703E">
              <w:rPr>
                <w:rFonts w:eastAsia="Calibri"/>
              </w:rPr>
              <w:t>Négyzet és téglalap területe.</w:t>
            </w:r>
          </w:p>
        </w:tc>
        <w:tc>
          <w:tcPr>
            <w:tcW w:w="3417" w:type="dxa"/>
            <w:tcBorders>
              <w:bottom w:val="single" w:sz="4" w:space="0" w:color="auto"/>
            </w:tcBorders>
            <w:noWrap/>
          </w:tcPr>
          <w:p w:rsidR="0078307A" w:rsidRPr="001C703E" w:rsidRDefault="0078307A" w:rsidP="0078307A">
            <w:pPr>
              <w:pStyle w:val="Kedvenc"/>
              <w:rPr>
                <w:rFonts w:eastAsia="Calibri"/>
              </w:rPr>
            </w:pPr>
            <w:r w:rsidRPr="001C703E">
              <w:rPr>
                <w:rFonts w:eastAsia="Calibri"/>
                <w:lang w:val="cs-CZ"/>
              </w:rPr>
              <w:t>Négyzet</w:t>
            </w:r>
            <w:r w:rsidRPr="001C703E">
              <w:rPr>
                <w:rFonts w:eastAsia="Calibri"/>
              </w:rPr>
              <w:t>, téglalap kerületének mérése, kiszámítása összeadással és szorzással.</w:t>
            </w:r>
          </w:p>
          <w:p w:rsidR="0078307A" w:rsidRPr="001C703E" w:rsidRDefault="0078307A" w:rsidP="0078307A">
            <w:pPr>
              <w:pStyle w:val="Kedvenc"/>
              <w:rPr>
                <w:rFonts w:eastAsia="Calibri"/>
              </w:rPr>
            </w:pPr>
            <w:r w:rsidRPr="001C703E">
              <w:rPr>
                <w:rFonts w:eastAsia="Calibri"/>
              </w:rPr>
              <w:t>Négyzet és téglalap területének lefedése különböző alakú és nagyságú egységekkel.</w:t>
            </w:r>
          </w:p>
          <w:p w:rsidR="0078307A" w:rsidRPr="001C703E" w:rsidRDefault="0078307A" w:rsidP="0078307A">
            <w:pPr>
              <w:pStyle w:val="Kedvenc"/>
              <w:rPr>
                <w:rFonts w:eastAsia="Calibri"/>
              </w:rPr>
            </w:pPr>
            <w:r w:rsidRPr="001C703E">
              <w:rPr>
                <w:rFonts w:eastAsia="Calibri"/>
              </w:rPr>
              <w:lastRenderedPageBreak/>
              <w:t>Négyzet és téglalap területének mérése a négyzetcentiméterek összeszámlálásával.</w:t>
            </w:r>
          </w:p>
          <w:p w:rsidR="0078307A" w:rsidRPr="001C703E" w:rsidRDefault="0078307A" w:rsidP="0078307A">
            <w:pPr>
              <w:pStyle w:val="Kedvenc"/>
              <w:rPr>
                <w:rFonts w:eastAsia="Calibri"/>
              </w:rPr>
            </w:pPr>
            <w:r w:rsidRPr="001C703E">
              <w:rPr>
                <w:rFonts w:eastAsia="Calibri"/>
              </w:rPr>
              <w:t xml:space="preserve">Négyzet és téglalap területének kiszámítása. </w:t>
            </w:r>
          </w:p>
        </w:tc>
        <w:tc>
          <w:tcPr>
            <w:tcW w:w="2397" w:type="dxa"/>
            <w:gridSpan w:val="2"/>
            <w:vMerge/>
            <w:noWrap/>
          </w:tcPr>
          <w:p w:rsidR="0078307A" w:rsidRPr="001C703E" w:rsidRDefault="0078307A" w:rsidP="0078307A">
            <w:pPr>
              <w:pStyle w:val="Kedvenc"/>
              <w:rPr>
                <w:rFonts w:eastAsia="Calibri"/>
                <w:i/>
              </w:rPr>
            </w:pPr>
          </w:p>
        </w:tc>
      </w:tr>
      <w:tr w:rsidR="0078307A" w:rsidRPr="001C703E" w:rsidTr="00F71689">
        <w:trPr>
          <w:jc w:val="center"/>
        </w:trPr>
        <w:tc>
          <w:tcPr>
            <w:tcW w:w="3417" w:type="dxa"/>
            <w:gridSpan w:val="3"/>
            <w:tcBorders>
              <w:bottom w:val="single" w:sz="4" w:space="0" w:color="auto"/>
            </w:tcBorders>
            <w:noWrap/>
          </w:tcPr>
          <w:p w:rsidR="0078307A" w:rsidRPr="001C703E" w:rsidRDefault="0078307A" w:rsidP="0078307A">
            <w:pPr>
              <w:pStyle w:val="Kedvenc"/>
              <w:rPr>
                <w:rFonts w:eastAsia="Calibri"/>
                <w:i/>
              </w:rPr>
            </w:pPr>
            <w:r w:rsidRPr="001C703E">
              <w:rPr>
                <w:rFonts w:eastAsia="Calibri"/>
                <w:i/>
              </w:rPr>
              <w:t>3.8. Térfogat, felszín</w:t>
            </w:r>
          </w:p>
          <w:p w:rsidR="0078307A" w:rsidRPr="001C703E" w:rsidRDefault="0078307A" w:rsidP="0078307A">
            <w:pPr>
              <w:pStyle w:val="Kedvenc"/>
              <w:rPr>
                <w:rFonts w:eastAsia="Calibri"/>
              </w:rPr>
            </w:pPr>
            <w:r w:rsidRPr="001C703E">
              <w:rPr>
                <w:rFonts w:eastAsia="Calibri"/>
              </w:rPr>
              <w:t>A téglatest és kocka felszíne.</w:t>
            </w:r>
          </w:p>
        </w:tc>
        <w:tc>
          <w:tcPr>
            <w:tcW w:w="3417" w:type="dxa"/>
            <w:tcBorders>
              <w:bottom w:val="single" w:sz="4" w:space="0" w:color="auto"/>
            </w:tcBorders>
            <w:noWrap/>
          </w:tcPr>
          <w:p w:rsidR="0078307A" w:rsidRPr="001C703E" w:rsidRDefault="0078307A" w:rsidP="0078307A">
            <w:pPr>
              <w:pStyle w:val="Kedvenc"/>
              <w:rPr>
                <w:rFonts w:eastAsia="Calibri"/>
              </w:rPr>
            </w:pPr>
            <w:r w:rsidRPr="001C703E">
              <w:rPr>
                <w:rFonts w:eastAsia="Calibri"/>
              </w:rPr>
              <w:t xml:space="preserve">Testekhez </w:t>
            </w:r>
            <w:r w:rsidRPr="001C703E">
              <w:rPr>
                <w:rFonts w:eastAsia="Calibri"/>
                <w:lang w:val="cs-CZ"/>
              </w:rPr>
              <w:t>testhálók</w:t>
            </w:r>
            <w:r w:rsidRPr="001C703E">
              <w:rPr>
                <w:rFonts w:eastAsia="Calibri"/>
              </w:rPr>
              <w:t xml:space="preserve"> rendelése.</w:t>
            </w:r>
          </w:p>
          <w:p w:rsidR="0078307A" w:rsidRPr="001C703E" w:rsidRDefault="0078307A" w:rsidP="0078307A">
            <w:pPr>
              <w:pStyle w:val="Kedvenc"/>
              <w:rPr>
                <w:rFonts w:eastAsia="Calibri"/>
              </w:rPr>
            </w:pPr>
            <w:r w:rsidRPr="001C703E">
              <w:rPr>
                <w:rFonts w:eastAsia="Calibri"/>
              </w:rPr>
              <w:t xml:space="preserve">Testek felszínének számítása: a határoló lapok és a testhálók közötti összefüggés megfigyelése. </w:t>
            </w:r>
          </w:p>
          <w:p w:rsidR="0078307A" w:rsidRPr="001C703E" w:rsidRDefault="0078307A" w:rsidP="0078307A">
            <w:pPr>
              <w:pStyle w:val="Kedvenc"/>
              <w:rPr>
                <w:rFonts w:eastAsia="Calibri"/>
              </w:rPr>
            </w:pPr>
            <w:r w:rsidRPr="001C703E">
              <w:rPr>
                <w:rFonts w:eastAsia="Calibri"/>
              </w:rPr>
              <w:t>Testek felszínének számítása a határoló lapok területének összeadásával, szorzással.</w:t>
            </w:r>
          </w:p>
        </w:tc>
        <w:tc>
          <w:tcPr>
            <w:tcW w:w="2397" w:type="dxa"/>
            <w:gridSpan w:val="2"/>
            <w:vMerge/>
            <w:noWrap/>
          </w:tcPr>
          <w:p w:rsidR="0078307A" w:rsidRPr="001C703E" w:rsidRDefault="0078307A" w:rsidP="0078307A">
            <w:pPr>
              <w:pStyle w:val="Kedvenc"/>
              <w:rPr>
                <w:rFonts w:eastAsia="Calibri"/>
                <w:i/>
              </w:rPr>
            </w:pPr>
          </w:p>
        </w:tc>
      </w:tr>
      <w:tr w:rsidR="0078307A" w:rsidRPr="001C703E" w:rsidTr="00F71689">
        <w:trPr>
          <w:jc w:val="center"/>
        </w:trPr>
        <w:tc>
          <w:tcPr>
            <w:tcW w:w="3417" w:type="dxa"/>
            <w:gridSpan w:val="3"/>
            <w:tcBorders>
              <w:bottom w:val="single" w:sz="4" w:space="0" w:color="auto"/>
            </w:tcBorders>
            <w:noWrap/>
          </w:tcPr>
          <w:p w:rsidR="0078307A" w:rsidRPr="001C703E" w:rsidRDefault="0078307A" w:rsidP="0078307A">
            <w:pPr>
              <w:pStyle w:val="Kedvenc"/>
              <w:rPr>
                <w:rFonts w:eastAsia="Calibri"/>
                <w:i/>
              </w:rPr>
            </w:pPr>
            <w:r w:rsidRPr="001C703E">
              <w:rPr>
                <w:rFonts w:eastAsia="Calibri"/>
              </w:rPr>
              <w:t xml:space="preserve">A téglatest és </w:t>
            </w:r>
            <w:r w:rsidRPr="001C703E">
              <w:rPr>
                <w:rFonts w:eastAsia="Calibri"/>
                <w:lang w:val="cs-CZ"/>
              </w:rPr>
              <w:t>kocka</w:t>
            </w:r>
            <w:r w:rsidRPr="001C703E">
              <w:rPr>
                <w:rFonts w:eastAsia="Calibri"/>
              </w:rPr>
              <w:t xml:space="preserve"> térfogata.</w:t>
            </w:r>
          </w:p>
        </w:tc>
        <w:tc>
          <w:tcPr>
            <w:tcW w:w="3417" w:type="dxa"/>
            <w:tcBorders>
              <w:bottom w:val="single" w:sz="4" w:space="0" w:color="auto"/>
            </w:tcBorders>
            <w:noWrap/>
          </w:tcPr>
          <w:p w:rsidR="0078307A" w:rsidRPr="001C703E" w:rsidRDefault="0078307A" w:rsidP="0078307A">
            <w:pPr>
              <w:pStyle w:val="Kedvenc"/>
              <w:rPr>
                <w:rFonts w:eastAsia="Calibri"/>
              </w:rPr>
            </w:pPr>
            <w:r w:rsidRPr="001C703E">
              <w:rPr>
                <w:rFonts w:eastAsia="Calibri"/>
              </w:rPr>
              <w:t xml:space="preserve">A </w:t>
            </w:r>
            <w:r w:rsidRPr="001C703E">
              <w:rPr>
                <w:rFonts w:eastAsia="Calibri"/>
                <w:lang w:val="cs-CZ"/>
              </w:rPr>
              <w:t>téglatest</w:t>
            </w:r>
            <w:r w:rsidRPr="001C703E">
              <w:rPr>
                <w:rFonts w:eastAsia="Calibri"/>
              </w:rPr>
              <w:t xml:space="preserve"> és a kocka térfogatának mérése választott és szabványmértékegységekkel.</w:t>
            </w:r>
          </w:p>
          <w:p w:rsidR="0078307A" w:rsidRPr="001C703E" w:rsidRDefault="0078307A" w:rsidP="0078307A">
            <w:pPr>
              <w:pStyle w:val="Kedvenc"/>
              <w:rPr>
                <w:rFonts w:eastAsia="Calibri"/>
              </w:rPr>
            </w:pPr>
            <w:r w:rsidRPr="001C703E">
              <w:rPr>
                <w:rFonts w:eastAsia="Calibri"/>
              </w:rPr>
              <w:t>A téglatest és a kocka térfogatának számítása gyakorlati tevékenységgel, adott és mért adatok alapján.</w:t>
            </w:r>
          </w:p>
        </w:tc>
        <w:tc>
          <w:tcPr>
            <w:tcW w:w="2397" w:type="dxa"/>
            <w:gridSpan w:val="2"/>
            <w:vMerge/>
            <w:tcBorders>
              <w:bottom w:val="single" w:sz="4" w:space="0" w:color="auto"/>
            </w:tcBorders>
            <w:noWrap/>
          </w:tcPr>
          <w:p w:rsidR="0078307A" w:rsidRPr="001C703E" w:rsidRDefault="0078307A" w:rsidP="0078307A">
            <w:pPr>
              <w:pStyle w:val="Kedvenc"/>
              <w:rPr>
                <w:rFonts w:eastAsia="Calibri"/>
                <w:i/>
              </w:rPr>
            </w:pPr>
          </w:p>
        </w:tc>
      </w:tr>
      <w:tr w:rsidR="0078307A" w:rsidRPr="001C703E" w:rsidTr="00F71689">
        <w:tblPrEx>
          <w:jc w:val="left"/>
          <w:tblBorders>
            <w:top w:val="none" w:sz="0" w:space="0" w:color="auto"/>
          </w:tblBorders>
        </w:tblPrEx>
        <w:trPr>
          <w:cantSplit/>
          <w:trHeight w:val="703"/>
        </w:trPr>
        <w:tc>
          <w:tcPr>
            <w:tcW w:w="2036" w:type="dxa"/>
            <w:vAlign w:val="center"/>
          </w:tcPr>
          <w:p w:rsidR="0078307A" w:rsidRPr="001C703E" w:rsidRDefault="0078307A" w:rsidP="0078307A">
            <w:pPr>
              <w:pStyle w:val="Kedvenc"/>
              <w:rPr>
                <w:rFonts w:eastAsia="Calibri"/>
              </w:rPr>
            </w:pPr>
            <w:r w:rsidRPr="001C703E">
              <w:rPr>
                <w:rFonts w:eastAsia="Calibri"/>
                <w:lang w:val="cs-CZ"/>
              </w:rPr>
              <w:t>Kulcsfogalmak</w:t>
            </w:r>
            <w:r w:rsidRPr="001C703E">
              <w:rPr>
                <w:rFonts w:eastAsia="Calibri"/>
              </w:rPr>
              <w:t>/ fogalmak</w:t>
            </w:r>
          </w:p>
        </w:tc>
        <w:tc>
          <w:tcPr>
            <w:tcW w:w="7195" w:type="dxa"/>
            <w:gridSpan w:val="5"/>
            <w:vAlign w:val="center"/>
          </w:tcPr>
          <w:p w:rsidR="0078307A" w:rsidRPr="001C703E" w:rsidRDefault="0078307A" w:rsidP="0078307A">
            <w:pPr>
              <w:pStyle w:val="Kedvenc"/>
              <w:rPr>
                <w:rFonts w:eastAsia="Calibri"/>
              </w:rPr>
            </w:pPr>
            <w:r w:rsidRPr="001C703E">
              <w:rPr>
                <w:rFonts w:eastAsia="Calibri"/>
              </w:rPr>
              <w:t xml:space="preserve">Szögfajta, háromszög, kör, </w:t>
            </w:r>
            <w:r w:rsidRPr="001C703E">
              <w:rPr>
                <w:rFonts w:eastAsia="Calibri"/>
                <w:lang w:val="cs-CZ"/>
              </w:rPr>
              <w:t>négyszög</w:t>
            </w:r>
            <w:r w:rsidRPr="001C703E">
              <w:rPr>
                <w:rFonts w:eastAsia="Calibri"/>
              </w:rPr>
              <w:t>, mértékegység, test, felszín, térfogat.</w:t>
            </w:r>
          </w:p>
        </w:tc>
      </w:tr>
    </w:tbl>
    <w:p w:rsidR="0078307A" w:rsidRPr="001C703E" w:rsidRDefault="0078307A" w:rsidP="0078307A">
      <w:pPr>
        <w:pStyle w:val="Kedvenc"/>
        <w:rPr>
          <w:rFonts w:eastAsia="Calibri"/>
          <w:lang w:val="cs-CZ"/>
        </w:rPr>
      </w:pPr>
    </w:p>
    <w:p w:rsidR="0078307A" w:rsidRPr="001C703E" w:rsidRDefault="0078307A" w:rsidP="0078307A">
      <w:pPr>
        <w:pStyle w:val="Kedvenc"/>
        <w:rPr>
          <w:rFonts w:eastAsia="Calibri"/>
          <w:lang w:val="cs-CZ"/>
        </w:rPr>
      </w:pPr>
    </w:p>
    <w:tbl>
      <w:tblPr>
        <w:tblW w:w="92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
        <w:gridCol w:w="1839"/>
        <w:gridCol w:w="467"/>
        <w:gridCol w:w="986"/>
        <w:gridCol w:w="3512"/>
        <w:gridCol w:w="1065"/>
        <w:gridCol w:w="1324"/>
        <w:gridCol w:w="18"/>
      </w:tblGrid>
      <w:tr w:rsidR="0078307A" w:rsidRPr="001C703E" w:rsidTr="00F71689">
        <w:trPr>
          <w:gridAfter w:val="1"/>
          <w:wAfter w:w="18" w:type="dxa"/>
          <w:jc w:val="center"/>
        </w:trPr>
        <w:tc>
          <w:tcPr>
            <w:tcW w:w="2344" w:type="dxa"/>
            <w:gridSpan w:val="3"/>
            <w:noWrap/>
            <w:vAlign w:val="center"/>
          </w:tcPr>
          <w:p w:rsidR="0078307A" w:rsidRPr="001C703E" w:rsidRDefault="0078307A" w:rsidP="0078307A">
            <w:pPr>
              <w:pStyle w:val="Kedvenc"/>
              <w:rPr>
                <w:rFonts w:eastAsia="Calibri"/>
              </w:rPr>
            </w:pPr>
            <w:r w:rsidRPr="001C703E">
              <w:rPr>
                <w:rFonts w:eastAsia="Calibri"/>
              </w:rPr>
              <w:t>Tematikai egység/ Fejlesztési cél</w:t>
            </w:r>
          </w:p>
        </w:tc>
        <w:tc>
          <w:tcPr>
            <w:tcW w:w="5563" w:type="dxa"/>
            <w:gridSpan w:val="3"/>
            <w:noWrap/>
            <w:vAlign w:val="center"/>
          </w:tcPr>
          <w:p w:rsidR="0078307A" w:rsidRPr="001C703E" w:rsidRDefault="0078307A" w:rsidP="0078307A">
            <w:pPr>
              <w:pStyle w:val="Kedvenc"/>
              <w:rPr>
                <w:rFonts w:eastAsia="Calibri"/>
              </w:rPr>
            </w:pPr>
            <w:r w:rsidRPr="001C703E">
              <w:rPr>
                <w:rFonts w:eastAsia="Calibri"/>
              </w:rPr>
              <w:t>4. Függvények, az analízis elemei</w:t>
            </w:r>
          </w:p>
        </w:tc>
        <w:tc>
          <w:tcPr>
            <w:tcW w:w="1324" w:type="dxa"/>
            <w:noWrap/>
            <w:vAlign w:val="center"/>
          </w:tcPr>
          <w:p w:rsidR="0078307A" w:rsidRPr="001C703E" w:rsidRDefault="0078307A" w:rsidP="0078307A">
            <w:pPr>
              <w:pStyle w:val="Kedvenc"/>
              <w:rPr>
                <w:rFonts w:eastAsia="Calibri"/>
              </w:rPr>
            </w:pPr>
            <w:r w:rsidRPr="001C703E">
              <w:rPr>
                <w:rFonts w:eastAsia="Calibri"/>
                <w:lang w:val="cs-CZ"/>
              </w:rPr>
              <w:t>Órakeret</w:t>
            </w:r>
            <w:r>
              <w:rPr>
                <w:rFonts w:eastAsia="Calibri"/>
              </w:rPr>
              <w:t xml:space="preserve"> 20</w:t>
            </w:r>
            <w:r w:rsidRPr="001C703E">
              <w:rPr>
                <w:rFonts w:eastAsia="Calibri"/>
              </w:rPr>
              <w:t xml:space="preserve"> </w:t>
            </w:r>
            <w:r w:rsidRPr="001C703E">
              <w:rPr>
                <w:rFonts w:eastAsia="Calibri"/>
                <w:lang w:val="cs-CZ"/>
              </w:rPr>
              <w:t>óra</w:t>
            </w:r>
          </w:p>
        </w:tc>
      </w:tr>
      <w:tr w:rsidR="0078307A" w:rsidRPr="001C703E" w:rsidTr="00F71689">
        <w:trPr>
          <w:gridAfter w:val="1"/>
          <w:wAfter w:w="18" w:type="dxa"/>
          <w:jc w:val="center"/>
        </w:trPr>
        <w:tc>
          <w:tcPr>
            <w:tcW w:w="2344" w:type="dxa"/>
            <w:gridSpan w:val="3"/>
            <w:noWrap/>
            <w:vAlign w:val="center"/>
          </w:tcPr>
          <w:p w:rsidR="0078307A" w:rsidRPr="001C703E" w:rsidRDefault="0078307A" w:rsidP="0078307A">
            <w:pPr>
              <w:pStyle w:val="Kedvenc"/>
              <w:rPr>
                <w:rFonts w:eastAsia="Calibri"/>
              </w:rPr>
            </w:pPr>
            <w:r w:rsidRPr="001C703E">
              <w:rPr>
                <w:rFonts w:eastAsia="Calibri"/>
              </w:rPr>
              <w:t xml:space="preserve">Előzetes </w:t>
            </w:r>
            <w:r w:rsidRPr="001C703E">
              <w:rPr>
                <w:rFonts w:eastAsia="Calibri"/>
                <w:lang w:val="cs-CZ"/>
              </w:rPr>
              <w:t>tudás</w:t>
            </w:r>
          </w:p>
        </w:tc>
        <w:tc>
          <w:tcPr>
            <w:tcW w:w="6887" w:type="dxa"/>
            <w:gridSpan w:val="4"/>
            <w:noWrap/>
            <w:vAlign w:val="center"/>
          </w:tcPr>
          <w:p w:rsidR="0078307A" w:rsidRPr="001C703E" w:rsidRDefault="0078307A" w:rsidP="0078307A">
            <w:pPr>
              <w:pStyle w:val="Kedvenc"/>
              <w:rPr>
                <w:rFonts w:eastAsia="Calibri"/>
              </w:rPr>
            </w:pPr>
            <w:r w:rsidRPr="001C703E">
              <w:rPr>
                <w:rFonts w:eastAsia="Calibri"/>
              </w:rPr>
              <w:t xml:space="preserve">Számok, mennyiségek, mértékegységek </w:t>
            </w:r>
            <w:r w:rsidRPr="001C703E">
              <w:rPr>
                <w:rFonts w:eastAsia="Calibri"/>
                <w:lang w:val="cs-CZ"/>
              </w:rPr>
              <w:t>összehasonlítása</w:t>
            </w:r>
            <w:r w:rsidRPr="001C703E">
              <w:rPr>
                <w:rFonts w:eastAsia="Calibri"/>
              </w:rPr>
              <w:t>, a közöttük lévő összefüggések, kapcsolatok felfedezése.</w:t>
            </w:r>
          </w:p>
          <w:p w:rsidR="0078307A" w:rsidRPr="001C703E" w:rsidRDefault="0078307A" w:rsidP="0078307A">
            <w:pPr>
              <w:pStyle w:val="Kedvenc"/>
              <w:rPr>
                <w:rFonts w:eastAsia="Calibri"/>
              </w:rPr>
            </w:pPr>
            <w:r w:rsidRPr="001C703E">
              <w:rPr>
                <w:rFonts w:eastAsia="Calibri"/>
              </w:rPr>
              <w:t>Szabály felismerése, megfogalmazása, lejegyzése egyszerűbb esetekben.</w:t>
            </w:r>
          </w:p>
          <w:p w:rsidR="0078307A" w:rsidRPr="001C703E" w:rsidRDefault="0078307A" w:rsidP="0078307A">
            <w:pPr>
              <w:pStyle w:val="Kedvenc"/>
              <w:rPr>
                <w:rFonts w:eastAsia="Calibri"/>
              </w:rPr>
            </w:pPr>
            <w:r w:rsidRPr="001C703E">
              <w:rPr>
                <w:rFonts w:eastAsia="Calibri"/>
              </w:rPr>
              <w:t>Állandó és változó különbségű sorozatok folytatása mindkét irányban adott és felismert szabály alapján.</w:t>
            </w:r>
          </w:p>
        </w:tc>
      </w:tr>
      <w:tr w:rsidR="0078307A" w:rsidRPr="001C703E" w:rsidTr="00F71689">
        <w:trPr>
          <w:gridAfter w:val="1"/>
          <w:wAfter w:w="18" w:type="dxa"/>
          <w:jc w:val="center"/>
        </w:trPr>
        <w:tc>
          <w:tcPr>
            <w:tcW w:w="2344" w:type="dxa"/>
            <w:gridSpan w:val="3"/>
            <w:noWrap/>
            <w:vAlign w:val="center"/>
          </w:tcPr>
          <w:p w:rsidR="0078307A" w:rsidRPr="001C703E" w:rsidRDefault="0078307A" w:rsidP="0078307A">
            <w:pPr>
              <w:pStyle w:val="Kedvenc"/>
              <w:rPr>
                <w:rFonts w:eastAsia="Calibri"/>
                <w:lang w:val="cs-CZ"/>
              </w:rPr>
            </w:pPr>
            <w:r w:rsidRPr="001C703E">
              <w:rPr>
                <w:rFonts w:eastAsia="Calibri"/>
              </w:rPr>
              <w:t>A tematikai egység nevelési-fejlesztési céljai</w:t>
            </w:r>
          </w:p>
        </w:tc>
        <w:tc>
          <w:tcPr>
            <w:tcW w:w="6887" w:type="dxa"/>
            <w:gridSpan w:val="4"/>
            <w:noWrap/>
            <w:vAlign w:val="center"/>
          </w:tcPr>
          <w:p w:rsidR="0078307A" w:rsidRPr="001C703E" w:rsidRDefault="0078307A" w:rsidP="0078307A">
            <w:pPr>
              <w:pStyle w:val="Kedvenc"/>
              <w:rPr>
                <w:rFonts w:eastAsia="Calibri"/>
              </w:rPr>
            </w:pPr>
            <w:r w:rsidRPr="001C703E">
              <w:rPr>
                <w:rFonts w:eastAsia="Calibri"/>
              </w:rPr>
              <w:t xml:space="preserve">Összehasonlító, </w:t>
            </w:r>
            <w:r w:rsidRPr="001C703E">
              <w:rPr>
                <w:rFonts w:eastAsia="Calibri"/>
                <w:lang w:val="cs-CZ"/>
              </w:rPr>
              <w:t>általánosító</w:t>
            </w:r>
            <w:r w:rsidRPr="001C703E">
              <w:rPr>
                <w:rFonts w:eastAsia="Calibri"/>
              </w:rPr>
              <w:t xml:space="preserve"> és lényegkiemelő képesség fejlesztése.</w:t>
            </w:r>
          </w:p>
          <w:p w:rsidR="0078307A" w:rsidRPr="001C703E" w:rsidRDefault="0078307A" w:rsidP="0078307A">
            <w:pPr>
              <w:pStyle w:val="Kedvenc"/>
              <w:rPr>
                <w:rFonts w:eastAsia="Calibri"/>
              </w:rPr>
            </w:pPr>
            <w:r w:rsidRPr="001C703E">
              <w:rPr>
                <w:rFonts w:eastAsia="Calibri"/>
              </w:rPr>
              <w:t>Függvényszerű gondolkodás alapozása.</w:t>
            </w:r>
          </w:p>
          <w:p w:rsidR="0078307A" w:rsidRPr="001C703E" w:rsidRDefault="0078307A" w:rsidP="0078307A">
            <w:pPr>
              <w:pStyle w:val="Kedvenc"/>
              <w:rPr>
                <w:rFonts w:eastAsia="Calibri"/>
              </w:rPr>
            </w:pPr>
            <w:r w:rsidRPr="001C703E">
              <w:rPr>
                <w:rFonts w:eastAsia="Calibri"/>
              </w:rPr>
              <w:t>Számköri ismeretek mélyítése sorozatok alkotásával.</w:t>
            </w:r>
          </w:p>
        </w:tc>
      </w:tr>
      <w:tr w:rsidR="0078307A" w:rsidRPr="001C703E" w:rsidTr="00F71689">
        <w:trPr>
          <w:gridAfter w:val="1"/>
          <w:wAfter w:w="18" w:type="dxa"/>
          <w:cantSplit/>
          <w:trHeight w:val="20"/>
          <w:jc w:val="center"/>
        </w:trPr>
        <w:tc>
          <w:tcPr>
            <w:tcW w:w="3330" w:type="dxa"/>
            <w:gridSpan w:val="4"/>
            <w:noWrap/>
            <w:vAlign w:val="center"/>
          </w:tcPr>
          <w:p w:rsidR="0078307A" w:rsidRPr="001C703E" w:rsidRDefault="0078307A" w:rsidP="0078307A">
            <w:pPr>
              <w:pStyle w:val="Kedvenc"/>
              <w:rPr>
                <w:rFonts w:eastAsia="Calibri"/>
                <w:lang w:val="cs-CZ"/>
              </w:rPr>
            </w:pPr>
            <w:r w:rsidRPr="001C703E">
              <w:rPr>
                <w:rFonts w:eastAsia="Calibri"/>
              </w:rPr>
              <w:t>Ismeretek</w:t>
            </w:r>
          </w:p>
        </w:tc>
        <w:tc>
          <w:tcPr>
            <w:tcW w:w="3512" w:type="dxa"/>
            <w:noWrap/>
            <w:vAlign w:val="center"/>
          </w:tcPr>
          <w:p w:rsidR="0078307A" w:rsidRPr="001C703E" w:rsidRDefault="0078307A" w:rsidP="0078307A">
            <w:pPr>
              <w:pStyle w:val="Kedvenc"/>
              <w:rPr>
                <w:rFonts w:eastAsia="Calibri"/>
              </w:rPr>
            </w:pPr>
            <w:r w:rsidRPr="001C703E">
              <w:rPr>
                <w:rFonts w:eastAsia="Calibri"/>
                <w:lang w:val="cs-CZ"/>
              </w:rPr>
              <w:t>Fejlesztési</w:t>
            </w:r>
            <w:r w:rsidRPr="001C703E">
              <w:rPr>
                <w:rFonts w:eastAsia="Calibri"/>
              </w:rPr>
              <w:t xml:space="preserve"> </w:t>
            </w:r>
            <w:r w:rsidRPr="001C703E">
              <w:rPr>
                <w:rFonts w:eastAsia="Calibri"/>
                <w:lang w:val="cs-CZ"/>
              </w:rPr>
              <w:t>követelmények</w:t>
            </w:r>
            <w:r w:rsidRPr="001C703E">
              <w:rPr>
                <w:rFonts w:eastAsia="Calibri"/>
              </w:rPr>
              <w:t>/ Tevékenységek</w:t>
            </w:r>
          </w:p>
        </w:tc>
        <w:tc>
          <w:tcPr>
            <w:tcW w:w="2389" w:type="dxa"/>
            <w:gridSpan w:val="2"/>
            <w:noWrap/>
            <w:vAlign w:val="center"/>
          </w:tcPr>
          <w:p w:rsidR="0078307A" w:rsidRPr="001C703E" w:rsidRDefault="0078307A" w:rsidP="0078307A">
            <w:pPr>
              <w:pStyle w:val="Kedvenc"/>
              <w:rPr>
                <w:rFonts w:eastAsia="Calibri"/>
              </w:rPr>
            </w:pPr>
            <w:r w:rsidRPr="001C703E">
              <w:rPr>
                <w:rFonts w:eastAsia="Calibri"/>
                <w:bCs/>
                <w:lang w:val="cs-CZ"/>
              </w:rPr>
              <w:t>Kapcsolódási</w:t>
            </w:r>
            <w:r w:rsidRPr="001C703E">
              <w:rPr>
                <w:rFonts w:eastAsia="Calibri"/>
                <w:bCs/>
              </w:rPr>
              <w:t xml:space="preserve"> pontok</w:t>
            </w:r>
          </w:p>
        </w:tc>
      </w:tr>
      <w:tr w:rsidR="0078307A" w:rsidRPr="001C703E" w:rsidTr="00F71689">
        <w:trPr>
          <w:gridAfter w:val="1"/>
          <w:wAfter w:w="18" w:type="dxa"/>
          <w:cantSplit/>
          <w:trHeight w:val="20"/>
          <w:jc w:val="center"/>
        </w:trPr>
        <w:tc>
          <w:tcPr>
            <w:tcW w:w="3330" w:type="dxa"/>
            <w:gridSpan w:val="4"/>
            <w:tcBorders>
              <w:bottom w:val="single" w:sz="4" w:space="0" w:color="auto"/>
            </w:tcBorders>
            <w:noWrap/>
          </w:tcPr>
          <w:p w:rsidR="0078307A" w:rsidRPr="001C703E" w:rsidRDefault="0078307A" w:rsidP="0078307A">
            <w:pPr>
              <w:pStyle w:val="Kedvenc"/>
              <w:rPr>
                <w:rFonts w:eastAsia="Calibri"/>
                <w:i/>
              </w:rPr>
            </w:pPr>
            <w:r w:rsidRPr="001C703E">
              <w:rPr>
                <w:rFonts w:eastAsia="Calibri"/>
                <w:bCs/>
                <w:i/>
              </w:rPr>
              <w:t xml:space="preserve">4.1. </w:t>
            </w:r>
            <w:r w:rsidRPr="001C703E">
              <w:rPr>
                <w:rFonts w:eastAsia="Calibri"/>
                <w:bCs/>
                <w:i/>
                <w:lang w:val="cs-CZ"/>
              </w:rPr>
              <w:t>Összefüggések</w:t>
            </w:r>
          </w:p>
        </w:tc>
        <w:tc>
          <w:tcPr>
            <w:tcW w:w="3512" w:type="dxa"/>
            <w:tcBorders>
              <w:bottom w:val="single" w:sz="4" w:space="0" w:color="auto"/>
            </w:tcBorders>
            <w:noWrap/>
            <w:vAlign w:val="center"/>
          </w:tcPr>
          <w:p w:rsidR="0078307A" w:rsidRPr="001C703E" w:rsidRDefault="0078307A" w:rsidP="0078307A">
            <w:pPr>
              <w:pStyle w:val="Kedvenc"/>
              <w:rPr>
                <w:rFonts w:eastAsia="Calibri"/>
              </w:rPr>
            </w:pPr>
            <w:r w:rsidRPr="001C703E">
              <w:rPr>
                <w:rFonts w:eastAsia="Calibri"/>
                <w:lang w:val="cs-CZ"/>
              </w:rPr>
              <w:t>Összefüggések</w:t>
            </w:r>
            <w:r w:rsidRPr="001C703E">
              <w:rPr>
                <w:rFonts w:eastAsia="Calibri"/>
              </w:rPr>
              <w:t xml:space="preserve"> konkrét mennyiségek, természetes számok, egységtörtek, geometriai alakzatok, mértékegységek között.</w:t>
            </w:r>
          </w:p>
          <w:p w:rsidR="0078307A" w:rsidRPr="001C703E" w:rsidRDefault="0078307A" w:rsidP="0078307A">
            <w:pPr>
              <w:pStyle w:val="Kedvenc"/>
              <w:rPr>
                <w:rFonts w:eastAsia="Calibri"/>
              </w:rPr>
            </w:pPr>
            <w:r w:rsidRPr="001C703E">
              <w:rPr>
                <w:rFonts w:eastAsia="Calibri"/>
              </w:rPr>
              <w:t xml:space="preserve">A felismert összefüggések megfogalmazása viszonyszavakkal, kifejezése matematikai jelekkel. </w:t>
            </w:r>
          </w:p>
        </w:tc>
        <w:tc>
          <w:tcPr>
            <w:tcW w:w="2389" w:type="dxa"/>
            <w:gridSpan w:val="2"/>
            <w:tcBorders>
              <w:bottom w:val="single" w:sz="4" w:space="0" w:color="auto"/>
            </w:tcBorders>
            <w:noWrap/>
          </w:tcPr>
          <w:p w:rsidR="0078307A" w:rsidRPr="001C703E" w:rsidRDefault="0078307A" w:rsidP="0078307A">
            <w:pPr>
              <w:pStyle w:val="Kedvenc"/>
              <w:rPr>
                <w:rFonts w:eastAsia="Calibri"/>
                <w:bCs/>
              </w:rPr>
            </w:pPr>
          </w:p>
        </w:tc>
      </w:tr>
      <w:tr w:rsidR="0078307A" w:rsidRPr="001C703E" w:rsidTr="00F71689">
        <w:trPr>
          <w:gridAfter w:val="1"/>
          <w:wAfter w:w="18" w:type="dxa"/>
          <w:cantSplit/>
          <w:trHeight w:val="20"/>
          <w:jc w:val="center"/>
        </w:trPr>
        <w:tc>
          <w:tcPr>
            <w:tcW w:w="3330" w:type="dxa"/>
            <w:gridSpan w:val="4"/>
            <w:noWrap/>
          </w:tcPr>
          <w:p w:rsidR="0078307A" w:rsidRPr="001C703E" w:rsidRDefault="0078307A" w:rsidP="0078307A">
            <w:pPr>
              <w:pStyle w:val="Kedvenc"/>
              <w:rPr>
                <w:rFonts w:eastAsia="Calibri"/>
                <w:bCs/>
                <w:i/>
              </w:rPr>
            </w:pPr>
            <w:r w:rsidRPr="001C703E">
              <w:rPr>
                <w:rFonts w:eastAsia="Calibri"/>
                <w:bCs/>
                <w:i/>
              </w:rPr>
              <w:lastRenderedPageBreak/>
              <w:t xml:space="preserve">4.2. </w:t>
            </w:r>
            <w:r w:rsidRPr="001C703E">
              <w:rPr>
                <w:rFonts w:eastAsia="Calibri"/>
                <w:bCs/>
                <w:i/>
                <w:lang w:val="cs-CZ"/>
              </w:rPr>
              <w:t>Sorozatok</w:t>
            </w:r>
          </w:p>
        </w:tc>
        <w:tc>
          <w:tcPr>
            <w:tcW w:w="3512" w:type="dxa"/>
            <w:noWrap/>
          </w:tcPr>
          <w:p w:rsidR="0078307A" w:rsidRPr="001C703E" w:rsidRDefault="0078307A" w:rsidP="0078307A">
            <w:pPr>
              <w:pStyle w:val="Kedvenc"/>
              <w:rPr>
                <w:rFonts w:eastAsia="Calibri"/>
              </w:rPr>
            </w:pPr>
            <w:r w:rsidRPr="001C703E">
              <w:rPr>
                <w:rFonts w:eastAsia="Calibri"/>
                <w:lang w:val="cs-CZ"/>
              </w:rPr>
              <w:t>Számok</w:t>
            </w:r>
            <w:r w:rsidRPr="001C703E">
              <w:rPr>
                <w:rFonts w:eastAsia="Calibri"/>
              </w:rPr>
              <w:t xml:space="preserve"> rendezése.</w:t>
            </w:r>
          </w:p>
          <w:p w:rsidR="0078307A" w:rsidRPr="001C703E" w:rsidRDefault="0078307A" w:rsidP="0078307A">
            <w:pPr>
              <w:pStyle w:val="Kedvenc"/>
              <w:rPr>
                <w:rFonts w:eastAsia="Calibri"/>
              </w:rPr>
            </w:pPr>
            <w:r w:rsidRPr="001C703E">
              <w:rPr>
                <w:rFonts w:eastAsia="Calibri"/>
              </w:rPr>
              <w:t>Állandó és váltakozó különbségű sorozatok folytatása adott és felismert szabály alapján, sorozatok kiegészítése.</w:t>
            </w:r>
          </w:p>
          <w:p w:rsidR="0078307A" w:rsidRPr="001C703E" w:rsidRDefault="0078307A" w:rsidP="0078307A">
            <w:pPr>
              <w:pStyle w:val="Kedvenc"/>
              <w:rPr>
                <w:rFonts w:eastAsia="Calibri"/>
              </w:rPr>
            </w:pPr>
            <w:r w:rsidRPr="001C703E">
              <w:rPr>
                <w:rFonts w:eastAsia="Calibri"/>
              </w:rPr>
              <w:t>Hányados sorozatok folytatása.</w:t>
            </w:r>
          </w:p>
        </w:tc>
        <w:tc>
          <w:tcPr>
            <w:tcW w:w="2389" w:type="dxa"/>
            <w:gridSpan w:val="2"/>
            <w:vMerge w:val="restart"/>
            <w:noWrap/>
          </w:tcPr>
          <w:p w:rsidR="0078307A" w:rsidRPr="001C703E" w:rsidRDefault="0078307A" w:rsidP="0078307A">
            <w:pPr>
              <w:pStyle w:val="Kedvenc"/>
              <w:rPr>
                <w:rFonts w:eastAsia="Calibri"/>
              </w:rPr>
            </w:pPr>
            <w:r w:rsidRPr="001C703E">
              <w:rPr>
                <w:rFonts w:eastAsia="Calibri"/>
                <w:i/>
              </w:rPr>
              <w:t>Ének-zene:</w:t>
            </w:r>
            <w:r w:rsidRPr="001C703E">
              <w:rPr>
                <w:rFonts w:eastAsia="Calibri"/>
              </w:rPr>
              <w:t xml:space="preserve"> hangsorok.</w:t>
            </w:r>
          </w:p>
          <w:p w:rsidR="0078307A" w:rsidRPr="001C703E" w:rsidRDefault="0078307A" w:rsidP="0078307A">
            <w:pPr>
              <w:pStyle w:val="Kedvenc"/>
              <w:rPr>
                <w:rFonts w:eastAsia="Calibri"/>
              </w:rPr>
            </w:pPr>
          </w:p>
          <w:p w:rsidR="0078307A" w:rsidRPr="001C703E" w:rsidRDefault="0078307A" w:rsidP="0078307A">
            <w:pPr>
              <w:pStyle w:val="Kedvenc"/>
              <w:rPr>
                <w:rFonts w:eastAsia="Calibri"/>
              </w:rPr>
            </w:pPr>
            <w:r w:rsidRPr="001C703E">
              <w:rPr>
                <w:rFonts w:eastAsia="Calibri"/>
                <w:i/>
              </w:rPr>
              <w:t>Vizuális kultúra:</w:t>
            </w:r>
            <w:r w:rsidRPr="001C703E">
              <w:rPr>
                <w:rFonts w:eastAsia="Calibri"/>
              </w:rPr>
              <w:t xml:space="preserve"> soralkotás.</w:t>
            </w:r>
          </w:p>
          <w:p w:rsidR="0078307A" w:rsidRPr="001C703E" w:rsidRDefault="0078307A" w:rsidP="0078307A">
            <w:pPr>
              <w:pStyle w:val="Kedvenc"/>
              <w:rPr>
                <w:rFonts w:eastAsia="Calibri"/>
              </w:rPr>
            </w:pPr>
          </w:p>
          <w:p w:rsidR="0078307A" w:rsidRPr="001C703E" w:rsidRDefault="0078307A" w:rsidP="0078307A">
            <w:pPr>
              <w:pStyle w:val="Kedvenc"/>
              <w:rPr>
                <w:rFonts w:eastAsia="Calibri"/>
                <w:bCs/>
              </w:rPr>
            </w:pPr>
            <w:r w:rsidRPr="001C703E">
              <w:rPr>
                <w:rFonts w:eastAsia="Calibri"/>
                <w:i/>
              </w:rPr>
              <w:t>Testnevelés és sport:</w:t>
            </w:r>
            <w:r w:rsidRPr="001C703E">
              <w:rPr>
                <w:rFonts w:eastAsia="Calibri"/>
              </w:rPr>
              <w:t xml:space="preserve"> soralkotás.</w:t>
            </w:r>
          </w:p>
        </w:tc>
      </w:tr>
      <w:tr w:rsidR="0078307A" w:rsidRPr="001C703E" w:rsidTr="00F71689">
        <w:trPr>
          <w:gridAfter w:val="1"/>
          <w:wAfter w:w="18" w:type="dxa"/>
          <w:cantSplit/>
          <w:trHeight w:val="20"/>
          <w:jc w:val="center"/>
        </w:trPr>
        <w:tc>
          <w:tcPr>
            <w:tcW w:w="3330" w:type="dxa"/>
            <w:gridSpan w:val="4"/>
            <w:noWrap/>
          </w:tcPr>
          <w:p w:rsidR="0078307A" w:rsidRPr="001C703E" w:rsidRDefault="0078307A" w:rsidP="0078307A">
            <w:pPr>
              <w:pStyle w:val="Kedvenc"/>
              <w:rPr>
                <w:rFonts w:eastAsia="Calibri"/>
                <w:bCs/>
                <w:i/>
              </w:rPr>
            </w:pPr>
            <w:r w:rsidRPr="001C703E">
              <w:rPr>
                <w:rFonts w:eastAsia="Calibri"/>
                <w:bCs/>
                <w:i/>
              </w:rPr>
              <w:t xml:space="preserve">4.3. </w:t>
            </w:r>
            <w:r w:rsidRPr="001C703E">
              <w:rPr>
                <w:rFonts w:eastAsia="Calibri"/>
                <w:bCs/>
                <w:i/>
                <w:lang w:val="cs-CZ"/>
              </w:rPr>
              <w:t>Függvények</w:t>
            </w:r>
            <w:r w:rsidRPr="001C703E">
              <w:rPr>
                <w:rFonts w:eastAsia="Calibri"/>
                <w:bCs/>
                <w:i/>
              </w:rPr>
              <w:t xml:space="preserve"> megadása, ábrázolása</w:t>
            </w:r>
          </w:p>
        </w:tc>
        <w:tc>
          <w:tcPr>
            <w:tcW w:w="3512" w:type="dxa"/>
            <w:noWrap/>
          </w:tcPr>
          <w:p w:rsidR="0078307A" w:rsidRPr="001C703E" w:rsidRDefault="0078307A" w:rsidP="0078307A">
            <w:pPr>
              <w:pStyle w:val="Kedvenc"/>
              <w:rPr>
                <w:rFonts w:eastAsia="Calibri"/>
              </w:rPr>
            </w:pPr>
            <w:r w:rsidRPr="001C703E">
              <w:rPr>
                <w:rFonts w:eastAsia="Calibri"/>
              </w:rPr>
              <w:t xml:space="preserve">Összetartozó </w:t>
            </w:r>
            <w:r w:rsidRPr="001C703E">
              <w:rPr>
                <w:rFonts w:eastAsia="Calibri"/>
                <w:lang w:val="cs-CZ"/>
              </w:rPr>
              <w:t>adatpárok</w:t>
            </w:r>
            <w:r w:rsidRPr="001C703E">
              <w:rPr>
                <w:rFonts w:eastAsia="Calibri"/>
              </w:rPr>
              <w:t xml:space="preserve"> felismerése.</w:t>
            </w:r>
          </w:p>
          <w:p w:rsidR="0078307A" w:rsidRPr="001C703E" w:rsidRDefault="0078307A" w:rsidP="0078307A">
            <w:pPr>
              <w:pStyle w:val="Kedvenc"/>
              <w:rPr>
                <w:rFonts w:eastAsia="Calibri"/>
              </w:rPr>
            </w:pPr>
            <w:r w:rsidRPr="001C703E">
              <w:rPr>
                <w:rFonts w:eastAsia="Calibri"/>
              </w:rPr>
              <w:t>Táblázatok hiányzó adatainak kiegészítése szabály megállapítása után.</w:t>
            </w:r>
          </w:p>
          <w:p w:rsidR="0078307A" w:rsidRPr="001C703E" w:rsidRDefault="0078307A" w:rsidP="0078307A">
            <w:pPr>
              <w:pStyle w:val="Kedvenc"/>
              <w:rPr>
                <w:rFonts w:eastAsia="Calibri"/>
              </w:rPr>
            </w:pPr>
            <w:r w:rsidRPr="001C703E">
              <w:rPr>
                <w:rFonts w:eastAsia="Calibri"/>
              </w:rPr>
              <w:t>Tapasztalati függvények készítése leszámlált, mért adatok alapján.</w:t>
            </w:r>
          </w:p>
          <w:p w:rsidR="0078307A" w:rsidRPr="001C703E" w:rsidRDefault="0078307A" w:rsidP="0078307A">
            <w:pPr>
              <w:pStyle w:val="Kedvenc"/>
              <w:rPr>
                <w:rFonts w:eastAsia="Calibri"/>
              </w:rPr>
            </w:pPr>
            <w:r w:rsidRPr="001C703E">
              <w:rPr>
                <w:rFonts w:eastAsia="Calibri"/>
              </w:rPr>
              <w:t>Függvények ábrázolása grafikonnal, leolvasása.</w:t>
            </w:r>
          </w:p>
        </w:tc>
        <w:tc>
          <w:tcPr>
            <w:tcW w:w="2389" w:type="dxa"/>
            <w:gridSpan w:val="2"/>
            <w:vMerge/>
            <w:noWrap/>
          </w:tcPr>
          <w:p w:rsidR="0078307A" w:rsidRPr="001C703E" w:rsidRDefault="0078307A" w:rsidP="0078307A">
            <w:pPr>
              <w:pStyle w:val="Kedvenc"/>
              <w:rPr>
                <w:rFonts w:eastAsia="Calibri"/>
                <w:i/>
              </w:rPr>
            </w:pPr>
          </w:p>
        </w:tc>
      </w:tr>
      <w:tr w:rsidR="0078307A" w:rsidRPr="001C703E" w:rsidTr="00F71689">
        <w:trPr>
          <w:gridAfter w:val="1"/>
          <w:wAfter w:w="18" w:type="dxa"/>
          <w:trHeight w:val="20"/>
          <w:jc w:val="center"/>
        </w:trPr>
        <w:tc>
          <w:tcPr>
            <w:tcW w:w="3330" w:type="dxa"/>
            <w:gridSpan w:val="4"/>
            <w:noWrap/>
          </w:tcPr>
          <w:p w:rsidR="0078307A" w:rsidRPr="001C703E" w:rsidRDefault="0078307A" w:rsidP="0078307A">
            <w:pPr>
              <w:pStyle w:val="Kedvenc"/>
              <w:rPr>
                <w:rFonts w:eastAsia="Calibri"/>
              </w:rPr>
            </w:pPr>
            <w:r w:rsidRPr="001C703E">
              <w:rPr>
                <w:rFonts w:eastAsia="Calibri"/>
                <w:lang w:val="cs-CZ"/>
              </w:rPr>
              <w:t>Derékszögű</w:t>
            </w:r>
            <w:r w:rsidRPr="001C703E">
              <w:rPr>
                <w:rFonts w:eastAsia="Calibri"/>
              </w:rPr>
              <w:t xml:space="preserve"> koordináta-rendszer.</w:t>
            </w:r>
          </w:p>
        </w:tc>
        <w:tc>
          <w:tcPr>
            <w:tcW w:w="3512" w:type="dxa"/>
            <w:noWrap/>
            <w:vAlign w:val="center"/>
          </w:tcPr>
          <w:p w:rsidR="0078307A" w:rsidRPr="001C703E" w:rsidRDefault="0078307A" w:rsidP="0078307A">
            <w:pPr>
              <w:pStyle w:val="Kedvenc"/>
              <w:rPr>
                <w:rFonts w:eastAsia="Calibri"/>
              </w:rPr>
            </w:pPr>
            <w:r w:rsidRPr="001C703E">
              <w:rPr>
                <w:rFonts w:eastAsia="Calibri"/>
              </w:rPr>
              <w:t xml:space="preserve">Pontok </w:t>
            </w:r>
            <w:r w:rsidRPr="001C703E">
              <w:rPr>
                <w:rFonts w:eastAsia="Calibri"/>
                <w:lang w:val="cs-CZ"/>
              </w:rPr>
              <w:t>meghatározása</w:t>
            </w:r>
            <w:r w:rsidRPr="001C703E">
              <w:rPr>
                <w:rFonts w:eastAsia="Calibri"/>
              </w:rPr>
              <w:t xml:space="preserve"> síkban.</w:t>
            </w:r>
          </w:p>
          <w:p w:rsidR="0078307A" w:rsidRPr="001C703E" w:rsidRDefault="0078307A" w:rsidP="0078307A">
            <w:pPr>
              <w:pStyle w:val="Kedvenc"/>
              <w:rPr>
                <w:rFonts w:eastAsia="Calibri"/>
              </w:rPr>
            </w:pPr>
            <w:r w:rsidRPr="001C703E">
              <w:rPr>
                <w:rFonts w:eastAsia="Calibri"/>
              </w:rPr>
              <w:t>Adatpárok ábrázolása derékszögű koordináta-rendszerben.</w:t>
            </w:r>
          </w:p>
          <w:p w:rsidR="0078307A" w:rsidRPr="001C703E" w:rsidRDefault="0078307A" w:rsidP="0078307A">
            <w:pPr>
              <w:pStyle w:val="Kedvenc"/>
              <w:rPr>
                <w:rFonts w:eastAsia="Calibri"/>
              </w:rPr>
            </w:pPr>
            <w:r w:rsidRPr="001C703E">
              <w:rPr>
                <w:rFonts w:eastAsia="Calibri"/>
              </w:rPr>
              <w:t>A táblázat adatai közötti kapcsolat felismerése, megfogalmazása, közös szabályalkotás, az adatok beírása táblázatba.</w:t>
            </w:r>
          </w:p>
          <w:p w:rsidR="0078307A" w:rsidRPr="001C703E" w:rsidRDefault="0078307A" w:rsidP="0078307A">
            <w:pPr>
              <w:pStyle w:val="Kedvenc"/>
              <w:rPr>
                <w:rFonts w:eastAsia="Calibri"/>
              </w:rPr>
            </w:pPr>
            <w:r w:rsidRPr="001C703E">
              <w:rPr>
                <w:rFonts w:eastAsia="Calibri"/>
              </w:rPr>
              <w:t>Függvények ábrázolása, leolvasása, jelölésük nyilakkal, szabállyal, nyitott mondattal.</w:t>
            </w:r>
          </w:p>
        </w:tc>
        <w:tc>
          <w:tcPr>
            <w:tcW w:w="2389" w:type="dxa"/>
            <w:gridSpan w:val="2"/>
            <w:vMerge/>
            <w:noWrap/>
          </w:tcPr>
          <w:p w:rsidR="0078307A" w:rsidRPr="001C703E" w:rsidRDefault="0078307A" w:rsidP="0078307A">
            <w:pPr>
              <w:pStyle w:val="Kedvenc"/>
              <w:rPr>
                <w:rFonts w:eastAsia="Calibri"/>
              </w:rPr>
            </w:pPr>
          </w:p>
        </w:tc>
      </w:tr>
      <w:tr w:rsidR="0078307A" w:rsidRPr="001C703E" w:rsidTr="00F71689">
        <w:tblPrEx>
          <w:jc w:val="left"/>
          <w:tblBorders>
            <w:top w:val="none" w:sz="0" w:space="0" w:color="auto"/>
          </w:tblBorders>
        </w:tblPrEx>
        <w:trPr>
          <w:gridBefore w:val="1"/>
          <w:wBefore w:w="38" w:type="dxa"/>
        </w:trPr>
        <w:tc>
          <w:tcPr>
            <w:tcW w:w="1839" w:type="dxa"/>
            <w:noWrap/>
            <w:vAlign w:val="center"/>
          </w:tcPr>
          <w:p w:rsidR="0078307A" w:rsidRPr="001C703E" w:rsidRDefault="0078307A" w:rsidP="0078307A">
            <w:pPr>
              <w:pStyle w:val="Kedvenc"/>
              <w:rPr>
                <w:rFonts w:eastAsia="Calibri"/>
              </w:rPr>
            </w:pPr>
            <w:r w:rsidRPr="001C703E">
              <w:rPr>
                <w:rFonts w:eastAsia="Calibri"/>
                <w:lang w:val="cs-CZ"/>
              </w:rPr>
              <w:t>Kulcsfogalmak</w:t>
            </w:r>
            <w:r w:rsidRPr="001C703E">
              <w:rPr>
                <w:rFonts w:eastAsia="Calibri"/>
              </w:rPr>
              <w:t>/ fogalmak</w:t>
            </w:r>
          </w:p>
        </w:tc>
        <w:tc>
          <w:tcPr>
            <w:tcW w:w="7372" w:type="dxa"/>
            <w:gridSpan w:val="6"/>
            <w:noWrap/>
            <w:vAlign w:val="center"/>
          </w:tcPr>
          <w:p w:rsidR="0078307A" w:rsidRPr="001C703E" w:rsidRDefault="0078307A" w:rsidP="0078307A">
            <w:pPr>
              <w:pStyle w:val="Kedvenc"/>
              <w:rPr>
                <w:rFonts w:eastAsia="Calibri"/>
              </w:rPr>
            </w:pPr>
            <w:r w:rsidRPr="001C703E">
              <w:rPr>
                <w:rFonts w:eastAsia="Calibri"/>
              </w:rPr>
              <w:t xml:space="preserve">Függvény, koordináta-rendszer, tengely, </w:t>
            </w:r>
            <w:r w:rsidRPr="001C703E">
              <w:rPr>
                <w:rFonts w:eastAsia="Calibri"/>
                <w:lang w:val="cs-CZ"/>
              </w:rPr>
              <w:t>középpont</w:t>
            </w:r>
            <w:r w:rsidRPr="001C703E">
              <w:rPr>
                <w:rFonts w:eastAsia="Calibri"/>
              </w:rPr>
              <w:t>.</w:t>
            </w:r>
          </w:p>
        </w:tc>
      </w:tr>
    </w:tbl>
    <w:p w:rsidR="0078307A" w:rsidRPr="001C703E" w:rsidRDefault="0078307A" w:rsidP="0078307A">
      <w:pPr>
        <w:pStyle w:val="Kedvenc"/>
        <w:rPr>
          <w:rFonts w:eastAsia="Calibri"/>
        </w:rPr>
      </w:pPr>
    </w:p>
    <w:tbl>
      <w:tblPr>
        <w:tblW w:w="92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2"/>
        <w:gridCol w:w="333"/>
        <w:gridCol w:w="1173"/>
        <w:gridCol w:w="3504"/>
        <w:gridCol w:w="1150"/>
        <w:gridCol w:w="1229"/>
      </w:tblGrid>
      <w:tr w:rsidR="0078307A" w:rsidRPr="001C703E" w:rsidTr="00F71689">
        <w:tc>
          <w:tcPr>
            <w:tcW w:w="2175" w:type="dxa"/>
            <w:gridSpan w:val="2"/>
            <w:noWrap/>
            <w:vAlign w:val="center"/>
          </w:tcPr>
          <w:p w:rsidR="0078307A" w:rsidRPr="001C703E" w:rsidRDefault="0078307A" w:rsidP="0078307A">
            <w:pPr>
              <w:pStyle w:val="Kedvenc"/>
              <w:rPr>
                <w:rFonts w:eastAsia="Calibri"/>
              </w:rPr>
            </w:pPr>
            <w:r w:rsidRPr="001C703E">
              <w:rPr>
                <w:rFonts w:eastAsia="Calibri"/>
                <w:lang w:val="cs-CZ"/>
              </w:rPr>
              <w:t>Tematikai</w:t>
            </w:r>
            <w:r w:rsidRPr="001C703E">
              <w:rPr>
                <w:rFonts w:eastAsia="Calibri"/>
              </w:rPr>
              <w:t xml:space="preserve"> </w:t>
            </w:r>
            <w:r w:rsidRPr="001C703E">
              <w:rPr>
                <w:rFonts w:eastAsia="Calibri"/>
                <w:lang w:val="cs-CZ"/>
              </w:rPr>
              <w:t>egység</w:t>
            </w:r>
            <w:r w:rsidRPr="001C703E">
              <w:rPr>
                <w:rFonts w:eastAsia="Calibri"/>
              </w:rPr>
              <w:t>/ Fejlesztési cél</w:t>
            </w:r>
          </w:p>
        </w:tc>
        <w:tc>
          <w:tcPr>
            <w:tcW w:w="5827" w:type="dxa"/>
            <w:gridSpan w:val="3"/>
            <w:noWrap/>
            <w:vAlign w:val="center"/>
          </w:tcPr>
          <w:p w:rsidR="0078307A" w:rsidRPr="001C703E" w:rsidRDefault="0078307A" w:rsidP="0078307A">
            <w:pPr>
              <w:pStyle w:val="Kedvenc"/>
              <w:rPr>
                <w:rFonts w:eastAsia="Calibri"/>
              </w:rPr>
            </w:pPr>
            <w:r w:rsidRPr="001C703E">
              <w:rPr>
                <w:rFonts w:eastAsia="Calibri"/>
              </w:rPr>
              <w:t xml:space="preserve">5. </w:t>
            </w:r>
            <w:r w:rsidRPr="001C703E">
              <w:rPr>
                <w:rFonts w:eastAsia="Calibri"/>
                <w:lang w:val="cs-CZ"/>
              </w:rPr>
              <w:t>Statisztika</w:t>
            </w:r>
            <w:r w:rsidRPr="001C703E">
              <w:rPr>
                <w:rFonts w:eastAsia="Calibri"/>
              </w:rPr>
              <w:t>, valószínűség</w:t>
            </w:r>
          </w:p>
        </w:tc>
        <w:tc>
          <w:tcPr>
            <w:tcW w:w="1229" w:type="dxa"/>
            <w:noWrap/>
            <w:vAlign w:val="center"/>
          </w:tcPr>
          <w:p w:rsidR="0078307A" w:rsidRPr="001C703E" w:rsidRDefault="0078307A" w:rsidP="0078307A">
            <w:pPr>
              <w:pStyle w:val="Kedvenc"/>
              <w:rPr>
                <w:rFonts w:eastAsia="Calibri"/>
              </w:rPr>
            </w:pPr>
            <w:r w:rsidRPr="001C703E">
              <w:rPr>
                <w:rFonts w:eastAsia="Calibri"/>
                <w:lang w:val="cs-CZ"/>
              </w:rPr>
              <w:t>Órakeret</w:t>
            </w:r>
            <w:r>
              <w:rPr>
                <w:rFonts w:eastAsia="Calibri"/>
              </w:rPr>
              <w:t xml:space="preserve"> 6,5</w:t>
            </w:r>
            <w:r w:rsidRPr="001C703E">
              <w:rPr>
                <w:rFonts w:eastAsia="Calibri"/>
              </w:rPr>
              <w:t xml:space="preserve"> óra</w:t>
            </w:r>
          </w:p>
        </w:tc>
      </w:tr>
      <w:tr w:rsidR="0078307A" w:rsidRPr="001C703E" w:rsidTr="00F71689">
        <w:tc>
          <w:tcPr>
            <w:tcW w:w="2175" w:type="dxa"/>
            <w:gridSpan w:val="2"/>
            <w:noWrap/>
            <w:vAlign w:val="center"/>
          </w:tcPr>
          <w:p w:rsidR="0078307A" w:rsidRPr="001C703E" w:rsidRDefault="0078307A" w:rsidP="0078307A">
            <w:pPr>
              <w:pStyle w:val="Kedvenc"/>
              <w:rPr>
                <w:rFonts w:eastAsia="Calibri"/>
              </w:rPr>
            </w:pPr>
            <w:r w:rsidRPr="001C703E">
              <w:rPr>
                <w:rFonts w:eastAsia="Calibri"/>
              </w:rPr>
              <w:t>Előzetes tudás</w:t>
            </w:r>
          </w:p>
        </w:tc>
        <w:tc>
          <w:tcPr>
            <w:tcW w:w="7056" w:type="dxa"/>
            <w:gridSpan w:val="4"/>
            <w:noWrap/>
            <w:vAlign w:val="center"/>
          </w:tcPr>
          <w:p w:rsidR="0078307A" w:rsidRPr="001C703E" w:rsidRDefault="0078307A" w:rsidP="0078307A">
            <w:pPr>
              <w:pStyle w:val="Kedvenc"/>
              <w:rPr>
                <w:rFonts w:eastAsia="Calibri"/>
              </w:rPr>
            </w:pPr>
            <w:r w:rsidRPr="001C703E">
              <w:rPr>
                <w:rFonts w:eastAsia="Calibri"/>
              </w:rPr>
              <w:t xml:space="preserve">Tapasztalat az adatok gyűjtésében és lejegyzési </w:t>
            </w:r>
            <w:r w:rsidRPr="001C703E">
              <w:rPr>
                <w:rFonts w:eastAsia="Calibri"/>
                <w:lang w:val="cs-CZ"/>
              </w:rPr>
              <w:t>módjaiban</w:t>
            </w:r>
            <w:r w:rsidRPr="001C703E">
              <w:rPr>
                <w:rFonts w:eastAsia="Calibri"/>
              </w:rPr>
              <w:t>.</w:t>
            </w:r>
          </w:p>
          <w:p w:rsidR="0078307A" w:rsidRPr="001C703E" w:rsidRDefault="0078307A" w:rsidP="0078307A">
            <w:pPr>
              <w:pStyle w:val="Kedvenc"/>
              <w:rPr>
                <w:rFonts w:eastAsia="Calibri"/>
              </w:rPr>
            </w:pPr>
            <w:r w:rsidRPr="001C703E">
              <w:rPr>
                <w:rFonts w:eastAsia="Calibri"/>
              </w:rPr>
              <w:t>Biztos és lehetetlen események megkülönböztetése.</w:t>
            </w:r>
          </w:p>
        </w:tc>
      </w:tr>
      <w:tr w:rsidR="0078307A" w:rsidRPr="001C703E" w:rsidTr="00F71689">
        <w:tc>
          <w:tcPr>
            <w:tcW w:w="2175" w:type="dxa"/>
            <w:gridSpan w:val="2"/>
            <w:noWrap/>
            <w:vAlign w:val="center"/>
          </w:tcPr>
          <w:p w:rsidR="0078307A" w:rsidRPr="001C703E" w:rsidRDefault="0078307A" w:rsidP="0078307A">
            <w:pPr>
              <w:pStyle w:val="Kedvenc"/>
              <w:rPr>
                <w:rFonts w:eastAsia="Calibri"/>
              </w:rPr>
            </w:pPr>
            <w:r w:rsidRPr="001C703E">
              <w:rPr>
                <w:rFonts w:eastAsia="Calibri"/>
              </w:rPr>
              <w:t>A tematikai egység nevelési-fejlesztési céljai</w:t>
            </w:r>
          </w:p>
        </w:tc>
        <w:tc>
          <w:tcPr>
            <w:tcW w:w="7056" w:type="dxa"/>
            <w:gridSpan w:val="4"/>
            <w:noWrap/>
            <w:vAlign w:val="center"/>
          </w:tcPr>
          <w:p w:rsidR="0078307A" w:rsidRPr="001C703E" w:rsidRDefault="0078307A" w:rsidP="0078307A">
            <w:pPr>
              <w:pStyle w:val="Kedvenc"/>
              <w:rPr>
                <w:rFonts w:eastAsia="Calibri"/>
              </w:rPr>
            </w:pPr>
            <w:r w:rsidRPr="001C703E">
              <w:rPr>
                <w:rFonts w:eastAsia="Calibri"/>
              </w:rPr>
              <w:t xml:space="preserve">Összehasonlítás, rendezés, általánosítás, </w:t>
            </w:r>
            <w:r w:rsidRPr="001C703E">
              <w:rPr>
                <w:rFonts w:eastAsia="Calibri"/>
                <w:lang w:val="cs-CZ"/>
              </w:rPr>
              <w:t>következtetés</w:t>
            </w:r>
            <w:r w:rsidRPr="001C703E">
              <w:rPr>
                <w:rFonts w:eastAsia="Calibri"/>
              </w:rPr>
              <w:t xml:space="preserve"> gyakoroltatása és a logikus gondolkodás fejlesztése. Statisztikai adatok, grafikonok elemzésének alapozása. A valószínűségi szemlélet alapozása.</w:t>
            </w:r>
            <w:r w:rsidRPr="001C703E">
              <w:rPr>
                <w:rFonts w:eastAsia="Calibri"/>
                <w:i/>
              </w:rPr>
              <w:t xml:space="preserve"> </w:t>
            </w:r>
          </w:p>
        </w:tc>
      </w:tr>
      <w:tr w:rsidR="0078307A" w:rsidRPr="001C703E" w:rsidTr="00F71689">
        <w:trPr>
          <w:cantSplit/>
        </w:trPr>
        <w:tc>
          <w:tcPr>
            <w:tcW w:w="3348" w:type="dxa"/>
            <w:gridSpan w:val="3"/>
            <w:noWrap/>
            <w:vAlign w:val="center"/>
          </w:tcPr>
          <w:p w:rsidR="0078307A" w:rsidRPr="001C703E" w:rsidRDefault="0078307A" w:rsidP="0078307A">
            <w:pPr>
              <w:pStyle w:val="Kedvenc"/>
              <w:rPr>
                <w:rFonts w:eastAsia="Calibri"/>
              </w:rPr>
            </w:pPr>
            <w:r w:rsidRPr="001C703E">
              <w:rPr>
                <w:rFonts w:eastAsia="Calibri"/>
              </w:rPr>
              <w:t>Ismeretek</w:t>
            </w:r>
          </w:p>
        </w:tc>
        <w:tc>
          <w:tcPr>
            <w:tcW w:w="3504" w:type="dxa"/>
            <w:noWrap/>
            <w:vAlign w:val="center"/>
          </w:tcPr>
          <w:p w:rsidR="0078307A" w:rsidRPr="001C703E" w:rsidRDefault="0078307A" w:rsidP="0078307A">
            <w:pPr>
              <w:pStyle w:val="Kedvenc"/>
              <w:rPr>
                <w:rFonts w:eastAsia="Calibri"/>
              </w:rPr>
            </w:pPr>
            <w:r w:rsidRPr="001C703E">
              <w:rPr>
                <w:rFonts w:eastAsia="Calibri"/>
              </w:rPr>
              <w:t>Fejlesztési követelmények/ tevékenységek</w:t>
            </w:r>
          </w:p>
        </w:tc>
        <w:tc>
          <w:tcPr>
            <w:tcW w:w="2379" w:type="dxa"/>
            <w:gridSpan w:val="2"/>
            <w:noWrap/>
            <w:vAlign w:val="center"/>
          </w:tcPr>
          <w:p w:rsidR="0078307A" w:rsidRPr="001C703E" w:rsidRDefault="0078307A" w:rsidP="0078307A">
            <w:pPr>
              <w:pStyle w:val="Kedvenc"/>
              <w:rPr>
                <w:rFonts w:eastAsia="Calibri"/>
              </w:rPr>
            </w:pPr>
            <w:r w:rsidRPr="001C703E">
              <w:rPr>
                <w:rFonts w:eastAsia="Calibri"/>
                <w:bCs/>
                <w:lang w:val="cs-CZ"/>
              </w:rPr>
              <w:t>Kapcsolódási</w:t>
            </w:r>
            <w:r w:rsidRPr="001C703E">
              <w:rPr>
                <w:rFonts w:eastAsia="Calibri"/>
                <w:bCs/>
              </w:rPr>
              <w:t xml:space="preserve"> pontok</w:t>
            </w:r>
          </w:p>
        </w:tc>
      </w:tr>
      <w:tr w:rsidR="0078307A" w:rsidRPr="001C703E" w:rsidTr="00F71689">
        <w:trPr>
          <w:trHeight w:val="703"/>
        </w:trPr>
        <w:tc>
          <w:tcPr>
            <w:tcW w:w="3348" w:type="dxa"/>
            <w:gridSpan w:val="3"/>
            <w:noWrap/>
          </w:tcPr>
          <w:p w:rsidR="0078307A" w:rsidRPr="001C703E" w:rsidRDefault="0078307A" w:rsidP="0078307A">
            <w:pPr>
              <w:pStyle w:val="Kedvenc"/>
              <w:rPr>
                <w:rFonts w:eastAsia="Calibri"/>
                <w:i/>
              </w:rPr>
            </w:pPr>
            <w:r w:rsidRPr="001C703E">
              <w:rPr>
                <w:rFonts w:eastAsia="Calibri"/>
                <w:i/>
              </w:rPr>
              <w:t xml:space="preserve">5.1. </w:t>
            </w:r>
            <w:r w:rsidRPr="001C703E">
              <w:rPr>
                <w:rFonts w:eastAsia="Calibri"/>
                <w:i/>
                <w:lang w:val="cs-CZ"/>
              </w:rPr>
              <w:t>Statisztika</w:t>
            </w:r>
          </w:p>
          <w:p w:rsidR="0078307A" w:rsidRPr="001C703E" w:rsidRDefault="0078307A" w:rsidP="0078307A">
            <w:pPr>
              <w:pStyle w:val="Kedvenc"/>
              <w:rPr>
                <w:rFonts w:eastAsia="Calibri"/>
              </w:rPr>
            </w:pPr>
            <w:r w:rsidRPr="001C703E">
              <w:rPr>
                <w:rFonts w:eastAsia="Calibri"/>
              </w:rPr>
              <w:t xml:space="preserve">Statisztikai adatok, kísérletek. </w:t>
            </w:r>
          </w:p>
        </w:tc>
        <w:tc>
          <w:tcPr>
            <w:tcW w:w="3504" w:type="dxa"/>
            <w:noWrap/>
          </w:tcPr>
          <w:p w:rsidR="0078307A" w:rsidRPr="001C703E" w:rsidRDefault="0078307A" w:rsidP="0078307A">
            <w:pPr>
              <w:pStyle w:val="Kedvenc"/>
              <w:rPr>
                <w:rFonts w:eastAsia="Calibri"/>
              </w:rPr>
            </w:pPr>
            <w:r w:rsidRPr="001C703E">
              <w:rPr>
                <w:rFonts w:eastAsia="Calibri"/>
              </w:rPr>
              <w:t xml:space="preserve">Adatok, tevékenységek, kísérletek eredményeinek gyűjtése. </w:t>
            </w:r>
          </w:p>
          <w:p w:rsidR="0078307A" w:rsidRPr="001C703E" w:rsidRDefault="0078307A" w:rsidP="0078307A">
            <w:pPr>
              <w:pStyle w:val="Kedvenc"/>
              <w:rPr>
                <w:rFonts w:eastAsia="Calibri"/>
              </w:rPr>
            </w:pPr>
            <w:r w:rsidRPr="001C703E">
              <w:rPr>
                <w:rFonts w:eastAsia="Calibri"/>
              </w:rPr>
              <w:t>Lejegyzésük, elemzésük, rendezésük, értékelésük.</w:t>
            </w:r>
          </w:p>
          <w:p w:rsidR="0078307A" w:rsidRPr="001C703E" w:rsidRDefault="0078307A" w:rsidP="0078307A">
            <w:pPr>
              <w:pStyle w:val="Kedvenc"/>
              <w:rPr>
                <w:rFonts w:eastAsia="Calibri"/>
              </w:rPr>
            </w:pPr>
            <w:r w:rsidRPr="001C703E">
              <w:rPr>
                <w:rFonts w:eastAsia="Calibri"/>
              </w:rPr>
              <w:t xml:space="preserve">Ábrázolásuk grafikonnal, diagrammal. </w:t>
            </w:r>
          </w:p>
          <w:p w:rsidR="0078307A" w:rsidRPr="001C703E" w:rsidRDefault="0078307A" w:rsidP="0078307A">
            <w:pPr>
              <w:pStyle w:val="Kedvenc"/>
              <w:rPr>
                <w:rFonts w:eastAsia="Calibri"/>
              </w:rPr>
            </w:pPr>
            <w:r w:rsidRPr="001C703E">
              <w:rPr>
                <w:rFonts w:eastAsia="Calibri"/>
              </w:rPr>
              <w:t>Adatok leolvasása a diagramról, táblázatból.</w:t>
            </w:r>
          </w:p>
        </w:tc>
        <w:tc>
          <w:tcPr>
            <w:tcW w:w="2379" w:type="dxa"/>
            <w:gridSpan w:val="2"/>
            <w:vMerge w:val="restart"/>
            <w:noWrap/>
          </w:tcPr>
          <w:p w:rsidR="0078307A" w:rsidRPr="001C703E" w:rsidRDefault="0078307A" w:rsidP="0078307A">
            <w:pPr>
              <w:pStyle w:val="Kedvenc"/>
              <w:rPr>
                <w:rFonts w:eastAsia="Calibri"/>
              </w:rPr>
            </w:pPr>
            <w:r w:rsidRPr="001C703E">
              <w:rPr>
                <w:rFonts w:eastAsia="Calibri"/>
                <w:i/>
                <w:lang w:val="cs-CZ"/>
              </w:rPr>
              <w:t>Technika</w:t>
            </w:r>
            <w:r w:rsidRPr="001C703E">
              <w:rPr>
                <w:rFonts w:eastAsia="Calibri"/>
                <w:i/>
              </w:rPr>
              <w:t xml:space="preserve">, életvitel és gyakorlat: </w:t>
            </w:r>
            <w:r w:rsidRPr="001C703E">
              <w:rPr>
                <w:rFonts w:eastAsia="Calibri"/>
              </w:rPr>
              <w:t>adatok (pl. villanyszámla) értelmezése.</w:t>
            </w:r>
          </w:p>
          <w:p w:rsidR="0078307A" w:rsidRPr="001C703E" w:rsidRDefault="0078307A" w:rsidP="0078307A">
            <w:pPr>
              <w:pStyle w:val="Kedvenc"/>
              <w:rPr>
                <w:rFonts w:eastAsia="Calibri"/>
              </w:rPr>
            </w:pPr>
          </w:p>
          <w:p w:rsidR="0078307A" w:rsidRPr="001C703E" w:rsidRDefault="0078307A" w:rsidP="0078307A">
            <w:pPr>
              <w:pStyle w:val="Kedvenc"/>
              <w:rPr>
                <w:rFonts w:eastAsia="Calibri"/>
                <w:i/>
              </w:rPr>
            </w:pPr>
            <w:r w:rsidRPr="001C703E">
              <w:rPr>
                <w:rFonts w:eastAsia="Calibri"/>
                <w:i/>
              </w:rPr>
              <w:t>Természetismeret:</w:t>
            </w:r>
            <w:r w:rsidRPr="001C703E">
              <w:rPr>
                <w:rFonts w:eastAsia="Calibri"/>
              </w:rPr>
              <w:t xml:space="preserve"> események bekövetkezésének megítélése.</w:t>
            </w:r>
          </w:p>
        </w:tc>
      </w:tr>
      <w:tr w:rsidR="0078307A" w:rsidRPr="001C703E" w:rsidTr="00F71689">
        <w:trPr>
          <w:trHeight w:val="703"/>
        </w:trPr>
        <w:tc>
          <w:tcPr>
            <w:tcW w:w="3348" w:type="dxa"/>
            <w:gridSpan w:val="3"/>
            <w:noWrap/>
          </w:tcPr>
          <w:p w:rsidR="0078307A" w:rsidRPr="001C703E" w:rsidRDefault="0078307A" w:rsidP="0078307A">
            <w:pPr>
              <w:pStyle w:val="Kedvenc"/>
              <w:rPr>
                <w:rFonts w:eastAsia="Calibri"/>
                <w:i/>
              </w:rPr>
            </w:pPr>
            <w:r w:rsidRPr="001C703E">
              <w:rPr>
                <w:rFonts w:eastAsia="Calibri"/>
                <w:i/>
              </w:rPr>
              <w:t xml:space="preserve">5.2. A </w:t>
            </w:r>
            <w:r w:rsidRPr="001C703E">
              <w:rPr>
                <w:rFonts w:eastAsia="Calibri"/>
                <w:i/>
                <w:lang w:val="cs-CZ"/>
              </w:rPr>
              <w:t>valószínűség</w:t>
            </w:r>
            <w:r w:rsidRPr="001C703E">
              <w:rPr>
                <w:rFonts w:eastAsia="Calibri"/>
                <w:i/>
              </w:rPr>
              <w:t>-számítás elemei</w:t>
            </w:r>
          </w:p>
          <w:p w:rsidR="0078307A" w:rsidRPr="001C703E" w:rsidRDefault="0078307A" w:rsidP="0078307A">
            <w:pPr>
              <w:pStyle w:val="Kedvenc"/>
              <w:rPr>
                <w:rFonts w:eastAsia="Calibri"/>
              </w:rPr>
            </w:pPr>
            <w:r w:rsidRPr="001C703E">
              <w:rPr>
                <w:rFonts w:eastAsia="Calibri"/>
              </w:rPr>
              <w:t>Valószínűségi kísérletek.</w:t>
            </w:r>
          </w:p>
          <w:p w:rsidR="0078307A" w:rsidRPr="001C703E" w:rsidRDefault="0078307A" w:rsidP="0078307A">
            <w:pPr>
              <w:pStyle w:val="Kedvenc"/>
              <w:rPr>
                <w:rFonts w:eastAsia="Calibri"/>
              </w:rPr>
            </w:pPr>
          </w:p>
          <w:p w:rsidR="0078307A" w:rsidRPr="001C703E" w:rsidRDefault="0078307A" w:rsidP="0078307A">
            <w:pPr>
              <w:pStyle w:val="Kedvenc"/>
              <w:rPr>
                <w:rFonts w:eastAsia="Calibri"/>
              </w:rPr>
            </w:pPr>
            <w:r w:rsidRPr="001C703E">
              <w:rPr>
                <w:rFonts w:eastAsia="Calibri"/>
              </w:rPr>
              <w:t>Gyakoriság.</w:t>
            </w:r>
          </w:p>
        </w:tc>
        <w:tc>
          <w:tcPr>
            <w:tcW w:w="3504" w:type="dxa"/>
            <w:noWrap/>
          </w:tcPr>
          <w:p w:rsidR="0078307A" w:rsidRPr="001C703E" w:rsidRDefault="0078307A" w:rsidP="0078307A">
            <w:pPr>
              <w:pStyle w:val="Kedvenc"/>
              <w:rPr>
                <w:rFonts w:eastAsia="Calibri"/>
              </w:rPr>
            </w:pPr>
            <w:r w:rsidRPr="001C703E">
              <w:rPr>
                <w:rFonts w:eastAsia="Calibri"/>
                <w:lang w:val="cs-CZ"/>
              </w:rPr>
              <w:lastRenderedPageBreak/>
              <w:t>Megfigyelések</w:t>
            </w:r>
            <w:r w:rsidRPr="001C703E">
              <w:rPr>
                <w:rFonts w:eastAsia="Calibri"/>
              </w:rPr>
              <w:t xml:space="preserve">, vizsgálatok, játékos </w:t>
            </w:r>
            <w:r w:rsidRPr="001C703E">
              <w:rPr>
                <w:rFonts w:eastAsia="Calibri"/>
                <w:iCs/>
              </w:rPr>
              <w:t xml:space="preserve">valószínűségi </w:t>
            </w:r>
            <w:r w:rsidRPr="001C703E">
              <w:rPr>
                <w:rFonts w:eastAsia="Calibri"/>
              </w:rPr>
              <w:t xml:space="preserve">kísérletek végzése (pénzfeldobás, </w:t>
            </w:r>
            <w:r w:rsidRPr="001C703E">
              <w:rPr>
                <w:rFonts w:eastAsia="Calibri"/>
              </w:rPr>
              <w:lastRenderedPageBreak/>
              <w:t>golyóhúzás, különböző szerencsejátékok, dobókockák, pörgettyűk, piros-kék korongok, pénzérmék, számkártyák, játékkártyák, dominókészlet, színes golyók /</w:t>
            </w:r>
            <w:r>
              <w:rPr>
                <w:rFonts w:eastAsia="Calibri"/>
              </w:rPr>
              <w:t>p</w:t>
            </w:r>
            <w:r w:rsidRPr="001C703E">
              <w:rPr>
                <w:rFonts w:eastAsia="Calibri"/>
              </w:rPr>
              <w:t>éldául Babilon-golyók), játékrulett).</w:t>
            </w:r>
          </w:p>
          <w:p w:rsidR="0078307A" w:rsidRPr="001C703E" w:rsidRDefault="0078307A" w:rsidP="0078307A">
            <w:pPr>
              <w:pStyle w:val="Kedvenc"/>
              <w:rPr>
                <w:rFonts w:eastAsia="Calibri"/>
              </w:rPr>
            </w:pPr>
            <w:r w:rsidRPr="001C703E">
              <w:rPr>
                <w:rFonts w:eastAsia="Calibri"/>
              </w:rPr>
              <w:t>Egyszerű valószínűségi kísérletek eredményeinek lejegyzése.</w:t>
            </w:r>
          </w:p>
          <w:p w:rsidR="0078307A" w:rsidRPr="001C703E" w:rsidRDefault="0078307A" w:rsidP="0078307A">
            <w:pPr>
              <w:pStyle w:val="Kedvenc"/>
              <w:rPr>
                <w:rFonts w:eastAsia="Calibri"/>
              </w:rPr>
            </w:pPr>
            <w:r w:rsidRPr="001C703E">
              <w:rPr>
                <w:rFonts w:eastAsia="Calibri"/>
              </w:rPr>
              <w:t>A lejegyzések összesítése táblázatba, oszlopdiagramba.</w:t>
            </w:r>
          </w:p>
          <w:p w:rsidR="0078307A" w:rsidRPr="001C703E" w:rsidRDefault="0078307A" w:rsidP="0078307A">
            <w:pPr>
              <w:pStyle w:val="Kedvenc"/>
              <w:rPr>
                <w:rFonts w:eastAsia="Calibri"/>
              </w:rPr>
            </w:pPr>
            <w:r w:rsidRPr="001C703E">
              <w:rPr>
                <w:rFonts w:eastAsia="Calibri"/>
              </w:rPr>
              <w:t xml:space="preserve">Az események gyakoriságának megfigyelése. </w:t>
            </w:r>
          </w:p>
          <w:p w:rsidR="0078307A" w:rsidRPr="001C703E" w:rsidRDefault="0078307A" w:rsidP="0078307A">
            <w:pPr>
              <w:pStyle w:val="Kedvenc"/>
              <w:rPr>
                <w:rFonts w:eastAsia="Calibri"/>
              </w:rPr>
            </w:pPr>
            <w:r w:rsidRPr="001C703E">
              <w:rPr>
                <w:rFonts w:eastAsia="Calibri"/>
              </w:rPr>
              <w:t>Tapasztalatok gyűjtése véletlen és biztos eseményekről.</w:t>
            </w:r>
          </w:p>
          <w:p w:rsidR="0078307A" w:rsidRPr="001C703E" w:rsidRDefault="0078307A" w:rsidP="0078307A">
            <w:pPr>
              <w:pStyle w:val="Kedvenc"/>
              <w:rPr>
                <w:rFonts w:eastAsia="Calibri"/>
              </w:rPr>
            </w:pPr>
            <w:r w:rsidRPr="001C703E">
              <w:rPr>
                <w:rFonts w:eastAsia="Calibri"/>
              </w:rPr>
              <w:t>Az események előfordulási gyakoriságának megállapítása.</w:t>
            </w:r>
          </w:p>
          <w:p w:rsidR="0078307A" w:rsidRPr="001C703E" w:rsidRDefault="0078307A" w:rsidP="0078307A">
            <w:pPr>
              <w:pStyle w:val="Kedvenc"/>
              <w:rPr>
                <w:rFonts w:eastAsia="Calibri"/>
              </w:rPr>
            </w:pPr>
            <w:r w:rsidRPr="001C703E">
              <w:rPr>
                <w:rFonts w:eastAsia="Calibri"/>
              </w:rPr>
              <w:t>A „biztos” és a „lehetetlen” fogalmak használata.</w:t>
            </w:r>
          </w:p>
          <w:p w:rsidR="0078307A" w:rsidRPr="001C703E" w:rsidRDefault="0078307A" w:rsidP="0078307A">
            <w:pPr>
              <w:pStyle w:val="Kedvenc"/>
              <w:rPr>
                <w:rFonts w:eastAsia="Calibri"/>
              </w:rPr>
            </w:pPr>
            <w:r w:rsidRPr="001C703E">
              <w:rPr>
                <w:rFonts w:eastAsia="Calibri"/>
              </w:rPr>
              <w:t>Egyre tudatosabb tippelések az események várható bekövetkeztéről.</w:t>
            </w:r>
          </w:p>
          <w:p w:rsidR="0078307A" w:rsidRPr="001C703E" w:rsidRDefault="0078307A" w:rsidP="0078307A">
            <w:pPr>
              <w:pStyle w:val="Kedvenc"/>
              <w:rPr>
                <w:rFonts w:eastAsia="Calibri"/>
              </w:rPr>
            </w:pPr>
            <w:r w:rsidRPr="001C703E">
              <w:rPr>
                <w:rFonts w:eastAsia="Calibri"/>
              </w:rPr>
              <w:t>Valószínűségi fogalmak használata.</w:t>
            </w:r>
          </w:p>
          <w:p w:rsidR="0078307A" w:rsidRPr="001C703E" w:rsidRDefault="0078307A" w:rsidP="0078307A">
            <w:pPr>
              <w:pStyle w:val="Kedvenc"/>
              <w:rPr>
                <w:rFonts w:eastAsia="Calibri"/>
              </w:rPr>
            </w:pPr>
            <w:r w:rsidRPr="001C703E">
              <w:rPr>
                <w:rFonts w:eastAsia="Calibri"/>
              </w:rPr>
              <w:t>„Biztos”, „Lehetetlen” fogalmak használata.</w:t>
            </w:r>
          </w:p>
          <w:p w:rsidR="0078307A" w:rsidRPr="001C703E" w:rsidRDefault="0078307A" w:rsidP="0078307A">
            <w:pPr>
              <w:pStyle w:val="Kedvenc"/>
              <w:rPr>
                <w:rFonts w:eastAsia="Calibri"/>
              </w:rPr>
            </w:pPr>
            <w:r w:rsidRPr="001C703E">
              <w:rPr>
                <w:rFonts w:eastAsia="Calibri"/>
              </w:rPr>
              <w:t>„Lehet, de nem biztos” (lehetséges) megértése.</w:t>
            </w:r>
          </w:p>
          <w:p w:rsidR="0078307A" w:rsidRPr="001C703E" w:rsidRDefault="0078307A" w:rsidP="0078307A">
            <w:pPr>
              <w:pStyle w:val="Kedvenc"/>
              <w:rPr>
                <w:rFonts w:eastAsia="Calibri"/>
              </w:rPr>
            </w:pPr>
            <w:r w:rsidRPr="001C703E">
              <w:rPr>
                <w:rFonts w:eastAsia="Calibri"/>
              </w:rPr>
              <w:t>Következtetés a relatív gyakoriságra.</w:t>
            </w:r>
          </w:p>
        </w:tc>
        <w:tc>
          <w:tcPr>
            <w:tcW w:w="2379" w:type="dxa"/>
            <w:gridSpan w:val="2"/>
            <w:vMerge/>
            <w:noWrap/>
          </w:tcPr>
          <w:p w:rsidR="0078307A" w:rsidRPr="001C703E" w:rsidRDefault="0078307A" w:rsidP="0078307A">
            <w:pPr>
              <w:pStyle w:val="Kedvenc"/>
              <w:rPr>
                <w:rFonts w:eastAsia="Calibri"/>
              </w:rPr>
            </w:pPr>
          </w:p>
        </w:tc>
      </w:tr>
      <w:tr w:rsidR="0078307A" w:rsidRPr="001C703E" w:rsidTr="00F71689">
        <w:tblPrEx>
          <w:tblBorders>
            <w:top w:val="none" w:sz="0" w:space="0" w:color="auto"/>
          </w:tblBorders>
        </w:tblPrEx>
        <w:trPr>
          <w:cantSplit/>
          <w:trHeight w:val="703"/>
        </w:trPr>
        <w:tc>
          <w:tcPr>
            <w:tcW w:w="1842" w:type="dxa"/>
            <w:noWrap/>
            <w:vAlign w:val="center"/>
          </w:tcPr>
          <w:p w:rsidR="0078307A" w:rsidRPr="001C703E" w:rsidRDefault="0078307A" w:rsidP="0078307A">
            <w:pPr>
              <w:pStyle w:val="Kedvenc"/>
              <w:rPr>
                <w:rFonts w:eastAsia="Calibri"/>
              </w:rPr>
            </w:pPr>
            <w:r w:rsidRPr="001C703E">
              <w:rPr>
                <w:rFonts w:eastAsia="Calibri"/>
                <w:lang w:val="cs-CZ"/>
              </w:rPr>
              <w:t>Kulcsfogalmak</w:t>
            </w:r>
            <w:r w:rsidRPr="001C703E">
              <w:rPr>
                <w:rFonts w:eastAsia="Calibri"/>
              </w:rPr>
              <w:t>/</w:t>
            </w:r>
            <w:r w:rsidRPr="001C703E">
              <w:rPr>
                <w:rFonts w:eastAsia="Calibri"/>
                <w:lang w:val="cs-CZ"/>
              </w:rPr>
              <w:t xml:space="preserve"> fogalmak</w:t>
            </w:r>
          </w:p>
        </w:tc>
        <w:tc>
          <w:tcPr>
            <w:tcW w:w="7389" w:type="dxa"/>
            <w:gridSpan w:val="5"/>
            <w:noWrap/>
            <w:vAlign w:val="center"/>
          </w:tcPr>
          <w:p w:rsidR="0078307A" w:rsidRPr="001C703E" w:rsidRDefault="0078307A" w:rsidP="0078307A">
            <w:pPr>
              <w:pStyle w:val="Kedvenc"/>
              <w:rPr>
                <w:rFonts w:eastAsia="Calibri"/>
              </w:rPr>
            </w:pPr>
            <w:r w:rsidRPr="001C703E">
              <w:rPr>
                <w:rFonts w:eastAsia="Calibri"/>
              </w:rPr>
              <w:t xml:space="preserve">Lehetőség, kísérlet, táblázat, adat, statisztika, </w:t>
            </w:r>
            <w:r w:rsidRPr="001C703E">
              <w:rPr>
                <w:rFonts w:eastAsia="Calibri"/>
                <w:lang w:val="cs-CZ"/>
              </w:rPr>
              <w:t>grafikon</w:t>
            </w:r>
            <w:r w:rsidRPr="001C703E">
              <w:rPr>
                <w:rFonts w:eastAsia="Calibri"/>
              </w:rPr>
              <w:t xml:space="preserve">, diagram. </w:t>
            </w:r>
          </w:p>
        </w:tc>
      </w:tr>
    </w:tbl>
    <w:p w:rsidR="0078307A" w:rsidRPr="001C703E" w:rsidRDefault="0078307A" w:rsidP="0078307A">
      <w:pPr>
        <w:pStyle w:val="Kedvenc"/>
        <w:rPr>
          <w:rFonts w:eastAsia="Calibri"/>
        </w:rPr>
      </w:pPr>
    </w:p>
    <w:tbl>
      <w:tblPr>
        <w:tblW w:w="92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74"/>
        <w:gridCol w:w="7357"/>
      </w:tblGrid>
      <w:tr w:rsidR="0078307A" w:rsidRPr="001C703E" w:rsidTr="00F71689">
        <w:trPr>
          <w:jc w:val="center"/>
        </w:trPr>
        <w:tc>
          <w:tcPr>
            <w:tcW w:w="1956" w:type="dxa"/>
            <w:noWrap/>
            <w:vAlign w:val="center"/>
          </w:tcPr>
          <w:p w:rsidR="0078307A" w:rsidRPr="001C703E" w:rsidRDefault="0078307A" w:rsidP="0078307A">
            <w:pPr>
              <w:pStyle w:val="Kedvenc"/>
              <w:rPr>
                <w:rFonts w:eastAsia="Calibri"/>
                <w:bCs/>
              </w:rPr>
            </w:pPr>
            <w:r w:rsidRPr="001C703E">
              <w:rPr>
                <w:rFonts w:eastAsia="Calibri"/>
              </w:rPr>
              <w:t xml:space="preserve">A </w:t>
            </w:r>
            <w:r w:rsidRPr="001C703E">
              <w:rPr>
                <w:rFonts w:eastAsia="Calibri"/>
                <w:lang w:val="cs-CZ"/>
              </w:rPr>
              <w:t>fejlesztés</w:t>
            </w:r>
            <w:r w:rsidRPr="001C703E">
              <w:rPr>
                <w:rFonts w:eastAsia="Calibri"/>
              </w:rPr>
              <w:t xml:space="preserve"> </w:t>
            </w:r>
            <w:r w:rsidRPr="001C703E">
              <w:rPr>
                <w:rFonts w:eastAsia="Calibri"/>
                <w:lang w:val="cs-CZ"/>
              </w:rPr>
              <w:t>várt</w:t>
            </w:r>
            <w:r w:rsidRPr="001C703E">
              <w:rPr>
                <w:rFonts w:eastAsia="Calibri"/>
              </w:rPr>
              <w:t xml:space="preserve"> er</w:t>
            </w:r>
            <w:r>
              <w:rPr>
                <w:rFonts w:eastAsia="Calibri"/>
              </w:rPr>
              <w:t>edményei a 8. évfolyam</w:t>
            </w:r>
            <w:r w:rsidRPr="001C703E">
              <w:rPr>
                <w:rFonts w:eastAsia="Calibri"/>
              </w:rPr>
              <w:t xml:space="preserve"> végére</w:t>
            </w:r>
          </w:p>
        </w:tc>
        <w:tc>
          <w:tcPr>
            <w:tcW w:w="7711" w:type="dxa"/>
            <w:tcBorders>
              <w:bottom w:val="single" w:sz="4" w:space="0" w:color="auto"/>
            </w:tcBorders>
            <w:noWrap/>
            <w:vAlign w:val="center"/>
          </w:tcPr>
          <w:p w:rsidR="0078307A" w:rsidRPr="001C703E" w:rsidRDefault="0078307A" w:rsidP="0078307A">
            <w:pPr>
              <w:pStyle w:val="Kedvenc"/>
              <w:rPr>
                <w:rFonts w:eastAsia="Calibri"/>
              </w:rPr>
            </w:pPr>
            <w:r w:rsidRPr="001C703E">
              <w:rPr>
                <w:rFonts w:eastAsia="Calibri"/>
              </w:rPr>
              <w:t xml:space="preserve">Elemek több </w:t>
            </w:r>
            <w:r w:rsidRPr="001C703E">
              <w:rPr>
                <w:rFonts w:eastAsia="Calibri"/>
                <w:lang w:val="cs-CZ"/>
              </w:rPr>
              <w:t>szempont</w:t>
            </w:r>
            <w:r w:rsidRPr="001C703E">
              <w:rPr>
                <w:rFonts w:eastAsia="Calibri"/>
              </w:rPr>
              <w:t xml:space="preserve"> szerinti rendezése a halmazábrák különböző részeibe.</w:t>
            </w:r>
          </w:p>
          <w:p w:rsidR="0078307A" w:rsidRPr="001C703E" w:rsidRDefault="0078307A" w:rsidP="0078307A">
            <w:pPr>
              <w:pStyle w:val="Kedvenc"/>
              <w:rPr>
                <w:rFonts w:eastAsia="Calibri"/>
              </w:rPr>
            </w:pPr>
            <w:r w:rsidRPr="001C703E">
              <w:rPr>
                <w:rFonts w:eastAsia="Calibri"/>
              </w:rPr>
              <w:t xml:space="preserve">Állítások és tagadások megfogalmazása a halmazábrákról. </w:t>
            </w:r>
          </w:p>
          <w:p w:rsidR="0078307A" w:rsidRPr="001C703E" w:rsidRDefault="0078307A" w:rsidP="0078307A">
            <w:pPr>
              <w:pStyle w:val="Kedvenc"/>
              <w:rPr>
                <w:rFonts w:eastAsia="Calibri"/>
              </w:rPr>
            </w:pPr>
            <w:r w:rsidRPr="001C703E">
              <w:rPr>
                <w:rFonts w:eastAsia="Calibri"/>
              </w:rPr>
              <w:t>Állítások igazságának eldöntése.</w:t>
            </w:r>
          </w:p>
          <w:p w:rsidR="0078307A" w:rsidRPr="001C703E" w:rsidRDefault="0078307A" w:rsidP="0078307A">
            <w:pPr>
              <w:pStyle w:val="Kedvenc"/>
              <w:rPr>
                <w:rFonts w:eastAsia="Calibri"/>
              </w:rPr>
            </w:pPr>
            <w:r w:rsidRPr="001C703E">
              <w:rPr>
                <w:rFonts w:eastAsia="Calibri"/>
              </w:rPr>
              <w:t>A logikai kifejezések pontos használata.</w:t>
            </w:r>
          </w:p>
          <w:p w:rsidR="0078307A" w:rsidRPr="001C703E" w:rsidRDefault="0078307A" w:rsidP="0078307A">
            <w:pPr>
              <w:pStyle w:val="Kedvenc"/>
              <w:rPr>
                <w:rFonts w:eastAsia="Calibri"/>
              </w:rPr>
            </w:pPr>
            <w:r w:rsidRPr="001C703E">
              <w:rPr>
                <w:rFonts w:eastAsia="Calibri"/>
              </w:rPr>
              <w:t>Minél több (összes) lehetőség előállítása kombinatorikus feladatokban.</w:t>
            </w:r>
          </w:p>
          <w:p w:rsidR="0078307A" w:rsidRPr="001C703E" w:rsidRDefault="0078307A" w:rsidP="0078307A">
            <w:pPr>
              <w:pStyle w:val="Kedvenc"/>
              <w:rPr>
                <w:rFonts w:eastAsia="Calibri"/>
              </w:rPr>
            </w:pPr>
            <w:r w:rsidRPr="001C703E">
              <w:rPr>
                <w:rFonts w:eastAsia="Calibri"/>
              </w:rPr>
              <w:t>Biztos számfogalom 10 000-es és 100 000-es számkörben.</w:t>
            </w:r>
          </w:p>
          <w:p w:rsidR="0078307A" w:rsidRPr="001C703E" w:rsidRDefault="0078307A" w:rsidP="0078307A">
            <w:pPr>
              <w:pStyle w:val="Kedvenc"/>
              <w:rPr>
                <w:rFonts w:eastAsia="Calibri"/>
              </w:rPr>
            </w:pPr>
            <w:r w:rsidRPr="001C703E">
              <w:rPr>
                <w:rFonts w:eastAsia="Calibri"/>
              </w:rPr>
              <w:t>Jártasság 1 000 000-s számkörben.</w:t>
            </w:r>
          </w:p>
          <w:p w:rsidR="0078307A" w:rsidRPr="001C703E" w:rsidRDefault="0078307A" w:rsidP="0078307A">
            <w:pPr>
              <w:pStyle w:val="Kedvenc"/>
              <w:rPr>
                <w:rFonts w:eastAsia="Calibri"/>
              </w:rPr>
            </w:pPr>
            <w:r w:rsidRPr="001C703E">
              <w:rPr>
                <w:rFonts w:eastAsia="Calibri"/>
              </w:rPr>
              <w:t>A törtszámok és a negatív számok ismerete.</w:t>
            </w:r>
          </w:p>
          <w:p w:rsidR="0078307A" w:rsidRPr="001C703E" w:rsidRDefault="0078307A" w:rsidP="0078307A">
            <w:pPr>
              <w:pStyle w:val="Kedvenc"/>
              <w:rPr>
                <w:rFonts w:eastAsia="Calibri"/>
              </w:rPr>
            </w:pPr>
            <w:r w:rsidRPr="001C703E">
              <w:rPr>
                <w:rFonts w:eastAsia="Calibri"/>
              </w:rPr>
              <w:t>Szorzó- és bennfoglaló táblák ismerete (szükség esetén táblázat segítségével).</w:t>
            </w:r>
          </w:p>
          <w:p w:rsidR="0078307A" w:rsidRPr="001C703E" w:rsidRDefault="0078307A" w:rsidP="0078307A">
            <w:pPr>
              <w:pStyle w:val="Kedvenc"/>
              <w:rPr>
                <w:rFonts w:eastAsia="Calibri"/>
              </w:rPr>
            </w:pPr>
            <w:r w:rsidRPr="001C703E">
              <w:rPr>
                <w:rFonts w:eastAsia="Calibri"/>
              </w:rPr>
              <w:t>A tanult írásbeli műveletek megoldása (szükség esetén számológéppel).</w:t>
            </w:r>
          </w:p>
          <w:p w:rsidR="0078307A" w:rsidRPr="001C703E" w:rsidRDefault="0078307A" w:rsidP="0078307A">
            <w:pPr>
              <w:pStyle w:val="Kedvenc"/>
              <w:rPr>
                <w:rFonts w:eastAsia="Calibri"/>
              </w:rPr>
            </w:pPr>
            <w:r w:rsidRPr="001C703E">
              <w:rPr>
                <w:rFonts w:eastAsia="Calibri"/>
              </w:rPr>
              <w:t>Műveletek közönséges törtekkel és tizedes törtekkel.</w:t>
            </w:r>
          </w:p>
          <w:p w:rsidR="0078307A" w:rsidRPr="001C703E" w:rsidRDefault="0078307A" w:rsidP="0078307A">
            <w:pPr>
              <w:pStyle w:val="Kedvenc"/>
              <w:rPr>
                <w:rFonts w:eastAsia="Calibri"/>
              </w:rPr>
            </w:pPr>
            <w:r w:rsidRPr="001C703E">
              <w:rPr>
                <w:rFonts w:eastAsia="Calibri"/>
              </w:rPr>
              <w:t>Egyszerű és összetett szöveges feladatok megoldása (szükség esetén segítséggel).</w:t>
            </w:r>
          </w:p>
          <w:p w:rsidR="0078307A" w:rsidRPr="001C703E" w:rsidRDefault="0078307A" w:rsidP="0078307A">
            <w:pPr>
              <w:pStyle w:val="Kedvenc"/>
              <w:rPr>
                <w:rFonts w:eastAsia="Calibri"/>
              </w:rPr>
            </w:pPr>
            <w:r w:rsidRPr="001C703E">
              <w:rPr>
                <w:rFonts w:eastAsia="Calibri"/>
              </w:rPr>
              <w:t>Testek, síkidomok egy és több szempont szerinti csoportosítása.</w:t>
            </w:r>
          </w:p>
          <w:p w:rsidR="0078307A" w:rsidRPr="001C703E" w:rsidRDefault="0078307A" w:rsidP="0078307A">
            <w:pPr>
              <w:pStyle w:val="Kedvenc"/>
              <w:rPr>
                <w:rFonts w:eastAsia="Calibri"/>
              </w:rPr>
            </w:pPr>
            <w:r w:rsidRPr="001C703E">
              <w:rPr>
                <w:rFonts w:eastAsia="Calibri"/>
              </w:rPr>
              <w:t>Speciális háromszögek, négyszögek megnevezése.</w:t>
            </w:r>
          </w:p>
          <w:p w:rsidR="0078307A" w:rsidRPr="001C703E" w:rsidRDefault="0078307A" w:rsidP="0078307A">
            <w:pPr>
              <w:pStyle w:val="Kedvenc"/>
              <w:rPr>
                <w:rFonts w:eastAsia="Calibri"/>
              </w:rPr>
            </w:pPr>
            <w:r w:rsidRPr="001C703E">
              <w:rPr>
                <w:rFonts w:eastAsia="Calibri"/>
              </w:rPr>
              <w:lastRenderedPageBreak/>
              <w:t>Szakaszok, szögek szerkesztése, felezése; négyzet, téglalap és háromszög szerkesztése.</w:t>
            </w:r>
          </w:p>
          <w:p w:rsidR="0078307A" w:rsidRPr="001C703E" w:rsidRDefault="0078307A" w:rsidP="0078307A">
            <w:pPr>
              <w:pStyle w:val="Kedvenc"/>
              <w:rPr>
                <w:rFonts w:eastAsia="Calibri"/>
              </w:rPr>
            </w:pPr>
            <w:r w:rsidRPr="001C703E">
              <w:rPr>
                <w:rFonts w:eastAsia="Calibri"/>
              </w:rPr>
              <w:t>Henger és kúp tulajdonságainak ismerete.</w:t>
            </w:r>
          </w:p>
          <w:p w:rsidR="0078307A" w:rsidRPr="001C703E" w:rsidRDefault="0078307A" w:rsidP="0078307A">
            <w:pPr>
              <w:pStyle w:val="Kedvenc"/>
              <w:rPr>
                <w:rFonts w:eastAsia="Calibri"/>
              </w:rPr>
            </w:pPr>
            <w:r w:rsidRPr="001C703E">
              <w:rPr>
                <w:rFonts w:eastAsia="Calibri"/>
              </w:rPr>
              <w:t>Mértékváltások következtetéssel.</w:t>
            </w:r>
          </w:p>
          <w:p w:rsidR="0078307A" w:rsidRPr="001C703E" w:rsidRDefault="0078307A" w:rsidP="0078307A">
            <w:pPr>
              <w:pStyle w:val="Kedvenc"/>
              <w:rPr>
                <w:rFonts w:eastAsia="Calibri"/>
              </w:rPr>
            </w:pPr>
            <w:r w:rsidRPr="001C703E">
              <w:rPr>
                <w:rFonts w:eastAsia="Calibri"/>
              </w:rPr>
              <w:t>Négyzet és téglalap területének számítása.</w:t>
            </w:r>
          </w:p>
          <w:p w:rsidR="0078307A" w:rsidRPr="001C703E" w:rsidRDefault="0078307A" w:rsidP="0078307A">
            <w:pPr>
              <w:pStyle w:val="Kedvenc"/>
              <w:rPr>
                <w:rFonts w:eastAsia="Calibri"/>
              </w:rPr>
            </w:pPr>
            <w:r w:rsidRPr="001C703E">
              <w:rPr>
                <w:rFonts w:eastAsia="Calibri"/>
              </w:rPr>
              <w:t>Kocka és téglatest felszínének számítása, térfogatának mérése.</w:t>
            </w:r>
          </w:p>
          <w:p w:rsidR="0078307A" w:rsidRPr="001C703E" w:rsidRDefault="0078307A" w:rsidP="0078307A">
            <w:pPr>
              <w:pStyle w:val="Kedvenc"/>
              <w:rPr>
                <w:rFonts w:eastAsia="Calibri"/>
              </w:rPr>
            </w:pPr>
          </w:p>
          <w:p w:rsidR="0078307A" w:rsidRPr="001C703E" w:rsidRDefault="0078307A" w:rsidP="0078307A">
            <w:pPr>
              <w:pStyle w:val="Kedvenc"/>
              <w:rPr>
                <w:rFonts w:eastAsia="Calibri"/>
              </w:rPr>
            </w:pPr>
            <w:r w:rsidRPr="001C703E">
              <w:rPr>
                <w:rFonts w:eastAsia="Calibri"/>
              </w:rPr>
              <w:t>Racionális számok összehasonlítása, összefüggések felfedezése, szabály megfogalmazása.</w:t>
            </w:r>
          </w:p>
          <w:p w:rsidR="0078307A" w:rsidRPr="001C703E" w:rsidRDefault="0078307A" w:rsidP="0078307A">
            <w:pPr>
              <w:pStyle w:val="Kedvenc"/>
              <w:rPr>
                <w:rFonts w:eastAsia="Calibri"/>
              </w:rPr>
            </w:pPr>
            <w:r w:rsidRPr="001C703E">
              <w:rPr>
                <w:rFonts w:eastAsia="Calibri"/>
              </w:rPr>
              <w:t>Sorozatok folytatása a felismert szabály alapján.</w:t>
            </w:r>
          </w:p>
          <w:p w:rsidR="0078307A" w:rsidRPr="001C703E" w:rsidRDefault="0078307A" w:rsidP="0078307A">
            <w:pPr>
              <w:pStyle w:val="Kedvenc"/>
              <w:rPr>
                <w:rFonts w:eastAsia="Calibri"/>
              </w:rPr>
            </w:pPr>
            <w:r w:rsidRPr="001C703E">
              <w:rPr>
                <w:rFonts w:eastAsia="Calibri"/>
              </w:rPr>
              <w:t xml:space="preserve">Adatok leolvasása táblázatból, koordináta-rendszer adatpárjainak leolvasása, lejegyzése.  </w:t>
            </w:r>
          </w:p>
          <w:p w:rsidR="0078307A" w:rsidRPr="001C703E" w:rsidRDefault="0078307A" w:rsidP="0078307A">
            <w:pPr>
              <w:pStyle w:val="Kedvenc"/>
              <w:rPr>
                <w:rFonts w:eastAsia="Calibri"/>
              </w:rPr>
            </w:pPr>
            <w:r w:rsidRPr="001C703E">
              <w:rPr>
                <w:rFonts w:eastAsia="Calibri"/>
              </w:rPr>
              <w:t>Adatok beírása táblázatba a felismert szabály alapján, ábrázolásuk koordináta-rendszerben.</w:t>
            </w:r>
          </w:p>
          <w:p w:rsidR="0078307A" w:rsidRPr="001C703E" w:rsidRDefault="0078307A" w:rsidP="0078307A">
            <w:pPr>
              <w:pStyle w:val="Kedvenc"/>
              <w:rPr>
                <w:rFonts w:eastAsia="Calibri"/>
              </w:rPr>
            </w:pPr>
          </w:p>
          <w:p w:rsidR="0078307A" w:rsidRPr="001C703E" w:rsidRDefault="0078307A" w:rsidP="0078307A">
            <w:pPr>
              <w:pStyle w:val="Kedvenc"/>
              <w:rPr>
                <w:rFonts w:eastAsia="Calibri"/>
              </w:rPr>
            </w:pPr>
            <w:r w:rsidRPr="001C703E">
              <w:rPr>
                <w:rFonts w:eastAsia="Calibri"/>
              </w:rPr>
              <w:t>Statisztikai adatok lejegyzése, ábrázolása egyszerűbb esetekben.</w:t>
            </w:r>
          </w:p>
          <w:p w:rsidR="0078307A" w:rsidRPr="001C703E" w:rsidRDefault="0078307A" w:rsidP="0078307A">
            <w:pPr>
              <w:pStyle w:val="Kedvenc"/>
              <w:rPr>
                <w:rFonts w:eastAsia="Calibri"/>
              </w:rPr>
            </w:pPr>
            <w:r w:rsidRPr="001C703E">
              <w:rPr>
                <w:rFonts w:eastAsia="Calibri"/>
              </w:rPr>
              <w:t>Valószínűségi játékokban az esetek lejegyzése.</w:t>
            </w:r>
          </w:p>
        </w:tc>
      </w:tr>
    </w:tbl>
    <w:p w:rsidR="0078307A" w:rsidRDefault="0078307A" w:rsidP="0078307A">
      <w:pPr>
        <w:pStyle w:val="Kedvenc"/>
      </w:pPr>
    </w:p>
    <w:p w:rsidR="007838C4" w:rsidRPr="007838C4" w:rsidRDefault="007838C4" w:rsidP="0078307A">
      <w:pPr>
        <w:pStyle w:val="Kedvenc"/>
        <w:rPr>
          <w:rFonts w:eastAsia="Times New Roman"/>
          <w:lang w:eastAsia="hu-HU"/>
        </w:rPr>
      </w:pPr>
    </w:p>
    <w:p w:rsidR="007838C4" w:rsidRPr="007838C4" w:rsidRDefault="007838C4" w:rsidP="0078307A">
      <w:pPr>
        <w:pStyle w:val="Kedvenc"/>
        <w:rPr>
          <w:rFonts w:eastAsia="Times New Roman"/>
          <w:lang w:eastAsia="hu-HU"/>
        </w:rPr>
      </w:pPr>
    </w:p>
    <w:p w:rsidR="0078307A" w:rsidRDefault="0078307A">
      <w:pPr>
        <w:rPr>
          <w:rFonts w:ascii="Times New Roman" w:hAnsi="Times New Roman" w:cs="Times New Roman"/>
          <w:sz w:val="24"/>
          <w:szCs w:val="24"/>
        </w:rPr>
      </w:pPr>
      <w:r>
        <w:br w:type="page"/>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p>
    <w:p w:rsidR="0078307A" w:rsidRPr="0078307A" w:rsidRDefault="0078307A" w:rsidP="0078307A">
      <w:pPr>
        <w:spacing w:after="0" w:line="240" w:lineRule="auto"/>
        <w:jc w:val="center"/>
        <w:rPr>
          <w:rFonts w:ascii="Times New Roman" w:eastAsia="Times New Roman" w:hAnsi="Times New Roman" w:cs="Times New Roman"/>
          <w:b/>
          <w:sz w:val="28"/>
          <w:szCs w:val="28"/>
          <w:lang w:eastAsia="hu-HU"/>
        </w:rPr>
      </w:pPr>
      <w:r w:rsidRPr="0078307A">
        <w:rPr>
          <w:rFonts w:ascii="Times New Roman" w:eastAsia="Times New Roman" w:hAnsi="Times New Roman" w:cs="Times New Roman"/>
          <w:b/>
          <w:sz w:val="28"/>
          <w:szCs w:val="28"/>
          <w:lang w:eastAsia="hu-HU"/>
        </w:rPr>
        <w:t>KÖRNYEZETISMERET</w:t>
      </w:r>
    </w:p>
    <w:p w:rsidR="0078307A" w:rsidRPr="0078307A" w:rsidRDefault="0078307A" w:rsidP="0078307A">
      <w:pPr>
        <w:spacing w:after="0" w:line="240" w:lineRule="auto"/>
        <w:jc w:val="center"/>
        <w:rPr>
          <w:rFonts w:ascii="Times New Roman" w:eastAsia="Times New Roman" w:hAnsi="Times New Roman" w:cs="Times New Roman"/>
          <w:b/>
          <w:sz w:val="24"/>
          <w:szCs w:val="24"/>
          <w:lang w:eastAsia="hu-HU"/>
        </w:rPr>
      </w:pPr>
      <w:r w:rsidRPr="0078307A">
        <w:rPr>
          <w:rFonts w:ascii="Times New Roman" w:eastAsia="Times New Roman" w:hAnsi="Times New Roman" w:cs="Times New Roman"/>
          <w:b/>
          <w:sz w:val="24"/>
          <w:szCs w:val="24"/>
          <w:lang w:eastAsia="hu-HU"/>
        </w:rPr>
        <w:t xml:space="preserve">1–4. évfolyam </w:t>
      </w:r>
    </w:p>
    <w:p w:rsidR="0078307A" w:rsidRPr="0078307A" w:rsidRDefault="0078307A" w:rsidP="0078307A">
      <w:pPr>
        <w:spacing w:after="0" w:line="240" w:lineRule="auto"/>
        <w:rPr>
          <w:rFonts w:ascii="Times New Roman" w:eastAsia="Times New Roman" w:hAnsi="Times New Roman" w:cs="Times New Roman"/>
          <w:b/>
          <w:sz w:val="24"/>
          <w:szCs w:val="24"/>
          <w:lang w:eastAsia="hu-HU"/>
        </w:rPr>
      </w:pPr>
      <w:r w:rsidRPr="0078307A">
        <w:rPr>
          <w:rFonts w:ascii="Times New Roman" w:eastAsia="Times New Roman" w:hAnsi="Times New Roman" w:cs="Times New Roman"/>
          <w:b/>
          <w:sz w:val="24"/>
          <w:szCs w:val="24"/>
          <w:lang w:eastAsia="hu-HU"/>
        </w:rPr>
        <w:t>A tantárgy heti óraszáma</w:t>
      </w:r>
    </w:p>
    <w:tbl>
      <w:tblPr>
        <w:tblW w:w="76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0"/>
        <w:gridCol w:w="2103"/>
        <w:gridCol w:w="1959"/>
        <w:gridCol w:w="2109"/>
      </w:tblGrid>
      <w:tr w:rsidR="0078307A" w:rsidRPr="0078307A" w:rsidTr="00F71689">
        <w:trPr>
          <w:jc w:val="center"/>
        </w:trPr>
        <w:tc>
          <w:tcPr>
            <w:tcW w:w="1510" w:type="dxa"/>
            <w:vAlign w:val="center"/>
          </w:tcPr>
          <w:p w:rsidR="0078307A" w:rsidRPr="0078307A" w:rsidRDefault="0078307A" w:rsidP="0078307A">
            <w:pPr>
              <w:spacing w:after="0" w:line="240" w:lineRule="auto"/>
              <w:jc w:val="center"/>
              <w:rPr>
                <w:rFonts w:ascii="Times New Roman" w:eastAsia="Times New Roman" w:hAnsi="Times New Roman" w:cs="Times New Roman"/>
                <w:b/>
                <w:sz w:val="24"/>
                <w:szCs w:val="24"/>
                <w:lang w:eastAsia="hu-HU"/>
              </w:rPr>
            </w:pPr>
            <w:r w:rsidRPr="0078307A">
              <w:rPr>
                <w:rFonts w:ascii="Times New Roman" w:eastAsia="Times New Roman" w:hAnsi="Times New Roman" w:cs="Times New Roman"/>
                <w:b/>
                <w:sz w:val="24"/>
                <w:szCs w:val="24"/>
                <w:lang w:eastAsia="hu-HU"/>
              </w:rPr>
              <w:t>1. évfolyam</w:t>
            </w:r>
          </w:p>
        </w:tc>
        <w:tc>
          <w:tcPr>
            <w:tcW w:w="2103" w:type="dxa"/>
            <w:vAlign w:val="center"/>
          </w:tcPr>
          <w:p w:rsidR="0078307A" w:rsidRPr="0078307A" w:rsidRDefault="0078307A" w:rsidP="0078307A">
            <w:pPr>
              <w:spacing w:after="0" w:line="240" w:lineRule="auto"/>
              <w:jc w:val="center"/>
              <w:rPr>
                <w:rFonts w:ascii="Times New Roman" w:eastAsia="Times New Roman" w:hAnsi="Times New Roman" w:cs="Times New Roman"/>
                <w:b/>
                <w:sz w:val="24"/>
                <w:szCs w:val="24"/>
                <w:lang w:eastAsia="hu-HU"/>
              </w:rPr>
            </w:pPr>
            <w:r w:rsidRPr="0078307A">
              <w:rPr>
                <w:rFonts w:ascii="Times New Roman" w:eastAsia="Times New Roman" w:hAnsi="Times New Roman" w:cs="Times New Roman"/>
                <w:b/>
                <w:sz w:val="24"/>
                <w:szCs w:val="24"/>
                <w:lang w:eastAsia="hu-HU"/>
              </w:rPr>
              <w:t>2. évfolyam</w:t>
            </w:r>
          </w:p>
        </w:tc>
        <w:tc>
          <w:tcPr>
            <w:tcW w:w="1959" w:type="dxa"/>
            <w:vAlign w:val="center"/>
          </w:tcPr>
          <w:p w:rsidR="0078307A" w:rsidRPr="0078307A" w:rsidRDefault="0078307A" w:rsidP="0078307A">
            <w:pPr>
              <w:spacing w:after="0" w:line="240" w:lineRule="auto"/>
              <w:jc w:val="center"/>
              <w:rPr>
                <w:rFonts w:ascii="Times New Roman" w:eastAsia="Times New Roman" w:hAnsi="Times New Roman" w:cs="Times New Roman"/>
                <w:b/>
                <w:sz w:val="24"/>
                <w:szCs w:val="24"/>
                <w:lang w:eastAsia="hu-HU"/>
              </w:rPr>
            </w:pPr>
            <w:r w:rsidRPr="0078307A">
              <w:rPr>
                <w:rFonts w:ascii="Times New Roman" w:eastAsia="Times New Roman" w:hAnsi="Times New Roman" w:cs="Times New Roman"/>
                <w:b/>
                <w:sz w:val="24"/>
                <w:szCs w:val="24"/>
                <w:lang w:eastAsia="hu-HU"/>
              </w:rPr>
              <w:t>3. évfolyam</w:t>
            </w:r>
          </w:p>
        </w:tc>
        <w:tc>
          <w:tcPr>
            <w:tcW w:w="2109" w:type="dxa"/>
            <w:vAlign w:val="center"/>
          </w:tcPr>
          <w:p w:rsidR="0078307A" w:rsidRPr="0078307A" w:rsidRDefault="0078307A" w:rsidP="0078307A">
            <w:pPr>
              <w:spacing w:after="0" w:line="240" w:lineRule="auto"/>
              <w:jc w:val="center"/>
              <w:rPr>
                <w:rFonts w:ascii="Times New Roman" w:eastAsia="Times New Roman" w:hAnsi="Times New Roman" w:cs="Times New Roman"/>
                <w:b/>
                <w:sz w:val="24"/>
                <w:szCs w:val="24"/>
                <w:lang w:eastAsia="hu-HU"/>
              </w:rPr>
            </w:pPr>
            <w:r w:rsidRPr="0078307A">
              <w:rPr>
                <w:rFonts w:ascii="Times New Roman" w:eastAsia="Times New Roman" w:hAnsi="Times New Roman" w:cs="Times New Roman"/>
                <w:b/>
                <w:sz w:val="24"/>
                <w:szCs w:val="24"/>
                <w:lang w:eastAsia="hu-HU"/>
              </w:rPr>
              <w:t>4. évfolyam</w:t>
            </w:r>
          </w:p>
        </w:tc>
      </w:tr>
      <w:tr w:rsidR="0078307A" w:rsidRPr="0078307A" w:rsidTr="00F71689">
        <w:trPr>
          <w:jc w:val="center"/>
        </w:trPr>
        <w:tc>
          <w:tcPr>
            <w:tcW w:w="1510" w:type="dxa"/>
            <w:tcBorders>
              <w:top w:val="single" w:sz="4" w:space="0" w:color="auto"/>
              <w:left w:val="single" w:sz="4" w:space="0" w:color="auto"/>
              <w:bottom w:val="single" w:sz="4" w:space="0" w:color="auto"/>
              <w:right w:val="single" w:sz="4" w:space="0" w:color="auto"/>
            </w:tcBorders>
            <w:vAlign w:val="center"/>
          </w:tcPr>
          <w:p w:rsidR="0078307A" w:rsidRPr="0078307A" w:rsidRDefault="0078307A" w:rsidP="0078307A">
            <w:pPr>
              <w:spacing w:after="0" w:line="240" w:lineRule="auto"/>
              <w:jc w:val="center"/>
              <w:rPr>
                <w:rFonts w:ascii="Times New Roman" w:eastAsia="Times New Roman" w:hAnsi="Times New Roman" w:cs="Times New Roman"/>
                <w:b/>
                <w:sz w:val="24"/>
                <w:szCs w:val="24"/>
                <w:lang w:eastAsia="hu-HU"/>
              </w:rPr>
            </w:pPr>
            <w:r w:rsidRPr="0078307A">
              <w:rPr>
                <w:rFonts w:ascii="Times New Roman" w:eastAsia="Times New Roman" w:hAnsi="Times New Roman" w:cs="Times New Roman"/>
                <w:b/>
                <w:sz w:val="24"/>
                <w:szCs w:val="24"/>
                <w:lang w:eastAsia="hu-HU"/>
              </w:rPr>
              <w:t>2</w:t>
            </w:r>
          </w:p>
        </w:tc>
        <w:tc>
          <w:tcPr>
            <w:tcW w:w="2103" w:type="dxa"/>
            <w:tcBorders>
              <w:top w:val="single" w:sz="4" w:space="0" w:color="auto"/>
              <w:left w:val="single" w:sz="4" w:space="0" w:color="auto"/>
              <w:bottom w:val="single" w:sz="4" w:space="0" w:color="auto"/>
              <w:right w:val="single" w:sz="4" w:space="0" w:color="auto"/>
            </w:tcBorders>
            <w:vAlign w:val="center"/>
          </w:tcPr>
          <w:p w:rsidR="0078307A" w:rsidRPr="0078307A" w:rsidRDefault="0078307A" w:rsidP="0078307A">
            <w:pPr>
              <w:spacing w:after="0" w:line="240" w:lineRule="auto"/>
              <w:jc w:val="center"/>
              <w:rPr>
                <w:rFonts w:ascii="Times New Roman" w:eastAsia="Times New Roman" w:hAnsi="Times New Roman" w:cs="Times New Roman"/>
                <w:b/>
                <w:sz w:val="24"/>
                <w:szCs w:val="24"/>
                <w:lang w:eastAsia="hu-HU"/>
              </w:rPr>
            </w:pPr>
            <w:r w:rsidRPr="0078307A">
              <w:rPr>
                <w:rFonts w:ascii="Times New Roman" w:eastAsia="Times New Roman" w:hAnsi="Times New Roman" w:cs="Times New Roman"/>
                <w:b/>
                <w:sz w:val="24"/>
                <w:szCs w:val="24"/>
                <w:lang w:eastAsia="hu-HU"/>
              </w:rPr>
              <w:t>2</w:t>
            </w:r>
          </w:p>
        </w:tc>
        <w:tc>
          <w:tcPr>
            <w:tcW w:w="1959" w:type="dxa"/>
            <w:tcBorders>
              <w:top w:val="single" w:sz="4" w:space="0" w:color="auto"/>
              <w:left w:val="single" w:sz="4" w:space="0" w:color="auto"/>
              <w:bottom w:val="single" w:sz="4" w:space="0" w:color="auto"/>
              <w:right w:val="single" w:sz="4" w:space="0" w:color="auto"/>
            </w:tcBorders>
            <w:vAlign w:val="center"/>
          </w:tcPr>
          <w:p w:rsidR="0078307A" w:rsidRPr="0078307A" w:rsidRDefault="0078307A" w:rsidP="0078307A">
            <w:pPr>
              <w:spacing w:after="0" w:line="240" w:lineRule="auto"/>
              <w:jc w:val="center"/>
              <w:rPr>
                <w:rFonts w:ascii="Times New Roman" w:eastAsia="Times New Roman" w:hAnsi="Times New Roman" w:cs="Times New Roman"/>
                <w:b/>
                <w:sz w:val="24"/>
                <w:szCs w:val="24"/>
                <w:lang w:eastAsia="hu-HU"/>
              </w:rPr>
            </w:pPr>
            <w:r w:rsidRPr="0078307A">
              <w:rPr>
                <w:rFonts w:ascii="Times New Roman" w:eastAsia="Times New Roman" w:hAnsi="Times New Roman" w:cs="Times New Roman"/>
                <w:b/>
                <w:sz w:val="24"/>
                <w:szCs w:val="24"/>
                <w:lang w:eastAsia="hu-HU"/>
              </w:rPr>
              <w:t>2</w:t>
            </w:r>
          </w:p>
        </w:tc>
        <w:tc>
          <w:tcPr>
            <w:tcW w:w="2109" w:type="dxa"/>
            <w:tcBorders>
              <w:top w:val="single" w:sz="4" w:space="0" w:color="auto"/>
              <w:left w:val="single" w:sz="4" w:space="0" w:color="auto"/>
              <w:bottom w:val="single" w:sz="4" w:space="0" w:color="auto"/>
              <w:right w:val="single" w:sz="4" w:space="0" w:color="auto"/>
            </w:tcBorders>
            <w:vAlign w:val="center"/>
          </w:tcPr>
          <w:p w:rsidR="0078307A" w:rsidRPr="0078307A" w:rsidRDefault="0078307A" w:rsidP="0078307A">
            <w:pPr>
              <w:spacing w:after="0" w:line="240" w:lineRule="auto"/>
              <w:jc w:val="center"/>
              <w:rPr>
                <w:rFonts w:ascii="Times New Roman" w:eastAsia="Times New Roman" w:hAnsi="Times New Roman" w:cs="Times New Roman"/>
                <w:b/>
                <w:sz w:val="24"/>
                <w:szCs w:val="24"/>
                <w:lang w:eastAsia="hu-HU"/>
              </w:rPr>
            </w:pPr>
            <w:r w:rsidRPr="0078307A">
              <w:rPr>
                <w:rFonts w:ascii="Times New Roman" w:eastAsia="Times New Roman" w:hAnsi="Times New Roman" w:cs="Times New Roman"/>
                <w:b/>
                <w:sz w:val="24"/>
                <w:szCs w:val="24"/>
                <w:lang w:eastAsia="hu-HU"/>
              </w:rPr>
              <w:t>2</w:t>
            </w:r>
          </w:p>
        </w:tc>
      </w:tr>
    </w:tbl>
    <w:p w:rsidR="0078307A" w:rsidRPr="0078307A" w:rsidRDefault="0078307A" w:rsidP="0078307A">
      <w:pPr>
        <w:spacing w:after="0" w:line="240" w:lineRule="auto"/>
        <w:jc w:val="center"/>
        <w:rPr>
          <w:rFonts w:ascii="Times New Roman" w:eastAsia="Times New Roman" w:hAnsi="Times New Roman" w:cs="Times New Roman"/>
          <w:b/>
          <w:sz w:val="24"/>
          <w:szCs w:val="24"/>
          <w:lang w:eastAsia="hu-HU"/>
        </w:rPr>
      </w:pPr>
    </w:p>
    <w:p w:rsidR="0078307A" w:rsidRPr="0078307A" w:rsidRDefault="0078307A" w:rsidP="0078307A">
      <w:pPr>
        <w:spacing w:after="0" w:line="240" w:lineRule="auto"/>
        <w:jc w:val="center"/>
        <w:rPr>
          <w:rFonts w:ascii="Times New Roman" w:eastAsia="Times New Roman" w:hAnsi="Times New Roman" w:cs="Times New Roman"/>
          <w:b/>
          <w:sz w:val="24"/>
          <w:szCs w:val="24"/>
          <w:lang w:eastAsia="hu-HU"/>
        </w:rPr>
      </w:pPr>
    </w:p>
    <w:p w:rsidR="0078307A" w:rsidRPr="0078307A" w:rsidRDefault="0078307A" w:rsidP="0078307A">
      <w:pPr>
        <w:spacing w:after="0" w:line="240" w:lineRule="auto"/>
        <w:jc w:val="both"/>
        <w:rPr>
          <w:rFonts w:ascii="Times New Roman" w:eastAsia="Times New Roman" w:hAnsi="Times New Roman" w:cs="Times New Roman"/>
          <w:sz w:val="24"/>
          <w:szCs w:val="24"/>
          <w:lang w:eastAsia="ar-SA"/>
        </w:rPr>
      </w:pPr>
      <w:r w:rsidRPr="0078307A">
        <w:rPr>
          <w:rFonts w:ascii="Times New Roman" w:eastAsia="Times New Roman" w:hAnsi="Times New Roman" w:cs="Times New Roman"/>
          <w:sz w:val="24"/>
          <w:szCs w:val="24"/>
          <w:lang w:eastAsia="ar-SA"/>
        </w:rPr>
        <w:t xml:space="preserve">Az Ember és természet műveltségterület középpontjában a természet és az azt megismerő ember áll. A természettudományos műveltség kialakításának alapja a természettel való közvetlen, megértő és szeretetteljes kapcsolat. A tanulók a tantárgy elsajátítása során megismerkednek a természeti és technikai környezettel. </w:t>
      </w:r>
    </w:p>
    <w:p w:rsidR="0078307A" w:rsidRPr="0078307A" w:rsidRDefault="0078307A" w:rsidP="0078307A">
      <w:pPr>
        <w:spacing w:after="0" w:line="240" w:lineRule="auto"/>
        <w:jc w:val="both"/>
        <w:rPr>
          <w:rFonts w:ascii="Times New Roman" w:eastAsia="Times New Roman" w:hAnsi="Times New Roman" w:cs="Times New Roman"/>
          <w:sz w:val="24"/>
          <w:szCs w:val="24"/>
          <w:lang w:eastAsia="ar-SA"/>
        </w:rPr>
      </w:pPr>
      <w:r w:rsidRPr="0078307A">
        <w:rPr>
          <w:rFonts w:ascii="Times New Roman" w:eastAsia="Times New Roman" w:hAnsi="Times New Roman" w:cs="Times New Roman"/>
          <w:sz w:val="24"/>
          <w:szCs w:val="24"/>
          <w:lang w:eastAsia="ar-SA"/>
        </w:rPr>
        <w:t xml:space="preserve">A kerettanterv figyelembe veszi az enyhén értelmi fogyatékos tanulók megismerési sajátosságait, ezért az olyan megismerési helyzetekre helyezi a hangsúlyt, amelyekben az aktív tevékenység, a közvetlen tapasztalatszerzés, a cselekvések sokasága, a konkrét gyakorlati vonatkozások értelmezése szerepel. A tanulási folyamatban az érzékelésre, az észlelésre, a személyes élményekre, felfedezésekre építve jut el a tanuló a bonyolultabb gondolkodási műveletig, az elemi problémamegoldásig. A műveltségi anyag elsajátításában központi helyet kap a sokféle tanulási környezet, így a gyűjtőmunka a természetben, terepséta, terepgyakorlatok, kirándulások. A környezet, a természet, az emberi kapcsolatok megismerése nyomán fejlődik és alakul ki a tanulók tudatos természetszerető és -védő magatartása, kapcsolatteremtő képessége. A tanterv elsajátítása során már az első évfolyamtól kezdve tudatosan formálja környezetvédelmi attitűdjüket, környezetkímélő magatartásukat, és ez a magatartás a későbbi életvitelüket meghatározó erkölcsi alapelvvé válik. </w:t>
      </w:r>
    </w:p>
    <w:p w:rsidR="0078307A" w:rsidRPr="0078307A" w:rsidRDefault="0078307A" w:rsidP="0078307A">
      <w:pPr>
        <w:spacing w:after="0" w:line="240" w:lineRule="auto"/>
        <w:jc w:val="both"/>
        <w:rPr>
          <w:rFonts w:ascii="Times New Roman" w:eastAsia="Times New Roman" w:hAnsi="Times New Roman" w:cs="Times New Roman"/>
          <w:sz w:val="24"/>
          <w:szCs w:val="24"/>
          <w:lang w:eastAsia="ar-SA"/>
        </w:rPr>
      </w:pPr>
      <w:r w:rsidRPr="0078307A">
        <w:rPr>
          <w:rFonts w:ascii="Times New Roman" w:eastAsia="Times New Roman" w:hAnsi="Times New Roman" w:cs="Times New Roman"/>
          <w:sz w:val="24"/>
          <w:szCs w:val="24"/>
          <w:lang w:eastAsia="ar-SA"/>
        </w:rPr>
        <w:t xml:space="preserve">A természettudományos műveltség az egyén és a társadalom számára meghatározó jelentőségű. Az egészség tudatos megőrzése, a természeti és a technikai, az épített környezet felelős, fenntartható átalakítása természettudományos kutatások és azok eredményeinek alkalmazása nélkül elképzelhetetlen. </w:t>
      </w:r>
    </w:p>
    <w:p w:rsidR="0078307A" w:rsidRPr="0078307A" w:rsidRDefault="0078307A" w:rsidP="0078307A">
      <w:pPr>
        <w:spacing w:after="0" w:line="240" w:lineRule="auto"/>
        <w:jc w:val="both"/>
        <w:rPr>
          <w:rFonts w:ascii="Times New Roman" w:eastAsia="Times New Roman" w:hAnsi="Times New Roman" w:cs="Times New Roman"/>
          <w:sz w:val="24"/>
          <w:szCs w:val="24"/>
          <w:lang w:eastAsia="ar-SA"/>
        </w:rPr>
      </w:pPr>
      <w:r w:rsidRPr="0078307A">
        <w:rPr>
          <w:rFonts w:ascii="Times New Roman" w:eastAsia="Times New Roman" w:hAnsi="Times New Roman" w:cs="Times New Roman"/>
          <w:sz w:val="24"/>
          <w:szCs w:val="24"/>
          <w:lang w:eastAsia="ar-SA"/>
        </w:rPr>
        <w:t xml:space="preserve">Az enyhén értelmi fogyatékos tanulóknak az ismeretelsajátítási folyamat során olyan tudásrendszerek alapjait kell kiépíteniük, amelyek alkalmasak a mindennapi tevékenységben való felhasználásra. A tanulók ismeretelsajátításában a természeti környezeti világ elemi megismerésének lehetősége tűzhető ki célul. A folyamat során kiemelt figyelmet kell fordítani a kapcsolatrendszerek feltárására, az élő és élettelen természet szoros kölcsönhatására, az ember és természet összetartozására, egymásrautaltságára, az ember természetben betöltött helyének és szerepének felismerésére. </w:t>
      </w:r>
    </w:p>
    <w:p w:rsidR="0078307A" w:rsidRPr="0078307A" w:rsidRDefault="0078307A" w:rsidP="0078307A">
      <w:pPr>
        <w:spacing w:after="0" w:line="240" w:lineRule="auto"/>
        <w:jc w:val="both"/>
        <w:rPr>
          <w:rFonts w:ascii="Times New Roman" w:eastAsia="Times New Roman" w:hAnsi="Times New Roman" w:cs="Times New Roman"/>
          <w:sz w:val="24"/>
          <w:szCs w:val="24"/>
          <w:lang w:eastAsia="ar-SA"/>
        </w:rPr>
      </w:pPr>
      <w:r w:rsidRPr="0078307A">
        <w:rPr>
          <w:rFonts w:ascii="Times New Roman" w:eastAsia="Times New Roman" w:hAnsi="Times New Roman" w:cs="Times New Roman"/>
          <w:sz w:val="24"/>
          <w:szCs w:val="24"/>
          <w:lang w:eastAsia="ar-SA"/>
        </w:rPr>
        <w:t xml:space="preserve">A tanterv olyan jelenségekkel is foglalkozik, amelyek befolyásolják az egyén és a közösség életét, és kihatással vannak a jövő alakulására. Ezek az egészségmegőrzéssel, természeti forrásokkal összefüggő problémák. Ezek feltárása, megértése hangsúlyos az enyhén értelmi fogyatékos tanulóknál is. </w:t>
      </w:r>
    </w:p>
    <w:p w:rsidR="0078307A" w:rsidRPr="0078307A" w:rsidRDefault="0078307A" w:rsidP="0078307A">
      <w:pPr>
        <w:spacing w:after="0" w:line="240" w:lineRule="auto"/>
        <w:jc w:val="both"/>
        <w:rPr>
          <w:rFonts w:ascii="Times New Roman" w:eastAsia="Times New Roman" w:hAnsi="Times New Roman" w:cs="Times New Roman"/>
          <w:sz w:val="24"/>
          <w:szCs w:val="24"/>
          <w:lang w:eastAsia="ar-SA"/>
        </w:rPr>
      </w:pPr>
      <w:r w:rsidRPr="0078307A">
        <w:rPr>
          <w:rFonts w:ascii="Times New Roman" w:eastAsia="Times New Roman" w:hAnsi="Times New Roman" w:cs="Times New Roman"/>
          <w:sz w:val="24"/>
          <w:szCs w:val="24"/>
          <w:lang w:eastAsia="ar-SA"/>
        </w:rPr>
        <w:t xml:space="preserve">Az enyhén értelmi fogyatékos tanulók esetében kiemelt cél az életkoruknak és fejlettségüknek megfelelő korszerű tudások elsajátítása, a fogalmak folyamatos érlelése, pontosítása. Az önálló ismeretszerzés képességének fejlesztése aktív tevékenységek során, folyamatos gyűjtőmunkával, pozitív megerősítéssel és következetes segítségadással történik. A tanulói aktivitás és tevékenység-központúság érdekében szükséges a vizsgáló munkaeszközök, kísérleti eszközök, egyéni igényekhez igazított taneszközök alkalmazása. A tanterv célja a tájhoz, a hazához, a közösséghez tartozás örömének, felelősségének és érzelmi biztonságának kialakítása közben a térbeli és időbeli tájékozódó képesség fejlesztése. A kognitív képesség, a megismerő képesség fejlesztése, a megismerési módszerek elsajátítása, tapasztalatok szerzése közben, értelmezéssel, pontosítással kísérve történik. A kommunikációs képesség fejlesztésében a szókincsbővítés, a fogalmak értelmezése, a beszédprodukció kerül a </w:t>
      </w:r>
      <w:r w:rsidRPr="0078307A">
        <w:rPr>
          <w:rFonts w:ascii="Times New Roman" w:eastAsia="Times New Roman" w:hAnsi="Times New Roman" w:cs="Times New Roman"/>
          <w:sz w:val="24"/>
          <w:szCs w:val="24"/>
          <w:lang w:eastAsia="ar-SA"/>
        </w:rPr>
        <w:lastRenderedPageBreak/>
        <w:t xml:space="preserve">középpontba. Az érdeklődés, a nyitottság, a kíváncsiság felkeltésének és tartósságának fokozásával megvalósítható a cselekvési képesség gazdagítása, az önkifejezési formák erősítése, a szociális képességek fejlesztése, együttműködés a feladatokban, kapcsolatteremtés és együttműködési szokások kialakítása, a társak segítése. </w:t>
      </w:r>
    </w:p>
    <w:p w:rsidR="0078307A" w:rsidRPr="0078307A" w:rsidRDefault="0078307A" w:rsidP="0078307A">
      <w:pPr>
        <w:spacing w:after="0" w:line="240" w:lineRule="auto"/>
        <w:jc w:val="both"/>
        <w:rPr>
          <w:rFonts w:ascii="Times New Roman" w:eastAsia="Times New Roman" w:hAnsi="Times New Roman" w:cs="Times New Roman"/>
          <w:sz w:val="24"/>
          <w:szCs w:val="24"/>
          <w:lang w:eastAsia="ar-SA"/>
        </w:rPr>
      </w:pPr>
      <w:r w:rsidRPr="0078307A">
        <w:rPr>
          <w:rFonts w:ascii="Times New Roman" w:eastAsia="Times New Roman" w:hAnsi="Times New Roman" w:cs="Times New Roman"/>
          <w:sz w:val="24"/>
          <w:szCs w:val="24"/>
          <w:lang w:eastAsia="ar-SA"/>
        </w:rPr>
        <w:t>Az Ember és természet műveltségterület fejlesztési feladatai a NAT-ban meghatározott tudásterületekre tagolódnak. A kialakított szerkezet egyrészt diszciplináris szerveződésű, másrészt támogatja az integrált szemléletet, valamint hangsúlyozza a kiemelt fejlesztési célokat. Segíti a részletes fejlesztési feladatok, valamint a közműveltségi tartalom integrált szemléletű és célszerű megfogalmazását. Segíti a képességek, a gondolkodás fejlesztését, elemi szinten a természetismeret, a speciális technikai, gazdasági, társadalmi, etikai alkalmazások közötti kapcsolatok, összefüggések feltárását. A kerettanterv követi a NAT által meghatározott tudásterületek témaköreit, amelyek közműveltségi tartalmakat foglalnak magukban. A témakörök közül az elsőt, a</w:t>
      </w:r>
      <w:r w:rsidRPr="0078307A">
        <w:rPr>
          <w:rFonts w:ascii="Times New Roman" w:eastAsia="Times New Roman" w:hAnsi="Times New Roman" w:cs="Times New Roman"/>
          <w:i/>
          <w:sz w:val="24"/>
          <w:szCs w:val="24"/>
          <w:lang w:eastAsia="ar-SA"/>
        </w:rPr>
        <w:t xml:space="preserve"> Tudomány, technika és kultúra</w:t>
      </w:r>
      <w:r w:rsidRPr="0078307A">
        <w:rPr>
          <w:rFonts w:ascii="Times New Roman" w:eastAsia="Times New Roman" w:hAnsi="Times New Roman" w:cs="Times New Roman"/>
          <w:sz w:val="24"/>
          <w:szCs w:val="24"/>
          <w:lang w:eastAsia="ar-SA"/>
        </w:rPr>
        <w:t xml:space="preserve"> műveltségtartalmát és fejlesztési feladatait beépítettük a többi témakörbe. </w:t>
      </w:r>
    </w:p>
    <w:p w:rsidR="0078307A" w:rsidRPr="0078307A" w:rsidRDefault="0078307A" w:rsidP="0078307A">
      <w:pPr>
        <w:spacing w:after="0" w:line="240" w:lineRule="auto"/>
        <w:jc w:val="both"/>
        <w:rPr>
          <w:rFonts w:ascii="Times New Roman" w:eastAsia="Times New Roman" w:hAnsi="Times New Roman" w:cs="Times New Roman"/>
          <w:sz w:val="24"/>
          <w:szCs w:val="24"/>
          <w:lang w:eastAsia="ar-SA"/>
        </w:rPr>
      </w:pPr>
      <w:r w:rsidRPr="0078307A">
        <w:rPr>
          <w:rFonts w:ascii="Times New Roman" w:eastAsia="Times New Roman" w:hAnsi="Times New Roman" w:cs="Times New Roman"/>
          <w:sz w:val="24"/>
          <w:szCs w:val="24"/>
          <w:lang w:eastAsia="ar-SA"/>
        </w:rPr>
        <w:t xml:space="preserve">A fejlesztendő készségek, képességek az elemi természettudományos műveltség megszerzését és gyakorlatban való alkalmazását teszik lehetővé. Enyhén értelmi fogyatékos tanulók számára a tanulási tevékenységek közül kiemelt jelentőségű a megfigyelés, a közvetlen tapasztalatszerzés, vizsgálódás, aktív részvétel a kísérletekben, a kísérleti eszközök használata, továbbá a balesetmentes kísérletezés szabályainak elsajátítása. </w:t>
      </w:r>
    </w:p>
    <w:p w:rsidR="0078307A" w:rsidRPr="0078307A" w:rsidRDefault="0078307A" w:rsidP="0078307A">
      <w:pPr>
        <w:spacing w:after="0" w:line="240" w:lineRule="auto"/>
        <w:jc w:val="both"/>
        <w:rPr>
          <w:rFonts w:ascii="Times New Roman" w:eastAsia="Calibri" w:hAnsi="Times New Roman" w:cs="Times New Roman"/>
          <w:sz w:val="24"/>
          <w:szCs w:val="24"/>
        </w:rPr>
      </w:pPr>
    </w:p>
    <w:p w:rsidR="0078307A" w:rsidRPr="0078307A" w:rsidRDefault="0078307A" w:rsidP="0078307A">
      <w:pPr>
        <w:spacing w:after="0" w:line="240" w:lineRule="auto"/>
        <w:jc w:val="both"/>
        <w:rPr>
          <w:rFonts w:ascii="Times New Roman" w:eastAsia="Calibri" w:hAnsi="Times New Roman" w:cs="Times New Roman"/>
          <w:sz w:val="24"/>
          <w:szCs w:val="24"/>
        </w:rPr>
      </w:pPr>
    </w:p>
    <w:p w:rsidR="0078307A" w:rsidRPr="0078307A" w:rsidRDefault="0078307A" w:rsidP="0078307A">
      <w:pPr>
        <w:spacing w:after="0" w:line="240" w:lineRule="auto"/>
        <w:jc w:val="center"/>
        <w:rPr>
          <w:rFonts w:ascii="Times New Roman" w:eastAsia="Calibri" w:hAnsi="Times New Roman" w:cs="Times New Roman"/>
          <w:b/>
          <w:sz w:val="24"/>
          <w:szCs w:val="24"/>
        </w:rPr>
      </w:pPr>
      <w:r w:rsidRPr="0078307A">
        <w:rPr>
          <w:rFonts w:ascii="Times New Roman" w:eastAsia="Calibri" w:hAnsi="Times New Roman" w:cs="Times New Roman"/>
          <w:b/>
          <w:sz w:val="24"/>
          <w:szCs w:val="24"/>
        </w:rPr>
        <w:t>1–2. évfolyam</w:t>
      </w:r>
    </w:p>
    <w:p w:rsidR="0078307A" w:rsidRPr="0078307A" w:rsidRDefault="0078307A" w:rsidP="0078307A">
      <w:pPr>
        <w:spacing w:after="0" w:line="240" w:lineRule="auto"/>
        <w:jc w:val="both"/>
        <w:rPr>
          <w:rFonts w:ascii="Times New Roman" w:eastAsia="Calibri" w:hAnsi="Times New Roman" w:cs="Times New Roman"/>
          <w:sz w:val="24"/>
          <w:szCs w:val="24"/>
        </w:rPr>
      </w:pPr>
    </w:p>
    <w:p w:rsidR="0078307A" w:rsidRPr="0078307A" w:rsidRDefault="0078307A" w:rsidP="0078307A">
      <w:pPr>
        <w:spacing w:after="0" w:line="240" w:lineRule="auto"/>
        <w:jc w:val="both"/>
        <w:rPr>
          <w:rFonts w:ascii="Times New Roman" w:eastAsia="Times New Roman" w:hAnsi="Times New Roman" w:cs="Times New Roman"/>
          <w:sz w:val="24"/>
          <w:szCs w:val="24"/>
          <w:lang w:eastAsia="ar-SA"/>
        </w:rPr>
      </w:pPr>
      <w:r w:rsidRPr="0078307A">
        <w:rPr>
          <w:rFonts w:ascii="Times New Roman" w:eastAsia="Times New Roman" w:hAnsi="Times New Roman" w:cs="Times New Roman"/>
          <w:sz w:val="24"/>
          <w:szCs w:val="24"/>
          <w:lang w:eastAsia="ar-SA"/>
        </w:rPr>
        <w:t xml:space="preserve">Az enyhén értelmi fogyatékos tanulók beilleszkedése az új iskolai környezetbe hosszabb ideig tartó folyamat. A beszoktatás időszaka hosszabb, mint a többségi általános iskolában. A feladat-, szabálytudat kialakítása, egymás elfogadása sok játékos gyakorlaton keresztül történik. Az erkölcsi nevelés legyen életszerű, segítsen az olyan készségek megalapozásában, mint együttérzés, segítőkészség, kötelességtudat, tisztelet, feladattudat. Alakuljon ki a közösséghez tartozás érzése, az otthon, a lakóhely, az iskola megbecsülése. A tanulónak elemi ismereteket kell szereznie önmagáról, meg kell tanulnia érzelmei, empátiája kifejezését, és ki kell alakulnia társas toleranciájának, a beteg és sérült, fogyatékos társak iránti együttérző és segítő magatartásnak. Fontos cél az egészséges életmódra nevelés, az arra való törekvés erősítése. A nevelés célja a természet szeretete, a környezetkímélő, környezetvédő magatartás kialakítása. </w:t>
      </w:r>
    </w:p>
    <w:p w:rsidR="0078307A" w:rsidRPr="0078307A" w:rsidRDefault="0078307A" w:rsidP="0078307A">
      <w:pPr>
        <w:spacing w:after="0" w:line="240" w:lineRule="auto"/>
        <w:jc w:val="both"/>
        <w:rPr>
          <w:rFonts w:ascii="Times New Roman" w:eastAsia="Times New Roman" w:hAnsi="Times New Roman" w:cs="Times New Roman"/>
          <w:sz w:val="24"/>
          <w:szCs w:val="24"/>
          <w:lang w:eastAsia="ar-SA"/>
        </w:rPr>
      </w:pPr>
      <w:r w:rsidRPr="0078307A">
        <w:rPr>
          <w:rFonts w:ascii="Times New Roman" w:eastAsia="Times New Roman" w:hAnsi="Times New Roman" w:cs="Times New Roman"/>
          <w:sz w:val="24"/>
          <w:szCs w:val="24"/>
          <w:lang w:eastAsia="ar-SA"/>
        </w:rPr>
        <w:tab/>
        <w:t xml:space="preserve">A természettudományos kompetencia, a természettudományos műveltség alapozása a mindennapi gyakorlatban szerzett játékos tapasztalatszerzéssel történik. Az anyanyelv elsajátításában a beszédészlelés, a beszédértés, beszédprodukció fejlesztése elsődleges feladat. A beszédindíték, a beszédkedv, a szókincsgyarapítás, -aktivizálás az 1-2. évfolyamban nagyon fontos. A gondolkodási műveletek és a funkcionális képességek (érzékelés, észlelés, felidézés, emlékezés, figyelem) segítik a környező világ mennyiségi és térbeli viszonyainak felfedezését konkrét cselekvéssel összekapcsolt tapasztalatszerzés során. Saját élményű tevékenységek formájában gyakorolva biztosítható a beilleszkedés, az együttműködés, a kapcsolatteremtés képességének fejlődése, a másság, a sérült társak elfogadása. Fontos cél, hogy a tanuló tudja elfogadni mások segítségét, képességeinek, életkorának megfelelően tudjon segítséget adni. </w:t>
      </w:r>
    </w:p>
    <w:p w:rsidR="0078307A" w:rsidRPr="0078307A" w:rsidRDefault="0078307A" w:rsidP="0078307A">
      <w:pPr>
        <w:spacing w:after="0" w:line="240" w:lineRule="auto"/>
        <w:jc w:val="both"/>
        <w:rPr>
          <w:rFonts w:ascii="Times New Roman" w:eastAsia="Times New Roman" w:hAnsi="Times New Roman" w:cs="Times New Roman"/>
          <w:sz w:val="24"/>
          <w:szCs w:val="24"/>
          <w:lang w:eastAsia="ar-SA"/>
        </w:rPr>
      </w:pPr>
      <w:r w:rsidRPr="0078307A">
        <w:rPr>
          <w:rFonts w:ascii="Times New Roman" w:eastAsia="Times New Roman" w:hAnsi="Times New Roman" w:cs="Times New Roman"/>
          <w:sz w:val="24"/>
          <w:szCs w:val="24"/>
          <w:lang w:eastAsia="ar-SA"/>
        </w:rPr>
        <w:tab/>
        <w:t xml:space="preserve">Az óvodából az iskolába érkező enyhén értelmi fogyatékos gyermekek iskolára felkészültsége jelentősen eltér ép kortársaiktól. A spontán szerzett ismereteik hiányosak, pontatlanok. A környezetismeret tanítása során felkeltjük érdeklődésüket közvetlen környezetük, társaik és önmaguk iránt. Az életkori sajátosságuknak és egyedi képességeikhez igazodó játékokon keresztül lehetséges csak a tantárgy megszerettetése. A játékok szolgálják </w:t>
      </w:r>
      <w:r w:rsidRPr="0078307A">
        <w:rPr>
          <w:rFonts w:ascii="Times New Roman" w:eastAsia="Times New Roman" w:hAnsi="Times New Roman" w:cs="Times New Roman"/>
          <w:sz w:val="24"/>
          <w:szCs w:val="24"/>
          <w:lang w:eastAsia="ar-SA"/>
        </w:rPr>
        <w:lastRenderedPageBreak/>
        <w:t xml:space="preserve">az aktív figyelem- és emlékezetfejlesztést. A játékos gyakorláson keresztül alakítják ki a legfontosabb képzeteket, alapvető fogalmakat, ezek megjelenítését rajzban, formázással, mintázással. Bővítsék szókincsüket, alkalmazzák helyesen a tanult fogalmakat. A közvetlen környezet felfedezésén, önmaga megismerésén keresztül fokozatosan bővítjük a megismerés körét. A valóság megfigyelését kövesse annak képi megjelenítése, rajzon, fotón, maketten, terepasztalon történő ábrázolása, amely alkalmas a játékos gyakorlásra, majd szóbeli megerősítésre. A téri, időbeli tájékozódás kezdetben csak tanteremben történjen, konkrét tárgyhoz, valóságos történésekhez kötötten. Ezeken a fejlesztési szinteken haladva lesznek képesek elsajátítani a tanulók azokat az alapokat, amelyekre a következő évek tanulási folyamatait, a tanuló gondolkodási képességének, érzelemvilágának a fejlesztését építhetjük. Az elsődleges a kíváncsiság, az érdeklődés, a motiváció felkeltése és fenntartása, a szabálytudat, feladattudat kialakítása. </w:t>
      </w:r>
    </w:p>
    <w:p w:rsidR="0078307A" w:rsidRPr="0078307A" w:rsidRDefault="0078307A" w:rsidP="0078307A">
      <w:pPr>
        <w:spacing w:after="0" w:line="240" w:lineRule="auto"/>
        <w:jc w:val="both"/>
        <w:rPr>
          <w:rFonts w:ascii="Times New Roman" w:eastAsia="Calibri" w:hAnsi="Times New Roman" w:cs="Times New Roman"/>
          <w:sz w:val="24"/>
          <w:szCs w:val="24"/>
        </w:rPr>
      </w:pPr>
    </w:p>
    <w:p w:rsidR="0078307A" w:rsidRPr="0078307A" w:rsidRDefault="0078307A" w:rsidP="0078307A">
      <w:pPr>
        <w:spacing w:after="0" w:line="240" w:lineRule="auto"/>
        <w:jc w:val="center"/>
        <w:rPr>
          <w:rFonts w:ascii="Times New Roman" w:eastAsia="Calibri" w:hAnsi="Times New Roman" w:cs="Times New Roman"/>
          <w:b/>
          <w:sz w:val="28"/>
          <w:szCs w:val="28"/>
        </w:rPr>
      </w:pPr>
      <w:r w:rsidRPr="0078307A">
        <w:rPr>
          <w:rFonts w:ascii="Times New Roman" w:eastAsia="Calibri" w:hAnsi="Times New Roman" w:cs="Times New Roman"/>
          <w:b/>
          <w:sz w:val="28"/>
          <w:szCs w:val="28"/>
        </w:rPr>
        <w:t>1. évfolyam</w:t>
      </w:r>
    </w:p>
    <w:tbl>
      <w:tblPr>
        <w:tblStyle w:val="Rcsostblzat"/>
        <w:tblW w:w="5723" w:type="dxa"/>
        <w:jc w:val="center"/>
        <w:tblLayout w:type="fixed"/>
        <w:tblLook w:val="01E0" w:firstRow="1" w:lastRow="1" w:firstColumn="1" w:lastColumn="1" w:noHBand="0" w:noVBand="0"/>
      </w:tblPr>
      <w:tblGrid>
        <w:gridCol w:w="4530"/>
        <w:gridCol w:w="1193"/>
      </w:tblGrid>
      <w:tr w:rsidR="0078307A" w:rsidRPr="0078307A" w:rsidTr="00F71689">
        <w:trPr>
          <w:jc w:val="center"/>
        </w:trPr>
        <w:tc>
          <w:tcPr>
            <w:tcW w:w="4530" w:type="dxa"/>
          </w:tcPr>
          <w:p w:rsidR="0078307A" w:rsidRPr="0078307A" w:rsidRDefault="0078307A" w:rsidP="0078307A">
            <w:pPr>
              <w:rPr>
                <w:b/>
                <w:sz w:val="24"/>
                <w:szCs w:val="24"/>
              </w:rPr>
            </w:pPr>
            <w:r w:rsidRPr="0078307A">
              <w:rPr>
                <w:b/>
                <w:sz w:val="24"/>
                <w:szCs w:val="24"/>
              </w:rPr>
              <w:t>Tematikai egység</w:t>
            </w:r>
          </w:p>
        </w:tc>
        <w:tc>
          <w:tcPr>
            <w:tcW w:w="1193" w:type="dxa"/>
          </w:tcPr>
          <w:p w:rsidR="0078307A" w:rsidRPr="0078307A" w:rsidRDefault="0078307A" w:rsidP="0078307A">
            <w:pPr>
              <w:rPr>
                <w:b/>
                <w:sz w:val="24"/>
                <w:szCs w:val="24"/>
              </w:rPr>
            </w:pPr>
            <w:r w:rsidRPr="0078307A">
              <w:rPr>
                <w:b/>
                <w:sz w:val="24"/>
                <w:szCs w:val="24"/>
              </w:rPr>
              <w:t xml:space="preserve">Óraszám </w:t>
            </w:r>
          </w:p>
        </w:tc>
      </w:tr>
      <w:tr w:rsidR="0078307A" w:rsidRPr="0078307A" w:rsidTr="00F71689">
        <w:trPr>
          <w:jc w:val="center"/>
        </w:trPr>
        <w:tc>
          <w:tcPr>
            <w:tcW w:w="4530" w:type="dxa"/>
          </w:tcPr>
          <w:p w:rsidR="0078307A" w:rsidRPr="0078307A" w:rsidRDefault="0078307A" w:rsidP="0078307A">
            <w:pPr>
              <w:rPr>
                <w:sz w:val="24"/>
                <w:szCs w:val="24"/>
              </w:rPr>
            </w:pPr>
            <w:r w:rsidRPr="0078307A">
              <w:rPr>
                <w:sz w:val="24"/>
                <w:szCs w:val="24"/>
              </w:rPr>
              <w:t>Anyag, energia, információ</w:t>
            </w:r>
          </w:p>
        </w:tc>
        <w:tc>
          <w:tcPr>
            <w:tcW w:w="1193" w:type="dxa"/>
          </w:tcPr>
          <w:p w:rsidR="0078307A" w:rsidRPr="0078307A" w:rsidRDefault="0078307A" w:rsidP="0078307A">
            <w:pPr>
              <w:rPr>
                <w:sz w:val="24"/>
                <w:szCs w:val="24"/>
              </w:rPr>
            </w:pPr>
            <w:r w:rsidRPr="0078307A">
              <w:rPr>
                <w:sz w:val="24"/>
                <w:szCs w:val="24"/>
              </w:rPr>
              <w:t>7</w:t>
            </w:r>
          </w:p>
        </w:tc>
      </w:tr>
      <w:tr w:rsidR="0078307A" w:rsidRPr="0078307A" w:rsidTr="00F71689">
        <w:trPr>
          <w:jc w:val="center"/>
        </w:trPr>
        <w:tc>
          <w:tcPr>
            <w:tcW w:w="4530" w:type="dxa"/>
          </w:tcPr>
          <w:p w:rsidR="0078307A" w:rsidRPr="0078307A" w:rsidRDefault="0078307A" w:rsidP="0078307A">
            <w:pPr>
              <w:rPr>
                <w:sz w:val="24"/>
                <w:szCs w:val="24"/>
              </w:rPr>
            </w:pPr>
            <w:r w:rsidRPr="0078307A">
              <w:rPr>
                <w:sz w:val="24"/>
                <w:szCs w:val="24"/>
              </w:rPr>
              <w:t xml:space="preserve">Rendszerek </w:t>
            </w:r>
          </w:p>
        </w:tc>
        <w:tc>
          <w:tcPr>
            <w:tcW w:w="1193" w:type="dxa"/>
          </w:tcPr>
          <w:p w:rsidR="0078307A" w:rsidRPr="0078307A" w:rsidRDefault="0078307A" w:rsidP="0078307A">
            <w:pPr>
              <w:rPr>
                <w:sz w:val="24"/>
                <w:szCs w:val="24"/>
              </w:rPr>
            </w:pPr>
            <w:r w:rsidRPr="0078307A">
              <w:rPr>
                <w:sz w:val="24"/>
                <w:szCs w:val="24"/>
              </w:rPr>
              <w:t>7</w:t>
            </w:r>
          </w:p>
        </w:tc>
      </w:tr>
      <w:tr w:rsidR="0078307A" w:rsidRPr="0078307A" w:rsidTr="00F71689">
        <w:trPr>
          <w:jc w:val="center"/>
        </w:trPr>
        <w:tc>
          <w:tcPr>
            <w:tcW w:w="4530" w:type="dxa"/>
          </w:tcPr>
          <w:p w:rsidR="0078307A" w:rsidRPr="0078307A" w:rsidRDefault="0078307A" w:rsidP="0078307A">
            <w:pPr>
              <w:rPr>
                <w:sz w:val="24"/>
                <w:szCs w:val="24"/>
              </w:rPr>
            </w:pPr>
            <w:r w:rsidRPr="0078307A">
              <w:rPr>
                <w:sz w:val="24"/>
                <w:szCs w:val="24"/>
              </w:rPr>
              <w:t>Felépítés és működés</w:t>
            </w:r>
          </w:p>
        </w:tc>
        <w:tc>
          <w:tcPr>
            <w:tcW w:w="1193" w:type="dxa"/>
          </w:tcPr>
          <w:p w:rsidR="0078307A" w:rsidRPr="0078307A" w:rsidRDefault="0078307A" w:rsidP="0078307A">
            <w:pPr>
              <w:rPr>
                <w:sz w:val="24"/>
                <w:szCs w:val="24"/>
              </w:rPr>
            </w:pPr>
            <w:r w:rsidRPr="0078307A">
              <w:rPr>
                <w:sz w:val="24"/>
                <w:szCs w:val="24"/>
              </w:rPr>
              <w:t>9</w:t>
            </w:r>
          </w:p>
        </w:tc>
      </w:tr>
      <w:tr w:rsidR="0078307A" w:rsidRPr="0078307A" w:rsidTr="00F71689">
        <w:trPr>
          <w:jc w:val="center"/>
        </w:trPr>
        <w:tc>
          <w:tcPr>
            <w:tcW w:w="4530" w:type="dxa"/>
          </w:tcPr>
          <w:p w:rsidR="0078307A" w:rsidRPr="0078307A" w:rsidRDefault="0078307A" w:rsidP="0078307A">
            <w:pPr>
              <w:rPr>
                <w:sz w:val="24"/>
                <w:szCs w:val="24"/>
              </w:rPr>
            </w:pPr>
            <w:r w:rsidRPr="0078307A">
              <w:rPr>
                <w:sz w:val="24"/>
                <w:szCs w:val="24"/>
              </w:rPr>
              <w:t>Állandóság és változás</w:t>
            </w:r>
          </w:p>
        </w:tc>
        <w:tc>
          <w:tcPr>
            <w:tcW w:w="1193" w:type="dxa"/>
          </w:tcPr>
          <w:p w:rsidR="0078307A" w:rsidRPr="0078307A" w:rsidRDefault="0078307A" w:rsidP="0078307A">
            <w:pPr>
              <w:rPr>
                <w:sz w:val="24"/>
                <w:szCs w:val="24"/>
              </w:rPr>
            </w:pPr>
            <w:r w:rsidRPr="0078307A">
              <w:rPr>
                <w:sz w:val="24"/>
                <w:szCs w:val="24"/>
              </w:rPr>
              <w:t>15</w:t>
            </w:r>
          </w:p>
        </w:tc>
      </w:tr>
      <w:tr w:rsidR="0078307A" w:rsidRPr="0078307A" w:rsidTr="00F71689">
        <w:trPr>
          <w:jc w:val="center"/>
        </w:trPr>
        <w:tc>
          <w:tcPr>
            <w:tcW w:w="4530" w:type="dxa"/>
          </w:tcPr>
          <w:p w:rsidR="0078307A" w:rsidRPr="0078307A" w:rsidRDefault="0078307A" w:rsidP="0078307A">
            <w:pPr>
              <w:rPr>
                <w:sz w:val="24"/>
                <w:szCs w:val="24"/>
              </w:rPr>
            </w:pPr>
            <w:r w:rsidRPr="0078307A">
              <w:rPr>
                <w:sz w:val="24"/>
                <w:szCs w:val="24"/>
              </w:rPr>
              <w:t>Az ember megismerése és egészsége</w:t>
            </w:r>
          </w:p>
        </w:tc>
        <w:tc>
          <w:tcPr>
            <w:tcW w:w="1193" w:type="dxa"/>
          </w:tcPr>
          <w:p w:rsidR="0078307A" w:rsidRPr="0078307A" w:rsidRDefault="0078307A" w:rsidP="0078307A">
            <w:pPr>
              <w:rPr>
                <w:sz w:val="24"/>
                <w:szCs w:val="24"/>
              </w:rPr>
            </w:pPr>
            <w:r w:rsidRPr="0078307A">
              <w:rPr>
                <w:sz w:val="24"/>
                <w:szCs w:val="24"/>
              </w:rPr>
              <w:t>16</w:t>
            </w:r>
          </w:p>
        </w:tc>
      </w:tr>
      <w:tr w:rsidR="0078307A" w:rsidRPr="0078307A" w:rsidTr="00F71689">
        <w:trPr>
          <w:jc w:val="center"/>
        </w:trPr>
        <w:tc>
          <w:tcPr>
            <w:tcW w:w="4530" w:type="dxa"/>
          </w:tcPr>
          <w:p w:rsidR="0078307A" w:rsidRPr="0078307A" w:rsidRDefault="0078307A" w:rsidP="0078307A">
            <w:pPr>
              <w:rPr>
                <w:sz w:val="24"/>
                <w:szCs w:val="24"/>
              </w:rPr>
            </w:pPr>
            <w:r w:rsidRPr="0078307A">
              <w:rPr>
                <w:sz w:val="24"/>
                <w:szCs w:val="24"/>
              </w:rPr>
              <w:t>Környezet és fenntarthatóság</w:t>
            </w:r>
          </w:p>
        </w:tc>
        <w:tc>
          <w:tcPr>
            <w:tcW w:w="1193" w:type="dxa"/>
          </w:tcPr>
          <w:p w:rsidR="0078307A" w:rsidRPr="0078307A" w:rsidRDefault="0078307A" w:rsidP="0078307A">
            <w:pPr>
              <w:rPr>
                <w:sz w:val="24"/>
                <w:szCs w:val="24"/>
              </w:rPr>
            </w:pPr>
            <w:r w:rsidRPr="0078307A">
              <w:rPr>
                <w:sz w:val="24"/>
                <w:szCs w:val="24"/>
              </w:rPr>
              <w:t>11</w:t>
            </w:r>
          </w:p>
        </w:tc>
      </w:tr>
      <w:tr w:rsidR="0078307A" w:rsidRPr="0078307A" w:rsidTr="00F71689">
        <w:trPr>
          <w:jc w:val="center"/>
        </w:trPr>
        <w:tc>
          <w:tcPr>
            <w:tcW w:w="4530" w:type="dxa"/>
          </w:tcPr>
          <w:p w:rsidR="0078307A" w:rsidRPr="0078307A" w:rsidRDefault="0078307A" w:rsidP="0078307A">
            <w:pPr>
              <w:rPr>
                <w:sz w:val="24"/>
                <w:szCs w:val="24"/>
              </w:rPr>
            </w:pPr>
            <w:r w:rsidRPr="0078307A">
              <w:rPr>
                <w:sz w:val="24"/>
                <w:szCs w:val="24"/>
              </w:rPr>
              <w:t>Szabadon felhasználható</w:t>
            </w:r>
          </w:p>
        </w:tc>
        <w:tc>
          <w:tcPr>
            <w:tcW w:w="1193" w:type="dxa"/>
          </w:tcPr>
          <w:p w:rsidR="0078307A" w:rsidRPr="0078307A" w:rsidRDefault="0078307A" w:rsidP="0078307A">
            <w:pPr>
              <w:rPr>
                <w:sz w:val="24"/>
                <w:szCs w:val="24"/>
              </w:rPr>
            </w:pPr>
            <w:r w:rsidRPr="0078307A">
              <w:rPr>
                <w:sz w:val="24"/>
                <w:szCs w:val="24"/>
              </w:rPr>
              <w:t>7</w:t>
            </w:r>
          </w:p>
        </w:tc>
      </w:tr>
    </w:tbl>
    <w:p w:rsidR="0078307A" w:rsidRPr="0078307A" w:rsidRDefault="0078307A" w:rsidP="0078307A">
      <w:pPr>
        <w:spacing w:after="0" w:line="240" w:lineRule="auto"/>
        <w:rPr>
          <w:rFonts w:ascii="Times New Roman" w:eastAsia="Times New Roman" w:hAnsi="Times New Roman" w:cs="Times New Roman"/>
          <w:sz w:val="24"/>
          <w:szCs w:val="24"/>
          <w:lang w:eastAsia="hu-HU"/>
        </w:rPr>
      </w:pPr>
    </w:p>
    <w:tbl>
      <w:tblPr>
        <w:tblW w:w="92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07"/>
        <w:gridCol w:w="3670"/>
        <w:gridCol w:w="2666"/>
      </w:tblGrid>
      <w:tr w:rsidR="0078307A" w:rsidRPr="0078307A" w:rsidTr="00F71689">
        <w:trPr>
          <w:jc w:val="center"/>
        </w:trPr>
        <w:tc>
          <w:tcPr>
            <w:tcW w:w="2907" w:type="dxa"/>
            <w:tcBorders>
              <w:top w:val="single" w:sz="4" w:space="0" w:color="auto"/>
              <w:left w:val="single" w:sz="4" w:space="0" w:color="auto"/>
              <w:bottom w:val="single" w:sz="4" w:space="0" w:color="auto"/>
              <w:right w:val="single" w:sz="4" w:space="0" w:color="auto"/>
            </w:tcBorders>
            <w:vAlign w:val="center"/>
          </w:tcPr>
          <w:p w:rsidR="0078307A" w:rsidRPr="0078307A" w:rsidRDefault="0078307A" w:rsidP="0078307A">
            <w:pPr>
              <w:spacing w:after="0" w:line="240" w:lineRule="auto"/>
              <w:jc w:val="center"/>
              <w:rPr>
                <w:rFonts w:ascii="Times New Roman" w:eastAsia="Times New Roman" w:hAnsi="Times New Roman" w:cs="Times New Roman"/>
                <w:b/>
                <w:sz w:val="24"/>
                <w:szCs w:val="24"/>
                <w:lang w:eastAsia="hu-HU"/>
              </w:rPr>
            </w:pPr>
            <w:r w:rsidRPr="0078307A">
              <w:rPr>
                <w:rFonts w:ascii="Times New Roman" w:eastAsia="Times New Roman" w:hAnsi="Times New Roman" w:cs="Times New Roman"/>
                <w:b/>
                <w:sz w:val="24"/>
                <w:szCs w:val="24"/>
                <w:lang w:eastAsia="hu-HU"/>
              </w:rPr>
              <w:t>Tematikai egység/</w:t>
            </w:r>
            <w:r w:rsidRPr="0078307A">
              <w:rPr>
                <w:rFonts w:ascii="Times New Roman" w:eastAsia="Times New Roman" w:hAnsi="Times New Roman" w:cs="Times New Roman"/>
                <w:b/>
                <w:sz w:val="24"/>
                <w:szCs w:val="24"/>
                <w:lang w:eastAsia="hu-HU"/>
              </w:rPr>
              <w:br/>
              <w:t>Fejlesztési cél</w:t>
            </w:r>
          </w:p>
        </w:tc>
        <w:tc>
          <w:tcPr>
            <w:tcW w:w="3670" w:type="dxa"/>
            <w:tcBorders>
              <w:top w:val="single" w:sz="4" w:space="0" w:color="auto"/>
              <w:left w:val="single" w:sz="4" w:space="0" w:color="auto"/>
              <w:bottom w:val="single" w:sz="4" w:space="0" w:color="auto"/>
              <w:right w:val="single" w:sz="4" w:space="0" w:color="auto"/>
            </w:tcBorders>
            <w:vAlign w:val="center"/>
          </w:tcPr>
          <w:p w:rsidR="0078307A" w:rsidRPr="0078307A" w:rsidRDefault="0078307A" w:rsidP="0078307A">
            <w:pPr>
              <w:spacing w:after="0" w:line="240" w:lineRule="auto"/>
              <w:jc w:val="center"/>
              <w:rPr>
                <w:rFonts w:ascii="Times New Roman" w:eastAsia="Times New Roman" w:hAnsi="Times New Roman" w:cs="Times New Roman"/>
                <w:b/>
                <w:sz w:val="24"/>
                <w:szCs w:val="24"/>
                <w:lang w:eastAsia="hu-HU"/>
              </w:rPr>
            </w:pPr>
            <w:r w:rsidRPr="0078307A">
              <w:rPr>
                <w:rFonts w:ascii="Times New Roman" w:eastAsia="Times New Roman" w:hAnsi="Times New Roman" w:cs="Times New Roman"/>
                <w:b/>
                <w:sz w:val="24"/>
                <w:szCs w:val="24"/>
                <w:lang w:eastAsia="hu-HU"/>
              </w:rPr>
              <w:t xml:space="preserve">1ANYAG, ENERGIA, </w:t>
            </w:r>
            <w:r w:rsidRPr="0078307A">
              <w:rPr>
                <w:rFonts w:ascii="Times New Roman" w:eastAsia="Times New Roman" w:hAnsi="Times New Roman" w:cs="Times New Roman"/>
                <w:b/>
                <w:sz w:val="24"/>
                <w:szCs w:val="24"/>
                <w:lang w:eastAsia="hu-HU"/>
              </w:rPr>
              <w:br/>
              <w:t xml:space="preserve">INFORMÁCIÓ </w:t>
            </w:r>
          </w:p>
        </w:tc>
        <w:tc>
          <w:tcPr>
            <w:tcW w:w="2666" w:type="dxa"/>
            <w:tcBorders>
              <w:top w:val="single" w:sz="4" w:space="0" w:color="auto"/>
              <w:left w:val="single" w:sz="4" w:space="0" w:color="auto"/>
              <w:bottom w:val="single" w:sz="4" w:space="0" w:color="auto"/>
              <w:right w:val="single" w:sz="4" w:space="0" w:color="auto"/>
            </w:tcBorders>
            <w:vAlign w:val="center"/>
          </w:tcPr>
          <w:p w:rsidR="0078307A" w:rsidRPr="0078307A" w:rsidRDefault="0078307A" w:rsidP="0078307A">
            <w:pPr>
              <w:spacing w:after="0" w:line="240" w:lineRule="auto"/>
              <w:rPr>
                <w:rFonts w:ascii="Times New Roman" w:eastAsia="Times New Roman" w:hAnsi="Times New Roman" w:cs="Times New Roman"/>
                <w:b/>
                <w:sz w:val="24"/>
                <w:szCs w:val="24"/>
                <w:lang w:eastAsia="hu-HU"/>
              </w:rPr>
            </w:pPr>
            <w:r w:rsidRPr="0078307A">
              <w:rPr>
                <w:rFonts w:ascii="Times New Roman" w:eastAsia="Times New Roman" w:hAnsi="Times New Roman" w:cs="Times New Roman"/>
                <w:b/>
                <w:sz w:val="24"/>
                <w:szCs w:val="24"/>
                <w:lang w:eastAsia="hu-HU"/>
              </w:rPr>
              <w:t>Órakeret: 7 óra</w:t>
            </w:r>
          </w:p>
        </w:tc>
      </w:tr>
      <w:tr w:rsidR="0078307A" w:rsidRPr="0078307A" w:rsidTr="00F71689">
        <w:trPr>
          <w:jc w:val="center"/>
        </w:trPr>
        <w:tc>
          <w:tcPr>
            <w:tcW w:w="2907" w:type="dxa"/>
            <w:tcBorders>
              <w:top w:val="single" w:sz="4" w:space="0" w:color="auto"/>
              <w:left w:val="single" w:sz="4" w:space="0" w:color="auto"/>
              <w:bottom w:val="single" w:sz="4" w:space="0" w:color="auto"/>
              <w:right w:val="single" w:sz="4" w:space="0" w:color="auto"/>
            </w:tcBorders>
            <w:vAlign w:val="center"/>
          </w:tcPr>
          <w:p w:rsidR="0078307A" w:rsidRPr="0078307A" w:rsidRDefault="0078307A" w:rsidP="0078307A">
            <w:pPr>
              <w:spacing w:after="0" w:line="240" w:lineRule="auto"/>
              <w:jc w:val="center"/>
              <w:rPr>
                <w:rFonts w:ascii="Times New Roman" w:eastAsia="Times New Roman" w:hAnsi="Times New Roman" w:cs="Times New Roman"/>
                <w:b/>
                <w:sz w:val="24"/>
                <w:szCs w:val="24"/>
                <w:lang w:eastAsia="hu-HU"/>
              </w:rPr>
            </w:pPr>
            <w:r w:rsidRPr="0078307A">
              <w:rPr>
                <w:rFonts w:ascii="Times New Roman" w:eastAsia="Times New Roman" w:hAnsi="Times New Roman" w:cs="Times New Roman"/>
                <w:b/>
                <w:sz w:val="24"/>
                <w:szCs w:val="24"/>
                <w:lang w:eastAsia="hu-HU"/>
              </w:rPr>
              <w:t>Tantárgyi fejlesztési célok</w:t>
            </w:r>
          </w:p>
        </w:tc>
        <w:tc>
          <w:tcPr>
            <w:tcW w:w="6336" w:type="dxa"/>
            <w:gridSpan w:val="2"/>
            <w:tcBorders>
              <w:top w:val="single" w:sz="4" w:space="0" w:color="auto"/>
              <w:left w:val="single" w:sz="4" w:space="0" w:color="auto"/>
              <w:bottom w:val="single" w:sz="4" w:space="0" w:color="auto"/>
              <w:right w:val="single" w:sz="4" w:space="0" w:color="auto"/>
            </w:tcBorders>
            <w:vAlign w:val="center"/>
          </w:tcPr>
          <w:p w:rsidR="0078307A" w:rsidRPr="0078307A" w:rsidRDefault="0078307A" w:rsidP="0078307A">
            <w:pPr>
              <w:spacing w:after="0" w:line="240" w:lineRule="auto"/>
              <w:jc w:val="both"/>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A korszerű elemi természettudományos műveltség alapozása. Tapasztalatszerzés biztosítása a közvetlen környezetből. A valóság sokféleségének érzékeltetése. A pontos érzékelés, észlelés, aktív figyelem, emlékezet fejlesztése. A kooperatív technikák alkalmazása az együttmunkálkodás, a társas együttlét szabályainak elsajátítására. A megismerés módszereinek bővítése. A kreativitás fejlesztése, az érzékelés pontosítása, a kommunikációs képesség, szociális képesség fejlesztése, információgyűjtő, feldolgozó, szabálykövető magatartás kialakítása, feladattudat és szabálytudat erősítése.</w:t>
            </w:r>
          </w:p>
        </w:tc>
      </w:tr>
      <w:tr w:rsidR="0078307A" w:rsidRPr="0078307A" w:rsidTr="00F71689">
        <w:trPr>
          <w:jc w:val="center"/>
        </w:trPr>
        <w:tc>
          <w:tcPr>
            <w:tcW w:w="2907" w:type="dxa"/>
            <w:tcBorders>
              <w:top w:val="single" w:sz="4" w:space="0" w:color="auto"/>
              <w:left w:val="single" w:sz="4" w:space="0" w:color="auto"/>
              <w:bottom w:val="single" w:sz="4" w:space="0" w:color="auto"/>
              <w:right w:val="single" w:sz="4" w:space="0" w:color="auto"/>
            </w:tcBorders>
            <w:vAlign w:val="center"/>
          </w:tcPr>
          <w:p w:rsidR="0078307A" w:rsidRPr="0078307A" w:rsidRDefault="0078307A" w:rsidP="0078307A">
            <w:pPr>
              <w:spacing w:after="0" w:line="240" w:lineRule="auto"/>
              <w:jc w:val="center"/>
              <w:rPr>
                <w:rFonts w:ascii="Times New Roman" w:eastAsia="Times New Roman" w:hAnsi="Times New Roman" w:cs="Times New Roman"/>
                <w:b/>
                <w:sz w:val="24"/>
                <w:szCs w:val="24"/>
                <w:lang w:eastAsia="hu-HU"/>
              </w:rPr>
            </w:pPr>
            <w:r w:rsidRPr="0078307A">
              <w:rPr>
                <w:rFonts w:ascii="Times New Roman" w:eastAsia="Times New Roman" w:hAnsi="Times New Roman" w:cs="Times New Roman"/>
                <w:b/>
                <w:sz w:val="24"/>
                <w:szCs w:val="24"/>
                <w:lang w:eastAsia="hu-HU"/>
              </w:rPr>
              <w:t>Ismeretek</w:t>
            </w:r>
          </w:p>
        </w:tc>
        <w:tc>
          <w:tcPr>
            <w:tcW w:w="3670" w:type="dxa"/>
            <w:tcBorders>
              <w:top w:val="single" w:sz="4" w:space="0" w:color="auto"/>
              <w:left w:val="single" w:sz="4" w:space="0" w:color="auto"/>
              <w:bottom w:val="single" w:sz="4" w:space="0" w:color="auto"/>
              <w:right w:val="single" w:sz="4" w:space="0" w:color="auto"/>
            </w:tcBorders>
            <w:vAlign w:val="center"/>
          </w:tcPr>
          <w:p w:rsidR="0078307A" w:rsidRPr="0078307A" w:rsidRDefault="0078307A" w:rsidP="0078307A">
            <w:pPr>
              <w:spacing w:after="0" w:line="240" w:lineRule="auto"/>
              <w:jc w:val="center"/>
              <w:rPr>
                <w:rFonts w:ascii="Times New Roman" w:eastAsia="Times New Roman" w:hAnsi="Times New Roman" w:cs="Times New Roman"/>
                <w:b/>
                <w:sz w:val="24"/>
                <w:szCs w:val="24"/>
                <w:lang w:eastAsia="hu-HU"/>
              </w:rPr>
            </w:pPr>
            <w:r w:rsidRPr="0078307A">
              <w:rPr>
                <w:rFonts w:ascii="Times New Roman" w:eastAsia="Times New Roman" w:hAnsi="Times New Roman" w:cs="Times New Roman"/>
                <w:b/>
                <w:sz w:val="24"/>
                <w:szCs w:val="24"/>
                <w:lang w:eastAsia="hu-HU"/>
              </w:rPr>
              <w:t>Fejlesztési követelmények</w:t>
            </w:r>
          </w:p>
        </w:tc>
        <w:tc>
          <w:tcPr>
            <w:tcW w:w="2666" w:type="dxa"/>
            <w:tcBorders>
              <w:top w:val="single" w:sz="4" w:space="0" w:color="auto"/>
              <w:left w:val="single" w:sz="4" w:space="0" w:color="auto"/>
              <w:bottom w:val="single" w:sz="4" w:space="0" w:color="auto"/>
              <w:right w:val="single" w:sz="4" w:space="0" w:color="auto"/>
            </w:tcBorders>
            <w:vAlign w:val="center"/>
          </w:tcPr>
          <w:p w:rsidR="0078307A" w:rsidRPr="0078307A" w:rsidRDefault="0078307A" w:rsidP="0078307A">
            <w:pPr>
              <w:spacing w:after="0" w:line="240" w:lineRule="auto"/>
              <w:jc w:val="center"/>
              <w:rPr>
                <w:rFonts w:ascii="Times New Roman" w:eastAsia="Times New Roman" w:hAnsi="Times New Roman" w:cs="Times New Roman"/>
                <w:b/>
                <w:sz w:val="24"/>
                <w:szCs w:val="24"/>
                <w:lang w:eastAsia="hu-HU"/>
              </w:rPr>
            </w:pPr>
            <w:r w:rsidRPr="0078307A">
              <w:rPr>
                <w:rFonts w:ascii="Times New Roman" w:eastAsia="Times New Roman" w:hAnsi="Times New Roman" w:cs="Times New Roman"/>
                <w:b/>
                <w:sz w:val="24"/>
                <w:szCs w:val="24"/>
                <w:lang w:eastAsia="hu-HU"/>
              </w:rPr>
              <w:t xml:space="preserve">Kapcsolódási </w:t>
            </w:r>
            <w:r w:rsidRPr="0078307A">
              <w:rPr>
                <w:rFonts w:ascii="Times New Roman" w:eastAsia="Times New Roman" w:hAnsi="Times New Roman" w:cs="Times New Roman"/>
                <w:b/>
                <w:sz w:val="24"/>
                <w:szCs w:val="24"/>
                <w:lang w:eastAsia="hu-HU"/>
              </w:rPr>
              <w:br/>
              <w:t>pontok</w:t>
            </w:r>
          </w:p>
        </w:tc>
      </w:tr>
      <w:tr w:rsidR="0078307A" w:rsidRPr="0078307A" w:rsidTr="00F71689">
        <w:trPr>
          <w:jc w:val="center"/>
        </w:trPr>
        <w:tc>
          <w:tcPr>
            <w:tcW w:w="2907" w:type="dxa"/>
            <w:tcBorders>
              <w:top w:val="single" w:sz="4" w:space="0" w:color="auto"/>
              <w:left w:val="single" w:sz="4" w:space="0" w:color="auto"/>
              <w:bottom w:val="nil"/>
              <w:right w:val="single" w:sz="4" w:space="0" w:color="auto"/>
            </w:tcBorders>
          </w:tcPr>
          <w:p w:rsidR="0078307A" w:rsidRPr="0078307A" w:rsidRDefault="0078307A" w:rsidP="0078307A">
            <w:pPr>
              <w:spacing w:after="0" w:line="240" w:lineRule="auto"/>
              <w:rPr>
                <w:rFonts w:ascii="Times New Roman" w:eastAsia="Times New Roman" w:hAnsi="Times New Roman" w:cs="Times New Roman"/>
                <w:i/>
                <w:sz w:val="24"/>
                <w:szCs w:val="24"/>
                <w:lang w:eastAsia="hu-HU"/>
              </w:rPr>
            </w:pPr>
            <w:r w:rsidRPr="0078307A">
              <w:rPr>
                <w:rFonts w:ascii="Times New Roman" w:eastAsia="Times New Roman" w:hAnsi="Times New Roman" w:cs="Times New Roman"/>
                <w:i/>
                <w:sz w:val="24"/>
                <w:szCs w:val="24"/>
                <w:lang w:eastAsia="hu-HU"/>
              </w:rPr>
              <w:t xml:space="preserve">2.1. Anyag </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A közvetlen környezetben előforduló anyagok érzékelhető, mérhető tulajdonságai. </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Anyag és forma kapcsolata</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Halmazállapot változások  </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Csapadékformák </w:t>
            </w:r>
          </w:p>
        </w:tc>
        <w:tc>
          <w:tcPr>
            <w:tcW w:w="3670" w:type="dxa"/>
            <w:tcBorders>
              <w:top w:val="single" w:sz="4" w:space="0" w:color="auto"/>
              <w:left w:val="single" w:sz="4" w:space="0" w:color="auto"/>
              <w:bottom w:val="nil"/>
              <w:right w:val="single" w:sz="4" w:space="0" w:color="auto"/>
            </w:tcBorders>
          </w:tcPr>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Irányított megfigyeléssel anyagok vizsgálata érzékeléssel (látás, hallás, tapintás, ízérzékelés, szaglás). Összehasonlítás, csoportosítás, becslés, mérés játékosan.  </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Játékos megfigyelések rögzítése rajzban  </w:t>
            </w:r>
          </w:p>
        </w:tc>
        <w:tc>
          <w:tcPr>
            <w:tcW w:w="2666" w:type="dxa"/>
            <w:tcBorders>
              <w:top w:val="single" w:sz="4" w:space="0" w:color="auto"/>
              <w:left w:val="single" w:sz="4" w:space="0" w:color="auto"/>
              <w:bottom w:val="nil"/>
              <w:right w:val="single" w:sz="4" w:space="0" w:color="auto"/>
            </w:tcBorders>
          </w:tcPr>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Matematika: egyszerű mérések</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Rajz és vizuális kultúra: </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megismerő és befogadóképesség, kreativitás</w:t>
            </w:r>
          </w:p>
        </w:tc>
      </w:tr>
      <w:tr w:rsidR="0078307A" w:rsidRPr="0078307A" w:rsidTr="00F71689">
        <w:trPr>
          <w:jc w:val="center"/>
        </w:trPr>
        <w:tc>
          <w:tcPr>
            <w:tcW w:w="2907" w:type="dxa"/>
            <w:tcBorders>
              <w:top w:val="nil"/>
              <w:left w:val="single" w:sz="4" w:space="0" w:color="auto"/>
              <w:bottom w:val="nil"/>
              <w:right w:val="single" w:sz="4" w:space="0" w:color="auto"/>
            </w:tcBorders>
          </w:tcPr>
          <w:p w:rsidR="0078307A" w:rsidRPr="0078307A" w:rsidRDefault="0078307A" w:rsidP="0078307A">
            <w:pPr>
              <w:spacing w:after="0" w:line="240" w:lineRule="auto"/>
              <w:rPr>
                <w:rFonts w:ascii="Times New Roman" w:eastAsia="Times New Roman" w:hAnsi="Times New Roman" w:cs="Times New Roman"/>
                <w:i/>
                <w:sz w:val="24"/>
                <w:szCs w:val="24"/>
                <w:lang w:eastAsia="hu-HU"/>
              </w:rPr>
            </w:pPr>
            <w:r w:rsidRPr="0078307A">
              <w:rPr>
                <w:rFonts w:ascii="Times New Roman" w:eastAsia="Times New Roman" w:hAnsi="Times New Roman" w:cs="Times New Roman"/>
                <w:i/>
                <w:sz w:val="24"/>
                <w:szCs w:val="24"/>
                <w:lang w:eastAsia="hu-HU"/>
              </w:rPr>
              <w:t>2.2 Kölcsönhatások, erők</w:t>
            </w:r>
          </w:p>
          <w:p w:rsidR="0078307A" w:rsidRPr="0078307A" w:rsidRDefault="0078307A" w:rsidP="0078307A">
            <w:pPr>
              <w:spacing w:after="0" w:line="240" w:lineRule="auto"/>
              <w:rPr>
                <w:rFonts w:ascii="Times New Roman" w:eastAsia="Times New Roman" w:hAnsi="Times New Roman" w:cs="Times New Roman"/>
                <w:i/>
                <w:sz w:val="24"/>
                <w:szCs w:val="24"/>
                <w:lang w:eastAsia="hu-HU"/>
              </w:rPr>
            </w:pPr>
            <w:r w:rsidRPr="0078307A">
              <w:rPr>
                <w:rFonts w:ascii="Times New Roman" w:eastAsia="Times New Roman" w:hAnsi="Times New Roman" w:cs="Times New Roman"/>
                <w:sz w:val="24"/>
                <w:szCs w:val="24"/>
                <w:lang w:eastAsia="hu-HU"/>
              </w:rPr>
              <w:t xml:space="preserve">Hang-, fényjelenségek </w:t>
            </w:r>
          </w:p>
        </w:tc>
        <w:tc>
          <w:tcPr>
            <w:tcW w:w="3670" w:type="dxa"/>
            <w:tcBorders>
              <w:top w:val="nil"/>
              <w:left w:val="single" w:sz="4" w:space="0" w:color="auto"/>
              <w:bottom w:val="nil"/>
              <w:right w:val="single" w:sz="4" w:space="0" w:color="auto"/>
            </w:tcBorders>
          </w:tcPr>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Különféle eredetű hangok felismerése, játékos megfigyelések végzése</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Játékos fény-, árnyékkísérletek megfigyelése, reprodukálása</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lastRenderedPageBreak/>
              <w:t>A tapasztalatokról rövid mondatok alkotása</w:t>
            </w:r>
          </w:p>
        </w:tc>
        <w:tc>
          <w:tcPr>
            <w:tcW w:w="2666" w:type="dxa"/>
            <w:tcBorders>
              <w:top w:val="nil"/>
              <w:left w:val="single" w:sz="4" w:space="0" w:color="auto"/>
              <w:bottom w:val="nil"/>
              <w:right w:val="single" w:sz="4" w:space="0" w:color="auto"/>
            </w:tcBorders>
          </w:tcPr>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lastRenderedPageBreak/>
              <w:t>Magyar nyelv: beszédértés, aktív és passzív szókincsbővítés</w:t>
            </w:r>
          </w:p>
        </w:tc>
      </w:tr>
      <w:tr w:rsidR="0078307A" w:rsidRPr="0078307A" w:rsidTr="00F71689">
        <w:trPr>
          <w:jc w:val="center"/>
        </w:trPr>
        <w:tc>
          <w:tcPr>
            <w:tcW w:w="2907" w:type="dxa"/>
            <w:tcBorders>
              <w:top w:val="nil"/>
              <w:left w:val="single" w:sz="4" w:space="0" w:color="auto"/>
              <w:bottom w:val="single" w:sz="4" w:space="0" w:color="auto"/>
              <w:right w:val="single" w:sz="4" w:space="0" w:color="auto"/>
            </w:tcBorders>
          </w:tcPr>
          <w:p w:rsidR="0078307A" w:rsidRPr="0078307A" w:rsidRDefault="0078307A" w:rsidP="0078307A">
            <w:pPr>
              <w:spacing w:after="0" w:line="240" w:lineRule="auto"/>
              <w:rPr>
                <w:rFonts w:ascii="Times New Roman" w:eastAsia="Times New Roman" w:hAnsi="Times New Roman" w:cs="Times New Roman"/>
                <w:i/>
                <w:sz w:val="24"/>
                <w:szCs w:val="24"/>
                <w:lang w:eastAsia="hu-HU"/>
              </w:rPr>
            </w:pPr>
            <w:r w:rsidRPr="0078307A">
              <w:rPr>
                <w:rFonts w:ascii="Times New Roman" w:eastAsia="Times New Roman" w:hAnsi="Times New Roman" w:cs="Times New Roman"/>
                <w:i/>
                <w:sz w:val="24"/>
                <w:szCs w:val="24"/>
                <w:lang w:eastAsia="hu-HU"/>
              </w:rPr>
              <w:t xml:space="preserve">2.3 Energia </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Energiaforrások a háztartásban</w:t>
            </w:r>
          </w:p>
          <w:p w:rsidR="0078307A" w:rsidRPr="0078307A" w:rsidRDefault="0078307A" w:rsidP="0078307A">
            <w:pPr>
              <w:spacing w:after="0" w:line="240" w:lineRule="auto"/>
              <w:rPr>
                <w:rFonts w:ascii="Times New Roman" w:eastAsia="Times New Roman" w:hAnsi="Times New Roman" w:cs="Times New Roman"/>
                <w:i/>
                <w:sz w:val="24"/>
                <w:szCs w:val="24"/>
                <w:lang w:eastAsia="hu-HU"/>
              </w:rPr>
            </w:pPr>
            <w:r w:rsidRPr="0078307A">
              <w:rPr>
                <w:rFonts w:ascii="Times New Roman" w:eastAsia="Times New Roman" w:hAnsi="Times New Roman" w:cs="Times New Roman"/>
                <w:sz w:val="24"/>
                <w:szCs w:val="24"/>
                <w:lang w:eastAsia="hu-HU"/>
              </w:rPr>
              <w:t xml:space="preserve">Energiatakarékosság </w:t>
            </w:r>
          </w:p>
        </w:tc>
        <w:tc>
          <w:tcPr>
            <w:tcW w:w="3670" w:type="dxa"/>
            <w:tcBorders>
              <w:top w:val="nil"/>
              <w:left w:val="single" w:sz="4" w:space="0" w:color="auto"/>
              <w:bottom w:val="single" w:sz="4" w:space="0" w:color="auto"/>
              <w:right w:val="single" w:sz="4" w:space="0" w:color="auto"/>
            </w:tcBorders>
          </w:tcPr>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Játékos kísérletek végzése melegítésre, fűtésre </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Szógyűjtés a tapasztalatokkal kapcsolatban, rövid mondatokba illesztésük</w:t>
            </w:r>
          </w:p>
        </w:tc>
        <w:tc>
          <w:tcPr>
            <w:tcW w:w="2666" w:type="dxa"/>
            <w:tcBorders>
              <w:top w:val="nil"/>
              <w:left w:val="single" w:sz="4" w:space="0" w:color="auto"/>
              <w:bottom w:val="single" w:sz="4" w:space="0" w:color="auto"/>
              <w:right w:val="single" w:sz="4" w:space="0" w:color="auto"/>
            </w:tcBorders>
          </w:tcPr>
          <w:p w:rsidR="0078307A" w:rsidRPr="0078307A" w:rsidRDefault="0078307A" w:rsidP="0078307A">
            <w:pPr>
              <w:spacing w:after="0" w:line="240" w:lineRule="auto"/>
              <w:rPr>
                <w:rFonts w:ascii="Times New Roman" w:eastAsia="Times New Roman" w:hAnsi="Times New Roman" w:cs="Times New Roman"/>
                <w:sz w:val="24"/>
                <w:szCs w:val="24"/>
                <w:lang w:eastAsia="hu-HU"/>
              </w:rPr>
            </w:pPr>
          </w:p>
        </w:tc>
      </w:tr>
      <w:tr w:rsidR="0078307A" w:rsidRPr="0078307A" w:rsidTr="00F71689">
        <w:trPr>
          <w:jc w:val="center"/>
        </w:trPr>
        <w:tc>
          <w:tcPr>
            <w:tcW w:w="2907" w:type="dxa"/>
            <w:tcBorders>
              <w:top w:val="single" w:sz="4" w:space="0" w:color="auto"/>
              <w:left w:val="single" w:sz="4" w:space="0" w:color="auto"/>
              <w:bottom w:val="single" w:sz="4" w:space="0" w:color="auto"/>
              <w:right w:val="single" w:sz="4" w:space="0" w:color="auto"/>
            </w:tcBorders>
          </w:tcPr>
          <w:p w:rsidR="0078307A" w:rsidRPr="0078307A" w:rsidRDefault="0078307A" w:rsidP="0078307A">
            <w:pPr>
              <w:spacing w:after="0" w:line="240" w:lineRule="auto"/>
              <w:rPr>
                <w:rFonts w:ascii="Times New Roman" w:eastAsia="Times New Roman" w:hAnsi="Times New Roman" w:cs="Times New Roman"/>
                <w:i/>
                <w:sz w:val="24"/>
                <w:szCs w:val="24"/>
                <w:lang w:eastAsia="hu-HU"/>
              </w:rPr>
            </w:pPr>
            <w:r w:rsidRPr="0078307A">
              <w:rPr>
                <w:rFonts w:ascii="Times New Roman" w:eastAsia="Times New Roman" w:hAnsi="Times New Roman" w:cs="Times New Roman"/>
                <w:i/>
                <w:sz w:val="24"/>
                <w:szCs w:val="24"/>
                <w:lang w:eastAsia="hu-HU"/>
              </w:rPr>
              <w:t>2.4 Információ</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Jel, jelzés, információ </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Tankönyvben jelek, jelmagyarázatok </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Közlekedési jelek </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Tiltást jelentő jelek </w:t>
            </w:r>
          </w:p>
          <w:p w:rsidR="0078307A" w:rsidRPr="0078307A" w:rsidRDefault="0078307A" w:rsidP="0078307A">
            <w:pPr>
              <w:spacing w:after="0" w:line="240" w:lineRule="auto"/>
              <w:rPr>
                <w:rFonts w:ascii="Times New Roman" w:eastAsia="Times New Roman" w:hAnsi="Times New Roman" w:cs="Times New Roman"/>
                <w:i/>
                <w:sz w:val="24"/>
                <w:szCs w:val="24"/>
                <w:lang w:eastAsia="hu-HU"/>
              </w:rPr>
            </w:pPr>
            <w:r w:rsidRPr="0078307A">
              <w:rPr>
                <w:rFonts w:ascii="Times New Roman" w:eastAsia="Times New Roman" w:hAnsi="Times New Roman" w:cs="Times New Roman"/>
                <w:sz w:val="24"/>
                <w:szCs w:val="24"/>
                <w:lang w:eastAsia="hu-HU"/>
              </w:rPr>
              <w:t>Kommunikáció az állatvilágban, tájékozódás, hang, illat alapján</w:t>
            </w:r>
          </w:p>
        </w:tc>
        <w:tc>
          <w:tcPr>
            <w:tcW w:w="3670" w:type="dxa"/>
            <w:tcBorders>
              <w:top w:val="single" w:sz="4" w:space="0" w:color="auto"/>
              <w:left w:val="single" w:sz="4" w:space="0" w:color="auto"/>
              <w:bottom w:val="single" w:sz="4" w:space="0" w:color="auto"/>
              <w:right w:val="single" w:sz="4" w:space="0" w:color="auto"/>
            </w:tcBorders>
          </w:tcPr>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Információszerzés érzékeléssel, az anyagok, élelmiszerek tulajdonságainak vizsgálata, tapasztalatok megfogalmazása </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Egyszerű jelek, jelzések felismerése, értelmezése, használata tankönyvekben, munkafüzetekben </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A tiltást jelentő és közlekedési jelek információinak játékos gyakorlása, szituációs játékok  </w:t>
            </w:r>
          </w:p>
        </w:tc>
        <w:tc>
          <w:tcPr>
            <w:tcW w:w="2666" w:type="dxa"/>
            <w:tcBorders>
              <w:top w:val="single" w:sz="4" w:space="0" w:color="auto"/>
              <w:left w:val="single" w:sz="4" w:space="0" w:color="auto"/>
              <w:bottom w:val="single" w:sz="4" w:space="0" w:color="auto"/>
              <w:right w:val="single" w:sz="4" w:space="0" w:color="auto"/>
            </w:tcBorders>
            <w:vAlign w:val="center"/>
          </w:tcPr>
          <w:p w:rsidR="0078307A" w:rsidRPr="0078307A" w:rsidRDefault="0078307A" w:rsidP="0078307A">
            <w:pPr>
              <w:spacing w:after="0" w:line="240" w:lineRule="auto"/>
              <w:rPr>
                <w:rFonts w:ascii="Times New Roman" w:eastAsia="Times New Roman" w:hAnsi="Times New Roman" w:cs="Times New Roman"/>
                <w:b/>
                <w:sz w:val="24"/>
                <w:szCs w:val="24"/>
                <w:lang w:eastAsia="hu-HU"/>
              </w:rPr>
            </w:pPr>
          </w:p>
        </w:tc>
      </w:tr>
      <w:tr w:rsidR="0078307A" w:rsidRPr="0078307A" w:rsidTr="00F71689">
        <w:trPr>
          <w:jc w:val="center"/>
        </w:trPr>
        <w:tc>
          <w:tcPr>
            <w:tcW w:w="2907" w:type="dxa"/>
            <w:tcBorders>
              <w:top w:val="single" w:sz="4" w:space="0" w:color="auto"/>
              <w:left w:val="single" w:sz="4" w:space="0" w:color="auto"/>
              <w:bottom w:val="single" w:sz="4" w:space="0" w:color="auto"/>
              <w:right w:val="single" w:sz="4" w:space="0" w:color="auto"/>
            </w:tcBorders>
            <w:vAlign w:val="center"/>
          </w:tcPr>
          <w:p w:rsidR="0078307A" w:rsidRPr="0078307A" w:rsidRDefault="0078307A" w:rsidP="0078307A">
            <w:pPr>
              <w:spacing w:after="0" w:line="240" w:lineRule="auto"/>
              <w:jc w:val="center"/>
              <w:rPr>
                <w:rFonts w:ascii="Times New Roman" w:eastAsia="Times New Roman" w:hAnsi="Times New Roman" w:cs="Times New Roman"/>
                <w:b/>
                <w:sz w:val="24"/>
                <w:szCs w:val="24"/>
                <w:lang w:eastAsia="hu-HU"/>
              </w:rPr>
            </w:pPr>
            <w:r w:rsidRPr="0078307A">
              <w:rPr>
                <w:rFonts w:ascii="Times New Roman" w:eastAsia="Times New Roman" w:hAnsi="Times New Roman" w:cs="Times New Roman"/>
                <w:b/>
                <w:sz w:val="24"/>
                <w:szCs w:val="24"/>
                <w:lang w:eastAsia="hu-HU"/>
              </w:rPr>
              <w:t>Kulcsfogalmak/fogalmak</w:t>
            </w:r>
          </w:p>
        </w:tc>
        <w:tc>
          <w:tcPr>
            <w:tcW w:w="6336" w:type="dxa"/>
            <w:gridSpan w:val="2"/>
            <w:tcBorders>
              <w:top w:val="single" w:sz="4" w:space="0" w:color="auto"/>
              <w:left w:val="single" w:sz="4" w:space="0" w:color="auto"/>
              <w:bottom w:val="single" w:sz="4" w:space="0" w:color="auto"/>
              <w:right w:val="single" w:sz="4" w:space="0" w:color="auto"/>
            </w:tcBorders>
            <w:vAlign w:val="center"/>
          </w:tcPr>
          <w:p w:rsidR="0078307A" w:rsidRPr="0078307A" w:rsidRDefault="0078307A" w:rsidP="0078307A">
            <w:pPr>
              <w:spacing w:after="0" w:line="240" w:lineRule="auto"/>
              <w:jc w:val="both"/>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Tulajdonság, időjárás, hang, fény, jelrendszer, szabály, közlekedés, kommunikáció, energiatakarékosság. </w:t>
            </w:r>
          </w:p>
        </w:tc>
      </w:tr>
    </w:tbl>
    <w:p w:rsidR="0078307A" w:rsidRPr="0078307A" w:rsidRDefault="0078307A" w:rsidP="0078307A">
      <w:pPr>
        <w:spacing w:after="0" w:line="240" w:lineRule="auto"/>
        <w:rPr>
          <w:rFonts w:ascii="Times New Roman" w:eastAsia="Times New Roman" w:hAnsi="Times New Roman" w:cs="Times New Roman"/>
          <w:sz w:val="24"/>
          <w:szCs w:val="24"/>
          <w:lang w:eastAsia="hu-HU"/>
        </w:rPr>
      </w:pPr>
    </w:p>
    <w:tbl>
      <w:tblPr>
        <w:tblW w:w="93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48"/>
        <w:gridCol w:w="3189"/>
        <w:gridCol w:w="2073"/>
      </w:tblGrid>
      <w:tr w:rsidR="0078307A" w:rsidRPr="0078307A" w:rsidTr="00F71689">
        <w:trPr>
          <w:jc w:val="center"/>
        </w:trPr>
        <w:tc>
          <w:tcPr>
            <w:tcW w:w="4048" w:type="dxa"/>
            <w:tcBorders>
              <w:top w:val="single" w:sz="4" w:space="0" w:color="auto"/>
              <w:left w:val="single" w:sz="4" w:space="0" w:color="auto"/>
              <w:bottom w:val="single" w:sz="4" w:space="0" w:color="auto"/>
              <w:right w:val="single" w:sz="4" w:space="0" w:color="auto"/>
            </w:tcBorders>
            <w:vAlign w:val="center"/>
          </w:tcPr>
          <w:p w:rsidR="0078307A" w:rsidRPr="0078307A" w:rsidRDefault="0078307A" w:rsidP="0078307A">
            <w:pPr>
              <w:spacing w:after="0" w:line="240" w:lineRule="auto"/>
              <w:jc w:val="center"/>
              <w:rPr>
                <w:rFonts w:ascii="Times New Roman" w:eastAsia="Times New Roman" w:hAnsi="Times New Roman" w:cs="Times New Roman"/>
                <w:b/>
                <w:sz w:val="24"/>
                <w:szCs w:val="24"/>
                <w:lang w:eastAsia="hu-HU"/>
              </w:rPr>
            </w:pPr>
            <w:r w:rsidRPr="0078307A">
              <w:rPr>
                <w:rFonts w:ascii="Times New Roman" w:eastAsia="Times New Roman" w:hAnsi="Times New Roman" w:cs="Times New Roman"/>
                <w:b/>
                <w:sz w:val="24"/>
                <w:szCs w:val="24"/>
                <w:lang w:eastAsia="hu-HU"/>
              </w:rPr>
              <w:t>Tematikai egység/</w:t>
            </w:r>
            <w:r w:rsidRPr="0078307A">
              <w:rPr>
                <w:rFonts w:ascii="Times New Roman" w:eastAsia="Times New Roman" w:hAnsi="Times New Roman" w:cs="Times New Roman"/>
                <w:b/>
                <w:sz w:val="24"/>
                <w:szCs w:val="24"/>
                <w:lang w:eastAsia="hu-HU"/>
              </w:rPr>
              <w:br/>
              <w:t>Fejlesztési cél</w:t>
            </w:r>
          </w:p>
        </w:tc>
        <w:tc>
          <w:tcPr>
            <w:tcW w:w="3189" w:type="dxa"/>
            <w:tcBorders>
              <w:top w:val="single" w:sz="4" w:space="0" w:color="auto"/>
              <w:left w:val="single" w:sz="4" w:space="0" w:color="auto"/>
              <w:bottom w:val="single" w:sz="4" w:space="0" w:color="auto"/>
              <w:right w:val="single" w:sz="4" w:space="0" w:color="auto"/>
            </w:tcBorders>
            <w:vAlign w:val="center"/>
          </w:tcPr>
          <w:p w:rsidR="0078307A" w:rsidRPr="0078307A" w:rsidRDefault="0078307A" w:rsidP="0078307A">
            <w:pPr>
              <w:spacing w:after="0" w:line="240" w:lineRule="auto"/>
              <w:jc w:val="center"/>
              <w:rPr>
                <w:rFonts w:ascii="Times New Roman" w:eastAsia="Times New Roman" w:hAnsi="Times New Roman" w:cs="Times New Roman"/>
                <w:b/>
                <w:sz w:val="24"/>
                <w:szCs w:val="24"/>
                <w:lang w:eastAsia="hu-HU"/>
              </w:rPr>
            </w:pPr>
            <w:r w:rsidRPr="0078307A">
              <w:rPr>
                <w:rFonts w:ascii="Times New Roman" w:eastAsia="Times New Roman" w:hAnsi="Times New Roman" w:cs="Times New Roman"/>
                <w:b/>
                <w:sz w:val="24"/>
                <w:szCs w:val="24"/>
                <w:lang w:eastAsia="hu-HU"/>
              </w:rPr>
              <w:t xml:space="preserve">2. RENDSZEREK </w:t>
            </w:r>
          </w:p>
        </w:tc>
        <w:tc>
          <w:tcPr>
            <w:tcW w:w="2073" w:type="dxa"/>
            <w:tcBorders>
              <w:top w:val="single" w:sz="4" w:space="0" w:color="auto"/>
              <w:left w:val="single" w:sz="4" w:space="0" w:color="auto"/>
              <w:bottom w:val="single" w:sz="4" w:space="0" w:color="auto"/>
              <w:right w:val="single" w:sz="4" w:space="0" w:color="auto"/>
            </w:tcBorders>
            <w:vAlign w:val="center"/>
          </w:tcPr>
          <w:p w:rsidR="0078307A" w:rsidRPr="0078307A" w:rsidRDefault="0078307A" w:rsidP="0078307A">
            <w:pPr>
              <w:spacing w:after="0" w:line="240" w:lineRule="auto"/>
              <w:rPr>
                <w:rFonts w:ascii="Times New Roman" w:eastAsia="Times New Roman" w:hAnsi="Times New Roman" w:cs="Times New Roman"/>
                <w:b/>
                <w:sz w:val="24"/>
                <w:szCs w:val="24"/>
                <w:lang w:eastAsia="hu-HU"/>
              </w:rPr>
            </w:pPr>
            <w:r w:rsidRPr="0078307A">
              <w:rPr>
                <w:rFonts w:ascii="Times New Roman" w:eastAsia="Times New Roman" w:hAnsi="Times New Roman" w:cs="Times New Roman"/>
                <w:b/>
                <w:sz w:val="24"/>
                <w:szCs w:val="24"/>
                <w:lang w:eastAsia="hu-HU"/>
              </w:rPr>
              <w:t>Órakeret: 7 óra</w:t>
            </w:r>
          </w:p>
        </w:tc>
      </w:tr>
      <w:tr w:rsidR="0078307A" w:rsidRPr="0078307A" w:rsidTr="00F71689">
        <w:trPr>
          <w:jc w:val="center"/>
        </w:trPr>
        <w:tc>
          <w:tcPr>
            <w:tcW w:w="4048" w:type="dxa"/>
            <w:tcBorders>
              <w:top w:val="single" w:sz="4" w:space="0" w:color="auto"/>
              <w:left w:val="single" w:sz="4" w:space="0" w:color="auto"/>
              <w:bottom w:val="single" w:sz="4" w:space="0" w:color="auto"/>
              <w:right w:val="single" w:sz="4" w:space="0" w:color="auto"/>
            </w:tcBorders>
            <w:vAlign w:val="center"/>
          </w:tcPr>
          <w:p w:rsidR="0078307A" w:rsidRPr="0078307A" w:rsidRDefault="0078307A" w:rsidP="0078307A">
            <w:pPr>
              <w:spacing w:after="0" w:line="240" w:lineRule="auto"/>
              <w:jc w:val="center"/>
              <w:rPr>
                <w:rFonts w:ascii="Times New Roman" w:eastAsia="Times New Roman" w:hAnsi="Times New Roman" w:cs="Times New Roman"/>
                <w:b/>
                <w:sz w:val="24"/>
                <w:szCs w:val="24"/>
                <w:lang w:eastAsia="hu-HU"/>
              </w:rPr>
            </w:pPr>
            <w:r w:rsidRPr="0078307A">
              <w:rPr>
                <w:rFonts w:ascii="Times New Roman" w:eastAsia="Times New Roman" w:hAnsi="Times New Roman" w:cs="Times New Roman"/>
                <w:b/>
                <w:sz w:val="24"/>
                <w:szCs w:val="24"/>
                <w:lang w:eastAsia="hu-HU"/>
              </w:rPr>
              <w:t>Előzetes tudás</w:t>
            </w:r>
          </w:p>
        </w:tc>
        <w:tc>
          <w:tcPr>
            <w:tcW w:w="5262" w:type="dxa"/>
            <w:gridSpan w:val="2"/>
            <w:tcBorders>
              <w:top w:val="single" w:sz="4" w:space="0" w:color="auto"/>
              <w:left w:val="single" w:sz="4" w:space="0" w:color="auto"/>
              <w:bottom w:val="single" w:sz="4" w:space="0" w:color="auto"/>
              <w:right w:val="single" w:sz="4" w:space="0" w:color="auto"/>
            </w:tcBorders>
            <w:vAlign w:val="center"/>
          </w:tcPr>
          <w:p w:rsidR="0078307A" w:rsidRPr="0078307A" w:rsidRDefault="0078307A" w:rsidP="0078307A">
            <w:pPr>
              <w:spacing w:after="0" w:line="240" w:lineRule="auto"/>
              <w:jc w:val="both"/>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Elemi térbeli és időbeli tájékozódás. </w:t>
            </w:r>
          </w:p>
        </w:tc>
      </w:tr>
      <w:tr w:rsidR="0078307A" w:rsidRPr="0078307A" w:rsidTr="00F71689">
        <w:trPr>
          <w:jc w:val="center"/>
        </w:trPr>
        <w:tc>
          <w:tcPr>
            <w:tcW w:w="4048" w:type="dxa"/>
            <w:tcBorders>
              <w:top w:val="single" w:sz="4" w:space="0" w:color="auto"/>
              <w:left w:val="single" w:sz="4" w:space="0" w:color="auto"/>
              <w:bottom w:val="single" w:sz="4" w:space="0" w:color="auto"/>
              <w:right w:val="single" w:sz="4" w:space="0" w:color="auto"/>
            </w:tcBorders>
            <w:vAlign w:val="center"/>
          </w:tcPr>
          <w:p w:rsidR="0078307A" w:rsidRPr="0078307A" w:rsidRDefault="0078307A" w:rsidP="0078307A">
            <w:pPr>
              <w:spacing w:after="0" w:line="240" w:lineRule="auto"/>
              <w:jc w:val="center"/>
              <w:rPr>
                <w:rFonts w:ascii="Times New Roman" w:eastAsia="Times New Roman" w:hAnsi="Times New Roman" w:cs="Times New Roman"/>
                <w:b/>
                <w:sz w:val="24"/>
                <w:szCs w:val="24"/>
                <w:lang w:eastAsia="hu-HU"/>
              </w:rPr>
            </w:pPr>
            <w:r w:rsidRPr="0078307A">
              <w:rPr>
                <w:rFonts w:ascii="Times New Roman" w:eastAsia="Times New Roman" w:hAnsi="Times New Roman" w:cs="Times New Roman"/>
                <w:b/>
                <w:sz w:val="24"/>
                <w:szCs w:val="24"/>
                <w:lang w:eastAsia="hu-HU"/>
              </w:rPr>
              <w:t>Tantárgyi fejlesztési célok</w:t>
            </w:r>
          </w:p>
        </w:tc>
        <w:tc>
          <w:tcPr>
            <w:tcW w:w="5262" w:type="dxa"/>
            <w:gridSpan w:val="2"/>
            <w:tcBorders>
              <w:top w:val="single" w:sz="4" w:space="0" w:color="auto"/>
              <w:left w:val="single" w:sz="4" w:space="0" w:color="auto"/>
              <w:bottom w:val="single" w:sz="4" w:space="0" w:color="auto"/>
              <w:right w:val="single" w:sz="4" w:space="0" w:color="auto"/>
            </w:tcBorders>
            <w:vAlign w:val="center"/>
          </w:tcPr>
          <w:p w:rsidR="0078307A" w:rsidRPr="0078307A" w:rsidRDefault="0078307A" w:rsidP="0078307A">
            <w:pPr>
              <w:spacing w:after="0" w:line="240" w:lineRule="auto"/>
              <w:jc w:val="both"/>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Játékos gyakorlatokkal, közvetlen tapasztalatszerzéssel a térbeli és időbeli tájékozódás, orientációs képesség fejlesztése. Megfigyelőképesség fejlesztése. Kommunikációs képesség fejlesztése. Kíváncsiság felkeltése. Pozitív attitűd kialakítása az élővilág, növények, állatok iránt. Feladat- és szabálytudat kialakítása. Építőjátékokkal szerzett tapasztalatok feldolgozása, analizáló, szintetizáló képesség fejlesztése, képzelet, emlékezet fejlesztése. </w:t>
            </w:r>
          </w:p>
        </w:tc>
      </w:tr>
      <w:tr w:rsidR="0078307A" w:rsidRPr="0078307A" w:rsidTr="00F71689">
        <w:trPr>
          <w:jc w:val="center"/>
        </w:trPr>
        <w:tc>
          <w:tcPr>
            <w:tcW w:w="4048" w:type="dxa"/>
            <w:tcBorders>
              <w:top w:val="single" w:sz="4" w:space="0" w:color="auto"/>
              <w:left w:val="single" w:sz="4" w:space="0" w:color="auto"/>
              <w:bottom w:val="single" w:sz="4" w:space="0" w:color="auto"/>
              <w:right w:val="single" w:sz="4" w:space="0" w:color="auto"/>
            </w:tcBorders>
            <w:vAlign w:val="center"/>
          </w:tcPr>
          <w:p w:rsidR="0078307A" w:rsidRPr="0078307A" w:rsidRDefault="0078307A" w:rsidP="0078307A">
            <w:pPr>
              <w:spacing w:after="0" w:line="240" w:lineRule="auto"/>
              <w:jc w:val="center"/>
              <w:rPr>
                <w:rFonts w:ascii="Times New Roman" w:eastAsia="Times New Roman" w:hAnsi="Times New Roman" w:cs="Times New Roman"/>
                <w:b/>
                <w:sz w:val="24"/>
                <w:szCs w:val="24"/>
                <w:lang w:eastAsia="hu-HU"/>
              </w:rPr>
            </w:pPr>
            <w:r w:rsidRPr="0078307A">
              <w:rPr>
                <w:rFonts w:ascii="Times New Roman" w:eastAsia="Times New Roman" w:hAnsi="Times New Roman" w:cs="Times New Roman"/>
                <w:b/>
                <w:sz w:val="24"/>
                <w:szCs w:val="24"/>
                <w:lang w:eastAsia="hu-HU"/>
              </w:rPr>
              <w:t>Ismeretek</w:t>
            </w:r>
          </w:p>
        </w:tc>
        <w:tc>
          <w:tcPr>
            <w:tcW w:w="3189" w:type="dxa"/>
            <w:tcBorders>
              <w:top w:val="single" w:sz="4" w:space="0" w:color="auto"/>
              <w:left w:val="single" w:sz="4" w:space="0" w:color="auto"/>
              <w:bottom w:val="single" w:sz="4" w:space="0" w:color="auto"/>
              <w:right w:val="single" w:sz="4" w:space="0" w:color="auto"/>
            </w:tcBorders>
            <w:vAlign w:val="center"/>
          </w:tcPr>
          <w:p w:rsidR="0078307A" w:rsidRPr="0078307A" w:rsidRDefault="0078307A" w:rsidP="0078307A">
            <w:pPr>
              <w:spacing w:after="0" w:line="240" w:lineRule="auto"/>
              <w:jc w:val="center"/>
              <w:rPr>
                <w:rFonts w:ascii="Times New Roman" w:eastAsia="Times New Roman" w:hAnsi="Times New Roman" w:cs="Times New Roman"/>
                <w:b/>
                <w:sz w:val="24"/>
                <w:szCs w:val="24"/>
                <w:lang w:eastAsia="hu-HU"/>
              </w:rPr>
            </w:pPr>
            <w:r w:rsidRPr="0078307A">
              <w:rPr>
                <w:rFonts w:ascii="Times New Roman" w:eastAsia="Times New Roman" w:hAnsi="Times New Roman" w:cs="Times New Roman"/>
                <w:b/>
                <w:sz w:val="24"/>
                <w:szCs w:val="24"/>
                <w:lang w:eastAsia="hu-HU"/>
              </w:rPr>
              <w:t>Fejlesztési követelmények</w:t>
            </w:r>
          </w:p>
        </w:tc>
        <w:tc>
          <w:tcPr>
            <w:tcW w:w="2073" w:type="dxa"/>
            <w:tcBorders>
              <w:top w:val="single" w:sz="4" w:space="0" w:color="auto"/>
              <w:left w:val="single" w:sz="4" w:space="0" w:color="auto"/>
              <w:bottom w:val="single" w:sz="4" w:space="0" w:color="auto"/>
              <w:right w:val="single" w:sz="4" w:space="0" w:color="auto"/>
            </w:tcBorders>
            <w:vAlign w:val="center"/>
          </w:tcPr>
          <w:p w:rsidR="0078307A" w:rsidRPr="0078307A" w:rsidRDefault="0078307A" w:rsidP="0078307A">
            <w:pPr>
              <w:spacing w:after="0" w:line="240" w:lineRule="auto"/>
              <w:jc w:val="center"/>
              <w:rPr>
                <w:rFonts w:ascii="Times New Roman" w:eastAsia="Times New Roman" w:hAnsi="Times New Roman" w:cs="Times New Roman"/>
                <w:sz w:val="24"/>
                <w:szCs w:val="24"/>
                <w:lang w:eastAsia="hu-HU"/>
              </w:rPr>
            </w:pPr>
            <w:r w:rsidRPr="0078307A">
              <w:rPr>
                <w:rFonts w:ascii="Times New Roman" w:eastAsia="Times New Roman" w:hAnsi="Times New Roman" w:cs="Times New Roman"/>
                <w:b/>
                <w:sz w:val="24"/>
                <w:szCs w:val="24"/>
                <w:lang w:eastAsia="hu-HU"/>
              </w:rPr>
              <w:t>Kapcsolódási pontok</w:t>
            </w:r>
          </w:p>
        </w:tc>
      </w:tr>
      <w:tr w:rsidR="0078307A" w:rsidRPr="0078307A" w:rsidTr="00F71689">
        <w:trPr>
          <w:jc w:val="center"/>
        </w:trPr>
        <w:tc>
          <w:tcPr>
            <w:tcW w:w="4048" w:type="dxa"/>
            <w:tcBorders>
              <w:top w:val="single" w:sz="4" w:space="0" w:color="auto"/>
              <w:left w:val="single" w:sz="4" w:space="0" w:color="auto"/>
              <w:bottom w:val="nil"/>
              <w:right w:val="single" w:sz="4" w:space="0" w:color="auto"/>
            </w:tcBorders>
          </w:tcPr>
          <w:p w:rsidR="0078307A" w:rsidRPr="0078307A" w:rsidRDefault="0078307A" w:rsidP="0078307A">
            <w:pPr>
              <w:spacing w:after="0" w:line="240" w:lineRule="auto"/>
              <w:rPr>
                <w:rFonts w:ascii="Times New Roman" w:eastAsia="Times New Roman" w:hAnsi="Times New Roman" w:cs="Times New Roman"/>
                <w:i/>
                <w:sz w:val="24"/>
                <w:szCs w:val="24"/>
                <w:lang w:eastAsia="hu-HU"/>
              </w:rPr>
            </w:pPr>
            <w:r w:rsidRPr="0078307A">
              <w:rPr>
                <w:rFonts w:ascii="Times New Roman" w:eastAsia="Times New Roman" w:hAnsi="Times New Roman" w:cs="Times New Roman"/>
                <w:i/>
                <w:sz w:val="24"/>
                <w:szCs w:val="24"/>
                <w:lang w:eastAsia="hu-HU"/>
              </w:rPr>
              <w:t>3.1. Tér, idő, nagyságrendek a természetben</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Egyszerű térbeli, időbeli relációk, irányok</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Közvetlen iskolai és otthoni környezet</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A lakóhely és iskola környéke</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Irányok, távolságok, becslés, mérés</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Saját élettörténet (régen és most)</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Napok, napszakok, hónapok, évszakok</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Időrend, sorrendiség, az idő kifejezése a mindennapi kommunikációban</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Jeles napok, ünnepek (családi és társadalmi ünnepek) </w:t>
            </w:r>
          </w:p>
        </w:tc>
        <w:tc>
          <w:tcPr>
            <w:tcW w:w="3189" w:type="dxa"/>
            <w:tcBorders>
              <w:top w:val="single" w:sz="4" w:space="0" w:color="auto"/>
              <w:left w:val="single" w:sz="4" w:space="0" w:color="auto"/>
              <w:bottom w:val="nil"/>
              <w:right w:val="single" w:sz="4" w:space="0" w:color="auto"/>
            </w:tcBorders>
          </w:tcPr>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Tárgyak egymáshoz való viszonyítása</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Történések időrendi csoportosítása képek, rajzok, ábrák segítségével </w:t>
            </w:r>
          </w:p>
        </w:tc>
        <w:tc>
          <w:tcPr>
            <w:tcW w:w="2073" w:type="dxa"/>
            <w:tcBorders>
              <w:top w:val="single" w:sz="4" w:space="0" w:color="auto"/>
              <w:left w:val="single" w:sz="4" w:space="0" w:color="auto"/>
              <w:bottom w:val="nil"/>
              <w:right w:val="single" w:sz="4" w:space="0" w:color="auto"/>
            </w:tcBorders>
          </w:tcPr>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Ember és társadalom: tájékozódás térben és időben</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Matematika :becslés, mérés </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Életvitel és gyakorlati ismeretek: </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növények és állatok gondozása, hulladékgyűjtés</w:t>
            </w:r>
          </w:p>
        </w:tc>
      </w:tr>
      <w:tr w:rsidR="0078307A" w:rsidRPr="0078307A" w:rsidTr="00F71689">
        <w:trPr>
          <w:jc w:val="center"/>
        </w:trPr>
        <w:tc>
          <w:tcPr>
            <w:tcW w:w="4048" w:type="dxa"/>
            <w:tcBorders>
              <w:top w:val="nil"/>
              <w:left w:val="single" w:sz="4" w:space="0" w:color="auto"/>
              <w:bottom w:val="single" w:sz="4" w:space="0" w:color="auto"/>
              <w:right w:val="single" w:sz="4" w:space="0" w:color="auto"/>
            </w:tcBorders>
          </w:tcPr>
          <w:p w:rsidR="0078307A" w:rsidRPr="0078307A" w:rsidRDefault="0078307A" w:rsidP="0078307A">
            <w:pPr>
              <w:spacing w:after="0" w:line="240" w:lineRule="auto"/>
              <w:rPr>
                <w:rFonts w:ascii="Times New Roman" w:eastAsia="Times New Roman" w:hAnsi="Times New Roman" w:cs="Times New Roman"/>
                <w:i/>
                <w:sz w:val="24"/>
                <w:szCs w:val="24"/>
                <w:lang w:eastAsia="hu-HU"/>
              </w:rPr>
            </w:pPr>
            <w:r w:rsidRPr="0078307A">
              <w:rPr>
                <w:rFonts w:ascii="Times New Roman" w:eastAsia="Times New Roman" w:hAnsi="Times New Roman" w:cs="Times New Roman"/>
                <w:i/>
                <w:sz w:val="24"/>
                <w:szCs w:val="24"/>
                <w:lang w:eastAsia="hu-HU"/>
              </w:rPr>
              <w:t xml:space="preserve">3.2. Rendszer, rendszer és környezete </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lastRenderedPageBreak/>
              <w:t xml:space="preserve">A rész, egész viszonya, összetettség </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Az épületek, tárgyak részei (lakás, iskola, használati tárgyak) </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A növény fő részei </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Az állat testének fő részei </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A lakóhely, iskola környezetének állapotmegóvása </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Szelektív hulladékgyűjtés</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Növény és állatgondozás </w:t>
            </w:r>
          </w:p>
        </w:tc>
        <w:tc>
          <w:tcPr>
            <w:tcW w:w="3189" w:type="dxa"/>
            <w:tcBorders>
              <w:top w:val="nil"/>
              <w:left w:val="single" w:sz="4" w:space="0" w:color="auto"/>
              <w:bottom w:val="single" w:sz="4" w:space="0" w:color="auto"/>
              <w:right w:val="single" w:sz="4" w:space="0" w:color="auto"/>
            </w:tcBorders>
          </w:tcPr>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lastRenderedPageBreak/>
              <w:t xml:space="preserve">Növények részeinek </w:t>
            </w:r>
            <w:r w:rsidRPr="0078307A">
              <w:rPr>
                <w:rFonts w:ascii="Times New Roman" w:eastAsia="Times New Roman" w:hAnsi="Times New Roman" w:cs="Times New Roman"/>
                <w:sz w:val="24"/>
                <w:szCs w:val="24"/>
                <w:lang w:eastAsia="hu-HU"/>
              </w:rPr>
              <w:lastRenderedPageBreak/>
              <w:t xml:space="preserve">összerakása, kiegészítése rajzos ábrákon </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Hulladékgyűjtő használata </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Iskolai papírgyűjtés, elemek, műanyagok gyűjtése</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Akváriumgondozás, ház körül élő állatok etetése, gondozása </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Szobanövények, kiskerti növények gondozása </w:t>
            </w:r>
          </w:p>
        </w:tc>
        <w:tc>
          <w:tcPr>
            <w:tcW w:w="2073" w:type="dxa"/>
            <w:tcBorders>
              <w:top w:val="nil"/>
              <w:left w:val="single" w:sz="4" w:space="0" w:color="auto"/>
              <w:bottom w:val="single" w:sz="4" w:space="0" w:color="auto"/>
              <w:right w:val="single" w:sz="4" w:space="0" w:color="auto"/>
            </w:tcBorders>
          </w:tcPr>
          <w:p w:rsidR="0078307A" w:rsidRPr="0078307A" w:rsidRDefault="0078307A" w:rsidP="0078307A">
            <w:pPr>
              <w:spacing w:after="0" w:line="240" w:lineRule="auto"/>
              <w:rPr>
                <w:rFonts w:ascii="Times New Roman" w:eastAsia="Times New Roman" w:hAnsi="Times New Roman" w:cs="Times New Roman"/>
                <w:sz w:val="24"/>
                <w:szCs w:val="24"/>
                <w:lang w:eastAsia="hu-HU"/>
              </w:rPr>
            </w:pPr>
          </w:p>
        </w:tc>
      </w:tr>
      <w:tr w:rsidR="0078307A" w:rsidRPr="0078307A" w:rsidTr="00F71689">
        <w:trPr>
          <w:jc w:val="center"/>
        </w:trPr>
        <w:tc>
          <w:tcPr>
            <w:tcW w:w="4048" w:type="dxa"/>
            <w:tcBorders>
              <w:top w:val="single" w:sz="4" w:space="0" w:color="auto"/>
              <w:left w:val="single" w:sz="4" w:space="0" w:color="auto"/>
              <w:bottom w:val="single" w:sz="4" w:space="0" w:color="auto"/>
              <w:right w:val="single" w:sz="4" w:space="0" w:color="auto"/>
            </w:tcBorders>
          </w:tcPr>
          <w:p w:rsidR="0078307A" w:rsidRPr="0078307A" w:rsidRDefault="0078307A" w:rsidP="0078307A">
            <w:pPr>
              <w:spacing w:after="0" w:line="240" w:lineRule="auto"/>
              <w:rPr>
                <w:rFonts w:ascii="Times New Roman" w:eastAsia="Times New Roman" w:hAnsi="Times New Roman" w:cs="Times New Roman"/>
                <w:i/>
                <w:sz w:val="24"/>
                <w:szCs w:val="24"/>
                <w:lang w:eastAsia="hu-HU"/>
              </w:rPr>
            </w:pPr>
            <w:r w:rsidRPr="0078307A">
              <w:rPr>
                <w:rFonts w:ascii="Times New Roman" w:eastAsia="Times New Roman" w:hAnsi="Times New Roman" w:cs="Times New Roman"/>
                <w:i/>
                <w:sz w:val="24"/>
                <w:szCs w:val="24"/>
                <w:lang w:eastAsia="hu-HU"/>
              </w:rPr>
              <w:t xml:space="preserve">3.3. Szerveződési szintek </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Növények, állatok a környezetünkben </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Az élőlények élőhelyei, táplálkozása, táplálkozási módok </w:t>
            </w:r>
          </w:p>
        </w:tc>
        <w:tc>
          <w:tcPr>
            <w:tcW w:w="3189" w:type="dxa"/>
            <w:tcBorders>
              <w:top w:val="single" w:sz="4" w:space="0" w:color="auto"/>
              <w:left w:val="single" w:sz="4" w:space="0" w:color="auto"/>
              <w:bottom w:val="single" w:sz="4" w:space="0" w:color="auto"/>
              <w:right w:val="single" w:sz="4" w:space="0" w:color="auto"/>
            </w:tcBorders>
          </w:tcPr>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Az állatok élőhelyeiről közvetlen tapasztalatszerzés </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Képek gyűjtése, csoportosítása élőhely és táplálkozás szerint </w:t>
            </w:r>
          </w:p>
        </w:tc>
        <w:tc>
          <w:tcPr>
            <w:tcW w:w="2073" w:type="dxa"/>
            <w:tcBorders>
              <w:top w:val="single" w:sz="4" w:space="0" w:color="auto"/>
              <w:left w:val="single" w:sz="4" w:space="0" w:color="auto"/>
              <w:bottom w:val="single" w:sz="4" w:space="0" w:color="auto"/>
              <w:right w:val="single" w:sz="4" w:space="0" w:color="auto"/>
            </w:tcBorders>
          </w:tcPr>
          <w:p w:rsidR="0078307A" w:rsidRPr="0078307A" w:rsidRDefault="0078307A" w:rsidP="0078307A">
            <w:pPr>
              <w:spacing w:after="0" w:line="240" w:lineRule="auto"/>
              <w:rPr>
                <w:rFonts w:ascii="Times New Roman" w:eastAsia="Times New Roman" w:hAnsi="Times New Roman" w:cs="Times New Roman"/>
                <w:sz w:val="24"/>
                <w:szCs w:val="24"/>
                <w:lang w:eastAsia="hu-HU"/>
              </w:rPr>
            </w:pPr>
          </w:p>
        </w:tc>
      </w:tr>
      <w:tr w:rsidR="0078307A" w:rsidRPr="0078307A" w:rsidTr="00F71689">
        <w:trPr>
          <w:jc w:val="center"/>
        </w:trPr>
        <w:tc>
          <w:tcPr>
            <w:tcW w:w="4048" w:type="dxa"/>
            <w:tcBorders>
              <w:top w:val="single" w:sz="4" w:space="0" w:color="auto"/>
              <w:left w:val="single" w:sz="4" w:space="0" w:color="auto"/>
              <w:bottom w:val="single" w:sz="4" w:space="0" w:color="auto"/>
              <w:right w:val="single" w:sz="4" w:space="0" w:color="auto"/>
            </w:tcBorders>
            <w:vAlign w:val="center"/>
          </w:tcPr>
          <w:p w:rsidR="0078307A" w:rsidRPr="0078307A" w:rsidRDefault="0078307A" w:rsidP="0078307A">
            <w:pPr>
              <w:spacing w:after="0" w:line="240" w:lineRule="auto"/>
              <w:jc w:val="center"/>
              <w:rPr>
                <w:rFonts w:ascii="Times New Roman" w:eastAsia="Times New Roman" w:hAnsi="Times New Roman" w:cs="Times New Roman"/>
                <w:b/>
                <w:sz w:val="24"/>
                <w:szCs w:val="24"/>
                <w:lang w:eastAsia="hu-HU"/>
              </w:rPr>
            </w:pPr>
            <w:r w:rsidRPr="0078307A">
              <w:rPr>
                <w:rFonts w:ascii="Times New Roman" w:eastAsia="Times New Roman" w:hAnsi="Times New Roman" w:cs="Times New Roman"/>
                <w:b/>
                <w:sz w:val="24"/>
                <w:szCs w:val="24"/>
                <w:lang w:eastAsia="hu-HU"/>
              </w:rPr>
              <w:t>Kulcsfogalmak/fogalmak</w:t>
            </w:r>
          </w:p>
        </w:tc>
        <w:tc>
          <w:tcPr>
            <w:tcW w:w="5262" w:type="dxa"/>
            <w:gridSpan w:val="2"/>
            <w:tcBorders>
              <w:top w:val="single" w:sz="4" w:space="0" w:color="auto"/>
              <w:left w:val="single" w:sz="4" w:space="0" w:color="auto"/>
              <w:bottom w:val="single" w:sz="4" w:space="0" w:color="auto"/>
              <w:right w:val="single" w:sz="4" w:space="0" w:color="auto"/>
            </w:tcBorders>
            <w:vAlign w:val="center"/>
          </w:tcPr>
          <w:p w:rsidR="0078307A" w:rsidRPr="0078307A" w:rsidRDefault="0078307A" w:rsidP="0078307A">
            <w:pPr>
              <w:spacing w:after="0" w:line="240" w:lineRule="auto"/>
              <w:jc w:val="both"/>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Irány, idő, sorrendiség, hónap, nap, napszak, évszak, családi, társadalmi ünnep, növényi rész, állati testrész, szelektív hulladékgyűjtés, egészséges táplálkozás, téli álom, költöző madár, élőlény, háziállat, ház körül élő állat, vadon élő állat, táplálék.  </w:t>
            </w:r>
          </w:p>
        </w:tc>
      </w:tr>
    </w:tbl>
    <w:p w:rsidR="0078307A" w:rsidRPr="0078307A" w:rsidRDefault="0078307A" w:rsidP="0078307A">
      <w:pPr>
        <w:spacing w:after="0" w:line="240" w:lineRule="auto"/>
        <w:rPr>
          <w:rFonts w:ascii="Times New Roman" w:eastAsia="Times New Roman" w:hAnsi="Times New Roman" w:cs="Times New Roman"/>
          <w:sz w:val="24"/>
          <w:szCs w:val="24"/>
          <w:lang w:eastAsia="hu-HU"/>
        </w:rPr>
      </w:pP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95"/>
        <w:gridCol w:w="123"/>
        <w:gridCol w:w="24"/>
        <w:gridCol w:w="181"/>
        <w:gridCol w:w="48"/>
        <w:gridCol w:w="220"/>
        <w:gridCol w:w="73"/>
        <w:gridCol w:w="3351"/>
        <w:gridCol w:w="143"/>
        <w:gridCol w:w="253"/>
        <w:gridCol w:w="108"/>
        <w:gridCol w:w="1656"/>
        <w:gridCol w:w="129"/>
        <w:gridCol w:w="115"/>
        <w:gridCol w:w="45"/>
      </w:tblGrid>
      <w:tr w:rsidR="0078307A" w:rsidRPr="0078307A" w:rsidTr="00F71689">
        <w:trPr>
          <w:gridAfter w:val="3"/>
          <w:wAfter w:w="288" w:type="dxa"/>
          <w:jc w:val="center"/>
        </w:trPr>
        <w:tc>
          <w:tcPr>
            <w:tcW w:w="2995" w:type="dxa"/>
            <w:vAlign w:val="center"/>
          </w:tcPr>
          <w:p w:rsidR="0078307A" w:rsidRPr="0078307A" w:rsidRDefault="0078307A" w:rsidP="0078307A">
            <w:pPr>
              <w:spacing w:after="0" w:line="240" w:lineRule="auto"/>
              <w:jc w:val="center"/>
              <w:rPr>
                <w:rFonts w:ascii="Times New Roman" w:eastAsia="Times New Roman" w:hAnsi="Times New Roman" w:cs="Times New Roman"/>
                <w:b/>
                <w:sz w:val="24"/>
                <w:szCs w:val="24"/>
                <w:lang w:eastAsia="hu-HU"/>
              </w:rPr>
            </w:pPr>
            <w:r w:rsidRPr="0078307A">
              <w:rPr>
                <w:rFonts w:ascii="Times New Roman" w:eastAsia="Times New Roman" w:hAnsi="Times New Roman" w:cs="Times New Roman"/>
                <w:b/>
                <w:sz w:val="24"/>
                <w:szCs w:val="24"/>
                <w:lang w:eastAsia="hu-HU"/>
              </w:rPr>
              <w:t>Tematikai egység/</w:t>
            </w:r>
            <w:r w:rsidRPr="0078307A">
              <w:rPr>
                <w:rFonts w:ascii="Times New Roman" w:eastAsia="Times New Roman" w:hAnsi="Times New Roman" w:cs="Times New Roman"/>
                <w:b/>
                <w:sz w:val="24"/>
                <w:szCs w:val="24"/>
                <w:lang w:eastAsia="hu-HU"/>
              </w:rPr>
              <w:br/>
              <w:t>Fejlesztési cél</w:t>
            </w:r>
          </w:p>
        </w:tc>
        <w:tc>
          <w:tcPr>
            <w:tcW w:w="4021" w:type="dxa"/>
            <w:gridSpan w:val="7"/>
            <w:vAlign w:val="center"/>
          </w:tcPr>
          <w:p w:rsidR="0078307A" w:rsidRPr="0078307A" w:rsidRDefault="0078307A" w:rsidP="0078307A">
            <w:pPr>
              <w:spacing w:after="0" w:line="240" w:lineRule="auto"/>
              <w:jc w:val="center"/>
              <w:rPr>
                <w:rFonts w:ascii="Times New Roman" w:eastAsia="Times New Roman" w:hAnsi="Times New Roman" w:cs="Times New Roman"/>
                <w:b/>
                <w:sz w:val="24"/>
                <w:szCs w:val="24"/>
                <w:lang w:eastAsia="hu-HU"/>
              </w:rPr>
            </w:pPr>
            <w:r w:rsidRPr="0078307A">
              <w:rPr>
                <w:rFonts w:ascii="Times New Roman" w:eastAsia="Times New Roman" w:hAnsi="Times New Roman" w:cs="Times New Roman"/>
                <w:b/>
                <w:sz w:val="24"/>
                <w:szCs w:val="24"/>
                <w:lang w:eastAsia="hu-HU"/>
              </w:rPr>
              <w:t>3FELÉPÍTÉS ÉS MŰKÖDÉS</w:t>
            </w:r>
          </w:p>
        </w:tc>
        <w:tc>
          <w:tcPr>
            <w:tcW w:w="2160" w:type="dxa"/>
            <w:gridSpan w:val="4"/>
            <w:vAlign w:val="center"/>
          </w:tcPr>
          <w:p w:rsidR="0078307A" w:rsidRPr="0078307A" w:rsidRDefault="0078307A" w:rsidP="0078307A">
            <w:pPr>
              <w:spacing w:after="0" w:line="240" w:lineRule="auto"/>
              <w:rPr>
                <w:rFonts w:ascii="Times New Roman" w:eastAsia="Times New Roman" w:hAnsi="Times New Roman" w:cs="Times New Roman"/>
                <w:b/>
                <w:sz w:val="24"/>
                <w:szCs w:val="24"/>
                <w:lang w:eastAsia="hu-HU"/>
              </w:rPr>
            </w:pPr>
            <w:r w:rsidRPr="0078307A">
              <w:rPr>
                <w:rFonts w:ascii="Times New Roman" w:eastAsia="Times New Roman" w:hAnsi="Times New Roman" w:cs="Times New Roman"/>
                <w:b/>
                <w:sz w:val="24"/>
                <w:szCs w:val="24"/>
                <w:lang w:eastAsia="hu-HU"/>
              </w:rPr>
              <w:t>Órakeret: 9 óra</w:t>
            </w:r>
          </w:p>
        </w:tc>
      </w:tr>
      <w:tr w:rsidR="0078307A" w:rsidRPr="0078307A" w:rsidTr="00F71689">
        <w:trPr>
          <w:gridAfter w:val="3"/>
          <w:wAfter w:w="288" w:type="dxa"/>
          <w:jc w:val="center"/>
        </w:trPr>
        <w:tc>
          <w:tcPr>
            <w:tcW w:w="2995" w:type="dxa"/>
            <w:vAlign w:val="center"/>
          </w:tcPr>
          <w:p w:rsidR="0078307A" w:rsidRPr="0078307A" w:rsidRDefault="0078307A" w:rsidP="0078307A">
            <w:pPr>
              <w:spacing w:after="0" w:line="240" w:lineRule="auto"/>
              <w:jc w:val="center"/>
              <w:rPr>
                <w:rFonts w:ascii="Times New Roman" w:eastAsia="Times New Roman" w:hAnsi="Times New Roman" w:cs="Times New Roman"/>
                <w:b/>
                <w:sz w:val="24"/>
                <w:szCs w:val="24"/>
                <w:lang w:eastAsia="hu-HU"/>
              </w:rPr>
            </w:pPr>
            <w:r w:rsidRPr="0078307A">
              <w:rPr>
                <w:rFonts w:ascii="Times New Roman" w:eastAsia="Times New Roman" w:hAnsi="Times New Roman" w:cs="Times New Roman"/>
                <w:b/>
                <w:sz w:val="24"/>
                <w:szCs w:val="24"/>
                <w:lang w:eastAsia="hu-HU"/>
              </w:rPr>
              <w:t>Előzetes tudás</w:t>
            </w:r>
          </w:p>
        </w:tc>
        <w:tc>
          <w:tcPr>
            <w:tcW w:w="6181" w:type="dxa"/>
            <w:gridSpan w:val="11"/>
            <w:vAlign w:val="center"/>
          </w:tcPr>
          <w:p w:rsidR="0078307A" w:rsidRPr="0078307A" w:rsidRDefault="0078307A" w:rsidP="0078307A">
            <w:pPr>
              <w:spacing w:after="0" w:line="240" w:lineRule="auto"/>
              <w:jc w:val="both"/>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Elemi ismeretek, tapasztalatok a közvetlen élővilágról</w:t>
            </w:r>
          </w:p>
        </w:tc>
      </w:tr>
      <w:tr w:rsidR="0078307A" w:rsidRPr="0078307A" w:rsidTr="00F71689">
        <w:trPr>
          <w:gridAfter w:val="3"/>
          <w:wAfter w:w="288" w:type="dxa"/>
          <w:jc w:val="center"/>
        </w:trPr>
        <w:tc>
          <w:tcPr>
            <w:tcW w:w="2995" w:type="dxa"/>
            <w:vAlign w:val="center"/>
          </w:tcPr>
          <w:p w:rsidR="0078307A" w:rsidRPr="0078307A" w:rsidRDefault="0078307A" w:rsidP="0078307A">
            <w:pPr>
              <w:spacing w:after="0" w:line="240" w:lineRule="auto"/>
              <w:jc w:val="center"/>
              <w:rPr>
                <w:rFonts w:ascii="Times New Roman" w:eastAsia="Times New Roman" w:hAnsi="Times New Roman" w:cs="Times New Roman"/>
                <w:b/>
                <w:sz w:val="24"/>
                <w:szCs w:val="24"/>
                <w:lang w:eastAsia="hu-HU"/>
              </w:rPr>
            </w:pPr>
            <w:r w:rsidRPr="0078307A">
              <w:rPr>
                <w:rFonts w:ascii="Times New Roman" w:eastAsia="Times New Roman" w:hAnsi="Times New Roman" w:cs="Times New Roman"/>
                <w:b/>
                <w:sz w:val="24"/>
                <w:szCs w:val="24"/>
                <w:lang w:eastAsia="hu-HU"/>
              </w:rPr>
              <w:t>Tantárgyi fejlesztési célok</w:t>
            </w:r>
          </w:p>
        </w:tc>
        <w:tc>
          <w:tcPr>
            <w:tcW w:w="6181" w:type="dxa"/>
            <w:gridSpan w:val="11"/>
            <w:vAlign w:val="center"/>
          </w:tcPr>
          <w:p w:rsidR="0078307A" w:rsidRPr="0078307A" w:rsidRDefault="0078307A" w:rsidP="0078307A">
            <w:pPr>
              <w:spacing w:after="0" w:line="240" w:lineRule="auto"/>
              <w:jc w:val="both"/>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Megfigyelőképesség fejlesztése. Tapasztalatszerzés tanulmányi sétákon, kirándulásokon. Egyszerű játékos kísérletek végzése. A szociális képesség fejlesztése kooperatív technikák alkalmazásával. A tájékozódási képesség fejlesztése. A vizuális észlelés, érzékelés fejlesztése. A tapasztalatok kifejezése rajzban, szóban. Kommunikációs képesség fejlesztése. Ismeretek szerzése az anyagok közvetlenül érzékelhető tulajdonságairól, az élőlények közvetlen környezetéről, növény és állatvilágáról, az időjárás elemeiről. </w:t>
            </w:r>
          </w:p>
        </w:tc>
      </w:tr>
      <w:tr w:rsidR="0078307A" w:rsidRPr="0078307A" w:rsidTr="00F71689">
        <w:trPr>
          <w:gridAfter w:val="3"/>
          <w:wAfter w:w="288" w:type="dxa"/>
          <w:jc w:val="center"/>
        </w:trPr>
        <w:tc>
          <w:tcPr>
            <w:tcW w:w="3591" w:type="dxa"/>
            <w:gridSpan w:val="6"/>
            <w:vAlign w:val="center"/>
          </w:tcPr>
          <w:p w:rsidR="0078307A" w:rsidRPr="0078307A" w:rsidRDefault="0078307A" w:rsidP="0078307A">
            <w:pPr>
              <w:spacing w:after="0" w:line="240" w:lineRule="auto"/>
              <w:jc w:val="center"/>
              <w:rPr>
                <w:rFonts w:ascii="Times New Roman" w:eastAsia="Times New Roman" w:hAnsi="Times New Roman" w:cs="Times New Roman"/>
                <w:b/>
                <w:sz w:val="24"/>
                <w:szCs w:val="24"/>
                <w:lang w:eastAsia="hu-HU"/>
              </w:rPr>
            </w:pPr>
            <w:r w:rsidRPr="0078307A">
              <w:rPr>
                <w:rFonts w:ascii="Times New Roman" w:eastAsia="Times New Roman" w:hAnsi="Times New Roman" w:cs="Times New Roman"/>
                <w:b/>
                <w:sz w:val="24"/>
                <w:szCs w:val="24"/>
                <w:lang w:eastAsia="hu-HU"/>
              </w:rPr>
              <w:t>Ismeretek</w:t>
            </w:r>
          </w:p>
        </w:tc>
        <w:tc>
          <w:tcPr>
            <w:tcW w:w="3425" w:type="dxa"/>
            <w:gridSpan w:val="2"/>
            <w:vAlign w:val="center"/>
          </w:tcPr>
          <w:p w:rsidR="0078307A" w:rsidRPr="0078307A" w:rsidRDefault="0078307A" w:rsidP="0078307A">
            <w:pPr>
              <w:spacing w:after="0" w:line="240" w:lineRule="auto"/>
              <w:jc w:val="center"/>
              <w:rPr>
                <w:rFonts w:ascii="Times New Roman" w:eastAsia="Times New Roman" w:hAnsi="Times New Roman" w:cs="Times New Roman"/>
                <w:b/>
                <w:sz w:val="24"/>
                <w:szCs w:val="24"/>
                <w:lang w:eastAsia="hu-HU"/>
              </w:rPr>
            </w:pPr>
            <w:r w:rsidRPr="0078307A">
              <w:rPr>
                <w:rFonts w:ascii="Times New Roman" w:eastAsia="Times New Roman" w:hAnsi="Times New Roman" w:cs="Times New Roman"/>
                <w:b/>
                <w:sz w:val="24"/>
                <w:szCs w:val="24"/>
                <w:lang w:eastAsia="hu-HU"/>
              </w:rPr>
              <w:t>Fejlesztési követelmények</w:t>
            </w:r>
          </w:p>
        </w:tc>
        <w:tc>
          <w:tcPr>
            <w:tcW w:w="2160" w:type="dxa"/>
            <w:gridSpan w:val="4"/>
            <w:vAlign w:val="center"/>
          </w:tcPr>
          <w:p w:rsidR="0078307A" w:rsidRPr="0078307A" w:rsidRDefault="0078307A" w:rsidP="0078307A">
            <w:pPr>
              <w:spacing w:after="0" w:line="240" w:lineRule="auto"/>
              <w:jc w:val="center"/>
              <w:rPr>
                <w:rFonts w:ascii="Times New Roman" w:eastAsia="Times New Roman" w:hAnsi="Times New Roman" w:cs="Times New Roman"/>
                <w:sz w:val="24"/>
                <w:szCs w:val="24"/>
                <w:lang w:eastAsia="hu-HU"/>
              </w:rPr>
            </w:pPr>
            <w:r w:rsidRPr="0078307A">
              <w:rPr>
                <w:rFonts w:ascii="Times New Roman" w:eastAsia="Times New Roman" w:hAnsi="Times New Roman" w:cs="Times New Roman"/>
                <w:b/>
                <w:sz w:val="24"/>
                <w:szCs w:val="24"/>
                <w:lang w:eastAsia="hu-HU"/>
              </w:rPr>
              <w:t xml:space="preserve">Kapcsolódási </w:t>
            </w:r>
            <w:r w:rsidRPr="0078307A">
              <w:rPr>
                <w:rFonts w:ascii="Times New Roman" w:eastAsia="Times New Roman" w:hAnsi="Times New Roman" w:cs="Times New Roman"/>
                <w:b/>
                <w:sz w:val="24"/>
                <w:szCs w:val="24"/>
                <w:lang w:eastAsia="hu-HU"/>
              </w:rPr>
              <w:br/>
              <w:t>pontok</w:t>
            </w:r>
          </w:p>
        </w:tc>
      </w:tr>
      <w:tr w:rsidR="0078307A" w:rsidRPr="0078307A" w:rsidTr="00F71689">
        <w:trPr>
          <w:gridAfter w:val="3"/>
          <w:wAfter w:w="288" w:type="dxa"/>
          <w:jc w:val="center"/>
        </w:trPr>
        <w:tc>
          <w:tcPr>
            <w:tcW w:w="3591" w:type="dxa"/>
            <w:gridSpan w:val="6"/>
          </w:tcPr>
          <w:p w:rsidR="0078307A" w:rsidRPr="0078307A" w:rsidRDefault="0078307A" w:rsidP="0078307A">
            <w:pPr>
              <w:spacing w:after="0" w:line="240" w:lineRule="auto"/>
              <w:rPr>
                <w:rFonts w:ascii="Times New Roman" w:eastAsia="Times New Roman" w:hAnsi="Times New Roman" w:cs="Times New Roman"/>
                <w:i/>
                <w:sz w:val="24"/>
                <w:szCs w:val="24"/>
                <w:lang w:eastAsia="hu-HU"/>
              </w:rPr>
            </w:pPr>
            <w:r w:rsidRPr="0078307A">
              <w:rPr>
                <w:rFonts w:ascii="Times New Roman" w:eastAsia="Times New Roman" w:hAnsi="Times New Roman" w:cs="Times New Roman"/>
                <w:i/>
                <w:sz w:val="24"/>
                <w:szCs w:val="24"/>
                <w:lang w:eastAsia="hu-HU"/>
              </w:rPr>
              <w:t>4.1. Anyagok kémiai tulajdonságai</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Élő és élettelen természet</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A közvetlen környezetben gyakran használt tárgyak anyagai</w:t>
            </w:r>
          </w:p>
        </w:tc>
        <w:tc>
          <w:tcPr>
            <w:tcW w:w="3425" w:type="dxa"/>
            <w:gridSpan w:val="2"/>
          </w:tcPr>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Anyagok vizsgálata érzékszervi úton</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Föld, víz, levegő, műanyag, üveg összehasonlítása, megnevezése</w:t>
            </w:r>
          </w:p>
        </w:tc>
        <w:tc>
          <w:tcPr>
            <w:tcW w:w="2160" w:type="dxa"/>
            <w:gridSpan w:val="4"/>
          </w:tcPr>
          <w:p w:rsidR="0078307A" w:rsidRPr="0078307A" w:rsidRDefault="0078307A" w:rsidP="0078307A">
            <w:pPr>
              <w:spacing w:after="0" w:line="240" w:lineRule="auto"/>
              <w:rPr>
                <w:rFonts w:ascii="Times New Roman" w:eastAsia="Times New Roman" w:hAnsi="Times New Roman" w:cs="Times New Roman"/>
                <w:sz w:val="24"/>
                <w:szCs w:val="24"/>
                <w:lang w:eastAsia="hu-HU"/>
              </w:rPr>
            </w:pPr>
          </w:p>
        </w:tc>
      </w:tr>
      <w:tr w:rsidR="0078307A" w:rsidRPr="0078307A" w:rsidTr="00F71689">
        <w:trPr>
          <w:gridAfter w:val="3"/>
          <w:wAfter w:w="288" w:type="dxa"/>
          <w:jc w:val="center"/>
        </w:trPr>
        <w:tc>
          <w:tcPr>
            <w:tcW w:w="3591" w:type="dxa"/>
            <w:gridSpan w:val="6"/>
          </w:tcPr>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A víz szerepe, előfordulási állapotai </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A víz előfordulása a természetben (eső, hó, ivóvíz, folyóvíz)</w:t>
            </w:r>
          </w:p>
        </w:tc>
        <w:tc>
          <w:tcPr>
            <w:tcW w:w="3425" w:type="dxa"/>
            <w:gridSpan w:val="2"/>
          </w:tcPr>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Csapadékformák megfigyelése, évszakokhoz kapcsolása</w:t>
            </w:r>
          </w:p>
        </w:tc>
        <w:tc>
          <w:tcPr>
            <w:tcW w:w="2160" w:type="dxa"/>
            <w:gridSpan w:val="4"/>
          </w:tcPr>
          <w:p w:rsidR="0078307A" w:rsidRPr="0078307A" w:rsidRDefault="0078307A" w:rsidP="0078307A">
            <w:pPr>
              <w:spacing w:after="0" w:line="240" w:lineRule="auto"/>
              <w:rPr>
                <w:rFonts w:ascii="Times New Roman" w:eastAsia="Times New Roman" w:hAnsi="Times New Roman" w:cs="Times New Roman"/>
                <w:sz w:val="24"/>
                <w:szCs w:val="24"/>
                <w:lang w:eastAsia="hu-HU"/>
              </w:rPr>
            </w:pPr>
          </w:p>
        </w:tc>
      </w:tr>
      <w:tr w:rsidR="0078307A" w:rsidRPr="0078307A" w:rsidTr="00F71689">
        <w:trPr>
          <w:gridAfter w:val="3"/>
          <w:wAfter w:w="288" w:type="dxa"/>
          <w:jc w:val="center"/>
        </w:trPr>
        <w:tc>
          <w:tcPr>
            <w:tcW w:w="3591" w:type="dxa"/>
            <w:gridSpan w:val="6"/>
          </w:tcPr>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Az élő és élettelen környezet</w:t>
            </w:r>
          </w:p>
        </w:tc>
        <w:tc>
          <w:tcPr>
            <w:tcW w:w="3425" w:type="dxa"/>
            <w:gridSpan w:val="2"/>
          </w:tcPr>
          <w:p w:rsidR="0078307A" w:rsidRPr="0078307A" w:rsidRDefault="0078307A" w:rsidP="0078307A">
            <w:pPr>
              <w:spacing w:after="0" w:line="240" w:lineRule="auto"/>
              <w:rPr>
                <w:rFonts w:ascii="Times New Roman" w:eastAsia="Times New Roman" w:hAnsi="Times New Roman" w:cs="Times New Roman"/>
                <w:sz w:val="24"/>
                <w:szCs w:val="24"/>
                <w:lang w:eastAsia="hu-HU"/>
              </w:rPr>
            </w:pPr>
          </w:p>
        </w:tc>
        <w:tc>
          <w:tcPr>
            <w:tcW w:w="2160" w:type="dxa"/>
            <w:gridSpan w:val="4"/>
          </w:tcPr>
          <w:p w:rsidR="0078307A" w:rsidRPr="0078307A" w:rsidRDefault="0078307A" w:rsidP="0078307A">
            <w:pPr>
              <w:spacing w:after="0" w:line="240" w:lineRule="auto"/>
              <w:rPr>
                <w:rFonts w:ascii="Times New Roman" w:eastAsia="Times New Roman" w:hAnsi="Times New Roman" w:cs="Times New Roman"/>
                <w:sz w:val="24"/>
                <w:szCs w:val="24"/>
                <w:lang w:eastAsia="hu-HU"/>
              </w:rPr>
            </w:pPr>
          </w:p>
        </w:tc>
      </w:tr>
      <w:tr w:rsidR="0078307A" w:rsidRPr="0078307A" w:rsidTr="00F71689">
        <w:trPr>
          <w:gridAfter w:val="3"/>
          <w:wAfter w:w="288" w:type="dxa"/>
          <w:jc w:val="center"/>
        </w:trPr>
        <w:tc>
          <w:tcPr>
            <w:tcW w:w="3591" w:type="dxa"/>
            <w:gridSpan w:val="6"/>
          </w:tcPr>
          <w:p w:rsidR="0078307A" w:rsidRPr="0078307A" w:rsidRDefault="0078307A" w:rsidP="0078307A">
            <w:pPr>
              <w:spacing w:after="0" w:line="240" w:lineRule="auto"/>
              <w:rPr>
                <w:rFonts w:ascii="Times New Roman" w:eastAsia="Times New Roman" w:hAnsi="Times New Roman" w:cs="Times New Roman"/>
                <w:i/>
                <w:sz w:val="24"/>
                <w:szCs w:val="24"/>
                <w:lang w:eastAsia="hu-HU"/>
              </w:rPr>
            </w:pPr>
            <w:r w:rsidRPr="0078307A">
              <w:rPr>
                <w:rFonts w:ascii="Times New Roman" w:eastAsia="Times New Roman" w:hAnsi="Times New Roman" w:cs="Times New Roman"/>
                <w:i/>
                <w:sz w:val="24"/>
                <w:szCs w:val="24"/>
                <w:lang w:eastAsia="hu-HU"/>
              </w:rPr>
              <w:t>4.2. A közvetlen környezet növény és állatvilága</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Életfeltételek (levegő, víz, tápanyag, napfény, hőmérséklet) </w:t>
            </w:r>
          </w:p>
        </w:tc>
        <w:tc>
          <w:tcPr>
            <w:tcW w:w="3425" w:type="dxa"/>
            <w:gridSpan w:val="2"/>
          </w:tcPr>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Közvetlen megfigyelés, elemi tapasztalatszerzés a közvetlen környezetben lévő állatokról, növényekről.</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Egyszerű kísérletek végzése a különböző életfeltételek </w:t>
            </w:r>
            <w:r w:rsidRPr="0078307A">
              <w:rPr>
                <w:rFonts w:ascii="Times New Roman" w:eastAsia="Times New Roman" w:hAnsi="Times New Roman" w:cs="Times New Roman"/>
                <w:sz w:val="24"/>
                <w:szCs w:val="24"/>
                <w:lang w:eastAsia="hu-HU"/>
              </w:rPr>
              <w:lastRenderedPageBreak/>
              <w:t>megvonásával a növényeknél (víz, fény, tápanyag megvonása) - búza csíráztatása, növekedésének megfigyelése különböző körülmények között</w:t>
            </w:r>
          </w:p>
        </w:tc>
        <w:tc>
          <w:tcPr>
            <w:tcW w:w="2160" w:type="dxa"/>
            <w:gridSpan w:val="4"/>
          </w:tcPr>
          <w:p w:rsidR="0078307A" w:rsidRPr="0078307A" w:rsidRDefault="0078307A" w:rsidP="0078307A">
            <w:pPr>
              <w:spacing w:after="0" w:line="240" w:lineRule="auto"/>
              <w:rPr>
                <w:rFonts w:ascii="Times New Roman" w:eastAsia="Times New Roman" w:hAnsi="Times New Roman" w:cs="Times New Roman"/>
                <w:sz w:val="24"/>
                <w:szCs w:val="24"/>
                <w:lang w:eastAsia="hu-HU"/>
              </w:rPr>
            </w:pPr>
          </w:p>
        </w:tc>
      </w:tr>
      <w:tr w:rsidR="0078307A" w:rsidRPr="0078307A" w:rsidTr="00F71689">
        <w:trPr>
          <w:gridAfter w:val="3"/>
          <w:wAfter w:w="288" w:type="dxa"/>
          <w:jc w:val="center"/>
        </w:trPr>
        <w:tc>
          <w:tcPr>
            <w:tcW w:w="3591" w:type="dxa"/>
            <w:gridSpan w:val="6"/>
          </w:tcPr>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Az állatok és kicsinyeik</w:t>
            </w:r>
          </w:p>
        </w:tc>
        <w:tc>
          <w:tcPr>
            <w:tcW w:w="3425" w:type="dxa"/>
            <w:gridSpan w:val="2"/>
          </w:tcPr>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Ráismerés, megnevezés</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Csoportosítás adott szempontok szerint </w:t>
            </w:r>
          </w:p>
        </w:tc>
        <w:tc>
          <w:tcPr>
            <w:tcW w:w="2160" w:type="dxa"/>
            <w:gridSpan w:val="4"/>
          </w:tcPr>
          <w:p w:rsidR="0078307A" w:rsidRPr="0078307A" w:rsidRDefault="0078307A" w:rsidP="0078307A">
            <w:pPr>
              <w:spacing w:after="0" w:line="240" w:lineRule="auto"/>
              <w:rPr>
                <w:rFonts w:ascii="Times New Roman" w:eastAsia="Times New Roman" w:hAnsi="Times New Roman" w:cs="Times New Roman"/>
                <w:sz w:val="24"/>
                <w:szCs w:val="24"/>
                <w:lang w:eastAsia="hu-HU"/>
              </w:rPr>
            </w:pPr>
          </w:p>
        </w:tc>
      </w:tr>
      <w:tr w:rsidR="0078307A" w:rsidRPr="0078307A" w:rsidTr="00F71689">
        <w:trPr>
          <w:gridAfter w:val="3"/>
          <w:wAfter w:w="288" w:type="dxa"/>
          <w:jc w:val="center"/>
        </w:trPr>
        <w:tc>
          <w:tcPr>
            <w:tcW w:w="3591" w:type="dxa"/>
            <w:gridSpan w:val="6"/>
          </w:tcPr>
          <w:p w:rsidR="0078307A" w:rsidRPr="0078307A" w:rsidRDefault="0078307A" w:rsidP="0078307A">
            <w:pPr>
              <w:spacing w:after="0" w:line="240" w:lineRule="auto"/>
              <w:rPr>
                <w:rFonts w:ascii="Times New Roman" w:eastAsia="Times New Roman" w:hAnsi="Times New Roman" w:cs="Times New Roman"/>
                <w:i/>
                <w:sz w:val="24"/>
                <w:szCs w:val="24"/>
                <w:lang w:eastAsia="hu-HU"/>
              </w:rPr>
            </w:pPr>
            <w:r w:rsidRPr="0078307A">
              <w:rPr>
                <w:rFonts w:ascii="Times New Roman" w:eastAsia="Times New Roman" w:hAnsi="Times New Roman" w:cs="Times New Roman"/>
                <w:i/>
                <w:sz w:val="24"/>
                <w:szCs w:val="24"/>
                <w:lang w:eastAsia="hu-HU"/>
              </w:rPr>
              <w:t xml:space="preserve">4.3. A közvetlen környezetének életközösségei </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Park, erdő, mező, víz, vízpont</w:t>
            </w:r>
          </w:p>
        </w:tc>
        <w:tc>
          <w:tcPr>
            <w:tcW w:w="3425" w:type="dxa"/>
            <w:gridSpan w:val="2"/>
          </w:tcPr>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Közvetlen tapasztalatszerzés kirándulások, séták során</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Rajzok készítése a látottakról</w:t>
            </w:r>
          </w:p>
        </w:tc>
        <w:tc>
          <w:tcPr>
            <w:tcW w:w="2160" w:type="dxa"/>
            <w:gridSpan w:val="4"/>
          </w:tcPr>
          <w:p w:rsidR="0078307A" w:rsidRPr="0078307A" w:rsidRDefault="0078307A" w:rsidP="0078307A">
            <w:pPr>
              <w:spacing w:after="0" w:line="240" w:lineRule="auto"/>
              <w:rPr>
                <w:rFonts w:ascii="Times New Roman" w:eastAsia="Times New Roman" w:hAnsi="Times New Roman" w:cs="Times New Roman"/>
                <w:sz w:val="24"/>
                <w:szCs w:val="24"/>
                <w:lang w:eastAsia="hu-HU"/>
              </w:rPr>
            </w:pPr>
          </w:p>
        </w:tc>
      </w:tr>
      <w:tr w:rsidR="0078307A" w:rsidRPr="0078307A" w:rsidTr="00F71689">
        <w:trPr>
          <w:gridAfter w:val="3"/>
          <w:wAfter w:w="288" w:type="dxa"/>
          <w:jc w:val="center"/>
        </w:trPr>
        <w:tc>
          <w:tcPr>
            <w:tcW w:w="3591" w:type="dxa"/>
            <w:gridSpan w:val="6"/>
          </w:tcPr>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Természetvédelem</w:t>
            </w:r>
          </w:p>
        </w:tc>
        <w:tc>
          <w:tcPr>
            <w:tcW w:w="3425" w:type="dxa"/>
            <w:gridSpan w:val="2"/>
          </w:tcPr>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A természet értékeinek védése – konkrét példák megismerése</w:t>
            </w:r>
          </w:p>
        </w:tc>
        <w:tc>
          <w:tcPr>
            <w:tcW w:w="2160" w:type="dxa"/>
            <w:gridSpan w:val="4"/>
          </w:tcPr>
          <w:p w:rsidR="0078307A" w:rsidRPr="0078307A" w:rsidRDefault="0078307A" w:rsidP="0078307A">
            <w:pPr>
              <w:spacing w:after="0" w:line="240" w:lineRule="auto"/>
              <w:rPr>
                <w:rFonts w:ascii="Times New Roman" w:eastAsia="Times New Roman" w:hAnsi="Times New Roman" w:cs="Times New Roman"/>
                <w:sz w:val="24"/>
                <w:szCs w:val="24"/>
                <w:lang w:eastAsia="hu-HU"/>
              </w:rPr>
            </w:pPr>
          </w:p>
        </w:tc>
      </w:tr>
      <w:tr w:rsidR="0078307A" w:rsidRPr="0078307A" w:rsidTr="00F71689">
        <w:trPr>
          <w:gridAfter w:val="3"/>
          <w:wAfter w:w="288" w:type="dxa"/>
          <w:jc w:val="center"/>
        </w:trPr>
        <w:tc>
          <w:tcPr>
            <w:tcW w:w="3591" w:type="dxa"/>
            <w:gridSpan w:val="6"/>
          </w:tcPr>
          <w:p w:rsidR="0078307A" w:rsidRPr="0078307A" w:rsidRDefault="0078307A" w:rsidP="0078307A">
            <w:pPr>
              <w:spacing w:after="0" w:line="240" w:lineRule="auto"/>
              <w:rPr>
                <w:rFonts w:ascii="Times New Roman" w:eastAsia="Times New Roman" w:hAnsi="Times New Roman" w:cs="Times New Roman"/>
                <w:i/>
                <w:sz w:val="24"/>
                <w:szCs w:val="24"/>
                <w:lang w:eastAsia="hu-HU"/>
              </w:rPr>
            </w:pPr>
            <w:r w:rsidRPr="0078307A">
              <w:rPr>
                <w:rFonts w:ascii="Times New Roman" w:eastAsia="Times New Roman" w:hAnsi="Times New Roman" w:cs="Times New Roman"/>
                <w:i/>
                <w:sz w:val="24"/>
                <w:szCs w:val="24"/>
                <w:lang w:eastAsia="hu-HU"/>
              </w:rPr>
              <w:t>4.4. Változatos élővilág</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Zöldségek</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Gyümölcsök</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A közvetlen környezet állatvilága (háziállatok, ház körül élő állatok, vadon élő állatok) </w:t>
            </w:r>
          </w:p>
        </w:tc>
        <w:tc>
          <w:tcPr>
            <w:tcW w:w="3425" w:type="dxa"/>
            <w:gridSpan w:val="2"/>
          </w:tcPr>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Séta a piacon, zöldséges boltban</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Főbb élőlénycsoportok felismerése</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Az élőlények egyszerű csoportba sorolása</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Szobanövények gondozása</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Házi, illetve ház körül élő állatok megfigyelése, megnevezése adott szempontok alapján (méret, alak, szín, mozgás, szaporodás, kültakaró) </w:t>
            </w:r>
          </w:p>
        </w:tc>
        <w:tc>
          <w:tcPr>
            <w:tcW w:w="2160" w:type="dxa"/>
            <w:gridSpan w:val="4"/>
          </w:tcPr>
          <w:p w:rsidR="0078307A" w:rsidRPr="0078307A" w:rsidRDefault="0078307A" w:rsidP="0078307A">
            <w:pPr>
              <w:spacing w:after="0" w:line="240" w:lineRule="auto"/>
              <w:rPr>
                <w:rFonts w:ascii="Times New Roman" w:eastAsia="Times New Roman" w:hAnsi="Times New Roman" w:cs="Times New Roman"/>
                <w:sz w:val="24"/>
                <w:szCs w:val="24"/>
                <w:lang w:eastAsia="hu-HU"/>
              </w:rPr>
            </w:pPr>
          </w:p>
        </w:tc>
      </w:tr>
      <w:tr w:rsidR="0078307A" w:rsidRPr="0078307A" w:rsidTr="00F71689">
        <w:trPr>
          <w:gridAfter w:val="3"/>
          <w:wAfter w:w="288" w:type="dxa"/>
          <w:jc w:val="center"/>
        </w:trPr>
        <w:tc>
          <w:tcPr>
            <w:tcW w:w="3591" w:type="dxa"/>
            <w:gridSpan w:val="6"/>
          </w:tcPr>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4.5-</w:t>
            </w:r>
            <w:smartTag w:uri="urn:schemas-microsoft-com:office:smarttags" w:element="metricconverter">
              <w:smartTagPr>
                <w:attr w:name="ProductID" w:val="6. A"/>
              </w:smartTagPr>
              <w:r w:rsidRPr="0078307A">
                <w:rPr>
                  <w:rFonts w:ascii="Times New Roman" w:eastAsia="Times New Roman" w:hAnsi="Times New Roman" w:cs="Times New Roman"/>
                  <w:sz w:val="24"/>
                  <w:szCs w:val="24"/>
                  <w:lang w:eastAsia="hu-HU"/>
                </w:rPr>
                <w:t>6. A</w:t>
              </w:r>
            </w:smartTag>
            <w:r w:rsidRPr="0078307A">
              <w:rPr>
                <w:rFonts w:ascii="Times New Roman" w:eastAsia="Times New Roman" w:hAnsi="Times New Roman" w:cs="Times New Roman"/>
                <w:sz w:val="24"/>
                <w:szCs w:val="24"/>
                <w:lang w:eastAsia="hu-HU"/>
              </w:rPr>
              <w:t xml:space="preserve"> Föld és a Nap</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A napsugárzás hatása az élővilágra</w:t>
            </w:r>
          </w:p>
          <w:p w:rsidR="0078307A" w:rsidRPr="0078307A" w:rsidRDefault="0078307A" w:rsidP="0078307A">
            <w:pPr>
              <w:spacing w:after="0" w:line="240" w:lineRule="auto"/>
              <w:rPr>
                <w:rFonts w:ascii="Times New Roman" w:eastAsia="Times New Roman" w:hAnsi="Times New Roman" w:cs="Times New Roman"/>
                <w:i/>
                <w:sz w:val="24"/>
                <w:szCs w:val="24"/>
                <w:lang w:eastAsia="hu-HU"/>
              </w:rPr>
            </w:pPr>
            <w:r w:rsidRPr="0078307A">
              <w:rPr>
                <w:rFonts w:ascii="Times New Roman" w:eastAsia="Times New Roman" w:hAnsi="Times New Roman" w:cs="Times New Roman"/>
                <w:sz w:val="24"/>
                <w:szCs w:val="24"/>
                <w:lang w:eastAsia="hu-HU"/>
              </w:rPr>
              <w:t>Az Időjárás tényezői</w:t>
            </w:r>
          </w:p>
          <w:p w:rsidR="0078307A" w:rsidRPr="0078307A" w:rsidRDefault="0078307A" w:rsidP="0078307A">
            <w:pPr>
              <w:spacing w:after="0" w:line="240" w:lineRule="auto"/>
              <w:rPr>
                <w:rFonts w:ascii="Times New Roman" w:eastAsia="Times New Roman" w:hAnsi="Times New Roman" w:cs="Times New Roman"/>
                <w:i/>
                <w:sz w:val="24"/>
                <w:szCs w:val="24"/>
                <w:lang w:eastAsia="hu-HU"/>
              </w:rPr>
            </w:pPr>
            <w:r w:rsidRPr="0078307A">
              <w:rPr>
                <w:rFonts w:ascii="Times New Roman" w:eastAsia="Times New Roman" w:hAnsi="Times New Roman" w:cs="Times New Roman"/>
                <w:sz w:val="24"/>
                <w:szCs w:val="24"/>
                <w:lang w:eastAsia="hu-HU"/>
              </w:rPr>
              <w:t>Csapadékfajták</w:t>
            </w:r>
          </w:p>
          <w:p w:rsidR="0078307A" w:rsidRPr="0078307A" w:rsidRDefault="0078307A" w:rsidP="0078307A">
            <w:pPr>
              <w:spacing w:after="0" w:line="240" w:lineRule="auto"/>
              <w:rPr>
                <w:rFonts w:ascii="Times New Roman" w:eastAsia="Times New Roman" w:hAnsi="Times New Roman" w:cs="Times New Roman"/>
                <w:i/>
                <w:sz w:val="24"/>
                <w:szCs w:val="24"/>
                <w:lang w:eastAsia="hu-HU"/>
              </w:rPr>
            </w:pPr>
            <w:r w:rsidRPr="0078307A">
              <w:rPr>
                <w:rFonts w:ascii="Times New Roman" w:eastAsia="Times New Roman" w:hAnsi="Times New Roman" w:cs="Times New Roman"/>
                <w:sz w:val="24"/>
                <w:szCs w:val="24"/>
                <w:lang w:eastAsia="hu-HU"/>
              </w:rPr>
              <w:t>Napszakok, évszakok</w:t>
            </w:r>
          </w:p>
        </w:tc>
        <w:tc>
          <w:tcPr>
            <w:tcW w:w="3425" w:type="dxa"/>
            <w:gridSpan w:val="2"/>
          </w:tcPr>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Rajzos ábrák készítése</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IKT eszközök használata, pl. képek keresése </w:t>
            </w:r>
          </w:p>
        </w:tc>
        <w:tc>
          <w:tcPr>
            <w:tcW w:w="2160" w:type="dxa"/>
            <w:gridSpan w:val="4"/>
          </w:tcPr>
          <w:p w:rsidR="0078307A" w:rsidRPr="0078307A" w:rsidRDefault="0078307A" w:rsidP="0078307A">
            <w:pPr>
              <w:spacing w:after="0" w:line="240" w:lineRule="auto"/>
              <w:rPr>
                <w:rFonts w:ascii="Times New Roman" w:eastAsia="Times New Roman" w:hAnsi="Times New Roman" w:cs="Times New Roman"/>
                <w:sz w:val="24"/>
                <w:szCs w:val="24"/>
                <w:lang w:eastAsia="hu-HU"/>
              </w:rPr>
            </w:pPr>
          </w:p>
        </w:tc>
      </w:tr>
      <w:tr w:rsidR="0078307A" w:rsidRPr="0078307A" w:rsidTr="00F71689">
        <w:trPr>
          <w:gridAfter w:val="3"/>
          <w:wAfter w:w="288" w:type="dxa"/>
          <w:jc w:val="center"/>
        </w:trPr>
        <w:tc>
          <w:tcPr>
            <w:tcW w:w="2995" w:type="dxa"/>
            <w:vAlign w:val="center"/>
          </w:tcPr>
          <w:p w:rsidR="0078307A" w:rsidRPr="0078307A" w:rsidRDefault="0078307A" w:rsidP="0078307A">
            <w:pPr>
              <w:spacing w:after="0" w:line="240" w:lineRule="auto"/>
              <w:jc w:val="center"/>
              <w:rPr>
                <w:rFonts w:ascii="Times New Roman" w:eastAsia="Times New Roman" w:hAnsi="Times New Roman" w:cs="Times New Roman"/>
                <w:b/>
                <w:sz w:val="24"/>
                <w:szCs w:val="24"/>
                <w:lang w:eastAsia="hu-HU"/>
              </w:rPr>
            </w:pPr>
            <w:r w:rsidRPr="0078307A">
              <w:rPr>
                <w:rFonts w:ascii="Times New Roman" w:eastAsia="Times New Roman" w:hAnsi="Times New Roman" w:cs="Times New Roman"/>
                <w:b/>
                <w:sz w:val="24"/>
                <w:szCs w:val="24"/>
                <w:lang w:eastAsia="hu-HU"/>
              </w:rPr>
              <w:t>Kulcsfogalmak/fogalmak</w:t>
            </w:r>
          </w:p>
        </w:tc>
        <w:tc>
          <w:tcPr>
            <w:tcW w:w="6181" w:type="dxa"/>
            <w:gridSpan w:val="11"/>
            <w:vAlign w:val="center"/>
          </w:tcPr>
          <w:p w:rsidR="0078307A" w:rsidRPr="0078307A" w:rsidRDefault="0078307A" w:rsidP="0078307A">
            <w:pPr>
              <w:spacing w:after="0" w:line="240" w:lineRule="auto"/>
              <w:jc w:val="both"/>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Életfeltétel, életjelenség, halmazállapot, gyümölcs, zöldség, fa, termés, a növény fejlődése, ház körül élő állat,  víziállat, kültakaró, időjárási tényező </w:t>
            </w:r>
          </w:p>
        </w:tc>
      </w:tr>
      <w:tr w:rsidR="0078307A" w:rsidRPr="0078307A" w:rsidTr="00F71689">
        <w:trPr>
          <w:jc w:val="center"/>
        </w:trPr>
        <w:tc>
          <w:tcPr>
            <w:tcW w:w="3142" w:type="dxa"/>
            <w:gridSpan w:val="3"/>
            <w:vAlign w:val="center"/>
          </w:tcPr>
          <w:p w:rsidR="0078307A" w:rsidRPr="0078307A" w:rsidRDefault="0078307A" w:rsidP="0078307A">
            <w:pPr>
              <w:spacing w:after="0" w:line="240" w:lineRule="auto"/>
              <w:jc w:val="center"/>
              <w:rPr>
                <w:rFonts w:ascii="Times New Roman" w:eastAsia="Times New Roman" w:hAnsi="Times New Roman" w:cs="Times New Roman"/>
                <w:b/>
                <w:sz w:val="21"/>
                <w:szCs w:val="21"/>
                <w:lang w:eastAsia="hu-HU"/>
              </w:rPr>
            </w:pPr>
            <w:r w:rsidRPr="0078307A">
              <w:rPr>
                <w:rFonts w:ascii="Times New Roman" w:eastAsia="Times New Roman" w:hAnsi="Times New Roman" w:cs="Times New Roman"/>
                <w:b/>
                <w:sz w:val="21"/>
                <w:szCs w:val="21"/>
                <w:lang w:eastAsia="hu-HU"/>
              </w:rPr>
              <w:t>Tematikai egység/</w:t>
            </w:r>
            <w:r w:rsidRPr="0078307A">
              <w:rPr>
                <w:rFonts w:ascii="Times New Roman" w:eastAsia="Times New Roman" w:hAnsi="Times New Roman" w:cs="Times New Roman"/>
                <w:b/>
                <w:sz w:val="21"/>
                <w:szCs w:val="21"/>
                <w:lang w:eastAsia="hu-HU"/>
              </w:rPr>
              <w:br/>
              <w:t>Fejlesztési cél</w:t>
            </w:r>
          </w:p>
        </w:tc>
        <w:tc>
          <w:tcPr>
            <w:tcW w:w="4378" w:type="dxa"/>
            <w:gridSpan w:val="8"/>
            <w:vAlign w:val="center"/>
          </w:tcPr>
          <w:p w:rsidR="0078307A" w:rsidRPr="0078307A" w:rsidRDefault="0078307A" w:rsidP="0078307A">
            <w:pPr>
              <w:spacing w:after="0" w:line="240" w:lineRule="auto"/>
              <w:jc w:val="center"/>
              <w:rPr>
                <w:rFonts w:ascii="Times New Roman" w:eastAsia="Times New Roman" w:hAnsi="Times New Roman" w:cs="Times New Roman"/>
                <w:b/>
                <w:sz w:val="21"/>
                <w:szCs w:val="21"/>
                <w:lang w:eastAsia="hu-HU"/>
              </w:rPr>
            </w:pPr>
            <w:r w:rsidRPr="0078307A">
              <w:rPr>
                <w:rFonts w:ascii="Times New Roman" w:eastAsia="Times New Roman" w:hAnsi="Times New Roman" w:cs="Times New Roman"/>
                <w:b/>
                <w:sz w:val="21"/>
                <w:szCs w:val="21"/>
                <w:lang w:eastAsia="hu-HU"/>
              </w:rPr>
              <w:t xml:space="preserve">4 ÁLLANDÓSÁG ÉS VÁLTOZÁS </w:t>
            </w:r>
          </w:p>
        </w:tc>
        <w:tc>
          <w:tcPr>
            <w:tcW w:w="1944" w:type="dxa"/>
            <w:gridSpan w:val="4"/>
            <w:vAlign w:val="center"/>
          </w:tcPr>
          <w:p w:rsidR="0078307A" w:rsidRPr="0078307A" w:rsidRDefault="0078307A" w:rsidP="0078307A">
            <w:pPr>
              <w:spacing w:after="0" w:line="240" w:lineRule="auto"/>
              <w:rPr>
                <w:rFonts w:ascii="Times New Roman" w:eastAsia="Times New Roman" w:hAnsi="Times New Roman" w:cs="Times New Roman"/>
                <w:b/>
                <w:sz w:val="21"/>
                <w:szCs w:val="21"/>
                <w:lang w:eastAsia="hu-HU"/>
              </w:rPr>
            </w:pPr>
            <w:r w:rsidRPr="0078307A">
              <w:rPr>
                <w:rFonts w:ascii="Times New Roman" w:eastAsia="Times New Roman" w:hAnsi="Times New Roman" w:cs="Times New Roman"/>
                <w:b/>
                <w:sz w:val="21"/>
                <w:szCs w:val="21"/>
                <w:lang w:eastAsia="hu-HU"/>
              </w:rPr>
              <w:t>Órakeret: 15óra</w:t>
            </w:r>
          </w:p>
        </w:tc>
      </w:tr>
      <w:tr w:rsidR="0078307A" w:rsidRPr="0078307A" w:rsidTr="00F71689">
        <w:trPr>
          <w:jc w:val="center"/>
        </w:trPr>
        <w:tc>
          <w:tcPr>
            <w:tcW w:w="3142" w:type="dxa"/>
            <w:gridSpan w:val="3"/>
            <w:vAlign w:val="center"/>
          </w:tcPr>
          <w:p w:rsidR="0078307A" w:rsidRPr="0078307A" w:rsidRDefault="0078307A" w:rsidP="0078307A">
            <w:pPr>
              <w:spacing w:after="0" w:line="240" w:lineRule="auto"/>
              <w:jc w:val="center"/>
              <w:rPr>
                <w:rFonts w:ascii="Times New Roman" w:eastAsia="Times New Roman" w:hAnsi="Times New Roman" w:cs="Times New Roman"/>
                <w:b/>
                <w:sz w:val="21"/>
                <w:szCs w:val="21"/>
                <w:lang w:eastAsia="hu-HU"/>
              </w:rPr>
            </w:pPr>
            <w:r w:rsidRPr="0078307A">
              <w:rPr>
                <w:rFonts w:ascii="Times New Roman" w:eastAsia="Times New Roman" w:hAnsi="Times New Roman" w:cs="Times New Roman"/>
                <w:b/>
                <w:sz w:val="21"/>
                <w:szCs w:val="21"/>
                <w:lang w:eastAsia="hu-HU"/>
              </w:rPr>
              <w:t>Tantárgyi fejlesztési célok</w:t>
            </w:r>
          </w:p>
        </w:tc>
        <w:tc>
          <w:tcPr>
            <w:tcW w:w="6322" w:type="dxa"/>
            <w:gridSpan w:val="12"/>
            <w:vAlign w:val="center"/>
          </w:tcPr>
          <w:p w:rsidR="0078307A" w:rsidRPr="0078307A" w:rsidRDefault="0078307A" w:rsidP="0078307A">
            <w:pPr>
              <w:spacing w:after="0" w:line="240" w:lineRule="auto"/>
              <w:jc w:val="both"/>
              <w:rPr>
                <w:rFonts w:ascii="Times New Roman" w:eastAsia="Times New Roman" w:hAnsi="Times New Roman" w:cs="Times New Roman"/>
                <w:sz w:val="21"/>
                <w:szCs w:val="21"/>
                <w:lang w:eastAsia="hu-HU"/>
              </w:rPr>
            </w:pPr>
            <w:r w:rsidRPr="0078307A">
              <w:rPr>
                <w:rFonts w:ascii="Times New Roman" w:eastAsia="Times New Roman" w:hAnsi="Times New Roman" w:cs="Times New Roman"/>
                <w:sz w:val="21"/>
                <w:szCs w:val="21"/>
                <w:lang w:eastAsia="hu-HU"/>
              </w:rPr>
              <w:t xml:space="preserve">Megfigyelőképesség fejlesztése. Kommunikációs képesség fejlesztése. Motoros képességek fejlesztése. Egyszerű játékos kísérletekben részvétel. Kauzális gondolkodás fejlesztése. Tájékozódó képesség fejlesztése. Együttműködés, csoporttechnikák kialakítása. A másik elfogadása. A fizikai, kémiai, biológiai változások megfigyelése, csoportosítása, a percepciós, cselekvéses gondolkodás irányítása, az érzékelés pontosítása, a kreativitás és a finommotorika fejlesztése. </w:t>
            </w:r>
          </w:p>
        </w:tc>
      </w:tr>
      <w:tr w:rsidR="0078307A" w:rsidRPr="0078307A" w:rsidTr="00F71689">
        <w:trPr>
          <w:jc w:val="center"/>
        </w:trPr>
        <w:tc>
          <w:tcPr>
            <w:tcW w:w="3371" w:type="dxa"/>
            <w:gridSpan w:val="5"/>
            <w:vAlign w:val="center"/>
          </w:tcPr>
          <w:p w:rsidR="0078307A" w:rsidRPr="0078307A" w:rsidRDefault="0078307A" w:rsidP="0078307A">
            <w:pPr>
              <w:spacing w:after="0" w:line="240" w:lineRule="auto"/>
              <w:jc w:val="center"/>
              <w:rPr>
                <w:rFonts w:ascii="Times New Roman" w:eastAsia="Times New Roman" w:hAnsi="Times New Roman" w:cs="Times New Roman"/>
                <w:b/>
                <w:sz w:val="21"/>
                <w:szCs w:val="21"/>
                <w:lang w:eastAsia="hu-HU"/>
              </w:rPr>
            </w:pPr>
            <w:r w:rsidRPr="0078307A">
              <w:rPr>
                <w:rFonts w:ascii="Times New Roman" w:eastAsia="Times New Roman" w:hAnsi="Times New Roman" w:cs="Times New Roman"/>
                <w:b/>
                <w:sz w:val="21"/>
                <w:szCs w:val="21"/>
                <w:lang w:eastAsia="hu-HU"/>
              </w:rPr>
              <w:t>Ismeretek</w:t>
            </w:r>
          </w:p>
        </w:tc>
        <w:tc>
          <w:tcPr>
            <w:tcW w:w="4149" w:type="dxa"/>
            <w:gridSpan w:val="6"/>
            <w:vAlign w:val="center"/>
          </w:tcPr>
          <w:p w:rsidR="0078307A" w:rsidRPr="0078307A" w:rsidRDefault="0078307A" w:rsidP="0078307A">
            <w:pPr>
              <w:spacing w:after="0" w:line="240" w:lineRule="auto"/>
              <w:jc w:val="center"/>
              <w:rPr>
                <w:rFonts w:ascii="Times New Roman" w:eastAsia="Times New Roman" w:hAnsi="Times New Roman" w:cs="Times New Roman"/>
                <w:b/>
                <w:sz w:val="21"/>
                <w:szCs w:val="21"/>
                <w:lang w:eastAsia="hu-HU"/>
              </w:rPr>
            </w:pPr>
            <w:r w:rsidRPr="0078307A">
              <w:rPr>
                <w:rFonts w:ascii="Times New Roman" w:eastAsia="Times New Roman" w:hAnsi="Times New Roman" w:cs="Times New Roman"/>
                <w:b/>
                <w:sz w:val="21"/>
                <w:szCs w:val="21"/>
                <w:lang w:eastAsia="hu-HU"/>
              </w:rPr>
              <w:t>Fejlesztési követelmények</w:t>
            </w:r>
          </w:p>
        </w:tc>
        <w:tc>
          <w:tcPr>
            <w:tcW w:w="1944" w:type="dxa"/>
            <w:gridSpan w:val="4"/>
            <w:vAlign w:val="center"/>
          </w:tcPr>
          <w:p w:rsidR="0078307A" w:rsidRPr="0078307A" w:rsidRDefault="0078307A" w:rsidP="0078307A">
            <w:pPr>
              <w:spacing w:after="0" w:line="240" w:lineRule="auto"/>
              <w:jc w:val="center"/>
              <w:rPr>
                <w:rFonts w:ascii="Times New Roman" w:eastAsia="Times New Roman" w:hAnsi="Times New Roman" w:cs="Times New Roman"/>
                <w:sz w:val="21"/>
                <w:szCs w:val="21"/>
                <w:lang w:eastAsia="hu-HU"/>
              </w:rPr>
            </w:pPr>
            <w:r w:rsidRPr="0078307A">
              <w:rPr>
                <w:rFonts w:ascii="Times New Roman" w:eastAsia="Times New Roman" w:hAnsi="Times New Roman" w:cs="Times New Roman"/>
                <w:b/>
                <w:sz w:val="21"/>
                <w:szCs w:val="21"/>
                <w:lang w:eastAsia="hu-HU"/>
              </w:rPr>
              <w:t>Kapcsolódási pontok</w:t>
            </w:r>
          </w:p>
        </w:tc>
      </w:tr>
      <w:tr w:rsidR="0078307A" w:rsidRPr="0078307A" w:rsidTr="00F71689">
        <w:trPr>
          <w:jc w:val="center"/>
        </w:trPr>
        <w:tc>
          <w:tcPr>
            <w:tcW w:w="3371" w:type="dxa"/>
            <w:gridSpan w:val="5"/>
          </w:tcPr>
          <w:p w:rsidR="0078307A" w:rsidRPr="0078307A" w:rsidRDefault="0078307A" w:rsidP="0078307A">
            <w:pPr>
              <w:spacing w:after="0" w:line="240" w:lineRule="auto"/>
              <w:rPr>
                <w:rFonts w:ascii="Times New Roman" w:eastAsia="Times New Roman" w:hAnsi="Times New Roman" w:cs="Times New Roman"/>
                <w:i/>
                <w:sz w:val="21"/>
                <w:szCs w:val="21"/>
                <w:lang w:eastAsia="hu-HU"/>
              </w:rPr>
            </w:pPr>
            <w:r w:rsidRPr="0078307A">
              <w:rPr>
                <w:rFonts w:ascii="Times New Roman" w:eastAsia="Times New Roman" w:hAnsi="Times New Roman" w:cs="Times New Roman"/>
                <w:i/>
                <w:sz w:val="21"/>
                <w:szCs w:val="21"/>
                <w:lang w:eastAsia="hu-HU"/>
              </w:rPr>
              <w:t>5.1. Állapot</w:t>
            </w:r>
          </w:p>
          <w:p w:rsidR="0078307A" w:rsidRPr="0078307A" w:rsidRDefault="0078307A" w:rsidP="0078307A">
            <w:pPr>
              <w:spacing w:after="0" w:line="240" w:lineRule="auto"/>
              <w:rPr>
                <w:rFonts w:ascii="Times New Roman" w:eastAsia="Times New Roman" w:hAnsi="Times New Roman" w:cs="Times New Roman"/>
                <w:sz w:val="21"/>
                <w:szCs w:val="21"/>
                <w:lang w:eastAsia="hu-HU"/>
              </w:rPr>
            </w:pPr>
            <w:r w:rsidRPr="0078307A">
              <w:rPr>
                <w:rFonts w:ascii="Times New Roman" w:eastAsia="Times New Roman" w:hAnsi="Times New Roman" w:cs="Times New Roman"/>
                <w:sz w:val="21"/>
                <w:szCs w:val="21"/>
                <w:lang w:eastAsia="hu-HU"/>
              </w:rPr>
              <w:t>Az anyagok és tárgyak érzékelhető tulajdonságai (átlátszóság, keménység, rugalmasság, érdesség-simaság, íz, szag, szín)</w:t>
            </w:r>
          </w:p>
          <w:p w:rsidR="0078307A" w:rsidRPr="0078307A" w:rsidRDefault="0078307A" w:rsidP="0078307A">
            <w:pPr>
              <w:spacing w:after="0" w:line="240" w:lineRule="auto"/>
              <w:rPr>
                <w:rFonts w:ascii="Times New Roman" w:eastAsia="Times New Roman" w:hAnsi="Times New Roman" w:cs="Times New Roman"/>
                <w:sz w:val="21"/>
                <w:szCs w:val="21"/>
                <w:lang w:eastAsia="hu-HU"/>
              </w:rPr>
            </w:pPr>
            <w:r w:rsidRPr="0078307A">
              <w:rPr>
                <w:rFonts w:ascii="Times New Roman" w:eastAsia="Times New Roman" w:hAnsi="Times New Roman" w:cs="Times New Roman"/>
                <w:sz w:val="21"/>
                <w:szCs w:val="21"/>
                <w:lang w:eastAsia="hu-HU"/>
              </w:rPr>
              <w:t>Becslés, mérés</w:t>
            </w:r>
          </w:p>
          <w:p w:rsidR="0078307A" w:rsidRPr="0078307A" w:rsidRDefault="0078307A" w:rsidP="0078307A">
            <w:pPr>
              <w:spacing w:after="0" w:line="240" w:lineRule="auto"/>
              <w:rPr>
                <w:rFonts w:ascii="Times New Roman" w:eastAsia="Times New Roman" w:hAnsi="Times New Roman" w:cs="Times New Roman"/>
                <w:sz w:val="21"/>
                <w:szCs w:val="21"/>
                <w:lang w:eastAsia="hu-HU"/>
              </w:rPr>
            </w:pPr>
            <w:r w:rsidRPr="0078307A">
              <w:rPr>
                <w:rFonts w:ascii="Times New Roman" w:eastAsia="Times New Roman" w:hAnsi="Times New Roman" w:cs="Times New Roman"/>
                <w:sz w:val="21"/>
                <w:szCs w:val="21"/>
                <w:lang w:eastAsia="hu-HU"/>
              </w:rPr>
              <w:t xml:space="preserve">A mindennapi életben használatos mennyiségek. Természetes mérőeszközök (pohár, kanál, </w:t>
            </w:r>
            <w:r w:rsidRPr="0078307A">
              <w:rPr>
                <w:rFonts w:ascii="Times New Roman" w:eastAsia="Times New Roman" w:hAnsi="Times New Roman" w:cs="Times New Roman"/>
                <w:sz w:val="21"/>
                <w:szCs w:val="21"/>
                <w:lang w:eastAsia="hu-HU"/>
              </w:rPr>
              <w:lastRenderedPageBreak/>
              <w:t xml:space="preserve">csipetnyi…) </w:t>
            </w:r>
          </w:p>
        </w:tc>
        <w:tc>
          <w:tcPr>
            <w:tcW w:w="4149" w:type="dxa"/>
            <w:gridSpan w:val="6"/>
          </w:tcPr>
          <w:p w:rsidR="0078307A" w:rsidRPr="0078307A" w:rsidRDefault="0078307A" w:rsidP="0078307A">
            <w:pPr>
              <w:spacing w:after="0" w:line="240" w:lineRule="auto"/>
              <w:rPr>
                <w:rFonts w:ascii="Times New Roman" w:eastAsia="Times New Roman" w:hAnsi="Times New Roman" w:cs="Times New Roman"/>
                <w:sz w:val="21"/>
                <w:szCs w:val="21"/>
                <w:lang w:eastAsia="hu-HU"/>
              </w:rPr>
            </w:pPr>
            <w:r w:rsidRPr="0078307A">
              <w:rPr>
                <w:rFonts w:ascii="Times New Roman" w:eastAsia="Times New Roman" w:hAnsi="Times New Roman" w:cs="Times New Roman"/>
                <w:sz w:val="21"/>
                <w:szCs w:val="21"/>
                <w:lang w:eastAsia="hu-HU"/>
              </w:rPr>
              <w:lastRenderedPageBreak/>
              <w:t xml:space="preserve">A hétköznapi életben használt egyszerű tárgyak, anyagok csoportosítása fizikai jellemzőik alapján (szín, nagyság, anyag, hőmérséklet…) </w:t>
            </w:r>
          </w:p>
          <w:p w:rsidR="0078307A" w:rsidRPr="0078307A" w:rsidRDefault="0078307A" w:rsidP="0078307A">
            <w:pPr>
              <w:spacing w:after="0" w:line="240" w:lineRule="auto"/>
              <w:rPr>
                <w:rFonts w:ascii="Times New Roman" w:eastAsia="Times New Roman" w:hAnsi="Times New Roman" w:cs="Times New Roman"/>
                <w:sz w:val="21"/>
                <w:szCs w:val="21"/>
                <w:lang w:eastAsia="hu-HU"/>
              </w:rPr>
            </w:pPr>
            <w:r w:rsidRPr="0078307A">
              <w:rPr>
                <w:rFonts w:ascii="Times New Roman" w:eastAsia="Times New Roman" w:hAnsi="Times New Roman" w:cs="Times New Roman"/>
                <w:sz w:val="21"/>
                <w:szCs w:val="21"/>
                <w:lang w:eastAsia="hu-HU"/>
              </w:rPr>
              <w:t>(Az anyagfajta és használata közti összefüggés felismerése.)</w:t>
            </w:r>
          </w:p>
          <w:p w:rsidR="0078307A" w:rsidRPr="0078307A" w:rsidRDefault="0078307A" w:rsidP="0078307A">
            <w:pPr>
              <w:spacing w:after="0" w:line="240" w:lineRule="auto"/>
              <w:rPr>
                <w:rFonts w:ascii="Times New Roman" w:eastAsia="Times New Roman" w:hAnsi="Times New Roman" w:cs="Times New Roman"/>
                <w:sz w:val="21"/>
                <w:szCs w:val="21"/>
                <w:lang w:eastAsia="hu-HU"/>
              </w:rPr>
            </w:pPr>
            <w:r w:rsidRPr="0078307A">
              <w:rPr>
                <w:rFonts w:ascii="Times New Roman" w:eastAsia="Times New Roman" w:hAnsi="Times New Roman" w:cs="Times New Roman"/>
                <w:sz w:val="21"/>
                <w:szCs w:val="21"/>
                <w:lang w:eastAsia="hu-HU"/>
              </w:rPr>
              <w:t>A környezet megismerése iránti érdeklődés kialakítása</w:t>
            </w:r>
          </w:p>
          <w:p w:rsidR="0078307A" w:rsidRPr="0078307A" w:rsidRDefault="0078307A" w:rsidP="0078307A">
            <w:pPr>
              <w:spacing w:after="0" w:line="240" w:lineRule="auto"/>
              <w:rPr>
                <w:rFonts w:ascii="Times New Roman" w:eastAsia="Times New Roman" w:hAnsi="Times New Roman" w:cs="Times New Roman"/>
                <w:sz w:val="21"/>
                <w:szCs w:val="21"/>
                <w:lang w:eastAsia="hu-HU"/>
              </w:rPr>
            </w:pPr>
            <w:r w:rsidRPr="0078307A">
              <w:rPr>
                <w:rFonts w:ascii="Times New Roman" w:eastAsia="Times New Roman" w:hAnsi="Times New Roman" w:cs="Times New Roman"/>
                <w:sz w:val="21"/>
                <w:szCs w:val="21"/>
                <w:lang w:eastAsia="hu-HU"/>
              </w:rPr>
              <w:t xml:space="preserve">Egyszerű kísérletekkel, játékos formában a </w:t>
            </w:r>
            <w:r w:rsidRPr="0078307A">
              <w:rPr>
                <w:rFonts w:ascii="Times New Roman" w:eastAsia="Times New Roman" w:hAnsi="Times New Roman" w:cs="Times New Roman"/>
                <w:sz w:val="21"/>
                <w:szCs w:val="21"/>
                <w:lang w:eastAsia="hu-HU"/>
              </w:rPr>
              <w:lastRenderedPageBreak/>
              <w:t xml:space="preserve">figyelem irányítása </w:t>
            </w:r>
          </w:p>
        </w:tc>
        <w:tc>
          <w:tcPr>
            <w:tcW w:w="1944" w:type="dxa"/>
            <w:gridSpan w:val="4"/>
          </w:tcPr>
          <w:p w:rsidR="0078307A" w:rsidRPr="0078307A" w:rsidRDefault="0078307A" w:rsidP="0078307A">
            <w:pPr>
              <w:spacing w:after="0" w:line="240" w:lineRule="auto"/>
              <w:rPr>
                <w:rFonts w:ascii="Times New Roman" w:eastAsia="Times New Roman" w:hAnsi="Times New Roman" w:cs="Times New Roman"/>
                <w:sz w:val="21"/>
                <w:szCs w:val="21"/>
                <w:lang w:eastAsia="hu-HU"/>
              </w:rPr>
            </w:pPr>
            <w:r w:rsidRPr="0078307A">
              <w:rPr>
                <w:rFonts w:ascii="Times New Roman" w:eastAsia="Times New Roman" w:hAnsi="Times New Roman" w:cs="Times New Roman"/>
                <w:sz w:val="21"/>
                <w:szCs w:val="21"/>
                <w:lang w:eastAsia="hu-HU"/>
              </w:rPr>
              <w:lastRenderedPageBreak/>
              <w:t xml:space="preserve">Matematika: </w:t>
            </w:r>
          </w:p>
          <w:p w:rsidR="0078307A" w:rsidRPr="0078307A" w:rsidRDefault="0078307A" w:rsidP="0078307A">
            <w:pPr>
              <w:spacing w:after="0" w:line="240" w:lineRule="auto"/>
              <w:rPr>
                <w:rFonts w:ascii="Times New Roman" w:eastAsia="Times New Roman" w:hAnsi="Times New Roman" w:cs="Times New Roman"/>
                <w:sz w:val="21"/>
                <w:szCs w:val="21"/>
                <w:lang w:eastAsia="hu-HU"/>
              </w:rPr>
            </w:pPr>
            <w:r w:rsidRPr="0078307A">
              <w:rPr>
                <w:rFonts w:ascii="Times New Roman" w:eastAsia="Times New Roman" w:hAnsi="Times New Roman" w:cs="Times New Roman"/>
                <w:sz w:val="21"/>
                <w:szCs w:val="21"/>
                <w:lang w:eastAsia="hu-HU"/>
              </w:rPr>
              <w:t xml:space="preserve">becslés, mérés; </w:t>
            </w:r>
          </w:p>
          <w:p w:rsidR="0078307A" w:rsidRPr="0078307A" w:rsidRDefault="0078307A" w:rsidP="0078307A">
            <w:pPr>
              <w:spacing w:after="0" w:line="240" w:lineRule="auto"/>
              <w:rPr>
                <w:rFonts w:ascii="Times New Roman" w:eastAsia="Times New Roman" w:hAnsi="Times New Roman" w:cs="Times New Roman"/>
                <w:sz w:val="21"/>
                <w:szCs w:val="21"/>
                <w:lang w:eastAsia="hu-HU"/>
              </w:rPr>
            </w:pPr>
            <w:r w:rsidRPr="0078307A">
              <w:rPr>
                <w:rFonts w:ascii="Times New Roman" w:eastAsia="Times New Roman" w:hAnsi="Times New Roman" w:cs="Times New Roman"/>
                <w:sz w:val="21"/>
                <w:szCs w:val="21"/>
                <w:lang w:eastAsia="hu-HU"/>
              </w:rPr>
              <w:t>érzékelhető tulajdonságok (szín, forma)</w:t>
            </w:r>
          </w:p>
          <w:p w:rsidR="0078307A" w:rsidRPr="0078307A" w:rsidRDefault="0078307A" w:rsidP="0078307A">
            <w:pPr>
              <w:spacing w:after="0" w:line="240" w:lineRule="auto"/>
              <w:rPr>
                <w:rFonts w:ascii="Times New Roman" w:eastAsia="Times New Roman" w:hAnsi="Times New Roman" w:cs="Times New Roman"/>
                <w:sz w:val="21"/>
                <w:szCs w:val="21"/>
                <w:lang w:eastAsia="hu-HU"/>
              </w:rPr>
            </w:pPr>
            <w:r w:rsidRPr="0078307A">
              <w:rPr>
                <w:rFonts w:ascii="Times New Roman" w:eastAsia="Times New Roman" w:hAnsi="Times New Roman" w:cs="Times New Roman"/>
                <w:sz w:val="21"/>
                <w:szCs w:val="21"/>
                <w:lang w:eastAsia="hu-HU"/>
              </w:rPr>
              <w:t xml:space="preserve">Életvitel és gyakorlati ismeretek: </w:t>
            </w:r>
          </w:p>
          <w:p w:rsidR="0078307A" w:rsidRPr="0078307A" w:rsidRDefault="0078307A" w:rsidP="0078307A">
            <w:pPr>
              <w:spacing w:after="0" w:line="240" w:lineRule="auto"/>
              <w:rPr>
                <w:rFonts w:ascii="Times New Roman" w:eastAsia="Times New Roman" w:hAnsi="Times New Roman" w:cs="Times New Roman"/>
                <w:sz w:val="21"/>
                <w:szCs w:val="21"/>
                <w:lang w:eastAsia="hu-HU"/>
              </w:rPr>
            </w:pPr>
            <w:r w:rsidRPr="0078307A">
              <w:rPr>
                <w:rFonts w:ascii="Times New Roman" w:eastAsia="Times New Roman" w:hAnsi="Times New Roman" w:cs="Times New Roman"/>
                <w:sz w:val="21"/>
                <w:szCs w:val="21"/>
                <w:lang w:eastAsia="hu-HU"/>
              </w:rPr>
              <w:t xml:space="preserve">anyagfajták, </w:t>
            </w:r>
            <w:r w:rsidRPr="0078307A">
              <w:rPr>
                <w:rFonts w:ascii="Times New Roman" w:eastAsia="Times New Roman" w:hAnsi="Times New Roman" w:cs="Times New Roman"/>
                <w:sz w:val="21"/>
                <w:szCs w:val="21"/>
                <w:lang w:eastAsia="hu-HU"/>
              </w:rPr>
              <w:lastRenderedPageBreak/>
              <w:t xml:space="preserve">megmunkálásuk, ajándékkészítés  </w:t>
            </w:r>
          </w:p>
        </w:tc>
      </w:tr>
      <w:tr w:rsidR="0078307A" w:rsidRPr="0078307A" w:rsidTr="00F71689">
        <w:trPr>
          <w:jc w:val="center"/>
        </w:trPr>
        <w:tc>
          <w:tcPr>
            <w:tcW w:w="3371" w:type="dxa"/>
            <w:gridSpan w:val="5"/>
          </w:tcPr>
          <w:p w:rsidR="0078307A" w:rsidRPr="0078307A" w:rsidRDefault="0078307A" w:rsidP="0078307A">
            <w:pPr>
              <w:spacing w:after="0" w:line="240" w:lineRule="auto"/>
              <w:rPr>
                <w:rFonts w:ascii="Times New Roman" w:eastAsia="Times New Roman" w:hAnsi="Times New Roman" w:cs="Times New Roman"/>
                <w:sz w:val="21"/>
                <w:szCs w:val="21"/>
                <w:lang w:eastAsia="hu-HU"/>
              </w:rPr>
            </w:pPr>
            <w:r w:rsidRPr="0078307A">
              <w:rPr>
                <w:rFonts w:ascii="Times New Roman" w:eastAsia="Times New Roman" w:hAnsi="Times New Roman" w:cs="Times New Roman"/>
                <w:i/>
                <w:sz w:val="21"/>
                <w:szCs w:val="21"/>
                <w:lang w:eastAsia="hu-HU"/>
              </w:rPr>
              <w:lastRenderedPageBreak/>
              <w:t>5.2. Változás</w:t>
            </w:r>
          </w:p>
          <w:p w:rsidR="0078307A" w:rsidRPr="0078307A" w:rsidRDefault="0078307A" w:rsidP="0078307A">
            <w:pPr>
              <w:spacing w:after="0" w:line="240" w:lineRule="auto"/>
              <w:rPr>
                <w:rFonts w:ascii="Times New Roman" w:eastAsia="Times New Roman" w:hAnsi="Times New Roman" w:cs="Times New Roman"/>
                <w:sz w:val="21"/>
                <w:szCs w:val="21"/>
                <w:lang w:eastAsia="hu-HU"/>
              </w:rPr>
            </w:pPr>
            <w:r w:rsidRPr="0078307A">
              <w:rPr>
                <w:rFonts w:ascii="Times New Roman" w:eastAsia="Times New Roman" w:hAnsi="Times New Roman" w:cs="Times New Roman"/>
                <w:sz w:val="21"/>
                <w:szCs w:val="21"/>
                <w:lang w:eastAsia="hu-HU"/>
              </w:rPr>
              <w:t xml:space="preserve">5.2.1. Fizikai változások: </w:t>
            </w:r>
          </w:p>
          <w:p w:rsidR="0078307A" w:rsidRPr="0078307A" w:rsidRDefault="0078307A" w:rsidP="0078307A">
            <w:pPr>
              <w:spacing w:after="0" w:line="240" w:lineRule="auto"/>
              <w:rPr>
                <w:rFonts w:ascii="Times New Roman" w:eastAsia="Times New Roman" w:hAnsi="Times New Roman" w:cs="Times New Roman"/>
                <w:sz w:val="21"/>
                <w:szCs w:val="21"/>
                <w:lang w:eastAsia="hu-HU"/>
              </w:rPr>
            </w:pPr>
            <w:r w:rsidRPr="0078307A">
              <w:rPr>
                <w:rFonts w:ascii="Times New Roman" w:eastAsia="Times New Roman" w:hAnsi="Times New Roman" w:cs="Times New Roman"/>
                <w:sz w:val="21"/>
                <w:szCs w:val="21"/>
                <w:lang w:eastAsia="hu-HU"/>
              </w:rPr>
              <w:t>Alakváltozások</w:t>
            </w:r>
          </w:p>
          <w:p w:rsidR="0078307A" w:rsidRPr="0078307A" w:rsidRDefault="0078307A" w:rsidP="0078307A">
            <w:pPr>
              <w:spacing w:after="0" w:line="240" w:lineRule="auto"/>
              <w:rPr>
                <w:rFonts w:ascii="Times New Roman" w:eastAsia="Times New Roman" w:hAnsi="Times New Roman" w:cs="Times New Roman"/>
                <w:sz w:val="21"/>
                <w:szCs w:val="21"/>
                <w:lang w:eastAsia="hu-HU"/>
              </w:rPr>
            </w:pPr>
            <w:r w:rsidRPr="0078307A">
              <w:rPr>
                <w:rFonts w:ascii="Times New Roman" w:eastAsia="Times New Roman" w:hAnsi="Times New Roman" w:cs="Times New Roman"/>
                <w:sz w:val="21"/>
                <w:szCs w:val="21"/>
                <w:lang w:eastAsia="hu-HU"/>
              </w:rPr>
              <w:t>Halmazállapot-változások felismerése, megnevezése (olvadás, fagyás)</w:t>
            </w:r>
          </w:p>
          <w:p w:rsidR="0078307A" w:rsidRPr="0078307A" w:rsidRDefault="0078307A" w:rsidP="0078307A">
            <w:pPr>
              <w:spacing w:after="0" w:line="240" w:lineRule="auto"/>
              <w:rPr>
                <w:rFonts w:ascii="Times New Roman" w:eastAsia="Times New Roman" w:hAnsi="Times New Roman" w:cs="Times New Roman"/>
                <w:sz w:val="21"/>
                <w:szCs w:val="21"/>
                <w:lang w:eastAsia="hu-HU"/>
              </w:rPr>
            </w:pPr>
            <w:r w:rsidRPr="0078307A">
              <w:rPr>
                <w:rFonts w:ascii="Times New Roman" w:eastAsia="Times New Roman" w:hAnsi="Times New Roman" w:cs="Times New Roman"/>
                <w:sz w:val="21"/>
                <w:szCs w:val="21"/>
                <w:lang w:eastAsia="hu-HU"/>
              </w:rPr>
              <w:t>Az évszakok változásai</w:t>
            </w:r>
          </w:p>
          <w:p w:rsidR="0078307A" w:rsidRPr="0078307A" w:rsidRDefault="0078307A" w:rsidP="0078307A">
            <w:pPr>
              <w:spacing w:after="0" w:line="240" w:lineRule="auto"/>
              <w:rPr>
                <w:rFonts w:ascii="Times New Roman" w:eastAsia="Times New Roman" w:hAnsi="Times New Roman" w:cs="Times New Roman"/>
                <w:sz w:val="21"/>
                <w:szCs w:val="21"/>
                <w:lang w:eastAsia="hu-HU"/>
              </w:rPr>
            </w:pPr>
            <w:r w:rsidRPr="0078307A">
              <w:rPr>
                <w:rFonts w:ascii="Times New Roman" w:eastAsia="Times New Roman" w:hAnsi="Times New Roman" w:cs="Times New Roman"/>
                <w:sz w:val="21"/>
                <w:szCs w:val="21"/>
                <w:lang w:eastAsia="hu-HU"/>
              </w:rPr>
              <w:t>Helyzet- és helyváltoztatás</w:t>
            </w:r>
          </w:p>
        </w:tc>
        <w:tc>
          <w:tcPr>
            <w:tcW w:w="4149" w:type="dxa"/>
            <w:gridSpan w:val="6"/>
          </w:tcPr>
          <w:p w:rsidR="0078307A" w:rsidRPr="0078307A" w:rsidRDefault="0078307A" w:rsidP="0078307A">
            <w:pPr>
              <w:spacing w:after="0" w:line="240" w:lineRule="auto"/>
              <w:rPr>
                <w:rFonts w:ascii="Times New Roman" w:eastAsia="Times New Roman" w:hAnsi="Times New Roman" w:cs="Times New Roman"/>
                <w:sz w:val="21"/>
                <w:szCs w:val="21"/>
                <w:lang w:eastAsia="hu-HU"/>
              </w:rPr>
            </w:pPr>
            <w:r w:rsidRPr="0078307A">
              <w:rPr>
                <w:rFonts w:ascii="Times New Roman" w:eastAsia="Times New Roman" w:hAnsi="Times New Roman" w:cs="Times New Roman"/>
                <w:sz w:val="21"/>
                <w:szCs w:val="21"/>
                <w:lang w:eastAsia="hu-HU"/>
              </w:rPr>
              <w:t xml:space="preserve">Gyurmázás, alakváltozás megfigyelése </w:t>
            </w:r>
          </w:p>
          <w:p w:rsidR="0078307A" w:rsidRPr="0078307A" w:rsidRDefault="0078307A" w:rsidP="0078307A">
            <w:pPr>
              <w:spacing w:after="0" w:line="240" w:lineRule="auto"/>
              <w:rPr>
                <w:rFonts w:ascii="Times New Roman" w:eastAsia="Times New Roman" w:hAnsi="Times New Roman" w:cs="Times New Roman"/>
                <w:sz w:val="21"/>
                <w:szCs w:val="21"/>
                <w:lang w:eastAsia="hu-HU"/>
              </w:rPr>
            </w:pPr>
            <w:r w:rsidRPr="0078307A">
              <w:rPr>
                <w:rFonts w:ascii="Times New Roman" w:eastAsia="Times New Roman" w:hAnsi="Times New Roman" w:cs="Times New Roman"/>
                <w:sz w:val="21"/>
                <w:szCs w:val="21"/>
                <w:lang w:eastAsia="hu-HU"/>
              </w:rPr>
              <w:t>A víz különböző megjelenési formáinak vizsgálata</w:t>
            </w:r>
          </w:p>
          <w:p w:rsidR="0078307A" w:rsidRPr="0078307A" w:rsidRDefault="0078307A" w:rsidP="0078307A">
            <w:pPr>
              <w:spacing w:after="0" w:line="240" w:lineRule="auto"/>
              <w:rPr>
                <w:rFonts w:ascii="Times New Roman" w:eastAsia="Times New Roman" w:hAnsi="Times New Roman" w:cs="Times New Roman"/>
                <w:sz w:val="21"/>
                <w:szCs w:val="21"/>
                <w:lang w:eastAsia="hu-HU"/>
              </w:rPr>
            </w:pPr>
            <w:r w:rsidRPr="0078307A">
              <w:rPr>
                <w:rFonts w:ascii="Times New Roman" w:eastAsia="Times New Roman" w:hAnsi="Times New Roman" w:cs="Times New Roman"/>
                <w:sz w:val="21"/>
                <w:szCs w:val="21"/>
                <w:lang w:eastAsia="hu-HU"/>
              </w:rPr>
              <w:t>Közvetlen tapasztalatszerzés a természetben</w:t>
            </w:r>
          </w:p>
          <w:p w:rsidR="0078307A" w:rsidRPr="0078307A" w:rsidRDefault="0078307A" w:rsidP="0078307A">
            <w:pPr>
              <w:spacing w:after="0" w:line="240" w:lineRule="auto"/>
              <w:rPr>
                <w:rFonts w:ascii="Times New Roman" w:eastAsia="Times New Roman" w:hAnsi="Times New Roman" w:cs="Times New Roman"/>
                <w:sz w:val="21"/>
                <w:szCs w:val="21"/>
                <w:lang w:eastAsia="hu-HU"/>
              </w:rPr>
            </w:pPr>
            <w:r w:rsidRPr="0078307A">
              <w:rPr>
                <w:rFonts w:ascii="Times New Roman" w:eastAsia="Times New Roman" w:hAnsi="Times New Roman" w:cs="Times New Roman"/>
                <w:sz w:val="21"/>
                <w:szCs w:val="21"/>
                <w:lang w:eastAsia="hu-HU"/>
              </w:rPr>
              <w:t xml:space="preserve">Képek csoportosítása az évszakokról, rajzok készítése </w:t>
            </w:r>
          </w:p>
          <w:p w:rsidR="0078307A" w:rsidRPr="0078307A" w:rsidRDefault="0078307A" w:rsidP="0078307A">
            <w:pPr>
              <w:spacing w:after="0" w:line="240" w:lineRule="auto"/>
              <w:rPr>
                <w:rFonts w:ascii="Times New Roman" w:eastAsia="Times New Roman" w:hAnsi="Times New Roman" w:cs="Times New Roman"/>
                <w:sz w:val="21"/>
                <w:szCs w:val="21"/>
                <w:lang w:eastAsia="hu-HU"/>
              </w:rPr>
            </w:pPr>
            <w:r w:rsidRPr="0078307A">
              <w:rPr>
                <w:rFonts w:ascii="Times New Roman" w:eastAsia="Times New Roman" w:hAnsi="Times New Roman" w:cs="Times New Roman"/>
                <w:sz w:val="21"/>
                <w:szCs w:val="21"/>
                <w:lang w:eastAsia="hu-HU"/>
              </w:rPr>
              <w:t>Mozgásos cselekvéssorok, játékos gyakorlatok során a helyzet- és helyváltoztatás megkülönböztetése</w:t>
            </w:r>
          </w:p>
        </w:tc>
        <w:tc>
          <w:tcPr>
            <w:tcW w:w="1944" w:type="dxa"/>
            <w:gridSpan w:val="4"/>
          </w:tcPr>
          <w:p w:rsidR="0078307A" w:rsidRPr="0078307A" w:rsidRDefault="0078307A" w:rsidP="0078307A">
            <w:pPr>
              <w:spacing w:after="0" w:line="240" w:lineRule="auto"/>
              <w:rPr>
                <w:rFonts w:ascii="Times New Roman" w:eastAsia="Times New Roman" w:hAnsi="Times New Roman" w:cs="Times New Roman"/>
                <w:sz w:val="21"/>
                <w:szCs w:val="21"/>
                <w:lang w:eastAsia="hu-HU"/>
              </w:rPr>
            </w:pPr>
            <w:r w:rsidRPr="0078307A">
              <w:rPr>
                <w:rFonts w:ascii="Times New Roman" w:eastAsia="Times New Roman" w:hAnsi="Times New Roman" w:cs="Times New Roman"/>
                <w:sz w:val="21"/>
                <w:szCs w:val="21"/>
                <w:lang w:eastAsia="hu-HU"/>
              </w:rPr>
              <w:t xml:space="preserve">Testnevelés: hely-, helyzetváltoztatás </w:t>
            </w:r>
          </w:p>
        </w:tc>
      </w:tr>
      <w:tr w:rsidR="0078307A" w:rsidRPr="0078307A" w:rsidTr="00F71689">
        <w:trPr>
          <w:jc w:val="center"/>
        </w:trPr>
        <w:tc>
          <w:tcPr>
            <w:tcW w:w="3371" w:type="dxa"/>
            <w:gridSpan w:val="5"/>
          </w:tcPr>
          <w:p w:rsidR="0078307A" w:rsidRPr="0078307A" w:rsidRDefault="0078307A" w:rsidP="0078307A">
            <w:pPr>
              <w:spacing w:after="0" w:line="240" w:lineRule="auto"/>
              <w:rPr>
                <w:rFonts w:ascii="Times New Roman" w:eastAsia="Times New Roman" w:hAnsi="Times New Roman" w:cs="Times New Roman"/>
                <w:sz w:val="21"/>
                <w:szCs w:val="21"/>
                <w:lang w:eastAsia="hu-HU"/>
              </w:rPr>
            </w:pPr>
            <w:r w:rsidRPr="0078307A">
              <w:rPr>
                <w:rFonts w:ascii="Times New Roman" w:eastAsia="Times New Roman" w:hAnsi="Times New Roman" w:cs="Times New Roman"/>
                <w:sz w:val="21"/>
                <w:szCs w:val="21"/>
                <w:lang w:eastAsia="hu-HU"/>
              </w:rPr>
              <w:t>5.2.2. Kémiai változások</w:t>
            </w:r>
          </w:p>
          <w:p w:rsidR="0078307A" w:rsidRPr="0078307A" w:rsidRDefault="0078307A" w:rsidP="0078307A">
            <w:pPr>
              <w:spacing w:after="0" w:line="240" w:lineRule="auto"/>
              <w:rPr>
                <w:rFonts w:ascii="Times New Roman" w:eastAsia="Times New Roman" w:hAnsi="Times New Roman" w:cs="Times New Roman"/>
                <w:sz w:val="21"/>
                <w:szCs w:val="21"/>
                <w:lang w:eastAsia="hu-HU"/>
              </w:rPr>
            </w:pPr>
            <w:r w:rsidRPr="0078307A">
              <w:rPr>
                <w:rFonts w:ascii="Times New Roman" w:eastAsia="Times New Roman" w:hAnsi="Times New Roman" w:cs="Times New Roman"/>
                <w:sz w:val="21"/>
                <w:szCs w:val="21"/>
                <w:lang w:eastAsia="hu-HU"/>
              </w:rPr>
              <w:t>Az égés, az égés haszna, kára</w:t>
            </w:r>
          </w:p>
          <w:p w:rsidR="0078307A" w:rsidRPr="0078307A" w:rsidRDefault="0078307A" w:rsidP="0078307A">
            <w:pPr>
              <w:spacing w:after="0" w:line="240" w:lineRule="auto"/>
              <w:rPr>
                <w:rFonts w:ascii="Times New Roman" w:eastAsia="Times New Roman" w:hAnsi="Times New Roman" w:cs="Times New Roman"/>
                <w:sz w:val="21"/>
                <w:szCs w:val="21"/>
                <w:lang w:eastAsia="hu-HU"/>
              </w:rPr>
            </w:pPr>
            <w:r w:rsidRPr="0078307A">
              <w:rPr>
                <w:rFonts w:ascii="Times New Roman" w:eastAsia="Times New Roman" w:hAnsi="Times New Roman" w:cs="Times New Roman"/>
                <w:sz w:val="21"/>
                <w:szCs w:val="21"/>
                <w:lang w:eastAsia="hu-HU"/>
              </w:rPr>
              <w:t>Tűzvédelem</w:t>
            </w:r>
          </w:p>
          <w:p w:rsidR="0078307A" w:rsidRPr="0078307A" w:rsidRDefault="0078307A" w:rsidP="0078307A">
            <w:pPr>
              <w:spacing w:after="0" w:line="240" w:lineRule="auto"/>
              <w:rPr>
                <w:rFonts w:ascii="Times New Roman" w:eastAsia="Times New Roman" w:hAnsi="Times New Roman" w:cs="Times New Roman"/>
                <w:sz w:val="21"/>
                <w:szCs w:val="21"/>
                <w:lang w:eastAsia="hu-HU"/>
              </w:rPr>
            </w:pPr>
            <w:r w:rsidRPr="0078307A">
              <w:rPr>
                <w:rFonts w:ascii="Times New Roman" w:eastAsia="Times New Roman" w:hAnsi="Times New Roman" w:cs="Times New Roman"/>
                <w:sz w:val="21"/>
                <w:szCs w:val="21"/>
                <w:lang w:eastAsia="hu-HU"/>
              </w:rPr>
              <w:t>A tűzoltók munkája</w:t>
            </w:r>
          </w:p>
        </w:tc>
        <w:tc>
          <w:tcPr>
            <w:tcW w:w="4149" w:type="dxa"/>
            <w:gridSpan w:val="6"/>
          </w:tcPr>
          <w:p w:rsidR="0078307A" w:rsidRPr="0078307A" w:rsidRDefault="0078307A" w:rsidP="0078307A">
            <w:pPr>
              <w:spacing w:after="0" w:line="240" w:lineRule="auto"/>
              <w:rPr>
                <w:rFonts w:ascii="Times New Roman" w:eastAsia="Times New Roman" w:hAnsi="Times New Roman" w:cs="Times New Roman"/>
                <w:sz w:val="21"/>
                <w:szCs w:val="21"/>
                <w:lang w:eastAsia="hu-HU"/>
              </w:rPr>
            </w:pPr>
            <w:r w:rsidRPr="0078307A">
              <w:rPr>
                <w:rFonts w:ascii="Times New Roman" w:eastAsia="Times New Roman" w:hAnsi="Times New Roman" w:cs="Times New Roman"/>
                <w:sz w:val="21"/>
                <w:szCs w:val="21"/>
                <w:lang w:eastAsia="hu-HU"/>
              </w:rPr>
              <w:t xml:space="preserve">Beszélgetés, képek, ábrák elemzése, rajzok készítése az égésről. </w:t>
            </w:r>
          </w:p>
          <w:p w:rsidR="0078307A" w:rsidRPr="0078307A" w:rsidRDefault="0078307A" w:rsidP="0078307A">
            <w:pPr>
              <w:spacing w:after="0" w:line="240" w:lineRule="auto"/>
              <w:rPr>
                <w:rFonts w:ascii="Times New Roman" w:eastAsia="Times New Roman" w:hAnsi="Times New Roman" w:cs="Times New Roman"/>
                <w:sz w:val="21"/>
                <w:szCs w:val="21"/>
                <w:lang w:eastAsia="hu-HU"/>
              </w:rPr>
            </w:pPr>
            <w:r w:rsidRPr="0078307A">
              <w:rPr>
                <w:rFonts w:ascii="Times New Roman" w:eastAsia="Times New Roman" w:hAnsi="Times New Roman" w:cs="Times New Roman"/>
                <w:sz w:val="21"/>
                <w:szCs w:val="21"/>
                <w:lang w:eastAsia="hu-HU"/>
              </w:rPr>
              <w:t>Szituációs gyakorlatok tűzriadó esetére</w:t>
            </w:r>
          </w:p>
        </w:tc>
        <w:tc>
          <w:tcPr>
            <w:tcW w:w="1944" w:type="dxa"/>
            <w:gridSpan w:val="4"/>
          </w:tcPr>
          <w:p w:rsidR="0078307A" w:rsidRPr="0078307A" w:rsidRDefault="0078307A" w:rsidP="0078307A">
            <w:pPr>
              <w:spacing w:after="0" w:line="240" w:lineRule="auto"/>
              <w:rPr>
                <w:rFonts w:ascii="Times New Roman" w:eastAsia="Times New Roman" w:hAnsi="Times New Roman" w:cs="Times New Roman"/>
                <w:sz w:val="21"/>
                <w:szCs w:val="21"/>
                <w:lang w:eastAsia="hu-HU"/>
              </w:rPr>
            </w:pPr>
          </w:p>
        </w:tc>
      </w:tr>
      <w:tr w:rsidR="0078307A" w:rsidRPr="0078307A" w:rsidTr="00F71689">
        <w:trPr>
          <w:jc w:val="center"/>
        </w:trPr>
        <w:tc>
          <w:tcPr>
            <w:tcW w:w="3371" w:type="dxa"/>
            <w:gridSpan w:val="5"/>
          </w:tcPr>
          <w:p w:rsidR="0078307A" w:rsidRPr="0078307A" w:rsidRDefault="0078307A" w:rsidP="0078307A">
            <w:pPr>
              <w:spacing w:after="0" w:line="240" w:lineRule="auto"/>
              <w:rPr>
                <w:rFonts w:ascii="Times New Roman" w:eastAsia="Times New Roman" w:hAnsi="Times New Roman" w:cs="Times New Roman"/>
                <w:sz w:val="21"/>
                <w:szCs w:val="21"/>
                <w:lang w:eastAsia="hu-HU"/>
              </w:rPr>
            </w:pPr>
            <w:r w:rsidRPr="0078307A">
              <w:rPr>
                <w:rFonts w:ascii="Times New Roman" w:eastAsia="Times New Roman" w:hAnsi="Times New Roman" w:cs="Times New Roman"/>
                <w:sz w:val="21"/>
                <w:szCs w:val="21"/>
                <w:lang w:eastAsia="hu-HU"/>
              </w:rPr>
              <w:t>5.2.3. Biológiai változások</w:t>
            </w:r>
          </w:p>
          <w:p w:rsidR="0078307A" w:rsidRPr="0078307A" w:rsidRDefault="0078307A" w:rsidP="0078307A">
            <w:pPr>
              <w:spacing w:after="0" w:line="240" w:lineRule="auto"/>
              <w:rPr>
                <w:rFonts w:ascii="Times New Roman" w:eastAsia="Times New Roman" w:hAnsi="Times New Roman" w:cs="Times New Roman"/>
                <w:sz w:val="21"/>
                <w:szCs w:val="21"/>
                <w:lang w:eastAsia="hu-HU"/>
              </w:rPr>
            </w:pPr>
            <w:r w:rsidRPr="0078307A">
              <w:rPr>
                <w:rFonts w:ascii="Times New Roman" w:eastAsia="Times New Roman" w:hAnsi="Times New Roman" w:cs="Times New Roman"/>
                <w:sz w:val="21"/>
                <w:szCs w:val="21"/>
                <w:lang w:eastAsia="hu-HU"/>
              </w:rPr>
              <w:t>Életszakaszok (növények életében)</w:t>
            </w:r>
          </w:p>
          <w:p w:rsidR="0078307A" w:rsidRPr="0078307A" w:rsidRDefault="0078307A" w:rsidP="0078307A">
            <w:pPr>
              <w:spacing w:after="0" w:line="240" w:lineRule="auto"/>
              <w:rPr>
                <w:rFonts w:ascii="Times New Roman" w:eastAsia="Times New Roman" w:hAnsi="Times New Roman" w:cs="Times New Roman"/>
                <w:sz w:val="21"/>
                <w:szCs w:val="21"/>
                <w:lang w:eastAsia="hu-HU"/>
              </w:rPr>
            </w:pPr>
            <w:r w:rsidRPr="0078307A">
              <w:rPr>
                <w:rFonts w:ascii="Times New Roman" w:eastAsia="Times New Roman" w:hAnsi="Times New Roman" w:cs="Times New Roman"/>
                <w:sz w:val="21"/>
                <w:szCs w:val="21"/>
                <w:lang w:eastAsia="hu-HU"/>
              </w:rPr>
              <w:t>Életszakaszok az ember és az állatok életében (születés, növekedés, fejlődés, öregedés)</w:t>
            </w:r>
          </w:p>
          <w:p w:rsidR="0078307A" w:rsidRPr="0078307A" w:rsidRDefault="0078307A" w:rsidP="0078307A">
            <w:pPr>
              <w:spacing w:after="0" w:line="240" w:lineRule="auto"/>
              <w:rPr>
                <w:rFonts w:ascii="Times New Roman" w:eastAsia="Times New Roman" w:hAnsi="Times New Roman" w:cs="Times New Roman"/>
                <w:sz w:val="21"/>
                <w:szCs w:val="21"/>
                <w:lang w:eastAsia="hu-HU"/>
              </w:rPr>
            </w:pPr>
            <w:r w:rsidRPr="0078307A">
              <w:rPr>
                <w:rFonts w:ascii="Times New Roman" w:eastAsia="Times New Roman" w:hAnsi="Times New Roman" w:cs="Times New Roman"/>
                <w:sz w:val="21"/>
                <w:szCs w:val="21"/>
                <w:lang w:eastAsia="hu-HU"/>
              </w:rPr>
              <w:t xml:space="preserve">A növények, állatok élete a különböző évszakokban. Változások. </w:t>
            </w:r>
          </w:p>
        </w:tc>
        <w:tc>
          <w:tcPr>
            <w:tcW w:w="4149" w:type="dxa"/>
            <w:gridSpan w:val="6"/>
          </w:tcPr>
          <w:p w:rsidR="0078307A" w:rsidRPr="0078307A" w:rsidRDefault="0078307A" w:rsidP="0078307A">
            <w:pPr>
              <w:spacing w:after="0" w:line="240" w:lineRule="auto"/>
              <w:rPr>
                <w:rFonts w:ascii="Times New Roman" w:eastAsia="Times New Roman" w:hAnsi="Times New Roman" w:cs="Times New Roman"/>
                <w:sz w:val="21"/>
                <w:szCs w:val="21"/>
                <w:lang w:eastAsia="hu-HU"/>
              </w:rPr>
            </w:pPr>
            <w:r w:rsidRPr="0078307A">
              <w:rPr>
                <w:rFonts w:ascii="Times New Roman" w:eastAsia="Times New Roman" w:hAnsi="Times New Roman" w:cs="Times New Roman"/>
                <w:sz w:val="21"/>
                <w:szCs w:val="21"/>
                <w:lang w:eastAsia="hu-HU"/>
              </w:rPr>
              <w:t>Képek, ábrák segítségével sorbarendezés, csoportosítás, Megfigyelések végzése.</w:t>
            </w:r>
          </w:p>
          <w:p w:rsidR="0078307A" w:rsidRPr="0078307A" w:rsidRDefault="0078307A" w:rsidP="0078307A">
            <w:pPr>
              <w:spacing w:after="0" w:line="240" w:lineRule="auto"/>
              <w:rPr>
                <w:rFonts w:ascii="Times New Roman" w:eastAsia="Times New Roman" w:hAnsi="Times New Roman" w:cs="Times New Roman"/>
                <w:sz w:val="21"/>
                <w:szCs w:val="21"/>
                <w:lang w:eastAsia="hu-HU"/>
              </w:rPr>
            </w:pPr>
            <w:r w:rsidRPr="0078307A">
              <w:rPr>
                <w:rFonts w:ascii="Times New Roman" w:eastAsia="Times New Roman" w:hAnsi="Times New Roman" w:cs="Times New Roman"/>
                <w:sz w:val="21"/>
                <w:szCs w:val="21"/>
                <w:lang w:eastAsia="hu-HU"/>
              </w:rPr>
              <w:t xml:space="preserve">Zöldségnövények, virágmagok ültetése, gondozása, a fejlődés rajzos ábrázolása, közös tabló készítése. </w:t>
            </w:r>
          </w:p>
          <w:p w:rsidR="0078307A" w:rsidRPr="0078307A" w:rsidRDefault="0078307A" w:rsidP="0078307A">
            <w:pPr>
              <w:spacing w:after="0" w:line="240" w:lineRule="auto"/>
              <w:rPr>
                <w:rFonts w:ascii="Times New Roman" w:eastAsia="Times New Roman" w:hAnsi="Times New Roman" w:cs="Times New Roman"/>
                <w:sz w:val="21"/>
                <w:szCs w:val="21"/>
                <w:lang w:eastAsia="hu-HU"/>
              </w:rPr>
            </w:pPr>
            <w:r w:rsidRPr="0078307A">
              <w:rPr>
                <w:rFonts w:ascii="Times New Roman" w:eastAsia="Times New Roman" w:hAnsi="Times New Roman" w:cs="Times New Roman"/>
                <w:sz w:val="21"/>
                <w:szCs w:val="21"/>
                <w:lang w:eastAsia="hu-HU"/>
              </w:rPr>
              <w:t>Fotók, filmek, videók elemzése</w:t>
            </w:r>
          </w:p>
        </w:tc>
        <w:tc>
          <w:tcPr>
            <w:tcW w:w="1944" w:type="dxa"/>
            <w:gridSpan w:val="4"/>
          </w:tcPr>
          <w:p w:rsidR="0078307A" w:rsidRPr="0078307A" w:rsidRDefault="0078307A" w:rsidP="0078307A">
            <w:pPr>
              <w:spacing w:after="0" w:line="240" w:lineRule="auto"/>
              <w:rPr>
                <w:rFonts w:ascii="Times New Roman" w:eastAsia="Times New Roman" w:hAnsi="Times New Roman" w:cs="Times New Roman"/>
                <w:sz w:val="21"/>
                <w:szCs w:val="21"/>
                <w:lang w:eastAsia="hu-HU"/>
              </w:rPr>
            </w:pPr>
          </w:p>
        </w:tc>
      </w:tr>
      <w:tr w:rsidR="0078307A" w:rsidRPr="0078307A" w:rsidTr="00F71689">
        <w:trPr>
          <w:jc w:val="center"/>
        </w:trPr>
        <w:tc>
          <w:tcPr>
            <w:tcW w:w="3371" w:type="dxa"/>
            <w:gridSpan w:val="5"/>
          </w:tcPr>
          <w:p w:rsidR="0078307A" w:rsidRPr="0078307A" w:rsidRDefault="0078307A" w:rsidP="0078307A">
            <w:pPr>
              <w:spacing w:after="0" w:line="240" w:lineRule="auto"/>
              <w:rPr>
                <w:rFonts w:ascii="Times New Roman" w:eastAsia="Times New Roman" w:hAnsi="Times New Roman" w:cs="Times New Roman"/>
                <w:i/>
                <w:sz w:val="21"/>
                <w:szCs w:val="21"/>
                <w:lang w:eastAsia="hu-HU"/>
              </w:rPr>
            </w:pPr>
            <w:r w:rsidRPr="0078307A">
              <w:rPr>
                <w:rFonts w:ascii="Times New Roman" w:eastAsia="Times New Roman" w:hAnsi="Times New Roman" w:cs="Times New Roman"/>
                <w:i/>
                <w:sz w:val="21"/>
                <w:szCs w:val="21"/>
                <w:lang w:eastAsia="hu-HU"/>
              </w:rPr>
              <w:t>5.3. Folyamat</w:t>
            </w:r>
          </w:p>
          <w:p w:rsidR="0078307A" w:rsidRPr="0078307A" w:rsidRDefault="0078307A" w:rsidP="0078307A">
            <w:pPr>
              <w:spacing w:after="0" w:line="240" w:lineRule="auto"/>
              <w:rPr>
                <w:rFonts w:ascii="Times New Roman" w:eastAsia="Times New Roman" w:hAnsi="Times New Roman" w:cs="Times New Roman"/>
                <w:sz w:val="21"/>
                <w:szCs w:val="21"/>
                <w:lang w:eastAsia="hu-HU"/>
              </w:rPr>
            </w:pPr>
            <w:r w:rsidRPr="0078307A">
              <w:rPr>
                <w:rFonts w:ascii="Times New Roman" w:eastAsia="Times New Roman" w:hAnsi="Times New Roman" w:cs="Times New Roman"/>
                <w:sz w:val="21"/>
                <w:szCs w:val="21"/>
                <w:lang w:eastAsia="hu-HU"/>
              </w:rPr>
              <w:t xml:space="preserve">Termék előállítás, újrahasznosítás </w:t>
            </w:r>
          </w:p>
        </w:tc>
        <w:tc>
          <w:tcPr>
            <w:tcW w:w="4149" w:type="dxa"/>
            <w:gridSpan w:val="6"/>
          </w:tcPr>
          <w:p w:rsidR="0078307A" w:rsidRPr="0078307A" w:rsidRDefault="0078307A" w:rsidP="0078307A">
            <w:pPr>
              <w:spacing w:after="0" w:line="240" w:lineRule="auto"/>
              <w:rPr>
                <w:rFonts w:ascii="Times New Roman" w:eastAsia="Times New Roman" w:hAnsi="Times New Roman" w:cs="Times New Roman"/>
                <w:sz w:val="21"/>
                <w:szCs w:val="21"/>
                <w:lang w:eastAsia="hu-HU"/>
              </w:rPr>
            </w:pPr>
            <w:r w:rsidRPr="0078307A">
              <w:rPr>
                <w:rFonts w:ascii="Times New Roman" w:eastAsia="Times New Roman" w:hAnsi="Times New Roman" w:cs="Times New Roman"/>
                <w:sz w:val="21"/>
                <w:szCs w:val="21"/>
                <w:lang w:eastAsia="hu-HU"/>
              </w:rPr>
              <w:t xml:space="preserve">Só-liszt gyurmából ajándékkészítés, gyümölcs-, zöldségsaláták készítése </w:t>
            </w:r>
          </w:p>
        </w:tc>
        <w:tc>
          <w:tcPr>
            <w:tcW w:w="1944" w:type="dxa"/>
            <w:gridSpan w:val="4"/>
          </w:tcPr>
          <w:p w:rsidR="0078307A" w:rsidRPr="0078307A" w:rsidRDefault="0078307A" w:rsidP="0078307A">
            <w:pPr>
              <w:spacing w:after="0" w:line="240" w:lineRule="auto"/>
              <w:rPr>
                <w:rFonts w:ascii="Times New Roman" w:eastAsia="Times New Roman" w:hAnsi="Times New Roman" w:cs="Times New Roman"/>
                <w:sz w:val="21"/>
                <w:szCs w:val="21"/>
                <w:lang w:eastAsia="hu-HU"/>
              </w:rPr>
            </w:pPr>
          </w:p>
        </w:tc>
      </w:tr>
      <w:tr w:rsidR="0078307A" w:rsidRPr="0078307A" w:rsidTr="00F71689">
        <w:trPr>
          <w:jc w:val="center"/>
        </w:trPr>
        <w:tc>
          <w:tcPr>
            <w:tcW w:w="3142" w:type="dxa"/>
            <w:gridSpan w:val="3"/>
            <w:vAlign w:val="center"/>
          </w:tcPr>
          <w:p w:rsidR="0078307A" w:rsidRPr="0078307A" w:rsidRDefault="0078307A" w:rsidP="0078307A">
            <w:pPr>
              <w:spacing w:after="0" w:line="240" w:lineRule="auto"/>
              <w:jc w:val="center"/>
              <w:rPr>
                <w:rFonts w:ascii="Times New Roman" w:eastAsia="Times New Roman" w:hAnsi="Times New Roman" w:cs="Times New Roman"/>
                <w:b/>
                <w:sz w:val="21"/>
                <w:szCs w:val="21"/>
                <w:lang w:eastAsia="hu-HU"/>
              </w:rPr>
            </w:pPr>
            <w:r w:rsidRPr="0078307A">
              <w:rPr>
                <w:rFonts w:ascii="Times New Roman" w:eastAsia="Times New Roman" w:hAnsi="Times New Roman" w:cs="Times New Roman"/>
                <w:b/>
                <w:sz w:val="21"/>
                <w:szCs w:val="21"/>
                <w:lang w:eastAsia="hu-HU"/>
              </w:rPr>
              <w:t>Kulcsfogalmak/fogalmak</w:t>
            </w:r>
          </w:p>
        </w:tc>
        <w:tc>
          <w:tcPr>
            <w:tcW w:w="6322" w:type="dxa"/>
            <w:gridSpan w:val="12"/>
            <w:vAlign w:val="center"/>
          </w:tcPr>
          <w:p w:rsidR="0078307A" w:rsidRPr="0078307A" w:rsidRDefault="0078307A" w:rsidP="0078307A">
            <w:pPr>
              <w:spacing w:after="0" w:line="240" w:lineRule="auto"/>
              <w:jc w:val="both"/>
              <w:rPr>
                <w:rFonts w:ascii="Times New Roman" w:eastAsia="Times New Roman" w:hAnsi="Times New Roman" w:cs="Times New Roman"/>
                <w:sz w:val="21"/>
                <w:szCs w:val="21"/>
                <w:lang w:eastAsia="hu-HU"/>
              </w:rPr>
            </w:pPr>
            <w:r w:rsidRPr="0078307A">
              <w:rPr>
                <w:rFonts w:ascii="Times New Roman" w:eastAsia="Times New Roman" w:hAnsi="Times New Roman" w:cs="Times New Roman"/>
                <w:sz w:val="21"/>
                <w:szCs w:val="21"/>
                <w:lang w:eastAsia="hu-HU"/>
              </w:rPr>
              <w:t xml:space="preserve">Anyag, tulajdonság, becslés, mérés, halmazállapot-változás tűz, tűzoltás, mozgási helyzet, életszakasz, növekedés, fejlődés </w:t>
            </w:r>
          </w:p>
        </w:tc>
      </w:tr>
      <w:tr w:rsidR="0078307A" w:rsidRPr="0078307A" w:rsidTr="00F71689">
        <w:trPr>
          <w:gridAfter w:val="1"/>
          <w:wAfter w:w="44" w:type="dxa"/>
          <w:jc w:val="center"/>
        </w:trPr>
        <w:tc>
          <w:tcPr>
            <w:tcW w:w="3118" w:type="dxa"/>
            <w:gridSpan w:val="2"/>
            <w:vAlign w:val="center"/>
          </w:tcPr>
          <w:p w:rsidR="0078307A" w:rsidRPr="0078307A" w:rsidRDefault="0078307A" w:rsidP="0078307A">
            <w:pPr>
              <w:spacing w:after="0" w:line="240" w:lineRule="auto"/>
              <w:jc w:val="center"/>
              <w:rPr>
                <w:rFonts w:ascii="Times New Roman" w:eastAsia="Times New Roman" w:hAnsi="Times New Roman" w:cs="Times New Roman"/>
                <w:b/>
                <w:sz w:val="24"/>
                <w:szCs w:val="24"/>
                <w:lang w:eastAsia="hu-HU"/>
              </w:rPr>
            </w:pPr>
            <w:r w:rsidRPr="0078307A">
              <w:rPr>
                <w:rFonts w:ascii="Times New Roman" w:eastAsia="Times New Roman" w:hAnsi="Times New Roman" w:cs="Times New Roman"/>
                <w:b/>
                <w:sz w:val="24"/>
                <w:szCs w:val="24"/>
                <w:lang w:eastAsia="hu-HU"/>
              </w:rPr>
              <w:t>Tematikai egység/</w:t>
            </w:r>
            <w:r w:rsidRPr="0078307A">
              <w:rPr>
                <w:rFonts w:ascii="Times New Roman" w:eastAsia="Times New Roman" w:hAnsi="Times New Roman" w:cs="Times New Roman"/>
                <w:b/>
                <w:sz w:val="24"/>
                <w:szCs w:val="24"/>
                <w:lang w:eastAsia="hu-HU"/>
              </w:rPr>
              <w:br/>
              <w:t>Fejlesztési cél</w:t>
            </w:r>
          </w:p>
        </w:tc>
        <w:tc>
          <w:tcPr>
            <w:tcW w:w="4294" w:type="dxa"/>
            <w:gridSpan w:val="8"/>
            <w:vAlign w:val="center"/>
          </w:tcPr>
          <w:p w:rsidR="0078307A" w:rsidRPr="0078307A" w:rsidRDefault="0078307A" w:rsidP="0078307A">
            <w:pPr>
              <w:spacing w:after="0" w:line="240" w:lineRule="auto"/>
              <w:jc w:val="center"/>
              <w:rPr>
                <w:rFonts w:ascii="Times New Roman" w:eastAsia="Times New Roman" w:hAnsi="Times New Roman" w:cs="Times New Roman"/>
                <w:b/>
                <w:sz w:val="24"/>
                <w:szCs w:val="24"/>
                <w:lang w:eastAsia="hu-HU"/>
              </w:rPr>
            </w:pPr>
            <w:r w:rsidRPr="0078307A">
              <w:rPr>
                <w:rFonts w:ascii="Times New Roman" w:eastAsia="Times New Roman" w:hAnsi="Times New Roman" w:cs="Times New Roman"/>
                <w:b/>
                <w:sz w:val="24"/>
                <w:szCs w:val="24"/>
                <w:lang w:eastAsia="hu-HU"/>
              </w:rPr>
              <w:t xml:space="preserve">5 AZ EMBER MEGISMERÉSE </w:t>
            </w:r>
            <w:r w:rsidRPr="0078307A">
              <w:rPr>
                <w:rFonts w:ascii="Times New Roman" w:eastAsia="Times New Roman" w:hAnsi="Times New Roman" w:cs="Times New Roman"/>
                <w:b/>
                <w:sz w:val="24"/>
                <w:szCs w:val="24"/>
                <w:lang w:eastAsia="hu-HU"/>
              </w:rPr>
              <w:br/>
              <w:t xml:space="preserve">ÉS EGÉSZSÉGE </w:t>
            </w:r>
          </w:p>
        </w:tc>
        <w:tc>
          <w:tcPr>
            <w:tcW w:w="2008" w:type="dxa"/>
            <w:gridSpan w:val="4"/>
            <w:vAlign w:val="center"/>
          </w:tcPr>
          <w:p w:rsidR="0078307A" w:rsidRPr="0078307A" w:rsidRDefault="0078307A" w:rsidP="0078307A">
            <w:pPr>
              <w:spacing w:after="0" w:line="240" w:lineRule="auto"/>
              <w:rPr>
                <w:rFonts w:ascii="Times New Roman" w:eastAsia="Times New Roman" w:hAnsi="Times New Roman" w:cs="Times New Roman"/>
                <w:b/>
                <w:sz w:val="24"/>
                <w:szCs w:val="24"/>
                <w:lang w:eastAsia="hu-HU"/>
              </w:rPr>
            </w:pPr>
            <w:r w:rsidRPr="0078307A">
              <w:rPr>
                <w:rFonts w:ascii="Times New Roman" w:eastAsia="Times New Roman" w:hAnsi="Times New Roman" w:cs="Times New Roman"/>
                <w:b/>
                <w:sz w:val="24"/>
                <w:szCs w:val="24"/>
                <w:lang w:eastAsia="hu-HU"/>
              </w:rPr>
              <w:t>Órakeret: 16 óra</w:t>
            </w:r>
          </w:p>
        </w:tc>
      </w:tr>
      <w:tr w:rsidR="0078307A" w:rsidRPr="0078307A" w:rsidTr="00F71689">
        <w:trPr>
          <w:gridAfter w:val="1"/>
          <w:wAfter w:w="44" w:type="dxa"/>
          <w:jc w:val="center"/>
        </w:trPr>
        <w:tc>
          <w:tcPr>
            <w:tcW w:w="3118" w:type="dxa"/>
            <w:gridSpan w:val="2"/>
            <w:vAlign w:val="center"/>
          </w:tcPr>
          <w:p w:rsidR="0078307A" w:rsidRPr="0078307A" w:rsidRDefault="0078307A" w:rsidP="0078307A">
            <w:pPr>
              <w:spacing w:after="0" w:line="240" w:lineRule="auto"/>
              <w:jc w:val="center"/>
              <w:rPr>
                <w:rFonts w:ascii="Times New Roman" w:eastAsia="Times New Roman" w:hAnsi="Times New Roman" w:cs="Times New Roman"/>
                <w:b/>
                <w:sz w:val="24"/>
                <w:szCs w:val="24"/>
                <w:lang w:eastAsia="hu-HU"/>
              </w:rPr>
            </w:pPr>
            <w:r w:rsidRPr="0078307A">
              <w:rPr>
                <w:rFonts w:ascii="Times New Roman" w:eastAsia="Times New Roman" w:hAnsi="Times New Roman" w:cs="Times New Roman"/>
                <w:b/>
                <w:sz w:val="24"/>
                <w:szCs w:val="24"/>
                <w:lang w:eastAsia="hu-HU"/>
              </w:rPr>
              <w:t>Előzetes tudás</w:t>
            </w:r>
          </w:p>
        </w:tc>
        <w:tc>
          <w:tcPr>
            <w:tcW w:w="6302" w:type="dxa"/>
            <w:gridSpan w:val="12"/>
            <w:vAlign w:val="center"/>
          </w:tcPr>
          <w:p w:rsidR="0078307A" w:rsidRPr="0078307A" w:rsidRDefault="0078307A" w:rsidP="0078307A">
            <w:pPr>
              <w:spacing w:after="0" w:line="240" w:lineRule="auto"/>
              <w:jc w:val="both"/>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Elemi ismeretek a saját testéről</w:t>
            </w:r>
          </w:p>
        </w:tc>
      </w:tr>
      <w:tr w:rsidR="0078307A" w:rsidRPr="0078307A" w:rsidTr="00F71689">
        <w:trPr>
          <w:gridAfter w:val="1"/>
          <w:wAfter w:w="44" w:type="dxa"/>
          <w:jc w:val="center"/>
        </w:trPr>
        <w:tc>
          <w:tcPr>
            <w:tcW w:w="3118" w:type="dxa"/>
            <w:gridSpan w:val="2"/>
            <w:vAlign w:val="center"/>
          </w:tcPr>
          <w:p w:rsidR="0078307A" w:rsidRPr="0078307A" w:rsidRDefault="0078307A" w:rsidP="0078307A">
            <w:pPr>
              <w:spacing w:after="0" w:line="240" w:lineRule="auto"/>
              <w:jc w:val="center"/>
              <w:rPr>
                <w:rFonts w:ascii="Times New Roman" w:eastAsia="Times New Roman" w:hAnsi="Times New Roman" w:cs="Times New Roman"/>
                <w:b/>
                <w:sz w:val="24"/>
                <w:szCs w:val="24"/>
                <w:lang w:eastAsia="hu-HU"/>
              </w:rPr>
            </w:pPr>
            <w:r w:rsidRPr="0078307A">
              <w:rPr>
                <w:rFonts w:ascii="Times New Roman" w:eastAsia="Times New Roman" w:hAnsi="Times New Roman" w:cs="Times New Roman"/>
                <w:b/>
                <w:sz w:val="24"/>
                <w:szCs w:val="24"/>
                <w:lang w:eastAsia="hu-HU"/>
              </w:rPr>
              <w:t>Tantárgyi fejlesztési célok</w:t>
            </w:r>
          </w:p>
        </w:tc>
        <w:tc>
          <w:tcPr>
            <w:tcW w:w="6302" w:type="dxa"/>
            <w:gridSpan w:val="12"/>
            <w:vAlign w:val="center"/>
          </w:tcPr>
          <w:p w:rsidR="0078307A" w:rsidRPr="0078307A" w:rsidRDefault="0078307A" w:rsidP="0078307A">
            <w:pPr>
              <w:spacing w:after="0" w:line="240" w:lineRule="auto"/>
              <w:jc w:val="both"/>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Tapasztalatok szerzése, saját testének és tulajdonságainak megismerése játékos gyakorlatokon keresztül, a figyelem, az érzékelés, az észlelés, a kíváncsiság, érdeklődés felkeltése, társai, a más sérült ember elfogadása, segítése képességeinek megfelelően Motoros képességek fejlesztése. A téri orientációs képesség fejlesztése. Szociális képességek fejlesztése. Feladat és szabálytudat erősítése, a problémák felismerése, okok keresése, empátiakészség fejlesztése. </w:t>
            </w:r>
          </w:p>
        </w:tc>
      </w:tr>
      <w:tr w:rsidR="0078307A" w:rsidRPr="0078307A" w:rsidTr="00F71689">
        <w:trPr>
          <w:gridAfter w:val="1"/>
          <w:wAfter w:w="44" w:type="dxa"/>
          <w:jc w:val="center"/>
        </w:trPr>
        <w:tc>
          <w:tcPr>
            <w:tcW w:w="3323" w:type="dxa"/>
            <w:gridSpan w:val="4"/>
            <w:vAlign w:val="center"/>
          </w:tcPr>
          <w:p w:rsidR="0078307A" w:rsidRPr="0078307A" w:rsidRDefault="0078307A" w:rsidP="0078307A">
            <w:pPr>
              <w:spacing w:after="0" w:line="240" w:lineRule="auto"/>
              <w:jc w:val="center"/>
              <w:rPr>
                <w:rFonts w:ascii="Times New Roman" w:eastAsia="Times New Roman" w:hAnsi="Times New Roman" w:cs="Times New Roman"/>
                <w:b/>
                <w:sz w:val="24"/>
                <w:szCs w:val="24"/>
                <w:lang w:eastAsia="hu-HU"/>
              </w:rPr>
            </w:pPr>
            <w:r w:rsidRPr="0078307A">
              <w:rPr>
                <w:rFonts w:ascii="Times New Roman" w:eastAsia="Times New Roman" w:hAnsi="Times New Roman" w:cs="Times New Roman"/>
                <w:b/>
                <w:sz w:val="24"/>
                <w:szCs w:val="24"/>
                <w:lang w:eastAsia="hu-HU"/>
              </w:rPr>
              <w:t>Ismeretek</w:t>
            </w:r>
          </w:p>
        </w:tc>
        <w:tc>
          <w:tcPr>
            <w:tcW w:w="4089" w:type="dxa"/>
            <w:gridSpan w:val="6"/>
            <w:vAlign w:val="center"/>
          </w:tcPr>
          <w:p w:rsidR="0078307A" w:rsidRPr="0078307A" w:rsidRDefault="0078307A" w:rsidP="0078307A">
            <w:pPr>
              <w:spacing w:after="0" w:line="240" w:lineRule="auto"/>
              <w:jc w:val="center"/>
              <w:rPr>
                <w:rFonts w:ascii="Times New Roman" w:eastAsia="Times New Roman" w:hAnsi="Times New Roman" w:cs="Times New Roman"/>
                <w:b/>
                <w:sz w:val="24"/>
                <w:szCs w:val="24"/>
                <w:lang w:eastAsia="hu-HU"/>
              </w:rPr>
            </w:pPr>
            <w:r w:rsidRPr="0078307A">
              <w:rPr>
                <w:rFonts w:ascii="Times New Roman" w:eastAsia="Times New Roman" w:hAnsi="Times New Roman" w:cs="Times New Roman"/>
                <w:b/>
                <w:sz w:val="24"/>
                <w:szCs w:val="24"/>
                <w:lang w:eastAsia="hu-HU"/>
              </w:rPr>
              <w:t>Fejlesztési követelmények</w:t>
            </w:r>
          </w:p>
        </w:tc>
        <w:tc>
          <w:tcPr>
            <w:tcW w:w="2008" w:type="dxa"/>
            <w:gridSpan w:val="4"/>
            <w:vAlign w:val="center"/>
          </w:tcPr>
          <w:p w:rsidR="0078307A" w:rsidRPr="0078307A" w:rsidRDefault="0078307A" w:rsidP="0078307A">
            <w:pPr>
              <w:spacing w:after="0" w:line="240" w:lineRule="auto"/>
              <w:jc w:val="center"/>
              <w:rPr>
                <w:rFonts w:ascii="Times New Roman" w:eastAsia="Times New Roman" w:hAnsi="Times New Roman" w:cs="Times New Roman"/>
                <w:sz w:val="24"/>
                <w:szCs w:val="24"/>
                <w:lang w:eastAsia="hu-HU"/>
              </w:rPr>
            </w:pPr>
            <w:r w:rsidRPr="0078307A">
              <w:rPr>
                <w:rFonts w:ascii="Times New Roman" w:eastAsia="Times New Roman" w:hAnsi="Times New Roman" w:cs="Times New Roman"/>
                <w:b/>
                <w:sz w:val="24"/>
                <w:szCs w:val="24"/>
                <w:lang w:eastAsia="hu-HU"/>
              </w:rPr>
              <w:t>Kapcsolódási pontok</w:t>
            </w:r>
          </w:p>
        </w:tc>
      </w:tr>
      <w:tr w:rsidR="0078307A" w:rsidRPr="0078307A" w:rsidTr="00F71689">
        <w:trPr>
          <w:gridAfter w:val="1"/>
          <w:wAfter w:w="44" w:type="dxa"/>
          <w:jc w:val="center"/>
        </w:trPr>
        <w:tc>
          <w:tcPr>
            <w:tcW w:w="3323" w:type="dxa"/>
            <w:gridSpan w:val="4"/>
          </w:tcPr>
          <w:p w:rsidR="0078307A" w:rsidRPr="0078307A" w:rsidRDefault="0078307A" w:rsidP="0078307A">
            <w:pPr>
              <w:spacing w:after="0" w:line="240" w:lineRule="auto"/>
              <w:rPr>
                <w:rFonts w:ascii="Times New Roman" w:eastAsia="Times New Roman" w:hAnsi="Times New Roman" w:cs="Times New Roman"/>
                <w:i/>
                <w:sz w:val="24"/>
                <w:szCs w:val="24"/>
                <w:lang w:eastAsia="hu-HU"/>
              </w:rPr>
            </w:pPr>
            <w:r w:rsidRPr="0078307A">
              <w:rPr>
                <w:rFonts w:ascii="Times New Roman" w:eastAsia="Times New Roman" w:hAnsi="Times New Roman" w:cs="Times New Roman"/>
                <w:i/>
                <w:sz w:val="24"/>
                <w:szCs w:val="24"/>
                <w:lang w:eastAsia="hu-HU"/>
              </w:rPr>
              <w:t xml:space="preserve">6.1. Az emberi test fő részei </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Érzékszervek </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Testmozgás és az egészség </w:t>
            </w:r>
          </w:p>
        </w:tc>
        <w:tc>
          <w:tcPr>
            <w:tcW w:w="4089" w:type="dxa"/>
            <w:gridSpan w:val="6"/>
          </w:tcPr>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Rész, egész viszonyának felismerése, kiegészítés rajzban, puzzle játék </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Mozgásos játékokban való aktív részvétel </w:t>
            </w:r>
          </w:p>
        </w:tc>
        <w:tc>
          <w:tcPr>
            <w:tcW w:w="2008" w:type="dxa"/>
            <w:gridSpan w:val="4"/>
          </w:tcPr>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Testnevelés</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Mozgásos játékok </w:t>
            </w:r>
          </w:p>
        </w:tc>
      </w:tr>
      <w:tr w:rsidR="0078307A" w:rsidRPr="0078307A" w:rsidTr="00F71689">
        <w:trPr>
          <w:gridAfter w:val="1"/>
          <w:wAfter w:w="44" w:type="dxa"/>
          <w:jc w:val="center"/>
        </w:trPr>
        <w:tc>
          <w:tcPr>
            <w:tcW w:w="3323" w:type="dxa"/>
            <w:gridSpan w:val="4"/>
          </w:tcPr>
          <w:p w:rsidR="0078307A" w:rsidRPr="0078307A" w:rsidRDefault="0078307A" w:rsidP="0078307A">
            <w:pPr>
              <w:spacing w:after="0" w:line="240" w:lineRule="auto"/>
              <w:rPr>
                <w:rFonts w:ascii="Times New Roman" w:eastAsia="Times New Roman" w:hAnsi="Times New Roman" w:cs="Times New Roman"/>
                <w:i/>
                <w:sz w:val="24"/>
                <w:szCs w:val="24"/>
                <w:lang w:eastAsia="hu-HU"/>
              </w:rPr>
            </w:pPr>
            <w:r w:rsidRPr="0078307A">
              <w:rPr>
                <w:rFonts w:ascii="Times New Roman" w:eastAsia="Times New Roman" w:hAnsi="Times New Roman" w:cs="Times New Roman"/>
                <w:i/>
                <w:sz w:val="24"/>
                <w:szCs w:val="24"/>
                <w:lang w:eastAsia="hu-HU"/>
              </w:rPr>
              <w:t>6.2. Önfenntartás</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Az emberi test fő részei</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Időjárásnak megfelelő öltözködés </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Érzékszerveink és védelmük magunkon és másokon </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Helyes étkezési szokások </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Helyes tisztálkodási szokások </w:t>
            </w:r>
          </w:p>
        </w:tc>
        <w:tc>
          <w:tcPr>
            <w:tcW w:w="4089" w:type="dxa"/>
            <w:gridSpan w:val="6"/>
          </w:tcPr>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A helyes és helytelen viselkedési és tevékenységi forma megkülönböztetése </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br/>
            </w:r>
            <w:r w:rsidRPr="0078307A">
              <w:rPr>
                <w:rFonts w:ascii="Times New Roman" w:eastAsia="Times New Roman" w:hAnsi="Times New Roman" w:cs="Times New Roman"/>
                <w:sz w:val="24"/>
                <w:szCs w:val="24"/>
                <w:lang w:eastAsia="hu-HU"/>
              </w:rPr>
              <w:br/>
              <w:t xml:space="preserve">Játékos gyakorlatok végzése </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Az étkezési és tisztálkodási szokások gyakorlása </w:t>
            </w:r>
          </w:p>
        </w:tc>
        <w:tc>
          <w:tcPr>
            <w:tcW w:w="2008" w:type="dxa"/>
            <w:gridSpan w:val="4"/>
          </w:tcPr>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Életvitel és gyakorlati ismeretek </w:t>
            </w:r>
          </w:p>
        </w:tc>
      </w:tr>
      <w:tr w:rsidR="0078307A" w:rsidRPr="0078307A" w:rsidTr="00F71689">
        <w:trPr>
          <w:gridAfter w:val="1"/>
          <w:wAfter w:w="44" w:type="dxa"/>
          <w:jc w:val="center"/>
        </w:trPr>
        <w:tc>
          <w:tcPr>
            <w:tcW w:w="3323" w:type="dxa"/>
            <w:gridSpan w:val="4"/>
          </w:tcPr>
          <w:p w:rsidR="0078307A" w:rsidRPr="0078307A" w:rsidRDefault="0078307A" w:rsidP="0078307A">
            <w:pPr>
              <w:spacing w:after="0" w:line="240" w:lineRule="auto"/>
              <w:rPr>
                <w:rFonts w:ascii="Times New Roman" w:eastAsia="Times New Roman" w:hAnsi="Times New Roman" w:cs="Times New Roman"/>
                <w:i/>
                <w:sz w:val="24"/>
                <w:szCs w:val="24"/>
                <w:lang w:eastAsia="hu-HU"/>
              </w:rPr>
            </w:pPr>
            <w:r w:rsidRPr="0078307A">
              <w:rPr>
                <w:rFonts w:ascii="Times New Roman" w:eastAsia="Times New Roman" w:hAnsi="Times New Roman" w:cs="Times New Roman"/>
                <w:i/>
                <w:sz w:val="24"/>
                <w:szCs w:val="24"/>
                <w:lang w:eastAsia="hu-HU"/>
              </w:rPr>
              <w:t xml:space="preserve">6.3. Szaporodás, egyedfejlődés </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Különböző életkorok </w:t>
            </w:r>
          </w:p>
        </w:tc>
        <w:tc>
          <w:tcPr>
            <w:tcW w:w="4089" w:type="dxa"/>
            <w:gridSpan w:val="6"/>
          </w:tcPr>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Fényképek, képek gyűjtése, csoportosítása </w:t>
            </w:r>
          </w:p>
        </w:tc>
        <w:tc>
          <w:tcPr>
            <w:tcW w:w="2008" w:type="dxa"/>
            <w:gridSpan w:val="4"/>
          </w:tcPr>
          <w:p w:rsidR="0078307A" w:rsidRPr="0078307A" w:rsidRDefault="0078307A" w:rsidP="0078307A">
            <w:pPr>
              <w:spacing w:after="0" w:line="240" w:lineRule="auto"/>
              <w:rPr>
                <w:rFonts w:ascii="Times New Roman" w:eastAsia="Times New Roman" w:hAnsi="Times New Roman" w:cs="Times New Roman"/>
                <w:sz w:val="24"/>
                <w:szCs w:val="24"/>
                <w:lang w:eastAsia="hu-HU"/>
              </w:rPr>
            </w:pPr>
          </w:p>
        </w:tc>
      </w:tr>
      <w:tr w:rsidR="0078307A" w:rsidRPr="0078307A" w:rsidTr="00F71689">
        <w:trPr>
          <w:gridAfter w:val="1"/>
          <w:wAfter w:w="44" w:type="dxa"/>
          <w:jc w:val="center"/>
        </w:trPr>
        <w:tc>
          <w:tcPr>
            <w:tcW w:w="3323" w:type="dxa"/>
            <w:gridSpan w:val="4"/>
          </w:tcPr>
          <w:p w:rsidR="0078307A" w:rsidRPr="0078307A" w:rsidRDefault="0078307A" w:rsidP="0078307A">
            <w:pPr>
              <w:spacing w:after="0" w:line="240" w:lineRule="auto"/>
              <w:rPr>
                <w:rFonts w:ascii="Times New Roman" w:eastAsia="Times New Roman" w:hAnsi="Times New Roman" w:cs="Times New Roman"/>
                <w:i/>
                <w:sz w:val="24"/>
                <w:szCs w:val="24"/>
                <w:lang w:eastAsia="hu-HU"/>
              </w:rPr>
            </w:pPr>
            <w:r w:rsidRPr="0078307A">
              <w:rPr>
                <w:rFonts w:ascii="Times New Roman" w:eastAsia="Times New Roman" w:hAnsi="Times New Roman" w:cs="Times New Roman"/>
                <w:i/>
                <w:sz w:val="24"/>
                <w:szCs w:val="24"/>
                <w:lang w:eastAsia="hu-HU"/>
              </w:rPr>
              <w:lastRenderedPageBreak/>
              <w:t>6.4. Öröklődés</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A család tagjai </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Külső tulajdonságai (arc, alkat) </w:t>
            </w:r>
          </w:p>
        </w:tc>
        <w:tc>
          <w:tcPr>
            <w:tcW w:w="4089" w:type="dxa"/>
            <w:gridSpan w:val="6"/>
          </w:tcPr>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Hasonlóságok, különbözőségek felismerése </w:t>
            </w:r>
          </w:p>
        </w:tc>
        <w:tc>
          <w:tcPr>
            <w:tcW w:w="2008" w:type="dxa"/>
            <w:gridSpan w:val="4"/>
          </w:tcPr>
          <w:p w:rsidR="0078307A" w:rsidRPr="0078307A" w:rsidRDefault="0078307A" w:rsidP="0078307A">
            <w:pPr>
              <w:spacing w:after="0" w:line="240" w:lineRule="auto"/>
              <w:rPr>
                <w:rFonts w:ascii="Times New Roman" w:eastAsia="Times New Roman" w:hAnsi="Times New Roman" w:cs="Times New Roman"/>
                <w:sz w:val="24"/>
                <w:szCs w:val="24"/>
                <w:lang w:eastAsia="hu-HU"/>
              </w:rPr>
            </w:pPr>
          </w:p>
        </w:tc>
      </w:tr>
      <w:tr w:rsidR="0078307A" w:rsidRPr="0078307A" w:rsidTr="00F71689">
        <w:trPr>
          <w:gridAfter w:val="1"/>
          <w:wAfter w:w="44" w:type="dxa"/>
          <w:jc w:val="center"/>
        </w:trPr>
        <w:tc>
          <w:tcPr>
            <w:tcW w:w="3323" w:type="dxa"/>
            <w:gridSpan w:val="4"/>
          </w:tcPr>
          <w:p w:rsidR="0078307A" w:rsidRPr="0078307A" w:rsidRDefault="0078307A" w:rsidP="0078307A">
            <w:pPr>
              <w:spacing w:after="0" w:line="240" w:lineRule="auto"/>
              <w:jc w:val="both"/>
              <w:rPr>
                <w:rFonts w:ascii="Times New Roman" w:eastAsia="Times New Roman" w:hAnsi="Times New Roman" w:cs="Times New Roman"/>
                <w:i/>
                <w:sz w:val="24"/>
                <w:szCs w:val="24"/>
                <w:lang w:eastAsia="hu-HU"/>
              </w:rPr>
            </w:pPr>
            <w:r w:rsidRPr="0078307A">
              <w:rPr>
                <w:rFonts w:ascii="Times New Roman" w:eastAsia="Times New Roman" w:hAnsi="Times New Roman" w:cs="Times New Roman"/>
                <w:i/>
                <w:sz w:val="24"/>
                <w:szCs w:val="24"/>
                <w:lang w:eastAsia="hu-HU"/>
              </w:rPr>
              <w:t xml:space="preserve">6.5. Magatartás </w:t>
            </w:r>
          </w:p>
          <w:p w:rsidR="0078307A" w:rsidRPr="0078307A" w:rsidRDefault="0078307A" w:rsidP="0078307A">
            <w:pPr>
              <w:spacing w:after="0" w:line="240" w:lineRule="auto"/>
              <w:jc w:val="both"/>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Helyes emberi viselkedési formák megfigyelése </w:t>
            </w:r>
          </w:p>
          <w:p w:rsidR="0078307A" w:rsidRPr="0078307A" w:rsidRDefault="0078307A" w:rsidP="0078307A">
            <w:pPr>
              <w:spacing w:after="0" w:line="240" w:lineRule="auto"/>
              <w:jc w:val="both"/>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A gyerekekre leselkedő veszélyek </w:t>
            </w:r>
          </w:p>
        </w:tc>
        <w:tc>
          <w:tcPr>
            <w:tcW w:w="4089" w:type="dxa"/>
            <w:gridSpan w:val="6"/>
          </w:tcPr>
          <w:p w:rsidR="0078307A" w:rsidRPr="0078307A" w:rsidRDefault="0078307A" w:rsidP="0078307A">
            <w:pPr>
              <w:spacing w:after="0" w:line="240" w:lineRule="auto"/>
              <w:jc w:val="both"/>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Hasonlóság – különbözőség, helyes – helytelen megkülönböztetése </w:t>
            </w:r>
          </w:p>
        </w:tc>
        <w:tc>
          <w:tcPr>
            <w:tcW w:w="2008" w:type="dxa"/>
            <w:gridSpan w:val="4"/>
          </w:tcPr>
          <w:p w:rsidR="0078307A" w:rsidRPr="0078307A" w:rsidRDefault="0078307A" w:rsidP="0078307A">
            <w:pPr>
              <w:spacing w:after="0" w:line="240" w:lineRule="auto"/>
              <w:jc w:val="both"/>
              <w:rPr>
                <w:rFonts w:ascii="Times New Roman" w:eastAsia="Times New Roman" w:hAnsi="Times New Roman" w:cs="Times New Roman"/>
                <w:sz w:val="24"/>
                <w:szCs w:val="24"/>
                <w:lang w:eastAsia="hu-HU"/>
              </w:rPr>
            </w:pPr>
          </w:p>
        </w:tc>
      </w:tr>
      <w:tr w:rsidR="0078307A" w:rsidRPr="0078307A" w:rsidTr="00F71689">
        <w:trPr>
          <w:gridAfter w:val="1"/>
          <w:wAfter w:w="44" w:type="dxa"/>
          <w:jc w:val="center"/>
        </w:trPr>
        <w:tc>
          <w:tcPr>
            <w:tcW w:w="3118" w:type="dxa"/>
            <w:gridSpan w:val="2"/>
            <w:vAlign w:val="center"/>
          </w:tcPr>
          <w:p w:rsidR="0078307A" w:rsidRPr="0078307A" w:rsidRDefault="0078307A" w:rsidP="0078307A">
            <w:pPr>
              <w:spacing w:after="0" w:line="240" w:lineRule="auto"/>
              <w:jc w:val="center"/>
              <w:rPr>
                <w:rFonts w:ascii="Times New Roman" w:eastAsia="Times New Roman" w:hAnsi="Times New Roman" w:cs="Times New Roman"/>
                <w:b/>
                <w:sz w:val="24"/>
                <w:szCs w:val="24"/>
                <w:lang w:eastAsia="hu-HU"/>
              </w:rPr>
            </w:pPr>
            <w:r w:rsidRPr="0078307A">
              <w:rPr>
                <w:rFonts w:ascii="Times New Roman" w:eastAsia="Times New Roman" w:hAnsi="Times New Roman" w:cs="Times New Roman"/>
                <w:b/>
                <w:sz w:val="24"/>
                <w:szCs w:val="24"/>
                <w:lang w:eastAsia="hu-HU"/>
              </w:rPr>
              <w:t>Kulcsfogalmak/fogalmak</w:t>
            </w:r>
          </w:p>
        </w:tc>
        <w:tc>
          <w:tcPr>
            <w:tcW w:w="6302" w:type="dxa"/>
            <w:gridSpan w:val="12"/>
            <w:vAlign w:val="center"/>
          </w:tcPr>
          <w:p w:rsidR="0078307A" w:rsidRPr="0078307A" w:rsidRDefault="0078307A" w:rsidP="0078307A">
            <w:pPr>
              <w:spacing w:after="0" w:line="240" w:lineRule="auto"/>
              <w:jc w:val="both"/>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Testrészek, a fej részei, egészség, betegség, higiénés szabályok, a tisztálkodás eszközei, az egészséges táplálkozás, érzékelés, napirend, testmozgás, helyes öltözködés, emberi tulajdonságok, hasonlóság – különbözőség, helyes – helytelen, veszély, veszélyhelyzet, testmozgás, életkorok                       </w:t>
            </w:r>
          </w:p>
        </w:tc>
      </w:tr>
      <w:tr w:rsidR="0078307A" w:rsidRPr="0078307A" w:rsidTr="00F71689">
        <w:trPr>
          <w:gridAfter w:val="2"/>
          <w:wAfter w:w="160" w:type="dxa"/>
          <w:jc w:val="center"/>
        </w:trPr>
        <w:tc>
          <w:tcPr>
            <w:tcW w:w="2994" w:type="dxa"/>
            <w:vAlign w:val="center"/>
          </w:tcPr>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Tematikai egység/</w:t>
            </w:r>
            <w:r w:rsidRPr="0078307A">
              <w:rPr>
                <w:rFonts w:ascii="Times New Roman" w:eastAsia="Times New Roman" w:hAnsi="Times New Roman" w:cs="Times New Roman"/>
                <w:sz w:val="24"/>
                <w:szCs w:val="24"/>
                <w:lang w:eastAsia="hu-HU"/>
              </w:rPr>
              <w:br/>
              <w:t>Fejlesztési cél</w:t>
            </w:r>
          </w:p>
        </w:tc>
        <w:tc>
          <w:tcPr>
            <w:tcW w:w="4164" w:type="dxa"/>
            <w:gridSpan w:val="8"/>
            <w:vAlign w:val="center"/>
          </w:tcPr>
          <w:p w:rsidR="0078307A" w:rsidRPr="0078307A" w:rsidRDefault="0078307A" w:rsidP="0078307A">
            <w:pPr>
              <w:spacing w:after="0" w:line="240" w:lineRule="auto"/>
              <w:jc w:val="center"/>
              <w:rPr>
                <w:rFonts w:ascii="Times New Roman" w:eastAsia="Times New Roman" w:hAnsi="Times New Roman" w:cs="Times New Roman"/>
                <w:b/>
                <w:sz w:val="24"/>
                <w:szCs w:val="24"/>
                <w:lang w:eastAsia="hu-HU"/>
              </w:rPr>
            </w:pPr>
            <w:r w:rsidRPr="0078307A">
              <w:rPr>
                <w:rFonts w:ascii="Times New Roman" w:eastAsia="Times New Roman" w:hAnsi="Times New Roman" w:cs="Times New Roman"/>
                <w:b/>
                <w:sz w:val="24"/>
                <w:szCs w:val="24"/>
                <w:lang w:eastAsia="hu-HU"/>
              </w:rPr>
              <w:t xml:space="preserve">6KÖRNYEZET ÉS FENNTARTHATÓSÁG </w:t>
            </w:r>
          </w:p>
        </w:tc>
        <w:tc>
          <w:tcPr>
            <w:tcW w:w="2146" w:type="dxa"/>
            <w:gridSpan w:val="4"/>
            <w:vAlign w:val="center"/>
          </w:tcPr>
          <w:p w:rsidR="0078307A" w:rsidRPr="0078307A" w:rsidRDefault="0078307A" w:rsidP="0078307A">
            <w:pPr>
              <w:spacing w:after="0" w:line="240" w:lineRule="auto"/>
              <w:rPr>
                <w:rFonts w:ascii="Times New Roman" w:eastAsia="Times New Roman" w:hAnsi="Times New Roman" w:cs="Times New Roman"/>
                <w:b/>
                <w:sz w:val="24"/>
                <w:szCs w:val="24"/>
                <w:lang w:eastAsia="hu-HU"/>
              </w:rPr>
            </w:pPr>
            <w:r w:rsidRPr="0078307A">
              <w:rPr>
                <w:rFonts w:ascii="Times New Roman" w:eastAsia="Times New Roman" w:hAnsi="Times New Roman" w:cs="Times New Roman"/>
                <w:b/>
                <w:sz w:val="24"/>
                <w:szCs w:val="24"/>
                <w:lang w:eastAsia="hu-HU"/>
              </w:rPr>
              <w:t>Órakeret: 11 óra</w:t>
            </w:r>
          </w:p>
        </w:tc>
      </w:tr>
      <w:tr w:rsidR="0078307A" w:rsidRPr="0078307A" w:rsidTr="00F71689">
        <w:trPr>
          <w:gridAfter w:val="2"/>
          <w:wAfter w:w="160" w:type="dxa"/>
          <w:jc w:val="center"/>
        </w:trPr>
        <w:tc>
          <w:tcPr>
            <w:tcW w:w="2994" w:type="dxa"/>
            <w:vAlign w:val="center"/>
          </w:tcPr>
          <w:p w:rsidR="0078307A" w:rsidRPr="0078307A" w:rsidRDefault="0078307A" w:rsidP="0078307A">
            <w:pPr>
              <w:spacing w:after="0" w:line="240" w:lineRule="auto"/>
              <w:jc w:val="center"/>
              <w:rPr>
                <w:rFonts w:ascii="Times New Roman" w:eastAsia="Times New Roman" w:hAnsi="Times New Roman" w:cs="Times New Roman"/>
                <w:b/>
                <w:sz w:val="24"/>
                <w:szCs w:val="24"/>
                <w:lang w:eastAsia="hu-HU"/>
              </w:rPr>
            </w:pPr>
            <w:r w:rsidRPr="0078307A">
              <w:rPr>
                <w:rFonts w:ascii="Times New Roman" w:eastAsia="Times New Roman" w:hAnsi="Times New Roman" w:cs="Times New Roman"/>
                <w:b/>
                <w:sz w:val="24"/>
                <w:szCs w:val="24"/>
                <w:lang w:eastAsia="hu-HU"/>
              </w:rPr>
              <w:t>Előzetes tudás</w:t>
            </w:r>
          </w:p>
        </w:tc>
        <w:tc>
          <w:tcPr>
            <w:tcW w:w="6310" w:type="dxa"/>
            <w:gridSpan w:val="12"/>
            <w:vAlign w:val="center"/>
          </w:tcPr>
          <w:p w:rsidR="0078307A" w:rsidRPr="0078307A" w:rsidRDefault="0078307A" w:rsidP="0078307A">
            <w:pPr>
              <w:spacing w:after="0" w:line="240" w:lineRule="auto"/>
              <w:jc w:val="both"/>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Elemi ismeretek a közvetlen környezetünkből. Tapasztalatok szerzése sétákon, kirándulásokon. </w:t>
            </w:r>
          </w:p>
        </w:tc>
      </w:tr>
      <w:tr w:rsidR="0078307A" w:rsidRPr="0078307A" w:rsidTr="00F71689">
        <w:trPr>
          <w:gridAfter w:val="2"/>
          <w:wAfter w:w="160" w:type="dxa"/>
          <w:jc w:val="center"/>
        </w:trPr>
        <w:tc>
          <w:tcPr>
            <w:tcW w:w="2994" w:type="dxa"/>
            <w:vAlign w:val="center"/>
          </w:tcPr>
          <w:p w:rsidR="0078307A" w:rsidRPr="0078307A" w:rsidRDefault="0078307A" w:rsidP="0078307A">
            <w:pPr>
              <w:spacing w:after="0" w:line="240" w:lineRule="auto"/>
              <w:jc w:val="center"/>
              <w:rPr>
                <w:rFonts w:ascii="Times New Roman" w:eastAsia="Times New Roman" w:hAnsi="Times New Roman" w:cs="Times New Roman"/>
                <w:b/>
                <w:sz w:val="24"/>
                <w:szCs w:val="24"/>
                <w:lang w:eastAsia="hu-HU"/>
              </w:rPr>
            </w:pPr>
            <w:r w:rsidRPr="0078307A">
              <w:rPr>
                <w:rFonts w:ascii="Times New Roman" w:eastAsia="Times New Roman" w:hAnsi="Times New Roman" w:cs="Times New Roman"/>
                <w:b/>
                <w:sz w:val="24"/>
                <w:szCs w:val="24"/>
                <w:lang w:eastAsia="hu-HU"/>
              </w:rPr>
              <w:t>Tantárgyi fejlesztési célok</w:t>
            </w:r>
          </w:p>
        </w:tc>
        <w:tc>
          <w:tcPr>
            <w:tcW w:w="6310" w:type="dxa"/>
            <w:gridSpan w:val="12"/>
            <w:vAlign w:val="center"/>
          </w:tcPr>
          <w:p w:rsidR="0078307A" w:rsidRPr="0078307A" w:rsidRDefault="0078307A" w:rsidP="0078307A">
            <w:pPr>
              <w:spacing w:after="0" w:line="240" w:lineRule="auto"/>
              <w:jc w:val="both"/>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Megfigyelés, ráismerés képessége. Feladattudat, szabálytudat kialakítása. Csoportban való együttműködés kialakítása. A másik gyerek elfogadása. A környezet rendjének betartása, óvása. Felnőtt segítségének elfogadása. Szelektív hulladékgyűjtés segítséggel. Együttműködő, aktív részvétel kirándulásokon. Kíváncsiság, motiváltság felkeltése és fenntartása. </w:t>
            </w:r>
          </w:p>
        </w:tc>
      </w:tr>
      <w:tr w:rsidR="0078307A" w:rsidRPr="0078307A" w:rsidTr="00F71689">
        <w:trPr>
          <w:gridAfter w:val="2"/>
          <w:wAfter w:w="160" w:type="dxa"/>
          <w:jc w:val="center"/>
        </w:trPr>
        <w:tc>
          <w:tcPr>
            <w:tcW w:w="3664" w:type="dxa"/>
            <w:gridSpan w:val="7"/>
            <w:vAlign w:val="center"/>
          </w:tcPr>
          <w:p w:rsidR="0078307A" w:rsidRPr="0078307A" w:rsidRDefault="0078307A" w:rsidP="0078307A">
            <w:pPr>
              <w:spacing w:after="0" w:line="240" w:lineRule="auto"/>
              <w:jc w:val="center"/>
              <w:rPr>
                <w:rFonts w:ascii="Times New Roman" w:eastAsia="Times New Roman" w:hAnsi="Times New Roman" w:cs="Times New Roman"/>
                <w:b/>
                <w:sz w:val="24"/>
                <w:szCs w:val="24"/>
                <w:lang w:eastAsia="hu-HU"/>
              </w:rPr>
            </w:pPr>
            <w:r w:rsidRPr="0078307A">
              <w:rPr>
                <w:rFonts w:ascii="Times New Roman" w:eastAsia="Times New Roman" w:hAnsi="Times New Roman" w:cs="Times New Roman"/>
                <w:b/>
                <w:sz w:val="24"/>
                <w:szCs w:val="24"/>
                <w:lang w:eastAsia="hu-HU"/>
              </w:rPr>
              <w:t>Ismeretek</w:t>
            </w:r>
          </w:p>
        </w:tc>
        <w:tc>
          <w:tcPr>
            <w:tcW w:w="3494" w:type="dxa"/>
            <w:gridSpan w:val="2"/>
            <w:vAlign w:val="center"/>
          </w:tcPr>
          <w:p w:rsidR="0078307A" w:rsidRPr="0078307A" w:rsidRDefault="0078307A" w:rsidP="0078307A">
            <w:pPr>
              <w:spacing w:after="0" w:line="240" w:lineRule="auto"/>
              <w:jc w:val="center"/>
              <w:rPr>
                <w:rFonts w:ascii="Times New Roman" w:eastAsia="Times New Roman" w:hAnsi="Times New Roman" w:cs="Times New Roman"/>
                <w:b/>
                <w:sz w:val="24"/>
                <w:szCs w:val="24"/>
                <w:lang w:eastAsia="hu-HU"/>
              </w:rPr>
            </w:pPr>
            <w:r w:rsidRPr="0078307A">
              <w:rPr>
                <w:rFonts w:ascii="Times New Roman" w:eastAsia="Times New Roman" w:hAnsi="Times New Roman" w:cs="Times New Roman"/>
                <w:b/>
                <w:sz w:val="24"/>
                <w:szCs w:val="24"/>
                <w:lang w:eastAsia="hu-HU"/>
              </w:rPr>
              <w:t>Fejlesztési követelmények</w:t>
            </w:r>
          </w:p>
        </w:tc>
        <w:tc>
          <w:tcPr>
            <w:tcW w:w="2146" w:type="dxa"/>
            <w:gridSpan w:val="4"/>
            <w:vAlign w:val="center"/>
          </w:tcPr>
          <w:p w:rsidR="0078307A" w:rsidRPr="0078307A" w:rsidRDefault="0078307A" w:rsidP="0078307A">
            <w:pPr>
              <w:spacing w:after="0" w:line="240" w:lineRule="auto"/>
              <w:jc w:val="center"/>
              <w:rPr>
                <w:rFonts w:ascii="Times New Roman" w:eastAsia="Times New Roman" w:hAnsi="Times New Roman" w:cs="Times New Roman"/>
                <w:sz w:val="24"/>
                <w:szCs w:val="24"/>
                <w:lang w:eastAsia="hu-HU"/>
              </w:rPr>
            </w:pPr>
            <w:r w:rsidRPr="0078307A">
              <w:rPr>
                <w:rFonts w:ascii="Times New Roman" w:eastAsia="Times New Roman" w:hAnsi="Times New Roman" w:cs="Times New Roman"/>
                <w:b/>
                <w:sz w:val="24"/>
                <w:szCs w:val="24"/>
                <w:lang w:eastAsia="hu-HU"/>
              </w:rPr>
              <w:t xml:space="preserve">Kapcsolódási </w:t>
            </w:r>
            <w:r w:rsidRPr="0078307A">
              <w:rPr>
                <w:rFonts w:ascii="Times New Roman" w:eastAsia="Times New Roman" w:hAnsi="Times New Roman" w:cs="Times New Roman"/>
                <w:b/>
                <w:sz w:val="24"/>
                <w:szCs w:val="24"/>
                <w:lang w:eastAsia="hu-HU"/>
              </w:rPr>
              <w:br/>
              <w:t>pontok</w:t>
            </w:r>
          </w:p>
        </w:tc>
      </w:tr>
      <w:tr w:rsidR="0078307A" w:rsidRPr="0078307A" w:rsidTr="00F71689">
        <w:trPr>
          <w:gridAfter w:val="2"/>
          <w:wAfter w:w="160" w:type="dxa"/>
          <w:jc w:val="center"/>
        </w:trPr>
        <w:tc>
          <w:tcPr>
            <w:tcW w:w="3664" w:type="dxa"/>
            <w:gridSpan w:val="7"/>
          </w:tcPr>
          <w:p w:rsidR="0078307A" w:rsidRPr="0078307A" w:rsidRDefault="0078307A" w:rsidP="0078307A">
            <w:pPr>
              <w:spacing w:after="0" w:line="240" w:lineRule="auto"/>
              <w:rPr>
                <w:rFonts w:ascii="Times New Roman" w:eastAsia="Times New Roman" w:hAnsi="Times New Roman" w:cs="Times New Roman"/>
                <w:i/>
                <w:sz w:val="24"/>
                <w:szCs w:val="24"/>
                <w:lang w:eastAsia="hu-HU"/>
              </w:rPr>
            </w:pPr>
            <w:r w:rsidRPr="0078307A">
              <w:rPr>
                <w:rFonts w:ascii="Times New Roman" w:eastAsia="Times New Roman" w:hAnsi="Times New Roman" w:cs="Times New Roman"/>
                <w:i/>
                <w:sz w:val="24"/>
                <w:szCs w:val="24"/>
                <w:lang w:eastAsia="hu-HU"/>
              </w:rPr>
              <w:t xml:space="preserve">7.1. Globális környezeti rendszerek. </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Az egészséges, gondozott környezet jellemzői</w:t>
            </w:r>
          </w:p>
        </w:tc>
        <w:tc>
          <w:tcPr>
            <w:tcW w:w="3494" w:type="dxa"/>
            <w:gridSpan w:val="2"/>
          </w:tcPr>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Az esztétikai érzékenység fejlesztése</w:t>
            </w:r>
          </w:p>
        </w:tc>
        <w:tc>
          <w:tcPr>
            <w:tcW w:w="2146" w:type="dxa"/>
            <w:gridSpan w:val="4"/>
          </w:tcPr>
          <w:p w:rsidR="0078307A" w:rsidRPr="0078307A" w:rsidRDefault="0078307A" w:rsidP="0078307A">
            <w:pPr>
              <w:spacing w:after="0" w:line="240" w:lineRule="auto"/>
              <w:rPr>
                <w:rFonts w:ascii="Times New Roman" w:eastAsia="Times New Roman" w:hAnsi="Times New Roman" w:cs="Times New Roman"/>
                <w:sz w:val="24"/>
                <w:szCs w:val="24"/>
                <w:lang w:eastAsia="hu-HU"/>
              </w:rPr>
            </w:pPr>
          </w:p>
        </w:tc>
      </w:tr>
      <w:tr w:rsidR="0078307A" w:rsidRPr="0078307A" w:rsidTr="00F71689">
        <w:trPr>
          <w:gridAfter w:val="2"/>
          <w:wAfter w:w="160" w:type="dxa"/>
          <w:jc w:val="center"/>
        </w:trPr>
        <w:tc>
          <w:tcPr>
            <w:tcW w:w="3664" w:type="dxa"/>
            <w:gridSpan w:val="7"/>
          </w:tcPr>
          <w:p w:rsidR="0078307A" w:rsidRPr="0078307A" w:rsidRDefault="0078307A" w:rsidP="0078307A">
            <w:pPr>
              <w:spacing w:after="0" w:line="240" w:lineRule="auto"/>
              <w:rPr>
                <w:rFonts w:ascii="Times New Roman" w:eastAsia="Times New Roman" w:hAnsi="Times New Roman" w:cs="Times New Roman"/>
                <w:i/>
                <w:sz w:val="24"/>
                <w:szCs w:val="24"/>
                <w:lang w:eastAsia="hu-HU"/>
              </w:rPr>
            </w:pPr>
            <w:r w:rsidRPr="0078307A">
              <w:rPr>
                <w:rFonts w:ascii="Times New Roman" w:eastAsia="Times New Roman" w:hAnsi="Times New Roman" w:cs="Times New Roman"/>
                <w:i/>
                <w:sz w:val="24"/>
                <w:szCs w:val="24"/>
                <w:lang w:eastAsia="hu-HU"/>
              </w:rPr>
              <w:t xml:space="preserve">7.2. Az élő és élettelen környezeti tényezők </w:t>
            </w:r>
          </w:p>
        </w:tc>
        <w:tc>
          <w:tcPr>
            <w:tcW w:w="3494" w:type="dxa"/>
            <w:gridSpan w:val="2"/>
          </w:tcPr>
          <w:p w:rsidR="0078307A" w:rsidRPr="0078307A" w:rsidRDefault="0078307A" w:rsidP="0078307A">
            <w:pPr>
              <w:spacing w:after="0" w:line="240" w:lineRule="auto"/>
              <w:rPr>
                <w:rFonts w:ascii="Times New Roman" w:eastAsia="Times New Roman" w:hAnsi="Times New Roman" w:cs="Times New Roman"/>
                <w:sz w:val="24"/>
                <w:szCs w:val="24"/>
                <w:lang w:eastAsia="hu-HU"/>
              </w:rPr>
            </w:pPr>
          </w:p>
        </w:tc>
        <w:tc>
          <w:tcPr>
            <w:tcW w:w="2146" w:type="dxa"/>
            <w:gridSpan w:val="4"/>
          </w:tcPr>
          <w:p w:rsidR="0078307A" w:rsidRPr="0078307A" w:rsidRDefault="0078307A" w:rsidP="0078307A">
            <w:pPr>
              <w:spacing w:after="0" w:line="240" w:lineRule="auto"/>
              <w:rPr>
                <w:rFonts w:ascii="Times New Roman" w:eastAsia="Times New Roman" w:hAnsi="Times New Roman" w:cs="Times New Roman"/>
                <w:sz w:val="24"/>
                <w:szCs w:val="24"/>
                <w:lang w:eastAsia="hu-HU"/>
              </w:rPr>
            </w:pPr>
          </w:p>
        </w:tc>
      </w:tr>
      <w:tr w:rsidR="0078307A" w:rsidRPr="0078307A" w:rsidTr="00F71689">
        <w:trPr>
          <w:gridAfter w:val="2"/>
          <w:wAfter w:w="160" w:type="dxa"/>
          <w:jc w:val="center"/>
        </w:trPr>
        <w:tc>
          <w:tcPr>
            <w:tcW w:w="3664" w:type="dxa"/>
            <w:gridSpan w:val="7"/>
          </w:tcPr>
          <w:p w:rsidR="0078307A" w:rsidRPr="0078307A" w:rsidRDefault="0078307A" w:rsidP="0078307A">
            <w:pPr>
              <w:spacing w:after="0" w:line="240" w:lineRule="auto"/>
              <w:rPr>
                <w:rFonts w:ascii="Times New Roman" w:eastAsia="Times New Roman" w:hAnsi="Times New Roman" w:cs="Times New Roman"/>
                <w:i/>
                <w:sz w:val="24"/>
                <w:szCs w:val="24"/>
                <w:lang w:eastAsia="hu-HU"/>
              </w:rPr>
            </w:pPr>
            <w:r w:rsidRPr="0078307A">
              <w:rPr>
                <w:rFonts w:ascii="Times New Roman" w:eastAsia="Times New Roman" w:hAnsi="Times New Roman" w:cs="Times New Roman"/>
                <w:i/>
                <w:sz w:val="24"/>
                <w:szCs w:val="24"/>
                <w:lang w:eastAsia="hu-HU"/>
              </w:rPr>
              <w:t>7.3. A környezeti rendszerek állapota, fenntarthatóság</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Egészséges, gondozott környezet</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A közvetlen környezet (tanterem, lakás, szoba) rendjének megteremtése, megóvása</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Vizek védelme, víztakarékosság</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Természetvédelem</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Növény és állatgondozás a közvetlen környezetében</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Környezetszennyezés</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Szelektív hulladékgyűjtés </w:t>
            </w:r>
          </w:p>
        </w:tc>
        <w:tc>
          <w:tcPr>
            <w:tcW w:w="3494" w:type="dxa"/>
            <w:gridSpan w:val="2"/>
          </w:tcPr>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A közvetlen környezet, iskola, lakóhely rendjének megteremtése, megóvása, ruházat, bútorzat tisztaságának megóvása</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Információs jelek felismerése, rajzok készítése, képek gyűjtése</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A szobanövények, kerti növények gondozása, akváriumi állatok gondozása (hal, teknős) segítséggel</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Madáretető készítése, madarak etetése télen</w:t>
            </w:r>
          </w:p>
        </w:tc>
        <w:tc>
          <w:tcPr>
            <w:tcW w:w="2146" w:type="dxa"/>
            <w:gridSpan w:val="4"/>
          </w:tcPr>
          <w:p w:rsidR="0078307A" w:rsidRPr="0078307A" w:rsidRDefault="0078307A" w:rsidP="0078307A">
            <w:pPr>
              <w:spacing w:after="0" w:line="240" w:lineRule="auto"/>
              <w:rPr>
                <w:rFonts w:ascii="Times New Roman" w:eastAsia="Times New Roman" w:hAnsi="Times New Roman" w:cs="Times New Roman"/>
                <w:sz w:val="24"/>
                <w:szCs w:val="24"/>
                <w:lang w:eastAsia="hu-HU"/>
              </w:rPr>
            </w:pPr>
          </w:p>
        </w:tc>
      </w:tr>
      <w:tr w:rsidR="0078307A" w:rsidRPr="0078307A" w:rsidTr="00F71689">
        <w:trPr>
          <w:gridAfter w:val="2"/>
          <w:wAfter w:w="160" w:type="dxa"/>
          <w:jc w:val="center"/>
        </w:trPr>
        <w:tc>
          <w:tcPr>
            <w:tcW w:w="3664" w:type="dxa"/>
            <w:gridSpan w:val="7"/>
          </w:tcPr>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Energiatakarékosság</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Takarékosság az árammal, a vízzel</w:t>
            </w:r>
          </w:p>
        </w:tc>
        <w:tc>
          <w:tcPr>
            <w:tcW w:w="3494" w:type="dxa"/>
            <w:gridSpan w:val="2"/>
          </w:tcPr>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Elemi szintű energiatakarékossági technikák gyakorlása (villany lekapcsolása, víz elzárása)</w:t>
            </w:r>
          </w:p>
        </w:tc>
        <w:tc>
          <w:tcPr>
            <w:tcW w:w="2146" w:type="dxa"/>
            <w:gridSpan w:val="4"/>
          </w:tcPr>
          <w:p w:rsidR="0078307A" w:rsidRPr="0078307A" w:rsidRDefault="0078307A" w:rsidP="0078307A">
            <w:pPr>
              <w:spacing w:after="0" w:line="240" w:lineRule="auto"/>
              <w:rPr>
                <w:rFonts w:ascii="Times New Roman" w:eastAsia="Times New Roman" w:hAnsi="Times New Roman" w:cs="Times New Roman"/>
                <w:sz w:val="24"/>
                <w:szCs w:val="24"/>
                <w:lang w:eastAsia="hu-HU"/>
              </w:rPr>
            </w:pPr>
          </w:p>
        </w:tc>
      </w:tr>
      <w:tr w:rsidR="0078307A" w:rsidRPr="0078307A" w:rsidTr="00F71689">
        <w:trPr>
          <w:gridAfter w:val="2"/>
          <w:wAfter w:w="160" w:type="dxa"/>
          <w:jc w:val="center"/>
        </w:trPr>
        <w:tc>
          <w:tcPr>
            <w:tcW w:w="3664" w:type="dxa"/>
            <w:gridSpan w:val="7"/>
          </w:tcPr>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A Föld szépsége, egyedisége</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lastRenderedPageBreak/>
              <w:t xml:space="preserve">A közvetlen környezetben előforduló parkok, erdők, vizek </w:t>
            </w:r>
          </w:p>
        </w:tc>
        <w:tc>
          <w:tcPr>
            <w:tcW w:w="3494" w:type="dxa"/>
            <w:gridSpan w:val="2"/>
          </w:tcPr>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lastRenderedPageBreak/>
              <w:t xml:space="preserve">Sétákon, kirándulásokon </w:t>
            </w:r>
            <w:r w:rsidRPr="0078307A">
              <w:rPr>
                <w:rFonts w:ascii="Times New Roman" w:eastAsia="Times New Roman" w:hAnsi="Times New Roman" w:cs="Times New Roman"/>
                <w:sz w:val="24"/>
                <w:szCs w:val="24"/>
                <w:lang w:eastAsia="hu-HU"/>
              </w:rPr>
              <w:lastRenderedPageBreak/>
              <w:t xml:space="preserve">részvétel  </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Adott szempontok szerint irányított megfigyelések </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Az élményekről, tapasztalatokról rajzok készítése</w:t>
            </w:r>
          </w:p>
        </w:tc>
        <w:tc>
          <w:tcPr>
            <w:tcW w:w="2146" w:type="dxa"/>
            <w:gridSpan w:val="4"/>
          </w:tcPr>
          <w:p w:rsidR="0078307A" w:rsidRPr="0078307A" w:rsidRDefault="0078307A" w:rsidP="0078307A">
            <w:pPr>
              <w:spacing w:after="0" w:line="240" w:lineRule="auto"/>
              <w:rPr>
                <w:rFonts w:ascii="Times New Roman" w:eastAsia="Times New Roman" w:hAnsi="Times New Roman" w:cs="Times New Roman"/>
                <w:sz w:val="24"/>
                <w:szCs w:val="24"/>
                <w:lang w:eastAsia="hu-HU"/>
              </w:rPr>
            </w:pPr>
          </w:p>
        </w:tc>
      </w:tr>
      <w:tr w:rsidR="0078307A" w:rsidRPr="0078307A" w:rsidTr="00F71689">
        <w:trPr>
          <w:gridAfter w:val="2"/>
          <w:wAfter w:w="160" w:type="dxa"/>
          <w:jc w:val="center"/>
        </w:trPr>
        <w:tc>
          <w:tcPr>
            <w:tcW w:w="2994" w:type="dxa"/>
            <w:vAlign w:val="center"/>
          </w:tcPr>
          <w:p w:rsidR="0078307A" w:rsidRPr="0078307A" w:rsidRDefault="0078307A" w:rsidP="0078307A">
            <w:pPr>
              <w:spacing w:after="0" w:line="240" w:lineRule="auto"/>
              <w:jc w:val="center"/>
              <w:rPr>
                <w:rFonts w:ascii="Times New Roman" w:eastAsia="Times New Roman" w:hAnsi="Times New Roman" w:cs="Times New Roman"/>
                <w:b/>
                <w:sz w:val="24"/>
                <w:szCs w:val="24"/>
                <w:lang w:eastAsia="hu-HU"/>
              </w:rPr>
            </w:pPr>
            <w:r w:rsidRPr="0078307A">
              <w:rPr>
                <w:rFonts w:ascii="Times New Roman" w:eastAsia="Times New Roman" w:hAnsi="Times New Roman" w:cs="Times New Roman"/>
                <w:b/>
                <w:sz w:val="24"/>
                <w:szCs w:val="24"/>
                <w:lang w:eastAsia="hu-HU"/>
              </w:rPr>
              <w:t>Kulcsfogalmak/fogalmak</w:t>
            </w:r>
          </w:p>
        </w:tc>
        <w:tc>
          <w:tcPr>
            <w:tcW w:w="6310" w:type="dxa"/>
            <w:gridSpan w:val="12"/>
            <w:vAlign w:val="center"/>
          </w:tcPr>
          <w:p w:rsidR="0078307A" w:rsidRPr="0078307A" w:rsidRDefault="0078307A" w:rsidP="0078307A">
            <w:pPr>
              <w:spacing w:after="0" w:line="240" w:lineRule="auto"/>
              <w:jc w:val="both"/>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Tisztaság, rend, egészséges környezet, természetvédelem, talaj, víz, szemetelés, takarékosság, növény, állat, élőlény, növény- és állatgondozás </w:t>
            </w:r>
          </w:p>
        </w:tc>
      </w:tr>
    </w:tbl>
    <w:p w:rsidR="0078307A" w:rsidRPr="0078307A" w:rsidRDefault="0078307A" w:rsidP="0078307A">
      <w:pPr>
        <w:spacing w:after="0" w:line="240" w:lineRule="auto"/>
        <w:rPr>
          <w:rFonts w:ascii="Times New Roman" w:eastAsia="Times New Roman" w:hAnsi="Times New Roman" w:cs="Times New Roman"/>
          <w:sz w:val="24"/>
          <w:szCs w:val="24"/>
          <w:lang w:eastAsia="hu-HU"/>
        </w:rPr>
      </w:pPr>
    </w:p>
    <w:p w:rsidR="0078307A" w:rsidRPr="0078307A" w:rsidRDefault="0078307A" w:rsidP="0078307A">
      <w:pPr>
        <w:spacing w:after="0" w:line="240" w:lineRule="auto"/>
        <w:jc w:val="center"/>
        <w:rPr>
          <w:rFonts w:ascii="Times New Roman" w:eastAsia="Times New Roman" w:hAnsi="Times New Roman" w:cs="Times New Roman"/>
          <w:sz w:val="24"/>
          <w:szCs w:val="24"/>
          <w:lang w:eastAsia="hu-HU"/>
        </w:rPr>
      </w:pPr>
    </w:p>
    <w:tbl>
      <w:tblPr>
        <w:tblW w:w="92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37"/>
        <w:gridCol w:w="6065"/>
      </w:tblGrid>
      <w:tr w:rsidR="0078307A" w:rsidRPr="0078307A" w:rsidTr="00F71689">
        <w:trPr>
          <w:jc w:val="center"/>
        </w:trPr>
        <w:tc>
          <w:tcPr>
            <w:tcW w:w="3137" w:type="dxa"/>
            <w:tcBorders>
              <w:top w:val="single" w:sz="4" w:space="0" w:color="auto"/>
              <w:left w:val="single" w:sz="4" w:space="0" w:color="auto"/>
              <w:bottom w:val="single" w:sz="4" w:space="0" w:color="auto"/>
              <w:right w:val="single" w:sz="4" w:space="0" w:color="auto"/>
            </w:tcBorders>
            <w:vAlign w:val="center"/>
          </w:tcPr>
          <w:p w:rsidR="0078307A" w:rsidRPr="0078307A" w:rsidRDefault="0078307A" w:rsidP="0078307A">
            <w:pPr>
              <w:spacing w:after="0" w:line="240" w:lineRule="auto"/>
              <w:jc w:val="center"/>
              <w:rPr>
                <w:rFonts w:ascii="Times New Roman" w:eastAsia="Times New Roman" w:hAnsi="Times New Roman" w:cs="Times New Roman"/>
                <w:b/>
                <w:sz w:val="24"/>
                <w:szCs w:val="24"/>
                <w:lang w:eastAsia="hu-HU"/>
              </w:rPr>
            </w:pPr>
            <w:r w:rsidRPr="0078307A">
              <w:rPr>
                <w:rFonts w:ascii="Times New Roman" w:eastAsia="Times New Roman" w:hAnsi="Times New Roman" w:cs="Times New Roman"/>
                <w:b/>
                <w:sz w:val="24"/>
                <w:szCs w:val="24"/>
                <w:lang w:eastAsia="hu-HU"/>
              </w:rPr>
              <w:t>A fejlesztés várt eredményei az évfolyam végére</w:t>
            </w:r>
          </w:p>
        </w:tc>
        <w:tc>
          <w:tcPr>
            <w:tcW w:w="6065" w:type="dxa"/>
            <w:tcBorders>
              <w:top w:val="single" w:sz="4" w:space="0" w:color="auto"/>
              <w:left w:val="single" w:sz="4" w:space="0" w:color="auto"/>
              <w:bottom w:val="single" w:sz="4" w:space="0" w:color="auto"/>
              <w:right w:val="single" w:sz="4" w:space="0" w:color="auto"/>
            </w:tcBorders>
            <w:vAlign w:val="center"/>
          </w:tcPr>
          <w:p w:rsidR="0078307A" w:rsidRPr="0078307A" w:rsidRDefault="0078307A" w:rsidP="0078307A">
            <w:pPr>
              <w:spacing w:after="0" w:line="240" w:lineRule="auto"/>
              <w:jc w:val="both"/>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A szociális képességének fejlődése során alakuljon ki együttműködése társaival és tanárával. Irányítás segítségével megfigyelések végzése, adott szempontok szerinti válogatás, csoportosítás és egymáshoz rendezés. Az időbeli események helyes sorrendbe állítása. Érdeklődése, kíváncsisága, motiváltsága egyre hosszabb ideig fenntartható. A tapasztalatok kifejezése egyszerű, rövid mondatokkal. Biztonsággal tájékozódás a közvetlen környezetében. Az ismert állatok, növények adott szempontok szerinti csoportosítása, megnevezése. Elemi ismeretek szerzése saját testéről. Életkorának és képességeinek megfelelően ismeretek az energiatakarékosságról, a szelektív hulladékgyűjtésről, azok betartása. Együttműködő részvétel kirándulásokon, sétákon, egyszerű játékos kísérletek végzésében. </w:t>
            </w:r>
          </w:p>
        </w:tc>
      </w:tr>
    </w:tbl>
    <w:p w:rsidR="0078307A" w:rsidRPr="0078307A" w:rsidRDefault="0078307A" w:rsidP="0078307A">
      <w:pPr>
        <w:spacing w:after="0" w:line="240" w:lineRule="auto"/>
        <w:rPr>
          <w:rFonts w:ascii="Times New Roman" w:eastAsia="Times New Roman" w:hAnsi="Times New Roman" w:cs="Times New Roman"/>
          <w:sz w:val="24"/>
          <w:szCs w:val="24"/>
          <w:lang w:eastAsia="hu-HU"/>
        </w:rPr>
      </w:pPr>
    </w:p>
    <w:p w:rsidR="0078307A" w:rsidRPr="0078307A" w:rsidRDefault="0078307A" w:rsidP="0078307A">
      <w:pPr>
        <w:spacing w:after="0" w:line="240" w:lineRule="auto"/>
        <w:rPr>
          <w:rFonts w:ascii="Times New Roman" w:eastAsia="Times New Roman" w:hAnsi="Times New Roman" w:cs="Times New Roman"/>
          <w:sz w:val="24"/>
          <w:szCs w:val="24"/>
          <w:lang w:eastAsia="hu-HU"/>
        </w:rPr>
      </w:pP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br w:type="page"/>
      </w:r>
    </w:p>
    <w:p w:rsidR="0078307A" w:rsidRPr="0078307A" w:rsidRDefault="0078307A" w:rsidP="0078307A">
      <w:pPr>
        <w:spacing w:after="0" w:line="240" w:lineRule="auto"/>
        <w:jc w:val="center"/>
        <w:rPr>
          <w:rFonts w:ascii="Times New Roman" w:eastAsia="Times New Roman" w:hAnsi="Times New Roman" w:cs="Times New Roman"/>
          <w:b/>
          <w:sz w:val="28"/>
          <w:szCs w:val="28"/>
          <w:lang w:eastAsia="hu-HU"/>
        </w:rPr>
      </w:pPr>
      <w:r w:rsidRPr="0078307A">
        <w:rPr>
          <w:rFonts w:ascii="Times New Roman" w:eastAsia="Times New Roman" w:hAnsi="Times New Roman" w:cs="Times New Roman"/>
          <w:b/>
          <w:sz w:val="28"/>
          <w:szCs w:val="28"/>
          <w:lang w:eastAsia="hu-HU"/>
        </w:rPr>
        <w:lastRenderedPageBreak/>
        <w:t>2. évfolyam</w:t>
      </w:r>
    </w:p>
    <w:tbl>
      <w:tblPr>
        <w:tblStyle w:val="Rcsostblzat"/>
        <w:tblW w:w="5788" w:type="dxa"/>
        <w:jc w:val="center"/>
        <w:tblLayout w:type="fixed"/>
        <w:tblLook w:val="01E0" w:firstRow="1" w:lastRow="1" w:firstColumn="1" w:lastColumn="1" w:noHBand="0" w:noVBand="0"/>
      </w:tblPr>
      <w:tblGrid>
        <w:gridCol w:w="4530"/>
        <w:gridCol w:w="1258"/>
      </w:tblGrid>
      <w:tr w:rsidR="0078307A" w:rsidRPr="0078307A" w:rsidTr="00F71689">
        <w:trPr>
          <w:jc w:val="center"/>
        </w:trPr>
        <w:tc>
          <w:tcPr>
            <w:tcW w:w="4530" w:type="dxa"/>
          </w:tcPr>
          <w:p w:rsidR="0078307A" w:rsidRPr="0078307A" w:rsidRDefault="0078307A" w:rsidP="0078307A">
            <w:pPr>
              <w:jc w:val="center"/>
              <w:rPr>
                <w:sz w:val="24"/>
                <w:szCs w:val="24"/>
              </w:rPr>
            </w:pPr>
            <w:r w:rsidRPr="0078307A">
              <w:rPr>
                <w:sz w:val="24"/>
                <w:szCs w:val="24"/>
              </w:rPr>
              <w:t>Tematikai egység</w:t>
            </w:r>
          </w:p>
        </w:tc>
        <w:tc>
          <w:tcPr>
            <w:tcW w:w="1258" w:type="dxa"/>
          </w:tcPr>
          <w:p w:rsidR="0078307A" w:rsidRPr="0078307A" w:rsidRDefault="0078307A" w:rsidP="0078307A">
            <w:pPr>
              <w:jc w:val="center"/>
              <w:rPr>
                <w:sz w:val="24"/>
                <w:szCs w:val="24"/>
              </w:rPr>
            </w:pPr>
            <w:r w:rsidRPr="0078307A">
              <w:rPr>
                <w:sz w:val="24"/>
                <w:szCs w:val="24"/>
              </w:rPr>
              <w:t xml:space="preserve">Óraszám </w:t>
            </w:r>
          </w:p>
        </w:tc>
      </w:tr>
      <w:tr w:rsidR="0078307A" w:rsidRPr="0078307A" w:rsidTr="00F71689">
        <w:trPr>
          <w:jc w:val="center"/>
        </w:trPr>
        <w:tc>
          <w:tcPr>
            <w:tcW w:w="4530" w:type="dxa"/>
          </w:tcPr>
          <w:p w:rsidR="0078307A" w:rsidRPr="0078307A" w:rsidRDefault="0078307A" w:rsidP="0078307A">
            <w:pPr>
              <w:rPr>
                <w:sz w:val="24"/>
                <w:szCs w:val="24"/>
              </w:rPr>
            </w:pPr>
            <w:r w:rsidRPr="0078307A">
              <w:rPr>
                <w:sz w:val="24"/>
                <w:szCs w:val="24"/>
              </w:rPr>
              <w:t>Anyag, energia, információ</w:t>
            </w:r>
          </w:p>
        </w:tc>
        <w:tc>
          <w:tcPr>
            <w:tcW w:w="1258" w:type="dxa"/>
          </w:tcPr>
          <w:p w:rsidR="0078307A" w:rsidRPr="0078307A" w:rsidRDefault="0078307A" w:rsidP="0078307A">
            <w:pPr>
              <w:rPr>
                <w:sz w:val="24"/>
                <w:szCs w:val="24"/>
              </w:rPr>
            </w:pPr>
            <w:r w:rsidRPr="0078307A">
              <w:rPr>
                <w:sz w:val="24"/>
                <w:szCs w:val="24"/>
              </w:rPr>
              <w:t>7</w:t>
            </w:r>
          </w:p>
        </w:tc>
      </w:tr>
      <w:tr w:rsidR="0078307A" w:rsidRPr="0078307A" w:rsidTr="00F71689">
        <w:trPr>
          <w:jc w:val="center"/>
        </w:trPr>
        <w:tc>
          <w:tcPr>
            <w:tcW w:w="4530" w:type="dxa"/>
          </w:tcPr>
          <w:p w:rsidR="0078307A" w:rsidRPr="0078307A" w:rsidRDefault="0078307A" w:rsidP="0078307A">
            <w:pPr>
              <w:rPr>
                <w:sz w:val="24"/>
                <w:szCs w:val="24"/>
              </w:rPr>
            </w:pPr>
            <w:r w:rsidRPr="0078307A">
              <w:rPr>
                <w:sz w:val="24"/>
                <w:szCs w:val="24"/>
              </w:rPr>
              <w:t xml:space="preserve">Rendszerek </w:t>
            </w:r>
          </w:p>
        </w:tc>
        <w:tc>
          <w:tcPr>
            <w:tcW w:w="1258" w:type="dxa"/>
          </w:tcPr>
          <w:p w:rsidR="0078307A" w:rsidRPr="0078307A" w:rsidRDefault="0078307A" w:rsidP="0078307A">
            <w:pPr>
              <w:rPr>
                <w:sz w:val="24"/>
                <w:szCs w:val="24"/>
              </w:rPr>
            </w:pPr>
            <w:r w:rsidRPr="0078307A">
              <w:rPr>
                <w:sz w:val="24"/>
                <w:szCs w:val="24"/>
              </w:rPr>
              <w:t>7</w:t>
            </w:r>
          </w:p>
        </w:tc>
      </w:tr>
      <w:tr w:rsidR="0078307A" w:rsidRPr="0078307A" w:rsidTr="00F71689">
        <w:trPr>
          <w:jc w:val="center"/>
        </w:trPr>
        <w:tc>
          <w:tcPr>
            <w:tcW w:w="4530" w:type="dxa"/>
          </w:tcPr>
          <w:p w:rsidR="0078307A" w:rsidRPr="0078307A" w:rsidRDefault="0078307A" w:rsidP="0078307A">
            <w:pPr>
              <w:rPr>
                <w:sz w:val="24"/>
                <w:szCs w:val="24"/>
              </w:rPr>
            </w:pPr>
            <w:r w:rsidRPr="0078307A">
              <w:rPr>
                <w:sz w:val="24"/>
                <w:szCs w:val="24"/>
              </w:rPr>
              <w:t>Felépítés és működés</w:t>
            </w:r>
          </w:p>
        </w:tc>
        <w:tc>
          <w:tcPr>
            <w:tcW w:w="1258" w:type="dxa"/>
          </w:tcPr>
          <w:p w:rsidR="0078307A" w:rsidRPr="0078307A" w:rsidRDefault="0078307A" w:rsidP="0078307A">
            <w:pPr>
              <w:rPr>
                <w:sz w:val="24"/>
                <w:szCs w:val="24"/>
              </w:rPr>
            </w:pPr>
            <w:r w:rsidRPr="0078307A">
              <w:rPr>
                <w:sz w:val="24"/>
                <w:szCs w:val="24"/>
              </w:rPr>
              <w:t>9</w:t>
            </w:r>
          </w:p>
        </w:tc>
      </w:tr>
      <w:tr w:rsidR="0078307A" w:rsidRPr="0078307A" w:rsidTr="00F71689">
        <w:trPr>
          <w:jc w:val="center"/>
        </w:trPr>
        <w:tc>
          <w:tcPr>
            <w:tcW w:w="4530" w:type="dxa"/>
          </w:tcPr>
          <w:p w:rsidR="0078307A" w:rsidRPr="0078307A" w:rsidRDefault="0078307A" w:rsidP="0078307A">
            <w:pPr>
              <w:rPr>
                <w:sz w:val="24"/>
                <w:szCs w:val="24"/>
              </w:rPr>
            </w:pPr>
            <w:r w:rsidRPr="0078307A">
              <w:rPr>
                <w:sz w:val="24"/>
                <w:szCs w:val="24"/>
              </w:rPr>
              <w:t>Állandóság és változás</w:t>
            </w:r>
          </w:p>
        </w:tc>
        <w:tc>
          <w:tcPr>
            <w:tcW w:w="1258" w:type="dxa"/>
          </w:tcPr>
          <w:p w:rsidR="0078307A" w:rsidRPr="0078307A" w:rsidRDefault="0078307A" w:rsidP="0078307A">
            <w:pPr>
              <w:rPr>
                <w:sz w:val="24"/>
                <w:szCs w:val="24"/>
              </w:rPr>
            </w:pPr>
            <w:r w:rsidRPr="0078307A">
              <w:rPr>
                <w:sz w:val="24"/>
                <w:szCs w:val="24"/>
              </w:rPr>
              <w:t>14</w:t>
            </w:r>
          </w:p>
        </w:tc>
      </w:tr>
      <w:tr w:rsidR="0078307A" w:rsidRPr="0078307A" w:rsidTr="00F71689">
        <w:trPr>
          <w:jc w:val="center"/>
        </w:trPr>
        <w:tc>
          <w:tcPr>
            <w:tcW w:w="4530" w:type="dxa"/>
          </w:tcPr>
          <w:p w:rsidR="0078307A" w:rsidRPr="0078307A" w:rsidRDefault="0078307A" w:rsidP="0078307A">
            <w:pPr>
              <w:rPr>
                <w:sz w:val="24"/>
                <w:szCs w:val="24"/>
              </w:rPr>
            </w:pPr>
            <w:r w:rsidRPr="0078307A">
              <w:rPr>
                <w:sz w:val="24"/>
                <w:szCs w:val="24"/>
              </w:rPr>
              <w:t>Az ember megismerése és egészsége</w:t>
            </w:r>
          </w:p>
        </w:tc>
        <w:tc>
          <w:tcPr>
            <w:tcW w:w="1258" w:type="dxa"/>
          </w:tcPr>
          <w:p w:rsidR="0078307A" w:rsidRPr="0078307A" w:rsidRDefault="0078307A" w:rsidP="0078307A">
            <w:pPr>
              <w:rPr>
                <w:sz w:val="24"/>
                <w:szCs w:val="24"/>
              </w:rPr>
            </w:pPr>
            <w:r w:rsidRPr="0078307A">
              <w:rPr>
                <w:sz w:val="24"/>
                <w:szCs w:val="24"/>
              </w:rPr>
              <w:t>17</w:t>
            </w:r>
          </w:p>
        </w:tc>
      </w:tr>
      <w:tr w:rsidR="0078307A" w:rsidRPr="0078307A" w:rsidTr="00F71689">
        <w:trPr>
          <w:jc w:val="center"/>
        </w:trPr>
        <w:tc>
          <w:tcPr>
            <w:tcW w:w="4530" w:type="dxa"/>
          </w:tcPr>
          <w:p w:rsidR="0078307A" w:rsidRPr="0078307A" w:rsidRDefault="0078307A" w:rsidP="0078307A">
            <w:pPr>
              <w:rPr>
                <w:sz w:val="24"/>
                <w:szCs w:val="24"/>
              </w:rPr>
            </w:pPr>
            <w:r w:rsidRPr="0078307A">
              <w:rPr>
                <w:sz w:val="24"/>
                <w:szCs w:val="24"/>
              </w:rPr>
              <w:t>Környezet és fenntarthatóság</w:t>
            </w:r>
          </w:p>
        </w:tc>
        <w:tc>
          <w:tcPr>
            <w:tcW w:w="1258" w:type="dxa"/>
          </w:tcPr>
          <w:p w:rsidR="0078307A" w:rsidRPr="0078307A" w:rsidRDefault="0078307A" w:rsidP="0078307A">
            <w:pPr>
              <w:rPr>
                <w:sz w:val="24"/>
                <w:szCs w:val="24"/>
              </w:rPr>
            </w:pPr>
            <w:r w:rsidRPr="0078307A">
              <w:rPr>
                <w:sz w:val="24"/>
                <w:szCs w:val="24"/>
              </w:rPr>
              <w:t>11</w:t>
            </w:r>
          </w:p>
        </w:tc>
      </w:tr>
      <w:tr w:rsidR="0078307A" w:rsidRPr="0078307A" w:rsidTr="00F71689">
        <w:trPr>
          <w:jc w:val="center"/>
        </w:trPr>
        <w:tc>
          <w:tcPr>
            <w:tcW w:w="4530" w:type="dxa"/>
          </w:tcPr>
          <w:p w:rsidR="0078307A" w:rsidRPr="0078307A" w:rsidRDefault="0078307A" w:rsidP="0078307A">
            <w:pPr>
              <w:rPr>
                <w:sz w:val="24"/>
                <w:szCs w:val="24"/>
              </w:rPr>
            </w:pPr>
            <w:r w:rsidRPr="0078307A">
              <w:rPr>
                <w:sz w:val="24"/>
                <w:szCs w:val="24"/>
              </w:rPr>
              <w:t>Szabadon felhasználható</w:t>
            </w:r>
          </w:p>
        </w:tc>
        <w:tc>
          <w:tcPr>
            <w:tcW w:w="1258" w:type="dxa"/>
          </w:tcPr>
          <w:p w:rsidR="0078307A" w:rsidRPr="0078307A" w:rsidRDefault="0078307A" w:rsidP="0078307A">
            <w:pPr>
              <w:rPr>
                <w:sz w:val="24"/>
                <w:szCs w:val="24"/>
              </w:rPr>
            </w:pPr>
            <w:r w:rsidRPr="0078307A">
              <w:rPr>
                <w:sz w:val="24"/>
                <w:szCs w:val="24"/>
              </w:rPr>
              <w:t>7</w:t>
            </w:r>
          </w:p>
        </w:tc>
      </w:tr>
    </w:tbl>
    <w:p w:rsidR="0078307A" w:rsidRPr="0078307A" w:rsidRDefault="0078307A" w:rsidP="0078307A">
      <w:pPr>
        <w:spacing w:after="0" w:line="240" w:lineRule="auto"/>
        <w:rPr>
          <w:rFonts w:ascii="Times New Roman" w:eastAsia="Times New Roman" w:hAnsi="Times New Roman" w:cs="Times New Roman"/>
          <w:sz w:val="24"/>
          <w:szCs w:val="24"/>
          <w:lang w:eastAsia="hu-HU"/>
        </w:rPr>
      </w:pPr>
    </w:p>
    <w:tbl>
      <w:tblPr>
        <w:tblW w:w="92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07"/>
        <w:gridCol w:w="3670"/>
        <w:gridCol w:w="2666"/>
      </w:tblGrid>
      <w:tr w:rsidR="0078307A" w:rsidRPr="0078307A" w:rsidTr="00F71689">
        <w:trPr>
          <w:jc w:val="center"/>
        </w:trPr>
        <w:tc>
          <w:tcPr>
            <w:tcW w:w="2907" w:type="dxa"/>
            <w:tcBorders>
              <w:top w:val="single" w:sz="4" w:space="0" w:color="auto"/>
              <w:left w:val="single" w:sz="4" w:space="0" w:color="auto"/>
              <w:bottom w:val="single" w:sz="4" w:space="0" w:color="auto"/>
              <w:right w:val="single" w:sz="4" w:space="0" w:color="auto"/>
            </w:tcBorders>
            <w:vAlign w:val="center"/>
          </w:tcPr>
          <w:p w:rsidR="0078307A" w:rsidRPr="0078307A" w:rsidRDefault="0078307A" w:rsidP="0078307A">
            <w:pPr>
              <w:spacing w:after="0" w:line="240" w:lineRule="auto"/>
              <w:rPr>
                <w:rFonts w:ascii="Times New Roman" w:eastAsia="Times New Roman" w:hAnsi="Times New Roman" w:cs="Times New Roman"/>
                <w:b/>
                <w:sz w:val="24"/>
                <w:szCs w:val="24"/>
                <w:lang w:eastAsia="hu-HU"/>
              </w:rPr>
            </w:pPr>
            <w:r w:rsidRPr="0078307A">
              <w:rPr>
                <w:rFonts w:ascii="Times New Roman" w:eastAsia="Times New Roman" w:hAnsi="Times New Roman" w:cs="Times New Roman"/>
                <w:b/>
                <w:sz w:val="24"/>
                <w:szCs w:val="24"/>
                <w:lang w:eastAsia="hu-HU"/>
              </w:rPr>
              <w:t>Tematikai egység/</w:t>
            </w:r>
            <w:r w:rsidRPr="0078307A">
              <w:rPr>
                <w:rFonts w:ascii="Times New Roman" w:eastAsia="Times New Roman" w:hAnsi="Times New Roman" w:cs="Times New Roman"/>
                <w:b/>
                <w:sz w:val="24"/>
                <w:szCs w:val="24"/>
                <w:lang w:eastAsia="hu-HU"/>
              </w:rPr>
              <w:br/>
              <w:t>Fejlesztési cél</w:t>
            </w:r>
          </w:p>
        </w:tc>
        <w:tc>
          <w:tcPr>
            <w:tcW w:w="3670" w:type="dxa"/>
            <w:tcBorders>
              <w:top w:val="single" w:sz="4" w:space="0" w:color="auto"/>
              <w:left w:val="single" w:sz="4" w:space="0" w:color="auto"/>
              <w:bottom w:val="single" w:sz="4" w:space="0" w:color="auto"/>
              <w:right w:val="single" w:sz="4" w:space="0" w:color="auto"/>
            </w:tcBorders>
            <w:vAlign w:val="center"/>
          </w:tcPr>
          <w:p w:rsidR="0078307A" w:rsidRPr="0078307A" w:rsidRDefault="0078307A" w:rsidP="0078307A">
            <w:pPr>
              <w:spacing w:after="0" w:line="240" w:lineRule="auto"/>
              <w:rPr>
                <w:rFonts w:ascii="Times New Roman" w:eastAsia="Times New Roman" w:hAnsi="Times New Roman" w:cs="Times New Roman"/>
                <w:b/>
                <w:sz w:val="24"/>
                <w:szCs w:val="24"/>
                <w:lang w:eastAsia="hu-HU"/>
              </w:rPr>
            </w:pPr>
            <w:r w:rsidRPr="0078307A">
              <w:rPr>
                <w:rFonts w:ascii="Times New Roman" w:eastAsia="Times New Roman" w:hAnsi="Times New Roman" w:cs="Times New Roman"/>
                <w:b/>
                <w:sz w:val="24"/>
                <w:szCs w:val="24"/>
                <w:lang w:eastAsia="hu-HU"/>
              </w:rPr>
              <w:t xml:space="preserve">1. ANYAG, ENERGIA, </w:t>
            </w:r>
            <w:r w:rsidRPr="0078307A">
              <w:rPr>
                <w:rFonts w:ascii="Times New Roman" w:eastAsia="Times New Roman" w:hAnsi="Times New Roman" w:cs="Times New Roman"/>
                <w:b/>
                <w:sz w:val="24"/>
                <w:szCs w:val="24"/>
                <w:lang w:eastAsia="hu-HU"/>
              </w:rPr>
              <w:br/>
              <w:t xml:space="preserve">INFORMÁCIÓ </w:t>
            </w:r>
          </w:p>
        </w:tc>
        <w:tc>
          <w:tcPr>
            <w:tcW w:w="2666" w:type="dxa"/>
            <w:tcBorders>
              <w:top w:val="single" w:sz="4" w:space="0" w:color="auto"/>
              <w:left w:val="single" w:sz="4" w:space="0" w:color="auto"/>
              <w:bottom w:val="single" w:sz="4" w:space="0" w:color="auto"/>
              <w:right w:val="single" w:sz="4" w:space="0" w:color="auto"/>
            </w:tcBorders>
            <w:vAlign w:val="center"/>
          </w:tcPr>
          <w:p w:rsidR="0078307A" w:rsidRPr="0078307A" w:rsidRDefault="0078307A" w:rsidP="0078307A">
            <w:pPr>
              <w:spacing w:after="0" w:line="240" w:lineRule="auto"/>
              <w:rPr>
                <w:rFonts w:ascii="Times New Roman" w:eastAsia="Times New Roman" w:hAnsi="Times New Roman" w:cs="Times New Roman"/>
                <w:b/>
                <w:sz w:val="24"/>
                <w:szCs w:val="24"/>
                <w:lang w:eastAsia="hu-HU"/>
              </w:rPr>
            </w:pPr>
            <w:r w:rsidRPr="0078307A">
              <w:rPr>
                <w:rFonts w:ascii="Times New Roman" w:eastAsia="Times New Roman" w:hAnsi="Times New Roman" w:cs="Times New Roman"/>
                <w:b/>
                <w:sz w:val="24"/>
                <w:szCs w:val="24"/>
                <w:lang w:eastAsia="hu-HU"/>
              </w:rPr>
              <w:t>Órakeret: 7 óra</w:t>
            </w:r>
          </w:p>
        </w:tc>
      </w:tr>
      <w:tr w:rsidR="0078307A" w:rsidRPr="0078307A" w:rsidTr="00F71689">
        <w:trPr>
          <w:jc w:val="center"/>
        </w:trPr>
        <w:tc>
          <w:tcPr>
            <w:tcW w:w="2907" w:type="dxa"/>
            <w:tcBorders>
              <w:top w:val="single" w:sz="4" w:space="0" w:color="auto"/>
              <w:left w:val="single" w:sz="4" w:space="0" w:color="auto"/>
              <w:bottom w:val="single" w:sz="4" w:space="0" w:color="auto"/>
              <w:right w:val="single" w:sz="4" w:space="0" w:color="auto"/>
            </w:tcBorders>
            <w:vAlign w:val="center"/>
          </w:tcPr>
          <w:p w:rsidR="0078307A" w:rsidRPr="0078307A" w:rsidRDefault="0078307A" w:rsidP="0078307A">
            <w:pPr>
              <w:spacing w:after="0" w:line="240" w:lineRule="auto"/>
              <w:rPr>
                <w:rFonts w:ascii="Times New Roman" w:eastAsia="Times New Roman" w:hAnsi="Times New Roman" w:cs="Times New Roman"/>
                <w:b/>
                <w:sz w:val="24"/>
                <w:szCs w:val="24"/>
                <w:lang w:eastAsia="hu-HU"/>
              </w:rPr>
            </w:pPr>
            <w:r w:rsidRPr="0078307A">
              <w:rPr>
                <w:rFonts w:ascii="Times New Roman" w:eastAsia="Times New Roman" w:hAnsi="Times New Roman" w:cs="Times New Roman"/>
                <w:b/>
                <w:sz w:val="24"/>
                <w:szCs w:val="24"/>
                <w:lang w:eastAsia="hu-HU"/>
              </w:rPr>
              <w:t>Tantárgyi fejlesztési célok</w:t>
            </w:r>
          </w:p>
        </w:tc>
        <w:tc>
          <w:tcPr>
            <w:tcW w:w="6336" w:type="dxa"/>
            <w:gridSpan w:val="2"/>
            <w:tcBorders>
              <w:top w:val="single" w:sz="4" w:space="0" w:color="auto"/>
              <w:left w:val="single" w:sz="4" w:space="0" w:color="auto"/>
              <w:bottom w:val="single" w:sz="4" w:space="0" w:color="auto"/>
              <w:right w:val="single" w:sz="4" w:space="0" w:color="auto"/>
            </w:tcBorders>
            <w:vAlign w:val="center"/>
          </w:tcPr>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A korszerű elemi természettudományos műveltség alapozása. Tapasztalatszerzés biztosítása a közvetlen környezetből. A valóság sokféleségének érzékeltetése. A pontos érzékelés, észlelés, aktív figyelem, emlékezet fejlesztése. A kooperatív technikák alkalmazása az együttmunkálkodás, a társas együttlét szabályainak elsajátítására. A megismerés módszereinek bővítése. A kreativitás fejlesztése, az érzékelés pontosítása, a kommunikációs képesség, szociális képesség fejlesztése, információgyűjtő, feldolgozó, szabálykövető magatartás kialakítása, feladattudat és szabálytudat erősítése.</w:t>
            </w:r>
          </w:p>
        </w:tc>
      </w:tr>
      <w:tr w:rsidR="0078307A" w:rsidRPr="0078307A" w:rsidTr="00F71689">
        <w:trPr>
          <w:jc w:val="center"/>
        </w:trPr>
        <w:tc>
          <w:tcPr>
            <w:tcW w:w="2907" w:type="dxa"/>
            <w:tcBorders>
              <w:top w:val="single" w:sz="4" w:space="0" w:color="auto"/>
              <w:left w:val="single" w:sz="4" w:space="0" w:color="auto"/>
              <w:bottom w:val="single" w:sz="4" w:space="0" w:color="auto"/>
              <w:right w:val="single" w:sz="4" w:space="0" w:color="auto"/>
            </w:tcBorders>
            <w:vAlign w:val="center"/>
          </w:tcPr>
          <w:p w:rsidR="0078307A" w:rsidRPr="0078307A" w:rsidRDefault="0078307A" w:rsidP="0078307A">
            <w:pPr>
              <w:spacing w:after="0" w:line="240" w:lineRule="auto"/>
              <w:rPr>
                <w:rFonts w:ascii="Times New Roman" w:eastAsia="Times New Roman" w:hAnsi="Times New Roman" w:cs="Times New Roman"/>
                <w:b/>
                <w:sz w:val="24"/>
                <w:szCs w:val="24"/>
                <w:lang w:eastAsia="hu-HU"/>
              </w:rPr>
            </w:pPr>
            <w:r w:rsidRPr="0078307A">
              <w:rPr>
                <w:rFonts w:ascii="Times New Roman" w:eastAsia="Times New Roman" w:hAnsi="Times New Roman" w:cs="Times New Roman"/>
                <w:b/>
                <w:sz w:val="24"/>
                <w:szCs w:val="24"/>
                <w:lang w:eastAsia="hu-HU"/>
              </w:rPr>
              <w:t>Ismeretek</w:t>
            </w:r>
          </w:p>
        </w:tc>
        <w:tc>
          <w:tcPr>
            <w:tcW w:w="3670" w:type="dxa"/>
            <w:tcBorders>
              <w:top w:val="single" w:sz="4" w:space="0" w:color="auto"/>
              <w:left w:val="single" w:sz="4" w:space="0" w:color="auto"/>
              <w:bottom w:val="single" w:sz="4" w:space="0" w:color="auto"/>
              <w:right w:val="single" w:sz="4" w:space="0" w:color="auto"/>
            </w:tcBorders>
            <w:vAlign w:val="center"/>
          </w:tcPr>
          <w:p w:rsidR="0078307A" w:rsidRPr="0078307A" w:rsidRDefault="0078307A" w:rsidP="0078307A">
            <w:pPr>
              <w:spacing w:after="0" w:line="240" w:lineRule="auto"/>
              <w:rPr>
                <w:rFonts w:ascii="Times New Roman" w:eastAsia="Times New Roman" w:hAnsi="Times New Roman" w:cs="Times New Roman"/>
                <w:b/>
                <w:sz w:val="24"/>
                <w:szCs w:val="24"/>
                <w:lang w:eastAsia="hu-HU"/>
              </w:rPr>
            </w:pPr>
            <w:r w:rsidRPr="0078307A">
              <w:rPr>
                <w:rFonts w:ascii="Times New Roman" w:eastAsia="Times New Roman" w:hAnsi="Times New Roman" w:cs="Times New Roman"/>
                <w:b/>
                <w:sz w:val="24"/>
                <w:szCs w:val="24"/>
                <w:lang w:eastAsia="hu-HU"/>
              </w:rPr>
              <w:t>Fejlesztési követelmények</w:t>
            </w:r>
          </w:p>
        </w:tc>
        <w:tc>
          <w:tcPr>
            <w:tcW w:w="2666" w:type="dxa"/>
            <w:tcBorders>
              <w:top w:val="single" w:sz="4" w:space="0" w:color="auto"/>
              <w:left w:val="single" w:sz="4" w:space="0" w:color="auto"/>
              <w:bottom w:val="single" w:sz="4" w:space="0" w:color="auto"/>
              <w:right w:val="single" w:sz="4" w:space="0" w:color="auto"/>
            </w:tcBorders>
            <w:vAlign w:val="center"/>
          </w:tcPr>
          <w:p w:rsidR="0078307A" w:rsidRPr="0078307A" w:rsidRDefault="0078307A" w:rsidP="0078307A">
            <w:pPr>
              <w:spacing w:after="0" w:line="240" w:lineRule="auto"/>
              <w:rPr>
                <w:rFonts w:ascii="Times New Roman" w:eastAsia="Times New Roman" w:hAnsi="Times New Roman" w:cs="Times New Roman"/>
                <w:b/>
                <w:sz w:val="24"/>
                <w:szCs w:val="24"/>
                <w:lang w:eastAsia="hu-HU"/>
              </w:rPr>
            </w:pPr>
            <w:r w:rsidRPr="0078307A">
              <w:rPr>
                <w:rFonts w:ascii="Times New Roman" w:eastAsia="Times New Roman" w:hAnsi="Times New Roman" w:cs="Times New Roman"/>
                <w:b/>
                <w:sz w:val="24"/>
                <w:szCs w:val="24"/>
                <w:lang w:eastAsia="hu-HU"/>
              </w:rPr>
              <w:t xml:space="preserve">Kapcsolódási </w:t>
            </w:r>
            <w:r w:rsidRPr="0078307A">
              <w:rPr>
                <w:rFonts w:ascii="Times New Roman" w:eastAsia="Times New Roman" w:hAnsi="Times New Roman" w:cs="Times New Roman"/>
                <w:b/>
                <w:sz w:val="24"/>
                <w:szCs w:val="24"/>
                <w:lang w:eastAsia="hu-HU"/>
              </w:rPr>
              <w:br/>
              <w:t>pontok</w:t>
            </w:r>
          </w:p>
        </w:tc>
      </w:tr>
      <w:tr w:rsidR="0078307A" w:rsidRPr="0078307A" w:rsidTr="00F71689">
        <w:trPr>
          <w:jc w:val="center"/>
        </w:trPr>
        <w:tc>
          <w:tcPr>
            <w:tcW w:w="2907" w:type="dxa"/>
            <w:tcBorders>
              <w:top w:val="single" w:sz="4" w:space="0" w:color="auto"/>
              <w:left w:val="single" w:sz="4" w:space="0" w:color="auto"/>
              <w:bottom w:val="nil"/>
              <w:right w:val="single" w:sz="4" w:space="0" w:color="auto"/>
            </w:tcBorders>
          </w:tcPr>
          <w:p w:rsidR="0078307A" w:rsidRPr="0078307A" w:rsidRDefault="0078307A" w:rsidP="0078307A">
            <w:pPr>
              <w:spacing w:after="0" w:line="240" w:lineRule="auto"/>
              <w:rPr>
                <w:rFonts w:ascii="Times New Roman" w:eastAsia="Times New Roman" w:hAnsi="Times New Roman" w:cs="Times New Roman"/>
                <w:i/>
                <w:sz w:val="24"/>
                <w:szCs w:val="24"/>
                <w:lang w:eastAsia="hu-HU"/>
              </w:rPr>
            </w:pPr>
            <w:r w:rsidRPr="0078307A">
              <w:rPr>
                <w:rFonts w:ascii="Times New Roman" w:eastAsia="Times New Roman" w:hAnsi="Times New Roman" w:cs="Times New Roman"/>
                <w:i/>
                <w:sz w:val="24"/>
                <w:szCs w:val="24"/>
                <w:lang w:eastAsia="hu-HU"/>
              </w:rPr>
              <w:t xml:space="preserve">2.1. Anyag </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A közvetlen környezetben előforduló anyagok érzékelhető, mérhető tulajdonságai. </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Anyag és forma kapcsolata</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Halmazállapot változások  </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Csapadékformák </w:t>
            </w:r>
          </w:p>
        </w:tc>
        <w:tc>
          <w:tcPr>
            <w:tcW w:w="3670" w:type="dxa"/>
            <w:tcBorders>
              <w:top w:val="single" w:sz="4" w:space="0" w:color="auto"/>
              <w:left w:val="single" w:sz="4" w:space="0" w:color="auto"/>
              <w:bottom w:val="nil"/>
              <w:right w:val="single" w:sz="4" w:space="0" w:color="auto"/>
            </w:tcBorders>
          </w:tcPr>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Irányított megfigyeléssel anyagok vizsgálata érzékeléssel (látás, hallás, tapintás, ízérzékelés, szaglás). </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p>
        </w:tc>
        <w:tc>
          <w:tcPr>
            <w:tcW w:w="2666" w:type="dxa"/>
            <w:tcBorders>
              <w:top w:val="single" w:sz="4" w:space="0" w:color="auto"/>
              <w:left w:val="single" w:sz="4" w:space="0" w:color="auto"/>
              <w:bottom w:val="nil"/>
              <w:right w:val="single" w:sz="4" w:space="0" w:color="auto"/>
            </w:tcBorders>
          </w:tcPr>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Matematika: egyszerű mérések</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Rajz és vizuális kultúra: </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megismerő és befogadóképesség, kreativitás</w:t>
            </w:r>
          </w:p>
        </w:tc>
      </w:tr>
      <w:tr w:rsidR="0078307A" w:rsidRPr="0078307A" w:rsidTr="00F71689">
        <w:trPr>
          <w:jc w:val="center"/>
        </w:trPr>
        <w:tc>
          <w:tcPr>
            <w:tcW w:w="2907" w:type="dxa"/>
            <w:tcBorders>
              <w:top w:val="nil"/>
              <w:left w:val="single" w:sz="4" w:space="0" w:color="auto"/>
              <w:bottom w:val="nil"/>
              <w:right w:val="single" w:sz="4" w:space="0" w:color="auto"/>
            </w:tcBorders>
          </w:tcPr>
          <w:p w:rsidR="0078307A" w:rsidRPr="0078307A" w:rsidRDefault="0078307A" w:rsidP="0078307A">
            <w:pPr>
              <w:spacing w:after="0" w:line="240" w:lineRule="auto"/>
              <w:rPr>
                <w:rFonts w:ascii="Times New Roman" w:eastAsia="Times New Roman" w:hAnsi="Times New Roman" w:cs="Times New Roman"/>
                <w:i/>
                <w:sz w:val="24"/>
                <w:szCs w:val="24"/>
                <w:lang w:eastAsia="hu-HU"/>
              </w:rPr>
            </w:pPr>
            <w:r w:rsidRPr="0078307A">
              <w:rPr>
                <w:rFonts w:ascii="Times New Roman" w:eastAsia="Times New Roman" w:hAnsi="Times New Roman" w:cs="Times New Roman"/>
                <w:i/>
                <w:sz w:val="24"/>
                <w:szCs w:val="24"/>
                <w:lang w:eastAsia="hu-HU"/>
              </w:rPr>
              <w:t>2.2 Kölcsönhatások, erők</w:t>
            </w:r>
          </w:p>
          <w:p w:rsidR="0078307A" w:rsidRPr="0078307A" w:rsidRDefault="0078307A" w:rsidP="0078307A">
            <w:pPr>
              <w:spacing w:after="0" w:line="240" w:lineRule="auto"/>
              <w:rPr>
                <w:rFonts w:ascii="Times New Roman" w:eastAsia="Times New Roman" w:hAnsi="Times New Roman" w:cs="Times New Roman"/>
                <w:i/>
                <w:sz w:val="24"/>
                <w:szCs w:val="24"/>
                <w:lang w:eastAsia="hu-HU"/>
              </w:rPr>
            </w:pPr>
            <w:r w:rsidRPr="0078307A">
              <w:rPr>
                <w:rFonts w:ascii="Times New Roman" w:eastAsia="Times New Roman" w:hAnsi="Times New Roman" w:cs="Times New Roman"/>
                <w:sz w:val="24"/>
                <w:szCs w:val="24"/>
                <w:lang w:eastAsia="hu-HU"/>
              </w:rPr>
              <w:t xml:space="preserve">Hang-, fényjelenségek </w:t>
            </w:r>
          </w:p>
        </w:tc>
        <w:tc>
          <w:tcPr>
            <w:tcW w:w="3670" w:type="dxa"/>
            <w:tcBorders>
              <w:top w:val="nil"/>
              <w:left w:val="single" w:sz="4" w:space="0" w:color="auto"/>
              <w:bottom w:val="nil"/>
              <w:right w:val="single" w:sz="4" w:space="0" w:color="auto"/>
            </w:tcBorders>
          </w:tcPr>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Különféle eredetű hangok felismerése, játékos megfigyelések végzése</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Játékos fény-, árnyékkísérletek megfigyelése, reprodukálása</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p>
        </w:tc>
        <w:tc>
          <w:tcPr>
            <w:tcW w:w="2666" w:type="dxa"/>
            <w:tcBorders>
              <w:top w:val="nil"/>
              <w:left w:val="single" w:sz="4" w:space="0" w:color="auto"/>
              <w:bottom w:val="nil"/>
              <w:right w:val="single" w:sz="4" w:space="0" w:color="auto"/>
            </w:tcBorders>
          </w:tcPr>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Magyar nyelv: beszédértés, aktív és passzív szókincsbővítés</w:t>
            </w:r>
          </w:p>
        </w:tc>
      </w:tr>
      <w:tr w:rsidR="0078307A" w:rsidRPr="0078307A" w:rsidTr="00F71689">
        <w:trPr>
          <w:jc w:val="center"/>
        </w:trPr>
        <w:tc>
          <w:tcPr>
            <w:tcW w:w="2907" w:type="dxa"/>
            <w:tcBorders>
              <w:top w:val="nil"/>
              <w:left w:val="single" w:sz="4" w:space="0" w:color="auto"/>
              <w:bottom w:val="single" w:sz="4" w:space="0" w:color="auto"/>
              <w:right w:val="single" w:sz="4" w:space="0" w:color="auto"/>
            </w:tcBorders>
          </w:tcPr>
          <w:p w:rsidR="0078307A" w:rsidRPr="0078307A" w:rsidRDefault="0078307A" w:rsidP="0078307A">
            <w:pPr>
              <w:spacing w:after="0" w:line="240" w:lineRule="auto"/>
              <w:rPr>
                <w:rFonts w:ascii="Times New Roman" w:eastAsia="Times New Roman" w:hAnsi="Times New Roman" w:cs="Times New Roman"/>
                <w:i/>
                <w:sz w:val="24"/>
                <w:szCs w:val="24"/>
                <w:lang w:eastAsia="hu-HU"/>
              </w:rPr>
            </w:pPr>
            <w:r w:rsidRPr="0078307A">
              <w:rPr>
                <w:rFonts w:ascii="Times New Roman" w:eastAsia="Times New Roman" w:hAnsi="Times New Roman" w:cs="Times New Roman"/>
                <w:i/>
                <w:sz w:val="24"/>
                <w:szCs w:val="24"/>
                <w:lang w:eastAsia="hu-HU"/>
              </w:rPr>
              <w:t xml:space="preserve">2.3 Energia </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Energiaforrások a háztartásban</w:t>
            </w:r>
          </w:p>
          <w:p w:rsidR="0078307A" w:rsidRPr="0078307A" w:rsidRDefault="0078307A" w:rsidP="0078307A">
            <w:pPr>
              <w:spacing w:after="0" w:line="240" w:lineRule="auto"/>
              <w:rPr>
                <w:rFonts w:ascii="Times New Roman" w:eastAsia="Times New Roman" w:hAnsi="Times New Roman" w:cs="Times New Roman"/>
                <w:i/>
                <w:sz w:val="24"/>
                <w:szCs w:val="24"/>
                <w:lang w:eastAsia="hu-HU"/>
              </w:rPr>
            </w:pPr>
            <w:r w:rsidRPr="0078307A">
              <w:rPr>
                <w:rFonts w:ascii="Times New Roman" w:eastAsia="Times New Roman" w:hAnsi="Times New Roman" w:cs="Times New Roman"/>
                <w:sz w:val="24"/>
                <w:szCs w:val="24"/>
                <w:lang w:eastAsia="hu-HU"/>
              </w:rPr>
              <w:t xml:space="preserve">Energiatakarékosság </w:t>
            </w:r>
          </w:p>
        </w:tc>
        <w:tc>
          <w:tcPr>
            <w:tcW w:w="3670" w:type="dxa"/>
            <w:tcBorders>
              <w:top w:val="nil"/>
              <w:left w:val="single" w:sz="4" w:space="0" w:color="auto"/>
              <w:bottom w:val="single" w:sz="4" w:space="0" w:color="auto"/>
              <w:right w:val="single" w:sz="4" w:space="0" w:color="auto"/>
            </w:tcBorders>
          </w:tcPr>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Játékos kísérletek végzése melegítésre, fűtésre </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Szógyűjtés a tapasztalatokkal kapcsolatban, rövid mondatokba illesztésük</w:t>
            </w:r>
          </w:p>
        </w:tc>
        <w:tc>
          <w:tcPr>
            <w:tcW w:w="2666" w:type="dxa"/>
            <w:tcBorders>
              <w:top w:val="nil"/>
              <w:left w:val="single" w:sz="4" w:space="0" w:color="auto"/>
              <w:bottom w:val="single" w:sz="4" w:space="0" w:color="auto"/>
              <w:right w:val="single" w:sz="4" w:space="0" w:color="auto"/>
            </w:tcBorders>
          </w:tcPr>
          <w:p w:rsidR="0078307A" w:rsidRPr="0078307A" w:rsidRDefault="0078307A" w:rsidP="0078307A">
            <w:pPr>
              <w:spacing w:after="0" w:line="240" w:lineRule="auto"/>
              <w:rPr>
                <w:rFonts w:ascii="Times New Roman" w:eastAsia="Times New Roman" w:hAnsi="Times New Roman" w:cs="Times New Roman"/>
                <w:sz w:val="24"/>
                <w:szCs w:val="24"/>
                <w:lang w:eastAsia="hu-HU"/>
              </w:rPr>
            </w:pPr>
          </w:p>
        </w:tc>
      </w:tr>
      <w:tr w:rsidR="0078307A" w:rsidRPr="0078307A" w:rsidTr="00F71689">
        <w:trPr>
          <w:jc w:val="center"/>
        </w:trPr>
        <w:tc>
          <w:tcPr>
            <w:tcW w:w="2907" w:type="dxa"/>
            <w:tcBorders>
              <w:top w:val="single" w:sz="4" w:space="0" w:color="auto"/>
              <w:left w:val="single" w:sz="4" w:space="0" w:color="auto"/>
              <w:bottom w:val="single" w:sz="4" w:space="0" w:color="auto"/>
              <w:right w:val="single" w:sz="4" w:space="0" w:color="auto"/>
            </w:tcBorders>
          </w:tcPr>
          <w:p w:rsidR="0078307A" w:rsidRPr="0078307A" w:rsidRDefault="0078307A" w:rsidP="0078307A">
            <w:pPr>
              <w:spacing w:after="0" w:line="240" w:lineRule="auto"/>
              <w:rPr>
                <w:rFonts w:ascii="Times New Roman" w:eastAsia="Times New Roman" w:hAnsi="Times New Roman" w:cs="Times New Roman"/>
                <w:i/>
                <w:sz w:val="24"/>
                <w:szCs w:val="24"/>
                <w:lang w:eastAsia="hu-HU"/>
              </w:rPr>
            </w:pPr>
            <w:r w:rsidRPr="0078307A">
              <w:rPr>
                <w:rFonts w:ascii="Times New Roman" w:eastAsia="Times New Roman" w:hAnsi="Times New Roman" w:cs="Times New Roman"/>
                <w:i/>
                <w:sz w:val="24"/>
                <w:szCs w:val="24"/>
                <w:lang w:eastAsia="hu-HU"/>
              </w:rPr>
              <w:t>2.4 Információ</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Jel, jelzés, információ </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Tankönyvben jelek, jelmagyarázatok </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Közlekedési jelek </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Tiltást jelentő jelek </w:t>
            </w:r>
          </w:p>
          <w:p w:rsidR="0078307A" w:rsidRPr="0078307A" w:rsidRDefault="0078307A" w:rsidP="0078307A">
            <w:pPr>
              <w:spacing w:after="0" w:line="240" w:lineRule="auto"/>
              <w:rPr>
                <w:rFonts w:ascii="Times New Roman" w:eastAsia="Times New Roman" w:hAnsi="Times New Roman" w:cs="Times New Roman"/>
                <w:i/>
                <w:sz w:val="24"/>
                <w:szCs w:val="24"/>
                <w:lang w:eastAsia="hu-HU"/>
              </w:rPr>
            </w:pPr>
            <w:r w:rsidRPr="0078307A">
              <w:rPr>
                <w:rFonts w:ascii="Times New Roman" w:eastAsia="Times New Roman" w:hAnsi="Times New Roman" w:cs="Times New Roman"/>
                <w:sz w:val="24"/>
                <w:szCs w:val="24"/>
                <w:lang w:eastAsia="hu-HU"/>
              </w:rPr>
              <w:t xml:space="preserve">Kommunikáció az </w:t>
            </w:r>
            <w:r w:rsidRPr="0078307A">
              <w:rPr>
                <w:rFonts w:ascii="Times New Roman" w:eastAsia="Times New Roman" w:hAnsi="Times New Roman" w:cs="Times New Roman"/>
                <w:sz w:val="24"/>
                <w:szCs w:val="24"/>
                <w:lang w:eastAsia="hu-HU"/>
              </w:rPr>
              <w:lastRenderedPageBreak/>
              <w:t>állatvilágban, tájékozódás, hang, illat alapján</w:t>
            </w:r>
          </w:p>
        </w:tc>
        <w:tc>
          <w:tcPr>
            <w:tcW w:w="3670" w:type="dxa"/>
            <w:tcBorders>
              <w:top w:val="single" w:sz="4" w:space="0" w:color="auto"/>
              <w:left w:val="single" w:sz="4" w:space="0" w:color="auto"/>
              <w:bottom w:val="single" w:sz="4" w:space="0" w:color="auto"/>
              <w:right w:val="single" w:sz="4" w:space="0" w:color="auto"/>
            </w:tcBorders>
          </w:tcPr>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lastRenderedPageBreak/>
              <w:t xml:space="preserve">Információszerzés érzékeléssel, az anyagok, élelmiszerek tulajdonságainak vizsgálata, tapasztalatok megfogalmazása </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A tiltást jelentő és közlekedési jelek információinak játékos gyakorlása, szituációs játékok  </w:t>
            </w:r>
          </w:p>
        </w:tc>
        <w:tc>
          <w:tcPr>
            <w:tcW w:w="2666" w:type="dxa"/>
            <w:tcBorders>
              <w:top w:val="single" w:sz="4" w:space="0" w:color="auto"/>
              <w:left w:val="single" w:sz="4" w:space="0" w:color="auto"/>
              <w:bottom w:val="single" w:sz="4" w:space="0" w:color="auto"/>
              <w:right w:val="single" w:sz="4" w:space="0" w:color="auto"/>
            </w:tcBorders>
            <w:vAlign w:val="center"/>
          </w:tcPr>
          <w:p w:rsidR="0078307A" w:rsidRPr="0078307A" w:rsidRDefault="0078307A" w:rsidP="0078307A">
            <w:pPr>
              <w:spacing w:after="0" w:line="240" w:lineRule="auto"/>
              <w:rPr>
                <w:rFonts w:ascii="Times New Roman" w:eastAsia="Times New Roman" w:hAnsi="Times New Roman" w:cs="Times New Roman"/>
                <w:b/>
                <w:sz w:val="24"/>
                <w:szCs w:val="24"/>
                <w:lang w:eastAsia="hu-HU"/>
              </w:rPr>
            </w:pPr>
          </w:p>
        </w:tc>
      </w:tr>
      <w:tr w:rsidR="0078307A" w:rsidRPr="0078307A" w:rsidTr="00F71689">
        <w:trPr>
          <w:jc w:val="center"/>
        </w:trPr>
        <w:tc>
          <w:tcPr>
            <w:tcW w:w="2907" w:type="dxa"/>
            <w:tcBorders>
              <w:top w:val="single" w:sz="4" w:space="0" w:color="auto"/>
              <w:left w:val="single" w:sz="4" w:space="0" w:color="auto"/>
              <w:bottom w:val="single" w:sz="4" w:space="0" w:color="auto"/>
              <w:right w:val="single" w:sz="4" w:space="0" w:color="auto"/>
            </w:tcBorders>
            <w:vAlign w:val="center"/>
          </w:tcPr>
          <w:p w:rsidR="0078307A" w:rsidRPr="0078307A" w:rsidRDefault="0078307A" w:rsidP="0078307A">
            <w:pPr>
              <w:spacing w:after="0" w:line="240" w:lineRule="auto"/>
              <w:rPr>
                <w:rFonts w:ascii="Times New Roman" w:eastAsia="Times New Roman" w:hAnsi="Times New Roman" w:cs="Times New Roman"/>
                <w:b/>
                <w:sz w:val="24"/>
                <w:szCs w:val="24"/>
                <w:lang w:eastAsia="hu-HU"/>
              </w:rPr>
            </w:pPr>
            <w:r w:rsidRPr="0078307A">
              <w:rPr>
                <w:rFonts w:ascii="Times New Roman" w:eastAsia="Times New Roman" w:hAnsi="Times New Roman" w:cs="Times New Roman"/>
                <w:b/>
                <w:sz w:val="24"/>
                <w:szCs w:val="24"/>
                <w:lang w:eastAsia="hu-HU"/>
              </w:rPr>
              <w:t>Kulcsfogalmak/fogalmak</w:t>
            </w:r>
          </w:p>
        </w:tc>
        <w:tc>
          <w:tcPr>
            <w:tcW w:w="6336" w:type="dxa"/>
            <w:gridSpan w:val="2"/>
            <w:tcBorders>
              <w:top w:val="single" w:sz="4" w:space="0" w:color="auto"/>
              <w:left w:val="single" w:sz="4" w:space="0" w:color="auto"/>
              <w:bottom w:val="single" w:sz="4" w:space="0" w:color="auto"/>
              <w:right w:val="single" w:sz="4" w:space="0" w:color="auto"/>
            </w:tcBorders>
            <w:vAlign w:val="center"/>
          </w:tcPr>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Tulajdonság, időjárás, hang, fény, jelrendszer, szabály, közlekedés, kommunikáció, energiatakarékosság. </w:t>
            </w:r>
          </w:p>
        </w:tc>
      </w:tr>
    </w:tbl>
    <w:p w:rsidR="0078307A" w:rsidRPr="0078307A" w:rsidRDefault="0078307A" w:rsidP="0078307A">
      <w:pPr>
        <w:spacing w:after="0" w:line="240" w:lineRule="auto"/>
        <w:rPr>
          <w:rFonts w:ascii="Times New Roman" w:eastAsia="Times New Roman" w:hAnsi="Times New Roman" w:cs="Times New Roman"/>
          <w:sz w:val="24"/>
          <w:szCs w:val="24"/>
          <w:lang w:eastAsia="hu-HU"/>
        </w:rPr>
      </w:pPr>
    </w:p>
    <w:tbl>
      <w:tblPr>
        <w:tblW w:w="93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48"/>
        <w:gridCol w:w="3189"/>
        <w:gridCol w:w="2073"/>
      </w:tblGrid>
      <w:tr w:rsidR="0078307A" w:rsidRPr="0078307A" w:rsidTr="00F71689">
        <w:trPr>
          <w:jc w:val="center"/>
        </w:trPr>
        <w:tc>
          <w:tcPr>
            <w:tcW w:w="4048" w:type="dxa"/>
            <w:tcBorders>
              <w:top w:val="single" w:sz="4" w:space="0" w:color="auto"/>
              <w:left w:val="single" w:sz="4" w:space="0" w:color="auto"/>
              <w:bottom w:val="single" w:sz="4" w:space="0" w:color="auto"/>
              <w:right w:val="single" w:sz="4" w:space="0" w:color="auto"/>
            </w:tcBorders>
            <w:vAlign w:val="center"/>
          </w:tcPr>
          <w:p w:rsidR="0078307A" w:rsidRPr="0078307A" w:rsidRDefault="0078307A" w:rsidP="0078307A">
            <w:pPr>
              <w:spacing w:after="0" w:line="240" w:lineRule="auto"/>
              <w:rPr>
                <w:rFonts w:ascii="Times New Roman" w:eastAsia="Times New Roman" w:hAnsi="Times New Roman" w:cs="Times New Roman"/>
                <w:b/>
                <w:sz w:val="24"/>
                <w:szCs w:val="24"/>
                <w:lang w:eastAsia="hu-HU"/>
              </w:rPr>
            </w:pPr>
            <w:r w:rsidRPr="0078307A">
              <w:rPr>
                <w:rFonts w:ascii="Times New Roman" w:eastAsia="Times New Roman" w:hAnsi="Times New Roman" w:cs="Times New Roman"/>
                <w:b/>
                <w:sz w:val="24"/>
                <w:szCs w:val="24"/>
                <w:lang w:eastAsia="hu-HU"/>
              </w:rPr>
              <w:t>Tematikai egység/</w:t>
            </w:r>
            <w:r w:rsidRPr="0078307A">
              <w:rPr>
                <w:rFonts w:ascii="Times New Roman" w:eastAsia="Times New Roman" w:hAnsi="Times New Roman" w:cs="Times New Roman"/>
                <w:b/>
                <w:sz w:val="24"/>
                <w:szCs w:val="24"/>
                <w:lang w:eastAsia="hu-HU"/>
              </w:rPr>
              <w:br/>
              <w:t>Fejlesztési cél</w:t>
            </w:r>
          </w:p>
        </w:tc>
        <w:tc>
          <w:tcPr>
            <w:tcW w:w="3189" w:type="dxa"/>
            <w:tcBorders>
              <w:top w:val="single" w:sz="4" w:space="0" w:color="auto"/>
              <w:left w:val="single" w:sz="4" w:space="0" w:color="auto"/>
              <w:bottom w:val="single" w:sz="4" w:space="0" w:color="auto"/>
              <w:right w:val="single" w:sz="4" w:space="0" w:color="auto"/>
            </w:tcBorders>
            <w:vAlign w:val="center"/>
          </w:tcPr>
          <w:p w:rsidR="0078307A" w:rsidRPr="0078307A" w:rsidRDefault="0078307A" w:rsidP="0078307A">
            <w:pPr>
              <w:spacing w:after="0" w:line="240" w:lineRule="auto"/>
              <w:rPr>
                <w:rFonts w:ascii="Times New Roman" w:eastAsia="Times New Roman" w:hAnsi="Times New Roman" w:cs="Times New Roman"/>
                <w:b/>
                <w:sz w:val="24"/>
                <w:szCs w:val="24"/>
                <w:lang w:eastAsia="hu-HU"/>
              </w:rPr>
            </w:pPr>
            <w:r w:rsidRPr="0078307A">
              <w:rPr>
                <w:rFonts w:ascii="Times New Roman" w:eastAsia="Times New Roman" w:hAnsi="Times New Roman" w:cs="Times New Roman"/>
                <w:b/>
                <w:sz w:val="24"/>
                <w:szCs w:val="24"/>
                <w:lang w:eastAsia="hu-HU"/>
              </w:rPr>
              <w:t xml:space="preserve">2. RENDSZEREK </w:t>
            </w:r>
          </w:p>
        </w:tc>
        <w:tc>
          <w:tcPr>
            <w:tcW w:w="2073" w:type="dxa"/>
            <w:tcBorders>
              <w:top w:val="single" w:sz="4" w:space="0" w:color="auto"/>
              <w:left w:val="single" w:sz="4" w:space="0" w:color="auto"/>
              <w:bottom w:val="single" w:sz="4" w:space="0" w:color="auto"/>
              <w:right w:val="single" w:sz="4" w:space="0" w:color="auto"/>
            </w:tcBorders>
            <w:vAlign w:val="center"/>
          </w:tcPr>
          <w:p w:rsidR="0078307A" w:rsidRPr="0078307A" w:rsidRDefault="0078307A" w:rsidP="0078307A">
            <w:pPr>
              <w:spacing w:after="0" w:line="240" w:lineRule="auto"/>
              <w:rPr>
                <w:rFonts w:ascii="Times New Roman" w:eastAsia="Times New Roman" w:hAnsi="Times New Roman" w:cs="Times New Roman"/>
                <w:b/>
                <w:sz w:val="24"/>
                <w:szCs w:val="24"/>
                <w:lang w:eastAsia="hu-HU"/>
              </w:rPr>
            </w:pPr>
            <w:r w:rsidRPr="0078307A">
              <w:rPr>
                <w:rFonts w:ascii="Times New Roman" w:eastAsia="Times New Roman" w:hAnsi="Times New Roman" w:cs="Times New Roman"/>
                <w:b/>
                <w:sz w:val="24"/>
                <w:szCs w:val="24"/>
                <w:lang w:eastAsia="hu-HU"/>
              </w:rPr>
              <w:t>Órakeret: 7 óra</w:t>
            </w:r>
          </w:p>
        </w:tc>
      </w:tr>
      <w:tr w:rsidR="0078307A" w:rsidRPr="0078307A" w:rsidTr="00F71689">
        <w:trPr>
          <w:jc w:val="center"/>
        </w:trPr>
        <w:tc>
          <w:tcPr>
            <w:tcW w:w="4048" w:type="dxa"/>
            <w:tcBorders>
              <w:top w:val="single" w:sz="4" w:space="0" w:color="auto"/>
              <w:left w:val="single" w:sz="4" w:space="0" w:color="auto"/>
              <w:bottom w:val="single" w:sz="4" w:space="0" w:color="auto"/>
              <w:right w:val="single" w:sz="4" w:space="0" w:color="auto"/>
            </w:tcBorders>
            <w:vAlign w:val="center"/>
          </w:tcPr>
          <w:p w:rsidR="0078307A" w:rsidRPr="0078307A" w:rsidRDefault="0078307A" w:rsidP="0078307A">
            <w:pPr>
              <w:spacing w:after="0" w:line="240" w:lineRule="auto"/>
              <w:rPr>
                <w:rFonts w:ascii="Times New Roman" w:eastAsia="Times New Roman" w:hAnsi="Times New Roman" w:cs="Times New Roman"/>
                <w:b/>
                <w:sz w:val="24"/>
                <w:szCs w:val="24"/>
                <w:lang w:eastAsia="hu-HU"/>
              </w:rPr>
            </w:pPr>
            <w:r w:rsidRPr="0078307A">
              <w:rPr>
                <w:rFonts w:ascii="Times New Roman" w:eastAsia="Times New Roman" w:hAnsi="Times New Roman" w:cs="Times New Roman"/>
                <w:b/>
                <w:sz w:val="24"/>
                <w:szCs w:val="24"/>
                <w:lang w:eastAsia="hu-HU"/>
              </w:rPr>
              <w:t>Előzetes tudás</w:t>
            </w:r>
          </w:p>
        </w:tc>
        <w:tc>
          <w:tcPr>
            <w:tcW w:w="5262" w:type="dxa"/>
            <w:gridSpan w:val="2"/>
            <w:tcBorders>
              <w:top w:val="single" w:sz="4" w:space="0" w:color="auto"/>
              <w:left w:val="single" w:sz="4" w:space="0" w:color="auto"/>
              <w:bottom w:val="single" w:sz="4" w:space="0" w:color="auto"/>
              <w:right w:val="single" w:sz="4" w:space="0" w:color="auto"/>
            </w:tcBorders>
            <w:vAlign w:val="center"/>
          </w:tcPr>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Elemi térbeli és időbeli tájékozódás. </w:t>
            </w:r>
          </w:p>
        </w:tc>
      </w:tr>
      <w:tr w:rsidR="0078307A" w:rsidRPr="0078307A" w:rsidTr="00F71689">
        <w:trPr>
          <w:jc w:val="center"/>
        </w:trPr>
        <w:tc>
          <w:tcPr>
            <w:tcW w:w="4048" w:type="dxa"/>
            <w:tcBorders>
              <w:top w:val="single" w:sz="4" w:space="0" w:color="auto"/>
              <w:left w:val="single" w:sz="4" w:space="0" w:color="auto"/>
              <w:bottom w:val="single" w:sz="4" w:space="0" w:color="auto"/>
              <w:right w:val="single" w:sz="4" w:space="0" w:color="auto"/>
            </w:tcBorders>
            <w:vAlign w:val="center"/>
          </w:tcPr>
          <w:p w:rsidR="0078307A" w:rsidRPr="0078307A" w:rsidRDefault="0078307A" w:rsidP="0078307A">
            <w:pPr>
              <w:spacing w:after="0" w:line="240" w:lineRule="auto"/>
              <w:rPr>
                <w:rFonts w:ascii="Times New Roman" w:eastAsia="Times New Roman" w:hAnsi="Times New Roman" w:cs="Times New Roman"/>
                <w:b/>
                <w:sz w:val="24"/>
                <w:szCs w:val="24"/>
                <w:lang w:eastAsia="hu-HU"/>
              </w:rPr>
            </w:pPr>
            <w:r w:rsidRPr="0078307A">
              <w:rPr>
                <w:rFonts w:ascii="Times New Roman" w:eastAsia="Times New Roman" w:hAnsi="Times New Roman" w:cs="Times New Roman"/>
                <w:b/>
                <w:sz w:val="24"/>
                <w:szCs w:val="24"/>
                <w:lang w:eastAsia="hu-HU"/>
              </w:rPr>
              <w:t>Tantárgyi fejlesztési célok</w:t>
            </w:r>
          </w:p>
        </w:tc>
        <w:tc>
          <w:tcPr>
            <w:tcW w:w="5262" w:type="dxa"/>
            <w:gridSpan w:val="2"/>
            <w:tcBorders>
              <w:top w:val="single" w:sz="4" w:space="0" w:color="auto"/>
              <w:left w:val="single" w:sz="4" w:space="0" w:color="auto"/>
              <w:bottom w:val="single" w:sz="4" w:space="0" w:color="auto"/>
              <w:right w:val="single" w:sz="4" w:space="0" w:color="auto"/>
            </w:tcBorders>
            <w:vAlign w:val="center"/>
          </w:tcPr>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Játékos gyakorlatokkal, közvetlen tapasztalatszerzéssel a térbeli és időbeli tájékozódás, orientációs képesség fejlesztése. Megfigyelőképesség fejlesztése. Kommunikációs képesség fejlesztése. Kíváncsiság felkeltése. Pozitív attitűd kialakítása az élővilág, növények, állatok iránt. Feladat- és szabálytudat kialakítása. Építőjátékokkal szerzett tapasztalatok feldolgozása, analizáló, szintetizáló képesség fejlesztése, képzelet, emlékezet fejlesztése. </w:t>
            </w:r>
          </w:p>
        </w:tc>
      </w:tr>
      <w:tr w:rsidR="0078307A" w:rsidRPr="0078307A" w:rsidTr="00F71689">
        <w:trPr>
          <w:jc w:val="center"/>
        </w:trPr>
        <w:tc>
          <w:tcPr>
            <w:tcW w:w="4048" w:type="dxa"/>
            <w:tcBorders>
              <w:top w:val="single" w:sz="4" w:space="0" w:color="auto"/>
              <w:left w:val="single" w:sz="4" w:space="0" w:color="auto"/>
              <w:bottom w:val="single" w:sz="4" w:space="0" w:color="auto"/>
              <w:right w:val="single" w:sz="4" w:space="0" w:color="auto"/>
            </w:tcBorders>
            <w:vAlign w:val="center"/>
          </w:tcPr>
          <w:p w:rsidR="0078307A" w:rsidRPr="0078307A" w:rsidRDefault="0078307A" w:rsidP="0078307A">
            <w:pPr>
              <w:spacing w:after="0" w:line="240" w:lineRule="auto"/>
              <w:rPr>
                <w:rFonts w:ascii="Times New Roman" w:eastAsia="Times New Roman" w:hAnsi="Times New Roman" w:cs="Times New Roman"/>
                <w:b/>
                <w:sz w:val="24"/>
                <w:szCs w:val="24"/>
                <w:lang w:eastAsia="hu-HU"/>
              </w:rPr>
            </w:pPr>
            <w:r w:rsidRPr="0078307A">
              <w:rPr>
                <w:rFonts w:ascii="Times New Roman" w:eastAsia="Times New Roman" w:hAnsi="Times New Roman" w:cs="Times New Roman"/>
                <w:b/>
                <w:sz w:val="24"/>
                <w:szCs w:val="24"/>
                <w:lang w:eastAsia="hu-HU"/>
              </w:rPr>
              <w:t>Ismeretek</w:t>
            </w:r>
          </w:p>
        </w:tc>
        <w:tc>
          <w:tcPr>
            <w:tcW w:w="3189" w:type="dxa"/>
            <w:tcBorders>
              <w:top w:val="single" w:sz="4" w:space="0" w:color="auto"/>
              <w:left w:val="single" w:sz="4" w:space="0" w:color="auto"/>
              <w:bottom w:val="single" w:sz="4" w:space="0" w:color="auto"/>
              <w:right w:val="single" w:sz="4" w:space="0" w:color="auto"/>
            </w:tcBorders>
            <w:vAlign w:val="center"/>
          </w:tcPr>
          <w:p w:rsidR="0078307A" w:rsidRPr="0078307A" w:rsidRDefault="0078307A" w:rsidP="0078307A">
            <w:pPr>
              <w:spacing w:after="0" w:line="240" w:lineRule="auto"/>
              <w:rPr>
                <w:rFonts w:ascii="Times New Roman" w:eastAsia="Times New Roman" w:hAnsi="Times New Roman" w:cs="Times New Roman"/>
                <w:b/>
                <w:sz w:val="24"/>
                <w:szCs w:val="24"/>
                <w:lang w:eastAsia="hu-HU"/>
              </w:rPr>
            </w:pPr>
            <w:r w:rsidRPr="0078307A">
              <w:rPr>
                <w:rFonts w:ascii="Times New Roman" w:eastAsia="Times New Roman" w:hAnsi="Times New Roman" w:cs="Times New Roman"/>
                <w:b/>
                <w:sz w:val="24"/>
                <w:szCs w:val="24"/>
                <w:lang w:eastAsia="hu-HU"/>
              </w:rPr>
              <w:t>Fejlesztési követelmények</w:t>
            </w:r>
          </w:p>
        </w:tc>
        <w:tc>
          <w:tcPr>
            <w:tcW w:w="2073" w:type="dxa"/>
            <w:tcBorders>
              <w:top w:val="single" w:sz="4" w:space="0" w:color="auto"/>
              <w:left w:val="single" w:sz="4" w:space="0" w:color="auto"/>
              <w:bottom w:val="single" w:sz="4" w:space="0" w:color="auto"/>
              <w:right w:val="single" w:sz="4" w:space="0" w:color="auto"/>
            </w:tcBorders>
            <w:vAlign w:val="center"/>
          </w:tcPr>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b/>
                <w:sz w:val="24"/>
                <w:szCs w:val="24"/>
                <w:lang w:eastAsia="hu-HU"/>
              </w:rPr>
              <w:t>Kapcsolódási pontok</w:t>
            </w:r>
          </w:p>
        </w:tc>
      </w:tr>
      <w:tr w:rsidR="0078307A" w:rsidRPr="0078307A" w:rsidTr="00F71689">
        <w:trPr>
          <w:jc w:val="center"/>
        </w:trPr>
        <w:tc>
          <w:tcPr>
            <w:tcW w:w="4048" w:type="dxa"/>
            <w:tcBorders>
              <w:top w:val="single" w:sz="4" w:space="0" w:color="auto"/>
              <w:left w:val="single" w:sz="4" w:space="0" w:color="auto"/>
              <w:bottom w:val="nil"/>
              <w:right w:val="single" w:sz="4" w:space="0" w:color="auto"/>
            </w:tcBorders>
          </w:tcPr>
          <w:p w:rsidR="0078307A" w:rsidRPr="0078307A" w:rsidRDefault="0078307A" w:rsidP="0078307A">
            <w:pPr>
              <w:spacing w:after="0" w:line="240" w:lineRule="auto"/>
              <w:rPr>
                <w:rFonts w:ascii="Times New Roman" w:eastAsia="Times New Roman" w:hAnsi="Times New Roman" w:cs="Times New Roman"/>
                <w:i/>
                <w:sz w:val="24"/>
                <w:szCs w:val="24"/>
                <w:lang w:eastAsia="hu-HU"/>
              </w:rPr>
            </w:pPr>
            <w:r w:rsidRPr="0078307A">
              <w:rPr>
                <w:rFonts w:ascii="Times New Roman" w:eastAsia="Times New Roman" w:hAnsi="Times New Roman" w:cs="Times New Roman"/>
                <w:i/>
                <w:sz w:val="24"/>
                <w:szCs w:val="24"/>
                <w:lang w:eastAsia="hu-HU"/>
              </w:rPr>
              <w:t>3.1. Tér, idő, nagyságrendek a természetben</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Egyszerű térbeli, időbeli relációk, irányok</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Közvetlen iskolai és otthoni környezet</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A lakóhely és iskola környéke</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Irányok, távolságok, becslés, mérés</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Saját élettörténet (régen és most)</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Napok, napszakok, hónapok, évszakok</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Időrend, sorrendiség, az idő kifejezése a mindennapi kommunikációban</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Jeles napok, ünnepek (családi és társadalmi ünnepek) </w:t>
            </w:r>
          </w:p>
        </w:tc>
        <w:tc>
          <w:tcPr>
            <w:tcW w:w="3189" w:type="dxa"/>
            <w:tcBorders>
              <w:top w:val="single" w:sz="4" w:space="0" w:color="auto"/>
              <w:left w:val="single" w:sz="4" w:space="0" w:color="auto"/>
              <w:bottom w:val="nil"/>
              <w:right w:val="single" w:sz="4" w:space="0" w:color="auto"/>
            </w:tcBorders>
          </w:tcPr>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Tárgyak egymáshoz való viszonyítása</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Történések időrendi csoportosítása képek, rajzok, ábrák segítségével </w:t>
            </w:r>
          </w:p>
        </w:tc>
        <w:tc>
          <w:tcPr>
            <w:tcW w:w="2073" w:type="dxa"/>
            <w:tcBorders>
              <w:top w:val="single" w:sz="4" w:space="0" w:color="auto"/>
              <w:left w:val="single" w:sz="4" w:space="0" w:color="auto"/>
              <w:bottom w:val="nil"/>
              <w:right w:val="single" w:sz="4" w:space="0" w:color="auto"/>
            </w:tcBorders>
          </w:tcPr>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Ember és társadalom: tájékozódás térben és időben</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Matematika :becslés, mérés </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Életvitel és gyakorlati ismeretek: </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növények és állatok gondozása, hulladékgyűjtés</w:t>
            </w:r>
          </w:p>
        </w:tc>
      </w:tr>
      <w:tr w:rsidR="0078307A" w:rsidRPr="0078307A" w:rsidTr="00F71689">
        <w:trPr>
          <w:jc w:val="center"/>
        </w:trPr>
        <w:tc>
          <w:tcPr>
            <w:tcW w:w="4048" w:type="dxa"/>
            <w:tcBorders>
              <w:top w:val="nil"/>
              <w:left w:val="single" w:sz="4" w:space="0" w:color="auto"/>
              <w:bottom w:val="single" w:sz="4" w:space="0" w:color="auto"/>
              <w:right w:val="single" w:sz="4" w:space="0" w:color="auto"/>
            </w:tcBorders>
          </w:tcPr>
          <w:p w:rsidR="0078307A" w:rsidRPr="0078307A" w:rsidRDefault="0078307A" w:rsidP="0078307A">
            <w:pPr>
              <w:spacing w:after="0" w:line="240" w:lineRule="auto"/>
              <w:rPr>
                <w:rFonts w:ascii="Times New Roman" w:eastAsia="Times New Roman" w:hAnsi="Times New Roman" w:cs="Times New Roman"/>
                <w:i/>
                <w:sz w:val="24"/>
                <w:szCs w:val="24"/>
                <w:lang w:eastAsia="hu-HU"/>
              </w:rPr>
            </w:pPr>
            <w:r w:rsidRPr="0078307A">
              <w:rPr>
                <w:rFonts w:ascii="Times New Roman" w:eastAsia="Times New Roman" w:hAnsi="Times New Roman" w:cs="Times New Roman"/>
                <w:i/>
                <w:sz w:val="24"/>
                <w:szCs w:val="24"/>
                <w:lang w:eastAsia="hu-HU"/>
              </w:rPr>
              <w:t xml:space="preserve">3.2. Rendszer, rendszer és környezete </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A rész, egész viszonya, összetettség </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Az épületek, tárgyak részei (lakás, iskola, használati tárgyak) </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A növény fő részei </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Az állat testének fő részei </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A lakóhely, iskola környezetének állapotmegóvása </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Szelektív hulladékgyűjtés</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Növény és állatgondozás </w:t>
            </w:r>
          </w:p>
        </w:tc>
        <w:tc>
          <w:tcPr>
            <w:tcW w:w="3189" w:type="dxa"/>
            <w:tcBorders>
              <w:top w:val="nil"/>
              <w:left w:val="single" w:sz="4" w:space="0" w:color="auto"/>
              <w:bottom w:val="single" w:sz="4" w:space="0" w:color="auto"/>
              <w:right w:val="single" w:sz="4" w:space="0" w:color="auto"/>
            </w:tcBorders>
          </w:tcPr>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Növények részeinek összerakása.</w:t>
            </w:r>
            <w:r w:rsidRPr="0078307A">
              <w:rPr>
                <w:rFonts w:ascii="Times New Roman" w:eastAsia="Times New Roman" w:hAnsi="Times New Roman" w:cs="Times New Roman"/>
                <w:sz w:val="24"/>
                <w:szCs w:val="24"/>
                <w:lang w:eastAsia="hu-HU"/>
              </w:rPr>
              <w:br/>
              <w:t xml:space="preserve">Hulladékgyűjtő használata </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Iskolai papírgyűjtés, elemek, műanyagok gyűjtése</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Akváriumgondozás, ház körül élő állatok etetése, gondozása </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Szobanövények, kiskerti növények gondozása </w:t>
            </w:r>
          </w:p>
        </w:tc>
        <w:tc>
          <w:tcPr>
            <w:tcW w:w="2073" w:type="dxa"/>
            <w:tcBorders>
              <w:top w:val="nil"/>
              <w:left w:val="single" w:sz="4" w:space="0" w:color="auto"/>
              <w:bottom w:val="single" w:sz="4" w:space="0" w:color="auto"/>
              <w:right w:val="single" w:sz="4" w:space="0" w:color="auto"/>
            </w:tcBorders>
          </w:tcPr>
          <w:p w:rsidR="0078307A" w:rsidRPr="0078307A" w:rsidRDefault="0078307A" w:rsidP="0078307A">
            <w:pPr>
              <w:spacing w:after="0" w:line="240" w:lineRule="auto"/>
              <w:rPr>
                <w:rFonts w:ascii="Times New Roman" w:eastAsia="Times New Roman" w:hAnsi="Times New Roman" w:cs="Times New Roman"/>
                <w:sz w:val="24"/>
                <w:szCs w:val="24"/>
                <w:lang w:eastAsia="hu-HU"/>
              </w:rPr>
            </w:pPr>
          </w:p>
        </w:tc>
      </w:tr>
      <w:tr w:rsidR="0078307A" w:rsidRPr="0078307A" w:rsidTr="00F71689">
        <w:trPr>
          <w:jc w:val="center"/>
        </w:trPr>
        <w:tc>
          <w:tcPr>
            <w:tcW w:w="4048" w:type="dxa"/>
            <w:tcBorders>
              <w:top w:val="single" w:sz="4" w:space="0" w:color="auto"/>
              <w:left w:val="single" w:sz="4" w:space="0" w:color="auto"/>
              <w:bottom w:val="single" w:sz="4" w:space="0" w:color="auto"/>
              <w:right w:val="single" w:sz="4" w:space="0" w:color="auto"/>
            </w:tcBorders>
          </w:tcPr>
          <w:p w:rsidR="0078307A" w:rsidRPr="0078307A" w:rsidRDefault="0078307A" w:rsidP="0078307A">
            <w:pPr>
              <w:spacing w:after="0" w:line="240" w:lineRule="auto"/>
              <w:rPr>
                <w:rFonts w:ascii="Times New Roman" w:eastAsia="Times New Roman" w:hAnsi="Times New Roman" w:cs="Times New Roman"/>
                <w:i/>
                <w:sz w:val="24"/>
                <w:szCs w:val="24"/>
                <w:lang w:eastAsia="hu-HU"/>
              </w:rPr>
            </w:pPr>
            <w:r w:rsidRPr="0078307A">
              <w:rPr>
                <w:rFonts w:ascii="Times New Roman" w:eastAsia="Times New Roman" w:hAnsi="Times New Roman" w:cs="Times New Roman"/>
                <w:i/>
                <w:sz w:val="24"/>
                <w:szCs w:val="24"/>
                <w:lang w:eastAsia="hu-HU"/>
              </w:rPr>
              <w:t xml:space="preserve">3.3. Szerveződési szintek </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Növények, állatok a környezetünkben </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Az élőlények élőhelyei, táplálkozása, táplálkozási módok </w:t>
            </w:r>
          </w:p>
        </w:tc>
        <w:tc>
          <w:tcPr>
            <w:tcW w:w="3189" w:type="dxa"/>
            <w:tcBorders>
              <w:top w:val="single" w:sz="4" w:space="0" w:color="auto"/>
              <w:left w:val="single" w:sz="4" w:space="0" w:color="auto"/>
              <w:bottom w:val="single" w:sz="4" w:space="0" w:color="auto"/>
              <w:right w:val="single" w:sz="4" w:space="0" w:color="auto"/>
            </w:tcBorders>
          </w:tcPr>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Az állatok élőhelyeiről közvetlen tapasztalatszerzés </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Képek gyűjtése, csoportosítása élőhely és táplálkozás szerint </w:t>
            </w:r>
          </w:p>
        </w:tc>
        <w:tc>
          <w:tcPr>
            <w:tcW w:w="2073" w:type="dxa"/>
            <w:tcBorders>
              <w:top w:val="single" w:sz="4" w:space="0" w:color="auto"/>
              <w:left w:val="single" w:sz="4" w:space="0" w:color="auto"/>
              <w:bottom w:val="single" w:sz="4" w:space="0" w:color="auto"/>
              <w:right w:val="single" w:sz="4" w:space="0" w:color="auto"/>
            </w:tcBorders>
          </w:tcPr>
          <w:p w:rsidR="0078307A" w:rsidRPr="0078307A" w:rsidRDefault="0078307A" w:rsidP="0078307A">
            <w:pPr>
              <w:spacing w:after="0" w:line="240" w:lineRule="auto"/>
              <w:rPr>
                <w:rFonts w:ascii="Times New Roman" w:eastAsia="Times New Roman" w:hAnsi="Times New Roman" w:cs="Times New Roman"/>
                <w:sz w:val="24"/>
                <w:szCs w:val="24"/>
                <w:lang w:eastAsia="hu-HU"/>
              </w:rPr>
            </w:pPr>
          </w:p>
        </w:tc>
      </w:tr>
      <w:tr w:rsidR="0078307A" w:rsidRPr="0078307A" w:rsidTr="00F71689">
        <w:trPr>
          <w:jc w:val="center"/>
        </w:trPr>
        <w:tc>
          <w:tcPr>
            <w:tcW w:w="4048" w:type="dxa"/>
            <w:tcBorders>
              <w:top w:val="single" w:sz="4" w:space="0" w:color="auto"/>
              <w:left w:val="single" w:sz="4" w:space="0" w:color="auto"/>
              <w:bottom w:val="single" w:sz="4" w:space="0" w:color="auto"/>
              <w:right w:val="single" w:sz="4" w:space="0" w:color="auto"/>
            </w:tcBorders>
            <w:vAlign w:val="center"/>
          </w:tcPr>
          <w:p w:rsidR="0078307A" w:rsidRPr="0078307A" w:rsidRDefault="0078307A" w:rsidP="0078307A">
            <w:pPr>
              <w:spacing w:after="0" w:line="240" w:lineRule="auto"/>
              <w:rPr>
                <w:rFonts w:ascii="Times New Roman" w:eastAsia="Times New Roman" w:hAnsi="Times New Roman" w:cs="Times New Roman"/>
                <w:b/>
                <w:sz w:val="24"/>
                <w:szCs w:val="24"/>
                <w:lang w:eastAsia="hu-HU"/>
              </w:rPr>
            </w:pPr>
            <w:r w:rsidRPr="0078307A">
              <w:rPr>
                <w:rFonts w:ascii="Times New Roman" w:eastAsia="Times New Roman" w:hAnsi="Times New Roman" w:cs="Times New Roman"/>
                <w:b/>
                <w:sz w:val="24"/>
                <w:szCs w:val="24"/>
                <w:lang w:eastAsia="hu-HU"/>
              </w:rPr>
              <w:t>Kulcsfogalmak/fogalmak</w:t>
            </w:r>
          </w:p>
        </w:tc>
        <w:tc>
          <w:tcPr>
            <w:tcW w:w="5262" w:type="dxa"/>
            <w:gridSpan w:val="2"/>
            <w:tcBorders>
              <w:top w:val="single" w:sz="4" w:space="0" w:color="auto"/>
              <w:left w:val="single" w:sz="4" w:space="0" w:color="auto"/>
              <w:bottom w:val="single" w:sz="4" w:space="0" w:color="auto"/>
              <w:right w:val="single" w:sz="4" w:space="0" w:color="auto"/>
            </w:tcBorders>
            <w:vAlign w:val="center"/>
          </w:tcPr>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Irány, idő, sorrendiség, hónap, nap, napszak, évszak, családi, társadalmi ünnep, növényi rész, állati testrész, szelektív hulladékgyűjtés, egészséges </w:t>
            </w:r>
            <w:r w:rsidRPr="0078307A">
              <w:rPr>
                <w:rFonts w:ascii="Times New Roman" w:eastAsia="Times New Roman" w:hAnsi="Times New Roman" w:cs="Times New Roman"/>
                <w:sz w:val="24"/>
                <w:szCs w:val="24"/>
                <w:lang w:eastAsia="hu-HU"/>
              </w:rPr>
              <w:lastRenderedPageBreak/>
              <w:t xml:space="preserve">táplálkozás, téli álom, költöző madár, élőlény, háziállat, ház körül élő állat, vadon élő állat, táplálék.  </w:t>
            </w:r>
          </w:p>
        </w:tc>
      </w:tr>
    </w:tbl>
    <w:p w:rsidR="0078307A" w:rsidRPr="0078307A" w:rsidRDefault="0078307A" w:rsidP="0078307A">
      <w:pPr>
        <w:spacing w:after="0" w:line="240" w:lineRule="auto"/>
        <w:rPr>
          <w:rFonts w:ascii="Times New Roman" w:eastAsia="Times New Roman" w:hAnsi="Times New Roman" w:cs="Times New Roman"/>
          <w:sz w:val="24"/>
          <w:szCs w:val="24"/>
          <w:lang w:eastAsia="hu-HU"/>
        </w:rPr>
      </w:pPr>
    </w:p>
    <w:tbl>
      <w:tblPr>
        <w:tblW w:w="91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95"/>
        <w:gridCol w:w="596"/>
        <w:gridCol w:w="3425"/>
        <w:gridCol w:w="2160"/>
      </w:tblGrid>
      <w:tr w:rsidR="0078307A" w:rsidRPr="0078307A" w:rsidTr="00F71689">
        <w:trPr>
          <w:jc w:val="center"/>
        </w:trPr>
        <w:tc>
          <w:tcPr>
            <w:tcW w:w="2995" w:type="dxa"/>
            <w:tcBorders>
              <w:top w:val="single" w:sz="4" w:space="0" w:color="auto"/>
              <w:left w:val="single" w:sz="4" w:space="0" w:color="auto"/>
              <w:bottom w:val="single" w:sz="4" w:space="0" w:color="auto"/>
              <w:right w:val="single" w:sz="4" w:space="0" w:color="auto"/>
            </w:tcBorders>
            <w:vAlign w:val="center"/>
          </w:tcPr>
          <w:p w:rsidR="0078307A" w:rsidRPr="0078307A" w:rsidRDefault="0078307A" w:rsidP="0078307A">
            <w:pPr>
              <w:spacing w:after="0" w:line="240" w:lineRule="auto"/>
              <w:rPr>
                <w:rFonts w:ascii="Times New Roman" w:eastAsia="Times New Roman" w:hAnsi="Times New Roman" w:cs="Times New Roman"/>
                <w:b/>
                <w:sz w:val="24"/>
                <w:szCs w:val="24"/>
                <w:lang w:eastAsia="hu-HU"/>
              </w:rPr>
            </w:pPr>
            <w:r w:rsidRPr="0078307A">
              <w:rPr>
                <w:rFonts w:ascii="Times New Roman" w:eastAsia="Times New Roman" w:hAnsi="Times New Roman" w:cs="Times New Roman"/>
                <w:b/>
                <w:sz w:val="24"/>
                <w:szCs w:val="24"/>
                <w:lang w:eastAsia="hu-HU"/>
              </w:rPr>
              <w:t>Tematikai egység/</w:t>
            </w:r>
            <w:r w:rsidRPr="0078307A">
              <w:rPr>
                <w:rFonts w:ascii="Times New Roman" w:eastAsia="Times New Roman" w:hAnsi="Times New Roman" w:cs="Times New Roman"/>
                <w:b/>
                <w:sz w:val="24"/>
                <w:szCs w:val="24"/>
                <w:lang w:eastAsia="hu-HU"/>
              </w:rPr>
              <w:br/>
              <w:t>Fejlesztési cél</w:t>
            </w:r>
          </w:p>
        </w:tc>
        <w:tc>
          <w:tcPr>
            <w:tcW w:w="4021" w:type="dxa"/>
            <w:gridSpan w:val="2"/>
            <w:tcBorders>
              <w:top w:val="single" w:sz="4" w:space="0" w:color="auto"/>
              <w:left w:val="single" w:sz="4" w:space="0" w:color="auto"/>
              <w:bottom w:val="single" w:sz="4" w:space="0" w:color="auto"/>
              <w:right w:val="single" w:sz="4" w:space="0" w:color="auto"/>
            </w:tcBorders>
            <w:vAlign w:val="center"/>
          </w:tcPr>
          <w:p w:rsidR="0078307A" w:rsidRPr="0078307A" w:rsidRDefault="0078307A" w:rsidP="0078307A">
            <w:pPr>
              <w:spacing w:after="0" w:line="240" w:lineRule="auto"/>
              <w:rPr>
                <w:rFonts w:ascii="Times New Roman" w:eastAsia="Times New Roman" w:hAnsi="Times New Roman" w:cs="Times New Roman"/>
                <w:b/>
                <w:sz w:val="24"/>
                <w:szCs w:val="24"/>
                <w:lang w:eastAsia="hu-HU"/>
              </w:rPr>
            </w:pPr>
            <w:r w:rsidRPr="0078307A">
              <w:rPr>
                <w:rFonts w:ascii="Times New Roman" w:eastAsia="Times New Roman" w:hAnsi="Times New Roman" w:cs="Times New Roman"/>
                <w:b/>
                <w:sz w:val="24"/>
                <w:szCs w:val="24"/>
                <w:lang w:eastAsia="hu-HU"/>
              </w:rPr>
              <w:t>3. FELÉPÍTÉS ÉS MŰKÖDÉS</w:t>
            </w:r>
          </w:p>
        </w:tc>
        <w:tc>
          <w:tcPr>
            <w:tcW w:w="2160" w:type="dxa"/>
            <w:tcBorders>
              <w:top w:val="single" w:sz="4" w:space="0" w:color="auto"/>
              <w:left w:val="single" w:sz="4" w:space="0" w:color="auto"/>
              <w:bottom w:val="single" w:sz="4" w:space="0" w:color="auto"/>
              <w:right w:val="single" w:sz="4" w:space="0" w:color="auto"/>
            </w:tcBorders>
            <w:vAlign w:val="center"/>
          </w:tcPr>
          <w:p w:rsidR="0078307A" w:rsidRPr="0078307A" w:rsidRDefault="0078307A" w:rsidP="0078307A">
            <w:pPr>
              <w:spacing w:after="0" w:line="240" w:lineRule="auto"/>
              <w:rPr>
                <w:rFonts w:ascii="Times New Roman" w:eastAsia="Times New Roman" w:hAnsi="Times New Roman" w:cs="Times New Roman"/>
                <w:b/>
                <w:sz w:val="24"/>
                <w:szCs w:val="24"/>
                <w:lang w:eastAsia="hu-HU"/>
              </w:rPr>
            </w:pPr>
            <w:r w:rsidRPr="0078307A">
              <w:rPr>
                <w:rFonts w:ascii="Times New Roman" w:eastAsia="Times New Roman" w:hAnsi="Times New Roman" w:cs="Times New Roman"/>
                <w:b/>
                <w:sz w:val="24"/>
                <w:szCs w:val="24"/>
                <w:lang w:eastAsia="hu-HU"/>
              </w:rPr>
              <w:t>Órakeret: 9 óra</w:t>
            </w:r>
          </w:p>
        </w:tc>
      </w:tr>
      <w:tr w:rsidR="0078307A" w:rsidRPr="0078307A" w:rsidTr="00F71689">
        <w:trPr>
          <w:jc w:val="center"/>
        </w:trPr>
        <w:tc>
          <w:tcPr>
            <w:tcW w:w="2995" w:type="dxa"/>
            <w:tcBorders>
              <w:top w:val="single" w:sz="4" w:space="0" w:color="auto"/>
              <w:left w:val="single" w:sz="4" w:space="0" w:color="auto"/>
              <w:bottom w:val="single" w:sz="4" w:space="0" w:color="auto"/>
              <w:right w:val="single" w:sz="4" w:space="0" w:color="auto"/>
            </w:tcBorders>
            <w:vAlign w:val="center"/>
          </w:tcPr>
          <w:p w:rsidR="0078307A" w:rsidRPr="0078307A" w:rsidRDefault="0078307A" w:rsidP="0078307A">
            <w:pPr>
              <w:spacing w:after="0" w:line="240" w:lineRule="auto"/>
              <w:rPr>
                <w:rFonts w:ascii="Times New Roman" w:eastAsia="Times New Roman" w:hAnsi="Times New Roman" w:cs="Times New Roman"/>
                <w:b/>
                <w:sz w:val="24"/>
                <w:szCs w:val="24"/>
                <w:lang w:eastAsia="hu-HU"/>
              </w:rPr>
            </w:pPr>
            <w:r w:rsidRPr="0078307A">
              <w:rPr>
                <w:rFonts w:ascii="Times New Roman" w:eastAsia="Times New Roman" w:hAnsi="Times New Roman" w:cs="Times New Roman"/>
                <w:b/>
                <w:sz w:val="24"/>
                <w:szCs w:val="24"/>
                <w:lang w:eastAsia="hu-HU"/>
              </w:rPr>
              <w:t>Előzetes tudás</w:t>
            </w:r>
          </w:p>
        </w:tc>
        <w:tc>
          <w:tcPr>
            <w:tcW w:w="6181" w:type="dxa"/>
            <w:gridSpan w:val="3"/>
            <w:tcBorders>
              <w:top w:val="single" w:sz="4" w:space="0" w:color="auto"/>
              <w:left w:val="single" w:sz="4" w:space="0" w:color="auto"/>
              <w:bottom w:val="single" w:sz="4" w:space="0" w:color="auto"/>
              <w:right w:val="single" w:sz="4" w:space="0" w:color="auto"/>
            </w:tcBorders>
            <w:vAlign w:val="center"/>
          </w:tcPr>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Elemi ismeretek, tapasztalatok a közvetlen élővilágról</w:t>
            </w:r>
          </w:p>
        </w:tc>
      </w:tr>
      <w:tr w:rsidR="0078307A" w:rsidRPr="0078307A" w:rsidTr="00F71689">
        <w:trPr>
          <w:jc w:val="center"/>
        </w:trPr>
        <w:tc>
          <w:tcPr>
            <w:tcW w:w="2995" w:type="dxa"/>
            <w:tcBorders>
              <w:top w:val="single" w:sz="4" w:space="0" w:color="auto"/>
              <w:left w:val="single" w:sz="4" w:space="0" w:color="auto"/>
              <w:bottom w:val="single" w:sz="4" w:space="0" w:color="auto"/>
              <w:right w:val="single" w:sz="4" w:space="0" w:color="auto"/>
            </w:tcBorders>
            <w:vAlign w:val="center"/>
          </w:tcPr>
          <w:p w:rsidR="0078307A" w:rsidRPr="0078307A" w:rsidRDefault="0078307A" w:rsidP="0078307A">
            <w:pPr>
              <w:spacing w:after="0" w:line="240" w:lineRule="auto"/>
              <w:rPr>
                <w:rFonts w:ascii="Times New Roman" w:eastAsia="Times New Roman" w:hAnsi="Times New Roman" w:cs="Times New Roman"/>
                <w:b/>
                <w:sz w:val="24"/>
                <w:szCs w:val="24"/>
                <w:lang w:eastAsia="hu-HU"/>
              </w:rPr>
            </w:pPr>
            <w:r w:rsidRPr="0078307A">
              <w:rPr>
                <w:rFonts w:ascii="Times New Roman" w:eastAsia="Times New Roman" w:hAnsi="Times New Roman" w:cs="Times New Roman"/>
                <w:b/>
                <w:sz w:val="24"/>
                <w:szCs w:val="24"/>
                <w:lang w:eastAsia="hu-HU"/>
              </w:rPr>
              <w:t>Tantárgyi fejlesztési célok</w:t>
            </w:r>
          </w:p>
        </w:tc>
        <w:tc>
          <w:tcPr>
            <w:tcW w:w="6181" w:type="dxa"/>
            <w:gridSpan w:val="3"/>
            <w:tcBorders>
              <w:top w:val="single" w:sz="4" w:space="0" w:color="auto"/>
              <w:left w:val="single" w:sz="4" w:space="0" w:color="auto"/>
              <w:bottom w:val="single" w:sz="4" w:space="0" w:color="auto"/>
              <w:right w:val="single" w:sz="4" w:space="0" w:color="auto"/>
            </w:tcBorders>
            <w:vAlign w:val="center"/>
          </w:tcPr>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Megfigyelőképesség fejlesztése. Tapasztalatszerzés tanulmányi sétákon, kirándulásokon. Egyszerű játékos kísérletek végzése. A szociális képesség fejlesztése kooperatív technikák alkalmazásával. A tájékozódási képesség fejlesztése. A vizuális észlelés, érzékelés fejlesztése. A tapasztalatok kifejezése rajzban, szóban. Kommunikációs képesség fejlesztése. Ismeretek szerzése az anyagok közvetlenül érzékelhető tulajdonságairól, az élőlények közvetlen környezetéről, növény és állatvilágáról, az időjárás elemeiről. </w:t>
            </w:r>
          </w:p>
        </w:tc>
      </w:tr>
      <w:tr w:rsidR="0078307A" w:rsidRPr="0078307A" w:rsidTr="00F71689">
        <w:trPr>
          <w:jc w:val="center"/>
        </w:trPr>
        <w:tc>
          <w:tcPr>
            <w:tcW w:w="3591" w:type="dxa"/>
            <w:gridSpan w:val="2"/>
            <w:tcBorders>
              <w:top w:val="single" w:sz="4" w:space="0" w:color="auto"/>
              <w:left w:val="single" w:sz="4" w:space="0" w:color="auto"/>
              <w:bottom w:val="single" w:sz="4" w:space="0" w:color="auto"/>
              <w:right w:val="single" w:sz="4" w:space="0" w:color="auto"/>
            </w:tcBorders>
            <w:vAlign w:val="center"/>
          </w:tcPr>
          <w:p w:rsidR="0078307A" w:rsidRPr="0078307A" w:rsidRDefault="0078307A" w:rsidP="0078307A">
            <w:pPr>
              <w:spacing w:after="0" w:line="240" w:lineRule="auto"/>
              <w:rPr>
                <w:rFonts w:ascii="Times New Roman" w:eastAsia="Times New Roman" w:hAnsi="Times New Roman" w:cs="Times New Roman"/>
                <w:b/>
                <w:sz w:val="24"/>
                <w:szCs w:val="24"/>
                <w:lang w:eastAsia="hu-HU"/>
              </w:rPr>
            </w:pPr>
            <w:r w:rsidRPr="0078307A">
              <w:rPr>
                <w:rFonts w:ascii="Times New Roman" w:eastAsia="Times New Roman" w:hAnsi="Times New Roman" w:cs="Times New Roman"/>
                <w:b/>
                <w:sz w:val="24"/>
                <w:szCs w:val="24"/>
                <w:lang w:eastAsia="hu-HU"/>
              </w:rPr>
              <w:t>Ismeretek</w:t>
            </w:r>
          </w:p>
        </w:tc>
        <w:tc>
          <w:tcPr>
            <w:tcW w:w="3425" w:type="dxa"/>
            <w:tcBorders>
              <w:top w:val="single" w:sz="4" w:space="0" w:color="auto"/>
              <w:left w:val="single" w:sz="4" w:space="0" w:color="auto"/>
              <w:bottom w:val="single" w:sz="4" w:space="0" w:color="auto"/>
              <w:right w:val="single" w:sz="4" w:space="0" w:color="auto"/>
            </w:tcBorders>
            <w:vAlign w:val="center"/>
          </w:tcPr>
          <w:p w:rsidR="0078307A" w:rsidRPr="0078307A" w:rsidRDefault="0078307A" w:rsidP="0078307A">
            <w:pPr>
              <w:spacing w:after="0" w:line="240" w:lineRule="auto"/>
              <w:rPr>
                <w:rFonts w:ascii="Times New Roman" w:eastAsia="Times New Roman" w:hAnsi="Times New Roman" w:cs="Times New Roman"/>
                <w:b/>
                <w:sz w:val="24"/>
                <w:szCs w:val="24"/>
                <w:lang w:eastAsia="hu-HU"/>
              </w:rPr>
            </w:pPr>
            <w:r w:rsidRPr="0078307A">
              <w:rPr>
                <w:rFonts w:ascii="Times New Roman" w:eastAsia="Times New Roman" w:hAnsi="Times New Roman" w:cs="Times New Roman"/>
                <w:b/>
                <w:sz w:val="24"/>
                <w:szCs w:val="24"/>
                <w:lang w:eastAsia="hu-HU"/>
              </w:rPr>
              <w:t>Fejlesztési követelmények</w:t>
            </w:r>
          </w:p>
        </w:tc>
        <w:tc>
          <w:tcPr>
            <w:tcW w:w="2160" w:type="dxa"/>
            <w:tcBorders>
              <w:top w:val="single" w:sz="4" w:space="0" w:color="auto"/>
              <w:left w:val="single" w:sz="4" w:space="0" w:color="auto"/>
              <w:bottom w:val="single" w:sz="4" w:space="0" w:color="auto"/>
              <w:right w:val="single" w:sz="4" w:space="0" w:color="auto"/>
            </w:tcBorders>
            <w:vAlign w:val="center"/>
          </w:tcPr>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b/>
                <w:sz w:val="24"/>
                <w:szCs w:val="24"/>
                <w:lang w:eastAsia="hu-HU"/>
              </w:rPr>
              <w:t xml:space="preserve">Kapcsolódási </w:t>
            </w:r>
            <w:r w:rsidRPr="0078307A">
              <w:rPr>
                <w:rFonts w:ascii="Times New Roman" w:eastAsia="Times New Roman" w:hAnsi="Times New Roman" w:cs="Times New Roman"/>
                <w:b/>
                <w:sz w:val="24"/>
                <w:szCs w:val="24"/>
                <w:lang w:eastAsia="hu-HU"/>
              </w:rPr>
              <w:br/>
              <w:t>pontok</w:t>
            </w:r>
          </w:p>
        </w:tc>
      </w:tr>
      <w:tr w:rsidR="0078307A" w:rsidRPr="0078307A" w:rsidTr="00F71689">
        <w:trPr>
          <w:jc w:val="center"/>
        </w:trPr>
        <w:tc>
          <w:tcPr>
            <w:tcW w:w="3591" w:type="dxa"/>
            <w:gridSpan w:val="2"/>
            <w:tcBorders>
              <w:top w:val="single" w:sz="4" w:space="0" w:color="auto"/>
              <w:left w:val="single" w:sz="4" w:space="0" w:color="auto"/>
              <w:bottom w:val="nil"/>
              <w:right w:val="single" w:sz="4" w:space="0" w:color="auto"/>
            </w:tcBorders>
          </w:tcPr>
          <w:p w:rsidR="0078307A" w:rsidRPr="0078307A" w:rsidRDefault="0078307A" w:rsidP="0078307A">
            <w:pPr>
              <w:spacing w:after="0" w:line="240" w:lineRule="auto"/>
              <w:rPr>
                <w:rFonts w:ascii="Times New Roman" w:eastAsia="Times New Roman" w:hAnsi="Times New Roman" w:cs="Times New Roman"/>
                <w:i/>
                <w:sz w:val="24"/>
                <w:szCs w:val="24"/>
                <w:lang w:eastAsia="hu-HU"/>
              </w:rPr>
            </w:pPr>
            <w:r w:rsidRPr="0078307A">
              <w:rPr>
                <w:rFonts w:ascii="Times New Roman" w:eastAsia="Times New Roman" w:hAnsi="Times New Roman" w:cs="Times New Roman"/>
                <w:i/>
                <w:sz w:val="24"/>
                <w:szCs w:val="24"/>
                <w:lang w:eastAsia="hu-HU"/>
              </w:rPr>
              <w:t>4.1. Anyagok kémiai tulajdonságai</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Élő és élettelen természet</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A közvetlen környezetben gyakran használt tárgyak anyagai</w:t>
            </w:r>
          </w:p>
        </w:tc>
        <w:tc>
          <w:tcPr>
            <w:tcW w:w="3425" w:type="dxa"/>
            <w:tcBorders>
              <w:top w:val="single" w:sz="4" w:space="0" w:color="auto"/>
              <w:left w:val="single" w:sz="4" w:space="0" w:color="auto"/>
              <w:bottom w:val="nil"/>
              <w:right w:val="single" w:sz="4" w:space="0" w:color="auto"/>
            </w:tcBorders>
          </w:tcPr>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Anyagok vizsgálata érzékszervi úton</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Föld, víz, levegő, műanyag, üveg összehasonlítása, megnevezése</w:t>
            </w:r>
          </w:p>
        </w:tc>
        <w:tc>
          <w:tcPr>
            <w:tcW w:w="2160" w:type="dxa"/>
            <w:tcBorders>
              <w:top w:val="single" w:sz="4" w:space="0" w:color="auto"/>
              <w:left w:val="single" w:sz="4" w:space="0" w:color="auto"/>
              <w:bottom w:val="nil"/>
              <w:right w:val="single" w:sz="4" w:space="0" w:color="auto"/>
            </w:tcBorders>
          </w:tcPr>
          <w:p w:rsidR="0078307A" w:rsidRPr="0078307A" w:rsidRDefault="0078307A" w:rsidP="0078307A">
            <w:pPr>
              <w:spacing w:after="0" w:line="240" w:lineRule="auto"/>
              <w:rPr>
                <w:rFonts w:ascii="Times New Roman" w:eastAsia="Times New Roman" w:hAnsi="Times New Roman" w:cs="Times New Roman"/>
                <w:sz w:val="24"/>
                <w:szCs w:val="24"/>
                <w:lang w:eastAsia="hu-HU"/>
              </w:rPr>
            </w:pPr>
          </w:p>
        </w:tc>
      </w:tr>
      <w:tr w:rsidR="0078307A" w:rsidRPr="0078307A" w:rsidTr="00F71689">
        <w:trPr>
          <w:jc w:val="center"/>
        </w:trPr>
        <w:tc>
          <w:tcPr>
            <w:tcW w:w="3591" w:type="dxa"/>
            <w:gridSpan w:val="2"/>
            <w:tcBorders>
              <w:top w:val="nil"/>
              <w:left w:val="single" w:sz="4" w:space="0" w:color="auto"/>
              <w:bottom w:val="nil"/>
              <w:right w:val="single" w:sz="4" w:space="0" w:color="auto"/>
            </w:tcBorders>
          </w:tcPr>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A víz szerepe, előfordulási állapotai </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A víz előfordulása a természetben (eső, hó, ivóvíz, folyóvíz)</w:t>
            </w:r>
          </w:p>
        </w:tc>
        <w:tc>
          <w:tcPr>
            <w:tcW w:w="3425" w:type="dxa"/>
            <w:tcBorders>
              <w:top w:val="nil"/>
              <w:left w:val="single" w:sz="4" w:space="0" w:color="auto"/>
              <w:bottom w:val="nil"/>
              <w:right w:val="single" w:sz="4" w:space="0" w:color="auto"/>
            </w:tcBorders>
          </w:tcPr>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Csapadékformák megfigyelése, évszakokhoz kapcsolása</w:t>
            </w:r>
          </w:p>
        </w:tc>
        <w:tc>
          <w:tcPr>
            <w:tcW w:w="2160" w:type="dxa"/>
            <w:tcBorders>
              <w:top w:val="nil"/>
              <w:left w:val="single" w:sz="4" w:space="0" w:color="auto"/>
              <w:bottom w:val="nil"/>
              <w:right w:val="single" w:sz="4" w:space="0" w:color="auto"/>
            </w:tcBorders>
          </w:tcPr>
          <w:p w:rsidR="0078307A" w:rsidRPr="0078307A" w:rsidRDefault="0078307A" w:rsidP="0078307A">
            <w:pPr>
              <w:spacing w:after="0" w:line="240" w:lineRule="auto"/>
              <w:rPr>
                <w:rFonts w:ascii="Times New Roman" w:eastAsia="Times New Roman" w:hAnsi="Times New Roman" w:cs="Times New Roman"/>
                <w:sz w:val="24"/>
                <w:szCs w:val="24"/>
                <w:lang w:eastAsia="hu-HU"/>
              </w:rPr>
            </w:pPr>
          </w:p>
        </w:tc>
      </w:tr>
      <w:tr w:rsidR="0078307A" w:rsidRPr="0078307A" w:rsidTr="00F71689">
        <w:trPr>
          <w:jc w:val="center"/>
        </w:trPr>
        <w:tc>
          <w:tcPr>
            <w:tcW w:w="3591" w:type="dxa"/>
            <w:gridSpan w:val="2"/>
            <w:tcBorders>
              <w:top w:val="nil"/>
              <w:left w:val="single" w:sz="4" w:space="0" w:color="auto"/>
              <w:bottom w:val="nil"/>
              <w:right w:val="single" w:sz="4" w:space="0" w:color="auto"/>
            </w:tcBorders>
          </w:tcPr>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Az élő és élettelen környezet</w:t>
            </w:r>
          </w:p>
        </w:tc>
        <w:tc>
          <w:tcPr>
            <w:tcW w:w="3425" w:type="dxa"/>
            <w:tcBorders>
              <w:top w:val="nil"/>
              <w:left w:val="single" w:sz="4" w:space="0" w:color="auto"/>
              <w:bottom w:val="nil"/>
              <w:right w:val="single" w:sz="4" w:space="0" w:color="auto"/>
            </w:tcBorders>
          </w:tcPr>
          <w:p w:rsidR="0078307A" w:rsidRPr="0078307A" w:rsidRDefault="0078307A" w:rsidP="0078307A">
            <w:pPr>
              <w:spacing w:after="0" w:line="240" w:lineRule="auto"/>
              <w:rPr>
                <w:rFonts w:ascii="Times New Roman" w:eastAsia="Times New Roman" w:hAnsi="Times New Roman" w:cs="Times New Roman"/>
                <w:sz w:val="24"/>
                <w:szCs w:val="24"/>
                <w:lang w:eastAsia="hu-HU"/>
              </w:rPr>
            </w:pPr>
          </w:p>
        </w:tc>
        <w:tc>
          <w:tcPr>
            <w:tcW w:w="2160" w:type="dxa"/>
            <w:tcBorders>
              <w:top w:val="nil"/>
              <w:left w:val="single" w:sz="4" w:space="0" w:color="auto"/>
              <w:bottom w:val="nil"/>
              <w:right w:val="single" w:sz="4" w:space="0" w:color="auto"/>
            </w:tcBorders>
          </w:tcPr>
          <w:p w:rsidR="0078307A" w:rsidRPr="0078307A" w:rsidRDefault="0078307A" w:rsidP="0078307A">
            <w:pPr>
              <w:spacing w:after="0" w:line="240" w:lineRule="auto"/>
              <w:rPr>
                <w:rFonts w:ascii="Times New Roman" w:eastAsia="Times New Roman" w:hAnsi="Times New Roman" w:cs="Times New Roman"/>
                <w:sz w:val="24"/>
                <w:szCs w:val="24"/>
                <w:lang w:eastAsia="hu-HU"/>
              </w:rPr>
            </w:pPr>
          </w:p>
        </w:tc>
      </w:tr>
      <w:tr w:rsidR="0078307A" w:rsidRPr="0078307A" w:rsidTr="00F71689">
        <w:trPr>
          <w:jc w:val="center"/>
        </w:trPr>
        <w:tc>
          <w:tcPr>
            <w:tcW w:w="3591" w:type="dxa"/>
            <w:gridSpan w:val="2"/>
            <w:tcBorders>
              <w:top w:val="nil"/>
              <w:left w:val="single" w:sz="4" w:space="0" w:color="auto"/>
              <w:bottom w:val="nil"/>
              <w:right w:val="single" w:sz="4" w:space="0" w:color="auto"/>
            </w:tcBorders>
          </w:tcPr>
          <w:p w:rsidR="0078307A" w:rsidRPr="0078307A" w:rsidRDefault="0078307A" w:rsidP="0078307A">
            <w:pPr>
              <w:spacing w:after="0" w:line="240" w:lineRule="auto"/>
              <w:rPr>
                <w:rFonts w:ascii="Times New Roman" w:eastAsia="Times New Roman" w:hAnsi="Times New Roman" w:cs="Times New Roman"/>
                <w:i/>
                <w:sz w:val="24"/>
                <w:szCs w:val="24"/>
                <w:lang w:eastAsia="hu-HU"/>
              </w:rPr>
            </w:pPr>
            <w:r w:rsidRPr="0078307A">
              <w:rPr>
                <w:rFonts w:ascii="Times New Roman" w:eastAsia="Times New Roman" w:hAnsi="Times New Roman" w:cs="Times New Roman"/>
                <w:i/>
                <w:sz w:val="24"/>
                <w:szCs w:val="24"/>
                <w:lang w:eastAsia="hu-HU"/>
              </w:rPr>
              <w:t>4.2. A közvetlen környezet növény és állatvilága</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Életfeltételek (levegő, víz, tápanyag, napfény, hőmérséklet) </w:t>
            </w:r>
          </w:p>
        </w:tc>
        <w:tc>
          <w:tcPr>
            <w:tcW w:w="3425" w:type="dxa"/>
            <w:tcBorders>
              <w:top w:val="nil"/>
              <w:left w:val="single" w:sz="4" w:space="0" w:color="auto"/>
              <w:bottom w:val="nil"/>
              <w:right w:val="single" w:sz="4" w:space="0" w:color="auto"/>
            </w:tcBorders>
          </w:tcPr>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Közvetlen megfigyelés, elemi tapasztalatszerzés a közvetlen környezetben lévő állatokról, növényekről.</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Egyszerű kísérletek végzése a különböző életfeltételek megvonásával a növényeknél (víz, fény, tápanyag megvonása) - búza csíráztatása, növekedésének megfigyelése különböző körülmények között</w:t>
            </w:r>
          </w:p>
        </w:tc>
        <w:tc>
          <w:tcPr>
            <w:tcW w:w="2160" w:type="dxa"/>
            <w:tcBorders>
              <w:top w:val="nil"/>
              <w:left w:val="single" w:sz="4" w:space="0" w:color="auto"/>
              <w:bottom w:val="nil"/>
              <w:right w:val="single" w:sz="4" w:space="0" w:color="auto"/>
            </w:tcBorders>
          </w:tcPr>
          <w:p w:rsidR="0078307A" w:rsidRPr="0078307A" w:rsidRDefault="0078307A" w:rsidP="0078307A">
            <w:pPr>
              <w:spacing w:after="0" w:line="240" w:lineRule="auto"/>
              <w:rPr>
                <w:rFonts w:ascii="Times New Roman" w:eastAsia="Times New Roman" w:hAnsi="Times New Roman" w:cs="Times New Roman"/>
                <w:sz w:val="24"/>
                <w:szCs w:val="24"/>
                <w:lang w:eastAsia="hu-HU"/>
              </w:rPr>
            </w:pPr>
          </w:p>
        </w:tc>
      </w:tr>
      <w:tr w:rsidR="0078307A" w:rsidRPr="0078307A" w:rsidTr="00F71689">
        <w:trPr>
          <w:jc w:val="center"/>
        </w:trPr>
        <w:tc>
          <w:tcPr>
            <w:tcW w:w="3591" w:type="dxa"/>
            <w:gridSpan w:val="2"/>
            <w:tcBorders>
              <w:top w:val="nil"/>
              <w:left w:val="single" w:sz="4" w:space="0" w:color="auto"/>
              <w:bottom w:val="single" w:sz="4" w:space="0" w:color="auto"/>
              <w:right w:val="single" w:sz="4" w:space="0" w:color="auto"/>
            </w:tcBorders>
          </w:tcPr>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Az állatok és kicsinyeik</w:t>
            </w:r>
          </w:p>
        </w:tc>
        <w:tc>
          <w:tcPr>
            <w:tcW w:w="3425" w:type="dxa"/>
            <w:tcBorders>
              <w:top w:val="nil"/>
              <w:left w:val="single" w:sz="4" w:space="0" w:color="auto"/>
              <w:bottom w:val="single" w:sz="4" w:space="0" w:color="auto"/>
              <w:right w:val="single" w:sz="4" w:space="0" w:color="auto"/>
            </w:tcBorders>
          </w:tcPr>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Ráismerés, megnevezés</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Csoportosítás adott szempontok szerint </w:t>
            </w:r>
          </w:p>
        </w:tc>
        <w:tc>
          <w:tcPr>
            <w:tcW w:w="2160" w:type="dxa"/>
            <w:tcBorders>
              <w:top w:val="nil"/>
              <w:left w:val="single" w:sz="4" w:space="0" w:color="auto"/>
              <w:bottom w:val="single" w:sz="4" w:space="0" w:color="auto"/>
              <w:right w:val="single" w:sz="4" w:space="0" w:color="auto"/>
            </w:tcBorders>
          </w:tcPr>
          <w:p w:rsidR="0078307A" w:rsidRPr="0078307A" w:rsidRDefault="0078307A" w:rsidP="0078307A">
            <w:pPr>
              <w:spacing w:after="0" w:line="240" w:lineRule="auto"/>
              <w:rPr>
                <w:rFonts w:ascii="Times New Roman" w:eastAsia="Times New Roman" w:hAnsi="Times New Roman" w:cs="Times New Roman"/>
                <w:sz w:val="24"/>
                <w:szCs w:val="24"/>
                <w:lang w:eastAsia="hu-HU"/>
              </w:rPr>
            </w:pPr>
          </w:p>
        </w:tc>
      </w:tr>
      <w:tr w:rsidR="0078307A" w:rsidRPr="0078307A" w:rsidTr="00F71689">
        <w:trPr>
          <w:jc w:val="center"/>
        </w:trPr>
        <w:tc>
          <w:tcPr>
            <w:tcW w:w="3591" w:type="dxa"/>
            <w:gridSpan w:val="2"/>
            <w:tcBorders>
              <w:top w:val="single" w:sz="4" w:space="0" w:color="auto"/>
              <w:left w:val="single" w:sz="4" w:space="0" w:color="auto"/>
              <w:bottom w:val="nil"/>
              <w:right w:val="single" w:sz="4" w:space="0" w:color="auto"/>
            </w:tcBorders>
          </w:tcPr>
          <w:p w:rsidR="0078307A" w:rsidRPr="0078307A" w:rsidRDefault="0078307A" w:rsidP="0078307A">
            <w:pPr>
              <w:spacing w:after="0" w:line="240" w:lineRule="auto"/>
              <w:rPr>
                <w:rFonts w:ascii="Times New Roman" w:eastAsia="Times New Roman" w:hAnsi="Times New Roman" w:cs="Times New Roman"/>
                <w:i/>
                <w:sz w:val="24"/>
                <w:szCs w:val="24"/>
                <w:lang w:eastAsia="hu-HU"/>
              </w:rPr>
            </w:pPr>
            <w:r w:rsidRPr="0078307A">
              <w:rPr>
                <w:rFonts w:ascii="Times New Roman" w:eastAsia="Times New Roman" w:hAnsi="Times New Roman" w:cs="Times New Roman"/>
                <w:i/>
                <w:sz w:val="24"/>
                <w:szCs w:val="24"/>
                <w:lang w:eastAsia="hu-HU"/>
              </w:rPr>
              <w:t xml:space="preserve">4.3. A közvetlen környezetének életközösségei </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Park, erdő, mező, víz, vízpont</w:t>
            </w:r>
          </w:p>
        </w:tc>
        <w:tc>
          <w:tcPr>
            <w:tcW w:w="3425" w:type="dxa"/>
            <w:tcBorders>
              <w:top w:val="single" w:sz="4" w:space="0" w:color="auto"/>
              <w:left w:val="single" w:sz="4" w:space="0" w:color="auto"/>
              <w:bottom w:val="nil"/>
              <w:right w:val="single" w:sz="4" w:space="0" w:color="auto"/>
            </w:tcBorders>
          </w:tcPr>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Közvetlen tapasztalatszerzés kirándulások, séták során</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Rajzok készítése a látottakról</w:t>
            </w:r>
          </w:p>
        </w:tc>
        <w:tc>
          <w:tcPr>
            <w:tcW w:w="2160" w:type="dxa"/>
            <w:tcBorders>
              <w:top w:val="single" w:sz="4" w:space="0" w:color="auto"/>
              <w:left w:val="single" w:sz="4" w:space="0" w:color="auto"/>
              <w:bottom w:val="nil"/>
              <w:right w:val="single" w:sz="4" w:space="0" w:color="auto"/>
            </w:tcBorders>
          </w:tcPr>
          <w:p w:rsidR="0078307A" w:rsidRPr="0078307A" w:rsidRDefault="0078307A" w:rsidP="0078307A">
            <w:pPr>
              <w:spacing w:after="0" w:line="240" w:lineRule="auto"/>
              <w:rPr>
                <w:rFonts w:ascii="Times New Roman" w:eastAsia="Times New Roman" w:hAnsi="Times New Roman" w:cs="Times New Roman"/>
                <w:sz w:val="24"/>
                <w:szCs w:val="24"/>
                <w:lang w:eastAsia="hu-HU"/>
              </w:rPr>
            </w:pPr>
          </w:p>
        </w:tc>
      </w:tr>
      <w:tr w:rsidR="0078307A" w:rsidRPr="0078307A" w:rsidTr="00F71689">
        <w:trPr>
          <w:jc w:val="center"/>
        </w:trPr>
        <w:tc>
          <w:tcPr>
            <w:tcW w:w="3591" w:type="dxa"/>
            <w:gridSpan w:val="2"/>
            <w:tcBorders>
              <w:top w:val="nil"/>
              <w:left w:val="single" w:sz="4" w:space="0" w:color="auto"/>
              <w:bottom w:val="nil"/>
              <w:right w:val="single" w:sz="4" w:space="0" w:color="auto"/>
            </w:tcBorders>
          </w:tcPr>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Természetvédelem</w:t>
            </w:r>
          </w:p>
        </w:tc>
        <w:tc>
          <w:tcPr>
            <w:tcW w:w="3425" w:type="dxa"/>
            <w:tcBorders>
              <w:top w:val="nil"/>
              <w:left w:val="single" w:sz="4" w:space="0" w:color="auto"/>
              <w:bottom w:val="nil"/>
              <w:right w:val="single" w:sz="4" w:space="0" w:color="auto"/>
            </w:tcBorders>
          </w:tcPr>
          <w:p w:rsidR="0078307A" w:rsidRPr="0078307A" w:rsidRDefault="0078307A" w:rsidP="0078307A">
            <w:pPr>
              <w:spacing w:after="0" w:line="240" w:lineRule="auto"/>
              <w:rPr>
                <w:rFonts w:ascii="Times New Roman" w:eastAsia="Times New Roman" w:hAnsi="Times New Roman" w:cs="Times New Roman"/>
                <w:sz w:val="24"/>
                <w:szCs w:val="24"/>
                <w:lang w:eastAsia="hu-HU"/>
              </w:rPr>
            </w:pPr>
          </w:p>
          <w:p w:rsidR="0078307A" w:rsidRPr="0078307A" w:rsidRDefault="0078307A" w:rsidP="0078307A">
            <w:pPr>
              <w:spacing w:after="0" w:line="240" w:lineRule="auto"/>
              <w:rPr>
                <w:rFonts w:ascii="Times New Roman" w:eastAsia="Times New Roman" w:hAnsi="Times New Roman" w:cs="Times New Roman"/>
                <w:sz w:val="24"/>
                <w:szCs w:val="24"/>
                <w:lang w:eastAsia="hu-HU"/>
              </w:rPr>
            </w:pPr>
          </w:p>
        </w:tc>
        <w:tc>
          <w:tcPr>
            <w:tcW w:w="2160" w:type="dxa"/>
            <w:tcBorders>
              <w:top w:val="nil"/>
              <w:left w:val="single" w:sz="4" w:space="0" w:color="auto"/>
              <w:bottom w:val="nil"/>
              <w:right w:val="single" w:sz="4" w:space="0" w:color="auto"/>
            </w:tcBorders>
          </w:tcPr>
          <w:p w:rsidR="0078307A" w:rsidRPr="0078307A" w:rsidRDefault="0078307A" w:rsidP="0078307A">
            <w:pPr>
              <w:spacing w:after="0" w:line="240" w:lineRule="auto"/>
              <w:rPr>
                <w:rFonts w:ascii="Times New Roman" w:eastAsia="Times New Roman" w:hAnsi="Times New Roman" w:cs="Times New Roman"/>
                <w:sz w:val="24"/>
                <w:szCs w:val="24"/>
                <w:lang w:eastAsia="hu-HU"/>
              </w:rPr>
            </w:pPr>
          </w:p>
        </w:tc>
      </w:tr>
      <w:tr w:rsidR="0078307A" w:rsidRPr="0078307A" w:rsidTr="00F71689">
        <w:trPr>
          <w:jc w:val="center"/>
        </w:trPr>
        <w:tc>
          <w:tcPr>
            <w:tcW w:w="3591" w:type="dxa"/>
            <w:gridSpan w:val="2"/>
            <w:tcBorders>
              <w:top w:val="nil"/>
              <w:left w:val="single" w:sz="4" w:space="0" w:color="auto"/>
              <w:bottom w:val="nil"/>
              <w:right w:val="single" w:sz="4" w:space="0" w:color="auto"/>
            </w:tcBorders>
          </w:tcPr>
          <w:p w:rsidR="0078307A" w:rsidRPr="0078307A" w:rsidRDefault="0078307A" w:rsidP="0078307A">
            <w:pPr>
              <w:spacing w:after="0" w:line="240" w:lineRule="auto"/>
              <w:rPr>
                <w:rFonts w:ascii="Times New Roman" w:eastAsia="Times New Roman" w:hAnsi="Times New Roman" w:cs="Times New Roman"/>
                <w:i/>
                <w:sz w:val="24"/>
                <w:szCs w:val="24"/>
                <w:lang w:eastAsia="hu-HU"/>
              </w:rPr>
            </w:pPr>
            <w:r w:rsidRPr="0078307A">
              <w:rPr>
                <w:rFonts w:ascii="Times New Roman" w:eastAsia="Times New Roman" w:hAnsi="Times New Roman" w:cs="Times New Roman"/>
                <w:i/>
                <w:sz w:val="24"/>
                <w:szCs w:val="24"/>
                <w:lang w:eastAsia="hu-HU"/>
              </w:rPr>
              <w:t>4.4. Változatos élővilág</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Zöldségek</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Gyümölcsök</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lastRenderedPageBreak/>
              <w:t xml:space="preserve">A közvetlen környezet állatvilága (háziállatok, ház körül élő állatok, vadon élő állatok) </w:t>
            </w:r>
          </w:p>
        </w:tc>
        <w:tc>
          <w:tcPr>
            <w:tcW w:w="3425" w:type="dxa"/>
            <w:tcBorders>
              <w:top w:val="nil"/>
              <w:left w:val="single" w:sz="4" w:space="0" w:color="auto"/>
              <w:bottom w:val="nil"/>
              <w:right w:val="single" w:sz="4" w:space="0" w:color="auto"/>
            </w:tcBorders>
          </w:tcPr>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lastRenderedPageBreak/>
              <w:t>Séta a piacon, zöldséges boltban</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Főbb élőlénycsoportok felismerése</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lastRenderedPageBreak/>
              <w:t>Az élőlények egyszerű csoportba sorolása</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Szobanövények gondozása</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Házi, illetve ház körül élő állatok megfigyelése, megnevezése adott szempontok alapján (méret, alak, szín, mozgás, szaporodás, kültakaró) </w:t>
            </w:r>
          </w:p>
        </w:tc>
        <w:tc>
          <w:tcPr>
            <w:tcW w:w="2160" w:type="dxa"/>
            <w:tcBorders>
              <w:top w:val="nil"/>
              <w:left w:val="single" w:sz="4" w:space="0" w:color="auto"/>
              <w:bottom w:val="nil"/>
              <w:right w:val="single" w:sz="4" w:space="0" w:color="auto"/>
            </w:tcBorders>
          </w:tcPr>
          <w:p w:rsidR="0078307A" w:rsidRPr="0078307A" w:rsidRDefault="0078307A" w:rsidP="0078307A">
            <w:pPr>
              <w:spacing w:after="0" w:line="240" w:lineRule="auto"/>
              <w:rPr>
                <w:rFonts w:ascii="Times New Roman" w:eastAsia="Times New Roman" w:hAnsi="Times New Roman" w:cs="Times New Roman"/>
                <w:sz w:val="24"/>
                <w:szCs w:val="24"/>
                <w:lang w:eastAsia="hu-HU"/>
              </w:rPr>
            </w:pPr>
          </w:p>
        </w:tc>
      </w:tr>
      <w:tr w:rsidR="0078307A" w:rsidRPr="0078307A" w:rsidTr="00F71689">
        <w:trPr>
          <w:jc w:val="center"/>
        </w:trPr>
        <w:tc>
          <w:tcPr>
            <w:tcW w:w="3591" w:type="dxa"/>
            <w:gridSpan w:val="2"/>
            <w:tcBorders>
              <w:top w:val="nil"/>
              <w:left w:val="single" w:sz="4" w:space="0" w:color="auto"/>
              <w:bottom w:val="single" w:sz="4" w:space="0" w:color="auto"/>
              <w:right w:val="single" w:sz="4" w:space="0" w:color="auto"/>
            </w:tcBorders>
          </w:tcPr>
          <w:p w:rsidR="0078307A" w:rsidRPr="0078307A" w:rsidRDefault="0078307A" w:rsidP="0078307A">
            <w:pPr>
              <w:spacing w:after="0" w:line="240" w:lineRule="auto"/>
              <w:rPr>
                <w:rFonts w:ascii="Times New Roman" w:eastAsia="Times New Roman" w:hAnsi="Times New Roman" w:cs="Times New Roman"/>
                <w:i/>
                <w:sz w:val="24"/>
                <w:szCs w:val="24"/>
                <w:lang w:eastAsia="hu-HU"/>
              </w:rPr>
            </w:pPr>
            <w:r w:rsidRPr="0078307A">
              <w:rPr>
                <w:rFonts w:ascii="Times New Roman" w:eastAsia="Times New Roman" w:hAnsi="Times New Roman" w:cs="Times New Roman"/>
                <w:i/>
                <w:sz w:val="24"/>
                <w:szCs w:val="24"/>
                <w:lang w:eastAsia="hu-HU"/>
              </w:rPr>
              <w:t>4.5-</w:t>
            </w:r>
            <w:smartTag w:uri="urn:schemas-microsoft-com:office:smarttags" w:element="metricconverter">
              <w:smartTagPr>
                <w:attr w:name="ProductID" w:val="6. A"/>
              </w:smartTagPr>
              <w:r w:rsidRPr="0078307A">
                <w:rPr>
                  <w:rFonts w:ascii="Times New Roman" w:eastAsia="Times New Roman" w:hAnsi="Times New Roman" w:cs="Times New Roman"/>
                  <w:i/>
                  <w:sz w:val="24"/>
                  <w:szCs w:val="24"/>
                  <w:lang w:eastAsia="hu-HU"/>
                </w:rPr>
                <w:t>6. A</w:t>
              </w:r>
            </w:smartTag>
            <w:r w:rsidRPr="0078307A">
              <w:rPr>
                <w:rFonts w:ascii="Times New Roman" w:eastAsia="Times New Roman" w:hAnsi="Times New Roman" w:cs="Times New Roman"/>
                <w:i/>
                <w:sz w:val="24"/>
                <w:szCs w:val="24"/>
                <w:lang w:eastAsia="hu-HU"/>
              </w:rPr>
              <w:t xml:space="preserve"> Föld és a Nap</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A napsugárzás hatása az élővilágra</w:t>
            </w:r>
          </w:p>
          <w:p w:rsidR="0078307A" w:rsidRPr="0078307A" w:rsidRDefault="0078307A" w:rsidP="0078307A">
            <w:pPr>
              <w:spacing w:after="0" w:line="240" w:lineRule="auto"/>
              <w:rPr>
                <w:rFonts w:ascii="Times New Roman" w:eastAsia="Times New Roman" w:hAnsi="Times New Roman" w:cs="Times New Roman"/>
                <w:i/>
                <w:sz w:val="24"/>
                <w:szCs w:val="24"/>
                <w:lang w:eastAsia="hu-HU"/>
              </w:rPr>
            </w:pPr>
            <w:r w:rsidRPr="0078307A">
              <w:rPr>
                <w:rFonts w:ascii="Times New Roman" w:eastAsia="Times New Roman" w:hAnsi="Times New Roman" w:cs="Times New Roman"/>
                <w:sz w:val="24"/>
                <w:szCs w:val="24"/>
                <w:lang w:eastAsia="hu-HU"/>
              </w:rPr>
              <w:t>Az Időjárás tényezői</w:t>
            </w:r>
          </w:p>
          <w:p w:rsidR="0078307A" w:rsidRPr="0078307A" w:rsidRDefault="0078307A" w:rsidP="0078307A">
            <w:pPr>
              <w:spacing w:after="0" w:line="240" w:lineRule="auto"/>
              <w:rPr>
                <w:rFonts w:ascii="Times New Roman" w:eastAsia="Times New Roman" w:hAnsi="Times New Roman" w:cs="Times New Roman"/>
                <w:i/>
                <w:sz w:val="24"/>
                <w:szCs w:val="24"/>
                <w:lang w:eastAsia="hu-HU"/>
              </w:rPr>
            </w:pPr>
            <w:r w:rsidRPr="0078307A">
              <w:rPr>
                <w:rFonts w:ascii="Times New Roman" w:eastAsia="Times New Roman" w:hAnsi="Times New Roman" w:cs="Times New Roman"/>
                <w:sz w:val="24"/>
                <w:szCs w:val="24"/>
                <w:lang w:eastAsia="hu-HU"/>
              </w:rPr>
              <w:t>Csapadékfajták</w:t>
            </w:r>
          </w:p>
          <w:p w:rsidR="0078307A" w:rsidRPr="0078307A" w:rsidRDefault="0078307A" w:rsidP="0078307A">
            <w:pPr>
              <w:spacing w:after="0" w:line="240" w:lineRule="auto"/>
              <w:rPr>
                <w:rFonts w:ascii="Times New Roman" w:eastAsia="Times New Roman" w:hAnsi="Times New Roman" w:cs="Times New Roman"/>
                <w:i/>
                <w:sz w:val="24"/>
                <w:szCs w:val="24"/>
                <w:lang w:eastAsia="hu-HU"/>
              </w:rPr>
            </w:pPr>
            <w:r w:rsidRPr="0078307A">
              <w:rPr>
                <w:rFonts w:ascii="Times New Roman" w:eastAsia="Times New Roman" w:hAnsi="Times New Roman" w:cs="Times New Roman"/>
                <w:sz w:val="24"/>
                <w:szCs w:val="24"/>
                <w:lang w:eastAsia="hu-HU"/>
              </w:rPr>
              <w:t>Napszakok, évszakok</w:t>
            </w:r>
          </w:p>
        </w:tc>
        <w:tc>
          <w:tcPr>
            <w:tcW w:w="3425" w:type="dxa"/>
            <w:tcBorders>
              <w:top w:val="nil"/>
              <w:left w:val="single" w:sz="4" w:space="0" w:color="auto"/>
              <w:bottom w:val="single" w:sz="4" w:space="0" w:color="auto"/>
              <w:right w:val="single" w:sz="4" w:space="0" w:color="auto"/>
            </w:tcBorders>
          </w:tcPr>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Rajzos ábrák készítése</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IKT eszközök használata, pl. képek keresése </w:t>
            </w:r>
          </w:p>
        </w:tc>
        <w:tc>
          <w:tcPr>
            <w:tcW w:w="2160" w:type="dxa"/>
            <w:tcBorders>
              <w:top w:val="nil"/>
              <w:left w:val="single" w:sz="4" w:space="0" w:color="auto"/>
              <w:bottom w:val="single" w:sz="4" w:space="0" w:color="auto"/>
              <w:right w:val="single" w:sz="4" w:space="0" w:color="auto"/>
            </w:tcBorders>
          </w:tcPr>
          <w:p w:rsidR="0078307A" w:rsidRPr="0078307A" w:rsidRDefault="0078307A" w:rsidP="0078307A">
            <w:pPr>
              <w:spacing w:after="0" w:line="240" w:lineRule="auto"/>
              <w:rPr>
                <w:rFonts w:ascii="Times New Roman" w:eastAsia="Times New Roman" w:hAnsi="Times New Roman" w:cs="Times New Roman"/>
                <w:sz w:val="24"/>
                <w:szCs w:val="24"/>
                <w:lang w:eastAsia="hu-HU"/>
              </w:rPr>
            </w:pPr>
          </w:p>
        </w:tc>
      </w:tr>
      <w:tr w:rsidR="0078307A" w:rsidRPr="0078307A" w:rsidTr="00F71689">
        <w:trPr>
          <w:jc w:val="center"/>
        </w:trPr>
        <w:tc>
          <w:tcPr>
            <w:tcW w:w="2995" w:type="dxa"/>
            <w:tcBorders>
              <w:top w:val="single" w:sz="4" w:space="0" w:color="auto"/>
              <w:left w:val="single" w:sz="4" w:space="0" w:color="auto"/>
              <w:bottom w:val="single" w:sz="4" w:space="0" w:color="auto"/>
              <w:right w:val="single" w:sz="4" w:space="0" w:color="auto"/>
            </w:tcBorders>
            <w:vAlign w:val="center"/>
          </w:tcPr>
          <w:p w:rsidR="0078307A" w:rsidRPr="0078307A" w:rsidRDefault="0078307A" w:rsidP="0078307A">
            <w:pPr>
              <w:spacing w:after="0" w:line="240" w:lineRule="auto"/>
              <w:rPr>
                <w:rFonts w:ascii="Times New Roman" w:eastAsia="Times New Roman" w:hAnsi="Times New Roman" w:cs="Times New Roman"/>
                <w:b/>
                <w:sz w:val="24"/>
                <w:szCs w:val="24"/>
                <w:lang w:eastAsia="hu-HU"/>
              </w:rPr>
            </w:pPr>
            <w:r w:rsidRPr="0078307A">
              <w:rPr>
                <w:rFonts w:ascii="Times New Roman" w:eastAsia="Times New Roman" w:hAnsi="Times New Roman" w:cs="Times New Roman"/>
                <w:b/>
                <w:sz w:val="24"/>
                <w:szCs w:val="24"/>
                <w:lang w:eastAsia="hu-HU"/>
              </w:rPr>
              <w:t>Kulcsfogalmak/fogalmak</w:t>
            </w:r>
          </w:p>
        </w:tc>
        <w:tc>
          <w:tcPr>
            <w:tcW w:w="6181" w:type="dxa"/>
            <w:gridSpan w:val="3"/>
            <w:tcBorders>
              <w:top w:val="single" w:sz="4" w:space="0" w:color="auto"/>
              <w:left w:val="single" w:sz="4" w:space="0" w:color="auto"/>
              <w:bottom w:val="single" w:sz="4" w:space="0" w:color="auto"/>
              <w:right w:val="single" w:sz="4" w:space="0" w:color="auto"/>
            </w:tcBorders>
            <w:vAlign w:val="center"/>
          </w:tcPr>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Életfeltétel, életjelenség, halmazállapot, gyümölcs, zöldség, fa, termés, a növény fejlődése, ház körül élő állat,  víziállat, kültakaró, időjárási tényező </w:t>
            </w:r>
          </w:p>
        </w:tc>
      </w:tr>
    </w:tbl>
    <w:p w:rsidR="0078307A" w:rsidRPr="0078307A" w:rsidRDefault="0078307A" w:rsidP="0078307A">
      <w:pPr>
        <w:spacing w:after="0" w:line="240" w:lineRule="auto"/>
        <w:rPr>
          <w:rFonts w:ascii="Times New Roman" w:eastAsia="Times New Roman" w:hAnsi="Times New Roman" w:cs="Times New Roman"/>
          <w:sz w:val="24"/>
          <w:szCs w:val="24"/>
          <w:lang w:eastAsia="hu-HU"/>
        </w:rPr>
      </w:pP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42"/>
        <w:gridCol w:w="229"/>
        <w:gridCol w:w="4149"/>
        <w:gridCol w:w="1944"/>
      </w:tblGrid>
      <w:tr w:rsidR="0078307A" w:rsidRPr="0078307A" w:rsidTr="00F71689">
        <w:trPr>
          <w:jc w:val="center"/>
        </w:trPr>
        <w:tc>
          <w:tcPr>
            <w:tcW w:w="3142" w:type="dxa"/>
            <w:tcBorders>
              <w:top w:val="single" w:sz="4" w:space="0" w:color="auto"/>
              <w:left w:val="single" w:sz="4" w:space="0" w:color="auto"/>
              <w:bottom w:val="single" w:sz="4" w:space="0" w:color="auto"/>
              <w:right w:val="single" w:sz="4" w:space="0" w:color="auto"/>
            </w:tcBorders>
            <w:vAlign w:val="center"/>
          </w:tcPr>
          <w:p w:rsidR="0078307A" w:rsidRPr="0078307A" w:rsidRDefault="0078307A" w:rsidP="0078307A">
            <w:pPr>
              <w:spacing w:after="0" w:line="240" w:lineRule="auto"/>
              <w:rPr>
                <w:rFonts w:ascii="Times New Roman" w:eastAsia="Times New Roman" w:hAnsi="Times New Roman" w:cs="Times New Roman"/>
                <w:b/>
                <w:sz w:val="24"/>
                <w:szCs w:val="24"/>
                <w:lang w:eastAsia="hu-HU"/>
              </w:rPr>
            </w:pPr>
            <w:r w:rsidRPr="0078307A">
              <w:rPr>
                <w:rFonts w:ascii="Times New Roman" w:eastAsia="Times New Roman" w:hAnsi="Times New Roman" w:cs="Times New Roman"/>
                <w:b/>
                <w:sz w:val="24"/>
                <w:szCs w:val="24"/>
                <w:lang w:eastAsia="hu-HU"/>
              </w:rPr>
              <w:t>Tematikai egység/</w:t>
            </w:r>
            <w:r w:rsidRPr="0078307A">
              <w:rPr>
                <w:rFonts w:ascii="Times New Roman" w:eastAsia="Times New Roman" w:hAnsi="Times New Roman" w:cs="Times New Roman"/>
                <w:b/>
                <w:sz w:val="24"/>
                <w:szCs w:val="24"/>
                <w:lang w:eastAsia="hu-HU"/>
              </w:rPr>
              <w:br/>
              <w:t>Fejlesztési cél</w:t>
            </w:r>
          </w:p>
        </w:tc>
        <w:tc>
          <w:tcPr>
            <w:tcW w:w="4378" w:type="dxa"/>
            <w:gridSpan w:val="2"/>
            <w:tcBorders>
              <w:top w:val="single" w:sz="4" w:space="0" w:color="auto"/>
              <w:left w:val="single" w:sz="4" w:space="0" w:color="auto"/>
              <w:bottom w:val="single" w:sz="4" w:space="0" w:color="auto"/>
              <w:right w:val="single" w:sz="4" w:space="0" w:color="auto"/>
            </w:tcBorders>
            <w:vAlign w:val="center"/>
          </w:tcPr>
          <w:p w:rsidR="0078307A" w:rsidRPr="0078307A" w:rsidRDefault="0078307A" w:rsidP="0078307A">
            <w:pPr>
              <w:spacing w:after="0" w:line="240" w:lineRule="auto"/>
              <w:rPr>
                <w:rFonts w:ascii="Times New Roman" w:eastAsia="Times New Roman" w:hAnsi="Times New Roman" w:cs="Times New Roman"/>
                <w:b/>
                <w:sz w:val="24"/>
                <w:szCs w:val="24"/>
                <w:lang w:eastAsia="hu-HU"/>
              </w:rPr>
            </w:pPr>
            <w:r w:rsidRPr="0078307A">
              <w:rPr>
                <w:rFonts w:ascii="Times New Roman" w:eastAsia="Times New Roman" w:hAnsi="Times New Roman" w:cs="Times New Roman"/>
                <w:b/>
                <w:sz w:val="24"/>
                <w:szCs w:val="24"/>
                <w:lang w:eastAsia="hu-HU"/>
              </w:rPr>
              <w:t xml:space="preserve">4. ÁLLANDÓSÁG ÉS VÁLTOZÁS </w:t>
            </w:r>
          </w:p>
        </w:tc>
        <w:tc>
          <w:tcPr>
            <w:tcW w:w="1944" w:type="dxa"/>
            <w:tcBorders>
              <w:top w:val="single" w:sz="4" w:space="0" w:color="auto"/>
              <w:left w:val="single" w:sz="4" w:space="0" w:color="auto"/>
              <w:bottom w:val="single" w:sz="4" w:space="0" w:color="auto"/>
              <w:right w:val="single" w:sz="4" w:space="0" w:color="auto"/>
            </w:tcBorders>
            <w:vAlign w:val="center"/>
          </w:tcPr>
          <w:p w:rsidR="0078307A" w:rsidRPr="0078307A" w:rsidRDefault="0078307A" w:rsidP="0078307A">
            <w:pPr>
              <w:spacing w:after="0" w:line="240" w:lineRule="auto"/>
              <w:rPr>
                <w:rFonts w:ascii="Times New Roman" w:eastAsia="Times New Roman" w:hAnsi="Times New Roman" w:cs="Times New Roman"/>
                <w:b/>
                <w:sz w:val="24"/>
                <w:szCs w:val="24"/>
                <w:lang w:eastAsia="hu-HU"/>
              </w:rPr>
            </w:pPr>
            <w:r w:rsidRPr="0078307A">
              <w:rPr>
                <w:rFonts w:ascii="Times New Roman" w:eastAsia="Times New Roman" w:hAnsi="Times New Roman" w:cs="Times New Roman"/>
                <w:b/>
                <w:sz w:val="24"/>
                <w:szCs w:val="24"/>
                <w:lang w:eastAsia="hu-HU"/>
              </w:rPr>
              <w:t>Órakeret: 14 óra</w:t>
            </w:r>
          </w:p>
        </w:tc>
      </w:tr>
      <w:tr w:rsidR="0078307A" w:rsidRPr="0078307A" w:rsidTr="00F71689">
        <w:trPr>
          <w:jc w:val="center"/>
        </w:trPr>
        <w:tc>
          <w:tcPr>
            <w:tcW w:w="3142" w:type="dxa"/>
            <w:tcBorders>
              <w:top w:val="single" w:sz="4" w:space="0" w:color="auto"/>
              <w:left w:val="single" w:sz="4" w:space="0" w:color="auto"/>
              <w:bottom w:val="single" w:sz="4" w:space="0" w:color="auto"/>
              <w:right w:val="single" w:sz="4" w:space="0" w:color="auto"/>
            </w:tcBorders>
            <w:vAlign w:val="center"/>
          </w:tcPr>
          <w:p w:rsidR="0078307A" w:rsidRPr="0078307A" w:rsidRDefault="0078307A" w:rsidP="0078307A">
            <w:pPr>
              <w:spacing w:after="0" w:line="240" w:lineRule="auto"/>
              <w:rPr>
                <w:rFonts w:ascii="Times New Roman" w:eastAsia="Times New Roman" w:hAnsi="Times New Roman" w:cs="Times New Roman"/>
                <w:b/>
                <w:sz w:val="24"/>
                <w:szCs w:val="24"/>
                <w:lang w:eastAsia="hu-HU"/>
              </w:rPr>
            </w:pPr>
            <w:r w:rsidRPr="0078307A">
              <w:rPr>
                <w:rFonts w:ascii="Times New Roman" w:eastAsia="Times New Roman" w:hAnsi="Times New Roman" w:cs="Times New Roman"/>
                <w:b/>
                <w:sz w:val="24"/>
                <w:szCs w:val="24"/>
                <w:lang w:eastAsia="hu-HU"/>
              </w:rPr>
              <w:t>Tantárgyi fejlesztési célok</w:t>
            </w:r>
          </w:p>
        </w:tc>
        <w:tc>
          <w:tcPr>
            <w:tcW w:w="6322" w:type="dxa"/>
            <w:gridSpan w:val="3"/>
            <w:tcBorders>
              <w:top w:val="single" w:sz="4" w:space="0" w:color="auto"/>
              <w:left w:val="single" w:sz="4" w:space="0" w:color="auto"/>
              <w:bottom w:val="single" w:sz="4" w:space="0" w:color="auto"/>
              <w:right w:val="single" w:sz="4" w:space="0" w:color="auto"/>
            </w:tcBorders>
            <w:vAlign w:val="center"/>
          </w:tcPr>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Megfigyelőképesség fejlesztése. Kommunikációs képesség fejlesztése. Motoros képességek fejlesztése. Egyszerű játékos kísérletekben részvétel. Kauzális gondolkodás fejlesztése. Tájékozódó képesség fejlesztése. Együttműködés, csoporttechnikák kialakítása. A másik elfogadása. A fizikai, kémiai, biológiai változások megfigyelése, csoportosítása, a percepciós, cselekvéses gondolkodás irányítása, az érzékelés pontosítása, a kreativitás és a finommotorika fejlesztése. </w:t>
            </w:r>
          </w:p>
        </w:tc>
      </w:tr>
      <w:tr w:rsidR="0078307A" w:rsidRPr="0078307A" w:rsidTr="00F71689">
        <w:trPr>
          <w:jc w:val="center"/>
        </w:trPr>
        <w:tc>
          <w:tcPr>
            <w:tcW w:w="3371" w:type="dxa"/>
            <w:gridSpan w:val="2"/>
            <w:tcBorders>
              <w:top w:val="single" w:sz="4" w:space="0" w:color="auto"/>
              <w:left w:val="single" w:sz="4" w:space="0" w:color="auto"/>
              <w:bottom w:val="single" w:sz="4" w:space="0" w:color="auto"/>
              <w:right w:val="single" w:sz="4" w:space="0" w:color="auto"/>
            </w:tcBorders>
            <w:vAlign w:val="center"/>
          </w:tcPr>
          <w:p w:rsidR="0078307A" w:rsidRPr="0078307A" w:rsidRDefault="0078307A" w:rsidP="0078307A">
            <w:pPr>
              <w:spacing w:after="0" w:line="240" w:lineRule="auto"/>
              <w:rPr>
                <w:rFonts w:ascii="Times New Roman" w:eastAsia="Times New Roman" w:hAnsi="Times New Roman" w:cs="Times New Roman"/>
                <w:b/>
                <w:sz w:val="24"/>
                <w:szCs w:val="24"/>
                <w:lang w:eastAsia="hu-HU"/>
              </w:rPr>
            </w:pPr>
            <w:r w:rsidRPr="0078307A">
              <w:rPr>
                <w:rFonts w:ascii="Times New Roman" w:eastAsia="Times New Roman" w:hAnsi="Times New Roman" w:cs="Times New Roman"/>
                <w:b/>
                <w:sz w:val="24"/>
                <w:szCs w:val="24"/>
                <w:lang w:eastAsia="hu-HU"/>
              </w:rPr>
              <w:t>Ismeretek</w:t>
            </w:r>
          </w:p>
        </w:tc>
        <w:tc>
          <w:tcPr>
            <w:tcW w:w="4149" w:type="dxa"/>
            <w:tcBorders>
              <w:top w:val="single" w:sz="4" w:space="0" w:color="auto"/>
              <w:left w:val="single" w:sz="4" w:space="0" w:color="auto"/>
              <w:bottom w:val="single" w:sz="4" w:space="0" w:color="auto"/>
              <w:right w:val="single" w:sz="4" w:space="0" w:color="auto"/>
            </w:tcBorders>
            <w:vAlign w:val="center"/>
          </w:tcPr>
          <w:p w:rsidR="0078307A" w:rsidRPr="0078307A" w:rsidRDefault="0078307A" w:rsidP="0078307A">
            <w:pPr>
              <w:spacing w:after="0" w:line="240" w:lineRule="auto"/>
              <w:rPr>
                <w:rFonts w:ascii="Times New Roman" w:eastAsia="Times New Roman" w:hAnsi="Times New Roman" w:cs="Times New Roman"/>
                <w:b/>
                <w:sz w:val="24"/>
                <w:szCs w:val="24"/>
                <w:lang w:eastAsia="hu-HU"/>
              </w:rPr>
            </w:pPr>
            <w:r w:rsidRPr="0078307A">
              <w:rPr>
                <w:rFonts w:ascii="Times New Roman" w:eastAsia="Times New Roman" w:hAnsi="Times New Roman" w:cs="Times New Roman"/>
                <w:b/>
                <w:sz w:val="24"/>
                <w:szCs w:val="24"/>
                <w:lang w:eastAsia="hu-HU"/>
              </w:rPr>
              <w:t>Fejlesztési követelmények</w:t>
            </w:r>
          </w:p>
        </w:tc>
        <w:tc>
          <w:tcPr>
            <w:tcW w:w="1944" w:type="dxa"/>
            <w:tcBorders>
              <w:top w:val="single" w:sz="4" w:space="0" w:color="auto"/>
              <w:left w:val="single" w:sz="4" w:space="0" w:color="auto"/>
              <w:bottom w:val="single" w:sz="4" w:space="0" w:color="auto"/>
              <w:right w:val="single" w:sz="4" w:space="0" w:color="auto"/>
            </w:tcBorders>
            <w:vAlign w:val="center"/>
          </w:tcPr>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b/>
                <w:sz w:val="24"/>
                <w:szCs w:val="24"/>
                <w:lang w:eastAsia="hu-HU"/>
              </w:rPr>
              <w:t>Kapcsolódási pontok</w:t>
            </w:r>
          </w:p>
        </w:tc>
      </w:tr>
      <w:tr w:rsidR="0078307A" w:rsidRPr="0078307A" w:rsidTr="00F71689">
        <w:trPr>
          <w:jc w:val="center"/>
        </w:trPr>
        <w:tc>
          <w:tcPr>
            <w:tcW w:w="3371" w:type="dxa"/>
            <w:gridSpan w:val="2"/>
            <w:tcBorders>
              <w:top w:val="single" w:sz="4" w:space="0" w:color="auto"/>
              <w:left w:val="single" w:sz="4" w:space="0" w:color="auto"/>
              <w:bottom w:val="nil"/>
              <w:right w:val="single" w:sz="4" w:space="0" w:color="auto"/>
            </w:tcBorders>
          </w:tcPr>
          <w:p w:rsidR="0078307A" w:rsidRPr="0078307A" w:rsidRDefault="0078307A" w:rsidP="0078307A">
            <w:pPr>
              <w:spacing w:after="0" w:line="240" w:lineRule="auto"/>
              <w:rPr>
                <w:rFonts w:ascii="Times New Roman" w:eastAsia="Times New Roman" w:hAnsi="Times New Roman" w:cs="Times New Roman"/>
                <w:i/>
                <w:sz w:val="24"/>
                <w:szCs w:val="24"/>
                <w:lang w:eastAsia="hu-HU"/>
              </w:rPr>
            </w:pPr>
            <w:r w:rsidRPr="0078307A">
              <w:rPr>
                <w:rFonts w:ascii="Times New Roman" w:eastAsia="Times New Roman" w:hAnsi="Times New Roman" w:cs="Times New Roman"/>
                <w:i/>
                <w:sz w:val="24"/>
                <w:szCs w:val="24"/>
                <w:lang w:eastAsia="hu-HU"/>
              </w:rPr>
              <w:t>5.1. Állapot</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Az anyagok és tárgyak érzékelhető tulajdonságai (átlátszóság, keménység, rugalmasság, érdesség-simaság, íz, szag, szín)</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Becslés, mérés</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A mindennapi életben használatos mennyiségek. Természetes mérőeszközök (pohár, kanál, csipetnyi…) </w:t>
            </w:r>
          </w:p>
        </w:tc>
        <w:tc>
          <w:tcPr>
            <w:tcW w:w="4149" w:type="dxa"/>
            <w:tcBorders>
              <w:top w:val="single" w:sz="4" w:space="0" w:color="auto"/>
              <w:left w:val="single" w:sz="4" w:space="0" w:color="auto"/>
              <w:bottom w:val="nil"/>
              <w:right w:val="single" w:sz="4" w:space="0" w:color="auto"/>
            </w:tcBorders>
          </w:tcPr>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A hétköznapi életben használt egyszerű tárgyak, anyagok csoportosítása fizikai jellemzőik alapján (szín, nagyság, anyag, hőmérséklet…) </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A környezet megismerése iránti érdeklődés kialakítása</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Egyszerű kísérletekkel, játékos formában a figyelem irányítása </w:t>
            </w:r>
          </w:p>
        </w:tc>
        <w:tc>
          <w:tcPr>
            <w:tcW w:w="1944" w:type="dxa"/>
            <w:tcBorders>
              <w:top w:val="single" w:sz="4" w:space="0" w:color="auto"/>
              <w:left w:val="single" w:sz="4" w:space="0" w:color="auto"/>
              <w:bottom w:val="nil"/>
              <w:right w:val="single" w:sz="4" w:space="0" w:color="auto"/>
            </w:tcBorders>
          </w:tcPr>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Matematika: </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becslés, mérés; </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érzékelhető tulajdonságok (szín, forma)</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Életvitel és gyakorlati ismeretek: </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anyagfajták, megmunkálásuk, ajándékkészítés  </w:t>
            </w:r>
          </w:p>
        </w:tc>
      </w:tr>
      <w:tr w:rsidR="0078307A" w:rsidRPr="0078307A" w:rsidTr="00F71689">
        <w:trPr>
          <w:jc w:val="center"/>
        </w:trPr>
        <w:tc>
          <w:tcPr>
            <w:tcW w:w="3371" w:type="dxa"/>
            <w:gridSpan w:val="2"/>
            <w:tcBorders>
              <w:top w:val="nil"/>
              <w:left w:val="single" w:sz="4" w:space="0" w:color="auto"/>
              <w:bottom w:val="nil"/>
              <w:right w:val="single" w:sz="4" w:space="0" w:color="auto"/>
            </w:tcBorders>
          </w:tcPr>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i/>
                <w:sz w:val="24"/>
                <w:szCs w:val="24"/>
                <w:lang w:eastAsia="hu-HU"/>
              </w:rPr>
              <w:t>5.2. Változás</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5.2.1. Fizikai változások: </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Alakváltozások</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Halmazállapot-változások felismerése, megnevezése (olvadás, fagyás)</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Az évszakok változásai</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Helyzet- és helyváltoztatás</w:t>
            </w:r>
          </w:p>
        </w:tc>
        <w:tc>
          <w:tcPr>
            <w:tcW w:w="4149" w:type="dxa"/>
            <w:tcBorders>
              <w:top w:val="nil"/>
              <w:left w:val="single" w:sz="4" w:space="0" w:color="auto"/>
              <w:bottom w:val="nil"/>
              <w:right w:val="single" w:sz="4" w:space="0" w:color="auto"/>
            </w:tcBorders>
          </w:tcPr>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Gyurmázás, alakváltozás megfigyelése </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A víz különböző megjelenési formáinak vizsgálata</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Közvetlen tapasztalatszerzés a természetben</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Képek csoportosítása az évszakokról, rajzok készítése </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Mozgásos cselekvéssorok, játékos gyakorlatok során a helyzet- és helyváltoztatás megkülönböztetése</w:t>
            </w:r>
          </w:p>
        </w:tc>
        <w:tc>
          <w:tcPr>
            <w:tcW w:w="1944" w:type="dxa"/>
            <w:tcBorders>
              <w:top w:val="nil"/>
              <w:left w:val="single" w:sz="4" w:space="0" w:color="auto"/>
              <w:bottom w:val="nil"/>
              <w:right w:val="single" w:sz="4" w:space="0" w:color="auto"/>
            </w:tcBorders>
          </w:tcPr>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Testnevelés: hely-, helyzetváltoztatás </w:t>
            </w:r>
          </w:p>
        </w:tc>
      </w:tr>
      <w:tr w:rsidR="0078307A" w:rsidRPr="0078307A" w:rsidTr="00F71689">
        <w:trPr>
          <w:jc w:val="center"/>
        </w:trPr>
        <w:tc>
          <w:tcPr>
            <w:tcW w:w="3371" w:type="dxa"/>
            <w:gridSpan w:val="2"/>
            <w:tcBorders>
              <w:top w:val="nil"/>
              <w:left w:val="single" w:sz="4" w:space="0" w:color="auto"/>
              <w:bottom w:val="single" w:sz="4" w:space="0" w:color="auto"/>
              <w:right w:val="single" w:sz="4" w:space="0" w:color="auto"/>
            </w:tcBorders>
          </w:tcPr>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lastRenderedPageBreak/>
              <w:t>5.2.2. Kémiai változások</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Az égés, az égés haszna, kára</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Tűzvédelem</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A tűzoltók munkája</w:t>
            </w:r>
          </w:p>
        </w:tc>
        <w:tc>
          <w:tcPr>
            <w:tcW w:w="4149" w:type="dxa"/>
            <w:tcBorders>
              <w:top w:val="nil"/>
              <w:left w:val="single" w:sz="4" w:space="0" w:color="auto"/>
              <w:bottom w:val="single" w:sz="4" w:space="0" w:color="auto"/>
              <w:right w:val="single" w:sz="4" w:space="0" w:color="auto"/>
            </w:tcBorders>
          </w:tcPr>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Beszélgetés, képek, ábrák elemzése.</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Szituációs gyakorlatok tűzriadó esetére</w:t>
            </w:r>
          </w:p>
        </w:tc>
        <w:tc>
          <w:tcPr>
            <w:tcW w:w="1944" w:type="dxa"/>
            <w:tcBorders>
              <w:top w:val="nil"/>
              <w:left w:val="single" w:sz="4" w:space="0" w:color="auto"/>
              <w:bottom w:val="single" w:sz="4" w:space="0" w:color="auto"/>
              <w:right w:val="single" w:sz="4" w:space="0" w:color="auto"/>
            </w:tcBorders>
          </w:tcPr>
          <w:p w:rsidR="0078307A" w:rsidRPr="0078307A" w:rsidRDefault="0078307A" w:rsidP="0078307A">
            <w:pPr>
              <w:spacing w:after="0" w:line="240" w:lineRule="auto"/>
              <w:rPr>
                <w:rFonts w:ascii="Times New Roman" w:eastAsia="Times New Roman" w:hAnsi="Times New Roman" w:cs="Times New Roman"/>
                <w:sz w:val="24"/>
                <w:szCs w:val="24"/>
                <w:lang w:eastAsia="hu-HU"/>
              </w:rPr>
            </w:pPr>
          </w:p>
        </w:tc>
      </w:tr>
      <w:tr w:rsidR="0078307A" w:rsidRPr="0078307A" w:rsidTr="00F71689">
        <w:trPr>
          <w:jc w:val="center"/>
        </w:trPr>
        <w:tc>
          <w:tcPr>
            <w:tcW w:w="3371" w:type="dxa"/>
            <w:gridSpan w:val="2"/>
            <w:tcBorders>
              <w:top w:val="single" w:sz="4" w:space="0" w:color="auto"/>
              <w:left w:val="single" w:sz="4" w:space="0" w:color="auto"/>
              <w:bottom w:val="nil"/>
              <w:right w:val="single" w:sz="4" w:space="0" w:color="auto"/>
            </w:tcBorders>
          </w:tcPr>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5.2.3. Biológiai változások</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Életszakaszok (növények életében)</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Életszakaszok az ember és az állatok életében (születés, növekedés, fejlődés, öregedés)</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A növények, állatok élete a különböző évszakokban. Változások. </w:t>
            </w:r>
          </w:p>
        </w:tc>
        <w:tc>
          <w:tcPr>
            <w:tcW w:w="4149" w:type="dxa"/>
            <w:tcBorders>
              <w:top w:val="single" w:sz="4" w:space="0" w:color="auto"/>
              <w:left w:val="single" w:sz="4" w:space="0" w:color="auto"/>
              <w:bottom w:val="nil"/>
              <w:right w:val="single" w:sz="4" w:space="0" w:color="auto"/>
            </w:tcBorders>
          </w:tcPr>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Képek, ábrák segítségével sorbarendezés, csoportosítás, Megfigyelések végzése.</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Zöldségnövények, virágmagok ültetése, gondozása, a fejlődés rajzos ábrázolása, közös tabló készítése. </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p>
        </w:tc>
        <w:tc>
          <w:tcPr>
            <w:tcW w:w="1944" w:type="dxa"/>
            <w:tcBorders>
              <w:top w:val="single" w:sz="4" w:space="0" w:color="auto"/>
              <w:left w:val="single" w:sz="4" w:space="0" w:color="auto"/>
              <w:bottom w:val="nil"/>
              <w:right w:val="single" w:sz="4" w:space="0" w:color="auto"/>
            </w:tcBorders>
          </w:tcPr>
          <w:p w:rsidR="0078307A" w:rsidRPr="0078307A" w:rsidRDefault="0078307A" w:rsidP="0078307A">
            <w:pPr>
              <w:spacing w:after="0" w:line="240" w:lineRule="auto"/>
              <w:rPr>
                <w:rFonts w:ascii="Times New Roman" w:eastAsia="Times New Roman" w:hAnsi="Times New Roman" w:cs="Times New Roman"/>
                <w:sz w:val="24"/>
                <w:szCs w:val="24"/>
                <w:lang w:eastAsia="hu-HU"/>
              </w:rPr>
            </w:pPr>
          </w:p>
        </w:tc>
      </w:tr>
      <w:tr w:rsidR="0078307A" w:rsidRPr="0078307A" w:rsidTr="00F71689">
        <w:trPr>
          <w:jc w:val="center"/>
        </w:trPr>
        <w:tc>
          <w:tcPr>
            <w:tcW w:w="3371" w:type="dxa"/>
            <w:gridSpan w:val="2"/>
            <w:tcBorders>
              <w:top w:val="nil"/>
              <w:left w:val="single" w:sz="4" w:space="0" w:color="auto"/>
              <w:bottom w:val="single" w:sz="4" w:space="0" w:color="auto"/>
              <w:right w:val="single" w:sz="4" w:space="0" w:color="auto"/>
            </w:tcBorders>
          </w:tcPr>
          <w:p w:rsidR="0078307A" w:rsidRPr="0078307A" w:rsidRDefault="0078307A" w:rsidP="0078307A">
            <w:pPr>
              <w:spacing w:after="0" w:line="240" w:lineRule="auto"/>
              <w:rPr>
                <w:rFonts w:ascii="Times New Roman" w:eastAsia="Times New Roman" w:hAnsi="Times New Roman" w:cs="Times New Roman"/>
                <w:i/>
                <w:sz w:val="24"/>
                <w:szCs w:val="24"/>
                <w:lang w:eastAsia="hu-HU"/>
              </w:rPr>
            </w:pPr>
            <w:r w:rsidRPr="0078307A">
              <w:rPr>
                <w:rFonts w:ascii="Times New Roman" w:eastAsia="Times New Roman" w:hAnsi="Times New Roman" w:cs="Times New Roman"/>
                <w:i/>
                <w:sz w:val="24"/>
                <w:szCs w:val="24"/>
                <w:lang w:eastAsia="hu-HU"/>
              </w:rPr>
              <w:t>5.3. Folyamat</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Termék előállítás, újrahasznosítás </w:t>
            </w:r>
          </w:p>
        </w:tc>
        <w:tc>
          <w:tcPr>
            <w:tcW w:w="4149" w:type="dxa"/>
            <w:tcBorders>
              <w:top w:val="nil"/>
              <w:left w:val="single" w:sz="4" w:space="0" w:color="auto"/>
              <w:bottom w:val="single" w:sz="4" w:space="0" w:color="auto"/>
              <w:right w:val="single" w:sz="4" w:space="0" w:color="auto"/>
            </w:tcBorders>
          </w:tcPr>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Só-liszt gyurmából ajándékkészítés, gyümölcs-, zöldségsaláták készítése </w:t>
            </w:r>
          </w:p>
        </w:tc>
        <w:tc>
          <w:tcPr>
            <w:tcW w:w="1944" w:type="dxa"/>
            <w:tcBorders>
              <w:top w:val="nil"/>
              <w:left w:val="single" w:sz="4" w:space="0" w:color="auto"/>
              <w:bottom w:val="single" w:sz="4" w:space="0" w:color="auto"/>
              <w:right w:val="single" w:sz="4" w:space="0" w:color="auto"/>
            </w:tcBorders>
          </w:tcPr>
          <w:p w:rsidR="0078307A" w:rsidRPr="0078307A" w:rsidRDefault="0078307A" w:rsidP="0078307A">
            <w:pPr>
              <w:spacing w:after="0" w:line="240" w:lineRule="auto"/>
              <w:rPr>
                <w:rFonts w:ascii="Times New Roman" w:eastAsia="Times New Roman" w:hAnsi="Times New Roman" w:cs="Times New Roman"/>
                <w:sz w:val="24"/>
                <w:szCs w:val="24"/>
                <w:lang w:eastAsia="hu-HU"/>
              </w:rPr>
            </w:pPr>
          </w:p>
        </w:tc>
      </w:tr>
      <w:tr w:rsidR="0078307A" w:rsidRPr="0078307A" w:rsidTr="00F71689">
        <w:trPr>
          <w:jc w:val="center"/>
        </w:trPr>
        <w:tc>
          <w:tcPr>
            <w:tcW w:w="3142" w:type="dxa"/>
            <w:tcBorders>
              <w:top w:val="single" w:sz="4" w:space="0" w:color="auto"/>
              <w:left w:val="single" w:sz="4" w:space="0" w:color="auto"/>
              <w:bottom w:val="single" w:sz="4" w:space="0" w:color="auto"/>
              <w:right w:val="single" w:sz="4" w:space="0" w:color="auto"/>
            </w:tcBorders>
            <w:vAlign w:val="center"/>
          </w:tcPr>
          <w:p w:rsidR="0078307A" w:rsidRPr="0078307A" w:rsidRDefault="0078307A" w:rsidP="0078307A">
            <w:pPr>
              <w:spacing w:after="0" w:line="240" w:lineRule="auto"/>
              <w:rPr>
                <w:rFonts w:ascii="Times New Roman" w:eastAsia="Times New Roman" w:hAnsi="Times New Roman" w:cs="Times New Roman"/>
                <w:b/>
                <w:sz w:val="24"/>
                <w:szCs w:val="24"/>
                <w:lang w:eastAsia="hu-HU"/>
              </w:rPr>
            </w:pPr>
            <w:r w:rsidRPr="0078307A">
              <w:rPr>
                <w:rFonts w:ascii="Times New Roman" w:eastAsia="Times New Roman" w:hAnsi="Times New Roman" w:cs="Times New Roman"/>
                <w:b/>
                <w:sz w:val="24"/>
                <w:szCs w:val="24"/>
                <w:lang w:eastAsia="hu-HU"/>
              </w:rPr>
              <w:t>Kulcsfogalmak/fogalmak</w:t>
            </w:r>
          </w:p>
        </w:tc>
        <w:tc>
          <w:tcPr>
            <w:tcW w:w="6322" w:type="dxa"/>
            <w:gridSpan w:val="3"/>
            <w:tcBorders>
              <w:top w:val="single" w:sz="4" w:space="0" w:color="auto"/>
              <w:left w:val="single" w:sz="4" w:space="0" w:color="auto"/>
              <w:bottom w:val="single" w:sz="4" w:space="0" w:color="auto"/>
              <w:right w:val="single" w:sz="4" w:space="0" w:color="auto"/>
            </w:tcBorders>
            <w:vAlign w:val="center"/>
          </w:tcPr>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Anyag, tulajdonság, becslés, mérés, halmazállapot-változás tűz, tűzoltás, mozgási helyzet, életszakasz, növekedés, fejlődés </w:t>
            </w:r>
          </w:p>
        </w:tc>
      </w:tr>
    </w:tbl>
    <w:p w:rsidR="0078307A" w:rsidRPr="0078307A" w:rsidRDefault="0078307A" w:rsidP="0078307A">
      <w:pPr>
        <w:spacing w:after="0" w:line="240" w:lineRule="auto"/>
        <w:rPr>
          <w:rFonts w:ascii="Times New Roman" w:eastAsia="Times New Roman" w:hAnsi="Times New Roman" w:cs="Times New Roman"/>
          <w:sz w:val="24"/>
          <w:szCs w:val="24"/>
          <w:lang w:eastAsia="hu-HU"/>
        </w:rPr>
      </w:pPr>
    </w:p>
    <w:tbl>
      <w:tblPr>
        <w:tblW w:w="94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8"/>
        <w:gridCol w:w="205"/>
        <w:gridCol w:w="4089"/>
        <w:gridCol w:w="2008"/>
      </w:tblGrid>
      <w:tr w:rsidR="0078307A" w:rsidRPr="0078307A" w:rsidTr="00F71689">
        <w:trPr>
          <w:jc w:val="center"/>
        </w:trPr>
        <w:tc>
          <w:tcPr>
            <w:tcW w:w="3118" w:type="dxa"/>
            <w:tcBorders>
              <w:top w:val="single" w:sz="4" w:space="0" w:color="auto"/>
              <w:left w:val="single" w:sz="4" w:space="0" w:color="auto"/>
              <w:bottom w:val="single" w:sz="4" w:space="0" w:color="auto"/>
              <w:right w:val="single" w:sz="4" w:space="0" w:color="auto"/>
            </w:tcBorders>
            <w:vAlign w:val="center"/>
          </w:tcPr>
          <w:p w:rsidR="0078307A" w:rsidRPr="0078307A" w:rsidRDefault="0078307A" w:rsidP="0078307A">
            <w:pPr>
              <w:spacing w:after="0" w:line="240" w:lineRule="auto"/>
              <w:rPr>
                <w:rFonts w:ascii="Times New Roman" w:eastAsia="Times New Roman" w:hAnsi="Times New Roman" w:cs="Times New Roman"/>
                <w:b/>
                <w:sz w:val="24"/>
                <w:szCs w:val="24"/>
                <w:lang w:eastAsia="hu-HU"/>
              </w:rPr>
            </w:pPr>
            <w:r w:rsidRPr="0078307A">
              <w:rPr>
                <w:rFonts w:ascii="Times New Roman" w:eastAsia="Times New Roman" w:hAnsi="Times New Roman" w:cs="Times New Roman"/>
                <w:b/>
                <w:sz w:val="24"/>
                <w:szCs w:val="24"/>
                <w:lang w:eastAsia="hu-HU"/>
              </w:rPr>
              <w:t>Tematikai egység/</w:t>
            </w:r>
            <w:r w:rsidRPr="0078307A">
              <w:rPr>
                <w:rFonts w:ascii="Times New Roman" w:eastAsia="Times New Roman" w:hAnsi="Times New Roman" w:cs="Times New Roman"/>
                <w:b/>
                <w:sz w:val="24"/>
                <w:szCs w:val="24"/>
                <w:lang w:eastAsia="hu-HU"/>
              </w:rPr>
              <w:br/>
              <w:t>Fejlesztési cél</w:t>
            </w:r>
          </w:p>
        </w:tc>
        <w:tc>
          <w:tcPr>
            <w:tcW w:w="4294" w:type="dxa"/>
            <w:gridSpan w:val="2"/>
            <w:tcBorders>
              <w:top w:val="single" w:sz="4" w:space="0" w:color="auto"/>
              <w:left w:val="single" w:sz="4" w:space="0" w:color="auto"/>
              <w:bottom w:val="single" w:sz="4" w:space="0" w:color="auto"/>
              <w:right w:val="single" w:sz="4" w:space="0" w:color="auto"/>
            </w:tcBorders>
            <w:vAlign w:val="center"/>
          </w:tcPr>
          <w:p w:rsidR="0078307A" w:rsidRPr="0078307A" w:rsidRDefault="0078307A" w:rsidP="0078307A">
            <w:pPr>
              <w:spacing w:after="0" w:line="240" w:lineRule="auto"/>
              <w:rPr>
                <w:rFonts w:ascii="Times New Roman" w:eastAsia="Times New Roman" w:hAnsi="Times New Roman" w:cs="Times New Roman"/>
                <w:b/>
                <w:sz w:val="24"/>
                <w:szCs w:val="24"/>
                <w:lang w:eastAsia="hu-HU"/>
              </w:rPr>
            </w:pPr>
            <w:r w:rsidRPr="0078307A">
              <w:rPr>
                <w:rFonts w:ascii="Times New Roman" w:eastAsia="Times New Roman" w:hAnsi="Times New Roman" w:cs="Times New Roman"/>
                <w:b/>
                <w:sz w:val="24"/>
                <w:szCs w:val="24"/>
                <w:lang w:eastAsia="hu-HU"/>
              </w:rPr>
              <w:t xml:space="preserve">5. AZ EMBER MEGISMERÉSE </w:t>
            </w:r>
            <w:r w:rsidRPr="0078307A">
              <w:rPr>
                <w:rFonts w:ascii="Times New Roman" w:eastAsia="Times New Roman" w:hAnsi="Times New Roman" w:cs="Times New Roman"/>
                <w:b/>
                <w:sz w:val="24"/>
                <w:szCs w:val="24"/>
                <w:lang w:eastAsia="hu-HU"/>
              </w:rPr>
              <w:br/>
              <w:t xml:space="preserve">ÉS EGÉSZSÉGE </w:t>
            </w:r>
          </w:p>
        </w:tc>
        <w:tc>
          <w:tcPr>
            <w:tcW w:w="2008" w:type="dxa"/>
            <w:tcBorders>
              <w:top w:val="single" w:sz="4" w:space="0" w:color="auto"/>
              <w:left w:val="single" w:sz="4" w:space="0" w:color="auto"/>
              <w:bottom w:val="single" w:sz="4" w:space="0" w:color="auto"/>
              <w:right w:val="single" w:sz="4" w:space="0" w:color="auto"/>
            </w:tcBorders>
            <w:vAlign w:val="center"/>
          </w:tcPr>
          <w:p w:rsidR="0078307A" w:rsidRPr="0078307A" w:rsidRDefault="0078307A" w:rsidP="0078307A">
            <w:pPr>
              <w:spacing w:after="0" w:line="240" w:lineRule="auto"/>
              <w:rPr>
                <w:rFonts w:ascii="Times New Roman" w:eastAsia="Times New Roman" w:hAnsi="Times New Roman" w:cs="Times New Roman"/>
                <w:b/>
                <w:sz w:val="24"/>
                <w:szCs w:val="24"/>
                <w:lang w:eastAsia="hu-HU"/>
              </w:rPr>
            </w:pPr>
            <w:r w:rsidRPr="0078307A">
              <w:rPr>
                <w:rFonts w:ascii="Times New Roman" w:eastAsia="Times New Roman" w:hAnsi="Times New Roman" w:cs="Times New Roman"/>
                <w:b/>
                <w:sz w:val="24"/>
                <w:szCs w:val="24"/>
                <w:lang w:eastAsia="hu-HU"/>
              </w:rPr>
              <w:t>Órakeret: 17óra</w:t>
            </w:r>
          </w:p>
        </w:tc>
      </w:tr>
      <w:tr w:rsidR="0078307A" w:rsidRPr="0078307A" w:rsidTr="00F71689">
        <w:trPr>
          <w:jc w:val="center"/>
        </w:trPr>
        <w:tc>
          <w:tcPr>
            <w:tcW w:w="3118" w:type="dxa"/>
            <w:tcBorders>
              <w:top w:val="single" w:sz="4" w:space="0" w:color="auto"/>
              <w:left w:val="single" w:sz="4" w:space="0" w:color="auto"/>
              <w:bottom w:val="single" w:sz="4" w:space="0" w:color="auto"/>
              <w:right w:val="single" w:sz="4" w:space="0" w:color="auto"/>
            </w:tcBorders>
            <w:vAlign w:val="center"/>
          </w:tcPr>
          <w:p w:rsidR="0078307A" w:rsidRPr="0078307A" w:rsidRDefault="0078307A" w:rsidP="0078307A">
            <w:pPr>
              <w:spacing w:after="0" w:line="240" w:lineRule="auto"/>
              <w:rPr>
                <w:rFonts w:ascii="Times New Roman" w:eastAsia="Times New Roman" w:hAnsi="Times New Roman" w:cs="Times New Roman"/>
                <w:b/>
                <w:sz w:val="24"/>
                <w:szCs w:val="24"/>
                <w:lang w:eastAsia="hu-HU"/>
              </w:rPr>
            </w:pPr>
            <w:r w:rsidRPr="0078307A">
              <w:rPr>
                <w:rFonts w:ascii="Times New Roman" w:eastAsia="Times New Roman" w:hAnsi="Times New Roman" w:cs="Times New Roman"/>
                <w:b/>
                <w:sz w:val="24"/>
                <w:szCs w:val="24"/>
                <w:lang w:eastAsia="hu-HU"/>
              </w:rPr>
              <w:t>Előzetes tudás</w:t>
            </w:r>
          </w:p>
        </w:tc>
        <w:tc>
          <w:tcPr>
            <w:tcW w:w="6302" w:type="dxa"/>
            <w:gridSpan w:val="3"/>
            <w:tcBorders>
              <w:top w:val="single" w:sz="4" w:space="0" w:color="auto"/>
              <w:left w:val="single" w:sz="4" w:space="0" w:color="auto"/>
              <w:bottom w:val="single" w:sz="4" w:space="0" w:color="auto"/>
              <w:right w:val="single" w:sz="4" w:space="0" w:color="auto"/>
            </w:tcBorders>
            <w:vAlign w:val="center"/>
          </w:tcPr>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Elemi ismeretek a saját testéről</w:t>
            </w:r>
          </w:p>
        </w:tc>
      </w:tr>
      <w:tr w:rsidR="0078307A" w:rsidRPr="0078307A" w:rsidTr="00F71689">
        <w:trPr>
          <w:jc w:val="center"/>
        </w:trPr>
        <w:tc>
          <w:tcPr>
            <w:tcW w:w="3118" w:type="dxa"/>
            <w:tcBorders>
              <w:top w:val="single" w:sz="4" w:space="0" w:color="auto"/>
              <w:left w:val="single" w:sz="4" w:space="0" w:color="auto"/>
              <w:bottom w:val="single" w:sz="4" w:space="0" w:color="auto"/>
              <w:right w:val="single" w:sz="4" w:space="0" w:color="auto"/>
            </w:tcBorders>
            <w:vAlign w:val="center"/>
          </w:tcPr>
          <w:p w:rsidR="0078307A" w:rsidRPr="0078307A" w:rsidRDefault="0078307A" w:rsidP="0078307A">
            <w:pPr>
              <w:spacing w:after="0" w:line="240" w:lineRule="auto"/>
              <w:rPr>
                <w:rFonts w:ascii="Times New Roman" w:eastAsia="Times New Roman" w:hAnsi="Times New Roman" w:cs="Times New Roman"/>
                <w:b/>
                <w:sz w:val="24"/>
                <w:szCs w:val="24"/>
                <w:lang w:eastAsia="hu-HU"/>
              </w:rPr>
            </w:pPr>
            <w:r w:rsidRPr="0078307A">
              <w:rPr>
                <w:rFonts w:ascii="Times New Roman" w:eastAsia="Times New Roman" w:hAnsi="Times New Roman" w:cs="Times New Roman"/>
                <w:b/>
                <w:sz w:val="24"/>
                <w:szCs w:val="24"/>
                <w:lang w:eastAsia="hu-HU"/>
              </w:rPr>
              <w:t>Tantárgyi fejlesztési célok</w:t>
            </w:r>
          </w:p>
        </w:tc>
        <w:tc>
          <w:tcPr>
            <w:tcW w:w="6302" w:type="dxa"/>
            <w:gridSpan w:val="3"/>
            <w:tcBorders>
              <w:top w:val="single" w:sz="4" w:space="0" w:color="auto"/>
              <w:left w:val="single" w:sz="4" w:space="0" w:color="auto"/>
              <w:bottom w:val="single" w:sz="4" w:space="0" w:color="auto"/>
              <w:right w:val="single" w:sz="4" w:space="0" w:color="auto"/>
            </w:tcBorders>
            <w:vAlign w:val="center"/>
          </w:tcPr>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Tapasztalatok szerzése, saját testének és tulajdonságainak megismerése játékos gyakorlatokon keresztül, a figyelem, az érzékelés, az észlelés, a kíváncsiság, érdeklődés felkeltése, társai, a más sérült ember elfogadása, segítése képességeinek megfelelően Motoros képességek fejlesztése. A téri orientációs képesség fejlesztése. Szociális képességek fejlesztése. Feladat és szabálytudat erősítése, a problémák felismerése, okok keresése, empátiakészség fejlesztése. </w:t>
            </w:r>
          </w:p>
        </w:tc>
      </w:tr>
      <w:tr w:rsidR="0078307A" w:rsidRPr="0078307A" w:rsidTr="00F71689">
        <w:trPr>
          <w:jc w:val="center"/>
        </w:trPr>
        <w:tc>
          <w:tcPr>
            <w:tcW w:w="3323" w:type="dxa"/>
            <w:gridSpan w:val="2"/>
            <w:tcBorders>
              <w:top w:val="single" w:sz="4" w:space="0" w:color="auto"/>
              <w:left w:val="single" w:sz="4" w:space="0" w:color="auto"/>
              <w:bottom w:val="single" w:sz="4" w:space="0" w:color="auto"/>
              <w:right w:val="single" w:sz="4" w:space="0" w:color="auto"/>
            </w:tcBorders>
            <w:vAlign w:val="center"/>
          </w:tcPr>
          <w:p w:rsidR="0078307A" w:rsidRPr="0078307A" w:rsidRDefault="0078307A" w:rsidP="0078307A">
            <w:pPr>
              <w:spacing w:after="0" w:line="240" w:lineRule="auto"/>
              <w:rPr>
                <w:rFonts w:ascii="Times New Roman" w:eastAsia="Times New Roman" w:hAnsi="Times New Roman" w:cs="Times New Roman"/>
                <w:b/>
                <w:sz w:val="24"/>
                <w:szCs w:val="24"/>
                <w:lang w:eastAsia="hu-HU"/>
              </w:rPr>
            </w:pPr>
            <w:r w:rsidRPr="0078307A">
              <w:rPr>
                <w:rFonts w:ascii="Times New Roman" w:eastAsia="Times New Roman" w:hAnsi="Times New Roman" w:cs="Times New Roman"/>
                <w:b/>
                <w:sz w:val="24"/>
                <w:szCs w:val="24"/>
                <w:lang w:eastAsia="hu-HU"/>
              </w:rPr>
              <w:t>Ismeretek</w:t>
            </w:r>
          </w:p>
        </w:tc>
        <w:tc>
          <w:tcPr>
            <w:tcW w:w="4089" w:type="dxa"/>
            <w:tcBorders>
              <w:top w:val="single" w:sz="4" w:space="0" w:color="auto"/>
              <w:left w:val="single" w:sz="4" w:space="0" w:color="auto"/>
              <w:bottom w:val="single" w:sz="4" w:space="0" w:color="auto"/>
              <w:right w:val="single" w:sz="4" w:space="0" w:color="auto"/>
            </w:tcBorders>
            <w:vAlign w:val="center"/>
          </w:tcPr>
          <w:p w:rsidR="0078307A" w:rsidRPr="0078307A" w:rsidRDefault="0078307A" w:rsidP="0078307A">
            <w:pPr>
              <w:spacing w:after="0" w:line="240" w:lineRule="auto"/>
              <w:rPr>
                <w:rFonts w:ascii="Times New Roman" w:eastAsia="Times New Roman" w:hAnsi="Times New Roman" w:cs="Times New Roman"/>
                <w:b/>
                <w:sz w:val="24"/>
                <w:szCs w:val="24"/>
                <w:lang w:eastAsia="hu-HU"/>
              </w:rPr>
            </w:pPr>
            <w:r w:rsidRPr="0078307A">
              <w:rPr>
                <w:rFonts w:ascii="Times New Roman" w:eastAsia="Times New Roman" w:hAnsi="Times New Roman" w:cs="Times New Roman"/>
                <w:b/>
                <w:sz w:val="24"/>
                <w:szCs w:val="24"/>
                <w:lang w:eastAsia="hu-HU"/>
              </w:rPr>
              <w:t>Fejlesztési követelmények</w:t>
            </w:r>
          </w:p>
        </w:tc>
        <w:tc>
          <w:tcPr>
            <w:tcW w:w="2008" w:type="dxa"/>
            <w:tcBorders>
              <w:top w:val="single" w:sz="4" w:space="0" w:color="auto"/>
              <w:left w:val="single" w:sz="4" w:space="0" w:color="auto"/>
              <w:bottom w:val="single" w:sz="4" w:space="0" w:color="auto"/>
              <w:right w:val="single" w:sz="4" w:space="0" w:color="auto"/>
            </w:tcBorders>
            <w:vAlign w:val="center"/>
          </w:tcPr>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b/>
                <w:sz w:val="24"/>
                <w:szCs w:val="24"/>
                <w:lang w:eastAsia="hu-HU"/>
              </w:rPr>
              <w:t>Kapcsolódási pontok</w:t>
            </w:r>
          </w:p>
        </w:tc>
      </w:tr>
      <w:tr w:rsidR="0078307A" w:rsidRPr="0078307A" w:rsidTr="00F71689">
        <w:trPr>
          <w:jc w:val="center"/>
        </w:trPr>
        <w:tc>
          <w:tcPr>
            <w:tcW w:w="3323" w:type="dxa"/>
            <w:gridSpan w:val="2"/>
            <w:tcBorders>
              <w:top w:val="single" w:sz="4" w:space="0" w:color="auto"/>
              <w:left w:val="single" w:sz="4" w:space="0" w:color="auto"/>
              <w:bottom w:val="nil"/>
              <w:right w:val="single" w:sz="4" w:space="0" w:color="auto"/>
            </w:tcBorders>
          </w:tcPr>
          <w:p w:rsidR="0078307A" w:rsidRPr="0078307A" w:rsidRDefault="0078307A" w:rsidP="0078307A">
            <w:pPr>
              <w:spacing w:after="0" w:line="240" w:lineRule="auto"/>
              <w:rPr>
                <w:rFonts w:ascii="Times New Roman" w:eastAsia="Times New Roman" w:hAnsi="Times New Roman" w:cs="Times New Roman"/>
                <w:i/>
                <w:sz w:val="24"/>
                <w:szCs w:val="24"/>
                <w:lang w:eastAsia="hu-HU"/>
              </w:rPr>
            </w:pPr>
            <w:r w:rsidRPr="0078307A">
              <w:rPr>
                <w:rFonts w:ascii="Times New Roman" w:eastAsia="Times New Roman" w:hAnsi="Times New Roman" w:cs="Times New Roman"/>
                <w:i/>
                <w:sz w:val="24"/>
                <w:szCs w:val="24"/>
                <w:lang w:eastAsia="hu-HU"/>
              </w:rPr>
              <w:t xml:space="preserve">6.1. Az emberi test fő részei </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Érzékszervek </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Testmozgás és az egészség </w:t>
            </w:r>
          </w:p>
        </w:tc>
        <w:tc>
          <w:tcPr>
            <w:tcW w:w="4089" w:type="dxa"/>
            <w:tcBorders>
              <w:top w:val="single" w:sz="4" w:space="0" w:color="auto"/>
              <w:left w:val="single" w:sz="4" w:space="0" w:color="auto"/>
              <w:bottom w:val="nil"/>
              <w:right w:val="single" w:sz="4" w:space="0" w:color="auto"/>
            </w:tcBorders>
          </w:tcPr>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Rész, egész viszonyának felismerése, kiegészítés rajzban, puzzle játék </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Mozgásos játékokban való aktív részvétel </w:t>
            </w:r>
          </w:p>
        </w:tc>
        <w:tc>
          <w:tcPr>
            <w:tcW w:w="2008" w:type="dxa"/>
            <w:tcBorders>
              <w:top w:val="single" w:sz="4" w:space="0" w:color="auto"/>
              <w:left w:val="single" w:sz="4" w:space="0" w:color="auto"/>
              <w:bottom w:val="nil"/>
              <w:right w:val="single" w:sz="4" w:space="0" w:color="auto"/>
            </w:tcBorders>
          </w:tcPr>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Testnevelés</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Mozgásos játékok </w:t>
            </w:r>
          </w:p>
        </w:tc>
      </w:tr>
      <w:tr w:rsidR="0078307A" w:rsidRPr="0078307A" w:rsidTr="00F71689">
        <w:trPr>
          <w:jc w:val="center"/>
        </w:trPr>
        <w:tc>
          <w:tcPr>
            <w:tcW w:w="3323" w:type="dxa"/>
            <w:gridSpan w:val="2"/>
            <w:tcBorders>
              <w:top w:val="nil"/>
              <w:left w:val="single" w:sz="4" w:space="0" w:color="auto"/>
              <w:bottom w:val="nil"/>
              <w:right w:val="single" w:sz="4" w:space="0" w:color="auto"/>
            </w:tcBorders>
          </w:tcPr>
          <w:p w:rsidR="0078307A" w:rsidRPr="0078307A" w:rsidRDefault="0078307A" w:rsidP="0078307A">
            <w:pPr>
              <w:spacing w:after="0" w:line="240" w:lineRule="auto"/>
              <w:rPr>
                <w:rFonts w:ascii="Times New Roman" w:eastAsia="Times New Roman" w:hAnsi="Times New Roman" w:cs="Times New Roman"/>
                <w:i/>
                <w:sz w:val="24"/>
                <w:szCs w:val="24"/>
                <w:lang w:eastAsia="hu-HU"/>
              </w:rPr>
            </w:pPr>
            <w:r w:rsidRPr="0078307A">
              <w:rPr>
                <w:rFonts w:ascii="Times New Roman" w:eastAsia="Times New Roman" w:hAnsi="Times New Roman" w:cs="Times New Roman"/>
                <w:i/>
                <w:sz w:val="24"/>
                <w:szCs w:val="24"/>
                <w:lang w:eastAsia="hu-HU"/>
              </w:rPr>
              <w:t>6.2. Önfenntartás</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Az emberi test fő részei</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Időjárásnak megfelelő öltözködés </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Érzékszerveink és védelmük magunkon és másokon </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Helyes étkezési szokások </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Helyes tisztálkodási szokások </w:t>
            </w:r>
          </w:p>
        </w:tc>
        <w:tc>
          <w:tcPr>
            <w:tcW w:w="4089" w:type="dxa"/>
            <w:tcBorders>
              <w:top w:val="nil"/>
              <w:left w:val="single" w:sz="4" w:space="0" w:color="auto"/>
              <w:bottom w:val="nil"/>
              <w:right w:val="single" w:sz="4" w:space="0" w:color="auto"/>
            </w:tcBorders>
          </w:tcPr>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A helyes és helytelen viselkedési és tevékenységi forma megkülönböztetése </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Babaöltöztetés az időjárásnak megfelelően </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Játékos gyakorlatok végzése </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Az étkezési és tisztálkodási szokások gyakorlása </w:t>
            </w:r>
          </w:p>
        </w:tc>
        <w:tc>
          <w:tcPr>
            <w:tcW w:w="2008" w:type="dxa"/>
            <w:tcBorders>
              <w:top w:val="nil"/>
              <w:left w:val="single" w:sz="4" w:space="0" w:color="auto"/>
              <w:bottom w:val="nil"/>
              <w:right w:val="single" w:sz="4" w:space="0" w:color="auto"/>
            </w:tcBorders>
          </w:tcPr>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Életvitel és gyakorlati ismeretek </w:t>
            </w:r>
          </w:p>
        </w:tc>
      </w:tr>
      <w:tr w:rsidR="0078307A" w:rsidRPr="0078307A" w:rsidTr="00F71689">
        <w:trPr>
          <w:jc w:val="center"/>
        </w:trPr>
        <w:tc>
          <w:tcPr>
            <w:tcW w:w="3323" w:type="dxa"/>
            <w:gridSpan w:val="2"/>
            <w:tcBorders>
              <w:top w:val="nil"/>
              <w:left w:val="single" w:sz="4" w:space="0" w:color="auto"/>
              <w:bottom w:val="nil"/>
              <w:right w:val="single" w:sz="4" w:space="0" w:color="auto"/>
            </w:tcBorders>
          </w:tcPr>
          <w:p w:rsidR="0078307A" w:rsidRPr="0078307A" w:rsidRDefault="0078307A" w:rsidP="0078307A">
            <w:pPr>
              <w:spacing w:after="0" w:line="240" w:lineRule="auto"/>
              <w:rPr>
                <w:rFonts w:ascii="Times New Roman" w:eastAsia="Times New Roman" w:hAnsi="Times New Roman" w:cs="Times New Roman"/>
                <w:i/>
                <w:sz w:val="24"/>
                <w:szCs w:val="24"/>
                <w:lang w:eastAsia="hu-HU"/>
              </w:rPr>
            </w:pPr>
            <w:r w:rsidRPr="0078307A">
              <w:rPr>
                <w:rFonts w:ascii="Times New Roman" w:eastAsia="Times New Roman" w:hAnsi="Times New Roman" w:cs="Times New Roman"/>
                <w:i/>
                <w:sz w:val="24"/>
                <w:szCs w:val="24"/>
                <w:lang w:eastAsia="hu-HU"/>
              </w:rPr>
              <w:t xml:space="preserve">6.3. Szaporodás, egyedfejlődés </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Különböző életkorok </w:t>
            </w:r>
          </w:p>
        </w:tc>
        <w:tc>
          <w:tcPr>
            <w:tcW w:w="4089" w:type="dxa"/>
            <w:tcBorders>
              <w:top w:val="nil"/>
              <w:left w:val="single" w:sz="4" w:space="0" w:color="auto"/>
              <w:bottom w:val="nil"/>
              <w:right w:val="single" w:sz="4" w:space="0" w:color="auto"/>
            </w:tcBorders>
          </w:tcPr>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Fényképek, képek gyűjtése, csoportosítása </w:t>
            </w:r>
          </w:p>
        </w:tc>
        <w:tc>
          <w:tcPr>
            <w:tcW w:w="2008" w:type="dxa"/>
            <w:tcBorders>
              <w:top w:val="nil"/>
              <w:left w:val="single" w:sz="4" w:space="0" w:color="auto"/>
              <w:bottom w:val="nil"/>
              <w:right w:val="single" w:sz="4" w:space="0" w:color="auto"/>
            </w:tcBorders>
          </w:tcPr>
          <w:p w:rsidR="0078307A" w:rsidRPr="0078307A" w:rsidRDefault="0078307A" w:rsidP="0078307A">
            <w:pPr>
              <w:spacing w:after="0" w:line="240" w:lineRule="auto"/>
              <w:rPr>
                <w:rFonts w:ascii="Times New Roman" w:eastAsia="Times New Roman" w:hAnsi="Times New Roman" w:cs="Times New Roman"/>
                <w:sz w:val="24"/>
                <w:szCs w:val="24"/>
                <w:lang w:eastAsia="hu-HU"/>
              </w:rPr>
            </w:pPr>
          </w:p>
        </w:tc>
      </w:tr>
      <w:tr w:rsidR="0078307A" w:rsidRPr="0078307A" w:rsidTr="00F71689">
        <w:trPr>
          <w:jc w:val="center"/>
        </w:trPr>
        <w:tc>
          <w:tcPr>
            <w:tcW w:w="3323" w:type="dxa"/>
            <w:gridSpan w:val="2"/>
            <w:tcBorders>
              <w:top w:val="nil"/>
              <w:left w:val="single" w:sz="4" w:space="0" w:color="auto"/>
              <w:bottom w:val="nil"/>
              <w:right w:val="single" w:sz="4" w:space="0" w:color="auto"/>
            </w:tcBorders>
          </w:tcPr>
          <w:p w:rsidR="0078307A" w:rsidRPr="0078307A" w:rsidRDefault="0078307A" w:rsidP="0078307A">
            <w:pPr>
              <w:spacing w:after="0" w:line="240" w:lineRule="auto"/>
              <w:rPr>
                <w:rFonts w:ascii="Times New Roman" w:eastAsia="Times New Roman" w:hAnsi="Times New Roman" w:cs="Times New Roman"/>
                <w:i/>
                <w:sz w:val="24"/>
                <w:szCs w:val="24"/>
                <w:lang w:eastAsia="hu-HU"/>
              </w:rPr>
            </w:pPr>
            <w:r w:rsidRPr="0078307A">
              <w:rPr>
                <w:rFonts w:ascii="Times New Roman" w:eastAsia="Times New Roman" w:hAnsi="Times New Roman" w:cs="Times New Roman"/>
                <w:i/>
                <w:sz w:val="24"/>
                <w:szCs w:val="24"/>
                <w:lang w:eastAsia="hu-HU"/>
              </w:rPr>
              <w:t>6.4. Öröklődés</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A család tagjai </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Külső tulajdonságai (arc, alkat) </w:t>
            </w:r>
          </w:p>
        </w:tc>
        <w:tc>
          <w:tcPr>
            <w:tcW w:w="4089" w:type="dxa"/>
            <w:tcBorders>
              <w:top w:val="nil"/>
              <w:left w:val="single" w:sz="4" w:space="0" w:color="auto"/>
              <w:bottom w:val="nil"/>
              <w:right w:val="single" w:sz="4" w:space="0" w:color="auto"/>
            </w:tcBorders>
          </w:tcPr>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Hasonlóságok, különbözőségek felismerése </w:t>
            </w:r>
          </w:p>
        </w:tc>
        <w:tc>
          <w:tcPr>
            <w:tcW w:w="2008" w:type="dxa"/>
            <w:tcBorders>
              <w:top w:val="nil"/>
              <w:left w:val="single" w:sz="4" w:space="0" w:color="auto"/>
              <w:bottom w:val="nil"/>
              <w:right w:val="single" w:sz="4" w:space="0" w:color="auto"/>
            </w:tcBorders>
          </w:tcPr>
          <w:p w:rsidR="0078307A" w:rsidRPr="0078307A" w:rsidRDefault="0078307A" w:rsidP="0078307A">
            <w:pPr>
              <w:spacing w:after="0" w:line="240" w:lineRule="auto"/>
              <w:rPr>
                <w:rFonts w:ascii="Times New Roman" w:eastAsia="Times New Roman" w:hAnsi="Times New Roman" w:cs="Times New Roman"/>
                <w:sz w:val="24"/>
                <w:szCs w:val="24"/>
                <w:lang w:eastAsia="hu-HU"/>
              </w:rPr>
            </w:pPr>
          </w:p>
        </w:tc>
      </w:tr>
      <w:tr w:rsidR="0078307A" w:rsidRPr="0078307A" w:rsidTr="00F71689">
        <w:trPr>
          <w:jc w:val="center"/>
        </w:trPr>
        <w:tc>
          <w:tcPr>
            <w:tcW w:w="3323" w:type="dxa"/>
            <w:gridSpan w:val="2"/>
            <w:tcBorders>
              <w:top w:val="nil"/>
              <w:left w:val="single" w:sz="4" w:space="0" w:color="auto"/>
              <w:bottom w:val="single" w:sz="4" w:space="0" w:color="auto"/>
              <w:right w:val="single" w:sz="4" w:space="0" w:color="auto"/>
            </w:tcBorders>
          </w:tcPr>
          <w:p w:rsidR="0078307A" w:rsidRPr="0078307A" w:rsidRDefault="0078307A" w:rsidP="0078307A">
            <w:pPr>
              <w:spacing w:after="0" w:line="240" w:lineRule="auto"/>
              <w:rPr>
                <w:rFonts w:ascii="Times New Roman" w:eastAsia="Times New Roman" w:hAnsi="Times New Roman" w:cs="Times New Roman"/>
                <w:i/>
                <w:sz w:val="24"/>
                <w:szCs w:val="24"/>
                <w:lang w:eastAsia="hu-HU"/>
              </w:rPr>
            </w:pPr>
            <w:r w:rsidRPr="0078307A">
              <w:rPr>
                <w:rFonts w:ascii="Times New Roman" w:eastAsia="Times New Roman" w:hAnsi="Times New Roman" w:cs="Times New Roman"/>
                <w:i/>
                <w:sz w:val="24"/>
                <w:szCs w:val="24"/>
                <w:lang w:eastAsia="hu-HU"/>
              </w:rPr>
              <w:t xml:space="preserve">6.5. Magatartás </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lastRenderedPageBreak/>
              <w:t xml:space="preserve">Helyes emberi viselkedési formák megfigyelése </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A gyerekekre leselkedő veszélyek </w:t>
            </w:r>
          </w:p>
        </w:tc>
        <w:tc>
          <w:tcPr>
            <w:tcW w:w="4089" w:type="dxa"/>
            <w:tcBorders>
              <w:top w:val="nil"/>
              <w:left w:val="single" w:sz="4" w:space="0" w:color="auto"/>
              <w:bottom w:val="single" w:sz="4" w:space="0" w:color="auto"/>
              <w:right w:val="single" w:sz="4" w:space="0" w:color="auto"/>
            </w:tcBorders>
          </w:tcPr>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lastRenderedPageBreak/>
              <w:t xml:space="preserve">Hasonlóság – különbözőség, helyes – </w:t>
            </w:r>
            <w:r w:rsidRPr="0078307A">
              <w:rPr>
                <w:rFonts w:ascii="Times New Roman" w:eastAsia="Times New Roman" w:hAnsi="Times New Roman" w:cs="Times New Roman"/>
                <w:sz w:val="24"/>
                <w:szCs w:val="24"/>
                <w:lang w:eastAsia="hu-HU"/>
              </w:rPr>
              <w:lastRenderedPageBreak/>
              <w:t xml:space="preserve">helytelen megkülönböztetése </w:t>
            </w:r>
          </w:p>
        </w:tc>
        <w:tc>
          <w:tcPr>
            <w:tcW w:w="2008" w:type="dxa"/>
            <w:tcBorders>
              <w:top w:val="nil"/>
              <w:left w:val="single" w:sz="4" w:space="0" w:color="auto"/>
              <w:bottom w:val="single" w:sz="4" w:space="0" w:color="auto"/>
              <w:right w:val="single" w:sz="4" w:space="0" w:color="auto"/>
            </w:tcBorders>
          </w:tcPr>
          <w:p w:rsidR="0078307A" w:rsidRPr="0078307A" w:rsidRDefault="0078307A" w:rsidP="0078307A">
            <w:pPr>
              <w:spacing w:after="0" w:line="240" w:lineRule="auto"/>
              <w:rPr>
                <w:rFonts w:ascii="Times New Roman" w:eastAsia="Times New Roman" w:hAnsi="Times New Roman" w:cs="Times New Roman"/>
                <w:sz w:val="24"/>
                <w:szCs w:val="24"/>
                <w:lang w:eastAsia="hu-HU"/>
              </w:rPr>
            </w:pPr>
          </w:p>
        </w:tc>
      </w:tr>
      <w:tr w:rsidR="0078307A" w:rsidRPr="0078307A" w:rsidTr="00F71689">
        <w:trPr>
          <w:jc w:val="center"/>
        </w:trPr>
        <w:tc>
          <w:tcPr>
            <w:tcW w:w="3118" w:type="dxa"/>
            <w:tcBorders>
              <w:top w:val="single" w:sz="4" w:space="0" w:color="auto"/>
              <w:left w:val="single" w:sz="4" w:space="0" w:color="auto"/>
              <w:bottom w:val="single" w:sz="4" w:space="0" w:color="auto"/>
              <w:right w:val="single" w:sz="4" w:space="0" w:color="auto"/>
            </w:tcBorders>
            <w:vAlign w:val="center"/>
          </w:tcPr>
          <w:p w:rsidR="0078307A" w:rsidRPr="0078307A" w:rsidRDefault="0078307A" w:rsidP="0078307A">
            <w:pPr>
              <w:spacing w:after="0" w:line="240" w:lineRule="auto"/>
              <w:rPr>
                <w:rFonts w:ascii="Times New Roman" w:eastAsia="Times New Roman" w:hAnsi="Times New Roman" w:cs="Times New Roman"/>
                <w:b/>
                <w:sz w:val="24"/>
                <w:szCs w:val="24"/>
                <w:lang w:eastAsia="hu-HU"/>
              </w:rPr>
            </w:pPr>
            <w:r w:rsidRPr="0078307A">
              <w:rPr>
                <w:rFonts w:ascii="Times New Roman" w:eastAsia="Times New Roman" w:hAnsi="Times New Roman" w:cs="Times New Roman"/>
                <w:b/>
                <w:sz w:val="24"/>
                <w:szCs w:val="24"/>
                <w:lang w:eastAsia="hu-HU"/>
              </w:rPr>
              <w:t>Kulcsfogalmak/fogalmak</w:t>
            </w:r>
          </w:p>
        </w:tc>
        <w:tc>
          <w:tcPr>
            <w:tcW w:w="6302" w:type="dxa"/>
            <w:gridSpan w:val="3"/>
            <w:tcBorders>
              <w:top w:val="single" w:sz="4" w:space="0" w:color="auto"/>
              <w:left w:val="single" w:sz="4" w:space="0" w:color="auto"/>
              <w:bottom w:val="single" w:sz="4" w:space="0" w:color="auto"/>
              <w:right w:val="single" w:sz="4" w:space="0" w:color="auto"/>
            </w:tcBorders>
            <w:vAlign w:val="center"/>
          </w:tcPr>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Testrészek, a fej részei, egészség, betegség, higiénés szabályok, a tisztálkodás eszközei, az egészséges táplálkozás, érzékelés, napirend, testmozgás, helyes öltözködés, emberi tulajdonságok, hasonlóság – különbözőség, helyes – helytelen, veszély, veszélyhelyzet, testmozgás, emberi életkorok   </w:t>
            </w:r>
          </w:p>
        </w:tc>
      </w:tr>
    </w:tbl>
    <w:p w:rsidR="0078307A" w:rsidRPr="0078307A" w:rsidRDefault="0078307A" w:rsidP="0078307A">
      <w:pPr>
        <w:spacing w:after="0" w:line="240" w:lineRule="auto"/>
        <w:rPr>
          <w:rFonts w:ascii="Times New Roman" w:eastAsia="Times New Roman" w:hAnsi="Times New Roman" w:cs="Times New Roman"/>
          <w:sz w:val="24"/>
          <w:szCs w:val="24"/>
          <w:lang w:eastAsia="hu-HU"/>
        </w:rPr>
      </w:pPr>
    </w:p>
    <w:tbl>
      <w:tblPr>
        <w:tblW w:w="93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01"/>
        <w:gridCol w:w="695"/>
        <w:gridCol w:w="3541"/>
        <w:gridCol w:w="2167"/>
      </w:tblGrid>
      <w:tr w:rsidR="0078307A" w:rsidRPr="0078307A" w:rsidTr="00F71689">
        <w:trPr>
          <w:jc w:val="center"/>
        </w:trPr>
        <w:tc>
          <w:tcPr>
            <w:tcW w:w="2901" w:type="dxa"/>
            <w:tcBorders>
              <w:top w:val="single" w:sz="4" w:space="0" w:color="auto"/>
              <w:left w:val="single" w:sz="4" w:space="0" w:color="auto"/>
              <w:bottom w:val="single" w:sz="4" w:space="0" w:color="auto"/>
              <w:right w:val="single" w:sz="4" w:space="0" w:color="auto"/>
            </w:tcBorders>
            <w:vAlign w:val="center"/>
          </w:tcPr>
          <w:p w:rsidR="0078307A" w:rsidRPr="0078307A" w:rsidRDefault="0078307A" w:rsidP="0078307A">
            <w:pPr>
              <w:spacing w:after="0" w:line="240" w:lineRule="auto"/>
              <w:rPr>
                <w:rFonts w:ascii="Times New Roman" w:eastAsia="Times New Roman" w:hAnsi="Times New Roman" w:cs="Times New Roman"/>
                <w:b/>
                <w:sz w:val="24"/>
                <w:szCs w:val="24"/>
                <w:lang w:eastAsia="hu-HU"/>
              </w:rPr>
            </w:pPr>
            <w:r w:rsidRPr="0078307A">
              <w:rPr>
                <w:rFonts w:ascii="Times New Roman" w:eastAsia="Times New Roman" w:hAnsi="Times New Roman" w:cs="Times New Roman"/>
                <w:b/>
                <w:sz w:val="24"/>
                <w:szCs w:val="24"/>
                <w:lang w:eastAsia="hu-HU"/>
              </w:rPr>
              <w:t>Tematikai egység/</w:t>
            </w:r>
            <w:r w:rsidRPr="0078307A">
              <w:rPr>
                <w:rFonts w:ascii="Times New Roman" w:eastAsia="Times New Roman" w:hAnsi="Times New Roman" w:cs="Times New Roman"/>
                <w:b/>
                <w:sz w:val="24"/>
                <w:szCs w:val="24"/>
                <w:lang w:eastAsia="hu-HU"/>
              </w:rPr>
              <w:br/>
              <w:t>Fejlesztési cél</w:t>
            </w:r>
          </w:p>
        </w:tc>
        <w:tc>
          <w:tcPr>
            <w:tcW w:w="4236" w:type="dxa"/>
            <w:gridSpan w:val="2"/>
            <w:tcBorders>
              <w:top w:val="single" w:sz="4" w:space="0" w:color="auto"/>
              <w:left w:val="single" w:sz="4" w:space="0" w:color="auto"/>
              <w:bottom w:val="single" w:sz="4" w:space="0" w:color="auto"/>
              <w:right w:val="single" w:sz="4" w:space="0" w:color="auto"/>
            </w:tcBorders>
            <w:vAlign w:val="center"/>
          </w:tcPr>
          <w:p w:rsidR="0078307A" w:rsidRPr="0078307A" w:rsidRDefault="0078307A" w:rsidP="0078307A">
            <w:pPr>
              <w:spacing w:after="0" w:line="240" w:lineRule="auto"/>
              <w:rPr>
                <w:rFonts w:ascii="Times New Roman" w:eastAsia="Times New Roman" w:hAnsi="Times New Roman" w:cs="Times New Roman"/>
                <w:b/>
                <w:sz w:val="24"/>
                <w:szCs w:val="24"/>
                <w:lang w:eastAsia="hu-HU"/>
              </w:rPr>
            </w:pPr>
            <w:r w:rsidRPr="0078307A">
              <w:rPr>
                <w:rFonts w:ascii="Times New Roman" w:eastAsia="Times New Roman" w:hAnsi="Times New Roman" w:cs="Times New Roman"/>
                <w:b/>
                <w:sz w:val="24"/>
                <w:szCs w:val="24"/>
                <w:lang w:eastAsia="hu-HU"/>
              </w:rPr>
              <w:t xml:space="preserve">6. KÖRNYEZET ÉS FENNTARTHATÓSÁG </w:t>
            </w:r>
          </w:p>
        </w:tc>
        <w:tc>
          <w:tcPr>
            <w:tcW w:w="2167" w:type="dxa"/>
            <w:tcBorders>
              <w:top w:val="single" w:sz="4" w:space="0" w:color="auto"/>
              <w:left w:val="single" w:sz="4" w:space="0" w:color="auto"/>
              <w:bottom w:val="single" w:sz="4" w:space="0" w:color="auto"/>
              <w:right w:val="single" w:sz="4" w:space="0" w:color="auto"/>
            </w:tcBorders>
            <w:vAlign w:val="center"/>
          </w:tcPr>
          <w:p w:rsidR="0078307A" w:rsidRPr="0078307A" w:rsidRDefault="0078307A" w:rsidP="0078307A">
            <w:pPr>
              <w:spacing w:after="0" w:line="240" w:lineRule="auto"/>
              <w:rPr>
                <w:rFonts w:ascii="Times New Roman" w:eastAsia="Times New Roman" w:hAnsi="Times New Roman" w:cs="Times New Roman"/>
                <w:b/>
                <w:sz w:val="24"/>
                <w:szCs w:val="24"/>
                <w:lang w:eastAsia="hu-HU"/>
              </w:rPr>
            </w:pPr>
            <w:r w:rsidRPr="0078307A">
              <w:rPr>
                <w:rFonts w:ascii="Times New Roman" w:eastAsia="Times New Roman" w:hAnsi="Times New Roman" w:cs="Times New Roman"/>
                <w:b/>
                <w:sz w:val="24"/>
                <w:szCs w:val="24"/>
                <w:lang w:eastAsia="hu-HU"/>
              </w:rPr>
              <w:t>Órakeret: 11 óra</w:t>
            </w:r>
          </w:p>
        </w:tc>
      </w:tr>
      <w:tr w:rsidR="0078307A" w:rsidRPr="0078307A" w:rsidTr="00F71689">
        <w:trPr>
          <w:jc w:val="center"/>
        </w:trPr>
        <w:tc>
          <w:tcPr>
            <w:tcW w:w="2901" w:type="dxa"/>
            <w:tcBorders>
              <w:top w:val="single" w:sz="4" w:space="0" w:color="auto"/>
              <w:left w:val="single" w:sz="4" w:space="0" w:color="auto"/>
              <w:bottom w:val="single" w:sz="4" w:space="0" w:color="auto"/>
              <w:right w:val="single" w:sz="4" w:space="0" w:color="auto"/>
            </w:tcBorders>
            <w:vAlign w:val="center"/>
          </w:tcPr>
          <w:p w:rsidR="0078307A" w:rsidRPr="0078307A" w:rsidRDefault="0078307A" w:rsidP="0078307A">
            <w:pPr>
              <w:spacing w:after="0" w:line="240" w:lineRule="auto"/>
              <w:rPr>
                <w:rFonts w:ascii="Times New Roman" w:eastAsia="Times New Roman" w:hAnsi="Times New Roman" w:cs="Times New Roman"/>
                <w:b/>
                <w:sz w:val="24"/>
                <w:szCs w:val="24"/>
                <w:lang w:eastAsia="hu-HU"/>
              </w:rPr>
            </w:pPr>
            <w:r w:rsidRPr="0078307A">
              <w:rPr>
                <w:rFonts w:ascii="Times New Roman" w:eastAsia="Times New Roman" w:hAnsi="Times New Roman" w:cs="Times New Roman"/>
                <w:b/>
                <w:sz w:val="24"/>
                <w:szCs w:val="24"/>
                <w:lang w:eastAsia="hu-HU"/>
              </w:rPr>
              <w:t>Előzetes tudás</w:t>
            </w:r>
          </w:p>
        </w:tc>
        <w:tc>
          <w:tcPr>
            <w:tcW w:w="6403" w:type="dxa"/>
            <w:gridSpan w:val="3"/>
            <w:tcBorders>
              <w:top w:val="single" w:sz="4" w:space="0" w:color="auto"/>
              <w:left w:val="single" w:sz="4" w:space="0" w:color="auto"/>
              <w:bottom w:val="single" w:sz="4" w:space="0" w:color="auto"/>
              <w:right w:val="single" w:sz="4" w:space="0" w:color="auto"/>
            </w:tcBorders>
            <w:vAlign w:val="center"/>
          </w:tcPr>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Elemi ismeretek a közvetlen környezetünkből. Tapasztalatok szerzése sétákon, kirándulásokon. </w:t>
            </w:r>
          </w:p>
        </w:tc>
      </w:tr>
      <w:tr w:rsidR="0078307A" w:rsidRPr="0078307A" w:rsidTr="00F71689">
        <w:trPr>
          <w:jc w:val="center"/>
        </w:trPr>
        <w:tc>
          <w:tcPr>
            <w:tcW w:w="2901" w:type="dxa"/>
            <w:tcBorders>
              <w:top w:val="single" w:sz="4" w:space="0" w:color="auto"/>
              <w:left w:val="single" w:sz="4" w:space="0" w:color="auto"/>
              <w:bottom w:val="single" w:sz="4" w:space="0" w:color="auto"/>
              <w:right w:val="single" w:sz="4" w:space="0" w:color="auto"/>
            </w:tcBorders>
            <w:vAlign w:val="center"/>
          </w:tcPr>
          <w:p w:rsidR="0078307A" w:rsidRPr="0078307A" w:rsidRDefault="0078307A" w:rsidP="0078307A">
            <w:pPr>
              <w:spacing w:after="0" w:line="240" w:lineRule="auto"/>
              <w:rPr>
                <w:rFonts w:ascii="Times New Roman" w:eastAsia="Times New Roman" w:hAnsi="Times New Roman" w:cs="Times New Roman"/>
                <w:b/>
                <w:sz w:val="24"/>
                <w:szCs w:val="24"/>
                <w:lang w:eastAsia="hu-HU"/>
              </w:rPr>
            </w:pPr>
            <w:r w:rsidRPr="0078307A">
              <w:rPr>
                <w:rFonts w:ascii="Times New Roman" w:eastAsia="Times New Roman" w:hAnsi="Times New Roman" w:cs="Times New Roman"/>
                <w:b/>
                <w:sz w:val="24"/>
                <w:szCs w:val="24"/>
                <w:lang w:eastAsia="hu-HU"/>
              </w:rPr>
              <w:t>Tantárgyi fejlesztési célok</w:t>
            </w:r>
          </w:p>
        </w:tc>
        <w:tc>
          <w:tcPr>
            <w:tcW w:w="6403" w:type="dxa"/>
            <w:gridSpan w:val="3"/>
            <w:tcBorders>
              <w:top w:val="single" w:sz="4" w:space="0" w:color="auto"/>
              <w:left w:val="single" w:sz="4" w:space="0" w:color="auto"/>
              <w:bottom w:val="single" w:sz="4" w:space="0" w:color="auto"/>
              <w:right w:val="single" w:sz="4" w:space="0" w:color="auto"/>
            </w:tcBorders>
            <w:vAlign w:val="center"/>
          </w:tcPr>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Megfigyelés, ráismerés képessége. Feladattudat, szabálytudat kialakítása. Csoportban való együttműködés kialakítása. A másik gyerek elfogadása. A környezet rendjének betartása, óvása. Felnőtt segítségének elfogadása. Szelektív hulladékgyűjtés segítséggel. Együttműködő, aktív részvétel kirándulásokon. Kíváncsiság, motiváltság felkeltése és fenntartása. </w:t>
            </w:r>
          </w:p>
        </w:tc>
      </w:tr>
      <w:tr w:rsidR="0078307A" w:rsidRPr="0078307A" w:rsidTr="00F71689">
        <w:trPr>
          <w:jc w:val="center"/>
        </w:trPr>
        <w:tc>
          <w:tcPr>
            <w:tcW w:w="3596" w:type="dxa"/>
            <w:gridSpan w:val="2"/>
            <w:tcBorders>
              <w:top w:val="single" w:sz="4" w:space="0" w:color="auto"/>
              <w:left w:val="single" w:sz="4" w:space="0" w:color="auto"/>
              <w:bottom w:val="single" w:sz="4" w:space="0" w:color="auto"/>
              <w:right w:val="single" w:sz="4" w:space="0" w:color="auto"/>
            </w:tcBorders>
            <w:vAlign w:val="center"/>
          </w:tcPr>
          <w:p w:rsidR="0078307A" w:rsidRPr="0078307A" w:rsidRDefault="0078307A" w:rsidP="0078307A">
            <w:pPr>
              <w:spacing w:after="0" w:line="240" w:lineRule="auto"/>
              <w:rPr>
                <w:rFonts w:ascii="Times New Roman" w:eastAsia="Times New Roman" w:hAnsi="Times New Roman" w:cs="Times New Roman"/>
                <w:b/>
                <w:sz w:val="24"/>
                <w:szCs w:val="24"/>
                <w:lang w:eastAsia="hu-HU"/>
              </w:rPr>
            </w:pPr>
            <w:r w:rsidRPr="0078307A">
              <w:rPr>
                <w:rFonts w:ascii="Times New Roman" w:eastAsia="Times New Roman" w:hAnsi="Times New Roman" w:cs="Times New Roman"/>
                <w:b/>
                <w:sz w:val="24"/>
                <w:szCs w:val="24"/>
                <w:lang w:eastAsia="hu-HU"/>
              </w:rPr>
              <w:t>Ismeretek</w:t>
            </w:r>
          </w:p>
        </w:tc>
        <w:tc>
          <w:tcPr>
            <w:tcW w:w="3541" w:type="dxa"/>
            <w:tcBorders>
              <w:top w:val="single" w:sz="4" w:space="0" w:color="auto"/>
              <w:left w:val="single" w:sz="4" w:space="0" w:color="auto"/>
              <w:bottom w:val="single" w:sz="4" w:space="0" w:color="auto"/>
              <w:right w:val="single" w:sz="4" w:space="0" w:color="auto"/>
            </w:tcBorders>
            <w:vAlign w:val="center"/>
          </w:tcPr>
          <w:p w:rsidR="0078307A" w:rsidRPr="0078307A" w:rsidRDefault="0078307A" w:rsidP="0078307A">
            <w:pPr>
              <w:spacing w:after="0" w:line="240" w:lineRule="auto"/>
              <w:rPr>
                <w:rFonts w:ascii="Times New Roman" w:eastAsia="Times New Roman" w:hAnsi="Times New Roman" w:cs="Times New Roman"/>
                <w:b/>
                <w:sz w:val="24"/>
                <w:szCs w:val="24"/>
                <w:lang w:eastAsia="hu-HU"/>
              </w:rPr>
            </w:pPr>
            <w:r w:rsidRPr="0078307A">
              <w:rPr>
                <w:rFonts w:ascii="Times New Roman" w:eastAsia="Times New Roman" w:hAnsi="Times New Roman" w:cs="Times New Roman"/>
                <w:b/>
                <w:sz w:val="24"/>
                <w:szCs w:val="24"/>
                <w:lang w:eastAsia="hu-HU"/>
              </w:rPr>
              <w:t>Fejlesztési követelmények</w:t>
            </w:r>
          </w:p>
        </w:tc>
        <w:tc>
          <w:tcPr>
            <w:tcW w:w="2167" w:type="dxa"/>
            <w:tcBorders>
              <w:top w:val="single" w:sz="4" w:space="0" w:color="auto"/>
              <w:left w:val="single" w:sz="4" w:space="0" w:color="auto"/>
              <w:bottom w:val="single" w:sz="4" w:space="0" w:color="auto"/>
              <w:right w:val="single" w:sz="4" w:space="0" w:color="auto"/>
            </w:tcBorders>
            <w:vAlign w:val="center"/>
          </w:tcPr>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b/>
                <w:sz w:val="24"/>
                <w:szCs w:val="24"/>
                <w:lang w:eastAsia="hu-HU"/>
              </w:rPr>
              <w:t xml:space="preserve">Kapcsolódási </w:t>
            </w:r>
            <w:r w:rsidRPr="0078307A">
              <w:rPr>
                <w:rFonts w:ascii="Times New Roman" w:eastAsia="Times New Roman" w:hAnsi="Times New Roman" w:cs="Times New Roman"/>
                <w:b/>
                <w:sz w:val="24"/>
                <w:szCs w:val="24"/>
                <w:lang w:eastAsia="hu-HU"/>
              </w:rPr>
              <w:br/>
              <w:t>pontok</w:t>
            </w:r>
          </w:p>
        </w:tc>
      </w:tr>
      <w:tr w:rsidR="0078307A" w:rsidRPr="0078307A" w:rsidTr="00F71689">
        <w:trPr>
          <w:jc w:val="center"/>
        </w:trPr>
        <w:tc>
          <w:tcPr>
            <w:tcW w:w="3596" w:type="dxa"/>
            <w:gridSpan w:val="2"/>
            <w:tcBorders>
              <w:top w:val="single" w:sz="4" w:space="0" w:color="auto"/>
              <w:left w:val="single" w:sz="4" w:space="0" w:color="auto"/>
              <w:bottom w:val="nil"/>
              <w:right w:val="single" w:sz="4" w:space="0" w:color="auto"/>
            </w:tcBorders>
          </w:tcPr>
          <w:p w:rsidR="0078307A" w:rsidRPr="0078307A" w:rsidRDefault="0078307A" w:rsidP="0078307A">
            <w:pPr>
              <w:spacing w:after="0" w:line="240" w:lineRule="auto"/>
              <w:rPr>
                <w:rFonts w:ascii="Times New Roman" w:eastAsia="Times New Roman" w:hAnsi="Times New Roman" w:cs="Times New Roman"/>
                <w:i/>
                <w:sz w:val="24"/>
                <w:szCs w:val="24"/>
                <w:lang w:eastAsia="hu-HU"/>
              </w:rPr>
            </w:pPr>
            <w:r w:rsidRPr="0078307A">
              <w:rPr>
                <w:rFonts w:ascii="Times New Roman" w:eastAsia="Times New Roman" w:hAnsi="Times New Roman" w:cs="Times New Roman"/>
                <w:i/>
                <w:sz w:val="24"/>
                <w:szCs w:val="24"/>
                <w:lang w:eastAsia="hu-HU"/>
              </w:rPr>
              <w:t xml:space="preserve">7.1. Globális környezeti rendszerek. </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Az egészséges, gondozott környezet jellemzői</w:t>
            </w:r>
          </w:p>
        </w:tc>
        <w:tc>
          <w:tcPr>
            <w:tcW w:w="3541" w:type="dxa"/>
            <w:tcBorders>
              <w:top w:val="single" w:sz="4" w:space="0" w:color="auto"/>
              <w:left w:val="single" w:sz="4" w:space="0" w:color="auto"/>
              <w:bottom w:val="nil"/>
              <w:right w:val="single" w:sz="4" w:space="0" w:color="auto"/>
            </w:tcBorders>
          </w:tcPr>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Az esztétikai érzékenység fejlesztése</w:t>
            </w:r>
          </w:p>
        </w:tc>
        <w:tc>
          <w:tcPr>
            <w:tcW w:w="2167" w:type="dxa"/>
            <w:tcBorders>
              <w:top w:val="single" w:sz="4" w:space="0" w:color="auto"/>
              <w:left w:val="single" w:sz="4" w:space="0" w:color="auto"/>
              <w:bottom w:val="nil"/>
              <w:right w:val="single" w:sz="4" w:space="0" w:color="auto"/>
            </w:tcBorders>
          </w:tcPr>
          <w:p w:rsidR="0078307A" w:rsidRPr="0078307A" w:rsidRDefault="0078307A" w:rsidP="0078307A">
            <w:pPr>
              <w:spacing w:after="0" w:line="240" w:lineRule="auto"/>
              <w:rPr>
                <w:rFonts w:ascii="Times New Roman" w:eastAsia="Times New Roman" w:hAnsi="Times New Roman" w:cs="Times New Roman"/>
                <w:sz w:val="24"/>
                <w:szCs w:val="24"/>
                <w:lang w:eastAsia="hu-HU"/>
              </w:rPr>
            </w:pPr>
          </w:p>
        </w:tc>
      </w:tr>
      <w:tr w:rsidR="0078307A" w:rsidRPr="0078307A" w:rsidTr="00F71689">
        <w:trPr>
          <w:jc w:val="center"/>
        </w:trPr>
        <w:tc>
          <w:tcPr>
            <w:tcW w:w="3596" w:type="dxa"/>
            <w:gridSpan w:val="2"/>
            <w:tcBorders>
              <w:top w:val="nil"/>
              <w:left w:val="single" w:sz="4" w:space="0" w:color="auto"/>
              <w:bottom w:val="nil"/>
              <w:right w:val="single" w:sz="4" w:space="0" w:color="auto"/>
            </w:tcBorders>
          </w:tcPr>
          <w:p w:rsidR="0078307A" w:rsidRPr="0078307A" w:rsidRDefault="0078307A" w:rsidP="0078307A">
            <w:pPr>
              <w:spacing w:after="0" w:line="240" w:lineRule="auto"/>
              <w:rPr>
                <w:rFonts w:ascii="Times New Roman" w:eastAsia="Times New Roman" w:hAnsi="Times New Roman" w:cs="Times New Roman"/>
                <w:i/>
                <w:sz w:val="24"/>
                <w:szCs w:val="24"/>
                <w:lang w:eastAsia="hu-HU"/>
              </w:rPr>
            </w:pPr>
            <w:r w:rsidRPr="0078307A">
              <w:rPr>
                <w:rFonts w:ascii="Times New Roman" w:eastAsia="Times New Roman" w:hAnsi="Times New Roman" w:cs="Times New Roman"/>
                <w:i/>
                <w:sz w:val="24"/>
                <w:szCs w:val="24"/>
                <w:lang w:eastAsia="hu-HU"/>
              </w:rPr>
              <w:t xml:space="preserve">7.2. Az élő és élettelen környezeti tényezők </w:t>
            </w:r>
          </w:p>
        </w:tc>
        <w:tc>
          <w:tcPr>
            <w:tcW w:w="3541" w:type="dxa"/>
            <w:tcBorders>
              <w:top w:val="nil"/>
              <w:left w:val="single" w:sz="4" w:space="0" w:color="auto"/>
              <w:bottom w:val="nil"/>
              <w:right w:val="single" w:sz="4" w:space="0" w:color="auto"/>
            </w:tcBorders>
          </w:tcPr>
          <w:p w:rsidR="0078307A" w:rsidRPr="0078307A" w:rsidRDefault="0078307A" w:rsidP="0078307A">
            <w:pPr>
              <w:spacing w:after="0" w:line="240" w:lineRule="auto"/>
              <w:rPr>
                <w:rFonts w:ascii="Times New Roman" w:eastAsia="Times New Roman" w:hAnsi="Times New Roman" w:cs="Times New Roman"/>
                <w:sz w:val="24"/>
                <w:szCs w:val="24"/>
                <w:lang w:eastAsia="hu-HU"/>
              </w:rPr>
            </w:pPr>
          </w:p>
        </w:tc>
        <w:tc>
          <w:tcPr>
            <w:tcW w:w="2167" w:type="dxa"/>
            <w:tcBorders>
              <w:top w:val="nil"/>
              <w:left w:val="single" w:sz="4" w:space="0" w:color="auto"/>
              <w:bottom w:val="nil"/>
              <w:right w:val="single" w:sz="4" w:space="0" w:color="auto"/>
            </w:tcBorders>
          </w:tcPr>
          <w:p w:rsidR="0078307A" w:rsidRPr="0078307A" w:rsidRDefault="0078307A" w:rsidP="0078307A">
            <w:pPr>
              <w:spacing w:after="0" w:line="240" w:lineRule="auto"/>
              <w:rPr>
                <w:rFonts w:ascii="Times New Roman" w:eastAsia="Times New Roman" w:hAnsi="Times New Roman" w:cs="Times New Roman"/>
                <w:sz w:val="24"/>
                <w:szCs w:val="24"/>
                <w:lang w:eastAsia="hu-HU"/>
              </w:rPr>
            </w:pPr>
          </w:p>
        </w:tc>
      </w:tr>
      <w:tr w:rsidR="0078307A" w:rsidRPr="0078307A" w:rsidTr="00F71689">
        <w:trPr>
          <w:jc w:val="center"/>
        </w:trPr>
        <w:tc>
          <w:tcPr>
            <w:tcW w:w="3596" w:type="dxa"/>
            <w:gridSpan w:val="2"/>
            <w:tcBorders>
              <w:top w:val="nil"/>
              <w:left w:val="single" w:sz="4" w:space="0" w:color="auto"/>
              <w:bottom w:val="nil"/>
              <w:right w:val="single" w:sz="4" w:space="0" w:color="auto"/>
            </w:tcBorders>
          </w:tcPr>
          <w:p w:rsidR="0078307A" w:rsidRPr="0078307A" w:rsidRDefault="0078307A" w:rsidP="0078307A">
            <w:pPr>
              <w:spacing w:after="0" w:line="240" w:lineRule="auto"/>
              <w:rPr>
                <w:rFonts w:ascii="Times New Roman" w:eastAsia="Times New Roman" w:hAnsi="Times New Roman" w:cs="Times New Roman"/>
                <w:i/>
                <w:sz w:val="24"/>
                <w:szCs w:val="24"/>
                <w:lang w:eastAsia="hu-HU"/>
              </w:rPr>
            </w:pPr>
            <w:r w:rsidRPr="0078307A">
              <w:rPr>
                <w:rFonts w:ascii="Times New Roman" w:eastAsia="Times New Roman" w:hAnsi="Times New Roman" w:cs="Times New Roman"/>
                <w:i/>
                <w:sz w:val="24"/>
                <w:szCs w:val="24"/>
                <w:lang w:eastAsia="hu-HU"/>
              </w:rPr>
              <w:t>7.3. A környezeti rendszerek állapota, fenntarthatóság</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Egészséges, gondozott környezet</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A közvetlen környezet (tanterem, lakás, szoba) rendjének megteremtése, megóvása</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Vizek védelme, víztakarékosság</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Természetvédelem</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Növény és állatgondozás a közvetlen környezetében</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Környezetszennyezés</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Szelektív hulladékgyűjtés </w:t>
            </w:r>
          </w:p>
        </w:tc>
        <w:tc>
          <w:tcPr>
            <w:tcW w:w="3541" w:type="dxa"/>
            <w:tcBorders>
              <w:top w:val="nil"/>
              <w:left w:val="single" w:sz="4" w:space="0" w:color="auto"/>
              <w:bottom w:val="nil"/>
              <w:right w:val="single" w:sz="4" w:space="0" w:color="auto"/>
            </w:tcBorders>
          </w:tcPr>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A közvetlen környezet, iskola, lakóhely rendjének megteremtése, megóvása, ruházat, bútorzat tisztaságának megóvása</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Információs jelek felismerése, rajzok készítése, képek gyűjtése</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A szobanövények, kerti növények gondozása, akváriumi állatok gondozása (hal, teknős) segítséggel</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Madáretető készítése, madarak etetése télen</w:t>
            </w:r>
          </w:p>
        </w:tc>
        <w:tc>
          <w:tcPr>
            <w:tcW w:w="2167" w:type="dxa"/>
            <w:tcBorders>
              <w:top w:val="nil"/>
              <w:left w:val="single" w:sz="4" w:space="0" w:color="auto"/>
              <w:bottom w:val="nil"/>
              <w:right w:val="single" w:sz="4" w:space="0" w:color="auto"/>
            </w:tcBorders>
          </w:tcPr>
          <w:p w:rsidR="0078307A" w:rsidRPr="0078307A" w:rsidRDefault="0078307A" w:rsidP="0078307A">
            <w:pPr>
              <w:spacing w:after="0" w:line="240" w:lineRule="auto"/>
              <w:rPr>
                <w:rFonts w:ascii="Times New Roman" w:eastAsia="Times New Roman" w:hAnsi="Times New Roman" w:cs="Times New Roman"/>
                <w:sz w:val="24"/>
                <w:szCs w:val="24"/>
                <w:lang w:eastAsia="hu-HU"/>
              </w:rPr>
            </w:pPr>
          </w:p>
        </w:tc>
      </w:tr>
      <w:tr w:rsidR="0078307A" w:rsidRPr="0078307A" w:rsidTr="00F71689">
        <w:trPr>
          <w:jc w:val="center"/>
        </w:trPr>
        <w:tc>
          <w:tcPr>
            <w:tcW w:w="3596" w:type="dxa"/>
            <w:gridSpan w:val="2"/>
            <w:tcBorders>
              <w:top w:val="nil"/>
              <w:left w:val="single" w:sz="4" w:space="0" w:color="auto"/>
              <w:bottom w:val="nil"/>
              <w:right w:val="single" w:sz="4" w:space="0" w:color="auto"/>
            </w:tcBorders>
          </w:tcPr>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Energiatakarékosság</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Takarékosság az árammal, a vízzel</w:t>
            </w:r>
          </w:p>
        </w:tc>
        <w:tc>
          <w:tcPr>
            <w:tcW w:w="3541" w:type="dxa"/>
            <w:tcBorders>
              <w:top w:val="nil"/>
              <w:left w:val="single" w:sz="4" w:space="0" w:color="auto"/>
              <w:bottom w:val="nil"/>
              <w:right w:val="single" w:sz="4" w:space="0" w:color="auto"/>
            </w:tcBorders>
          </w:tcPr>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Elemi szintű energiatakarékossági technikák gyakorlása (villany lekapcsolása, víz elzárása)</w:t>
            </w:r>
          </w:p>
        </w:tc>
        <w:tc>
          <w:tcPr>
            <w:tcW w:w="2167" w:type="dxa"/>
            <w:tcBorders>
              <w:top w:val="nil"/>
              <w:left w:val="single" w:sz="4" w:space="0" w:color="auto"/>
              <w:bottom w:val="nil"/>
              <w:right w:val="single" w:sz="4" w:space="0" w:color="auto"/>
            </w:tcBorders>
          </w:tcPr>
          <w:p w:rsidR="0078307A" w:rsidRPr="0078307A" w:rsidRDefault="0078307A" w:rsidP="0078307A">
            <w:pPr>
              <w:spacing w:after="0" w:line="240" w:lineRule="auto"/>
              <w:rPr>
                <w:rFonts w:ascii="Times New Roman" w:eastAsia="Times New Roman" w:hAnsi="Times New Roman" w:cs="Times New Roman"/>
                <w:sz w:val="24"/>
                <w:szCs w:val="24"/>
                <w:lang w:eastAsia="hu-HU"/>
              </w:rPr>
            </w:pPr>
          </w:p>
        </w:tc>
      </w:tr>
      <w:tr w:rsidR="0078307A" w:rsidRPr="0078307A" w:rsidTr="00F71689">
        <w:trPr>
          <w:jc w:val="center"/>
        </w:trPr>
        <w:tc>
          <w:tcPr>
            <w:tcW w:w="3596" w:type="dxa"/>
            <w:gridSpan w:val="2"/>
            <w:tcBorders>
              <w:top w:val="nil"/>
              <w:left w:val="single" w:sz="4" w:space="0" w:color="auto"/>
              <w:bottom w:val="single" w:sz="4" w:space="0" w:color="auto"/>
              <w:right w:val="single" w:sz="4" w:space="0" w:color="auto"/>
            </w:tcBorders>
          </w:tcPr>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A Föld szépsége, egyedisége</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A közvetlen környezetben előforduló parkok, erdők, vizek </w:t>
            </w:r>
          </w:p>
        </w:tc>
        <w:tc>
          <w:tcPr>
            <w:tcW w:w="3541" w:type="dxa"/>
            <w:tcBorders>
              <w:top w:val="nil"/>
              <w:left w:val="single" w:sz="4" w:space="0" w:color="auto"/>
              <w:bottom w:val="single" w:sz="4" w:space="0" w:color="auto"/>
              <w:right w:val="single" w:sz="4" w:space="0" w:color="auto"/>
            </w:tcBorders>
          </w:tcPr>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Sétákon, kirándulásokon részvétel  </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Adott szempontok szerint irányított megfigyelések </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Az élményekről, tapasztalatokról rajzok készítése</w:t>
            </w:r>
          </w:p>
        </w:tc>
        <w:tc>
          <w:tcPr>
            <w:tcW w:w="2167" w:type="dxa"/>
            <w:tcBorders>
              <w:top w:val="nil"/>
              <w:left w:val="single" w:sz="4" w:space="0" w:color="auto"/>
              <w:bottom w:val="single" w:sz="4" w:space="0" w:color="auto"/>
              <w:right w:val="single" w:sz="4" w:space="0" w:color="auto"/>
            </w:tcBorders>
          </w:tcPr>
          <w:p w:rsidR="0078307A" w:rsidRPr="0078307A" w:rsidRDefault="0078307A" w:rsidP="0078307A">
            <w:pPr>
              <w:spacing w:after="0" w:line="240" w:lineRule="auto"/>
              <w:rPr>
                <w:rFonts w:ascii="Times New Roman" w:eastAsia="Times New Roman" w:hAnsi="Times New Roman" w:cs="Times New Roman"/>
                <w:sz w:val="24"/>
                <w:szCs w:val="24"/>
                <w:lang w:eastAsia="hu-HU"/>
              </w:rPr>
            </w:pPr>
          </w:p>
        </w:tc>
      </w:tr>
      <w:tr w:rsidR="0078307A" w:rsidRPr="0078307A" w:rsidTr="00F71689">
        <w:trPr>
          <w:jc w:val="center"/>
        </w:trPr>
        <w:tc>
          <w:tcPr>
            <w:tcW w:w="2901" w:type="dxa"/>
            <w:tcBorders>
              <w:top w:val="single" w:sz="4" w:space="0" w:color="auto"/>
              <w:left w:val="single" w:sz="4" w:space="0" w:color="auto"/>
              <w:bottom w:val="single" w:sz="4" w:space="0" w:color="auto"/>
              <w:right w:val="single" w:sz="4" w:space="0" w:color="auto"/>
            </w:tcBorders>
            <w:vAlign w:val="center"/>
          </w:tcPr>
          <w:p w:rsidR="0078307A" w:rsidRPr="0078307A" w:rsidRDefault="0078307A" w:rsidP="0078307A">
            <w:pPr>
              <w:spacing w:after="0" w:line="240" w:lineRule="auto"/>
              <w:rPr>
                <w:rFonts w:ascii="Times New Roman" w:eastAsia="Times New Roman" w:hAnsi="Times New Roman" w:cs="Times New Roman"/>
                <w:b/>
                <w:sz w:val="24"/>
                <w:szCs w:val="24"/>
                <w:lang w:eastAsia="hu-HU"/>
              </w:rPr>
            </w:pPr>
            <w:r w:rsidRPr="0078307A">
              <w:rPr>
                <w:rFonts w:ascii="Times New Roman" w:eastAsia="Times New Roman" w:hAnsi="Times New Roman" w:cs="Times New Roman"/>
                <w:b/>
                <w:sz w:val="24"/>
                <w:szCs w:val="24"/>
                <w:lang w:eastAsia="hu-HU"/>
              </w:rPr>
              <w:t>Kulcsfogalmak/fogalmak</w:t>
            </w:r>
          </w:p>
        </w:tc>
        <w:tc>
          <w:tcPr>
            <w:tcW w:w="6403" w:type="dxa"/>
            <w:gridSpan w:val="3"/>
            <w:tcBorders>
              <w:top w:val="single" w:sz="4" w:space="0" w:color="auto"/>
              <w:left w:val="single" w:sz="4" w:space="0" w:color="auto"/>
              <w:bottom w:val="single" w:sz="4" w:space="0" w:color="auto"/>
              <w:right w:val="single" w:sz="4" w:space="0" w:color="auto"/>
            </w:tcBorders>
            <w:vAlign w:val="center"/>
          </w:tcPr>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Tisztaság, rend, egészséges környezet, természetvédelem, talaj, </w:t>
            </w:r>
            <w:r w:rsidRPr="0078307A">
              <w:rPr>
                <w:rFonts w:ascii="Times New Roman" w:eastAsia="Times New Roman" w:hAnsi="Times New Roman" w:cs="Times New Roman"/>
                <w:sz w:val="24"/>
                <w:szCs w:val="24"/>
                <w:lang w:eastAsia="hu-HU"/>
              </w:rPr>
              <w:lastRenderedPageBreak/>
              <w:t xml:space="preserve">víz, szemetelés, takarékosság, növény, állat, élőlény, növény- és állatgondozás </w:t>
            </w:r>
          </w:p>
        </w:tc>
      </w:tr>
    </w:tbl>
    <w:p w:rsidR="0078307A" w:rsidRPr="0078307A" w:rsidRDefault="0078307A" w:rsidP="0078307A">
      <w:pPr>
        <w:spacing w:after="0" w:line="240" w:lineRule="auto"/>
        <w:rPr>
          <w:rFonts w:ascii="Times New Roman" w:eastAsia="Times New Roman" w:hAnsi="Times New Roman" w:cs="Times New Roman"/>
          <w:sz w:val="24"/>
          <w:szCs w:val="24"/>
          <w:lang w:eastAsia="hu-HU"/>
        </w:rPr>
      </w:pPr>
    </w:p>
    <w:tbl>
      <w:tblPr>
        <w:tblW w:w="92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37"/>
        <w:gridCol w:w="6065"/>
      </w:tblGrid>
      <w:tr w:rsidR="0078307A" w:rsidRPr="0078307A" w:rsidTr="00F71689">
        <w:trPr>
          <w:jc w:val="center"/>
        </w:trPr>
        <w:tc>
          <w:tcPr>
            <w:tcW w:w="3137" w:type="dxa"/>
            <w:tcBorders>
              <w:top w:val="single" w:sz="4" w:space="0" w:color="auto"/>
              <w:left w:val="single" w:sz="4" w:space="0" w:color="auto"/>
              <w:bottom w:val="single" w:sz="4" w:space="0" w:color="auto"/>
              <w:right w:val="single" w:sz="4" w:space="0" w:color="auto"/>
            </w:tcBorders>
            <w:vAlign w:val="center"/>
          </w:tcPr>
          <w:p w:rsidR="0078307A" w:rsidRPr="0078307A" w:rsidRDefault="0078307A" w:rsidP="0078307A">
            <w:pPr>
              <w:spacing w:after="0" w:line="240" w:lineRule="auto"/>
              <w:rPr>
                <w:rFonts w:ascii="Times New Roman" w:eastAsia="Times New Roman" w:hAnsi="Times New Roman" w:cs="Times New Roman"/>
                <w:b/>
                <w:sz w:val="24"/>
                <w:szCs w:val="24"/>
                <w:lang w:eastAsia="hu-HU"/>
              </w:rPr>
            </w:pPr>
            <w:r w:rsidRPr="0078307A">
              <w:rPr>
                <w:rFonts w:ascii="Times New Roman" w:eastAsia="Times New Roman" w:hAnsi="Times New Roman" w:cs="Times New Roman"/>
                <w:b/>
                <w:sz w:val="24"/>
                <w:szCs w:val="24"/>
                <w:lang w:eastAsia="hu-HU"/>
              </w:rPr>
              <w:t xml:space="preserve">A fejlesztés várt eredményei a két évfolyamos ciklus </w:t>
            </w:r>
            <w:r w:rsidRPr="0078307A">
              <w:rPr>
                <w:rFonts w:ascii="Times New Roman" w:eastAsia="Times New Roman" w:hAnsi="Times New Roman" w:cs="Times New Roman"/>
                <w:b/>
                <w:sz w:val="24"/>
                <w:szCs w:val="24"/>
                <w:lang w:eastAsia="hu-HU"/>
              </w:rPr>
              <w:br/>
              <w:t>végére</w:t>
            </w:r>
          </w:p>
        </w:tc>
        <w:tc>
          <w:tcPr>
            <w:tcW w:w="6065" w:type="dxa"/>
            <w:tcBorders>
              <w:top w:val="single" w:sz="4" w:space="0" w:color="auto"/>
              <w:left w:val="single" w:sz="4" w:space="0" w:color="auto"/>
              <w:bottom w:val="single" w:sz="4" w:space="0" w:color="auto"/>
              <w:right w:val="single" w:sz="4" w:space="0" w:color="auto"/>
            </w:tcBorders>
            <w:vAlign w:val="center"/>
          </w:tcPr>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A szociális képességének fejlődése során alakuljon ki együttműködése társaival és tanárával. Irányítás segítségével megfigyelések végzése, adott szempontok szerinti válogatás, csoportosítás és egymáshoz rendezés. Az időbeli események helyes sorrendbe állítása. Érdeklődése, kíváncsisága, motiváltsága egyre hosszabb ideig fenntartható. A tapasztalatok kifejezése egyszerű, rövid mondatokkal. Biztonsággal tájékozódás a közvetlen környezetében. Az ismert állatok, növények adott szempontok szerinti csoportosítása, megnevezése. Elemi ismeretek szerzése saját testéről. Életkorának és képességeinek megfelelően ismeretek az energiatakarékosságról, a szelektív hulladékgyűjtésről, azok betartása. Együttműködő részvétel kirándulásokon, sétákon, egyszerű játékos kísérletek végzésében. </w:t>
            </w:r>
          </w:p>
        </w:tc>
      </w:tr>
    </w:tbl>
    <w:p w:rsidR="0078307A" w:rsidRPr="0078307A" w:rsidRDefault="0078307A" w:rsidP="0078307A">
      <w:pPr>
        <w:spacing w:after="0" w:line="240" w:lineRule="auto"/>
        <w:rPr>
          <w:rFonts w:ascii="Times New Roman" w:eastAsia="Times New Roman" w:hAnsi="Times New Roman" w:cs="Times New Roman"/>
          <w:sz w:val="24"/>
          <w:szCs w:val="24"/>
          <w:lang w:eastAsia="hu-HU"/>
        </w:rPr>
      </w:pPr>
    </w:p>
    <w:p w:rsidR="0078307A" w:rsidRPr="0078307A" w:rsidRDefault="0078307A" w:rsidP="0078307A">
      <w:pPr>
        <w:spacing w:after="0" w:line="240" w:lineRule="auto"/>
        <w:rPr>
          <w:rFonts w:ascii="Times New Roman" w:eastAsia="Times New Roman" w:hAnsi="Times New Roman" w:cs="Times New Roman"/>
          <w:sz w:val="24"/>
          <w:szCs w:val="24"/>
          <w:lang w:eastAsia="hu-HU"/>
        </w:rPr>
      </w:pPr>
    </w:p>
    <w:p w:rsidR="0078307A" w:rsidRPr="0078307A" w:rsidRDefault="0078307A" w:rsidP="0078307A">
      <w:pPr>
        <w:spacing w:after="0" w:line="240" w:lineRule="auto"/>
        <w:rPr>
          <w:rFonts w:ascii="Times New Roman" w:eastAsia="Times New Roman" w:hAnsi="Times New Roman" w:cs="Times New Roman"/>
          <w:sz w:val="24"/>
          <w:szCs w:val="24"/>
          <w:lang w:eastAsia="hu-HU"/>
        </w:rPr>
      </w:pPr>
    </w:p>
    <w:p w:rsidR="0078307A" w:rsidRPr="0078307A" w:rsidRDefault="0078307A" w:rsidP="0078307A">
      <w:pPr>
        <w:spacing w:after="0" w:line="240" w:lineRule="auto"/>
        <w:rPr>
          <w:rFonts w:ascii="Times New Roman" w:eastAsia="Times New Roman" w:hAnsi="Times New Roman" w:cs="Times New Roman"/>
          <w:sz w:val="24"/>
          <w:szCs w:val="24"/>
          <w:lang w:eastAsia="hu-HU"/>
        </w:rPr>
      </w:pPr>
    </w:p>
    <w:p w:rsidR="0078307A" w:rsidRPr="0078307A" w:rsidRDefault="0078307A" w:rsidP="0078307A">
      <w:pPr>
        <w:spacing w:after="0" w:line="240" w:lineRule="auto"/>
        <w:rPr>
          <w:rFonts w:ascii="Times New Roman" w:eastAsia="Times New Roman" w:hAnsi="Times New Roman" w:cs="Times New Roman"/>
          <w:sz w:val="24"/>
          <w:szCs w:val="24"/>
          <w:lang w:eastAsia="hu-HU"/>
        </w:rPr>
      </w:pPr>
    </w:p>
    <w:p w:rsidR="0078307A" w:rsidRPr="0078307A" w:rsidRDefault="0078307A" w:rsidP="0078307A">
      <w:pPr>
        <w:spacing w:after="0" w:line="240" w:lineRule="auto"/>
        <w:rPr>
          <w:rFonts w:ascii="Times New Roman" w:eastAsia="Times New Roman" w:hAnsi="Times New Roman" w:cs="Times New Roman"/>
          <w:sz w:val="24"/>
          <w:szCs w:val="24"/>
          <w:lang w:eastAsia="hu-HU"/>
        </w:rPr>
      </w:pPr>
    </w:p>
    <w:p w:rsidR="0078307A" w:rsidRPr="0078307A" w:rsidRDefault="0078307A" w:rsidP="0078307A">
      <w:pPr>
        <w:spacing w:after="0" w:line="240" w:lineRule="auto"/>
        <w:rPr>
          <w:rFonts w:ascii="Times New Roman" w:eastAsia="Times New Roman" w:hAnsi="Times New Roman" w:cs="Times New Roman"/>
          <w:sz w:val="24"/>
          <w:szCs w:val="24"/>
          <w:lang w:eastAsia="hu-HU"/>
        </w:rPr>
      </w:pPr>
    </w:p>
    <w:p w:rsidR="0078307A" w:rsidRPr="0078307A" w:rsidRDefault="0078307A" w:rsidP="0078307A">
      <w:pPr>
        <w:spacing w:after="0" w:line="240" w:lineRule="auto"/>
        <w:rPr>
          <w:rFonts w:ascii="Times New Roman" w:eastAsia="Times New Roman" w:hAnsi="Times New Roman" w:cs="Times New Roman"/>
          <w:sz w:val="24"/>
          <w:szCs w:val="24"/>
          <w:lang w:eastAsia="hu-HU"/>
        </w:rPr>
      </w:pPr>
    </w:p>
    <w:p w:rsidR="0078307A" w:rsidRPr="0078307A" w:rsidRDefault="0078307A" w:rsidP="0078307A">
      <w:pPr>
        <w:spacing w:after="0" w:line="240" w:lineRule="auto"/>
        <w:rPr>
          <w:rFonts w:ascii="Times New Roman" w:eastAsia="Times New Roman" w:hAnsi="Times New Roman" w:cs="Times New Roman"/>
          <w:sz w:val="24"/>
          <w:szCs w:val="24"/>
          <w:lang w:eastAsia="hu-HU"/>
        </w:rPr>
      </w:pPr>
    </w:p>
    <w:p w:rsidR="0078307A" w:rsidRPr="0078307A" w:rsidRDefault="0078307A" w:rsidP="0078307A">
      <w:pPr>
        <w:spacing w:after="0" w:line="240" w:lineRule="auto"/>
        <w:rPr>
          <w:rFonts w:ascii="Times New Roman" w:eastAsia="Times New Roman" w:hAnsi="Times New Roman" w:cs="Times New Roman"/>
          <w:sz w:val="24"/>
          <w:szCs w:val="24"/>
          <w:lang w:eastAsia="hu-HU"/>
        </w:rPr>
      </w:pPr>
    </w:p>
    <w:p w:rsidR="0078307A" w:rsidRPr="0078307A" w:rsidRDefault="0078307A" w:rsidP="0078307A">
      <w:pPr>
        <w:spacing w:after="0" w:line="240" w:lineRule="auto"/>
        <w:rPr>
          <w:rFonts w:ascii="Times New Roman" w:eastAsia="Times New Roman" w:hAnsi="Times New Roman" w:cs="Times New Roman"/>
          <w:sz w:val="24"/>
          <w:szCs w:val="24"/>
          <w:lang w:eastAsia="hu-HU"/>
        </w:rPr>
      </w:pPr>
    </w:p>
    <w:p w:rsidR="0078307A" w:rsidRPr="0078307A" w:rsidRDefault="0078307A" w:rsidP="0078307A">
      <w:pPr>
        <w:spacing w:after="0" w:line="240" w:lineRule="auto"/>
        <w:rPr>
          <w:rFonts w:ascii="Times New Roman" w:eastAsia="Times New Roman" w:hAnsi="Times New Roman" w:cs="Times New Roman"/>
          <w:sz w:val="24"/>
          <w:szCs w:val="24"/>
          <w:lang w:eastAsia="hu-HU"/>
        </w:rPr>
      </w:pPr>
    </w:p>
    <w:p w:rsidR="0078307A" w:rsidRPr="0078307A" w:rsidRDefault="0078307A" w:rsidP="0078307A">
      <w:pPr>
        <w:spacing w:after="0" w:line="240" w:lineRule="auto"/>
        <w:rPr>
          <w:rFonts w:ascii="Times New Roman" w:eastAsia="Times New Roman" w:hAnsi="Times New Roman" w:cs="Times New Roman"/>
          <w:sz w:val="24"/>
          <w:szCs w:val="24"/>
          <w:lang w:eastAsia="hu-HU"/>
        </w:rPr>
      </w:pPr>
    </w:p>
    <w:p w:rsidR="0078307A" w:rsidRPr="0078307A" w:rsidRDefault="0078307A" w:rsidP="0078307A">
      <w:pPr>
        <w:spacing w:after="0" w:line="240" w:lineRule="auto"/>
        <w:rPr>
          <w:rFonts w:ascii="Times New Roman" w:eastAsia="Times New Roman" w:hAnsi="Times New Roman" w:cs="Times New Roman"/>
          <w:sz w:val="24"/>
          <w:szCs w:val="24"/>
          <w:lang w:eastAsia="hu-HU"/>
        </w:rPr>
      </w:pPr>
    </w:p>
    <w:p w:rsidR="0078307A" w:rsidRPr="0078307A" w:rsidRDefault="0078307A" w:rsidP="0078307A">
      <w:pPr>
        <w:widowControl w:val="0"/>
        <w:spacing w:after="0" w:line="240" w:lineRule="auto"/>
        <w:jc w:val="center"/>
        <w:rPr>
          <w:rFonts w:ascii="Times New Roman" w:eastAsia="Times New Roman" w:hAnsi="Times New Roman" w:cs="Times New Roman"/>
          <w:sz w:val="28"/>
          <w:szCs w:val="24"/>
          <w:lang w:eastAsia="ar-SA"/>
        </w:rPr>
      </w:pPr>
      <w:r w:rsidRPr="0078307A">
        <w:rPr>
          <w:rFonts w:ascii="Times New Roman" w:eastAsia="Times New Roman" w:hAnsi="Times New Roman" w:cs="Times New Roman"/>
          <w:sz w:val="28"/>
          <w:szCs w:val="24"/>
          <w:lang w:eastAsia="ar-SA"/>
        </w:rPr>
        <w:br w:type="page"/>
      </w:r>
      <w:r w:rsidRPr="0078307A">
        <w:rPr>
          <w:rFonts w:ascii="Times New Roman" w:eastAsia="Times New Roman" w:hAnsi="Times New Roman" w:cs="Times New Roman"/>
          <w:sz w:val="28"/>
          <w:szCs w:val="24"/>
          <w:lang w:eastAsia="ar-SA"/>
        </w:rPr>
        <w:lastRenderedPageBreak/>
        <w:t>3.-4. évfolyam</w:t>
      </w:r>
    </w:p>
    <w:p w:rsidR="0078307A" w:rsidRPr="0078307A" w:rsidRDefault="0078307A" w:rsidP="0078307A">
      <w:pPr>
        <w:spacing w:after="0" w:line="240" w:lineRule="auto"/>
        <w:jc w:val="both"/>
        <w:rPr>
          <w:rFonts w:ascii="Times New Roman" w:eastAsia="Times New Roman" w:hAnsi="Times New Roman" w:cs="Times New Roman"/>
          <w:sz w:val="24"/>
          <w:szCs w:val="24"/>
          <w:lang w:eastAsia="ar-SA"/>
        </w:rPr>
      </w:pPr>
      <w:r w:rsidRPr="0078307A">
        <w:rPr>
          <w:rFonts w:ascii="Times New Roman" w:eastAsia="Times New Roman" w:hAnsi="Times New Roman" w:cs="Times New Roman"/>
          <w:sz w:val="24"/>
          <w:szCs w:val="24"/>
          <w:lang w:eastAsia="ar-SA"/>
        </w:rPr>
        <w:t xml:space="preserve">A 3–4. évfolyamon a </w:t>
      </w:r>
      <w:r w:rsidRPr="0078307A">
        <w:rPr>
          <w:rFonts w:ascii="Times New Roman" w:eastAsia="Times New Roman" w:hAnsi="Times New Roman" w:cs="Times New Roman"/>
          <w:sz w:val="24"/>
          <w:szCs w:val="24"/>
          <w:lang w:val="cs-CZ" w:eastAsia="ar-SA"/>
        </w:rPr>
        <w:t>tanulók</w:t>
      </w:r>
      <w:r w:rsidRPr="0078307A">
        <w:rPr>
          <w:rFonts w:ascii="Times New Roman" w:eastAsia="Times New Roman" w:hAnsi="Times New Roman" w:cs="Times New Roman"/>
          <w:sz w:val="24"/>
          <w:szCs w:val="24"/>
          <w:lang w:eastAsia="ar-SA"/>
        </w:rPr>
        <w:t xml:space="preserve"> fejlesztése elsődlegesen a megismerési módszerek további fejlesztésére, erkölcsi érzékük fejlesztésére, cselekedeteikért és azok következményeiért viselt felelősségtudat kialakítására, elmélyítésére fókuszál. </w:t>
      </w:r>
    </w:p>
    <w:p w:rsidR="0078307A" w:rsidRPr="0078307A" w:rsidRDefault="0078307A" w:rsidP="0078307A">
      <w:pPr>
        <w:spacing w:after="0" w:line="240" w:lineRule="auto"/>
        <w:jc w:val="both"/>
        <w:rPr>
          <w:rFonts w:ascii="Times New Roman" w:eastAsia="Times New Roman" w:hAnsi="Times New Roman" w:cs="Times New Roman"/>
          <w:sz w:val="24"/>
          <w:szCs w:val="24"/>
          <w:lang w:eastAsia="ar-SA"/>
        </w:rPr>
      </w:pPr>
      <w:r w:rsidRPr="0078307A">
        <w:rPr>
          <w:rFonts w:ascii="Times New Roman" w:eastAsia="Times New Roman" w:hAnsi="Times New Roman" w:cs="Times New Roman"/>
          <w:sz w:val="24"/>
          <w:szCs w:val="24"/>
          <w:lang w:eastAsia="ar-SA"/>
        </w:rPr>
        <w:t xml:space="preserve">A feladattudat és a szabálykövető képesség megerősítése a közösséghez való tartozás, a nemzeti összetartozás érzésének erősítése, hagyományaink, kulturális értékeink és hazánk, természetföldrajzi viszonyainak megismerése által valósul meg. </w:t>
      </w:r>
    </w:p>
    <w:p w:rsidR="0078307A" w:rsidRPr="0078307A" w:rsidRDefault="0078307A" w:rsidP="0078307A">
      <w:pPr>
        <w:spacing w:after="0" w:line="240" w:lineRule="auto"/>
        <w:jc w:val="both"/>
        <w:rPr>
          <w:rFonts w:ascii="Times New Roman" w:eastAsia="Times New Roman" w:hAnsi="Times New Roman" w:cs="Times New Roman"/>
          <w:sz w:val="24"/>
          <w:szCs w:val="24"/>
          <w:lang w:eastAsia="ar-SA"/>
        </w:rPr>
      </w:pPr>
      <w:r w:rsidRPr="0078307A">
        <w:rPr>
          <w:rFonts w:ascii="Times New Roman" w:eastAsia="Times New Roman" w:hAnsi="Times New Roman" w:cs="Times New Roman"/>
          <w:sz w:val="24"/>
          <w:szCs w:val="24"/>
          <w:lang w:eastAsia="ar-SA"/>
        </w:rPr>
        <w:t>Az életkort és a sérüléseket figyelembe véve van szükség a családi és iskolai szerepek megismerésére és gyakorlására, amely támogatja az önismeret képességének kialakítását, s az egészséges, tudatos életmód megismerését. Külön figyelmet kell fordítani a sérült társak elfogadására, a társak segítésére. Cselekvő, tevékeny tapasztalatszerzés során alakul a természeti és társadalmi környezethez való pozitív viszony, a részvétel igénye a természeti környezet ápolásában, gondozásában. Jelentős szerepet kapnak a tanulói kísérletek a folyamatos tanulói motiváció megvalósítása érdekében.</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p>
    <w:p w:rsidR="0078307A" w:rsidRPr="0078307A" w:rsidRDefault="0078307A" w:rsidP="0078307A">
      <w:pPr>
        <w:spacing w:after="0" w:line="240" w:lineRule="auto"/>
        <w:jc w:val="center"/>
        <w:rPr>
          <w:rFonts w:ascii="Times New Roman" w:eastAsia="Times New Roman" w:hAnsi="Times New Roman" w:cs="Times New Roman"/>
          <w:b/>
          <w:bCs/>
          <w:sz w:val="28"/>
          <w:szCs w:val="28"/>
          <w:lang w:eastAsia="hu-HU"/>
        </w:rPr>
      </w:pPr>
      <w:r w:rsidRPr="0078307A">
        <w:rPr>
          <w:rFonts w:ascii="Times New Roman" w:eastAsia="Times New Roman" w:hAnsi="Times New Roman" w:cs="Times New Roman"/>
          <w:b/>
          <w:bCs/>
          <w:sz w:val="28"/>
          <w:szCs w:val="28"/>
          <w:lang w:eastAsia="hu-HU"/>
        </w:rPr>
        <w:t>3. évfolyam</w:t>
      </w:r>
    </w:p>
    <w:tbl>
      <w:tblPr>
        <w:tblW w:w="51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68"/>
        <w:gridCol w:w="1330"/>
      </w:tblGrid>
      <w:tr w:rsidR="0078307A" w:rsidRPr="0078307A" w:rsidTr="00F71689">
        <w:trPr>
          <w:jc w:val="center"/>
        </w:trPr>
        <w:tc>
          <w:tcPr>
            <w:tcW w:w="3868" w:type="dxa"/>
            <w:tcBorders>
              <w:top w:val="single" w:sz="4" w:space="0" w:color="auto"/>
              <w:left w:val="single" w:sz="4" w:space="0" w:color="auto"/>
              <w:bottom w:val="single" w:sz="4" w:space="0" w:color="auto"/>
              <w:right w:val="single" w:sz="4" w:space="0" w:color="auto"/>
            </w:tcBorders>
          </w:tcPr>
          <w:p w:rsidR="0078307A" w:rsidRPr="0078307A" w:rsidRDefault="0078307A" w:rsidP="0078307A">
            <w:pPr>
              <w:spacing w:after="0" w:line="240" w:lineRule="auto"/>
              <w:rPr>
                <w:rFonts w:ascii="Times New Roman" w:eastAsia="Times New Roman" w:hAnsi="Times New Roman" w:cs="Times New Roman"/>
                <w:b/>
                <w:bCs/>
                <w:sz w:val="24"/>
                <w:szCs w:val="24"/>
                <w:lang w:eastAsia="hu-HU"/>
              </w:rPr>
            </w:pPr>
            <w:r w:rsidRPr="0078307A">
              <w:rPr>
                <w:rFonts w:ascii="Times New Roman" w:eastAsia="Times New Roman" w:hAnsi="Times New Roman" w:cs="Times New Roman"/>
                <w:b/>
                <w:bCs/>
                <w:sz w:val="24"/>
                <w:szCs w:val="24"/>
                <w:lang w:eastAsia="hu-HU"/>
              </w:rPr>
              <w:t>Tematikai egység</w:t>
            </w:r>
          </w:p>
        </w:tc>
        <w:tc>
          <w:tcPr>
            <w:tcW w:w="1330" w:type="dxa"/>
            <w:tcBorders>
              <w:top w:val="single" w:sz="4" w:space="0" w:color="auto"/>
              <w:left w:val="single" w:sz="4" w:space="0" w:color="auto"/>
              <w:bottom w:val="single" w:sz="4" w:space="0" w:color="auto"/>
              <w:right w:val="single" w:sz="4" w:space="0" w:color="auto"/>
            </w:tcBorders>
          </w:tcPr>
          <w:p w:rsidR="0078307A" w:rsidRPr="0078307A" w:rsidRDefault="0078307A" w:rsidP="0078307A">
            <w:pPr>
              <w:spacing w:after="0" w:line="240" w:lineRule="auto"/>
              <w:rPr>
                <w:rFonts w:ascii="Times New Roman" w:eastAsia="Times New Roman" w:hAnsi="Times New Roman" w:cs="Times New Roman"/>
                <w:b/>
                <w:bCs/>
                <w:sz w:val="24"/>
                <w:szCs w:val="24"/>
                <w:lang w:eastAsia="hu-HU"/>
              </w:rPr>
            </w:pPr>
            <w:r w:rsidRPr="0078307A">
              <w:rPr>
                <w:rFonts w:ascii="Times New Roman" w:eastAsia="Times New Roman" w:hAnsi="Times New Roman" w:cs="Times New Roman"/>
                <w:b/>
                <w:bCs/>
                <w:sz w:val="24"/>
                <w:szCs w:val="24"/>
                <w:lang w:eastAsia="hu-HU"/>
              </w:rPr>
              <w:t xml:space="preserve">Óraszám </w:t>
            </w:r>
          </w:p>
        </w:tc>
      </w:tr>
      <w:tr w:rsidR="0078307A" w:rsidRPr="0078307A" w:rsidTr="00F71689">
        <w:trPr>
          <w:jc w:val="center"/>
        </w:trPr>
        <w:tc>
          <w:tcPr>
            <w:tcW w:w="3868" w:type="dxa"/>
            <w:tcBorders>
              <w:top w:val="single" w:sz="4" w:space="0" w:color="auto"/>
              <w:left w:val="single" w:sz="4" w:space="0" w:color="auto"/>
              <w:bottom w:val="single" w:sz="4" w:space="0" w:color="auto"/>
              <w:right w:val="single" w:sz="4" w:space="0" w:color="auto"/>
            </w:tcBorders>
          </w:tcPr>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Anyag, energia, információ</w:t>
            </w:r>
          </w:p>
        </w:tc>
        <w:tc>
          <w:tcPr>
            <w:tcW w:w="1330" w:type="dxa"/>
            <w:tcBorders>
              <w:top w:val="single" w:sz="4" w:space="0" w:color="auto"/>
              <w:left w:val="single" w:sz="4" w:space="0" w:color="auto"/>
              <w:bottom w:val="single" w:sz="4" w:space="0" w:color="auto"/>
              <w:right w:val="single" w:sz="4" w:space="0" w:color="auto"/>
            </w:tcBorders>
          </w:tcPr>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7</w:t>
            </w:r>
          </w:p>
        </w:tc>
      </w:tr>
      <w:tr w:rsidR="0078307A" w:rsidRPr="0078307A" w:rsidTr="00F71689">
        <w:trPr>
          <w:jc w:val="center"/>
        </w:trPr>
        <w:tc>
          <w:tcPr>
            <w:tcW w:w="3868" w:type="dxa"/>
            <w:tcBorders>
              <w:top w:val="single" w:sz="4" w:space="0" w:color="auto"/>
              <w:left w:val="single" w:sz="4" w:space="0" w:color="auto"/>
              <w:bottom w:val="single" w:sz="4" w:space="0" w:color="auto"/>
              <w:right w:val="single" w:sz="4" w:space="0" w:color="auto"/>
            </w:tcBorders>
          </w:tcPr>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Rendszerek </w:t>
            </w:r>
          </w:p>
        </w:tc>
        <w:tc>
          <w:tcPr>
            <w:tcW w:w="1330" w:type="dxa"/>
            <w:tcBorders>
              <w:top w:val="single" w:sz="4" w:space="0" w:color="auto"/>
              <w:left w:val="single" w:sz="4" w:space="0" w:color="auto"/>
              <w:bottom w:val="single" w:sz="4" w:space="0" w:color="auto"/>
              <w:right w:val="single" w:sz="4" w:space="0" w:color="auto"/>
            </w:tcBorders>
          </w:tcPr>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7</w:t>
            </w:r>
          </w:p>
        </w:tc>
      </w:tr>
      <w:tr w:rsidR="0078307A" w:rsidRPr="0078307A" w:rsidTr="00F71689">
        <w:trPr>
          <w:jc w:val="center"/>
        </w:trPr>
        <w:tc>
          <w:tcPr>
            <w:tcW w:w="3868" w:type="dxa"/>
            <w:tcBorders>
              <w:top w:val="single" w:sz="4" w:space="0" w:color="auto"/>
              <w:left w:val="single" w:sz="4" w:space="0" w:color="auto"/>
              <w:bottom w:val="single" w:sz="4" w:space="0" w:color="auto"/>
              <w:right w:val="single" w:sz="4" w:space="0" w:color="auto"/>
            </w:tcBorders>
          </w:tcPr>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Felépítés és működés</w:t>
            </w:r>
          </w:p>
        </w:tc>
        <w:tc>
          <w:tcPr>
            <w:tcW w:w="1330" w:type="dxa"/>
            <w:tcBorders>
              <w:top w:val="single" w:sz="4" w:space="0" w:color="auto"/>
              <w:left w:val="single" w:sz="4" w:space="0" w:color="auto"/>
              <w:bottom w:val="single" w:sz="4" w:space="0" w:color="auto"/>
              <w:right w:val="single" w:sz="4" w:space="0" w:color="auto"/>
            </w:tcBorders>
          </w:tcPr>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9</w:t>
            </w:r>
          </w:p>
        </w:tc>
      </w:tr>
      <w:tr w:rsidR="0078307A" w:rsidRPr="0078307A" w:rsidTr="00F71689">
        <w:trPr>
          <w:jc w:val="center"/>
        </w:trPr>
        <w:tc>
          <w:tcPr>
            <w:tcW w:w="3868" w:type="dxa"/>
            <w:tcBorders>
              <w:top w:val="single" w:sz="4" w:space="0" w:color="auto"/>
              <w:left w:val="single" w:sz="4" w:space="0" w:color="auto"/>
              <w:bottom w:val="single" w:sz="4" w:space="0" w:color="auto"/>
              <w:right w:val="single" w:sz="4" w:space="0" w:color="auto"/>
            </w:tcBorders>
          </w:tcPr>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Állandóság és változás</w:t>
            </w:r>
          </w:p>
        </w:tc>
        <w:tc>
          <w:tcPr>
            <w:tcW w:w="1330" w:type="dxa"/>
            <w:tcBorders>
              <w:top w:val="single" w:sz="4" w:space="0" w:color="auto"/>
              <w:left w:val="single" w:sz="4" w:space="0" w:color="auto"/>
              <w:bottom w:val="single" w:sz="4" w:space="0" w:color="auto"/>
              <w:right w:val="single" w:sz="4" w:space="0" w:color="auto"/>
            </w:tcBorders>
          </w:tcPr>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15</w:t>
            </w:r>
          </w:p>
        </w:tc>
      </w:tr>
      <w:tr w:rsidR="0078307A" w:rsidRPr="0078307A" w:rsidTr="00F71689">
        <w:trPr>
          <w:jc w:val="center"/>
        </w:trPr>
        <w:tc>
          <w:tcPr>
            <w:tcW w:w="3868" w:type="dxa"/>
            <w:tcBorders>
              <w:top w:val="single" w:sz="4" w:space="0" w:color="auto"/>
              <w:left w:val="single" w:sz="4" w:space="0" w:color="auto"/>
              <w:bottom w:val="single" w:sz="4" w:space="0" w:color="auto"/>
              <w:right w:val="single" w:sz="4" w:space="0" w:color="auto"/>
            </w:tcBorders>
          </w:tcPr>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Az ember megismerése és egészsége</w:t>
            </w:r>
          </w:p>
        </w:tc>
        <w:tc>
          <w:tcPr>
            <w:tcW w:w="1330" w:type="dxa"/>
            <w:tcBorders>
              <w:top w:val="single" w:sz="4" w:space="0" w:color="auto"/>
              <w:left w:val="single" w:sz="4" w:space="0" w:color="auto"/>
              <w:bottom w:val="single" w:sz="4" w:space="0" w:color="auto"/>
              <w:right w:val="single" w:sz="4" w:space="0" w:color="auto"/>
            </w:tcBorders>
          </w:tcPr>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16</w:t>
            </w:r>
          </w:p>
        </w:tc>
      </w:tr>
      <w:tr w:rsidR="0078307A" w:rsidRPr="0078307A" w:rsidTr="00F71689">
        <w:trPr>
          <w:jc w:val="center"/>
        </w:trPr>
        <w:tc>
          <w:tcPr>
            <w:tcW w:w="3868" w:type="dxa"/>
            <w:tcBorders>
              <w:top w:val="single" w:sz="4" w:space="0" w:color="auto"/>
              <w:left w:val="single" w:sz="4" w:space="0" w:color="auto"/>
              <w:bottom w:val="single" w:sz="4" w:space="0" w:color="auto"/>
              <w:right w:val="single" w:sz="4" w:space="0" w:color="auto"/>
            </w:tcBorders>
          </w:tcPr>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Környezet és fenntarthatóság</w:t>
            </w:r>
          </w:p>
        </w:tc>
        <w:tc>
          <w:tcPr>
            <w:tcW w:w="1330" w:type="dxa"/>
            <w:tcBorders>
              <w:top w:val="single" w:sz="4" w:space="0" w:color="auto"/>
              <w:left w:val="single" w:sz="4" w:space="0" w:color="auto"/>
              <w:bottom w:val="single" w:sz="4" w:space="0" w:color="auto"/>
              <w:right w:val="single" w:sz="4" w:space="0" w:color="auto"/>
            </w:tcBorders>
          </w:tcPr>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11</w:t>
            </w:r>
          </w:p>
        </w:tc>
      </w:tr>
      <w:tr w:rsidR="0078307A" w:rsidRPr="0078307A" w:rsidTr="00F71689">
        <w:trPr>
          <w:jc w:val="center"/>
        </w:trPr>
        <w:tc>
          <w:tcPr>
            <w:tcW w:w="3868" w:type="dxa"/>
            <w:tcBorders>
              <w:top w:val="single" w:sz="4" w:space="0" w:color="auto"/>
              <w:left w:val="single" w:sz="4" w:space="0" w:color="auto"/>
              <w:bottom w:val="single" w:sz="4" w:space="0" w:color="auto"/>
              <w:right w:val="single" w:sz="4" w:space="0" w:color="auto"/>
            </w:tcBorders>
          </w:tcPr>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Szabadon felhasználható</w:t>
            </w:r>
          </w:p>
        </w:tc>
        <w:tc>
          <w:tcPr>
            <w:tcW w:w="1330" w:type="dxa"/>
            <w:tcBorders>
              <w:top w:val="single" w:sz="4" w:space="0" w:color="auto"/>
              <w:left w:val="single" w:sz="4" w:space="0" w:color="auto"/>
              <w:bottom w:val="single" w:sz="4" w:space="0" w:color="auto"/>
              <w:right w:val="single" w:sz="4" w:space="0" w:color="auto"/>
            </w:tcBorders>
          </w:tcPr>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7</w:t>
            </w:r>
          </w:p>
        </w:tc>
      </w:tr>
      <w:tr w:rsidR="0078307A" w:rsidRPr="0078307A" w:rsidTr="00F71689">
        <w:trPr>
          <w:jc w:val="center"/>
        </w:trPr>
        <w:tc>
          <w:tcPr>
            <w:tcW w:w="3868" w:type="dxa"/>
            <w:tcBorders>
              <w:top w:val="single" w:sz="4" w:space="0" w:color="auto"/>
              <w:left w:val="single" w:sz="4" w:space="0" w:color="auto"/>
              <w:bottom w:val="single" w:sz="4" w:space="0" w:color="auto"/>
              <w:right w:val="single" w:sz="4" w:space="0" w:color="auto"/>
            </w:tcBorders>
          </w:tcPr>
          <w:p w:rsidR="0078307A" w:rsidRPr="0078307A" w:rsidRDefault="0078307A" w:rsidP="0078307A">
            <w:pPr>
              <w:spacing w:after="0" w:line="240" w:lineRule="auto"/>
              <w:rPr>
                <w:rFonts w:ascii="Times New Roman" w:eastAsia="Times New Roman" w:hAnsi="Times New Roman" w:cs="Times New Roman"/>
                <w:sz w:val="24"/>
                <w:szCs w:val="24"/>
                <w:lang w:eastAsia="hu-HU"/>
              </w:rPr>
            </w:pPr>
          </w:p>
        </w:tc>
        <w:tc>
          <w:tcPr>
            <w:tcW w:w="1330" w:type="dxa"/>
            <w:tcBorders>
              <w:top w:val="single" w:sz="4" w:space="0" w:color="auto"/>
              <w:left w:val="single" w:sz="4" w:space="0" w:color="auto"/>
              <w:bottom w:val="single" w:sz="4" w:space="0" w:color="auto"/>
              <w:right w:val="single" w:sz="4" w:space="0" w:color="auto"/>
            </w:tcBorders>
          </w:tcPr>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72</w:t>
            </w:r>
          </w:p>
        </w:tc>
      </w:tr>
    </w:tbl>
    <w:p w:rsidR="0078307A" w:rsidRPr="0078307A" w:rsidRDefault="0078307A" w:rsidP="0078307A">
      <w:pPr>
        <w:spacing w:after="0" w:line="240" w:lineRule="auto"/>
        <w:rPr>
          <w:rFonts w:ascii="Times New Roman" w:eastAsia="Times New Roman" w:hAnsi="Times New Roman" w:cs="Times New Roman"/>
          <w:sz w:val="24"/>
          <w:szCs w:val="24"/>
          <w:lang w:eastAsia="hu-HU"/>
        </w:rPr>
      </w:pPr>
    </w:p>
    <w:tbl>
      <w:tblPr>
        <w:tblW w:w="9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3"/>
        <w:gridCol w:w="121"/>
        <w:gridCol w:w="118"/>
        <w:gridCol w:w="136"/>
        <w:gridCol w:w="384"/>
        <w:gridCol w:w="41"/>
        <w:gridCol w:w="146"/>
        <w:gridCol w:w="269"/>
        <w:gridCol w:w="370"/>
        <w:gridCol w:w="2631"/>
        <w:gridCol w:w="411"/>
        <w:gridCol w:w="376"/>
        <w:gridCol w:w="868"/>
        <w:gridCol w:w="296"/>
        <w:gridCol w:w="24"/>
        <w:gridCol w:w="25"/>
        <w:gridCol w:w="1186"/>
      </w:tblGrid>
      <w:tr w:rsidR="0078307A" w:rsidRPr="0078307A" w:rsidTr="00F71689">
        <w:trPr>
          <w:jc w:val="center"/>
        </w:trPr>
        <w:tc>
          <w:tcPr>
            <w:tcW w:w="2208" w:type="dxa"/>
            <w:gridSpan w:val="4"/>
            <w:tcBorders>
              <w:top w:val="single" w:sz="4" w:space="0" w:color="auto"/>
              <w:left w:val="single" w:sz="4" w:space="0" w:color="auto"/>
              <w:bottom w:val="single" w:sz="4" w:space="0" w:color="auto"/>
              <w:right w:val="single" w:sz="4" w:space="0" w:color="auto"/>
            </w:tcBorders>
            <w:vAlign w:val="center"/>
          </w:tcPr>
          <w:p w:rsidR="0078307A" w:rsidRPr="0078307A" w:rsidRDefault="0078307A" w:rsidP="0078307A">
            <w:pPr>
              <w:spacing w:after="0" w:line="240" w:lineRule="auto"/>
              <w:jc w:val="center"/>
              <w:rPr>
                <w:rFonts w:ascii="Times New Roman" w:eastAsia="Times New Roman" w:hAnsi="Times New Roman" w:cs="Times New Roman"/>
                <w:b/>
                <w:bCs/>
                <w:sz w:val="24"/>
                <w:szCs w:val="24"/>
                <w:lang w:eastAsia="hu-HU"/>
              </w:rPr>
            </w:pPr>
            <w:r w:rsidRPr="0078307A">
              <w:rPr>
                <w:rFonts w:ascii="Times New Roman" w:eastAsia="Times New Roman" w:hAnsi="Times New Roman" w:cs="Times New Roman"/>
                <w:b/>
                <w:bCs/>
                <w:sz w:val="24"/>
                <w:szCs w:val="24"/>
                <w:lang w:eastAsia="hu-HU"/>
              </w:rPr>
              <w:t xml:space="preserve">Tematikai </w:t>
            </w:r>
            <w:r w:rsidRPr="0078307A">
              <w:rPr>
                <w:rFonts w:ascii="Times New Roman" w:eastAsia="Times New Roman" w:hAnsi="Times New Roman" w:cs="Times New Roman"/>
                <w:b/>
                <w:bCs/>
                <w:sz w:val="24"/>
                <w:szCs w:val="24"/>
                <w:lang w:val="cs-CZ" w:eastAsia="hu-HU"/>
              </w:rPr>
              <w:t>egység</w:t>
            </w:r>
            <w:r w:rsidRPr="0078307A">
              <w:rPr>
                <w:rFonts w:ascii="Times New Roman" w:eastAsia="Times New Roman" w:hAnsi="Times New Roman" w:cs="Times New Roman"/>
                <w:b/>
                <w:bCs/>
                <w:sz w:val="24"/>
                <w:szCs w:val="24"/>
                <w:lang w:eastAsia="hu-HU"/>
              </w:rPr>
              <w:t>/ Fejlesztési cél</w:t>
            </w:r>
          </w:p>
        </w:tc>
        <w:tc>
          <w:tcPr>
            <w:tcW w:w="5816" w:type="dxa"/>
            <w:gridSpan w:val="11"/>
            <w:tcBorders>
              <w:top w:val="single" w:sz="4" w:space="0" w:color="auto"/>
              <w:left w:val="single" w:sz="4" w:space="0" w:color="auto"/>
              <w:bottom w:val="single" w:sz="4" w:space="0" w:color="auto"/>
              <w:right w:val="single" w:sz="4" w:space="0" w:color="auto"/>
            </w:tcBorders>
            <w:vAlign w:val="center"/>
          </w:tcPr>
          <w:p w:rsidR="0078307A" w:rsidRPr="0078307A" w:rsidRDefault="0078307A" w:rsidP="0078307A">
            <w:pPr>
              <w:spacing w:before="120" w:after="0" w:line="240" w:lineRule="auto"/>
              <w:jc w:val="center"/>
              <w:rPr>
                <w:rFonts w:ascii="Times New Roman" w:eastAsia="Times New Roman" w:hAnsi="Times New Roman" w:cs="Times New Roman"/>
                <w:b/>
                <w:bCs/>
                <w:sz w:val="24"/>
                <w:szCs w:val="24"/>
                <w:lang w:eastAsia="hu-HU"/>
              </w:rPr>
            </w:pPr>
            <w:r w:rsidRPr="0078307A">
              <w:rPr>
                <w:rFonts w:ascii="Times New Roman" w:eastAsia="Times New Roman" w:hAnsi="Times New Roman" w:cs="Times New Roman"/>
                <w:b/>
                <w:bCs/>
                <w:sz w:val="24"/>
                <w:szCs w:val="24"/>
                <w:lang w:eastAsia="hu-HU"/>
              </w:rPr>
              <w:t>1. Anyag, energia, információ</w:t>
            </w:r>
          </w:p>
        </w:tc>
        <w:tc>
          <w:tcPr>
            <w:tcW w:w="1211" w:type="dxa"/>
            <w:gridSpan w:val="2"/>
            <w:tcBorders>
              <w:top w:val="single" w:sz="4" w:space="0" w:color="auto"/>
              <w:left w:val="single" w:sz="4" w:space="0" w:color="auto"/>
              <w:bottom w:val="single" w:sz="4" w:space="0" w:color="auto"/>
              <w:right w:val="single" w:sz="4" w:space="0" w:color="auto"/>
            </w:tcBorders>
            <w:vAlign w:val="center"/>
          </w:tcPr>
          <w:p w:rsidR="0078307A" w:rsidRPr="0078307A" w:rsidRDefault="0078307A" w:rsidP="0078307A">
            <w:pPr>
              <w:spacing w:before="120" w:after="0" w:line="240" w:lineRule="auto"/>
              <w:jc w:val="center"/>
              <w:rPr>
                <w:rFonts w:ascii="Times New Roman" w:eastAsia="Times New Roman" w:hAnsi="Times New Roman" w:cs="Times New Roman"/>
                <w:b/>
                <w:bCs/>
                <w:sz w:val="24"/>
                <w:szCs w:val="24"/>
                <w:lang w:eastAsia="hu-HU"/>
              </w:rPr>
            </w:pPr>
            <w:r w:rsidRPr="0078307A">
              <w:rPr>
                <w:rFonts w:ascii="Times New Roman" w:eastAsia="Times New Roman" w:hAnsi="Times New Roman" w:cs="Times New Roman"/>
                <w:b/>
                <w:bCs/>
                <w:sz w:val="24"/>
                <w:szCs w:val="24"/>
                <w:lang w:val="cs-CZ" w:eastAsia="hu-HU"/>
              </w:rPr>
              <w:t>Órakeret</w:t>
            </w:r>
            <w:r w:rsidRPr="0078307A">
              <w:rPr>
                <w:rFonts w:ascii="Times New Roman" w:eastAsia="Times New Roman" w:hAnsi="Times New Roman" w:cs="Times New Roman"/>
                <w:b/>
                <w:bCs/>
                <w:sz w:val="24"/>
                <w:szCs w:val="24"/>
                <w:lang w:eastAsia="hu-HU"/>
              </w:rPr>
              <w:t xml:space="preserve"> 7 óra</w:t>
            </w:r>
          </w:p>
        </w:tc>
      </w:tr>
      <w:tr w:rsidR="0078307A" w:rsidRPr="0078307A" w:rsidTr="00F71689">
        <w:trPr>
          <w:jc w:val="center"/>
        </w:trPr>
        <w:tc>
          <w:tcPr>
            <w:tcW w:w="2208" w:type="dxa"/>
            <w:gridSpan w:val="4"/>
            <w:tcBorders>
              <w:top w:val="single" w:sz="4" w:space="0" w:color="auto"/>
              <w:left w:val="single" w:sz="4" w:space="0" w:color="auto"/>
              <w:bottom w:val="single" w:sz="4" w:space="0" w:color="auto"/>
              <w:right w:val="single" w:sz="4" w:space="0" w:color="auto"/>
            </w:tcBorders>
            <w:vAlign w:val="center"/>
          </w:tcPr>
          <w:p w:rsidR="0078307A" w:rsidRPr="0078307A" w:rsidRDefault="0078307A" w:rsidP="0078307A">
            <w:pPr>
              <w:spacing w:after="0" w:line="240" w:lineRule="auto"/>
              <w:jc w:val="center"/>
              <w:rPr>
                <w:rFonts w:ascii="Times New Roman" w:eastAsia="Times New Roman" w:hAnsi="Times New Roman" w:cs="Times New Roman"/>
                <w:b/>
                <w:bCs/>
                <w:sz w:val="24"/>
                <w:szCs w:val="24"/>
                <w:lang w:eastAsia="hu-HU"/>
              </w:rPr>
            </w:pPr>
            <w:r w:rsidRPr="0078307A">
              <w:rPr>
                <w:rFonts w:ascii="Times New Roman" w:eastAsia="Times New Roman" w:hAnsi="Times New Roman" w:cs="Times New Roman"/>
                <w:b/>
                <w:bCs/>
                <w:sz w:val="24"/>
                <w:szCs w:val="24"/>
                <w:lang w:eastAsia="hu-HU"/>
              </w:rPr>
              <w:t xml:space="preserve">Előzetes </w:t>
            </w:r>
            <w:r w:rsidRPr="0078307A">
              <w:rPr>
                <w:rFonts w:ascii="Times New Roman" w:eastAsia="Times New Roman" w:hAnsi="Times New Roman" w:cs="Times New Roman"/>
                <w:b/>
                <w:bCs/>
                <w:sz w:val="24"/>
                <w:szCs w:val="24"/>
                <w:lang w:val="cs-CZ" w:eastAsia="hu-HU"/>
              </w:rPr>
              <w:t>tudás</w:t>
            </w:r>
          </w:p>
        </w:tc>
        <w:tc>
          <w:tcPr>
            <w:tcW w:w="7027" w:type="dxa"/>
            <w:gridSpan w:val="13"/>
            <w:tcBorders>
              <w:top w:val="single" w:sz="4" w:space="0" w:color="auto"/>
              <w:left w:val="single" w:sz="4" w:space="0" w:color="auto"/>
              <w:bottom w:val="single" w:sz="4" w:space="0" w:color="auto"/>
              <w:right w:val="single" w:sz="4" w:space="0" w:color="auto"/>
            </w:tcBorders>
            <w:vAlign w:val="center"/>
          </w:tcPr>
          <w:p w:rsidR="0078307A" w:rsidRPr="0078307A" w:rsidRDefault="0078307A" w:rsidP="0078307A">
            <w:pPr>
              <w:spacing w:before="120"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Az anyagok érzékelhető tulajdonságainak </w:t>
            </w:r>
            <w:r w:rsidRPr="0078307A">
              <w:rPr>
                <w:rFonts w:ascii="Times New Roman" w:eastAsia="Times New Roman" w:hAnsi="Times New Roman" w:cs="Times New Roman"/>
                <w:sz w:val="24"/>
                <w:szCs w:val="24"/>
                <w:lang w:val="cs-CZ" w:eastAsia="hu-HU"/>
              </w:rPr>
              <w:t>felismerése</w:t>
            </w:r>
            <w:r w:rsidRPr="0078307A">
              <w:rPr>
                <w:rFonts w:ascii="Times New Roman" w:eastAsia="Times New Roman" w:hAnsi="Times New Roman" w:cs="Times New Roman"/>
                <w:sz w:val="24"/>
                <w:szCs w:val="24"/>
                <w:lang w:eastAsia="hu-HU"/>
              </w:rPr>
              <w:t xml:space="preserve">, játékos kísérletekben részvétel. Egyszerű jelek, jelzések felismerése, elemi ismeretek az energiáról. </w:t>
            </w:r>
          </w:p>
        </w:tc>
      </w:tr>
      <w:tr w:rsidR="0078307A" w:rsidRPr="0078307A" w:rsidTr="00F71689">
        <w:trPr>
          <w:jc w:val="center"/>
        </w:trPr>
        <w:tc>
          <w:tcPr>
            <w:tcW w:w="2208" w:type="dxa"/>
            <w:gridSpan w:val="4"/>
            <w:tcBorders>
              <w:top w:val="single" w:sz="4" w:space="0" w:color="auto"/>
              <w:left w:val="single" w:sz="4" w:space="0" w:color="auto"/>
              <w:bottom w:val="single" w:sz="4" w:space="0" w:color="auto"/>
              <w:right w:val="single" w:sz="4" w:space="0" w:color="auto"/>
            </w:tcBorders>
            <w:vAlign w:val="center"/>
          </w:tcPr>
          <w:p w:rsidR="0078307A" w:rsidRPr="0078307A" w:rsidRDefault="0078307A" w:rsidP="0078307A">
            <w:pPr>
              <w:spacing w:after="0" w:line="240" w:lineRule="auto"/>
              <w:jc w:val="center"/>
              <w:rPr>
                <w:rFonts w:ascii="Times New Roman" w:eastAsia="Times New Roman" w:hAnsi="Times New Roman" w:cs="Times New Roman"/>
                <w:b/>
                <w:bCs/>
                <w:sz w:val="24"/>
                <w:szCs w:val="24"/>
                <w:lang w:eastAsia="hu-HU"/>
              </w:rPr>
            </w:pPr>
            <w:r w:rsidRPr="0078307A">
              <w:rPr>
                <w:rFonts w:ascii="Times New Roman" w:eastAsia="Times New Roman" w:hAnsi="Times New Roman" w:cs="Times New Roman"/>
                <w:b/>
                <w:bCs/>
                <w:sz w:val="24"/>
                <w:szCs w:val="24"/>
                <w:lang w:eastAsia="hu-HU"/>
              </w:rPr>
              <w:t>A tematikai egység nevelési-fejlesztési céljai</w:t>
            </w:r>
          </w:p>
        </w:tc>
        <w:tc>
          <w:tcPr>
            <w:tcW w:w="7027" w:type="dxa"/>
            <w:gridSpan w:val="13"/>
            <w:tcBorders>
              <w:top w:val="single" w:sz="4" w:space="0" w:color="auto"/>
              <w:left w:val="single" w:sz="4" w:space="0" w:color="auto"/>
              <w:bottom w:val="single" w:sz="4" w:space="0" w:color="auto"/>
              <w:right w:val="single" w:sz="4" w:space="0" w:color="auto"/>
            </w:tcBorders>
            <w:vAlign w:val="center"/>
          </w:tcPr>
          <w:p w:rsidR="0078307A" w:rsidRPr="0078307A" w:rsidRDefault="0078307A" w:rsidP="0078307A">
            <w:pPr>
              <w:spacing w:before="120"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A </w:t>
            </w:r>
            <w:r w:rsidRPr="0078307A">
              <w:rPr>
                <w:rFonts w:ascii="Times New Roman" w:eastAsia="Times New Roman" w:hAnsi="Times New Roman" w:cs="Times New Roman"/>
                <w:sz w:val="24"/>
                <w:szCs w:val="24"/>
                <w:lang w:val="cs-CZ" w:eastAsia="hu-HU"/>
              </w:rPr>
              <w:t>megismerés</w:t>
            </w:r>
            <w:r w:rsidRPr="0078307A">
              <w:rPr>
                <w:rFonts w:ascii="Times New Roman" w:eastAsia="Times New Roman" w:hAnsi="Times New Roman" w:cs="Times New Roman"/>
                <w:sz w:val="24"/>
                <w:szCs w:val="24"/>
                <w:lang w:eastAsia="hu-HU"/>
              </w:rPr>
              <w:t xml:space="preserve"> módszereinek bővítése. A szociális, együttműködő képesség fejlesztése. Csoportmunka, kooperatív technikák alkalmazása. Kauzális gondolkodás fejlesztése. Tapasztalatok szerzése a közvetlen környezetben és az élettelen természetben előforduló anyagokról, kölcsönhatásokról, az ismeretek bővítése. A tapasztalatok feldolgozása szóban, írásban, rajzban. Információk feldolgozása különböző területekről, információs jelek felismerése. Energiatakarékosságra nevelés. Kommunikációs készség fejlesztése. </w:t>
            </w:r>
          </w:p>
        </w:tc>
      </w:tr>
      <w:tr w:rsidR="0078307A" w:rsidRPr="0078307A" w:rsidTr="00F71689">
        <w:trPr>
          <w:jc w:val="center"/>
        </w:trPr>
        <w:tc>
          <w:tcPr>
            <w:tcW w:w="3418" w:type="dxa"/>
            <w:gridSpan w:val="9"/>
            <w:tcBorders>
              <w:top w:val="single" w:sz="4" w:space="0" w:color="auto"/>
              <w:left w:val="single" w:sz="4" w:space="0" w:color="auto"/>
              <w:bottom w:val="single" w:sz="4" w:space="0" w:color="auto"/>
              <w:right w:val="single" w:sz="4" w:space="0" w:color="auto"/>
            </w:tcBorders>
            <w:noWrap/>
            <w:vAlign w:val="center"/>
          </w:tcPr>
          <w:p w:rsidR="0078307A" w:rsidRPr="0078307A" w:rsidRDefault="0078307A" w:rsidP="0078307A">
            <w:pPr>
              <w:spacing w:before="120" w:after="0" w:line="240" w:lineRule="auto"/>
              <w:jc w:val="center"/>
              <w:rPr>
                <w:rFonts w:ascii="Times New Roman" w:eastAsia="Times New Roman" w:hAnsi="Times New Roman" w:cs="Times New Roman"/>
                <w:b/>
                <w:bCs/>
                <w:sz w:val="24"/>
                <w:szCs w:val="24"/>
                <w:lang w:eastAsia="hu-HU"/>
              </w:rPr>
            </w:pPr>
            <w:r w:rsidRPr="0078307A">
              <w:rPr>
                <w:rFonts w:ascii="Times New Roman" w:eastAsia="Times New Roman" w:hAnsi="Times New Roman" w:cs="Times New Roman"/>
                <w:b/>
                <w:bCs/>
                <w:sz w:val="24"/>
                <w:szCs w:val="24"/>
                <w:lang w:eastAsia="hu-HU"/>
              </w:rPr>
              <w:t>Ismeretek</w:t>
            </w:r>
          </w:p>
        </w:tc>
        <w:tc>
          <w:tcPr>
            <w:tcW w:w="3418" w:type="dxa"/>
            <w:gridSpan w:val="3"/>
            <w:tcBorders>
              <w:top w:val="single" w:sz="4" w:space="0" w:color="auto"/>
              <w:left w:val="single" w:sz="4" w:space="0" w:color="auto"/>
              <w:bottom w:val="single" w:sz="4" w:space="0" w:color="auto"/>
              <w:right w:val="single" w:sz="4" w:space="0" w:color="auto"/>
            </w:tcBorders>
            <w:noWrap/>
            <w:vAlign w:val="center"/>
          </w:tcPr>
          <w:p w:rsidR="0078307A" w:rsidRPr="0078307A" w:rsidRDefault="0078307A" w:rsidP="0078307A">
            <w:pPr>
              <w:spacing w:before="120" w:after="0" w:line="240" w:lineRule="auto"/>
              <w:jc w:val="center"/>
              <w:rPr>
                <w:rFonts w:ascii="Times New Roman" w:eastAsia="Times New Roman" w:hAnsi="Times New Roman" w:cs="Times New Roman"/>
                <w:b/>
                <w:bCs/>
                <w:sz w:val="24"/>
                <w:szCs w:val="24"/>
                <w:lang w:eastAsia="hu-HU"/>
              </w:rPr>
            </w:pPr>
            <w:r w:rsidRPr="0078307A">
              <w:rPr>
                <w:rFonts w:ascii="Times New Roman" w:eastAsia="Times New Roman" w:hAnsi="Times New Roman" w:cs="Times New Roman"/>
                <w:b/>
                <w:bCs/>
                <w:sz w:val="24"/>
                <w:szCs w:val="24"/>
                <w:lang w:eastAsia="hu-HU"/>
              </w:rPr>
              <w:t>Fejlesztési követelmények</w:t>
            </w:r>
          </w:p>
        </w:tc>
        <w:tc>
          <w:tcPr>
            <w:tcW w:w="2399" w:type="dxa"/>
            <w:gridSpan w:val="5"/>
            <w:tcBorders>
              <w:top w:val="single" w:sz="4" w:space="0" w:color="auto"/>
              <w:left w:val="single" w:sz="4" w:space="0" w:color="auto"/>
              <w:bottom w:val="single" w:sz="4" w:space="0" w:color="auto"/>
              <w:right w:val="single" w:sz="4" w:space="0" w:color="auto"/>
            </w:tcBorders>
            <w:noWrap/>
            <w:vAlign w:val="center"/>
          </w:tcPr>
          <w:p w:rsidR="0078307A" w:rsidRPr="0078307A" w:rsidRDefault="0078307A" w:rsidP="0078307A">
            <w:pPr>
              <w:spacing w:before="120" w:after="0" w:line="240" w:lineRule="auto"/>
              <w:jc w:val="center"/>
              <w:rPr>
                <w:rFonts w:ascii="Times New Roman" w:eastAsia="Times New Roman" w:hAnsi="Times New Roman" w:cs="Times New Roman"/>
                <w:sz w:val="24"/>
                <w:szCs w:val="24"/>
                <w:lang w:eastAsia="hu-HU"/>
              </w:rPr>
            </w:pPr>
            <w:r w:rsidRPr="0078307A">
              <w:rPr>
                <w:rFonts w:ascii="Times New Roman" w:eastAsia="Times New Roman" w:hAnsi="Times New Roman" w:cs="Times New Roman"/>
                <w:b/>
                <w:bCs/>
                <w:sz w:val="24"/>
                <w:szCs w:val="24"/>
                <w:lang w:val="cs-CZ" w:eastAsia="hu-HU"/>
              </w:rPr>
              <w:t>Kapcsolódási</w:t>
            </w:r>
            <w:r w:rsidRPr="0078307A">
              <w:rPr>
                <w:rFonts w:ascii="Times New Roman" w:eastAsia="Times New Roman" w:hAnsi="Times New Roman" w:cs="Times New Roman"/>
                <w:b/>
                <w:bCs/>
                <w:sz w:val="24"/>
                <w:szCs w:val="24"/>
                <w:lang w:eastAsia="hu-HU"/>
              </w:rPr>
              <w:t xml:space="preserve"> pontok</w:t>
            </w:r>
          </w:p>
        </w:tc>
      </w:tr>
      <w:tr w:rsidR="0078307A" w:rsidRPr="0078307A" w:rsidTr="00F71689">
        <w:trPr>
          <w:jc w:val="center"/>
        </w:trPr>
        <w:tc>
          <w:tcPr>
            <w:tcW w:w="3418" w:type="dxa"/>
            <w:gridSpan w:val="9"/>
            <w:tcBorders>
              <w:top w:val="single" w:sz="4" w:space="0" w:color="auto"/>
              <w:left w:val="single" w:sz="4" w:space="0" w:color="auto"/>
              <w:bottom w:val="single" w:sz="4" w:space="0" w:color="auto"/>
              <w:right w:val="single" w:sz="4" w:space="0" w:color="auto"/>
            </w:tcBorders>
            <w:noWrap/>
          </w:tcPr>
          <w:p w:rsidR="0078307A" w:rsidRPr="0078307A" w:rsidRDefault="0078307A" w:rsidP="0078307A">
            <w:pPr>
              <w:spacing w:before="120" w:after="0" w:line="240" w:lineRule="auto"/>
              <w:rPr>
                <w:rFonts w:ascii="Times New Roman" w:eastAsia="Times New Roman" w:hAnsi="Times New Roman" w:cs="Times New Roman"/>
                <w:i/>
                <w:iCs/>
                <w:sz w:val="24"/>
                <w:szCs w:val="24"/>
                <w:lang w:val="cs-CZ" w:eastAsia="hu-HU"/>
              </w:rPr>
            </w:pPr>
            <w:r w:rsidRPr="0078307A">
              <w:rPr>
                <w:rFonts w:ascii="Times New Roman" w:eastAsia="Times New Roman" w:hAnsi="Times New Roman" w:cs="Times New Roman"/>
                <w:i/>
                <w:iCs/>
                <w:sz w:val="24"/>
                <w:szCs w:val="24"/>
                <w:lang w:eastAsia="hu-HU"/>
              </w:rPr>
              <w:t>1.1. Anyag</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A környezetben előforduló gyakori anyagfélék</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Anyag-forma kapcsolata </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Halmazállapot</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Csapadékformák</w:t>
            </w:r>
          </w:p>
        </w:tc>
        <w:tc>
          <w:tcPr>
            <w:tcW w:w="3418" w:type="dxa"/>
            <w:gridSpan w:val="3"/>
            <w:tcBorders>
              <w:top w:val="single" w:sz="4" w:space="0" w:color="auto"/>
              <w:left w:val="single" w:sz="4" w:space="0" w:color="auto"/>
              <w:bottom w:val="single" w:sz="4" w:space="0" w:color="auto"/>
              <w:right w:val="single" w:sz="4" w:space="0" w:color="auto"/>
            </w:tcBorders>
            <w:noWrap/>
          </w:tcPr>
          <w:p w:rsidR="0078307A" w:rsidRPr="0078307A" w:rsidRDefault="0078307A" w:rsidP="0078307A">
            <w:pPr>
              <w:spacing w:before="120"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Anyagok </w:t>
            </w:r>
            <w:r w:rsidRPr="0078307A">
              <w:rPr>
                <w:rFonts w:ascii="Times New Roman" w:eastAsia="Times New Roman" w:hAnsi="Times New Roman" w:cs="Times New Roman"/>
                <w:sz w:val="24"/>
                <w:szCs w:val="24"/>
                <w:lang w:val="cs-CZ" w:eastAsia="hu-HU"/>
              </w:rPr>
              <w:t>halmazállapotainak</w:t>
            </w:r>
            <w:r w:rsidRPr="0078307A">
              <w:rPr>
                <w:rFonts w:ascii="Times New Roman" w:eastAsia="Times New Roman" w:hAnsi="Times New Roman" w:cs="Times New Roman"/>
                <w:sz w:val="24"/>
                <w:szCs w:val="24"/>
                <w:lang w:eastAsia="hu-HU"/>
              </w:rPr>
              <w:t xml:space="preserve"> felismerése, megnevezése, tapasztalatszerzés, kísérletezés.</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 </w:t>
            </w:r>
          </w:p>
        </w:tc>
        <w:tc>
          <w:tcPr>
            <w:tcW w:w="2399" w:type="dxa"/>
            <w:gridSpan w:val="5"/>
            <w:tcBorders>
              <w:top w:val="single" w:sz="4" w:space="0" w:color="auto"/>
              <w:left w:val="single" w:sz="4" w:space="0" w:color="auto"/>
              <w:bottom w:val="single" w:sz="4" w:space="0" w:color="auto"/>
              <w:right w:val="single" w:sz="4" w:space="0" w:color="auto"/>
            </w:tcBorders>
            <w:noWrap/>
          </w:tcPr>
          <w:p w:rsidR="0078307A" w:rsidRPr="0078307A" w:rsidRDefault="0078307A" w:rsidP="0078307A">
            <w:pPr>
              <w:spacing w:before="120"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i/>
                <w:iCs/>
                <w:sz w:val="24"/>
                <w:szCs w:val="24"/>
                <w:lang w:eastAsia="hu-HU"/>
              </w:rPr>
              <w:t xml:space="preserve">Technika, életvitel és </w:t>
            </w:r>
            <w:r w:rsidRPr="0078307A">
              <w:rPr>
                <w:rFonts w:ascii="Times New Roman" w:eastAsia="Times New Roman" w:hAnsi="Times New Roman" w:cs="Times New Roman"/>
                <w:i/>
                <w:iCs/>
                <w:sz w:val="24"/>
                <w:szCs w:val="24"/>
                <w:lang w:val="cs-CZ" w:eastAsia="hu-HU"/>
              </w:rPr>
              <w:t>gyakorlat</w:t>
            </w:r>
            <w:r w:rsidRPr="0078307A">
              <w:rPr>
                <w:rFonts w:ascii="Times New Roman" w:eastAsia="Times New Roman" w:hAnsi="Times New Roman" w:cs="Times New Roman"/>
                <w:i/>
                <w:iCs/>
                <w:sz w:val="24"/>
                <w:szCs w:val="24"/>
                <w:lang w:eastAsia="hu-HU"/>
              </w:rPr>
              <w:t xml:space="preserve">: </w:t>
            </w:r>
            <w:r w:rsidRPr="0078307A">
              <w:rPr>
                <w:rFonts w:ascii="Times New Roman" w:eastAsia="Times New Roman" w:hAnsi="Times New Roman" w:cs="Times New Roman"/>
                <w:sz w:val="24"/>
                <w:szCs w:val="24"/>
                <w:lang w:eastAsia="hu-HU"/>
              </w:rPr>
              <w:t xml:space="preserve">anyagfélék. </w:t>
            </w:r>
          </w:p>
        </w:tc>
      </w:tr>
      <w:tr w:rsidR="0078307A" w:rsidRPr="0078307A" w:rsidTr="00F71689">
        <w:trPr>
          <w:jc w:val="center"/>
        </w:trPr>
        <w:tc>
          <w:tcPr>
            <w:tcW w:w="3418" w:type="dxa"/>
            <w:gridSpan w:val="9"/>
            <w:tcBorders>
              <w:top w:val="single" w:sz="4" w:space="0" w:color="auto"/>
              <w:left w:val="single" w:sz="4" w:space="0" w:color="auto"/>
              <w:bottom w:val="single" w:sz="4" w:space="0" w:color="auto"/>
              <w:right w:val="single" w:sz="4" w:space="0" w:color="auto"/>
            </w:tcBorders>
            <w:noWrap/>
          </w:tcPr>
          <w:p w:rsidR="0078307A" w:rsidRPr="0078307A" w:rsidRDefault="0078307A" w:rsidP="0078307A">
            <w:pPr>
              <w:spacing w:before="120" w:after="0" w:line="240" w:lineRule="auto"/>
              <w:rPr>
                <w:rFonts w:ascii="Times New Roman" w:eastAsia="Times New Roman" w:hAnsi="Times New Roman" w:cs="Times New Roman"/>
                <w:i/>
                <w:iCs/>
                <w:sz w:val="24"/>
                <w:szCs w:val="24"/>
                <w:lang w:eastAsia="hu-HU"/>
              </w:rPr>
            </w:pPr>
            <w:r w:rsidRPr="0078307A">
              <w:rPr>
                <w:rFonts w:ascii="Times New Roman" w:eastAsia="Times New Roman" w:hAnsi="Times New Roman" w:cs="Times New Roman"/>
                <w:i/>
                <w:iCs/>
                <w:sz w:val="24"/>
                <w:szCs w:val="24"/>
                <w:lang w:eastAsia="hu-HU"/>
              </w:rPr>
              <w:t xml:space="preserve">1.3. </w:t>
            </w:r>
            <w:r w:rsidRPr="0078307A">
              <w:rPr>
                <w:rFonts w:ascii="Times New Roman" w:eastAsia="Times New Roman" w:hAnsi="Times New Roman" w:cs="Times New Roman"/>
                <w:i/>
                <w:iCs/>
                <w:sz w:val="24"/>
                <w:szCs w:val="24"/>
                <w:lang w:val="cs-CZ" w:eastAsia="hu-HU"/>
              </w:rPr>
              <w:t>Energia</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lastRenderedPageBreak/>
              <w:t xml:space="preserve">Energiaforrások </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Energia felhasználása </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Energiát felhasználó berendezések, fűtő, hűtő háztartási eszközök</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p>
        </w:tc>
        <w:tc>
          <w:tcPr>
            <w:tcW w:w="3418" w:type="dxa"/>
            <w:gridSpan w:val="3"/>
            <w:tcBorders>
              <w:top w:val="single" w:sz="4" w:space="0" w:color="auto"/>
              <w:left w:val="single" w:sz="4" w:space="0" w:color="auto"/>
              <w:bottom w:val="single" w:sz="4" w:space="0" w:color="auto"/>
              <w:right w:val="single" w:sz="4" w:space="0" w:color="auto"/>
            </w:tcBorders>
            <w:noWrap/>
          </w:tcPr>
          <w:p w:rsidR="0078307A" w:rsidRPr="0078307A" w:rsidRDefault="0078307A" w:rsidP="0078307A">
            <w:pPr>
              <w:spacing w:before="120"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lastRenderedPageBreak/>
              <w:t xml:space="preserve">Egyszerű kísérletek, játékok </w:t>
            </w:r>
            <w:r w:rsidRPr="0078307A">
              <w:rPr>
                <w:rFonts w:ascii="Times New Roman" w:eastAsia="Times New Roman" w:hAnsi="Times New Roman" w:cs="Times New Roman"/>
                <w:sz w:val="24"/>
                <w:szCs w:val="24"/>
                <w:lang w:eastAsia="hu-HU"/>
              </w:rPr>
              <w:lastRenderedPageBreak/>
              <w:t xml:space="preserve">készítése (szélforgó). </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p>
        </w:tc>
        <w:tc>
          <w:tcPr>
            <w:tcW w:w="2399" w:type="dxa"/>
            <w:gridSpan w:val="5"/>
            <w:tcBorders>
              <w:top w:val="single" w:sz="4" w:space="0" w:color="auto"/>
              <w:left w:val="single" w:sz="4" w:space="0" w:color="auto"/>
              <w:bottom w:val="single" w:sz="4" w:space="0" w:color="auto"/>
              <w:right w:val="single" w:sz="4" w:space="0" w:color="auto"/>
            </w:tcBorders>
            <w:noWrap/>
          </w:tcPr>
          <w:p w:rsidR="0078307A" w:rsidRPr="0078307A" w:rsidRDefault="0078307A" w:rsidP="0078307A">
            <w:pPr>
              <w:spacing w:before="120"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i/>
                <w:iCs/>
                <w:sz w:val="24"/>
                <w:szCs w:val="24"/>
                <w:lang w:eastAsia="hu-HU"/>
              </w:rPr>
              <w:lastRenderedPageBreak/>
              <w:t xml:space="preserve">Technika, életvitel és </w:t>
            </w:r>
            <w:r w:rsidRPr="0078307A">
              <w:rPr>
                <w:rFonts w:ascii="Times New Roman" w:eastAsia="Times New Roman" w:hAnsi="Times New Roman" w:cs="Times New Roman"/>
                <w:i/>
                <w:iCs/>
                <w:sz w:val="24"/>
                <w:szCs w:val="24"/>
                <w:lang w:val="cs-CZ" w:eastAsia="hu-HU"/>
              </w:rPr>
              <w:lastRenderedPageBreak/>
              <w:t>gyakorlat</w:t>
            </w:r>
            <w:r w:rsidRPr="0078307A">
              <w:rPr>
                <w:rFonts w:ascii="Times New Roman" w:eastAsia="Times New Roman" w:hAnsi="Times New Roman" w:cs="Times New Roman"/>
                <w:i/>
                <w:iCs/>
                <w:sz w:val="24"/>
                <w:szCs w:val="24"/>
                <w:lang w:eastAsia="hu-HU"/>
              </w:rPr>
              <w:t xml:space="preserve">: </w:t>
            </w:r>
            <w:r w:rsidRPr="0078307A">
              <w:rPr>
                <w:rFonts w:ascii="Times New Roman" w:eastAsia="Times New Roman" w:hAnsi="Times New Roman" w:cs="Times New Roman"/>
                <w:sz w:val="24"/>
                <w:szCs w:val="24"/>
                <w:lang w:eastAsia="hu-HU"/>
              </w:rPr>
              <w:t xml:space="preserve">energia a háztartásban. </w:t>
            </w:r>
          </w:p>
        </w:tc>
      </w:tr>
      <w:tr w:rsidR="0078307A" w:rsidRPr="0078307A" w:rsidTr="00F71689">
        <w:trPr>
          <w:jc w:val="center"/>
        </w:trPr>
        <w:tc>
          <w:tcPr>
            <w:tcW w:w="3418" w:type="dxa"/>
            <w:gridSpan w:val="9"/>
            <w:tcBorders>
              <w:top w:val="single" w:sz="4" w:space="0" w:color="auto"/>
              <w:left w:val="single" w:sz="4" w:space="0" w:color="auto"/>
              <w:bottom w:val="single" w:sz="4" w:space="0" w:color="auto"/>
              <w:right w:val="single" w:sz="4" w:space="0" w:color="auto"/>
            </w:tcBorders>
            <w:noWrap/>
          </w:tcPr>
          <w:p w:rsidR="0078307A" w:rsidRPr="0078307A" w:rsidRDefault="0078307A" w:rsidP="0078307A">
            <w:pPr>
              <w:spacing w:before="120" w:after="0" w:line="240" w:lineRule="auto"/>
              <w:rPr>
                <w:rFonts w:ascii="Times New Roman" w:eastAsia="Times New Roman" w:hAnsi="Times New Roman" w:cs="Times New Roman"/>
                <w:i/>
                <w:iCs/>
                <w:sz w:val="24"/>
                <w:szCs w:val="24"/>
                <w:lang w:eastAsia="hu-HU"/>
              </w:rPr>
            </w:pPr>
            <w:r w:rsidRPr="0078307A">
              <w:rPr>
                <w:rFonts w:ascii="Times New Roman" w:eastAsia="Times New Roman" w:hAnsi="Times New Roman" w:cs="Times New Roman"/>
                <w:i/>
                <w:iCs/>
                <w:sz w:val="24"/>
                <w:szCs w:val="24"/>
                <w:lang w:eastAsia="hu-HU"/>
              </w:rPr>
              <w:lastRenderedPageBreak/>
              <w:t xml:space="preserve">1.4. </w:t>
            </w:r>
            <w:r w:rsidRPr="0078307A">
              <w:rPr>
                <w:rFonts w:ascii="Times New Roman" w:eastAsia="Times New Roman" w:hAnsi="Times New Roman" w:cs="Times New Roman"/>
                <w:i/>
                <w:iCs/>
                <w:sz w:val="24"/>
                <w:szCs w:val="24"/>
                <w:lang w:val="cs-CZ" w:eastAsia="hu-HU"/>
              </w:rPr>
              <w:t>Információ</w:t>
            </w:r>
            <w:r w:rsidRPr="0078307A">
              <w:rPr>
                <w:rFonts w:ascii="Times New Roman" w:eastAsia="Times New Roman" w:hAnsi="Times New Roman" w:cs="Times New Roman"/>
                <w:i/>
                <w:iCs/>
                <w:sz w:val="24"/>
                <w:szCs w:val="24"/>
                <w:lang w:eastAsia="hu-HU"/>
              </w:rPr>
              <w:t xml:space="preserve"> </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Jel, jelzés, </w:t>
            </w:r>
            <w:r w:rsidRPr="0078307A">
              <w:rPr>
                <w:rFonts w:ascii="Times New Roman" w:eastAsia="Times New Roman" w:hAnsi="Times New Roman" w:cs="Times New Roman"/>
                <w:sz w:val="24"/>
                <w:szCs w:val="24"/>
                <w:lang w:val="cs-CZ" w:eastAsia="hu-HU"/>
              </w:rPr>
              <w:t>információ</w:t>
            </w:r>
            <w:r w:rsidRPr="0078307A">
              <w:rPr>
                <w:rFonts w:ascii="Times New Roman" w:eastAsia="Times New Roman" w:hAnsi="Times New Roman" w:cs="Times New Roman"/>
                <w:sz w:val="24"/>
                <w:szCs w:val="24"/>
                <w:lang w:eastAsia="hu-HU"/>
              </w:rPr>
              <w:t xml:space="preserve"> </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Jelek, jelmagyarázat, tankönyvek </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Közlekedési jelek </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Tiltást, veszélyt jelentő jelek </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Tűz és katasztrófa elhárítására felhívó jelek </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Kommunikáció az állatvilágban (hang, fény, illat alapján) </w:t>
            </w:r>
          </w:p>
        </w:tc>
        <w:tc>
          <w:tcPr>
            <w:tcW w:w="3418" w:type="dxa"/>
            <w:gridSpan w:val="3"/>
            <w:tcBorders>
              <w:top w:val="single" w:sz="4" w:space="0" w:color="auto"/>
              <w:left w:val="single" w:sz="4" w:space="0" w:color="auto"/>
              <w:bottom w:val="single" w:sz="4" w:space="0" w:color="auto"/>
              <w:right w:val="single" w:sz="4" w:space="0" w:color="auto"/>
            </w:tcBorders>
            <w:noWrap/>
          </w:tcPr>
          <w:p w:rsidR="0078307A" w:rsidRPr="0078307A" w:rsidRDefault="0078307A" w:rsidP="0078307A">
            <w:pPr>
              <w:spacing w:before="120"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val="cs-CZ" w:eastAsia="hu-HU"/>
              </w:rPr>
              <w:t>Múzeumlátogatás</w:t>
            </w:r>
            <w:r w:rsidRPr="0078307A">
              <w:rPr>
                <w:rFonts w:ascii="Times New Roman" w:eastAsia="Times New Roman" w:hAnsi="Times New Roman" w:cs="Times New Roman"/>
                <w:sz w:val="24"/>
                <w:szCs w:val="24"/>
                <w:lang w:eastAsia="hu-HU"/>
              </w:rPr>
              <w:t>.</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Könyvtárlátogatás. </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Kirándulások, séták állatkertben, természetvédelmi területeken, tanösvényeken. </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Részvétel tűzriadós gyakorlatokban, szituációs játékokban.  </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Információgyűjtés.</w:t>
            </w:r>
          </w:p>
        </w:tc>
        <w:tc>
          <w:tcPr>
            <w:tcW w:w="2399" w:type="dxa"/>
            <w:gridSpan w:val="5"/>
            <w:tcBorders>
              <w:top w:val="single" w:sz="4" w:space="0" w:color="auto"/>
              <w:left w:val="single" w:sz="4" w:space="0" w:color="auto"/>
              <w:bottom w:val="single" w:sz="4" w:space="0" w:color="auto"/>
              <w:right w:val="single" w:sz="4" w:space="0" w:color="auto"/>
            </w:tcBorders>
            <w:noWrap/>
          </w:tcPr>
          <w:p w:rsidR="0078307A" w:rsidRPr="0078307A" w:rsidRDefault="0078307A" w:rsidP="0078307A">
            <w:pPr>
              <w:spacing w:before="120"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i/>
                <w:iCs/>
                <w:sz w:val="24"/>
                <w:szCs w:val="24"/>
                <w:lang w:val="cs-CZ" w:eastAsia="hu-HU"/>
              </w:rPr>
              <w:t>Vizuális</w:t>
            </w:r>
            <w:r w:rsidRPr="0078307A">
              <w:rPr>
                <w:rFonts w:ascii="Times New Roman" w:eastAsia="Times New Roman" w:hAnsi="Times New Roman" w:cs="Times New Roman"/>
                <w:i/>
                <w:iCs/>
                <w:sz w:val="24"/>
                <w:szCs w:val="24"/>
                <w:lang w:eastAsia="hu-HU"/>
              </w:rPr>
              <w:t xml:space="preserve"> kultúra: </w:t>
            </w:r>
            <w:r w:rsidRPr="0078307A">
              <w:rPr>
                <w:rFonts w:ascii="Times New Roman" w:eastAsia="Times New Roman" w:hAnsi="Times New Roman" w:cs="Times New Roman"/>
                <w:sz w:val="24"/>
                <w:szCs w:val="24"/>
                <w:lang w:eastAsia="hu-HU"/>
              </w:rPr>
              <w:t xml:space="preserve">információs jelek. </w:t>
            </w:r>
          </w:p>
        </w:tc>
      </w:tr>
      <w:tr w:rsidR="0078307A" w:rsidRPr="0078307A" w:rsidTr="00F71689">
        <w:tblPrEx>
          <w:tblBorders>
            <w:top w:val="none" w:sz="0" w:space="0" w:color="auto"/>
          </w:tblBorders>
        </w:tblPrEx>
        <w:trPr>
          <w:jc w:val="center"/>
        </w:trPr>
        <w:tc>
          <w:tcPr>
            <w:tcW w:w="1833" w:type="dxa"/>
            <w:tcBorders>
              <w:top w:val="single" w:sz="4" w:space="0" w:color="auto"/>
              <w:left w:val="single" w:sz="4" w:space="0" w:color="auto"/>
              <w:bottom w:val="single" w:sz="4" w:space="0" w:color="auto"/>
              <w:right w:val="single" w:sz="4" w:space="0" w:color="auto"/>
            </w:tcBorders>
            <w:vAlign w:val="center"/>
          </w:tcPr>
          <w:p w:rsidR="0078307A" w:rsidRPr="0078307A" w:rsidRDefault="0078307A" w:rsidP="0078307A">
            <w:pPr>
              <w:spacing w:after="0" w:line="240" w:lineRule="auto"/>
              <w:jc w:val="center"/>
              <w:rPr>
                <w:rFonts w:ascii="Times New Roman" w:eastAsia="Times New Roman" w:hAnsi="Times New Roman" w:cs="Times New Roman"/>
                <w:b/>
                <w:bCs/>
                <w:sz w:val="24"/>
                <w:szCs w:val="24"/>
                <w:lang w:eastAsia="hu-HU"/>
              </w:rPr>
            </w:pPr>
            <w:r w:rsidRPr="0078307A">
              <w:rPr>
                <w:rFonts w:ascii="Times New Roman" w:eastAsia="Times New Roman" w:hAnsi="Times New Roman" w:cs="Times New Roman"/>
                <w:b/>
                <w:bCs/>
                <w:sz w:val="24"/>
                <w:szCs w:val="24"/>
                <w:lang w:val="cs-CZ" w:eastAsia="hu-HU"/>
              </w:rPr>
              <w:t>Kulcsfogalmak/</w:t>
            </w:r>
            <w:r w:rsidRPr="0078307A">
              <w:rPr>
                <w:rFonts w:ascii="Times New Roman" w:eastAsia="Times New Roman" w:hAnsi="Times New Roman" w:cs="Times New Roman"/>
                <w:b/>
                <w:bCs/>
                <w:sz w:val="24"/>
                <w:szCs w:val="24"/>
                <w:lang w:eastAsia="hu-HU"/>
              </w:rPr>
              <w:t xml:space="preserve"> fogalmak</w:t>
            </w:r>
          </w:p>
        </w:tc>
        <w:tc>
          <w:tcPr>
            <w:tcW w:w="7402" w:type="dxa"/>
            <w:gridSpan w:val="16"/>
            <w:tcBorders>
              <w:top w:val="single" w:sz="4" w:space="0" w:color="auto"/>
              <w:left w:val="single" w:sz="4" w:space="0" w:color="auto"/>
              <w:bottom w:val="single" w:sz="4" w:space="0" w:color="auto"/>
              <w:right w:val="single" w:sz="4" w:space="0" w:color="auto"/>
            </w:tcBorders>
            <w:vAlign w:val="center"/>
          </w:tcPr>
          <w:p w:rsidR="0078307A" w:rsidRPr="0078307A" w:rsidRDefault="0078307A" w:rsidP="0078307A">
            <w:pPr>
              <w:spacing w:before="120"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Halmazállapot, háztartási elektromos eszköz, energiafajta, jelzés, jelrendszer. </w:t>
            </w:r>
          </w:p>
        </w:tc>
      </w:tr>
      <w:tr w:rsidR="0078307A" w:rsidRPr="0078307A" w:rsidTr="00F71689">
        <w:trPr>
          <w:jc w:val="center"/>
        </w:trPr>
        <w:tc>
          <w:tcPr>
            <w:tcW w:w="2072" w:type="dxa"/>
            <w:gridSpan w:val="3"/>
            <w:tcBorders>
              <w:top w:val="single" w:sz="4" w:space="0" w:color="auto"/>
              <w:left w:val="single" w:sz="4" w:space="0" w:color="auto"/>
              <w:bottom w:val="single" w:sz="4" w:space="0" w:color="auto"/>
              <w:right w:val="single" w:sz="4" w:space="0" w:color="auto"/>
            </w:tcBorders>
            <w:vAlign w:val="center"/>
          </w:tcPr>
          <w:p w:rsidR="0078307A" w:rsidRPr="0078307A" w:rsidRDefault="0078307A" w:rsidP="0078307A">
            <w:pPr>
              <w:spacing w:after="0" w:line="240" w:lineRule="auto"/>
              <w:jc w:val="center"/>
              <w:rPr>
                <w:rFonts w:ascii="Times New Roman" w:eastAsia="Times New Roman" w:hAnsi="Times New Roman" w:cs="Times New Roman"/>
                <w:b/>
                <w:bCs/>
                <w:sz w:val="24"/>
                <w:szCs w:val="24"/>
                <w:lang w:eastAsia="hu-HU"/>
              </w:rPr>
            </w:pPr>
            <w:r w:rsidRPr="0078307A">
              <w:rPr>
                <w:rFonts w:ascii="Times New Roman" w:eastAsia="Times New Roman" w:hAnsi="Times New Roman" w:cs="Times New Roman"/>
                <w:b/>
                <w:bCs/>
                <w:sz w:val="24"/>
                <w:szCs w:val="24"/>
                <w:lang w:eastAsia="hu-HU"/>
              </w:rPr>
              <w:t xml:space="preserve">Tematikai egység/ </w:t>
            </w:r>
            <w:r w:rsidRPr="0078307A">
              <w:rPr>
                <w:rFonts w:ascii="Times New Roman" w:eastAsia="Times New Roman" w:hAnsi="Times New Roman" w:cs="Times New Roman"/>
                <w:b/>
                <w:bCs/>
                <w:sz w:val="24"/>
                <w:szCs w:val="24"/>
                <w:lang w:val="cs-CZ" w:eastAsia="hu-HU"/>
              </w:rPr>
              <w:t>Fejlesztési</w:t>
            </w:r>
            <w:r w:rsidRPr="0078307A">
              <w:rPr>
                <w:rFonts w:ascii="Times New Roman" w:eastAsia="Times New Roman" w:hAnsi="Times New Roman" w:cs="Times New Roman"/>
                <w:b/>
                <w:bCs/>
                <w:sz w:val="24"/>
                <w:szCs w:val="24"/>
                <w:lang w:eastAsia="hu-HU"/>
              </w:rPr>
              <w:t xml:space="preserve"> cél</w:t>
            </w:r>
          </w:p>
        </w:tc>
        <w:tc>
          <w:tcPr>
            <w:tcW w:w="5632" w:type="dxa"/>
            <w:gridSpan w:val="10"/>
            <w:tcBorders>
              <w:top w:val="single" w:sz="4" w:space="0" w:color="auto"/>
              <w:left w:val="single" w:sz="4" w:space="0" w:color="auto"/>
              <w:bottom w:val="single" w:sz="4" w:space="0" w:color="auto"/>
              <w:right w:val="single" w:sz="4" w:space="0" w:color="auto"/>
            </w:tcBorders>
            <w:vAlign w:val="center"/>
          </w:tcPr>
          <w:p w:rsidR="0078307A" w:rsidRPr="0078307A" w:rsidRDefault="0078307A" w:rsidP="0078307A">
            <w:pPr>
              <w:spacing w:before="120" w:after="0" w:line="240" w:lineRule="auto"/>
              <w:jc w:val="center"/>
              <w:rPr>
                <w:rFonts w:ascii="Times New Roman" w:eastAsia="Times New Roman" w:hAnsi="Times New Roman" w:cs="Times New Roman"/>
                <w:b/>
                <w:bCs/>
                <w:sz w:val="24"/>
                <w:szCs w:val="24"/>
                <w:lang w:eastAsia="hu-HU"/>
              </w:rPr>
            </w:pPr>
            <w:r w:rsidRPr="0078307A">
              <w:rPr>
                <w:rFonts w:ascii="Times New Roman" w:eastAsia="Times New Roman" w:hAnsi="Times New Roman" w:cs="Times New Roman"/>
                <w:b/>
                <w:bCs/>
                <w:sz w:val="24"/>
                <w:szCs w:val="24"/>
                <w:lang w:eastAsia="hu-HU"/>
              </w:rPr>
              <w:t xml:space="preserve">2. </w:t>
            </w:r>
            <w:r w:rsidRPr="0078307A">
              <w:rPr>
                <w:rFonts w:ascii="Times New Roman" w:eastAsia="Times New Roman" w:hAnsi="Times New Roman" w:cs="Times New Roman"/>
                <w:b/>
                <w:bCs/>
                <w:sz w:val="24"/>
                <w:szCs w:val="24"/>
                <w:lang w:val="cs-CZ" w:eastAsia="hu-HU"/>
              </w:rPr>
              <w:t>Rendszerek</w:t>
            </w:r>
          </w:p>
        </w:tc>
        <w:tc>
          <w:tcPr>
            <w:tcW w:w="1531" w:type="dxa"/>
            <w:gridSpan w:val="4"/>
            <w:tcBorders>
              <w:top w:val="single" w:sz="4" w:space="0" w:color="auto"/>
              <w:left w:val="single" w:sz="4" w:space="0" w:color="auto"/>
              <w:bottom w:val="single" w:sz="4" w:space="0" w:color="auto"/>
              <w:right w:val="single" w:sz="4" w:space="0" w:color="auto"/>
            </w:tcBorders>
            <w:vAlign w:val="center"/>
          </w:tcPr>
          <w:p w:rsidR="0078307A" w:rsidRPr="0078307A" w:rsidRDefault="0078307A" w:rsidP="0078307A">
            <w:pPr>
              <w:spacing w:before="120" w:after="0" w:line="240" w:lineRule="auto"/>
              <w:jc w:val="center"/>
              <w:rPr>
                <w:rFonts w:ascii="Times New Roman" w:eastAsia="Times New Roman" w:hAnsi="Times New Roman" w:cs="Times New Roman"/>
                <w:b/>
                <w:bCs/>
                <w:sz w:val="24"/>
                <w:szCs w:val="24"/>
                <w:lang w:val="cs-CZ" w:eastAsia="hu-HU"/>
              </w:rPr>
            </w:pPr>
            <w:r w:rsidRPr="0078307A">
              <w:rPr>
                <w:rFonts w:ascii="Times New Roman" w:eastAsia="Times New Roman" w:hAnsi="Times New Roman" w:cs="Times New Roman"/>
                <w:b/>
                <w:bCs/>
                <w:sz w:val="24"/>
                <w:szCs w:val="24"/>
                <w:lang w:val="cs-CZ" w:eastAsia="hu-HU"/>
              </w:rPr>
              <w:t>Órakeret</w:t>
            </w:r>
          </w:p>
          <w:p w:rsidR="0078307A" w:rsidRPr="0078307A" w:rsidRDefault="0078307A" w:rsidP="0078307A">
            <w:pPr>
              <w:spacing w:after="0" w:line="240" w:lineRule="auto"/>
              <w:jc w:val="center"/>
              <w:rPr>
                <w:rFonts w:ascii="Times New Roman" w:eastAsia="Times New Roman" w:hAnsi="Times New Roman" w:cs="Times New Roman"/>
                <w:b/>
                <w:bCs/>
                <w:sz w:val="24"/>
                <w:szCs w:val="24"/>
                <w:lang w:eastAsia="hu-HU"/>
              </w:rPr>
            </w:pPr>
            <w:r w:rsidRPr="0078307A">
              <w:rPr>
                <w:rFonts w:ascii="Times New Roman" w:eastAsia="Times New Roman" w:hAnsi="Times New Roman" w:cs="Times New Roman"/>
                <w:b/>
                <w:bCs/>
                <w:sz w:val="24"/>
                <w:szCs w:val="24"/>
                <w:lang w:eastAsia="hu-HU"/>
              </w:rPr>
              <w:t>7 óra</w:t>
            </w:r>
          </w:p>
        </w:tc>
      </w:tr>
      <w:tr w:rsidR="0078307A" w:rsidRPr="0078307A" w:rsidTr="00F71689">
        <w:trPr>
          <w:jc w:val="center"/>
        </w:trPr>
        <w:tc>
          <w:tcPr>
            <w:tcW w:w="2072" w:type="dxa"/>
            <w:gridSpan w:val="3"/>
            <w:tcBorders>
              <w:top w:val="single" w:sz="4" w:space="0" w:color="auto"/>
              <w:left w:val="single" w:sz="4" w:space="0" w:color="auto"/>
              <w:bottom w:val="single" w:sz="4" w:space="0" w:color="auto"/>
              <w:right w:val="single" w:sz="4" w:space="0" w:color="auto"/>
            </w:tcBorders>
            <w:vAlign w:val="center"/>
          </w:tcPr>
          <w:p w:rsidR="0078307A" w:rsidRPr="0078307A" w:rsidRDefault="0078307A" w:rsidP="0078307A">
            <w:pPr>
              <w:spacing w:after="0" w:line="240" w:lineRule="auto"/>
              <w:jc w:val="center"/>
              <w:rPr>
                <w:rFonts w:ascii="Times New Roman" w:eastAsia="Times New Roman" w:hAnsi="Times New Roman" w:cs="Times New Roman"/>
                <w:b/>
                <w:bCs/>
                <w:sz w:val="24"/>
                <w:szCs w:val="24"/>
                <w:lang w:eastAsia="hu-HU"/>
              </w:rPr>
            </w:pPr>
            <w:r w:rsidRPr="0078307A">
              <w:rPr>
                <w:rFonts w:ascii="Times New Roman" w:eastAsia="Times New Roman" w:hAnsi="Times New Roman" w:cs="Times New Roman"/>
                <w:b/>
                <w:bCs/>
                <w:sz w:val="24"/>
                <w:szCs w:val="24"/>
                <w:lang w:eastAsia="hu-HU"/>
              </w:rPr>
              <w:t>Előzetes tudás</w:t>
            </w:r>
          </w:p>
        </w:tc>
        <w:tc>
          <w:tcPr>
            <w:tcW w:w="7163" w:type="dxa"/>
            <w:gridSpan w:val="14"/>
            <w:tcBorders>
              <w:top w:val="single" w:sz="4" w:space="0" w:color="auto"/>
              <w:left w:val="single" w:sz="4" w:space="0" w:color="auto"/>
              <w:bottom w:val="single" w:sz="4" w:space="0" w:color="auto"/>
              <w:right w:val="single" w:sz="4" w:space="0" w:color="auto"/>
            </w:tcBorders>
            <w:vAlign w:val="center"/>
          </w:tcPr>
          <w:p w:rsidR="0078307A" w:rsidRPr="0078307A" w:rsidRDefault="0078307A" w:rsidP="0078307A">
            <w:pPr>
              <w:spacing w:before="120"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val="cs-CZ" w:eastAsia="hu-HU"/>
              </w:rPr>
              <w:t>Elemi</w:t>
            </w:r>
            <w:r w:rsidRPr="0078307A">
              <w:rPr>
                <w:rFonts w:ascii="Times New Roman" w:eastAsia="Times New Roman" w:hAnsi="Times New Roman" w:cs="Times New Roman"/>
                <w:sz w:val="24"/>
                <w:szCs w:val="24"/>
                <w:lang w:eastAsia="hu-HU"/>
              </w:rPr>
              <w:t xml:space="preserve"> tájékozódási ismeretek. Rész-egész viszonya. A tanuló saját élettörténetének eseményei. Az idő sorrendisége. </w:t>
            </w:r>
          </w:p>
        </w:tc>
      </w:tr>
      <w:tr w:rsidR="0078307A" w:rsidRPr="0078307A" w:rsidTr="00F71689">
        <w:trPr>
          <w:jc w:val="center"/>
        </w:trPr>
        <w:tc>
          <w:tcPr>
            <w:tcW w:w="2072" w:type="dxa"/>
            <w:gridSpan w:val="3"/>
            <w:tcBorders>
              <w:top w:val="single" w:sz="4" w:space="0" w:color="auto"/>
              <w:left w:val="single" w:sz="4" w:space="0" w:color="auto"/>
              <w:bottom w:val="single" w:sz="4" w:space="0" w:color="auto"/>
              <w:right w:val="single" w:sz="4" w:space="0" w:color="auto"/>
            </w:tcBorders>
            <w:vAlign w:val="center"/>
          </w:tcPr>
          <w:p w:rsidR="0078307A" w:rsidRPr="0078307A" w:rsidRDefault="0078307A" w:rsidP="0078307A">
            <w:pPr>
              <w:spacing w:after="0" w:line="240" w:lineRule="auto"/>
              <w:jc w:val="center"/>
              <w:rPr>
                <w:rFonts w:ascii="Times New Roman" w:eastAsia="Times New Roman" w:hAnsi="Times New Roman" w:cs="Times New Roman"/>
                <w:b/>
                <w:bCs/>
                <w:sz w:val="24"/>
                <w:szCs w:val="24"/>
                <w:lang w:eastAsia="hu-HU"/>
              </w:rPr>
            </w:pPr>
            <w:r w:rsidRPr="0078307A">
              <w:rPr>
                <w:rFonts w:ascii="Times New Roman" w:eastAsia="Times New Roman" w:hAnsi="Times New Roman" w:cs="Times New Roman"/>
                <w:b/>
                <w:bCs/>
                <w:sz w:val="24"/>
                <w:szCs w:val="24"/>
                <w:lang w:eastAsia="hu-HU"/>
              </w:rPr>
              <w:t>A tematikai egység nevelési-fejlesztési céljai</w:t>
            </w:r>
          </w:p>
        </w:tc>
        <w:tc>
          <w:tcPr>
            <w:tcW w:w="7163" w:type="dxa"/>
            <w:gridSpan w:val="14"/>
            <w:tcBorders>
              <w:top w:val="single" w:sz="4" w:space="0" w:color="auto"/>
              <w:left w:val="single" w:sz="4" w:space="0" w:color="auto"/>
              <w:bottom w:val="single" w:sz="4" w:space="0" w:color="auto"/>
              <w:right w:val="single" w:sz="4" w:space="0" w:color="auto"/>
            </w:tcBorders>
            <w:vAlign w:val="center"/>
          </w:tcPr>
          <w:p w:rsidR="0078307A" w:rsidRPr="0078307A" w:rsidRDefault="0078307A" w:rsidP="0078307A">
            <w:pPr>
              <w:spacing w:before="120"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Tér, idő orientációs </w:t>
            </w:r>
            <w:r w:rsidRPr="0078307A">
              <w:rPr>
                <w:rFonts w:ascii="Times New Roman" w:eastAsia="Times New Roman" w:hAnsi="Times New Roman" w:cs="Times New Roman"/>
                <w:sz w:val="24"/>
                <w:szCs w:val="24"/>
                <w:lang w:val="cs-CZ" w:eastAsia="hu-HU"/>
              </w:rPr>
              <w:t>képesség</w:t>
            </w:r>
            <w:r w:rsidRPr="0078307A">
              <w:rPr>
                <w:rFonts w:ascii="Times New Roman" w:eastAsia="Times New Roman" w:hAnsi="Times New Roman" w:cs="Times New Roman"/>
                <w:sz w:val="24"/>
                <w:szCs w:val="24"/>
                <w:lang w:eastAsia="hu-HU"/>
              </w:rPr>
              <w:t xml:space="preserve"> fejlesztése. Kommunikációs képesség fejlesztése. Analizáló, szintetizáló képesség fejlesztése. Megfigyelőképesség fejlesztése. Feladattudat, szabálytudat erősítése. Szociális, együttműködő képesség fejlesztése. Kooperatív technikák elsajátítása, gyakorlása. Elemi térképolvasás gyakorlása. Pozitív érzelmek, attitűd, képzelet, emlékezet fejlesztése. </w:t>
            </w:r>
          </w:p>
        </w:tc>
      </w:tr>
      <w:tr w:rsidR="0078307A" w:rsidRPr="0078307A" w:rsidTr="00F71689">
        <w:trPr>
          <w:jc w:val="center"/>
        </w:trPr>
        <w:tc>
          <w:tcPr>
            <w:tcW w:w="2592" w:type="dxa"/>
            <w:gridSpan w:val="5"/>
            <w:tcBorders>
              <w:top w:val="single" w:sz="4" w:space="0" w:color="auto"/>
              <w:left w:val="single" w:sz="4" w:space="0" w:color="auto"/>
              <w:bottom w:val="single" w:sz="4" w:space="0" w:color="auto"/>
              <w:right w:val="single" w:sz="4" w:space="0" w:color="auto"/>
            </w:tcBorders>
            <w:vAlign w:val="center"/>
          </w:tcPr>
          <w:p w:rsidR="0078307A" w:rsidRPr="0078307A" w:rsidRDefault="0078307A" w:rsidP="0078307A">
            <w:pPr>
              <w:spacing w:before="120" w:after="0" w:line="240" w:lineRule="auto"/>
              <w:jc w:val="center"/>
              <w:rPr>
                <w:rFonts w:ascii="Times New Roman" w:eastAsia="Times New Roman" w:hAnsi="Times New Roman" w:cs="Times New Roman"/>
                <w:b/>
                <w:bCs/>
                <w:sz w:val="24"/>
                <w:szCs w:val="24"/>
                <w:lang w:eastAsia="hu-HU"/>
              </w:rPr>
            </w:pPr>
            <w:r w:rsidRPr="0078307A">
              <w:rPr>
                <w:rFonts w:ascii="Times New Roman" w:eastAsia="Times New Roman" w:hAnsi="Times New Roman" w:cs="Times New Roman"/>
                <w:b/>
                <w:bCs/>
                <w:sz w:val="24"/>
                <w:szCs w:val="24"/>
                <w:lang w:eastAsia="hu-HU"/>
              </w:rPr>
              <w:t>Ismeretek</w:t>
            </w:r>
          </w:p>
        </w:tc>
        <w:tc>
          <w:tcPr>
            <w:tcW w:w="3457" w:type="dxa"/>
            <w:gridSpan w:val="5"/>
            <w:tcBorders>
              <w:top w:val="single" w:sz="4" w:space="0" w:color="auto"/>
              <w:left w:val="single" w:sz="4" w:space="0" w:color="auto"/>
              <w:bottom w:val="single" w:sz="4" w:space="0" w:color="auto"/>
              <w:right w:val="single" w:sz="4" w:space="0" w:color="auto"/>
            </w:tcBorders>
            <w:vAlign w:val="center"/>
          </w:tcPr>
          <w:p w:rsidR="0078307A" w:rsidRPr="0078307A" w:rsidRDefault="0078307A" w:rsidP="0078307A">
            <w:pPr>
              <w:spacing w:before="120" w:after="0" w:line="240" w:lineRule="auto"/>
              <w:jc w:val="center"/>
              <w:rPr>
                <w:rFonts w:ascii="Times New Roman" w:eastAsia="Times New Roman" w:hAnsi="Times New Roman" w:cs="Times New Roman"/>
                <w:b/>
                <w:bCs/>
                <w:sz w:val="24"/>
                <w:szCs w:val="24"/>
                <w:lang w:eastAsia="hu-HU"/>
              </w:rPr>
            </w:pPr>
            <w:r w:rsidRPr="0078307A">
              <w:rPr>
                <w:rFonts w:ascii="Times New Roman" w:eastAsia="Times New Roman" w:hAnsi="Times New Roman" w:cs="Times New Roman"/>
                <w:b/>
                <w:bCs/>
                <w:sz w:val="24"/>
                <w:szCs w:val="24"/>
                <w:lang w:eastAsia="hu-HU"/>
              </w:rPr>
              <w:t>Fejlesztési követelmények</w:t>
            </w:r>
          </w:p>
        </w:tc>
        <w:tc>
          <w:tcPr>
            <w:tcW w:w="3186" w:type="dxa"/>
            <w:gridSpan w:val="7"/>
            <w:tcBorders>
              <w:top w:val="single" w:sz="4" w:space="0" w:color="auto"/>
              <w:left w:val="single" w:sz="4" w:space="0" w:color="auto"/>
              <w:bottom w:val="single" w:sz="4" w:space="0" w:color="auto"/>
              <w:right w:val="single" w:sz="4" w:space="0" w:color="auto"/>
            </w:tcBorders>
            <w:vAlign w:val="center"/>
          </w:tcPr>
          <w:p w:rsidR="0078307A" w:rsidRPr="0078307A" w:rsidRDefault="0078307A" w:rsidP="0078307A">
            <w:pPr>
              <w:spacing w:before="120" w:after="0" w:line="240" w:lineRule="auto"/>
              <w:jc w:val="center"/>
              <w:rPr>
                <w:rFonts w:ascii="Times New Roman" w:eastAsia="Times New Roman" w:hAnsi="Times New Roman" w:cs="Times New Roman"/>
                <w:sz w:val="24"/>
                <w:szCs w:val="24"/>
                <w:lang w:eastAsia="hu-HU"/>
              </w:rPr>
            </w:pPr>
            <w:r w:rsidRPr="0078307A">
              <w:rPr>
                <w:rFonts w:ascii="Times New Roman" w:eastAsia="Times New Roman" w:hAnsi="Times New Roman" w:cs="Times New Roman"/>
                <w:b/>
                <w:bCs/>
                <w:sz w:val="24"/>
                <w:szCs w:val="24"/>
                <w:lang w:val="cs-CZ" w:eastAsia="hu-HU"/>
              </w:rPr>
              <w:t>Kapcsolódási</w:t>
            </w:r>
            <w:r w:rsidRPr="0078307A">
              <w:rPr>
                <w:rFonts w:ascii="Times New Roman" w:eastAsia="Times New Roman" w:hAnsi="Times New Roman" w:cs="Times New Roman"/>
                <w:b/>
                <w:bCs/>
                <w:sz w:val="24"/>
                <w:szCs w:val="24"/>
                <w:lang w:eastAsia="hu-HU"/>
              </w:rPr>
              <w:t xml:space="preserve"> pontok</w:t>
            </w:r>
          </w:p>
        </w:tc>
      </w:tr>
      <w:tr w:rsidR="0078307A" w:rsidRPr="0078307A" w:rsidTr="00F71689">
        <w:trPr>
          <w:jc w:val="center"/>
        </w:trPr>
        <w:tc>
          <w:tcPr>
            <w:tcW w:w="2592" w:type="dxa"/>
            <w:gridSpan w:val="5"/>
            <w:tcBorders>
              <w:top w:val="single" w:sz="4" w:space="0" w:color="auto"/>
              <w:left w:val="single" w:sz="4" w:space="0" w:color="auto"/>
              <w:bottom w:val="single" w:sz="4" w:space="0" w:color="auto"/>
              <w:right w:val="single" w:sz="4" w:space="0" w:color="auto"/>
            </w:tcBorders>
          </w:tcPr>
          <w:p w:rsidR="0078307A" w:rsidRPr="0078307A" w:rsidRDefault="0078307A" w:rsidP="0078307A">
            <w:pPr>
              <w:spacing w:before="120" w:after="0" w:line="240" w:lineRule="auto"/>
              <w:rPr>
                <w:rFonts w:ascii="Times New Roman" w:eastAsia="Times New Roman" w:hAnsi="Times New Roman" w:cs="Times New Roman"/>
                <w:i/>
                <w:iCs/>
                <w:sz w:val="24"/>
                <w:szCs w:val="24"/>
                <w:lang w:eastAsia="hu-HU"/>
              </w:rPr>
            </w:pPr>
            <w:r w:rsidRPr="0078307A">
              <w:rPr>
                <w:rFonts w:ascii="Times New Roman" w:eastAsia="Times New Roman" w:hAnsi="Times New Roman" w:cs="Times New Roman"/>
                <w:i/>
                <w:iCs/>
                <w:sz w:val="24"/>
                <w:szCs w:val="24"/>
                <w:lang w:eastAsia="hu-HU"/>
              </w:rPr>
              <w:t xml:space="preserve">2.1. Tér, idő, </w:t>
            </w:r>
            <w:r w:rsidRPr="0078307A">
              <w:rPr>
                <w:rFonts w:ascii="Times New Roman" w:eastAsia="Times New Roman" w:hAnsi="Times New Roman" w:cs="Times New Roman"/>
                <w:i/>
                <w:iCs/>
                <w:sz w:val="24"/>
                <w:szCs w:val="24"/>
                <w:lang w:val="cs-CZ" w:eastAsia="hu-HU"/>
              </w:rPr>
              <w:t>nagyságrendek</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A lakóhely és környéke </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A saját felszerelés pontos helye a lakásban, osztályban </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A lakóhely közigazgatási, kulturális, egészségügyi intézményei</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Tájékozódás az időben, saját élettörténet a születéstől máig </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Az idő mérése, alkalmi és szabványegységei, az idő becslése, mértékegységei </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Jeles napok, ünnepek</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Nemzeti ünnep </w:t>
            </w:r>
          </w:p>
        </w:tc>
        <w:tc>
          <w:tcPr>
            <w:tcW w:w="3457" w:type="dxa"/>
            <w:gridSpan w:val="5"/>
            <w:tcBorders>
              <w:top w:val="single" w:sz="4" w:space="0" w:color="auto"/>
              <w:left w:val="single" w:sz="4" w:space="0" w:color="auto"/>
              <w:bottom w:val="single" w:sz="4" w:space="0" w:color="auto"/>
              <w:right w:val="single" w:sz="4" w:space="0" w:color="auto"/>
            </w:tcBorders>
          </w:tcPr>
          <w:p w:rsidR="0078307A" w:rsidRPr="0078307A" w:rsidRDefault="0078307A" w:rsidP="0078307A">
            <w:pPr>
              <w:spacing w:before="120"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val="cs-CZ" w:eastAsia="hu-HU"/>
              </w:rPr>
              <w:t>Tapasztalatok</w:t>
            </w:r>
            <w:r w:rsidRPr="0078307A">
              <w:rPr>
                <w:rFonts w:ascii="Times New Roman" w:eastAsia="Times New Roman" w:hAnsi="Times New Roman" w:cs="Times New Roman"/>
                <w:sz w:val="24"/>
                <w:szCs w:val="24"/>
                <w:lang w:eastAsia="hu-HU"/>
              </w:rPr>
              <w:t xml:space="preserve"> szerzése séták, kirándulások alkalmával. </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Rajzos ábrák, makettek készítése. </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Terepasztal berendezése. </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Események időbeli sorrendbeállítása, időszalag, időnaptár készítése. </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Események, jelenségek rögzítése, fogalmazás szóban, írásban, rajzban. </w:t>
            </w:r>
          </w:p>
        </w:tc>
        <w:tc>
          <w:tcPr>
            <w:tcW w:w="3186" w:type="dxa"/>
            <w:gridSpan w:val="7"/>
            <w:tcBorders>
              <w:top w:val="single" w:sz="4" w:space="0" w:color="auto"/>
              <w:left w:val="single" w:sz="4" w:space="0" w:color="auto"/>
              <w:bottom w:val="single" w:sz="4" w:space="0" w:color="auto"/>
              <w:right w:val="single" w:sz="4" w:space="0" w:color="auto"/>
            </w:tcBorders>
          </w:tcPr>
          <w:p w:rsidR="0078307A" w:rsidRPr="0078307A" w:rsidRDefault="0078307A" w:rsidP="0078307A">
            <w:pPr>
              <w:spacing w:before="120"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i/>
                <w:iCs/>
                <w:sz w:val="24"/>
                <w:szCs w:val="24"/>
                <w:lang w:val="cs-CZ" w:eastAsia="hu-HU"/>
              </w:rPr>
              <w:t>Matematika</w:t>
            </w:r>
            <w:r w:rsidRPr="0078307A">
              <w:rPr>
                <w:rFonts w:ascii="Times New Roman" w:eastAsia="Times New Roman" w:hAnsi="Times New Roman" w:cs="Times New Roman"/>
                <w:i/>
                <w:iCs/>
                <w:sz w:val="24"/>
                <w:szCs w:val="24"/>
                <w:lang w:eastAsia="hu-HU"/>
              </w:rPr>
              <w:t>:</w:t>
            </w:r>
            <w:r w:rsidRPr="0078307A">
              <w:rPr>
                <w:rFonts w:ascii="Times New Roman" w:eastAsia="Times New Roman" w:hAnsi="Times New Roman" w:cs="Times New Roman"/>
                <w:sz w:val="24"/>
                <w:szCs w:val="24"/>
                <w:lang w:eastAsia="hu-HU"/>
              </w:rPr>
              <w:t xml:space="preserve"> mértékegységek, mérés, becslés, nagyítás, kicsinyítés.</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p>
          <w:p w:rsidR="0078307A" w:rsidRPr="0078307A" w:rsidRDefault="0078307A" w:rsidP="0078307A">
            <w:pPr>
              <w:spacing w:after="0" w:line="240" w:lineRule="auto"/>
              <w:rPr>
                <w:rFonts w:ascii="Times New Roman" w:eastAsia="Times New Roman" w:hAnsi="Times New Roman" w:cs="Times New Roman"/>
                <w:sz w:val="24"/>
                <w:szCs w:val="24"/>
                <w:lang w:val="cs-CZ" w:eastAsia="hu-HU"/>
              </w:rPr>
            </w:pPr>
            <w:r w:rsidRPr="0078307A">
              <w:rPr>
                <w:rFonts w:ascii="Times New Roman" w:eastAsia="Times New Roman" w:hAnsi="Times New Roman" w:cs="Times New Roman"/>
                <w:i/>
                <w:iCs/>
                <w:sz w:val="24"/>
                <w:szCs w:val="24"/>
                <w:lang w:eastAsia="hu-HU"/>
              </w:rPr>
              <w:t xml:space="preserve">Magyar nyelv és irodalom: </w:t>
            </w:r>
            <w:r w:rsidRPr="0078307A">
              <w:rPr>
                <w:rFonts w:ascii="Times New Roman" w:eastAsia="Times New Roman" w:hAnsi="Times New Roman" w:cs="Times New Roman"/>
                <w:sz w:val="24"/>
                <w:szCs w:val="24"/>
                <w:lang w:eastAsia="hu-HU"/>
              </w:rPr>
              <w:t>ünnepi versek.</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i/>
                <w:iCs/>
                <w:sz w:val="24"/>
                <w:szCs w:val="24"/>
                <w:lang w:eastAsia="hu-HU"/>
              </w:rPr>
              <w:t xml:space="preserve">Ének-zene: </w:t>
            </w:r>
            <w:r w:rsidRPr="0078307A">
              <w:rPr>
                <w:rFonts w:ascii="Times New Roman" w:eastAsia="Times New Roman" w:hAnsi="Times New Roman" w:cs="Times New Roman"/>
                <w:sz w:val="24"/>
                <w:szCs w:val="24"/>
                <w:lang w:eastAsia="hu-HU"/>
              </w:rPr>
              <w:t xml:space="preserve">ünnepi dalok. </w:t>
            </w:r>
          </w:p>
        </w:tc>
      </w:tr>
      <w:tr w:rsidR="0078307A" w:rsidRPr="0078307A" w:rsidTr="00F71689">
        <w:trPr>
          <w:jc w:val="center"/>
        </w:trPr>
        <w:tc>
          <w:tcPr>
            <w:tcW w:w="2592" w:type="dxa"/>
            <w:gridSpan w:val="5"/>
            <w:tcBorders>
              <w:top w:val="single" w:sz="4" w:space="0" w:color="auto"/>
              <w:left w:val="single" w:sz="4" w:space="0" w:color="auto"/>
              <w:bottom w:val="single" w:sz="4" w:space="0" w:color="auto"/>
              <w:right w:val="single" w:sz="4" w:space="0" w:color="auto"/>
            </w:tcBorders>
          </w:tcPr>
          <w:p w:rsidR="0078307A" w:rsidRPr="0078307A" w:rsidRDefault="0078307A" w:rsidP="0078307A">
            <w:pPr>
              <w:spacing w:before="120" w:after="0" w:line="240" w:lineRule="auto"/>
              <w:rPr>
                <w:rFonts w:ascii="Times New Roman" w:eastAsia="Times New Roman" w:hAnsi="Times New Roman" w:cs="Times New Roman"/>
                <w:i/>
                <w:iCs/>
                <w:sz w:val="24"/>
                <w:szCs w:val="24"/>
                <w:lang w:eastAsia="hu-HU"/>
              </w:rPr>
            </w:pPr>
            <w:r w:rsidRPr="0078307A">
              <w:rPr>
                <w:rFonts w:ascii="Times New Roman" w:eastAsia="Times New Roman" w:hAnsi="Times New Roman" w:cs="Times New Roman"/>
                <w:i/>
                <w:iCs/>
                <w:sz w:val="24"/>
                <w:szCs w:val="24"/>
                <w:lang w:eastAsia="hu-HU"/>
              </w:rPr>
              <w:lastRenderedPageBreak/>
              <w:t xml:space="preserve">2.2. Rendszer, rendszer és környezete </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Rész, egész, összetettség, funkció (élőlények, épületek, tárgyak, eszközök részei) természetes és mesterséges (épített) környezetben</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A közvetlen és tágabb környezet állapotának megóvása </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Környezetvédelem </w:t>
            </w:r>
          </w:p>
        </w:tc>
        <w:tc>
          <w:tcPr>
            <w:tcW w:w="3457" w:type="dxa"/>
            <w:gridSpan w:val="5"/>
            <w:tcBorders>
              <w:top w:val="single" w:sz="4" w:space="0" w:color="auto"/>
              <w:left w:val="single" w:sz="4" w:space="0" w:color="auto"/>
              <w:bottom w:val="single" w:sz="4" w:space="0" w:color="auto"/>
              <w:right w:val="single" w:sz="4" w:space="0" w:color="auto"/>
            </w:tcBorders>
          </w:tcPr>
          <w:p w:rsidR="0078307A" w:rsidRPr="0078307A" w:rsidRDefault="0078307A" w:rsidP="0078307A">
            <w:pPr>
              <w:spacing w:before="120"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Irányított </w:t>
            </w:r>
            <w:r w:rsidRPr="0078307A">
              <w:rPr>
                <w:rFonts w:ascii="Times New Roman" w:eastAsia="Times New Roman" w:hAnsi="Times New Roman" w:cs="Times New Roman"/>
                <w:sz w:val="24"/>
                <w:szCs w:val="24"/>
                <w:lang w:val="cs-CZ" w:eastAsia="hu-HU"/>
              </w:rPr>
              <w:t>megfigyelések</w:t>
            </w:r>
            <w:r w:rsidRPr="0078307A">
              <w:rPr>
                <w:rFonts w:ascii="Times New Roman" w:eastAsia="Times New Roman" w:hAnsi="Times New Roman" w:cs="Times New Roman"/>
                <w:sz w:val="24"/>
                <w:szCs w:val="24"/>
                <w:lang w:eastAsia="hu-HU"/>
              </w:rPr>
              <w:t xml:space="preserve">, elemzések alapján játékos szerelési, építési gyakorlatok. </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Tanulmányi séták, kirándulások, megfigyelések, tapasztalatok megfogalmazása szóban és írásban, rajzok, tablók készítése. </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Szelektív hulladékgyűjtés gyakorlása.</w:t>
            </w:r>
          </w:p>
        </w:tc>
        <w:tc>
          <w:tcPr>
            <w:tcW w:w="3186" w:type="dxa"/>
            <w:gridSpan w:val="7"/>
            <w:tcBorders>
              <w:top w:val="single" w:sz="4" w:space="0" w:color="auto"/>
              <w:left w:val="single" w:sz="4" w:space="0" w:color="auto"/>
              <w:bottom w:val="single" w:sz="4" w:space="0" w:color="auto"/>
              <w:right w:val="single" w:sz="4" w:space="0" w:color="auto"/>
            </w:tcBorders>
          </w:tcPr>
          <w:p w:rsidR="0078307A" w:rsidRPr="0078307A" w:rsidRDefault="0078307A" w:rsidP="0078307A">
            <w:pPr>
              <w:spacing w:before="120" w:after="0" w:line="240" w:lineRule="auto"/>
              <w:jc w:val="both"/>
              <w:rPr>
                <w:rFonts w:ascii="Times New Roman" w:eastAsia="Times New Roman" w:hAnsi="Times New Roman" w:cs="Times New Roman"/>
                <w:sz w:val="24"/>
                <w:szCs w:val="24"/>
                <w:lang w:eastAsia="hu-HU"/>
              </w:rPr>
            </w:pPr>
            <w:r w:rsidRPr="0078307A">
              <w:rPr>
                <w:rFonts w:ascii="Times New Roman" w:eastAsia="Times New Roman" w:hAnsi="Times New Roman" w:cs="Times New Roman"/>
                <w:i/>
                <w:iCs/>
                <w:sz w:val="24"/>
                <w:szCs w:val="24"/>
                <w:lang w:eastAsia="hu-HU"/>
              </w:rPr>
              <w:t>Technika, életvitel és gyakorlat:</w:t>
            </w:r>
            <w:r w:rsidRPr="0078307A">
              <w:rPr>
                <w:rFonts w:ascii="Times New Roman" w:eastAsia="Times New Roman" w:hAnsi="Times New Roman" w:cs="Times New Roman"/>
                <w:sz w:val="24"/>
                <w:szCs w:val="24"/>
                <w:lang w:eastAsia="hu-HU"/>
              </w:rPr>
              <w:t xml:space="preserve"> eszközök használata, tárgyak készítése.</w:t>
            </w:r>
          </w:p>
        </w:tc>
      </w:tr>
      <w:tr w:rsidR="0078307A" w:rsidRPr="0078307A" w:rsidTr="00F71689">
        <w:trPr>
          <w:jc w:val="center"/>
        </w:trPr>
        <w:tc>
          <w:tcPr>
            <w:tcW w:w="2592" w:type="dxa"/>
            <w:gridSpan w:val="5"/>
            <w:tcBorders>
              <w:top w:val="single" w:sz="4" w:space="0" w:color="auto"/>
              <w:left w:val="single" w:sz="4" w:space="0" w:color="auto"/>
              <w:bottom w:val="single" w:sz="4" w:space="0" w:color="auto"/>
              <w:right w:val="single" w:sz="4" w:space="0" w:color="auto"/>
            </w:tcBorders>
          </w:tcPr>
          <w:p w:rsidR="0078307A" w:rsidRPr="0078307A" w:rsidRDefault="0078307A" w:rsidP="0078307A">
            <w:pPr>
              <w:spacing w:before="120" w:after="0" w:line="240" w:lineRule="auto"/>
              <w:rPr>
                <w:rFonts w:ascii="Times New Roman" w:eastAsia="Times New Roman" w:hAnsi="Times New Roman" w:cs="Times New Roman"/>
                <w:i/>
                <w:iCs/>
                <w:sz w:val="24"/>
                <w:szCs w:val="24"/>
                <w:lang w:eastAsia="hu-HU"/>
              </w:rPr>
            </w:pPr>
            <w:r w:rsidRPr="0078307A">
              <w:rPr>
                <w:rFonts w:ascii="Times New Roman" w:eastAsia="Times New Roman" w:hAnsi="Times New Roman" w:cs="Times New Roman"/>
                <w:i/>
                <w:iCs/>
                <w:sz w:val="24"/>
                <w:szCs w:val="24"/>
                <w:lang w:eastAsia="hu-HU"/>
              </w:rPr>
              <w:t xml:space="preserve">2.3. </w:t>
            </w:r>
            <w:r w:rsidRPr="0078307A">
              <w:rPr>
                <w:rFonts w:ascii="Times New Roman" w:eastAsia="Times New Roman" w:hAnsi="Times New Roman" w:cs="Times New Roman"/>
                <w:i/>
                <w:iCs/>
                <w:sz w:val="24"/>
                <w:szCs w:val="24"/>
                <w:lang w:val="cs-CZ" w:eastAsia="hu-HU"/>
              </w:rPr>
              <w:t>Szerveződési</w:t>
            </w:r>
            <w:r w:rsidRPr="0078307A">
              <w:rPr>
                <w:rFonts w:ascii="Times New Roman" w:eastAsia="Times New Roman" w:hAnsi="Times New Roman" w:cs="Times New Roman"/>
                <w:i/>
                <w:iCs/>
                <w:sz w:val="24"/>
                <w:szCs w:val="24"/>
                <w:lang w:eastAsia="hu-HU"/>
              </w:rPr>
              <w:t xml:space="preserve"> szintek </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Élőlény, egyed, csoport, életközösség</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Az élőlények csoportjai </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Az élőlényekre jellemző tulajdonságok </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A lakóhely felépítése, működése </w:t>
            </w:r>
          </w:p>
        </w:tc>
        <w:tc>
          <w:tcPr>
            <w:tcW w:w="3457" w:type="dxa"/>
            <w:gridSpan w:val="5"/>
            <w:tcBorders>
              <w:top w:val="single" w:sz="4" w:space="0" w:color="auto"/>
              <w:left w:val="single" w:sz="4" w:space="0" w:color="auto"/>
              <w:bottom w:val="single" w:sz="4" w:space="0" w:color="auto"/>
              <w:right w:val="single" w:sz="4" w:space="0" w:color="auto"/>
            </w:tcBorders>
          </w:tcPr>
          <w:p w:rsidR="0078307A" w:rsidRPr="0078307A" w:rsidRDefault="0078307A" w:rsidP="0078307A">
            <w:pPr>
              <w:spacing w:before="120"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Csoportosítás </w:t>
            </w:r>
            <w:r w:rsidRPr="0078307A">
              <w:rPr>
                <w:rFonts w:ascii="Times New Roman" w:eastAsia="Times New Roman" w:hAnsi="Times New Roman" w:cs="Times New Roman"/>
                <w:sz w:val="24"/>
                <w:szCs w:val="24"/>
                <w:lang w:val="cs-CZ" w:eastAsia="hu-HU"/>
              </w:rPr>
              <w:t>adott</w:t>
            </w:r>
            <w:r w:rsidRPr="0078307A">
              <w:rPr>
                <w:rFonts w:ascii="Times New Roman" w:eastAsia="Times New Roman" w:hAnsi="Times New Roman" w:cs="Times New Roman"/>
                <w:sz w:val="24"/>
                <w:szCs w:val="24"/>
                <w:lang w:eastAsia="hu-HU"/>
              </w:rPr>
              <w:t xml:space="preserve"> szempontok </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Megfigyelés a természetben (állatkert, vadaspark, a baromfiudvarban, stb.), képanyagon, filmen, IKT-eszközök használata. </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 </w:t>
            </w:r>
          </w:p>
        </w:tc>
        <w:tc>
          <w:tcPr>
            <w:tcW w:w="3186" w:type="dxa"/>
            <w:gridSpan w:val="7"/>
            <w:tcBorders>
              <w:top w:val="single" w:sz="4" w:space="0" w:color="auto"/>
              <w:left w:val="single" w:sz="4" w:space="0" w:color="auto"/>
              <w:bottom w:val="single" w:sz="4" w:space="0" w:color="auto"/>
              <w:right w:val="single" w:sz="4" w:space="0" w:color="auto"/>
            </w:tcBorders>
          </w:tcPr>
          <w:p w:rsidR="0078307A" w:rsidRPr="0078307A" w:rsidRDefault="0078307A" w:rsidP="0078307A">
            <w:pPr>
              <w:spacing w:after="0" w:line="240" w:lineRule="auto"/>
              <w:jc w:val="both"/>
              <w:rPr>
                <w:rFonts w:ascii="Times New Roman" w:eastAsia="Times New Roman" w:hAnsi="Times New Roman" w:cs="Times New Roman"/>
                <w:sz w:val="24"/>
                <w:szCs w:val="24"/>
                <w:lang w:eastAsia="hu-HU"/>
              </w:rPr>
            </w:pPr>
          </w:p>
        </w:tc>
      </w:tr>
      <w:tr w:rsidR="0078307A" w:rsidRPr="0078307A" w:rsidTr="00F71689">
        <w:tblPrEx>
          <w:tblBorders>
            <w:top w:val="none" w:sz="0" w:space="0" w:color="auto"/>
          </w:tblBorders>
        </w:tblPrEx>
        <w:trPr>
          <w:jc w:val="center"/>
        </w:trPr>
        <w:tc>
          <w:tcPr>
            <w:tcW w:w="1833" w:type="dxa"/>
            <w:tcBorders>
              <w:top w:val="single" w:sz="4" w:space="0" w:color="auto"/>
              <w:left w:val="single" w:sz="4" w:space="0" w:color="auto"/>
              <w:bottom w:val="single" w:sz="4" w:space="0" w:color="auto"/>
              <w:right w:val="single" w:sz="4" w:space="0" w:color="auto"/>
            </w:tcBorders>
            <w:vAlign w:val="center"/>
          </w:tcPr>
          <w:p w:rsidR="0078307A" w:rsidRPr="0078307A" w:rsidRDefault="0078307A" w:rsidP="0078307A">
            <w:pPr>
              <w:spacing w:after="0" w:line="240" w:lineRule="auto"/>
              <w:jc w:val="center"/>
              <w:rPr>
                <w:rFonts w:ascii="Times New Roman" w:eastAsia="Times New Roman" w:hAnsi="Times New Roman" w:cs="Times New Roman"/>
                <w:b/>
                <w:bCs/>
                <w:sz w:val="24"/>
                <w:szCs w:val="24"/>
                <w:lang w:eastAsia="hu-HU"/>
              </w:rPr>
            </w:pPr>
            <w:r w:rsidRPr="0078307A">
              <w:rPr>
                <w:rFonts w:ascii="Times New Roman" w:eastAsia="Times New Roman" w:hAnsi="Times New Roman" w:cs="Times New Roman"/>
                <w:b/>
                <w:bCs/>
                <w:sz w:val="24"/>
                <w:szCs w:val="24"/>
                <w:lang w:val="cs-CZ" w:eastAsia="hu-HU"/>
              </w:rPr>
              <w:t>Kulcsfogalmak</w:t>
            </w:r>
            <w:r w:rsidRPr="0078307A">
              <w:rPr>
                <w:rFonts w:ascii="Times New Roman" w:eastAsia="Times New Roman" w:hAnsi="Times New Roman" w:cs="Times New Roman"/>
                <w:b/>
                <w:bCs/>
                <w:sz w:val="24"/>
                <w:szCs w:val="24"/>
                <w:lang w:eastAsia="hu-HU"/>
              </w:rPr>
              <w:t>/ fogalmak</w:t>
            </w:r>
          </w:p>
        </w:tc>
        <w:tc>
          <w:tcPr>
            <w:tcW w:w="0" w:type="auto"/>
            <w:gridSpan w:val="16"/>
            <w:tcBorders>
              <w:top w:val="single" w:sz="4" w:space="0" w:color="auto"/>
              <w:left w:val="single" w:sz="4" w:space="0" w:color="auto"/>
              <w:bottom w:val="single" w:sz="4" w:space="0" w:color="auto"/>
              <w:right w:val="single" w:sz="4" w:space="0" w:color="auto"/>
            </w:tcBorders>
            <w:vAlign w:val="center"/>
          </w:tcPr>
          <w:p w:rsidR="0078307A" w:rsidRPr="0078307A" w:rsidRDefault="0078307A" w:rsidP="0078307A">
            <w:pPr>
              <w:spacing w:before="120"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Középület, , idő</w:t>
            </w:r>
            <w:r w:rsidRPr="0078307A">
              <w:rPr>
                <w:rFonts w:ascii="Times New Roman" w:eastAsia="Times New Roman" w:hAnsi="Times New Roman" w:cs="Times New Roman"/>
                <w:sz w:val="24"/>
                <w:szCs w:val="24"/>
                <w:lang w:val="cs-CZ" w:eastAsia="hu-HU"/>
              </w:rPr>
              <w:t>mértékegység</w:t>
            </w:r>
            <w:r w:rsidRPr="0078307A">
              <w:rPr>
                <w:rFonts w:ascii="Times New Roman" w:eastAsia="Times New Roman" w:hAnsi="Times New Roman" w:cs="Times New Roman"/>
                <w:sz w:val="24"/>
                <w:szCs w:val="24"/>
                <w:lang w:eastAsia="hu-HU"/>
              </w:rPr>
              <w:t xml:space="preserve">, ünnep, élőhely, életmód, </w:t>
            </w:r>
          </w:p>
        </w:tc>
      </w:tr>
      <w:tr w:rsidR="0078307A" w:rsidRPr="0078307A" w:rsidTr="00F71689">
        <w:trPr>
          <w:jc w:val="center"/>
        </w:trPr>
        <w:tc>
          <w:tcPr>
            <w:tcW w:w="2633" w:type="dxa"/>
            <w:gridSpan w:val="6"/>
            <w:tcBorders>
              <w:top w:val="single" w:sz="4" w:space="0" w:color="auto"/>
              <w:left w:val="single" w:sz="4" w:space="0" w:color="auto"/>
              <w:bottom w:val="single" w:sz="4" w:space="0" w:color="auto"/>
              <w:right w:val="single" w:sz="4" w:space="0" w:color="auto"/>
            </w:tcBorders>
            <w:vAlign w:val="center"/>
          </w:tcPr>
          <w:p w:rsidR="0078307A" w:rsidRPr="0078307A" w:rsidRDefault="0078307A" w:rsidP="0078307A">
            <w:pPr>
              <w:spacing w:after="0" w:line="240" w:lineRule="auto"/>
              <w:jc w:val="center"/>
              <w:rPr>
                <w:rFonts w:ascii="Times New Roman" w:eastAsia="Times New Roman" w:hAnsi="Times New Roman" w:cs="Times New Roman"/>
                <w:b/>
                <w:bCs/>
                <w:sz w:val="24"/>
                <w:szCs w:val="24"/>
                <w:lang w:eastAsia="hu-HU"/>
              </w:rPr>
            </w:pPr>
            <w:r w:rsidRPr="0078307A">
              <w:rPr>
                <w:rFonts w:ascii="Times New Roman" w:eastAsia="Times New Roman" w:hAnsi="Times New Roman" w:cs="Times New Roman"/>
                <w:b/>
                <w:bCs/>
                <w:sz w:val="24"/>
                <w:szCs w:val="24"/>
                <w:lang w:eastAsia="hu-HU"/>
              </w:rPr>
              <w:t>Tematikai egység/ Fejlesztési cél</w:t>
            </w:r>
          </w:p>
        </w:tc>
        <w:tc>
          <w:tcPr>
            <w:tcW w:w="5367" w:type="dxa"/>
            <w:gridSpan w:val="8"/>
            <w:tcBorders>
              <w:top w:val="single" w:sz="4" w:space="0" w:color="auto"/>
              <w:left w:val="single" w:sz="4" w:space="0" w:color="auto"/>
              <w:bottom w:val="single" w:sz="4" w:space="0" w:color="auto"/>
              <w:right w:val="single" w:sz="4" w:space="0" w:color="auto"/>
            </w:tcBorders>
            <w:vAlign w:val="center"/>
          </w:tcPr>
          <w:p w:rsidR="0078307A" w:rsidRPr="0078307A" w:rsidRDefault="0078307A" w:rsidP="0078307A">
            <w:pPr>
              <w:spacing w:before="120" w:after="0" w:line="240" w:lineRule="auto"/>
              <w:jc w:val="center"/>
              <w:rPr>
                <w:rFonts w:ascii="Times New Roman" w:eastAsia="Times New Roman" w:hAnsi="Times New Roman" w:cs="Times New Roman"/>
                <w:b/>
                <w:bCs/>
                <w:sz w:val="24"/>
                <w:szCs w:val="24"/>
                <w:lang w:val="cs-CZ" w:eastAsia="hu-HU"/>
              </w:rPr>
            </w:pPr>
            <w:r w:rsidRPr="0078307A">
              <w:rPr>
                <w:rFonts w:ascii="Times New Roman" w:eastAsia="Times New Roman" w:hAnsi="Times New Roman" w:cs="Times New Roman"/>
                <w:b/>
                <w:bCs/>
                <w:sz w:val="24"/>
                <w:szCs w:val="24"/>
                <w:lang w:eastAsia="hu-HU"/>
              </w:rPr>
              <w:t>3. Felépítés és működés</w:t>
            </w:r>
          </w:p>
        </w:tc>
        <w:tc>
          <w:tcPr>
            <w:tcW w:w="1235" w:type="dxa"/>
            <w:gridSpan w:val="3"/>
            <w:tcBorders>
              <w:top w:val="single" w:sz="4" w:space="0" w:color="auto"/>
              <w:left w:val="single" w:sz="4" w:space="0" w:color="auto"/>
              <w:bottom w:val="single" w:sz="4" w:space="0" w:color="auto"/>
              <w:right w:val="single" w:sz="4" w:space="0" w:color="auto"/>
            </w:tcBorders>
            <w:vAlign w:val="center"/>
          </w:tcPr>
          <w:p w:rsidR="0078307A" w:rsidRPr="0078307A" w:rsidRDefault="0078307A" w:rsidP="0078307A">
            <w:pPr>
              <w:spacing w:before="120" w:after="0" w:line="240" w:lineRule="auto"/>
              <w:jc w:val="center"/>
              <w:rPr>
                <w:rFonts w:ascii="Times New Roman" w:eastAsia="Times New Roman" w:hAnsi="Times New Roman" w:cs="Times New Roman"/>
                <w:b/>
                <w:bCs/>
                <w:sz w:val="24"/>
                <w:szCs w:val="24"/>
                <w:lang w:eastAsia="hu-HU"/>
              </w:rPr>
            </w:pPr>
            <w:r w:rsidRPr="0078307A">
              <w:rPr>
                <w:rFonts w:ascii="Times New Roman" w:eastAsia="Times New Roman" w:hAnsi="Times New Roman" w:cs="Times New Roman"/>
                <w:b/>
                <w:bCs/>
                <w:sz w:val="24"/>
                <w:szCs w:val="24"/>
                <w:lang w:val="cs-CZ" w:eastAsia="hu-HU"/>
              </w:rPr>
              <w:t>Órakeret</w:t>
            </w:r>
            <w:r w:rsidRPr="0078307A">
              <w:rPr>
                <w:rFonts w:ascii="Times New Roman" w:eastAsia="Times New Roman" w:hAnsi="Times New Roman" w:cs="Times New Roman"/>
                <w:b/>
                <w:bCs/>
                <w:sz w:val="24"/>
                <w:szCs w:val="24"/>
                <w:lang w:eastAsia="hu-HU"/>
              </w:rPr>
              <w:t xml:space="preserve"> 9 óra</w:t>
            </w:r>
          </w:p>
        </w:tc>
      </w:tr>
      <w:tr w:rsidR="0078307A" w:rsidRPr="0078307A" w:rsidTr="00F71689">
        <w:trPr>
          <w:jc w:val="center"/>
        </w:trPr>
        <w:tc>
          <w:tcPr>
            <w:tcW w:w="2779" w:type="dxa"/>
            <w:gridSpan w:val="7"/>
            <w:tcBorders>
              <w:top w:val="single" w:sz="4" w:space="0" w:color="auto"/>
              <w:left w:val="single" w:sz="4" w:space="0" w:color="auto"/>
              <w:bottom w:val="single" w:sz="4" w:space="0" w:color="auto"/>
              <w:right w:val="single" w:sz="4" w:space="0" w:color="auto"/>
            </w:tcBorders>
            <w:vAlign w:val="center"/>
          </w:tcPr>
          <w:p w:rsidR="0078307A" w:rsidRPr="0078307A" w:rsidRDefault="0078307A" w:rsidP="0078307A">
            <w:pPr>
              <w:spacing w:after="0" w:line="240" w:lineRule="auto"/>
              <w:jc w:val="center"/>
              <w:rPr>
                <w:rFonts w:ascii="Times New Roman" w:eastAsia="Times New Roman" w:hAnsi="Times New Roman" w:cs="Times New Roman"/>
                <w:b/>
                <w:bCs/>
                <w:sz w:val="24"/>
                <w:szCs w:val="24"/>
                <w:lang w:eastAsia="hu-HU"/>
              </w:rPr>
            </w:pPr>
            <w:r w:rsidRPr="0078307A">
              <w:rPr>
                <w:rFonts w:ascii="Times New Roman" w:eastAsia="Times New Roman" w:hAnsi="Times New Roman" w:cs="Times New Roman"/>
                <w:b/>
                <w:bCs/>
                <w:sz w:val="24"/>
                <w:szCs w:val="24"/>
                <w:lang w:eastAsia="hu-HU"/>
              </w:rPr>
              <w:t>Előzetes tudás</w:t>
            </w:r>
          </w:p>
        </w:tc>
        <w:tc>
          <w:tcPr>
            <w:tcW w:w="6456" w:type="dxa"/>
            <w:gridSpan w:val="10"/>
            <w:tcBorders>
              <w:top w:val="single" w:sz="4" w:space="0" w:color="auto"/>
              <w:left w:val="single" w:sz="4" w:space="0" w:color="auto"/>
              <w:bottom w:val="single" w:sz="4" w:space="0" w:color="auto"/>
              <w:right w:val="single" w:sz="4" w:space="0" w:color="auto"/>
            </w:tcBorders>
            <w:vAlign w:val="center"/>
          </w:tcPr>
          <w:p w:rsidR="0078307A" w:rsidRPr="0078307A" w:rsidRDefault="0078307A" w:rsidP="0078307A">
            <w:pPr>
              <w:spacing w:before="120" w:after="0" w:line="240" w:lineRule="auto"/>
              <w:jc w:val="both"/>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Elemi ismeretek a környezet természetes és </w:t>
            </w:r>
            <w:r w:rsidRPr="0078307A">
              <w:rPr>
                <w:rFonts w:ascii="Times New Roman" w:eastAsia="Times New Roman" w:hAnsi="Times New Roman" w:cs="Times New Roman"/>
                <w:sz w:val="24"/>
                <w:szCs w:val="24"/>
                <w:lang w:val="cs-CZ" w:eastAsia="hu-HU"/>
              </w:rPr>
              <w:t>mesterséges</w:t>
            </w:r>
            <w:r w:rsidRPr="0078307A">
              <w:rPr>
                <w:rFonts w:ascii="Times New Roman" w:eastAsia="Times New Roman" w:hAnsi="Times New Roman" w:cs="Times New Roman"/>
                <w:sz w:val="24"/>
                <w:szCs w:val="24"/>
                <w:lang w:eastAsia="hu-HU"/>
              </w:rPr>
              <w:t xml:space="preserve"> anyagairól, megmunkálásáról, a halmazállapotok változásairól. </w:t>
            </w:r>
          </w:p>
        </w:tc>
      </w:tr>
      <w:tr w:rsidR="0078307A" w:rsidRPr="0078307A" w:rsidTr="00F71689">
        <w:trPr>
          <w:jc w:val="center"/>
        </w:trPr>
        <w:tc>
          <w:tcPr>
            <w:tcW w:w="2779" w:type="dxa"/>
            <w:gridSpan w:val="7"/>
            <w:tcBorders>
              <w:top w:val="single" w:sz="4" w:space="0" w:color="auto"/>
              <w:left w:val="single" w:sz="4" w:space="0" w:color="auto"/>
              <w:bottom w:val="single" w:sz="4" w:space="0" w:color="auto"/>
              <w:right w:val="single" w:sz="4" w:space="0" w:color="auto"/>
            </w:tcBorders>
            <w:vAlign w:val="center"/>
          </w:tcPr>
          <w:p w:rsidR="0078307A" w:rsidRPr="0078307A" w:rsidRDefault="0078307A" w:rsidP="0078307A">
            <w:pPr>
              <w:spacing w:after="0" w:line="240" w:lineRule="auto"/>
              <w:jc w:val="center"/>
              <w:rPr>
                <w:rFonts w:ascii="Times New Roman" w:eastAsia="Times New Roman" w:hAnsi="Times New Roman" w:cs="Times New Roman"/>
                <w:b/>
                <w:bCs/>
                <w:sz w:val="24"/>
                <w:szCs w:val="24"/>
                <w:lang w:eastAsia="hu-HU"/>
              </w:rPr>
            </w:pPr>
            <w:r w:rsidRPr="0078307A">
              <w:rPr>
                <w:rFonts w:ascii="Times New Roman" w:eastAsia="Times New Roman" w:hAnsi="Times New Roman" w:cs="Times New Roman"/>
                <w:b/>
                <w:bCs/>
                <w:sz w:val="24"/>
                <w:szCs w:val="24"/>
                <w:lang w:eastAsia="hu-HU"/>
              </w:rPr>
              <w:t>A tematikai egység nevelési-fejlesztési céljai</w:t>
            </w:r>
          </w:p>
        </w:tc>
        <w:tc>
          <w:tcPr>
            <w:tcW w:w="6456" w:type="dxa"/>
            <w:gridSpan w:val="10"/>
            <w:tcBorders>
              <w:top w:val="single" w:sz="4" w:space="0" w:color="auto"/>
              <w:left w:val="single" w:sz="4" w:space="0" w:color="auto"/>
              <w:bottom w:val="single" w:sz="4" w:space="0" w:color="auto"/>
              <w:right w:val="single" w:sz="4" w:space="0" w:color="auto"/>
            </w:tcBorders>
            <w:vAlign w:val="center"/>
          </w:tcPr>
          <w:p w:rsidR="0078307A" w:rsidRPr="0078307A" w:rsidRDefault="0078307A" w:rsidP="0078307A">
            <w:pPr>
              <w:spacing w:before="120"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Megfigyelés, összehasonlítás, </w:t>
            </w:r>
            <w:r w:rsidRPr="0078307A">
              <w:rPr>
                <w:rFonts w:ascii="Times New Roman" w:eastAsia="Times New Roman" w:hAnsi="Times New Roman" w:cs="Times New Roman"/>
                <w:sz w:val="24"/>
                <w:szCs w:val="24"/>
                <w:lang w:val="cs-CZ" w:eastAsia="hu-HU"/>
              </w:rPr>
              <w:t>vizsgálódás</w:t>
            </w:r>
            <w:r w:rsidRPr="0078307A">
              <w:rPr>
                <w:rFonts w:ascii="Times New Roman" w:eastAsia="Times New Roman" w:hAnsi="Times New Roman" w:cs="Times New Roman"/>
                <w:sz w:val="24"/>
                <w:szCs w:val="24"/>
                <w:lang w:eastAsia="hu-HU"/>
              </w:rPr>
              <w:t xml:space="preserve"> képességének fejlesztése. Kommunikációs képesség fejlesztése. Közvetlen tapasztalatszerzés és -feldolgozás tanulmányi séták és kirándulások során. Az analizáló, szintetizáló készség fejlesztése. Érdeklődés, motiváltság folyamatos fenntartása. A természet megismerésében pozitív attitűd erősítése. Szociális képesség fejlesztése. A kooperatív technikák alkalmazása. Információszerző eszközök használata. Kommunikációs képesség fejlesztése. Kauzális gondolkodás fejlesztése, tájékozódási képesség fejlesztése. </w:t>
            </w:r>
          </w:p>
        </w:tc>
      </w:tr>
      <w:tr w:rsidR="0078307A" w:rsidRPr="0078307A" w:rsidTr="00F71689">
        <w:trPr>
          <w:jc w:val="center"/>
        </w:trPr>
        <w:tc>
          <w:tcPr>
            <w:tcW w:w="0" w:type="auto"/>
            <w:gridSpan w:val="8"/>
            <w:tcBorders>
              <w:top w:val="single" w:sz="4" w:space="0" w:color="auto"/>
              <w:left w:val="single" w:sz="4" w:space="0" w:color="auto"/>
              <w:bottom w:val="single" w:sz="4" w:space="0" w:color="auto"/>
              <w:right w:val="single" w:sz="4" w:space="0" w:color="auto"/>
            </w:tcBorders>
            <w:vAlign w:val="center"/>
          </w:tcPr>
          <w:p w:rsidR="0078307A" w:rsidRPr="0078307A" w:rsidRDefault="0078307A" w:rsidP="0078307A">
            <w:pPr>
              <w:spacing w:before="120" w:after="0" w:line="240" w:lineRule="auto"/>
              <w:jc w:val="center"/>
              <w:rPr>
                <w:rFonts w:ascii="Times New Roman" w:eastAsia="Times New Roman" w:hAnsi="Times New Roman" w:cs="Times New Roman"/>
                <w:b/>
                <w:bCs/>
                <w:sz w:val="24"/>
                <w:szCs w:val="24"/>
                <w:lang w:eastAsia="hu-HU"/>
              </w:rPr>
            </w:pPr>
            <w:r w:rsidRPr="0078307A">
              <w:rPr>
                <w:rFonts w:ascii="Times New Roman" w:eastAsia="Times New Roman" w:hAnsi="Times New Roman" w:cs="Times New Roman"/>
                <w:b/>
                <w:bCs/>
                <w:sz w:val="24"/>
                <w:szCs w:val="24"/>
                <w:lang w:eastAsia="hu-HU"/>
              </w:rPr>
              <w:t>Ismeretek</w:t>
            </w:r>
          </w:p>
        </w:tc>
        <w:tc>
          <w:tcPr>
            <w:tcW w:w="3412" w:type="dxa"/>
            <w:gridSpan w:val="3"/>
            <w:tcBorders>
              <w:top w:val="single" w:sz="4" w:space="0" w:color="auto"/>
              <w:left w:val="single" w:sz="4" w:space="0" w:color="auto"/>
              <w:bottom w:val="single" w:sz="4" w:space="0" w:color="auto"/>
              <w:right w:val="single" w:sz="4" w:space="0" w:color="auto"/>
            </w:tcBorders>
            <w:vAlign w:val="center"/>
          </w:tcPr>
          <w:p w:rsidR="0078307A" w:rsidRPr="0078307A" w:rsidRDefault="0078307A" w:rsidP="0078307A">
            <w:pPr>
              <w:spacing w:before="120" w:after="0" w:line="240" w:lineRule="auto"/>
              <w:jc w:val="center"/>
              <w:rPr>
                <w:rFonts w:ascii="Times New Roman" w:eastAsia="Times New Roman" w:hAnsi="Times New Roman" w:cs="Times New Roman"/>
                <w:b/>
                <w:bCs/>
                <w:sz w:val="24"/>
                <w:szCs w:val="24"/>
                <w:lang w:eastAsia="hu-HU"/>
              </w:rPr>
            </w:pPr>
            <w:r w:rsidRPr="0078307A">
              <w:rPr>
                <w:rFonts w:ascii="Times New Roman" w:eastAsia="Times New Roman" w:hAnsi="Times New Roman" w:cs="Times New Roman"/>
                <w:b/>
                <w:bCs/>
                <w:sz w:val="24"/>
                <w:szCs w:val="24"/>
                <w:lang w:eastAsia="hu-HU"/>
              </w:rPr>
              <w:t>Fejlesztési követelmények</w:t>
            </w:r>
          </w:p>
        </w:tc>
        <w:tc>
          <w:tcPr>
            <w:tcW w:w="2775" w:type="dxa"/>
            <w:gridSpan w:val="6"/>
            <w:tcBorders>
              <w:top w:val="single" w:sz="4" w:space="0" w:color="auto"/>
              <w:left w:val="single" w:sz="4" w:space="0" w:color="auto"/>
              <w:bottom w:val="single" w:sz="4" w:space="0" w:color="auto"/>
              <w:right w:val="single" w:sz="4" w:space="0" w:color="auto"/>
            </w:tcBorders>
            <w:vAlign w:val="center"/>
          </w:tcPr>
          <w:p w:rsidR="0078307A" w:rsidRPr="0078307A" w:rsidRDefault="0078307A" w:rsidP="0078307A">
            <w:pPr>
              <w:spacing w:before="120" w:after="0" w:line="240" w:lineRule="auto"/>
              <w:jc w:val="center"/>
              <w:rPr>
                <w:rFonts w:ascii="Times New Roman" w:eastAsia="Times New Roman" w:hAnsi="Times New Roman" w:cs="Times New Roman"/>
                <w:sz w:val="24"/>
                <w:szCs w:val="24"/>
                <w:lang w:eastAsia="hu-HU"/>
              </w:rPr>
            </w:pPr>
            <w:r w:rsidRPr="0078307A">
              <w:rPr>
                <w:rFonts w:ascii="Times New Roman" w:eastAsia="Times New Roman" w:hAnsi="Times New Roman" w:cs="Times New Roman"/>
                <w:b/>
                <w:bCs/>
                <w:sz w:val="24"/>
                <w:szCs w:val="24"/>
                <w:lang w:eastAsia="hu-HU"/>
              </w:rPr>
              <w:t>Kapcsolódási pontok</w:t>
            </w:r>
          </w:p>
        </w:tc>
      </w:tr>
      <w:tr w:rsidR="0078307A" w:rsidRPr="0078307A" w:rsidTr="00F71689">
        <w:trPr>
          <w:jc w:val="center"/>
        </w:trPr>
        <w:tc>
          <w:tcPr>
            <w:tcW w:w="0" w:type="auto"/>
            <w:gridSpan w:val="8"/>
            <w:tcBorders>
              <w:top w:val="single" w:sz="4" w:space="0" w:color="auto"/>
              <w:left w:val="single" w:sz="4" w:space="0" w:color="auto"/>
              <w:bottom w:val="single" w:sz="4" w:space="0" w:color="auto"/>
              <w:right w:val="single" w:sz="4" w:space="0" w:color="auto"/>
            </w:tcBorders>
          </w:tcPr>
          <w:p w:rsidR="0078307A" w:rsidRPr="0078307A" w:rsidRDefault="0078307A" w:rsidP="0078307A">
            <w:pPr>
              <w:spacing w:before="120" w:after="0" w:line="240" w:lineRule="auto"/>
              <w:rPr>
                <w:rFonts w:ascii="Times New Roman" w:eastAsia="Times New Roman" w:hAnsi="Times New Roman" w:cs="Times New Roman"/>
                <w:i/>
                <w:iCs/>
                <w:sz w:val="24"/>
                <w:szCs w:val="24"/>
                <w:lang w:eastAsia="hu-HU"/>
              </w:rPr>
            </w:pPr>
            <w:r w:rsidRPr="0078307A">
              <w:rPr>
                <w:rFonts w:ascii="Times New Roman" w:eastAsia="Times New Roman" w:hAnsi="Times New Roman" w:cs="Times New Roman"/>
                <w:i/>
                <w:iCs/>
                <w:sz w:val="24"/>
                <w:szCs w:val="24"/>
                <w:lang w:eastAsia="hu-HU"/>
              </w:rPr>
              <w:t xml:space="preserve">3.1. Az </w:t>
            </w:r>
            <w:r w:rsidRPr="0078307A">
              <w:rPr>
                <w:rFonts w:ascii="Times New Roman" w:eastAsia="Times New Roman" w:hAnsi="Times New Roman" w:cs="Times New Roman"/>
                <w:i/>
                <w:iCs/>
                <w:sz w:val="24"/>
                <w:szCs w:val="24"/>
                <w:lang w:val="cs-CZ" w:eastAsia="hu-HU"/>
              </w:rPr>
              <w:t>anyagok</w:t>
            </w:r>
            <w:r w:rsidRPr="0078307A">
              <w:rPr>
                <w:rFonts w:ascii="Times New Roman" w:eastAsia="Times New Roman" w:hAnsi="Times New Roman" w:cs="Times New Roman"/>
                <w:i/>
                <w:iCs/>
                <w:sz w:val="24"/>
                <w:szCs w:val="24"/>
                <w:lang w:eastAsia="hu-HU"/>
              </w:rPr>
              <w:t xml:space="preserve"> </w:t>
            </w:r>
            <w:r w:rsidRPr="0078307A">
              <w:rPr>
                <w:rFonts w:ascii="Times New Roman" w:eastAsia="Times New Roman" w:hAnsi="Times New Roman" w:cs="Times New Roman"/>
                <w:i/>
                <w:iCs/>
                <w:sz w:val="24"/>
                <w:szCs w:val="24"/>
                <w:lang w:val="cs-CZ" w:eastAsia="hu-HU"/>
              </w:rPr>
              <w:t>kémiai</w:t>
            </w:r>
            <w:r w:rsidRPr="0078307A">
              <w:rPr>
                <w:rFonts w:ascii="Times New Roman" w:eastAsia="Times New Roman" w:hAnsi="Times New Roman" w:cs="Times New Roman"/>
                <w:i/>
                <w:iCs/>
                <w:sz w:val="24"/>
                <w:szCs w:val="24"/>
                <w:lang w:eastAsia="hu-HU"/>
              </w:rPr>
              <w:t xml:space="preserve"> tulajdonságai</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Élő és élettelen természet</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A környezet anyagai</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A természetben előforduló és mesterséges anyagok (fa, fém, levegő, víz, talaj) </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Anyagformák és tulajdonságaik</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lastRenderedPageBreak/>
              <w:t>Az anyagok megmunkálhatósága</w:t>
            </w:r>
          </w:p>
        </w:tc>
        <w:tc>
          <w:tcPr>
            <w:tcW w:w="3412" w:type="dxa"/>
            <w:gridSpan w:val="3"/>
            <w:tcBorders>
              <w:top w:val="single" w:sz="4" w:space="0" w:color="auto"/>
              <w:left w:val="single" w:sz="4" w:space="0" w:color="auto"/>
              <w:bottom w:val="single" w:sz="4" w:space="0" w:color="auto"/>
              <w:right w:val="single" w:sz="4" w:space="0" w:color="auto"/>
            </w:tcBorders>
          </w:tcPr>
          <w:p w:rsidR="0078307A" w:rsidRPr="0078307A" w:rsidRDefault="0078307A" w:rsidP="0078307A">
            <w:pPr>
              <w:spacing w:before="120"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lastRenderedPageBreak/>
              <w:t xml:space="preserve">Természetes és mesterséges anyagok gyűjtése, csoportosítása.  </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Az anyagfajták és a használat közötti összefüggés felismerése.</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Vágás, tépés, gyurmázás.</w:t>
            </w:r>
          </w:p>
        </w:tc>
        <w:tc>
          <w:tcPr>
            <w:tcW w:w="2775" w:type="dxa"/>
            <w:gridSpan w:val="6"/>
            <w:tcBorders>
              <w:top w:val="single" w:sz="4" w:space="0" w:color="auto"/>
              <w:left w:val="single" w:sz="4" w:space="0" w:color="auto"/>
              <w:bottom w:val="single" w:sz="4" w:space="0" w:color="auto"/>
              <w:right w:val="single" w:sz="4" w:space="0" w:color="auto"/>
            </w:tcBorders>
          </w:tcPr>
          <w:p w:rsidR="0078307A" w:rsidRPr="0078307A" w:rsidRDefault="0078307A" w:rsidP="0078307A">
            <w:pPr>
              <w:spacing w:before="120"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i/>
                <w:iCs/>
                <w:sz w:val="24"/>
                <w:szCs w:val="24"/>
                <w:lang w:eastAsia="hu-HU"/>
              </w:rPr>
              <w:t xml:space="preserve">Technika, életvitel és gyakorlat: </w:t>
            </w:r>
            <w:r w:rsidRPr="0078307A">
              <w:rPr>
                <w:rFonts w:ascii="Times New Roman" w:eastAsia="Times New Roman" w:hAnsi="Times New Roman" w:cs="Times New Roman"/>
                <w:sz w:val="24"/>
                <w:szCs w:val="24"/>
                <w:lang w:eastAsia="hu-HU"/>
              </w:rPr>
              <w:t>Az anyagok megmunkálása.</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Anyagfajták.</w:t>
            </w:r>
          </w:p>
        </w:tc>
      </w:tr>
      <w:tr w:rsidR="0078307A" w:rsidRPr="0078307A" w:rsidTr="00F71689">
        <w:trPr>
          <w:jc w:val="center"/>
        </w:trPr>
        <w:tc>
          <w:tcPr>
            <w:tcW w:w="0" w:type="auto"/>
            <w:gridSpan w:val="8"/>
            <w:tcBorders>
              <w:top w:val="single" w:sz="4" w:space="0" w:color="auto"/>
              <w:left w:val="single" w:sz="4" w:space="0" w:color="auto"/>
              <w:bottom w:val="single" w:sz="4" w:space="0" w:color="auto"/>
              <w:right w:val="single" w:sz="4" w:space="0" w:color="auto"/>
            </w:tcBorders>
          </w:tcPr>
          <w:p w:rsidR="0078307A" w:rsidRPr="0078307A" w:rsidRDefault="0078307A" w:rsidP="0078307A">
            <w:pPr>
              <w:spacing w:before="120"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A víz szerepe</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A víz előfordulása a természetben</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Eső, hó, jégeső, folyóvíz, tó</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Az ivóvíz</w:t>
            </w:r>
          </w:p>
        </w:tc>
        <w:tc>
          <w:tcPr>
            <w:tcW w:w="3412" w:type="dxa"/>
            <w:gridSpan w:val="3"/>
            <w:tcBorders>
              <w:top w:val="single" w:sz="4" w:space="0" w:color="auto"/>
              <w:left w:val="single" w:sz="4" w:space="0" w:color="auto"/>
              <w:bottom w:val="single" w:sz="4" w:space="0" w:color="auto"/>
              <w:right w:val="single" w:sz="4" w:space="0" w:color="auto"/>
            </w:tcBorders>
          </w:tcPr>
          <w:p w:rsidR="0078307A" w:rsidRPr="0078307A" w:rsidRDefault="0078307A" w:rsidP="0078307A">
            <w:pPr>
              <w:spacing w:before="120"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A víz vizsgálata, </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A csapadék különböző formáinak megkülönböztetése. </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A víz mint életfontosságú anyag tudatosítása. </w:t>
            </w:r>
          </w:p>
        </w:tc>
        <w:tc>
          <w:tcPr>
            <w:tcW w:w="2775" w:type="dxa"/>
            <w:gridSpan w:val="6"/>
            <w:tcBorders>
              <w:top w:val="single" w:sz="4" w:space="0" w:color="auto"/>
              <w:left w:val="single" w:sz="4" w:space="0" w:color="auto"/>
              <w:bottom w:val="single" w:sz="4" w:space="0" w:color="auto"/>
              <w:right w:val="single" w:sz="4" w:space="0" w:color="auto"/>
            </w:tcBorders>
          </w:tcPr>
          <w:p w:rsidR="0078307A" w:rsidRPr="0078307A" w:rsidRDefault="0078307A" w:rsidP="0078307A">
            <w:pPr>
              <w:spacing w:after="0" w:line="240" w:lineRule="auto"/>
              <w:rPr>
                <w:rFonts w:ascii="Times New Roman" w:eastAsia="Times New Roman" w:hAnsi="Times New Roman" w:cs="Times New Roman"/>
                <w:sz w:val="24"/>
                <w:szCs w:val="24"/>
                <w:lang w:eastAsia="hu-HU"/>
              </w:rPr>
            </w:pPr>
          </w:p>
        </w:tc>
      </w:tr>
      <w:tr w:rsidR="0078307A" w:rsidRPr="0078307A" w:rsidTr="00F71689">
        <w:trPr>
          <w:jc w:val="center"/>
        </w:trPr>
        <w:tc>
          <w:tcPr>
            <w:tcW w:w="0" w:type="auto"/>
            <w:gridSpan w:val="8"/>
            <w:tcBorders>
              <w:top w:val="single" w:sz="4" w:space="0" w:color="auto"/>
              <w:left w:val="single" w:sz="4" w:space="0" w:color="auto"/>
              <w:bottom w:val="single" w:sz="4" w:space="0" w:color="auto"/>
              <w:right w:val="single" w:sz="4" w:space="0" w:color="auto"/>
            </w:tcBorders>
          </w:tcPr>
          <w:p w:rsidR="0078307A" w:rsidRPr="0078307A" w:rsidRDefault="0078307A" w:rsidP="0078307A">
            <w:pPr>
              <w:spacing w:before="120" w:after="0" w:line="240" w:lineRule="auto"/>
              <w:rPr>
                <w:rFonts w:ascii="Times New Roman" w:eastAsia="Times New Roman" w:hAnsi="Times New Roman" w:cs="Times New Roman"/>
                <w:sz w:val="24"/>
                <w:szCs w:val="24"/>
                <w:lang w:eastAsia="hu-HU"/>
              </w:rPr>
            </w:pPr>
          </w:p>
        </w:tc>
        <w:tc>
          <w:tcPr>
            <w:tcW w:w="3412" w:type="dxa"/>
            <w:gridSpan w:val="3"/>
            <w:tcBorders>
              <w:top w:val="single" w:sz="4" w:space="0" w:color="auto"/>
              <w:left w:val="single" w:sz="4" w:space="0" w:color="auto"/>
              <w:bottom w:val="single" w:sz="4" w:space="0" w:color="auto"/>
              <w:right w:val="single" w:sz="4" w:space="0" w:color="auto"/>
            </w:tcBorders>
          </w:tcPr>
          <w:p w:rsidR="0078307A" w:rsidRPr="0078307A" w:rsidRDefault="0078307A" w:rsidP="0078307A">
            <w:pPr>
              <w:spacing w:before="120" w:after="0" w:line="240" w:lineRule="auto"/>
              <w:rPr>
                <w:rFonts w:ascii="Times New Roman" w:eastAsia="Times New Roman" w:hAnsi="Times New Roman" w:cs="Times New Roman"/>
                <w:sz w:val="24"/>
                <w:szCs w:val="24"/>
                <w:lang w:eastAsia="hu-HU"/>
              </w:rPr>
            </w:pPr>
          </w:p>
        </w:tc>
        <w:tc>
          <w:tcPr>
            <w:tcW w:w="2775" w:type="dxa"/>
            <w:gridSpan w:val="6"/>
            <w:tcBorders>
              <w:top w:val="single" w:sz="4" w:space="0" w:color="auto"/>
              <w:left w:val="single" w:sz="4" w:space="0" w:color="auto"/>
              <w:bottom w:val="single" w:sz="4" w:space="0" w:color="auto"/>
              <w:right w:val="single" w:sz="4" w:space="0" w:color="auto"/>
            </w:tcBorders>
          </w:tcPr>
          <w:p w:rsidR="0078307A" w:rsidRPr="0078307A" w:rsidRDefault="0078307A" w:rsidP="0078307A">
            <w:pPr>
              <w:spacing w:after="0" w:line="240" w:lineRule="auto"/>
              <w:rPr>
                <w:rFonts w:ascii="Times New Roman" w:eastAsia="Times New Roman" w:hAnsi="Times New Roman" w:cs="Times New Roman"/>
                <w:sz w:val="24"/>
                <w:szCs w:val="24"/>
                <w:lang w:eastAsia="hu-HU"/>
              </w:rPr>
            </w:pPr>
          </w:p>
        </w:tc>
      </w:tr>
      <w:tr w:rsidR="0078307A" w:rsidRPr="0078307A" w:rsidTr="00F71689">
        <w:trPr>
          <w:jc w:val="center"/>
        </w:trPr>
        <w:tc>
          <w:tcPr>
            <w:tcW w:w="0" w:type="auto"/>
            <w:gridSpan w:val="8"/>
            <w:tcBorders>
              <w:top w:val="single" w:sz="4" w:space="0" w:color="auto"/>
              <w:left w:val="single" w:sz="4" w:space="0" w:color="auto"/>
              <w:bottom w:val="single" w:sz="4" w:space="0" w:color="auto"/>
              <w:right w:val="single" w:sz="4" w:space="0" w:color="auto"/>
            </w:tcBorders>
          </w:tcPr>
          <w:p w:rsidR="0078307A" w:rsidRPr="0078307A" w:rsidRDefault="0078307A" w:rsidP="0078307A">
            <w:pPr>
              <w:spacing w:before="120" w:after="0" w:line="240" w:lineRule="auto"/>
              <w:rPr>
                <w:rFonts w:ascii="Times New Roman" w:eastAsia="Times New Roman" w:hAnsi="Times New Roman" w:cs="Times New Roman"/>
                <w:i/>
                <w:iCs/>
                <w:sz w:val="24"/>
                <w:szCs w:val="24"/>
                <w:lang w:eastAsia="hu-HU"/>
              </w:rPr>
            </w:pPr>
            <w:r w:rsidRPr="0078307A">
              <w:rPr>
                <w:rFonts w:ascii="Times New Roman" w:eastAsia="Times New Roman" w:hAnsi="Times New Roman" w:cs="Times New Roman"/>
                <w:i/>
                <w:iCs/>
                <w:sz w:val="24"/>
                <w:szCs w:val="24"/>
                <w:lang w:eastAsia="hu-HU"/>
              </w:rPr>
              <w:t xml:space="preserve">3.2. Az élő és </w:t>
            </w:r>
            <w:r w:rsidRPr="0078307A">
              <w:rPr>
                <w:rFonts w:ascii="Times New Roman" w:eastAsia="Times New Roman" w:hAnsi="Times New Roman" w:cs="Times New Roman"/>
                <w:i/>
                <w:iCs/>
                <w:sz w:val="24"/>
                <w:szCs w:val="24"/>
                <w:lang w:val="cs-CZ" w:eastAsia="hu-HU"/>
              </w:rPr>
              <w:t>élettelen</w:t>
            </w:r>
            <w:r w:rsidRPr="0078307A">
              <w:rPr>
                <w:rFonts w:ascii="Times New Roman" w:eastAsia="Times New Roman" w:hAnsi="Times New Roman" w:cs="Times New Roman"/>
                <w:i/>
                <w:iCs/>
                <w:sz w:val="24"/>
                <w:szCs w:val="24"/>
                <w:lang w:eastAsia="hu-HU"/>
              </w:rPr>
              <w:t xml:space="preserve"> környezet </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Termesztett növények</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Növénytermesztés, állattenyésztés </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A növény élete az ültetéstől a terméshozatalig </w:t>
            </w:r>
          </w:p>
        </w:tc>
        <w:tc>
          <w:tcPr>
            <w:tcW w:w="3412" w:type="dxa"/>
            <w:gridSpan w:val="3"/>
            <w:tcBorders>
              <w:top w:val="single" w:sz="4" w:space="0" w:color="auto"/>
              <w:left w:val="single" w:sz="4" w:space="0" w:color="auto"/>
              <w:bottom w:val="single" w:sz="4" w:space="0" w:color="auto"/>
              <w:right w:val="single" w:sz="4" w:space="0" w:color="auto"/>
            </w:tcBorders>
          </w:tcPr>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Babnövény ültetése, fejlődési napló vezetése. </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Az állatok életfeltételeinek vizsgálata konkrét példákban (akváriumi halak, kutya, macska, hörcsög, papagáj megfigyelése).</w:t>
            </w:r>
          </w:p>
        </w:tc>
        <w:tc>
          <w:tcPr>
            <w:tcW w:w="2775" w:type="dxa"/>
            <w:gridSpan w:val="6"/>
            <w:tcBorders>
              <w:top w:val="single" w:sz="4" w:space="0" w:color="auto"/>
              <w:left w:val="single" w:sz="4" w:space="0" w:color="auto"/>
              <w:bottom w:val="single" w:sz="4" w:space="0" w:color="auto"/>
              <w:right w:val="single" w:sz="4" w:space="0" w:color="auto"/>
            </w:tcBorders>
          </w:tcPr>
          <w:p w:rsidR="0078307A" w:rsidRPr="0078307A" w:rsidRDefault="0078307A" w:rsidP="0078307A">
            <w:pPr>
              <w:spacing w:after="0" w:line="240" w:lineRule="auto"/>
              <w:rPr>
                <w:rFonts w:ascii="Times New Roman" w:eastAsia="Times New Roman" w:hAnsi="Times New Roman" w:cs="Times New Roman"/>
                <w:sz w:val="24"/>
                <w:szCs w:val="24"/>
                <w:lang w:eastAsia="hu-HU"/>
              </w:rPr>
            </w:pPr>
          </w:p>
        </w:tc>
      </w:tr>
      <w:tr w:rsidR="0078307A" w:rsidRPr="0078307A" w:rsidTr="00F71689">
        <w:trPr>
          <w:jc w:val="center"/>
        </w:trPr>
        <w:tc>
          <w:tcPr>
            <w:tcW w:w="0" w:type="auto"/>
            <w:gridSpan w:val="8"/>
            <w:tcBorders>
              <w:top w:val="single" w:sz="4" w:space="0" w:color="auto"/>
              <w:left w:val="single" w:sz="4" w:space="0" w:color="auto"/>
              <w:bottom w:val="single" w:sz="4" w:space="0" w:color="auto"/>
              <w:right w:val="single" w:sz="4" w:space="0" w:color="auto"/>
            </w:tcBorders>
          </w:tcPr>
          <w:p w:rsidR="0078307A" w:rsidRPr="0078307A" w:rsidRDefault="0078307A" w:rsidP="0078307A">
            <w:pPr>
              <w:spacing w:before="120"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Az állatok szaporodása </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p>
        </w:tc>
        <w:tc>
          <w:tcPr>
            <w:tcW w:w="3412" w:type="dxa"/>
            <w:gridSpan w:val="3"/>
            <w:tcBorders>
              <w:top w:val="single" w:sz="4" w:space="0" w:color="auto"/>
              <w:left w:val="single" w:sz="4" w:space="0" w:color="auto"/>
              <w:bottom w:val="single" w:sz="4" w:space="0" w:color="auto"/>
              <w:right w:val="single" w:sz="4" w:space="0" w:color="auto"/>
            </w:tcBorders>
          </w:tcPr>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Kicsinyeik megnevezése. </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p>
        </w:tc>
        <w:tc>
          <w:tcPr>
            <w:tcW w:w="2775" w:type="dxa"/>
            <w:gridSpan w:val="6"/>
            <w:tcBorders>
              <w:top w:val="single" w:sz="4" w:space="0" w:color="auto"/>
              <w:left w:val="single" w:sz="4" w:space="0" w:color="auto"/>
              <w:bottom w:val="single" w:sz="4" w:space="0" w:color="auto"/>
              <w:right w:val="single" w:sz="4" w:space="0" w:color="auto"/>
            </w:tcBorders>
          </w:tcPr>
          <w:p w:rsidR="0078307A" w:rsidRPr="0078307A" w:rsidRDefault="0078307A" w:rsidP="0078307A">
            <w:pPr>
              <w:spacing w:after="0" w:line="240" w:lineRule="auto"/>
              <w:rPr>
                <w:rFonts w:ascii="Times New Roman" w:eastAsia="Times New Roman" w:hAnsi="Times New Roman" w:cs="Times New Roman"/>
                <w:sz w:val="24"/>
                <w:szCs w:val="24"/>
                <w:lang w:eastAsia="hu-HU"/>
              </w:rPr>
            </w:pPr>
          </w:p>
        </w:tc>
      </w:tr>
      <w:tr w:rsidR="0078307A" w:rsidRPr="0078307A" w:rsidTr="00F71689">
        <w:trPr>
          <w:jc w:val="center"/>
        </w:trPr>
        <w:tc>
          <w:tcPr>
            <w:tcW w:w="0" w:type="auto"/>
            <w:gridSpan w:val="8"/>
            <w:tcBorders>
              <w:top w:val="single" w:sz="4" w:space="0" w:color="auto"/>
              <w:left w:val="single" w:sz="4" w:space="0" w:color="auto"/>
              <w:bottom w:val="single" w:sz="4" w:space="0" w:color="auto"/>
              <w:right w:val="single" w:sz="4" w:space="0" w:color="auto"/>
            </w:tcBorders>
          </w:tcPr>
          <w:p w:rsidR="0078307A" w:rsidRPr="0078307A" w:rsidRDefault="0078307A" w:rsidP="0078307A">
            <w:pPr>
              <w:spacing w:before="120" w:after="0" w:line="240" w:lineRule="auto"/>
              <w:rPr>
                <w:rFonts w:ascii="Times New Roman" w:eastAsia="Times New Roman" w:hAnsi="Times New Roman" w:cs="Times New Roman"/>
                <w:i/>
                <w:iCs/>
                <w:sz w:val="24"/>
                <w:szCs w:val="24"/>
                <w:lang w:eastAsia="hu-HU"/>
              </w:rPr>
            </w:pPr>
            <w:r w:rsidRPr="0078307A">
              <w:rPr>
                <w:rFonts w:ascii="Times New Roman" w:eastAsia="Times New Roman" w:hAnsi="Times New Roman" w:cs="Times New Roman"/>
                <w:i/>
                <w:iCs/>
                <w:sz w:val="24"/>
                <w:szCs w:val="24"/>
                <w:lang w:eastAsia="hu-HU"/>
              </w:rPr>
              <w:t xml:space="preserve">3.3. A lakóhely </w:t>
            </w:r>
            <w:r w:rsidRPr="0078307A">
              <w:rPr>
                <w:rFonts w:ascii="Times New Roman" w:eastAsia="Times New Roman" w:hAnsi="Times New Roman" w:cs="Times New Roman"/>
                <w:i/>
                <w:iCs/>
                <w:sz w:val="24"/>
                <w:szCs w:val="24"/>
                <w:lang w:val="cs-CZ" w:eastAsia="hu-HU"/>
              </w:rPr>
              <w:t>közvetlen</w:t>
            </w:r>
            <w:r w:rsidRPr="0078307A">
              <w:rPr>
                <w:rFonts w:ascii="Times New Roman" w:eastAsia="Times New Roman" w:hAnsi="Times New Roman" w:cs="Times New Roman"/>
                <w:i/>
                <w:iCs/>
                <w:sz w:val="24"/>
                <w:szCs w:val="24"/>
                <w:lang w:eastAsia="hu-HU"/>
              </w:rPr>
              <w:t xml:space="preserve"> és tágabb környezetében található életközösségek </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Park, erdő, rét, mező, vizek, vízpartok </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Élőhely</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Természetvédelem</w:t>
            </w:r>
          </w:p>
        </w:tc>
        <w:tc>
          <w:tcPr>
            <w:tcW w:w="3412" w:type="dxa"/>
            <w:gridSpan w:val="3"/>
            <w:tcBorders>
              <w:top w:val="single" w:sz="4" w:space="0" w:color="auto"/>
              <w:left w:val="single" w:sz="4" w:space="0" w:color="auto"/>
              <w:bottom w:val="single" w:sz="4" w:space="0" w:color="auto"/>
              <w:right w:val="single" w:sz="4" w:space="0" w:color="auto"/>
            </w:tcBorders>
          </w:tcPr>
          <w:p w:rsidR="0078307A" w:rsidRPr="0078307A" w:rsidRDefault="0078307A" w:rsidP="0078307A">
            <w:pPr>
              <w:spacing w:before="120"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Kirándulások, séták során élőlények megfigyelése.</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Az élőlények közötti kapcsolatok felismerése. </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A természet értékeinek védése. </w:t>
            </w:r>
          </w:p>
        </w:tc>
        <w:tc>
          <w:tcPr>
            <w:tcW w:w="2775" w:type="dxa"/>
            <w:gridSpan w:val="6"/>
            <w:tcBorders>
              <w:top w:val="single" w:sz="4" w:space="0" w:color="auto"/>
              <w:left w:val="single" w:sz="4" w:space="0" w:color="auto"/>
              <w:bottom w:val="single" w:sz="4" w:space="0" w:color="auto"/>
              <w:right w:val="single" w:sz="4" w:space="0" w:color="auto"/>
            </w:tcBorders>
          </w:tcPr>
          <w:p w:rsidR="0078307A" w:rsidRPr="0078307A" w:rsidRDefault="0078307A" w:rsidP="0078307A">
            <w:pPr>
              <w:spacing w:after="0" w:line="240" w:lineRule="auto"/>
              <w:rPr>
                <w:rFonts w:ascii="Times New Roman" w:eastAsia="Times New Roman" w:hAnsi="Times New Roman" w:cs="Times New Roman"/>
                <w:sz w:val="24"/>
                <w:szCs w:val="24"/>
                <w:lang w:eastAsia="hu-HU"/>
              </w:rPr>
            </w:pPr>
          </w:p>
        </w:tc>
      </w:tr>
      <w:tr w:rsidR="0078307A" w:rsidRPr="0078307A" w:rsidTr="00F71689">
        <w:trPr>
          <w:jc w:val="center"/>
        </w:trPr>
        <w:tc>
          <w:tcPr>
            <w:tcW w:w="0" w:type="auto"/>
            <w:gridSpan w:val="8"/>
            <w:tcBorders>
              <w:top w:val="single" w:sz="4" w:space="0" w:color="auto"/>
              <w:left w:val="single" w:sz="4" w:space="0" w:color="auto"/>
              <w:bottom w:val="single" w:sz="4" w:space="0" w:color="auto"/>
              <w:right w:val="single" w:sz="4" w:space="0" w:color="auto"/>
            </w:tcBorders>
          </w:tcPr>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Főbb állatcsoportok</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A vadon élő állatok és a házi és ház körül élő állatok</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Az élőlények csoportjai (növény, állat, ember)</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p>
        </w:tc>
        <w:tc>
          <w:tcPr>
            <w:tcW w:w="3412" w:type="dxa"/>
            <w:gridSpan w:val="3"/>
            <w:tcBorders>
              <w:top w:val="single" w:sz="4" w:space="0" w:color="auto"/>
              <w:left w:val="single" w:sz="4" w:space="0" w:color="auto"/>
              <w:bottom w:val="single" w:sz="4" w:space="0" w:color="auto"/>
              <w:right w:val="single" w:sz="4" w:space="0" w:color="auto"/>
            </w:tcBorders>
          </w:tcPr>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A vadon élő és a házi állatok csoportosítása.</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Képek csoportosítása.</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Rajzok, tablók készítése.</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Az élőlények egyszerű csoportosítása adott szempontok alapján. </w:t>
            </w:r>
          </w:p>
        </w:tc>
        <w:tc>
          <w:tcPr>
            <w:tcW w:w="2775" w:type="dxa"/>
            <w:gridSpan w:val="6"/>
            <w:tcBorders>
              <w:top w:val="single" w:sz="4" w:space="0" w:color="auto"/>
              <w:left w:val="single" w:sz="4" w:space="0" w:color="auto"/>
              <w:bottom w:val="single" w:sz="4" w:space="0" w:color="auto"/>
              <w:right w:val="single" w:sz="4" w:space="0" w:color="auto"/>
            </w:tcBorders>
          </w:tcPr>
          <w:p w:rsidR="0078307A" w:rsidRPr="0078307A" w:rsidRDefault="0078307A" w:rsidP="0078307A">
            <w:pPr>
              <w:spacing w:after="0" w:line="240" w:lineRule="auto"/>
              <w:rPr>
                <w:rFonts w:ascii="Times New Roman" w:eastAsia="Times New Roman" w:hAnsi="Times New Roman" w:cs="Times New Roman"/>
                <w:sz w:val="24"/>
                <w:szCs w:val="24"/>
                <w:lang w:eastAsia="hu-HU"/>
              </w:rPr>
            </w:pPr>
          </w:p>
        </w:tc>
      </w:tr>
      <w:tr w:rsidR="0078307A" w:rsidRPr="0078307A" w:rsidTr="00F71689">
        <w:trPr>
          <w:jc w:val="center"/>
        </w:trPr>
        <w:tc>
          <w:tcPr>
            <w:tcW w:w="0" w:type="auto"/>
            <w:gridSpan w:val="8"/>
            <w:tcBorders>
              <w:top w:val="single" w:sz="4" w:space="0" w:color="auto"/>
              <w:left w:val="single" w:sz="4" w:space="0" w:color="auto"/>
              <w:bottom w:val="single" w:sz="4" w:space="0" w:color="auto"/>
              <w:right w:val="single" w:sz="4" w:space="0" w:color="auto"/>
            </w:tcBorders>
          </w:tcPr>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 </w:t>
            </w:r>
          </w:p>
        </w:tc>
        <w:tc>
          <w:tcPr>
            <w:tcW w:w="3412" w:type="dxa"/>
            <w:gridSpan w:val="3"/>
            <w:tcBorders>
              <w:top w:val="single" w:sz="4" w:space="0" w:color="auto"/>
              <w:left w:val="single" w:sz="4" w:space="0" w:color="auto"/>
              <w:bottom w:val="single" w:sz="4" w:space="0" w:color="auto"/>
              <w:right w:val="single" w:sz="4" w:space="0" w:color="auto"/>
            </w:tcBorders>
          </w:tcPr>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 </w:t>
            </w:r>
          </w:p>
        </w:tc>
        <w:tc>
          <w:tcPr>
            <w:tcW w:w="2775" w:type="dxa"/>
            <w:gridSpan w:val="6"/>
            <w:tcBorders>
              <w:top w:val="single" w:sz="4" w:space="0" w:color="auto"/>
              <w:left w:val="single" w:sz="4" w:space="0" w:color="auto"/>
              <w:bottom w:val="single" w:sz="4" w:space="0" w:color="auto"/>
              <w:right w:val="single" w:sz="4" w:space="0" w:color="auto"/>
            </w:tcBorders>
          </w:tcPr>
          <w:p w:rsidR="0078307A" w:rsidRPr="0078307A" w:rsidRDefault="0078307A" w:rsidP="0078307A">
            <w:pPr>
              <w:spacing w:after="0" w:line="240" w:lineRule="auto"/>
              <w:rPr>
                <w:rFonts w:ascii="Times New Roman" w:eastAsia="Times New Roman" w:hAnsi="Times New Roman" w:cs="Times New Roman"/>
                <w:sz w:val="24"/>
                <w:szCs w:val="24"/>
                <w:lang w:eastAsia="hu-HU"/>
              </w:rPr>
            </w:pPr>
          </w:p>
        </w:tc>
      </w:tr>
      <w:tr w:rsidR="0078307A" w:rsidRPr="0078307A" w:rsidTr="00F71689">
        <w:tblPrEx>
          <w:tblBorders>
            <w:top w:val="none" w:sz="0" w:space="0" w:color="auto"/>
          </w:tblBorders>
        </w:tblPrEx>
        <w:trPr>
          <w:jc w:val="center"/>
        </w:trPr>
        <w:tc>
          <w:tcPr>
            <w:tcW w:w="3048" w:type="dxa"/>
            <w:gridSpan w:val="8"/>
            <w:tcBorders>
              <w:top w:val="single" w:sz="4" w:space="0" w:color="auto"/>
              <w:left w:val="single" w:sz="4" w:space="0" w:color="auto"/>
              <w:bottom w:val="single" w:sz="4" w:space="0" w:color="auto"/>
              <w:right w:val="single" w:sz="4" w:space="0" w:color="auto"/>
            </w:tcBorders>
            <w:vAlign w:val="center"/>
          </w:tcPr>
          <w:p w:rsidR="0078307A" w:rsidRPr="0078307A" w:rsidRDefault="0078307A" w:rsidP="0078307A">
            <w:pPr>
              <w:spacing w:after="0" w:line="240" w:lineRule="auto"/>
              <w:jc w:val="center"/>
              <w:rPr>
                <w:rFonts w:ascii="Times New Roman" w:eastAsia="Times New Roman" w:hAnsi="Times New Roman" w:cs="Times New Roman"/>
                <w:b/>
                <w:bCs/>
                <w:sz w:val="24"/>
                <w:szCs w:val="24"/>
                <w:lang w:eastAsia="hu-HU"/>
              </w:rPr>
            </w:pPr>
            <w:r w:rsidRPr="0078307A">
              <w:rPr>
                <w:rFonts w:ascii="Times New Roman" w:eastAsia="Times New Roman" w:hAnsi="Times New Roman" w:cs="Times New Roman"/>
                <w:b/>
                <w:bCs/>
                <w:sz w:val="24"/>
                <w:szCs w:val="24"/>
                <w:lang w:val="cs-CZ" w:eastAsia="hu-HU"/>
              </w:rPr>
              <w:t>Kulcsfogalmak</w:t>
            </w:r>
            <w:r w:rsidRPr="0078307A">
              <w:rPr>
                <w:rFonts w:ascii="Times New Roman" w:eastAsia="Times New Roman" w:hAnsi="Times New Roman" w:cs="Times New Roman"/>
                <w:b/>
                <w:bCs/>
                <w:sz w:val="24"/>
                <w:szCs w:val="24"/>
                <w:lang w:eastAsia="hu-HU"/>
              </w:rPr>
              <w:t>/ fogalmak</w:t>
            </w:r>
          </w:p>
        </w:tc>
        <w:tc>
          <w:tcPr>
            <w:tcW w:w="0" w:type="auto"/>
            <w:gridSpan w:val="9"/>
            <w:tcBorders>
              <w:top w:val="single" w:sz="4" w:space="0" w:color="auto"/>
              <w:left w:val="single" w:sz="4" w:space="0" w:color="auto"/>
              <w:bottom w:val="single" w:sz="4" w:space="0" w:color="auto"/>
              <w:right w:val="single" w:sz="4" w:space="0" w:color="auto"/>
            </w:tcBorders>
            <w:vAlign w:val="center"/>
          </w:tcPr>
          <w:p w:rsidR="0078307A" w:rsidRPr="0078307A" w:rsidRDefault="0078307A" w:rsidP="0078307A">
            <w:pPr>
              <w:spacing w:before="120"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Életfeltétel oldhatóság, növénytermesztés, állattenyésztés, élőhely </w:t>
            </w:r>
          </w:p>
        </w:tc>
      </w:tr>
      <w:tr w:rsidR="0078307A" w:rsidRPr="0078307A" w:rsidTr="00F71689">
        <w:trPr>
          <w:jc w:val="center"/>
        </w:trPr>
        <w:tc>
          <w:tcPr>
            <w:tcW w:w="2208" w:type="dxa"/>
            <w:gridSpan w:val="4"/>
            <w:tcBorders>
              <w:top w:val="single" w:sz="4" w:space="0" w:color="auto"/>
              <w:left w:val="single" w:sz="4" w:space="0" w:color="auto"/>
              <w:bottom w:val="single" w:sz="4" w:space="0" w:color="auto"/>
              <w:right w:val="single" w:sz="4" w:space="0" w:color="auto"/>
            </w:tcBorders>
            <w:vAlign w:val="center"/>
          </w:tcPr>
          <w:p w:rsidR="0078307A" w:rsidRPr="0078307A" w:rsidRDefault="0078307A" w:rsidP="0078307A">
            <w:pPr>
              <w:spacing w:after="0" w:line="240" w:lineRule="auto"/>
              <w:jc w:val="center"/>
              <w:rPr>
                <w:rFonts w:ascii="Times New Roman" w:eastAsia="Times New Roman" w:hAnsi="Times New Roman" w:cs="Times New Roman"/>
                <w:b/>
                <w:bCs/>
                <w:sz w:val="24"/>
                <w:szCs w:val="24"/>
                <w:lang w:eastAsia="hu-HU"/>
              </w:rPr>
            </w:pPr>
            <w:r w:rsidRPr="0078307A">
              <w:rPr>
                <w:rFonts w:ascii="Times New Roman" w:eastAsia="Times New Roman" w:hAnsi="Times New Roman" w:cs="Times New Roman"/>
                <w:b/>
                <w:bCs/>
                <w:sz w:val="24"/>
                <w:szCs w:val="24"/>
                <w:lang w:eastAsia="hu-HU"/>
              </w:rPr>
              <w:t>Tematikai egység/ Fejlesztési cél</w:t>
            </w:r>
          </w:p>
        </w:tc>
        <w:tc>
          <w:tcPr>
            <w:tcW w:w="5841" w:type="dxa"/>
            <w:gridSpan w:val="12"/>
            <w:tcBorders>
              <w:top w:val="single" w:sz="4" w:space="0" w:color="auto"/>
              <w:left w:val="single" w:sz="4" w:space="0" w:color="auto"/>
              <w:bottom w:val="single" w:sz="4" w:space="0" w:color="auto"/>
              <w:right w:val="single" w:sz="4" w:space="0" w:color="auto"/>
            </w:tcBorders>
            <w:vAlign w:val="center"/>
          </w:tcPr>
          <w:p w:rsidR="0078307A" w:rsidRPr="0078307A" w:rsidRDefault="0078307A" w:rsidP="0078307A">
            <w:pPr>
              <w:tabs>
                <w:tab w:val="left" w:pos="3920"/>
              </w:tabs>
              <w:spacing w:before="120" w:after="0" w:line="240" w:lineRule="auto"/>
              <w:jc w:val="center"/>
              <w:rPr>
                <w:rFonts w:ascii="Times New Roman" w:eastAsia="Times New Roman" w:hAnsi="Times New Roman" w:cs="Times New Roman"/>
                <w:b/>
                <w:bCs/>
                <w:sz w:val="24"/>
                <w:szCs w:val="24"/>
                <w:lang w:eastAsia="hu-HU"/>
              </w:rPr>
            </w:pPr>
            <w:r w:rsidRPr="0078307A">
              <w:rPr>
                <w:rFonts w:ascii="Times New Roman" w:eastAsia="Times New Roman" w:hAnsi="Times New Roman" w:cs="Times New Roman"/>
                <w:b/>
                <w:bCs/>
                <w:sz w:val="24"/>
                <w:szCs w:val="24"/>
                <w:lang w:eastAsia="hu-HU"/>
              </w:rPr>
              <w:t>4. Állandóság és változás</w:t>
            </w:r>
          </w:p>
        </w:tc>
        <w:tc>
          <w:tcPr>
            <w:tcW w:w="1186" w:type="dxa"/>
            <w:tcBorders>
              <w:top w:val="single" w:sz="4" w:space="0" w:color="auto"/>
              <w:left w:val="single" w:sz="4" w:space="0" w:color="auto"/>
              <w:bottom w:val="single" w:sz="4" w:space="0" w:color="auto"/>
              <w:right w:val="single" w:sz="4" w:space="0" w:color="auto"/>
            </w:tcBorders>
            <w:vAlign w:val="center"/>
          </w:tcPr>
          <w:p w:rsidR="0078307A" w:rsidRPr="0078307A" w:rsidRDefault="0078307A" w:rsidP="0078307A">
            <w:pPr>
              <w:spacing w:before="120" w:after="0" w:line="240" w:lineRule="auto"/>
              <w:jc w:val="center"/>
              <w:rPr>
                <w:rFonts w:ascii="Times New Roman" w:eastAsia="Times New Roman" w:hAnsi="Times New Roman" w:cs="Times New Roman"/>
                <w:b/>
                <w:bCs/>
                <w:sz w:val="24"/>
                <w:szCs w:val="24"/>
                <w:lang w:eastAsia="hu-HU"/>
              </w:rPr>
            </w:pPr>
            <w:r w:rsidRPr="0078307A">
              <w:rPr>
                <w:rFonts w:ascii="Times New Roman" w:eastAsia="Times New Roman" w:hAnsi="Times New Roman" w:cs="Times New Roman"/>
                <w:b/>
                <w:bCs/>
                <w:sz w:val="24"/>
                <w:szCs w:val="24"/>
                <w:lang w:val="cs-CZ" w:eastAsia="hu-HU"/>
              </w:rPr>
              <w:t>Órakeret</w:t>
            </w:r>
            <w:r w:rsidRPr="0078307A">
              <w:rPr>
                <w:rFonts w:ascii="Times New Roman" w:eastAsia="Times New Roman" w:hAnsi="Times New Roman" w:cs="Times New Roman"/>
                <w:b/>
                <w:bCs/>
                <w:sz w:val="24"/>
                <w:szCs w:val="24"/>
                <w:lang w:eastAsia="hu-HU"/>
              </w:rPr>
              <w:t xml:space="preserve"> 15 óra</w:t>
            </w:r>
          </w:p>
        </w:tc>
      </w:tr>
      <w:tr w:rsidR="0078307A" w:rsidRPr="0078307A" w:rsidTr="00F71689">
        <w:trPr>
          <w:jc w:val="center"/>
        </w:trPr>
        <w:tc>
          <w:tcPr>
            <w:tcW w:w="2208" w:type="dxa"/>
            <w:gridSpan w:val="4"/>
            <w:tcBorders>
              <w:top w:val="single" w:sz="4" w:space="0" w:color="auto"/>
              <w:left w:val="single" w:sz="4" w:space="0" w:color="auto"/>
              <w:bottom w:val="single" w:sz="4" w:space="0" w:color="auto"/>
              <w:right w:val="single" w:sz="4" w:space="0" w:color="auto"/>
            </w:tcBorders>
            <w:vAlign w:val="center"/>
          </w:tcPr>
          <w:p w:rsidR="0078307A" w:rsidRPr="0078307A" w:rsidRDefault="0078307A" w:rsidP="0078307A">
            <w:pPr>
              <w:spacing w:after="0" w:line="240" w:lineRule="auto"/>
              <w:jc w:val="center"/>
              <w:rPr>
                <w:rFonts w:ascii="Times New Roman" w:eastAsia="Times New Roman" w:hAnsi="Times New Roman" w:cs="Times New Roman"/>
                <w:b/>
                <w:bCs/>
                <w:sz w:val="24"/>
                <w:szCs w:val="24"/>
                <w:lang w:eastAsia="hu-HU"/>
              </w:rPr>
            </w:pPr>
            <w:r w:rsidRPr="0078307A">
              <w:rPr>
                <w:rFonts w:ascii="Times New Roman" w:eastAsia="Times New Roman" w:hAnsi="Times New Roman" w:cs="Times New Roman"/>
                <w:b/>
                <w:bCs/>
                <w:sz w:val="24"/>
                <w:szCs w:val="24"/>
                <w:lang w:eastAsia="hu-HU"/>
              </w:rPr>
              <w:t>Előzetes tudás</w:t>
            </w:r>
          </w:p>
        </w:tc>
        <w:tc>
          <w:tcPr>
            <w:tcW w:w="7027" w:type="dxa"/>
            <w:gridSpan w:val="13"/>
            <w:tcBorders>
              <w:top w:val="single" w:sz="4" w:space="0" w:color="auto"/>
              <w:left w:val="single" w:sz="4" w:space="0" w:color="auto"/>
              <w:bottom w:val="single" w:sz="4" w:space="0" w:color="auto"/>
              <w:right w:val="single" w:sz="4" w:space="0" w:color="auto"/>
            </w:tcBorders>
            <w:vAlign w:val="center"/>
          </w:tcPr>
          <w:p w:rsidR="0078307A" w:rsidRPr="0078307A" w:rsidRDefault="0078307A" w:rsidP="0078307A">
            <w:pPr>
              <w:spacing w:before="120" w:after="0" w:line="240" w:lineRule="auto"/>
              <w:jc w:val="both"/>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Az anyagok érzékelhető tulajdonságai. Egyszerű becslések, mérések. Halmazállapot-változások. Anyagmegmunkálás. </w:t>
            </w:r>
          </w:p>
        </w:tc>
      </w:tr>
      <w:tr w:rsidR="0078307A" w:rsidRPr="0078307A" w:rsidTr="00F71689">
        <w:trPr>
          <w:jc w:val="center"/>
        </w:trPr>
        <w:tc>
          <w:tcPr>
            <w:tcW w:w="2208" w:type="dxa"/>
            <w:gridSpan w:val="4"/>
            <w:tcBorders>
              <w:top w:val="single" w:sz="4" w:space="0" w:color="auto"/>
              <w:left w:val="single" w:sz="4" w:space="0" w:color="auto"/>
              <w:bottom w:val="single" w:sz="4" w:space="0" w:color="auto"/>
              <w:right w:val="single" w:sz="4" w:space="0" w:color="auto"/>
            </w:tcBorders>
            <w:vAlign w:val="center"/>
          </w:tcPr>
          <w:p w:rsidR="0078307A" w:rsidRPr="0078307A" w:rsidRDefault="0078307A" w:rsidP="0078307A">
            <w:pPr>
              <w:spacing w:after="0" w:line="240" w:lineRule="auto"/>
              <w:jc w:val="center"/>
              <w:rPr>
                <w:rFonts w:ascii="Times New Roman" w:eastAsia="Times New Roman" w:hAnsi="Times New Roman" w:cs="Times New Roman"/>
                <w:b/>
                <w:bCs/>
                <w:sz w:val="24"/>
                <w:szCs w:val="24"/>
                <w:lang w:eastAsia="hu-HU"/>
              </w:rPr>
            </w:pPr>
            <w:r w:rsidRPr="0078307A">
              <w:rPr>
                <w:rFonts w:ascii="Times New Roman" w:eastAsia="Times New Roman" w:hAnsi="Times New Roman" w:cs="Times New Roman"/>
                <w:b/>
                <w:bCs/>
                <w:sz w:val="24"/>
                <w:szCs w:val="24"/>
                <w:lang w:eastAsia="hu-HU"/>
              </w:rPr>
              <w:t>A tematikai egység nevelési-fejlesztési céljai</w:t>
            </w:r>
          </w:p>
        </w:tc>
        <w:tc>
          <w:tcPr>
            <w:tcW w:w="7027" w:type="dxa"/>
            <w:gridSpan w:val="13"/>
            <w:tcBorders>
              <w:top w:val="single" w:sz="4" w:space="0" w:color="auto"/>
              <w:left w:val="single" w:sz="4" w:space="0" w:color="auto"/>
              <w:bottom w:val="single" w:sz="4" w:space="0" w:color="auto"/>
              <w:right w:val="single" w:sz="4" w:space="0" w:color="auto"/>
            </w:tcBorders>
            <w:vAlign w:val="center"/>
          </w:tcPr>
          <w:p w:rsidR="0078307A" w:rsidRPr="0078307A" w:rsidRDefault="0078307A" w:rsidP="0078307A">
            <w:pPr>
              <w:spacing w:before="120"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A </w:t>
            </w:r>
            <w:r w:rsidRPr="0078307A">
              <w:rPr>
                <w:rFonts w:ascii="Times New Roman" w:eastAsia="Times New Roman" w:hAnsi="Times New Roman" w:cs="Times New Roman"/>
                <w:sz w:val="24"/>
                <w:szCs w:val="24"/>
                <w:lang w:val="cs-CZ" w:eastAsia="hu-HU"/>
              </w:rPr>
              <w:t>megismerőképesség</w:t>
            </w:r>
            <w:r w:rsidRPr="0078307A">
              <w:rPr>
                <w:rFonts w:ascii="Times New Roman" w:eastAsia="Times New Roman" w:hAnsi="Times New Roman" w:cs="Times New Roman"/>
                <w:sz w:val="24"/>
                <w:szCs w:val="24"/>
                <w:lang w:eastAsia="hu-HU"/>
              </w:rPr>
              <w:t xml:space="preserve"> fejlesztése. Kreativitás fejlesztése. Kommunikációs képesség fejlesztése. Tér-, időorientációs képesség fejlesztése. A szociális képességek, együttműködő képesség fejlesztése. Kauzális gondolkodás fejlesztése. Analizáló, szintetizáló készség fejlesztése. Figyelem, emlékezet fejlesztése. A helyes magatartási normák erősítése. Kreativitás fejlesztése, kritikai érzék fejlesztése, a helyes és helytelen megkülönböztetése. </w:t>
            </w:r>
          </w:p>
        </w:tc>
      </w:tr>
      <w:tr w:rsidR="0078307A" w:rsidRPr="0078307A" w:rsidTr="00F71689">
        <w:trPr>
          <w:jc w:val="center"/>
        </w:trPr>
        <w:tc>
          <w:tcPr>
            <w:tcW w:w="3418" w:type="dxa"/>
            <w:gridSpan w:val="9"/>
            <w:tcBorders>
              <w:top w:val="single" w:sz="4" w:space="0" w:color="auto"/>
              <w:left w:val="single" w:sz="4" w:space="0" w:color="auto"/>
              <w:bottom w:val="single" w:sz="4" w:space="0" w:color="auto"/>
              <w:right w:val="single" w:sz="4" w:space="0" w:color="auto"/>
            </w:tcBorders>
            <w:vAlign w:val="center"/>
          </w:tcPr>
          <w:p w:rsidR="0078307A" w:rsidRPr="0078307A" w:rsidRDefault="0078307A" w:rsidP="0078307A">
            <w:pPr>
              <w:spacing w:before="120" w:after="0" w:line="240" w:lineRule="auto"/>
              <w:jc w:val="center"/>
              <w:rPr>
                <w:rFonts w:ascii="Times New Roman" w:eastAsia="Times New Roman" w:hAnsi="Times New Roman" w:cs="Times New Roman"/>
                <w:b/>
                <w:bCs/>
                <w:sz w:val="24"/>
                <w:szCs w:val="24"/>
                <w:lang w:eastAsia="hu-HU"/>
              </w:rPr>
            </w:pPr>
            <w:r w:rsidRPr="0078307A">
              <w:rPr>
                <w:rFonts w:ascii="Times New Roman" w:eastAsia="Times New Roman" w:hAnsi="Times New Roman" w:cs="Times New Roman"/>
                <w:b/>
                <w:bCs/>
                <w:sz w:val="24"/>
                <w:szCs w:val="24"/>
                <w:lang w:eastAsia="hu-HU"/>
              </w:rPr>
              <w:lastRenderedPageBreak/>
              <w:t>Ismeretek</w:t>
            </w:r>
          </w:p>
        </w:tc>
        <w:tc>
          <w:tcPr>
            <w:tcW w:w="3418" w:type="dxa"/>
            <w:gridSpan w:val="3"/>
            <w:tcBorders>
              <w:top w:val="single" w:sz="4" w:space="0" w:color="auto"/>
              <w:left w:val="single" w:sz="4" w:space="0" w:color="auto"/>
              <w:bottom w:val="single" w:sz="4" w:space="0" w:color="auto"/>
              <w:right w:val="single" w:sz="4" w:space="0" w:color="auto"/>
            </w:tcBorders>
            <w:vAlign w:val="center"/>
          </w:tcPr>
          <w:p w:rsidR="0078307A" w:rsidRPr="0078307A" w:rsidRDefault="0078307A" w:rsidP="0078307A">
            <w:pPr>
              <w:spacing w:before="120" w:after="0" w:line="240" w:lineRule="auto"/>
              <w:jc w:val="center"/>
              <w:rPr>
                <w:rFonts w:ascii="Times New Roman" w:eastAsia="Times New Roman" w:hAnsi="Times New Roman" w:cs="Times New Roman"/>
                <w:b/>
                <w:bCs/>
                <w:sz w:val="24"/>
                <w:szCs w:val="24"/>
                <w:lang w:eastAsia="hu-HU"/>
              </w:rPr>
            </w:pPr>
            <w:r w:rsidRPr="0078307A">
              <w:rPr>
                <w:rFonts w:ascii="Times New Roman" w:eastAsia="Times New Roman" w:hAnsi="Times New Roman" w:cs="Times New Roman"/>
                <w:b/>
                <w:bCs/>
                <w:sz w:val="24"/>
                <w:szCs w:val="24"/>
                <w:lang w:eastAsia="hu-HU"/>
              </w:rPr>
              <w:t>Fejlesztési követelmények</w:t>
            </w:r>
          </w:p>
        </w:tc>
        <w:tc>
          <w:tcPr>
            <w:tcW w:w="2399" w:type="dxa"/>
            <w:gridSpan w:val="5"/>
            <w:tcBorders>
              <w:top w:val="single" w:sz="4" w:space="0" w:color="auto"/>
              <w:left w:val="single" w:sz="4" w:space="0" w:color="auto"/>
              <w:bottom w:val="single" w:sz="4" w:space="0" w:color="auto"/>
              <w:right w:val="single" w:sz="4" w:space="0" w:color="auto"/>
            </w:tcBorders>
            <w:vAlign w:val="center"/>
          </w:tcPr>
          <w:p w:rsidR="0078307A" w:rsidRPr="0078307A" w:rsidRDefault="0078307A" w:rsidP="0078307A">
            <w:pPr>
              <w:spacing w:before="120" w:after="0" w:line="240" w:lineRule="auto"/>
              <w:jc w:val="center"/>
              <w:rPr>
                <w:rFonts w:ascii="Times New Roman" w:eastAsia="Times New Roman" w:hAnsi="Times New Roman" w:cs="Times New Roman"/>
                <w:sz w:val="24"/>
                <w:szCs w:val="24"/>
                <w:lang w:eastAsia="hu-HU"/>
              </w:rPr>
            </w:pPr>
            <w:r w:rsidRPr="0078307A">
              <w:rPr>
                <w:rFonts w:ascii="Times New Roman" w:eastAsia="Times New Roman" w:hAnsi="Times New Roman" w:cs="Times New Roman"/>
                <w:b/>
                <w:bCs/>
                <w:sz w:val="24"/>
                <w:szCs w:val="24"/>
                <w:lang w:val="cs-CZ" w:eastAsia="hu-HU"/>
              </w:rPr>
              <w:t>Kapcsolódási</w:t>
            </w:r>
            <w:r w:rsidRPr="0078307A">
              <w:rPr>
                <w:rFonts w:ascii="Times New Roman" w:eastAsia="Times New Roman" w:hAnsi="Times New Roman" w:cs="Times New Roman"/>
                <w:b/>
                <w:bCs/>
                <w:sz w:val="24"/>
                <w:szCs w:val="24"/>
                <w:lang w:eastAsia="hu-HU"/>
              </w:rPr>
              <w:t xml:space="preserve"> pontok</w:t>
            </w:r>
          </w:p>
        </w:tc>
      </w:tr>
      <w:tr w:rsidR="0078307A" w:rsidRPr="0078307A" w:rsidTr="00F71689">
        <w:trPr>
          <w:jc w:val="center"/>
        </w:trPr>
        <w:tc>
          <w:tcPr>
            <w:tcW w:w="3418" w:type="dxa"/>
            <w:gridSpan w:val="9"/>
            <w:tcBorders>
              <w:top w:val="single" w:sz="4" w:space="0" w:color="auto"/>
              <w:left w:val="single" w:sz="4" w:space="0" w:color="auto"/>
              <w:bottom w:val="single" w:sz="4" w:space="0" w:color="auto"/>
              <w:right w:val="single" w:sz="4" w:space="0" w:color="auto"/>
            </w:tcBorders>
          </w:tcPr>
          <w:p w:rsidR="0078307A" w:rsidRPr="0078307A" w:rsidRDefault="0078307A" w:rsidP="0078307A">
            <w:pPr>
              <w:spacing w:before="120" w:after="0" w:line="240" w:lineRule="auto"/>
              <w:rPr>
                <w:rFonts w:ascii="Times New Roman" w:eastAsia="Times New Roman" w:hAnsi="Times New Roman" w:cs="Times New Roman"/>
                <w:i/>
                <w:iCs/>
                <w:sz w:val="24"/>
                <w:szCs w:val="24"/>
                <w:lang w:val="cs-CZ" w:eastAsia="hu-HU"/>
              </w:rPr>
            </w:pPr>
            <w:r w:rsidRPr="0078307A">
              <w:rPr>
                <w:rFonts w:ascii="Times New Roman" w:eastAsia="Times New Roman" w:hAnsi="Times New Roman" w:cs="Times New Roman"/>
                <w:i/>
                <w:iCs/>
                <w:sz w:val="24"/>
                <w:szCs w:val="24"/>
                <w:lang w:eastAsia="hu-HU"/>
              </w:rPr>
              <w:t xml:space="preserve">4.1. </w:t>
            </w:r>
            <w:r w:rsidRPr="0078307A">
              <w:rPr>
                <w:rFonts w:ascii="Times New Roman" w:eastAsia="Times New Roman" w:hAnsi="Times New Roman" w:cs="Times New Roman"/>
                <w:i/>
                <w:iCs/>
                <w:sz w:val="24"/>
                <w:szCs w:val="24"/>
                <w:lang w:val="cs-CZ" w:eastAsia="hu-HU"/>
              </w:rPr>
              <w:t>Állapot</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Anyagok és testek mérhető tulajdonságai </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A mérhető anyagi tulajdonságok felismerése, megismerése, mérése </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Mérési rendszerek (tömeg, hosszúság, hőmérséklet, űrtartalom)</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Hőmérő – Celsius skála (szobahőmérséklet, testhőmérséklet, láz) </w:t>
            </w:r>
          </w:p>
        </w:tc>
        <w:tc>
          <w:tcPr>
            <w:tcW w:w="3418" w:type="dxa"/>
            <w:gridSpan w:val="3"/>
            <w:tcBorders>
              <w:top w:val="single" w:sz="4" w:space="0" w:color="auto"/>
              <w:left w:val="single" w:sz="4" w:space="0" w:color="auto"/>
              <w:bottom w:val="single" w:sz="4" w:space="0" w:color="auto"/>
              <w:right w:val="single" w:sz="4" w:space="0" w:color="auto"/>
            </w:tcBorders>
          </w:tcPr>
          <w:p w:rsidR="0078307A" w:rsidRPr="0078307A" w:rsidRDefault="0078307A" w:rsidP="0078307A">
            <w:pPr>
              <w:spacing w:before="120"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A mérhető </w:t>
            </w:r>
            <w:r w:rsidRPr="0078307A">
              <w:rPr>
                <w:rFonts w:ascii="Times New Roman" w:eastAsia="Times New Roman" w:hAnsi="Times New Roman" w:cs="Times New Roman"/>
                <w:sz w:val="24"/>
                <w:szCs w:val="24"/>
                <w:lang w:val="cs-CZ" w:eastAsia="hu-HU"/>
              </w:rPr>
              <w:t>tulajdonságok</w:t>
            </w:r>
            <w:r w:rsidRPr="0078307A">
              <w:rPr>
                <w:rFonts w:ascii="Times New Roman" w:eastAsia="Times New Roman" w:hAnsi="Times New Roman" w:cs="Times New Roman"/>
                <w:sz w:val="24"/>
                <w:szCs w:val="24"/>
                <w:lang w:eastAsia="hu-HU"/>
              </w:rPr>
              <w:t xml:space="preserve"> vizsgálata, a vizsgálati módszerek gyakorlása (megfigyelés, viszonyítás, becslés, mérés).</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A figyelem irányítása, az emlékezet mobilizálása.</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Mérőeszközök használatának gyakorlása. </w:t>
            </w:r>
          </w:p>
        </w:tc>
        <w:tc>
          <w:tcPr>
            <w:tcW w:w="2399" w:type="dxa"/>
            <w:gridSpan w:val="5"/>
            <w:tcBorders>
              <w:top w:val="single" w:sz="4" w:space="0" w:color="auto"/>
              <w:left w:val="single" w:sz="4" w:space="0" w:color="auto"/>
              <w:bottom w:val="single" w:sz="4" w:space="0" w:color="auto"/>
              <w:right w:val="single" w:sz="4" w:space="0" w:color="auto"/>
            </w:tcBorders>
          </w:tcPr>
          <w:p w:rsidR="0078307A" w:rsidRPr="0078307A" w:rsidRDefault="0078307A" w:rsidP="0078307A">
            <w:pPr>
              <w:spacing w:before="120"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i/>
                <w:iCs/>
                <w:sz w:val="24"/>
                <w:szCs w:val="24"/>
                <w:lang w:eastAsia="hu-HU"/>
              </w:rPr>
              <w:t>Matematika:</w:t>
            </w:r>
            <w:r w:rsidRPr="0078307A">
              <w:rPr>
                <w:rFonts w:ascii="Times New Roman" w:eastAsia="Times New Roman" w:hAnsi="Times New Roman" w:cs="Times New Roman"/>
                <w:sz w:val="24"/>
                <w:szCs w:val="24"/>
                <w:lang w:eastAsia="hu-HU"/>
              </w:rPr>
              <w:t xml:space="preserve"> </w:t>
            </w:r>
            <w:r w:rsidRPr="0078307A">
              <w:rPr>
                <w:rFonts w:ascii="Times New Roman" w:eastAsia="Times New Roman" w:hAnsi="Times New Roman" w:cs="Times New Roman"/>
                <w:sz w:val="24"/>
                <w:szCs w:val="24"/>
                <w:lang w:val="cs-CZ" w:eastAsia="hu-HU"/>
              </w:rPr>
              <w:t>mérés</w:t>
            </w:r>
            <w:r w:rsidRPr="0078307A">
              <w:rPr>
                <w:rFonts w:ascii="Times New Roman" w:eastAsia="Times New Roman" w:hAnsi="Times New Roman" w:cs="Times New Roman"/>
                <w:sz w:val="24"/>
                <w:szCs w:val="24"/>
                <w:lang w:eastAsia="hu-HU"/>
              </w:rPr>
              <w:t xml:space="preserve">, mértékegységek. </w:t>
            </w:r>
          </w:p>
        </w:tc>
      </w:tr>
      <w:tr w:rsidR="0078307A" w:rsidRPr="0078307A" w:rsidTr="00F71689">
        <w:trPr>
          <w:jc w:val="center"/>
        </w:trPr>
        <w:tc>
          <w:tcPr>
            <w:tcW w:w="3418" w:type="dxa"/>
            <w:gridSpan w:val="9"/>
            <w:tcBorders>
              <w:top w:val="single" w:sz="4" w:space="0" w:color="auto"/>
              <w:left w:val="single" w:sz="4" w:space="0" w:color="auto"/>
              <w:bottom w:val="single" w:sz="4" w:space="0" w:color="auto"/>
              <w:right w:val="single" w:sz="4" w:space="0" w:color="auto"/>
            </w:tcBorders>
          </w:tcPr>
          <w:p w:rsidR="0078307A" w:rsidRPr="0078307A" w:rsidRDefault="0078307A" w:rsidP="0078307A">
            <w:pPr>
              <w:spacing w:before="120" w:after="0" w:line="240" w:lineRule="auto"/>
              <w:rPr>
                <w:rFonts w:ascii="Times New Roman" w:eastAsia="Times New Roman" w:hAnsi="Times New Roman" w:cs="Times New Roman"/>
                <w:i/>
                <w:iCs/>
                <w:sz w:val="24"/>
                <w:szCs w:val="24"/>
                <w:lang w:eastAsia="hu-HU"/>
              </w:rPr>
            </w:pPr>
            <w:r w:rsidRPr="0078307A">
              <w:rPr>
                <w:rFonts w:ascii="Times New Roman" w:eastAsia="Times New Roman" w:hAnsi="Times New Roman" w:cs="Times New Roman"/>
                <w:i/>
                <w:iCs/>
                <w:sz w:val="24"/>
                <w:szCs w:val="24"/>
                <w:lang w:eastAsia="hu-HU"/>
              </w:rPr>
              <w:t xml:space="preserve">4.2. </w:t>
            </w:r>
            <w:r w:rsidRPr="0078307A">
              <w:rPr>
                <w:rFonts w:ascii="Times New Roman" w:eastAsia="Times New Roman" w:hAnsi="Times New Roman" w:cs="Times New Roman"/>
                <w:i/>
                <w:iCs/>
                <w:sz w:val="24"/>
                <w:szCs w:val="24"/>
                <w:lang w:val="cs-CZ" w:eastAsia="hu-HU"/>
              </w:rPr>
              <w:t>Változás</w:t>
            </w:r>
          </w:p>
          <w:p w:rsidR="0078307A" w:rsidRPr="0078307A" w:rsidRDefault="0078307A" w:rsidP="00303C52">
            <w:pPr>
              <w:numPr>
                <w:ilvl w:val="0"/>
                <w:numId w:val="32"/>
              </w:num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Fizikai változások</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Alakváltozások (aprítás, darabolás, aprózódás)</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Halmazállapot-változások (olvadás, fagyás, párolgás, csapadékformák, fagyasztás, szárítás, locsolás a háztartásban)</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Az évszakok változásai, következményei a természetben, a mindennapi életben </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Helyzet- és helyváltoztatás</w:t>
            </w:r>
          </w:p>
        </w:tc>
        <w:tc>
          <w:tcPr>
            <w:tcW w:w="3418" w:type="dxa"/>
            <w:gridSpan w:val="3"/>
            <w:tcBorders>
              <w:top w:val="single" w:sz="4" w:space="0" w:color="auto"/>
              <w:left w:val="single" w:sz="4" w:space="0" w:color="auto"/>
              <w:bottom w:val="single" w:sz="4" w:space="0" w:color="auto"/>
              <w:right w:val="single" w:sz="4" w:space="0" w:color="auto"/>
            </w:tcBorders>
          </w:tcPr>
          <w:p w:rsidR="0078307A" w:rsidRPr="0078307A" w:rsidRDefault="0078307A" w:rsidP="0078307A">
            <w:pPr>
              <w:spacing w:before="120"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A változásokat kiváltó </w:t>
            </w:r>
            <w:r w:rsidRPr="0078307A">
              <w:rPr>
                <w:rFonts w:ascii="Times New Roman" w:eastAsia="Times New Roman" w:hAnsi="Times New Roman" w:cs="Times New Roman"/>
                <w:sz w:val="24"/>
                <w:szCs w:val="24"/>
                <w:lang w:val="cs-CZ" w:eastAsia="hu-HU"/>
              </w:rPr>
              <w:t>hatások</w:t>
            </w:r>
            <w:r w:rsidRPr="0078307A">
              <w:rPr>
                <w:rFonts w:ascii="Times New Roman" w:eastAsia="Times New Roman" w:hAnsi="Times New Roman" w:cs="Times New Roman"/>
                <w:sz w:val="24"/>
                <w:szCs w:val="24"/>
                <w:lang w:eastAsia="hu-HU"/>
              </w:rPr>
              <w:t xml:space="preserve"> azonosítása a mindennapi környezetben megfigyelhető jelenségek esetében.</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A természetben lejátszódó és az ember által létrehozott halmazállapot-változások megfigyelése, megbeszélése.</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Képek gyűjtése, rendezése adott szempontok alapján. </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Rajzok, tablók készítése.</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A mozgásban megnyilvánuló állandóság és változás megfigyelése, tanulmányozása.</w:t>
            </w:r>
          </w:p>
        </w:tc>
        <w:tc>
          <w:tcPr>
            <w:tcW w:w="2399" w:type="dxa"/>
            <w:gridSpan w:val="5"/>
            <w:tcBorders>
              <w:top w:val="single" w:sz="4" w:space="0" w:color="auto"/>
              <w:left w:val="single" w:sz="4" w:space="0" w:color="auto"/>
              <w:bottom w:val="single" w:sz="4" w:space="0" w:color="auto"/>
              <w:right w:val="single" w:sz="4" w:space="0" w:color="auto"/>
            </w:tcBorders>
          </w:tcPr>
          <w:p w:rsidR="0078307A" w:rsidRPr="0078307A" w:rsidRDefault="0078307A" w:rsidP="0078307A">
            <w:pPr>
              <w:spacing w:before="120"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i/>
                <w:iCs/>
                <w:sz w:val="24"/>
                <w:szCs w:val="24"/>
                <w:lang w:eastAsia="hu-HU"/>
              </w:rPr>
              <w:t xml:space="preserve">Technika, </w:t>
            </w:r>
            <w:r w:rsidRPr="0078307A">
              <w:rPr>
                <w:rFonts w:ascii="Times New Roman" w:eastAsia="Times New Roman" w:hAnsi="Times New Roman" w:cs="Times New Roman"/>
                <w:i/>
                <w:iCs/>
                <w:sz w:val="24"/>
                <w:szCs w:val="24"/>
                <w:lang w:val="cs-CZ" w:eastAsia="hu-HU"/>
              </w:rPr>
              <w:t>életvitel</w:t>
            </w:r>
            <w:r w:rsidRPr="0078307A">
              <w:rPr>
                <w:rFonts w:ascii="Times New Roman" w:eastAsia="Times New Roman" w:hAnsi="Times New Roman" w:cs="Times New Roman"/>
                <w:i/>
                <w:iCs/>
                <w:sz w:val="24"/>
                <w:szCs w:val="24"/>
                <w:lang w:eastAsia="hu-HU"/>
              </w:rPr>
              <w:t xml:space="preserve"> és gyakorlat: </w:t>
            </w:r>
            <w:r w:rsidRPr="0078307A">
              <w:rPr>
                <w:rFonts w:ascii="Times New Roman" w:eastAsia="Times New Roman" w:hAnsi="Times New Roman" w:cs="Times New Roman"/>
                <w:sz w:val="24"/>
                <w:szCs w:val="24"/>
                <w:lang w:eastAsia="hu-HU"/>
              </w:rPr>
              <w:t>Anyagok feldolgozása.</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Hulladékgyűjtés, hulladékhasznosítás. </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i/>
                <w:iCs/>
                <w:sz w:val="24"/>
                <w:szCs w:val="24"/>
                <w:lang w:eastAsia="hu-HU"/>
              </w:rPr>
              <w:t xml:space="preserve">Testnevelés és sport: </w:t>
            </w:r>
            <w:r w:rsidRPr="0078307A">
              <w:rPr>
                <w:rFonts w:ascii="Times New Roman" w:eastAsia="Times New Roman" w:hAnsi="Times New Roman" w:cs="Times New Roman"/>
                <w:sz w:val="24"/>
                <w:szCs w:val="24"/>
                <w:lang w:eastAsia="hu-HU"/>
              </w:rPr>
              <w:t xml:space="preserve">mozgás, sportágak. </w:t>
            </w:r>
          </w:p>
        </w:tc>
      </w:tr>
      <w:tr w:rsidR="0078307A" w:rsidRPr="0078307A" w:rsidTr="00F71689">
        <w:trPr>
          <w:jc w:val="center"/>
        </w:trPr>
        <w:tc>
          <w:tcPr>
            <w:tcW w:w="3418" w:type="dxa"/>
            <w:gridSpan w:val="9"/>
            <w:tcBorders>
              <w:top w:val="single" w:sz="4" w:space="0" w:color="auto"/>
              <w:left w:val="single" w:sz="4" w:space="0" w:color="auto"/>
              <w:bottom w:val="single" w:sz="4" w:space="0" w:color="auto"/>
              <w:right w:val="single" w:sz="4" w:space="0" w:color="auto"/>
            </w:tcBorders>
          </w:tcPr>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A tűzoltók munkája</w:t>
            </w:r>
          </w:p>
        </w:tc>
        <w:tc>
          <w:tcPr>
            <w:tcW w:w="3418" w:type="dxa"/>
            <w:gridSpan w:val="3"/>
            <w:tcBorders>
              <w:top w:val="single" w:sz="4" w:space="0" w:color="auto"/>
              <w:left w:val="single" w:sz="4" w:space="0" w:color="auto"/>
              <w:bottom w:val="single" w:sz="4" w:space="0" w:color="auto"/>
              <w:right w:val="single" w:sz="4" w:space="0" w:color="auto"/>
            </w:tcBorders>
          </w:tcPr>
          <w:p w:rsidR="0078307A" w:rsidRPr="0078307A" w:rsidRDefault="0078307A" w:rsidP="0078307A">
            <w:pPr>
              <w:spacing w:before="120"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A változások </w:t>
            </w:r>
            <w:r w:rsidRPr="0078307A">
              <w:rPr>
                <w:rFonts w:ascii="Times New Roman" w:eastAsia="Times New Roman" w:hAnsi="Times New Roman" w:cs="Times New Roman"/>
                <w:sz w:val="24"/>
                <w:szCs w:val="24"/>
                <w:lang w:val="cs-CZ" w:eastAsia="hu-HU"/>
              </w:rPr>
              <w:t>felismerése</w:t>
            </w:r>
            <w:r w:rsidRPr="0078307A">
              <w:rPr>
                <w:rFonts w:ascii="Times New Roman" w:eastAsia="Times New Roman" w:hAnsi="Times New Roman" w:cs="Times New Roman"/>
                <w:sz w:val="24"/>
                <w:szCs w:val="24"/>
                <w:lang w:eastAsia="hu-HU"/>
              </w:rPr>
              <w:t xml:space="preserve">, az összefüggések </w:t>
            </w:r>
            <w:r w:rsidRPr="0078307A">
              <w:rPr>
                <w:rFonts w:ascii="Times New Roman" w:eastAsia="Times New Roman" w:hAnsi="Times New Roman" w:cs="Times New Roman"/>
                <w:sz w:val="24"/>
                <w:szCs w:val="24"/>
                <w:lang w:val="cs-CZ" w:eastAsia="hu-HU"/>
              </w:rPr>
              <w:t>megértése</w:t>
            </w:r>
            <w:r w:rsidRPr="0078307A">
              <w:rPr>
                <w:rFonts w:ascii="Times New Roman" w:eastAsia="Times New Roman" w:hAnsi="Times New Roman" w:cs="Times New Roman"/>
                <w:sz w:val="24"/>
                <w:szCs w:val="24"/>
                <w:lang w:eastAsia="hu-HU"/>
              </w:rPr>
              <w:t xml:space="preserve">. </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Megfigyelés, beszélgetés, képek, ábrák elemzése.</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Éghető és éghetetlen anyagok csoportosítása.</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Teendők tűzriadó esetén. </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Információs jelek felismerése.</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Aktív részvétel tűzriadós gyakorlatokban. </w:t>
            </w:r>
          </w:p>
        </w:tc>
        <w:tc>
          <w:tcPr>
            <w:tcW w:w="2399" w:type="dxa"/>
            <w:gridSpan w:val="5"/>
            <w:tcBorders>
              <w:top w:val="single" w:sz="4" w:space="0" w:color="auto"/>
              <w:left w:val="single" w:sz="4" w:space="0" w:color="auto"/>
              <w:bottom w:val="single" w:sz="4" w:space="0" w:color="auto"/>
              <w:right w:val="single" w:sz="4" w:space="0" w:color="auto"/>
            </w:tcBorders>
          </w:tcPr>
          <w:p w:rsidR="0078307A" w:rsidRPr="0078307A" w:rsidRDefault="0078307A" w:rsidP="0078307A">
            <w:pPr>
              <w:spacing w:after="0" w:line="240" w:lineRule="auto"/>
              <w:rPr>
                <w:rFonts w:ascii="Times New Roman" w:eastAsia="Times New Roman" w:hAnsi="Times New Roman" w:cs="Times New Roman"/>
                <w:sz w:val="24"/>
                <w:szCs w:val="24"/>
                <w:lang w:eastAsia="hu-HU"/>
              </w:rPr>
            </w:pPr>
          </w:p>
        </w:tc>
      </w:tr>
      <w:tr w:rsidR="0078307A" w:rsidRPr="0078307A" w:rsidTr="00F71689">
        <w:trPr>
          <w:jc w:val="center"/>
        </w:trPr>
        <w:tc>
          <w:tcPr>
            <w:tcW w:w="3418" w:type="dxa"/>
            <w:gridSpan w:val="9"/>
            <w:tcBorders>
              <w:top w:val="single" w:sz="4" w:space="0" w:color="auto"/>
              <w:left w:val="single" w:sz="4" w:space="0" w:color="auto"/>
              <w:bottom w:val="single" w:sz="4" w:space="0" w:color="auto"/>
              <w:right w:val="single" w:sz="4" w:space="0" w:color="auto"/>
            </w:tcBorders>
          </w:tcPr>
          <w:p w:rsidR="0078307A" w:rsidRPr="0078307A" w:rsidRDefault="0078307A" w:rsidP="00303C52">
            <w:pPr>
              <w:numPr>
                <w:ilvl w:val="0"/>
                <w:numId w:val="32"/>
              </w:numPr>
              <w:spacing w:before="120"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val="cs-CZ" w:eastAsia="hu-HU"/>
              </w:rPr>
              <w:t>Biológiai</w:t>
            </w:r>
            <w:r w:rsidRPr="0078307A">
              <w:rPr>
                <w:rFonts w:ascii="Times New Roman" w:eastAsia="Times New Roman" w:hAnsi="Times New Roman" w:cs="Times New Roman"/>
                <w:sz w:val="24"/>
                <w:szCs w:val="24"/>
                <w:lang w:eastAsia="hu-HU"/>
              </w:rPr>
              <w:t xml:space="preserve"> változások </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Életszakaszok (növények, állatok, ember)</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Csírázás, növekedés, fejlődés, öregedés, lebomlás, komposztálás</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Növények, állatok évszakonkénti változásai (Az évszakok változásainak következményei a növények, állatok életében)</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p>
        </w:tc>
        <w:tc>
          <w:tcPr>
            <w:tcW w:w="3418" w:type="dxa"/>
            <w:gridSpan w:val="3"/>
            <w:tcBorders>
              <w:top w:val="single" w:sz="4" w:space="0" w:color="auto"/>
              <w:left w:val="single" w:sz="4" w:space="0" w:color="auto"/>
              <w:bottom w:val="single" w:sz="4" w:space="0" w:color="auto"/>
              <w:right w:val="single" w:sz="4" w:space="0" w:color="auto"/>
            </w:tcBorders>
          </w:tcPr>
          <w:p w:rsidR="0078307A" w:rsidRPr="0078307A" w:rsidRDefault="0078307A" w:rsidP="0078307A">
            <w:pPr>
              <w:spacing w:before="120"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A biológiai </w:t>
            </w:r>
            <w:r w:rsidRPr="0078307A">
              <w:rPr>
                <w:rFonts w:ascii="Times New Roman" w:eastAsia="Times New Roman" w:hAnsi="Times New Roman" w:cs="Times New Roman"/>
                <w:sz w:val="24"/>
                <w:szCs w:val="24"/>
                <w:lang w:val="cs-CZ" w:eastAsia="hu-HU"/>
              </w:rPr>
              <w:t>változások</w:t>
            </w:r>
            <w:r w:rsidRPr="0078307A">
              <w:rPr>
                <w:rFonts w:ascii="Times New Roman" w:eastAsia="Times New Roman" w:hAnsi="Times New Roman" w:cs="Times New Roman"/>
                <w:sz w:val="24"/>
                <w:szCs w:val="24"/>
                <w:lang w:eastAsia="hu-HU"/>
              </w:rPr>
              <w:t xml:space="preserve">, mozgásjelenségek megfigyelése a közvetlen környezetünkben. </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A ciklikus változások megfigyelése a növények, állatok életében.</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Az ember életkori szakaszainak jellemzői – beszélgetések, saját élmények, családi fényképek segítségével.</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 </w:t>
            </w:r>
          </w:p>
        </w:tc>
        <w:tc>
          <w:tcPr>
            <w:tcW w:w="2399" w:type="dxa"/>
            <w:gridSpan w:val="5"/>
            <w:tcBorders>
              <w:top w:val="single" w:sz="4" w:space="0" w:color="auto"/>
              <w:left w:val="single" w:sz="4" w:space="0" w:color="auto"/>
              <w:bottom w:val="single" w:sz="4" w:space="0" w:color="auto"/>
              <w:right w:val="single" w:sz="4" w:space="0" w:color="auto"/>
            </w:tcBorders>
          </w:tcPr>
          <w:p w:rsidR="0078307A" w:rsidRPr="0078307A" w:rsidRDefault="0078307A" w:rsidP="0078307A">
            <w:pPr>
              <w:spacing w:after="0" w:line="240" w:lineRule="auto"/>
              <w:rPr>
                <w:rFonts w:ascii="Times New Roman" w:eastAsia="Times New Roman" w:hAnsi="Times New Roman" w:cs="Times New Roman"/>
                <w:sz w:val="24"/>
                <w:szCs w:val="24"/>
                <w:lang w:eastAsia="hu-HU"/>
              </w:rPr>
            </w:pPr>
          </w:p>
        </w:tc>
      </w:tr>
      <w:tr w:rsidR="0078307A" w:rsidRPr="0078307A" w:rsidTr="00F71689">
        <w:trPr>
          <w:jc w:val="center"/>
        </w:trPr>
        <w:tc>
          <w:tcPr>
            <w:tcW w:w="3418" w:type="dxa"/>
            <w:gridSpan w:val="9"/>
            <w:tcBorders>
              <w:top w:val="single" w:sz="4" w:space="0" w:color="auto"/>
              <w:left w:val="single" w:sz="4" w:space="0" w:color="auto"/>
              <w:bottom w:val="single" w:sz="4" w:space="0" w:color="auto"/>
              <w:right w:val="single" w:sz="4" w:space="0" w:color="auto"/>
            </w:tcBorders>
          </w:tcPr>
          <w:p w:rsidR="0078307A" w:rsidRPr="0078307A" w:rsidRDefault="0078307A" w:rsidP="0078307A">
            <w:pPr>
              <w:spacing w:before="120" w:after="0" w:line="240" w:lineRule="auto"/>
              <w:rPr>
                <w:rFonts w:ascii="Times New Roman" w:eastAsia="Times New Roman" w:hAnsi="Times New Roman" w:cs="Times New Roman"/>
                <w:i/>
                <w:iCs/>
                <w:sz w:val="24"/>
                <w:szCs w:val="24"/>
                <w:lang w:eastAsia="hu-HU"/>
              </w:rPr>
            </w:pPr>
            <w:r w:rsidRPr="0078307A">
              <w:rPr>
                <w:rFonts w:ascii="Times New Roman" w:eastAsia="Times New Roman" w:hAnsi="Times New Roman" w:cs="Times New Roman"/>
                <w:i/>
                <w:iCs/>
                <w:sz w:val="24"/>
                <w:szCs w:val="24"/>
                <w:lang w:eastAsia="hu-HU"/>
              </w:rPr>
              <w:lastRenderedPageBreak/>
              <w:t xml:space="preserve">4.3. </w:t>
            </w:r>
            <w:r w:rsidRPr="0078307A">
              <w:rPr>
                <w:rFonts w:ascii="Times New Roman" w:eastAsia="Times New Roman" w:hAnsi="Times New Roman" w:cs="Times New Roman"/>
                <w:i/>
                <w:iCs/>
                <w:sz w:val="24"/>
                <w:szCs w:val="24"/>
                <w:lang w:val="cs-CZ" w:eastAsia="hu-HU"/>
              </w:rPr>
              <w:t>Folyamat</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Példák a hulladék újrahasznosítására (papír, fém, műanyag)</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Termék előállítása (papírgyártás, kenyérsütés) </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Az ember természetalakító tevékenysége (természeti és épített környezet)</w:t>
            </w:r>
          </w:p>
        </w:tc>
        <w:tc>
          <w:tcPr>
            <w:tcW w:w="3418" w:type="dxa"/>
            <w:gridSpan w:val="3"/>
            <w:tcBorders>
              <w:top w:val="single" w:sz="4" w:space="0" w:color="auto"/>
              <w:left w:val="single" w:sz="4" w:space="0" w:color="auto"/>
              <w:bottom w:val="single" w:sz="4" w:space="0" w:color="auto"/>
              <w:right w:val="single" w:sz="4" w:space="0" w:color="auto"/>
            </w:tcBorders>
          </w:tcPr>
          <w:p w:rsidR="0078307A" w:rsidRPr="0078307A" w:rsidRDefault="0078307A" w:rsidP="0078307A">
            <w:pPr>
              <w:spacing w:before="120"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Megfigyelések, képek </w:t>
            </w:r>
            <w:r w:rsidRPr="0078307A">
              <w:rPr>
                <w:rFonts w:ascii="Times New Roman" w:eastAsia="Times New Roman" w:hAnsi="Times New Roman" w:cs="Times New Roman"/>
                <w:sz w:val="24"/>
                <w:szCs w:val="24"/>
                <w:lang w:val="cs-CZ" w:eastAsia="hu-HU"/>
              </w:rPr>
              <w:t>elemzése</w:t>
            </w:r>
            <w:r w:rsidRPr="0078307A">
              <w:rPr>
                <w:rFonts w:ascii="Times New Roman" w:eastAsia="Times New Roman" w:hAnsi="Times New Roman" w:cs="Times New Roman"/>
                <w:sz w:val="24"/>
                <w:szCs w:val="24"/>
                <w:lang w:eastAsia="hu-HU"/>
              </w:rPr>
              <w:t>.</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Filmeken, ábrákon, képeken összefüggések felismerése. </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Gyümölcslé, szörp, lekvár készítése felnőtt segítségével.</w:t>
            </w:r>
          </w:p>
        </w:tc>
        <w:tc>
          <w:tcPr>
            <w:tcW w:w="2399" w:type="dxa"/>
            <w:gridSpan w:val="5"/>
            <w:tcBorders>
              <w:top w:val="single" w:sz="4" w:space="0" w:color="auto"/>
              <w:left w:val="single" w:sz="4" w:space="0" w:color="auto"/>
              <w:bottom w:val="single" w:sz="4" w:space="0" w:color="auto"/>
              <w:right w:val="single" w:sz="4" w:space="0" w:color="auto"/>
            </w:tcBorders>
          </w:tcPr>
          <w:p w:rsidR="0078307A" w:rsidRPr="0078307A" w:rsidRDefault="0078307A" w:rsidP="0078307A">
            <w:pPr>
              <w:spacing w:before="120" w:after="0" w:line="240" w:lineRule="auto"/>
              <w:rPr>
                <w:rFonts w:ascii="Times New Roman" w:eastAsia="Times New Roman" w:hAnsi="Times New Roman" w:cs="Times New Roman"/>
                <w:i/>
                <w:iCs/>
                <w:sz w:val="24"/>
                <w:szCs w:val="24"/>
                <w:lang w:eastAsia="hu-HU"/>
              </w:rPr>
            </w:pPr>
          </w:p>
        </w:tc>
      </w:tr>
      <w:tr w:rsidR="0078307A" w:rsidRPr="0078307A" w:rsidTr="00F71689">
        <w:tblPrEx>
          <w:tblBorders>
            <w:top w:val="none" w:sz="0" w:space="0" w:color="auto"/>
          </w:tblBorders>
        </w:tblPrEx>
        <w:trPr>
          <w:jc w:val="center"/>
        </w:trPr>
        <w:tc>
          <w:tcPr>
            <w:tcW w:w="1833" w:type="dxa"/>
            <w:tcBorders>
              <w:top w:val="single" w:sz="4" w:space="0" w:color="auto"/>
              <w:left w:val="single" w:sz="4" w:space="0" w:color="auto"/>
              <w:bottom w:val="single" w:sz="4" w:space="0" w:color="auto"/>
              <w:right w:val="single" w:sz="4" w:space="0" w:color="auto"/>
            </w:tcBorders>
            <w:vAlign w:val="center"/>
          </w:tcPr>
          <w:p w:rsidR="0078307A" w:rsidRPr="0078307A" w:rsidRDefault="0078307A" w:rsidP="0078307A">
            <w:pPr>
              <w:spacing w:after="0" w:line="240" w:lineRule="auto"/>
              <w:jc w:val="center"/>
              <w:rPr>
                <w:rFonts w:ascii="Times New Roman" w:eastAsia="Times New Roman" w:hAnsi="Times New Roman" w:cs="Times New Roman"/>
                <w:b/>
                <w:bCs/>
                <w:sz w:val="24"/>
                <w:szCs w:val="24"/>
                <w:lang w:eastAsia="hu-HU"/>
              </w:rPr>
            </w:pPr>
            <w:r w:rsidRPr="0078307A">
              <w:rPr>
                <w:rFonts w:ascii="Times New Roman" w:eastAsia="Times New Roman" w:hAnsi="Times New Roman" w:cs="Times New Roman"/>
                <w:b/>
                <w:bCs/>
                <w:sz w:val="24"/>
                <w:szCs w:val="24"/>
                <w:lang w:eastAsia="hu-HU"/>
              </w:rPr>
              <w:t xml:space="preserve">Kulcsfogalmak/ </w:t>
            </w:r>
            <w:r w:rsidRPr="0078307A">
              <w:rPr>
                <w:rFonts w:ascii="Times New Roman" w:eastAsia="Times New Roman" w:hAnsi="Times New Roman" w:cs="Times New Roman"/>
                <w:b/>
                <w:bCs/>
                <w:sz w:val="24"/>
                <w:szCs w:val="24"/>
                <w:lang w:val="cs-CZ" w:eastAsia="hu-HU"/>
              </w:rPr>
              <w:t>fogalmak</w:t>
            </w:r>
          </w:p>
        </w:tc>
        <w:tc>
          <w:tcPr>
            <w:tcW w:w="7402" w:type="dxa"/>
            <w:gridSpan w:val="16"/>
            <w:tcBorders>
              <w:top w:val="single" w:sz="4" w:space="0" w:color="auto"/>
              <w:left w:val="single" w:sz="4" w:space="0" w:color="auto"/>
              <w:bottom w:val="single" w:sz="4" w:space="0" w:color="auto"/>
              <w:right w:val="single" w:sz="4" w:space="0" w:color="auto"/>
            </w:tcBorders>
            <w:vAlign w:val="center"/>
          </w:tcPr>
          <w:p w:rsidR="0078307A" w:rsidRPr="0078307A" w:rsidRDefault="0078307A" w:rsidP="0078307A">
            <w:pPr>
              <w:spacing w:before="120"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Becslés, mérés, anyagi </w:t>
            </w:r>
            <w:r w:rsidRPr="0078307A">
              <w:rPr>
                <w:rFonts w:ascii="Times New Roman" w:eastAsia="Times New Roman" w:hAnsi="Times New Roman" w:cs="Times New Roman"/>
                <w:sz w:val="24"/>
                <w:szCs w:val="24"/>
                <w:lang w:val="cs-CZ" w:eastAsia="hu-HU"/>
              </w:rPr>
              <w:t>tulajdonság</w:t>
            </w:r>
            <w:r w:rsidRPr="0078307A">
              <w:rPr>
                <w:rFonts w:ascii="Times New Roman" w:eastAsia="Times New Roman" w:hAnsi="Times New Roman" w:cs="Times New Roman"/>
                <w:sz w:val="24"/>
                <w:szCs w:val="24"/>
                <w:lang w:eastAsia="hu-HU"/>
              </w:rPr>
              <w:t>, mérőeszköz, mértékegység, , újrahasznosítás.</w:t>
            </w:r>
          </w:p>
        </w:tc>
      </w:tr>
      <w:tr w:rsidR="0078307A" w:rsidRPr="0078307A" w:rsidTr="00F71689">
        <w:trPr>
          <w:jc w:val="center"/>
        </w:trPr>
        <w:tc>
          <w:tcPr>
            <w:tcW w:w="2208" w:type="dxa"/>
            <w:gridSpan w:val="4"/>
            <w:tcBorders>
              <w:top w:val="single" w:sz="4" w:space="0" w:color="auto"/>
              <w:left w:val="single" w:sz="4" w:space="0" w:color="auto"/>
              <w:bottom w:val="single" w:sz="4" w:space="0" w:color="auto"/>
              <w:right w:val="single" w:sz="4" w:space="0" w:color="auto"/>
            </w:tcBorders>
            <w:vAlign w:val="center"/>
          </w:tcPr>
          <w:p w:rsidR="0078307A" w:rsidRPr="0078307A" w:rsidRDefault="0078307A" w:rsidP="0078307A">
            <w:pPr>
              <w:spacing w:after="0" w:line="240" w:lineRule="auto"/>
              <w:jc w:val="center"/>
              <w:rPr>
                <w:rFonts w:ascii="Times New Roman" w:eastAsia="Times New Roman" w:hAnsi="Times New Roman" w:cs="Times New Roman"/>
                <w:b/>
                <w:bCs/>
                <w:sz w:val="24"/>
                <w:szCs w:val="24"/>
                <w:lang w:eastAsia="hu-HU"/>
              </w:rPr>
            </w:pPr>
            <w:r w:rsidRPr="0078307A">
              <w:rPr>
                <w:rFonts w:ascii="Times New Roman" w:eastAsia="Times New Roman" w:hAnsi="Times New Roman" w:cs="Times New Roman"/>
                <w:b/>
                <w:bCs/>
                <w:sz w:val="24"/>
                <w:szCs w:val="24"/>
                <w:lang w:eastAsia="hu-HU"/>
              </w:rPr>
              <w:t xml:space="preserve">Tematikai </w:t>
            </w:r>
            <w:r w:rsidRPr="0078307A">
              <w:rPr>
                <w:rFonts w:ascii="Times New Roman" w:eastAsia="Times New Roman" w:hAnsi="Times New Roman" w:cs="Times New Roman"/>
                <w:b/>
                <w:bCs/>
                <w:sz w:val="24"/>
                <w:szCs w:val="24"/>
                <w:lang w:val="cs-CZ" w:eastAsia="hu-HU"/>
              </w:rPr>
              <w:t>egység</w:t>
            </w:r>
            <w:r w:rsidRPr="0078307A">
              <w:rPr>
                <w:rFonts w:ascii="Times New Roman" w:eastAsia="Times New Roman" w:hAnsi="Times New Roman" w:cs="Times New Roman"/>
                <w:b/>
                <w:bCs/>
                <w:sz w:val="24"/>
                <w:szCs w:val="24"/>
                <w:lang w:eastAsia="hu-HU"/>
              </w:rPr>
              <w:t>/ Fejlesztési cél</w:t>
            </w:r>
          </w:p>
        </w:tc>
        <w:tc>
          <w:tcPr>
            <w:tcW w:w="5792" w:type="dxa"/>
            <w:gridSpan w:val="10"/>
            <w:tcBorders>
              <w:top w:val="single" w:sz="4" w:space="0" w:color="auto"/>
              <w:left w:val="single" w:sz="4" w:space="0" w:color="auto"/>
              <w:bottom w:val="single" w:sz="4" w:space="0" w:color="auto"/>
              <w:right w:val="single" w:sz="4" w:space="0" w:color="auto"/>
            </w:tcBorders>
            <w:vAlign w:val="center"/>
          </w:tcPr>
          <w:p w:rsidR="0078307A" w:rsidRPr="0078307A" w:rsidRDefault="0078307A" w:rsidP="0078307A">
            <w:pPr>
              <w:spacing w:before="120" w:after="0" w:line="240" w:lineRule="auto"/>
              <w:jc w:val="center"/>
              <w:rPr>
                <w:rFonts w:ascii="Times New Roman" w:eastAsia="Times New Roman" w:hAnsi="Times New Roman" w:cs="Times New Roman"/>
                <w:b/>
                <w:bCs/>
                <w:sz w:val="24"/>
                <w:szCs w:val="24"/>
                <w:lang w:eastAsia="hu-HU"/>
              </w:rPr>
            </w:pPr>
            <w:r w:rsidRPr="0078307A">
              <w:rPr>
                <w:rFonts w:ascii="Times New Roman" w:eastAsia="Times New Roman" w:hAnsi="Times New Roman" w:cs="Times New Roman"/>
                <w:b/>
                <w:bCs/>
                <w:sz w:val="24"/>
                <w:szCs w:val="24"/>
                <w:lang w:eastAsia="hu-HU"/>
              </w:rPr>
              <w:t>5. Az ember megismerése és egészsége</w:t>
            </w:r>
          </w:p>
        </w:tc>
        <w:tc>
          <w:tcPr>
            <w:tcW w:w="1235" w:type="dxa"/>
            <w:gridSpan w:val="3"/>
            <w:tcBorders>
              <w:top w:val="single" w:sz="4" w:space="0" w:color="auto"/>
              <w:left w:val="single" w:sz="4" w:space="0" w:color="auto"/>
              <w:bottom w:val="single" w:sz="4" w:space="0" w:color="auto"/>
              <w:right w:val="single" w:sz="4" w:space="0" w:color="auto"/>
            </w:tcBorders>
            <w:vAlign w:val="center"/>
          </w:tcPr>
          <w:p w:rsidR="0078307A" w:rsidRPr="0078307A" w:rsidRDefault="0078307A" w:rsidP="0078307A">
            <w:pPr>
              <w:spacing w:before="120" w:after="0" w:line="240" w:lineRule="auto"/>
              <w:jc w:val="center"/>
              <w:rPr>
                <w:rFonts w:ascii="Times New Roman" w:eastAsia="Times New Roman" w:hAnsi="Times New Roman" w:cs="Times New Roman"/>
                <w:b/>
                <w:bCs/>
                <w:sz w:val="24"/>
                <w:szCs w:val="24"/>
                <w:lang w:eastAsia="hu-HU"/>
              </w:rPr>
            </w:pPr>
            <w:r w:rsidRPr="0078307A">
              <w:rPr>
                <w:rFonts w:ascii="Times New Roman" w:eastAsia="Times New Roman" w:hAnsi="Times New Roman" w:cs="Times New Roman"/>
                <w:b/>
                <w:bCs/>
                <w:sz w:val="24"/>
                <w:szCs w:val="24"/>
                <w:lang w:val="cs-CZ" w:eastAsia="hu-HU"/>
              </w:rPr>
              <w:t>Órakeret</w:t>
            </w:r>
            <w:r w:rsidRPr="0078307A">
              <w:rPr>
                <w:rFonts w:ascii="Times New Roman" w:eastAsia="Times New Roman" w:hAnsi="Times New Roman" w:cs="Times New Roman"/>
                <w:b/>
                <w:bCs/>
                <w:sz w:val="24"/>
                <w:szCs w:val="24"/>
                <w:lang w:eastAsia="hu-HU"/>
              </w:rPr>
              <w:t xml:space="preserve"> 16 óra</w:t>
            </w:r>
          </w:p>
        </w:tc>
      </w:tr>
      <w:tr w:rsidR="0078307A" w:rsidRPr="0078307A" w:rsidTr="00F71689">
        <w:trPr>
          <w:jc w:val="center"/>
        </w:trPr>
        <w:tc>
          <w:tcPr>
            <w:tcW w:w="2208" w:type="dxa"/>
            <w:gridSpan w:val="4"/>
            <w:tcBorders>
              <w:top w:val="single" w:sz="4" w:space="0" w:color="auto"/>
              <w:left w:val="single" w:sz="4" w:space="0" w:color="auto"/>
              <w:bottom w:val="single" w:sz="4" w:space="0" w:color="auto"/>
              <w:right w:val="single" w:sz="4" w:space="0" w:color="auto"/>
            </w:tcBorders>
            <w:vAlign w:val="center"/>
          </w:tcPr>
          <w:p w:rsidR="0078307A" w:rsidRPr="0078307A" w:rsidRDefault="0078307A" w:rsidP="0078307A">
            <w:pPr>
              <w:spacing w:after="0" w:line="240" w:lineRule="auto"/>
              <w:jc w:val="center"/>
              <w:rPr>
                <w:rFonts w:ascii="Times New Roman" w:eastAsia="Times New Roman" w:hAnsi="Times New Roman" w:cs="Times New Roman"/>
                <w:b/>
                <w:bCs/>
                <w:sz w:val="24"/>
                <w:szCs w:val="24"/>
                <w:lang w:eastAsia="hu-HU"/>
              </w:rPr>
            </w:pPr>
            <w:r w:rsidRPr="0078307A">
              <w:rPr>
                <w:rFonts w:ascii="Times New Roman" w:eastAsia="Times New Roman" w:hAnsi="Times New Roman" w:cs="Times New Roman"/>
                <w:b/>
                <w:bCs/>
                <w:sz w:val="24"/>
                <w:szCs w:val="24"/>
                <w:lang w:eastAsia="hu-HU"/>
              </w:rPr>
              <w:t>Előzetes tudás</w:t>
            </w:r>
          </w:p>
        </w:tc>
        <w:tc>
          <w:tcPr>
            <w:tcW w:w="7027" w:type="dxa"/>
            <w:gridSpan w:val="13"/>
            <w:tcBorders>
              <w:top w:val="single" w:sz="4" w:space="0" w:color="auto"/>
              <w:left w:val="single" w:sz="4" w:space="0" w:color="auto"/>
              <w:bottom w:val="single" w:sz="4" w:space="0" w:color="auto"/>
              <w:right w:val="single" w:sz="4" w:space="0" w:color="auto"/>
            </w:tcBorders>
            <w:vAlign w:val="center"/>
          </w:tcPr>
          <w:p w:rsidR="0078307A" w:rsidRPr="0078307A" w:rsidRDefault="0078307A" w:rsidP="0078307A">
            <w:pPr>
              <w:spacing w:before="120" w:after="0" w:line="240" w:lineRule="auto"/>
              <w:jc w:val="both"/>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A tanuló saját testrészeinek felismerése, az egészséges életmód elemi szabályainak ismerete. </w:t>
            </w:r>
          </w:p>
        </w:tc>
      </w:tr>
      <w:tr w:rsidR="0078307A" w:rsidRPr="0078307A" w:rsidTr="00F71689">
        <w:trPr>
          <w:jc w:val="center"/>
        </w:trPr>
        <w:tc>
          <w:tcPr>
            <w:tcW w:w="2208" w:type="dxa"/>
            <w:gridSpan w:val="4"/>
            <w:tcBorders>
              <w:top w:val="single" w:sz="4" w:space="0" w:color="auto"/>
              <w:left w:val="single" w:sz="4" w:space="0" w:color="auto"/>
              <w:bottom w:val="single" w:sz="4" w:space="0" w:color="auto"/>
              <w:right w:val="single" w:sz="4" w:space="0" w:color="auto"/>
            </w:tcBorders>
            <w:vAlign w:val="center"/>
          </w:tcPr>
          <w:p w:rsidR="0078307A" w:rsidRPr="0078307A" w:rsidRDefault="0078307A" w:rsidP="0078307A">
            <w:pPr>
              <w:spacing w:after="0" w:line="240" w:lineRule="auto"/>
              <w:jc w:val="center"/>
              <w:rPr>
                <w:rFonts w:ascii="Times New Roman" w:eastAsia="Times New Roman" w:hAnsi="Times New Roman" w:cs="Times New Roman"/>
                <w:b/>
                <w:bCs/>
                <w:sz w:val="24"/>
                <w:szCs w:val="24"/>
                <w:lang w:eastAsia="hu-HU"/>
              </w:rPr>
            </w:pPr>
            <w:r w:rsidRPr="0078307A">
              <w:rPr>
                <w:rFonts w:ascii="Times New Roman" w:eastAsia="Times New Roman" w:hAnsi="Times New Roman" w:cs="Times New Roman"/>
                <w:b/>
                <w:bCs/>
                <w:sz w:val="24"/>
                <w:szCs w:val="24"/>
                <w:lang w:eastAsia="hu-HU"/>
              </w:rPr>
              <w:t>A tematikai egység nevelési-fejlesztési céljai</w:t>
            </w:r>
          </w:p>
        </w:tc>
        <w:tc>
          <w:tcPr>
            <w:tcW w:w="7027" w:type="dxa"/>
            <w:gridSpan w:val="13"/>
            <w:tcBorders>
              <w:top w:val="single" w:sz="4" w:space="0" w:color="auto"/>
              <w:left w:val="single" w:sz="4" w:space="0" w:color="auto"/>
              <w:bottom w:val="single" w:sz="4" w:space="0" w:color="auto"/>
              <w:right w:val="single" w:sz="4" w:space="0" w:color="auto"/>
            </w:tcBorders>
            <w:vAlign w:val="center"/>
          </w:tcPr>
          <w:p w:rsidR="0078307A" w:rsidRPr="0078307A" w:rsidRDefault="0078307A" w:rsidP="0078307A">
            <w:pPr>
              <w:spacing w:before="120"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Megismerési módszerek, tartós figyelem, </w:t>
            </w:r>
            <w:r w:rsidRPr="0078307A">
              <w:rPr>
                <w:rFonts w:ascii="Times New Roman" w:eastAsia="Times New Roman" w:hAnsi="Times New Roman" w:cs="Times New Roman"/>
                <w:sz w:val="24"/>
                <w:szCs w:val="24"/>
                <w:lang w:val="cs-CZ" w:eastAsia="hu-HU"/>
              </w:rPr>
              <w:t>emlékezet</w:t>
            </w:r>
            <w:r w:rsidRPr="0078307A">
              <w:rPr>
                <w:rFonts w:ascii="Times New Roman" w:eastAsia="Times New Roman" w:hAnsi="Times New Roman" w:cs="Times New Roman"/>
                <w:sz w:val="24"/>
                <w:szCs w:val="24"/>
                <w:lang w:eastAsia="hu-HU"/>
              </w:rPr>
              <w:t xml:space="preserve"> fejlesztése, a szociális képesség, interperszonális képesség fejlesztése, empátiakészség fejlesztése, helyes magatartási szokások megerősítése, pozitív attitűd kialakítása a mássággal kapcsolatban, illetve a mások elfogadására, megsegítésére; az egészséges életmód alapvető szabályai betartásának erősítése. Kommunikációs képesség fejlesztése. A motoros képességek fejlesztése. A kauzális gondolkodás fejlesztése, döntési képesség fejlesztése, az időbeli tájékozódás képessége, az összehasonlítás, viszonyítás képességének fejlesztése, az elemi ítéletalkotás képességének fejlesztése. Együttműködési formák működtetése, problémaérzékenység fejlesztése.  </w:t>
            </w:r>
          </w:p>
        </w:tc>
      </w:tr>
      <w:tr w:rsidR="0078307A" w:rsidRPr="0078307A" w:rsidTr="00F71689">
        <w:trPr>
          <w:trHeight w:val="57"/>
          <w:jc w:val="center"/>
        </w:trPr>
        <w:tc>
          <w:tcPr>
            <w:tcW w:w="3418" w:type="dxa"/>
            <w:gridSpan w:val="9"/>
            <w:tcBorders>
              <w:top w:val="single" w:sz="4" w:space="0" w:color="auto"/>
              <w:left w:val="single" w:sz="4" w:space="0" w:color="auto"/>
              <w:bottom w:val="single" w:sz="4" w:space="0" w:color="auto"/>
              <w:right w:val="single" w:sz="4" w:space="0" w:color="auto"/>
            </w:tcBorders>
            <w:vAlign w:val="center"/>
          </w:tcPr>
          <w:p w:rsidR="0078307A" w:rsidRPr="0078307A" w:rsidRDefault="0078307A" w:rsidP="0078307A">
            <w:pPr>
              <w:spacing w:before="120" w:after="0" w:line="240" w:lineRule="auto"/>
              <w:jc w:val="center"/>
              <w:rPr>
                <w:rFonts w:ascii="Times New Roman" w:eastAsia="Times New Roman" w:hAnsi="Times New Roman" w:cs="Times New Roman"/>
                <w:b/>
                <w:bCs/>
                <w:sz w:val="24"/>
                <w:szCs w:val="24"/>
                <w:lang w:eastAsia="hu-HU"/>
              </w:rPr>
            </w:pPr>
            <w:r w:rsidRPr="0078307A">
              <w:rPr>
                <w:rFonts w:ascii="Times New Roman" w:eastAsia="Times New Roman" w:hAnsi="Times New Roman" w:cs="Times New Roman"/>
                <w:b/>
                <w:bCs/>
                <w:sz w:val="24"/>
                <w:szCs w:val="24"/>
                <w:lang w:eastAsia="hu-HU"/>
              </w:rPr>
              <w:t>Ismeretek</w:t>
            </w:r>
          </w:p>
        </w:tc>
        <w:tc>
          <w:tcPr>
            <w:tcW w:w="3418" w:type="dxa"/>
            <w:gridSpan w:val="3"/>
            <w:tcBorders>
              <w:top w:val="single" w:sz="4" w:space="0" w:color="auto"/>
              <w:left w:val="single" w:sz="4" w:space="0" w:color="auto"/>
              <w:bottom w:val="single" w:sz="4" w:space="0" w:color="auto"/>
              <w:right w:val="single" w:sz="4" w:space="0" w:color="auto"/>
            </w:tcBorders>
            <w:vAlign w:val="center"/>
          </w:tcPr>
          <w:p w:rsidR="0078307A" w:rsidRPr="0078307A" w:rsidRDefault="0078307A" w:rsidP="0078307A">
            <w:pPr>
              <w:spacing w:before="120" w:after="0" w:line="240" w:lineRule="auto"/>
              <w:jc w:val="center"/>
              <w:rPr>
                <w:rFonts w:ascii="Times New Roman" w:eastAsia="Times New Roman" w:hAnsi="Times New Roman" w:cs="Times New Roman"/>
                <w:b/>
                <w:bCs/>
                <w:sz w:val="24"/>
                <w:szCs w:val="24"/>
                <w:lang w:eastAsia="hu-HU"/>
              </w:rPr>
            </w:pPr>
            <w:r w:rsidRPr="0078307A">
              <w:rPr>
                <w:rFonts w:ascii="Times New Roman" w:eastAsia="Times New Roman" w:hAnsi="Times New Roman" w:cs="Times New Roman"/>
                <w:b/>
                <w:bCs/>
                <w:sz w:val="24"/>
                <w:szCs w:val="24"/>
                <w:lang w:eastAsia="hu-HU"/>
              </w:rPr>
              <w:t>Fejlesztési követelmények</w:t>
            </w:r>
          </w:p>
        </w:tc>
        <w:tc>
          <w:tcPr>
            <w:tcW w:w="2399" w:type="dxa"/>
            <w:gridSpan w:val="5"/>
            <w:tcBorders>
              <w:top w:val="single" w:sz="4" w:space="0" w:color="auto"/>
              <w:left w:val="single" w:sz="4" w:space="0" w:color="auto"/>
              <w:bottom w:val="single" w:sz="4" w:space="0" w:color="auto"/>
              <w:right w:val="single" w:sz="4" w:space="0" w:color="auto"/>
            </w:tcBorders>
            <w:vAlign w:val="center"/>
          </w:tcPr>
          <w:p w:rsidR="0078307A" w:rsidRPr="0078307A" w:rsidRDefault="0078307A" w:rsidP="0078307A">
            <w:pPr>
              <w:spacing w:before="120" w:after="0" w:line="240" w:lineRule="auto"/>
              <w:jc w:val="center"/>
              <w:rPr>
                <w:rFonts w:ascii="Times New Roman" w:eastAsia="Times New Roman" w:hAnsi="Times New Roman" w:cs="Times New Roman"/>
                <w:sz w:val="24"/>
                <w:szCs w:val="24"/>
                <w:lang w:eastAsia="hu-HU"/>
              </w:rPr>
            </w:pPr>
            <w:r w:rsidRPr="0078307A">
              <w:rPr>
                <w:rFonts w:ascii="Times New Roman" w:eastAsia="Times New Roman" w:hAnsi="Times New Roman" w:cs="Times New Roman"/>
                <w:b/>
                <w:bCs/>
                <w:sz w:val="24"/>
                <w:szCs w:val="24"/>
                <w:lang w:eastAsia="hu-HU"/>
              </w:rPr>
              <w:t>Kapcsolódási pontok</w:t>
            </w:r>
          </w:p>
        </w:tc>
      </w:tr>
      <w:tr w:rsidR="0078307A" w:rsidRPr="0078307A" w:rsidTr="00F71689">
        <w:trPr>
          <w:trHeight w:val="57"/>
          <w:jc w:val="center"/>
        </w:trPr>
        <w:tc>
          <w:tcPr>
            <w:tcW w:w="3418" w:type="dxa"/>
            <w:gridSpan w:val="9"/>
            <w:tcBorders>
              <w:top w:val="single" w:sz="4" w:space="0" w:color="auto"/>
              <w:left w:val="single" w:sz="4" w:space="0" w:color="auto"/>
              <w:bottom w:val="single" w:sz="4" w:space="0" w:color="auto"/>
              <w:right w:val="single" w:sz="4" w:space="0" w:color="auto"/>
            </w:tcBorders>
          </w:tcPr>
          <w:p w:rsidR="0078307A" w:rsidRPr="0078307A" w:rsidRDefault="0078307A" w:rsidP="0078307A">
            <w:pPr>
              <w:spacing w:before="120" w:after="0" w:line="240" w:lineRule="auto"/>
              <w:rPr>
                <w:rFonts w:ascii="Times New Roman" w:eastAsia="Times New Roman" w:hAnsi="Times New Roman" w:cs="Times New Roman"/>
                <w:i/>
                <w:iCs/>
                <w:sz w:val="24"/>
                <w:szCs w:val="24"/>
                <w:lang w:eastAsia="hu-HU"/>
              </w:rPr>
            </w:pPr>
            <w:r w:rsidRPr="0078307A">
              <w:rPr>
                <w:rFonts w:ascii="Times New Roman" w:eastAsia="Times New Roman" w:hAnsi="Times New Roman" w:cs="Times New Roman"/>
                <w:i/>
                <w:iCs/>
                <w:sz w:val="24"/>
                <w:szCs w:val="24"/>
                <w:lang w:eastAsia="hu-HU"/>
              </w:rPr>
              <w:t xml:space="preserve">5.1. Az emberi test </w:t>
            </w:r>
            <w:r w:rsidRPr="0078307A">
              <w:rPr>
                <w:rFonts w:ascii="Times New Roman" w:eastAsia="Times New Roman" w:hAnsi="Times New Roman" w:cs="Times New Roman"/>
                <w:i/>
                <w:iCs/>
                <w:sz w:val="24"/>
                <w:szCs w:val="24"/>
                <w:lang w:val="cs-CZ" w:eastAsia="hu-HU"/>
              </w:rPr>
              <w:t>részei</w:t>
            </w:r>
          </w:p>
          <w:p w:rsidR="0078307A" w:rsidRPr="0078307A" w:rsidRDefault="0078307A" w:rsidP="0078307A">
            <w:pPr>
              <w:spacing w:after="0" w:line="240" w:lineRule="auto"/>
              <w:rPr>
                <w:rFonts w:ascii="Times New Roman" w:eastAsia="Times New Roman" w:hAnsi="Times New Roman" w:cs="Times New Roman"/>
                <w:sz w:val="24"/>
                <w:szCs w:val="24"/>
                <w:lang w:val="cs-CZ" w:eastAsia="hu-HU"/>
              </w:rPr>
            </w:pPr>
            <w:r w:rsidRPr="0078307A">
              <w:rPr>
                <w:rFonts w:ascii="Times New Roman" w:eastAsia="Times New Roman" w:hAnsi="Times New Roman" w:cs="Times New Roman"/>
                <w:sz w:val="24"/>
                <w:szCs w:val="24"/>
                <w:lang w:eastAsia="hu-HU"/>
              </w:rPr>
              <w:t>A mozgás szerepe az egészséges életmódban</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Játék, sport </w:t>
            </w:r>
          </w:p>
        </w:tc>
        <w:tc>
          <w:tcPr>
            <w:tcW w:w="3418" w:type="dxa"/>
            <w:gridSpan w:val="3"/>
            <w:tcBorders>
              <w:top w:val="single" w:sz="4" w:space="0" w:color="auto"/>
              <w:left w:val="single" w:sz="4" w:space="0" w:color="auto"/>
              <w:bottom w:val="single" w:sz="4" w:space="0" w:color="auto"/>
              <w:right w:val="single" w:sz="4" w:space="0" w:color="auto"/>
            </w:tcBorders>
          </w:tcPr>
          <w:p w:rsidR="0078307A" w:rsidRPr="0078307A" w:rsidRDefault="0078307A" w:rsidP="0078307A">
            <w:pPr>
              <w:spacing w:before="120"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A főbb testrészek megnevezése.</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Játékos gyakorlatok a testrészek mozgatására.</w:t>
            </w:r>
          </w:p>
        </w:tc>
        <w:tc>
          <w:tcPr>
            <w:tcW w:w="2399" w:type="dxa"/>
            <w:gridSpan w:val="5"/>
            <w:tcBorders>
              <w:top w:val="single" w:sz="4" w:space="0" w:color="auto"/>
              <w:left w:val="single" w:sz="4" w:space="0" w:color="auto"/>
              <w:bottom w:val="single" w:sz="4" w:space="0" w:color="auto"/>
              <w:right w:val="single" w:sz="4" w:space="0" w:color="auto"/>
            </w:tcBorders>
          </w:tcPr>
          <w:p w:rsidR="0078307A" w:rsidRPr="0078307A" w:rsidRDefault="0078307A" w:rsidP="0078307A">
            <w:pPr>
              <w:spacing w:before="120"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i/>
                <w:iCs/>
                <w:sz w:val="24"/>
                <w:szCs w:val="24"/>
                <w:lang w:eastAsia="hu-HU"/>
              </w:rPr>
              <w:t xml:space="preserve">Testnevelés és </w:t>
            </w:r>
            <w:r w:rsidRPr="0078307A">
              <w:rPr>
                <w:rFonts w:ascii="Times New Roman" w:eastAsia="Times New Roman" w:hAnsi="Times New Roman" w:cs="Times New Roman"/>
                <w:i/>
                <w:iCs/>
                <w:sz w:val="24"/>
                <w:szCs w:val="24"/>
                <w:lang w:val="cs-CZ" w:eastAsia="hu-HU"/>
              </w:rPr>
              <w:t>sport</w:t>
            </w:r>
            <w:r w:rsidRPr="0078307A">
              <w:rPr>
                <w:rFonts w:ascii="Times New Roman" w:eastAsia="Times New Roman" w:hAnsi="Times New Roman" w:cs="Times New Roman"/>
                <w:i/>
                <w:iCs/>
                <w:sz w:val="24"/>
                <w:szCs w:val="24"/>
                <w:lang w:eastAsia="hu-HU"/>
              </w:rPr>
              <w:t xml:space="preserve">: </w:t>
            </w:r>
            <w:r w:rsidRPr="0078307A">
              <w:rPr>
                <w:rFonts w:ascii="Times New Roman" w:eastAsia="Times New Roman" w:hAnsi="Times New Roman" w:cs="Times New Roman"/>
                <w:sz w:val="24"/>
                <w:szCs w:val="24"/>
                <w:lang w:eastAsia="hu-HU"/>
              </w:rPr>
              <w:t xml:space="preserve">játék, sport. </w:t>
            </w:r>
          </w:p>
        </w:tc>
      </w:tr>
      <w:tr w:rsidR="0078307A" w:rsidRPr="0078307A" w:rsidTr="00F71689">
        <w:trPr>
          <w:trHeight w:val="57"/>
          <w:jc w:val="center"/>
        </w:trPr>
        <w:tc>
          <w:tcPr>
            <w:tcW w:w="3418" w:type="dxa"/>
            <w:gridSpan w:val="9"/>
            <w:tcBorders>
              <w:top w:val="single" w:sz="4" w:space="0" w:color="auto"/>
              <w:left w:val="single" w:sz="4" w:space="0" w:color="auto"/>
              <w:bottom w:val="single" w:sz="4" w:space="0" w:color="auto"/>
              <w:right w:val="single" w:sz="4" w:space="0" w:color="auto"/>
            </w:tcBorders>
          </w:tcPr>
          <w:p w:rsidR="0078307A" w:rsidRPr="0078307A" w:rsidRDefault="0078307A" w:rsidP="0078307A">
            <w:pPr>
              <w:spacing w:before="120" w:after="0" w:line="240" w:lineRule="auto"/>
              <w:rPr>
                <w:rFonts w:ascii="Times New Roman" w:eastAsia="Times New Roman" w:hAnsi="Times New Roman" w:cs="Times New Roman"/>
                <w:i/>
                <w:iCs/>
                <w:sz w:val="24"/>
                <w:szCs w:val="24"/>
                <w:lang w:eastAsia="hu-HU"/>
              </w:rPr>
            </w:pPr>
            <w:r w:rsidRPr="0078307A">
              <w:rPr>
                <w:rFonts w:ascii="Times New Roman" w:eastAsia="Times New Roman" w:hAnsi="Times New Roman" w:cs="Times New Roman"/>
                <w:i/>
                <w:iCs/>
                <w:sz w:val="24"/>
                <w:szCs w:val="24"/>
                <w:lang w:eastAsia="hu-HU"/>
              </w:rPr>
              <w:t>5.2. Az érzékszervek védelme</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Egészséges életmód </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Egészséges táplálkozás </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Helyes fogápolás</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Egészség és betegség (néhány fertőző gyermekkori betegség)</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p>
        </w:tc>
        <w:tc>
          <w:tcPr>
            <w:tcW w:w="3418" w:type="dxa"/>
            <w:gridSpan w:val="3"/>
            <w:tcBorders>
              <w:top w:val="single" w:sz="4" w:space="0" w:color="auto"/>
              <w:left w:val="single" w:sz="4" w:space="0" w:color="auto"/>
              <w:bottom w:val="single" w:sz="4" w:space="0" w:color="auto"/>
              <w:right w:val="single" w:sz="4" w:space="0" w:color="auto"/>
            </w:tcBorders>
          </w:tcPr>
          <w:p w:rsidR="0078307A" w:rsidRPr="0078307A" w:rsidRDefault="0078307A" w:rsidP="0078307A">
            <w:pPr>
              <w:spacing w:before="120"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A helytelen táplálkozás okozta problémák felismerése.</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Figyelem a hang- és fényártalmakra. </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Csoportosítás, gyűjtőmunka, rajzolás és tablókészítés az egészséges életmóddal kapcsolatban. </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A helyes viselkedési szokások megismerése betegség esetén, részvétel szituációs játékokban.  </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p>
        </w:tc>
        <w:tc>
          <w:tcPr>
            <w:tcW w:w="2399" w:type="dxa"/>
            <w:gridSpan w:val="5"/>
            <w:tcBorders>
              <w:top w:val="single" w:sz="4" w:space="0" w:color="auto"/>
              <w:left w:val="single" w:sz="4" w:space="0" w:color="auto"/>
              <w:bottom w:val="single" w:sz="4" w:space="0" w:color="auto"/>
              <w:right w:val="single" w:sz="4" w:space="0" w:color="auto"/>
            </w:tcBorders>
          </w:tcPr>
          <w:p w:rsidR="0078307A" w:rsidRPr="0078307A" w:rsidRDefault="0078307A" w:rsidP="0078307A">
            <w:pPr>
              <w:spacing w:after="0" w:line="240" w:lineRule="auto"/>
              <w:rPr>
                <w:rFonts w:ascii="Times New Roman" w:eastAsia="Times New Roman" w:hAnsi="Times New Roman" w:cs="Times New Roman"/>
                <w:sz w:val="24"/>
                <w:szCs w:val="24"/>
                <w:lang w:eastAsia="hu-HU"/>
              </w:rPr>
            </w:pPr>
          </w:p>
        </w:tc>
      </w:tr>
      <w:tr w:rsidR="0078307A" w:rsidRPr="0078307A" w:rsidTr="00F71689">
        <w:trPr>
          <w:trHeight w:val="57"/>
          <w:jc w:val="center"/>
        </w:trPr>
        <w:tc>
          <w:tcPr>
            <w:tcW w:w="3418" w:type="dxa"/>
            <w:gridSpan w:val="9"/>
            <w:tcBorders>
              <w:top w:val="single" w:sz="4" w:space="0" w:color="auto"/>
              <w:left w:val="single" w:sz="4" w:space="0" w:color="auto"/>
              <w:bottom w:val="single" w:sz="4" w:space="0" w:color="auto"/>
              <w:right w:val="single" w:sz="4" w:space="0" w:color="auto"/>
            </w:tcBorders>
          </w:tcPr>
          <w:p w:rsidR="0078307A" w:rsidRPr="0078307A" w:rsidRDefault="0078307A" w:rsidP="0078307A">
            <w:pPr>
              <w:spacing w:after="0" w:line="240" w:lineRule="auto"/>
              <w:rPr>
                <w:rFonts w:ascii="Times New Roman" w:eastAsia="Times New Roman" w:hAnsi="Times New Roman" w:cs="Times New Roman"/>
                <w:sz w:val="24"/>
                <w:szCs w:val="24"/>
                <w:lang w:eastAsia="hu-HU"/>
              </w:rPr>
            </w:pPr>
          </w:p>
        </w:tc>
        <w:tc>
          <w:tcPr>
            <w:tcW w:w="3418" w:type="dxa"/>
            <w:gridSpan w:val="3"/>
            <w:tcBorders>
              <w:top w:val="single" w:sz="4" w:space="0" w:color="auto"/>
              <w:left w:val="single" w:sz="4" w:space="0" w:color="auto"/>
              <w:bottom w:val="single" w:sz="4" w:space="0" w:color="auto"/>
              <w:right w:val="single" w:sz="4" w:space="0" w:color="auto"/>
            </w:tcBorders>
          </w:tcPr>
          <w:p w:rsidR="0078307A" w:rsidRPr="0078307A" w:rsidRDefault="0078307A" w:rsidP="0078307A">
            <w:pPr>
              <w:spacing w:after="0" w:line="240" w:lineRule="auto"/>
              <w:rPr>
                <w:rFonts w:ascii="Times New Roman" w:eastAsia="Times New Roman" w:hAnsi="Times New Roman" w:cs="Times New Roman"/>
                <w:sz w:val="24"/>
                <w:szCs w:val="24"/>
                <w:lang w:eastAsia="hu-HU"/>
              </w:rPr>
            </w:pPr>
          </w:p>
        </w:tc>
        <w:tc>
          <w:tcPr>
            <w:tcW w:w="2399" w:type="dxa"/>
            <w:gridSpan w:val="5"/>
            <w:tcBorders>
              <w:top w:val="single" w:sz="4" w:space="0" w:color="auto"/>
              <w:left w:val="single" w:sz="4" w:space="0" w:color="auto"/>
              <w:bottom w:val="single" w:sz="4" w:space="0" w:color="auto"/>
              <w:right w:val="single" w:sz="4" w:space="0" w:color="auto"/>
            </w:tcBorders>
          </w:tcPr>
          <w:p w:rsidR="0078307A" w:rsidRPr="0078307A" w:rsidRDefault="0078307A" w:rsidP="0078307A">
            <w:pPr>
              <w:spacing w:after="0" w:line="240" w:lineRule="auto"/>
              <w:rPr>
                <w:rFonts w:ascii="Times New Roman" w:eastAsia="Times New Roman" w:hAnsi="Times New Roman" w:cs="Times New Roman"/>
                <w:sz w:val="24"/>
                <w:szCs w:val="24"/>
                <w:lang w:eastAsia="hu-HU"/>
              </w:rPr>
            </w:pPr>
          </w:p>
        </w:tc>
      </w:tr>
      <w:tr w:rsidR="0078307A" w:rsidRPr="0078307A" w:rsidTr="00F71689">
        <w:trPr>
          <w:trHeight w:val="57"/>
          <w:jc w:val="center"/>
        </w:trPr>
        <w:tc>
          <w:tcPr>
            <w:tcW w:w="3418" w:type="dxa"/>
            <w:gridSpan w:val="9"/>
            <w:tcBorders>
              <w:top w:val="single" w:sz="4" w:space="0" w:color="auto"/>
              <w:left w:val="single" w:sz="4" w:space="0" w:color="auto"/>
              <w:bottom w:val="single" w:sz="4" w:space="0" w:color="auto"/>
              <w:right w:val="single" w:sz="4" w:space="0" w:color="auto"/>
            </w:tcBorders>
          </w:tcPr>
          <w:p w:rsidR="0078307A" w:rsidRPr="0078307A" w:rsidRDefault="0078307A" w:rsidP="0078307A">
            <w:pPr>
              <w:spacing w:before="120" w:after="0" w:line="240" w:lineRule="auto"/>
              <w:rPr>
                <w:rFonts w:ascii="Times New Roman" w:eastAsia="Times New Roman" w:hAnsi="Times New Roman" w:cs="Times New Roman"/>
                <w:i/>
                <w:iCs/>
                <w:sz w:val="24"/>
                <w:szCs w:val="24"/>
                <w:lang w:eastAsia="hu-HU"/>
              </w:rPr>
            </w:pPr>
            <w:r w:rsidRPr="0078307A">
              <w:rPr>
                <w:rFonts w:ascii="Times New Roman" w:eastAsia="Times New Roman" w:hAnsi="Times New Roman" w:cs="Times New Roman"/>
                <w:i/>
                <w:iCs/>
                <w:sz w:val="24"/>
                <w:szCs w:val="24"/>
                <w:lang w:eastAsia="hu-HU"/>
              </w:rPr>
              <w:t xml:space="preserve">5.4. </w:t>
            </w:r>
            <w:r w:rsidRPr="0078307A">
              <w:rPr>
                <w:rFonts w:ascii="Times New Roman" w:eastAsia="Times New Roman" w:hAnsi="Times New Roman" w:cs="Times New Roman"/>
                <w:i/>
                <w:iCs/>
                <w:sz w:val="24"/>
                <w:szCs w:val="24"/>
                <w:lang w:val="cs-CZ" w:eastAsia="hu-HU"/>
              </w:rPr>
              <w:t>Öröklődés</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A család</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lastRenderedPageBreak/>
              <w:t>Különböző emberi külső és belső tulajdonságok (ilyen vagyok)</w:t>
            </w:r>
          </w:p>
        </w:tc>
        <w:tc>
          <w:tcPr>
            <w:tcW w:w="3418" w:type="dxa"/>
            <w:gridSpan w:val="3"/>
            <w:tcBorders>
              <w:top w:val="single" w:sz="4" w:space="0" w:color="auto"/>
              <w:left w:val="single" w:sz="4" w:space="0" w:color="auto"/>
              <w:bottom w:val="single" w:sz="4" w:space="0" w:color="auto"/>
              <w:right w:val="single" w:sz="4" w:space="0" w:color="auto"/>
            </w:tcBorders>
          </w:tcPr>
          <w:p w:rsidR="0078307A" w:rsidRPr="0078307A" w:rsidRDefault="0078307A" w:rsidP="0078307A">
            <w:pPr>
              <w:spacing w:before="120"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lastRenderedPageBreak/>
              <w:t>Tulajdonságok megnevezése, csoportosítás (külső-belső).</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lastRenderedPageBreak/>
              <w:t>Hasonlóságok, különbségek észrevétele.</w:t>
            </w:r>
          </w:p>
        </w:tc>
        <w:tc>
          <w:tcPr>
            <w:tcW w:w="2399" w:type="dxa"/>
            <w:gridSpan w:val="5"/>
            <w:tcBorders>
              <w:top w:val="single" w:sz="4" w:space="0" w:color="auto"/>
              <w:left w:val="single" w:sz="4" w:space="0" w:color="auto"/>
              <w:bottom w:val="single" w:sz="4" w:space="0" w:color="auto"/>
              <w:right w:val="single" w:sz="4" w:space="0" w:color="auto"/>
            </w:tcBorders>
          </w:tcPr>
          <w:p w:rsidR="0078307A" w:rsidRPr="0078307A" w:rsidRDefault="0078307A" w:rsidP="0078307A">
            <w:pPr>
              <w:spacing w:after="0" w:line="240" w:lineRule="auto"/>
              <w:rPr>
                <w:rFonts w:ascii="Times New Roman" w:eastAsia="Times New Roman" w:hAnsi="Times New Roman" w:cs="Times New Roman"/>
                <w:sz w:val="24"/>
                <w:szCs w:val="24"/>
                <w:lang w:eastAsia="hu-HU"/>
              </w:rPr>
            </w:pPr>
          </w:p>
        </w:tc>
      </w:tr>
      <w:tr w:rsidR="0078307A" w:rsidRPr="0078307A" w:rsidTr="00F71689">
        <w:trPr>
          <w:trHeight w:val="57"/>
          <w:jc w:val="center"/>
        </w:trPr>
        <w:tc>
          <w:tcPr>
            <w:tcW w:w="3418" w:type="dxa"/>
            <w:gridSpan w:val="9"/>
            <w:tcBorders>
              <w:top w:val="single" w:sz="4" w:space="0" w:color="auto"/>
              <w:left w:val="single" w:sz="4" w:space="0" w:color="auto"/>
              <w:bottom w:val="single" w:sz="4" w:space="0" w:color="auto"/>
              <w:right w:val="single" w:sz="4" w:space="0" w:color="auto"/>
            </w:tcBorders>
          </w:tcPr>
          <w:p w:rsidR="0078307A" w:rsidRPr="0078307A" w:rsidRDefault="0078307A" w:rsidP="0078307A">
            <w:pPr>
              <w:spacing w:before="120" w:after="0" w:line="240" w:lineRule="auto"/>
              <w:rPr>
                <w:rFonts w:ascii="Times New Roman" w:eastAsia="Times New Roman" w:hAnsi="Times New Roman" w:cs="Times New Roman"/>
                <w:i/>
                <w:iCs/>
                <w:sz w:val="24"/>
                <w:szCs w:val="24"/>
                <w:lang w:eastAsia="hu-HU"/>
              </w:rPr>
            </w:pPr>
            <w:r w:rsidRPr="0078307A">
              <w:rPr>
                <w:rFonts w:ascii="Times New Roman" w:eastAsia="Times New Roman" w:hAnsi="Times New Roman" w:cs="Times New Roman"/>
                <w:i/>
                <w:iCs/>
                <w:sz w:val="24"/>
                <w:szCs w:val="24"/>
                <w:lang w:eastAsia="hu-HU"/>
              </w:rPr>
              <w:t xml:space="preserve">5.5. </w:t>
            </w:r>
            <w:r w:rsidRPr="0078307A">
              <w:rPr>
                <w:rFonts w:ascii="Times New Roman" w:eastAsia="Times New Roman" w:hAnsi="Times New Roman" w:cs="Times New Roman"/>
                <w:i/>
                <w:iCs/>
                <w:sz w:val="24"/>
                <w:szCs w:val="24"/>
                <w:lang w:val="cs-CZ" w:eastAsia="hu-HU"/>
              </w:rPr>
              <w:t>Magatartás</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Helyes </w:t>
            </w:r>
            <w:r w:rsidRPr="0078307A">
              <w:rPr>
                <w:rFonts w:ascii="Times New Roman" w:eastAsia="Times New Roman" w:hAnsi="Times New Roman" w:cs="Times New Roman"/>
                <w:sz w:val="24"/>
                <w:szCs w:val="24"/>
                <w:lang w:val="cs-CZ" w:eastAsia="hu-HU"/>
              </w:rPr>
              <w:t>magatartási</w:t>
            </w:r>
            <w:r w:rsidRPr="0078307A">
              <w:rPr>
                <w:rFonts w:ascii="Times New Roman" w:eastAsia="Times New Roman" w:hAnsi="Times New Roman" w:cs="Times New Roman"/>
                <w:sz w:val="24"/>
                <w:szCs w:val="24"/>
                <w:lang w:eastAsia="hu-HU"/>
              </w:rPr>
              <w:t xml:space="preserve"> formák a betegség megelőzésében</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Viselkedések betegség esetén </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Viselkedés közösségekben</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Önismeret </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Veszélyek a gyerekekre </w:t>
            </w:r>
          </w:p>
        </w:tc>
        <w:tc>
          <w:tcPr>
            <w:tcW w:w="3418" w:type="dxa"/>
            <w:gridSpan w:val="3"/>
            <w:tcBorders>
              <w:top w:val="single" w:sz="4" w:space="0" w:color="auto"/>
              <w:left w:val="single" w:sz="4" w:space="0" w:color="auto"/>
              <w:bottom w:val="single" w:sz="4" w:space="0" w:color="auto"/>
              <w:right w:val="single" w:sz="4" w:space="0" w:color="auto"/>
            </w:tcBorders>
          </w:tcPr>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Veszélyeztető magatartásformák felismerése. </w:t>
            </w:r>
          </w:p>
        </w:tc>
        <w:tc>
          <w:tcPr>
            <w:tcW w:w="2399" w:type="dxa"/>
            <w:gridSpan w:val="5"/>
            <w:tcBorders>
              <w:top w:val="single" w:sz="4" w:space="0" w:color="auto"/>
              <w:left w:val="single" w:sz="4" w:space="0" w:color="auto"/>
              <w:bottom w:val="single" w:sz="4" w:space="0" w:color="auto"/>
              <w:right w:val="single" w:sz="4" w:space="0" w:color="auto"/>
            </w:tcBorders>
          </w:tcPr>
          <w:p w:rsidR="0078307A" w:rsidRPr="0078307A" w:rsidRDefault="0078307A" w:rsidP="0078307A">
            <w:pPr>
              <w:spacing w:after="0" w:line="240" w:lineRule="auto"/>
              <w:rPr>
                <w:rFonts w:ascii="Times New Roman" w:eastAsia="Times New Roman" w:hAnsi="Times New Roman" w:cs="Times New Roman"/>
                <w:sz w:val="24"/>
                <w:szCs w:val="24"/>
                <w:lang w:eastAsia="hu-HU"/>
              </w:rPr>
            </w:pPr>
          </w:p>
        </w:tc>
      </w:tr>
      <w:tr w:rsidR="0078307A" w:rsidRPr="0078307A" w:rsidTr="00F71689">
        <w:tblPrEx>
          <w:tblBorders>
            <w:top w:val="none" w:sz="0" w:space="0" w:color="auto"/>
          </w:tblBorders>
        </w:tblPrEx>
        <w:trPr>
          <w:jc w:val="center"/>
        </w:trPr>
        <w:tc>
          <w:tcPr>
            <w:tcW w:w="1833" w:type="dxa"/>
            <w:tcBorders>
              <w:top w:val="single" w:sz="4" w:space="0" w:color="auto"/>
              <w:left w:val="single" w:sz="4" w:space="0" w:color="auto"/>
              <w:bottom w:val="single" w:sz="4" w:space="0" w:color="auto"/>
              <w:right w:val="single" w:sz="4" w:space="0" w:color="auto"/>
            </w:tcBorders>
            <w:vAlign w:val="center"/>
          </w:tcPr>
          <w:p w:rsidR="0078307A" w:rsidRPr="0078307A" w:rsidRDefault="0078307A" w:rsidP="0078307A">
            <w:pPr>
              <w:spacing w:after="0" w:line="240" w:lineRule="auto"/>
              <w:jc w:val="center"/>
              <w:rPr>
                <w:rFonts w:ascii="Times New Roman" w:eastAsia="Times New Roman" w:hAnsi="Times New Roman" w:cs="Times New Roman"/>
                <w:b/>
                <w:bCs/>
                <w:sz w:val="24"/>
                <w:szCs w:val="24"/>
                <w:lang w:eastAsia="hu-HU"/>
              </w:rPr>
            </w:pPr>
            <w:r w:rsidRPr="0078307A">
              <w:rPr>
                <w:rFonts w:ascii="Times New Roman" w:eastAsia="Times New Roman" w:hAnsi="Times New Roman" w:cs="Times New Roman"/>
                <w:b/>
                <w:bCs/>
                <w:sz w:val="24"/>
                <w:szCs w:val="24"/>
                <w:lang w:val="cs-CZ" w:eastAsia="hu-HU"/>
              </w:rPr>
              <w:t>Kulcsfogalmak</w:t>
            </w:r>
            <w:r w:rsidRPr="0078307A">
              <w:rPr>
                <w:rFonts w:ascii="Times New Roman" w:eastAsia="Times New Roman" w:hAnsi="Times New Roman" w:cs="Times New Roman"/>
                <w:b/>
                <w:bCs/>
                <w:sz w:val="24"/>
                <w:szCs w:val="24"/>
                <w:lang w:eastAsia="hu-HU"/>
              </w:rPr>
              <w:t>/ fogalmak</w:t>
            </w:r>
          </w:p>
        </w:tc>
        <w:tc>
          <w:tcPr>
            <w:tcW w:w="7402" w:type="dxa"/>
            <w:gridSpan w:val="16"/>
            <w:tcBorders>
              <w:top w:val="single" w:sz="4" w:space="0" w:color="auto"/>
              <w:left w:val="single" w:sz="4" w:space="0" w:color="auto"/>
              <w:bottom w:val="single" w:sz="4" w:space="0" w:color="auto"/>
              <w:right w:val="single" w:sz="4" w:space="0" w:color="auto"/>
            </w:tcBorders>
            <w:vAlign w:val="center"/>
          </w:tcPr>
          <w:p w:rsidR="0078307A" w:rsidRPr="0078307A" w:rsidRDefault="0078307A" w:rsidP="0078307A">
            <w:pPr>
              <w:spacing w:before="120"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Az emberi test részei, </w:t>
            </w:r>
            <w:r w:rsidRPr="0078307A">
              <w:rPr>
                <w:rFonts w:ascii="Times New Roman" w:eastAsia="Times New Roman" w:hAnsi="Times New Roman" w:cs="Times New Roman"/>
                <w:sz w:val="24"/>
                <w:szCs w:val="24"/>
                <w:lang w:val="cs-CZ" w:eastAsia="hu-HU"/>
              </w:rPr>
              <w:t>tisztálkodás</w:t>
            </w:r>
            <w:r w:rsidRPr="0078307A">
              <w:rPr>
                <w:rFonts w:ascii="Times New Roman" w:eastAsia="Times New Roman" w:hAnsi="Times New Roman" w:cs="Times New Roman"/>
                <w:sz w:val="24"/>
                <w:szCs w:val="24"/>
                <w:lang w:eastAsia="hu-HU"/>
              </w:rPr>
              <w:t xml:space="preserve">, tisztálkodási eszköz, gyermekbetegség, védőoltás, fertőzés és járvány, orvos, gyógyszer, helyes táplálkozás, fogápolás, mozgás, sport, testedzés, életműködés, növekedés, változás, önismeret. </w:t>
            </w:r>
          </w:p>
        </w:tc>
      </w:tr>
      <w:tr w:rsidR="0078307A" w:rsidRPr="0078307A" w:rsidTr="00F71689">
        <w:trPr>
          <w:jc w:val="center"/>
        </w:trPr>
        <w:tc>
          <w:tcPr>
            <w:tcW w:w="2208" w:type="dxa"/>
            <w:gridSpan w:val="4"/>
            <w:tcBorders>
              <w:top w:val="single" w:sz="4" w:space="0" w:color="auto"/>
              <w:left w:val="single" w:sz="4" w:space="0" w:color="auto"/>
              <w:bottom w:val="single" w:sz="4" w:space="0" w:color="auto"/>
              <w:right w:val="single" w:sz="4" w:space="0" w:color="auto"/>
            </w:tcBorders>
            <w:vAlign w:val="center"/>
          </w:tcPr>
          <w:p w:rsidR="0078307A" w:rsidRPr="0078307A" w:rsidRDefault="0078307A" w:rsidP="0078307A">
            <w:pPr>
              <w:spacing w:after="0" w:line="240" w:lineRule="auto"/>
              <w:jc w:val="center"/>
              <w:rPr>
                <w:rFonts w:ascii="Times New Roman" w:eastAsia="Times New Roman" w:hAnsi="Times New Roman" w:cs="Times New Roman"/>
                <w:b/>
                <w:bCs/>
                <w:sz w:val="24"/>
                <w:szCs w:val="24"/>
                <w:lang w:eastAsia="hu-HU"/>
              </w:rPr>
            </w:pPr>
            <w:r w:rsidRPr="0078307A">
              <w:rPr>
                <w:rFonts w:ascii="Times New Roman" w:eastAsia="Times New Roman" w:hAnsi="Times New Roman" w:cs="Times New Roman"/>
                <w:b/>
                <w:bCs/>
                <w:sz w:val="24"/>
                <w:szCs w:val="24"/>
                <w:lang w:val="cs-CZ" w:eastAsia="hu-HU"/>
              </w:rPr>
              <w:t>Tematikai</w:t>
            </w:r>
            <w:r w:rsidRPr="0078307A">
              <w:rPr>
                <w:rFonts w:ascii="Times New Roman" w:eastAsia="Times New Roman" w:hAnsi="Times New Roman" w:cs="Times New Roman"/>
                <w:b/>
                <w:bCs/>
                <w:sz w:val="24"/>
                <w:szCs w:val="24"/>
                <w:lang w:eastAsia="hu-HU"/>
              </w:rPr>
              <w:t xml:space="preserve"> egység/ Fejlesztési cél</w:t>
            </w:r>
          </w:p>
        </w:tc>
        <w:tc>
          <w:tcPr>
            <w:tcW w:w="5816" w:type="dxa"/>
            <w:gridSpan w:val="11"/>
            <w:tcBorders>
              <w:top w:val="single" w:sz="4" w:space="0" w:color="auto"/>
              <w:left w:val="single" w:sz="4" w:space="0" w:color="auto"/>
              <w:bottom w:val="single" w:sz="4" w:space="0" w:color="auto"/>
              <w:right w:val="single" w:sz="4" w:space="0" w:color="auto"/>
            </w:tcBorders>
            <w:vAlign w:val="center"/>
          </w:tcPr>
          <w:p w:rsidR="0078307A" w:rsidRPr="0078307A" w:rsidRDefault="0078307A" w:rsidP="0078307A">
            <w:pPr>
              <w:spacing w:before="120" w:after="0" w:line="240" w:lineRule="auto"/>
              <w:jc w:val="center"/>
              <w:rPr>
                <w:rFonts w:ascii="Times New Roman" w:eastAsia="Times New Roman" w:hAnsi="Times New Roman" w:cs="Times New Roman"/>
                <w:b/>
                <w:bCs/>
                <w:sz w:val="24"/>
                <w:szCs w:val="24"/>
                <w:lang w:eastAsia="hu-HU"/>
              </w:rPr>
            </w:pPr>
            <w:r w:rsidRPr="0078307A">
              <w:rPr>
                <w:rFonts w:ascii="Times New Roman" w:eastAsia="Times New Roman" w:hAnsi="Times New Roman" w:cs="Times New Roman"/>
                <w:b/>
                <w:bCs/>
                <w:sz w:val="24"/>
                <w:szCs w:val="24"/>
                <w:lang w:eastAsia="hu-HU"/>
              </w:rPr>
              <w:t>6. Környezet és fenntarthatóság</w:t>
            </w:r>
          </w:p>
        </w:tc>
        <w:tc>
          <w:tcPr>
            <w:tcW w:w="1211" w:type="dxa"/>
            <w:gridSpan w:val="2"/>
            <w:tcBorders>
              <w:top w:val="single" w:sz="4" w:space="0" w:color="auto"/>
              <w:left w:val="single" w:sz="4" w:space="0" w:color="auto"/>
              <w:bottom w:val="single" w:sz="4" w:space="0" w:color="auto"/>
              <w:right w:val="single" w:sz="4" w:space="0" w:color="auto"/>
            </w:tcBorders>
            <w:vAlign w:val="center"/>
          </w:tcPr>
          <w:p w:rsidR="0078307A" w:rsidRPr="0078307A" w:rsidRDefault="0078307A" w:rsidP="0078307A">
            <w:pPr>
              <w:spacing w:before="120" w:after="0" w:line="240" w:lineRule="auto"/>
              <w:jc w:val="center"/>
              <w:rPr>
                <w:rFonts w:ascii="Times New Roman" w:eastAsia="Times New Roman" w:hAnsi="Times New Roman" w:cs="Times New Roman"/>
                <w:b/>
                <w:bCs/>
                <w:sz w:val="24"/>
                <w:szCs w:val="24"/>
                <w:lang w:eastAsia="hu-HU"/>
              </w:rPr>
            </w:pPr>
            <w:r w:rsidRPr="0078307A">
              <w:rPr>
                <w:rFonts w:ascii="Times New Roman" w:eastAsia="Times New Roman" w:hAnsi="Times New Roman" w:cs="Times New Roman"/>
                <w:b/>
                <w:bCs/>
                <w:sz w:val="24"/>
                <w:szCs w:val="24"/>
                <w:lang w:val="cs-CZ" w:eastAsia="hu-HU"/>
              </w:rPr>
              <w:t>Órakeret</w:t>
            </w:r>
            <w:r w:rsidRPr="0078307A">
              <w:rPr>
                <w:rFonts w:ascii="Times New Roman" w:eastAsia="Times New Roman" w:hAnsi="Times New Roman" w:cs="Times New Roman"/>
                <w:b/>
                <w:bCs/>
                <w:sz w:val="24"/>
                <w:szCs w:val="24"/>
                <w:lang w:eastAsia="hu-HU"/>
              </w:rPr>
              <w:t xml:space="preserve"> 11 óra</w:t>
            </w:r>
          </w:p>
        </w:tc>
      </w:tr>
      <w:tr w:rsidR="0078307A" w:rsidRPr="0078307A" w:rsidTr="00F71689">
        <w:trPr>
          <w:jc w:val="center"/>
        </w:trPr>
        <w:tc>
          <w:tcPr>
            <w:tcW w:w="2208" w:type="dxa"/>
            <w:gridSpan w:val="4"/>
            <w:tcBorders>
              <w:top w:val="single" w:sz="4" w:space="0" w:color="auto"/>
              <w:left w:val="single" w:sz="4" w:space="0" w:color="auto"/>
              <w:bottom w:val="single" w:sz="4" w:space="0" w:color="auto"/>
              <w:right w:val="single" w:sz="4" w:space="0" w:color="auto"/>
            </w:tcBorders>
            <w:vAlign w:val="center"/>
          </w:tcPr>
          <w:p w:rsidR="0078307A" w:rsidRPr="0078307A" w:rsidRDefault="0078307A" w:rsidP="0078307A">
            <w:pPr>
              <w:spacing w:after="0" w:line="240" w:lineRule="auto"/>
              <w:jc w:val="center"/>
              <w:rPr>
                <w:rFonts w:ascii="Times New Roman" w:eastAsia="Times New Roman" w:hAnsi="Times New Roman" w:cs="Times New Roman"/>
                <w:b/>
                <w:bCs/>
                <w:sz w:val="24"/>
                <w:szCs w:val="24"/>
                <w:lang w:eastAsia="hu-HU"/>
              </w:rPr>
            </w:pPr>
            <w:r w:rsidRPr="0078307A">
              <w:rPr>
                <w:rFonts w:ascii="Times New Roman" w:eastAsia="Times New Roman" w:hAnsi="Times New Roman" w:cs="Times New Roman"/>
                <w:b/>
                <w:bCs/>
                <w:sz w:val="24"/>
                <w:szCs w:val="24"/>
                <w:lang w:eastAsia="hu-HU"/>
              </w:rPr>
              <w:t>Előzetes tudás</w:t>
            </w:r>
          </w:p>
        </w:tc>
        <w:tc>
          <w:tcPr>
            <w:tcW w:w="7027" w:type="dxa"/>
            <w:gridSpan w:val="13"/>
            <w:tcBorders>
              <w:top w:val="single" w:sz="4" w:space="0" w:color="auto"/>
              <w:left w:val="single" w:sz="4" w:space="0" w:color="auto"/>
              <w:bottom w:val="single" w:sz="4" w:space="0" w:color="auto"/>
              <w:right w:val="single" w:sz="4" w:space="0" w:color="auto"/>
            </w:tcBorders>
            <w:vAlign w:val="center"/>
          </w:tcPr>
          <w:p w:rsidR="0078307A" w:rsidRPr="0078307A" w:rsidRDefault="0078307A" w:rsidP="0078307A">
            <w:pPr>
              <w:spacing w:before="120"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Igény a környezet rendjére. Elemi szintű </w:t>
            </w:r>
            <w:r w:rsidRPr="0078307A">
              <w:rPr>
                <w:rFonts w:ascii="Times New Roman" w:eastAsia="Times New Roman" w:hAnsi="Times New Roman" w:cs="Times New Roman"/>
                <w:sz w:val="24"/>
                <w:szCs w:val="24"/>
                <w:lang w:val="cs-CZ" w:eastAsia="hu-HU"/>
              </w:rPr>
              <w:t>energiatakarékossági</w:t>
            </w:r>
            <w:r w:rsidRPr="0078307A">
              <w:rPr>
                <w:rFonts w:ascii="Times New Roman" w:eastAsia="Times New Roman" w:hAnsi="Times New Roman" w:cs="Times New Roman"/>
                <w:sz w:val="24"/>
                <w:szCs w:val="24"/>
                <w:lang w:eastAsia="hu-HU"/>
              </w:rPr>
              <w:t xml:space="preserve"> technikák. Sétákon, kirándulásokon szerzett tapasztalatok. </w:t>
            </w:r>
          </w:p>
        </w:tc>
      </w:tr>
      <w:tr w:rsidR="0078307A" w:rsidRPr="0078307A" w:rsidTr="00F71689">
        <w:trPr>
          <w:jc w:val="center"/>
        </w:trPr>
        <w:tc>
          <w:tcPr>
            <w:tcW w:w="2208" w:type="dxa"/>
            <w:gridSpan w:val="4"/>
            <w:tcBorders>
              <w:top w:val="single" w:sz="4" w:space="0" w:color="auto"/>
              <w:left w:val="single" w:sz="4" w:space="0" w:color="auto"/>
              <w:bottom w:val="single" w:sz="4" w:space="0" w:color="auto"/>
              <w:right w:val="single" w:sz="4" w:space="0" w:color="auto"/>
            </w:tcBorders>
            <w:vAlign w:val="center"/>
          </w:tcPr>
          <w:p w:rsidR="0078307A" w:rsidRPr="0078307A" w:rsidRDefault="0078307A" w:rsidP="0078307A">
            <w:pPr>
              <w:spacing w:after="0" w:line="240" w:lineRule="auto"/>
              <w:jc w:val="center"/>
              <w:rPr>
                <w:rFonts w:ascii="Times New Roman" w:eastAsia="Times New Roman" w:hAnsi="Times New Roman" w:cs="Times New Roman"/>
                <w:b/>
                <w:bCs/>
                <w:sz w:val="24"/>
                <w:szCs w:val="24"/>
                <w:lang w:eastAsia="hu-HU"/>
              </w:rPr>
            </w:pPr>
            <w:r w:rsidRPr="0078307A">
              <w:rPr>
                <w:rFonts w:ascii="Times New Roman" w:eastAsia="Times New Roman" w:hAnsi="Times New Roman" w:cs="Times New Roman"/>
                <w:b/>
                <w:bCs/>
                <w:sz w:val="24"/>
                <w:szCs w:val="24"/>
                <w:lang w:eastAsia="hu-HU"/>
              </w:rPr>
              <w:t>A tematikai egység nevelési-fejlesztési céljai</w:t>
            </w:r>
          </w:p>
        </w:tc>
        <w:tc>
          <w:tcPr>
            <w:tcW w:w="7027" w:type="dxa"/>
            <w:gridSpan w:val="13"/>
            <w:tcBorders>
              <w:top w:val="single" w:sz="4" w:space="0" w:color="auto"/>
              <w:left w:val="single" w:sz="4" w:space="0" w:color="auto"/>
              <w:bottom w:val="single" w:sz="4" w:space="0" w:color="auto"/>
              <w:right w:val="single" w:sz="4" w:space="0" w:color="auto"/>
            </w:tcBorders>
            <w:vAlign w:val="center"/>
          </w:tcPr>
          <w:p w:rsidR="0078307A" w:rsidRPr="0078307A" w:rsidRDefault="0078307A" w:rsidP="0078307A">
            <w:pPr>
              <w:spacing w:before="120"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A megfigyelőképesség fejlesztése. Pozitív attitűd kialakítása a természet szépségének megóvására, természetszeretetre. Kommunikációs készség fejlesztése. Ok-okozati összefüggések felismerése képességének fejlsztése. Problémamegoldó képesség fejlesztése. Energiatakarékosságra törekvés erősítése. Kooperatív technikák alkalmazása. A kauzális gondolkodás és a kritikai érzék fejlesztése. </w:t>
            </w:r>
          </w:p>
        </w:tc>
      </w:tr>
      <w:tr w:rsidR="0078307A" w:rsidRPr="0078307A" w:rsidTr="00F71689">
        <w:trPr>
          <w:jc w:val="center"/>
        </w:trPr>
        <w:tc>
          <w:tcPr>
            <w:tcW w:w="3418" w:type="dxa"/>
            <w:gridSpan w:val="9"/>
            <w:tcBorders>
              <w:top w:val="single" w:sz="4" w:space="0" w:color="auto"/>
              <w:left w:val="single" w:sz="4" w:space="0" w:color="auto"/>
              <w:bottom w:val="single" w:sz="4" w:space="0" w:color="auto"/>
              <w:right w:val="single" w:sz="4" w:space="0" w:color="auto"/>
            </w:tcBorders>
            <w:vAlign w:val="center"/>
          </w:tcPr>
          <w:p w:rsidR="0078307A" w:rsidRPr="0078307A" w:rsidRDefault="0078307A" w:rsidP="0078307A">
            <w:pPr>
              <w:spacing w:before="120" w:after="0" w:line="240" w:lineRule="auto"/>
              <w:jc w:val="center"/>
              <w:rPr>
                <w:rFonts w:ascii="Times New Roman" w:eastAsia="Times New Roman" w:hAnsi="Times New Roman" w:cs="Times New Roman"/>
                <w:b/>
                <w:bCs/>
                <w:sz w:val="24"/>
                <w:szCs w:val="24"/>
                <w:lang w:eastAsia="hu-HU"/>
              </w:rPr>
            </w:pPr>
            <w:r w:rsidRPr="0078307A">
              <w:rPr>
                <w:rFonts w:ascii="Times New Roman" w:eastAsia="Times New Roman" w:hAnsi="Times New Roman" w:cs="Times New Roman"/>
                <w:b/>
                <w:bCs/>
                <w:sz w:val="24"/>
                <w:szCs w:val="24"/>
                <w:lang w:eastAsia="hu-HU"/>
              </w:rPr>
              <w:t>Ismeretek</w:t>
            </w:r>
          </w:p>
        </w:tc>
        <w:tc>
          <w:tcPr>
            <w:tcW w:w="3418" w:type="dxa"/>
            <w:gridSpan w:val="3"/>
            <w:tcBorders>
              <w:top w:val="single" w:sz="4" w:space="0" w:color="auto"/>
              <w:left w:val="single" w:sz="4" w:space="0" w:color="auto"/>
              <w:bottom w:val="single" w:sz="4" w:space="0" w:color="auto"/>
              <w:right w:val="single" w:sz="4" w:space="0" w:color="auto"/>
            </w:tcBorders>
            <w:vAlign w:val="center"/>
          </w:tcPr>
          <w:p w:rsidR="0078307A" w:rsidRPr="0078307A" w:rsidRDefault="0078307A" w:rsidP="0078307A">
            <w:pPr>
              <w:spacing w:before="120" w:after="0" w:line="240" w:lineRule="auto"/>
              <w:jc w:val="center"/>
              <w:rPr>
                <w:rFonts w:ascii="Times New Roman" w:eastAsia="Times New Roman" w:hAnsi="Times New Roman" w:cs="Times New Roman"/>
                <w:b/>
                <w:bCs/>
                <w:sz w:val="24"/>
                <w:szCs w:val="24"/>
                <w:lang w:eastAsia="hu-HU"/>
              </w:rPr>
            </w:pPr>
            <w:r w:rsidRPr="0078307A">
              <w:rPr>
                <w:rFonts w:ascii="Times New Roman" w:eastAsia="Times New Roman" w:hAnsi="Times New Roman" w:cs="Times New Roman"/>
                <w:b/>
                <w:bCs/>
                <w:sz w:val="24"/>
                <w:szCs w:val="24"/>
                <w:lang w:eastAsia="hu-HU"/>
              </w:rPr>
              <w:t>Fejlesztési követelmények</w:t>
            </w:r>
          </w:p>
        </w:tc>
        <w:tc>
          <w:tcPr>
            <w:tcW w:w="2399" w:type="dxa"/>
            <w:gridSpan w:val="5"/>
            <w:tcBorders>
              <w:top w:val="single" w:sz="4" w:space="0" w:color="auto"/>
              <w:left w:val="single" w:sz="4" w:space="0" w:color="auto"/>
              <w:bottom w:val="single" w:sz="4" w:space="0" w:color="auto"/>
              <w:right w:val="single" w:sz="4" w:space="0" w:color="auto"/>
            </w:tcBorders>
            <w:vAlign w:val="center"/>
          </w:tcPr>
          <w:p w:rsidR="0078307A" w:rsidRPr="0078307A" w:rsidRDefault="0078307A" w:rsidP="0078307A">
            <w:pPr>
              <w:spacing w:before="120" w:after="0" w:line="240" w:lineRule="auto"/>
              <w:jc w:val="center"/>
              <w:rPr>
                <w:rFonts w:ascii="Times New Roman" w:eastAsia="Times New Roman" w:hAnsi="Times New Roman" w:cs="Times New Roman"/>
                <w:sz w:val="24"/>
                <w:szCs w:val="24"/>
                <w:lang w:eastAsia="hu-HU"/>
              </w:rPr>
            </w:pPr>
            <w:r w:rsidRPr="0078307A">
              <w:rPr>
                <w:rFonts w:ascii="Times New Roman" w:eastAsia="Times New Roman" w:hAnsi="Times New Roman" w:cs="Times New Roman"/>
                <w:b/>
                <w:bCs/>
                <w:sz w:val="24"/>
                <w:szCs w:val="24"/>
                <w:lang w:val="cs-CZ" w:eastAsia="hu-HU"/>
              </w:rPr>
              <w:t>Kapcsolódási</w:t>
            </w:r>
            <w:r w:rsidRPr="0078307A">
              <w:rPr>
                <w:rFonts w:ascii="Times New Roman" w:eastAsia="Times New Roman" w:hAnsi="Times New Roman" w:cs="Times New Roman"/>
                <w:b/>
                <w:bCs/>
                <w:sz w:val="24"/>
                <w:szCs w:val="24"/>
                <w:lang w:eastAsia="hu-HU"/>
              </w:rPr>
              <w:t xml:space="preserve"> pontok</w:t>
            </w:r>
          </w:p>
        </w:tc>
      </w:tr>
      <w:tr w:rsidR="0078307A" w:rsidRPr="0078307A" w:rsidTr="00F71689">
        <w:trPr>
          <w:jc w:val="center"/>
        </w:trPr>
        <w:tc>
          <w:tcPr>
            <w:tcW w:w="3418" w:type="dxa"/>
            <w:gridSpan w:val="9"/>
            <w:tcBorders>
              <w:top w:val="single" w:sz="4" w:space="0" w:color="auto"/>
              <w:left w:val="single" w:sz="4" w:space="0" w:color="auto"/>
              <w:bottom w:val="single" w:sz="4" w:space="0" w:color="auto"/>
              <w:right w:val="single" w:sz="4" w:space="0" w:color="auto"/>
            </w:tcBorders>
          </w:tcPr>
          <w:p w:rsidR="0078307A" w:rsidRPr="0078307A" w:rsidRDefault="0078307A" w:rsidP="0078307A">
            <w:pPr>
              <w:spacing w:before="120" w:after="0" w:line="240" w:lineRule="auto"/>
              <w:rPr>
                <w:rFonts w:ascii="Times New Roman" w:eastAsia="Times New Roman" w:hAnsi="Times New Roman" w:cs="Times New Roman"/>
                <w:i/>
                <w:iCs/>
                <w:sz w:val="24"/>
                <w:szCs w:val="24"/>
                <w:lang w:eastAsia="hu-HU"/>
              </w:rPr>
            </w:pPr>
            <w:r w:rsidRPr="0078307A">
              <w:rPr>
                <w:rFonts w:ascii="Times New Roman" w:eastAsia="Times New Roman" w:hAnsi="Times New Roman" w:cs="Times New Roman"/>
                <w:i/>
                <w:iCs/>
                <w:sz w:val="24"/>
                <w:szCs w:val="24"/>
                <w:lang w:eastAsia="hu-HU"/>
              </w:rPr>
              <w:t>6.1. Globális környezeti rendszerek</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Az egészséges, gondozott környezet </w:t>
            </w:r>
          </w:p>
        </w:tc>
        <w:tc>
          <w:tcPr>
            <w:tcW w:w="3418" w:type="dxa"/>
            <w:gridSpan w:val="3"/>
            <w:tcBorders>
              <w:top w:val="single" w:sz="4" w:space="0" w:color="auto"/>
              <w:left w:val="single" w:sz="4" w:space="0" w:color="auto"/>
              <w:bottom w:val="single" w:sz="4" w:space="0" w:color="auto"/>
              <w:right w:val="single" w:sz="4" w:space="0" w:color="auto"/>
            </w:tcBorders>
          </w:tcPr>
          <w:p w:rsidR="0078307A" w:rsidRPr="0078307A" w:rsidRDefault="0078307A" w:rsidP="0078307A">
            <w:pPr>
              <w:spacing w:before="120"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Törekvés a tisztaságra és a rendre.</w:t>
            </w:r>
          </w:p>
        </w:tc>
        <w:tc>
          <w:tcPr>
            <w:tcW w:w="2399" w:type="dxa"/>
            <w:gridSpan w:val="5"/>
            <w:vMerge w:val="restart"/>
            <w:tcBorders>
              <w:top w:val="single" w:sz="4" w:space="0" w:color="auto"/>
              <w:left w:val="single" w:sz="4" w:space="0" w:color="auto"/>
              <w:bottom w:val="single" w:sz="4" w:space="0" w:color="auto"/>
              <w:right w:val="single" w:sz="4" w:space="0" w:color="auto"/>
            </w:tcBorders>
          </w:tcPr>
          <w:p w:rsidR="0078307A" w:rsidRPr="0078307A" w:rsidRDefault="0078307A" w:rsidP="0078307A">
            <w:pPr>
              <w:spacing w:before="120" w:after="0" w:line="240" w:lineRule="auto"/>
              <w:rPr>
                <w:rFonts w:ascii="Times New Roman" w:eastAsia="Times New Roman" w:hAnsi="Times New Roman" w:cs="Times New Roman"/>
                <w:i/>
                <w:iCs/>
                <w:sz w:val="24"/>
                <w:szCs w:val="24"/>
                <w:lang w:eastAsia="hu-HU"/>
              </w:rPr>
            </w:pPr>
            <w:r w:rsidRPr="0078307A">
              <w:rPr>
                <w:rFonts w:ascii="Times New Roman" w:eastAsia="Times New Roman" w:hAnsi="Times New Roman" w:cs="Times New Roman"/>
                <w:i/>
                <w:iCs/>
                <w:sz w:val="24"/>
                <w:szCs w:val="24"/>
                <w:lang w:eastAsia="hu-HU"/>
              </w:rPr>
              <w:t xml:space="preserve">Technika, életvitel és </w:t>
            </w:r>
            <w:r w:rsidRPr="0078307A">
              <w:rPr>
                <w:rFonts w:ascii="Times New Roman" w:eastAsia="Times New Roman" w:hAnsi="Times New Roman" w:cs="Times New Roman"/>
                <w:i/>
                <w:iCs/>
                <w:sz w:val="24"/>
                <w:szCs w:val="24"/>
                <w:lang w:val="cs-CZ" w:eastAsia="hu-HU"/>
              </w:rPr>
              <w:t>gyakorlat</w:t>
            </w:r>
            <w:r w:rsidRPr="0078307A">
              <w:rPr>
                <w:rFonts w:ascii="Times New Roman" w:eastAsia="Times New Roman" w:hAnsi="Times New Roman" w:cs="Times New Roman"/>
                <w:i/>
                <w:iCs/>
                <w:sz w:val="24"/>
                <w:szCs w:val="24"/>
                <w:lang w:eastAsia="hu-HU"/>
              </w:rPr>
              <w:t xml:space="preserve">: </w:t>
            </w:r>
            <w:r w:rsidRPr="0078307A">
              <w:rPr>
                <w:rFonts w:ascii="Times New Roman" w:eastAsia="Times New Roman" w:hAnsi="Times New Roman" w:cs="Times New Roman"/>
                <w:sz w:val="24"/>
                <w:szCs w:val="24"/>
                <w:lang w:eastAsia="hu-HU"/>
              </w:rPr>
              <w:t>a természetes és épített környezet.</w:t>
            </w:r>
          </w:p>
          <w:p w:rsidR="0078307A" w:rsidRPr="0078307A" w:rsidRDefault="0078307A" w:rsidP="0078307A">
            <w:pPr>
              <w:spacing w:after="0" w:line="240" w:lineRule="auto"/>
              <w:rPr>
                <w:rFonts w:ascii="Times New Roman" w:eastAsia="Times New Roman" w:hAnsi="Times New Roman" w:cs="Times New Roman"/>
                <w:i/>
                <w:iCs/>
                <w:sz w:val="24"/>
                <w:szCs w:val="24"/>
                <w:lang w:eastAsia="hu-HU"/>
              </w:rPr>
            </w:pPr>
            <w:r w:rsidRPr="0078307A">
              <w:rPr>
                <w:rFonts w:ascii="Times New Roman" w:eastAsia="Times New Roman" w:hAnsi="Times New Roman" w:cs="Times New Roman"/>
                <w:sz w:val="24"/>
                <w:szCs w:val="24"/>
                <w:lang w:eastAsia="hu-HU"/>
              </w:rPr>
              <w:t xml:space="preserve">Növény- és állatgondozás. </w:t>
            </w:r>
          </w:p>
        </w:tc>
      </w:tr>
      <w:tr w:rsidR="0078307A" w:rsidRPr="0078307A" w:rsidTr="00F71689">
        <w:trPr>
          <w:jc w:val="center"/>
        </w:trPr>
        <w:tc>
          <w:tcPr>
            <w:tcW w:w="3418" w:type="dxa"/>
            <w:gridSpan w:val="9"/>
            <w:tcBorders>
              <w:top w:val="single" w:sz="4" w:space="0" w:color="auto"/>
              <w:left w:val="single" w:sz="4" w:space="0" w:color="auto"/>
              <w:bottom w:val="single" w:sz="4" w:space="0" w:color="auto"/>
              <w:right w:val="single" w:sz="4" w:space="0" w:color="auto"/>
            </w:tcBorders>
          </w:tcPr>
          <w:p w:rsidR="0078307A" w:rsidRPr="0078307A" w:rsidRDefault="0078307A" w:rsidP="0078307A">
            <w:pPr>
              <w:spacing w:before="120" w:after="0" w:line="240" w:lineRule="auto"/>
              <w:rPr>
                <w:rFonts w:ascii="Times New Roman" w:eastAsia="Times New Roman" w:hAnsi="Times New Roman" w:cs="Times New Roman"/>
                <w:sz w:val="24"/>
                <w:szCs w:val="24"/>
                <w:lang w:val="cs-CZ" w:eastAsia="hu-HU"/>
              </w:rPr>
            </w:pPr>
            <w:r w:rsidRPr="0078307A">
              <w:rPr>
                <w:rFonts w:ascii="Times New Roman" w:eastAsia="Times New Roman" w:hAnsi="Times New Roman" w:cs="Times New Roman"/>
                <w:i/>
                <w:iCs/>
                <w:sz w:val="24"/>
                <w:szCs w:val="24"/>
                <w:lang w:eastAsia="hu-HU"/>
              </w:rPr>
              <w:t>6.2. Élő és élettelen környezeti tényezők</w:t>
            </w:r>
          </w:p>
        </w:tc>
        <w:tc>
          <w:tcPr>
            <w:tcW w:w="3418" w:type="dxa"/>
            <w:gridSpan w:val="3"/>
            <w:tcBorders>
              <w:top w:val="single" w:sz="4" w:space="0" w:color="auto"/>
              <w:left w:val="single" w:sz="4" w:space="0" w:color="auto"/>
              <w:bottom w:val="single" w:sz="4" w:space="0" w:color="auto"/>
              <w:right w:val="single" w:sz="4" w:space="0" w:color="auto"/>
            </w:tcBorders>
          </w:tcPr>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Élő és élettelen megkülönböztetése konkrét példák alapján a közvetlen környezetben.</w:t>
            </w:r>
          </w:p>
        </w:tc>
        <w:tc>
          <w:tcPr>
            <w:tcW w:w="2399" w:type="dxa"/>
            <w:gridSpan w:val="5"/>
            <w:vMerge/>
            <w:tcBorders>
              <w:top w:val="single" w:sz="4" w:space="0" w:color="auto"/>
              <w:left w:val="single" w:sz="4" w:space="0" w:color="auto"/>
              <w:bottom w:val="single" w:sz="4" w:space="0" w:color="auto"/>
              <w:right w:val="single" w:sz="4" w:space="0" w:color="auto"/>
            </w:tcBorders>
          </w:tcPr>
          <w:p w:rsidR="0078307A" w:rsidRPr="0078307A" w:rsidRDefault="0078307A" w:rsidP="0078307A">
            <w:pPr>
              <w:spacing w:after="0" w:line="240" w:lineRule="auto"/>
              <w:rPr>
                <w:rFonts w:ascii="Times New Roman" w:eastAsia="Times New Roman" w:hAnsi="Times New Roman" w:cs="Times New Roman"/>
                <w:sz w:val="24"/>
                <w:szCs w:val="24"/>
                <w:lang w:eastAsia="hu-HU"/>
              </w:rPr>
            </w:pPr>
          </w:p>
        </w:tc>
      </w:tr>
      <w:tr w:rsidR="0078307A" w:rsidRPr="0078307A" w:rsidTr="00F71689">
        <w:trPr>
          <w:jc w:val="center"/>
        </w:trPr>
        <w:tc>
          <w:tcPr>
            <w:tcW w:w="3418" w:type="dxa"/>
            <w:gridSpan w:val="9"/>
            <w:tcBorders>
              <w:top w:val="single" w:sz="4" w:space="0" w:color="auto"/>
              <w:left w:val="single" w:sz="4" w:space="0" w:color="auto"/>
              <w:bottom w:val="single" w:sz="4" w:space="0" w:color="auto"/>
              <w:right w:val="single" w:sz="4" w:space="0" w:color="auto"/>
            </w:tcBorders>
          </w:tcPr>
          <w:p w:rsidR="0078307A" w:rsidRPr="0078307A" w:rsidRDefault="0078307A" w:rsidP="0078307A">
            <w:pPr>
              <w:spacing w:before="120" w:after="0" w:line="240" w:lineRule="auto"/>
              <w:rPr>
                <w:rFonts w:ascii="Times New Roman" w:eastAsia="Times New Roman" w:hAnsi="Times New Roman" w:cs="Times New Roman"/>
                <w:i/>
                <w:iCs/>
                <w:sz w:val="24"/>
                <w:szCs w:val="24"/>
                <w:lang w:eastAsia="hu-HU"/>
              </w:rPr>
            </w:pPr>
            <w:r w:rsidRPr="0078307A">
              <w:rPr>
                <w:rFonts w:ascii="Times New Roman" w:eastAsia="Times New Roman" w:hAnsi="Times New Roman" w:cs="Times New Roman"/>
                <w:i/>
                <w:iCs/>
                <w:sz w:val="24"/>
                <w:szCs w:val="24"/>
                <w:lang w:eastAsia="hu-HU"/>
              </w:rPr>
              <w:t xml:space="preserve">6.3. A környezeti </w:t>
            </w:r>
            <w:r w:rsidRPr="0078307A">
              <w:rPr>
                <w:rFonts w:ascii="Times New Roman" w:eastAsia="Times New Roman" w:hAnsi="Times New Roman" w:cs="Times New Roman"/>
                <w:i/>
                <w:iCs/>
                <w:sz w:val="24"/>
                <w:szCs w:val="24"/>
                <w:lang w:val="cs-CZ" w:eastAsia="hu-HU"/>
              </w:rPr>
              <w:t>rendszerek</w:t>
            </w:r>
            <w:r w:rsidRPr="0078307A">
              <w:rPr>
                <w:rFonts w:ascii="Times New Roman" w:eastAsia="Times New Roman" w:hAnsi="Times New Roman" w:cs="Times New Roman"/>
                <w:i/>
                <w:iCs/>
                <w:sz w:val="24"/>
                <w:szCs w:val="24"/>
                <w:lang w:eastAsia="hu-HU"/>
              </w:rPr>
              <w:t xml:space="preserve"> állapota, fenntarthatóság</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Egészséges, gondozott környezet</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A közvetlen és tágabb környezet (iskola, lakás, közlekedési eszközök, parkok, játszóterek rendjének megóvása</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Vizek védelme, víztakarékosság</w:t>
            </w:r>
          </w:p>
        </w:tc>
        <w:tc>
          <w:tcPr>
            <w:tcW w:w="3418" w:type="dxa"/>
            <w:gridSpan w:val="3"/>
            <w:tcBorders>
              <w:top w:val="single" w:sz="4" w:space="0" w:color="auto"/>
              <w:left w:val="single" w:sz="4" w:space="0" w:color="auto"/>
              <w:bottom w:val="single" w:sz="4" w:space="0" w:color="auto"/>
              <w:right w:val="single" w:sz="4" w:space="0" w:color="auto"/>
            </w:tcBorders>
          </w:tcPr>
          <w:p w:rsidR="0078307A" w:rsidRPr="0078307A" w:rsidRDefault="0078307A" w:rsidP="0078307A">
            <w:pPr>
              <w:spacing w:before="120"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Tablókészítés, </w:t>
            </w:r>
            <w:r w:rsidRPr="0078307A">
              <w:rPr>
                <w:rFonts w:ascii="Times New Roman" w:eastAsia="Times New Roman" w:hAnsi="Times New Roman" w:cs="Times New Roman"/>
                <w:sz w:val="24"/>
                <w:szCs w:val="24"/>
                <w:lang w:val="cs-CZ" w:eastAsia="hu-HU"/>
              </w:rPr>
              <w:t>plakátkészítés</w:t>
            </w:r>
            <w:r w:rsidRPr="0078307A">
              <w:rPr>
                <w:rFonts w:ascii="Times New Roman" w:eastAsia="Times New Roman" w:hAnsi="Times New Roman" w:cs="Times New Roman"/>
                <w:sz w:val="24"/>
                <w:szCs w:val="24"/>
                <w:lang w:eastAsia="hu-HU"/>
              </w:rPr>
              <w:t xml:space="preserve">, képek gyűjtése, csoportosítás, elemzés a közvetlenebb és tágabb környezetről. </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Törekvés a víztakarékosságra. </w:t>
            </w:r>
          </w:p>
        </w:tc>
        <w:tc>
          <w:tcPr>
            <w:tcW w:w="2399" w:type="dxa"/>
            <w:gridSpan w:val="5"/>
            <w:vMerge/>
            <w:tcBorders>
              <w:top w:val="single" w:sz="4" w:space="0" w:color="auto"/>
              <w:left w:val="single" w:sz="4" w:space="0" w:color="auto"/>
              <w:bottom w:val="single" w:sz="4" w:space="0" w:color="auto"/>
              <w:right w:val="single" w:sz="4" w:space="0" w:color="auto"/>
            </w:tcBorders>
          </w:tcPr>
          <w:p w:rsidR="0078307A" w:rsidRPr="0078307A" w:rsidRDefault="0078307A" w:rsidP="0078307A">
            <w:pPr>
              <w:spacing w:after="0" w:line="240" w:lineRule="auto"/>
              <w:rPr>
                <w:rFonts w:ascii="Times New Roman" w:eastAsia="Times New Roman" w:hAnsi="Times New Roman" w:cs="Times New Roman"/>
                <w:sz w:val="24"/>
                <w:szCs w:val="24"/>
                <w:lang w:eastAsia="hu-HU"/>
              </w:rPr>
            </w:pPr>
          </w:p>
        </w:tc>
      </w:tr>
      <w:tr w:rsidR="0078307A" w:rsidRPr="0078307A" w:rsidTr="00F71689">
        <w:trPr>
          <w:jc w:val="center"/>
        </w:trPr>
        <w:tc>
          <w:tcPr>
            <w:tcW w:w="3418" w:type="dxa"/>
            <w:gridSpan w:val="9"/>
            <w:tcBorders>
              <w:top w:val="single" w:sz="4" w:space="0" w:color="auto"/>
              <w:left w:val="single" w:sz="4" w:space="0" w:color="auto"/>
              <w:bottom w:val="single" w:sz="4" w:space="0" w:color="auto"/>
              <w:right w:val="single" w:sz="4" w:space="0" w:color="auto"/>
            </w:tcBorders>
          </w:tcPr>
          <w:p w:rsidR="0078307A" w:rsidRPr="0078307A" w:rsidRDefault="0078307A" w:rsidP="0078307A">
            <w:pPr>
              <w:spacing w:before="120"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val="cs-CZ" w:eastAsia="hu-HU"/>
              </w:rPr>
              <w:t>Természetvédelem</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Növény- és állatgondozás a tanuló közvetlen környezetében</w:t>
            </w:r>
          </w:p>
        </w:tc>
        <w:tc>
          <w:tcPr>
            <w:tcW w:w="3418" w:type="dxa"/>
            <w:gridSpan w:val="3"/>
            <w:tcBorders>
              <w:top w:val="single" w:sz="4" w:space="0" w:color="auto"/>
              <w:left w:val="single" w:sz="4" w:space="0" w:color="auto"/>
              <w:bottom w:val="single" w:sz="4" w:space="0" w:color="auto"/>
              <w:right w:val="single" w:sz="4" w:space="0" w:color="auto"/>
            </w:tcBorders>
          </w:tcPr>
          <w:p w:rsidR="0078307A" w:rsidRPr="0078307A" w:rsidRDefault="0078307A" w:rsidP="0078307A">
            <w:pPr>
              <w:spacing w:before="120"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Élősarok </w:t>
            </w:r>
            <w:r w:rsidRPr="0078307A">
              <w:rPr>
                <w:rFonts w:ascii="Times New Roman" w:eastAsia="Times New Roman" w:hAnsi="Times New Roman" w:cs="Times New Roman"/>
                <w:sz w:val="24"/>
                <w:szCs w:val="24"/>
                <w:lang w:val="cs-CZ" w:eastAsia="hu-HU"/>
              </w:rPr>
              <w:t>növényeinek</w:t>
            </w:r>
            <w:r w:rsidRPr="0078307A">
              <w:rPr>
                <w:rFonts w:ascii="Times New Roman" w:eastAsia="Times New Roman" w:hAnsi="Times New Roman" w:cs="Times New Roman"/>
                <w:sz w:val="24"/>
                <w:szCs w:val="24"/>
                <w:lang w:eastAsia="hu-HU"/>
              </w:rPr>
              <w:t xml:space="preserve"> (dísznövények, palánták) gondozása, növényültetés.</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Kisállatok gondozása.</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Felelősség a rábízott </w:t>
            </w:r>
            <w:r w:rsidRPr="0078307A">
              <w:rPr>
                <w:rFonts w:ascii="Times New Roman" w:eastAsia="Times New Roman" w:hAnsi="Times New Roman" w:cs="Times New Roman"/>
                <w:sz w:val="24"/>
                <w:szCs w:val="24"/>
                <w:lang w:eastAsia="hu-HU"/>
              </w:rPr>
              <w:lastRenderedPageBreak/>
              <w:t>élőlényekért.</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Madáretető készítése, madarak etetése télen.</w:t>
            </w:r>
          </w:p>
        </w:tc>
        <w:tc>
          <w:tcPr>
            <w:tcW w:w="2399" w:type="dxa"/>
            <w:gridSpan w:val="5"/>
            <w:vMerge/>
            <w:tcBorders>
              <w:top w:val="single" w:sz="4" w:space="0" w:color="auto"/>
              <w:left w:val="single" w:sz="4" w:space="0" w:color="auto"/>
              <w:bottom w:val="single" w:sz="4" w:space="0" w:color="auto"/>
              <w:right w:val="single" w:sz="4" w:space="0" w:color="auto"/>
            </w:tcBorders>
          </w:tcPr>
          <w:p w:rsidR="0078307A" w:rsidRPr="0078307A" w:rsidRDefault="0078307A" w:rsidP="0078307A">
            <w:pPr>
              <w:spacing w:after="0" w:line="240" w:lineRule="auto"/>
              <w:rPr>
                <w:rFonts w:ascii="Times New Roman" w:eastAsia="Times New Roman" w:hAnsi="Times New Roman" w:cs="Times New Roman"/>
                <w:sz w:val="24"/>
                <w:szCs w:val="24"/>
                <w:lang w:eastAsia="hu-HU"/>
              </w:rPr>
            </w:pPr>
          </w:p>
        </w:tc>
      </w:tr>
      <w:tr w:rsidR="0078307A" w:rsidRPr="0078307A" w:rsidTr="00F71689">
        <w:trPr>
          <w:jc w:val="center"/>
        </w:trPr>
        <w:tc>
          <w:tcPr>
            <w:tcW w:w="3418" w:type="dxa"/>
            <w:gridSpan w:val="9"/>
            <w:tcBorders>
              <w:top w:val="single" w:sz="4" w:space="0" w:color="auto"/>
              <w:left w:val="single" w:sz="4" w:space="0" w:color="auto"/>
              <w:bottom w:val="single" w:sz="4" w:space="0" w:color="auto"/>
              <w:right w:val="single" w:sz="4" w:space="0" w:color="auto"/>
            </w:tcBorders>
          </w:tcPr>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Szelektív hulladékgyűjtés</w:t>
            </w:r>
          </w:p>
        </w:tc>
        <w:tc>
          <w:tcPr>
            <w:tcW w:w="3418" w:type="dxa"/>
            <w:gridSpan w:val="3"/>
            <w:tcBorders>
              <w:top w:val="single" w:sz="4" w:space="0" w:color="auto"/>
              <w:left w:val="single" w:sz="4" w:space="0" w:color="auto"/>
              <w:bottom w:val="single" w:sz="4" w:space="0" w:color="auto"/>
              <w:right w:val="single" w:sz="4" w:space="0" w:color="auto"/>
            </w:tcBorders>
          </w:tcPr>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Egyszerű kísérletek végzése a különböző szennyező anyagokkal. </w:t>
            </w:r>
          </w:p>
        </w:tc>
        <w:tc>
          <w:tcPr>
            <w:tcW w:w="2399" w:type="dxa"/>
            <w:gridSpan w:val="5"/>
            <w:tcBorders>
              <w:top w:val="single" w:sz="4" w:space="0" w:color="auto"/>
              <w:left w:val="single" w:sz="4" w:space="0" w:color="auto"/>
              <w:bottom w:val="single" w:sz="4" w:space="0" w:color="auto"/>
              <w:right w:val="single" w:sz="4" w:space="0" w:color="auto"/>
            </w:tcBorders>
          </w:tcPr>
          <w:p w:rsidR="0078307A" w:rsidRPr="0078307A" w:rsidRDefault="0078307A" w:rsidP="0078307A">
            <w:pPr>
              <w:spacing w:after="0" w:line="240" w:lineRule="auto"/>
              <w:rPr>
                <w:rFonts w:ascii="Times New Roman" w:eastAsia="Times New Roman" w:hAnsi="Times New Roman" w:cs="Times New Roman"/>
                <w:sz w:val="24"/>
                <w:szCs w:val="24"/>
                <w:lang w:eastAsia="hu-HU"/>
              </w:rPr>
            </w:pPr>
          </w:p>
        </w:tc>
      </w:tr>
      <w:tr w:rsidR="0078307A" w:rsidRPr="0078307A" w:rsidTr="00F71689">
        <w:trPr>
          <w:jc w:val="center"/>
        </w:trPr>
        <w:tc>
          <w:tcPr>
            <w:tcW w:w="3418" w:type="dxa"/>
            <w:gridSpan w:val="9"/>
            <w:tcBorders>
              <w:top w:val="single" w:sz="4" w:space="0" w:color="auto"/>
              <w:left w:val="single" w:sz="4" w:space="0" w:color="auto"/>
              <w:bottom w:val="single" w:sz="4" w:space="0" w:color="auto"/>
              <w:right w:val="single" w:sz="4" w:space="0" w:color="auto"/>
            </w:tcBorders>
          </w:tcPr>
          <w:p w:rsidR="0078307A" w:rsidRPr="0078307A" w:rsidRDefault="0078307A" w:rsidP="0078307A">
            <w:pPr>
              <w:spacing w:before="120"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val="cs-CZ" w:eastAsia="hu-HU"/>
              </w:rPr>
              <w:t>Energiatakarékosság</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Takarékosság az árammal, a vízzel</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Fűtés, szellőztetés</w:t>
            </w:r>
          </w:p>
        </w:tc>
        <w:tc>
          <w:tcPr>
            <w:tcW w:w="3418" w:type="dxa"/>
            <w:gridSpan w:val="3"/>
            <w:tcBorders>
              <w:top w:val="single" w:sz="4" w:space="0" w:color="auto"/>
              <w:left w:val="single" w:sz="4" w:space="0" w:color="auto"/>
              <w:bottom w:val="single" w:sz="4" w:space="0" w:color="auto"/>
              <w:right w:val="single" w:sz="4" w:space="0" w:color="auto"/>
            </w:tcBorders>
          </w:tcPr>
          <w:p w:rsidR="0078307A" w:rsidRPr="0078307A" w:rsidRDefault="0078307A" w:rsidP="0078307A">
            <w:pPr>
              <w:spacing w:before="120"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Törekvés az energiatakarékos életvitelre, egyszerű technikák gyakorlása, szituációs játékok. </w:t>
            </w:r>
          </w:p>
        </w:tc>
        <w:tc>
          <w:tcPr>
            <w:tcW w:w="2399" w:type="dxa"/>
            <w:gridSpan w:val="5"/>
            <w:tcBorders>
              <w:top w:val="single" w:sz="4" w:space="0" w:color="auto"/>
              <w:left w:val="single" w:sz="4" w:space="0" w:color="auto"/>
              <w:bottom w:val="single" w:sz="4" w:space="0" w:color="auto"/>
              <w:right w:val="single" w:sz="4" w:space="0" w:color="auto"/>
            </w:tcBorders>
          </w:tcPr>
          <w:p w:rsidR="0078307A" w:rsidRPr="0078307A" w:rsidRDefault="0078307A" w:rsidP="0078307A">
            <w:pPr>
              <w:spacing w:after="0" w:line="240" w:lineRule="auto"/>
              <w:rPr>
                <w:rFonts w:ascii="Times New Roman" w:eastAsia="Times New Roman" w:hAnsi="Times New Roman" w:cs="Times New Roman"/>
                <w:sz w:val="24"/>
                <w:szCs w:val="24"/>
                <w:lang w:eastAsia="hu-HU"/>
              </w:rPr>
            </w:pPr>
          </w:p>
        </w:tc>
      </w:tr>
      <w:tr w:rsidR="0078307A" w:rsidRPr="0078307A" w:rsidTr="00F71689">
        <w:trPr>
          <w:jc w:val="center"/>
        </w:trPr>
        <w:tc>
          <w:tcPr>
            <w:tcW w:w="3418" w:type="dxa"/>
            <w:gridSpan w:val="9"/>
            <w:tcBorders>
              <w:top w:val="single" w:sz="4" w:space="0" w:color="auto"/>
              <w:left w:val="single" w:sz="4" w:space="0" w:color="auto"/>
              <w:bottom w:val="single" w:sz="4" w:space="0" w:color="auto"/>
              <w:right w:val="single" w:sz="4" w:space="0" w:color="auto"/>
            </w:tcBorders>
          </w:tcPr>
          <w:p w:rsidR="0078307A" w:rsidRPr="0078307A" w:rsidRDefault="0078307A" w:rsidP="0078307A">
            <w:pPr>
              <w:spacing w:before="120"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A Föld szépsége, </w:t>
            </w:r>
            <w:r w:rsidRPr="0078307A">
              <w:rPr>
                <w:rFonts w:ascii="Times New Roman" w:eastAsia="Times New Roman" w:hAnsi="Times New Roman" w:cs="Times New Roman"/>
                <w:sz w:val="24"/>
                <w:szCs w:val="24"/>
                <w:lang w:val="cs-CZ" w:eastAsia="hu-HU"/>
              </w:rPr>
              <w:t>egyedisége</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A lakóhely közvetlen környezetében előforduló természeti nevezetesség</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Nemzeti parkok, tájvédelmi körzetek – információs jelek </w:t>
            </w:r>
          </w:p>
        </w:tc>
        <w:tc>
          <w:tcPr>
            <w:tcW w:w="3418" w:type="dxa"/>
            <w:gridSpan w:val="3"/>
            <w:tcBorders>
              <w:top w:val="single" w:sz="4" w:space="0" w:color="auto"/>
              <w:left w:val="single" w:sz="4" w:space="0" w:color="auto"/>
              <w:bottom w:val="single" w:sz="4" w:space="0" w:color="auto"/>
              <w:right w:val="single" w:sz="4" w:space="0" w:color="auto"/>
            </w:tcBorders>
          </w:tcPr>
          <w:p w:rsidR="0078307A" w:rsidRPr="0078307A" w:rsidRDefault="0078307A" w:rsidP="0078307A">
            <w:pPr>
              <w:spacing w:before="120"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Információs </w:t>
            </w:r>
            <w:r w:rsidRPr="0078307A">
              <w:rPr>
                <w:rFonts w:ascii="Times New Roman" w:eastAsia="Times New Roman" w:hAnsi="Times New Roman" w:cs="Times New Roman"/>
                <w:sz w:val="24"/>
                <w:szCs w:val="24"/>
                <w:lang w:val="cs-CZ" w:eastAsia="hu-HU"/>
              </w:rPr>
              <w:t>jelek</w:t>
            </w:r>
            <w:r w:rsidRPr="0078307A">
              <w:rPr>
                <w:rFonts w:ascii="Times New Roman" w:eastAsia="Times New Roman" w:hAnsi="Times New Roman" w:cs="Times New Roman"/>
                <w:sz w:val="24"/>
                <w:szCs w:val="24"/>
                <w:lang w:eastAsia="hu-HU"/>
              </w:rPr>
              <w:t xml:space="preserve"> felismerése.</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Séta, kirándulás során megfigyelések végzése.</w:t>
            </w:r>
          </w:p>
        </w:tc>
        <w:tc>
          <w:tcPr>
            <w:tcW w:w="2399" w:type="dxa"/>
            <w:gridSpan w:val="5"/>
            <w:tcBorders>
              <w:top w:val="single" w:sz="4" w:space="0" w:color="auto"/>
              <w:left w:val="single" w:sz="4" w:space="0" w:color="auto"/>
              <w:bottom w:val="single" w:sz="4" w:space="0" w:color="auto"/>
              <w:right w:val="single" w:sz="4" w:space="0" w:color="auto"/>
            </w:tcBorders>
          </w:tcPr>
          <w:p w:rsidR="0078307A" w:rsidRPr="0078307A" w:rsidRDefault="0078307A" w:rsidP="0078307A">
            <w:pPr>
              <w:spacing w:after="0" w:line="240" w:lineRule="auto"/>
              <w:rPr>
                <w:rFonts w:ascii="Times New Roman" w:eastAsia="Times New Roman" w:hAnsi="Times New Roman" w:cs="Times New Roman"/>
                <w:sz w:val="24"/>
                <w:szCs w:val="24"/>
                <w:lang w:eastAsia="hu-HU"/>
              </w:rPr>
            </w:pPr>
          </w:p>
        </w:tc>
      </w:tr>
      <w:tr w:rsidR="0078307A" w:rsidRPr="0078307A" w:rsidTr="00F71689">
        <w:trPr>
          <w:jc w:val="center"/>
        </w:trPr>
        <w:tc>
          <w:tcPr>
            <w:tcW w:w="3418" w:type="dxa"/>
            <w:gridSpan w:val="9"/>
            <w:tcBorders>
              <w:top w:val="single" w:sz="4" w:space="0" w:color="auto"/>
              <w:left w:val="single" w:sz="4" w:space="0" w:color="auto"/>
              <w:bottom w:val="single" w:sz="4" w:space="0" w:color="auto"/>
              <w:right w:val="single" w:sz="4" w:space="0" w:color="auto"/>
            </w:tcBorders>
          </w:tcPr>
          <w:p w:rsidR="0078307A" w:rsidRPr="0078307A" w:rsidRDefault="0078307A" w:rsidP="0078307A">
            <w:pPr>
              <w:spacing w:before="120"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A tanuló </w:t>
            </w:r>
            <w:r w:rsidRPr="0078307A">
              <w:rPr>
                <w:rFonts w:ascii="Times New Roman" w:eastAsia="Times New Roman" w:hAnsi="Times New Roman" w:cs="Times New Roman"/>
                <w:sz w:val="24"/>
                <w:szCs w:val="24"/>
                <w:lang w:val="cs-CZ" w:eastAsia="hu-HU"/>
              </w:rPr>
              <w:t>közvetlen</w:t>
            </w:r>
            <w:r w:rsidRPr="0078307A">
              <w:rPr>
                <w:rFonts w:ascii="Times New Roman" w:eastAsia="Times New Roman" w:hAnsi="Times New Roman" w:cs="Times New Roman"/>
                <w:sz w:val="24"/>
                <w:szCs w:val="24"/>
                <w:lang w:eastAsia="hu-HU"/>
              </w:rPr>
              <w:t xml:space="preserve"> környezetében előforduló kulturális értékek</w:t>
            </w:r>
          </w:p>
        </w:tc>
        <w:tc>
          <w:tcPr>
            <w:tcW w:w="3418" w:type="dxa"/>
            <w:gridSpan w:val="3"/>
            <w:tcBorders>
              <w:top w:val="single" w:sz="4" w:space="0" w:color="auto"/>
              <w:left w:val="single" w:sz="4" w:space="0" w:color="auto"/>
              <w:bottom w:val="single" w:sz="4" w:space="0" w:color="auto"/>
              <w:right w:val="single" w:sz="4" w:space="0" w:color="auto"/>
            </w:tcBorders>
          </w:tcPr>
          <w:p w:rsidR="0078307A" w:rsidRPr="0078307A" w:rsidRDefault="0078307A" w:rsidP="0078307A">
            <w:pPr>
              <w:spacing w:before="120"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Színház-, </w:t>
            </w:r>
            <w:r w:rsidRPr="0078307A">
              <w:rPr>
                <w:rFonts w:ascii="Times New Roman" w:eastAsia="Times New Roman" w:hAnsi="Times New Roman" w:cs="Times New Roman"/>
                <w:sz w:val="24"/>
                <w:szCs w:val="24"/>
                <w:lang w:val="cs-CZ" w:eastAsia="hu-HU"/>
              </w:rPr>
              <w:t>múzeumlátogatás</w:t>
            </w:r>
            <w:r w:rsidRPr="0078307A">
              <w:rPr>
                <w:rFonts w:ascii="Times New Roman" w:eastAsia="Times New Roman" w:hAnsi="Times New Roman" w:cs="Times New Roman"/>
                <w:sz w:val="24"/>
                <w:szCs w:val="24"/>
                <w:lang w:eastAsia="hu-HU"/>
              </w:rPr>
              <w:t xml:space="preserve">, emlékhelyek, templomok megtekintése. </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IKT-eszközök használata. </w:t>
            </w:r>
          </w:p>
        </w:tc>
        <w:tc>
          <w:tcPr>
            <w:tcW w:w="2399" w:type="dxa"/>
            <w:gridSpan w:val="5"/>
            <w:tcBorders>
              <w:top w:val="single" w:sz="4" w:space="0" w:color="auto"/>
              <w:left w:val="single" w:sz="4" w:space="0" w:color="auto"/>
              <w:bottom w:val="single" w:sz="4" w:space="0" w:color="auto"/>
              <w:right w:val="single" w:sz="4" w:space="0" w:color="auto"/>
            </w:tcBorders>
          </w:tcPr>
          <w:p w:rsidR="0078307A" w:rsidRPr="0078307A" w:rsidRDefault="0078307A" w:rsidP="0078307A">
            <w:pPr>
              <w:spacing w:after="0" w:line="240" w:lineRule="auto"/>
              <w:rPr>
                <w:rFonts w:ascii="Times New Roman" w:eastAsia="Times New Roman" w:hAnsi="Times New Roman" w:cs="Times New Roman"/>
                <w:sz w:val="24"/>
                <w:szCs w:val="24"/>
                <w:lang w:eastAsia="hu-HU"/>
              </w:rPr>
            </w:pPr>
          </w:p>
        </w:tc>
      </w:tr>
      <w:tr w:rsidR="0078307A" w:rsidRPr="0078307A" w:rsidTr="00F71689">
        <w:tblPrEx>
          <w:tblBorders>
            <w:top w:val="none" w:sz="0" w:space="0" w:color="auto"/>
          </w:tblBorders>
        </w:tblPrEx>
        <w:trPr>
          <w:jc w:val="center"/>
        </w:trPr>
        <w:tc>
          <w:tcPr>
            <w:tcW w:w="1833" w:type="dxa"/>
            <w:tcBorders>
              <w:top w:val="single" w:sz="4" w:space="0" w:color="auto"/>
              <w:left w:val="single" w:sz="4" w:space="0" w:color="auto"/>
              <w:bottom w:val="single" w:sz="4" w:space="0" w:color="auto"/>
              <w:right w:val="single" w:sz="4" w:space="0" w:color="auto"/>
            </w:tcBorders>
            <w:vAlign w:val="center"/>
          </w:tcPr>
          <w:p w:rsidR="0078307A" w:rsidRPr="0078307A" w:rsidRDefault="0078307A" w:rsidP="0078307A">
            <w:pPr>
              <w:spacing w:after="0" w:line="240" w:lineRule="auto"/>
              <w:jc w:val="center"/>
              <w:rPr>
                <w:rFonts w:ascii="Times New Roman" w:eastAsia="Times New Roman" w:hAnsi="Times New Roman" w:cs="Times New Roman"/>
                <w:b/>
                <w:bCs/>
                <w:sz w:val="24"/>
                <w:szCs w:val="24"/>
                <w:lang w:eastAsia="hu-HU"/>
              </w:rPr>
            </w:pPr>
            <w:r w:rsidRPr="0078307A">
              <w:rPr>
                <w:rFonts w:ascii="Times New Roman" w:eastAsia="Times New Roman" w:hAnsi="Times New Roman" w:cs="Times New Roman"/>
                <w:b/>
                <w:bCs/>
                <w:sz w:val="24"/>
                <w:szCs w:val="24"/>
                <w:lang w:eastAsia="hu-HU"/>
              </w:rPr>
              <w:t>Kulcsfogalmak/ fogalmak</w:t>
            </w:r>
          </w:p>
        </w:tc>
        <w:tc>
          <w:tcPr>
            <w:tcW w:w="7402" w:type="dxa"/>
            <w:gridSpan w:val="16"/>
            <w:tcBorders>
              <w:top w:val="single" w:sz="4" w:space="0" w:color="auto"/>
              <w:left w:val="single" w:sz="4" w:space="0" w:color="auto"/>
              <w:bottom w:val="single" w:sz="4" w:space="0" w:color="auto"/>
              <w:right w:val="single" w:sz="4" w:space="0" w:color="auto"/>
            </w:tcBorders>
            <w:vAlign w:val="center"/>
          </w:tcPr>
          <w:p w:rsidR="0078307A" w:rsidRPr="0078307A" w:rsidRDefault="0078307A" w:rsidP="0078307A">
            <w:pPr>
              <w:spacing w:before="120"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Szelektív hulladékgyűjtés, </w:t>
            </w:r>
            <w:r w:rsidRPr="0078307A">
              <w:rPr>
                <w:rFonts w:ascii="Times New Roman" w:eastAsia="Times New Roman" w:hAnsi="Times New Roman" w:cs="Times New Roman"/>
                <w:sz w:val="24"/>
                <w:szCs w:val="24"/>
                <w:lang w:val="cs-CZ" w:eastAsia="hu-HU"/>
              </w:rPr>
              <w:t>természetvédelem</w:t>
            </w:r>
            <w:r w:rsidRPr="0078307A">
              <w:rPr>
                <w:rFonts w:ascii="Times New Roman" w:eastAsia="Times New Roman" w:hAnsi="Times New Roman" w:cs="Times New Roman"/>
                <w:sz w:val="24"/>
                <w:szCs w:val="24"/>
                <w:lang w:eastAsia="hu-HU"/>
              </w:rPr>
              <w:t xml:space="preserve">, energiatakarékosság, víztakarékosság, környezetszennyezés, növény-, állatgondozás, felelősség, Nemzeti Park, tájvédelmi körzet. </w:t>
            </w:r>
          </w:p>
        </w:tc>
      </w:tr>
      <w:tr w:rsidR="0078307A" w:rsidRPr="0078307A" w:rsidTr="00F71689">
        <w:trPr>
          <w:jc w:val="center"/>
        </w:trPr>
        <w:tc>
          <w:tcPr>
            <w:tcW w:w="1954" w:type="dxa"/>
            <w:gridSpan w:val="2"/>
            <w:tcBorders>
              <w:top w:val="single" w:sz="4" w:space="0" w:color="auto"/>
              <w:left w:val="single" w:sz="4" w:space="0" w:color="auto"/>
              <w:bottom w:val="single" w:sz="4" w:space="0" w:color="auto"/>
              <w:right w:val="single" w:sz="4" w:space="0" w:color="auto"/>
            </w:tcBorders>
            <w:vAlign w:val="center"/>
          </w:tcPr>
          <w:p w:rsidR="0078307A" w:rsidRPr="0078307A" w:rsidRDefault="0078307A" w:rsidP="0078307A">
            <w:pPr>
              <w:spacing w:after="0" w:line="240" w:lineRule="auto"/>
              <w:jc w:val="center"/>
              <w:rPr>
                <w:rFonts w:ascii="Times New Roman" w:eastAsia="Times New Roman" w:hAnsi="Times New Roman" w:cs="Times New Roman"/>
                <w:b/>
                <w:bCs/>
                <w:sz w:val="24"/>
                <w:szCs w:val="24"/>
                <w:lang w:eastAsia="hu-HU"/>
              </w:rPr>
            </w:pPr>
            <w:r w:rsidRPr="0078307A">
              <w:rPr>
                <w:rFonts w:ascii="Times New Roman" w:eastAsia="Times New Roman" w:hAnsi="Times New Roman" w:cs="Times New Roman"/>
                <w:b/>
                <w:bCs/>
                <w:sz w:val="24"/>
                <w:szCs w:val="24"/>
                <w:lang w:eastAsia="hu-HU"/>
              </w:rPr>
              <w:t>A fejlesztés várt eredményei a</w:t>
            </w:r>
          </w:p>
          <w:p w:rsidR="0078307A" w:rsidRPr="0078307A" w:rsidRDefault="0078307A" w:rsidP="0078307A">
            <w:pPr>
              <w:spacing w:after="0" w:line="240" w:lineRule="auto"/>
              <w:jc w:val="center"/>
              <w:rPr>
                <w:rFonts w:ascii="Times New Roman" w:eastAsia="Times New Roman" w:hAnsi="Times New Roman" w:cs="Times New Roman"/>
                <w:b/>
                <w:bCs/>
                <w:sz w:val="24"/>
                <w:szCs w:val="24"/>
                <w:lang w:eastAsia="hu-HU"/>
              </w:rPr>
            </w:pPr>
            <w:r w:rsidRPr="0078307A">
              <w:rPr>
                <w:rFonts w:ascii="Times New Roman" w:eastAsia="Times New Roman" w:hAnsi="Times New Roman" w:cs="Times New Roman"/>
                <w:b/>
                <w:bCs/>
                <w:sz w:val="24"/>
                <w:szCs w:val="24"/>
                <w:lang w:eastAsia="hu-HU"/>
              </w:rPr>
              <w:t xml:space="preserve">3. évfolyam végére              </w:t>
            </w:r>
          </w:p>
        </w:tc>
        <w:tc>
          <w:tcPr>
            <w:tcW w:w="7281" w:type="dxa"/>
            <w:gridSpan w:val="15"/>
            <w:tcBorders>
              <w:top w:val="single" w:sz="4" w:space="0" w:color="auto"/>
              <w:left w:val="single" w:sz="4" w:space="0" w:color="auto"/>
              <w:bottom w:val="single" w:sz="4" w:space="0" w:color="auto"/>
              <w:right w:val="single" w:sz="4" w:space="0" w:color="auto"/>
            </w:tcBorders>
            <w:vAlign w:val="center"/>
          </w:tcPr>
          <w:p w:rsidR="0078307A" w:rsidRPr="0078307A" w:rsidRDefault="0078307A" w:rsidP="0078307A">
            <w:pPr>
              <w:spacing w:before="120"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val="cs-CZ" w:eastAsia="hu-HU"/>
              </w:rPr>
              <w:t>Tapasztalatok</w:t>
            </w:r>
            <w:r w:rsidRPr="0078307A">
              <w:rPr>
                <w:rFonts w:ascii="Times New Roman" w:eastAsia="Times New Roman" w:hAnsi="Times New Roman" w:cs="Times New Roman"/>
                <w:sz w:val="24"/>
                <w:szCs w:val="24"/>
                <w:lang w:eastAsia="hu-HU"/>
              </w:rPr>
              <w:t xml:space="preserve">, megfigyelések, ismeretek szerzése a környezetben előforduló legismertebb tárgyak, anyagok tulajdonságairól, az élőlényekről, természeti formákról, jelenségekről. Aktív részvétel egyszerű kísérletek, mérések végzésekor. Tapasztalatok megfogalmazása szóban, rajzos formában. Adott szempontok szerint csoportosítás. Egyszerű </w:t>
            </w:r>
            <w:r w:rsidRPr="0078307A">
              <w:rPr>
                <w:rFonts w:ascii="Times New Roman" w:eastAsia="Times New Roman" w:hAnsi="Times New Roman" w:cs="Times New Roman"/>
                <w:sz w:val="24"/>
                <w:szCs w:val="24"/>
                <w:lang w:val="cs-CZ" w:eastAsia="hu-HU"/>
              </w:rPr>
              <w:t>összefüggések</w:t>
            </w:r>
            <w:r w:rsidRPr="0078307A">
              <w:rPr>
                <w:rFonts w:ascii="Times New Roman" w:eastAsia="Times New Roman" w:hAnsi="Times New Roman" w:cs="Times New Roman"/>
                <w:sz w:val="24"/>
                <w:szCs w:val="24"/>
                <w:lang w:eastAsia="hu-HU"/>
              </w:rPr>
              <w:t xml:space="preserve"> felismerése. Tájékozódás térben, időben a tanuló saját lakóhelyén. Az idő mérése, mértékegysége. A másság elfogadása. A sérült embertársak segítése. Társainak és saját testének védelme. Aktív részvétel a környezet óvásában. Szelektív hulladékgyűjtés. Energiatakarékosságra törekvés. </w:t>
            </w:r>
          </w:p>
        </w:tc>
      </w:tr>
    </w:tbl>
    <w:p w:rsidR="0078307A" w:rsidRPr="0078307A" w:rsidRDefault="0078307A" w:rsidP="0078307A">
      <w:pPr>
        <w:spacing w:after="0" w:line="240" w:lineRule="auto"/>
        <w:rPr>
          <w:rFonts w:ascii="Times New Roman" w:eastAsia="Times New Roman" w:hAnsi="Times New Roman" w:cs="Times New Roman"/>
          <w:sz w:val="30"/>
          <w:szCs w:val="30"/>
          <w:lang w:eastAsia="hu-HU"/>
        </w:rPr>
      </w:pPr>
    </w:p>
    <w:p w:rsidR="0078307A" w:rsidRPr="0078307A" w:rsidRDefault="0078307A" w:rsidP="0078307A">
      <w:pPr>
        <w:spacing w:after="0" w:line="240" w:lineRule="auto"/>
        <w:rPr>
          <w:rFonts w:ascii="Times New Roman" w:eastAsia="Times New Roman" w:hAnsi="Times New Roman" w:cs="Times New Roman"/>
          <w:sz w:val="30"/>
          <w:szCs w:val="30"/>
          <w:lang w:eastAsia="hu-HU"/>
        </w:rPr>
      </w:pPr>
      <w:r w:rsidRPr="0078307A">
        <w:rPr>
          <w:rFonts w:ascii="Times New Roman" w:eastAsia="Times New Roman" w:hAnsi="Times New Roman" w:cs="Times New Roman"/>
          <w:sz w:val="30"/>
          <w:szCs w:val="30"/>
          <w:lang w:eastAsia="hu-HU"/>
        </w:rPr>
        <w:br w:type="page"/>
      </w:r>
    </w:p>
    <w:p w:rsidR="0078307A" w:rsidRPr="0078307A" w:rsidRDefault="0078307A" w:rsidP="0078307A">
      <w:pPr>
        <w:spacing w:after="0" w:line="240" w:lineRule="auto"/>
        <w:jc w:val="center"/>
        <w:rPr>
          <w:rFonts w:ascii="Times New Roman" w:eastAsia="Times New Roman" w:hAnsi="Times New Roman" w:cs="Times New Roman"/>
          <w:b/>
          <w:bCs/>
          <w:sz w:val="28"/>
          <w:szCs w:val="28"/>
          <w:lang w:eastAsia="hu-HU"/>
        </w:rPr>
      </w:pPr>
      <w:r w:rsidRPr="0078307A">
        <w:rPr>
          <w:rFonts w:ascii="Times New Roman" w:eastAsia="Times New Roman" w:hAnsi="Times New Roman" w:cs="Times New Roman"/>
          <w:b/>
          <w:bCs/>
          <w:sz w:val="28"/>
          <w:szCs w:val="28"/>
          <w:lang w:eastAsia="hu-HU"/>
        </w:rPr>
        <w:lastRenderedPageBreak/>
        <w:t>4. osztály</w:t>
      </w:r>
    </w:p>
    <w:tbl>
      <w:tblPr>
        <w:tblW w:w="50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68"/>
        <w:gridCol w:w="1203"/>
      </w:tblGrid>
      <w:tr w:rsidR="0078307A" w:rsidRPr="0078307A" w:rsidTr="00F71689">
        <w:trPr>
          <w:jc w:val="center"/>
        </w:trPr>
        <w:tc>
          <w:tcPr>
            <w:tcW w:w="3868" w:type="dxa"/>
            <w:tcBorders>
              <w:top w:val="single" w:sz="4" w:space="0" w:color="auto"/>
              <w:left w:val="single" w:sz="4" w:space="0" w:color="auto"/>
              <w:bottom w:val="single" w:sz="4" w:space="0" w:color="auto"/>
              <w:right w:val="single" w:sz="4" w:space="0" w:color="auto"/>
            </w:tcBorders>
          </w:tcPr>
          <w:p w:rsidR="0078307A" w:rsidRPr="0078307A" w:rsidRDefault="0078307A" w:rsidP="0078307A">
            <w:pPr>
              <w:spacing w:after="0" w:line="240" w:lineRule="auto"/>
              <w:rPr>
                <w:rFonts w:ascii="Times New Roman" w:eastAsia="Times New Roman" w:hAnsi="Times New Roman" w:cs="Times New Roman"/>
                <w:b/>
                <w:bCs/>
                <w:sz w:val="24"/>
                <w:szCs w:val="24"/>
                <w:lang w:eastAsia="hu-HU"/>
              </w:rPr>
            </w:pPr>
            <w:r w:rsidRPr="0078307A">
              <w:rPr>
                <w:rFonts w:ascii="Times New Roman" w:eastAsia="Times New Roman" w:hAnsi="Times New Roman" w:cs="Times New Roman"/>
                <w:b/>
                <w:bCs/>
                <w:sz w:val="24"/>
                <w:szCs w:val="24"/>
                <w:lang w:eastAsia="hu-HU"/>
              </w:rPr>
              <w:t>Tematikai egység</w:t>
            </w:r>
          </w:p>
        </w:tc>
        <w:tc>
          <w:tcPr>
            <w:tcW w:w="1203" w:type="dxa"/>
            <w:tcBorders>
              <w:top w:val="single" w:sz="4" w:space="0" w:color="auto"/>
              <w:left w:val="single" w:sz="4" w:space="0" w:color="auto"/>
              <w:bottom w:val="single" w:sz="4" w:space="0" w:color="auto"/>
              <w:right w:val="single" w:sz="4" w:space="0" w:color="auto"/>
            </w:tcBorders>
          </w:tcPr>
          <w:p w:rsidR="0078307A" w:rsidRPr="0078307A" w:rsidRDefault="0078307A" w:rsidP="0078307A">
            <w:pPr>
              <w:spacing w:after="0" w:line="240" w:lineRule="auto"/>
              <w:rPr>
                <w:rFonts w:ascii="Times New Roman" w:eastAsia="Times New Roman" w:hAnsi="Times New Roman" w:cs="Times New Roman"/>
                <w:b/>
                <w:bCs/>
                <w:sz w:val="24"/>
                <w:szCs w:val="24"/>
                <w:lang w:eastAsia="hu-HU"/>
              </w:rPr>
            </w:pPr>
            <w:r w:rsidRPr="0078307A">
              <w:rPr>
                <w:rFonts w:ascii="Times New Roman" w:eastAsia="Times New Roman" w:hAnsi="Times New Roman" w:cs="Times New Roman"/>
                <w:b/>
                <w:bCs/>
                <w:sz w:val="24"/>
                <w:szCs w:val="24"/>
                <w:lang w:eastAsia="hu-HU"/>
              </w:rPr>
              <w:t xml:space="preserve">Óraszám </w:t>
            </w:r>
          </w:p>
        </w:tc>
      </w:tr>
      <w:tr w:rsidR="0078307A" w:rsidRPr="0078307A" w:rsidTr="00F71689">
        <w:trPr>
          <w:jc w:val="center"/>
        </w:trPr>
        <w:tc>
          <w:tcPr>
            <w:tcW w:w="3868" w:type="dxa"/>
            <w:tcBorders>
              <w:top w:val="single" w:sz="4" w:space="0" w:color="auto"/>
              <w:left w:val="single" w:sz="4" w:space="0" w:color="auto"/>
              <w:bottom w:val="single" w:sz="4" w:space="0" w:color="auto"/>
              <w:right w:val="single" w:sz="4" w:space="0" w:color="auto"/>
            </w:tcBorders>
          </w:tcPr>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Anyag, energia, információ</w:t>
            </w:r>
          </w:p>
        </w:tc>
        <w:tc>
          <w:tcPr>
            <w:tcW w:w="1203" w:type="dxa"/>
            <w:tcBorders>
              <w:top w:val="single" w:sz="4" w:space="0" w:color="auto"/>
              <w:left w:val="single" w:sz="4" w:space="0" w:color="auto"/>
              <w:bottom w:val="single" w:sz="4" w:space="0" w:color="auto"/>
              <w:right w:val="single" w:sz="4" w:space="0" w:color="auto"/>
            </w:tcBorders>
          </w:tcPr>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7</w:t>
            </w:r>
          </w:p>
        </w:tc>
      </w:tr>
      <w:tr w:rsidR="0078307A" w:rsidRPr="0078307A" w:rsidTr="00F71689">
        <w:trPr>
          <w:jc w:val="center"/>
        </w:trPr>
        <w:tc>
          <w:tcPr>
            <w:tcW w:w="3868" w:type="dxa"/>
            <w:tcBorders>
              <w:top w:val="single" w:sz="4" w:space="0" w:color="auto"/>
              <w:left w:val="single" w:sz="4" w:space="0" w:color="auto"/>
              <w:bottom w:val="single" w:sz="4" w:space="0" w:color="auto"/>
              <w:right w:val="single" w:sz="4" w:space="0" w:color="auto"/>
            </w:tcBorders>
          </w:tcPr>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Rendszerek </w:t>
            </w:r>
          </w:p>
        </w:tc>
        <w:tc>
          <w:tcPr>
            <w:tcW w:w="1203" w:type="dxa"/>
            <w:tcBorders>
              <w:top w:val="single" w:sz="4" w:space="0" w:color="auto"/>
              <w:left w:val="single" w:sz="4" w:space="0" w:color="auto"/>
              <w:bottom w:val="single" w:sz="4" w:space="0" w:color="auto"/>
              <w:right w:val="single" w:sz="4" w:space="0" w:color="auto"/>
            </w:tcBorders>
          </w:tcPr>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7</w:t>
            </w:r>
          </w:p>
        </w:tc>
      </w:tr>
      <w:tr w:rsidR="0078307A" w:rsidRPr="0078307A" w:rsidTr="00F71689">
        <w:trPr>
          <w:jc w:val="center"/>
        </w:trPr>
        <w:tc>
          <w:tcPr>
            <w:tcW w:w="3868" w:type="dxa"/>
            <w:tcBorders>
              <w:top w:val="single" w:sz="4" w:space="0" w:color="auto"/>
              <w:left w:val="single" w:sz="4" w:space="0" w:color="auto"/>
              <w:bottom w:val="single" w:sz="4" w:space="0" w:color="auto"/>
              <w:right w:val="single" w:sz="4" w:space="0" w:color="auto"/>
            </w:tcBorders>
          </w:tcPr>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Felépítés és működés</w:t>
            </w:r>
          </w:p>
        </w:tc>
        <w:tc>
          <w:tcPr>
            <w:tcW w:w="1203" w:type="dxa"/>
            <w:tcBorders>
              <w:top w:val="single" w:sz="4" w:space="0" w:color="auto"/>
              <w:left w:val="single" w:sz="4" w:space="0" w:color="auto"/>
              <w:bottom w:val="single" w:sz="4" w:space="0" w:color="auto"/>
              <w:right w:val="single" w:sz="4" w:space="0" w:color="auto"/>
            </w:tcBorders>
          </w:tcPr>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9</w:t>
            </w:r>
          </w:p>
        </w:tc>
      </w:tr>
      <w:tr w:rsidR="0078307A" w:rsidRPr="0078307A" w:rsidTr="00F71689">
        <w:trPr>
          <w:jc w:val="center"/>
        </w:trPr>
        <w:tc>
          <w:tcPr>
            <w:tcW w:w="3868" w:type="dxa"/>
            <w:tcBorders>
              <w:top w:val="single" w:sz="4" w:space="0" w:color="auto"/>
              <w:left w:val="single" w:sz="4" w:space="0" w:color="auto"/>
              <w:bottom w:val="single" w:sz="4" w:space="0" w:color="auto"/>
              <w:right w:val="single" w:sz="4" w:space="0" w:color="auto"/>
            </w:tcBorders>
          </w:tcPr>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Állandóság és változás</w:t>
            </w:r>
          </w:p>
        </w:tc>
        <w:tc>
          <w:tcPr>
            <w:tcW w:w="1203" w:type="dxa"/>
            <w:tcBorders>
              <w:top w:val="single" w:sz="4" w:space="0" w:color="auto"/>
              <w:left w:val="single" w:sz="4" w:space="0" w:color="auto"/>
              <w:bottom w:val="single" w:sz="4" w:space="0" w:color="auto"/>
              <w:right w:val="single" w:sz="4" w:space="0" w:color="auto"/>
            </w:tcBorders>
          </w:tcPr>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15</w:t>
            </w:r>
          </w:p>
        </w:tc>
      </w:tr>
      <w:tr w:rsidR="0078307A" w:rsidRPr="0078307A" w:rsidTr="00F71689">
        <w:trPr>
          <w:jc w:val="center"/>
        </w:trPr>
        <w:tc>
          <w:tcPr>
            <w:tcW w:w="3868" w:type="dxa"/>
            <w:tcBorders>
              <w:top w:val="single" w:sz="4" w:space="0" w:color="auto"/>
              <w:left w:val="single" w:sz="4" w:space="0" w:color="auto"/>
              <w:bottom w:val="single" w:sz="4" w:space="0" w:color="auto"/>
              <w:right w:val="single" w:sz="4" w:space="0" w:color="auto"/>
            </w:tcBorders>
          </w:tcPr>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Az ember megismerése és egészsége</w:t>
            </w:r>
          </w:p>
        </w:tc>
        <w:tc>
          <w:tcPr>
            <w:tcW w:w="1203" w:type="dxa"/>
            <w:tcBorders>
              <w:top w:val="single" w:sz="4" w:space="0" w:color="auto"/>
              <w:left w:val="single" w:sz="4" w:space="0" w:color="auto"/>
              <w:bottom w:val="single" w:sz="4" w:space="0" w:color="auto"/>
              <w:right w:val="single" w:sz="4" w:space="0" w:color="auto"/>
            </w:tcBorders>
          </w:tcPr>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16</w:t>
            </w:r>
          </w:p>
        </w:tc>
      </w:tr>
      <w:tr w:rsidR="0078307A" w:rsidRPr="0078307A" w:rsidTr="00F71689">
        <w:trPr>
          <w:jc w:val="center"/>
        </w:trPr>
        <w:tc>
          <w:tcPr>
            <w:tcW w:w="3868" w:type="dxa"/>
            <w:tcBorders>
              <w:top w:val="single" w:sz="4" w:space="0" w:color="auto"/>
              <w:left w:val="single" w:sz="4" w:space="0" w:color="auto"/>
              <w:bottom w:val="single" w:sz="4" w:space="0" w:color="auto"/>
              <w:right w:val="single" w:sz="4" w:space="0" w:color="auto"/>
            </w:tcBorders>
          </w:tcPr>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Környezet és fenntarthatóság</w:t>
            </w:r>
          </w:p>
        </w:tc>
        <w:tc>
          <w:tcPr>
            <w:tcW w:w="1203" w:type="dxa"/>
            <w:tcBorders>
              <w:top w:val="single" w:sz="4" w:space="0" w:color="auto"/>
              <w:left w:val="single" w:sz="4" w:space="0" w:color="auto"/>
              <w:bottom w:val="single" w:sz="4" w:space="0" w:color="auto"/>
              <w:right w:val="single" w:sz="4" w:space="0" w:color="auto"/>
            </w:tcBorders>
          </w:tcPr>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11</w:t>
            </w:r>
          </w:p>
        </w:tc>
      </w:tr>
      <w:tr w:rsidR="0078307A" w:rsidRPr="0078307A" w:rsidTr="00F71689">
        <w:trPr>
          <w:jc w:val="center"/>
        </w:trPr>
        <w:tc>
          <w:tcPr>
            <w:tcW w:w="3868" w:type="dxa"/>
            <w:tcBorders>
              <w:top w:val="single" w:sz="4" w:space="0" w:color="auto"/>
              <w:left w:val="single" w:sz="4" w:space="0" w:color="auto"/>
              <w:bottom w:val="single" w:sz="4" w:space="0" w:color="auto"/>
              <w:right w:val="single" w:sz="4" w:space="0" w:color="auto"/>
            </w:tcBorders>
          </w:tcPr>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Szabadon felhasználható</w:t>
            </w:r>
          </w:p>
        </w:tc>
        <w:tc>
          <w:tcPr>
            <w:tcW w:w="1203" w:type="dxa"/>
            <w:tcBorders>
              <w:top w:val="single" w:sz="4" w:space="0" w:color="auto"/>
              <w:left w:val="single" w:sz="4" w:space="0" w:color="auto"/>
              <w:bottom w:val="single" w:sz="4" w:space="0" w:color="auto"/>
              <w:right w:val="single" w:sz="4" w:space="0" w:color="auto"/>
            </w:tcBorders>
          </w:tcPr>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7</w:t>
            </w:r>
          </w:p>
        </w:tc>
      </w:tr>
      <w:tr w:rsidR="0078307A" w:rsidRPr="0078307A" w:rsidTr="00F71689">
        <w:trPr>
          <w:jc w:val="center"/>
        </w:trPr>
        <w:tc>
          <w:tcPr>
            <w:tcW w:w="3868" w:type="dxa"/>
            <w:tcBorders>
              <w:top w:val="single" w:sz="4" w:space="0" w:color="auto"/>
              <w:left w:val="single" w:sz="4" w:space="0" w:color="auto"/>
              <w:bottom w:val="single" w:sz="4" w:space="0" w:color="auto"/>
              <w:right w:val="single" w:sz="4" w:space="0" w:color="auto"/>
            </w:tcBorders>
          </w:tcPr>
          <w:p w:rsidR="0078307A" w:rsidRPr="0078307A" w:rsidRDefault="0078307A" w:rsidP="0078307A">
            <w:pPr>
              <w:spacing w:after="0" w:line="240" w:lineRule="auto"/>
              <w:rPr>
                <w:rFonts w:ascii="Times New Roman" w:eastAsia="Times New Roman" w:hAnsi="Times New Roman" w:cs="Times New Roman"/>
                <w:sz w:val="24"/>
                <w:szCs w:val="24"/>
                <w:lang w:eastAsia="hu-HU"/>
              </w:rPr>
            </w:pPr>
          </w:p>
        </w:tc>
        <w:tc>
          <w:tcPr>
            <w:tcW w:w="1203" w:type="dxa"/>
            <w:tcBorders>
              <w:top w:val="single" w:sz="4" w:space="0" w:color="auto"/>
              <w:left w:val="single" w:sz="4" w:space="0" w:color="auto"/>
              <w:bottom w:val="single" w:sz="4" w:space="0" w:color="auto"/>
              <w:right w:val="single" w:sz="4" w:space="0" w:color="auto"/>
            </w:tcBorders>
          </w:tcPr>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72</w:t>
            </w:r>
          </w:p>
        </w:tc>
      </w:tr>
    </w:tbl>
    <w:p w:rsidR="0078307A" w:rsidRPr="0078307A" w:rsidRDefault="0078307A" w:rsidP="0078307A">
      <w:pPr>
        <w:spacing w:after="0" w:line="240" w:lineRule="auto"/>
        <w:rPr>
          <w:rFonts w:ascii="Times New Roman" w:eastAsia="Times New Roman" w:hAnsi="Times New Roman" w:cs="Times New Roman"/>
          <w:sz w:val="24"/>
          <w:szCs w:val="24"/>
          <w:lang w:eastAsia="hu-HU"/>
        </w:rPr>
      </w:pPr>
    </w:p>
    <w:tbl>
      <w:tblPr>
        <w:tblW w:w="92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3"/>
        <w:gridCol w:w="239"/>
        <w:gridCol w:w="137"/>
        <w:gridCol w:w="385"/>
        <w:gridCol w:w="41"/>
        <w:gridCol w:w="146"/>
        <w:gridCol w:w="270"/>
        <w:gridCol w:w="366"/>
        <w:gridCol w:w="2646"/>
        <w:gridCol w:w="412"/>
        <w:gridCol w:w="360"/>
        <w:gridCol w:w="884"/>
        <w:gridCol w:w="300"/>
        <w:gridCol w:w="20"/>
        <w:gridCol w:w="1195"/>
      </w:tblGrid>
      <w:tr w:rsidR="0078307A" w:rsidRPr="0078307A" w:rsidTr="00F71689">
        <w:trPr>
          <w:jc w:val="center"/>
        </w:trPr>
        <w:tc>
          <w:tcPr>
            <w:tcW w:w="2209" w:type="dxa"/>
            <w:gridSpan w:val="3"/>
            <w:tcBorders>
              <w:top w:val="single" w:sz="4" w:space="0" w:color="auto"/>
              <w:left w:val="single" w:sz="4" w:space="0" w:color="auto"/>
              <w:bottom w:val="single" w:sz="4" w:space="0" w:color="auto"/>
              <w:right w:val="single" w:sz="4" w:space="0" w:color="auto"/>
            </w:tcBorders>
            <w:vAlign w:val="center"/>
          </w:tcPr>
          <w:p w:rsidR="0078307A" w:rsidRPr="0078307A" w:rsidRDefault="0078307A" w:rsidP="0078307A">
            <w:pPr>
              <w:spacing w:after="0" w:line="240" w:lineRule="auto"/>
              <w:jc w:val="center"/>
              <w:rPr>
                <w:rFonts w:ascii="Times New Roman" w:eastAsia="Times New Roman" w:hAnsi="Times New Roman" w:cs="Times New Roman"/>
                <w:b/>
                <w:bCs/>
                <w:sz w:val="24"/>
                <w:szCs w:val="24"/>
                <w:lang w:eastAsia="hu-HU"/>
              </w:rPr>
            </w:pPr>
            <w:r w:rsidRPr="0078307A">
              <w:rPr>
                <w:rFonts w:ascii="Times New Roman" w:eastAsia="Times New Roman" w:hAnsi="Times New Roman" w:cs="Times New Roman"/>
                <w:b/>
                <w:bCs/>
                <w:sz w:val="24"/>
                <w:szCs w:val="24"/>
                <w:lang w:eastAsia="hu-HU"/>
              </w:rPr>
              <w:t xml:space="preserve">Tematikai </w:t>
            </w:r>
            <w:r w:rsidRPr="0078307A">
              <w:rPr>
                <w:rFonts w:ascii="Times New Roman" w:eastAsia="Times New Roman" w:hAnsi="Times New Roman" w:cs="Times New Roman"/>
                <w:b/>
                <w:bCs/>
                <w:sz w:val="24"/>
                <w:szCs w:val="24"/>
                <w:lang w:val="cs-CZ" w:eastAsia="hu-HU"/>
              </w:rPr>
              <w:t>egység</w:t>
            </w:r>
            <w:r w:rsidRPr="0078307A">
              <w:rPr>
                <w:rFonts w:ascii="Times New Roman" w:eastAsia="Times New Roman" w:hAnsi="Times New Roman" w:cs="Times New Roman"/>
                <w:b/>
                <w:bCs/>
                <w:sz w:val="24"/>
                <w:szCs w:val="24"/>
                <w:lang w:eastAsia="hu-HU"/>
              </w:rPr>
              <w:t>/ Fejlesztési cél</w:t>
            </w:r>
          </w:p>
        </w:tc>
        <w:tc>
          <w:tcPr>
            <w:tcW w:w="5830" w:type="dxa"/>
            <w:gridSpan w:val="11"/>
            <w:tcBorders>
              <w:top w:val="single" w:sz="4" w:space="0" w:color="auto"/>
              <w:left w:val="single" w:sz="4" w:space="0" w:color="auto"/>
              <w:bottom w:val="single" w:sz="4" w:space="0" w:color="auto"/>
              <w:right w:val="single" w:sz="4" w:space="0" w:color="auto"/>
            </w:tcBorders>
            <w:vAlign w:val="center"/>
          </w:tcPr>
          <w:p w:rsidR="0078307A" w:rsidRPr="0078307A" w:rsidRDefault="0078307A" w:rsidP="0078307A">
            <w:pPr>
              <w:spacing w:before="120" w:after="0" w:line="240" w:lineRule="auto"/>
              <w:jc w:val="center"/>
              <w:rPr>
                <w:rFonts w:ascii="Times New Roman" w:eastAsia="Times New Roman" w:hAnsi="Times New Roman" w:cs="Times New Roman"/>
                <w:b/>
                <w:bCs/>
                <w:sz w:val="24"/>
                <w:szCs w:val="24"/>
                <w:lang w:eastAsia="hu-HU"/>
              </w:rPr>
            </w:pPr>
            <w:r w:rsidRPr="0078307A">
              <w:rPr>
                <w:rFonts w:ascii="Times New Roman" w:eastAsia="Times New Roman" w:hAnsi="Times New Roman" w:cs="Times New Roman"/>
                <w:b/>
                <w:bCs/>
                <w:sz w:val="24"/>
                <w:szCs w:val="24"/>
                <w:lang w:eastAsia="hu-HU"/>
              </w:rPr>
              <w:t>1. Anyag, energia, információ</w:t>
            </w:r>
          </w:p>
        </w:tc>
        <w:tc>
          <w:tcPr>
            <w:tcW w:w="1195" w:type="dxa"/>
            <w:tcBorders>
              <w:top w:val="single" w:sz="4" w:space="0" w:color="auto"/>
              <w:left w:val="single" w:sz="4" w:space="0" w:color="auto"/>
              <w:bottom w:val="single" w:sz="4" w:space="0" w:color="auto"/>
              <w:right w:val="single" w:sz="4" w:space="0" w:color="auto"/>
            </w:tcBorders>
            <w:vAlign w:val="center"/>
          </w:tcPr>
          <w:p w:rsidR="0078307A" w:rsidRPr="0078307A" w:rsidRDefault="0078307A" w:rsidP="0078307A">
            <w:pPr>
              <w:spacing w:before="120" w:after="0" w:line="240" w:lineRule="auto"/>
              <w:jc w:val="center"/>
              <w:rPr>
                <w:rFonts w:ascii="Times New Roman" w:eastAsia="Times New Roman" w:hAnsi="Times New Roman" w:cs="Times New Roman"/>
                <w:b/>
                <w:bCs/>
                <w:sz w:val="24"/>
                <w:szCs w:val="24"/>
                <w:lang w:eastAsia="hu-HU"/>
              </w:rPr>
            </w:pPr>
            <w:r w:rsidRPr="0078307A">
              <w:rPr>
                <w:rFonts w:ascii="Times New Roman" w:eastAsia="Times New Roman" w:hAnsi="Times New Roman" w:cs="Times New Roman"/>
                <w:b/>
                <w:bCs/>
                <w:sz w:val="24"/>
                <w:szCs w:val="24"/>
                <w:lang w:val="cs-CZ" w:eastAsia="hu-HU"/>
              </w:rPr>
              <w:t>Órakeret</w:t>
            </w:r>
            <w:r w:rsidRPr="0078307A">
              <w:rPr>
                <w:rFonts w:ascii="Times New Roman" w:eastAsia="Times New Roman" w:hAnsi="Times New Roman" w:cs="Times New Roman"/>
                <w:b/>
                <w:bCs/>
                <w:sz w:val="24"/>
                <w:szCs w:val="24"/>
                <w:lang w:eastAsia="hu-HU"/>
              </w:rPr>
              <w:t xml:space="preserve"> 7 óra</w:t>
            </w:r>
          </w:p>
        </w:tc>
      </w:tr>
      <w:tr w:rsidR="0078307A" w:rsidRPr="0078307A" w:rsidTr="00F71689">
        <w:trPr>
          <w:jc w:val="center"/>
        </w:trPr>
        <w:tc>
          <w:tcPr>
            <w:tcW w:w="2209" w:type="dxa"/>
            <w:gridSpan w:val="3"/>
            <w:tcBorders>
              <w:top w:val="single" w:sz="4" w:space="0" w:color="auto"/>
              <w:left w:val="single" w:sz="4" w:space="0" w:color="auto"/>
              <w:bottom w:val="single" w:sz="4" w:space="0" w:color="auto"/>
              <w:right w:val="single" w:sz="4" w:space="0" w:color="auto"/>
            </w:tcBorders>
            <w:vAlign w:val="center"/>
          </w:tcPr>
          <w:p w:rsidR="0078307A" w:rsidRPr="0078307A" w:rsidRDefault="0078307A" w:rsidP="0078307A">
            <w:pPr>
              <w:spacing w:after="0" w:line="240" w:lineRule="auto"/>
              <w:jc w:val="center"/>
              <w:rPr>
                <w:rFonts w:ascii="Times New Roman" w:eastAsia="Times New Roman" w:hAnsi="Times New Roman" w:cs="Times New Roman"/>
                <w:b/>
                <w:bCs/>
                <w:sz w:val="24"/>
                <w:szCs w:val="24"/>
                <w:lang w:eastAsia="hu-HU"/>
              </w:rPr>
            </w:pPr>
            <w:r w:rsidRPr="0078307A">
              <w:rPr>
                <w:rFonts w:ascii="Times New Roman" w:eastAsia="Times New Roman" w:hAnsi="Times New Roman" w:cs="Times New Roman"/>
                <w:b/>
                <w:bCs/>
                <w:sz w:val="24"/>
                <w:szCs w:val="24"/>
                <w:lang w:eastAsia="hu-HU"/>
              </w:rPr>
              <w:t xml:space="preserve">Előzetes </w:t>
            </w:r>
            <w:r w:rsidRPr="0078307A">
              <w:rPr>
                <w:rFonts w:ascii="Times New Roman" w:eastAsia="Times New Roman" w:hAnsi="Times New Roman" w:cs="Times New Roman"/>
                <w:b/>
                <w:bCs/>
                <w:sz w:val="24"/>
                <w:szCs w:val="24"/>
                <w:lang w:val="cs-CZ" w:eastAsia="hu-HU"/>
              </w:rPr>
              <w:t>tudás</w:t>
            </w:r>
          </w:p>
        </w:tc>
        <w:tc>
          <w:tcPr>
            <w:tcW w:w="7025" w:type="dxa"/>
            <w:gridSpan w:val="12"/>
            <w:tcBorders>
              <w:top w:val="single" w:sz="4" w:space="0" w:color="auto"/>
              <w:left w:val="single" w:sz="4" w:space="0" w:color="auto"/>
              <w:bottom w:val="single" w:sz="4" w:space="0" w:color="auto"/>
              <w:right w:val="single" w:sz="4" w:space="0" w:color="auto"/>
            </w:tcBorders>
            <w:vAlign w:val="center"/>
          </w:tcPr>
          <w:p w:rsidR="0078307A" w:rsidRPr="0078307A" w:rsidRDefault="0078307A" w:rsidP="0078307A">
            <w:pPr>
              <w:spacing w:before="120"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Az anyagok érzékelhető tulajdonságainak </w:t>
            </w:r>
            <w:r w:rsidRPr="0078307A">
              <w:rPr>
                <w:rFonts w:ascii="Times New Roman" w:eastAsia="Times New Roman" w:hAnsi="Times New Roman" w:cs="Times New Roman"/>
                <w:sz w:val="24"/>
                <w:szCs w:val="24"/>
                <w:lang w:val="cs-CZ" w:eastAsia="hu-HU"/>
              </w:rPr>
              <w:t>felismerése</w:t>
            </w:r>
            <w:r w:rsidRPr="0078307A">
              <w:rPr>
                <w:rFonts w:ascii="Times New Roman" w:eastAsia="Times New Roman" w:hAnsi="Times New Roman" w:cs="Times New Roman"/>
                <w:sz w:val="24"/>
                <w:szCs w:val="24"/>
                <w:lang w:eastAsia="hu-HU"/>
              </w:rPr>
              <w:t xml:space="preserve">, játékos kísérletekben részvétel. Egyszerű jelek, jelzések felismerése, elemi ismeretek az energiáról. </w:t>
            </w:r>
          </w:p>
        </w:tc>
      </w:tr>
      <w:tr w:rsidR="0078307A" w:rsidRPr="0078307A" w:rsidTr="00F71689">
        <w:trPr>
          <w:jc w:val="center"/>
        </w:trPr>
        <w:tc>
          <w:tcPr>
            <w:tcW w:w="2209" w:type="dxa"/>
            <w:gridSpan w:val="3"/>
            <w:tcBorders>
              <w:top w:val="single" w:sz="4" w:space="0" w:color="auto"/>
              <w:left w:val="single" w:sz="4" w:space="0" w:color="auto"/>
              <w:bottom w:val="single" w:sz="4" w:space="0" w:color="auto"/>
              <w:right w:val="single" w:sz="4" w:space="0" w:color="auto"/>
            </w:tcBorders>
            <w:vAlign w:val="center"/>
          </w:tcPr>
          <w:p w:rsidR="0078307A" w:rsidRPr="0078307A" w:rsidRDefault="0078307A" w:rsidP="0078307A">
            <w:pPr>
              <w:spacing w:after="0" w:line="240" w:lineRule="auto"/>
              <w:jc w:val="center"/>
              <w:rPr>
                <w:rFonts w:ascii="Times New Roman" w:eastAsia="Times New Roman" w:hAnsi="Times New Roman" w:cs="Times New Roman"/>
                <w:b/>
                <w:bCs/>
                <w:sz w:val="24"/>
                <w:szCs w:val="24"/>
                <w:lang w:eastAsia="hu-HU"/>
              </w:rPr>
            </w:pPr>
            <w:r w:rsidRPr="0078307A">
              <w:rPr>
                <w:rFonts w:ascii="Times New Roman" w:eastAsia="Times New Roman" w:hAnsi="Times New Roman" w:cs="Times New Roman"/>
                <w:b/>
                <w:bCs/>
                <w:sz w:val="24"/>
                <w:szCs w:val="24"/>
                <w:lang w:eastAsia="hu-HU"/>
              </w:rPr>
              <w:t>A tematikai egység nevelési-fejlesztési céljai</w:t>
            </w:r>
          </w:p>
        </w:tc>
        <w:tc>
          <w:tcPr>
            <w:tcW w:w="7025" w:type="dxa"/>
            <w:gridSpan w:val="12"/>
            <w:tcBorders>
              <w:top w:val="single" w:sz="4" w:space="0" w:color="auto"/>
              <w:left w:val="single" w:sz="4" w:space="0" w:color="auto"/>
              <w:bottom w:val="single" w:sz="4" w:space="0" w:color="auto"/>
              <w:right w:val="single" w:sz="4" w:space="0" w:color="auto"/>
            </w:tcBorders>
            <w:vAlign w:val="center"/>
          </w:tcPr>
          <w:p w:rsidR="0078307A" w:rsidRPr="0078307A" w:rsidRDefault="0078307A" w:rsidP="0078307A">
            <w:pPr>
              <w:spacing w:before="120"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A </w:t>
            </w:r>
            <w:r w:rsidRPr="0078307A">
              <w:rPr>
                <w:rFonts w:ascii="Times New Roman" w:eastAsia="Times New Roman" w:hAnsi="Times New Roman" w:cs="Times New Roman"/>
                <w:sz w:val="24"/>
                <w:szCs w:val="24"/>
                <w:lang w:val="cs-CZ" w:eastAsia="hu-HU"/>
              </w:rPr>
              <w:t>megismerés</w:t>
            </w:r>
            <w:r w:rsidRPr="0078307A">
              <w:rPr>
                <w:rFonts w:ascii="Times New Roman" w:eastAsia="Times New Roman" w:hAnsi="Times New Roman" w:cs="Times New Roman"/>
                <w:sz w:val="24"/>
                <w:szCs w:val="24"/>
                <w:lang w:eastAsia="hu-HU"/>
              </w:rPr>
              <w:t xml:space="preserve"> módszereinek bővítése. A szociális, együttműködő képesség fejlesztése. Csoportmunka, kooperatív technikák alkalmazása. Kauzális gondolkodás fejlesztése. Tapasztalatok szerzése a közvetlen környezetben és az élettelen természetben előforduló anyagokról, kölcsönhatásokról, az ismeretek bővítése. A tapasztalatok feldolgozása szóban, írásban, rajzban. Információk feldolgozása különböző területekről, információs jelek felismerése. Energiatakarékosságra nevelés. Kommunikációs készség fejlesztése. </w:t>
            </w:r>
          </w:p>
        </w:tc>
      </w:tr>
      <w:tr w:rsidR="0078307A" w:rsidRPr="0078307A" w:rsidTr="00F71689">
        <w:trPr>
          <w:jc w:val="center"/>
        </w:trPr>
        <w:tc>
          <w:tcPr>
            <w:tcW w:w="3417" w:type="dxa"/>
            <w:gridSpan w:val="8"/>
            <w:tcBorders>
              <w:top w:val="single" w:sz="4" w:space="0" w:color="auto"/>
              <w:left w:val="single" w:sz="4" w:space="0" w:color="auto"/>
              <w:bottom w:val="single" w:sz="4" w:space="0" w:color="auto"/>
              <w:right w:val="single" w:sz="4" w:space="0" w:color="auto"/>
            </w:tcBorders>
            <w:noWrap/>
            <w:vAlign w:val="center"/>
          </w:tcPr>
          <w:p w:rsidR="0078307A" w:rsidRPr="0078307A" w:rsidRDefault="0078307A" w:rsidP="0078307A">
            <w:pPr>
              <w:spacing w:before="120" w:after="0" w:line="240" w:lineRule="auto"/>
              <w:jc w:val="center"/>
              <w:rPr>
                <w:rFonts w:ascii="Times New Roman" w:eastAsia="Times New Roman" w:hAnsi="Times New Roman" w:cs="Times New Roman"/>
                <w:b/>
                <w:bCs/>
                <w:sz w:val="24"/>
                <w:szCs w:val="24"/>
                <w:lang w:eastAsia="hu-HU"/>
              </w:rPr>
            </w:pPr>
            <w:r w:rsidRPr="0078307A">
              <w:rPr>
                <w:rFonts w:ascii="Times New Roman" w:eastAsia="Times New Roman" w:hAnsi="Times New Roman" w:cs="Times New Roman"/>
                <w:b/>
                <w:bCs/>
                <w:sz w:val="24"/>
                <w:szCs w:val="24"/>
                <w:lang w:eastAsia="hu-HU"/>
              </w:rPr>
              <w:t>Ismeretek</w:t>
            </w:r>
          </w:p>
        </w:tc>
        <w:tc>
          <w:tcPr>
            <w:tcW w:w="3418" w:type="dxa"/>
            <w:gridSpan w:val="3"/>
            <w:tcBorders>
              <w:top w:val="single" w:sz="4" w:space="0" w:color="auto"/>
              <w:left w:val="single" w:sz="4" w:space="0" w:color="auto"/>
              <w:bottom w:val="single" w:sz="4" w:space="0" w:color="auto"/>
              <w:right w:val="single" w:sz="4" w:space="0" w:color="auto"/>
            </w:tcBorders>
            <w:noWrap/>
            <w:vAlign w:val="center"/>
          </w:tcPr>
          <w:p w:rsidR="0078307A" w:rsidRPr="0078307A" w:rsidRDefault="0078307A" w:rsidP="0078307A">
            <w:pPr>
              <w:spacing w:before="120" w:after="0" w:line="240" w:lineRule="auto"/>
              <w:jc w:val="center"/>
              <w:rPr>
                <w:rFonts w:ascii="Times New Roman" w:eastAsia="Times New Roman" w:hAnsi="Times New Roman" w:cs="Times New Roman"/>
                <w:b/>
                <w:bCs/>
                <w:sz w:val="24"/>
                <w:szCs w:val="24"/>
                <w:lang w:eastAsia="hu-HU"/>
              </w:rPr>
            </w:pPr>
            <w:r w:rsidRPr="0078307A">
              <w:rPr>
                <w:rFonts w:ascii="Times New Roman" w:eastAsia="Times New Roman" w:hAnsi="Times New Roman" w:cs="Times New Roman"/>
                <w:b/>
                <w:bCs/>
                <w:sz w:val="24"/>
                <w:szCs w:val="24"/>
                <w:lang w:eastAsia="hu-HU"/>
              </w:rPr>
              <w:t>Fejlesztési követelmények</w:t>
            </w:r>
          </w:p>
        </w:tc>
        <w:tc>
          <w:tcPr>
            <w:tcW w:w="2399" w:type="dxa"/>
            <w:gridSpan w:val="4"/>
            <w:tcBorders>
              <w:top w:val="single" w:sz="4" w:space="0" w:color="auto"/>
              <w:left w:val="single" w:sz="4" w:space="0" w:color="auto"/>
              <w:bottom w:val="single" w:sz="4" w:space="0" w:color="auto"/>
              <w:right w:val="single" w:sz="4" w:space="0" w:color="auto"/>
            </w:tcBorders>
            <w:noWrap/>
            <w:vAlign w:val="center"/>
          </w:tcPr>
          <w:p w:rsidR="0078307A" w:rsidRPr="0078307A" w:rsidRDefault="0078307A" w:rsidP="0078307A">
            <w:pPr>
              <w:spacing w:before="120" w:after="0" w:line="240" w:lineRule="auto"/>
              <w:jc w:val="center"/>
              <w:rPr>
                <w:rFonts w:ascii="Times New Roman" w:eastAsia="Times New Roman" w:hAnsi="Times New Roman" w:cs="Times New Roman"/>
                <w:sz w:val="24"/>
                <w:szCs w:val="24"/>
                <w:lang w:eastAsia="hu-HU"/>
              </w:rPr>
            </w:pPr>
            <w:r w:rsidRPr="0078307A">
              <w:rPr>
                <w:rFonts w:ascii="Times New Roman" w:eastAsia="Times New Roman" w:hAnsi="Times New Roman" w:cs="Times New Roman"/>
                <w:b/>
                <w:bCs/>
                <w:sz w:val="24"/>
                <w:szCs w:val="24"/>
                <w:lang w:val="cs-CZ" w:eastAsia="hu-HU"/>
              </w:rPr>
              <w:t>Kapcsolódási</w:t>
            </w:r>
            <w:r w:rsidRPr="0078307A">
              <w:rPr>
                <w:rFonts w:ascii="Times New Roman" w:eastAsia="Times New Roman" w:hAnsi="Times New Roman" w:cs="Times New Roman"/>
                <w:b/>
                <w:bCs/>
                <w:sz w:val="24"/>
                <w:szCs w:val="24"/>
                <w:lang w:eastAsia="hu-HU"/>
              </w:rPr>
              <w:t xml:space="preserve"> pontok</w:t>
            </w:r>
          </w:p>
        </w:tc>
      </w:tr>
      <w:tr w:rsidR="0078307A" w:rsidRPr="0078307A" w:rsidTr="00F71689">
        <w:trPr>
          <w:jc w:val="center"/>
        </w:trPr>
        <w:tc>
          <w:tcPr>
            <w:tcW w:w="3417" w:type="dxa"/>
            <w:gridSpan w:val="8"/>
            <w:tcBorders>
              <w:top w:val="single" w:sz="4" w:space="0" w:color="auto"/>
              <w:left w:val="single" w:sz="4" w:space="0" w:color="auto"/>
              <w:bottom w:val="single" w:sz="4" w:space="0" w:color="auto"/>
              <w:right w:val="single" w:sz="4" w:space="0" w:color="auto"/>
            </w:tcBorders>
            <w:noWrap/>
          </w:tcPr>
          <w:p w:rsidR="0078307A" w:rsidRPr="0078307A" w:rsidRDefault="0078307A" w:rsidP="0078307A">
            <w:pPr>
              <w:spacing w:before="120" w:after="0" w:line="240" w:lineRule="auto"/>
              <w:rPr>
                <w:rFonts w:ascii="Times New Roman" w:eastAsia="Times New Roman" w:hAnsi="Times New Roman" w:cs="Times New Roman"/>
                <w:i/>
                <w:iCs/>
                <w:sz w:val="24"/>
                <w:szCs w:val="24"/>
                <w:lang w:val="cs-CZ" w:eastAsia="hu-HU"/>
              </w:rPr>
            </w:pPr>
            <w:r w:rsidRPr="0078307A">
              <w:rPr>
                <w:rFonts w:ascii="Times New Roman" w:eastAsia="Times New Roman" w:hAnsi="Times New Roman" w:cs="Times New Roman"/>
                <w:i/>
                <w:iCs/>
                <w:sz w:val="24"/>
                <w:szCs w:val="24"/>
                <w:lang w:eastAsia="hu-HU"/>
              </w:rPr>
              <w:t>1.1. Anyag</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A környezetben előforduló gyakori anyagfélék</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Anyag-forma kapcsolata </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Halmazállapot</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Csapadékformák</w:t>
            </w:r>
          </w:p>
        </w:tc>
        <w:tc>
          <w:tcPr>
            <w:tcW w:w="3418" w:type="dxa"/>
            <w:gridSpan w:val="3"/>
            <w:tcBorders>
              <w:top w:val="single" w:sz="4" w:space="0" w:color="auto"/>
              <w:left w:val="single" w:sz="4" w:space="0" w:color="auto"/>
              <w:bottom w:val="single" w:sz="4" w:space="0" w:color="auto"/>
              <w:right w:val="single" w:sz="4" w:space="0" w:color="auto"/>
            </w:tcBorders>
            <w:noWrap/>
          </w:tcPr>
          <w:p w:rsidR="0078307A" w:rsidRPr="0078307A" w:rsidRDefault="0078307A" w:rsidP="0078307A">
            <w:pPr>
              <w:spacing w:before="120"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Anyagok </w:t>
            </w:r>
            <w:r w:rsidRPr="0078307A">
              <w:rPr>
                <w:rFonts w:ascii="Times New Roman" w:eastAsia="Times New Roman" w:hAnsi="Times New Roman" w:cs="Times New Roman"/>
                <w:sz w:val="24"/>
                <w:szCs w:val="24"/>
                <w:lang w:val="cs-CZ" w:eastAsia="hu-HU"/>
              </w:rPr>
              <w:t>halmazállapotainak</w:t>
            </w:r>
            <w:r w:rsidRPr="0078307A">
              <w:rPr>
                <w:rFonts w:ascii="Times New Roman" w:eastAsia="Times New Roman" w:hAnsi="Times New Roman" w:cs="Times New Roman"/>
                <w:sz w:val="24"/>
                <w:szCs w:val="24"/>
                <w:lang w:eastAsia="hu-HU"/>
              </w:rPr>
              <w:t xml:space="preserve"> felismerése, megnevezése, tapasztalatszerzés, kísérletezés.</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Csoportosítás halmazállapotok szerint. </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A tapasztalatok rögzítése rajzban, tabló készítése. </w:t>
            </w:r>
          </w:p>
        </w:tc>
        <w:tc>
          <w:tcPr>
            <w:tcW w:w="2399" w:type="dxa"/>
            <w:gridSpan w:val="4"/>
            <w:tcBorders>
              <w:top w:val="single" w:sz="4" w:space="0" w:color="auto"/>
              <w:left w:val="single" w:sz="4" w:space="0" w:color="auto"/>
              <w:bottom w:val="single" w:sz="4" w:space="0" w:color="auto"/>
              <w:right w:val="single" w:sz="4" w:space="0" w:color="auto"/>
            </w:tcBorders>
            <w:noWrap/>
          </w:tcPr>
          <w:p w:rsidR="0078307A" w:rsidRPr="0078307A" w:rsidRDefault="0078307A" w:rsidP="0078307A">
            <w:pPr>
              <w:spacing w:before="120"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i/>
                <w:iCs/>
                <w:sz w:val="24"/>
                <w:szCs w:val="24"/>
                <w:lang w:eastAsia="hu-HU"/>
              </w:rPr>
              <w:t xml:space="preserve">Technika, életvitel és </w:t>
            </w:r>
            <w:r w:rsidRPr="0078307A">
              <w:rPr>
                <w:rFonts w:ascii="Times New Roman" w:eastAsia="Times New Roman" w:hAnsi="Times New Roman" w:cs="Times New Roman"/>
                <w:i/>
                <w:iCs/>
                <w:sz w:val="24"/>
                <w:szCs w:val="24"/>
                <w:lang w:val="cs-CZ" w:eastAsia="hu-HU"/>
              </w:rPr>
              <w:t>gyakorlat</w:t>
            </w:r>
            <w:r w:rsidRPr="0078307A">
              <w:rPr>
                <w:rFonts w:ascii="Times New Roman" w:eastAsia="Times New Roman" w:hAnsi="Times New Roman" w:cs="Times New Roman"/>
                <w:i/>
                <w:iCs/>
                <w:sz w:val="24"/>
                <w:szCs w:val="24"/>
                <w:lang w:eastAsia="hu-HU"/>
              </w:rPr>
              <w:t xml:space="preserve">: </w:t>
            </w:r>
            <w:r w:rsidRPr="0078307A">
              <w:rPr>
                <w:rFonts w:ascii="Times New Roman" w:eastAsia="Times New Roman" w:hAnsi="Times New Roman" w:cs="Times New Roman"/>
                <w:sz w:val="24"/>
                <w:szCs w:val="24"/>
                <w:lang w:eastAsia="hu-HU"/>
              </w:rPr>
              <w:t xml:space="preserve">anyagfélék. </w:t>
            </w:r>
          </w:p>
        </w:tc>
      </w:tr>
      <w:tr w:rsidR="0078307A" w:rsidRPr="0078307A" w:rsidTr="00F71689">
        <w:trPr>
          <w:jc w:val="center"/>
        </w:trPr>
        <w:tc>
          <w:tcPr>
            <w:tcW w:w="3417" w:type="dxa"/>
            <w:gridSpan w:val="8"/>
            <w:tcBorders>
              <w:top w:val="single" w:sz="4" w:space="0" w:color="auto"/>
              <w:left w:val="single" w:sz="4" w:space="0" w:color="auto"/>
              <w:bottom w:val="single" w:sz="4" w:space="0" w:color="auto"/>
              <w:right w:val="single" w:sz="4" w:space="0" w:color="auto"/>
            </w:tcBorders>
            <w:noWrap/>
          </w:tcPr>
          <w:p w:rsidR="0078307A" w:rsidRPr="0078307A" w:rsidRDefault="0078307A" w:rsidP="0078307A">
            <w:pPr>
              <w:spacing w:before="120" w:after="0" w:line="240" w:lineRule="auto"/>
              <w:rPr>
                <w:rFonts w:ascii="Times New Roman" w:eastAsia="Times New Roman" w:hAnsi="Times New Roman" w:cs="Times New Roman"/>
                <w:i/>
                <w:iCs/>
                <w:sz w:val="24"/>
                <w:szCs w:val="24"/>
                <w:lang w:eastAsia="hu-HU"/>
              </w:rPr>
            </w:pPr>
            <w:r w:rsidRPr="0078307A">
              <w:rPr>
                <w:rFonts w:ascii="Times New Roman" w:eastAsia="Times New Roman" w:hAnsi="Times New Roman" w:cs="Times New Roman"/>
                <w:i/>
                <w:iCs/>
                <w:sz w:val="24"/>
                <w:szCs w:val="24"/>
                <w:lang w:eastAsia="hu-HU"/>
              </w:rPr>
              <w:t xml:space="preserve">1.2. </w:t>
            </w:r>
            <w:r w:rsidRPr="0078307A">
              <w:rPr>
                <w:rFonts w:ascii="Times New Roman" w:eastAsia="Times New Roman" w:hAnsi="Times New Roman" w:cs="Times New Roman"/>
                <w:i/>
                <w:iCs/>
                <w:sz w:val="24"/>
                <w:szCs w:val="24"/>
                <w:lang w:val="cs-CZ" w:eastAsia="hu-HU"/>
              </w:rPr>
              <w:t>Kölcsönhatások</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Mágnes, vonzás, taszítás</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Mozgások </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Iránytű </w:t>
            </w:r>
          </w:p>
        </w:tc>
        <w:tc>
          <w:tcPr>
            <w:tcW w:w="3418" w:type="dxa"/>
            <w:gridSpan w:val="3"/>
            <w:tcBorders>
              <w:top w:val="single" w:sz="4" w:space="0" w:color="auto"/>
              <w:left w:val="single" w:sz="4" w:space="0" w:color="auto"/>
              <w:bottom w:val="single" w:sz="4" w:space="0" w:color="auto"/>
              <w:right w:val="single" w:sz="4" w:space="0" w:color="auto"/>
            </w:tcBorders>
            <w:noWrap/>
          </w:tcPr>
          <w:p w:rsidR="0078307A" w:rsidRPr="0078307A" w:rsidRDefault="0078307A" w:rsidP="0078307A">
            <w:pPr>
              <w:spacing w:before="120"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val="cs-CZ" w:eastAsia="hu-HU"/>
              </w:rPr>
              <w:t>Megfigyelések</w:t>
            </w:r>
            <w:r w:rsidRPr="0078307A">
              <w:rPr>
                <w:rFonts w:ascii="Times New Roman" w:eastAsia="Times New Roman" w:hAnsi="Times New Roman" w:cs="Times New Roman"/>
                <w:sz w:val="24"/>
                <w:szCs w:val="24"/>
                <w:lang w:eastAsia="hu-HU"/>
              </w:rPr>
              <w:t xml:space="preserve">, játékos kísérletek. </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Anyagok csoportosítása a mágnesesség alapján.</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Ismerkedés az iránytűvel. </w:t>
            </w:r>
          </w:p>
        </w:tc>
        <w:tc>
          <w:tcPr>
            <w:tcW w:w="2399" w:type="dxa"/>
            <w:gridSpan w:val="4"/>
            <w:tcBorders>
              <w:top w:val="single" w:sz="4" w:space="0" w:color="auto"/>
              <w:left w:val="single" w:sz="4" w:space="0" w:color="auto"/>
              <w:bottom w:val="single" w:sz="4" w:space="0" w:color="auto"/>
              <w:right w:val="single" w:sz="4" w:space="0" w:color="auto"/>
            </w:tcBorders>
            <w:noWrap/>
          </w:tcPr>
          <w:p w:rsidR="0078307A" w:rsidRPr="0078307A" w:rsidRDefault="0078307A" w:rsidP="0078307A">
            <w:pPr>
              <w:spacing w:after="0" w:line="240" w:lineRule="auto"/>
              <w:rPr>
                <w:rFonts w:ascii="Times New Roman" w:eastAsia="Times New Roman" w:hAnsi="Times New Roman" w:cs="Times New Roman"/>
                <w:sz w:val="24"/>
                <w:szCs w:val="24"/>
                <w:lang w:eastAsia="hu-HU"/>
              </w:rPr>
            </w:pPr>
          </w:p>
        </w:tc>
      </w:tr>
      <w:tr w:rsidR="0078307A" w:rsidRPr="0078307A" w:rsidTr="00F71689">
        <w:trPr>
          <w:jc w:val="center"/>
        </w:trPr>
        <w:tc>
          <w:tcPr>
            <w:tcW w:w="3417" w:type="dxa"/>
            <w:gridSpan w:val="8"/>
            <w:tcBorders>
              <w:top w:val="single" w:sz="4" w:space="0" w:color="auto"/>
              <w:left w:val="single" w:sz="4" w:space="0" w:color="auto"/>
              <w:bottom w:val="single" w:sz="4" w:space="0" w:color="auto"/>
              <w:right w:val="single" w:sz="4" w:space="0" w:color="auto"/>
            </w:tcBorders>
            <w:noWrap/>
          </w:tcPr>
          <w:p w:rsidR="0078307A" w:rsidRPr="0078307A" w:rsidRDefault="0078307A" w:rsidP="0078307A">
            <w:pPr>
              <w:spacing w:before="120" w:after="0" w:line="240" w:lineRule="auto"/>
              <w:rPr>
                <w:rFonts w:ascii="Times New Roman" w:eastAsia="Times New Roman" w:hAnsi="Times New Roman" w:cs="Times New Roman"/>
                <w:i/>
                <w:iCs/>
                <w:sz w:val="24"/>
                <w:szCs w:val="24"/>
                <w:lang w:eastAsia="hu-HU"/>
              </w:rPr>
            </w:pPr>
            <w:r w:rsidRPr="0078307A">
              <w:rPr>
                <w:rFonts w:ascii="Times New Roman" w:eastAsia="Times New Roman" w:hAnsi="Times New Roman" w:cs="Times New Roman"/>
                <w:i/>
                <w:iCs/>
                <w:sz w:val="24"/>
                <w:szCs w:val="24"/>
                <w:lang w:eastAsia="hu-HU"/>
              </w:rPr>
              <w:t xml:space="preserve">1.3. </w:t>
            </w:r>
            <w:r w:rsidRPr="0078307A">
              <w:rPr>
                <w:rFonts w:ascii="Times New Roman" w:eastAsia="Times New Roman" w:hAnsi="Times New Roman" w:cs="Times New Roman"/>
                <w:i/>
                <w:iCs/>
                <w:sz w:val="24"/>
                <w:szCs w:val="24"/>
                <w:lang w:val="cs-CZ" w:eastAsia="hu-HU"/>
              </w:rPr>
              <w:t>Energia</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Energiaforrások </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Energia felhasználása </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Energiát felhasználó berendezések, fűtő, hűtő háztartási eszközök</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Energiafajták (nap, szél, víz, elektromos, fény)</w:t>
            </w:r>
          </w:p>
        </w:tc>
        <w:tc>
          <w:tcPr>
            <w:tcW w:w="3418" w:type="dxa"/>
            <w:gridSpan w:val="3"/>
            <w:tcBorders>
              <w:top w:val="single" w:sz="4" w:space="0" w:color="auto"/>
              <w:left w:val="single" w:sz="4" w:space="0" w:color="auto"/>
              <w:bottom w:val="single" w:sz="4" w:space="0" w:color="auto"/>
              <w:right w:val="single" w:sz="4" w:space="0" w:color="auto"/>
            </w:tcBorders>
            <w:noWrap/>
          </w:tcPr>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Gyűjtőmunka, beszámoló készítése az energiáról.</w:t>
            </w:r>
          </w:p>
        </w:tc>
        <w:tc>
          <w:tcPr>
            <w:tcW w:w="2399" w:type="dxa"/>
            <w:gridSpan w:val="4"/>
            <w:tcBorders>
              <w:top w:val="single" w:sz="4" w:space="0" w:color="auto"/>
              <w:left w:val="single" w:sz="4" w:space="0" w:color="auto"/>
              <w:bottom w:val="single" w:sz="4" w:space="0" w:color="auto"/>
              <w:right w:val="single" w:sz="4" w:space="0" w:color="auto"/>
            </w:tcBorders>
            <w:noWrap/>
          </w:tcPr>
          <w:p w:rsidR="0078307A" w:rsidRPr="0078307A" w:rsidRDefault="0078307A" w:rsidP="0078307A">
            <w:pPr>
              <w:spacing w:before="120"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i/>
                <w:iCs/>
                <w:sz w:val="24"/>
                <w:szCs w:val="24"/>
                <w:lang w:eastAsia="hu-HU"/>
              </w:rPr>
              <w:t xml:space="preserve">Technika, életvitel és </w:t>
            </w:r>
            <w:r w:rsidRPr="0078307A">
              <w:rPr>
                <w:rFonts w:ascii="Times New Roman" w:eastAsia="Times New Roman" w:hAnsi="Times New Roman" w:cs="Times New Roman"/>
                <w:i/>
                <w:iCs/>
                <w:sz w:val="24"/>
                <w:szCs w:val="24"/>
                <w:lang w:val="cs-CZ" w:eastAsia="hu-HU"/>
              </w:rPr>
              <w:t>gyakorlat</w:t>
            </w:r>
            <w:r w:rsidRPr="0078307A">
              <w:rPr>
                <w:rFonts w:ascii="Times New Roman" w:eastAsia="Times New Roman" w:hAnsi="Times New Roman" w:cs="Times New Roman"/>
                <w:i/>
                <w:iCs/>
                <w:sz w:val="24"/>
                <w:szCs w:val="24"/>
                <w:lang w:eastAsia="hu-HU"/>
              </w:rPr>
              <w:t xml:space="preserve">: </w:t>
            </w:r>
            <w:r w:rsidRPr="0078307A">
              <w:rPr>
                <w:rFonts w:ascii="Times New Roman" w:eastAsia="Times New Roman" w:hAnsi="Times New Roman" w:cs="Times New Roman"/>
                <w:sz w:val="24"/>
                <w:szCs w:val="24"/>
                <w:lang w:eastAsia="hu-HU"/>
              </w:rPr>
              <w:t xml:space="preserve">energia a háztartásban. </w:t>
            </w:r>
          </w:p>
        </w:tc>
      </w:tr>
      <w:tr w:rsidR="0078307A" w:rsidRPr="0078307A" w:rsidTr="00F71689">
        <w:trPr>
          <w:jc w:val="center"/>
        </w:trPr>
        <w:tc>
          <w:tcPr>
            <w:tcW w:w="3417" w:type="dxa"/>
            <w:gridSpan w:val="8"/>
            <w:tcBorders>
              <w:top w:val="single" w:sz="4" w:space="0" w:color="auto"/>
              <w:left w:val="single" w:sz="4" w:space="0" w:color="auto"/>
              <w:bottom w:val="single" w:sz="4" w:space="0" w:color="auto"/>
              <w:right w:val="single" w:sz="4" w:space="0" w:color="auto"/>
            </w:tcBorders>
            <w:noWrap/>
          </w:tcPr>
          <w:p w:rsidR="0078307A" w:rsidRPr="0078307A" w:rsidRDefault="0078307A" w:rsidP="0078307A">
            <w:pPr>
              <w:spacing w:before="120" w:after="0" w:line="240" w:lineRule="auto"/>
              <w:rPr>
                <w:rFonts w:ascii="Times New Roman" w:eastAsia="Times New Roman" w:hAnsi="Times New Roman" w:cs="Times New Roman"/>
                <w:i/>
                <w:iCs/>
                <w:sz w:val="24"/>
                <w:szCs w:val="24"/>
                <w:lang w:eastAsia="hu-HU"/>
              </w:rPr>
            </w:pPr>
            <w:r w:rsidRPr="0078307A">
              <w:rPr>
                <w:rFonts w:ascii="Times New Roman" w:eastAsia="Times New Roman" w:hAnsi="Times New Roman" w:cs="Times New Roman"/>
                <w:i/>
                <w:iCs/>
                <w:sz w:val="24"/>
                <w:szCs w:val="24"/>
                <w:lang w:eastAsia="hu-HU"/>
              </w:rPr>
              <w:t xml:space="preserve">1.4. </w:t>
            </w:r>
            <w:r w:rsidRPr="0078307A">
              <w:rPr>
                <w:rFonts w:ascii="Times New Roman" w:eastAsia="Times New Roman" w:hAnsi="Times New Roman" w:cs="Times New Roman"/>
                <w:i/>
                <w:iCs/>
                <w:sz w:val="24"/>
                <w:szCs w:val="24"/>
                <w:lang w:val="cs-CZ" w:eastAsia="hu-HU"/>
              </w:rPr>
              <w:t>Információ</w:t>
            </w:r>
            <w:r w:rsidRPr="0078307A">
              <w:rPr>
                <w:rFonts w:ascii="Times New Roman" w:eastAsia="Times New Roman" w:hAnsi="Times New Roman" w:cs="Times New Roman"/>
                <w:i/>
                <w:iCs/>
                <w:sz w:val="24"/>
                <w:szCs w:val="24"/>
                <w:lang w:eastAsia="hu-HU"/>
              </w:rPr>
              <w:t xml:space="preserve"> </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lastRenderedPageBreak/>
              <w:t xml:space="preserve">Jel, jelzés, </w:t>
            </w:r>
            <w:r w:rsidRPr="0078307A">
              <w:rPr>
                <w:rFonts w:ascii="Times New Roman" w:eastAsia="Times New Roman" w:hAnsi="Times New Roman" w:cs="Times New Roman"/>
                <w:sz w:val="24"/>
                <w:szCs w:val="24"/>
                <w:lang w:val="cs-CZ" w:eastAsia="hu-HU"/>
              </w:rPr>
              <w:t>információ</w:t>
            </w:r>
            <w:r w:rsidRPr="0078307A">
              <w:rPr>
                <w:rFonts w:ascii="Times New Roman" w:eastAsia="Times New Roman" w:hAnsi="Times New Roman" w:cs="Times New Roman"/>
                <w:sz w:val="24"/>
                <w:szCs w:val="24"/>
                <w:lang w:eastAsia="hu-HU"/>
              </w:rPr>
              <w:t xml:space="preserve"> </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Jelek, jelmagyarázat, tankönyvek </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Közlekedési jelek </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Tiltást, veszélyt jelentő jelek </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Tűz és katasztrófa elhárítására felhívó jelek </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Kommunikáció az állatvilágban (hang, fény, illat alapján) </w:t>
            </w:r>
          </w:p>
        </w:tc>
        <w:tc>
          <w:tcPr>
            <w:tcW w:w="3418" w:type="dxa"/>
            <w:gridSpan w:val="3"/>
            <w:tcBorders>
              <w:top w:val="single" w:sz="4" w:space="0" w:color="auto"/>
              <w:left w:val="single" w:sz="4" w:space="0" w:color="auto"/>
              <w:bottom w:val="single" w:sz="4" w:space="0" w:color="auto"/>
              <w:right w:val="single" w:sz="4" w:space="0" w:color="auto"/>
            </w:tcBorders>
            <w:noWrap/>
          </w:tcPr>
          <w:p w:rsidR="0078307A" w:rsidRPr="0078307A" w:rsidRDefault="0078307A" w:rsidP="0078307A">
            <w:pPr>
              <w:spacing w:before="120"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val="cs-CZ" w:eastAsia="hu-HU"/>
              </w:rPr>
              <w:lastRenderedPageBreak/>
              <w:t>Múzeumlátogatás</w:t>
            </w:r>
            <w:r w:rsidRPr="0078307A">
              <w:rPr>
                <w:rFonts w:ascii="Times New Roman" w:eastAsia="Times New Roman" w:hAnsi="Times New Roman" w:cs="Times New Roman"/>
                <w:sz w:val="24"/>
                <w:szCs w:val="24"/>
                <w:lang w:eastAsia="hu-HU"/>
              </w:rPr>
              <w:t>.</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lastRenderedPageBreak/>
              <w:t xml:space="preserve">Könyvtárlátogatás. </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Kirándulások, séták állatkertben, természetvédelmi területeken, tanösvényeken. </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Részvétel tűzriadós gyakorlatokban, szituációs játékokban.  </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Információgyűjtés.</w:t>
            </w:r>
          </w:p>
        </w:tc>
        <w:tc>
          <w:tcPr>
            <w:tcW w:w="2399" w:type="dxa"/>
            <w:gridSpan w:val="4"/>
            <w:tcBorders>
              <w:top w:val="single" w:sz="4" w:space="0" w:color="auto"/>
              <w:left w:val="single" w:sz="4" w:space="0" w:color="auto"/>
              <w:bottom w:val="single" w:sz="4" w:space="0" w:color="auto"/>
              <w:right w:val="single" w:sz="4" w:space="0" w:color="auto"/>
            </w:tcBorders>
            <w:noWrap/>
          </w:tcPr>
          <w:p w:rsidR="0078307A" w:rsidRPr="0078307A" w:rsidRDefault="0078307A" w:rsidP="0078307A">
            <w:pPr>
              <w:spacing w:before="120"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i/>
                <w:iCs/>
                <w:sz w:val="24"/>
                <w:szCs w:val="24"/>
                <w:lang w:val="cs-CZ" w:eastAsia="hu-HU"/>
              </w:rPr>
              <w:lastRenderedPageBreak/>
              <w:t>Vizuális</w:t>
            </w:r>
            <w:r w:rsidRPr="0078307A">
              <w:rPr>
                <w:rFonts w:ascii="Times New Roman" w:eastAsia="Times New Roman" w:hAnsi="Times New Roman" w:cs="Times New Roman"/>
                <w:i/>
                <w:iCs/>
                <w:sz w:val="24"/>
                <w:szCs w:val="24"/>
                <w:lang w:eastAsia="hu-HU"/>
              </w:rPr>
              <w:t xml:space="preserve"> kultúra: </w:t>
            </w:r>
            <w:r w:rsidRPr="0078307A">
              <w:rPr>
                <w:rFonts w:ascii="Times New Roman" w:eastAsia="Times New Roman" w:hAnsi="Times New Roman" w:cs="Times New Roman"/>
                <w:sz w:val="24"/>
                <w:szCs w:val="24"/>
                <w:lang w:eastAsia="hu-HU"/>
              </w:rPr>
              <w:lastRenderedPageBreak/>
              <w:t xml:space="preserve">információs jelek. </w:t>
            </w:r>
          </w:p>
        </w:tc>
      </w:tr>
      <w:tr w:rsidR="0078307A" w:rsidRPr="0078307A" w:rsidTr="00F71689">
        <w:tblPrEx>
          <w:tblBorders>
            <w:top w:val="none" w:sz="0" w:space="0" w:color="auto"/>
          </w:tblBorders>
        </w:tblPrEx>
        <w:trPr>
          <w:jc w:val="center"/>
        </w:trPr>
        <w:tc>
          <w:tcPr>
            <w:tcW w:w="1833" w:type="dxa"/>
            <w:tcBorders>
              <w:top w:val="single" w:sz="4" w:space="0" w:color="auto"/>
              <w:left w:val="single" w:sz="4" w:space="0" w:color="auto"/>
              <w:bottom w:val="single" w:sz="4" w:space="0" w:color="auto"/>
              <w:right w:val="single" w:sz="4" w:space="0" w:color="auto"/>
            </w:tcBorders>
            <w:vAlign w:val="center"/>
          </w:tcPr>
          <w:p w:rsidR="0078307A" w:rsidRPr="0078307A" w:rsidRDefault="0078307A" w:rsidP="0078307A">
            <w:pPr>
              <w:spacing w:after="0" w:line="240" w:lineRule="auto"/>
              <w:jc w:val="center"/>
              <w:rPr>
                <w:rFonts w:ascii="Times New Roman" w:eastAsia="Times New Roman" w:hAnsi="Times New Roman" w:cs="Times New Roman"/>
                <w:b/>
                <w:bCs/>
                <w:sz w:val="24"/>
                <w:szCs w:val="24"/>
                <w:lang w:eastAsia="hu-HU"/>
              </w:rPr>
            </w:pPr>
            <w:r w:rsidRPr="0078307A">
              <w:rPr>
                <w:rFonts w:ascii="Times New Roman" w:eastAsia="Times New Roman" w:hAnsi="Times New Roman" w:cs="Times New Roman"/>
                <w:b/>
                <w:bCs/>
                <w:sz w:val="24"/>
                <w:szCs w:val="24"/>
                <w:lang w:val="cs-CZ" w:eastAsia="hu-HU"/>
              </w:rPr>
              <w:lastRenderedPageBreak/>
              <w:t>Kulcsfogalmak/</w:t>
            </w:r>
            <w:r w:rsidRPr="0078307A">
              <w:rPr>
                <w:rFonts w:ascii="Times New Roman" w:eastAsia="Times New Roman" w:hAnsi="Times New Roman" w:cs="Times New Roman"/>
                <w:b/>
                <w:bCs/>
                <w:sz w:val="24"/>
                <w:szCs w:val="24"/>
                <w:lang w:eastAsia="hu-HU"/>
              </w:rPr>
              <w:t xml:space="preserve"> fogalmak</w:t>
            </w:r>
          </w:p>
        </w:tc>
        <w:tc>
          <w:tcPr>
            <w:tcW w:w="7401" w:type="dxa"/>
            <w:gridSpan w:val="14"/>
            <w:tcBorders>
              <w:top w:val="single" w:sz="4" w:space="0" w:color="auto"/>
              <w:left w:val="single" w:sz="4" w:space="0" w:color="auto"/>
              <w:bottom w:val="single" w:sz="4" w:space="0" w:color="auto"/>
              <w:right w:val="single" w:sz="4" w:space="0" w:color="auto"/>
            </w:tcBorders>
            <w:vAlign w:val="center"/>
          </w:tcPr>
          <w:p w:rsidR="0078307A" w:rsidRPr="0078307A" w:rsidRDefault="0078307A" w:rsidP="0078307A">
            <w:pPr>
              <w:spacing w:before="120"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Halmazállapot, halmazállapot-változás, </w:t>
            </w:r>
            <w:r w:rsidRPr="0078307A">
              <w:rPr>
                <w:rFonts w:ascii="Times New Roman" w:eastAsia="Times New Roman" w:hAnsi="Times New Roman" w:cs="Times New Roman"/>
                <w:sz w:val="24"/>
                <w:szCs w:val="24"/>
                <w:lang w:val="cs-CZ" w:eastAsia="hu-HU"/>
              </w:rPr>
              <w:t>mágneses</w:t>
            </w:r>
            <w:r w:rsidRPr="0078307A">
              <w:rPr>
                <w:rFonts w:ascii="Times New Roman" w:eastAsia="Times New Roman" w:hAnsi="Times New Roman" w:cs="Times New Roman"/>
                <w:sz w:val="24"/>
                <w:szCs w:val="24"/>
                <w:lang w:eastAsia="hu-HU"/>
              </w:rPr>
              <w:t xml:space="preserve"> kölcsönhatás, iránytű, háztartási elektromos eszköz, energiafajta, jelzés, jelrendszer. </w:t>
            </w:r>
          </w:p>
        </w:tc>
      </w:tr>
      <w:tr w:rsidR="0078307A" w:rsidRPr="0078307A" w:rsidTr="00F71689">
        <w:trPr>
          <w:jc w:val="center"/>
        </w:trPr>
        <w:tc>
          <w:tcPr>
            <w:tcW w:w="2072" w:type="dxa"/>
            <w:gridSpan w:val="2"/>
            <w:tcBorders>
              <w:top w:val="single" w:sz="4" w:space="0" w:color="auto"/>
              <w:left w:val="single" w:sz="4" w:space="0" w:color="auto"/>
              <w:bottom w:val="single" w:sz="4" w:space="0" w:color="auto"/>
              <w:right w:val="single" w:sz="4" w:space="0" w:color="auto"/>
            </w:tcBorders>
            <w:vAlign w:val="center"/>
          </w:tcPr>
          <w:p w:rsidR="0078307A" w:rsidRPr="0078307A" w:rsidRDefault="0078307A" w:rsidP="0078307A">
            <w:pPr>
              <w:spacing w:after="0" w:line="240" w:lineRule="auto"/>
              <w:jc w:val="center"/>
              <w:rPr>
                <w:rFonts w:ascii="Times New Roman" w:eastAsia="Times New Roman" w:hAnsi="Times New Roman" w:cs="Times New Roman"/>
                <w:b/>
                <w:bCs/>
                <w:sz w:val="24"/>
                <w:szCs w:val="24"/>
                <w:lang w:eastAsia="hu-HU"/>
              </w:rPr>
            </w:pPr>
            <w:r w:rsidRPr="0078307A">
              <w:rPr>
                <w:rFonts w:ascii="Times New Roman" w:eastAsia="Times New Roman" w:hAnsi="Times New Roman" w:cs="Times New Roman"/>
                <w:b/>
                <w:bCs/>
                <w:sz w:val="24"/>
                <w:szCs w:val="24"/>
                <w:lang w:eastAsia="hu-HU"/>
              </w:rPr>
              <w:t xml:space="preserve">Tematikai egység/ </w:t>
            </w:r>
            <w:r w:rsidRPr="0078307A">
              <w:rPr>
                <w:rFonts w:ascii="Times New Roman" w:eastAsia="Times New Roman" w:hAnsi="Times New Roman" w:cs="Times New Roman"/>
                <w:b/>
                <w:bCs/>
                <w:sz w:val="24"/>
                <w:szCs w:val="24"/>
                <w:lang w:val="cs-CZ" w:eastAsia="hu-HU"/>
              </w:rPr>
              <w:t>Fejlesztési</w:t>
            </w:r>
            <w:r w:rsidRPr="0078307A">
              <w:rPr>
                <w:rFonts w:ascii="Times New Roman" w:eastAsia="Times New Roman" w:hAnsi="Times New Roman" w:cs="Times New Roman"/>
                <w:b/>
                <w:bCs/>
                <w:sz w:val="24"/>
                <w:szCs w:val="24"/>
                <w:lang w:eastAsia="hu-HU"/>
              </w:rPr>
              <w:t xml:space="preserve"> cél</w:t>
            </w:r>
          </w:p>
        </w:tc>
        <w:tc>
          <w:tcPr>
            <w:tcW w:w="5647" w:type="dxa"/>
            <w:gridSpan w:val="10"/>
            <w:tcBorders>
              <w:top w:val="single" w:sz="4" w:space="0" w:color="auto"/>
              <w:left w:val="single" w:sz="4" w:space="0" w:color="auto"/>
              <w:bottom w:val="single" w:sz="4" w:space="0" w:color="auto"/>
              <w:right w:val="single" w:sz="4" w:space="0" w:color="auto"/>
            </w:tcBorders>
            <w:vAlign w:val="center"/>
          </w:tcPr>
          <w:p w:rsidR="0078307A" w:rsidRPr="0078307A" w:rsidRDefault="0078307A" w:rsidP="0078307A">
            <w:pPr>
              <w:spacing w:before="120" w:after="0" w:line="240" w:lineRule="auto"/>
              <w:jc w:val="center"/>
              <w:rPr>
                <w:rFonts w:ascii="Times New Roman" w:eastAsia="Times New Roman" w:hAnsi="Times New Roman" w:cs="Times New Roman"/>
                <w:b/>
                <w:bCs/>
                <w:sz w:val="24"/>
                <w:szCs w:val="24"/>
                <w:lang w:eastAsia="hu-HU"/>
              </w:rPr>
            </w:pPr>
            <w:r w:rsidRPr="0078307A">
              <w:rPr>
                <w:rFonts w:ascii="Times New Roman" w:eastAsia="Times New Roman" w:hAnsi="Times New Roman" w:cs="Times New Roman"/>
                <w:b/>
                <w:bCs/>
                <w:sz w:val="24"/>
                <w:szCs w:val="24"/>
                <w:lang w:eastAsia="hu-HU"/>
              </w:rPr>
              <w:t xml:space="preserve">2. </w:t>
            </w:r>
            <w:r w:rsidRPr="0078307A">
              <w:rPr>
                <w:rFonts w:ascii="Times New Roman" w:eastAsia="Times New Roman" w:hAnsi="Times New Roman" w:cs="Times New Roman"/>
                <w:b/>
                <w:bCs/>
                <w:sz w:val="24"/>
                <w:szCs w:val="24"/>
                <w:lang w:val="cs-CZ" w:eastAsia="hu-HU"/>
              </w:rPr>
              <w:t>Rendszerek</w:t>
            </w:r>
          </w:p>
        </w:tc>
        <w:tc>
          <w:tcPr>
            <w:tcW w:w="1515" w:type="dxa"/>
            <w:gridSpan w:val="3"/>
            <w:tcBorders>
              <w:top w:val="single" w:sz="4" w:space="0" w:color="auto"/>
              <w:left w:val="single" w:sz="4" w:space="0" w:color="auto"/>
              <w:bottom w:val="single" w:sz="4" w:space="0" w:color="auto"/>
              <w:right w:val="single" w:sz="4" w:space="0" w:color="auto"/>
            </w:tcBorders>
            <w:vAlign w:val="center"/>
          </w:tcPr>
          <w:p w:rsidR="0078307A" w:rsidRPr="0078307A" w:rsidRDefault="0078307A" w:rsidP="0078307A">
            <w:pPr>
              <w:spacing w:before="120" w:after="0" w:line="240" w:lineRule="auto"/>
              <w:jc w:val="center"/>
              <w:rPr>
                <w:rFonts w:ascii="Times New Roman" w:eastAsia="Times New Roman" w:hAnsi="Times New Roman" w:cs="Times New Roman"/>
                <w:b/>
                <w:bCs/>
                <w:sz w:val="24"/>
                <w:szCs w:val="24"/>
                <w:lang w:val="cs-CZ" w:eastAsia="hu-HU"/>
              </w:rPr>
            </w:pPr>
            <w:r w:rsidRPr="0078307A">
              <w:rPr>
                <w:rFonts w:ascii="Times New Roman" w:eastAsia="Times New Roman" w:hAnsi="Times New Roman" w:cs="Times New Roman"/>
                <w:b/>
                <w:bCs/>
                <w:sz w:val="24"/>
                <w:szCs w:val="24"/>
                <w:lang w:val="cs-CZ" w:eastAsia="hu-HU"/>
              </w:rPr>
              <w:t>Órakeret</w:t>
            </w:r>
          </w:p>
          <w:p w:rsidR="0078307A" w:rsidRPr="0078307A" w:rsidRDefault="0078307A" w:rsidP="0078307A">
            <w:pPr>
              <w:spacing w:after="0" w:line="240" w:lineRule="auto"/>
              <w:jc w:val="center"/>
              <w:rPr>
                <w:rFonts w:ascii="Times New Roman" w:eastAsia="Times New Roman" w:hAnsi="Times New Roman" w:cs="Times New Roman"/>
                <w:b/>
                <w:bCs/>
                <w:sz w:val="24"/>
                <w:szCs w:val="24"/>
                <w:lang w:eastAsia="hu-HU"/>
              </w:rPr>
            </w:pPr>
            <w:r w:rsidRPr="0078307A">
              <w:rPr>
                <w:rFonts w:ascii="Times New Roman" w:eastAsia="Times New Roman" w:hAnsi="Times New Roman" w:cs="Times New Roman"/>
                <w:b/>
                <w:bCs/>
                <w:sz w:val="24"/>
                <w:szCs w:val="24"/>
                <w:lang w:eastAsia="hu-HU"/>
              </w:rPr>
              <w:t>7 óra</w:t>
            </w:r>
          </w:p>
        </w:tc>
      </w:tr>
      <w:tr w:rsidR="0078307A" w:rsidRPr="0078307A" w:rsidTr="00F71689">
        <w:trPr>
          <w:jc w:val="center"/>
        </w:trPr>
        <w:tc>
          <w:tcPr>
            <w:tcW w:w="2072" w:type="dxa"/>
            <w:gridSpan w:val="2"/>
            <w:tcBorders>
              <w:top w:val="single" w:sz="4" w:space="0" w:color="auto"/>
              <w:left w:val="single" w:sz="4" w:space="0" w:color="auto"/>
              <w:bottom w:val="single" w:sz="4" w:space="0" w:color="auto"/>
              <w:right w:val="single" w:sz="4" w:space="0" w:color="auto"/>
            </w:tcBorders>
            <w:vAlign w:val="center"/>
          </w:tcPr>
          <w:p w:rsidR="0078307A" w:rsidRPr="0078307A" w:rsidRDefault="0078307A" w:rsidP="0078307A">
            <w:pPr>
              <w:spacing w:after="0" w:line="240" w:lineRule="auto"/>
              <w:jc w:val="center"/>
              <w:rPr>
                <w:rFonts w:ascii="Times New Roman" w:eastAsia="Times New Roman" w:hAnsi="Times New Roman" w:cs="Times New Roman"/>
                <w:b/>
                <w:bCs/>
                <w:sz w:val="24"/>
                <w:szCs w:val="24"/>
                <w:lang w:eastAsia="hu-HU"/>
              </w:rPr>
            </w:pPr>
            <w:r w:rsidRPr="0078307A">
              <w:rPr>
                <w:rFonts w:ascii="Times New Roman" w:eastAsia="Times New Roman" w:hAnsi="Times New Roman" w:cs="Times New Roman"/>
                <w:b/>
                <w:bCs/>
                <w:sz w:val="24"/>
                <w:szCs w:val="24"/>
                <w:lang w:eastAsia="hu-HU"/>
              </w:rPr>
              <w:t>Előzetes tudás</w:t>
            </w:r>
          </w:p>
        </w:tc>
        <w:tc>
          <w:tcPr>
            <w:tcW w:w="7162" w:type="dxa"/>
            <w:gridSpan w:val="13"/>
            <w:tcBorders>
              <w:top w:val="single" w:sz="4" w:space="0" w:color="auto"/>
              <w:left w:val="single" w:sz="4" w:space="0" w:color="auto"/>
              <w:bottom w:val="single" w:sz="4" w:space="0" w:color="auto"/>
              <w:right w:val="single" w:sz="4" w:space="0" w:color="auto"/>
            </w:tcBorders>
            <w:vAlign w:val="center"/>
          </w:tcPr>
          <w:p w:rsidR="0078307A" w:rsidRPr="0078307A" w:rsidRDefault="0078307A" w:rsidP="0078307A">
            <w:pPr>
              <w:spacing w:before="120"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val="cs-CZ" w:eastAsia="hu-HU"/>
              </w:rPr>
              <w:t>Elemi</w:t>
            </w:r>
            <w:r w:rsidRPr="0078307A">
              <w:rPr>
                <w:rFonts w:ascii="Times New Roman" w:eastAsia="Times New Roman" w:hAnsi="Times New Roman" w:cs="Times New Roman"/>
                <w:sz w:val="24"/>
                <w:szCs w:val="24"/>
                <w:lang w:eastAsia="hu-HU"/>
              </w:rPr>
              <w:t xml:space="preserve"> tájékozódási ismeretek. Rész-egész viszonya. A tanuló saját élettörténetének eseményei. Az idő sorrendisége. </w:t>
            </w:r>
          </w:p>
        </w:tc>
      </w:tr>
      <w:tr w:rsidR="0078307A" w:rsidRPr="0078307A" w:rsidTr="00F71689">
        <w:trPr>
          <w:jc w:val="center"/>
        </w:trPr>
        <w:tc>
          <w:tcPr>
            <w:tcW w:w="2072" w:type="dxa"/>
            <w:gridSpan w:val="2"/>
            <w:tcBorders>
              <w:top w:val="single" w:sz="4" w:space="0" w:color="auto"/>
              <w:left w:val="single" w:sz="4" w:space="0" w:color="auto"/>
              <w:bottom w:val="single" w:sz="4" w:space="0" w:color="auto"/>
              <w:right w:val="single" w:sz="4" w:space="0" w:color="auto"/>
            </w:tcBorders>
            <w:vAlign w:val="center"/>
          </w:tcPr>
          <w:p w:rsidR="0078307A" w:rsidRPr="0078307A" w:rsidRDefault="0078307A" w:rsidP="0078307A">
            <w:pPr>
              <w:spacing w:after="0" w:line="240" w:lineRule="auto"/>
              <w:jc w:val="center"/>
              <w:rPr>
                <w:rFonts w:ascii="Times New Roman" w:eastAsia="Times New Roman" w:hAnsi="Times New Roman" w:cs="Times New Roman"/>
                <w:b/>
                <w:bCs/>
                <w:sz w:val="24"/>
                <w:szCs w:val="24"/>
                <w:lang w:eastAsia="hu-HU"/>
              </w:rPr>
            </w:pPr>
            <w:r w:rsidRPr="0078307A">
              <w:rPr>
                <w:rFonts w:ascii="Times New Roman" w:eastAsia="Times New Roman" w:hAnsi="Times New Roman" w:cs="Times New Roman"/>
                <w:b/>
                <w:bCs/>
                <w:sz w:val="24"/>
                <w:szCs w:val="24"/>
                <w:lang w:eastAsia="hu-HU"/>
              </w:rPr>
              <w:t>A tematikai egység nevelési-fejlesztési céljai</w:t>
            </w:r>
          </w:p>
        </w:tc>
        <w:tc>
          <w:tcPr>
            <w:tcW w:w="7162" w:type="dxa"/>
            <w:gridSpan w:val="13"/>
            <w:tcBorders>
              <w:top w:val="single" w:sz="4" w:space="0" w:color="auto"/>
              <w:left w:val="single" w:sz="4" w:space="0" w:color="auto"/>
              <w:bottom w:val="single" w:sz="4" w:space="0" w:color="auto"/>
              <w:right w:val="single" w:sz="4" w:space="0" w:color="auto"/>
            </w:tcBorders>
            <w:vAlign w:val="center"/>
          </w:tcPr>
          <w:p w:rsidR="0078307A" w:rsidRPr="0078307A" w:rsidRDefault="0078307A" w:rsidP="0078307A">
            <w:pPr>
              <w:spacing w:before="120"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Tér, idő orientációs </w:t>
            </w:r>
            <w:r w:rsidRPr="0078307A">
              <w:rPr>
                <w:rFonts w:ascii="Times New Roman" w:eastAsia="Times New Roman" w:hAnsi="Times New Roman" w:cs="Times New Roman"/>
                <w:sz w:val="24"/>
                <w:szCs w:val="24"/>
                <w:lang w:val="cs-CZ" w:eastAsia="hu-HU"/>
              </w:rPr>
              <w:t>képesség</w:t>
            </w:r>
            <w:r w:rsidRPr="0078307A">
              <w:rPr>
                <w:rFonts w:ascii="Times New Roman" w:eastAsia="Times New Roman" w:hAnsi="Times New Roman" w:cs="Times New Roman"/>
                <w:sz w:val="24"/>
                <w:szCs w:val="24"/>
                <w:lang w:eastAsia="hu-HU"/>
              </w:rPr>
              <w:t xml:space="preserve"> fejlesztése. Kommunikációs képesség fejlesztése. Analizáló, szintetizáló képesség fejlesztése. Megfigyelőképesség fejlesztése. Feladattudat, szabálytudat erősítése. Szociális, együttműködő képesség fejlesztése. Kooperatív technikák elsajátítása, gyakorlása. Elemi térképolvasás gyakorlása. Pozitív érzelmek, attitűd, képzelet, emlékezet fejlesztése. </w:t>
            </w:r>
          </w:p>
        </w:tc>
      </w:tr>
      <w:tr w:rsidR="0078307A" w:rsidRPr="0078307A" w:rsidTr="00F71689">
        <w:trPr>
          <w:jc w:val="center"/>
        </w:trPr>
        <w:tc>
          <w:tcPr>
            <w:tcW w:w="2594" w:type="dxa"/>
            <w:gridSpan w:val="4"/>
            <w:tcBorders>
              <w:top w:val="single" w:sz="4" w:space="0" w:color="auto"/>
              <w:left w:val="single" w:sz="4" w:space="0" w:color="auto"/>
              <w:bottom w:val="single" w:sz="4" w:space="0" w:color="auto"/>
              <w:right w:val="single" w:sz="4" w:space="0" w:color="auto"/>
            </w:tcBorders>
            <w:vAlign w:val="center"/>
          </w:tcPr>
          <w:p w:rsidR="0078307A" w:rsidRPr="0078307A" w:rsidRDefault="0078307A" w:rsidP="0078307A">
            <w:pPr>
              <w:spacing w:before="120" w:after="0" w:line="240" w:lineRule="auto"/>
              <w:jc w:val="center"/>
              <w:rPr>
                <w:rFonts w:ascii="Times New Roman" w:eastAsia="Times New Roman" w:hAnsi="Times New Roman" w:cs="Times New Roman"/>
                <w:b/>
                <w:bCs/>
                <w:sz w:val="24"/>
                <w:szCs w:val="24"/>
                <w:lang w:eastAsia="hu-HU"/>
              </w:rPr>
            </w:pPr>
            <w:r w:rsidRPr="0078307A">
              <w:rPr>
                <w:rFonts w:ascii="Times New Roman" w:eastAsia="Times New Roman" w:hAnsi="Times New Roman" w:cs="Times New Roman"/>
                <w:b/>
                <w:bCs/>
                <w:sz w:val="24"/>
                <w:szCs w:val="24"/>
                <w:lang w:eastAsia="hu-HU"/>
              </w:rPr>
              <w:t>Ismeretek</w:t>
            </w:r>
          </w:p>
        </w:tc>
        <w:tc>
          <w:tcPr>
            <w:tcW w:w="3469" w:type="dxa"/>
            <w:gridSpan w:val="5"/>
            <w:tcBorders>
              <w:top w:val="single" w:sz="4" w:space="0" w:color="auto"/>
              <w:left w:val="single" w:sz="4" w:space="0" w:color="auto"/>
              <w:bottom w:val="single" w:sz="4" w:space="0" w:color="auto"/>
              <w:right w:val="single" w:sz="4" w:space="0" w:color="auto"/>
            </w:tcBorders>
            <w:vAlign w:val="center"/>
          </w:tcPr>
          <w:p w:rsidR="0078307A" w:rsidRPr="0078307A" w:rsidRDefault="0078307A" w:rsidP="0078307A">
            <w:pPr>
              <w:spacing w:before="120" w:after="0" w:line="240" w:lineRule="auto"/>
              <w:jc w:val="center"/>
              <w:rPr>
                <w:rFonts w:ascii="Times New Roman" w:eastAsia="Times New Roman" w:hAnsi="Times New Roman" w:cs="Times New Roman"/>
                <w:b/>
                <w:bCs/>
                <w:sz w:val="24"/>
                <w:szCs w:val="24"/>
                <w:lang w:eastAsia="hu-HU"/>
              </w:rPr>
            </w:pPr>
            <w:r w:rsidRPr="0078307A">
              <w:rPr>
                <w:rFonts w:ascii="Times New Roman" w:eastAsia="Times New Roman" w:hAnsi="Times New Roman" w:cs="Times New Roman"/>
                <w:b/>
                <w:bCs/>
                <w:sz w:val="24"/>
                <w:szCs w:val="24"/>
                <w:lang w:eastAsia="hu-HU"/>
              </w:rPr>
              <w:t>Fejlesztési követelmények</w:t>
            </w:r>
          </w:p>
        </w:tc>
        <w:tc>
          <w:tcPr>
            <w:tcW w:w="3171" w:type="dxa"/>
            <w:gridSpan w:val="6"/>
            <w:tcBorders>
              <w:top w:val="single" w:sz="4" w:space="0" w:color="auto"/>
              <w:left w:val="single" w:sz="4" w:space="0" w:color="auto"/>
              <w:bottom w:val="single" w:sz="4" w:space="0" w:color="auto"/>
              <w:right w:val="single" w:sz="4" w:space="0" w:color="auto"/>
            </w:tcBorders>
            <w:vAlign w:val="center"/>
          </w:tcPr>
          <w:p w:rsidR="0078307A" w:rsidRPr="0078307A" w:rsidRDefault="0078307A" w:rsidP="0078307A">
            <w:pPr>
              <w:spacing w:before="120" w:after="0" w:line="240" w:lineRule="auto"/>
              <w:jc w:val="center"/>
              <w:rPr>
                <w:rFonts w:ascii="Times New Roman" w:eastAsia="Times New Roman" w:hAnsi="Times New Roman" w:cs="Times New Roman"/>
                <w:sz w:val="24"/>
                <w:szCs w:val="24"/>
                <w:lang w:eastAsia="hu-HU"/>
              </w:rPr>
            </w:pPr>
            <w:r w:rsidRPr="0078307A">
              <w:rPr>
                <w:rFonts w:ascii="Times New Roman" w:eastAsia="Times New Roman" w:hAnsi="Times New Roman" w:cs="Times New Roman"/>
                <w:b/>
                <w:bCs/>
                <w:sz w:val="24"/>
                <w:szCs w:val="24"/>
                <w:lang w:val="cs-CZ" w:eastAsia="hu-HU"/>
              </w:rPr>
              <w:t>Kapcsolódási</w:t>
            </w:r>
            <w:r w:rsidRPr="0078307A">
              <w:rPr>
                <w:rFonts w:ascii="Times New Roman" w:eastAsia="Times New Roman" w:hAnsi="Times New Roman" w:cs="Times New Roman"/>
                <w:b/>
                <w:bCs/>
                <w:sz w:val="24"/>
                <w:szCs w:val="24"/>
                <w:lang w:eastAsia="hu-HU"/>
              </w:rPr>
              <w:t xml:space="preserve"> pontok</w:t>
            </w:r>
          </w:p>
        </w:tc>
      </w:tr>
      <w:tr w:rsidR="0078307A" w:rsidRPr="0078307A" w:rsidTr="00F71689">
        <w:trPr>
          <w:jc w:val="center"/>
        </w:trPr>
        <w:tc>
          <w:tcPr>
            <w:tcW w:w="2594" w:type="dxa"/>
            <w:gridSpan w:val="4"/>
            <w:tcBorders>
              <w:top w:val="single" w:sz="4" w:space="0" w:color="auto"/>
              <w:left w:val="single" w:sz="4" w:space="0" w:color="auto"/>
              <w:bottom w:val="single" w:sz="4" w:space="0" w:color="auto"/>
              <w:right w:val="single" w:sz="4" w:space="0" w:color="auto"/>
            </w:tcBorders>
          </w:tcPr>
          <w:p w:rsidR="0078307A" w:rsidRPr="0078307A" w:rsidRDefault="0078307A" w:rsidP="0078307A">
            <w:pPr>
              <w:spacing w:before="120" w:after="0" w:line="240" w:lineRule="auto"/>
              <w:rPr>
                <w:rFonts w:ascii="Times New Roman" w:eastAsia="Times New Roman" w:hAnsi="Times New Roman" w:cs="Times New Roman"/>
                <w:i/>
                <w:iCs/>
                <w:sz w:val="24"/>
                <w:szCs w:val="24"/>
                <w:lang w:eastAsia="hu-HU"/>
              </w:rPr>
            </w:pPr>
            <w:r w:rsidRPr="0078307A">
              <w:rPr>
                <w:rFonts w:ascii="Times New Roman" w:eastAsia="Times New Roman" w:hAnsi="Times New Roman" w:cs="Times New Roman"/>
                <w:i/>
                <w:iCs/>
                <w:sz w:val="24"/>
                <w:szCs w:val="24"/>
                <w:lang w:eastAsia="hu-HU"/>
              </w:rPr>
              <w:t xml:space="preserve">2.1. Tér, idő, </w:t>
            </w:r>
            <w:r w:rsidRPr="0078307A">
              <w:rPr>
                <w:rFonts w:ascii="Times New Roman" w:eastAsia="Times New Roman" w:hAnsi="Times New Roman" w:cs="Times New Roman"/>
                <w:i/>
                <w:iCs/>
                <w:sz w:val="24"/>
                <w:szCs w:val="24"/>
                <w:lang w:val="cs-CZ" w:eastAsia="hu-HU"/>
              </w:rPr>
              <w:t>nagyságrendek</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intézményei</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Irányok, távolság, hosszúság</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Fő világtájak, iránytű </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Magyarország domborzati térképe </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Alapvető térképjelek (államhatár, felszíni formák, vizek, főváros, települések, útvonalak) </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Alaprajz, térkép, kicsinyítés, nagyítás</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Az idő mérése, alkalmi és szabványegységei, az idő becslése, mértékegységei </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Jeles napok, ünnepek</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Nemzeti ünnep </w:t>
            </w:r>
          </w:p>
        </w:tc>
        <w:tc>
          <w:tcPr>
            <w:tcW w:w="3469" w:type="dxa"/>
            <w:gridSpan w:val="5"/>
            <w:tcBorders>
              <w:top w:val="single" w:sz="4" w:space="0" w:color="auto"/>
              <w:left w:val="single" w:sz="4" w:space="0" w:color="auto"/>
              <w:bottom w:val="single" w:sz="4" w:space="0" w:color="auto"/>
              <w:right w:val="single" w:sz="4" w:space="0" w:color="auto"/>
            </w:tcBorders>
          </w:tcPr>
          <w:p w:rsidR="0078307A" w:rsidRPr="0078307A" w:rsidRDefault="0078307A" w:rsidP="0078307A">
            <w:pPr>
              <w:spacing w:before="120"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val="cs-CZ" w:eastAsia="hu-HU"/>
              </w:rPr>
              <w:t>Tapasztalatok</w:t>
            </w:r>
            <w:r w:rsidRPr="0078307A">
              <w:rPr>
                <w:rFonts w:ascii="Times New Roman" w:eastAsia="Times New Roman" w:hAnsi="Times New Roman" w:cs="Times New Roman"/>
                <w:sz w:val="24"/>
                <w:szCs w:val="24"/>
                <w:lang w:eastAsia="hu-HU"/>
              </w:rPr>
              <w:t xml:space="preserve"> szerzése séták, kirándulások alkalmával. </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Rajzos ábrák, makettek készítése. </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Terepasztal berendezése. </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Játékos tájékozódási gyakorlatok iránytűvel. </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Események időbeli sorrendbeállítása, időszalag, időnaptár készítése. </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Események, jelenségek rögzítése, fogalmazás szóban, írásban, rajzban. </w:t>
            </w:r>
          </w:p>
        </w:tc>
        <w:tc>
          <w:tcPr>
            <w:tcW w:w="3171" w:type="dxa"/>
            <w:gridSpan w:val="6"/>
            <w:tcBorders>
              <w:top w:val="single" w:sz="4" w:space="0" w:color="auto"/>
              <w:left w:val="single" w:sz="4" w:space="0" w:color="auto"/>
              <w:bottom w:val="single" w:sz="4" w:space="0" w:color="auto"/>
              <w:right w:val="single" w:sz="4" w:space="0" w:color="auto"/>
            </w:tcBorders>
          </w:tcPr>
          <w:p w:rsidR="0078307A" w:rsidRPr="0078307A" w:rsidRDefault="0078307A" w:rsidP="0078307A">
            <w:pPr>
              <w:spacing w:before="120"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i/>
                <w:iCs/>
                <w:sz w:val="24"/>
                <w:szCs w:val="24"/>
                <w:lang w:val="cs-CZ" w:eastAsia="hu-HU"/>
              </w:rPr>
              <w:t>Matematika</w:t>
            </w:r>
            <w:r w:rsidRPr="0078307A">
              <w:rPr>
                <w:rFonts w:ascii="Times New Roman" w:eastAsia="Times New Roman" w:hAnsi="Times New Roman" w:cs="Times New Roman"/>
                <w:i/>
                <w:iCs/>
                <w:sz w:val="24"/>
                <w:szCs w:val="24"/>
                <w:lang w:eastAsia="hu-HU"/>
              </w:rPr>
              <w:t>:</w:t>
            </w:r>
            <w:r w:rsidRPr="0078307A">
              <w:rPr>
                <w:rFonts w:ascii="Times New Roman" w:eastAsia="Times New Roman" w:hAnsi="Times New Roman" w:cs="Times New Roman"/>
                <w:sz w:val="24"/>
                <w:szCs w:val="24"/>
                <w:lang w:eastAsia="hu-HU"/>
              </w:rPr>
              <w:t xml:space="preserve"> mértékegységek, mérés, becslés, nagyítás, kicsinyítés.</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p>
          <w:p w:rsidR="0078307A" w:rsidRPr="0078307A" w:rsidRDefault="0078307A" w:rsidP="0078307A">
            <w:pPr>
              <w:spacing w:after="0" w:line="240" w:lineRule="auto"/>
              <w:rPr>
                <w:rFonts w:ascii="Times New Roman" w:eastAsia="Times New Roman" w:hAnsi="Times New Roman" w:cs="Times New Roman"/>
                <w:sz w:val="24"/>
                <w:szCs w:val="24"/>
                <w:lang w:val="cs-CZ" w:eastAsia="hu-HU"/>
              </w:rPr>
            </w:pPr>
            <w:r w:rsidRPr="0078307A">
              <w:rPr>
                <w:rFonts w:ascii="Times New Roman" w:eastAsia="Times New Roman" w:hAnsi="Times New Roman" w:cs="Times New Roman"/>
                <w:i/>
                <w:iCs/>
                <w:sz w:val="24"/>
                <w:szCs w:val="24"/>
                <w:lang w:eastAsia="hu-HU"/>
              </w:rPr>
              <w:t xml:space="preserve">Magyar nyelv és irodalom: </w:t>
            </w:r>
            <w:r w:rsidRPr="0078307A">
              <w:rPr>
                <w:rFonts w:ascii="Times New Roman" w:eastAsia="Times New Roman" w:hAnsi="Times New Roman" w:cs="Times New Roman"/>
                <w:sz w:val="24"/>
                <w:szCs w:val="24"/>
                <w:lang w:eastAsia="hu-HU"/>
              </w:rPr>
              <w:t>ünnepi versek.</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i/>
                <w:iCs/>
                <w:sz w:val="24"/>
                <w:szCs w:val="24"/>
                <w:lang w:eastAsia="hu-HU"/>
              </w:rPr>
              <w:t xml:space="preserve">Ének-zene: </w:t>
            </w:r>
            <w:r w:rsidRPr="0078307A">
              <w:rPr>
                <w:rFonts w:ascii="Times New Roman" w:eastAsia="Times New Roman" w:hAnsi="Times New Roman" w:cs="Times New Roman"/>
                <w:sz w:val="24"/>
                <w:szCs w:val="24"/>
                <w:lang w:eastAsia="hu-HU"/>
              </w:rPr>
              <w:t xml:space="preserve">ünnepi dalok. </w:t>
            </w:r>
          </w:p>
        </w:tc>
      </w:tr>
      <w:tr w:rsidR="0078307A" w:rsidRPr="0078307A" w:rsidTr="00F71689">
        <w:trPr>
          <w:jc w:val="center"/>
        </w:trPr>
        <w:tc>
          <w:tcPr>
            <w:tcW w:w="2594" w:type="dxa"/>
            <w:gridSpan w:val="4"/>
            <w:tcBorders>
              <w:top w:val="single" w:sz="4" w:space="0" w:color="auto"/>
              <w:left w:val="single" w:sz="4" w:space="0" w:color="auto"/>
              <w:bottom w:val="single" w:sz="4" w:space="0" w:color="auto"/>
              <w:right w:val="single" w:sz="4" w:space="0" w:color="auto"/>
            </w:tcBorders>
          </w:tcPr>
          <w:p w:rsidR="0078307A" w:rsidRPr="0078307A" w:rsidRDefault="0078307A" w:rsidP="0078307A">
            <w:pPr>
              <w:spacing w:before="120" w:after="0" w:line="240" w:lineRule="auto"/>
              <w:rPr>
                <w:rFonts w:ascii="Times New Roman" w:eastAsia="Times New Roman" w:hAnsi="Times New Roman" w:cs="Times New Roman"/>
                <w:i/>
                <w:iCs/>
                <w:sz w:val="24"/>
                <w:szCs w:val="24"/>
                <w:lang w:eastAsia="hu-HU"/>
              </w:rPr>
            </w:pPr>
            <w:r w:rsidRPr="0078307A">
              <w:rPr>
                <w:rFonts w:ascii="Times New Roman" w:eastAsia="Times New Roman" w:hAnsi="Times New Roman" w:cs="Times New Roman"/>
                <w:i/>
                <w:iCs/>
                <w:sz w:val="24"/>
                <w:szCs w:val="24"/>
                <w:lang w:eastAsia="hu-HU"/>
              </w:rPr>
              <w:t xml:space="preserve">2.2. Rendszer, rendszer és környezete </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Rész, egész, összetettség, funkció (élőlények, épületek, tárgyak, eszközök </w:t>
            </w:r>
            <w:r w:rsidRPr="0078307A">
              <w:rPr>
                <w:rFonts w:ascii="Times New Roman" w:eastAsia="Times New Roman" w:hAnsi="Times New Roman" w:cs="Times New Roman"/>
                <w:sz w:val="24"/>
                <w:szCs w:val="24"/>
                <w:lang w:eastAsia="hu-HU"/>
              </w:rPr>
              <w:lastRenderedPageBreak/>
              <w:t>részei) természetes és mesterséges (épített) környezetben</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A növények, zöldségek, gyümölcsök részei, a virág részei, a mag, a termés részei </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Az állatok testfelépítése, testrészei </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A közvetlen és tágabb környezet állapotának megóvása </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Környezetvédelem </w:t>
            </w:r>
          </w:p>
        </w:tc>
        <w:tc>
          <w:tcPr>
            <w:tcW w:w="3469" w:type="dxa"/>
            <w:gridSpan w:val="5"/>
            <w:tcBorders>
              <w:top w:val="single" w:sz="4" w:space="0" w:color="auto"/>
              <w:left w:val="single" w:sz="4" w:space="0" w:color="auto"/>
              <w:bottom w:val="single" w:sz="4" w:space="0" w:color="auto"/>
              <w:right w:val="single" w:sz="4" w:space="0" w:color="auto"/>
            </w:tcBorders>
          </w:tcPr>
          <w:p w:rsidR="0078307A" w:rsidRPr="0078307A" w:rsidRDefault="0078307A" w:rsidP="0078307A">
            <w:pPr>
              <w:spacing w:before="120"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lastRenderedPageBreak/>
              <w:t xml:space="preserve">Irányított </w:t>
            </w:r>
            <w:r w:rsidRPr="0078307A">
              <w:rPr>
                <w:rFonts w:ascii="Times New Roman" w:eastAsia="Times New Roman" w:hAnsi="Times New Roman" w:cs="Times New Roman"/>
                <w:sz w:val="24"/>
                <w:szCs w:val="24"/>
                <w:lang w:val="cs-CZ" w:eastAsia="hu-HU"/>
              </w:rPr>
              <w:t>megfigyelések</w:t>
            </w:r>
            <w:r w:rsidRPr="0078307A">
              <w:rPr>
                <w:rFonts w:ascii="Times New Roman" w:eastAsia="Times New Roman" w:hAnsi="Times New Roman" w:cs="Times New Roman"/>
                <w:sz w:val="24"/>
                <w:szCs w:val="24"/>
                <w:lang w:eastAsia="hu-HU"/>
              </w:rPr>
              <w:t xml:space="preserve">, elemzések alapján játékos szerelési, építési gyakorlatok. </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A növények, állatok és részeik csoportosítása adott szempontok alapján. </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lastRenderedPageBreak/>
              <w:t xml:space="preserve">Tanulmányi séták, kirándulások, megfigyelések, tapasztalatok megfogalmazása szóban és írásban, rajzok, tablók készítése. </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Szelektív hulladékgyűjtés gyakorlása.</w:t>
            </w:r>
          </w:p>
        </w:tc>
        <w:tc>
          <w:tcPr>
            <w:tcW w:w="3171" w:type="dxa"/>
            <w:gridSpan w:val="6"/>
            <w:tcBorders>
              <w:top w:val="single" w:sz="4" w:space="0" w:color="auto"/>
              <w:left w:val="single" w:sz="4" w:space="0" w:color="auto"/>
              <w:bottom w:val="single" w:sz="4" w:space="0" w:color="auto"/>
              <w:right w:val="single" w:sz="4" w:space="0" w:color="auto"/>
            </w:tcBorders>
          </w:tcPr>
          <w:p w:rsidR="0078307A" w:rsidRPr="0078307A" w:rsidRDefault="0078307A" w:rsidP="0078307A">
            <w:pPr>
              <w:spacing w:before="120" w:after="0" w:line="240" w:lineRule="auto"/>
              <w:jc w:val="both"/>
              <w:rPr>
                <w:rFonts w:ascii="Times New Roman" w:eastAsia="Times New Roman" w:hAnsi="Times New Roman" w:cs="Times New Roman"/>
                <w:sz w:val="24"/>
                <w:szCs w:val="24"/>
                <w:lang w:eastAsia="hu-HU"/>
              </w:rPr>
            </w:pPr>
            <w:r w:rsidRPr="0078307A">
              <w:rPr>
                <w:rFonts w:ascii="Times New Roman" w:eastAsia="Times New Roman" w:hAnsi="Times New Roman" w:cs="Times New Roman"/>
                <w:i/>
                <w:iCs/>
                <w:sz w:val="24"/>
                <w:szCs w:val="24"/>
                <w:lang w:eastAsia="hu-HU"/>
              </w:rPr>
              <w:lastRenderedPageBreak/>
              <w:t>Technika, életvitel és gyakorlat:</w:t>
            </w:r>
            <w:r w:rsidRPr="0078307A">
              <w:rPr>
                <w:rFonts w:ascii="Times New Roman" w:eastAsia="Times New Roman" w:hAnsi="Times New Roman" w:cs="Times New Roman"/>
                <w:sz w:val="24"/>
                <w:szCs w:val="24"/>
                <w:lang w:eastAsia="hu-HU"/>
              </w:rPr>
              <w:t xml:space="preserve"> eszközök használata, tárgyak készítése.</w:t>
            </w:r>
          </w:p>
        </w:tc>
      </w:tr>
      <w:tr w:rsidR="0078307A" w:rsidRPr="0078307A" w:rsidTr="00F71689">
        <w:trPr>
          <w:jc w:val="center"/>
        </w:trPr>
        <w:tc>
          <w:tcPr>
            <w:tcW w:w="2594" w:type="dxa"/>
            <w:gridSpan w:val="4"/>
            <w:tcBorders>
              <w:top w:val="single" w:sz="4" w:space="0" w:color="auto"/>
              <w:left w:val="single" w:sz="4" w:space="0" w:color="auto"/>
              <w:bottom w:val="single" w:sz="4" w:space="0" w:color="auto"/>
              <w:right w:val="single" w:sz="4" w:space="0" w:color="auto"/>
            </w:tcBorders>
          </w:tcPr>
          <w:p w:rsidR="0078307A" w:rsidRPr="0078307A" w:rsidRDefault="0078307A" w:rsidP="0078307A">
            <w:pPr>
              <w:spacing w:before="120" w:after="0" w:line="240" w:lineRule="auto"/>
              <w:rPr>
                <w:rFonts w:ascii="Times New Roman" w:eastAsia="Times New Roman" w:hAnsi="Times New Roman" w:cs="Times New Roman"/>
                <w:i/>
                <w:iCs/>
                <w:sz w:val="24"/>
                <w:szCs w:val="24"/>
                <w:lang w:eastAsia="hu-HU"/>
              </w:rPr>
            </w:pPr>
            <w:r w:rsidRPr="0078307A">
              <w:rPr>
                <w:rFonts w:ascii="Times New Roman" w:eastAsia="Times New Roman" w:hAnsi="Times New Roman" w:cs="Times New Roman"/>
                <w:i/>
                <w:iCs/>
                <w:sz w:val="24"/>
                <w:szCs w:val="24"/>
                <w:lang w:eastAsia="hu-HU"/>
              </w:rPr>
              <w:t xml:space="preserve">2.3. </w:t>
            </w:r>
            <w:r w:rsidRPr="0078307A">
              <w:rPr>
                <w:rFonts w:ascii="Times New Roman" w:eastAsia="Times New Roman" w:hAnsi="Times New Roman" w:cs="Times New Roman"/>
                <w:i/>
                <w:iCs/>
                <w:sz w:val="24"/>
                <w:szCs w:val="24"/>
                <w:lang w:val="cs-CZ" w:eastAsia="hu-HU"/>
              </w:rPr>
              <w:t>Szerveződési</w:t>
            </w:r>
            <w:r w:rsidRPr="0078307A">
              <w:rPr>
                <w:rFonts w:ascii="Times New Roman" w:eastAsia="Times New Roman" w:hAnsi="Times New Roman" w:cs="Times New Roman"/>
                <w:i/>
                <w:iCs/>
                <w:sz w:val="24"/>
                <w:szCs w:val="24"/>
                <w:lang w:eastAsia="hu-HU"/>
              </w:rPr>
              <w:t xml:space="preserve"> szintek </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Élőlény, egyed, csoport, életközösség</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Az élőlények csoportjai </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Az élőlényekre jellemző tulajdonságok </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A lakóhely felépítése, működése </w:t>
            </w:r>
          </w:p>
        </w:tc>
        <w:tc>
          <w:tcPr>
            <w:tcW w:w="3469" w:type="dxa"/>
            <w:gridSpan w:val="5"/>
            <w:tcBorders>
              <w:top w:val="single" w:sz="4" w:space="0" w:color="auto"/>
              <w:left w:val="single" w:sz="4" w:space="0" w:color="auto"/>
              <w:bottom w:val="single" w:sz="4" w:space="0" w:color="auto"/>
              <w:right w:val="single" w:sz="4" w:space="0" w:color="auto"/>
            </w:tcBorders>
          </w:tcPr>
          <w:p w:rsidR="0078307A" w:rsidRPr="0078307A" w:rsidRDefault="0078307A" w:rsidP="0078307A">
            <w:pPr>
              <w:spacing w:before="120"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Csoportosítás </w:t>
            </w:r>
            <w:r w:rsidRPr="0078307A">
              <w:rPr>
                <w:rFonts w:ascii="Times New Roman" w:eastAsia="Times New Roman" w:hAnsi="Times New Roman" w:cs="Times New Roman"/>
                <w:sz w:val="24"/>
                <w:szCs w:val="24"/>
                <w:lang w:val="cs-CZ" w:eastAsia="hu-HU"/>
              </w:rPr>
              <w:t>adott</w:t>
            </w:r>
            <w:r w:rsidRPr="0078307A">
              <w:rPr>
                <w:rFonts w:ascii="Times New Roman" w:eastAsia="Times New Roman" w:hAnsi="Times New Roman" w:cs="Times New Roman"/>
                <w:sz w:val="24"/>
                <w:szCs w:val="24"/>
                <w:lang w:eastAsia="hu-HU"/>
              </w:rPr>
              <w:t xml:space="preserve"> szempontok szerint (élőhely, kültakaró, mozgás, végtagok, táplálkozás, szaporodás, életmód). </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Megfigyelés a természetben (állatkert, vadaspark, a baromfiudvarban, stb.), képanyagon, filmen, IKT-eszközök használata. </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Egy választott élőlényre jellemző tulajdonságok megfigyelése, elemzése. </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A terepasztal felépítése makettekkel, utakkal stb. </w:t>
            </w:r>
          </w:p>
        </w:tc>
        <w:tc>
          <w:tcPr>
            <w:tcW w:w="3171" w:type="dxa"/>
            <w:gridSpan w:val="6"/>
            <w:tcBorders>
              <w:top w:val="single" w:sz="4" w:space="0" w:color="auto"/>
              <w:left w:val="single" w:sz="4" w:space="0" w:color="auto"/>
              <w:bottom w:val="single" w:sz="4" w:space="0" w:color="auto"/>
              <w:right w:val="single" w:sz="4" w:space="0" w:color="auto"/>
            </w:tcBorders>
          </w:tcPr>
          <w:p w:rsidR="0078307A" w:rsidRPr="0078307A" w:rsidRDefault="0078307A" w:rsidP="0078307A">
            <w:pPr>
              <w:spacing w:after="0" w:line="240" w:lineRule="auto"/>
              <w:jc w:val="both"/>
              <w:rPr>
                <w:rFonts w:ascii="Times New Roman" w:eastAsia="Times New Roman" w:hAnsi="Times New Roman" w:cs="Times New Roman"/>
                <w:sz w:val="24"/>
                <w:szCs w:val="24"/>
                <w:lang w:eastAsia="hu-HU"/>
              </w:rPr>
            </w:pPr>
          </w:p>
        </w:tc>
      </w:tr>
      <w:tr w:rsidR="0078307A" w:rsidRPr="0078307A" w:rsidTr="00F71689">
        <w:tblPrEx>
          <w:tblBorders>
            <w:top w:val="none" w:sz="0" w:space="0" w:color="auto"/>
          </w:tblBorders>
        </w:tblPrEx>
        <w:trPr>
          <w:jc w:val="center"/>
        </w:trPr>
        <w:tc>
          <w:tcPr>
            <w:tcW w:w="1833" w:type="dxa"/>
            <w:tcBorders>
              <w:top w:val="single" w:sz="4" w:space="0" w:color="auto"/>
              <w:left w:val="single" w:sz="4" w:space="0" w:color="auto"/>
              <w:bottom w:val="single" w:sz="4" w:space="0" w:color="auto"/>
              <w:right w:val="single" w:sz="4" w:space="0" w:color="auto"/>
            </w:tcBorders>
            <w:vAlign w:val="center"/>
          </w:tcPr>
          <w:p w:rsidR="0078307A" w:rsidRPr="0078307A" w:rsidRDefault="0078307A" w:rsidP="0078307A">
            <w:pPr>
              <w:spacing w:after="0" w:line="240" w:lineRule="auto"/>
              <w:jc w:val="center"/>
              <w:rPr>
                <w:rFonts w:ascii="Times New Roman" w:eastAsia="Times New Roman" w:hAnsi="Times New Roman" w:cs="Times New Roman"/>
                <w:b/>
                <w:bCs/>
                <w:sz w:val="24"/>
                <w:szCs w:val="24"/>
                <w:lang w:eastAsia="hu-HU"/>
              </w:rPr>
            </w:pPr>
            <w:r w:rsidRPr="0078307A">
              <w:rPr>
                <w:rFonts w:ascii="Times New Roman" w:eastAsia="Times New Roman" w:hAnsi="Times New Roman" w:cs="Times New Roman"/>
                <w:b/>
                <w:bCs/>
                <w:sz w:val="24"/>
                <w:szCs w:val="24"/>
                <w:lang w:val="cs-CZ" w:eastAsia="hu-HU"/>
              </w:rPr>
              <w:t>Kulcsfogalmak</w:t>
            </w:r>
            <w:r w:rsidRPr="0078307A">
              <w:rPr>
                <w:rFonts w:ascii="Times New Roman" w:eastAsia="Times New Roman" w:hAnsi="Times New Roman" w:cs="Times New Roman"/>
                <w:b/>
                <w:bCs/>
                <w:sz w:val="24"/>
                <w:szCs w:val="24"/>
                <w:lang w:eastAsia="hu-HU"/>
              </w:rPr>
              <w:t>/ fogalmak</w:t>
            </w:r>
          </w:p>
        </w:tc>
        <w:tc>
          <w:tcPr>
            <w:tcW w:w="0" w:type="auto"/>
            <w:gridSpan w:val="14"/>
            <w:tcBorders>
              <w:top w:val="single" w:sz="4" w:space="0" w:color="auto"/>
              <w:left w:val="single" w:sz="4" w:space="0" w:color="auto"/>
              <w:bottom w:val="single" w:sz="4" w:space="0" w:color="auto"/>
              <w:right w:val="single" w:sz="4" w:space="0" w:color="auto"/>
            </w:tcBorders>
            <w:vAlign w:val="center"/>
          </w:tcPr>
          <w:p w:rsidR="0078307A" w:rsidRPr="0078307A" w:rsidRDefault="0078307A" w:rsidP="0078307A">
            <w:pPr>
              <w:spacing w:before="120"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Középület, térkép, idő</w:t>
            </w:r>
            <w:r w:rsidRPr="0078307A">
              <w:rPr>
                <w:rFonts w:ascii="Times New Roman" w:eastAsia="Times New Roman" w:hAnsi="Times New Roman" w:cs="Times New Roman"/>
                <w:sz w:val="24"/>
                <w:szCs w:val="24"/>
                <w:lang w:val="cs-CZ" w:eastAsia="hu-HU"/>
              </w:rPr>
              <w:t>mértékegység</w:t>
            </w:r>
            <w:r w:rsidRPr="0078307A">
              <w:rPr>
                <w:rFonts w:ascii="Times New Roman" w:eastAsia="Times New Roman" w:hAnsi="Times New Roman" w:cs="Times New Roman"/>
                <w:sz w:val="24"/>
                <w:szCs w:val="24"/>
                <w:lang w:eastAsia="hu-HU"/>
              </w:rPr>
              <w:t xml:space="preserve">, ünnep, élőhely, kültakaró, mozgás, táplálkozás, szaporodás, életmód, életközösség. </w:t>
            </w:r>
          </w:p>
        </w:tc>
      </w:tr>
      <w:tr w:rsidR="0078307A" w:rsidRPr="0078307A" w:rsidTr="00F71689">
        <w:trPr>
          <w:jc w:val="center"/>
        </w:trPr>
        <w:tc>
          <w:tcPr>
            <w:tcW w:w="2635" w:type="dxa"/>
            <w:gridSpan w:val="5"/>
            <w:tcBorders>
              <w:top w:val="single" w:sz="4" w:space="0" w:color="auto"/>
              <w:left w:val="single" w:sz="4" w:space="0" w:color="auto"/>
              <w:bottom w:val="single" w:sz="4" w:space="0" w:color="auto"/>
              <w:right w:val="single" w:sz="4" w:space="0" w:color="auto"/>
            </w:tcBorders>
            <w:vAlign w:val="center"/>
          </w:tcPr>
          <w:p w:rsidR="0078307A" w:rsidRPr="0078307A" w:rsidRDefault="0078307A" w:rsidP="0078307A">
            <w:pPr>
              <w:spacing w:after="0" w:line="240" w:lineRule="auto"/>
              <w:jc w:val="center"/>
              <w:rPr>
                <w:rFonts w:ascii="Times New Roman" w:eastAsia="Times New Roman" w:hAnsi="Times New Roman" w:cs="Times New Roman"/>
                <w:b/>
                <w:bCs/>
                <w:sz w:val="24"/>
                <w:szCs w:val="24"/>
                <w:lang w:eastAsia="hu-HU"/>
              </w:rPr>
            </w:pPr>
            <w:r w:rsidRPr="0078307A">
              <w:rPr>
                <w:rFonts w:ascii="Times New Roman" w:eastAsia="Times New Roman" w:hAnsi="Times New Roman" w:cs="Times New Roman"/>
                <w:b/>
                <w:bCs/>
                <w:sz w:val="24"/>
                <w:szCs w:val="24"/>
                <w:lang w:eastAsia="hu-HU"/>
              </w:rPr>
              <w:t>Tematikai egység/ Fejlesztési cél</w:t>
            </w:r>
          </w:p>
        </w:tc>
        <w:tc>
          <w:tcPr>
            <w:tcW w:w="5384" w:type="dxa"/>
            <w:gridSpan w:val="8"/>
            <w:tcBorders>
              <w:top w:val="single" w:sz="4" w:space="0" w:color="auto"/>
              <w:left w:val="single" w:sz="4" w:space="0" w:color="auto"/>
              <w:bottom w:val="single" w:sz="4" w:space="0" w:color="auto"/>
              <w:right w:val="single" w:sz="4" w:space="0" w:color="auto"/>
            </w:tcBorders>
            <w:vAlign w:val="center"/>
          </w:tcPr>
          <w:p w:rsidR="0078307A" w:rsidRPr="0078307A" w:rsidRDefault="0078307A" w:rsidP="0078307A">
            <w:pPr>
              <w:spacing w:before="120" w:after="0" w:line="240" w:lineRule="auto"/>
              <w:jc w:val="center"/>
              <w:rPr>
                <w:rFonts w:ascii="Times New Roman" w:eastAsia="Times New Roman" w:hAnsi="Times New Roman" w:cs="Times New Roman"/>
                <w:b/>
                <w:bCs/>
                <w:sz w:val="24"/>
                <w:szCs w:val="24"/>
                <w:lang w:val="cs-CZ" w:eastAsia="hu-HU"/>
              </w:rPr>
            </w:pPr>
            <w:r w:rsidRPr="0078307A">
              <w:rPr>
                <w:rFonts w:ascii="Times New Roman" w:eastAsia="Times New Roman" w:hAnsi="Times New Roman" w:cs="Times New Roman"/>
                <w:b/>
                <w:bCs/>
                <w:sz w:val="24"/>
                <w:szCs w:val="24"/>
                <w:lang w:eastAsia="hu-HU"/>
              </w:rPr>
              <w:t>3. Felépítés és működés</w:t>
            </w:r>
          </w:p>
        </w:tc>
        <w:tc>
          <w:tcPr>
            <w:tcW w:w="1215" w:type="dxa"/>
            <w:gridSpan w:val="2"/>
            <w:tcBorders>
              <w:top w:val="single" w:sz="4" w:space="0" w:color="auto"/>
              <w:left w:val="single" w:sz="4" w:space="0" w:color="auto"/>
              <w:bottom w:val="single" w:sz="4" w:space="0" w:color="auto"/>
              <w:right w:val="single" w:sz="4" w:space="0" w:color="auto"/>
            </w:tcBorders>
            <w:vAlign w:val="center"/>
          </w:tcPr>
          <w:p w:rsidR="0078307A" w:rsidRPr="0078307A" w:rsidRDefault="0078307A" w:rsidP="0078307A">
            <w:pPr>
              <w:spacing w:before="120" w:after="0" w:line="240" w:lineRule="auto"/>
              <w:jc w:val="center"/>
              <w:rPr>
                <w:rFonts w:ascii="Times New Roman" w:eastAsia="Times New Roman" w:hAnsi="Times New Roman" w:cs="Times New Roman"/>
                <w:b/>
                <w:bCs/>
                <w:sz w:val="24"/>
                <w:szCs w:val="24"/>
                <w:lang w:eastAsia="hu-HU"/>
              </w:rPr>
            </w:pPr>
            <w:r w:rsidRPr="0078307A">
              <w:rPr>
                <w:rFonts w:ascii="Times New Roman" w:eastAsia="Times New Roman" w:hAnsi="Times New Roman" w:cs="Times New Roman"/>
                <w:b/>
                <w:bCs/>
                <w:sz w:val="24"/>
                <w:szCs w:val="24"/>
                <w:lang w:val="cs-CZ" w:eastAsia="hu-HU"/>
              </w:rPr>
              <w:t>Órakeret</w:t>
            </w:r>
            <w:r w:rsidRPr="0078307A">
              <w:rPr>
                <w:rFonts w:ascii="Times New Roman" w:eastAsia="Times New Roman" w:hAnsi="Times New Roman" w:cs="Times New Roman"/>
                <w:b/>
                <w:bCs/>
                <w:sz w:val="24"/>
                <w:szCs w:val="24"/>
                <w:lang w:eastAsia="hu-HU"/>
              </w:rPr>
              <w:t xml:space="preserve"> 9 óra</w:t>
            </w:r>
          </w:p>
        </w:tc>
      </w:tr>
      <w:tr w:rsidR="0078307A" w:rsidRPr="0078307A" w:rsidTr="00F71689">
        <w:trPr>
          <w:jc w:val="center"/>
        </w:trPr>
        <w:tc>
          <w:tcPr>
            <w:tcW w:w="2781" w:type="dxa"/>
            <w:gridSpan w:val="6"/>
            <w:tcBorders>
              <w:top w:val="single" w:sz="4" w:space="0" w:color="auto"/>
              <w:left w:val="single" w:sz="4" w:space="0" w:color="auto"/>
              <w:bottom w:val="single" w:sz="4" w:space="0" w:color="auto"/>
              <w:right w:val="single" w:sz="4" w:space="0" w:color="auto"/>
            </w:tcBorders>
            <w:vAlign w:val="center"/>
          </w:tcPr>
          <w:p w:rsidR="0078307A" w:rsidRPr="0078307A" w:rsidRDefault="0078307A" w:rsidP="0078307A">
            <w:pPr>
              <w:spacing w:after="0" w:line="240" w:lineRule="auto"/>
              <w:jc w:val="center"/>
              <w:rPr>
                <w:rFonts w:ascii="Times New Roman" w:eastAsia="Times New Roman" w:hAnsi="Times New Roman" w:cs="Times New Roman"/>
                <w:b/>
                <w:bCs/>
                <w:sz w:val="24"/>
                <w:szCs w:val="24"/>
                <w:lang w:eastAsia="hu-HU"/>
              </w:rPr>
            </w:pPr>
            <w:r w:rsidRPr="0078307A">
              <w:rPr>
                <w:rFonts w:ascii="Times New Roman" w:eastAsia="Times New Roman" w:hAnsi="Times New Roman" w:cs="Times New Roman"/>
                <w:b/>
                <w:bCs/>
                <w:sz w:val="24"/>
                <w:szCs w:val="24"/>
                <w:lang w:eastAsia="hu-HU"/>
              </w:rPr>
              <w:t>Előzetes tudás</w:t>
            </w:r>
          </w:p>
        </w:tc>
        <w:tc>
          <w:tcPr>
            <w:tcW w:w="6453" w:type="dxa"/>
            <w:gridSpan w:val="9"/>
            <w:tcBorders>
              <w:top w:val="single" w:sz="4" w:space="0" w:color="auto"/>
              <w:left w:val="single" w:sz="4" w:space="0" w:color="auto"/>
              <w:bottom w:val="single" w:sz="4" w:space="0" w:color="auto"/>
              <w:right w:val="single" w:sz="4" w:space="0" w:color="auto"/>
            </w:tcBorders>
            <w:vAlign w:val="center"/>
          </w:tcPr>
          <w:p w:rsidR="0078307A" w:rsidRPr="0078307A" w:rsidRDefault="0078307A" w:rsidP="0078307A">
            <w:pPr>
              <w:spacing w:before="120" w:after="0" w:line="240" w:lineRule="auto"/>
              <w:jc w:val="both"/>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Elemi ismeretek a környezet természetes és </w:t>
            </w:r>
            <w:r w:rsidRPr="0078307A">
              <w:rPr>
                <w:rFonts w:ascii="Times New Roman" w:eastAsia="Times New Roman" w:hAnsi="Times New Roman" w:cs="Times New Roman"/>
                <w:sz w:val="24"/>
                <w:szCs w:val="24"/>
                <w:lang w:val="cs-CZ" w:eastAsia="hu-HU"/>
              </w:rPr>
              <w:t>mesterséges</w:t>
            </w:r>
            <w:r w:rsidRPr="0078307A">
              <w:rPr>
                <w:rFonts w:ascii="Times New Roman" w:eastAsia="Times New Roman" w:hAnsi="Times New Roman" w:cs="Times New Roman"/>
                <w:sz w:val="24"/>
                <w:szCs w:val="24"/>
                <w:lang w:eastAsia="hu-HU"/>
              </w:rPr>
              <w:t xml:space="preserve"> anyagairól, megmunkálásáról, a halmazállapotok változásairól. </w:t>
            </w:r>
          </w:p>
        </w:tc>
      </w:tr>
      <w:tr w:rsidR="0078307A" w:rsidRPr="0078307A" w:rsidTr="00F71689">
        <w:trPr>
          <w:jc w:val="center"/>
        </w:trPr>
        <w:tc>
          <w:tcPr>
            <w:tcW w:w="2781" w:type="dxa"/>
            <w:gridSpan w:val="6"/>
            <w:tcBorders>
              <w:top w:val="single" w:sz="4" w:space="0" w:color="auto"/>
              <w:left w:val="single" w:sz="4" w:space="0" w:color="auto"/>
              <w:bottom w:val="single" w:sz="4" w:space="0" w:color="auto"/>
              <w:right w:val="single" w:sz="4" w:space="0" w:color="auto"/>
            </w:tcBorders>
            <w:vAlign w:val="center"/>
          </w:tcPr>
          <w:p w:rsidR="0078307A" w:rsidRPr="0078307A" w:rsidRDefault="0078307A" w:rsidP="0078307A">
            <w:pPr>
              <w:spacing w:after="0" w:line="240" w:lineRule="auto"/>
              <w:jc w:val="center"/>
              <w:rPr>
                <w:rFonts w:ascii="Times New Roman" w:eastAsia="Times New Roman" w:hAnsi="Times New Roman" w:cs="Times New Roman"/>
                <w:b/>
                <w:bCs/>
                <w:sz w:val="24"/>
                <w:szCs w:val="24"/>
                <w:lang w:eastAsia="hu-HU"/>
              </w:rPr>
            </w:pPr>
            <w:r w:rsidRPr="0078307A">
              <w:rPr>
                <w:rFonts w:ascii="Times New Roman" w:eastAsia="Times New Roman" w:hAnsi="Times New Roman" w:cs="Times New Roman"/>
                <w:b/>
                <w:bCs/>
                <w:sz w:val="24"/>
                <w:szCs w:val="24"/>
                <w:lang w:eastAsia="hu-HU"/>
              </w:rPr>
              <w:t>A tematikai egység nevelési-fejlesztési céljai</w:t>
            </w:r>
          </w:p>
        </w:tc>
        <w:tc>
          <w:tcPr>
            <w:tcW w:w="6453" w:type="dxa"/>
            <w:gridSpan w:val="9"/>
            <w:tcBorders>
              <w:top w:val="single" w:sz="4" w:space="0" w:color="auto"/>
              <w:left w:val="single" w:sz="4" w:space="0" w:color="auto"/>
              <w:bottom w:val="single" w:sz="4" w:space="0" w:color="auto"/>
              <w:right w:val="single" w:sz="4" w:space="0" w:color="auto"/>
            </w:tcBorders>
            <w:vAlign w:val="center"/>
          </w:tcPr>
          <w:p w:rsidR="0078307A" w:rsidRPr="0078307A" w:rsidRDefault="0078307A" w:rsidP="0078307A">
            <w:pPr>
              <w:spacing w:before="120"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Megfigyelés, összehasonlítás, </w:t>
            </w:r>
            <w:r w:rsidRPr="0078307A">
              <w:rPr>
                <w:rFonts w:ascii="Times New Roman" w:eastAsia="Times New Roman" w:hAnsi="Times New Roman" w:cs="Times New Roman"/>
                <w:sz w:val="24"/>
                <w:szCs w:val="24"/>
                <w:lang w:val="cs-CZ" w:eastAsia="hu-HU"/>
              </w:rPr>
              <w:t>vizsgálódás</w:t>
            </w:r>
            <w:r w:rsidRPr="0078307A">
              <w:rPr>
                <w:rFonts w:ascii="Times New Roman" w:eastAsia="Times New Roman" w:hAnsi="Times New Roman" w:cs="Times New Roman"/>
                <w:sz w:val="24"/>
                <w:szCs w:val="24"/>
                <w:lang w:eastAsia="hu-HU"/>
              </w:rPr>
              <w:t xml:space="preserve"> képességének fejlesztése. Kommunikációs képesség fejlesztése. Közvetlen tapasztalatszerzés és -feldolgozás tanulmányi séták és kirándulások során. Az analizáló, szintetizáló készség fejlesztése. Érdeklődés, motiváltság folyamatos fenntartása. A természet megismerésében pozitív attitűd erősítése. Szociális képesség fejlesztése. A kooperatív technikák alkalmazása. Információszerző eszközök használata. Kommunikációs képesség fejlesztése. Kauzális gondolkodás fejlesztése, tájékozódási képesség fejlesztése. </w:t>
            </w:r>
          </w:p>
        </w:tc>
      </w:tr>
      <w:tr w:rsidR="0078307A" w:rsidRPr="0078307A" w:rsidTr="00F71689">
        <w:trPr>
          <w:jc w:val="center"/>
        </w:trPr>
        <w:tc>
          <w:tcPr>
            <w:tcW w:w="0" w:type="auto"/>
            <w:gridSpan w:val="7"/>
            <w:tcBorders>
              <w:top w:val="single" w:sz="4" w:space="0" w:color="auto"/>
              <w:left w:val="single" w:sz="4" w:space="0" w:color="auto"/>
              <w:bottom w:val="single" w:sz="4" w:space="0" w:color="auto"/>
              <w:right w:val="single" w:sz="4" w:space="0" w:color="auto"/>
            </w:tcBorders>
            <w:vAlign w:val="center"/>
          </w:tcPr>
          <w:p w:rsidR="0078307A" w:rsidRPr="0078307A" w:rsidRDefault="0078307A" w:rsidP="0078307A">
            <w:pPr>
              <w:spacing w:before="120" w:after="0" w:line="240" w:lineRule="auto"/>
              <w:jc w:val="center"/>
              <w:rPr>
                <w:rFonts w:ascii="Times New Roman" w:eastAsia="Times New Roman" w:hAnsi="Times New Roman" w:cs="Times New Roman"/>
                <w:b/>
                <w:bCs/>
                <w:sz w:val="24"/>
                <w:szCs w:val="24"/>
                <w:lang w:eastAsia="hu-HU"/>
              </w:rPr>
            </w:pPr>
            <w:r w:rsidRPr="0078307A">
              <w:rPr>
                <w:rFonts w:ascii="Times New Roman" w:eastAsia="Times New Roman" w:hAnsi="Times New Roman" w:cs="Times New Roman"/>
                <w:b/>
                <w:bCs/>
                <w:sz w:val="24"/>
                <w:szCs w:val="24"/>
                <w:lang w:eastAsia="hu-HU"/>
              </w:rPr>
              <w:t>Ismeretek</w:t>
            </w:r>
          </w:p>
        </w:tc>
        <w:tc>
          <w:tcPr>
            <w:tcW w:w="3424" w:type="dxa"/>
            <w:gridSpan w:val="3"/>
            <w:tcBorders>
              <w:top w:val="single" w:sz="4" w:space="0" w:color="auto"/>
              <w:left w:val="single" w:sz="4" w:space="0" w:color="auto"/>
              <w:bottom w:val="single" w:sz="4" w:space="0" w:color="auto"/>
              <w:right w:val="single" w:sz="4" w:space="0" w:color="auto"/>
            </w:tcBorders>
            <w:vAlign w:val="center"/>
          </w:tcPr>
          <w:p w:rsidR="0078307A" w:rsidRPr="0078307A" w:rsidRDefault="0078307A" w:rsidP="0078307A">
            <w:pPr>
              <w:spacing w:before="120" w:after="0" w:line="240" w:lineRule="auto"/>
              <w:jc w:val="center"/>
              <w:rPr>
                <w:rFonts w:ascii="Times New Roman" w:eastAsia="Times New Roman" w:hAnsi="Times New Roman" w:cs="Times New Roman"/>
                <w:b/>
                <w:bCs/>
                <w:sz w:val="24"/>
                <w:szCs w:val="24"/>
                <w:lang w:eastAsia="hu-HU"/>
              </w:rPr>
            </w:pPr>
            <w:r w:rsidRPr="0078307A">
              <w:rPr>
                <w:rFonts w:ascii="Times New Roman" w:eastAsia="Times New Roman" w:hAnsi="Times New Roman" w:cs="Times New Roman"/>
                <w:b/>
                <w:bCs/>
                <w:sz w:val="24"/>
                <w:szCs w:val="24"/>
                <w:lang w:eastAsia="hu-HU"/>
              </w:rPr>
              <w:t>Fejlesztési követelmények</w:t>
            </w:r>
          </w:p>
        </w:tc>
        <w:tc>
          <w:tcPr>
            <w:tcW w:w="2759" w:type="dxa"/>
            <w:gridSpan w:val="5"/>
            <w:tcBorders>
              <w:top w:val="single" w:sz="4" w:space="0" w:color="auto"/>
              <w:left w:val="single" w:sz="4" w:space="0" w:color="auto"/>
              <w:bottom w:val="single" w:sz="4" w:space="0" w:color="auto"/>
              <w:right w:val="single" w:sz="4" w:space="0" w:color="auto"/>
            </w:tcBorders>
            <w:vAlign w:val="center"/>
          </w:tcPr>
          <w:p w:rsidR="0078307A" w:rsidRPr="0078307A" w:rsidRDefault="0078307A" w:rsidP="0078307A">
            <w:pPr>
              <w:spacing w:before="120" w:after="0" w:line="240" w:lineRule="auto"/>
              <w:jc w:val="center"/>
              <w:rPr>
                <w:rFonts w:ascii="Times New Roman" w:eastAsia="Times New Roman" w:hAnsi="Times New Roman" w:cs="Times New Roman"/>
                <w:sz w:val="24"/>
                <w:szCs w:val="24"/>
                <w:lang w:eastAsia="hu-HU"/>
              </w:rPr>
            </w:pPr>
            <w:r w:rsidRPr="0078307A">
              <w:rPr>
                <w:rFonts w:ascii="Times New Roman" w:eastAsia="Times New Roman" w:hAnsi="Times New Roman" w:cs="Times New Roman"/>
                <w:b/>
                <w:bCs/>
                <w:sz w:val="24"/>
                <w:szCs w:val="24"/>
                <w:lang w:eastAsia="hu-HU"/>
              </w:rPr>
              <w:t>Kapcsolódási pontok</w:t>
            </w:r>
          </w:p>
        </w:tc>
      </w:tr>
      <w:tr w:rsidR="0078307A" w:rsidRPr="0078307A" w:rsidTr="00F71689">
        <w:trPr>
          <w:jc w:val="center"/>
        </w:trPr>
        <w:tc>
          <w:tcPr>
            <w:tcW w:w="0" w:type="auto"/>
            <w:gridSpan w:val="7"/>
            <w:tcBorders>
              <w:top w:val="single" w:sz="4" w:space="0" w:color="auto"/>
              <w:left w:val="single" w:sz="4" w:space="0" w:color="auto"/>
              <w:bottom w:val="single" w:sz="4" w:space="0" w:color="auto"/>
              <w:right w:val="single" w:sz="4" w:space="0" w:color="auto"/>
            </w:tcBorders>
          </w:tcPr>
          <w:p w:rsidR="0078307A" w:rsidRPr="0078307A" w:rsidRDefault="0078307A" w:rsidP="0078307A">
            <w:pPr>
              <w:spacing w:before="120" w:after="0" w:line="240" w:lineRule="auto"/>
              <w:rPr>
                <w:rFonts w:ascii="Times New Roman" w:eastAsia="Times New Roman" w:hAnsi="Times New Roman" w:cs="Times New Roman"/>
                <w:i/>
                <w:iCs/>
                <w:sz w:val="24"/>
                <w:szCs w:val="24"/>
                <w:lang w:eastAsia="hu-HU"/>
              </w:rPr>
            </w:pPr>
            <w:r w:rsidRPr="0078307A">
              <w:rPr>
                <w:rFonts w:ascii="Times New Roman" w:eastAsia="Times New Roman" w:hAnsi="Times New Roman" w:cs="Times New Roman"/>
                <w:i/>
                <w:iCs/>
                <w:sz w:val="24"/>
                <w:szCs w:val="24"/>
                <w:lang w:eastAsia="hu-HU"/>
              </w:rPr>
              <w:t xml:space="preserve">3.1. Az </w:t>
            </w:r>
            <w:r w:rsidRPr="0078307A">
              <w:rPr>
                <w:rFonts w:ascii="Times New Roman" w:eastAsia="Times New Roman" w:hAnsi="Times New Roman" w:cs="Times New Roman"/>
                <w:i/>
                <w:iCs/>
                <w:sz w:val="24"/>
                <w:szCs w:val="24"/>
                <w:lang w:val="cs-CZ" w:eastAsia="hu-HU"/>
              </w:rPr>
              <w:t>anyagok</w:t>
            </w:r>
            <w:r w:rsidRPr="0078307A">
              <w:rPr>
                <w:rFonts w:ascii="Times New Roman" w:eastAsia="Times New Roman" w:hAnsi="Times New Roman" w:cs="Times New Roman"/>
                <w:i/>
                <w:iCs/>
                <w:sz w:val="24"/>
                <w:szCs w:val="24"/>
                <w:lang w:eastAsia="hu-HU"/>
              </w:rPr>
              <w:t xml:space="preserve"> </w:t>
            </w:r>
            <w:r w:rsidRPr="0078307A">
              <w:rPr>
                <w:rFonts w:ascii="Times New Roman" w:eastAsia="Times New Roman" w:hAnsi="Times New Roman" w:cs="Times New Roman"/>
                <w:i/>
                <w:iCs/>
                <w:sz w:val="24"/>
                <w:szCs w:val="24"/>
                <w:lang w:val="cs-CZ" w:eastAsia="hu-HU"/>
              </w:rPr>
              <w:t>kémiai</w:t>
            </w:r>
            <w:r w:rsidRPr="0078307A">
              <w:rPr>
                <w:rFonts w:ascii="Times New Roman" w:eastAsia="Times New Roman" w:hAnsi="Times New Roman" w:cs="Times New Roman"/>
                <w:i/>
                <w:iCs/>
                <w:sz w:val="24"/>
                <w:szCs w:val="24"/>
                <w:lang w:eastAsia="hu-HU"/>
              </w:rPr>
              <w:t xml:space="preserve"> tulajdonságai</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Élő és élettelen természet</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lastRenderedPageBreak/>
              <w:t>A környezet anyagai</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A természetben előforduló és mesterséges anyagok (fa, fém, levegő, víz, talaj) </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Anyagformák és tulajdonságaik</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Az anyagok megmunkálhatósága</w:t>
            </w:r>
          </w:p>
        </w:tc>
        <w:tc>
          <w:tcPr>
            <w:tcW w:w="3424" w:type="dxa"/>
            <w:gridSpan w:val="3"/>
            <w:tcBorders>
              <w:top w:val="single" w:sz="4" w:space="0" w:color="auto"/>
              <w:left w:val="single" w:sz="4" w:space="0" w:color="auto"/>
              <w:bottom w:val="single" w:sz="4" w:space="0" w:color="auto"/>
              <w:right w:val="single" w:sz="4" w:space="0" w:color="auto"/>
            </w:tcBorders>
          </w:tcPr>
          <w:p w:rsidR="0078307A" w:rsidRPr="0078307A" w:rsidRDefault="0078307A" w:rsidP="0078307A">
            <w:pPr>
              <w:spacing w:before="120"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lastRenderedPageBreak/>
              <w:t xml:space="preserve">Természetes és mesterséges anyagok gyűjtése, csoportosítása.  </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lastRenderedPageBreak/>
              <w:t>Az anyagfajták és a használat közötti összefüggés felismerése.</w:t>
            </w:r>
          </w:p>
          <w:p w:rsidR="0078307A" w:rsidRPr="0078307A" w:rsidRDefault="0078307A" w:rsidP="0078307A">
            <w:pPr>
              <w:spacing w:after="0" w:line="240" w:lineRule="auto"/>
              <w:rPr>
                <w:rFonts w:ascii="Times New Roman" w:eastAsia="Times New Roman" w:hAnsi="Times New Roman" w:cs="Times New Roman"/>
                <w:color w:val="99CC00"/>
                <w:sz w:val="24"/>
                <w:szCs w:val="24"/>
                <w:lang w:eastAsia="hu-HU"/>
              </w:rPr>
            </w:pPr>
            <w:r w:rsidRPr="0078307A">
              <w:rPr>
                <w:rFonts w:ascii="Times New Roman" w:eastAsia="Times New Roman" w:hAnsi="Times New Roman" w:cs="Times New Roman"/>
                <w:color w:val="99CC00"/>
                <w:sz w:val="24"/>
                <w:szCs w:val="24"/>
                <w:lang w:eastAsia="hu-HU"/>
              </w:rPr>
              <w:t>.</w:t>
            </w:r>
          </w:p>
        </w:tc>
        <w:tc>
          <w:tcPr>
            <w:tcW w:w="2759" w:type="dxa"/>
            <w:gridSpan w:val="5"/>
            <w:tcBorders>
              <w:top w:val="single" w:sz="4" w:space="0" w:color="auto"/>
              <w:left w:val="single" w:sz="4" w:space="0" w:color="auto"/>
              <w:bottom w:val="single" w:sz="4" w:space="0" w:color="auto"/>
              <w:right w:val="single" w:sz="4" w:space="0" w:color="auto"/>
            </w:tcBorders>
          </w:tcPr>
          <w:p w:rsidR="0078307A" w:rsidRPr="0078307A" w:rsidRDefault="0078307A" w:rsidP="0078307A">
            <w:pPr>
              <w:spacing w:before="120"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i/>
                <w:iCs/>
                <w:sz w:val="24"/>
                <w:szCs w:val="24"/>
                <w:lang w:eastAsia="hu-HU"/>
              </w:rPr>
              <w:lastRenderedPageBreak/>
              <w:t xml:space="preserve">Technika, életvitel és gyakorlat: </w:t>
            </w:r>
            <w:r w:rsidRPr="0078307A">
              <w:rPr>
                <w:rFonts w:ascii="Times New Roman" w:eastAsia="Times New Roman" w:hAnsi="Times New Roman" w:cs="Times New Roman"/>
                <w:sz w:val="24"/>
                <w:szCs w:val="24"/>
                <w:lang w:eastAsia="hu-HU"/>
              </w:rPr>
              <w:t>Az anyagok megmunkálása.</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lastRenderedPageBreak/>
              <w:t>Anyagfajták.</w:t>
            </w:r>
          </w:p>
        </w:tc>
      </w:tr>
      <w:tr w:rsidR="0078307A" w:rsidRPr="0078307A" w:rsidTr="00F71689">
        <w:trPr>
          <w:jc w:val="center"/>
        </w:trPr>
        <w:tc>
          <w:tcPr>
            <w:tcW w:w="0" w:type="auto"/>
            <w:gridSpan w:val="7"/>
            <w:tcBorders>
              <w:top w:val="single" w:sz="4" w:space="0" w:color="auto"/>
              <w:left w:val="single" w:sz="4" w:space="0" w:color="auto"/>
              <w:bottom w:val="single" w:sz="4" w:space="0" w:color="auto"/>
              <w:right w:val="single" w:sz="4" w:space="0" w:color="auto"/>
            </w:tcBorders>
          </w:tcPr>
          <w:p w:rsidR="0078307A" w:rsidRPr="0078307A" w:rsidRDefault="0078307A" w:rsidP="0078307A">
            <w:pPr>
              <w:spacing w:before="120"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lastRenderedPageBreak/>
              <w:t>A víz szerepe</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A víz előfordulása a természetben</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Eső, hó, jégeső, folyóvíz, tó</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Az ivóvíz</w:t>
            </w:r>
          </w:p>
        </w:tc>
        <w:tc>
          <w:tcPr>
            <w:tcW w:w="3424" w:type="dxa"/>
            <w:gridSpan w:val="3"/>
            <w:tcBorders>
              <w:top w:val="single" w:sz="4" w:space="0" w:color="auto"/>
              <w:left w:val="single" w:sz="4" w:space="0" w:color="auto"/>
              <w:bottom w:val="single" w:sz="4" w:space="0" w:color="auto"/>
              <w:right w:val="single" w:sz="4" w:space="0" w:color="auto"/>
            </w:tcBorders>
          </w:tcPr>
          <w:p w:rsidR="0078307A" w:rsidRPr="0078307A" w:rsidRDefault="0078307A" w:rsidP="0078307A">
            <w:pPr>
              <w:spacing w:before="120"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A víz vizsgálata, halmazállapotainak megnevezése, felismerése, a víz hőfokának mérése.</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A csapadék különböző formáinak megkülönböztetése. </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A víz mint életfontosságú anyag tudatosítása. </w:t>
            </w:r>
          </w:p>
        </w:tc>
        <w:tc>
          <w:tcPr>
            <w:tcW w:w="2759" w:type="dxa"/>
            <w:gridSpan w:val="5"/>
            <w:tcBorders>
              <w:top w:val="single" w:sz="4" w:space="0" w:color="auto"/>
              <w:left w:val="single" w:sz="4" w:space="0" w:color="auto"/>
              <w:bottom w:val="single" w:sz="4" w:space="0" w:color="auto"/>
              <w:right w:val="single" w:sz="4" w:space="0" w:color="auto"/>
            </w:tcBorders>
          </w:tcPr>
          <w:p w:rsidR="0078307A" w:rsidRPr="0078307A" w:rsidRDefault="0078307A" w:rsidP="0078307A">
            <w:pPr>
              <w:spacing w:after="0" w:line="240" w:lineRule="auto"/>
              <w:rPr>
                <w:rFonts w:ascii="Times New Roman" w:eastAsia="Times New Roman" w:hAnsi="Times New Roman" w:cs="Times New Roman"/>
                <w:sz w:val="24"/>
                <w:szCs w:val="24"/>
                <w:lang w:eastAsia="hu-HU"/>
              </w:rPr>
            </w:pPr>
          </w:p>
        </w:tc>
      </w:tr>
      <w:tr w:rsidR="0078307A" w:rsidRPr="0078307A" w:rsidTr="00F71689">
        <w:trPr>
          <w:jc w:val="center"/>
        </w:trPr>
        <w:tc>
          <w:tcPr>
            <w:tcW w:w="0" w:type="auto"/>
            <w:gridSpan w:val="7"/>
            <w:tcBorders>
              <w:top w:val="single" w:sz="4" w:space="0" w:color="auto"/>
              <w:left w:val="single" w:sz="4" w:space="0" w:color="auto"/>
              <w:bottom w:val="single" w:sz="4" w:space="0" w:color="auto"/>
              <w:right w:val="single" w:sz="4" w:space="0" w:color="auto"/>
            </w:tcBorders>
          </w:tcPr>
          <w:p w:rsidR="0078307A" w:rsidRPr="0078307A" w:rsidRDefault="0078307A" w:rsidP="0078307A">
            <w:pPr>
              <w:spacing w:before="120"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Vízben oldódó és nem oldódó anyagok </w:t>
            </w:r>
          </w:p>
        </w:tc>
        <w:tc>
          <w:tcPr>
            <w:tcW w:w="3424" w:type="dxa"/>
            <w:gridSpan w:val="3"/>
            <w:tcBorders>
              <w:top w:val="single" w:sz="4" w:space="0" w:color="auto"/>
              <w:left w:val="single" w:sz="4" w:space="0" w:color="auto"/>
              <w:bottom w:val="single" w:sz="4" w:space="0" w:color="auto"/>
              <w:right w:val="single" w:sz="4" w:space="0" w:color="auto"/>
            </w:tcBorders>
          </w:tcPr>
          <w:p w:rsidR="0078307A" w:rsidRPr="0078307A" w:rsidRDefault="0078307A" w:rsidP="0078307A">
            <w:pPr>
              <w:spacing w:before="120"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Egyszerű </w:t>
            </w:r>
            <w:r w:rsidRPr="0078307A">
              <w:rPr>
                <w:rFonts w:ascii="Times New Roman" w:eastAsia="Times New Roman" w:hAnsi="Times New Roman" w:cs="Times New Roman"/>
                <w:sz w:val="24"/>
                <w:szCs w:val="24"/>
                <w:lang w:val="cs-CZ" w:eastAsia="hu-HU"/>
              </w:rPr>
              <w:t>kísérletek</w:t>
            </w:r>
            <w:r w:rsidRPr="0078307A">
              <w:rPr>
                <w:rFonts w:ascii="Times New Roman" w:eastAsia="Times New Roman" w:hAnsi="Times New Roman" w:cs="Times New Roman"/>
                <w:sz w:val="24"/>
                <w:szCs w:val="24"/>
                <w:lang w:eastAsia="hu-HU"/>
              </w:rPr>
              <w:t xml:space="preserve"> végzése cukorral, sóval, homokkal, kaviccsal. </w:t>
            </w:r>
          </w:p>
        </w:tc>
        <w:tc>
          <w:tcPr>
            <w:tcW w:w="2759" w:type="dxa"/>
            <w:gridSpan w:val="5"/>
            <w:tcBorders>
              <w:top w:val="single" w:sz="4" w:space="0" w:color="auto"/>
              <w:left w:val="single" w:sz="4" w:space="0" w:color="auto"/>
              <w:bottom w:val="single" w:sz="4" w:space="0" w:color="auto"/>
              <w:right w:val="single" w:sz="4" w:space="0" w:color="auto"/>
            </w:tcBorders>
          </w:tcPr>
          <w:p w:rsidR="0078307A" w:rsidRPr="0078307A" w:rsidRDefault="0078307A" w:rsidP="0078307A">
            <w:pPr>
              <w:spacing w:after="0" w:line="240" w:lineRule="auto"/>
              <w:rPr>
                <w:rFonts w:ascii="Times New Roman" w:eastAsia="Times New Roman" w:hAnsi="Times New Roman" w:cs="Times New Roman"/>
                <w:sz w:val="24"/>
                <w:szCs w:val="24"/>
                <w:lang w:eastAsia="hu-HU"/>
              </w:rPr>
            </w:pPr>
          </w:p>
        </w:tc>
      </w:tr>
      <w:tr w:rsidR="0078307A" w:rsidRPr="0078307A" w:rsidTr="00F71689">
        <w:trPr>
          <w:jc w:val="center"/>
        </w:trPr>
        <w:tc>
          <w:tcPr>
            <w:tcW w:w="0" w:type="auto"/>
            <w:gridSpan w:val="7"/>
            <w:tcBorders>
              <w:top w:val="single" w:sz="4" w:space="0" w:color="auto"/>
              <w:left w:val="single" w:sz="4" w:space="0" w:color="auto"/>
              <w:bottom w:val="single" w:sz="4" w:space="0" w:color="auto"/>
              <w:right w:val="single" w:sz="4" w:space="0" w:color="auto"/>
            </w:tcBorders>
          </w:tcPr>
          <w:p w:rsidR="0078307A" w:rsidRPr="0078307A" w:rsidRDefault="0078307A" w:rsidP="0078307A">
            <w:pPr>
              <w:spacing w:before="120" w:after="0" w:line="240" w:lineRule="auto"/>
              <w:rPr>
                <w:rFonts w:ascii="Times New Roman" w:eastAsia="Times New Roman" w:hAnsi="Times New Roman" w:cs="Times New Roman"/>
                <w:i/>
                <w:iCs/>
                <w:sz w:val="24"/>
                <w:szCs w:val="24"/>
                <w:lang w:eastAsia="hu-HU"/>
              </w:rPr>
            </w:pPr>
            <w:r w:rsidRPr="0078307A">
              <w:rPr>
                <w:rFonts w:ascii="Times New Roman" w:eastAsia="Times New Roman" w:hAnsi="Times New Roman" w:cs="Times New Roman"/>
                <w:i/>
                <w:iCs/>
                <w:sz w:val="24"/>
                <w:szCs w:val="24"/>
                <w:lang w:eastAsia="hu-HU"/>
              </w:rPr>
              <w:t xml:space="preserve">3.2. Az élő és </w:t>
            </w:r>
            <w:r w:rsidRPr="0078307A">
              <w:rPr>
                <w:rFonts w:ascii="Times New Roman" w:eastAsia="Times New Roman" w:hAnsi="Times New Roman" w:cs="Times New Roman"/>
                <w:i/>
                <w:iCs/>
                <w:sz w:val="24"/>
                <w:szCs w:val="24"/>
                <w:lang w:val="cs-CZ" w:eastAsia="hu-HU"/>
              </w:rPr>
              <w:t>élettelen</w:t>
            </w:r>
            <w:r w:rsidRPr="0078307A">
              <w:rPr>
                <w:rFonts w:ascii="Times New Roman" w:eastAsia="Times New Roman" w:hAnsi="Times New Roman" w:cs="Times New Roman"/>
                <w:i/>
                <w:iCs/>
                <w:sz w:val="24"/>
                <w:szCs w:val="24"/>
                <w:lang w:eastAsia="hu-HU"/>
              </w:rPr>
              <w:t xml:space="preserve"> környezet </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Életjelenségek: táplálkozás, légzés, növekedés, fejlődés, mozgás, szaporodás </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Életfeltételek (levegő, víz, tápanyag, napfény, hőmérséklet)</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A növény élete az ültetéstől a terméshozatalig </w:t>
            </w:r>
          </w:p>
        </w:tc>
        <w:tc>
          <w:tcPr>
            <w:tcW w:w="3424" w:type="dxa"/>
            <w:gridSpan w:val="3"/>
            <w:tcBorders>
              <w:top w:val="single" w:sz="4" w:space="0" w:color="auto"/>
              <w:left w:val="single" w:sz="4" w:space="0" w:color="auto"/>
              <w:bottom w:val="single" w:sz="4" w:space="0" w:color="auto"/>
              <w:right w:val="single" w:sz="4" w:space="0" w:color="auto"/>
            </w:tcBorders>
          </w:tcPr>
          <w:p w:rsidR="0078307A" w:rsidRPr="0078307A" w:rsidRDefault="0078307A" w:rsidP="0078307A">
            <w:pPr>
              <w:spacing w:before="120"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Az </w:t>
            </w:r>
            <w:r w:rsidRPr="0078307A">
              <w:rPr>
                <w:rFonts w:ascii="Times New Roman" w:eastAsia="Times New Roman" w:hAnsi="Times New Roman" w:cs="Times New Roman"/>
                <w:sz w:val="24"/>
                <w:szCs w:val="24"/>
                <w:lang w:val="cs-CZ" w:eastAsia="hu-HU"/>
              </w:rPr>
              <w:t>életjelenségek</w:t>
            </w:r>
            <w:r w:rsidRPr="0078307A">
              <w:rPr>
                <w:rFonts w:ascii="Times New Roman" w:eastAsia="Times New Roman" w:hAnsi="Times New Roman" w:cs="Times New Roman"/>
                <w:sz w:val="24"/>
                <w:szCs w:val="24"/>
                <w:lang w:eastAsia="hu-HU"/>
              </w:rPr>
              <w:t xml:space="preserve"> megfigyelése, egyszerű kísérletek végzése. </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Babnövény ültetése, fejlődési napló vezetése. </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Az állatok életfeltételeinek vizsgálata konkrét példákban (akváriumi halak, kutya, macska, hörcsög, papagáj megfigyelése).</w:t>
            </w:r>
          </w:p>
        </w:tc>
        <w:tc>
          <w:tcPr>
            <w:tcW w:w="2759" w:type="dxa"/>
            <w:gridSpan w:val="5"/>
            <w:tcBorders>
              <w:top w:val="single" w:sz="4" w:space="0" w:color="auto"/>
              <w:left w:val="single" w:sz="4" w:space="0" w:color="auto"/>
              <w:bottom w:val="single" w:sz="4" w:space="0" w:color="auto"/>
              <w:right w:val="single" w:sz="4" w:space="0" w:color="auto"/>
            </w:tcBorders>
          </w:tcPr>
          <w:p w:rsidR="0078307A" w:rsidRPr="0078307A" w:rsidRDefault="0078307A" w:rsidP="0078307A">
            <w:pPr>
              <w:spacing w:after="0" w:line="240" w:lineRule="auto"/>
              <w:rPr>
                <w:rFonts w:ascii="Times New Roman" w:eastAsia="Times New Roman" w:hAnsi="Times New Roman" w:cs="Times New Roman"/>
                <w:sz w:val="24"/>
                <w:szCs w:val="24"/>
                <w:lang w:eastAsia="hu-HU"/>
              </w:rPr>
            </w:pPr>
          </w:p>
        </w:tc>
      </w:tr>
      <w:tr w:rsidR="0078307A" w:rsidRPr="0078307A" w:rsidTr="00F71689">
        <w:trPr>
          <w:jc w:val="center"/>
        </w:trPr>
        <w:tc>
          <w:tcPr>
            <w:tcW w:w="0" w:type="auto"/>
            <w:gridSpan w:val="7"/>
            <w:tcBorders>
              <w:top w:val="single" w:sz="4" w:space="0" w:color="auto"/>
              <w:left w:val="single" w:sz="4" w:space="0" w:color="auto"/>
              <w:bottom w:val="single" w:sz="4" w:space="0" w:color="auto"/>
              <w:right w:val="single" w:sz="4" w:space="0" w:color="auto"/>
            </w:tcBorders>
          </w:tcPr>
          <w:p w:rsidR="0078307A" w:rsidRPr="0078307A" w:rsidRDefault="0078307A" w:rsidP="0078307A">
            <w:pPr>
              <w:spacing w:before="120"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Az állatok szaporodása </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Különféle szaporodási formák (pete, tojás, elevenszülő) </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Az életfeltételek, életjelenségek az ember életében</w:t>
            </w:r>
          </w:p>
        </w:tc>
        <w:tc>
          <w:tcPr>
            <w:tcW w:w="3424" w:type="dxa"/>
            <w:gridSpan w:val="3"/>
            <w:tcBorders>
              <w:top w:val="single" w:sz="4" w:space="0" w:color="auto"/>
              <w:left w:val="single" w:sz="4" w:space="0" w:color="auto"/>
              <w:bottom w:val="single" w:sz="4" w:space="0" w:color="auto"/>
              <w:right w:val="single" w:sz="4" w:space="0" w:color="auto"/>
            </w:tcBorders>
          </w:tcPr>
          <w:p w:rsidR="0078307A" w:rsidRPr="0078307A" w:rsidRDefault="0078307A" w:rsidP="0078307A">
            <w:pPr>
              <w:spacing w:before="120"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Az </w:t>
            </w:r>
            <w:r w:rsidRPr="0078307A">
              <w:rPr>
                <w:rFonts w:ascii="Times New Roman" w:eastAsia="Times New Roman" w:hAnsi="Times New Roman" w:cs="Times New Roman"/>
                <w:sz w:val="24"/>
                <w:szCs w:val="24"/>
                <w:lang w:val="cs-CZ" w:eastAsia="hu-HU"/>
              </w:rPr>
              <w:t>állatok</w:t>
            </w:r>
            <w:r w:rsidRPr="0078307A">
              <w:rPr>
                <w:rFonts w:ascii="Times New Roman" w:eastAsia="Times New Roman" w:hAnsi="Times New Roman" w:cs="Times New Roman"/>
                <w:sz w:val="24"/>
                <w:szCs w:val="24"/>
                <w:lang w:eastAsia="hu-HU"/>
              </w:rPr>
              <w:t xml:space="preserve"> életjelenségeinek, utódgondozási szokásainak megfogalmazása.</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Kicsinyeik megnevezése. </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Megadott szempontok szerinti csoportosítás. </w:t>
            </w:r>
          </w:p>
        </w:tc>
        <w:tc>
          <w:tcPr>
            <w:tcW w:w="2759" w:type="dxa"/>
            <w:gridSpan w:val="5"/>
            <w:tcBorders>
              <w:top w:val="single" w:sz="4" w:space="0" w:color="auto"/>
              <w:left w:val="single" w:sz="4" w:space="0" w:color="auto"/>
              <w:bottom w:val="single" w:sz="4" w:space="0" w:color="auto"/>
              <w:right w:val="single" w:sz="4" w:space="0" w:color="auto"/>
            </w:tcBorders>
          </w:tcPr>
          <w:p w:rsidR="0078307A" w:rsidRPr="0078307A" w:rsidRDefault="0078307A" w:rsidP="0078307A">
            <w:pPr>
              <w:spacing w:after="0" w:line="240" w:lineRule="auto"/>
              <w:rPr>
                <w:rFonts w:ascii="Times New Roman" w:eastAsia="Times New Roman" w:hAnsi="Times New Roman" w:cs="Times New Roman"/>
                <w:sz w:val="24"/>
                <w:szCs w:val="24"/>
                <w:lang w:eastAsia="hu-HU"/>
              </w:rPr>
            </w:pPr>
          </w:p>
        </w:tc>
      </w:tr>
      <w:tr w:rsidR="0078307A" w:rsidRPr="0078307A" w:rsidTr="00F71689">
        <w:trPr>
          <w:jc w:val="center"/>
        </w:trPr>
        <w:tc>
          <w:tcPr>
            <w:tcW w:w="0" w:type="auto"/>
            <w:gridSpan w:val="7"/>
            <w:tcBorders>
              <w:top w:val="single" w:sz="4" w:space="0" w:color="auto"/>
              <w:left w:val="single" w:sz="4" w:space="0" w:color="auto"/>
              <w:bottom w:val="single" w:sz="4" w:space="0" w:color="auto"/>
              <w:right w:val="single" w:sz="4" w:space="0" w:color="auto"/>
            </w:tcBorders>
          </w:tcPr>
          <w:p w:rsidR="0078307A" w:rsidRPr="0078307A" w:rsidRDefault="0078307A" w:rsidP="0078307A">
            <w:pPr>
              <w:spacing w:after="0" w:line="240" w:lineRule="auto"/>
              <w:rPr>
                <w:rFonts w:ascii="Times New Roman" w:eastAsia="Times New Roman" w:hAnsi="Times New Roman" w:cs="Times New Roman"/>
                <w:sz w:val="24"/>
                <w:szCs w:val="24"/>
                <w:lang w:eastAsia="hu-HU"/>
              </w:rPr>
            </w:pPr>
          </w:p>
        </w:tc>
        <w:tc>
          <w:tcPr>
            <w:tcW w:w="3424" w:type="dxa"/>
            <w:gridSpan w:val="3"/>
            <w:tcBorders>
              <w:top w:val="single" w:sz="4" w:space="0" w:color="auto"/>
              <w:left w:val="single" w:sz="4" w:space="0" w:color="auto"/>
              <w:bottom w:val="single" w:sz="4" w:space="0" w:color="auto"/>
              <w:right w:val="single" w:sz="4" w:space="0" w:color="auto"/>
            </w:tcBorders>
          </w:tcPr>
          <w:p w:rsidR="0078307A" w:rsidRPr="0078307A" w:rsidRDefault="0078307A" w:rsidP="0078307A">
            <w:pPr>
              <w:spacing w:after="0" w:line="240" w:lineRule="auto"/>
              <w:rPr>
                <w:rFonts w:ascii="Times New Roman" w:eastAsia="Times New Roman" w:hAnsi="Times New Roman" w:cs="Times New Roman"/>
                <w:sz w:val="24"/>
                <w:szCs w:val="24"/>
                <w:lang w:eastAsia="hu-HU"/>
              </w:rPr>
            </w:pPr>
          </w:p>
        </w:tc>
        <w:tc>
          <w:tcPr>
            <w:tcW w:w="2759" w:type="dxa"/>
            <w:gridSpan w:val="5"/>
            <w:tcBorders>
              <w:top w:val="single" w:sz="4" w:space="0" w:color="auto"/>
              <w:left w:val="single" w:sz="4" w:space="0" w:color="auto"/>
              <w:bottom w:val="single" w:sz="4" w:space="0" w:color="auto"/>
              <w:right w:val="single" w:sz="4" w:space="0" w:color="auto"/>
            </w:tcBorders>
          </w:tcPr>
          <w:p w:rsidR="0078307A" w:rsidRPr="0078307A" w:rsidRDefault="0078307A" w:rsidP="0078307A">
            <w:pPr>
              <w:spacing w:after="0" w:line="240" w:lineRule="auto"/>
              <w:rPr>
                <w:rFonts w:ascii="Times New Roman" w:eastAsia="Times New Roman" w:hAnsi="Times New Roman" w:cs="Times New Roman"/>
                <w:sz w:val="24"/>
                <w:szCs w:val="24"/>
                <w:lang w:eastAsia="hu-HU"/>
              </w:rPr>
            </w:pPr>
          </w:p>
        </w:tc>
      </w:tr>
      <w:tr w:rsidR="0078307A" w:rsidRPr="0078307A" w:rsidTr="00F71689">
        <w:trPr>
          <w:jc w:val="center"/>
        </w:trPr>
        <w:tc>
          <w:tcPr>
            <w:tcW w:w="0" w:type="auto"/>
            <w:gridSpan w:val="7"/>
            <w:tcBorders>
              <w:top w:val="single" w:sz="4" w:space="0" w:color="auto"/>
              <w:left w:val="single" w:sz="4" w:space="0" w:color="auto"/>
              <w:bottom w:val="single" w:sz="4" w:space="0" w:color="auto"/>
              <w:right w:val="single" w:sz="4" w:space="0" w:color="auto"/>
            </w:tcBorders>
          </w:tcPr>
          <w:p w:rsidR="0078307A" w:rsidRPr="0078307A" w:rsidRDefault="0078307A" w:rsidP="0078307A">
            <w:pPr>
              <w:spacing w:before="120" w:after="0" w:line="240" w:lineRule="auto"/>
              <w:rPr>
                <w:rFonts w:ascii="Times New Roman" w:eastAsia="Times New Roman" w:hAnsi="Times New Roman" w:cs="Times New Roman"/>
                <w:i/>
                <w:iCs/>
                <w:sz w:val="24"/>
                <w:szCs w:val="24"/>
                <w:lang w:eastAsia="hu-HU"/>
              </w:rPr>
            </w:pPr>
            <w:r w:rsidRPr="0078307A">
              <w:rPr>
                <w:rFonts w:ascii="Times New Roman" w:eastAsia="Times New Roman" w:hAnsi="Times New Roman" w:cs="Times New Roman"/>
                <w:i/>
                <w:iCs/>
                <w:sz w:val="24"/>
                <w:szCs w:val="24"/>
                <w:lang w:eastAsia="hu-HU"/>
              </w:rPr>
              <w:t xml:space="preserve">3.4. </w:t>
            </w:r>
            <w:r w:rsidRPr="0078307A">
              <w:rPr>
                <w:rFonts w:ascii="Times New Roman" w:eastAsia="Times New Roman" w:hAnsi="Times New Roman" w:cs="Times New Roman"/>
                <w:i/>
                <w:iCs/>
                <w:sz w:val="24"/>
                <w:szCs w:val="24"/>
                <w:lang w:val="cs-CZ" w:eastAsia="hu-HU"/>
              </w:rPr>
              <w:t>Változatos</w:t>
            </w:r>
            <w:r w:rsidRPr="0078307A">
              <w:rPr>
                <w:rFonts w:ascii="Times New Roman" w:eastAsia="Times New Roman" w:hAnsi="Times New Roman" w:cs="Times New Roman"/>
                <w:i/>
                <w:iCs/>
                <w:sz w:val="24"/>
                <w:szCs w:val="24"/>
                <w:lang w:eastAsia="hu-HU"/>
              </w:rPr>
              <w:t xml:space="preserve"> élővilág</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A közvetlen környezet növényvilága (fák, bokrok, virágos növények)</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A zöldségeskert, gyümölcsöskert növényei</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A növény részei</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A virág része, a termés és részei</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Néhány lágyszárú, fás szárú növény</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lastRenderedPageBreak/>
              <w:t>A gomba</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Madár, emlős, rovar </w:t>
            </w:r>
          </w:p>
        </w:tc>
        <w:tc>
          <w:tcPr>
            <w:tcW w:w="3424" w:type="dxa"/>
            <w:gridSpan w:val="3"/>
            <w:tcBorders>
              <w:top w:val="single" w:sz="4" w:space="0" w:color="auto"/>
              <w:left w:val="single" w:sz="4" w:space="0" w:color="auto"/>
              <w:bottom w:val="single" w:sz="4" w:space="0" w:color="auto"/>
              <w:right w:val="single" w:sz="4" w:space="0" w:color="auto"/>
            </w:tcBorders>
          </w:tcPr>
          <w:p w:rsidR="0078307A" w:rsidRPr="0078307A" w:rsidRDefault="0078307A" w:rsidP="0078307A">
            <w:pPr>
              <w:spacing w:before="120"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lastRenderedPageBreak/>
              <w:t xml:space="preserve">Séta a piacon, </w:t>
            </w:r>
            <w:r w:rsidRPr="0078307A">
              <w:rPr>
                <w:rFonts w:ascii="Times New Roman" w:eastAsia="Times New Roman" w:hAnsi="Times New Roman" w:cs="Times New Roman"/>
                <w:sz w:val="24"/>
                <w:szCs w:val="24"/>
                <w:lang w:val="cs-CZ" w:eastAsia="hu-HU"/>
              </w:rPr>
              <w:t>zöldségesboltban</w:t>
            </w:r>
            <w:r w:rsidRPr="0078307A">
              <w:rPr>
                <w:rFonts w:ascii="Times New Roman" w:eastAsia="Times New Roman" w:hAnsi="Times New Roman" w:cs="Times New Roman"/>
                <w:sz w:val="24"/>
                <w:szCs w:val="24"/>
                <w:lang w:eastAsia="hu-HU"/>
              </w:rPr>
              <w:t>, állatkertben, vadasparkban, díszállat- kereskedésben.</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Séta a piacon, zöldségesboltban, konyhakertben, gyümölcsösben.</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A zöldség- és gyümölcsfélék érzékelhető, mérhető tulajdonságainak vizsgálata.</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Megfigyelés, analízis-szintézis, tapasztalatok rögzítése rajzban, írásban.</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lastRenderedPageBreak/>
              <w:t xml:space="preserve">Az állatok jellemzőinek megfigyelése a kültakaró, mozgás, végtagok, táplálkozás, szájszerv, érzékelés, szaporodás szerint. </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Képek csoportosítása.</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Rajzok, tablók készítése.</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Az élőlények egyszerű csoportosítása adott szempontok alapján. </w:t>
            </w:r>
          </w:p>
        </w:tc>
        <w:tc>
          <w:tcPr>
            <w:tcW w:w="2759" w:type="dxa"/>
            <w:gridSpan w:val="5"/>
            <w:tcBorders>
              <w:top w:val="single" w:sz="4" w:space="0" w:color="auto"/>
              <w:left w:val="single" w:sz="4" w:space="0" w:color="auto"/>
              <w:bottom w:val="single" w:sz="4" w:space="0" w:color="auto"/>
              <w:right w:val="single" w:sz="4" w:space="0" w:color="auto"/>
            </w:tcBorders>
          </w:tcPr>
          <w:p w:rsidR="0078307A" w:rsidRPr="0078307A" w:rsidRDefault="0078307A" w:rsidP="0078307A">
            <w:pPr>
              <w:spacing w:after="0" w:line="240" w:lineRule="auto"/>
              <w:rPr>
                <w:rFonts w:ascii="Times New Roman" w:eastAsia="Times New Roman" w:hAnsi="Times New Roman" w:cs="Times New Roman"/>
                <w:sz w:val="24"/>
                <w:szCs w:val="24"/>
                <w:lang w:eastAsia="hu-HU"/>
              </w:rPr>
            </w:pPr>
          </w:p>
        </w:tc>
      </w:tr>
      <w:tr w:rsidR="0078307A" w:rsidRPr="0078307A" w:rsidTr="00F71689">
        <w:trPr>
          <w:jc w:val="center"/>
        </w:trPr>
        <w:tc>
          <w:tcPr>
            <w:tcW w:w="0" w:type="auto"/>
            <w:gridSpan w:val="7"/>
            <w:tcBorders>
              <w:top w:val="single" w:sz="4" w:space="0" w:color="auto"/>
              <w:left w:val="single" w:sz="4" w:space="0" w:color="auto"/>
              <w:bottom w:val="single" w:sz="4" w:space="0" w:color="auto"/>
              <w:right w:val="single" w:sz="4" w:space="0" w:color="auto"/>
            </w:tcBorders>
          </w:tcPr>
          <w:p w:rsidR="0078307A" w:rsidRPr="0078307A" w:rsidRDefault="0078307A" w:rsidP="0078307A">
            <w:pPr>
              <w:spacing w:before="120" w:after="0" w:line="240" w:lineRule="auto"/>
              <w:rPr>
                <w:rFonts w:ascii="Times New Roman" w:eastAsia="Times New Roman" w:hAnsi="Times New Roman" w:cs="Times New Roman"/>
                <w:i/>
                <w:iCs/>
                <w:sz w:val="24"/>
                <w:szCs w:val="24"/>
                <w:lang w:eastAsia="hu-HU"/>
              </w:rPr>
            </w:pPr>
            <w:smartTag w:uri="urn:schemas-microsoft-com:office:smarttags" w:element="metricconverter">
              <w:smartTagPr>
                <w:attr w:name="ProductID" w:val="3.5 A"/>
              </w:smartTagPr>
              <w:r w:rsidRPr="0078307A">
                <w:rPr>
                  <w:rFonts w:ascii="Times New Roman" w:eastAsia="Times New Roman" w:hAnsi="Times New Roman" w:cs="Times New Roman"/>
                  <w:i/>
                  <w:iCs/>
                  <w:sz w:val="24"/>
                  <w:szCs w:val="24"/>
                  <w:lang w:eastAsia="hu-HU"/>
                </w:rPr>
                <w:t>3.5 A</w:t>
              </w:r>
            </w:smartTag>
            <w:r w:rsidRPr="0078307A">
              <w:rPr>
                <w:rFonts w:ascii="Times New Roman" w:eastAsia="Times New Roman" w:hAnsi="Times New Roman" w:cs="Times New Roman"/>
                <w:i/>
                <w:iCs/>
                <w:sz w:val="24"/>
                <w:szCs w:val="24"/>
                <w:lang w:eastAsia="hu-HU"/>
              </w:rPr>
              <w:t xml:space="preserve"> Föld és a Nap</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A Föld alakja, mozgásai</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Napszakok, évszakok változása</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Az időjárás tényezői (napsugárzás, hőmérséklet, csapadék, szél)</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A víz körforgása</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Napenergia </w:t>
            </w:r>
          </w:p>
        </w:tc>
        <w:tc>
          <w:tcPr>
            <w:tcW w:w="3424" w:type="dxa"/>
            <w:gridSpan w:val="3"/>
            <w:tcBorders>
              <w:top w:val="single" w:sz="4" w:space="0" w:color="auto"/>
              <w:left w:val="single" w:sz="4" w:space="0" w:color="auto"/>
              <w:bottom w:val="single" w:sz="4" w:space="0" w:color="auto"/>
              <w:right w:val="single" w:sz="4" w:space="0" w:color="auto"/>
            </w:tcBorders>
          </w:tcPr>
          <w:p w:rsidR="0078307A" w:rsidRPr="0078307A" w:rsidRDefault="0078307A" w:rsidP="0078307A">
            <w:pPr>
              <w:spacing w:before="120"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Megfigyelések a </w:t>
            </w:r>
            <w:r w:rsidRPr="0078307A">
              <w:rPr>
                <w:rFonts w:ascii="Times New Roman" w:eastAsia="Times New Roman" w:hAnsi="Times New Roman" w:cs="Times New Roman"/>
                <w:sz w:val="24"/>
                <w:szCs w:val="24"/>
                <w:lang w:val="cs-CZ" w:eastAsia="hu-HU"/>
              </w:rPr>
              <w:t>természetben</w:t>
            </w:r>
            <w:r w:rsidRPr="0078307A">
              <w:rPr>
                <w:rFonts w:ascii="Times New Roman" w:eastAsia="Times New Roman" w:hAnsi="Times New Roman" w:cs="Times New Roman"/>
                <w:sz w:val="24"/>
                <w:szCs w:val="24"/>
                <w:lang w:eastAsia="hu-HU"/>
              </w:rPr>
              <w:t xml:space="preserve">, maketten, képek, filmek segítségével. </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Elemi ismeretek gyűjtése az égitestekről.</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Elemi szintű térképismeret szerzése.</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Megfigyelések végzése a Nap állásáról és a csillagos égboltról.</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Planetárium-látogatás.</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Időjárási naptár készítése.</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Távcső használata.</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IKT-eszközök használata. </w:t>
            </w:r>
          </w:p>
        </w:tc>
        <w:tc>
          <w:tcPr>
            <w:tcW w:w="2759" w:type="dxa"/>
            <w:gridSpan w:val="5"/>
            <w:tcBorders>
              <w:top w:val="single" w:sz="4" w:space="0" w:color="auto"/>
              <w:left w:val="single" w:sz="4" w:space="0" w:color="auto"/>
              <w:bottom w:val="single" w:sz="4" w:space="0" w:color="auto"/>
              <w:right w:val="single" w:sz="4" w:space="0" w:color="auto"/>
            </w:tcBorders>
          </w:tcPr>
          <w:p w:rsidR="0078307A" w:rsidRPr="0078307A" w:rsidRDefault="0078307A" w:rsidP="0078307A">
            <w:pPr>
              <w:spacing w:after="0" w:line="240" w:lineRule="auto"/>
              <w:rPr>
                <w:rFonts w:ascii="Times New Roman" w:eastAsia="Times New Roman" w:hAnsi="Times New Roman" w:cs="Times New Roman"/>
                <w:sz w:val="24"/>
                <w:szCs w:val="24"/>
                <w:lang w:eastAsia="hu-HU"/>
              </w:rPr>
            </w:pPr>
          </w:p>
        </w:tc>
      </w:tr>
      <w:tr w:rsidR="0078307A" w:rsidRPr="0078307A" w:rsidTr="00F71689">
        <w:tblPrEx>
          <w:tblBorders>
            <w:top w:val="none" w:sz="0" w:space="0" w:color="auto"/>
          </w:tblBorders>
        </w:tblPrEx>
        <w:trPr>
          <w:jc w:val="center"/>
        </w:trPr>
        <w:tc>
          <w:tcPr>
            <w:tcW w:w="3051" w:type="dxa"/>
            <w:gridSpan w:val="7"/>
            <w:tcBorders>
              <w:top w:val="single" w:sz="4" w:space="0" w:color="auto"/>
              <w:left w:val="single" w:sz="4" w:space="0" w:color="auto"/>
              <w:bottom w:val="single" w:sz="4" w:space="0" w:color="auto"/>
              <w:right w:val="single" w:sz="4" w:space="0" w:color="auto"/>
            </w:tcBorders>
            <w:vAlign w:val="center"/>
          </w:tcPr>
          <w:p w:rsidR="0078307A" w:rsidRPr="0078307A" w:rsidRDefault="0078307A" w:rsidP="0078307A">
            <w:pPr>
              <w:spacing w:after="0" w:line="240" w:lineRule="auto"/>
              <w:jc w:val="center"/>
              <w:rPr>
                <w:rFonts w:ascii="Times New Roman" w:eastAsia="Times New Roman" w:hAnsi="Times New Roman" w:cs="Times New Roman"/>
                <w:b/>
                <w:bCs/>
                <w:sz w:val="24"/>
                <w:szCs w:val="24"/>
                <w:lang w:eastAsia="hu-HU"/>
              </w:rPr>
            </w:pPr>
            <w:r w:rsidRPr="0078307A">
              <w:rPr>
                <w:rFonts w:ascii="Times New Roman" w:eastAsia="Times New Roman" w:hAnsi="Times New Roman" w:cs="Times New Roman"/>
                <w:b/>
                <w:bCs/>
                <w:sz w:val="24"/>
                <w:szCs w:val="24"/>
                <w:lang w:val="cs-CZ" w:eastAsia="hu-HU"/>
              </w:rPr>
              <w:t>Kulcsfogalmak</w:t>
            </w:r>
            <w:r w:rsidRPr="0078307A">
              <w:rPr>
                <w:rFonts w:ascii="Times New Roman" w:eastAsia="Times New Roman" w:hAnsi="Times New Roman" w:cs="Times New Roman"/>
                <w:b/>
                <w:bCs/>
                <w:sz w:val="24"/>
                <w:szCs w:val="24"/>
                <w:lang w:eastAsia="hu-HU"/>
              </w:rPr>
              <w:t>/ fogalmak</w:t>
            </w:r>
          </w:p>
        </w:tc>
        <w:tc>
          <w:tcPr>
            <w:tcW w:w="0" w:type="auto"/>
            <w:gridSpan w:val="8"/>
            <w:tcBorders>
              <w:top w:val="single" w:sz="4" w:space="0" w:color="auto"/>
              <w:left w:val="single" w:sz="4" w:space="0" w:color="auto"/>
              <w:bottom w:val="single" w:sz="4" w:space="0" w:color="auto"/>
              <w:right w:val="single" w:sz="4" w:space="0" w:color="auto"/>
            </w:tcBorders>
            <w:vAlign w:val="center"/>
          </w:tcPr>
          <w:p w:rsidR="0078307A" w:rsidRPr="0078307A" w:rsidRDefault="0078307A" w:rsidP="0078307A">
            <w:pPr>
              <w:spacing w:before="120"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Életfeltétel, életjelenség, a víz különböző </w:t>
            </w:r>
            <w:r w:rsidRPr="0078307A">
              <w:rPr>
                <w:rFonts w:ascii="Times New Roman" w:eastAsia="Times New Roman" w:hAnsi="Times New Roman" w:cs="Times New Roman"/>
                <w:sz w:val="24"/>
                <w:szCs w:val="24"/>
                <w:lang w:val="cs-CZ" w:eastAsia="hu-HU"/>
              </w:rPr>
              <w:t>halmazállapotai</w:t>
            </w:r>
            <w:r w:rsidRPr="0078307A">
              <w:rPr>
                <w:rFonts w:ascii="Times New Roman" w:eastAsia="Times New Roman" w:hAnsi="Times New Roman" w:cs="Times New Roman"/>
                <w:sz w:val="24"/>
                <w:szCs w:val="24"/>
                <w:lang w:eastAsia="hu-HU"/>
              </w:rPr>
              <w:t xml:space="preserve"> és előfordulása, oldhatóságzöldségek, gyümölcsök részei, szaporodásuk, élőhely, égitest, időjárási tényező, a víz körforgása. </w:t>
            </w:r>
          </w:p>
        </w:tc>
      </w:tr>
    </w:tbl>
    <w:p w:rsidR="0078307A" w:rsidRPr="0078307A" w:rsidRDefault="0078307A" w:rsidP="0078307A">
      <w:pPr>
        <w:spacing w:after="0" w:line="240" w:lineRule="auto"/>
        <w:rPr>
          <w:rFonts w:ascii="Times New Roman" w:eastAsia="Times New Roman" w:hAnsi="Times New Roman" w:cs="Times New Roman"/>
          <w:sz w:val="30"/>
          <w:szCs w:val="30"/>
          <w:lang w:eastAsia="hu-HU"/>
        </w:rPr>
      </w:pPr>
    </w:p>
    <w:tbl>
      <w:tblPr>
        <w:tblW w:w="92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0"/>
        <w:gridCol w:w="124"/>
        <w:gridCol w:w="251"/>
        <w:gridCol w:w="1212"/>
        <w:gridCol w:w="3417"/>
        <w:gridCol w:w="1167"/>
        <w:gridCol w:w="22"/>
        <w:gridCol w:w="27"/>
        <w:gridCol w:w="1181"/>
      </w:tblGrid>
      <w:tr w:rsidR="0078307A" w:rsidRPr="0078307A" w:rsidTr="00F71689">
        <w:trPr>
          <w:jc w:val="center"/>
        </w:trPr>
        <w:tc>
          <w:tcPr>
            <w:tcW w:w="2206" w:type="dxa"/>
            <w:gridSpan w:val="3"/>
            <w:tcBorders>
              <w:top w:val="single" w:sz="4" w:space="0" w:color="auto"/>
              <w:left w:val="single" w:sz="4" w:space="0" w:color="auto"/>
              <w:bottom w:val="single" w:sz="4" w:space="0" w:color="auto"/>
              <w:right w:val="single" w:sz="4" w:space="0" w:color="auto"/>
            </w:tcBorders>
            <w:vAlign w:val="center"/>
          </w:tcPr>
          <w:p w:rsidR="0078307A" w:rsidRPr="0078307A" w:rsidRDefault="0078307A" w:rsidP="0078307A">
            <w:pPr>
              <w:spacing w:after="0" w:line="240" w:lineRule="auto"/>
              <w:jc w:val="center"/>
              <w:rPr>
                <w:rFonts w:ascii="Times New Roman" w:eastAsia="Times New Roman" w:hAnsi="Times New Roman" w:cs="Times New Roman"/>
                <w:b/>
                <w:bCs/>
                <w:sz w:val="24"/>
                <w:szCs w:val="24"/>
                <w:lang w:eastAsia="hu-HU"/>
              </w:rPr>
            </w:pPr>
            <w:r w:rsidRPr="0078307A">
              <w:rPr>
                <w:rFonts w:ascii="Times New Roman" w:eastAsia="Times New Roman" w:hAnsi="Times New Roman" w:cs="Times New Roman"/>
                <w:b/>
                <w:bCs/>
                <w:sz w:val="24"/>
                <w:szCs w:val="24"/>
                <w:lang w:eastAsia="hu-HU"/>
              </w:rPr>
              <w:t>Tematikai egység/ Fejlesztési cél</w:t>
            </w:r>
          </w:p>
        </w:tc>
        <w:tc>
          <w:tcPr>
            <w:tcW w:w="5858" w:type="dxa"/>
            <w:gridSpan w:val="5"/>
            <w:tcBorders>
              <w:top w:val="single" w:sz="4" w:space="0" w:color="auto"/>
              <w:left w:val="single" w:sz="4" w:space="0" w:color="auto"/>
              <w:bottom w:val="single" w:sz="4" w:space="0" w:color="auto"/>
              <w:right w:val="single" w:sz="4" w:space="0" w:color="auto"/>
            </w:tcBorders>
            <w:vAlign w:val="center"/>
          </w:tcPr>
          <w:p w:rsidR="0078307A" w:rsidRPr="0078307A" w:rsidRDefault="0078307A" w:rsidP="0078307A">
            <w:pPr>
              <w:tabs>
                <w:tab w:val="left" w:pos="3920"/>
              </w:tabs>
              <w:spacing w:before="120" w:after="0" w:line="240" w:lineRule="auto"/>
              <w:jc w:val="center"/>
              <w:rPr>
                <w:rFonts w:ascii="Times New Roman" w:eastAsia="Times New Roman" w:hAnsi="Times New Roman" w:cs="Times New Roman"/>
                <w:b/>
                <w:bCs/>
                <w:sz w:val="24"/>
                <w:szCs w:val="24"/>
                <w:lang w:eastAsia="hu-HU"/>
              </w:rPr>
            </w:pPr>
            <w:r w:rsidRPr="0078307A">
              <w:rPr>
                <w:rFonts w:ascii="Times New Roman" w:eastAsia="Times New Roman" w:hAnsi="Times New Roman" w:cs="Times New Roman"/>
                <w:b/>
                <w:bCs/>
                <w:sz w:val="24"/>
                <w:szCs w:val="24"/>
                <w:lang w:eastAsia="hu-HU"/>
              </w:rPr>
              <w:t>4. Állandóság és változás</w:t>
            </w:r>
          </w:p>
        </w:tc>
        <w:tc>
          <w:tcPr>
            <w:tcW w:w="1167" w:type="dxa"/>
            <w:tcBorders>
              <w:top w:val="single" w:sz="4" w:space="0" w:color="auto"/>
              <w:left w:val="single" w:sz="4" w:space="0" w:color="auto"/>
              <w:bottom w:val="single" w:sz="4" w:space="0" w:color="auto"/>
              <w:right w:val="single" w:sz="4" w:space="0" w:color="auto"/>
            </w:tcBorders>
            <w:vAlign w:val="center"/>
          </w:tcPr>
          <w:p w:rsidR="0078307A" w:rsidRPr="0078307A" w:rsidRDefault="0078307A" w:rsidP="0078307A">
            <w:pPr>
              <w:spacing w:before="120" w:after="0" w:line="240" w:lineRule="auto"/>
              <w:jc w:val="center"/>
              <w:rPr>
                <w:rFonts w:ascii="Times New Roman" w:eastAsia="Times New Roman" w:hAnsi="Times New Roman" w:cs="Times New Roman"/>
                <w:b/>
                <w:bCs/>
                <w:sz w:val="24"/>
                <w:szCs w:val="24"/>
                <w:lang w:eastAsia="hu-HU"/>
              </w:rPr>
            </w:pPr>
            <w:r w:rsidRPr="0078307A">
              <w:rPr>
                <w:rFonts w:ascii="Times New Roman" w:eastAsia="Times New Roman" w:hAnsi="Times New Roman" w:cs="Times New Roman"/>
                <w:b/>
                <w:bCs/>
                <w:sz w:val="24"/>
                <w:szCs w:val="24"/>
                <w:lang w:val="cs-CZ" w:eastAsia="hu-HU"/>
              </w:rPr>
              <w:t>Órakeret</w:t>
            </w:r>
            <w:r w:rsidRPr="0078307A">
              <w:rPr>
                <w:rFonts w:ascii="Times New Roman" w:eastAsia="Times New Roman" w:hAnsi="Times New Roman" w:cs="Times New Roman"/>
                <w:b/>
                <w:bCs/>
                <w:sz w:val="24"/>
                <w:szCs w:val="24"/>
                <w:lang w:eastAsia="hu-HU"/>
              </w:rPr>
              <w:t xml:space="preserve"> 15 óra</w:t>
            </w:r>
          </w:p>
        </w:tc>
      </w:tr>
      <w:tr w:rsidR="0078307A" w:rsidRPr="0078307A" w:rsidTr="00F71689">
        <w:trPr>
          <w:jc w:val="center"/>
        </w:trPr>
        <w:tc>
          <w:tcPr>
            <w:tcW w:w="2206" w:type="dxa"/>
            <w:gridSpan w:val="3"/>
            <w:tcBorders>
              <w:top w:val="single" w:sz="4" w:space="0" w:color="auto"/>
              <w:left w:val="single" w:sz="4" w:space="0" w:color="auto"/>
              <w:bottom w:val="single" w:sz="4" w:space="0" w:color="auto"/>
              <w:right w:val="single" w:sz="4" w:space="0" w:color="auto"/>
            </w:tcBorders>
            <w:vAlign w:val="center"/>
          </w:tcPr>
          <w:p w:rsidR="0078307A" w:rsidRPr="0078307A" w:rsidRDefault="0078307A" w:rsidP="0078307A">
            <w:pPr>
              <w:spacing w:after="0" w:line="240" w:lineRule="auto"/>
              <w:jc w:val="center"/>
              <w:rPr>
                <w:rFonts w:ascii="Times New Roman" w:eastAsia="Times New Roman" w:hAnsi="Times New Roman" w:cs="Times New Roman"/>
                <w:b/>
                <w:bCs/>
                <w:sz w:val="24"/>
                <w:szCs w:val="24"/>
                <w:lang w:eastAsia="hu-HU"/>
              </w:rPr>
            </w:pPr>
            <w:r w:rsidRPr="0078307A">
              <w:rPr>
                <w:rFonts w:ascii="Times New Roman" w:eastAsia="Times New Roman" w:hAnsi="Times New Roman" w:cs="Times New Roman"/>
                <w:b/>
                <w:bCs/>
                <w:sz w:val="24"/>
                <w:szCs w:val="24"/>
                <w:lang w:eastAsia="hu-HU"/>
              </w:rPr>
              <w:t>Előzetes tudás</w:t>
            </w:r>
          </w:p>
        </w:tc>
        <w:tc>
          <w:tcPr>
            <w:tcW w:w="7025" w:type="dxa"/>
            <w:gridSpan w:val="6"/>
            <w:tcBorders>
              <w:top w:val="single" w:sz="4" w:space="0" w:color="auto"/>
              <w:left w:val="single" w:sz="4" w:space="0" w:color="auto"/>
              <w:bottom w:val="single" w:sz="4" w:space="0" w:color="auto"/>
              <w:right w:val="single" w:sz="4" w:space="0" w:color="auto"/>
            </w:tcBorders>
            <w:vAlign w:val="center"/>
          </w:tcPr>
          <w:p w:rsidR="0078307A" w:rsidRPr="0078307A" w:rsidRDefault="0078307A" w:rsidP="0078307A">
            <w:pPr>
              <w:spacing w:before="120" w:after="0" w:line="240" w:lineRule="auto"/>
              <w:jc w:val="both"/>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Az anyagok érzékelhető tulajdonságai. Egyszerű becslések, mérések. Halmazállapot-változások. Anyagmegmunkálás. </w:t>
            </w:r>
          </w:p>
        </w:tc>
      </w:tr>
      <w:tr w:rsidR="0078307A" w:rsidRPr="0078307A" w:rsidTr="00F71689">
        <w:trPr>
          <w:jc w:val="center"/>
        </w:trPr>
        <w:tc>
          <w:tcPr>
            <w:tcW w:w="2206" w:type="dxa"/>
            <w:gridSpan w:val="3"/>
            <w:tcBorders>
              <w:top w:val="single" w:sz="4" w:space="0" w:color="auto"/>
              <w:left w:val="single" w:sz="4" w:space="0" w:color="auto"/>
              <w:bottom w:val="single" w:sz="4" w:space="0" w:color="auto"/>
              <w:right w:val="single" w:sz="4" w:space="0" w:color="auto"/>
            </w:tcBorders>
            <w:vAlign w:val="center"/>
          </w:tcPr>
          <w:p w:rsidR="0078307A" w:rsidRPr="0078307A" w:rsidRDefault="0078307A" w:rsidP="0078307A">
            <w:pPr>
              <w:spacing w:after="0" w:line="240" w:lineRule="auto"/>
              <w:jc w:val="center"/>
              <w:rPr>
                <w:rFonts w:ascii="Times New Roman" w:eastAsia="Times New Roman" w:hAnsi="Times New Roman" w:cs="Times New Roman"/>
                <w:b/>
                <w:bCs/>
                <w:sz w:val="24"/>
                <w:szCs w:val="24"/>
                <w:lang w:eastAsia="hu-HU"/>
              </w:rPr>
            </w:pPr>
            <w:r w:rsidRPr="0078307A">
              <w:rPr>
                <w:rFonts w:ascii="Times New Roman" w:eastAsia="Times New Roman" w:hAnsi="Times New Roman" w:cs="Times New Roman"/>
                <w:b/>
                <w:bCs/>
                <w:sz w:val="24"/>
                <w:szCs w:val="24"/>
                <w:lang w:eastAsia="hu-HU"/>
              </w:rPr>
              <w:t>A tematikai egység nevelési-fejlesztési céljai</w:t>
            </w:r>
          </w:p>
        </w:tc>
        <w:tc>
          <w:tcPr>
            <w:tcW w:w="7025" w:type="dxa"/>
            <w:gridSpan w:val="6"/>
            <w:tcBorders>
              <w:top w:val="single" w:sz="4" w:space="0" w:color="auto"/>
              <w:left w:val="single" w:sz="4" w:space="0" w:color="auto"/>
              <w:bottom w:val="single" w:sz="4" w:space="0" w:color="auto"/>
              <w:right w:val="single" w:sz="4" w:space="0" w:color="auto"/>
            </w:tcBorders>
            <w:vAlign w:val="center"/>
          </w:tcPr>
          <w:p w:rsidR="0078307A" w:rsidRPr="0078307A" w:rsidRDefault="0078307A" w:rsidP="0078307A">
            <w:pPr>
              <w:spacing w:before="120"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A </w:t>
            </w:r>
            <w:r w:rsidRPr="0078307A">
              <w:rPr>
                <w:rFonts w:ascii="Times New Roman" w:eastAsia="Times New Roman" w:hAnsi="Times New Roman" w:cs="Times New Roman"/>
                <w:sz w:val="24"/>
                <w:szCs w:val="24"/>
                <w:lang w:val="cs-CZ" w:eastAsia="hu-HU"/>
              </w:rPr>
              <w:t>megismerőképesség</w:t>
            </w:r>
            <w:r w:rsidRPr="0078307A">
              <w:rPr>
                <w:rFonts w:ascii="Times New Roman" w:eastAsia="Times New Roman" w:hAnsi="Times New Roman" w:cs="Times New Roman"/>
                <w:sz w:val="24"/>
                <w:szCs w:val="24"/>
                <w:lang w:eastAsia="hu-HU"/>
              </w:rPr>
              <w:t xml:space="preserve"> fejlesztése. Kreativitás fejlesztése. Kommunikációs képesség fejlesztése. Tér-, időorientációs képesség fejlesztése. A szociális képességek, együttműködő képesség fejlesztése. Kauzális gondolkodás fejlesztése. Analizáló, szintetizáló készség fejlesztése. Figyelem, emlékezet fejlesztése. A helyes magatartási normák erősítése. Kreativitás fejlesztése, kritikai érzék fejlesztése, a helyes és helytelen megkülönböztetése. </w:t>
            </w:r>
          </w:p>
        </w:tc>
      </w:tr>
      <w:tr w:rsidR="0078307A" w:rsidRPr="0078307A" w:rsidTr="00F71689">
        <w:trPr>
          <w:jc w:val="center"/>
        </w:trPr>
        <w:tc>
          <w:tcPr>
            <w:tcW w:w="3423" w:type="dxa"/>
            <w:gridSpan w:val="4"/>
            <w:tcBorders>
              <w:top w:val="single" w:sz="4" w:space="0" w:color="auto"/>
              <w:left w:val="single" w:sz="4" w:space="0" w:color="auto"/>
              <w:bottom w:val="single" w:sz="4" w:space="0" w:color="auto"/>
              <w:right w:val="single" w:sz="4" w:space="0" w:color="auto"/>
            </w:tcBorders>
            <w:vAlign w:val="center"/>
          </w:tcPr>
          <w:p w:rsidR="0078307A" w:rsidRPr="0078307A" w:rsidRDefault="0078307A" w:rsidP="0078307A">
            <w:pPr>
              <w:spacing w:before="120" w:after="0" w:line="240" w:lineRule="auto"/>
              <w:jc w:val="center"/>
              <w:rPr>
                <w:rFonts w:ascii="Times New Roman" w:eastAsia="Times New Roman" w:hAnsi="Times New Roman" w:cs="Times New Roman"/>
                <w:b/>
                <w:bCs/>
                <w:sz w:val="24"/>
                <w:szCs w:val="24"/>
                <w:lang w:eastAsia="hu-HU"/>
              </w:rPr>
            </w:pPr>
            <w:r w:rsidRPr="0078307A">
              <w:rPr>
                <w:rFonts w:ascii="Times New Roman" w:eastAsia="Times New Roman" w:hAnsi="Times New Roman" w:cs="Times New Roman"/>
                <w:b/>
                <w:bCs/>
                <w:sz w:val="24"/>
                <w:szCs w:val="24"/>
                <w:lang w:eastAsia="hu-HU"/>
              </w:rPr>
              <w:t>Ismeretek</w:t>
            </w:r>
          </w:p>
        </w:tc>
        <w:tc>
          <w:tcPr>
            <w:tcW w:w="3424" w:type="dxa"/>
            <w:tcBorders>
              <w:top w:val="single" w:sz="4" w:space="0" w:color="auto"/>
              <w:left w:val="single" w:sz="4" w:space="0" w:color="auto"/>
              <w:bottom w:val="single" w:sz="4" w:space="0" w:color="auto"/>
              <w:right w:val="single" w:sz="4" w:space="0" w:color="auto"/>
            </w:tcBorders>
            <w:vAlign w:val="center"/>
          </w:tcPr>
          <w:p w:rsidR="0078307A" w:rsidRPr="0078307A" w:rsidRDefault="0078307A" w:rsidP="0078307A">
            <w:pPr>
              <w:spacing w:before="120" w:after="0" w:line="240" w:lineRule="auto"/>
              <w:jc w:val="center"/>
              <w:rPr>
                <w:rFonts w:ascii="Times New Roman" w:eastAsia="Times New Roman" w:hAnsi="Times New Roman" w:cs="Times New Roman"/>
                <w:b/>
                <w:bCs/>
                <w:sz w:val="24"/>
                <w:szCs w:val="24"/>
                <w:lang w:eastAsia="hu-HU"/>
              </w:rPr>
            </w:pPr>
            <w:r w:rsidRPr="0078307A">
              <w:rPr>
                <w:rFonts w:ascii="Times New Roman" w:eastAsia="Times New Roman" w:hAnsi="Times New Roman" w:cs="Times New Roman"/>
                <w:b/>
                <w:bCs/>
                <w:sz w:val="24"/>
                <w:szCs w:val="24"/>
                <w:lang w:eastAsia="hu-HU"/>
              </w:rPr>
              <w:t>Fejlesztési követelmények</w:t>
            </w:r>
          </w:p>
        </w:tc>
        <w:tc>
          <w:tcPr>
            <w:tcW w:w="2384" w:type="dxa"/>
            <w:gridSpan w:val="4"/>
            <w:tcBorders>
              <w:top w:val="single" w:sz="4" w:space="0" w:color="auto"/>
              <w:left w:val="single" w:sz="4" w:space="0" w:color="auto"/>
              <w:bottom w:val="single" w:sz="4" w:space="0" w:color="auto"/>
              <w:right w:val="single" w:sz="4" w:space="0" w:color="auto"/>
            </w:tcBorders>
            <w:vAlign w:val="center"/>
          </w:tcPr>
          <w:p w:rsidR="0078307A" w:rsidRPr="0078307A" w:rsidRDefault="0078307A" w:rsidP="0078307A">
            <w:pPr>
              <w:spacing w:before="120" w:after="0" w:line="240" w:lineRule="auto"/>
              <w:jc w:val="center"/>
              <w:rPr>
                <w:rFonts w:ascii="Times New Roman" w:eastAsia="Times New Roman" w:hAnsi="Times New Roman" w:cs="Times New Roman"/>
                <w:sz w:val="24"/>
                <w:szCs w:val="24"/>
                <w:lang w:eastAsia="hu-HU"/>
              </w:rPr>
            </w:pPr>
            <w:r w:rsidRPr="0078307A">
              <w:rPr>
                <w:rFonts w:ascii="Times New Roman" w:eastAsia="Times New Roman" w:hAnsi="Times New Roman" w:cs="Times New Roman"/>
                <w:b/>
                <w:bCs/>
                <w:sz w:val="24"/>
                <w:szCs w:val="24"/>
                <w:lang w:val="cs-CZ" w:eastAsia="hu-HU"/>
              </w:rPr>
              <w:t>Kapcsolódási</w:t>
            </w:r>
            <w:r w:rsidRPr="0078307A">
              <w:rPr>
                <w:rFonts w:ascii="Times New Roman" w:eastAsia="Times New Roman" w:hAnsi="Times New Roman" w:cs="Times New Roman"/>
                <w:b/>
                <w:bCs/>
                <w:sz w:val="24"/>
                <w:szCs w:val="24"/>
                <w:lang w:eastAsia="hu-HU"/>
              </w:rPr>
              <w:t xml:space="preserve"> pontok</w:t>
            </w:r>
          </w:p>
        </w:tc>
      </w:tr>
      <w:tr w:rsidR="0078307A" w:rsidRPr="0078307A" w:rsidTr="00F71689">
        <w:trPr>
          <w:jc w:val="center"/>
        </w:trPr>
        <w:tc>
          <w:tcPr>
            <w:tcW w:w="3423" w:type="dxa"/>
            <w:gridSpan w:val="4"/>
            <w:tcBorders>
              <w:top w:val="single" w:sz="4" w:space="0" w:color="auto"/>
              <w:left w:val="single" w:sz="4" w:space="0" w:color="auto"/>
              <w:bottom w:val="single" w:sz="4" w:space="0" w:color="auto"/>
              <w:right w:val="single" w:sz="4" w:space="0" w:color="auto"/>
            </w:tcBorders>
          </w:tcPr>
          <w:p w:rsidR="0078307A" w:rsidRPr="0078307A" w:rsidRDefault="0078307A" w:rsidP="0078307A">
            <w:pPr>
              <w:spacing w:before="120" w:after="0" w:line="240" w:lineRule="auto"/>
              <w:rPr>
                <w:rFonts w:ascii="Times New Roman" w:eastAsia="Times New Roman" w:hAnsi="Times New Roman" w:cs="Times New Roman"/>
                <w:i/>
                <w:iCs/>
                <w:sz w:val="24"/>
                <w:szCs w:val="24"/>
                <w:lang w:val="cs-CZ" w:eastAsia="hu-HU"/>
              </w:rPr>
            </w:pPr>
            <w:r w:rsidRPr="0078307A">
              <w:rPr>
                <w:rFonts w:ascii="Times New Roman" w:eastAsia="Times New Roman" w:hAnsi="Times New Roman" w:cs="Times New Roman"/>
                <w:i/>
                <w:iCs/>
                <w:sz w:val="24"/>
                <w:szCs w:val="24"/>
                <w:lang w:eastAsia="hu-HU"/>
              </w:rPr>
              <w:t xml:space="preserve">4.1. </w:t>
            </w:r>
            <w:r w:rsidRPr="0078307A">
              <w:rPr>
                <w:rFonts w:ascii="Times New Roman" w:eastAsia="Times New Roman" w:hAnsi="Times New Roman" w:cs="Times New Roman"/>
                <w:i/>
                <w:iCs/>
                <w:sz w:val="24"/>
                <w:szCs w:val="24"/>
                <w:lang w:val="cs-CZ" w:eastAsia="hu-HU"/>
              </w:rPr>
              <w:t>Állapot</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Anyagok és testek mérhető tulajdonságai </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A mérhető anyagi tulajdonságok felismerése, megismerése, mérése </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Mérési rendszerek (tömeg, </w:t>
            </w:r>
            <w:r w:rsidRPr="0078307A">
              <w:rPr>
                <w:rFonts w:ascii="Times New Roman" w:eastAsia="Times New Roman" w:hAnsi="Times New Roman" w:cs="Times New Roman"/>
                <w:sz w:val="24"/>
                <w:szCs w:val="24"/>
                <w:lang w:eastAsia="hu-HU"/>
              </w:rPr>
              <w:lastRenderedPageBreak/>
              <w:t>hosszúság, hőmérséklet, űrtartalom)</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Hőmérő – Celsius skála (szobahőmérséklet, testhőmérséklet, láz) </w:t>
            </w:r>
          </w:p>
        </w:tc>
        <w:tc>
          <w:tcPr>
            <w:tcW w:w="3424" w:type="dxa"/>
            <w:tcBorders>
              <w:top w:val="single" w:sz="4" w:space="0" w:color="auto"/>
              <w:left w:val="single" w:sz="4" w:space="0" w:color="auto"/>
              <w:bottom w:val="single" w:sz="4" w:space="0" w:color="auto"/>
              <w:right w:val="single" w:sz="4" w:space="0" w:color="auto"/>
            </w:tcBorders>
          </w:tcPr>
          <w:p w:rsidR="0078307A" w:rsidRPr="0078307A" w:rsidRDefault="0078307A" w:rsidP="0078307A">
            <w:pPr>
              <w:spacing w:before="120"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lastRenderedPageBreak/>
              <w:t xml:space="preserve">A mérhető </w:t>
            </w:r>
            <w:r w:rsidRPr="0078307A">
              <w:rPr>
                <w:rFonts w:ascii="Times New Roman" w:eastAsia="Times New Roman" w:hAnsi="Times New Roman" w:cs="Times New Roman"/>
                <w:sz w:val="24"/>
                <w:szCs w:val="24"/>
                <w:lang w:val="cs-CZ" w:eastAsia="hu-HU"/>
              </w:rPr>
              <w:t>tulajdonságok</w:t>
            </w:r>
            <w:r w:rsidRPr="0078307A">
              <w:rPr>
                <w:rFonts w:ascii="Times New Roman" w:eastAsia="Times New Roman" w:hAnsi="Times New Roman" w:cs="Times New Roman"/>
                <w:sz w:val="24"/>
                <w:szCs w:val="24"/>
                <w:lang w:eastAsia="hu-HU"/>
              </w:rPr>
              <w:t xml:space="preserve"> vizsgálata, a vizsgálati módszerek gyakorlása (megfigyelés, viszonyítás, becslés, mérés).</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A figyelem irányítása, az emlékezet mobilizálása.</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lastRenderedPageBreak/>
              <w:t xml:space="preserve">Mérőeszközök használatának gyakorlása. </w:t>
            </w:r>
          </w:p>
        </w:tc>
        <w:tc>
          <w:tcPr>
            <w:tcW w:w="2384" w:type="dxa"/>
            <w:gridSpan w:val="4"/>
            <w:tcBorders>
              <w:top w:val="single" w:sz="4" w:space="0" w:color="auto"/>
              <w:left w:val="single" w:sz="4" w:space="0" w:color="auto"/>
              <w:bottom w:val="single" w:sz="4" w:space="0" w:color="auto"/>
              <w:right w:val="single" w:sz="4" w:space="0" w:color="auto"/>
            </w:tcBorders>
          </w:tcPr>
          <w:p w:rsidR="0078307A" w:rsidRPr="0078307A" w:rsidRDefault="0078307A" w:rsidP="0078307A">
            <w:pPr>
              <w:spacing w:before="120"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i/>
                <w:iCs/>
                <w:sz w:val="24"/>
                <w:szCs w:val="24"/>
                <w:lang w:eastAsia="hu-HU"/>
              </w:rPr>
              <w:lastRenderedPageBreak/>
              <w:t>Matematika:</w:t>
            </w:r>
            <w:r w:rsidRPr="0078307A">
              <w:rPr>
                <w:rFonts w:ascii="Times New Roman" w:eastAsia="Times New Roman" w:hAnsi="Times New Roman" w:cs="Times New Roman"/>
                <w:sz w:val="24"/>
                <w:szCs w:val="24"/>
                <w:lang w:eastAsia="hu-HU"/>
              </w:rPr>
              <w:t xml:space="preserve"> </w:t>
            </w:r>
            <w:r w:rsidRPr="0078307A">
              <w:rPr>
                <w:rFonts w:ascii="Times New Roman" w:eastAsia="Times New Roman" w:hAnsi="Times New Roman" w:cs="Times New Roman"/>
                <w:sz w:val="24"/>
                <w:szCs w:val="24"/>
                <w:lang w:val="cs-CZ" w:eastAsia="hu-HU"/>
              </w:rPr>
              <w:t>mérés</w:t>
            </w:r>
            <w:r w:rsidRPr="0078307A">
              <w:rPr>
                <w:rFonts w:ascii="Times New Roman" w:eastAsia="Times New Roman" w:hAnsi="Times New Roman" w:cs="Times New Roman"/>
                <w:sz w:val="24"/>
                <w:szCs w:val="24"/>
                <w:lang w:eastAsia="hu-HU"/>
              </w:rPr>
              <w:t xml:space="preserve">, mértékegységek. </w:t>
            </w:r>
          </w:p>
        </w:tc>
      </w:tr>
      <w:tr w:rsidR="0078307A" w:rsidRPr="0078307A" w:rsidTr="00F71689">
        <w:trPr>
          <w:jc w:val="center"/>
        </w:trPr>
        <w:tc>
          <w:tcPr>
            <w:tcW w:w="3423" w:type="dxa"/>
            <w:gridSpan w:val="4"/>
            <w:tcBorders>
              <w:top w:val="single" w:sz="4" w:space="0" w:color="auto"/>
              <w:left w:val="single" w:sz="4" w:space="0" w:color="auto"/>
              <w:bottom w:val="single" w:sz="4" w:space="0" w:color="auto"/>
              <w:right w:val="single" w:sz="4" w:space="0" w:color="auto"/>
            </w:tcBorders>
          </w:tcPr>
          <w:p w:rsidR="0078307A" w:rsidRPr="0078307A" w:rsidRDefault="0078307A" w:rsidP="0078307A">
            <w:pPr>
              <w:spacing w:before="120" w:after="0" w:line="240" w:lineRule="auto"/>
              <w:rPr>
                <w:rFonts w:ascii="Times New Roman" w:eastAsia="Times New Roman" w:hAnsi="Times New Roman" w:cs="Times New Roman"/>
                <w:i/>
                <w:iCs/>
                <w:sz w:val="24"/>
                <w:szCs w:val="24"/>
                <w:lang w:eastAsia="hu-HU"/>
              </w:rPr>
            </w:pPr>
            <w:r w:rsidRPr="0078307A">
              <w:rPr>
                <w:rFonts w:ascii="Times New Roman" w:eastAsia="Times New Roman" w:hAnsi="Times New Roman" w:cs="Times New Roman"/>
                <w:i/>
                <w:iCs/>
                <w:sz w:val="24"/>
                <w:szCs w:val="24"/>
                <w:lang w:eastAsia="hu-HU"/>
              </w:rPr>
              <w:t xml:space="preserve">4.2. </w:t>
            </w:r>
            <w:r w:rsidRPr="0078307A">
              <w:rPr>
                <w:rFonts w:ascii="Times New Roman" w:eastAsia="Times New Roman" w:hAnsi="Times New Roman" w:cs="Times New Roman"/>
                <w:i/>
                <w:iCs/>
                <w:sz w:val="24"/>
                <w:szCs w:val="24"/>
                <w:lang w:val="cs-CZ" w:eastAsia="hu-HU"/>
              </w:rPr>
              <w:t>Változás</w:t>
            </w:r>
          </w:p>
          <w:p w:rsidR="0078307A" w:rsidRPr="0078307A" w:rsidRDefault="0078307A" w:rsidP="00303C52">
            <w:pPr>
              <w:numPr>
                <w:ilvl w:val="0"/>
                <w:numId w:val="32"/>
              </w:num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Fizikai változások</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Alakváltozások (aprítás, darabolás, aprózódás)</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Halmazállapot-változások (olvadás, fagyás, párolgás, csapadékformák, fagyasztás, szárítás, locsolás a háztartásban)</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Helyzet- és helyváltoztatás</w:t>
            </w:r>
          </w:p>
        </w:tc>
        <w:tc>
          <w:tcPr>
            <w:tcW w:w="3424" w:type="dxa"/>
            <w:tcBorders>
              <w:top w:val="single" w:sz="4" w:space="0" w:color="auto"/>
              <w:left w:val="single" w:sz="4" w:space="0" w:color="auto"/>
              <w:bottom w:val="single" w:sz="4" w:space="0" w:color="auto"/>
              <w:right w:val="single" w:sz="4" w:space="0" w:color="auto"/>
            </w:tcBorders>
          </w:tcPr>
          <w:p w:rsidR="0078307A" w:rsidRPr="0078307A" w:rsidRDefault="0078307A" w:rsidP="0078307A">
            <w:pPr>
              <w:spacing w:before="120"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A változásokat kiváltó </w:t>
            </w:r>
            <w:r w:rsidRPr="0078307A">
              <w:rPr>
                <w:rFonts w:ascii="Times New Roman" w:eastAsia="Times New Roman" w:hAnsi="Times New Roman" w:cs="Times New Roman"/>
                <w:sz w:val="24"/>
                <w:szCs w:val="24"/>
                <w:lang w:val="cs-CZ" w:eastAsia="hu-HU"/>
              </w:rPr>
              <w:t>hatások</w:t>
            </w:r>
            <w:r w:rsidRPr="0078307A">
              <w:rPr>
                <w:rFonts w:ascii="Times New Roman" w:eastAsia="Times New Roman" w:hAnsi="Times New Roman" w:cs="Times New Roman"/>
                <w:sz w:val="24"/>
                <w:szCs w:val="24"/>
                <w:lang w:eastAsia="hu-HU"/>
              </w:rPr>
              <w:t xml:space="preserve"> azonosítása a mindennapi környezetben megfigyelhető jelenségek esetében.</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A természetben lejátszódó és az ember által létrehozott halmazállapot-változások megfigyelése, megbeszélése.</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Képek gyűjtése, rendezése adott szempontok alapján. </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Rajzok, tablók készítése.</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Időjárási naptár készítése.</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A mozgásban megnyilvánuló állandóság és változás megfigyelése, tanulmányozása.</w:t>
            </w:r>
          </w:p>
        </w:tc>
        <w:tc>
          <w:tcPr>
            <w:tcW w:w="2384" w:type="dxa"/>
            <w:gridSpan w:val="4"/>
            <w:tcBorders>
              <w:top w:val="single" w:sz="4" w:space="0" w:color="auto"/>
              <w:left w:val="single" w:sz="4" w:space="0" w:color="auto"/>
              <w:bottom w:val="single" w:sz="4" w:space="0" w:color="auto"/>
              <w:right w:val="single" w:sz="4" w:space="0" w:color="auto"/>
            </w:tcBorders>
          </w:tcPr>
          <w:p w:rsidR="0078307A" w:rsidRPr="0078307A" w:rsidRDefault="0078307A" w:rsidP="0078307A">
            <w:pPr>
              <w:spacing w:before="120"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i/>
                <w:iCs/>
                <w:sz w:val="24"/>
                <w:szCs w:val="24"/>
                <w:lang w:eastAsia="hu-HU"/>
              </w:rPr>
              <w:t xml:space="preserve">Technika, </w:t>
            </w:r>
            <w:r w:rsidRPr="0078307A">
              <w:rPr>
                <w:rFonts w:ascii="Times New Roman" w:eastAsia="Times New Roman" w:hAnsi="Times New Roman" w:cs="Times New Roman"/>
                <w:i/>
                <w:iCs/>
                <w:sz w:val="24"/>
                <w:szCs w:val="24"/>
                <w:lang w:val="cs-CZ" w:eastAsia="hu-HU"/>
              </w:rPr>
              <w:t>életvitel</w:t>
            </w:r>
            <w:r w:rsidRPr="0078307A">
              <w:rPr>
                <w:rFonts w:ascii="Times New Roman" w:eastAsia="Times New Roman" w:hAnsi="Times New Roman" w:cs="Times New Roman"/>
                <w:i/>
                <w:iCs/>
                <w:sz w:val="24"/>
                <w:szCs w:val="24"/>
                <w:lang w:eastAsia="hu-HU"/>
              </w:rPr>
              <w:t xml:space="preserve"> és gyakorlat: </w:t>
            </w:r>
            <w:r w:rsidRPr="0078307A">
              <w:rPr>
                <w:rFonts w:ascii="Times New Roman" w:eastAsia="Times New Roman" w:hAnsi="Times New Roman" w:cs="Times New Roman"/>
                <w:sz w:val="24"/>
                <w:szCs w:val="24"/>
                <w:lang w:eastAsia="hu-HU"/>
              </w:rPr>
              <w:t>Anyagok feldolgozása.</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Hulladékgyűjtés, hulladékhasznosítás. </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i/>
                <w:iCs/>
                <w:sz w:val="24"/>
                <w:szCs w:val="24"/>
                <w:lang w:eastAsia="hu-HU"/>
              </w:rPr>
              <w:t xml:space="preserve">Testnevelés és sport: </w:t>
            </w:r>
            <w:r w:rsidRPr="0078307A">
              <w:rPr>
                <w:rFonts w:ascii="Times New Roman" w:eastAsia="Times New Roman" w:hAnsi="Times New Roman" w:cs="Times New Roman"/>
                <w:sz w:val="24"/>
                <w:szCs w:val="24"/>
                <w:lang w:eastAsia="hu-HU"/>
              </w:rPr>
              <w:t xml:space="preserve">mozgás, sportágak. </w:t>
            </w:r>
          </w:p>
        </w:tc>
      </w:tr>
      <w:tr w:rsidR="0078307A" w:rsidRPr="0078307A" w:rsidTr="00F71689">
        <w:trPr>
          <w:jc w:val="center"/>
        </w:trPr>
        <w:tc>
          <w:tcPr>
            <w:tcW w:w="3423" w:type="dxa"/>
            <w:gridSpan w:val="4"/>
            <w:tcBorders>
              <w:top w:val="single" w:sz="4" w:space="0" w:color="auto"/>
              <w:left w:val="single" w:sz="4" w:space="0" w:color="auto"/>
              <w:bottom w:val="single" w:sz="4" w:space="0" w:color="auto"/>
              <w:right w:val="single" w:sz="4" w:space="0" w:color="auto"/>
            </w:tcBorders>
          </w:tcPr>
          <w:p w:rsidR="0078307A" w:rsidRPr="0078307A" w:rsidRDefault="0078307A" w:rsidP="00303C52">
            <w:pPr>
              <w:numPr>
                <w:ilvl w:val="0"/>
                <w:numId w:val="32"/>
              </w:numPr>
              <w:spacing w:before="120"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Kémiai </w:t>
            </w:r>
            <w:r w:rsidRPr="0078307A">
              <w:rPr>
                <w:rFonts w:ascii="Times New Roman" w:eastAsia="Times New Roman" w:hAnsi="Times New Roman" w:cs="Times New Roman"/>
                <w:sz w:val="24"/>
                <w:szCs w:val="24"/>
                <w:lang w:val="cs-CZ" w:eastAsia="hu-HU"/>
              </w:rPr>
              <w:t>változások</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Az égés, tűz, tűzvédelem, tűzoltás eszközei</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A tűzoltók munkája</w:t>
            </w:r>
          </w:p>
        </w:tc>
        <w:tc>
          <w:tcPr>
            <w:tcW w:w="3424" w:type="dxa"/>
            <w:tcBorders>
              <w:top w:val="single" w:sz="4" w:space="0" w:color="auto"/>
              <w:left w:val="single" w:sz="4" w:space="0" w:color="auto"/>
              <w:bottom w:val="single" w:sz="4" w:space="0" w:color="auto"/>
              <w:right w:val="single" w:sz="4" w:space="0" w:color="auto"/>
            </w:tcBorders>
          </w:tcPr>
          <w:p w:rsidR="0078307A" w:rsidRPr="0078307A" w:rsidRDefault="0078307A" w:rsidP="0078307A">
            <w:pPr>
              <w:spacing w:before="120"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A változások </w:t>
            </w:r>
            <w:r w:rsidRPr="0078307A">
              <w:rPr>
                <w:rFonts w:ascii="Times New Roman" w:eastAsia="Times New Roman" w:hAnsi="Times New Roman" w:cs="Times New Roman"/>
                <w:sz w:val="24"/>
                <w:szCs w:val="24"/>
                <w:lang w:val="cs-CZ" w:eastAsia="hu-HU"/>
              </w:rPr>
              <w:t>felismerése</w:t>
            </w:r>
            <w:r w:rsidRPr="0078307A">
              <w:rPr>
                <w:rFonts w:ascii="Times New Roman" w:eastAsia="Times New Roman" w:hAnsi="Times New Roman" w:cs="Times New Roman"/>
                <w:sz w:val="24"/>
                <w:szCs w:val="24"/>
                <w:lang w:eastAsia="hu-HU"/>
              </w:rPr>
              <w:t xml:space="preserve">, az összefüggések </w:t>
            </w:r>
            <w:r w:rsidRPr="0078307A">
              <w:rPr>
                <w:rFonts w:ascii="Times New Roman" w:eastAsia="Times New Roman" w:hAnsi="Times New Roman" w:cs="Times New Roman"/>
                <w:sz w:val="24"/>
                <w:szCs w:val="24"/>
                <w:lang w:val="cs-CZ" w:eastAsia="hu-HU"/>
              </w:rPr>
              <w:t>megértése</w:t>
            </w:r>
            <w:r w:rsidRPr="0078307A">
              <w:rPr>
                <w:rFonts w:ascii="Times New Roman" w:eastAsia="Times New Roman" w:hAnsi="Times New Roman" w:cs="Times New Roman"/>
                <w:sz w:val="24"/>
                <w:szCs w:val="24"/>
                <w:lang w:eastAsia="hu-HU"/>
              </w:rPr>
              <w:t xml:space="preserve">. </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Megfigyelés, beszélgetés, képek, ábrák elemzése.</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Éghető és éghetetlen anyagok csoportosítása.</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Teendők tűzriadó esetén. </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Információs jelek felismerése.</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Aktív részvétel tűzriadós gyakorlatokban. </w:t>
            </w:r>
          </w:p>
        </w:tc>
        <w:tc>
          <w:tcPr>
            <w:tcW w:w="2384" w:type="dxa"/>
            <w:gridSpan w:val="4"/>
            <w:tcBorders>
              <w:top w:val="single" w:sz="4" w:space="0" w:color="auto"/>
              <w:left w:val="single" w:sz="4" w:space="0" w:color="auto"/>
              <w:bottom w:val="single" w:sz="4" w:space="0" w:color="auto"/>
              <w:right w:val="single" w:sz="4" w:space="0" w:color="auto"/>
            </w:tcBorders>
          </w:tcPr>
          <w:p w:rsidR="0078307A" w:rsidRPr="0078307A" w:rsidRDefault="0078307A" w:rsidP="0078307A">
            <w:pPr>
              <w:spacing w:after="0" w:line="240" w:lineRule="auto"/>
              <w:rPr>
                <w:rFonts w:ascii="Times New Roman" w:eastAsia="Times New Roman" w:hAnsi="Times New Roman" w:cs="Times New Roman"/>
                <w:sz w:val="24"/>
                <w:szCs w:val="24"/>
                <w:lang w:eastAsia="hu-HU"/>
              </w:rPr>
            </w:pPr>
          </w:p>
        </w:tc>
      </w:tr>
      <w:tr w:rsidR="0078307A" w:rsidRPr="0078307A" w:rsidTr="00F71689">
        <w:trPr>
          <w:jc w:val="center"/>
        </w:trPr>
        <w:tc>
          <w:tcPr>
            <w:tcW w:w="3423" w:type="dxa"/>
            <w:gridSpan w:val="4"/>
            <w:tcBorders>
              <w:top w:val="single" w:sz="4" w:space="0" w:color="auto"/>
              <w:left w:val="single" w:sz="4" w:space="0" w:color="auto"/>
              <w:bottom w:val="single" w:sz="4" w:space="0" w:color="auto"/>
              <w:right w:val="single" w:sz="4" w:space="0" w:color="auto"/>
            </w:tcBorders>
          </w:tcPr>
          <w:p w:rsidR="0078307A" w:rsidRPr="0078307A" w:rsidRDefault="0078307A" w:rsidP="00303C52">
            <w:pPr>
              <w:numPr>
                <w:ilvl w:val="0"/>
                <w:numId w:val="32"/>
              </w:numPr>
              <w:spacing w:before="120"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val="cs-CZ" w:eastAsia="hu-HU"/>
              </w:rPr>
              <w:t>Biológiai</w:t>
            </w:r>
            <w:r w:rsidRPr="0078307A">
              <w:rPr>
                <w:rFonts w:ascii="Times New Roman" w:eastAsia="Times New Roman" w:hAnsi="Times New Roman" w:cs="Times New Roman"/>
                <w:sz w:val="24"/>
                <w:szCs w:val="24"/>
                <w:lang w:eastAsia="hu-HU"/>
              </w:rPr>
              <w:t xml:space="preserve"> változások </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Az ember életkori szakaszai</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A változások oka, iránya (Megfordítható és nem megfordítható változások)</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Keverékek, oldatok</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Égés</w:t>
            </w:r>
          </w:p>
        </w:tc>
        <w:tc>
          <w:tcPr>
            <w:tcW w:w="3424" w:type="dxa"/>
            <w:tcBorders>
              <w:top w:val="single" w:sz="4" w:space="0" w:color="auto"/>
              <w:left w:val="single" w:sz="4" w:space="0" w:color="auto"/>
              <w:bottom w:val="single" w:sz="4" w:space="0" w:color="auto"/>
              <w:right w:val="single" w:sz="4" w:space="0" w:color="auto"/>
            </w:tcBorders>
          </w:tcPr>
          <w:p w:rsidR="0078307A" w:rsidRPr="0078307A" w:rsidRDefault="0078307A" w:rsidP="0078307A">
            <w:pPr>
              <w:spacing w:before="120"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A biológiai </w:t>
            </w:r>
            <w:r w:rsidRPr="0078307A">
              <w:rPr>
                <w:rFonts w:ascii="Times New Roman" w:eastAsia="Times New Roman" w:hAnsi="Times New Roman" w:cs="Times New Roman"/>
                <w:sz w:val="24"/>
                <w:szCs w:val="24"/>
                <w:lang w:val="cs-CZ" w:eastAsia="hu-HU"/>
              </w:rPr>
              <w:t>változások</w:t>
            </w:r>
            <w:r w:rsidRPr="0078307A">
              <w:rPr>
                <w:rFonts w:ascii="Times New Roman" w:eastAsia="Times New Roman" w:hAnsi="Times New Roman" w:cs="Times New Roman"/>
                <w:sz w:val="24"/>
                <w:szCs w:val="24"/>
                <w:lang w:eastAsia="hu-HU"/>
              </w:rPr>
              <w:t xml:space="preserve">, mozgásjelenségek megfigyelése a közvetlen környezetünkben. </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A ciklikus változások megfigyelése a növények, állatok életében.</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Ismerkedés az egyirányú életfolyamatokkal.</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Tea, limonádé készítése.</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Egyszerű anyagokból keverékek készítése és szétválasztása. </w:t>
            </w:r>
          </w:p>
        </w:tc>
        <w:tc>
          <w:tcPr>
            <w:tcW w:w="2384" w:type="dxa"/>
            <w:gridSpan w:val="4"/>
            <w:tcBorders>
              <w:top w:val="single" w:sz="4" w:space="0" w:color="auto"/>
              <w:left w:val="single" w:sz="4" w:space="0" w:color="auto"/>
              <w:bottom w:val="single" w:sz="4" w:space="0" w:color="auto"/>
              <w:right w:val="single" w:sz="4" w:space="0" w:color="auto"/>
            </w:tcBorders>
          </w:tcPr>
          <w:p w:rsidR="0078307A" w:rsidRPr="0078307A" w:rsidRDefault="0078307A" w:rsidP="0078307A">
            <w:pPr>
              <w:spacing w:after="0" w:line="240" w:lineRule="auto"/>
              <w:rPr>
                <w:rFonts w:ascii="Times New Roman" w:eastAsia="Times New Roman" w:hAnsi="Times New Roman" w:cs="Times New Roman"/>
                <w:sz w:val="24"/>
                <w:szCs w:val="24"/>
                <w:lang w:eastAsia="hu-HU"/>
              </w:rPr>
            </w:pPr>
          </w:p>
        </w:tc>
      </w:tr>
      <w:tr w:rsidR="0078307A" w:rsidRPr="0078307A" w:rsidTr="00F71689">
        <w:trPr>
          <w:jc w:val="center"/>
        </w:trPr>
        <w:tc>
          <w:tcPr>
            <w:tcW w:w="3423" w:type="dxa"/>
            <w:gridSpan w:val="4"/>
            <w:tcBorders>
              <w:top w:val="single" w:sz="4" w:space="0" w:color="auto"/>
              <w:left w:val="single" w:sz="4" w:space="0" w:color="auto"/>
              <w:bottom w:val="single" w:sz="4" w:space="0" w:color="auto"/>
              <w:right w:val="single" w:sz="4" w:space="0" w:color="auto"/>
            </w:tcBorders>
          </w:tcPr>
          <w:p w:rsidR="0078307A" w:rsidRPr="0078307A" w:rsidRDefault="0078307A" w:rsidP="0078307A">
            <w:pPr>
              <w:spacing w:before="120" w:after="0" w:line="240" w:lineRule="auto"/>
              <w:rPr>
                <w:rFonts w:ascii="Times New Roman" w:eastAsia="Times New Roman" w:hAnsi="Times New Roman" w:cs="Times New Roman"/>
                <w:i/>
                <w:iCs/>
                <w:sz w:val="24"/>
                <w:szCs w:val="24"/>
                <w:lang w:eastAsia="hu-HU"/>
              </w:rPr>
            </w:pPr>
            <w:r w:rsidRPr="0078307A">
              <w:rPr>
                <w:rFonts w:ascii="Times New Roman" w:eastAsia="Times New Roman" w:hAnsi="Times New Roman" w:cs="Times New Roman"/>
                <w:i/>
                <w:iCs/>
                <w:sz w:val="24"/>
                <w:szCs w:val="24"/>
                <w:lang w:eastAsia="hu-HU"/>
              </w:rPr>
              <w:t xml:space="preserve">4.3. </w:t>
            </w:r>
            <w:r w:rsidRPr="0078307A">
              <w:rPr>
                <w:rFonts w:ascii="Times New Roman" w:eastAsia="Times New Roman" w:hAnsi="Times New Roman" w:cs="Times New Roman"/>
                <w:i/>
                <w:iCs/>
                <w:sz w:val="24"/>
                <w:szCs w:val="24"/>
                <w:lang w:val="cs-CZ" w:eastAsia="hu-HU"/>
              </w:rPr>
              <w:t>Folyamat</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Példák a hulladék újrahasznosítására (papír, fém, műanyag)</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Termék előállítása (papírgyártás, kenyérsütés) </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Az ember természetalakító </w:t>
            </w:r>
            <w:r w:rsidRPr="0078307A">
              <w:rPr>
                <w:rFonts w:ascii="Times New Roman" w:eastAsia="Times New Roman" w:hAnsi="Times New Roman" w:cs="Times New Roman"/>
                <w:sz w:val="24"/>
                <w:szCs w:val="24"/>
                <w:lang w:eastAsia="hu-HU"/>
              </w:rPr>
              <w:lastRenderedPageBreak/>
              <w:t>tevékenysége (természeti és épített környezet)</w:t>
            </w:r>
          </w:p>
        </w:tc>
        <w:tc>
          <w:tcPr>
            <w:tcW w:w="3424" w:type="dxa"/>
            <w:tcBorders>
              <w:top w:val="single" w:sz="4" w:space="0" w:color="auto"/>
              <w:left w:val="single" w:sz="4" w:space="0" w:color="auto"/>
              <w:bottom w:val="single" w:sz="4" w:space="0" w:color="auto"/>
              <w:right w:val="single" w:sz="4" w:space="0" w:color="auto"/>
            </w:tcBorders>
          </w:tcPr>
          <w:p w:rsidR="0078307A" w:rsidRPr="0078307A" w:rsidRDefault="0078307A" w:rsidP="0078307A">
            <w:pPr>
              <w:spacing w:before="120"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lastRenderedPageBreak/>
              <w:t xml:space="preserve">Megfigyelések, képek </w:t>
            </w:r>
            <w:r w:rsidRPr="0078307A">
              <w:rPr>
                <w:rFonts w:ascii="Times New Roman" w:eastAsia="Times New Roman" w:hAnsi="Times New Roman" w:cs="Times New Roman"/>
                <w:sz w:val="24"/>
                <w:szCs w:val="24"/>
                <w:lang w:val="cs-CZ" w:eastAsia="hu-HU"/>
              </w:rPr>
              <w:t>elemzése</w:t>
            </w:r>
            <w:r w:rsidRPr="0078307A">
              <w:rPr>
                <w:rFonts w:ascii="Times New Roman" w:eastAsia="Times New Roman" w:hAnsi="Times New Roman" w:cs="Times New Roman"/>
                <w:sz w:val="24"/>
                <w:szCs w:val="24"/>
                <w:lang w:eastAsia="hu-HU"/>
              </w:rPr>
              <w:t>.</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Filmeken, ábrákon, képeken összefüggések felismerése. </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Gyümölcslé, szörp, lekvár készítése felnőtt segítségével.</w:t>
            </w:r>
          </w:p>
        </w:tc>
        <w:tc>
          <w:tcPr>
            <w:tcW w:w="2384" w:type="dxa"/>
            <w:gridSpan w:val="4"/>
            <w:tcBorders>
              <w:top w:val="single" w:sz="4" w:space="0" w:color="auto"/>
              <w:left w:val="single" w:sz="4" w:space="0" w:color="auto"/>
              <w:bottom w:val="single" w:sz="4" w:space="0" w:color="auto"/>
              <w:right w:val="single" w:sz="4" w:space="0" w:color="auto"/>
            </w:tcBorders>
          </w:tcPr>
          <w:p w:rsidR="0078307A" w:rsidRPr="0078307A" w:rsidRDefault="0078307A" w:rsidP="0078307A">
            <w:pPr>
              <w:spacing w:before="120" w:after="0" w:line="240" w:lineRule="auto"/>
              <w:rPr>
                <w:rFonts w:ascii="Times New Roman" w:eastAsia="Times New Roman" w:hAnsi="Times New Roman" w:cs="Times New Roman"/>
                <w:i/>
                <w:iCs/>
                <w:sz w:val="24"/>
                <w:szCs w:val="24"/>
                <w:lang w:eastAsia="hu-HU"/>
              </w:rPr>
            </w:pPr>
          </w:p>
        </w:tc>
      </w:tr>
      <w:tr w:rsidR="0078307A" w:rsidRPr="0078307A" w:rsidTr="00F71689">
        <w:tblPrEx>
          <w:tblBorders>
            <w:top w:val="none" w:sz="0" w:space="0" w:color="auto"/>
          </w:tblBorders>
        </w:tblPrEx>
        <w:trPr>
          <w:jc w:val="center"/>
        </w:trPr>
        <w:tc>
          <w:tcPr>
            <w:tcW w:w="1830" w:type="dxa"/>
            <w:tcBorders>
              <w:top w:val="single" w:sz="4" w:space="0" w:color="auto"/>
              <w:left w:val="single" w:sz="4" w:space="0" w:color="auto"/>
              <w:bottom w:val="single" w:sz="4" w:space="0" w:color="auto"/>
              <w:right w:val="single" w:sz="4" w:space="0" w:color="auto"/>
            </w:tcBorders>
            <w:vAlign w:val="center"/>
          </w:tcPr>
          <w:p w:rsidR="0078307A" w:rsidRPr="0078307A" w:rsidRDefault="0078307A" w:rsidP="0078307A">
            <w:pPr>
              <w:spacing w:after="0" w:line="240" w:lineRule="auto"/>
              <w:jc w:val="center"/>
              <w:rPr>
                <w:rFonts w:ascii="Times New Roman" w:eastAsia="Times New Roman" w:hAnsi="Times New Roman" w:cs="Times New Roman"/>
                <w:b/>
                <w:bCs/>
                <w:sz w:val="24"/>
                <w:szCs w:val="24"/>
                <w:lang w:eastAsia="hu-HU"/>
              </w:rPr>
            </w:pPr>
            <w:r w:rsidRPr="0078307A">
              <w:rPr>
                <w:rFonts w:ascii="Times New Roman" w:eastAsia="Times New Roman" w:hAnsi="Times New Roman" w:cs="Times New Roman"/>
                <w:b/>
                <w:bCs/>
                <w:sz w:val="24"/>
                <w:szCs w:val="24"/>
                <w:lang w:eastAsia="hu-HU"/>
              </w:rPr>
              <w:t xml:space="preserve">Kulcsfogalmak/ </w:t>
            </w:r>
            <w:r w:rsidRPr="0078307A">
              <w:rPr>
                <w:rFonts w:ascii="Times New Roman" w:eastAsia="Times New Roman" w:hAnsi="Times New Roman" w:cs="Times New Roman"/>
                <w:b/>
                <w:bCs/>
                <w:sz w:val="24"/>
                <w:szCs w:val="24"/>
                <w:lang w:val="cs-CZ" w:eastAsia="hu-HU"/>
              </w:rPr>
              <w:t>fogalmak</w:t>
            </w:r>
          </w:p>
        </w:tc>
        <w:tc>
          <w:tcPr>
            <w:tcW w:w="7401" w:type="dxa"/>
            <w:gridSpan w:val="8"/>
            <w:tcBorders>
              <w:top w:val="single" w:sz="4" w:space="0" w:color="auto"/>
              <w:left w:val="single" w:sz="4" w:space="0" w:color="auto"/>
              <w:bottom w:val="single" w:sz="4" w:space="0" w:color="auto"/>
              <w:right w:val="single" w:sz="4" w:space="0" w:color="auto"/>
            </w:tcBorders>
            <w:vAlign w:val="center"/>
          </w:tcPr>
          <w:p w:rsidR="0078307A" w:rsidRPr="0078307A" w:rsidRDefault="0078307A" w:rsidP="0078307A">
            <w:pPr>
              <w:spacing w:before="120"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Becslés, mérés, anyagi </w:t>
            </w:r>
            <w:r w:rsidRPr="0078307A">
              <w:rPr>
                <w:rFonts w:ascii="Times New Roman" w:eastAsia="Times New Roman" w:hAnsi="Times New Roman" w:cs="Times New Roman"/>
                <w:sz w:val="24"/>
                <w:szCs w:val="24"/>
                <w:lang w:val="cs-CZ" w:eastAsia="hu-HU"/>
              </w:rPr>
              <w:t>tulajdonság</w:t>
            </w:r>
            <w:r w:rsidRPr="0078307A">
              <w:rPr>
                <w:rFonts w:ascii="Times New Roman" w:eastAsia="Times New Roman" w:hAnsi="Times New Roman" w:cs="Times New Roman"/>
                <w:sz w:val="24"/>
                <w:szCs w:val="24"/>
                <w:lang w:eastAsia="hu-HU"/>
              </w:rPr>
              <w:t>, mérőeszköz, mértékegység, a víz változásai, égés, tűz, tűzoltás, életszakasz, újrahasznosítás.</w:t>
            </w:r>
          </w:p>
        </w:tc>
      </w:tr>
      <w:tr w:rsidR="0078307A" w:rsidRPr="0078307A" w:rsidTr="00F71689">
        <w:trPr>
          <w:jc w:val="center"/>
        </w:trPr>
        <w:tc>
          <w:tcPr>
            <w:tcW w:w="2206" w:type="dxa"/>
            <w:gridSpan w:val="3"/>
            <w:tcBorders>
              <w:top w:val="single" w:sz="4" w:space="0" w:color="auto"/>
              <w:left w:val="single" w:sz="4" w:space="0" w:color="auto"/>
              <w:bottom w:val="single" w:sz="4" w:space="0" w:color="auto"/>
              <w:right w:val="single" w:sz="4" w:space="0" w:color="auto"/>
            </w:tcBorders>
            <w:vAlign w:val="center"/>
          </w:tcPr>
          <w:p w:rsidR="0078307A" w:rsidRPr="0078307A" w:rsidRDefault="0078307A" w:rsidP="0078307A">
            <w:pPr>
              <w:spacing w:after="0" w:line="240" w:lineRule="auto"/>
              <w:jc w:val="center"/>
              <w:rPr>
                <w:rFonts w:ascii="Times New Roman" w:eastAsia="Times New Roman" w:hAnsi="Times New Roman" w:cs="Times New Roman"/>
                <w:b/>
                <w:bCs/>
                <w:sz w:val="24"/>
                <w:szCs w:val="24"/>
                <w:lang w:eastAsia="hu-HU"/>
              </w:rPr>
            </w:pPr>
            <w:r w:rsidRPr="0078307A">
              <w:rPr>
                <w:rFonts w:ascii="Times New Roman" w:eastAsia="Times New Roman" w:hAnsi="Times New Roman" w:cs="Times New Roman"/>
                <w:b/>
                <w:bCs/>
                <w:sz w:val="24"/>
                <w:szCs w:val="24"/>
                <w:lang w:eastAsia="hu-HU"/>
              </w:rPr>
              <w:t xml:space="preserve">Tematikai </w:t>
            </w:r>
            <w:r w:rsidRPr="0078307A">
              <w:rPr>
                <w:rFonts w:ascii="Times New Roman" w:eastAsia="Times New Roman" w:hAnsi="Times New Roman" w:cs="Times New Roman"/>
                <w:b/>
                <w:bCs/>
                <w:sz w:val="24"/>
                <w:szCs w:val="24"/>
                <w:lang w:val="cs-CZ" w:eastAsia="hu-HU"/>
              </w:rPr>
              <w:t>egység</w:t>
            </w:r>
            <w:r w:rsidRPr="0078307A">
              <w:rPr>
                <w:rFonts w:ascii="Times New Roman" w:eastAsia="Times New Roman" w:hAnsi="Times New Roman" w:cs="Times New Roman"/>
                <w:b/>
                <w:bCs/>
                <w:sz w:val="24"/>
                <w:szCs w:val="24"/>
                <w:lang w:eastAsia="hu-HU"/>
              </w:rPr>
              <w:t>/ Fejlesztési cél</w:t>
            </w:r>
          </w:p>
        </w:tc>
        <w:tc>
          <w:tcPr>
            <w:tcW w:w="5809" w:type="dxa"/>
            <w:gridSpan w:val="3"/>
            <w:tcBorders>
              <w:top w:val="single" w:sz="4" w:space="0" w:color="auto"/>
              <w:left w:val="single" w:sz="4" w:space="0" w:color="auto"/>
              <w:bottom w:val="single" w:sz="4" w:space="0" w:color="auto"/>
              <w:right w:val="single" w:sz="4" w:space="0" w:color="auto"/>
            </w:tcBorders>
            <w:vAlign w:val="center"/>
          </w:tcPr>
          <w:p w:rsidR="0078307A" w:rsidRPr="0078307A" w:rsidRDefault="0078307A" w:rsidP="0078307A">
            <w:pPr>
              <w:spacing w:before="120" w:after="0" w:line="240" w:lineRule="auto"/>
              <w:jc w:val="center"/>
              <w:rPr>
                <w:rFonts w:ascii="Times New Roman" w:eastAsia="Times New Roman" w:hAnsi="Times New Roman" w:cs="Times New Roman"/>
                <w:b/>
                <w:bCs/>
                <w:sz w:val="24"/>
                <w:szCs w:val="24"/>
                <w:lang w:eastAsia="hu-HU"/>
              </w:rPr>
            </w:pPr>
            <w:r w:rsidRPr="0078307A">
              <w:rPr>
                <w:rFonts w:ascii="Times New Roman" w:eastAsia="Times New Roman" w:hAnsi="Times New Roman" w:cs="Times New Roman"/>
                <w:b/>
                <w:bCs/>
                <w:sz w:val="24"/>
                <w:szCs w:val="24"/>
                <w:lang w:eastAsia="hu-HU"/>
              </w:rPr>
              <w:t>5. Az ember megismerése és egészsége</w:t>
            </w:r>
          </w:p>
        </w:tc>
        <w:tc>
          <w:tcPr>
            <w:tcW w:w="1216" w:type="dxa"/>
            <w:gridSpan w:val="3"/>
            <w:tcBorders>
              <w:top w:val="single" w:sz="4" w:space="0" w:color="auto"/>
              <w:left w:val="single" w:sz="4" w:space="0" w:color="auto"/>
              <w:bottom w:val="single" w:sz="4" w:space="0" w:color="auto"/>
              <w:right w:val="single" w:sz="4" w:space="0" w:color="auto"/>
            </w:tcBorders>
            <w:vAlign w:val="center"/>
          </w:tcPr>
          <w:p w:rsidR="0078307A" w:rsidRPr="0078307A" w:rsidRDefault="0078307A" w:rsidP="0078307A">
            <w:pPr>
              <w:spacing w:before="120" w:after="0" w:line="240" w:lineRule="auto"/>
              <w:jc w:val="center"/>
              <w:rPr>
                <w:rFonts w:ascii="Times New Roman" w:eastAsia="Times New Roman" w:hAnsi="Times New Roman" w:cs="Times New Roman"/>
                <w:b/>
                <w:bCs/>
                <w:sz w:val="24"/>
                <w:szCs w:val="24"/>
                <w:lang w:eastAsia="hu-HU"/>
              </w:rPr>
            </w:pPr>
            <w:r w:rsidRPr="0078307A">
              <w:rPr>
                <w:rFonts w:ascii="Times New Roman" w:eastAsia="Times New Roman" w:hAnsi="Times New Roman" w:cs="Times New Roman"/>
                <w:b/>
                <w:bCs/>
                <w:sz w:val="24"/>
                <w:szCs w:val="24"/>
                <w:lang w:val="cs-CZ" w:eastAsia="hu-HU"/>
              </w:rPr>
              <w:t>Órakeret</w:t>
            </w:r>
            <w:r w:rsidRPr="0078307A">
              <w:rPr>
                <w:rFonts w:ascii="Times New Roman" w:eastAsia="Times New Roman" w:hAnsi="Times New Roman" w:cs="Times New Roman"/>
                <w:b/>
                <w:bCs/>
                <w:sz w:val="24"/>
                <w:szCs w:val="24"/>
                <w:lang w:eastAsia="hu-HU"/>
              </w:rPr>
              <w:t xml:space="preserve"> 16 óra</w:t>
            </w:r>
          </w:p>
        </w:tc>
      </w:tr>
      <w:tr w:rsidR="0078307A" w:rsidRPr="0078307A" w:rsidTr="00F71689">
        <w:trPr>
          <w:jc w:val="center"/>
        </w:trPr>
        <w:tc>
          <w:tcPr>
            <w:tcW w:w="2206" w:type="dxa"/>
            <w:gridSpan w:val="3"/>
            <w:tcBorders>
              <w:top w:val="single" w:sz="4" w:space="0" w:color="auto"/>
              <w:left w:val="single" w:sz="4" w:space="0" w:color="auto"/>
              <w:bottom w:val="single" w:sz="4" w:space="0" w:color="auto"/>
              <w:right w:val="single" w:sz="4" w:space="0" w:color="auto"/>
            </w:tcBorders>
            <w:vAlign w:val="center"/>
          </w:tcPr>
          <w:p w:rsidR="0078307A" w:rsidRPr="0078307A" w:rsidRDefault="0078307A" w:rsidP="0078307A">
            <w:pPr>
              <w:spacing w:after="0" w:line="240" w:lineRule="auto"/>
              <w:jc w:val="center"/>
              <w:rPr>
                <w:rFonts w:ascii="Times New Roman" w:eastAsia="Times New Roman" w:hAnsi="Times New Roman" w:cs="Times New Roman"/>
                <w:b/>
                <w:bCs/>
                <w:sz w:val="24"/>
                <w:szCs w:val="24"/>
                <w:lang w:eastAsia="hu-HU"/>
              </w:rPr>
            </w:pPr>
            <w:r w:rsidRPr="0078307A">
              <w:rPr>
                <w:rFonts w:ascii="Times New Roman" w:eastAsia="Times New Roman" w:hAnsi="Times New Roman" w:cs="Times New Roman"/>
                <w:b/>
                <w:bCs/>
                <w:sz w:val="24"/>
                <w:szCs w:val="24"/>
                <w:lang w:eastAsia="hu-HU"/>
              </w:rPr>
              <w:t>Előzetes tudás</w:t>
            </w:r>
          </w:p>
        </w:tc>
        <w:tc>
          <w:tcPr>
            <w:tcW w:w="7025" w:type="dxa"/>
            <w:gridSpan w:val="6"/>
            <w:tcBorders>
              <w:top w:val="single" w:sz="4" w:space="0" w:color="auto"/>
              <w:left w:val="single" w:sz="4" w:space="0" w:color="auto"/>
              <w:bottom w:val="single" w:sz="4" w:space="0" w:color="auto"/>
              <w:right w:val="single" w:sz="4" w:space="0" w:color="auto"/>
            </w:tcBorders>
            <w:vAlign w:val="center"/>
          </w:tcPr>
          <w:p w:rsidR="0078307A" w:rsidRPr="0078307A" w:rsidRDefault="0078307A" w:rsidP="0078307A">
            <w:pPr>
              <w:spacing w:before="120" w:after="0" w:line="240" w:lineRule="auto"/>
              <w:jc w:val="both"/>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A tanuló saját testrészeinek felismerése, az egészséges életmód elemi szabályainak ismerete. </w:t>
            </w:r>
          </w:p>
        </w:tc>
      </w:tr>
      <w:tr w:rsidR="0078307A" w:rsidRPr="0078307A" w:rsidTr="00F71689">
        <w:trPr>
          <w:jc w:val="center"/>
        </w:trPr>
        <w:tc>
          <w:tcPr>
            <w:tcW w:w="2206" w:type="dxa"/>
            <w:gridSpan w:val="3"/>
            <w:tcBorders>
              <w:top w:val="single" w:sz="4" w:space="0" w:color="auto"/>
              <w:left w:val="single" w:sz="4" w:space="0" w:color="auto"/>
              <w:bottom w:val="single" w:sz="4" w:space="0" w:color="auto"/>
              <w:right w:val="single" w:sz="4" w:space="0" w:color="auto"/>
            </w:tcBorders>
            <w:vAlign w:val="center"/>
          </w:tcPr>
          <w:p w:rsidR="0078307A" w:rsidRPr="0078307A" w:rsidRDefault="0078307A" w:rsidP="0078307A">
            <w:pPr>
              <w:spacing w:after="0" w:line="240" w:lineRule="auto"/>
              <w:jc w:val="center"/>
              <w:rPr>
                <w:rFonts w:ascii="Times New Roman" w:eastAsia="Times New Roman" w:hAnsi="Times New Roman" w:cs="Times New Roman"/>
                <w:b/>
                <w:bCs/>
                <w:sz w:val="24"/>
                <w:szCs w:val="24"/>
                <w:lang w:eastAsia="hu-HU"/>
              </w:rPr>
            </w:pPr>
            <w:r w:rsidRPr="0078307A">
              <w:rPr>
                <w:rFonts w:ascii="Times New Roman" w:eastAsia="Times New Roman" w:hAnsi="Times New Roman" w:cs="Times New Roman"/>
                <w:b/>
                <w:bCs/>
                <w:sz w:val="24"/>
                <w:szCs w:val="24"/>
                <w:lang w:eastAsia="hu-HU"/>
              </w:rPr>
              <w:t>A tematikai egység nevelési-fejlesztési céljai</w:t>
            </w:r>
          </w:p>
        </w:tc>
        <w:tc>
          <w:tcPr>
            <w:tcW w:w="7025" w:type="dxa"/>
            <w:gridSpan w:val="6"/>
            <w:tcBorders>
              <w:top w:val="single" w:sz="4" w:space="0" w:color="auto"/>
              <w:left w:val="single" w:sz="4" w:space="0" w:color="auto"/>
              <w:bottom w:val="single" w:sz="4" w:space="0" w:color="auto"/>
              <w:right w:val="single" w:sz="4" w:space="0" w:color="auto"/>
            </w:tcBorders>
            <w:vAlign w:val="center"/>
          </w:tcPr>
          <w:p w:rsidR="0078307A" w:rsidRPr="0078307A" w:rsidRDefault="0078307A" w:rsidP="0078307A">
            <w:pPr>
              <w:spacing w:before="120"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Megismerési módszerek, tartós figyelem, </w:t>
            </w:r>
            <w:r w:rsidRPr="0078307A">
              <w:rPr>
                <w:rFonts w:ascii="Times New Roman" w:eastAsia="Times New Roman" w:hAnsi="Times New Roman" w:cs="Times New Roman"/>
                <w:sz w:val="24"/>
                <w:szCs w:val="24"/>
                <w:lang w:val="cs-CZ" w:eastAsia="hu-HU"/>
              </w:rPr>
              <w:t>emlékezet</w:t>
            </w:r>
            <w:r w:rsidRPr="0078307A">
              <w:rPr>
                <w:rFonts w:ascii="Times New Roman" w:eastAsia="Times New Roman" w:hAnsi="Times New Roman" w:cs="Times New Roman"/>
                <w:sz w:val="24"/>
                <w:szCs w:val="24"/>
                <w:lang w:eastAsia="hu-HU"/>
              </w:rPr>
              <w:t xml:space="preserve"> fejlesztése, a szociális képesség, interperszonális képesség fejlesztése, empátiakészség fejlesztése, helyes magatartási szokások megerősítése, pozitív attitűd kialakítása a mássággal kapcsolatban, illetve a mások elfogadására, megsegítésére; az egészséges életmód alapvető szabályai betartásának erősítése. Kommunikációs képesség fejlesztése. A motoros képességek fejlesztése. A kauzális gondolkodás fejlesztése, döntési képesség fejlesztése, az időbeli tájékozódás képessége, az összehasonlítás, viszonyítás képességének fejlesztése, az elemi ítéletalkotás képességének fejlesztése. Együttműködési formák működtetése, problémaérzékenység fejlesztése.  </w:t>
            </w:r>
          </w:p>
        </w:tc>
      </w:tr>
      <w:tr w:rsidR="0078307A" w:rsidRPr="0078307A" w:rsidTr="00F71689">
        <w:trPr>
          <w:trHeight w:val="57"/>
          <w:jc w:val="center"/>
        </w:trPr>
        <w:tc>
          <w:tcPr>
            <w:tcW w:w="3418" w:type="dxa"/>
            <w:gridSpan w:val="4"/>
            <w:tcBorders>
              <w:top w:val="single" w:sz="4" w:space="0" w:color="auto"/>
              <w:left w:val="single" w:sz="4" w:space="0" w:color="auto"/>
              <w:bottom w:val="single" w:sz="4" w:space="0" w:color="auto"/>
              <w:right w:val="single" w:sz="4" w:space="0" w:color="auto"/>
            </w:tcBorders>
            <w:vAlign w:val="center"/>
          </w:tcPr>
          <w:p w:rsidR="0078307A" w:rsidRPr="0078307A" w:rsidRDefault="0078307A" w:rsidP="0078307A">
            <w:pPr>
              <w:spacing w:before="120" w:after="0" w:line="240" w:lineRule="auto"/>
              <w:jc w:val="center"/>
              <w:rPr>
                <w:rFonts w:ascii="Times New Roman" w:eastAsia="Times New Roman" w:hAnsi="Times New Roman" w:cs="Times New Roman"/>
                <w:b/>
                <w:bCs/>
                <w:sz w:val="24"/>
                <w:szCs w:val="24"/>
                <w:lang w:eastAsia="hu-HU"/>
              </w:rPr>
            </w:pPr>
            <w:r w:rsidRPr="0078307A">
              <w:rPr>
                <w:rFonts w:ascii="Times New Roman" w:eastAsia="Times New Roman" w:hAnsi="Times New Roman" w:cs="Times New Roman"/>
                <w:b/>
                <w:bCs/>
                <w:sz w:val="24"/>
                <w:szCs w:val="24"/>
                <w:lang w:eastAsia="hu-HU"/>
              </w:rPr>
              <w:t>Ismeretek</w:t>
            </w:r>
          </w:p>
        </w:tc>
        <w:tc>
          <w:tcPr>
            <w:tcW w:w="3415" w:type="dxa"/>
            <w:tcBorders>
              <w:top w:val="single" w:sz="4" w:space="0" w:color="auto"/>
              <w:left w:val="single" w:sz="4" w:space="0" w:color="auto"/>
              <w:bottom w:val="single" w:sz="4" w:space="0" w:color="auto"/>
              <w:right w:val="single" w:sz="4" w:space="0" w:color="auto"/>
            </w:tcBorders>
            <w:vAlign w:val="center"/>
          </w:tcPr>
          <w:p w:rsidR="0078307A" w:rsidRPr="0078307A" w:rsidRDefault="0078307A" w:rsidP="0078307A">
            <w:pPr>
              <w:spacing w:before="120" w:after="0" w:line="240" w:lineRule="auto"/>
              <w:jc w:val="center"/>
              <w:rPr>
                <w:rFonts w:ascii="Times New Roman" w:eastAsia="Times New Roman" w:hAnsi="Times New Roman" w:cs="Times New Roman"/>
                <w:b/>
                <w:bCs/>
                <w:sz w:val="24"/>
                <w:szCs w:val="24"/>
                <w:lang w:eastAsia="hu-HU"/>
              </w:rPr>
            </w:pPr>
            <w:r w:rsidRPr="0078307A">
              <w:rPr>
                <w:rFonts w:ascii="Times New Roman" w:eastAsia="Times New Roman" w:hAnsi="Times New Roman" w:cs="Times New Roman"/>
                <w:b/>
                <w:bCs/>
                <w:sz w:val="24"/>
                <w:szCs w:val="24"/>
                <w:lang w:eastAsia="hu-HU"/>
              </w:rPr>
              <w:t>Fejlesztési követelmények</w:t>
            </w:r>
          </w:p>
        </w:tc>
        <w:tc>
          <w:tcPr>
            <w:tcW w:w="2398" w:type="dxa"/>
            <w:gridSpan w:val="4"/>
            <w:tcBorders>
              <w:top w:val="single" w:sz="4" w:space="0" w:color="auto"/>
              <w:left w:val="single" w:sz="4" w:space="0" w:color="auto"/>
              <w:bottom w:val="single" w:sz="4" w:space="0" w:color="auto"/>
              <w:right w:val="single" w:sz="4" w:space="0" w:color="auto"/>
            </w:tcBorders>
            <w:vAlign w:val="center"/>
          </w:tcPr>
          <w:p w:rsidR="0078307A" w:rsidRPr="0078307A" w:rsidRDefault="0078307A" w:rsidP="0078307A">
            <w:pPr>
              <w:spacing w:before="120" w:after="0" w:line="240" w:lineRule="auto"/>
              <w:jc w:val="center"/>
              <w:rPr>
                <w:rFonts w:ascii="Times New Roman" w:eastAsia="Times New Roman" w:hAnsi="Times New Roman" w:cs="Times New Roman"/>
                <w:sz w:val="24"/>
                <w:szCs w:val="24"/>
                <w:lang w:eastAsia="hu-HU"/>
              </w:rPr>
            </w:pPr>
            <w:r w:rsidRPr="0078307A">
              <w:rPr>
                <w:rFonts w:ascii="Times New Roman" w:eastAsia="Times New Roman" w:hAnsi="Times New Roman" w:cs="Times New Roman"/>
                <w:b/>
                <w:bCs/>
                <w:sz w:val="24"/>
                <w:szCs w:val="24"/>
                <w:lang w:eastAsia="hu-HU"/>
              </w:rPr>
              <w:t>Kapcsolódási pontok</w:t>
            </w:r>
          </w:p>
        </w:tc>
      </w:tr>
      <w:tr w:rsidR="0078307A" w:rsidRPr="0078307A" w:rsidTr="00F71689">
        <w:trPr>
          <w:trHeight w:val="57"/>
          <w:jc w:val="center"/>
        </w:trPr>
        <w:tc>
          <w:tcPr>
            <w:tcW w:w="3418" w:type="dxa"/>
            <w:gridSpan w:val="4"/>
            <w:tcBorders>
              <w:top w:val="single" w:sz="4" w:space="0" w:color="auto"/>
              <w:left w:val="single" w:sz="4" w:space="0" w:color="auto"/>
              <w:bottom w:val="single" w:sz="4" w:space="0" w:color="auto"/>
              <w:right w:val="single" w:sz="4" w:space="0" w:color="auto"/>
            </w:tcBorders>
          </w:tcPr>
          <w:p w:rsidR="0078307A" w:rsidRPr="0078307A" w:rsidRDefault="0078307A" w:rsidP="0078307A">
            <w:pPr>
              <w:spacing w:after="0" w:line="240" w:lineRule="auto"/>
              <w:rPr>
                <w:rFonts w:ascii="Times New Roman" w:eastAsia="Times New Roman" w:hAnsi="Times New Roman" w:cs="Times New Roman"/>
                <w:sz w:val="24"/>
                <w:szCs w:val="24"/>
                <w:lang w:eastAsia="hu-HU"/>
              </w:rPr>
            </w:pPr>
          </w:p>
        </w:tc>
        <w:tc>
          <w:tcPr>
            <w:tcW w:w="3415" w:type="dxa"/>
            <w:tcBorders>
              <w:top w:val="single" w:sz="4" w:space="0" w:color="auto"/>
              <w:left w:val="single" w:sz="4" w:space="0" w:color="auto"/>
              <w:bottom w:val="single" w:sz="4" w:space="0" w:color="auto"/>
              <w:right w:val="single" w:sz="4" w:space="0" w:color="auto"/>
            </w:tcBorders>
          </w:tcPr>
          <w:p w:rsidR="0078307A" w:rsidRPr="0078307A" w:rsidRDefault="0078307A" w:rsidP="0078307A">
            <w:pPr>
              <w:spacing w:after="0" w:line="240" w:lineRule="auto"/>
              <w:rPr>
                <w:rFonts w:ascii="Times New Roman" w:eastAsia="Times New Roman" w:hAnsi="Times New Roman" w:cs="Times New Roman"/>
                <w:sz w:val="24"/>
                <w:szCs w:val="24"/>
                <w:lang w:eastAsia="hu-HU"/>
              </w:rPr>
            </w:pPr>
          </w:p>
        </w:tc>
        <w:tc>
          <w:tcPr>
            <w:tcW w:w="2398" w:type="dxa"/>
            <w:gridSpan w:val="4"/>
            <w:tcBorders>
              <w:top w:val="single" w:sz="4" w:space="0" w:color="auto"/>
              <w:left w:val="single" w:sz="4" w:space="0" w:color="auto"/>
              <w:bottom w:val="single" w:sz="4" w:space="0" w:color="auto"/>
              <w:right w:val="single" w:sz="4" w:space="0" w:color="auto"/>
            </w:tcBorders>
          </w:tcPr>
          <w:p w:rsidR="0078307A" w:rsidRPr="0078307A" w:rsidRDefault="0078307A" w:rsidP="0078307A">
            <w:pPr>
              <w:spacing w:before="120"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i/>
                <w:iCs/>
                <w:sz w:val="24"/>
                <w:szCs w:val="24"/>
                <w:lang w:eastAsia="hu-HU"/>
              </w:rPr>
              <w:t xml:space="preserve">Testnevelés és </w:t>
            </w:r>
            <w:r w:rsidRPr="0078307A">
              <w:rPr>
                <w:rFonts w:ascii="Times New Roman" w:eastAsia="Times New Roman" w:hAnsi="Times New Roman" w:cs="Times New Roman"/>
                <w:i/>
                <w:iCs/>
                <w:sz w:val="24"/>
                <w:szCs w:val="24"/>
                <w:lang w:val="cs-CZ" w:eastAsia="hu-HU"/>
              </w:rPr>
              <w:t>sport</w:t>
            </w:r>
            <w:r w:rsidRPr="0078307A">
              <w:rPr>
                <w:rFonts w:ascii="Times New Roman" w:eastAsia="Times New Roman" w:hAnsi="Times New Roman" w:cs="Times New Roman"/>
                <w:i/>
                <w:iCs/>
                <w:sz w:val="24"/>
                <w:szCs w:val="24"/>
                <w:lang w:eastAsia="hu-HU"/>
              </w:rPr>
              <w:t xml:space="preserve">: </w:t>
            </w:r>
            <w:r w:rsidRPr="0078307A">
              <w:rPr>
                <w:rFonts w:ascii="Times New Roman" w:eastAsia="Times New Roman" w:hAnsi="Times New Roman" w:cs="Times New Roman"/>
                <w:sz w:val="24"/>
                <w:szCs w:val="24"/>
                <w:lang w:eastAsia="hu-HU"/>
              </w:rPr>
              <w:t xml:space="preserve">játék, sport. </w:t>
            </w:r>
          </w:p>
        </w:tc>
      </w:tr>
      <w:tr w:rsidR="0078307A" w:rsidRPr="0078307A" w:rsidTr="00F71689">
        <w:trPr>
          <w:trHeight w:val="57"/>
          <w:jc w:val="center"/>
        </w:trPr>
        <w:tc>
          <w:tcPr>
            <w:tcW w:w="3418" w:type="dxa"/>
            <w:gridSpan w:val="4"/>
            <w:tcBorders>
              <w:top w:val="single" w:sz="4" w:space="0" w:color="auto"/>
              <w:left w:val="single" w:sz="4" w:space="0" w:color="auto"/>
              <w:bottom w:val="single" w:sz="4" w:space="0" w:color="auto"/>
              <w:right w:val="single" w:sz="4" w:space="0" w:color="auto"/>
            </w:tcBorders>
          </w:tcPr>
          <w:p w:rsidR="0078307A" w:rsidRPr="0078307A" w:rsidRDefault="0078307A" w:rsidP="0078307A">
            <w:pPr>
              <w:spacing w:before="120" w:after="0" w:line="240" w:lineRule="auto"/>
              <w:rPr>
                <w:rFonts w:ascii="Times New Roman" w:eastAsia="Times New Roman" w:hAnsi="Times New Roman" w:cs="Times New Roman"/>
                <w:i/>
                <w:iCs/>
                <w:sz w:val="24"/>
                <w:szCs w:val="24"/>
                <w:lang w:eastAsia="hu-HU"/>
              </w:rPr>
            </w:pPr>
            <w:r w:rsidRPr="0078307A">
              <w:rPr>
                <w:rFonts w:ascii="Times New Roman" w:eastAsia="Times New Roman" w:hAnsi="Times New Roman" w:cs="Times New Roman"/>
                <w:i/>
                <w:iCs/>
                <w:sz w:val="24"/>
                <w:szCs w:val="24"/>
                <w:lang w:eastAsia="hu-HU"/>
              </w:rPr>
              <w:t>5.2. Az érzékszervek védelme</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Egészséges életmód </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Egészséges táplálkozás </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Helyes fogápolás</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A káros élvezeti szerek </w:t>
            </w:r>
          </w:p>
        </w:tc>
        <w:tc>
          <w:tcPr>
            <w:tcW w:w="3415" w:type="dxa"/>
            <w:tcBorders>
              <w:top w:val="single" w:sz="4" w:space="0" w:color="auto"/>
              <w:left w:val="single" w:sz="4" w:space="0" w:color="auto"/>
              <w:bottom w:val="single" w:sz="4" w:space="0" w:color="auto"/>
              <w:right w:val="single" w:sz="4" w:space="0" w:color="auto"/>
            </w:tcBorders>
          </w:tcPr>
          <w:p w:rsidR="0078307A" w:rsidRPr="0078307A" w:rsidRDefault="0078307A" w:rsidP="0078307A">
            <w:pPr>
              <w:spacing w:before="120"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A helytelen táplálkozás okozta problémák felismerése.</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Figyelem a hang- és fényártalmakra. </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Csoportosítás, gyűjtőmunka, rajzolás és tablókészítés az egészséges életmóddal kapcsolatban. </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A helyes viselkedési szokások megismerése betegség esetén, részvétel szituációs játékokban.  </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A káros élvezeti szerek elutasítása. </w:t>
            </w:r>
          </w:p>
        </w:tc>
        <w:tc>
          <w:tcPr>
            <w:tcW w:w="2398" w:type="dxa"/>
            <w:gridSpan w:val="4"/>
            <w:tcBorders>
              <w:top w:val="single" w:sz="4" w:space="0" w:color="auto"/>
              <w:left w:val="single" w:sz="4" w:space="0" w:color="auto"/>
              <w:bottom w:val="single" w:sz="4" w:space="0" w:color="auto"/>
              <w:right w:val="single" w:sz="4" w:space="0" w:color="auto"/>
            </w:tcBorders>
          </w:tcPr>
          <w:p w:rsidR="0078307A" w:rsidRPr="0078307A" w:rsidRDefault="0078307A" w:rsidP="0078307A">
            <w:pPr>
              <w:spacing w:after="0" w:line="240" w:lineRule="auto"/>
              <w:rPr>
                <w:rFonts w:ascii="Times New Roman" w:eastAsia="Times New Roman" w:hAnsi="Times New Roman" w:cs="Times New Roman"/>
                <w:sz w:val="24"/>
                <w:szCs w:val="24"/>
                <w:lang w:eastAsia="hu-HU"/>
              </w:rPr>
            </w:pPr>
          </w:p>
        </w:tc>
      </w:tr>
      <w:tr w:rsidR="0078307A" w:rsidRPr="0078307A" w:rsidTr="00F71689">
        <w:trPr>
          <w:trHeight w:val="57"/>
          <w:jc w:val="center"/>
        </w:trPr>
        <w:tc>
          <w:tcPr>
            <w:tcW w:w="3418" w:type="dxa"/>
            <w:gridSpan w:val="4"/>
            <w:tcBorders>
              <w:top w:val="single" w:sz="4" w:space="0" w:color="auto"/>
              <w:left w:val="single" w:sz="4" w:space="0" w:color="auto"/>
              <w:bottom w:val="single" w:sz="4" w:space="0" w:color="auto"/>
              <w:right w:val="single" w:sz="4" w:space="0" w:color="auto"/>
            </w:tcBorders>
          </w:tcPr>
          <w:p w:rsidR="0078307A" w:rsidRPr="0078307A" w:rsidRDefault="0078307A" w:rsidP="0078307A">
            <w:pPr>
              <w:spacing w:before="120" w:after="0" w:line="240" w:lineRule="auto"/>
              <w:rPr>
                <w:rFonts w:ascii="Times New Roman" w:eastAsia="Times New Roman" w:hAnsi="Times New Roman" w:cs="Times New Roman"/>
                <w:i/>
                <w:iCs/>
                <w:sz w:val="24"/>
                <w:szCs w:val="24"/>
                <w:lang w:eastAsia="hu-HU"/>
              </w:rPr>
            </w:pPr>
            <w:r w:rsidRPr="0078307A">
              <w:rPr>
                <w:rFonts w:ascii="Times New Roman" w:eastAsia="Times New Roman" w:hAnsi="Times New Roman" w:cs="Times New Roman"/>
                <w:i/>
                <w:iCs/>
                <w:sz w:val="24"/>
                <w:szCs w:val="24"/>
                <w:lang w:eastAsia="hu-HU"/>
              </w:rPr>
              <w:t xml:space="preserve">5.3. Szaporodás, </w:t>
            </w:r>
            <w:r w:rsidRPr="0078307A">
              <w:rPr>
                <w:rFonts w:ascii="Times New Roman" w:eastAsia="Times New Roman" w:hAnsi="Times New Roman" w:cs="Times New Roman"/>
                <w:i/>
                <w:iCs/>
                <w:sz w:val="24"/>
                <w:szCs w:val="24"/>
                <w:lang w:val="cs-CZ" w:eastAsia="hu-HU"/>
              </w:rPr>
              <w:t>egyedfejlődés</w:t>
            </w:r>
            <w:r w:rsidRPr="0078307A">
              <w:rPr>
                <w:rFonts w:ascii="Times New Roman" w:eastAsia="Times New Roman" w:hAnsi="Times New Roman" w:cs="Times New Roman"/>
                <w:i/>
                <w:iCs/>
                <w:sz w:val="24"/>
                <w:szCs w:val="24"/>
                <w:lang w:eastAsia="hu-HU"/>
              </w:rPr>
              <w:t xml:space="preserve"> </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Az életkori szakaszok időbelisége a születéstől a halálig </w:t>
            </w:r>
          </w:p>
        </w:tc>
        <w:tc>
          <w:tcPr>
            <w:tcW w:w="3415" w:type="dxa"/>
            <w:tcBorders>
              <w:top w:val="single" w:sz="4" w:space="0" w:color="auto"/>
              <w:left w:val="single" w:sz="4" w:space="0" w:color="auto"/>
              <w:bottom w:val="single" w:sz="4" w:space="0" w:color="auto"/>
              <w:right w:val="single" w:sz="4" w:space="0" w:color="auto"/>
            </w:tcBorders>
          </w:tcPr>
          <w:p w:rsidR="0078307A" w:rsidRPr="0078307A" w:rsidRDefault="0078307A" w:rsidP="0078307A">
            <w:pPr>
              <w:spacing w:before="120"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Információgyűjtés a családról, feldolgozás, tablókészítés.  </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Rajz- és tablókészítés. </w:t>
            </w:r>
          </w:p>
        </w:tc>
        <w:tc>
          <w:tcPr>
            <w:tcW w:w="2398" w:type="dxa"/>
            <w:gridSpan w:val="4"/>
            <w:tcBorders>
              <w:top w:val="single" w:sz="4" w:space="0" w:color="auto"/>
              <w:left w:val="single" w:sz="4" w:space="0" w:color="auto"/>
              <w:bottom w:val="single" w:sz="4" w:space="0" w:color="auto"/>
              <w:right w:val="single" w:sz="4" w:space="0" w:color="auto"/>
            </w:tcBorders>
          </w:tcPr>
          <w:p w:rsidR="0078307A" w:rsidRPr="0078307A" w:rsidRDefault="0078307A" w:rsidP="0078307A">
            <w:pPr>
              <w:spacing w:after="0" w:line="240" w:lineRule="auto"/>
              <w:rPr>
                <w:rFonts w:ascii="Times New Roman" w:eastAsia="Times New Roman" w:hAnsi="Times New Roman" w:cs="Times New Roman"/>
                <w:sz w:val="24"/>
                <w:szCs w:val="24"/>
                <w:lang w:eastAsia="hu-HU"/>
              </w:rPr>
            </w:pPr>
          </w:p>
        </w:tc>
      </w:tr>
      <w:tr w:rsidR="0078307A" w:rsidRPr="0078307A" w:rsidTr="00F71689">
        <w:trPr>
          <w:trHeight w:val="57"/>
          <w:jc w:val="center"/>
        </w:trPr>
        <w:tc>
          <w:tcPr>
            <w:tcW w:w="3418" w:type="dxa"/>
            <w:gridSpan w:val="4"/>
            <w:tcBorders>
              <w:top w:val="single" w:sz="4" w:space="0" w:color="auto"/>
              <w:left w:val="single" w:sz="4" w:space="0" w:color="auto"/>
              <w:bottom w:val="single" w:sz="4" w:space="0" w:color="auto"/>
              <w:right w:val="single" w:sz="4" w:space="0" w:color="auto"/>
            </w:tcBorders>
          </w:tcPr>
          <w:p w:rsidR="0078307A" w:rsidRPr="0078307A" w:rsidRDefault="0078307A" w:rsidP="0078307A">
            <w:pPr>
              <w:spacing w:after="0" w:line="240" w:lineRule="auto"/>
              <w:rPr>
                <w:rFonts w:ascii="Times New Roman" w:eastAsia="Times New Roman" w:hAnsi="Times New Roman" w:cs="Times New Roman"/>
                <w:sz w:val="24"/>
                <w:szCs w:val="24"/>
                <w:lang w:eastAsia="hu-HU"/>
              </w:rPr>
            </w:pPr>
          </w:p>
        </w:tc>
        <w:tc>
          <w:tcPr>
            <w:tcW w:w="3415" w:type="dxa"/>
            <w:tcBorders>
              <w:top w:val="single" w:sz="4" w:space="0" w:color="auto"/>
              <w:left w:val="single" w:sz="4" w:space="0" w:color="auto"/>
              <w:bottom w:val="single" w:sz="4" w:space="0" w:color="auto"/>
              <w:right w:val="single" w:sz="4" w:space="0" w:color="auto"/>
            </w:tcBorders>
          </w:tcPr>
          <w:p w:rsidR="0078307A" w:rsidRPr="0078307A" w:rsidRDefault="0078307A" w:rsidP="0078307A">
            <w:pPr>
              <w:spacing w:after="0" w:line="240" w:lineRule="auto"/>
              <w:rPr>
                <w:rFonts w:ascii="Times New Roman" w:eastAsia="Times New Roman" w:hAnsi="Times New Roman" w:cs="Times New Roman"/>
                <w:sz w:val="24"/>
                <w:szCs w:val="24"/>
                <w:lang w:eastAsia="hu-HU"/>
              </w:rPr>
            </w:pPr>
          </w:p>
        </w:tc>
        <w:tc>
          <w:tcPr>
            <w:tcW w:w="2398" w:type="dxa"/>
            <w:gridSpan w:val="4"/>
            <w:tcBorders>
              <w:top w:val="single" w:sz="4" w:space="0" w:color="auto"/>
              <w:left w:val="single" w:sz="4" w:space="0" w:color="auto"/>
              <w:bottom w:val="single" w:sz="4" w:space="0" w:color="auto"/>
              <w:right w:val="single" w:sz="4" w:space="0" w:color="auto"/>
            </w:tcBorders>
          </w:tcPr>
          <w:p w:rsidR="0078307A" w:rsidRPr="0078307A" w:rsidRDefault="0078307A" w:rsidP="0078307A">
            <w:pPr>
              <w:spacing w:after="0" w:line="240" w:lineRule="auto"/>
              <w:rPr>
                <w:rFonts w:ascii="Times New Roman" w:eastAsia="Times New Roman" w:hAnsi="Times New Roman" w:cs="Times New Roman"/>
                <w:sz w:val="24"/>
                <w:szCs w:val="24"/>
                <w:lang w:eastAsia="hu-HU"/>
              </w:rPr>
            </w:pPr>
          </w:p>
        </w:tc>
      </w:tr>
      <w:tr w:rsidR="0078307A" w:rsidRPr="0078307A" w:rsidTr="00F71689">
        <w:trPr>
          <w:trHeight w:val="57"/>
          <w:jc w:val="center"/>
        </w:trPr>
        <w:tc>
          <w:tcPr>
            <w:tcW w:w="3418" w:type="dxa"/>
            <w:gridSpan w:val="4"/>
            <w:tcBorders>
              <w:top w:val="single" w:sz="4" w:space="0" w:color="auto"/>
              <w:left w:val="single" w:sz="4" w:space="0" w:color="auto"/>
              <w:bottom w:val="single" w:sz="4" w:space="0" w:color="auto"/>
              <w:right w:val="single" w:sz="4" w:space="0" w:color="auto"/>
            </w:tcBorders>
          </w:tcPr>
          <w:p w:rsidR="0078307A" w:rsidRPr="0078307A" w:rsidRDefault="0078307A" w:rsidP="0078307A">
            <w:pPr>
              <w:spacing w:before="120" w:after="0" w:line="240" w:lineRule="auto"/>
              <w:rPr>
                <w:rFonts w:ascii="Times New Roman" w:eastAsia="Times New Roman" w:hAnsi="Times New Roman" w:cs="Times New Roman"/>
                <w:i/>
                <w:iCs/>
                <w:sz w:val="24"/>
                <w:szCs w:val="24"/>
                <w:lang w:eastAsia="hu-HU"/>
              </w:rPr>
            </w:pPr>
            <w:r w:rsidRPr="0078307A">
              <w:rPr>
                <w:rFonts w:ascii="Times New Roman" w:eastAsia="Times New Roman" w:hAnsi="Times New Roman" w:cs="Times New Roman"/>
                <w:i/>
                <w:iCs/>
                <w:sz w:val="24"/>
                <w:szCs w:val="24"/>
                <w:lang w:eastAsia="hu-HU"/>
              </w:rPr>
              <w:t xml:space="preserve">5.5. </w:t>
            </w:r>
            <w:r w:rsidRPr="0078307A">
              <w:rPr>
                <w:rFonts w:ascii="Times New Roman" w:eastAsia="Times New Roman" w:hAnsi="Times New Roman" w:cs="Times New Roman"/>
                <w:i/>
                <w:iCs/>
                <w:sz w:val="24"/>
                <w:szCs w:val="24"/>
                <w:lang w:val="cs-CZ" w:eastAsia="hu-HU"/>
              </w:rPr>
              <w:t>Magatartás</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Helyes </w:t>
            </w:r>
            <w:r w:rsidRPr="0078307A">
              <w:rPr>
                <w:rFonts w:ascii="Times New Roman" w:eastAsia="Times New Roman" w:hAnsi="Times New Roman" w:cs="Times New Roman"/>
                <w:sz w:val="24"/>
                <w:szCs w:val="24"/>
                <w:lang w:val="cs-CZ" w:eastAsia="hu-HU"/>
              </w:rPr>
              <w:t>magatartási</w:t>
            </w:r>
            <w:r w:rsidRPr="0078307A">
              <w:rPr>
                <w:rFonts w:ascii="Times New Roman" w:eastAsia="Times New Roman" w:hAnsi="Times New Roman" w:cs="Times New Roman"/>
                <w:sz w:val="24"/>
                <w:szCs w:val="24"/>
                <w:lang w:eastAsia="hu-HU"/>
              </w:rPr>
              <w:t xml:space="preserve"> formák a betegség megelőzésében</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Viselkedések betegség esetén </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Viselkedés közösségekben</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Önismeret </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lastRenderedPageBreak/>
              <w:t xml:space="preserve">Veszélyek a gyerekekre </w:t>
            </w:r>
          </w:p>
        </w:tc>
        <w:tc>
          <w:tcPr>
            <w:tcW w:w="3415" w:type="dxa"/>
            <w:tcBorders>
              <w:top w:val="single" w:sz="4" w:space="0" w:color="auto"/>
              <w:left w:val="single" w:sz="4" w:space="0" w:color="auto"/>
              <w:bottom w:val="single" w:sz="4" w:space="0" w:color="auto"/>
              <w:right w:val="single" w:sz="4" w:space="0" w:color="auto"/>
            </w:tcBorders>
          </w:tcPr>
          <w:p w:rsidR="0078307A" w:rsidRPr="0078307A" w:rsidRDefault="0078307A" w:rsidP="0078307A">
            <w:pPr>
              <w:spacing w:before="120"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lastRenderedPageBreak/>
              <w:t xml:space="preserve">A károsító </w:t>
            </w:r>
            <w:r w:rsidRPr="0078307A">
              <w:rPr>
                <w:rFonts w:ascii="Times New Roman" w:eastAsia="Times New Roman" w:hAnsi="Times New Roman" w:cs="Times New Roman"/>
                <w:sz w:val="24"/>
                <w:szCs w:val="24"/>
                <w:lang w:val="cs-CZ" w:eastAsia="hu-HU"/>
              </w:rPr>
              <w:t>szerek</w:t>
            </w:r>
            <w:r w:rsidRPr="0078307A">
              <w:rPr>
                <w:rFonts w:ascii="Times New Roman" w:eastAsia="Times New Roman" w:hAnsi="Times New Roman" w:cs="Times New Roman"/>
                <w:sz w:val="24"/>
                <w:szCs w:val="24"/>
                <w:lang w:eastAsia="hu-HU"/>
              </w:rPr>
              <w:t xml:space="preserve"> elutasítása. </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Veszélyeztető magatartásformák felismerése. </w:t>
            </w:r>
          </w:p>
        </w:tc>
        <w:tc>
          <w:tcPr>
            <w:tcW w:w="2398" w:type="dxa"/>
            <w:gridSpan w:val="4"/>
            <w:tcBorders>
              <w:top w:val="single" w:sz="4" w:space="0" w:color="auto"/>
              <w:left w:val="single" w:sz="4" w:space="0" w:color="auto"/>
              <w:bottom w:val="single" w:sz="4" w:space="0" w:color="auto"/>
              <w:right w:val="single" w:sz="4" w:space="0" w:color="auto"/>
            </w:tcBorders>
          </w:tcPr>
          <w:p w:rsidR="0078307A" w:rsidRPr="0078307A" w:rsidRDefault="0078307A" w:rsidP="0078307A">
            <w:pPr>
              <w:spacing w:after="0" w:line="240" w:lineRule="auto"/>
              <w:rPr>
                <w:rFonts w:ascii="Times New Roman" w:eastAsia="Times New Roman" w:hAnsi="Times New Roman" w:cs="Times New Roman"/>
                <w:sz w:val="24"/>
                <w:szCs w:val="24"/>
                <w:lang w:eastAsia="hu-HU"/>
              </w:rPr>
            </w:pPr>
          </w:p>
        </w:tc>
      </w:tr>
      <w:tr w:rsidR="0078307A" w:rsidRPr="0078307A" w:rsidTr="00F71689">
        <w:tblPrEx>
          <w:tblBorders>
            <w:top w:val="none" w:sz="0" w:space="0" w:color="auto"/>
          </w:tblBorders>
        </w:tblPrEx>
        <w:trPr>
          <w:jc w:val="center"/>
        </w:trPr>
        <w:tc>
          <w:tcPr>
            <w:tcW w:w="1830" w:type="dxa"/>
            <w:tcBorders>
              <w:top w:val="single" w:sz="4" w:space="0" w:color="auto"/>
              <w:left w:val="single" w:sz="4" w:space="0" w:color="auto"/>
              <w:bottom w:val="single" w:sz="4" w:space="0" w:color="auto"/>
              <w:right w:val="single" w:sz="4" w:space="0" w:color="auto"/>
            </w:tcBorders>
            <w:vAlign w:val="center"/>
          </w:tcPr>
          <w:p w:rsidR="0078307A" w:rsidRPr="0078307A" w:rsidRDefault="0078307A" w:rsidP="0078307A">
            <w:pPr>
              <w:spacing w:after="0" w:line="240" w:lineRule="auto"/>
              <w:jc w:val="center"/>
              <w:rPr>
                <w:rFonts w:ascii="Times New Roman" w:eastAsia="Times New Roman" w:hAnsi="Times New Roman" w:cs="Times New Roman"/>
                <w:b/>
                <w:bCs/>
                <w:sz w:val="24"/>
                <w:szCs w:val="24"/>
                <w:lang w:eastAsia="hu-HU"/>
              </w:rPr>
            </w:pPr>
            <w:r w:rsidRPr="0078307A">
              <w:rPr>
                <w:rFonts w:ascii="Times New Roman" w:eastAsia="Times New Roman" w:hAnsi="Times New Roman" w:cs="Times New Roman"/>
                <w:b/>
                <w:bCs/>
                <w:sz w:val="24"/>
                <w:szCs w:val="24"/>
                <w:lang w:val="cs-CZ" w:eastAsia="hu-HU"/>
              </w:rPr>
              <w:t>Kulcsfogalmak</w:t>
            </w:r>
            <w:r w:rsidRPr="0078307A">
              <w:rPr>
                <w:rFonts w:ascii="Times New Roman" w:eastAsia="Times New Roman" w:hAnsi="Times New Roman" w:cs="Times New Roman"/>
                <w:b/>
                <w:bCs/>
                <w:sz w:val="24"/>
                <w:szCs w:val="24"/>
                <w:lang w:eastAsia="hu-HU"/>
              </w:rPr>
              <w:t>/ fogalmak</w:t>
            </w:r>
          </w:p>
        </w:tc>
        <w:tc>
          <w:tcPr>
            <w:tcW w:w="7401" w:type="dxa"/>
            <w:gridSpan w:val="8"/>
            <w:tcBorders>
              <w:top w:val="single" w:sz="4" w:space="0" w:color="auto"/>
              <w:left w:val="single" w:sz="4" w:space="0" w:color="auto"/>
              <w:bottom w:val="single" w:sz="4" w:space="0" w:color="auto"/>
              <w:right w:val="single" w:sz="4" w:space="0" w:color="auto"/>
            </w:tcBorders>
            <w:vAlign w:val="center"/>
          </w:tcPr>
          <w:p w:rsidR="0078307A" w:rsidRPr="0078307A" w:rsidRDefault="0078307A" w:rsidP="0078307A">
            <w:pPr>
              <w:spacing w:before="120"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Az emberi test részei, </w:t>
            </w:r>
            <w:r w:rsidRPr="0078307A">
              <w:rPr>
                <w:rFonts w:ascii="Times New Roman" w:eastAsia="Times New Roman" w:hAnsi="Times New Roman" w:cs="Times New Roman"/>
                <w:sz w:val="24"/>
                <w:szCs w:val="24"/>
                <w:lang w:val="cs-CZ" w:eastAsia="hu-HU"/>
              </w:rPr>
              <w:t>tisztálkodás</w:t>
            </w:r>
            <w:r w:rsidRPr="0078307A">
              <w:rPr>
                <w:rFonts w:ascii="Times New Roman" w:eastAsia="Times New Roman" w:hAnsi="Times New Roman" w:cs="Times New Roman"/>
                <w:sz w:val="24"/>
                <w:szCs w:val="24"/>
                <w:lang w:eastAsia="hu-HU"/>
              </w:rPr>
              <w:t xml:space="preserve">, tisztálkodási eszköz, gyermekbetegség, védőoltás, fertőzés és járvány, orvos, gyógyszer, helyes táplálkozás, fogápolás, mozgás, sport, testedzés, életműködés, növekedés, változás, önismeret. </w:t>
            </w:r>
          </w:p>
        </w:tc>
      </w:tr>
      <w:tr w:rsidR="0078307A" w:rsidRPr="0078307A" w:rsidTr="00F71689">
        <w:trPr>
          <w:jc w:val="center"/>
        </w:trPr>
        <w:tc>
          <w:tcPr>
            <w:tcW w:w="2206" w:type="dxa"/>
            <w:gridSpan w:val="3"/>
            <w:tcBorders>
              <w:top w:val="single" w:sz="4" w:space="0" w:color="auto"/>
              <w:left w:val="single" w:sz="4" w:space="0" w:color="auto"/>
              <w:bottom w:val="single" w:sz="4" w:space="0" w:color="auto"/>
              <w:right w:val="single" w:sz="4" w:space="0" w:color="auto"/>
            </w:tcBorders>
            <w:vAlign w:val="center"/>
          </w:tcPr>
          <w:p w:rsidR="0078307A" w:rsidRPr="0078307A" w:rsidRDefault="0078307A" w:rsidP="0078307A">
            <w:pPr>
              <w:spacing w:after="0" w:line="240" w:lineRule="auto"/>
              <w:jc w:val="center"/>
              <w:rPr>
                <w:rFonts w:ascii="Times New Roman" w:eastAsia="Times New Roman" w:hAnsi="Times New Roman" w:cs="Times New Roman"/>
                <w:b/>
                <w:bCs/>
                <w:sz w:val="24"/>
                <w:szCs w:val="24"/>
                <w:lang w:eastAsia="hu-HU"/>
              </w:rPr>
            </w:pPr>
            <w:r w:rsidRPr="0078307A">
              <w:rPr>
                <w:rFonts w:ascii="Times New Roman" w:eastAsia="Times New Roman" w:hAnsi="Times New Roman" w:cs="Times New Roman"/>
                <w:b/>
                <w:bCs/>
                <w:sz w:val="24"/>
                <w:szCs w:val="24"/>
                <w:lang w:val="cs-CZ" w:eastAsia="hu-HU"/>
              </w:rPr>
              <w:t>Tematikai</w:t>
            </w:r>
            <w:r w:rsidRPr="0078307A">
              <w:rPr>
                <w:rFonts w:ascii="Times New Roman" w:eastAsia="Times New Roman" w:hAnsi="Times New Roman" w:cs="Times New Roman"/>
                <w:b/>
                <w:bCs/>
                <w:sz w:val="24"/>
                <w:szCs w:val="24"/>
                <w:lang w:eastAsia="hu-HU"/>
              </w:rPr>
              <w:t xml:space="preserve"> egység/ Fejlesztési cél</w:t>
            </w:r>
          </w:p>
        </w:tc>
        <w:tc>
          <w:tcPr>
            <w:tcW w:w="5831" w:type="dxa"/>
            <w:gridSpan w:val="4"/>
            <w:tcBorders>
              <w:top w:val="single" w:sz="4" w:space="0" w:color="auto"/>
              <w:left w:val="single" w:sz="4" w:space="0" w:color="auto"/>
              <w:bottom w:val="single" w:sz="4" w:space="0" w:color="auto"/>
              <w:right w:val="single" w:sz="4" w:space="0" w:color="auto"/>
            </w:tcBorders>
            <w:vAlign w:val="center"/>
          </w:tcPr>
          <w:p w:rsidR="0078307A" w:rsidRPr="0078307A" w:rsidRDefault="0078307A" w:rsidP="0078307A">
            <w:pPr>
              <w:spacing w:before="120" w:after="0" w:line="240" w:lineRule="auto"/>
              <w:jc w:val="center"/>
              <w:rPr>
                <w:rFonts w:ascii="Times New Roman" w:eastAsia="Times New Roman" w:hAnsi="Times New Roman" w:cs="Times New Roman"/>
                <w:b/>
                <w:bCs/>
                <w:sz w:val="24"/>
                <w:szCs w:val="24"/>
                <w:lang w:eastAsia="hu-HU"/>
              </w:rPr>
            </w:pPr>
            <w:r w:rsidRPr="0078307A">
              <w:rPr>
                <w:rFonts w:ascii="Times New Roman" w:eastAsia="Times New Roman" w:hAnsi="Times New Roman" w:cs="Times New Roman"/>
                <w:b/>
                <w:bCs/>
                <w:sz w:val="24"/>
                <w:szCs w:val="24"/>
                <w:lang w:eastAsia="hu-HU"/>
              </w:rPr>
              <w:t>6. Környezet és fenntarthatóság</w:t>
            </w:r>
          </w:p>
        </w:tc>
        <w:tc>
          <w:tcPr>
            <w:tcW w:w="1194" w:type="dxa"/>
            <w:gridSpan w:val="2"/>
            <w:tcBorders>
              <w:top w:val="single" w:sz="4" w:space="0" w:color="auto"/>
              <w:left w:val="single" w:sz="4" w:space="0" w:color="auto"/>
              <w:bottom w:val="single" w:sz="4" w:space="0" w:color="auto"/>
              <w:right w:val="single" w:sz="4" w:space="0" w:color="auto"/>
            </w:tcBorders>
            <w:vAlign w:val="center"/>
          </w:tcPr>
          <w:p w:rsidR="0078307A" w:rsidRPr="0078307A" w:rsidRDefault="0078307A" w:rsidP="0078307A">
            <w:pPr>
              <w:spacing w:before="120" w:after="0" w:line="240" w:lineRule="auto"/>
              <w:jc w:val="center"/>
              <w:rPr>
                <w:rFonts w:ascii="Times New Roman" w:eastAsia="Times New Roman" w:hAnsi="Times New Roman" w:cs="Times New Roman"/>
                <w:b/>
                <w:bCs/>
                <w:sz w:val="24"/>
                <w:szCs w:val="24"/>
                <w:lang w:eastAsia="hu-HU"/>
              </w:rPr>
            </w:pPr>
            <w:r w:rsidRPr="0078307A">
              <w:rPr>
                <w:rFonts w:ascii="Times New Roman" w:eastAsia="Times New Roman" w:hAnsi="Times New Roman" w:cs="Times New Roman"/>
                <w:b/>
                <w:bCs/>
                <w:sz w:val="24"/>
                <w:szCs w:val="24"/>
                <w:lang w:val="cs-CZ" w:eastAsia="hu-HU"/>
              </w:rPr>
              <w:t>Órakeret</w:t>
            </w:r>
            <w:r w:rsidRPr="0078307A">
              <w:rPr>
                <w:rFonts w:ascii="Times New Roman" w:eastAsia="Times New Roman" w:hAnsi="Times New Roman" w:cs="Times New Roman"/>
                <w:b/>
                <w:bCs/>
                <w:sz w:val="24"/>
                <w:szCs w:val="24"/>
                <w:lang w:eastAsia="hu-HU"/>
              </w:rPr>
              <w:t xml:space="preserve"> 11 óra</w:t>
            </w:r>
          </w:p>
        </w:tc>
      </w:tr>
      <w:tr w:rsidR="0078307A" w:rsidRPr="0078307A" w:rsidTr="00F71689">
        <w:trPr>
          <w:jc w:val="center"/>
        </w:trPr>
        <w:tc>
          <w:tcPr>
            <w:tcW w:w="2206" w:type="dxa"/>
            <w:gridSpan w:val="3"/>
            <w:tcBorders>
              <w:top w:val="single" w:sz="4" w:space="0" w:color="auto"/>
              <w:left w:val="single" w:sz="4" w:space="0" w:color="auto"/>
              <w:bottom w:val="single" w:sz="4" w:space="0" w:color="auto"/>
              <w:right w:val="single" w:sz="4" w:space="0" w:color="auto"/>
            </w:tcBorders>
            <w:vAlign w:val="center"/>
          </w:tcPr>
          <w:p w:rsidR="0078307A" w:rsidRPr="0078307A" w:rsidRDefault="0078307A" w:rsidP="0078307A">
            <w:pPr>
              <w:spacing w:after="0" w:line="240" w:lineRule="auto"/>
              <w:jc w:val="center"/>
              <w:rPr>
                <w:rFonts w:ascii="Times New Roman" w:eastAsia="Times New Roman" w:hAnsi="Times New Roman" w:cs="Times New Roman"/>
                <w:b/>
                <w:bCs/>
                <w:sz w:val="24"/>
                <w:szCs w:val="24"/>
                <w:lang w:eastAsia="hu-HU"/>
              </w:rPr>
            </w:pPr>
            <w:r w:rsidRPr="0078307A">
              <w:rPr>
                <w:rFonts w:ascii="Times New Roman" w:eastAsia="Times New Roman" w:hAnsi="Times New Roman" w:cs="Times New Roman"/>
                <w:b/>
                <w:bCs/>
                <w:sz w:val="24"/>
                <w:szCs w:val="24"/>
                <w:lang w:eastAsia="hu-HU"/>
              </w:rPr>
              <w:t>Előzetes tudás</w:t>
            </w:r>
          </w:p>
        </w:tc>
        <w:tc>
          <w:tcPr>
            <w:tcW w:w="7025" w:type="dxa"/>
            <w:gridSpan w:val="6"/>
            <w:tcBorders>
              <w:top w:val="single" w:sz="4" w:space="0" w:color="auto"/>
              <w:left w:val="single" w:sz="4" w:space="0" w:color="auto"/>
              <w:bottom w:val="single" w:sz="4" w:space="0" w:color="auto"/>
              <w:right w:val="single" w:sz="4" w:space="0" w:color="auto"/>
            </w:tcBorders>
            <w:vAlign w:val="center"/>
          </w:tcPr>
          <w:p w:rsidR="0078307A" w:rsidRPr="0078307A" w:rsidRDefault="0078307A" w:rsidP="0078307A">
            <w:pPr>
              <w:spacing w:before="120"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Igény a környezet rendjére. Elemi szintű </w:t>
            </w:r>
            <w:r w:rsidRPr="0078307A">
              <w:rPr>
                <w:rFonts w:ascii="Times New Roman" w:eastAsia="Times New Roman" w:hAnsi="Times New Roman" w:cs="Times New Roman"/>
                <w:sz w:val="24"/>
                <w:szCs w:val="24"/>
                <w:lang w:val="cs-CZ" w:eastAsia="hu-HU"/>
              </w:rPr>
              <w:t>energiatakarékossági</w:t>
            </w:r>
            <w:r w:rsidRPr="0078307A">
              <w:rPr>
                <w:rFonts w:ascii="Times New Roman" w:eastAsia="Times New Roman" w:hAnsi="Times New Roman" w:cs="Times New Roman"/>
                <w:sz w:val="24"/>
                <w:szCs w:val="24"/>
                <w:lang w:eastAsia="hu-HU"/>
              </w:rPr>
              <w:t xml:space="preserve"> technikák. Sétákon, kirándulásokon szerzett tapasztalatok. </w:t>
            </w:r>
          </w:p>
        </w:tc>
      </w:tr>
      <w:tr w:rsidR="0078307A" w:rsidRPr="0078307A" w:rsidTr="00F71689">
        <w:trPr>
          <w:jc w:val="center"/>
        </w:trPr>
        <w:tc>
          <w:tcPr>
            <w:tcW w:w="2206" w:type="dxa"/>
            <w:gridSpan w:val="3"/>
            <w:tcBorders>
              <w:top w:val="single" w:sz="4" w:space="0" w:color="auto"/>
              <w:left w:val="single" w:sz="4" w:space="0" w:color="auto"/>
              <w:bottom w:val="single" w:sz="4" w:space="0" w:color="auto"/>
              <w:right w:val="single" w:sz="4" w:space="0" w:color="auto"/>
            </w:tcBorders>
            <w:vAlign w:val="center"/>
          </w:tcPr>
          <w:p w:rsidR="0078307A" w:rsidRPr="0078307A" w:rsidRDefault="0078307A" w:rsidP="0078307A">
            <w:pPr>
              <w:spacing w:after="0" w:line="240" w:lineRule="auto"/>
              <w:jc w:val="center"/>
              <w:rPr>
                <w:rFonts w:ascii="Times New Roman" w:eastAsia="Times New Roman" w:hAnsi="Times New Roman" w:cs="Times New Roman"/>
                <w:b/>
                <w:bCs/>
                <w:sz w:val="24"/>
                <w:szCs w:val="24"/>
                <w:lang w:eastAsia="hu-HU"/>
              </w:rPr>
            </w:pPr>
            <w:r w:rsidRPr="0078307A">
              <w:rPr>
                <w:rFonts w:ascii="Times New Roman" w:eastAsia="Times New Roman" w:hAnsi="Times New Roman" w:cs="Times New Roman"/>
                <w:b/>
                <w:bCs/>
                <w:sz w:val="24"/>
                <w:szCs w:val="24"/>
                <w:lang w:eastAsia="hu-HU"/>
              </w:rPr>
              <w:t>A tematikai egység nevelési-fejlesztési céljai</w:t>
            </w:r>
          </w:p>
        </w:tc>
        <w:tc>
          <w:tcPr>
            <w:tcW w:w="7025" w:type="dxa"/>
            <w:gridSpan w:val="6"/>
            <w:tcBorders>
              <w:top w:val="single" w:sz="4" w:space="0" w:color="auto"/>
              <w:left w:val="single" w:sz="4" w:space="0" w:color="auto"/>
              <w:bottom w:val="single" w:sz="4" w:space="0" w:color="auto"/>
              <w:right w:val="single" w:sz="4" w:space="0" w:color="auto"/>
            </w:tcBorders>
            <w:vAlign w:val="center"/>
          </w:tcPr>
          <w:p w:rsidR="0078307A" w:rsidRPr="0078307A" w:rsidRDefault="0078307A" w:rsidP="0078307A">
            <w:pPr>
              <w:spacing w:before="120"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A megfigyelőképesség fejlesztése. Pozitív attitűd kialakítása a természet szépségének megóvására, természetszeretetre. Kommunikációs készség fejlesztése. Ok-okozati összefüggések felismerése képességének fejlesztése. Problémamegoldó képesség fejlesztése. Energiatakarékosságra törekvés erősítése. Kooperatív technikák alkalmazása. A kauzális gondolkodás és a kritikai érzék fejlesztése. </w:t>
            </w:r>
          </w:p>
        </w:tc>
      </w:tr>
      <w:tr w:rsidR="0078307A" w:rsidRPr="0078307A" w:rsidTr="00F71689">
        <w:trPr>
          <w:jc w:val="center"/>
        </w:trPr>
        <w:tc>
          <w:tcPr>
            <w:tcW w:w="3418" w:type="dxa"/>
            <w:gridSpan w:val="4"/>
            <w:tcBorders>
              <w:top w:val="single" w:sz="4" w:space="0" w:color="auto"/>
              <w:left w:val="single" w:sz="4" w:space="0" w:color="auto"/>
              <w:bottom w:val="single" w:sz="4" w:space="0" w:color="auto"/>
              <w:right w:val="single" w:sz="4" w:space="0" w:color="auto"/>
            </w:tcBorders>
            <w:vAlign w:val="center"/>
          </w:tcPr>
          <w:p w:rsidR="0078307A" w:rsidRPr="0078307A" w:rsidRDefault="0078307A" w:rsidP="0078307A">
            <w:pPr>
              <w:spacing w:before="120" w:after="0" w:line="240" w:lineRule="auto"/>
              <w:jc w:val="center"/>
              <w:rPr>
                <w:rFonts w:ascii="Times New Roman" w:eastAsia="Times New Roman" w:hAnsi="Times New Roman" w:cs="Times New Roman"/>
                <w:b/>
                <w:bCs/>
                <w:sz w:val="24"/>
                <w:szCs w:val="24"/>
                <w:lang w:eastAsia="hu-HU"/>
              </w:rPr>
            </w:pPr>
            <w:r w:rsidRPr="0078307A">
              <w:rPr>
                <w:rFonts w:ascii="Times New Roman" w:eastAsia="Times New Roman" w:hAnsi="Times New Roman" w:cs="Times New Roman"/>
                <w:b/>
                <w:bCs/>
                <w:sz w:val="24"/>
                <w:szCs w:val="24"/>
                <w:lang w:eastAsia="hu-HU"/>
              </w:rPr>
              <w:t>Ismeretek</w:t>
            </w:r>
          </w:p>
        </w:tc>
        <w:tc>
          <w:tcPr>
            <w:tcW w:w="3420" w:type="dxa"/>
            <w:tcBorders>
              <w:top w:val="single" w:sz="4" w:space="0" w:color="auto"/>
              <w:left w:val="single" w:sz="4" w:space="0" w:color="auto"/>
              <w:bottom w:val="single" w:sz="4" w:space="0" w:color="auto"/>
              <w:right w:val="single" w:sz="4" w:space="0" w:color="auto"/>
            </w:tcBorders>
            <w:vAlign w:val="center"/>
          </w:tcPr>
          <w:p w:rsidR="0078307A" w:rsidRPr="0078307A" w:rsidRDefault="0078307A" w:rsidP="0078307A">
            <w:pPr>
              <w:spacing w:before="120" w:after="0" w:line="240" w:lineRule="auto"/>
              <w:jc w:val="center"/>
              <w:rPr>
                <w:rFonts w:ascii="Times New Roman" w:eastAsia="Times New Roman" w:hAnsi="Times New Roman" w:cs="Times New Roman"/>
                <w:b/>
                <w:bCs/>
                <w:sz w:val="24"/>
                <w:szCs w:val="24"/>
                <w:lang w:eastAsia="hu-HU"/>
              </w:rPr>
            </w:pPr>
            <w:r w:rsidRPr="0078307A">
              <w:rPr>
                <w:rFonts w:ascii="Times New Roman" w:eastAsia="Times New Roman" w:hAnsi="Times New Roman" w:cs="Times New Roman"/>
                <w:b/>
                <w:bCs/>
                <w:sz w:val="24"/>
                <w:szCs w:val="24"/>
                <w:lang w:eastAsia="hu-HU"/>
              </w:rPr>
              <w:t>Fejlesztési követelmények</w:t>
            </w:r>
          </w:p>
        </w:tc>
        <w:tc>
          <w:tcPr>
            <w:tcW w:w="2393" w:type="dxa"/>
            <w:gridSpan w:val="4"/>
            <w:tcBorders>
              <w:top w:val="single" w:sz="4" w:space="0" w:color="auto"/>
              <w:left w:val="single" w:sz="4" w:space="0" w:color="auto"/>
              <w:bottom w:val="single" w:sz="4" w:space="0" w:color="auto"/>
              <w:right w:val="single" w:sz="4" w:space="0" w:color="auto"/>
            </w:tcBorders>
            <w:vAlign w:val="center"/>
          </w:tcPr>
          <w:p w:rsidR="0078307A" w:rsidRPr="0078307A" w:rsidRDefault="0078307A" w:rsidP="0078307A">
            <w:pPr>
              <w:spacing w:before="120" w:after="0" w:line="240" w:lineRule="auto"/>
              <w:jc w:val="center"/>
              <w:rPr>
                <w:rFonts w:ascii="Times New Roman" w:eastAsia="Times New Roman" w:hAnsi="Times New Roman" w:cs="Times New Roman"/>
                <w:sz w:val="24"/>
                <w:szCs w:val="24"/>
                <w:lang w:eastAsia="hu-HU"/>
              </w:rPr>
            </w:pPr>
            <w:r w:rsidRPr="0078307A">
              <w:rPr>
                <w:rFonts w:ascii="Times New Roman" w:eastAsia="Times New Roman" w:hAnsi="Times New Roman" w:cs="Times New Roman"/>
                <w:b/>
                <w:bCs/>
                <w:sz w:val="24"/>
                <w:szCs w:val="24"/>
                <w:lang w:val="cs-CZ" w:eastAsia="hu-HU"/>
              </w:rPr>
              <w:t>Kapcsolódási</w:t>
            </w:r>
            <w:r w:rsidRPr="0078307A">
              <w:rPr>
                <w:rFonts w:ascii="Times New Roman" w:eastAsia="Times New Roman" w:hAnsi="Times New Roman" w:cs="Times New Roman"/>
                <w:b/>
                <w:bCs/>
                <w:sz w:val="24"/>
                <w:szCs w:val="24"/>
                <w:lang w:eastAsia="hu-HU"/>
              </w:rPr>
              <w:t xml:space="preserve"> pontok</w:t>
            </w:r>
          </w:p>
        </w:tc>
      </w:tr>
      <w:tr w:rsidR="0078307A" w:rsidRPr="0078307A" w:rsidTr="00F71689">
        <w:trPr>
          <w:jc w:val="center"/>
        </w:trPr>
        <w:tc>
          <w:tcPr>
            <w:tcW w:w="3418" w:type="dxa"/>
            <w:gridSpan w:val="4"/>
            <w:tcBorders>
              <w:top w:val="single" w:sz="4" w:space="0" w:color="auto"/>
              <w:left w:val="single" w:sz="4" w:space="0" w:color="auto"/>
              <w:bottom w:val="single" w:sz="4" w:space="0" w:color="auto"/>
              <w:right w:val="single" w:sz="4" w:space="0" w:color="auto"/>
            </w:tcBorders>
          </w:tcPr>
          <w:p w:rsidR="0078307A" w:rsidRPr="0078307A" w:rsidRDefault="0078307A" w:rsidP="0078307A">
            <w:pPr>
              <w:spacing w:before="120" w:after="0" w:line="240" w:lineRule="auto"/>
              <w:rPr>
                <w:rFonts w:ascii="Times New Roman" w:eastAsia="Times New Roman" w:hAnsi="Times New Roman" w:cs="Times New Roman"/>
                <w:i/>
                <w:iCs/>
                <w:sz w:val="24"/>
                <w:szCs w:val="24"/>
                <w:lang w:eastAsia="hu-HU"/>
              </w:rPr>
            </w:pPr>
            <w:r w:rsidRPr="0078307A">
              <w:rPr>
                <w:rFonts w:ascii="Times New Roman" w:eastAsia="Times New Roman" w:hAnsi="Times New Roman" w:cs="Times New Roman"/>
                <w:i/>
                <w:iCs/>
                <w:sz w:val="24"/>
                <w:szCs w:val="24"/>
                <w:lang w:eastAsia="hu-HU"/>
              </w:rPr>
              <w:t>6.1. Globális környezeti rendszerek</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Az egészséges, gondozott környezet </w:t>
            </w:r>
          </w:p>
        </w:tc>
        <w:tc>
          <w:tcPr>
            <w:tcW w:w="3420" w:type="dxa"/>
            <w:tcBorders>
              <w:top w:val="single" w:sz="4" w:space="0" w:color="auto"/>
              <w:left w:val="single" w:sz="4" w:space="0" w:color="auto"/>
              <w:bottom w:val="single" w:sz="4" w:space="0" w:color="auto"/>
              <w:right w:val="single" w:sz="4" w:space="0" w:color="auto"/>
            </w:tcBorders>
          </w:tcPr>
          <w:p w:rsidR="0078307A" w:rsidRPr="0078307A" w:rsidRDefault="0078307A" w:rsidP="0078307A">
            <w:pPr>
              <w:spacing w:before="120"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Törekvés a tisztaságra és a rendre.</w:t>
            </w:r>
          </w:p>
        </w:tc>
        <w:tc>
          <w:tcPr>
            <w:tcW w:w="2393" w:type="dxa"/>
            <w:gridSpan w:val="4"/>
            <w:vMerge w:val="restart"/>
            <w:tcBorders>
              <w:top w:val="single" w:sz="4" w:space="0" w:color="auto"/>
              <w:left w:val="single" w:sz="4" w:space="0" w:color="auto"/>
              <w:bottom w:val="single" w:sz="4" w:space="0" w:color="auto"/>
              <w:right w:val="single" w:sz="4" w:space="0" w:color="auto"/>
            </w:tcBorders>
          </w:tcPr>
          <w:p w:rsidR="0078307A" w:rsidRPr="0078307A" w:rsidRDefault="0078307A" w:rsidP="0078307A">
            <w:pPr>
              <w:spacing w:before="120" w:after="0" w:line="240" w:lineRule="auto"/>
              <w:rPr>
                <w:rFonts w:ascii="Times New Roman" w:eastAsia="Times New Roman" w:hAnsi="Times New Roman" w:cs="Times New Roman"/>
                <w:i/>
                <w:iCs/>
                <w:sz w:val="24"/>
                <w:szCs w:val="24"/>
                <w:lang w:eastAsia="hu-HU"/>
              </w:rPr>
            </w:pPr>
            <w:r w:rsidRPr="0078307A">
              <w:rPr>
                <w:rFonts w:ascii="Times New Roman" w:eastAsia="Times New Roman" w:hAnsi="Times New Roman" w:cs="Times New Roman"/>
                <w:i/>
                <w:iCs/>
                <w:sz w:val="24"/>
                <w:szCs w:val="24"/>
                <w:lang w:eastAsia="hu-HU"/>
              </w:rPr>
              <w:t xml:space="preserve">Technika, életvitel és </w:t>
            </w:r>
            <w:r w:rsidRPr="0078307A">
              <w:rPr>
                <w:rFonts w:ascii="Times New Roman" w:eastAsia="Times New Roman" w:hAnsi="Times New Roman" w:cs="Times New Roman"/>
                <w:i/>
                <w:iCs/>
                <w:sz w:val="24"/>
                <w:szCs w:val="24"/>
                <w:lang w:val="cs-CZ" w:eastAsia="hu-HU"/>
              </w:rPr>
              <w:t>gyakorlat</w:t>
            </w:r>
            <w:r w:rsidRPr="0078307A">
              <w:rPr>
                <w:rFonts w:ascii="Times New Roman" w:eastAsia="Times New Roman" w:hAnsi="Times New Roman" w:cs="Times New Roman"/>
                <w:i/>
                <w:iCs/>
                <w:sz w:val="24"/>
                <w:szCs w:val="24"/>
                <w:lang w:eastAsia="hu-HU"/>
              </w:rPr>
              <w:t xml:space="preserve">: </w:t>
            </w:r>
            <w:r w:rsidRPr="0078307A">
              <w:rPr>
                <w:rFonts w:ascii="Times New Roman" w:eastAsia="Times New Roman" w:hAnsi="Times New Roman" w:cs="Times New Roman"/>
                <w:sz w:val="24"/>
                <w:szCs w:val="24"/>
                <w:lang w:eastAsia="hu-HU"/>
              </w:rPr>
              <w:t>a természetes és épített környezet.</w:t>
            </w:r>
          </w:p>
          <w:p w:rsidR="0078307A" w:rsidRPr="0078307A" w:rsidRDefault="0078307A" w:rsidP="0078307A">
            <w:pPr>
              <w:spacing w:after="0" w:line="240" w:lineRule="auto"/>
              <w:rPr>
                <w:rFonts w:ascii="Times New Roman" w:eastAsia="Times New Roman" w:hAnsi="Times New Roman" w:cs="Times New Roman"/>
                <w:i/>
                <w:iCs/>
                <w:sz w:val="24"/>
                <w:szCs w:val="24"/>
                <w:lang w:eastAsia="hu-HU"/>
              </w:rPr>
            </w:pPr>
            <w:r w:rsidRPr="0078307A">
              <w:rPr>
                <w:rFonts w:ascii="Times New Roman" w:eastAsia="Times New Roman" w:hAnsi="Times New Roman" w:cs="Times New Roman"/>
                <w:sz w:val="24"/>
                <w:szCs w:val="24"/>
                <w:lang w:eastAsia="hu-HU"/>
              </w:rPr>
              <w:t xml:space="preserve">Növény- és állatgondozás. </w:t>
            </w:r>
          </w:p>
        </w:tc>
      </w:tr>
      <w:tr w:rsidR="0078307A" w:rsidRPr="0078307A" w:rsidTr="00F71689">
        <w:trPr>
          <w:jc w:val="center"/>
        </w:trPr>
        <w:tc>
          <w:tcPr>
            <w:tcW w:w="3418" w:type="dxa"/>
            <w:gridSpan w:val="4"/>
            <w:tcBorders>
              <w:top w:val="single" w:sz="4" w:space="0" w:color="auto"/>
              <w:left w:val="single" w:sz="4" w:space="0" w:color="auto"/>
              <w:bottom w:val="single" w:sz="4" w:space="0" w:color="auto"/>
              <w:right w:val="single" w:sz="4" w:space="0" w:color="auto"/>
            </w:tcBorders>
          </w:tcPr>
          <w:p w:rsidR="0078307A" w:rsidRPr="0078307A" w:rsidRDefault="0078307A" w:rsidP="0078307A">
            <w:pPr>
              <w:spacing w:before="120" w:after="0" w:line="240" w:lineRule="auto"/>
              <w:rPr>
                <w:rFonts w:ascii="Times New Roman" w:eastAsia="Times New Roman" w:hAnsi="Times New Roman" w:cs="Times New Roman"/>
                <w:sz w:val="24"/>
                <w:szCs w:val="24"/>
                <w:lang w:val="cs-CZ" w:eastAsia="hu-HU"/>
              </w:rPr>
            </w:pPr>
            <w:r w:rsidRPr="0078307A">
              <w:rPr>
                <w:rFonts w:ascii="Times New Roman" w:eastAsia="Times New Roman" w:hAnsi="Times New Roman" w:cs="Times New Roman"/>
                <w:i/>
                <w:iCs/>
                <w:sz w:val="24"/>
                <w:szCs w:val="24"/>
                <w:lang w:eastAsia="hu-HU"/>
              </w:rPr>
              <w:t>6.2. Élő és élettelen környezeti tényezők</w:t>
            </w:r>
          </w:p>
        </w:tc>
        <w:tc>
          <w:tcPr>
            <w:tcW w:w="3420" w:type="dxa"/>
            <w:tcBorders>
              <w:top w:val="single" w:sz="4" w:space="0" w:color="auto"/>
              <w:left w:val="single" w:sz="4" w:space="0" w:color="auto"/>
              <w:bottom w:val="single" w:sz="4" w:space="0" w:color="auto"/>
              <w:right w:val="single" w:sz="4" w:space="0" w:color="auto"/>
            </w:tcBorders>
          </w:tcPr>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Élő és élettelen megkülönböztetése konkrét példák alapján a közvetlen környezetben.</w:t>
            </w:r>
          </w:p>
        </w:tc>
        <w:tc>
          <w:tcPr>
            <w:tcW w:w="2393" w:type="dxa"/>
            <w:gridSpan w:val="4"/>
            <w:vMerge/>
            <w:tcBorders>
              <w:top w:val="single" w:sz="4" w:space="0" w:color="auto"/>
              <w:left w:val="single" w:sz="4" w:space="0" w:color="auto"/>
              <w:bottom w:val="single" w:sz="4" w:space="0" w:color="auto"/>
              <w:right w:val="single" w:sz="4" w:space="0" w:color="auto"/>
            </w:tcBorders>
          </w:tcPr>
          <w:p w:rsidR="0078307A" w:rsidRPr="0078307A" w:rsidRDefault="0078307A" w:rsidP="0078307A">
            <w:pPr>
              <w:spacing w:after="0" w:line="240" w:lineRule="auto"/>
              <w:rPr>
                <w:rFonts w:ascii="Times New Roman" w:eastAsia="Times New Roman" w:hAnsi="Times New Roman" w:cs="Times New Roman"/>
                <w:sz w:val="24"/>
                <w:szCs w:val="24"/>
                <w:lang w:eastAsia="hu-HU"/>
              </w:rPr>
            </w:pPr>
          </w:p>
        </w:tc>
      </w:tr>
      <w:tr w:rsidR="0078307A" w:rsidRPr="0078307A" w:rsidTr="00F71689">
        <w:trPr>
          <w:jc w:val="center"/>
        </w:trPr>
        <w:tc>
          <w:tcPr>
            <w:tcW w:w="3418" w:type="dxa"/>
            <w:gridSpan w:val="4"/>
            <w:tcBorders>
              <w:top w:val="single" w:sz="4" w:space="0" w:color="auto"/>
              <w:left w:val="single" w:sz="4" w:space="0" w:color="auto"/>
              <w:bottom w:val="single" w:sz="4" w:space="0" w:color="auto"/>
              <w:right w:val="single" w:sz="4" w:space="0" w:color="auto"/>
            </w:tcBorders>
          </w:tcPr>
          <w:p w:rsidR="0078307A" w:rsidRPr="0078307A" w:rsidRDefault="0078307A" w:rsidP="0078307A">
            <w:pPr>
              <w:spacing w:before="120" w:after="0" w:line="240" w:lineRule="auto"/>
              <w:rPr>
                <w:rFonts w:ascii="Times New Roman" w:eastAsia="Times New Roman" w:hAnsi="Times New Roman" w:cs="Times New Roman"/>
                <w:i/>
                <w:iCs/>
                <w:sz w:val="24"/>
                <w:szCs w:val="24"/>
                <w:lang w:eastAsia="hu-HU"/>
              </w:rPr>
            </w:pPr>
            <w:r w:rsidRPr="0078307A">
              <w:rPr>
                <w:rFonts w:ascii="Times New Roman" w:eastAsia="Times New Roman" w:hAnsi="Times New Roman" w:cs="Times New Roman"/>
                <w:i/>
                <w:iCs/>
                <w:sz w:val="24"/>
                <w:szCs w:val="24"/>
                <w:lang w:eastAsia="hu-HU"/>
              </w:rPr>
              <w:t xml:space="preserve">6.3. A környezeti </w:t>
            </w:r>
            <w:r w:rsidRPr="0078307A">
              <w:rPr>
                <w:rFonts w:ascii="Times New Roman" w:eastAsia="Times New Roman" w:hAnsi="Times New Roman" w:cs="Times New Roman"/>
                <w:i/>
                <w:iCs/>
                <w:sz w:val="24"/>
                <w:szCs w:val="24"/>
                <w:lang w:val="cs-CZ" w:eastAsia="hu-HU"/>
              </w:rPr>
              <w:t>rendszerek</w:t>
            </w:r>
            <w:r w:rsidRPr="0078307A">
              <w:rPr>
                <w:rFonts w:ascii="Times New Roman" w:eastAsia="Times New Roman" w:hAnsi="Times New Roman" w:cs="Times New Roman"/>
                <w:i/>
                <w:iCs/>
                <w:sz w:val="24"/>
                <w:szCs w:val="24"/>
                <w:lang w:eastAsia="hu-HU"/>
              </w:rPr>
              <w:t xml:space="preserve"> állapota, fenntarthatóság</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Egészséges, gondozott környezet</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A közvetlen és tágabb környezet (iskola, lakás, közlekedési eszközök, parkok, játszóterek rendjének megóvása</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Vizek védelme, víztakarékosság</w:t>
            </w:r>
          </w:p>
        </w:tc>
        <w:tc>
          <w:tcPr>
            <w:tcW w:w="3420" w:type="dxa"/>
            <w:tcBorders>
              <w:top w:val="single" w:sz="4" w:space="0" w:color="auto"/>
              <w:left w:val="single" w:sz="4" w:space="0" w:color="auto"/>
              <w:bottom w:val="single" w:sz="4" w:space="0" w:color="auto"/>
              <w:right w:val="single" w:sz="4" w:space="0" w:color="auto"/>
            </w:tcBorders>
          </w:tcPr>
          <w:p w:rsidR="0078307A" w:rsidRPr="0078307A" w:rsidRDefault="0078307A" w:rsidP="0078307A">
            <w:pPr>
              <w:spacing w:before="120"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Tablókészítés, </w:t>
            </w:r>
            <w:r w:rsidRPr="0078307A">
              <w:rPr>
                <w:rFonts w:ascii="Times New Roman" w:eastAsia="Times New Roman" w:hAnsi="Times New Roman" w:cs="Times New Roman"/>
                <w:sz w:val="24"/>
                <w:szCs w:val="24"/>
                <w:lang w:val="cs-CZ" w:eastAsia="hu-HU"/>
              </w:rPr>
              <w:t>plakátkészítés</w:t>
            </w:r>
            <w:r w:rsidRPr="0078307A">
              <w:rPr>
                <w:rFonts w:ascii="Times New Roman" w:eastAsia="Times New Roman" w:hAnsi="Times New Roman" w:cs="Times New Roman"/>
                <w:sz w:val="24"/>
                <w:szCs w:val="24"/>
                <w:lang w:eastAsia="hu-HU"/>
              </w:rPr>
              <w:t xml:space="preserve">, képek gyűjtése, csoportosítás, elemzés a közvetlenebb és tágabb környezetről. </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Törekvés a víztakarékosságra. </w:t>
            </w:r>
          </w:p>
        </w:tc>
        <w:tc>
          <w:tcPr>
            <w:tcW w:w="2393" w:type="dxa"/>
            <w:gridSpan w:val="4"/>
            <w:vMerge/>
            <w:tcBorders>
              <w:top w:val="single" w:sz="4" w:space="0" w:color="auto"/>
              <w:left w:val="single" w:sz="4" w:space="0" w:color="auto"/>
              <w:bottom w:val="single" w:sz="4" w:space="0" w:color="auto"/>
              <w:right w:val="single" w:sz="4" w:space="0" w:color="auto"/>
            </w:tcBorders>
          </w:tcPr>
          <w:p w:rsidR="0078307A" w:rsidRPr="0078307A" w:rsidRDefault="0078307A" w:rsidP="0078307A">
            <w:pPr>
              <w:spacing w:after="0" w:line="240" w:lineRule="auto"/>
              <w:rPr>
                <w:rFonts w:ascii="Times New Roman" w:eastAsia="Times New Roman" w:hAnsi="Times New Roman" w:cs="Times New Roman"/>
                <w:sz w:val="24"/>
                <w:szCs w:val="24"/>
                <w:lang w:eastAsia="hu-HU"/>
              </w:rPr>
            </w:pPr>
          </w:p>
        </w:tc>
      </w:tr>
      <w:tr w:rsidR="0078307A" w:rsidRPr="0078307A" w:rsidTr="00F71689">
        <w:trPr>
          <w:jc w:val="center"/>
        </w:trPr>
        <w:tc>
          <w:tcPr>
            <w:tcW w:w="3418" w:type="dxa"/>
            <w:gridSpan w:val="4"/>
            <w:tcBorders>
              <w:top w:val="single" w:sz="4" w:space="0" w:color="auto"/>
              <w:left w:val="single" w:sz="4" w:space="0" w:color="auto"/>
              <w:bottom w:val="single" w:sz="4" w:space="0" w:color="auto"/>
              <w:right w:val="single" w:sz="4" w:space="0" w:color="auto"/>
            </w:tcBorders>
          </w:tcPr>
          <w:p w:rsidR="0078307A" w:rsidRPr="0078307A" w:rsidRDefault="0078307A" w:rsidP="0078307A">
            <w:pPr>
              <w:spacing w:before="120"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val="cs-CZ" w:eastAsia="hu-HU"/>
              </w:rPr>
              <w:t>Természetvédelem</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Növény- és állatgondozás a tanuló közvetlen környezetében</w:t>
            </w:r>
          </w:p>
        </w:tc>
        <w:tc>
          <w:tcPr>
            <w:tcW w:w="3420" w:type="dxa"/>
            <w:tcBorders>
              <w:top w:val="single" w:sz="4" w:space="0" w:color="auto"/>
              <w:left w:val="single" w:sz="4" w:space="0" w:color="auto"/>
              <w:bottom w:val="single" w:sz="4" w:space="0" w:color="auto"/>
              <w:right w:val="single" w:sz="4" w:space="0" w:color="auto"/>
            </w:tcBorders>
          </w:tcPr>
          <w:p w:rsidR="0078307A" w:rsidRPr="0078307A" w:rsidRDefault="0078307A" w:rsidP="0078307A">
            <w:pPr>
              <w:spacing w:before="120"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Élősarok </w:t>
            </w:r>
            <w:r w:rsidRPr="0078307A">
              <w:rPr>
                <w:rFonts w:ascii="Times New Roman" w:eastAsia="Times New Roman" w:hAnsi="Times New Roman" w:cs="Times New Roman"/>
                <w:sz w:val="24"/>
                <w:szCs w:val="24"/>
                <w:lang w:val="cs-CZ" w:eastAsia="hu-HU"/>
              </w:rPr>
              <w:t>növényeinek</w:t>
            </w:r>
            <w:r w:rsidRPr="0078307A">
              <w:rPr>
                <w:rFonts w:ascii="Times New Roman" w:eastAsia="Times New Roman" w:hAnsi="Times New Roman" w:cs="Times New Roman"/>
                <w:sz w:val="24"/>
                <w:szCs w:val="24"/>
                <w:lang w:eastAsia="hu-HU"/>
              </w:rPr>
              <w:t xml:space="preserve"> (dísznövények, palánták) gondozása, növényültetés.</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Kisállatok gondozása.</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Felelősség a rábízott élőlényekért.</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Madáretető készítése, madarak etetése télen.</w:t>
            </w:r>
          </w:p>
        </w:tc>
        <w:tc>
          <w:tcPr>
            <w:tcW w:w="2393" w:type="dxa"/>
            <w:gridSpan w:val="4"/>
            <w:vMerge/>
            <w:tcBorders>
              <w:top w:val="single" w:sz="4" w:space="0" w:color="auto"/>
              <w:left w:val="single" w:sz="4" w:space="0" w:color="auto"/>
              <w:bottom w:val="single" w:sz="4" w:space="0" w:color="auto"/>
              <w:right w:val="single" w:sz="4" w:space="0" w:color="auto"/>
            </w:tcBorders>
          </w:tcPr>
          <w:p w:rsidR="0078307A" w:rsidRPr="0078307A" w:rsidRDefault="0078307A" w:rsidP="0078307A">
            <w:pPr>
              <w:spacing w:after="0" w:line="240" w:lineRule="auto"/>
              <w:rPr>
                <w:rFonts w:ascii="Times New Roman" w:eastAsia="Times New Roman" w:hAnsi="Times New Roman" w:cs="Times New Roman"/>
                <w:sz w:val="24"/>
                <w:szCs w:val="24"/>
                <w:lang w:eastAsia="hu-HU"/>
              </w:rPr>
            </w:pPr>
          </w:p>
        </w:tc>
      </w:tr>
      <w:tr w:rsidR="0078307A" w:rsidRPr="0078307A" w:rsidTr="00F71689">
        <w:trPr>
          <w:jc w:val="center"/>
        </w:trPr>
        <w:tc>
          <w:tcPr>
            <w:tcW w:w="3418" w:type="dxa"/>
            <w:gridSpan w:val="4"/>
            <w:tcBorders>
              <w:top w:val="single" w:sz="4" w:space="0" w:color="auto"/>
              <w:left w:val="single" w:sz="4" w:space="0" w:color="auto"/>
              <w:bottom w:val="single" w:sz="4" w:space="0" w:color="auto"/>
              <w:right w:val="single" w:sz="4" w:space="0" w:color="auto"/>
            </w:tcBorders>
          </w:tcPr>
          <w:p w:rsidR="0078307A" w:rsidRPr="0078307A" w:rsidRDefault="0078307A" w:rsidP="0078307A">
            <w:pPr>
              <w:spacing w:before="120"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val="cs-CZ" w:eastAsia="hu-HU"/>
              </w:rPr>
              <w:t>Környezetszennyezés</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Levegő-, talaj-, vízszennyezés</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Szelektív hulladékgyűjtés</w:t>
            </w:r>
          </w:p>
        </w:tc>
        <w:tc>
          <w:tcPr>
            <w:tcW w:w="3420" w:type="dxa"/>
            <w:tcBorders>
              <w:top w:val="single" w:sz="4" w:space="0" w:color="auto"/>
              <w:left w:val="single" w:sz="4" w:space="0" w:color="auto"/>
              <w:bottom w:val="single" w:sz="4" w:space="0" w:color="auto"/>
              <w:right w:val="single" w:sz="4" w:space="0" w:color="auto"/>
            </w:tcBorders>
          </w:tcPr>
          <w:p w:rsidR="0078307A" w:rsidRPr="0078307A" w:rsidRDefault="0078307A" w:rsidP="0078307A">
            <w:pPr>
              <w:spacing w:before="120"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A levegő, víz, talaj </w:t>
            </w:r>
            <w:r w:rsidRPr="0078307A">
              <w:rPr>
                <w:rFonts w:ascii="Times New Roman" w:eastAsia="Times New Roman" w:hAnsi="Times New Roman" w:cs="Times New Roman"/>
                <w:sz w:val="24"/>
                <w:szCs w:val="24"/>
                <w:lang w:val="cs-CZ" w:eastAsia="hu-HU"/>
              </w:rPr>
              <w:t>szennyező</w:t>
            </w:r>
            <w:r w:rsidRPr="0078307A">
              <w:rPr>
                <w:rFonts w:ascii="Times New Roman" w:eastAsia="Times New Roman" w:hAnsi="Times New Roman" w:cs="Times New Roman"/>
                <w:sz w:val="24"/>
                <w:szCs w:val="24"/>
                <w:lang w:eastAsia="hu-HU"/>
              </w:rPr>
              <w:t xml:space="preserve"> anyagainak megfigyelése a természetes és mesterséges környezetben. </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Egyszerű kísérletek végzése a </w:t>
            </w:r>
            <w:r w:rsidRPr="0078307A">
              <w:rPr>
                <w:rFonts w:ascii="Times New Roman" w:eastAsia="Times New Roman" w:hAnsi="Times New Roman" w:cs="Times New Roman"/>
                <w:sz w:val="24"/>
                <w:szCs w:val="24"/>
                <w:lang w:eastAsia="hu-HU"/>
              </w:rPr>
              <w:lastRenderedPageBreak/>
              <w:t xml:space="preserve">különböző szennyező anyagokkal. </w:t>
            </w:r>
          </w:p>
        </w:tc>
        <w:tc>
          <w:tcPr>
            <w:tcW w:w="2393" w:type="dxa"/>
            <w:gridSpan w:val="4"/>
            <w:tcBorders>
              <w:top w:val="single" w:sz="4" w:space="0" w:color="auto"/>
              <w:left w:val="single" w:sz="4" w:space="0" w:color="auto"/>
              <w:bottom w:val="single" w:sz="4" w:space="0" w:color="auto"/>
              <w:right w:val="single" w:sz="4" w:space="0" w:color="auto"/>
            </w:tcBorders>
          </w:tcPr>
          <w:p w:rsidR="0078307A" w:rsidRPr="0078307A" w:rsidRDefault="0078307A" w:rsidP="0078307A">
            <w:pPr>
              <w:spacing w:after="0" w:line="240" w:lineRule="auto"/>
              <w:rPr>
                <w:rFonts w:ascii="Times New Roman" w:eastAsia="Times New Roman" w:hAnsi="Times New Roman" w:cs="Times New Roman"/>
                <w:sz w:val="24"/>
                <w:szCs w:val="24"/>
                <w:lang w:eastAsia="hu-HU"/>
              </w:rPr>
            </w:pPr>
          </w:p>
        </w:tc>
      </w:tr>
      <w:tr w:rsidR="0078307A" w:rsidRPr="0078307A" w:rsidTr="00F71689">
        <w:trPr>
          <w:jc w:val="center"/>
        </w:trPr>
        <w:tc>
          <w:tcPr>
            <w:tcW w:w="3418" w:type="dxa"/>
            <w:gridSpan w:val="4"/>
            <w:tcBorders>
              <w:top w:val="single" w:sz="4" w:space="0" w:color="auto"/>
              <w:left w:val="single" w:sz="4" w:space="0" w:color="auto"/>
              <w:bottom w:val="single" w:sz="4" w:space="0" w:color="auto"/>
              <w:right w:val="single" w:sz="4" w:space="0" w:color="auto"/>
            </w:tcBorders>
          </w:tcPr>
          <w:p w:rsidR="0078307A" w:rsidRPr="0078307A" w:rsidRDefault="0078307A" w:rsidP="0078307A">
            <w:pPr>
              <w:spacing w:before="120"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val="cs-CZ" w:eastAsia="hu-HU"/>
              </w:rPr>
              <w:t>Energiatakarékosság</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Takarékosság az árammal, a vízzel</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Fűtés, szellőztetés</w:t>
            </w:r>
          </w:p>
        </w:tc>
        <w:tc>
          <w:tcPr>
            <w:tcW w:w="3420" w:type="dxa"/>
            <w:tcBorders>
              <w:top w:val="single" w:sz="4" w:space="0" w:color="auto"/>
              <w:left w:val="single" w:sz="4" w:space="0" w:color="auto"/>
              <w:bottom w:val="single" w:sz="4" w:space="0" w:color="auto"/>
              <w:right w:val="single" w:sz="4" w:space="0" w:color="auto"/>
            </w:tcBorders>
          </w:tcPr>
          <w:p w:rsidR="0078307A" w:rsidRPr="0078307A" w:rsidRDefault="0078307A" w:rsidP="0078307A">
            <w:pPr>
              <w:spacing w:before="120"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Törekvés az energiatakarékos életvitelre, egyszerű technikák gyakorlása, szituációs játékok. </w:t>
            </w:r>
          </w:p>
        </w:tc>
        <w:tc>
          <w:tcPr>
            <w:tcW w:w="2393" w:type="dxa"/>
            <w:gridSpan w:val="4"/>
            <w:tcBorders>
              <w:top w:val="single" w:sz="4" w:space="0" w:color="auto"/>
              <w:left w:val="single" w:sz="4" w:space="0" w:color="auto"/>
              <w:bottom w:val="single" w:sz="4" w:space="0" w:color="auto"/>
              <w:right w:val="single" w:sz="4" w:space="0" w:color="auto"/>
            </w:tcBorders>
          </w:tcPr>
          <w:p w:rsidR="0078307A" w:rsidRPr="0078307A" w:rsidRDefault="0078307A" w:rsidP="0078307A">
            <w:pPr>
              <w:spacing w:after="0" w:line="240" w:lineRule="auto"/>
              <w:rPr>
                <w:rFonts w:ascii="Times New Roman" w:eastAsia="Times New Roman" w:hAnsi="Times New Roman" w:cs="Times New Roman"/>
                <w:sz w:val="24"/>
                <w:szCs w:val="24"/>
                <w:lang w:eastAsia="hu-HU"/>
              </w:rPr>
            </w:pPr>
          </w:p>
        </w:tc>
      </w:tr>
      <w:tr w:rsidR="0078307A" w:rsidRPr="0078307A" w:rsidTr="00F71689">
        <w:trPr>
          <w:jc w:val="center"/>
        </w:trPr>
        <w:tc>
          <w:tcPr>
            <w:tcW w:w="3418" w:type="dxa"/>
            <w:gridSpan w:val="4"/>
            <w:tcBorders>
              <w:top w:val="single" w:sz="4" w:space="0" w:color="auto"/>
              <w:left w:val="single" w:sz="4" w:space="0" w:color="auto"/>
              <w:bottom w:val="single" w:sz="4" w:space="0" w:color="auto"/>
              <w:right w:val="single" w:sz="4" w:space="0" w:color="auto"/>
            </w:tcBorders>
          </w:tcPr>
          <w:p w:rsidR="0078307A" w:rsidRPr="0078307A" w:rsidRDefault="0078307A" w:rsidP="0078307A">
            <w:pPr>
              <w:spacing w:before="120"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A Föld szépsége, </w:t>
            </w:r>
            <w:r w:rsidRPr="0078307A">
              <w:rPr>
                <w:rFonts w:ascii="Times New Roman" w:eastAsia="Times New Roman" w:hAnsi="Times New Roman" w:cs="Times New Roman"/>
                <w:sz w:val="24"/>
                <w:szCs w:val="24"/>
                <w:lang w:val="cs-CZ" w:eastAsia="hu-HU"/>
              </w:rPr>
              <w:t>egyedisége</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A lakóhely közvetlen környezetében előforduló természeti nevezetesség</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Nemzeti parkok, tájvédelmi körzetek – információs jelek </w:t>
            </w:r>
          </w:p>
        </w:tc>
        <w:tc>
          <w:tcPr>
            <w:tcW w:w="3420" w:type="dxa"/>
            <w:tcBorders>
              <w:top w:val="single" w:sz="4" w:space="0" w:color="auto"/>
              <w:left w:val="single" w:sz="4" w:space="0" w:color="auto"/>
              <w:bottom w:val="single" w:sz="4" w:space="0" w:color="auto"/>
              <w:right w:val="single" w:sz="4" w:space="0" w:color="auto"/>
            </w:tcBorders>
          </w:tcPr>
          <w:p w:rsidR="0078307A" w:rsidRPr="0078307A" w:rsidRDefault="0078307A" w:rsidP="0078307A">
            <w:pPr>
              <w:spacing w:before="120"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Információs </w:t>
            </w:r>
            <w:r w:rsidRPr="0078307A">
              <w:rPr>
                <w:rFonts w:ascii="Times New Roman" w:eastAsia="Times New Roman" w:hAnsi="Times New Roman" w:cs="Times New Roman"/>
                <w:sz w:val="24"/>
                <w:szCs w:val="24"/>
                <w:lang w:val="cs-CZ" w:eastAsia="hu-HU"/>
              </w:rPr>
              <w:t>jelek</w:t>
            </w:r>
            <w:r w:rsidRPr="0078307A">
              <w:rPr>
                <w:rFonts w:ascii="Times New Roman" w:eastAsia="Times New Roman" w:hAnsi="Times New Roman" w:cs="Times New Roman"/>
                <w:sz w:val="24"/>
                <w:szCs w:val="24"/>
                <w:lang w:eastAsia="hu-HU"/>
              </w:rPr>
              <w:t xml:space="preserve"> felismerése.</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Séta, kirándulás során megfigyelések végzése.</w:t>
            </w:r>
          </w:p>
        </w:tc>
        <w:tc>
          <w:tcPr>
            <w:tcW w:w="2393" w:type="dxa"/>
            <w:gridSpan w:val="4"/>
            <w:tcBorders>
              <w:top w:val="single" w:sz="4" w:space="0" w:color="auto"/>
              <w:left w:val="single" w:sz="4" w:space="0" w:color="auto"/>
              <w:bottom w:val="single" w:sz="4" w:space="0" w:color="auto"/>
              <w:right w:val="single" w:sz="4" w:space="0" w:color="auto"/>
            </w:tcBorders>
          </w:tcPr>
          <w:p w:rsidR="0078307A" w:rsidRPr="0078307A" w:rsidRDefault="0078307A" w:rsidP="0078307A">
            <w:pPr>
              <w:spacing w:after="0" w:line="240" w:lineRule="auto"/>
              <w:rPr>
                <w:rFonts w:ascii="Times New Roman" w:eastAsia="Times New Roman" w:hAnsi="Times New Roman" w:cs="Times New Roman"/>
                <w:sz w:val="24"/>
                <w:szCs w:val="24"/>
                <w:lang w:eastAsia="hu-HU"/>
              </w:rPr>
            </w:pPr>
          </w:p>
        </w:tc>
      </w:tr>
      <w:tr w:rsidR="0078307A" w:rsidRPr="0078307A" w:rsidTr="00F71689">
        <w:trPr>
          <w:jc w:val="center"/>
        </w:trPr>
        <w:tc>
          <w:tcPr>
            <w:tcW w:w="3418" w:type="dxa"/>
            <w:gridSpan w:val="4"/>
            <w:tcBorders>
              <w:top w:val="single" w:sz="4" w:space="0" w:color="auto"/>
              <w:left w:val="single" w:sz="4" w:space="0" w:color="auto"/>
              <w:bottom w:val="single" w:sz="4" w:space="0" w:color="auto"/>
              <w:right w:val="single" w:sz="4" w:space="0" w:color="auto"/>
            </w:tcBorders>
          </w:tcPr>
          <w:p w:rsidR="0078307A" w:rsidRPr="0078307A" w:rsidRDefault="0078307A" w:rsidP="0078307A">
            <w:pPr>
              <w:spacing w:before="120"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A tanuló </w:t>
            </w:r>
            <w:r w:rsidRPr="0078307A">
              <w:rPr>
                <w:rFonts w:ascii="Times New Roman" w:eastAsia="Times New Roman" w:hAnsi="Times New Roman" w:cs="Times New Roman"/>
                <w:sz w:val="24"/>
                <w:szCs w:val="24"/>
                <w:lang w:val="cs-CZ" w:eastAsia="hu-HU"/>
              </w:rPr>
              <w:t>közvetlen</w:t>
            </w:r>
            <w:r w:rsidRPr="0078307A">
              <w:rPr>
                <w:rFonts w:ascii="Times New Roman" w:eastAsia="Times New Roman" w:hAnsi="Times New Roman" w:cs="Times New Roman"/>
                <w:sz w:val="24"/>
                <w:szCs w:val="24"/>
                <w:lang w:eastAsia="hu-HU"/>
              </w:rPr>
              <w:t xml:space="preserve"> környezetében előforduló kulturális értékek</w:t>
            </w:r>
          </w:p>
        </w:tc>
        <w:tc>
          <w:tcPr>
            <w:tcW w:w="3420" w:type="dxa"/>
            <w:tcBorders>
              <w:top w:val="single" w:sz="4" w:space="0" w:color="auto"/>
              <w:left w:val="single" w:sz="4" w:space="0" w:color="auto"/>
              <w:bottom w:val="single" w:sz="4" w:space="0" w:color="auto"/>
              <w:right w:val="single" w:sz="4" w:space="0" w:color="auto"/>
            </w:tcBorders>
          </w:tcPr>
          <w:p w:rsidR="0078307A" w:rsidRPr="0078307A" w:rsidRDefault="0078307A" w:rsidP="0078307A">
            <w:pPr>
              <w:spacing w:before="120"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Színház-, </w:t>
            </w:r>
            <w:r w:rsidRPr="0078307A">
              <w:rPr>
                <w:rFonts w:ascii="Times New Roman" w:eastAsia="Times New Roman" w:hAnsi="Times New Roman" w:cs="Times New Roman"/>
                <w:sz w:val="24"/>
                <w:szCs w:val="24"/>
                <w:lang w:val="cs-CZ" w:eastAsia="hu-HU"/>
              </w:rPr>
              <w:t>múzeumlátogatás</w:t>
            </w:r>
            <w:r w:rsidRPr="0078307A">
              <w:rPr>
                <w:rFonts w:ascii="Times New Roman" w:eastAsia="Times New Roman" w:hAnsi="Times New Roman" w:cs="Times New Roman"/>
                <w:sz w:val="24"/>
                <w:szCs w:val="24"/>
                <w:lang w:eastAsia="hu-HU"/>
              </w:rPr>
              <w:t xml:space="preserve">, emlékhelyek, templomok megtekintése. </w:t>
            </w:r>
          </w:p>
          <w:p w:rsidR="0078307A" w:rsidRPr="0078307A" w:rsidRDefault="0078307A" w:rsidP="0078307A">
            <w:pPr>
              <w:spacing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IKT-eszközök használata. </w:t>
            </w:r>
          </w:p>
        </w:tc>
        <w:tc>
          <w:tcPr>
            <w:tcW w:w="2393" w:type="dxa"/>
            <w:gridSpan w:val="4"/>
            <w:tcBorders>
              <w:top w:val="single" w:sz="4" w:space="0" w:color="auto"/>
              <w:left w:val="single" w:sz="4" w:space="0" w:color="auto"/>
              <w:bottom w:val="single" w:sz="4" w:space="0" w:color="auto"/>
              <w:right w:val="single" w:sz="4" w:space="0" w:color="auto"/>
            </w:tcBorders>
          </w:tcPr>
          <w:p w:rsidR="0078307A" w:rsidRPr="0078307A" w:rsidRDefault="0078307A" w:rsidP="0078307A">
            <w:pPr>
              <w:spacing w:after="0" w:line="240" w:lineRule="auto"/>
              <w:rPr>
                <w:rFonts w:ascii="Times New Roman" w:eastAsia="Times New Roman" w:hAnsi="Times New Roman" w:cs="Times New Roman"/>
                <w:sz w:val="24"/>
                <w:szCs w:val="24"/>
                <w:lang w:eastAsia="hu-HU"/>
              </w:rPr>
            </w:pPr>
          </w:p>
        </w:tc>
      </w:tr>
      <w:tr w:rsidR="0078307A" w:rsidRPr="0078307A" w:rsidTr="00F71689">
        <w:tblPrEx>
          <w:tblBorders>
            <w:top w:val="none" w:sz="0" w:space="0" w:color="auto"/>
          </w:tblBorders>
        </w:tblPrEx>
        <w:trPr>
          <w:jc w:val="center"/>
        </w:trPr>
        <w:tc>
          <w:tcPr>
            <w:tcW w:w="1830" w:type="dxa"/>
            <w:tcBorders>
              <w:top w:val="single" w:sz="4" w:space="0" w:color="auto"/>
              <w:left w:val="single" w:sz="4" w:space="0" w:color="auto"/>
              <w:bottom w:val="single" w:sz="4" w:space="0" w:color="auto"/>
              <w:right w:val="single" w:sz="4" w:space="0" w:color="auto"/>
            </w:tcBorders>
            <w:vAlign w:val="center"/>
          </w:tcPr>
          <w:p w:rsidR="0078307A" w:rsidRPr="0078307A" w:rsidRDefault="0078307A" w:rsidP="0078307A">
            <w:pPr>
              <w:spacing w:after="0" w:line="240" w:lineRule="auto"/>
              <w:jc w:val="center"/>
              <w:rPr>
                <w:rFonts w:ascii="Times New Roman" w:eastAsia="Times New Roman" w:hAnsi="Times New Roman" w:cs="Times New Roman"/>
                <w:b/>
                <w:bCs/>
                <w:sz w:val="24"/>
                <w:szCs w:val="24"/>
                <w:lang w:eastAsia="hu-HU"/>
              </w:rPr>
            </w:pPr>
            <w:r w:rsidRPr="0078307A">
              <w:rPr>
                <w:rFonts w:ascii="Times New Roman" w:eastAsia="Times New Roman" w:hAnsi="Times New Roman" w:cs="Times New Roman"/>
                <w:b/>
                <w:bCs/>
                <w:sz w:val="24"/>
                <w:szCs w:val="24"/>
                <w:lang w:eastAsia="hu-HU"/>
              </w:rPr>
              <w:t>Kulcsfogalmak/ fogalmak</w:t>
            </w:r>
          </w:p>
        </w:tc>
        <w:tc>
          <w:tcPr>
            <w:tcW w:w="7401" w:type="dxa"/>
            <w:gridSpan w:val="8"/>
            <w:tcBorders>
              <w:top w:val="single" w:sz="4" w:space="0" w:color="auto"/>
              <w:left w:val="single" w:sz="4" w:space="0" w:color="auto"/>
              <w:bottom w:val="single" w:sz="4" w:space="0" w:color="auto"/>
              <w:right w:val="single" w:sz="4" w:space="0" w:color="auto"/>
            </w:tcBorders>
            <w:vAlign w:val="center"/>
          </w:tcPr>
          <w:p w:rsidR="0078307A" w:rsidRPr="0078307A" w:rsidRDefault="0078307A" w:rsidP="0078307A">
            <w:pPr>
              <w:spacing w:before="120"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eastAsia="hu-HU"/>
              </w:rPr>
              <w:t xml:space="preserve">Szelektív hulladékgyűjtés, </w:t>
            </w:r>
            <w:r w:rsidRPr="0078307A">
              <w:rPr>
                <w:rFonts w:ascii="Times New Roman" w:eastAsia="Times New Roman" w:hAnsi="Times New Roman" w:cs="Times New Roman"/>
                <w:sz w:val="24"/>
                <w:szCs w:val="24"/>
                <w:lang w:val="cs-CZ" w:eastAsia="hu-HU"/>
              </w:rPr>
              <w:t>természetvédelem</w:t>
            </w:r>
            <w:r w:rsidRPr="0078307A">
              <w:rPr>
                <w:rFonts w:ascii="Times New Roman" w:eastAsia="Times New Roman" w:hAnsi="Times New Roman" w:cs="Times New Roman"/>
                <w:sz w:val="24"/>
                <w:szCs w:val="24"/>
                <w:lang w:eastAsia="hu-HU"/>
              </w:rPr>
              <w:t xml:space="preserve">, energiatakarékosság, víztakarékosság, környezetszennyezés, növény-, állatgondozás, felelősség, Nemzeti Park, tájvédelmi körzet. </w:t>
            </w:r>
          </w:p>
        </w:tc>
      </w:tr>
      <w:tr w:rsidR="0078307A" w:rsidRPr="0078307A" w:rsidTr="00F71689">
        <w:trPr>
          <w:jc w:val="center"/>
        </w:trPr>
        <w:tc>
          <w:tcPr>
            <w:tcW w:w="1954" w:type="dxa"/>
            <w:gridSpan w:val="2"/>
            <w:tcBorders>
              <w:top w:val="single" w:sz="4" w:space="0" w:color="auto"/>
              <w:left w:val="single" w:sz="4" w:space="0" w:color="auto"/>
              <w:bottom w:val="single" w:sz="4" w:space="0" w:color="auto"/>
              <w:right w:val="single" w:sz="4" w:space="0" w:color="auto"/>
            </w:tcBorders>
            <w:vAlign w:val="center"/>
          </w:tcPr>
          <w:p w:rsidR="0078307A" w:rsidRPr="0078307A" w:rsidRDefault="0078307A" w:rsidP="0078307A">
            <w:pPr>
              <w:spacing w:after="0" w:line="240" w:lineRule="auto"/>
              <w:jc w:val="center"/>
              <w:rPr>
                <w:rFonts w:ascii="Times New Roman" w:eastAsia="Times New Roman" w:hAnsi="Times New Roman" w:cs="Times New Roman"/>
                <w:b/>
                <w:bCs/>
                <w:sz w:val="24"/>
                <w:szCs w:val="24"/>
                <w:lang w:eastAsia="hu-HU"/>
              </w:rPr>
            </w:pPr>
            <w:r w:rsidRPr="0078307A">
              <w:rPr>
                <w:rFonts w:ascii="Times New Roman" w:eastAsia="Times New Roman" w:hAnsi="Times New Roman" w:cs="Times New Roman"/>
                <w:b/>
                <w:bCs/>
                <w:sz w:val="24"/>
                <w:szCs w:val="24"/>
                <w:lang w:eastAsia="hu-HU"/>
              </w:rPr>
              <w:t xml:space="preserve">A fejlesztés várt eredményei a két évfolyamos </w:t>
            </w:r>
            <w:r w:rsidRPr="0078307A">
              <w:rPr>
                <w:rFonts w:ascii="Times New Roman" w:eastAsia="Times New Roman" w:hAnsi="Times New Roman" w:cs="Times New Roman"/>
                <w:b/>
                <w:bCs/>
                <w:sz w:val="24"/>
                <w:szCs w:val="24"/>
                <w:lang w:val="cs-CZ" w:eastAsia="hu-HU"/>
              </w:rPr>
              <w:t>ciklus végére</w:t>
            </w:r>
          </w:p>
        </w:tc>
        <w:tc>
          <w:tcPr>
            <w:tcW w:w="7277" w:type="dxa"/>
            <w:gridSpan w:val="7"/>
            <w:tcBorders>
              <w:top w:val="single" w:sz="4" w:space="0" w:color="auto"/>
              <w:left w:val="single" w:sz="4" w:space="0" w:color="auto"/>
              <w:bottom w:val="single" w:sz="4" w:space="0" w:color="auto"/>
              <w:right w:val="single" w:sz="4" w:space="0" w:color="auto"/>
            </w:tcBorders>
            <w:vAlign w:val="center"/>
          </w:tcPr>
          <w:p w:rsidR="0078307A" w:rsidRPr="0078307A" w:rsidRDefault="0078307A" w:rsidP="0078307A">
            <w:pPr>
              <w:spacing w:before="120" w:after="0" w:line="240" w:lineRule="auto"/>
              <w:rPr>
                <w:rFonts w:ascii="Times New Roman" w:eastAsia="Times New Roman" w:hAnsi="Times New Roman" w:cs="Times New Roman"/>
                <w:sz w:val="24"/>
                <w:szCs w:val="24"/>
                <w:lang w:eastAsia="hu-HU"/>
              </w:rPr>
            </w:pPr>
            <w:r w:rsidRPr="0078307A">
              <w:rPr>
                <w:rFonts w:ascii="Times New Roman" w:eastAsia="Times New Roman" w:hAnsi="Times New Roman" w:cs="Times New Roman"/>
                <w:sz w:val="24"/>
                <w:szCs w:val="24"/>
                <w:lang w:val="cs-CZ" w:eastAsia="hu-HU"/>
              </w:rPr>
              <w:t>Tapasztalatok</w:t>
            </w:r>
            <w:r w:rsidRPr="0078307A">
              <w:rPr>
                <w:rFonts w:ascii="Times New Roman" w:eastAsia="Times New Roman" w:hAnsi="Times New Roman" w:cs="Times New Roman"/>
                <w:sz w:val="24"/>
                <w:szCs w:val="24"/>
                <w:lang w:eastAsia="hu-HU"/>
              </w:rPr>
              <w:t xml:space="preserve">, megfigyelések, ismeretek szerzése a környezetben előforduló legismertebb tárgyak, anyagok tulajdonságairól, az élőlényekről, természeti formákról, jelenségekről. Aktív részvétel egyszerű kísérletek, mérések végzésekor. Tapasztalatok megfogalmazása szóban, rajzos formában. Adott szempontok szerint csoportosítás. Egyszerű </w:t>
            </w:r>
            <w:r w:rsidRPr="0078307A">
              <w:rPr>
                <w:rFonts w:ascii="Times New Roman" w:eastAsia="Times New Roman" w:hAnsi="Times New Roman" w:cs="Times New Roman"/>
                <w:sz w:val="24"/>
                <w:szCs w:val="24"/>
                <w:lang w:val="cs-CZ" w:eastAsia="hu-HU"/>
              </w:rPr>
              <w:t>összefüggések</w:t>
            </w:r>
            <w:r w:rsidRPr="0078307A">
              <w:rPr>
                <w:rFonts w:ascii="Times New Roman" w:eastAsia="Times New Roman" w:hAnsi="Times New Roman" w:cs="Times New Roman"/>
                <w:sz w:val="24"/>
                <w:szCs w:val="24"/>
                <w:lang w:eastAsia="hu-HU"/>
              </w:rPr>
              <w:t xml:space="preserve"> felismerése. Tájékozódás térben, időben a tanuló saját lakóhelyén. Irányok, iránytű használata. Az idő mérése, mértékegysége. Elemi szintű térképismeret. A másság elfogadása. A sérült embertársak segítése. Társainak és saját testének védelme. Aktív részvétel a környezet óvásában. Szelektív hulladékgyűjtés. Energiatakarékosságra törekvés. </w:t>
            </w:r>
          </w:p>
        </w:tc>
      </w:tr>
    </w:tbl>
    <w:p w:rsidR="0078307A" w:rsidRDefault="0078307A" w:rsidP="0078307A">
      <w:pPr>
        <w:pStyle w:val="Kedvenc"/>
      </w:pPr>
    </w:p>
    <w:p w:rsidR="0078307A" w:rsidRDefault="0078307A">
      <w:pPr>
        <w:rPr>
          <w:rFonts w:ascii="Times New Roman" w:hAnsi="Times New Roman" w:cs="Times New Roman"/>
          <w:sz w:val="24"/>
          <w:szCs w:val="24"/>
        </w:rPr>
      </w:pPr>
      <w:r>
        <w:br w:type="page"/>
      </w:r>
    </w:p>
    <w:p w:rsidR="00A135B1" w:rsidRPr="00A135B1" w:rsidRDefault="00A135B1" w:rsidP="00A135B1">
      <w:pPr>
        <w:spacing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rPr>
        <w:lastRenderedPageBreak/>
        <w:t>TERMÉSZETISMERET</w:t>
      </w:r>
    </w:p>
    <w:p w:rsidR="00A135B1" w:rsidRPr="00A135B1" w:rsidRDefault="00A135B1" w:rsidP="00A135B1">
      <w:pPr>
        <w:spacing w:after="0" w:line="240" w:lineRule="auto"/>
        <w:jc w:val="both"/>
        <w:rPr>
          <w:rFonts w:ascii="Times New Roman" w:eastAsia="Calibri" w:hAnsi="Times New Roman" w:cs="Times New Roman"/>
          <w:sz w:val="24"/>
          <w:szCs w:val="24"/>
          <w:lang w:eastAsia="ar-SA"/>
        </w:rPr>
      </w:pPr>
    </w:p>
    <w:p w:rsidR="00A135B1" w:rsidRPr="00A135B1" w:rsidRDefault="00A135B1" w:rsidP="00A135B1">
      <w:pPr>
        <w:spacing w:after="0" w:line="240" w:lineRule="auto"/>
        <w:jc w:val="both"/>
        <w:rPr>
          <w:rFonts w:ascii="Times New Roman" w:eastAsia="Calibri" w:hAnsi="Times New Roman" w:cs="Times New Roman"/>
          <w:sz w:val="24"/>
          <w:szCs w:val="24"/>
          <w:lang w:eastAsia="ar-SA"/>
        </w:rPr>
      </w:pPr>
      <w:r w:rsidRPr="00A135B1">
        <w:rPr>
          <w:rFonts w:ascii="Times New Roman" w:eastAsia="Calibri" w:hAnsi="Times New Roman" w:cs="Times New Roman"/>
          <w:sz w:val="24"/>
          <w:szCs w:val="24"/>
          <w:lang w:eastAsia="ar-SA"/>
        </w:rPr>
        <w:t>A tantárgy heti óraszáma</w:t>
      </w:r>
    </w:p>
    <w:tbl>
      <w:tblPr>
        <w:tblW w:w="91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6"/>
        <w:gridCol w:w="2268"/>
        <w:gridCol w:w="2268"/>
        <w:gridCol w:w="2268"/>
      </w:tblGrid>
      <w:tr w:rsidR="00A135B1" w:rsidRPr="00A135B1" w:rsidTr="00F71689">
        <w:trPr>
          <w:jc w:val="center"/>
        </w:trPr>
        <w:tc>
          <w:tcPr>
            <w:tcW w:w="2356" w:type="dxa"/>
          </w:tcPr>
          <w:p w:rsidR="00A135B1" w:rsidRPr="00A135B1" w:rsidRDefault="00A135B1" w:rsidP="00A135B1">
            <w:pPr>
              <w:spacing w:after="0" w:line="240" w:lineRule="auto"/>
              <w:jc w:val="both"/>
              <w:rPr>
                <w:rFonts w:ascii="Times New Roman" w:eastAsia="Times New Roman" w:hAnsi="Times New Roman" w:cs="Times New Roman"/>
                <w:b/>
                <w:sz w:val="24"/>
                <w:szCs w:val="24"/>
                <w:lang w:eastAsia="hu-HU"/>
              </w:rPr>
            </w:pPr>
            <w:r w:rsidRPr="00A135B1">
              <w:rPr>
                <w:rFonts w:ascii="Times New Roman" w:eastAsia="Times New Roman" w:hAnsi="Times New Roman" w:cs="Times New Roman"/>
                <w:b/>
                <w:sz w:val="24"/>
                <w:szCs w:val="24"/>
                <w:lang w:eastAsia="hu-HU"/>
              </w:rPr>
              <w:t>5. évfolyam</w:t>
            </w:r>
          </w:p>
        </w:tc>
        <w:tc>
          <w:tcPr>
            <w:tcW w:w="2268" w:type="dxa"/>
          </w:tcPr>
          <w:p w:rsidR="00A135B1" w:rsidRPr="00A135B1" w:rsidRDefault="00A135B1" w:rsidP="00A135B1">
            <w:pPr>
              <w:spacing w:after="0" w:line="240" w:lineRule="auto"/>
              <w:jc w:val="both"/>
              <w:rPr>
                <w:rFonts w:ascii="Times New Roman" w:eastAsia="Times New Roman" w:hAnsi="Times New Roman" w:cs="Times New Roman"/>
                <w:b/>
                <w:sz w:val="24"/>
                <w:szCs w:val="24"/>
                <w:lang w:eastAsia="hu-HU"/>
              </w:rPr>
            </w:pPr>
            <w:r w:rsidRPr="00A135B1">
              <w:rPr>
                <w:rFonts w:ascii="Times New Roman" w:eastAsia="Times New Roman" w:hAnsi="Times New Roman" w:cs="Times New Roman"/>
                <w:b/>
                <w:sz w:val="24"/>
                <w:szCs w:val="24"/>
                <w:lang w:eastAsia="hu-HU"/>
              </w:rPr>
              <w:t>6. évfolyam</w:t>
            </w:r>
          </w:p>
        </w:tc>
        <w:tc>
          <w:tcPr>
            <w:tcW w:w="2268" w:type="dxa"/>
          </w:tcPr>
          <w:p w:rsidR="00A135B1" w:rsidRPr="00A135B1" w:rsidRDefault="00A135B1" w:rsidP="00A135B1">
            <w:pPr>
              <w:spacing w:after="0" w:line="240" w:lineRule="auto"/>
              <w:jc w:val="both"/>
              <w:rPr>
                <w:rFonts w:ascii="Times New Roman" w:eastAsia="Times New Roman" w:hAnsi="Times New Roman" w:cs="Times New Roman"/>
                <w:b/>
                <w:sz w:val="24"/>
                <w:szCs w:val="24"/>
                <w:lang w:eastAsia="hu-HU"/>
              </w:rPr>
            </w:pPr>
            <w:r w:rsidRPr="00A135B1">
              <w:rPr>
                <w:rFonts w:ascii="Times New Roman" w:eastAsia="Times New Roman" w:hAnsi="Times New Roman" w:cs="Times New Roman"/>
                <w:b/>
                <w:sz w:val="24"/>
                <w:szCs w:val="24"/>
                <w:lang w:eastAsia="hu-HU"/>
              </w:rPr>
              <w:t>7. évfolyam</w:t>
            </w:r>
          </w:p>
        </w:tc>
        <w:tc>
          <w:tcPr>
            <w:tcW w:w="2268" w:type="dxa"/>
          </w:tcPr>
          <w:p w:rsidR="00A135B1" w:rsidRPr="00A135B1" w:rsidRDefault="00A135B1" w:rsidP="00A135B1">
            <w:pPr>
              <w:spacing w:after="0" w:line="240" w:lineRule="auto"/>
              <w:jc w:val="both"/>
              <w:rPr>
                <w:rFonts w:ascii="Times New Roman" w:eastAsia="Times New Roman" w:hAnsi="Times New Roman" w:cs="Times New Roman"/>
                <w:b/>
                <w:sz w:val="24"/>
                <w:szCs w:val="24"/>
                <w:lang w:eastAsia="hu-HU"/>
              </w:rPr>
            </w:pPr>
            <w:r w:rsidRPr="00A135B1">
              <w:rPr>
                <w:rFonts w:ascii="Times New Roman" w:eastAsia="Times New Roman" w:hAnsi="Times New Roman" w:cs="Times New Roman"/>
                <w:b/>
                <w:sz w:val="24"/>
                <w:szCs w:val="24"/>
                <w:lang w:eastAsia="hu-HU"/>
              </w:rPr>
              <w:t>8. évfolyam</w:t>
            </w:r>
          </w:p>
        </w:tc>
      </w:tr>
      <w:tr w:rsidR="00A135B1" w:rsidRPr="00A135B1" w:rsidTr="00F71689">
        <w:trPr>
          <w:jc w:val="center"/>
        </w:trPr>
        <w:tc>
          <w:tcPr>
            <w:tcW w:w="2356" w:type="dxa"/>
            <w:tcBorders>
              <w:top w:val="single" w:sz="4" w:space="0" w:color="auto"/>
              <w:left w:val="single" w:sz="4" w:space="0" w:color="auto"/>
              <w:bottom w:val="single" w:sz="4" w:space="0" w:color="auto"/>
              <w:right w:val="single" w:sz="4" w:space="0" w:color="auto"/>
            </w:tcBorders>
          </w:tcPr>
          <w:p w:rsidR="00A135B1" w:rsidRPr="00A135B1" w:rsidRDefault="00A135B1" w:rsidP="00A135B1">
            <w:pPr>
              <w:spacing w:after="0" w:line="240" w:lineRule="auto"/>
              <w:jc w:val="center"/>
              <w:rPr>
                <w:rFonts w:ascii="Times New Roman" w:eastAsia="Times New Roman" w:hAnsi="Times New Roman" w:cs="Times New Roman"/>
                <w:sz w:val="24"/>
                <w:szCs w:val="24"/>
                <w:lang w:eastAsia="hu-HU"/>
              </w:rPr>
            </w:pPr>
            <w:r w:rsidRPr="00A135B1">
              <w:rPr>
                <w:rFonts w:ascii="Times New Roman" w:eastAsia="Times New Roman" w:hAnsi="Times New Roman" w:cs="Times New Roman"/>
                <w:sz w:val="24"/>
                <w:szCs w:val="24"/>
                <w:lang w:eastAsia="hu-HU"/>
              </w:rPr>
              <w:t>2</w:t>
            </w:r>
          </w:p>
        </w:tc>
        <w:tc>
          <w:tcPr>
            <w:tcW w:w="2268" w:type="dxa"/>
            <w:tcBorders>
              <w:top w:val="single" w:sz="4" w:space="0" w:color="auto"/>
              <w:left w:val="single" w:sz="4" w:space="0" w:color="auto"/>
              <w:bottom w:val="single" w:sz="4" w:space="0" w:color="auto"/>
              <w:right w:val="single" w:sz="4" w:space="0" w:color="auto"/>
            </w:tcBorders>
          </w:tcPr>
          <w:p w:rsidR="00A135B1" w:rsidRPr="00A135B1" w:rsidRDefault="00A135B1" w:rsidP="00A135B1">
            <w:pPr>
              <w:spacing w:after="0" w:line="240" w:lineRule="auto"/>
              <w:jc w:val="center"/>
              <w:rPr>
                <w:rFonts w:ascii="Times New Roman" w:eastAsia="Times New Roman" w:hAnsi="Times New Roman" w:cs="Times New Roman"/>
                <w:sz w:val="24"/>
                <w:szCs w:val="24"/>
                <w:lang w:eastAsia="hu-HU"/>
              </w:rPr>
            </w:pPr>
            <w:r w:rsidRPr="00A135B1">
              <w:rPr>
                <w:rFonts w:ascii="Times New Roman" w:eastAsia="Times New Roman" w:hAnsi="Times New Roman" w:cs="Times New Roman"/>
                <w:sz w:val="24"/>
                <w:szCs w:val="24"/>
                <w:lang w:eastAsia="hu-HU"/>
              </w:rPr>
              <w:t>2</w:t>
            </w:r>
          </w:p>
        </w:tc>
        <w:tc>
          <w:tcPr>
            <w:tcW w:w="2268" w:type="dxa"/>
            <w:tcBorders>
              <w:top w:val="single" w:sz="4" w:space="0" w:color="auto"/>
              <w:left w:val="single" w:sz="4" w:space="0" w:color="auto"/>
              <w:bottom w:val="single" w:sz="4" w:space="0" w:color="auto"/>
              <w:right w:val="single" w:sz="4" w:space="0" w:color="auto"/>
            </w:tcBorders>
          </w:tcPr>
          <w:p w:rsidR="00A135B1" w:rsidRPr="00A135B1" w:rsidRDefault="00A135B1" w:rsidP="00A135B1">
            <w:pPr>
              <w:spacing w:after="0" w:line="240" w:lineRule="auto"/>
              <w:jc w:val="center"/>
              <w:rPr>
                <w:rFonts w:ascii="Times New Roman" w:eastAsia="Times New Roman" w:hAnsi="Times New Roman" w:cs="Times New Roman"/>
                <w:sz w:val="24"/>
                <w:szCs w:val="24"/>
                <w:lang w:eastAsia="hu-HU"/>
              </w:rPr>
            </w:pPr>
            <w:r w:rsidRPr="00A135B1">
              <w:rPr>
                <w:rFonts w:ascii="Times New Roman" w:eastAsia="Times New Roman" w:hAnsi="Times New Roman" w:cs="Times New Roman"/>
                <w:sz w:val="24"/>
                <w:szCs w:val="24"/>
                <w:lang w:eastAsia="hu-HU"/>
              </w:rPr>
              <w:t>4</w:t>
            </w:r>
          </w:p>
        </w:tc>
        <w:tc>
          <w:tcPr>
            <w:tcW w:w="2268" w:type="dxa"/>
            <w:tcBorders>
              <w:top w:val="single" w:sz="4" w:space="0" w:color="auto"/>
              <w:left w:val="single" w:sz="4" w:space="0" w:color="auto"/>
              <w:bottom w:val="single" w:sz="4" w:space="0" w:color="auto"/>
              <w:right w:val="single" w:sz="4" w:space="0" w:color="auto"/>
            </w:tcBorders>
          </w:tcPr>
          <w:p w:rsidR="00A135B1" w:rsidRPr="00A135B1" w:rsidRDefault="00A135B1" w:rsidP="00A135B1">
            <w:pPr>
              <w:spacing w:after="0" w:line="240" w:lineRule="auto"/>
              <w:jc w:val="center"/>
              <w:rPr>
                <w:rFonts w:ascii="Times New Roman" w:eastAsia="Times New Roman" w:hAnsi="Times New Roman" w:cs="Times New Roman"/>
                <w:sz w:val="24"/>
                <w:szCs w:val="24"/>
                <w:lang w:eastAsia="hu-HU"/>
              </w:rPr>
            </w:pPr>
            <w:r w:rsidRPr="00A135B1">
              <w:rPr>
                <w:rFonts w:ascii="Times New Roman" w:eastAsia="Times New Roman" w:hAnsi="Times New Roman" w:cs="Times New Roman"/>
                <w:sz w:val="24"/>
                <w:szCs w:val="24"/>
                <w:lang w:eastAsia="hu-HU"/>
              </w:rPr>
              <w:t>4</w:t>
            </w:r>
          </w:p>
        </w:tc>
      </w:tr>
    </w:tbl>
    <w:p w:rsidR="00A135B1" w:rsidRPr="00A135B1" w:rsidRDefault="00A135B1" w:rsidP="00A135B1">
      <w:pPr>
        <w:spacing w:after="0" w:line="240" w:lineRule="auto"/>
        <w:jc w:val="both"/>
        <w:rPr>
          <w:rFonts w:ascii="Times New Roman" w:eastAsia="Calibri" w:hAnsi="Times New Roman" w:cs="Times New Roman"/>
          <w:sz w:val="24"/>
          <w:szCs w:val="24"/>
          <w:lang w:eastAsia="ar-SA"/>
        </w:rPr>
      </w:pPr>
    </w:p>
    <w:p w:rsidR="00A135B1" w:rsidRPr="00A135B1" w:rsidRDefault="00A135B1" w:rsidP="00A135B1">
      <w:pPr>
        <w:spacing w:after="0" w:line="240" w:lineRule="auto"/>
        <w:jc w:val="both"/>
        <w:rPr>
          <w:rFonts w:ascii="Times New Roman" w:eastAsia="Calibri" w:hAnsi="Times New Roman" w:cs="Times New Roman"/>
          <w:sz w:val="24"/>
          <w:szCs w:val="24"/>
          <w:lang w:eastAsia="ar-SA"/>
        </w:rPr>
      </w:pPr>
      <w:r w:rsidRPr="00A135B1">
        <w:rPr>
          <w:rFonts w:ascii="Times New Roman" w:eastAsia="Calibri" w:hAnsi="Times New Roman" w:cs="Times New Roman"/>
          <w:sz w:val="24"/>
          <w:szCs w:val="24"/>
          <w:lang w:eastAsia="ar-SA"/>
        </w:rPr>
        <w:t xml:space="preserve">A műveltségterület középpontjában a természet és az azt megismerő ember áll. A természettudományos műveltség kialakításának alapja a természettel való közvetlen, megértő és szeretetteljes kapcsolat. A tanulók a tantárgy elsajátítása során megismerkednek a természeti és technikai környezettel. </w:t>
      </w:r>
    </w:p>
    <w:p w:rsidR="00A135B1" w:rsidRPr="00A135B1" w:rsidRDefault="00A135B1" w:rsidP="00A135B1">
      <w:pPr>
        <w:spacing w:after="0" w:line="240" w:lineRule="auto"/>
        <w:jc w:val="both"/>
        <w:rPr>
          <w:rFonts w:ascii="Times New Roman" w:eastAsia="Calibri" w:hAnsi="Times New Roman" w:cs="Times New Roman"/>
          <w:sz w:val="24"/>
          <w:szCs w:val="24"/>
          <w:lang w:eastAsia="ar-SA"/>
        </w:rPr>
      </w:pPr>
      <w:r w:rsidRPr="00A135B1">
        <w:rPr>
          <w:rFonts w:ascii="Times New Roman" w:eastAsia="Calibri" w:hAnsi="Times New Roman" w:cs="Times New Roman"/>
          <w:sz w:val="24"/>
          <w:szCs w:val="24"/>
          <w:lang w:eastAsia="ar-SA"/>
        </w:rPr>
        <w:t xml:space="preserve">A kerettanterv figyelembe veszi az enyhén értelmi fogyatékos tanulók megismerési sajátosságait, ezért az olyan tanulási helyzetek kialakítására helyezi a hangsúlyt, amelyben az aktív tevékenység, a közvetlen tapasztalatszerzés, a cselekvések sokasága, a konkrét gyakorlati vonatkozások értelmezése szerepel. A tanulási folyamatban az érzékelésre, az észlelésre, a személyes élményekre, felfedezésekre építve jut el a tanuló a bonyolultabb gondolkodási műveletig, az elemi problémamegoldásig. A műveltségi anyag elsajátításában központi helyet kap a sokféle tanulási környezet, így a gyűjtőmunka a természetben, terepséta, terepgyakorlatok, kirándulások. A környezet, a természet, az emberi kapcsolatok megismerése nyomán fejlődik és alakul ki a tanulók tudatos természetszerető- és védő magatartása, kapcsolatteremtő képessége. A tanterv elsajátítása során már az első évfolyamtól kezdve tudatosan formálja környezetvédő attitűdjüket, környezetkímélő magatartásukat, és ez a magatartás a későbbi életvitelüket meghatározó erkölcsi alapelvvé válik. </w:t>
      </w:r>
    </w:p>
    <w:p w:rsidR="00A135B1" w:rsidRPr="00A135B1" w:rsidRDefault="00A135B1" w:rsidP="00A135B1">
      <w:pPr>
        <w:spacing w:after="0" w:line="240" w:lineRule="auto"/>
        <w:jc w:val="both"/>
        <w:rPr>
          <w:rFonts w:ascii="Times New Roman" w:eastAsia="Calibri" w:hAnsi="Times New Roman" w:cs="Times New Roman"/>
          <w:sz w:val="24"/>
          <w:szCs w:val="24"/>
          <w:lang w:eastAsia="ar-SA"/>
        </w:rPr>
      </w:pPr>
      <w:r w:rsidRPr="00A135B1">
        <w:rPr>
          <w:rFonts w:ascii="Times New Roman" w:eastAsia="Calibri" w:hAnsi="Times New Roman" w:cs="Times New Roman"/>
          <w:sz w:val="24"/>
          <w:szCs w:val="24"/>
          <w:lang w:eastAsia="ar-SA"/>
        </w:rPr>
        <w:t xml:space="preserve">A természettudományi műveltség az egyén és a társadalom számára meghatározó jelentőségű. Az egészség tudatos megőrzése, a természeti és a technikai, az épített környezet felelős, fenntartható átalakítása, természettudományos kutatások és azok eredményeinek alkalmazása nélkül elképzelhetetlen. </w:t>
      </w:r>
    </w:p>
    <w:p w:rsidR="00A135B1" w:rsidRPr="00A135B1" w:rsidRDefault="00A135B1" w:rsidP="00A135B1">
      <w:pPr>
        <w:spacing w:after="0" w:line="240" w:lineRule="auto"/>
        <w:jc w:val="both"/>
        <w:rPr>
          <w:rFonts w:ascii="Times New Roman" w:eastAsia="Calibri" w:hAnsi="Times New Roman" w:cs="Times New Roman"/>
          <w:sz w:val="24"/>
          <w:szCs w:val="24"/>
          <w:lang w:eastAsia="ar-SA"/>
        </w:rPr>
      </w:pPr>
      <w:r w:rsidRPr="00A135B1">
        <w:rPr>
          <w:rFonts w:ascii="Times New Roman" w:eastAsia="Calibri" w:hAnsi="Times New Roman" w:cs="Times New Roman"/>
          <w:sz w:val="24"/>
          <w:szCs w:val="24"/>
          <w:lang w:eastAsia="ar-SA"/>
        </w:rPr>
        <w:t xml:space="preserve">Az enyhén értelmi fogyatékos tanulóknak az ismeretelsajátítási folyamat során olyan tudásrendszerek alapjait kell kiépíteniük, amely alkalmas a mindennapi tevékenységben való felhasználásra. A tanulók ismeretelsajátításában a természeti környezeti világ elemi megismerésének lehetősége tűzhető ki célul. A folyamat során kiemelt figyelmet kell fordítani a kapcsolatrendszerek feltárására, az élő és élettelen természet szoros kölcsönhatásaira, az ember és természet összetartozására, egymásrautaltságára, az ember természetben betöltött helyének és szerepének felismerésére. </w:t>
      </w:r>
    </w:p>
    <w:p w:rsidR="00A135B1" w:rsidRPr="00A135B1" w:rsidRDefault="00A135B1" w:rsidP="00A135B1">
      <w:pPr>
        <w:spacing w:after="0" w:line="240" w:lineRule="auto"/>
        <w:jc w:val="both"/>
        <w:rPr>
          <w:rFonts w:ascii="Times New Roman" w:eastAsia="Calibri" w:hAnsi="Times New Roman" w:cs="Times New Roman"/>
          <w:sz w:val="24"/>
          <w:szCs w:val="24"/>
          <w:lang w:eastAsia="ar-SA"/>
        </w:rPr>
      </w:pPr>
      <w:r w:rsidRPr="00A135B1">
        <w:rPr>
          <w:rFonts w:ascii="Times New Roman" w:eastAsia="Calibri" w:hAnsi="Times New Roman" w:cs="Times New Roman"/>
          <w:sz w:val="24"/>
          <w:szCs w:val="24"/>
          <w:lang w:eastAsia="ar-SA"/>
        </w:rPr>
        <w:t xml:space="preserve">A tanterv olyan jelenségekkel is foglalkozik, amelyek befolyásolják az egyén és a közösség életét, és hatással vannak a jövő alakulására. Ezek az egészségmegőrzéssel, természeti forrásokkal összefüggő problémák. Ezeknek feltárása, megértése hangsúlyos az enyhén értelmi fogyatékos tanulóknál is. </w:t>
      </w:r>
    </w:p>
    <w:p w:rsidR="00A135B1" w:rsidRPr="00A135B1" w:rsidRDefault="00A135B1" w:rsidP="00A135B1">
      <w:pPr>
        <w:spacing w:after="0" w:line="240" w:lineRule="auto"/>
        <w:jc w:val="both"/>
        <w:rPr>
          <w:rFonts w:ascii="Times New Roman" w:eastAsia="Calibri" w:hAnsi="Times New Roman" w:cs="Times New Roman"/>
          <w:sz w:val="24"/>
          <w:szCs w:val="24"/>
          <w:lang w:eastAsia="ar-SA"/>
        </w:rPr>
      </w:pPr>
      <w:r w:rsidRPr="00A135B1">
        <w:rPr>
          <w:rFonts w:ascii="Times New Roman" w:eastAsia="Calibri" w:hAnsi="Times New Roman" w:cs="Times New Roman"/>
          <w:sz w:val="24"/>
          <w:szCs w:val="24"/>
          <w:lang w:eastAsia="ar-SA"/>
        </w:rPr>
        <w:t xml:space="preserve">Az enyhén értelmi fogyatékos tanulók esetében kiemelt cél az életkoruknak és fejlettségüknek megfelelő korszerű tudások elsajátítása, a fogalmak folyamatos érlelése, pontosítása. Az önálló ismeretszerzés képességének fejlesztése aktív tevékenységek során, folyamatos gyűjtőmunkával, pozitív megerősítéssel és következetes segítségadással történik. </w:t>
      </w:r>
    </w:p>
    <w:p w:rsidR="00A135B1" w:rsidRPr="00A135B1" w:rsidRDefault="00A135B1" w:rsidP="00A135B1">
      <w:pPr>
        <w:spacing w:after="0" w:line="240" w:lineRule="auto"/>
        <w:jc w:val="both"/>
        <w:rPr>
          <w:rFonts w:ascii="Times New Roman" w:eastAsia="Calibri" w:hAnsi="Times New Roman" w:cs="Times New Roman"/>
          <w:sz w:val="24"/>
          <w:szCs w:val="24"/>
          <w:lang w:eastAsia="ar-SA"/>
        </w:rPr>
      </w:pPr>
      <w:r w:rsidRPr="00A135B1">
        <w:rPr>
          <w:rFonts w:ascii="Times New Roman" w:eastAsia="Calibri" w:hAnsi="Times New Roman" w:cs="Times New Roman"/>
          <w:sz w:val="24"/>
          <w:szCs w:val="24"/>
          <w:lang w:eastAsia="ar-SA"/>
        </w:rPr>
        <w:t xml:space="preserve">A tanulói aktivitás és tevékenységközpontúság érdekében szükséges a vizsgáló munkaeszközök, kísérleti eszközök, egyéni igényekhez igazított taneszközök alkalmazására. </w:t>
      </w:r>
    </w:p>
    <w:p w:rsidR="00A135B1" w:rsidRPr="00A135B1" w:rsidRDefault="00A135B1" w:rsidP="00A135B1">
      <w:pPr>
        <w:spacing w:after="0" w:line="240" w:lineRule="auto"/>
        <w:jc w:val="both"/>
        <w:rPr>
          <w:rFonts w:ascii="Times New Roman" w:eastAsia="Calibri" w:hAnsi="Times New Roman" w:cs="Times New Roman"/>
          <w:sz w:val="24"/>
          <w:szCs w:val="24"/>
          <w:lang w:eastAsia="ar-SA"/>
        </w:rPr>
      </w:pPr>
      <w:r w:rsidRPr="00A135B1">
        <w:rPr>
          <w:rFonts w:ascii="Times New Roman" w:eastAsia="Calibri" w:hAnsi="Times New Roman" w:cs="Times New Roman"/>
          <w:sz w:val="24"/>
          <w:szCs w:val="24"/>
          <w:lang w:eastAsia="ar-SA"/>
        </w:rPr>
        <w:t xml:space="preserve">A tanterv célja a tájhoz, a hazához, a közösséghez tartozás örömének, felelősségének és érzelmi biztonságának kialakítása közben a térbeli és időbeli tájékozódó képesség fejlesztése. A kognitív képesség, a megismerő képesség fejlesztése, a megismerési módszerek elsajátítása, tapasztalatok szerzése közben, értelmezéssel, pontosítással kísérve történik. A kommunikációs képesség fejlesztésében a szókincsbővítés, a fogalmak értelmezése, a beszédprodukció kerül a középpontba. Az érdeklődés, a nyitottság, a kíváncsiság felkeltésének és tartósságának fokozásával megvalósítható a cselekvési képesség gazdagítása, </w:t>
      </w:r>
      <w:r w:rsidRPr="00A135B1">
        <w:rPr>
          <w:rFonts w:ascii="Times New Roman" w:eastAsia="Calibri" w:hAnsi="Times New Roman" w:cs="Times New Roman"/>
          <w:sz w:val="24"/>
          <w:szCs w:val="24"/>
          <w:lang w:eastAsia="ar-SA"/>
        </w:rPr>
        <w:lastRenderedPageBreak/>
        <w:t xml:space="preserve">az önkifejezési formák erősítése, a szociális képességek fejlesztése, együttműködés a feladatokban, kapcsolatteremtés és együttműködési szokások kialakítása, a társak segítése. </w:t>
      </w:r>
    </w:p>
    <w:p w:rsidR="00A135B1" w:rsidRPr="00A135B1" w:rsidRDefault="00A135B1" w:rsidP="00A135B1">
      <w:pPr>
        <w:spacing w:after="0" w:line="240" w:lineRule="auto"/>
        <w:jc w:val="both"/>
        <w:rPr>
          <w:rFonts w:ascii="Times New Roman" w:eastAsia="Calibri" w:hAnsi="Times New Roman" w:cs="Times New Roman"/>
          <w:sz w:val="24"/>
          <w:szCs w:val="24"/>
          <w:lang w:eastAsia="ar-SA"/>
        </w:rPr>
      </w:pPr>
      <w:r w:rsidRPr="00A135B1">
        <w:rPr>
          <w:rFonts w:ascii="Times New Roman" w:eastAsia="Calibri" w:hAnsi="Times New Roman" w:cs="Times New Roman"/>
          <w:sz w:val="24"/>
          <w:szCs w:val="24"/>
          <w:lang w:eastAsia="ar-SA"/>
        </w:rPr>
        <w:t xml:space="preserve">Az Ember és természet műveltségterület fejlesztési feladatai a NAT-ban tudásterületekre tagolódnak. A kialakított szerkezet egyrészt diszciplináris szerveződésű, másrészt támogatja az integrált szemléletet, valamint hangsúlyozza a kiemelt fejlesztési célokat. Segíti a részletes fejlesztési feladatok, valamint a közműveltségi tartalom integrált szemléletű és célszerű megfogalmazását. Segíti a képességek, a gondolkodás fejlesztését, elemi szinten a természetismeret, a speciális technikai, gazdasági, társadalmi, etikai alkalmazások közötti kapcsolatok, összefüggések feltárását. </w:t>
      </w:r>
    </w:p>
    <w:p w:rsidR="00A135B1" w:rsidRPr="00A135B1" w:rsidRDefault="00A135B1" w:rsidP="00A135B1">
      <w:pPr>
        <w:spacing w:after="0" w:line="240" w:lineRule="auto"/>
        <w:jc w:val="both"/>
        <w:rPr>
          <w:rFonts w:ascii="Times New Roman" w:eastAsia="Calibri" w:hAnsi="Times New Roman" w:cs="Times New Roman"/>
          <w:sz w:val="24"/>
          <w:szCs w:val="24"/>
          <w:lang w:eastAsia="ar-SA"/>
        </w:rPr>
      </w:pPr>
      <w:r w:rsidRPr="00A135B1">
        <w:rPr>
          <w:rFonts w:ascii="Times New Roman" w:eastAsia="Calibri" w:hAnsi="Times New Roman" w:cs="Times New Roman"/>
          <w:sz w:val="24"/>
          <w:szCs w:val="24"/>
          <w:lang w:eastAsia="ar-SA"/>
        </w:rPr>
        <w:t>A kerettanterv követi a NAT által meghatározott tudásterületek témaköreit, amelyek közműveltségi tartalmakat foglalnak magukban. A témakörök közül az elsőt, a</w:t>
      </w:r>
      <w:r w:rsidRPr="00A135B1">
        <w:rPr>
          <w:rFonts w:ascii="Times New Roman" w:eastAsia="Calibri" w:hAnsi="Times New Roman" w:cs="Times New Roman"/>
          <w:i/>
          <w:sz w:val="24"/>
          <w:szCs w:val="24"/>
          <w:lang w:eastAsia="ar-SA"/>
        </w:rPr>
        <w:t xml:space="preserve"> Tudomány, technika és kultúra</w:t>
      </w:r>
      <w:r w:rsidRPr="00A135B1">
        <w:rPr>
          <w:rFonts w:ascii="Times New Roman" w:eastAsia="Calibri" w:hAnsi="Times New Roman" w:cs="Times New Roman"/>
          <w:sz w:val="24"/>
          <w:szCs w:val="24"/>
          <w:lang w:eastAsia="ar-SA"/>
        </w:rPr>
        <w:t xml:space="preserve"> műveltségtartalmát és fejlesztési feladatait beépítettük a többi témakörbe. A fejlesztendő készségek, képességek az elemi természettudományos műveltség megszerzését és gyakorlatban való alkalmazását teszik lehetővé. A tanulási tevékenységek közül kiemelt jelentőségű a megfigyelés, a közvetlen tapasztalatszerzés, vizsgálódás, aktív részvétel a kísérletekben és a kísérleti eszközök használata, a balesetmentes kísérletezés szabályainak elsajátítása. </w:t>
      </w:r>
    </w:p>
    <w:p w:rsidR="00A135B1" w:rsidRPr="00A135B1" w:rsidRDefault="00A135B1" w:rsidP="00A135B1">
      <w:pPr>
        <w:spacing w:after="0" w:line="240" w:lineRule="auto"/>
        <w:jc w:val="center"/>
        <w:rPr>
          <w:rFonts w:ascii="Times New Roman" w:eastAsia="Calibri" w:hAnsi="Times New Roman" w:cs="Times New Roman"/>
          <w:b/>
          <w:sz w:val="24"/>
          <w:szCs w:val="24"/>
          <w:u w:val="single"/>
        </w:rPr>
      </w:pPr>
      <w:r w:rsidRPr="00A135B1">
        <w:rPr>
          <w:rFonts w:ascii="Times New Roman" w:eastAsia="Calibri" w:hAnsi="Times New Roman" w:cs="Times New Roman"/>
          <w:b/>
          <w:sz w:val="24"/>
          <w:szCs w:val="24"/>
          <w:u w:val="single"/>
        </w:rPr>
        <w:t>5. évfolyam</w:t>
      </w:r>
    </w:p>
    <w:p w:rsidR="00A135B1" w:rsidRPr="00A135B1" w:rsidRDefault="00A135B1" w:rsidP="00A135B1">
      <w:pPr>
        <w:spacing w:after="0" w:line="240" w:lineRule="auto"/>
        <w:rPr>
          <w:rFonts w:ascii="Times New Roman" w:eastAsia="Calibri" w:hAnsi="Times New Roman" w:cs="Times New Roman"/>
          <w:sz w:val="24"/>
          <w:szCs w:val="24"/>
        </w:rPr>
      </w:pPr>
    </w:p>
    <w:p w:rsidR="00A135B1" w:rsidRPr="00A135B1" w:rsidRDefault="00A135B1" w:rsidP="00A135B1">
      <w:pPr>
        <w:spacing w:after="0" w:line="240" w:lineRule="auto"/>
        <w:jc w:val="both"/>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A tantárgy tanítása során a következő nevelési célokat valósítjuk meg: szabályokhoz való rugalmas alkalmazkodás képességének fejlesztése, a feladattudat erősítése. A megismert történelmi, kulturális és természeti értékeink alapján a nemzeti összetartozás érzésének erősítése. Éntudat és énkép fejlesztése. Pozitív erkölcsi tapasztalatok erősítése. Az egészséges életmódra való tudatos törekvés technikáinak elsajátítása. A mozgás és az egészséges életmód kapcsolatának felismerése. A szociális érzékenység fejlesztése, az együttérző, segítő magatartás erősítése. A környezetkímélő, takarékos magatartás, a természet és az épített környezet iránti szeretet és a megóvás igénye, törekvés az önálló tanulásra, együttműködő, kooperatív, interaktív technikák alkalmazására. </w:t>
      </w:r>
    </w:p>
    <w:p w:rsidR="00A135B1" w:rsidRPr="00A135B1" w:rsidRDefault="00A135B1" w:rsidP="00A135B1">
      <w:pPr>
        <w:spacing w:after="0" w:line="240" w:lineRule="auto"/>
        <w:jc w:val="both"/>
        <w:rPr>
          <w:rFonts w:ascii="Times New Roman" w:eastAsia="Calibri" w:hAnsi="Times New Roman" w:cs="Times New Roman"/>
          <w:sz w:val="24"/>
          <w:szCs w:val="24"/>
          <w:lang w:eastAsia="ar-SA"/>
        </w:rPr>
      </w:pPr>
      <w:r w:rsidRPr="00A135B1">
        <w:rPr>
          <w:rFonts w:ascii="Times New Roman" w:eastAsia="Calibri" w:hAnsi="Times New Roman" w:cs="Times New Roman"/>
          <w:sz w:val="24"/>
          <w:szCs w:val="24"/>
          <w:lang w:eastAsia="ar-SA"/>
        </w:rPr>
        <w:t xml:space="preserve">A kulcskompetenciák közül kiemelendő a szókincsfejlesztés, szövegértés, az információk gyűjtése, feldolgozása, a konkrét cselekvéssel összekapcsolt tapasztalatszerzés és matematikai tevékenység. Az IKT-eszközök használata támogatja a tudásforrások keresését és felhasználását, növeli a tanulók motivációját. </w:t>
      </w:r>
    </w:p>
    <w:p w:rsidR="00A135B1" w:rsidRPr="00A135B1" w:rsidRDefault="00A135B1" w:rsidP="00A135B1">
      <w:pPr>
        <w:spacing w:after="0" w:line="240" w:lineRule="auto"/>
        <w:jc w:val="both"/>
        <w:rPr>
          <w:rFonts w:ascii="Times New Roman" w:eastAsia="Calibri" w:hAnsi="Times New Roman" w:cs="Times New Roman"/>
          <w:sz w:val="24"/>
          <w:szCs w:val="24"/>
          <w:lang w:eastAsia="ar-SA"/>
        </w:rPr>
      </w:pPr>
      <w:r w:rsidRPr="00A135B1">
        <w:rPr>
          <w:rFonts w:ascii="Times New Roman" w:eastAsia="Calibri" w:hAnsi="Times New Roman" w:cs="Times New Roman"/>
          <w:sz w:val="24"/>
          <w:szCs w:val="24"/>
          <w:lang w:eastAsia="ar-SA"/>
        </w:rPr>
        <w:t xml:space="preserve">Kiemelt fejlesztési cél és feladat az életkorral és a sajátos nevelési igényekkel összhangban lévő, az egyén sajátosságaira és lehetőségeire építő megismerési módszerek megtanítása. A pedagógus feladata erős figyelmet fordítani arra, hogy a tanulók a periodikus változásokat, összefüggéseket megértsék, a kapcsolatokat felismerjék a növény- és állatvilág vonatkozásában, valamint az élettelen természet kapcsolatában. A tanulók számára fontos, hogy közvetlen tapasztalatokat gyűjtsenek, ezért kell lehetővé tenni a vizsgáló és kísérletező eszközök rendszeres használatát. </w:t>
      </w:r>
    </w:p>
    <w:p w:rsidR="00A135B1" w:rsidRPr="00A135B1" w:rsidRDefault="00A135B1" w:rsidP="00A135B1">
      <w:pPr>
        <w:spacing w:after="0" w:line="240" w:lineRule="auto"/>
        <w:jc w:val="both"/>
        <w:rPr>
          <w:rFonts w:ascii="Times New Roman" w:eastAsia="Calibri" w:hAnsi="Times New Roman" w:cs="Times New Roman"/>
          <w:sz w:val="24"/>
          <w:szCs w:val="24"/>
          <w:lang w:eastAsia="ar-SA"/>
        </w:rPr>
      </w:pPr>
    </w:p>
    <w:tbl>
      <w:tblPr>
        <w:tblStyle w:val="Rcsostblzat"/>
        <w:tblW w:w="0" w:type="auto"/>
        <w:jc w:val="center"/>
        <w:tblLook w:val="01E0" w:firstRow="1" w:lastRow="1" w:firstColumn="1" w:lastColumn="1" w:noHBand="0" w:noVBand="0"/>
      </w:tblPr>
      <w:tblGrid>
        <w:gridCol w:w="3708"/>
        <w:gridCol w:w="1150"/>
      </w:tblGrid>
      <w:tr w:rsidR="00A135B1" w:rsidRPr="00A135B1" w:rsidTr="00F71689">
        <w:trPr>
          <w:jc w:val="center"/>
        </w:trPr>
        <w:tc>
          <w:tcPr>
            <w:tcW w:w="3708" w:type="dxa"/>
          </w:tcPr>
          <w:p w:rsidR="00A135B1" w:rsidRPr="00A135B1" w:rsidRDefault="00A135B1" w:rsidP="00A135B1">
            <w:pPr>
              <w:rPr>
                <w:b/>
                <w:sz w:val="24"/>
                <w:szCs w:val="24"/>
              </w:rPr>
            </w:pPr>
            <w:r w:rsidRPr="00A135B1">
              <w:rPr>
                <w:b/>
                <w:sz w:val="24"/>
                <w:szCs w:val="24"/>
              </w:rPr>
              <w:t xml:space="preserve">Tematikai egység </w:t>
            </w:r>
          </w:p>
        </w:tc>
        <w:tc>
          <w:tcPr>
            <w:tcW w:w="1069" w:type="dxa"/>
          </w:tcPr>
          <w:p w:rsidR="00A135B1" w:rsidRPr="00A135B1" w:rsidRDefault="00A135B1" w:rsidP="00A135B1">
            <w:pPr>
              <w:rPr>
                <w:b/>
                <w:sz w:val="24"/>
                <w:szCs w:val="24"/>
              </w:rPr>
            </w:pPr>
            <w:r w:rsidRPr="00A135B1">
              <w:rPr>
                <w:b/>
                <w:sz w:val="24"/>
                <w:szCs w:val="24"/>
              </w:rPr>
              <w:t xml:space="preserve">Óraszám </w:t>
            </w:r>
          </w:p>
        </w:tc>
      </w:tr>
      <w:tr w:rsidR="00A135B1" w:rsidRPr="00A135B1" w:rsidTr="00F71689">
        <w:trPr>
          <w:jc w:val="center"/>
        </w:trPr>
        <w:tc>
          <w:tcPr>
            <w:tcW w:w="3708" w:type="dxa"/>
          </w:tcPr>
          <w:p w:rsidR="00A135B1" w:rsidRPr="00A135B1" w:rsidRDefault="00A135B1" w:rsidP="00A135B1">
            <w:pPr>
              <w:rPr>
                <w:sz w:val="24"/>
                <w:szCs w:val="24"/>
              </w:rPr>
            </w:pPr>
            <w:r w:rsidRPr="00A135B1">
              <w:rPr>
                <w:sz w:val="24"/>
                <w:szCs w:val="24"/>
              </w:rPr>
              <w:t>Anyag, energia, információ</w:t>
            </w:r>
          </w:p>
        </w:tc>
        <w:tc>
          <w:tcPr>
            <w:tcW w:w="1069" w:type="dxa"/>
          </w:tcPr>
          <w:p w:rsidR="00A135B1" w:rsidRPr="00A135B1" w:rsidRDefault="00A135B1" w:rsidP="00A135B1">
            <w:pPr>
              <w:rPr>
                <w:sz w:val="24"/>
                <w:szCs w:val="24"/>
              </w:rPr>
            </w:pPr>
            <w:r w:rsidRPr="00A135B1">
              <w:rPr>
                <w:sz w:val="24"/>
                <w:szCs w:val="24"/>
              </w:rPr>
              <w:t>8</w:t>
            </w:r>
          </w:p>
        </w:tc>
      </w:tr>
      <w:tr w:rsidR="00A135B1" w:rsidRPr="00A135B1" w:rsidTr="00F71689">
        <w:trPr>
          <w:jc w:val="center"/>
        </w:trPr>
        <w:tc>
          <w:tcPr>
            <w:tcW w:w="3708" w:type="dxa"/>
          </w:tcPr>
          <w:p w:rsidR="00A135B1" w:rsidRPr="00A135B1" w:rsidRDefault="00A135B1" w:rsidP="00A135B1">
            <w:pPr>
              <w:rPr>
                <w:sz w:val="24"/>
                <w:szCs w:val="24"/>
              </w:rPr>
            </w:pPr>
            <w:r w:rsidRPr="00A135B1">
              <w:rPr>
                <w:sz w:val="24"/>
                <w:szCs w:val="24"/>
              </w:rPr>
              <w:t xml:space="preserve">Rendszerek </w:t>
            </w:r>
          </w:p>
        </w:tc>
        <w:tc>
          <w:tcPr>
            <w:tcW w:w="1069" w:type="dxa"/>
          </w:tcPr>
          <w:p w:rsidR="00A135B1" w:rsidRPr="00A135B1" w:rsidRDefault="00A135B1" w:rsidP="00A135B1">
            <w:pPr>
              <w:rPr>
                <w:sz w:val="24"/>
                <w:szCs w:val="24"/>
              </w:rPr>
            </w:pPr>
            <w:r w:rsidRPr="00A135B1">
              <w:rPr>
                <w:sz w:val="24"/>
                <w:szCs w:val="24"/>
              </w:rPr>
              <w:t>25</w:t>
            </w:r>
          </w:p>
        </w:tc>
      </w:tr>
      <w:tr w:rsidR="00A135B1" w:rsidRPr="00A135B1" w:rsidTr="00F71689">
        <w:trPr>
          <w:jc w:val="center"/>
        </w:trPr>
        <w:tc>
          <w:tcPr>
            <w:tcW w:w="3708" w:type="dxa"/>
          </w:tcPr>
          <w:p w:rsidR="00A135B1" w:rsidRPr="00A135B1" w:rsidRDefault="00A135B1" w:rsidP="00A135B1">
            <w:pPr>
              <w:rPr>
                <w:sz w:val="24"/>
                <w:szCs w:val="24"/>
              </w:rPr>
            </w:pPr>
            <w:r w:rsidRPr="00A135B1">
              <w:rPr>
                <w:sz w:val="24"/>
                <w:szCs w:val="24"/>
              </w:rPr>
              <w:t>Felépítés és működés kapcsolata</w:t>
            </w:r>
          </w:p>
        </w:tc>
        <w:tc>
          <w:tcPr>
            <w:tcW w:w="1069" w:type="dxa"/>
          </w:tcPr>
          <w:p w:rsidR="00A135B1" w:rsidRPr="00A135B1" w:rsidRDefault="00A135B1" w:rsidP="00A135B1">
            <w:pPr>
              <w:rPr>
                <w:sz w:val="24"/>
                <w:szCs w:val="24"/>
              </w:rPr>
            </w:pPr>
            <w:r w:rsidRPr="00A135B1">
              <w:rPr>
                <w:sz w:val="24"/>
                <w:szCs w:val="24"/>
              </w:rPr>
              <w:t>-</w:t>
            </w:r>
          </w:p>
        </w:tc>
      </w:tr>
      <w:tr w:rsidR="00A135B1" w:rsidRPr="00A135B1" w:rsidTr="00F71689">
        <w:trPr>
          <w:jc w:val="center"/>
        </w:trPr>
        <w:tc>
          <w:tcPr>
            <w:tcW w:w="3708" w:type="dxa"/>
          </w:tcPr>
          <w:p w:rsidR="00A135B1" w:rsidRPr="00A135B1" w:rsidRDefault="00A135B1" w:rsidP="00A135B1">
            <w:pPr>
              <w:rPr>
                <w:sz w:val="24"/>
                <w:szCs w:val="24"/>
              </w:rPr>
            </w:pPr>
            <w:r w:rsidRPr="00A135B1">
              <w:rPr>
                <w:sz w:val="24"/>
                <w:szCs w:val="24"/>
              </w:rPr>
              <w:t xml:space="preserve">Állandóság és változás </w:t>
            </w:r>
          </w:p>
        </w:tc>
        <w:tc>
          <w:tcPr>
            <w:tcW w:w="1069" w:type="dxa"/>
          </w:tcPr>
          <w:p w:rsidR="00A135B1" w:rsidRPr="00A135B1" w:rsidRDefault="00A135B1" w:rsidP="00A135B1">
            <w:pPr>
              <w:rPr>
                <w:sz w:val="24"/>
                <w:szCs w:val="24"/>
              </w:rPr>
            </w:pPr>
            <w:r w:rsidRPr="00A135B1">
              <w:rPr>
                <w:sz w:val="24"/>
                <w:szCs w:val="24"/>
              </w:rPr>
              <w:t>14</w:t>
            </w:r>
          </w:p>
        </w:tc>
      </w:tr>
      <w:tr w:rsidR="00A135B1" w:rsidRPr="00A135B1" w:rsidTr="00F71689">
        <w:trPr>
          <w:jc w:val="center"/>
        </w:trPr>
        <w:tc>
          <w:tcPr>
            <w:tcW w:w="3708" w:type="dxa"/>
          </w:tcPr>
          <w:p w:rsidR="00A135B1" w:rsidRPr="00A135B1" w:rsidRDefault="00A135B1" w:rsidP="00A135B1">
            <w:pPr>
              <w:rPr>
                <w:sz w:val="24"/>
                <w:szCs w:val="24"/>
              </w:rPr>
            </w:pPr>
            <w:r w:rsidRPr="00A135B1">
              <w:rPr>
                <w:sz w:val="24"/>
                <w:szCs w:val="24"/>
              </w:rPr>
              <w:t xml:space="preserve">Az ember megismerése </w:t>
            </w:r>
          </w:p>
          <w:p w:rsidR="00A135B1" w:rsidRPr="00A135B1" w:rsidRDefault="00A135B1" w:rsidP="00A135B1">
            <w:pPr>
              <w:rPr>
                <w:sz w:val="24"/>
                <w:szCs w:val="24"/>
              </w:rPr>
            </w:pPr>
            <w:r w:rsidRPr="00A135B1">
              <w:rPr>
                <w:sz w:val="24"/>
                <w:szCs w:val="24"/>
              </w:rPr>
              <w:t>És egészsége</w:t>
            </w:r>
          </w:p>
        </w:tc>
        <w:tc>
          <w:tcPr>
            <w:tcW w:w="1069" w:type="dxa"/>
          </w:tcPr>
          <w:p w:rsidR="00A135B1" w:rsidRPr="00A135B1" w:rsidRDefault="00A135B1" w:rsidP="00A135B1">
            <w:pPr>
              <w:rPr>
                <w:sz w:val="24"/>
                <w:szCs w:val="24"/>
              </w:rPr>
            </w:pPr>
            <w:r w:rsidRPr="00A135B1">
              <w:rPr>
                <w:sz w:val="24"/>
                <w:szCs w:val="24"/>
              </w:rPr>
              <w:t>8</w:t>
            </w:r>
          </w:p>
        </w:tc>
      </w:tr>
      <w:tr w:rsidR="00A135B1" w:rsidRPr="00A135B1" w:rsidTr="00F71689">
        <w:trPr>
          <w:jc w:val="center"/>
        </w:trPr>
        <w:tc>
          <w:tcPr>
            <w:tcW w:w="3708" w:type="dxa"/>
          </w:tcPr>
          <w:p w:rsidR="00A135B1" w:rsidRPr="00A135B1" w:rsidRDefault="00A135B1" w:rsidP="00A135B1">
            <w:pPr>
              <w:rPr>
                <w:sz w:val="24"/>
                <w:szCs w:val="24"/>
              </w:rPr>
            </w:pPr>
            <w:r w:rsidRPr="00A135B1">
              <w:rPr>
                <w:sz w:val="24"/>
                <w:szCs w:val="24"/>
              </w:rPr>
              <w:t>Környezet, fenntarthatóság</w:t>
            </w:r>
          </w:p>
        </w:tc>
        <w:tc>
          <w:tcPr>
            <w:tcW w:w="1069" w:type="dxa"/>
          </w:tcPr>
          <w:p w:rsidR="00A135B1" w:rsidRPr="00A135B1" w:rsidRDefault="00A135B1" w:rsidP="00A135B1">
            <w:pPr>
              <w:rPr>
                <w:sz w:val="24"/>
                <w:szCs w:val="24"/>
              </w:rPr>
            </w:pPr>
            <w:r w:rsidRPr="00A135B1">
              <w:rPr>
                <w:sz w:val="24"/>
                <w:szCs w:val="24"/>
              </w:rPr>
              <w:t>10</w:t>
            </w:r>
          </w:p>
        </w:tc>
      </w:tr>
      <w:tr w:rsidR="00A135B1" w:rsidRPr="00A135B1" w:rsidTr="00F71689">
        <w:trPr>
          <w:jc w:val="center"/>
        </w:trPr>
        <w:tc>
          <w:tcPr>
            <w:tcW w:w="3708" w:type="dxa"/>
          </w:tcPr>
          <w:p w:rsidR="00A135B1" w:rsidRPr="00A135B1" w:rsidRDefault="00A135B1" w:rsidP="00A135B1">
            <w:pPr>
              <w:rPr>
                <w:sz w:val="24"/>
                <w:szCs w:val="24"/>
              </w:rPr>
            </w:pPr>
            <w:r w:rsidRPr="00A135B1">
              <w:rPr>
                <w:sz w:val="24"/>
                <w:szCs w:val="24"/>
              </w:rPr>
              <w:t>Szabadon felhasználható</w:t>
            </w:r>
          </w:p>
        </w:tc>
        <w:tc>
          <w:tcPr>
            <w:tcW w:w="1069" w:type="dxa"/>
          </w:tcPr>
          <w:p w:rsidR="00A135B1" w:rsidRPr="00A135B1" w:rsidRDefault="00A135B1" w:rsidP="00A135B1">
            <w:pPr>
              <w:rPr>
                <w:sz w:val="24"/>
                <w:szCs w:val="24"/>
              </w:rPr>
            </w:pPr>
            <w:r w:rsidRPr="00A135B1">
              <w:rPr>
                <w:sz w:val="24"/>
                <w:szCs w:val="24"/>
              </w:rPr>
              <w:t>7</w:t>
            </w:r>
          </w:p>
        </w:tc>
      </w:tr>
      <w:tr w:rsidR="00A135B1" w:rsidRPr="00A135B1" w:rsidTr="00F71689">
        <w:trPr>
          <w:jc w:val="center"/>
        </w:trPr>
        <w:tc>
          <w:tcPr>
            <w:tcW w:w="3708" w:type="dxa"/>
          </w:tcPr>
          <w:p w:rsidR="00A135B1" w:rsidRPr="00A135B1" w:rsidRDefault="00A135B1" w:rsidP="00A135B1">
            <w:pPr>
              <w:rPr>
                <w:sz w:val="24"/>
                <w:szCs w:val="24"/>
              </w:rPr>
            </w:pPr>
          </w:p>
        </w:tc>
        <w:tc>
          <w:tcPr>
            <w:tcW w:w="1069" w:type="dxa"/>
          </w:tcPr>
          <w:p w:rsidR="00A135B1" w:rsidRPr="00A135B1" w:rsidRDefault="00A135B1" w:rsidP="00A135B1">
            <w:pPr>
              <w:rPr>
                <w:sz w:val="24"/>
                <w:szCs w:val="24"/>
              </w:rPr>
            </w:pPr>
            <w:r w:rsidRPr="00A135B1">
              <w:rPr>
                <w:sz w:val="24"/>
                <w:szCs w:val="24"/>
              </w:rPr>
              <w:t>72</w:t>
            </w:r>
          </w:p>
        </w:tc>
      </w:tr>
    </w:tbl>
    <w:p w:rsidR="00A135B1" w:rsidRPr="00A135B1" w:rsidRDefault="00A135B1" w:rsidP="00A135B1">
      <w:pPr>
        <w:spacing w:after="0" w:line="240" w:lineRule="auto"/>
        <w:jc w:val="both"/>
        <w:rPr>
          <w:rFonts w:ascii="Times New Roman" w:eastAsia="Calibri" w:hAnsi="Times New Roman" w:cs="Times New Roman"/>
          <w:sz w:val="24"/>
          <w:szCs w:val="24"/>
          <w:lang w:eastAsia="ar-SA"/>
        </w:rPr>
      </w:pPr>
    </w:p>
    <w:p w:rsidR="00A135B1" w:rsidRPr="00A135B1" w:rsidRDefault="00A135B1" w:rsidP="00A135B1">
      <w:pPr>
        <w:spacing w:after="0" w:line="240" w:lineRule="auto"/>
        <w:rPr>
          <w:rFonts w:ascii="Times New Roman" w:eastAsia="Calibri" w:hAnsi="Times New Roman" w:cs="Times New Roman"/>
          <w:sz w:val="24"/>
          <w:szCs w:val="24"/>
        </w:rPr>
      </w:pPr>
    </w:p>
    <w:tbl>
      <w:tblPr>
        <w:tblW w:w="92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4"/>
        <w:gridCol w:w="372"/>
        <w:gridCol w:w="1220"/>
        <w:gridCol w:w="3426"/>
        <w:gridCol w:w="1178"/>
        <w:gridCol w:w="1195"/>
      </w:tblGrid>
      <w:tr w:rsidR="00A135B1" w:rsidRPr="00A135B1" w:rsidTr="00F71689">
        <w:trPr>
          <w:jc w:val="center"/>
        </w:trPr>
        <w:tc>
          <w:tcPr>
            <w:tcW w:w="2206" w:type="dxa"/>
            <w:gridSpan w:val="2"/>
            <w:tcBorders>
              <w:top w:val="single" w:sz="4" w:space="0" w:color="auto"/>
              <w:left w:val="single" w:sz="4" w:space="0" w:color="auto"/>
              <w:bottom w:val="single" w:sz="4" w:space="0" w:color="auto"/>
              <w:right w:val="single" w:sz="4" w:space="0" w:color="auto"/>
            </w:tcBorders>
            <w:noWrap/>
            <w:vAlign w:val="center"/>
          </w:tcPr>
          <w:p w:rsidR="00A135B1" w:rsidRPr="00A135B1" w:rsidRDefault="00A135B1" w:rsidP="00A135B1">
            <w:pPr>
              <w:spacing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lang w:val="cs-CZ"/>
              </w:rPr>
              <w:t>Tematikai</w:t>
            </w:r>
            <w:r w:rsidRPr="00A135B1">
              <w:rPr>
                <w:rFonts w:ascii="Times New Roman" w:eastAsia="Calibri" w:hAnsi="Times New Roman" w:cs="Times New Roman"/>
                <w:b/>
                <w:sz w:val="24"/>
                <w:szCs w:val="24"/>
              </w:rPr>
              <w:t xml:space="preserve"> egység/ Fejlesztési cél</w:t>
            </w:r>
          </w:p>
        </w:tc>
        <w:tc>
          <w:tcPr>
            <w:tcW w:w="5824" w:type="dxa"/>
            <w:gridSpan w:val="3"/>
            <w:tcBorders>
              <w:top w:val="single" w:sz="4" w:space="0" w:color="auto"/>
              <w:left w:val="single" w:sz="4" w:space="0" w:color="auto"/>
              <w:bottom w:val="single" w:sz="4" w:space="0" w:color="auto"/>
              <w:right w:val="single" w:sz="4" w:space="0" w:color="auto"/>
            </w:tcBorders>
            <w:noWrap/>
            <w:vAlign w:val="center"/>
          </w:tcPr>
          <w:p w:rsidR="00A135B1" w:rsidRPr="00A135B1" w:rsidRDefault="00A135B1" w:rsidP="00A135B1">
            <w:pPr>
              <w:spacing w:before="120"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rPr>
              <w:t>Anyag, energia, információ</w:t>
            </w:r>
          </w:p>
        </w:tc>
        <w:tc>
          <w:tcPr>
            <w:tcW w:w="1195" w:type="dxa"/>
            <w:tcBorders>
              <w:top w:val="single" w:sz="4" w:space="0" w:color="auto"/>
              <w:left w:val="single" w:sz="4" w:space="0" w:color="auto"/>
              <w:bottom w:val="single" w:sz="4" w:space="0" w:color="auto"/>
              <w:right w:val="single" w:sz="4" w:space="0" w:color="auto"/>
            </w:tcBorders>
            <w:noWrap/>
            <w:vAlign w:val="center"/>
          </w:tcPr>
          <w:p w:rsidR="00A135B1" w:rsidRPr="00A135B1" w:rsidRDefault="00A135B1" w:rsidP="00A135B1">
            <w:pPr>
              <w:spacing w:before="120"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rPr>
              <w:t>Órakeret 8 óra</w:t>
            </w:r>
          </w:p>
        </w:tc>
      </w:tr>
      <w:tr w:rsidR="00A135B1" w:rsidRPr="00A135B1" w:rsidTr="00F71689">
        <w:trPr>
          <w:jc w:val="center"/>
        </w:trPr>
        <w:tc>
          <w:tcPr>
            <w:tcW w:w="2206" w:type="dxa"/>
            <w:gridSpan w:val="2"/>
            <w:tcBorders>
              <w:top w:val="single" w:sz="4" w:space="0" w:color="auto"/>
              <w:left w:val="single" w:sz="4" w:space="0" w:color="auto"/>
              <w:bottom w:val="single" w:sz="4" w:space="0" w:color="auto"/>
              <w:right w:val="single" w:sz="4" w:space="0" w:color="auto"/>
            </w:tcBorders>
            <w:noWrap/>
            <w:vAlign w:val="center"/>
          </w:tcPr>
          <w:p w:rsidR="00A135B1" w:rsidRPr="00A135B1" w:rsidRDefault="00A135B1" w:rsidP="00A135B1">
            <w:pPr>
              <w:spacing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rPr>
              <w:t>Előzetes tudás</w:t>
            </w:r>
          </w:p>
        </w:tc>
        <w:tc>
          <w:tcPr>
            <w:tcW w:w="7019" w:type="dxa"/>
            <w:gridSpan w:val="4"/>
            <w:tcBorders>
              <w:top w:val="single" w:sz="4" w:space="0" w:color="auto"/>
              <w:left w:val="single" w:sz="4" w:space="0" w:color="auto"/>
              <w:bottom w:val="single" w:sz="4" w:space="0" w:color="auto"/>
              <w:right w:val="single" w:sz="4" w:space="0" w:color="auto"/>
            </w:tcBorders>
            <w:noWrap/>
            <w:vAlign w:val="center"/>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Az alsó évfolyamokban szerzett ismeretek az élettelen természet anyagairól, halmazállapot-változásairól. Egyszerű információs jelek ismerete. </w:t>
            </w:r>
          </w:p>
        </w:tc>
      </w:tr>
      <w:tr w:rsidR="00A135B1" w:rsidRPr="00A135B1" w:rsidTr="00F71689">
        <w:trPr>
          <w:jc w:val="center"/>
        </w:trPr>
        <w:tc>
          <w:tcPr>
            <w:tcW w:w="2206" w:type="dxa"/>
            <w:gridSpan w:val="2"/>
            <w:tcBorders>
              <w:top w:val="single" w:sz="4" w:space="0" w:color="auto"/>
              <w:left w:val="single" w:sz="4" w:space="0" w:color="auto"/>
              <w:bottom w:val="single" w:sz="4" w:space="0" w:color="auto"/>
              <w:right w:val="single" w:sz="4" w:space="0" w:color="auto"/>
            </w:tcBorders>
            <w:noWrap/>
            <w:vAlign w:val="center"/>
          </w:tcPr>
          <w:p w:rsidR="00A135B1" w:rsidRPr="00A135B1" w:rsidRDefault="00A135B1" w:rsidP="00A135B1">
            <w:pPr>
              <w:spacing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rPr>
              <w:t>A tematikai egység nevelési-fejlesztési céljai</w:t>
            </w:r>
          </w:p>
        </w:tc>
        <w:tc>
          <w:tcPr>
            <w:tcW w:w="7019" w:type="dxa"/>
            <w:gridSpan w:val="4"/>
            <w:tcBorders>
              <w:top w:val="single" w:sz="4" w:space="0" w:color="auto"/>
              <w:left w:val="single" w:sz="4" w:space="0" w:color="auto"/>
              <w:bottom w:val="single" w:sz="4" w:space="0" w:color="auto"/>
              <w:right w:val="single" w:sz="4" w:space="0" w:color="auto"/>
            </w:tcBorders>
            <w:noWrap/>
            <w:vAlign w:val="center"/>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Természettudományosan megalapozott, tanulók által megfigyelhető tapasztalatok bővítése, alkalmazása, az érdeklődés, a kíváncsiság, a motiváció erősítése az élettelen természet anyagai és jelenségei iránt. Kommunikációs képesség, kauzális gondolkodás fejlesztése. A szociális képesség fejlesztése csoportmunka során. Aktív részvétel biztosítása a kísérletekben. Önálló megismerés, tapasztalatok rögzítése szóban, írásban, rajzban. Egyszerű információk feldolgozási képességének fejlesztése, szociális érzékenység, felelősségtudat fejlesztése, ok-okozati összefüggések felismerése. </w:t>
            </w:r>
          </w:p>
        </w:tc>
      </w:tr>
      <w:tr w:rsidR="00A135B1" w:rsidRPr="00A135B1" w:rsidTr="00F71689">
        <w:trPr>
          <w:jc w:val="center"/>
        </w:trPr>
        <w:tc>
          <w:tcPr>
            <w:tcW w:w="3426" w:type="dxa"/>
            <w:gridSpan w:val="3"/>
            <w:tcBorders>
              <w:top w:val="single" w:sz="4" w:space="0" w:color="auto"/>
              <w:left w:val="single" w:sz="4" w:space="0" w:color="auto"/>
              <w:bottom w:val="single" w:sz="4" w:space="0" w:color="auto"/>
              <w:right w:val="single" w:sz="4" w:space="0" w:color="auto"/>
            </w:tcBorders>
            <w:noWrap/>
            <w:vAlign w:val="center"/>
          </w:tcPr>
          <w:p w:rsidR="00A135B1" w:rsidRPr="00A135B1" w:rsidRDefault="00A135B1" w:rsidP="00A135B1">
            <w:pPr>
              <w:spacing w:before="120"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rPr>
              <w:t>Ismeretek</w:t>
            </w:r>
          </w:p>
        </w:tc>
        <w:tc>
          <w:tcPr>
            <w:tcW w:w="3426" w:type="dxa"/>
            <w:tcBorders>
              <w:top w:val="single" w:sz="4" w:space="0" w:color="auto"/>
              <w:left w:val="single" w:sz="4" w:space="0" w:color="auto"/>
              <w:bottom w:val="single" w:sz="4" w:space="0" w:color="auto"/>
              <w:right w:val="single" w:sz="4" w:space="0" w:color="auto"/>
            </w:tcBorders>
            <w:noWrap/>
            <w:vAlign w:val="center"/>
          </w:tcPr>
          <w:p w:rsidR="00A135B1" w:rsidRPr="00A135B1" w:rsidRDefault="00A135B1" w:rsidP="00A135B1">
            <w:pPr>
              <w:spacing w:before="120"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rPr>
              <w:t>Fejlesztési követelmények</w:t>
            </w:r>
          </w:p>
        </w:tc>
        <w:tc>
          <w:tcPr>
            <w:tcW w:w="2373" w:type="dxa"/>
            <w:gridSpan w:val="2"/>
            <w:tcBorders>
              <w:top w:val="single" w:sz="4" w:space="0" w:color="auto"/>
              <w:left w:val="single" w:sz="4" w:space="0" w:color="auto"/>
              <w:bottom w:val="single" w:sz="4" w:space="0" w:color="auto"/>
              <w:right w:val="single" w:sz="4" w:space="0" w:color="auto"/>
            </w:tcBorders>
            <w:noWrap/>
            <w:vAlign w:val="center"/>
          </w:tcPr>
          <w:p w:rsidR="00A135B1" w:rsidRPr="00A135B1" w:rsidRDefault="00A135B1" w:rsidP="00A135B1">
            <w:pPr>
              <w:spacing w:before="120" w:after="0" w:line="240" w:lineRule="auto"/>
              <w:jc w:val="center"/>
              <w:rPr>
                <w:rFonts w:ascii="Times New Roman" w:eastAsia="Calibri" w:hAnsi="Times New Roman" w:cs="Times New Roman"/>
                <w:sz w:val="24"/>
                <w:szCs w:val="24"/>
              </w:rPr>
            </w:pPr>
            <w:r w:rsidRPr="00A135B1">
              <w:rPr>
                <w:rFonts w:ascii="Times New Roman" w:eastAsia="Calibri" w:hAnsi="Times New Roman" w:cs="Times New Roman"/>
                <w:b/>
                <w:sz w:val="24"/>
                <w:szCs w:val="24"/>
              </w:rPr>
              <w:t>Kapcsolódási pontok</w:t>
            </w:r>
          </w:p>
        </w:tc>
      </w:tr>
      <w:tr w:rsidR="00A135B1" w:rsidRPr="00A135B1" w:rsidTr="00F71689">
        <w:trPr>
          <w:jc w:val="center"/>
        </w:trPr>
        <w:tc>
          <w:tcPr>
            <w:tcW w:w="3426" w:type="dxa"/>
            <w:gridSpan w:val="3"/>
            <w:tcBorders>
              <w:top w:val="single" w:sz="4" w:space="0" w:color="auto"/>
              <w:left w:val="single" w:sz="4" w:space="0" w:color="auto"/>
              <w:bottom w:val="single" w:sz="4" w:space="0" w:color="auto"/>
              <w:right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i/>
                <w:sz w:val="24"/>
                <w:szCs w:val="24"/>
              </w:rPr>
            </w:pPr>
            <w:r w:rsidRPr="00A135B1">
              <w:rPr>
                <w:rFonts w:ascii="Times New Roman" w:eastAsia="Calibri" w:hAnsi="Times New Roman" w:cs="Times New Roman"/>
                <w:i/>
                <w:sz w:val="24"/>
                <w:szCs w:val="24"/>
              </w:rPr>
              <w:t>Anyag</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Anyagfajták a mindennapi környezetben (fémek, fák, bőr, szövet, üveg, műanyag, kerámia, papír).</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Tulajdonságaik.</w:t>
            </w:r>
          </w:p>
        </w:tc>
        <w:tc>
          <w:tcPr>
            <w:tcW w:w="3426" w:type="dxa"/>
            <w:tcBorders>
              <w:top w:val="single" w:sz="4" w:space="0" w:color="auto"/>
              <w:left w:val="single" w:sz="4" w:space="0" w:color="auto"/>
              <w:bottom w:val="single" w:sz="4" w:space="0" w:color="auto"/>
              <w:right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Tulajdonságok vizsgálata.</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Megfigyelések előre megadott szempontok szerint, csoportosítások.</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Egyszerű kísérletek végzése különböző köznapi anyagokkal (alakítható, rugalmas, hajlítható, törékeny, morzsolható, faragható, olvasztható, szilárd, képlékeny, folyékony, légszerű).</w:t>
            </w:r>
          </w:p>
        </w:tc>
        <w:tc>
          <w:tcPr>
            <w:tcW w:w="2373" w:type="dxa"/>
            <w:gridSpan w:val="2"/>
            <w:tcBorders>
              <w:top w:val="single" w:sz="4" w:space="0" w:color="auto"/>
              <w:left w:val="single" w:sz="4" w:space="0" w:color="auto"/>
              <w:bottom w:val="single" w:sz="4" w:space="0" w:color="auto"/>
              <w:right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i/>
                <w:sz w:val="24"/>
                <w:szCs w:val="24"/>
              </w:rPr>
              <w:t>Technika, életvitel és gyakorlat:</w:t>
            </w:r>
            <w:r w:rsidRPr="00A135B1">
              <w:rPr>
                <w:rFonts w:ascii="Times New Roman" w:eastAsia="Calibri" w:hAnsi="Times New Roman" w:cs="Times New Roman"/>
                <w:sz w:val="24"/>
                <w:szCs w:val="24"/>
              </w:rPr>
              <w:t xml:space="preserve"> anyagok megmunkálása. </w:t>
            </w:r>
          </w:p>
        </w:tc>
      </w:tr>
      <w:tr w:rsidR="00A135B1" w:rsidRPr="00A135B1" w:rsidTr="00F71689">
        <w:trPr>
          <w:jc w:val="center"/>
        </w:trPr>
        <w:tc>
          <w:tcPr>
            <w:tcW w:w="3426" w:type="dxa"/>
            <w:gridSpan w:val="3"/>
            <w:tcBorders>
              <w:top w:val="single" w:sz="4" w:space="0" w:color="auto"/>
              <w:left w:val="single" w:sz="4" w:space="0" w:color="auto"/>
              <w:bottom w:val="single" w:sz="4" w:space="0" w:color="auto"/>
              <w:right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i/>
                <w:sz w:val="24"/>
                <w:szCs w:val="24"/>
              </w:rPr>
            </w:pPr>
            <w:r w:rsidRPr="00A135B1">
              <w:rPr>
                <w:rFonts w:ascii="Times New Roman" w:eastAsia="Calibri" w:hAnsi="Times New Roman" w:cs="Times New Roman"/>
                <w:sz w:val="24"/>
                <w:szCs w:val="24"/>
              </w:rPr>
              <w:t>Halmazállapotok.</w:t>
            </w:r>
          </w:p>
        </w:tc>
        <w:tc>
          <w:tcPr>
            <w:tcW w:w="3426" w:type="dxa"/>
            <w:tcBorders>
              <w:top w:val="single" w:sz="4" w:space="0" w:color="auto"/>
              <w:left w:val="single" w:sz="4" w:space="0" w:color="auto"/>
              <w:bottom w:val="single" w:sz="4" w:space="0" w:color="auto"/>
              <w:right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A környezet legismertebb anyagai halmazállapotának felismerése (víz, levegő, zsír, olaj). </w:t>
            </w:r>
          </w:p>
        </w:tc>
        <w:tc>
          <w:tcPr>
            <w:tcW w:w="2373" w:type="dxa"/>
            <w:gridSpan w:val="2"/>
            <w:tcBorders>
              <w:top w:val="single" w:sz="4" w:space="0" w:color="auto"/>
              <w:left w:val="single" w:sz="4" w:space="0" w:color="auto"/>
              <w:bottom w:val="single" w:sz="4" w:space="0" w:color="auto"/>
              <w:right w:val="single" w:sz="4" w:space="0" w:color="auto"/>
            </w:tcBorders>
            <w:noWrap/>
          </w:tcPr>
          <w:p w:rsidR="00A135B1" w:rsidRPr="00A135B1" w:rsidRDefault="00A135B1" w:rsidP="00A135B1">
            <w:pPr>
              <w:spacing w:after="0" w:line="240" w:lineRule="auto"/>
              <w:rPr>
                <w:rFonts w:ascii="Times New Roman" w:eastAsia="Calibri" w:hAnsi="Times New Roman" w:cs="Times New Roman"/>
                <w:sz w:val="24"/>
                <w:szCs w:val="24"/>
              </w:rPr>
            </w:pPr>
          </w:p>
        </w:tc>
      </w:tr>
      <w:tr w:rsidR="00A135B1" w:rsidRPr="00A135B1" w:rsidTr="00F71689">
        <w:trPr>
          <w:jc w:val="center"/>
        </w:trPr>
        <w:tc>
          <w:tcPr>
            <w:tcW w:w="3426" w:type="dxa"/>
            <w:gridSpan w:val="3"/>
            <w:tcBorders>
              <w:top w:val="single" w:sz="4" w:space="0" w:color="auto"/>
              <w:left w:val="single" w:sz="4" w:space="0" w:color="auto"/>
              <w:bottom w:val="single" w:sz="4" w:space="0" w:color="auto"/>
              <w:right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Tömegmegmaradás.</w:t>
            </w:r>
          </w:p>
        </w:tc>
        <w:tc>
          <w:tcPr>
            <w:tcW w:w="3426" w:type="dxa"/>
            <w:tcBorders>
              <w:top w:val="single" w:sz="4" w:space="0" w:color="auto"/>
              <w:left w:val="single" w:sz="4" w:space="0" w:color="auto"/>
              <w:bottom w:val="single" w:sz="4" w:space="0" w:color="auto"/>
              <w:right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Egyszerű fizikai változások létrehozása.</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Mérések, vizsgálatok (törés, darálás, hajtogatás).</w:t>
            </w:r>
          </w:p>
        </w:tc>
        <w:tc>
          <w:tcPr>
            <w:tcW w:w="2373" w:type="dxa"/>
            <w:gridSpan w:val="2"/>
            <w:tcBorders>
              <w:top w:val="single" w:sz="4" w:space="0" w:color="auto"/>
              <w:left w:val="single" w:sz="4" w:space="0" w:color="auto"/>
              <w:bottom w:val="single" w:sz="4" w:space="0" w:color="auto"/>
              <w:right w:val="single" w:sz="4" w:space="0" w:color="auto"/>
            </w:tcBorders>
            <w:noWrap/>
          </w:tcPr>
          <w:p w:rsidR="00A135B1" w:rsidRPr="00A135B1" w:rsidRDefault="00A135B1" w:rsidP="00A135B1">
            <w:pPr>
              <w:spacing w:after="0" w:line="240" w:lineRule="auto"/>
              <w:rPr>
                <w:rFonts w:ascii="Times New Roman" w:eastAsia="Calibri" w:hAnsi="Times New Roman" w:cs="Times New Roman"/>
                <w:sz w:val="24"/>
                <w:szCs w:val="24"/>
              </w:rPr>
            </w:pPr>
          </w:p>
        </w:tc>
      </w:tr>
      <w:tr w:rsidR="00A135B1" w:rsidRPr="00A135B1" w:rsidTr="00F71689">
        <w:trPr>
          <w:jc w:val="center"/>
        </w:trPr>
        <w:tc>
          <w:tcPr>
            <w:tcW w:w="3426" w:type="dxa"/>
            <w:gridSpan w:val="3"/>
            <w:tcBorders>
              <w:top w:val="single" w:sz="4" w:space="0" w:color="auto"/>
              <w:left w:val="single" w:sz="4" w:space="0" w:color="auto"/>
              <w:bottom w:val="single" w:sz="4" w:space="0" w:color="auto"/>
              <w:right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Víz a természetben.</w:t>
            </w:r>
          </w:p>
        </w:tc>
        <w:tc>
          <w:tcPr>
            <w:tcW w:w="3426" w:type="dxa"/>
            <w:tcBorders>
              <w:top w:val="single" w:sz="4" w:space="0" w:color="auto"/>
              <w:left w:val="single" w:sz="4" w:space="0" w:color="auto"/>
              <w:bottom w:val="single" w:sz="4" w:space="0" w:color="auto"/>
              <w:right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Példák gyűjtése személyes tapasztalatok alapján (eső, folyó, tó).</w:t>
            </w:r>
          </w:p>
        </w:tc>
        <w:tc>
          <w:tcPr>
            <w:tcW w:w="2373" w:type="dxa"/>
            <w:gridSpan w:val="2"/>
            <w:tcBorders>
              <w:top w:val="single" w:sz="4" w:space="0" w:color="auto"/>
              <w:left w:val="single" w:sz="4" w:space="0" w:color="auto"/>
              <w:bottom w:val="single" w:sz="4" w:space="0" w:color="auto"/>
              <w:right w:val="single" w:sz="4" w:space="0" w:color="auto"/>
            </w:tcBorders>
            <w:noWrap/>
          </w:tcPr>
          <w:p w:rsidR="00A135B1" w:rsidRPr="00A135B1" w:rsidRDefault="00A135B1" w:rsidP="00A135B1">
            <w:pPr>
              <w:spacing w:after="0" w:line="240" w:lineRule="auto"/>
              <w:rPr>
                <w:rFonts w:ascii="Times New Roman" w:eastAsia="Calibri" w:hAnsi="Times New Roman" w:cs="Times New Roman"/>
                <w:sz w:val="24"/>
                <w:szCs w:val="24"/>
              </w:rPr>
            </w:pPr>
          </w:p>
        </w:tc>
      </w:tr>
      <w:tr w:rsidR="00A135B1" w:rsidRPr="00A135B1" w:rsidTr="00F71689">
        <w:trPr>
          <w:jc w:val="center"/>
        </w:trPr>
        <w:tc>
          <w:tcPr>
            <w:tcW w:w="3426" w:type="dxa"/>
            <w:gridSpan w:val="3"/>
            <w:tcBorders>
              <w:top w:val="single" w:sz="4" w:space="0" w:color="auto"/>
              <w:left w:val="single" w:sz="4" w:space="0" w:color="auto"/>
              <w:bottom w:val="single" w:sz="4" w:space="0" w:color="auto"/>
              <w:right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A természet jelzései.</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Növények jelzései, állatok kommunikációja. </w:t>
            </w:r>
          </w:p>
        </w:tc>
        <w:tc>
          <w:tcPr>
            <w:tcW w:w="3426" w:type="dxa"/>
            <w:tcBorders>
              <w:top w:val="single" w:sz="4" w:space="0" w:color="auto"/>
              <w:left w:val="single" w:sz="4" w:space="0" w:color="auto"/>
              <w:bottom w:val="single" w:sz="4" w:space="0" w:color="auto"/>
              <w:right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Példák gyűjtése személyes tapasztalatok alapján (pl. hervadó növény, kiszáradt fa, kutya, macska hangjelzései).</w:t>
            </w:r>
          </w:p>
        </w:tc>
        <w:tc>
          <w:tcPr>
            <w:tcW w:w="2373" w:type="dxa"/>
            <w:gridSpan w:val="2"/>
            <w:tcBorders>
              <w:top w:val="single" w:sz="4" w:space="0" w:color="auto"/>
              <w:left w:val="single" w:sz="4" w:space="0" w:color="auto"/>
              <w:bottom w:val="single" w:sz="4" w:space="0" w:color="auto"/>
              <w:right w:val="single" w:sz="4" w:space="0" w:color="auto"/>
            </w:tcBorders>
            <w:noWrap/>
          </w:tcPr>
          <w:p w:rsidR="00A135B1" w:rsidRPr="00A135B1" w:rsidRDefault="00A135B1" w:rsidP="00A135B1">
            <w:pPr>
              <w:spacing w:after="0" w:line="240" w:lineRule="auto"/>
              <w:rPr>
                <w:rFonts w:ascii="Times New Roman" w:eastAsia="Calibri" w:hAnsi="Times New Roman" w:cs="Times New Roman"/>
                <w:sz w:val="24"/>
                <w:szCs w:val="24"/>
              </w:rPr>
            </w:pPr>
          </w:p>
        </w:tc>
      </w:tr>
      <w:tr w:rsidR="00A135B1" w:rsidRPr="00A135B1" w:rsidTr="00F71689">
        <w:trPr>
          <w:jc w:val="center"/>
        </w:trPr>
        <w:tc>
          <w:tcPr>
            <w:tcW w:w="1834" w:type="dxa"/>
            <w:tcBorders>
              <w:top w:val="single" w:sz="4" w:space="0" w:color="auto"/>
              <w:left w:val="single" w:sz="4" w:space="0" w:color="auto"/>
              <w:bottom w:val="single" w:sz="4" w:space="0" w:color="auto"/>
              <w:right w:val="single" w:sz="4" w:space="0" w:color="auto"/>
            </w:tcBorders>
            <w:noWrap/>
            <w:vAlign w:val="center"/>
          </w:tcPr>
          <w:p w:rsidR="00A135B1" w:rsidRPr="00A135B1" w:rsidRDefault="00A135B1" w:rsidP="00A135B1">
            <w:pPr>
              <w:spacing w:before="120"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rPr>
              <w:t>Kulcsfogalmak/ fogalmak</w:t>
            </w:r>
          </w:p>
        </w:tc>
        <w:tc>
          <w:tcPr>
            <w:tcW w:w="7391" w:type="dxa"/>
            <w:gridSpan w:val="5"/>
            <w:tcBorders>
              <w:top w:val="single" w:sz="4" w:space="0" w:color="auto"/>
              <w:left w:val="single" w:sz="4" w:space="0" w:color="auto"/>
              <w:bottom w:val="single" w:sz="4" w:space="0" w:color="auto"/>
              <w:right w:val="single" w:sz="4" w:space="0" w:color="auto"/>
            </w:tcBorders>
            <w:noWrap/>
            <w:vAlign w:val="center"/>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Anyagi tulajdonság, megmunkálhatóság, jelrendszer. </w:t>
            </w:r>
          </w:p>
        </w:tc>
      </w:tr>
    </w:tbl>
    <w:p w:rsidR="00A135B1" w:rsidRPr="00A135B1" w:rsidRDefault="00A135B1" w:rsidP="00A135B1">
      <w:pPr>
        <w:spacing w:after="0" w:line="240" w:lineRule="auto"/>
        <w:rPr>
          <w:rFonts w:ascii="Times New Roman" w:eastAsia="Calibri" w:hAnsi="Times New Roman" w:cs="Times New Roman"/>
          <w:sz w:val="24"/>
          <w:szCs w:val="24"/>
        </w:rPr>
      </w:pPr>
    </w:p>
    <w:p w:rsidR="00A135B1" w:rsidRPr="00A135B1" w:rsidRDefault="00A135B1" w:rsidP="00A135B1">
      <w:pPr>
        <w:spacing w:after="0" w:line="240" w:lineRule="auto"/>
        <w:rPr>
          <w:rFonts w:ascii="Times New Roman" w:eastAsia="Calibri" w:hAnsi="Times New Roman" w:cs="Times New Roman"/>
          <w:sz w:val="24"/>
          <w:szCs w:val="24"/>
        </w:rPr>
      </w:pPr>
    </w:p>
    <w:tbl>
      <w:tblPr>
        <w:tblW w:w="92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63"/>
        <w:gridCol w:w="343"/>
        <w:gridCol w:w="1219"/>
        <w:gridCol w:w="3426"/>
        <w:gridCol w:w="1203"/>
        <w:gridCol w:w="1171"/>
      </w:tblGrid>
      <w:tr w:rsidR="00A135B1" w:rsidRPr="00A135B1" w:rsidTr="00F71689">
        <w:trPr>
          <w:jc w:val="center"/>
        </w:trPr>
        <w:tc>
          <w:tcPr>
            <w:tcW w:w="2207" w:type="dxa"/>
            <w:gridSpan w:val="2"/>
            <w:tcBorders>
              <w:top w:val="single" w:sz="4" w:space="0" w:color="auto"/>
              <w:left w:val="single" w:sz="4" w:space="0" w:color="auto"/>
              <w:bottom w:val="single" w:sz="4" w:space="0" w:color="auto"/>
              <w:right w:val="single" w:sz="4" w:space="0" w:color="auto"/>
            </w:tcBorders>
            <w:noWrap/>
            <w:vAlign w:val="center"/>
          </w:tcPr>
          <w:p w:rsidR="00A135B1" w:rsidRPr="00A135B1" w:rsidRDefault="00A135B1" w:rsidP="00A135B1">
            <w:pPr>
              <w:spacing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rPr>
              <w:t>Tematikai egység/ Fejlesztési cél</w:t>
            </w:r>
          </w:p>
        </w:tc>
        <w:tc>
          <w:tcPr>
            <w:tcW w:w="5852" w:type="dxa"/>
            <w:gridSpan w:val="3"/>
            <w:tcBorders>
              <w:top w:val="single" w:sz="4" w:space="0" w:color="auto"/>
              <w:left w:val="single" w:sz="4" w:space="0" w:color="auto"/>
              <w:bottom w:val="single" w:sz="4" w:space="0" w:color="auto"/>
              <w:right w:val="single" w:sz="4" w:space="0" w:color="auto"/>
            </w:tcBorders>
            <w:noWrap/>
            <w:vAlign w:val="center"/>
          </w:tcPr>
          <w:p w:rsidR="00A135B1" w:rsidRPr="00A135B1" w:rsidRDefault="00A135B1" w:rsidP="00A135B1">
            <w:pPr>
              <w:spacing w:before="120"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rPr>
              <w:t>Rendszerek</w:t>
            </w:r>
          </w:p>
        </w:tc>
        <w:tc>
          <w:tcPr>
            <w:tcW w:w="1172" w:type="dxa"/>
            <w:tcBorders>
              <w:top w:val="single" w:sz="4" w:space="0" w:color="auto"/>
              <w:left w:val="single" w:sz="4" w:space="0" w:color="auto"/>
              <w:bottom w:val="single" w:sz="4" w:space="0" w:color="auto"/>
              <w:right w:val="single" w:sz="4" w:space="0" w:color="auto"/>
            </w:tcBorders>
            <w:noWrap/>
            <w:vAlign w:val="center"/>
          </w:tcPr>
          <w:p w:rsidR="00A135B1" w:rsidRPr="00A135B1" w:rsidRDefault="00A135B1" w:rsidP="00A135B1">
            <w:pPr>
              <w:spacing w:before="120"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rPr>
              <w:t>Órakeret 25 óra</w:t>
            </w:r>
          </w:p>
        </w:tc>
      </w:tr>
      <w:tr w:rsidR="00A135B1" w:rsidRPr="00A135B1" w:rsidTr="00F71689">
        <w:trPr>
          <w:jc w:val="center"/>
        </w:trPr>
        <w:tc>
          <w:tcPr>
            <w:tcW w:w="2207" w:type="dxa"/>
            <w:gridSpan w:val="2"/>
            <w:tcBorders>
              <w:top w:val="single" w:sz="4" w:space="0" w:color="auto"/>
              <w:left w:val="single" w:sz="4" w:space="0" w:color="auto"/>
              <w:bottom w:val="single" w:sz="4" w:space="0" w:color="auto"/>
              <w:right w:val="single" w:sz="4" w:space="0" w:color="auto"/>
            </w:tcBorders>
            <w:noWrap/>
            <w:vAlign w:val="center"/>
          </w:tcPr>
          <w:p w:rsidR="00A135B1" w:rsidRPr="00A135B1" w:rsidRDefault="00A135B1" w:rsidP="00A135B1">
            <w:pPr>
              <w:spacing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rPr>
              <w:t>Előzetes tudás</w:t>
            </w:r>
          </w:p>
        </w:tc>
        <w:tc>
          <w:tcPr>
            <w:tcW w:w="7024" w:type="dxa"/>
            <w:gridSpan w:val="4"/>
            <w:tcBorders>
              <w:top w:val="single" w:sz="4" w:space="0" w:color="auto"/>
              <w:left w:val="single" w:sz="4" w:space="0" w:color="auto"/>
              <w:bottom w:val="single" w:sz="4" w:space="0" w:color="auto"/>
              <w:right w:val="single" w:sz="4" w:space="0" w:color="auto"/>
            </w:tcBorders>
            <w:noWrap/>
            <w:vAlign w:val="center"/>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Az alsó évfolyamokon megszerzett tájékozódási ismeretek. Az időjárás elemeinek ismerete. Az eddig tanult növények, állatok jellemzőinek ismerete. </w:t>
            </w:r>
          </w:p>
        </w:tc>
      </w:tr>
      <w:tr w:rsidR="00A135B1" w:rsidRPr="00A135B1" w:rsidTr="00F71689">
        <w:trPr>
          <w:jc w:val="center"/>
        </w:trPr>
        <w:tc>
          <w:tcPr>
            <w:tcW w:w="2207" w:type="dxa"/>
            <w:gridSpan w:val="2"/>
            <w:tcBorders>
              <w:top w:val="single" w:sz="4" w:space="0" w:color="auto"/>
              <w:left w:val="single" w:sz="4" w:space="0" w:color="auto"/>
              <w:bottom w:val="single" w:sz="4" w:space="0" w:color="auto"/>
              <w:right w:val="single" w:sz="4" w:space="0" w:color="auto"/>
            </w:tcBorders>
            <w:noWrap/>
            <w:vAlign w:val="center"/>
          </w:tcPr>
          <w:p w:rsidR="00A135B1" w:rsidRPr="00A135B1" w:rsidRDefault="00A135B1" w:rsidP="00A135B1">
            <w:pPr>
              <w:spacing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rPr>
              <w:t>A tematikai egység nevelési-fejlesztési céljai</w:t>
            </w:r>
          </w:p>
        </w:tc>
        <w:tc>
          <w:tcPr>
            <w:tcW w:w="7024" w:type="dxa"/>
            <w:gridSpan w:val="4"/>
            <w:tcBorders>
              <w:top w:val="single" w:sz="4" w:space="0" w:color="auto"/>
              <w:left w:val="single" w:sz="4" w:space="0" w:color="auto"/>
              <w:bottom w:val="single" w:sz="4" w:space="0" w:color="auto"/>
              <w:right w:val="single" w:sz="4" w:space="0" w:color="auto"/>
            </w:tcBorders>
            <w:noWrap/>
            <w:vAlign w:val="center"/>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A megismerés módszereinek alkalmazása fokozott önállósággal és tartóssággal. A térbeli, időbeli tájékozódási képességek fejlesztése. Térképhasználati ismeretek bővítése. Nemzeti tudat erősítése. A kommunikációs, együttműködési képességek fejlesztése. Az analizáló és szintetizáló gondolkodás, kauzális képesség fejlesztése. A rendszerező képesség fejlesztése. Ökológiai szemlélet alapozása, célirányos megfigyelésekre épülő tartós észlelés, rész-egész viszonyainak elemzése, összefüggések, kapcsolatrendszerek felfedezése. </w:t>
            </w:r>
          </w:p>
        </w:tc>
      </w:tr>
      <w:tr w:rsidR="00A135B1" w:rsidRPr="00A135B1" w:rsidTr="00F71689">
        <w:trPr>
          <w:jc w:val="center"/>
        </w:trPr>
        <w:tc>
          <w:tcPr>
            <w:tcW w:w="3427" w:type="dxa"/>
            <w:gridSpan w:val="3"/>
            <w:tcBorders>
              <w:top w:val="single" w:sz="4" w:space="0" w:color="auto"/>
              <w:left w:val="single" w:sz="4" w:space="0" w:color="auto"/>
              <w:bottom w:val="single" w:sz="4" w:space="0" w:color="auto"/>
              <w:right w:val="single" w:sz="4" w:space="0" w:color="auto"/>
            </w:tcBorders>
            <w:noWrap/>
            <w:vAlign w:val="center"/>
          </w:tcPr>
          <w:p w:rsidR="00A135B1" w:rsidRPr="00A135B1" w:rsidRDefault="00A135B1" w:rsidP="00A135B1">
            <w:pPr>
              <w:spacing w:before="120"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rPr>
              <w:t>Ismeretek</w:t>
            </w:r>
          </w:p>
        </w:tc>
        <w:tc>
          <w:tcPr>
            <w:tcW w:w="3428" w:type="dxa"/>
            <w:tcBorders>
              <w:top w:val="single" w:sz="4" w:space="0" w:color="auto"/>
              <w:left w:val="single" w:sz="4" w:space="0" w:color="auto"/>
              <w:bottom w:val="single" w:sz="4" w:space="0" w:color="auto"/>
              <w:right w:val="single" w:sz="4" w:space="0" w:color="auto"/>
            </w:tcBorders>
            <w:noWrap/>
            <w:vAlign w:val="center"/>
          </w:tcPr>
          <w:p w:rsidR="00A135B1" w:rsidRPr="00A135B1" w:rsidRDefault="00A135B1" w:rsidP="00A135B1">
            <w:pPr>
              <w:spacing w:before="120"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rPr>
              <w:t>Fejlesztési követelmények</w:t>
            </w:r>
          </w:p>
        </w:tc>
        <w:tc>
          <w:tcPr>
            <w:tcW w:w="2376" w:type="dxa"/>
            <w:gridSpan w:val="2"/>
            <w:tcBorders>
              <w:top w:val="single" w:sz="4" w:space="0" w:color="auto"/>
              <w:left w:val="single" w:sz="4" w:space="0" w:color="auto"/>
              <w:bottom w:val="single" w:sz="4" w:space="0" w:color="auto"/>
              <w:right w:val="single" w:sz="4" w:space="0" w:color="auto"/>
            </w:tcBorders>
            <w:noWrap/>
            <w:vAlign w:val="center"/>
          </w:tcPr>
          <w:p w:rsidR="00A135B1" w:rsidRPr="00A135B1" w:rsidRDefault="00A135B1" w:rsidP="00A135B1">
            <w:pPr>
              <w:spacing w:before="120" w:after="0" w:line="240" w:lineRule="auto"/>
              <w:jc w:val="center"/>
              <w:rPr>
                <w:rFonts w:ascii="Times New Roman" w:eastAsia="Calibri" w:hAnsi="Times New Roman" w:cs="Times New Roman"/>
                <w:sz w:val="24"/>
                <w:szCs w:val="24"/>
              </w:rPr>
            </w:pPr>
            <w:r w:rsidRPr="00A135B1">
              <w:rPr>
                <w:rFonts w:ascii="Times New Roman" w:eastAsia="Calibri" w:hAnsi="Times New Roman" w:cs="Times New Roman"/>
                <w:b/>
                <w:sz w:val="24"/>
                <w:szCs w:val="24"/>
              </w:rPr>
              <w:t>Kapcsolódási pontok</w:t>
            </w:r>
          </w:p>
        </w:tc>
      </w:tr>
      <w:tr w:rsidR="00A135B1" w:rsidRPr="00A135B1" w:rsidTr="00F71689">
        <w:trPr>
          <w:jc w:val="center"/>
        </w:trPr>
        <w:tc>
          <w:tcPr>
            <w:tcW w:w="3427" w:type="dxa"/>
            <w:gridSpan w:val="3"/>
            <w:tcBorders>
              <w:top w:val="single" w:sz="4" w:space="0" w:color="auto"/>
              <w:left w:val="single" w:sz="4" w:space="0" w:color="auto"/>
              <w:bottom w:val="single" w:sz="4" w:space="0" w:color="auto"/>
              <w:right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i/>
                <w:sz w:val="24"/>
                <w:szCs w:val="24"/>
              </w:rPr>
            </w:pPr>
            <w:r w:rsidRPr="00A135B1">
              <w:rPr>
                <w:rFonts w:ascii="Times New Roman" w:eastAsia="Calibri" w:hAnsi="Times New Roman" w:cs="Times New Roman"/>
                <w:i/>
                <w:sz w:val="24"/>
                <w:szCs w:val="24"/>
              </w:rPr>
              <w:t>Tér és idő</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Tájékozódás a lakóhelyen és környékén, hely, irány, távolságok meghatározása.</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Térkép és földgömb.</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Világtájak a valóságban és a térképen. A térkép tájolása. Iránytű.</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Alaprajz, térképvázlat, síktérkép, domború térkép.</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Hazánk térképe.</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Domborzati viszonyokat jelölő színek, jelek.</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Vizek ábrázolása a térképen.</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Ciklusok a természetben (napszakok, évszakok, az élővilág változásai ennek megfelelően).</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Az időmérés lehetőségei, eszközei (óra, perc, másodperc).</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Időjárás.</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Mozgás és idő összefüggése.</w:t>
            </w:r>
          </w:p>
        </w:tc>
        <w:tc>
          <w:tcPr>
            <w:tcW w:w="3428" w:type="dxa"/>
            <w:tcBorders>
              <w:top w:val="single" w:sz="4" w:space="0" w:color="auto"/>
              <w:left w:val="single" w:sz="4" w:space="0" w:color="auto"/>
              <w:bottom w:val="single" w:sz="4" w:space="0" w:color="auto"/>
              <w:right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Tájékozódási gyakorlatok a lakóhelyen és környékén, az épített és természetes környezetben.</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Az iránytű használatának gyakorlása.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Felszíni formák és világtájak ráismerési szinten.</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Alaprajzok, egyszerű térképvázlatok rajzolása.</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A látott, tapasztalt valóság ábrázolása homokasztalon, terepasztalon.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Vizsgálódáshoz, méréshez szükséges eszközök (óra, hőmérő) használatának gyakorlása.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Az időjárás elemeinek figyelemmel kísérése napszaknak és az adott évszaknak megfelelően.</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Időjárás-jelentések értelmezése. Időjárási naptár készítése. Hőmérsékletmérések. Napi és évi változások figyelemmel kísérése, rögzítése.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A napszakok és a Nap állásának megfigyelése, összekapcsolása. (A Hold változásainak megfigyelése.)</w:t>
            </w:r>
          </w:p>
        </w:tc>
        <w:tc>
          <w:tcPr>
            <w:tcW w:w="2376" w:type="dxa"/>
            <w:gridSpan w:val="2"/>
            <w:tcBorders>
              <w:top w:val="single" w:sz="4" w:space="0" w:color="auto"/>
              <w:left w:val="single" w:sz="4" w:space="0" w:color="auto"/>
              <w:bottom w:val="single" w:sz="4" w:space="0" w:color="auto"/>
              <w:right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i/>
                <w:sz w:val="24"/>
                <w:szCs w:val="24"/>
              </w:rPr>
              <w:t>Földrajz:</w:t>
            </w:r>
            <w:r w:rsidRPr="00A135B1">
              <w:rPr>
                <w:rFonts w:ascii="Times New Roman" w:eastAsia="Calibri" w:hAnsi="Times New Roman" w:cs="Times New Roman"/>
                <w:sz w:val="24"/>
                <w:szCs w:val="24"/>
              </w:rPr>
              <w:t xml:space="preserve"> tájékozódás térképen, időjárási jelenségek, napszakok, évszakok.</w:t>
            </w:r>
          </w:p>
        </w:tc>
      </w:tr>
      <w:tr w:rsidR="00A135B1" w:rsidRPr="00A135B1" w:rsidTr="00F71689">
        <w:trPr>
          <w:jc w:val="center"/>
        </w:trPr>
        <w:tc>
          <w:tcPr>
            <w:tcW w:w="3427" w:type="dxa"/>
            <w:gridSpan w:val="3"/>
            <w:tcBorders>
              <w:top w:val="single" w:sz="4" w:space="0" w:color="auto"/>
              <w:left w:val="single" w:sz="4" w:space="0" w:color="auto"/>
              <w:bottom w:val="single" w:sz="4" w:space="0" w:color="auto"/>
              <w:right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i/>
                <w:sz w:val="24"/>
                <w:szCs w:val="24"/>
              </w:rPr>
            </w:pPr>
            <w:r w:rsidRPr="00A135B1">
              <w:rPr>
                <w:rFonts w:ascii="Times New Roman" w:eastAsia="Calibri" w:hAnsi="Times New Roman" w:cs="Times New Roman"/>
                <w:i/>
                <w:sz w:val="24"/>
                <w:szCs w:val="24"/>
              </w:rPr>
              <w:t xml:space="preserve">Rendszer, a rendszer és </w:t>
            </w:r>
            <w:r w:rsidRPr="00A135B1">
              <w:rPr>
                <w:rFonts w:ascii="Times New Roman" w:eastAsia="Calibri" w:hAnsi="Times New Roman" w:cs="Times New Roman"/>
                <w:i/>
                <w:sz w:val="24"/>
                <w:szCs w:val="24"/>
              </w:rPr>
              <w:lastRenderedPageBreak/>
              <w:t>környezete</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Természeti és mesterséges technikai és épített rendszerek környezetünkben.</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Természetes táj, mesterséges környezet.</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Élőlény és élőhelye, lakóház és közmű kapcsolatai.</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Rendszerek egymásba ágyazódása (szoba-ház, város-ország).</w:t>
            </w:r>
          </w:p>
        </w:tc>
        <w:tc>
          <w:tcPr>
            <w:tcW w:w="3428" w:type="dxa"/>
            <w:tcBorders>
              <w:top w:val="single" w:sz="4" w:space="0" w:color="auto"/>
              <w:left w:val="single" w:sz="4" w:space="0" w:color="auto"/>
              <w:bottom w:val="single" w:sz="4" w:space="0" w:color="auto"/>
              <w:right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lastRenderedPageBreak/>
              <w:t xml:space="preserve">Séták, kirándulások során </w:t>
            </w:r>
            <w:r w:rsidRPr="00A135B1">
              <w:rPr>
                <w:rFonts w:ascii="Times New Roman" w:eastAsia="Calibri" w:hAnsi="Times New Roman" w:cs="Times New Roman"/>
                <w:sz w:val="24"/>
                <w:szCs w:val="24"/>
              </w:rPr>
              <w:lastRenderedPageBreak/>
              <w:t>irányított megfigyelések.</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A tapasztalatok megbeszélése, vázlatok, rajzok, tablók készítése.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Megfigyelések végzése, részvétel csoportmunkában (építőjátékok, legózás, terepasztal berendezése stb. során).</w:t>
            </w:r>
          </w:p>
        </w:tc>
        <w:tc>
          <w:tcPr>
            <w:tcW w:w="2376" w:type="dxa"/>
            <w:gridSpan w:val="2"/>
            <w:tcBorders>
              <w:top w:val="single" w:sz="4" w:space="0" w:color="auto"/>
              <w:left w:val="single" w:sz="4" w:space="0" w:color="auto"/>
              <w:bottom w:val="single" w:sz="4" w:space="0" w:color="auto"/>
              <w:right w:val="single" w:sz="4" w:space="0" w:color="auto"/>
            </w:tcBorders>
            <w:noWrap/>
          </w:tcPr>
          <w:p w:rsidR="00A135B1" w:rsidRPr="00A135B1" w:rsidRDefault="00A135B1" w:rsidP="00A135B1">
            <w:pPr>
              <w:spacing w:after="0" w:line="240" w:lineRule="auto"/>
              <w:rPr>
                <w:rFonts w:ascii="Times New Roman" w:eastAsia="Calibri" w:hAnsi="Times New Roman" w:cs="Times New Roman"/>
                <w:sz w:val="24"/>
                <w:szCs w:val="24"/>
              </w:rPr>
            </w:pPr>
          </w:p>
        </w:tc>
      </w:tr>
      <w:tr w:rsidR="00A135B1" w:rsidRPr="00A135B1" w:rsidTr="00F71689">
        <w:trPr>
          <w:jc w:val="center"/>
        </w:trPr>
        <w:tc>
          <w:tcPr>
            <w:tcW w:w="3427" w:type="dxa"/>
            <w:gridSpan w:val="3"/>
            <w:tcBorders>
              <w:top w:val="single" w:sz="4" w:space="0" w:color="auto"/>
              <w:left w:val="single" w:sz="4" w:space="0" w:color="auto"/>
              <w:bottom w:val="single" w:sz="4" w:space="0" w:color="auto"/>
              <w:right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i/>
                <w:sz w:val="24"/>
                <w:szCs w:val="24"/>
              </w:rPr>
            </w:pPr>
            <w:r w:rsidRPr="00A135B1">
              <w:rPr>
                <w:rFonts w:ascii="Times New Roman" w:eastAsia="Calibri" w:hAnsi="Times New Roman" w:cs="Times New Roman"/>
                <w:i/>
                <w:sz w:val="24"/>
                <w:szCs w:val="24"/>
              </w:rPr>
              <w:t>Mezőgazdasági kultúrák (főbb kultúrnövényeink, tenyésztett állatok)</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Élőlények a ház körül.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Rendszer részei, ház részei, ország részei, élőlények részei.</w:t>
            </w:r>
          </w:p>
        </w:tc>
        <w:tc>
          <w:tcPr>
            <w:tcW w:w="3428" w:type="dxa"/>
            <w:tcBorders>
              <w:top w:val="single" w:sz="4" w:space="0" w:color="auto"/>
              <w:left w:val="single" w:sz="4" w:space="0" w:color="auto"/>
              <w:bottom w:val="single" w:sz="4" w:space="0" w:color="auto"/>
              <w:right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A gazdaságok hatékony működésének megfigyelése természetes környezetben, tanulmányi séták alkalmával.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Múzeumlátogatás, rövid beszámoló készítése a látottakról.</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Összefüggések keresése, feltárása, a növénytermesztés, állattenyésztés között (komposztálás, trágyázás, állatok etetése, silózás, széna, szalma).</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A rovarkártevőket pusztító hasznos állatok (énekesmadarak, sün, vakondok), és a biológiai növényvédelem összefüggéseinek felfedezése.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A kölcsönös egymásrautaltság felismerése konkrét példákban.</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Az okos gazdálkodás és a fenntartható fejlődés összefüggésének felismerése. </w:t>
            </w:r>
          </w:p>
        </w:tc>
        <w:tc>
          <w:tcPr>
            <w:tcW w:w="2376" w:type="dxa"/>
            <w:gridSpan w:val="2"/>
            <w:tcBorders>
              <w:top w:val="single" w:sz="4" w:space="0" w:color="auto"/>
              <w:left w:val="single" w:sz="4" w:space="0" w:color="auto"/>
              <w:bottom w:val="single" w:sz="4" w:space="0" w:color="auto"/>
              <w:right w:val="single" w:sz="4" w:space="0" w:color="auto"/>
            </w:tcBorders>
            <w:noWrap/>
          </w:tcPr>
          <w:p w:rsidR="00A135B1" w:rsidRPr="00A135B1" w:rsidRDefault="00A135B1" w:rsidP="00A135B1">
            <w:pPr>
              <w:spacing w:after="0" w:line="240" w:lineRule="auto"/>
              <w:rPr>
                <w:rFonts w:ascii="Times New Roman" w:eastAsia="Calibri" w:hAnsi="Times New Roman" w:cs="Times New Roman"/>
                <w:sz w:val="24"/>
                <w:szCs w:val="24"/>
              </w:rPr>
            </w:pPr>
          </w:p>
        </w:tc>
      </w:tr>
      <w:tr w:rsidR="00A135B1" w:rsidRPr="00A135B1" w:rsidTr="00F71689">
        <w:trPr>
          <w:jc w:val="center"/>
        </w:trPr>
        <w:tc>
          <w:tcPr>
            <w:tcW w:w="3427" w:type="dxa"/>
            <w:gridSpan w:val="3"/>
            <w:tcBorders>
              <w:top w:val="single" w:sz="4" w:space="0" w:color="auto"/>
              <w:left w:val="single" w:sz="4" w:space="0" w:color="auto"/>
              <w:bottom w:val="single" w:sz="4" w:space="0" w:color="auto"/>
              <w:right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i/>
                <w:sz w:val="24"/>
                <w:szCs w:val="24"/>
              </w:rPr>
            </w:pPr>
            <w:r w:rsidRPr="00A135B1">
              <w:rPr>
                <w:rFonts w:ascii="Times New Roman" w:eastAsia="Calibri" w:hAnsi="Times New Roman" w:cs="Times New Roman"/>
                <w:i/>
                <w:sz w:val="24"/>
                <w:szCs w:val="24"/>
              </w:rPr>
              <w:t>Szerveződési szintek, hálózatok</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Hálózatok a természetben és a mesterséges környezetben.</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Táplálék, energiaellátás, úthálózat.</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Élőlény és élőhely, a lakóház és a közműellátás.</w:t>
            </w:r>
          </w:p>
        </w:tc>
        <w:tc>
          <w:tcPr>
            <w:tcW w:w="3428" w:type="dxa"/>
            <w:tcBorders>
              <w:top w:val="single" w:sz="4" w:space="0" w:color="auto"/>
              <w:left w:val="single" w:sz="4" w:space="0" w:color="auto"/>
              <w:bottom w:val="single" w:sz="4" w:space="0" w:color="auto"/>
              <w:right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Példák gyűjtése egy-egy élőhely táplálékláncaira és táplálékpiramisára. </w:t>
            </w:r>
          </w:p>
        </w:tc>
        <w:tc>
          <w:tcPr>
            <w:tcW w:w="2376" w:type="dxa"/>
            <w:gridSpan w:val="2"/>
            <w:tcBorders>
              <w:top w:val="single" w:sz="4" w:space="0" w:color="auto"/>
              <w:left w:val="single" w:sz="4" w:space="0" w:color="auto"/>
              <w:bottom w:val="single" w:sz="4" w:space="0" w:color="auto"/>
              <w:right w:val="single" w:sz="4" w:space="0" w:color="auto"/>
            </w:tcBorders>
            <w:noWrap/>
          </w:tcPr>
          <w:p w:rsidR="00A135B1" w:rsidRPr="00A135B1" w:rsidRDefault="00A135B1" w:rsidP="00A135B1">
            <w:pPr>
              <w:spacing w:after="0" w:line="240" w:lineRule="auto"/>
              <w:rPr>
                <w:rFonts w:ascii="Times New Roman" w:eastAsia="Calibri" w:hAnsi="Times New Roman" w:cs="Times New Roman"/>
                <w:sz w:val="24"/>
                <w:szCs w:val="24"/>
              </w:rPr>
            </w:pPr>
          </w:p>
        </w:tc>
      </w:tr>
      <w:tr w:rsidR="00A135B1" w:rsidRPr="00A135B1" w:rsidTr="00F71689">
        <w:trPr>
          <w:jc w:val="center"/>
        </w:trPr>
        <w:tc>
          <w:tcPr>
            <w:tcW w:w="1864" w:type="dxa"/>
            <w:tcBorders>
              <w:top w:val="single" w:sz="4" w:space="0" w:color="auto"/>
              <w:left w:val="single" w:sz="4" w:space="0" w:color="auto"/>
              <w:bottom w:val="single" w:sz="4" w:space="0" w:color="auto"/>
              <w:right w:val="single" w:sz="4" w:space="0" w:color="auto"/>
            </w:tcBorders>
            <w:noWrap/>
            <w:vAlign w:val="center"/>
          </w:tcPr>
          <w:p w:rsidR="00A135B1" w:rsidRPr="00A135B1" w:rsidRDefault="00A135B1" w:rsidP="00A135B1">
            <w:pPr>
              <w:spacing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rPr>
              <w:t>Kulcsfogalmak/ fogalmak</w:t>
            </w:r>
          </w:p>
        </w:tc>
        <w:tc>
          <w:tcPr>
            <w:tcW w:w="7367" w:type="dxa"/>
            <w:gridSpan w:val="5"/>
            <w:tcBorders>
              <w:top w:val="single" w:sz="4" w:space="0" w:color="auto"/>
              <w:left w:val="single" w:sz="4" w:space="0" w:color="auto"/>
              <w:bottom w:val="single" w:sz="4" w:space="0" w:color="auto"/>
              <w:right w:val="single" w:sz="4" w:space="0" w:color="auto"/>
            </w:tcBorders>
            <w:noWrap/>
            <w:vAlign w:val="center"/>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Térkép, iránytű, felszíni forma, vizek, térképjel, időmérés, időjárási naptár, időjárás-jelentés, természeti és mesterséges környezet, hálózat, rendszer. </w:t>
            </w:r>
          </w:p>
        </w:tc>
      </w:tr>
    </w:tbl>
    <w:p w:rsidR="00A135B1" w:rsidRPr="00A135B1" w:rsidRDefault="00A135B1" w:rsidP="00A135B1">
      <w:pPr>
        <w:spacing w:after="0" w:line="240" w:lineRule="auto"/>
        <w:rPr>
          <w:rFonts w:ascii="Times New Roman" w:eastAsia="Calibri" w:hAnsi="Times New Roman" w:cs="Times New Roman"/>
          <w:sz w:val="24"/>
          <w:szCs w:val="24"/>
        </w:rPr>
      </w:pPr>
    </w:p>
    <w:p w:rsidR="00A135B1" w:rsidRPr="00A135B1" w:rsidRDefault="00A135B1" w:rsidP="00A135B1">
      <w:pPr>
        <w:spacing w:after="0" w:line="240" w:lineRule="auto"/>
        <w:rPr>
          <w:rFonts w:ascii="Times New Roman" w:eastAsia="Calibri" w:hAnsi="Times New Roman" w:cs="Times New Roman"/>
          <w:sz w:val="24"/>
          <w:szCs w:val="24"/>
        </w:rPr>
      </w:pPr>
    </w:p>
    <w:tbl>
      <w:tblPr>
        <w:tblW w:w="92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72"/>
        <w:gridCol w:w="308"/>
        <w:gridCol w:w="1240"/>
        <w:gridCol w:w="3420"/>
        <w:gridCol w:w="1157"/>
        <w:gridCol w:w="1228"/>
      </w:tblGrid>
      <w:tr w:rsidR="00A135B1" w:rsidRPr="00A135B1" w:rsidTr="00F71689">
        <w:trPr>
          <w:jc w:val="center"/>
        </w:trPr>
        <w:tc>
          <w:tcPr>
            <w:tcW w:w="2181" w:type="dxa"/>
            <w:gridSpan w:val="2"/>
            <w:tcBorders>
              <w:top w:val="single" w:sz="4" w:space="0" w:color="auto"/>
              <w:left w:val="single" w:sz="4" w:space="0" w:color="auto"/>
              <w:bottom w:val="single" w:sz="4" w:space="0" w:color="auto"/>
              <w:right w:val="single" w:sz="4" w:space="0" w:color="auto"/>
            </w:tcBorders>
            <w:noWrap/>
            <w:vAlign w:val="center"/>
          </w:tcPr>
          <w:p w:rsidR="00A135B1" w:rsidRPr="00A135B1" w:rsidRDefault="00A135B1" w:rsidP="00A135B1">
            <w:pPr>
              <w:spacing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rPr>
              <w:t>Tematikai egység/ Fejlesztési cél</w:t>
            </w:r>
          </w:p>
        </w:tc>
        <w:tc>
          <w:tcPr>
            <w:tcW w:w="5821" w:type="dxa"/>
            <w:gridSpan w:val="3"/>
            <w:tcBorders>
              <w:top w:val="single" w:sz="4" w:space="0" w:color="auto"/>
              <w:left w:val="single" w:sz="4" w:space="0" w:color="auto"/>
              <w:bottom w:val="single" w:sz="4" w:space="0" w:color="auto"/>
              <w:right w:val="single" w:sz="4" w:space="0" w:color="auto"/>
            </w:tcBorders>
            <w:noWrap/>
            <w:vAlign w:val="center"/>
          </w:tcPr>
          <w:p w:rsidR="00A135B1" w:rsidRPr="00A135B1" w:rsidRDefault="00A135B1" w:rsidP="00A135B1">
            <w:pPr>
              <w:spacing w:before="120"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rPr>
              <w:t>Állandóság, változás</w:t>
            </w:r>
          </w:p>
        </w:tc>
        <w:tc>
          <w:tcPr>
            <w:tcW w:w="1229" w:type="dxa"/>
            <w:tcBorders>
              <w:top w:val="single" w:sz="4" w:space="0" w:color="auto"/>
              <w:left w:val="single" w:sz="4" w:space="0" w:color="auto"/>
              <w:bottom w:val="single" w:sz="4" w:space="0" w:color="auto"/>
              <w:right w:val="single" w:sz="4" w:space="0" w:color="auto"/>
            </w:tcBorders>
            <w:noWrap/>
            <w:vAlign w:val="center"/>
          </w:tcPr>
          <w:p w:rsidR="00A135B1" w:rsidRPr="00A135B1" w:rsidRDefault="00A135B1" w:rsidP="00A135B1">
            <w:pPr>
              <w:spacing w:before="120"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rPr>
              <w:t>Órakeret 14 óra</w:t>
            </w:r>
          </w:p>
        </w:tc>
      </w:tr>
      <w:tr w:rsidR="00A135B1" w:rsidRPr="00A135B1" w:rsidTr="00F71689">
        <w:trPr>
          <w:jc w:val="center"/>
        </w:trPr>
        <w:tc>
          <w:tcPr>
            <w:tcW w:w="2181" w:type="dxa"/>
            <w:gridSpan w:val="2"/>
            <w:tcBorders>
              <w:top w:val="single" w:sz="4" w:space="0" w:color="auto"/>
              <w:left w:val="single" w:sz="4" w:space="0" w:color="auto"/>
              <w:bottom w:val="single" w:sz="4" w:space="0" w:color="auto"/>
              <w:right w:val="single" w:sz="4" w:space="0" w:color="auto"/>
            </w:tcBorders>
            <w:noWrap/>
            <w:vAlign w:val="center"/>
          </w:tcPr>
          <w:p w:rsidR="00A135B1" w:rsidRPr="00A135B1" w:rsidRDefault="00A135B1" w:rsidP="00A135B1">
            <w:pPr>
              <w:spacing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rPr>
              <w:t>Előzetes tudás</w:t>
            </w:r>
          </w:p>
        </w:tc>
        <w:tc>
          <w:tcPr>
            <w:tcW w:w="7050" w:type="dxa"/>
            <w:gridSpan w:val="4"/>
            <w:tcBorders>
              <w:top w:val="single" w:sz="4" w:space="0" w:color="auto"/>
              <w:left w:val="single" w:sz="4" w:space="0" w:color="auto"/>
              <w:bottom w:val="single" w:sz="4" w:space="0" w:color="auto"/>
              <w:right w:val="single" w:sz="4" w:space="0" w:color="auto"/>
            </w:tcBorders>
            <w:noWrap/>
            <w:vAlign w:val="center"/>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A környezet anyagainak felismerése, megnevezése. A tanult </w:t>
            </w:r>
            <w:r w:rsidRPr="00A135B1">
              <w:rPr>
                <w:rFonts w:ascii="Times New Roman" w:eastAsia="Calibri" w:hAnsi="Times New Roman" w:cs="Times New Roman"/>
                <w:sz w:val="24"/>
                <w:szCs w:val="24"/>
              </w:rPr>
              <w:lastRenderedPageBreak/>
              <w:t xml:space="preserve">mérőeszközök, mértékegységek használata. </w:t>
            </w:r>
          </w:p>
        </w:tc>
      </w:tr>
      <w:tr w:rsidR="00A135B1" w:rsidRPr="00A135B1" w:rsidTr="00F71689">
        <w:trPr>
          <w:jc w:val="center"/>
        </w:trPr>
        <w:tc>
          <w:tcPr>
            <w:tcW w:w="2181" w:type="dxa"/>
            <w:gridSpan w:val="2"/>
            <w:tcBorders>
              <w:top w:val="single" w:sz="4" w:space="0" w:color="auto"/>
              <w:left w:val="single" w:sz="4" w:space="0" w:color="auto"/>
              <w:bottom w:val="single" w:sz="4" w:space="0" w:color="auto"/>
              <w:right w:val="single" w:sz="4" w:space="0" w:color="auto"/>
            </w:tcBorders>
            <w:noWrap/>
            <w:vAlign w:val="center"/>
          </w:tcPr>
          <w:p w:rsidR="00A135B1" w:rsidRPr="00A135B1" w:rsidRDefault="00A135B1" w:rsidP="00A135B1">
            <w:pPr>
              <w:spacing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rPr>
              <w:lastRenderedPageBreak/>
              <w:t>A tematikai egység nevelési-fejlesztési céljai</w:t>
            </w:r>
          </w:p>
        </w:tc>
        <w:tc>
          <w:tcPr>
            <w:tcW w:w="7050" w:type="dxa"/>
            <w:gridSpan w:val="4"/>
            <w:tcBorders>
              <w:top w:val="single" w:sz="4" w:space="0" w:color="auto"/>
              <w:left w:val="single" w:sz="4" w:space="0" w:color="auto"/>
              <w:bottom w:val="single" w:sz="4" w:space="0" w:color="auto"/>
              <w:right w:val="single" w:sz="4" w:space="0" w:color="auto"/>
            </w:tcBorders>
            <w:noWrap/>
            <w:vAlign w:val="center"/>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Természettudományos ismeretszerzési képesség fejlesztése. Az önálló ismeretszerzési képesség fejlesztése. Tapasztalatok, eredmények megfogalmazása szóban, rögzítése írásban, rajzban, kommunikációs képesség fejlesztése. Aktív részvétel vizsgálatokban, mérésekben, kísérletezésekben. Kooperatív technikák alkalmazása. Az élettelen természetben bekövetkező fizikai, kémiai, biológiai változások ismereteinek bővítése. Algoritmikus gondolkodás fejlesztése, technikai készség és kreatív képesség fejlesztése, a természet iránti pozitív attitűd erősítése. </w:t>
            </w:r>
          </w:p>
        </w:tc>
      </w:tr>
      <w:tr w:rsidR="00A135B1" w:rsidRPr="00A135B1" w:rsidTr="00F71689">
        <w:trPr>
          <w:jc w:val="center"/>
        </w:trPr>
        <w:tc>
          <w:tcPr>
            <w:tcW w:w="3422" w:type="dxa"/>
            <w:gridSpan w:val="3"/>
            <w:tcBorders>
              <w:top w:val="single" w:sz="4" w:space="0" w:color="auto"/>
              <w:left w:val="single" w:sz="4" w:space="0" w:color="auto"/>
              <w:bottom w:val="single" w:sz="4" w:space="0" w:color="auto"/>
              <w:right w:val="single" w:sz="4" w:space="0" w:color="auto"/>
            </w:tcBorders>
            <w:noWrap/>
            <w:vAlign w:val="center"/>
          </w:tcPr>
          <w:p w:rsidR="00A135B1" w:rsidRPr="00A135B1" w:rsidRDefault="00A135B1" w:rsidP="00A135B1">
            <w:pPr>
              <w:spacing w:before="120"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rPr>
              <w:t>Ismeretek</w:t>
            </w:r>
          </w:p>
        </w:tc>
        <w:tc>
          <w:tcPr>
            <w:tcW w:w="3422" w:type="dxa"/>
            <w:tcBorders>
              <w:top w:val="single" w:sz="4" w:space="0" w:color="auto"/>
              <w:left w:val="single" w:sz="4" w:space="0" w:color="auto"/>
              <w:bottom w:val="single" w:sz="4" w:space="0" w:color="auto"/>
              <w:right w:val="single" w:sz="4" w:space="0" w:color="auto"/>
            </w:tcBorders>
            <w:noWrap/>
            <w:vAlign w:val="center"/>
          </w:tcPr>
          <w:p w:rsidR="00A135B1" w:rsidRPr="00A135B1" w:rsidRDefault="00A135B1" w:rsidP="00A135B1">
            <w:pPr>
              <w:spacing w:before="120"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rPr>
              <w:t>Fejlesztési követelmények</w:t>
            </w:r>
          </w:p>
        </w:tc>
        <w:tc>
          <w:tcPr>
            <w:tcW w:w="2387" w:type="dxa"/>
            <w:gridSpan w:val="2"/>
            <w:tcBorders>
              <w:top w:val="single" w:sz="4" w:space="0" w:color="auto"/>
              <w:left w:val="single" w:sz="4" w:space="0" w:color="auto"/>
              <w:bottom w:val="single" w:sz="4" w:space="0" w:color="auto"/>
              <w:right w:val="single" w:sz="4" w:space="0" w:color="auto"/>
            </w:tcBorders>
            <w:noWrap/>
            <w:vAlign w:val="center"/>
          </w:tcPr>
          <w:p w:rsidR="00A135B1" w:rsidRPr="00A135B1" w:rsidRDefault="00A135B1" w:rsidP="00A135B1">
            <w:pPr>
              <w:spacing w:before="120" w:after="0" w:line="240" w:lineRule="auto"/>
              <w:jc w:val="center"/>
              <w:rPr>
                <w:rFonts w:ascii="Times New Roman" w:eastAsia="Calibri" w:hAnsi="Times New Roman" w:cs="Times New Roman"/>
                <w:sz w:val="24"/>
                <w:szCs w:val="24"/>
              </w:rPr>
            </w:pPr>
            <w:r w:rsidRPr="00A135B1">
              <w:rPr>
                <w:rFonts w:ascii="Times New Roman" w:eastAsia="Calibri" w:hAnsi="Times New Roman" w:cs="Times New Roman"/>
                <w:b/>
                <w:sz w:val="24"/>
                <w:szCs w:val="24"/>
              </w:rPr>
              <w:t>Kapcsolódási pontok</w:t>
            </w:r>
          </w:p>
        </w:tc>
      </w:tr>
      <w:tr w:rsidR="00A135B1" w:rsidRPr="00A135B1" w:rsidTr="00F71689">
        <w:trPr>
          <w:jc w:val="center"/>
        </w:trPr>
        <w:tc>
          <w:tcPr>
            <w:tcW w:w="3422" w:type="dxa"/>
            <w:gridSpan w:val="3"/>
            <w:tcBorders>
              <w:top w:val="single" w:sz="4" w:space="0" w:color="auto"/>
              <w:left w:val="single" w:sz="4" w:space="0" w:color="auto"/>
              <w:bottom w:val="single" w:sz="4" w:space="0" w:color="auto"/>
              <w:right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i/>
                <w:sz w:val="24"/>
                <w:szCs w:val="24"/>
              </w:rPr>
            </w:pPr>
            <w:r w:rsidRPr="00A135B1">
              <w:rPr>
                <w:rFonts w:ascii="Times New Roman" w:eastAsia="Calibri" w:hAnsi="Times New Roman" w:cs="Times New Roman"/>
                <w:i/>
                <w:sz w:val="24"/>
                <w:szCs w:val="24"/>
              </w:rPr>
              <w:t>Állapot</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Anyagok és testek minőségi és mennyiségi tulajdonságai.</w:t>
            </w:r>
          </w:p>
        </w:tc>
        <w:tc>
          <w:tcPr>
            <w:tcW w:w="3422" w:type="dxa"/>
            <w:tcBorders>
              <w:top w:val="single" w:sz="4" w:space="0" w:color="auto"/>
              <w:left w:val="single" w:sz="4" w:space="0" w:color="auto"/>
              <w:bottom w:val="single" w:sz="4" w:space="0" w:color="auto"/>
              <w:right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Anyagok, testek érzékelhető tulajdonságainak megfigyelése, felismerése, megnevezése, összehasonlítása. </w:t>
            </w:r>
          </w:p>
          <w:p w:rsidR="00A135B1" w:rsidRPr="00A135B1" w:rsidRDefault="00A135B1" w:rsidP="00A135B1">
            <w:pPr>
              <w:spacing w:after="0" w:line="240" w:lineRule="auto"/>
              <w:rPr>
                <w:rFonts w:ascii="Times New Roman" w:eastAsia="Calibri" w:hAnsi="Times New Roman" w:cs="Times New Roman"/>
                <w:sz w:val="24"/>
                <w:szCs w:val="24"/>
              </w:rPr>
            </w:pPr>
          </w:p>
        </w:tc>
        <w:tc>
          <w:tcPr>
            <w:tcW w:w="2387" w:type="dxa"/>
            <w:gridSpan w:val="2"/>
            <w:tcBorders>
              <w:top w:val="single" w:sz="4" w:space="0" w:color="auto"/>
              <w:left w:val="single" w:sz="4" w:space="0" w:color="auto"/>
              <w:bottom w:val="single" w:sz="4" w:space="0" w:color="auto"/>
              <w:right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i/>
                <w:sz w:val="24"/>
                <w:szCs w:val="24"/>
              </w:rPr>
              <w:t>Matematika:</w:t>
            </w:r>
            <w:r w:rsidRPr="00A135B1">
              <w:rPr>
                <w:rFonts w:ascii="Times New Roman" w:eastAsia="Calibri" w:hAnsi="Times New Roman" w:cs="Times New Roman"/>
                <w:sz w:val="24"/>
                <w:szCs w:val="24"/>
              </w:rPr>
              <w:t xml:space="preserve"> mérések, mértékegységek. </w:t>
            </w:r>
          </w:p>
        </w:tc>
      </w:tr>
      <w:tr w:rsidR="00A135B1" w:rsidRPr="00A135B1" w:rsidTr="00F71689">
        <w:trPr>
          <w:trHeight w:val="2017"/>
          <w:jc w:val="center"/>
        </w:trPr>
        <w:tc>
          <w:tcPr>
            <w:tcW w:w="3422" w:type="dxa"/>
            <w:gridSpan w:val="3"/>
            <w:tcBorders>
              <w:top w:val="single" w:sz="4" w:space="0" w:color="auto"/>
              <w:left w:val="single" w:sz="4" w:space="0" w:color="auto"/>
              <w:bottom w:val="single" w:sz="4" w:space="0" w:color="auto"/>
              <w:right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i/>
                <w:sz w:val="24"/>
                <w:szCs w:val="24"/>
              </w:rPr>
            </w:pPr>
            <w:r w:rsidRPr="00A135B1">
              <w:rPr>
                <w:rFonts w:ascii="Times New Roman" w:eastAsia="Calibri" w:hAnsi="Times New Roman" w:cs="Times New Roman"/>
                <w:i/>
                <w:sz w:val="24"/>
                <w:szCs w:val="24"/>
              </w:rPr>
              <w:t>Változás</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Változások környezetünkben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Természeti változások: víz halmazállapot-változásai, kőzetek mállása, aprózódása.</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Technikai változások: darabolás, darálás, faragás.</w:t>
            </w:r>
          </w:p>
        </w:tc>
        <w:tc>
          <w:tcPr>
            <w:tcW w:w="3422" w:type="dxa"/>
            <w:tcBorders>
              <w:top w:val="single" w:sz="4" w:space="0" w:color="auto"/>
              <w:left w:val="single" w:sz="4" w:space="0" w:color="auto"/>
              <w:bottom w:val="single" w:sz="4" w:space="0" w:color="auto"/>
              <w:right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Példák gyűjtése, csoportosítása, folyamatok megfigyelése, tapasztalatok elmondása.</w:t>
            </w:r>
          </w:p>
        </w:tc>
        <w:tc>
          <w:tcPr>
            <w:tcW w:w="2387" w:type="dxa"/>
            <w:gridSpan w:val="2"/>
            <w:tcBorders>
              <w:top w:val="single" w:sz="4" w:space="0" w:color="auto"/>
              <w:left w:val="single" w:sz="4" w:space="0" w:color="auto"/>
              <w:bottom w:val="single" w:sz="4" w:space="0" w:color="auto"/>
              <w:right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i/>
                <w:sz w:val="24"/>
                <w:szCs w:val="24"/>
              </w:rPr>
              <w:t xml:space="preserve">Technika, életvitel és gyakorlat: </w:t>
            </w:r>
            <w:r w:rsidRPr="00A135B1">
              <w:rPr>
                <w:rFonts w:ascii="Times New Roman" w:eastAsia="Calibri" w:hAnsi="Times New Roman" w:cs="Times New Roman"/>
                <w:sz w:val="24"/>
                <w:szCs w:val="24"/>
              </w:rPr>
              <w:t>anyagmegmunkálás.</w:t>
            </w:r>
          </w:p>
        </w:tc>
      </w:tr>
      <w:tr w:rsidR="00A135B1" w:rsidRPr="00A135B1" w:rsidTr="00F71689">
        <w:trPr>
          <w:jc w:val="center"/>
        </w:trPr>
        <w:tc>
          <w:tcPr>
            <w:tcW w:w="3422" w:type="dxa"/>
            <w:gridSpan w:val="3"/>
            <w:tcBorders>
              <w:top w:val="single" w:sz="4" w:space="0" w:color="auto"/>
              <w:left w:val="single" w:sz="4" w:space="0" w:color="auto"/>
              <w:bottom w:val="single" w:sz="4" w:space="0" w:color="auto"/>
              <w:right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Fizikai változások.</w:t>
            </w:r>
          </w:p>
        </w:tc>
        <w:tc>
          <w:tcPr>
            <w:tcW w:w="3422" w:type="dxa"/>
            <w:tcBorders>
              <w:top w:val="single" w:sz="4" w:space="0" w:color="auto"/>
              <w:left w:val="single" w:sz="4" w:space="0" w:color="auto"/>
              <w:bottom w:val="single" w:sz="4" w:space="0" w:color="auto"/>
              <w:right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Fizikai változásokra példák gyűjtése. </w:t>
            </w:r>
          </w:p>
        </w:tc>
        <w:tc>
          <w:tcPr>
            <w:tcW w:w="2387" w:type="dxa"/>
            <w:gridSpan w:val="2"/>
            <w:tcBorders>
              <w:top w:val="single" w:sz="4" w:space="0" w:color="auto"/>
              <w:left w:val="single" w:sz="4" w:space="0" w:color="auto"/>
              <w:bottom w:val="single" w:sz="4" w:space="0" w:color="auto"/>
              <w:right w:val="single" w:sz="4" w:space="0" w:color="auto"/>
            </w:tcBorders>
            <w:noWrap/>
          </w:tcPr>
          <w:p w:rsidR="00A135B1" w:rsidRPr="00A135B1" w:rsidRDefault="00A135B1" w:rsidP="00A135B1">
            <w:pPr>
              <w:spacing w:after="0" w:line="240" w:lineRule="auto"/>
              <w:rPr>
                <w:rFonts w:ascii="Times New Roman" w:eastAsia="Calibri" w:hAnsi="Times New Roman" w:cs="Times New Roman"/>
                <w:sz w:val="24"/>
                <w:szCs w:val="24"/>
              </w:rPr>
            </w:pPr>
          </w:p>
        </w:tc>
      </w:tr>
      <w:tr w:rsidR="00A135B1" w:rsidRPr="00A135B1" w:rsidTr="00F71689">
        <w:trPr>
          <w:jc w:val="center"/>
        </w:trPr>
        <w:tc>
          <w:tcPr>
            <w:tcW w:w="3422" w:type="dxa"/>
            <w:gridSpan w:val="3"/>
            <w:tcBorders>
              <w:top w:val="single" w:sz="4" w:space="0" w:color="auto"/>
              <w:left w:val="single" w:sz="4" w:space="0" w:color="auto"/>
              <w:bottom w:val="single" w:sz="4" w:space="0" w:color="auto"/>
              <w:right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Kémiai változások: égés, tűzvédelem.</w:t>
            </w:r>
          </w:p>
        </w:tc>
        <w:tc>
          <w:tcPr>
            <w:tcW w:w="3422" w:type="dxa"/>
            <w:tcBorders>
              <w:top w:val="single" w:sz="4" w:space="0" w:color="auto"/>
              <w:left w:val="single" w:sz="4" w:space="0" w:color="auto"/>
              <w:bottom w:val="single" w:sz="4" w:space="0" w:color="auto"/>
              <w:right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Tűz, égés, kára, haszna, kiinduló anyag és keletkezett anyagok összehasonlítása.</w:t>
            </w:r>
          </w:p>
        </w:tc>
        <w:tc>
          <w:tcPr>
            <w:tcW w:w="2387" w:type="dxa"/>
            <w:gridSpan w:val="2"/>
            <w:tcBorders>
              <w:top w:val="single" w:sz="4" w:space="0" w:color="auto"/>
              <w:left w:val="single" w:sz="4" w:space="0" w:color="auto"/>
              <w:bottom w:val="single" w:sz="4" w:space="0" w:color="auto"/>
              <w:right w:val="single" w:sz="4" w:space="0" w:color="auto"/>
            </w:tcBorders>
            <w:noWrap/>
          </w:tcPr>
          <w:p w:rsidR="00A135B1" w:rsidRPr="00A135B1" w:rsidRDefault="00A135B1" w:rsidP="00A135B1">
            <w:pPr>
              <w:spacing w:after="0" w:line="240" w:lineRule="auto"/>
              <w:rPr>
                <w:rFonts w:ascii="Times New Roman" w:eastAsia="Calibri" w:hAnsi="Times New Roman" w:cs="Times New Roman"/>
                <w:sz w:val="24"/>
                <w:szCs w:val="24"/>
              </w:rPr>
            </w:pPr>
          </w:p>
        </w:tc>
      </w:tr>
      <w:tr w:rsidR="00A135B1" w:rsidRPr="00A135B1" w:rsidTr="00F71689">
        <w:trPr>
          <w:jc w:val="center"/>
        </w:trPr>
        <w:tc>
          <w:tcPr>
            <w:tcW w:w="3422" w:type="dxa"/>
            <w:gridSpan w:val="3"/>
            <w:tcBorders>
              <w:top w:val="single" w:sz="4" w:space="0" w:color="auto"/>
              <w:left w:val="single" w:sz="4" w:space="0" w:color="auto"/>
              <w:bottom w:val="single" w:sz="4" w:space="0" w:color="auto"/>
              <w:right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Biológiai változások: szaporodás, fejlődés, mozgás, táplálkozás, légzés.</w:t>
            </w:r>
          </w:p>
        </w:tc>
        <w:tc>
          <w:tcPr>
            <w:tcW w:w="3422" w:type="dxa"/>
            <w:tcBorders>
              <w:top w:val="single" w:sz="4" w:space="0" w:color="auto"/>
              <w:left w:val="single" w:sz="4" w:space="0" w:color="auto"/>
              <w:bottom w:val="single" w:sz="4" w:space="0" w:color="auto"/>
              <w:right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Tanult növények, állatok közül egy-egy példán keresztül az életjelenségek felsorolása.</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Változások felfedezése.</w:t>
            </w:r>
          </w:p>
        </w:tc>
        <w:tc>
          <w:tcPr>
            <w:tcW w:w="2387" w:type="dxa"/>
            <w:gridSpan w:val="2"/>
            <w:tcBorders>
              <w:top w:val="single" w:sz="4" w:space="0" w:color="auto"/>
              <w:left w:val="single" w:sz="4" w:space="0" w:color="auto"/>
              <w:bottom w:val="single" w:sz="4" w:space="0" w:color="auto"/>
              <w:right w:val="single" w:sz="4" w:space="0" w:color="auto"/>
            </w:tcBorders>
            <w:noWrap/>
          </w:tcPr>
          <w:p w:rsidR="00A135B1" w:rsidRPr="00A135B1" w:rsidRDefault="00A135B1" w:rsidP="00A135B1">
            <w:pPr>
              <w:spacing w:after="0" w:line="240" w:lineRule="auto"/>
              <w:rPr>
                <w:rFonts w:ascii="Times New Roman" w:eastAsia="Calibri" w:hAnsi="Times New Roman" w:cs="Times New Roman"/>
                <w:sz w:val="24"/>
                <w:szCs w:val="24"/>
              </w:rPr>
            </w:pPr>
          </w:p>
        </w:tc>
      </w:tr>
      <w:tr w:rsidR="00A135B1" w:rsidRPr="00A135B1" w:rsidTr="00F71689">
        <w:trPr>
          <w:jc w:val="center"/>
        </w:trPr>
        <w:tc>
          <w:tcPr>
            <w:tcW w:w="3422" w:type="dxa"/>
            <w:gridSpan w:val="3"/>
            <w:tcBorders>
              <w:top w:val="single" w:sz="4" w:space="0" w:color="auto"/>
              <w:left w:val="single" w:sz="4" w:space="0" w:color="auto"/>
              <w:bottom w:val="single" w:sz="4" w:space="0" w:color="auto"/>
              <w:right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Változásokat irányító információk.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Tervrajz – házépítés.</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Útiterv – utazás.</w:t>
            </w:r>
          </w:p>
        </w:tc>
        <w:tc>
          <w:tcPr>
            <w:tcW w:w="3422" w:type="dxa"/>
            <w:tcBorders>
              <w:top w:val="single" w:sz="4" w:space="0" w:color="auto"/>
              <w:left w:val="single" w:sz="4" w:space="0" w:color="auto"/>
              <w:bottom w:val="single" w:sz="4" w:space="0" w:color="auto"/>
              <w:right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Építőjátékokból, legóból házépítés.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Útitervkészítés.</w:t>
            </w:r>
          </w:p>
        </w:tc>
        <w:tc>
          <w:tcPr>
            <w:tcW w:w="2387" w:type="dxa"/>
            <w:gridSpan w:val="2"/>
            <w:tcBorders>
              <w:top w:val="single" w:sz="4" w:space="0" w:color="auto"/>
              <w:left w:val="single" w:sz="4" w:space="0" w:color="auto"/>
              <w:bottom w:val="single" w:sz="4" w:space="0" w:color="auto"/>
              <w:right w:val="single" w:sz="4" w:space="0" w:color="auto"/>
            </w:tcBorders>
            <w:noWrap/>
          </w:tcPr>
          <w:p w:rsidR="00A135B1" w:rsidRPr="00A135B1" w:rsidRDefault="00A135B1" w:rsidP="00A135B1">
            <w:pPr>
              <w:spacing w:after="0" w:line="240" w:lineRule="auto"/>
              <w:rPr>
                <w:rFonts w:ascii="Times New Roman" w:eastAsia="Calibri" w:hAnsi="Times New Roman" w:cs="Times New Roman"/>
                <w:sz w:val="24"/>
                <w:szCs w:val="24"/>
              </w:rPr>
            </w:pPr>
          </w:p>
        </w:tc>
      </w:tr>
      <w:tr w:rsidR="00A135B1" w:rsidRPr="00A135B1" w:rsidTr="00F71689">
        <w:trPr>
          <w:jc w:val="center"/>
        </w:trPr>
        <w:tc>
          <w:tcPr>
            <w:tcW w:w="3422" w:type="dxa"/>
            <w:gridSpan w:val="3"/>
            <w:tcBorders>
              <w:top w:val="single" w:sz="4" w:space="0" w:color="auto"/>
              <w:left w:val="single" w:sz="4" w:space="0" w:color="auto"/>
              <w:bottom w:val="single" w:sz="4" w:space="0" w:color="auto"/>
              <w:right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i/>
                <w:sz w:val="24"/>
                <w:szCs w:val="24"/>
              </w:rPr>
            </w:pPr>
            <w:r w:rsidRPr="00A135B1">
              <w:rPr>
                <w:rFonts w:ascii="Times New Roman" w:eastAsia="Calibri" w:hAnsi="Times New Roman" w:cs="Times New Roman"/>
                <w:i/>
                <w:sz w:val="24"/>
                <w:szCs w:val="24"/>
              </w:rPr>
              <w:t>Egyensúly, stabilitás</w:t>
            </w:r>
          </w:p>
        </w:tc>
        <w:tc>
          <w:tcPr>
            <w:tcW w:w="3422" w:type="dxa"/>
            <w:tcBorders>
              <w:top w:val="single" w:sz="4" w:space="0" w:color="auto"/>
              <w:left w:val="single" w:sz="4" w:space="0" w:color="auto"/>
              <w:bottom w:val="single" w:sz="4" w:space="0" w:color="auto"/>
              <w:right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Egyszerű, hétköznapi példák, játékos kísérletek segítségével a fogalom bevezetése (mérleghinta, hőmérséklet-mérések, hideg-meleg-langyos).</w:t>
            </w:r>
          </w:p>
        </w:tc>
        <w:tc>
          <w:tcPr>
            <w:tcW w:w="2387" w:type="dxa"/>
            <w:gridSpan w:val="2"/>
            <w:tcBorders>
              <w:top w:val="single" w:sz="4" w:space="0" w:color="auto"/>
              <w:left w:val="single" w:sz="4" w:space="0" w:color="auto"/>
              <w:bottom w:val="single" w:sz="4" w:space="0" w:color="auto"/>
              <w:right w:val="single" w:sz="4" w:space="0" w:color="auto"/>
            </w:tcBorders>
            <w:noWrap/>
          </w:tcPr>
          <w:p w:rsidR="00A135B1" w:rsidRPr="00A135B1" w:rsidRDefault="00A135B1" w:rsidP="00A135B1">
            <w:pPr>
              <w:spacing w:after="0" w:line="240" w:lineRule="auto"/>
              <w:rPr>
                <w:rFonts w:ascii="Times New Roman" w:eastAsia="Calibri" w:hAnsi="Times New Roman" w:cs="Times New Roman"/>
                <w:sz w:val="24"/>
                <w:szCs w:val="24"/>
              </w:rPr>
            </w:pPr>
          </w:p>
        </w:tc>
      </w:tr>
      <w:tr w:rsidR="00A135B1" w:rsidRPr="00A135B1" w:rsidTr="00F71689">
        <w:trPr>
          <w:jc w:val="center"/>
        </w:trPr>
        <w:tc>
          <w:tcPr>
            <w:tcW w:w="3422" w:type="dxa"/>
            <w:gridSpan w:val="3"/>
            <w:tcBorders>
              <w:top w:val="single" w:sz="4" w:space="0" w:color="auto"/>
              <w:left w:val="single" w:sz="4" w:space="0" w:color="auto"/>
              <w:bottom w:val="single" w:sz="4" w:space="0" w:color="auto"/>
              <w:right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i/>
                <w:sz w:val="24"/>
                <w:szCs w:val="24"/>
              </w:rPr>
            </w:pPr>
            <w:r w:rsidRPr="00A135B1">
              <w:rPr>
                <w:rFonts w:ascii="Times New Roman" w:eastAsia="Calibri" w:hAnsi="Times New Roman" w:cs="Times New Roman"/>
                <w:i/>
                <w:sz w:val="24"/>
                <w:szCs w:val="24"/>
              </w:rPr>
              <w:t>Folyamat, a rendszerek történetisége</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Ajándékok, dísztárgyak, használati eszközök, </w:t>
            </w:r>
            <w:r w:rsidRPr="00A135B1">
              <w:rPr>
                <w:rFonts w:ascii="Times New Roman" w:eastAsia="Calibri" w:hAnsi="Times New Roman" w:cs="Times New Roman"/>
                <w:sz w:val="24"/>
                <w:szCs w:val="24"/>
              </w:rPr>
              <w:lastRenderedPageBreak/>
              <w:t>környezetünk tárgyai.</w:t>
            </w:r>
          </w:p>
        </w:tc>
        <w:tc>
          <w:tcPr>
            <w:tcW w:w="3422" w:type="dxa"/>
            <w:tcBorders>
              <w:top w:val="single" w:sz="4" w:space="0" w:color="auto"/>
              <w:left w:val="single" w:sz="4" w:space="0" w:color="auto"/>
              <w:bottom w:val="single" w:sz="4" w:space="0" w:color="auto"/>
              <w:right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lastRenderedPageBreak/>
              <w:t>Elemzés, tervezés segítséggel.</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Kiindulási anyagokból termékek készítése, a folyamatok megbeszélése, a megmunkálás </w:t>
            </w:r>
            <w:r w:rsidRPr="00A135B1">
              <w:rPr>
                <w:rFonts w:ascii="Times New Roman" w:eastAsia="Calibri" w:hAnsi="Times New Roman" w:cs="Times New Roman"/>
                <w:sz w:val="24"/>
                <w:szCs w:val="24"/>
              </w:rPr>
              <w:lastRenderedPageBreak/>
              <w:t>lépései, eszközei.</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Konkrét tevékenységek végzése, pl. origami, kenyérsütés.</w:t>
            </w:r>
          </w:p>
        </w:tc>
        <w:tc>
          <w:tcPr>
            <w:tcW w:w="2387" w:type="dxa"/>
            <w:gridSpan w:val="2"/>
            <w:tcBorders>
              <w:top w:val="single" w:sz="4" w:space="0" w:color="auto"/>
              <w:left w:val="single" w:sz="4" w:space="0" w:color="auto"/>
              <w:bottom w:val="single" w:sz="4" w:space="0" w:color="auto"/>
              <w:right w:val="single" w:sz="4" w:space="0" w:color="auto"/>
            </w:tcBorders>
            <w:noWrap/>
          </w:tcPr>
          <w:p w:rsidR="00A135B1" w:rsidRPr="00A135B1" w:rsidRDefault="00A135B1" w:rsidP="00A135B1">
            <w:pPr>
              <w:spacing w:after="0" w:line="240" w:lineRule="auto"/>
              <w:rPr>
                <w:rFonts w:ascii="Times New Roman" w:eastAsia="Calibri" w:hAnsi="Times New Roman" w:cs="Times New Roman"/>
                <w:sz w:val="24"/>
                <w:szCs w:val="24"/>
              </w:rPr>
            </w:pPr>
          </w:p>
        </w:tc>
      </w:tr>
      <w:tr w:rsidR="00A135B1" w:rsidRPr="00A135B1" w:rsidTr="00F71689">
        <w:trPr>
          <w:jc w:val="center"/>
        </w:trPr>
        <w:tc>
          <w:tcPr>
            <w:tcW w:w="3422" w:type="dxa"/>
            <w:gridSpan w:val="3"/>
            <w:tcBorders>
              <w:top w:val="single" w:sz="4" w:space="0" w:color="auto"/>
              <w:left w:val="single" w:sz="4" w:space="0" w:color="auto"/>
              <w:bottom w:val="single" w:sz="4" w:space="0" w:color="auto"/>
              <w:right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Újrahasznosítás.</w:t>
            </w:r>
          </w:p>
        </w:tc>
        <w:tc>
          <w:tcPr>
            <w:tcW w:w="3422" w:type="dxa"/>
            <w:tcBorders>
              <w:top w:val="single" w:sz="4" w:space="0" w:color="auto"/>
              <w:left w:val="single" w:sz="4" w:space="0" w:color="auto"/>
              <w:bottom w:val="single" w:sz="4" w:space="0" w:color="auto"/>
              <w:right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Szelektív hulladékgyűjtés gyakorlása iskolai és otthoni környezetben.</w:t>
            </w:r>
          </w:p>
        </w:tc>
        <w:tc>
          <w:tcPr>
            <w:tcW w:w="2387" w:type="dxa"/>
            <w:gridSpan w:val="2"/>
            <w:tcBorders>
              <w:top w:val="single" w:sz="4" w:space="0" w:color="auto"/>
              <w:left w:val="single" w:sz="4" w:space="0" w:color="auto"/>
              <w:bottom w:val="single" w:sz="4" w:space="0" w:color="auto"/>
              <w:right w:val="single" w:sz="4" w:space="0" w:color="auto"/>
            </w:tcBorders>
            <w:noWrap/>
          </w:tcPr>
          <w:p w:rsidR="00A135B1" w:rsidRPr="00A135B1" w:rsidRDefault="00A135B1" w:rsidP="00A135B1">
            <w:pPr>
              <w:spacing w:after="0" w:line="240" w:lineRule="auto"/>
              <w:rPr>
                <w:rFonts w:ascii="Times New Roman" w:eastAsia="Calibri" w:hAnsi="Times New Roman" w:cs="Times New Roman"/>
                <w:sz w:val="24"/>
                <w:szCs w:val="24"/>
              </w:rPr>
            </w:pPr>
          </w:p>
        </w:tc>
      </w:tr>
      <w:tr w:rsidR="00A135B1" w:rsidRPr="00A135B1" w:rsidTr="00F71689">
        <w:trPr>
          <w:jc w:val="center"/>
        </w:trPr>
        <w:tc>
          <w:tcPr>
            <w:tcW w:w="3422" w:type="dxa"/>
            <w:gridSpan w:val="3"/>
            <w:tcBorders>
              <w:top w:val="single" w:sz="4" w:space="0" w:color="auto"/>
              <w:left w:val="single" w:sz="4" w:space="0" w:color="auto"/>
              <w:bottom w:val="single" w:sz="4" w:space="0" w:color="auto"/>
              <w:right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p>
        </w:tc>
        <w:tc>
          <w:tcPr>
            <w:tcW w:w="3422" w:type="dxa"/>
            <w:tcBorders>
              <w:top w:val="single" w:sz="4" w:space="0" w:color="auto"/>
              <w:left w:val="single" w:sz="4" w:space="0" w:color="auto"/>
              <w:bottom w:val="single" w:sz="4" w:space="0" w:color="auto"/>
              <w:right w:val="single" w:sz="4" w:space="0" w:color="auto"/>
            </w:tcBorders>
            <w:noWrap/>
          </w:tcPr>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 </w:t>
            </w:r>
          </w:p>
        </w:tc>
        <w:tc>
          <w:tcPr>
            <w:tcW w:w="2387" w:type="dxa"/>
            <w:gridSpan w:val="2"/>
            <w:tcBorders>
              <w:top w:val="single" w:sz="4" w:space="0" w:color="auto"/>
              <w:left w:val="single" w:sz="4" w:space="0" w:color="auto"/>
              <w:bottom w:val="single" w:sz="4" w:space="0" w:color="auto"/>
              <w:right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p>
        </w:tc>
      </w:tr>
      <w:tr w:rsidR="00A135B1" w:rsidRPr="00A135B1" w:rsidTr="00F71689">
        <w:trPr>
          <w:jc w:val="center"/>
        </w:trPr>
        <w:tc>
          <w:tcPr>
            <w:tcW w:w="1873" w:type="dxa"/>
            <w:tcBorders>
              <w:top w:val="single" w:sz="4" w:space="0" w:color="auto"/>
              <w:left w:val="single" w:sz="4" w:space="0" w:color="auto"/>
              <w:bottom w:val="single" w:sz="4" w:space="0" w:color="auto"/>
              <w:right w:val="single" w:sz="4" w:space="0" w:color="auto"/>
            </w:tcBorders>
            <w:noWrap/>
            <w:vAlign w:val="center"/>
          </w:tcPr>
          <w:p w:rsidR="00A135B1" w:rsidRPr="00A135B1" w:rsidRDefault="00A135B1" w:rsidP="00A135B1">
            <w:pPr>
              <w:spacing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rPr>
              <w:t>Kulcsfogalmak/ fogalmak</w:t>
            </w:r>
          </w:p>
        </w:tc>
        <w:tc>
          <w:tcPr>
            <w:tcW w:w="7358" w:type="dxa"/>
            <w:gridSpan w:val="5"/>
            <w:tcBorders>
              <w:top w:val="single" w:sz="4" w:space="0" w:color="auto"/>
              <w:left w:val="single" w:sz="4" w:space="0" w:color="auto"/>
              <w:bottom w:val="single" w:sz="4" w:space="0" w:color="auto"/>
              <w:right w:val="single" w:sz="4" w:space="0" w:color="auto"/>
            </w:tcBorders>
            <w:noWrap/>
            <w:vAlign w:val="center"/>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Minőségi és mennyiségi tulajdonság, mérőeszköz, termékkészítési folyamat, újrahasznosítás, információfeldolgozás. </w:t>
            </w:r>
          </w:p>
        </w:tc>
      </w:tr>
    </w:tbl>
    <w:p w:rsidR="00A135B1" w:rsidRPr="00A135B1" w:rsidRDefault="00A135B1" w:rsidP="00A135B1">
      <w:pPr>
        <w:spacing w:after="0" w:line="240" w:lineRule="auto"/>
        <w:rPr>
          <w:rFonts w:ascii="Times New Roman" w:eastAsia="Calibri" w:hAnsi="Times New Roman" w:cs="Times New Roman"/>
          <w:sz w:val="24"/>
          <w:szCs w:val="24"/>
        </w:rPr>
      </w:pPr>
    </w:p>
    <w:tbl>
      <w:tblPr>
        <w:tblW w:w="92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5"/>
        <w:gridCol w:w="328"/>
        <w:gridCol w:w="1254"/>
        <w:gridCol w:w="3418"/>
        <w:gridCol w:w="1169"/>
        <w:gridCol w:w="1221"/>
      </w:tblGrid>
      <w:tr w:rsidR="00A135B1" w:rsidRPr="00A135B1" w:rsidTr="00F71689">
        <w:trPr>
          <w:jc w:val="center"/>
        </w:trPr>
        <w:tc>
          <w:tcPr>
            <w:tcW w:w="2162" w:type="dxa"/>
            <w:gridSpan w:val="2"/>
            <w:tcBorders>
              <w:top w:val="single" w:sz="4" w:space="0" w:color="auto"/>
              <w:left w:val="single" w:sz="4" w:space="0" w:color="auto"/>
              <w:bottom w:val="single" w:sz="4" w:space="0" w:color="auto"/>
              <w:right w:val="single" w:sz="4" w:space="0" w:color="auto"/>
            </w:tcBorders>
            <w:noWrap/>
            <w:vAlign w:val="center"/>
          </w:tcPr>
          <w:p w:rsidR="00A135B1" w:rsidRPr="00A135B1" w:rsidRDefault="00A135B1" w:rsidP="00A135B1">
            <w:pPr>
              <w:spacing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rPr>
              <w:t>Tematikai egység/ Fejlesztési cél</w:t>
            </w:r>
          </w:p>
        </w:tc>
        <w:tc>
          <w:tcPr>
            <w:tcW w:w="5841" w:type="dxa"/>
            <w:gridSpan w:val="3"/>
            <w:tcBorders>
              <w:top w:val="single" w:sz="4" w:space="0" w:color="auto"/>
              <w:left w:val="single" w:sz="4" w:space="0" w:color="auto"/>
              <w:bottom w:val="single" w:sz="4" w:space="0" w:color="auto"/>
              <w:right w:val="single" w:sz="4" w:space="0" w:color="auto"/>
            </w:tcBorders>
            <w:noWrap/>
            <w:vAlign w:val="center"/>
          </w:tcPr>
          <w:p w:rsidR="00A135B1" w:rsidRPr="00A135B1" w:rsidRDefault="00A135B1" w:rsidP="00A135B1">
            <w:pPr>
              <w:spacing w:before="120"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rPr>
              <w:t>Az ember megismerése és egészsége</w:t>
            </w:r>
          </w:p>
        </w:tc>
        <w:tc>
          <w:tcPr>
            <w:tcW w:w="1221" w:type="dxa"/>
            <w:tcBorders>
              <w:top w:val="single" w:sz="4" w:space="0" w:color="auto"/>
              <w:left w:val="single" w:sz="4" w:space="0" w:color="auto"/>
              <w:bottom w:val="single" w:sz="4" w:space="0" w:color="auto"/>
              <w:right w:val="single" w:sz="4" w:space="0" w:color="auto"/>
            </w:tcBorders>
            <w:noWrap/>
            <w:vAlign w:val="center"/>
          </w:tcPr>
          <w:p w:rsidR="00A135B1" w:rsidRPr="00A135B1" w:rsidRDefault="00A135B1" w:rsidP="00A135B1">
            <w:pPr>
              <w:spacing w:before="120"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rPr>
              <w:t>Órakeret 8 óra</w:t>
            </w:r>
          </w:p>
        </w:tc>
      </w:tr>
      <w:tr w:rsidR="00A135B1" w:rsidRPr="00A135B1" w:rsidTr="00F71689">
        <w:trPr>
          <w:jc w:val="center"/>
        </w:trPr>
        <w:tc>
          <w:tcPr>
            <w:tcW w:w="2162" w:type="dxa"/>
            <w:gridSpan w:val="2"/>
            <w:tcBorders>
              <w:top w:val="single" w:sz="4" w:space="0" w:color="auto"/>
              <w:left w:val="single" w:sz="4" w:space="0" w:color="auto"/>
              <w:bottom w:val="single" w:sz="4" w:space="0" w:color="auto"/>
              <w:right w:val="single" w:sz="4" w:space="0" w:color="auto"/>
            </w:tcBorders>
            <w:noWrap/>
            <w:vAlign w:val="center"/>
          </w:tcPr>
          <w:p w:rsidR="00A135B1" w:rsidRPr="00A135B1" w:rsidRDefault="00A135B1" w:rsidP="00A135B1">
            <w:pPr>
              <w:spacing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rPr>
              <w:t>Előzetes tudás</w:t>
            </w:r>
          </w:p>
        </w:tc>
        <w:tc>
          <w:tcPr>
            <w:tcW w:w="7062" w:type="dxa"/>
            <w:gridSpan w:val="4"/>
            <w:tcBorders>
              <w:top w:val="single" w:sz="4" w:space="0" w:color="auto"/>
              <w:left w:val="single" w:sz="4" w:space="0" w:color="auto"/>
              <w:bottom w:val="single" w:sz="4" w:space="0" w:color="auto"/>
              <w:right w:val="single" w:sz="4" w:space="0" w:color="auto"/>
            </w:tcBorders>
            <w:noWrap/>
            <w:vAlign w:val="center"/>
          </w:tcPr>
          <w:p w:rsidR="00A135B1" w:rsidRPr="00A135B1" w:rsidRDefault="00A135B1" w:rsidP="00A135B1">
            <w:pPr>
              <w:spacing w:before="120" w:after="0" w:line="240" w:lineRule="auto"/>
              <w:jc w:val="both"/>
              <w:rPr>
                <w:rFonts w:ascii="Times New Roman" w:eastAsia="Calibri" w:hAnsi="Times New Roman" w:cs="Times New Roman"/>
                <w:sz w:val="24"/>
                <w:szCs w:val="24"/>
              </w:rPr>
            </w:pPr>
            <w:r w:rsidRPr="00A135B1">
              <w:rPr>
                <w:rFonts w:ascii="Times New Roman" w:eastAsia="Calibri" w:hAnsi="Times New Roman" w:cs="Times New Roman"/>
                <w:sz w:val="24"/>
                <w:szCs w:val="24"/>
              </w:rPr>
              <w:t>Az előző évfolyamokon szerzett ismeretek az ember testéről és az egészséges életmódról.</w:t>
            </w:r>
          </w:p>
        </w:tc>
      </w:tr>
      <w:tr w:rsidR="00A135B1" w:rsidRPr="00A135B1" w:rsidTr="00F71689">
        <w:trPr>
          <w:jc w:val="center"/>
        </w:trPr>
        <w:tc>
          <w:tcPr>
            <w:tcW w:w="2162" w:type="dxa"/>
            <w:gridSpan w:val="2"/>
            <w:tcBorders>
              <w:top w:val="single" w:sz="4" w:space="0" w:color="auto"/>
              <w:left w:val="single" w:sz="4" w:space="0" w:color="auto"/>
              <w:bottom w:val="single" w:sz="4" w:space="0" w:color="auto"/>
              <w:right w:val="single" w:sz="4" w:space="0" w:color="auto"/>
            </w:tcBorders>
            <w:noWrap/>
            <w:vAlign w:val="center"/>
          </w:tcPr>
          <w:p w:rsidR="00A135B1" w:rsidRPr="00A135B1" w:rsidRDefault="00A135B1" w:rsidP="00A135B1">
            <w:pPr>
              <w:spacing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rPr>
              <w:t>A tematikai egység nevelési-fejlesztési céljai</w:t>
            </w:r>
          </w:p>
        </w:tc>
        <w:tc>
          <w:tcPr>
            <w:tcW w:w="7062" w:type="dxa"/>
            <w:gridSpan w:val="4"/>
            <w:tcBorders>
              <w:top w:val="single" w:sz="4" w:space="0" w:color="auto"/>
              <w:left w:val="single" w:sz="4" w:space="0" w:color="auto"/>
              <w:bottom w:val="single" w:sz="4" w:space="0" w:color="auto"/>
              <w:right w:val="single" w:sz="4" w:space="0" w:color="auto"/>
            </w:tcBorders>
            <w:noWrap/>
            <w:vAlign w:val="center"/>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A megismerő képesség és az önálló tanulás képességének fejlesztése, kommunikációs képesség, a szociális képesség fejlesztése. Törekvés erősítése az egészséges táplálkozási szokások betartására. Megfelelő viselkedési formák kialakítása és betartása betegségek, fertőzések, járványos betegségek esetén, a szociális együttélés szabályainak betartása, feladat- és szabálytudat erősítése. A másság elfogadása, sérült embertársaink segítése, kritikai gondolkodás fejlesztése, empátiakészség fejlesztése. </w:t>
            </w:r>
          </w:p>
        </w:tc>
      </w:tr>
      <w:tr w:rsidR="00A135B1" w:rsidRPr="00A135B1" w:rsidTr="00F71689">
        <w:trPr>
          <w:jc w:val="center"/>
        </w:trPr>
        <w:tc>
          <w:tcPr>
            <w:tcW w:w="3416" w:type="dxa"/>
            <w:gridSpan w:val="3"/>
            <w:tcBorders>
              <w:top w:val="single" w:sz="4" w:space="0" w:color="auto"/>
              <w:left w:val="single" w:sz="4" w:space="0" w:color="auto"/>
              <w:bottom w:val="single" w:sz="4" w:space="0" w:color="auto"/>
              <w:right w:val="single" w:sz="4" w:space="0" w:color="auto"/>
            </w:tcBorders>
            <w:noWrap/>
            <w:vAlign w:val="center"/>
          </w:tcPr>
          <w:p w:rsidR="00A135B1" w:rsidRPr="00A135B1" w:rsidRDefault="00A135B1" w:rsidP="00A135B1">
            <w:pPr>
              <w:spacing w:before="120"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rPr>
              <w:t>Ismeretek</w:t>
            </w:r>
          </w:p>
        </w:tc>
        <w:tc>
          <w:tcPr>
            <w:tcW w:w="3418" w:type="dxa"/>
            <w:tcBorders>
              <w:top w:val="single" w:sz="4" w:space="0" w:color="auto"/>
              <w:left w:val="single" w:sz="4" w:space="0" w:color="auto"/>
              <w:bottom w:val="single" w:sz="4" w:space="0" w:color="auto"/>
              <w:right w:val="single" w:sz="4" w:space="0" w:color="auto"/>
            </w:tcBorders>
            <w:noWrap/>
            <w:vAlign w:val="center"/>
          </w:tcPr>
          <w:p w:rsidR="00A135B1" w:rsidRPr="00A135B1" w:rsidRDefault="00A135B1" w:rsidP="00A135B1">
            <w:pPr>
              <w:spacing w:before="120"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rPr>
              <w:t>Fejlesztési követelmények</w:t>
            </w:r>
          </w:p>
        </w:tc>
        <w:tc>
          <w:tcPr>
            <w:tcW w:w="2390" w:type="dxa"/>
            <w:gridSpan w:val="2"/>
            <w:tcBorders>
              <w:top w:val="single" w:sz="4" w:space="0" w:color="auto"/>
              <w:left w:val="single" w:sz="4" w:space="0" w:color="auto"/>
              <w:bottom w:val="single" w:sz="4" w:space="0" w:color="auto"/>
              <w:right w:val="single" w:sz="4" w:space="0" w:color="auto"/>
            </w:tcBorders>
            <w:noWrap/>
            <w:vAlign w:val="center"/>
          </w:tcPr>
          <w:p w:rsidR="00A135B1" w:rsidRPr="00A135B1" w:rsidRDefault="00A135B1" w:rsidP="00A135B1">
            <w:pPr>
              <w:spacing w:before="120" w:after="0" w:line="240" w:lineRule="auto"/>
              <w:jc w:val="center"/>
              <w:rPr>
                <w:rFonts w:ascii="Times New Roman" w:eastAsia="Calibri" w:hAnsi="Times New Roman" w:cs="Times New Roman"/>
                <w:sz w:val="24"/>
                <w:szCs w:val="24"/>
              </w:rPr>
            </w:pPr>
            <w:r w:rsidRPr="00A135B1">
              <w:rPr>
                <w:rFonts w:ascii="Times New Roman" w:eastAsia="Calibri" w:hAnsi="Times New Roman" w:cs="Times New Roman"/>
                <w:b/>
                <w:sz w:val="24"/>
                <w:szCs w:val="24"/>
              </w:rPr>
              <w:t>Kapcsolódási pontok</w:t>
            </w:r>
          </w:p>
        </w:tc>
      </w:tr>
      <w:tr w:rsidR="00A135B1" w:rsidRPr="00A135B1" w:rsidTr="00F71689">
        <w:trPr>
          <w:jc w:val="center"/>
        </w:trPr>
        <w:tc>
          <w:tcPr>
            <w:tcW w:w="3416" w:type="dxa"/>
            <w:gridSpan w:val="3"/>
            <w:tcBorders>
              <w:top w:val="single" w:sz="4" w:space="0" w:color="auto"/>
              <w:left w:val="single" w:sz="4" w:space="0" w:color="auto"/>
              <w:bottom w:val="single" w:sz="4" w:space="0" w:color="auto"/>
              <w:right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i/>
                <w:sz w:val="24"/>
                <w:szCs w:val="24"/>
              </w:rPr>
            </w:pPr>
            <w:r w:rsidRPr="00A135B1">
              <w:rPr>
                <w:rFonts w:ascii="Times New Roman" w:eastAsia="Calibri" w:hAnsi="Times New Roman" w:cs="Times New Roman"/>
                <w:i/>
                <w:sz w:val="24"/>
                <w:szCs w:val="24"/>
              </w:rPr>
              <w:t>Testkép, testalkat, mozgás</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Az emberi test arányai, méretviszonyai, testalkat, szimmetria.</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Testtájak, testsúly, soványság, elhízás, a mozgás szerepe életünkben.</w:t>
            </w:r>
          </w:p>
        </w:tc>
        <w:tc>
          <w:tcPr>
            <w:tcW w:w="3418" w:type="dxa"/>
            <w:tcBorders>
              <w:top w:val="single" w:sz="4" w:space="0" w:color="auto"/>
              <w:left w:val="single" w:sz="4" w:space="0" w:color="auto"/>
              <w:bottom w:val="single" w:sz="4" w:space="0" w:color="auto"/>
              <w:right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A rendszeres mozgás és sport hatása és jelentőségének felismerése, összefüggés a mozgás és a normál testsúly fenntartása között.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Mozgássérült társak elfogadása, segítése.</w:t>
            </w:r>
          </w:p>
        </w:tc>
        <w:tc>
          <w:tcPr>
            <w:tcW w:w="2390" w:type="dxa"/>
            <w:gridSpan w:val="2"/>
            <w:tcBorders>
              <w:top w:val="single" w:sz="4" w:space="0" w:color="auto"/>
              <w:left w:val="single" w:sz="4" w:space="0" w:color="auto"/>
              <w:bottom w:val="single" w:sz="4" w:space="0" w:color="auto"/>
              <w:right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i/>
                <w:sz w:val="24"/>
                <w:szCs w:val="24"/>
              </w:rPr>
              <w:t xml:space="preserve">Testnevelés és sport: </w:t>
            </w:r>
            <w:r w:rsidRPr="00A135B1">
              <w:rPr>
                <w:rFonts w:ascii="Times New Roman" w:eastAsia="Calibri" w:hAnsi="Times New Roman" w:cs="Times New Roman"/>
                <w:sz w:val="24"/>
                <w:szCs w:val="24"/>
              </w:rPr>
              <w:t xml:space="preserve">edzés. </w:t>
            </w:r>
          </w:p>
        </w:tc>
      </w:tr>
      <w:tr w:rsidR="00A135B1" w:rsidRPr="00A135B1" w:rsidTr="00F71689">
        <w:trPr>
          <w:jc w:val="center"/>
        </w:trPr>
        <w:tc>
          <w:tcPr>
            <w:tcW w:w="3416" w:type="dxa"/>
            <w:gridSpan w:val="3"/>
            <w:tcBorders>
              <w:top w:val="single" w:sz="4" w:space="0" w:color="auto"/>
              <w:left w:val="single" w:sz="4" w:space="0" w:color="auto"/>
              <w:bottom w:val="single" w:sz="4" w:space="0" w:color="auto"/>
              <w:right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i/>
                <w:sz w:val="24"/>
                <w:szCs w:val="24"/>
              </w:rPr>
            </w:pPr>
            <w:r w:rsidRPr="00A135B1">
              <w:rPr>
                <w:rFonts w:ascii="Times New Roman" w:eastAsia="Calibri" w:hAnsi="Times New Roman" w:cs="Times New Roman"/>
                <w:i/>
                <w:sz w:val="24"/>
                <w:szCs w:val="24"/>
              </w:rPr>
              <w:t>Önfenntartás</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Az egészséges táplálkozás alapelvei, módjai.</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Tápanyagok, vitaminok.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Szent-Györgyi Albert.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Mennyiségi és minőségi szempontok. </w:t>
            </w:r>
          </w:p>
        </w:tc>
        <w:tc>
          <w:tcPr>
            <w:tcW w:w="3418" w:type="dxa"/>
            <w:tcBorders>
              <w:top w:val="single" w:sz="4" w:space="0" w:color="auto"/>
              <w:left w:val="single" w:sz="4" w:space="0" w:color="auto"/>
              <w:bottom w:val="single" w:sz="4" w:space="0" w:color="auto"/>
              <w:right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Törekvés az egészséges táplálkozás szabályainak betartására.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Napi étrend összeállítása.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A tudós munkájának megismerése.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Információk gyűjtése, feldolgozása. </w:t>
            </w:r>
          </w:p>
        </w:tc>
        <w:tc>
          <w:tcPr>
            <w:tcW w:w="2390" w:type="dxa"/>
            <w:gridSpan w:val="2"/>
            <w:tcBorders>
              <w:top w:val="single" w:sz="4" w:space="0" w:color="auto"/>
              <w:left w:val="single" w:sz="4" w:space="0" w:color="auto"/>
              <w:bottom w:val="single" w:sz="4" w:space="0" w:color="auto"/>
              <w:right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i/>
                <w:sz w:val="24"/>
                <w:szCs w:val="24"/>
              </w:rPr>
              <w:t xml:space="preserve">Természetismeret: </w:t>
            </w:r>
            <w:r w:rsidRPr="00A135B1">
              <w:rPr>
                <w:rFonts w:ascii="Times New Roman" w:eastAsia="Calibri" w:hAnsi="Times New Roman" w:cs="Times New Roman"/>
                <w:sz w:val="24"/>
                <w:szCs w:val="24"/>
              </w:rPr>
              <w:t xml:space="preserve">tápanyagok. </w:t>
            </w:r>
          </w:p>
        </w:tc>
      </w:tr>
      <w:tr w:rsidR="00A135B1" w:rsidRPr="00A135B1" w:rsidTr="00F71689">
        <w:trPr>
          <w:jc w:val="center"/>
        </w:trPr>
        <w:tc>
          <w:tcPr>
            <w:tcW w:w="3416" w:type="dxa"/>
            <w:gridSpan w:val="3"/>
            <w:tcBorders>
              <w:top w:val="single" w:sz="4" w:space="0" w:color="auto"/>
              <w:left w:val="single" w:sz="4" w:space="0" w:color="auto"/>
              <w:bottom w:val="single" w:sz="4" w:space="0" w:color="auto"/>
              <w:right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Személyi higiénia.</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Az érzékszervek védelme és tisztasága.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Orvosi ellátás.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Fertőző és járványos betegségek, védőoltás.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Alapfokú elsősegélynyújtás. </w:t>
            </w:r>
          </w:p>
        </w:tc>
        <w:tc>
          <w:tcPr>
            <w:tcW w:w="3418" w:type="dxa"/>
            <w:tcBorders>
              <w:top w:val="single" w:sz="4" w:space="0" w:color="auto"/>
              <w:left w:val="single" w:sz="4" w:space="0" w:color="auto"/>
              <w:bottom w:val="single" w:sz="4" w:space="0" w:color="auto"/>
              <w:right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Helyes testápolás.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Járványos és fertőző betegség esetén a szükséges előírások betartása.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Veszélyhelyzetek felismerése otthon, az iskolában, a közlekedésben.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lastRenderedPageBreak/>
              <w:t>Orvosi segítségnyújtás kérése, elfogadása, mentőhívás.</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Az előírások betartása.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Teendők elsősegélynyújtáskor. Szituációs gyakorlatok.</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Plakátok, tablók elemzése, készítése. </w:t>
            </w:r>
          </w:p>
        </w:tc>
        <w:tc>
          <w:tcPr>
            <w:tcW w:w="2390" w:type="dxa"/>
            <w:gridSpan w:val="2"/>
            <w:tcBorders>
              <w:top w:val="single" w:sz="4" w:space="0" w:color="auto"/>
              <w:left w:val="single" w:sz="4" w:space="0" w:color="auto"/>
              <w:bottom w:val="single" w:sz="4" w:space="0" w:color="auto"/>
              <w:right w:val="single" w:sz="4" w:space="0" w:color="auto"/>
            </w:tcBorders>
            <w:noWrap/>
          </w:tcPr>
          <w:p w:rsidR="00A135B1" w:rsidRPr="00A135B1" w:rsidRDefault="00A135B1" w:rsidP="00A135B1">
            <w:pPr>
              <w:spacing w:after="0" w:line="240" w:lineRule="auto"/>
              <w:rPr>
                <w:rFonts w:ascii="Times New Roman" w:eastAsia="Calibri" w:hAnsi="Times New Roman" w:cs="Times New Roman"/>
                <w:sz w:val="24"/>
                <w:szCs w:val="24"/>
              </w:rPr>
            </w:pPr>
          </w:p>
        </w:tc>
      </w:tr>
      <w:tr w:rsidR="00A135B1" w:rsidRPr="00A135B1" w:rsidTr="00F71689">
        <w:trPr>
          <w:jc w:val="center"/>
        </w:trPr>
        <w:tc>
          <w:tcPr>
            <w:tcW w:w="3416" w:type="dxa"/>
            <w:gridSpan w:val="3"/>
            <w:tcBorders>
              <w:top w:val="single" w:sz="4" w:space="0" w:color="auto"/>
              <w:left w:val="single" w:sz="4" w:space="0" w:color="auto"/>
              <w:bottom w:val="single" w:sz="4" w:space="0" w:color="auto"/>
              <w:right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i/>
                <w:sz w:val="24"/>
                <w:szCs w:val="24"/>
              </w:rPr>
            </w:pPr>
            <w:r w:rsidRPr="00A135B1">
              <w:rPr>
                <w:rFonts w:ascii="Times New Roman" w:eastAsia="Calibri" w:hAnsi="Times New Roman" w:cs="Times New Roman"/>
                <w:i/>
                <w:sz w:val="24"/>
                <w:szCs w:val="24"/>
              </w:rPr>
              <w:t xml:space="preserve">Egyedfejlődés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Az emberi egyedfejlődés szakaszai.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Serdülőkori változások. </w:t>
            </w:r>
          </w:p>
        </w:tc>
        <w:tc>
          <w:tcPr>
            <w:tcW w:w="3418" w:type="dxa"/>
            <w:tcBorders>
              <w:top w:val="single" w:sz="4" w:space="0" w:color="auto"/>
              <w:left w:val="single" w:sz="4" w:space="0" w:color="auto"/>
              <w:bottom w:val="single" w:sz="4" w:space="0" w:color="auto"/>
              <w:right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Felismerés és összehasonlítás jellemző jegyek alapján. </w:t>
            </w:r>
          </w:p>
          <w:p w:rsidR="00A135B1" w:rsidRPr="00A135B1" w:rsidRDefault="00A135B1" w:rsidP="00A135B1">
            <w:pPr>
              <w:spacing w:after="0" w:line="240" w:lineRule="auto"/>
              <w:rPr>
                <w:rFonts w:ascii="Times New Roman" w:eastAsia="Calibri" w:hAnsi="Times New Roman" w:cs="Times New Roman"/>
                <w:sz w:val="24"/>
                <w:szCs w:val="24"/>
              </w:rPr>
            </w:pPr>
          </w:p>
        </w:tc>
        <w:tc>
          <w:tcPr>
            <w:tcW w:w="2390" w:type="dxa"/>
            <w:gridSpan w:val="2"/>
            <w:tcBorders>
              <w:top w:val="single" w:sz="4" w:space="0" w:color="auto"/>
              <w:left w:val="single" w:sz="4" w:space="0" w:color="auto"/>
              <w:bottom w:val="single" w:sz="4" w:space="0" w:color="auto"/>
              <w:right w:val="single" w:sz="4" w:space="0" w:color="auto"/>
            </w:tcBorders>
            <w:noWrap/>
          </w:tcPr>
          <w:p w:rsidR="00A135B1" w:rsidRPr="00A135B1" w:rsidRDefault="00A135B1" w:rsidP="00A135B1">
            <w:pPr>
              <w:spacing w:after="0" w:line="240" w:lineRule="auto"/>
              <w:rPr>
                <w:rFonts w:ascii="Times New Roman" w:eastAsia="Calibri" w:hAnsi="Times New Roman" w:cs="Times New Roman"/>
                <w:sz w:val="24"/>
                <w:szCs w:val="24"/>
              </w:rPr>
            </w:pPr>
          </w:p>
        </w:tc>
      </w:tr>
      <w:tr w:rsidR="00A135B1" w:rsidRPr="00A135B1" w:rsidTr="00F71689">
        <w:trPr>
          <w:jc w:val="center"/>
        </w:trPr>
        <w:tc>
          <w:tcPr>
            <w:tcW w:w="3416" w:type="dxa"/>
            <w:gridSpan w:val="3"/>
            <w:tcBorders>
              <w:top w:val="single" w:sz="4" w:space="0" w:color="auto"/>
              <w:left w:val="single" w:sz="4" w:space="0" w:color="auto"/>
              <w:bottom w:val="single" w:sz="4" w:space="0" w:color="auto"/>
              <w:right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i/>
                <w:sz w:val="24"/>
                <w:szCs w:val="24"/>
              </w:rPr>
            </w:pPr>
            <w:r w:rsidRPr="00A135B1">
              <w:rPr>
                <w:rFonts w:ascii="Times New Roman" w:eastAsia="Calibri" w:hAnsi="Times New Roman" w:cs="Times New Roman"/>
                <w:i/>
                <w:sz w:val="24"/>
                <w:szCs w:val="24"/>
              </w:rPr>
              <w:t>Magatartás</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Milyen vagyok, milyen szeretnék lenni.</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Önismeret, viselkedési normák, szabályok szerepe.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Kapcsolatok társakkal és a családdal.</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Az iskolai élet szabályai, házirend. </w:t>
            </w:r>
          </w:p>
        </w:tc>
        <w:tc>
          <w:tcPr>
            <w:tcW w:w="3418" w:type="dxa"/>
            <w:tcBorders>
              <w:top w:val="single" w:sz="4" w:space="0" w:color="auto"/>
              <w:left w:val="single" w:sz="4" w:space="0" w:color="auto"/>
              <w:bottom w:val="single" w:sz="4" w:space="0" w:color="auto"/>
              <w:right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Közösségi viselkedési normák ismerete.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Képanyagok, filmek elemzése.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Szituációs játékokban az önismeret fejlesztése.</w:t>
            </w:r>
          </w:p>
        </w:tc>
        <w:tc>
          <w:tcPr>
            <w:tcW w:w="2390" w:type="dxa"/>
            <w:gridSpan w:val="2"/>
            <w:tcBorders>
              <w:top w:val="single" w:sz="4" w:space="0" w:color="auto"/>
              <w:left w:val="single" w:sz="4" w:space="0" w:color="auto"/>
              <w:bottom w:val="single" w:sz="4" w:space="0" w:color="auto"/>
              <w:right w:val="single" w:sz="4" w:space="0" w:color="auto"/>
            </w:tcBorders>
            <w:noWrap/>
          </w:tcPr>
          <w:p w:rsidR="00A135B1" w:rsidRPr="00A135B1" w:rsidRDefault="00A135B1" w:rsidP="00A135B1">
            <w:pPr>
              <w:spacing w:after="0" w:line="240" w:lineRule="auto"/>
              <w:rPr>
                <w:rFonts w:ascii="Times New Roman" w:eastAsia="Calibri" w:hAnsi="Times New Roman" w:cs="Times New Roman"/>
                <w:sz w:val="24"/>
                <w:szCs w:val="24"/>
              </w:rPr>
            </w:pPr>
          </w:p>
        </w:tc>
      </w:tr>
      <w:tr w:rsidR="00A135B1" w:rsidRPr="00A135B1" w:rsidTr="00F71689">
        <w:trPr>
          <w:jc w:val="center"/>
        </w:trPr>
        <w:tc>
          <w:tcPr>
            <w:tcW w:w="1834" w:type="dxa"/>
            <w:tcBorders>
              <w:top w:val="single" w:sz="4" w:space="0" w:color="auto"/>
              <w:left w:val="single" w:sz="4" w:space="0" w:color="auto"/>
              <w:bottom w:val="single" w:sz="4" w:space="0" w:color="auto"/>
              <w:right w:val="single" w:sz="4" w:space="0" w:color="auto"/>
            </w:tcBorders>
            <w:noWrap/>
            <w:vAlign w:val="center"/>
          </w:tcPr>
          <w:p w:rsidR="00A135B1" w:rsidRPr="00A135B1" w:rsidRDefault="00A135B1" w:rsidP="00A135B1">
            <w:pPr>
              <w:spacing w:before="120"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rPr>
              <w:t>Kulcsfogalmak/ fogalmak</w:t>
            </w:r>
          </w:p>
        </w:tc>
        <w:tc>
          <w:tcPr>
            <w:tcW w:w="7390" w:type="dxa"/>
            <w:gridSpan w:val="5"/>
            <w:tcBorders>
              <w:top w:val="single" w:sz="4" w:space="0" w:color="auto"/>
              <w:left w:val="single" w:sz="4" w:space="0" w:color="auto"/>
              <w:bottom w:val="single" w:sz="4" w:space="0" w:color="auto"/>
              <w:right w:val="single" w:sz="4" w:space="0" w:color="auto"/>
            </w:tcBorders>
            <w:noWrap/>
            <w:vAlign w:val="center"/>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Testméret, testalkat, tápanyag, testi és érzékszervi sérülés, járvány és fertőzés, betegség, elsősegélynyújtás, gyógyítási mód, magatartás. </w:t>
            </w:r>
          </w:p>
        </w:tc>
      </w:tr>
    </w:tbl>
    <w:p w:rsidR="00A135B1" w:rsidRPr="00A135B1" w:rsidRDefault="00A135B1" w:rsidP="00A135B1">
      <w:pPr>
        <w:spacing w:after="0" w:line="240" w:lineRule="auto"/>
        <w:rPr>
          <w:rFonts w:ascii="Times New Roman" w:eastAsia="Calibri" w:hAnsi="Times New Roman" w:cs="Times New Roman"/>
          <w:sz w:val="24"/>
          <w:szCs w:val="24"/>
        </w:rPr>
      </w:pPr>
    </w:p>
    <w:p w:rsidR="00A135B1" w:rsidRPr="00A135B1" w:rsidRDefault="00A135B1" w:rsidP="00A135B1">
      <w:pPr>
        <w:spacing w:after="0" w:line="240" w:lineRule="auto"/>
        <w:rPr>
          <w:rFonts w:ascii="Times New Roman" w:eastAsia="Calibri" w:hAnsi="Times New Roman" w:cs="Times New Roman"/>
          <w:sz w:val="24"/>
          <w:szCs w:val="24"/>
        </w:rPr>
      </w:pPr>
    </w:p>
    <w:tbl>
      <w:tblPr>
        <w:tblW w:w="92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4"/>
        <w:gridCol w:w="372"/>
        <w:gridCol w:w="1213"/>
        <w:gridCol w:w="3420"/>
        <w:gridCol w:w="1187"/>
        <w:gridCol w:w="1199"/>
      </w:tblGrid>
      <w:tr w:rsidR="00A135B1" w:rsidRPr="00A135B1" w:rsidTr="00F71689">
        <w:trPr>
          <w:jc w:val="center"/>
        </w:trPr>
        <w:tc>
          <w:tcPr>
            <w:tcW w:w="2207" w:type="dxa"/>
            <w:gridSpan w:val="2"/>
            <w:tcBorders>
              <w:top w:val="single" w:sz="4" w:space="0" w:color="auto"/>
              <w:left w:val="single" w:sz="4" w:space="0" w:color="auto"/>
              <w:bottom w:val="single" w:sz="4" w:space="0" w:color="auto"/>
              <w:right w:val="single" w:sz="4" w:space="0" w:color="auto"/>
            </w:tcBorders>
            <w:noWrap/>
            <w:vAlign w:val="center"/>
          </w:tcPr>
          <w:p w:rsidR="00A135B1" w:rsidRPr="00A135B1" w:rsidRDefault="00A135B1" w:rsidP="00A135B1">
            <w:pPr>
              <w:spacing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rPr>
              <w:t>Tematikai egység/ Fejlesztési cél</w:t>
            </w:r>
          </w:p>
        </w:tc>
        <w:tc>
          <w:tcPr>
            <w:tcW w:w="5824" w:type="dxa"/>
            <w:gridSpan w:val="3"/>
            <w:tcBorders>
              <w:top w:val="single" w:sz="4" w:space="0" w:color="auto"/>
              <w:left w:val="single" w:sz="4" w:space="0" w:color="auto"/>
              <w:bottom w:val="single" w:sz="4" w:space="0" w:color="auto"/>
              <w:right w:val="single" w:sz="4" w:space="0" w:color="auto"/>
            </w:tcBorders>
            <w:noWrap/>
            <w:vAlign w:val="center"/>
          </w:tcPr>
          <w:p w:rsidR="00A135B1" w:rsidRPr="00A135B1" w:rsidRDefault="00A135B1" w:rsidP="00A135B1">
            <w:pPr>
              <w:spacing w:before="120"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rPr>
              <w:t>Környezet, fenntarthatóság</w:t>
            </w:r>
          </w:p>
        </w:tc>
        <w:tc>
          <w:tcPr>
            <w:tcW w:w="1200" w:type="dxa"/>
            <w:tcBorders>
              <w:top w:val="single" w:sz="4" w:space="0" w:color="auto"/>
              <w:left w:val="single" w:sz="4" w:space="0" w:color="auto"/>
              <w:bottom w:val="single" w:sz="4" w:space="0" w:color="auto"/>
              <w:right w:val="single" w:sz="4" w:space="0" w:color="auto"/>
            </w:tcBorders>
            <w:noWrap/>
            <w:vAlign w:val="center"/>
          </w:tcPr>
          <w:p w:rsidR="00A135B1" w:rsidRPr="00A135B1" w:rsidRDefault="00A135B1" w:rsidP="00A135B1">
            <w:pPr>
              <w:spacing w:before="120"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rPr>
              <w:t>Órakeret 10 óra</w:t>
            </w:r>
          </w:p>
        </w:tc>
      </w:tr>
      <w:tr w:rsidR="00A135B1" w:rsidRPr="00A135B1" w:rsidTr="00F71689">
        <w:trPr>
          <w:jc w:val="center"/>
        </w:trPr>
        <w:tc>
          <w:tcPr>
            <w:tcW w:w="2207" w:type="dxa"/>
            <w:gridSpan w:val="2"/>
            <w:tcBorders>
              <w:top w:val="single" w:sz="4" w:space="0" w:color="auto"/>
              <w:left w:val="single" w:sz="4" w:space="0" w:color="auto"/>
              <w:bottom w:val="single" w:sz="4" w:space="0" w:color="auto"/>
              <w:right w:val="single" w:sz="4" w:space="0" w:color="auto"/>
            </w:tcBorders>
            <w:noWrap/>
            <w:vAlign w:val="center"/>
          </w:tcPr>
          <w:p w:rsidR="00A135B1" w:rsidRPr="00A135B1" w:rsidRDefault="00A135B1" w:rsidP="00A135B1">
            <w:pPr>
              <w:spacing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rPr>
              <w:t>Előzetes tudás</w:t>
            </w:r>
          </w:p>
        </w:tc>
        <w:tc>
          <w:tcPr>
            <w:tcW w:w="7024" w:type="dxa"/>
            <w:gridSpan w:val="4"/>
            <w:tcBorders>
              <w:top w:val="single" w:sz="4" w:space="0" w:color="auto"/>
              <w:left w:val="single" w:sz="4" w:space="0" w:color="auto"/>
              <w:bottom w:val="single" w:sz="4" w:space="0" w:color="auto"/>
              <w:right w:val="single" w:sz="4" w:space="0" w:color="auto"/>
            </w:tcBorders>
            <w:noWrap/>
            <w:vAlign w:val="center"/>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Az alsó tagozaton szerzett ismeretek a közvetlen és tágabb környezetünkről. </w:t>
            </w:r>
          </w:p>
        </w:tc>
      </w:tr>
      <w:tr w:rsidR="00A135B1" w:rsidRPr="00A135B1" w:rsidTr="00F71689">
        <w:trPr>
          <w:jc w:val="center"/>
        </w:trPr>
        <w:tc>
          <w:tcPr>
            <w:tcW w:w="2207" w:type="dxa"/>
            <w:gridSpan w:val="2"/>
            <w:tcBorders>
              <w:top w:val="single" w:sz="4" w:space="0" w:color="auto"/>
              <w:left w:val="single" w:sz="4" w:space="0" w:color="auto"/>
              <w:bottom w:val="single" w:sz="4" w:space="0" w:color="auto"/>
              <w:right w:val="single" w:sz="4" w:space="0" w:color="auto"/>
            </w:tcBorders>
            <w:noWrap/>
            <w:vAlign w:val="center"/>
          </w:tcPr>
          <w:p w:rsidR="00A135B1" w:rsidRPr="00A135B1" w:rsidRDefault="00A135B1" w:rsidP="00A135B1">
            <w:pPr>
              <w:spacing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rPr>
              <w:t>A tematikai egység nevelési-fejlesztési céljai</w:t>
            </w:r>
          </w:p>
        </w:tc>
        <w:tc>
          <w:tcPr>
            <w:tcW w:w="7024" w:type="dxa"/>
            <w:gridSpan w:val="4"/>
            <w:tcBorders>
              <w:top w:val="single" w:sz="4" w:space="0" w:color="auto"/>
              <w:left w:val="single" w:sz="4" w:space="0" w:color="auto"/>
              <w:bottom w:val="single" w:sz="4" w:space="0" w:color="auto"/>
              <w:right w:val="single" w:sz="4" w:space="0" w:color="auto"/>
            </w:tcBorders>
            <w:noWrap/>
            <w:vAlign w:val="center"/>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A megfigyelőképesség, az analizáló, szintetizáló képesség, a kauzális gondolkodás fejlesztése. A szóbeli és írásbeli kifejezőképesség fejlesztése, kritikai érzék fejlesztése, az ember természeti környezetéről, a környezeti rendszerek állapotáról, védelméről, fenntarthatóságáról szerzett ismeretek bővítése. Környezetvédő tevékenységek gyakorlása, információszerző képesség fejlesztése. A természetes és a kulturális értékek megbecsülése. Kauzális gondolkodás fejlesztése, kritikai érzék fejlesztése, felelősségtudat további erősítése. </w:t>
            </w:r>
          </w:p>
        </w:tc>
      </w:tr>
      <w:tr w:rsidR="00A135B1" w:rsidRPr="00A135B1" w:rsidTr="00F71689">
        <w:trPr>
          <w:jc w:val="center"/>
        </w:trPr>
        <w:tc>
          <w:tcPr>
            <w:tcW w:w="3421" w:type="dxa"/>
            <w:gridSpan w:val="3"/>
            <w:tcBorders>
              <w:top w:val="single" w:sz="4" w:space="0" w:color="auto"/>
              <w:left w:val="single" w:sz="4" w:space="0" w:color="auto"/>
              <w:bottom w:val="single" w:sz="4" w:space="0" w:color="auto"/>
              <w:right w:val="single" w:sz="4" w:space="0" w:color="auto"/>
            </w:tcBorders>
            <w:noWrap/>
            <w:vAlign w:val="center"/>
          </w:tcPr>
          <w:p w:rsidR="00A135B1" w:rsidRPr="00A135B1" w:rsidRDefault="00A135B1" w:rsidP="00A135B1">
            <w:pPr>
              <w:spacing w:before="120"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rPr>
              <w:t>Ismeretek</w:t>
            </w:r>
          </w:p>
        </w:tc>
        <w:tc>
          <w:tcPr>
            <w:tcW w:w="3422" w:type="dxa"/>
            <w:tcBorders>
              <w:top w:val="single" w:sz="4" w:space="0" w:color="auto"/>
              <w:left w:val="single" w:sz="4" w:space="0" w:color="auto"/>
              <w:bottom w:val="single" w:sz="4" w:space="0" w:color="auto"/>
              <w:right w:val="single" w:sz="4" w:space="0" w:color="auto"/>
            </w:tcBorders>
            <w:noWrap/>
            <w:vAlign w:val="center"/>
          </w:tcPr>
          <w:p w:rsidR="00A135B1" w:rsidRPr="00A135B1" w:rsidRDefault="00A135B1" w:rsidP="00A135B1">
            <w:pPr>
              <w:spacing w:before="120"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rPr>
              <w:t>Fejlesztési követelmények</w:t>
            </w:r>
          </w:p>
        </w:tc>
        <w:tc>
          <w:tcPr>
            <w:tcW w:w="2388" w:type="dxa"/>
            <w:gridSpan w:val="2"/>
            <w:tcBorders>
              <w:top w:val="single" w:sz="4" w:space="0" w:color="auto"/>
              <w:left w:val="single" w:sz="4" w:space="0" w:color="auto"/>
              <w:bottom w:val="single" w:sz="4" w:space="0" w:color="auto"/>
              <w:right w:val="single" w:sz="4" w:space="0" w:color="auto"/>
            </w:tcBorders>
            <w:noWrap/>
            <w:vAlign w:val="center"/>
          </w:tcPr>
          <w:p w:rsidR="00A135B1" w:rsidRPr="00A135B1" w:rsidRDefault="00A135B1" w:rsidP="00A135B1">
            <w:pPr>
              <w:spacing w:before="120" w:after="0" w:line="240" w:lineRule="auto"/>
              <w:jc w:val="center"/>
              <w:rPr>
                <w:rFonts w:ascii="Times New Roman" w:eastAsia="Calibri" w:hAnsi="Times New Roman" w:cs="Times New Roman"/>
                <w:sz w:val="24"/>
                <w:szCs w:val="24"/>
              </w:rPr>
            </w:pPr>
            <w:r w:rsidRPr="00A135B1">
              <w:rPr>
                <w:rFonts w:ascii="Times New Roman" w:eastAsia="Calibri" w:hAnsi="Times New Roman" w:cs="Times New Roman"/>
                <w:b/>
                <w:sz w:val="24"/>
                <w:szCs w:val="24"/>
              </w:rPr>
              <w:t>Kapcsolódási pontok</w:t>
            </w:r>
          </w:p>
        </w:tc>
      </w:tr>
      <w:tr w:rsidR="00A135B1" w:rsidRPr="00A135B1" w:rsidTr="00F71689">
        <w:trPr>
          <w:jc w:val="center"/>
        </w:trPr>
        <w:tc>
          <w:tcPr>
            <w:tcW w:w="3421" w:type="dxa"/>
            <w:gridSpan w:val="3"/>
            <w:tcBorders>
              <w:top w:val="single" w:sz="4" w:space="0" w:color="auto"/>
              <w:left w:val="single" w:sz="4" w:space="0" w:color="auto"/>
              <w:bottom w:val="single" w:sz="4" w:space="0" w:color="auto"/>
              <w:right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i/>
                <w:sz w:val="24"/>
                <w:szCs w:val="24"/>
              </w:rPr>
            </w:pPr>
            <w:r w:rsidRPr="00A135B1">
              <w:rPr>
                <w:rFonts w:ascii="Times New Roman" w:eastAsia="Calibri" w:hAnsi="Times New Roman" w:cs="Times New Roman"/>
                <w:i/>
                <w:sz w:val="24"/>
                <w:szCs w:val="24"/>
              </w:rPr>
              <w:t>Globális környezeti rendszerek</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Életvitel és fenntarthatóság.</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Környezettudatos magatartás. </w:t>
            </w:r>
          </w:p>
        </w:tc>
        <w:tc>
          <w:tcPr>
            <w:tcW w:w="3422" w:type="dxa"/>
            <w:tcBorders>
              <w:top w:val="single" w:sz="4" w:space="0" w:color="auto"/>
              <w:left w:val="single" w:sz="4" w:space="0" w:color="auto"/>
              <w:bottom w:val="single" w:sz="4" w:space="0" w:color="auto"/>
              <w:right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Helyes és helytelen magatartások elemzése.</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Egyszerű megoldások keresése.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Az egyén lehetőségei a környezet megóvásában (étkezés, szelektív hulladékgyűjtés, fűtés, csomagolás, közlekedés).</w:t>
            </w:r>
          </w:p>
        </w:tc>
        <w:tc>
          <w:tcPr>
            <w:tcW w:w="2388" w:type="dxa"/>
            <w:gridSpan w:val="2"/>
            <w:tcBorders>
              <w:top w:val="single" w:sz="4" w:space="0" w:color="auto"/>
              <w:left w:val="single" w:sz="4" w:space="0" w:color="auto"/>
              <w:bottom w:val="single" w:sz="4" w:space="0" w:color="auto"/>
              <w:right w:val="single" w:sz="4" w:space="0" w:color="auto"/>
            </w:tcBorders>
            <w:noWrap/>
          </w:tcPr>
          <w:p w:rsidR="00A135B1" w:rsidRPr="00A135B1" w:rsidRDefault="00A135B1" w:rsidP="00A135B1">
            <w:pPr>
              <w:spacing w:after="0" w:line="240" w:lineRule="auto"/>
              <w:rPr>
                <w:rFonts w:ascii="Times New Roman" w:eastAsia="Calibri" w:hAnsi="Times New Roman" w:cs="Times New Roman"/>
                <w:sz w:val="24"/>
                <w:szCs w:val="24"/>
              </w:rPr>
            </w:pPr>
          </w:p>
        </w:tc>
      </w:tr>
      <w:tr w:rsidR="00A135B1" w:rsidRPr="00A135B1" w:rsidTr="00F71689">
        <w:trPr>
          <w:jc w:val="center"/>
        </w:trPr>
        <w:tc>
          <w:tcPr>
            <w:tcW w:w="3421" w:type="dxa"/>
            <w:gridSpan w:val="3"/>
            <w:tcBorders>
              <w:top w:val="single" w:sz="4" w:space="0" w:color="auto"/>
              <w:left w:val="single" w:sz="4" w:space="0" w:color="auto"/>
              <w:bottom w:val="single" w:sz="4" w:space="0" w:color="auto"/>
              <w:right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lastRenderedPageBreak/>
              <w:t>A víz körforgása.</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Időjárási jelenségek, folyamatok.</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Táj és ember kapcsolata a Kárpát-medencében. </w:t>
            </w:r>
          </w:p>
        </w:tc>
        <w:tc>
          <w:tcPr>
            <w:tcW w:w="3422" w:type="dxa"/>
            <w:tcBorders>
              <w:top w:val="single" w:sz="4" w:space="0" w:color="auto"/>
              <w:left w:val="single" w:sz="4" w:space="0" w:color="auto"/>
              <w:bottom w:val="single" w:sz="4" w:space="0" w:color="auto"/>
              <w:right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Kirándulásokon tapasztalatok gyűjtése, lejegyzése. </w:t>
            </w:r>
          </w:p>
        </w:tc>
        <w:tc>
          <w:tcPr>
            <w:tcW w:w="2388" w:type="dxa"/>
            <w:gridSpan w:val="2"/>
            <w:tcBorders>
              <w:top w:val="single" w:sz="4" w:space="0" w:color="auto"/>
              <w:left w:val="single" w:sz="4" w:space="0" w:color="auto"/>
              <w:bottom w:val="single" w:sz="4" w:space="0" w:color="auto"/>
              <w:right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i/>
                <w:sz w:val="24"/>
                <w:szCs w:val="24"/>
              </w:rPr>
              <w:t>Földrajz</w:t>
            </w:r>
            <w:r w:rsidRPr="00A135B1">
              <w:rPr>
                <w:rFonts w:ascii="Times New Roman" w:eastAsia="Calibri" w:hAnsi="Times New Roman" w:cs="Times New Roman"/>
                <w:sz w:val="24"/>
                <w:szCs w:val="24"/>
              </w:rPr>
              <w:t>: időjárás, éghajlat.</w:t>
            </w:r>
          </w:p>
        </w:tc>
      </w:tr>
      <w:tr w:rsidR="00A135B1" w:rsidRPr="00A135B1" w:rsidTr="00F71689">
        <w:trPr>
          <w:jc w:val="center"/>
        </w:trPr>
        <w:tc>
          <w:tcPr>
            <w:tcW w:w="3421" w:type="dxa"/>
            <w:gridSpan w:val="3"/>
            <w:tcBorders>
              <w:top w:val="single" w:sz="4" w:space="0" w:color="auto"/>
              <w:left w:val="single" w:sz="4" w:space="0" w:color="auto"/>
              <w:bottom w:val="single" w:sz="4" w:space="0" w:color="auto"/>
              <w:right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i/>
                <w:sz w:val="24"/>
                <w:szCs w:val="24"/>
              </w:rPr>
            </w:pPr>
            <w:r w:rsidRPr="00A135B1">
              <w:rPr>
                <w:rFonts w:ascii="Times New Roman" w:eastAsia="Calibri" w:hAnsi="Times New Roman" w:cs="Times New Roman"/>
                <w:i/>
                <w:sz w:val="24"/>
                <w:szCs w:val="24"/>
              </w:rPr>
              <w:t>Környezeti tényezők</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Kölcsönhatások a természetes, a mesterséges környezet és az időjárás között.</w:t>
            </w:r>
          </w:p>
        </w:tc>
        <w:tc>
          <w:tcPr>
            <w:tcW w:w="3422" w:type="dxa"/>
            <w:tcBorders>
              <w:top w:val="single" w:sz="4" w:space="0" w:color="auto"/>
              <w:left w:val="single" w:sz="4" w:space="0" w:color="auto"/>
              <w:bottom w:val="single" w:sz="4" w:space="0" w:color="auto"/>
              <w:right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Az éghajlat és az időjárás környezetre gyakorolt hatásainak megfigyelése, felismerése képek, filmek segítségével.</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Megbeszélések, elemzések, rendszerezések, csoportosítások. </w:t>
            </w:r>
          </w:p>
          <w:p w:rsidR="00A135B1" w:rsidRPr="00A135B1" w:rsidRDefault="00A135B1" w:rsidP="00A135B1">
            <w:pPr>
              <w:spacing w:after="0" w:line="240" w:lineRule="auto"/>
              <w:rPr>
                <w:rFonts w:ascii="Times New Roman" w:eastAsia="Calibri" w:hAnsi="Times New Roman" w:cs="Times New Roman"/>
                <w:sz w:val="24"/>
                <w:szCs w:val="24"/>
              </w:rPr>
            </w:pPr>
          </w:p>
        </w:tc>
        <w:tc>
          <w:tcPr>
            <w:tcW w:w="2388" w:type="dxa"/>
            <w:gridSpan w:val="2"/>
            <w:tcBorders>
              <w:top w:val="single" w:sz="4" w:space="0" w:color="auto"/>
              <w:left w:val="single" w:sz="4" w:space="0" w:color="auto"/>
              <w:bottom w:val="single" w:sz="4" w:space="0" w:color="auto"/>
              <w:right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i/>
                <w:sz w:val="24"/>
                <w:szCs w:val="24"/>
              </w:rPr>
              <w:t xml:space="preserve">Technika, életvitel és gyakorlat: </w:t>
            </w:r>
            <w:r w:rsidRPr="00A135B1">
              <w:rPr>
                <w:rFonts w:ascii="Times New Roman" w:eastAsia="Calibri" w:hAnsi="Times New Roman" w:cs="Times New Roman"/>
                <w:sz w:val="24"/>
                <w:szCs w:val="24"/>
              </w:rPr>
              <w:t xml:space="preserve">mesterséges környezet. </w:t>
            </w:r>
          </w:p>
          <w:p w:rsidR="00A135B1" w:rsidRPr="00A135B1" w:rsidRDefault="00A135B1" w:rsidP="00A135B1">
            <w:pPr>
              <w:spacing w:after="0" w:line="240" w:lineRule="auto"/>
              <w:rPr>
                <w:rFonts w:ascii="Times New Roman" w:eastAsia="Calibri" w:hAnsi="Times New Roman" w:cs="Times New Roman"/>
                <w:sz w:val="24"/>
                <w:szCs w:val="24"/>
              </w:rPr>
            </w:pPr>
          </w:p>
          <w:p w:rsidR="00A135B1" w:rsidRPr="00A135B1" w:rsidRDefault="00A135B1" w:rsidP="00A135B1">
            <w:pPr>
              <w:spacing w:after="0" w:line="240" w:lineRule="auto"/>
              <w:rPr>
                <w:rFonts w:ascii="Times New Roman" w:eastAsia="Calibri" w:hAnsi="Times New Roman" w:cs="Times New Roman"/>
                <w:sz w:val="24"/>
                <w:szCs w:val="24"/>
              </w:rPr>
            </w:pPr>
          </w:p>
        </w:tc>
      </w:tr>
      <w:tr w:rsidR="00A135B1" w:rsidRPr="00A135B1" w:rsidTr="00F71689">
        <w:trPr>
          <w:jc w:val="center"/>
        </w:trPr>
        <w:tc>
          <w:tcPr>
            <w:tcW w:w="3421" w:type="dxa"/>
            <w:gridSpan w:val="3"/>
            <w:tcBorders>
              <w:top w:val="single" w:sz="4" w:space="0" w:color="auto"/>
              <w:left w:val="single" w:sz="4" w:space="0" w:color="auto"/>
              <w:bottom w:val="single" w:sz="4" w:space="0" w:color="auto"/>
              <w:right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Az élőlényekre ható élettelen környezeti tényezők.</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Az élőlények alkalmazkodása a környezeti tényezőkhöz, feltételekhez (levegő, víz, talaj, hőmérséklet, fényviszonyok). </w:t>
            </w:r>
          </w:p>
        </w:tc>
        <w:tc>
          <w:tcPr>
            <w:tcW w:w="3422" w:type="dxa"/>
            <w:tcBorders>
              <w:top w:val="single" w:sz="4" w:space="0" w:color="auto"/>
              <w:left w:val="single" w:sz="4" w:space="0" w:color="auto"/>
              <w:bottom w:val="single" w:sz="4" w:space="0" w:color="auto"/>
              <w:right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Példák gyűjtése a növények, állatok alkalmazkodásáról (növények és fényviszonyok, vízigény, hőmérséklet, állatok, téli álom, kültakaró, költözés). </w:t>
            </w:r>
          </w:p>
        </w:tc>
        <w:tc>
          <w:tcPr>
            <w:tcW w:w="2388" w:type="dxa"/>
            <w:gridSpan w:val="2"/>
            <w:tcBorders>
              <w:top w:val="single" w:sz="4" w:space="0" w:color="auto"/>
              <w:left w:val="single" w:sz="4" w:space="0" w:color="auto"/>
              <w:bottom w:val="single" w:sz="4" w:space="0" w:color="auto"/>
              <w:right w:val="single" w:sz="4" w:space="0" w:color="auto"/>
            </w:tcBorders>
            <w:noWrap/>
          </w:tcPr>
          <w:p w:rsidR="00A135B1" w:rsidRPr="00A135B1" w:rsidRDefault="00A135B1" w:rsidP="00A135B1">
            <w:pPr>
              <w:spacing w:after="0" w:line="240" w:lineRule="auto"/>
              <w:rPr>
                <w:rFonts w:ascii="Times New Roman" w:eastAsia="Calibri" w:hAnsi="Times New Roman" w:cs="Times New Roman"/>
                <w:sz w:val="24"/>
                <w:szCs w:val="24"/>
              </w:rPr>
            </w:pPr>
          </w:p>
        </w:tc>
      </w:tr>
      <w:tr w:rsidR="00A135B1" w:rsidRPr="00A135B1" w:rsidTr="00F71689">
        <w:trPr>
          <w:jc w:val="center"/>
        </w:trPr>
        <w:tc>
          <w:tcPr>
            <w:tcW w:w="3421" w:type="dxa"/>
            <w:gridSpan w:val="3"/>
            <w:tcBorders>
              <w:top w:val="single" w:sz="4" w:space="0" w:color="auto"/>
              <w:left w:val="single" w:sz="4" w:space="0" w:color="auto"/>
              <w:bottom w:val="single" w:sz="4" w:space="0" w:color="auto"/>
              <w:right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i/>
                <w:sz w:val="24"/>
                <w:szCs w:val="24"/>
              </w:rPr>
            </w:pPr>
            <w:r w:rsidRPr="00A135B1">
              <w:rPr>
                <w:rFonts w:ascii="Times New Roman" w:eastAsia="Calibri" w:hAnsi="Times New Roman" w:cs="Times New Roman"/>
                <w:i/>
                <w:sz w:val="24"/>
                <w:szCs w:val="24"/>
              </w:rPr>
              <w:t>A környezeti rendszerek állapota, védelme, fenntarthatósága</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A környezeti állapot és az ember egészsége.</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A környezetszennyezés jellemző esetei, következményei (levegő-, víz-, talajszennyezés).</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Az élőhelyek pusztulásának okai, következményei.</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Megtartás lehetőségei.</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Veszélyeztetett fajok védelme (túzok, parlagi sas, fekete gólya, pilisi len, magyar kökörcsin).</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Energiatakarékosság.</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Szelektív hulladékgyűjtés.</w:t>
            </w:r>
          </w:p>
        </w:tc>
        <w:tc>
          <w:tcPr>
            <w:tcW w:w="3422" w:type="dxa"/>
            <w:tcBorders>
              <w:top w:val="single" w:sz="4" w:space="0" w:color="auto"/>
              <w:left w:val="single" w:sz="4" w:space="0" w:color="auto"/>
              <w:bottom w:val="single" w:sz="4" w:space="0" w:color="auto"/>
              <w:right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Természetközeli és leromlott állapotú élőhelyek megfigyelése sétákon, kirándulásokon. Tapasztalatok megbeszélése, tablók, plakátok készítése, összefüggések keresése a tiszta, egészséges környezet és a szennyezett környezet hatásairól az ember egészségi állapotára.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Részvétel a jeles napok alkalmával rendezett környezetvédelmi megmozdulásokon (szemétszedés).</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A környezetvédelmi problémák felismerése.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Kirándulások, filmek segítségével tájékozódás nemzeti parkjainkról, tájvédelmi körzetekről. </w:t>
            </w:r>
          </w:p>
          <w:p w:rsidR="00A135B1" w:rsidRPr="00A135B1" w:rsidRDefault="00A135B1" w:rsidP="00A135B1">
            <w:pPr>
              <w:spacing w:after="0" w:line="240" w:lineRule="auto"/>
              <w:rPr>
                <w:rFonts w:ascii="Times New Roman" w:eastAsia="Calibri" w:hAnsi="Times New Roman" w:cs="Times New Roman"/>
                <w:sz w:val="24"/>
                <w:szCs w:val="24"/>
              </w:rPr>
            </w:pPr>
          </w:p>
        </w:tc>
        <w:tc>
          <w:tcPr>
            <w:tcW w:w="2388" w:type="dxa"/>
            <w:gridSpan w:val="2"/>
            <w:tcBorders>
              <w:top w:val="single" w:sz="4" w:space="0" w:color="auto"/>
              <w:left w:val="single" w:sz="4" w:space="0" w:color="auto"/>
              <w:bottom w:val="single" w:sz="4" w:space="0" w:color="auto"/>
              <w:right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i/>
                <w:sz w:val="24"/>
                <w:szCs w:val="24"/>
              </w:rPr>
              <w:t xml:space="preserve">Technika, életvitel és gyakorlat: </w:t>
            </w:r>
            <w:r w:rsidRPr="00A135B1">
              <w:rPr>
                <w:rFonts w:ascii="Times New Roman" w:eastAsia="Calibri" w:hAnsi="Times New Roman" w:cs="Times New Roman"/>
                <w:sz w:val="24"/>
                <w:szCs w:val="24"/>
              </w:rPr>
              <w:t xml:space="preserve">szelektív hulladékgyűjtés. </w:t>
            </w:r>
          </w:p>
        </w:tc>
      </w:tr>
      <w:tr w:rsidR="00A135B1" w:rsidRPr="00A135B1" w:rsidTr="00F71689">
        <w:trPr>
          <w:jc w:val="center"/>
        </w:trPr>
        <w:tc>
          <w:tcPr>
            <w:tcW w:w="3421" w:type="dxa"/>
            <w:gridSpan w:val="3"/>
            <w:tcBorders>
              <w:top w:val="single" w:sz="4" w:space="0" w:color="auto"/>
              <w:left w:val="single" w:sz="4" w:space="0" w:color="auto"/>
              <w:bottom w:val="single" w:sz="4" w:space="0" w:color="auto"/>
              <w:right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i/>
                <w:sz w:val="24"/>
                <w:szCs w:val="24"/>
              </w:rPr>
            </w:pPr>
            <w:r w:rsidRPr="00A135B1">
              <w:rPr>
                <w:rFonts w:ascii="Times New Roman" w:eastAsia="Calibri" w:hAnsi="Times New Roman" w:cs="Times New Roman"/>
                <w:i/>
                <w:sz w:val="24"/>
                <w:szCs w:val="24"/>
              </w:rPr>
              <w:t xml:space="preserve">A Föld szépsége, egyedisége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A Kárpát-medence természeti és kulturális értékei.</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Hazánk nagy tájai, vizei és felszínformái, éghajlati sajátosságai.</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Jellegzetes növénytakarójuk, állatviláguk.</w:t>
            </w:r>
          </w:p>
        </w:tc>
        <w:tc>
          <w:tcPr>
            <w:tcW w:w="3422" w:type="dxa"/>
            <w:tcBorders>
              <w:top w:val="single" w:sz="4" w:space="0" w:color="auto"/>
              <w:left w:val="single" w:sz="4" w:space="0" w:color="auto"/>
              <w:bottom w:val="single" w:sz="4" w:space="0" w:color="auto"/>
              <w:right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Ismeretterjesztő kiadványok, filmek segítségével ismeretek bővítése, érdekességek, értékek felfedezése.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A térkép használata, térképismeret.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A földrajzi fogalmak ismerete. </w:t>
            </w:r>
          </w:p>
        </w:tc>
        <w:tc>
          <w:tcPr>
            <w:tcW w:w="2388" w:type="dxa"/>
            <w:gridSpan w:val="2"/>
            <w:tcBorders>
              <w:top w:val="single" w:sz="4" w:space="0" w:color="auto"/>
              <w:left w:val="single" w:sz="4" w:space="0" w:color="auto"/>
              <w:bottom w:val="single" w:sz="4" w:space="0" w:color="auto"/>
              <w:right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i/>
                <w:sz w:val="24"/>
                <w:szCs w:val="24"/>
              </w:rPr>
              <w:t xml:space="preserve">Történelem, társadalmi és állampolgári ismeretek; földrajz: </w:t>
            </w:r>
            <w:r w:rsidRPr="00A135B1">
              <w:rPr>
                <w:rFonts w:ascii="Times New Roman" w:eastAsia="Calibri" w:hAnsi="Times New Roman" w:cs="Times New Roman"/>
                <w:sz w:val="24"/>
                <w:szCs w:val="24"/>
              </w:rPr>
              <w:t xml:space="preserve">természeti és kulturális értékek. </w:t>
            </w:r>
          </w:p>
        </w:tc>
      </w:tr>
      <w:tr w:rsidR="00A135B1" w:rsidRPr="00A135B1" w:rsidTr="00F71689">
        <w:trPr>
          <w:jc w:val="center"/>
        </w:trPr>
        <w:tc>
          <w:tcPr>
            <w:tcW w:w="1835" w:type="dxa"/>
            <w:tcBorders>
              <w:top w:val="single" w:sz="4" w:space="0" w:color="auto"/>
              <w:left w:val="single" w:sz="4" w:space="0" w:color="auto"/>
              <w:bottom w:val="single" w:sz="4" w:space="0" w:color="auto"/>
              <w:right w:val="single" w:sz="4" w:space="0" w:color="auto"/>
            </w:tcBorders>
            <w:noWrap/>
            <w:vAlign w:val="center"/>
          </w:tcPr>
          <w:p w:rsidR="00A135B1" w:rsidRPr="00A135B1" w:rsidRDefault="00A135B1" w:rsidP="00A135B1">
            <w:pPr>
              <w:spacing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rPr>
              <w:t>Kulcsfogalmak/ fogalmak</w:t>
            </w:r>
          </w:p>
        </w:tc>
        <w:tc>
          <w:tcPr>
            <w:tcW w:w="7396" w:type="dxa"/>
            <w:gridSpan w:val="5"/>
            <w:tcBorders>
              <w:top w:val="single" w:sz="4" w:space="0" w:color="auto"/>
              <w:left w:val="single" w:sz="4" w:space="0" w:color="auto"/>
              <w:bottom w:val="single" w:sz="4" w:space="0" w:color="auto"/>
              <w:right w:val="single" w:sz="4" w:space="0" w:color="auto"/>
            </w:tcBorders>
            <w:noWrap/>
            <w:vAlign w:val="center"/>
          </w:tcPr>
          <w:p w:rsidR="00A135B1" w:rsidRPr="00A135B1" w:rsidRDefault="00A135B1" w:rsidP="00A135B1">
            <w:pPr>
              <w:spacing w:before="120" w:after="0" w:line="240" w:lineRule="auto"/>
              <w:rPr>
                <w:rFonts w:ascii="Times New Roman" w:eastAsia="Calibri" w:hAnsi="Times New Roman" w:cs="Times New Roman"/>
                <w:sz w:val="24"/>
                <w:szCs w:val="24"/>
                <w:lang w:eastAsia="ar-SA"/>
              </w:rPr>
            </w:pPr>
            <w:r w:rsidRPr="00A135B1">
              <w:rPr>
                <w:rFonts w:ascii="Times New Roman" w:eastAsia="Calibri" w:hAnsi="Times New Roman" w:cs="Times New Roman"/>
                <w:sz w:val="24"/>
                <w:szCs w:val="24"/>
                <w:lang w:eastAsia="ar-SA"/>
              </w:rPr>
              <w:t xml:space="preserve">Fenntarthatóság, időjárási jelenség, kölcsönhatás, környezetszennyeződés, </w:t>
            </w:r>
            <w:r w:rsidRPr="00A135B1">
              <w:rPr>
                <w:rFonts w:ascii="Times New Roman" w:eastAsia="Calibri" w:hAnsi="Times New Roman" w:cs="Times New Roman"/>
                <w:sz w:val="24"/>
                <w:szCs w:val="24"/>
                <w:lang w:eastAsia="ar-SA"/>
              </w:rPr>
              <w:lastRenderedPageBreak/>
              <w:t>energiatakarékosság, szelektív hulladékgyűjtés, földrajzi fogalmak, térképismeret.</w:t>
            </w:r>
          </w:p>
        </w:tc>
      </w:tr>
    </w:tbl>
    <w:p w:rsidR="00A135B1" w:rsidRPr="00A135B1" w:rsidRDefault="00A135B1" w:rsidP="00A135B1">
      <w:pPr>
        <w:spacing w:after="0" w:line="240" w:lineRule="auto"/>
        <w:jc w:val="center"/>
        <w:rPr>
          <w:rFonts w:ascii="Times New Roman" w:eastAsia="Calibri" w:hAnsi="Times New Roman" w:cs="Times New Roman"/>
          <w:sz w:val="24"/>
          <w:szCs w:val="24"/>
        </w:rPr>
      </w:pPr>
    </w:p>
    <w:p w:rsidR="00A135B1" w:rsidRPr="00A135B1" w:rsidRDefault="00A135B1" w:rsidP="00A135B1">
      <w:pPr>
        <w:spacing w:after="0" w:line="240" w:lineRule="auto"/>
        <w:jc w:val="center"/>
        <w:rPr>
          <w:rFonts w:ascii="Times New Roman" w:eastAsia="Calibri" w:hAnsi="Times New Roman" w:cs="Times New Roman"/>
          <w:sz w:val="24"/>
          <w:szCs w:val="24"/>
        </w:rPr>
      </w:pPr>
    </w:p>
    <w:tbl>
      <w:tblPr>
        <w:tblW w:w="92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64"/>
        <w:gridCol w:w="7161"/>
      </w:tblGrid>
      <w:tr w:rsidR="00A135B1" w:rsidRPr="00A135B1" w:rsidTr="00F71689">
        <w:trPr>
          <w:jc w:val="center"/>
        </w:trPr>
        <w:tc>
          <w:tcPr>
            <w:tcW w:w="2065" w:type="dxa"/>
            <w:tcBorders>
              <w:top w:val="single" w:sz="4" w:space="0" w:color="auto"/>
              <w:left w:val="single" w:sz="4" w:space="0" w:color="auto"/>
              <w:bottom w:val="single" w:sz="4" w:space="0" w:color="auto"/>
              <w:right w:val="single" w:sz="4" w:space="0" w:color="auto"/>
            </w:tcBorders>
            <w:noWrap/>
            <w:vAlign w:val="center"/>
          </w:tcPr>
          <w:p w:rsidR="00A135B1" w:rsidRPr="00A135B1" w:rsidRDefault="00A135B1" w:rsidP="00A135B1">
            <w:pPr>
              <w:spacing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rPr>
              <w:t>A fejlesztés várt eredményei az 5. évfolyam végére</w:t>
            </w:r>
          </w:p>
        </w:tc>
        <w:tc>
          <w:tcPr>
            <w:tcW w:w="7166" w:type="dxa"/>
            <w:tcBorders>
              <w:top w:val="single" w:sz="4" w:space="0" w:color="auto"/>
              <w:left w:val="single" w:sz="4" w:space="0" w:color="auto"/>
              <w:bottom w:val="single" w:sz="4" w:space="0" w:color="auto"/>
              <w:right w:val="single" w:sz="4" w:space="0" w:color="auto"/>
            </w:tcBorders>
            <w:noWrap/>
            <w:vAlign w:val="center"/>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Aktív részvétel a kísérletek végzésében. Tanult és vizsgált anyagok jellemző tulajdonságainak ismerete. Kölcsönhatások, változások, folyamatok ismerete a mindennapi környezetben. Egyre önállóbb tapasztalatszerzés, a tapasztalatok megfogalmazása és lejegyzése írásban és rajzban.</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Ismeretek a különféle energiaforrásokról, törekvés az energiatakarékos életmódra.</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Környezetünkben található egyes természeti és technikai rendszerek ismerete. Az egészséges életmód feltételeinek ismerete. Aktív részvétel a környezetvédő tevékenységekben. Tájékozottság a Naprendszerről, a bolygókról. Térképismeret, térképhasználat. IKT-eszközök használata.  </w:t>
            </w:r>
          </w:p>
        </w:tc>
      </w:tr>
    </w:tbl>
    <w:p w:rsidR="00A135B1" w:rsidRPr="00A135B1" w:rsidRDefault="00A135B1" w:rsidP="00A135B1">
      <w:pPr>
        <w:spacing w:after="0" w:line="240" w:lineRule="auto"/>
        <w:rPr>
          <w:rFonts w:ascii="Times New Roman" w:eastAsia="Calibri" w:hAnsi="Times New Roman" w:cs="Times New Roman"/>
          <w:b/>
          <w:sz w:val="24"/>
          <w:szCs w:val="24"/>
        </w:rPr>
        <w:sectPr w:rsidR="00A135B1" w:rsidRPr="00A135B1">
          <w:pgSz w:w="11906" w:h="16838"/>
          <w:pgMar w:top="1417" w:right="1417" w:bottom="1417" w:left="1417" w:header="708" w:footer="708" w:gutter="0"/>
          <w:cols w:space="708"/>
        </w:sectPr>
      </w:pPr>
    </w:p>
    <w:p w:rsidR="00A135B1" w:rsidRPr="00A135B1" w:rsidRDefault="00A135B1" w:rsidP="00A135B1">
      <w:pPr>
        <w:spacing w:after="0" w:line="240" w:lineRule="auto"/>
        <w:jc w:val="both"/>
        <w:rPr>
          <w:rFonts w:ascii="Times New Roman" w:eastAsia="Calibri" w:hAnsi="Times New Roman" w:cs="Times New Roman"/>
          <w:sz w:val="24"/>
          <w:szCs w:val="24"/>
          <w:lang w:eastAsia="ar-SA"/>
        </w:rPr>
      </w:pPr>
    </w:p>
    <w:p w:rsidR="00A135B1" w:rsidRPr="00A135B1" w:rsidRDefault="00A135B1" w:rsidP="00A135B1">
      <w:pPr>
        <w:spacing w:after="0" w:line="240" w:lineRule="auto"/>
        <w:jc w:val="center"/>
        <w:rPr>
          <w:rFonts w:ascii="Times New Roman" w:eastAsia="Calibri" w:hAnsi="Times New Roman" w:cs="Times New Roman"/>
          <w:b/>
          <w:sz w:val="24"/>
          <w:szCs w:val="24"/>
          <w:u w:val="single"/>
        </w:rPr>
      </w:pPr>
      <w:r w:rsidRPr="00A135B1">
        <w:rPr>
          <w:rFonts w:ascii="Times New Roman" w:eastAsia="Calibri" w:hAnsi="Times New Roman" w:cs="Times New Roman"/>
          <w:b/>
          <w:sz w:val="24"/>
          <w:szCs w:val="24"/>
          <w:u w:val="single"/>
        </w:rPr>
        <w:t>6. évfolyam</w:t>
      </w:r>
    </w:p>
    <w:p w:rsidR="00A135B1" w:rsidRPr="00A135B1" w:rsidRDefault="00A135B1" w:rsidP="00A135B1">
      <w:pPr>
        <w:spacing w:after="0" w:line="240" w:lineRule="auto"/>
        <w:jc w:val="center"/>
        <w:rPr>
          <w:rFonts w:ascii="Times New Roman" w:eastAsia="Calibri" w:hAnsi="Times New Roman" w:cs="Times New Roman"/>
          <w:b/>
          <w:sz w:val="24"/>
          <w:szCs w:val="24"/>
          <w:u w:val="single"/>
        </w:rPr>
      </w:pPr>
    </w:p>
    <w:tbl>
      <w:tblPr>
        <w:tblStyle w:val="Rcsostblzat"/>
        <w:tblW w:w="0" w:type="auto"/>
        <w:jc w:val="center"/>
        <w:tblLook w:val="01E0" w:firstRow="1" w:lastRow="1" w:firstColumn="1" w:lastColumn="1" w:noHBand="0" w:noVBand="0"/>
      </w:tblPr>
      <w:tblGrid>
        <w:gridCol w:w="3708"/>
        <w:gridCol w:w="1150"/>
      </w:tblGrid>
      <w:tr w:rsidR="00A135B1" w:rsidRPr="00A135B1" w:rsidTr="00F71689">
        <w:trPr>
          <w:jc w:val="center"/>
        </w:trPr>
        <w:tc>
          <w:tcPr>
            <w:tcW w:w="3708" w:type="dxa"/>
          </w:tcPr>
          <w:p w:rsidR="00A135B1" w:rsidRPr="00A135B1" w:rsidRDefault="00A135B1" w:rsidP="00A135B1">
            <w:pPr>
              <w:rPr>
                <w:b/>
                <w:sz w:val="24"/>
                <w:szCs w:val="24"/>
              </w:rPr>
            </w:pPr>
            <w:r w:rsidRPr="00A135B1">
              <w:rPr>
                <w:b/>
                <w:sz w:val="24"/>
                <w:szCs w:val="24"/>
              </w:rPr>
              <w:t xml:space="preserve">Tematikai egység </w:t>
            </w:r>
          </w:p>
        </w:tc>
        <w:tc>
          <w:tcPr>
            <w:tcW w:w="1069" w:type="dxa"/>
          </w:tcPr>
          <w:p w:rsidR="00A135B1" w:rsidRPr="00A135B1" w:rsidRDefault="00A135B1" w:rsidP="00A135B1">
            <w:pPr>
              <w:rPr>
                <w:b/>
                <w:sz w:val="24"/>
                <w:szCs w:val="24"/>
              </w:rPr>
            </w:pPr>
            <w:r w:rsidRPr="00A135B1">
              <w:rPr>
                <w:b/>
                <w:sz w:val="24"/>
                <w:szCs w:val="24"/>
              </w:rPr>
              <w:t xml:space="preserve">Óraszám </w:t>
            </w:r>
          </w:p>
        </w:tc>
      </w:tr>
      <w:tr w:rsidR="00A135B1" w:rsidRPr="00A135B1" w:rsidTr="00F71689">
        <w:trPr>
          <w:jc w:val="center"/>
        </w:trPr>
        <w:tc>
          <w:tcPr>
            <w:tcW w:w="3708" w:type="dxa"/>
          </w:tcPr>
          <w:p w:rsidR="00A135B1" w:rsidRPr="00A135B1" w:rsidRDefault="00A135B1" w:rsidP="00A135B1">
            <w:pPr>
              <w:rPr>
                <w:sz w:val="24"/>
                <w:szCs w:val="24"/>
              </w:rPr>
            </w:pPr>
            <w:r w:rsidRPr="00A135B1">
              <w:rPr>
                <w:sz w:val="24"/>
                <w:szCs w:val="24"/>
              </w:rPr>
              <w:t>Anyag, energia, információ</w:t>
            </w:r>
          </w:p>
        </w:tc>
        <w:tc>
          <w:tcPr>
            <w:tcW w:w="1069" w:type="dxa"/>
          </w:tcPr>
          <w:p w:rsidR="00A135B1" w:rsidRPr="00A135B1" w:rsidRDefault="00A135B1" w:rsidP="00A135B1">
            <w:pPr>
              <w:rPr>
                <w:sz w:val="24"/>
                <w:szCs w:val="24"/>
              </w:rPr>
            </w:pPr>
            <w:r w:rsidRPr="00A135B1">
              <w:rPr>
                <w:sz w:val="24"/>
                <w:szCs w:val="24"/>
              </w:rPr>
              <w:t>3</w:t>
            </w:r>
          </w:p>
        </w:tc>
      </w:tr>
      <w:tr w:rsidR="00A135B1" w:rsidRPr="00A135B1" w:rsidTr="00F71689">
        <w:trPr>
          <w:jc w:val="center"/>
        </w:trPr>
        <w:tc>
          <w:tcPr>
            <w:tcW w:w="3708" w:type="dxa"/>
          </w:tcPr>
          <w:p w:rsidR="00A135B1" w:rsidRPr="00A135B1" w:rsidRDefault="00A135B1" w:rsidP="00A135B1">
            <w:pPr>
              <w:rPr>
                <w:sz w:val="24"/>
                <w:szCs w:val="24"/>
              </w:rPr>
            </w:pPr>
            <w:r w:rsidRPr="00A135B1">
              <w:rPr>
                <w:sz w:val="24"/>
                <w:szCs w:val="24"/>
              </w:rPr>
              <w:t xml:space="preserve">Rendszerek </w:t>
            </w:r>
          </w:p>
        </w:tc>
        <w:tc>
          <w:tcPr>
            <w:tcW w:w="1069" w:type="dxa"/>
          </w:tcPr>
          <w:p w:rsidR="00A135B1" w:rsidRPr="00A135B1" w:rsidRDefault="00A135B1" w:rsidP="00A135B1">
            <w:pPr>
              <w:rPr>
                <w:sz w:val="24"/>
                <w:szCs w:val="24"/>
              </w:rPr>
            </w:pPr>
            <w:r w:rsidRPr="00A135B1">
              <w:rPr>
                <w:sz w:val="24"/>
                <w:szCs w:val="24"/>
              </w:rPr>
              <w:t>3</w:t>
            </w:r>
          </w:p>
        </w:tc>
      </w:tr>
      <w:tr w:rsidR="00A135B1" w:rsidRPr="00A135B1" w:rsidTr="00F71689">
        <w:trPr>
          <w:jc w:val="center"/>
        </w:trPr>
        <w:tc>
          <w:tcPr>
            <w:tcW w:w="3708" w:type="dxa"/>
          </w:tcPr>
          <w:p w:rsidR="00A135B1" w:rsidRPr="00A135B1" w:rsidRDefault="00A135B1" w:rsidP="00A135B1">
            <w:pPr>
              <w:rPr>
                <w:sz w:val="24"/>
                <w:szCs w:val="24"/>
              </w:rPr>
            </w:pPr>
            <w:r w:rsidRPr="00A135B1">
              <w:rPr>
                <w:sz w:val="24"/>
                <w:szCs w:val="24"/>
              </w:rPr>
              <w:t>Felépítés és működés kapcsolata</w:t>
            </w:r>
          </w:p>
        </w:tc>
        <w:tc>
          <w:tcPr>
            <w:tcW w:w="1069" w:type="dxa"/>
          </w:tcPr>
          <w:p w:rsidR="00A135B1" w:rsidRPr="00A135B1" w:rsidRDefault="00A135B1" w:rsidP="00A135B1">
            <w:pPr>
              <w:rPr>
                <w:sz w:val="24"/>
                <w:szCs w:val="24"/>
              </w:rPr>
            </w:pPr>
            <w:r w:rsidRPr="00A135B1">
              <w:rPr>
                <w:sz w:val="24"/>
                <w:szCs w:val="24"/>
              </w:rPr>
              <w:t>20</w:t>
            </w:r>
          </w:p>
        </w:tc>
      </w:tr>
      <w:tr w:rsidR="00A135B1" w:rsidRPr="00A135B1" w:rsidTr="00F71689">
        <w:trPr>
          <w:jc w:val="center"/>
        </w:trPr>
        <w:tc>
          <w:tcPr>
            <w:tcW w:w="3708" w:type="dxa"/>
          </w:tcPr>
          <w:p w:rsidR="00A135B1" w:rsidRPr="00A135B1" w:rsidRDefault="00A135B1" w:rsidP="00A135B1">
            <w:pPr>
              <w:rPr>
                <w:sz w:val="24"/>
                <w:szCs w:val="24"/>
              </w:rPr>
            </w:pPr>
            <w:r w:rsidRPr="00A135B1">
              <w:rPr>
                <w:sz w:val="24"/>
                <w:szCs w:val="24"/>
              </w:rPr>
              <w:t xml:space="preserve">Állandóság és változás </w:t>
            </w:r>
          </w:p>
        </w:tc>
        <w:tc>
          <w:tcPr>
            <w:tcW w:w="1069" w:type="dxa"/>
          </w:tcPr>
          <w:p w:rsidR="00A135B1" w:rsidRPr="00A135B1" w:rsidRDefault="00A135B1" w:rsidP="00A135B1">
            <w:pPr>
              <w:rPr>
                <w:sz w:val="24"/>
                <w:szCs w:val="24"/>
              </w:rPr>
            </w:pPr>
            <w:r w:rsidRPr="00A135B1">
              <w:rPr>
                <w:sz w:val="24"/>
                <w:szCs w:val="24"/>
              </w:rPr>
              <w:t>14</w:t>
            </w:r>
          </w:p>
        </w:tc>
      </w:tr>
      <w:tr w:rsidR="00A135B1" w:rsidRPr="00A135B1" w:rsidTr="00F71689">
        <w:trPr>
          <w:jc w:val="center"/>
        </w:trPr>
        <w:tc>
          <w:tcPr>
            <w:tcW w:w="3708" w:type="dxa"/>
          </w:tcPr>
          <w:p w:rsidR="00A135B1" w:rsidRPr="00A135B1" w:rsidRDefault="00A135B1" w:rsidP="00A135B1">
            <w:pPr>
              <w:rPr>
                <w:sz w:val="24"/>
                <w:szCs w:val="24"/>
              </w:rPr>
            </w:pPr>
            <w:r w:rsidRPr="00A135B1">
              <w:rPr>
                <w:sz w:val="24"/>
                <w:szCs w:val="24"/>
              </w:rPr>
              <w:t xml:space="preserve">Az ember megismerése </w:t>
            </w:r>
          </w:p>
          <w:p w:rsidR="00A135B1" w:rsidRPr="00A135B1" w:rsidRDefault="00A135B1" w:rsidP="00A135B1">
            <w:pPr>
              <w:rPr>
                <w:sz w:val="24"/>
                <w:szCs w:val="24"/>
              </w:rPr>
            </w:pPr>
            <w:r w:rsidRPr="00A135B1">
              <w:rPr>
                <w:sz w:val="24"/>
                <w:szCs w:val="24"/>
              </w:rPr>
              <w:t>És egészsége</w:t>
            </w:r>
          </w:p>
        </w:tc>
        <w:tc>
          <w:tcPr>
            <w:tcW w:w="1069" w:type="dxa"/>
          </w:tcPr>
          <w:p w:rsidR="00A135B1" w:rsidRPr="00A135B1" w:rsidRDefault="00A135B1" w:rsidP="00A135B1">
            <w:pPr>
              <w:rPr>
                <w:sz w:val="24"/>
                <w:szCs w:val="24"/>
              </w:rPr>
            </w:pPr>
            <w:r w:rsidRPr="00A135B1">
              <w:rPr>
                <w:sz w:val="24"/>
                <w:szCs w:val="24"/>
              </w:rPr>
              <w:t>15</w:t>
            </w:r>
          </w:p>
        </w:tc>
      </w:tr>
      <w:tr w:rsidR="00A135B1" w:rsidRPr="00A135B1" w:rsidTr="00F71689">
        <w:trPr>
          <w:jc w:val="center"/>
        </w:trPr>
        <w:tc>
          <w:tcPr>
            <w:tcW w:w="3708" w:type="dxa"/>
          </w:tcPr>
          <w:p w:rsidR="00A135B1" w:rsidRPr="00A135B1" w:rsidRDefault="00A135B1" w:rsidP="00A135B1">
            <w:pPr>
              <w:rPr>
                <w:sz w:val="24"/>
                <w:szCs w:val="24"/>
              </w:rPr>
            </w:pPr>
            <w:r w:rsidRPr="00A135B1">
              <w:rPr>
                <w:sz w:val="24"/>
                <w:szCs w:val="24"/>
              </w:rPr>
              <w:t>Környezet, fenntarthatóság</w:t>
            </w:r>
          </w:p>
        </w:tc>
        <w:tc>
          <w:tcPr>
            <w:tcW w:w="1069" w:type="dxa"/>
          </w:tcPr>
          <w:p w:rsidR="00A135B1" w:rsidRPr="00A135B1" w:rsidRDefault="00A135B1" w:rsidP="00A135B1">
            <w:pPr>
              <w:rPr>
                <w:sz w:val="24"/>
                <w:szCs w:val="24"/>
              </w:rPr>
            </w:pPr>
            <w:r w:rsidRPr="00A135B1">
              <w:rPr>
                <w:sz w:val="24"/>
                <w:szCs w:val="24"/>
              </w:rPr>
              <w:t>10</w:t>
            </w:r>
          </w:p>
        </w:tc>
      </w:tr>
      <w:tr w:rsidR="00A135B1" w:rsidRPr="00A135B1" w:rsidTr="00F71689">
        <w:trPr>
          <w:jc w:val="center"/>
        </w:trPr>
        <w:tc>
          <w:tcPr>
            <w:tcW w:w="3708" w:type="dxa"/>
          </w:tcPr>
          <w:p w:rsidR="00A135B1" w:rsidRPr="00A135B1" w:rsidRDefault="00A135B1" w:rsidP="00A135B1">
            <w:pPr>
              <w:rPr>
                <w:sz w:val="24"/>
                <w:szCs w:val="24"/>
              </w:rPr>
            </w:pPr>
            <w:r w:rsidRPr="00A135B1">
              <w:rPr>
                <w:sz w:val="24"/>
                <w:szCs w:val="24"/>
              </w:rPr>
              <w:t>Szabadon felhasználható</w:t>
            </w:r>
          </w:p>
        </w:tc>
        <w:tc>
          <w:tcPr>
            <w:tcW w:w="1069" w:type="dxa"/>
          </w:tcPr>
          <w:p w:rsidR="00A135B1" w:rsidRPr="00A135B1" w:rsidRDefault="00A135B1" w:rsidP="00A135B1">
            <w:pPr>
              <w:rPr>
                <w:sz w:val="24"/>
                <w:szCs w:val="24"/>
              </w:rPr>
            </w:pPr>
            <w:r w:rsidRPr="00A135B1">
              <w:rPr>
                <w:sz w:val="24"/>
                <w:szCs w:val="24"/>
              </w:rPr>
              <w:t>7</w:t>
            </w:r>
          </w:p>
        </w:tc>
      </w:tr>
      <w:tr w:rsidR="00A135B1" w:rsidRPr="00A135B1" w:rsidTr="00F71689">
        <w:trPr>
          <w:jc w:val="center"/>
        </w:trPr>
        <w:tc>
          <w:tcPr>
            <w:tcW w:w="3708" w:type="dxa"/>
          </w:tcPr>
          <w:p w:rsidR="00A135B1" w:rsidRPr="00A135B1" w:rsidRDefault="00A135B1" w:rsidP="00A135B1">
            <w:pPr>
              <w:rPr>
                <w:sz w:val="24"/>
                <w:szCs w:val="24"/>
              </w:rPr>
            </w:pPr>
          </w:p>
        </w:tc>
        <w:tc>
          <w:tcPr>
            <w:tcW w:w="1069" w:type="dxa"/>
          </w:tcPr>
          <w:p w:rsidR="00A135B1" w:rsidRPr="00A135B1" w:rsidRDefault="00A135B1" w:rsidP="00A135B1">
            <w:pPr>
              <w:rPr>
                <w:sz w:val="24"/>
                <w:szCs w:val="24"/>
              </w:rPr>
            </w:pPr>
            <w:r w:rsidRPr="00A135B1">
              <w:rPr>
                <w:sz w:val="24"/>
                <w:szCs w:val="24"/>
              </w:rPr>
              <w:t>72</w:t>
            </w:r>
          </w:p>
        </w:tc>
      </w:tr>
    </w:tbl>
    <w:p w:rsidR="00A135B1" w:rsidRPr="00A135B1" w:rsidRDefault="00A135B1" w:rsidP="00A135B1">
      <w:pPr>
        <w:spacing w:after="0" w:line="240" w:lineRule="auto"/>
        <w:rPr>
          <w:rFonts w:ascii="Times New Roman" w:eastAsia="Calibri" w:hAnsi="Times New Roman" w:cs="Times New Roman"/>
          <w:sz w:val="24"/>
          <w:szCs w:val="24"/>
        </w:rPr>
      </w:pPr>
    </w:p>
    <w:p w:rsidR="00A135B1" w:rsidRPr="00A135B1" w:rsidRDefault="00A135B1" w:rsidP="00A135B1">
      <w:pPr>
        <w:spacing w:after="0" w:line="240" w:lineRule="auto"/>
        <w:jc w:val="both"/>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A tantárgy tanítása során a következő nevelési célokat valósítjuk meg: szabályokhoz való rugalmas alkalmazkodás képességének fejlesztése, a feladattudat erősítése. A megismert történelmi, kulturális és természeti értékeink alapján a nemzeti összetartozás érzésének erősítése. Éntudat és énkép fejlesztése. Pozitív erkölcsi tapasztalatok erősítése. Az egészséges életmódra való tudatos törekvés technikáinak elsajátítása. A mozgás és az egészséges életmód kapcsolatának felismerése. A szociális érzékenység fejlesztése, az együttérző, segítő magatartás erősítése. A környezetkímélő, takarékos magatartás, a természet és az épített környezet iránti szeretet és a megóvás igénye, törekvés az önálló tanulásra, együttműködő, kooperatív, interaktív technikák alkalmazására. </w:t>
      </w:r>
    </w:p>
    <w:p w:rsidR="00A135B1" w:rsidRPr="00A135B1" w:rsidRDefault="00A135B1" w:rsidP="00A135B1">
      <w:pPr>
        <w:spacing w:after="0" w:line="240" w:lineRule="auto"/>
        <w:jc w:val="both"/>
        <w:rPr>
          <w:rFonts w:ascii="Times New Roman" w:eastAsia="Calibri" w:hAnsi="Times New Roman" w:cs="Times New Roman"/>
          <w:sz w:val="24"/>
          <w:szCs w:val="24"/>
          <w:lang w:eastAsia="ar-SA"/>
        </w:rPr>
      </w:pPr>
      <w:r w:rsidRPr="00A135B1">
        <w:rPr>
          <w:rFonts w:ascii="Times New Roman" w:eastAsia="Calibri" w:hAnsi="Times New Roman" w:cs="Times New Roman"/>
          <w:sz w:val="24"/>
          <w:szCs w:val="24"/>
          <w:lang w:eastAsia="ar-SA"/>
        </w:rPr>
        <w:t xml:space="preserve">A kulcskompetenciák közül kiemelendő a szókincsfejlesztés, szövegértés, az információk gyűjtése, feldolgozása, a konkrét cselekvéssel összekapcsolt tapasztalatszerzés és matematikai tevékenység. Az IKT-eszközök használata támogatja a tudásforrások keresését és felhasználását, növeli a tanulók motivációját. </w:t>
      </w:r>
    </w:p>
    <w:p w:rsidR="00A135B1" w:rsidRPr="00A135B1" w:rsidRDefault="00A135B1" w:rsidP="00A135B1">
      <w:pPr>
        <w:spacing w:after="0" w:line="240" w:lineRule="auto"/>
        <w:jc w:val="both"/>
        <w:rPr>
          <w:rFonts w:ascii="Times New Roman" w:eastAsia="Calibri" w:hAnsi="Times New Roman" w:cs="Times New Roman"/>
          <w:sz w:val="24"/>
          <w:szCs w:val="24"/>
          <w:lang w:eastAsia="ar-SA"/>
        </w:rPr>
      </w:pPr>
      <w:r w:rsidRPr="00A135B1">
        <w:rPr>
          <w:rFonts w:ascii="Times New Roman" w:eastAsia="Calibri" w:hAnsi="Times New Roman" w:cs="Times New Roman"/>
          <w:sz w:val="24"/>
          <w:szCs w:val="24"/>
          <w:lang w:eastAsia="ar-SA"/>
        </w:rPr>
        <w:t xml:space="preserve">Kiemelt fejlesztési cél és feladat az életkorral és a sajátos nevelési igényekkel összhangban lévő, az egyén sajátosságaira és lehetőségeire építő megismerési módszerek megtanítása. A pedagógus feladata erős figyelmet fordítani arra, hogy a tanulók a periodikus változásokat, összefüggéseket megértsék, a kapcsolatokat felismerjék a növény- és állatvilág vonatkozásában, valamint az élettelen természet kapcsolatában. A tanulók számára fontos, hogy közvetlen tapasztalatokat gyűjtsenek, ezért kell lehetővé tenni a vizsgáló és kísérletező eszközök rendszeres használatát. </w:t>
      </w:r>
    </w:p>
    <w:p w:rsidR="00A135B1" w:rsidRPr="00A135B1" w:rsidRDefault="00A135B1" w:rsidP="00A135B1">
      <w:pPr>
        <w:spacing w:after="0" w:line="240" w:lineRule="auto"/>
        <w:jc w:val="both"/>
        <w:rPr>
          <w:rFonts w:ascii="Times New Roman" w:eastAsia="Calibri" w:hAnsi="Times New Roman" w:cs="Times New Roman"/>
          <w:sz w:val="24"/>
          <w:szCs w:val="24"/>
          <w:lang w:eastAsia="ar-SA"/>
        </w:rPr>
      </w:pPr>
    </w:p>
    <w:p w:rsidR="00A135B1" w:rsidRPr="00A135B1" w:rsidRDefault="00A135B1" w:rsidP="00A135B1">
      <w:pPr>
        <w:spacing w:after="0" w:line="240" w:lineRule="auto"/>
        <w:rPr>
          <w:rFonts w:ascii="Times New Roman" w:eastAsia="Calibri" w:hAnsi="Times New Roman" w:cs="Times New Roman"/>
          <w:sz w:val="24"/>
          <w:szCs w:val="24"/>
        </w:rPr>
      </w:pPr>
    </w:p>
    <w:p w:rsidR="00A135B1" w:rsidRPr="00A135B1" w:rsidRDefault="00A135B1" w:rsidP="00A135B1">
      <w:pPr>
        <w:spacing w:after="0" w:line="240" w:lineRule="auto"/>
        <w:rPr>
          <w:rFonts w:ascii="Times New Roman" w:eastAsia="Calibri" w:hAnsi="Times New Roman" w:cs="Times New Roman"/>
          <w:sz w:val="24"/>
          <w:szCs w:val="24"/>
        </w:rPr>
      </w:pPr>
    </w:p>
    <w:tbl>
      <w:tblPr>
        <w:tblW w:w="92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5"/>
        <w:gridCol w:w="372"/>
        <w:gridCol w:w="1221"/>
        <w:gridCol w:w="3428"/>
        <w:gridCol w:w="1179"/>
        <w:gridCol w:w="1196"/>
      </w:tblGrid>
      <w:tr w:rsidR="00A135B1" w:rsidRPr="00A135B1" w:rsidTr="00F71689">
        <w:trPr>
          <w:jc w:val="center"/>
        </w:trPr>
        <w:tc>
          <w:tcPr>
            <w:tcW w:w="2207" w:type="dxa"/>
            <w:gridSpan w:val="2"/>
            <w:noWrap/>
            <w:vAlign w:val="center"/>
          </w:tcPr>
          <w:p w:rsidR="00A135B1" w:rsidRPr="00A135B1" w:rsidRDefault="00A135B1" w:rsidP="00A135B1">
            <w:pPr>
              <w:spacing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sz w:val="24"/>
                <w:szCs w:val="24"/>
              </w:rPr>
              <w:br w:type="page"/>
            </w:r>
            <w:r w:rsidRPr="00A135B1">
              <w:rPr>
                <w:rFonts w:ascii="Times New Roman" w:eastAsia="Calibri" w:hAnsi="Times New Roman" w:cs="Times New Roman"/>
                <w:b/>
                <w:sz w:val="24"/>
                <w:szCs w:val="24"/>
                <w:lang w:val="cs-CZ"/>
              </w:rPr>
              <w:t>Tematikai</w:t>
            </w:r>
            <w:r w:rsidRPr="00A135B1">
              <w:rPr>
                <w:rFonts w:ascii="Times New Roman" w:eastAsia="Calibri" w:hAnsi="Times New Roman" w:cs="Times New Roman"/>
                <w:b/>
                <w:sz w:val="24"/>
                <w:szCs w:val="24"/>
              </w:rPr>
              <w:t xml:space="preserve"> egység/ Fejlesztési cél</w:t>
            </w:r>
          </w:p>
        </w:tc>
        <w:tc>
          <w:tcPr>
            <w:tcW w:w="5828" w:type="dxa"/>
            <w:gridSpan w:val="3"/>
            <w:noWrap/>
            <w:vAlign w:val="center"/>
          </w:tcPr>
          <w:p w:rsidR="00A135B1" w:rsidRPr="00A135B1" w:rsidRDefault="00A135B1" w:rsidP="00A135B1">
            <w:pPr>
              <w:spacing w:before="120"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rPr>
              <w:t>Anyag, energia, információ</w:t>
            </w:r>
          </w:p>
        </w:tc>
        <w:tc>
          <w:tcPr>
            <w:tcW w:w="1196" w:type="dxa"/>
            <w:noWrap/>
            <w:vAlign w:val="center"/>
          </w:tcPr>
          <w:p w:rsidR="00A135B1" w:rsidRPr="00A135B1" w:rsidRDefault="00A135B1" w:rsidP="00A135B1">
            <w:pPr>
              <w:spacing w:before="120"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rPr>
              <w:t>Órakeret 3 óra</w:t>
            </w:r>
          </w:p>
        </w:tc>
      </w:tr>
      <w:tr w:rsidR="00A135B1" w:rsidRPr="00A135B1" w:rsidTr="00F71689">
        <w:trPr>
          <w:jc w:val="center"/>
        </w:trPr>
        <w:tc>
          <w:tcPr>
            <w:tcW w:w="2207" w:type="dxa"/>
            <w:gridSpan w:val="2"/>
            <w:noWrap/>
            <w:vAlign w:val="center"/>
          </w:tcPr>
          <w:p w:rsidR="00A135B1" w:rsidRPr="00A135B1" w:rsidRDefault="00A135B1" w:rsidP="00A135B1">
            <w:pPr>
              <w:spacing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rPr>
              <w:t>Előzetes tudás</w:t>
            </w:r>
          </w:p>
        </w:tc>
        <w:tc>
          <w:tcPr>
            <w:tcW w:w="7024" w:type="dxa"/>
            <w:gridSpan w:val="4"/>
            <w:noWrap/>
            <w:vAlign w:val="center"/>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Az alsó évfolyamokban szerzett ismeretek az élettelen természet anyagairól, halmazállapot-változásairól. Egyszerű információs jelek ismerete. </w:t>
            </w:r>
          </w:p>
        </w:tc>
      </w:tr>
      <w:tr w:rsidR="00A135B1" w:rsidRPr="00A135B1" w:rsidTr="00F71689">
        <w:trPr>
          <w:jc w:val="center"/>
        </w:trPr>
        <w:tc>
          <w:tcPr>
            <w:tcW w:w="2207" w:type="dxa"/>
            <w:gridSpan w:val="2"/>
            <w:noWrap/>
            <w:vAlign w:val="center"/>
          </w:tcPr>
          <w:p w:rsidR="00A135B1" w:rsidRPr="00A135B1" w:rsidRDefault="00A135B1" w:rsidP="00A135B1">
            <w:pPr>
              <w:spacing w:before="120"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rPr>
              <w:t>A tematikai egység nevelési-fejlesztési céljai</w:t>
            </w:r>
          </w:p>
        </w:tc>
        <w:tc>
          <w:tcPr>
            <w:tcW w:w="7024" w:type="dxa"/>
            <w:gridSpan w:val="4"/>
            <w:noWrap/>
            <w:vAlign w:val="center"/>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Természettudományosan megalapozott, tanulók által megfigyelhető tapasztalatok bővítése, alkalmazása, az érdeklődés, a kíváncsiság, a motiváció erősítése az élettelen természet anyagai és jelenségei iránt. Kommunikációs képesség, kauzális gondolkodás fejlesztése. A szociális képesség fejlesztése csoportmunka során. Aktív részvétel biztosítása a kísérletekben. Önálló megismerés, tapasztalatok rögzítése </w:t>
            </w:r>
            <w:r w:rsidRPr="00A135B1">
              <w:rPr>
                <w:rFonts w:ascii="Times New Roman" w:eastAsia="Calibri" w:hAnsi="Times New Roman" w:cs="Times New Roman"/>
                <w:sz w:val="24"/>
                <w:szCs w:val="24"/>
              </w:rPr>
              <w:lastRenderedPageBreak/>
              <w:t xml:space="preserve">szóban, írásban, rajzban. Egyszerű információk feldolgozási képességének fejlesztése, szociális érzékenység, felelősségtudat fejlesztése, ok-okozati összefüggések felismerése. </w:t>
            </w:r>
          </w:p>
        </w:tc>
      </w:tr>
      <w:tr w:rsidR="00A135B1" w:rsidRPr="00A135B1" w:rsidTr="00F71689">
        <w:trPr>
          <w:jc w:val="center"/>
        </w:trPr>
        <w:tc>
          <w:tcPr>
            <w:tcW w:w="3428" w:type="dxa"/>
            <w:gridSpan w:val="3"/>
            <w:tcBorders>
              <w:bottom w:val="single" w:sz="4" w:space="0" w:color="auto"/>
            </w:tcBorders>
            <w:noWrap/>
            <w:vAlign w:val="center"/>
          </w:tcPr>
          <w:p w:rsidR="00A135B1" w:rsidRPr="00A135B1" w:rsidRDefault="00A135B1" w:rsidP="00A135B1">
            <w:pPr>
              <w:spacing w:before="120"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rPr>
              <w:lastRenderedPageBreak/>
              <w:t>Ismeretek</w:t>
            </w:r>
          </w:p>
        </w:tc>
        <w:tc>
          <w:tcPr>
            <w:tcW w:w="3428" w:type="dxa"/>
            <w:tcBorders>
              <w:bottom w:val="single" w:sz="4" w:space="0" w:color="auto"/>
            </w:tcBorders>
            <w:noWrap/>
            <w:vAlign w:val="center"/>
          </w:tcPr>
          <w:p w:rsidR="00A135B1" w:rsidRPr="00A135B1" w:rsidRDefault="00A135B1" w:rsidP="00A135B1">
            <w:pPr>
              <w:spacing w:before="120"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rPr>
              <w:t>Fejlesztési követelmények</w:t>
            </w:r>
          </w:p>
        </w:tc>
        <w:tc>
          <w:tcPr>
            <w:tcW w:w="2375" w:type="dxa"/>
            <w:gridSpan w:val="2"/>
            <w:tcBorders>
              <w:bottom w:val="single" w:sz="4" w:space="0" w:color="auto"/>
            </w:tcBorders>
            <w:noWrap/>
            <w:vAlign w:val="center"/>
          </w:tcPr>
          <w:p w:rsidR="00A135B1" w:rsidRPr="00A135B1" w:rsidRDefault="00A135B1" w:rsidP="00A135B1">
            <w:pPr>
              <w:spacing w:before="120" w:after="0" w:line="240" w:lineRule="auto"/>
              <w:jc w:val="center"/>
              <w:rPr>
                <w:rFonts w:ascii="Times New Roman" w:eastAsia="Calibri" w:hAnsi="Times New Roman" w:cs="Times New Roman"/>
                <w:sz w:val="24"/>
                <w:szCs w:val="24"/>
              </w:rPr>
            </w:pPr>
            <w:r w:rsidRPr="00A135B1">
              <w:rPr>
                <w:rFonts w:ascii="Times New Roman" w:eastAsia="Calibri" w:hAnsi="Times New Roman" w:cs="Times New Roman"/>
                <w:b/>
                <w:sz w:val="24"/>
                <w:szCs w:val="24"/>
              </w:rPr>
              <w:t>Kapcsolódási pontok</w:t>
            </w:r>
          </w:p>
        </w:tc>
      </w:tr>
      <w:tr w:rsidR="00A135B1" w:rsidRPr="00A135B1" w:rsidTr="00F71689">
        <w:trPr>
          <w:jc w:val="center"/>
        </w:trPr>
        <w:tc>
          <w:tcPr>
            <w:tcW w:w="3428" w:type="dxa"/>
            <w:gridSpan w:val="3"/>
            <w:tcBorders>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i/>
                <w:sz w:val="24"/>
                <w:szCs w:val="24"/>
              </w:rPr>
            </w:pPr>
            <w:r w:rsidRPr="00A135B1">
              <w:rPr>
                <w:rFonts w:ascii="Times New Roman" w:eastAsia="Calibri" w:hAnsi="Times New Roman" w:cs="Times New Roman"/>
                <w:i/>
                <w:sz w:val="24"/>
                <w:szCs w:val="24"/>
              </w:rPr>
              <w:t>Anyag</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Anyagfajták a mindennapi környezetben (fémek, fák, bőr, szövet, üveg, műanyag, kerámia, papír).</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Tulajdonságaik.</w:t>
            </w:r>
          </w:p>
        </w:tc>
        <w:tc>
          <w:tcPr>
            <w:tcW w:w="3428" w:type="dxa"/>
            <w:tcBorders>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Tulajdonságok vizsgálata.</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Megfigyelések előre megadott szempontok szerint, csoportosítások.</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Egyszerű kísérletek végzése különböző köznapi anyagokkal (alakítható, rugalmas, hajlítható, törékeny, morzsolható, faragható, olvasztható, szilárd, képlékeny, folyékony, légszerű).</w:t>
            </w:r>
          </w:p>
        </w:tc>
        <w:tc>
          <w:tcPr>
            <w:tcW w:w="2375" w:type="dxa"/>
            <w:gridSpan w:val="2"/>
            <w:tcBorders>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i/>
                <w:sz w:val="24"/>
                <w:szCs w:val="24"/>
              </w:rPr>
              <w:t>Technika, életvitel és gyakorlat:</w:t>
            </w:r>
            <w:r w:rsidRPr="00A135B1">
              <w:rPr>
                <w:rFonts w:ascii="Times New Roman" w:eastAsia="Calibri" w:hAnsi="Times New Roman" w:cs="Times New Roman"/>
                <w:sz w:val="24"/>
                <w:szCs w:val="24"/>
              </w:rPr>
              <w:t xml:space="preserve"> anyagok megmunkálása. </w:t>
            </w:r>
          </w:p>
        </w:tc>
      </w:tr>
      <w:tr w:rsidR="00A135B1" w:rsidRPr="00A135B1" w:rsidTr="00F71689">
        <w:trPr>
          <w:jc w:val="center"/>
        </w:trPr>
        <w:tc>
          <w:tcPr>
            <w:tcW w:w="3428" w:type="dxa"/>
            <w:gridSpan w:val="3"/>
            <w:tcBorders>
              <w:top w:val="single" w:sz="4" w:space="0" w:color="auto"/>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i/>
                <w:sz w:val="24"/>
                <w:szCs w:val="24"/>
              </w:rPr>
            </w:pPr>
            <w:r w:rsidRPr="00A135B1">
              <w:rPr>
                <w:rFonts w:ascii="Times New Roman" w:eastAsia="Calibri" w:hAnsi="Times New Roman" w:cs="Times New Roman"/>
                <w:sz w:val="24"/>
                <w:szCs w:val="24"/>
              </w:rPr>
              <w:t>Halmazállapotok.</w:t>
            </w:r>
          </w:p>
        </w:tc>
        <w:tc>
          <w:tcPr>
            <w:tcW w:w="3428" w:type="dxa"/>
            <w:tcBorders>
              <w:top w:val="single" w:sz="4" w:space="0" w:color="auto"/>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A környezet legismertebb anyagai halmazállapotának felismerése (víz, levegő, zsír, olaj). </w:t>
            </w:r>
          </w:p>
        </w:tc>
        <w:tc>
          <w:tcPr>
            <w:tcW w:w="2375" w:type="dxa"/>
            <w:gridSpan w:val="2"/>
            <w:tcBorders>
              <w:top w:val="single" w:sz="4" w:space="0" w:color="auto"/>
              <w:bottom w:val="single" w:sz="4" w:space="0" w:color="auto"/>
            </w:tcBorders>
            <w:noWrap/>
          </w:tcPr>
          <w:p w:rsidR="00A135B1" w:rsidRPr="00A135B1" w:rsidRDefault="00A135B1" w:rsidP="00A135B1">
            <w:pPr>
              <w:spacing w:after="0" w:line="240" w:lineRule="auto"/>
              <w:rPr>
                <w:rFonts w:ascii="Times New Roman" w:eastAsia="Calibri" w:hAnsi="Times New Roman" w:cs="Times New Roman"/>
                <w:sz w:val="24"/>
                <w:szCs w:val="24"/>
              </w:rPr>
            </w:pPr>
          </w:p>
        </w:tc>
      </w:tr>
      <w:tr w:rsidR="00A135B1" w:rsidRPr="00A135B1" w:rsidTr="00F71689">
        <w:trPr>
          <w:jc w:val="center"/>
        </w:trPr>
        <w:tc>
          <w:tcPr>
            <w:tcW w:w="3428" w:type="dxa"/>
            <w:gridSpan w:val="3"/>
            <w:tcBorders>
              <w:top w:val="single" w:sz="4" w:space="0" w:color="auto"/>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Tömegmegmaradás.</w:t>
            </w:r>
          </w:p>
        </w:tc>
        <w:tc>
          <w:tcPr>
            <w:tcW w:w="3428" w:type="dxa"/>
            <w:tcBorders>
              <w:top w:val="single" w:sz="4" w:space="0" w:color="auto"/>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Egyszerű fizikai változások létrehozása.</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Mérések, vizsgálatok (törés, darálás, hajtogatás).</w:t>
            </w:r>
          </w:p>
        </w:tc>
        <w:tc>
          <w:tcPr>
            <w:tcW w:w="2375" w:type="dxa"/>
            <w:gridSpan w:val="2"/>
            <w:tcBorders>
              <w:top w:val="single" w:sz="4" w:space="0" w:color="auto"/>
              <w:bottom w:val="single" w:sz="4" w:space="0" w:color="auto"/>
            </w:tcBorders>
            <w:noWrap/>
          </w:tcPr>
          <w:p w:rsidR="00A135B1" w:rsidRPr="00A135B1" w:rsidRDefault="00A135B1" w:rsidP="00A135B1">
            <w:pPr>
              <w:spacing w:after="0" w:line="240" w:lineRule="auto"/>
              <w:rPr>
                <w:rFonts w:ascii="Times New Roman" w:eastAsia="Calibri" w:hAnsi="Times New Roman" w:cs="Times New Roman"/>
                <w:sz w:val="24"/>
                <w:szCs w:val="24"/>
              </w:rPr>
            </w:pPr>
          </w:p>
        </w:tc>
      </w:tr>
      <w:tr w:rsidR="00A135B1" w:rsidRPr="00A135B1" w:rsidTr="00F71689">
        <w:trPr>
          <w:jc w:val="center"/>
        </w:trPr>
        <w:tc>
          <w:tcPr>
            <w:tcW w:w="3428" w:type="dxa"/>
            <w:gridSpan w:val="3"/>
            <w:tcBorders>
              <w:top w:val="single" w:sz="4" w:space="0" w:color="auto"/>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Oldatok, keverékek.</w:t>
            </w:r>
          </w:p>
        </w:tc>
        <w:tc>
          <w:tcPr>
            <w:tcW w:w="3428" w:type="dxa"/>
            <w:tcBorders>
              <w:top w:val="single" w:sz="4" w:space="0" w:color="auto"/>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Ételek (saláták) készítése.</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Italok (szörpök, teák) készítése.</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Alkotórészeik mérése előtte és utána.</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Jelenségek értelmezése segítséggel a tömegmegmaradás szempontjából.</w:t>
            </w:r>
          </w:p>
        </w:tc>
        <w:tc>
          <w:tcPr>
            <w:tcW w:w="2375" w:type="dxa"/>
            <w:gridSpan w:val="2"/>
            <w:tcBorders>
              <w:top w:val="single" w:sz="4" w:space="0" w:color="auto"/>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i/>
                <w:sz w:val="24"/>
                <w:szCs w:val="24"/>
              </w:rPr>
              <w:t xml:space="preserve">Matematika: </w:t>
            </w:r>
            <w:r w:rsidRPr="00A135B1">
              <w:rPr>
                <w:rFonts w:ascii="Times New Roman" w:eastAsia="Calibri" w:hAnsi="Times New Roman" w:cs="Times New Roman"/>
                <w:sz w:val="24"/>
                <w:szCs w:val="24"/>
              </w:rPr>
              <w:t>Mérések.</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Mérőeszközök használata, mértékegységek.</w:t>
            </w:r>
          </w:p>
        </w:tc>
      </w:tr>
      <w:tr w:rsidR="00A135B1" w:rsidRPr="00A135B1" w:rsidTr="00F71689">
        <w:trPr>
          <w:jc w:val="center"/>
        </w:trPr>
        <w:tc>
          <w:tcPr>
            <w:tcW w:w="3428" w:type="dxa"/>
            <w:gridSpan w:val="3"/>
            <w:tcBorders>
              <w:top w:val="single" w:sz="4" w:space="0" w:color="auto"/>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Víz a természetben.</w:t>
            </w:r>
          </w:p>
        </w:tc>
        <w:tc>
          <w:tcPr>
            <w:tcW w:w="3428" w:type="dxa"/>
            <w:tcBorders>
              <w:top w:val="single" w:sz="4" w:space="0" w:color="auto"/>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Példák gyűjtése személyes tapasztalatok alapján (eső, folyó, tó).</w:t>
            </w:r>
          </w:p>
        </w:tc>
        <w:tc>
          <w:tcPr>
            <w:tcW w:w="2375" w:type="dxa"/>
            <w:gridSpan w:val="2"/>
            <w:tcBorders>
              <w:top w:val="single" w:sz="4" w:space="0" w:color="auto"/>
              <w:bottom w:val="single" w:sz="4" w:space="0" w:color="auto"/>
            </w:tcBorders>
            <w:noWrap/>
          </w:tcPr>
          <w:p w:rsidR="00A135B1" w:rsidRPr="00A135B1" w:rsidRDefault="00A135B1" w:rsidP="00A135B1">
            <w:pPr>
              <w:spacing w:after="0" w:line="240" w:lineRule="auto"/>
              <w:rPr>
                <w:rFonts w:ascii="Times New Roman" w:eastAsia="Calibri" w:hAnsi="Times New Roman" w:cs="Times New Roman"/>
                <w:sz w:val="24"/>
                <w:szCs w:val="24"/>
              </w:rPr>
            </w:pPr>
          </w:p>
        </w:tc>
      </w:tr>
      <w:tr w:rsidR="00A135B1" w:rsidRPr="00A135B1" w:rsidTr="00F71689">
        <w:trPr>
          <w:jc w:val="center"/>
        </w:trPr>
        <w:tc>
          <w:tcPr>
            <w:tcW w:w="3428" w:type="dxa"/>
            <w:gridSpan w:val="3"/>
            <w:tcBorders>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i/>
                <w:sz w:val="24"/>
                <w:szCs w:val="24"/>
              </w:rPr>
            </w:pPr>
            <w:r w:rsidRPr="00A135B1">
              <w:rPr>
                <w:rFonts w:ascii="Times New Roman" w:eastAsia="Calibri" w:hAnsi="Times New Roman" w:cs="Times New Roman"/>
                <w:i/>
                <w:sz w:val="24"/>
                <w:szCs w:val="24"/>
              </w:rPr>
              <w:t>Kölcsönhatások, erők</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Egyszerű kölcsönhatások a mindennapi környezetben (mechanikai, melegítés, hűtés, mágneses vonzás, taszítás, halmazállapot-változások, térfogatváltozás (hőterjedés, hőtágulás, hőáramlás, hősugárzás), statikus, elektromasszázs, hang- és fényforrások).</w:t>
            </w:r>
          </w:p>
        </w:tc>
        <w:tc>
          <w:tcPr>
            <w:tcW w:w="3428" w:type="dxa"/>
            <w:tcBorders>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A vizsgálódáshoz, méréshez szükséges eszközök használatának gyakorlása. Ok-okozati összefüggések felismerése.</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Jelenségek, változások felismerése, elemzése irányítással.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A mágneses jelenség megfigyelése játékos kísérletekkel. </w:t>
            </w:r>
          </w:p>
        </w:tc>
        <w:tc>
          <w:tcPr>
            <w:tcW w:w="2375" w:type="dxa"/>
            <w:gridSpan w:val="2"/>
            <w:tcBorders>
              <w:bottom w:val="single" w:sz="4" w:space="0" w:color="auto"/>
            </w:tcBorders>
            <w:noWrap/>
          </w:tcPr>
          <w:p w:rsidR="00A135B1" w:rsidRPr="00A135B1" w:rsidRDefault="00A135B1" w:rsidP="00A135B1">
            <w:pPr>
              <w:spacing w:after="0" w:line="240" w:lineRule="auto"/>
              <w:rPr>
                <w:rFonts w:ascii="Times New Roman" w:eastAsia="Calibri" w:hAnsi="Times New Roman" w:cs="Times New Roman"/>
                <w:sz w:val="24"/>
                <w:szCs w:val="24"/>
              </w:rPr>
            </w:pPr>
          </w:p>
        </w:tc>
      </w:tr>
      <w:tr w:rsidR="00A135B1" w:rsidRPr="00A135B1" w:rsidTr="00F71689">
        <w:trPr>
          <w:jc w:val="center"/>
        </w:trPr>
        <w:tc>
          <w:tcPr>
            <w:tcW w:w="3428" w:type="dxa"/>
            <w:gridSpan w:val="3"/>
            <w:tcBorders>
              <w:top w:val="single" w:sz="4" w:space="0" w:color="auto"/>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i/>
                <w:sz w:val="24"/>
                <w:szCs w:val="24"/>
              </w:rPr>
            </w:pPr>
            <w:r w:rsidRPr="00A135B1">
              <w:rPr>
                <w:rFonts w:ascii="Times New Roman" w:eastAsia="Calibri" w:hAnsi="Times New Roman" w:cs="Times New Roman"/>
                <w:i/>
                <w:sz w:val="24"/>
                <w:szCs w:val="24"/>
              </w:rPr>
              <w:t>Energia</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Energiaforrások a háztartásban.</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Energia, energiafajták.</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lastRenderedPageBreak/>
              <w:t>Az elektromos energia felhasználása, szerepe a mindennapi életben (fűtés, főzés, hűtés…).</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Megújuló és nem megújuló energiaforrások. </w:t>
            </w:r>
          </w:p>
        </w:tc>
        <w:tc>
          <w:tcPr>
            <w:tcW w:w="3428" w:type="dxa"/>
            <w:tcBorders>
              <w:top w:val="single" w:sz="4" w:space="0" w:color="auto"/>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lastRenderedPageBreak/>
              <w:t xml:space="preserve">A tapasztalatok összehasonlítása a mindennapi élet történéseivel. Egyszerű kísérletek végzése a </w:t>
            </w:r>
            <w:r w:rsidRPr="00A135B1">
              <w:rPr>
                <w:rFonts w:ascii="Times New Roman" w:eastAsia="Calibri" w:hAnsi="Times New Roman" w:cs="Times New Roman"/>
                <w:sz w:val="24"/>
                <w:szCs w:val="24"/>
              </w:rPr>
              <w:lastRenderedPageBreak/>
              <w:t>hang, fény, anyag kapcsolatára.</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Az energia elemi szintű értelmezése.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Energiahordozók megfigyelése (fűtőanyagok, üzemanyagok, tápanyagok).</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Ábrák, képek megfigyelése, elemzése adott szempontok szerint folyamatos segítséggel.</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Összefüggések felfedezése.</w:t>
            </w:r>
          </w:p>
        </w:tc>
        <w:tc>
          <w:tcPr>
            <w:tcW w:w="2375" w:type="dxa"/>
            <w:gridSpan w:val="2"/>
            <w:tcBorders>
              <w:top w:val="single" w:sz="4" w:space="0" w:color="auto"/>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i/>
                <w:sz w:val="24"/>
                <w:szCs w:val="24"/>
              </w:rPr>
              <w:lastRenderedPageBreak/>
              <w:t xml:space="preserve">Technika, életvitel és gyakorlat: </w:t>
            </w:r>
            <w:r w:rsidRPr="00A135B1">
              <w:rPr>
                <w:rFonts w:ascii="Times New Roman" w:eastAsia="Calibri" w:hAnsi="Times New Roman" w:cs="Times New Roman"/>
                <w:sz w:val="24"/>
                <w:szCs w:val="24"/>
              </w:rPr>
              <w:t>Energia, energiafajták.</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lastRenderedPageBreak/>
              <w:t xml:space="preserve">Az emberi szervezet energiaszükséglete – táplálkozás. </w:t>
            </w:r>
          </w:p>
        </w:tc>
      </w:tr>
      <w:tr w:rsidR="00A135B1" w:rsidRPr="00A135B1" w:rsidTr="00F71689">
        <w:trPr>
          <w:jc w:val="center"/>
        </w:trPr>
        <w:tc>
          <w:tcPr>
            <w:tcW w:w="3428" w:type="dxa"/>
            <w:gridSpan w:val="3"/>
            <w:tcBorders>
              <w:top w:val="single" w:sz="4" w:space="0" w:color="auto"/>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lastRenderedPageBreak/>
              <w:t>Az emberi szervezet energiaszükséglete, felhasználása (normál testsúly, mértékletesség, változatosság).</w:t>
            </w:r>
          </w:p>
        </w:tc>
        <w:tc>
          <w:tcPr>
            <w:tcW w:w="3428" w:type="dxa"/>
            <w:tcBorders>
              <w:top w:val="single" w:sz="4" w:space="0" w:color="auto"/>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Élelmiszerek tájékoztatójának megfigyelése.</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Táplálkozás, életvitel, testsúly összefüggéseinek felfedezése. </w:t>
            </w:r>
          </w:p>
        </w:tc>
        <w:tc>
          <w:tcPr>
            <w:tcW w:w="2375" w:type="dxa"/>
            <w:gridSpan w:val="2"/>
            <w:tcBorders>
              <w:top w:val="single" w:sz="4" w:space="0" w:color="auto"/>
              <w:bottom w:val="single" w:sz="4" w:space="0" w:color="auto"/>
            </w:tcBorders>
            <w:noWrap/>
          </w:tcPr>
          <w:p w:rsidR="00A135B1" w:rsidRPr="00A135B1" w:rsidRDefault="00A135B1" w:rsidP="00A135B1">
            <w:pPr>
              <w:spacing w:after="0" w:line="240" w:lineRule="auto"/>
              <w:rPr>
                <w:rFonts w:ascii="Times New Roman" w:eastAsia="Calibri" w:hAnsi="Times New Roman" w:cs="Times New Roman"/>
                <w:sz w:val="24"/>
                <w:szCs w:val="24"/>
              </w:rPr>
            </w:pPr>
          </w:p>
        </w:tc>
      </w:tr>
      <w:tr w:rsidR="00A135B1" w:rsidRPr="00A135B1" w:rsidTr="00F71689">
        <w:trPr>
          <w:jc w:val="center"/>
        </w:trPr>
        <w:tc>
          <w:tcPr>
            <w:tcW w:w="3428" w:type="dxa"/>
            <w:gridSpan w:val="3"/>
            <w:tcBorders>
              <w:top w:val="single" w:sz="4" w:space="0" w:color="auto"/>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i/>
                <w:sz w:val="24"/>
                <w:szCs w:val="24"/>
              </w:rPr>
            </w:pPr>
            <w:r w:rsidRPr="00A135B1">
              <w:rPr>
                <w:rFonts w:ascii="Times New Roman" w:eastAsia="Calibri" w:hAnsi="Times New Roman" w:cs="Times New Roman"/>
                <w:i/>
                <w:sz w:val="24"/>
                <w:szCs w:val="24"/>
              </w:rPr>
              <w:t>Információ</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Jelek, jelzések (közlekedési jelzőtáblák, piktogramok, katasztrófavédelmi jelzésrendszer).</w:t>
            </w:r>
          </w:p>
        </w:tc>
        <w:tc>
          <w:tcPr>
            <w:tcW w:w="3428" w:type="dxa"/>
            <w:tcBorders>
              <w:top w:val="single" w:sz="4" w:space="0" w:color="auto"/>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Irányított megfigyelések a mindennapi életünket segítő, tájékoztató jelrendszerekről (élelmiszerek, háztartási vegyszerek, közlekedési jelző- és tiltó táblák, életvédő, katasztrófa-megelőző, menekülést segítő jelzések, internet piktogramok).</w:t>
            </w:r>
          </w:p>
        </w:tc>
        <w:tc>
          <w:tcPr>
            <w:tcW w:w="2375" w:type="dxa"/>
            <w:gridSpan w:val="2"/>
            <w:tcBorders>
              <w:top w:val="single" w:sz="4" w:space="0" w:color="auto"/>
              <w:bottom w:val="single" w:sz="4" w:space="0" w:color="auto"/>
            </w:tcBorders>
            <w:noWrap/>
          </w:tcPr>
          <w:p w:rsidR="00A135B1" w:rsidRPr="00A135B1" w:rsidRDefault="00A135B1" w:rsidP="00A135B1">
            <w:pPr>
              <w:spacing w:after="0" w:line="240" w:lineRule="auto"/>
              <w:rPr>
                <w:rFonts w:ascii="Times New Roman" w:eastAsia="Calibri" w:hAnsi="Times New Roman" w:cs="Times New Roman"/>
                <w:sz w:val="24"/>
                <w:szCs w:val="24"/>
              </w:rPr>
            </w:pPr>
          </w:p>
        </w:tc>
      </w:tr>
      <w:tr w:rsidR="00A135B1" w:rsidRPr="00A135B1" w:rsidTr="00F71689">
        <w:trPr>
          <w:jc w:val="center"/>
        </w:trPr>
        <w:tc>
          <w:tcPr>
            <w:tcW w:w="3428" w:type="dxa"/>
            <w:gridSpan w:val="3"/>
            <w:tcBorders>
              <w:top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A természet jelzései.</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Növények jelzései, állatok kommunikációja. </w:t>
            </w:r>
          </w:p>
        </w:tc>
        <w:tc>
          <w:tcPr>
            <w:tcW w:w="3428" w:type="dxa"/>
            <w:tcBorders>
              <w:top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Példák gyűjtése személyes tapasztalatok alapján (pl. hervadó növény, kiszáradt fa, kutya, macska hangjelzései).</w:t>
            </w:r>
          </w:p>
        </w:tc>
        <w:tc>
          <w:tcPr>
            <w:tcW w:w="2375" w:type="dxa"/>
            <w:gridSpan w:val="2"/>
            <w:tcBorders>
              <w:top w:val="single" w:sz="4" w:space="0" w:color="auto"/>
            </w:tcBorders>
            <w:noWrap/>
          </w:tcPr>
          <w:p w:rsidR="00A135B1" w:rsidRPr="00A135B1" w:rsidRDefault="00A135B1" w:rsidP="00A135B1">
            <w:pPr>
              <w:spacing w:after="0" w:line="240" w:lineRule="auto"/>
              <w:rPr>
                <w:rFonts w:ascii="Times New Roman" w:eastAsia="Calibri" w:hAnsi="Times New Roman" w:cs="Times New Roman"/>
                <w:sz w:val="24"/>
                <w:szCs w:val="24"/>
              </w:rPr>
            </w:pPr>
          </w:p>
        </w:tc>
      </w:tr>
      <w:tr w:rsidR="00A135B1" w:rsidRPr="00A135B1" w:rsidTr="00F71689">
        <w:tblPrEx>
          <w:tblBorders>
            <w:top w:val="none" w:sz="0" w:space="0" w:color="auto"/>
          </w:tblBorders>
        </w:tblPrEx>
        <w:trPr>
          <w:jc w:val="center"/>
        </w:trPr>
        <w:tc>
          <w:tcPr>
            <w:tcW w:w="1835" w:type="dxa"/>
            <w:noWrap/>
            <w:vAlign w:val="center"/>
          </w:tcPr>
          <w:p w:rsidR="00A135B1" w:rsidRPr="00A135B1" w:rsidRDefault="00A135B1" w:rsidP="00A135B1">
            <w:pPr>
              <w:spacing w:before="120"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rPr>
              <w:t>Kulcsfogalmak/ fogalmak</w:t>
            </w:r>
          </w:p>
        </w:tc>
        <w:tc>
          <w:tcPr>
            <w:tcW w:w="7396" w:type="dxa"/>
            <w:gridSpan w:val="5"/>
            <w:noWrap/>
            <w:vAlign w:val="center"/>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Anyagi tulajdonság, megmunkálhatóság, kölcsönhatás, mértékegység, energiafajta, energiaforrás, információs jel, jelrendszer. </w:t>
            </w:r>
          </w:p>
        </w:tc>
      </w:tr>
    </w:tbl>
    <w:p w:rsidR="00A135B1" w:rsidRPr="00A135B1" w:rsidRDefault="00A135B1" w:rsidP="00A135B1">
      <w:pPr>
        <w:spacing w:after="0" w:line="240" w:lineRule="auto"/>
        <w:rPr>
          <w:rFonts w:ascii="Times New Roman" w:eastAsia="Calibri" w:hAnsi="Times New Roman" w:cs="Times New Roman"/>
          <w:sz w:val="24"/>
          <w:szCs w:val="24"/>
        </w:rPr>
      </w:pPr>
    </w:p>
    <w:tbl>
      <w:tblPr>
        <w:tblW w:w="92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64"/>
        <w:gridCol w:w="343"/>
        <w:gridCol w:w="1220"/>
        <w:gridCol w:w="3428"/>
        <w:gridCol w:w="1204"/>
        <w:gridCol w:w="1172"/>
      </w:tblGrid>
      <w:tr w:rsidR="00A135B1" w:rsidRPr="00A135B1" w:rsidTr="00F71689">
        <w:trPr>
          <w:jc w:val="center"/>
        </w:trPr>
        <w:tc>
          <w:tcPr>
            <w:tcW w:w="2207" w:type="dxa"/>
            <w:gridSpan w:val="2"/>
            <w:noWrap/>
            <w:vAlign w:val="center"/>
          </w:tcPr>
          <w:p w:rsidR="00A135B1" w:rsidRPr="00A135B1" w:rsidRDefault="00A135B1" w:rsidP="00A135B1">
            <w:pPr>
              <w:spacing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rPr>
              <w:t>Tematikai egység/ Fejlesztési cél</w:t>
            </w:r>
          </w:p>
        </w:tc>
        <w:tc>
          <w:tcPr>
            <w:tcW w:w="5852" w:type="dxa"/>
            <w:gridSpan w:val="3"/>
            <w:noWrap/>
            <w:vAlign w:val="center"/>
          </w:tcPr>
          <w:p w:rsidR="00A135B1" w:rsidRPr="00A135B1" w:rsidRDefault="00A135B1" w:rsidP="00A135B1">
            <w:pPr>
              <w:spacing w:before="120"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rPr>
              <w:t>Rendszerek</w:t>
            </w:r>
          </w:p>
        </w:tc>
        <w:tc>
          <w:tcPr>
            <w:tcW w:w="1172" w:type="dxa"/>
            <w:noWrap/>
            <w:vAlign w:val="center"/>
          </w:tcPr>
          <w:p w:rsidR="00A135B1" w:rsidRPr="00A135B1" w:rsidRDefault="00A135B1" w:rsidP="00A135B1">
            <w:pPr>
              <w:spacing w:before="120"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rPr>
              <w:t>Órakeret 3 óra</w:t>
            </w:r>
          </w:p>
        </w:tc>
      </w:tr>
      <w:tr w:rsidR="00A135B1" w:rsidRPr="00A135B1" w:rsidTr="00F71689">
        <w:trPr>
          <w:jc w:val="center"/>
        </w:trPr>
        <w:tc>
          <w:tcPr>
            <w:tcW w:w="2207" w:type="dxa"/>
            <w:gridSpan w:val="2"/>
            <w:noWrap/>
            <w:vAlign w:val="center"/>
          </w:tcPr>
          <w:p w:rsidR="00A135B1" w:rsidRPr="00A135B1" w:rsidRDefault="00A135B1" w:rsidP="00A135B1">
            <w:pPr>
              <w:spacing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rPr>
              <w:t>Előzetes tudás</w:t>
            </w:r>
          </w:p>
        </w:tc>
        <w:tc>
          <w:tcPr>
            <w:tcW w:w="7024" w:type="dxa"/>
            <w:gridSpan w:val="4"/>
            <w:noWrap/>
            <w:vAlign w:val="center"/>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Az alsó évfolyamokon megszerzett tájékozódási ismeretek. Az időjárás elemeinek ismerete. Az eddig tanult növények, állatok jellemzőinek ismerete. </w:t>
            </w:r>
          </w:p>
        </w:tc>
      </w:tr>
      <w:tr w:rsidR="00A135B1" w:rsidRPr="00A135B1" w:rsidTr="00F71689">
        <w:trPr>
          <w:jc w:val="center"/>
        </w:trPr>
        <w:tc>
          <w:tcPr>
            <w:tcW w:w="2207" w:type="dxa"/>
            <w:gridSpan w:val="2"/>
            <w:noWrap/>
            <w:vAlign w:val="center"/>
          </w:tcPr>
          <w:p w:rsidR="00A135B1" w:rsidRPr="00A135B1" w:rsidRDefault="00A135B1" w:rsidP="00A135B1">
            <w:pPr>
              <w:spacing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rPr>
              <w:t>A tematikai egység nevelési-fejlesztési céljai</w:t>
            </w:r>
          </w:p>
        </w:tc>
        <w:tc>
          <w:tcPr>
            <w:tcW w:w="7024" w:type="dxa"/>
            <w:gridSpan w:val="4"/>
            <w:noWrap/>
            <w:vAlign w:val="center"/>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A megismerés módszereinek alkalmazása fokozott önállósággal és tartóssággal. A térbeli, időbeli tájékozódási képességek fejlesztése. Térképhasználati ismeretek bővítése. Nemzeti tudat erősítése. A kommunikációs, együttműködési képességek fejlesztése. Az analizáló és szintetizáló gondolkodás, kauzális képesség fejlesztése. A rendszerező képesség fejlesztése. Ökológiai szemlélet alapozása, célirányos megfigyelésekre épülő tartós észlelés, rész-egész viszonyainak elemzése, összefüggések, kapcsolatrendszerek felfedezése. </w:t>
            </w:r>
          </w:p>
        </w:tc>
      </w:tr>
      <w:tr w:rsidR="00A135B1" w:rsidRPr="00A135B1" w:rsidTr="00F71689">
        <w:trPr>
          <w:jc w:val="center"/>
        </w:trPr>
        <w:tc>
          <w:tcPr>
            <w:tcW w:w="3427" w:type="dxa"/>
            <w:gridSpan w:val="3"/>
            <w:noWrap/>
            <w:vAlign w:val="center"/>
          </w:tcPr>
          <w:p w:rsidR="00A135B1" w:rsidRPr="00A135B1" w:rsidRDefault="00A135B1" w:rsidP="00A135B1">
            <w:pPr>
              <w:spacing w:before="120"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rPr>
              <w:t>Ismeretek</w:t>
            </w:r>
          </w:p>
        </w:tc>
        <w:tc>
          <w:tcPr>
            <w:tcW w:w="3428" w:type="dxa"/>
            <w:noWrap/>
            <w:vAlign w:val="center"/>
          </w:tcPr>
          <w:p w:rsidR="00A135B1" w:rsidRPr="00A135B1" w:rsidRDefault="00A135B1" w:rsidP="00A135B1">
            <w:pPr>
              <w:spacing w:before="120"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rPr>
              <w:t>Fejlesztési követelmények</w:t>
            </w:r>
          </w:p>
        </w:tc>
        <w:tc>
          <w:tcPr>
            <w:tcW w:w="2376" w:type="dxa"/>
            <w:gridSpan w:val="2"/>
            <w:noWrap/>
            <w:vAlign w:val="center"/>
          </w:tcPr>
          <w:p w:rsidR="00A135B1" w:rsidRPr="00A135B1" w:rsidRDefault="00A135B1" w:rsidP="00A135B1">
            <w:pPr>
              <w:spacing w:before="120" w:after="0" w:line="240" w:lineRule="auto"/>
              <w:jc w:val="center"/>
              <w:rPr>
                <w:rFonts w:ascii="Times New Roman" w:eastAsia="Calibri" w:hAnsi="Times New Roman" w:cs="Times New Roman"/>
                <w:sz w:val="24"/>
                <w:szCs w:val="24"/>
              </w:rPr>
            </w:pPr>
            <w:r w:rsidRPr="00A135B1">
              <w:rPr>
                <w:rFonts w:ascii="Times New Roman" w:eastAsia="Calibri" w:hAnsi="Times New Roman" w:cs="Times New Roman"/>
                <w:b/>
                <w:sz w:val="24"/>
                <w:szCs w:val="24"/>
              </w:rPr>
              <w:t>Kapcsolódási pontok</w:t>
            </w:r>
          </w:p>
        </w:tc>
      </w:tr>
      <w:tr w:rsidR="00A135B1" w:rsidRPr="00A135B1" w:rsidTr="00F71689">
        <w:trPr>
          <w:jc w:val="center"/>
        </w:trPr>
        <w:tc>
          <w:tcPr>
            <w:tcW w:w="3427" w:type="dxa"/>
            <w:gridSpan w:val="3"/>
            <w:tcBorders>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i/>
                <w:sz w:val="24"/>
                <w:szCs w:val="24"/>
              </w:rPr>
            </w:pPr>
            <w:r w:rsidRPr="00A135B1">
              <w:rPr>
                <w:rFonts w:ascii="Times New Roman" w:eastAsia="Calibri" w:hAnsi="Times New Roman" w:cs="Times New Roman"/>
                <w:i/>
                <w:sz w:val="24"/>
                <w:szCs w:val="24"/>
              </w:rPr>
              <w:t>Tér és idő</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lastRenderedPageBreak/>
              <w:t>Tájékozódás a lakóhelyen és környékén, hely, irány, távolságok meghatározása.</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Térkép és földgömb.</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Világtájak a valóságban és a térképen. A térkép tájolása. Iránytű.</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Alaprajz, térképvázlat, síktérkép, domború térkép.</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Hazánk térképe.</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Domborzati viszonyokat jelölő színek, jelek.</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Vizek ábrázolása a térképen.</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Ciklusok a természetben (napszakok, évszakok, az élővilág változásai ennek megfelelően).</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Az időmérés lehetőségei, eszközei (óra, perc, másodperc).</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Időjárás.</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Mozgás és idő összefüggése.</w:t>
            </w:r>
          </w:p>
        </w:tc>
        <w:tc>
          <w:tcPr>
            <w:tcW w:w="3428" w:type="dxa"/>
            <w:tcBorders>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lastRenderedPageBreak/>
              <w:t xml:space="preserve">Tájékozódási gyakorlatok a </w:t>
            </w:r>
            <w:r w:rsidRPr="00A135B1">
              <w:rPr>
                <w:rFonts w:ascii="Times New Roman" w:eastAsia="Calibri" w:hAnsi="Times New Roman" w:cs="Times New Roman"/>
                <w:sz w:val="24"/>
                <w:szCs w:val="24"/>
              </w:rPr>
              <w:lastRenderedPageBreak/>
              <w:t>lakóhelyen és környékén, az épített és természetes környezetben.</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Az iránytű használatának gyakorlása.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Felszíni formák és világtájak ráismerési szinten.</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Alaprajzok, egyszerű térképvázlatok rajzolása.</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A látott, tapasztalt valóság ábrázolása homokasztalon, terepasztalon.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Vizsgálódáshoz, méréshez szükséges eszközök (óra, hőmérő) használatának gyakorlása.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Az időjárás elemeinek figyelemmel kísérése napszaknak és az adott évszaknak megfelelően.</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Időjárás-jelentések értelmezése. Időjárási naptár készítése. Hőmérsékletmérések. Napi és évi változások figyelemmel kísérése, rögzítése.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A napszakok és a Nap állásának megfigyelése, összekapcsolása. (A Hold változásainak megfigyelése.)</w:t>
            </w:r>
          </w:p>
        </w:tc>
        <w:tc>
          <w:tcPr>
            <w:tcW w:w="2376" w:type="dxa"/>
            <w:gridSpan w:val="2"/>
            <w:tcBorders>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i/>
                <w:sz w:val="24"/>
                <w:szCs w:val="24"/>
              </w:rPr>
              <w:lastRenderedPageBreak/>
              <w:t>Földrajz:</w:t>
            </w:r>
            <w:r w:rsidRPr="00A135B1">
              <w:rPr>
                <w:rFonts w:ascii="Times New Roman" w:eastAsia="Calibri" w:hAnsi="Times New Roman" w:cs="Times New Roman"/>
                <w:sz w:val="24"/>
                <w:szCs w:val="24"/>
              </w:rPr>
              <w:t xml:space="preserve"> tájékozódás </w:t>
            </w:r>
            <w:r w:rsidRPr="00A135B1">
              <w:rPr>
                <w:rFonts w:ascii="Times New Roman" w:eastAsia="Calibri" w:hAnsi="Times New Roman" w:cs="Times New Roman"/>
                <w:sz w:val="24"/>
                <w:szCs w:val="24"/>
              </w:rPr>
              <w:lastRenderedPageBreak/>
              <w:t>térképen, időjárási jelenségek, napszakok, évszakok.</w:t>
            </w:r>
          </w:p>
        </w:tc>
      </w:tr>
      <w:tr w:rsidR="00A135B1" w:rsidRPr="00A135B1" w:rsidTr="00F71689">
        <w:trPr>
          <w:jc w:val="center"/>
        </w:trPr>
        <w:tc>
          <w:tcPr>
            <w:tcW w:w="3427" w:type="dxa"/>
            <w:gridSpan w:val="3"/>
            <w:tcBorders>
              <w:top w:val="single" w:sz="4" w:space="0" w:color="auto"/>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i/>
                <w:sz w:val="24"/>
                <w:szCs w:val="24"/>
              </w:rPr>
            </w:pPr>
            <w:r w:rsidRPr="00A135B1">
              <w:rPr>
                <w:rFonts w:ascii="Times New Roman" w:eastAsia="Calibri" w:hAnsi="Times New Roman" w:cs="Times New Roman"/>
                <w:i/>
                <w:sz w:val="24"/>
                <w:szCs w:val="24"/>
              </w:rPr>
              <w:lastRenderedPageBreak/>
              <w:t>Rendszer, a rendszer és környezete</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Természeti és mesterséges technikai és épített rendszerek környezetünkben.</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Természetes táj, mesterséges környezet.</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Élőlény és élőhelye, lakóház és közmű kapcsolatai.</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Rendszerek egymásba ágyazódása (szoba-ház, város-ország).</w:t>
            </w:r>
          </w:p>
        </w:tc>
        <w:tc>
          <w:tcPr>
            <w:tcW w:w="3428" w:type="dxa"/>
            <w:tcBorders>
              <w:top w:val="single" w:sz="4" w:space="0" w:color="auto"/>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Séták, kirándulások során irányított megfigyelések.</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A tapasztalatok megbeszélése, vázlatok, rajzok, tablók készítése.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Megfigyelések végzése, részvétel csoportmunkában (építőjátékok, legózás, terepasztal berendezése stb. során).</w:t>
            </w:r>
          </w:p>
        </w:tc>
        <w:tc>
          <w:tcPr>
            <w:tcW w:w="2376" w:type="dxa"/>
            <w:gridSpan w:val="2"/>
            <w:tcBorders>
              <w:top w:val="single" w:sz="4" w:space="0" w:color="auto"/>
              <w:bottom w:val="single" w:sz="4" w:space="0" w:color="auto"/>
            </w:tcBorders>
            <w:noWrap/>
          </w:tcPr>
          <w:p w:rsidR="00A135B1" w:rsidRPr="00A135B1" w:rsidRDefault="00A135B1" w:rsidP="00A135B1">
            <w:pPr>
              <w:spacing w:after="0" w:line="240" w:lineRule="auto"/>
              <w:rPr>
                <w:rFonts w:ascii="Times New Roman" w:eastAsia="Calibri" w:hAnsi="Times New Roman" w:cs="Times New Roman"/>
                <w:sz w:val="24"/>
                <w:szCs w:val="24"/>
              </w:rPr>
            </w:pPr>
          </w:p>
        </w:tc>
      </w:tr>
      <w:tr w:rsidR="00A135B1" w:rsidRPr="00A135B1" w:rsidTr="00F71689">
        <w:tblPrEx>
          <w:tblBorders>
            <w:top w:val="none" w:sz="0" w:space="0" w:color="auto"/>
          </w:tblBorders>
        </w:tblPrEx>
        <w:trPr>
          <w:jc w:val="center"/>
        </w:trPr>
        <w:tc>
          <w:tcPr>
            <w:tcW w:w="1864" w:type="dxa"/>
            <w:noWrap/>
            <w:vAlign w:val="center"/>
          </w:tcPr>
          <w:p w:rsidR="00A135B1" w:rsidRPr="00A135B1" w:rsidRDefault="00A135B1" w:rsidP="00A135B1">
            <w:pPr>
              <w:spacing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rPr>
              <w:t>Kulcsfogalmak/ fogalmak</w:t>
            </w:r>
          </w:p>
        </w:tc>
        <w:tc>
          <w:tcPr>
            <w:tcW w:w="7367" w:type="dxa"/>
            <w:gridSpan w:val="5"/>
            <w:noWrap/>
            <w:vAlign w:val="center"/>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Térkép, iránytű, felszíni forma, vizek, térképjel, időmérés, időjárási naptár, időjárás-jelentés, természeti és mesterséges környezet, hálózat, rendszer. </w:t>
            </w:r>
          </w:p>
        </w:tc>
      </w:tr>
    </w:tbl>
    <w:p w:rsidR="00A135B1" w:rsidRPr="00A135B1" w:rsidRDefault="00A135B1" w:rsidP="00A135B1">
      <w:pPr>
        <w:spacing w:after="0" w:line="240" w:lineRule="auto"/>
        <w:rPr>
          <w:rFonts w:ascii="Times New Roman" w:eastAsia="Calibri" w:hAnsi="Times New Roman" w:cs="Times New Roman"/>
          <w:sz w:val="24"/>
          <w:szCs w:val="24"/>
        </w:rPr>
      </w:pPr>
    </w:p>
    <w:tbl>
      <w:tblPr>
        <w:tblW w:w="92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1"/>
        <w:gridCol w:w="366"/>
        <w:gridCol w:w="1220"/>
        <w:gridCol w:w="3427"/>
        <w:gridCol w:w="1190"/>
        <w:gridCol w:w="1187"/>
      </w:tblGrid>
      <w:tr w:rsidR="00A135B1" w:rsidRPr="00A135B1" w:rsidTr="00F71689">
        <w:trPr>
          <w:jc w:val="center"/>
        </w:trPr>
        <w:tc>
          <w:tcPr>
            <w:tcW w:w="2207" w:type="dxa"/>
            <w:gridSpan w:val="2"/>
            <w:noWrap/>
            <w:vAlign w:val="center"/>
          </w:tcPr>
          <w:p w:rsidR="00A135B1" w:rsidRPr="00A135B1" w:rsidRDefault="00A135B1" w:rsidP="00A135B1">
            <w:pPr>
              <w:spacing w:before="120"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rPr>
              <w:t>Tematikai egység/ Fejlesztési cél</w:t>
            </w:r>
          </w:p>
        </w:tc>
        <w:tc>
          <w:tcPr>
            <w:tcW w:w="5837" w:type="dxa"/>
            <w:gridSpan w:val="3"/>
            <w:noWrap/>
            <w:vAlign w:val="center"/>
          </w:tcPr>
          <w:p w:rsidR="00A135B1" w:rsidRPr="00A135B1" w:rsidRDefault="00A135B1" w:rsidP="00A135B1">
            <w:pPr>
              <w:spacing w:before="120"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rPr>
              <w:t>Felépítés és működés kapcsolata</w:t>
            </w:r>
          </w:p>
        </w:tc>
        <w:tc>
          <w:tcPr>
            <w:tcW w:w="1187" w:type="dxa"/>
            <w:noWrap/>
            <w:vAlign w:val="center"/>
          </w:tcPr>
          <w:p w:rsidR="00A135B1" w:rsidRPr="00A135B1" w:rsidRDefault="00A135B1" w:rsidP="00A135B1">
            <w:pPr>
              <w:spacing w:before="120"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rPr>
              <w:t>Órakeret 20 óra</w:t>
            </w:r>
          </w:p>
        </w:tc>
      </w:tr>
      <w:tr w:rsidR="00A135B1" w:rsidRPr="00A135B1" w:rsidTr="00F71689">
        <w:trPr>
          <w:jc w:val="center"/>
        </w:trPr>
        <w:tc>
          <w:tcPr>
            <w:tcW w:w="2207" w:type="dxa"/>
            <w:gridSpan w:val="2"/>
            <w:noWrap/>
            <w:vAlign w:val="center"/>
          </w:tcPr>
          <w:p w:rsidR="00A135B1" w:rsidRPr="00A135B1" w:rsidRDefault="00A135B1" w:rsidP="00A135B1">
            <w:pPr>
              <w:spacing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rPr>
              <w:t>Előzetes tudás</w:t>
            </w:r>
          </w:p>
        </w:tc>
        <w:tc>
          <w:tcPr>
            <w:tcW w:w="7024" w:type="dxa"/>
            <w:gridSpan w:val="4"/>
            <w:noWrap/>
            <w:vAlign w:val="center"/>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Az eddig tanult növények és állatok faji, egyedi jellemzőinek </w:t>
            </w:r>
            <w:r w:rsidRPr="00A135B1">
              <w:rPr>
                <w:rFonts w:ascii="Times New Roman" w:eastAsia="Calibri" w:hAnsi="Times New Roman" w:cs="Times New Roman"/>
                <w:sz w:val="24"/>
                <w:szCs w:val="24"/>
              </w:rPr>
              <w:lastRenderedPageBreak/>
              <w:t xml:space="preserve">ismerete. Alapvető ismeretek az időjárásról és a földről. </w:t>
            </w:r>
          </w:p>
        </w:tc>
      </w:tr>
      <w:tr w:rsidR="00A135B1" w:rsidRPr="00A135B1" w:rsidTr="00F71689">
        <w:trPr>
          <w:jc w:val="center"/>
        </w:trPr>
        <w:tc>
          <w:tcPr>
            <w:tcW w:w="2207" w:type="dxa"/>
            <w:gridSpan w:val="2"/>
            <w:noWrap/>
            <w:vAlign w:val="center"/>
          </w:tcPr>
          <w:p w:rsidR="00A135B1" w:rsidRPr="00A135B1" w:rsidRDefault="00A135B1" w:rsidP="00A135B1">
            <w:pPr>
              <w:spacing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rPr>
              <w:lastRenderedPageBreak/>
              <w:t>A tematikai egység nevelési-fejlesztési céljai</w:t>
            </w:r>
          </w:p>
        </w:tc>
        <w:tc>
          <w:tcPr>
            <w:tcW w:w="7024" w:type="dxa"/>
            <w:gridSpan w:val="4"/>
            <w:noWrap/>
            <w:vAlign w:val="center"/>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Természettudományosan megalapozott megismerési, tapasztalatszerzési folyamatok elsajátítása. A megtartó emlékezet, kommunikációs, koncentrációs képesség fejlesztése. Kauzális gondolkodás fejlesztése, aktív részvétel vizsgálatokban, kísérletekben, önálló és csoportos munkában, helyes tanulási szokások, feladattudat elmélyítése, szabályok betartása. Az élővilág rendszerezése, ismeretek szerzése az életközösségekről és összetevőikről. Összefüggések elemi szintű megismerése, összefüggések felfedezése, környezettudatos attitűd formálása, ökológiai szemlélet alapozása, felelősségtudat fejlesztése, környezetszeretetre nevelés, kritikai érzék fejlesztése, fogalomalkotó gondolkodás fejlesztése. </w:t>
            </w:r>
          </w:p>
        </w:tc>
      </w:tr>
      <w:tr w:rsidR="00A135B1" w:rsidRPr="00A135B1" w:rsidTr="00F71689">
        <w:trPr>
          <w:jc w:val="center"/>
        </w:trPr>
        <w:tc>
          <w:tcPr>
            <w:tcW w:w="3427" w:type="dxa"/>
            <w:gridSpan w:val="3"/>
            <w:noWrap/>
            <w:vAlign w:val="center"/>
          </w:tcPr>
          <w:p w:rsidR="00A135B1" w:rsidRPr="00A135B1" w:rsidRDefault="00A135B1" w:rsidP="00A135B1">
            <w:pPr>
              <w:spacing w:before="120"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sz w:val="24"/>
                <w:szCs w:val="24"/>
              </w:rPr>
              <w:t>I</w:t>
            </w:r>
            <w:r w:rsidRPr="00A135B1">
              <w:rPr>
                <w:rFonts w:ascii="Times New Roman" w:eastAsia="Calibri" w:hAnsi="Times New Roman" w:cs="Times New Roman"/>
                <w:b/>
                <w:sz w:val="24"/>
                <w:szCs w:val="24"/>
              </w:rPr>
              <w:t>smeretek</w:t>
            </w:r>
          </w:p>
        </w:tc>
        <w:tc>
          <w:tcPr>
            <w:tcW w:w="3427" w:type="dxa"/>
            <w:noWrap/>
            <w:vAlign w:val="center"/>
          </w:tcPr>
          <w:p w:rsidR="00A135B1" w:rsidRPr="00A135B1" w:rsidRDefault="00A135B1" w:rsidP="00A135B1">
            <w:pPr>
              <w:spacing w:before="120"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rPr>
              <w:t>Fejlesztési követelmények</w:t>
            </w:r>
          </w:p>
        </w:tc>
        <w:tc>
          <w:tcPr>
            <w:tcW w:w="2377" w:type="dxa"/>
            <w:gridSpan w:val="2"/>
            <w:noWrap/>
            <w:vAlign w:val="center"/>
          </w:tcPr>
          <w:p w:rsidR="00A135B1" w:rsidRPr="00A135B1" w:rsidRDefault="00A135B1" w:rsidP="00A135B1">
            <w:pPr>
              <w:spacing w:before="120" w:after="0" w:line="240" w:lineRule="auto"/>
              <w:jc w:val="center"/>
              <w:rPr>
                <w:rFonts w:ascii="Times New Roman" w:eastAsia="Calibri" w:hAnsi="Times New Roman" w:cs="Times New Roman"/>
                <w:sz w:val="24"/>
                <w:szCs w:val="24"/>
              </w:rPr>
            </w:pPr>
            <w:r w:rsidRPr="00A135B1">
              <w:rPr>
                <w:rFonts w:ascii="Times New Roman" w:eastAsia="Calibri" w:hAnsi="Times New Roman" w:cs="Times New Roman"/>
                <w:b/>
                <w:sz w:val="24"/>
                <w:szCs w:val="24"/>
              </w:rPr>
              <w:t>Kapcsolódási pontok</w:t>
            </w:r>
          </w:p>
        </w:tc>
      </w:tr>
      <w:tr w:rsidR="00A135B1" w:rsidRPr="00A135B1" w:rsidTr="00F71689">
        <w:trPr>
          <w:jc w:val="center"/>
        </w:trPr>
        <w:tc>
          <w:tcPr>
            <w:tcW w:w="3427" w:type="dxa"/>
            <w:gridSpan w:val="3"/>
            <w:tcBorders>
              <w:top w:val="single" w:sz="4" w:space="0" w:color="auto"/>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i/>
                <w:sz w:val="24"/>
                <w:szCs w:val="24"/>
              </w:rPr>
            </w:pPr>
            <w:r w:rsidRPr="00A135B1">
              <w:rPr>
                <w:rFonts w:ascii="Times New Roman" w:eastAsia="Calibri" w:hAnsi="Times New Roman" w:cs="Times New Roman"/>
                <w:i/>
                <w:sz w:val="24"/>
                <w:szCs w:val="24"/>
              </w:rPr>
              <w:t>Életközösségek</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Életközösségek a lakókörnyezetben vagy egy közeli természetes élőhelyen.</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Természetvédelem, természeti értékek megőrzésének lehetőségei.</w:t>
            </w:r>
          </w:p>
        </w:tc>
        <w:tc>
          <w:tcPr>
            <w:tcW w:w="3427" w:type="dxa"/>
            <w:tcBorders>
              <w:top w:val="single" w:sz="4" w:space="0" w:color="auto"/>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Hazai mezők, rétek, erdőségek, vizek, vízpartok legjellemzőbb élőlényeinek megfigyelése.</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Kirándulások, filmek, képek segítségével az élőlények és élettelen összetevők közötti kapcsolatrendszerek felfedezése. </w:t>
            </w:r>
          </w:p>
        </w:tc>
        <w:tc>
          <w:tcPr>
            <w:tcW w:w="2377" w:type="dxa"/>
            <w:gridSpan w:val="2"/>
            <w:tcBorders>
              <w:top w:val="single" w:sz="4" w:space="0" w:color="auto"/>
              <w:bottom w:val="single" w:sz="4" w:space="0" w:color="auto"/>
            </w:tcBorders>
            <w:noWrap/>
          </w:tcPr>
          <w:p w:rsidR="00A135B1" w:rsidRPr="00A135B1" w:rsidRDefault="00A135B1" w:rsidP="00A135B1">
            <w:pPr>
              <w:spacing w:after="0" w:line="240" w:lineRule="auto"/>
              <w:rPr>
                <w:rFonts w:ascii="Times New Roman" w:eastAsia="Calibri" w:hAnsi="Times New Roman" w:cs="Times New Roman"/>
                <w:sz w:val="24"/>
                <w:szCs w:val="24"/>
              </w:rPr>
            </w:pPr>
          </w:p>
        </w:tc>
      </w:tr>
      <w:tr w:rsidR="00A135B1" w:rsidRPr="00A135B1" w:rsidTr="00F71689">
        <w:trPr>
          <w:jc w:val="center"/>
        </w:trPr>
        <w:tc>
          <w:tcPr>
            <w:tcW w:w="3427" w:type="dxa"/>
            <w:gridSpan w:val="3"/>
            <w:tcBorders>
              <w:top w:val="single" w:sz="4" w:space="0" w:color="auto"/>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i/>
                <w:sz w:val="24"/>
                <w:szCs w:val="24"/>
              </w:rPr>
            </w:pPr>
            <w:r w:rsidRPr="00A135B1">
              <w:rPr>
                <w:rFonts w:ascii="Times New Roman" w:eastAsia="Calibri" w:hAnsi="Times New Roman" w:cs="Times New Roman"/>
                <w:i/>
                <w:sz w:val="24"/>
                <w:szCs w:val="24"/>
              </w:rPr>
              <w:t>Az élővilág rendszerezése</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Legjellegzetesebb élőlénycsoportok.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Gombák, növények, állatok.</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A hierarchikus rendszerek megismerése (gerinces, gerinctelen, emlős…).</w:t>
            </w:r>
          </w:p>
        </w:tc>
        <w:tc>
          <w:tcPr>
            <w:tcW w:w="3427" w:type="dxa"/>
            <w:tcBorders>
              <w:top w:val="single" w:sz="4" w:space="0" w:color="auto"/>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Példák gyűjtése, rendszerezés, konkretizálás, általánosítás, megkülönböztetés, azonosítás.</w:t>
            </w:r>
          </w:p>
        </w:tc>
        <w:tc>
          <w:tcPr>
            <w:tcW w:w="2377" w:type="dxa"/>
            <w:gridSpan w:val="2"/>
            <w:tcBorders>
              <w:top w:val="single" w:sz="4" w:space="0" w:color="auto"/>
              <w:bottom w:val="single" w:sz="4" w:space="0" w:color="auto"/>
            </w:tcBorders>
            <w:noWrap/>
          </w:tcPr>
          <w:p w:rsidR="00A135B1" w:rsidRPr="00A135B1" w:rsidRDefault="00A135B1" w:rsidP="00A135B1">
            <w:pPr>
              <w:spacing w:after="0" w:line="240" w:lineRule="auto"/>
              <w:rPr>
                <w:rFonts w:ascii="Times New Roman" w:eastAsia="Calibri" w:hAnsi="Times New Roman" w:cs="Times New Roman"/>
                <w:sz w:val="24"/>
                <w:szCs w:val="24"/>
              </w:rPr>
            </w:pPr>
          </w:p>
        </w:tc>
      </w:tr>
      <w:tr w:rsidR="00A135B1" w:rsidRPr="00A135B1" w:rsidTr="00F71689">
        <w:trPr>
          <w:jc w:val="center"/>
        </w:trPr>
        <w:tc>
          <w:tcPr>
            <w:tcW w:w="3427" w:type="dxa"/>
            <w:gridSpan w:val="3"/>
            <w:tcBorders>
              <w:top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i/>
                <w:sz w:val="24"/>
                <w:szCs w:val="24"/>
              </w:rPr>
            </w:pPr>
            <w:r w:rsidRPr="00A135B1">
              <w:rPr>
                <w:rFonts w:ascii="Times New Roman" w:eastAsia="Calibri" w:hAnsi="Times New Roman" w:cs="Times New Roman"/>
                <w:i/>
                <w:sz w:val="24"/>
                <w:szCs w:val="24"/>
              </w:rPr>
              <w:t>Föld, Nap, Naprendszer</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Bolygórendszerünk, bolygók megnevezése.</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A Föld tengelyforgása, keringése a Nap körül.</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Időjárás, éghajlati övek, évszakok.</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A napsugárzás jelentősége.</w:t>
            </w:r>
          </w:p>
        </w:tc>
        <w:tc>
          <w:tcPr>
            <w:tcW w:w="3427" w:type="dxa"/>
            <w:tcBorders>
              <w:top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A Nap, Föld, Hold kölcsönhatásainak elemi szintű megismerése.</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Látogatás a Planetáriumba.</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Filmek, képek, ábrák elemzése. </w:t>
            </w:r>
          </w:p>
        </w:tc>
        <w:tc>
          <w:tcPr>
            <w:tcW w:w="2377" w:type="dxa"/>
            <w:gridSpan w:val="2"/>
            <w:tcBorders>
              <w:top w:val="single" w:sz="4" w:space="0" w:color="auto"/>
            </w:tcBorders>
            <w:noWrap/>
          </w:tcPr>
          <w:p w:rsidR="00A135B1" w:rsidRPr="00A135B1" w:rsidRDefault="00A135B1" w:rsidP="00A135B1">
            <w:pPr>
              <w:spacing w:after="0" w:line="240" w:lineRule="auto"/>
              <w:rPr>
                <w:rFonts w:ascii="Times New Roman" w:eastAsia="Calibri" w:hAnsi="Times New Roman" w:cs="Times New Roman"/>
                <w:sz w:val="24"/>
                <w:szCs w:val="24"/>
              </w:rPr>
            </w:pPr>
          </w:p>
        </w:tc>
      </w:tr>
      <w:tr w:rsidR="00A135B1" w:rsidRPr="00A135B1" w:rsidTr="00F71689">
        <w:tblPrEx>
          <w:tblBorders>
            <w:top w:val="none" w:sz="0" w:space="0" w:color="auto"/>
          </w:tblBorders>
        </w:tblPrEx>
        <w:trPr>
          <w:jc w:val="center"/>
        </w:trPr>
        <w:tc>
          <w:tcPr>
            <w:tcW w:w="1841" w:type="dxa"/>
            <w:noWrap/>
            <w:vAlign w:val="center"/>
          </w:tcPr>
          <w:p w:rsidR="00A135B1" w:rsidRPr="00A135B1" w:rsidRDefault="00A135B1" w:rsidP="00A135B1">
            <w:pPr>
              <w:spacing w:before="120"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rPr>
              <w:t>Kulcsfogalmak/ fogalmak</w:t>
            </w:r>
          </w:p>
        </w:tc>
        <w:tc>
          <w:tcPr>
            <w:tcW w:w="7390" w:type="dxa"/>
            <w:gridSpan w:val="5"/>
            <w:noWrap/>
            <w:vAlign w:val="center"/>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Virágos növény, állatcsoport, erdő, mező, víz, vízparti életközösség, időjárás. </w:t>
            </w:r>
          </w:p>
        </w:tc>
      </w:tr>
    </w:tbl>
    <w:p w:rsidR="00A135B1" w:rsidRPr="00A135B1" w:rsidRDefault="00A135B1" w:rsidP="00A135B1">
      <w:pPr>
        <w:spacing w:after="0" w:line="240" w:lineRule="auto"/>
        <w:rPr>
          <w:rFonts w:ascii="Times New Roman" w:eastAsia="Calibri" w:hAnsi="Times New Roman" w:cs="Times New Roman"/>
          <w:sz w:val="24"/>
          <w:szCs w:val="24"/>
        </w:rPr>
      </w:pPr>
    </w:p>
    <w:p w:rsidR="00A135B1" w:rsidRPr="00A135B1" w:rsidRDefault="00A135B1" w:rsidP="00A135B1">
      <w:pPr>
        <w:spacing w:after="0" w:line="240" w:lineRule="auto"/>
        <w:rPr>
          <w:rFonts w:ascii="Times New Roman" w:eastAsia="Calibri" w:hAnsi="Times New Roman" w:cs="Times New Roman"/>
          <w:sz w:val="24"/>
          <w:szCs w:val="24"/>
        </w:rPr>
      </w:pPr>
    </w:p>
    <w:tbl>
      <w:tblPr>
        <w:tblW w:w="92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73"/>
        <w:gridCol w:w="308"/>
        <w:gridCol w:w="1241"/>
        <w:gridCol w:w="3422"/>
        <w:gridCol w:w="1158"/>
        <w:gridCol w:w="1229"/>
      </w:tblGrid>
      <w:tr w:rsidR="00A135B1" w:rsidRPr="00A135B1" w:rsidTr="00F71689">
        <w:trPr>
          <w:jc w:val="center"/>
        </w:trPr>
        <w:tc>
          <w:tcPr>
            <w:tcW w:w="2181" w:type="dxa"/>
            <w:gridSpan w:val="2"/>
            <w:noWrap/>
            <w:vAlign w:val="center"/>
          </w:tcPr>
          <w:p w:rsidR="00A135B1" w:rsidRPr="00A135B1" w:rsidRDefault="00A135B1" w:rsidP="00A135B1">
            <w:pPr>
              <w:spacing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rPr>
              <w:t>Tematikai egység/ Fejlesztési cél</w:t>
            </w:r>
          </w:p>
        </w:tc>
        <w:tc>
          <w:tcPr>
            <w:tcW w:w="5821" w:type="dxa"/>
            <w:gridSpan w:val="3"/>
            <w:noWrap/>
            <w:vAlign w:val="center"/>
          </w:tcPr>
          <w:p w:rsidR="00A135B1" w:rsidRPr="00A135B1" w:rsidRDefault="00A135B1" w:rsidP="00A135B1">
            <w:pPr>
              <w:spacing w:before="120"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rPr>
              <w:t>Állandóság, változás</w:t>
            </w:r>
          </w:p>
        </w:tc>
        <w:tc>
          <w:tcPr>
            <w:tcW w:w="1229" w:type="dxa"/>
            <w:noWrap/>
            <w:vAlign w:val="center"/>
          </w:tcPr>
          <w:p w:rsidR="00A135B1" w:rsidRPr="00A135B1" w:rsidRDefault="00A135B1" w:rsidP="00A135B1">
            <w:pPr>
              <w:spacing w:before="120"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rPr>
              <w:t>Órakeret 14 óra</w:t>
            </w:r>
          </w:p>
        </w:tc>
      </w:tr>
      <w:tr w:rsidR="00A135B1" w:rsidRPr="00A135B1" w:rsidTr="00F71689">
        <w:trPr>
          <w:jc w:val="center"/>
        </w:trPr>
        <w:tc>
          <w:tcPr>
            <w:tcW w:w="2181" w:type="dxa"/>
            <w:gridSpan w:val="2"/>
            <w:noWrap/>
            <w:vAlign w:val="center"/>
          </w:tcPr>
          <w:p w:rsidR="00A135B1" w:rsidRPr="00A135B1" w:rsidRDefault="00A135B1" w:rsidP="00A135B1">
            <w:pPr>
              <w:spacing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rPr>
              <w:t>Előzetes tudás</w:t>
            </w:r>
          </w:p>
        </w:tc>
        <w:tc>
          <w:tcPr>
            <w:tcW w:w="7050" w:type="dxa"/>
            <w:gridSpan w:val="4"/>
            <w:noWrap/>
            <w:vAlign w:val="center"/>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A környezet anyagainak felismerése, megnevezése. A tanult mérőeszközök, mértékegységek használata. </w:t>
            </w:r>
          </w:p>
        </w:tc>
      </w:tr>
      <w:tr w:rsidR="00A135B1" w:rsidRPr="00A135B1" w:rsidTr="00F71689">
        <w:trPr>
          <w:jc w:val="center"/>
        </w:trPr>
        <w:tc>
          <w:tcPr>
            <w:tcW w:w="2181" w:type="dxa"/>
            <w:gridSpan w:val="2"/>
            <w:noWrap/>
            <w:vAlign w:val="center"/>
          </w:tcPr>
          <w:p w:rsidR="00A135B1" w:rsidRPr="00A135B1" w:rsidRDefault="00A135B1" w:rsidP="00A135B1">
            <w:pPr>
              <w:spacing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rPr>
              <w:t>A tematikai egység nevelési-fejlesztési céljai</w:t>
            </w:r>
          </w:p>
        </w:tc>
        <w:tc>
          <w:tcPr>
            <w:tcW w:w="7050" w:type="dxa"/>
            <w:gridSpan w:val="4"/>
            <w:noWrap/>
            <w:vAlign w:val="center"/>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Természettudományos ismeretszerzési képesség fejlesztése. Az önálló ismeretszerzési képesség fejlesztése. Tapasztalatok, eredmények megfogalmazása szóban, rögzítése írásban, rajzban, kommunikációs </w:t>
            </w:r>
            <w:r w:rsidRPr="00A135B1">
              <w:rPr>
                <w:rFonts w:ascii="Times New Roman" w:eastAsia="Calibri" w:hAnsi="Times New Roman" w:cs="Times New Roman"/>
                <w:sz w:val="24"/>
                <w:szCs w:val="24"/>
              </w:rPr>
              <w:lastRenderedPageBreak/>
              <w:t xml:space="preserve">képesség fejlesztése. Aktív részvétel vizsgálatokban, mérésekben, kísérletezésekben. Kooperatív technikák alkalmazása. Az élettelen természetben bekövetkező fizikai, kémiai, biológiai változások ismereteinek bővítése. Algoritmikus gondolkodás fejlesztése, technikai készség és kreatív képesség fejlesztése, a természet iránti pozitív attitűd erősítése. </w:t>
            </w:r>
          </w:p>
        </w:tc>
      </w:tr>
      <w:tr w:rsidR="00A135B1" w:rsidRPr="00A135B1" w:rsidTr="00F71689">
        <w:trPr>
          <w:jc w:val="center"/>
        </w:trPr>
        <w:tc>
          <w:tcPr>
            <w:tcW w:w="3422" w:type="dxa"/>
            <w:gridSpan w:val="3"/>
            <w:tcBorders>
              <w:bottom w:val="single" w:sz="4" w:space="0" w:color="auto"/>
            </w:tcBorders>
            <w:noWrap/>
            <w:vAlign w:val="center"/>
          </w:tcPr>
          <w:p w:rsidR="00A135B1" w:rsidRPr="00A135B1" w:rsidRDefault="00A135B1" w:rsidP="00A135B1">
            <w:pPr>
              <w:spacing w:before="120"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rPr>
              <w:lastRenderedPageBreak/>
              <w:t>Ismeretek</w:t>
            </w:r>
          </w:p>
        </w:tc>
        <w:tc>
          <w:tcPr>
            <w:tcW w:w="3422" w:type="dxa"/>
            <w:tcBorders>
              <w:bottom w:val="single" w:sz="4" w:space="0" w:color="auto"/>
            </w:tcBorders>
            <w:noWrap/>
            <w:vAlign w:val="center"/>
          </w:tcPr>
          <w:p w:rsidR="00A135B1" w:rsidRPr="00A135B1" w:rsidRDefault="00A135B1" w:rsidP="00A135B1">
            <w:pPr>
              <w:spacing w:before="120"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rPr>
              <w:t>Fejlesztési követelmények</w:t>
            </w:r>
          </w:p>
        </w:tc>
        <w:tc>
          <w:tcPr>
            <w:tcW w:w="2387" w:type="dxa"/>
            <w:gridSpan w:val="2"/>
            <w:tcBorders>
              <w:bottom w:val="single" w:sz="4" w:space="0" w:color="auto"/>
            </w:tcBorders>
            <w:noWrap/>
            <w:vAlign w:val="center"/>
          </w:tcPr>
          <w:p w:rsidR="00A135B1" w:rsidRPr="00A135B1" w:rsidRDefault="00A135B1" w:rsidP="00A135B1">
            <w:pPr>
              <w:spacing w:before="120" w:after="0" w:line="240" w:lineRule="auto"/>
              <w:jc w:val="center"/>
              <w:rPr>
                <w:rFonts w:ascii="Times New Roman" w:eastAsia="Calibri" w:hAnsi="Times New Roman" w:cs="Times New Roman"/>
                <w:sz w:val="24"/>
                <w:szCs w:val="24"/>
              </w:rPr>
            </w:pPr>
            <w:r w:rsidRPr="00A135B1">
              <w:rPr>
                <w:rFonts w:ascii="Times New Roman" w:eastAsia="Calibri" w:hAnsi="Times New Roman" w:cs="Times New Roman"/>
                <w:b/>
                <w:sz w:val="24"/>
                <w:szCs w:val="24"/>
              </w:rPr>
              <w:t>Kapcsolódási pontok</w:t>
            </w:r>
          </w:p>
        </w:tc>
      </w:tr>
      <w:tr w:rsidR="00A135B1" w:rsidRPr="00A135B1" w:rsidTr="00F71689">
        <w:trPr>
          <w:jc w:val="center"/>
        </w:trPr>
        <w:tc>
          <w:tcPr>
            <w:tcW w:w="3422" w:type="dxa"/>
            <w:gridSpan w:val="3"/>
            <w:tcBorders>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i/>
                <w:sz w:val="24"/>
                <w:szCs w:val="24"/>
              </w:rPr>
            </w:pPr>
            <w:r w:rsidRPr="00A135B1">
              <w:rPr>
                <w:rFonts w:ascii="Times New Roman" w:eastAsia="Calibri" w:hAnsi="Times New Roman" w:cs="Times New Roman"/>
                <w:i/>
                <w:sz w:val="24"/>
                <w:szCs w:val="24"/>
              </w:rPr>
              <w:t>Állapot</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Anyagok és testek minőségi és mennyiségi tulajdonságai.</w:t>
            </w:r>
          </w:p>
        </w:tc>
        <w:tc>
          <w:tcPr>
            <w:tcW w:w="3422" w:type="dxa"/>
            <w:tcBorders>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Anyagok, testek érzékelhető tulajdonságainak megfigyelése, felismerése, megnevezése, összehasonlítása. Egyszerű, mindennapi életben használható mérőeszközök alkalmazása.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Összehasonlítások végzése (hosszúság, tömeg, űrtartalom, hőmérséklet).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Mérések gyakorlása.</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A gyakran használt mértékegységek fokozatos megismerése (kg, l, m, cm, °C). </w:t>
            </w:r>
          </w:p>
        </w:tc>
        <w:tc>
          <w:tcPr>
            <w:tcW w:w="2387" w:type="dxa"/>
            <w:gridSpan w:val="2"/>
            <w:tcBorders>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i/>
                <w:sz w:val="24"/>
                <w:szCs w:val="24"/>
              </w:rPr>
              <w:t>Matematika:</w:t>
            </w:r>
            <w:r w:rsidRPr="00A135B1">
              <w:rPr>
                <w:rFonts w:ascii="Times New Roman" w:eastAsia="Calibri" w:hAnsi="Times New Roman" w:cs="Times New Roman"/>
                <w:sz w:val="24"/>
                <w:szCs w:val="24"/>
              </w:rPr>
              <w:t xml:space="preserve"> mérések, mértékegységek. </w:t>
            </w:r>
          </w:p>
        </w:tc>
      </w:tr>
      <w:tr w:rsidR="00A135B1" w:rsidRPr="00A135B1" w:rsidTr="00F71689">
        <w:trPr>
          <w:trHeight w:val="2017"/>
          <w:jc w:val="center"/>
        </w:trPr>
        <w:tc>
          <w:tcPr>
            <w:tcW w:w="3422" w:type="dxa"/>
            <w:gridSpan w:val="3"/>
            <w:tcBorders>
              <w:top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i/>
                <w:sz w:val="24"/>
                <w:szCs w:val="24"/>
              </w:rPr>
            </w:pPr>
            <w:r w:rsidRPr="00A135B1">
              <w:rPr>
                <w:rFonts w:ascii="Times New Roman" w:eastAsia="Calibri" w:hAnsi="Times New Roman" w:cs="Times New Roman"/>
                <w:i/>
                <w:sz w:val="24"/>
                <w:szCs w:val="24"/>
              </w:rPr>
              <w:t>Változás</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Változások környezetünkben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Természeti változások: víz halmazállapot-változásai, kőzetek mállása, aprózódása.</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Technikai változások: darabolás, darálás, faragás.</w:t>
            </w:r>
          </w:p>
        </w:tc>
        <w:tc>
          <w:tcPr>
            <w:tcW w:w="3422" w:type="dxa"/>
            <w:tcBorders>
              <w:top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Példák gyűjtése, csoportosítása, folyamatok megfigyelése, tapasztalatok elmondása.</w:t>
            </w:r>
          </w:p>
        </w:tc>
        <w:tc>
          <w:tcPr>
            <w:tcW w:w="2387" w:type="dxa"/>
            <w:gridSpan w:val="2"/>
            <w:tcBorders>
              <w:top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i/>
                <w:sz w:val="24"/>
                <w:szCs w:val="24"/>
              </w:rPr>
              <w:t xml:space="preserve">Technika, életvitel és gyakorlat: </w:t>
            </w:r>
            <w:r w:rsidRPr="00A135B1">
              <w:rPr>
                <w:rFonts w:ascii="Times New Roman" w:eastAsia="Calibri" w:hAnsi="Times New Roman" w:cs="Times New Roman"/>
                <w:sz w:val="24"/>
                <w:szCs w:val="24"/>
              </w:rPr>
              <w:t>anyagmegmunkálás.</w:t>
            </w:r>
          </w:p>
        </w:tc>
      </w:tr>
      <w:tr w:rsidR="00A135B1" w:rsidRPr="00A135B1" w:rsidTr="00F71689">
        <w:trPr>
          <w:jc w:val="center"/>
        </w:trPr>
        <w:tc>
          <w:tcPr>
            <w:tcW w:w="3422" w:type="dxa"/>
            <w:gridSpan w:val="3"/>
            <w:tcBorders>
              <w:top w:val="single" w:sz="4" w:space="0" w:color="auto"/>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Fizikai változások.</w:t>
            </w:r>
          </w:p>
        </w:tc>
        <w:tc>
          <w:tcPr>
            <w:tcW w:w="3422" w:type="dxa"/>
            <w:tcBorders>
              <w:top w:val="single" w:sz="4" w:space="0" w:color="auto"/>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Fizikai változásokra példák gyűjtése. </w:t>
            </w:r>
          </w:p>
        </w:tc>
        <w:tc>
          <w:tcPr>
            <w:tcW w:w="2387" w:type="dxa"/>
            <w:gridSpan w:val="2"/>
            <w:tcBorders>
              <w:top w:val="single" w:sz="4" w:space="0" w:color="auto"/>
              <w:bottom w:val="single" w:sz="4" w:space="0" w:color="auto"/>
            </w:tcBorders>
            <w:noWrap/>
          </w:tcPr>
          <w:p w:rsidR="00A135B1" w:rsidRPr="00A135B1" w:rsidRDefault="00A135B1" w:rsidP="00A135B1">
            <w:pPr>
              <w:spacing w:after="0" w:line="240" w:lineRule="auto"/>
              <w:rPr>
                <w:rFonts w:ascii="Times New Roman" w:eastAsia="Calibri" w:hAnsi="Times New Roman" w:cs="Times New Roman"/>
                <w:sz w:val="24"/>
                <w:szCs w:val="24"/>
              </w:rPr>
            </w:pPr>
          </w:p>
        </w:tc>
      </w:tr>
      <w:tr w:rsidR="00A135B1" w:rsidRPr="00A135B1" w:rsidTr="00F71689">
        <w:trPr>
          <w:jc w:val="center"/>
        </w:trPr>
        <w:tc>
          <w:tcPr>
            <w:tcW w:w="3422" w:type="dxa"/>
            <w:gridSpan w:val="3"/>
            <w:tcBorders>
              <w:top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Kémiai változások: égés, tűzvédelem.</w:t>
            </w:r>
          </w:p>
        </w:tc>
        <w:tc>
          <w:tcPr>
            <w:tcW w:w="3422" w:type="dxa"/>
            <w:tcBorders>
              <w:top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Tűz, égés, kára, haszna, kiinduló anyag és keletkezett anyagok összehasonlítása.</w:t>
            </w:r>
          </w:p>
        </w:tc>
        <w:tc>
          <w:tcPr>
            <w:tcW w:w="2387" w:type="dxa"/>
            <w:gridSpan w:val="2"/>
            <w:tcBorders>
              <w:top w:val="single" w:sz="4" w:space="0" w:color="auto"/>
            </w:tcBorders>
            <w:noWrap/>
          </w:tcPr>
          <w:p w:rsidR="00A135B1" w:rsidRPr="00A135B1" w:rsidRDefault="00A135B1" w:rsidP="00A135B1">
            <w:pPr>
              <w:spacing w:after="0" w:line="240" w:lineRule="auto"/>
              <w:rPr>
                <w:rFonts w:ascii="Times New Roman" w:eastAsia="Calibri" w:hAnsi="Times New Roman" w:cs="Times New Roman"/>
                <w:sz w:val="24"/>
                <w:szCs w:val="24"/>
              </w:rPr>
            </w:pPr>
          </w:p>
        </w:tc>
      </w:tr>
      <w:tr w:rsidR="00A135B1" w:rsidRPr="00A135B1" w:rsidTr="00F71689">
        <w:trPr>
          <w:jc w:val="center"/>
        </w:trPr>
        <w:tc>
          <w:tcPr>
            <w:tcW w:w="3422" w:type="dxa"/>
            <w:gridSpan w:val="3"/>
            <w:tcBorders>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Biológiai változások: szaporodás, fejlődés, mozgás, táplálkozás, légzés.</w:t>
            </w:r>
          </w:p>
        </w:tc>
        <w:tc>
          <w:tcPr>
            <w:tcW w:w="3422" w:type="dxa"/>
            <w:tcBorders>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Tanult növények, állatok közül egy-egy példán keresztül az életjelenségek felsorolása.</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Változások felfedezése.</w:t>
            </w:r>
          </w:p>
        </w:tc>
        <w:tc>
          <w:tcPr>
            <w:tcW w:w="2387" w:type="dxa"/>
            <w:gridSpan w:val="2"/>
            <w:tcBorders>
              <w:bottom w:val="single" w:sz="4" w:space="0" w:color="auto"/>
            </w:tcBorders>
            <w:noWrap/>
          </w:tcPr>
          <w:p w:rsidR="00A135B1" w:rsidRPr="00A135B1" w:rsidRDefault="00A135B1" w:rsidP="00A135B1">
            <w:pPr>
              <w:spacing w:after="0" w:line="240" w:lineRule="auto"/>
              <w:rPr>
                <w:rFonts w:ascii="Times New Roman" w:eastAsia="Calibri" w:hAnsi="Times New Roman" w:cs="Times New Roman"/>
                <w:sz w:val="24"/>
                <w:szCs w:val="24"/>
              </w:rPr>
            </w:pPr>
          </w:p>
        </w:tc>
      </w:tr>
      <w:tr w:rsidR="00A135B1" w:rsidRPr="00A135B1" w:rsidTr="00F71689">
        <w:trPr>
          <w:jc w:val="center"/>
        </w:trPr>
        <w:tc>
          <w:tcPr>
            <w:tcW w:w="3422" w:type="dxa"/>
            <w:gridSpan w:val="3"/>
            <w:tcBorders>
              <w:top w:val="single" w:sz="4" w:space="0" w:color="auto"/>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Változásokat irányító információk.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Tervrajz – házépítés.</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Útiterv – utazás.</w:t>
            </w:r>
          </w:p>
        </w:tc>
        <w:tc>
          <w:tcPr>
            <w:tcW w:w="3422" w:type="dxa"/>
            <w:tcBorders>
              <w:top w:val="single" w:sz="4" w:space="0" w:color="auto"/>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Építőjátékokból, legóból házépítés.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Útitervkészítés.</w:t>
            </w:r>
          </w:p>
        </w:tc>
        <w:tc>
          <w:tcPr>
            <w:tcW w:w="2387" w:type="dxa"/>
            <w:gridSpan w:val="2"/>
            <w:tcBorders>
              <w:top w:val="single" w:sz="4" w:space="0" w:color="auto"/>
              <w:bottom w:val="single" w:sz="4" w:space="0" w:color="auto"/>
            </w:tcBorders>
            <w:noWrap/>
          </w:tcPr>
          <w:p w:rsidR="00A135B1" w:rsidRPr="00A135B1" w:rsidRDefault="00A135B1" w:rsidP="00A135B1">
            <w:pPr>
              <w:spacing w:after="0" w:line="240" w:lineRule="auto"/>
              <w:rPr>
                <w:rFonts w:ascii="Times New Roman" w:eastAsia="Calibri" w:hAnsi="Times New Roman" w:cs="Times New Roman"/>
                <w:sz w:val="24"/>
                <w:szCs w:val="24"/>
              </w:rPr>
            </w:pPr>
          </w:p>
        </w:tc>
      </w:tr>
      <w:tr w:rsidR="00A135B1" w:rsidRPr="00A135B1" w:rsidTr="00F71689">
        <w:trPr>
          <w:jc w:val="center"/>
        </w:trPr>
        <w:tc>
          <w:tcPr>
            <w:tcW w:w="3422" w:type="dxa"/>
            <w:gridSpan w:val="3"/>
            <w:tcBorders>
              <w:top w:val="single" w:sz="4" w:space="0" w:color="auto"/>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i/>
                <w:sz w:val="24"/>
                <w:szCs w:val="24"/>
              </w:rPr>
            </w:pPr>
            <w:r w:rsidRPr="00A135B1">
              <w:rPr>
                <w:rFonts w:ascii="Times New Roman" w:eastAsia="Calibri" w:hAnsi="Times New Roman" w:cs="Times New Roman"/>
                <w:i/>
                <w:sz w:val="24"/>
                <w:szCs w:val="24"/>
              </w:rPr>
              <w:t>Egyensúly, stabilitás</w:t>
            </w:r>
          </w:p>
        </w:tc>
        <w:tc>
          <w:tcPr>
            <w:tcW w:w="3422" w:type="dxa"/>
            <w:tcBorders>
              <w:top w:val="single" w:sz="4" w:space="0" w:color="auto"/>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Egyszerű, hétköznapi példák, játékos kísérletek segítségével a fogalom bevezetése (mérleghinta, hőmérséklet-mérések, hideg-meleg-langyos).</w:t>
            </w:r>
          </w:p>
        </w:tc>
        <w:tc>
          <w:tcPr>
            <w:tcW w:w="2387" w:type="dxa"/>
            <w:gridSpan w:val="2"/>
            <w:tcBorders>
              <w:top w:val="single" w:sz="4" w:space="0" w:color="auto"/>
              <w:bottom w:val="single" w:sz="4" w:space="0" w:color="auto"/>
            </w:tcBorders>
            <w:noWrap/>
          </w:tcPr>
          <w:p w:rsidR="00A135B1" w:rsidRPr="00A135B1" w:rsidRDefault="00A135B1" w:rsidP="00A135B1">
            <w:pPr>
              <w:spacing w:after="0" w:line="240" w:lineRule="auto"/>
              <w:rPr>
                <w:rFonts w:ascii="Times New Roman" w:eastAsia="Calibri" w:hAnsi="Times New Roman" w:cs="Times New Roman"/>
                <w:sz w:val="24"/>
                <w:szCs w:val="24"/>
              </w:rPr>
            </w:pPr>
          </w:p>
        </w:tc>
      </w:tr>
      <w:tr w:rsidR="00A135B1" w:rsidRPr="00A135B1" w:rsidTr="00F71689">
        <w:trPr>
          <w:jc w:val="center"/>
        </w:trPr>
        <w:tc>
          <w:tcPr>
            <w:tcW w:w="3422" w:type="dxa"/>
            <w:gridSpan w:val="3"/>
            <w:tcBorders>
              <w:top w:val="single" w:sz="4" w:space="0" w:color="auto"/>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i/>
                <w:sz w:val="24"/>
                <w:szCs w:val="24"/>
              </w:rPr>
            </w:pPr>
            <w:r w:rsidRPr="00A135B1">
              <w:rPr>
                <w:rFonts w:ascii="Times New Roman" w:eastAsia="Calibri" w:hAnsi="Times New Roman" w:cs="Times New Roman"/>
                <w:i/>
                <w:sz w:val="24"/>
                <w:szCs w:val="24"/>
              </w:rPr>
              <w:t xml:space="preserve">Folyamat, a rendszerek </w:t>
            </w:r>
            <w:r w:rsidRPr="00A135B1">
              <w:rPr>
                <w:rFonts w:ascii="Times New Roman" w:eastAsia="Calibri" w:hAnsi="Times New Roman" w:cs="Times New Roman"/>
                <w:i/>
                <w:sz w:val="24"/>
                <w:szCs w:val="24"/>
              </w:rPr>
              <w:lastRenderedPageBreak/>
              <w:t>történetisége</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Ajándékok, dísztárgyak, használati eszközök, környezetünk tárgyai.</w:t>
            </w:r>
          </w:p>
        </w:tc>
        <w:tc>
          <w:tcPr>
            <w:tcW w:w="3422" w:type="dxa"/>
            <w:tcBorders>
              <w:top w:val="single" w:sz="4" w:space="0" w:color="auto"/>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lastRenderedPageBreak/>
              <w:t>Elemzés, tervezés segítséggel.</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lastRenderedPageBreak/>
              <w:t>Kiindulási anyagokból termékek készítése, a folyamatok megbeszélése, a megmunkálás lépései, eszközei.</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Konkrét tevékenységek végzése, pl. origami, kenyérsütés.</w:t>
            </w:r>
          </w:p>
        </w:tc>
        <w:tc>
          <w:tcPr>
            <w:tcW w:w="2387" w:type="dxa"/>
            <w:gridSpan w:val="2"/>
            <w:tcBorders>
              <w:top w:val="single" w:sz="4" w:space="0" w:color="auto"/>
              <w:bottom w:val="single" w:sz="4" w:space="0" w:color="auto"/>
            </w:tcBorders>
            <w:noWrap/>
          </w:tcPr>
          <w:p w:rsidR="00A135B1" w:rsidRPr="00A135B1" w:rsidRDefault="00A135B1" w:rsidP="00A135B1">
            <w:pPr>
              <w:spacing w:after="0" w:line="240" w:lineRule="auto"/>
              <w:rPr>
                <w:rFonts w:ascii="Times New Roman" w:eastAsia="Calibri" w:hAnsi="Times New Roman" w:cs="Times New Roman"/>
                <w:sz w:val="24"/>
                <w:szCs w:val="24"/>
              </w:rPr>
            </w:pPr>
          </w:p>
        </w:tc>
      </w:tr>
      <w:tr w:rsidR="00A135B1" w:rsidRPr="00A135B1" w:rsidTr="00F71689">
        <w:trPr>
          <w:jc w:val="center"/>
        </w:trPr>
        <w:tc>
          <w:tcPr>
            <w:tcW w:w="3422" w:type="dxa"/>
            <w:gridSpan w:val="3"/>
            <w:tcBorders>
              <w:top w:val="single" w:sz="4" w:space="0" w:color="auto"/>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Újrahasznosítás.</w:t>
            </w:r>
          </w:p>
        </w:tc>
        <w:tc>
          <w:tcPr>
            <w:tcW w:w="3422" w:type="dxa"/>
            <w:tcBorders>
              <w:top w:val="single" w:sz="4" w:space="0" w:color="auto"/>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Szelektív hulladékgyűjtés gyakorlása iskolai és otthoni környezetben.</w:t>
            </w:r>
          </w:p>
        </w:tc>
        <w:tc>
          <w:tcPr>
            <w:tcW w:w="2387" w:type="dxa"/>
            <w:gridSpan w:val="2"/>
            <w:tcBorders>
              <w:top w:val="single" w:sz="4" w:space="0" w:color="auto"/>
              <w:bottom w:val="single" w:sz="4" w:space="0" w:color="auto"/>
            </w:tcBorders>
            <w:noWrap/>
          </w:tcPr>
          <w:p w:rsidR="00A135B1" w:rsidRPr="00A135B1" w:rsidRDefault="00A135B1" w:rsidP="00A135B1">
            <w:pPr>
              <w:spacing w:after="0" w:line="240" w:lineRule="auto"/>
              <w:rPr>
                <w:rFonts w:ascii="Times New Roman" w:eastAsia="Calibri" w:hAnsi="Times New Roman" w:cs="Times New Roman"/>
                <w:sz w:val="24"/>
                <w:szCs w:val="24"/>
              </w:rPr>
            </w:pPr>
          </w:p>
        </w:tc>
      </w:tr>
      <w:tr w:rsidR="00A135B1" w:rsidRPr="00A135B1" w:rsidTr="00F71689">
        <w:trPr>
          <w:jc w:val="center"/>
        </w:trPr>
        <w:tc>
          <w:tcPr>
            <w:tcW w:w="3422" w:type="dxa"/>
            <w:gridSpan w:val="3"/>
            <w:tcBorders>
              <w:top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Az ember természetalakító tevékenységei.</w:t>
            </w:r>
          </w:p>
        </w:tc>
        <w:tc>
          <w:tcPr>
            <w:tcW w:w="3422" w:type="dxa"/>
            <w:tcBorders>
              <w:top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Példák gyűjtése, keresése az ember felszín- és tájformáló tevékenységére (külszíni fejtés, mészkőbányák, cementgyártás).</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Törekvés felismerése a táj eredeti arculatának visszaállítására. </w:t>
            </w:r>
          </w:p>
        </w:tc>
        <w:tc>
          <w:tcPr>
            <w:tcW w:w="2387" w:type="dxa"/>
            <w:gridSpan w:val="2"/>
            <w:tcBorders>
              <w:top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i/>
                <w:sz w:val="24"/>
                <w:szCs w:val="24"/>
              </w:rPr>
              <w:t xml:space="preserve">Földrajz: </w:t>
            </w:r>
            <w:r w:rsidRPr="00A135B1">
              <w:rPr>
                <w:rFonts w:ascii="Times New Roman" w:eastAsia="Calibri" w:hAnsi="Times New Roman" w:cs="Times New Roman"/>
                <w:sz w:val="24"/>
                <w:szCs w:val="24"/>
              </w:rPr>
              <w:t>Magyarország.</w:t>
            </w:r>
          </w:p>
        </w:tc>
      </w:tr>
      <w:tr w:rsidR="00A135B1" w:rsidRPr="00A135B1" w:rsidTr="00F71689">
        <w:tblPrEx>
          <w:tblBorders>
            <w:top w:val="none" w:sz="0" w:space="0" w:color="auto"/>
          </w:tblBorders>
        </w:tblPrEx>
        <w:trPr>
          <w:jc w:val="center"/>
        </w:trPr>
        <w:tc>
          <w:tcPr>
            <w:tcW w:w="1873" w:type="dxa"/>
            <w:noWrap/>
            <w:vAlign w:val="center"/>
          </w:tcPr>
          <w:p w:rsidR="00A135B1" w:rsidRPr="00A135B1" w:rsidRDefault="00A135B1" w:rsidP="00A135B1">
            <w:pPr>
              <w:spacing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rPr>
              <w:t>Kulcsfogalmak/ fogalmak</w:t>
            </w:r>
          </w:p>
        </w:tc>
        <w:tc>
          <w:tcPr>
            <w:tcW w:w="7358" w:type="dxa"/>
            <w:gridSpan w:val="5"/>
            <w:noWrap/>
            <w:vAlign w:val="center"/>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Minőségi és mennyiségi tulajdonság, mérőeszköz, fizikai, kémiai, biológiai változás, termékkészítési folyamat, újrahasznosítás, információfeldolgozás. </w:t>
            </w:r>
          </w:p>
        </w:tc>
      </w:tr>
    </w:tbl>
    <w:p w:rsidR="00A135B1" w:rsidRPr="00A135B1" w:rsidRDefault="00A135B1" w:rsidP="00A135B1">
      <w:pPr>
        <w:spacing w:after="0" w:line="240" w:lineRule="auto"/>
        <w:rPr>
          <w:rFonts w:ascii="Times New Roman" w:eastAsia="Calibri" w:hAnsi="Times New Roman" w:cs="Times New Roman"/>
          <w:sz w:val="24"/>
          <w:szCs w:val="24"/>
        </w:rPr>
      </w:pPr>
    </w:p>
    <w:p w:rsidR="00A135B1" w:rsidRPr="00A135B1" w:rsidRDefault="00A135B1" w:rsidP="00A135B1">
      <w:pPr>
        <w:spacing w:after="0" w:line="240" w:lineRule="auto"/>
        <w:rPr>
          <w:rFonts w:ascii="Times New Roman" w:eastAsia="Calibri" w:hAnsi="Times New Roman" w:cs="Times New Roman"/>
          <w:sz w:val="24"/>
          <w:szCs w:val="24"/>
        </w:rPr>
      </w:pPr>
    </w:p>
    <w:tbl>
      <w:tblPr>
        <w:tblW w:w="92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4"/>
        <w:gridCol w:w="328"/>
        <w:gridCol w:w="1254"/>
        <w:gridCol w:w="3418"/>
        <w:gridCol w:w="1169"/>
        <w:gridCol w:w="1221"/>
      </w:tblGrid>
      <w:tr w:rsidR="00A135B1" w:rsidRPr="00A135B1" w:rsidTr="00F71689">
        <w:trPr>
          <w:jc w:val="center"/>
        </w:trPr>
        <w:tc>
          <w:tcPr>
            <w:tcW w:w="2162" w:type="dxa"/>
            <w:gridSpan w:val="2"/>
            <w:noWrap/>
            <w:vAlign w:val="center"/>
          </w:tcPr>
          <w:p w:rsidR="00A135B1" w:rsidRPr="00A135B1" w:rsidRDefault="00A135B1" w:rsidP="00A135B1">
            <w:pPr>
              <w:spacing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rPr>
              <w:t>Tematikai egység/ Fejlesztési cél</w:t>
            </w:r>
          </w:p>
        </w:tc>
        <w:tc>
          <w:tcPr>
            <w:tcW w:w="5841" w:type="dxa"/>
            <w:gridSpan w:val="3"/>
            <w:noWrap/>
            <w:vAlign w:val="center"/>
          </w:tcPr>
          <w:p w:rsidR="00A135B1" w:rsidRPr="00A135B1" w:rsidRDefault="00A135B1" w:rsidP="00A135B1">
            <w:pPr>
              <w:spacing w:before="120"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rPr>
              <w:t>Az ember megismerése és egészsége</w:t>
            </w:r>
          </w:p>
        </w:tc>
        <w:tc>
          <w:tcPr>
            <w:tcW w:w="1221" w:type="dxa"/>
            <w:noWrap/>
            <w:vAlign w:val="center"/>
          </w:tcPr>
          <w:p w:rsidR="00A135B1" w:rsidRPr="00A135B1" w:rsidRDefault="00A135B1" w:rsidP="00A135B1">
            <w:pPr>
              <w:spacing w:before="120"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rPr>
              <w:t>Órakeret 15 óra</w:t>
            </w:r>
          </w:p>
        </w:tc>
      </w:tr>
      <w:tr w:rsidR="00A135B1" w:rsidRPr="00A135B1" w:rsidTr="00F71689">
        <w:trPr>
          <w:jc w:val="center"/>
        </w:trPr>
        <w:tc>
          <w:tcPr>
            <w:tcW w:w="2162" w:type="dxa"/>
            <w:gridSpan w:val="2"/>
            <w:noWrap/>
            <w:vAlign w:val="center"/>
          </w:tcPr>
          <w:p w:rsidR="00A135B1" w:rsidRPr="00A135B1" w:rsidRDefault="00A135B1" w:rsidP="00A135B1">
            <w:pPr>
              <w:spacing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rPr>
              <w:t>Előzetes tudás</w:t>
            </w:r>
          </w:p>
        </w:tc>
        <w:tc>
          <w:tcPr>
            <w:tcW w:w="7062" w:type="dxa"/>
            <w:gridSpan w:val="4"/>
            <w:noWrap/>
            <w:vAlign w:val="center"/>
          </w:tcPr>
          <w:p w:rsidR="00A135B1" w:rsidRPr="00A135B1" w:rsidRDefault="00A135B1" w:rsidP="00A135B1">
            <w:pPr>
              <w:spacing w:before="120" w:after="0" w:line="240" w:lineRule="auto"/>
              <w:jc w:val="both"/>
              <w:rPr>
                <w:rFonts w:ascii="Times New Roman" w:eastAsia="Calibri" w:hAnsi="Times New Roman" w:cs="Times New Roman"/>
                <w:sz w:val="24"/>
                <w:szCs w:val="24"/>
              </w:rPr>
            </w:pPr>
            <w:r w:rsidRPr="00A135B1">
              <w:rPr>
                <w:rFonts w:ascii="Times New Roman" w:eastAsia="Calibri" w:hAnsi="Times New Roman" w:cs="Times New Roman"/>
                <w:sz w:val="24"/>
                <w:szCs w:val="24"/>
              </w:rPr>
              <w:t>Az előző évfolyamokon szerzett ismeretek az ember testéről és az egészséges életmódról.</w:t>
            </w:r>
          </w:p>
        </w:tc>
      </w:tr>
      <w:tr w:rsidR="00A135B1" w:rsidRPr="00A135B1" w:rsidTr="00F71689">
        <w:trPr>
          <w:jc w:val="center"/>
        </w:trPr>
        <w:tc>
          <w:tcPr>
            <w:tcW w:w="2162" w:type="dxa"/>
            <w:gridSpan w:val="2"/>
            <w:noWrap/>
            <w:vAlign w:val="center"/>
          </w:tcPr>
          <w:p w:rsidR="00A135B1" w:rsidRPr="00A135B1" w:rsidRDefault="00A135B1" w:rsidP="00A135B1">
            <w:pPr>
              <w:spacing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rPr>
              <w:t>A tematikai egység nevelési-fejlesztési céljai</w:t>
            </w:r>
          </w:p>
        </w:tc>
        <w:tc>
          <w:tcPr>
            <w:tcW w:w="7062" w:type="dxa"/>
            <w:gridSpan w:val="4"/>
            <w:noWrap/>
            <w:vAlign w:val="center"/>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A megismerő képesség és az önálló tanulás képességének fejlesztése, kommunikációs képesség, a szociális képesség fejlesztése. Törekvés erősítése azegészséges táplálkozási szokások betartására. Megfelelő viselkedési formák kialakítása és betartása betegségek, fertőzések, járványos betegségek esetén, a szociális együttélés szabályainak betartása, feladat- és szabálytudat erősítése. A másság elfogadása, sérült embertársaink segítése, kritikai gondolkodás fejlesztése, empátiakészség fejlesztése. </w:t>
            </w:r>
          </w:p>
        </w:tc>
      </w:tr>
      <w:tr w:rsidR="00A135B1" w:rsidRPr="00A135B1" w:rsidTr="00F71689">
        <w:trPr>
          <w:jc w:val="center"/>
        </w:trPr>
        <w:tc>
          <w:tcPr>
            <w:tcW w:w="3416" w:type="dxa"/>
            <w:gridSpan w:val="3"/>
            <w:tcBorders>
              <w:bottom w:val="single" w:sz="4" w:space="0" w:color="auto"/>
            </w:tcBorders>
            <w:noWrap/>
            <w:vAlign w:val="center"/>
          </w:tcPr>
          <w:p w:rsidR="00A135B1" w:rsidRPr="00A135B1" w:rsidRDefault="00A135B1" w:rsidP="00A135B1">
            <w:pPr>
              <w:spacing w:before="120"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rPr>
              <w:t>Ismeretek</w:t>
            </w:r>
          </w:p>
        </w:tc>
        <w:tc>
          <w:tcPr>
            <w:tcW w:w="3418" w:type="dxa"/>
            <w:tcBorders>
              <w:bottom w:val="single" w:sz="4" w:space="0" w:color="auto"/>
            </w:tcBorders>
            <w:noWrap/>
            <w:vAlign w:val="center"/>
          </w:tcPr>
          <w:p w:rsidR="00A135B1" w:rsidRPr="00A135B1" w:rsidRDefault="00A135B1" w:rsidP="00A135B1">
            <w:pPr>
              <w:spacing w:before="120"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rPr>
              <w:t>Fejlesztési követelmények</w:t>
            </w:r>
          </w:p>
        </w:tc>
        <w:tc>
          <w:tcPr>
            <w:tcW w:w="2390" w:type="dxa"/>
            <w:gridSpan w:val="2"/>
            <w:tcBorders>
              <w:bottom w:val="single" w:sz="4" w:space="0" w:color="auto"/>
            </w:tcBorders>
            <w:noWrap/>
            <w:vAlign w:val="center"/>
          </w:tcPr>
          <w:p w:rsidR="00A135B1" w:rsidRPr="00A135B1" w:rsidRDefault="00A135B1" w:rsidP="00A135B1">
            <w:pPr>
              <w:spacing w:before="120" w:after="0" w:line="240" w:lineRule="auto"/>
              <w:jc w:val="center"/>
              <w:rPr>
                <w:rFonts w:ascii="Times New Roman" w:eastAsia="Calibri" w:hAnsi="Times New Roman" w:cs="Times New Roman"/>
                <w:sz w:val="24"/>
                <w:szCs w:val="24"/>
              </w:rPr>
            </w:pPr>
            <w:r w:rsidRPr="00A135B1">
              <w:rPr>
                <w:rFonts w:ascii="Times New Roman" w:eastAsia="Calibri" w:hAnsi="Times New Roman" w:cs="Times New Roman"/>
                <w:b/>
                <w:sz w:val="24"/>
                <w:szCs w:val="24"/>
              </w:rPr>
              <w:t>Kapcsolódási pontok</w:t>
            </w:r>
          </w:p>
        </w:tc>
      </w:tr>
      <w:tr w:rsidR="00A135B1" w:rsidRPr="00A135B1" w:rsidTr="00F71689">
        <w:trPr>
          <w:jc w:val="center"/>
        </w:trPr>
        <w:tc>
          <w:tcPr>
            <w:tcW w:w="3416" w:type="dxa"/>
            <w:gridSpan w:val="3"/>
            <w:tcBorders>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i/>
                <w:sz w:val="24"/>
                <w:szCs w:val="24"/>
              </w:rPr>
            </w:pPr>
            <w:r w:rsidRPr="00A135B1">
              <w:rPr>
                <w:rFonts w:ascii="Times New Roman" w:eastAsia="Calibri" w:hAnsi="Times New Roman" w:cs="Times New Roman"/>
                <w:i/>
                <w:sz w:val="24"/>
                <w:szCs w:val="24"/>
              </w:rPr>
              <w:t>Testkép, testalkat, mozgás</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Az emberi test arányai, méretviszonyai, testalkat, szimmetria.</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Testtájak, testsúly, soványság, elhízás, a mozgás szerepe életünkben.</w:t>
            </w:r>
          </w:p>
        </w:tc>
        <w:tc>
          <w:tcPr>
            <w:tcW w:w="3418" w:type="dxa"/>
            <w:tcBorders>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A rendszeres mozgás és sport hatása és jelentőségének felismerése, összefüggés a mozgás és a normál testsúly fenntartása között.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Mozgássérült társak elfogadása, segítése.</w:t>
            </w:r>
          </w:p>
        </w:tc>
        <w:tc>
          <w:tcPr>
            <w:tcW w:w="2390" w:type="dxa"/>
            <w:gridSpan w:val="2"/>
            <w:tcBorders>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i/>
                <w:sz w:val="24"/>
                <w:szCs w:val="24"/>
              </w:rPr>
              <w:t xml:space="preserve">Testnevelés és sport: </w:t>
            </w:r>
            <w:r w:rsidRPr="00A135B1">
              <w:rPr>
                <w:rFonts w:ascii="Times New Roman" w:eastAsia="Calibri" w:hAnsi="Times New Roman" w:cs="Times New Roman"/>
                <w:sz w:val="24"/>
                <w:szCs w:val="24"/>
              </w:rPr>
              <w:t xml:space="preserve">edzés. </w:t>
            </w:r>
          </w:p>
        </w:tc>
      </w:tr>
      <w:tr w:rsidR="00A135B1" w:rsidRPr="00A135B1" w:rsidTr="00F71689">
        <w:trPr>
          <w:jc w:val="center"/>
        </w:trPr>
        <w:tc>
          <w:tcPr>
            <w:tcW w:w="3416" w:type="dxa"/>
            <w:gridSpan w:val="3"/>
            <w:tcBorders>
              <w:top w:val="single" w:sz="4" w:space="0" w:color="auto"/>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i/>
                <w:sz w:val="24"/>
                <w:szCs w:val="24"/>
              </w:rPr>
            </w:pPr>
            <w:r w:rsidRPr="00A135B1">
              <w:rPr>
                <w:rFonts w:ascii="Times New Roman" w:eastAsia="Calibri" w:hAnsi="Times New Roman" w:cs="Times New Roman"/>
                <w:i/>
                <w:sz w:val="24"/>
                <w:szCs w:val="24"/>
              </w:rPr>
              <w:t>Önfenntartás</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Az egészséges táplálkozás alapelvei, módjai.</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Tápanyagok, vitaminok.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Szent-Györgyi Albert.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lastRenderedPageBreak/>
              <w:t xml:space="preserve">Mennyiségi és minőségi szempontok. </w:t>
            </w:r>
          </w:p>
        </w:tc>
        <w:tc>
          <w:tcPr>
            <w:tcW w:w="3418" w:type="dxa"/>
            <w:tcBorders>
              <w:top w:val="single" w:sz="4" w:space="0" w:color="auto"/>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lastRenderedPageBreak/>
              <w:t xml:space="preserve">Törekvés az egészséges táplálkozás szabályainak betartására.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Napi étrend összeállítása.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A tudós munkájának </w:t>
            </w:r>
            <w:r w:rsidRPr="00A135B1">
              <w:rPr>
                <w:rFonts w:ascii="Times New Roman" w:eastAsia="Calibri" w:hAnsi="Times New Roman" w:cs="Times New Roman"/>
                <w:sz w:val="24"/>
                <w:szCs w:val="24"/>
              </w:rPr>
              <w:lastRenderedPageBreak/>
              <w:t xml:space="preserve">megismerése.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Információk gyűjtése, feldolgozása. </w:t>
            </w:r>
          </w:p>
        </w:tc>
        <w:tc>
          <w:tcPr>
            <w:tcW w:w="2390" w:type="dxa"/>
            <w:gridSpan w:val="2"/>
            <w:tcBorders>
              <w:top w:val="single" w:sz="4" w:space="0" w:color="auto"/>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i/>
                <w:sz w:val="24"/>
                <w:szCs w:val="24"/>
              </w:rPr>
              <w:lastRenderedPageBreak/>
              <w:t xml:space="preserve">Természetismeret: </w:t>
            </w:r>
            <w:r w:rsidRPr="00A135B1">
              <w:rPr>
                <w:rFonts w:ascii="Times New Roman" w:eastAsia="Calibri" w:hAnsi="Times New Roman" w:cs="Times New Roman"/>
                <w:sz w:val="24"/>
                <w:szCs w:val="24"/>
              </w:rPr>
              <w:t xml:space="preserve">tápanyagok. </w:t>
            </w:r>
          </w:p>
        </w:tc>
      </w:tr>
      <w:tr w:rsidR="00A135B1" w:rsidRPr="00A135B1" w:rsidTr="00F71689">
        <w:trPr>
          <w:jc w:val="center"/>
        </w:trPr>
        <w:tc>
          <w:tcPr>
            <w:tcW w:w="3416" w:type="dxa"/>
            <w:gridSpan w:val="3"/>
            <w:tcBorders>
              <w:top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Személyi higiénia.</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Az érzékszervek védelme és tisztasága.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Orvosi ellátás.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Fertőző és járványos betegségek, védőoltás.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Alapfokú elsősegélynyújtás. </w:t>
            </w:r>
          </w:p>
        </w:tc>
        <w:tc>
          <w:tcPr>
            <w:tcW w:w="3418" w:type="dxa"/>
            <w:tcBorders>
              <w:top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Helyes testápolás.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Járványos és fertőző betegség esetén a szükséges előírások betartása.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Veszélyhelyzetek felismerése otthon, az iskolában, a közlekedésben.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Orvosi segítségnyújtás kérése, elfogadása, mentőhívás.</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Az előírások betartása.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Teendők elsősegélynyújtáskor. Szituációs gyakorlatok.</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Plakátok, tablók elemzése, készítése. </w:t>
            </w:r>
          </w:p>
        </w:tc>
        <w:tc>
          <w:tcPr>
            <w:tcW w:w="2390" w:type="dxa"/>
            <w:gridSpan w:val="2"/>
            <w:tcBorders>
              <w:top w:val="single" w:sz="4" w:space="0" w:color="auto"/>
            </w:tcBorders>
            <w:noWrap/>
          </w:tcPr>
          <w:p w:rsidR="00A135B1" w:rsidRPr="00A135B1" w:rsidRDefault="00A135B1" w:rsidP="00A135B1">
            <w:pPr>
              <w:spacing w:after="0" w:line="240" w:lineRule="auto"/>
              <w:rPr>
                <w:rFonts w:ascii="Times New Roman" w:eastAsia="Calibri" w:hAnsi="Times New Roman" w:cs="Times New Roman"/>
                <w:sz w:val="24"/>
                <w:szCs w:val="24"/>
              </w:rPr>
            </w:pPr>
          </w:p>
        </w:tc>
      </w:tr>
      <w:tr w:rsidR="00A135B1" w:rsidRPr="00A135B1" w:rsidTr="00F71689">
        <w:trPr>
          <w:jc w:val="center"/>
        </w:trPr>
        <w:tc>
          <w:tcPr>
            <w:tcW w:w="3416" w:type="dxa"/>
            <w:gridSpan w:val="3"/>
            <w:tcBorders>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i/>
                <w:sz w:val="24"/>
                <w:szCs w:val="24"/>
              </w:rPr>
            </w:pPr>
            <w:r w:rsidRPr="00A135B1">
              <w:rPr>
                <w:rFonts w:ascii="Times New Roman" w:eastAsia="Calibri" w:hAnsi="Times New Roman" w:cs="Times New Roman"/>
                <w:i/>
                <w:sz w:val="24"/>
                <w:szCs w:val="24"/>
              </w:rPr>
              <w:t xml:space="preserve">Egyedfejlődés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Az emberi egyedfejlődés szakaszai.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Serdülőkori változások. </w:t>
            </w:r>
          </w:p>
        </w:tc>
        <w:tc>
          <w:tcPr>
            <w:tcW w:w="3418" w:type="dxa"/>
            <w:tcBorders>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Felismerés és összehasonlítás jellemző jegyek alapján.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A serdülőkorra jellemző tulajdonságok gyűjtése.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A szülői és saját tulajdonságok közötti hasonlóság keresése. </w:t>
            </w:r>
          </w:p>
        </w:tc>
        <w:tc>
          <w:tcPr>
            <w:tcW w:w="2390" w:type="dxa"/>
            <w:gridSpan w:val="2"/>
            <w:tcBorders>
              <w:bottom w:val="single" w:sz="4" w:space="0" w:color="auto"/>
            </w:tcBorders>
            <w:noWrap/>
          </w:tcPr>
          <w:p w:rsidR="00A135B1" w:rsidRPr="00A135B1" w:rsidRDefault="00A135B1" w:rsidP="00A135B1">
            <w:pPr>
              <w:spacing w:after="0" w:line="240" w:lineRule="auto"/>
              <w:rPr>
                <w:rFonts w:ascii="Times New Roman" w:eastAsia="Calibri" w:hAnsi="Times New Roman" w:cs="Times New Roman"/>
                <w:sz w:val="24"/>
                <w:szCs w:val="24"/>
              </w:rPr>
            </w:pPr>
          </w:p>
        </w:tc>
      </w:tr>
      <w:tr w:rsidR="00A135B1" w:rsidRPr="00A135B1" w:rsidTr="00F71689">
        <w:trPr>
          <w:jc w:val="center"/>
        </w:trPr>
        <w:tc>
          <w:tcPr>
            <w:tcW w:w="3416" w:type="dxa"/>
            <w:gridSpan w:val="3"/>
            <w:tcBorders>
              <w:top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i/>
                <w:sz w:val="24"/>
                <w:szCs w:val="24"/>
              </w:rPr>
            </w:pPr>
            <w:r w:rsidRPr="00A135B1">
              <w:rPr>
                <w:rFonts w:ascii="Times New Roman" w:eastAsia="Calibri" w:hAnsi="Times New Roman" w:cs="Times New Roman"/>
                <w:i/>
                <w:sz w:val="24"/>
                <w:szCs w:val="24"/>
              </w:rPr>
              <w:t>Magatartás</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Milyen vagyok, milyen szeretnék lenni.</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Önismeret, viselkedési normák, szabályok szerepe.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Kapcsolatok társakkal és a családdal.</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Az iskolai élet szabályai, házirend. </w:t>
            </w:r>
          </w:p>
        </w:tc>
        <w:tc>
          <w:tcPr>
            <w:tcW w:w="3418" w:type="dxa"/>
            <w:tcBorders>
              <w:top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Közösségi viselkedési normák ismerete.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Képanyagok, filmek elemzése.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Szituációs játékokban az önismeret fejlesztése.</w:t>
            </w:r>
          </w:p>
        </w:tc>
        <w:tc>
          <w:tcPr>
            <w:tcW w:w="2390" w:type="dxa"/>
            <w:gridSpan w:val="2"/>
            <w:tcBorders>
              <w:top w:val="single" w:sz="4" w:space="0" w:color="auto"/>
            </w:tcBorders>
            <w:noWrap/>
          </w:tcPr>
          <w:p w:rsidR="00A135B1" w:rsidRPr="00A135B1" w:rsidRDefault="00A135B1" w:rsidP="00A135B1">
            <w:pPr>
              <w:spacing w:after="0" w:line="240" w:lineRule="auto"/>
              <w:rPr>
                <w:rFonts w:ascii="Times New Roman" w:eastAsia="Calibri" w:hAnsi="Times New Roman" w:cs="Times New Roman"/>
                <w:sz w:val="24"/>
                <w:szCs w:val="24"/>
              </w:rPr>
            </w:pPr>
          </w:p>
        </w:tc>
      </w:tr>
      <w:tr w:rsidR="00A135B1" w:rsidRPr="00A135B1" w:rsidTr="00F71689">
        <w:tblPrEx>
          <w:tblBorders>
            <w:top w:val="none" w:sz="0" w:space="0" w:color="auto"/>
          </w:tblBorders>
        </w:tblPrEx>
        <w:trPr>
          <w:jc w:val="center"/>
        </w:trPr>
        <w:tc>
          <w:tcPr>
            <w:tcW w:w="1834" w:type="dxa"/>
            <w:noWrap/>
            <w:vAlign w:val="center"/>
          </w:tcPr>
          <w:p w:rsidR="00A135B1" w:rsidRPr="00A135B1" w:rsidRDefault="00A135B1" w:rsidP="00A135B1">
            <w:pPr>
              <w:spacing w:before="120"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rPr>
              <w:t>Kulcsfogalmak/ fogalmak</w:t>
            </w:r>
          </w:p>
        </w:tc>
        <w:tc>
          <w:tcPr>
            <w:tcW w:w="7390" w:type="dxa"/>
            <w:gridSpan w:val="5"/>
            <w:noWrap/>
            <w:vAlign w:val="center"/>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Testméret, testalkat, tápanyag, testi és érzékszervi sérülés, járvány és fertőzés, betegség, elsősegélynyújtás, gyógyítási mód, magatartás. </w:t>
            </w:r>
          </w:p>
        </w:tc>
      </w:tr>
    </w:tbl>
    <w:p w:rsidR="00A135B1" w:rsidRPr="00A135B1" w:rsidRDefault="00A135B1" w:rsidP="00A135B1">
      <w:pPr>
        <w:spacing w:after="0" w:line="240" w:lineRule="auto"/>
        <w:rPr>
          <w:rFonts w:ascii="Times New Roman" w:eastAsia="Calibri" w:hAnsi="Times New Roman" w:cs="Times New Roman"/>
          <w:sz w:val="24"/>
          <w:szCs w:val="24"/>
        </w:rPr>
      </w:pPr>
    </w:p>
    <w:p w:rsidR="00A135B1" w:rsidRPr="00A135B1" w:rsidRDefault="00A135B1" w:rsidP="00A135B1">
      <w:pPr>
        <w:spacing w:after="0" w:line="240" w:lineRule="auto"/>
        <w:rPr>
          <w:rFonts w:ascii="Times New Roman" w:eastAsia="Calibri" w:hAnsi="Times New Roman" w:cs="Times New Roman"/>
          <w:sz w:val="24"/>
          <w:szCs w:val="24"/>
        </w:rPr>
      </w:pPr>
    </w:p>
    <w:tbl>
      <w:tblPr>
        <w:tblW w:w="92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5"/>
        <w:gridCol w:w="372"/>
        <w:gridCol w:w="1214"/>
        <w:gridCol w:w="3422"/>
        <w:gridCol w:w="1188"/>
        <w:gridCol w:w="1200"/>
      </w:tblGrid>
      <w:tr w:rsidR="00A135B1" w:rsidRPr="00A135B1" w:rsidTr="00F71689">
        <w:trPr>
          <w:jc w:val="center"/>
        </w:trPr>
        <w:tc>
          <w:tcPr>
            <w:tcW w:w="2207" w:type="dxa"/>
            <w:gridSpan w:val="2"/>
            <w:noWrap/>
            <w:vAlign w:val="center"/>
          </w:tcPr>
          <w:p w:rsidR="00A135B1" w:rsidRPr="00A135B1" w:rsidRDefault="00A135B1" w:rsidP="00A135B1">
            <w:pPr>
              <w:spacing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rPr>
              <w:t>Tematikai egység/ Fejlesztési cél</w:t>
            </w:r>
          </w:p>
        </w:tc>
        <w:tc>
          <w:tcPr>
            <w:tcW w:w="5824" w:type="dxa"/>
            <w:gridSpan w:val="3"/>
            <w:noWrap/>
            <w:vAlign w:val="center"/>
          </w:tcPr>
          <w:p w:rsidR="00A135B1" w:rsidRPr="00A135B1" w:rsidRDefault="00A135B1" w:rsidP="00A135B1">
            <w:pPr>
              <w:spacing w:before="120"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rPr>
              <w:t>Környezet, fenntarthatóság</w:t>
            </w:r>
          </w:p>
        </w:tc>
        <w:tc>
          <w:tcPr>
            <w:tcW w:w="1200" w:type="dxa"/>
            <w:noWrap/>
            <w:vAlign w:val="center"/>
          </w:tcPr>
          <w:p w:rsidR="00A135B1" w:rsidRPr="00A135B1" w:rsidRDefault="00A135B1" w:rsidP="00A135B1">
            <w:pPr>
              <w:spacing w:before="120"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rPr>
              <w:t>Órakeret 10 óra</w:t>
            </w:r>
          </w:p>
        </w:tc>
      </w:tr>
      <w:tr w:rsidR="00A135B1" w:rsidRPr="00A135B1" w:rsidTr="00F71689">
        <w:trPr>
          <w:jc w:val="center"/>
        </w:trPr>
        <w:tc>
          <w:tcPr>
            <w:tcW w:w="2207" w:type="dxa"/>
            <w:gridSpan w:val="2"/>
            <w:noWrap/>
            <w:vAlign w:val="center"/>
          </w:tcPr>
          <w:p w:rsidR="00A135B1" w:rsidRPr="00A135B1" w:rsidRDefault="00A135B1" w:rsidP="00A135B1">
            <w:pPr>
              <w:spacing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rPr>
              <w:t>Előzetes tudás</w:t>
            </w:r>
          </w:p>
        </w:tc>
        <w:tc>
          <w:tcPr>
            <w:tcW w:w="7024" w:type="dxa"/>
            <w:gridSpan w:val="4"/>
            <w:noWrap/>
            <w:vAlign w:val="center"/>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Az alsó tagozaton szerzett ismeretek a közvetlen és tágabb környezetünkről. </w:t>
            </w:r>
          </w:p>
        </w:tc>
      </w:tr>
      <w:tr w:rsidR="00A135B1" w:rsidRPr="00A135B1" w:rsidTr="00F71689">
        <w:trPr>
          <w:jc w:val="center"/>
        </w:trPr>
        <w:tc>
          <w:tcPr>
            <w:tcW w:w="2207" w:type="dxa"/>
            <w:gridSpan w:val="2"/>
            <w:noWrap/>
            <w:vAlign w:val="center"/>
          </w:tcPr>
          <w:p w:rsidR="00A135B1" w:rsidRPr="00A135B1" w:rsidRDefault="00A135B1" w:rsidP="00A135B1">
            <w:pPr>
              <w:spacing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rPr>
              <w:t>A tematikai egység nevelési-fejlesztési céljai</w:t>
            </w:r>
          </w:p>
        </w:tc>
        <w:tc>
          <w:tcPr>
            <w:tcW w:w="7024" w:type="dxa"/>
            <w:gridSpan w:val="4"/>
            <w:noWrap/>
            <w:vAlign w:val="center"/>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A megfigyelőképesség, az analizáló, szintetizáló képesség, a kauzális gondolkodás fejlesztése. A szóbeli és írásbeli kifejezőképesség fejlesztése, kritikai érzék fejlesztése, az ember természeti környezetéről, a környezeti rendszerek állapotáról, védelméről, fenntarthatóságáról szerzett ismeretek bővítése. Környezetvédő tevékenységek gyakorlása, információszerző képesség fejlesztése. A természetes és a kulturális értékek megbecsülése. Kauzális </w:t>
            </w:r>
            <w:r w:rsidRPr="00A135B1">
              <w:rPr>
                <w:rFonts w:ascii="Times New Roman" w:eastAsia="Calibri" w:hAnsi="Times New Roman" w:cs="Times New Roman"/>
                <w:sz w:val="24"/>
                <w:szCs w:val="24"/>
              </w:rPr>
              <w:lastRenderedPageBreak/>
              <w:t xml:space="preserve">gondolkodás fejlesztése, kritikai érzék fejlesztése, felelősségtudat további erősítése. </w:t>
            </w:r>
          </w:p>
        </w:tc>
      </w:tr>
      <w:tr w:rsidR="00A135B1" w:rsidRPr="00A135B1" w:rsidTr="00F71689">
        <w:trPr>
          <w:jc w:val="center"/>
        </w:trPr>
        <w:tc>
          <w:tcPr>
            <w:tcW w:w="3421" w:type="dxa"/>
            <w:gridSpan w:val="3"/>
            <w:tcBorders>
              <w:bottom w:val="single" w:sz="4" w:space="0" w:color="auto"/>
            </w:tcBorders>
            <w:noWrap/>
            <w:vAlign w:val="center"/>
          </w:tcPr>
          <w:p w:rsidR="00A135B1" w:rsidRPr="00A135B1" w:rsidRDefault="00A135B1" w:rsidP="00A135B1">
            <w:pPr>
              <w:spacing w:before="120"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rPr>
              <w:lastRenderedPageBreak/>
              <w:t>Ismeretek</w:t>
            </w:r>
          </w:p>
        </w:tc>
        <w:tc>
          <w:tcPr>
            <w:tcW w:w="3422" w:type="dxa"/>
            <w:tcBorders>
              <w:bottom w:val="single" w:sz="4" w:space="0" w:color="auto"/>
            </w:tcBorders>
            <w:noWrap/>
            <w:vAlign w:val="center"/>
          </w:tcPr>
          <w:p w:rsidR="00A135B1" w:rsidRPr="00A135B1" w:rsidRDefault="00A135B1" w:rsidP="00A135B1">
            <w:pPr>
              <w:spacing w:before="120"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rPr>
              <w:t>Fejlesztési követelmények</w:t>
            </w:r>
          </w:p>
        </w:tc>
        <w:tc>
          <w:tcPr>
            <w:tcW w:w="2388" w:type="dxa"/>
            <w:gridSpan w:val="2"/>
            <w:tcBorders>
              <w:bottom w:val="single" w:sz="4" w:space="0" w:color="auto"/>
            </w:tcBorders>
            <w:noWrap/>
            <w:vAlign w:val="center"/>
          </w:tcPr>
          <w:p w:rsidR="00A135B1" w:rsidRPr="00A135B1" w:rsidRDefault="00A135B1" w:rsidP="00A135B1">
            <w:pPr>
              <w:spacing w:before="120" w:after="0" w:line="240" w:lineRule="auto"/>
              <w:jc w:val="center"/>
              <w:rPr>
                <w:rFonts w:ascii="Times New Roman" w:eastAsia="Calibri" w:hAnsi="Times New Roman" w:cs="Times New Roman"/>
                <w:sz w:val="24"/>
                <w:szCs w:val="24"/>
              </w:rPr>
            </w:pPr>
            <w:r w:rsidRPr="00A135B1">
              <w:rPr>
                <w:rFonts w:ascii="Times New Roman" w:eastAsia="Calibri" w:hAnsi="Times New Roman" w:cs="Times New Roman"/>
                <w:b/>
                <w:sz w:val="24"/>
                <w:szCs w:val="24"/>
              </w:rPr>
              <w:t>Kapcsolódási pontok</w:t>
            </w:r>
          </w:p>
        </w:tc>
      </w:tr>
      <w:tr w:rsidR="00A135B1" w:rsidRPr="00A135B1" w:rsidTr="00F71689">
        <w:trPr>
          <w:jc w:val="center"/>
        </w:trPr>
        <w:tc>
          <w:tcPr>
            <w:tcW w:w="3421" w:type="dxa"/>
            <w:gridSpan w:val="3"/>
            <w:tcBorders>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i/>
                <w:sz w:val="24"/>
                <w:szCs w:val="24"/>
              </w:rPr>
            </w:pPr>
            <w:r w:rsidRPr="00A135B1">
              <w:rPr>
                <w:rFonts w:ascii="Times New Roman" w:eastAsia="Calibri" w:hAnsi="Times New Roman" w:cs="Times New Roman"/>
                <w:i/>
                <w:sz w:val="24"/>
                <w:szCs w:val="24"/>
              </w:rPr>
              <w:t>Globális környezeti rendszerek</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Életvitel és fenntarthatóság.</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Környezettudatos magatartás. </w:t>
            </w:r>
          </w:p>
        </w:tc>
        <w:tc>
          <w:tcPr>
            <w:tcW w:w="3422" w:type="dxa"/>
            <w:tcBorders>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Helyes és helytelen magatartások elemzése.</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Egyszerű megoldások keresése.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Az egyén lehetőségei a környezet megóvásában (étkezés, szelektív hulladékgyűjtés, fűtés, csomagolás, közlekedés).</w:t>
            </w:r>
          </w:p>
        </w:tc>
        <w:tc>
          <w:tcPr>
            <w:tcW w:w="2388" w:type="dxa"/>
            <w:gridSpan w:val="2"/>
            <w:tcBorders>
              <w:bottom w:val="single" w:sz="4" w:space="0" w:color="auto"/>
            </w:tcBorders>
            <w:noWrap/>
          </w:tcPr>
          <w:p w:rsidR="00A135B1" w:rsidRPr="00A135B1" w:rsidRDefault="00A135B1" w:rsidP="00A135B1">
            <w:pPr>
              <w:spacing w:after="0" w:line="240" w:lineRule="auto"/>
              <w:rPr>
                <w:rFonts w:ascii="Times New Roman" w:eastAsia="Calibri" w:hAnsi="Times New Roman" w:cs="Times New Roman"/>
                <w:sz w:val="24"/>
                <w:szCs w:val="24"/>
              </w:rPr>
            </w:pPr>
          </w:p>
        </w:tc>
      </w:tr>
      <w:tr w:rsidR="00A135B1" w:rsidRPr="00A135B1" w:rsidTr="00F71689">
        <w:trPr>
          <w:jc w:val="center"/>
        </w:trPr>
        <w:tc>
          <w:tcPr>
            <w:tcW w:w="3421" w:type="dxa"/>
            <w:gridSpan w:val="3"/>
            <w:tcBorders>
              <w:top w:val="single" w:sz="4" w:space="0" w:color="auto"/>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A víz körforgása.</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Időjárási jelenségek, folyamatok.</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Táj és ember kapcsolata a Kárpát-medencében. </w:t>
            </w:r>
          </w:p>
        </w:tc>
        <w:tc>
          <w:tcPr>
            <w:tcW w:w="3422" w:type="dxa"/>
            <w:tcBorders>
              <w:top w:val="single" w:sz="4" w:space="0" w:color="auto"/>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Kirándulásokon tapasztalatok gyűjtése, lejegyzése. </w:t>
            </w:r>
          </w:p>
        </w:tc>
        <w:tc>
          <w:tcPr>
            <w:tcW w:w="2388" w:type="dxa"/>
            <w:gridSpan w:val="2"/>
            <w:tcBorders>
              <w:top w:val="single" w:sz="4" w:space="0" w:color="auto"/>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i/>
                <w:sz w:val="24"/>
                <w:szCs w:val="24"/>
              </w:rPr>
              <w:t>Földrajz</w:t>
            </w:r>
            <w:r w:rsidRPr="00A135B1">
              <w:rPr>
                <w:rFonts w:ascii="Times New Roman" w:eastAsia="Calibri" w:hAnsi="Times New Roman" w:cs="Times New Roman"/>
                <w:sz w:val="24"/>
                <w:szCs w:val="24"/>
              </w:rPr>
              <w:t>: időjárás, éghajlat.</w:t>
            </w:r>
          </w:p>
        </w:tc>
      </w:tr>
      <w:tr w:rsidR="00A135B1" w:rsidRPr="00A135B1" w:rsidTr="00F71689">
        <w:trPr>
          <w:jc w:val="center"/>
        </w:trPr>
        <w:tc>
          <w:tcPr>
            <w:tcW w:w="3421" w:type="dxa"/>
            <w:gridSpan w:val="3"/>
            <w:tcBorders>
              <w:top w:val="single" w:sz="4" w:space="0" w:color="auto"/>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i/>
                <w:sz w:val="24"/>
                <w:szCs w:val="24"/>
              </w:rPr>
            </w:pPr>
            <w:r w:rsidRPr="00A135B1">
              <w:rPr>
                <w:rFonts w:ascii="Times New Roman" w:eastAsia="Calibri" w:hAnsi="Times New Roman" w:cs="Times New Roman"/>
                <w:i/>
                <w:sz w:val="24"/>
                <w:szCs w:val="24"/>
              </w:rPr>
              <w:t>Környezeti tényezők</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Kölcsönhatások a természetes, a mesterséges környezet és az időjárás között.</w:t>
            </w:r>
          </w:p>
        </w:tc>
        <w:tc>
          <w:tcPr>
            <w:tcW w:w="3422" w:type="dxa"/>
            <w:tcBorders>
              <w:top w:val="single" w:sz="4" w:space="0" w:color="auto"/>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Az éghajlat és az időjárás környezetre gyakorolt hatásainak megfigyelése, felismerése képek, filmek segítségével.</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Megbeszélések, elemzések, rendszerezések, csoportosítások.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Épületek hő- és vízszigetelésének fontossága, egyszerű bemutató kísérletek megfigyelésével, megbeszélésével.</w:t>
            </w:r>
          </w:p>
        </w:tc>
        <w:tc>
          <w:tcPr>
            <w:tcW w:w="2388" w:type="dxa"/>
            <w:gridSpan w:val="2"/>
            <w:tcBorders>
              <w:top w:val="single" w:sz="4" w:space="0" w:color="auto"/>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i/>
                <w:sz w:val="24"/>
                <w:szCs w:val="24"/>
              </w:rPr>
              <w:t xml:space="preserve">Technika, életvitel és gyakorlat: </w:t>
            </w:r>
            <w:r w:rsidRPr="00A135B1">
              <w:rPr>
                <w:rFonts w:ascii="Times New Roman" w:eastAsia="Calibri" w:hAnsi="Times New Roman" w:cs="Times New Roman"/>
                <w:sz w:val="24"/>
                <w:szCs w:val="24"/>
              </w:rPr>
              <w:t xml:space="preserve">mesterséges környezet. </w:t>
            </w:r>
          </w:p>
          <w:p w:rsidR="00A135B1" w:rsidRPr="00A135B1" w:rsidRDefault="00A135B1" w:rsidP="00A135B1">
            <w:pPr>
              <w:spacing w:after="0" w:line="240" w:lineRule="auto"/>
              <w:rPr>
                <w:rFonts w:ascii="Times New Roman" w:eastAsia="Calibri" w:hAnsi="Times New Roman" w:cs="Times New Roman"/>
                <w:sz w:val="24"/>
                <w:szCs w:val="24"/>
              </w:rPr>
            </w:pPr>
          </w:p>
          <w:p w:rsidR="00A135B1" w:rsidRPr="00A135B1" w:rsidRDefault="00A135B1" w:rsidP="00A135B1">
            <w:pPr>
              <w:spacing w:after="0" w:line="240" w:lineRule="auto"/>
              <w:rPr>
                <w:rFonts w:ascii="Times New Roman" w:eastAsia="Calibri" w:hAnsi="Times New Roman" w:cs="Times New Roman"/>
                <w:sz w:val="24"/>
                <w:szCs w:val="24"/>
              </w:rPr>
            </w:pPr>
          </w:p>
        </w:tc>
      </w:tr>
      <w:tr w:rsidR="00A135B1" w:rsidRPr="00A135B1" w:rsidTr="00F71689">
        <w:trPr>
          <w:jc w:val="center"/>
        </w:trPr>
        <w:tc>
          <w:tcPr>
            <w:tcW w:w="3421" w:type="dxa"/>
            <w:gridSpan w:val="3"/>
            <w:tcBorders>
              <w:top w:val="single" w:sz="4" w:space="0" w:color="auto"/>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Az élőlényekre ható élettelen környezeti tényezők.</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Az élőlények alkalmazkodása a környezeti tényezőkhöz, feltételekhez (levegő, víz, talaj, hőmérséklet, fényviszonyok). </w:t>
            </w:r>
          </w:p>
        </w:tc>
        <w:tc>
          <w:tcPr>
            <w:tcW w:w="3422" w:type="dxa"/>
            <w:tcBorders>
              <w:top w:val="single" w:sz="4" w:space="0" w:color="auto"/>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Példák gyűjtése a növények, állatok alkalmazkodásáról (növények és fényviszonyok, vízigény, hőmérséklet, állatok, téli álom, kültakaró, költözés). </w:t>
            </w:r>
          </w:p>
        </w:tc>
        <w:tc>
          <w:tcPr>
            <w:tcW w:w="2388" w:type="dxa"/>
            <w:gridSpan w:val="2"/>
            <w:tcBorders>
              <w:top w:val="single" w:sz="4" w:space="0" w:color="auto"/>
              <w:bottom w:val="single" w:sz="4" w:space="0" w:color="auto"/>
            </w:tcBorders>
            <w:noWrap/>
          </w:tcPr>
          <w:p w:rsidR="00A135B1" w:rsidRPr="00A135B1" w:rsidRDefault="00A135B1" w:rsidP="00A135B1">
            <w:pPr>
              <w:spacing w:after="0" w:line="240" w:lineRule="auto"/>
              <w:rPr>
                <w:rFonts w:ascii="Times New Roman" w:eastAsia="Calibri" w:hAnsi="Times New Roman" w:cs="Times New Roman"/>
                <w:sz w:val="24"/>
                <w:szCs w:val="24"/>
              </w:rPr>
            </w:pPr>
          </w:p>
        </w:tc>
      </w:tr>
      <w:tr w:rsidR="00A135B1" w:rsidRPr="00A135B1" w:rsidTr="00F71689">
        <w:trPr>
          <w:jc w:val="center"/>
        </w:trPr>
        <w:tc>
          <w:tcPr>
            <w:tcW w:w="3421" w:type="dxa"/>
            <w:gridSpan w:val="3"/>
            <w:tcBorders>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i/>
                <w:sz w:val="24"/>
                <w:szCs w:val="24"/>
              </w:rPr>
            </w:pPr>
            <w:r w:rsidRPr="00A135B1">
              <w:rPr>
                <w:rFonts w:ascii="Times New Roman" w:eastAsia="Calibri" w:hAnsi="Times New Roman" w:cs="Times New Roman"/>
                <w:i/>
                <w:sz w:val="24"/>
                <w:szCs w:val="24"/>
              </w:rPr>
              <w:t>A környezeti rendszerek állapota, védelme, fenntarthatósága</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A környezeti állapot és az ember egészsége.</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A környezetszennyezés jellemző esetei, következményei (levegő-, víz-, talajszennyezés).</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Az élőhelyek pusztulásának okai, következményei.</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Megtartás lehetőségei.</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Veszélyeztetett fajok védelme (túzok, parlagi sas, fekete gólya, pilisi len, magyar kökörcsin).</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Energiatakarékosság.</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lastRenderedPageBreak/>
              <w:t>Szelektív hulladékgyűjtés.</w:t>
            </w:r>
          </w:p>
        </w:tc>
        <w:tc>
          <w:tcPr>
            <w:tcW w:w="3422" w:type="dxa"/>
            <w:tcBorders>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lastRenderedPageBreak/>
              <w:t xml:space="preserve">Természetközeli és leromlott állapotú élőhelyek megfigyelése sétákon, kirándulásokon. Tapasztalatok megbeszélése, tablók, plakátok készítése, összefüggések keresése a tiszta, egészséges környezet és a szennyezett környezet hatásairól az ember egészségi állapotára.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Részvétel a jeles napok alkalmával rendezett környezetvédelmi megmozdulásokon (szemétszedés).</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A környezetvédelmi problémák </w:t>
            </w:r>
            <w:r w:rsidRPr="00A135B1">
              <w:rPr>
                <w:rFonts w:ascii="Times New Roman" w:eastAsia="Calibri" w:hAnsi="Times New Roman" w:cs="Times New Roman"/>
                <w:sz w:val="24"/>
                <w:szCs w:val="24"/>
              </w:rPr>
              <w:lastRenderedPageBreak/>
              <w:t xml:space="preserve">felismerése.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Kirándulások, filmek segítségével tájékozódás nemzeti parkjainkról, tájvédelmi körzetekről.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Könyvek, internet segítségével ismeretek gyűjtése kiemelten védett természeti értékeinkről.</w:t>
            </w:r>
          </w:p>
        </w:tc>
        <w:tc>
          <w:tcPr>
            <w:tcW w:w="2388" w:type="dxa"/>
            <w:gridSpan w:val="2"/>
            <w:tcBorders>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i/>
                <w:sz w:val="24"/>
                <w:szCs w:val="24"/>
              </w:rPr>
              <w:lastRenderedPageBreak/>
              <w:t xml:space="preserve">Technika, életvitel és gyakorlat: </w:t>
            </w:r>
            <w:r w:rsidRPr="00A135B1">
              <w:rPr>
                <w:rFonts w:ascii="Times New Roman" w:eastAsia="Calibri" w:hAnsi="Times New Roman" w:cs="Times New Roman"/>
                <w:sz w:val="24"/>
                <w:szCs w:val="24"/>
              </w:rPr>
              <w:t xml:space="preserve">szelektív hulladékgyűjtés. </w:t>
            </w:r>
          </w:p>
        </w:tc>
      </w:tr>
      <w:tr w:rsidR="00A135B1" w:rsidRPr="00A135B1" w:rsidTr="00F71689">
        <w:trPr>
          <w:jc w:val="center"/>
        </w:trPr>
        <w:tc>
          <w:tcPr>
            <w:tcW w:w="3421" w:type="dxa"/>
            <w:gridSpan w:val="3"/>
            <w:tcBorders>
              <w:top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i/>
                <w:sz w:val="24"/>
                <w:szCs w:val="24"/>
              </w:rPr>
            </w:pPr>
            <w:r w:rsidRPr="00A135B1">
              <w:rPr>
                <w:rFonts w:ascii="Times New Roman" w:eastAsia="Calibri" w:hAnsi="Times New Roman" w:cs="Times New Roman"/>
                <w:i/>
                <w:sz w:val="24"/>
                <w:szCs w:val="24"/>
              </w:rPr>
              <w:t xml:space="preserve">A Föld szépsége, egyedisége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A Kárpát-medence természeti és kulturális értékei.</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Hazánk nagy tájai, vizei és felszínformái, éghajlati sajátosságai.</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Jellegzetes növénytakarójuk, állatviláguk.</w:t>
            </w:r>
          </w:p>
        </w:tc>
        <w:tc>
          <w:tcPr>
            <w:tcW w:w="3422" w:type="dxa"/>
            <w:tcBorders>
              <w:top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Ismeretterjesztő kiadványok, filmek segítségével ismeretek bővítése, érdekességek, értékek felfedezése.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A térkép használata, térképismeret.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A földrajzi fogalmak ismerete. </w:t>
            </w:r>
          </w:p>
        </w:tc>
        <w:tc>
          <w:tcPr>
            <w:tcW w:w="2388" w:type="dxa"/>
            <w:gridSpan w:val="2"/>
            <w:tcBorders>
              <w:top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i/>
                <w:sz w:val="24"/>
                <w:szCs w:val="24"/>
              </w:rPr>
              <w:t xml:space="preserve">Történelem, társadalmi és állampolgári ismeretek; földrajz: </w:t>
            </w:r>
            <w:r w:rsidRPr="00A135B1">
              <w:rPr>
                <w:rFonts w:ascii="Times New Roman" w:eastAsia="Calibri" w:hAnsi="Times New Roman" w:cs="Times New Roman"/>
                <w:sz w:val="24"/>
                <w:szCs w:val="24"/>
              </w:rPr>
              <w:t xml:space="preserve">természeti és kulturális értékek. </w:t>
            </w:r>
          </w:p>
        </w:tc>
      </w:tr>
      <w:tr w:rsidR="00A135B1" w:rsidRPr="00A135B1" w:rsidTr="00F71689">
        <w:tblPrEx>
          <w:tblBorders>
            <w:top w:val="none" w:sz="0" w:space="0" w:color="auto"/>
          </w:tblBorders>
        </w:tblPrEx>
        <w:trPr>
          <w:jc w:val="center"/>
        </w:trPr>
        <w:tc>
          <w:tcPr>
            <w:tcW w:w="1835" w:type="dxa"/>
            <w:noWrap/>
            <w:vAlign w:val="center"/>
          </w:tcPr>
          <w:p w:rsidR="00A135B1" w:rsidRPr="00A135B1" w:rsidRDefault="00A135B1" w:rsidP="00A135B1">
            <w:pPr>
              <w:spacing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rPr>
              <w:t>Kulcsfogalmak/ fogalmak</w:t>
            </w:r>
          </w:p>
        </w:tc>
        <w:tc>
          <w:tcPr>
            <w:tcW w:w="7396" w:type="dxa"/>
            <w:gridSpan w:val="5"/>
            <w:noWrap/>
            <w:vAlign w:val="center"/>
          </w:tcPr>
          <w:p w:rsidR="00A135B1" w:rsidRPr="00A135B1" w:rsidRDefault="00A135B1" w:rsidP="00A135B1">
            <w:pPr>
              <w:spacing w:before="120" w:after="0" w:line="240" w:lineRule="auto"/>
              <w:rPr>
                <w:rFonts w:ascii="Times New Roman" w:eastAsia="Calibri" w:hAnsi="Times New Roman" w:cs="Times New Roman"/>
                <w:sz w:val="24"/>
                <w:szCs w:val="24"/>
                <w:lang w:eastAsia="ar-SA"/>
              </w:rPr>
            </w:pPr>
            <w:r w:rsidRPr="00A135B1">
              <w:rPr>
                <w:rFonts w:ascii="Times New Roman" w:eastAsia="Calibri" w:hAnsi="Times New Roman" w:cs="Times New Roman"/>
                <w:sz w:val="24"/>
                <w:szCs w:val="24"/>
                <w:lang w:eastAsia="ar-SA"/>
              </w:rPr>
              <w:t>Fenntarthatóság, időjárási jelenség, kölcsönhatás, környezetszennyeződés, veszélyeztetett faj, energiatakarékosság, szelektív hulladékgyűjtés, földrajzi fogalmak, térképismeret.</w:t>
            </w:r>
          </w:p>
        </w:tc>
      </w:tr>
    </w:tbl>
    <w:p w:rsidR="00A135B1" w:rsidRPr="00A135B1" w:rsidRDefault="00A135B1" w:rsidP="00A135B1">
      <w:pPr>
        <w:spacing w:after="0" w:line="240" w:lineRule="auto"/>
        <w:jc w:val="center"/>
        <w:rPr>
          <w:rFonts w:ascii="Times New Roman" w:eastAsia="Calibri" w:hAnsi="Times New Roman" w:cs="Times New Roman"/>
          <w:sz w:val="24"/>
          <w:szCs w:val="24"/>
        </w:rPr>
      </w:pPr>
    </w:p>
    <w:p w:rsidR="00A135B1" w:rsidRPr="00A135B1" w:rsidRDefault="00A135B1" w:rsidP="00A135B1">
      <w:pPr>
        <w:spacing w:after="0" w:line="240" w:lineRule="auto"/>
        <w:jc w:val="center"/>
        <w:rPr>
          <w:rFonts w:ascii="Times New Roman" w:eastAsia="Calibri" w:hAnsi="Times New Roman" w:cs="Times New Roman"/>
          <w:sz w:val="24"/>
          <w:szCs w:val="24"/>
        </w:rPr>
      </w:pPr>
    </w:p>
    <w:tbl>
      <w:tblPr>
        <w:tblW w:w="92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65"/>
        <w:gridCol w:w="7166"/>
      </w:tblGrid>
      <w:tr w:rsidR="00A135B1" w:rsidRPr="00A135B1" w:rsidTr="00F71689">
        <w:trPr>
          <w:jc w:val="center"/>
        </w:trPr>
        <w:tc>
          <w:tcPr>
            <w:tcW w:w="2065" w:type="dxa"/>
            <w:noWrap/>
            <w:vAlign w:val="center"/>
          </w:tcPr>
          <w:p w:rsidR="00A135B1" w:rsidRPr="00A135B1" w:rsidRDefault="00A135B1" w:rsidP="00A135B1">
            <w:pPr>
              <w:spacing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rPr>
              <w:t>A fejlesztés várt eredményei a 6.évfolyam végére</w:t>
            </w:r>
          </w:p>
        </w:tc>
        <w:tc>
          <w:tcPr>
            <w:tcW w:w="7166" w:type="dxa"/>
            <w:noWrap/>
            <w:vAlign w:val="center"/>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Aktív részvétel a kísérletek végzésében. Tanult és vizsgált anyagok jellemző tulajdonságainak ismerete. Kölcsönhatások, változások, folyamatok ismerete a mindennapi környezetben. Egyre önállóbb tapasztalatszerzés, a tapasztalatok megfogalmazása és lejegyzése írásban és rajzban.</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Ismeretek a különféle energiaforrásokról, törekvés az energiatakarékos életmódra.</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Környezetünkben található egyes természeti és technikai rendszerek ismerete. Életközösségek élő és élettelen összetevőinek megkülömnöztetése, ismeretek az élőlények, az emberi test felépítéséről.</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Az egészséges életmód feltételeinek ismerete. Aktív részvétel a környezetvédő tevékenységekben. Tájékozottság a Naprendszerről, a bolygókról. Térképismeret, térképhasználat. IKT-eszközök használata.  </w:t>
            </w:r>
          </w:p>
        </w:tc>
      </w:tr>
    </w:tbl>
    <w:p w:rsidR="00A135B1" w:rsidRPr="00A135B1" w:rsidRDefault="00A135B1" w:rsidP="00A135B1">
      <w:pPr>
        <w:spacing w:after="0" w:line="240" w:lineRule="auto"/>
        <w:rPr>
          <w:rFonts w:ascii="Times New Roman" w:eastAsia="Calibri" w:hAnsi="Times New Roman" w:cs="Times New Roman"/>
          <w:sz w:val="24"/>
          <w:szCs w:val="24"/>
        </w:rPr>
      </w:pP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br w:type="page"/>
      </w:r>
    </w:p>
    <w:p w:rsidR="00A135B1" w:rsidRPr="00A135B1" w:rsidRDefault="00A135B1" w:rsidP="00A135B1">
      <w:pPr>
        <w:spacing w:after="0" w:line="240" w:lineRule="auto"/>
        <w:jc w:val="center"/>
        <w:rPr>
          <w:rFonts w:ascii="Times New Roman" w:eastAsia="Calibri" w:hAnsi="Times New Roman" w:cs="Times New Roman"/>
          <w:b/>
          <w:sz w:val="24"/>
          <w:szCs w:val="24"/>
          <w:u w:val="single"/>
        </w:rPr>
      </w:pPr>
      <w:r w:rsidRPr="00A135B1">
        <w:rPr>
          <w:rFonts w:ascii="Times New Roman" w:eastAsia="Calibri" w:hAnsi="Times New Roman" w:cs="Times New Roman"/>
          <w:b/>
          <w:sz w:val="24"/>
          <w:szCs w:val="24"/>
          <w:u w:val="single"/>
        </w:rPr>
        <w:lastRenderedPageBreak/>
        <w:t>7. évfolyam</w:t>
      </w:r>
    </w:p>
    <w:p w:rsidR="00A135B1" w:rsidRPr="00A135B1" w:rsidRDefault="00A135B1" w:rsidP="00A135B1">
      <w:pPr>
        <w:spacing w:after="0" w:line="240" w:lineRule="auto"/>
        <w:jc w:val="both"/>
        <w:rPr>
          <w:rFonts w:ascii="Times New Roman" w:eastAsia="Calibri" w:hAnsi="Times New Roman" w:cs="Times New Roman"/>
          <w:sz w:val="24"/>
          <w:szCs w:val="24"/>
        </w:rPr>
      </w:pPr>
    </w:p>
    <w:p w:rsidR="00A135B1" w:rsidRPr="00A135B1" w:rsidRDefault="00A135B1" w:rsidP="00A135B1">
      <w:pPr>
        <w:spacing w:after="0" w:line="240" w:lineRule="auto"/>
        <w:jc w:val="both"/>
        <w:rPr>
          <w:rFonts w:ascii="Times New Roman" w:eastAsia="Calibri" w:hAnsi="Times New Roman" w:cs="Times New Roman"/>
          <w:sz w:val="24"/>
          <w:szCs w:val="24"/>
        </w:rPr>
      </w:pPr>
      <w:r w:rsidRPr="00A135B1">
        <w:rPr>
          <w:rFonts w:ascii="Times New Roman" w:eastAsia="Calibri" w:hAnsi="Times New Roman" w:cs="Times New Roman"/>
          <w:sz w:val="24"/>
          <w:szCs w:val="24"/>
        </w:rPr>
        <w:t>A 7–8. évfolyam kerettanterve tantárgyi bontásban közli a közműveltségi tartalmakat, ezen belül azonban továbbra is megtartja a NAT által meghatározott tudásterületek szerinti felépítést.</w:t>
      </w:r>
    </w:p>
    <w:p w:rsidR="00A135B1" w:rsidRPr="00A135B1" w:rsidRDefault="00A135B1" w:rsidP="00A135B1">
      <w:pPr>
        <w:spacing w:after="0" w:line="240" w:lineRule="auto"/>
        <w:jc w:val="both"/>
        <w:rPr>
          <w:rFonts w:ascii="Times New Roman" w:eastAsia="Calibri" w:hAnsi="Times New Roman" w:cs="Times New Roman"/>
          <w:b/>
          <w:sz w:val="24"/>
          <w:szCs w:val="24"/>
        </w:rPr>
      </w:pPr>
    </w:p>
    <w:p w:rsidR="00A135B1" w:rsidRPr="00A135B1" w:rsidRDefault="00A135B1" w:rsidP="00A135B1">
      <w:pPr>
        <w:spacing w:after="0" w:line="240" w:lineRule="auto"/>
        <w:jc w:val="center"/>
        <w:rPr>
          <w:rFonts w:ascii="Times New Roman" w:eastAsia="Calibri" w:hAnsi="Times New Roman" w:cs="Times New Roman"/>
          <w:b/>
          <w:sz w:val="24"/>
          <w:szCs w:val="24"/>
          <w:u w:val="single"/>
        </w:rPr>
      </w:pPr>
      <w:r w:rsidRPr="00A135B1">
        <w:rPr>
          <w:rFonts w:ascii="Times New Roman" w:eastAsia="Calibri" w:hAnsi="Times New Roman" w:cs="Times New Roman"/>
          <w:b/>
          <w:sz w:val="24"/>
          <w:szCs w:val="24"/>
          <w:u w:val="single"/>
        </w:rPr>
        <w:t>KÉMIA</w:t>
      </w:r>
    </w:p>
    <w:p w:rsidR="00A135B1" w:rsidRPr="00A135B1" w:rsidRDefault="00A135B1" w:rsidP="00A135B1">
      <w:pPr>
        <w:spacing w:after="0" w:line="240" w:lineRule="auto"/>
        <w:jc w:val="both"/>
        <w:rPr>
          <w:rFonts w:ascii="Times New Roman" w:eastAsia="Calibri" w:hAnsi="Times New Roman" w:cs="Times New Roman"/>
          <w:sz w:val="24"/>
          <w:szCs w:val="24"/>
          <w:lang w:eastAsia="ar-SA"/>
        </w:rPr>
      </w:pPr>
    </w:p>
    <w:p w:rsidR="00A135B1" w:rsidRPr="00A135B1" w:rsidRDefault="00A135B1" w:rsidP="00A135B1">
      <w:pPr>
        <w:spacing w:after="0" w:line="240" w:lineRule="auto"/>
        <w:jc w:val="both"/>
        <w:rPr>
          <w:rFonts w:ascii="Times New Roman" w:eastAsia="Calibri" w:hAnsi="Times New Roman" w:cs="Times New Roman"/>
          <w:sz w:val="24"/>
          <w:szCs w:val="24"/>
          <w:lang w:eastAsia="ar-SA"/>
        </w:rPr>
      </w:pPr>
      <w:r w:rsidRPr="00A135B1">
        <w:rPr>
          <w:rFonts w:ascii="Times New Roman" w:eastAsia="Calibri" w:hAnsi="Times New Roman" w:cs="Times New Roman"/>
          <w:sz w:val="24"/>
          <w:szCs w:val="24"/>
          <w:lang w:eastAsia="ar-SA"/>
        </w:rPr>
        <w:t>A kémiatanítás célja, hogy sajátos eszközeivel járuljon hozzá a tanulók a természetről, a környezet anyagairól, folyamatairól alkotott világképének alakításához. A tanulók érdeklődésének felkeltése a kémiai ismeretek elsajátítása iránt az egyik legfontosabb motivációs feladat. A tanulók számára fontos a tapasztalati tanulás, a tanulói tevékenység középpontba állítása, ezért a pedagógusnak fokozott figyelmet kell fordítania a kísérletekben, vizsgálódásokban való aktív részvételre úgy, hogy balesetmentes kísérletezés, a szabályok pontos betartása és fegyelmezett munkavégzés valósuljon meg. A kémia és hétköznapi életünk szoros kapcsolatának felismerését szolgálja az egészséges és káros élvezeti szerek bemutatása, az utóbbiak tudatos elutasításának céljából. A háztartási vegyszerek vizsgálatát és balesetmentes használatát gyakorolni kell.</w:t>
      </w:r>
    </w:p>
    <w:p w:rsidR="00A135B1" w:rsidRPr="00A135B1" w:rsidRDefault="00A135B1" w:rsidP="00A135B1">
      <w:pPr>
        <w:spacing w:after="0" w:line="240" w:lineRule="auto"/>
        <w:jc w:val="both"/>
        <w:rPr>
          <w:rFonts w:ascii="Times New Roman" w:eastAsia="Calibri" w:hAnsi="Times New Roman" w:cs="Times New Roman"/>
          <w:sz w:val="24"/>
          <w:szCs w:val="24"/>
          <w:lang w:eastAsia="ar-SA"/>
        </w:rPr>
      </w:pPr>
      <w:r w:rsidRPr="00A135B1">
        <w:rPr>
          <w:rFonts w:ascii="Times New Roman" w:eastAsia="Calibri" w:hAnsi="Times New Roman" w:cs="Times New Roman"/>
          <w:sz w:val="24"/>
          <w:szCs w:val="24"/>
          <w:lang w:eastAsia="ar-SA"/>
        </w:rPr>
        <w:t xml:space="preserve">A kémia tanítása során–figyelembe véve az enyhén értelmi fogyatékos tanuló képességeit, gondolkodását–, a következő kiemelt nevelési célokat tűzzük ki: együttműködésre épülő kooperatív, interaktív tanulási technikák elsajátítása és tanulási módok alkalmazása. A mindennapi tevékenységben a környezetkímélő, takarékos magatartás általánossá válása, a természeti és épített környezet iránti szeretet és megóvása. A munka szerepének értékelése az ember életében. A szociális értékelés fejlesztése. Részvétel az iskolában, lakóhelyén, tágabb környezetben rendezett környezetvédelmi rendezvényeken, akciókban. </w:t>
      </w:r>
    </w:p>
    <w:tbl>
      <w:tblPr>
        <w:tblStyle w:val="Rcsostblzat"/>
        <w:tblW w:w="0" w:type="auto"/>
        <w:jc w:val="center"/>
        <w:tblLayout w:type="fixed"/>
        <w:tblLook w:val="01E0" w:firstRow="1" w:lastRow="1" w:firstColumn="1" w:lastColumn="1" w:noHBand="0" w:noVBand="0"/>
      </w:tblPr>
      <w:tblGrid>
        <w:gridCol w:w="4335"/>
        <w:gridCol w:w="1893"/>
      </w:tblGrid>
      <w:tr w:rsidR="00A135B1" w:rsidRPr="00A135B1" w:rsidTr="00F71689">
        <w:trPr>
          <w:jc w:val="center"/>
        </w:trPr>
        <w:tc>
          <w:tcPr>
            <w:tcW w:w="4335" w:type="dxa"/>
          </w:tcPr>
          <w:p w:rsidR="00A135B1" w:rsidRPr="00A135B1" w:rsidRDefault="00A135B1" w:rsidP="00A135B1">
            <w:pPr>
              <w:rPr>
                <w:b/>
                <w:sz w:val="24"/>
                <w:szCs w:val="24"/>
              </w:rPr>
            </w:pPr>
            <w:r w:rsidRPr="00A135B1">
              <w:rPr>
                <w:b/>
                <w:sz w:val="24"/>
                <w:szCs w:val="24"/>
              </w:rPr>
              <w:t>Tematikai egység</w:t>
            </w:r>
          </w:p>
        </w:tc>
        <w:tc>
          <w:tcPr>
            <w:tcW w:w="1893" w:type="dxa"/>
          </w:tcPr>
          <w:p w:rsidR="00A135B1" w:rsidRPr="00A135B1" w:rsidRDefault="00A135B1" w:rsidP="00A135B1">
            <w:pPr>
              <w:rPr>
                <w:b/>
                <w:sz w:val="24"/>
                <w:szCs w:val="24"/>
              </w:rPr>
            </w:pPr>
            <w:r w:rsidRPr="00A135B1">
              <w:rPr>
                <w:b/>
                <w:sz w:val="24"/>
                <w:szCs w:val="24"/>
              </w:rPr>
              <w:t xml:space="preserve">Óraszám </w:t>
            </w:r>
          </w:p>
        </w:tc>
      </w:tr>
      <w:tr w:rsidR="00A135B1" w:rsidRPr="00A135B1" w:rsidTr="00F71689">
        <w:trPr>
          <w:jc w:val="center"/>
        </w:trPr>
        <w:tc>
          <w:tcPr>
            <w:tcW w:w="4335" w:type="dxa"/>
          </w:tcPr>
          <w:p w:rsidR="00A135B1" w:rsidRPr="00A135B1" w:rsidRDefault="00A135B1" w:rsidP="00A135B1">
            <w:pPr>
              <w:rPr>
                <w:sz w:val="24"/>
                <w:szCs w:val="24"/>
              </w:rPr>
            </w:pPr>
            <w:r w:rsidRPr="00A135B1">
              <w:rPr>
                <w:sz w:val="24"/>
                <w:szCs w:val="24"/>
              </w:rPr>
              <w:t>Anyag, kölcsönhatás, energia, információ</w:t>
            </w:r>
          </w:p>
        </w:tc>
        <w:tc>
          <w:tcPr>
            <w:tcW w:w="1893" w:type="dxa"/>
          </w:tcPr>
          <w:p w:rsidR="00A135B1" w:rsidRPr="00A135B1" w:rsidRDefault="00A135B1" w:rsidP="00A135B1">
            <w:pPr>
              <w:rPr>
                <w:sz w:val="24"/>
                <w:szCs w:val="24"/>
              </w:rPr>
            </w:pPr>
            <w:r w:rsidRPr="00A135B1">
              <w:rPr>
                <w:sz w:val="24"/>
                <w:szCs w:val="24"/>
              </w:rPr>
              <w:t>7</w:t>
            </w:r>
          </w:p>
        </w:tc>
      </w:tr>
      <w:tr w:rsidR="00A135B1" w:rsidRPr="00A135B1" w:rsidTr="00F71689">
        <w:trPr>
          <w:jc w:val="center"/>
        </w:trPr>
        <w:tc>
          <w:tcPr>
            <w:tcW w:w="4335" w:type="dxa"/>
          </w:tcPr>
          <w:p w:rsidR="00A135B1" w:rsidRPr="00A135B1" w:rsidRDefault="00A135B1" w:rsidP="00A135B1">
            <w:pPr>
              <w:rPr>
                <w:sz w:val="24"/>
                <w:szCs w:val="24"/>
              </w:rPr>
            </w:pPr>
            <w:r w:rsidRPr="00A135B1">
              <w:rPr>
                <w:sz w:val="24"/>
                <w:szCs w:val="24"/>
              </w:rPr>
              <w:t xml:space="preserve">Rendszerek </w:t>
            </w:r>
          </w:p>
        </w:tc>
        <w:tc>
          <w:tcPr>
            <w:tcW w:w="1893" w:type="dxa"/>
          </w:tcPr>
          <w:p w:rsidR="00A135B1" w:rsidRPr="00A135B1" w:rsidRDefault="00A135B1" w:rsidP="00A135B1">
            <w:pPr>
              <w:rPr>
                <w:sz w:val="24"/>
                <w:szCs w:val="24"/>
              </w:rPr>
            </w:pPr>
            <w:r w:rsidRPr="00A135B1">
              <w:rPr>
                <w:sz w:val="24"/>
                <w:szCs w:val="24"/>
              </w:rPr>
              <w:t>7</w:t>
            </w:r>
          </w:p>
        </w:tc>
      </w:tr>
      <w:tr w:rsidR="00A135B1" w:rsidRPr="00A135B1" w:rsidTr="00F71689">
        <w:trPr>
          <w:jc w:val="center"/>
        </w:trPr>
        <w:tc>
          <w:tcPr>
            <w:tcW w:w="4335" w:type="dxa"/>
          </w:tcPr>
          <w:p w:rsidR="00A135B1" w:rsidRPr="00A135B1" w:rsidRDefault="00A135B1" w:rsidP="00A135B1">
            <w:pPr>
              <w:rPr>
                <w:sz w:val="24"/>
                <w:szCs w:val="24"/>
              </w:rPr>
            </w:pPr>
            <w:r w:rsidRPr="00A135B1">
              <w:rPr>
                <w:sz w:val="24"/>
                <w:szCs w:val="24"/>
              </w:rPr>
              <w:t>Felépítés és működés kapcsolata</w:t>
            </w:r>
          </w:p>
        </w:tc>
        <w:tc>
          <w:tcPr>
            <w:tcW w:w="1893" w:type="dxa"/>
          </w:tcPr>
          <w:p w:rsidR="00A135B1" w:rsidRPr="00A135B1" w:rsidRDefault="00A135B1" w:rsidP="00A135B1">
            <w:pPr>
              <w:rPr>
                <w:sz w:val="24"/>
                <w:szCs w:val="24"/>
              </w:rPr>
            </w:pPr>
            <w:r w:rsidRPr="00A135B1">
              <w:rPr>
                <w:sz w:val="24"/>
                <w:szCs w:val="24"/>
              </w:rPr>
              <w:t>7</w:t>
            </w:r>
          </w:p>
        </w:tc>
      </w:tr>
      <w:tr w:rsidR="00A135B1" w:rsidRPr="00A135B1" w:rsidTr="00F71689">
        <w:trPr>
          <w:jc w:val="center"/>
        </w:trPr>
        <w:tc>
          <w:tcPr>
            <w:tcW w:w="4335" w:type="dxa"/>
          </w:tcPr>
          <w:p w:rsidR="00A135B1" w:rsidRPr="00A135B1" w:rsidRDefault="00A135B1" w:rsidP="00A135B1">
            <w:pPr>
              <w:rPr>
                <w:sz w:val="24"/>
                <w:szCs w:val="24"/>
              </w:rPr>
            </w:pPr>
            <w:r w:rsidRPr="00A135B1">
              <w:rPr>
                <w:sz w:val="24"/>
                <w:szCs w:val="24"/>
              </w:rPr>
              <w:t>Állandóság és változás</w:t>
            </w:r>
          </w:p>
        </w:tc>
        <w:tc>
          <w:tcPr>
            <w:tcW w:w="1893" w:type="dxa"/>
          </w:tcPr>
          <w:p w:rsidR="00A135B1" w:rsidRPr="00A135B1" w:rsidRDefault="00A135B1" w:rsidP="00A135B1">
            <w:pPr>
              <w:rPr>
                <w:sz w:val="24"/>
                <w:szCs w:val="24"/>
              </w:rPr>
            </w:pPr>
            <w:r w:rsidRPr="00A135B1">
              <w:rPr>
                <w:sz w:val="24"/>
                <w:szCs w:val="24"/>
              </w:rPr>
              <w:t>9</w:t>
            </w:r>
          </w:p>
        </w:tc>
      </w:tr>
      <w:tr w:rsidR="00A135B1" w:rsidRPr="00A135B1" w:rsidTr="00F71689">
        <w:trPr>
          <w:jc w:val="center"/>
        </w:trPr>
        <w:tc>
          <w:tcPr>
            <w:tcW w:w="4335" w:type="dxa"/>
          </w:tcPr>
          <w:p w:rsidR="00A135B1" w:rsidRPr="00A135B1" w:rsidRDefault="00A135B1" w:rsidP="00A135B1">
            <w:pPr>
              <w:rPr>
                <w:sz w:val="24"/>
                <w:szCs w:val="24"/>
              </w:rPr>
            </w:pPr>
            <w:r w:rsidRPr="00A135B1">
              <w:rPr>
                <w:sz w:val="24"/>
                <w:szCs w:val="24"/>
              </w:rPr>
              <w:t>Az ember megismerése és egészsége</w:t>
            </w:r>
          </w:p>
        </w:tc>
        <w:tc>
          <w:tcPr>
            <w:tcW w:w="1893" w:type="dxa"/>
          </w:tcPr>
          <w:p w:rsidR="00A135B1" w:rsidRPr="00A135B1" w:rsidRDefault="00A135B1" w:rsidP="00A135B1">
            <w:pPr>
              <w:rPr>
                <w:sz w:val="24"/>
                <w:szCs w:val="24"/>
              </w:rPr>
            </w:pPr>
            <w:r w:rsidRPr="00A135B1">
              <w:rPr>
                <w:sz w:val="24"/>
                <w:szCs w:val="24"/>
              </w:rPr>
              <w:t>18</w:t>
            </w:r>
          </w:p>
        </w:tc>
      </w:tr>
      <w:tr w:rsidR="00A135B1" w:rsidRPr="00A135B1" w:rsidTr="00F71689">
        <w:trPr>
          <w:jc w:val="center"/>
        </w:trPr>
        <w:tc>
          <w:tcPr>
            <w:tcW w:w="4335" w:type="dxa"/>
          </w:tcPr>
          <w:p w:rsidR="00A135B1" w:rsidRPr="00A135B1" w:rsidRDefault="00A135B1" w:rsidP="00A135B1">
            <w:pPr>
              <w:rPr>
                <w:sz w:val="24"/>
                <w:szCs w:val="24"/>
              </w:rPr>
            </w:pPr>
            <w:r w:rsidRPr="00A135B1">
              <w:rPr>
                <w:sz w:val="24"/>
                <w:szCs w:val="24"/>
              </w:rPr>
              <w:t>Környezet, fenntarthatóság</w:t>
            </w:r>
          </w:p>
        </w:tc>
        <w:tc>
          <w:tcPr>
            <w:tcW w:w="1893" w:type="dxa"/>
          </w:tcPr>
          <w:p w:rsidR="00A135B1" w:rsidRPr="00A135B1" w:rsidRDefault="00A135B1" w:rsidP="00A135B1">
            <w:pPr>
              <w:rPr>
                <w:sz w:val="24"/>
                <w:szCs w:val="24"/>
              </w:rPr>
            </w:pPr>
            <w:r w:rsidRPr="00A135B1">
              <w:rPr>
                <w:sz w:val="24"/>
                <w:szCs w:val="24"/>
              </w:rPr>
              <w:t>4</w:t>
            </w:r>
          </w:p>
        </w:tc>
      </w:tr>
      <w:tr w:rsidR="00A135B1" w:rsidRPr="00A135B1" w:rsidTr="00F71689">
        <w:trPr>
          <w:jc w:val="center"/>
        </w:trPr>
        <w:tc>
          <w:tcPr>
            <w:tcW w:w="4335" w:type="dxa"/>
          </w:tcPr>
          <w:p w:rsidR="00A135B1" w:rsidRPr="00A135B1" w:rsidRDefault="00A135B1" w:rsidP="00A135B1">
            <w:pPr>
              <w:rPr>
                <w:sz w:val="24"/>
                <w:szCs w:val="24"/>
              </w:rPr>
            </w:pPr>
            <w:r w:rsidRPr="00A135B1">
              <w:rPr>
                <w:sz w:val="24"/>
                <w:szCs w:val="24"/>
              </w:rPr>
              <w:t>Szabadon felhasználható</w:t>
            </w:r>
          </w:p>
        </w:tc>
        <w:tc>
          <w:tcPr>
            <w:tcW w:w="1893" w:type="dxa"/>
          </w:tcPr>
          <w:p w:rsidR="00A135B1" w:rsidRPr="00A135B1" w:rsidRDefault="00A135B1" w:rsidP="00A135B1">
            <w:pPr>
              <w:rPr>
                <w:sz w:val="24"/>
                <w:szCs w:val="24"/>
              </w:rPr>
            </w:pPr>
            <w:r w:rsidRPr="00A135B1">
              <w:rPr>
                <w:sz w:val="24"/>
                <w:szCs w:val="24"/>
              </w:rPr>
              <w:t>5</w:t>
            </w:r>
          </w:p>
        </w:tc>
      </w:tr>
      <w:tr w:rsidR="00A135B1" w:rsidRPr="00A135B1" w:rsidTr="00F71689">
        <w:trPr>
          <w:jc w:val="center"/>
        </w:trPr>
        <w:tc>
          <w:tcPr>
            <w:tcW w:w="4335" w:type="dxa"/>
          </w:tcPr>
          <w:p w:rsidR="00A135B1" w:rsidRPr="00A135B1" w:rsidRDefault="00A135B1" w:rsidP="00A135B1">
            <w:pPr>
              <w:rPr>
                <w:sz w:val="24"/>
                <w:szCs w:val="24"/>
              </w:rPr>
            </w:pPr>
            <w:r w:rsidRPr="00A135B1">
              <w:rPr>
                <w:sz w:val="24"/>
                <w:szCs w:val="24"/>
              </w:rPr>
              <w:t xml:space="preserve">Összesen </w:t>
            </w:r>
          </w:p>
        </w:tc>
        <w:tc>
          <w:tcPr>
            <w:tcW w:w="1893" w:type="dxa"/>
          </w:tcPr>
          <w:p w:rsidR="00A135B1" w:rsidRPr="00A135B1" w:rsidRDefault="00A135B1" w:rsidP="00A135B1">
            <w:pPr>
              <w:rPr>
                <w:sz w:val="24"/>
                <w:szCs w:val="24"/>
              </w:rPr>
            </w:pPr>
            <w:r w:rsidRPr="00A135B1">
              <w:rPr>
                <w:sz w:val="24"/>
                <w:szCs w:val="24"/>
              </w:rPr>
              <w:t>57</w:t>
            </w:r>
          </w:p>
        </w:tc>
      </w:tr>
    </w:tbl>
    <w:p w:rsidR="00A135B1" w:rsidRPr="00A135B1" w:rsidRDefault="00A135B1" w:rsidP="00A135B1">
      <w:pPr>
        <w:spacing w:after="0" w:line="240" w:lineRule="auto"/>
        <w:jc w:val="both"/>
        <w:rPr>
          <w:rFonts w:ascii="Times New Roman" w:eastAsia="Calibri" w:hAnsi="Times New Roman" w:cs="Times New Roman"/>
          <w:sz w:val="24"/>
          <w:szCs w:val="24"/>
          <w:lang w:eastAsia="ar-SA"/>
        </w:rPr>
      </w:pPr>
    </w:p>
    <w:tbl>
      <w:tblPr>
        <w:tblW w:w="92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1"/>
        <w:gridCol w:w="376"/>
        <w:gridCol w:w="1216"/>
        <w:gridCol w:w="3423"/>
        <w:gridCol w:w="1207"/>
        <w:gridCol w:w="1178"/>
      </w:tblGrid>
      <w:tr w:rsidR="00A135B1" w:rsidRPr="00A135B1" w:rsidTr="00F71689">
        <w:trPr>
          <w:jc w:val="center"/>
        </w:trPr>
        <w:tc>
          <w:tcPr>
            <w:tcW w:w="2207" w:type="dxa"/>
            <w:gridSpan w:val="2"/>
            <w:noWrap/>
            <w:vAlign w:val="center"/>
          </w:tcPr>
          <w:p w:rsidR="00A135B1" w:rsidRPr="00A135B1" w:rsidRDefault="00A135B1" w:rsidP="00A135B1">
            <w:pPr>
              <w:spacing w:before="120"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rPr>
              <w:t>Tematikai egység/ Fejlesztési cél</w:t>
            </w:r>
          </w:p>
        </w:tc>
        <w:tc>
          <w:tcPr>
            <w:tcW w:w="5846" w:type="dxa"/>
            <w:gridSpan w:val="3"/>
            <w:noWrap/>
            <w:vAlign w:val="center"/>
          </w:tcPr>
          <w:p w:rsidR="00A135B1" w:rsidRPr="00A135B1" w:rsidRDefault="00A135B1" w:rsidP="00A135B1">
            <w:pPr>
              <w:spacing w:before="120" w:after="0" w:line="240" w:lineRule="auto"/>
              <w:ind w:right="-111"/>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rPr>
              <w:t>Anyag, kölcsönhatás, energia, információ</w:t>
            </w:r>
          </w:p>
        </w:tc>
        <w:tc>
          <w:tcPr>
            <w:tcW w:w="1178" w:type="dxa"/>
            <w:noWrap/>
            <w:vAlign w:val="center"/>
          </w:tcPr>
          <w:p w:rsidR="00A135B1" w:rsidRPr="00A135B1" w:rsidRDefault="00A135B1" w:rsidP="00A135B1">
            <w:pPr>
              <w:spacing w:before="120"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rPr>
              <w:t>Órakeret 7 óra</w:t>
            </w:r>
          </w:p>
        </w:tc>
      </w:tr>
      <w:tr w:rsidR="00A135B1" w:rsidRPr="00A135B1" w:rsidTr="00F71689">
        <w:trPr>
          <w:jc w:val="center"/>
        </w:trPr>
        <w:tc>
          <w:tcPr>
            <w:tcW w:w="2207" w:type="dxa"/>
            <w:gridSpan w:val="2"/>
            <w:noWrap/>
            <w:vAlign w:val="center"/>
          </w:tcPr>
          <w:p w:rsidR="00A135B1" w:rsidRPr="00A135B1" w:rsidRDefault="00A135B1" w:rsidP="00A135B1">
            <w:pPr>
              <w:spacing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rPr>
              <w:t>Előzetes tudás</w:t>
            </w:r>
          </w:p>
        </w:tc>
        <w:tc>
          <w:tcPr>
            <w:tcW w:w="7024" w:type="dxa"/>
            <w:gridSpan w:val="4"/>
            <w:noWrap/>
            <w:vAlign w:val="center"/>
          </w:tcPr>
          <w:p w:rsidR="00A135B1" w:rsidRPr="00A135B1" w:rsidRDefault="00A135B1" w:rsidP="00A135B1">
            <w:pPr>
              <w:spacing w:before="120" w:after="0" w:line="240" w:lineRule="auto"/>
              <w:jc w:val="both"/>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Anyagok tulajdonságai, kölcsönhatásai, változásai. </w:t>
            </w:r>
          </w:p>
        </w:tc>
      </w:tr>
      <w:tr w:rsidR="00A135B1" w:rsidRPr="00A135B1" w:rsidTr="00F71689">
        <w:trPr>
          <w:jc w:val="center"/>
        </w:trPr>
        <w:tc>
          <w:tcPr>
            <w:tcW w:w="2207" w:type="dxa"/>
            <w:gridSpan w:val="2"/>
            <w:noWrap/>
            <w:vAlign w:val="center"/>
          </w:tcPr>
          <w:p w:rsidR="00A135B1" w:rsidRPr="00A135B1" w:rsidRDefault="00A135B1" w:rsidP="00A135B1">
            <w:pPr>
              <w:spacing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rPr>
              <w:t>A tematikai egység nevelési-fejlesztési céljai</w:t>
            </w:r>
          </w:p>
        </w:tc>
        <w:tc>
          <w:tcPr>
            <w:tcW w:w="7024" w:type="dxa"/>
            <w:gridSpan w:val="4"/>
            <w:noWrap/>
            <w:vAlign w:val="center"/>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A megfigyelőképesség fejlesztése. A kommunikációs képesség, a motoros képességek, a kauzális gondolkodás, a rendszerező képesség fejlesztése. Feladattudat és szabálytudat erősítése. Aktív kísérletező attitűd. A kísérletezés szabályainak betartása. Az anyagok érzékelhető fizikai, kémiai tulajdonságainak felismerése. A periódusos rendszer legfontosabb elemeinek felismerése. Vegyszerek, élelmiszerek jelzéseinek ismerete, ok-okozati összefüggések felfedezése, hasonlóságok, különbségek felfedezése, problémafelvető képesség fejlesztése, értelmes cselekvés, a kritikai érzék fejlesztése.</w:t>
            </w:r>
          </w:p>
        </w:tc>
      </w:tr>
      <w:tr w:rsidR="00A135B1" w:rsidRPr="00A135B1" w:rsidTr="00F71689">
        <w:trPr>
          <w:jc w:val="center"/>
        </w:trPr>
        <w:tc>
          <w:tcPr>
            <w:tcW w:w="3423" w:type="dxa"/>
            <w:gridSpan w:val="3"/>
            <w:tcBorders>
              <w:bottom w:val="single" w:sz="4" w:space="0" w:color="auto"/>
            </w:tcBorders>
            <w:noWrap/>
            <w:vAlign w:val="center"/>
          </w:tcPr>
          <w:p w:rsidR="00A135B1" w:rsidRPr="00A135B1" w:rsidRDefault="00A135B1" w:rsidP="00A135B1">
            <w:pPr>
              <w:spacing w:before="120"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rPr>
              <w:t>Ismeretek</w:t>
            </w:r>
          </w:p>
        </w:tc>
        <w:tc>
          <w:tcPr>
            <w:tcW w:w="3423" w:type="dxa"/>
            <w:tcBorders>
              <w:bottom w:val="single" w:sz="4" w:space="0" w:color="auto"/>
            </w:tcBorders>
            <w:noWrap/>
            <w:vAlign w:val="center"/>
          </w:tcPr>
          <w:p w:rsidR="00A135B1" w:rsidRPr="00A135B1" w:rsidRDefault="00A135B1" w:rsidP="00A135B1">
            <w:pPr>
              <w:spacing w:before="120"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rPr>
              <w:t>Fejlesztési követelmények</w:t>
            </w:r>
          </w:p>
        </w:tc>
        <w:tc>
          <w:tcPr>
            <w:tcW w:w="2385" w:type="dxa"/>
            <w:gridSpan w:val="2"/>
            <w:tcBorders>
              <w:bottom w:val="single" w:sz="4" w:space="0" w:color="auto"/>
            </w:tcBorders>
            <w:noWrap/>
            <w:vAlign w:val="center"/>
          </w:tcPr>
          <w:p w:rsidR="00A135B1" w:rsidRPr="00A135B1" w:rsidRDefault="00A135B1" w:rsidP="00A135B1">
            <w:pPr>
              <w:spacing w:before="120" w:after="0" w:line="240" w:lineRule="auto"/>
              <w:jc w:val="center"/>
              <w:rPr>
                <w:rFonts w:ascii="Times New Roman" w:eastAsia="Calibri" w:hAnsi="Times New Roman" w:cs="Times New Roman"/>
                <w:sz w:val="24"/>
                <w:szCs w:val="24"/>
              </w:rPr>
            </w:pPr>
            <w:r w:rsidRPr="00A135B1">
              <w:rPr>
                <w:rFonts w:ascii="Times New Roman" w:eastAsia="Calibri" w:hAnsi="Times New Roman" w:cs="Times New Roman"/>
                <w:b/>
                <w:sz w:val="24"/>
                <w:szCs w:val="24"/>
              </w:rPr>
              <w:t>Kapcsolódási pontok</w:t>
            </w:r>
          </w:p>
        </w:tc>
      </w:tr>
      <w:tr w:rsidR="00A135B1" w:rsidRPr="00A135B1" w:rsidTr="00F71689">
        <w:trPr>
          <w:jc w:val="center"/>
        </w:trPr>
        <w:tc>
          <w:tcPr>
            <w:tcW w:w="3423" w:type="dxa"/>
            <w:gridSpan w:val="3"/>
            <w:tcBorders>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i/>
                <w:sz w:val="24"/>
                <w:szCs w:val="24"/>
              </w:rPr>
            </w:pPr>
            <w:r w:rsidRPr="00A135B1">
              <w:rPr>
                <w:rFonts w:ascii="Times New Roman" w:eastAsia="Calibri" w:hAnsi="Times New Roman" w:cs="Times New Roman"/>
                <w:i/>
                <w:sz w:val="24"/>
                <w:szCs w:val="24"/>
              </w:rPr>
              <w:lastRenderedPageBreak/>
              <w:t>Tudomány</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Müller Ferenc, Hevesi György, Irinyi János munkássága. </w:t>
            </w:r>
          </w:p>
        </w:tc>
        <w:tc>
          <w:tcPr>
            <w:tcW w:w="3423" w:type="dxa"/>
            <w:tcBorders>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A tudósok munkásságának megismerése, információgyűjtés, feldolgozás. </w:t>
            </w:r>
          </w:p>
        </w:tc>
        <w:tc>
          <w:tcPr>
            <w:tcW w:w="2385" w:type="dxa"/>
            <w:gridSpan w:val="2"/>
            <w:tcBorders>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i/>
                <w:sz w:val="24"/>
                <w:szCs w:val="24"/>
              </w:rPr>
              <w:t xml:space="preserve">Informatika: </w:t>
            </w:r>
            <w:r w:rsidRPr="00A135B1">
              <w:rPr>
                <w:rFonts w:ascii="Times New Roman" w:eastAsia="Calibri" w:hAnsi="Times New Roman" w:cs="Times New Roman"/>
                <w:sz w:val="24"/>
                <w:szCs w:val="24"/>
              </w:rPr>
              <w:t xml:space="preserve">IKT-eszközök használata. </w:t>
            </w:r>
          </w:p>
        </w:tc>
      </w:tr>
      <w:tr w:rsidR="00A135B1" w:rsidRPr="00A135B1" w:rsidTr="00F71689">
        <w:trPr>
          <w:jc w:val="center"/>
        </w:trPr>
        <w:tc>
          <w:tcPr>
            <w:tcW w:w="3423" w:type="dxa"/>
            <w:gridSpan w:val="3"/>
            <w:tcBorders>
              <w:top w:val="single" w:sz="4" w:space="0" w:color="auto"/>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i/>
                <w:sz w:val="24"/>
                <w:szCs w:val="24"/>
              </w:rPr>
            </w:pPr>
            <w:r w:rsidRPr="00A135B1">
              <w:rPr>
                <w:rFonts w:ascii="Times New Roman" w:eastAsia="Calibri" w:hAnsi="Times New Roman" w:cs="Times New Roman"/>
                <w:i/>
                <w:sz w:val="24"/>
                <w:szCs w:val="24"/>
              </w:rPr>
              <w:t>Anyagok</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Balesetmentes kísérletezés.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A kísérletezés eszközei.</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A kísérletezés a megismerés és felfedezés tevékenysége.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A tárgyak anyagának minőségi és mennyiségi jellemzői.</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A hétköznapi életben gyakori keverékek, vegyületek és elemek.</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Keverékek, oldatok. </w:t>
            </w:r>
          </w:p>
        </w:tc>
        <w:tc>
          <w:tcPr>
            <w:tcW w:w="3423" w:type="dxa"/>
            <w:tcBorders>
              <w:top w:val="single" w:sz="4" w:space="0" w:color="auto"/>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A kísérletezés eszközeinek megismerése.</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Balesetmentes kísérletezés szabályainak megismerése és betartása.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Az anyagok vizsgálata egyszerű kísérletekkel.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Elemek, keverékek, vegyületek tulajdonságainak vizsgálata.</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Keverékek, oldatok készítése és szétválasztása, a kiinduló és keletkezett anyagok tulajdonságainak vizsgálata.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Általánosítás, analízis, szintézis.</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Az alkotórészek arányai és a keletkezett anyagok tulajdonságai közti összefüggés felismerése (telítetlen, telített oldatok készítése).</w:t>
            </w:r>
          </w:p>
        </w:tc>
        <w:tc>
          <w:tcPr>
            <w:tcW w:w="2385" w:type="dxa"/>
            <w:gridSpan w:val="2"/>
            <w:tcBorders>
              <w:top w:val="single" w:sz="4" w:space="0" w:color="auto"/>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i/>
                <w:sz w:val="24"/>
                <w:szCs w:val="24"/>
              </w:rPr>
              <w:t xml:space="preserve">Technika, életvitel és gyakorlat: </w:t>
            </w:r>
            <w:r w:rsidRPr="00A135B1">
              <w:rPr>
                <w:rFonts w:ascii="Times New Roman" w:eastAsia="Calibri" w:hAnsi="Times New Roman" w:cs="Times New Roman"/>
                <w:sz w:val="24"/>
                <w:szCs w:val="24"/>
              </w:rPr>
              <w:t xml:space="preserve">tárgyak anyagának tulajdonságai. </w:t>
            </w:r>
          </w:p>
        </w:tc>
      </w:tr>
      <w:tr w:rsidR="00A135B1" w:rsidRPr="00A135B1" w:rsidTr="00F71689">
        <w:trPr>
          <w:jc w:val="center"/>
        </w:trPr>
        <w:tc>
          <w:tcPr>
            <w:tcW w:w="3423" w:type="dxa"/>
            <w:gridSpan w:val="3"/>
            <w:tcBorders>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Vízben és zsírban oldódó anyagok.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(Só, cukor, paprika, víz, zsír, olaj, benzin, aceton, körömlakk, alkohol).</w:t>
            </w:r>
          </w:p>
          <w:p w:rsidR="00A135B1" w:rsidRPr="00A135B1" w:rsidRDefault="00A135B1" w:rsidP="00A135B1">
            <w:pPr>
              <w:spacing w:after="0" w:line="240" w:lineRule="auto"/>
              <w:rPr>
                <w:rFonts w:ascii="Times New Roman" w:eastAsia="Calibri" w:hAnsi="Times New Roman" w:cs="Times New Roman"/>
                <w:color w:val="FF0000"/>
                <w:sz w:val="24"/>
                <w:szCs w:val="24"/>
              </w:rPr>
            </w:pPr>
          </w:p>
        </w:tc>
        <w:tc>
          <w:tcPr>
            <w:tcW w:w="3423" w:type="dxa"/>
            <w:tcBorders>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Kísérletek végrehajtása különböző anyagokkal és oldószerekkel.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Vízben és zsírban oldódó anyagok vizsgálata.</w:t>
            </w:r>
          </w:p>
          <w:p w:rsidR="00A135B1" w:rsidRPr="00A135B1" w:rsidRDefault="00A135B1" w:rsidP="00A135B1">
            <w:pPr>
              <w:spacing w:after="0" w:line="240" w:lineRule="auto"/>
              <w:rPr>
                <w:rFonts w:ascii="Times New Roman" w:eastAsia="Calibri" w:hAnsi="Times New Roman" w:cs="Times New Roman"/>
                <w:color w:val="FF0000"/>
                <w:sz w:val="24"/>
                <w:szCs w:val="24"/>
              </w:rPr>
            </w:pPr>
          </w:p>
        </w:tc>
        <w:tc>
          <w:tcPr>
            <w:tcW w:w="2385" w:type="dxa"/>
            <w:gridSpan w:val="2"/>
            <w:tcBorders>
              <w:bottom w:val="single" w:sz="4" w:space="0" w:color="auto"/>
            </w:tcBorders>
            <w:noWrap/>
          </w:tcPr>
          <w:p w:rsidR="00A135B1" w:rsidRPr="00A135B1" w:rsidRDefault="00A135B1" w:rsidP="00A135B1">
            <w:pPr>
              <w:spacing w:after="0" w:line="240" w:lineRule="auto"/>
              <w:rPr>
                <w:rFonts w:ascii="Times New Roman" w:eastAsia="Calibri" w:hAnsi="Times New Roman" w:cs="Times New Roman"/>
                <w:sz w:val="24"/>
                <w:szCs w:val="24"/>
              </w:rPr>
            </w:pPr>
          </w:p>
        </w:tc>
      </w:tr>
      <w:tr w:rsidR="00A135B1" w:rsidRPr="00A135B1" w:rsidTr="00F71689">
        <w:trPr>
          <w:jc w:val="center"/>
        </w:trPr>
        <w:tc>
          <w:tcPr>
            <w:tcW w:w="3423" w:type="dxa"/>
            <w:gridSpan w:val="3"/>
            <w:tcBorders>
              <w:top w:val="single" w:sz="4" w:space="0" w:color="auto"/>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i/>
                <w:sz w:val="24"/>
                <w:szCs w:val="24"/>
              </w:rPr>
            </w:pPr>
            <w:r w:rsidRPr="00A135B1">
              <w:rPr>
                <w:rFonts w:ascii="Times New Roman" w:eastAsia="Calibri" w:hAnsi="Times New Roman" w:cs="Times New Roman"/>
                <w:i/>
                <w:sz w:val="24"/>
                <w:szCs w:val="24"/>
              </w:rPr>
              <w:t xml:space="preserve">Energia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A fizikai és kémiai változások energiaviszonyai hétköznapi példákban.</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Halmazállapot-változás, oldódás, tűzgyújtás.</w:t>
            </w:r>
          </w:p>
        </w:tc>
        <w:tc>
          <w:tcPr>
            <w:tcW w:w="3423" w:type="dxa"/>
            <w:tcBorders>
              <w:top w:val="single" w:sz="4" w:space="0" w:color="auto"/>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Egyszerű kísérletekkel, mérésekkel az energiaváltozások vizsgálata. </w:t>
            </w:r>
          </w:p>
        </w:tc>
        <w:tc>
          <w:tcPr>
            <w:tcW w:w="2385" w:type="dxa"/>
            <w:gridSpan w:val="2"/>
            <w:tcBorders>
              <w:top w:val="single" w:sz="4" w:space="0" w:color="auto"/>
              <w:bottom w:val="single" w:sz="4" w:space="0" w:color="auto"/>
            </w:tcBorders>
            <w:noWrap/>
          </w:tcPr>
          <w:p w:rsidR="00A135B1" w:rsidRPr="00A135B1" w:rsidRDefault="00A135B1" w:rsidP="00A135B1">
            <w:pPr>
              <w:spacing w:after="0" w:line="240" w:lineRule="auto"/>
              <w:rPr>
                <w:rFonts w:ascii="Times New Roman" w:eastAsia="Calibri" w:hAnsi="Times New Roman" w:cs="Times New Roman"/>
                <w:sz w:val="24"/>
                <w:szCs w:val="24"/>
              </w:rPr>
            </w:pPr>
          </w:p>
        </w:tc>
      </w:tr>
      <w:tr w:rsidR="00A135B1" w:rsidRPr="00A135B1" w:rsidTr="00F71689">
        <w:trPr>
          <w:trHeight w:val="1417"/>
          <w:jc w:val="center"/>
        </w:trPr>
        <w:tc>
          <w:tcPr>
            <w:tcW w:w="3423" w:type="dxa"/>
            <w:gridSpan w:val="3"/>
            <w:tcBorders>
              <w:top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i/>
                <w:sz w:val="24"/>
                <w:szCs w:val="24"/>
              </w:rPr>
            </w:pPr>
            <w:r w:rsidRPr="00A135B1">
              <w:rPr>
                <w:rFonts w:ascii="Times New Roman" w:eastAsia="Calibri" w:hAnsi="Times New Roman" w:cs="Times New Roman"/>
                <w:i/>
                <w:sz w:val="24"/>
                <w:szCs w:val="24"/>
              </w:rPr>
              <w:t xml:space="preserve">Információ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Az elemek és vegyületek kémiai jelölése. Vegyjel, néhány elem vegyjele.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Szóegyenletek</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(Pl. NaOH, vagyis nátrium-hidroxid; NaCl, vagyis konyhasó; HCl, vagyis sósav stb.).</w:t>
            </w:r>
          </w:p>
        </w:tc>
        <w:tc>
          <w:tcPr>
            <w:tcW w:w="3423" w:type="dxa"/>
            <w:tcBorders>
              <w:top w:val="single" w:sz="4" w:space="0" w:color="auto"/>
            </w:tcBorders>
            <w:noWrap/>
          </w:tcPr>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Élelmiszerek, vegyszerek tájékoztatójának értelmezése, a tanult vegyszerek szóegyenletének megismerése.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Figyelmeztető, veszélyt jelző piktogramok értelmezése (méregjel).</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Gyakorlati példák keresése, elkészítése.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Receptek gyűjtése, befőzési, tartósítási módok keresése (cukorszirup, sóoldat).</w:t>
            </w:r>
          </w:p>
        </w:tc>
        <w:tc>
          <w:tcPr>
            <w:tcW w:w="2385" w:type="dxa"/>
            <w:gridSpan w:val="2"/>
            <w:tcBorders>
              <w:top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i/>
                <w:sz w:val="24"/>
                <w:szCs w:val="24"/>
              </w:rPr>
              <w:t xml:space="preserve">Földrajz: </w:t>
            </w:r>
            <w:r w:rsidRPr="00A135B1">
              <w:rPr>
                <w:rFonts w:ascii="Times New Roman" w:eastAsia="Calibri" w:hAnsi="Times New Roman" w:cs="Times New Roman"/>
                <w:sz w:val="24"/>
                <w:szCs w:val="24"/>
              </w:rPr>
              <w:t xml:space="preserve">mészkőhegyek, tengervíz. </w:t>
            </w:r>
          </w:p>
        </w:tc>
      </w:tr>
      <w:tr w:rsidR="00A135B1" w:rsidRPr="00A135B1" w:rsidTr="00F71689">
        <w:tblPrEx>
          <w:tblBorders>
            <w:top w:val="none" w:sz="0" w:space="0" w:color="auto"/>
          </w:tblBorders>
        </w:tblPrEx>
        <w:trPr>
          <w:jc w:val="center"/>
        </w:trPr>
        <w:tc>
          <w:tcPr>
            <w:tcW w:w="1831" w:type="dxa"/>
            <w:noWrap/>
            <w:vAlign w:val="center"/>
          </w:tcPr>
          <w:p w:rsidR="00A135B1" w:rsidRPr="00A135B1" w:rsidRDefault="00A135B1" w:rsidP="00A135B1">
            <w:pPr>
              <w:spacing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rPr>
              <w:t>Kulcsfogalmak/ fogalmak</w:t>
            </w:r>
          </w:p>
        </w:tc>
        <w:tc>
          <w:tcPr>
            <w:tcW w:w="7400" w:type="dxa"/>
            <w:gridSpan w:val="5"/>
            <w:noWrap/>
            <w:vAlign w:val="center"/>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Kísérletezés, kísérleti eszköz, szerves és szervetlen anyag, fizikai és kémiai változás, folyamat fotoszintézis. </w:t>
            </w:r>
          </w:p>
        </w:tc>
      </w:tr>
    </w:tbl>
    <w:p w:rsidR="00A135B1" w:rsidRPr="00A135B1" w:rsidRDefault="00A135B1" w:rsidP="00A135B1">
      <w:pPr>
        <w:spacing w:after="0" w:line="240" w:lineRule="auto"/>
        <w:rPr>
          <w:rFonts w:ascii="Times New Roman" w:eastAsia="Calibri" w:hAnsi="Times New Roman" w:cs="Times New Roman"/>
          <w:sz w:val="24"/>
          <w:szCs w:val="24"/>
        </w:rPr>
      </w:pPr>
    </w:p>
    <w:tbl>
      <w:tblPr>
        <w:tblW w:w="92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55"/>
        <w:gridCol w:w="352"/>
        <w:gridCol w:w="1215"/>
        <w:gridCol w:w="3423"/>
        <w:gridCol w:w="1187"/>
        <w:gridCol w:w="1200"/>
      </w:tblGrid>
      <w:tr w:rsidR="00A135B1" w:rsidRPr="00A135B1" w:rsidTr="00F71689">
        <w:trPr>
          <w:jc w:val="center"/>
        </w:trPr>
        <w:tc>
          <w:tcPr>
            <w:tcW w:w="2207" w:type="dxa"/>
            <w:gridSpan w:val="2"/>
            <w:noWrap/>
            <w:vAlign w:val="center"/>
          </w:tcPr>
          <w:p w:rsidR="00A135B1" w:rsidRPr="00A135B1" w:rsidRDefault="00A135B1" w:rsidP="00A135B1">
            <w:pPr>
              <w:spacing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rPr>
              <w:t>Tematikai egység/ Fejlesztési cél</w:t>
            </w:r>
          </w:p>
        </w:tc>
        <w:tc>
          <w:tcPr>
            <w:tcW w:w="5825" w:type="dxa"/>
            <w:gridSpan w:val="3"/>
            <w:noWrap/>
            <w:vAlign w:val="center"/>
          </w:tcPr>
          <w:p w:rsidR="00A135B1" w:rsidRPr="00A135B1" w:rsidRDefault="00A135B1" w:rsidP="00A135B1">
            <w:pPr>
              <w:spacing w:before="120"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rPr>
              <w:t>Rendszerek</w:t>
            </w:r>
          </w:p>
        </w:tc>
        <w:tc>
          <w:tcPr>
            <w:tcW w:w="1200" w:type="dxa"/>
            <w:noWrap/>
            <w:vAlign w:val="center"/>
          </w:tcPr>
          <w:p w:rsidR="00A135B1" w:rsidRPr="00A135B1" w:rsidRDefault="00A135B1" w:rsidP="00A135B1">
            <w:pPr>
              <w:spacing w:before="120"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rPr>
              <w:t>Órakeret 7óra</w:t>
            </w:r>
          </w:p>
        </w:tc>
      </w:tr>
      <w:tr w:rsidR="00A135B1" w:rsidRPr="00A135B1" w:rsidTr="00F71689">
        <w:trPr>
          <w:jc w:val="center"/>
        </w:trPr>
        <w:tc>
          <w:tcPr>
            <w:tcW w:w="2207" w:type="dxa"/>
            <w:gridSpan w:val="2"/>
            <w:noWrap/>
            <w:vAlign w:val="center"/>
          </w:tcPr>
          <w:p w:rsidR="00A135B1" w:rsidRPr="00A135B1" w:rsidRDefault="00A135B1" w:rsidP="00A135B1">
            <w:pPr>
              <w:spacing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rPr>
              <w:t>Előzetes tudás</w:t>
            </w:r>
          </w:p>
        </w:tc>
        <w:tc>
          <w:tcPr>
            <w:tcW w:w="7025" w:type="dxa"/>
            <w:gridSpan w:val="4"/>
            <w:noWrap/>
            <w:vAlign w:val="center"/>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Halmazállapot-változások, az égés jelensége. Kémiai ismeretek az anyagokról, fizikai és kémiai változásokról. Az anyagok összetétele. </w:t>
            </w:r>
          </w:p>
        </w:tc>
      </w:tr>
      <w:tr w:rsidR="00A135B1" w:rsidRPr="00A135B1" w:rsidTr="00F71689">
        <w:trPr>
          <w:jc w:val="center"/>
        </w:trPr>
        <w:tc>
          <w:tcPr>
            <w:tcW w:w="2207" w:type="dxa"/>
            <w:gridSpan w:val="2"/>
            <w:noWrap/>
            <w:vAlign w:val="center"/>
          </w:tcPr>
          <w:p w:rsidR="00A135B1" w:rsidRPr="00A135B1" w:rsidRDefault="00A135B1" w:rsidP="00A135B1">
            <w:pPr>
              <w:spacing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rPr>
              <w:t>A tematikai egység nevelési-fejlesztési céljai</w:t>
            </w:r>
          </w:p>
        </w:tc>
        <w:tc>
          <w:tcPr>
            <w:tcW w:w="7025" w:type="dxa"/>
            <w:gridSpan w:val="4"/>
            <w:noWrap/>
            <w:vAlign w:val="center"/>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A megismerő képesség, kommunikációs képesség, a kauzális gondolkodás fejlesztése. Finommotorika fejlesztése. Aktív részvétel kísérletekben, balesetmentes kísérletezés. A tűzoltás különböző módjainak ismerete. Információs jelek ismerete és alkalmazása. A természeti rendszerek felépítésében legfontosabb anyagok ismerete. Épített rendszerek fogalmának ismerete. Képzelet, fantázia, kreativitás fejlesztése. Kooperatív technikák alkalmazása, összehasonlítás, elemzés gyakorlása, ok-okozati összefüggések felfedezése, IKT-eszközök használata. </w:t>
            </w:r>
          </w:p>
        </w:tc>
      </w:tr>
      <w:tr w:rsidR="00A135B1" w:rsidRPr="00A135B1" w:rsidTr="00F71689">
        <w:trPr>
          <w:jc w:val="center"/>
        </w:trPr>
        <w:tc>
          <w:tcPr>
            <w:tcW w:w="3422" w:type="dxa"/>
            <w:gridSpan w:val="3"/>
            <w:tcBorders>
              <w:bottom w:val="single" w:sz="4" w:space="0" w:color="auto"/>
            </w:tcBorders>
            <w:noWrap/>
            <w:vAlign w:val="center"/>
          </w:tcPr>
          <w:p w:rsidR="00A135B1" w:rsidRPr="00A135B1" w:rsidRDefault="00A135B1" w:rsidP="00A135B1">
            <w:pPr>
              <w:spacing w:before="120"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rPr>
              <w:t>Ismeretek</w:t>
            </w:r>
          </w:p>
        </w:tc>
        <w:tc>
          <w:tcPr>
            <w:tcW w:w="3423" w:type="dxa"/>
            <w:tcBorders>
              <w:bottom w:val="single" w:sz="4" w:space="0" w:color="auto"/>
            </w:tcBorders>
            <w:noWrap/>
            <w:vAlign w:val="center"/>
          </w:tcPr>
          <w:p w:rsidR="00A135B1" w:rsidRPr="00A135B1" w:rsidRDefault="00A135B1" w:rsidP="00A135B1">
            <w:pPr>
              <w:spacing w:before="120"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rPr>
              <w:t>Fejlesztési követelmények</w:t>
            </w:r>
          </w:p>
        </w:tc>
        <w:tc>
          <w:tcPr>
            <w:tcW w:w="2387" w:type="dxa"/>
            <w:gridSpan w:val="2"/>
            <w:tcBorders>
              <w:bottom w:val="single" w:sz="4" w:space="0" w:color="auto"/>
            </w:tcBorders>
            <w:noWrap/>
            <w:vAlign w:val="center"/>
          </w:tcPr>
          <w:p w:rsidR="00A135B1" w:rsidRPr="00A135B1" w:rsidRDefault="00A135B1" w:rsidP="00A135B1">
            <w:pPr>
              <w:spacing w:before="120" w:after="0" w:line="240" w:lineRule="auto"/>
              <w:jc w:val="center"/>
              <w:rPr>
                <w:rFonts w:ascii="Times New Roman" w:eastAsia="Calibri" w:hAnsi="Times New Roman" w:cs="Times New Roman"/>
                <w:sz w:val="24"/>
                <w:szCs w:val="24"/>
              </w:rPr>
            </w:pPr>
            <w:r w:rsidRPr="00A135B1">
              <w:rPr>
                <w:rFonts w:ascii="Times New Roman" w:eastAsia="Calibri" w:hAnsi="Times New Roman" w:cs="Times New Roman"/>
                <w:b/>
                <w:sz w:val="24"/>
                <w:szCs w:val="24"/>
              </w:rPr>
              <w:t>Kapcsolódási pontok</w:t>
            </w:r>
          </w:p>
        </w:tc>
      </w:tr>
      <w:tr w:rsidR="00A135B1" w:rsidRPr="00A135B1" w:rsidTr="00F71689">
        <w:trPr>
          <w:jc w:val="center"/>
        </w:trPr>
        <w:tc>
          <w:tcPr>
            <w:tcW w:w="3422" w:type="dxa"/>
            <w:gridSpan w:val="3"/>
            <w:tcBorders>
              <w:top w:val="single" w:sz="4" w:space="0" w:color="auto"/>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Anyagmennyiség.</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Tömény és híg oldatok.</w:t>
            </w:r>
          </w:p>
        </w:tc>
        <w:tc>
          <w:tcPr>
            <w:tcW w:w="3423" w:type="dxa"/>
            <w:tcBorders>
              <w:top w:val="single" w:sz="4" w:space="0" w:color="auto"/>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Keverékek, oldatok összetevőinek vizsgálata mérésekkel.</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Hígítás- és sűrűsítés-gyakorlatok végzése. </w:t>
            </w:r>
          </w:p>
        </w:tc>
        <w:tc>
          <w:tcPr>
            <w:tcW w:w="2387" w:type="dxa"/>
            <w:gridSpan w:val="2"/>
            <w:tcBorders>
              <w:top w:val="single" w:sz="4" w:space="0" w:color="auto"/>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i/>
                <w:sz w:val="24"/>
                <w:szCs w:val="24"/>
              </w:rPr>
              <w:t xml:space="preserve">Matematika: </w:t>
            </w:r>
            <w:r w:rsidRPr="00A135B1">
              <w:rPr>
                <w:rFonts w:ascii="Times New Roman" w:eastAsia="Calibri" w:hAnsi="Times New Roman" w:cs="Times New Roman"/>
                <w:sz w:val="24"/>
                <w:szCs w:val="24"/>
              </w:rPr>
              <w:t xml:space="preserve">mérések. </w:t>
            </w:r>
          </w:p>
        </w:tc>
      </w:tr>
      <w:tr w:rsidR="00A135B1" w:rsidRPr="00A135B1" w:rsidTr="00F71689">
        <w:trPr>
          <w:jc w:val="center"/>
        </w:trPr>
        <w:tc>
          <w:tcPr>
            <w:tcW w:w="3422" w:type="dxa"/>
            <w:gridSpan w:val="3"/>
            <w:tcBorders>
              <w:top w:val="single" w:sz="4" w:space="0" w:color="auto"/>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Kémiai, fizikai folyamatok gyorsítása, lassítása (főzés, hűtés).</w:t>
            </w:r>
          </w:p>
        </w:tc>
        <w:tc>
          <w:tcPr>
            <w:tcW w:w="3423" w:type="dxa"/>
            <w:tcBorders>
              <w:top w:val="single" w:sz="4" w:space="0" w:color="auto"/>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Oldódás-vizsgálatok különböző hőmérsékleten. (Tapasztalatok értelmezése, lejegyzése, rajzos, írásos vázlat formájában.)</w:t>
            </w:r>
          </w:p>
        </w:tc>
        <w:tc>
          <w:tcPr>
            <w:tcW w:w="2387" w:type="dxa"/>
            <w:gridSpan w:val="2"/>
            <w:tcBorders>
              <w:top w:val="single" w:sz="4" w:space="0" w:color="auto"/>
              <w:bottom w:val="single" w:sz="4" w:space="0" w:color="auto"/>
            </w:tcBorders>
            <w:noWrap/>
          </w:tcPr>
          <w:p w:rsidR="00A135B1" w:rsidRPr="00A135B1" w:rsidRDefault="00A135B1" w:rsidP="00A135B1">
            <w:pPr>
              <w:spacing w:after="0" w:line="240" w:lineRule="auto"/>
              <w:rPr>
                <w:rFonts w:ascii="Times New Roman" w:eastAsia="Calibri" w:hAnsi="Times New Roman" w:cs="Times New Roman"/>
                <w:sz w:val="24"/>
                <w:szCs w:val="24"/>
              </w:rPr>
            </w:pPr>
          </w:p>
        </w:tc>
      </w:tr>
      <w:tr w:rsidR="00A135B1" w:rsidRPr="00A135B1" w:rsidTr="00F71689">
        <w:trPr>
          <w:jc w:val="center"/>
        </w:trPr>
        <w:tc>
          <w:tcPr>
            <w:tcW w:w="3422" w:type="dxa"/>
            <w:gridSpan w:val="3"/>
            <w:tcBorders>
              <w:top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i/>
                <w:sz w:val="24"/>
                <w:szCs w:val="24"/>
              </w:rPr>
            </w:pPr>
            <w:r w:rsidRPr="00A135B1">
              <w:rPr>
                <w:rFonts w:ascii="Times New Roman" w:eastAsia="Calibri" w:hAnsi="Times New Roman" w:cs="Times New Roman"/>
                <w:i/>
                <w:sz w:val="24"/>
                <w:szCs w:val="24"/>
              </w:rPr>
              <w:t>Rendszer, rendszer és környezete</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Egy-egy használati tárgy előállítása (papírból, fából, műanyagból, nádból játékok, dísztárgyak készítése).</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A fizikai, kémiai tulajdonságok összefüggései.</w:t>
            </w:r>
          </w:p>
        </w:tc>
        <w:tc>
          <w:tcPr>
            <w:tcW w:w="3423" w:type="dxa"/>
            <w:tcBorders>
              <w:top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Ajándékok, dísztárgyak előállítása során a kiinduló anyagok tulajdonságainak vizsgálata, a megmunkálás lehetőségeinek felismerése, eszközhasználat. </w:t>
            </w:r>
          </w:p>
        </w:tc>
        <w:tc>
          <w:tcPr>
            <w:tcW w:w="2387" w:type="dxa"/>
            <w:gridSpan w:val="2"/>
            <w:tcBorders>
              <w:top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i/>
                <w:sz w:val="24"/>
                <w:szCs w:val="24"/>
              </w:rPr>
              <w:t xml:space="preserve">Technika, életvitel és gyakorlat: </w:t>
            </w:r>
            <w:r w:rsidRPr="00A135B1">
              <w:rPr>
                <w:rFonts w:ascii="Times New Roman" w:eastAsia="Calibri" w:hAnsi="Times New Roman" w:cs="Times New Roman"/>
                <w:sz w:val="24"/>
                <w:szCs w:val="24"/>
              </w:rPr>
              <w:t>tárgyak készítése.</w:t>
            </w:r>
          </w:p>
        </w:tc>
      </w:tr>
      <w:tr w:rsidR="00A135B1" w:rsidRPr="00A135B1" w:rsidTr="00F71689">
        <w:trPr>
          <w:jc w:val="center"/>
        </w:trPr>
        <w:tc>
          <w:tcPr>
            <w:tcW w:w="3422" w:type="dxa"/>
            <w:gridSpan w:val="3"/>
            <w:tcBorders>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A kísérleti berendezés rendszerként való működése.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Sorrendiség, funkció, alá-, fölérendeltségi viszonyok (pl. hevítés: fémtálca, kémcsőfogó, hőmérő, kémcsőállvány, hőforrás).</w:t>
            </w:r>
          </w:p>
        </w:tc>
        <w:tc>
          <w:tcPr>
            <w:tcW w:w="3423" w:type="dxa"/>
            <w:tcBorders>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A használt kísérleti eszközök részeinek megismerése.</w:t>
            </w:r>
          </w:p>
        </w:tc>
        <w:tc>
          <w:tcPr>
            <w:tcW w:w="2387" w:type="dxa"/>
            <w:gridSpan w:val="2"/>
            <w:tcBorders>
              <w:bottom w:val="single" w:sz="4" w:space="0" w:color="auto"/>
            </w:tcBorders>
            <w:noWrap/>
          </w:tcPr>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 </w:t>
            </w:r>
          </w:p>
        </w:tc>
      </w:tr>
      <w:tr w:rsidR="00A135B1" w:rsidRPr="00A135B1" w:rsidTr="00F71689">
        <w:trPr>
          <w:jc w:val="center"/>
        </w:trPr>
        <w:tc>
          <w:tcPr>
            <w:tcW w:w="3422" w:type="dxa"/>
            <w:gridSpan w:val="3"/>
            <w:tcBorders>
              <w:top w:val="single" w:sz="4" w:space="0" w:color="auto"/>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Az égés feltételei.</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Tűzoltási lehetőségek.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Az égés veszélyeire felhívó információs jelek (a dohányzás tiltása, tűzveszélyes hely, robbanásveszély).</w:t>
            </w:r>
          </w:p>
        </w:tc>
        <w:tc>
          <w:tcPr>
            <w:tcW w:w="3423" w:type="dxa"/>
            <w:tcBorders>
              <w:top w:val="single" w:sz="4" w:space="0" w:color="auto"/>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Az égés feltételeinek ismerete.</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A tűzoltás lényegének megbeszélése a feltételek alapján.</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A különböző tüzek oltási módjainak megismerése.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Szituációs gyakorlatok, teendők tűz esetén, tűzoltás, riasztás, a </w:t>
            </w:r>
            <w:r w:rsidRPr="00A135B1">
              <w:rPr>
                <w:rFonts w:ascii="Times New Roman" w:eastAsia="Calibri" w:hAnsi="Times New Roman" w:cs="Times New Roman"/>
                <w:sz w:val="24"/>
                <w:szCs w:val="24"/>
              </w:rPr>
              <w:lastRenderedPageBreak/>
              <w:t xml:space="preserve">védekezés, megelőzés teendőinek ismerete.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A tűzriadó gyakorlatain részvétel.</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Az égés veszélyeire felhívó információs jelek felismerése. </w:t>
            </w:r>
          </w:p>
        </w:tc>
        <w:tc>
          <w:tcPr>
            <w:tcW w:w="2387" w:type="dxa"/>
            <w:gridSpan w:val="2"/>
            <w:tcBorders>
              <w:top w:val="single" w:sz="4" w:space="0" w:color="auto"/>
              <w:bottom w:val="single" w:sz="4" w:space="0" w:color="auto"/>
            </w:tcBorders>
            <w:noWrap/>
          </w:tcPr>
          <w:p w:rsidR="00A135B1" w:rsidRPr="00A135B1" w:rsidRDefault="00A135B1" w:rsidP="00A135B1">
            <w:pPr>
              <w:spacing w:after="0" w:line="240" w:lineRule="auto"/>
              <w:rPr>
                <w:rFonts w:ascii="Times New Roman" w:eastAsia="Calibri" w:hAnsi="Times New Roman" w:cs="Times New Roman"/>
                <w:sz w:val="24"/>
                <w:szCs w:val="24"/>
              </w:rPr>
            </w:pPr>
          </w:p>
        </w:tc>
      </w:tr>
      <w:tr w:rsidR="00A135B1" w:rsidRPr="00A135B1" w:rsidTr="00F71689">
        <w:trPr>
          <w:jc w:val="center"/>
        </w:trPr>
        <w:tc>
          <w:tcPr>
            <w:tcW w:w="3422" w:type="dxa"/>
            <w:gridSpan w:val="3"/>
            <w:tcBorders>
              <w:top w:val="single" w:sz="4" w:space="0" w:color="auto"/>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i/>
                <w:sz w:val="24"/>
                <w:szCs w:val="24"/>
              </w:rPr>
            </w:pPr>
            <w:r w:rsidRPr="00A135B1">
              <w:rPr>
                <w:rFonts w:ascii="Times New Roman" w:eastAsia="Calibri" w:hAnsi="Times New Roman" w:cs="Times New Roman"/>
                <w:i/>
                <w:sz w:val="24"/>
                <w:szCs w:val="24"/>
              </w:rPr>
              <w:t>Természeti rendszerek</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A növények életéhez szükséges tápanyagok kémiai tulajdonságai (víz-, szén-dioxid-, oxigén-, kiegészítésként nitrogén-, foszfor-, káliumigény).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Fotoszintézis.</w:t>
            </w:r>
          </w:p>
        </w:tc>
        <w:tc>
          <w:tcPr>
            <w:tcW w:w="3423" w:type="dxa"/>
            <w:tcBorders>
              <w:top w:val="single" w:sz="4" w:space="0" w:color="auto"/>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Szemléltető képek, ábrák segítségével a rendszer elemeinek, a körfolyamatokban történő változásainak, átalakulásának értelmezése, megbeszélése (pl. oxigén – széndioxid).</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A Nap energiája fontosságának felismerése a földi élet működésének szempontjából. </w:t>
            </w:r>
          </w:p>
        </w:tc>
        <w:tc>
          <w:tcPr>
            <w:tcW w:w="2387" w:type="dxa"/>
            <w:gridSpan w:val="2"/>
            <w:tcBorders>
              <w:top w:val="single" w:sz="4" w:space="0" w:color="auto"/>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i/>
                <w:sz w:val="24"/>
                <w:szCs w:val="24"/>
              </w:rPr>
              <w:t xml:space="preserve">Természetismeret; biológia-egészségtan; fizika: </w:t>
            </w:r>
            <w:r w:rsidRPr="00A135B1">
              <w:rPr>
                <w:rFonts w:ascii="Times New Roman" w:eastAsia="Calibri" w:hAnsi="Times New Roman" w:cs="Times New Roman"/>
                <w:sz w:val="24"/>
                <w:szCs w:val="24"/>
              </w:rPr>
              <w:t>Energia, fotoszintézis.</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A növényi élet.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Tápanyagok.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Ásványi anyagok.</w:t>
            </w:r>
          </w:p>
        </w:tc>
      </w:tr>
      <w:tr w:rsidR="00A135B1" w:rsidRPr="00A135B1" w:rsidTr="00F71689">
        <w:tblPrEx>
          <w:tblBorders>
            <w:top w:val="none" w:sz="0" w:space="0" w:color="auto"/>
          </w:tblBorders>
        </w:tblPrEx>
        <w:trPr>
          <w:jc w:val="center"/>
        </w:trPr>
        <w:tc>
          <w:tcPr>
            <w:tcW w:w="1855" w:type="dxa"/>
            <w:noWrap/>
            <w:vAlign w:val="center"/>
          </w:tcPr>
          <w:p w:rsidR="00A135B1" w:rsidRPr="00A135B1" w:rsidRDefault="00A135B1" w:rsidP="00A135B1">
            <w:pPr>
              <w:spacing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rPr>
              <w:t>Kulcsfogalmak/ fogalmak</w:t>
            </w:r>
          </w:p>
        </w:tc>
        <w:tc>
          <w:tcPr>
            <w:tcW w:w="7377" w:type="dxa"/>
            <w:gridSpan w:val="5"/>
            <w:noWrap/>
            <w:vAlign w:val="center"/>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color w:val="FF0000"/>
                <w:sz w:val="24"/>
                <w:szCs w:val="24"/>
              </w:rPr>
              <w:t>,</w:t>
            </w:r>
            <w:r w:rsidRPr="00A135B1">
              <w:rPr>
                <w:rFonts w:ascii="Times New Roman" w:eastAsia="Calibri" w:hAnsi="Times New Roman" w:cs="Times New Roman"/>
                <w:sz w:val="24"/>
                <w:szCs w:val="24"/>
              </w:rPr>
              <w:t xml:space="preserve"> oldatfajta, tűz, fotoszintézis, testfelépítő anyag, tápanyag, hőhatás, , fotoszintézis. </w:t>
            </w:r>
          </w:p>
        </w:tc>
      </w:tr>
    </w:tbl>
    <w:p w:rsidR="00A135B1" w:rsidRPr="00A135B1" w:rsidRDefault="00A135B1" w:rsidP="00A135B1">
      <w:pPr>
        <w:spacing w:after="0" w:line="240" w:lineRule="auto"/>
        <w:rPr>
          <w:rFonts w:ascii="Times New Roman" w:eastAsia="Calibri" w:hAnsi="Times New Roman" w:cs="Times New Roman"/>
          <w:sz w:val="24"/>
          <w:szCs w:val="24"/>
        </w:rPr>
      </w:pPr>
    </w:p>
    <w:p w:rsidR="00A135B1" w:rsidRPr="00A135B1" w:rsidRDefault="00A135B1" w:rsidP="00A135B1">
      <w:pPr>
        <w:spacing w:after="0" w:line="240" w:lineRule="auto"/>
        <w:rPr>
          <w:rFonts w:ascii="Times New Roman" w:eastAsia="Calibri" w:hAnsi="Times New Roman" w:cs="Times New Roman"/>
          <w:sz w:val="24"/>
          <w:szCs w:val="24"/>
        </w:rPr>
      </w:pPr>
    </w:p>
    <w:tbl>
      <w:tblPr>
        <w:tblW w:w="92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57"/>
        <w:gridCol w:w="5856"/>
        <w:gridCol w:w="1218"/>
      </w:tblGrid>
      <w:tr w:rsidR="00A135B1" w:rsidRPr="00A135B1" w:rsidTr="00F71689">
        <w:trPr>
          <w:jc w:val="center"/>
        </w:trPr>
        <w:tc>
          <w:tcPr>
            <w:tcW w:w="2157" w:type="dxa"/>
            <w:noWrap/>
            <w:vAlign w:val="center"/>
          </w:tcPr>
          <w:p w:rsidR="00A135B1" w:rsidRPr="00A135B1" w:rsidRDefault="00A135B1" w:rsidP="00A135B1">
            <w:pPr>
              <w:spacing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rPr>
              <w:t>Tematikai egység/ Fejlesztési cél</w:t>
            </w:r>
          </w:p>
        </w:tc>
        <w:tc>
          <w:tcPr>
            <w:tcW w:w="5856" w:type="dxa"/>
            <w:noWrap/>
            <w:vAlign w:val="center"/>
          </w:tcPr>
          <w:p w:rsidR="00A135B1" w:rsidRPr="00A135B1" w:rsidRDefault="00A135B1" w:rsidP="00A135B1">
            <w:pPr>
              <w:spacing w:before="120"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rPr>
              <w:t>Felépítés és a működés kapcsolata</w:t>
            </w:r>
          </w:p>
        </w:tc>
        <w:tc>
          <w:tcPr>
            <w:tcW w:w="1218" w:type="dxa"/>
            <w:noWrap/>
            <w:vAlign w:val="center"/>
          </w:tcPr>
          <w:p w:rsidR="00A135B1" w:rsidRPr="00A135B1" w:rsidRDefault="00A135B1" w:rsidP="00A135B1">
            <w:pPr>
              <w:spacing w:before="120"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rPr>
              <w:t>Órakeret 7 óra</w:t>
            </w:r>
          </w:p>
        </w:tc>
      </w:tr>
      <w:tr w:rsidR="00A135B1" w:rsidRPr="00A135B1" w:rsidTr="00F71689">
        <w:trPr>
          <w:jc w:val="center"/>
        </w:trPr>
        <w:tc>
          <w:tcPr>
            <w:tcW w:w="2157" w:type="dxa"/>
            <w:noWrap/>
            <w:vAlign w:val="center"/>
          </w:tcPr>
          <w:p w:rsidR="00A135B1" w:rsidRPr="00A135B1" w:rsidRDefault="00A135B1" w:rsidP="00A135B1">
            <w:pPr>
              <w:spacing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rPr>
              <w:t>Előzetes tudás</w:t>
            </w:r>
          </w:p>
        </w:tc>
        <w:tc>
          <w:tcPr>
            <w:tcW w:w="7074" w:type="dxa"/>
            <w:gridSpan w:val="2"/>
            <w:noWrap/>
            <w:vAlign w:val="center"/>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Ismeretek az anyag tulajdonságairól és változásairól. Jártasság a kísérletezésben. </w:t>
            </w:r>
          </w:p>
        </w:tc>
      </w:tr>
      <w:tr w:rsidR="00A135B1" w:rsidRPr="00A135B1" w:rsidTr="00F71689">
        <w:trPr>
          <w:jc w:val="center"/>
        </w:trPr>
        <w:tc>
          <w:tcPr>
            <w:tcW w:w="2157" w:type="dxa"/>
            <w:noWrap/>
            <w:vAlign w:val="center"/>
          </w:tcPr>
          <w:p w:rsidR="00A135B1" w:rsidRPr="00A135B1" w:rsidRDefault="00A135B1" w:rsidP="00A135B1">
            <w:pPr>
              <w:spacing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rPr>
              <w:t>A tematikai egység nevelési-fejlesztési céljai</w:t>
            </w:r>
          </w:p>
        </w:tc>
        <w:tc>
          <w:tcPr>
            <w:tcW w:w="7074" w:type="dxa"/>
            <w:gridSpan w:val="2"/>
            <w:noWrap/>
            <w:vAlign w:val="center"/>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Aktív részvétel a tanulói kísérletekben. Az analizáló, szintetizáló képesség, a kauzális gondolkodás, a kommunikációs képesség fejlesztése. Kooperatív technikák alkalmazása. Az információszerzés lehetőségeinek bővítése. IKT-eszközök használata. Praktikus kémiai ismeretek alkalmazása a háztartásokban. Képzelet fejlesztése.</w:t>
            </w:r>
          </w:p>
        </w:tc>
      </w:tr>
    </w:tbl>
    <w:p w:rsidR="00A135B1" w:rsidRPr="00A135B1" w:rsidRDefault="00A135B1" w:rsidP="00A135B1">
      <w:pPr>
        <w:spacing w:after="0" w:line="240" w:lineRule="auto"/>
        <w:rPr>
          <w:rFonts w:ascii="Times New Roman" w:eastAsia="Calibri" w:hAnsi="Times New Roman" w:cs="Times New Roman"/>
          <w:sz w:val="24"/>
          <w:szCs w:val="24"/>
        </w:rPr>
      </w:pPr>
    </w:p>
    <w:tbl>
      <w:tblPr>
        <w:tblW w:w="92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9"/>
        <w:gridCol w:w="1575"/>
        <w:gridCol w:w="3425"/>
        <w:gridCol w:w="2382"/>
      </w:tblGrid>
      <w:tr w:rsidR="00A135B1" w:rsidRPr="00A135B1" w:rsidTr="00F71689">
        <w:trPr>
          <w:jc w:val="center"/>
        </w:trPr>
        <w:tc>
          <w:tcPr>
            <w:tcW w:w="3424" w:type="dxa"/>
            <w:gridSpan w:val="2"/>
            <w:tcBorders>
              <w:bottom w:val="single" w:sz="4" w:space="0" w:color="auto"/>
            </w:tcBorders>
            <w:noWrap/>
            <w:vAlign w:val="center"/>
          </w:tcPr>
          <w:p w:rsidR="00A135B1" w:rsidRPr="00A135B1" w:rsidRDefault="00A135B1" w:rsidP="00A135B1">
            <w:pPr>
              <w:spacing w:before="120"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rPr>
              <w:t>Ismeretek</w:t>
            </w:r>
          </w:p>
        </w:tc>
        <w:tc>
          <w:tcPr>
            <w:tcW w:w="3425" w:type="dxa"/>
            <w:tcBorders>
              <w:bottom w:val="single" w:sz="4" w:space="0" w:color="auto"/>
            </w:tcBorders>
            <w:noWrap/>
            <w:vAlign w:val="center"/>
          </w:tcPr>
          <w:p w:rsidR="00A135B1" w:rsidRPr="00A135B1" w:rsidRDefault="00A135B1" w:rsidP="00A135B1">
            <w:pPr>
              <w:spacing w:before="120"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rPr>
              <w:t>Fejlesztési követelmények</w:t>
            </w:r>
          </w:p>
        </w:tc>
        <w:tc>
          <w:tcPr>
            <w:tcW w:w="2382" w:type="dxa"/>
            <w:tcBorders>
              <w:bottom w:val="single" w:sz="4" w:space="0" w:color="auto"/>
            </w:tcBorders>
            <w:noWrap/>
            <w:vAlign w:val="center"/>
          </w:tcPr>
          <w:p w:rsidR="00A135B1" w:rsidRPr="00A135B1" w:rsidRDefault="00A135B1" w:rsidP="00A135B1">
            <w:pPr>
              <w:spacing w:before="120" w:after="0" w:line="240" w:lineRule="auto"/>
              <w:jc w:val="center"/>
              <w:rPr>
                <w:rFonts w:ascii="Times New Roman" w:eastAsia="Calibri" w:hAnsi="Times New Roman" w:cs="Times New Roman"/>
                <w:sz w:val="24"/>
                <w:szCs w:val="24"/>
              </w:rPr>
            </w:pPr>
            <w:r w:rsidRPr="00A135B1">
              <w:rPr>
                <w:rFonts w:ascii="Times New Roman" w:eastAsia="Calibri" w:hAnsi="Times New Roman" w:cs="Times New Roman"/>
                <w:b/>
                <w:sz w:val="24"/>
                <w:szCs w:val="24"/>
              </w:rPr>
              <w:t>Kapcsolódási pontok</w:t>
            </w:r>
          </w:p>
        </w:tc>
      </w:tr>
      <w:tr w:rsidR="00A135B1" w:rsidRPr="00A135B1" w:rsidTr="00F71689">
        <w:trPr>
          <w:jc w:val="center"/>
        </w:trPr>
        <w:tc>
          <w:tcPr>
            <w:tcW w:w="3424" w:type="dxa"/>
            <w:gridSpan w:val="2"/>
            <w:tcBorders>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i/>
                <w:sz w:val="24"/>
                <w:szCs w:val="24"/>
              </w:rPr>
            </w:pPr>
            <w:r w:rsidRPr="00A135B1">
              <w:rPr>
                <w:rFonts w:ascii="Times New Roman" w:eastAsia="Calibri" w:hAnsi="Times New Roman" w:cs="Times New Roman"/>
                <w:i/>
                <w:sz w:val="24"/>
                <w:szCs w:val="24"/>
              </w:rPr>
              <w:t xml:space="preserve">Szervetlen és szerves anyagok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A mindennapokból ismert anyagok (elemek, fémek, ötvözetek, sók, savak, bázisok, természetes és mesterséges anyagok) fizikai és kémiai tulajdonságai. Felhasználásuk. </w:t>
            </w:r>
          </w:p>
        </w:tc>
        <w:tc>
          <w:tcPr>
            <w:tcW w:w="3425" w:type="dxa"/>
            <w:tcBorders>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Szerves és szervetlen anyagok fizikai és kémiai tulajdonságainak megismerése, elsajátítása. </w:t>
            </w:r>
          </w:p>
        </w:tc>
        <w:tc>
          <w:tcPr>
            <w:tcW w:w="2382" w:type="dxa"/>
            <w:tcBorders>
              <w:bottom w:val="single" w:sz="4" w:space="0" w:color="auto"/>
            </w:tcBorders>
            <w:noWrap/>
          </w:tcPr>
          <w:p w:rsidR="00A135B1" w:rsidRPr="00A135B1" w:rsidRDefault="00A135B1" w:rsidP="00A135B1">
            <w:pPr>
              <w:spacing w:after="0" w:line="240" w:lineRule="auto"/>
              <w:rPr>
                <w:rFonts w:ascii="Times New Roman" w:eastAsia="Calibri" w:hAnsi="Times New Roman" w:cs="Times New Roman"/>
                <w:sz w:val="24"/>
                <w:szCs w:val="24"/>
              </w:rPr>
            </w:pPr>
          </w:p>
        </w:tc>
      </w:tr>
      <w:tr w:rsidR="00A135B1" w:rsidRPr="00A135B1" w:rsidTr="00F71689">
        <w:trPr>
          <w:jc w:val="center"/>
        </w:trPr>
        <w:tc>
          <w:tcPr>
            <w:tcW w:w="3424" w:type="dxa"/>
            <w:gridSpan w:val="2"/>
            <w:tcBorders>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i/>
                <w:sz w:val="24"/>
                <w:szCs w:val="24"/>
              </w:rPr>
            </w:pPr>
            <w:r w:rsidRPr="00A135B1">
              <w:rPr>
                <w:rFonts w:ascii="Times New Roman" w:eastAsia="Calibri" w:hAnsi="Times New Roman" w:cs="Times New Roman"/>
                <w:i/>
                <w:sz w:val="24"/>
                <w:szCs w:val="24"/>
              </w:rPr>
              <w:t xml:space="preserve">Az időjárás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A földi vízkészlet különböző formái (tengervíz, édesvíz, ásványvíz, gyógyvíz, esővíz).</w:t>
            </w:r>
          </w:p>
        </w:tc>
        <w:tc>
          <w:tcPr>
            <w:tcW w:w="3425" w:type="dxa"/>
            <w:tcBorders>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Különböző vízminták vizsgálata összetétel, tisztaság szerint.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Ásványvizek tájékoztatóinak olvasása, tartalmak összehasonlítása.</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Ismeretek gyűjtése a hazai gyógyvizek előfordulásairól, gyógyító hatásairól filmekből, </w:t>
            </w:r>
            <w:r w:rsidRPr="00A135B1">
              <w:rPr>
                <w:rFonts w:ascii="Times New Roman" w:eastAsia="Calibri" w:hAnsi="Times New Roman" w:cs="Times New Roman"/>
                <w:sz w:val="24"/>
                <w:szCs w:val="24"/>
              </w:rPr>
              <w:lastRenderedPageBreak/>
              <w:t xml:space="preserve">turisztikai magazinokból, internetről. </w:t>
            </w:r>
          </w:p>
        </w:tc>
        <w:tc>
          <w:tcPr>
            <w:tcW w:w="2382" w:type="dxa"/>
            <w:tcBorders>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i/>
                <w:sz w:val="24"/>
                <w:szCs w:val="24"/>
              </w:rPr>
              <w:lastRenderedPageBreak/>
              <w:t xml:space="preserve">Földrajz: </w:t>
            </w:r>
            <w:r w:rsidRPr="00A135B1">
              <w:rPr>
                <w:rFonts w:ascii="Times New Roman" w:eastAsia="Calibri" w:hAnsi="Times New Roman" w:cs="Times New Roman"/>
                <w:sz w:val="24"/>
                <w:szCs w:val="24"/>
              </w:rPr>
              <w:t xml:space="preserve">A Föld vizei.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Hazai gyógyvizek lelőhelyei. </w:t>
            </w:r>
          </w:p>
        </w:tc>
      </w:tr>
      <w:tr w:rsidR="00A135B1" w:rsidRPr="00A135B1" w:rsidTr="00F71689">
        <w:trPr>
          <w:jc w:val="center"/>
        </w:trPr>
        <w:tc>
          <w:tcPr>
            <w:tcW w:w="3424" w:type="dxa"/>
            <w:gridSpan w:val="2"/>
            <w:tcBorders>
              <w:top w:val="single" w:sz="4" w:space="0" w:color="auto"/>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A víz körforgása (tengervíz-esővíz kapcsolata).</w:t>
            </w:r>
          </w:p>
        </w:tc>
        <w:tc>
          <w:tcPr>
            <w:tcW w:w="3425" w:type="dxa"/>
            <w:tcBorders>
              <w:top w:val="single" w:sz="4" w:space="0" w:color="auto"/>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Sóoldat bepárlása, desztillálása által az összefüggések felfedezése, megértése.</w:t>
            </w:r>
          </w:p>
        </w:tc>
        <w:tc>
          <w:tcPr>
            <w:tcW w:w="2382" w:type="dxa"/>
            <w:tcBorders>
              <w:top w:val="single" w:sz="4" w:space="0" w:color="auto"/>
              <w:bottom w:val="single" w:sz="4" w:space="0" w:color="auto"/>
            </w:tcBorders>
            <w:noWrap/>
          </w:tcPr>
          <w:p w:rsidR="00A135B1" w:rsidRPr="00A135B1" w:rsidRDefault="00A135B1" w:rsidP="00A135B1">
            <w:pPr>
              <w:spacing w:after="0" w:line="240" w:lineRule="auto"/>
              <w:rPr>
                <w:rFonts w:ascii="Times New Roman" w:eastAsia="Calibri" w:hAnsi="Times New Roman" w:cs="Times New Roman"/>
                <w:sz w:val="24"/>
                <w:szCs w:val="24"/>
              </w:rPr>
            </w:pPr>
          </w:p>
        </w:tc>
      </w:tr>
      <w:tr w:rsidR="00A135B1" w:rsidRPr="00A135B1" w:rsidTr="00F71689">
        <w:trPr>
          <w:jc w:val="center"/>
        </w:trPr>
        <w:tc>
          <w:tcPr>
            <w:tcW w:w="3424" w:type="dxa"/>
            <w:gridSpan w:val="2"/>
            <w:tcBorders>
              <w:top w:val="single" w:sz="4" w:space="0" w:color="auto"/>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A levegő kémiai összetétele (nitrogén, oxigén, szén-dioxid, nemesgázok).</w:t>
            </w:r>
          </w:p>
        </w:tc>
        <w:tc>
          <w:tcPr>
            <w:tcW w:w="3425" w:type="dxa"/>
            <w:tcBorders>
              <w:top w:val="single" w:sz="4" w:space="0" w:color="auto"/>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A levegő legfontosabb alkotórészeinek megismerése ábraelemzéssel.</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Az oxigén százalékarányának felismerése kísérlet alapján.</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Az oxigén–szén-dioxid egyensúlyi állapot fontosságának felismerése (ember, állat, növény). </w:t>
            </w:r>
          </w:p>
        </w:tc>
        <w:tc>
          <w:tcPr>
            <w:tcW w:w="2382" w:type="dxa"/>
            <w:tcBorders>
              <w:top w:val="single" w:sz="4" w:space="0" w:color="auto"/>
              <w:bottom w:val="single" w:sz="4" w:space="0" w:color="auto"/>
            </w:tcBorders>
            <w:noWrap/>
          </w:tcPr>
          <w:p w:rsidR="00A135B1" w:rsidRPr="00A135B1" w:rsidRDefault="00A135B1" w:rsidP="00A135B1">
            <w:pPr>
              <w:spacing w:after="0" w:line="240" w:lineRule="auto"/>
              <w:rPr>
                <w:rFonts w:ascii="Times New Roman" w:eastAsia="Calibri" w:hAnsi="Times New Roman" w:cs="Times New Roman"/>
                <w:sz w:val="24"/>
                <w:szCs w:val="24"/>
              </w:rPr>
            </w:pPr>
          </w:p>
        </w:tc>
      </w:tr>
      <w:tr w:rsidR="00A135B1" w:rsidRPr="00A135B1" w:rsidTr="00F71689">
        <w:trPr>
          <w:jc w:val="center"/>
        </w:trPr>
        <w:tc>
          <w:tcPr>
            <w:tcW w:w="3424" w:type="dxa"/>
            <w:gridSpan w:val="2"/>
            <w:tcBorders>
              <w:top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i/>
                <w:sz w:val="24"/>
                <w:szCs w:val="24"/>
              </w:rPr>
            </w:pPr>
            <w:r w:rsidRPr="00A135B1">
              <w:rPr>
                <w:rFonts w:ascii="Times New Roman" w:eastAsia="Calibri" w:hAnsi="Times New Roman" w:cs="Times New Roman"/>
                <w:i/>
                <w:sz w:val="24"/>
                <w:szCs w:val="24"/>
              </w:rPr>
              <w:t>Nap, Naprendszer</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A világ anyagi egysége.</w:t>
            </w:r>
          </w:p>
        </w:tc>
        <w:tc>
          <w:tcPr>
            <w:tcW w:w="3425" w:type="dxa"/>
            <w:tcBorders>
              <w:top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Látogatás a Planetáriumba.</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Érdekességek keresése, felfedezése a makro- és mikrovilág felépítése, rendszere között.</w:t>
            </w:r>
          </w:p>
        </w:tc>
        <w:tc>
          <w:tcPr>
            <w:tcW w:w="2382" w:type="dxa"/>
            <w:tcBorders>
              <w:top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i/>
                <w:sz w:val="24"/>
                <w:szCs w:val="24"/>
              </w:rPr>
              <w:t>Földrajz:</w:t>
            </w:r>
            <w:r w:rsidRPr="00A135B1">
              <w:rPr>
                <w:rFonts w:ascii="Times New Roman" w:eastAsia="Calibri" w:hAnsi="Times New Roman" w:cs="Times New Roman"/>
                <w:sz w:val="24"/>
                <w:szCs w:val="24"/>
              </w:rPr>
              <w:t xml:space="preserve"> a Naprendszer.</w:t>
            </w:r>
          </w:p>
        </w:tc>
      </w:tr>
      <w:tr w:rsidR="00A135B1" w:rsidRPr="00A135B1" w:rsidTr="00F71689">
        <w:tblPrEx>
          <w:tblBorders>
            <w:top w:val="none" w:sz="0" w:space="0" w:color="auto"/>
          </w:tblBorders>
        </w:tblPrEx>
        <w:trPr>
          <w:jc w:val="center"/>
        </w:trPr>
        <w:tc>
          <w:tcPr>
            <w:tcW w:w="1849" w:type="dxa"/>
            <w:noWrap/>
            <w:vAlign w:val="center"/>
          </w:tcPr>
          <w:p w:rsidR="00A135B1" w:rsidRPr="00A135B1" w:rsidRDefault="00A135B1" w:rsidP="00A135B1">
            <w:pPr>
              <w:spacing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rPr>
              <w:t>Kulcsfogalmak/ fogalmak</w:t>
            </w:r>
          </w:p>
        </w:tc>
        <w:tc>
          <w:tcPr>
            <w:tcW w:w="7382" w:type="dxa"/>
            <w:gridSpan w:val="3"/>
            <w:noWrap/>
            <w:vAlign w:val="center"/>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Szerves és szervetlen anyag, elem, fém, ötvözet, só, sav, bázis, természetes és mesterséges anyag, érc, ásvány, kőzetek, vízkő, vízkeménység, vízlágyítás, vízkőoldás, ásványvíz, gyógyvíz, tengervíz, édesvíz, a levegő kémiai összetétele, Naprendszer. </w:t>
            </w:r>
          </w:p>
        </w:tc>
      </w:tr>
    </w:tbl>
    <w:p w:rsidR="00A135B1" w:rsidRPr="00A135B1" w:rsidRDefault="00A135B1" w:rsidP="00A135B1">
      <w:pPr>
        <w:spacing w:after="0" w:line="240" w:lineRule="auto"/>
        <w:rPr>
          <w:rFonts w:ascii="Times New Roman" w:eastAsia="Calibri" w:hAnsi="Times New Roman" w:cs="Times New Roman"/>
          <w:sz w:val="24"/>
          <w:szCs w:val="24"/>
        </w:rPr>
      </w:pPr>
    </w:p>
    <w:tbl>
      <w:tblPr>
        <w:tblW w:w="92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1"/>
        <w:gridCol w:w="366"/>
        <w:gridCol w:w="1220"/>
        <w:gridCol w:w="3428"/>
        <w:gridCol w:w="1186"/>
        <w:gridCol w:w="1190"/>
      </w:tblGrid>
      <w:tr w:rsidR="00A135B1" w:rsidRPr="00A135B1" w:rsidTr="00F71689">
        <w:trPr>
          <w:jc w:val="center"/>
        </w:trPr>
        <w:tc>
          <w:tcPr>
            <w:tcW w:w="2207" w:type="dxa"/>
            <w:gridSpan w:val="2"/>
            <w:noWrap/>
            <w:vAlign w:val="center"/>
          </w:tcPr>
          <w:p w:rsidR="00A135B1" w:rsidRPr="00A135B1" w:rsidRDefault="00A135B1" w:rsidP="00A135B1">
            <w:pPr>
              <w:spacing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rPr>
              <w:t>Tematikai egység/ Fejlesztési cél</w:t>
            </w:r>
          </w:p>
        </w:tc>
        <w:tc>
          <w:tcPr>
            <w:tcW w:w="5834" w:type="dxa"/>
            <w:gridSpan w:val="3"/>
            <w:noWrap/>
            <w:vAlign w:val="center"/>
          </w:tcPr>
          <w:p w:rsidR="00A135B1" w:rsidRPr="00A135B1" w:rsidRDefault="00A135B1" w:rsidP="00A135B1">
            <w:pPr>
              <w:spacing w:before="120"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rPr>
              <w:t>Állandóság, változás</w:t>
            </w:r>
          </w:p>
        </w:tc>
        <w:tc>
          <w:tcPr>
            <w:tcW w:w="1190" w:type="dxa"/>
            <w:noWrap/>
            <w:vAlign w:val="center"/>
          </w:tcPr>
          <w:p w:rsidR="00A135B1" w:rsidRPr="00A135B1" w:rsidRDefault="00A135B1" w:rsidP="00A135B1">
            <w:pPr>
              <w:spacing w:before="120"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rPr>
              <w:t>Órakeret 9 óra</w:t>
            </w:r>
          </w:p>
        </w:tc>
      </w:tr>
      <w:tr w:rsidR="00A135B1" w:rsidRPr="00A135B1" w:rsidTr="00F71689">
        <w:trPr>
          <w:jc w:val="center"/>
        </w:trPr>
        <w:tc>
          <w:tcPr>
            <w:tcW w:w="2207" w:type="dxa"/>
            <w:gridSpan w:val="2"/>
            <w:noWrap/>
            <w:vAlign w:val="center"/>
          </w:tcPr>
          <w:p w:rsidR="00A135B1" w:rsidRPr="00A135B1" w:rsidRDefault="00A135B1" w:rsidP="00A135B1">
            <w:pPr>
              <w:spacing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rPr>
              <w:t>Előzetes tudás</w:t>
            </w:r>
          </w:p>
        </w:tc>
        <w:tc>
          <w:tcPr>
            <w:tcW w:w="7024" w:type="dxa"/>
            <w:gridSpan w:val="4"/>
            <w:noWrap/>
            <w:vAlign w:val="center"/>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Az anyagok tanult fizikai, kémiai tulajdonságainak, változásainak ismerete. </w:t>
            </w:r>
          </w:p>
        </w:tc>
      </w:tr>
      <w:tr w:rsidR="00A135B1" w:rsidRPr="00A135B1" w:rsidTr="00F71689">
        <w:trPr>
          <w:jc w:val="center"/>
        </w:trPr>
        <w:tc>
          <w:tcPr>
            <w:tcW w:w="2207" w:type="dxa"/>
            <w:gridSpan w:val="2"/>
            <w:tcBorders>
              <w:bottom w:val="single" w:sz="4" w:space="0" w:color="auto"/>
            </w:tcBorders>
            <w:noWrap/>
            <w:vAlign w:val="center"/>
          </w:tcPr>
          <w:p w:rsidR="00A135B1" w:rsidRPr="00A135B1" w:rsidRDefault="00A135B1" w:rsidP="00A135B1">
            <w:pPr>
              <w:spacing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rPr>
              <w:t>A tematikai egység nevelési-fejlesztési céljai</w:t>
            </w:r>
          </w:p>
        </w:tc>
        <w:tc>
          <w:tcPr>
            <w:tcW w:w="7024" w:type="dxa"/>
            <w:gridSpan w:val="4"/>
            <w:tcBorders>
              <w:bottom w:val="single" w:sz="4" w:space="0" w:color="auto"/>
            </w:tcBorders>
            <w:noWrap/>
            <w:vAlign w:val="center"/>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Aktív részvétel a kísérletekben, balesetmentes kísérletezés szabályainak betartása. A kommunikációs készség, a kauzális gondolkodás, a problémamegoldó gondolkodás, a finommotorika fejlesztése. Információszerzés bővítése. IKT-eszközök használata. Ismeretek szerzése egyirányú és megfordítható változásokról, kémiai folyamatokról. Körfolyamatok értelmezése, ok-okozati összefüggések felismerése, az elképzelés, következtetés, általánosítás képességének fejlesztése. </w:t>
            </w:r>
          </w:p>
        </w:tc>
      </w:tr>
      <w:tr w:rsidR="00A135B1" w:rsidRPr="00A135B1" w:rsidTr="00F71689">
        <w:trPr>
          <w:jc w:val="center"/>
        </w:trPr>
        <w:tc>
          <w:tcPr>
            <w:tcW w:w="3427" w:type="dxa"/>
            <w:gridSpan w:val="3"/>
            <w:noWrap/>
            <w:vAlign w:val="center"/>
          </w:tcPr>
          <w:p w:rsidR="00A135B1" w:rsidRPr="00A135B1" w:rsidRDefault="00A135B1" w:rsidP="00A135B1">
            <w:pPr>
              <w:spacing w:before="120"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rPr>
              <w:t>Ismeretek</w:t>
            </w:r>
          </w:p>
        </w:tc>
        <w:tc>
          <w:tcPr>
            <w:tcW w:w="3428" w:type="dxa"/>
            <w:noWrap/>
            <w:vAlign w:val="center"/>
          </w:tcPr>
          <w:p w:rsidR="00A135B1" w:rsidRPr="00A135B1" w:rsidRDefault="00A135B1" w:rsidP="00A135B1">
            <w:pPr>
              <w:spacing w:before="120"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rPr>
              <w:t>Fejlesztési követelmények</w:t>
            </w:r>
          </w:p>
        </w:tc>
        <w:tc>
          <w:tcPr>
            <w:tcW w:w="2376" w:type="dxa"/>
            <w:gridSpan w:val="2"/>
            <w:noWrap/>
            <w:vAlign w:val="center"/>
          </w:tcPr>
          <w:p w:rsidR="00A135B1" w:rsidRPr="00A135B1" w:rsidRDefault="00A135B1" w:rsidP="00A135B1">
            <w:pPr>
              <w:spacing w:before="120" w:after="0" w:line="240" w:lineRule="auto"/>
              <w:jc w:val="center"/>
              <w:rPr>
                <w:rFonts w:ascii="Times New Roman" w:eastAsia="Calibri" w:hAnsi="Times New Roman" w:cs="Times New Roman"/>
                <w:sz w:val="24"/>
                <w:szCs w:val="24"/>
              </w:rPr>
            </w:pPr>
            <w:r w:rsidRPr="00A135B1">
              <w:rPr>
                <w:rFonts w:ascii="Times New Roman" w:eastAsia="Calibri" w:hAnsi="Times New Roman" w:cs="Times New Roman"/>
                <w:b/>
                <w:sz w:val="24"/>
                <w:szCs w:val="24"/>
              </w:rPr>
              <w:t>Kapcsolódási pontok</w:t>
            </w:r>
          </w:p>
        </w:tc>
      </w:tr>
      <w:tr w:rsidR="00A135B1" w:rsidRPr="00A135B1" w:rsidTr="00F71689">
        <w:trPr>
          <w:jc w:val="center"/>
        </w:trPr>
        <w:tc>
          <w:tcPr>
            <w:tcW w:w="3427" w:type="dxa"/>
            <w:gridSpan w:val="3"/>
            <w:tcBorders>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i/>
                <w:sz w:val="24"/>
                <w:szCs w:val="24"/>
              </w:rPr>
            </w:pPr>
            <w:r w:rsidRPr="00A135B1">
              <w:rPr>
                <w:rFonts w:ascii="Times New Roman" w:eastAsia="Calibri" w:hAnsi="Times New Roman" w:cs="Times New Roman"/>
                <w:i/>
                <w:sz w:val="24"/>
                <w:szCs w:val="24"/>
              </w:rPr>
              <w:t xml:space="preserve">A rendszer állapota és változásai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A hőmérséklet és nyomás, mint állapotjelző (víz, levegő).</w:t>
            </w:r>
          </w:p>
        </w:tc>
        <w:tc>
          <w:tcPr>
            <w:tcW w:w="3428" w:type="dxa"/>
            <w:tcBorders>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Összefüggések keresése, felfedezése a folyékony és légnemű anyagok hőmérsékletváltozása és nyomásviszonyai között.</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Példák gyűjtése a nyomás és a hőmérséklet kapcsolatáról a hétköznapi életből, pl. a kávéfőző, kukta, hőlégballon, </w:t>
            </w:r>
            <w:r w:rsidRPr="00A135B1">
              <w:rPr>
                <w:rFonts w:ascii="Times New Roman" w:eastAsia="Calibri" w:hAnsi="Times New Roman" w:cs="Times New Roman"/>
                <w:sz w:val="24"/>
                <w:szCs w:val="24"/>
              </w:rPr>
              <w:lastRenderedPageBreak/>
              <w:t>gőzgép, gőzmozdony, gőzhajó működéséről.</w:t>
            </w:r>
          </w:p>
        </w:tc>
        <w:tc>
          <w:tcPr>
            <w:tcW w:w="2376" w:type="dxa"/>
            <w:gridSpan w:val="2"/>
            <w:tcBorders>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i/>
                <w:sz w:val="24"/>
                <w:szCs w:val="24"/>
              </w:rPr>
              <w:lastRenderedPageBreak/>
              <w:t>Technika, életvitel és gyakorlat</w:t>
            </w:r>
            <w:r w:rsidRPr="00A135B1">
              <w:rPr>
                <w:rFonts w:ascii="Times New Roman" w:eastAsia="Calibri" w:hAnsi="Times New Roman" w:cs="Times New Roman"/>
                <w:sz w:val="24"/>
                <w:szCs w:val="24"/>
              </w:rPr>
              <w:t>: háztartási eszközök és közlekedési eszközök működése.</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i/>
                <w:sz w:val="24"/>
                <w:szCs w:val="24"/>
              </w:rPr>
              <w:t xml:space="preserve">Történelem, társadalmi és állampolgári </w:t>
            </w:r>
            <w:r w:rsidRPr="00A135B1">
              <w:rPr>
                <w:rFonts w:ascii="Times New Roman" w:eastAsia="Calibri" w:hAnsi="Times New Roman" w:cs="Times New Roman"/>
                <w:i/>
                <w:sz w:val="24"/>
                <w:szCs w:val="24"/>
              </w:rPr>
              <w:lastRenderedPageBreak/>
              <w:t>ismeretek:</w:t>
            </w:r>
            <w:r w:rsidRPr="00A135B1">
              <w:rPr>
                <w:rFonts w:ascii="Times New Roman" w:eastAsia="Calibri" w:hAnsi="Times New Roman" w:cs="Times New Roman"/>
                <w:sz w:val="24"/>
                <w:szCs w:val="24"/>
              </w:rPr>
              <w:t xml:space="preserve"> ipari forradalom.</w:t>
            </w:r>
          </w:p>
        </w:tc>
      </w:tr>
      <w:tr w:rsidR="00A135B1" w:rsidRPr="00A135B1" w:rsidTr="00F71689">
        <w:tblPrEx>
          <w:tblBorders>
            <w:top w:val="none" w:sz="0" w:space="0" w:color="auto"/>
          </w:tblBorders>
        </w:tblPrEx>
        <w:trPr>
          <w:jc w:val="center"/>
        </w:trPr>
        <w:tc>
          <w:tcPr>
            <w:tcW w:w="1841" w:type="dxa"/>
            <w:noWrap/>
            <w:vAlign w:val="center"/>
          </w:tcPr>
          <w:p w:rsidR="00A135B1" w:rsidRPr="00A135B1" w:rsidRDefault="00A135B1" w:rsidP="00A135B1">
            <w:pPr>
              <w:spacing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rPr>
              <w:lastRenderedPageBreak/>
              <w:t>Kulcsfogalmak/ fogalmak</w:t>
            </w:r>
          </w:p>
        </w:tc>
        <w:tc>
          <w:tcPr>
            <w:tcW w:w="7390" w:type="dxa"/>
            <w:gridSpan w:val="5"/>
            <w:noWrap/>
            <w:vAlign w:val="center"/>
          </w:tcPr>
          <w:p w:rsidR="00A135B1" w:rsidRPr="00A135B1" w:rsidRDefault="00A135B1" w:rsidP="00A135B1">
            <w:pPr>
              <w:spacing w:before="120" w:after="0" w:line="240" w:lineRule="auto"/>
              <w:rPr>
                <w:rFonts w:ascii="Times New Roman" w:eastAsia="Calibri" w:hAnsi="Times New Roman" w:cs="Times New Roman"/>
                <w:color w:val="FF0000"/>
                <w:sz w:val="24"/>
                <w:szCs w:val="24"/>
              </w:rPr>
            </w:pPr>
            <w:r w:rsidRPr="00A135B1">
              <w:rPr>
                <w:rFonts w:ascii="Times New Roman" w:eastAsia="Calibri" w:hAnsi="Times New Roman" w:cs="Times New Roman"/>
                <w:sz w:val="24"/>
                <w:szCs w:val="24"/>
              </w:rPr>
              <w:t>Hőmérséklet, nyomás, kémiai reakció, gyors égés, lassú égés</w:t>
            </w:r>
            <w:r w:rsidRPr="00A135B1">
              <w:rPr>
                <w:rFonts w:ascii="Times New Roman" w:eastAsia="Calibri" w:hAnsi="Times New Roman" w:cs="Times New Roman"/>
                <w:color w:val="FF0000"/>
                <w:sz w:val="24"/>
                <w:szCs w:val="24"/>
              </w:rPr>
              <w:t xml:space="preserve"> </w:t>
            </w:r>
          </w:p>
        </w:tc>
      </w:tr>
    </w:tbl>
    <w:p w:rsidR="00A135B1" w:rsidRPr="00A135B1" w:rsidRDefault="00A135B1" w:rsidP="00A135B1">
      <w:pPr>
        <w:spacing w:after="0" w:line="240" w:lineRule="auto"/>
        <w:rPr>
          <w:rFonts w:ascii="Times New Roman" w:eastAsia="Calibri" w:hAnsi="Times New Roman" w:cs="Times New Roman"/>
          <w:sz w:val="24"/>
          <w:szCs w:val="24"/>
        </w:rPr>
      </w:pPr>
    </w:p>
    <w:tbl>
      <w:tblPr>
        <w:tblW w:w="92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73"/>
        <w:gridCol w:w="334"/>
        <w:gridCol w:w="1215"/>
        <w:gridCol w:w="3424"/>
        <w:gridCol w:w="1187"/>
        <w:gridCol w:w="1198"/>
      </w:tblGrid>
      <w:tr w:rsidR="00A135B1" w:rsidRPr="00A135B1" w:rsidTr="00F71689">
        <w:trPr>
          <w:jc w:val="center"/>
        </w:trPr>
        <w:tc>
          <w:tcPr>
            <w:tcW w:w="2207" w:type="dxa"/>
            <w:gridSpan w:val="2"/>
            <w:noWrap/>
            <w:vAlign w:val="center"/>
          </w:tcPr>
          <w:p w:rsidR="00A135B1" w:rsidRPr="00A135B1" w:rsidRDefault="00A135B1" w:rsidP="00A135B1">
            <w:pPr>
              <w:spacing w:before="120"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rPr>
              <w:t>Tematikai egység/ Fejlesztési cél</w:t>
            </w:r>
          </w:p>
        </w:tc>
        <w:tc>
          <w:tcPr>
            <w:tcW w:w="5826" w:type="dxa"/>
            <w:gridSpan w:val="3"/>
            <w:noWrap/>
            <w:vAlign w:val="center"/>
          </w:tcPr>
          <w:p w:rsidR="00A135B1" w:rsidRPr="00A135B1" w:rsidRDefault="00A135B1" w:rsidP="00A135B1">
            <w:pPr>
              <w:spacing w:before="120"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rPr>
              <w:t>6. Az ember megismerése és egészsége</w:t>
            </w:r>
          </w:p>
        </w:tc>
        <w:tc>
          <w:tcPr>
            <w:tcW w:w="1198" w:type="dxa"/>
            <w:noWrap/>
            <w:vAlign w:val="center"/>
          </w:tcPr>
          <w:p w:rsidR="00A135B1" w:rsidRPr="00A135B1" w:rsidRDefault="00A135B1" w:rsidP="00A135B1">
            <w:pPr>
              <w:spacing w:before="120"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rPr>
              <w:t>Órakeret 18 óra</w:t>
            </w:r>
          </w:p>
        </w:tc>
      </w:tr>
      <w:tr w:rsidR="00A135B1" w:rsidRPr="00A135B1" w:rsidTr="00F71689">
        <w:trPr>
          <w:jc w:val="center"/>
        </w:trPr>
        <w:tc>
          <w:tcPr>
            <w:tcW w:w="2207" w:type="dxa"/>
            <w:gridSpan w:val="2"/>
            <w:noWrap/>
            <w:vAlign w:val="center"/>
          </w:tcPr>
          <w:p w:rsidR="00A135B1" w:rsidRPr="00A135B1" w:rsidRDefault="00A135B1" w:rsidP="00A135B1">
            <w:pPr>
              <w:spacing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rPr>
              <w:t>Előzetes tudás</w:t>
            </w:r>
          </w:p>
        </w:tc>
        <w:tc>
          <w:tcPr>
            <w:tcW w:w="7024" w:type="dxa"/>
            <w:gridSpan w:val="4"/>
            <w:noWrap/>
            <w:vAlign w:val="center"/>
          </w:tcPr>
          <w:p w:rsidR="00A135B1" w:rsidRPr="00A135B1" w:rsidRDefault="00A135B1" w:rsidP="00A135B1">
            <w:pPr>
              <w:spacing w:before="120" w:after="0" w:line="240" w:lineRule="auto"/>
              <w:jc w:val="both"/>
              <w:rPr>
                <w:rFonts w:ascii="Times New Roman" w:eastAsia="Calibri" w:hAnsi="Times New Roman" w:cs="Times New Roman"/>
                <w:sz w:val="24"/>
                <w:szCs w:val="24"/>
              </w:rPr>
            </w:pPr>
            <w:r w:rsidRPr="00A135B1">
              <w:rPr>
                <w:rFonts w:ascii="Times New Roman" w:eastAsia="Calibri" w:hAnsi="Times New Roman" w:cs="Times New Roman"/>
                <w:sz w:val="24"/>
                <w:szCs w:val="24"/>
              </w:rPr>
              <w:t>Az ember szervezete, egészséges életmód.</w:t>
            </w:r>
          </w:p>
        </w:tc>
      </w:tr>
      <w:tr w:rsidR="00A135B1" w:rsidRPr="00A135B1" w:rsidTr="00F71689">
        <w:trPr>
          <w:trHeight w:val="1692"/>
          <w:jc w:val="center"/>
        </w:trPr>
        <w:tc>
          <w:tcPr>
            <w:tcW w:w="2207" w:type="dxa"/>
            <w:gridSpan w:val="2"/>
            <w:noWrap/>
            <w:vAlign w:val="center"/>
          </w:tcPr>
          <w:p w:rsidR="00A135B1" w:rsidRPr="00A135B1" w:rsidRDefault="00A135B1" w:rsidP="00A135B1">
            <w:pPr>
              <w:spacing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rPr>
              <w:t>A tematikai egység nevelési-fejlesztési céljai</w:t>
            </w:r>
          </w:p>
        </w:tc>
        <w:tc>
          <w:tcPr>
            <w:tcW w:w="7024" w:type="dxa"/>
            <w:gridSpan w:val="4"/>
            <w:noWrap/>
            <w:vAlign w:val="center"/>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A kommunikációs képesség fejlesztése, a problémamegoldó és kauzális képesség fejlesztése, kritikai képesség fejlesztése. Ismeretek bővítése az egészséges táplálkozás összetevőiről. A tápanyag-, kalóriatáblázatok adatainak értelmezése. A mértékletes táplálkozás előnyei. A kémiai ismeretek alkalmazása a mindennapokban, a vegyszerek használati utasításainak értelmezése, betartása, szociális készség fejlesztése. </w:t>
            </w:r>
          </w:p>
        </w:tc>
      </w:tr>
      <w:tr w:rsidR="00A135B1" w:rsidRPr="00A135B1" w:rsidTr="00F71689">
        <w:trPr>
          <w:jc w:val="center"/>
        </w:trPr>
        <w:tc>
          <w:tcPr>
            <w:tcW w:w="3422" w:type="dxa"/>
            <w:gridSpan w:val="3"/>
            <w:tcBorders>
              <w:bottom w:val="single" w:sz="4" w:space="0" w:color="auto"/>
            </w:tcBorders>
            <w:noWrap/>
            <w:vAlign w:val="center"/>
          </w:tcPr>
          <w:p w:rsidR="00A135B1" w:rsidRPr="00A135B1" w:rsidRDefault="00A135B1" w:rsidP="00A135B1">
            <w:pPr>
              <w:spacing w:before="120"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rPr>
              <w:t>Ismeretek</w:t>
            </w:r>
          </w:p>
        </w:tc>
        <w:tc>
          <w:tcPr>
            <w:tcW w:w="3424" w:type="dxa"/>
            <w:tcBorders>
              <w:bottom w:val="single" w:sz="4" w:space="0" w:color="auto"/>
            </w:tcBorders>
            <w:noWrap/>
            <w:vAlign w:val="center"/>
          </w:tcPr>
          <w:p w:rsidR="00A135B1" w:rsidRPr="00A135B1" w:rsidRDefault="00A135B1" w:rsidP="00A135B1">
            <w:pPr>
              <w:spacing w:before="120"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rPr>
              <w:t>Fejlesztési követelmények</w:t>
            </w:r>
          </w:p>
        </w:tc>
        <w:tc>
          <w:tcPr>
            <w:tcW w:w="2385" w:type="dxa"/>
            <w:gridSpan w:val="2"/>
            <w:tcBorders>
              <w:bottom w:val="single" w:sz="4" w:space="0" w:color="auto"/>
            </w:tcBorders>
            <w:noWrap/>
            <w:vAlign w:val="center"/>
          </w:tcPr>
          <w:p w:rsidR="00A135B1" w:rsidRPr="00A135B1" w:rsidRDefault="00A135B1" w:rsidP="00A135B1">
            <w:pPr>
              <w:spacing w:before="120" w:after="0" w:line="240" w:lineRule="auto"/>
              <w:jc w:val="center"/>
              <w:rPr>
                <w:rFonts w:ascii="Times New Roman" w:eastAsia="Calibri" w:hAnsi="Times New Roman" w:cs="Times New Roman"/>
                <w:sz w:val="24"/>
                <w:szCs w:val="24"/>
              </w:rPr>
            </w:pPr>
            <w:r w:rsidRPr="00A135B1">
              <w:rPr>
                <w:rFonts w:ascii="Times New Roman" w:eastAsia="Calibri" w:hAnsi="Times New Roman" w:cs="Times New Roman"/>
                <w:b/>
                <w:sz w:val="24"/>
                <w:szCs w:val="24"/>
              </w:rPr>
              <w:t>Kapcsolódási pontok</w:t>
            </w:r>
          </w:p>
        </w:tc>
      </w:tr>
      <w:tr w:rsidR="00A135B1" w:rsidRPr="00A135B1" w:rsidTr="00F71689">
        <w:trPr>
          <w:jc w:val="center"/>
        </w:trPr>
        <w:tc>
          <w:tcPr>
            <w:tcW w:w="3422" w:type="dxa"/>
            <w:gridSpan w:val="3"/>
            <w:tcBorders>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i/>
                <w:sz w:val="24"/>
                <w:szCs w:val="24"/>
              </w:rPr>
            </w:pPr>
            <w:r w:rsidRPr="00A135B1">
              <w:rPr>
                <w:rFonts w:ascii="Times New Roman" w:eastAsia="Calibri" w:hAnsi="Times New Roman" w:cs="Times New Roman"/>
                <w:i/>
                <w:sz w:val="24"/>
                <w:szCs w:val="24"/>
              </w:rPr>
              <w:t xml:space="preserve">Önfenntartás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Legfontosabb tápanyagok összetétele (molekulák, víz).</w:t>
            </w:r>
          </w:p>
        </w:tc>
        <w:tc>
          <w:tcPr>
            <w:tcW w:w="3424" w:type="dxa"/>
            <w:tcBorders>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Tápanyagok összetételének vizsgálata. </w:t>
            </w:r>
          </w:p>
        </w:tc>
        <w:tc>
          <w:tcPr>
            <w:tcW w:w="2385" w:type="dxa"/>
            <w:gridSpan w:val="2"/>
            <w:tcBorders>
              <w:bottom w:val="single" w:sz="4" w:space="0" w:color="auto"/>
            </w:tcBorders>
            <w:noWrap/>
          </w:tcPr>
          <w:p w:rsidR="00A135B1" w:rsidRPr="00A135B1" w:rsidRDefault="00A135B1" w:rsidP="00A135B1">
            <w:pPr>
              <w:spacing w:before="120" w:after="0" w:line="240" w:lineRule="auto"/>
              <w:jc w:val="both"/>
              <w:rPr>
                <w:rFonts w:ascii="Times New Roman" w:eastAsia="Calibri" w:hAnsi="Times New Roman" w:cs="Times New Roman"/>
                <w:sz w:val="24"/>
                <w:szCs w:val="24"/>
              </w:rPr>
            </w:pPr>
            <w:r w:rsidRPr="00A135B1">
              <w:rPr>
                <w:rFonts w:ascii="Times New Roman" w:eastAsia="Calibri" w:hAnsi="Times New Roman" w:cs="Times New Roman"/>
                <w:i/>
                <w:sz w:val="24"/>
                <w:szCs w:val="24"/>
              </w:rPr>
              <w:t xml:space="preserve">Természetismeret; biológia-egészségtan: </w:t>
            </w:r>
            <w:r w:rsidRPr="00A135B1">
              <w:rPr>
                <w:rFonts w:ascii="Times New Roman" w:eastAsia="Calibri" w:hAnsi="Times New Roman" w:cs="Times New Roman"/>
                <w:sz w:val="24"/>
                <w:szCs w:val="24"/>
              </w:rPr>
              <w:t>tápanyagok.</w:t>
            </w:r>
          </w:p>
        </w:tc>
      </w:tr>
      <w:tr w:rsidR="00A135B1" w:rsidRPr="00A135B1" w:rsidTr="00F71689">
        <w:trPr>
          <w:jc w:val="center"/>
        </w:trPr>
        <w:tc>
          <w:tcPr>
            <w:tcW w:w="3422" w:type="dxa"/>
            <w:gridSpan w:val="3"/>
            <w:tcBorders>
              <w:top w:val="single" w:sz="4" w:space="0" w:color="auto"/>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i/>
                <w:sz w:val="24"/>
                <w:szCs w:val="24"/>
              </w:rPr>
              <w:t>Magatartás</w:t>
            </w:r>
            <w:r w:rsidRPr="00A135B1">
              <w:rPr>
                <w:rFonts w:ascii="Times New Roman" w:eastAsia="Calibri" w:hAnsi="Times New Roman" w:cs="Times New Roman"/>
                <w:sz w:val="24"/>
                <w:szCs w:val="24"/>
              </w:rPr>
              <w:t xml:space="preserve">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Energiaitalok alkotórészei, kémiai tulajdonságai, hatása.</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Drog, kávé, kóla, szerves oldószerek kémiai hatása.</w:t>
            </w:r>
          </w:p>
        </w:tc>
        <w:tc>
          <w:tcPr>
            <w:tcW w:w="3424" w:type="dxa"/>
            <w:tcBorders>
              <w:top w:val="single" w:sz="4" w:space="0" w:color="auto"/>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Filmek elemzése, következmények felismerése.</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Doppingszerek, veszélyforrások elkerülése.</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Probléma felismerése, és a problémamegoldás keresése. </w:t>
            </w:r>
          </w:p>
        </w:tc>
        <w:tc>
          <w:tcPr>
            <w:tcW w:w="2385" w:type="dxa"/>
            <w:gridSpan w:val="2"/>
            <w:tcBorders>
              <w:top w:val="single" w:sz="4" w:space="0" w:color="auto"/>
              <w:bottom w:val="single" w:sz="4" w:space="0" w:color="auto"/>
            </w:tcBorders>
            <w:noWrap/>
          </w:tcPr>
          <w:p w:rsidR="00A135B1" w:rsidRPr="00A135B1" w:rsidRDefault="00A135B1" w:rsidP="00A135B1">
            <w:pPr>
              <w:spacing w:after="0" w:line="240" w:lineRule="auto"/>
              <w:jc w:val="both"/>
              <w:rPr>
                <w:rFonts w:ascii="Times New Roman" w:eastAsia="Calibri" w:hAnsi="Times New Roman" w:cs="Times New Roman"/>
                <w:color w:val="FF0000"/>
                <w:sz w:val="24"/>
                <w:szCs w:val="24"/>
              </w:rPr>
            </w:pPr>
          </w:p>
        </w:tc>
      </w:tr>
      <w:tr w:rsidR="00A135B1" w:rsidRPr="00A135B1" w:rsidTr="00F71689">
        <w:trPr>
          <w:jc w:val="center"/>
        </w:trPr>
        <w:tc>
          <w:tcPr>
            <w:tcW w:w="3422" w:type="dxa"/>
            <w:gridSpan w:val="3"/>
            <w:tcBorders>
              <w:top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i/>
                <w:sz w:val="24"/>
                <w:szCs w:val="24"/>
              </w:rPr>
            </w:pPr>
            <w:r w:rsidRPr="00A135B1">
              <w:rPr>
                <w:rFonts w:ascii="Times New Roman" w:eastAsia="Calibri" w:hAnsi="Times New Roman" w:cs="Times New Roman"/>
                <w:i/>
                <w:sz w:val="24"/>
                <w:szCs w:val="24"/>
              </w:rPr>
              <w:t>Egészség</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Egészséges táplálkozás.</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Zsírok, cukrok szerepe a helyes táplálkozásban, túlfogyasztás.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Élelmiszerek tápanyag- és energiatartalma.</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Tápanyagtáblázatok.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Veszélyes anyagok a háztartásban (vízkőoldó, hypó, fagyálló folyadékok, zsíroldó vegyszerek, tisztítószerek, gyógyszerek).</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Fogyasztóvédelem, szavatosság. </w:t>
            </w:r>
          </w:p>
        </w:tc>
        <w:tc>
          <w:tcPr>
            <w:tcW w:w="3424" w:type="dxa"/>
            <w:tcBorders>
              <w:top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Táplálékpiramis-elemzés.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Elhízás veszélyeinek felismerése.</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Tápanyagtáblázat értelmezése, használata.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Használati utasítás értelmezése. </w:t>
            </w:r>
          </w:p>
        </w:tc>
        <w:tc>
          <w:tcPr>
            <w:tcW w:w="2385" w:type="dxa"/>
            <w:gridSpan w:val="2"/>
            <w:tcBorders>
              <w:top w:val="single" w:sz="4" w:space="0" w:color="auto"/>
            </w:tcBorders>
            <w:noWrap/>
          </w:tcPr>
          <w:p w:rsidR="00A135B1" w:rsidRPr="00A135B1" w:rsidRDefault="00A135B1" w:rsidP="00A135B1">
            <w:pPr>
              <w:spacing w:before="120" w:after="0" w:line="240" w:lineRule="auto"/>
              <w:jc w:val="both"/>
              <w:rPr>
                <w:rFonts w:ascii="Times New Roman" w:eastAsia="Calibri" w:hAnsi="Times New Roman" w:cs="Times New Roman"/>
                <w:sz w:val="24"/>
                <w:szCs w:val="24"/>
              </w:rPr>
            </w:pPr>
            <w:r w:rsidRPr="00A135B1">
              <w:rPr>
                <w:rFonts w:ascii="Times New Roman" w:eastAsia="Calibri" w:hAnsi="Times New Roman" w:cs="Times New Roman"/>
                <w:i/>
                <w:sz w:val="24"/>
                <w:szCs w:val="24"/>
              </w:rPr>
              <w:t xml:space="preserve">Természetismeret; biológia-egészségtan: </w:t>
            </w:r>
            <w:r w:rsidRPr="00A135B1">
              <w:rPr>
                <w:rFonts w:ascii="Times New Roman" w:eastAsia="Calibri" w:hAnsi="Times New Roman" w:cs="Times New Roman"/>
                <w:sz w:val="24"/>
                <w:szCs w:val="24"/>
              </w:rPr>
              <w:t xml:space="preserve">táplálkozás. </w:t>
            </w:r>
          </w:p>
          <w:p w:rsidR="00A135B1" w:rsidRPr="00A135B1" w:rsidRDefault="00A135B1" w:rsidP="00A135B1">
            <w:pPr>
              <w:spacing w:after="0" w:line="240" w:lineRule="auto"/>
              <w:jc w:val="both"/>
              <w:rPr>
                <w:rFonts w:ascii="Times New Roman" w:eastAsia="Calibri" w:hAnsi="Times New Roman" w:cs="Times New Roman"/>
                <w:sz w:val="24"/>
                <w:szCs w:val="24"/>
              </w:rPr>
            </w:pPr>
          </w:p>
          <w:p w:rsidR="00A135B1" w:rsidRPr="00A135B1" w:rsidRDefault="00A135B1" w:rsidP="00A135B1">
            <w:pPr>
              <w:spacing w:after="0" w:line="240" w:lineRule="auto"/>
              <w:jc w:val="both"/>
              <w:rPr>
                <w:rFonts w:ascii="Times New Roman" w:eastAsia="Calibri" w:hAnsi="Times New Roman" w:cs="Times New Roman"/>
                <w:sz w:val="24"/>
                <w:szCs w:val="24"/>
              </w:rPr>
            </w:pPr>
            <w:r w:rsidRPr="00A135B1">
              <w:rPr>
                <w:rFonts w:ascii="Times New Roman" w:eastAsia="Calibri" w:hAnsi="Times New Roman" w:cs="Times New Roman"/>
                <w:i/>
                <w:sz w:val="24"/>
                <w:szCs w:val="24"/>
              </w:rPr>
              <w:t xml:space="preserve">Fizika: </w:t>
            </w:r>
            <w:r w:rsidRPr="00A135B1">
              <w:rPr>
                <w:rFonts w:ascii="Times New Roman" w:eastAsia="Calibri" w:hAnsi="Times New Roman" w:cs="Times New Roman"/>
                <w:sz w:val="24"/>
                <w:szCs w:val="24"/>
              </w:rPr>
              <w:t>energiatartalom.</w:t>
            </w:r>
          </w:p>
        </w:tc>
      </w:tr>
      <w:tr w:rsidR="00A135B1" w:rsidRPr="00A135B1" w:rsidTr="00F71689">
        <w:trPr>
          <w:jc w:val="center"/>
        </w:trPr>
        <w:tc>
          <w:tcPr>
            <w:tcW w:w="1873" w:type="dxa"/>
            <w:noWrap/>
            <w:vAlign w:val="center"/>
          </w:tcPr>
          <w:p w:rsidR="00A135B1" w:rsidRPr="00A135B1" w:rsidRDefault="00A135B1" w:rsidP="00A135B1">
            <w:pPr>
              <w:spacing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rPr>
              <w:t>Kulcsfogalmak/ fogalmak</w:t>
            </w:r>
          </w:p>
        </w:tc>
        <w:tc>
          <w:tcPr>
            <w:tcW w:w="7358" w:type="dxa"/>
            <w:gridSpan w:val="5"/>
            <w:noWrap/>
            <w:vAlign w:val="center"/>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Tápanyag, zsírban, vízben oldódó vitamin, élvezeti szer, energiatartalom, táplálékpiramis, tápanyagtáblázat, használati utasítás, fogyasztóvédelem, szavatosság, vegyszer, tisztítószer, gyógyszer. </w:t>
            </w:r>
          </w:p>
        </w:tc>
      </w:tr>
    </w:tbl>
    <w:p w:rsidR="00A135B1" w:rsidRPr="00A135B1" w:rsidRDefault="00A135B1" w:rsidP="00A135B1">
      <w:pPr>
        <w:spacing w:after="0" w:line="240" w:lineRule="auto"/>
        <w:rPr>
          <w:rFonts w:ascii="Times New Roman" w:eastAsia="Calibri" w:hAnsi="Times New Roman" w:cs="Times New Roman"/>
          <w:sz w:val="24"/>
          <w:szCs w:val="24"/>
        </w:rPr>
      </w:pPr>
    </w:p>
    <w:tbl>
      <w:tblPr>
        <w:tblW w:w="92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07"/>
        <w:gridCol w:w="1218"/>
        <w:gridCol w:w="3427"/>
        <w:gridCol w:w="1166"/>
        <w:gridCol w:w="1213"/>
      </w:tblGrid>
      <w:tr w:rsidR="00A135B1" w:rsidRPr="00A135B1" w:rsidTr="00F71689">
        <w:trPr>
          <w:jc w:val="center"/>
        </w:trPr>
        <w:tc>
          <w:tcPr>
            <w:tcW w:w="2207" w:type="dxa"/>
            <w:noWrap/>
            <w:vAlign w:val="center"/>
          </w:tcPr>
          <w:p w:rsidR="00A135B1" w:rsidRPr="00A135B1" w:rsidRDefault="00A135B1" w:rsidP="00A135B1">
            <w:pPr>
              <w:spacing w:before="120"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rPr>
              <w:t>Tematikai egység/ Fejlesztési cél</w:t>
            </w:r>
          </w:p>
        </w:tc>
        <w:tc>
          <w:tcPr>
            <w:tcW w:w="5811" w:type="dxa"/>
            <w:gridSpan w:val="3"/>
            <w:noWrap/>
            <w:vAlign w:val="center"/>
          </w:tcPr>
          <w:p w:rsidR="00A135B1" w:rsidRPr="00A135B1" w:rsidRDefault="00A135B1" w:rsidP="00A135B1">
            <w:pPr>
              <w:spacing w:before="120"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rPr>
              <w:t>Környezet és fenntarthatóság</w:t>
            </w:r>
          </w:p>
        </w:tc>
        <w:tc>
          <w:tcPr>
            <w:tcW w:w="1213" w:type="dxa"/>
            <w:noWrap/>
            <w:vAlign w:val="center"/>
          </w:tcPr>
          <w:p w:rsidR="00A135B1" w:rsidRPr="00A135B1" w:rsidRDefault="00A135B1" w:rsidP="00A135B1">
            <w:pPr>
              <w:spacing w:before="120"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rPr>
              <w:t xml:space="preserve">Órakeret </w:t>
            </w:r>
            <w:r w:rsidRPr="00A135B1">
              <w:rPr>
                <w:rFonts w:ascii="Times New Roman" w:eastAsia="Calibri" w:hAnsi="Times New Roman" w:cs="Times New Roman"/>
                <w:b/>
                <w:sz w:val="24"/>
                <w:szCs w:val="24"/>
                <w:lang w:val="cs-CZ"/>
              </w:rPr>
              <w:t>4</w:t>
            </w:r>
            <w:r w:rsidRPr="00A135B1">
              <w:rPr>
                <w:rFonts w:ascii="Times New Roman" w:eastAsia="Calibri" w:hAnsi="Times New Roman" w:cs="Times New Roman"/>
                <w:b/>
                <w:sz w:val="24"/>
                <w:szCs w:val="24"/>
              </w:rPr>
              <w:t xml:space="preserve"> óra</w:t>
            </w:r>
          </w:p>
        </w:tc>
      </w:tr>
      <w:tr w:rsidR="00A135B1" w:rsidRPr="00A135B1" w:rsidTr="00F71689">
        <w:trPr>
          <w:jc w:val="center"/>
        </w:trPr>
        <w:tc>
          <w:tcPr>
            <w:tcW w:w="2207" w:type="dxa"/>
            <w:noWrap/>
            <w:vAlign w:val="center"/>
          </w:tcPr>
          <w:p w:rsidR="00A135B1" w:rsidRPr="00A135B1" w:rsidRDefault="00A135B1" w:rsidP="00A135B1">
            <w:pPr>
              <w:spacing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rPr>
              <w:t>Előzetes tudás</w:t>
            </w:r>
          </w:p>
        </w:tc>
        <w:tc>
          <w:tcPr>
            <w:tcW w:w="7024" w:type="dxa"/>
            <w:gridSpan w:val="4"/>
            <w:noWrap/>
            <w:vAlign w:val="center"/>
          </w:tcPr>
          <w:p w:rsidR="00A135B1" w:rsidRPr="00A135B1" w:rsidRDefault="00A135B1" w:rsidP="00A135B1">
            <w:pPr>
              <w:spacing w:before="120" w:after="0" w:line="240" w:lineRule="auto"/>
              <w:jc w:val="both"/>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Egészségvédelmi és környezetvédelmi ismeretek. Az energia. </w:t>
            </w:r>
          </w:p>
        </w:tc>
      </w:tr>
      <w:tr w:rsidR="00A135B1" w:rsidRPr="00A135B1" w:rsidTr="00F71689">
        <w:trPr>
          <w:jc w:val="center"/>
        </w:trPr>
        <w:tc>
          <w:tcPr>
            <w:tcW w:w="2207" w:type="dxa"/>
            <w:noWrap/>
            <w:vAlign w:val="center"/>
          </w:tcPr>
          <w:p w:rsidR="00A135B1" w:rsidRPr="00A135B1" w:rsidRDefault="00A135B1" w:rsidP="00A135B1">
            <w:pPr>
              <w:spacing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rPr>
              <w:lastRenderedPageBreak/>
              <w:t>A tematikai egység nevelési-fejlesztési céljai</w:t>
            </w:r>
          </w:p>
        </w:tc>
        <w:tc>
          <w:tcPr>
            <w:tcW w:w="7024" w:type="dxa"/>
            <w:gridSpan w:val="4"/>
            <w:noWrap/>
            <w:vAlign w:val="center"/>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A kommunikációs képesség, a kauzális gondolkodás, a szociális képességek fejlesztése. A problémamegoldó gondolkodás fejlesztése, aktív részvétel a környezetvédelemmel kapcsolatos tevékenységben, szelektív hulladékgyűjtésre törekvés, környezettudatos attitűd erősítése. Törekvés erősítése a takarékos életmódra. A globális környezeti problémákról információk gyűjtése, elemzése; kritikai érzék fejlesztése, a felelősség tudatos vállalásának erősítése. IKT-eszközök használata. </w:t>
            </w:r>
          </w:p>
        </w:tc>
      </w:tr>
      <w:tr w:rsidR="00A135B1" w:rsidRPr="00A135B1" w:rsidTr="00F71689">
        <w:trPr>
          <w:jc w:val="center"/>
        </w:trPr>
        <w:tc>
          <w:tcPr>
            <w:tcW w:w="3425" w:type="dxa"/>
            <w:gridSpan w:val="2"/>
            <w:tcBorders>
              <w:bottom w:val="single" w:sz="4" w:space="0" w:color="auto"/>
            </w:tcBorders>
            <w:noWrap/>
            <w:vAlign w:val="center"/>
          </w:tcPr>
          <w:p w:rsidR="00A135B1" w:rsidRPr="00A135B1" w:rsidRDefault="00A135B1" w:rsidP="00A135B1">
            <w:pPr>
              <w:spacing w:before="120"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rPr>
              <w:t>Ismeretek</w:t>
            </w:r>
          </w:p>
        </w:tc>
        <w:tc>
          <w:tcPr>
            <w:tcW w:w="3427" w:type="dxa"/>
            <w:tcBorders>
              <w:bottom w:val="single" w:sz="4" w:space="0" w:color="auto"/>
            </w:tcBorders>
            <w:noWrap/>
            <w:vAlign w:val="center"/>
          </w:tcPr>
          <w:p w:rsidR="00A135B1" w:rsidRPr="00A135B1" w:rsidRDefault="00A135B1" w:rsidP="00A135B1">
            <w:pPr>
              <w:spacing w:before="120"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rPr>
              <w:t>Fejlesztési követelmények</w:t>
            </w:r>
          </w:p>
        </w:tc>
        <w:tc>
          <w:tcPr>
            <w:tcW w:w="2379" w:type="dxa"/>
            <w:gridSpan w:val="2"/>
            <w:tcBorders>
              <w:bottom w:val="single" w:sz="4" w:space="0" w:color="auto"/>
            </w:tcBorders>
            <w:noWrap/>
            <w:vAlign w:val="center"/>
          </w:tcPr>
          <w:p w:rsidR="00A135B1" w:rsidRPr="00A135B1" w:rsidRDefault="00A135B1" w:rsidP="00A135B1">
            <w:pPr>
              <w:spacing w:before="120" w:after="0" w:line="240" w:lineRule="auto"/>
              <w:jc w:val="center"/>
              <w:rPr>
                <w:rFonts w:ascii="Times New Roman" w:eastAsia="Calibri" w:hAnsi="Times New Roman" w:cs="Times New Roman"/>
                <w:sz w:val="24"/>
                <w:szCs w:val="24"/>
              </w:rPr>
            </w:pPr>
            <w:r w:rsidRPr="00A135B1">
              <w:rPr>
                <w:rFonts w:ascii="Times New Roman" w:eastAsia="Calibri" w:hAnsi="Times New Roman" w:cs="Times New Roman"/>
                <w:b/>
                <w:sz w:val="24"/>
                <w:szCs w:val="24"/>
                <w:lang w:val="cs-CZ"/>
              </w:rPr>
              <w:t>Kapcsolódási</w:t>
            </w:r>
            <w:r w:rsidRPr="00A135B1">
              <w:rPr>
                <w:rFonts w:ascii="Times New Roman" w:eastAsia="Calibri" w:hAnsi="Times New Roman" w:cs="Times New Roman"/>
                <w:b/>
                <w:sz w:val="24"/>
                <w:szCs w:val="24"/>
              </w:rPr>
              <w:t xml:space="preserve"> pontok</w:t>
            </w:r>
          </w:p>
        </w:tc>
      </w:tr>
      <w:tr w:rsidR="00A135B1" w:rsidRPr="00A135B1" w:rsidTr="00F71689">
        <w:trPr>
          <w:jc w:val="center"/>
        </w:trPr>
        <w:tc>
          <w:tcPr>
            <w:tcW w:w="3425" w:type="dxa"/>
            <w:gridSpan w:val="2"/>
            <w:tcBorders>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i/>
                <w:sz w:val="24"/>
                <w:szCs w:val="24"/>
              </w:rPr>
            </w:pPr>
            <w:r w:rsidRPr="00A135B1">
              <w:rPr>
                <w:rFonts w:ascii="Times New Roman" w:eastAsia="Calibri" w:hAnsi="Times New Roman" w:cs="Times New Roman"/>
                <w:i/>
                <w:sz w:val="24"/>
                <w:szCs w:val="24"/>
              </w:rPr>
              <w:t xml:space="preserve">Élő és élettelen környezeti tényezők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A víz- és a levegő tisztasága.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Szennyező források és a szennyezés megelőzésének mindennapi, végrehajtható formái.</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Helyes szokások.</w:t>
            </w:r>
          </w:p>
        </w:tc>
        <w:tc>
          <w:tcPr>
            <w:tcW w:w="3427" w:type="dxa"/>
            <w:tcBorders>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Hírek, időjárás-jelentések értelmezése, folyamatos nyomon követése.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Tablók, rajzok, rövid beszámolók készítése a természetes vizek, a levegő állapotáról.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Megoldások keresése a szennyeződések csökkentésére.</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Helyes szokások gyakorlása szituációs feladatokban, s természetes közegben. </w:t>
            </w:r>
          </w:p>
        </w:tc>
        <w:tc>
          <w:tcPr>
            <w:tcW w:w="2379" w:type="dxa"/>
            <w:gridSpan w:val="2"/>
            <w:tcBorders>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i/>
                <w:sz w:val="24"/>
                <w:szCs w:val="24"/>
              </w:rPr>
              <w:t xml:space="preserve">Technika, életvitel és gyakorlat: </w:t>
            </w:r>
            <w:r w:rsidRPr="00A135B1">
              <w:rPr>
                <w:rFonts w:ascii="Times New Roman" w:eastAsia="Calibri" w:hAnsi="Times New Roman" w:cs="Times New Roman"/>
                <w:sz w:val="24"/>
                <w:szCs w:val="24"/>
              </w:rPr>
              <w:t>víztisztítás.</w:t>
            </w:r>
          </w:p>
        </w:tc>
      </w:tr>
      <w:tr w:rsidR="00A135B1" w:rsidRPr="00A135B1" w:rsidTr="00F71689">
        <w:trPr>
          <w:jc w:val="center"/>
        </w:trPr>
        <w:tc>
          <w:tcPr>
            <w:tcW w:w="3425" w:type="dxa"/>
            <w:gridSpan w:val="2"/>
            <w:tcBorders>
              <w:top w:val="single" w:sz="4" w:space="0" w:color="auto"/>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i/>
                <w:sz w:val="24"/>
                <w:szCs w:val="24"/>
              </w:rPr>
            </w:pPr>
            <w:r w:rsidRPr="00A135B1">
              <w:rPr>
                <w:rFonts w:ascii="Times New Roman" w:eastAsia="Calibri" w:hAnsi="Times New Roman" w:cs="Times New Roman"/>
                <w:i/>
                <w:sz w:val="24"/>
                <w:szCs w:val="24"/>
              </w:rPr>
              <w:t xml:space="preserve">A környezeti rendszerek állapota, védelme, fenntarthatósága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Környezeti terhelés (szennyező, mérgező anyagok).</w:t>
            </w:r>
          </w:p>
        </w:tc>
        <w:tc>
          <w:tcPr>
            <w:tcW w:w="3427" w:type="dxa"/>
            <w:tcBorders>
              <w:top w:val="single" w:sz="4" w:space="0" w:color="auto"/>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Részvétel a jeles környezetvédelmi napok alkalmával szervezett iskolai, helyi vagy társadalmi akciókon, megmozdulásokon. </w:t>
            </w:r>
          </w:p>
        </w:tc>
        <w:tc>
          <w:tcPr>
            <w:tcW w:w="2379" w:type="dxa"/>
            <w:gridSpan w:val="2"/>
            <w:tcBorders>
              <w:top w:val="single" w:sz="4" w:space="0" w:color="auto"/>
              <w:bottom w:val="single" w:sz="4" w:space="0" w:color="auto"/>
            </w:tcBorders>
            <w:noWrap/>
          </w:tcPr>
          <w:p w:rsidR="00A135B1" w:rsidRPr="00A135B1" w:rsidRDefault="00A135B1" w:rsidP="00A135B1">
            <w:pPr>
              <w:spacing w:after="0" w:line="240" w:lineRule="auto"/>
              <w:rPr>
                <w:rFonts w:ascii="Times New Roman" w:eastAsia="Calibri" w:hAnsi="Times New Roman" w:cs="Times New Roman"/>
                <w:sz w:val="24"/>
                <w:szCs w:val="24"/>
              </w:rPr>
            </w:pPr>
          </w:p>
        </w:tc>
      </w:tr>
      <w:tr w:rsidR="00A135B1" w:rsidRPr="00A135B1" w:rsidTr="00F71689">
        <w:trPr>
          <w:jc w:val="center"/>
        </w:trPr>
        <w:tc>
          <w:tcPr>
            <w:tcW w:w="3425" w:type="dxa"/>
            <w:gridSpan w:val="2"/>
            <w:tcBorders>
              <w:top w:val="single" w:sz="4" w:space="0" w:color="auto"/>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Szelektív hulladékgyűjtés.</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Lomtalanítás, hulladékudvarok.</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Veszélyes hulladék.</w:t>
            </w:r>
          </w:p>
        </w:tc>
        <w:tc>
          <w:tcPr>
            <w:tcW w:w="3427" w:type="dxa"/>
            <w:tcBorders>
              <w:top w:val="single" w:sz="4" w:space="0" w:color="auto"/>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Folyamatos, szelektív hulladékgyűjtés.</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Veszélyes hulladékok megfelelő elhelyezése (felnőtt irányítással).</w:t>
            </w:r>
          </w:p>
        </w:tc>
        <w:tc>
          <w:tcPr>
            <w:tcW w:w="2379" w:type="dxa"/>
            <w:gridSpan w:val="2"/>
            <w:tcBorders>
              <w:top w:val="single" w:sz="4" w:space="0" w:color="auto"/>
              <w:bottom w:val="single" w:sz="4" w:space="0" w:color="auto"/>
            </w:tcBorders>
            <w:noWrap/>
          </w:tcPr>
          <w:p w:rsidR="00A135B1" w:rsidRPr="00A135B1" w:rsidRDefault="00A135B1" w:rsidP="00A135B1">
            <w:pPr>
              <w:spacing w:after="0" w:line="240" w:lineRule="auto"/>
              <w:rPr>
                <w:rFonts w:ascii="Times New Roman" w:eastAsia="Calibri" w:hAnsi="Times New Roman" w:cs="Times New Roman"/>
                <w:sz w:val="24"/>
                <w:szCs w:val="24"/>
              </w:rPr>
            </w:pPr>
          </w:p>
        </w:tc>
      </w:tr>
      <w:tr w:rsidR="00A135B1" w:rsidRPr="00A135B1" w:rsidTr="00F71689">
        <w:trPr>
          <w:jc w:val="center"/>
        </w:trPr>
        <w:tc>
          <w:tcPr>
            <w:tcW w:w="3425" w:type="dxa"/>
            <w:gridSpan w:val="2"/>
            <w:tcBorders>
              <w:top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Anyag- és energiatakarékosság.</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Energiatakarékos izzók, áramtalanítás, vízcsap-elzárás, felesleges fűtés, helyes szellőztetés.</w:t>
            </w:r>
          </w:p>
        </w:tc>
        <w:tc>
          <w:tcPr>
            <w:tcW w:w="3427" w:type="dxa"/>
            <w:tcBorders>
              <w:top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Törekvés az anyag- és energiatakarékos életvitelre, a helyes szokások tudatos gyakorlása.</w:t>
            </w:r>
          </w:p>
        </w:tc>
        <w:tc>
          <w:tcPr>
            <w:tcW w:w="2379" w:type="dxa"/>
            <w:gridSpan w:val="2"/>
            <w:tcBorders>
              <w:top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i/>
                <w:sz w:val="24"/>
                <w:szCs w:val="24"/>
              </w:rPr>
              <w:t xml:space="preserve">Természetismeret; fizika: </w:t>
            </w:r>
            <w:r w:rsidRPr="00A135B1">
              <w:rPr>
                <w:rFonts w:ascii="Times New Roman" w:eastAsia="Calibri" w:hAnsi="Times New Roman" w:cs="Times New Roman"/>
                <w:sz w:val="24"/>
                <w:szCs w:val="24"/>
              </w:rPr>
              <w:t>Energiatakarékosság.</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Energiatakarékos izzók.</w:t>
            </w:r>
          </w:p>
        </w:tc>
      </w:tr>
    </w:tbl>
    <w:p w:rsidR="00A135B1" w:rsidRPr="00A135B1" w:rsidRDefault="00A135B1" w:rsidP="00A135B1">
      <w:pPr>
        <w:spacing w:after="0" w:line="240" w:lineRule="auto"/>
        <w:rPr>
          <w:rFonts w:ascii="Times New Roman" w:eastAsia="Calibri" w:hAnsi="Times New Roman" w:cs="Times New Roman"/>
          <w:sz w:val="24"/>
          <w:szCs w:val="24"/>
        </w:rPr>
      </w:pP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br w:type="page"/>
      </w:r>
    </w:p>
    <w:p w:rsidR="00A135B1" w:rsidRPr="00A135B1" w:rsidRDefault="00A135B1" w:rsidP="00A135B1">
      <w:pPr>
        <w:spacing w:after="0" w:line="240" w:lineRule="auto"/>
        <w:jc w:val="center"/>
        <w:rPr>
          <w:rFonts w:ascii="Times New Roman" w:eastAsia="Calibri" w:hAnsi="Times New Roman" w:cs="Times New Roman"/>
          <w:b/>
          <w:sz w:val="24"/>
          <w:szCs w:val="24"/>
          <w:u w:val="single"/>
        </w:rPr>
      </w:pPr>
      <w:r w:rsidRPr="00A135B1">
        <w:rPr>
          <w:rFonts w:ascii="Times New Roman" w:eastAsia="Calibri" w:hAnsi="Times New Roman" w:cs="Times New Roman"/>
          <w:b/>
          <w:sz w:val="24"/>
          <w:szCs w:val="24"/>
          <w:u w:val="single"/>
        </w:rPr>
        <w:lastRenderedPageBreak/>
        <w:t>8. évfolyam</w:t>
      </w:r>
    </w:p>
    <w:p w:rsidR="00A135B1" w:rsidRPr="00A135B1" w:rsidRDefault="00A135B1" w:rsidP="00A135B1">
      <w:pPr>
        <w:spacing w:after="0" w:line="240" w:lineRule="auto"/>
        <w:jc w:val="both"/>
        <w:rPr>
          <w:rFonts w:ascii="Times New Roman" w:eastAsia="Calibri" w:hAnsi="Times New Roman" w:cs="Times New Roman"/>
          <w:sz w:val="24"/>
          <w:szCs w:val="24"/>
        </w:rPr>
      </w:pPr>
    </w:p>
    <w:p w:rsidR="00A135B1" w:rsidRPr="00A135B1" w:rsidRDefault="00A135B1" w:rsidP="00A135B1">
      <w:pPr>
        <w:spacing w:after="0" w:line="240" w:lineRule="auto"/>
        <w:jc w:val="both"/>
        <w:rPr>
          <w:rFonts w:ascii="Times New Roman" w:eastAsia="Calibri" w:hAnsi="Times New Roman" w:cs="Times New Roman"/>
          <w:sz w:val="24"/>
          <w:szCs w:val="24"/>
        </w:rPr>
      </w:pPr>
      <w:r w:rsidRPr="00A135B1">
        <w:rPr>
          <w:rFonts w:ascii="Times New Roman" w:eastAsia="Calibri" w:hAnsi="Times New Roman" w:cs="Times New Roman"/>
          <w:sz w:val="24"/>
          <w:szCs w:val="24"/>
        </w:rPr>
        <w:t>A 7–8. évfolyam kerettanterve tantárgyi bontásban közli a közműveltségi tartalmakat, ezen belül azonban továbbra is megtartja a NAT által meghatározott tudásterületek szerinti felépítést.</w:t>
      </w:r>
    </w:p>
    <w:p w:rsidR="00A135B1" w:rsidRPr="00A135B1" w:rsidRDefault="00A135B1" w:rsidP="00A135B1">
      <w:pPr>
        <w:spacing w:after="0" w:line="240" w:lineRule="auto"/>
        <w:jc w:val="both"/>
        <w:rPr>
          <w:rFonts w:ascii="Times New Roman" w:eastAsia="Calibri" w:hAnsi="Times New Roman" w:cs="Times New Roman"/>
          <w:sz w:val="24"/>
          <w:szCs w:val="24"/>
        </w:rPr>
      </w:pPr>
    </w:p>
    <w:p w:rsidR="00A135B1" w:rsidRPr="00A135B1" w:rsidRDefault="00A135B1" w:rsidP="00A135B1">
      <w:pPr>
        <w:spacing w:after="0" w:line="240" w:lineRule="auto"/>
        <w:jc w:val="center"/>
        <w:rPr>
          <w:rFonts w:ascii="Times New Roman" w:eastAsia="Calibri" w:hAnsi="Times New Roman" w:cs="Times New Roman"/>
          <w:b/>
          <w:sz w:val="24"/>
          <w:szCs w:val="24"/>
          <w:u w:val="single"/>
        </w:rPr>
      </w:pPr>
      <w:r w:rsidRPr="00A135B1">
        <w:rPr>
          <w:rFonts w:ascii="Times New Roman" w:eastAsia="Calibri" w:hAnsi="Times New Roman" w:cs="Times New Roman"/>
          <w:b/>
          <w:sz w:val="24"/>
          <w:szCs w:val="24"/>
          <w:u w:val="single"/>
        </w:rPr>
        <w:t>KÉMIA</w:t>
      </w:r>
    </w:p>
    <w:p w:rsidR="00A135B1" w:rsidRPr="00A135B1" w:rsidRDefault="00A135B1" w:rsidP="00A135B1">
      <w:pPr>
        <w:spacing w:after="0" w:line="240" w:lineRule="auto"/>
        <w:jc w:val="both"/>
        <w:rPr>
          <w:rFonts w:ascii="Times New Roman" w:eastAsia="Calibri" w:hAnsi="Times New Roman" w:cs="Times New Roman"/>
          <w:sz w:val="24"/>
          <w:szCs w:val="24"/>
          <w:lang w:eastAsia="ar-SA"/>
        </w:rPr>
      </w:pPr>
    </w:p>
    <w:p w:rsidR="00A135B1" w:rsidRPr="00A135B1" w:rsidRDefault="00A135B1" w:rsidP="00A135B1">
      <w:pPr>
        <w:spacing w:after="0" w:line="240" w:lineRule="auto"/>
        <w:jc w:val="both"/>
        <w:rPr>
          <w:rFonts w:ascii="Times New Roman" w:eastAsia="Calibri" w:hAnsi="Times New Roman" w:cs="Times New Roman"/>
          <w:sz w:val="24"/>
          <w:szCs w:val="24"/>
          <w:lang w:eastAsia="ar-SA"/>
        </w:rPr>
      </w:pPr>
      <w:r w:rsidRPr="00A135B1">
        <w:rPr>
          <w:rFonts w:ascii="Times New Roman" w:eastAsia="Calibri" w:hAnsi="Times New Roman" w:cs="Times New Roman"/>
          <w:sz w:val="24"/>
          <w:szCs w:val="24"/>
          <w:lang w:eastAsia="ar-SA"/>
        </w:rPr>
        <w:t>A kémiatanítás célja, hogy sajátos eszközeivel járuljon hozzá a tanulók a természetről, a környezet anyagairól, folyamatairól alkotott világképének alakításához. A tanulók érdeklődésének felkeltése a kémiai ismeretek elsajátítása iránt az egyik legfontosabb motivációs feladat. A tanulók számára fontos a tapasztalati tanulás, a tanulói tevékenység középpontba állítása, ezért a pedagógusnak fokozott figyelmet kell fordítania a kísérletekben, vizsgálódásokban való aktív részvételre úgy, hogy balesetmentes kísérletezés, a szabályok pontos betartása és fegyelmezett munkavégzés valósuljon meg. A kémia és hétköznapi életünk szoros kapcsolatának felismerését szolgálja az egészséges és káros élvezeti szerek bemutatása, az utóbbiak tudatos elutasításának céljából. A háztartási vegyszerek vizsgálatát és balesetmentes használatát gyakorolni kell.</w:t>
      </w:r>
    </w:p>
    <w:p w:rsidR="00A135B1" w:rsidRPr="00A135B1" w:rsidRDefault="00A135B1" w:rsidP="00A135B1">
      <w:pPr>
        <w:spacing w:after="0" w:line="240" w:lineRule="auto"/>
        <w:jc w:val="both"/>
        <w:rPr>
          <w:rFonts w:ascii="Times New Roman" w:eastAsia="Calibri" w:hAnsi="Times New Roman" w:cs="Times New Roman"/>
          <w:sz w:val="24"/>
          <w:szCs w:val="24"/>
          <w:lang w:eastAsia="ar-SA"/>
        </w:rPr>
      </w:pPr>
      <w:r w:rsidRPr="00A135B1">
        <w:rPr>
          <w:rFonts w:ascii="Times New Roman" w:eastAsia="Calibri" w:hAnsi="Times New Roman" w:cs="Times New Roman"/>
          <w:sz w:val="24"/>
          <w:szCs w:val="24"/>
          <w:lang w:eastAsia="ar-SA"/>
        </w:rPr>
        <w:t xml:space="preserve">A kémia tanítása során–figyelembe véve az enyhén értelmi fogyatékos tanuló képességeit, gondolkodását–, a következő kiemelt nevelési célokat tűzzük ki: együttműködésre épülő kooperatív, interaktív tanulási technikák elsajátítása és tanulási módok alkalmazása. A mindennapi tevékenységben a környezetkímélő, takarékos magatartás általánossá válása, a természeti és épített környezet iránti szeretet és megóvása. A munka szerepének értékelése az ember életében. A szociális értékelés fejlesztése. Részvétel az iskolában, lakóhelyén, tágabb környezetben rendezett környezetvédelmi rendezvényeken, akciókban. </w:t>
      </w:r>
    </w:p>
    <w:tbl>
      <w:tblPr>
        <w:tblStyle w:val="Rcsostblzat"/>
        <w:tblW w:w="0" w:type="auto"/>
        <w:jc w:val="center"/>
        <w:tblLook w:val="01E0" w:firstRow="1" w:lastRow="1" w:firstColumn="1" w:lastColumn="1" w:noHBand="0" w:noVBand="0"/>
      </w:tblPr>
      <w:tblGrid>
        <w:gridCol w:w="4299"/>
        <w:gridCol w:w="1150"/>
      </w:tblGrid>
      <w:tr w:rsidR="00A135B1" w:rsidRPr="00A135B1" w:rsidTr="00F71689">
        <w:trPr>
          <w:jc w:val="center"/>
        </w:trPr>
        <w:tc>
          <w:tcPr>
            <w:tcW w:w="4299" w:type="dxa"/>
          </w:tcPr>
          <w:p w:rsidR="00A135B1" w:rsidRPr="00A135B1" w:rsidRDefault="00A135B1" w:rsidP="00A135B1">
            <w:pPr>
              <w:rPr>
                <w:b/>
                <w:sz w:val="24"/>
                <w:szCs w:val="24"/>
              </w:rPr>
            </w:pPr>
            <w:r w:rsidRPr="00A135B1">
              <w:rPr>
                <w:b/>
                <w:sz w:val="24"/>
                <w:szCs w:val="24"/>
              </w:rPr>
              <w:t>Tematikai egység</w:t>
            </w:r>
          </w:p>
        </w:tc>
        <w:tc>
          <w:tcPr>
            <w:tcW w:w="1110" w:type="dxa"/>
          </w:tcPr>
          <w:p w:rsidR="00A135B1" w:rsidRPr="00A135B1" w:rsidRDefault="00A135B1" w:rsidP="00A135B1">
            <w:pPr>
              <w:rPr>
                <w:b/>
                <w:sz w:val="24"/>
                <w:szCs w:val="24"/>
              </w:rPr>
            </w:pPr>
            <w:r w:rsidRPr="00A135B1">
              <w:rPr>
                <w:b/>
                <w:sz w:val="24"/>
                <w:szCs w:val="24"/>
              </w:rPr>
              <w:t xml:space="preserve">Óraszám </w:t>
            </w:r>
          </w:p>
        </w:tc>
      </w:tr>
      <w:tr w:rsidR="00A135B1" w:rsidRPr="00A135B1" w:rsidTr="00F71689">
        <w:trPr>
          <w:jc w:val="center"/>
        </w:trPr>
        <w:tc>
          <w:tcPr>
            <w:tcW w:w="4299" w:type="dxa"/>
          </w:tcPr>
          <w:p w:rsidR="00A135B1" w:rsidRPr="00A135B1" w:rsidRDefault="00A135B1" w:rsidP="00A135B1">
            <w:pPr>
              <w:rPr>
                <w:sz w:val="24"/>
                <w:szCs w:val="24"/>
              </w:rPr>
            </w:pPr>
            <w:r w:rsidRPr="00A135B1">
              <w:rPr>
                <w:sz w:val="24"/>
                <w:szCs w:val="24"/>
              </w:rPr>
              <w:t>Anyag, kölcsönhatás, energia, információ</w:t>
            </w:r>
          </w:p>
        </w:tc>
        <w:tc>
          <w:tcPr>
            <w:tcW w:w="1110" w:type="dxa"/>
          </w:tcPr>
          <w:p w:rsidR="00A135B1" w:rsidRPr="00A135B1" w:rsidRDefault="00A135B1" w:rsidP="00A135B1">
            <w:pPr>
              <w:rPr>
                <w:sz w:val="24"/>
                <w:szCs w:val="24"/>
              </w:rPr>
            </w:pPr>
            <w:r w:rsidRPr="00A135B1">
              <w:rPr>
                <w:sz w:val="24"/>
                <w:szCs w:val="24"/>
              </w:rPr>
              <w:t>7</w:t>
            </w:r>
          </w:p>
        </w:tc>
      </w:tr>
      <w:tr w:rsidR="00A135B1" w:rsidRPr="00A135B1" w:rsidTr="00F71689">
        <w:trPr>
          <w:jc w:val="center"/>
        </w:trPr>
        <w:tc>
          <w:tcPr>
            <w:tcW w:w="4299" w:type="dxa"/>
          </w:tcPr>
          <w:p w:rsidR="00A135B1" w:rsidRPr="00A135B1" w:rsidRDefault="00A135B1" w:rsidP="00A135B1">
            <w:pPr>
              <w:rPr>
                <w:sz w:val="24"/>
                <w:szCs w:val="24"/>
              </w:rPr>
            </w:pPr>
            <w:r w:rsidRPr="00A135B1">
              <w:rPr>
                <w:sz w:val="24"/>
                <w:szCs w:val="24"/>
              </w:rPr>
              <w:t xml:space="preserve">Rendszerek </w:t>
            </w:r>
          </w:p>
        </w:tc>
        <w:tc>
          <w:tcPr>
            <w:tcW w:w="1110" w:type="dxa"/>
          </w:tcPr>
          <w:p w:rsidR="00A135B1" w:rsidRPr="00A135B1" w:rsidRDefault="00A135B1" w:rsidP="00A135B1">
            <w:pPr>
              <w:rPr>
                <w:sz w:val="24"/>
                <w:szCs w:val="24"/>
              </w:rPr>
            </w:pPr>
            <w:r w:rsidRPr="00A135B1">
              <w:rPr>
                <w:sz w:val="24"/>
                <w:szCs w:val="24"/>
              </w:rPr>
              <w:t>8</w:t>
            </w:r>
          </w:p>
        </w:tc>
      </w:tr>
      <w:tr w:rsidR="00A135B1" w:rsidRPr="00A135B1" w:rsidTr="00F71689">
        <w:trPr>
          <w:jc w:val="center"/>
        </w:trPr>
        <w:tc>
          <w:tcPr>
            <w:tcW w:w="4299" w:type="dxa"/>
          </w:tcPr>
          <w:p w:rsidR="00A135B1" w:rsidRPr="00A135B1" w:rsidRDefault="00A135B1" w:rsidP="00A135B1">
            <w:pPr>
              <w:rPr>
                <w:sz w:val="24"/>
                <w:szCs w:val="24"/>
              </w:rPr>
            </w:pPr>
            <w:r w:rsidRPr="00A135B1">
              <w:rPr>
                <w:sz w:val="24"/>
                <w:szCs w:val="24"/>
              </w:rPr>
              <w:t>Felépítés és működés kapcsolata</w:t>
            </w:r>
          </w:p>
        </w:tc>
        <w:tc>
          <w:tcPr>
            <w:tcW w:w="1110" w:type="dxa"/>
          </w:tcPr>
          <w:p w:rsidR="00A135B1" w:rsidRPr="00A135B1" w:rsidRDefault="00A135B1" w:rsidP="00A135B1">
            <w:pPr>
              <w:rPr>
                <w:sz w:val="24"/>
                <w:szCs w:val="24"/>
              </w:rPr>
            </w:pPr>
            <w:r w:rsidRPr="00A135B1">
              <w:rPr>
                <w:sz w:val="24"/>
                <w:szCs w:val="24"/>
              </w:rPr>
              <w:t>7</w:t>
            </w:r>
          </w:p>
        </w:tc>
      </w:tr>
      <w:tr w:rsidR="00A135B1" w:rsidRPr="00A135B1" w:rsidTr="00F71689">
        <w:trPr>
          <w:jc w:val="center"/>
        </w:trPr>
        <w:tc>
          <w:tcPr>
            <w:tcW w:w="4299" w:type="dxa"/>
          </w:tcPr>
          <w:p w:rsidR="00A135B1" w:rsidRPr="00A135B1" w:rsidRDefault="00A135B1" w:rsidP="00A135B1">
            <w:pPr>
              <w:rPr>
                <w:sz w:val="24"/>
                <w:szCs w:val="24"/>
              </w:rPr>
            </w:pPr>
            <w:r w:rsidRPr="00A135B1">
              <w:rPr>
                <w:sz w:val="24"/>
                <w:szCs w:val="24"/>
              </w:rPr>
              <w:t>Állandóság és változás</w:t>
            </w:r>
          </w:p>
        </w:tc>
        <w:tc>
          <w:tcPr>
            <w:tcW w:w="1110" w:type="dxa"/>
          </w:tcPr>
          <w:p w:rsidR="00A135B1" w:rsidRPr="00A135B1" w:rsidRDefault="00A135B1" w:rsidP="00A135B1">
            <w:pPr>
              <w:rPr>
                <w:sz w:val="24"/>
                <w:szCs w:val="24"/>
              </w:rPr>
            </w:pPr>
            <w:r w:rsidRPr="00A135B1">
              <w:rPr>
                <w:sz w:val="24"/>
                <w:szCs w:val="24"/>
              </w:rPr>
              <w:t>9</w:t>
            </w:r>
          </w:p>
        </w:tc>
      </w:tr>
      <w:tr w:rsidR="00A135B1" w:rsidRPr="00A135B1" w:rsidTr="00F71689">
        <w:trPr>
          <w:jc w:val="center"/>
        </w:trPr>
        <w:tc>
          <w:tcPr>
            <w:tcW w:w="4299" w:type="dxa"/>
          </w:tcPr>
          <w:p w:rsidR="00A135B1" w:rsidRPr="00A135B1" w:rsidRDefault="00A135B1" w:rsidP="00A135B1">
            <w:pPr>
              <w:rPr>
                <w:sz w:val="24"/>
                <w:szCs w:val="24"/>
              </w:rPr>
            </w:pPr>
            <w:r w:rsidRPr="00A135B1">
              <w:rPr>
                <w:sz w:val="24"/>
                <w:szCs w:val="24"/>
              </w:rPr>
              <w:t>Környezet, fenntarthatóság</w:t>
            </w:r>
          </w:p>
        </w:tc>
        <w:tc>
          <w:tcPr>
            <w:tcW w:w="1110" w:type="dxa"/>
          </w:tcPr>
          <w:p w:rsidR="00A135B1" w:rsidRPr="00A135B1" w:rsidRDefault="00A135B1" w:rsidP="00A135B1">
            <w:pPr>
              <w:rPr>
                <w:sz w:val="24"/>
                <w:szCs w:val="24"/>
              </w:rPr>
            </w:pPr>
            <w:r w:rsidRPr="00A135B1">
              <w:rPr>
                <w:sz w:val="24"/>
                <w:szCs w:val="24"/>
              </w:rPr>
              <w:t>5</w:t>
            </w:r>
          </w:p>
        </w:tc>
      </w:tr>
      <w:tr w:rsidR="00A135B1" w:rsidRPr="00A135B1" w:rsidTr="00F71689">
        <w:trPr>
          <w:jc w:val="center"/>
        </w:trPr>
        <w:tc>
          <w:tcPr>
            <w:tcW w:w="4299" w:type="dxa"/>
          </w:tcPr>
          <w:p w:rsidR="00A135B1" w:rsidRPr="00A135B1" w:rsidRDefault="00A135B1" w:rsidP="00A135B1">
            <w:pPr>
              <w:rPr>
                <w:sz w:val="24"/>
                <w:szCs w:val="24"/>
              </w:rPr>
            </w:pPr>
            <w:r w:rsidRPr="00A135B1">
              <w:rPr>
                <w:sz w:val="24"/>
                <w:szCs w:val="24"/>
              </w:rPr>
              <w:t>Szabadon felhasználható</w:t>
            </w:r>
          </w:p>
        </w:tc>
        <w:tc>
          <w:tcPr>
            <w:tcW w:w="1110" w:type="dxa"/>
          </w:tcPr>
          <w:p w:rsidR="00A135B1" w:rsidRPr="00A135B1" w:rsidRDefault="00A135B1" w:rsidP="00A135B1">
            <w:pPr>
              <w:rPr>
                <w:sz w:val="24"/>
                <w:szCs w:val="24"/>
              </w:rPr>
            </w:pPr>
            <w:r w:rsidRPr="00A135B1">
              <w:rPr>
                <w:sz w:val="24"/>
                <w:szCs w:val="24"/>
              </w:rPr>
              <w:t>4</w:t>
            </w:r>
          </w:p>
        </w:tc>
      </w:tr>
      <w:tr w:rsidR="00A135B1" w:rsidRPr="00A135B1" w:rsidTr="00F71689">
        <w:trPr>
          <w:jc w:val="center"/>
        </w:trPr>
        <w:tc>
          <w:tcPr>
            <w:tcW w:w="4299" w:type="dxa"/>
          </w:tcPr>
          <w:p w:rsidR="00A135B1" w:rsidRPr="00A135B1" w:rsidRDefault="00A135B1" w:rsidP="00A135B1">
            <w:pPr>
              <w:rPr>
                <w:sz w:val="24"/>
                <w:szCs w:val="24"/>
              </w:rPr>
            </w:pPr>
            <w:r w:rsidRPr="00A135B1">
              <w:rPr>
                <w:sz w:val="24"/>
                <w:szCs w:val="24"/>
              </w:rPr>
              <w:t xml:space="preserve">Összesen </w:t>
            </w:r>
          </w:p>
        </w:tc>
        <w:tc>
          <w:tcPr>
            <w:tcW w:w="1110" w:type="dxa"/>
          </w:tcPr>
          <w:p w:rsidR="00A135B1" w:rsidRPr="00A135B1" w:rsidRDefault="00A135B1" w:rsidP="00A135B1">
            <w:pPr>
              <w:rPr>
                <w:sz w:val="24"/>
                <w:szCs w:val="24"/>
              </w:rPr>
            </w:pPr>
            <w:r w:rsidRPr="00A135B1">
              <w:rPr>
                <w:sz w:val="24"/>
                <w:szCs w:val="24"/>
              </w:rPr>
              <w:t>40</w:t>
            </w:r>
          </w:p>
        </w:tc>
      </w:tr>
    </w:tbl>
    <w:p w:rsidR="00A135B1" w:rsidRPr="00A135B1" w:rsidRDefault="00A135B1" w:rsidP="00A135B1">
      <w:pPr>
        <w:spacing w:after="0" w:line="240" w:lineRule="auto"/>
        <w:jc w:val="both"/>
        <w:rPr>
          <w:rFonts w:ascii="Times New Roman" w:eastAsia="Calibri" w:hAnsi="Times New Roman" w:cs="Times New Roman"/>
          <w:sz w:val="24"/>
          <w:szCs w:val="24"/>
          <w:lang w:eastAsia="ar-SA"/>
        </w:rPr>
      </w:pPr>
    </w:p>
    <w:p w:rsidR="00A135B1" w:rsidRPr="00A135B1" w:rsidRDefault="00A135B1" w:rsidP="00A135B1">
      <w:pPr>
        <w:spacing w:after="0" w:line="240" w:lineRule="auto"/>
        <w:jc w:val="both"/>
        <w:rPr>
          <w:rFonts w:ascii="Times New Roman" w:eastAsia="Calibri" w:hAnsi="Times New Roman" w:cs="Times New Roman"/>
          <w:sz w:val="24"/>
          <w:szCs w:val="24"/>
          <w:lang w:eastAsia="ar-SA"/>
        </w:rPr>
      </w:pPr>
    </w:p>
    <w:tbl>
      <w:tblPr>
        <w:tblW w:w="92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1"/>
        <w:gridCol w:w="376"/>
        <w:gridCol w:w="1216"/>
        <w:gridCol w:w="3423"/>
        <w:gridCol w:w="1207"/>
        <w:gridCol w:w="1178"/>
      </w:tblGrid>
      <w:tr w:rsidR="00A135B1" w:rsidRPr="00A135B1" w:rsidTr="00F71689">
        <w:trPr>
          <w:jc w:val="center"/>
        </w:trPr>
        <w:tc>
          <w:tcPr>
            <w:tcW w:w="2207" w:type="dxa"/>
            <w:gridSpan w:val="2"/>
            <w:noWrap/>
            <w:vAlign w:val="center"/>
          </w:tcPr>
          <w:p w:rsidR="00A135B1" w:rsidRPr="00A135B1" w:rsidRDefault="00A135B1" w:rsidP="00A135B1">
            <w:pPr>
              <w:spacing w:before="120"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rPr>
              <w:t>Tematikai egység/ Fejlesztési cél</w:t>
            </w:r>
          </w:p>
        </w:tc>
        <w:tc>
          <w:tcPr>
            <w:tcW w:w="5846" w:type="dxa"/>
            <w:gridSpan w:val="3"/>
            <w:noWrap/>
            <w:vAlign w:val="center"/>
          </w:tcPr>
          <w:p w:rsidR="00A135B1" w:rsidRPr="00A135B1" w:rsidRDefault="00A135B1" w:rsidP="00A135B1">
            <w:pPr>
              <w:spacing w:before="120" w:after="0" w:line="240" w:lineRule="auto"/>
              <w:ind w:right="-111"/>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rPr>
              <w:t>Anyag, kölcsönhatás, energia, információ</w:t>
            </w:r>
          </w:p>
        </w:tc>
        <w:tc>
          <w:tcPr>
            <w:tcW w:w="1178" w:type="dxa"/>
            <w:noWrap/>
            <w:vAlign w:val="center"/>
          </w:tcPr>
          <w:p w:rsidR="00A135B1" w:rsidRPr="00A135B1" w:rsidRDefault="00A135B1" w:rsidP="00A135B1">
            <w:pPr>
              <w:spacing w:before="120"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rPr>
              <w:t>Órakeret 7 óra</w:t>
            </w:r>
          </w:p>
        </w:tc>
      </w:tr>
      <w:tr w:rsidR="00A135B1" w:rsidRPr="00A135B1" w:rsidTr="00F71689">
        <w:trPr>
          <w:jc w:val="center"/>
        </w:trPr>
        <w:tc>
          <w:tcPr>
            <w:tcW w:w="2207" w:type="dxa"/>
            <w:gridSpan w:val="2"/>
            <w:noWrap/>
            <w:vAlign w:val="center"/>
          </w:tcPr>
          <w:p w:rsidR="00A135B1" w:rsidRPr="00A135B1" w:rsidRDefault="00A135B1" w:rsidP="00A135B1">
            <w:pPr>
              <w:spacing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rPr>
              <w:t>Előzetes tudás</w:t>
            </w:r>
          </w:p>
        </w:tc>
        <w:tc>
          <w:tcPr>
            <w:tcW w:w="7024" w:type="dxa"/>
            <w:gridSpan w:val="4"/>
            <w:noWrap/>
            <w:vAlign w:val="center"/>
          </w:tcPr>
          <w:p w:rsidR="00A135B1" w:rsidRPr="00A135B1" w:rsidRDefault="00A135B1" w:rsidP="00A135B1">
            <w:pPr>
              <w:spacing w:before="120" w:after="0" w:line="240" w:lineRule="auto"/>
              <w:jc w:val="both"/>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Anyagok tulajdonságai, kölcsönhatásai, változásai. </w:t>
            </w:r>
          </w:p>
        </w:tc>
      </w:tr>
      <w:tr w:rsidR="00A135B1" w:rsidRPr="00A135B1" w:rsidTr="00F71689">
        <w:trPr>
          <w:jc w:val="center"/>
        </w:trPr>
        <w:tc>
          <w:tcPr>
            <w:tcW w:w="2207" w:type="dxa"/>
            <w:gridSpan w:val="2"/>
            <w:noWrap/>
            <w:vAlign w:val="center"/>
          </w:tcPr>
          <w:p w:rsidR="00A135B1" w:rsidRPr="00A135B1" w:rsidRDefault="00A135B1" w:rsidP="00A135B1">
            <w:pPr>
              <w:spacing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rPr>
              <w:t>A tematikai egység nevelési-fejlesztési céljai</w:t>
            </w:r>
          </w:p>
        </w:tc>
        <w:tc>
          <w:tcPr>
            <w:tcW w:w="7024" w:type="dxa"/>
            <w:gridSpan w:val="4"/>
            <w:noWrap/>
            <w:vAlign w:val="center"/>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A megfigyelőképesség fejlesztése. A kommunikációs képesség, a motoros képességek, a kauzális gondolkodás, a rendszerező képesség fejlesztése. Feladattudat és szabálytudat erősítése. Aktív kísérletező attitűd. A kísérletezés szabályainak betartása. Az anyagok érzékelhető fizikai, kémiai tulajdonságainak felismerése. A periódusos rendszer legfontosabb elemeinek felismerése. Vegyszerek, élelmiszerek jelzéseinek ismerete, ok-okozati összefüggések felfedezése, hasonlóságok, különbségek felfedezése, problémafelvető képesség fejlesztése, értelmes cselekvés, a kritikai érzék fejlesztése.</w:t>
            </w:r>
          </w:p>
        </w:tc>
      </w:tr>
      <w:tr w:rsidR="00A135B1" w:rsidRPr="00A135B1" w:rsidTr="00F71689">
        <w:trPr>
          <w:jc w:val="center"/>
        </w:trPr>
        <w:tc>
          <w:tcPr>
            <w:tcW w:w="3423" w:type="dxa"/>
            <w:gridSpan w:val="3"/>
            <w:tcBorders>
              <w:bottom w:val="single" w:sz="4" w:space="0" w:color="auto"/>
            </w:tcBorders>
            <w:noWrap/>
            <w:vAlign w:val="center"/>
          </w:tcPr>
          <w:p w:rsidR="00A135B1" w:rsidRPr="00A135B1" w:rsidRDefault="00A135B1" w:rsidP="00A135B1">
            <w:pPr>
              <w:spacing w:before="120"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rPr>
              <w:t>Ismeretek</w:t>
            </w:r>
          </w:p>
        </w:tc>
        <w:tc>
          <w:tcPr>
            <w:tcW w:w="3423" w:type="dxa"/>
            <w:tcBorders>
              <w:bottom w:val="single" w:sz="4" w:space="0" w:color="auto"/>
            </w:tcBorders>
            <w:noWrap/>
            <w:vAlign w:val="center"/>
          </w:tcPr>
          <w:p w:rsidR="00A135B1" w:rsidRPr="00A135B1" w:rsidRDefault="00A135B1" w:rsidP="00A135B1">
            <w:pPr>
              <w:spacing w:before="120"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rPr>
              <w:t>Fejlesztési követelmények</w:t>
            </w:r>
          </w:p>
        </w:tc>
        <w:tc>
          <w:tcPr>
            <w:tcW w:w="2385" w:type="dxa"/>
            <w:gridSpan w:val="2"/>
            <w:tcBorders>
              <w:bottom w:val="single" w:sz="4" w:space="0" w:color="auto"/>
            </w:tcBorders>
            <w:noWrap/>
            <w:vAlign w:val="center"/>
          </w:tcPr>
          <w:p w:rsidR="00A135B1" w:rsidRPr="00A135B1" w:rsidRDefault="00A135B1" w:rsidP="00A135B1">
            <w:pPr>
              <w:spacing w:before="120" w:after="0" w:line="240" w:lineRule="auto"/>
              <w:jc w:val="center"/>
              <w:rPr>
                <w:rFonts w:ascii="Times New Roman" w:eastAsia="Calibri" w:hAnsi="Times New Roman" w:cs="Times New Roman"/>
                <w:sz w:val="24"/>
                <w:szCs w:val="24"/>
              </w:rPr>
            </w:pPr>
            <w:r w:rsidRPr="00A135B1">
              <w:rPr>
                <w:rFonts w:ascii="Times New Roman" w:eastAsia="Calibri" w:hAnsi="Times New Roman" w:cs="Times New Roman"/>
                <w:b/>
                <w:sz w:val="24"/>
                <w:szCs w:val="24"/>
              </w:rPr>
              <w:t>Kapcsolódási pontok</w:t>
            </w:r>
          </w:p>
        </w:tc>
      </w:tr>
      <w:tr w:rsidR="00A135B1" w:rsidRPr="00A135B1" w:rsidTr="00F71689">
        <w:trPr>
          <w:jc w:val="center"/>
        </w:trPr>
        <w:tc>
          <w:tcPr>
            <w:tcW w:w="3423" w:type="dxa"/>
            <w:gridSpan w:val="3"/>
            <w:tcBorders>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i/>
                <w:sz w:val="24"/>
                <w:szCs w:val="24"/>
              </w:rPr>
            </w:pPr>
            <w:r w:rsidRPr="00A135B1">
              <w:rPr>
                <w:rFonts w:ascii="Times New Roman" w:eastAsia="Calibri" w:hAnsi="Times New Roman" w:cs="Times New Roman"/>
                <w:i/>
                <w:sz w:val="24"/>
                <w:szCs w:val="24"/>
              </w:rPr>
              <w:lastRenderedPageBreak/>
              <w:t>Tudomány</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Müller Ferenc, Hevesi György, Irinyi János munkássága. </w:t>
            </w:r>
          </w:p>
        </w:tc>
        <w:tc>
          <w:tcPr>
            <w:tcW w:w="3423" w:type="dxa"/>
            <w:tcBorders>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A tudósok munkásságának megismerése, információgyűjtés, feldolgozás. </w:t>
            </w:r>
          </w:p>
        </w:tc>
        <w:tc>
          <w:tcPr>
            <w:tcW w:w="2385" w:type="dxa"/>
            <w:gridSpan w:val="2"/>
            <w:tcBorders>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i/>
                <w:sz w:val="24"/>
                <w:szCs w:val="24"/>
              </w:rPr>
              <w:t xml:space="preserve">Informatika: </w:t>
            </w:r>
            <w:r w:rsidRPr="00A135B1">
              <w:rPr>
                <w:rFonts w:ascii="Times New Roman" w:eastAsia="Calibri" w:hAnsi="Times New Roman" w:cs="Times New Roman"/>
                <w:sz w:val="24"/>
                <w:szCs w:val="24"/>
              </w:rPr>
              <w:t xml:space="preserve">IKT-eszközök használata. </w:t>
            </w:r>
          </w:p>
        </w:tc>
      </w:tr>
      <w:tr w:rsidR="00A135B1" w:rsidRPr="00A135B1" w:rsidTr="00F71689">
        <w:trPr>
          <w:jc w:val="center"/>
        </w:trPr>
        <w:tc>
          <w:tcPr>
            <w:tcW w:w="3423" w:type="dxa"/>
            <w:gridSpan w:val="3"/>
            <w:tcBorders>
              <w:top w:val="single" w:sz="4" w:space="0" w:color="auto"/>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i/>
                <w:sz w:val="24"/>
                <w:szCs w:val="24"/>
              </w:rPr>
            </w:pPr>
            <w:r w:rsidRPr="00A135B1">
              <w:rPr>
                <w:rFonts w:ascii="Times New Roman" w:eastAsia="Calibri" w:hAnsi="Times New Roman" w:cs="Times New Roman"/>
                <w:i/>
                <w:sz w:val="24"/>
                <w:szCs w:val="24"/>
              </w:rPr>
              <w:t>Anyagok</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Balesetmentes kísérletezés.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A kísérletezés eszközei.</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A kísérletezés a megismerés és felfedezés tevékenysége.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A tárgyak anyagának minőségi és mennyiségi jellemzői.</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A hétköznapi életben gyakori keverékek, vegyületek és elemek.</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Keverékek, oldatok. </w:t>
            </w:r>
          </w:p>
        </w:tc>
        <w:tc>
          <w:tcPr>
            <w:tcW w:w="3423" w:type="dxa"/>
            <w:tcBorders>
              <w:top w:val="single" w:sz="4" w:space="0" w:color="auto"/>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A kísérletezés eszközeinek megismerése.</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Balesetmentes kísérletezés szabályainak megismerése és betartása.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Az anyagok vizsgálata egyszerű kísérletekkel.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Elemek, keverékek, vegyületek tulajdonságainak vizsgálata.</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Keverékek, oldatok készítése és szétválasztása, a kiinduló és keletkezett anyagok tulajdonságainak vizsgálata.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Általánosítás, analízis, szintézis.</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Az alkotórészek arányai és a keletkezett anyagok tulajdonságai közti összefüggés felismerése (telítetlen, telített oldatok készítése).</w:t>
            </w:r>
          </w:p>
        </w:tc>
        <w:tc>
          <w:tcPr>
            <w:tcW w:w="2385" w:type="dxa"/>
            <w:gridSpan w:val="2"/>
            <w:tcBorders>
              <w:top w:val="single" w:sz="4" w:space="0" w:color="auto"/>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i/>
                <w:sz w:val="24"/>
                <w:szCs w:val="24"/>
              </w:rPr>
              <w:t xml:space="preserve">Technika, életvitel és gyakorlat: </w:t>
            </w:r>
            <w:r w:rsidRPr="00A135B1">
              <w:rPr>
                <w:rFonts w:ascii="Times New Roman" w:eastAsia="Calibri" w:hAnsi="Times New Roman" w:cs="Times New Roman"/>
                <w:sz w:val="24"/>
                <w:szCs w:val="24"/>
              </w:rPr>
              <w:t xml:space="preserve">tárgyak anyagának tulajdonságai. </w:t>
            </w:r>
          </w:p>
        </w:tc>
      </w:tr>
      <w:tr w:rsidR="00A135B1" w:rsidRPr="00A135B1" w:rsidTr="00F71689">
        <w:trPr>
          <w:jc w:val="center"/>
        </w:trPr>
        <w:tc>
          <w:tcPr>
            <w:tcW w:w="3423" w:type="dxa"/>
            <w:gridSpan w:val="3"/>
            <w:tcBorders>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Vízben és zsírban oldódó anyagok.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(Só, cukor, paprika, víz, zsír, olaj, benzin, aceton, körömlakk, alkohol).</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Vegyületek (víz, szén-dioxid, szén-monoxid, nátrium-klorid, nitrogén-klorid).</w:t>
            </w:r>
          </w:p>
        </w:tc>
        <w:tc>
          <w:tcPr>
            <w:tcW w:w="3423" w:type="dxa"/>
            <w:tcBorders>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Kísérletek végrehajtása különböző anyagokkal és oldószerekkel.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Vízben és zsírban oldódó anyagok vizsgálata.</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Tapasztalatok megbeszélése, egyszerű folyamatábrák készítése.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Tanári bemutató kísérlet (vízbontás) segítségével a vegyület-keverék fogalmának megértése, a különbségek felfedezése, tapasztalatok megbeszélése, a jelenségek értelmezése.</w:t>
            </w:r>
          </w:p>
        </w:tc>
        <w:tc>
          <w:tcPr>
            <w:tcW w:w="2385" w:type="dxa"/>
            <w:gridSpan w:val="2"/>
            <w:tcBorders>
              <w:bottom w:val="single" w:sz="4" w:space="0" w:color="auto"/>
            </w:tcBorders>
            <w:noWrap/>
          </w:tcPr>
          <w:p w:rsidR="00A135B1" w:rsidRPr="00A135B1" w:rsidRDefault="00A135B1" w:rsidP="00A135B1">
            <w:pPr>
              <w:spacing w:after="0" w:line="240" w:lineRule="auto"/>
              <w:rPr>
                <w:rFonts w:ascii="Times New Roman" w:eastAsia="Calibri" w:hAnsi="Times New Roman" w:cs="Times New Roman"/>
                <w:sz w:val="24"/>
                <w:szCs w:val="24"/>
              </w:rPr>
            </w:pPr>
          </w:p>
        </w:tc>
      </w:tr>
      <w:tr w:rsidR="00A135B1" w:rsidRPr="00A135B1" w:rsidTr="00F71689">
        <w:trPr>
          <w:jc w:val="center"/>
        </w:trPr>
        <w:tc>
          <w:tcPr>
            <w:tcW w:w="3423" w:type="dxa"/>
            <w:gridSpan w:val="3"/>
            <w:tcBorders>
              <w:top w:val="single" w:sz="4" w:space="0" w:color="auto"/>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A periódusos rendszer.</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Mengyelejev. </w:t>
            </w:r>
          </w:p>
        </w:tc>
        <w:tc>
          <w:tcPr>
            <w:tcW w:w="3423" w:type="dxa"/>
            <w:tcBorders>
              <w:top w:val="single" w:sz="4" w:space="0" w:color="auto"/>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Tájékozódás a periódusos rendszerben. </w:t>
            </w:r>
          </w:p>
        </w:tc>
        <w:tc>
          <w:tcPr>
            <w:tcW w:w="2385" w:type="dxa"/>
            <w:gridSpan w:val="2"/>
            <w:tcBorders>
              <w:top w:val="single" w:sz="4" w:space="0" w:color="auto"/>
              <w:bottom w:val="single" w:sz="4" w:space="0" w:color="auto"/>
            </w:tcBorders>
            <w:noWrap/>
          </w:tcPr>
          <w:p w:rsidR="00A135B1" w:rsidRPr="00A135B1" w:rsidRDefault="00A135B1" w:rsidP="00A135B1">
            <w:pPr>
              <w:spacing w:after="0" w:line="240" w:lineRule="auto"/>
              <w:rPr>
                <w:rFonts w:ascii="Times New Roman" w:eastAsia="Calibri" w:hAnsi="Times New Roman" w:cs="Times New Roman"/>
                <w:sz w:val="24"/>
                <w:szCs w:val="24"/>
              </w:rPr>
            </w:pPr>
          </w:p>
        </w:tc>
      </w:tr>
      <w:tr w:rsidR="00A135B1" w:rsidRPr="00A135B1" w:rsidTr="00F71689">
        <w:trPr>
          <w:jc w:val="center"/>
        </w:trPr>
        <w:tc>
          <w:tcPr>
            <w:tcW w:w="3423" w:type="dxa"/>
            <w:gridSpan w:val="3"/>
            <w:tcBorders>
              <w:top w:val="single" w:sz="4" w:space="0" w:color="auto"/>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Elemek.</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Fémes, nem fémes elemek tulajdonságai.</w:t>
            </w:r>
          </w:p>
        </w:tc>
        <w:tc>
          <w:tcPr>
            <w:tcW w:w="3423" w:type="dxa"/>
            <w:tcBorders>
              <w:top w:val="single" w:sz="4" w:space="0" w:color="auto"/>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A megfigyelt, létrehozott keverékek, vegyületek alkotórészeinek vizsgálata egyszerű modellek segítségével, az elemek csoportosítása tulajdonságaik alapján.</w:t>
            </w:r>
          </w:p>
        </w:tc>
        <w:tc>
          <w:tcPr>
            <w:tcW w:w="2385" w:type="dxa"/>
            <w:gridSpan w:val="2"/>
            <w:tcBorders>
              <w:top w:val="single" w:sz="4" w:space="0" w:color="auto"/>
              <w:bottom w:val="single" w:sz="4" w:space="0" w:color="auto"/>
            </w:tcBorders>
            <w:noWrap/>
          </w:tcPr>
          <w:p w:rsidR="00A135B1" w:rsidRPr="00A135B1" w:rsidRDefault="00A135B1" w:rsidP="00A135B1">
            <w:pPr>
              <w:spacing w:after="0" w:line="240" w:lineRule="auto"/>
              <w:rPr>
                <w:rFonts w:ascii="Times New Roman" w:eastAsia="Calibri" w:hAnsi="Times New Roman" w:cs="Times New Roman"/>
                <w:sz w:val="24"/>
                <w:szCs w:val="24"/>
              </w:rPr>
            </w:pPr>
          </w:p>
        </w:tc>
      </w:tr>
      <w:tr w:rsidR="00A135B1" w:rsidRPr="00A135B1" w:rsidTr="00F71689">
        <w:trPr>
          <w:jc w:val="center"/>
        </w:trPr>
        <w:tc>
          <w:tcPr>
            <w:tcW w:w="3423" w:type="dxa"/>
            <w:gridSpan w:val="3"/>
            <w:tcBorders>
              <w:top w:val="single" w:sz="4" w:space="0" w:color="auto"/>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Vegyületek csoportosítása.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Fém, fém-oxid-bázis, nemesfém, </w:t>
            </w:r>
            <w:r w:rsidRPr="00A135B1">
              <w:rPr>
                <w:rFonts w:ascii="Times New Roman" w:eastAsia="Calibri" w:hAnsi="Times New Roman" w:cs="Times New Roman"/>
                <w:sz w:val="24"/>
                <w:szCs w:val="24"/>
              </w:rPr>
              <w:lastRenderedPageBreak/>
              <w:t>nemesfém-oxid – sav, sók.</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Indikátoros vizsgálatok (citromlé, ecetes víz, szappan, sóoldat, cukoroldat).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Lúgos, savas kémhatás.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Balesetvédelem. </w:t>
            </w:r>
          </w:p>
        </w:tc>
        <w:tc>
          <w:tcPr>
            <w:tcW w:w="3423" w:type="dxa"/>
            <w:tcBorders>
              <w:top w:val="single" w:sz="4" w:space="0" w:color="auto"/>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lastRenderedPageBreak/>
              <w:t xml:space="preserve">A hétköznapi életben használt savak, lúgok indikátoros </w:t>
            </w:r>
            <w:r w:rsidRPr="00A135B1">
              <w:rPr>
                <w:rFonts w:ascii="Times New Roman" w:eastAsia="Calibri" w:hAnsi="Times New Roman" w:cs="Times New Roman"/>
                <w:sz w:val="24"/>
                <w:szCs w:val="24"/>
              </w:rPr>
              <w:lastRenderedPageBreak/>
              <w:t xml:space="preserve">vizsgálata.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Néhány háztartási vegyszer vizsgálata, tapasztalatainak elemzése, kémiai alkotórészek, hatások szempontjából.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Balesetmentes vegyszerhasználat elsajátítása. </w:t>
            </w:r>
          </w:p>
        </w:tc>
        <w:tc>
          <w:tcPr>
            <w:tcW w:w="2385" w:type="dxa"/>
            <w:gridSpan w:val="2"/>
            <w:tcBorders>
              <w:top w:val="single" w:sz="4" w:space="0" w:color="auto"/>
              <w:bottom w:val="single" w:sz="4" w:space="0" w:color="auto"/>
            </w:tcBorders>
            <w:noWrap/>
          </w:tcPr>
          <w:p w:rsidR="00A135B1" w:rsidRPr="00A135B1" w:rsidRDefault="00A135B1" w:rsidP="00A135B1">
            <w:pPr>
              <w:spacing w:after="0" w:line="240" w:lineRule="auto"/>
              <w:rPr>
                <w:rFonts w:ascii="Times New Roman" w:eastAsia="Calibri" w:hAnsi="Times New Roman" w:cs="Times New Roman"/>
                <w:sz w:val="24"/>
                <w:szCs w:val="24"/>
              </w:rPr>
            </w:pPr>
          </w:p>
        </w:tc>
      </w:tr>
      <w:tr w:rsidR="00A135B1" w:rsidRPr="00A135B1" w:rsidTr="00F71689">
        <w:trPr>
          <w:jc w:val="center"/>
        </w:trPr>
        <w:tc>
          <w:tcPr>
            <w:tcW w:w="3423" w:type="dxa"/>
            <w:gridSpan w:val="3"/>
            <w:tcBorders>
              <w:top w:val="single" w:sz="4" w:space="0" w:color="auto"/>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i/>
                <w:sz w:val="24"/>
                <w:szCs w:val="24"/>
              </w:rPr>
            </w:pPr>
            <w:r w:rsidRPr="00A135B1">
              <w:rPr>
                <w:rFonts w:ascii="Times New Roman" w:eastAsia="Calibri" w:hAnsi="Times New Roman" w:cs="Times New Roman"/>
                <w:i/>
                <w:sz w:val="24"/>
                <w:szCs w:val="24"/>
              </w:rPr>
              <w:t>Kölcsönhatások, erők</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Molekula, atom, atommag (az atomok felépítése, legelemibb szinten, csak érdekességként).</w:t>
            </w:r>
          </w:p>
        </w:tc>
        <w:tc>
          <w:tcPr>
            <w:tcW w:w="3423" w:type="dxa"/>
            <w:tcBorders>
              <w:top w:val="single" w:sz="4" w:space="0" w:color="auto"/>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Elemi szintű ismeretek szerzése az anyagok szerkezetéről, felépítéséről ábrák, természettudományos ismeretterjesztő filmek, modellek segítségével.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Kísérletek, vizsgálatok nagyítóval, mikroszkóppal.</w:t>
            </w:r>
          </w:p>
        </w:tc>
        <w:tc>
          <w:tcPr>
            <w:tcW w:w="2385" w:type="dxa"/>
            <w:gridSpan w:val="2"/>
            <w:tcBorders>
              <w:top w:val="single" w:sz="4" w:space="0" w:color="auto"/>
              <w:bottom w:val="single" w:sz="4" w:space="0" w:color="auto"/>
            </w:tcBorders>
            <w:noWrap/>
          </w:tcPr>
          <w:p w:rsidR="00A135B1" w:rsidRPr="00A135B1" w:rsidRDefault="00A135B1" w:rsidP="00A135B1">
            <w:pPr>
              <w:spacing w:after="0" w:line="240" w:lineRule="auto"/>
              <w:rPr>
                <w:rFonts w:ascii="Times New Roman" w:eastAsia="Calibri" w:hAnsi="Times New Roman" w:cs="Times New Roman"/>
                <w:sz w:val="24"/>
                <w:szCs w:val="24"/>
              </w:rPr>
            </w:pPr>
          </w:p>
        </w:tc>
      </w:tr>
      <w:tr w:rsidR="00A135B1" w:rsidRPr="00A135B1" w:rsidTr="00F71689">
        <w:trPr>
          <w:jc w:val="center"/>
        </w:trPr>
        <w:tc>
          <w:tcPr>
            <w:tcW w:w="3423" w:type="dxa"/>
            <w:gridSpan w:val="3"/>
            <w:tcBorders>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A fizikai és kémiai változások megkülönböztetése.</w:t>
            </w:r>
          </w:p>
          <w:p w:rsidR="00A135B1" w:rsidRPr="00A135B1" w:rsidRDefault="00A135B1" w:rsidP="00A135B1">
            <w:pPr>
              <w:pageBreakBefore/>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Fizikai változások (alak, hőmérséklet, halmazállapot, térfogatváltozások, kémiai változások. </w:t>
            </w:r>
          </w:p>
          <w:p w:rsidR="00A135B1" w:rsidRPr="00A135B1" w:rsidRDefault="00A135B1" w:rsidP="00A135B1">
            <w:pPr>
              <w:pageBreakBefore/>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Egyesülés, égés, bomlás. </w:t>
            </w:r>
          </w:p>
          <w:p w:rsidR="00A135B1" w:rsidRPr="00A135B1" w:rsidRDefault="00A135B1" w:rsidP="00A135B1">
            <w:pPr>
              <w:pageBreakBefore/>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Közömbösítés: sav + lúg = </w:t>
            </w:r>
            <w:r w:rsidRPr="00A135B1">
              <w:rPr>
                <w:rFonts w:ascii="Times New Roman" w:eastAsia="Calibri" w:hAnsi="Times New Roman" w:cs="Times New Roman"/>
                <w:sz w:val="24"/>
                <w:szCs w:val="24"/>
              </w:rPr>
              <w:br/>
              <w:t xml:space="preserve">só + víz. </w:t>
            </w:r>
          </w:p>
          <w:p w:rsidR="00A135B1" w:rsidRPr="00A135B1" w:rsidRDefault="00A135B1" w:rsidP="00A135B1">
            <w:pPr>
              <w:pageBreakBefore/>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Sav-bázis reakciók: </w:t>
            </w:r>
          </w:p>
          <w:p w:rsidR="00A135B1" w:rsidRPr="00A135B1" w:rsidRDefault="00A135B1" w:rsidP="00A135B1">
            <w:pPr>
              <w:pageBreakBefore/>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nátronlúg + sósav = </w:t>
            </w:r>
            <w:r w:rsidRPr="00A135B1">
              <w:rPr>
                <w:rFonts w:ascii="Times New Roman" w:eastAsia="Calibri" w:hAnsi="Times New Roman" w:cs="Times New Roman"/>
                <w:sz w:val="24"/>
                <w:szCs w:val="24"/>
              </w:rPr>
              <w:br/>
              <w:t>konyhasó + víz</w:t>
            </w:r>
          </w:p>
          <w:p w:rsidR="00A135B1" w:rsidRPr="00A135B1" w:rsidRDefault="00A135B1" w:rsidP="00A135B1">
            <w:pPr>
              <w:pageBreakBefore/>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meszes víz + szénsav = </w:t>
            </w:r>
            <w:r w:rsidRPr="00A135B1">
              <w:rPr>
                <w:rFonts w:ascii="Times New Roman" w:eastAsia="Calibri" w:hAnsi="Times New Roman" w:cs="Times New Roman"/>
                <w:sz w:val="24"/>
                <w:szCs w:val="24"/>
              </w:rPr>
              <w:br/>
              <w:t>mészkő + víz (cseppkőbarlang).</w:t>
            </w:r>
          </w:p>
        </w:tc>
        <w:tc>
          <w:tcPr>
            <w:tcW w:w="3423" w:type="dxa"/>
            <w:tcBorders>
              <w:bottom w:val="single" w:sz="4" w:space="0" w:color="auto"/>
            </w:tcBorders>
            <w:noWrap/>
          </w:tcPr>
          <w:p w:rsidR="00A135B1" w:rsidRPr="00A135B1" w:rsidRDefault="00A135B1" w:rsidP="00A135B1">
            <w:pPr>
              <w:pageBreakBefore/>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Irányított tanulói és tanári bemutató kísérletek segítségével a változások fajtáinak megfigyelése, elemzése.</w:t>
            </w:r>
          </w:p>
          <w:p w:rsidR="00A135B1" w:rsidRPr="00A135B1" w:rsidRDefault="00A135B1" w:rsidP="00A135B1">
            <w:pPr>
              <w:pageBreakBefore/>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Az égés fajtáinak, feltételeinek vizsgálata, összegyűjtése. Hasonlóságok, különbségek felfedezése.</w:t>
            </w:r>
          </w:p>
          <w:p w:rsidR="00A135B1" w:rsidRPr="00A135B1" w:rsidRDefault="00A135B1" w:rsidP="00A135B1">
            <w:pPr>
              <w:pageBreakBefore/>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Sav-bázis reakciók elemzése. </w:t>
            </w:r>
          </w:p>
        </w:tc>
        <w:tc>
          <w:tcPr>
            <w:tcW w:w="2385" w:type="dxa"/>
            <w:gridSpan w:val="2"/>
            <w:tcBorders>
              <w:bottom w:val="single" w:sz="4" w:space="0" w:color="auto"/>
            </w:tcBorders>
            <w:noWrap/>
          </w:tcPr>
          <w:p w:rsidR="00A135B1" w:rsidRPr="00A135B1" w:rsidRDefault="00A135B1" w:rsidP="00A135B1">
            <w:pPr>
              <w:pageBreakBefore/>
              <w:spacing w:after="0" w:line="240" w:lineRule="auto"/>
              <w:rPr>
                <w:rFonts w:ascii="Times New Roman" w:eastAsia="Calibri" w:hAnsi="Times New Roman" w:cs="Times New Roman"/>
                <w:sz w:val="24"/>
                <w:szCs w:val="24"/>
              </w:rPr>
            </w:pPr>
          </w:p>
        </w:tc>
      </w:tr>
      <w:tr w:rsidR="00A135B1" w:rsidRPr="00A135B1" w:rsidTr="00F71689">
        <w:trPr>
          <w:jc w:val="center"/>
        </w:trPr>
        <w:tc>
          <w:tcPr>
            <w:tcW w:w="3423" w:type="dxa"/>
            <w:gridSpan w:val="3"/>
            <w:tcBorders>
              <w:top w:val="single" w:sz="4" w:space="0" w:color="auto"/>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i/>
                <w:sz w:val="24"/>
                <w:szCs w:val="24"/>
              </w:rPr>
            </w:pPr>
            <w:r w:rsidRPr="00A135B1">
              <w:rPr>
                <w:rFonts w:ascii="Times New Roman" w:eastAsia="Calibri" w:hAnsi="Times New Roman" w:cs="Times New Roman"/>
                <w:i/>
                <w:sz w:val="24"/>
                <w:szCs w:val="24"/>
              </w:rPr>
              <w:t xml:space="preserve">Energia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A fizikai és kémiai változások energiaviszonyai hétköznapi példákban.</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Halmazállapot-változás, oldódás, tűzgyújtás.</w:t>
            </w:r>
          </w:p>
        </w:tc>
        <w:tc>
          <w:tcPr>
            <w:tcW w:w="3423" w:type="dxa"/>
            <w:tcBorders>
              <w:top w:val="single" w:sz="4" w:space="0" w:color="auto"/>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Egyszerű kísérletekkel, mérésekkel az energiaváltozások vizsgálata. </w:t>
            </w:r>
          </w:p>
        </w:tc>
        <w:tc>
          <w:tcPr>
            <w:tcW w:w="2385" w:type="dxa"/>
            <w:gridSpan w:val="2"/>
            <w:tcBorders>
              <w:top w:val="single" w:sz="4" w:space="0" w:color="auto"/>
              <w:bottom w:val="single" w:sz="4" w:space="0" w:color="auto"/>
            </w:tcBorders>
            <w:noWrap/>
          </w:tcPr>
          <w:p w:rsidR="00A135B1" w:rsidRPr="00A135B1" w:rsidRDefault="00A135B1" w:rsidP="00A135B1">
            <w:pPr>
              <w:spacing w:after="0" w:line="240" w:lineRule="auto"/>
              <w:rPr>
                <w:rFonts w:ascii="Times New Roman" w:eastAsia="Calibri" w:hAnsi="Times New Roman" w:cs="Times New Roman"/>
                <w:sz w:val="24"/>
                <w:szCs w:val="24"/>
              </w:rPr>
            </w:pPr>
          </w:p>
        </w:tc>
      </w:tr>
      <w:tr w:rsidR="00A135B1" w:rsidRPr="00A135B1" w:rsidTr="00F71689">
        <w:trPr>
          <w:trHeight w:val="1417"/>
          <w:jc w:val="center"/>
        </w:trPr>
        <w:tc>
          <w:tcPr>
            <w:tcW w:w="3423" w:type="dxa"/>
            <w:gridSpan w:val="3"/>
            <w:tcBorders>
              <w:top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i/>
                <w:sz w:val="24"/>
                <w:szCs w:val="24"/>
              </w:rPr>
            </w:pPr>
            <w:r w:rsidRPr="00A135B1">
              <w:rPr>
                <w:rFonts w:ascii="Times New Roman" w:eastAsia="Calibri" w:hAnsi="Times New Roman" w:cs="Times New Roman"/>
                <w:i/>
                <w:sz w:val="24"/>
                <w:szCs w:val="24"/>
              </w:rPr>
              <w:t xml:space="preserve">Információ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Az elemek és vegyületek kémiai jelölése. Vegyjel, néhány elem vegyjele.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Szóegyenletek</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(Pl. NaOH, vagyis nátrium-hidroxid; NaCl, vagyis konyhasó; HCl, vagyis sósav stb.).</w:t>
            </w:r>
          </w:p>
        </w:tc>
        <w:tc>
          <w:tcPr>
            <w:tcW w:w="3423" w:type="dxa"/>
            <w:tcBorders>
              <w:top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A periódusos rendszer legismertebb elemeinek keresése, fémes, nemfémes csoportosítása.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Élelmiszerek, vegyszerek tájékoztatójának értelmezése, a tanult vegyszerek szóegyenletének megismerése.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Figyelmeztető, veszélyt jelző piktogramok értelmezése (méregjel).</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Gyakorlati példák keresése, elkészítése.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lastRenderedPageBreak/>
              <w:t>Receptek gyűjtése, befőzési, tartósítási módok keresése (cukorszirup, sóoldat).</w:t>
            </w:r>
          </w:p>
        </w:tc>
        <w:tc>
          <w:tcPr>
            <w:tcW w:w="2385" w:type="dxa"/>
            <w:gridSpan w:val="2"/>
            <w:tcBorders>
              <w:top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i/>
                <w:sz w:val="24"/>
                <w:szCs w:val="24"/>
              </w:rPr>
              <w:lastRenderedPageBreak/>
              <w:t xml:space="preserve">Földrajz: </w:t>
            </w:r>
            <w:r w:rsidRPr="00A135B1">
              <w:rPr>
                <w:rFonts w:ascii="Times New Roman" w:eastAsia="Calibri" w:hAnsi="Times New Roman" w:cs="Times New Roman"/>
                <w:sz w:val="24"/>
                <w:szCs w:val="24"/>
              </w:rPr>
              <w:t xml:space="preserve">mészkőhegyek, tengervíz. </w:t>
            </w:r>
          </w:p>
        </w:tc>
      </w:tr>
      <w:tr w:rsidR="00A135B1" w:rsidRPr="00A135B1" w:rsidTr="00F71689">
        <w:tblPrEx>
          <w:tblBorders>
            <w:top w:val="none" w:sz="0" w:space="0" w:color="auto"/>
          </w:tblBorders>
        </w:tblPrEx>
        <w:trPr>
          <w:jc w:val="center"/>
        </w:trPr>
        <w:tc>
          <w:tcPr>
            <w:tcW w:w="1831" w:type="dxa"/>
            <w:noWrap/>
            <w:vAlign w:val="center"/>
          </w:tcPr>
          <w:p w:rsidR="00A135B1" w:rsidRPr="00A135B1" w:rsidRDefault="00A135B1" w:rsidP="00A135B1">
            <w:pPr>
              <w:spacing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rPr>
              <w:t>Kulcsfogalmak/ fogalmak</w:t>
            </w:r>
          </w:p>
        </w:tc>
        <w:tc>
          <w:tcPr>
            <w:tcW w:w="7400" w:type="dxa"/>
            <w:gridSpan w:val="5"/>
            <w:noWrap/>
            <w:vAlign w:val="center"/>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Kísérletezés, kísérleti eszköz, szerves és szervetlen anyag, fizikai és kémiai változás, folyamat, só, sav, bázis, elemi összetétel, elem, fotoszintézis. </w:t>
            </w:r>
          </w:p>
        </w:tc>
      </w:tr>
    </w:tbl>
    <w:p w:rsidR="00A135B1" w:rsidRPr="00A135B1" w:rsidRDefault="00A135B1" w:rsidP="00A135B1">
      <w:pPr>
        <w:spacing w:after="0" w:line="240" w:lineRule="auto"/>
        <w:rPr>
          <w:rFonts w:ascii="Times New Roman" w:eastAsia="Calibri" w:hAnsi="Times New Roman" w:cs="Times New Roman"/>
          <w:sz w:val="24"/>
          <w:szCs w:val="24"/>
        </w:rPr>
      </w:pPr>
    </w:p>
    <w:tbl>
      <w:tblPr>
        <w:tblW w:w="92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55"/>
        <w:gridCol w:w="352"/>
        <w:gridCol w:w="1215"/>
        <w:gridCol w:w="3423"/>
        <w:gridCol w:w="1187"/>
        <w:gridCol w:w="1200"/>
      </w:tblGrid>
      <w:tr w:rsidR="00A135B1" w:rsidRPr="00A135B1" w:rsidTr="00F71689">
        <w:trPr>
          <w:jc w:val="center"/>
        </w:trPr>
        <w:tc>
          <w:tcPr>
            <w:tcW w:w="2207" w:type="dxa"/>
            <w:gridSpan w:val="2"/>
            <w:noWrap/>
            <w:vAlign w:val="center"/>
          </w:tcPr>
          <w:p w:rsidR="00A135B1" w:rsidRPr="00A135B1" w:rsidRDefault="00A135B1" w:rsidP="00A135B1">
            <w:pPr>
              <w:spacing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rPr>
              <w:t>Tematikai egység/ Fejlesztési cél</w:t>
            </w:r>
          </w:p>
        </w:tc>
        <w:tc>
          <w:tcPr>
            <w:tcW w:w="5825" w:type="dxa"/>
            <w:gridSpan w:val="3"/>
            <w:noWrap/>
            <w:vAlign w:val="center"/>
          </w:tcPr>
          <w:p w:rsidR="00A135B1" w:rsidRPr="00A135B1" w:rsidRDefault="00A135B1" w:rsidP="00A135B1">
            <w:pPr>
              <w:spacing w:before="120"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rPr>
              <w:t>Rendszerek</w:t>
            </w:r>
          </w:p>
        </w:tc>
        <w:tc>
          <w:tcPr>
            <w:tcW w:w="1200" w:type="dxa"/>
            <w:noWrap/>
            <w:vAlign w:val="center"/>
          </w:tcPr>
          <w:p w:rsidR="00A135B1" w:rsidRPr="00A135B1" w:rsidRDefault="00A135B1" w:rsidP="00A135B1">
            <w:pPr>
              <w:spacing w:before="120"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rPr>
              <w:t>Órakeret 8 óra</w:t>
            </w:r>
          </w:p>
        </w:tc>
      </w:tr>
      <w:tr w:rsidR="00A135B1" w:rsidRPr="00A135B1" w:rsidTr="00F71689">
        <w:trPr>
          <w:jc w:val="center"/>
        </w:trPr>
        <w:tc>
          <w:tcPr>
            <w:tcW w:w="2207" w:type="dxa"/>
            <w:gridSpan w:val="2"/>
            <w:noWrap/>
            <w:vAlign w:val="center"/>
          </w:tcPr>
          <w:p w:rsidR="00A135B1" w:rsidRPr="00A135B1" w:rsidRDefault="00A135B1" w:rsidP="00A135B1">
            <w:pPr>
              <w:spacing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rPr>
              <w:t>Előzetes tudás</w:t>
            </w:r>
          </w:p>
        </w:tc>
        <w:tc>
          <w:tcPr>
            <w:tcW w:w="7025" w:type="dxa"/>
            <w:gridSpan w:val="4"/>
            <w:noWrap/>
            <w:vAlign w:val="center"/>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Halmazállapot-változások, az égés jelensége. Kémiai ismeretek az anyagokról, fizikai és kémiai változásokról. Az anyagok összetétele. </w:t>
            </w:r>
          </w:p>
        </w:tc>
      </w:tr>
      <w:tr w:rsidR="00A135B1" w:rsidRPr="00A135B1" w:rsidTr="00F71689">
        <w:trPr>
          <w:jc w:val="center"/>
        </w:trPr>
        <w:tc>
          <w:tcPr>
            <w:tcW w:w="2207" w:type="dxa"/>
            <w:gridSpan w:val="2"/>
            <w:noWrap/>
            <w:vAlign w:val="center"/>
          </w:tcPr>
          <w:p w:rsidR="00A135B1" w:rsidRPr="00A135B1" w:rsidRDefault="00A135B1" w:rsidP="00A135B1">
            <w:pPr>
              <w:spacing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rPr>
              <w:t>A tematikai egység nevelési-fejlesztési céljai</w:t>
            </w:r>
          </w:p>
        </w:tc>
        <w:tc>
          <w:tcPr>
            <w:tcW w:w="7025" w:type="dxa"/>
            <w:gridSpan w:val="4"/>
            <w:noWrap/>
            <w:vAlign w:val="center"/>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A megismerő képesség, kommunikációs képesség, a kauzális gondolkodás fejlesztése. Finommotorika fejlesztése. Aktív részvétel kísérletekben, balesetmentes kísérletezés. A tűzoltás különböző módjainak ismerete. Információs jelek ismerete és alkalmazása. A természeti rendszerek felépítésében legfontosabb anyagok ismerete. Épített rendszerek fogalmának ismerete. Képzelet, fantázia, kreativitás fejlesztése. Kooperatív technikák alkalmazása, összehasonlítás, elemzés gyakorlása, ok-okozati összefüggések felfedezése, IKT-eszközök használata. </w:t>
            </w:r>
          </w:p>
        </w:tc>
      </w:tr>
      <w:tr w:rsidR="00A135B1" w:rsidRPr="00A135B1" w:rsidTr="00F71689">
        <w:trPr>
          <w:jc w:val="center"/>
        </w:trPr>
        <w:tc>
          <w:tcPr>
            <w:tcW w:w="3422" w:type="dxa"/>
            <w:gridSpan w:val="3"/>
            <w:tcBorders>
              <w:bottom w:val="single" w:sz="4" w:space="0" w:color="auto"/>
            </w:tcBorders>
            <w:noWrap/>
            <w:vAlign w:val="center"/>
          </w:tcPr>
          <w:p w:rsidR="00A135B1" w:rsidRPr="00A135B1" w:rsidRDefault="00A135B1" w:rsidP="00A135B1">
            <w:pPr>
              <w:spacing w:before="120"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rPr>
              <w:t>Ismeretek</w:t>
            </w:r>
          </w:p>
        </w:tc>
        <w:tc>
          <w:tcPr>
            <w:tcW w:w="3423" w:type="dxa"/>
            <w:tcBorders>
              <w:bottom w:val="single" w:sz="4" w:space="0" w:color="auto"/>
            </w:tcBorders>
            <w:noWrap/>
            <w:vAlign w:val="center"/>
          </w:tcPr>
          <w:p w:rsidR="00A135B1" w:rsidRPr="00A135B1" w:rsidRDefault="00A135B1" w:rsidP="00A135B1">
            <w:pPr>
              <w:spacing w:before="120"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rPr>
              <w:t>Fejlesztési követelmények</w:t>
            </w:r>
          </w:p>
        </w:tc>
        <w:tc>
          <w:tcPr>
            <w:tcW w:w="2387" w:type="dxa"/>
            <w:gridSpan w:val="2"/>
            <w:tcBorders>
              <w:bottom w:val="single" w:sz="4" w:space="0" w:color="auto"/>
            </w:tcBorders>
            <w:noWrap/>
            <w:vAlign w:val="center"/>
          </w:tcPr>
          <w:p w:rsidR="00A135B1" w:rsidRPr="00A135B1" w:rsidRDefault="00A135B1" w:rsidP="00A135B1">
            <w:pPr>
              <w:spacing w:before="120" w:after="0" w:line="240" w:lineRule="auto"/>
              <w:jc w:val="center"/>
              <w:rPr>
                <w:rFonts w:ascii="Times New Roman" w:eastAsia="Calibri" w:hAnsi="Times New Roman" w:cs="Times New Roman"/>
                <w:sz w:val="24"/>
                <w:szCs w:val="24"/>
              </w:rPr>
            </w:pPr>
            <w:r w:rsidRPr="00A135B1">
              <w:rPr>
                <w:rFonts w:ascii="Times New Roman" w:eastAsia="Calibri" w:hAnsi="Times New Roman" w:cs="Times New Roman"/>
                <w:b/>
                <w:sz w:val="24"/>
                <w:szCs w:val="24"/>
              </w:rPr>
              <w:t>Kapcsolódási pontok</w:t>
            </w:r>
          </w:p>
        </w:tc>
      </w:tr>
      <w:tr w:rsidR="00A135B1" w:rsidRPr="00A135B1" w:rsidTr="00F71689">
        <w:trPr>
          <w:jc w:val="center"/>
        </w:trPr>
        <w:tc>
          <w:tcPr>
            <w:tcW w:w="3422" w:type="dxa"/>
            <w:gridSpan w:val="3"/>
            <w:tcBorders>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i/>
                <w:sz w:val="24"/>
                <w:szCs w:val="24"/>
              </w:rPr>
            </w:pPr>
            <w:r w:rsidRPr="00A135B1">
              <w:rPr>
                <w:rFonts w:ascii="Times New Roman" w:eastAsia="Calibri" w:hAnsi="Times New Roman" w:cs="Times New Roman"/>
                <w:i/>
                <w:sz w:val="24"/>
                <w:szCs w:val="24"/>
              </w:rPr>
              <w:t>Tér, idő, nagyságrendek</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Az atomok, molekulák mérete.</w:t>
            </w:r>
          </w:p>
        </w:tc>
        <w:tc>
          <w:tcPr>
            <w:tcW w:w="3423" w:type="dxa"/>
            <w:tcBorders>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Mikroszkópos vizsgálatok végzése (vízminta, hagymanyúzat…).</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A méretek látható, majd érzékszervekkel fel nem ismerhető tartományának érzékelése ábrák, filmek, internetes információk segítségével. </w:t>
            </w:r>
          </w:p>
        </w:tc>
        <w:tc>
          <w:tcPr>
            <w:tcW w:w="2387" w:type="dxa"/>
            <w:gridSpan w:val="2"/>
            <w:tcBorders>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i/>
                <w:sz w:val="24"/>
                <w:szCs w:val="24"/>
              </w:rPr>
              <w:t xml:space="preserve">Természetismeret; biológia-egészségtan: </w:t>
            </w:r>
            <w:r w:rsidRPr="00A135B1">
              <w:rPr>
                <w:rFonts w:ascii="Times New Roman" w:eastAsia="Calibri" w:hAnsi="Times New Roman" w:cs="Times New Roman"/>
                <w:sz w:val="24"/>
                <w:szCs w:val="24"/>
              </w:rPr>
              <w:t>mikroszkóp.</w:t>
            </w:r>
          </w:p>
        </w:tc>
      </w:tr>
      <w:tr w:rsidR="00A135B1" w:rsidRPr="00A135B1" w:rsidTr="00F71689">
        <w:trPr>
          <w:jc w:val="center"/>
        </w:trPr>
        <w:tc>
          <w:tcPr>
            <w:tcW w:w="3422" w:type="dxa"/>
            <w:gridSpan w:val="3"/>
            <w:tcBorders>
              <w:top w:val="single" w:sz="4" w:space="0" w:color="auto"/>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Anyagmennyiség.</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Tömény és híg oldatok.</w:t>
            </w:r>
          </w:p>
        </w:tc>
        <w:tc>
          <w:tcPr>
            <w:tcW w:w="3423" w:type="dxa"/>
            <w:tcBorders>
              <w:top w:val="single" w:sz="4" w:space="0" w:color="auto"/>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Keverékek, oldatok összetevőinek vizsgálata mérésekkel.</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Hígítás- és sűrűsítés-gyakorlatok végzése. </w:t>
            </w:r>
          </w:p>
        </w:tc>
        <w:tc>
          <w:tcPr>
            <w:tcW w:w="2387" w:type="dxa"/>
            <w:gridSpan w:val="2"/>
            <w:tcBorders>
              <w:top w:val="single" w:sz="4" w:space="0" w:color="auto"/>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i/>
                <w:sz w:val="24"/>
                <w:szCs w:val="24"/>
              </w:rPr>
              <w:t xml:space="preserve">Matematika: </w:t>
            </w:r>
            <w:r w:rsidRPr="00A135B1">
              <w:rPr>
                <w:rFonts w:ascii="Times New Roman" w:eastAsia="Calibri" w:hAnsi="Times New Roman" w:cs="Times New Roman"/>
                <w:sz w:val="24"/>
                <w:szCs w:val="24"/>
              </w:rPr>
              <w:t xml:space="preserve">mérések. </w:t>
            </w:r>
          </w:p>
        </w:tc>
      </w:tr>
      <w:tr w:rsidR="00A135B1" w:rsidRPr="00A135B1" w:rsidTr="00F71689">
        <w:trPr>
          <w:jc w:val="center"/>
        </w:trPr>
        <w:tc>
          <w:tcPr>
            <w:tcW w:w="3422" w:type="dxa"/>
            <w:gridSpan w:val="3"/>
            <w:tcBorders>
              <w:top w:val="single" w:sz="4" w:space="0" w:color="auto"/>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Kémiai, fizikai folyamatok gyorsítása, lassítása (főzés, hűtés).</w:t>
            </w:r>
          </w:p>
        </w:tc>
        <w:tc>
          <w:tcPr>
            <w:tcW w:w="3423" w:type="dxa"/>
            <w:tcBorders>
              <w:top w:val="single" w:sz="4" w:space="0" w:color="auto"/>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Oldódás-vizsgálatok különböző hőmérsékleten. (Tapasztalatok értelmezése, lejegyzése, rajzos, írásos vázlat formájában.)</w:t>
            </w:r>
          </w:p>
        </w:tc>
        <w:tc>
          <w:tcPr>
            <w:tcW w:w="2387" w:type="dxa"/>
            <w:gridSpan w:val="2"/>
            <w:tcBorders>
              <w:top w:val="single" w:sz="4" w:space="0" w:color="auto"/>
              <w:bottom w:val="single" w:sz="4" w:space="0" w:color="auto"/>
            </w:tcBorders>
            <w:noWrap/>
          </w:tcPr>
          <w:p w:rsidR="00A135B1" w:rsidRPr="00A135B1" w:rsidRDefault="00A135B1" w:rsidP="00A135B1">
            <w:pPr>
              <w:spacing w:after="0" w:line="240" w:lineRule="auto"/>
              <w:rPr>
                <w:rFonts w:ascii="Times New Roman" w:eastAsia="Calibri" w:hAnsi="Times New Roman" w:cs="Times New Roman"/>
                <w:sz w:val="24"/>
                <w:szCs w:val="24"/>
              </w:rPr>
            </w:pPr>
          </w:p>
        </w:tc>
      </w:tr>
      <w:tr w:rsidR="00A135B1" w:rsidRPr="00A135B1" w:rsidTr="00F71689">
        <w:trPr>
          <w:jc w:val="center"/>
        </w:trPr>
        <w:tc>
          <w:tcPr>
            <w:tcW w:w="3422" w:type="dxa"/>
            <w:gridSpan w:val="3"/>
            <w:tcBorders>
              <w:top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i/>
                <w:sz w:val="24"/>
                <w:szCs w:val="24"/>
              </w:rPr>
            </w:pPr>
            <w:r w:rsidRPr="00A135B1">
              <w:rPr>
                <w:rFonts w:ascii="Times New Roman" w:eastAsia="Calibri" w:hAnsi="Times New Roman" w:cs="Times New Roman"/>
                <w:i/>
                <w:sz w:val="24"/>
                <w:szCs w:val="24"/>
              </w:rPr>
              <w:t>Rendszer, rendszer és környezete</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Egy-egy használati tárgy előállítása (papírból, fából, műanyagból, nádból játékok, dísztárgyak készítése).</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lastRenderedPageBreak/>
              <w:t>A fizikai, kémiai tulajdonságok összefüggései.</w:t>
            </w:r>
          </w:p>
        </w:tc>
        <w:tc>
          <w:tcPr>
            <w:tcW w:w="3423" w:type="dxa"/>
            <w:tcBorders>
              <w:top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lastRenderedPageBreak/>
              <w:t xml:space="preserve">Ajándékok, dísztárgyak előállítása során a kiinduló anyagok tulajdonságainak vizsgálata, a megmunkálás lehetőségeinek felismerése, </w:t>
            </w:r>
            <w:r w:rsidRPr="00A135B1">
              <w:rPr>
                <w:rFonts w:ascii="Times New Roman" w:eastAsia="Calibri" w:hAnsi="Times New Roman" w:cs="Times New Roman"/>
                <w:sz w:val="24"/>
                <w:szCs w:val="24"/>
              </w:rPr>
              <w:lastRenderedPageBreak/>
              <w:t xml:space="preserve">eszközhasználat. </w:t>
            </w:r>
          </w:p>
        </w:tc>
        <w:tc>
          <w:tcPr>
            <w:tcW w:w="2387" w:type="dxa"/>
            <w:gridSpan w:val="2"/>
            <w:tcBorders>
              <w:top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i/>
                <w:sz w:val="24"/>
                <w:szCs w:val="24"/>
              </w:rPr>
              <w:lastRenderedPageBreak/>
              <w:t xml:space="preserve">Technika, életvitel és gyakorlat: </w:t>
            </w:r>
            <w:r w:rsidRPr="00A135B1">
              <w:rPr>
                <w:rFonts w:ascii="Times New Roman" w:eastAsia="Calibri" w:hAnsi="Times New Roman" w:cs="Times New Roman"/>
                <w:sz w:val="24"/>
                <w:szCs w:val="24"/>
              </w:rPr>
              <w:t>tárgyak készítése.</w:t>
            </w:r>
          </w:p>
        </w:tc>
      </w:tr>
      <w:tr w:rsidR="00A135B1" w:rsidRPr="00A135B1" w:rsidTr="00F71689">
        <w:trPr>
          <w:jc w:val="center"/>
        </w:trPr>
        <w:tc>
          <w:tcPr>
            <w:tcW w:w="3422" w:type="dxa"/>
            <w:gridSpan w:val="3"/>
            <w:tcBorders>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A kísérleti berendezés rendszerként való működése.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Sorrendiség, funkció, alá-, fölérendeltségi viszonyok (pl. hevítés: fémtálca, kémcsőfogó, hőmérő, kémcsőállvány, hőforrás).</w:t>
            </w:r>
          </w:p>
        </w:tc>
        <w:tc>
          <w:tcPr>
            <w:tcW w:w="3423" w:type="dxa"/>
            <w:tcBorders>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A használt kísérleti eszközök részeinek megismerése.</w:t>
            </w:r>
          </w:p>
        </w:tc>
        <w:tc>
          <w:tcPr>
            <w:tcW w:w="2387" w:type="dxa"/>
            <w:gridSpan w:val="2"/>
            <w:tcBorders>
              <w:bottom w:val="single" w:sz="4" w:space="0" w:color="auto"/>
            </w:tcBorders>
            <w:noWrap/>
          </w:tcPr>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 </w:t>
            </w:r>
          </w:p>
        </w:tc>
      </w:tr>
      <w:tr w:rsidR="00A135B1" w:rsidRPr="00A135B1" w:rsidTr="00F71689">
        <w:trPr>
          <w:jc w:val="center"/>
        </w:trPr>
        <w:tc>
          <w:tcPr>
            <w:tcW w:w="3422" w:type="dxa"/>
            <w:gridSpan w:val="3"/>
            <w:tcBorders>
              <w:top w:val="single" w:sz="4" w:space="0" w:color="auto"/>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Az égés feltételei.</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Tűzoltási lehetőségek.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Az égés veszélyeire felhívó információs jelek (a dohányzás tiltása, tűzveszélyes hely, robbanásveszély).</w:t>
            </w:r>
          </w:p>
        </w:tc>
        <w:tc>
          <w:tcPr>
            <w:tcW w:w="3423" w:type="dxa"/>
            <w:tcBorders>
              <w:top w:val="single" w:sz="4" w:space="0" w:color="auto"/>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Az égés feltételeinek ismerete.</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A tűzoltás lényegének megbeszélése a feltételek alapján.</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A különböző tüzek oltási módjainak megismerése.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Szituációs gyakorlatok, teendők tűz esetén, tűzoltás, riasztás, a védekezés, megelőzés teendőinek ismerete.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A tűzriadó gyakorlatain részvétel.</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Az égés veszélyeire felhívó információs jelek felismerése. </w:t>
            </w:r>
          </w:p>
        </w:tc>
        <w:tc>
          <w:tcPr>
            <w:tcW w:w="2387" w:type="dxa"/>
            <w:gridSpan w:val="2"/>
            <w:tcBorders>
              <w:top w:val="single" w:sz="4" w:space="0" w:color="auto"/>
              <w:bottom w:val="single" w:sz="4" w:space="0" w:color="auto"/>
            </w:tcBorders>
            <w:noWrap/>
          </w:tcPr>
          <w:p w:rsidR="00A135B1" w:rsidRPr="00A135B1" w:rsidRDefault="00A135B1" w:rsidP="00A135B1">
            <w:pPr>
              <w:spacing w:after="0" w:line="240" w:lineRule="auto"/>
              <w:rPr>
                <w:rFonts w:ascii="Times New Roman" w:eastAsia="Calibri" w:hAnsi="Times New Roman" w:cs="Times New Roman"/>
                <w:sz w:val="24"/>
                <w:szCs w:val="24"/>
              </w:rPr>
            </w:pPr>
          </w:p>
        </w:tc>
      </w:tr>
      <w:tr w:rsidR="00A135B1" w:rsidRPr="00A135B1" w:rsidTr="00F71689">
        <w:trPr>
          <w:jc w:val="center"/>
        </w:trPr>
        <w:tc>
          <w:tcPr>
            <w:tcW w:w="3422" w:type="dxa"/>
            <w:gridSpan w:val="3"/>
            <w:tcBorders>
              <w:top w:val="single" w:sz="4" w:space="0" w:color="auto"/>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i/>
                <w:sz w:val="24"/>
                <w:szCs w:val="24"/>
              </w:rPr>
            </w:pPr>
            <w:r w:rsidRPr="00A135B1">
              <w:rPr>
                <w:rFonts w:ascii="Times New Roman" w:eastAsia="Calibri" w:hAnsi="Times New Roman" w:cs="Times New Roman"/>
                <w:i/>
                <w:sz w:val="24"/>
                <w:szCs w:val="24"/>
              </w:rPr>
              <w:t>Természeti rendszerek</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A növények életéhez szükséges tápanyagok kémiai tulajdonságai (víz-, szén-dioxid-, oxigén-, kiegészítésként nitrogén-, foszfor-, káliumigény).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Fotoszintézis.</w:t>
            </w:r>
          </w:p>
        </w:tc>
        <w:tc>
          <w:tcPr>
            <w:tcW w:w="3423" w:type="dxa"/>
            <w:tcBorders>
              <w:top w:val="single" w:sz="4" w:space="0" w:color="auto"/>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Szemléltető képek, ábrák segítségével a rendszer elemeinek, a körfolyamatokban történő változásainak, átalakulásának értelmezése, megbeszélése (pl. oxigén – széndioxid).</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A Nap energiája fontosságának felismerése a földi élet működésének szempontjából. </w:t>
            </w:r>
          </w:p>
        </w:tc>
        <w:tc>
          <w:tcPr>
            <w:tcW w:w="2387" w:type="dxa"/>
            <w:gridSpan w:val="2"/>
            <w:tcBorders>
              <w:top w:val="single" w:sz="4" w:space="0" w:color="auto"/>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i/>
                <w:sz w:val="24"/>
                <w:szCs w:val="24"/>
              </w:rPr>
              <w:t xml:space="preserve">Természetismeret; biológia-egészségtan; fizika: </w:t>
            </w:r>
            <w:r w:rsidRPr="00A135B1">
              <w:rPr>
                <w:rFonts w:ascii="Times New Roman" w:eastAsia="Calibri" w:hAnsi="Times New Roman" w:cs="Times New Roman"/>
                <w:sz w:val="24"/>
                <w:szCs w:val="24"/>
              </w:rPr>
              <w:t>Energia, fotoszintézis.</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A növényi élet.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Tápanyagok.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Ásványi anyagok.</w:t>
            </w:r>
          </w:p>
        </w:tc>
      </w:tr>
      <w:tr w:rsidR="00A135B1" w:rsidRPr="00A135B1" w:rsidTr="00F71689">
        <w:trPr>
          <w:jc w:val="center"/>
        </w:trPr>
        <w:tc>
          <w:tcPr>
            <w:tcW w:w="3422" w:type="dxa"/>
            <w:gridSpan w:val="3"/>
            <w:tcBorders>
              <w:top w:val="single" w:sz="4" w:space="0" w:color="auto"/>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A talaj tápanyagtartalmának természetes és mesterséges utánpótlása (trágya, műtrágya).</w:t>
            </w:r>
          </w:p>
        </w:tc>
        <w:tc>
          <w:tcPr>
            <w:tcW w:w="3423" w:type="dxa"/>
            <w:tcBorders>
              <w:top w:val="single" w:sz="4" w:space="0" w:color="auto"/>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Tapasztalati úton ismeretek szerzése a talaj tápanyagtartalmának pótlására cserepes virágok esetén, kiskertekben, földeken. </w:t>
            </w:r>
          </w:p>
        </w:tc>
        <w:tc>
          <w:tcPr>
            <w:tcW w:w="2387" w:type="dxa"/>
            <w:gridSpan w:val="2"/>
            <w:tcBorders>
              <w:top w:val="single" w:sz="4" w:space="0" w:color="auto"/>
              <w:bottom w:val="single" w:sz="4" w:space="0" w:color="auto"/>
            </w:tcBorders>
            <w:noWrap/>
          </w:tcPr>
          <w:p w:rsidR="00A135B1" w:rsidRPr="00A135B1" w:rsidRDefault="00A135B1" w:rsidP="00A135B1">
            <w:pPr>
              <w:spacing w:after="0" w:line="240" w:lineRule="auto"/>
              <w:rPr>
                <w:rFonts w:ascii="Times New Roman" w:eastAsia="Calibri" w:hAnsi="Times New Roman" w:cs="Times New Roman"/>
                <w:sz w:val="24"/>
                <w:szCs w:val="24"/>
              </w:rPr>
            </w:pPr>
          </w:p>
        </w:tc>
      </w:tr>
      <w:tr w:rsidR="00A135B1" w:rsidRPr="00A135B1" w:rsidTr="00F71689">
        <w:trPr>
          <w:jc w:val="center"/>
        </w:trPr>
        <w:tc>
          <w:tcPr>
            <w:tcW w:w="3422" w:type="dxa"/>
            <w:gridSpan w:val="3"/>
            <w:tcBorders>
              <w:top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Az állatok és az ember életéhez szükséges anya</w:t>
            </w:r>
            <w:r w:rsidRPr="00A135B1">
              <w:rPr>
                <w:rFonts w:ascii="Times New Roman" w:eastAsia="Calibri" w:hAnsi="Times New Roman" w:cs="Times New Roman"/>
                <w:sz w:val="24"/>
                <w:szCs w:val="24"/>
              </w:rPr>
              <w:softHyphen/>
              <w:t>gok (szénhidrátok, szőlőcukor, keményítő, rostok /cellulóz/, zsírok, olajok, fehérjék, szerves savak, csersav, citromsav, víz, oxigén, ásványi anyagok).</w:t>
            </w:r>
          </w:p>
        </w:tc>
        <w:tc>
          <w:tcPr>
            <w:tcW w:w="3423" w:type="dxa"/>
            <w:tcBorders>
              <w:top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Legfontosabb tápanyagaink tulajdonságainak vizsgálata irányított kísérletek alapján. A tapasztalatok elemzése, rögzítése írásban.  </w:t>
            </w:r>
          </w:p>
        </w:tc>
        <w:tc>
          <w:tcPr>
            <w:tcW w:w="2387" w:type="dxa"/>
            <w:gridSpan w:val="2"/>
            <w:tcBorders>
              <w:top w:val="single" w:sz="4" w:space="0" w:color="auto"/>
            </w:tcBorders>
            <w:noWrap/>
          </w:tcPr>
          <w:p w:rsidR="00A135B1" w:rsidRPr="00A135B1" w:rsidRDefault="00A135B1" w:rsidP="00A135B1">
            <w:pPr>
              <w:spacing w:after="0" w:line="240" w:lineRule="auto"/>
              <w:rPr>
                <w:rFonts w:ascii="Times New Roman" w:eastAsia="Calibri" w:hAnsi="Times New Roman" w:cs="Times New Roman"/>
                <w:sz w:val="24"/>
                <w:szCs w:val="24"/>
              </w:rPr>
            </w:pPr>
          </w:p>
        </w:tc>
      </w:tr>
      <w:tr w:rsidR="00A135B1" w:rsidRPr="00A135B1" w:rsidTr="00F71689">
        <w:trPr>
          <w:jc w:val="center"/>
        </w:trPr>
        <w:tc>
          <w:tcPr>
            <w:tcW w:w="3422" w:type="dxa"/>
            <w:gridSpan w:val="3"/>
            <w:tcBorders>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Épített rendszerek</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Fémek általános jellemzői, </w:t>
            </w:r>
            <w:r w:rsidRPr="00A135B1">
              <w:rPr>
                <w:rFonts w:ascii="Times New Roman" w:eastAsia="Calibri" w:hAnsi="Times New Roman" w:cs="Times New Roman"/>
                <w:sz w:val="24"/>
                <w:szCs w:val="24"/>
              </w:rPr>
              <w:lastRenderedPageBreak/>
              <w:t>előállításuk (vas, alumínium, réz…).</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Vas- és alumíniumkohászat.</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Fontosabb ötvözetek (acél, sárgaréz, bronz…).</w:t>
            </w:r>
          </w:p>
        </w:tc>
        <w:tc>
          <w:tcPr>
            <w:tcW w:w="3423" w:type="dxa"/>
            <w:tcBorders>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lastRenderedPageBreak/>
              <w:t xml:space="preserve">Tapasztalatok gyűjtése egyszerű kísérletek alapján a legismertebb </w:t>
            </w:r>
            <w:r w:rsidRPr="00A135B1">
              <w:rPr>
                <w:rFonts w:ascii="Times New Roman" w:eastAsia="Calibri" w:hAnsi="Times New Roman" w:cs="Times New Roman"/>
                <w:sz w:val="24"/>
                <w:szCs w:val="24"/>
              </w:rPr>
              <w:lastRenderedPageBreak/>
              <w:t>fémek tulajdonságairól.</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Ábrák, képek, filmek segítségével elemi ismeretek szerzése a fémek előállításáról.</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Az alapanyag és előállított fém közti változás megértetése (a bomlás-redukció lényegének elemi szintű értelmezése). </w:t>
            </w:r>
          </w:p>
        </w:tc>
        <w:tc>
          <w:tcPr>
            <w:tcW w:w="2387" w:type="dxa"/>
            <w:gridSpan w:val="2"/>
            <w:tcBorders>
              <w:bottom w:val="single" w:sz="4" w:space="0" w:color="auto"/>
            </w:tcBorders>
            <w:noWrap/>
          </w:tcPr>
          <w:p w:rsidR="00A135B1" w:rsidRPr="00A135B1" w:rsidRDefault="00A135B1" w:rsidP="00A135B1">
            <w:pPr>
              <w:spacing w:after="0" w:line="240" w:lineRule="auto"/>
              <w:rPr>
                <w:rFonts w:ascii="Times New Roman" w:eastAsia="Calibri" w:hAnsi="Times New Roman" w:cs="Times New Roman"/>
                <w:sz w:val="24"/>
                <w:szCs w:val="24"/>
              </w:rPr>
            </w:pPr>
          </w:p>
        </w:tc>
      </w:tr>
      <w:tr w:rsidR="00A135B1" w:rsidRPr="00A135B1" w:rsidTr="00F71689">
        <w:trPr>
          <w:jc w:val="center"/>
        </w:trPr>
        <w:tc>
          <w:tcPr>
            <w:tcW w:w="3422" w:type="dxa"/>
            <w:gridSpan w:val="3"/>
            <w:tcBorders>
              <w:top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Korrózióvédelem (festés, olajozás, ötvözés, rozsdamentes acél).</w:t>
            </w:r>
          </w:p>
        </w:tc>
        <w:tc>
          <w:tcPr>
            <w:tcW w:w="3423" w:type="dxa"/>
            <w:tcBorders>
              <w:top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Megfelelő korrózióvédelmi eljárások ismerete.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Tűzvédelmi plakátok készítése. </w:t>
            </w:r>
          </w:p>
        </w:tc>
        <w:tc>
          <w:tcPr>
            <w:tcW w:w="2387" w:type="dxa"/>
            <w:gridSpan w:val="2"/>
            <w:tcBorders>
              <w:top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i/>
                <w:sz w:val="24"/>
                <w:szCs w:val="24"/>
              </w:rPr>
              <w:t xml:space="preserve">Technika, életvitel és gyakorlat: </w:t>
            </w:r>
            <w:r w:rsidRPr="00A135B1">
              <w:rPr>
                <w:rFonts w:ascii="Times New Roman" w:eastAsia="Calibri" w:hAnsi="Times New Roman" w:cs="Times New Roman"/>
                <w:sz w:val="24"/>
                <w:szCs w:val="24"/>
              </w:rPr>
              <w:t xml:space="preserve">fémkohászat. </w:t>
            </w:r>
          </w:p>
        </w:tc>
      </w:tr>
      <w:tr w:rsidR="00A135B1" w:rsidRPr="00A135B1" w:rsidTr="00F71689">
        <w:tblPrEx>
          <w:tblBorders>
            <w:top w:val="none" w:sz="0" w:space="0" w:color="auto"/>
          </w:tblBorders>
        </w:tblPrEx>
        <w:trPr>
          <w:jc w:val="center"/>
        </w:trPr>
        <w:tc>
          <w:tcPr>
            <w:tcW w:w="1855" w:type="dxa"/>
            <w:noWrap/>
            <w:vAlign w:val="center"/>
          </w:tcPr>
          <w:p w:rsidR="00A135B1" w:rsidRPr="00A135B1" w:rsidRDefault="00A135B1" w:rsidP="00A135B1">
            <w:pPr>
              <w:spacing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rPr>
              <w:t>Kulcsfogalmak/ fogalmak</w:t>
            </w:r>
          </w:p>
        </w:tc>
        <w:tc>
          <w:tcPr>
            <w:tcW w:w="7377" w:type="dxa"/>
            <w:gridSpan w:val="5"/>
            <w:noWrap/>
            <w:vAlign w:val="center"/>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Molekula felépítése, oldatfajta, tűz, fotoszintézis, testfelépítő anyag, tápanyag, hőhatás, korrózióvédelem, oxidáció, fotoszintézis. </w:t>
            </w:r>
          </w:p>
        </w:tc>
      </w:tr>
    </w:tbl>
    <w:p w:rsidR="00A135B1" w:rsidRPr="00A135B1" w:rsidRDefault="00A135B1" w:rsidP="00A135B1">
      <w:pPr>
        <w:spacing w:after="0" w:line="240" w:lineRule="auto"/>
        <w:rPr>
          <w:rFonts w:ascii="Times New Roman" w:eastAsia="Calibri" w:hAnsi="Times New Roman" w:cs="Times New Roman"/>
          <w:sz w:val="24"/>
          <w:szCs w:val="24"/>
        </w:rPr>
      </w:pPr>
    </w:p>
    <w:tbl>
      <w:tblPr>
        <w:tblW w:w="92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57"/>
        <w:gridCol w:w="5856"/>
        <w:gridCol w:w="1218"/>
      </w:tblGrid>
      <w:tr w:rsidR="00A135B1" w:rsidRPr="00A135B1" w:rsidTr="00F71689">
        <w:trPr>
          <w:jc w:val="center"/>
        </w:trPr>
        <w:tc>
          <w:tcPr>
            <w:tcW w:w="2157" w:type="dxa"/>
            <w:noWrap/>
            <w:vAlign w:val="center"/>
          </w:tcPr>
          <w:p w:rsidR="00A135B1" w:rsidRPr="00A135B1" w:rsidRDefault="00A135B1" w:rsidP="00A135B1">
            <w:pPr>
              <w:spacing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rPr>
              <w:t>Tematikai egység/ Fejlesztési cél</w:t>
            </w:r>
          </w:p>
        </w:tc>
        <w:tc>
          <w:tcPr>
            <w:tcW w:w="5856" w:type="dxa"/>
            <w:noWrap/>
            <w:vAlign w:val="center"/>
          </w:tcPr>
          <w:p w:rsidR="00A135B1" w:rsidRPr="00A135B1" w:rsidRDefault="00A135B1" w:rsidP="00A135B1">
            <w:pPr>
              <w:spacing w:before="120"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rPr>
              <w:t>Felépítés és a működés kapcsolata</w:t>
            </w:r>
          </w:p>
        </w:tc>
        <w:tc>
          <w:tcPr>
            <w:tcW w:w="1218" w:type="dxa"/>
            <w:noWrap/>
            <w:vAlign w:val="center"/>
          </w:tcPr>
          <w:p w:rsidR="00A135B1" w:rsidRPr="00A135B1" w:rsidRDefault="00A135B1" w:rsidP="00A135B1">
            <w:pPr>
              <w:spacing w:before="120"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rPr>
              <w:t>Órakeret 7 óra</w:t>
            </w:r>
          </w:p>
        </w:tc>
      </w:tr>
      <w:tr w:rsidR="00A135B1" w:rsidRPr="00A135B1" w:rsidTr="00F71689">
        <w:trPr>
          <w:jc w:val="center"/>
        </w:trPr>
        <w:tc>
          <w:tcPr>
            <w:tcW w:w="2157" w:type="dxa"/>
            <w:noWrap/>
            <w:vAlign w:val="center"/>
          </w:tcPr>
          <w:p w:rsidR="00A135B1" w:rsidRPr="00A135B1" w:rsidRDefault="00A135B1" w:rsidP="00A135B1">
            <w:pPr>
              <w:spacing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rPr>
              <w:t>Előzetes tudás</w:t>
            </w:r>
          </w:p>
        </w:tc>
        <w:tc>
          <w:tcPr>
            <w:tcW w:w="7074" w:type="dxa"/>
            <w:gridSpan w:val="2"/>
            <w:noWrap/>
            <w:vAlign w:val="center"/>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Ismeretek az anyag tulajdonságairól és változásairól. Jártasság a kísérletezésben. </w:t>
            </w:r>
          </w:p>
        </w:tc>
      </w:tr>
      <w:tr w:rsidR="00A135B1" w:rsidRPr="00A135B1" w:rsidTr="00F71689">
        <w:trPr>
          <w:jc w:val="center"/>
        </w:trPr>
        <w:tc>
          <w:tcPr>
            <w:tcW w:w="2157" w:type="dxa"/>
            <w:noWrap/>
            <w:vAlign w:val="center"/>
          </w:tcPr>
          <w:p w:rsidR="00A135B1" w:rsidRPr="00A135B1" w:rsidRDefault="00A135B1" w:rsidP="00A135B1">
            <w:pPr>
              <w:spacing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rPr>
              <w:t>A tematikai egység nevelési-fejlesztési céljai</w:t>
            </w:r>
          </w:p>
        </w:tc>
        <w:tc>
          <w:tcPr>
            <w:tcW w:w="7074" w:type="dxa"/>
            <w:gridSpan w:val="2"/>
            <w:noWrap/>
            <w:vAlign w:val="center"/>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Aktív részvétel a tanulói kísérletekben. Az analizáló, szintetizáló képesség, a kauzális gondolkodás, a kommunikációs képesség fejlesztése. Kooperatív technikák alkalmazása. Az információszerzés lehetőségeinek bővítése. IKT-eszközök használata. Praktikus kémiai ismeretek alkalmazása a háztartásokban. Képzelet fejlesztése.</w:t>
            </w:r>
          </w:p>
        </w:tc>
      </w:tr>
    </w:tbl>
    <w:p w:rsidR="00A135B1" w:rsidRPr="00A135B1" w:rsidRDefault="00A135B1" w:rsidP="00A135B1">
      <w:pPr>
        <w:spacing w:after="0" w:line="240" w:lineRule="auto"/>
        <w:rPr>
          <w:rFonts w:ascii="Times New Roman" w:eastAsia="Calibri" w:hAnsi="Times New Roman" w:cs="Times New Roman"/>
          <w:sz w:val="24"/>
          <w:szCs w:val="24"/>
        </w:rPr>
      </w:pPr>
    </w:p>
    <w:tbl>
      <w:tblPr>
        <w:tblW w:w="92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9"/>
        <w:gridCol w:w="1575"/>
        <w:gridCol w:w="3425"/>
        <w:gridCol w:w="2382"/>
      </w:tblGrid>
      <w:tr w:rsidR="00A135B1" w:rsidRPr="00A135B1" w:rsidTr="00F71689">
        <w:trPr>
          <w:jc w:val="center"/>
        </w:trPr>
        <w:tc>
          <w:tcPr>
            <w:tcW w:w="3424" w:type="dxa"/>
            <w:gridSpan w:val="2"/>
            <w:tcBorders>
              <w:bottom w:val="single" w:sz="4" w:space="0" w:color="auto"/>
            </w:tcBorders>
            <w:noWrap/>
            <w:vAlign w:val="center"/>
          </w:tcPr>
          <w:p w:rsidR="00A135B1" w:rsidRPr="00A135B1" w:rsidRDefault="00A135B1" w:rsidP="00A135B1">
            <w:pPr>
              <w:spacing w:before="120"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rPr>
              <w:t>Ismeretek</w:t>
            </w:r>
          </w:p>
        </w:tc>
        <w:tc>
          <w:tcPr>
            <w:tcW w:w="3425" w:type="dxa"/>
            <w:tcBorders>
              <w:bottom w:val="single" w:sz="4" w:space="0" w:color="auto"/>
            </w:tcBorders>
            <w:noWrap/>
            <w:vAlign w:val="center"/>
          </w:tcPr>
          <w:p w:rsidR="00A135B1" w:rsidRPr="00A135B1" w:rsidRDefault="00A135B1" w:rsidP="00A135B1">
            <w:pPr>
              <w:spacing w:before="120"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rPr>
              <w:t>Fejlesztési követelmények</w:t>
            </w:r>
          </w:p>
        </w:tc>
        <w:tc>
          <w:tcPr>
            <w:tcW w:w="2382" w:type="dxa"/>
            <w:tcBorders>
              <w:bottom w:val="single" w:sz="4" w:space="0" w:color="auto"/>
            </w:tcBorders>
            <w:noWrap/>
            <w:vAlign w:val="center"/>
          </w:tcPr>
          <w:p w:rsidR="00A135B1" w:rsidRPr="00A135B1" w:rsidRDefault="00A135B1" w:rsidP="00A135B1">
            <w:pPr>
              <w:spacing w:before="120" w:after="0" w:line="240" w:lineRule="auto"/>
              <w:jc w:val="center"/>
              <w:rPr>
                <w:rFonts w:ascii="Times New Roman" w:eastAsia="Calibri" w:hAnsi="Times New Roman" w:cs="Times New Roman"/>
                <w:sz w:val="24"/>
                <w:szCs w:val="24"/>
              </w:rPr>
            </w:pPr>
            <w:r w:rsidRPr="00A135B1">
              <w:rPr>
                <w:rFonts w:ascii="Times New Roman" w:eastAsia="Calibri" w:hAnsi="Times New Roman" w:cs="Times New Roman"/>
                <w:b/>
                <w:sz w:val="24"/>
                <w:szCs w:val="24"/>
              </w:rPr>
              <w:t>Kapcsolódási pontok</w:t>
            </w:r>
          </w:p>
        </w:tc>
      </w:tr>
      <w:tr w:rsidR="00A135B1" w:rsidRPr="00A135B1" w:rsidTr="00F71689">
        <w:trPr>
          <w:jc w:val="center"/>
        </w:trPr>
        <w:tc>
          <w:tcPr>
            <w:tcW w:w="3424" w:type="dxa"/>
            <w:gridSpan w:val="2"/>
            <w:tcBorders>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i/>
                <w:sz w:val="24"/>
                <w:szCs w:val="24"/>
              </w:rPr>
            </w:pPr>
            <w:r w:rsidRPr="00A135B1">
              <w:rPr>
                <w:rFonts w:ascii="Times New Roman" w:eastAsia="Calibri" w:hAnsi="Times New Roman" w:cs="Times New Roman"/>
                <w:i/>
                <w:sz w:val="24"/>
                <w:szCs w:val="24"/>
              </w:rPr>
              <w:t xml:space="preserve">Szervetlen és szerves anyagok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A mindennapokból ismert anyagok (elemek, fémek, ötvözetek, sók, savak, bázisok, természetes és mesterséges anyagok) fizikai és kémiai tulajdonságai. Felhasználásuk. </w:t>
            </w:r>
          </w:p>
        </w:tc>
        <w:tc>
          <w:tcPr>
            <w:tcW w:w="3425" w:type="dxa"/>
            <w:tcBorders>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Szerves és szervetlen anyagok fizikai és kémiai tulajdonságainak megismerése, elsajátítása. </w:t>
            </w:r>
          </w:p>
        </w:tc>
        <w:tc>
          <w:tcPr>
            <w:tcW w:w="2382" w:type="dxa"/>
            <w:tcBorders>
              <w:bottom w:val="single" w:sz="4" w:space="0" w:color="auto"/>
            </w:tcBorders>
            <w:noWrap/>
          </w:tcPr>
          <w:p w:rsidR="00A135B1" w:rsidRPr="00A135B1" w:rsidRDefault="00A135B1" w:rsidP="00A135B1">
            <w:pPr>
              <w:spacing w:after="0" w:line="240" w:lineRule="auto"/>
              <w:rPr>
                <w:rFonts w:ascii="Times New Roman" w:eastAsia="Calibri" w:hAnsi="Times New Roman" w:cs="Times New Roman"/>
                <w:sz w:val="24"/>
                <w:szCs w:val="24"/>
              </w:rPr>
            </w:pPr>
          </w:p>
        </w:tc>
      </w:tr>
      <w:tr w:rsidR="00A135B1" w:rsidRPr="00A135B1" w:rsidTr="00F71689">
        <w:trPr>
          <w:jc w:val="center"/>
        </w:trPr>
        <w:tc>
          <w:tcPr>
            <w:tcW w:w="3424" w:type="dxa"/>
            <w:gridSpan w:val="2"/>
            <w:tcBorders>
              <w:top w:val="single" w:sz="4" w:space="0" w:color="auto"/>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i/>
                <w:sz w:val="24"/>
                <w:szCs w:val="24"/>
              </w:rPr>
            </w:pPr>
            <w:r w:rsidRPr="00A135B1">
              <w:rPr>
                <w:rFonts w:ascii="Times New Roman" w:eastAsia="Calibri" w:hAnsi="Times New Roman" w:cs="Times New Roman"/>
                <w:i/>
                <w:sz w:val="24"/>
                <w:szCs w:val="24"/>
              </w:rPr>
              <w:t>A Föld</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Ércek, ásványok, hegységképző kőzetek.</w:t>
            </w:r>
          </w:p>
        </w:tc>
        <w:tc>
          <w:tcPr>
            <w:tcW w:w="3425" w:type="dxa"/>
            <w:tcBorders>
              <w:top w:val="single" w:sz="4" w:space="0" w:color="auto"/>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Elemi ismeretek a Föld anyagairól, a hegységképződésekről, a különböző kőzetek, ásványok, ércek előfordulásáról.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Filmek, könyvek, folyóiratok segítségével érdekességek, információk gyűjtése.</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Kirándulások, tanösvények, kőzetminták, ércminták tanulmányozása, tapasztalatok megbeszélése. </w:t>
            </w:r>
          </w:p>
        </w:tc>
        <w:tc>
          <w:tcPr>
            <w:tcW w:w="2382" w:type="dxa"/>
            <w:tcBorders>
              <w:top w:val="single" w:sz="4" w:space="0" w:color="auto"/>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i/>
                <w:sz w:val="24"/>
                <w:szCs w:val="24"/>
              </w:rPr>
              <w:t xml:space="preserve">Földrajz: </w:t>
            </w:r>
            <w:r w:rsidRPr="00A135B1">
              <w:rPr>
                <w:rFonts w:ascii="Times New Roman" w:eastAsia="Calibri" w:hAnsi="Times New Roman" w:cs="Times New Roman"/>
                <w:sz w:val="24"/>
                <w:szCs w:val="24"/>
              </w:rPr>
              <w:t xml:space="preserve">A Föld. Kőzetek. Ásványok. Hegyek. </w:t>
            </w:r>
          </w:p>
        </w:tc>
      </w:tr>
      <w:tr w:rsidR="00A135B1" w:rsidRPr="00A135B1" w:rsidTr="00F71689">
        <w:trPr>
          <w:jc w:val="center"/>
        </w:trPr>
        <w:tc>
          <w:tcPr>
            <w:tcW w:w="3424" w:type="dxa"/>
            <w:gridSpan w:val="2"/>
            <w:tcBorders>
              <w:top w:val="single" w:sz="4" w:space="0" w:color="auto"/>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Vízkeménység, vízlágyítás, vízkőoldás kémiai alapjai.</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lastRenderedPageBreak/>
              <w:t>Háztartási gépek védelme, természetbarát megoldások.</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Barlangképződés (enyhén savas esővíz, lúgos mészkőoldás, cseppkőképződés, Aggteleki-karszt, Pálvölgyi-cseppkőbarlang stb.).</w:t>
            </w:r>
          </w:p>
        </w:tc>
        <w:tc>
          <w:tcPr>
            <w:tcW w:w="3425" w:type="dxa"/>
            <w:tcBorders>
              <w:top w:val="single" w:sz="4" w:space="0" w:color="auto"/>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lastRenderedPageBreak/>
              <w:t xml:space="preserve">A vízkőképződés ismerete. A háztartásokban a vízlágyítás és a </w:t>
            </w:r>
            <w:r w:rsidRPr="00A135B1">
              <w:rPr>
                <w:rFonts w:ascii="Times New Roman" w:eastAsia="Calibri" w:hAnsi="Times New Roman" w:cs="Times New Roman"/>
                <w:sz w:val="24"/>
                <w:szCs w:val="24"/>
              </w:rPr>
              <w:lastRenderedPageBreak/>
              <w:t xml:space="preserve">vízkőoldás természetes megoldásainak ismerete.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Az ásványvizek és a desztillált víz összehasonlítása párologtatással.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Képek keresése barlangokról, a képek alapján megfigyelések.</w:t>
            </w:r>
          </w:p>
        </w:tc>
        <w:tc>
          <w:tcPr>
            <w:tcW w:w="2382" w:type="dxa"/>
            <w:tcBorders>
              <w:top w:val="single" w:sz="4" w:space="0" w:color="auto"/>
              <w:bottom w:val="single" w:sz="4" w:space="0" w:color="auto"/>
            </w:tcBorders>
            <w:noWrap/>
          </w:tcPr>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lastRenderedPageBreak/>
              <w:t xml:space="preserve"> </w:t>
            </w:r>
          </w:p>
        </w:tc>
      </w:tr>
      <w:tr w:rsidR="00A135B1" w:rsidRPr="00A135B1" w:rsidTr="00F71689">
        <w:trPr>
          <w:jc w:val="center"/>
        </w:trPr>
        <w:tc>
          <w:tcPr>
            <w:tcW w:w="3424" w:type="dxa"/>
            <w:gridSpan w:val="2"/>
            <w:tcBorders>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i/>
                <w:sz w:val="24"/>
                <w:szCs w:val="24"/>
              </w:rPr>
            </w:pPr>
            <w:r w:rsidRPr="00A135B1">
              <w:rPr>
                <w:rFonts w:ascii="Times New Roman" w:eastAsia="Calibri" w:hAnsi="Times New Roman" w:cs="Times New Roman"/>
                <w:i/>
                <w:sz w:val="24"/>
                <w:szCs w:val="24"/>
              </w:rPr>
              <w:t xml:space="preserve">Az időjárás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A földi vízkészlet különböző formái (tengervíz, édesvíz, ásványvíz, gyógyvíz, esővíz).</w:t>
            </w:r>
          </w:p>
        </w:tc>
        <w:tc>
          <w:tcPr>
            <w:tcW w:w="3425" w:type="dxa"/>
            <w:tcBorders>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Különböző vízminták vizsgálata összetétel, tisztaság szerint.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Ásványvizek tájékoztatóinak olvasása, tartalmak összehasonlítása.</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Ismeretek gyűjtése a hazai gyógyvizek előfordulásairól, gyógyító hatásairól filmekből, turisztikai magazinokból, internetről. </w:t>
            </w:r>
          </w:p>
        </w:tc>
        <w:tc>
          <w:tcPr>
            <w:tcW w:w="2382" w:type="dxa"/>
            <w:tcBorders>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i/>
                <w:sz w:val="24"/>
                <w:szCs w:val="24"/>
              </w:rPr>
              <w:t xml:space="preserve">Földrajz: </w:t>
            </w:r>
            <w:r w:rsidRPr="00A135B1">
              <w:rPr>
                <w:rFonts w:ascii="Times New Roman" w:eastAsia="Calibri" w:hAnsi="Times New Roman" w:cs="Times New Roman"/>
                <w:sz w:val="24"/>
                <w:szCs w:val="24"/>
              </w:rPr>
              <w:t xml:space="preserve">A Föld vizei.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Hazai gyógyvizek lelőhelyei. </w:t>
            </w:r>
          </w:p>
        </w:tc>
      </w:tr>
      <w:tr w:rsidR="00A135B1" w:rsidRPr="00A135B1" w:rsidTr="00F71689">
        <w:trPr>
          <w:jc w:val="center"/>
        </w:trPr>
        <w:tc>
          <w:tcPr>
            <w:tcW w:w="3424" w:type="dxa"/>
            <w:gridSpan w:val="2"/>
            <w:tcBorders>
              <w:top w:val="single" w:sz="4" w:space="0" w:color="auto"/>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A víz körforgása (tengervíz-esővíz kapcsolata).</w:t>
            </w:r>
          </w:p>
        </w:tc>
        <w:tc>
          <w:tcPr>
            <w:tcW w:w="3425" w:type="dxa"/>
            <w:tcBorders>
              <w:top w:val="single" w:sz="4" w:space="0" w:color="auto"/>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Sóoldat bepárlása, desztillálása által az összefüggések felfedezése, megértése.</w:t>
            </w:r>
          </w:p>
        </w:tc>
        <w:tc>
          <w:tcPr>
            <w:tcW w:w="2382" w:type="dxa"/>
            <w:tcBorders>
              <w:top w:val="single" w:sz="4" w:space="0" w:color="auto"/>
              <w:bottom w:val="single" w:sz="4" w:space="0" w:color="auto"/>
            </w:tcBorders>
            <w:noWrap/>
          </w:tcPr>
          <w:p w:rsidR="00A135B1" w:rsidRPr="00A135B1" w:rsidRDefault="00A135B1" w:rsidP="00A135B1">
            <w:pPr>
              <w:spacing w:after="0" w:line="240" w:lineRule="auto"/>
              <w:rPr>
                <w:rFonts w:ascii="Times New Roman" w:eastAsia="Calibri" w:hAnsi="Times New Roman" w:cs="Times New Roman"/>
                <w:sz w:val="24"/>
                <w:szCs w:val="24"/>
              </w:rPr>
            </w:pPr>
          </w:p>
        </w:tc>
      </w:tr>
      <w:tr w:rsidR="00A135B1" w:rsidRPr="00A135B1" w:rsidTr="00F71689">
        <w:trPr>
          <w:jc w:val="center"/>
        </w:trPr>
        <w:tc>
          <w:tcPr>
            <w:tcW w:w="3424" w:type="dxa"/>
            <w:gridSpan w:val="2"/>
            <w:tcBorders>
              <w:top w:val="single" w:sz="4" w:space="0" w:color="auto"/>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A levegő kémiai összetétele (nitrogén, oxigén, szén-dioxid, nemesgázok).</w:t>
            </w:r>
          </w:p>
        </w:tc>
        <w:tc>
          <w:tcPr>
            <w:tcW w:w="3425" w:type="dxa"/>
            <w:tcBorders>
              <w:top w:val="single" w:sz="4" w:space="0" w:color="auto"/>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A levegő legfontosabb alkotórészeinek megismerése ábraelemzéssel.</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Az oxigén százalékarányának felismerése kísérlet alapján.</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Az oxigén–szén-dioxid egyensúlyi állapot fontosságának felismerése (ember, állat, növény). </w:t>
            </w:r>
          </w:p>
        </w:tc>
        <w:tc>
          <w:tcPr>
            <w:tcW w:w="2382" w:type="dxa"/>
            <w:tcBorders>
              <w:top w:val="single" w:sz="4" w:space="0" w:color="auto"/>
              <w:bottom w:val="single" w:sz="4" w:space="0" w:color="auto"/>
            </w:tcBorders>
            <w:noWrap/>
          </w:tcPr>
          <w:p w:rsidR="00A135B1" w:rsidRPr="00A135B1" w:rsidRDefault="00A135B1" w:rsidP="00A135B1">
            <w:pPr>
              <w:spacing w:after="0" w:line="240" w:lineRule="auto"/>
              <w:rPr>
                <w:rFonts w:ascii="Times New Roman" w:eastAsia="Calibri" w:hAnsi="Times New Roman" w:cs="Times New Roman"/>
                <w:sz w:val="24"/>
                <w:szCs w:val="24"/>
              </w:rPr>
            </w:pPr>
          </w:p>
        </w:tc>
      </w:tr>
      <w:tr w:rsidR="00A135B1" w:rsidRPr="00A135B1" w:rsidTr="00F71689">
        <w:trPr>
          <w:jc w:val="center"/>
        </w:trPr>
        <w:tc>
          <w:tcPr>
            <w:tcW w:w="3424" w:type="dxa"/>
            <w:gridSpan w:val="2"/>
            <w:tcBorders>
              <w:top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i/>
                <w:sz w:val="24"/>
                <w:szCs w:val="24"/>
              </w:rPr>
            </w:pPr>
            <w:r w:rsidRPr="00A135B1">
              <w:rPr>
                <w:rFonts w:ascii="Times New Roman" w:eastAsia="Calibri" w:hAnsi="Times New Roman" w:cs="Times New Roman"/>
                <w:i/>
                <w:sz w:val="24"/>
                <w:szCs w:val="24"/>
              </w:rPr>
              <w:t>Nap, Naprendszer</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A világ anyagi egysége.</w:t>
            </w:r>
          </w:p>
        </w:tc>
        <w:tc>
          <w:tcPr>
            <w:tcW w:w="3425" w:type="dxa"/>
            <w:tcBorders>
              <w:top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Látogatás a Planetáriumba.</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Érdekességek keresése, felfedezése a makro- és mikrovilág felépítése, rendszere között.</w:t>
            </w:r>
          </w:p>
        </w:tc>
        <w:tc>
          <w:tcPr>
            <w:tcW w:w="2382" w:type="dxa"/>
            <w:tcBorders>
              <w:top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i/>
                <w:sz w:val="24"/>
                <w:szCs w:val="24"/>
              </w:rPr>
              <w:t>Földrajz:</w:t>
            </w:r>
            <w:r w:rsidRPr="00A135B1">
              <w:rPr>
                <w:rFonts w:ascii="Times New Roman" w:eastAsia="Calibri" w:hAnsi="Times New Roman" w:cs="Times New Roman"/>
                <w:sz w:val="24"/>
                <w:szCs w:val="24"/>
              </w:rPr>
              <w:t xml:space="preserve"> a Naprendszer.</w:t>
            </w:r>
          </w:p>
        </w:tc>
      </w:tr>
      <w:tr w:rsidR="00A135B1" w:rsidRPr="00A135B1" w:rsidTr="00F71689">
        <w:tblPrEx>
          <w:tblBorders>
            <w:top w:val="none" w:sz="0" w:space="0" w:color="auto"/>
          </w:tblBorders>
        </w:tblPrEx>
        <w:trPr>
          <w:jc w:val="center"/>
        </w:trPr>
        <w:tc>
          <w:tcPr>
            <w:tcW w:w="1849" w:type="dxa"/>
            <w:noWrap/>
            <w:vAlign w:val="center"/>
          </w:tcPr>
          <w:p w:rsidR="00A135B1" w:rsidRPr="00A135B1" w:rsidRDefault="00A135B1" w:rsidP="00A135B1">
            <w:pPr>
              <w:spacing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rPr>
              <w:t>Kulcsfogalmak/ fogalmak</w:t>
            </w:r>
          </w:p>
        </w:tc>
        <w:tc>
          <w:tcPr>
            <w:tcW w:w="7382" w:type="dxa"/>
            <w:gridSpan w:val="3"/>
            <w:noWrap/>
            <w:vAlign w:val="center"/>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Szerves és szervetlen anyag, elem, fém, ötvözet, só, sav, bázis, természetes és mesterséges anyag, érc, ásvány, kőzetek, vízkő, vízkeménység, vízlágyítás, vízkőoldás, ásványvíz, gyógyvíz, tengervíz, édesvíz, a levegő kémiai összetétele, Naprendszer. </w:t>
            </w:r>
          </w:p>
        </w:tc>
      </w:tr>
    </w:tbl>
    <w:p w:rsidR="00A135B1" w:rsidRPr="00A135B1" w:rsidRDefault="00A135B1" w:rsidP="00A135B1">
      <w:pPr>
        <w:spacing w:after="0" w:line="240" w:lineRule="auto"/>
        <w:rPr>
          <w:rFonts w:ascii="Times New Roman" w:eastAsia="Calibri" w:hAnsi="Times New Roman" w:cs="Times New Roman"/>
          <w:sz w:val="24"/>
          <w:szCs w:val="24"/>
        </w:rPr>
      </w:pPr>
    </w:p>
    <w:tbl>
      <w:tblPr>
        <w:tblW w:w="92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1"/>
        <w:gridCol w:w="366"/>
        <w:gridCol w:w="1220"/>
        <w:gridCol w:w="3428"/>
        <w:gridCol w:w="1186"/>
        <w:gridCol w:w="1190"/>
      </w:tblGrid>
      <w:tr w:rsidR="00A135B1" w:rsidRPr="00A135B1" w:rsidTr="00F71689">
        <w:trPr>
          <w:jc w:val="center"/>
        </w:trPr>
        <w:tc>
          <w:tcPr>
            <w:tcW w:w="2207" w:type="dxa"/>
            <w:gridSpan w:val="2"/>
            <w:noWrap/>
            <w:vAlign w:val="center"/>
          </w:tcPr>
          <w:p w:rsidR="00A135B1" w:rsidRPr="00A135B1" w:rsidRDefault="00A135B1" w:rsidP="00A135B1">
            <w:pPr>
              <w:spacing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rPr>
              <w:t>Tematikai egység/ Fejlesztési cél</w:t>
            </w:r>
          </w:p>
        </w:tc>
        <w:tc>
          <w:tcPr>
            <w:tcW w:w="5834" w:type="dxa"/>
            <w:gridSpan w:val="3"/>
            <w:noWrap/>
            <w:vAlign w:val="center"/>
          </w:tcPr>
          <w:p w:rsidR="00A135B1" w:rsidRPr="00A135B1" w:rsidRDefault="00A135B1" w:rsidP="00A135B1">
            <w:pPr>
              <w:spacing w:before="120"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rPr>
              <w:t>Állandóság, változás</w:t>
            </w:r>
          </w:p>
        </w:tc>
        <w:tc>
          <w:tcPr>
            <w:tcW w:w="1190" w:type="dxa"/>
            <w:noWrap/>
            <w:vAlign w:val="center"/>
          </w:tcPr>
          <w:p w:rsidR="00A135B1" w:rsidRPr="00A135B1" w:rsidRDefault="00A135B1" w:rsidP="00A135B1">
            <w:pPr>
              <w:spacing w:before="120"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rPr>
              <w:t>Órakeret 9 óra</w:t>
            </w:r>
          </w:p>
        </w:tc>
      </w:tr>
      <w:tr w:rsidR="00A135B1" w:rsidRPr="00A135B1" w:rsidTr="00F71689">
        <w:trPr>
          <w:jc w:val="center"/>
        </w:trPr>
        <w:tc>
          <w:tcPr>
            <w:tcW w:w="2207" w:type="dxa"/>
            <w:gridSpan w:val="2"/>
            <w:noWrap/>
            <w:vAlign w:val="center"/>
          </w:tcPr>
          <w:p w:rsidR="00A135B1" w:rsidRPr="00A135B1" w:rsidRDefault="00A135B1" w:rsidP="00A135B1">
            <w:pPr>
              <w:spacing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rPr>
              <w:t>Előzetes tudás</w:t>
            </w:r>
          </w:p>
        </w:tc>
        <w:tc>
          <w:tcPr>
            <w:tcW w:w="7024" w:type="dxa"/>
            <w:gridSpan w:val="4"/>
            <w:noWrap/>
            <w:vAlign w:val="center"/>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Az anyagok tanult fizikai, kémiai tulajdonságainak, változásainak ismerete. </w:t>
            </w:r>
          </w:p>
        </w:tc>
      </w:tr>
      <w:tr w:rsidR="00A135B1" w:rsidRPr="00A135B1" w:rsidTr="00F71689">
        <w:trPr>
          <w:jc w:val="center"/>
        </w:trPr>
        <w:tc>
          <w:tcPr>
            <w:tcW w:w="2207" w:type="dxa"/>
            <w:gridSpan w:val="2"/>
            <w:tcBorders>
              <w:bottom w:val="single" w:sz="4" w:space="0" w:color="auto"/>
            </w:tcBorders>
            <w:noWrap/>
            <w:vAlign w:val="center"/>
          </w:tcPr>
          <w:p w:rsidR="00A135B1" w:rsidRPr="00A135B1" w:rsidRDefault="00A135B1" w:rsidP="00A135B1">
            <w:pPr>
              <w:spacing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rPr>
              <w:t>A tematikai egység nevelési-fejlesztési céljai</w:t>
            </w:r>
          </w:p>
        </w:tc>
        <w:tc>
          <w:tcPr>
            <w:tcW w:w="7024" w:type="dxa"/>
            <w:gridSpan w:val="4"/>
            <w:tcBorders>
              <w:bottom w:val="single" w:sz="4" w:space="0" w:color="auto"/>
            </w:tcBorders>
            <w:noWrap/>
            <w:vAlign w:val="center"/>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Aktív részvétel a kísérletekben, balesetmentes kísérletezés szabályainak betartása. A kommunikációs készség, a kauzális gondolkodás, a problémamegoldó gondolkodás, a finommotorika </w:t>
            </w:r>
            <w:r w:rsidRPr="00A135B1">
              <w:rPr>
                <w:rFonts w:ascii="Times New Roman" w:eastAsia="Calibri" w:hAnsi="Times New Roman" w:cs="Times New Roman"/>
                <w:sz w:val="24"/>
                <w:szCs w:val="24"/>
              </w:rPr>
              <w:lastRenderedPageBreak/>
              <w:t xml:space="preserve">fejlesztése. Információszerzés bővítése. IKT-eszközök használata. Ismeretek szerzése egyirányú és megfordítható változásokról, kémiai folyamatokról. Körfolyamatok értelmezése, ok-okozati összefüggések felismerése, az elképzelés, következtetés, általánosítás képességének fejlesztése. </w:t>
            </w:r>
          </w:p>
        </w:tc>
      </w:tr>
      <w:tr w:rsidR="00A135B1" w:rsidRPr="00A135B1" w:rsidTr="00F71689">
        <w:trPr>
          <w:jc w:val="center"/>
        </w:trPr>
        <w:tc>
          <w:tcPr>
            <w:tcW w:w="3427" w:type="dxa"/>
            <w:gridSpan w:val="3"/>
            <w:noWrap/>
            <w:vAlign w:val="center"/>
          </w:tcPr>
          <w:p w:rsidR="00A135B1" w:rsidRPr="00A135B1" w:rsidRDefault="00A135B1" w:rsidP="00A135B1">
            <w:pPr>
              <w:spacing w:before="120"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rPr>
              <w:lastRenderedPageBreak/>
              <w:t>Ismeretek</w:t>
            </w:r>
          </w:p>
        </w:tc>
        <w:tc>
          <w:tcPr>
            <w:tcW w:w="3428" w:type="dxa"/>
            <w:noWrap/>
            <w:vAlign w:val="center"/>
          </w:tcPr>
          <w:p w:rsidR="00A135B1" w:rsidRPr="00A135B1" w:rsidRDefault="00A135B1" w:rsidP="00A135B1">
            <w:pPr>
              <w:spacing w:before="120"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rPr>
              <w:t>Fejlesztési követelmények</w:t>
            </w:r>
          </w:p>
        </w:tc>
        <w:tc>
          <w:tcPr>
            <w:tcW w:w="2376" w:type="dxa"/>
            <w:gridSpan w:val="2"/>
            <w:noWrap/>
            <w:vAlign w:val="center"/>
          </w:tcPr>
          <w:p w:rsidR="00A135B1" w:rsidRPr="00A135B1" w:rsidRDefault="00A135B1" w:rsidP="00A135B1">
            <w:pPr>
              <w:spacing w:before="120" w:after="0" w:line="240" w:lineRule="auto"/>
              <w:jc w:val="center"/>
              <w:rPr>
                <w:rFonts w:ascii="Times New Roman" w:eastAsia="Calibri" w:hAnsi="Times New Roman" w:cs="Times New Roman"/>
                <w:sz w:val="24"/>
                <w:szCs w:val="24"/>
              </w:rPr>
            </w:pPr>
            <w:r w:rsidRPr="00A135B1">
              <w:rPr>
                <w:rFonts w:ascii="Times New Roman" w:eastAsia="Calibri" w:hAnsi="Times New Roman" w:cs="Times New Roman"/>
                <w:b/>
                <w:sz w:val="24"/>
                <w:szCs w:val="24"/>
              </w:rPr>
              <w:t>Kapcsolódási pontok</w:t>
            </w:r>
          </w:p>
        </w:tc>
      </w:tr>
      <w:tr w:rsidR="00A135B1" w:rsidRPr="00A135B1" w:rsidTr="00F71689">
        <w:trPr>
          <w:jc w:val="center"/>
        </w:trPr>
        <w:tc>
          <w:tcPr>
            <w:tcW w:w="3427" w:type="dxa"/>
            <w:gridSpan w:val="3"/>
            <w:tcBorders>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i/>
                <w:sz w:val="24"/>
                <w:szCs w:val="24"/>
              </w:rPr>
            </w:pPr>
            <w:r w:rsidRPr="00A135B1">
              <w:rPr>
                <w:rFonts w:ascii="Times New Roman" w:eastAsia="Calibri" w:hAnsi="Times New Roman" w:cs="Times New Roman"/>
                <w:i/>
                <w:sz w:val="24"/>
                <w:szCs w:val="24"/>
              </w:rPr>
              <w:t xml:space="preserve">A rendszer állapota és változásai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A hőmérséklet és nyomás, mint állapotjelző (víz, levegő).</w:t>
            </w:r>
          </w:p>
        </w:tc>
        <w:tc>
          <w:tcPr>
            <w:tcW w:w="3428" w:type="dxa"/>
            <w:tcBorders>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Összefüggések keresése, felfedezése a folyékony és légnemű anyagok hőmérsékletváltozása és nyomásviszonyai között.</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Példák gyűjtése a nyomás és a hőmérséklet kapcsolatáról a hétköznapi életből, pl. a kávéfőző, kukta, hőlégballon, gőzgép, gőzmozdony, gőzhajó működéséről.</w:t>
            </w:r>
          </w:p>
        </w:tc>
        <w:tc>
          <w:tcPr>
            <w:tcW w:w="2376" w:type="dxa"/>
            <w:gridSpan w:val="2"/>
            <w:tcBorders>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i/>
                <w:sz w:val="24"/>
                <w:szCs w:val="24"/>
              </w:rPr>
              <w:t>Technika, életvitel és gyakorlat</w:t>
            </w:r>
            <w:r w:rsidRPr="00A135B1">
              <w:rPr>
                <w:rFonts w:ascii="Times New Roman" w:eastAsia="Calibri" w:hAnsi="Times New Roman" w:cs="Times New Roman"/>
                <w:sz w:val="24"/>
                <w:szCs w:val="24"/>
              </w:rPr>
              <w:t>: háztartási eszközök és közlekedési eszközök működése.</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i/>
                <w:sz w:val="24"/>
                <w:szCs w:val="24"/>
              </w:rPr>
              <w:t>Történelem, társadalmi és állampolgári ismeretek:</w:t>
            </w:r>
            <w:r w:rsidRPr="00A135B1">
              <w:rPr>
                <w:rFonts w:ascii="Times New Roman" w:eastAsia="Calibri" w:hAnsi="Times New Roman" w:cs="Times New Roman"/>
                <w:sz w:val="24"/>
                <w:szCs w:val="24"/>
              </w:rPr>
              <w:t xml:space="preserve"> ipari forradalom.</w:t>
            </w:r>
          </w:p>
        </w:tc>
      </w:tr>
      <w:tr w:rsidR="00A135B1" w:rsidRPr="00A135B1" w:rsidTr="00F71689">
        <w:trPr>
          <w:jc w:val="center"/>
        </w:trPr>
        <w:tc>
          <w:tcPr>
            <w:tcW w:w="3427" w:type="dxa"/>
            <w:gridSpan w:val="3"/>
            <w:tcBorders>
              <w:top w:val="single" w:sz="4" w:space="0" w:color="auto"/>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i/>
                <w:sz w:val="24"/>
                <w:szCs w:val="24"/>
              </w:rPr>
            </w:pPr>
            <w:r w:rsidRPr="00A135B1">
              <w:rPr>
                <w:rFonts w:ascii="Times New Roman" w:eastAsia="Calibri" w:hAnsi="Times New Roman" w:cs="Times New Roman"/>
                <w:i/>
                <w:sz w:val="24"/>
                <w:szCs w:val="24"/>
              </w:rPr>
              <w:t>Változások</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Kémiai reakciók többféle szempont szerint: </w:t>
            </w:r>
          </w:p>
          <w:p w:rsidR="00A135B1" w:rsidRPr="00A135B1" w:rsidRDefault="00A135B1" w:rsidP="00303C52">
            <w:pPr>
              <w:numPr>
                <w:ilvl w:val="0"/>
                <w:numId w:val="33"/>
              </w:numPr>
              <w:spacing w:after="0" w:line="240" w:lineRule="auto"/>
              <w:ind w:left="539"/>
              <w:rPr>
                <w:rFonts w:ascii="Times New Roman" w:eastAsia="Calibri" w:hAnsi="Times New Roman" w:cs="Times New Roman"/>
                <w:sz w:val="24"/>
                <w:szCs w:val="24"/>
              </w:rPr>
            </w:pPr>
            <w:r w:rsidRPr="00A135B1">
              <w:rPr>
                <w:rFonts w:ascii="Times New Roman" w:eastAsia="Calibri" w:hAnsi="Times New Roman" w:cs="Times New Roman"/>
                <w:sz w:val="24"/>
                <w:szCs w:val="24"/>
              </w:rPr>
              <w:t>gyors-lassú</w:t>
            </w:r>
          </w:p>
          <w:p w:rsidR="00A135B1" w:rsidRPr="00A135B1" w:rsidRDefault="00A135B1" w:rsidP="00303C52">
            <w:pPr>
              <w:numPr>
                <w:ilvl w:val="0"/>
                <w:numId w:val="33"/>
              </w:numPr>
              <w:spacing w:after="0" w:line="240" w:lineRule="auto"/>
              <w:ind w:left="539"/>
              <w:rPr>
                <w:rFonts w:ascii="Times New Roman" w:eastAsia="Calibri" w:hAnsi="Times New Roman" w:cs="Times New Roman"/>
                <w:sz w:val="24"/>
                <w:szCs w:val="24"/>
              </w:rPr>
            </w:pPr>
            <w:r w:rsidRPr="00A135B1">
              <w:rPr>
                <w:rFonts w:ascii="Times New Roman" w:eastAsia="Calibri" w:hAnsi="Times New Roman" w:cs="Times New Roman"/>
                <w:sz w:val="24"/>
                <w:szCs w:val="24"/>
              </w:rPr>
              <w:t>egyesülés-bomlás.</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Oxidáció-redukció (redoxi folyamatok),</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sav-lúg.</w:t>
            </w:r>
          </w:p>
        </w:tc>
        <w:tc>
          <w:tcPr>
            <w:tcW w:w="3428" w:type="dxa"/>
            <w:tcBorders>
              <w:top w:val="single" w:sz="4" w:space="0" w:color="auto"/>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A gyors és lassú égés, feltételei, kísérőjelenségei ismerete.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Tűzvédelmi alapismeretek elsajátítása, betartása.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Alkotórészek vizsgálata vízbontás esetén.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Hidrogén égésének megfigyelése.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Durranógáz-próba megfigyelése.</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A kiinduló anyag és a keletkezett anyagok vizsgálata, a folyamat lépéseinek rögzítése. </w:t>
            </w:r>
          </w:p>
        </w:tc>
        <w:tc>
          <w:tcPr>
            <w:tcW w:w="2376" w:type="dxa"/>
            <w:gridSpan w:val="2"/>
            <w:tcBorders>
              <w:top w:val="single" w:sz="4" w:space="0" w:color="auto"/>
              <w:bottom w:val="single" w:sz="4" w:space="0" w:color="auto"/>
            </w:tcBorders>
            <w:noWrap/>
          </w:tcPr>
          <w:p w:rsidR="00A135B1" w:rsidRPr="00A135B1" w:rsidRDefault="00A135B1" w:rsidP="00A135B1">
            <w:pPr>
              <w:spacing w:after="0" w:line="240" w:lineRule="auto"/>
              <w:rPr>
                <w:rFonts w:ascii="Times New Roman" w:eastAsia="Calibri" w:hAnsi="Times New Roman" w:cs="Times New Roman"/>
                <w:sz w:val="24"/>
                <w:szCs w:val="24"/>
              </w:rPr>
            </w:pPr>
          </w:p>
        </w:tc>
      </w:tr>
      <w:tr w:rsidR="00A135B1" w:rsidRPr="00A135B1" w:rsidTr="00F71689">
        <w:trPr>
          <w:jc w:val="center"/>
        </w:trPr>
        <w:tc>
          <w:tcPr>
            <w:tcW w:w="3427" w:type="dxa"/>
            <w:gridSpan w:val="3"/>
            <w:tcBorders>
              <w:top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i/>
                <w:sz w:val="24"/>
                <w:szCs w:val="24"/>
              </w:rPr>
            </w:pPr>
            <w:r w:rsidRPr="00A135B1">
              <w:rPr>
                <w:rFonts w:ascii="Times New Roman" w:eastAsia="Calibri" w:hAnsi="Times New Roman" w:cs="Times New Roman"/>
                <w:i/>
                <w:sz w:val="24"/>
                <w:szCs w:val="24"/>
              </w:rPr>
              <w:t xml:space="preserve">Változások iránya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Egyirányú, megfordítható változások, körfolyamatok értelmezése.</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Szén égetése – szén-dioxid</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Szénsav előállítása, bomlása</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Kénessav előállítása, bomlása</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Mészégetés-mészoltás</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Mészkő oldása – cseppkőképződés stb. </w:t>
            </w:r>
          </w:p>
        </w:tc>
        <w:tc>
          <w:tcPr>
            <w:tcW w:w="3428" w:type="dxa"/>
            <w:tcBorders>
              <w:top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Egy-egy példán keresztül a kémiai folyamatok irányának bemutatása, a tapasztalatok megbeszélése, a folyamatok értékelése.</w:t>
            </w:r>
          </w:p>
        </w:tc>
        <w:tc>
          <w:tcPr>
            <w:tcW w:w="2376" w:type="dxa"/>
            <w:gridSpan w:val="2"/>
            <w:tcBorders>
              <w:top w:val="single" w:sz="4" w:space="0" w:color="auto"/>
            </w:tcBorders>
            <w:noWrap/>
          </w:tcPr>
          <w:p w:rsidR="00A135B1" w:rsidRPr="00A135B1" w:rsidRDefault="00A135B1" w:rsidP="00A135B1">
            <w:pPr>
              <w:spacing w:after="0" w:line="240" w:lineRule="auto"/>
              <w:rPr>
                <w:rFonts w:ascii="Times New Roman" w:eastAsia="Calibri" w:hAnsi="Times New Roman" w:cs="Times New Roman"/>
                <w:sz w:val="24"/>
                <w:szCs w:val="24"/>
              </w:rPr>
            </w:pPr>
          </w:p>
        </w:tc>
      </w:tr>
      <w:tr w:rsidR="00A135B1" w:rsidRPr="00A135B1" w:rsidTr="00F71689">
        <w:trPr>
          <w:jc w:val="center"/>
        </w:trPr>
        <w:tc>
          <w:tcPr>
            <w:tcW w:w="3427" w:type="dxa"/>
            <w:gridSpan w:val="3"/>
            <w:noWrap/>
          </w:tcPr>
          <w:p w:rsidR="00A135B1" w:rsidRPr="00A135B1" w:rsidRDefault="00A135B1" w:rsidP="00A135B1">
            <w:pPr>
              <w:spacing w:before="120" w:after="0" w:line="240" w:lineRule="auto"/>
              <w:rPr>
                <w:rFonts w:ascii="Times New Roman" w:eastAsia="Calibri" w:hAnsi="Times New Roman" w:cs="Times New Roman"/>
                <w:i/>
                <w:sz w:val="24"/>
                <w:szCs w:val="24"/>
              </w:rPr>
            </w:pPr>
            <w:r w:rsidRPr="00A135B1">
              <w:rPr>
                <w:rFonts w:ascii="Times New Roman" w:eastAsia="Calibri" w:hAnsi="Times New Roman" w:cs="Times New Roman"/>
                <w:i/>
                <w:sz w:val="24"/>
                <w:szCs w:val="24"/>
              </w:rPr>
              <w:t xml:space="preserve">Egyensúly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Telített oldat, oldódás, kristályosodás.</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Halmazállapot-változások</w:t>
            </w:r>
          </w:p>
        </w:tc>
        <w:tc>
          <w:tcPr>
            <w:tcW w:w="3428" w:type="dxa"/>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Só-, cukor-, timsókristály készítése.</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Okok keresése – a hőmérséklet függvényében az egyensúlyra való törekvés felfedezése.</w:t>
            </w:r>
          </w:p>
        </w:tc>
        <w:tc>
          <w:tcPr>
            <w:tcW w:w="2376" w:type="dxa"/>
            <w:gridSpan w:val="2"/>
            <w:noWrap/>
          </w:tcPr>
          <w:p w:rsidR="00A135B1" w:rsidRPr="00A135B1" w:rsidRDefault="00A135B1" w:rsidP="00A135B1">
            <w:pPr>
              <w:spacing w:after="0" w:line="240" w:lineRule="auto"/>
              <w:rPr>
                <w:rFonts w:ascii="Times New Roman" w:eastAsia="Calibri" w:hAnsi="Times New Roman" w:cs="Times New Roman"/>
                <w:sz w:val="24"/>
                <w:szCs w:val="24"/>
              </w:rPr>
            </w:pPr>
          </w:p>
        </w:tc>
      </w:tr>
      <w:tr w:rsidR="00A135B1" w:rsidRPr="00A135B1" w:rsidTr="00F71689">
        <w:tblPrEx>
          <w:tblBorders>
            <w:top w:val="none" w:sz="0" w:space="0" w:color="auto"/>
          </w:tblBorders>
        </w:tblPrEx>
        <w:trPr>
          <w:jc w:val="center"/>
        </w:trPr>
        <w:tc>
          <w:tcPr>
            <w:tcW w:w="1841" w:type="dxa"/>
            <w:noWrap/>
            <w:vAlign w:val="center"/>
          </w:tcPr>
          <w:p w:rsidR="00A135B1" w:rsidRPr="00A135B1" w:rsidRDefault="00A135B1" w:rsidP="00A135B1">
            <w:pPr>
              <w:spacing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rPr>
              <w:t>Kulcsfogalmak/ fogalmak</w:t>
            </w:r>
          </w:p>
        </w:tc>
        <w:tc>
          <w:tcPr>
            <w:tcW w:w="7390" w:type="dxa"/>
            <w:gridSpan w:val="5"/>
            <w:noWrap/>
            <w:vAlign w:val="center"/>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Hőmérséklet, nyomás, kémiai reakció, gyors égés, lassú égés, egyesülés, bomlás, oxidáció, redukció, sav-lúg, szénsav, széndioxid, kénsav, kénessav, sósav, salétromsav, mészégetés, mészoldás, telített-, telítetlen </w:t>
            </w:r>
            <w:r w:rsidRPr="00A135B1">
              <w:rPr>
                <w:rFonts w:ascii="Times New Roman" w:eastAsia="Calibri" w:hAnsi="Times New Roman" w:cs="Times New Roman"/>
                <w:sz w:val="24"/>
                <w:szCs w:val="24"/>
              </w:rPr>
              <w:lastRenderedPageBreak/>
              <w:t xml:space="preserve">oldat. </w:t>
            </w:r>
          </w:p>
        </w:tc>
      </w:tr>
    </w:tbl>
    <w:p w:rsidR="00A135B1" w:rsidRPr="00A135B1" w:rsidRDefault="00A135B1" w:rsidP="00A135B1">
      <w:pPr>
        <w:spacing w:after="0" w:line="240" w:lineRule="auto"/>
        <w:rPr>
          <w:rFonts w:ascii="Times New Roman" w:eastAsia="Calibri" w:hAnsi="Times New Roman" w:cs="Times New Roman"/>
          <w:sz w:val="24"/>
          <w:szCs w:val="24"/>
        </w:rPr>
      </w:pPr>
    </w:p>
    <w:p w:rsidR="00A135B1" w:rsidRPr="00A135B1" w:rsidRDefault="00A135B1" w:rsidP="00A135B1">
      <w:pPr>
        <w:spacing w:after="0" w:line="240" w:lineRule="auto"/>
        <w:rPr>
          <w:rFonts w:ascii="Times New Roman" w:eastAsia="Calibri" w:hAnsi="Times New Roman" w:cs="Times New Roman"/>
          <w:sz w:val="24"/>
          <w:szCs w:val="24"/>
        </w:rPr>
      </w:pPr>
    </w:p>
    <w:tbl>
      <w:tblPr>
        <w:tblW w:w="92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07"/>
        <w:gridCol w:w="1218"/>
        <w:gridCol w:w="3427"/>
        <w:gridCol w:w="1166"/>
        <w:gridCol w:w="1213"/>
      </w:tblGrid>
      <w:tr w:rsidR="00A135B1" w:rsidRPr="00A135B1" w:rsidTr="00F71689">
        <w:trPr>
          <w:jc w:val="center"/>
        </w:trPr>
        <w:tc>
          <w:tcPr>
            <w:tcW w:w="2207" w:type="dxa"/>
            <w:noWrap/>
            <w:vAlign w:val="center"/>
          </w:tcPr>
          <w:p w:rsidR="00A135B1" w:rsidRPr="00A135B1" w:rsidRDefault="00A135B1" w:rsidP="00A135B1">
            <w:pPr>
              <w:spacing w:before="120"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rPr>
              <w:t>Tematikai egység/ Fejlesztési cél</w:t>
            </w:r>
          </w:p>
        </w:tc>
        <w:tc>
          <w:tcPr>
            <w:tcW w:w="5811" w:type="dxa"/>
            <w:gridSpan w:val="3"/>
            <w:noWrap/>
            <w:vAlign w:val="center"/>
          </w:tcPr>
          <w:p w:rsidR="00A135B1" w:rsidRPr="00A135B1" w:rsidRDefault="00A135B1" w:rsidP="00A135B1">
            <w:pPr>
              <w:spacing w:before="120"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rPr>
              <w:t>Környezet és fenntarthatóság</w:t>
            </w:r>
          </w:p>
        </w:tc>
        <w:tc>
          <w:tcPr>
            <w:tcW w:w="1213" w:type="dxa"/>
            <w:noWrap/>
            <w:vAlign w:val="center"/>
          </w:tcPr>
          <w:p w:rsidR="00A135B1" w:rsidRPr="00A135B1" w:rsidRDefault="00A135B1" w:rsidP="00A135B1">
            <w:pPr>
              <w:spacing w:before="120"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rPr>
              <w:t xml:space="preserve">Órakeret </w:t>
            </w:r>
            <w:r w:rsidRPr="00A135B1">
              <w:rPr>
                <w:rFonts w:ascii="Times New Roman" w:eastAsia="Calibri" w:hAnsi="Times New Roman" w:cs="Times New Roman"/>
                <w:b/>
                <w:sz w:val="24"/>
                <w:szCs w:val="24"/>
                <w:lang w:val="cs-CZ"/>
              </w:rPr>
              <w:t>5</w:t>
            </w:r>
            <w:r w:rsidRPr="00A135B1">
              <w:rPr>
                <w:rFonts w:ascii="Times New Roman" w:eastAsia="Calibri" w:hAnsi="Times New Roman" w:cs="Times New Roman"/>
                <w:b/>
                <w:sz w:val="24"/>
                <w:szCs w:val="24"/>
              </w:rPr>
              <w:t xml:space="preserve"> óra</w:t>
            </w:r>
          </w:p>
        </w:tc>
      </w:tr>
      <w:tr w:rsidR="00A135B1" w:rsidRPr="00A135B1" w:rsidTr="00F71689">
        <w:trPr>
          <w:jc w:val="center"/>
        </w:trPr>
        <w:tc>
          <w:tcPr>
            <w:tcW w:w="2207" w:type="dxa"/>
            <w:noWrap/>
            <w:vAlign w:val="center"/>
          </w:tcPr>
          <w:p w:rsidR="00A135B1" w:rsidRPr="00A135B1" w:rsidRDefault="00A135B1" w:rsidP="00A135B1">
            <w:pPr>
              <w:spacing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rPr>
              <w:t>Előzetes tudás</w:t>
            </w:r>
          </w:p>
        </w:tc>
        <w:tc>
          <w:tcPr>
            <w:tcW w:w="7024" w:type="dxa"/>
            <w:gridSpan w:val="4"/>
            <w:noWrap/>
            <w:vAlign w:val="center"/>
          </w:tcPr>
          <w:p w:rsidR="00A135B1" w:rsidRPr="00A135B1" w:rsidRDefault="00A135B1" w:rsidP="00A135B1">
            <w:pPr>
              <w:spacing w:before="120" w:after="0" w:line="240" w:lineRule="auto"/>
              <w:jc w:val="both"/>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Egészségvédelmi és környezetvédelmi ismeretek. Az energia. </w:t>
            </w:r>
          </w:p>
        </w:tc>
      </w:tr>
      <w:tr w:rsidR="00A135B1" w:rsidRPr="00A135B1" w:rsidTr="00F71689">
        <w:trPr>
          <w:jc w:val="center"/>
        </w:trPr>
        <w:tc>
          <w:tcPr>
            <w:tcW w:w="2207" w:type="dxa"/>
            <w:noWrap/>
            <w:vAlign w:val="center"/>
          </w:tcPr>
          <w:p w:rsidR="00A135B1" w:rsidRPr="00A135B1" w:rsidRDefault="00A135B1" w:rsidP="00A135B1">
            <w:pPr>
              <w:spacing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rPr>
              <w:t>A tematikai egység nevelési-fejlesztési céljai</w:t>
            </w:r>
          </w:p>
        </w:tc>
        <w:tc>
          <w:tcPr>
            <w:tcW w:w="7024" w:type="dxa"/>
            <w:gridSpan w:val="4"/>
            <w:noWrap/>
            <w:vAlign w:val="center"/>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A kommunikációs képesség, a kauzális gondolkodás, a szociális képességek fejlesztése. A problémamegoldó gondolkodás fejlesztése, aktív részvétel a környezetvédelemmel kapcsolatos tevékenységben, szelektív hulladékgyűjtésre törekvés, környezettudatos attitűd erősítése. Törekvés erősítése a takarékos életmódra. A globális környezeti problémákról információk gyűjtése, elemzése; kritikai érzék fejlesztése, a felelősség tudatos vállalásának erősítése. IKT-eszközök használata. </w:t>
            </w:r>
          </w:p>
        </w:tc>
      </w:tr>
      <w:tr w:rsidR="00A135B1" w:rsidRPr="00A135B1" w:rsidTr="00F71689">
        <w:trPr>
          <w:jc w:val="center"/>
        </w:trPr>
        <w:tc>
          <w:tcPr>
            <w:tcW w:w="3425" w:type="dxa"/>
            <w:gridSpan w:val="2"/>
            <w:tcBorders>
              <w:bottom w:val="single" w:sz="4" w:space="0" w:color="auto"/>
            </w:tcBorders>
            <w:noWrap/>
            <w:vAlign w:val="center"/>
          </w:tcPr>
          <w:p w:rsidR="00A135B1" w:rsidRPr="00A135B1" w:rsidRDefault="00A135B1" w:rsidP="00A135B1">
            <w:pPr>
              <w:spacing w:before="120"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rPr>
              <w:t>Ismeretek</w:t>
            </w:r>
          </w:p>
        </w:tc>
        <w:tc>
          <w:tcPr>
            <w:tcW w:w="3427" w:type="dxa"/>
            <w:tcBorders>
              <w:bottom w:val="single" w:sz="4" w:space="0" w:color="auto"/>
            </w:tcBorders>
            <w:noWrap/>
            <w:vAlign w:val="center"/>
          </w:tcPr>
          <w:p w:rsidR="00A135B1" w:rsidRPr="00A135B1" w:rsidRDefault="00A135B1" w:rsidP="00A135B1">
            <w:pPr>
              <w:spacing w:before="120"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rPr>
              <w:t>Fejlesztési követelmények</w:t>
            </w:r>
          </w:p>
        </w:tc>
        <w:tc>
          <w:tcPr>
            <w:tcW w:w="2379" w:type="dxa"/>
            <w:gridSpan w:val="2"/>
            <w:tcBorders>
              <w:bottom w:val="single" w:sz="4" w:space="0" w:color="auto"/>
            </w:tcBorders>
            <w:noWrap/>
            <w:vAlign w:val="center"/>
          </w:tcPr>
          <w:p w:rsidR="00A135B1" w:rsidRPr="00A135B1" w:rsidRDefault="00A135B1" w:rsidP="00A135B1">
            <w:pPr>
              <w:spacing w:before="120" w:after="0" w:line="240" w:lineRule="auto"/>
              <w:jc w:val="center"/>
              <w:rPr>
                <w:rFonts w:ascii="Times New Roman" w:eastAsia="Calibri" w:hAnsi="Times New Roman" w:cs="Times New Roman"/>
                <w:sz w:val="24"/>
                <w:szCs w:val="24"/>
              </w:rPr>
            </w:pPr>
            <w:r w:rsidRPr="00A135B1">
              <w:rPr>
                <w:rFonts w:ascii="Times New Roman" w:eastAsia="Calibri" w:hAnsi="Times New Roman" w:cs="Times New Roman"/>
                <w:b/>
                <w:sz w:val="24"/>
                <w:szCs w:val="24"/>
                <w:lang w:val="cs-CZ"/>
              </w:rPr>
              <w:t>Kapcsolódási</w:t>
            </w:r>
            <w:r w:rsidRPr="00A135B1">
              <w:rPr>
                <w:rFonts w:ascii="Times New Roman" w:eastAsia="Calibri" w:hAnsi="Times New Roman" w:cs="Times New Roman"/>
                <w:b/>
                <w:sz w:val="24"/>
                <w:szCs w:val="24"/>
              </w:rPr>
              <w:t xml:space="preserve"> pontok</w:t>
            </w:r>
          </w:p>
        </w:tc>
      </w:tr>
      <w:tr w:rsidR="00A135B1" w:rsidRPr="00A135B1" w:rsidTr="00F71689">
        <w:trPr>
          <w:jc w:val="center"/>
        </w:trPr>
        <w:tc>
          <w:tcPr>
            <w:tcW w:w="3425" w:type="dxa"/>
            <w:gridSpan w:val="2"/>
            <w:tcBorders>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i/>
                <w:sz w:val="24"/>
                <w:szCs w:val="24"/>
              </w:rPr>
            </w:pPr>
            <w:r w:rsidRPr="00A135B1">
              <w:rPr>
                <w:rFonts w:ascii="Times New Roman" w:eastAsia="Calibri" w:hAnsi="Times New Roman" w:cs="Times New Roman"/>
                <w:i/>
                <w:sz w:val="24"/>
                <w:szCs w:val="24"/>
              </w:rPr>
              <w:t xml:space="preserve">Élő és élettelen környezeti tényezők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A víz- és a levegő tisztasága.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Szennyező források és a szennyezés megelőzésének mindennapi, végrehajtható formái.</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Helyes szokások.</w:t>
            </w:r>
          </w:p>
        </w:tc>
        <w:tc>
          <w:tcPr>
            <w:tcW w:w="3427" w:type="dxa"/>
            <w:tcBorders>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Hírek, időjárás-jelentések értelmezése, folyamatos nyomon követése.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Tablók, rajzok, rövid beszámolók készítése a természetes vizek, a levegő állapotáról.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Megoldások keresése a szennyeződések csökkentésére.</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Helyes szokások gyakorlása szituációs feladatokban, s természetes közegben. </w:t>
            </w:r>
          </w:p>
        </w:tc>
        <w:tc>
          <w:tcPr>
            <w:tcW w:w="2379" w:type="dxa"/>
            <w:gridSpan w:val="2"/>
            <w:tcBorders>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i/>
                <w:sz w:val="24"/>
                <w:szCs w:val="24"/>
              </w:rPr>
              <w:t xml:space="preserve">Technika, életvitel és gyakorlat: </w:t>
            </w:r>
            <w:r w:rsidRPr="00A135B1">
              <w:rPr>
                <w:rFonts w:ascii="Times New Roman" w:eastAsia="Calibri" w:hAnsi="Times New Roman" w:cs="Times New Roman"/>
                <w:sz w:val="24"/>
                <w:szCs w:val="24"/>
              </w:rPr>
              <w:t>víztisztítás.</w:t>
            </w:r>
          </w:p>
        </w:tc>
      </w:tr>
      <w:tr w:rsidR="00A135B1" w:rsidRPr="00A135B1" w:rsidTr="00F71689">
        <w:trPr>
          <w:jc w:val="center"/>
        </w:trPr>
        <w:tc>
          <w:tcPr>
            <w:tcW w:w="3425" w:type="dxa"/>
            <w:gridSpan w:val="2"/>
            <w:tcBorders>
              <w:top w:val="single" w:sz="4" w:space="0" w:color="auto"/>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i/>
                <w:sz w:val="24"/>
                <w:szCs w:val="24"/>
              </w:rPr>
            </w:pPr>
            <w:r w:rsidRPr="00A135B1">
              <w:rPr>
                <w:rFonts w:ascii="Times New Roman" w:eastAsia="Calibri" w:hAnsi="Times New Roman" w:cs="Times New Roman"/>
                <w:i/>
                <w:sz w:val="24"/>
                <w:szCs w:val="24"/>
              </w:rPr>
              <w:t xml:space="preserve">A környezeti rendszerek állapota, védelme, fenntarthatósága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Környezeti terhelés (szennyező, mérgező anyagok).</w:t>
            </w:r>
          </w:p>
        </w:tc>
        <w:tc>
          <w:tcPr>
            <w:tcW w:w="3427" w:type="dxa"/>
            <w:tcBorders>
              <w:top w:val="single" w:sz="4" w:space="0" w:color="auto"/>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Részvétel a jeles környezetvédelmi napok alkalmával szervezett iskolai, helyi vagy társadalmi akciókon, megmozdulásokon. </w:t>
            </w:r>
          </w:p>
        </w:tc>
        <w:tc>
          <w:tcPr>
            <w:tcW w:w="2379" w:type="dxa"/>
            <w:gridSpan w:val="2"/>
            <w:tcBorders>
              <w:top w:val="single" w:sz="4" w:space="0" w:color="auto"/>
              <w:bottom w:val="single" w:sz="4" w:space="0" w:color="auto"/>
            </w:tcBorders>
            <w:noWrap/>
          </w:tcPr>
          <w:p w:rsidR="00A135B1" w:rsidRPr="00A135B1" w:rsidRDefault="00A135B1" w:rsidP="00A135B1">
            <w:pPr>
              <w:spacing w:after="0" w:line="240" w:lineRule="auto"/>
              <w:rPr>
                <w:rFonts w:ascii="Times New Roman" w:eastAsia="Calibri" w:hAnsi="Times New Roman" w:cs="Times New Roman"/>
                <w:sz w:val="24"/>
                <w:szCs w:val="24"/>
              </w:rPr>
            </w:pPr>
          </w:p>
        </w:tc>
      </w:tr>
      <w:tr w:rsidR="00A135B1" w:rsidRPr="00A135B1" w:rsidTr="00F71689">
        <w:trPr>
          <w:jc w:val="center"/>
        </w:trPr>
        <w:tc>
          <w:tcPr>
            <w:tcW w:w="3425" w:type="dxa"/>
            <w:gridSpan w:val="2"/>
            <w:tcBorders>
              <w:top w:val="single" w:sz="4" w:space="0" w:color="auto"/>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Szelektív hulladékgyűjtés.</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Lomtalanítás, hulladékudvarok.</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Veszélyes hulladék.</w:t>
            </w:r>
          </w:p>
        </w:tc>
        <w:tc>
          <w:tcPr>
            <w:tcW w:w="3427" w:type="dxa"/>
            <w:tcBorders>
              <w:top w:val="single" w:sz="4" w:space="0" w:color="auto"/>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Folyamatos, szelektív hulladékgyűjtés.</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Veszélyes hulladékok megfelelő elhelyezése (felnőtt irányítással).</w:t>
            </w:r>
          </w:p>
        </w:tc>
        <w:tc>
          <w:tcPr>
            <w:tcW w:w="2379" w:type="dxa"/>
            <w:gridSpan w:val="2"/>
            <w:tcBorders>
              <w:top w:val="single" w:sz="4" w:space="0" w:color="auto"/>
              <w:bottom w:val="single" w:sz="4" w:space="0" w:color="auto"/>
            </w:tcBorders>
            <w:noWrap/>
          </w:tcPr>
          <w:p w:rsidR="00A135B1" w:rsidRPr="00A135B1" w:rsidRDefault="00A135B1" w:rsidP="00A135B1">
            <w:pPr>
              <w:spacing w:after="0" w:line="240" w:lineRule="auto"/>
              <w:rPr>
                <w:rFonts w:ascii="Times New Roman" w:eastAsia="Calibri" w:hAnsi="Times New Roman" w:cs="Times New Roman"/>
                <w:sz w:val="24"/>
                <w:szCs w:val="24"/>
              </w:rPr>
            </w:pPr>
          </w:p>
        </w:tc>
      </w:tr>
      <w:tr w:rsidR="00A135B1" w:rsidRPr="00A135B1" w:rsidTr="00F71689">
        <w:trPr>
          <w:jc w:val="center"/>
        </w:trPr>
        <w:tc>
          <w:tcPr>
            <w:tcW w:w="3425" w:type="dxa"/>
            <w:gridSpan w:val="2"/>
            <w:tcBorders>
              <w:top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Anyag- és energiatakarékosság.</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Energiatakarékos izzók, áramtalanítás, vízcsap-elzárás, felesleges fűtés, helyes szellőztetés.</w:t>
            </w:r>
          </w:p>
        </w:tc>
        <w:tc>
          <w:tcPr>
            <w:tcW w:w="3427" w:type="dxa"/>
            <w:tcBorders>
              <w:top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Törekvés az anyag- és energiatakarékos életvitelre, a helyes szokások tudatos gyakorlása.</w:t>
            </w:r>
          </w:p>
        </w:tc>
        <w:tc>
          <w:tcPr>
            <w:tcW w:w="2379" w:type="dxa"/>
            <w:gridSpan w:val="2"/>
            <w:tcBorders>
              <w:top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i/>
                <w:sz w:val="24"/>
                <w:szCs w:val="24"/>
              </w:rPr>
              <w:t xml:space="preserve">Természetismeret; fizika: </w:t>
            </w:r>
            <w:r w:rsidRPr="00A135B1">
              <w:rPr>
                <w:rFonts w:ascii="Times New Roman" w:eastAsia="Calibri" w:hAnsi="Times New Roman" w:cs="Times New Roman"/>
                <w:sz w:val="24"/>
                <w:szCs w:val="24"/>
              </w:rPr>
              <w:t>Energiatakarékosság.</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Energiatakarékos izzók.</w:t>
            </w:r>
          </w:p>
        </w:tc>
      </w:tr>
    </w:tbl>
    <w:p w:rsidR="00A135B1" w:rsidRPr="00A135B1" w:rsidRDefault="00A135B1" w:rsidP="00A135B1">
      <w:pPr>
        <w:spacing w:after="0" w:line="240" w:lineRule="auto"/>
        <w:rPr>
          <w:rFonts w:ascii="Times New Roman" w:eastAsia="Calibri" w:hAnsi="Times New Roman" w:cs="Times New Roman"/>
          <w:sz w:val="24"/>
          <w:szCs w:val="24"/>
        </w:rPr>
      </w:pPr>
    </w:p>
    <w:p w:rsidR="00A135B1" w:rsidRPr="00A135B1" w:rsidRDefault="00A135B1" w:rsidP="00A135B1">
      <w:pPr>
        <w:spacing w:after="0" w:line="240" w:lineRule="auto"/>
        <w:rPr>
          <w:rFonts w:ascii="Times New Roman" w:eastAsia="Calibri" w:hAnsi="Times New Roman" w:cs="Times New Roman"/>
          <w:sz w:val="24"/>
          <w:szCs w:val="24"/>
        </w:rPr>
      </w:pPr>
    </w:p>
    <w:p w:rsidR="00A135B1" w:rsidRPr="00A135B1" w:rsidRDefault="00A135B1" w:rsidP="00A135B1">
      <w:pPr>
        <w:spacing w:after="0" w:line="240" w:lineRule="auto"/>
        <w:jc w:val="center"/>
        <w:rPr>
          <w:rFonts w:ascii="Times New Roman" w:eastAsia="Calibri" w:hAnsi="Times New Roman" w:cs="Times New Roman"/>
          <w:b/>
          <w:sz w:val="24"/>
          <w:szCs w:val="24"/>
          <w:u w:val="single"/>
          <w:lang w:val="cs-CZ"/>
        </w:rPr>
      </w:pPr>
      <w:r w:rsidRPr="00A135B1">
        <w:rPr>
          <w:rFonts w:ascii="Times New Roman" w:eastAsia="Calibri" w:hAnsi="Times New Roman" w:cs="Times New Roman"/>
          <w:b/>
          <w:sz w:val="24"/>
          <w:szCs w:val="24"/>
          <w:u w:val="single"/>
        </w:rPr>
        <w:t>FIZIKA</w:t>
      </w:r>
    </w:p>
    <w:p w:rsidR="00A135B1" w:rsidRPr="00A135B1" w:rsidRDefault="00A135B1" w:rsidP="00A135B1">
      <w:pPr>
        <w:spacing w:after="0" w:line="240" w:lineRule="auto"/>
        <w:rPr>
          <w:rFonts w:ascii="Times New Roman" w:eastAsia="Calibri" w:hAnsi="Times New Roman" w:cs="Times New Roman"/>
          <w:sz w:val="24"/>
          <w:szCs w:val="24"/>
        </w:rPr>
      </w:pPr>
    </w:p>
    <w:p w:rsidR="00A135B1" w:rsidRPr="00A135B1" w:rsidRDefault="00A135B1" w:rsidP="00A135B1">
      <w:pPr>
        <w:spacing w:after="0" w:line="240" w:lineRule="auto"/>
        <w:jc w:val="center"/>
        <w:rPr>
          <w:rFonts w:ascii="Times New Roman" w:eastAsia="Calibri" w:hAnsi="Times New Roman" w:cs="Times New Roman"/>
          <w:b/>
          <w:sz w:val="24"/>
          <w:szCs w:val="24"/>
          <w:u w:val="single"/>
          <w:lang w:eastAsia="ar-SA"/>
        </w:rPr>
      </w:pPr>
      <w:r w:rsidRPr="00A135B1">
        <w:rPr>
          <w:rFonts w:ascii="Times New Roman" w:eastAsia="Calibri" w:hAnsi="Times New Roman" w:cs="Times New Roman"/>
          <w:b/>
          <w:sz w:val="24"/>
          <w:szCs w:val="24"/>
          <w:u w:val="single"/>
          <w:lang w:eastAsia="ar-SA"/>
        </w:rPr>
        <w:t>7. évfolyam</w:t>
      </w:r>
    </w:p>
    <w:p w:rsidR="00A135B1" w:rsidRPr="00A135B1" w:rsidRDefault="00A135B1" w:rsidP="00A135B1">
      <w:pPr>
        <w:spacing w:after="0" w:line="240" w:lineRule="auto"/>
        <w:jc w:val="center"/>
        <w:rPr>
          <w:rFonts w:ascii="Times New Roman" w:eastAsia="Calibri" w:hAnsi="Times New Roman" w:cs="Times New Roman"/>
          <w:b/>
          <w:sz w:val="24"/>
          <w:szCs w:val="24"/>
          <w:u w:val="single"/>
          <w:lang w:eastAsia="ar-SA"/>
        </w:rPr>
      </w:pPr>
    </w:p>
    <w:p w:rsidR="00A135B1" w:rsidRPr="00A135B1" w:rsidRDefault="00A135B1" w:rsidP="00A135B1">
      <w:pPr>
        <w:spacing w:after="0" w:line="240" w:lineRule="auto"/>
        <w:jc w:val="both"/>
        <w:rPr>
          <w:rFonts w:ascii="Times New Roman" w:eastAsia="Calibri" w:hAnsi="Times New Roman" w:cs="Times New Roman"/>
          <w:sz w:val="24"/>
          <w:szCs w:val="24"/>
          <w:lang w:eastAsia="ar-SA"/>
        </w:rPr>
      </w:pPr>
      <w:r w:rsidRPr="00A135B1">
        <w:rPr>
          <w:rFonts w:ascii="Times New Roman" w:eastAsia="Calibri" w:hAnsi="Times New Roman" w:cs="Times New Roman"/>
          <w:sz w:val="24"/>
          <w:szCs w:val="24"/>
          <w:lang w:eastAsia="ar-SA"/>
        </w:rPr>
        <w:t xml:space="preserve">A fizikai ismeretek elsajátítása során cél a korszerű fizikai személetmódra nevelés, a környezettudatos gondolkodás és cselekvés iránti nyitottság kialakítása, a gazdaság környezetkárosító hatásának és a környezetvédelmi törekvések összefüggéseinek felismertetése, a természeti, a gazdasági, valamint a társadalmi folyamatok közötti </w:t>
      </w:r>
      <w:r w:rsidRPr="00A135B1">
        <w:rPr>
          <w:rFonts w:ascii="Times New Roman" w:eastAsia="Calibri" w:hAnsi="Times New Roman" w:cs="Times New Roman"/>
          <w:sz w:val="24"/>
          <w:szCs w:val="24"/>
          <w:lang w:val="cs-CZ" w:eastAsia="ar-SA"/>
        </w:rPr>
        <w:t>összefüggések</w:t>
      </w:r>
      <w:r w:rsidRPr="00A135B1">
        <w:rPr>
          <w:rFonts w:ascii="Times New Roman" w:eastAsia="Calibri" w:hAnsi="Times New Roman" w:cs="Times New Roman"/>
          <w:sz w:val="24"/>
          <w:szCs w:val="24"/>
          <w:lang w:eastAsia="ar-SA"/>
        </w:rPr>
        <w:t xml:space="preserve"> felismertetése. </w:t>
      </w:r>
    </w:p>
    <w:p w:rsidR="00A135B1" w:rsidRPr="00A135B1" w:rsidRDefault="00A135B1" w:rsidP="00A135B1">
      <w:pPr>
        <w:spacing w:after="0" w:line="240" w:lineRule="auto"/>
        <w:jc w:val="both"/>
        <w:rPr>
          <w:rFonts w:ascii="Times New Roman" w:eastAsia="Calibri" w:hAnsi="Times New Roman" w:cs="Times New Roman"/>
          <w:sz w:val="24"/>
          <w:szCs w:val="24"/>
          <w:lang w:eastAsia="ar-SA"/>
        </w:rPr>
      </w:pPr>
      <w:r w:rsidRPr="00A135B1">
        <w:rPr>
          <w:rFonts w:ascii="Times New Roman" w:eastAsia="Calibri" w:hAnsi="Times New Roman" w:cs="Times New Roman"/>
          <w:sz w:val="24"/>
          <w:szCs w:val="24"/>
          <w:lang w:eastAsia="ar-SA"/>
        </w:rPr>
        <w:t xml:space="preserve">Az enyhén értelmi fogyatékos tanulók képesség- és gondolkodásstruktúrájára alapozva a fejlesztés érdekében fokozott figyelmet kell fordítani arra, hogy a tanulók erősen kötődnek az érzékeléshez, az észleléshez, a közvetlen tapasztalatszerzéshez, ezért nagyon sok egyszerű kísérletre, gyakorlásra, mérésre, becslésre és ezek többszöri megismétlésére van szükség ahhoz, hogy a fizikai jelenségeket, folyamatokat megértsék, illetve az ismereteket alkalmazni tudják a mindennapi életben. A hatékony tanulási módszerek elsajátítása teszi lehetővé az egyre bővülő, önálló ismeretszerzést könyvekből, internetről és más forrásokból. </w:t>
      </w:r>
    </w:p>
    <w:p w:rsidR="00A135B1" w:rsidRPr="00A135B1" w:rsidRDefault="00A135B1" w:rsidP="00A135B1">
      <w:pPr>
        <w:spacing w:after="0" w:line="240" w:lineRule="auto"/>
        <w:jc w:val="both"/>
        <w:rPr>
          <w:rFonts w:ascii="Times New Roman" w:eastAsia="Calibri" w:hAnsi="Times New Roman" w:cs="Times New Roman"/>
          <w:sz w:val="24"/>
          <w:szCs w:val="24"/>
          <w:lang w:eastAsia="ar-SA"/>
        </w:rPr>
      </w:pPr>
    </w:p>
    <w:tbl>
      <w:tblPr>
        <w:tblStyle w:val="Rcsostblzat"/>
        <w:tblW w:w="0" w:type="auto"/>
        <w:jc w:val="center"/>
        <w:tblLook w:val="01E0" w:firstRow="1" w:lastRow="1" w:firstColumn="1" w:lastColumn="1" w:noHBand="0" w:noVBand="0"/>
      </w:tblPr>
      <w:tblGrid>
        <w:gridCol w:w="5868"/>
        <w:gridCol w:w="1260"/>
      </w:tblGrid>
      <w:tr w:rsidR="00A135B1" w:rsidRPr="00A135B1" w:rsidTr="00F71689">
        <w:trPr>
          <w:jc w:val="center"/>
        </w:trPr>
        <w:tc>
          <w:tcPr>
            <w:tcW w:w="5868" w:type="dxa"/>
          </w:tcPr>
          <w:p w:rsidR="00A135B1" w:rsidRPr="00A135B1" w:rsidRDefault="00A135B1" w:rsidP="00A135B1">
            <w:pPr>
              <w:rPr>
                <w:b/>
                <w:sz w:val="24"/>
                <w:szCs w:val="24"/>
              </w:rPr>
            </w:pPr>
            <w:r w:rsidRPr="00A135B1">
              <w:rPr>
                <w:b/>
                <w:sz w:val="24"/>
                <w:szCs w:val="24"/>
              </w:rPr>
              <w:t>Tematikai egység</w:t>
            </w:r>
          </w:p>
        </w:tc>
        <w:tc>
          <w:tcPr>
            <w:tcW w:w="1260" w:type="dxa"/>
          </w:tcPr>
          <w:p w:rsidR="00A135B1" w:rsidRPr="00A135B1" w:rsidRDefault="00A135B1" w:rsidP="00A135B1">
            <w:pPr>
              <w:rPr>
                <w:b/>
                <w:sz w:val="24"/>
                <w:szCs w:val="24"/>
              </w:rPr>
            </w:pPr>
            <w:r w:rsidRPr="00A135B1">
              <w:rPr>
                <w:b/>
                <w:sz w:val="24"/>
                <w:szCs w:val="24"/>
              </w:rPr>
              <w:t xml:space="preserve">Óraszám </w:t>
            </w:r>
          </w:p>
        </w:tc>
      </w:tr>
      <w:tr w:rsidR="00A135B1" w:rsidRPr="00A135B1" w:rsidTr="00F71689">
        <w:trPr>
          <w:jc w:val="center"/>
        </w:trPr>
        <w:tc>
          <w:tcPr>
            <w:tcW w:w="5868" w:type="dxa"/>
          </w:tcPr>
          <w:p w:rsidR="00A135B1" w:rsidRPr="00A135B1" w:rsidRDefault="00A135B1" w:rsidP="00A135B1">
            <w:pPr>
              <w:rPr>
                <w:sz w:val="24"/>
                <w:szCs w:val="24"/>
              </w:rPr>
            </w:pPr>
            <w:r w:rsidRPr="00A135B1">
              <w:rPr>
                <w:sz w:val="24"/>
                <w:szCs w:val="24"/>
              </w:rPr>
              <w:t>Anyag, kölcsönhatás, energia, információ</w:t>
            </w:r>
          </w:p>
        </w:tc>
        <w:tc>
          <w:tcPr>
            <w:tcW w:w="1260" w:type="dxa"/>
          </w:tcPr>
          <w:p w:rsidR="00A135B1" w:rsidRPr="00A135B1" w:rsidRDefault="00A135B1" w:rsidP="00A135B1">
            <w:pPr>
              <w:rPr>
                <w:sz w:val="24"/>
                <w:szCs w:val="24"/>
              </w:rPr>
            </w:pPr>
            <w:r w:rsidRPr="00A135B1">
              <w:rPr>
                <w:sz w:val="24"/>
                <w:szCs w:val="24"/>
              </w:rPr>
              <w:t>11</w:t>
            </w:r>
          </w:p>
        </w:tc>
      </w:tr>
      <w:tr w:rsidR="00A135B1" w:rsidRPr="00A135B1" w:rsidTr="00F71689">
        <w:trPr>
          <w:jc w:val="center"/>
        </w:trPr>
        <w:tc>
          <w:tcPr>
            <w:tcW w:w="5868" w:type="dxa"/>
          </w:tcPr>
          <w:p w:rsidR="00A135B1" w:rsidRPr="00A135B1" w:rsidRDefault="00A135B1" w:rsidP="00A135B1">
            <w:pPr>
              <w:rPr>
                <w:sz w:val="24"/>
                <w:szCs w:val="24"/>
              </w:rPr>
            </w:pPr>
            <w:r w:rsidRPr="00A135B1">
              <w:rPr>
                <w:sz w:val="24"/>
                <w:szCs w:val="24"/>
              </w:rPr>
              <w:t xml:space="preserve">Rendszerek </w:t>
            </w:r>
          </w:p>
        </w:tc>
        <w:tc>
          <w:tcPr>
            <w:tcW w:w="1260" w:type="dxa"/>
          </w:tcPr>
          <w:p w:rsidR="00A135B1" w:rsidRPr="00A135B1" w:rsidRDefault="00A135B1" w:rsidP="00A135B1">
            <w:pPr>
              <w:rPr>
                <w:sz w:val="24"/>
                <w:szCs w:val="24"/>
              </w:rPr>
            </w:pPr>
            <w:r w:rsidRPr="00A135B1">
              <w:rPr>
                <w:sz w:val="24"/>
                <w:szCs w:val="24"/>
              </w:rPr>
              <w:t>3,5</w:t>
            </w:r>
          </w:p>
        </w:tc>
      </w:tr>
      <w:tr w:rsidR="00A135B1" w:rsidRPr="00A135B1" w:rsidTr="00F71689">
        <w:trPr>
          <w:jc w:val="center"/>
        </w:trPr>
        <w:tc>
          <w:tcPr>
            <w:tcW w:w="5868" w:type="dxa"/>
          </w:tcPr>
          <w:p w:rsidR="00A135B1" w:rsidRPr="00A135B1" w:rsidRDefault="00A135B1" w:rsidP="00A135B1">
            <w:pPr>
              <w:rPr>
                <w:sz w:val="24"/>
                <w:szCs w:val="24"/>
              </w:rPr>
            </w:pPr>
            <w:r w:rsidRPr="00A135B1">
              <w:rPr>
                <w:sz w:val="24"/>
                <w:szCs w:val="24"/>
              </w:rPr>
              <w:t>Állandóság és változás</w:t>
            </w:r>
          </w:p>
        </w:tc>
        <w:tc>
          <w:tcPr>
            <w:tcW w:w="1260" w:type="dxa"/>
          </w:tcPr>
          <w:p w:rsidR="00A135B1" w:rsidRPr="00A135B1" w:rsidRDefault="00A135B1" w:rsidP="00A135B1">
            <w:pPr>
              <w:rPr>
                <w:sz w:val="24"/>
                <w:szCs w:val="24"/>
              </w:rPr>
            </w:pPr>
            <w:r w:rsidRPr="00A135B1">
              <w:rPr>
                <w:sz w:val="24"/>
                <w:szCs w:val="24"/>
              </w:rPr>
              <w:t>11</w:t>
            </w:r>
          </w:p>
        </w:tc>
      </w:tr>
      <w:tr w:rsidR="00A135B1" w:rsidRPr="00A135B1" w:rsidTr="00F71689">
        <w:trPr>
          <w:jc w:val="center"/>
        </w:trPr>
        <w:tc>
          <w:tcPr>
            <w:tcW w:w="5868" w:type="dxa"/>
          </w:tcPr>
          <w:p w:rsidR="00A135B1" w:rsidRPr="00A135B1" w:rsidRDefault="00A135B1" w:rsidP="00A135B1">
            <w:pPr>
              <w:rPr>
                <w:sz w:val="24"/>
                <w:szCs w:val="24"/>
              </w:rPr>
            </w:pPr>
            <w:r w:rsidRPr="00A135B1">
              <w:rPr>
                <w:sz w:val="24"/>
                <w:szCs w:val="24"/>
              </w:rPr>
              <w:t>Környezet, fenntarthatóság</w:t>
            </w:r>
          </w:p>
        </w:tc>
        <w:tc>
          <w:tcPr>
            <w:tcW w:w="1260" w:type="dxa"/>
          </w:tcPr>
          <w:p w:rsidR="00A135B1" w:rsidRPr="00A135B1" w:rsidRDefault="00A135B1" w:rsidP="00A135B1">
            <w:pPr>
              <w:rPr>
                <w:sz w:val="24"/>
                <w:szCs w:val="24"/>
              </w:rPr>
            </w:pPr>
            <w:r w:rsidRPr="00A135B1">
              <w:rPr>
                <w:sz w:val="24"/>
                <w:szCs w:val="24"/>
              </w:rPr>
              <w:t>6</w:t>
            </w:r>
          </w:p>
        </w:tc>
      </w:tr>
      <w:tr w:rsidR="00A135B1" w:rsidRPr="00A135B1" w:rsidTr="00F71689">
        <w:trPr>
          <w:jc w:val="center"/>
        </w:trPr>
        <w:tc>
          <w:tcPr>
            <w:tcW w:w="5868" w:type="dxa"/>
          </w:tcPr>
          <w:p w:rsidR="00A135B1" w:rsidRPr="00A135B1" w:rsidRDefault="00A135B1" w:rsidP="00A135B1">
            <w:pPr>
              <w:rPr>
                <w:sz w:val="24"/>
                <w:szCs w:val="24"/>
              </w:rPr>
            </w:pPr>
            <w:r w:rsidRPr="00A135B1">
              <w:rPr>
                <w:sz w:val="24"/>
                <w:szCs w:val="24"/>
              </w:rPr>
              <w:t>Szabadon felhasználható</w:t>
            </w:r>
          </w:p>
        </w:tc>
        <w:tc>
          <w:tcPr>
            <w:tcW w:w="1260" w:type="dxa"/>
          </w:tcPr>
          <w:p w:rsidR="00A135B1" w:rsidRPr="00A135B1" w:rsidRDefault="00A135B1" w:rsidP="00A135B1">
            <w:pPr>
              <w:rPr>
                <w:sz w:val="24"/>
                <w:szCs w:val="24"/>
              </w:rPr>
            </w:pPr>
            <w:r w:rsidRPr="00A135B1">
              <w:rPr>
                <w:sz w:val="24"/>
                <w:szCs w:val="24"/>
              </w:rPr>
              <w:t>3</w:t>
            </w:r>
          </w:p>
        </w:tc>
      </w:tr>
      <w:tr w:rsidR="00A135B1" w:rsidRPr="00A135B1" w:rsidTr="00F71689">
        <w:trPr>
          <w:jc w:val="center"/>
        </w:trPr>
        <w:tc>
          <w:tcPr>
            <w:tcW w:w="5868" w:type="dxa"/>
          </w:tcPr>
          <w:p w:rsidR="00A135B1" w:rsidRPr="00A135B1" w:rsidRDefault="00A135B1" w:rsidP="00A135B1">
            <w:pPr>
              <w:rPr>
                <w:sz w:val="24"/>
                <w:szCs w:val="24"/>
              </w:rPr>
            </w:pPr>
            <w:r w:rsidRPr="00A135B1">
              <w:rPr>
                <w:sz w:val="24"/>
                <w:szCs w:val="24"/>
              </w:rPr>
              <w:t xml:space="preserve">Összesen </w:t>
            </w:r>
          </w:p>
        </w:tc>
        <w:tc>
          <w:tcPr>
            <w:tcW w:w="1260" w:type="dxa"/>
          </w:tcPr>
          <w:p w:rsidR="00A135B1" w:rsidRPr="00A135B1" w:rsidRDefault="00A135B1" w:rsidP="00A135B1">
            <w:pPr>
              <w:rPr>
                <w:sz w:val="24"/>
                <w:szCs w:val="24"/>
              </w:rPr>
            </w:pPr>
            <w:r w:rsidRPr="00A135B1">
              <w:rPr>
                <w:sz w:val="24"/>
                <w:szCs w:val="24"/>
              </w:rPr>
              <w:t>34,5</w:t>
            </w:r>
          </w:p>
        </w:tc>
      </w:tr>
    </w:tbl>
    <w:p w:rsidR="00A135B1" w:rsidRPr="00A135B1" w:rsidRDefault="00A135B1" w:rsidP="00A135B1">
      <w:pPr>
        <w:spacing w:after="0" w:line="240" w:lineRule="auto"/>
        <w:rPr>
          <w:rFonts w:ascii="Times New Roman" w:eastAsia="Calibri" w:hAnsi="Times New Roman" w:cs="Times New Roman"/>
          <w:sz w:val="24"/>
          <w:szCs w:val="24"/>
        </w:rPr>
      </w:pPr>
    </w:p>
    <w:p w:rsidR="00A135B1" w:rsidRPr="00A135B1" w:rsidRDefault="00A135B1" w:rsidP="00A135B1">
      <w:pPr>
        <w:spacing w:after="0" w:line="240" w:lineRule="auto"/>
        <w:rPr>
          <w:rFonts w:ascii="Times New Roman" w:eastAsia="Calibri" w:hAnsi="Times New Roman" w:cs="Times New Roman"/>
          <w:sz w:val="24"/>
          <w:szCs w:val="24"/>
        </w:rPr>
      </w:pPr>
    </w:p>
    <w:tbl>
      <w:tblPr>
        <w:tblW w:w="92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02"/>
        <w:gridCol w:w="5786"/>
        <w:gridCol w:w="1243"/>
      </w:tblGrid>
      <w:tr w:rsidR="00A135B1" w:rsidRPr="00A135B1" w:rsidTr="00F71689">
        <w:trPr>
          <w:jc w:val="center"/>
        </w:trPr>
        <w:tc>
          <w:tcPr>
            <w:tcW w:w="2202" w:type="dxa"/>
            <w:noWrap/>
            <w:vAlign w:val="center"/>
          </w:tcPr>
          <w:p w:rsidR="00A135B1" w:rsidRPr="00A135B1" w:rsidRDefault="00A135B1" w:rsidP="00A135B1">
            <w:pPr>
              <w:spacing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rPr>
              <w:t xml:space="preserve">Tematikai egység/ Fejlesztési </w:t>
            </w:r>
            <w:r w:rsidRPr="00A135B1">
              <w:rPr>
                <w:rFonts w:ascii="Times New Roman" w:eastAsia="Calibri" w:hAnsi="Times New Roman" w:cs="Times New Roman"/>
                <w:b/>
                <w:sz w:val="24"/>
                <w:szCs w:val="24"/>
                <w:lang w:val="cs-CZ"/>
              </w:rPr>
              <w:t>cél</w:t>
            </w:r>
          </w:p>
        </w:tc>
        <w:tc>
          <w:tcPr>
            <w:tcW w:w="5786" w:type="dxa"/>
            <w:noWrap/>
            <w:vAlign w:val="center"/>
          </w:tcPr>
          <w:p w:rsidR="00A135B1" w:rsidRPr="00A135B1" w:rsidRDefault="00A135B1" w:rsidP="00A135B1">
            <w:pPr>
              <w:spacing w:before="120"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rPr>
              <w:t>Anyag, kölcsönhatások, energia</w:t>
            </w:r>
          </w:p>
        </w:tc>
        <w:tc>
          <w:tcPr>
            <w:tcW w:w="1243" w:type="dxa"/>
            <w:noWrap/>
            <w:vAlign w:val="center"/>
          </w:tcPr>
          <w:p w:rsidR="00A135B1" w:rsidRPr="00A135B1" w:rsidRDefault="00A135B1" w:rsidP="00A135B1">
            <w:pPr>
              <w:spacing w:before="120"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lang w:val="cs-CZ"/>
              </w:rPr>
              <w:t>Órakeret</w:t>
            </w:r>
            <w:r w:rsidRPr="00A135B1">
              <w:rPr>
                <w:rFonts w:ascii="Times New Roman" w:eastAsia="Calibri" w:hAnsi="Times New Roman" w:cs="Times New Roman"/>
                <w:b/>
                <w:sz w:val="24"/>
                <w:szCs w:val="24"/>
              </w:rPr>
              <w:t xml:space="preserve"> 11óra</w:t>
            </w:r>
          </w:p>
        </w:tc>
      </w:tr>
      <w:tr w:rsidR="00A135B1" w:rsidRPr="00A135B1" w:rsidTr="00F71689">
        <w:trPr>
          <w:jc w:val="center"/>
        </w:trPr>
        <w:tc>
          <w:tcPr>
            <w:tcW w:w="2202" w:type="dxa"/>
            <w:noWrap/>
            <w:vAlign w:val="center"/>
          </w:tcPr>
          <w:p w:rsidR="00A135B1" w:rsidRPr="00A135B1" w:rsidRDefault="00A135B1" w:rsidP="00A135B1">
            <w:pPr>
              <w:spacing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rPr>
              <w:t xml:space="preserve">Előzetes </w:t>
            </w:r>
            <w:r w:rsidRPr="00A135B1">
              <w:rPr>
                <w:rFonts w:ascii="Times New Roman" w:eastAsia="Calibri" w:hAnsi="Times New Roman" w:cs="Times New Roman"/>
                <w:b/>
                <w:sz w:val="24"/>
                <w:szCs w:val="24"/>
                <w:lang w:val="cs-CZ"/>
              </w:rPr>
              <w:t>tudás</w:t>
            </w:r>
          </w:p>
        </w:tc>
        <w:tc>
          <w:tcPr>
            <w:tcW w:w="7029" w:type="dxa"/>
            <w:gridSpan w:val="2"/>
            <w:noWrap/>
            <w:vAlign w:val="center"/>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Ismeretek az anyagok fizikai, kémiai tulajdonságairól, változásairól. </w:t>
            </w:r>
          </w:p>
        </w:tc>
      </w:tr>
      <w:tr w:rsidR="00A135B1" w:rsidRPr="00A135B1" w:rsidTr="00F71689">
        <w:trPr>
          <w:jc w:val="center"/>
        </w:trPr>
        <w:tc>
          <w:tcPr>
            <w:tcW w:w="2202" w:type="dxa"/>
            <w:noWrap/>
            <w:vAlign w:val="center"/>
          </w:tcPr>
          <w:p w:rsidR="00A135B1" w:rsidRPr="00A135B1" w:rsidRDefault="00A135B1" w:rsidP="00A135B1">
            <w:pPr>
              <w:spacing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rPr>
              <w:t>A tematikai egység nevelési-fejlesztési céljai</w:t>
            </w:r>
          </w:p>
        </w:tc>
        <w:tc>
          <w:tcPr>
            <w:tcW w:w="7029" w:type="dxa"/>
            <w:gridSpan w:val="2"/>
            <w:noWrap/>
            <w:vAlign w:val="center"/>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A megismerőképesség és a gondolkodási műveletek (válogatás, csoportosítás, elemzés, általánosítás) fejlesztése. A motorikus képesség fejlesztése. Aktív részvétel a kísérletekben, mérésekben. A kísérletezés szabályainak betartása. Megfigyelések, vizsgálódások gyakorlott végrehajtása. Energiatakarékosságra törekvés erősítése. Mérőeszközök pontos használata. A fizika és a mindennapi élet kapcsolatának felismertetése. Kooperatív technikák alkalmazása, pontos munkavégzésre törekvés, kitartó, fegyelmezett munka elsajátítása. </w:t>
            </w:r>
          </w:p>
        </w:tc>
      </w:tr>
    </w:tbl>
    <w:p w:rsidR="00A135B1" w:rsidRPr="00A135B1" w:rsidRDefault="00A135B1" w:rsidP="00A135B1">
      <w:pPr>
        <w:spacing w:after="0" w:line="240" w:lineRule="auto"/>
        <w:rPr>
          <w:rFonts w:ascii="Times New Roman" w:eastAsia="Calibri" w:hAnsi="Times New Roman" w:cs="Times New Roman"/>
          <w:sz w:val="24"/>
          <w:szCs w:val="24"/>
        </w:rPr>
      </w:pPr>
    </w:p>
    <w:tbl>
      <w:tblPr>
        <w:tblW w:w="92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15"/>
        <w:gridCol w:w="1493"/>
        <w:gridCol w:w="3409"/>
        <w:gridCol w:w="2414"/>
      </w:tblGrid>
      <w:tr w:rsidR="00A135B1" w:rsidRPr="00A135B1" w:rsidTr="00F71689">
        <w:trPr>
          <w:jc w:val="center"/>
        </w:trPr>
        <w:tc>
          <w:tcPr>
            <w:tcW w:w="3408" w:type="dxa"/>
            <w:gridSpan w:val="2"/>
            <w:tcBorders>
              <w:bottom w:val="single" w:sz="4" w:space="0" w:color="auto"/>
            </w:tcBorders>
            <w:noWrap/>
            <w:vAlign w:val="center"/>
          </w:tcPr>
          <w:p w:rsidR="00A135B1" w:rsidRPr="00A135B1" w:rsidRDefault="00A135B1" w:rsidP="00A135B1">
            <w:pPr>
              <w:spacing w:before="120"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rPr>
              <w:t>Ismeretek</w:t>
            </w:r>
          </w:p>
        </w:tc>
        <w:tc>
          <w:tcPr>
            <w:tcW w:w="3409" w:type="dxa"/>
            <w:tcBorders>
              <w:bottom w:val="single" w:sz="4" w:space="0" w:color="auto"/>
            </w:tcBorders>
            <w:noWrap/>
            <w:vAlign w:val="center"/>
          </w:tcPr>
          <w:p w:rsidR="00A135B1" w:rsidRPr="00A135B1" w:rsidRDefault="00A135B1" w:rsidP="00A135B1">
            <w:pPr>
              <w:spacing w:before="120"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rPr>
              <w:t>Fejlesztési követelmények</w:t>
            </w:r>
          </w:p>
        </w:tc>
        <w:tc>
          <w:tcPr>
            <w:tcW w:w="2414" w:type="dxa"/>
            <w:tcBorders>
              <w:bottom w:val="single" w:sz="4" w:space="0" w:color="auto"/>
            </w:tcBorders>
            <w:noWrap/>
            <w:vAlign w:val="center"/>
          </w:tcPr>
          <w:p w:rsidR="00A135B1" w:rsidRPr="00A135B1" w:rsidRDefault="00A135B1" w:rsidP="00A135B1">
            <w:pPr>
              <w:spacing w:before="120" w:after="0" w:line="240" w:lineRule="auto"/>
              <w:jc w:val="center"/>
              <w:rPr>
                <w:rFonts w:ascii="Times New Roman" w:eastAsia="Calibri" w:hAnsi="Times New Roman" w:cs="Times New Roman"/>
                <w:sz w:val="24"/>
                <w:szCs w:val="24"/>
              </w:rPr>
            </w:pPr>
            <w:r w:rsidRPr="00A135B1">
              <w:rPr>
                <w:rFonts w:ascii="Times New Roman" w:eastAsia="Calibri" w:hAnsi="Times New Roman" w:cs="Times New Roman"/>
                <w:b/>
                <w:sz w:val="24"/>
                <w:szCs w:val="24"/>
              </w:rPr>
              <w:t>Kapcsolódási pontok</w:t>
            </w:r>
          </w:p>
        </w:tc>
      </w:tr>
      <w:tr w:rsidR="00A135B1" w:rsidRPr="00A135B1" w:rsidTr="00F71689">
        <w:trPr>
          <w:jc w:val="center"/>
        </w:trPr>
        <w:tc>
          <w:tcPr>
            <w:tcW w:w="3408" w:type="dxa"/>
            <w:gridSpan w:val="2"/>
            <w:tcBorders>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i/>
                <w:sz w:val="24"/>
                <w:szCs w:val="24"/>
              </w:rPr>
            </w:pPr>
            <w:r w:rsidRPr="00A135B1">
              <w:rPr>
                <w:rFonts w:ascii="Times New Roman" w:eastAsia="Calibri" w:hAnsi="Times New Roman" w:cs="Times New Roman"/>
                <w:i/>
                <w:sz w:val="24"/>
                <w:szCs w:val="24"/>
              </w:rPr>
              <w:t>Anyagok</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Sűrűség (anyag, tömeg, térfogat) fogalma.</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Mérőeszközök.</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Mérleg, rugós erőmérő. </w:t>
            </w:r>
          </w:p>
        </w:tc>
        <w:tc>
          <w:tcPr>
            <w:tcW w:w="3409" w:type="dxa"/>
            <w:tcBorders>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Különböző sűrűségű anyagok megfigyelése, összehasonlítása.</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Mérőeszközök használata (mérleg, rugós erőmérő).</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Alkotórészek egymáshoz viszonyított elhelyezkedésének megfigyelése.</w:t>
            </w:r>
          </w:p>
        </w:tc>
        <w:tc>
          <w:tcPr>
            <w:tcW w:w="2414" w:type="dxa"/>
            <w:tcBorders>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lang w:val="cs-CZ"/>
              </w:rPr>
            </w:pPr>
            <w:r w:rsidRPr="00A135B1">
              <w:rPr>
                <w:rFonts w:ascii="Times New Roman" w:eastAsia="Calibri" w:hAnsi="Times New Roman" w:cs="Times New Roman"/>
                <w:i/>
                <w:sz w:val="24"/>
                <w:szCs w:val="24"/>
              </w:rPr>
              <w:t xml:space="preserve">Természetismeret; kémia: </w:t>
            </w:r>
            <w:r w:rsidRPr="00A135B1">
              <w:rPr>
                <w:rFonts w:ascii="Times New Roman" w:eastAsia="Calibri" w:hAnsi="Times New Roman" w:cs="Times New Roman"/>
                <w:sz w:val="24"/>
                <w:szCs w:val="24"/>
              </w:rPr>
              <w:t>Anyagok tulajdonságai;</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Halmazállapotok. </w:t>
            </w:r>
          </w:p>
        </w:tc>
      </w:tr>
      <w:tr w:rsidR="00A135B1" w:rsidRPr="00A135B1" w:rsidTr="00F71689">
        <w:trPr>
          <w:jc w:val="center"/>
        </w:trPr>
        <w:tc>
          <w:tcPr>
            <w:tcW w:w="3408" w:type="dxa"/>
            <w:gridSpan w:val="2"/>
            <w:tcBorders>
              <w:top w:val="single" w:sz="4" w:space="0" w:color="auto"/>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Halmazállapotok, halmazállapot-változások (víz előfordulásai: víz, jég, pára, gőz).</w:t>
            </w:r>
          </w:p>
        </w:tc>
        <w:tc>
          <w:tcPr>
            <w:tcW w:w="3409" w:type="dxa"/>
            <w:tcBorders>
              <w:top w:val="single" w:sz="4" w:space="0" w:color="auto"/>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Hőmérséklet mérése, halmazállapot-változásokra kísérletek végzése.</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lastRenderedPageBreak/>
              <w:t>Az anyagok sűrűsége és halmazállapot-változásai közötti összefüggések felismerése.</w:t>
            </w:r>
          </w:p>
        </w:tc>
        <w:tc>
          <w:tcPr>
            <w:tcW w:w="2414" w:type="dxa"/>
            <w:tcBorders>
              <w:top w:val="single" w:sz="4" w:space="0" w:color="auto"/>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lang w:val="cs-CZ"/>
              </w:rPr>
            </w:pPr>
            <w:r w:rsidRPr="00A135B1">
              <w:rPr>
                <w:rFonts w:ascii="Times New Roman" w:eastAsia="Calibri" w:hAnsi="Times New Roman" w:cs="Times New Roman"/>
                <w:i/>
                <w:sz w:val="24"/>
                <w:szCs w:val="24"/>
              </w:rPr>
              <w:lastRenderedPageBreak/>
              <w:t xml:space="preserve">Matematika: </w:t>
            </w:r>
            <w:r w:rsidRPr="00A135B1">
              <w:rPr>
                <w:rFonts w:ascii="Times New Roman" w:eastAsia="Calibri" w:hAnsi="Times New Roman" w:cs="Times New Roman"/>
                <w:sz w:val="24"/>
                <w:szCs w:val="24"/>
              </w:rPr>
              <w:t>Mérés.</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Mértékegységek.</w:t>
            </w:r>
          </w:p>
        </w:tc>
      </w:tr>
      <w:tr w:rsidR="00A135B1" w:rsidRPr="00A135B1" w:rsidTr="00F71689">
        <w:trPr>
          <w:jc w:val="center"/>
        </w:trPr>
        <w:tc>
          <w:tcPr>
            <w:tcW w:w="3408" w:type="dxa"/>
            <w:gridSpan w:val="2"/>
            <w:noWrap/>
          </w:tcPr>
          <w:p w:rsidR="00A135B1" w:rsidRPr="00A135B1" w:rsidRDefault="00A135B1" w:rsidP="00A135B1">
            <w:pPr>
              <w:spacing w:before="120" w:after="0" w:line="240" w:lineRule="auto"/>
              <w:rPr>
                <w:rFonts w:ascii="Times New Roman" w:eastAsia="Calibri" w:hAnsi="Times New Roman" w:cs="Times New Roman"/>
                <w:i/>
                <w:sz w:val="24"/>
                <w:szCs w:val="24"/>
              </w:rPr>
            </w:pPr>
            <w:r w:rsidRPr="00A135B1">
              <w:rPr>
                <w:rFonts w:ascii="Times New Roman" w:eastAsia="Calibri" w:hAnsi="Times New Roman" w:cs="Times New Roman"/>
                <w:i/>
                <w:sz w:val="24"/>
                <w:szCs w:val="24"/>
              </w:rPr>
              <w:t xml:space="preserve">Kölcsönhatások, erők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Energia fogalma, mértékegysége.</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(Energia, munkavégző képesség),</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energiafajták (víz, szél, nap, fosszilis energiafajták, atomenergia, elektromos, hő-, mozgási, helyzeti, rugalmas).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Energia mértékegysége: J, Kj.</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Energiaátalakulások, energiamegmaradás.</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Energiatakarékosság.</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Az erő fogalma, nagysága, iránya, mértékegysége (Rugós erőmérő).</w:t>
            </w:r>
          </w:p>
        </w:tc>
        <w:tc>
          <w:tcPr>
            <w:tcW w:w="3409" w:type="dxa"/>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Élelmiszertáblázatok elemzése, elemi szintű értelmezés.</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A mindennapi életben tapasztalt erőhatások megismerése, mérési gyakorlatok végzése.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Energiafajták megfigyelése természetes környezetben és kísérleti helyzetben. </w:t>
            </w:r>
          </w:p>
        </w:tc>
        <w:tc>
          <w:tcPr>
            <w:tcW w:w="2414" w:type="dxa"/>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i/>
                <w:sz w:val="24"/>
                <w:szCs w:val="24"/>
              </w:rPr>
              <w:t xml:space="preserve">Biológia-egészségtan; természetismeret: </w:t>
            </w:r>
            <w:r w:rsidRPr="00A135B1">
              <w:rPr>
                <w:rFonts w:ascii="Times New Roman" w:eastAsia="Calibri" w:hAnsi="Times New Roman" w:cs="Times New Roman"/>
                <w:sz w:val="24"/>
                <w:szCs w:val="24"/>
              </w:rPr>
              <w:t xml:space="preserve">tápanyagok. </w:t>
            </w:r>
          </w:p>
          <w:p w:rsidR="00A135B1" w:rsidRPr="00A135B1" w:rsidRDefault="00A135B1" w:rsidP="00A135B1">
            <w:pPr>
              <w:spacing w:after="0" w:line="240" w:lineRule="auto"/>
              <w:rPr>
                <w:rFonts w:ascii="Times New Roman" w:eastAsia="Calibri" w:hAnsi="Times New Roman" w:cs="Times New Roman"/>
                <w:sz w:val="24"/>
                <w:szCs w:val="24"/>
              </w:rPr>
            </w:pP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i/>
                <w:sz w:val="24"/>
                <w:szCs w:val="24"/>
              </w:rPr>
              <w:t xml:space="preserve">Technika, életvitel és gyakorlat: </w:t>
            </w:r>
            <w:r w:rsidRPr="00A135B1">
              <w:rPr>
                <w:rFonts w:ascii="Times New Roman" w:eastAsia="Calibri" w:hAnsi="Times New Roman" w:cs="Times New Roman"/>
                <w:sz w:val="24"/>
                <w:szCs w:val="24"/>
              </w:rPr>
              <w:t>energiafelhasználás, energiatakarékosság.</w:t>
            </w:r>
          </w:p>
        </w:tc>
      </w:tr>
      <w:tr w:rsidR="00A135B1" w:rsidRPr="00A135B1" w:rsidTr="00F71689">
        <w:tblPrEx>
          <w:tblBorders>
            <w:top w:val="none" w:sz="0" w:space="0" w:color="auto"/>
          </w:tblBorders>
        </w:tblPrEx>
        <w:trPr>
          <w:jc w:val="center"/>
        </w:trPr>
        <w:tc>
          <w:tcPr>
            <w:tcW w:w="1915" w:type="dxa"/>
            <w:noWrap/>
            <w:vAlign w:val="center"/>
          </w:tcPr>
          <w:p w:rsidR="00A135B1" w:rsidRPr="00A135B1" w:rsidRDefault="00A135B1" w:rsidP="00A135B1">
            <w:pPr>
              <w:spacing w:before="120"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lang w:val="cs-CZ"/>
              </w:rPr>
              <w:t>Kulcsfogalmak</w:t>
            </w:r>
            <w:r w:rsidRPr="00A135B1">
              <w:rPr>
                <w:rFonts w:ascii="Times New Roman" w:eastAsia="Calibri" w:hAnsi="Times New Roman" w:cs="Times New Roman"/>
                <w:b/>
                <w:sz w:val="24"/>
                <w:szCs w:val="24"/>
              </w:rPr>
              <w:t>/ fogalmak</w:t>
            </w:r>
          </w:p>
        </w:tc>
        <w:tc>
          <w:tcPr>
            <w:tcW w:w="7316" w:type="dxa"/>
            <w:gridSpan w:val="3"/>
            <w:noWrap/>
            <w:vAlign w:val="center"/>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Sűrűség, halmazállapot-változás, anyagi tulajdonság, energiafajta, kölcsönhatás, mozgásállapot-változás, erőfajta, energiatakarékosság. </w:t>
            </w:r>
          </w:p>
        </w:tc>
      </w:tr>
    </w:tbl>
    <w:p w:rsidR="00A135B1" w:rsidRPr="00A135B1" w:rsidRDefault="00A135B1" w:rsidP="00A135B1">
      <w:pPr>
        <w:spacing w:after="0" w:line="240" w:lineRule="auto"/>
        <w:rPr>
          <w:rFonts w:ascii="Times New Roman" w:eastAsia="Calibri" w:hAnsi="Times New Roman" w:cs="Times New Roman"/>
          <w:sz w:val="24"/>
          <w:szCs w:val="24"/>
        </w:rPr>
      </w:pPr>
    </w:p>
    <w:tbl>
      <w:tblPr>
        <w:tblW w:w="92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85"/>
        <w:gridCol w:w="317"/>
        <w:gridCol w:w="1199"/>
        <w:gridCol w:w="3401"/>
        <w:gridCol w:w="1228"/>
        <w:gridCol w:w="1191"/>
      </w:tblGrid>
      <w:tr w:rsidR="00A135B1" w:rsidRPr="00A135B1" w:rsidTr="00F71689">
        <w:trPr>
          <w:jc w:val="center"/>
        </w:trPr>
        <w:tc>
          <w:tcPr>
            <w:tcW w:w="2202" w:type="dxa"/>
            <w:gridSpan w:val="2"/>
            <w:noWrap/>
            <w:vAlign w:val="center"/>
          </w:tcPr>
          <w:p w:rsidR="00A135B1" w:rsidRPr="00A135B1" w:rsidRDefault="00A135B1" w:rsidP="00A135B1">
            <w:pPr>
              <w:spacing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lang w:val="cs-CZ"/>
              </w:rPr>
              <w:t>Tematikai</w:t>
            </w:r>
            <w:r w:rsidRPr="00A135B1">
              <w:rPr>
                <w:rFonts w:ascii="Times New Roman" w:eastAsia="Calibri" w:hAnsi="Times New Roman" w:cs="Times New Roman"/>
                <w:b/>
                <w:sz w:val="24"/>
                <w:szCs w:val="24"/>
              </w:rPr>
              <w:t xml:space="preserve"> egység/</w:t>
            </w:r>
            <w:r w:rsidRPr="00A135B1">
              <w:rPr>
                <w:rFonts w:ascii="Times New Roman" w:eastAsia="Calibri" w:hAnsi="Times New Roman" w:cs="Times New Roman"/>
                <w:b/>
                <w:sz w:val="24"/>
                <w:szCs w:val="24"/>
              </w:rPr>
              <w:br/>
              <w:t>Fejlesztési cél</w:t>
            </w:r>
          </w:p>
        </w:tc>
        <w:tc>
          <w:tcPr>
            <w:tcW w:w="5828" w:type="dxa"/>
            <w:gridSpan w:val="3"/>
            <w:noWrap/>
            <w:vAlign w:val="center"/>
          </w:tcPr>
          <w:p w:rsidR="00A135B1" w:rsidRPr="00A135B1" w:rsidRDefault="00A135B1" w:rsidP="00A135B1">
            <w:pPr>
              <w:spacing w:before="120"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lang w:val="cs-CZ"/>
              </w:rPr>
              <w:t>Rendszerek</w:t>
            </w:r>
          </w:p>
        </w:tc>
        <w:tc>
          <w:tcPr>
            <w:tcW w:w="1191" w:type="dxa"/>
            <w:noWrap/>
            <w:vAlign w:val="center"/>
          </w:tcPr>
          <w:p w:rsidR="00A135B1" w:rsidRPr="00A135B1" w:rsidRDefault="00A135B1" w:rsidP="00A135B1">
            <w:pPr>
              <w:spacing w:before="120"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lang w:val="cs-CZ"/>
              </w:rPr>
              <w:t>Órakeret</w:t>
            </w:r>
            <w:r w:rsidRPr="00A135B1">
              <w:rPr>
                <w:rFonts w:ascii="Times New Roman" w:eastAsia="Calibri" w:hAnsi="Times New Roman" w:cs="Times New Roman"/>
                <w:b/>
                <w:sz w:val="24"/>
                <w:szCs w:val="24"/>
              </w:rPr>
              <w:t xml:space="preserve"> 3,5 óra</w:t>
            </w:r>
          </w:p>
        </w:tc>
      </w:tr>
      <w:tr w:rsidR="00A135B1" w:rsidRPr="00A135B1" w:rsidTr="00F71689">
        <w:trPr>
          <w:jc w:val="center"/>
        </w:trPr>
        <w:tc>
          <w:tcPr>
            <w:tcW w:w="2202" w:type="dxa"/>
            <w:gridSpan w:val="2"/>
            <w:noWrap/>
            <w:vAlign w:val="center"/>
          </w:tcPr>
          <w:p w:rsidR="00A135B1" w:rsidRPr="00A135B1" w:rsidRDefault="00A135B1" w:rsidP="00A135B1">
            <w:pPr>
              <w:spacing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rPr>
              <w:t>Előzetes tudás</w:t>
            </w:r>
          </w:p>
        </w:tc>
        <w:tc>
          <w:tcPr>
            <w:tcW w:w="7019" w:type="dxa"/>
            <w:gridSpan w:val="4"/>
            <w:noWrap/>
            <w:vAlign w:val="center"/>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Hősszúság, idő mérésének mértékegységei. Mérési gyakorlatok.</w:t>
            </w:r>
          </w:p>
        </w:tc>
      </w:tr>
      <w:tr w:rsidR="00A135B1" w:rsidRPr="00A135B1" w:rsidTr="00F71689">
        <w:trPr>
          <w:jc w:val="center"/>
        </w:trPr>
        <w:tc>
          <w:tcPr>
            <w:tcW w:w="2202" w:type="dxa"/>
            <w:gridSpan w:val="2"/>
            <w:noWrap/>
            <w:vAlign w:val="center"/>
          </w:tcPr>
          <w:p w:rsidR="00A135B1" w:rsidRPr="00A135B1" w:rsidRDefault="00A135B1" w:rsidP="00A135B1">
            <w:pPr>
              <w:spacing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rPr>
              <w:t>A tematikai egység nevelési-fejlesztési céljai</w:t>
            </w:r>
          </w:p>
        </w:tc>
        <w:tc>
          <w:tcPr>
            <w:tcW w:w="7019" w:type="dxa"/>
            <w:gridSpan w:val="4"/>
            <w:noWrap/>
            <w:vAlign w:val="center"/>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A megismerő képesség fejlesztése, térbeli és időbeli tájékozódás fejlesztése. Hálózatok és épített rendszerek értelmezése. Ok-okozati összefüggések feltárása. Analizáló, szintetizáló képesség fejlesztése. Önálló információgyűjtésre és tanulásra törekvés. Ismeretek bővítése a mikro- és makrovilágból, a képzelet fejlesztése, összehasonlítás adott szempontok szerint, összefüggések felismerése, IKT-eszközök használata. </w:t>
            </w:r>
          </w:p>
        </w:tc>
      </w:tr>
      <w:tr w:rsidR="00A135B1" w:rsidRPr="00A135B1" w:rsidTr="00F71689">
        <w:trPr>
          <w:jc w:val="center"/>
        </w:trPr>
        <w:tc>
          <w:tcPr>
            <w:tcW w:w="3401" w:type="dxa"/>
            <w:gridSpan w:val="3"/>
            <w:tcBorders>
              <w:bottom w:val="single" w:sz="4" w:space="0" w:color="auto"/>
            </w:tcBorders>
            <w:noWrap/>
            <w:vAlign w:val="center"/>
          </w:tcPr>
          <w:p w:rsidR="00A135B1" w:rsidRPr="00A135B1" w:rsidRDefault="00A135B1" w:rsidP="00A135B1">
            <w:pPr>
              <w:spacing w:before="120"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rPr>
              <w:t>Ismeretek</w:t>
            </w:r>
          </w:p>
        </w:tc>
        <w:tc>
          <w:tcPr>
            <w:tcW w:w="3401" w:type="dxa"/>
            <w:tcBorders>
              <w:bottom w:val="single" w:sz="4" w:space="0" w:color="auto"/>
            </w:tcBorders>
            <w:noWrap/>
            <w:vAlign w:val="center"/>
          </w:tcPr>
          <w:p w:rsidR="00A135B1" w:rsidRPr="00A135B1" w:rsidRDefault="00A135B1" w:rsidP="00A135B1">
            <w:pPr>
              <w:spacing w:before="120"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rPr>
              <w:t>Fejlesztési követelmények</w:t>
            </w:r>
          </w:p>
        </w:tc>
        <w:tc>
          <w:tcPr>
            <w:tcW w:w="2419" w:type="dxa"/>
            <w:gridSpan w:val="2"/>
            <w:tcBorders>
              <w:bottom w:val="single" w:sz="4" w:space="0" w:color="auto"/>
            </w:tcBorders>
            <w:noWrap/>
            <w:vAlign w:val="center"/>
          </w:tcPr>
          <w:p w:rsidR="00A135B1" w:rsidRPr="00A135B1" w:rsidRDefault="00A135B1" w:rsidP="00A135B1">
            <w:pPr>
              <w:spacing w:before="120" w:after="0" w:line="240" w:lineRule="auto"/>
              <w:jc w:val="center"/>
              <w:rPr>
                <w:rFonts w:ascii="Times New Roman" w:eastAsia="Calibri" w:hAnsi="Times New Roman" w:cs="Times New Roman"/>
                <w:sz w:val="24"/>
                <w:szCs w:val="24"/>
              </w:rPr>
            </w:pPr>
            <w:r w:rsidRPr="00A135B1">
              <w:rPr>
                <w:rFonts w:ascii="Times New Roman" w:eastAsia="Calibri" w:hAnsi="Times New Roman" w:cs="Times New Roman"/>
                <w:b/>
                <w:sz w:val="24"/>
                <w:szCs w:val="24"/>
                <w:lang w:val="cs-CZ"/>
              </w:rPr>
              <w:t>Kapcsolódási</w:t>
            </w:r>
            <w:r w:rsidRPr="00A135B1">
              <w:rPr>
                <w:rFonts w:ascii="Times New Roman" w:eastAsia="Calibri" w:hAnsi="Times New Roman" w:cs="Times New Roman"/>
                <w:b/>
                <w:sz w:val="24"/>
                <w:szCs w:val="24"/>
              </w:rPr>
              <w:t xml:space="preserve"> pontok</w:t>
            </w:r>
          </w:p>
        </w:tc>
      </w:tr>
      <w:tr w:rsidR="00A135B1" w:rsidRPr="00A135B1" w:rsidTr="00F71689">
        <w:trPr>
          <w:jc w:val="center"/>
        </w:trPr>
        <w:tc>
          <w:tcPr>
            <w:tcW w:w="3401" w:type="dxa"/>
            <w:gridSpan w:val="3"/>
            <w:tcBorders>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i/>
                <w:sz w:val="24"/>
                <w:szCs w:val="24"/>
              </w:rPr>
            </w:pPr>
            <w:r w:rsidRPr="00A135B1">
              <w:rPr>
                <w:rFonts w:ascii="Times New Roman" w:eastAsia="Calibri" w:hAnsi="Times New Roman" w:cs="Times New Roman"/>
                <w:i/>
                <w:sz w:val="24"/>
                <w:szCs w:val="24"/>
              </w:rPr>
              <w:t>Tér, idő, nagyságrendek</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Hosszúság és idő mértékegységei.</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Atomi méretek (méretarányos szemléltetés).</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Jellegzetes rövid és hosszú időskálák a természetben (emberi skála, földtörténet, fényév).</w:t>
            </w:r>
          </w:p>
        </w:tc>
        <w:tc>
          <w:tcPr>
            <w:tcW w:w="3401" w:type="dxa"/>
            <w:tcBorders>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A hosszúság és idő vonatkozásában mérési gyakorlatok, mértékegységek átváltása.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Érdekességek gyűjtése filmekből, internetről, ismeretterjesztő kiadványokból. </w:t>
            </w:r>
          </w:p>
        </w:tc>
        <w:tc>
          <w:tcPr>
            <w:tcW w:w="2419" w:type="dxa"/>
            <w:gridSpan w:val="2"/>
            <w:tcBorders>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i/>
                <w:sz w:val="24"/>
                <w:szCs w:val="24"/>
              </w:rPr>
              <w:t xml:space="preserve">Matematika: </w:t>
            </w:r>
            <w:r w:rsidRPr="00A135B1">
              <w:rPr>
                <w:rFonts w:ascii="Times New Roman" w:eastAsia="Calibri" w:hAnsi="Times New Roman" w:cs="Times New Roman"/>
                <w:sz w:val="24"/>
                <w:szCs w:val="24"/>
              </w:rPr>
              <w:t>Hosszúság- és időmérés, mértékegységek.</w:t>
            </w:r>
          </w:p>
        </w:tc>
      </w:tr>
      <w:tr w:rsidR="00A135B1" w:rsidRPr="00A135B1" w:rsidTr="00F71689">
        <w:tblPrEx>
          <w:tblBorders>
            <w:top w:val="none" w:sz="0" w:space="0" w:color="auto"/>
          </w:tblBorders>
        </w:tblPrEx>
        <w:trPr>
          <w:jc w:val="center"/>
        </w:trPr>
        <w:tc>
          <w:tcPr>
            <w:tcW w:w="1885" w:type="dxa"/>
            <w:noWrap/>
            <w:vAlign w:val="center"/>
          </w:tcPr>
          <w:p w:rsidR="00A135B1" w:rsidRPr="00A135B1" w:rsidRDefault="00A135B1" w:rsidP="00A135B1">
            <w:pPr>
              <w:spacing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lang w:val="cs-CZ"/>
              </w:rPr>
              <w:t>Kulcsfogalmak</w:t>
            </w:r>
            <w:r w:rsidRPr="00A135B1">
              <w:rPr>
                <w:rFonts w:ascii="Times New Roman" w:eastAsia="Calibri" w:hAnsi="Times New Roman" w:cs="Times New Roman"/>
                <w:b/>
                <w:sz w:val="24"/>
                <w:szCs w:val="24"/>
              </w:rPr>
              <w:t>/ fogalmak</w:t>
            </w:r>
          </w:p>
        </w:tc>
        <w:tc>
          <w:tcPr>
            <w:tcW w:w="7336" w:type="dxa"/>
            <w:gridSpan w:val="5"/>
            <w:noWrap/>
            <w:vAlign w:val="center"/>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Hosszúság-mértékegység, időmértékegység </w:t>
            </w:r>
          </w:p>
        </w:tc>
      </w:tr>
    </w:tbl>
    <w:p w:rsidR="00A135B1" w:rsidRPr="00A135B1" w:rsidRDefault="00A135B1" w:rsidP="00A135B1">
      <w:pPr>
        <w:spacing w:after="0" w:line="240" w:lineRule="auto"/>
        <w:rPr>
          <w:rFonts w:ascii="Times New Roman" w:eastAsia="Calibri" w:hAnsi="Times New Roman" w:cs="Times New Roman"/>
          <w:sz w:val="24"/>
          <w:szCs w:val="24"/>
        </w:rPr>
      </w:pPr>
    </w:p>
    <w:tbl>
      <w:tblPr>
        <w:tblW w:w="92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52"/>
        <w:gridCol w:w="355"/>
        <w:gridCol w:w="1218"/>
        <w:gridCol w:w="3426"/>
        <w:gridCol w:w="1169"/>
        <w:gridCol w:w="1211"/>
      </w:tblGrid>
      <w:tr w:rsidR="00A135B1" w:rsidRPr="00A135B1" w:rsidTr="00F71689">
        <w:trPr>
          <w:jc w:val="center"/>
        </w:trPr>
        <w:tc>
          <w:tcPr>
            <w:tcW w:w="2207" w:type="dxa"/>
            <w:gridSpan w:val="2"/>
            <w:noWrap/>
            <w:vAlign w:val="center"/>
          </w:tcPr>
          <w:p w:rsidR="00A135B1" w:rsidRPr="00A135B1" w:rsidRDefault="00A135B1" w:rsidP="00A135B1">
            <w:pPr>
              <w:spacing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rPr>
              <w:t xml:space="preserve">Tematikai egység/ </w:t>
            </w:r>
            <w:r w:rsidRPr="00A135B1">
              <w:rPr>
                <w:rFonts w:ascii="Times New Roman" w:eastAsia="Calibri" w:hAnsi="Times New Roman" w:cs="Times New Roman"/>
                <w:b/>
                <w:sz w:val="24"/>
                <w:szCs w:val="24"/>
                <w:lang w:val="cs-CZ"/>
              </w:rPr>
              <w:t>Fejlesztési</w:t>
            </w:r>
            <w:r w:rsidRPr="00A135B1">
              <w:rPr>
                <w:rFonts w:ascii="Times New Roman" w:eastAsia="Calibri" w:hAnsi="Times New Roman" w:cs="Times New Roman"/>
                <w:b/>
                <w:sz w:val="24"/>
                <w:szCs w:val="24"/>
              </w:rPr>
              <w:t xml:space="preserve"> cél</w:t>
            </w:r>
          </w:p>
        </w:tc>
        <w:tc>
          <w:tcPr>
            <w:tcW w:w="5813" w:type="dxa"/>
            <w:gridSpan w:val="3"/>
            <w:noWrap/>
            <w:vAlign w:val="center"/>
          </w:tcPr>
          <w:p w:rsidR="00A135B1" w:rsidRPr="00A135B1" w:rsidRDefault="00A135B1" w:rsidP="00A135B1">
            <w:pPr>
              <w:spacing w:before="120"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rPr>
              <w:t>Állandóság és változás</w:t>
            </w:r>
          </w:p>
        </w:tc>
        <w:tc>
          <w:tcPr>
            <w:tcW w:w="1211" w:type="dxa"/>
            <w:noWrap/>
            <w:vAlign w:val="center"/>
          </w:tcPr>
          <w:p w:rsidR="00A135B1" w:rsidRPr="00A135B1" w:rsidRDefault="00A135B1" w:rsidP="00A135B1">
            <w:pPr>
              <w:spacing w:before="120"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rPr>
              <w:t xml:space="preserve">Órakeret </w:t>
            </w:r>
            <w:r w:rsidRPr="00A135B1">
              <w:rPr>
                <w:rFonts w:ascii="Times New Roman" w:eastAsia="Calibri" w:hAnsi="Times New Roman" w:cs="Times New Roman"/>
                <w:b/>
                <w:sz w:val="24"/>
                <w:szCs w:val="24"/>
              </w:rPr>
              <w:lastRenderedPageBreak/>
              <w:t>11 óra</w:t>
            </w:r>
          </w:p>
        </w:tc>
      </w:tr>
      <w:tr w:rsidR="00A135B1" w:rsidRPr="00A135B1" w:rsidTr="00F71689">
        <w:trPr>
          <w:jc w:val="center"/>
        </w:trPr>
        <w:tc>
          <w:tcPr>
            <w:tcW w:w="2207" w:type="dxa"/>
            <w:gridSpan w:val="2"/>
            <w:noWrap/>
            <w:vAlign w:val="center"/>
          </w:tcPr>
          <w:p w:rsidR="00A135B1" w:rsidRPr="00A135B1" w:rsidRDefault="00A135B1" w:rsidP="00A135B1">
            <w:pPr>
              <w:spacing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rPr>
              <w:lastRenderedPageBreak/>
              <w:t>Előzetes tudás</w:t>
            </w:r>
          </w:p>
        </w:tc>
        <w:tc>
          <w:tcPr>
            <w:tcW w:w="7024" w:type="dxa"/>
            <w:gridSpan w:val="4"/>
            <w:noWrap/>
            <w:vAlign w:val="center"/>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Ismeretek a mozgásról, hely- és helyzetváltoztató mozgások, mozgásfajták, növények és állatok mozgása, sportágak, az ember mozgása. </w:t>
            </w:r>
          </w:p>
        </w:tc>
      </w:tr>
      <w:tr w:rsidR="00A135B1" w:rsidRPr="00A135B1" w:rsidTr="00F71689">
        <w:trPr>
          <w:jc w:val="center"/>
        </w:trPr>
        <w:tc>
          <w:tcPr>
            <w:tcW w:w="2207" w:type="dxa"/>
            <w:gridSpan w:val="2"/>
            <w:noWrap/>
            <w:vAlign w:val="center"/>
          </w:tcPr>
          <w:p w:rsidR="00A135B1" w:rsidRPr="00A135B1" w:rsidRDefault="00A135B1" w:rsidP="00A135B1">
            <w:pPr>
              <w:spacing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rPr>
              <w:t>A tematikai egység nevelési-fejlesztési céljai</w:t>
            </w:r>
          </w:p>
        </w:tc>
        <w:tc>
          <w:tcPr>
            <w:tcW w:w="7024" w:type="dxa"/>
            <w:gridSpan w:val="4"/>
            <w:noWrap/>
            <w:vAlign w:val="center"/>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Aktív részvétel a kísérletezésben, az önálló kísérletezés szabályainak tudatos alkalmazása. A mozgás fizikai értelmezése, fajtái. Pontos mérések, becslések, viszonyítások gyakorlása. Mérési adatok lejegyzése. Egyszerű számítások végzése. A fizikai ismeretek alkalmazása a mindennapokban. A munkavégzést segítő eszközök, gépek működésének fizikai értelmezése. Az energiamegmaradás törvényének elemi szintű megismertetése. A motoros képességek fejlesztése. Az ok-okozati összefüggések feltárása. Szókincsbővítés fizikai fogalmakkal, következtetések, általánosítások, szociális motiváltság erősítése. </w:t>
            </w:r>
          </w:p>
        </w:tc>
      </w:tr>
      <w:tr w:rsidR="00A135B1" w:rsidRPr="00A135B1" w:rsidTr="00F71689">
        <w:trPr>
          <w:jc w:val="center"/>
        </w:trPr>
        <w:tc>
          <w:tcPr>
            <w:tcW w:w="3425" w:type="dxa"/>
            <w:gridSpan w:val="3"/>
            <w:tcBorders>
              <w:bottom w:val="single" w:sz="4" w:space="0" w:color="auto"/>
            </w:tcBorders>
            <w:noWrap/>
            <w:vAlign w:val="center"/>
          </w:tcPr>
          <w:p w:rsidR="00A135B1" w:rsidRPr="00A135B1" w:rsidRDefault="00A135B1" w:rsidP="00A135B1">
            <w:pPr>
              <w:spacing w:before="120"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rPr>
              <w:t>Ismeretek</w:t>
            </w:r>
          </w:p>
        </w:tc>
        <w:tc>
          <w:tcPr>
            <w:tcW w:w="3426" w:type="dxa"/>
            <w:tcBorders>
              <w:bottom w:val="single" w:sz="4" w:space="0" w:color="auto"/>
            </w:tcBorders>
            <w:noWrap/>
            <w:vAlign w:val="center"/>
          </w:tcPr>
          <w:p w:rsidR="00A135B1" w:rsidRPr="00A135B1" w:rsidRDefault="00A135B1" w:rsidP="00A135B1">
            <w:pPr>
              <w:spacing w:before="120"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rPr>
              <w:t>Fejlesztési követelmények</w:t>
            </w:r>
          </w:p>
        </w:tc>
        <w:tc>
          <w:tcPr>
            <w:tcW w:w="2380" w:type="dxa"/>
            <w:gridSpan w:val="2"/>
            <w:tcBorders>
              <w:bottom w:val="single" w:sz="4" w:space="0" w:color="auto"/>
            </w:tcBorders>
            <w:noWrap/>
            <w:vAlign w:val="center"/>
          </w:tcPr>
          <w:p w:rsidR="00A135B1" w:rsidRPr="00A135B1" w:rsidRDefault="00A135B1" w:rsidP="00A135B1">
            <w:pPr>
              <w:spacing w:before="120" w:after="0" w:line="240" w:lineRule="auto"/>
              <w:jc w:val="center"/>
              <w:rPr>
                <w:rFonts w:ascii="Times New Roman" w:eastAsia="Calibri" w:hAnsi="Times New Roman" w:cs="Times New Roman"/>
                <w:sz w:val="24"/>
                <w:szCs w:val="24"/>
              </w:rPr>
            </w:pPr>
            <w:r w:rsidRPr="00A135B1">
              <w:rPr>
                <w:rFonts w:ascii="Times New Roman" w:eastAsia="Calibri" w:hAnsi="Times New Roman" w:cs="Times New Roman"/>
                <w:b/>
                <w:sz w:val="24"/>
                <w:szCs w:val="24"/>
              </w:rPr>
              <w:t>Kapcsolódási pontok</w:t>
            </w:r>
          </w:p>
        </w:tc>
      </w:tr>
      <w:tr w:rsidR="00A135B1" w:rsidRPr="00A135B1" w:rsidTr="00F71689">
        <w:trPr>
          <w:jc w:val="center"/>
        </w:trPr>
        <w:tc>
          <w:tcPr>
            <w:tcW w:w="3425" w:type="dxa"/>
            <w:gridSpan w:val="3"/>
            <w:tcBorders>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i/>
                <w:sz w:val="24"/>
                <w:szCs w:val="24"/>
              </w:rPr>
            </w:pPr>
            <w:r w:rsidRPr="00A135B1">
              <w:rPr>
                <w:rFonts w:ascii="Times New Roman" w:eastAsia="Calibri" w:hAnsi="Times New Roman" w:cs="Times New Roman"/>
                <w:i/>
                <w:sz w:val="24"/>
                <w:szCs w:val="24"/>
              </w:rPr>
              <w:t xml:space="preserve">Mozgások jellemzése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Mozgás és nyugalom (viszonylagosság).</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Egyenes vonalú egyenletes mozgás (út, idő, irány, sebesség, állandó sebesség).</w:t>
            </w:r>
          </w:p>
        </w:tc>
        <w:tc>
          <w:tcPr>
            <w:tcW w:w="3426" w:type="dxa"/>
            <w:tcBorders>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Testek helyének, helyzetének meghatározása.</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Különböző mozgástípusok felismerése konkrét példákon.</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Mozgásfajták csoportosítása.</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Kísérletezés különböző mozgásfajtákra.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Út, idő mérése, adatok lejegyzése.</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Egyszerű számítások végzése.</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Sebességjelző adatainak értelmezése, GPS alkalmazása. </w:t>
            </w:r>
          </w:p>
        </w:tc>
        <w:tc>
          <w:tcPr>
            <w:tcW w:w="2380" w:type="dxa"/>
            <w:gridSpan w:val="2"/>
            <w:tcBorders>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lang w:val="cs-CZ"/>
              </w:rPr>
            </w:pPr>
            <w:r w:rsidRPr="00A135B1">
              <w:rPr>
                <w:rFonts w:ascii="Times New Roman" w:eastAsia="Calibri" w:hAnsi="Times New Roman" w:cs="Times New Roman"/>
                <w:i/>
                <w:sz w:val="24"/>
                <w:szCs w:val="24"/>
              </w:rPr>
              <w:t xml:space="preserve">Technika, életvitel és gyakorlat: </w:t>
            </w:r>
            <w:r w:rsidRPr="00A135B1">
              <w:rPr>
                <w:rFonts w:ascii="Times New Roman" w:eastAsia="Calibri" w:hAnsi="Times New Roman" w:cs="Times New Roman"/>
                <w:sz w:val="24"/>
                <w:szCs w:val="24"/>
                <w:lang w:val="cs-CZ"/>
              </w:rPr>
              <w:t>Közlekedési</w:t>
            </w:r>
            <w:r w:rsidRPr="00A135B1">
              <w:rPr>
                <w:rFonts w:ascii="Times New Roman" w:eastAsia="Calibri" w:hAnsi="Times New Roman" w:cs="Times New Roman"/>
                <w:sz w:val="24"/>
                <w:szCs w:val="24"/>
              </w:rPr>
              <w:t xml:space="preserve"> eszközök;</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A biztonságos közlekedés.</w:t>
            </w:r>
          </w:p>
        </w:tc>
      </w:tr>
      <w:tr w:rsidR="00A135B1" w:rsidRPr="00A135B1" w:rsidTr="00F71689">
        <w:trPr>
          <w:jc w:val="center"/>
        </w:trPr>
        <w:tc>
          <w:tcPr>
            <w:tcW w:w="3425" w:type="dxa"/>
            <w:gridSpan w:val="3"/>
            <w:tcBorders>
              <w:top w:val="single" w:sz="4" w:space="0" w:color="auto"/>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i/>
                <w:sz w:val="24"/>
                <w:szCs w:val="24"/>
              </w:rPr>
            </w:pPr>
            <w:r w:rsidRPr="00A135B1">
              <w:rPr>
                <w:rFonts w:ascii="Times New Roman" w:eastAsia="Calibri" w:hAnsi="Times New Roman" w:cs="Times New Roman"/>
                <w:i/>
                <w:sz w:val="24"/>
                <w:szCs w:val="24"/>
              </w:rPr>
              <w:t>Mozgásállapot-változás</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Változó mozgások.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Egyenletesen változó mozgások.</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Átlagsebesség.</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Körmozgás jellemzése.</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Tengely körüli mozgás. </w:t>
            </w:r>
          </w:p>
        </w:tc>
        <w:tc>
          <w:tcPr>
            <w:tcW w:w="3426" w:type="dxa"/>
            <w:tcBorders>
              <w:top w:val="single" w:sz="4" w:space="0" w:color="auto"/>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Az erő mozgásállapot-változtató hatásának felismerése példákon.</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Különböző mozgásfajták megkülönböztetése.</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Labdajátékok, biliárd. </w:t>
            </w:r>
          </w:p>
        </w:tc>
        <w:tc>
          <w:tcPr>
            <w:tcW w:w="2380" w:type="dxa"/>
            <w:gridSpan w:val="2"/>
            <w:tcBorders>
              <w:top w:val="single" w:sz="4" w:space="0" w:color="auto"/>
              <w:bottom w:val="single" w:sz="4" w:space="0" w:color="auto"/>
            </w:tcBorders>
            <w:noWrap/>
          </w:tcPr>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 </w:t>
            </w:r>
          </w:p>
        </w:tc>
      </w:tr>
      <w:tr w:rsidR="00A135B1" w:rsidRPr="00A135B1" w:rsidTr="00F71689">
        <w:trPr>
          <w:jc w:val="center"/>
        </w:trPr>
        <w:tc>
          <w:tcPr>
            <w:tcW w:w="3425" w:type="dxa"/>
            <w:gridSpan w:val="3"/>
            <w:tcBorders>
              <w:top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Az erő és a sebességváltozás kapcsolata.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Gyorsulás, lassulás</w:t>
            </w:r>
          </w:p>
        </w:tc>
        <w:tc>
          <w:tcPr>
            <w:tcW w:w="3426" w:type="dxa"/>
            <w:tcBorders>
              <w:top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Tömeg, sebesség, tehetetlenség kapcsolatának felismerése, megértése.</w:t>
            </w:r>
          </w:p>
        </w:tc>
        <w:tc>
          <w:tcPr>
            <w:tcW w:w="2380" w:type="dxa"/>
            <w:gridSpan w:val="2"/>
            <w:tcBorders>
              <w:top w:val="single" w:sz="4" w:space="0" w:color="auto"/>
            </w:tcBorders>
            <w:noWrap/>
          </w:tcPr>
          <w:p w:rsidR="00A135B1" w:rsidRPr="00A135B1" w:rsidRDefault="00A135B1" w:rsidP="00A135B1">
            <w:pPr>
              <w:spacing w:after="0" w:line="240" w:lineRule="auto"/>
              <w:rPr>
                <w:rFonts w:ascii="Times New Roman" w:eastAsia="Calibri" w:hAnsi="Times New Roman" w:cs="Times New Roman"/>
                <w:sz w:val="24"/>
                <w:szCs w:val="24"/>
              </w:rPr>
            </w:pPr>
          </w:p>
        </w:tc>
      </w:tr>
      <w:tr w:rsidR="00A135B1" w:rsidRPr="00A135B1" w:rsidTr="00F71689">
        <w:trPr>
          <w:jc w:val="center"/>
        </w:trPr>
        <w:tc>
          <w:tcPr>
            <w:tcW w:w="3425" w:type="dxa"/>
            <w:gridSpan w:val="3"/>
            <w:tcBorders>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Közlekedési alkalmazások.</w:t>
            </w:r>
          </w:p>
          <w:p w:rsidR="00A135B1" w:rsidRPr="00A135B1" w:rsidRDefault="00A135B1" w:rsidP="00A135B1">
            <w:pPr>
              <w:spacing w:after="0" w:line="240" w:lineRule="auto"/>
              <w:rPr>
                <w:rFonts w:ascii="Times New Roman" w:eastAsia="Calibri" w:hAnsi="Times New Roman" w:cs="Times New Roman"/>
                <w:i/>
                <w:sz w:val="24"/>
                <w:szCs w:val="24"/>
              </w:rPr>
            </w:pPr>
            <w:r w:rsidRPr="00A135B1">
              <w:rPr>
                <w:rFonts w:ascii="Times New Roman" w:eastAsia="Calibri" w:hAnsi="Times New Roman" w:cs="Times New Roman"/>
                <w:sz w:val="24"/>
                <w:szCs w:val="24"/>
              </w:rPr>
              <w:t>Balesetvédelem.</w:t>
            </w:r>
          </w:p>
        </w:tc>
        <w:tc>
          <w:tcPr>
            <w:tcW w:w="3426" w:type="dxa"/>
            <w:tcBorders>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Kapaszkodás, biztonsági öv használata, kerékpározás szabályainak ismerete, védőfelszerelések használata, ok-okozati összefüggések felismerése (a végén).</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Példák keresése helyes és helytelen kanyarodási módokra.</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Megfelelő sebességgel való közlekedés (követési távolság betartása, belátás, </w:t>
            </w:r>
            <w:r w:rsidRPr="00A135B1">
              <w:rPr>
                <w:rFonts w:ascii="Times New Roman" w:eastAsia="Calibri" w:hAnsi="Times New Roman" w:cs="Times New Roman"/>
                <w:sz w:val="24"/>
                <w:szCs w:val="24"/>
              </w:rPr>
              <w:lastRenderedPageBreak/>
              <w:t>szabálykövetés).</w:t>
            </w:r>
          </w:p>
        </w:tc>
        <w:tc>
          <w:tcPr>
            <w:tcW w:w="2380" w:type="dxa"/>
            <w:gridSpan w:val="2"/>
            <w:tcBorders>
              <w:bottom w:val="single" w:sz="4" w:space="0" w:color="auto"/>
            </w:tcBorders>
            <w:noWrap/>
          </w:tcPr>
          <w:p w:rsidR="00A135B1" w:rsidRPr="00A135B1" w:rsidRDefault="00A135B1" w:rsidP="00A135B1">
            <w:pPr>
              <w:spacing w:after="0" w:line="240" w:lineRule="auto"/>
              <w:rPr>
                <w:rFonts w:ascii="Times New Roman" w:eastAsia="Calibri" w:hAnsi="Times New Roman" w:cs="Times New Roman"/>
                <w:sz w:val="24"/>
                <w:szCs w:val="24"/>
              </w:rPr>
            </w:pPr>
          </w:p>
        </w:tc>
      </w:tr>
      <w:tr w:rsidR="00A135B1" w:rsidRPr="00A135B1" w:rsidTr="00F71689">
        <w:trPr>
          <w:jc w:val="center"/>
        </w:trPr>
        <w:tc>
          <w:tcPr>
            <w:tcW w:w="1852" w:type="dxa"/>
            <w:noWrap/>
            <w:vAlign w:val="center"/>
          </w:tcPr>
          <w:p w:rsidR="00A135B1" w:rsidRPr="00A135B1" w:rsidRDefault="00A135B1" w:rsidP="00A135B1">
            <w:pPr>
              <w:spacing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rPr>
              <w:t>Kulcsfogalmak/ fogalmak</w:t>
            </w:r>
          </w:p>
        </w:tc>
        <w:tc>
          <w:tcPr>
            <w:tcW w:w="7379" w:type="dxa"/>
            <w:gridSpan w:val="5"/>
            <w:noWrap/>
            <w:vAlign w:val="center"/>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Mozgás, mozgásfajta, mozgásállapot-változás, sebesség, út, idő. </w:t>
            </w:r>
          </w:p>
        </w:tc>
      </w:tr>
    </w:tbl>
    <w:p w:rsidR="00A135B1" w:rsidRPr="00A135B1" w:rsidRDefault="00A135B1" w:rsidP="00A135B1">
      <w:pPr>
        <w:spacing w:after="0" w:line="240" w:lineRule="auto"/>
        <w:rPr>
          <w:rFonts w:ascii="Times New Roman" w:eastAsia="Calibri" w:hAnsi="Times New Roman" w:cs="Times New Roman"/>
          <w:color w:val="FF0000"/>
          <w:sz w:val="24"/>
          <w:szCs w:val="24"/>
        </w:rPr>
      </w:pPr>
    </w:p>
    <w:tbl>
      <w:tblPr>
        <w:tblW w:w="92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73"/>
        <w:gridCol w:w="334"/>
        <w:gridCol w:w="1208"/>
        <w:gridCol w:w="3415"/>
        <w:gridCol w:w="1203"/>
        <w:gridCol w:w="1198"/>
      </w:tblGrid>
      <w:tr w:rsidR="00A135B1" w:rsidRPr="00A135B1" w:rsidTr="00F71689">
        <w:trPr>
          <w:jc w:val="center"/>
        </w:trPr>
        <w:tc>
          <w:tcPr>
            <w:tcW w:w="2207" w:type="dxa"/>
            <w:gridSpan w:val="2"/>
            <w:noWrap/>
            <w:vAlign w:val="center"/>
          </w:tcPr>
          <w:p w:rsidR="00A135B1" w:rsidRPr="00A135B1" w:rsidRDefault="00A135B1" w:rsidP="00A135B1">
            <w:pPr>
              <w:spacing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rPr>
              <w:t xml:space="preserve">Tematikai egység/ </w:t>
            </w:r>
            <w:r w:rsidRPr="00A135B1">
              <w:rPr>
                <w:rFonts w:ascii="Times New Roman" w:eastAsia="Calibri" w:hAnsi="Times New Roman" w:cs="Times New Roman"/>
                <w:b/>
                <w:sz w:val="24"/>
                <w:szCs w:val="24"/>
                <w:lang w:val="cs-CZ"/>
              </w:rPr>
              <w:t>Fejlesztési</w:t>
            </w:r>
            <w:r w:rsidRPr="00A135B1">
              <w:rPr>
                <w:rFonts w:ascii="Times New Roman" w:eastAsia="Calibri" w:hAnsi="Times New Roman" w:cs="Times New Roman"/>
                <w:b/>
                <w:sz w:val="24"/>
                <w:szCs w:val="24"/>
              </w:rPr>
              <w:t xml:space="preserve"> cél</w:t>
            </w:r>
          </w:p>
        </w:tc>
        <w:tc>
          <w:tcPr>
            <w:tcW w:w="5826" w:type="dxa"/>
            <w:gridSpan w:val="3"/>
            <w:noWrap/>
            <w:vAlign w:val="center"/>
          </w:tcPr>
          <w:p w:rsidR="00A135B1" w:rsidRPr="00A135B1" w:rsidRDefault="00A135B1" w:rsidP="00A135B1">
            <w:pPr>
              <w:spacing w:before="120"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rPr>
              <w:t>Környezet és fenntarthatóság</w:t>
            </w:r>
          </w:p>
        </w:tc>
        <w:tc>
          <w:tcPr>
            <w:tcW w:w="1198" w:type="dxa"/>
            <w:noWrap/>
            <w:vAlign w:val="center"/>
          </w:tcPr>
          <w:p w:rsidR="00A135B1" w:rsidRPr="00A135B1" w:rsidRDefault="00A135B1" w:rsidP="00A135B1">
            <w:pPr>
              <w:spacing w:before="120"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lang w:val="cs-CZ"/>
              </w:rPr>
              <w:t>Órakeret</w:t>
            </w:r>
            <w:r w:rsidRPr="00A135B1">
              <w:rPr>
                <w:rFonts w:ascii="Times New Roman" w:eastAsia="Calibri" w:hAnsi="Times New Roman" w:cs="Times New Roman"/>
                <w:b/>
                <w:sz w:val="24"/>
                <w:szCs w:val="24"/>
              </w:rPr>
              <w:t xml:space="preserve"> 6 óra</w:t>
            </w:r>
          </w:p>
        </w:tc>
      </w:tr>
      <w:tr w:rsidR="00A135B1" w:rsidRPr="00A135B1" w:rsidTr="00F71689">
        <w:trPr>
          <w:jc w:val="center"/>
        </w:trPr>
        <w:tc>
          <w:tcPr>
            <w:tcW w:w="2207" w:type="dxa"/>
            <w:gridSpan w:val="2"/>
            <w:noWrap/>
            <w:vAlign w:val="center"/>
          </w:tcPr>
          <w:p w:rsidR="00A135B1" w:rsidRPr="00A135B1" w:rsidRDefault="00A135B1" w:rsidP="00A135B1">
            <w:pPr>
              <w:spacing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rPr>
              <w:t>Előzetes tudás</w:t>
            </w:r>
          </w:p>
        </w:tc>
        <w:tc>
          <w:tcPr>
            <w:tcW w:w="7024" w:type="dxa"/>
            <w:gridSpan w:val="4"/>
            <w:noWrap/>
            <w:vAlign w:val="center"/>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Földrajzi ismeretek, a természet földrajzi ismerete. Földfelszín, időjárás, a víz körforgása. Környezetszennyezés, környezetvédelem. </w:t>
            </w:r>
          </w:p>
        </w:tc>
      </w:tr>
      <w:tr w:rsidR="00A135B1" w:rsidRPr="00A135B1" w:rsidTr="00F71689">
        <w:trPr>
          <w:jc w:val="center"/>
        </w:trPr>
        <w:tc>
          <w:tcPr>
            <w:tcW w:w="2207" w:type="dxa"/>
            <w:gridSpan w:val="2"/>
            <w:noWrap/>
            <w:vAlign w:val="center"/>
          </w:tcPr>
          <w:p w:rsidR="00A135B1" w:rsidRPr="00A135B1" w:rsidRDefault="00A135B1" w:rsidP="00A135B1">
            <w:pPr>
              <w:spacing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rPr>
              <w:t>A tematikai egység nevelési-fejlesztési céljai</w:t>
            </w:r>
          </w:p>
        </w:tc>
        <w:tc>
          <w:tcPr>
            <w:tcW w:w="7024" w:type="dxa"/>
            <w:gridSpan w:val="4"/>
            <w:noWrap/>
            <w:vAlign w:val="center"/>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A megismerő képesség, kommunikációs képesség, kauzális gondolkodás, problémamegoldó gondolkodás fejlesztése. Információszerzés gyakorlása. Önálló tanulás. IKT-eszközök használata. Energiatakarékosságra törekvés erősítése a hétköznapokban. Tudatos fogyasztói és természetvédő magatartás, kritikai gondolkodás fejlesztése, törekvés az egészséges környezet, az élő természet megóvására. </w:t>
            </w:r>
          </w:p>
        </w:tc>
      </w:tr>
      <w:tr w:rsidR="00A135B1" w:rsidRPr="00A135B1" w:rsidTr="00F71689">
        <w:trPr>
          <w:jc w:val="center"/>
        </w:trPr>
        <w:tc>
          <w:tcPr>
            <w:tcW w:w="3415" w:type="dxa"/>
            <w:gridSpan w:val="3"/>
            <w:noWrap/>
            <w:vAlign w:val="center"/>
          </w:tcPr>
          <w:p w:rsidR="00A135B1" w:rsidRPr="00A135B1" w:rsidRDefault="00A135B1" w:rsidP="00A135B1">
            <w:pPr>
              <w:spacing w:before="120"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rPr>
              <w:t>Ismeretek</w:t>
            </w:r>
          </w:p>
        </w:tc>
        <w:tc>
          <w:tcPr>
            <w:tcW w:w="3415" w:type="dxa"/>
            <w:noWrap/>
            <w:vAlign w:val="center"/>
          </w:tcPr>
          <w:p w:rsidR="00A135B1" w:rsidRPr="00A135B1" w:rsidRDefault="00A135B1" w:rsidP="00A135B1">
            <w:pPr>
              <w:spacing w:before="120"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rPr>
              <w:t>Fejlesztési követelmények</w:t>
            </w:r>
          </w:p>
        </w:tc>
        <w:tc>
          <w:tcPr>
            <w:tcW w:w="2401" w:type="dxa"/>
            <w:gridSpan w:val="2"/>
            <w:noWrap/>
            <w:vAlign w:val="center"/>
          </w:tcPr>
          <w:p w:rsidR="00A135B1" w:rsidRPr="00A135B1" w:rsidRDefault="00A135B1" w:rsidP="00A135B1">
            <w:pPr>
              <w:spacing w:before="120" w:after="0" w:line="240" w:lineRule="auto"/>
              <w:jc w:val="center"/>
              <w:rPr>
                <w:rFonts w:ascii="Times New Roman" w:eastAsia="Calibri" w:hAnsi="Times New Roman" w:cs="Times New Roman"/>
                <w:sz w:val="24"/>
                <w:szCs w:val="24"/>
              </w:rPr>
            </w:pPr>
            <w:r w:rsidRPr="00A135B1">
              <w:rPr>
                <w:rFonts w:ascii="Times New Roman" w:eastAsia="Calibri" w:hAnsi="Times New Roman" w:cs="Times New Roman"/>
                <w:b/>
                <w:sz w:val="24"/>
                <w:szCs w:val="24"/>
              </w:rPr>
              <w:t>Kapcsolódási pontok</w:t>
            </w:r>
          </w:p>
        </w:tc>
      </w:tr>
      <w:tr w:rsidR="00A135B1" w:rsidRPr="00A135B1" w:rsidTr="00F71689">
        <w:trPr>
          <w:jc w:val="center"/>
        </w:trPr>
        <w:tc>
          <w:tcPr>
            <w:tcW w:w="3415" w:type="dxa"/>
            <w:gridSpan w:val="3"/>
            <w:tcBorders>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i/>
                <w:sz w:val="24"/>
                <w:szCs w:val="24"/>
              </w:rPr>
            </w:pPr>
            <w:r w:rsidRPr="00A135B1">
              <w:rPr>
                <w:rFonts w:ascii="Times New Roman" w:eastAsia="Calibri" w:hAnsi="Times New Roman" w:cs="Times New Roman"/>
                <w:i/>
                <w:sz w:val="24"/>
                <w:szCs w:val="24"/>
              </w:rPr>
              <w:t>A földi időjárás fő jellemzői</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Időjárási jelenségek, a földfelszín és az időjárás kapcsolata. Légköri és tengeri áramlatok (Golf-áramlat, szélrendszerek).</w:t>
            </w:r>
          </w:p>
        </w:tc>
        <w:tc>
          <w:tcPr>
            <w:tcW w:w="3415" w:type="dxa"/>
            <w:tcBorders>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Földrajzi ismeretek alkalmazása.</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Érdekességek, információk gyűjtése képekről, filmből, atlaszokból, ismeretterjesztő könyvekből.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Összefüggések felismerése a földrajzi szélesség, illetve a tengerszint feletti magasság időjárást meghatározó tényezőiről.</w:t>
            </w:r>
          </w:p>
        </w:tc>
        <w:tc>
          <w:tcPr>
            <w:tcW w:w="2401" w:type="dxa"/>
            <w:gridSpan w:val="2"/>
            <w:tcBorders>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i/>
                <w:sz w:val="24"/>
                <w:szCs w:val="24"/>
              </w:rPr>
              <w:t xml:space="preserve">Földrajz: </w:t>
            </w:r>
            <w:r w:rsidRPr="00A135B1">
              <w:rPr>
                <w:rFonts w:ascii="Times New Roman" w:eastAsia="Calibri" w:hAnsi="Times New Roman" w:cs="Times New Roman"/>
                <w:sz w:val="24"/>
                <w:szCs w:val="24"/>
              </w:rPr>
              <w:t>Áramlatok.</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Szélrendszerek.</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Időjárási jelenségek. </w:t>
            </w:r>
          </w:p>
        </w:tc>
      </w:tr>
      <w:tr w:rsidR="00A135B1" w:rsidRPr="00A135B1" w:rsidTr="00F71689">
        <w:trPr>
          <w:jc w:val="center"/>
        </w:trPr>
        <w:tc>
          <w:tcPr>
            <w:tcW w:w="3415" w:type="dxa"/>
            <w:gridSpan w:val="3"/>
            <w:tcBorders>
              <w:top w:val="single" w:sz="4" w:space="0" w:color="auto"/>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Az időjárás-előrejelzés. </w:t>
            </w:r>
          </w:p>
        </w:tc>
        <w:tc>
          <w:tcPr>
            <w:tcW w:w="3415" w:type="dxa"/>
            <w:tcBorders>
              <w:top w:val="single" w:sz="4" w:space="0" w:color="auto"/>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Az időjárás-előrejelzés értelmezése, információfeldolgozás, ábraelemzés újságokból, televízióból. </w:t>
            </w:r>
          </w:p>
        </w:tc>
        <w:tc>
          <w:tcPr>
            <w:tcW w:w="2401" w:type="dxa"/>
            <w:gridSpan w:val="2"/>
            <w:tcBorders>
              <w:top w:val="single" w:sz="4" w:space="0" w:color="auto"/>
              <w:bottom w:val="single" w:sz="4" w:space="0" w:color="auto"/>
            </w:tcBorders>
            <w:noWrap/>
          </w:tcPr>
          <w:p w:rsidR="00A135B1" w:rsidRPr="00A135B1" w:rsidRDefault="00A135B1" w:rsidP="00A135B1">
            <w:pPr>
              <w:spacing w:after="0" w:line="240" w:lineRule="auto"/>
              <w:rPr>
                <w:rFonts w:ascii="Times New Roman" w:eastAsia="Calibri" w:hAnsi="Times New Roman" w:cs="Times New Roman"/>
                <w:color w:val="FF0000"/>
                <w:sz w:val="24"/>
                <w:szCs w:val="24"/>
              </w:rPr>
            </w:pPr>
          </w:p>
        </w:tc>
      </w:tr>
      <w:tr w:rsidR="00A135B1" w:rsidRPr="00A135B1" w:rsidTr="00F71689">
        <w:trPr>
          <w:jc w:val="center"/>
        </w:trPr>
        <w:tc>
          <w:tcPr>
            <w:tcW w:w="3415" w:type="dxa"/>
            <w:gridSpan w:val="3"/>
            <w:tcBorders>
              <w:top w:val="single" w:sz="4" w:space="0" w:color="auto"/>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A légkör fizikai tulajdonságai (napsugárzás, hőmérséklet, csapadék).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A vízkörforgás fizikai háttere, szél).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Csapadékfajták.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Légnyomás és mérése (Barométer).</w:t>
            </w:r>
          </w:p>
        </w:tc>
        <w:tc>
          <w:tcPr>
            <w:tcW w:w="3415" w:type="dxa"/>
            <w:tcBorders>
              <w:top w:val="single" w:sz="4" w:space="0" w:color="auto"/>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A légkör fizikai tulajdonságainak elemzése.</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Összefüggések felismerése.</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A víz körforgására kísérletek végzése.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Elemi ismeretek szerzése a frontképződésekről.</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Olvasmány-feldolgozás.</w:t>
            </w:r>
          </w:p>
        </w:tc>
        <w:tc>
          <w:tcPr>
            <w:tcW w:w="2401" w:type="dxa"/>
            <w:gridSpan w:val="2"/>
            <w:tcBorders>
              <w:top w:val="single" w:sz="4" w:space="0" w:color="auto"/>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i/>
                <w:sz w:val="24"/>
                <w:szCs w:val="24"/>
              </w:rPr>
              <w:t>Földrajz:</w:t>
            </w:r>
            <w:r w:rsidRPr="00A135B1">
              <w:rPr>
                <w:rFonts w:ascii="Times New Roman" w:eastAsia="Calibri" w:hAnsi="Times New Roman" w:cs="Times New Roman"/>
                <w:sz w:val="24"/>
                <w:szCs w:val="24"/>
              </w:rPr>
              <w:t xml:space="preserve"> légnyomás. </w:t>
            </w:r>
          </w:p>
        </w:tc>
      </w:tr>
      <w:tr w:rsidR="00A135B1" w:rsidRPr="00A135B1" w:rsidTr="00F71689">
        <w:trPr>
          <w:jc w:val="center"/>
        </w:trPr>
        <w:tc>
          <w:tcPr>
            <w:tcW w:w="3415" w:type="dxa"/>
            <w:gridSpan w:val="3"/>
            <w:tcBorders>
              <w:top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i/>
                <w:sz w:val="24"/>
                <w:szCs w:val="24"/>
              </w:rPr>
              <w:t>Természeti katasztrófák (viharok, földrengések, cunamik kiváltó okai)</w:t>
            </w:r>
          </w:p>
        </w:tc>
        <w:tc>
          <w:tcPr>
            <w:tcW w:w="3415" w:type="dxa"/>
            <w:tcBorders>
              <w:top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Ismeretterjesztő filmek elemzése. </w:t>
            </w:r>
          </w:p>
        </w:tc>
        <w:tc>
          <w:tcPr>
            <w:tcW w:w="2401" w:type="dxa"/>
            <w:gridSpan w:val="2"/>
            <w:tcBorders>
              <w:top w:val="single" w:sz="4" w:space="0" w:color="auto"/>
            </w:tcBorders>
            <w:noWrap/>
          </w:tcPr>
          <w:p w:rsidR="00A135B1" w:rsidRPr="00A135B1" w:rsidRDefault="00A135B1" w:rsidP="00A135B1">
            <w:pPr>
              <w:spacing w:after="0" w:line="240" w:lineRule="auto"/>
              <w:rPr>
                <w:rFonts w:ascii="Times New Roman" w:eastAsia="Calibri" w:hAnsi="Times New Roman" w:cs="Times New Roman"/>
                <w:color w:val="FF0000"/>
                <w:sz w:val="24"/>
                <w:szCs w:val="24"/>
              </w:rPr>
            </w:pPr>
          </w:p>
        </w:tc>
      </w:tr>
      <w:tr w:rsidR="00A135B1" w:rsidRPr="00A135B1" w:rsidTr="00F71689">
        <w:trPr>
          <w:jc w:val="center"/>
        </w:trPr>
        <w:tc>
          <w:tcPr>
            <w:tcW w:w="3415" w:type="dxa"/>
            <w:gridSpan w:val="3"/>
            <w:tcBorders>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A </w:t>
            </w:r>
            <w:r w:rsidRPr="00A135B1">
              <w:rPr>
                <w:rFonts w:ascii="Times New Roman" w:eastAsia="Calibri" w:hAnsi="Times New Roman" w:cs="Times New Roman"/>
                <w:sz w:val="24"/>
                <w:szCs w:val="24"/>
                <w:lang w:val="cs-CZ"/>
              </w:rPr>
              <w:t>kárenyhítés</w:t>
            </w:r>
            <w:r w:rsidRPr="00A135B1">
              <w:rPr>
                <w:rFonts w:ascii="Times New Roman" w:eastAsia="Calibri" w:hAnsi="Times New Roman" w:cs="Times New Roman"/>
                <w:sz w:val="24"/>
                <w:szCs w:val="24"/>
              </w:rPr>
              <w:t xml:space="preserve"> lehetőségei, előrejelzés.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Megfelelő viselkedési formák veszélyhelyzetekben. </w:t>
            </w:r>
          </w:p>
        </w:tc>
        <w:tc>
          <w:tcPr>
            <w:tcW w:w="3415" w:type="dxa"/>
            <w:tcBorders>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Az </w:t>
            </w:r>
            <w:r w:rsidRPr="00A135B1">
              <w:rPr>
                <w:rFonts w:ascii="Times New Roman" w:eastAsia="Calibri" w:hAnsi="Times New Roman" w:cs="Times New Roman"/>
                <w:sz w:val="24"/>
                <w:szCs w:val="24"/>
                <w:lang w:val="cs-CZ"/>
              </w:rPr>
              <w:t>előrejelzés</w:t>
            </w:r>
            <w:r w:rsidRPr="00A135B1">
              <w:rPr>
                <w:rFonts w:ascii="Times New Roman" w:eastAsia="Calibri" w:hAnsi="Times New Roman" w:cs="Times New Roman"/>
                <w:sz w:val="24"/>
                <w:szCs w:val="24"/>
              </w:rPr>
              <w:t xml:space="preserve"> fontosságának felismerése, példák gyűjtése a modern földrengés- és vihar-előrejelző eszközökről.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lastRenderedPageBreak/>
              <w:t xml:space="preserve">A megfelelő magatartás tanúsítása veszélyhelyzetekben. Részvétel szituációs játékokban. </w:t>
            </w:r>
          </w:p>
        </w:tc>
        <w:tc>
          <w:tcPr>
            <w:tcW w:w="2401" w:type="dxa"/>
            <w:gridSpan w:val="2"/>
            <w:tcBorders>
              <w:bottom w:val="single" w:sz="4" w:space="0" w:color="auto"/>
            </w:tcBorders>
            <w:noWrap/>
          </w:tcPr>
          <w:p w:rsidR="00A135B1" w:rsidRPr="00A135B1" w:rsidRDefault="00A135B1" w:rsidP="00A135B1">
            <w:pPr>
              <w:spacing w:after="0" w:line="240" w:lineRule="auto"/>
              <w:rPr>
                <w:rFonts w:ascii="Times New Roman" w:eastAsia="Calibri" w:hAnsi="Times New Roman" w:cs="Times New Roman"/>
                <w:color w:val="FF0000"/>
                <w:sz w:val="24"/>
                <w:szCs w:val="24"/>
              </w:rPr>
            </w:pPr>
          </w:p>
        </w:tc>
      </w:tr>
      <w:tr w:rsidR="00A135B1" w:rsidRPr="00A135B1" w:rsidTr="00F71689">
        <w:trPr>
          <w:jc w:val="center"/>
        </w:trPr>
        <w:tc>
          <w:tcPr>
            <w:tcW w:w="3415" w:type="dxa"/>
            <w:gridSpan w:val="3"/>
            <w:tcBorders>
              <w:top w:val="single" w:sz="4" w:space="0" w:color="auto"/>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i/>
                <w:sz w:val="24"/>
                <w:szCs w:val="24"/>
              </w:rPr>
              <w:t xml:space="preserve">A környezeti rendszerek állapota, védelme, fenntarthatósága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A természetkárosítás fajtáinak fizikai háttere (erdőirtás, légszennyezés, vízszennyezés, talaj-, zaj-, fényszennyezés.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Útépítés, házépítések, lakóparkok építése.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Fenntarthatóság, védelem. </w:t>
            </w:r>
          </w:p>
        </w:tc>
        <w:tc>
          <w:tcPr>
            <w:tcW w:w="3415" w:type="dxa"/>
            <w:tcBorders>
              <w:top w:val="single" w:sz="4" w:space="0" w:color="auto"/>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Kirándulások, séták, irányított megfigyelések, elemzések adott témával kapcsolatban.</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Tablók, fotók, rajzok készítése.</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Rövid beszámolók készítése a helyi környezeti problémákról fotókkal, rajzokkal.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Érdekességek gyűjtése természettudományos kiadványokból, filmekből a környezet állapotának védelméről, az emberi tevékenységekről. </w:t>
            </w:r>
          </w:p>
        </w:tc>
        <w:tc>
          <w:tcPr>
            <w:tcW w:w="2401" w:type="dxa"/>
            <w:gridSpan w:val="2"/>
            <w:tcBorders>
              <w:top w:val="single" w:sz="4" w:space="0" w:color="auto"/>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i/>
                <w:sz w:val="24"/>
                <w:szCs w:val="24"/>
              </w:rPr>
              <w:t xml:space="preserve">Földrajz: </w:t>
            </w:r>
            <w:r w:rsidRPr="00A135B1">
              <w:rPr>
                <w:rFonts w:ascii="Times New Roman" w:eastAsia="Calibri" w:hAnsi="Times New Roman" w:cs="Times New Roman"/>
                <w:sz w:val="24"/>
                <w:szCs w:val="24"/>
              </w:rPr>
              <w:t xml:space="preserve">a Föld nagy tájai. </w:t>
            </w:r>
          </w:p>
        </w:tc>
      </w:tr>
      <w:tr w:rsidR="00A135B1" w:rsidRPr="00A135B1" w:rsidTr="00F71689">
        <w:trPr>
          <w:jc w:val="center"/>
        </w:trPr>
        <w:tc>
          <w:tcPr>
            <w:tcW w:w="3415" w:type="dxa"/>
            <w:gridSpan w:val="3"/>
            <w:tcBorders>
              <w:top w:val="single" w:sz="4" w:space="0" w:color="auto"/>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Energiatakarékos eljárások, eszközök.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(szigetelés, energiatakarékos izzók, berendezések, főzési, fűtési módszerek). </w:t>
            </w:r>
          </w:p>
        </w:tc>
        <w:tc>
          <w:tcPr>
            <w:tcW w:w="3415" w:type="dxa"/>
            <w:tcBorders>
              <w:top w:val="single" w:sz="4" w:space="0" w:color="auto"/>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Az energiatakarékos eljárásokkal való megismerkedés és alkalmazásuk otthon és a közösségi tereken.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Törekvés az energiatakarékos technikák alkalmazására.</w:t>
            </w:r>
          </w:p>
        </w:tc>
        <w:tc>
          <w:tcPr>
            <w:tcW w:w="2401" w:type="dxa"/>
            <w:gridSpan w:val="2"/>
            <w:tcBorders>
              <w:top w:val="single" w:sz="4" w:space="0" w:color="auto"/>
              <w:bottom w:val="single" w:sz="4" w:space="0" w:color="auto"/>
            </w:tcBorders>
            <w:noWrap/>
          </w:tcPr>
          <w:p w:rsidR="00A135B1" w:rsidRPr="00A135B1" w:rsidRDefault="00A135B1" w:rsidP="00A135B1">
            <w:pPr>
              <w:spacing w:after="0" w:line="240" w:lineRule="auto"/>
              <w:rPr>
                <w:rFonts w:ascii="Times New Roman" w:eastAsia="Calibri" w:hAnsi="Times New Roman" w:cs="Times New Roman"/>
                <w:color w:val="FF0000"/>
                <w:sz w:val="24"/>
                <w:szCs w:val="24"/>
              </w:rPr>
            </w:pPr>
          </w:p>
        </w:tc>
      </w:tr>
      <w:tr w:rsidR="00A135B1" w:rsidRPr="00A135B1" w:rsidTr="00F71689">
        <w:trPr>
          <w:jc w:val="center"/>
        </w:trPr>
        <w:tc>
          <w:tcPr>
            <w:tcW w:w="3415" w:type="dxa"/>
            <w:gridSpan w:val="3"/>
            <w:tcBorders>
              <w:top w:val="single" w:sz="4" w:space="0" w:color="auto"/>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Takarékos, kényelmes, biztonságos közlekedés eszközei.</w:t>
            </w:r>
          </w:p>
        </w:tc>
        <w:tc>
          <w:tcPr>
            <w:tcW w:w="3415" w:type="dxa"/>
            <w:tcBorders>
              <w:top w:val="single" w:sz="4" w:space="0" w:color="auto"/>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Tájékozódás internetről, könyvekből, a legújabb környezetbarát technikai találmányokról, eszközökről. </w:t>
            </w:r>
          </w:p>
        </w:tc>
        <w:tc>
          <w:tcPr>
            <w:tcW w:w="2401" w:type="dxa"/>
            <w:gridSpan w:val="2"/>
            <w:tcBorders>
              <w:top w:val="single" w:sz="4" w:space="0" w:color="auto"/>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i/>
                <w:sz w:val="24"/>
                <w:szCs w:val="24"/>
              </w:rPr>
              <w:t xml:space="preserve">Technika, életvitel és gyakorlat: </w:t>
            </w:r>
            <w:r w:rsidRPr="00A135B1">
              <w:rPr>
                <w:rFonts w:ascii="Times New Roman" w:eastAsia="Calibri" w:hAnsi="Times New Roman" w:cs="Times New Roman"/>
                <w:sz w:val="24"/>
                <w:szCs w:val="24"/>
              </w:rPr>
              <w:t>közlekedési eszközök.</w:t>
            </w:r>
          </w:p>
        </w:tc>
      </w:tr>
      <w:tr w:rsidR="00A135B1" w:rsidRPr="00A135B1" w:rsidTr="00F71689">
        <w:tblPrEx>
          <w:tblBorders>
            <w:top w:val="none" w:sz="0" w:space="0" w:color="auto"/>
          </w:tblBorders>
        </w:tblPrEx>
        <w:trPr>
          <w:jc w:val="center"/>
        </w:trPr>
        <w:tc>
          <w:tcPr>
            <w:tcW w:w="1873" w:type="dxa"/>
            <w:noWrap/>
            <w:vAlign w:val="center"/>
          </w:tcPr>
          <w:p w:rsidR="00A135B1" w:rsidRPr="00A135B1" w:rsidRDefault="00A135B1" w:rsidP="00A135B1">
            <w:pPr>
              <w:spacing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lang w:val="cs-CZ"/>
              </w:rPr>
              <w:t>Kulcsfogalmak</w:t>
            </w:r>
            <w:r w:rsidRPr="00A135B1">
              <w:rPr>
                <w:rFonts w:ascii="Times New Roman" w:eastAsia="Calibri" w:hAnsi="Times New Roman" w:cs="Times New Roman"/>
                <w:b/>
                <w:sz w:val="24"/>
                <w:szCs w:val="24"/>
              </w:rPr>
              <w:t>/ fogalmak</w:t>
            </w:r>
          </w:p>
        </w:tc>
        <w:tc>
          <w:tcPr>
            <w:tcW w:w="7358" w:type="dxa"/>
            <w:gridSpan w:val="5"/>
            <w:noWrap/>
            <w:vAlign w:val="center"/>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Időjárás, áramlat, szélirány, légnyomás, légkör, természeti katasztrófa, fenntarthatóság, a környezeti rendszerek védelme, energiatakarékosság, szennyező anyag, szelektív hulladékgyűjtés, hulladékkezelés.</w:t>
            </w:r>
          </w:p>
        </w:tc>
      </w:tr>
    </w:tbl>
    <w:p w:rsidR="00A135B1" w:rsidRPr="00A135B1" w:rsidRDefault="00A135B1" w:rsidP="00A135B1">
      <w:pPr>
        <w:spacing w:after="0" w:line="240" w:lineRule="auto"/>
        <w:jc w:val="center"/>
        <w:rPr>
          <w:rFonts w:ascii="Times New Roman" w:eastAsia="Calibri" w:hAnsi="Times New Roman" w:cs="Times New Roman"/>
          <w:sz w:val="24"/>
          <w:szCs w:val="24"/>
          <w:lang w:val="cs-CZ"/>
        </w:rPr>
      </w:pPr>
    </w:p>
    <w:p w:rsidR="00A135B1" w:rsidRPr="00A135B1" w:rsidRDefault="00A135B1" w:rsidP="00A135B1">
      <w:pPr>
        <w:spacing w:after="0" w:line="240" w:lineRule="auto"/>
        <w:rPr>
          <w:rFonts w:ascii="Times New Roman" w:eastAsia="Calibri" w:hAnsi="Times New Roman" w:cs="Times New Roman"/>
          <w:b/>
          <w:sz w:val="24"/>
          <w:szCs w:val="24"/>
        </w:rPr>
      </w:pPr>
      <w:r w:rsidRPr="00A135B1">
        <w:rPr>
          <w:rFonts w:ascii="Times New Roman" w:eastAsia="Calibri" w:hAnsi="Times New Roman" w:cs="Times New Roman"/>
          <w:b/>
          <w:sz w:val="24"/>
          <w:szCs w:val="24"/>
        </w:rPr>
        <w:br w:type="page"/>
      </w:r>
    </w:p>
    <w:p w:rsidR="00A135B1" w:rsidRPr="00A135B1" w:rsidRDefault="00A135B1" w:rsidP="00A135B1">
      <w:pPr>
        <w:spacing w:after="0" w:line="240" w:lineRule="auto"/>
        <w:jc w:val="center"/>
        <w:rPr>
          <w:rFonts w:ascii="Times New Roman" w:eastAsia="Calibri" w:hAnsi="Times New Roman" w:cs="Times New Roman"/>
          <w:b/>
          <w:sz w:val="24"/>
          <w:szCs w:val="24"/>
          <w:u w:val="single"/>
        </w:rPr>
      </w:pPr>
      <w:r w:rsidRPr="00A135B1">
        <w:rPr>
          <w:rFonts w:ascii="Times New Roman" w:eastAsia="Calibri" w:hAnsi="Times New Roman" w:cs="Times New Roman"/>
          <w:b/>
          <w:sz w:val="24"/>
          <w:szCs w:val="24"/>
          <w:u w:val="single"/>
        </w:rPr>
        <w:lastRenderedPageBreak/>
        <w:t>FIZIKA</w:t>
      </w:r>
    </w:p>
    <w:p w:rsidR="00A135B1" w:rsidRPr="00A135B1" w:rsidRDefault="00A135B1" w:rsidP="00A135B1">
      <w:pPr>
        <w:spacing w:after="0" w:line="240" w:lineRule="auto"/>
        <w:jc w:val="center"/>
        <w:rPr>
          <w:rFonts w:ascii="Times New Roman" w:eastAsia="Calibri" w:hAnsi="Times New Roman" w:cs="Times New Roman"/>
          <w:b/>
          <w:sz w:val="24"/>
          <w:szCs w:val="24"/>
          <w:u w:val="single"/>
          <w:lang w:val="cs-CZ"/>
        </w:rPr>
      </w:pPr>
      <w:r w:rsidRPr="00A135B1">
        <w:rPr>
          <w:rFonts w:ascii="Times New Roman" w:eastAsia="Calibri" w:hAnsi="Times New Roman" w:cs="Times New Roman"/>
          <w:b/>
          <w:sz w:val="24"/>
          <w:szCs w:val="24"/>
          <w:u w:val="single"/>
        </w:rPr>
        <w:t>8.osztály</w:t>
      </w:r>
    </w:p>
    <w:p w:rsidR="00A135B1" w:rsidRPr="00A135B1" w:rsidRDefault="00A135B1" w:rsidP="00A135B1">
      <w:pPr>
        <w:spacing w:after="0" w:line="240" w:lineRule="auto"/>
        <w:jc w:val="center"/>
        <w:rPr>
          <w:rFonts w:ascii="Times New Roman" w:eastAsia="Calibri" w:hAnsi="Times New Roman" w:cs="Times New Roman"/>
          <w:b/>
          <w:sz w:val="24"/>
          <w:szCs w:val="24"/>
          <w:u w:val="single"/>
          <w:lang w:eastAsia="ar-SA"/>
        </w:rPr>
      </w:pPr>
    </w:p>
    <w:p w:rsidR="00A135B1" w:rsidRPr="00A135B1" w:rsidRDefault="00A135B1" w:rsidP="00A135B1">
      <w:pPr>
        <w:spacing w:after="0" w:line="240" w:lineRule="auto"/>
        <w:jc w:val="both"/>
        <w:rPr>
          <w:rFonts w:ascii="Times New Roman" w:eastAsia="Calibri" w:hAnsi="Times New Roman" w:cs="Times New Roman"/>
          <w:sz w:val="24"/>
          <w:szCs w:val="24"/>
          <w:lang w:eastAsia="ar-SA"/>
        </w:rPr>
      </w:pPr>
      <w:r w:rsidRPr="00A135B1">
        <w:rPr>
          <w:rFonts w:ascii="Times New Roman" w:eastAsia="Calibri" w:hAnsi="Times New Roman" w:cs="Times New Roman"/>
          <w:sz w:val="24"/>
          <w:szCs w:val="24"/>
          <w:lang w:eastAsia="ar-SA"/>
        </w:rPr>
        <w:t xml:space="preserve">A fizikai ismeretek elsajátítása során cél a korszerű fizikai személetmódra nevelés, a környezettudatos gondolkodás és cselekvés iránti nyitottság kialakítása, a gazdaság környezetkárosító hatásának és a környezetvédelmi törekvések összefüggéseinek felismertetése, a természeti, a gazdasági, valamint a társadalmi folyamatok közötti </w:t>
      </w:r>
      <w:r w:rsidRPr="00A135B1">
        <w:rPr>
          <w:rFonts w:ascii="Times New Roman" w:eastAsia="Calibri" w:hAnsi="Times New Roman" w:cs="Times New Roman"/>
          <w:sz w:val="24"/>
          <w:szCs w:val="24"/>
          <w:lang w:val="cs-CZ" w:eastAsia="ar-SA"/>
        </w:rPr>
        <w:t>összefüggések</w:t>
      </w:r>
      <w:r w:rsidRPr="00A135B1">
        <w:rPr>
          <w:rFonts w:ascii="Times New Roman" w:eastAsia="Calibri" w:hAnsi="Times New Roman" w:cs="Times New Roman"/>
          <w:sz w:val="24"/>
          <w:szCs w:val="24"/>
          <w:lang w:eastAsia="ar-SA"/>
        </w:rPr>
        <w:t xml:space="preserve"> felismertetése. </w:t>
      </w:r>
    </w:p>
    <w:p w:rsidR="00A135B1" w:rsidRPr="00A135B1" w:rsidRDefault="00A135B1" w:rsidP="00A135B1">
      <w:pPr>
        <w:spacing w:after="0" w:line="240" w:lineRule="auto"/>
        <w:jc w:val="both"/>
        <w:rPr>
          <w:rFonts w:ascii="Times New Roman" w:eastAsia="Calibri" w:hAnsi="Times New Roman" w:cs="Times New Roman"/>
          <w:sz w:val="24"/>
          <w:szCs w:val="24"/>
          <w:lang w:eastAsia="ar-SA"/>
        </w:rPr>
      </w:pPr>
      <w:r w:rsidRPr="00A135B1">
        <w:rPr>
          <w:rFonts w:ascii="Times New Roman" w:eastAsia="Calibri" w:hAnsi="Times New Roman" w:cs="Times New Roman"/>
          <w:sz w:val="24"/>
          <w:szCs w:val="24"/>
          <w:lang w:eastAsia="ar-SA"/>
        </w:rPr>
        <w:t xml:space="preserve">Az enyhén értelmi fogyatékos tanulók képesség- és gondolkodásstruktúrájára alapozva a fejlesztés érdekében fokozott figyelmet kell fordítani arra, hogy a tanulók erősen kötődnek az érzékeléshez, az észleléshez, a közvetlen tapasztalatszerzéshez, ezért nagyon sok egyszerű kísérletre, gyakorlásra, mérésre, becslésre és ezek többszöri megismétlésére van szükség ahhoz, hogy a fizikai jelenségeket, folyamatokat megértsék, illetve az ismereteket alkalmazni tudják a mindennapi életben. A hatékony tanulási módszerek elsajátítása teszi lehetővé az egyre bővülő, önálló ismeretszerzést könyvekből, internetről és más forrásokból. </w:t>
      </w:r>
    </w:p>
    <w:p w:rsidR="00A135B1" w:rsidRPr="00A135B1" w:rsidRDefault="00A135B1" w:rsidP="00A135B1">
      <w:pPr>
        <w:spacing w:after="0" w:line="240" w:lineRule="auto"/>
        <w:jc w:val="both"/>
        <w:rPr>
          <w:rFonts w:ascii="Times New Roman" w:eastAsia="Calibri" w:hAnsi="Times New Roman" w:cs="Times New Roman"/>
          <w:sz w:val="24"/>
          <w:szCs w:val="24"/>
          <w:lang w:eastAsia="ar-SA"/>
        </w:rPr>
      </w:pPr>
    </w:p>
    <w:tbl>
      <w:tblPr>
        <w:tblStyle w:val="Rcsostblzat"/>
        <w:tblW w:w="0" w:type="auto"/>
        <w:jc w:val="center"/>
        <w:tblLook w:val="01E0" w:firstRow="1" w:lastRow="1" w:firstColumn="1" w:lastColumn="1" w:noHBand="0" w:noVBand="0"/>
      </w:tblPr>
      <w:tblGrid>
        <w:gridCol w:w="4335"/>
        <w:gridCol w:w="1249"/>
      </w:tblGrid>
      <w:tr w:rsidR="00A135B1" w:rsidRPr="00A135B1" w:rsidTr="00F71689">
        <w:trPr>
          <w:jc w:val="center"/>
        </w:trPr>
        <w:tc>
          <w:tcPr>
            <w:tcW w:w="4335" w:type="dxa"/>
          </w:tcPr>
          <w:p w:rsidR="00A135B1" w:rsidRPr="00A135B1" w:rsidRDefault="00A135B1" w:rsidP="00A135B1">
            <w:pPr>
              <w:rPr>
                <w:b/>
                <w:sz w:val="24"/>
                <w:szCs w:val="24"/>
              </w:rPr>
            </w:pPr>
            <w:r w:rsidRPr="00A135B1">
              <w:rPr>
                <w:b/>
                <w:sz w:val="24"/>
                <w:szCs w:val="24"/>
              </w:rPr>
              <w:t>Tematikai egység</w:t>
            </w:r>
          </w:p>
        </w:tc>
        <w:tc>
          <w:tcPr>
            <w:tcW w:w="1249" w:type="dxa"/>
          </w:tcPr>
          <w:p w:rsidR="00A135B1" w:rsidRPr="00A135B1" w:rsidRDefault="00A135B1" w:rsidP="00A135B1">
            <w:pPr>
              <w:rPr>
                <w:b/>
                <w:sz w:val="24"/>
                <w:szCs w:val="24"/>
              </w:rPr>
            </w:pPr>
            <w:r w:rsidRPr="00A135B1">
              <w:rPr>
                <w:b/>
                <w:sz w:val="24"/>
                <w:szCs w:val="24"/>
              </w:rPr>
              <w:t xml:space="preserve">Óraszám </w:t>
            </w:r>
          </w:p>
        </w:tc>
      </w:tr>
      <w:tr w:rsidR="00A135B1" w:rsidRPr="00A135B1" w:rsidTr="00F71689">
        <w:trPr>
          <w:jc w:val="center"/>
        </w:trPr>
        <w:tc>
          <w:tcPr>
            <w:tcW w:w="4335" w:type="dxa"/>
          </w:tcPr>
          <w:p w:rsidR="00A135B1" w:rsidRPr="00A135B1" w:rsidRDefault="00A135B1" w:rsidP="00A135B1">
            <w:pPr>
              <w:rPr>
                <w:sz w:val="24"/>
                <w:szCs w:val="24"/>
              </w:rPr>
            </w:pPr>
            <w:r w:rsidRPr="00A135B1">
              <w:rPr>
                <w:sz w:val="24"/>
                <w:szCs w:val="24"/>
              </w:rPr>
              <w:t xml:space="preserve">Rendszerek </w:t>
            </w:r>
          </w:p>
        </w:tc>
        <w:tc>
          <w:tcPr>
            <w:tcW w:w="1249" w:type="dxa"/>
          </w:tcPr>
          <w:p w:rsidR="00A135B1" w:rsidRPr="00A135B1" w:rsidRDefault="00A135B1" w:rsidP="00A135B1">
            <w:pPr>
              <w:rPr>
                <w:sz w:val="24"/>
                <w:szCs w:val="24"/>
              </w:rPr>
            </w:pPr>
            <w:r w:rsidRPr="00A135B1">
              <w:rPr>
                <w:sz w:val="24"/>
                <w:szCs w:val="24"/>
              </w:rPr>
              <w:t>3,5</w:t>
            </w:r>
          </w:p>
        </w:tc>
      </w:tr>
      <w:tr w:rsidR="00A135B1" w:rsidRPr="00A135B1" w:rsidTr="00F71689">
        <w:trPr>
          <w:jc w:val="center"/>
        </w:trPr>
        <w:tc>
          <w:tcPr>
            <w:tcW w:w="4335" w:type="dxa"/>
          </w:tcPr>
          <w:p w:rsidR="00A135B1" w:rsidRPr="00A135B1" w:rsidRDefault="00A135B1" w:rsidP="00A135B1">
            <w:pPr>
              <w:rPr>
                <w:sz w:val="24"/>
                <w:szCs w:val="24"/>
              </w:rPr>
            </w:pPr>
            <w:r w:rsidRPr="00A135B1">
              <w:rPr>
                <w:sz w:val="24"/>
                <w:szCs w:val="24"/>
              </w:rPr>
              <w:t>Felépítés és működés kapcsolata</w:t>
            </w:r>
          </w:p>
        </w:tc>
        <w:tc>
          <w:tcPr>
            <w:tcW w:w="1249" w:type="dxa"/>
          </w:tcPr>
          <w:p w:rsidR="00A135B1" w:rsidRPr="00A135B1" w:rsidRDefault="00A135B1" w:rsidP="00A135B1">
            <w:pPr>
              <w:rPr>
                <w:sz w:val="24"/>
                <w:szCs w:val="24"/>
              </w:rPr>
            </w:pPr>
            <w:r w:rsidRPr="00A135B1">
              <w:rPr>
                <w:sz w:val="24"/>
                <w:szCs w:val="24"/>
              </w:rPr>
              <w:t>7</w:t>
            </w:r>
          </w:p>
        </w:tc>
      </w:tr>
      <w:tr w:rsidR="00A135B1" w:rsidRPr="00A135B1" w:rsidTr="00F71689">
        <w:trPr>
          <w:jc w:val="center"/>
        </w:trPr>
        <w:tc>
          <w:tcPr>
            <w:tcW w:w="4335" w:type="dxa"/>
          </w:tcPr>
          <w:p w:rsidR="00A135B1" w:rsidRPr="00A135B1" w:rsidRDefault="00A135B1" w:rsidP="00A135B1">
            <w:pPr>
              <w:rPr>
                <w:sz w:val="24"/>
                <w:szCs w:val="24"/>
              </w:rPr>
            </w:pPr>
            <w:r w:rsidRPr="00A135B1">
              <w:rPr>
                <w:sz w:val="24"/>
                <w:szCs w:val="24"/>
              </w:rPr>
              <w:t>Állandóság és változás</w:t>
            </w:r>
          </w:p>
        </w:tc>
        <w:tc>
          <w:tcPr>
            <w:tcW w:w="1249" w:type="dxa"/>
          </w:tcPr>
          <w:p w:rsidR="00A135B1" w:rsidRPr="00A135B1" w:rsidRDefault="00A135B1" w:rsidP="00A135B1">
            <w:pPr>
              <w:rPr>
                <w:sz w:val="24"/>
                <w:szCs w:val="24"/>
              </w:rPr>
            </w:pPr>
            <w:r w:rsidRPr="00A135B1">
              <w:rPr>
                <w:sz w:val="24"/>
                <w:szCs w:val="24"/>
              </w:rPr>
              <w:t>11</w:t>
            </w:r>
          </w:p>
        </w:tc>
      </w:tr>
      <w:tr w:rsidR="00A135B1" w:rsidRPr="00A135B1" w:rsidTr="00F71689">
        <w:trPr>
          <w:jc w:val="center"/>
        </w:trPr>
        <w:tc>
          <w:tcPr>
            <w:tcW w:w="4335" w:type="dxa"/>
          </w:tcPr>
          <w:p w:rsidR="00A135B1" w:rsidRPr="00A135B1" w:rsidRDefault="00A135B1" w:rsidP="00A135B1">
            <w:pPr>
              <w:rPr>
                <w:sz w:val="24"/>
                <w:szCs w:val="24"/>
              </w:rPr>
            </w:pPr>
            <w:r w:rsidRPr="00A135B1">
              <w:rPr>
                <w:sz w:val="24"/>
                <w:szCs w:val="24"/>
              </w:rPr>
              <w:t>Az ember megismerése és egészsége</w:t>
            </w:r>
          </w:p>
        </w:tc>
        <w:tc>
          <w:tcPr>
            <w:tcW w:w="1249" w:type="dxa"/>
          </w:tcPr>
          <w:p w:rsidR="00A135B1" w:rsidRPr="00A135B1" w:rsidRDefault="00A135B1" w:rsidP="00A135B1">
            <w:pPr>
              <w:rPr>
                <w:sz w:val="24"/>
                <w:szCs w:val="24"/>
              </w:rPr>
            </w:pPr>
            <w:r w:rsidRPr="00A135B1">
              <w:rPr>
                <w:sz w:val="24"/>
                <w:szCs w:val="24"/>
              </w:rPr>
              <w:t>14</w:t>
            </w:r>
          </w:p>
        </w:tc>
      </w:tr>
      <w:tr w:rsidR="00A135B1" w:rsidRPr="00A135B1" w:rsidTr="00F71689">
        <w:trPr>
          <w:jc w:val="center"/>
        </w:trPr>
        <w:tc>
          <w:tcPr>
            <w:tcW w:w="4335" w:type="dxa"/>
          </w:tcPr>
          <w:p w:rsidR="00A135B1" w:rsidRPr="00A135B1" w:rsidRDefault="00A135B1" w:rsidP="00A135B1">
            <w:pPr>
              <w:rPr>
                <w:sz w:val="24"/>
                <w:szCs w:val="24"/>
              </w:rPr>
            </w:pPr>
            <w:r w:rsidRPr="00A135B1">
              <w:rPr>
                <w:sz w:val="24"/>
                <w:szCs w:val="24"/>
              </w:rPr>
              <w:t>Környezet, fenntarthatóság</w:t>
            </w:r>
          </w:p>
        </w:tc>
        <w:tc>
          <w:tcPr>
            <w:tcW w:w="1249" w:type="dxa"/>
          </w:tcPr>
          <w:p w:rsidR="00A135B1" w:rsidRPr="00A135B1" w:rsidRDefault="00A135B1" w:rsidP="00A135B1">
            <w:pPr>
              <w:rPr>
                <w:sz w:val="24"/>
                <w:szCs w:val="24"/>
              </w:rPr>
            </w:pPr>
            <w:r w:rsidRPr="00A135B1">
              <w:rPr>
                <w:sz w:val="24"/>
                <w:szCs w:val="24"/>
              </w:rPr>
              <w:t>3</w:t>
            </w:r>
          </w:p>
        </w:tc>
      </w:tr>
      <w:tr w:rsidR="00A135B1" w:rsidRPr="00A135B1" w:rsidTr="00F71689">
        <w:trPr>
          <w:jc w:val="center"/>
        </w:trPr>
        <w:tc>
          <w:tcPr>
            <w:tcW w:w="4335" w:type="dxa"/>
          </w:tcPr>
          <w:p w:rsidR="00A135B1" w:rsidRPr="00A135B1" w:rsidRDefault="00A135B1" w:rsidP="00A135B1">
            <w:pPr>
              <w:rPr>
                <w:sz w:val="24"/>
                <w:szCs w:val="24"/>
              </w:rPr>
            </w:pPr>
            <w:r w:rsidRPr="00A135B1">
              <w:rPr>
                <w:sz w:val="24"/>
                <w:szCs w:val="24"/>
              </w:rPr>
              <w:t>Szabadon felhasználható</w:t>
            </w:r>
          </w:p>
        </w:tc>
        <w:tc>
          <w:tcPr>
            <w:tcW w:w="1249" w:type="dxa"/>
          </w:tcPr>
          <w:p w:rsidR="00A135B1" w:rsidRPr="00A135B1" w:rsidRDefault="00A135B1" w:rsidP="00A135B1">
            <w:pPr>
              <w:rPr>
                <w:sz w:val="24"/>
                <w:szCs w:val="24"/>
              </w:rPr>
            </w:pPr>
            <w:r w:rsidRPr="00A135B1">
              <w:rPr>
                <w:sz w:val="24"/>
                <w:szCs w:val="24"/>
              </w:rPr>
              <w:t>4</w:t>
            </w:r>
          </w:p>
        </w:tc>
      </w:tr>
      <w:tr w:rsidR="00A135B1" w:rsidRPr="00A135B1" w:rsidTr="00F71689">
        <w:trPr>
          <w:jc w:val="center"/>
        </w:trPr>
        <w:tc>
          <w:tcPr>
            <w:tcW w:w="4335" w:type="dxa"/>
          </w:tcPr>
          <w:p w:rsidR="00A135B1" w:rsidRPr="00A135B1" w:rsidRDefault="00A135B1" w:rsidP="00A135B1">
            <w:pPr>
              <w:rPr>
                <w:sz w:val="24"/>
                <w:szCs w:val="24"/>
              </w:rPr>
            </w:pPr>
            <w:r w:rsidRPr="00A135B1">
              <w:rPr>
                <w:sz w:val="24"/>
                <w:szCs w:val="24"/>
              </w:rPr>
              <w:t xml:space="preserve">Összesen </w:t>
            </w:r>
          </w:p>
        </w:tc>
        <w:tc>
          <w:tcPr>
            <w:tcW w:w="1249" w:type="dxa"/>
          </w:tcPr>
          <w:p w:rsidR="00A135B1" w:rsidRPr="00A135B1" w:rsidRDefault="00A135B1" w:rsidP="00A135B1">
            <w:pPr>
              <w:rPr>
                <w:sz w:val="24"/>
                <w:szCs w:val="24"/>
              </w:rPr>
            </w:pPr>
            <w:r w:rsidRPr="00A135B1">
              <w:rPr>
                <w:sz w:val="24"/>
                <w:szCs w:val="24"/>
              </w:rPr>
              <w:t>42,5</w:t>
            </w:r>
          </w:p>
        </w:tc>
      </w:tr>
    </w:tbl>
    <w:p w:rsidR="00A135B1" w:rsidRPr="00A135B1" w:rsidRDefault="00A135B1" w:rsidP="00A135B1">
      <w:pPr>
        <w:spacing w:after="0" w:line="240" w:lineRule="auto"/>
        <w:jc w:val="both"/>
        <w:rPr>
          <w:rFonts w:ascii="Times New Roman" w:eastAsia="Calibri" w:hAnsi="Times New Roman" w:cs="Times New Roman"/>
          <w:sz w:val="24"/>
          <w:szCs w:val="24"/>
          <w:lang w:eastAsia="ar-SA"/>
        </w:rPr>
      </w:pPr>
    </w:p>
    <w:p w:rsidR="00A135B1" w:rsidRPr="00A135B1" w:rsidRDefault="00A135B1" w:rsidP="00A135B1">
      <w:pPr>
        <w:spacing w:after="0" w:line="240" w:lineRule="auto"/>
        <w:rPr>
          <w:rFonts w:ascii="Times New Roman" w:eastAsia="Calibri" w:hAnsi="Times New Roman" w:cs="Times New Roman"/>
          <w:sz w:val="24"/>
          <w:szCs w:val="24"/>
        </w:rPr>
      </w:pPr>
    </w:p>
    <w:tbl>
      <w:tblPr>
        <w:tblW w:w="92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85"/>
        <w:gridCol w:w="317"/>
        <w:gridCol w:w="1199"/>
        <w:gridCol w:w="3401"/>
        <w:gridCol w:w="1228"/>
        <w:gridCol w:w="1191"/>
      </w:tblGrid>
      <w:tr w:rsidR="00A135B1" w:rsidRPr="00A135B1" w:rsidTr="00F71689">
        <w:trPr>
          <w:jc w:val="center"/>
        </w:trPr>
        <w:tc>
          <w:tcPr>
            <w:tcW w:w="2202" w:type="dxa"/>
            <w:gridSpan w:val="2"/>
            <w:noWrap/>
            <w:vAlign w:val="center"/>
          </w:tcPr>
          <w:p w:rsidR="00A135B1" w:rsidRPr="00A135B1" w:rsidRDefault="00A135B1" w:rsidP="00A135B1">
            <w:pPr>
              <w:spacing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lang w:val="cs-CZ"/>
              </w:rPr>
              <w:t>Tematikai</w:t>
            </w:r>
            <w:r w:rsidRPr="00A135B1">
              <w:rPr>
                <w:rFonts w:ascii="Times New Roman" w:eastAsia="Calibri" w:hAnsi="Times New Roman" w:cs="Times New Roman"/>
                <w:b/>
                <w:sz w:val="24"/>
                <w:szCs w:val="24"/>
              </w:rPr>
              <w:t xml:space="preserve"> egység/</w:t>
            </w:r>
            <w:r w:rsidRPr="00A135B1">
              <w:rPr>
                <w:rFonts w:ascii="Times New Roman" w:eastAsia="Calibri" w:hAnsi="Times New Roman" w:cs="Times New Roman"/>
                <w:b/>
                <w:sz w:val="24"/>
                <w:szCs w:val="24"/>
              </w:rPr>
              <w:br/>
              <w:t>Fejlesztési cél</w:t>
            </w:r>
          </w:p>
        </w:tc>
        <w:tc>
          <w:tcPr>
            <w:tcW w:w="5828" w:type="dxa"/>
            <w:gridSpan w:val="3"/>
            <w:noWrap/>
            <w:vAlign w:val="center"/>
          </w:tcPr>
          <w:p w:rsidR="00A135B1" w:rsidRPr="00A135B1" w:rsidRDefault="00A135B1" w:rsidP="00A135B1">
            <w:pPr>
              <w:spacing w:before="120"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lang w:val="cs-CZ"/>
              </w:rPr>
              <w:t>Rendszerek</w:t>
            </w:r>
          </w:p>
        </w:tc>
        <w:tc>
          <w:tcPr>
            <w:tcW w:w="1191" w:type="dxa"/>
            <w:noWrap/>
            <w:vAlign w:val="center"/>
          </w:tcPr>
          <w:p w:rsidR="00A135B1" w:rsidRPr="00A135B1" w:rsidRDefault="00A135B1" w:rsidP="00A135B1">
            <w:pPr>
              <w:spacing w:before="120"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lang w:val="cs-CZ"/>
              </w:rPr>
              <w:t>Órakeret</w:t>
            </w:r>
            <w:r w:rsidRPr="00A135B1">
              <w:rPr>
                <w:rFonts w:ascii="Times New Roman" w:eastAsia="Calibri" w:hAnsi="Times New Roman" w:cs="Times New Roman"/>
                <w:b/>
                <w:sz w:val="24"/>
                <w:szCs w:val="24"/>
              </w:rPr>
              <w:t xml:space="preserve"> 3,5 óra</w:t>
            </w:r>
          </w:p>
        </w:tc>
      </w:tr>
      <w:tr w:rsidR="00A135B1" w:rsidRPr="00A135B1" w:rsidTr="00F71689">
        <w:trPr>
          <w:jc w:val="center"/>
        </w:trPr>
        <w:tc>
          <w:tcPr>
            <w:tcW w:w="2202" w:type="dxa"/>
            <w:gridSpan w:val="2"/>
            <w:noWrap/>
            <w:vAlign w:val="center"/>
          </w:tcPr>
          <w:p w:rsidR="00A135B1" w:rsidRPr="00A135B1" w:rsidRDefault="00A135B1" w:rsidP="00A135B1">
            <w:pPr>
              <w:spacing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rPr>
              <w:t>Előzetes tudás</w:t>
            </w:r>
          </w:p>
        </w:tc>
        <w:tc>
          <w:tcPr>
            <w:tcW w:w="7019" w:type="dxa"/>
            <w:gridSpan w:val="4"/>
            <w:noWrap/>
            <w:vAlign w:val="center"/>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Hősszúság, idő mérésének mértékegységei. Mérési gyakorlatok.</w:t>
            </w:r>
          </w:p>
        </w:tc>
      </w:tr>
      <w:tr w:rsidR="00A135B1" w:rsidRPr="00A135B1" w:rsidTr="00F71689">
        <w:trPr>
          <w:jc w:val="center"/>
        </w:trPr>
        <w:tc>
          <w:tcPr>
            <w:tcW w:w="2202" w:type="dxa"/>
            <w:gridSpan w:val="2"/>
            <w:noWrap/>
            <w:vAlign w:val="center"/>
          </w:tcPr>
          <w:p w:rsidR="00A135B1" w:rsidRPr="00A135B1" w:rsidRDefault="00A135B1" w:rsidP="00A135B1">
            <w:pPr>
              <w:spacing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rPr>
              <w:t>A tematikai egység nevelési-fejlesztési céljai</w:t>
            </w:r>
          </w:p>
        </w:tc>
        <w:tc>
          <w:tcPr>
            <w:tcW w:w="7019" w:type="dxa"/>
            <w:gridSpan w:val="4"/>
            <w:noWrap/>
            <w:vAlign w:val="center"/>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A megismerő képesség fejlesztése, térbeli és időbeli tájékozódás fejlesztése. Hálózatok és épített rendszerek értelmezése. Ok-okozati összefüggések feltárása. Analizáló, szintetizáló képesség fejlesztése. Önálló információgyűjtésre és tanulásra törekvés. Ismeretek bővítése a mikro- és makrovilágból, a képzelet fejlesztése, összehasonlítás adott szempontok szerint, összefüggések felismerése, IKT-eszközök használata. </w:t>
            </w:r>
          </w:p>
        </w:tc>
      </w:tr>
      <w:tr w:rsidR="00A135B1" w:rsidRPr="00A135B1" w:rsidTr="00F71689">
        <w:trPr>
          <w:jc w:val="center"/>
        </w:trPr>
        <w:tc>
          <w:tcPr>
            <w:tcW w:w="3401" w:type="dxa"/>
            <w:gridSpan w:val="3"/>
            <w:tcBorders>
              <w:bottom w:val="single" w:sz="4" w:space="0" w:color="auto"/>
            </w:tcBorders>
            <w:noWrap/>
            <w:vAlign w:val="center"/>
          </w:tcPr>
          <w:p w:rsidR="00A135B1" w:rsidRPr="00A135B1" w:rsidRDefault="00A135B1" w:rsidP="00A135B1">
            <w:pPr>
              <w:spacing w:before="120"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rPr>
              <w:t>Ismeretek</w:t>
            </w:r>
          </w:p>
        </w:tc>
        <w:tc>
          <w:tcPr>
            <w:tcW w:w="3401" w:type="dxa"/>
            <w:tcBorders>
              <w:bottom w:val="single" w:sz="4" w:space="0" w:color="auto"/>
            </w:tcBorders>
            <w:noWrap/>
            <w:vAlign w:val="center"/>
          </w:tcPr>
          <w:p w:rsidR="00A135B1" w:rsidRPr="00A135B1" w:rsidRDefault="00A135B1" w:rsidP="00A135B1">
            <w:pPr>
              <w:spacing w:before="120"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rPr>
              <w:t>Fejlesztési követelmények</w:t>
            </w:r>
          </w:p>
        </w:tc>
        <w:tc>
          <w:tcPr>
            <w:tcW w:w="2419" w:type="dxa"/>
            <w:gridSpan w:val="2"/>
            <w:tcBorders>
              <w:bottom w:val="single" w:sz="4" w:space="0" w:color="auto"/>
            </w:tcBorders>
            <w:noWrap/>
            <w:vAlign w:val="center"/>
          </w:tcPr>
          <w:p w:rsidR="00A135B1" w:rsidRPr="00A135B1" w:rsidRDefault="00A135B1" w:rsidP="00A135B1">
            <w:pPr>
              <w:spacing w:before="120" w:after="0" w:line="240" w:lineRule="auto"/>
              <w:jc w:val="center"/>
              <w:rPr>
                <w:rFonts w:ascii="Times New Roman" w:eastAsia="Calibri" w:hAnsi="Times New Roman" w:cs="Times New Roman"/>
                <w:sz w:val="24"/>
                <w:szCs w:val="24"/>
              </w:rPr>
            </w:pPr>
            <w:r w:rsidRPr="00A135B1">
              <w:rPr>
                <w:rFonts w:ascii="Times New Roman" w:eastAsia="Calibri" w:hAnsi="Times New Roman" w:cs="Times New Roman"/>
                <w:b/>
                <w:sz w:val="24"/>
                <w:szCs w:val="24"/>
                <w:lang w:val="cs-CZ"/>
              </w:rPr>
              <w:t>Kapcsolódási</w:t>
            </w:r>
            <w:r w:rsidRPr="00A135B1">
              <w:rPr>
                <w:rFonts w:ascii="Times New Roman" w:eastAsia="Calibri" w:hAnsi="Times New Roman" w:cs="Times New Roman"/>
                <w:b/>
                <w:sz w:val="24"/>
                <w:szCs w:val="24"/>
              </w:rPr>
              <w:t xml:space="preserve"> pontok</w:t>
            </w:r>
          </w:p>
        </w:tc>
      </w:tr>
      <w:tr w:rsidR="00A135B1" w:rsidRPr="00A135B1" w:rsidTr="00F71689">
        <w:trPr>
          <w:jc w:val="center"/>
        </w:trPr>
        <w:tc>
          <w:tcPr>
            <w:tcW w:w="3401" w:type="dxa"/>
            <w:gridSpan w:val="3"/>
            <w:tcBorders>
              <w:top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i/>
                <w:sz w:val="24"/>
                <w:szCs w:val="24"/>
              </w:rPr>
            </w:pPr>
            <w:r w:rsidRPr="00A135B1">
              <w:rPr>
                <w:rFonts w:ascii="Times New Roman" w:eastAsia="Calibri" w:hAnsi="Times New Roman" w:cs="Times New Roman"/>
                <w:i/>
                <w:sz w:val="24"/>
                <w:szCs w:val="24"/>
              </w:rPr>
              <w:t xml:space="preserve">Természeti rendszerek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A Naprendszer objektumai (bolygók, Hold, üstökös, meteorok).</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A világűr megismerésének eszközei (távcső, űrteleszkóp, robotok, Mars-járó). </w:t>
            </w:r>
          </w:p>
        </w:tc>
        <w:tc>
          <w:tcPr>
            <w:tcW w:w="3401" w:type="dxa"/>
            <w:tcBorders>
              <w:top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Látogatás a Planetáriumba, csillagvizsgálóba.</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Vizsgálódások távcsövekkel.</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Érdekességek gyűjtése a világűrről (csoportmunka).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Információk internetről, filmekből, könyvekből.</w:t>
            </w:r>
          </w:p>
        </w:tc>
        <w:tc>
          <w:tcPr>
            <w:tcW w:w="2419" w:type="dxa"/>
            <w:gridSpan w:val="2"/>
            <w:tcBorders>
              <w:top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i/>
                <w:sz w:val="24"/>
                <w:szCs w:val="24"/>
              </w:rPr>
              <w:t>Magyar nyelv és irodalom:</w:t>
            </w:r>
            <w:r w:rsidRPr="00A135B1">
              <w:rPr>
                <w:rFonts w:ascii="Times New Roman" w:eastAsia="Calibri" w:hAnsi="Times New Roman" w:cs="Times New Roman"/>
                <w:sz w:val="24"/>
                <w:szCs w:val="24"/>
              </w:rPr>
              <w:t xml:space="preserve"> szövegértés. </w:t>
            </w:r>
          </w:p>
          <w:p w:rsidR="00A135B1" w:rsidRPr="00A135B1" w:rsidRDefault="00A135B1" w:rsidP="00A135B1">
            <w:pPr>
              <w:spacing w:after="0" w:line="240" w:lineRule="auto"/>
              <w:rPr>
                <w:rFonts w:ascii="Times New Roman" w:eastAsia="Calibri" w:hAnsi="Times New Roman" w:cs="Times New Roman"/>
                <w:sz w:val="24"/>
                <w:szCs w:val="24"/>
              </w:rPr>
            </w:pP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i/>
                <w:sz w:val="24"/>
                <w:szCs w:val="24"/>
              </w:rPr>
              <w:t xml:space="preserve">Informatika: </w:t>
            </w:r>
            <w:r w:rsidRPr="00A135B1">
              <w:rPr>
                <w:rFonts w:ascii="Times New Roman" w:eastAsia="Calibri" w:hAnsi="Times New Roman" w:cs="Times New Roman"/>
                <w:sz w:val="24"/>
                <w:szCs w:val="24"/>
              </w:rPr>
              <w:t xml:space="preserve">információszerzés. </w:t>
            </w:r>
          </w:p>
        </w:tc>
      </w:tr>
      <w:tr w:rsidR="00A135B1" w:rsidRPr="00A135B1" w:rsidTr="00F71689">
        <w:trPr>
          <w:jc w:val="center"/>
        </w:trPr>
        <w:tc>
          <w:tcPr>
            <w:tcW w:w="3401" w:type="dxa"/>
            <w:gridSpan w:val="3"/>
            <w:noWrap/>
          </w:tcPr>
          <w:p w:rsidR="00A135B1" w:rsidRPr="00A135B1" w:rsidRDefault="00A135B1" w:rsidP="00A135B1">
            <w:pPr>
              <w:spacing w:before="120" w:after="0" w:line="240" w:lineRule="auto"/>
              <w:rPr>
                <w:rFonts w:ascii="Times New Roman" w:eastAsia="Calibri" w:hAnsi="Times New Roman" w:cs="Times New Roman"/>
                <w:i/>
                <w:sz w:val="24"/>
                <w:szCs w:val="24"/>
              </w:rPr>
            </w:pPr>
            <w:r w:rsidRPr="00A135B1">
              <w:rPr>
                <w:rFonts w:ascii="Times New Roman" w:eastAsia="Calibri" w:hAnsi="Times New Roman" w:cs="Times New Roman"/>
                <w:i/>
                <w:sz w:val="24"/>
                <w:szCs w:val="24"/>
              </w:rPr>
              <w:t>Épített rendszerek</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Példák: energiaellátás, információs rendszerek, </w:t>
            </w:r>
            <w:r w:rsidRPr="00A135B1">
              <w:rPr>
                <w:rFonts w:ascii="Times New Roman" w:eastAsia="Calibri" w:hAnsi="Times New Roman" w:cs="Times New Roman"/>
                <w:sz w:val="24"/>
                <w:szCs w:val="24"/>
              </w:rPr>
              <w:lastRenderedPageBreak/>
              <w:t>közlekedés, települések.</w:t>
            </w:r>
          </w:p>
        </w:tc>
        <w:tc>
          <w:tcPr>
            <w:tcW w:w="3401" w:type="dxa"/>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lastRenderedPageBreak/>
              <w:t xml:space="preserve">Térképrajzolás stb. </w:t>
            </w:r>
          </w:p>
        </w:tc>
        <w:tc>
          <w:tcPr>
            <w:tcW w:w="2419" w:type="dxa"/>
            <w:gridSpan w:val="2"/>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i/>
                <w:sz w:val="24"/>
                <w:szCs w:val="24"/>
              </w:rPr>
              <w:t xml:space="preserve">Földrajz: </w:t>
            </w:r>
            <w:r w:rsidRPr="00A135B1">
              <w:rPr>
                <w:rFonts w:ascii="Times New Roman" w:eastAsia="Calibri" w:hAnsi="Times New Roman" w:cs="Times New Roman"/>
                <w:sz w:val="24"/>
                <w:szCs w:val="24"/>
              </w:rPr>
              <w:t xml:space="preserve">térkép, Naprendszer. </w:t>
            </w:r>
          </w:p>
        </w:tc>
      </w:tr>
      <w:tr w:rsidR="00A135B1" w:rsidRPr="00A135B1" w:rsidTr="00F71689">
        <w:tblPrEx>
          <w:tblBorders>
            <w:top w:val="none" w:sz="0" w:space="0" w:color="auto"/>
          </w:tblBorders>
        </w:tblPrEx>
        <w:trPr>
          <w:jc w:val="center"/>
        </w:trPr>
        <w:tc>
          <w:tcPr>
            <w:tcW w:w="1885" w:type="dxa"/>
            <w:noWrap/>
            <w:vAlign w:val="center"/>
          </w:tcPr>
          <w:p w:rsidR="00A135B1" w:rsidRPr="00A135B1" w:rsidRDefault="00A135B1" w:rsidP="00A135B1">
            <w:pPr>
              <w:spacing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lang w:val="cs-CZ"/>
              </w:rPr>
              <w:t>Kulcsfogalmak</w:t>
            </w:r>
            <w:r w:rsidRPr="00A135B1">
              <w:rPr>
                <w:rFonts w:ascii="Times New Roman" w:eastAsia="Calibri" w:hAnsi="Times New Roman" w:cs="Times New Roman"/>
                <w:b/>
                <w:sz w:val="24"/>
                <w:szCs w:val="24"/>
              </w:rPr>
              <w:t>/ fogalmak</w:t>
            </w:r>
          </w:p>
        </w:tc>
        <w:tc>
          <w:tcPr>
            <w:tcW w:w="7336" w:type="dxa"/>
            <w:gridSpan w:val="5"/>
            <w:noWrap/>
            <w:vAlign w:val="center"/>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Hosszúság-mértékegység, időmértékegység, atom, méretarány, életkor, földtörténeti kor, korszak, bolygó, hold, üstökös, meteor, távcső, űrteleszkóp. </w:t>
            </w:r>
          </w:p>
        </w:tc>
      </w:tr>
    </w:tbl>
    <w:p w:rsidR="00A135B1" w:rsidRPr="00A135B1" w:rsidRDefault="00A135B1" w:rsidP="00A135B1">
      <w:pPr>
        <w:spacing w:after="0" w:line="240" w:lineRule="auto"/>
        <w:rPr>
          <w:rFonts w:ascii="Times New Roman" w:eastAsia="Calibri" w:hAnsi="Times New Roman" w:cs="Times New Roman"/>
          <w:sz w:val="24"/>
          <w:szCs w:val="24"/>
        </w:rPr>
      </w:pPr>
    </w:p>
    <w:p w:rsidR="00A135B1" w:rsidRPr="00A135B1" w:rsidRDefault="00A135B1" w:rsidP="00A135B1">
      <w:pPr>
        <w:spacing w:after="0" w:line="240" w:lineRule="auto"/>
        <w:rPr>
          <w:rFonts w:ascii="Times New Roman" w:eastAsia="Calibri" w:hAnsi="Times New Roman" w:cs="Times New Roman"/>
          <w:sz w:val="24"/>
          <w:szCs w:val="24"/>
        </w:rPr>
      </w:pPr>
    </w:p>
    <w:tbl>
      <w:tblPr>
        <w:tblW w:w="92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7"/>
        <w:gridCol w:w="370"/>
        <w:gridCol w:w="1218"/>
        <w:gridCol w:w="3424"/>
        <w:gridCol w:w="1214"/>
        <w:gridCol w:w="1168"/>
      </w:tblGrid>
      <w:tr w:rsidR="00A135B1" w:rsidRPr="00A135B1" w:rsidTr="00F71689">
        <w:trPr>
          <w:jc w:val="center"/>
        </w:trPr>
        <w:tc>
          <w:tcPr>
            <w:tcW w:w="2207" w:type="dxa"/>
            <w:gridSpan w:val="2"/>
            <w:noWrap/>
            <w:vAlign w:val="center"/>
          </w:tcPr>
          <w:p w:rsidR="00A135B1" w:rsidRPr="00A135B1" w:rsidRDefault="00A135B1" w:rsidP="00A135B1">
            <w:pPr>
              <w:spacing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rPr>
              <w:t>Tematikai egység/ Fejlesztési cél</w:t>
            </w:r>
          </w:p>
        </w:tc>
        <w:tc>
          <w:tcPr>
            <w:tcW w:w="5856" w:type="dxa"/>
            <w:gridSpan w:val="3"/>
            <w:noWrap/>
            <w:vAlign w:val="center"/>
          </w:tcPr>
          <w:p w:rsidR="00A135B1" w:rsidRPr="00A135B1" w:rsidRDefault="00A135B1" w:rsidP="00A135B1">
            <w:pPr>
              <w:spacing w:before="120"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rPr>
              <w:t>A felépítés és működés kapcsolata</w:t>
            </w:r>
          </w:p>
        </w:tc>
        <w:tc>
          <w:tcPr>
            <w:tcW w:w="1168" w:type="dxa"/>
            <w:noWrap/>
            <w:vAlign w:val="center"/>
          </w:tcPr>
          <w:p w:rsidR="00A135B1" w:rsidRPr="00A135B1" w:rsidRDefault="00A135B1" w:rsidP="00A135B1">
            <w:pPr>
              <w:spacing w:before="120"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lang w:val="cs-CZ"/>
              </w:rPr>
              <w:t>Órakeret</w:t>
            </w:r>
            <w:r w:rsidRPr="00A135B1">
              <w:rPr>
                <w:rFonts w:ascii="Times New Roman" w:eastAsia="Calibri" w:hAnsi="Times New Roman" w:cs="Times New Roman"/>
                <w:b/>
                <w:sz w:val="24"/>
                <w:szCs w:val="24"/>
              </w:rPr>
              <w:t xml:space="preserve"> 7 óra</w:t>
            </w:r>
          </w:p>
        </w:tc>
      </w:tr>
      <w:tr w:rsidR="00A135B1" w:rsidRPr="00A135B1" w:rsidTr="00F71689">
        <w:trPr>
          <w:jc w:val="center"/>
        </w:trPr>
        <w:tc>
          <w:tcPr>
            <w:tcW w:w="2207" w:type="dxa"/>
            <w:gridSpan w:val="2"/>
            <w:noWrap/>
            <w:vAlign w:val="center"/>
          </w:tcPr>
          <w:p w:rsidR="00A135B1" w:rsidRPr="00A135B1" w:rsidRDefault="00A135B1" w:rsidP="00A135B1">
            <w:pPr>
              <w:spacing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rPr>
              <w:t>Előzetes tudás</w:t>
            </w:r>
          </w:p>
        </w:tc>
        <w:tc>
          <w:tcPr>
            <w:tcW w:w="7024" w:type="dxa"/>
            <w:gridSpan w:val="4"/>
            <w:noWrap/>
            <w:vAlign w:val="center"/>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Ismeretek az energiáról, hőről és fényről.</w:t>
            </w:r>
          </w:p>
        </w:tc>
      </w:tr>
      <w:tr w:rsidR="00A135B1" w:rsidRPr="00A135B1" w:rsidTr="00F71689">
        <w:trPr>
          <w:jc w:val="center"/>
        </w:trPr>
        <w:tc>
          <w:tcPr>
            <w:tcW w:w="2207" w:type="dxa"/>
            <w:gridSpan w:val="2"/>
            <w:noWrap/>
            <w:vAlign w:val="center"/>
          </w:tcPr>
          <w:p w:rsidR="00A135B1" w:rsidRPr="00A135B1" w:rsidRDefault="00A135B1" w:rsidP="00A135B1">
            <w:pPr>
              <w:spacing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rPr>
              <w:t>A tematikai egység nevelési-fejlesztési céljai</w:t>
            </w:r>
          </w:p>
        </w:tc>
        <w:tc>
          <w:tcPr>
            <w:tcW w:w="7024" w:type="dxa"/>
            <w:gridSpan w:val="4"/>
            <w:noWrap/>
            <w:vAlign w:val="center"/>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Az érdeklődés, kíváncsiság, fantázia erősítése. A feladat-, szabálytudat erősítése. A kommunikációs képesség fejlesztése. Információk gyűjtése és feldolgozása. Internethasználat. A megújuló energiaforrások és szerepük. Következtetés, általánosítás fejlesztése, összefüggések felismerése, kritikai érzék, reális gondolkodás fejlesztése.</w:t>
            </w:r>
          </w:p>
        </w:tc>
      </w:tr>
      <w:tr w:rsidR="00A135B1" w:rsidRPr="00A135B1" w:rsidTr="00F71689">
        <w:trPr>
          <w:jc w:val="center"/>
        </w:trPr>
        <w:tc>
          <w:tcPr>
            <w:tcW w:w="3425" w:type="dxa"/>
            <w:gridSpan w:val="3"/>
            <w:noWrap/>
            <w:vAlign w:val="center"/>
          </w:tcPr>
          <w:p w:rsidR="00A135B1" w:rsidRPr="00A135B1" w:rsidRDefault="00A135B1" w:rsidP="00A135B1">
            <w:pPr>
              <w:spacing w:before="120"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rPr>
              <w:t>Ismeretek</w:t>
            </w:r>
          </w:p>
        </w:tc>
        <w:tc>
          <w:tcPr>
            <w:tcW w:w="3424" w:type="dxa"/>
            <w:noWrap/>
            <w:vAlign w:val="center"/>
          </w:tcPr>
          <w:p w:rsidR="00A135B1" w:rsidRPr="00A135B1" w:rsidRDefault="00A135B1" w:rsidP="00A135B1">
            <w:pPr>
              <w:spacing w:before="120"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rPr>
              <w:t>Fejlesztési követelmények</w:t>
            </w:r>
          </w:p>
        </w:tc>
        <w:tc>
          <w:tcPr>
            <w:tcW w:w="2382" w:type="dxa"/>
            <w:gridSpan w:val="2"/>
            <w:noWrap/>
            <w:vAlign w:val="center"/>
          </w:tcPr>
          <w:p w:rsidR="00A135B1" w:rsidRPr="00A135B1" w:rsidRDefault="00A135B1" w:rsidP="00A135B1">
            <w:pPr>
              <w:spacing w:before="120" w:after="0" w:line="240" w:lineRule="auto"/>
              <w:jc w:val="center"/>
              <w:rPr>
                <w:rFonts w:ascii="Times New Roman" w:eastAsia="Calibri" w:hAnsi="Times New Roman" w:cs="Times New Roman"/>
                <w:sz w:val="24"/>
                <w:szCs w:val="24"/>
              </w:rPr>
            </w:pPr>
            <w:r w:rsidRPr="00A135B1">
              <w:rPr>
                <w:rFonts w:ascii="Times New Roman" w:eastAsia="Calibri" w:hAnsi="Times New Roman" w:cs="Times New Roman"/>
                <w:b/>
                <w:sz w:val="24"/>
                <w:szCs w:val="24"/>
                <w:lang w:val="cs-CZ"/>
              </w:rPr>
              <w:t>Kapcsolódási</w:t>
            </w:r>
            <w:r w:rsidRPr="00A135B1">
              <w:rPr>
                <w:rFonts w:ascii="Times New Roman" w:eastAsia="Calibri" w:hAnsi="Times New Roman" w:cs="Times New Roman"/>
                <w:b/>
                <w:sz w:val="24"/>
                <w:szCs w:val="24"/>
              </w:rPr>
              <w:t xml:space="preserve"> pontok</w:t>
            </w:r>
          </w:p>
        </w:tc>
      </w:tr>
      <w:tr w:rsidR="00A135B1" w:rsidRPr="00A135B1" w:rsidTr="00F71689">
        <w:trPr>
          <w:jc w:val="center"/>
        </w:trPr>
        <w:tc>
          <w:tcPr>
            <w:tcW w:w="3425" w:type="dxa"/>
            <w:gridSpan w:val="3"/>
            <w:tcBorders>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i/>
                <w:sz w:val="24"/>
                <w:szCs w:val="24"/>
              </w:rPr>
            </w:pPr>
            <w:r w:rsidRPr="00A135B1">
              <w:rPr>
                <w:rFonts w:ascii="Times New Roman" w:eastAsia="Calibri" w:hAnsi="Times New Roman" w:cs="Times New Roman"/>
                <w:i/>
                <w:sz w:val="24"/>
                <w:szCs w:val="24"/>
              </w:rPr>
              <w:t xml:space="preserve">A Föld belső szerkezete (földrengések, rezgéshullámok) </w:t>
            </w:r>
          </w:p>
        </w:tc>
        <w:tc>
          <w:tcPr>
            <w:tcW w:w="3424" w:type="dxa"/>
            <w:tcBorders>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Érdekességek gyűjtése a földrajzkönyvekből, tájékoztató irodalomból, atlaszból, internetről. </w:t>
            </w:r>
          </w:p>
        </w:tc>
        <w:tc>
          <w:tcPr>
            <w:tcW w:w="2382" w:type="dxa"/>
            <w:gridSpan w:val="2"/>
            <w:vMerge w:val="restart"/>
            <w:tcBorders>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i/>
                <w:sz w:val="24"/>
                <w:szCs w:val="24"/>
              </w:rPr>
              <w:t xml:space="preserve">Földrajz: </w:t>
            </w:r>
            <w:r w:rsidRPr="00A135B1">
              <w:rPr>
                <w:rFonts w:ascii="Times New Roman" w:eastAsia="Calibri" w:hAnsi="Times New Roman" w:cs="Times New Roman"/>
                <w:sz w:val="24"/>
                <w:szCs w:val="24"/>
              </w:rPr>
              <w:t xml:space="preserve">A Föld szerkezete.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A Nap, a Hold, a bolygók. </w:t>
            </w:r>
          </w:p>
        </w:tc>
      </w:tr>
      <w:tr w:rsidR="00A135B1" w:rsidRPr="00A135B1" w:rsidTr="00F71689">
        <w:trPr>
          <w:jc w:val="center"/>
        </w:trPr>
        <w:tc>
          <w:tcPr>
            <w:tcW w:w="3425" w:type="dxa"/>
            <w:gridSpan w:val="3"/>
            <w:tcBorders>
              <w:top w:val="single" w:sz="4" w:space="0" w:color="auto"/>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i/>
                <w:sz w:val="24"/>
                <w:szCs w:val="24"/>
              </w:rPr>
            </w:pPr>
            <w:r w:rsidRPr="00A135B1">
              <w:rPr>
                <w:rFonts w:ascii="Times New Roman" w:eastAsia="Calibri" w:hAnsi="Times New Roman" w:cs="Times New Roman"/>
                <w:i/>
                <w:sz w:val="24"/>
                <w:szCs w:val="24"/>
              </w:rPr>
              <w:t>A Nap</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A Nap hő- és fényenergiájának hatása a földi életre.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(hőterjedés – sugárzás, a fény fizikai jellemzői). </w:t>
            </w:r>
          </w:p>
        </w:tc>
        <w:tc>
          <w:tcPr>
            <w:tcW w:w="3424" w:type="dxa"/>
            <w:tcBorders>
              <w:top w:val="single" w:sz="4" w:space="0" w:color="auto"/>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Egyszerű hőtani, fénytani </w:t>
            </w:r>
            <w:r w:rsidRPr="00A135B1">
              <w:rPr>
                <w:rFonts w:ascii="Times New Roman" w:eastAsia="Calibri" w:hAnsi="Times New Roman" w:cs="Times New Roman"/>
                <w:sz w:val="24"/>
                <w:szCs w:val="24"/>
                <w:lang w:val="cs-CZ"/>
              </w:rPr>
              <w:t>kísérletek</w:t>
            </w:r>
            <w:r w:rsidRPr="00A135B1">
              <w:rPr>
                <w:rFonts w:ascii="Times New Roman" w:eastAsia="Calibri" w:hAnsi="Times New Roman" w:cs="Times New Roman"/>
                <w:sz w:val="24"/>
                <w:szCs w:val="24"/>
              </w:rPr>
              <w:t xml:space="preserve"> végzése hőterjedéssel, hősugárzással, fényterjedéssel kapcsolatban.</w:t>
            </w:r>
          </w:p>
        </w:tc>
        <w:tc>
          <w:tcPr>
            <w:tcW w:w="2382" w:type="dxa"/>
            <w:gridSpan w:val="2"/>
            <w:vMerge/>
            <w:tcBorders>
              <w:top w:val="single" w:sz="4" w:space="0" w:color="auto"/>
              <w:bottom w:val="single" w:sz="4" w:space="0" w:color="auto"/>
            </w:tcBorders>
            <w:noWrap/>
          </w:tcPr>
          <w:p w:rsidR="00A135B1" w:rsidRPr="00A135B1" w:rsidRDefault="00A135B1" w:rsidP="00A135B1">
            <w:pPr>
              <w:spacing w:after="0" w:line="240" w:lineRule="auto"/>
              <w:jc w:val="both"/>
              <w:rPr>
                <w:rFonts w:ascii="Times New Roman" w:eastAsia="Calibri" w:hAnsi="Times New Roman" w:cs="Times New Roman"/>
                <w:sz w:val="24"/>
                <w:szCs w:val="24"/>
              </w:rPr>
            </w:pPr>
          </w:p>
        </w:tc>
      </w:tr>
      <w:tr w:rsidR="00A135B1" w:rsidRPr="00A135B1" w:rsidTr="00F71689">
        <w:trPr>
          <w:jc w:val="center"/>
        </w:trPr>
        <w:tc>
          <w:tcPr>
            <w:tcW w:w="3425" w:type="dxa"/>
            <w:gridSpan w:val="3"/>
            <w:tcBorders>
              <w:top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Napenergia-termelés, felhasználás (megújuló energiaforrás, napkollektorok).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A mindennapokban használatos, napenergiával működő eszközök (pl. számológépek).</w:t>
            </w:r>
          </w:p>
        </w:tc>
        <w:tc>
          <w:tcPr>
            <w:tcW w:w="3424" w:type="dxa"/>
            <w:tcBorders>
              <w:top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A napenergiával dolgozó eszközök összegyűjtése a valóságban, illetve képanyagon. Felhasználásukról ismeretek gyűjtése csoportmunkában. </w:t>
            </w:r>
          </w:p>
        </w:tc>
        <w:tc>
          <w:tcPr>
            <w:tcW w:w="2382" w:type="dxa"/>
            <w:gridSpan w:val="2"/>
            <w:tcBorders>
              <w:top w:val="single" w:sz="4" w:space="0" w:color="auto"/>
            </w:tcBorders>
            <w:noWrap/>
          </w:tcPr>
          <w:p w:rsidR="00A135B1" w:rsidRPr="00A135B1" w:rsidRDefault="00A135B1" w:rsidP="00A135B1">
            <w:pPr>
              <w:spacing w:after="0" w:line="240" w:lineRule="auto"/>
              <w:jc w:val="both"/>
              <w:rPr>
                <w:rFonts w:ascii="Times New Roman" w:eastAsia="Calibri" w:hAnsi="Times New Roman" w:cs="Times New Roman"/>
                <w:sz w:val="24"/>
                <w:szCs w:val="24"/>
              </w:rPr>
            </w:pPr>
          </w:p>
        </w:tc>
      </w:tr>
      <w:tr w:rsidR="00A135B1" w:rsidRPr="00A135B1" w:rsidTr="00F71689">
        <w:trPr>
          <w:jc w:val="center"/>
        </w:trPr>
        <w:tc>
          <w:tcPr>
            <w:tcW w:w="3425" w:type="dxa"/>
            <w:gridSpan w:val="3"/>
            <w:noWrap/>
          </w:tcPr>
          <w:p w:rsidR="00A135B1" w:rsidRPr="00A135B1" w:rsidRDefault="00A135B1" w:rsidP="00A135B1">
            <w:pPr>
              <w:spacing w:before="120" w:after="0" w:line="240" w:lineRule="auto"/>
              <w:jc w:val="both"/>
              <w:rPr>
                <w:rFonts w:ascii="Times New Roman" w:eastAsia="Calibri" w:hAnsi="Times New Roman" w:cs="Times New Roman"/>
                <w:i/>
                <w:sz w:val="24"/>
                <w:szCs w:val="24"/>
              </w:rPr>
            </w:pPr>
            <w:r w:rsidRPr="00A135B1">
              <w:rPr>
                <w:rFonts w:ascii="Times New Roman" w:eastAsia="Calibri" w:hAnsi="Times New Roman" w:cs="Times New Roman"/>
                <w:i/>
                <w:sz w:val="24"/>
                <w:szCs w:val="24"/>
              </w:rPr>
              <w:t xml:space="preserve">Naprendszer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Bolygók, holdak és a rajtuk uralkodó fizikai viszonyok.</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A Hold jellemzői, fázisai (telihold, félhold, újhold). </w:t>
            </w:r>
          </w:p>
        </w:tc>
        <w:tc>
          <w:tcPr>
            <w:tcW w:w="3424" w:type="dxa"/>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Planetárium-látogatás.</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Ismerkedés a bolygók, holdak elhelyezkedésével, szerepével.</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Információk gyűjtése a bolygók, holdak elhelyezkedéséről, a rajtuk uralkodó fizikai viszonyokról híradásokból, újságokból, TV-, rádióadásokból, internetről.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A ciklikusság fogalmának elmélyítése az égitestek mozgásában.</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A tudományos kutatások eredményei és a tévhitek összehasonlítása. </w:t>
            </w:r>
          </w:p>
        </w:tc>
        <w:tc>
          <w:tcPr>
            <w:tcW w:w="2382" w:type="dxa"/>
            <w:gridSpan w:val="2"/>
            <w:noWrap/>
          </w:tcPr>
          <w:p w:rsidR="00A135B1" w:rsidRPr="00A135B1" w:rsidRDefault="00A135B1" w:rsidP="00A135B1">
            <w:pPr>
              <w:spacing w:after="0" w:line="240" w:lineRule="auto"/>
              <w:jc w:val="both"/>
              <w:rPr>
                <w:rFonts w:ascii="Times New Roman" w:eastAsia="Calibri" w:hAnsi="Times New Roman" w:cs="Times New Roman"/>
                <w:sz w:val="24"/>
                <w:szCs w:val="24"/>
              </w:rPr>
            </w:pPr>
          </w:p>
        </w:tc>
      </w:tr>
      <w:tr w:rsidR="00A135B1" w:rsidRPr="00A135B1" w:rsidTr="00F71689">
        <w:tblPrEx>
          <w:tblBorders>
            <w:top w:val="none" w:sz="0" w:space="0" w:color="auto"/>
          </w:tblBorders>
        </w:tblPrEx>
        <w:trPr>
          <w:jc w:val="center"/>
        </w:trPr>
        <w:tc>
          <w:tcPr>
            <w:tcW w:w="1837" w:type="dxa"/>
            <w:noWrap/>
            <w:vAlign w:val="center"/>
          </w:tcPr>
          <w:p w:rsidR="00A135B1" w:rsidRPr="00A135B1" w:rsidRDefault="00A135B1" w:rsidP="00A135B1">
            <w:pPr>
              <w:spacing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lang w:val="cs-CZ"/>
              </w:rPr>
              <w:lastRenderedPageBreak/>
              <w:t>Kulcsfogalmak</w:t>
            </w:r>
            <w:r w:rsidRPr="00A135B1">
              <w:rPr>
                <w:rFonts w:ascii="Times New Roman" w:eastAsia="Calibri" w:hAnsi="Times New Roman" w:cs="Times New Roman"/>
                <w:b/>
                <w:sz w:val="24"/>
                <w:szCs w:val="24"/>
              </w:rPr>
              <w:t>/ fogalmak</w:t>
            </w:r>
          </w:p>
        </w:tc>
        <w:tc>
          <w:tcPr>
            <w:tcW w:w="7394" w:type="dxa"/>
            <w:gridSpan w:val="5"/>
            <w:noWrap/>
            <w:vAlign w:val="center"/>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Napenergia, földkéreg, izzó magma, földrengés, hőenergia, hősugárzás, fénysugárzás, fénysebesség, bolygó, Hold (telihold, félhold, újhold), csillagászat. </w:t>
            </w:r>
          </w:p>
        </w:tc>
      </w:tr>
    </w:tbl>
    <w:p w:rsidR="00A135B1" w:rsidRPr="00A135B1" w:rsidRDefault="00A135B1" w:rsidP="00A135B1">
      <w:pPr>
        <w:spacing w:after="0" w:line="240" w:lineRule="auto"/>
        <w:rPr>
          <w:rFonts w:ascii="Times New Roman" w:eastAsia="Calibri" w:hAnsi="Times New Roman" w:cs="Times New Roman"/>
          <w:sz w:val="24"/>
          <w:szCs w:val="24"/>
        </w:rPr>
      </w:pPr>
    </w:p>
    <w:tbl>
      <w:tblPr>
        <w:tblW w:w="92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52"/>
        <w:gridCol w:w="355"/>
        <w:gridCol w:w="1218"/>
        <w:gridCol w:w="3426"/>
        <w:gridCol w:w="1169"/>
        <w:gridCol w:w="1211"/>
      </w:tblGrid>
      <w:tr w:rsidR="00A135B1" w:rsidRPr="00A135B1" w:rsidTr="00F71689">
        <w:trPr>
          <w:jc w:val="center"/>
        </w:trPr>
        <w:tc>
          <w:tcPr>
            <w:tcW w:w="2207" w:type="dxa"/>
            <w:gridSpan w:val="2"/>
            <w:noWrap/>
            <w:vAlign w:val="center"/>
          </w:tcPr>
          <w:p w:rsidR="00A135B1" w:rsidRPr="00A135B1" w:rsidRDefault="00A135B1" w:rsidP="00A135B1">
            <w:pPr>
              <w:spacing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rPr>
              <w:t xml:space="preserve">Tematikai egység/ </w:t>
            </w:r>
            <w:r w:rsidRPr="00A135B1">
              <w:rPr>
                <w:rFonts w:ascii="Times New Roman" w:eastAsia="Calibri" w:hAnsi="Times New Roman" w:cs="Times New Roman"/>
                <w:b/>
                <w:sz w:val="24"/>
                <w:szCs w:val="24"/>
                <w:lang w:val="cs-CZ"/>
              </w:rPr>
              <w:t>Fejlesztési</w:t>
            </w:r>
            <w:r w:rsidRPr="00A135B1">
              <w:rPr>
                <w:rFonts w:ascii="Times New Roman" w:eastAsia="Calibri" w:hAnsi="Times New Roman" w:cs="Times New Roman"/>
                <w:b/>
                <w:sz w:val="24"/>
                <w:szCs w:val="24"/>
              </w:rPr>
              <w:t xml:space="preserve"> cél</w:t>
            </w:r>
          </w:p>
        </w:tc>
        <w:tc>
          <w:tcPr>
            <w:tcW w:w="5813" w:type="dxa"/>
            <w:gridSpan w:val="3"/>
            <w:noWrap/>
            <w:vAlign w:val="center"/>
          </w:tcPr>
          <w:p w:rsidR="00A135B1" w:rsidRPr="00A135B1" w:rsidRDefault="00A135B1" w:rsidP="00A135B1">
            <w:pPr>
              <w:spacing w:before="120"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rPr>
              <w:t>Állandóság és változás</w:t>
            </w:r>
          </w:p>
        </w:tc>
        <w:tc>
          <w:tcPr>
            <w:tcW w:w="1211" w:type="dxa"/>
            <w:noWrap/>
            <w:vAlign w:val="center"/>
          </w:tcPr>
          <w:p w:rsidR="00A135B1" w:rsidRPr="00A135B1" w:rsidRDefault="00A135B1" w:rsidP="00A135B1">
            <w:pPr>
              <w:spacing w:before="120"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rPr>
              <w:t>Órakeret 11 óra</w:t>
            </w:r>
          </w:p>
        </w:tc>
      </w:tr>
      <w:tr w:rsidR="00A135B1" w:rsidRPr="00A135B1" w:rsidTr="00F71689">
        <w:trPr>
          <w:jc w:val="center"/>
        </w:trPr>
        <w:tc>
          <w:tcPr>
            <w:tcW w:w="2207" w:type="dxa"/>
            <w:gridSpan w:val="2"/>
            <w:noWrap/>
            <w:vAlign w:val="center"/>
          </w:tcPr>
          <w:p w:rsidR="00A135B1" w:rsidRPr="00A135B1" w:rsidRDefault="00A135B1" w:rsidP="00A135B1">
            <w:pPr>
              <w:spacing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rPr>
              <w:t>Előzetes tudás</w:t>
            </w:r>
          </w:p>
        </w:tc>
        <w:tc>
          <w:tcPr>
            <w:tcW w:w="7024" w:type="dxa"/>
            <w:gridSpan w:val="4"/>
            <w:noWrap/>
            <w:vAlign w:val="center"/>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Ismeretek a mozgásról, hely- és helyzetváltoztató mozgások, mozgásfajták, növények és állatok mozgása, sportágak, az ember mozgása. </w:t>
            </w:r>
          </w:p>
        </w:tc>
      </w:tr>
      <w:tr w:rsidR="00A135B1" w:rsidRPr="00A135B1" w:rsidTr="00F71689">
        <w:trPr>
          <w:jc w:val="center"/>
        </w:trPr>
        <w:tc>
          <w:tcPr>
            <w:tcW w:w="2207" w:type="dxa"/>
            <w:gridSpan w:val="2"/>
            <w:noWrap/>
            <w:vAlign w:val="center"/>
          </w:tcPr>
          <w:p w:rsidR="00A135B1" w:rsidRPr="00A135B1" w:rsidRDefault="00A135B1" w:rsidP="00A135B1">
            <w:pPr>
              <w:spacing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rPr>
              <w:t>A tematikai egység nevelési-fejlesztési céljai</w:t>
            </w:r>
          </w:p>
        </w:tc>
        <w:tc>
          <w:tcPr>
            <w:tcW w:w="7024" w:type="dxa"/>
            <w:gridSpan w:val="4"/>
            <w:noWrap/>
            <w:vAlign w:val="center"/>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Aktív részvétel a kísérletezésben, az önálló kísérletezés szabályainak tudatos alkalmazása. A mozgás fizikai értelmezése, fajtái. Pontos mérések, becslések, viszonyítások gyakorlása. Mérési adatok lejegyzése. Egyszerű számítások végzése. A fizikai ismeretek alkalmazása a mindennapokban. A munkavégzést segítő eszközök, gépek működésének fizikai értelmezése. Az energiamegmaradás törvényének elemi szintű megismertetése. A motoros képességek fejlesztése. Az ok-okozati összefüggések feltárása. Szókincsbővítés fizikai fogalmakkal, következtetések, általánosítások, szociális motiváltság erősítése. </w:t>
            </w:r>
          </w:p>
        </w:tc>
      </w:tr>
      <w:tr w:rsidR="00A135B1" w:rsidRPr="00A135B1" w:rsidTr="00F71689">
        <w:trPr>
          <w:jc w:val="center"/>
        </w:trPr>
        <w:tc>
          <w:tcPr>
            <w:tcW w:w="3425" w:type="dxa"/>
            <w:gridSpan w:val="3"/>
            <w:tcBorders>
              <w:bottom w:val="single" w:sz="4" w:space="0" w:color="auto"/>
            </w:tcBorders>
            <w:noWrap/>
            <w:vAlign w:val="center"/>
          </w:tcPr>
          <w:p w:rsidR="00A135B1" w:rsidRPr="00A135B1" w:rsidRDefault="00A135B1" w:rsidP="00A135B1">
            <w:pPr>
              <w:spacing w:before="120"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rPr>
              <w:t>Ismeretek</w:t>
            </w:r>
          </w:p>
        </w:tc>
        <w:tc>
          <w:tcPr>
            <w:tcW w:w="3426" w:type="dxa"/>
            <w:tcBorders>
              <w:bottom w:val="single" w:sz="4" w:space="0" w:color="auto"/>
            </w:tcBorders>
            <w:noWrap/>
            <w:vAlign w:val="center"/>
          </w:tcPr>
          <w:p w:rsidR="00A135B1" w:rsidRPr="00A135B1" w:rsidRDefault="00A135B1" w:rsidP="00A135B1">
            <w:pPr>
              <w:spacing w:before="120"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rPr>
              <w:t>Fejlesztési követelmények</w:t>
            </w:r>
          </w:p>
        </w:tc>
        <w:tc>
          <w:tcPr>
            <w:tcW w:w="2380" w:type="dxa"/>
            <w:gridSpan w:val="2"/>
            <w:tcBorders>
              <w:bottom w:val="single" w:sz="4" w:space="0" w:color="auto"/>
            </w:tcBorders>
            <w:noWrap/>
            <w:vAlign w:val="center"/>
          </w:tcPr>
          <w:p w:rsidR="00A135B1" w:rsidRPr="00A135B1" w:rsidRDefault="00A135B1" w:rsidP="00A135B1">
            <w:pPr>
              <w:spacing w:before="120" w:after="0" w:line="240" w:lineRule="auto"/>
              <w:jc w:val="center"/>
              <w:rPr>
                <w:rFonts w:ascii="Times New Roman" w:eastAsia="Calibri" w:hAnsi="Times New Roman" w:cs="Times New Roman"/>
                <w:sz w:val="24"/>
                <w:szCs w:val="24"/>
              </w:rPr>
            </w:pPr>
            <w:r w:rsidRPr="00A135B1">
              <w:rPr>
                <w:rFonts w:ascii="Times New Roman" w:eastAsia="Calibri" w:hAnsi="Times New Roman" w:cs="Times New Roman"/>
                <w:b/>
                <w:sz w:val="24"/>
                <w:szCs w:val="24"/>
              </w:rPr>
              <w:t>Kapcsolódási pontok</w:t>
            </w:r>
          </w:p>
        </w:tc>
      </w:tr>
      <w:tr w:rsidR="00A135B1" w:rsidRPr="00A135B1" w:rsidTr="00F71689">
        <w:trPr>
          <w:jc w:val="center"/>
        </w:trPr>
        <w:tc>
          <w:tcPr>
            <w:tcW w:w="3425" w:type="dxa"/>
            <w:gridSpan w:val="3"/>
            <w:tcBorders>
              <w:top w:val="single" w:sz="4" w:space="0" w:color="auto"/>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i/>
                <w:sz w:val="24"/>
                <w:szCs w:val="24"/>
              </w:rPr>
            </w:pPr>
            <w:r w:rsidRPr="00A135B1">
              <w:rPr>
                <w:rFonts w:ascii="Times New Roman" w:eastAsia="Calibri" w:hAnsi="Times New Roman" w:cs="Times New Roman"/>
                <w:i/>
                <w:sz w:val="24"/>
                <w:szCs w:val="24"/>
              </w:rPr>
              <w:t>Változások iránya</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Megfordítható és megfordíthatatlan folyamatok.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Egyensúlyi állapotra törekvés (centripetális erő).</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Sportok, karbantartási eszközök használata.</w:t>
            </w:r>
          </w:p>
        </w:tc>
        <w:tc>
          <w:tcPr>
            <w:tcW w:w="3426" w:type="dxa"/>
            <w:tcBorders>
              <w:top w:val="single" w:sz="4" w:space="0" w:color="auto"/>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Megfigyelések, példák gyűjtése sportokból (pl. kalapácsvetés lényege).</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Háztartási eszközök működése (centrifuga, turmix).</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A mozgásokat segítő és gátló erők hatásainak felismerése.</w:t>
            </w:r>
          </w:p>
        </w:tc>
        <w:tc>
          <w:tcPr>
            <w:tcW w:w="2380" w:type="dxa"/>
            <w:gridSpan w:val="2"/>
            <w:tcBorders>
              <w:top w:val="single" w:sz="4" w:space="0" w:color="auto"/>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i/>
                <w:sz w:val="24"/>
                <w:szCs w:val="24"/>
              </w:rPr>
              <w:t xml:space="preserve">Testnevelés és sport: </w:t>
            </w:r>
            <w:r w:rsidRPr="00A135B1">
              <w:rPr>
                <w:rFonts w:ascii="Times New Roman" w:eastAsia="Calibri" w:hAnsi="Times New Roman" w:cs="Times New Roman"/>
                <w:sz w:val="24"/>
                <w:szCs w:val="24"/>
              </w:rPr>
              <w:t>sportágak.</w:t>
            </w:r>
          </w:p>
        </w:tc>
      </w:tr>
      <w:tr w:rsidR="00A135B1" w:rsidRPr="00A135B1" w:rsidTr="00F71689">
        <w:trPr>
          <w:jc w:val="center"/>
        </w:trPr>
        <w:tc>
          <w:tcPr>
            <w:tcW w:w="3425" w:type="dxa"/>
            <w:gridSpan w:val="3"/>
            <w:tcBorders>
              <w:top w:val="single" w:sz="4" w:space="0" w:color="auto"/>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i/>
                <w:sz w:val="24"/>
                <w:szCs w:val="24"/>
              </w:rPr>
            </w:pPr>
            <w:r w:rsidRPr="00A135B1">
              <w:rPr>
                <w:rFonts w:ascii="Times New Roman" w:eastAsia="Calibri" w:hAnsi="Times New Roman" w:cs="Times New Roman"/>
                <w:i/>
                <w:sz w:val="24"/>
                <w:szCs w:val="24"/>
              </w:rPr>
              <w:t>Egyensúly</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Tömegmérés, mérleg.</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Egyszerű gépek (egyoldalú, kétoldalú emelők, csigák.</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Termikus egyensúly.</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Energiamegmaradás törvénye elemi szinten.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(Testek belső energiájának változásai).</w:t>
            </w:r>
          </w:p>
        </w:tc>
        <w:tc>
          <w:tcPr>
            <w:tcW w:w="3426" w:type="dxa"/>
            <w:tcBorders>
              <w:top w:val="single" w:sz="4" w:space="0" w:color="auto"/>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Mérések gyakorlása, mértékegységek átváltása, megfigyelés, becslés, viszonyítás, párosítás, összehasonlítás. Kísérletek végzése egyszerű gépekkel.</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Mérlegek összeállítása (szerelőkészlet).</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Egyensúlyi állapotok létrehozása.</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Összefüggések feltárása.</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Példakeresés emelők, csigák alkalmazására.</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Hőmérsékletmérések gyakorlása.</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Mérési adatok lejegyzése.</w:t>
            </w:r>
          </w:p>
        </w:tc>
        <w:tc>
          <w:tcPr>
            <w:tcW w:w="2380" w:type="dxa"/>
            <w:gridSpan w:val="2"/>
            <w:tcBorders>
              <w:top w:val="single" w:sz="4" w:space="0" w:color="auto"/>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i/>
                <w:sz w:val="24"/>
                <w:szCs w:val="24"/>
              </w:rPr>
              <w:t xml:space="preserve">Természetismeret; biológia-egészségtan: </w:t>
            </w:r>
            <w:r w:rsidRPr="00A135B1">
              <w:rPr>
                <w:rFonts w:ascii="Times New Roman" w:eastAsia="Calibri" w:hAnsi="Times New Roman" w:cs="Times New Roman"/>
                <w:sz w:val="24"/>
                <w:szCs w:val="24"/>
              </w:rPr>
              <w:t>az élő test.</w:t>
            </w:r>
          </w:p>
        </w:tc>
      </w:tr>
      <w:tr w:rsidR="00A135B1" w:rsidRPr="00A135B1" w:rsidTr="00F71689">
        <w:trPr>
          <w:jc w:val="center"/>
        </w:trPr>
        <w:tc>
          <w:tcPr>
            <w:tcW w:w="3425" w:type="dxa"/>
            <w:gridSpan w:val="3"/>
            <w:tcBorders>
              <w:top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i/>
                <w:sz w:val="24"/>
                <w:szCs w:val="24"/>
              </w:rPr>
            </w:pPr>
            <w:r w:rsidRPr="00A135B1">
              <w:rPr>
                <w:rFonts w:ascii="Times New Roman" w:eastAsia="Calibri" w:hAnsi="Times New Roman" w:cs="Times New Roman"/>
                <w:i/>
                <w:sz w:val="24"/>
                <w:szCs w:val="24"/>
              </w:rPr>
              <w:t>Nyomás</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Szilárd testek nyomása (nyomóerő, nyomott felület).</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Nyomás a folyadékokban.</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lastRenderedPageBreak/>
              <w:t xml:space="preserve">Nyomás a légnemű anyagokban. </w:t>
            </w:r>
          </w:p>
        </w:tc>
        <w:tc>
          <w:tcPr>
            <w:tcW w:w="3426" w:type="dxa"/>
            <w:tcBorders>
              <w:top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lastRenderedPageBreak/>
              <w:t>Nyomással kapcsolatos egyszerű kísérletek végzése különböző halmazállapotú anyagokban.</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Nyomással kapcsolatos ábrák </w:t>
            </w:r>
            <w:r w:rsidRPr="00A135B1">
              <w:rPr>
                <w:rFonts w:ascii="Times New Roman" w:eastAsia="Calibri" w:hAnsi="Times New Roman" w:cs="Times New Roman"/>
                <w:sz w:val="24"/>
                <w:szCs w:val="24"/>
              </w:rPr>
              <w:lastRenderedPageBreak/>
              <w:t>elemzése.</w:t>
            </w:r>
          </w:p>
        </w:tc>
        <w:tc>
          <w:tcPr>
            <w:tcW w:w="2380" w:type="dxa"/>
            <w:gridSpan w:val="2"/>
            <w:tcBorders>
              <w:top w:val="single" w:sz="4" w:space="0" w:color="auto"/>
            </w:tcBorders>
            <w:noWrap/>
          </w:tcPr>
          <w:p w:rsidR="00A135B1" w:rsidRPr="00A135B1" w:rsidRDefault="00A135B1" w:rsidP="00A135B1">
            <w:pPr>
              <w:spacing w:after="0" w:line="240" w:lineRule="auto"/>
              <w:rPr>
                <w:rFonts w:ascii="Times New Roman" w:eastAsia="Calibri" w:hAnsi="Times New Roman" w:cs="Times New Roman"/>
                <w:sz w:val="24"/>
                <w:szCs w:val="24"/>
              </w:rPr>
            </w:pPr>
          </w:p>
        </w:tc>
      </w:tr>
      <w:tr w:rsidR="00A135B1" w:rsidRPr="00A135B1" w:rsidTr="00F71689">
        <w:trPr>
          <w:jc w:val="center"/>
        </w:trPr>
        <w:tc>
          <w:tcPr>
            <w:tcW w:w="1852" w:type="dxa"/>
            <w:noWrap/>
            <w:vAlign w:val="center"/>
          </w:tcPr>
          <w:p w:rsidR="00A135B1" w:rsidRPr="00A135B1" w:rsidRDefault="00A135B1" w:rsidP="00A135B1">
            <w:pPr>
              <w:spacing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rPr>
              <w:t>Kulcsfogalmak/ fogalmak</w:t>
            </w:r>
          </w:p>
        </w:tc>
        <w:tc>
          <w:tcPr>
            <w:tcW w:w="7379" w:type="dxa"/>
            <w:gridSpan w:val="5"/>
            <w:noWrap/>
            <w:vAlign w:val="center"/>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egyensúlyi állapot, egyszerű gép, termikus kölcsönhatás, nyomás, </w:t>
            </w:r>
          </w:p>
        </w:tc>
      </w:tr>
    </w:tbl>
    <w:p w:rsidR="00A135B1" w:rsidRPr="00A135B1" w:rsidRDefault="00A135B1" w:rsidP="00A135B1">
      <w:pPr>
        <w:spacing w:after="0" w:line="240" w:lineRule="auto"/>
        <w:rPr>
          <w:rFonts w:ascii="Times New Roman" w:eastAsia="Calibri" w:hAnsi="Times New Roman" w:cs="Times New Roman"/>
          <w:sz w:val="24"/>
          <w:szCs w:val="24"/>
        </w:rPr>
      </w:pPr>
    </w:p>
    <w:tbl>
      <w:tblPr>
        <w:tblW w:w="92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7"/>
        <w:gridCol w:w="370"/>
        <w:gridCol w:w="1238"/>
        <w:gridCol w:w="3384"/>
        <w:gridCol w:w="1210"/>
        <w:gridCol w:w="1192"/>
      </w:tblGrid>
      <w:tr w:rsidR="00A135B1" w:rsidRPr="00A135B1" w:rsidTr="00F71689">
        <w:trPr>
          <w:jc w:val="center"/>
        </w:trPr>
        <w:tc>
          <w:tcPr>
            <w:tcW w:w="2207" w:type="dxa"/>
            <w:gridSpan w:val="2"/>
            <w:noWrap/>
            <w:vAlign w:val="center"/>
          </w:tcPr>
          <w:p w:rsidR="00A135B1" w:rsidRPr="00A135B1" w:rsidRDefault="00A135B1" w:rsidP="00A135B1">
            <w:pPr>
              <w:spacing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lang w:val="cs-CZ"/>
              </w:rPr>
              <w:t>Tematikai</w:t>
            </w:r>
            <w:r w:rsidRPr="00A135B1">
              <w:rPr>
                <w:rFonts w:ascii="Times New Roman" w:eastAsia="Calibri" w:hAnsi="Times New Roman" w:cs="Times New Roman"/>
                <w:b/>
                <w:sz w:val="24"/>
                <w:szCs w:val="24"/>
              </w:rPr>
              <w:t xml:space="preserve"> egység/ Fejlesztési cél</w:t>
            </w:r>
          </w:p>
        </w:tc>
        <w:tc>
          <w:tcPr>
            <w:tcW w:w="5832" w:type="dxa"/>
            <w:gridSpan w:val="3"/>
            <w:noWrap/>
            <w:vAlign w:val="center"/>
          </w:tcPr>
          <w:p w:rsidR="00A135B1" w:rsidRPr="00A135B1" w:rsidRDefault="00A135B1" w:rsidP="00A135B1">
            <w:pPr>
              <w:spacing w:before="120"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rPr>
              <w:t>Az ember megismerése és egészsége</w:t>
            </w:r>
          </w:p>
        </w:tc>
        <w:tc>
          <w:tcPr>
            <w:tcW w:w="1192" w:type="dxa"/>
            <w:noWrap/>
            <w:vAlign w:val="center"/>
          </w:tcPr>
          <w:p w:rsidR="00A135B1" w:rsidRPr="00A135B1" w:rsidRDefault="00A135B1" w:rsidP="00A135B1">
            <w:pPr>
              <w:spacing w:before="120"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lang w:val="cs-CZ"/>
              </w:rPr>
              <w:t>Órakeret</w:t>
            </w:r>
            <w:r w:rsidRPr="00A135B1">
              <w:rPr>
                <w:rFonts w:ascii="Times New Roman" w:eastAsia="Calibri" w:hAnsi="Times New Roman" w:cs="Times New Roman"/>
                <w:b/>
                <w:sz w:val="24"/>
                <w:szCs w:val="24"/>
              </w:rPr>
              <w:t xml:space="preserve"> 14 óra</w:t>
            </w:r>
          </w:p>
        </w:tc>
      </w:tr>
      <w:tr w:rsidR="00A135B1" w:rsidRPr="00A135B1" w:rsidTr="00F71689">
        <w:trPr>
          <w:jc w:val="center"/>
        </w:trPr>
        <w:tc>
          <w:tcPr>
            <w:tcW w:w="2207" w:type="dxa"/>
            <w:gridSpan w:val="2"/>
            <w:noWrap/>
            <w:vAlign w:val="center"/>
          </w:tcPr>
          <w:p w:rsidR="00A135B1" w:rsidRPr="00A135B1" w:rsidRDefault="00A135B1" w:rsidP="00A135B1">
            <w:pPr>
              <w:spacing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rPr>
              <w:t>Előzetes tudás</w:t>
            </w:r>
          </w:p>
        </w:tc>
        <w:tc>
          <w:tcPr>
            <w:tcW w:w="7024" w:type="dxa"/>
            <w:gridSpan w:val="4"/>
            <w:noWrap/>
            <w:vAlign w:val="center"/>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Az ember táplálkozása, tápanyagok. Érzékszervek. </w:t>
            </w:r>
          </w:p>
        </w:tc>
      </w:tr>
      <w:tr w:rsidR="00A135B1" w:rsidRPr="00A135B1" w:rsidTr="00F71689">
        <w:trPr>
          <w:jc w:val="center"/>
        </w:trPr>
        <w:tc>
          <w:tcPr>
            <w:tcW w:w="2207" w:type="dxa"/>
            <w:gridSpan w:val="2"/>
            <w:noWrap/>
            <w:vAlign w:val="center"/>
          </w:tcPr>
          <w:p w:rsidR="00A135B1" w:rsidRPr="00A135B1" w:rsidRDefault="00A135B1" w:rsidP="00A135B1">
            <w:pPr>
              <w:spacing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rPr>
              <w:t>A tematikai egység nevelési-fejlesztési céljai</w:t>
            </w:r>
          </w:p>
        </w:tc>
        <w:tc>
          <w:tcPr>
            <w:tcW w:w="7024" w:type="dxa"/>
            <w:gridSpan w:val="4"/>
            <w:noWrap/>
            <w:vAlign w:val="center"/>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A </w:t>
            </w:r>
            <w:r w:rsidRPr="00A135B1">
              <w:rPr>
                <w:rFonts w:ascii="Times New Roman" w:eastAsia="Calibri" w:hAnsi="Times New Roman" w:cs="Times New Roman"/>
                <w:sz w:val="24"/>
                <w:szCs w:val="24"/>
                <w:lang w:val="cs-CZ"/>
              </w:rPr>
              <w:t>megismerőképesség</w:t>
            </w:r>
            <w:r w:rsidRPr="00A135B1">
              <w:rPr>
                <w:rFonts w:ascii="Times New Roman" w:eastAsia="Calibri" w:hAnsi="Times New Roman" w:cs="Times New Roman"/>
                <w:sz w:val="24"/>
                <w:szCs w:val="24"/>
              </w:rPr>
              <w:t xml:space="preserve">, a kommunikációs képesség, a kauzális gondolkodás, a problémamegoldó gondolkodás, a kritikai érzék fejlesztése. Fizikai, kémiai hatások, jelenségek szerepének ismerete az ember szervezetének működésében. A kísérletezés szabályainak betartása. Az érzékszervek védelmének megismertetése. Egészségvédelmi ismeretek. Az elektromos áram hatása az élő szervezetre. Empátiakészség fejlesztése. A másság, a sérült ember elfogadása, segítése, együttműködés, a kritikai érzék fejlesztése. </w:t>
            </w:r>
          </w:p>
        </w:tc>
      </w:tr>
      <w:tr w:rsidR="00A135B1" w:rsidRPr="00A135B1" w:rsidTr="00F71689">
        <w:trPr>
          <w:jc w:val="center"/>
        </w:trPr>
        <w:tc>
          <w:tcPr>
            <w:tcW w:w="3445" w:type="dxa"/>
            <w:gridSpan w:val="3"/>
            <w:tcBorders>
              <w:bottom w:val="single" w:sz="4" w:space="0" w:color="auto"/>
            </w:tcBorders>
            <w:noWrap/>
            <w:vAlign w:val="center"/>
          </w:tcPr>
          <w:p w:rsidR="00A135B1" w:rsidRPr="00A135B1" w:rsidRDefault="00A135B1" w:rsidP="00A135B1">
            <w:pPr>
              <w:spacing w:before="120"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rPr>
              <w:t>Ismeretek</w:t>
            </w:r>
          </w:p>
        </w:tc>
        <w:tc>
          <w:tcPr>
            <w:tcW w:w="3384" w:type="dxa"/>
            <w:tcBorders>
              <w:bottom w:val="single" w:sz="4" w:space="0" w:color="auto"/>
            </w:tcBorders>
            <w:noWrap/>
            <w:vAlign w:val="center"/>
          </w:tcPr>
          <w:p w:rsidR="00A135B1" w:rsidRPr="00A135B1" w:rsidRDefault="00A135B1" w:rsidP="00A135B1">
            <w:pPr>
              <w:spacing w:before="120"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rPr>
              <w:t>Fejlesztési követelmények</w:t>
            </w:r>
          </w:p>
        </w:tc>
        <w:tc>
          <w:tcPr>
            <w:tcW w:w="2402" w:type="dxa"/>
            <w:gridSpan w:val="2"/>
            <w:tcBorders>
              <w:bottom w:val="single" w:sz="4" w:space="0" w:color="auto"/>
            </w:tcBorders>
            <w:noWrap/>
            <w:vAlign w:val="center"/>
          </w:tcPr>
          <w:p w:rsidR="00A135B1" w:rsidRPr="00A135B1" w:rsidRDefault="00A135B1" w:rsidP="00A135B1">
            <w:pPr>
              <w:spacing w:before="120" w:after="0" w:line="240" w:lineRule="auto"/>
              <w:jc w:val="center"/>
              <w:rPr>
                <w:rFonts w:ascii="Times New Roman" w:eastAsia="Calibri" w:hAnsi="Times New Roman" w:cs="Times New Roman"/>
                <w:sz w:val="24"/>
                <w:szCs w:val="24"/>
              </w:rPr>
            </w:pPr>
            <w:r w:rsidRPr="00A135B1">
              <w:rPr>
                <w:rFonts w:ascii="Times New Roman" w:eastAsia="Calibri" w:hAnsi="Times New Roman" w:cs="Times New Roman"/>
                <w:b/>
                <w:sz w:val="24"/>
                <w:szCs w:val="24"/>
              </w:rPr>
              <w:t>Kapcsolódási pontok</w:t>
            </w:r>
          </w:p>
        </w:tc>
      </w:tr>
      <w:tr w:rsidR="00A135B1" w:rsidRPr="00A135B1" w:rsidTr="00F71689">
        <w:trPr>
          <w:jc w:val="center"/>
        </w:trPr>
        <w:tc>
          <w:tcPr>
            <w:tcW w:w="3445" w:type="dxa"/>
            <w:gridSpan w:val="3"/>
            <w:tcBorders>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i/>
                <w:sz w:val="24"/>
                <w:szCs w:val="24"/>
              </w:rPr>
            </w:pPr>
            <w:r w:rsidRPr="00A135B1">
              <w:rPr>
                <w:rFonts w:ascii="Times New Roman" w:eastAsia="Calibri" w:hAnsi="Times New Roman" w:cs="Times New Roman"/>
                <w:i/>
                <w:sz w:val="24"/>
                <w:szCs w:val="24"/>
              </w:rPr>
              <w:t>Az energia szerepe az élővilágban</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Táplálkozás – energiafelhasználás. </w:t>
            </w:r>
          </w:p>
        </w:tc>
        <w:tc>
          <w:tcPr>
            <w:tcW w:w="3384" w:type="dxa"/>
            <w:tcBorders>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Táplálkozási táblázatok értelmezése.</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A mozgás és a táplálkozás közötti kapcsolat elemzése.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Orvos, egészségügyi szakember ajánlásainak elfogadása.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Változatos, egészséges táplálkozás elveinek betartása. </w:t>
            </w:r>
          </w:p>
        </w:tc>
        <w:tc>
          <w:tcPr>
            <w:tcW w:w="2402" w:type="dxa"/>
            <w:gridSpan w:val="2"/>
            <w:tcBorders>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i/>
                <w:sz w:val="24"/>
                <w:szCs w:val="24"/>
              </w:rPr>
              <w:t xml:space="preserve">Természetismeret; biológia-egészségtan: </w:t>
            </w:r>
            <w:r w:rsidRPr="00A135B1">
              <w:rPr>
                <w:rFonts w:ascii="Times New Roman" w:eastAsia="Calibri" w:hAnsi="Times New Roman" w:cs="Times New Roman"/>
                <w:sz w:val="24"/>
                <w:szCs w:val="24"/>
              </w:rPr>
              <w:t xml:space="preserve">a táplálkozás és a mozgás </w:t>
            </w:r>
            <w:r w:rsidRPr="00A135B1">
              <w:rPr>
                <w:rFonts w:ascii="Times New Roman" w:eastAsia="Calibri" w:hAnsi="Times New Roman" w:cs="Times New Roman"/>
                <w:sz w:val="24"/>
                <w:szCs w:val="24"/>
                <w:lang w:val="cs-CZ"/>
              </w:rPr>
              <w:t>szervrendszere</w:t>
            </w:r>
            <w:r w:rsidRPr="00A135B1">
              <w:rPr>
                <w:rFonts w:ascii="Times New Roman" w:eastAsia="Calibri" w:hAnsi="Times New Roman" w:cs="Times New Roman"/>
                <w:sz w:val="24"/>
                <w:szCs w:val="24"/>
              </w:rPr>
              <w:t xml:space="preserve">. </w:t>
            </w:r>
          </w:p>
        </w:tc>
      </w:tr>
      <w:tr w:rsidR="00A135B1" w:rsidRPr="00A135B1" w:rsidTr="00F71689">
        <w:trPr>
          <w:jc w:val="center"/>
        </w:trPr>
        <w:tc>
          <w:tcPr>
            <w:tcW w:w="3445" w:type="dxa"/>
            <w:gridSpan w:val="3"/>
            <w:tcBorders>
              <w:top w:val="single" w:sz="4" w:space="0" w:color="auto"/>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A táplálék mint energiahordozó.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Az élelmiszerek fő tápanyagai, élettani szerepük.</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Zsírok, olajok, szénhidrátok – fűtőanyagok.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Fehérjék – építőanyagok. </w:t>
            </w:r>
          </w:p>
        </w:tc>
        <w:tc>
          <w:tcPr>
            <w:tcW w:w="3384" w:type="dxa"/>
            <w:tcBorders>
              <w:top w:val="single" w:sz="4" w:space="0" w:color="auto"/>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Az emésztés és a légzés folyamatai, összefüggésének elemzése.</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Az égés feltételeinek ismerete.</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Napi, heti egészséges étrend összeállítása. </w:t>
            </w:r>
          </w:p>
        </w:tc>
        <w:tc>
          <w:tcPr>
            <w:tcW w:w="2402" w:type="dxa"/>
            <w:gridSpan w:val="2"/>
            <w:tcBorders>
              <w:top w:val="single" w:sz="4" w:space="0" w:color="auto"/>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i/>
                <w:sz w:val="24"/>
                <w:szCs w:val="24"/>
              </w:rPr>
              <w:t xml:space="preserve">Természetismeret; kémia; biológia-egészségtan: </w:t>
            </w:r>
            <w:r w:rsidRPr="00A135B1">
              <w:rPr>
                <w:rFonts w:ascii="Times New Roman" w:eastAsia="Calibri" w:hAnsi="Times New Roman" w:cs="Times New Roman"/>
                <w:sz w:val="24"/>
                <w:szCs w:val="24"/>
              </w:rPr>
              <w:t>tápanyagok égésfeltételei.</w:t>
            </w:r>
          </w:p>
        </w:tc>
      </w:tr>
      <w:tr w:rsidR="00A135B1" w:rsidRPr="00A135B1" w:rsidTr="00F71689">
        <w:trPr>
          <w:jc w:val="center"/>
        </w:trPr>
        <w:tc>
          <w:tcPr>
            <w:tcW w:w="3445" w:type="dxa"/>
            <w:gridSpan w:val="3"/>
            <w:tcBorders>
              <w:top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i/>
                <w:sz w:val="24"/>
                <w:szCs w:val="24"/>
              </w:rPr>
            </w:pPr>
            <w:r w:rsidRPr="00A135B1">
              <w:rPr>
                <w:rFonts w:ascii="Times New Roman" w:eastAsia="Calibri" w:hAnsi="Times New Roman" w:cs="Times New Roman"/>
                <w:i/>
                <w:sz w:val="24"/>
                <w:szCs w:val="24"/>
              </w:rPr>
              <w:t xml:space="preserve">A biológiai mozgás fizikai alapjai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A sport szerepe az ember életében.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Magasugrás, súlylökés, úszás, labdarúgás, stb.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Erőhatások, energiafelhasználás. </w:t>
            </w:r>
          </w:p>
        </w:tc>
        <w:tc>
          <w:tcPr>
            <w:tcW w:w="3384" w:type="dxa"/>
            <w:tcBorders>
              <w:top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Példák gyűjtése és filmek elemzése a sportoláshoz szükséges feltételekről, erőhatásokról, energiafelhasználásról. </w:t>
            </w:r>
          </w:p>
        </w:tc>
        <w:tc>
          <w:tcPr>
            <w:tcW w:w="2402" w:type="dxa"/>
            <w:gridSpan w:val="2"/>
            <w:tcBorders>
              <w:top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i/>
                <w:sz w:val="24"/>
                <w:szCs w:val="24"/>
              </w:rPr>
              <w:t xml:space="preserve">Testnevelés és sport: </w:t>
            </w:r>
            <w:r w:rsidRPr="00A135B1">
              <w:rPr>
                <w:rFonts w:ascii="Times New Roman" w:eastAsia="Calibri" w:hAnsi="Times New Roman" w:cs="Times New Roman"/>
                <w:sz w:val="24"/>
                <w:szCs w:val="24"/>
              </w:rPr>
              <w:t xml:space="preserve">Edzés. Sportágak. </w:t>
            </w:r>
          </w:p>
        </w:tc>
      </w:tr>
      <w:tr w:rsidR="00A135B1" w:rsidRPr="00A135B1" w:rsidTr="00F71689">
        <w:trPr>
          <w:jc w:val="center"/>
        </w:trPr>
        <w:tc>
          <w:tcPr>
            <w:tcW w:w="3445" w:type="dxa"/>
            <w:gridSpan w:val="3"/>
            <w:tcBorders>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i/>
                <w:sz w:val="24"/>
                <w:szCs w:val="24"/>
              </w:rPr>
            </w:pPr>
            <w:r w:rsidRPr="00A135B1">
              <w:rPr>
                <w:rFonts w:ascii="Times New Roman" w:eastAsia="Calibri" w:hAnsi="Times New Roman" w:cs="Times New Roman"/>
                <w:i/>
                <w:sz w:val="24"/>
                <w:szCs w:val="24"/>
              </w:rPr>
              <w:t>Az érzékelés fizikája</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A fény, a színkép.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A fény terjedése, fénytörés, szivárvány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A látás alapja, a szemlencse működése.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Lencsék, domború, homorú lencsék, nagyítók.</w:t>
            </w:r>
          </w:p>
        </w:tc>
        <w:tc>
          <w:tcPr>
            <w:tcW w:w="3384" w:type="dxa"/>
            <w:tcBorders>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Kísérletezés prizmával, nagyítóval, domború lencsével, homorú lencsével.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Képalkotások megfigyelése, rajzos ábrák elemzése.</w:t>
            </w:r>
          </w:p>
        </w:tc>
        <w:tc>
          <w:tcPr>
            <w:tcW w:w="2402" w:type="dxa"/>
            <w:gridSpan w:val="2"/>
            <w:tcBorders>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i/>
                <w:sz w:val="24"/>
                <w:szCs w:val="24"/>
              </w:rPr>
              <w:t xml:space="preserve">Természetismeret; biológia-egészségtan: </w:t>
            </w:r>
            <w:r w:rsidRPr="00A135B1">
              <w:rPr>
                <w:rFonts w:ascii="Times New Roman" w:eastAsia="Calibri" w:hAnsi="Times New Roman" w:cs="Times New Roman"/>
                <w:sz w:val="24"/>
                <w:szCs w:val="24"/>
              </w:rPr>
              <w:t xml:space="preserve">érzékszervek és működésük. </w:t>
            </w:r>
          </w:p>
        </w:tc>
      </w:tr>
      <w:tr w:rsidR="00A135B1" w:rsidRPr="00A135B1" w:rsidTr="00F71689">
        <w:trPr>
          <w:jc w:val="center"/>
        </w:trPr>
        <w:tc>
          <w:tcPr>
            <w:tcW w:w="3445" w:type="dxa"/>
            <w:gridSpan w:val="3"/>
            <w:tcBorders>
              <w:top w:val="single" w:sz="4" w:space="0" w:color="auto"/>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Látáshibák és javításuk </w:t>
            </w:r>
            <w:r w:rsidRPr="00A135B1">
              <w:rPr>
                <w:rFonts w:ascii="Times New Roman" w:eastAsia="Calibri" w:hAnsi="Times New Roman" w:cs="Times New Roman"/>
                <w:sz w:val="24"/>
                <w:szCs w:val="24"/>
              </w:rPr>
              <w:lastRenderedPageBreak/>
              <w:t xml:space="preserve">(rövidlátás, távollátás).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Szemüveghasználat.</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Látásvédelem – egészségvédelem.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(Túlzott és gyenge fény, erős napfény, hegesztés). </w:t>
            </w:r>
          </w:p>
        </w:tc>
        <w:tc>
          <w:tcPr>
            <w:tcW w:w="3384" w:type="dxa"/>
            <w:tcBorders>
              <w:top w:val="single" w:sz="4" w:space="0" w:color="auto"/>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lastRenderedPageBreak/>
              <w:t xml:space="preserve">A látáshibák okainak elemzése </w:t>
            </w:r>
            <w:r w:rsidRPr="00A135B1">
              <w:rPr>
                <w:rFonts w:ascii="Times New Roman" w:eastAsia="Calibri" w:hAnsi="Times New Roman" w:cs="Times New Roman"/>
                <w:sz w:val="24"/>
                <w:szCs w:val="24"/>
              </w:rPr>
              <w:lastRenderedPageBreak/>
              <w:t>rajzos ábrákon.</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Szemüveghasználat, napszemüveg-használat, védőszemüveg alkalmazása az adott fényviszonyoknak megfelelően, illetve a látáshibák korrigálására.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Látássérült embertársaink segítése. </w:t>
            </w:r>
          </w:p>
        </w:tc>
        <w:tc>
          <w:tcPr>
            <w:tcW w:w="2402" w:type="dxa"/>
            <w:gridSpan w:val="2"/>
            <w:tcBorders>
              <w:top w:val="single" w:sz="4" w:space="0" w:color="auto"/>
              <w:bottom w:val="single" w:sz="4" w:space="0" w:color="auto"/>
            </w:tcBorders>
            <w:noWrap/>
          </w:tcPr>
          <w:p w:rsidR="00A135B1" w:rsidRPr="00A135B1" w:rsidRDefault="00A135B1" w:rsidP="00A135B1">
            <w:pPr>
              <w:spacing w:after="0" w:line="240" w:lineRule="auto"/>
              <w:rPr>
                <w:rFonts w:ascii="Times New Roman" w:eastAsia="Calibri" w:hAnsi="Times New Roman" w:cs="Times New Roman"/>
                <w:sz w:val="24"/>
                <w:szCs w:val="24"/>
              </w:rPr>
            </w:pPr>
          </w:p>
        </w:tc>
      </w:tr>
      <w:tr w:rsidR="00A135B1" w:rsidRPr="00A135B1" w:rsidTr="00F71689">
        <w:trPr>
          <w:jc w:val="center"/>
        </w:trPr>
        <w:tc>
          <w:tcPr>
            <w:tcW w:w="3445" w:type="dxa"/>
            <w:gridSpan w:val="3"/>
            <w:tcBorders>
              <w:top w:val="single" w:sz="4" w:space="0" w:color="auto"/>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A hang, ultrahang szerepe az élővilágban.</w:t>
            </w:r>
          </w:p>
        </w:tc>
        <w:tc>
          <w:tcPr>
            <w:tcW w:w="3384" w:type="dxa"/>
            <w:tcBorders>
              <w:top w:val="single" w:sz="4" w:space="0" w:color="auto"/>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Érdekességek gyűjtése az állatok hangokkal történő kommunikációjáról filmek, hanganyagok segítségével.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Példák gyűjtése az ultrahang szerepéről a gyógyászatban.</w:t>
            </w:r>
          </w:p>
        </w:tc>
        <w:tc>
          <w:tcPr>
            <w:tcW w:w="2402" w:type="dxa"/>
            <w:gridSpan w:val="2"/>
            <w:tcBorders>
              <w:top w:val="single" w:sz="4" w:space="0" w:color="auto"/>
              <w:bottom w:val="single" w:sz="4" w:space="0" w:color="auto"/>
            </w:tcBorders>
            <w:noWrap/>
          </w:tcPr>
          <w:p w:rsidR="00A135B1" w:rsidRPr="00A135B1" w:rsidRDefault="00A135B1" w:rsidP="00A135B1">
            <w:pPr>
              <w:spacing w:after="0" w:line="240" w:lineRule="auto"/>
              <w:rPr>
                <w:rFonts w:ascii="Times New Roman" w:eastAsia="Calibri" w:hAnsi="Times New Roman" w:cs="Times New Roman"/>
                <w:sz w:val="24"/>
                <w:szCs w:val="24"/>
              </w:rPr>
            </w:pPr>
          </w:p>
        </w:tc>
      </w:tr>
      <w:tr w:rsidR="00A135B1" w:rsidRPr="00A135B1" w:rsidTr="00F71689">
        <w:trPr>
          <w:jc w:val="center"/>
        </w:trPr>
        <w:tc>
          <w:tcPr>
            <w:tcW w:w="3445" w:type="dxa"/>
            <w:gridSpan w:val="3"/>
            <w:tcBorders>
              <w:top w:val="single" w:sz="4" w:space="0" w:color="auto"/>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A hallás fizikai alapjai (hangrezgés, hanghullámok, hangterjedések). </w:t>
            </w:r>
          </w:p>
        </w:tc>
        <w:tc>
          <w:tcPr>
            <w:tcW w:w="3384" w:type="dxa"/>
            <w:tcBorders>
              <w:top w:val="single" w:sz="4" w:space="0" w:color="auto"/>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Kísérletek végzése a hang terjedéséről különböző közegekben.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Modell- és ábraelemzés a hallás folyamatával kapcsolatban.</w:t>
            </w:r>
          </w:p>
        </w:tc>
        <w:tc>
          <w:tcPr>
            <w:tcW w:w="2402" w:type="dxa"/>
            <w:gridSpan w:val="2"/>
            <w:tcBorders>
              <w:top w:val="single" w:sz="4" w:space="0" w:color="auto"/>
              <w:bottom w:val="single" w:sz="4" w:space="0" w:color="auto"/>
            </w:tcBorders>
            <w:noWrap/>
          </w:tcPr>
          <w:p w:rsidR="00A135B1" w:rsidRPr="00A135B1" w:rsidRDefault="00A135B1" w:rsidP="00A135B1">
            <w:pPr>
              <w:spacing w:after="0" w:line="240" w:lineRule="auto"/>
              <w:rPr>
                <w:rFonts w:ascii="Times New Roman" w:eastAsia="Calibri" w:hAnsi="Times New Roman" w:cs="Times New Roman"/>
                <w:sz w:val="24"/>
                <w:szCs w:val="24"/>
              </w:rPr>
            </w:pPr>
          </w:p>
        </w:tc>
      </w:tr>
      <w:tr w:rsidR="00A135B1" w:rsidRPr="00A135B1" w:rsidTr="00F71689">
        <w:trPr>
          <w:jc w:val="center"/>
        </w:trPr>
        <w:tc>
          <w:tcPr>
            <w:tcW w:w="3445" w:type="dxa"/>
            <w:gridSpan w:val="3"/>
            <w:tcBorders>
              <w:top w:val="single" w:sz="4" w:space="0" w:color="auto"/>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Káros környezeti hatások, zajszennyezés.</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Erős hanghatással járó foglalkozások.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Védőfelszerelések.</w:t>
            </w:r>
          </w:p>
        </w:tc>
        <w:tc>
          <w:tcPr>
            <w:tcW w:w="3384" w:type="dxa"/>
            <w:tcBorders>
              <w:top w:val="single" w:sz="4" w:space="0" w:color="auto"/>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A hallószervek tudatos védelme és óvása az erős hanghatásoktól (pl. zene).</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A halláskárosodás elkerülése védőfelszereléssel.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A hallássérült ember elfogadása és segítése.</w:t>
            </w:r>
          </w:p>
        </w:tc>
        <w:tc>
          <w:tcPr>
            <w:tcW w:w="2402" w:type="dxa"/>
            <w:gridSpan w:val="2"/>
            <w:tcBorders>
              <w:top w:val="single" w:sz="4" w:space="0" w:color="auto"/>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i/>
                <w:sz w:val="24"/>
                <w:szCs w:val="24"/>
              </w:rPr>
              <w:t xml:space="preserve">Technika, életvitel és gyakorlat: </w:t>
            </w:r>
            <w:r w:rsidRPr="00A135B1">
              <w:rPr>
                <w:rFonts w:ascii="Times New Roman" w:eastAsia="Calibri" w:hAnsi="Times New Roman" w:cs="Times New Roman"/>
                <w:sz w:val="24"/>
                <w:szCs w:val="24"/>
              </w:rPr>
              <w:t xml:space="preserve">munkafolyamatok és védőfelszerelések. </w:t>
            </w:r>
          </w:p>
        </w:tc>
      </w:tr>
      <w:tr w:rsidR="00A135B1" w:rsidRPr="00A135B1" w:rsidTr="00F71689">
        <w:trPr>
          <w:jc w:val="center"/>
        </w:trPr>
        <w:tc>
          <w:tcPr>
            <w:tcW w:w="3445" w:type="dxa"/>
            <w:gridSpan w:val="3"/>
            <w:tcBorders>
              <w:top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Az elektromos áram hatása az élő szervezetre.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Veszélyek (áramütés).</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Veszélyt jelző táblák, információk.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Érintésvédelmi ismeretek (konnektor, védődugók). </w:t>
            </w:r>
          </w:p>
        </w:tc>
        <w:tc>
          <w:tcPr>
            <w:tcW w:w="3384" w:type="dxa"/>
            <w:tcBorders>
              <w:top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A veszélyt jelző táblák információinak felismerése, és a veszély tudatos elkerülése.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A szórakoztató és háztartási berendezések használata, az érintésvédelmi szabályok betartásával.</w:t>
            </w:r>
          </w:p>
        </w:tc>
        <w:tc>
          <w:tcPr>
            <w:tcW w:w="2402" w:type="dxa"/>
            <w:gridSpan w:val="2"/>
            <w:tcBorders>
              <w:top w:val="single" w:sz="4" w:space="0" w:color="auto"/>
            </w:tcBorders>
            <w:noWrap/>
          </w:tcPr>
          <w:p w:rsidR="00A135B1" w:rsidRPr="00A135B1" w:rsidRDefault="00A135B1" w:rsidP="00A135B1">
            <w:pPr>
              <w:spacing w:after="0" w:line="240" w:lineRule="auto"/>
              <w:rPr>
                <w:rFonts w:ascii="Times New Roman" w:eastAsia="Calibri" w:hAnsi="Times New Roman" w:cs="Times New Roman"/>
                <w:sz w:val="24"/>
                <w:szCs w:val="24"/>
              </w:rPr>
            </w:pPr>
          </w:p>
        </w:tc>
      </w:tr>
      <w:tr w:rsidR="00A135B1" w:rsidRPr="00A135B1" w:rsidTr="00F71689">
        <w:trPr>
          <w:jc w:val="center"/>
        </w:trPr>
        <w:tc>
          <w:tcPr>
            <w:tcW w:w="3445" w:type="dxa"/>
            <w:gridSpan w:val="3"/>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Az elektromosság felhasználása a gyógyászatban.</w:t>
            </w:r>
          </w:p>
        </w:tc>
        <w:tc>
          <w:tcPr>
            <w:tcW w:w="3384" w:type="dxa"/>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Képek, filmek elemzése az elektromosság felhasználásáról a gyógyászatban (csoportmunka).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Beszámolók készítése szóban, rajzban. </w:t>
            </w:r>
          </w:p>
        </w:tc>
        <w:tc>
          <w:tcPr>
            <w:tcW w:w="2402" w:type="dxa"/>
            <w:gridSpan w:val="2"/>
            <w:noWrap/>
          </w:tcPr>
          <w:p w:rsidR="00A135B1" w:rsidRPr="00A135B1" w:rsidRDefault="00A135B1" w:rsidP="00A135B1">
            <w:pPr>
              <w:spacing w:after="0" w:line="240" w:lineRule="auto"/>
              <w:rPr>
                <w:rFonts w:ascii="Times New Roman" w:eastAsia="Calibri" w:hAnsi="Times New Roman" w:cs="Times New Roman"/>
                <w:sz w:val="24"/>
                <w:szCs w:val="24"/>
              </w:rPr>
            </w:pPr>
          </w:p>
        </w:tc>
      </w:tr>
      <w:tr w:rsidR="00A135B1" w:rsidRPr="00A135B1" w:rsidTr="00F71689">
        <w:tblPrEx>
          <w:tblBorders>
            <w:top w:val="none" w:sz="0" w:space="0" w:color="auto"/>
          </w:tblBorders>
        </w:tblPrEx>
        <w:trPr>
          <w:jc w:val="center"/>
        </w:trPr>
        <w:tc>
          <w:tcPr>
            <w:tcW w:w="1837" w:type="dxa"/>
            <w:noWrap/>
            <w:vAlign w:val="center"/>
          </w:tcPr>
          <w:p w:rsidR="00A135B1" w:rsidRPr="00A135B1" w:rsidRDefault="00A135B1" w:rsidP="00A135B1">
            <w:pPr>
              <w:spacing w:before="120"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lang w:val="cs-CZ"/>
              </w:rPr>
              <w:t>Kulcsfogalmak</w:t>
            </w:r>
            <w:r w:rsidRPr="00A135B1">
              <w:rPr>
                <w:rFonts w:ascii="Times New Roman" w:eastAsia="Calibri" w:hAnsi="Times New Roman" w:cs="Times New Roman"/>
                <w:b/>
                <w:sz w:val="24"/>
                <w:szCs w:val="24"/>
              </w:rPr>
              <w:t>/ fogalmak</w:t>
            </w:r>
          </w:p>
        </w:tc>
        <w:tc>
          <w:tcPr>
            <w:tcW w:w="7394" w:type="dxa"/>
            <w:gridSpan w:val="5"/>
            <w:noWrap/>
            <w:vAlign w:val="center"/>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Tápanyag, energiahordozó, erőnléti állapot, fénytörés, lencse, képalkotás, hangterjedés, zajszennyezés, érintésvédelem. </w:t>
            </w:r>
          </w:p>
        </w:tc>
      </w:tr>
    </w:tbl>
    <w:p w:rsidR="00A135B1" w:rsidRPr="00A135B1" w:rsidRDefault="00A135B1" w:rsidP="00A135B1">
      <w:pPr>
        <w:spacing w:after="0" w:line="240" w:lineRule="auto"/>
        <w:rPr>
          <w:rFonts w:ascii="Times New Roman" w:eastAsia="Calibri" w:hAnsi="Times New Roman" w:cs="Times New Roman"/>
          <w:sz w:val="24"/>
          <w:szCs w:val="24"/>
        </w:rPr>
      </w:pPr>
    </w:p>
    <w:tbl>
      <w:tblPr>
        <w:tblW w:w="92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73"/>
        <w:gridCol w:w="334"/>
        <w:gridCol w:w="1208"/>
        <w:gridCol w:w="3415"/>
        <w:gridCol w:w="1203"/>
        <w:gridCol w:w="1198"/>
      </w:tblGrid>
      <w:tr w:rsidR="00A135B1" w:rsidRPr="00A135B1" w:rsidTr="00F71689">
        <w:trPr>
          <w:jc w:val="center"/>
        </w:trPr>
        <w:tc>
          <w:tcPr>
            <w:tcW w:w="2207" w:type="dxa"/>
            <w:gridSpan w:val="2"/>
            <w:noWrap/>
            <w:vAlign w:val="center"/>
          </w:tcPr>
          <w:p w:rsidR="00A135B1" w:rsidRPr="00A135B1" w:rsidRDefault="00A135B1" w:rsidP="00A135B1">
            <w:pPr>
              <w:spacing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rPr>
              <w:t xml:space="preserve">Tematikai egység/ </w:t>
            </w:r>
            <w:r w:rsidRPr="00A135B1">
              <w:rPr>
                <w:rFonts w:ascii="Times New Roman" w:eastAsia="Calibri" w:hAnsi="Times New Roman" w:cs="Times New Roman"/>
                <w:b/>
                <w:sz w:val="24"/>
                <w:szCs w:val="24"/>
                <w:lang w:val="cs-CZ"/>
              </w:rPr>
              <w:t>Fejlesztési</w:t>
            </w:r>
            <w:r w:rsidRPr="00A135B1">
              <w:rPr>
                <w:rFonts w:ascii="Times New Roman" w:eastAsia="Calibri" w:hAnsi="Times New Roman" w:cs="Times New Roman"/>
                <w:b/>
                <w:sz w:val="24"/>
                <w:szCs w:val="24"/>
              </w:rPr>
              <w:t xml:space="preserve"> cél</w:t>
            </w:r>
          </w:p>
        </w:tc>
        <w:tc>
          <w:tcPr>
            <w:tcW w:w="5826" w:type="dxa"/>
            <w:gridSpan w:val="3"/>
            <w:noWrap/>
            <w:vAlign w:val="center"/>
          </w:tcPr>
          <w:p w:rsidR="00A135B1" w:rsidRPr="00A135B1" w:rsidRDefault="00A135B1" w:rsidP="00A135B1">
            <w:pPr>
              <w:spacing w:before="120"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rPr>
              <w:t>Környezet és fenntarthatóság</w:t>
            </w:r>
          </w:p>
        </w:tc>
        <w:tc>
          <w:tcPr>
            <w:tcW w:w="1198" w:type="dxa"/>
            <w:noWrap/>
            <w:vAlign w:val="center"/>
          </w:tcPr>
          <w:p w:rsidR="00A135B1" w:rsidRPr="00A135B1" w:rsidRDefault="00A135B1" w:rsidP="00A135B1">
            <w:pPr>
              <w:spacing w:before="120"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lang w:val="cs-CZ"/>
              </w:rPr>
              <w:t>Órakeret</w:t>
            </w:r>
            <w:r w:rsidRPr="00A135B1">
              <w:rPr>
                <w:rFonts w:ascii="Times New Roman" w:eastAsia="Calibri" w:hAnsi="Times New Roman" w:cs="Times New Roman"/>
                <w:b/>
                <w:sz w:val="24"/>
                <w:szCs w:val="24"/>
              </w:rPr>
              <w:t xml:space="preserve"> 3 óra</w:t>
            </w:r>
          </w:p>
        </w:tc>
      </w:tr>
      <w:tr w:rsidR="00A135B1" w:rsidRPr="00A135B1" w:rsidTr="00F71689">
        <w:trPr>
          <w:jc w:val="center"/>
        </w:trPr>
        <w:tc>
          <w:tcPr>
            <w:tcW w:w="2207" w:type="dxa"/>
            <w:gridSpan w:val="2"/>
            <w:noWrap/>
            <w:vAlign w:val="center"/>
          </w:tcPr>
          <w:p w:rsidR="00A135B1" w:rsidRPr="00A135B1" w:rsidRDefault="00A135B1" w:rsidP="00A135B1">
            <w:pPr>
              <w:spacing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rPr>
              <w:t>Előzetes tudás</w:t>
            </w:r>
          </w:p>
        </w:tc>
        <w:tc>
          <w:tcPr>
            <w:tcW w:w="7024" w:type="dxa"/>
            <w:gridSpan w:val="4"/>
            <w:noWrap/>
            <w:vAlign w:val="center"/>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Földrajzi ismeretek, a természet földrajzi ismerete. Földfelszín, időjárás, a víz körforgása. Környezetszennyezés, környezetvédelem. </w:t>
            </w:r>
          </w:p>
        </w:tc>
      </w:tr>
      <w:tr w:rsidR="00A135B1" w:rsidRPr="00A135B1" w:rsidTr="00F71689">
        <w:trPr>
          <w:jc w:val="center"/>
        </w:trPr>
        <w:tc>
          <w:tcPr>
            <w:tcW w:w="2207" w:type="dxa"/>
            <w:gridSpan w:val="2"/>
            <w:noWrap/>
            <w:vAlign w:val="center"/>
          </w:tcPr>
          <w:p w:rsidR="00A135B1" w:rsidRPr="00A135B1" w:rsidRDefault="00A135B1" w:rsidP="00A135B1">
            <w:pPr>
              <w:spacing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rPr>
              <w:lastRenderedPageBreak/>
              <w:t>A tematikai egység nevelési-fejlesztési céljai</w:t>
            </w:r>
          </w:p>
        </w:tc>
        <w:tc>
          <w:tcPr>
            <w:tcW w:w="7024" w:type="dxa"/>
            <w:gridSpan w:val="4"/>
            <w:noWrap/>
            <w:vAlign w:val="center"/>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A megismerő képesség, kommunikációs képesség, kauzális gondolkodás, problémamegoldó gondolkodás fejlesztése. Információszerzés gyakorlása. Önálló tanulás. IKT-eszközök használata. Energiatakarékosságra törekvés erősítése a hétköznapokban. Tudatos fogyasztói és természetvédő magatartás, kritikai gondolkodás fejlesztése, törekvés az egészséges környezet, az élő természet megóvására. </w:t>
            </w:r>
          </w:p>
        </w:tc>
      </w:tr>
      <w:tr w:rsidR="00A135B1" w:rsidRPr="00A135B1" w:rsidTr="00F71689">
        <w:trPr>
          <w:jc w:val="center"/>
        </w:trPr>
        <w:tc>
          <w:tcPr>
            <w:tcW w:w="3415" w:type="dxa"/>
            <w:gridSpan w:val="3"/>
            <w:noWrap/>
            <w:vAlign w:val="center"/>
          </w:tcPr>
          <w:p w:rsidR="00A135B1" w:rsidRPr="00A135B1" w:rsidRDefault="00A135B1" w:rsidP="00A135B1">
            <w:pPr>
              <w:spacing w:before="120"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rPr>
              <w:t>Ismeretek</w:t>
            </w:r>
          </w:p>
        </w:tc>
        <w:tc>
          <w:tcPr>
            <w:tcW w:w="3415" w:type="dxa"/>
            <w:noWrap/>
            <w:vAlign w:val="center"/>
          </w:tcPr>
          <w:p w:rsidR="00A135B1" w:rsidRPr="00A135B1" w:rsidRDefault="00A135B1" w:rsidP="00A135B1">
            <w:pPr>
              <w:spacing w:before="120"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rPr>
              <w:t>Fejlesztési követelmények</w:t>
            </w:r>
          </w:p>
        </w:tc>
        <w:tc>
          <w:tcPr>
            <w:tcW w:w="2401" w:type="dxa"/>
            <w:gridSpan w:val="2"/>
            <w:noWrap/>
            <w:vAlign w:val="center"/>
          </w:tcPr>
          <w:p w:rsidR="00A135B1" w:rsidRPr="00A135B1" w:rsidRDefault="00A135B1" w:rsidP="00A135B1">
            <w:pPr>
              <w:spacing w:before="120" w:after="0" w:line="240" w:lineRule="auto"/>
              <w:jc w:val="center"/>
              <w:rPr>
                <w:rFonts w:ascii="Times New Roman" w:eastAsia="Calibri" w:hAnsi="Times New Roman" w:cs="Times New Roman"/>
                <w:sz w:val="24"/>
                <w:szCs w:val="24"/>
              </w:rPr>
            </w:pPr>
            <w:r w:rsidRPr="00A135B1">
              <w:rPr>
                <w:rFonts w:ascii="Times New Roman" w:eastAsia="Calibri" w:hAnsi="Times New Roman" w:cs="Times New Roman"/>
                <w:b/>
                <w:sz w:val="24"/>
                <w:szCs w:val="24"/>
              </w:rPr>
              <w:t>Kapcsolódási pontok</w:t>
            </w:r>
          </w:p>
        </w:tc>
      </w:tr>
      <w:tr w:rsidR="00A135B1" w:rsidRPr="00A135B1" w:rsidTr="00F71689">
        <w:trPr>
          <w:jc w:val="center"/>
        </w:trPr>
        <w:tc>
          <w:tcPr>
            <w:tcW w:w="3415" w:type="dxa"/>
            <w:gridSpan w:val="3"/>
            <w:tcBorders>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i/>
                <w:sz w:val="24"/>
                <w:szCs w:val="24"/>
              </w:rPr>
            </w:pPr>
            <w:r w:rsidRPr="00A135B1">
              <w:rPr>
                <w:rFonts w:ascii="Times New Roman" w:eastAsia="Calibri" w:hAnsi="Times New Roman" w:cs="Times New Roman"/>
                <w:i/>
                <w:sz w:val="24"/>
                <w:szCs w:val="24"/>
              </w:rPr>
              <w:t>A földi időjárás fő jellemzői</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Időjárási jelenségek, a földfelszín és az időjárás kapcsolata. Légköri és tengeri áramlatok (Golf-áramlat, szélrendszerek).</w:t>
            </w:r>
          </w:p>
        </w:tc>
        <w:tc>
          <w:tcPr>
            <w:tcW w:w="3415" w:type="dxa"/>
            <w:tcBorders>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Földrajzi ismeretek alkalmazása.</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Érdekességek, információk gyűjtése képekről, filmből, atlaszokból, ismeretterjesztő könyvekből.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Összefüggések felismerése a földrajzi szélesség, illetve a tengerszint feletti magasság időjárást meghatározó tényezőiről.</w:t>
            </w:r>
          </w:p>
        </w:tc>
        <w:tc>
          <w:tcPr>
            <w:tcW w:w="2401" w:type="dxa"/>
            <w:gridSpan w:val="2"/>
            <w:tcBorders>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i/>
                <w:sz w:val="24"/>
                <w:szCs w:val="24"/>
              </w:rPr>
              <w:t xml:space="preserve">Földrajz: </w:t>
            </w:r>
            <w:r w:rsidRPr="00A135B1">
              <w:rPr>
                <w:rFonts w:ascii="Times New Roman" w:eastAsia="Calibri" w:hAnsi="Times New Roman" w:cs="Times New Roman"/>
                <w:sz w:val="24"/>
                <w:szCs w:val="24"/>
              </w:rPr>
              <w:t>Áramlatok.</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Szélrendszerek.</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Időjárási jelenségek. </w:t>
            </w:r>
          </w:p>
        </w:tc>
      </w:tr>
      <w:tr w:rsidR="00A135B1" w:rsidRPr="00A135B1" w:rsidTr="00F71689">
        <w:trPr>
          <w:jc w:val="center"/>
        </w:trPr>
        <w:tc>
          <w:tcPr>
            <w:tcW w:w="3415" w:type="dxa"/>
            <w:gridSpan w:val="3"/>
            <w:tcBorders>
              <w:top w:val="single" w:sz="4" w:space="0" w:color="auto"/>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Az időjárás-előrejelzés. </w:t>
            </w:r>
          </w:p>
        </w:tc>
        <w:tc>
          <w:tcPr>
            <w:tcW w:w="3415" w:type="dxa"/>
            <w:tcBorders>
              <w:top w:val="single" w:sz="4" w:space="0" w:color="auto"/>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Az időjárás-előrejelzés értelmezése, információfeldolgozás, ábraelemzés újságokból, televízióból. </w:t>
            </w:r>
          </w:p>
        </w:tc>
        <w:tc>
          <w:tcPr>
            <w:tcW w:w="2401" w:type="dxa"/>
            <w:gridSpan w:val="2"/>
            <w:tcBorders>
              <w:top w:val="single" w:sz="4" w:space="0" w:color="auto"/>
              <w:bottom w:val="single" w:sz="4" w:space="0" w:color="auto"/>
            </w:tcBorders>
            <w:noWrap/>
          </w:tcPr>
          <w:p w:rsidR="00A135B1" w:rsidRPr="00A135B1" w:rsidRDefault="00A135B1" w:rsidP="00A135B1">
            <w:pPr>
              <w:spacing w:after="0" w:line="240" w:lineRule="auto"/>
              <w:rPr>
                <w:rFonts w:ascii="Times New Roman" w:eastAsia="Calibri" w:hAnsi="Times New Roman" w:cs="Times New Roman"/>
                <w:sz w:val="24"/>
                <w:szCs w:val="24"/>
              </w:rPr>
            </w:pPr>
          </w:p>
        </w:tc>
      </w:tr>
      <w:tr w:rsidR="00A135B1" w:rsidRPr="00A135B1" w:rsidTr="00F71689">
        <w:trPr>
          <w:jc w:val="center"/>
        </w:trPr>
        <w:tc>
          <w:tcPr>
            <w:tcW w:w="3415" w:type="dxa"/>
            <w:gridSpan w:val="3"/>
            <w:tcBorders>
              <w:top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Energiatermelés módjai, kockázata.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Hazai erőművek.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(Fosszilis erőművek, atomerőmű).</w:t>
            </w:r>
          </w:p>
        </w:tc>
        <w:tc>
          <w:tcPr>
            <w:tcW w:w="3415" w:type="dxa"/>
            <w:tcBorders>
              <w:top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Hazánk erőműveinek elhelyezkedése, energiatermelésének ismerete.</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Az energiatermelés kockázatáról információk gyűjtése filmekből, ismeretterjesztő kiadványokból, internetről. </w:t>
            </w:r>
          </w:p>
        </w:tc>
        <w:tc>
          <w:tcPr>
            <w:tcW w:w="2401" w:type="dxa"/>
            <w:gridSpan w:val="2"/>
            <w:tcBorders>
              <w:top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i/>
                <w:sz w:val="24"/>
                <w:szCs w:val="24"/>
              </w:rPr>
              <w:t xml:space="preserve">Földrajz: </w:t>
            </w:r>
            <w:r w:rsidRPr="00A135B1">
              <w:rPr>
                <w:rFonts w:ascii="Times New Roman" w:eastAsia="Calibri" w:hAnsi="Times New Roman" w:cs="Times New Roman"/>
                <w:sz w:val="24"/>
                <w:szCs w:val="24"/>
              </w:rPr>
              <w:t xml:space="preserve">erőművek, atomerőmű. </w:t>
            </w:r>
          </w:p>
        </w:tc>
      </w:tr>
      <w:tr w:rsidR="00A135B1" w:rsidRPr="00A135B1" w:rsidTr="00F71689">
        <w:trPr>
          <w:jc w:val="center"/>
        </w:trPr>
        <w:tc>
          <w:tcPr>
            <w:tcW w:w="3415" w:type="dxa"/>
            <w:gridSpan w:val="3"/>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A szennyező-anyagokkal való szakszerű bánásmód (vegyszerek, tisztítószerek, olajok, gyógyszerek, elemek, patronok). </w:t>
            </w:r>
          </w:p>
        </w:tc>
        <w:tc>
          <w:tcPr>
            <w:tcW w:w="3415" w:type="dxa"/>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Tudatos, szelektív hulladékgyűjtés.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A szennyezőanyagok biztonságos tárolásáról, felhasználásáról, megsemmisítéséről ismeretek szerzése.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A vegyszereken, tisztítószereken lévő információk feldolgozása. </w:t>
            </w:r>
          </w:p>
        </w:tc>
        <w:tc>
          <w:tcPr>
            <w:tcW w:w="2401" w:type="dxa"/>
            <w:gridSpan w:val="2"/>
            <w:noWrap/>
          </w:tcPr>
          <w:p w:rsidR="00A135B1" w:rsidRPr="00A135B1" w:rsidRDefault="00A135B1" w:rsidP="00A135B1">
            <w:pPr>
              <w:spacing w:before="120" w:after="0" w:line="240" w:lineRule="auto"/>
              <w:rPr>
                <w:rFonts w:ascii="Times New Roman" w:eastAsia="Calibri" w:hAnsi="Times New Roman" w:cs="Times New Roman"/>
                <w:sz w:val="24"/>
                <w:szCs w:val="24"/>
              </w:rPr>
            </w:pPr>
          </w:p>
        </w:tc>
      </w:tr>
      <w:tr w:rsidR="00A135B1" w:rsidRPr="00A135B1" w:rsidTr="00F71689">
        <w:tblPrEx>
          <w:tblBorders>
            <w:top w:val="none" w:sz="0" w:space="0" w:color="auto"/>
          </w:tblBorders>
        </w:tblPrEx>
        <w:trPr>
          <w:jc w:val="center"/>
        </w:trPr>
        <w:tc>
          <w:tcPr>
            <w:tcW w:w="1873" w:type="dxa"/>
            <w:noWrap/>
            <w:vAlign w:val="center"/>
          </w:tcPr>
          <w:p w:rsidR="00A135B1" w:rsidRPr="00A135B1" w:rsidRDefault="00A135B1" w:rsidP="00A135B1">
            <w:pPr>
              <w:spacing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lang w:val="cs-CZ"/>
              </w:rPr>
              <w:t>Kulcsfogalmak</w:t>
            </w:r>
            <w:r w:rsidRPr="00A135B1">
              <w:rPr>
                <w:rFonts w:ascii="Times New Roman" w:eastAsia="Calibri" w:hAnsi="Times New Roman" w:cs="Times New Roman"/>
                <w:b/>
                <w:sz w:val="24"/>
                <w:szCs w:val="24"/>
              </w:rPr>
              <w:t>/ fogalmak</w:t>
            </w:r>
          </w:p>
        </w:tc>
        <w:tc>
          <w:tcPr>
            <w:tcW w:w="7358" w:type="dxa"/>
            <w:gridSpan w:val="5"/>
            <w:noWrap/>
            <w:vAlign w:val="center"/>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 fenntarthatóság, a környezeti rendszerek védelme, energiatakarékosság, szennyező anyag, szelektív hulladékgyűjtés, hulladékkezelés.</w:t>
            </w:r>
          </w:p>
        </w:tc>
      </w:tr>
    </w:tbl>
    <w:p w:rsidR="00A135B1" w:rsidRPr="00A135B1" w:rsidRDefault="00A135B1" w:rsidP="00A135B1">
      <w:pPr>
        <w:spacing w:after="0" w:line="240" w:lineRule="auto"/>
        <w:rPr>
          <w:rFonts w:ascii="Times New Roman" w:eastAsia="Calibri" w:hAnsi="Times New Roman" w:cs="Times New Roman"/>
          <w:b/>
          <w:sz w:val="24"/>
          <w:szCs w:val="24"/>
        </w:rPr>
      </w:pPr>
    </w:p>
    <w:p w:rsidR="00A135B1" w:rsidRPr="00A135B1" w:rsidRDefault="00A135B1" w:rsidP="00A135B1">
      <w:pPr>
        <w:spacing w:after="0" w:line="240" w:lineRule="auto"/>
        <w:jc w:val="center"/>
        <w:rPr>
          <w:rFonts w:ascii="Times New Roman" w:eastAsia="Calibri" w:hAnsi="Times New Roman" w:cs="Times New Roman"/>
          <w:b/>
          <w:sz w:val="24"/>
          <w:szCs w:val="24"/>
          <w:u w:val="single"/>
        </w:rPr>
      </w:pPr>
      <w:r w:rsidRPr="00A135B1">
        <w:rPr>
          <w:rFonts w:ascii="Times New Roman" w:eastAsia="Calibri" w:hAnsi="Times New Roman" w:cs="Times New Roman"/>
          <w:b/>
          <w:sz w:val="24"/>
          <w:szCs w:val="24"/>
          <w:u w:val="single"/>
        </w:rPr>
        <w:t xml:space="preserve">BIOLÓGIA-EGÉSZSÉGTAN </w:t>
      </w:r>
    </w:p>
    <w:p w:rsidR="00A135B1" w:rsidRPr="00A135B1" w:rsidRDefault="00A135B1" w:rsidP="00A135B1">
      <w:pPr>
        <w:spacing w:after="0" w:line="240" w:lineRule="auto"/>
        <w:jc w:val="center"/>
        <w:rPr>
          <w:rFonts w:ascii="Times New Roman" w:eastAsia="Calibri" w:hAnsi="Times New Roman" w:cs="Times New Roman"/>
          <w:b/>
          <w:sz w:val="24"/>
          <w:szCs w:val="24"/>
          <w:u w:val="single"/>
        </w:rPr>
      </w:pPr>
      <w:r w:rsidRPr="00A135B1">
        <w:rPr>
          <w:rFonts w:ascii="Times New Roman" w:eastAsia="Calibri" w:hAnsi="Times New Roman" w:cs="Times New Roman"/>
          <w:b/>
          <w:sz w:val="24"/>
          <w:szCs w:val="24"/>
          <w:u w:val="single"/>
        </w:rPr>
        <w:t>7. évfolyam</w:t>
      </w:r>
    </w:p>
    <w:p w:rsidR="00A135B1" w:rsidRPr="00A135B1" w:rsidRDefault="00A135B1" w:rsidP="00A135B1">
      <w:pPr>
        <w:spacing w:after="0" w:line="240" w:lineRule="auto"/>
        <w:jc w:val="both"/>
        <w:rPr>
          <w:rFonts w:ascii="Times New Roman" w:eastAsia="Calibri" w:hAnsi="Times New Roman" w:cs="Times New Roman"/>
          <w:sz w:val="24"/>
          <w:szCs w:val="24"/>
          <w:lang w:val="cs-CZ" w:eastAsia="ar-SA"/>
        </w:rPr>
      </w:pPr>
    </w:p>
    <w:p w:rsidR="00A135B1" w:rsidRPr="00A135B1" w:rsidRDefault="00A135B1" w:rsidP="00A135B1">
      <w:pPr>
        <w:spacing w:after="0" w:line="240" w:lineRule="auto"/>
        <w:jc w:val="both"/>
        <w:rPr>
          <w:rFonts w:ascii="Times New Roman" w:eastAsia="Calibri" w:hAnsi="Times New Roman" w:cs="Times New Roman"/>
          <w:sz w:val="24"/>
          <w:szCs w:val="24"/>
          <w:lang w:eastAsia="ar-SA"/>
        </w:rPr>
      </w:pPr>
      <w:r w:rsidRPr="00A135B1">
        <w:rPr>
          <w:rFonts w:ascii="Times New Roman" w:eastAsia="Calibri" w:hAnsi="Times New Roman" w:cs="Times New Roman"/>
          <w:sz w:val="24"/>
          <w:szCs w:val="24"/>
          <w:lang w:eastAsia="ar-SA"/>
        </w:rPr>
        <w:lastRenderedPageBreak/>
        <w:t>A biológia tanításának célja megismertetni a természeti, gazdasági, valamint a társadalmi folyamatok közötti összefüggéseket, lehetővé tenni, hogy a tanulók a természettudományos jelenségek körében vizsgálódásra törekedjenek.</w:t>
      </w:r>
    </w:p>
    <w:p w:rsidR="00A135B1" w:rsidRPr="00A135B1" w:rsidRDefault="00A135B1" w:rsidP="00A135B1">
      <w:pPr>
        <w:spacing w:after="0" w:line="240" w:lineRule="auto"/>
        <w:jc w:val="both"/>
        <w:rPr>
          <w:rFonts w:ascii="Times New Roman" w:eastAsia="Calibri" w:hAnsi="Times New Roman" w:cs="Times New Roman"/>
          <w:sz w:val="24"/>
          <w:szCs w:val="24"/>
          <w:lang w:eastAsia="ar-SA"/>
        </w:rPr>
      </w:pPr>
      <w:r w:rsidRPr="00A135B1">
        <w:rPr>
          <w:rFonts w:ascii="Times New Roman" w:eastAsia="Calibri" w:hAnsi="Times New Roman" w:cs="Times New Roman"/>
          <w:sz w:val="24"/>
          <w:szCs w:val="24"/>
          <w:lang w:eastAsia="ar-SA"/>
        </w:rPr>
        <w:t>A biológiai ismeretek elsajátítása az enyhén értelmi fogyatékos tanulók esetében azért kiemelt jelentőségű, mert mind a környezet megismeréséhez, mind az önellátó testápoló technikák elsajátításához, mind az egészségük védelmének kialakításához segítséget, tapasztalatszerzési és -megosztási lehetőséget igényelnek. Az emberi test felépítésének, működésének megismerése során tanulják meg értékelni az egészséget, törekvés alakul ki bennük annak megőrzésére, megismerik a káros szokások egészségromboló hatását. Nyitottá válnak a környezettudatos gondolkodás és cselekvés, pl. a veszélyes hulladékok kezelése iránt.</w:t>
      </w:r>
    </w:p>
    <w:p w:rsidR="00A135B1" w:rsidRPr="00A135B1" w:rsidRDefault="00A135B1" w:rsidP="00A135B1">
      <w:pPr>
        <w:spacing w:after="0" w:line="240" w:lineRule="auto"/>
        <w:jc w:val="both"/>
        <w:rPr>
          <w:rFonts w:ascii="Times New Roman" w:eastAsia="Calibri" w:hAnsi="Times New Roman" w:cs="Times New Roman"/>
          <w:sz w:val="24"/>
          <w:szCs w:val="24"/>
          <w:lang w:eastAsia="ar-SA"/>
        </w:rPr>
      </w:pPr>
      <w:r w:rsidRPr="00A135B1">
        <w:rPr>
          <w:rFonts w:ascii="Times New Roman" w:eastAsia="Calibri" w:hAnsi="Times New Roman" w:cs="Times New Roman"/>
          <w:sz w:val="24"/>
          <w:szCs w:val="24"/>
          <w:lang w:eastAsia="ar-SA"/>
        </w:rPr>
        <w:t>A pedagógus feladata az interaktív tanulási technikák kialakításának segítése, a motivációt és az érdeklődést fenntartó tanulásszervezési eljárások alkalmazása.</w:t>
      </w:r>
    </w:p>
    <w:tbl>
      <w:tblPr>
        <w:tblStyle w:val="Rcsostblzat"/>
        <w:tblW w:w="0" w:type="auto"/>
        <w:jc w:val="center"/>
        <w:tblLook w:val="01E0" w:firstRow="1" w:lastRow="1" w:firstColumn="1" w:lastColumn="1" w:noHBand="0" w:noVBand="0"/>
      </w:tblPr>
      <w:tblGrid>
        <w:gridCol w:w="4788"/>
        <w:gridCol w:w="1440"/>
      </w:tblGrid>
      <w:tr w:rsidR="00A135B1" w:rsidRPr="00A135B1" w:rsidTr="00F71689">
        <w:trPr>
          <w:jc w:val="center"/>
        </w:trPr>
        <w:tc>
          <w:tcPr>
            <w:tcW w:w="4788" w:type="dxa"/>
          </w:tcPr>
          <w:p w:rsidR="00A135B1" w:rsidRPr="00A135B1" w:rsidRDefault="00A135B1" w:rsidP="00A135B1">
            <w:pPr>
              <w:jc w:val="center"/>
              <w:rPr>
                <w:b/>
                <w:sz w:val="24"/>
                <w:szCs w:val="24"/>
              </w:rPr>
            </w:pPr>
            <w:r w:rsidRPr="00A135B1">
              <w:rPr>
                <w:b/>
                <w:sz w:val="24"/>
                <w:szCs w:val="24"/>
              </w:rPr>
              <w:t>Tematikai egység</w:t>
            </w:r>
          </w:p>
        </w:tc>
        <w:tc>
          <w:tcPr>
            <w:tcW w:w="1440" w:type="dxa"/>
          </w:tcPr>
          <w:p w:rsidR="00A135B1" w:rsidRPr="00A135B1" w:rsidRDefault="00A135B1" w:rsidP="00A135B1">
            <w:pPr>
              <w:jc w:val="center"/>
              <w:rPr>
                <w:b/>
                <w:sz w:val="24"/>
                <w:szCs w:val="24"/>
              </w:rPr>
            </w:pPr>
            <w:r w:rsidRPr="00A135B1">
              <w:rPr>
                <w:b/>
                <w:sz w:val="24"/>
                <w:szCs w:val="24"/>
              </w:rPr>
              <w:t>Óraszám</w:t>
            </w:r>
          </w:p>
        </w:tc>
      </w:tr>
      <w:tr w:rsidR="00A135B1" w:rsidRPr="00A135B1" w:rsidTr="00F71689">
        <w:trPr>
          <w:jc w:val="center"/>
        </w:trPr>
        <w:tc>
          <w:tcPr>
            <w:tcW w:w="4788" w:type="dxa"/>
          </w:tcPr>
          <w:p w:rsidR="00A135B1" w:rsidRPr="00A135B1" w:rsidRDefault="00A135B1" w:rsidP="00A135B1">
            <w:pPr>
              <w:rPr>
                <w:sz w:val="24"/>
                <w:szCs w:val="24"/>
              </w:rPr>
            </w:pPr>
            <w:r w:rsidRPr="00A135B1">
              <w:rPr>
                <w:sz w:val="24"/>
                <w:szCs w:val="24"/>
              </w:rPr>
              <w:t>Anyag, kölcsönhatás, energia, információ</w:t>
            </w:r>
          </w:p>
        </w:tc>
        <w:tc>
          <w:tcPr>
            <w:tcW w:w="1440" w:type="dxa"/>
          </w:tcPr>
          <w:p w:rsidR="00A135B1" w:rsidRPr="00A135B1" w:rsidRDefault="00A135B1" w:rsidP="00A135B1">
            <w:pPr>
              <w:rPr>
                <w:sz w:val="24"/>
                <w:szCs w:val="24"/>
              </w:rPr>
            </w:pPr>
            <w:r w:rsidRPr="00A135B1">
              <w:rPr>
                <w:sz w:val="24"/>
                <w:szCs w:val="24"/>
              </w:rPr>
              <w:t>7</w:t>
            </w:r>
          </w:p>
        </w:tc>
      </w:tr>
      <w:tr w:rsidR="00A135B1" w:rsidRPr="00A135B1" w:rsidTr="00F71689">
        <w:trPr>
          <w:jc w:val="center"/>
        </w:trPr>
        <w:tc>
          <w:tcPr>
            <w:tcW w:w="4788" w:type="dxa"/>
          </w:tcPr>
          <w:p w:rsidR="00A135B1" w:rsidRPr="00A135B1" w:rsidRDefault="00A135B1" w:rsidP="00A135B1">
            <w:pPr>
              <w:rPr>
                <w:sz w:val="24"/>
                <w:szCs w:val="24"/>
              </w:rPr>
            </w:pPr>
            <w:r w:rsidRPr="00A135B1">
              <w:rPr>
                <w:sz w:val="24"/>
                <w:szCs w:val="24"/>
              </w:rPr>
              <w:t xml:space="preserve">Rendszerek </w:t>
            </w:r>
          </w:p>
        </w:tc>
        <w:tc>
          <w:tcPr>
            <w:tcW w:w="1440" w:type="dxa"/>
          </w:tcPr>
          <w:p w:rsidR="00A135B1" w:rsidRPr="00A135B1" w:rsidRDefault="00A135B1" w:rsidP="00A135B1">
            <w:pPr>
              <w:rPr>
                <w:sz w:val="24"/>
                <w:szCs w:val="24"/>
              </w:rPr>
            </w:pPr>
            <w:r w:rsidRPr="00A135B1">
              <w:rPr>
                <w:sz w:val="24"/>
                <w:szCs w:val="24"/>
              </w:rPr>
              <w:t>9</w:t>
            </w:r>
          </w:p>
        </w:tc>
      </w:tr>
      <w:tr w:rsidR="00A135B1" w:rsidRPr="00A135B1" w:rsidTr="00F71689">
        <w:trPr>
          <w:jc w:val="center"/>
        </w:trPr>
        <w:tc>
          <w:tcPr>
            <w:tcW w:w="4788" w:type="dxa"/>
          </w:tcPr>
          <w:p w:rsidR="00A135B1" w:rsidRPr="00A135B1" w:rsidRDefault="00A135B1" w:rsidP="00A135B1">
            <w:pPr>
              <w:rPr>
                <w:sz w:val="24"/>
                <w:szCs w:val="24"/>
              </w:rPr>
            </w:pPr>
            <w:r w:rsidRPr="00A135B1">
              <w:rPr>
                <w:sz w:val="24"/>
                <w:szCs w:val="24"/>
              </w:rPr>
              <w:t>Felépítés és működés kapcsolata</w:t>
            </w:r>
          </w:p>
        </w:tc>
        <w:tc>
          <w:tcPr>
            <w:tcW w:w="1440" w:type="dxa"/>
          </w:tcPr>
          <w:p w:rsidR="00A135B1" w:rsidRPr="00A135B1" w:rsidRDefault="00A135B1" w:rsidP="00A135B1">
            <w:pPr>
              <w:rPr>
                <w:sz w:val="24"/>
                <w:szCs w:val="24"/>
              </w:rPr>
            </w:pPr>
            <w:r w:rsidRPr="00A135B1">
              <w:rPr>
                <w:sz w:val="24"/>
                <w:szCs w:val="24"/>
              </w:rPr>
              <w:t>9</w:t>
            </w:r>
          </w:p>
        </w:tc>
      </w:tr>
      <w:tr w:rsidR="00A135B1" w:rsidRPr="00A135B1" w:rsidTr="00F71689">
        <w:trPr>
          <w:jc w:val="center"/>
        </w:trPr>
        <w:tc>
          <w:tcPr>
            <w:tcW w:w="4788" w:type="dxa"/>
          </w:tcPr>
          <w:p w:rsidR="00A135B1" w:rsidRPr="00A135B1" w:rsidRDefault="00A135B1" w:rsidP="00A135B1">
            <w:pPr>
              <w:rPr>
                <w:sz w:val="24"/>
                <w:szCs w:val="24"/>
              </w:rPr>
            </w:pPr>
            <w:r w:rsidRPr="00A135B1">
              <w:rPr>
                <w:sz w:val="24"/>
                <w:szCs w:val="24"/>
              </w:rPr>
              <w:t>Állandóság és változás</w:t>
            </w:r>
          </w:p>
        </w:tc>
        <w:tc>
          <w:tcPr>
            <w:tcW w:w="1440" w:type="dxa"/>
          </w:tcPr>
          <w:p w:rsidR="00A135B1" w:rsidRPr="00A135B1" w:rsidRDefault="00A135B1" w:rsidP="00A135B1">
            <w:pPr>
              <w:rPr>
                <w:sz w:val="24"/>
                <w:szCs w:val="24"/>
              </w:rPr>
            </w:pPr>
            <w:r w:rsidRPr="00A135B1">
              <w:rPr>
                <w:sz w:val="24"/>
                <w:szCs w:val="24"/>
              </w:rPr>
              <w:t>2</w:t>
            </w:r>
          </w:p>
        </w:tc>
      </w:tr>
      <w:tr w:rsidR="00A135B1" w:rsidRPr="00A135B1" w:rsidTr="00F71689">
        <w:trPr>
          <w:jc w:val="center"/>
        </w:trPr>
        <w:tc>
          <w:tcPr>
            <w:tcW w:w="4788" w:type="dxa"/>
          </w:tcPr>
          <w:p w:rsidR="00A135B1" w:rsidRPr="00A135B1" w:rsidRDefault="00A135B1" w:rsidP="00A135B1">
            <w:pPr>
              <w:rPr>
                <w:sz w:val="24"/>
                <w:szCs w:val="24"/>
              </w:rPr>
            </w:pPr>
            <w:r w:rsidRPr="00A135B1">
              <w:rPr>
                <w:sz w:val="24"/>
                <w:szCs w:val="24"/>
              </w:rPr>
              <w:t>Környezet, fenntarthatóság</w:t>
            </w:r>
          </w:p>
        </w:tc>
        <w:tc>
          <w:tcPr>
            <w:tcW w:w="1440" w:type="dxa"/>
          </w:tcPr>
          <w:p w:rsidR="00A135B1" w:rsidRPr="00A135B1" w:rsidRDefault="00A135B1" w:rsidP="00A135B1">
            <w:pPr>
              <w:rPr>
                <w:sz w:val="24"/>
                <w:szCs w:val="24"/>
              </w:rPr>
            </w:pPr>
            <w:r w:rsidRPr="00A135B1">
              <w:rPr>
                <w:sz w:val="24"/>
                <w:szCs w:val="24"/>
              </w:rPr>
              <w:t>18</w:t>
            </w:r>
          </w:p>
        </w:tc>
      </w:tr>
      <w:tr w:rsidR="00A135B1" w:rsidRPr="00A135B1" w:rsidTr="00F71689">
        <w:trPr>
          <w:jc w:val="center"/>
        </w:trPr>
        <w:tc>
          <w:tcPr>
            <w:tcW w:w="4788" w:type="dxa"/>
          </w:tcPr>
          <w:p w:rsidR="00A135B1" w:rsidRPr="00A135B1" w:rsidRDefault="00A135B1" w:rsidP="00A135B1">
            <w:pPr>
              <w:rPr>
                <w:sz w:val="24"/>
                <w:szCs w:val="24"/>
              </w:rPr>
            </w:pPr>
            <w:r w:rsidRPr="00A135B1">
              <w:rPr>
                <w:sz w:val="24"/>
                <w:szCs w:val="24"/>
              </w:rPr>
              <w:t>Szabadon felhasználható</w:t>
            </w:r>
          </w:p>
        </w:tc>
        <w:tc>
          <w:tcPr>
            <w:tcW w:w="1440" w:type="dxa"/>
          </w:tcPr>
          <w:p w:rsidR="00A135B1" w:rsidRPr="00A135B1" w:rsidRDefault="00A135B1" w:rsidP="00A135B1">
            <w:pPr>
              <w:rPr>
                <w:sz w:val="24"/>
                <w:szCs w:val="24"/>
              </w:rPr>
            </w:pPr>
            <w:r w:rsidRPr="00A135B1">
              <w:rPr>
                <w:sz w:val="24"/>
                <w:szCs w:val="24"/>
              </w:rPr>
              <w:t>4,5</w:t>
            </w:r>
          </w:p>
        </w:tc>
      </w:tr>
      <w:tr w:rsidR="00A135B1" w:rsidRPr="00A135B1" w:rsidTr="00F71689">
        <w:trPr>
          <w:jc w:val="center"/>
        </w:trPr>
        <w:tc>
          <w:tcPr>
            <w:tcW w:w="4788" w:type="dxa"/>
          </w:tcPr>
          <w:p w:rsidR="00A135B1" w:rsidRPr="00A135B1" w:rsidRDefault="00A135B1" w:rsidP="00A135B1">
            <w:pPr>
              <w:rPr>
                <w:sz w:val="24"/>
                <w:szCs w:val="24"/>
              </w:rPr>
            </w:pPr>
            <w:r w:rsidRPr="00A135B1">
              <w:rPr>
                <w:sz w:val="24"/>
                <w:szCs w:val="24"/>
              </w:rPr>
              <w:t xml:space="preserve">Összesen </w:t>
            </w:r>
          </w:p>
        </w:tc>
        <w:tc>
          <w:tcPr>
            <w:tcW w:w="1440" w:type="dxa"/>
          </w:tcPr>
          <w:p w:rsidR="00A135B1" w:rsidRPr="00A135B1" w:rsidRDefault="00A135B1" w:rsidP="00A135B1">
            <w:pPr>
              <w:rPr>
                <w:sz w:val="24"/>
                <w:szCs w:val="24"/>
              </w:rPr>
            </w:pPr>
            <w:r w:rsidRPr="00A135B1">
              <w:rPr>
                <w:sz w:val="24"/>
                <w:szCs w:val="24"/>
              </w:rPr>
              <w:t>49,5</w:t>
            </w:r>
          </w:p>
        </w:tc>
      </w:tr>
    </w:tbl>
    <w:p w:rsidR="00A135B1" w:rsidRPr="00A135B1" w:rsidRDefault="00A135B1" w:rsidP="00A135B1">
      <w:pPr>
        <w:spacing w:after="0" w:line="240" w:lineRule="auto"/>
        <w:jc w:val="both"/>
        <w:rPr>
          <w:rFonts w:ascii="Times New Roman" w:eastAsia="Calibri" w:hAnsi="Times New Roman" w:cs="Times New Roman"/>
          <w:sz w:val="24"/>
          <w:szCs w:val="24"/>
          <w:lang w:eastAsia="ar-SA"/>
        </w:rPr>
      </w:pPr>
    </w:p>
    <w:p w:rsidR="00A135B1" w:rsidRPr="00A135B1" w:rsidRDefault="00A135B1" w:rsidP="00A135B1">
      <w:pPr>
        <w:spacing w:after="0" w:line="240" w:lineRule="auto"/>
        <w:rPr>
          <w:rFonts w:ascii="Times New Roman" w:eastAsia="Calibri" w:hAnsi="Times New Roman" w:cs="Times New Roman"/>
          <w:sz w:val="24"/>
          <w:szCs w:val="24"/>
        </w:rPr>
      </w:pPr>
    </w:p>
    <w:tbl>
      <w:tblPr>
        <w:tblW w:w="92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71"/>
        <w:gridCol w:w="301"/>
        <w:gridCol w:w="35"/>
        <w:gridCol w:w="1214"/>
        <w:gridCol w:w="3422"/>
        <w:gridCol w:w="1137"/>
        <w:gridCol w:w="20"/>
        <w:gridCol w:w="1231"/>
      </w:tblGrid>
      <w:tr w:rsidR="00A135B1" w:rsidRPr="00A135B1" w:rsidTr="00F71689">
        <w:trPr>
          <w:jc w:val="center"/>
        </w:trPr>
        <w:tc>
          <w:tcPr>
            <w:tcW w:w="2172" w:type="dxa"/>
            <w:gridSpan w:val="2"/>
            <w:noWrap/>
            <w:vAlign w:val="center"/>
          </w:tcPr>
          <w:p w:rsidR="00A135B1" w:rsidRPr="00A135B1" w:rsidRDefault="00A135B1" w:rsidP="00A135B1">
            <w:pPr>
              <w:spacing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rPr>
              <w:t>Tematikai egység/ Fejlesztési cél</w:t>
            </w:r>
          </w:p>
        </w:tc>
        <w:tc>
          <w:tcPr>
            <w:tcW w:w="5828" w:type="dxa"/>
            <w:gridSpan w:val="5"/>
            <w:noWrap/>
            <w:vAlign w:val="center"/>
          </w:tcPr>
          <w:p w:rsidR="00A135B1" w:rsidRPr="00A135B1" w:rsidRDefault="00A135B1" w:rsidP="00A135B1">
            <w:pPr>
              <w:spacing w:before="120"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rPr>
              <w:t>Anyag, energia, információ</w:t>
            </w:r>
          </w:p>
        </w:tc>
        <w:tc>
          <w:tcPr>
            <w:tcW w:w="1231" w:type="dxa"/>
            <w:noWrap/>
            <w:vAlign w:val="center"/>
          </w:tcPr>
          <w:p w:rsidR="00A135B1" w:rsidRPr="00A135B1" w:rsidRDefault="00A135B1" w:rsidP="00A135B1">
            <w:pPr>
              <w:spacing w:before="120"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lang w:val="cs-CZ"/>
              </w:rPr>
              <w:t>Órakeret</w:t>
            </w:r>
            <w:r w:rsidRPr="00A135B1">
              <w:rPr>
                <w:rFonts w:ascii="Times New Roman" w:eastAsia="Calibri" w:hAnsi="Times New Roman" w:cs="Times New Roman"/>
                <w:b/>
                <w:sz w:val="24"/>
                <w:szCs w:val="24"/>
              </w:rPr>
              <w:t xml:space="preserve"> 7 óra</w:t>
            </w:r>
          </w:p>
        </w:tc>
      </w:tr>
      <w:tr w:rsidR="00A135B1" w:rsidRPr="00A135B1" w:rsidTr="00F71689">
        <w:trPr>
          <w:jc w:val="center"/>
        </w:trPr>
        <w:tc>
          <w:tcPr>
            <w:tcW w:w="2172" w:type="dxa"/>
            <w:gridSpan w:val="2"/>
            <w:noWrap/>
            <w:vAlign w:val="center"/>
          </w:tcPr>
          <w:p w:rsidR="00A135B1" w:rsidRPr="00A135B1" w:rsidRDefault="00A135B1" w:rsidP="00A135B1">
            <w:pPr>
              <w:spacing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rPr>
              <w:t>Előzetes tudás</w:t>
            </w:r>
          </w:p>
        </w:tc>
        <w:tc>
          <w:tcPr>
            <w:tcW w:w="7059" w:type="dxa"/>
            <w:gridSpan w:val="6"/>
            <w:noWrap/>
            <w:vAlign w:val="center"/>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Az élőlények táplálkozása, testfelépítése. A mozgás. Alkalmazkodóképesség. </w:t>
            </w:r>
          </w:p>
        </w:tc>
      </w:tr>
      <w:tr w:rsidR="00A135B1" w:rsidRPr="00A135B1" w:rsidTr="00F71689">
        <w:trPr>
          <w:jc w:val="center"/>
        </w:trPr>
        <w:tc>
          <w:tcPr>
            <w:tcW w:w="2172" w:type="dxa"/>
            <w:gridSpan w:val="2"/>
            <w:noWrap/>
            <w:vAlign w:val="center"/>
          </w:tcPr>
          <w:p w:rsidR="00A135B1" w:rsidRPr="00A135B1" w:rsidRDefault="00A135B1" w:rsidP="00A135B1">
            <w:pPr>
              <w:spacing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rPr>
              <w:t>A tematikai egység nevelési-fejlesztési céljai</w:t>
            </w:r>
          </w:p>
        </w:tc>
        <w:tc>
          <w:tcPr>
            <w:tcW w:w="7059" w:type="dxa"/>
            <w:gridSpan w:val="6"/>
            <w:noWrap/>
            <w:vAlign w:val="center"/>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A megismerő képesség, a kommunikációs képesség fejlesztése. Ok-okozati összefüggések felismerése. Kooperatív technikák. IKT-eszközök alkalmazása. Gyűjtőmunkák. A természetben zajló kölcsönhatások, erők, biológiai információk ismerete. Önálló, kitartó munkavégzés, együttműködő képesség fejlesztése. </w:t>
            </w:r>
          </w:p>
        </w:tc>
      </w:tr>
      <w:tr w:rsidR="00A135B1" w:rsidRPr="00A135B1" w:rsidTr="00F71689">
        <w:trPr>
          <w:jc w:val="center"/>
        </w:trPr>
        <w:tc>
          <w:tcPr>
            <w:tcW w:w="3421" w:type="dxa"/>
            <w:gridSpan w:val="4"/>
            <w:noWrap/>
            <w:vAlign w:val="center"/>
          </w:tcPr>
          <w:p w:rsidR="00A135B1" w:rsidRPr="00A135B1" w:rsidRDefault="00A135B1" w:rsidP="00A135B1">
            <w:pPr>
              <w:spacing w:before="120"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rPr>
              <w:t>Ismeretek</w:t>
            </w:r>
          </w:p>
        </w:tc>
        <w:tc>
          <w:tcPr>
            <w:tcW w:w="3422" w:type="dxa"/>
            <w:noWrap/>
            <w:vAlign w:val="center"/>
          </w:tcPr>
          <w:p w:rsidR="00A135B1" w:rsidRPr="00A135B1" w:rsidRDefault="00A135B1" w:rsidP="00A135B1">
            <w:pPr>
              <w:spacing w:before="120"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rPr>
              <w:t>Fejlesztési követelmények</w:t>
            </w:r>
          </w:p>
        </w:tc>
        <w:tc>
          <w:tcPr>
            <w:tcW w:w="2388" w:type="dxa"/>
            <w:gridSpan w:val="3"/>
            <w:noWrap/>
            <w:vAlign w:val="center"/>
          </w:tcPr>
          <w:p w:rsidR="00A135B1" w:rsidRPr="00A135B1" w:rsidRDefault="00A135B1" w:rsidP="00A135B1">
            <w:pPr>
              <w:spacing w:before="120" w:after="0" w:line="240" w:lineRule="auto"/>
              <w:jc w:val="center"/>
              <w:rPr>
                <w:rFonts w:ascii="Times New Roman" w:eastAsia="Calibri" w:hAnsi="Times New Roman" w:cs="Times New Roman"/>
                <w:sz w:val="24"/>
                <w:szCs w:val="24"/>
              </w:rPr>
            </w:pPr>
            <w:r w:rsidRPr="00A135B1">
              <w:rPr>
                <w:rFonts w:ascii="Times New Roman" w:eastAsia="Calibri" w:hAnsi="Times New Roman" w:cs="Times New Roman"/>
                <w:b/>
                <w:sz w:val="24"/>
                <w:szCs w:val="24"/>
                <w:lang w:val="cs-CZ"/>
              </w:rPr>
              <w:t>Kapcsolódási</w:t>
            </w:r>
            <w:r w:rsidRPr="00A135B1">
              <w:rPr>
                <w:rFonts w:ascii="Times New Roman" w:eastAsia="Calibri" w:hAnsi="Times New Roman" w:cs="Times New Roman"/>
                <w:b/>
                <w:sz w:val="24"/>
                <w:szCs w:val="24"/>
              </w:rPr>
              <w:t xml:space="preserve"> pontok</w:t>
            </w:r>
          </w:p>
        </w:tc>
      </w:tr>
      <w:tr w:rsidR="00A135B1" w:rsidRPr="00A135B1" w:rsidTr="00F71689">
        <w:trPr>
          <w:trHeight w:val="3828"/>
          <w:jc w:val="center"/>
        </w:trPr>
        <w:tc>
          <w:tcPr>
            <w:tcW w:w="3421" w:type="dxa"/>
            <w:gridSpan w:val="4"/>
            <w:noWrap/>
          </w:tcPr>
          <w:p w:rsidR="00A135B1" w:rsidRPr="00A135B1" w:rsidRDefault="00A135B1" w:rsidP="00A135B1">
            <w:pPr>
              <w:spacing w:before="120" w:after="0" w:line="240" w:lineRule="auto"/>
              <w:rPr>
                <w:rFonts w:ascii="Times New Roman" w:eastAsia="Calibri" w:hAnsi="Times New Roman" w:cs="Times New Roman"/>
                <w:i/>
                <w:sz w:val="24"/>
                <w:szCs w:val="24"/>
              </w:rPr>
            </w:pPr>
            <w:r w:rsidRPr="00A135B1">
              <w:rPr>
                <w:rFonts w:ascii="Times New Roman" w:eastAsia="Calibri" w:hAnsi="Times New Roman" w:cs="Times New Roman"/>
                <w:i/>
                <w:sz w:val="24"/>
                <w:szCs w:val="24"/>
              </w:rPr>
              <w:t>Anyag</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Az élő rendszerek anyagi összetétele.</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Kölcsönhatások, erők.</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Az élőlények alkalmazkodása a gravitációhoz (súly, súlytalanság problémája).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Érdekességek: testfelépítésbeli alkalmazkodások a különböző közegben élő állatoknál (pl. áramvonalas hal, úszóhólyag, szőrős talp, csőrtípusok, lábtípusok stb.).</w:t>
            </w:r>
          </w:p>
        </w:tc>
        <w:tc>
          <w:tcPr>
            <w:tcW w:w="3422" w:type="dxa"/>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Egyszerű kísérletek végzése (nyomás, közegellenállás, felhajtóerő). </w:t>
            </w:r>
          </w:p>
          <w:p w:rsidR="00A135B1" w:rsidRPr="00A135B1" w:rsidRDefault="00A135B1" w:rsidP="00A135B1">
            <w:pPr>
              <w:spacing w:after="0" w:line="240" w:lineRule="auto"/>
              <w:rPr>
                <w:rFonts w:ascii="Times New Roman" w:eastAsia="Calibri" w:hAnsi="Times New Roman" w:cs="Times New Roman"/>
                <w:sz w:val="24"/>
                <w:szCs w:val="24"/>
              </w:rPr>
            </w:pPr>
          </w:p>
        </w:tc>
        <w:tc>
          <w:tcPr>
            <w:tcW w:w="2388" w:type="dxa"/>
            <w:gridSpan w:val="3"/>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i/>
                <w:sz w:val="24"/>
                <w:szCs w:val="24"/>
              </w:rPr>
              <w:t xml:space="preserve">Kémia: </w:t>
            </w:r>
            <w:r w:rsidRPr="00A135B1">
              <w:rPr>
                <w:rFonts w:ascii="Times New Roman" w:eastAsia="Calibri" w:hAnsi="Times New Roman" w:cs="Times New Roman"/>
                <w:sz w:val="24"/>
                <w:szCs w:val="24"/>
              </w:rPr>
              <w:t xml:space="preserve">szerves és szervetlen anyagok. </w:t>
            </w:r>
          </w:p>
          <w:p w:rsidR="00A135B1" w:rsidRPr="00A135B1" w:rsidRDefault="00A135B1" w:rsidP="00A135B1">
            <w:pPr>
              <w:spacing w:before="120" w:after="0" w:line="240" w:lineRule="auto"/>
              <w:rPr>
                <w:rFonts w:ascii="Times New Roman" w:eastAsia="Calibri" w:hAnsi="Times New Roman" w:cs="Times New Roman"/>
                <w:sz w:val="24"/>
                <w:szCs w:val="24"/>
              </w:rPr>
            </w:pP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i/>
                <w:sz w:val="24"/>
                <w:szCs w:val="24"/>
              </w:rPr>
              <w:t xml:space="preserve">Fizika: </w:t>
            </w:r>
            <w:r w:rsidRPr="00A135B1">
              <w:rPr>
                <w:rFonts w:ascii="Times New Roman" w:eastAsia="Calibri" w:hAnsi="Times New Roman" w:cs="Times New Roman"/>
                <w:sz w:val="24"/>
                <w:szCs w:val="24"/>
              </w:rPr>
              <w:t xml:space="preserve">Tömeg, súly. Energia. </w:t>
            </w:r>
          </w:p>
        </w:tc>
      </w:tr>
      <w:tr w:rsidR="00A135B1" w:rsidRPr="00A135B1" w:rsidTr="00F71689">
        <w:trPr>
          <w:jc w:val="center"/>
        </w:trPr>
        <w:tc>
          <w:tcPr>
            <w:tcW w:w="3421" w:type="dxa"/>
            <w:gridSpan w:val="4"/>
            <w:tcBorders>
              <w:top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i/>
                <w:sz w:val="24"/>
                <w:szCs w:val="24"/>
              </w:rPr>
            </w:pPr>
            <w:r w:rsidRPr="00A135B1">
              <w:rPr>
                <w:rFonts w:ascii="Times New Roman" w:eastAsia="Calibri" w:hAnsi="Times New Roman" w:cs="Times New Roman"/>
                <w:i/>
                <w:sz w:val="24"/>
                <w:szCs w:val="24"/>
              </w:rPr>
              <w:t xml:space="preserve">Energia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A napfény és a földi élet </w:t>
            </w:r>
            <w:r w:rsidRPr="00A135B1">
              <w:rPr>
                <w:rFonts w:ascii="Times New Roman" w:eastAsia="Calibri" w:hAnsi="Times New Roman" w:cs="Times New Roman"/>
                <w:sz w:val="24"/>
                <w:szCs w:val="24"/>
              </w:rPr>
              <w:lastRenderedPageBreak/>
              <w:t xml:space="preserve">összefüggése. Fotoszintézis.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Táplálkozás, légzés szerepe a szervezet energiaellátásában.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Az állatok hőháztartása, testhőmérséklet szabályozása.</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A mozgás, az életmód és az energiaszükséglet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(ragadozók – sebesség; növényevők – menekülés). </w:t>
            </w:r>
          </w:p>
        </w:tc>
        <w:tc>
          <w:tcPr>
            <w:tcW w:w="3422" w:type="dxa"/>
            <w:tcBorders>
              <w:top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lastRenderedPageBreak/>
              <w:t xml:space="preserve">Táplálékláncok készítése.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Anyag- és energiaforgalom </w:t>
            </w:r>
            <w:r w:rsidRPr="00A135B1">
              <w:rPr>
                <w:rFonts w:ascii="Times New Roman" w:eastAsia="Calibri" w:hAnsi="Times New Roman" w:cs="Times New Roman"/>
                <w:sz w:val="24"/>
                <w:szCs w:val="24"/>
              </w:rPr>
              <w:lastRenderedPageBreak/>
              <w:t>felismerése.</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Példák felidézése a természeti körfolyamatokról.</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Gyűjtőmunka.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Állandó és változó testhőmérsékletű állatok csoportosítása.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Példák keresése, összefüggések felfedezése a mozgás, az életmód és energiaszükséglet között. </w:t>
            </w:r>
          </w:p>
        </w:tc>
        <w:tc>
          <w:tcPr>
            <w:tcW w:w="2388" w:type="dxa"/>
            <w:gridSpan w:val="3"/>
            <w:tcBorders>
              <w:top w:val="single" w:sz="4" w:space="0" w:color="auto"/>
            </w:tcBorders>
            <w:noWrap/>
          </w:tcPr>
          <w:p w:rsidR="00A135B1" w:rsidRPr="00A135B1" w:rsidRDefault="00A135B1" w:rsidP="00A135B1">
            <w:pPr>
              <w:spacing w:after="0" w:line="240" w:lineRule="auto"/>
              <w:rPr>
                <w:rFonts w:ascii="Times New Roman" w:eastAsia="Calibri" w:hAnsi="Times New Roman" w:cs="Times New Roman"/>
                <w:sz w:val="24"/>
                <w:szCs w:val="24"/>
              </w:rPr>
            </w:pPr>
          </w:p>
        </w:tc>
      </w:tr>
      <w:tr w:rsidR="00A135B1" w:rsidRPr="00A135B1" w:rsidTr="00F71689">
        <w:trPr>
          <w:jc w:val="center"/>
        </w:trPr>
        <w:tc>
          <w:tcPr>
            <w:tcW w:w="3421" w:type="dxa"/>
            <w:gridSpan w:val="4"/>
            <w:noWrap/>
          </w:tcPr>
          <w:p w:rsidR="00A135B1" w:rsidRPr="00A135B1" w:rsidRDefault="00A135B1" w:rsidP="00A135B1">
            <w:pPr>
              <w:spacing w:before="120" w:after="0" w:line="240" w:lineRule="auto"/>
              <w:rPr>
                <w:rFonts w:ascii="Times New Roman" w:eastAsia="Calibri" w:hAnsi="Times New Roman" w:cs="Times New Roman"/>
                <w:i/>
                <w:sz w:val="24"/>
                <w:szCs w:val="24"/>
              </w:rPr>
            </w:pPr>
            <w:r w:rsidRPr="00A135B1">
              <w:rPr>
                <w:rFonts w:ascii="Times New Roman" w:eastAsia="Calibri" w:hAnsi="Times New Roman" w:cs="Times New Roman"/>
                <w:i/>
                <w:sz w:val="24"/>
                <w:szCs w:val="24"/>
              </w:rPr>
              <w:t xml:space="preserve">Információ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A környezeti jelzések és érzékelésük biológiai jelentősége. </w:t>
            </w:r>
          </w:p>
          <w:p w:rsidR="00A135B1" w:rsidRPr="00A135B1" w:rsidRDefault="00A135B1" w:rsidP="00A135B1">
            <w:pPr>
              <w:spacing w:after="0" w:line="240" w:lineRule="auto"/>
              <w:rPr>
                <w:rFonts w:ascii="Times New Roman" w:eastAsia="Calibri" w:hAnsi="Times New Roman" w:cs="Times New Roman"/>
                <w:sz w:val="24"/>
                <w:szCs w:val="24"/>
                <w:lang w:val="cs-CZ"/>
              </w:rPr>
            </w:pPr>
            <w:r w:rsidRPr="00A135B1">
              <w:rPr>
                <w:rFonts w:ascii="Times New Roman" w:eastAsia="Calibri" w:hAnsi="Times New Roman" w:cs="Times New Roman"/>
                <w:sz w:val="24"/>
                <w:szCs w:val="24"/>
              </w:rPr>
              <w:t>(Tollazat, illatok, mozgásképek, testbeszéd, viselkedési formák különböző szituációkban, hangjelzések.)</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A biológiai információ szerepe az önfenntartásban és fajfenntartásban.</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A biológiai sokféleségben rejlő információ.</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Az élőlények különböző alkalmazkodóképességének felismerése (tűrőképesség, fajok és életfeltételek).</w:t>
            </w:r>
          </w:p>
        </w:tc>
        <w:tc>
          <w:tcPr>
            <w:tcW w:w="3422" w:type="dxa"/>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A biológiai információ jelentőségének felismerése.</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Példák gyűjtése.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Enciklopédiák, lexikonok használata.</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Gyűjtőmunka, növénytani kísérletek. </w:t>
            </w:r>
          </w:p>
        </w:tc>
        <w:tc>
          <w:tcPr>
            <w:tcW w:w="2388" w:type="dxa"/>
            <w:gridSpan w:val="3"/>
            <w:noWrap/>
          </w:tcPr>
          <w:p w:rsidR="00A135B1" w:rsidRPr="00A135B1" w:rsidRDefault="00A135B1" w:rsidP="00A135B1">
            <w:pPr>
              <w:spacing w:after="0" w:line="240" w:lineRule="auto"/>
              <w:rPr>
                <w:rFonts w:ascii="Times New Roman" w:eastAsia="Calibri" w:hAnsi="Times New Roman" w:cs="Times New Roman"/>
                <w:sz w:val="24"/>
                <w:szCs w:val="24"/>
              </w:rPr>
            </w:pPr>
          </w:p>
        </w:tc>
      </w:tr>
      <w:tr w:rsidR="00A135B1" w:rsidRPr="00A135B1" w:rsidTr="00F71689">
        <w:tblPrEx>
          <w:tblBorders>
            <w:top w:val="none" w:sz="0" w:space="0" w:color="auto"/>
          </w:tblBorders>
        </w:tblPrEx>
        <w:trPr>
          <w:jc w:val="center"/>
        </w:trPr>
        <w:tc>
          <w:tcPr>
            <w:tcW w:w="1871" w:type="dxa"/>
            <w:noWrap/>
            <w:vAlign w:val="center"/>
          </w:tcPr>
          <w:p w:rsidR="00A135B1" w:rsidRPr="00A135B1" w:rsidRDefault="00A135B1" w:rsidP="00A135B1">
            <w:pPr>
              <w:spacing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lang w:val="cs-CZ"/>
              </w:rPr>
              <w:t>Kulcsfogalmak</w:t>
            </w:r>
            <w:r w:rsidRPr="00A135B1">
              <w:rPr>
                <w:rFonts w:ascii="Times New Roman" w:eastAsia="Calibri" w:hAnsi="Times New Roman" w:cs="Times New Roman"/>
                <w:b/>
                <w:sz w:val="24"/>
                <w:szCs w:val="24"/>
              </w:rPr>
              <w:t>/ fogalmak</w:t>
            </w:r>
          </w:p>
        </w:tc>
        <w:tc>
          <w:tcPr>
            <w:tcW w:w="7360" w:type="dxa"/>
            <w:gridSpan w:val="7"/>
            <w:noWrap/>
            <w:vAlign w:val="center"/>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Alkalmazkodás, gravitáció, testbeszéd, hang-, szín-, illatjelzés, tűrőképesség, önfenntartás, fajfenntartás, állandó testhőmérséklet, változó testhőmérséklet, az élő szervezet energiaellátása, fotoszintézis, biológiai információ. </w:t>
            </w:r>
          </w:p>
        </w:tc>
      </w:tr>
      <w:tr w:rsidR="00A135B1" w:rsidRPr="00A135B1" w:rsidTr="00F71689">
        <w:tblPrEx>
          <w:tblBorders>
            <w:top w:val="none" w:sz="0" w:space="0" w:color="auto"/>
          </w:tblBorders>
        </w:tblPrEx>
        <w:trPr>
          <w:jc w:val="center"/>
        </w:trPr>
        <w:tc>
          <w:tcPr>
            <w:tcW w:w="1871" w:type="dxa"/>
            <w:noWrap/>
            <w:vAlign w:val="center"/>
          </w:tcPr>
          <w:p w:rsidR="00A135B1" w:rsidRPr="00A135B1" w:rsidRDefault="00A135B1" w:rsidP="00A135B1">
            <w:pPr>
              <w:spacing w:after="0" w:line="240" w:lineRule="auto"/>
              <w:jc w:val="center"/>
              <w:rPr>
                <w:rFonts w:ascii="Times New Roman" w:eastAsia="Calibri" w:hAnsi="Times New Roman" w:cs="Times New Roman"/>
                <w:b/>
                <w:sz w:val="24"/>
                <w:szCs w:val="24"/>
                <w:lang w:val="cs-CZ"/>
              </w:rPr>
            </w:pPr>
          </w:p>
        </w:tc>
        <w:tc>
          <w:tcPr>
            <w:tcW w:w="7360" w:type="dxa"/>
            <w:gridSpan w:val="7"/>
            <w:noWrap/>
            <w:vAlign w:val="center"/>
          </w:tcPr>
          <w:p w:rsidR="00A135B1" w:rsidRPr="00A135B1" w:rsidRDefault="00A135B1" w:rsidP="00A135B1">
            <w:pPr>
              <w:spacing w:before="120" w:after="0" w:line="240" w:lineRule="auto"/>
              <w:rPr>
                <w:rFonts w:ascii="Times New Roman" w:eastAsia="Calibri" w:hAnsi="Times New Roman" w:cs="Times New Roman"/>
                <w:sz w:val="24"/>
                <w:szCs w:val="24"/>
              </w:rPr>
            </w:pPr>
          </w:p>
        </w:tc>
      </w:tr>
      <w:tr w:rsidR="00A135B1" w:rsidRPr="00A135B1" w:rsidTr="00F71689">
        <w:trPr>
          <w:jc w:val="center"/>
        </w:trPr>
        <w:tc>
          <w:tcPr>
            <w:tcW w:w="2207" w:type="dxa"/>
            <w:gridSpan w:val="3"/>
            <w:noWrap/>
            <w:vAlign w:val="center"/>
          </w:tcPr>
          <w:p w:rsidR="00A135B1" w:rsidRPr="00A135B1" w:rsidRDefault="00A135B1" w:rsidP="00A135B1">
            <w:pPr>
              <w:spacing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rPr>
              <w:t xml:space="preserve">Tematikai egység/ Fejlesztési </w:t>
            </w:r>
            <w:r w:rsidRPr="00A135B1">
              <w:rPr>
                <w:rFonts w:ascii="Times New Roman" w:eastAsia="Calibri" w:hAnsi="Times New Roman" w:cs="Times New Roman"/>
                <w:b/>
                <w:sz w:val="24"/>
                <w:szCs w:val="24"/>
                <w:lang w:val="cs-CZ"/>
              </w:rPr>
              <w:t>cél</w:t>
            </w:r>
          </w:p>
        </w:tc>
        <w:tc>
          <w:tcPr>
            <w:tcW w:w="5773" w:type="dxa"/>
            <w:gridSpan w:val="3"/>
            <w:noWrap/>
            <w:vAlign w:val="center"/>
          </w:tcPr>
          <w:p w:rsidR="00A135B1" w:rsidRPr="00A135B1" w:rsidRDefault="00A135B1" w:rsidP="00A135B1">
            <w:pPr>
              <w:spacing w:before="120"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lang w:val="cs-CZ"/>
              </w:rPr>
              <w:t>Rendszerek</w:t>
            </w:r>
          </w:p>
        </w:tc>
        <w:tc>
          <w:tcPr>
            <w:tcW w:w="1251" w:type="dxa"/>
            <w:gridSpan w:val="2"/>
            <w:noWrap/>
            <w:vAlign w:val="center"/>
          </w:tcPr>
          <w:p w:rsidR="00A135B1" w:rsidRPr="00A135B1" w:rsidRDefault="00A135B1" w:rsidP="00A135B1">
            <w:pPr>
              <w:spacing w:before="120"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lang w:val="cs-CZ"/>
              </w:rPr>
              <w:t>Órakeret</w:t>
            </w:r>
            <w:r w:rsidRPr="00A135B1">
              <w:rPr>
                <w:rFonts w:ascii="Times New Roman" w:eastAsia="Calibri" w:hAnsi="Times New Roman" w:cs="Times New Roman"/>
                <w:b/>
                <w:sz w:val="24"/>
                <w:szCs w:val="24"/>
              </w:rPr>
              <w:t xml:space="preserve"> 9 óra</w:t>
            </w:r>
          </w:p>
        </w:tc>
      </w:tr>
      <w:tr w:rsidR="00A135B1" w:rsidRPr="00A135B1" w:rsidTr="00F71689">
        <w:trPr>
          <w:jc w:val="center"/>
        </w:trPr>
        <w:tc>
          <w:tcPr>
            <w:tcW w:w="2207" w:type="dxa"/>
            <w:gridSpan w:val="3"/>
            <w:noWrap/>
            <w:vAlign w:val="center"/>
          </w:tcPr>
          <w:p w:rsidR="00A135B1" w:rsidRPr="00A135B1" w:rsidRDefault="00A135B1" w:rsidP="00A135B1">
            <w:pPr>
              <w:spacing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rPr>
              <w:t>Előzetes tudás</w:t>
            </w:r>
          </w:p>
        </w:tc>
        <w:tc>
          <w:tcPr>
            <w:tcW w:w="7024" w:type="dxa"/>
            <w:gridSpan w:val="5"/>
            <w:noWrap/>
            <w:vAlign w:val="center"/>
          </w:tcPr>
          <w:p w:rsidR="00A135B1" w:rsidRPr="00A135B1" w:rsidRDefault="00A135B1" w:rsidP="00A135B1">
            <w:pPr>
              <w:spacing w:before="120" w:after="0" w:line="240" w:lineRule="auto"/>
              <w:jc w:val="both"/>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Életközösségek működése. </w:t>
            </w:r>
          </w:p>
        </w:tc>
      </w:tr>
      <w:tr w:rsidR="00A135B1" w:rsidRPr="00A135B1" w:rsidTr="00F71689">
        <w:trPr>
          <w:jc w:val="center"/>
        </w:trPr>
        <w:tc>
          <w:tcPr>
            <w:tcW w:w="2207" w:type="dxa"/>
            <w:gridSpan w:val="3"/>
            <w:noWrap/>
            <w:vAlign w:val="center"/>
          </w:tcPr>
          <w:p w:rsidR="00A135B1" w:rsidRPr="00A135B1" w:rsidRDefault="00A135B1" w:rsidP="00A135B1">
            <w:pPr>
              <w:spacing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rPr>
              <w:t>A tematikai egység nevelési-fejlesztési céljai</w:t>
            </w:r>
          </w:p>
        </w:tc>
        <w:tc>
          <w:tcPr>
            <w:tcW w:w="7024" w:type="dxa"/>
            <w:gridSpan w:val="5"/>
            <w:noWrap/>
            <w:vAlign w:val="center"/>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Térbeli, időbeli tájékozódás képességének erősítése. A kommunikációs képesség, analizáló, szintetizáló képesség, kauzális gondolkodás fejlesztése. Finommotorika fejlesztése. Hálózatok az élővilágban: összefüggések felfedezése, önálló információszerzés, együttes munkában részvétel. </w:t>
            </w:r>
          </w:p>
        </w:tc>
      </w:tr>
      <w:tr w:rsidR="00A135B1" w:rsidRPr="00A135B1" w:rsidTr="00F71689">
        <w:trPr>
          <w:jc w:val="center"/>
        </w:trPr>
        <w:tc>
          <w:tcPr>
            <w:tcW w:w="3421" w:type="dxa"/>
            <w:gridSpan w:val="4"/>
            <w:tcBorders>
              <w:bottom w:val="single" w:sz="4" w:space="0" w:color="auto"/>
            </w:tcBorders>
            <w:noWrap/>
            <w:vAlign w:val="center"/>
          </w:tcPr>
          <w:p w:rsidR="00A135B1" w:rsidRPr="00A135B1" w:rsidRDefault="00A135B1" w:rsidP="00A135B1">
            <w:pPr>
              <w:spacing w:before="120"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rPr>
              <w:t>Ismeretek</w:t>
            </w:r>
          </w:p>
        </w:tc>
        <w:tc>
          <w:tcPr>
            <w:tcW w:w="3422" w:type="dxa"/>
            <w:tcBorders>
              <w:bottom w:val="single" w:sz="4" w:space="0" w:color="auto"/>
            </w:tcBorders>
            <w:noWrap/>
            <w:vAlign w:val="center"/>
          </w:tcPr>
          <w:p w:rsidR="00A135B1" w:rsidRPr="00A135B1" w:rsidRDefault="00A135B1" w:rsidP="00A135B1">
            <w:pPr>
              <w:spacing w:before="120"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rPr>
              <w:t>Fejlesztési követelmények</w:t>
            </w:r>
          </w:p>
        </w:tc>
        <w:tc>
          <w:tcPr>
            <w:tcW w:w="2388" w:type="dxa"/>
            <w:gridSpan w:val="3"/>
            <w:tcBorders>
              <w:bottom w:val="single" w:sz="4" w:space="0" w:color="auto"/>
            </w:tcBorders>
            <w:noWrap/>
            <w:vAlign w:val="center"/>
          </w:tcPr>
          <w:p w:rsidR="00A135B1" w:rsidRPr="00A135B1" w:rsidRDefault="00A135B1" w:rsidP="00A135B1">
            <w:pPr>
              <w:spacing w:before="120" w:after="0" w:line="240" w:lineRule="auto"/>
              <w:jc w:val="center"/>
              <w:rPr>
                <w:rFonts w:ascii="Times New Roman" w:eastAsia="Calibri" w:hAnsi="Times New Roman" w:cs="Times New Roman"/>
                <w:sz w:val="24"/>
                <w:szCs w:val="24"/>
              </w:rPr>
            </w:pPr>
            <w:r w:rsidRPr="00A135B1">
              <w:rPr>
                <w:rFonts w:ascii="Times New Roman" w:eastAsia="Calibri" w:hAnsi="Times New Roman" w:cs="Times New Roman"/>
                <w:b/>
                <w:sz w:val="24"/>
                <w:szCs w:val="24"/>
                <w:lang w:val="cs-CZ"/>
              </w:rPr>
              <w:t>Kapcsolódási</w:t>
            </w:r>
            <w:r w:rsidRPr="00A135B1">
              <w:rPr>
                <w:rFonts w:ascii="Times New Roman" w:eastAsia="Calibri" w:hAnsi="Times New Roman" w:cs="Times New Roman"/>
                <w:b/>
                <w:sz w:val="24"/>
                <w:szCs w:val="24"/>
              </w:rPr>
              <w:t xml:space="preserve"> pontok</w:t>
            </w:r>
          </w:p>
        </w:tc>
      </w:tr>
      <w:tr w:rsidR="00A135B1" w:rsidRPr="00A135B1" w:rsidTr="00F71689">
        <w:trPr>
          <w:jc w:val="center"/>
        </w:trPr>
        <w:tc>
          <w:tcPr>
            <w:tcW w:w="3421" w:type="dxa"/>
            <w:gridSpan w:val="4"/>
            <w:tcBorders>
              <w:top w:val="single" w:sz="4" w:space="0" w:color="auto"/>
              <w:left w:val="single" w:sz="4" w:space="0" w:color="auto"/>
              <w:bottom w:val="single" w:sz="4" w:space="0" w:color="auto"/>
              <w:right w:val="single" w:sz="4" w:space="0" w:color="auto"/>
            </w:tcBorders>
            <w:noWrap/>
            <w:vAlign w:val="center"/>
          </w:tcPr>
          <w:p w:rsidR="00A135B1" w:rsidRPr="00A135B1" w:rsidRDefault="00A135B1" w:rsidP="00A135B1">
            <w:pPr>
              <w:spacing w:before="120" w:after="0" w:line="240" w:lineRule="auto"/>
              <w:jc w:val="center"/>
              <w:rPr>
                <w:rFonts w:ascii="Times New Roman" w:eastAsia="Calibri" w:hAnsi="Times New Roman" w:cs="Times New Roman"/>
                <w:sz w:val="24"/>
                <w:szCs w:val="24"/>
              </w:rPr>
            </w:pPr>
            <w:r w:rsidRPr="00A135B1">
              <w:rPr>
                <w:rFonts w:ascii="Times New Roman" w:eastAsia="Calibri" w:hAnsi="Times New Roman" w:cs="Times New Roman"/>
                <w:sz w:val="24"/>
                <w:szCs w:val="24"/>
              </w:rPr>
              <w:t>Tér és idő</w:t>
            </w:r>
          </w:p>
          <w:p w:rsidR="00A135B1" w:rsidRPr="00A135B1" w:rsidRDefault="00A135B1" w:rsidP="00A135B1">
            <w:pPr>
              <w:spacing w:before="120" w:after="0" w:line="240" w:lineRule="auto"/>
              <w:jc w:val="center"/>
              <w:rPr>
                <w:rFonts w:ascii="Times New Roman" w:eastAsia="Calibri" w:hAnsi="Times New Roman" w:cs="Times New Roman"/>
                <w:sz w:val="24"/>
                <w:szCs w:val="24"/>
              </w:rPr>
            </w:pPr>
            <w:r w:rsidRPr="00A135B1">
              <w:rPr>
                <w:rFonts w:ascii="Times New Roman" w:eastAsia="Calibri" w:hAnsi="Times New Roman" w:cs="Times New Roman"/>
                <w:sz w:val="24"/>
                <w:szCs w:val="24"/>
              </w:rPr>
              <w:t>Az élővilág méretskálája (a szerveződési szintek összevetése).</w:t>
            </w:r>
          </w:p>
        </w:tc>
        <w:tc>
          <w:tcPr>
            <w:tcW w:w="3422" w:type="dxa"/>
            <w:tcBorders>
              <w:top w:val="single" w:sz="4" w:space="0" w:color="auto"/>
              <w:left w:val="single" w:sz="4" w:space="0" w:color="auto"/>
              <w:bottom w:val="single" w:sz="4" w:space="0" w:color="auto"/>
              <w:right w:val="single" w:sz="4" w:space="0" w:color="auto"/>
            </w:tcBorders>
            <w:noWrap/>
            <w:vAlign w:val="center"/>
          </w:tcPr>
          <w:p w:rsidR="00A135B1" w:rsidRPr="00A135B1" w:rsidRDefault="00A135B1" w:rsidP="00A135B1">
            <w:pPr>
              <w:spacing w:before="120" w:after="0" w:line="240" w:lineRule="auto"/>
              <w:jc w:val="center"/>
              <w:rPr>
                <w:rFonts w:ascii="Times New Roman" w:eastAsia="Calibri" w:hAnsi="Times New Roman" w:cs="Times New Roman"/>
                <w:sz w:val="24"/>
                <w:szCs w:val="24"/>
              </w:rPr>
            </w:pPr>
            <w:r w:rsidRPr="00A135B1">
              <w:rPr>
                <w:rFonts w:ascii="Times New Roman" w:eastAsia="Calibri" w:hAnsi="Times New Roman" w:cs="Times New Roman"/>
                <w:sz w:val="24"/>
                <w:szCs w:val="24"/>
              </w:rPr>
              <w:t>Vizsgálatok mikroszkóppal, nagyítóval.</w:t>
            </w:r>
          </w:p>
          <w:p w:rsidR="00A135B1" w:rsidRPr="00A135B1" w:rsidRDefault="00A135B1" w:rsidP="00A135B1">
            <w:pPr>
              <w:spacing w:before="120" w:after="0" w:line="240" w:lineRule="auto"/>
              <w:jc w:val="center"/>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Rendezések, csoportosítások, hasonlóságok, különbségek felfedezése. </w:t>
            </w:r>
          </w:p>
        </w:tc>
        <w:tc>
          <w:tcPr>
            <w:tcW w:w="2388" w:type="dxa"/>
            <w:gridSpan w:val="3"/>
            <w:tcBorders>
              <w:top w:val="single" w:sz="4" w:space="0" w:color="auto"/>
              <w:left w:val="single" w:sz="4" w:space="0" w:color="auto"/>
              <w:bottom w:val="single" w:sz="4" w:space="0" w:color="auto"/>
              <w:right w:val="single" w:sz="4" w:space="0" w:color="auto"/>
            </w:tcBorders>
            <w:noWrap/>
            <w:vAlign w:val="center"/>
          </w:tcPr>
          <w:p w:rsidR="00A135B1" w:rsidRPr="00A135B1" w:rsidRDefault="00A135B1" w:rsidP="00A135B1">
            <w:pPr>
              <w:spacing w:before="120" w:after="0" w:line="240" w:lineRule="auto"/>
              <w:jc w:val="center"/>
              <w:rPr>
                <w:rFonts w:ascii="Times New Roman" w:eastAsia="Calibri" w:hAnsi="Times New Roman" w:cs="Times New Roman"/>
                <w:sz w:val="24"/>
                <w:szCs w:val="24"/>
                <w:lang w:val="cs-CZ"/>
              </w:rPr>
            </w:pPr>
            <w:r w:rsidRPr="00A135B1">
              <w:rPr>
                <w:rFonts w:ascii="Times New Roman" w:eastAsia="Calibri" w:hAnsi="Times New Roman" w:cs="Times New Roman"/>
                <w:sz w:val="24"/>
                <w:szCs w:val="24"/>
                <w:lang w:val="cs-CZ"/>
              </w:rPr>
              <w:t>Történelem, társadalmi és állampolgári ismeretek: időszalag.</w:t>
            </w:r>
          </w:p>
        </w:tc>
      </w:tr>
      <w:tr w:rsidR="00A135B1" w:rsidRPr="00A135B1" w:rsidTr="00F71689">
        <w:trPr>
          <w:jc w:val="center"/>
        </w:trPr>
        <w:tc>
          <w:tcPr>
            <w:tcW w:w="3421" w:type="dxa"/>
            <w:gridSpan w:val="4"/>
            <w:tcBorders>
              <w:top w:val="single" w:sz="4" w:space="0" w:color="auto"/>
              <w:left w:val="single" w:sz="4" w:space="0" w:color="auto"/>
              <w:bottom w:val="single" w:sz="4" w:space="0" w:color="auto"/>
              <w:right w:val="single" w:sz="4" w:space="0" w:color="auto"/>
            </w:tcBorders>
            <w:noWrap/>
            <w:vAlign w:val="center"/>
          </w:tcPr>
          <w:p w:rsidR="00A135B1" w:rsidRPr="00A135B1" w:rsidRDefault="00A135B1" w:rsidP="00A135B1">
            <w:pPr>
              <w:spacing w:before="120" w:after="0" w:line="240" w:lineRule="auto"/>
              <w:jc w:val="center"/>
              <w:rPr>
                <w:rFonts w:ascii="Times New Roman" w:eastAsia="Calibri" w:hAnsi="Times New Roman" w:cs="Times New Roman"/>
                <w:sz w:val="24"/>
                <w:szCs w:val="24"/>
              </w:rPr>
            </w:pPr>
            <w:r w:rsidRPr="00A135B1">
              <w:rPr>
                <w:rFonts w:ascii="Times New Roman" w:eastAsia="Calibri" w:hAnsi="Times New Roman" w:cs="Times New Roman"/>
                <w:sz w:val="24"/>
                <w:szCs w:val="24"/>
              </w:rPr>
              <w:lastRenderedPageBreak/>
              <w:t>Az életközösségek térbeli elrendeződése (zonalitás földrajzi szélesség és tengerszint feletti magasság szerint).</w:t>
            </w:r>
          </w:p>
        </w:tc>
        <w:tc>
          <w:tcPr>
            <w:tcW w:w="3422" w:type="dxa"/>
            <w:tcBorders>
              <w:top w:val="single" w:sz="4" w:space="0" w:color="auto"/>
              <w:left w:val="single" w:sz="4" w:space="0" w:color="auto"/>
              <w:bottom w:val="single" w:sz="4" w:space="0" w:color="auto"/>
              <w:right w:val="single" w:sz="4" w:space="0" w:color="auto"/>
            </w:tcBorders>
            <w:noWrap/>
            <w:vAlign w:val="center"/>
          </w:tcPr>
          <w:p w:rsidR="00A135B1" w:rsidRPr="00A135B1" w:rsidRDefault="00A135B1" w:rsidP="00A135B1">
            <w:pPr>
              <w:spacing w:before="120" w:after="0" w:line="240" w:lineRule="auto"/>
              <w:jc w:val="center"/>
              <w:rPr>
                <w:rFonts w:ascii="Times New Roman" w:eastAsia="Calibri" w:hAnsi="Times New Roman" w:cs="Times New Roman"/>
                <w:sz w:val="24"/>
                <w:szCs w:val="24"/>
              </w:rPr>
            </w:pPr>
            <w:r w:rsidRPr="00A135B1">
              <w:rPr>
                <w:rFonts w:ascii="Times New Roman" w:eastAsia="Calibri" w:hAnsi="Times New Roman" w:cs="Times New Roman"/>
                <w:sz w:val="24"/>
                <w:szCs w:val="24"/>
              </w:rPr>
              <w:t>Földrajzi ismeretek alkalmazása.</w:t>
            </w:r>
          </w:p>
          <w:p w:rsidR="00A135B1" w:rsidRPr="00A135B1" w:rsidRDefault="00A135B1" w:rsidP="00A135B1">
            <w:pPr>
              <w:spacing w:before="120" w:after="0" w:line="240" w:lineRule="auto"/>
              <w:jc w:val="center"/>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Összefüggések felfedezése az életközösségek és a helyük között. </w:t>
            </w:r>
          </w:p>
        </w:tc>
        <w:tc>
          <w:tcPr>
            <w:tcW w:w="2388" w:type="dxa"/>
            <w:gridSpan w:val="3"/>
            <w:tcBorders>
              <w:top w:val="single" w:sz="4" w:space="0" w:color="auto"/>
              <w:left w:val="single" w:sz="4" w:space="0" w:color="auto"/>
              <w:bottom w:val="single" w:sz="4" w:space="0" w:color="auto"/>
              <w:right w:val="single" w:sz="4" w:space="0" w:color="auto"/>
            </w:tcBorders>
            <w:noWrap/>
            <w:vAlign w:val="center"/>
          </w:tcPr>
          <w:p w:rsidR="00A135B1" w:rsidRPr="00A135B1" w:rsidRDefault="00A135B1" w:rsidP="00A135B1">
            <w:pPr>
              <w:spacing w:before="120" w:after="0" w:line="240" w:lineRule="auto"/>
              <w:jc w:val="center"/>
              <w:rPr>
                <w:rFonts w:ascii="Times New Roman" w:eastAsia="Calibri" w:hAnsi="Times New Roman" w:cs="Times New Roman"/>
                <w:sz w:val="24"/>
                <w:szCs w:val="24"/>
                <w:lang w:val="cs-CZ"/>
              </w:rPr>
            </w:pPr>
            <w:r w:rsidRPr="00A135B1">
              <w:rPr>
                <w:rFonts w:ascii="Times New Roman" w:eastAsia="Calibri" w:hAnsi="Times New Roman" w:cs="Times New Roman"/>
                <w:sz w:val="24"/>
                <w:szCs w:val="24"/>
                <w:lang w:val="cs-CZ"/>
              </w:rPr>
              <w:t xml:space="preserve">Földrajz: a Föld övezetessége. </w:t>
            </w:r>
          </w:p>
        </w:tc>
      </w:tr>
      <w:tr w:rsidR="00A135B1" w:rsidRPr="00A135B1" w:rsidTr="00F71689">
        <w:trPr>
          <w:jc w:val="center"/>
        </w:trPr>
        <w:tc>
          <w:tcPr>
            <w:tcW w:w="3421" w:type="dxa"/>
            <w:gridSpan w:val="4"/>
            <w:tcBorders>
              <w:top w:val="single" w:sz="4" w:space="0" w:color="auto"/>
              <w:left w:val="single" w:sz="4" w:space="0" w:color="auto"/>
              <w:bottom w:val="single" w:sz="4" w:space="0" w:color="auto"/>
              <w:right w:val="single" w:sz="4" w:space="0" w:color="auto"/>
            </w:tcBorders>
            <w:noWrap/>
            <w:vAlign w:val="center"/>
          </w:tcPr>
          <w:p w:rsidR="00A135B1" w:rsidRPr="00A135B1" w:rsidRDefault="00A135B1" w:rsidP="00A135B1">
            <w:pPr>
              <w:spacing w:before="120" w:after="0" w:line="240" w:lineRule="auto"/>
              <w:jc w:val="center"/>
              <w:rPr>
                <w:rFonts w:ascii="Times New Roman" w:eastAsia="Calibri" w:hAnsi="Times New Roman" w:cs="Times New Roman"/>
                <w:sz w:val="24"/>
                <w:szCs w:val="24"/>
              </w:rPr>
            </w:pPr>
            <w:r w:rsidRPr="00A135B1">
              <w:rPr>
                <w:rFonts w:ascii="Times New Roman" w:eastAsia="Calibri" w:hAnsi="Times New Roman" w:cs="Times New Roman"/>
                <w:sz w:val="24"/>
                <w:szCs w:val="24"/>
              </w:rPr>
              <w:t>Az élővilág törzsfejlődésének időskálája, jelentősebb eseményei.</w:t>
            </w:r>
          </w:p>
          <w:p w:rsidR="00A135B1" w:rsidRPr="00A135B1" w:rsidRDefault="00A135B1" w:rsidP="00A135B1">
            <w:pPr>
              <w:spacing w:before="120" w:after="0" w:line="240" w:lineRule="auto"/>
              <w:jc w:val="center"/>
              <w:rPr>
                <w:rFonts w:ascii="Times New Roman" w:eastAsia="Calibri" w:hAnsi="Times New Roman" w:cs="Times New Roman"/>
                <w:sz w:val="24"/>
                <w:szCs w:val="24"/>
              </w:rPr>
            </w:pPr>
            <w:r w:rsidRPr="00A135B1">
              <w:rPr>
                <w:rFonts w:ascii="Times New Roman" w:eastAsia="Calibri" w:hAnsi="Times New Roman" w:cs="Times New Roman"/>
                <w:sz w:val="24"/>
                <w:szCs w:val="24"/>
              </w:rPr>
              <w:t>(Földtörténet – első élőlények megjelenése).</w:t>
            </w:r>
          </w:p>
        </w:tc>
        <w:tc>
          <w:tcPr>
            <w:tcW w:w="3422" w:type="dxa"/>
            <w:tcBorders>
              <w:top w:val="single" w:sz="4" w:space="0" w:color="auto"/>
              <w:left w:val="single" w:sz="4" w:space="0" w:color="auto"/>
              <w:bottom w:val="single" w:sz="4" w:space="0" w:color="auto"/>
              <w:right w:val="single" w:sz="4" w:space="0" w:color="auto"/>
            </w:tcBorders>
            <w:noWrap/>
            <w:vAlign w:val="center"/>
          </w:tcPr>
          <w:p w:rsidR="00A135B1" w:rsidRPr="00A135B1" w:rsidRDefault="00A135B1" w:rsidP="00A135B1">
            <w:pPr>
              <w:spacing w:before="120" w:after="0" w:line="240" w:lineRule="auto"/>
              <w:jc w:val="center"/>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A törzsfejlődés időskálájának ábraelemzése. </w:t>
            </w:r>
          </w:p>
          <w:p w:rsidR="00A135B1" w:rsidRPr="00A135B1" w:rsidRDefault="00A135B1" w:rsidP="00A135B1">
            <w:pPr>
              <w:spacing w:before="120" w:after="0" w:line="240" w:lineRule="auto"/>
              <w:jc w:val="center"/>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A földtörténeti eseményekről szemléltető filmek megtekintése, animációk elemzése. </w:t>
            </w:r>
          </w:p>
          <w:p w:rsidR="00A135B1" w:rsidRPr="00A135B1" w:rsidRDefault="00A135B1" w:rsidP="00A135B1">
            <w:pPr>
              <w:spacing w:before="120" w:after="0" w:line="240" w:lineRule="auto"/>
              <w:jc w:val="center"/>
              <w:rPr>
                <w:rFonts w:ascii="Times New Roman" w:eastAsia="Calibri" w:hAnsi="Times New Roman" w:cs="Times New Roman"/>
                <w:sz w:val="24"/>
                <w:szCs w:val="24"/>
              </w:rPr>
            </w:pPr>
            <w:r w:rsidRPr="00A135B1">
              <w:rPr>
                <w:rFonts w:ascii="Times New Roman" w:eastAsia="Calibri" w:hAnsi="Times New Roman" w:cs="Times New Roman"/>
                <w:sz w:val="24"/>
                <w:szCs w:val="24"/>
              </w:rPr>
              <w:t>Grafikonértelmezés.</w:t>
            </w:r>
          </w:p>
        </w:tc>
        <w:tc>
          <w:tcPr>
            <w:tcW w:w="2388" w:type="dxa"/>
            <w:gridSpan w:val="3"/>
            <w:tcBorders>
              <w:top w:val="single" w:sz="4" w:space="0" w:color="auto"/>
              <w:left w:val="single" w:sz="4" w:space="0" w:color="auto"/>
              <w:bottom w:val="single" w:sz="4" w:space="0" w:color="auto"/>
              <w:right w:val="single" w:sz="4" w:space="0" w:color="auto"/>
            </w:tcBorders>
            <w:noWrap/>
            <w:vAlign w:val="center"/>
          </w:tcPr>
          <w:p w:rsidR="00A135B1" w:rsidRPr="00A135B1" w:rsidRDefault="00A135B1" w:rsidP="00A135B1">
            <w:pPr>
              <w:spacing w:before="120" w:after="0" w:line="240" w:lineRule="auto"/>
              <w:jc w:val="center"/>
              <w:rPr>
                <w:rFonts w:ascii="Times New Roman" w:eastAsia="Calibri" w:hAnsi="Times New Roman" w:cs="Times New Roman"/>
                <w:sz w:val="24"/>
                <w:szCs w:val="24"/>
                <w:lang w:val="cs-CZ"/>
              </w:rPr>
            </w:pPr>
          </w:p>
        </w:tc>
      </w:tr>
      <w:tr w:rsidR="00A135B1" w:rsidRPr="00A135B1" w:rsidTr="00F71689">
        <w:trPr>
          <w:jc w:val="center"/>
        </w:trPr>
        <w:tc>
          <w:tcPr>
            <w:tcW w:w="3421" w:type="dxa"/>
            <w:gridSpan w:val="4"/>
            <w:tcBorders>
              <w:top w:val="single" w:sz="4" w:space="0" w:color="auto"/>
              <w:left w:val="single" w:sz="4" w:space="0" w:color="auto"/>
              <w:bottom w:val="single" w:sz="4" w:space="0" w:color="auto"/>
              <w:right w:val="single" w:sz="4" w:space="0" w:color="auto"/>
            </w:tcBorders>
            <w:noWrap/>
            <w:vAlign w:val="center"/>
          </w:tcPr>
          <w:p w:rsidR="00A135B1" w:rsidRPr="00A135B1" w:rsidRDefault="00A135B1" w:rsidP="00A135B1">
            <w:pPr>
              <w:spacing w:before="120" w:after="0" w:line="240" w:lineRule="auto"/>
              <w:jc w:val="center"/>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A biológiai óra fogalma, példái (az élő szervezetek belső szabályozottsága, ciklikusság öröklött és tanult megnyilvánulásai). </w:t>
            </w:r>
          </w:p>
        </w:tc>
        <w:tc>
          <w:tcPr>
            <w:tcW w:w="3422" w:type="dxa"/>
            <w:tcBorders>
              <w:top w:val="single" w:sz="4" w:space="0" w:color="auto"/>
              <w:left w:val="single" w:sz="4" w:space="0" w:color="auto"/>
              <w:bottom w:val="single" w:sz="4" w:space="0" w:color="auto"/>
              <w:right w:val="single" w:sz="4" w:space="0" w:color="auto"/>
            </w:tcBorders>
            <w:noWrap/>
            <w:vAlign w:val="center"/>
          </w:tcPr>
          <w:p w:rsidR="00A135B1" w:rsidRPr="00A135B1" w:rsidRDefault="00A135B1" w:rsidP="00A135B1">
            <w:pPr>
              <w:spacing w:before="120" w:after="0" w:line="240" w:lineRule="auto"/>
              <w:jc w:val="center"/>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Példák gyűjtése az emberek és az állatok életéből (életkori szakaszok és a kapcsolódó biológiai történések). </w:t>
            </w:r>
          </w:p>
        </w:tc>
        <w:tc>
          <w:tcPr>
            <w:tcW w:w="2388" w:type="dxa"/>
            <w:gridSpan w:val="3"/>
            <w:tcBorders>
              <w:top w:val="single" w:sz="4" w:space="0" w:color="auto"/>
              <w:left w:val="single" w:sz="4" w:space="0" w:color="auto"/>
              <w:bottom w:val="single" w:sz="4" w:space="0" w:color="auto"/>
              <w:right w:val="single" w:sz="4" w:space="0" w:color="auto"/>
            </w:tcBorders>
            <w:noWrap/>
            <w:vAlign w:val="center"/>
          </w:tcPr>
          <w:p w:rsidR="00A135B1" w:rsidRPr="00A135B1" w:rsidRDefault="00A135B1" w:rsidP="00A135B1">
            <w:pPr>
              <w:spacing w:before="120" w:after="0" w:line="240" w:lineRule="auto"/>
              <w:jc w:val="center"/>
              <w:rPr>
                <w:rFonts w:ascii="Times New Roman" w:eastAsia="Calibri" w:hAnsi="Times New Roman" w:cs="Times New Roman"/>
                <w:sz w:val="24"/>
                <w:szCs w:val="24"/>
                <w:lang w:val="cs-CZ"/>
              </w:rPr>
            </w:pPr>
          </w:p>
        </w:tc>
      </w:tr>
    </w:tbl>
    <w:p w:rsidR="00A135B1" w:rsidRPr="00A135B1" w:rsidRDefault="00A135B1" w:rsidP="00A135B1">
      <w:pPr>
        <w:spacing w:after="0" w:line="240" w:lineRule="auto"/>
        <w:rPr>
          <w:rFonts w:ascii="Times New Roman" w:eastAsia="Calibri" w:hAnsi="Times New Roman" w:cs="Times New Roman"/>
          <w:sz w:val="24"/>
          <w:szCs w:val="24"/>
        </w:rPr>
      </w:pPr>
    </w:p>
    <w:tbl>
      <w:tblPr>
        <w:tblW w:w="92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7"/>
        <w:gridCol w:w="1586"/>
        <w:gridCol w:w="3423"/>
        <w:gridCol w:w="2385"/>
      </w:tblGrid>
      <w:tr w:rsidR="00A135B1" w:rsidRPr="00A135B1" w:rsidTr="00F71689">
        <w:trPr>
          <w:jc w:val="center"/>
        </w:trPr>
        <w:tc>
          <w:tcPr>
            <w:tcW w:w="3423" w:type="dxa"/>
            <w:gridSpan w:val="2"/>
            <w:tcBorders>
              <w:top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i/>
                <w:sz w:val="24"/>
                <w:szCs w:val="24"/>
              </w:rPr>
            </w:pPr>
            <w:r w:rsidRPr="00A135B1">
              <w:rPr>
                <w:rFonts w:ascii="Times New Roman" w:eastAsia="Calibri" w:hAnsi="Times New Roman" w:cs="Times New Roman"/>
                <w:i/>
                <w:sz w:val="24"/>
                <w:szCs w:val="24"/>
              </w:rPr>
              <w:t xml:space="preserve">Rendszer, </w:t>
            </w:r>
            <w:r w:rsidRPr="00A135B1">
              <w:rPr>
                <w:rFonts w:ascii="Times New Roman" w:eastAsia="Calibri" w:hAnsi="Times New Roman" w:cs="Times New Roman"/>
                <w:i/>
                <w:sz w:val="24"/>
                <w:szCs w:val="24"/>
                <w:lang w:val="cs-CZ"/>
              </w:rPr>
              <w:t>rendszer</w:t>
            </w:r>
            <w:r w:rsidRPr="00A135B1">
              <w:rPr>
                <w:rFonts w:ascii="Times New Roman" w:eastAsia="Calibri" w:hAnsi="Times New Roman" w:cs="Times New Roman"/>
                <w:i/>
                <w:sz w:val="24"/>
                <w:szCs w:val="24"/>
              </w:rPr>
              <w:t xml:space="preserve"> és környezete</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A sejt, a szervezet és az életközösség, mint rendszer (elemek és kapcsolatok). </w:t>
            </w:r>
          </w:p>
        </w:tc>
        <w:tc>
          <w:tcPr>
            <w:tcW w:w="3423" w:type="dxa"/>
            <w:tcBorders>
              <w:top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Ábrák, képek, modellek, makettek összeállítása (puzzle).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Rész-egész kapcsolatának, szerepének megértése elemi szinten. </w:t>
            </w:r>
          </w:p>
        </w:tc>
        <w:tc>
          <w:tcPr>
            <w:tcW w:w="2385" w:type="dxa"/>
            <w:tcBorders>
              <w:top w:val="single" w:sz="4" w:space="0" w:color="auto"/>
            </w:tcBorders>
            <w:noWrap/>
          </w:tcPr>
          <w:p w:rsidR="00A135B1" w:rsidRPr="00A135B1" w:rsidRDefault="00A135B1" w:rsidP="00A135B1">
            <w:pPr>
              <w:spacing w:after="0" w:line="240" w:lineRule="auto"/>
              <w:rPr>
                <w:rFonts w:ascii="Times New Roman" w:eastAsia="Calibri" w:hAnsi="Times New Roman" w:cs="Times New Roman"/>
                <w:sz w:val="24"/>
                <w:szCs w:val="24"/>
              </w:rPr>
            </w:pPr>
          </w:p>
        </w:tc>
      </w:tr>
      <w:tr w:rsidR="00A135B1" w:rsidRPr="00A135B1" w:rsidTr="00F71689">
        <w:trPr>
          <w:jc w:val="center"/>
        </w:trPr>
        <w:tc>
          <w:tcPr>
            <w:tcW w:w="3423" w:type="dxa"/>
            <w:gridSpan w:val="2"/>
            <w:tcBorders>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A környezet </w:t>
            </w:r>
            <w:r w:rsidRPr="00A135B1">
              <w:rPr>
                <w:rFonts w:ascii="Times New Roman" w:eastAsia="Calibri" w:hAnsi="Times New Roman" w:cs="Times New Roman"/>
                <w:sz w:val="24"/>
                <w:szCs w:val="24"/>
                <w:lang w:val="cs-CZ"/>
              </w:rPr>
              <w:t>fogalma</w:t>
            </w:r>
            <w:r w:rsidRPr="00A135B1">
              <w:rPr>
                <w:rFonts w:ascii="Times New Roman" w:eastAsia="Calibri" w:hAnsi="Times New Roman" w:cs="Times New Roman"/>
                <w:sz w:val="24"/>
                <w:szCs w:val="24"/>
              </w:rPr>
              <w:t xml:space="preserve">, a rendszer és környezet kapcsolata, biológiai értelmezése a sejt, egyed, életközösség és a bioszféra szintjén. </w:t>
            </w:r>
          </w:p>
        </w:tc>
        <w:tc>
          <w:tcPr>
            <w:tcW w:w="3423" w:type="dxa"/>
            <w:tcBorders>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Az élőlények, élettelen összetevők válogatása, rendezése, csoportosítása adott szempontok szerint.</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Szűkebb, tágabb kapcsolatrendszerek összefüggésének felismerése, az alá-fölérendeltség viszonyainak értelmezése. </w:t>
            </w:r>
          </w:p>
        </w:tc>
        <w:tc>
          <w:tcPr>
            <w:tcW w:w="2385" w:type="dxa"/>
            <w:tcBorders>
              <w:bottom w:val="single" w:sz="4" w:space="0" w:color="auto"/>
            </w:tcBorders>
            <w:noWrap/>
          </w:tcPr>
          <w:p w:rsidR="00A135B1" w:rsidRPr="00A135B1" w:rsidRDefault="00A135B1" w:rsidP="00A135B1">
            <w:pPr>
              <w:spacing w:after="0" w:line="240" w:lineRule="auto"/>
              <w:rPr>
                <w:rFonts w:ascii="Times New Roman" w:eastAsia="Calibri" w:hAnsi="Times New Roman" w:cs="Times New Roman"/>
                <w:sz w:val="24"/>
                <w:szCs w:val="24"/>
              </w:rPr>
            </w:pPr>
          </w:p>
        </w:tc>
      </w:tr>
      <w:tr w:rsidR="00A135B1" w:rsidRPr="00A135B1" w:rsidTr="00F71689">
        <w:trPr>
          <w:jc w:val="center"/>
        </w:trPr>
        <w:tc>
          <w:tcPr>
            <w:tcW w:w="3423" w:type="dxa"/>
            <w:gridSpan w:val="2"/>
            <w:tcBorders>
              <w:top w:val="single" w:sz="4" w:space="0" w:color="auto"/>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A természetföldrajzi </w:t>
            </w:r>
            <w:r w:rsidRPr="00A135B1">
              <w:rPr>
                <w:rFonts w:ascii="Times New Roman" w:eastAsia="Calibri" w:hAnsi="Times New Roman" w:cs="Times New Roman"/>
                <w:sz w:val="24"/>
                <w:szCs w:val="24"/>
                <w:lang w:val="cs-CZ"/>
              </w:rPr>
              <w:t>környezet</w:t>
            </w:r>
            <w:r w:rsidRPr="00A135B1">
              <w:rPr>
                <w:rFonts w:ascii="Times New Roman" w:eastAsia="Calibri" w:hAnsi="Times New Roman" w:cs="Times New Roman"/>
                <w:sz w:val="24"/>
                <w:szCs w:val="24"/>
              </w:rPr>
              <w:t xml:space="preserve"> és az élővilág összefüggései.</w:t>
            </w:r>
          </w:p>
        </w:tc>
        <w:tc>
          <w:tcPr>
            <w:tcW w:w="3423" w:type="dxa"/>
            <w:tcBorders>
              <w:top w:val="single" w:sz="4" w:space="0" w:color="auto"/>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Példák keresése az </w:t>
            </w:r>
            <w:r w:rsidRPr="00A135B1">
              <w:rPr>
                <w:rFonts w:ascii="Times New Roman" w:eastAsia="Calibri" w:hAnsi="Times New Roman" w:cs="Times New Roman"/>
                <w:sz w:val="24"/>
                <w:szCs w:val="24"/>
                <w:lang w:val="cs-CZ"/>
              </w:rPr>
              <w:t>élőlények</w:t>
            </w:r>
            <w:r w:rsidRPr="00A135B1">
              <w:rPr>
                <w:rFonts w:ascii="Times New Roman" w:eastAsia="Calibri" w:hAnsi="Times New Roman" w:cs="Times New Roman"/>
                <w:sz w:val="24"/>
                <w:szCs w:val="24"/>
              </w:rPr>
              <w:t xml:space="preserve"> alkalmazkodására a természetföldrajzi környezethez. </w:t>
            </w:r>
          </w:p>
        </w:tc>
        <w:tc>
          <w:tcPr>
            <w:tcW w:w="2385" w:type="dxa"/>
            <w:tcBorders>
              <w:top w:val="single" w:sz="4" w:space="0" w:color="auto"/>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i/>
                <w:sz w:val="24"/>
                <w:szCs w:val="24"/>
                <w:lang w:val="cs-CZ"/>
              </w:rPr>
              <w:t>Földrajz</w:t>
            </w:r>
            <w:r w:rsidRPr="00A135B1">
              <w:rPr>
                <w:rFonts w:ascii="Times New Roman" w:eastAsia="Calibri" w:hAnsi="Times New Roman" w:cs="Times New Roman"/>
                <w:i/>
                <w:sz w:val="24"/>
                <w:szCs w:val="24"/>
              </w:rPr>
              <w:t xml:space="preserve">: </w:t>
            </w:r>
            <w:r w:rsidRPr="00A135B1">
              <w:rPr>
                <w:rFonts w:ascii="Times New Roman" w:eastAsia="Calibri" w:hAnsi="Times New Roman" w:cs="Times New Roman"/>
                <w:sz w:val="24"/>
                <w:szCs w:val="24"/>
              </w:rPr>
              <w:t xml:space="preserve">A Föld. </w:t>
            </w:r>
          </w:p>
        </w:tc>
      </w:tr>
      <w:tr w:rsidR="00A135B1" w:rsidRPr="00A135B1" w:rsidTr="00F71689">
        <w:trPr>
          <w:jc w:val="center"/>
        </w:trPr>
        <w:tc>
          <w:tcPr>
            <w:tcW w:w="3423" w:type="dxa"/>
            <w:gridSpan w:val="2"/>
            <w:tcBorders>
              <w:top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i/>
                <w:sz w:val="24"/>
                <w:szCs w:val="24"/>
              </w:rPr>
            </w:pPr>
            <w:r w:rsidRPr="00A135B1">
              <w:rPr>
                <w:rFonts w:ascii="Times New Roman" w:eastAsia="Calibri" w:hAnsi="Times New Roman" w:cs="Times New Roman"/>
                <w:i/>
                <w:sz w:val="24"/>
                <w:szCs w:val="24"/>
              </w:rPr>
              <w:t xml:space="preserve">Szerveződési </w:t>
            </w:r>
            <w:r w:rsidRPr="00A135B1">
              <w:rPr>
                <w:rFonts w:ascii="Times New Roman" w:eastAsia="Calibri" w:hAnsi="Times New Roman" w:cs="Times New Roman"/>
                <w:i/>
                <w:sz w:val="24"/>
                <w:szCs w:val="24"/>
                <w:lang w:val="cs-CZ"/>
              </w:rPr>
              <w:t>szintek</w:t>
            </w:r>
            <w:r w:rsidRPr="00A135B1">
              <w:rPr>
                <w:rFonts w:ascii="Times New Roman" w:eastAsia="Calibri" w:hAnsi="Times New Roman" w:cs="Times New Roman"/>
                <w:i/>
                <w:sz w:val="24"/>
                <w:szCs w:val="24"/>
              </w:rPr>
              <w:t xml:space="preserve">, hálózatok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A biológiai szerveződés szintjei (egyed alatti és feletti).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A szintek közötti kapcsolatok.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(Moszatok szerepe a légkör oxigénháztartásában.)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Hálózati elv az élővilágban, biológiai hálózatok.</w:t>
            </w:r>
          </w:p>
        </w:tc>
        <w:tc>
          <w:tcPr>
            <w:tcW w:w="3423" w:type="dxa"/>
            <w:tcBorders>
              <w:top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Megfigyelések, </w:t>
            </w:r>
            <w:r w:rsidRPr="00A135B1">
              <w:rPr>
                <w:rFonts w:ascii="Times New Roman" w:eastAsia="Calibri" w:hAnsi="Times New Roman" w:cs="Times New Roman"/>
                <w:sz w:val="24"/>
                <w:szCs w:val="24"/>
                <w:lang w:val="cs-CZ"/>
              </w:rPr>
              <w:t>vizsgálódások</w:t>
            </w:r>
            <w:r w:rsidRPr="00A135B1">
              <w:rPr>
                <w:rFonts w:ascii="Times New Roman" w:eastAsia="Calibri" w:hAnsi="Times New Roman" w:cs="Times New Roman"/>
                <w:sz w:val="24"/>
                <w:szCs w:val="24"/>
              </w:rPr>
              <w:t xml:space="preserve"> mikroszkóppal, nagyítóval.</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Ismeretek gyűjtése olvasmányokból, szemelvényekből, elektronikus médiából.</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Érdekességek keresése baktériumokról, moszatokról. </w:t>
            </w:r>
          </w:p>
        </w:tc>
        <w:tc>
          <w:tcPr>
            <w:tcW w:w="2385" w:type="dxa"/>
            <w:tcBorders>
              <w:top w:val="single" w:sz="4" w:space="0" w:color="auto"/>
            </w:tcBorders>
            <w:noWrap/>
          </w:tcPr>
          <w:p w:rsidR="00A135B1" w:rsidRPr="00A135B1" w:rsidRDefault="00A135B1" w:rsidP="00A135B1">
            <w:pPr>
              <w:spacing w:after="0" w:line="240" w:lineRule="auto"/>
              <w:rPr>
                <w:rFonts w:ascii="Times New Roman" w:eastAsia="Calibri" w:hAnsi="Times New Roman" w:cs="Times New Roman"/>
                <w:sz w:val="24"/>
                <w:szCs w:val="24"/>
              </w:rPr>
            </w:pPr>
          </w:p>
        </w:tc>
      </w:tr>
      <w:tr w:rsidR="00A135B1" w:rsidRPr="00A135B1" w:rsidTr="00F71689">
        <w:tblPrEx>
          <w:tblBorders>
            <w:top w:val="none" w:sz="0" w:space="0" w:color="auto"/>
          </w:tblBorders>
        </w:tblPrEx>
        <w:trPr>
          <w:jc w:val="center"/>
        </w:trPr>
        <w:tc>
          <w:tcPr>
            <w:tcW w:w="1837" w:type="dxa"/>
            <w:noWrap/>
            <w:vAlign w:val="center"/>
          </w:tcPr>
          <w:p w:rsidR="00A135B1" w:rsidRPr="00A135B1" w:rsidRDefault="00A135B1" w:rsidP="00A135B1">
            <w:pPr>
              <w:spacing w:before="120"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lang w:val="cs-CZ"/>
              </w:rPr>
              <w:t>Kulcsfogalmak</w:t>
            </w:r>
            <w:r w:rsidRPr="00A135B1">
              <w:rPr>
                <w:rFonts w:ascii="Times New Roman" w:eastAsia="Calibri" w:hAnsi="Times New Roman" w:cs="Times New Roman"/>
                <w:b/>
                <w:sz w:val="24"/>
                <w:szCs w:val="24"/>
              </w:rPr>
              <w:t>/ fogalmak</w:t>
            </w:r>
          </w:p>
        </w:tc>
        <w:tc>
          <w:tcPr>
            <w:tcW w:w="7394" w:type="dxa"/>
            <w:gridSpan w:val="3"/>
            <w:noWrap/>
            <w:vAlign w:val="center"/>
          </w:tcPr>
          <w:p w:rsidR="00A135B1" w:rsidRPr="00A135B1" w:rsidRDefault="00A135B1" w:rsidP="00A135B1">
            <w:pPr>
              <w:widowControl w:val="0"/>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Méretskála, szerveződési szint, </w:t>
            </w:r>
            <w:r w:rsidRPr="00A135B1">
              <w:rPr>
                <w:rFonts w:ascii="Times New Roman" w:eastAsia="Calibri" w:hAnsi="Times New Roman" w:cs="Times New Roman"/>
                <w:sz w:val="24"/>
                <w:szCs w:val="24"/>
                <w:lang w:val="cs-CZ"/>
              </w:rPr>
              <w:t>földtörténeti</w:t>
            </w:r>
            <w:r w:rsidRPr="00A135B1">
              <w:rPr>
                <w:rFonts w:ascii="Times New Roman" w:eastAsia="Calibri" w:hAnsi="Times New Roman" w:cs="Times New Roman"/>
                <w:sz w:val="24"/>
                <w:szCs w:val="24"/>
              </w:rPr>
              <w:t xml:space="preserve"> kor, sejt, egyed, baktérium, </w:t>
            </w:r>
            <w:r w:rsidRPr="00A135B1">
              <w:rPr>
                <w:rFonts w:ascii="Times New Roman" w:eastAsia="Calibri" w:hAnsi="Times New Roman" w:cs="Times New Roman"/>
                <w:sz w:val="24"/>
                <w:szCs w:val="24"/>
                <w:lang w:val="cs-CZ"/>
              </w:rPr>
              <w:t>moszat</w:t>
            </w:r>
            <w:r w:rsidRPr="00A135B1">
              <w:rPr>
                <w:rFonts w:ascii="Times New Roman" w:eastAsia="Calibri" w:hAnsi="Times New Roman" w:cs="Times New Roman"/>
                <w:sz w:val="24"/>
                <w:szCs w:val="24"/>
              </w:rPr>
              <w:t xml:space="preserve">, szervezet, életközösség, biológiai hálózat. </w:t>
            </w:r>
          </w:p>
        </w:tc>
      </w:tr>
    </w:tbl>
    <w:p w:rsidR="00A135B1" w:rsidRPr="00A135B1" w:rsidRDefault="00A135B1" w:rsidP="00A135B1">
      <w:pPr>
        <w:spacing w:after="0" w:line="240" w:lineRule="auto"/>
        <w:rPr>
          <w:rFonts w:ascii="Times New Roman" w:eastAsia="Calibri" w:hAnsi="Times New Roman" w:cs="Times New Roman"/>
          <w:sz w:val="24"/>
          <w:szCs w:val="24"/>
        </w:rPr>
      </w:pPr>
    </w:p>
    <w:p w:rsidR="00A135B1" w:rsidRPr="00A135B1" w:rsidRDefault="00A135B1" w:rsidP="00A135B1">
      <w:pPr>
        <w:spacing w:after="0" w:line="240" w:lineRule="auto"/>
        <w:rPr>
          <w:rFonts w:ascii="Times New Roman" w:eastAsia="Calibri" w:hAnsi="Times New Roman" w:cs="Times New Roman"/>
          <w:sz w:val="24"/>
          <w:szCs w:val="24"/>
        </w:rPr>
      </w:pPr>
    </w:p>
    <w:tbl>
      <w:tblPr>
        <w:tblW w:w="92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1"/>
        <w:gridCol w:w="376"/>
        <w:gridCol w:w="1221"/>
        <w:gridCol w:w="3427"/>
        <w:gridCol w:w="1199"/>
        <w:gridCol w:w="1177"/>
      </w:tblGrid>
      <w:tr w:rsidR="00A135B1" w:rsidRPr="00A135B1" w:rsidTr="00F71689">
        <w:trPr>
          <w:jc w:val="center"/>
        </w:trPr>
        <w:tc>
          <w:tcPr>
            <w:tcW w:w="2207" w:type="dxa"/>
            <w:gridSpan w:val="2"/>
            <w:noWrap/>
            <w:vAlign w:val="center"/>
          </w:tcPr>
          <w:p w:rsidR="00A135B1" w:rsidRPr="00A135B1" w:rsidRDefault="00A135B1" w:rsidP="00A135B1">
            <w:pPr>
              <w:spacing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lang w:val="cs-CZ"/>
              </w:rPr>
              <w:lastRenderedPageBreak/>
              <w:t>Tematikai</w:t>
            </w:r>
            <w:r w:rsidRPr="00A135B1">
              <w:rPr>
                <w:rFonts w:ascii="Times New Roman" w:eastAsia="Calibri" w:hAnsi="Times New Roman" w:cs="Times New Roman"/>
                <w:b/>
                <w:sz w:val="24"/>
                <w:szCs w:val="24"/>
              </w:rPr>
              <w:t xml:space="preserve"> egység/ Fejlesztési cél</w:t>
            </w:r>
          </w:p>
        </w:tc>
        <w:tc>
          <w:tcPr>
            <w:tcW w:w="5847" w:type="dxa"/>
            <w:gridSpan w:val="3"/>
            <w:noWrap/>
            <w:vAlign w:val="center"/>
          </w:tcPr>
          <w:p w:rsidR="00A135B1" w:rsidRPr="00A135B1" w:rsidRDefault="00A135B1" w:rsidP="00A135B1">
            <w:pPr>
              <w:spacing w:before="120"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rPr>
              <w:t xml:space="preserve">A felépítés és a </w:t>
            </w:r>
            <w:r w:rsidRPr="00A135B1">
              <w:rPr>
                <w:rFonts w:ascii="Times New Roman" w:eastAsia="Calibri" w:hAnsi="Times New Roman" w:cs="Times New Roman"/>
                <w:b/>
                <w:sz w:val="24"/>
                <w:szCs w:val="24"/>
                <w:lang w:val="cs-CZ"/>
              </w:rPr>
              <w:t>működés</w:t>
            </w:r>
            <w:r w:rsidRPr="00A135B1">
              <w:rPr>
                <w:rFonts w:ascii="Times New Roman" w:eastAsia="Calibri" w:hAnsi="Times New Roman" w:cs="Times New Roman"/>
                <w:b/>
                <w:sz w:val="24"/>
                <w:szCs w:val="24"/>
              </w:rPr>
              <w:t xml:space="preserve"> </w:t>
            </w:r>
            <w:r w:rsidRPr="00A135B1">
              <w:rPr>
                <w:rFonts w:ascii="Times New Roman" w:eastAsia="Calibri" w:hAnsi="Times New Roman" w:cs="Times New Roman"/>
                <w:b/>
                <w:sz w:val="24"/>
                <w:szCs w:val="24"/>
                <w:lang w:val="cs-CZ"/>
              </w:rPr>
              <w:t>kapcsolata</w:t>
            </w:r>
          </w:p>
        </w:tc>
        <w:tc>
          <w:tcPr>
            <w:tcW w:w="1177" w:type="dxa"/>
            <w:noWrap/>
            <w:vAlign w:val="center"/>
          </w:tcPr>
          <w:p w:rsidR="00A135B1" w:rsidRPr="00A135B1" w:rsidRDefault="00A135B1" w:rsidP="00A135B1">
            <w:pPr>
              <w:spacing w:before="120"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lang w:val="cs-CZ"/>
              </w:rPr>
              <w:t>Órakeret</w:t>
            </w:r>
            <w:r w:rsidRPr="00A135B1">
              <w:rPr>
                <w:rFonts w:ascii="Times New Roman" w:eastAsia="Calibri" w:hAnsi="Times New Roman" w:cs="Times New Roman"/>
                <w:b/>
                <w:sz w:val="24"/>
                <w:szCs w:val="24"/>
              </w:rPr>
              <w:t xml:space="preserve"> 9 óra</w:t>
            </w:r>
          </w:p>
        </w:tc>
      </w:tr>
      <w:tr w:rsidR="00A135B1" w:rsidRPr="00A135B1" w:rsidTr="00F71689">
        <w:trPr>
          <w:jc w:val="center"/>
        </w:trPr>
        <w:tc>
          <w:tcPr>
            <w:tcW w:w="2207" w:type="dxa"/>
            <w:gridSpan w:val="2"/>
            <w:noWrap/>
            <w:vAlign w:val="center"/>
          </w:tcPr>
          <w:p w:rsidR="00A135B1" w:rsidRPr="00A135B1" w:rsidRDefault="00A135B1" w:rsidP="00A135B1">
            <w:pPr>
              <w:spacing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rPr>
              <w:t>Előzetes tudás</w:t>
            </w:r>
          </w:p>
        </w:tc>
        <w:tc>
          <w:tcPr>
            <w:tcW w:w="7024" w:type="dxa"/>
            <w:gridSpan w:val="4"/>
            <w:noWrap/>
            <w:vAlign w:val="center"/>
          </w:tcPr>
          <w:p w:rsidR="00A135B1" w:rsidRPr="00A135B1" w:rsidRDefault="00A135B1" w:rsidP="00A135B1">
            <w:pPr>
              <w:spacing w:before="120" w:after="0" w:line="240" w:lineRule="auto"/>
              <w:rPr>
                <w:rFonts w:ascii="Times New Roman" w:eastAsia="Calibri" w:hAnsi="Times New Roman" w:cs="Times New Roman"/>
                <w:sz w:val="24"/>
                <w:szCs w:val="24"/>
                <w:lang w:val="cs-CZ"/>
              </w:rPr>
            </w:pPr>
            <w:r w:rsidRPr="00A135B1">
              <w:rPr>
                <w:rFonts w:ascii="Times New Roman" w:eastAsia="Calibri" w:hAnsi="Times New Roman" w:cs="Times New Roman"/>
                <w:sz w:val="24"/>
                <w:szCs w:val="24"/>
              </w:rPr>
              <w:t xml:space="preserve">A víz, a tápanyagok. </w:t>
            </w:r>
          </w:p>
        </w:tc>
      </w:tr>
      <w:tr w:rsidR="00A135B1" w:rsidRPr="00A135B1" w:rsidTr="00F71689">
        <w:trPr>
          <w:jc w:val="center"/>
        </w:trPr>
        <w:tc>
          <w:tcPr>
            <w:tcW w:w="2207" w:type="dxa"/>
            <w:gridSpan w:val="2"/>
            <w:noWrap/>
            <w:vAlign w:val="center"/>
          </w:tcPr>
          <w:p w:rsidR="00A135B1" w:rsidRPr="00A135B1" w:rsidRDefault="00A135B1" w:rsidP="00A135B1">
            <w:pPr>
              <w:spacing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rPr>
              <w:t>A tematikai egység nevelési-fejlesztési céljai</w:t>
            </w:r>
          </w:p>
        </w:tc>
        <w:tc>
          <w:tcPr>
            <w:tcW w:w="7024" w:type="dxa"/>
            <w:gridSpan w:val="4"/>
            <w:noWrap/>
            <w:vAlign w:val="center"/>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A megismerő képesség, a </w:t>
            </w:r>
            <w:r w:rsidRPr="00A135B1">
              <w:rPr>
                <w:rFonts w:ascii="Times New Roman" w:eastAsia="Calibri" w:hAnsi="Times New Roman" w:cs="Times New Roman"/>
                <w:sz w:val="24"/>
                <w:szCs w:val="24"/>
                <w:lang w:val="cs-CZ"/>
              </w:rPr>
              <w:t>kommunikációs</w:t>
            </w:r>
            <w:r w:rsidRPr="00A135B1">
              <w:rPr>
                <w:rFonts w:ascii="Times New Roman" w:eastAsia="Calibri" w:hAnsi="Times New Roman" w:cs="Times New Roman"/>
                <w:sz w:val="24"/>
                <w:szCs w:val="24"/>
              </w:rPr>
              <w:t xml:space="preserve"> képesség, a problémamegoldó gondolkodás, a kauzális gondolkodás fejlesztése. A tér-, időbeli tájékozódás erősítése. A kémiai ismeretek felhasználása az egészséges életmód kialakításában. A Föld övezetessége és az ott kialakuló jellegzetes növény- és állatvilág közötti összefüggés felismertetése. Az élővilág egyszerű rendszerezése. </w:t>
            </w:r>
          </w:p>
        </w:tc>
      </w:tr>
      <w:tr w:rsidR="00A135B1" w:rsidRPr="00A135B1" w:rsidTr="00F71689">
        <w:trPr>
          <w:jc w:val="center"/>
        </w:trPr>
        <w:tc>
          <w:tcPr>
            <w:tcW w:w="3428" w:type="dxa"/>
            <w:gridSpan w:val="3"/>
            <w:noWrap/>
            <w:vAlign w:val="center"/>
          </w:tcPr>
          <w:p w:rsidR="00A135B1" w:rsidRPr="00A135B1" w:rsidRDefault="00A135B1" w:rsidP="00A135B1">
            <w:pPr>
              <w:spacing w:before="120"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rPr>
              <w:t>Ismeretek</w:t>
            </w:r>
          </w:p>
        </w:tc>
        <w:tc>
          <w:tcPr>
            <w:tcW w:w="3427" w:type="dxa"/>
            <w:noWrap/>
            <w:vAlign w:val="center"/>
          </w:tcPr>
          <w:p w:rsidR="00A135B1" w:rsidRPr="00A135B1" w:rsidRDefault="00A135B1" w:rsidP="00A135B1">
            <w:pPr>
              <w:spacing w:before="120"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rPr>
              <w:t>Fejlesztési követelmények</w:t>
            </w:r>
          </w:p>
        </w:tc>
        <w:tc>
          <w:tcPr>
            <w:tcW w:w="2376" w:type="dxa"/>
            <w:gridSpan w:val="2"/>
            <w:noWrap/>
            <w:vAlign w:val="center"/>
          </w:tcPr>
          <w:p w:rsidR="00A135B1" w:rsidRPr="00A135B1" w:rsidRDefault="00A135B1" w:rsidP="00A135B1">
            <w:pPr>
              <w:spacing w:before="120" w:after="0" w:line="240" w:lineRule="auto"/>
              <w:jc w:val="center"/>
              <w:rPr>
                <w:rFonts w:ascii="Times New Roman" w:eastAsia="Calibri" w:hAnsi="Times New Roman" w:cs="Times New Roman"/>
                <w:sz w:val="24"/>
                <w:szCs w:val="24"/>
              </w:rPr>
            </w:pPr>
            <w:r w:rsidRPr="00A135B1">
              <w:rPr>
                <w:rFonts w:ascii="Times New Roman" w:eastAsia="Calibri" w:hAnsi="Times New Roman" w:cs="Times New Roman"/>
                <w:b/>
                <w:sz w:val="24"/>
                <w:szCs w:val="24"/>
              </w:rPr>
              <w:t>Kapcsolódási pontok</w:t>
            </w:r>
          </w:p>
        </w:tc>
      </w:tr>
      <w:tr w:rsidR="00A135B1" w:rsidRPr="00A135B1" w:rsidTr="00F71689">
        <w:trPr>
          <w:jc w:val="center"/>
        </w:trPr>
        <w:tc>
          <w:tcPr>
            <w:tcW w:w="3428" w:type="dxa"/>
            <w:gridSpan w:val="3"/>
            <w:noWrap/>
          </w:tcPr>
          <w:p w:rsidR="00A135B1" w:rsidRPr="00A135B1" w:rsidRDefault="00A135B1" w:rsidP="00A135B1">
            <w:pPr>
              <w:spacing w:before="120" w:after="0" w:line="240" w:lineRule="auto"/>
              <w:rPr>
                <w:rFonts w:ascii="Times New Roman" w:eastAsia="Calibri" w:hAnsi="Times New Roman" w:cs="Times New Roman"/>
                <w:i/>
                <w:sz w:val="24"/>
                <w:szCs w:val="24"/>
                <w:lang w:val="cs-CZ"/>
              </w:rPr>
            </w:pPr>
            <w:r w:rsidRPr="00A135B1">
              <w:rPr>
                <w:rFonts w:ascii="Times New Roman" w:eastAsia="Calibri" w:hAnsi="Times New Roman" w:cs="Times New Roman"/>
                <w:i/>
                <w:sz w:val="24"/>
                <w:szCs w:val="24"/>
              </w:rPr>
              <w:t>Anyagok</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A víz biológiai szerepe.</w:t>
            </w:r>
          </w:p>
        </w:tc>
        <w:tc>
          <w:tcPr>
            <w:tcW w:w="3427" w:type="dxa"/>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Vizes élőhelyek felsorolása.</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Érdekességek gyűjtése a különböző élőlények szervezetében előforduló vízmennyiségről.</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Példák keresése a víztakarékos növényekről, állatokról (teve, kaktusz).</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Növénygondozás, állatgondozás (tiszta ivóvíz fontosságának belátása, csíráztatás – öntözés csapvízzel). Kísérlet desztillált vízzel. </w:t>
            </w:r>
          </w:p>
        </w:tc>
        <w:tc>
          <w:tcPr>
            <w:tcW w:w="2376" w:type="dxa"/>
            <w:gridSpan w:val="2"/>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i/>
                <w:sz w:val="24"/>
                <w:szCs w:val="24"/>
              </w:rPr>
              <w:t xml:space="preserve">Földrajz: </w:t>
            </w:r>
            <w:r w:rsidRPr="00A135B1">
              <w:rPr>
                <w:rFonts w:ascii="Times New Roman" w:eastAsia="Calibri" w:hAnsi="Times New Roman" w:cs="Times New Roman"/>
                <w:sz w:val="24"/>
                <w:szCs w:val="24"/>
                <w:lang w:val="cs-CZ"/>
              </w:rPr>
              <w:t>természetes</w:t>
            </w:r>
            <w:r w:rsidRPr="00A135B1">
              <w:rPr>
                <w:rFonts w:ascii="Times New Roman" w:eastAsia="Calibri" w:hAnsi="Times New Roman" w:cs="Times New Roman"/>
                <w:sz w:val="24"/>
                <w:szCs w:val="24"/>
              </w:rPr>
              <w:t xml:space="preserve"> vizek.</w:t>
            </w:r>
          </w:p>
          <w:p w:rsidR="00A135B1" w:rsidRPr="00A135B1" w:rsidRDefault="00A135B1" w:rsidP="00A135B1">
            <w:pPr>
              <w:spacing w:after="0" w:line="240" w:lineRule="auto"/>
              <w:rPr>
                <w:rFonts w:ascii="Times New Roman" w:eastAsia="Calibri" w:hAnsi="Times New Roman" w:cs="Times New Roman"/>
                <w:sz w:val="24"/>
                <w:szCs w:val="24"/>
              </w:rPr>
            </w:pP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i/>
                <w:sz w:val="24"/>
                <w:szCs w:val="24"/>
              </w:rPr>
              <w:t xml:space="preserve">Technika, életvitel és gyakorlat: </w:t>
            </w:r>
            <w:r w:rsidRPr="00A135B1">
              <w:rPr>
                <w:rFonts w:ascii="Times New Roman" w:eastAsia="Calibri" w:hAnsi="Times New Roman" w:cs="Times New Roman"/>
                <w:sz w:val="24"/>
                <w:szCs w:val="24"/>
              </w:rPr>
              <w:t>növény- és állatgondozás.</w:t>
            </w:r>
          </w:p>
        </w:tc>
      </w:tr>
      <w:tr w:rsidR="00A135B1" w:rsidRPr="00A135B1" w:rsidTr="00F71689">
        <w:trPr>
          <w:jc w:val="center"/>
        </w:trPr>
        <w:tc>
          <w:tcPr>
            <w:tcW w:w="3428" w:type="dxa"/>
            <w:gridSpan w:val="3"/>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Az </w:t>
            </w:r>
            <w:r w:rsidRPr="00A135B1">
              <w:rPr>
                <w:rFonts w:ascii="Times New Roman" w:eastAsia="Calibri" w:hAnsi="Times New Roman" w:cs="Times New Roman"/>
                <w:sz w:val="24"/>
                <w:szCs w:val="24"/>
                <w:lang w:val="cs-CZ"/>
              </w:rPr>
              <w:t>élőlényeket</w:t>
            </w:r>
            <w:r w:rsidRPr="00A135B1">
              <w:rPr>
                <w:rFonts w:ascii="Times New Roman" w:eastAsia="Calibri" w:hAnsi="Times New Roman" w:cs="Times New Roman"/>
                <w:sz w:val="24"/>
                <w:szCs w:val="24"/>
              </w:rPr>
              <w:t xml:space="preserve"> felépítő szervetlen és szerves anyagok (víz, ásványi anyagok, szénhidrátok, zsírok és olajok, fehérjék, vitaminok) alapvető szerepe.</w:t>
            </w:r>
          </w:p>
        </w:tc>
        <w:tc>
          <w:tcPr>
            <w:tcW w:w="3427" w:type="dxa"/>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Táblázatok </w:t>
            </w:r>
            <w:r w:rsidRPr="00A135B1">
              <w:rPr>
                <w:rFonts w:ascii="Times New Roman" w:eastAsia="Calibri" w:hAnsi="Times New Roman" w:cs="Times New Roman"/>
                <w:sz w:val="24"/>
                <w:szCs w:val="24"/>
                <w:lang w:val="cs-CZ"/>
              </w:rPr>
              <w:t>tanulmányozása</w:t>
            </w:r>
            <w:r w:rsidRPr="00A135B1">
              <w:rPr>
                <w:rFonts w:ascii="Times New Roman" w:eastAsia="Calibri" w:hAnsi="Times New Roman" w:cs="Times New Roman"/>
                <w:sz w:val="24"/>
                <w:szCs w:val="24"/>
              </w:rPr>
              <w:t>, ábraelemzés.</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Életszerű példák keresése a „só-víz háztartás” egyensúlyi állapotára (szomjúság oka).</w:t>
            </w:r>
          </w:p>
        </w:tc>
        <w:tc>
          <w:tcPr>
            <w:tcW w:w="2376" w:type="dxa"/>
            <w:gridSpan w:val="2"/>
            <w:noWrap/>
          </w:tcPr>
          <w:p w:rsidR="00A135B1" w:rsidRPr="00A135B1" w:rsidRDefault="00A135B1" w:rsidP="00A135B1">
            <w:pPr>
              <w:spacing w:before="120" w:after="0" w:line="240" w:lineRule="auto"/>
              <w:rPr>
                <w:rFonts w:ascii="Times New Roman" w:eastAsia="Calibri" w:hAnsi="Times New Roman" w:cs="Times New Roman"/>
                <w:sz w:val="24"/>
                <w:szCs w:val="24"/>
                <w:lang w:val="cs-CZ"/>
              </w:rPr>
            </w:pPr>
            <w:r w:rsidRPr="00A135B1">
              <w:rPr>
                <w:rFonts w:ascii="Times New Roman" w:eastAsia="Calibri" w:hAnsi="Times New Roman" w:cs="Times New Roman"/>
                <w:i/>
                <w:sz w:val="24"/>
                <w:szCs w:val="24"/>
                <w:lang w:val="cs-CZ"/>
              </w:rPr>
              <w:t>Kémia</w:t>
            </w:r>
            <w:r w:rsidRPr="00A135B1">
              <w:rPr>
                <w:rFonts w:ascii="Times New Roman" w:eastAsia="Calibri" w:hAnsi="Times New Roman" w:cs="Times New Roman"/>
                <w:i/>
                <w:sz w:val="24"/>
                <w:szCs w:val="24"/>
              </w:rPr>
              <w:t xml:space="preserve">: </w:t>
            </w:r>
            <w:r w:rsidRPr="00A135B1">
              <w:rPr>
                <w:rFonts w:ascii="Times New Roman" w:eastAsia="Calibri" w:hAnsi="Times New Roman" w:cs="Times New Roman"/>
                <w:sz w:val="24"/>
                <w:szCs w:val="24"/>
              </w:rPr>
              <w:t>Szerves és szervetlen anyagok.</w:t>
            </w:r>
          </w:p>
          <w:p w:rsidR="00A135B1" w:rsidRPr="00A135B1" w:rsidRDefault="00A135B1" w:rsidP="00A135B1">
            <w:pPr>
              <w:spacing w:after="0" w:line="240" w:lineRule="auto"/>
              <w:rPr>
                <w:rFonts w:ascii="Times New Roman" w:eastAsia="Calibri" w:hAnsi="Times New Roman" w:cs="Times New Roman"/>
                <w:sz w:val="24"/>
                <w:szCs w:val="24"/>
                <w:lang w:val="cs-CZ"/>
              </w:rPr>
            </w:pPr>
            <w:r w:rsidRPr="00A135B1">
              <w:rPr>
                <w:rFonts w:ascii="Times New Roman" w:eastAsia="Calibri" w:hAnsi="Times New Roman" w:cs="Times New Roman"/>
                <w:sz w:val="24"/>
                <w:szCs w:val="24"/>
              </w:rPr>
              <w:t>Tápanyagok.</w:t>
            </w:r>
          </w:p>
        </w:tc>
      </w:tr>
      <w:tr w:rsidR="00A135B1" w:rsidRPr="00A135B1" w:rsidTr="00F71689">
        <w:trPr>
          <w:jc w:val="center"/>
        </w:trPr>
        <w:tc>
          <w:tcPr>
            <w:tcW w:w="3428" w:type="dxa"/>
            <w:gridSpan w:val="3"/>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Az </w:t>
            </w:r>
            <w:r w:rsidRPr="00A135B1">
              <w:rPr>
                <w:rFonts w:ascii="Times New Roman" w:eastAsia="Calibri" w:hAnsi="Times New Roman" w:cs="Times New Roman"/>
                <w:sz w:val="24"/>
                <w:szCs w:val="24"/>
                <w:lang w:val="cs-CZ"/>
              </w:rPr>
              <w:t>élelmiszerek</w:t>
            </w:r>
            <w:r w:rsidRPr="00A135B1">
              <w:rPr>
                <w:rFonts w:ascii="Times New Roman" w:eastAsia="Calibri" w:hAnsi="Times New Roman" w:cs="Times New Roman"/>
                <w:sz w:val="24"/>
                <w:szCs w:val="24"/>
              </w:rPr>
              <w:t xml:space="preserve"> összetétele, tápértéke, az egészséges étrend (tápanyag, tápérték, termékösszetétel).</w:t>
            </w:r>
          </w:p>
        </w:tc>
        <w:tc>
          <w:tcPr>
            <w:tcW w:w="3427" w:type="dxa"/>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Az élelmiszerek </w:t>
            </w:r>
            <w:r w:rsidRPr="00A135B1">
              <w:rPr>
                <w:rFonts w:ascii="Times New Roman" w:eastAsia="Calibri" w:hAnsi="Times New Roman" w:cs="Times New Roman"/>
                <w:sz w:val="24"/>
                <w:szCs w:val="24"/>
                <w:lang w:val="cs-CZ"/>
              </w:rPr>
              <w:t>összetételének</w:t>
            </w:r>
            <w:r w:rsidRPr="00A135B1">
              <w:rPr>
                <w:rFonts w:ascii="Times New Roman" w:eastAsia="Calibri" w:hAnsi="Times New Roman" w:cs="Times New Roman"/>
                <w:sz w:val="24"/>
                <w:szCs w:val="24"/>
              </w:rPr>
              <w:t xml:space="preserve"> </w:t>
            </w:r>
            <w:r w:rsidRPr="00A135B1">
              <w:rPr>
                <w:rFonts w:ascii="Times New Roman" w:eastAsia="Calibri" w:hAnsi="Times New Roman" w:cs="Times New Roman"/>
                <w:sz w:val="24"/>
                <w:szCs w:val="24"/>
                <w:lang w:val="cs-CZ"/>
              </w:rPr>
              <w:t>tanulmányozása</w:t>
            </w:r>
            <w:r w:rsidRPr="00A135B1">
              <w:rPr>
                <w:rFonts w:ascii="Times New Roman" w:eastAsia="Calibri" w:hAnsi="Times New Roman" w:cs="Times New Roman"/>
                <w:sz w:val="24"/>
                <w:szCs w:val="24"/>
              </w:rPr>
              <w:t>, tápanyag-összetételük elemzése.</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Tudatos fogyasztói magatartás gyakorlása.</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Élelmiszerek válogatása, ennek fontossága a hiánybetegségek esetén.</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Napi, heti étrend összeállítása.</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Receptgyűjtemény készítése, főzési gyakorlatok csoportmunkában. </w:t>
            </w:r>
          </w:p>
        </w:tc>
        <w:tc>
          <w:tcPr>
            <w:tcW w:w="2376" w:type="dxa"/>
            <w:gridSpan w:val="2"/>
            <w:noWrap/>
          </w:tcPr>
          <w:p w:rsidR="00A135B1" w:rsidRPr="00A135B1" w:rsidRDefault="00A135B1" w:rsidP="00A135B1">
            <w:pPr>
              <w:spacing w:after="0" w:line="240" w:lineRule="auto"/>
              <w:rPr>
                <w:rFonts w:ascii="Times New Roman" w:eastAsia="Calibri" w:hAnsi="Times New Roman" w:cs="Times New Roman"/>
                <w:sz w:val="24"/>
                <w:szCs w:val="24"/>
              </w:rPr>
            </w:pPr>
          </w:p>
        </w:tc>
      </w:tr>
      <w:tr w:rsidR="00A135B1" w:rsidRPr="00A135B1" w:rsidTr="00F71689">
        <w:trPr>
          <w:jc w:val="center"/>
        </w:trPr>
        <w:tc>
          <w:tcPr>
            <w:tcW w:w="3428" w:type="dxa"/>
            <w:gridSpan w:val="3"/>
            <w:noWrap/>
          </w:tcPr>
          <w:p w:rsidR="00A135B1" w:rsidRPr="00A135B1" w:rsidRDefault="00A135B1" w:rsidP="00A135B1">
            <w:pPr>
              <w:spacing w:before="120" w:after="0" w:line="240" w:lineRule="auto"/>
              <w:rPr>
                <w:rFonts w:ascii="Times New Roman" w:eastAsia="Calibri" w:hAnsi="Times New Roman" w:cs="Times New Roman"/>
                <w:i/>
                <w:sz w:val="24"/>
                <w:szCs w:val="24"/>
                <w:lang w:val="cs-CZ"/>
              </w:rPr>
            </w:pPr>
            <w:r w:rsidRPr="00A135B1">
              <w:rPr>
                <w:rFonts w:ascii="Times New Roman" w:eastAsia="Calibri" w:hAnsi="Times New Roman" w:cs="Times New Roman"/>
                <w:i/>
                <w:sz w:val="24"/>
                <w:szCs w:val="24"/>
              </w:rPr>
              <w:t>Élőlények</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A sejt felépítése (növényi, állati).</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A növényi és állati szövetek fő típusai.</w:t>
            </w:r>
          </w:p>
        </w:tc>
        <w:tc>
          <w:tcPr>
            <w:tcW w:w="3427" w:type="dxa"/>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lang w:val="cs-CZ"/>
              </w:rPr>
              <w:t>Mikroszkópos</w:t>
            </w:r>
            <w:r w:rsidRPr="00A135B1">
              <w:rPr>
                <w:rFonts w:ascii="Times New Roman" w:eastAsia="Calibri" w:hAnsi="Times New Roman" w:cs="Times New Roman"/>
                <w:sz w:val="24"/>
                <w:szCs w:val="24"/>
              </w:rPr>
              <w:t xml:space="preserve"> vizsgálatok a sejtek felépítésére.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Növényi és állati sejt összehasonlítása. </w:t>
            </w:r>
          </w:p>
        </w:tc>
        <w:tc>
          <w:tcPr>
            <w:tcW w:w="2376" w:type="dxa"/>
            <w:gridSpan w:val="2"/>
            <w:noWrap/>
          </w:tcPr>
          <w:p w:rsidR="00A135B1" w:rsidRPr="00A135B1" w:rsidRDefault="00A135B1" w:rsidP="00A135B1">
            <w:pPr>
              <w:spacing w:after="0" w:line="240" w:lineRule="auto"/>
              <w:rPr>
                <w:rFonts w:ascii="Times New Roman" w:eastAsia="Calibri" w:hAnsi="Times New Roman" w:cs="Times New Roman"/>
                <w:sz w:val="24"/>
                <w:szCs w:val="24"/>
              </w:rPr>
            </w:pPr>
          </w:p>
        </w:tc>
      </w:tr>
      <w:tr w:rsidR="00A135B1" w:rsidRPr="00A135B1" w:rsidTr="00F71689">
        <w:trPr>
          <w:jc w:val="center"/>
        </w:trPr>
        <w:tc>
          <w:tcPr>
            <w:tcW w:w="3428" w:type="dxa"/>
            <w:gridSpan w:val="3"/>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lang w:val="cs-CZ"/>
              </w:rPr>
              <w:t>Baktériumok</w:t>
            </w:r>
            <w:r w:rsidRPr="00A135B1">
              <w:rPr>
                <w:rFonts w:ascii="Times New Roman" w:eastAsia="Calibri" w:hAnsi="Times New Roman" w:cs="Times New Roman"/>
                <w:sz w:val="24"/>
                <w:szCs w:val="24"/>
              </w:rPr>
              <w:t>, vírusok.</w:t>
            </w:r>
          </w:p>
        </w:tc>
        <w:tc>
          <w:tcPr>
            <w:tcW w:w="3427" w:type="dxa"/>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lang w:val="cs-CZ"/>
              </w:rPr>
              <w:t>Olvasmányelemzés</w:t>
            </w:r>
            <w:r w:rsidRPr="00A135B1">
              <w:rPr>
                <w:rFonts w:ascii="Times New Roman" w:eastAsia="Calibri" w:hAnsi="Times New Roman" w:cs="Times New Roman"/>
                <w:sz w:val="24"/>
                <w:szCs w:val="24"/>
              </w:rPr>
              <w:t>, szövegértés.</w:t>
            </w:r>
          </w:p>
        </w:tc>
        <w:tc>
          <w:tcPr>
            <w:tcW w:w="2376" w:type="dxa"/>
            <w:gridSpan w:val="2"/>
            <w:noWrap/>
          </w:tcPr>
          <w:p w:rsidR="00A135B1" w:rsidRPr="00A135B1" w:rsidRDefault="00A135B1" w:rsidP="00A135B1">
            <w:pPr>
              <w:spacing w:after="0" w:line="240" w:lineRule="auto"/>
              <w:rPr>
                <w:rFonts w:ascii="Times New Roman" w:eastAsia="Calibri" w:hAnsi="Times New Roman" w:cs="Times New Roman"/>
                <w:sz w:val="24"/>
                <w:szCs w:val="24"/>
              </w:rPr>
            </w:pPr>
          </w:p>
        </w:tc>
      </w:tr>
      <w:tr w:rsidR="00A135B1" w:rsidRPr="00A135B1" w:rsidTr="00F71689">
        <w:trPr>
          <w:jc w:val="center"/>
        </w:trPr>
        <w:tc>
          <w:tcPr>
            <w:tcW w:w="3428" w:type="dxa"/>
            <w:gridSpan w:val="3"/>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lastRenderedPageBreak/>
              <w:t>Gombák (egy kalapos gomba példáján).</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A gombák elhelyezkedése az élőlények csoportjai között.</w:t>
            </w:r>
          </w:p>
        </w:tc>
        <w:tc>
          <w:tcPr>
            <w:tcW w:w="3427" w:type="dxa"/>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A kalapos gomba </w:t>
            </w:r>
            <w:r w:rsidRPr="00A135B1">
              <w:rPr>
                <w:rFonts w:ascii="Times New Roman" w:eastAsia="Calibri" w:hAnsi="Times New Roman" w:cs="Times New Roman"/>
                <w:sz w:val="24"/>
                <w:szCs w:val="24"/>
                <w:lang w:val="cs-CZ"/>
              </w:rPr>
              <w:t>vizsgálata</w:t>
            </w:r>
            <w:r w:rsidRPr="00A135B1">
              <w:rPr>
                <w:rFonts w:ascii="Times New Roman" w:eastAsia="Calibri" w:hAnsi="Times New Roman" w:cs="Times New Roman"/>
                <w:sz w:val="24"/>
                <w:szCs w:val="24"/>
              </w:rPr>
              <w:t>, összehasonlítása más növényekkel.</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Hasonlóságok, különbségek felfedezése.</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Vizsgálódás nagyítóval.</w:t>
            </w:r>
          </w:p>
        </w:tc>
        <w:tc>
          <w:tcPr>
            <w:tcW w:w="2376" w:type="dxa"/>
            <w:gridSpan w:val="2"/>
            <w:noWrap/>
          </w:tcPr>
          <w:p w:rsidR="00A135B1" w:rsidRPr="00A135B1" w:rsidRDefault="00A135B1" w:rsidP="00A135B1">
            <w:pPr>
              <w:spacing w:after="0" w:line="240" w:lineRule="auto"/>
              <w:rPr>
                <w:rFonts w:ascii="Times New Roman" w:eastAsia="Calibri" w:hAnsi="Times New Roman" w:cs="Times New Roman"/>
                <w:sz w:val="24"/>
                <w:szCs w:val="24"/>
              </w:rPr>
            </w:pPr>
          </w:p>
        </w:tc>
      </w:tr>
      <w:tr w:rsidR="00A135B1" w:rsidRPr="00A135B1" w:rsidTr="00F71689">
        <w:trPr>
          <w:jc w:val="center"/>
        </w:trPr>
        <w:tc>
          <w:tcPr>
            <w:tcW w:w="3428" w:type="dxa"/>
            <w:gridSpan w:val="3"/>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Növények és állatok </w:t>
            </w:r>
            <w:r w:rsidRPr="00A135B1">
              <w:rPr>
                <w:rFonts w:ascii="Times New Roman" w:eastAsia="Calibri" w:hAnsi="Times New Roman" w:cs="Times New Roman"/>
                <w:sz w:val="24"/>
                <w:szCs w:val="24"/>
                <w:lang w:val="cs-CZ"/>
              </w:rPr>
              <w:t>általános</w:t>
            </w:r>
            <w:r w:rsidRPr="00A135B1">
              <w:rPr>
                <w:rFonts w:ascii="Times New Roman" w:eastAsia="Calibri" w:hAnsi="Times New Roman" w:cs="Times New Roman"/>
                <w:sz w:val="24"/>
                <w:szCs w:val="24"/>
              </w:rPr>
              <w:t xml:space="preserve"> jellemzői (testfelépítés, kültakaró, táplálkozás, légzés, szaporodás, életmód. </w:t>
            </w:r>
          </w:p>
        </w:tc>
        <w:tc>
          <w:tcPr>
            <w:tcW w:w="3427" w:type="dxa"/>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Néhány </w:t>
            </w:r>
            <w:r w:rsidRPr="00A135B1">
              <w:rPr>
                <w:rFonts w:ascii="Times New Roman" w:eastAsia="Calibri" w:hAnsi="Times New Roman" w:cs="Times New Roman"/>
                <w:sz w:val="24"/>
                <w:szCs w:val="24"/>
                <w:lang w:val="cs-CZ"/>
              </w:rPr>
              <w:t>jellegzetes</w:t>
            </w:r>
            <w:r w:rsidRPr="00A135B1">
              <w:rPr>
                <w:rFonts w:ascii="Times New Roman" w:eastAsia="Calibri" w:hAnsi="Times New Roman" w:cs="Times New Roman"/>
                <w:sz w:val="24"/>
                <w:szCs w:val="24"/>
              </w:rPr>
              <w:t xml:space="preserve"> növény és állat vizsgálata adott szempontok szerint.</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Elemzés, összehasonlítás. </w:t>
            </w:r>
          </w:p>
        </w:tc>
        <w:tc>
          <w:tcPr>
            <w:tcW w:w="2376" w:type="dxa"/>
            <w:gridSpan w:val="2"/>
            <w:noWrap/>
          </w:tcPr>
          <w:p w:rsidR="00A135B1" w:rsidRPr="00A135B1" w:rsidRDefault="00A135B1" w:rsidP="00A135B1">
            <w:pPr>
              <w:spacing w:after="0" w:line="240" w:lineRule="auto"/>
              <w:rPr>
                <w:rFonts w:ascii="Times New Roman" w:eastAsia="Calibri" w:hAnsi="Times New Roman" w:cs="Times New Roman"/>
                <w:sz w:val="24"/>
                <w:szCs w:val="24"/>
              </w:rPr>
            </w:pPr>
          </w:p>
        </w:tc>
      </w:tr>
      <w:tr w:rsidR="00A135B1" w:rsidRPr="00A135B1" w:rsidTr="00F71689">
        <w:trPr>
          <w:jc w:val="center"/>
        </w:trPr>
        <w:tc>
          <w:tcPr>
            <w:tcW w:w="3428" w:type="dxa"/>
            <w:gridSpan w:val="3"/>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Testfelépítés, </w:t>
            </w:r>
            <w:r w:rsidRPr="00A135B1">
              <w:rPr>
                <w:rFonts w:ascii="Times New Roman" w:eastAsia="Calibri" w:hAnsi="Times New Roman" w:cs="Times New Roman"/>
                <w:sz w:val="24"/>
                <w:szCs w:val="24"/>
                <w:lang w:val="cs-CZ"/>
              </w:rPr>
              <w:t>életmód</w:t>
            </w:r>
            <w:r w:rsidRPr="00A135B1">
              <w:rPr>
                <w:rFonts w:ascii="Times New Roman" w:eastAsia="Calibri" w:hAnsi="Times New Roman" w:cs="Times New Roman"/>
                <w:sz w:val="24"/>
                <w:szCs w:val="24"/>
              </w:rPr>
              <w:t xml:space="preserve"> és környezet kapcsolata.</w:t>
            </w:r>
          </w:p>
        </w:tc>
        <w:tc>
          <w:tcPr>
            <w:tcW w:w="3427" w:type="dxa"/>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Példák </w:t>
            </w:r>
            <w:r w:rsidRPr="00A135B1">
              <w:rPr>
                <w:rFonts w:ascii="Times New Roman" w:eastAsia="Calibri" w:hAnsi="Times New Roman" w:cs="Times New Roman"/>
                <w:sz w:val="24"/>
                <w:szCs w:val="24"/>
                <w:lang w:val="cs-CZ"/>
              </w:rPr>
              <w:t>gyűjtése</w:t>
            </w:r>
            <w:r w:rsidRPr="00A135B1">
              <w:rPr>
                <w:rFonts w:ascii="Times New Roman" w:eastAsia="Calibri" w:hAnsi="Times New Roman" w:cs="Times New Roman"/>
                <w:sz w:val="24"/>
                <w:szCs w:val="24"/>
              </w:rPr>
              <w:t xml:space="preserve"> a természetből. </w:t>
            </w:r>
          </w:p>
        </w:tc>
        <w:tc>
          <w:tcPr>
            <w:tcW w:w="2376" w:type="dxa"/>
            <w:gridSpan w:val="2"/>
            <w:noWrap/>
          </w:tcPr>
          <w:p w:rsidR="00A135B1" w:rsidRPr="00A135B1" w:rsidRDefault="00A135B1" w:rsidP="00A135B1">
            <w:pPr>
              <w:spacing w:after="0" w:line="240" w:lineRule="auto"/>
              <w:rPr>
                <w:rFonts w:ascii="Times New Roman" w:eastAsia="Calibri" w:hAnsi="Times New Roman" w:cs="Times New Roman"/>
                <w:sz w:val="24"/>
                <w:szCs w:val="24"/>
              </w:rPr>
            </w:pPr>
          </w:p>
        </w:tc>
      </w:tr>
      <w:tr w:rsidR="00A135B1" w:rsidRPr="00A135B1" w:rsidTr="00F71689">
        <w:trPr>
          <w:jc w:val="center"/>
        </w:trPr>
        <w:tc>
          <w:tcPr>
            <w:tcW w:w="3428" w:type="dxa"/>
            <w:gridSpan w:val="3"/>
            <w:noWrap/>
          </w:tcPr>
          <w:p w:rsidR="00A135B1" w:rsidRPr="00A135B1" w:rsidRDefault="00A135B1" w:rsidP="00A135B1">
            <w:pPr>
              <w:spacing w:before="120" w:after="0" w:line="240" w:lineRule="auto"/>
              <w:rPr>
                <w:rFonts w:ascii="Times New Roman" w:eastAsia="Calibri" w:hAnsi="Times New Roman" w:cs="Times New Roman"/>
                <w:i/>
                <w:sz w:val="24"/>
                <w:szCs w:val="24"/>
              </w:rPr>
            </w:pPr>
            <w:r w:rsidRPr="00A135B1">
              <w:rPr>
                <w:rFonts w:ascii="Times New Roman" w:eastAsia="Calibri" w:hAnsi="Times New Roman" w:cs="Times New Roman"/>
                <w:i/>
                <w:sz w:val="24"/>
                <w:szCs w:val="24"/>
                <w:lang w:val="cs-CZ"/>
              </w:rPr>
              <w:t>Életközösségek</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Egyed feletti szerveződési szintek.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Fajok egyedei közötti kapcsolatok (csoportos életmód: szerepek, rangsor, együttműködés).</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Magányos életmód.</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Fajok közti kapcsolatok. </w:t>
            </w:r>
          </w:p>
        </w:tc>
        <w:tc>
          <w:tcPr>
            <w:tcW w:w="3427" w:type="dxa"/>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Megfigyelés, elemzés az életközösség szerveződéséről, a fajok és az egyedek életéről. </w:t>
            </w:r>
          </w:p>
        </w:tc>
        <w:tc>
          <w:tcPr>
            <w:tcW w:w="2376" w:type="dxa"/>
            <w:gridSpan w:val="2"/>
            <w:noWrap/>
          </w:tcPr>
          <w:p w:rsidR="00A135B1" w:rsidRPr="00A135B1" w:rsidRDefault="00A135B1" w:rsidP="00A135B1">
            <w:pPr>
              <w:spacing w:after="0" w:line="240" w:lineRule="auto"/>
              <w:rPr>
                <w:rFonts w:ascii="Times New Roman" w:eastAsia="Calibri" w:hAnsi="Times New Roman" w:cs="Times New Roman"/>
                <w:sz w:val="24"/>
                <w:szCs w:val="24"/>
              </w:rPr>
            </w:pPr>
          </w:p>
        </w:tc>
      </w:tr>
      <w:tr w:rsidR="00A135B1" w:rsidRPr="00A135B1" w:rsidTr="00F71689">
        <w:trPr>
          <w:jc w:val="center"/>
        </w:trPr>
        <w:tc>
          <w:tcPr>
            <w:tcW w:w="3428" w:type="dxa"/>
            <w:gridSpan w:val="3"/>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Az </w:t>
            </w:r>
            <w:r w:rsidRPr="00A135B1">
              <w:rPr>
                <w:rFonts w:ascii="Times New Roman" w:eastAsia="Calibri" w:hAnsi="Times New Roman" w:cs="Times New Roman"/>
                <w:sz w:val="24"/>
                <w:szCs w:val="24"/>
                <w:lang w:val="cs-CZ"/>
              </w:rPr>
              <w:t>életközösségek</w:t>
            </w:r>
            <w:r w:rsidRPr="00A135B1">
              <w:rPr>
                <w:rFonts w:ascii="Times New Roman" w:eastAsia="Calibri" w:hAnsi="Times New Roman" w:cs="Times New Roman"/>
                <w:sz w:val="24"/>
                <w:szCs w:val="24"/>
              </w:rPr>
              <w:t xml:space="preserve"> belső kapcsolatai.</w:t>
            </w:r>
          </w:p>
        </w:tc>
        <w:tc>
          <w:tcPr>
            <w:tcW w:w="3427" w:type="dxa"/>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Az </w:t>
            </w:r>
            <w:r w:rsidRPr="00A135B1">
              <w:rPr>
                <w:rFonts w:ascii="Times New Roman" w:eastAsia="Calibri" w:hAnsi="Times New Roman" w:cs="Times New Roman"/>
                <w:sz w:val="24"/>
                <w:szCs w:val="24"/>
                <w:lang w:val="cs-CZ"/>
              </w:rPr>
              <w:t>élő</w:t>
            </w:r>
            <w:r w:rsidRPr="00A135B1">
              <w:rPr>
                <w:rFonts w:ascii="Times New Roman" w:eastAsia="Calibri" w:hAnsi="Times New Roman" w:cs="Times New Roman"/>
                <w:sz w:val="24"/>
                <w:szCs w:val="24"/>
              </w:rPr>
              <w:t xml:space="preserve"> és élettelen összetevők csoportosítása.</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A kölcsönös egymásrautaltság felismerése.</w:t>
            </w:r>
          </w:p>
        </w:tc>
        <w:tc>
          <w:tcPr>
            <w:tcW w:w="2376" w:type="dxa"/>
            <w:gridSpan w:val="2"/>
            <w:noWrap/>
          </w:tcPr>
          <w:p w:rsidR="00A135B1" w:rsidRPr="00A135B1" w:rsidRDefault="00A135B1" w:rsidP="00A135B1">
            <w:pPr>
              <w:spacing w:after="0" w:line="240" w:lineRule="auto"/>
              <w:rPr>
                <w:rFonts w:ascii="Times New Roman" w:eastAsia="Calibri" w:hAnsi="Times New Roman" w:cs="Times New Roman"/>
                <w:sz w:val="24"/>
                <w:szCs w:val="24"/>
              </w:rPr>
            </w:pPr>
          </w:p>
        </w:tc>
      </w:tr>
      <w:tr w:rsidR="00A135B1" w:rsidRPr="00A135B1" w:rsidTr="00F71689">
        <w:trPr>
          <w:jc w:val="center"/>
        </w:trPr>
        <w:tc>
          <w:tcPr>
            <w:tcW w:w="3428" w:type="dxa"/>
            <w:gridSpan w:val="3"/>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A fajok </w:t>
            </w:r>
            <w:r w:rsidRPr="00A135B1">
              <w:rPr>
                <w:rFonts w:ascii="Times New Roman" w:eastAsia="Calibri" w:hAnsi="Times New Roman" w:cs="Times New Roman"/>
                <w:sz w:val="24"/>
                <w:szCs w:val="24"/>
                <w:lang w:val="cs-CZ"/>
              </w:rPr>
              <w:t>közötti</w:t>
            </w:r>
            <w:r w:rsidRPr="00A135B1">
              <w:rPr>
                <w:rFonts w:ascii="Times New Roman" w:eastAsia="Calibri" w:hAnsi="Times New Roman" w:cs="Times New Roman"/>
                <w:sz w:val="24"/>
                <w:szCs w:val="24"/>
              </w:rPr>
              <w:t xml:space="preserve"> kölcsönhatások típusai egy-egy konkrét példával (együttélés, versengés, élősködés).</w:t>
            </w:r>
          </w:p>
        </w:tc>
        <w:tc>
          <w:tcPr>
            <w:tcW w:w="3427" w:type="dxa"/>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lang w:val="cs-CZ"/>
              </w:rPr>
              <w:t>Megfigyelések</w:t>
            </w:r>
            <w:r w:rsidRPr="00A135B1">
              <w:rPr>
                <w:rFonts w:ascii="Times New Roman" w:eastAsia="Calibri" w:hAnsi="Times New Roman" w:cs="Times New Roman"/>
                <w:sz w:val="24"/>
                <w:szCs w:val="24"/>
              </w:rPr>
              <w:t xml:space="preserve">, egyszerű vizsgálatok terepen, kirándulások alkalmával.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Filmek megtekintése, olvasmányok elemzése.</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Érdekességek, példák gyűjtése (egy-egy konkrét példa megbeszélése). </w:t>
            </w:r>
          </w:p>
        </w:tc>
        <w:tc>
          <w:tcPr>
            <w:tcW w:w="2376" w:type="dxa"/>
            <w:gridSpan w:val="2"/>
            <w:noWrap/>
          </w:tcPr>
          <w:p w:rsidR="00A135B1" w:rsidRPr="00A135B1" w:rsidRDefault="00A135B1" w:rsidP="00A135B1">
            <w:pPr>
              <w:spacing w:after="0" w:line="240" w:lineRule="auto"/>
              <w:rPr>
                <w:rFonts w:ascii="Times New Roman" w:eastAsia="Calibri" w:hAnsi="Times New Roman" w:cs="Times New Roman"/>
                <w:sz w:val="24"/>
                <w:szCs w:val="24"/>
              </w:rPr>
            </w:pPr>
          </w:p>
        </w:tc>
      </w:tr>
      <w:tr w:rsidR="00A135B1" w:rsidRPr="00A135B1" w:rsidTr="00F71689">
        <w:trPr>
          <w:jc w:val="center"/>
        </w:trPr>
        <w:tc>
          <w:tcPr>
            <w:tcW w:w="3428" w:type="dxa"/>
            <w:gridSpan w:val="3"/>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Életközösségek </w:t>
            </w:r>
            <w:r w:rsidRPr="00A135B1">
              <w:rPr>
                <w:rFonts w:ascii="Times New Roman" w:eastAsia="Calibri" w:hAnsi="Times New Roman" w:cs="Times New Roman"/>
                <w:sz w:val="24"/>
                <w:szCs w:val="24"/>
                <w:lang w:val="cs-CZ"/>
              </w:rPr>
              <w:t>táplálkozási</w:t>
            </w:r>
            <w:r w:rsidRPr="00A135B1">
              <w:rPr>
                <w:rFonts w:ascii="Times New Roman" w:eastAsia="Calibri" w:hAnsi="Times New Roman" w:cs="Times New Roman"/>
                <w:sz w:val="24"/>
                <w:szCs w:val="24"/>
              </w:rPr>
              <w:t xml:space="preserve"> kapcsolatai, hálózatai: </w:t>
            </w:r>
          </w:p>
          <w:p w:rsidR="00A135B1" w:rsidRPr="00A135B1" w:rsidRDefault="00A135B1" w:rsidP="00303C52">
            <w:pPr>
              <w:numPr>
                <w:ilvl w:val="0"/>
                <w:numId w:val="34"/>
              </w:numPr>
              <w:spacing w:after="0" w:line="240" w:lineRule="auto"/>
              <w:ind w:left="398"/>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Táplálékláncok </w:t>
            </w:r>
          </w:p>
          <w:p w:rsidR="00A135B1" w:rsidRPr="00A135B1" w:rsidRDefault="00A135B1" w:rsidP="00303C52">
            <w:pPr>
              <w:numPr>
                <w:ilvl w:val="0"/>
                <w:numId w:val="34"/>
              </w:numPr>
              <w:spacing w:after="0" w:line="240" w:lineRule="auto"/>
              <w:ind w:left="398"/>
              <w:rPr>
                <w:rFonts w:ascii="Times New Roman" w:eastAsia="Calibri" w:hAnsi="Times New Roman" w:cs="Times New Roman"/>
                <w:sz w:val="24"/>
                <w:szCs w:val="24"/>
              </w:rPr>
            </w:pPr>
            <w:r w:rsidRPr="00A135B1">
              <w:rPr>
                <w:rFonts w:ascii="Times New Roman" w:eastAsia="Calibri" w:hAnsi="Times New Roman" w:cs="Times New Roman"/>
                <w:sz w:val="24"/>
                <w:szCs w:val="24"/>
              </w:rPr>
              <w:t>Termelő szervezetek – növények</w:t>
            </w:r>
          </w:p>
          <w:p w:rsidR="00A135B1" w:rsidRPr="00A135B1" w:rsidRDefault="00A135B1" w:rsidP="00303C52">
            <w:pPr>
              <w:numPr>
                <w:ilvl w:val="0"/>
                <w:numId w:val="34"/>
              </w:numPr>
              <w:spacing w:after="0" w:line="240" w:lineRule="auto"/>
              <w:ind w:left="398"/>
              <w:rPr>
                <w:rFonts w:ascii="Times New Roman" w:eastAsia="Calibri" w:hAnsi="Times New Roman" w:cs="Times New Roman"/>
                <w:sz w:val="24"/>
                <w:szCs w:val="24"/>
              </w:rPr>
            </w:pPr>
            <w:r w:rsidRPr="00A135B1">
              <w:rPr>
                <w:rFonts w:ascii="Times New Roman" w:eastAsia="Calibri" w:hAnsi="Times New Roman" w:cs="Times New Roman"/>
                <w:sz w:val="24"/>
                <w:szCs w:val="24"/>
              </w:rPr>
              <w:t>Fogyasztó szervezetek – állatok</w:t>
            </w:r>
          </w:p>
          <w:p w:rsidR="00A135B1" w:rsidRPr="00A135B1" w:rsidRDefault="00A135B1" w:rsidP="00303C52">
            <w:pPr>
              <w:numPr>
                <w:ilvl w:val="0"/>
                <w:numId w:val="34"/>
              </w:numPr>
              <w:spacing w:after="0" w:line="240" w:lineRule="auto"/>
              <w:ind w:left="398"/>
              <w:rPr>
                <w:rFonts w:ascii="Times New Roman" w:eastAsia="Calibri" w:hAnsi="Times New Roman" w:cs="Times New Roman"/>
                <w:sz w:val="24"/>
                <w:szCs w:val="24"/>
              </w:rPr>
            </w:pPr>
            <w:r w:rsidRPr="00A135B1">
              <w:rPr>
                <w:rFonts w:ascii="Times New Roman" w:eastAsia="Calibri" w:hAnsi="Times New Roman" w:cs="Times New Roman"/>
                <w:sz w:val="24"/>
                <w:szCs w:val="24"/>
              </w:rPr>
              <w:t>Lebontó szervezetek – baktériumok, gombák.</w:t>
            </w:r>
          </w:p>
        </w:tc>
        <w:tc>
          <w:tcPr>
            <w:tcW w:w="3427" w:type="dxa"/>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Csoportosítások, </w:t>
            </w:r>
            <w:r w:rsidRPr="00A135B1">
              <w:rPr>
                <w:rFonts w:ascii="Times New Roman" w:eastAsia="Calibri" w:hAnsi="Times New Roman" w:cs="Times New Roman"/>
                <w:sz w:val="24"/>
                <w:szCs w:val="24"/>
                <w:lang w:val="cs-CZ"/>
              </w:rPr>
              <w:t>táplálkozási</w:t>
            </w:r>
            <w:r w:rsidRPr="00A135B1">
              <w:rPr>
                <w:rFonts w:ascii="Times New Roman" w:eastAsia="Calibri" w:hAnsi="Times New Roman" w:cs="Times New Roman"/>
                <w:sz w:val="24"/>
                <w:szCs w:val="24"/>
              </w:rPr>
              <w:t xml:space="preserve"> hálózatok bonyolult rendszerének felismerése.</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Táplálékláncok készítése – különböző életközösségekben.</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Táplálkozási piramis értelmezése.</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Körfolyamatok, egyensúly összefüggéseinek felismerése. </w:t>
            </w:r>
          </w:p>
        </w:tc>
        <w:tc>
          <w:tcPr>
            <w:tcW w:w="2376" w:type="dxa"/>
            <w:gridSpan w:val="2"/>
            <w:noWrap/>
          </w:tcPr>
          <w:p w:rsidR="00A135B1" w:rsidRPr="00A135B1" w:rsidRDefault="00A135B1" w:rsidP="00A135B1">
            <w:pPr>
              <w:spacing w:after="0" w:line="240" w:lineRule="auto"/>
              <w:rPr>
                <w:rFonts w:ascii="Times New Roman" w:eastAsia="Calibri" w:hAnsi="Times New Roman" w:cs="Times New Roman"/>
                <w:sz w:val="24"/>
                <w:szCs w:val="24"/>
              </w:rPr>
            </w:pPr>
          </w:p>
        </w:tc>
      </w:tr>
      <w:tr w:rsidR="00A135B1" w:rsidRPr="00A135B1" w:rsidTr="00F71689">
        <w:trPr>
          <w:jc w:val="center"/>
        </w:trPr>
        <w:tc>
          <w:tcPr>
            <w:tcW w:w="3428" w:type="dxa"/>
            <w:gridSpan w:val="3"/>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Az állatok viselkedésformái (életmódok, életszakaszok, szituációk – táplálkozás, táplálékszerzés, párzás, </w:t>
            </w:r>
            <w:r w:rsidRPr="00A135B1">
              <w:rPr>
                <w:rFonts w:ascii="Times New Roman" w:eastAsia="Calibri" w:hAnsi="Times New Roman" w:cs="Times New Roman"/>
                <w:sz w:val="24"/>
                <w:szCs w:val="24"/>
              </w:rPr>
              <w:lastRenderedPageBreak/>
              <w:t xml:space="preserve">védekezés). </w:t>
            </w:r>
          </w:p>
        </w:tc>
        <w:tc>
          <w:tcPr>
            <w:tcW w:w="3427" w:type="dxa"/>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lang w:val="cs-CZ"/>
              </w:rPr>
              <w:lastRenderedPageBreak/>
              <w:t>Megfigyelések</w:t>
            </w:r>
            <w:r w:rsidRPr="00A135B1">
              <w:rPr>
                <w:rFonts w:ascii="Times New Roman" w:eastAsia="Calibri" w:hAnsi="Times New Roman" w:cs="Times New Roman"/>
                <w:sz w:val="24"/>
                <w:szCs w:val="24"/>
              </w:rPr>
              <w:t xml:space="preserve"> az állatok viselkedésformáiról.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Informatikai eszközhasználat.</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Információfeldolgozás (filmek, </w:t>
            </w:r>
            <w:r w:rsidRPr="00A135B1">
              <w:rPr>
                <w:rFonts w:ascii="Times New Roman" w:eastAsia="Calibri" w:hAnsi="Times New Roman" w:cs="Times New Roman"/>
                <w:sz w:val="24"/>
                <w:szCs w:val="24"/>
              </w:rPr>
              <w:lastRenderedPageBreak/>
              <w:t xml:space="preserve">képek, könyvek). </w:t>
            </w:r>
          </w:p>
        </w:tc>
        <w:tc>
          <w:tcPr>
            <w:tcW w:w="2376" w:type="dxa"/>
            <w:gridSpan w:val="2"/>
            <w:noWrap/>
          </w:tcPr>
          <w:p w:rsidR="00A135B1" w:rsidRPr="00A135B1" w:rsidRDefault="00A135B1" w:rsidP="00A135B1">
            <w:pPr>
              <w:spacing w:after="0" w:line="240" w:lineRule="auto"/>
              <w:rPr>
                <w:rFonts w:ascii="Times New Roman" w:eastAsia="Calibri" w:hAnsi="Times New Roman" w:cs="Times New Roman"/>
                <w:sz w:val="24"/>
                <w:szCs w:val="24"/>
              </w:rPr>
            </w:pPr>
          </w:p>
        </w:tc>
      </w:tr>
      <w:tr w:rsidR="00A135B1" w:rsidRPr="00A135B1" w:rsidTr="00F71689">
        <w:trPr>
          <w:jc w:val="center"/>
        </w:trPr>
        <w:tc>
          <w:tcPr>
            <w:tcW w:w="3428" w:type="dxa"/>
            <w:gridSpan w:val="3"/>
            <w:noWrap/>
          </w:tcPr>
          <w:p w:rsidR="00A135B1" w:rsidRPr="00A135B1" w:rsidRDefault="00A135B1" w:rsidP="00A135B1">
            <w:pPr>
              <w:spacing w:before="120" w:after="0" w:line="240" w:lineRule="auto"/>
              <w:rPr>
                <w:rFonts w:ascii="Times New Roman" w:eastAsia="Calibri" w:hAnsi="Times New Roman" w:cs="Times New Roman"/>
                <w:i/>
                <w:sz w:val="24"/>
                <w:szCs w:val="24"/>
              </w:rPr>
            </w:pPr>
            <w:r w:rsidRPr="00A135B1">
              <w:rPr>
                <w:rFonts w:ascii="Times New Roman" w:eastAsia="Calibri" w:hAnsi="Times New Roman" w:cs="Times New Roman"/>
                <w:i/>
                <w:sz w:val="24"/>
                <w:szCs w:val="24"/>
                <w:lang w:val="cs-CZ"/>
              </w:rPr>
              <w:t>Biomok</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A Föld éghajlati övezeteinek jellemzői, a jellegzetes növényvilág kialakulása közötti összefüggés (pl. tajgaerdő fenyői, esőerdő).</w:t>
            </w:r>
          </w:p>
        </w:tc>
        <w:tc>
          <w:tcPr>
            <w:tcW w:w="3427" w:type="dxa"/>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lang w:val="cs-CZ"/>
              </w:rPr>
              <w:t>Tablókészítés</w:t>
            </w:r>
            <w:r w:rsidRPr="00A135B1">
              <w:rPr>
                <w:rFonts w:ascii="Times New Roman" w:eastAsia="Calibri" w:hAnsi="Times New Roman" w:cs="Times New Roman"/>
                <w:sz w:val="24"/>
                <w:szCs w:val="24"/>
              </w:rPr>
              <w:t xml:space="preserve">, élőhelyek bemutatása. </w:t>
            </w:r>
          </w:p>
        </w:tc>
        <w:tc>
          <w:tcPr>
            <w:tcW w:w="2376" w:type="dxa"/>
            <w:gridSpan w:val="2"/>
            <w:noWrap/>
          </w:tcPr>
          <w:p w:rsidR="00A135B1" w:rsidRPr="00A135B1" w:rsidRDefault="00A135B1" w:rsidP="00A135B1">
            <w:pPr>
              <w:spacing w:after="0" w:line="240" w:lineRule="auto"/>
              <w:rPr>
                <w:rFonts w:ascii="Times New Roman" w:eastAsia="Calibri" w:hAnsi="Times New Roman" w:cs="Times New Roman"/>
                <w:sz w:val="24"/>
                <w:szCs w:val="24"/>
              </w:rPr>
            </w:pPr>
          </w:p>
        </w:tc>
      </w:tr>
      <w:tr w:rsidR="00A135B1" w:rsidRPr="00A135B1" w:rsidTr="00F71689">
        <w:trPr>
          <w:jc w:val="center"/>
        </w:trPr>
        <w:tc>
          <w:tcPr>
            <w:tcW w:w="3428" w:type="dxa"/>
            <w:gridSpan w:val="3"/>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A növény és </w:t>
            </w:r>
            <w:r w:rsidRPr="00A135B1">
              <w:rPr>
                <w:rFonts w:ascii="Times New Roman" w:eastAsia="Calibri" w:hAnsi="Times New Roman" w:cs="Times New Roman"/>
                <w:sz w:val="24"/>
                <w:szCs w:val="24"/>
                <w:lang w:val="cs-CZ"/>
              </w:rPr>
              <w:t>állatvilág</w:t>
            </w:r>
            <w:r w:rsidRPr="00A135B1">
              <w:rPr>
                <w:rFonts w:ascii="Times New Roman" w:eastAsia="Calibri" w:hAnsi="Times New Roman" w:cs="Times New Roman"/>
                <w:sz w:val="24"/>
                <w:szCs w:val="24"/>
              </w:rPr>
              <w:t xml:space="preserve"> alkalmazkodási módjai az éghajlati viszonyokhoz (pl. az állatok kültakarója, a növények gyökérzete, levelei).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A biomok főbb jellemzői, területi elhelyezkedésük.</w:t>
            </w:r>
          </w:p>
        </w:tc>
        <w:tc>
          <w:tcPr>
            <w:tcW w:w="3427" w:type="dxa"/>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lang w:val="cs-CZ"/>
              </w:rPr>
              <w:t>Rendszerezés</w:t>
            </w:r>
            <w:r w:rsidRPr="00A135B1">
              <w:rPr>
                <w:rFonts w:ascii="Times New Roman" w:eastAsia="Calibri" w:hAnsi="Times New Roman" w:cs="Times New Roman"/>
                <w:sz w:val="24"/>
                <w:szCs w:val="24"/>
              </w:rPr>
              <w:t xml:space="preserve">, csoportosítás adott szempontok szerint. </w:t>
            </w:r>
          </w:p>
        </w:tc>
        <w:tc>
          <w:tcPr>
            <w:tcW w:w="2376" w:type="dxa"/>
            <w:gridSpan w:val="2"/>
            <w:noWrap/>
          </w:tcPr>
          <w:p w:rsidR="00A135B1" w:rsidRPr="00A135B1" w:rsidRDefault="00A135B1" w:rsidP="00A135B1">
            <w:pPr>
              <w:spacing w:before="120" w:after="0" w:line="240" w:lineRule="auto"/>
              <w:rPr>
                <w:rFonts w:ascii="Times New Roman" w:eastAsia="Calibri" w:hAnsi="Times New Roman" w:cs="Times New Roman"/>
                <w:i/>
                <w:sz w:val="24"/>
                <w:szCs w:val="24"/>
              </w:rPr>
            </w:pPr>
            <w:r w:rsidRPr="00A135B1">
              <w:rPr>
                <w:rFonts w:ascii="Times New Roman" w:eastAsia="Calibri" w:hAnsi="Times New Roman" w:cs="Times New Roman"/>
                <w:i/>
                <w:sz w:val="24"/>
                <w:szCs w:val="24"/>
              </w:rPr>
              <w:t xml:space="preserve">Földrajz: </w:t>
            </w:r>
            <w:r w:rsidRPr="00A135B1">
              <w:rPr>
                <w:rFonts w:ascii="Times New Roman" w:eastAsia="Calibri" w:hAnsi="Times New Roman" w:cs="Times New Roman"/>
                <w:sz w:val="24"/>
                <w:szCs w:val="24"/>
              </w:rPr>
              <w:t xml:space="preserve">a Föld övezetei. </w:t>
            </w:r>
          </w:p>
        </w:tc>
      </w:tr>
      <w:tr w:rsidR="00A135B1" w:rsidRPr="00A135B1" w:rsidTr="00F71689">
        <w:trPr>
          <w:jc w:val="center"/>
        </w:trPr>
        <w:tc>
          <w:tcPr>
            <w:tcW w:w="3428" w:type="dxa"/>
            <w:gridSpan w:val="3"/>
            <w:noWrap/>
          </w:tcPr>
          <w:p w:rsidR="00A135B1" w:rsidRPr="00A135B1" w:rsidRDefault="00A135B1" w:rsidP="00A135B1">
            <w:pPr>
              <w:spacing w:before="120" w:after="0" w:line="240" w:lineRule="auto"/>
              <w:rPr>
                <w:rFonts w:ascii="Times New Roman" w:eastAsia="Calibri" w:hAnsi="Times New Roman" w:cs="Times New Roman"/>
                <w:i/>
                <w:sz w:val="24"/>
                <w:szCs w:val="24"/>
              </w:rPr>
            </w:pPr>
            <w:r w:rsidRPr="00A135B1">
              <w:rPr>
                <w:rFonts w:ascii="Times New Roman" w:eastAsia="Calibri" w:hAnsi="Times New Roman" w:cs="Times New Roman"/>
                <w:i/>
                <w:sz w:val="24"/>
                <w:szCs w:val="24"/>
              </w:rPr>
              <w:t xml:space="preserve">Az élővilág </w:t>
            </w:r>
            <w:r w:rsidRPr="00A135B1">
              <w:rPr>
                <w:rFonts w:ascii="Times New Roman" w:eastAsia="Calibri" w:hAnsi="Times New Roman" w:cs="Times New Roman"/>
                <w:i/>
                <w:sz w:val="24"/>
                <w:szCs w:val="24"/>
                <w:lang w:val="cs-CZ"/>
              </w:rPr>
              <w:t>rendszerezése</w:t>
            </w:r>
            <w:r w:rsidRPr="00A135B1">
              <w:rPr>
                <w:rFonts w:ascii="Times New Roman" w:eastAsia="Calibri" w:hAnsi="Times New Roman" w:cs="Times New Roman"/>
                <w:i/>
                <w:sz w:val="24"/>
                <w:szCs w:val="24"/>
              </w:rPr>
              <w:t xml:space="preserve"> (egysejtűek, növények, állatok, gombák)</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Az élővilág elsődleges csoportokra való felosztása.</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Főbb rendszertani csoportok: faj, évfolyam, törzs.</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Egysejtűek.</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Növények országa.</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Állatok országa.</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Gombák országa. </w:t>
            </w:r>
          </w:p>
        </w:tc>
        <w:tc>
          <w:tcPr>
            <w:tcW w:w="3427" w:type="dxa"/>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Az eddig tanult növény- és állatfajok csoportosítása megadott </w:t>
            </w:r>
            <w:r w:rsidRPr="00A135B1">
              <w:rPr>
                <w:rFonts w:ascii="Times New Roman" w:eastAsia="Calibri" w:hAnsi="Times New Roman" w:cs="Times New Roman"/>
                <w:sz w:val="24"/>
                <w:szCs w:val="24"/>
                <w:lang w:val="cs-CZ"/>
              </w:rPr>
              <w:t>szempontok</w:t>
            </w:r>
            <w:r w:rsidRPr="00A135B1">
              <w:rPr>
                <w:rFonts w:ascii="Times New Roman" w:eastAsia="Calibri" w:hAnsi="Times New Roman" w:cs="Times New Roman"/>
                <w:sz w:val="24"/>
                <w:szCs w:val="24"/>
              </w:rPr>
              <w:t xml:space="preserve"> szerint.</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Növény- és állathatározó könyvek tanulmányozása.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Hasonlóságok, különbségek felismerése, általánosítás, rendszerbe sorolás.</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Táblázatalkotások. </w:t>
            </w:r>
          </w:p>
        </w:tc>
        <w:tc>
          <w:tcPr>
            <w:tcW w:w="2376" w:type="dxa"/>
            <w:gridSpan w:val="2"/>
            <w:noWrap/>
          </w:tcPr>
          <w:p w:rsidR="00A135B1" w:rsidRPr="00A135B1" w:rsidRDefault="00A135B1" w:rsidP="00A135B1">
            <w:pPr>
              <w:spacing w:after="0" w:line="240" w:lineRule="auto"/>
              <w:rPr>
                <w:rFonts w:ascii="Times New Roman" w:eastAsia="Calibri" w:hAnsi="Times New Roman" w:cs="Times New Roman"/>
                <w:sz w:val="24"/>
                <w:szCs w:val="24"/>
              </w:rPr>
            </w:pPr>
          </w:p>
        </w:tc>
      </w:tr>
      <w:tr w:rsidR="00A135B1" w:rsidRPr="00A135B1" w:rsidTr="00F71689">
        <w:trPr>
          <w:jc w:val="center"/>
        </w:trPr>
        <w:tc>
          <w:tcPr>
            <w:tcW w:w="3428" w:type="dxa"/>
            <w:gridSpan w:val="3"/>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Az élővilág </w:t>
            </w:r>
            <w:r w:rsidRPr="00A135B1">
              <w:rPr>
                <w:rFonts w:ascii="Times New Roman" w:eastAsia="Calibri" w:hAnsi="Times New Roman" w:cs="Times New Roman"/>
                <w:sz w:val="24"/>
                <w:szCs w:val="24"/>
                <w:lang w:val="cs-CZ"/>
              </w:rPr>
              <w:t>fajgazdagsága</w:t>
            </w:r>
            <w:r w:rsidRPr="00A135B1">
              <w:rPr>
                <w:rFonts w:ascii="Times New Roman" w:eastAsia="Calibri" w:hAnsi="Times New Roman" w:cs="Times New Roman"/>
                <w:sz w:val="24"/>
                <w:szCs w:val="24"/>
              </w:rPr>
              <w:t>, ennek jelentősége.</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Evolúció (közel 2 millió ismert és ugyanennyi ismeretlen faj). </w:t>
            </w:r>
          </w:p>
        </w:tc>
        <w:tc>
          <w:tcPr>
            <w:tcW w:w="3427" w:type="dxa"/>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Érdekességek, </w:t>
            </w:r>
            <w:r w:rsidRPr="00A135B1">
              <w:rPr>
                <w:rFonts w:ascii="Times New Roman" w:eastAsia="Calibri" w:hAnsi="Times New Roman" w:cs="Times New Roman"/>
                <w:sz w:val="24"/>
                <w:szCs w:val="24"/>
                <w:lang w:val="cs-CZ"/>
              </w:rPr>
              <w:t>szemelvények</w:t>
            </w:r>
            <w:r w:rsidRPr="00A135B1">
              <w:rPr>
                <w:rFonts w:ascii="Times New Roman" w:eastAsia="Calibri" w:hAnsi="Times New Roman" w:cs="Times New Roman"/>
                <w:sz w:val="24"/>
                <w:szCs w:val="24"/>
              </w:rPr>
              <w:t xml:space="preserve"> feldolgozása.</w:t>
            </w:r>
          </w:p>
          <w:p w:rsidR="00A135B1" w:rsidRPr="00A135B1" w:rsidRDefault="00A135B1" w:rsidP="00A135B1">
            <w:pPr>
              <w:spacing w:after="0" w:line="240" w:lineRule="auto"/>
              <w:rPr>
                <w:rFonts w:ascii="Times New Roman" w:eastAsia="Calibri" w:hAnsi="Times New Roman" w:cs="Times New Roman"/>
                <w:sz w:val="24"/>
                <w:szCs w:val="24"/>
              </w:rPr>
            </w:pPr>
          </w:p>
        </w:tc>
        <w:tc>
          <w:tcPr>
            <w:tcW w:w="2376" w:type="dxa"/>
            <w:gridSpan w:val="2"/>
            <w:noWrap/>
          </w:tcPr>
          <w:p w:rsidR="00A135B1" w:rsidRPr="00A135B1" w:rsidRDefault="00A135B1" w:rsidP="00A135B1">
            <w:pPr>
              <w:spacing w:after="0" w:line="240" w:lineRule="auto"/>
              <w:rPr>
                <w:rFonts w:ascii="Times New Roman" w:eastAsia="Calibri" w:hAnsi="Times New Roman" w:cs="Times New Roman"/>
                <w:sz w:val="24"/>
                <w:szCs w:val="24"/>
              </w:rPr>
            </w:pPr>
          </w:p>
        </w:tc>
      </w:tr>
      <w:tr w:rsidR="00A135B1" w:rsidRPr="00A135B1" w:rsidTr="00F71689">
        <w:trPr>
          <w:jc w:val="center"/>
        </w:trPr>
        <w:tc>
          <w:tcPr>
            <w:tcW w:w="3428" w:type="dxa"/>
            <w:gridSpan w:val="3"/>
            <w:noWrap/>
          </w:tcPr>
          <w:p w:rsidR="00A135B1" w:rsidRPr="00A135B1" w:rsidRDefault="00A135B1" w:rsidP="00A135B1">
            <w:pPr>
              <w:spacing w:before="120" w:after="0" w:line="240" w:lineRule="auto"/>
              <w:rPr>
                <w:rFonts w:ascii="Times New Roman" w:eastAsia="Calibri" w:hAnsi="Times New Roman" w:cs="Times New Roman"/>
                <w:i/>
                <w:sz w:val="24"/>
                <w:szCs w:val="24"/>
              </w:rPr>
            </w:pPr>
            <w:r w:rsidRPr="00A135B1">
              <w:rPr>
                <w:rFonts w:ascii="Times New Roman" w:eastAsia="Calibri" w:hAnsi="Times New Roman" w:cs="Times New Roman"/>
                <w:i/>
                <w:sz w:val="24"/>
                <w:szCs w:val="24"/>
              </w:rPr>
              <w:t xml:space="preserve">Nap, </w:t>
            </w:r>
            <w:r w:rsidRPr="00A135B1">
              <w:rPr>
                <w:rFonts w:ascii="Times New Roman" w:eastAsia="Calibri" w:hAnsi="Times New Roman" w:cs="Times New Roman"/>
                <w:i/>
                <w:sz w:val="24"/>
                <w:szCs w:val="24"/>
                <w:lang w:val="cs-CZ"/>
              </w:rPr>
              <w:t>Naprendszer</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A napsugárzás és a földi élet közötti összefüggés (hősugárzás, fénysugárzás).</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Fotoszintézis.</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Szűk és tág tűrőképességű fajok, alkalmazkodás módjai. </w:t>
            </w:r>
          </w:p>
        </w:tc>
        <w:tc>
          <w:tcPr>
            <w:tcW w:w="3427" w:type="dxa"/>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Szemelvény</w:t>
            </w:r>
            <w:r w:rsidRPr="00A135B1">
              <w:rPr>
                <w:rFonts w:ascii="Times New Roman" w:eastAsia="Calibri" w:hAnsi="Times New Roman" w:cs="Times New Roman"/>
                <w:sz w:val="24"/>
                <w:szCs w:val="24"/>
                <w:lang w:val="cs-CZ"/>
              </w:rPr>
              <w:t>feldolgozás</w:t>
            </w:r>
            <w:r w:rsidRPr="00A135B1">
              <w:rPr>
                <w:rFonts w:ascii="Times New Roman" w:eastAsia="Calibri" w:hAnsi="Times New Roman" w:cs="Times New Roman"/>
                <w:sz w:val="24"/>
                <w:szCs w:val="24"/>
              </w:rPr>
              <w:t xml:space="preserve">, elemzés, értelmezés.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Összefüggések felfedezése.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Példák sorolása. </w:t>
            </w:r>
          </w:p>
        </w:tc>
        <w:tc>
          <w:tcPr>
            <w:tcW w:w="2376" w:type="dxa"/>
            <w:gridSpan w:val="2"/>
            <w:noWrap/>
          </w:tcPr>
          <w:p w:rsidR="00A135B1" w:rsidRPr="00A135B1" w:rsidRDefault="00A135B1" w:rsidP="00A135B1">
            <w:pPr>
              <w:spacing w:after="0" w:line="240" w:lineRule="auto"/>
              <w:rPr>
                <w:rFonts w:ascii="Times New Roman" w:eastAsia="Calibri" w:hAnsi="Times New Roman" w:cs="Times New Roman"/>
                <w:sz w:val="24"/>
                <w:szCs w:val="24"/>
              </w:rPr>
            </w:pPr>
          </w:p>
        </w:tc>
      </w:tr>
      <w:tr w:rsidR="00A135B1" w:rsidRPr="00A135B1" w:rsidTr="00F71689">
        <w:tblPrEx>
          <w:tblBorders>
            <w:top w:val="none" w:sz="0" w:space="0" w:color="auto"/>
          </w:tblBorders>
        </w:tblPrEx>
        <w:trPr>
          <w:jc w:val="center"/>
        </w:trPr>
        <w:tc>
          <w:tcPr>
            <w:tcW w:w="1831" w:type="dxa"/>
            <w:noWrap/>
            <w:vAlign w:val="center"/>
          </w:tcPr>
          <w:p w:rsidR="00A135B1" w:rsidRPr="00A135B1" w:rsidRDefault="00A135B1" w:rsidP="00A135B1">
            <w:pPr>
              <w:spacing w:before="120"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rPr>
              <w:t xml:space="preserve">Kulcsfogalmak/ </w:t>
            </w:r>
            <w:r w:rsidRPr="00A135B1">
              <w:rPr>
                <w:rFonts w:ascii="Times New Roman" w:eastAsia="Calibri" w:hAnsi="Times New Roman" w:cs="Times New Roman"/>
                <w:b/>
                <w:sz w:val="24"/>
                <w:szCs w:val="24"/>
                <w:lang w:val="cs-CZ"/>
              </w:rPr>
              <w:t>fogalmak</w:t>
            </w:r>
          </w:p>
        </w:tc>
        <w:tc>
          <w:tcPr>
            <w:tcW w:w="7400" w:type="dxa"/>
            <w:gridSpan w:val="5"/>
            <w:noWrap/>
            <w:vAlign w:val="center"/>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Víz, szerves, szervetlen anyag, tápanyag, vitamin, a szervrendszer felépítése, egyed és faj, tápláléklánc, evolúció, fotoszintézis. </w:t>
            </w:r>
          </w:p>
        </w:tc>
      </w:tr>
    </w:tbl>
    <w:p w:rsidR="00A135B1" w:rsidRPr="00A135B1" w:rsidRDefault="00A135B1" w:rsidP="00A135B1">
      <w:pPr>
        <w:spacing w:after="0" w:line="240" w:lineRule="auto"/>
        <w:rPr>
          <w:rFonts w:ascii="Times New Roman" w:eastAsia="Calibri" w:hAnsi="Times New Roman" w:cs="Times New Roman"/>
          <w:sz w:val="24"/>
          <w:szCs w:val="24"/>
        </w:rPr>
      </w:pPr>
    </w:p>
    <w:p w:rsidR="00A135B1" w:rsidRPr="00A135B1" w:rsidRDefault="00A135B1" w:rsidP="00A135B1">
      <w:pPr>
        <w:spacing w:after="0" w:line="240" w:lineRule="auto"/>
        <w:rPr>
          <w:rFonts w:ascii="Times New Roman" w:eastAsia="Calibri" w:hAnsi="Times New Roman" w:cs="Times New Roman"/>
          <w:sz w:val="24"/>
          <w:szCs w:val="24"/>
        </w:rPr>
      </w:pPr>
    </w:p>
    <w:tbl>
      <w:tblPr>
        <w:tblW w:w="92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0"/>
        <w:gridCol w:w="334"/>
        <w:gridCol w:w="1068"/>
        <w:gridCol w:w="3597"/>
        <w:gridCol w:w="1180"/>
        <w:gridCol w:w="1222"/>
      </w:tblGrid>
      <w:tr w:rsidR="00A135B1" w:rsidRPr="00A135B1" w:rsidTr="00F71689">
        <w:trPr>
          <w:jc w:val="center"/>
        </w:trPr>
        <w:tc>
          <w:tcPr>
            <w:tcW w:w="2164" w:type="dxa"/>
            <w:gridSpan w:val="2"/>
            <w:noWrap/>
            <w:vAlign w:val="center"/>
          </w:tcPr>
          <w:p w:rsidR="00A135B1" w:rsidRPr="00A135B1" w:rsidRDefault="00A135B1" w:rsidP="00A135B1">
            <w:pPr>
              <w:spacing w:before="120"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lang w:val="cs-CZ"/>
              </w:rPr>
              <w:t>Tematikai</w:t>
            </w:r>
            <w:r w:rsidRPr="00A135B1">
              <w:rPr>
                <w:rFonts w:ascii="Times New Roman" w:eastAsia="Calibri" w:hAnsi="Times New Roman" w:cs="Times New Roman"/>
                <w:b/>
                <w:sz w:val="24"/>
                <w:szCs w:val="24"/>
              </w:rPr>
              <w:t xml:space="preserve"> egység/ Fejlesztési cél</w:t>
            </w:r>
          </w:p>
        </w:tc>
        <w:tc>
          <w:tcPr>
            <w:tcW w:w="5845" w:type="dxa"/>
            <w:gridSpan w:val="3"/>
            <w:noWrap/>
            <w:vAlign w:val="center"/>
          </w:tcPr>
          <w:p w:rsidR="00A135B1" w:rsidRPr="00A135B1" w:rsidRDefault="00A135B1" w:rsidP="00A135B1">
            <w:pPr>
              <w:spacing w:before="120"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lang w:val="cs-CZ"/>
              </w:rPr>
              <w:t>Állandóság</w:t>
            </w:r>
            <w:r w:rsidRPr="00A135B1">
              <w:rPr>
                <w:rFonts w:ascii="Times New Roman" w:eastAsia="Calibri" w:hAnsi="Times New Roman" w:cs="Times New Roman"/>
                <w:b/>
                <w:sz w:val="24"/>
                <w:szCs w:val="24"/>
              </w:rPr>
              <w:t xml:space="preserve"> és </w:t>
            </w:r>
            <w:r w:rsidRPr="00A135B1">
              <w:rPr>
                <w:rFonts w:ascii="Times New Roman" w:eastAsia="Calibri" w:hAnsi="Times New Roman" w:cs="Times New Roman"/>
                <w:b/>
                <w:sz w:val="24"/>
                <w:szCs w:val="24"/>
                <w:lang w:val="cs-CZ"/>
              </w:rPr>
              <w:t>változás</w:t>
            </w:r>
          </w:p>
        </w:tc>
        <w:tc>
          <w:tcPr>
            <w:tcW w:w="1222" w:type="dxa"/>
            <w:noWrap/>
            <w:vAlign w:val="center"/>
          </w:tcPr>
          <w:p w:rsidR="00A135B1" w:rsidRPr="00A135B1" w:rsidRDefault="00A135B1" w:rsidP="00A135B1">
            <w:pPr>
              <w:spacing w:before="120"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lang w:val="cs-CZ"/>
              </w:rPr>
              <w:t>Órakeret</w:t>
            </w:r>
            <w:r w:rsidRPr="00A135B1">
              <w:rPr>
                <w:rFonts w:ascii="Times New Roman" w:eastAsia="Calibri" w:hAnsi="Times New Roman" w:cs="Times New Roman"/>
                <w:b/>
                <w:sz w:val="24"/>
                <w:szCs w:val="24"/>
              </w:rPr>
              <w:t xml:space="preserve"> 2 óra</w:t>
            </w:r>
          </w:p>
        </w:tc>
      </w:tr>
      <w:tr w:rsidR="00A135B1" w:rsidRPr="00A135B1" w:rsidTr="00F71689">
        <w:trPr>
          <w:jc w:val="center"/>
        </w:trPr>
        <w:tc>
          <w:tcPr>
            <w:tcW w:w="2164" w:type="dxa"/>
            <w:gridSpan w:val="2"/>
            <w:noWrap/>
            <w:vAlign w:val="center"/>
          </w:tcPr>
          <w:p w:rsidR="00A135B1" w:rsidRPr="00A135B1" w:rsidRDefault="00A135B1" w:rsidP="00A135B1">
            <w:pPr>
              <w:spacing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rPr>
              <w:t>Előzetes tudás</w:t>
            </w:r>
          </w:p>
        </w:tc>
        <w:tc>
          <w:tcPr>
            <w:tcW w:w="7067" w:type="dxa"/>
            <w:gridSpan w:val="4"/>
            <w:noWrap/>
            <w:vAlign w:val="center"/>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Az életközösségek. A növények, állatok </w:t>
            </w:r>
            <w:r w:rsidRPr="00A135B1">
              <w:rPr>
                <w:rFonts w:ascii="Times New Roman" w:eastAsia="Calibri" w:hAnsi="Times New Roman" w:cs="Times New Roman"/>
                <w:sz w:val="24"/>
                <w:szCs w:val="24"/>
                <w:lang w:val="cs-CZ"/>
              </w:rPr>
              <w:t>mozgása</w:t>
            </w:r>
            <w:r w:rsidRPr="00A135B1">
              <w:rPr>
                <w:rFonts w:ascii="Times New Roman" w:eastAsia="Calibri" w:hAnsi="Times New Roman" w:cs="Times New Roman"/>
                <w:sz w:val="24"/>
                <w:szCs w:val="24"/>
              </w:rPr>
              <w:t xml:space="preserve">. Fotoszintézis. Az élővilág felépítése. </w:t>
            </w:r>
          </w:p>
        </w:tc>
      </w:tr>
      <w:tr w:rsidR="00A135B1" w:rsidRPr="00A135B1" w:rsidTr="00F71689">
        <w:trPr>
          <w:jc w:val="center"/>
        </w:trPr>
        <w:tc>
          <w:tcPr>
            <w:tcW w:w="2164" w:type="dxa"/>
            <w:gridSpan w:val="2"/>
            <w:noWrap/>
            <w:vAlign w:val="center"/>
          </w:tcPr>
          <w:p w:rsidR="00A135B1" w:rsidRPr="00A135B1" w:rsidRDefault="00A135B1" w:rsidP="00A135B1">
            <w:pPr>
              <w:spacing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rPr>
              <w:t xml:space="preserve">A tematikai egység nevelési-fejlesztési </w:t>
            </w:r>
            <w:r w:rsidRPr="00A135B1">
              <w:rPr>
                <w:rFonts w:ascii="Times New Roman" w:eastAsia="Calibri" w:hAnsi="Times New Roman" w:cs="Times New Roman"/>
                <w:b/>
                <w:sz w:val="24"/>
                <w:szCs w:val="24"/>
              </w:rPr>
              <w:lastRenderedPageBreak/>
              <w:t>céljai</w:t>
            </w:r>
          </w:p>
        </w:tc>
        <w:tc>
          <w:tcPr>
            <w:tcW w:w="7067" w:type="dxa"/>
            <w:gridSpan w:val="4"/>
            <w:noWrap/>
            <w:vAlign w:val="center"/>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lastRenderedPageBreak/>
              <w:t xml:space="preserve">Biológiai, természettudományos ismeretek alapozása. </w:t>
            </w:r>
            <w:r w:rsidRPr="00A135B1">
              <w:rPr>
                <w:rFonts w:ascii="Times New Roman" w:eastAsia="Calibri" w:hAnsi="Times New Roman" w:cs="Times New Roman"/>
                <w:sz w:val="24"/>
                <w:szCs w:val="24"/>
                <w:lang w:val="cs-CZ"/>
              </w:rPr>
              <w:t>Biológiai</w:t>
            </w:r>
            <w:r w:rsidRPr="00A135B1">
              <w:rPr>
                <w:rFonts w:ascii="Times New Roman" w:eastAsia="Calibri" w:hAnsi="Times New Roman" w:cs="Times New Roman"/>
                <w:sz w:val="24"/>
                <w:szCs w:val="24"/>
              </w:rPr>
              <w:t xml:space="preserve"> fogalmak megértése, elsajátítása. Kapcsolatok felismertetése a </w:t>
            </w:r>
            <w:r w:rsidRPr="00A135B1">
              <w:rPr>
                <w:rFonts w:ascii="Times New Roman" w:eastAsia="Calibri" w:hAnsi="Times New Roman" w:cs="Times New Roman"/>
                <w:sz w:val="24"/>
                <w:szCs w:val="24"/>
              </w:rPr>
              <w:lastRenderedPageBreak/>
              <w:t xml:space="preserve">kémiában és a fizikában elsajátított ismeretekkel.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A megismerőképesség, a kritikus gondolkodás, a kauzális gondolkodás, a problémamegoldó gondolkodás fejlesztése. Kooperatív technikák alkalmazása. Interaktív eszközök használata, pontos, kitartó munkavégzésre, önálló információ- feldolgozásra, önálló tanulásra törekvés erősítése. </w:t>
            </w:r>
          </w:p>
        </w:tc>
      </w:tr>
      <w:tr w:rsidR="00A135B1" w:rsidRPr="00A135B1" w:rsidTr="00F71689">
        <w:trPr>
          <w:jc w:val="center"/>
        </w:trPr>
        <w:tc>
          <w:tcPr>
            <w:tcW w:w="3232" w:type="dxa"/>
            <w:gridSpan w:val="3"/>
            <w:tcBorders>
              <w:bottom w:val="single" w:sz="4" w:space="0" w:color="auto"/>
            </w:tcBorders>
            <w:noWrap/>
            <w:vAlign w:val="center"/>
          </w:tcPr>
          <w:p w:rsidR="00A135B1" w:rsidRPr="00A135B1" w:rsidRDefault="00A135B1" w:rsidP="00A135B1">
            <w:pPr>
              <w:spacing w:before="120"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rPr>
              <w:lastRenderedPageBreak/>
              <w:t>Ismeretek</w:t>
            </w:r>
          </w:p>
        </w:tc>
        <w:tc>
          <w:tcPr>
            <w:tcW w:w="3597" w:type="dxa"/>
            <w:tcBorders>
              <w:bottom w:val="single" w:sz="4" w:space="0" w:color="auto"/>
            </w:tcBorders>
            <w:noWrap/>
            <w:vAlign w:val="center"/>
          </w:tcPr>
          <w:p w:rsidR="00A135B1" w:rsidRPr="00A135B1" w:rsidRDefault="00A135B1" w:rsidP="00A135B1">
            <w:pPr>
              <w:spacing w:before="120"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rPr>
              <w:t>Fejlesztési követelmények</w:t>
            </w:r>
          </w:p>
        </w:tc>
        <w:tc>
          <w:tcPr>
            <w:tcW w:w="2402" w:type="dxa"/>
            <w:gridSpan w:val="2"/>
            <w:tcBorders>
              <w:bottom w:val="single" w:sz="4" w:space="0" w:color="auto"/>
            </w:tcBorders>
            <w:noWrap/>
            <w:vAlign w:val="center"/>
          </w:tcPr>
          <w:p w:rsidR="00A135B1" w:rsidRPr="00A135B1" w:rsidRDefault="00A135B1" w:rsidP="00A135B1">
            <w:pPr>
              <w:spacing w:before="120" w:after="0" w:line="240" w:lineRule="auto"/>
              <w:jc w:val="center"/>
              <w:rPr>
                <w:rFonts w:ascii="Times New Roman" w:eastAsia="Calibri" w:hAnsi="Times New Roman" w:cs="Times New Roman"/>
                <w:sz w:val="24"/>
                <w:szCs w:val="24"/>
              </w:rPr>
            </w:pPr>
            <w:r w:rsidRPr="00A135B1">
              <w:rPr>
                <w:rFonts w:ascii="Times New Roman" w:eastAsia="Calibri" w:hAnsi="Times New Roman" w:cs="Times New Roman"/>
                <w:b/>
                <w:sz w:val="24"/>
                <w:szCs w:val="24"/>
              </w:rPr>
              <w:t>Kapcsolódási pontok</w:t>
            </w:r>
          </w:p>
        </w:tc>
      </w:tr>
      <w:tr w:rsidR="00A135B1" w:rsidRPr="00A135B1" w:rsidTr="00F71689">
        <w:trPr>
          <w:jc w:val="center"/>
        </w:trPr>
        <w:tc>
          <w:tcPr>
            <w:tcW w:w="3232" w:type="dxa"/>
            <w:gridSpan w:val="3"/>
            <w:tcBorders>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i/>
                <w:sz w:val="24"/>
                <w:szCs w:val="24"/>
              </w:rPr>
            </w:pPr>
            <w:r w:rsidRPr="00A135B1">
              <w:rPr>
                <w:rFonts w:ascii="Times New Roman" w:eastAsia="Calibri" w:hAnsi="Times New Roman" w:cs="Times New Roman"/>
                <w:i/>
                <w:sz w:val="24"/>
                <w:szCs w:val="24"/>
                <w:lang w:val="cs-CZ"/>
              </w:rPr>
              <w:t>Állapot</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Az életközösségek állapotának jellemzése.</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Élőhelyek, s az ott élő, egymással kapcsolatban álló élőlények (növények, állatok). </w:t>
            </w:r>
          </w:p>
        </w:tc>
        <w:tc>
          <w:tcPr>
            <w:tcW w:w="3597" w:type="dxa"/>
            <w:tcBorders>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lang w:val="cs-CZ"/>
              </w:rPr>
              <w:t>Közvetlen</w:t>
            </w:r>
            <w:r w:rsidRPr="00A135B1">
              <w:rPr>
                <w:rFonts w:ascii="Times New Roman" w:eastAsia="Calibri" w:hAnsi="Times New Roman" w:cs="Times New Roman"/>
                <w:sz w:val="24"/>
                <w:szCs w:val="24"/>
              </w:rPr>
              <w:t xml:space="preserve"> tapasztalatszerzés kirándulásokon.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Információk gyűjtése életközösségek állapotáról különféle információs eszközökkel.</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Vizsgálódások.</w:t>
            </w:r>
          </w:p>
        </w:tc>
        <w:tc>
          <w:tcPr>
            <w:tcW w:w="2402" w:type="dxa"/>
            <w:gridSpan w:val="2"/>
            <w:tcBorders>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i/>
                <w:sz w:val="24"/>
                <w:szCs w:val="24"/>
              </w:rPr>
              <w:t xml:space="preserve">Földrajz: </w:t>
            </w:r>
            <w:r w:rsidRPr="00A135B1">
              <w:rPr>
                <w:rFonts w:ascii="Times New Roman" w:eastAsia="Calibri" w:hAnsi="Times New Roman" w:cs="Times New Roman"/>
                <w:sz w:val="24"/>
                <w:szCs w:val="24"/>
              </w:rPr>
              <w:t xml:space="preserve">a Föld </w:t>
            </w:r>
            <w:r w:rsidRPr="00A135B1">
              <w:rPr>
                <w:rFonts w:ascii="Times New Roman" w:eastAsia="Calibri" w:hAnsi="Times New Roman" w:cs="Times New Roman"/>
                <w:sz w:val="24"/>
                <w:szCs w:val="24"/>
                <w:lang w:val="cs-CZ"/>
              </w:rPr>
              <w:t>övezetessége</w:t>
            </w:r>
            <w:r w:rsidRPr="00A135B1">
              <w:rPr>
                <w:rFonts w:ascii="Times New Roman" w:eastAsia="Calibri" w:hAnsi="Times New Roman" w:cs="Times New Roman"/>
                <w:sz w:val="24"/>
                <w:szCs w:val="24"/>
              </w:rPr>
              <w:t xml:space="preserve">. </w:t>
            </w:r>
          </w:p>
        </w:tc>
      </w:tr>
      <w:tr w:rsidR="00A135B1" w:rsidRPr="00A135B1" w:rsidTr="00F71689">
        <w:trPr>
          <w:jc w:val="center"/>
        </w:trPr>
        <w:tc>
          <w:tcPr>
            <w:tcW w:w="3232" w:type="dxa"/>
            <w:gridSpan w:val="3"/>
            <w:tcBorders>
              <w:top w:val="single" w:sz="4" w:space="0" w:color="auto"/>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Sajátos élő és élettelen környezeti feltételek (fajok egyedei közötti, fajok közötti, élő és élettelen összetevők közötti kapcsolatok).</w:t>
            </w:r>
          </w:p>
        </w:tc>
        <w:tc>
          <w:tcPr>
            <w:tcW w:w="3597" w:type="dxa"/>
            <w:tcBorders>
              <w:top w:val="single" w:sz="4" w:space="0" w:color="auto"/>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Az élő és az élettelen világ közötti összefüggések feltárása konkrét példák alapján. </w:t>
            </w:r>
          </w:p>
        </w:tc>
        <w:tc>
          <w:tcPr>
            <w:tcW w:w="2402" w:type="dxa"/>
            <w:gridSpan w:val="2"/>
            <w:tcBorders>
              <w:top w:val="single" w:sz="4" w:space="0" w:color="auto"/>
              <w:bottom w:val="single" w:sz="4" w:space="0" w:color="auto"/>
            </w:tcBorders>
            <w:noWrap/>
          </w:tcPr>
          <w:p w:rsidR="00A135B1" w:rsidRPr="00A135B1" w:rsidRDefault="00A135B1" w:rsidP="00A135B1">
            <w:pPr>
              <w:spacing w:after="0" w:line="240" w:lineRule="auto"/>
              <w:rPr>
                <w:rFonts w:ascii="Times New Roman" w:eastAsia="Calibri" w:hAnsi="Times New Roman" w:cs="Times New Roman"/>
                <w:sz w:val="24"/>
                <w:szCs w:val="24"/>
              </w:rPr>
            </w:pPr>
          </w:p>
        </w:tc>
      </w:tr>
      <w:tr w:rsidR="00A135B1" w:rsidRPr="00A135B1" w:rsidTr="00F71689">
        <w:trPr>
          <w:jc w:val="center"/>
        </w:trPr>
        <w:tc>
          <w:tcPr>
            <w:tcW w:w="3232" w:type="dxa"/>
            <w:gridSpan w:val="3"/>
            <w:tcBorders>
              <w:top w:val="single" w:sz="4" w:space="0" w:color="auto"/>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lang w:val="cs-CZ"/>
              </w:rPr>
              <w:t>Önszabályozás</w:t>
            </w:r>
            <w:r w:rsidRPr="00A135B1">
              <w:rPr>
                <w:rFonts w:ascii="Times New Roman" w:eastAsia="Calibri" w:hAnsi="Times New Roman" w:cs="Times New Roman"/>
                <w:sz w:val="24"/>
                <w:szCs w:val="24"/>
              </w:rPr>
              <w:t>, viszonylagos egyensúly-megújulás.</w:t>
            </w:r>
          </w:p>
        </w:tc>
        <w:tc>
          <w:tcPr>
            <w:tcW w:w="3597" w:type="dxa"/>
            <w:tcBorders>
              <w:top w:val="single" w:sz="4" w:space="0" w:color="auto"/>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lang w:val="cs-CZ"/>
              </w:rPr>
              <w:t>Információs</w:t>
            </w:r>
            <w:r w:rsidRPr="00A135B1">
              <w:rPr>
                <w:rFonts w:ascii="Times New Roman" w:eastAsia="Calibri" w:hAnsi="Times New Roman" w:cs="Times New Roman"/>
                <w:sz w:val="24"/>
                <w:szCs w:val="24"/>
              </w:rPr>
              <w:t xml:space="preserve"> eszközök használata.</w:t>
            </w:r>
          </w:p>
        </w:tc>
        <w:tc>
          <w:tcPr>
            <w:tcW w:w="2402" w:type="dxa"/>
            <w:gridSpan w:val="2"/>
            <w:tcBorders>
              <w:top w:val="single" w:sz="4" w:space="0" w:color="auto"/>
              <w:bottom w:val="single" w:sz="4" w:space="0" w:color="auto"/>
            </w:tcBorders>
            <w:noWrap/>
          </w:tcPr>
          <w:p w:rsidR="00A135B1" w:rsidRPr="00A135B1" w:rsidRDefault="00A135B1" w:rsidP="00A135B1">
            <w:pPr>
              <w:spacing w:after="0" w:line="240" w:lineRule="auto"/>
              <w:rPr>
                <w:rFonts w:ascii="Times New Roman" w:eastAsia="Calibri" w:hAnsi="Times New Roman" w:cs="Times New Roman"/>
                <w:sz w:val="24"/>
                <w:szCs w:val="24"/>
              </w:rPr>
            </w:pPr>
          </w:p>
        </w:tc>
      </w:tr>
      <w:tr w:rsidR="00A135B1" w:rsidRPr="00A135B1" w:rsidTr="00F71689">
        <w:trPr>
          <w:jc w:val="center"/>
        </w:trPr>
        <w:tc>
          <w:tcPr>
            <w:tcW w:w="3232" w:type="dxa"/>
            <w:gridSpan w:val="3"/>
            <w:tcBorders>
              <w:top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Az </w:t>
            </w:r>
            <w:r w:rsidRPr="00A135B1">
              <w:rPr>
                <w:rFonts w:ascii="Times New Roman" w:eastAsia="Calibri" w:hAnsi="Times New Roman" w:cs="Times New Roman"/>
                <w:sz w:val="24"/>
                <w:szCs w:val="24"/>
                <w:lang w:val="cs-CZ"/>
              </w:rPr>
              <w:t>ember</w:t>
            </w:r>
            <w:r w:rsidRPr="00A135B1">
              <w:rPr>
                <w:rFonts w:ascii="Times New Roman" w:eastAsia="Calibri" w:hAnsi="Times New Roman" w:cs="Times New Roman"/>
                <w:sz w:val="24"/>
                <w:szCs w:val="24"/>
              </w:rPr>
              <w:t xml:space="preserve"> hatása a bioszférára (káros és hasznos beavatkozások).</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Globális természeti problémák és következményeik. </w:t>
            </w:r>
          </w:p>
        </w:tc>
        <w:tc>
          <w:tcPr>
            <w:tcW w:w="3597" w:type="dxa"/>
            <w:tcBorders>
              <w:top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Adatgyűjtés, tablókészítés az emberi tevékenységről. </w:t>
            </w:r>
          </w:p>
        </w:tc>
        <w:tc>
          <w:tcPr>
            <w:tcW w:w="2402" w:type="dxa"/>
            <w:gridSpan w:val="2"/>
            <w:tcBorders>
              <w:top w:val="single" w:sz="4" w:space="0" w:color="auto"/>
            </w:tcBorders>
            <w:noWrap/>
          </w:tcPr>
          <w:p w:rsidR="00A135B1" w:rsidRPr="00A135B1" w:rsidRDefault="00A135B1" w:rsidP="00A135B1">
            <w:pPr>
              <w:spacing w:after="0" w:line="240" w:lineRule="auto"/>
              <w:rPr>
                <w:rFonts w:ascii="Times New Roman" w:eastAsia="Calibri" w:hAnsi="Times New Roman" w:cs="Times New Roman"/>
                <w:sz w:val="24"/>
                <w:szCs w:val="24"/>
              </w:rPr>
            </w:pPr>
          </w:p>
        </w:tc>
      </w:tr>
      <w:tr w:rsidR="00A135B1" w:rsidRPr="00A135B1" w:rsidTr="00F71689">
        <w:trPr>
          <w:jc w:val="center"/>
        </w:trPr>
        <w:tc>
          <w:tcPr>
            <w:tcW w:w="3232" w:type="dxa"/>
            <w:gridSpan w:val="3"/>
            <w:tcBorders>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i/>
                <w:sz w:val="24"/>
                <w:szCs w:val="24"/>
              </w:rPr>
            </w:pPr>
            <w:r w:rsidRPr="00A135B1">
              <w:rPr>
                <w:rFonts w:ascii="Times New Roman" w:eastAsia="Calibri" w:hAnsi="Times New Roman" w:cs="Times New Roman"/>
                <w:i/>
                <w:sz w:val="24"/>
                <w:szCs w:val="24"/>
              </w:rPr>
              <w:t>Változás</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Az élőlények mozgásának fizikai jellemzése (erő, munkavégzés).</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Az állatok mozgása: végtagok, mozgásszervek, mozgásfajták.</w:t>
            </w:r>
          </w:p>
        </w:tc>
        <w:tc>
          <w:tcPr>
            <w:tcW w:w="3597" w:type="dxa"/>
            <w:tcBorders>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Példák rendszerezése a növények, állatok mozgásairól.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lang w:val="cs-CZ"/>
              </w:rPr>
              <w:t>Gyűjtőmunka</w:t>
            </w:r>
            <w:r w:rsidRPr="00A135B1">
              <w:rPr>
                <w:rFonts w:ascii="Times New Roman" w:eastAsia="Calibri" w:hAnsi="Times New Roman" w:cs="Times New Roman"/>
                <w:sz w:val="24"/>
                <w:szCs w:val="24"/>
              </w:rPr>
              <w:t>, csoportosítás.</w:t>
            </w:r>
          </w:p>
        </w:tc>
        <w:tc>
          <w:tcPr>
            <w:tcW w:w="2402" w:type="dxa"/>
            <w:gridSpan w:val="2"/>
            <w:tcBorders>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i/>
                <w:sz w:val="24"/>
                <w:szCs w:val="24"/>
              </w:rPr>
              <w:t xml:space="preserve">Természetismeret; fizika: </w:t>
            </w:r>
            <w:r w:rsidRPr="00A135B1">
              <w:rPr>
                <w:rFonts w:ascii="Times New Roman" w:eastAsia="Calibri" w:hAnsi="Times New Roman" w:cs="Times New Roman"/>
                <w:sz w:val="24"/>
                <w:szCs w:val="24"/>
              </w:rPr>
              <w:t xml:space="preserve">mozgás. </w:t>
            </w:r>
          </w:p>
        </w:tc>
      </w:tr>
      <w:tr w:rsidR="00A135B1" w:rsidRPr="00A135B1" w:rsidTr="00F71689">
        <w:trPr>
          <w:jc w:val="center"/>
        </w:trPr>
        <w:tc>
          <w:tcPr>
            <w:tcW w:w="3232" w:type="dxa"/>
            <w:gridSpan w:val="3"/>
            <w:tcBorders>
              <w:top w:val="single" w:sz="4" w:space="0" w:color="auto"/>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Az élőlények </w:t>
            </w:r>
            <w:r w:rsidRPr="00A135B1">
              <w:rPr>
                <w:rFonts w:ascii="Times New Roman" w:eastAsia="Calibri" w:hAnsi="Times New Roman" w:cs="Times New Roman"/>
                <w:sz w:val="24"/>
                <w:szCs w:val="24"/>
                <w:lang w:val="cs-CZ"/>
              </w:rPr>
              <w:t>hőháztartását</w:t>
            </w:r>
            <w:r w:rsidRPr="00A135B1">
              <w:rPr>
                <w:rFonts w:ascii="Times New Roman" w:eastAsia="Calibri" w:hAnsi="Times New Roman" w:cs="Times New Roman"/>
                <w:sz w:val="24"/>
                <w:szCs w:val="24"/>
              </w:rPr>
              <w:t xml:space="preserve"> befolyásoló fizikai változások (hőáramlás, hővezetés, hőszigetelés, hősugárzás).</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Táplálkozás – belső energia.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Hőszigetelés (szőrzet, zsírréteg, faggyús tollazat, pehelytollak).</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Téli álom: életfolyamatok lassulása.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Környezeti hatások – napsugárzás.</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Csoportos életmód – egymás melengetése (pingvinek stb.).</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Nagy melegben – párologtatás, </w:t>
            </w:r>
            <w:r w:rsidRPr="00A135B1">
              <w:rPr>
                <w:rFonts w:ascii="Times New Roman" w:eastAsia="Calibri" w:hAnsi="Times New Roman" w:cs="Times New Roman"/>
                <w:sz w:val="24"/>
                <w:szCs w:val="24"/>
              </w:rPr>
              <w:lastRenderedPageBreak/>
              <w:t>fokozott hőleadás.</w:t>
            </w:r>
          </w:p>
        </w:tc>
        <w:tc>
          <w:tcPr>
            <w:tcW w:w="3597" w:type="dxa"/>
            <w:tcBorders>
              <w:top w:val="single" w:sz="4" w:space="0" w:color="auto"/>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lastRenderedPageBreak/>
              <w:t xml:space="preserve">Az </w:t>
            </w:r>
            <w:r w:rsidRPr="00A135B1">
              <w:rPr>
                <w:rFonts w:ascii="Times New Roman" w:eastAsia="Calibri" w:hAnsi="Times New Roman" w:cs="Times New Roman"/>
                <w:sz w:val="24"/>
                <w:szCs w:val="24"/>
                <w:lang w:val="cs-CZ"/>
              </w:rPr>
              <w:t>élőlények</w:t>
            </w:r>
            <w:r w:rsidRPr="00A135B1">
              <w:rPr>
                <w:rFonts w:ascii="Times New Roman" w:eastAsia="Calibri" w:hAnsi="Times New Roman" w:cs="Times New Roman"/>
                <w:sz w:val="24"/>
                <w:szCs w:val="24"/>
              </w:rPr>
              <w:t xml:space="preserve"> életében bekövetkező változások a környezet fizikai és kémiai hatásaira.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Csoportosítások, elemzések, általánosítások.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Összefüggések felismerése. </w:t>
            </w:r>
          </w:p>
        </w:tc>
        <w:tc>
          <w:tcPr>
            <w:tcW w:w="2402" w:type="dxa"/>
            <w:gridSpan w:val="2"/>
            <w:tcBorders>
              <w:top w:val="single" w:sz="4" w:space="0" w:color="auto"/>
              <w:bottom w:val="single" w:sz="4" w:space="0" w:color="auto"/>
            </w:tcBorders>
            <w:noWrap/>
          </w:tcPr>
          <w:p w:rsidR="00A135B1" w:rsidRPr="00A135B1" w:rsidRDefault="00A135B1" w:rsidP="00A135B1">
            <w:pPr>
              <w:spacing w:after="0" w:line="240" w:lineRule="auto"/>
              <w:rPr>
                <w:rFonts w:ascii="Times New Roman" w:eastAsia="Calibri" w:hAnsi="Times New Roman" w:cs="Times New Roman"/>
                <w:sz w:val="24"/>
                <w:szCs w:val="24"/>
              </w:rPr>
            </w:pPr>
          </w:p>
        </w:tc>
      </w:tr>
      <w:tr w:rsidR="00A135B1" w:rsidRPr="00A135B1" w:rsidTr="00F71689">
        <w:trPr>
          <w:jc w:val="center"/>
        </w:trPr>
        <w:tc>
          <w:tcPr>
            <w:tcW w:w="3232" w:type="dxa"/>
            <w:gridSpan w:val="3"/>
            <w:tcBorders>
              <w:top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lang w:val="cs-CZ"/>
              </w:rPr>
              <w:t>Fotoszintézis</w:t>
            </w:r>
            <w:r w:rsidRPr="00A135B1">
              <w:rPr>
                <w:rFonts w:ascii="Times New Roman" w:eastAsia="Calibri" w:hAnsi="Times New Roman" w:cs="Times New Roman"/>
                <w:sz w:val="24"/>
                <w:szCs w:val="24"/>
              </w:rPr>
              <w:t xml:space="preserve"> és a légzés lényege.</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A termelő szervezetek (növények) szerves anyag előállítása, oxigéntermelése (energiamegkötés).</w:t>
            </w:r>
          </w:p>
        </w:tc>
        <w:tc>
          <w:tcPr>
            <w:tcW w:w="3597" w:type="dxa"/>
            <w:tcBorders>
              <w:top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lang w:val="cs-CZ"/>
              </w:rPr>
              <w:t>Kísérletek</w:t>
            </w:r>
            <w:r w:rsidRPr="00A135B1">
              <w:rPr>
                <w:rFonts w:ascii="Times New Roman" w:eastAsia="Calibri" w:hAnsi="Times New Roman" w:cs="Times New Roman"/>
                <w:sz w:val="24"/>
                <w:szCs w:val="24"/>
              </w:rPr>
              <w:t xml:space="preserve"> végzése a fotoszintézisre és légzésre.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Táplálékláncok készítése.</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Rajzos ábrák elemzése.</w:t>
            </w:r>
          </w:p>
        </w:tc>
        <w:tc>
          <w:tcPr>
            <w:tcW w:w="2402" w:type="dxa"/>
            <w:gridSpan w:val="2"/>
            <w:tcBorders>
              <w:top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i/>
                <w:sz w:val="24"/>
                <w:szCs w:val="24"/>
              </w:rPr>
              <w:t>Kémia:</w:t>
            </w:r>
            <w:r w:rsidRPr="00A135B1">
              <w:rPr>
                <w:rFonts w:ascii="Times New Roman" w:eastAsia="Calibri" w:hAnsi="Times New Roman" w:cs="Times New Roman"/>
                <w:sz w:val="24"/>
                <w:szCs w:val="24"/>
              </w:rPr>
              <w:t xml:space="preserve"> tápanyag, energia, égés. </w:t>
            </w:r>
          </w:p>
        </w:tc>
      </w:tr>
      <w:tr w:rsidR="00A135B1" w:rsidRPr="00A135B1" w:rsidTr="00F71689">
        <w:trPr>
          <w:jc w:val="center"/>
        </w:trPr>
        <w:tc>
          <w:tcPr>
            <w:tcW w:w="3232" w:type="dxa"/>
            <w:gridSpan w:val="3"/>
            <w:tcBorders>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lang w:val="cs-CZ"/>
              </w:rPr>
              <w:t>Szénhidrátok</w:t>
            </w:r>
            <w:r w:rsidRPr="00A135B1">
              <w:rPr>
                <w:rFonts w:ascii="Times New Roman" w:eastAsia="Calibri" w:hAnsi="Times New Roman" w:cs="Times New Roman"/>
                <w:sz w:val="24"/>
                <w:szCs w:val="24"/>
              </w:rPr>
              <w:t xml:space="preserve"> szerepe az élővilág energiaellátásában.</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Tápanyagok elégetése a szervezet sejtjeiben (lassú égés, energia-felszabadulás).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Az oxigén az égés feltétele.</w:t>
            </w:r>
          </w:p>
        </w:tc>
        <w:tc>
          <w:tcPr>
            <w:tcW w:w="3597" w:type="dxa"/>
            <w:tcBorders>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lang w:val="cs-CZ"/>
              </w:rPr>
              <w:t>Körfolyamatok</w:t>
            </w:r>
            <w:r w:rsidRPr="00A135B1">
              <w:rPr>
                <w:rFonts w:ascii="Times New Roman" w:eastAsia="Calibri" w:hAnsi="Times New Roman" w:cs="Times New Roman"/>
                <w:sz w:val="24"/>
                <w:szCs w:val="24"/>
              </w:rPr>
              <w:t xml:space="preserve"> elemzése ábrák, képanyagok, filmek segítségével.</w:t>
            </w:r>
          </w:p>
        </w:tc>
        <w:tc>
          <w:tcPr>
            <w:tcW w:w="2402" w:type="dxa"/>
            <w:gridSpan w:val="2"/>
            <w:tcBorders>
              <w:bottom w:val="single" w:sz="4" w:space="0" w:color="auto"/>
            </w:tcBorders>
            <w:noWrap/>
          </w:tcPr>
          <w:p w:rsidR="00A135B1" w:rsidRPr="00A135B1" w:rsidRDefault="00A135B1" w:rsidP="00A135B1">
            <w:pPr>
              <w:spacing w:after="0" w:line="240" w:lineRule="auto"/>
              <w:rPr>
                <w:rFonts w:ascii="Times New Roman" w:eastAsia="Calibri" w:hAnsi="Times New Roman" w:cs="Times New Roman"/>
                <w:sz w:val="24"/>
                <w:szCs w:val="24"/>
              </w:rPr>
            </w:pPr>
          </w:p>
        </w:tc>
      </w:tr>
      <w:tr w:rsidR="00A135B1" w:rsidRPr="00A135B1" w:rsidTr="00F71689">
        <w:tblPrEx>
          <w:tblBorders>
            <w:top w:val="none" w:sz="0" w:space="0" w:color="auto"/>
          </w:tblBorders>
        </w:tblPrEx>
        <w:trPr>
          <w:jc w:val="center"/>
        </w:trPr>
        <w:tc>
          <w:tcPr>
            <w:tcW w:w="1830" w:type="dxa"/>
            <w:noWrap/>
            <w:vAlign w:val="center"/>
          </w:tcPr>
          <w:p w:rsidR="00A135B1" w:rsidRPr="00A135B1" w:rsidRDefault="00A135B1" w:rsidP="00A135B1">
            <w:pPr>
              <w:spacing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lang w:val="cs-CZ"/>
              </w:rPr>
              <w:t>Kulcsfogalmak</w:t>
            </w:r>
            <w:r w:rsidRPr="00A135B1">
              <w:rPr>
                <w:rFonts w:ascii="Times New Roman" w:eastAsia="Calibri" w:hAnsi="Times New Roman" w:cs="Times New Roman"/>
                <w:b/>
                <w:sz w:val="24"/>
                <w:szCs w:val="24"/>
              </w:rPr>
              <w:t xml:space="preserve">/ </w:t>
            </w:r>
            <w:r w:rsidRPr="00A135B1">
              <w:rPr>
                <w:rFonts w:ascii="Times New Roman" w:eastAsia="Calibri" w:hAnsi="Times New Roman" w:cs="Times New Roman"/>
                <w:b/>
                <w:sz w:val="24"/>
                <w:szCs w:val="24"/>
                <w:lang w:val="cs-CZ"/>
              </w:rPr>
              <w:t>fogalmak</w:t>
            </w:r>
          </w:p>
        </w:tc>
        <w:tc>
          <w:tcPr>
            <w:tcW w:w="7401" w:type="dxa"/>
            <w:gridSpan w:val="5"/>
            <w:noWrap/>
            <w:vAlign w:val="center"/>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Önszabályozás, viszonylagos egyensúly, megújulás, globális természeti probléma, üvegházhatás, felmelegedés, ózonlyuk, UV-sugárzás, ivóvízkészlet </w:t>
            </w:r>
          </w:p>
        </w:tc>
      </w:tr>
    </w:tbl>
    <w:p w:rsidR="00A135B1" w:rsidRPr="00A135B1" w:rsidRDefault="00A135B1" w:rsidP="00A135B1">
      <w:pPr>
        <w:spacing w:after="0" w:line="240" w:lineRule="auto"/>
        <w:rPr>
          <w:rFonts w:ascii="Times New Roman" w:eastAsia="Calibri" w:hAnsi="Times New Roman" w:cs="Times New Roman"/>
          <w:sz w:val="24"/>
          <w:szCs w:val="24"/>
        </w:rPr>
      </w:pPr>
    </w:p>
    <w:tbl>
      <w:tblPr>
        <w:tblW w:w="92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73"/>
        <w:gridCol w:w="334"/>
        <w:gridCol w:w="1224"/>
        <w:gridCol w:w="3432"/>
        <w:gridCol w:w="1155"/>
        <w:gridCol w:w="1213"/>
      </w:tblGrid>
      <w:tr w:rsidR="00A135B1" w:rsidRPr="00A135B1" w:rsidTr="00F71689">
        <w:trPr>
          <w:jc w:val="center"/>
        </w:trPr>
        <w:tc>
          <w:tcPr>
            <w:tcW w:w="2207" w:type="dxa"/>
            <w:gridSpan w:val="2"/>
            <w:noWrap/>
            <w:vAlign w:val="center"/>
          </w:tcPr>
          <w:p w:rsidR="00A135B1" w:rsidRPr="00A135B1" w:rsidRDefault="00A135B1" w:rsidP="00A135B1">
            <w:pPr>
              <w:spacing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rPr>
              <w:t xml:space="preserve">Tematikai egység/ </w:t>
            </w:r>
            <w:r w:rsidRPr="00A135B1">
              <w:rPr>
                <w:rFonts w:ascii="Times New Roman" w:eastAsia="Calibri" w:hAnsi="Times New Roman" w:cs="Times New Roman"/>
                <w:b/>
                <w:sz w:val="24"/>
                <w:szCs w:val="24"/>
                <w:lang w:val="cs-CZ"/>
              </w:rPr>
              <w:t>Fejlesztési</w:t>
            </w:r>
            <w:r w:rsidRPr="00A135B1">
              <w:rPr>
                <w:rFonts w:ascii="Times New Roman" w:eastAsia="Calibri" w:hAnsi="Times New Roman" w:cs="Times New Roman"/>
                <w:b/>
                <w:sz w:val="24"/>
                <w:szCs w:val="24"/>
              </w:rPr>
              <w:t xml:space="preserve"> cél</w:t>
            </w:r>
          </w:p>
        </w:tc>
        <w:tc>
          <w:tcPr>
            <w:tcW w:w="5811" w:type="dxa"/>
            <w:gridSpan w:val="3"/>
            <w:noWrap/>
            <w:vAlign w:val="center"/>
          </w:tcPr>
          <w:p w:rsidR="00A135B1" w:rsidRPr="00A135B1" w:rsidRDefault="00A135B1" w:rsidP="00A135B1">
            <w:pPr>
              <w:spacing w:before="120" w:after="0" w:line="240" w:lineRule="auto"/>
              <w:jc w:val="center"/>
              <w:rPr>
                <w:rFonts w:ascii="Times New Roman" w:eastAsia="Calibri" w:hAnsi="Times New Roman" w:cs="Times New Roman"/>
                <w:b/>
                <w:sz w:val="24"/>
                <w:szCs w:val="24"/>
                <w:lang w:val="cs-CZ"/>
              </w:rPr>
            </w:pPr>
            <w:r w:rsidRPr="00A135B1">
              <w:rPr>
                <w:rFonts w:ascii="Times New Roman" w:eastAsia="Calibri" w:hAnsi="Times New Roman" w:cs="Times New Roman"/>
                <w:b/>
                <w:sz w:val="24"/>
                <w:szCs w:val="24"/>
              </w:rPr>
              <w:t>Környezet és fenntarthatóság</w:t>
            </w:r>
          </w:p>
        </w:tc>
        <w:tc>
          <w:tcPr>
            <w:tcW w:w="1213" w:type="dxa"/>
            <w:noWrap/>
            <w:vAlign w:val="center"/>
          </w:tcPr>
          <w:p w:rsidR="00A135B1" w:rsidRPr="00A135B1" w:rsidRDefault="00A135B1" w:rsidP="00A135B1">
            <w:pPr>
              <w:spacing w:before="120"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lang w:val="cs-CZ"/>
              </w:rPr>
              <w:t>Órakeret</w:t>
            </w:r>
            <w:r w:rsidRPr="00A135B1">
              <w:rPr>
                <w:rFonts w:ascii="Times New Roman" w:eastAsia="Calibri" w:hAnsi="Times New Roman" w:cs="Times New Roman"/>
                <w:b/>
                <w:sz w:val="24"/>
                <w:szCs w:val="24"/>
              </w:rPr>
              <w:t xml:space="preserve"> 18 óra</w:t>
            </w:r>
          </w:p>
        </w:tc>
      </w:tr>
      <w:tr w:rsidR="00A135B1" w:rsidRPr="00A135B1" w:rsidTr="00F71689">
        <w:trPr>
          <w:jc w:val="center"/>
        </w:trPr>
        <w:tc>
          <w:tcPr>
            <w:tcW w:w="2207" w:type="dxa"/>
            <w:gridSpan w:val="2"/>
            <w:noWrap/>
            <w:vAlign w:val="center"/>
          </w:tcPr>
          <w:p w:rsidR="00A135B1" w:rsidRPr="00A135B1" w:rsidRDefault="00A135B1" w:rsidP="00A135B1">
            <w:pPr>
              <w:spacing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rPr>
              <w:t>Előzetes tudás</w:t>
            </w:r>
          </w:p>
        </w:tc>
        <w:tc>
          <w:tcPr>
            <w:tcW w:w="7024" w:type="dxa"/>
            <w:gridSpan w:val="4"/>
            <w:noWrap/>
            <w:vAlign w:val="center"/>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Talaj, éghajlat, környezeti </w:t>
            </w:r>
            <w:r w:rsidRPr="00A135B1">
              <w:rPr>
                <w:rFonts w:ascii="Times New Roman" w:eastAsia="Calibri" w:hAnsi="Times New Roman" w:cs="Times New Roman"/>
                <w:sz w:val="24"/>
                <w:szCs w:val="24"/>
                <w:lang w:val="cs-CZ"/>
              </w:rPr>
              <w:t>tényezők</w:t>
            </w:r>
            <w:r w:rsidRPr="00A135B1">
              <w:rPr>
                <w:rFonts w:ascii="Times New Roman" w:eastAsia="Calibri" w:hAnsi="Times New Roman" w:cs="Times New Roman"/>
                <w:sz w:val="24"/>
                <w:szCs w:val="24"/>
              </w:rPr>
              <w:t xml:space="preserve">, környezetvédelem, szemétgyűjtés, ipar, mezőgazdaság, közlekedés. </w:t>
            </w:r>
          </w:p>
        </w:tc>
      </w:tr>
      <w:tr w:rsidR="00A135B1" w:rsidRPr="00A135B1" w:rsidTr="00F71689">
        <w:trPr>
          <w:jc w:val="center"/>
        </w:trPr>
        <w:tc>
          <w:tcPr>
            <w:tcW w:w="2207" w:type="dxa"/>
            <w:gridSpan w:val="2"/>
            <w:noWrap/>
            <w:vAlign w:val="center"/>
          </w:tcPr>
          <w:p w:rsidR="00A135B1" w:rsidRPr="00A135B1" w:rsidRDefault="00A135B1" w:rsidP="00A135B1">
            <w:pPr>
              <w:spacing w:before="120"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rPr>
              <w:t>A tematikai egység nevelési-fejlesztési céljai</w:t>
            </w:r>
          </w:p>
        </w:tc>
        <w:tc>
          <w:tcPr>
            <w:tcW w:w="7024" w:type="dxa"/>
            <w:gridSpan w:val="4"/>
            <w:noWrap/>
            <w:vAlign w:val="center"/>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A </w:t>
            </w:r>
            <w:r w:rsidRPr="00A135B1">
              <w:rPr>
                <w:rFonts w:ascii="Times New Roman" w:eastAsia="Calibri" w:hAnsi="Times New Roman" w:cs="Times New Roman"/>
                <w:sz w:val="24"/>
                <w:szCs w:val="24"/>
                <w:lang w:val="cs-CZ"/>
              </w:rPr>
              <w:t>megfigyelőképesség</w:t>
            </w:r>
            <w:r w:rsidRPr="00A135B1">
              <w:rPr>
                <w:rFonts w:ascii="Times New Roman" w:eastAsia="Calibri" w:hAnsi="Times New Roman" w:cs="Times New Roman"/>
                <w:sz w:val="24"/>
                <w:szCs w:val="24"/>
              </w:rPr>
              <w:t xml:space="preserve"> erősítése, a kommunikáció fejlesztése, kísérletező képesség, információgyűjtő és -feldolgozó képesség, a problémamegoldó gondolkodás és a kauzális gondolkodás fejlesztése. A kritikai érzék fejlesztése. Kooperatív technikák alkalmazása. A globális környezeti rendszerekről, a környezetszennyezésről, a fenntarthatóságról ismeretek szerzése és rendszerezése. Felelősségtudatos magatartás erősítése, a szociális érzékenység és a közösségi érzés erősítése.</w:t>
            </w:r>
          </w:p>
        </w:tc>
      </w:tr>
      <w:tr w:rsidR="00A135B1" w:rsidRPr="00A135B1" w:rsidTr="00F71689">
        <w:trPr>
          <w:jc w:val="center"/>
        </w:trPr>
        <w:tc>
          <w:tcPr>
            <w:tcW w:w="3431" w:type="dxa"/>
            <w:gridSpan w:val="3"/>
            <w:noWrap/>
            <w:vAlign w:val="center"/>
          </w:tcPr>
          <w:p w:rsidR="00A135B1" w:rsidRPr="00A135B1" w:rsidRDefault="00A135B1" w:rsidP="00A135B1">
            <w:pPr>
              <w:spacing w:before="120"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rPr>
              <w:t>Ismeretek</w:t>
            </w:r>
          </w:p>
        </w:tc>
        <w:tc>
          <w:tcPr>
            <w:tcW w:w="3432" w:type="dxa"/>
            <w:noWrap/>
            <w:vAlign w:val="center"/>
          </w:tcPr>
          <w:p w:rsidR="00A135B1" w:rsidRPr="00A135B1" w:rsidRDefault="00A135B1" w:rsidP="00A135B1">
            <w:pPr>
              <w:spacing w:before="120"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rPr>
              <w:t>Fejlesztési követelmények</w:t>
            </w:r>
          </w:p>
        </w:tc>
        <w:tc>
          <w:tcPr>
            <w:tcW w:w="2368" w:type="dxa"/>
            <w:gridSpan w:val="2"/>
            <w:noWrap/>
            <w:vAlign w:val="center"/>
          </w:tcPr>
          <w:p w:rsidR="00A135B1" w:rsidRPr="00A135B1" w:rsidRDefault="00A135B1" w:rsidP="00A135B1">
            <w:pPr>
              <w:spacing w:before="120" w:after="0" w:line="240" w:lineRule="auto"/>
              <w:jc w:val="center"/>
              <w:rPr>
                <w:rFonts w:ascii="Times New Roman" w:eastAsia="Calibri" w:hAnsi="Times New Roman" w:cs="Times New Roman"/>
                <w:sz w:val="24"/>
                <w:szCs w:val="24"/>
              </w:rPr>
            </w:pPr>
            <w:r w:rsidRPr="00A135B1">
              <w:rPr>
                <w:rFonts w:ascii="Times New Roman" w:eastAsia="Calibri" w:hAnsi="Times New Roman" w:cs="Times New Roman"/>
                <w:b/>
                <w:sz w:val="24"/>
                <w:szCs w:val="24"/>
                <w:lang w:val="cs-CZ"/>
              </w:rPr>
              <w:t>Kapcsolódási</w:t>
            </w:r>
            <w:r w:rsidRPr="00A135B1">
              <w:rPr>
                <w:rFonts w:ascii="Times New Roman" w:eastAsia="Calibri" w:hAnsi="Times New Roman" w:cs="Times New Roman"/>
                <w:b/>
                <w:sz w:val="24"/>
                <w:szCs w:val="24"/>
              </w:rPr>
              <w:t xml:space="preserve"> pontok</w:t>
            </w:r>
          </w:p>
        </w:tc>
      </w:tr>
      <w:tr w:rsidR="00A135B1" w:rsidRPr="00A135B1" w:rsidTr="00F71689">
        <w:trPr>
          <w:jc w:val="center"/>
        </w:trPr>
        <w:tc>
          <w:tcPr>
            <w:tcW w:w="3431" w:type="dxa"/>
            <w:gridSpan w:val="3"/>
            <w:tcBorders>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i/>
                <w:sz w:val="24"/>
                <w:szCs w:val="24"/>
              </w:rPr>
            </w:pPr>
            <w:r w:rsidRPr="00A135B1">
              <w:rPr>
                <w:rFonts w:ascii="Times New Roman" w:eastAsia="Calibri" w:hAnsi="Times New Roman" w:cs="Times New Roman"/>
                <w:i/>
                <w:sz w:val="24"/>
                <w:szCs w:val="24"/>
              </w:rPr>
              <w:t xml:space="preserve">Globális környezeti </w:t>
            </w:r>
            <w:r w:rsidRPr="00A135B1">
              <w:rPr>
                <w:rFonts w:ascii="Times New Roman" w:eastAsia="Calibri" w:hAnsi="Times New Roman" w:cs="Times New Roman"/>
                <w:i/>
                <w:sz w:val="24"/>
                <w:szCs w:val="24"/>
                <w:lang w:val="cs-CZ"/>
              </w:rPr>
              <w:t>rendszerek</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A talaj termőképessége, védelme.</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A talaj sajátos életközössége (baktériumok, egysejtűek, gombák, moszatok, férgek, ízeltlábúak stb.). A tápanyagkészlet folyamatos megújulása.</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A talajszennyezés forrásai, okai (ipari, háztartási, mezőgazdasági).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Az emberi tevékenységek felszínformáló hatásai. </w:t>
            </w:r>
          </w:p>
        </w:tc>
        <w:tc>
          <w:tcPr>
            <w:tcW w:w="3432" w:type="dxa"/>
            <w:tcBorders>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Kísérletezés </w:t>
            </w:r>
            <w:r w:rsidRPr="00A135B1">
              <w:rPr>
                <w:rFonts w:ascii="Times New Roman" w:eastAsia="Calibri" w:hAnsi="Times New Roman" w:cs="Times New Roman"/>
                <w:sz w:val="24"/>
                <w:szCs w:val="24"/>
                <w:lang w:val="cs-CZ"/>
              </w:rPr>
              <w:t>talajjal</w:t>
            </w:r>
            <w:r w:rsidRPr="00A135B1">
              <w:rPr>
                <w:rFonts w:ascii="Times New Roman" w:eastAsia="Calibri" w:hAnsi="Times New Roman" w:cs="Times New Roman"/>
                <w:sz w:val="24"/>
                <w:szCs w:val="24"/>
              </w:rPr>
              <w:t>.</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Életközösségek </w:t>
            </w:r>
            <w:r w:rsidRPr="00A135B1">
              <w:rPr>
                <w:rFonts w:ascii="Times New Roman" w:eastAsia="Calibri" w:hAnsi="Times New Roman" w:cs="Times New Roman"/>
                <w:sz w:val="24"/>
                <w:szCs w:val="24"/>
                <w:lang w:val="cs-CZ"/>
              </w:rPr>
              <w:t>egyedeinek</w:t>
            </w:r>
            <w:r w:rsidRPr="00A135B1">
              <w:rPr>
                <w:rFonts w:ascii="Times New Roman" w:eastAsia="Calibri" w:hAnsi="Times New Roman" w:cs="Times New Roman"/>
                <w:sz w:val="24"/>
                <w:szCs w:val="24"/>
              </w:rPr>
              <w:t xml:space="preserve"> vizsgálata, csoportosítása.</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Talajszennyezés, szennyező anyagok, hatások csoportosítása adott szempontok szerint.</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Az emberi tevékenység felszínformáló hatásainak elemzése, beszámolók készítése.</w:t>
            </w:r>
          </w:p>
        </w:tc>
        <w:tc>
          <w:tcPr>
            <w:tcW w:w="2368" w:type="dxa"/>
            <w:gridSpan w:val="2"/>
            <w:tcBorders>
              <w:bottom w:val="single" w:sz="4" w:space="0" w:color="auto"/>
            </w:tcBorders>
            <w:noWrap/>
          </w:tcPr>
          <w:p w:rsidR="00A135B1" w:rsidRPr="00A135B1" w:rsidRDefault="00A135B1" w:rsidP="00A135B1">
            <w:pPr>
              <w:spacing w:before="120" w:after="0" w:line="240" w:lineRule="auto"/>
              <w:jc w:val="both"/>
              <w:rPr>
                <w:rFonts w:ascii="Times New Roman" w:eastAsia="Calibri" w:hAnsi="Times New Roman" w:cs="Times New Roman"/>
                <w:sz w:val="24"/>
                <w:szCs w:val="24"/>
              </w:rPr>
            </w:pPr>
            <w:r w:rsidRPr="00A135B1">
              <w:rPr>
                <w:rFonts w:ascii="Times New Roman" w:eastAsia="Calibri" w:hAnsi="Times New Roman" w:cs="Times New Roman"/>
                <w:i/>
                <w:sz w:val="24"/>
                <w:szCs w:val="24"/>
                <w:lang w:val="cs-CZ"/>
              </w:rPr>
              <w:t>Földrajz</w:t>
            </w:r>
            <w:r w:rsidRPr="00A135B1">
              <w:rPr>
                <w:rFonts w:ascii="Times New Roman" w:eastAsia="Calibri" w:hAnsi="Times New Roman" w:cs="Times New Roman"/>
                <w:i/>
                <w:sz w:val="24"/>
                <w:szCs w:val="24"/>
              </w:rPr>
              <w:t xml:space="preserve">: </w:t>
            </w:r>
            <w:r w:rsidRPr="00A135B1">
              <w:rPr>
                <w:rFonts w:ascii="Times New Roman" w:eastAsia="Calibri" w:hAnsi="Times New Roman" w:cs="Times New Roman"/>
                <w:sz w:val="24"/>
                <w:szCs w:val="24"/>
              </w:rPr>
              <w:t xml:space="preserve">a Föld. </w:t>
            </w:r>
          </w:p>
          <w:p w:rsidR="00A135B1" w:rsidRPr="00A135B1" w:rsidRDefault="00A135B1" w:rsidP="00A135B1">
            <w:pPr>
              <w:spacing w:after="0" w:line="240" w:lineRule="auto"/>
              <w:jc w:val="both"/>
              <w:rPr>
                <w:rFonts w:ascii="Times New Roman" w:eastAsia="Calibri" w:hAnsi="Times New Roman" w:cs="Times New Roman"/>
                <w:sz w:val="24"/>
                <w:szCs w:val="24"/>
              </w:rPr>
            </w:pPr>
          </w:p>
          <w:p w:rsidR="00A135B1" w:rsidRPr="00A135B1" w:rsidRDefault="00A135B1" w:rsidP="00A135B1">
            <w:pPr>
              <w:spacing w:after="0" w:line="240" w:lineRule="auto"/>
              <w:rPr>
                <w:rFonts w:ascii="Times New Roman" w:eastAsia="Calibri" w:hAnsi="Times New Roman" w:cs="Times New Roman"/>
                <w:sz w:val="24"/>
                <w:szCs w:val="24"/>
                <w:lang w:val="cs-CZ"/>
              </w:rPr>
            </w:pPr>
            <w:r w:rsidRPr="00A135B1">
              <w:rPr>
                <w:rFonts w:ascii="Times New Roman" w:eastAsia="Calibri" w:hAnsi="Times New Roman" w:cs="Times New Roman"/>
                <w:i/>
                <w:sz w:val="24"/>
                <w:szCs w:val="24"/>
              </w:rPr>
              <w:t xml:space="preserve">Technika, életvitel és gyakorlat: </w:t>
            </w:r>
            <w:r w:rsidRPr="00A135B1">
              <w:rPr>
                <w:rFonts w:ascii="Times New Roman" w:eastAsia="Calibri" w:hAnsi="Times New Roman" w:cs="Times New Roman"/>
                <w:sz w:val="24"/>
                <w:szCs w:val="24"/>
              </w:rPr>
              <w:t>Talajművelés;</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Talajszennyeződés;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Szelektív hulladékgyűjtés;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Ipari, mezőgazdasági tevékenységek. </w:t>
            </w:r>
          </w:p>
        </w:tc>
      </w:tr>
      <w:tr w:rsidR="00A135B1" w:rsidRPr="00A135B1" w:rsidTr="00F71689">
        <w:trPr>
          <w:jc w:val="center"/>
        </w:trPr>
        <w:tc>
          <w:tcPr>
            <w:tcW w:w="3431" w:type="dxa"/>
            <w:gridSpan w:val="3"/>
            <w:tcBorders>
              <w:top w:val="single" w:sz="4" w:space="0" w:color="auto"/>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i/>
                <w:sz w:val="24"/>
                <w:szCs w:val="24"/>
                <w:lang w:val="cs-CZ"/>
              </w:rPr>
            </w:pPr>
            <w:r w:rsidRPr="00A135B1">
              <w:rPr>
                <w:rFonts w:ascii="Times New Roman" w:eastAsia="Calibri" w:hAnsi="Times New Roman" w:cs="Times New Roman"/>
                <w:i/>
                <w:sz w:val="24"/>
                <w:szCs w:val="24"/>
              </w:rPr>
              <w:t>Környezeti tényezők</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Az éghajlat hatása az épített </w:t>
            </w:r>
            <w:r w:rsidRPr="00A135B1">
              <w:rPr>
                <w:rFonts w:ascii="Times New Roman" w:eastAsia="Calibri" w:hAnsi="Times New Roman" w:cs="Times New Roman"/>
                <w:sz w:val="24"/>
                <w:szCs w:val="24"/>
              </w:rPr>
              <w:lastRenderedPageBreak/>
              <w:t>környezetre (hőszigetelés).</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Felelős fogyasztói szemlélet. </w:t>
            </w:r>
          </w:p>
        </w:tc>
        <w:tc>
          <w:tcPr>
            <w:tcW w:w="3432" w:type="dxa"/>
            <w:tcBorders>
              <w:top w:val="single" w:sz="4" w:space="0" w:color="auto"/>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lastRenderedPageBreak/>
              <w:t xml:space="preserve">Az egyéni </w:t>
            </w:r>
            <w:r w:rsidRPr="00A135B1">
              <w:rPr>
                <w:rFonts w:ascii="Times New Roman" w:eastAsia="Calibri" w:hAnsi="Times New Roman" w:cs="Times New Roman"/>
                <w:sz w:val="24"/>
                <w:szCs w:val="24"/>
                <w:lang w:val="cs-CZ"/>
              </w:rPr>
              <w:t>felelősség</w:t>
            </w:r>
            <w:r w:rsidRPr="00A135B1">
              <w:rPr>
                <w:rFonts w:ascii="Times New Roman" w:eastAsia="Calibri" w:hAnsi="Times New Roman" w:cs="Times New Roman"/>
                <w:sz w:val="24"/>
                <w:szCs w:val="24"/>
              </w:rPr>
              <w:t xml:space="preserve"> belátása konkrét, mindennapi példákon </w:t>
            </w:r>
            <w:r w:rsidRPr="00A135B1">
              <w:rPr>
                <w:rFonts w:ascii="Times New Roman" w:eastAsia="Calibri" w:hAnsi="Times New Roman" w:cs="Times New Roman"/>
                <w:sz w:val="24"/>
                <w:szCs w:val="24"/>
              </w:rPr>
              <w:lastRenderedPageBreak/>
              <w:t>keresztül.</w:t>
            </w:r>
          </w:p>
        </w:tc>
        <w:tc>
          <w:tcPr>
            <w:tcW w:w="2368" w:type="dxa"/>
            <w:gridSpan w:val="2"/>
            <w:tcBorders>
              <w:top w:val="single" w:sz="4" w:space="0" w:color="auto"/>
              <w:bottom w:val="single" w:sz="4" w:space="0" w:color="auto"/>
            </w:tcBorders>
            <w:noWrap/>
          </w:tcPr>
          <w:p w:rsidR="00A135B1" w:rsidRPr="00A135B1" w:rsidRDefault="00A135B1" w:rsidP="00A135B1">
            <w:pPr>
              <w:spacing w:before="120" w:after="0" w:line="240" w:lineRule="auto"/>
              <w:jc w:val="both"/>
              <w:rPr>
                <w:rFonts w:ascii="Times New Roman" w:eastAsia="Calibri" w:hAnsi="Times New Roman" w:cs="Times New Roman"/>
                <w:sz w:val="24"/>
                <w:szCs w:val="24"/>
              </w:rPr>
            </w:pPr>
            <w:r w:rsidRPr="00A135B1">
              <w:rPr>
                <w:rFonts w:ascii="Times New Roman" w:eastAsia="Calibri" w:hAnsi="Times New Roman" w:cs="Times New Roman"/>
                <w:i/>
                <w:sz w:val="24"/>
                <w:szCs w:val="24"/>
              </w:rPr>
              <w:lastRenderedPageBreak/>
              <w:t xml:space="preserve">Fizika: </w:t>
            </w:r>
            <w:r w:rsidRPr="00A135B1">
              <w:rPr>
                <w:rFonts w:ascii="Times New Roman" w:eastAsia="Calibri" w:hAnsi="Times New Roman" w:cs="Times New Roman"/>
                <w:sz w:val="24"/>
                <w:szCs w:val="24"/>
              </w:rPr>
              <w:t xml:space="preserve">a hő terjedése. </w:t>
            </w:r>
          </w:p>
          <w:p w:rsidR="00A135B1" w:rsidRPr="00A135B1" w:rsidRDefault="00A135B1" w:rsidP="00A135B1">
            <w:pPr>
              <w:spacing w:after="0" w:line="240" w:lineRule="auto"/>
              <w:jc w:val="both"/>
              <w:rPr>
                <w:rFonts w:ascii="Times New Roman" w:eastAsia="Calibri" w:hAnsi="Times New Roman" w:cs="Times New Roman"/>
                <w:sz w:val="24"/>
                <w:szCs w:val="24"/>
              </w:rPr>
            </w:pPr>
          </w:p>
          <w:p w:rsidR="00A135B1" w:rsidRPr="00A135B1" w:rsidRDefault="00A135B1" w:rsidP="00A135B1">
            <w:pPr>
              <w:spacing w:after="0" w:line="240" w:lineRule="auto"/>
              <w:jc w:val="both"/>
              <w:rPr>
                <w:rFonts w:ascii="Times New Roman" w:eastAsia="Calibri" w:hAnsi="Times New Roman" w:cs="Times New Roman"/>
                <w:sz w:val="24"/>
                <w:szCs w:val="24"/>
              </w:rPr>
            </w:pPr>
            <w:r w:rsidRPr="00A135B1">
              <w:rPr>
                <w:rFonts w:ascii="Times New Roman" w:eastAsia="Calibri" w:hAnsi="Times New Roman" w:cs="Times New Roman"/>
                <w:i/>
                <w:sz w:val="24"/>
                <w:szCs w:val="24"/>
              </w:rPr>
              <w:lastRenderedPageBreak/>
              <w:t xml:space="preserve">Kémia: </w:t>
            </w:r>
            <w:r w:rsidRPr="00A135B1">
              <w:rPr>
                <w:rFonts w:ascii="Times New Roman" w:eastAsia="Calibri" w:hAnsi="Times New Roman" w:cs="Times New Roman"/>
                <w:sz w:val="24"/>
                <w:szCs w:val="24"/>
              </w:rPr>
              <w:t xml:space="preserve">energia. </w:t>
            </w:r>
          </w:p>
        </w:tc>
      </w:tr>
      <w:tr w:rsidR="00A135B1" w:rsidRPr="00A135B1" w:rsidTr="00F71689">
        <w:trPr>
          <w:jc w:val="center"/>
        </w:trPr>
        <w:tc>
          <w:tcPr>
            <w:tcW w:w="3431" w:type="dxa"/>
            <w:gridSpan w:val="3"/>
            <w:tcBorders>
              <w:top w:val="single" w:sz="4" w:space="0" w:color="auto"/>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lastRenderedPageBreak/>
              <w:t xml:space="preserve">Az élőlényekre ható élettelen környezeti tényezők (levegő, víz, talaj, hőmérséklet), az alkalmazkodás módjai. </w:t>
            </w:r>
          </w:p>
        </w:tc>
        <w:tc>
          <w:tcPr>
            <w:tcW w:w="3432" w:type="dxa"/>
            <w:tcBorders>
              <w:top w:val="single" w:sz="4" w:space="0" w:color="auto"/>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A környezeti </w:t>
            </w:r>
            <w:r w:rsidRPr="00A135B1">
              <w:rPr>
                <w:rFonts w:ascii="Times New Roman" w:eastAsia="Calibri" w:hAnsi="Times New Roman" w:cs="Times New Roman"/>
                <w:sz w:val="24"/>
                <w:szCs w:val="24"/>
                <w:lang w:val="cs-CZ"/>
              </w:rPr>
              <w:t>tényezőkről</w:t>
            </w:r>
            <w:r w:rsidRPr="00A135B1">
              <w:rPr>
                <w:rFonts w:ascii="Times New Roman" w:eastAsia="Calibri" w:hAnsi="Times New Roman" w:cs="Times New Roman"/>
                <w:sz w:val="24"/>
                <w:szCs w:val="24"/>
              </w:rPr>
              <w:t xml:space="preserve">, az élőlények alkalmazkodásáról tényanyagok gyűjtése, elemzések, vázlat-, tabló-, plakátkészítés. </w:t>
            </w:r>
          </w:p>
        </w:tc>
        <w:tc>
          <w:tcPr>
            <w:tcW w:w="2368" w:type="dxa"/>
            <w:gridSpan w:val="2"/>
            <w:tcBorders>
              <w:top w:val="single" w:sz="4" w:space="0" w:color="auto"/>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i/>
                <w:sz w:val="24"/>
                <w:szCs w:val="24"/>
              </w:rPr>
              <w:t xml:space="preserve">Földrajz: </w:t>
            </w:r>
            <w:r w:rsidRPr="00A135B1">
              <w:rPr>
                <w:rFonts w:ascii="Times New Roman" w:eastAsia="Calibri" w:hAnsi="Times New Roman" w:cs="Times New Roman"/>
                <w:sz w:val="24"/>
                <w:szCs w:val="24"/>
                <w:lang w:val="cs-CZ"/>
              </w:rPr>
              <w:t>Időjárás</w:t>
            </w:r>
            <w:r w:rsidRPr="00A135B1">
              <w:rPr>
                <w:rFonts w:ascii="Times New Roman" w:eastAsia="Calibri" w:hAnsi="Times New Roman" w:cs="Times New Roman"/>
                <w:sz w:val="24"/>
                <w:szCs w:val="24"/>
              </w:rPr>
              <w:t xml:space="preserve">;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Természetes vizek. </w:t>
            </w:r>
          </w:p>
        </w:tc>
      </w:tr>
      <w:tr w:rsidR="00A135B1" w:rsidRPr="00A135B1" w:rsidTr="00F71689">
        <w:trPr>
          <w:jc w:val="center"/>
        </w:trPr>
        <w:tc>
          <w:tcPr>
            <w:tcW w:w="3431" w:type="dxa"/>
            <w:gridSpan w:val="3"/>
            <w:tcBorders>
              <w:top w:val="single" w:sz="4" w:space="0" w:color="auto"/>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i/>
                <w:sz w:val="24"/>
                <w:szCs w:val="24"/>
              </w:rPr>
            </w:pPr>
            <w:r w:rsidRPr="00A135B1">
              <w:rPr>
                <w:rFonts w:ascii="Times New Roman" w:eastAsia="Calibri" w:hAnsi="Times New Roman" w:cs="Times New Roman"/>
                <w:i/>
                <w:sz w:val="24"/>
                <w:szCs w:val="24"/>
              </w:rPr>
              <w:t xml:space="preserve">A környezeti rendszerek állapota, védelme, fenntarthatósága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A környezeti állapot és az ember egészsége közötti összefüggés (testi-lelki egészség). </w:t>
            </w:r>
          </w:p>
        </w:tc>
        <w:tc>
          <w:tcPr>
            <w:tcW w:w="3432" w:type="dxa"/>
            <w:tcBorders>
              <w:top w:val="single" w:sz="4" w:space="0" w:color="auto"/>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Konkrét példákon keresztül az ember egészségének védelme és a megfelelő környezeti állapot fenntartása közötti kapcsolat meglátása.</w:t>
            </w:r>
          </w:p>
        </w:tc>
        <w:tc>
          <w:tcPr>
            <w:tcW w:w="2368" w:type="dxa"/>
            <w:gridSpan w:val="2"/>
            <w:tcBorders>
              <w:top w:val="single" w:sz="4" w:space="0" w:color="auto"/>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i/>
                <w:sz w:val="24"/>
                <w:szCs w:val="24"/>
                <w:lang w:val="cs-CZ"/>
              </w:rPr>
              <w:t>Földrajz</w:t>
            </w:r>
            <w:r w:rsidRPr="00A135B1">
              <w:rPr>
                <w:rFonts w:ascii="Times New Roman" w:eastAsia="Calibri" w:hAnsi="Times New Roman" w:cs="Times New Roman"/>
                <w:i/>
                <w:sz w:val="24"/>
                <w:szCs w:val="24"/>
              </w:rPr>
              <w:t xml:space="preserve">: </w:t>
            </w:r>
            <w:r w:rsidRPr="00A135B1">
              <w:rPr>
                <w:rFonts w:ascii="Times New Roman" w:eastAsia="Calibri" w:hAnsi="Times New Roman" w:cs="Times New Roman"/>
                <w:sz w:val="24"/>
                <w:szCs w:val="24"/>
              </w:rPr>
              <w:t>Ipar és mezőgazdaság.</w:t>
            </w:r>
          </w:p>
        </w:tc>
      </w:tr>
      <w:tr w:rsidR="00A135B1" w:rsidRPr="00A135B1" w:rsidTr="00F71689">
        <w:trPr>
          <w:jc w:val="center"/>
        </w:trPr>
        <w:tc>
          <w:tcPr>
            <w:tcW w:w="3431" w:type="dxa"/>
            <w:gridSpan w:val="3"/>
            <w:tcBorders>
              <w:top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A környezetszennyezés jellemző esetei és következményei (talaj, víz, levegőszennyezés).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Emberi, ipari, háztartási, mezőgazdasági tevékenységek </w:t>
            </w:r>
            <w:r w:rsidRPr="00A135B1">
              <w:rPr>
                <w:rFonts w:ascii="Times New Roman" w:eastAsia="Calibri" w:hAnsi="Times New Roman" w:cs="Times New Roman"/>
                <w:sz w:val="24"/>
                <w:szCs w:val="24"/>
                <w:lang w:val="cs-CZ"/>
              </w:rPr>
              <w:t>környezetszennyező</w:t>
            </w:r>
            <w:r w:rsidRPr="00A135B1">
              <w:rPr>
                <w:rFonts w:ascii="Times New Roman" w:eastAsia="Calibri" w:hAnsi="Times New Roman" w:cs="Times New Roman"/>
                <w:sz w:val="24"/>
                <w:szCs w:val="24"/>
              </w:rPr>
              <w:t xml:space="preserve"> hatásai. </w:t>
            </w:r>
          </w:p>
        </w:tc>
        <w:tc>
          <w:tcPr>
            <w:tcW w:w="3432" w:type="dxa"/>
            <w:tcBorders>
              <w:top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A </w:t>
            </w:r>
            <w:r w:rsidRPr="00A135B1">
              <w:rPr>
                <w:rFonts w:ascii="Times New Roman" w:eastAsia="Calibri" w:hAnsi="Times New Roman" w:cs="Times New Roman"/>
                <w:sz w:val="24"/>
                <w:szCs w:val="24"/>
                <w:lang w:val="cs-CZ"/>
              </w:rPr>
              <w:t>környezetszennyeződés</w:t>
            </w:r>
            <w:r w:rsidRPr="00A135B1">
              <w:rPr>
                <w:rFonts w:ascii="Times New Roman" w:eastAsia="Calibri" w:hAnsi="Times New Roman" w:cs="Times New Roman"/>
                <w:sz w:val="24"/>
                <w:szCs w:val="24"/>
              </w:rPr>
              <w:t>, az élőhelyek pusztulása problémáinak felismerése, véleményezése.</w:t>
            </w:r>
          </w:p>
        </w:tc>
        <w:tc>
          <w:tcPr>
            <w:tcW w:w="2368" w:type="dxa"/>
            <w:gridSpan w:val="2"/>
            <w:tcBorders>
              <w:top w:val="single" w:sz="4" w:space="0" w:color="auto"/>
            </w:tcBorders>
            <w:noWrap/>
          </w:tcPr>
          <w:p w:rsidR="00A135B1" w:rsidRPr="00A135B1" w:rsidRDefault="00A135B1" w:rsidP="00A135B1">
            <w:pPr>
              <w:spacing w:after="0" w:line="240" w:lineRule="auto"/>
              <w:rPr>
                <w:rFonts w:ascii="Times New Roman" w:eastAsia="Calibri" w:hAnsi="Times New Roman" w:cs="Times New Roman"/>
                <w:sz w:val="24"/>
                <w:szCs w:val="24"/>
              </w:rPr>
            </w:pPr>
          </w:p>
        </w:tc>
      </w:tr>
      <w:tr w:rsidR="00A135B1" w:rsidRPr="00A135B1" w:rsidTr="00F71689">
        <w:trPr>
          <w:jc w:val="center"/>
        </w:trPr>
        <w:tc>
          <w:tcPr>
            <w:tcW w:w="3431" w:type="dxa"/>
            <w:gridSpan w:val="3"/>
            <w:tcBorders>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Az élőhelyek </w:t>
            </w:r>
            <w:r w:rsidRPr="00A135B1">
              <w:rPr>
                <w:rFonts w:ascii="Times New Roman" w:eastAsia="Calibri" w:hAnsi="Times New Roman" w:cs="Times New Roman"/>
                <w:sz w:val="24"/>
                <w:szCs w:val="24"/>
                <w:lang w:val="cs-CZ"/>
              </w:rPr>
              <w:t>pusztulásának</w:t>
            </w:r>
            <w:r w:rsidRPr="00A135B1">
              <w:rPr>
                <w:rFonts w:ascii="Times New Roman" w:eastAsia="Calibri" w:hAnsi="Times New Roman" w:cs="Times New Roman"/>
                <w:sz w:val="24"/>
                <w:szCs w:val="24"/>
              </w:rPr>
              <w:t xml:space="preserve"> okai, következményei, a fenntartás lehetőségei (aktív természetvédelem)</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Szelektív hulladékgyűjtés  </w:t>
            </w:r>
          </w:p>
        </w:tc>
        <w:tc>
          <w:tcPr>
            <w:tcW w:w="3432" w:type="dxa"/>
            <w:tcBorders>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lang w:val="cs-CZ"/>
              </w:rPr>
              <w:t>Részvétel</w:t>
            </w:r>
            <w:r w:rsidRPr="00A135B1">
              <w:rPr>
                <w:rFonts w:ascii="Times New Roman" w:eastAsia="Calibri" w:hAnsi="Times New Roman" w:cs="Times New Roman"/>
                <w:sz w:val="24"/>
                <w:szCs w:val="24"/>
              </w:rPr>
              <w:t xml:space="preserve"> a jeles környezetvédelmi napok rendezvénysorozatain.</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Játékos vetélkedőkön részvétel.</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Szemétgyűjtési akciókon részvétel.</w:t>
            </w:r>
          </w:p>
        </w:tc>
        <w:tc>
          <w:tcPr>
            <w:tcW w:w="2368" w:type="dxa"/>
            <w:gridSpan w:val="2"/>
            <w:tcBorders>
              <w:bottom w:val="single" w:sz="4" w:space="0" w:color="auto"/>
            </w:tcBorders>
            <w:noWrap/>
          </w:tcPr>
          <w:p w:rsidR="00A135B1" w:rsidRPr="00A135B1" w:rsidRDefault="00A135B1" w:rsidP="00A135B1">
            <w:pPr>
              <w:spacing w:after="0" w:line="240" w:lineRule="auto"/>
              <w:rPr>
                <w:rFonts w:ascii="Times New Roman" w:eastAsia="Calibri" w:hAnsi="Times New Roman" w:cs="Times New Roman"/>
                <w:sz w:val="24"/>
                <w:szCs w:val="24"/>
              </w:rPr>
            </w:pPr>
          </w:p>
        </w:tc>
      </w:tr>
      <w:tr w:rsidR="00A135B1" w:rsidRPr="00A135B1" w:rsidTr="00F71689">
        <w:trPr>
          <w:jc w:val="center"/>
        </w:trPr>
        <w:tc>
          <w:tcPr>
            <w:tcW w:w="3431" w:type="dxa"/>
            <w:gridSpan w:val="3"/>
            <w:tcBorders>
              <w:top w:val="single" w:sz="4" w:space="0" w:color="auto"/>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A tudatos </w:t>
            </w:r>
            <w:r w:rsidRPr="00A135B1">
              <w:rPr>
                <w:rFonts w:ascii="Times New Roman" w:eastAsia="Calibri" w:hAnsi="Times New Roman" w:cs="Times New Roman"/>
                <w:sz w:val="24"/>
                <w:szCs w:val="24"/>
                <w:lang w:val="cs-CZ"/>
              </w:rPr>
              <w:t>fogyasztói</w:t>
            </w:r>
            <w:r w:rsidRPr="00A135B1">
              <w:rPr>
                <w:rFonts w:ascii="Times New Roman" w:eastAsia="Calibri" w:hAnsi="Times New Roman" w:cs="Times New Roman"/>
                <w:sz w:val="24"/>
                <w:szCs w:val="24"/>
              </w:rPr>
              <w:t xml:space="preserve"> szokások (takarékosság, tudatosság, megfontoltság, előrelátás). </w:t>
            </w:r>
          </w:p>
        </w:tc>
        <w:tc>
          <w:tcPr>
            <w:tcW w:w="3432" w:type="dxa"/>
            <w:tcBorders>
              <w:top w:val="single" w:sz="4" w:space="0" w:color="auto"/>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A tudatos </w:t>
            </w:r>
            <w:r w:rsidRPr="00A135B1">
              <w:rPr>
                <w:rFonts w:ascii="Times New Roman" w:eastAsia="Calibri" w:hAnsi="Times New Roman" w:cs="Times New Roman"/>
                <w:sz w:val="24"/>
                <w:szCs w:val="24"/>
                <w:lang w:val="cs-CZ"/>
              </w:rPr>
              <w:t>fogyasztási</w:t>
            </w:r>
            <w:r w:rsidRPr="00A135B1">
              <w:rPr>
                <w:rFonts w:ascii="Times New Roman" w:eastAsia="Calibri" w:hAnsi="Times New Roman" w:cs="Times New Roman"/>
                <w:sz w:val="24"/>
                <w:szCs w:val="24"/>
              </w:rPr>
              <w:t xml:space="preserve"> szokások megismerése, konkrét példák gyűjtése.</w:t>
            </w:r>
          </w:p>
        </w:tc>
        <w:tc>
          <w:tcPr>
            <w:tcW w:w="2368" w:type="dxa"/>
            <w:gridSpan w:val="2"/>
            <w:tcBorders>
              <w:top w:val="single" w:sz="4" w:space="0" w:color="auto"/>
              <w:bottom w:val="single" w:sz="4" w:space="0" w:color="auto"/>
            </w:tcBorders>
            <w:noWrap/>
          </w:tcPr>
          <w:p w:rsidR="00A135B1" w:rsidRPr="00A135B1" w:rsidRDefault="00A135B1" w:rsidP="00A135B1">
            <w:pPr>
              <w:spacing w:after="0" w:line="240" w:lineRule="auto"/>
              <w:rPr>
                <w:rFonts w:ascii="Times New Roman" w:eastAsia="Calibri" w:hAnsi="Times New Roman" w:cs="Times New Roman"/>
                <w:sz w:val="24"/>
                <w:szCs w:val="24"/>
              </w:rPr>
            </w:pPr>
          </w:p>
        </w:tc>
      </w:tr>
      <w:tr w:rsidR="00A135B1" w:rsidRPr="00A135B1" w:rsidTr="00F71689">
        <w:trPr>
          <w:jc w:val="center"/>
        </w:trPr>
        <w:tc>
          <w:tcPr>
            <w:tcW w:w="3431" w:type="dxa"/>
            <w:gridSpan w:val="3"/>
            <w:tcBorders>
              <w:top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A fenntarthatóság </w:t>
            </w:r>
            <w:r w:rsidRPr="00A135B1">
              <w:rPr>
                <w:rFonts w:ascii="Times New Roman" w:eastAsia="Calibri" w:hAnsi="Times New Roman" w:cs="Times New Roman"/>
                <w:sz w:val="24"/>
                <w:szCs w:val="24"/>
                <w:lang w:val="cs-CZ"/>
              </w:rPr>
              <w:t>fogalma</w:t>
            </w:r>
            <w:r w:rsidRPr="00A135B1">
              <w:rPr>
                <w:rFonts w:ascii="Times New Roman" w:eastAsia="Calibri" w:hAnsi="Times New Roman" w:cs="Times New Roman"/>
                <w:sz w:val="24"/>
                <w:szCs w:val="24"/>
              </w:rPr>
              <w:t xml:space="preserve">, az egyéni és közösségi cselekvés lehetőségei (pl. lakóhely és környékének gondozása, szépítése). </w:t>
            </w:r>
          </w:p>
        </w:tc>
        <w:tc>
          <w:tcPr>
            <w:tcW w:w="3432" w:type="dxa"/>
            <w:tcBorders>
              <w:top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lang w:val="cs-CZ"/>
              </w:rPr>
              <w:t>Parkgondozás</w:t>
            </w:r>
            <w:r w:rsidRPr="00A135B1">
              <w:rPr>
                <w:rFonts w:ascii="Times New Roman" w:eastAsia="Calibri" w:hAnsi="Times New Roman" w:cs="Times New Roman"/>
                <w:sz w:val="24"/>
                <w:szCs w:val="24"/>
              </w:rPr>
              <w:t>, fa- és virágültetés.</w:t>
            </w:r>
          </w:p>
        </w:tc>
        <w:tc>
          <w:tcPr>
            <w:tcW w:w="2368" w:type="dxa"/>
            <w:gridSpan w:val="2"/>
            <w:tcBorders>
              <w:top w:val="single" w:sz="4" w:space="0" w:color="auto"/>
            </w:tcBorders>
            <w:noWrap/>
          </w:tcPr>
          <w:p w:rsidR="00A135B1" w:rsidRPr="00A135B1" w:rsidRDefault="00A135B1" w:rsidP="00A135B1">
            <w:pPr>
              <w:spacing w:after="0" w:line="240" w:lineRule="auto"/>
              <w:rPr>
                <w:rFonts w:ascii="Times New Roman" w:eastAsia="Calibri" w:hAnsi="Times New Roman" w:cs="Times New Roman"/>
                <w:sz w:val="24"/>
                <w:szCs w:val="24"/>
              </w:rPr>
            </w:pPr>
          </w:p>
        </w:tc>
      </w:tr>
      <w:tr w:rsidR="00A135B1" w:rsidRPr="00A135B1" w:rsidTr="00F71689">
        <w:tblPrEx>
          <w:tblBorders>
            <w:top w:val="none" w:sz="0" w:space="0" w:color="auto"/>
          </w:tblBorders>
        </w:tblPrEx>
        <w:trPr>
          <w:jc w:val="center"/>
        </w:trPr>
        <w:tc>
          <w:tcPr>
            <w:tcW w:w="1873" w:type="dxa"/>
            <w:noWrap/>
            <w:vAlign w:val="center"/>
          </w:tcPr>
          <w:p w:rsidR="00A135B1" w:rsidRPr="00A135B1" w:rsidRDefault="00A135B1" w:rsidP="00A135B1">
            <w:pPr>
              <w:spacing w:after="0" w:line="240" w:lineRule="auto"/>
              <w:jc w:val="center"/>
              <w:rPr>
                <w:rFonts w:ascii="Times New Roman" w:eastAsia="Calibri" w:hAnsi="Times New Roman" w:cs="Times New Roman"/>
                <w:b/>
                <w:sz w:val="24"/>
                <w:szCs w:val="24"/>
                <w:lang w:val="cs-CZ"/>
              </w:rPr>
            </w:pPr>
            <w:r w:rsidRPr="00A135B1">
              <w:rPr>
                <w:rFonts w:ascii="Times New Roman" w:eastAsia="Calibri" w:hAnsi="Times New Roman" w:cs="Times New Roman"/>
                <w:b/>
                <w:sz w:val="24"/>
                <w:szCs w:val="24"/>
              </w:rPr>
              <w:t xml:space="preserve">Kulcsfogalmak/ </w:t>
            </w:r>
            <w:r w:rsidRPr="00A135B1">
              <w:rPr>
                <w:rFonts w:ascii="Times New Roman" w:eastAsia="Calibri" w:hAnsi="Times New Roman" w:cs="Times New Roman"/>
                <w:b/>
                <w:sz w:val="24"/>
                <w:szCs w:val="24"/>
                <w:lang w:val="cs-CZ"/>
              </w:rPr>
              <w:t>fogalmak</w:t>
            </w:r>
          </w:p>
        </w:tc>
        <w:tc>
          <w:tcPr>
            <w:tcW w:w="7358" w:type="dxa"/>
            <w:gridSpan w:val="5"/>
            <w:noWrap/>
            <w:vAlign w:val="center"/>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Talaj-, víz-, </w:t>
            </w:r>
            <w:r w:rsidRPr="00A135B1">
              <w:rPr>
                <w:rFonts w:ascii="Times New Roman" w:eastAsia="Calibri" w:hAnsi="Times New Roman" w:cs="Times New Roman"/>
                <w:sz w:val="24"/>
                <w:szCs w:val="24"/>
                <w:lang w:val="cs-CZ"/>
              </w:rPr>
              <w:t>levegőszennyezés</w:t>
            </w:r>
            <w:r w:rsidRPr="00A135B1">
              <w:rPr>
                <w:rFonts w:ascii="Times New Roman" w:eastAsia="Calibri" w:hAnsi="Times New Roman" w:cs="Times New Roman"/>
                <w:sz w:val="24"/>
                <w:szCs w:val="24"/>
              </w:rPr>
              <w:t xml:space="preserve">, mezőgazdasági, ipari, háztartási szennyezőanyag, vegyszer, olajszennyezés, mérgező gáz, talajpusztulás, takarékosság, tudatosság, mérlegelés, megfontoltság. </w:t>
            </w:r>
          </w:p>
        </w:tc>
      </w:tr>
    </w:tbl>
    <w:p w:rsidR="00A135B1" w:rsidRPr="00A135B1" w:rsidRDefault="00A135B1" w:rsidP="00A135B1">
      <w:pPr>
        <w:spacing w:after="0" w:line="240" w:lineRule="auto"/>
        <w:jc w:val="center"/>
        <w:rPr>
          <w:rFonts w:ascii="Times New Roman" w:eastAsia="Calibri" w:hAnsi="Times New Roman" w:cs="Times New Roman"/>
          <w:sz w:val="24"/>
          <w:szCs w:val="24"/>
          <w:lang w:val="cs-CZ"/>
        </w:rPr>
      </w:pPr>
    </w:p>
    <w:p w:rsidR="00A135B1" w:rsidRPr="00A135B1" w:rsidRDefault="00A135B1" w:rsidP="00A135B1">
      <w:pPr>
        <w:spacing w:after="0" w:line="240" w:lineRule="auto"/>
        <w:jc w:val="center"/>
        <w:rPr>
          <w:rFonts w:ascii="Times New Roman" w:eastAsia="Calibri" w:hAnsi="Times New Roman" w:cs="Times New Roman"/>
          <w:sz w:val="24"/>
          <w:szCs w:val="24"/>
          <w:lang w:val="cs-CZ"/>
        </w:rPr>
      </w:pPr>
    </w:p>
    <w:tbl>
      <w:tblPr>
        <w:tblW w:w="92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52"/>
        <w:gridCol w:w="7179"/>
      </w:tblGrid>
      <w:tr w:rsidR="00A135B1" w:rsidRPr="00A135B1" w:rsidTr="00F71689">
        <w:trPr>
          <w:jc w:val="center"/>
        </w:trPr>
        <w:tc>
          <w:tcPr>
            <w:tcW w:w="2052" w:type="dxa"/>
            <w:noWrap/>
            <w:vAlign w:val="center"/>
          </w:tcPr>
          <w:p w:rsidR="00A135B1" w:rsidRPr="00A135B1" w:rsidRDefault="00A135B1" w:rsidP="00A135B1">
            <w:pPr>
              <w:spacing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rPr>
              <w:t xml:space="preserve">A fejlesztés várt </w:t>
            </w:r>
            <w:r w:rsidRPr="00A135B1">
              <w:rPr>
                <w:rFonts w:ascii="Times New Roman" w:eastAsia="Calibri" w:hAnsi="Times New Roman" w:cs="Times New Roman"/>
                <w:b/>
                <w:sz w:val="24"/>
                <w:szCs w:val="24"/>
                <w:lang w:val="cs-CZ"/>
              </w:rPr>
              <w:t>eredményei</w:t>
            </w:r>
            <w:r w:rsidRPr="00A135B1">
              <w:rPr>
                <w:rFonts w:ascii="Times New Roman" w:eastAsia="Calibri" w:hAnsi="Times New Roman" w:cs="Times New Roman"/>
                <w:b/>
                <w:sz w:val="24"/>
                <w:szCs w:val="24"/>
              </w:rPr>
              <w:t xml:space="preserve"> 7. évfolyam végére</w:t>
            </w:r>
          </w:p>
        </w:tc>
        <w:tc>
          <w:tcPr>
            <w:tcW w:w="7179" w:type="dxa"/>
            <w:noWrap/>
            <w:vAlign w:val="center"/>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lang w:val="cs-CZ"/>
              </w:rPr>
              <w:t>Alapvető ismeretek</w:t>
            </w:r>
            <w:r w:rsidRPr="00A135B1">
              <w:rPr>
                <w:rFonts w:ascii="Times New Roman" w:eastAsia="Calibri" w:hAnsi="Times New Roman" w:cs="Times New Roman"/>
                <w:sz w:val="24"/>
                <w:szCs w:val="24"/>
              </w:rPr>
              <w:t xml:space="preserve"> a kémiai, fizikai, biológiai jelenségekről, törvényszerűségekről, ezek felhasználása a gyakorlatban, a mindennapi életben, a háztartásban. Az élő és élettelen természet legfontosabb kölcsönhatásainak ismerete. A </w:t>
            </w:r>
            <w:r w:rsidRPr="00A135B1">
              <w:rPr>
                <w:rFonts w:ascii="Times New Roman" w:eastAsia="Calibri" w:hAnsi="Times New Roman" w:cs="Times New Roman"/>
                <w:sz w:val="24"/>
                <w:szCs w:val="24"/>
                <w:lang w:val="cs-CZ"/>
              </w:rPr>
              <w:t>megfigyelésekben</w:t>
            </w:r>
            <w:r w:rsidRPr="00A135B1">
              <w:rPr>
                <w:rFonts w:ascii="Times New Roman" w:eastAsia="Calibri" w:hAnsi="Times New Roman" w:cs="Times New Roman"/>
                <w:sz w:val="24"/>
                <w:szCs w:val="24"/>
              </w:rPr>
              <w:t xml:space="preserve">, kísérletekben </w:t>
            </w:r>
            <w:r w:rsidRPr="00A135B1">
              <w:rPr>
                <w:rFonts w:ascii="Times New Roman" w:eastAsia="Calibri" w:hAnsi="Times New Roman" w:cs="Times New Roman"/>
                <w:sz w:val="24"/>
                <w:szCs w:val="24"/>
                <w:lang w:val="cs-CZ"/>
              </w:rPr>
              <w:t>önálló,</w:t>
            </w:r>
            <w:r w:rsidRPr="00A135B1">
              <w:rPr>
                <w:rFonts w:ascii="Times New Roman" w:eastAsia="Calibri" w:hAnsi="Times New Roman" w:cs="Times New Roman"/>
                <w:sz w:val="24"/>
                <w:szCs w:val="24"/>
              </w:rPr>
              <w:t xml:space="preserve"> szabálykövető részvétel. Egyszerűbb összefüggések megértése, tapasztalatok megfogalmazása szóban, vázlatkészítés. Törekvés a tanult szakkifejezések pontos használatára. Információk egyre önállóbb gyűjtése és feldolgozása. IKT-eszközök használata. Tudatos környezetvédelem és egészségvédelem, megoldások keresése a </w:t>
            </w:r>
            <w:r w:rsidRPr="00A135B1">
              <w:rPr>
                <w:rFonts w:ascii="Times New Roman" w:eastAsia="Calibri" w:hAnsi="Times New Roman" w:cs="Times New Roman"/>
                <w:sz w:val="24"/>
                <w:szCs w:val="24"/>
              </w:rPr>
              <w:lastRenderedPageBreak/>
              <w:t>környezet- és egészségkárosítás elkerülésére. Az egészségügyi hálózat ismerete. Képesség segítségkérésre, segítségnyújtásra. Kialakult szabálytudat, képesség az együttműködésre, konfliktuskezelésre, reális önismeret.</w:t>
            </w:r>
          </w:p>
        </w:tc>
      </w:tr>
    </w:tbl>
    <w:p w:rsidR="00A135B1" w:rsidRPr="00A135B1" w:rsidRDefault="00A135B1" w:rsidP="00A135B1">
      <w:pPr>
        <w:spacing w:after="0" w:line="240" w:lineRule="auto"/>
        <w:jc w:val="center"/>
        <w:rPr>
          <w:rFonts w:ascii="Times New Roman" w:eastAsia="Calibri" w:hAnsi="Times New Roman" w:cs="Times New Roman"/>
          <w:b/>
          <w:sz w:val="24"/>
          <w:szCs w:val="24"/>
        </w:rPr>
      </w:pPr>
    </w:p>
    <w:p w:rsidR="00A135B1" w:rsidRPr="00A135B1" w:rsidRDefault="00A135B1" w:rsidP="00A135B1">
      <w:pPr>
        <w:spacing w:after="0" w:line="240" w:lineRule="auto"/>
        <w:jc w:val="center"/>
        <w:rPr>
          <w:rFonts w:ascii="Times New Roman" w:eastAsia="Calibri" w:hAnsi="Times New Roman" w:cs="Times New Roman"/>
          <w:b/>
          <w:sz w:val="24"/>
          <w:szCs w:val="24"/>
          <w:u w:val="single"/>
        </w:rPr>
      </w:pPr>
    </w:p>
    <w:p w:rsidR="00A135B1" w:rsidRPr="00A135B1" w:rsidRDefault="00A135B1" w:rsidP="00A135B1">
      <w:pPr>
        <w:spacing w:after="0" w:line="240" w:lineRule="auto"/>
        <w:jc w:val="center"/>
        <w:rPr>
          <w:rFonts w:ascii="Times New Roman" w:eastAsia="Calibri" w:hAnsi="Times New Roman" w:cs="Times New Roman"/>
          <w:b/>
          <w:sz w:val="24"/>
          <w:szCs w:val="24"/>
          <w:u w:val="single"/>
        </w:rPr>
      </w:pPr>
    </w:p>
    <w:p w:rsidR="00A135B1" w:rsidRPr="00A135B1" w:rsidRDefault="00A135B1" w:rsidP="00A135B1">
      <w:pPr>
        <w:spacing w:after="0" w:line="240" w:lineRule="auto"/>
        <w:jc w:val="center"/>
        <w:rPr>
          <w:rFonts w:ascii="Times New Roman" w:eastAsia="Calibri" w:hAnsi="Times New Roman" w:cs="Times New Roman"/>
          <w:b/>
          <w:sz w:val="24"/>
          <w:szCs w:val="24"/>
          <w:u w:val="single"/>
        </w:rPr>
      </w:pPr>
    </w:p>
    <w:p w:rsidR="00A135B1" w:rsidRPr="00A135B1" w:rsidRDefault="00A135B1" w:rsidP="00A135B1">
      <w:pPr>
        <w:spacing w:after="0" w:line="240" w:lineRule="auto"/>
        <w:jc w:val="center"/>
        <w:rPr>
          <w:rFonts w:ascii="Times New Roman" w:eastAsia="Calibri" w:hAnsi="Times New Roman" w:cs="Times New Roman"/>
          <w:b/>
          <w:sz w:val="24"/>
          <w:szCs w:val="24"/>
          <w:u w:val="single"/>
        </w:rPr>
      </w:pPr>
      <w:r w:rsidRPr="00A135B1">
        <w:rPr>
          <w:rFonts w:ascii="Times New Roman" w:eastAsia="Calibri" w:hAnsi="Times New Roman" w:cs="Times New Roman"/>
          <w:b/>
          <w:sz w:val="24"/>
          <w:szCs w:val="24"/>
          <w:u w:val="single"/>
        </w:rPr>
        <w:br w:type="page"/>
      </w:r>
    </w:p>
    <w:p w:rsidR="00A135B1" w:rsidRPr="00A135B1" w:rsidRDefault="00A135B1" w:rsidP="00A135B1">
      <w:pPr>
        <w:spacing w:after="0" w:line="240" w:lineRule="auto"/>
        <w:jc w:val="center"/>
        <w:rPr>
          <w:rFonts w:ascii="Times New Roman" w:eastAsia="Calibri" w:hAnsi="Times New Roman" w:cs="Times New Roman"/>
          <w:b/>
          <w:sz w:val="24"/>
          <w:szCs w:val="24"/>
          <w:u w:val="single"/>
        </w:rPr>
      </w:pPr>
      <w:r w:rsidRPr="00A135B1">
        <w:rPr>
          <w:rFonts w:ascii="Times New Roman" w:eastAsia="Calibri" w:hAnsi="Times New Roman" w:cs="Times New Roman"/>
          <w:b/>
          <w:sz w:val="24"/>
          <w:szCs w:val="24"/>
          <w:u w:val="single"/>
        </w:rPr>
        <w:lastRenderedPageBreak/>
        <w:t xml:space="preserve">BIOLÓGIA-EGÉSZSÉGTAN </w:t>
      </w:r>
    </w:p>
    <w:p w:rsidR="00A135B1" w:rsidRPr="00A135B1" w:rsidRDefault="00A135B1" w:rsidP="00A135B1">
      <w:pPr>
        <w:spacing w:after="0" w:line="240" w:lineRule="auto"/>
        <w:jc w:val="center"/>
        <w:rPr>
          <w:rFonts w:ascii="Times New Roman" w:eastAsia="Calibri" w:hAnsi="Times New Roman" w:cs="Times New Roman"/>
          <w:b/>
          <w:sz w:val="24"/>
          <w:szCs w:val="24"/>
          <w:u w:val="single"/>
        </w:rPr>
      </w:pPr>
      <w:r w:rsidRPr="00A135B1">
        <w:rPr>
          <w:rFonts w:ascii="Times New Roman" w:eastAsia="Calibri" w:hAnsi="Times New Roman" w:cs="Times New Roman"/>
          <w:b/>
          <w:sz w:val="24"/>
          <w:szCs w:val="24"/>
          <w:u w:val="single"/>
        </w:rPr>
        <w:t>8. osztály</w:t>
      </w:r>
    </w:p>
    <w:p w:rsidR="00A135B1" w:rsidRPr="00A135B1" w:rsidRDefault="00A135B1" w:rsidP="00A135B1">
      <w:pPr>
        <w:spacing w:after="0" w:line="240" w:lineRule="auto"/>
        <w:jc w:val="both"/>
        <w:rPr>
          <w:rFonts w:ascii="Times New Roman" w:eastAsia="Calibri" w:hAnsi="Times New Roman" w:cs="Times New Roman"/>
          <w:sz w:val="24"/>
          <w:szCs w:val="24"/>
          <w:u w:val="single"/>
          <w:lang w:val="cs-CZ" w:eastAsia="ar-SA"/>
        </w:rPr>
      </w:pPr>
    </w:p>
    <w:p w:rsidR="00A135B1" w:rsidRPr="00A135B1" w:rsidRDefault="00A135B1" w:rsidP="00A135B1">
      <w:pPr>
        <w:spacing w:after="0" w:line="240" w:lineRule="auto"/>
        <w:jc w:val="both"/>
        <w:rPr>
          <w:rFonts w:ascii="Times New Roman" w:eastAsia="Calibri" w:hAnsi="Times New Roman" w:cs="Times New Roman"/>
          <w:sz w:val="24"/>
          <w:szCs w:val="24"/>
          <w:lang w:eastAsia="ar-SA"/>
        </w:rPr>
      </w:pPr>
      <w:r w:rsidRPr="00A135B1">
        <w:rPr>
          <w:rFonts w:ascii="Times New Roman" w:eastAsia="Calibri" w:hAnsi="Times New Roman" w:cs="Times New Roman"/>
          <w:sz w:val="24"/>
          <w:szCs w:val="24"/>
          <w:lang w:eastAsia="ar-SA"/>
        </w:rPr>
        <w:t>A biológia tanításának célja megismertetni a természeti, gazdasági, valamint a társadalmi folyamatok közötti összefüggéseket, lehetővé tenni, hogy a tanulók a természettudományos jelenségek körében vizsgálódásra törekedjenek.</w:t>
      </w:r>
    </w:p>
    <w:p w:rsidR="00A135B1" w:rsidRPr="00A135B1" w:rsidRDefault="00A135B1" w:rsidP="00A135B1">
      <w:pPr>
        <w:spacing w:after="0" w:line="240" w:lineRule="auto"/>
        <w:jc w:val="both"/>
        <w:rPr>
          <w:rFonts w:ascii="Times New Roman" w:eastAsia="Calibri" w:hAnsi="Times New Roman" w:cs="Times New Roman"/>
          <w:sz w:val="24"/>
          <w:szCs w:val="24"/>
          <w:lang w:eastAsia="ar-SA"/>
        </w:rPr>
      </w:pPr>
      <w:r w:rsidRPr="00A135B1">
        <w:rPr>
          <w:rFonts w:ascii="Times New Roman" w:eastAsia="Calibri" w:hAnsi="Times New Roman" w:cs="Times New Roman"/>
          <w:sz w:val="24"/>
          <w:szCs w:val="24"/>
          <w:lang w:eastAsia="ar-SA"/>
        </w:rPr>
        <w:t>A biológiai ismeretek elsajátítása az enyhén értelmi fogyatékos tanulók esetében azért kiemelt jelentőségű, mert mind a környezet megismeréséhez, mind az önellátó testápoló technikák elsajátításához, mind az egészségük védelmének kialakításához segítséget, tapasztalatszerzési és -megosztási lehetőséget igényelnek. Az emberi test felépítésének, működésének megismerése során tanulják meg értékelni az egészséget, törekvés alakul ki bennük annak megőrzésére, megismerik a káros szokások egészségromboló hatását. Nyitottá válnak a környezettudatos gondolkodás és cselekvés, pl. a veszélyes hulladékok kezelése iránt.</w:t>
      </w:r>
    </w:p>
    <w:p w:rsidR="00A135B1" w:rsidRPr="00A135B1" w:rsidRDefault="00A135B1" w:rsidP="00A135B1">
      <w:pPr>
        <w:spacing w:after="0" w:line="240" w:lineRule="auto"/>
        <w:jc w:val="both"/>
        <w:rPr>
          <w:rFonts w:ascii="Times New Roman" w:eastAsia="Calibri" w:hAnsi="Times New Roman" w:cs="Times New Roman"/>
          <w:sz w:val="24"/>
          <w:szCs w:val="24"/>
          <w:lang w:eastAsia="ar-SA"/>
        </w:rPr>
      </w:pPr>
      <w:r w:rsidRPr="00A135B1">
        <w:rPr>
          <w:rFonts w:ascii="Times New Roman" w:eastAsia="Calibri" w:hAnsi="Times New Roman" w:cs="Times New Roman"/>
          <w:sz w:val="24"/>
          <w:szCs w:val="24"/>
          <w:lang w:eastAsia="ar-SA"/>
        </w:rPr>
        <w:t>A pedagógus feladata az interaktív tanulási technikák kialakításának segítése, a motivációt és az érdeklődést fenntartó tanulásszervezési eljárások alkalmazása.</w:t>
      </w:r>
    </w:p>
    <w:tbl>
      <w:tblPr>
        <w:tblStyle w:val="Rcsostblzat"/>
        <w:tblW w:w="0" w:type="auto"/>
        <w:jc w:val="center"/>
        <w:tblLook w:val="01E0" w:firstRow="1" w:lastRow="1" w:firstColumn="1" w:lastColumn="1" w:noHBand="0" w:noVBand="0"/>
      </w:tblPr>
      <w:tblGrid>
        <w:gridCol w:w="4500"/>
        <w:gridCol w:w="1440"/>
      </w:tblGrid>
      <w:tr w:rsidR="00A135B1" w:rsidRPr="00A135B1" w:rsidTr="00F71689">
        <w:trPr>
          <w:jc w:val="center"/>
        </w:trPr>
        <w:tc>
          <w:tcPr>
            <w:tcW w:w="4500" w:type="dxa"/>
          </w:tcPr>
          <w:p w:rsidR="00A135B1" w:rsidRPr="00A135B1" w:rsidRDefault="00A135B1" w:rsidP="00A135B1">
            <w:pPr>
              <w:rPr>
                <w:b/>
                <w:sz w:val="24"/>
                <w:szCs w:val="24"/>
              </w:rPr>
            </w:pPr>
            <w:r w:rsidRPr="00A135B1">
              <w:rPr>
                <w:b/>
                <w:sz w:val="24"/>
                <w:szCs w:val="24"/>
              </w:rPr>
              <w:t>Tematikai egység</w:t>
            </w:r>
          </w:p>
        </w:tc>
        <w:tc>
          <w:tcPr>
            <w:tcW w:w="1440" w:type="dxa"/>
          </w:tcPr>
          <w:p w:rsidR="00A135B1" w:rsidRPr="00A135B1" w:rsidRDefault="00A135B1" w:rsidP="00A135B1">
            <w:pPr>
              <w:rPr>
                <w:b/>
                <w:sz w:val="24"/>
                <w:szCs w:val="24"/>
              </w:rPr>
            </w:pPr>
            <w:r w:rsidRPr="00A135B1">
              <w:rPr>
                <w:b/>
                <w:sz w:val="24"/>
                <w:szCs w:val="24"/>
              </w:rPr>
              <w:t xml:space="preserve">Óraszám </w:t>
            </w:r>
          </w:p>
        </w:tc>
      </w:tr>
      <w:tr w:rsidR="00A135B1" w:rsidRPr="00A135B1" w:rsidTr="00F71689">
        <w:trPr>
          <w:jc w:val="center"/>
        </w:trPr>
        <w:tc>
          <w:tcPr>
            <w:tcW w:w="4500" w:type="dxa"/>
          </w:tcPr>
          <w:p w:rsidR="00A135B1" w:rsidRPr="00A135B1" w:rsidRDefault="00A135B1" w:rsidP="00A135B1">
            <w:pPr>
              <w:rPr>
                <w:sz w:val="24"/>
                <w:szCs w:val="24"/>
              </w:rPr>
            </w:pPr>
            <w:r w:rsidRPr="00A135B1">
              <w:rPr>
                <w:sz w:val="24"/>
                <w:szCs w:val="24"/>
              </w:rPr>
              <w:t xml:space="preserve">Rendszerek </w:t>
            </w:r>
          </w:p>
        </w:tc>
        <w:tc>
          <w:tcPr>
            <w:tcW w:w="1440" w:type="dxa"/>
          </w:tcPr>
          <w:p w:rsidR="00A135B1" w:rsidRPr="00A135B1" w:rsidRDefault="00A135B1" w:rsidP="00A135B1">
            <w:pPr>
              <w:rPr>
                <w:sz w:val="24"/>
                <w:szCs w:val="24"/>
              </w:rPr>
            </w:pPr>
            <w:r w:rsidRPr="00A135B1">
              <w:rPr>
                <w:sz w:val="24"/>
                <w:szCs w:val="24"/>
              </w:rPr>
              <w:t>2</w:t>
            </w:r>
          </w:p>
        </w:tc>
      </w:tr>
      <w:tr w:rsidR="00A135B1" w:rsidRPr="00A135B1" w:rsidTr="00F71689">
        <w:trPr>
          <w:jc w:val="center"/>
        </w:trPr>
        <w:tc>
          <w:tcPr>
            <w:tcW w:w="4500" w:type="dxa"/>
          </w:tcPr>
          <w:p w:rsidR="00A135B1" w:rsidRPr="00A135B1" w:rsidRDefault="00A135B1" w:rsidP="00A135B1">
            <w:pPr>
              <w:rPr>
                <w:sz w:val="24"/>
                <w:szCs w:val="24"/>
              </w:rPr>
            </w:pPr>
            <w:r w:rsidRPr="00A135B1">
              <w:rPr>
                <w:sz w:val="24"/>
                <w:szCs w:val="24"/>
              </w:rPr>
              <w:t>Felépítés és működés kapcsolata</w:t>
            </w:r>
          </w:p>
        </w:tc>
        <w:tc>
          <w:tcPr>
            <w:tcW w:w="1440" w:type="dxa"/>
          </w:tcPr>
          <w:p w:rsidR="00A135B1" w:rsidRPr="00A135B1" w:rsidRDefault="00A135B1" w:rsidP="00A135B1">
            <w:pPr>
              <w:rPr>
                <w:sz w:val="24"/>
                <w:szCs w:val="24"/>
              </w:rPr>
            </w:pPr>
            <w:r w:rsidRPr="00A135B1">
              <w:rPr>
                <w:sz w:val="24"/>
                <w:szCs w:val="24"/>
              </w:rPr>
              <w:t>2</w:t>
            </w:r>
          </w:p>
        </w:tc>
      </w:tr>
      <w:tr w:rsidR="00A135B1" w:rsidRPr="00A135B1" w:rsidTr="00F71689">
        <w:trPr>
          <w:jc w:val="center"/>
        </w:trPr>
        <w:tc>
          <w:tcPr>
            <w:tcW w:w="4500" w:type="dxa"/>
          </w:tcPr>
          <w:p w:rsidR="00A135B1" w:rsidRPr="00A135B1" w:rsidRDefault="00A135B1" w:rsidP="00A135B1">
            <w:pPr>
              <w:rPr>
                <w:sz w:val="24"/>
                <w:szCs w:val="24"/>
              </w:rPr>
            </w:pPr>
            <w:r w:rsidRPr="00A135B1">
              <w:rPr>
                <w:sz w:val="24"/>
                <w:szCs w:val="24"/>
              </w:rPr>
              <w:t>Állandóság és változás</w:t>
            </w:r>
          </w:p>
        </w:tc>
        <w:tc>
          <w:tcPr>
            <w:tcW w:w="1440" w:type="dxa"/>
          </w:tcPr>
          <w:p w:rsidR="00A135B1" w:rsidRPr="00A135B1" w:rsidRDefault="00A135B1" w:rsidP="00A135B1">
            <w:pPr>
              <w:rPr>
                <w:sz w:val="24"/>
                <w:szCs w:val="24"/>
              </w:rPr>
            </w:pPr>
            <w:r w:rsidRPr="00A135B1">
              <w:rPr>
                <w:sz w:val="24"/>
                <w:szCs w:val="24"/>
              </w:rPr>
              <w:t>16</w:t>
            </w:r>
          </w:p>
        </w:tc>
      </w:tr>
      <w:tr w:rsidR="00A135B1" w:rsidRPr="00A135B1" w:rsidTr="00F71689">
        <w:trPr>
          <w:jc w:val="center"/>
        </w:trPr>
        <w:tc>
          <w:tcPr>
            <w:tcW w:w="4500" w:type="dxa"/>
          </w:tcPr>
          <w:p w:rsidR="00A135B1" w:rsidRPr="00A135B1" w:rsidRDefault="00A135B1" w:rsidP="00A135B1">
            <w:pPr>
              <w:rPr>
                <w:sz w:val="24"/>
                <w:szCs w:val="24"/>
              </w:rPr>
            </w:pPr>
            <w:r w:rsidRPr="00A135B1">
              <w:rPr>
                <w:sz w:val="24"/>
                <w:szCs w:val="24"/>
              </w:rPr>
              <w:t xml:space="preserve">Az ember megismerése </w:t>
            </w:r>
          </w:p>
          <w:p w:rsidR="00A135B1" w:rsidRPr="00A135B1" w:rsidRDefault="00A135B1" w:rsidP="00A135B1">
            <w:pPr>
              <w:rPr>
                <w:sz w:val="24"/>
                <w:szCs w:val="24"/>
              </w:rPr>
            </w:pPr>
            <w:r w:rsidRPr="00A135B1">
              <w:rPr>
                <w:sz w:val="24"/>
                <w:szCs w:val="24"/>
              </w:rPr>
              <w:t>És egészsége</w:t>
            </w:r>
          </w:p>
        </w:tc>
        <w:tc>
          <w:tcPr>
            <w:tcW w:w="1440" w:type="dxa"/>
          </w:tcPr>
          <w:p w:rsidR="00A135B1" w:rsidRPr="00A135B1" w:rsidRDefault="00A135B1" w:rsidP="00A135B1">
            <w:pPr>
              <w:rPr>
                <w:sz w:val="24"/>
                <w:szCs w:val="24"/>
              </w:rPr>
            </w:pPr>
            <w:r w:rsidRPr="00A135B1">
              <w:rPr>
                <w:sz w:val="24"/>
                <w:szCs w:val="24"/>
              </w:rPr>
              <w:t>36</w:t>
            </w:r>
          </w:p>
        </w:tc>
      </w:tr>
      <w:tr w:rsidR="00A135B1" w:rsidRPr="00A135B1" w:rsidTr="00F71689">
        <w:trPr>
          <w:jc w:val="center"/>
        </w:trPr>
        <w:tc>
          <w:tcPr>
            <w:tcW w:w="4500" w:type="dxa"/>
          </w:tcPr>
          <w:p w:rsidR="00A135B1" w:rsidRPr="00A135B1" w:rsidRDefault="00A135B1" w:rsidP="00A135B1">
            <w:pPr>
              <w:rPr>
                <w:sz w:val="24"/>
                <w:szCs w:val="24"/>
              </w:rPr>
            </w:pPr>
            <w:r w:rsidRPr="00A135B1">
              <w:rPr>
                <w:sz w:val="24"/>
                <w:szCs w:val="24"/>
              </w:rPr>
              <w:t>Szabadon felhasználható</w:t>
            </w:r>
          </w:p>
        </w:tc>
        <w:tc>
          <w:tcPr>
            <w:tcW w:w="1440" w:type="dxa"/>
          </w:tcPr>
          <w:p w:rsidR="00A135B1" w:rsidRPr="00A135B1" w:rsidRDefault="00A135B1" w:rsidP="00A135B1">
            <w:pPr>
              <w:rPr>
                <w:sz w:val="24"/>
                <w:szCs w:val="24"/>
              </w:rPr>
            </w:pPr>
            <w:r w:rsidRPr="00A135B1">
              <w:rPr>
                <w:sz w:val="24"/>
                <w:szCs w:val="24"/>
              </w:rPr>
              <w:t>5,5</w:t>
            </w:r>
          </w:p>
        </w:tc>
      </w:tr>
      <w:tr w:rsidR="00A135B1" w:rsidRPr="00A135B1" w:rsidTr="00F71689">
        <w:trPr>
          <w:jc w:val="center"/>
        </w:trPr>
        <w:tc>
          <w:tcPr>
            <w:tcW w:w="4500" w:type="dxa"/>
          </w:tcPr>
          <w:p w:rsidR="00A135B1" w:rsidRPr="00A135B1" w:rsidRDefault="00A135B1" w:rsidP="00A135B1">
            <w:pPr>
              <w:rPr>
                <w:sz w:val="24"/>
                <w:szCs w:val="24"/>
              </w:rPr>
            </w:pPr>
            <w:r w:rsidRPr="00A135B1">
              <w:rPr>
                <w:sz w:val="24"/>
                <w:szCs w:val="24"/>
              </w:rPr>
              <w:t xml:space="preserve">Összesen </w:t>
            </w:r>
          </w:p>
        </w:tc>
        <w:tc>
          <w:tcPr>
            <w:tcW w:w="1440" w:type="dxa"/>
          </w:tcPr>
          <w:p w:rsidR="00A135B1" w:rsidRPr="00A135B1" w:rsidRDefault="00A135B1" w:rsidP="00A135B1">
            <w:pPr>
              <w:rPr>
                <w:sz w:val="24"/>
                <w:szCs w:val="24"/>
              </w:rPr>
            </w:pPr>
            <w:r w:rsidRPr="00A135B1">
              <w:rPr>
                <w:sz w:val="24"/>
                <w:szCs w:val="24"/>
              </w:rPr>
              <w:t>61,5</w:t>
            </w:r>
          </w:p>
        </w:tc>
      </w:tr>
    </w:tbl>
    <w:p w:rsidR="00A135B1" w:rsidRPr="00A135B1" w:rsidRDefault="00A135B1" w:rsidP="00A135B1">
      <w:pPr>
        <w:spacing w:after="0" w:line="240" w:lineRule="auto"/>
        <w:jc w:val="both"/>
        <w:rPr>
          <w:rFonts w:ascii="Times New Roman" w:eastAsia="Calibri" w:hAnsi="Times New Roman" w:cs="Times New Roman"/>
          <w:sz w:val="24"/>
          <w:szCs w:val="24"/>
          <w:lang w:eastAsia="ar-SA"/>
        </w:rPr>
      </w:pPr>
    </w:p>
    <w:p w:rsidR="00A135B1" w:rsidRPr="00A135B1" w:rsidRDefault="00A135B1" w:rsidP="00A135B1">
      <w:pPr>
        <w:spacing w:after="0" w:line="240" w:lineRule="auto"/>
        <w:rPr>
          <w:rFonts w:ascii="Times New Roman" w:eastAsia="Calibri" w:hAnsi="Times New Roman" w:cs="Times New Roman"/>
          <w:sz w:val="24"/>
          <w:szCs w:val="24"/>
        </w:rPr>
      </w:pPr>
    </w:p>
    <w:tbl>
      <w:tblPr>
        <w:tblW w:w="92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7"/>
        <w:gridCol w:w="372"/>
        <w:gridCol w:w="1214"/>
        <w:gridCol w:w="3423"/>
        <w:gridCol w:w="1137"/>
        <w:gridCol w:w="1248"/>
      </w:tblGrid>
      <w:tr w:rsidR="00A135B1" w:rsidRPr="00A135B1" w:rsidTr="00F71689">
        <w:trPr>
          <w:jc w:val="center"/>
        </w:trPr>
        <w:tc>
          <w:tcPr>
            <w:tcW w:w="2209" w:type="dxa"/>
            <w:gridSpan w:val="2"/>
            <w:noWrap/>
            <w:vAlign w:val="center"/>
          </w:tcPr>
          <w:p w:rsidR="00A135B1" w:rsidRPr="00A135B1" w:rsidRDefault="00A135B1" w:rsidP="00A135B1">
            <w:pPr>
              <w:spacing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rPr>
              <w:t xml:space="preserve">Tematikai egység/ Fejlesztési </w:t>
            </w:r>
            <w:r w:rsidRPr="00A135B1">
              <w:rPr>
                <w:rFonts w:ascii="Times New Roman" w:eastAsia="Calibri" w:hAnsi="Times New Roman" w:cs="Times New Roman"/>
                <w:b/>
                <w:sz w:val="24"/>
                <w:szCs w:val="24"/>
                <w:lang w:val="cs-CZ"/>
              </w:rPr>
              <w:t>cél</w:t>
            </w:r>
          </w:p>
        </w:tc>
        <w:tc>
          <w:tcPr>
            <w:tcW w:w="5774" w:type="dxa"/>
            <w:gridSpan w:val="3"/>
            <w:noWrap/>
            <w:vAlign w:val="center"/>
          </w:tcPr>
          <w:p w:rsidR="00A135B1" w:rsidRPr="00A135B1" w:rsidRDefault="00A135B1" w:rsidP="00A135B1">
            <w:pPr>
              <w:spacing w:before="120"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lang w:val="cs-CZ"/>
              </w:rPr>
              <w:t>Rendszerek</w:t>
            </w:r>
          </w:p>
        </w:tc>
        <w:tc>
          <w:tcPr>
            <w:tcW w:w="1248" w:type="dxa"/>
            <w:noWrap/>
            <w:vAlign w:val="center"/>
          </w:tcPr>
          <w:p w:rsidR="00A135B1" w:rsidRPr="00A135B1" w:rsidRDefault="00A135B1" w:rsidP="00A135B1">
            <w:pPr>
              <w:spacing w:before="120"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lang w:val="cs-CZ"/>
              </w:rPr>
              <w:t>Órakeret</w:t>
            </w:r>
            <w:r w:rsidRPr="00A135B1">
              <w:rPr>
                <w:rFonts w:ascii="Times New Roman" w:eastAsia="Calibri" w:hAnsi="Times New Roman" w:cs="Times New Roman"/>
                <w:b/>
                <w:sz w:val="24"/>
                <w:szCs w:val="24"/>
              </w:rPr>
              <w:t xml:space="preserve"> 2 óra</w:t>
            </w:r>
          </w:p>
        </w:tc>
      </w:tr>
      <w:tr w:rsidR="00A135B1" w:rsidRPr="00A135B1" w:rsidTr="00F71689">
        <w:trPr>
          <w:jc w:val="center"/>
        </w:trPr>
        <w:tc>
          <w:tcPr>
            <w:tcW w:w="2209" w:type="dxa"/>
            <w:gridSpan w:val="2"/>
            <w:noWrap/>
            <w:vAlign w:val="center"/>
          </w:tcPr>
          <w:p w:rsidR="00A135B1" w:rsidRPr="00A135B1" w:rsidRDefault="00A135B1" w:rsidP="00A135B1">
            <w:pPr>
              <w:spacing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rPr>
              <w:t>Előzetes tudás</w:t>
            </w:r>
          </w:p>
        </w:tc>
        <w:tc>
          <w:tcPr>
            <w:tcW w:w="7022" w:type="dxa"/>
            <w:gridSpan w:val="4"/>
            <w:noWrap/>
            <w:vAlign w:val="center"/>
          </w:tcPr>
          <w:p w:rsidR="00A135B1" w:rsidRPr="00A135B1" w:rsidRDefault="00A135B1" w:rsidP="00A135B1">
            <w:pPr>
              <w:spacing w:before="120" w:after="0" w:line="240" w:lineRule="auto"/>
              <w:jc w:val="both"/>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Életközösségek működése. </w:t>
            </w:r>
          </w:p>
        </w:tc>
      </w:tr>
      <w:tr w:rsidR="00A135B1" w:rsidRPr="00A135B1" w:rsidTr="00F71689">
        <w:trPr>
          <w:jc w:val="center"/>
        </w:trPr>
        <w:tc>
          <w:tcPr>
            <w:tcW w:w="2209" w:type="dxa"/>
            <w:gridSpan w:val="2"/>
            <w:noWrap/>
            <w:vAlign w:val="center"/>
          </w:tcPr>
          <w:p w:rsidR="00A135B1" w:rsidRPr="00A135B1" w:rsidRDefault="00A135B1" w:rsidP="00A135B1">
            <w:pPr>
              <w:spacing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rPr>
              <w:t>A tematikai egység nevelési-fejlesztési céljai</w:t>
            </w:r>
          </w:p>
        </w:tc>
        <w:tc>
          <w:tcPr>
            <w:tcW w:w="7022" w:type="dxa"/>
            <w:gridSpan w:val="4"/>
            <w:noWrap/>
            <w:vAlign w:val="center"/>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Térbeli, időbeli tájékozódás képességének erősítése. A kommunikációs képesség, analizáló, szintetizáló képesség, kauzális gondolkodás fejlesztése. Finommotorika fejlesztése. Hálózatok az élővilágban: összefüggések felfedezése, önálló információszerzés, együttes munkában részvétel. </w:t>
            </w:r>
          </w:p>
        </w:tc>
      </w:tr>
      <w:tr w:rsidR="00A135B1" w:rsidRPr="00A135B1" w:rsidTr="00F71689">
        <w:trPr>
          <w:jc w:val="center"/>
        </w:trPr>
        <w:tc>
          <w:tcPr>
            <w:tcW w:w="3423" w:type="dxa"/>
            <w:gridSpan w:val="3"/>
            <w:tcBorders>
              <w:bottom w:val="single" w:sz="4" w:space="0" w:color="auto"/>
            </w:tcBorders>
            <w:noWrap/>
            <w:vAlign w:val="center"/>
          </w:tcPr>
          <w:p w:rsidR="00A135B1" w:rsidRPr="00A135B1" w:rsidRDefault="00A135B1" w:rsidP="00A135B1">
            <w:pPr>
              <w:spacing w:before="120"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rPr>
              <w:t>Ismeretek</w:t>
            </w:r>
          </w:p>
        </w:tc>
        <w:tc>
          <w:tcPr>
            <w:tcW w:w="3423" w:type="dxa"/>
            <w:tcBorders>
              <w:bottom w:val="single" w:sz="4" w:space="0" w:color="auto"/>
            </w:tcBorders>
            <w:noWrap/>
            <w:vAlign w:val="center"/>
          </w:tcPr>
          <w:p w:rsidR="00A135B1" w:rsidRPr="00A135B1" w:rsidRDefault="00A135B1" w:rsidP="00A135B1">
            <w:pPr>
              <w:spacing w:before="120"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rPr>
              <w:t>Fejlesztési követelmények</w:t>
            </w:r>
          </w:p>
        </w:tc>
        <w:tc>
          <w:tcPr>
            <w:tcW w:w="2385" w:type="dxa"/>
            <w:gridSpan w:val="2"/>
            <w:tcBorders>
              <w:bottom w:val="single" w:sz="4" w:space="0" w:color="auto"/>
            </w:tcBorders>
            <w:noWrap/>
            <w:vAlign w:val="center"/>
          </w:tcPr>
          <w:p w:rsidR="00A135B1" w:rsidRPr="00A135B1" w:rsidRDefault="00A135B1" w:rsidP="00A135B1">
            <w:pPr>
              <w:spacing w:before="120" w:after="0" w:line="240" w:lineRule="auto"/>
              <w:jc w:val="center"/>
              <w:rPr>
                <w:rFonts w:ascii="Times New Roman" w:eastAsia="Calibri" w:hAnsi="Times New Roman" w:cs="Times New Roman"/>
                <w:sz w:val="24"/>
                <w:szCs w:val="24"/>
              </w:rPr>
            </w:pPr>
            <w:r w:rsidRPr="00A135B1">
              <w:rPr>
                <w:rFonts w:ascii="Times New Roman" w:eastAsia="Calibri" w:hAnsi="Times New Roman" w:cs="Times New Roman"/>
                <w:b/>
                <w:sz w:val="24"/>
                <w:szCs w:val="24"/>
                <w:lang w:val="cs-CZ"/>
              </w:rPr>
              <w:t>Kapcsolódási</w:t>
            </w:r>
            <w:r w:rsidRPr="00A135B1">
              <w:rPr>
                <w:rFonts w:ascii="Times New Roman" w:eastAsia="Calibri" w:hAnsi="Times New Roman" w:cs="Times New Roman"/>
                <w:b/>
                <w:sz w:val="24"/>
                <w:szCs w:val="24"/>
              </w:rPr>
              <w:t xml:space="preserve"> pontok</w:t>
            </w:r>
          </w:p>
        </w:tc>
      </w:tr>
      <w:tr w:rsidR="00A135B1" w:rsidRPr="00A135B1" w:rsidTr="00F71689">
        <w:trPr>
          <w:jc w:val="center"/>
        </w:trPr>
        <w:tc>
          <w:tcPr>
            <w:tcW w:w="3423" w:type="dxa"/>
            <w:gridSpan w:val="3"/>
            <w:tcBorders>
              <w:top w:val="single" w:sz="4" w:space="0" w:color="auto"/>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Az </w:t>
            </w:r>
            <w:r w:rsidRPr="00A135B1">
              <w:rPr>
                <w:rFonts w:ascii="Times New Roman" w:eastAsia="Calibri" w:hAnsi="Times New Roman" w:cs="Times New Roman"/>
                <w:sz w:val="24"/>
                <w:szCs w:val="24"/>
                <w:lang w:val="cs-CZ"/>
              </w:rPr>
              <w:t>élővilág</w:t>
            </w:r>
            <w:r w:rsidRPr="00A135B1">
              <w:rPr>
                <w:rFonts w:ascii="Times New Roman" w:eastAsia="Calibri" w:hAnsi="Times New Roman" w:cs="Times New Roman"/>
                <w:sz w:val="24"/>
                <w:szCs w:val="24"/>
              </w:rPr>
              <w:t xml:space="preserve"> törzsfejlődésének időskálája, jelentősebb eseményei.</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(Földtörténet – első élőlények megjelenése).</w:t>
            </w:r>
          </w:p>
        </w:tc>
        <w:tc>
          <w:tcPr>
            <w:tcW w:w="3423" w:type="dxa"/>
            <w:tcBorders>
              <w:top w:val="single" w:sz="4" w:space="0" w:color="auto"/>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A </w:t>
            </w:r>
            <w:r w:rsidRPr="00A135B1">
              <w:rPr>
                <w:rFonts w:ascii="Times New Roman" w:eastAsia="Calibri" w:hAnsi="Times New Roman" w:cs="Times New Roman"/>
                <w:sz w:val="24"/>
                <w:szCs w:val="24"/>
                <w:lang w:val="cs-CZ"/>
              </w:rPr>
              <w:t>törzsfejlődés</w:t>
            </w:r>
            <w:r w:rsidRPr="00A135B1">
              <w:rPr>
                <w:rFonts w:ascii="Times New Roman" w:eastAsia="Calibri" w:hAnsi="Times New Roman" w:cs="Times New Roman"/>
                <w:sz w:val="24"/>
                <w:szCs w:val="24"/>
              </w:rPr>
              <w:t xml:space="preserve"> időskálájának ábraelemzése.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A földtörténeti eseményekről szemléltető filmek megtekintése, animációk elemzése.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Grafikonértelmezés.</w:t>
            </w:r>
          </w:p>
        </w:tc>
        <w:tc>
          <w:tcPr>
            <w:tcW w:w="2385" w:type="dxa"/>
            <w:gridSpan w:val="2"/>
            <w:tcBorders>
              <w:top w:val="single" w:sz="4" w:space="0" w:color="auto"/>
              <w:bottom w:val="single" w:sz="4" w:space="0" w:color="auto"/>
            </w:tcBorders>
            <w:noWrap/>
          </w:tcPr>
          <w:p w:rsidR="00A135B1" w:rsidRPr="00A135B1" w:rsidRDefault="00A135B1" w:rsidP="00A135B1">
            <w:pPr>
              <w:spacing w:after="0" w:line="240" w:lineRule="auto"/>
              <w:rPr>
                <w:rFonts w:ascii="Times New Roman" w:eastAsia="Calibri" w:hAnsi="Times New Roman" w:cs="Times New Roman"/>
                <w:sz w:val="24"/>
                <w:szCs w:val="24"/>
              </w:rPr>
            </w:pPr>
          </w:p>
        </w:tc>
      </w:tr>
      <w:tr w:rsidR="00A135B1" w:rsidRPr="00A135B1" w:rsidTr="00F71689">
        <w:trPr>
          <w:jc w:val="center"/>
        </w:trPr>
        <w:tc>
          <w:tcPr>
            <w:tcW w:w="3423" w:type="dxa"/>
            <w:gridSpan w:val="3"/>
            <w:tcBorders>
              <w:top w:val="single" w:sz="4" w:space="0" w:color="auto"/>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A biológiai óra fogalma, példái (az élő szervezetek belső szabályozottsága, ciklikusság öröklött és tanult megnyilvánulásai). </w:t>
            </w:r>
          </w:p>
        </w:tc>
        <w:tc>
          <w:tcPr>
            <w:tcW w:w="3423" w:type="dxa"/>
            <w:tcBorders>
              <w:top w:val="single" w:sz="4" w:space="0" w:color="auto"/>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Példák </w:t>
            </w:r>
            <w:r w:rsidRPr="00A135B1">
              <w:rPr>
                <w:rFonts w:ascii="Times New Roman" w:eastAsia="Calibri" w:hAnsi="Times New Roman" w:cs="Times New Roman"/>
                <w:sz w:val="24"/>
                <w:szCs w:val="24"/>
                <w:lang w:val="cs-CZ"/>
              </w:rPr>
              <w:t>gyűjtése</w:t>
            </w:r>
            <w:r w:rsidRPr="00A135B1">
              <w:rPr>
                <w:rFonts w:ascii="Times New Roman" w:eastAsia="Calibri" w:hAnsi="Times New Roman" w:cs="Times New Roman"/>
                <w:sz w:val="24"/>
                <w:szCs w:val="24"/>
              </w:rPr>
              <w:t xml:space="preserve"> az emberek és az állatok életéből (életkori szakaszok és a kapcsolódó biológiai történések). </w:t>
            </w:r>
          </w:p>
        </w:tc>
        <w:tc>
          <w:tcPr>
            <w:tcW w:w="2385" w:type="dxa"/>
            <w:gridSpan w:val="2"/>
            <w:tcBorders>
              <w:top w:val="single" w:sz="4" w:space="0" w:color="auto"/>
              <w:bottom w:val="single" w:sz="4" w:space="0" w:color="auto"/>
            </w:tcBorders>
            <w:noWrap/>
          </w:tcPr>
          <w:p w:rsidR="00A135B1" w:rsidRPr="00A135B1" w:rsidRDefault="00A135B1" w:rsidP="00A135B1">
            <w:pPr>
              <w:spacing w:after="0" w:line="240" w:lineRule="auto"/>
              <w:rPr>
                <w:rFonts w:ascii="Times New Roman" w:eastAsia="Calibri" w:hAnsi="Times New Roman" w:cs="Times New Roman"/>
                <w:sz w:val="24"/>
                <w:szCs w:val="24"/>
              </w:rPr>
            </w:pPr>
          </w:p>
        </w:tc>
      </w:tr>
      <w:tr w:rsidR="00A135B1" w:rsidRPr="00A135B1" w:rsidTr="00F71689">
        <w:trPr>
          <w:jc w:val="center"/>
        </w:trPr>
        <w:tc>
          <w:tcPr>
            <w:tcW w:w="3423" w:type="dxa"/>
            <w:gridSpan w:val="3"/>
            <w:tcBorders>
              <w:top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i/>
                <w:sz w:val="24"/>
                <w:szCs w:val="24"/>
              </w:rPr>
            </w:pPr>
            <w:r w:rsidRPr="00A135B1">
              <w:rPr>
                <w:rFonts w:ascii="Times New Roman" w:eastAsia="Calibri" w:hAnsi="Times New Roman" w:cs="Times New Roman"/>
                <w:i/>
                <w:sz w:val="24"/>
                <w:szCs w:val="24"/>
              </w:rPr>
              <w:t xml:space="preserve">Rendszer, </w:t>
            </w:r>
            <w:r w:rsidRPr="00A135B1">
              <w:rPr>
                <w:rFonts w:ascii="Times New Roman" w:eastAsia="Calibri" w:hAnsi="Times New Roman" w:cs="Times New Roman"/>
                <w:i/>
                <w:sz w:val="24"/>
                <w:szCs w:val="24"/>
                <w:lang w:val="cs-CZ"/>
              </w:rPr>
              <w:t>rendszer</w:t>
            </w:r>
            <w:r w:rsidRPr="00A135B1">
              <w:rPr>
                <w:rFonts w:ascii="Times New Roman" w:eastAsia="Calibri" w:hAnsi="Times New Roman" w:cs="Times New Roman"/>
                <w:i/>
                <w:sz w:val="24"/>
                <w:szCs w:val="24"/>
              </w:rPr>
              <w:t xml:space="preserve"> és környezete</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A sejt, a szervezet és az </w:t>
            </w:r>
            <w:r w:rsidRPr="00A135B1">
              <w:rPr>
                <w:rFonts w:ascii="Times New Roman" w:eastAsia="Calibri" w:hAnsi="Times New Roman" w:cs="Times New Roman"/>
                <w:sz w:val="24"/>
                <w:szCs w:val="24"/>
              </w:rPr>
              <w:lastRenderedPageBreak/>
              <w:t xml:space="preserve">életközösség, mint rendszer (elemek és kapcsolatok). </w:t>
            </w:r>
          </w:p>
        </w:tc>
        <w:tc>
          <w:tcPr>
            <w:tcW w:w="3423" w:type="dxa"/>
            <w:tcBorders>
              <w:top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lastRenderedPageBreak/>
              <w:t xml:space="preserve">Ábrák, képek, modellek, makettek összeállítása (puzzle).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lastRenderedPageBreak/>
              <w:t xml:space="preserve">Rész-egész kapcsolatának, szerepének megértése elemi szinten. </w:t>
            </w:r>
          </w:p>
        </w:tc>
        <w:tc>
          <w:tcPr>
            <w:tcW w:w="2385" w:type="dxa"/>
            <w:gridSpan w:val="2"/>
            <w:tcBorders>
              <w:top w:val="single" w:sz="4" w:space="0" w:color="auto"/>
            </w:tcBorders>
            <w:noWrap/>
          </w:tcPr>
          <w:p w:rsidR="00A135B1" w:rsidRPr="00A135B1" w:rsidRDefault="00A135B1" w:rsidP="00A135B1">
            <w:pPr>
              <w:spacing w:after="0" w:line="240" w:lineRule="auto"/>
              <w:rPr>
                <w:rFonts w:ascii="Times New Roman" w:eastAsia="Calibri" w:hAnsi="Times New Roman" w:cs="Times New Roman"/>
                <w:sz w:val="24"/>
                <w:szCs w:val="24"/>
              </w:rPr>
            </w:pPr>
          </w:p>
        </w:tc>
      </w:tr>
      <w:tr w:rsidR="00A135B1" w:rsidRPr="00A135B1" w:rsidTr="00F71689">
        <w:trPr>
          <w:jc w:val="center"/>
        </w:trPr>
        <w:tc>
          <w:tcPr>
            <w:tcW w:w="3423" w:type="dxa"/>
            <w:gridSpan w:val="3"/>
            <w:tcBorders>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A környezet </w:t>
            </w:r>
            <w:r w:rsidRPr="00A135B1">
              <w:rPr>
                <w:rFonts w:ascii="Times New Roman" w:eastAsia="Calibri" w:hAnsi="Times New Roman" w:cs="Times New Roman"/>
                <w:sz w:val="24"/>
                <w:szCs w:val="24"/>
                <w:lang w:val="cs-CZ"/>
              </w:rPr>
              <w:t>fogalma</w:t>
            </w:r>
            <w:r w:rsidRPr="00A135B1">
              <w:rPr>
                <w:rFonts w:ascii="Times New Roman" w:eastAsia="Calibri" w:hAnsi="Times New Roman" w:cs="Times New Roman"/>
                <w:sz w:val="24"/>
                <w:szCs w:val="24"/>
              </w:rPr>
              <w:t xml:space="preserve">, a rendszer és környezet kapcsolata, biológiai értelmezése a sejt, egyed, életközösség és a bioszféra szintjén. </w:t>
            </w:r>
          </w:p>
        </w:tc>
        <w:tc>
          <w:tcPr>
            <w:tcW w:w="3423" w:type="dxa"/>
            <w:tcBorders>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Az élőlények, élettelen összetevők válogatása, rendezése, csoportosítása adott szempontok szerint.</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Szűkebb, tágabb kapcsolatrendszerek összefüggésének felismerése, az alá-fölérendeltség viszonyainak értelmezése. </w:t>
            </w:r>
          </w:p>
        </w:tc>
        <w:tc>
          <w:tcPr>
            <w:tcW w:w="2385" w:type="dxa"/>
            <w:gridSpan w:val="2"/>
            <w:tcBorders>
              <w:bottom w:val="single" w:sz="4" w:space="0" w:color="auto"/>
            </w:tcBorders>
            <w:noWrap/>
          </w:tcPr>
          <w:p w:rsidR="00A135B1" w:rsidRPr="00A135B1" w:rsidRDefault="00A135B1" w:rsidP="00A135B1">
            <w:pPr>
              <w:spacing w:after="0" w:line="240" w:lineRule="auto"/>
              <w:rPr>
                <w:rFonts w:ascii="Times New Roman" w:eastAsia="Calibri" w:hAnsi="Times New Roman" w:cs="Times New Roman"/>
                <w:sz w:val="24"/>
                <w:szCs w:val="24"/>
              </w:rPr>
            </w:pPr>
          </w:p>
        </w:tc>
      </w:tr>
      <w:tr w:rsidR="00A135B1" w:rsidRPr="00A135B1" w:rsidTr="00F71689">
        <w:trPr>
          <w:jc w:val="center"/>
        </w:trPr>
        <w:tc>
          <w:tcPr>
            <w:tcW w:w="3423" w:type="dxa"/>
            <w:gridSpan w:val="3"/>
            <w:tcBorders>
              <w:top w:val="single" w:sz="4" w:space="0" w:color="auto"/>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A természetföldrajzi </w:t>
            </w:r>
            <w:r w:rsidRPr="00A135B1">
              <w:rPr>
                <w:rFonts w:ascii="Times New Roman" w:eastAsia="Calibri" w:hAnsi="Times New Roman" w:cs="Times New Roman"/>
                <w:sz w:val="24"/>
                <w:szCs w:val="24"/>
                <w:lang w:val="cs-CZ"/>
              </w:rPr>
              <w:t>környezet</w:t>
            </w:r>
            <w:r w:rsidRPr="00A135B1">
              <w:rPr>
                <w:rFonts w:ascii="Times New Roman" w:eastAsia="Calibri" w:hAnsi="Times New Roman" w:cs="Times New Roman"/>
                <w:sz w:val="24"/>
                <w:szCs w:val="24"/>
              </w:rPr>
              <w:t xml:space="preserve"> és az élővilág összefüggései.</w:t>
            </w:r>
          </w:p>
        </w:tc>
        <w:tc>
          <w:tcPr>
            <w:tcW w:w="3423" w:type="dxa"/>
            <w:tcBorders>
              <w:top w:val="single" w:sz="4" w:space="0" w:color="auto"/>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Példák keresése az </w:t>
            </w:r>
            <w:r w:rsidRPr="00A135B1">
              <w:rPr>
                <w:rFonts w:ascii="Times New Roman" w:eastAsia="Calibri" w:hAnsi="Times New Roman" w:cs="Times New Roman"/>
                <w:sz w:val="24"/>
                <w:szCs w:val="24"/>
                <w:lang w:val="cs-CZ"/>
              </w:rPr>
              <w:t>élőlények</w:t>
            </w:r>
            <w:r w:rsidRPr="00A135B1">
              <w:rPr>
                <w:rFonts w:ascii="Times New Roman" w:eastAsia="Calibri" w:hAnsi="Times New Roman" w:cs="Times New Roman"/>
                <w:sz w:val="24"/>
                <w:szCs w:val="24"/>
              </w:rPr>
              <w:t xml:space="preserve"> alkalmazkodására a természetföldrajzi környezethez. </w:t>
            </w:r>
          </w:p>
        </w:tc>
        <w:tc>
          <w:tcPr>
            <w:tcW w:w="2385" w:type="dxa"/>
            <w:gridSpan w:val="2"/>
            <w:tcBorders>
              <w:top w:val="single" w:sz="4" w:space="0" w:color="auto"/>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i/>
                <w:sz w:val="24"/>
                <w:szCs w:val="24"/>
                <w:lang w:val="cs-CZ"/>
              </w:rPr>
              <w:t>Földrajz</w:t>
            </w:r>
            <w:r w:rsidRPr="00A135B1">
              <w:rPr>
                <w:rFonts w:ascii="Times New Roman" w:eastAsia="Calibri" w:hAnsi="Times New Roman" w:cs="Times New Roman"/>
                <w:i/>
                <w:sz w:val="24"/>
                <w:szCs w:val="24"/>
              </w:rPr>
              <w:t xml:space="preserve">: </w:t>
            </w:r>
            <w:r w:rsidRPr="00A135B1">
              <w:rPr>
                <w:rFonts w:ascii="Times New Roman" w:eastAsia="Calibri" w:hAnsi="Times New Roman" w:cs="Times New Roman"/>
                <w:sz w:val="24"/>
                <w:szCs w:val="24"/>
              </w:rPr>
              <w:t xml:space="preserve">A Föld. </w:t>
            </w:r>
          </w:p>
        </w:tc>
      </w:tr>
      <w:tr w:rsidR="00A135B1" w:rsidRPr="00A135B1" w:rsidTr="00F71689">
        <w:tblPrEx>
          <w:tblBorders>
            <w:top w:val="none" w:sz="0" w:space="0" w:color="auto"/>
          </w:tblBorders>
        </w:tblPrEx>
        <w:trPr>
          <w:jc w:val="center"/>
        </w:trPr>
        <w:tc>
          <w:tcPr>
            <w:tcW w:w="1837" w:type="dxa"/>
            <w:noWrap/>
            <w:vAlign w:val="center"/>
          </w:tcPr>
          <w:p w:rsidR="00A135B1" w:rsidRPr="00A135B1" w:rsidRDefault="00A135B1" w:rsidP="00A135B1">
            <w:pPr>
              <w:spacing w:before="120"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lang w:val="cs-CZ"/>
              </w:rPr>
              <w:t>Kulcsfogalmak</w:t>
            </w:r>
            <w:r w:rsidRPr="00A135B1">
              <w:rPr>
                <w:rFonts w:ascii="Times New Roman" w:eastAsia="Calibri" w:hAnsi="Times New Roman" w:cs="Times New Roman"/>
                <w:b/>
                <w:sz w:val="24"/>
                <w:szCs w:val="24"/>
              </w:rPr>
              <w:t>/ fogalmak</w:t>
            </w:r>
          </w:p>
        </w:tc>
        <w:tc>
          <w:tcPr>
            <w:tcW w:w="7394" w:type="dxa"/>
            <w:gridSpan w:val="5"/>
            <w:noWrap/>
            <w:vAlign w:val="center"/>
          </w:tcPr>
          <w:p w:rsidR="00A135B1" w:rsidRPr="00A135B1" w:rsidRDefault="00A135B1" w:rsidP="00A135B1">
            <w:pPr>
              <w:widowControl w:val="0"/>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Méretskála, szerveződési szint, </w:t>
            </w:r>
            <w:r w:rsidRPr="00A135B1">
              <w:rPr>
                <w:rFonts w:ascii="Times New Roman" w:eastAsia="Calibri" w:hAnsi="Times New Roman" w:cs="Times New Roman"/>
                <w:sz w:val="24"/>
                <w:szCs w:val="24"/>
                <w:lang w:val="cs-CZ"/>
              </w:rPr>
              <w:t>földtörténeti</w:t>
            </w:r>
            <w:r w:rsidRPr="00A135B1">
              <w:rPr>
                <w:rFonts w:ascii="Times New Roman" w:eastAsia="Calibri" w:hAnsi="Times New Roman" w:cs="Times New Roman"/>
                <w:sz w:val="24"/>
                <w:szCs w:val="24"/>
              </w:rPr>
              <w:t xml:space="preserve"> kor, sejt, egyed, szervezet, életközösség, biológiai hálózat. </w:t>
            </w:r>
          </w:p>
        </w:tc>
      </w:tr>
    </w:tbl>
    <w:p w:rsidR="00A135B1" w:rsidRPr="00A135B1" w:rsidRDefault="00A135B1" w:rsidP="00A135B1">
      <w:pPr>
        <w:spacing w:after="0" w:line="240" w:lineRule="auto"/>
        <w:rPr>
          <w:rFonts w:ascii="Times New Roman" w:eastAsia="Calibri" w:hAnsi="Times New Roman" w:cs="Times New Roman"/>
          <w:sz w:val="24"/>
          <w:szCs w:val="24"/>
        </w:rPr>
      </w:pPr>
    </w:p>
    <w:tbl>
      <w:tblPr>
        <w:tblW w:w="92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09"/>
        <w:gridCol w:w="1214"/>
        <w:gridCol w:w="3423"/>
        <w:gridCol w:w="1137"/>
        <w:gridCol w:w="1248"/>
      </w:tblGrid>
      <w:tr w:rsidR="00A135B1" w:rsidRPr="00A135B1" w:rsidTr="00F71689">
        <w:trPr>
          <w:jc w:val="center"/>
        </w:trPr>
        <w:tc>
          <w:tcPr>
            <w:tcW w:w="2209" w:type="dxa"/>
            <w:noWrap/>
            <w:vAlign w:val="center"/>
          </w:tcPr>
          <w:p w:rsidR="00A135B1" w:rsidRPr="00A135B1" w:rsidRDefault="00A135B1" w:rsidP="00A135B1">
            <w:pPr>
              <w:spacing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rPr>
              <w:t xml:space="preserve">Tematikai egység/ Fejlesztési </w:t>
            </w:r>
            <w:r w:rsidRPr="00A135B1">
              <w:rPr>
                <w:rFonts w:ascii="Times New Roman" w:eastAsia="Calibri" w:hAnsi="Times New Roman" w:cs="Times New Roman"/>
                <w:b/>
                <w:sz w:val="24"/>
                <w:szCs w:val="24"/>
                <w:lang w:val="cs-CZ"/>
              </w:rPr>
              <w:t>cél</w:t>
            </w:r>
          </w:p>
        </w:tc>
        <w:tc>
          <w:tcPr>
            <w:tcW w:w="5774" w:type="dxa"/>
            <w:gridSpan w:val="3"/>
            <w:noWrap/>
            <w:vAlign w:val="center"/>
          </w:tcPr>
          <w:p w:rsidR="00A135B1" w:rsidRPr="00A135B1" w:rsidRDefault="00A135B1" w:rsidP="00A135B1">
            <w:pPr>
              <w:spacing w:before="120"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lang w:val="cs-CZ"/>
              </w:rPr>
              <w:t>Rendszerek</w:t>
            </w:r>
          </w:p>
        </w:tc>
        <w:tc>
          <w:tcPr>
            <w:tcW w:w="1248" w:type="dxa"/>
            <w:noWrap/>
            <w:vAlign w:val="center"/>
          </w:tcPr>
          <w:p w:rsidR="00A135B1" w:rsidRPr="00A135B1" w:rsidRDefault="00A135B1" w:rsidP="00A135B1">
            <w:pPr>
              <w:spacing w:before="120"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lang w:val="cs-CZ"/>
              </w:rPr>
              <w:t>Órakeret</w:t>
            </w:r>
            <w:r w:rsidRPr="00A135B1">
              <w:rPr>
                <w:rFonts w:ascii="Times New Roman" w:eastAsia="Calibri" w:hAnsi="Times New Roman" w:cs="Times New Roman"/>
                <w:b/>
                <w:sz w:val="24"/>
                <w:szCs w:val="24"/>
              </w:rPr>
              <w:t xml:space="preserve"> 2 óra</w:t>
            </w:r>
          </w:p>
        </w:tc>
      </w:tr>
      <w:tr w:rsidR="00A135B1" w:rsidRPr="00A135B1" w:rsidTr="00F71689">
        <w:trPr>
          <w:jc w:val="center"/>
        </w:trPr>
        <w:tc>
          <w:tcPr>
            <w:tcW w:w="2209" w:type="dxa"/>
            <w:noWrap/>
            <w:vAlign w:val="center"/>
          </w:tcPr>
          <w:p w:rsidR="00A135B1" w:rsidRPr="00A135B1" w:rsidRDefault="00A135B1" w:rsidP="00A135B1">
            <w:pPr>
              <w:spacing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rPr>
              <w:t>Előzetes tudás</w:t>
            </w:r>
          </w:p>
        </w:tc>
        <w:tc>
          <w:tcPr>
            <w:tcW w:w="7022" w:type="dxa"/>
            <w:gridSpan w:val="4"/>
            <w:noWrap/>
            <w:vAlign w:val="center"/>
          </w:tcPr>
          <w:p w:rsidR="00A135B1" w:rsidRPr="00A135B1" w:rsidRDefault="00A135B1" w:rsidP="00A135B1">
            <w:pPr>
              <w:spacing w:before="120" w:after="0" w:line="240" w:lineRule="auto"/>
              <w:jc w:val="both"/>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Életközösségek működése. </w:t>
            </w:r>
          </w:p>
        </w:tc>
      </w:tr>
      <w:tr w:rsidR="00A135B1" w:rsidRPr="00A135B1" w:rsidTr="00F71689">
        <w:trPr>
          <w:jc w:val="center"/>
        </w:trPr>
        <w:tc>
          <w:tcPr>
            <w:tcW w:w="2209" w:type="dxa"/>
            <w:noWrap/>
            <w:vAlign w:val="center"/>
          </w:tcPr>
          <w:p w:rsidR="00A135B1" w:rsidRPr="00A135B1" w:rsidRDefault="00A135B1" w:rsidP="00A135B1">
            <w:pPr>
              <w:spacing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rPr>
              <w:t>A tematikai egység nevelési-fejlesztési céljai</w:t>
            </w:r>
          </w:p>
        </w:tc>
        <w:tc>
          <w:tcPr>
            <w:tcW w:w="7022" w:type="dxa"/>
            <w:gridSpan w:val="4"/>
            <w:noWrap/>
            <w:vAlign w:val="center"/>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Térbeli, időbeli tájékozódás képességének erősítése. A kommunikációs képesség, analizáló, szintetizáló képesség, kauzális gondolkodás fejlesztése. Finommotorika fejlesztése. Hálózatok az élővilágban: összefüggések felfedezése, önálló információszerzés, együttes munkában részvétel. </w:t>
            </w:r>
          </w:p>
        </w:tc>
      </w:tr>
      <w:tr w:rsidR="00A135B1" w:rsidRPr="00A135B1" w:rsidTr="00F71689">
        <w:trPr>
          <w:jc w:val="center"/>
        </w:trPr>
        <w:tc>
          <w:tcPr>
            <w:tcW w:w="3423" w:type="dxa"/>
            <w:gridSpan w:val="2"/>
            <w:tcBorders>
              <w:bottom w:val="single" w:sz="4" w:space="0" w:color="auto"/>
            </w:tcBorders>
            <w:noWrap/>
            <w:vAlign w:val="center"/>
          </w:tcPr>
          <w:p w:rsidR="00A135B1" w:rsidRPr="00A135B1" w:rsidRDefault="00A135B1" w:rsidP="00A135B1">
            <w:pPr>
              <w:spacing w:before="120"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rPr>
              <w:t>Ismeretek</w:t>
            </w:r>
          </w:p>
        </w:tc>
        <w:tc>
          <w:tcPr>
            <w:tcW w:w="3423" w:type="dxa"/>
            <w:tcBorders>
              <w:bottom w:val="single" w:sz="4" w:space="0" w:color="auto"/>
            </w:tcBorders>
            <w:noWrap/>
            <w:vAlign w:val="center"/>
          </w:tcPr>
          <w:p w:rsidR="00A135B1" w:rsidRPr="00A135B1" w:rsidRDefault="00A135B1" w:rsidP="00A135B1">
            <w:pPr>
              <w:spacing w:before="120"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rPr>
              <w:t>Fejlesztési követelmények</w:t>
            </w:r>
          </w:p>
        </w:tc>
        <w:tc>
          <w:tcPr>
            <w:tcW w:w="2385" w:type="dxa"/>
            <w:gridSpan w:val="2"/>
            <w:tcBorders>
              <w:bottom w:val="single" w:sz="4" w:space="0" w:color="auto"/>
            </w:tcBorders>
            <w:noWrap/>
            <w:vAlign w:val="center"/>
          </w:tcPr>
          <w:p w:rsidR="00A135B1" w:rsidRPr="00A135B1" w:rsidRDefault="00A135B1" w:rsidP="00A135B1">
            <w:pPr>
              <w:spacing w:before="120" w:after="0" w:line="240" w:lineRule="auto"/>
              <w:jc w:val="center"/>
              <w:rPr>
                <w:rFonts w:ascii="Times New Roman" w:eastAsia="Calibri" w:hAnsi="Times New Roman" w:cs="Times New Roman"/>
                <w:sz w:val="24"/>
                <w:szCs w:val="24"/>
              </w:rPr>
            </w:pPr>
            <w:r w:rsidRPr="00A135B1">
              <w:rPr>
                <w:rFonts w:ascii="Times New Roman" w:eastAsia="Calibri" w:hAnsi="Times New Roman" w:cs="Times New Roman"/>
                <w:b/>
                <w:sz w:val="24"/>
                <w:szCs w:val="24"/>
                <w:lang w:val="cs-CZ"/>
              </w:rPr>
              <w:t>Kapcsolódási</w:t>
            </w:r>
            <w:r w:rsidRPr="00A135B1">
              <w:rPr>
                <w:rFonts w:ascii="Times New Roman" w:eastAsia="Calibri" w:hAnsi="Times New Roman" w:cs="Times New Roman"/>
                <w:b/>
                <w:sz w:val="24"/>
                <w:szCs w:val="24"/>
              </w:rPr>
              <w:t xml:space="preserve"> pontok</w:t>
            </w:r>
          </w:p>
        </w:tc>
      </w:tr>
      <w:tr w:rsidR="00A135B1" w:rsidRPr="00A135B1" w:rsidTr="00F71689">
        <w:trPr>
          <w:jc w:val="center"/>
        </w:trPr>
        <w:tc>
          <w:tcPr>
            <w:tcW w:w="3423" w:type="dxa"/>
            <w:gridSpan w:val="2"/>
            <w:tcBorders>
              <w:top w:val="single" w:sz="4" w:space="0" w:color="auto"/>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Az </w:t>
            </w:r>
            <w:r w:rsidRPr="00A135B1">
              <w:rPr>
                <w:rFonts w:ascii="Times New Roman" w:eastAsia="Calibri" w:hAnsi="Times New Roman" w:cs="Times New Roman"/>
                <w:sz w:val="24"/>
                <w:szCs w:val="24"/>
                <w:lang w:val="cs-CZ"/>
              </w:rPr>
              <w:t>élővilág</w:t>
            </w:r>
            <w:r w:rsidRPr="00A135B1">
              <w:rPr>
                <w:rFonts w:ascii="Times New Roman" w:eastAsia="Calibri" w:hAnsi="Times New Roman" w:cs="Times New Roman"/>
                <w:sz w:val="24"/>
                <w:szCs w:val="24"/>
              </w:rPr>
              <w:t xml:space="preserve"> törzsfejlődésének időskálája, jelentősebb eseményei.</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(Földtörténet – első élőlények megjelenése).</w:t>
            </w:r>
          </w:p>
        </w:tc>
        <w:tc>
          <w:tcPr>
            <w:tcW w:w="3423" w:type="dxa"/>
            <w:tcBorders>
              <w:top w:val="single" w:sz="4" w:space="0" w:color="auto"/>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A </w:t>
            </w:r>
            <w:r w:rsidRPr="00A135B1">
              <w:rPr>
                <w:rFonts w:ascii="Times New Roman" w:eastAsia="Calibri" w:hAnsi="Times New Roman" w:cs="Times New Roman"/>
                <w:sz w:val="24"/>
                <w:szCs w:val="24"/>
                <w:lang w:val="cs-CZ"/>
              </w:rPr>
              <w:t>törzsfejlődés</w:t>
            </w:r>
            <w:r w:rsidRPr="00A135B1">
              <w:rPr>
                <w:rFonts w:ascii="Times New Roman" w:eastAsia="Calibri" w:hAnsi="Times New Roman" w:cs="Times New Roman"/>
                <w:sz w:val="24"/>
                <w:szCs w:val="24"/>
              </w:rPr>
              <w:t xml:space="preserve"> időskálájának ábraelemzése.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A földtörténeti eseményekről szemléltető filmek megtekintése, animációk elemzése.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Grafikonértelmezés.</w:t>
            </w:r>
          </w:p>
        </w:tc>
        <w:tc>
          <w:tcPr>
            <w:tcW w:w="2385" w:type="dxa"/>
            <w:gridSpan w:val="2"/>
            <w:tcBorders>
              <w:top w:val="single" w:sz="4" w:space="0" w:color="auto"/>
              <w:bottom w:val="single" w:sz="4" w:space="0" w:color="auto"/>
            </w:tcBorders>
            <w:noWrap/>
          </w:tcPr>
          <w:p w:rsidR="00A135B1" w:rsidRPr="00A135B1" w:rsidRDefault="00A135B1" w:rsidP="00A135B1">
            <w:pPr>
              <w:spacing w:after="0" w:line="240" w:lineRule="auto"/>
              <w:rPr>
                <w:rFonts w:ascii="Times New Roman" w:eastAsia="Calibri" w:hAnsi="Times New Roman" w:cs="Times New Roman"/>
                <w:sz w:val="24"/>
                <w:szCs w:val="24"/>
              </w:rPr>
            </w:pPr>
          </w:p>
        </w:tc>
      </w:tr>
      <w:tr w:rsidR="00A135B1" w:rsidRPr="00A135B1" w:rsidTr="00F71689">
        <w:trPr>
          <w:jc w:val="center"/>
        </w:trPr>
        <w:tc>
          <w:tcPr>
            <w:tcW w:w="3423" w:type="dxa"/>
            <w:gridSpan w:val="2"/>
            <w:tcBorders>
              <w:top w:val="single" w:sz="4" w:space="0" w:color="auto"/>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A biológiai óra fogalma, példái (az élő szervezetek belső szabályozottsága, ciklikusság öröklött és tanult megnyilvánulásai). </w:t>
            </w:r>
          </w:p>
        </w:tc>
        <w:tc>
          <w:tcPr>
            <w:tcW w:w="3423" w:type="dxa"/>
            <w:tcBorders>
              <w:top w:val="single" w:sz="4" w:space="0" w:color="auto"/>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Példák </w:t>
            </w:r>
            <w:r w:rsidRPr="00A135B1">
              <w:rPr>
                <w:rFonts w:ascii="Times New Roman" w:eastAsia="Calibri" w:hAnsi="Times New Roman" w:cs="Times New Roman"/>
                <w:sz w:val="24"/>
                <w:szCs w:val="24"/>
                <w:lang w:val="cs-CZ"/>
              </w:rPr>
              <w:t>gyűjtése</w:t>
            </w:r>
            <w:r w:rsidRPr="00A135B1">
              <w:rPr>
                <w:rFonts w:ascii="Times New Roman" w:eastAsia="Calibri" w:hAnsi="Times New Roman" w:cs="Times New Roman"/>
                <w:sz w:val="24"/>
                <w:szCs w:val="24"/>
              </w:rPr>
              <w:t xml:space="preserve"> az emberek és az állatok életéből (életkori szakaszok és a kapcsolódó biológiai történések). </w:t>
            </w:r>
          </w:p>
        </w:tc>
        <w:tc>
          <w:tcPr>
            <w:tcW w:w="2385" w:type="dxa"/>
            <w:gridSpan w:val="2"/>
            <w:tcBorders>
              <w:top w:val="single" w:sz="4" w:space="0" w:color="auto"/>
              <w:bottom w:val="single" w:sz="4" w:space="0" w:color="auto"/>
            </w:tcBorders>
            <w:noWrap/>
          </w:tcPr>
          <w:p w:rsidR="00A135B1" w:rsidRPr="00A135B1" w:rsidRDefault="00A135B1" w:rsidP="00A135B1">
            <w:pPr>
              <w:spacing w:after="0" w:line="240" w:lineRule="auto"/>
              <w:rPr>
                <w:rFonts w:ascii="Times New Roman" w:eastAsia="Calibri" w:hAnsi="Times New Roman" w:cs="Times New Roman"/>
                <w:sz w:val="24"/>
                <w:szCs w:val="24"/>
              </w:rPr>
            </w:pPr>
          </w:p>
        </w:tc>
      </w:tr>
      <w:tr w:rsidR="00A135B1" w:rsidRPr="00A135B1" w:rsidTr="00F71689">
        <w:trPr>
          <w:jc w:val="center"/>
        </w:trPr>
        <w:tc>
          <w:tcPr>
            <w:tcW w:w="3423" w:type="dxa"/>
            <w:gridSpan w:val="2"/>
            <w:tcBorders>
              <w:top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i/>
                <w:sz w:val="24"/>
                <w:szCs w:val="24"/>
              </w:rPr>
            </w:pPr>
            <w:r w:rsidRPr="00A135B1">
              <w:rPr>
                <w:rFonts w:ascii="Times New Roman" w:eastAsia="Calibri" w:hAnsi="Times New Roman" w:cs="Times New Roman"/>
                <w:i/>
                <w:sz w:val="24"/>
                <w:szCs w:val="24"/>
              </w:rPr>
              <w:t xml:space="preserve">Rendszer, </w:t>
            </w:r>
            <w:r w:rsidRPr="00A135B1">
              <w:rPr>
                <w:rFonts w:ascii="Times New Roman" w:eastAsia="Calibri" w:hAnsi="Times New Roman" w:cs="Times New Roman"/>
                <w:i/>
                <w:sz w:val="24"/>
                <w:szCs w:val="24"/>
                <w:lang w:val="cs-CZ"/>
              </w:rPr>
              <w:t>rendszer</w:t>
            </w:r>
            <w:r w:rsidRPr="00A135B1">
              <w:rPr>
                <w:rFonts w:ascii="Times New Roman" w:eastAsia="Calibri" w:hAnsi="Times New Roman" w:cs="Times New Roman"/>
                <w:i/>
                <w:sz w:val="24"/>
                <w:szCs w:val="24"/>
              </w:rPr>
              <w:t xml:space="preserve"> és környezete</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A sejt, a szervezet és az életközösség, mint rendszer (elemek és kapcsolatok). </w:t>
            </w:r>
          </w:p>
        </w:tc>
        <w:tc>
          <w:tcPr>
            <w:tcW w:w="3423" w:type="dxa"/>
            <w:tcBorders>
              <w:top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Ábrák, képek, modellek, makettek összeállítása (puzzle).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Rész-egész kapcsolatának, szerepének megértése elemi szinten. </w:t>
            </w:r>
          </w:p>
        </w:tc>
        <w:tc>
          <w:tcPr>
            <w:tcW w:w="2385" w:type="dxa"/>
            <w:gridSpan w:val="2"/>
            <w:tcBorders>
              <w:top w:val="single" w:sz="4" w:space="0" w:color="auto"/>
            </w:tcBorders>
            <w:noWrap/>
          </w:tcPr>
          <w:p w:rsidR="00A135B1" w:rsidRPr="00A135B1" w:rsidRDefault="00A135B1" w:rsidP="00A135B1">
            <w:pPr>
              <w:spacing w:after="0" w:line="240" w:lineRule="auto"/>
              <w:rPr>
                <w:rFonts w:ascii="Times New Roman" w:eastAsia="Calibri" w:hAnsi="Times New Roman" w:cs="Times New Roman"/>
                <w:sz w:val="24"/>
                <w:szCs w:val="24"/>
              </w:rPr>
            </w:pPr>
          </w:p>
        </w:tc>
      </w:tr>
    </w:tbl>
    <w:p w:rsidR="00A135B1" w:rsidRPr="00A135B1" w:rsidRDefault="00A135B1" w:rsidP="00A135B1">
      <w:pPr>
        <w:spacing w:after="0" w:line="240" w:lineRule="auto"/>
        <w:rPr>
          <w:rFonts w:ascii="Times New Roman" w:eastAsia="Calibri" w:hAnsi="Times New Roman" w:cs="Times New Roman"/>
          <w:sz w:val="24"/>
          <w:szCs w:val="24"/>
        </w:rPr>
        <w:sectPr w:rsidR="00A135B1" w:rsidRPr="00A135B1" w:rsidSect="00F71689">
          <w:pgSz w:w="11906" w:h="16838"/>
          <w:pgMar w:top="1417" w:right="1417" w:bottom="1417" w:left="1417" w:header="708" w:footer="708" w:gutter="0"/>
          <w:cols w:space="708"/>
          <w:docGrid w:linePitch="360"/>
        </w:sectPr>
      </w:pPr>
    </w:p>
    <w:p w:rsidR="00A135B1" w:rsidRPr="00A135B1" w:rsidRDefault="00A135B1" w:rsidP="00A135B1">
      <w:pPr>
        <w:spacing w:after="0" w:line="240" w:lineRule="auto"/>
        <w:rPr>
          <w:rFonts w:ascii="Times New Roman" w:eastAsia="Calibri" w:hAnsi="Times New Roman" w:cs="Times New Roman"/>
          <w:sz w:val="24"/>
          <w:szCs w:val="24"/>
        </w:rPr>
      </w:pPr>
    </w:p>
    <w:tbl>
      <w:tblPr>
        <w:tblW w:w="92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7"/>
        <w:gridCol w:w="1586"/>
        <w:gridCol w:w="3423"/>
        <w:gridCol w:w="2385"/>
      </w:tblGrid>
      <w:tr w:rsidR="00A135B1" w:rsidRPr="00A135B1" w:rsidTr="00F71689">
        <w:trPr>
          <w:jc w:val="center"/>
        </w:trPr>
        <w:tc>
          <w:tcPr>
            <w:tcW w:w="3423" w:type="dxa"/>
            <w:gridSpan w:val="2"/>
            <w:tcBorders>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A környezet </w:t>
            </w:r>
            <w:r w:rsidRPr="00A135B1">
              <w:rPr>
                <w:rFonts w:ascii="Times New Roman" w:eastAsia="Calibri" w:hAnsi="Times New Roman" w:cs="Times New Roman"/>
                <w:sz w:val="24"/>
                <w:szCs w:val="24"/>
                <w:lang w:val="cs-CZ"/>
              </w:rPr>
              <w:t>fogalma</w:t>
            </w:r>
            <w:r w:rsidRPr="00A135B1">
              <w:rPr>
                <w:rFonts w:ascii="Times New Roman" w:eastAsia="Calibri" w:hAnsi="Times New Roman" w:cs="Times New Roman"/>
                <w:sz w:val="24"/>
                <w:szCs w:val="24"/>
              </w:rPr>
              <w:t xml:space="preserve">, a rendszer és környezet kapcsolata, biológiai értelmezése a sejt, egyed, életközösség és a bioszféra szintjén. </w:t>
            </w:r>
          </w:p>
        </w:tc>
        <w:tc>
          <w:tcPr>
            <w:tcW w:w="3423" w:type="dxa"/>
            <w:tcBorders>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Az élőlények, élettelen összetevők válogatása, rendezése, csoportosítása adott szempontok szerint.</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Szűkebb, tágabb kapcsolatrendszerek összefüggésének felismerése, az alá-fölérendeltség viszonyainak értelmezése. </w:t>
            </w:r>
          </w:p>
        </w:tc>
        <w:tc>
          <w:tcPr>
            <w:tcW w:w="2385" w:type="dxa"/>
            <w:tcBorders>
              <w:bottom w:val="single" w:sz="4" w:space="0" w:color="auto"/>
            </w:tcBorders>
            <w:noWrap/>
          </w:tcPr>
          <w:p w:rsidR="00A135B1" w:rsidRPr="00A135B1" w:rsidRDefault="00A135B1" w:rsidP="00A135B1">
            <w:pPr>
              <w:spacing w:after="0" w:line="240" w:lineRule="auto"/>
              <w:rPr>
                <w:rFonts w:ascii="Times New Roman" w:eastAsia="Calibri" w:hAnsi="Times New Roman" w:cs="Times New Roman"/>
                <w:sz w:val="24"/>
                <w:szCs w:val="24"/>
              </w:rPr>
            </w:pPr>
          </w:p>
        </w:tc>
      </w:tr>
      <w:tr w:rsidR="00A135B1" w:rsidRPr="00A135B1" w:rsidTr="00F71689">
        <w:trPr>
          <w:jc w:val="center"/>
        </w:trPr>
        <w:tc>
          <w:tcPr>
            <w:tcW w:w="3423" w:type="dxa"/>
            <w:gridSpan w:val="2"/>
            <w:tcBorders>
              <w:top w:val="single" w:sz="4" w:space="0" w:color="auto"/>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A természetföldrajzi </w:t>
            </w:r>
            <w:r w:rsidRPr="00A135B1">
              <w:rPr>
                <w:rFonts w:ascii="Times New Roman" w:eastAsia="Calibri" w:hAnsi="Times New Roman" w:cs="Times New Roman"/>
                <w:sz w:val="24"/>
                <w:szCs w:val="24"/>
                <w:lang w:val="cs-CZ"/>
              </w:rPr>
              <w:t>környezet</w:t>
            </w:r>
            <w:r w:rsidRPr="00A135B1">
              <w:rPr>
                <w:rFonts w:ascii="Times New Roman" w:eastAsia="Calibri" w:hAnsi="Times New Roman" w:cs="Times New Roman"/>
                <w:sz w:val="24"/>
                <w:szCs w:val="24"/>
              </w:rPr>
              <w:t xml:space="preserve"> és az élővilág összefüggései.</w:t>
            </w:r>
          </w:p>
        </w:tc>
        <w:tc>
          <w:tcPr>
            <w:tcW w:w="3423" w:type="dxa"/>
            <w:tcBorders>
              <w:top w:val="single" w:sz="4" w:space="0" w:color="auto"/>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Példák keresése az </w:t>
            </w:r>
            <w:r w:rsidRPr="00A135B1">
              <w:rPr>
                <w:rFonts w:ascii="Times New Roman" w:eastAsia="Calibri" w:hAnsi="Times New Roman" w:cs="Times New Roman"/>
                <w:sz w:val="24"/>
                <w:szCs w:val="24"/>
                <w:lang w:val="cs-CZ"/>
              </w:rPr>
              <w:t>élőlények</w:t>
            </w:r>
            <w:r w:rsidRPr="00A135B1">
              <w:rPr>
                <w:rFonts w:ascii="Times New Roman" w:eastAsia="Calibri" w:hAnsi="Times New Roman" w:cs="Times New Roman"/>
                <w:sz w:val="24"/>
                <w:szCs w:val="24"/>
              </w:rPr>
              <w:t xml:space="preserve"> alkalmazkodására a természetföldrajzi környezethez. </w:t>
            </w:r>
          </w:p>
        </w:tc>
        <w:tc>
          <w:tcPr>
            <w:tcW w:w="2385" w:type="dxa"/>
            <w:tcBorders>
              <w:top w:val="single" w:sz="4" w:space="0" w:color="auto"/>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i/>
                <w:sz w:val="24"/>
                <w:szCs w:val="24"/>
                <w:lang w:val="cs-CZ"/>
              </w:rPr>
              <w:t>Földrajz</w:t>
            </w:r>
            <w:r w:rsidRPr="00A135B1">
              <w:rPr>
                <w:rFonts w:ascii="Times New Roman" w:eastAsia="Calibri" w:hAnsi="Times New Roman" w:cs="Times New Roman"/>
                <w:i/>
                <w:sz w:val="24"/>
                <w:szCs w:val="24"/>
              </w:rPr>
              <w:t xml:space="preserve">: </w:t>
            </w:r>
            <w:r w:rsidRPr="00A135B1">
              <w:rPr>
                <w:rFonts w:ascii="Times New Roman" w:eastAsia="Calibri" w:hAnsi="Times New Roman" w:cs="Times New Roman"/>
                <w:sz w:val="24"/>
                <w:szCs w:val="24"/>
              </w:rPr>
              <w:t xml:space="preserve">A Föld. </w:t>
            </w:r>
          </w:p>
        </w:tc>
      </w:tr>
      <w:tr w:rsidR="00A135B1" w:rsidRPr="00A135B1" w:rsidTr="00F71689">
        <w:tblPrEx>
          <w:tblBorders>
            <w:top w:val="none" w:sz="0" w:space="0" w:color="auto"/>
          </w:tblBorders>
        </w:tblPrEx>
        <w:trPr>
          <w:jc w:val="center"/>
        </w:trPr>
        <w:tc>
          <w:tcPr>
            <w:tcW w:w="1837" w:type="dxa"/>
            <w:noWrap/>
            <w:vAlign w:val="center"/>
          </w:tcPr>
          <w:p w:rsidR="00A135B1" w:rsidRPr="00A135B1" w:rsidRDefault="00A135B1" w:rsidP="00A135B1">
            <w:pPr>
              <w:spacing w:before="120"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lang w:val="cs-CZ"/>
              </w:rPr>
              <w:t>Kulcsfogalmak</w:t>
            </w:r>
            <w:r w:rsidRPr="00A135B1">
              <w:rPr>
                <w:rFonts w:ascii="Times New Roman" w:eastAsia="Calibri" w:hAnsi="Times New Roman" w:cs="Times New Roman"/>
                <w:b/>
                <w:sz w:val="24"/>
                <w:szCs w:val="24"/>
              </w:rPr>
              <w:t>/ fogalmak</w:t>
            </w:r>
          </w:p>
        </w:tc>
        <w:tc>
          <w:tcPr>
            <w:tcW w:w="7394" w:type="dxa"/>
            <w:gridSpan w:val="3"/>
            <w:noWrap/>
            <w:vAlign w:val="center"/>
          </w:tcPr>
          <w:p w:rsidR="00A135B1" w:rsidRPr="00A135B1" w:rsidRDefault="00A135B1" w:rsidP="00A135B1">
            <w:pPr>
              <w:widowControl w:val="0"/>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Méretskála, szerveződési szint, </w:t>
            </w:r>
            <w:r w:rsidRPr="00A135B1">
              <w:rPr>
                <w:rFonts w:ascii="Times New Roman" w:eastAsia="Calibri" w:hAnsi="Times New Roman" w:cs="Times New Roman"/>
                <w:sz w:val="24"/>
                <w:szCs w:val="24"/>
                <w:lang w:val="cs-CZ"/>
              </w:rPr>
              <w:t>földtörténeti</w:t>
            </w:r>
            <w:r w:rsidRPr="00A135B1">
              <w:rPr>
                <w:rFonts w:ascii="Times New Roman" w:eastAsia="Calibri" w:hAnsi="Times New Roman" w:cs="Times New Roman"/>
                <w:sz w:val="24"/>
                <w:szCs w:val="24"/>
              </w:rPr>
              <w:t xml:space="preserve"> kor, sejt, egyed, szervezet, életközösség, biológiai hálózat. </w:t>
            </w:r>
          </w:p>
        </w:tc>
      </w:tr>
    </w:tbl>
    <w:p w:rsidR="00A135B1" w:rsidRPr="00A135B1" w:rsidRDefault="00A135B1" w:rsidP="00A135B1">
      <w:pPr>
        <w:spacing w:after="0" w:line="240" w:lineRule="auto"/>
        <w:rPr>
          <w:rFonts w:ascii="Times New Roman" w:eastAsia="Calibri" w:hAnsi="Times New Roman" w:cs="Times New Roman"/>
          <w:sz w:val="24"/>
          <w:szCs w:val="24"/>
        </w:rPr>
      </w:pPr>
    </w:p>
    <w:p w:rsidR="00A135B1" w:rsidRPr="00A135B1" w:rsidRDefault="00A135B1" w:rsidP="00A135B1">
      <w:pPr>
        <w:spacing w:after="0" w:line="240" w:lineRule="auto"/>
        <w:rPr>
          <w:rFonts w:ascii="Times New Roman" w:eastAsia="Calibri" w:hAnsi="Times New Roman" w:cs="Times New Roman"/>
          <w:sz w:val="24"/>
          <w:szCs w:val="24"/>
        </w:rPr>
      </w:pPr>
    </w:p>
    <w:tbl>
      <w:tblPr>
        <w:tblW w:w="92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1"/>
        <w:gridCol w:w="376"/>
        <w:gridCol w:w="1221"/>
        <w:gridCol w:w="3427"/>
        <w:gridCol w:w="1199"/>
        <w:gridCol w:w="1177"/>
      </w:tblGrid>
      <w:tr w:rsidR="00A135B1" w:rsidRPr="00A135B1" w:rsidTr="00F71689">
        <w:trPr>
          <w:jc w:val="center"/>
        </w:trPr>
        <w:tc>
          <w:tcPr>
            <w:tcW w:w="2207" w:type="dxa"/>
            <w:gridSpan w:val="2"/>
            <w:noWrap/>
            <w:vAlign w:val="center"/>
          </w:tcPr>
          <w:p w:rsidR="00A135B1" w:rsidRPr="00A135B1" w:rsidRDefault="00A135B1" w:rsidP="00A135B1">
            <w:pPr>
              <w:spacing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lang w:val="cs-CZ"/>
              </w:rPr>
              <w:t>Tematikai</w:t>
            </w:r>
            <w:r w:rsidRPr="00A135B1">
              <w:rPr>
                <w:rFonts w:ascii="Times New Roman" w:eastAsia="Calibri" w:hAnsi="Times New Roman" w:cs="Times New Roman"/>
                <w:b/>
                <w:sz w:val="24"/>
                <w:szCs w:val="24"/>
              </w:rPr>
              <w:t xml:space="preserve"> egység/ Fejlesztési cél</w:t>
            </w:r>
          </w:p>
        </w:tc>
        <w:tc>
          <w:tcPr>
            <w:tcW w:w="5847" w:type="dxa"/>
            <w:gridSpan w:val="3"/>
            <w:noWrap/>
            <w:vAlign w:val="center"/>
          </w:tcPr>
          <w:p w:rsidR="00A135B1" w:rsidRPr="00A135B1" w:rsidRDefault="00A135B1" w:rsidP="00A135B1">
            <w:pPr>
              <w:spacing w:before="120"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rPr>
              <w:t xml:space="preserve">A felépítés és a </w:t>
            </w:r>
            <w:r w:rsidRPr="00A135B1">
              <w:rPr>
                <w:rFonts w:ascii="Times New Roman" w:eastAsia="Calibri" w:hAnsi="Times New Roman" w:cs="Times New Roman"/>
                <w:b/>
                <w:sz w:val="24"/>
                <w:szCs w:val="24"/>
                <w:lang w:val="cs-CZ"/>
              </w:rPr>
              <w:t>működés</w:t>
            </w:r>
            <w:r w:rsidRPr="00A135B1">
              <w:rPr>
                <w:rFonts w:ascii="Times New Roman" w:eastAsia="Calibri" w:hAnsi="Times New Roman" w:cs="Times New Roman"/>
                <w:b/>
                <w:sz w:val="24"/>
                <w:szCs w:val="24"/>
              </w:rPr>
              <w:t xml:space="preserve"> </w:t>
            </w:r>
            <w:r w:rsidRPr="00A135B1">
              <w:rPr>
                <w:rFonts w:ascii="Times New Roman" w:eastAsia="Calibri" w:hAnsi="Times New Roman" w:cs="Times New Roman"/>
                <w:b/>
                <w:sz w:val="24"/>
                <w:szCs w:val="24"/>
                <w:lang w:val="cs-CZ"/>
              </w:rPr>
              <w:t>kapcsolata</w:t>
            </w:r>
          </w:p>
        </w:tc>
        <w:tc>
          <w:tcPr>
            <w:tcW w:w="1177" w:type="dxa"/>
            <w:noWrap/>
            <w:vAlign w:val="center"/>
          </w:tcPr>
          <w:p w:rsidR="00A135B1" w:rsidRPr="00A135B1" w:rsidRDefault="00A135B1" w:rsidP="00A135B1">
            <w:pPr>
              <w:spacing w:before="120"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lang w:val="cs-CZ"/>
              </w:rPr>
              <w:t>Órakeret</w:t>
            </w:r>
            <w:r w:rsidRPr="00A135B1">
              <w:rPr>
                <w:rFonts w:ascii="Times New Roman" w:eastAsia="Calibri" w:hAnsi="Times New Roman" w:cs="Times New Roman"/>
                <w:b/>
                <w:sz w:val="24"/>
                <w:szCs w:val="24"/>
              </w:rPr>
              <w:t xml:space="preserve"> 2 óra</w:t>
            </w:r>
          </w:p>
        </w:tc>
      </w:tr>
      <w:tr w:rsidR="00A135B1" w:rsidRPr="00A135B1" w:rsidTr="00F71689">
        <w:trPr>
          <w:jc w:val="center"/>
        </w:trPr>
        <w:tc>
          <w:tcPr>
            <w:tcW w:w="2207" w:type="dxa"/>
            <w:gridSpan w:val="2"/>
            <w:noWrap/>
            <w:vAlign w:val="center"/>
          </w:tcPr>
          <w:p w:rsidR="00A135B1" w:rsidRPr="00A135B1" w:rsidRDefault="00A135B1" w:rsidP="00A135B1">
            <w:pPr>
              <w:spacing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rPr>
              <w:t>Előzetes tudás</w:t>
            </w:r>
          </w:p>
        </w:tc>
        <w:tc>
          <w:tcPr>
            <w:tcW w:w="7024" w:type="dxa"/>
            <w:gridSpan w:val="4"/>
            <w:noWrap/>
            <w:vAlign w:val="center"/>
          </w:tcPr>
          <w:p w:rsidR="00A135B1" w:rsidRPr="00A135B1" w:rsidRDefault="00A135B1" w:rsidP="00A135B1">
            <w:pPr>
              <w:spacing w:before="120" w:after="0" w:line="240" w:lineRule="auto"/>
              <w:rPr>
                <w:rFonts w:ascii="Times New Roman" w:eastAsia="Calibri" w:hAnsi="Times New Roman" w:cs="Times New Roman"/>
                <w:sz w:val="24"/>
                <w:szCs w:val="24"/>
                <w:lang w:val="cs-CZ"/>
              </w:rPr>
            </w:pPr>
            <w:r w:rsidRPr="00A135B1">
              <w:rPr>
                <w:rFonts w:ascii="Times New Roman" w:eastAsia="Calibri" w:hAnsi="Times New Roman" w:cs="Times New Roman"/>
                <w:sz w:val="24"/>
                <w:szCs w:val="24"/>
              </w:rPr>
              <w:t xml:space="preserve">A víz, a tápanyagok. </w:t>
            </w:r>
          </w:p>
        </w:tc>
      </w:tr>
      <w:tr w:rsidR="00A135B1" w:rsidRPr="00A135B1" w:rsidTr="00F71689">
        <w:trPr>
          <w:jc w:val="center"/>
        </w:trPr>
        <w:tc>
          <w:tcPr>
            <w:tcW w:w="2207" w:type="dxa"/>
            <w:gridSpan w:val="2"/>
            <w:noWrap/>
            <w:vAlign w:val="center"/>
          </w:tcPr>
          <w:p w:rsidR="00A135B1" w:rsidRPr="00A135B1" w:rsidRDefault="00A135B1" w:rsidP="00A135B1">
            <w:pPr>
              <w:spacing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rPr>
              <w:t>A tematikai egység nevelési-fejlesztési céljai</w:t>
            </w:r>
          </w:p>
        </w:tc>
        <w:tc>
          <w:tcPr>
            <w:tcW w:w="7024" w:type="dxa"/>
            <w:gridSpan w:val="4"/>
            <w:noWrap/>
            <w:vAlign w:val="center"/>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A megismerő képesség, a </w:t>
            </w:r>
            <w:r w:rsidRPr="00A135B1">
              <w:rPr>
                <w:rFonts w:ascii="Times New Roman" w:eastAsia="Calibri" w:hAnsi="Times New Roman" w:cs="Times New Roman"/>
                <w:sz w:val="24"/>
                <w:szCs w:val="24"/>
                <w:lang w:val="cs-CZ"/>
              </w:rPr>
              <w:t>kommunikációs</w:t>
            </w:r>
            <w:r w:rsidRPr="00A135B1">
              <w:rPr>
                <w:rFonts w:ascii="Times New Roman" w:eastAsia="Calibri" w:hAnsi="Times New Roman" w:cs="Times New Roman"/>
                <w:sz w:val="24"/>
                <w:szCs w:val="24"/>
              </w:rPr>
              <w:t xml:space="preserve"> képesség, a problémamegoldó gondolkodás, a kauzális gondolkodás fejlesztése. A tér-, időbeli tájékozódás erősítése. A kémiai ismeretek felhasználása az egészséges életmód kialakításában. A Föld övezetessége és az ott kialakuló jellegzetes növény- és állatvilág közötti összefüggés felismertetése. Az élővilág egyszerű rendszerezése. </w:t>
            </w:r>
          </w:p>
        </w:tc>
      </w:tr>
      <w:tr w:rsidR="00A135B1" w:rsidRPr="00A135B1" w:rsidTr="00F71689">
        <w:trPr>
          <w:jc w:val="center"/>
        </w:trPr>
        <w:tc>
          <w:tcPr>
            <w:tcW w:w="3428" w:type="dxa"/>
            <w:gridSpan w:val="3"/>
            <w:noWrap/>
            <w:vAlign w:val="center"/>
          </w:tcPr>
          <w:p w:rsidR="00A135B1" w:rsidRPr="00A135B1" w:rsidRDefault="00A135B1" w:rsidP="00A135B1">
            <w:pPr>
              <w:spacing w:before="120"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rPr>
              <w:t>Ismeretek</w:t>
            </w:r>
          </w:p>
        </w:tc>
        <w:tc>
          <w:tcPr>
            <w:tcW w:w="3427" w:type="dxa"/>
            <w:noWrap/>
            <w:vAlign w:val="center"/>
          </w:tcPr>
          <w:p w:rsidR="00A135B1" w:rsidRPr="00A135B1" w:rsidRDefault="00A135B1" w:rsidP="00A135B1">
            <w:pPr>
              <w:spacing w:before="120"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rPr>
              <w:t>Fejlesztési követelmények</w:t>
            </w:r>
          </w:p>
        </w:tc>
        <w:tc>
          <w:tcPr>
            <w:tcW w:w="2376" w:type="dxa"/>
            <w:gridSpan w:val="2"/>
            <w:noWrap/>
            <w:vAlign w:val="center"/>
          </w:tcPr>
          <w:p w:rsidR="00A135B1" w:rsidRPr="00A135B1" w:rsidRDefault="00A135B1" w:rsidP="00A135B1">
            <w:pPr>
              <w:spacing w:before="120" w:after="0" w:line="240" w:lineRule="auto"/>
              <w:jc w:val="center"/>
              <w:rPr>
                <w:rFonts w:ascii="Times New Roman" w:eastAsia="Calibri" w:hAnsi="Times New Roman" w:cs="Times New Roman"/>
                <w:sz w:val="24"/>
                <w:szCs w:val="24"/>
              </w:rPr>
            </w:pPr>
            <w:r w:rsidRPr="00A135B1">
              <w:rPr>
                <w:rFonts w:ascii="Times New Roman" w:eastAsia="Calibri" w:hAnsi="Times New Roman" w:cs="Times New Roman"/>
                <w:b/>
                <w:sz w:val="24"/>
                <w:szCs w:val="24"/>
              </w:rPr>
              <w:t>Kapcsolódási pontok</w:t>
            </w:r>
          </w:p>
        </w:tc>
      </w:tr>
      <w:tr w:rsidR="00A135B1" w:rsidRPr="00A135B1" w:rsidTr="00F71689">
        <w:trPr>
          <w:jc w:val="center"/>
        </w:trPr>
        <w:tc>
          <w:tcPr>
            <w:tcW w:w="3428" w:type="dxa"/>
            <w:gridSpan w:val="3"/>
            <w:noWrap/>
          </w:tcPr>
          <w:p w:rsidR="00A135B1" w:rsidRPr="00A135B1" w:rsidRDefault="00A135B1" w:rsidP="00A135B1">
            <w:pPr>
              <w:spacing w:before="120" w:after="0" w:line="240" w:lineRule="auto"/>
              <w:rPr>
                <w:rFonts w:ascii="Times New Roman" w:eastAsia="Calibri" w:hAnsi="Times New Roman" w:cs="Times New Roman"/>
                <w:i/>
                <w:sz w:val="24"/>
                <w:szCs w:val="24"/>
                <w:lang w:val="cs-CZ"/>
              </w:rPr>
            </w:pPr>
            <w:r w:rsidRPr="00A135B1">
              <w:rPr>
                <w:rFonts w:ascii="Times New Roman" w:eastAsia="Calibri" w:hAnsi="Times New Roman" w:cs="Times New Roman"/>
                <w:i/>
                <w:sz w:val="24"/>
                <w:szCs w:val="24"/>
              </w:rPr>
              <w:t>Anyagok</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A víz biológiai szerepe.</w:t>
            </w:r>
          </w:p>
        </w:tc>
        <w:tc>
          <w:tcPr>
            <w:tcW w:w="3427" w:type="dxa"/>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Vizes élőhelyek felsorolása.</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Érdekességek gyűjtése a különböző élőlények szervezetében előforduló vízmennyiségről.</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Példák keresése a víztakarékos növényekről, állatokról (teve, kaktusz).</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Növénygondozás, állatgondozás (tiszta ivóvíz fontosságának belátása, csíráztatás – öntözés csapvízzel). Kísérlet desztillált vízzel. </w:t>
            </w:r>
          </w:p>
        </w:tc>
        <w:tc>
          <w:tcPr>
            <w:tcW w:w="2376" w:type="dxa"/>
            <w:gridSpan w:val="2"/>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i/>
                <w:sz w:val="24"/>
                <w:szCs w:val="24"/>
              </w:rPr>
              <w:t xml:space="preserve">Földrajz: </w:t>
            </w:r>
            <w:r w:rsidRPr="00A135B1">
              <w:rPr>
                <w:rFonts w:ascii="Times New Roman" w:eastAsia="Calibri" w:hAnsi="Times New Roman" w:cs="Times New Roman"/>
                <w:sz w:val="24"/>
                <w:szCs w:val="24"/>
                <w:lang w:val="cs-CZ"/>
              </w:rPr>
              <w:t>természetes</w:t>
            </w:r>
            <w:r w:rsidRPr="00A135B1">
              <w:rPr>
                <w:rFonts w:ascii="Times New Roman" w:eastAsia="Calibri" w:hAnsi="Times New Roman" w:cs="Times New Roman"/>
                <w:sz w:val="24"/>
                <w:szCs w:val="24"/>
              </w:rPr>
              <w:t xml:space="preserve"> vizek.</w:t>
            </w:r>
          </w:p>
          <w:p w:rsidR="00A135B1" w:rsidRPr="00A135B1" w:rsidRDefault="00A135B1" w:rsidP="00A135B1">
            <w:pPr>
              <w:spacing w:after="0" w:line="240" w:lineRule="auto"/>
              <w:rPr>
                <w:rFonts w:ascii="Times New Roman" w:eastAsia="Calibri" w:hAnsi="Times New Roman" w:cs="Times New Roman"/>
                <w:sz w:val="24"/>
                <w:szCs w:val="24"/>
              </w:rPr>
            </w:pP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i/>
                <w:sz w:val="24"/>
                <w:szCs w:val="24"/>
              </w:rPr>
              <w:t xml:space="preserve">Technika, életvitel és gyakorlat: </w:t>
            </w:r>
            <w:r w:rsidRPr="00A135B1">
              <w:rPr>
                <w:rFonts w:ascii="Times New Roman" w:eastAsia="Calibri" w:hAnsi="Times New Roman" w:cs="Times New Roman"/>
                <w:sz w:val="24"/>
                <w:szCs w:val="24"/>
              </w:rPr>
              <w:t>növény- és állatgondozás.</w:t>
            </w:r>
          </w:p>
        </w:tc>
      </w:tr>
      <w:tr w:rsidR="00A135B1" w:rsidRPr="00A135B1" w:rsidTr="00F71689">
        <w:trPr>
          <w:jc w:val="center"/>
        </w:trPr>
        <w:tc>
          <w:tcPr>
            <w:tcW w:w="3428" w:type="dxa"/>
            <w:gridSpan w:val="3"/>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Az </w:t>
            </w:r>
            <w:r w:rsidRPr="00A135B1">
              <w:rPr>
                <w:rFonts w:ascii="Times New Roman" w:eastAsia="Calibri" w:hAnsi="Times New Roman" w:cs="Times New Roman"/>
                <w:sz w:val="24"/>
                <w:szCs w:val="24"/>
                <w:lang w:val="cs-CZ"/>
              </w:rPr>
              <w:t>élőlényeket</w:t>
            </w:r>
            <w:r w:rsidRPr="00A135B1">
              <w:rPr>
                <w:rFonts w:ascii="Times New Roman" w:eastAsia="Calibri" w:hAnsi="Times New Roman" w:cs="Times New Roman"/>
                <w:sz w:val="24"/>
                <w:szCs w:val="24"/>
              </w:rPr>
              <w:t xml:space="preserve"> felépítő szervetlen és szerves anyagok (víz, ásványi anyagok, szénhidrátok, zsírok és olajok, fehérjék, vitaminok) alapvető szerepe.</w:t>
            </w:r>
          </w:p>
        </w:tc>
        <w:tc>
          <w:tcPr>
            <w:tcW w:w="3427" w:type="dxa"/>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Táblázatok </w:t>
            </w:r>
            <w:r w:rsidRPr="00A135B1">
              <w:rPr>
                <w:rFonts w:ascii="Times New Roman" w:eastAsia="Calibri" w:hAnsi="Times New Roman" w:cs="Times New Roman"/>
                <w:sz w:val="24"/>
                <w:szCs w:val="24"/>
                <w:lang w:val="cs-CZ"/>
              </w:rPr>
              <w:t>tanulmányozása</w:t>
            </w:r>
            <w:r w:rsidRPr="00A135B1">
              <w:rPr>
                <w:rFonts w:ascii="Times New Roman" w:eastAsia="Calibri" w:hAnsi="Times New Roman" w:cs="Times New Roman"/>
                <w:sz w:val="24"/>
                <w:szCs w:val="24"/>
              </w:rPr>
              <w:t>, ábraelemzés.</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Életszerű példák keresése a „só-víz háztartás” egyensúlyi állapotára (szomjúság oka).</w:t>
            </w:r>
          </w:p>
        </w:tc>
        <w:tc>
          <w:tcPr>
            <w:tcW w:w="2376" w:type="dxa"/>
            <w:gridSpan w:val="2"/>
            <w:noWrap/>
          </w:tcPr>
          <w:p w:rsidR="00A135B1" w:rsidRPr="00A135B1" w:rsidRDefault="00A135B1" w:rsidP="00A135B1">
            <w:pPr>
              <w:spacing w:before="120" w:after="0" w:line="240" w:lineRule="auto"/>
              <w:rPr>
                <w:rFonts w:ascii="Times New Roman" w:eastAsia="Calibri" w:hAnsi="Times New Roman" w:cs="Times New Roman"/>
                <w:sz w:val="24"/>
                <w:szCs w:val="24"/>
                <w:lang w:val="cs-CZ"/>
              </w:rPr>
            </w:pPr>
            <w:r w:rsidRPr="00A135B1">
              <w:rPr>
                <w:rFonts w:ascii="Times New Roman" w:eastAsia="Calibri" w:hAnsi="Times New Roman" w:cs="Times New Roman"/>
                <w:i/>
                <w:sz w:val="24"/>
                <w:szCs w:val="24"/>
                <w:lang w:val="cs-CZ"/>
              </w:rPr>
              <w:t>Kémia</w:t>
            </w:r>
            <w:r w:rsidRPr="00A135B1">
              <w:rPr>
                <w:rFonts w:ascii="Times New Roman" w:eastAsia="Calibri" w:hAnsi="Times New Roman" w:cs="Times New Roman"/>
                <w:i/>
                <w:sz w:val="24"/>
                <w:szCs w:val="24"/>
              </w:rPr>
              <w:t xml:space="preserve">: </w:t>
            </w:r>
            <w:r w:rsidRPr="00A135B1">
              <w:rPr>
                <w:rFonts w:ascii="Times New Roman" w:eastAsia="Calibri" w:hAnsi="Times New Roman" w:cs="Times New Roman"/>
                <w:sz w:val="24"/>
                <w:szCs w:val="24"/>
              </w:rPr>
              <w:t>Szerves és szervetlen anyagok.</w:t>
            </w:r>
          </w:p>
          <w:p w:rsidR="00A135B1" w:rsidRPr="00A135B1" w:rsidRDefault="00A135B1" w:rsidP="00A135B1">
            <w:pPr>
              <w:spacing w:after="0" w:line="240" w:lineRule="auto"/>
              <w:rPr>
                <w:rFonts w:ascii="Times New Roman" w:eastAsia="Calibri" w:hAnsi="Times New Roman" w:cs="Times New Roman"/>
                <w:sz w:val="24"/>
                <w:szCs w:val="24"/>
                <w:lang w:val="cs-CZ"/>
              </w:rPr>
            </w:pPr>
            <w:r w:rsidRPr="00A135B1">
              <w:rPr>
                <w:rFonts w:ascii="Times New Roman" w:eastAsia="Calibri" w:hAnsi="Times New Roman" w:cs="Times New Roman"/>
                <w:sz w:val="24"/>
                <w:szCs w:val="24"/>
              </w:rPr>
              <w:t>Tápanyagok.</w:t>
            </w:r>
          </w:p>
        </w:tc>
      </w:tr>
      <w:tr w:rsidR="00A135B1" w:rsidRPr="00A135B1" w:rsidTr="00F71689">
        <w:trPr>
          <w:jc w:val="center"/>
        </w:trPr>
        <w:tc>
          <w:tcPr>
            <w:tcW w:w="3428" w:type="dxa"/>
            <w:gridSpan w:val="3"/>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lastRenderedPageBreak/>
              <w:t xml:space="preserve">Az </w:t>
            </w:r>
            <w:r w:rsidRPr="00A135B1">
              <w:rPr>
                <w:rFonts w:ascii="Times New Roman" w:eastAsia="Calibri" w:hAnsi="Times New Roman" w:cs="Times New Roman"/>
                <w:sz w:val="24"/>
                <w:szCs w:val="24"/>
                <w:lang w:val="cs-CZ"/>
              </w:rPr>
              <w:t>élelmiszerek</w:t>
            </w:r>
            <w:r w:rsidRPr="00A135B1">
              <w:rPr>
                <w:rFonts w:ascii="Times New Roman" w:eastAsia="Calibri" w:hAnsi="Times New Roman" w:cs="Times New Roman"/>
                <w:sz w:val="24"/>
                <w:szCs w:val="24"/>
              </w:rPr>
              <w:t xml:space="preserve"> összetétele, tápértéke, az egészséges étrend (tápanyag, tápérték, termékösszetétel).</w:t>
            </w:r>
          </w:p>
        </w:tc>
        <w:tc>
          <w:tcPr>
            <w:tcW w:w="3427" w:type="dxa"/>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Az élelmiszerek </w:t>
            </w:r>
            <w:r w:rsidRPr="00A135B1">
              <w:rPr>
                <w:rFonts w:ascii="Times New Roman" w:eastAsia="Calibri" w:hAnsi="Times New Roman" w:cs="Times New Roman"/>
                <w:sz w:val="24"/>
                <w:szCs w:val="24"/>
                <w:lang w:val="cs-CZ"/>
              </w:rPr>
              <w:t>összetételének</w:t>
            </w:r>
            <w:r w:rsidRPr="00A135B1">
              <w:rPr>
                <w:rFonts w:ascii="Times New Roman" w:eastAsia="Calibri" w:hAnsi="Times New Roman" w:cs="Times New Roman"/>
                <w:sz w:val="24"/>
                <w:szCs w:val="24"/>
              </w:rPr>
              <w:t xml:space="preserve"> </w:t>
            </w:r>
            <w:r w:rsidRPr="00A135B1">
              <w:rPr>
                <w:rFonts w:ascii="Times New Roman" w:eastAsia="Calibri" w:hAnsi="Times New Roman" w:cs="Times New Roman"/>
                <w:sz w:val="24"/>
                <w:szCs w:val="24"/>
                <w:lang w:val="cs-CZ"/>
              </w:rPr>
              <w:t>tanulmányozása</w:t>
            </w:r>
            <w:r w:rsidRPr="00A135B1">
              <w:rPr>
                <w:rFonts w:ascii="Times New Roman" w:eastAsia="Calibri" w:hAnsi="Times New Roman" w:cs="Times New Roman"/>
                <w:sz w:val="24"/>
                <w:szCs w:val="24"/>
              </w:rPr>
              <w:t>, tápanyag-összetételük elemzése.</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Tudatos fogyasztói magatartás gyakorlása.</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Élelmiszerek válogatása, ennek fontossága a hiánybetegségek esetén.</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Napi, heti étrend összeállítása.</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Receptgyűjtemény készítése, főzési gyakorlatok csoportmunkában. </w:t>
            </w:r>
          </w:p>
        </w:tc>
        <w:tc>
          <w:tcPr>
            <w:tcW w:w="2376" w:type="dxa"/>
            <w:gridSpan w:val="2"/>
            <w:noWrap/>
          </w:tcPr>
          <w:p w:rsidR="00A135B1" w:rsidRPr="00A135B1" w:rsidRDefault="00A135B1" w:rsidP="00A135B1">
            <w:pPr>
              <w:spacing w:after="0" w:line="240" w:lineRule="auto"/>
              <w:rPr>
                <w:rFonts w:ascii="Times New Roman" w:eastAsia="Calibri" w:hAnsi="Times New Roman" w:cs="Times New Roman"/>
                <w:sz w:val="24"/>
                <w:szCs w:val="24"/>
              </w:rPr>
            </w:pPr>
          </w:p>
        </w:tc>
      </w:tr>
      <w:tr w:rsidR="00A135B1" w:rsidRPr="00A135B1" w:rsidTr="00F71689">
        <w:trPr>
          <w:jc w:val="center"/>
        </w:trPr>
        <w:tc>
          <w:tcPr>
            <w:tcW w:w="3428" w:type="dxa"/>
            <w:gridSpan w:val="3"/>
            <w:noWrap/>
          </w:tcPr>
          <w:p w:rsidR="00A135B1" w:rsidRPr="00A135B1" w:rsidRDefault="00A135B1" w:rsidP="00A135B1">
            <w:pPr>
              <w:spacing w:before="120" w:after="0" w:line="240" w:lineRule="auto"/>
              <w:rPr>
                <w:rFonts w:ascii="Times New Roman" w:eastAsia="Calibri" w:hAnsi="Times New Roman" w:cs="Times New Roman"/>
                <w:i/>
                <w:sz w:val="24"/>
                <w:szCs w:val="24"/>
                <w:lang w:val="cs-CZ"/>
              </w:rPr>
            </w:pPr>
            <w:r w:rsidRPr="00A135B1">
              <w:rPr>
                <w:rFonts w:ascii="Times New Roman" w:eastAsia="Calibri" w:hAnsi="Times New Roman" w:cs="Times New Roman"/>
                <w:i/>
                <w:sz w:val="24"/>
                <w:szCs w:val="24"/>
              </w:rPr>
              <w:t>Élőlények</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A sejt felépítése (növényi, állati).</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A növényi és állati szövetek fő típusai.</w:t>
            </w:r>
          </w:p>
        </w:tc>
        <w:tc>
          <w:tcPr>
            <w:tcW w:w="3427" w:type="dxa"/>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lang w:val="cs-CZ"/>
              </w:rPr>
              <w:t>Mikroszkópos</w:t>
            </w:r>
            <w:r w:rsidRPr="00A135B1">
              <w:rPr>
                <w:rFonts w:ascii="Times New Roman" w:eastAsia="Calibri" w:hAnsi="Times New Roman" w:cs="Times New Roman"/>
                <w:sz w:val="24"/>
                <w:szCs w:val="24"/>
              </w:rPr>
              <w:t xml:space="preserve"> vizsgálatok a sejtek felépítésére.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Növényi és állati sejt összehasonlítása. </w:t>
            </w:r>
          </w:p>
        </w:tc>
        <w:tc>
          <w:tcPr>
            <w:tcW w:w="2376" w:type="dxa"/>
            <w:gridSpan w:val="2"/>
            <w:noWrap/>
          </w:tcPr>
          <w:p w:rsidR="00A135B1" w:rsidRPr="00A135B1" w:rsidRDefault="00A135B1" w:rsidP="00A135B1">
            <w:pPr>
              <w:spacing w:after="0" w:line="240" w:lineRule="auto"/>
              <w:rPr>
                <w:rFonts w:ascii="Times New Roman" w:eastAsia="Calibri" w:hAnsi="Times New Roman" w:cs="Times New Roman"/>
                <w:sz w:val="24"/>
                <w:szCs w:val="24"/>
              </w:rPr>
            </w:pPr>
          </w:p>
        </w:tc>
      </w:tr>
      <w:tr w:rsidR="00A135B1" w:rsidRPr="00A135B1" w:rsidTr="00F71689">
        <w:trPr>
          <w:jc w:val="center"/>
        </w:trPr>
        <w:tc>
          <w:tcPr>
            <w:tcW w:w="3428" w:type="dxa"/>
            <w:gridSpan w:val="3"/>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lang w:val="cs-CZ"/>
              </w:rPr>
              <w:t>Baktériumok</w:t>
            </w:r>
            <w:r w:rsidRPr="00A135B1">
              <w:rPr>
                <w:rFonts w:ascii="Times New Roman" w:eastAsia="Calibri" w:hAnsi="Times New Roman" w:cs="Times New Roman"/>
                <w:sz w:val="24"/>
                <w:szCs w:val="24"/>
              </w:rPr>
              <w:t>, vírusok.</w:t>
            </w:r>
          </w:p>
        </w:tc>
        <w:tc>
          <w:tcPr>
            <w:tcW w:w="3427" w:type="dxa"/>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lang w:val="cs-CZ"/>
              </w:rPr>
              <w:t>Olvasmányelemzés</w:t>
            </w:r>
            <w:r w:rsidRPr="00A135B1">
              <w:rPr>
                <w:rFonts w:ascii="Times New Roman" w:eastAsia="Calibri" w:hAnsi="Times New Roman" w:cs="Times New Roman"/>
                <w:sz w:val="24"/>
                <w:szCs w:val="24"/>
              </w:rPr>
              <w:t>, szövegértés.</w:t>
            </w:r>
          </w:p>
        </w:tc>
        <w:tc>
          <w:tcPr>
            <w:tcW w:w="2376" w:type="dxa"/>
            <w:gridSpan w:val="2"/>
            <w:noWrap/>
          </w:tcPr>
          <w:p w:rsidR="00A135B1" w:rsidRPr="00A135B1" w:rsidRDefault="00A135B1" w:rsidP="00A135B1">
            <w:pPr>
              <w:spacing w:after="0" w:line="240" w:lineRule="auto"/>
              <w:rPr>
                <w:rFonts w:ascii="Times New Roman" w:eastAsia="Calibri" w:hAnsi="Times New Roman" w:cs="Times New Roman"/>
                <w:sz w:val="24"/>
                <w:szCs w:val="24"/>
              </w:rPr>
            </w:pPr>
          </w:p>
        </w:tc>
      </w:tr>
      <w:tr w:rsidR="00A135B1" w:rsidRPr="00A135B1" w:rsidTr="00F71689">
        <w:trPr>
          <w:jc w:val="center"/>
        </w:trPr>
        <w:tc>
          <w:tcPr>
            <w:tcW w:w="3428" w:type="dxa"/>
            <w:gridSpan w:val="3"/>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Testfelépítés, </w:t>
            </w:r>
            <w:r w:rsidRPr="00A135B1">
              <w:rPr>
                <w:rFonts w:ascii="Times New Roman" w:eastAsia="Calibri" w:hAnsi="Times New Roman" w:cs="Times New Roman"/>
                <w:sz w:val="24"/>
                <w:szCs w:val="24"/>
                <w:lang w:val="cs-CZ"/>
              </w:rPr>
              <w:t>életmód</w:t>
            </w:r>
            <w:r w:rsidRPr="00A135B1">
              <w:rPr>
                <w:rFonts w:ascii="Times New Roman" w:eastAsia="Calibri" w:hAnsi="Times New Roman" w:cs="Times New Roman"/>
                <w:sz w:val="24"/>
                <w:szCs w:val="24"/>
              </w:rPr>
              <w:t xml:space="preserve"> és környezet kapcsolata.</w:t>
            </w:r>
          </w:p>
        </w:tc>
        <w:tc>
          <w:tcPr>
            <w:tcW w:w="3427" w:type="dxa"/>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Példák </w:t>
            </w:r>
            <w:r w:rsidRPr="00A135B1">
              <w:rPr>
                <w:rFonts w:ascii="Times New Roman" w:eastAsia="Calibri" w:hAnsi="Times New Roman" w:cs="Times New Roman"/>
                <w:sz w:val="24"/>
                <w:szCs w:val="24"/>
                <w:lang w:val="cs-CZ"/>
              </w:rPr>
              <w:t>gyűjtése</w:t>
            </w:r>
            <w:r w:rsidRPr="00A135B1">
              <w:rPr>
                <w:rFonts w:ascii="Times New Roman" w:eastAsia="Calibri" w:hAnsi="Times New Roman" w:cs="Times New Roman"/>
                <w:sz w:val="24"/>
                <w:szCs w:val="24"/>
              </w:rPr>
              <w:t xml:space="preserve"> a természetből. </w:t>
            </w:r>
          </w:p>
        </w:tc>
        <w:tc>
          <w:tcPr>
            <w:tcW w:w="2376" w:type="dxa"/>
            <w:gridSpan w:val="2"/>
            <w:noWrap/>
          </w:tcPr>
          <w:p w:rsidR="00A135B1" w:rsidRPr="00A135B1" w:rsidRDefault="00A135B1" w:rsidP="00A135B1">
            <w:pPr>
              <w:spacing w:after="0" w:line="240" w:lineRule="auto"/>
              <w:rPr>
                <w:rFonts w:ascii="Times New Roman" w:eastAsia="Calibri" w:hAnsi="Times New Roman" w:cs="Times New Roman"/>
                <w:sz w:val="24"/>
                <w:szCs w:val="24"/>
              </w:rPr>
            </w:pPr>
          </w:p>
        </w:tc>
      </w:tr>
      <w:tr w:rsidR="00A135B1" w:rsidRPr="00A135B1" w:rsidTr="00F71689">
        <w:trPr>
          <w:jc w:val="center"/>
        </w:trPr>
        <w:tc>
          <w:tcPr>
            <w:tcW w:w="3428" w:type="dxa"/>
            <w:gridSpan w:val="3"/>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Az élővilág </w:t>
            </w:r>
            <w:r w:rsidRPr="00A135B1">
              <w:rPr>
                <w:rFonts w:ascii="Times New Roman" w:eastAsia="Calibri" w:hAnsi="Times New Roman" w:cs="Times New Roman"/>
                <w:sz w:val="24"/>
                <w:szCs w:val="24"/>
                <w:lang w:val="cs-CZ"/>
              </w:rPr>
              <w:t>fajgazdagsága</w:t>
            </w:r>
            <w:r w:rsidRPr="00A135B1">
              <w:rPr>
                <w:rFonts w:ascii="Times New Roman" w:eastAsia="Calibri" w:hAnsi="Times New Roman" w:cs="Times New Roman"/>
                <w:sz w:val="24"/>
                <w:szCs w:val="24"/>
              </w:rPr>
              <w:t>, ennek jelentősége.</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Evolúció (közel 2 millió ismert és ugyanennyi ismeretlen faj). </w:t>
            </w:r>
          </w:p>
        </w:tc>
        <w:tc>
          <w:tcPr>
            <w:tcW w:w="3427" w:type="dxa"/>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Érdekességek, </w:t>
            </w:r>
            <w:r w:rsidRPr="00A135B1">
              <w:rPr>
                <w:rFonts w:ascii="Times New Roman" w:eastAsia="Calibri" w:hAnsi="Times New Roman" w:cs="Times New Roman"/>
                <w:sz w:val="24"/>
                <w:szCs w:val="24"/>
                <w:lang w:val="cs-CZ"/>
              </w:rPr>
              <w:t>szemelvények</w:t>
            </w:r>
            <w:r w:rsidRPr="00A135B1">
              <w:rPr>
                <w:rFonts w:ascii="Times New Roman" w:eastAsia="Calibri" w:hAnsi="Times New Roman" w:cs="Times New Roman"/>
                <w:sz w:val="24"/>
                <w:szCs w:val="24"/>
              </w:rPr>
              <w:t xml:space="preserve"> feldolgozása.</w:t>
            </w:r>
          </w:p>
          <w:p w:rsidR="00A135B1" w:rsidRPr="00A135B1" w:rsidRDefault="00A135B1" w:rsidP="00A135B1">
            <w:pPr>
              <w:spacing w:after="0" w:line="240" w:lineRule="auto"/>
              <w:rPr>
                <w:rFonts w:ascii="Times New Roman" w:eastAsia="Calibri" w:hAnsi="Times New Roman" w:cs="Times New Roman"/>
                <w:sz w:val="24"/>
                <w:szCs w:val="24"/>
              </w:rPr>
            </w:pPr>
          </w:p>
        </w:tc>
        <w:tc>
          <w:tcPr>
            <w:tcW w:w="2376" w:type="dxa"/>
            <w:gridSpan w:val="2"/>
            <w:noWrap/>
          </w:tcPr>
          <w:p w:rsidR="00A135B1" w:rsidRPr="00A135B1" w:rsidRDefault="00A135B1" w:rsidP="00A135B1">
            <w:pPr>
              <w:spacing w:after="0" w:line="240" w:lineRule="auto"/>
              <w:rPr>
                <w:rFonts w:ascii="Times New Roman" w:eastAsia="Calibri" w:hAnsi="Times New Roman" w:cs="Times New Roman"/>
                <w:sz w:val="24"/>
                <w:szCs w:val="24"/>
              </w:rPr>
            </w:pPr>
          </w:p>
        </w:tc>
      </w:tr>
      <w:tr w:rsidR="00A135B1" w:rsidRPr="00A135B1" w:rsidTr="00F71689">
        <w:trPr>
          <w:jc w:val="center"/>
        </w:trPr>
        <w:tc>
          <w:tcPr>
            <w:tcW w:w="3428" w:type="dxa"/>
            <w:gridSpan w:val="3"/>
            <w:noWrap/>
          </w:tcPr>
          <w:p w:rsidR="00A135B1" w:rsidRPr="00A135B1" w:rsidRDefault="00A135B1" w:rsidP="00A135B1">
            <w:pPr>
              <w:spacing w:before="120" w:after="0" w:line="240" w:lineRule="auto"/>
              <w:rPr>
                <w:rFonts w:ascii="Times New Roman" w:eastAsia="Calibri" w:hAnsi="Times New Roman" w:cs="Times New Roman"/>
                <w:i/>
                <w:sz w:val="24"/>
                <w:szCs w:val="24"/>
              </w:rPr>
            </w:pPr>
            <w:r w:rsidRPr="00A135B1">
              <w:rPr>
                <w:rFonts w:ascii="Times New Roman" w:eastAsia="Calibri" w:hAnsi="Times New Roman" w:cs="Times New Roman"/>
                <w:i/>
                <w:sz w:val="24"/>
                <w:szCs w:val="24"/>
              </w:rPr>
              <w:t xml:space="preserve">Nap, </w:t>
            </w:r>
            <w:r w:rsidRPr="00A135B1">
              <w:rPr>
                <w:rFonts w:ascii="Times New Roman" w:eastAsia="Calibri" w:hAnsi="Times New Roman" w:cs="Times New Roman"/>
                <w:i/>
                <w:sz w:val="24"/>
                <w:szCs w:val="24"/>
                <w:lang w:val="cs-CZ"/>
              </w:rPr>
              <w:t>Naprendszer</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A napsugárzás és a földi élet közötti összefüggés (hősugárzás, fénysugárzás).</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Fotoszintézis.</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Szűk és tág tűrőképességű fajok, alkalmazkodás módjai. </w:t>
            </w:r>
          </w:p>
        </w:tc>
        <w:tc>
          <w:tcPr>
            <w:tcW w:w="3427" w:type="dxa"/>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Szemelvény</w:t>
            </w:r>
            <w:r w:rsidRPr="00A135B1">
              <w:rPr>
                <w:rFonts w:ascii="Times New Roman" w:eastAsia="Calibri" w:hAnsi="Times New Roman" w:cs="Times New Roman"/>
                <w:sz w:val="24"/>
                <w:szCs w:val="24"/>
                <w:lang w:val="cs-CZ"/>
              </w:rPr>
              <w:t>feldolgozás</w:t>
            </w:r>
            <w:r w:rsidRPr="00A135B1">
              <w:rPr>
                <w:rFonts w:ascii="Times New Roman" w:eastAsia="Calibri" w:hAnsi="Times New Roman" w:cs="Times New Roman"/>
                <w:sz w:val="24"/>
                <w:szCs w:val="24"/>
              </w:rPr>
              <w:t xml:space="preserve">, elemzés, értelmezés.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Összefüggések felfedezése.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Példák sorolása. </w:t>
            </w:r>
          </w:p>
        </w:tc>
        <w:tc>
          <w:tcPr>
            <w:tcW w:w="2376" w:type="dxa"/>
            <w:gridSpan w:val="2"/>
            <w:noWrap/>
          </w:tcPr>
          <w:p w:rsidR="00A135B1" w:rsidRPr="00A135B1" w:rsidRDefault="00A135B1" w:rsidP="00A135B1">
            <w:pPr>
              <w:spacing w:after="0" w:line="240" w:lineRule="auto"/>
              <w:rPr>
                <w:rFonts w:ascii="Times New Roman" w:eastAsia="Calibri" w:hAnsi="Times New Roman" w:cs="Times New Roman"/>
                <w:sz w:val="24"/>
                <w:szCs w:val="24"/>
              </w:rPr>
            </w:pPr>
          </w:p>
        </w:tc>
      </w:tr>
      <w:tr w:rsidR="00A135B1" w:rsidRPr="00A135B1" w:rsidTr="00F71689">
        <w:tblPrEx>
          <w:tblBorders>
            <w:top w:val="none" w:sz="0" w:space="0" w:color="auto"/>
          </w:tblBorders>
        </w:tblPrEx>
        <w:trPr>
          <w:jc w:val="center"/>
        </w:trPr>
        <w:tc>
          <w:tcPr>
            <w:tcW w:w="1831" w:type="dxa"/>
            <w:noWrap/>
            <w:vAlign w:val="center"/>
          </w:tcPr>
          <w:p w:rsidR="00A135B1" w:rsidRPr="00A135B1" w:rsidRDefault="00A135B1" w:rsidP="00A135B1">
            <w:pPr>
              <w:spacing w:before="120"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rPr>
              <w:t xml:space="preserve">Kulcsfogalmak/ </w:t>
            </w:r>
            <w:r w:rsidRPr="00A135B1">
              <w:rPr>
                <w:rFonts w:ascii="Times New Roman" w:eastAsia="Calibri" w:hAnsi="Times New Roman" w:cs="Times New Roman"/>
                <w:b/>
                <w:sz w:val="24"/>
                <w:szCs w:val="24"/>
                <w:lang w:val="cs-CZ"/>
              </w:rPr>
              <w:t>fogalmak</w:t>
            </w:r>
          </w:p>
        </w:tc>
        <w:tc>
          <w:tcPr>
            <w:tcW w:w="7400" w:type="dxa"/>
            <w:gridSpan w:val="5"/>
            <w:noWrap/>
            <w:vAlign w:val="center"/>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Víz, szerves, szervetlen anyag, tápanyag, vitamin, a szervrendszer felépítése, egyed és faj, tápláléklánc, evolúció, fotoszintézis. </w:t>
            </w:r>
          </w:p>
        </w:tc>
      </w:tr>
    </w:tbl>
    <w:p w:rsidR="00A135B1" w:rsidRPr="00A135B1" w:rsidRDefault="00A135B1" w:rsidP="00A135B1">
      <w:pPr>
        <w:spacing w:after="0" w:line="240" w:lineRule="auto"/>
        <w:rPr>
          <w:rFonts w:ascii="Times New Roman" w:eastAsia="Calibri" w:hAnsi="Times New Roman" w:cs="Times New Roman"/>
          <w:sz w:val="24"/>
          <w:szCs w:val="24"/>
        </w:rPr>
      </w:pPr>
    </w:p>
    <w:p w:rsidR="00A135B1" w:rsidRPr="00A135B1" w:rsidRDefault="00A135B1" w:rsidP="00A135B1">
      <w:pPr>
        <w:spacing w:after="0" w:line="240" w:lineRule="auto"/>
        <w:rPr>
          <w:rFonts w:ascii="Times New Roman" w:eastAsia="Calibri" w:hAnsi="Times New Roman" w:cs="Times New Roman"/>
          <w:sz w:val="24"/>
          <w:szCs w:val="24"/>
        </w:rPr>
      </w:pPr>
    </w:p>
    <w:tbl>
      <w:tblPr>
        <w:tblW w:w="92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0"/>
        <w:gridCol w:w="334"/>
        <w:gridCol w:w="1068"/>
        <w:gridCol w:w="3597"/>
        <w:gridCol w:w="1180"/>
        <w:gridCol w:w="1222"/>
      </w:tblGrid>
      <w:tr w:rsidR="00A135B1" w:rsidRPr="00A135B1" w:rsidTr="00F71689">
        <w:trPr>
          <w:jc w:val="center"/>
        </w:trPr>
        <w:tc>
          <w:tcPr>
            <w:tcW w:w="2164" w:type="dxa"/>
            <w:gridSpan w:val="2"/>
            <w:noWrap/>
            <w:vAlign w:val="center"/>
          </w:tcPr>
          <w:p w:rsidR="00A135B1" w:rsidRPr="00A135B1" w:rsidRDefault="00A135B1" w:rsidP="00A135B1">
            <w:pPr>
              <w:spacing w:before="120"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lang w:val="cs-CZ"/>
              </w:rPr>
              <w:t>Tematikai</w:t>
            </w:r>
            <w:r w:rsidRPr="00A135B1">
              <w:rPr>
                <w:rFonts w:ascii="Times New Roman" w:eastAsia="Calibri" w:hAnsi="Times New Roman" w:cs="Times New Roman"/>
                <w:b/>
                <w:sz w:val="24"/>
                <w:szCs w:val="24"/>
              </w:rPr>
              <w:t xml:space="preserve"> egység/ Fejlesztési cél</w:t>
            </w:r>
          </w:p>
        </w:tc>
        <w:tc>
          <w:tcPr>
            <w:tcW w:w="5845" w:type="dxa"/>
            <w:gridSpan w:val="3"/>
            <w:noWrap/>
            <w:vAlign w:val="center"/>
          </w:tcPr>
          <w:p w:rsidR="00A135B1" w:rsidRPr="00A135B1" w:rsidRDefault="00A135B1" w:rsidP="00A135B1">
            <w:pPr>
              <w:spacing w:before="120"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lang w:val="cs-CZ"/>
              </w:rPr>
              <w:t>Állandóság</w:t>
            </w:r>
            <w:r w:rsidRPr="00A135B1">
              <w:rPr>
                <w:rFonts w:ascii="Times New Roman" w:eastAsia="Calibri" w:hAnsi="Times New Roman" w:cs="Times New Roman"/>
                <w:b/>
                <w:sz w:val="24"/>
                <w:szCs w:val="24"/>
              </w:rPr>
              <w:t xml:space="preserve"> és </w:t>
            </w:r>
            <w:r w:rsidRPr="00A135B1">
              <w:rPr>
                <w:rFonts w:ascii="Times New Roman" w:eastAsia="Calibri" w:hAnsi="Times New Roman" w:cs="Times New Roman"/>
                <w:b/>
                <w:sz w:val="24"/>
                <w:szCs w:val="24"/>
                <w:lang w:val="cs-CZ"/>
              </w:rPr>
              <w:t>változás</w:t>
            </w:r>
          </w:p>
        </w:tc>
        <w:tc>
          <w:tcPr>
            <w:tcW w:w="1222" w:type="dxa"/>
            <w:noWrap/>
            <w:vAlign w:val="center"/>
          </w:tcPr>
          <w:p w:rsidR="00A135B1" w:rsidRPr="00A135B1" w:rsidRDefault="00A135B1" w:rsidP="00A135B1">
            <w:pPr>
              <w:spacing w:before="120"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lang w:val="cs-CZ"/>
              </w:rPr>
              <w:t>Órakeret</w:t>
            </w:r>
            <w:r w:rsidRPr="00A135B1">
              <w:rPr>
                <w:rFonts w:ascii="Times New Roman" w:eastAsia="Calibri" w:hAnsi="Times New Roman" w:cs="Times New Roman"/>
                <w:b/>
                <w:sz w:val="24"/>
                <w:szCs w:val="24"/>
              </w:rPr>
              <w:t xml:space="preserve"> 16 óra</w:t>
            </w:r>
          </w:p>
        </w:tc>
      </w:tr>
      <w:tr w:rsidR="00A135B1" w:rsidRPr="00A135B1" w:rsidTr="00F71689">
        <w:trPr>
          <w:jc w:val="center"/>
        </w:trPr>
        <w:tc>
          <w:tcPr>
            <w:tcW w:w="2164" w:type="dxa"/>
            <w:gridSpan w:val="2"/>
            <w:noWrap/>
            <w:vAlign w:val="center"/>
          </w:tcPr>
          <w:p w:rsidR="00A135B1" w:rsidRPr="00A135B1" w:rsidRDefault="00A135B1" w:rsidP="00A135B1">
            <w:pPr>
              <w:spacing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rPr>
              <w:t>Előzetes tudás</w:t>
            </w:r>
          </w:p>
        </w:tc>
        <w:tc>
          <w:tcPr>
            <w:tcW w:w="7067" w:type="dxa"/>
            <w:gridSpan w:val="4"/>
            <w:noWrap/>
            <w:vAlign w:val="center"/>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Az életközösségek. A növények, állatok </w:t>
            </w:r>
            <w:r w:rsidRPr="00A135B1">
              <w:rPr>
                <w:rFonts w:ascii="Times New Roman" w:eastAsia="Calibri" w:hAnsi="Times New Roman" w:cs="Times New Roman"/>
                <w:sz w:val="24"/>
                <w:szCs w:val="24"/>
                <w:lang w:val="cs-CZ"/>
              </w:rPr>
              <w:t>mozgása</w:t>
            </w:r>
            <w:r w:rsidRPr="00A135B1">
              <w:rPr>
                <w:rFonts w:ascii="Times New Roman" w:eastAsia="Calibri" w:hAnsi="Times New Roman" w:cs="Times New Roman"/>
                <w:sz w:val="24"/>
                <w:szCs w:val="24"/>
              </w:rPr>
              <w:t xml:space="preserve">. Fotoszintézis. Az élővilág felépítése. </w:t>
            </w:r>
          </w:p>
        </w:tc>
      </w:tr>
      <w:tr w:rsidR="00A135B1" w:rsidRPr="00A135B1" w:rsidTr="00F71689">
        <w:trPr>
          <w:jc w:val="center"/>
        </w:trPr>
        <w:tc>
          <w:tcPr>
            <w:tcW w:w="2164" w:type="dxa"/>
            <w:gridSpan w:val="2"/>
            <w:noWrap/>
            <w:vAlign w:val="center"/>
          </w:tcPr>
          <w:p w:rsidR="00A135B1" w:rsidRPr="00A135B1" w:rsidRDefault="00A135B1" w:rsidP="00A135B1">
            <w:pPr>
              <w:spacing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rPr>
              <w:t>A tematikai egység nevelési-fejlesztési céljai</w:t>
            </w:r>
          </w:p>
        </w:tc>
        <w:tc>
          <w:tcPr>
            <w:tcW w:w="7067" w:type="dxa"/>
            <w:gridSpan w:val="4"/>
            <w:noWrap/>
            <w:vAlign w:val="center"/>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Biológiai, természettudományos ismeretek alapozása. </w:t>
            </w:r>
            <w:r w:rsidRPr="00A135B1">
              <w:rPr>
                <w:rFonts w:ascii="Times New Roman" w:eastAsia="Calibri" w:hAnsi="Times New Roman" w:cs="Times New Roman"/>
                <w:sz w:val="24"/>
                <w:szCs w:val="24"/>
                <w:lang w:val="cs-CZ"/>
              </w:rPr>
              <w:t>Biológiai</w:t>
            </w:r>
            <w:r w:rsidRPr="00A135B1">
              <w:rPr>
                <w:rFonts w:ascii="Times New Roman" w:eastAsia="Calibri" w:hAnsi="Times New Roman" w:cs="Times New Roman"/>
                <w:sz w:val="24"/>
                <w:szCs w:val="24"/>
              </w:rPr>
              <w:t xml:space="preserve"> fogalmak megértése, elsajátítása. Kapcsolatok felismertetése a kémiában és a fizikában elsajátított ismeretekkel.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A megismerőképesség, a kritikus gondolkodás, a kauzális gondolkodás, a problémamegoldó gondolkodás fejlesztése. Kooperatív technikák alkalmazása. Interaktív eszközök használata, pontos, kitartó munkavégzésre, önálló információ- feldolgozásra, önálló tanulásra </w:t>
            </w:r>
            <w:r w:rsidRPr="00A135B1">
              <w:rPr>
                <w:rFonts w:ascii="Times New Roman" w:eastAsia="Calibri" w:hAnsi="Times New Roman" w:cs="Times New Roman"/>
                <w:sz w:val="24"/>
                <w:szCs w:val="24"/>
              </w:rPr>
              <w:lastRenderedPageBreak/>
              <w:t xml:space="preserve">törekvés erősítése. </w:t>
            </w:r>
          </w:p>
        </w:tc>
      </w:tr>
      <w:tr w:rsidR="00A135B1" w:rsidRPr="00A135B1" w:rsidTr="00F71689">
        <w:trPr>
          <w:jc w:val="center"/>
        </w:trPr>
        <w:tc>
          <w:tcPr>
            <w:tcW w:w="3232" w:type="dxa"/>
            <w:gridSpan w:val="3"/>
            <w:tcBorders>
              <w:bottom w:val="single" w:sz="4" w:space="0" w:color="auto"/>
            </w:tcBorders>
            <w:noWrap/>
            <w:vAlign w:val="center"/>
          </w:tcPr>
          <w:p w:rsidR="00A135B1" w:rsidRPr="00A135B1" w:rsidRDefault="00A135B1" w:rsidP="00A135B1">
            <w:pPr>
              <w:spacing w:before="120"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rPr>
              <w:lastRenderedPageBreak/>
              <w:t>Ismeretek</w:t>
            </w:r>
          </w:p>
        </w:tc>
        <w:tc>
          <w:tcPr>
            <w:tcW w:w="3597" w:type="dxa"/>
            <w:tcBorders>
              <w:bottom w:val="single" w:sz="4" w:space="0" w:color="auto"/>
            </w:tcBorders>
            <w:noWrap/>
            <w:vAlign w:val="center"/>
          </w:tcPr>
          <w:p w:rsidR="00A135B1" w:rsidRPr="00A135B1" w:rsidRDefault="00A135B1" w:rsidP="00A135B1">
            <w:pPr>
              <w:spacing w:before="120"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rPr>
              <w:t>Fejlesztési követelmények</w:t>
            </w:r>
          </w:p>
        </w:tc>
        <w:tc>
          <w:tcPr>
            <w:tcW w:w="2402" w:type="dxa"/>
            <w:gridSpan w:val="2"/>
            <w:tcBorders>
              <w:bottom w:val="single" w:sz="4" w:space="0" w:color="auto"/>
            </w:tcBorders>
            <w:noWrap/>
            <w:vAlign w:val="center"/>
          </w:tcPr>
          <w:p w:rsidR="00A135B1" w:rsidRPr="00A135B1" w:rsidRDefault="00A135B1" w:rsidP="00A135B1">
            <w:pPr>
              <w:spacing w:before="120" w:after="0" w:line="240" w:lineRule="auto"/>
              <w:jc w:val="center"/>
              <w:rPr>
                <w:rFonts w:ascii="Times New Roman" w:eastAsia="Calibri" w:hAnsi="Times New Roman" w:cs="Times New Roman"/>
                <w:sz w:val="24"/>
                <w:szCs w:val="24"/>
              </w:rPr>
            </w:pPr>
            <w:r w:rsidRPr="00A135B1">
              <w:rPr>
                <w:rFonts w:ascii="Times New Roman" w:eastAsia="Calibri" w:hAnsi="Times New Roman" w:cs="Times New Roman"/>
                <w:b/>
                <w:sz w:val="24"/>
                <w:szCs w:val="24"/>
              </w:rPr>
              <w:t>Kapcsolódási pontok</w:t>
            </w:r>
          </w:p>
        </w:tc>
      </w:tr>
      <w:tr w:rsidR="00A135B1" w:rsidRPr="00A135B1" w:rsidTr="00F71689">
        <w:trPr>
          <w:jc w:val="center"/>
        </w:trPr>
        <w:tc>
          <w:tcPr>
            <w:tcW w:w="3232" w:type="dxa"/>
            <w:gridSpan w:val="3"/>
            <w:tcBorders>
              <w:top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Az </w:t>
            </w:r>
            <w:r w:rsidRPr="00A135B1">
              <w:rPr>
                <w:rFonts w:ascii="Times New Roman" w:eastAsia="Calibri" w:hAnsi="Times New Roman" w:cs="Times New Roman"/>
                <w:sz w:val="24"/>
                <w:szCs w:val="24"/>
                <w:lang w:val="cs-CZ"/>
              </w:rPr>
              <w:t>ember</w:t>
            </w:r>
            <w:r w:rsidRPr="00A135B1">
              <w:rPr>
                <w:rFonts w:ascii="Times New Roman" w:eastAsia="Calibri" w:hAnsi="Times New Roman" w:cs="Times New Roman"/>
                <w:sz w:val="24"/>
                <w:szCs w:val="24"/>
              </w:rPr>
              <w:t xml:space="preserve"> hatása a bioszférára (káros és hasznos beavatkozások).</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Globális természeti problémák és következményeik. </w:t>
            </w:r>
          </w:p>
        </w:tc>
        <w:tc>
          <w:tcPr>
            <w:tcW w:w="3597" w:type="dxa"/>
            <w:tcBorders>
              <w:top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Adatgyűjtés, tablókészítés az emberi tevékenységről. </w:t>
            </w:r>
          </w:p>
        </w:tc>
        <w:tc>
          <w:tcPr>
            <w:tcW w:w="2402" w:type="dxa"/>
            <w:gridSpan w:val="2"/>
            <w:tcBorders>
              <w:top w:val="single" w:sz="4" w:space="0" w:color="auto"/>
            </w:tcBorders>
            <w:noWrap/>
          </w:tcPr>
          <w:p w:rsidR="00A135B1" w:rsidRPr="00A135B1" w:rsidRDefault="00A135B1" w:rsidP="00A135B1">
            <w:pPr>
              <w:spacing w:after="0" w:line="240" w:lineRule="auto"/>
              <w:rPr>
                <w:rFonts w:ascii="Times New Roman" w:eastAsia="Calibri" w:hAnsi="Times New Roman" w:cs="Times New Roman"/>
                <w:sz w:val="24"/>
                <w:szCs w:val="24"/>
              </w:rPr>
            </w:pPr>
          </w:p>
        </w:tc>
      </w:tr>
      <w:tr w:rsidR="00A135B1" w:rsidRPr="00A135B1" w:rsidTr="00F71689">
        <w:trPr>
          <w:jc w:val="center"/>
        </w:trPr>
        <w:tc>
          <w:tcPr>
            <w:tcW w:w="3232" w:type="dxa"/>
            <w:gridSpan w:val="3"/>
            <w:tcBorders>
              <w:top w:val="single" w:sz="4" w:space="0" w:color="auto"/>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Az </w:t>
            </w:r>
            <w:r w:rsidRPr="00A135B1">
              <w:rPr>
                <w:rFonts w:ascii="Times New Roman" w:eastAsia="Calibri" w:hAnsi="Times New Roman" w:cs="Times New Roman"/>
                <w:sz w:val="24"/>
                <w:szCs w:val="24"/>
                <w:lang w:val="cs-CZ"/>
              </w:rPr>
              <w:t>életfolyamatokat</w:t>
            </w:r>
            <w:r w:rsidRPr="00A135B1">
              <w:rPr>
                <w:rFonts w:ascii="Times New Roman" w:eastAsia="Calibri" w:hAnsi="Times New Roman" w:cs="Times New Roman"/>
                <w:sz w:val="24"/>
                <w:szCs w:val="24"/>
              </w:rPr>
              <w:t xml:space="preserve"> kísérő elektromos változások példái (EKG, EEG).</w:t>
            </w:r>
          </w:p>
        </w:tc>
        <w:tc>
          <w:tcPr>
            <w:tcW w:w="3597" w:type="dxa"/>
            <w:tcBorders>
              <w:top w:val="single" w:sz="4" w:space="0" w:color="auto"/>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lang w:val="cs-CZ"/>
              </w:rPr>
              <w:t>Érdekességek</w:t>
            </w:r>
            <w:r w:rsidRPr="00A135B1">
              <w:rPr>
                <w:rFonts w:ascii="Times New Roman" w:eastAsia="Calibri" w:hAnsi="Times New Roman" w:cs="Times New Roman"/>
                <w:sz w:val="24"/>
                <w:szCs w:val="24"/>
              </w:rPr>
              <w:t xml:space="preserve">, információk feldolgozása könyvekből, lexikonokból, filmekről, internetről.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Személyes tapasztalatok feldolgozása.  </w:t>
            </w:r>
          </w:p>
        </w:tc>
        <w:tc>
          <w:tcPr>
            <w:tcW w:w="2402" w:type="dxa"/>
            <w:gridSpan w:val="2"/>
            <w:tcBorders>
              <w:top w:val="single" w:sz="4" w:space="0" w:color="auto"/>
              <w:bottom w:val="single" w:sz="4" w:space="0" w:color="auto"/>
            </w:tcBorders>
            <w:noWrap/>
          </w:tcPr>
          <w:p w:rsidR="00A135B1" w:rsidRPr="00A135B1" w:rsidRDefault="00A135B1" w:rsidP="00A135B1">
            <w:pPr>
              <w:spacing w:after="0" w:line="240" w:lineRule="auto"/>
              <w:rPr>
                <w:rFonts w:ascii="Times New Roman" w:eastAsia="Calibri" w:hAnsi="Times New Roman" w:cs="Times New Roman"/>
                <w:sz w:val="24"/>
                <w:szCs w:val="24"/>
              </w:rPr>
            </w:pPr>
          </w:p>
        </w:tc>
      </w:tr>
      <w:tr w:rsidR="00A135B1" w:rsidRPr="00A135B1" w:rsidTr="00F71689">
        <w:trPr>
          <w:jc w:val="center"/>
        </w:trPr>
        <w:tc>
          <w:tcPr>
            <w:tcW w:w="3232" w:type="dxa"/>
            <w:gridSpan w:val="3"/>
            <w:tcBorders>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lang w:val="cs-CZ"/>
              </w:rPr>
              <w:t>Szénhidrátok</w:t>
            </w:r>
            <w:r w:rsidRPr="00A135B1">
              <w:rPr>
                <w:rFonts w:ascii="Times New Roman" w:eastAsia="Calibri" w:hAnsi="Times New Roman" w:cs="Times New Roman"/>
                <w:sz w:val="24"/>
                <w:szCs w:val="24"/>
              </w:rPr>
              <w:t xml:space="preserve"> szerepe az élővilág energiaellátásában.</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Tápanyagok elégetése a szervezet sejtjeiben (lassú égés, energia-felszabadulás).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Az oxigén az égés feltétele.</w:t>
            </w:r>
          </w:p>
        </w:tc>
        <w:tc>
          <w:tcPr>
            <w:tcW w:w="3597" w:type="dxa"/>
            <w:tcBorders>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lang w:val="cs-CZ"/>
              </w:rPr>
              <w:t>Körfolyamatok</w:t>
            </w:r>
            <w:r w:rsidRPr="00A135B1">
              <w:rPr>
                <w:rFonts w:ascii="Times New Roman" w:eastAsia="Calibri" w:hAnsi="Times New Roman" w:cs="Times New Roman"/>
                <w:sz w:val="24"/>
                <w:szCs w:val="24"/>
              </w:rPr>
              <w:t xml:space="preserve"> elemzése ábrák, képanyagok, filmek segítségével.</w:t>
            </w:r>
          </w:p>
        </w:tc>
        <w:tc>
          <w:tcPr>
            <w:tcW w:w="2402" w:type="dxa"/>
            <w:gridSpan w:val="2"/>
            <w:tcBorders>
              <w:bottom w:val="single" w:sz="4" w:space="0" w:color="auto"/>
            </w:tcBorders>
            <w:noWrap/>
          </w:tcPr>
          <w:p w:rsidR="00A135B1" w:rsidRPr="00A135B1" w:rsidRDefault="00A135B1" w:rsidP="00A135B1">
            <w:pPr>
              <w:spacing w:after="0" w:line="240" w:lineRule="auto"/>
              <w:rPr>
                <w:rFonts w:ascii="Times New Roman" w:eastAsia="Calibri" w:hAnsi="Times New Roman" w:cs="Times New Roman"/>
                <w:sz w:val="24"/>
                <w:szCs w:val="24"/>
              </w:rPr>
            </w:pPr>
          </w:p>
        </w:tc>
      </w:tr>
      <w:tr w:rsidR="00A135B1" w:rsidRPr="00A135B1" w:rsidTr="00F71689">
        <w:trPr>
          <w:jc w:val="center"/>
        </w:trPr>
        <w:tc>
          <w:tcPr>
            <w:tcW w:w="3232" w:type="dxa"/>
            <w:gridSpan w:val="3"/>
            <w:tcBorders>
              <w:top w:val="single" w:sz="4" w:space="0" w:color="auto"/>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Az élettani </w:t>
            </w:r>
            <w:r w:rsidRPr="00A135B1">
              <w:rPr>
                <w:rFonts w:ascii="Times New Roman" w:eastAsia="Calibri" w:hAnsi="Times New Roman" w:cs="Times New Roman"/>
                <w:sz w:val="24"/>
                <w:szCs w:val="24"/>
                <w:lang w:val="cs-CZ"/>
              </w:rPr>
              <w:t>folyamatok</w:t>
            </w:r>
            <w:r w:rsidRPr="00A135B1">
              <w:rPr>
                <w:rFonts w:ascii="Times New Roman" w:eastAsia="Calibri" w:hAnsi="Times New Roman" w:cs="Times New Roman"/>
                <w:sz w:val="24"/>
                <w:szCs w:val="24"/>
              </w:rPr>
              <w:t xml:space="preserve"> hatása a vérnyomásra, pulzusra, vércukorszintre.</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Életmód, táplálkozás, mozgás, aktivitás, pihenés, testi-lelki egyensúly.</w:t>
            </w:r>
          </w:p>
        </w:tc>
        <w:tc>
          <w:tcPr>
            <w:tcW w:w="3597" w:type="dxa"/>
            <w:tcBorders>
              <w:top w:val="single" w:sz="4" w:space="0" w:color="auto"/>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Az </w:t>
            </w:r>
            <w:r w:rsidRPr="00A135B1">
              <w:rPr>
                <w:rFonts w:ascii="Times New Roman" w:eastAsia="Calibri" w:hAnsi="Times New Roman" w:cs="Times New Roman"/>
                <w:sz w:val="24"/>
                <w:szCs w:val="24"/>
                <w:lang w:val="cs-CZ"/>
              </w:rPr>
              <w:t>egészséges</w:t>
            </w:r>
            <w:r w:rsidRPr="00A135B1">
              <w:rPr>
                <w:rFonts w:ascii="Times New Roman" w:eastAsia="Calibri" w:hAnsi="Times New Roman" w:cs="Times New Roman"/>
                <w:sz w:val="24"/>
                <w:szCs w:val="24"/>
              </w:rPr>
              <w:t xml:space="preserve"> életmód technikáinak alkalmazása.</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Ismerkedés a vérnyomásméréssel, vércukorszint-méréssel, pulzusméréssel. </w:t>
            </w:r>
          </w:p>
        </w:tc>
        <w:tc>
          <w:tcPr>
            <w:tcW w:w="2402" w:type="dxa"/>
            <w:gridSpan w:val="2"/>
            <w:tcBorders>
              <w:top w:val="single" w:sz="4" w:space="0" w:color="auto"/>
              <w:bottom w:val="single" w:sz="4" w:space="0" w:color="auto"/>
            </w:tcBorders>
            <w:noWrap/>
          </w:tcPr>
          <w:p w:rsidR="00A135B1" w:rsidRPr="00A135B1" w:rsidRDefault="00A135B1" w:rsidP="00A135B1">
            <w:pPr>
              <w:spacing w:after="0" w:line="240" w:lineRule="auto"/>
              <w:rPr>
                <w:rFonts w:ascii="Times New Roman" w:eastAsia="Calibri" w:hAnsi="Times New Roman" w:cs="Times New Roman"/>
                <w:sz w:val="24"/>
                <w:szCs w:val="24"/>
              </w:rPr>
            </w:pPr>
          </w:p>
        </w:tc>
      </w:tr>
      <w:tr w:rsidR="00A135B1" w:rsidRPr="00A135B1" w:rsidTr="00F71689">
        <w:trPr>
          <w:jc w:val="center"/>
        </w:trPr>
        <w:tc>
          <w:tcPr>
            <w:tcW w:w="3232" w:type="dxa"/>
            <w:gridSpan w:val="3"/>
            <w:tcBorders>
              <w:top w:val="single" w:sz="4" w:space="0" w:color="auto"/>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lang w:val="cs-CZ"/>
              </w:rPr>
              <w:t>Hosszabb</w:t>
            </w:r>
            <w:r w:rsidRPr="00A135B1">
              <w:rPr>
                <w:rFonts w:ascii="Times New Roman" w:eastAsia="Calibri" w:hAnsi="Times New Roman" w:cs="Times New Roman"/>
                <w:sz w:val="24"/>
                <w:szCs w:val="24"/>
              </w:rPr>
              <w:t xml:space="preserve"> idő alatt bekövetkező változások (leszármazás, rokonság, evolúció).</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Fejlődési folyamat és a mai élővilág sokfélesége (fajok, rokon fajok, családok, rendek, törzsek).</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Rendszertani alapismeretek.</w:t>
            </w:r>
          </w:p>
        </w:tc>
        <w:tc>
          <w:tcPr>
            <w:tcW w:w="3597" w:type="dxa"/>
            <w:tcBorders>
              <w:top w:val="single" w:sz="4" w:space="0" w:color="auto"/>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A </w:t>
            </w:r>
            <w:r w:rsidRPr="00A135B1">
              <w:rPr>
                <w:rFonts w:ascii="Times New Roman" w:eastAsia="Calibri" w:hAnsi="Times New Roman" w:cs="Times New Roman"/>
                <w:sz w:val="24"/>
                <w:szCs w:val="24"/>
                <w:lang w:val="cs-CZ"/>
              </w:rPr>
              <w:t>változatosság</w:t>
            </w:r>
            <w:r w:rsidRPr="00A135B1">
              <w:rPr>
                <w:rFonts w:ascii="Times New Roman" w:eastAsia="Calibri" w:hAnsi="Times New Roman" w:cs="Times New Roman"/>
                <w:sz w:val="24"/>
                <w:szCs w:val="24"/>
              </w:rPr>
              <w:t xml:space="preserve">, sokféleség élménye, értékelése családon belül.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Az élővilág sokféleségének megfigyelése.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Csoportosítás, táblázatkészítés. </w:t>
            </w:r>
          </w:p>
        </w:tc>
        <w:tc>
          <w:tcPr>
            <w:tcW w:w="2402" w:type="dxa"/>
            <w:gridSpan w:val="2"/>
            <w:tcBorders>
              <w:top w:val="single" w:sz="4" w:space="0" w:color="auto"/>
              <w:bottom w:val="single" w:sz="4" w:space="0" w:color="auto"/>
            </w:tcBorders>
            <w:noWrap/>
          </w:tcPr>
          <w:p w:rsidR="00A135B1" w:rsidRPr="00A135B1" w:rsidRDefault="00A135B1" w:rsidP="00A135B1">
            <w:pPr>
              <w:spacing w:after="0" w:line="240" w:lineRule="auto"/>
              <w:rPr>
                <w:rFonts w:ascii="Times New Roman" w:eastAsia="Calibri" w:hAnsi="Times New Roman" w:cs="Times New Roman"/>
                <w:sz w:val="24"/>
                <w:szCs w:val="24"/>
              </w:rPr>
            </w:pPr>
          </w:p>
        </w:tc>
      </w:tr>
      <w:tr w:rsidR="00A135B1" w:rsidRPr="00A135B1" w:rsidTr="00F71689">
        <w:trPr>
          <w:jc w:val="center"/>
        </w:trPr>
        <w:tc>
          <w:tcPr>
            <w:tcW w:w="3232" w:type="dxa"/>
            <w:gridSpan w:val="3"/>
            <w:tcBorders>
              <w:top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i/>
                <w:sz w:val="24"/>
                <w:szCs w:val="24"/>
              </w:rPr>
            </w:pPr>
            <w:r w:rsidRPr="00A135B1">
              <w:rPr>
                <w:rFonts w:ascii="Times New Roman" w:eastAsia="Calibri" w:hAnsi="Times New Roman" w:cs="Times New Roman"/>
                <w:i/>
                <w:sz w:val="24"/>
                <w:szCs w:val="24"/>
                <w:lang w:val="cs-CZ"/>
              </w:rPr>
              <w:t>Folyamat</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A biológiai szabályozás lényege, mechanizmusai (pulzusszám, vérnyomás, testhőmérséklet).</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A szabályozott állandó állapot biológiai jelentősége.</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A működés egyensúlyi állapotának folyamatos biztosítása. </w:t>
            </w:r>
          </w:p>
        </w:tc>
        <w:tc>
          <w:tcPr>
            <w:tcW w:w="3597" w:type="dxa"/>
            <w:tcBorders>
              <w:top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A saját egészségi állapot iránti felelősség belátása.</w:t>
            </w:r>
          </w:p>
        </w:tc>
        <w:tc>
          <w:tcPr>
            <w:tcW w:w="2402" w:type="dxa"/>
            <w:gridSpan w:val="2"/>
            <w:tcBorders>
              <w:top w:val="single" w:sz="4" w:space="0" w:color="auto"/>
            </w:tcBorders>
            <w:noWrap/>
          </w:tcPr>
          <w:p w:rsidR="00A135B1" w:rsidRPr="00A135B1" w:rsidRDefault="00A135B1" w:rsidP="00A135B1">
            <w:pPr>
              <w:spacing w:after="0" w:line="240" w:lineRule="auto"/>
              <w:rPr>
                <w:rFonts w:ascii="Times New Roman" w:eastAsia="Calibri" w:hAnsi="Times New Roman" w:cs="Times New Roman"/>
                <w:sz w:val="24"/>
                <w:szCs w:val="24"/>
              </w:rPr>
            </w:pPr>
          </w:p>
        </w:tc>
      </w:tr>
      <w:tr w:rsidR="00A135B1" w:rsidRPr="00A135B1" w:rsidTr="00F71689">
        <w:tblPrEx>
          <w:tblBorders>
            <w:top w:val="none" w:sz="0" w:space="0" w:color="auto"/>
          </w:tblBorders>
        </w:tblPrEx>
        <w:trPr>
          <w:jc w:val="center"/>
        </w:trPr>
        <w:tc>
          <w:tcPr>
            <w:tcW w:w="1830" w:type="dxa"/>
            <w:noWrap/>
            <w:vAlign w:val="center"/>
          </w:tcPr>
          <w:p w:rsidR="00A135B1" w:rsidRPr="00A135B1" w:rsidRDefault="00A135B1" w:rsidP="00A135B1">
            <w:pPr>
              <w:spacing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lang w:val="cs-CZ"/>
              </w:rPr>
              <w:t>Kulcsfogalmak</w:t>
            </w:r>
            <w:r w:rsidRPr="00A135B1">
              <w:rPr>
                <w:rFonts w:ascii="Times New Roman" w:eastAsia="Calibri" w:hAnsi="Times New Roman" w:cs="Times New Roman"/>
                <w:b/>
                <w:sz w:val="24"/>
                <w:szCs w:val="24"/>
              </w:rPr>
              <w:t xml:space="preserve">/ </w:t>
            </w:r>
            <w:r w:rsidRPr="00A135B1">
              <w:rPr>
                <w:rFonts w:ascii="Times New Roman" w:eastAsia="Calibri" w:hAnsi="Times New Roman" w:cs="Times New Roman"/>
                <w:b/>
                <w:sz w:val="24"/>
                <w:szCs w:val="24"/>
                <w:lang w:val="cs-CZ"/>
              </w:rPr>
              <w:t>fogalmak</w:t>
            </w:r>
          </w:p>
        </w:tc>
        <w:tc>
          <w:tcPr>
            <w:tcW w:w="7401" w:type="dxa"/>
            <w:gridSpan w:val="5"/>
            <w:noWrap/>
            <w:vAlign w:val="center"/>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Önszabályozás, viszonylagos egyensúly, megújulás, globális természeti probléma, üvegházhatás, felmelegedés, ózonlyuk, UV-sugárzás, </w:t>
            </w:r>
            <w:r w:rsidRPr="00A135B1">
              <w:rPr>
                <w:rFonts w:ascii="Times New Roman" w:eastAsia="Calibri" w:hAnsi="Times New Roman" w:cs="Times New Roman"/>
                <w:sz w:val="24"/>
                <w:szCs w:val="24"/>
              </w:rPr>
              <w:lastRenderedPageBreak/>
              <w:t xml:space="preserve">ivóvízkészlet, hőháztartás, belső energia, EKG, EEG, fotoszintézis, szerves anyag, vérnyomás, pulzus, vércukorszint, evolúció, biológiai szabályozás. </w:t>
            </w:r>
          </w:p>
        </w:tc>
      </w:tr>
    </w:tbl>
    <w:p w:rsidR="00A135B1" w:rsidRPr="00A135B1" w:rsidRDefault="00A135B1" w:rsidP="00A135B1">
      <w:pPr>
        <w:spacing w:after="0" w:line="240" w:lineRule="auto"/>
        <w:rPr>
          <w:rFonts w:ascii="Times New Roman" w:eastAsia="Calibri" w:hAnsi="Times New Roman" w:cs="Times New Roman"/>
          <w:sz w:val="24"/>
          <w:szCs w:val="24"/>
        </w:rPr>
      </w:pPr>
    </w:p>
    <w:p w:rsidR="00A135B1" w:rsidRPr="00A135B1" w:rsidRDefault="00A135B1" w:rsidP="00A135B1">
      <w:pPr>
        <w:spacing w:after="0" w:line="240" w:lineRule="auto"/>
        <w:rPr>
          <w:rFonts w:ascii="Times New Roman" w:eastAsia="Calibri" w:hAnsi="Times New Roman" w:cs="Times New Roman"/>
          <w:sz w:val="24"/>
          <w:szCs w:val="24"/>
        </w:rPr>
      </w:pPr>
    </w:p>
    <w:tbl>
      <w:tblPr>
        <w:tblW w:w="92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73"/>
        <w:gridCol w:w="334"/>
        <w:gridCol w:w="1192"/>
        <w:gridCol w:w="3400"/>
        <w:gridCol w:w="1228"/>
        <w:gridCol w:w="1204"/>
      </w:tblGrid>
      <w:tr w:rsidR="00A135B1" w:rsidRPr="00A135B1" w:rsidTr="00F71689">
        <w:trPr>
          <w:jc w:val="center"/>
        </w:trPr>
        <w:tc>
          <w:tcPr>
            <w:tcW w:w="2207" w:type="dxa"/>
            <w:gridSpan w:val="2"/>
            <w:noWrap/>
            <w:vAlign w:val="center"/>
          </w:tcPr>
          <w:p w:rsidR="00A135B1" w:rsidRPr="00A135B1" w:rsidRDefault="00A135B1" w:rsidP="00A135B1">
            <w:pPr>
              <w:spacing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rPr>
              <w:t xml:space="preserve">Tematikai egység/ </w:t>
            </w:r>
            <w:r w:rsidRPr="00A135B1">
              <w:rPr>
                <w:rFonts w:ascii="Times New Roman" w:eastAsia="Calibri" w:hAnsi="Times New Roman" w:cs="Times New Roman"/>
                <w:b/>
                <w:sz w:val="24"/>
                <w:szCs w:val="24"/>
                <w:lang w:val="cs-CZ"/>
              </w:rPr>
              <w:t>Fejlesztési</w:t>
            </w:r>
            <w:r w:rsidRPr="00A135B1">
              <w:rPr>
                <w:rFonts w:ascii="Times New Roman" w:eastAsia="Calibri" w:hAnsi="Times New Roman" w:cs="Times New Roman"/>
                <w:b/>
                <w:sz w:val="24"/>
                <w:szCs w:val="24"/>
              </w:rPr>
              <w:t xml:space="preserve"> cél</w:t>
            </w:r>
          </w:p>
        </w:tc>
        <w:tc>
          <w:tcPr>
            <w:tcW w:w="5820" w:type="dxa"/>
            <w:gridSpan w:val="3"/>
            <w:noWrap/>
            <w:vAlign w:val="center"/>
          </w:tcPr>
          <w:p w:rsidR="00A135B1" w:rsidRPr="00A135B1" w:rsidRDefault="00A135B1" w:rsidP="00A135B1">
            <w:pPr>
              <w:spacing w:before="120" w:after="0" w:line="240" w:lineRule="auto"/>
              <w:jc w:val="center"/>
              <w:rPr>
                <w:rFonts w:ascii="Times New Roman" w:eastAsia="Calibri" w:hAnsi="Times New Roman" w:cs="Times New Roman"/>
                <w:b/>
                <w:sz w:val="24"/>
                <w:szCs w:val="24"/>
                <w:lang w:val="cs-CZ"/>
              </w:rPr>
            </w:pPr>
            <w:r w:rsidRPr="00A135B1">
              <w:rPr>
                <w:rFonts w:ascii="Times New Roman" w:eastAsia="Calibri" w:hAnsi="Times New Roman" w:cs="Times New Roman"/>
                <w:b/>
                <w:sz w:val="24"/>
                <w:szCs w:val="24"/>
              </w:rPr>
              <w:t xml:space="preserve">Az ember </w:t>
            </w:r>
            <w:r w:rsidRPr="00A135B1">
              <w:rPr>
                <w:rFonts w:ascii="Times New Roman" w:eastAsia="Calibri" w:hAnsi="Times New Roman" w:cs="Times New Roman"/>
                <w:b/>
                <w:sz w:val="24"/>
                <w:szCs w:val="24"/>
                <w:lang w:val="cs-CZ"/>
              </w:rPr>
              <w:t>megismerése és egészsége</w:t>
            </w:r>
          </w:p>
        </w:tc>
        <w:tc>
          <w:tcPr>
            <w:tcW w:w="1204" w:type="dxa"/>
            <w:noWrap/>
            <w:vAlign w:val="center"/>
          </w:tcPr>
          <w:p w:rsidR="00A135B1" w:rsidRPr="00A135B1" w:rsidRDefault="00A135B1" w:rsidP="00A135B1">
            <w:pPr>
              <w:spacing w:before="120"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lang w:val="cs-CZ"/>
              </w:rPr>
              <w:t>Órakeret</w:t>
            </w:r>
            <w:r w:rsidRPr="00A135B1">
              <w:rPr>
                <w:rFonts w:ascii="Times New Roman" w:eastAsia="Calibri" w:hAnsi="Times New Roman" w:cs="Times New Roman"/>
                <w:b/>
                <w:sz w:val="24"/>
                <w:szCs w:val="24"/>
              </w:rPr>
              <w:t xml:space="preserve"> 36 óra</w:t>
            </w:r>
          </w:p>
        </w:tc>
      </w:tr>
      <w:tr w:rsidR="00A135B1" w:rsidRPr="00A135B1" w:rsidTr="00F71689">
        <w:trPr>
          <w:jc w:val="center"/>
        </w:trPr>
        <w:tc>
          <w:tcPr>
            <w:tcW w:w="2207" w:type="dxa"/>
            <w:gridSpan w:val="2"/>
            <w:noWrap/>
            <w:vAlign w:val="center"/>
          </w:tcPr>
          <w:p w:rsidR="00A135B1" w:rsidRPr="00A135B1" w:rsidRDefault="00A135B1" w:rsidP="00A135B1">
            <w:pPr>
              <w:spacing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rPr>
              <w:t>Előzetes tudás</w:t>
            </w:r>
          </w:p>
        </w:tc>
        <w:tc>
          <w:tcPr>
            <w:tcW w:w="7024" w:type="dxa"/>
            <w:gridSpan w:val="4"/>
            <w:noWrap/>
            <w:vAlign w:val="center"/>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Az emberi test, az egészséges életmód. Önismeret. Mások elfogadása, közösségi normák betartása. </w:t>
            </w:r>
          </w:p>
        </w:tc>
      </w:tr>
      <w:tr w:rsidR="00A135B1" w:rsidRPr="00A135B1" w:rsidTr="00F71689">
        <w:trPr>
          <w:jc w:val="center"/>
        </w:trPr>
        <w:tc>
          <w:tcPr>
            <w:tcW w:w="2207" w:type="dxa"/>
            <w:gridSpan w:val="2"/>
            <w:noWrap/>
            <w:vAlign w:val="center"/>
          </w:tcPr>
          <w:p w:rsidR="00A135B1" w:rsidRPr="00A135B1" w:rsidRDefault="00A135B1" w:rsidP="00A135B1">
            <w:pPr>
              <w:spacing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rPr>
              <w:t>A tematikai egység nevelési-fejlesztési céljai</w:t>
            </w:r>
          </w:p>
        </w:tc>
        <w:tc>
          <w:tcPr>
            <w:tcW w:w="7024" w:type="dxa"/>
            <w:gridSpan w:val="4"/>
            <w:noWrap/>
            <w:vAlign w:val="center"/>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A megismerő képesség </w:t>
            </w:r>
            <w:r w:rsidRPr="00A135B1">
              <w:rPr>
                <w:rFonts w:ascii="Times New Roman" w:eastAsia="Calibri" w:hAnsi="Times New Roman" w:cs="Times New Roman"/>
                <w:sz w:val="24"/>
                <w:szCs w:val="24"/>
                <w:lang w:val="cs-CZ"/>
              </w:rPr>
              <w:t>további</w:t>
            </w:r>
            <w:r w:rsidRPr="00A135B1">
              <w:rPr>
                <w:rFonts w:ascii="Times New Roman" w:eastAsia="Calibri" w:hAnsi="Times New Roman" w:cs="Times New Roman"/>
                <w:sz w:val="24"/>
                <w:szCs w:val="24"/>
              </w:rPr>
              <w:t xml:space="preserve"> erősítése. Kommunikációs </w:t>
            </w:r>
            <w:r w:rsidRPr="00A135B1">
              <w:rPr>
                <w:rFonts w:ascii="Times New Roman" w:eastAsia="Calibri" w:hAnsi="Times New Roman" w:cs="Times New Roman"/>
                <w:sz w:val="24"/>
                <w:szCs w:val="24"/>
                <w:lang w:val="cs-CZ"/>
              </w:rPr>
              <w:t>képesség</w:t>
            </w:r>
            <w:r w:rsidRPr="00A135B1">
              <w:rPr>
                <w:rFonts w:ascii="Times New Roman" w:eastAsia="Calibri" w:hAnsi="Times New Roman" w:cs="Times New Roman"/>
                <w:sz w:val="24"/>
                <w:szCs w:val="24"/>
              </w:rPr>
              <w:t xml:space="preserve"> fejlesztése. Aktív részvétel kiscsoportos beszélgetéseken. Kauzális, problémamegoldó, analizáló, szintetizáló gondolkodás fejlesztése. Kooperatív technikák alkalmazása. Az ember szervrendszere, szervei és azok működésének megismerése. A betegségek és azok megelőzési módjainak ismerete. Törekvés erősítése az egészséges életmódra. Önismeret fejlesztése. A viselkedési és társadalmi normák, szabályok betartása. Az önfegyelem, a belátás képességének fejlesztése. Konfliktuskezelés. Agresszió elkerülése. Problémafeloldás segítése. Önzetlenség erősítése. IKT-eszközök használata. </w:t>
            </w:r>
          </w:p>
        </w:tc>
      </w:tr>
      <w:tr w:rsidR="00A135B1" w:rsidRPr="00A135B1" w:rsidTr="00F71689">
        <w:trPr>
          <w:jc w:val="center"/>
        </w:trPr>
        <w:tc>
          <w:tcPr>
            <w:tcW w:w="3399" w:type="dxa"/>
            <w:gridSpan w:val="3"/>
            <w:tcBorders>
              <w:top w:val="single" w:sz="4" w:space="0" w:color="auto"/>
              <w:left w:val="single" w:sz="4" w:space="0" w:color="auto"/>
              <w:bottom w:val="single" w:sz="4" w:space="0" w:color="auto"/>
              <w:right w:val="single" w:sz="4" w:space="0" w:color="auto"/>
            </w:tcBorders>
            <w:noWrap/>
            <w:vAlign w:val="center"/>
          </w:tcPr>
          <w:p w:rsidR="00A135B1" w:rsidRPr="00A135B1" w:rsidRDefault="00A135B1" w:rsidP="00A135B1">
            <w:pPr>
              <w:spacing w:before="120" w:after="0" w:line="240" w:lineRule="auto"/>
              <w:jc w:val="center"/>
              <w:rPr>
                <w:rFonts w:ascii="Times New Roman" w:eastAsia="Calibri" w:hAnsi="Times New Roman" w:cs="Times New Roman"/>
                <w:b/>
                <w:sz w:val="24"/>
                <w:szCs w:val="24"/>
                <w:lang w:val="cs-CZ"/>
              </w:rPr>
            </w:pPr>
            <w:r w:rsidRPr="00A135B1">
              <w:rPr>
                <w:rFonts w:ascii="Times New Roman" w:eastAsia="Calibri" w:hAnsi="Times New Roman" w:cs="Times New Roman"/>
                <w:b/>
                <w:sz w:val="24"/>
                <w:szCs w:val="24"/>
              </w:rPr>
              <w:t>Ismeretek</w:t>
            </w:r>
          </w:p>
        </w:tc>
        <w:tc>
          <w:tcPr>
            <w:tcW w:w="3400" w:type="dxa"/>
            <w:tcBorders>
              <w:left w:val="single" w:sz="4" w:space="0" w:color="auto"/>
            </w:tcBorders>
            <w:noWrap/>
            <w:vAlign w:val="center"/>
          </w:tcPr>
          <w:p w:rsidR="00A135B1" w:rsidRPr="00A135B1" w:rsidRDefault="00A135B1" w:rsidP="00A135B1">
            <w:pPr>
              <w:spacing w:before="120"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rPr>
              <w:t>Fejlesztési követelmények</w:t>
            </w:r>
          </w:p>
        </w:tc>
        <w:tc>
          <w:tcPr>
            <w:tcW w:w="2432" w:type="dxa"/>
            <w:gridSpan w:val="2"/>
            <w:noWrap/>
            <w:vAlign w:val="center"/>
          </w:tcPr>
          <w:p w:rsidR="00A135B1" w:rsidRPr="00A135B1" w:rsidRDefault="00A135B1" w:rsidP="00A135B1">
            <w:pPr>
              <w:spacing w:before="120" w:after="0" w:line="240" w:lineRule="auto"/>
              <w:jc w:val="center"/>
              <w:rPr>
                <w:rFonts w:ascii="Times New Roman" w:eastAsia="Calibri" w:hAnsi="Times New Roman" w:cs="Times New Roman"/>
                <w:sz w:val="24"/>
                <w:szCs w:val="24"/>
              </w:rPr>
            </w:pPr>
            <w:r w:rsidRPr="00A135B1">
              <w:rPr>
                <w:rFonts w:ascii="Times New Roman" w:eastAsia="Calibri" w:hAnsi="Times New Roman" w:cs="Times New Roman"/>
                <w:b/>
                <w:sz w:val="24"/>
                <w:szCs w:val="24"/>
                <w:lang w:val="cs-CZ"/>
              </w:rPr>
              <w:t>Kapcsolódási</w:t>
            </w:r>
            <w:r w:rsidRPr="00A135B1">
              <w:rPr>
                <w:rFonts w:ascii="Times New Roman" w:eastAsia="Calibri" w:hAnsi="Times New Roman" w:cs="Times New Roman"/>
                <w:b/>
                <w:sz w:val="24"/>
                <w:szCs w:val="24"/>
              </w:rPr>
              <w:t xml:space="preserve"> pontok</w:t>
            </w:r>
          </w:p>
        </w:tc>
      </w:tr>
      <w:tr w:rsidR="00A135B1" w:rsidRPr="00A135B1" w:rsidTr="00F71689">
        <w:trPr>
          <w:jc w:val="center"/>
        </w:trPr>
        <w:tc>
          <w:tcPr>
            <w:tcW w:w="3399" w:type="dxa"/>
            <w:gridSpan w:val="3"/>
            <w:tcBorders>
              <w:top w:val="single" w:sz="4" w:space="0" w:color="auto"/>
              <w:left w:val="single" w:sz="4" w:space="0" w:color="auto"/>
              <w:bottom w:val="single" w:sz="4" w:space="0" w:color="auto"/>
              <w:right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i/>
                <w:sz w:val="24"/>
                <w:szCs w:val="24"/>
              </w:rPr>
            </w:pPr>
            <w:r w:rsidRPr="00A135B1">
              <w:rPr>
                <w:rFonts w:ascii="Times New Roman" w:eastAsia="Calibri" w:hAnsi="Times New Roman" w:cs="Times New Roman"/>
                <w:i/>
                <w:sz w:val="24"/>
                <w:szCs w:val="24"/>
                <w:lang w:val="cs-CZ"/>
              </w:rPr>
              <w:t>Testkép</w:t>
            </w:r>
            <w:r w:rsidRPr="00A135B1">
              <w:rPr>
                <w:rFonts w:ascii="Times New Roman" w:eastAsia="Calibri" w:hAnsi="Times New Roman" w:cs="Times New Roman"/>
                <w:i/>
                <w:sz w:val="24"/>
                <w:szCs w:val="24"/>
              </w:rPr>
              <w:t xml:space="preserve">, testalkat, </w:t>
            </w:r>
            <w:r w:rsidRPr="00A135B1">
              <w:rPr>
                <w:rFonts w:ascii="Times New Roman" w:eastAsia="Calibri" w:hAnsi="Times New Roman" w:cs="Times New Roman"/>
                <w:i/>
                <w:sz w:val="24"/>
                <w:szCs w:val="24"/>
                <w:lang w:val="cs-CZ"/>
              </w:rPr>
              <w:t>mozgásképesség</w:t>
            </w:r>
            <w:r w:rsidRPr="00A135B1">
              <w:rPr>
                <w:rFonts w:ascii="Times New Roman" w:eastAsia="Calibri" w:hAnsi="Times New Roman" w:cs="Times New Roman"/>
                <w:i/>
                <w:sz w:val="24"/>
                <w:szCs w:val="24"/>
              </w:rPr>
              <w:t xml:space="preserve">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Testalkat változása a növekedés során.</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Testkép-zavarok.</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Az ember szervrendszerei Szervek. Elhelyezkedésük.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Mozgás: aktív és passzív szervrendszere.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Mozgás és életmód kapcsolata.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Normál testsúly tartása és a rendszeres mozgás.</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Gyakori mozgásszervi elváltozások, sérülések, és megelőzésük.</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A mozgásszegény életmód következményei. </w:t>
            </w:r>
          </w:p>
        </w:tc>
        <w:tc>
          <w:tcPr>
            <w:tcW w:w="3400" w:type="dxa"/>
            <w:tcBorders>
              <w:left w:val="single" w:sz="4" w:space="0" w:color="auto"/>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lang w:val="cs-CZ"/>
              </w:rPr>
            </w:pPr>
            <w:r w:rsidRPr="00A135B1">
              <w:rPr>
                <w:rFonts w:ascii="Times New Roman" w:eastAsia="Calibri" w:hAnsi="Times New Roman" w:cs="Times New Roman"/>
                <w:sz w:val="24"/>
                <w:szCs w:val="24"/>
              </w:rPr>
              <w:t>Információgyűjtés.</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Ábraelemzés.</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Rendszeres, aktív sportolás.</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A mozgás és életmód kapcsolatának, összefüggéseinek feltárása.</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Egészségmegőrző technikák gyakorlása.</w:t>
            </w:r>
          </w:p>
          <w:p w:rsidR="00A135B1" w:rsidRPr="00A135B1" w:rsidRDefault="00A135B1" w:rsidP="00A135B1">
            <w:pPr>
              <w:spacing w:after="0" w:line="240" w:lineRule="auto"/>
              <w:rPr>
                <w:rFonts w:ascii="Times New Roman" w:eastAsia="Calibri" w:hAnsi="Times New Roman" w:cs="Times New Roman"/>
                <w:sz w:val="24"/>
                <w:szCs w:val="24"/>
              </w:rPr>
            </w:pP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Helyes, egészséges táplálkozás elsajátítása.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Rendszeres tisztálkodás, megfelelő fogápolás fontosságának belátása. </w:t>
            </w:r>
          </w:p>
        </w:tc>
        <w:tc>
          <w:tcPr>
            <w:tcW w:w="2432" w:type="dxa"/>
            <w:gridSpan w:val="2"/>
            <w:tcBorders>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i/>
                <w:sz w:val="24"/>
                <w:szCs w:val="24"/>
              </w:rPr>
              <w:t xml:space="preserve">Informatika: </w:t>
            </w:r>
            <w:r w:rsidRPr="00A135B1">
              <w:rPr>
                <w:rFonts w:ascii="Times New Roman" w:eastAsia="Calibri" w:hAnsi="Times New Roman" w:cs="Times New Roman"/>
                <w:sz w:val="24"/>
                <w:szCs w:val="24"/>
              </w:rPr>
              <w:t>internethasználat.</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i/>
                <w:sz w:val="24"/>
                <w:szCs w:val="24"/>
              </w:rPr>
              <w:t xml:space="preserve">Testnevelés és sport: </w:t>
            </w:r>
            <w:r w:rsidRPr="00A135B1">
              <w:rPr>
                <w:rFonts w:ascii="Times New Roman" w:eastAsia="Calibri" w:hAnsi="Times New Roman" w:cs="Times New Roman"/>
                <w:sz w:val="24"/>
                <w:szCs w:val="24"/>
              </w:rPr>
              <w:t>mozgás, sport.</w:t>
            </w:r>
          </w:p>
          <w:p w:rsidR="00A135B1" w:rsidRPr="00A135B1" w:rsidRDefault="00A135B1" w:rsidP="00A135B1">
            <w:pPr>
              <w:spacing w:after="0" w:line="240" w:lineRule="auto"/>
              <w:rPr>
                <w:rFonts w:ascii="Times New Roman" w:eastAsia="Calibri" w:hAnsi="Times New Roman" w:cs="Times New Roman"/>
                <w:sz w:val="24"/>
                <w:szCs w:val="24"/>
              </w:rPr>
            </w:pP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i/>
                <w:sz w:val="24"/>
                <w:szCs w:val="24"/>
              </w:rPr>
              <w:t xml:space="preserve">Természetismeret; kémia: </w:t>
            </w:r>
            <w:r w:rsidRPr="00A135B1">
              <w:rPr>
                <w:rFonts w:ascii="Times New Roman" w:eastAsia="Calibri" w:hAnsi="Times New Roman" w:cs="Times New Roman"/>
                <w:sz w:val="24"/>
                <w:szCs w:val="24"/>
              </w:rPr>
              <w:t xml:space="preserve">tápanyagok, vitaminok. </w:t>
            </w:r>
          </w:p>
        </w:tc>
      </w:tr>
      <w:tr w:rsidR="00A135B1" w:rsidRPr="00A135B1" w:rsidTr="00F71689">
        <w:trPr>
          <w:jc w:val="center"/>
        </w:trPr>
        <w:tc>
          <w:tcPr>
            <w:tcW w:w="3399" w:type="dxa"/>
            <w:gridSpan w:val="3"/>
            <w:tcBorders>
              <w:top w:val="single" w:sz="4" w:space="0" w:color="auto"/>
              <w:left w:val="single" w:sz="4" w:space="0" w:color="auto"/>
              <w:bottom w:val="single" w:sz="4" w:space="0" w:color="auto"/>
              <w:right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lang w:val="cs-CZ"/>
              </w:rPr>
              <w:t>Táplálkozás</w:t>
            </w:r>
            <w:r w:rsidRPr="00A135B1">
              <w:rPr>
                <w:rFonts w:ascii="Times New Roman" w:eastAsia="Calibri" w:hAnsi="Times New Roman" w:cs="Times New Roman"/>
                <w:sz w:val="24"/>
                <w:szCs w:val="24"/>
              </w:rPr>
              <w:t xml:space="preserve">: szervei, emésztési folyamatok.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A tápcsatorna betegségei.</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A légzés: szervei, működése.</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A légzőszervek gyakori betegségei.</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Védekezés egyszerű gyógymódokkal.</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Keringés: szervei, működése.</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Kiválasztás szervei. </w:t>
            </w:r>
          </w:p>
        </w:tc>
        <w:tc>
          <w:tcPr>
            <w:tcW w:w="3400" w:type="dxa"/>
            <w:tcBorders>
              <w:top w:val="single" w:sz="4" w:space="0" w:color="auto"/>
              <w:left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Az emberi </w:t>
            </w:r>
            <w:r w:rsidRPr="00A135B1">
              <w:rPr>
                <w:rFonts w:ascii="Times New Roman" w:eastAsia="Calibri" w:hAnsi="Times New Roman" w:cs="Times New Roman"/>
                <w:sz w:val="24"/>
                <w:szCs w:val="24"/>
                <w:lang w:val="cs-CZ"/>
              </w:rPr>
              <w:t>szervezet</w:t>
            </w:r>
            <w:r w:rsidRPr="00A135B1">
              <w:rPr>
                <w:rFonts w:ascii="Times New Roman" w:eastAsia="Calibri" w:hAnsi="Times New Roman" w:cs="Times New Roman"/>
                <w:sz w:val="24"/>
                <w:szCs w:val="24"/>
              </w:rPr>
              <w:t xml:space="preserve"> szervrendszerei és szervei működésének megismerése, betegségeik és megelőzési lehetőségeinek megismerése.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Egyszerű ápolási technikák elsajátítása. </w:t>
            </w:r>
          </w:p>
        </w:tc>
        <w:tc>
          <w:tcPr>
            <w:tcW w:w="2432" w:type="dxa"/>
            <w:gridSpan w:val="2"/>
            <w:tcBorders>
              <w:top w:val="single" w:sz="4" w:space="0" w:color="auto"/>
            </w:tcBorders>
            <w:noWrap/>
          </w:tcPr>
          <w:p w:rsidR="00A135B1" w:rsidRPr="00A135B1" w:rsidRDefault="00A135B1" w:rsidP="00A135B1">
            <w:pPr>
              <w:spacing w:after="0" w:line="240" w:lineRule="auto"/>
              <w:rPr>
                <w:rFonts w:ascii="Times New Roman" w:eastAsia="Calibri" w:hAnsi="Times New Roman" w:cs="Times New Roman"/>
                <w:sz w:val="24"/>
                <w:szCs w:val="24"/>
              </w:rPr>
            </w:pPr>
          </w:p>
        </w:tc>
      </w:tr>
      <w:tr w:rsidR="00A135B1" w:rsidRPr="00A135B1" w:rsidTr="00F71689">
        <w:trPr>
          <w:jc w:val="center"/>
        </w:trPr>
        <w:tc>
          <w:tcPr>
            <w:tcW w:w="3399" w:type="dxa"/>
            <w:gridSpan w:val="3"/>
            <w:tcBorders>
              <w:top w:val="single" w:sz="4" w:space="0" w:color="auto"/>
              <w:left w:val="single" w:sz="4" w:space="0" w:color="auto"/>
              <w:bottom w:val="single" w:sz="4" w:space="0" w:color="auto"/>
              <w:right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i/>
                <w:sz w:val="24"/>
                <w:szCs w:val="24"/>
              </w:rPr>
            </w:pPr>
            <w:r w:rsidRPr="00A135B1">
              <w:rPr>
                <w:rFonts w:ascii="Times New Roman" w:eastAsia="Calibri" w:hAnsi="Times New Roman" w:cs="Times New Roman"/>
                <w:i/>
                <w:sz w:val="24"/>
                <w:szCs w:val="24"/>
                <w:lang w:val="cs-CZ"/>
              </w:rPr>
              <w:lastRenderedPageBreak/>
              <w:t>Önfenntartás</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Érzékszervek.</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A bőr funkciói, bőrbetegségek, bőrápolás, a bőr védelme.</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A központi és környéki idegrendszer főbb részei.</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Érzékszervek: látás, hallás, egyensúlyszerv, ízlelés, szaglás szervei.</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Minőségi, mennyiségi táplálkozás.</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A táplálkozás hatása a keringésre, légzésre, anyagcserére.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Idegi, hormonális szabályozás.</w:t>
            </w:r>
          </w:p>
        </w:tc>
        <w:tc>
          <w:tcPr>
            <w:tcW w:w="3400" w:type="dxa"/>
            <w:tcBorders>
              <w:left w:val="single" w:sz="4" w:space="0" w:color="auto"/>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Kísérletezés </w:t>
            </w:r>
            <w:r w:rsidRPr="00A135B1">
              <w:rPr>
                <w:rFonts w:ascii="Times New Roman" w:eastAsia="Calibri" w:hAnsi="Times New Roman" w:cs="Times New Roman"/>
                <w:sz w:val="24"/>
                <w:szCs w:val="24"/>
                <w:lang w:val="cs-CZ"/>
              </w:rPr>
              <w:t>fénytani</w:t>
            </w:r>
            <w:r w:rsidRPr="00A135B1">
              <w:rPr>
                <w:rFonts w:ascii="Times New Roman" w:eastAsia="Calibri" w:hAnsi="Times New Roman" w:cs="Times New Roman"/>
                <w:sz w:val="24"/>
                <w:szCs w:val="24"/>
              </w:rPr>
              <w:t xml:space="preserve"> és hőtani eszközökkel látásra és hallásra.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Részvétel az iskolai orvosi vizsgálatokon, szűrővizsgálatokon.</w:t>
            </w:r>
          </w:p>
        </w:tc>
        <w:tc>
          <w:tcPr>
            <w:tcW w:w="2432" w:type="dxa"/>
            <w:gridSpan w:val="2"/>
            <w:tcBorders>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i/>
                <w:sz w:val="24"/>
                <w:szCs w:val="24"/>
              </w:rPr>
              <w:t>Fizika</w:t>
            </w:r>
            <w:r w:rsidRPr="00A135B1">
              <w:rPr>
                <w:rFonts w:ascii="Times New Roman" w:eastAsia="Calibri" w:hAnsi="Times New Roman" w:cs="Times New Roman"/>
                <w:sz w:val="24"/>
                <w:szCs w:val="24"/>
              </w:rPr>
              <w:t xml:space="preserve">: a </w:t>
            </w:r>
            <w:r w:rsidRPr="00A135B1">
              <w:rPr>
                <w:rFonts w:ascii="Times New Roman" w:eastAsia="Calibri" w:hAnsi="Times New Roman" w:cs="Times New Roman"/>
                <w:sz w:val="24"/>
                <w:szCs w:val="24"/>
                <w:lang w:val="cs-CZ"/>
              </w:rPr>
              <w:t>hang</w:t>
            </w:r>
            <w:r w:rsidRPr="00A135B1">
              <w:rPr>
                <w:rFonts w:ascii="Times New Roman" w:eastAsia="Calibri" w:hAnsi="Times New Roman" w:cs="Times New Roman"/>
                <w:sz w:val="24"/>
                <w:szCs w:val="24"/>
              </w:rPr>
              <w:t xml:space="preserve"> terjedése,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a fény terjedése, lencsék. </w:t>
            </w:r>
          </w:p>
        </w:tc>
      </w:tr>
      <w:tr w:rsidR="00A135B1" w:rsidRPr="00A135B1" w:rsidTr="00F71689">
        <w:trPr>
          <w:jc w:val="center"/>
        </w:trPr>
        <w:tc>
          <w:tcPr>
            <w:tcW w:w="3399" w:type="dxa"/>
            <w:gridSpan w:val="3"/>
            <w:tcBorders>
              <w:top w:val="single" w:sz="4" w:space="0" w:color="auto"/>
              <w:left w:val="single" w:sz="4" w:space="0" w:color="auto"/>
              <w:bottom w:val="single" w:sz="4" w:space="0" w:color="auto"/>
              <w:right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i/>
                <w:sz w:val="24"/>
                <w:szCs w:val="24"/>
              </w:rPr>
            </w:pPr>
            <w:r w:rsidRPr="00A135B1">
              <w:rPr>
                <w:rFonts w:ascii="Times New Roman" w:eastAsia="Calibri" w:hAnsi="Times New Roman" w:cs="Times New Roman"/>
                <w:i/>
                <w:sz w:val="24"/>
                <w:szCs w:val="24"/>
              </w:rPr>
              <w:t xml:space="preserve">Szaporodás, </w:t>
            </w:r>
            <w:r w:rsidRPr="00A135B1">
              <w:rPr>
                <w:rFonts w:ascii="Times New Roman" w:eastAsia="Calibri" w:hAnsi="Times New Roman" w:cs="Times New Roman"/>
                <w:i/>
                <w:sz w:val="24"/>
                <w:szCs w:val="24"/>
                <w:lang w:val="cs-CZ"/>
              </w:rPr>
              <w:t>egyedfejlődés</w:t>
            </w:r>
            <w:r w:rsidRPr="00A135B1">
              <w:rPr>
                <w:rFonts w:ascii="Times New Roman" w:eastAsia="Calibri" w:hAnsi="Times New Roman" w:cs="Times New Roman"/>
                <w:i/>
                <w:sz w:val="24"/>
                <w:szCs w:val="24"/>
              </w:rPr>
              <w:t xml:space="preserve">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Szaporodási </w:t>
            </w:r>
            <w:r w:rsidRPr="00A135B1">
              <w:rPr>
                <w:rFonts w:ascii="Times New Roman" w:eastAsia="Calibri" w:hAnsi="Times New Roman" w:cs="Times New Roman"/>
                <w:sz w:val="24"/>
                <w:szCs w:val="24"/>
                <w:lang w:val="cs-CZ"/>
              </w:rPr>
              <w:t>szervrendszerek.</w:t>
            </w:r>
            <w:r w:rsidRPr="00A135B1">
              <w:rPr>
                <w:rFonts w:ascii="Times New Roman" w:eastAsia="Calibri" w:hAnsi="Times New Roman" w:cs="Times New Roman"/>
                <w:sz w:val="24"/>
                <w:szCs w:val="24"/>
              </w:rPr>
              <w:t xml:space="preserve">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Nemi jellegek.</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Menstruáció, szexualitás.</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A szexualitás egészségügyi szabályai, fogamzásgátlás.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Méhen belüli fejlődés, születés, születés utáni élet.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Semmelweis Ignác, az anyák megmentője.</w:t>
            </w:r>
          </w:p>
        </w:tc>
        <w:tc>
          <w:tcPr>
            <w:tcW w:w="3400" w:type="dxa"/>
            <w:tcBorders>
              <w:top w:val="single" w:sz="4" w:space="0" w:color="auto"/>
              <w:left w:val="single" w:sz="4" w:space="0" w:color="auto"/>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lang w:val="cs-CZ"/>
              </w:rPr>
              <w:t>Beszélgetések</w:t>
            </w:r>
            <w:r w:rsidRPr="00A135B1">
              <w:rPr>
                <w:rFonts w:ascii="Times New Roman" w:eastAsia="Calibri" w:hAnsi="Times New Roman" w:cs="Times New Roman"/>
                <w:sz w:val="24"/>
                <w:szCs w:val="24"/>
              </w:rPr>
              <w:t xml:space="preserve"> az ember szaporodásáról.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Megfelelő tájékoztató, felvilágosító kiadványok tanulmányozása.</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lang w:val="cs-CZ"/>
              </w:rPr>
              <w:t>Információgyűjtés</w:t>
            </w:r>
            <w:r w:rsidRPr="00A135B1">
              <w:rPr>
                <w:rFonts w:ascii="Times New Roman" w:eastAsia="Calibri" w:hAnsi="Times New Roman" w:cs="Times New Roman"/>
                <w:sz w:val="24"/>
                <w:szCs w:val="24"/>
              </w:rPr>
              <w:t xml:space="preserve"> egészségügyi kiadványokból, filmekből, internetről.</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Semmelweis Ignác munkásságának megismerése.</w:t>
            </w:r>
          </w:p>
        </w:tc>
        <w:tc>
          <w:tcPr>
            <w:tcW w:w="2432" w:type="dxa"/>
            <w:gridSpan w:val="2"/>
            <w:tcBorders>
              <w:top w:val="single" w:sz="4" w:space="0" w:color="auto"/>
              <w:bottom w:val="single" w:sz="4" w:space="0" w:color="auto"/>
            </w:tcBorders>
            <w:noWrap/>
          </w:tcPr>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 </w:t>
            </w:r>
          </w:p>
        </w:tc>
      </w:tr>
      <w:tr w:rsidR="00A135B1" w:rsidRPr="00A135B1" w:rsidTr="00F71689">
        <w:trPr>
          <w:jc w:val="center"/>
        </w:trPr>
        <w:tc>
          <w:tcPr>
            <w:tcW w:w="3399" w:type="dxa"/>
            <w:gridSpan w:val="3"/>
            <w:tcBorders>
              <w:top w:val="single" w:sz="4" w:space="0" w:color="auto"/>
              <w:left w:val="single" w:sz="4" w:space="0" w:color="auto"/>
              <w:bottom w:val="single" w:sz="4" w:space="0" w:color="auto"/>
              <w:right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i/>
                <w:sz w:val="24"/>
                <w:szCs w:val="24"/>
              </w:rPr>
            </w:pPr>
            <w:r w:rsidRPr="00A135B1">
              <w:rPr>
                <w:rFonts w:ascii="Times New Roman" w:eastAsia="Calibri" w:hAnsi="Times New Roman" w:cs="Times New Roman"/>
                <w:i/>
                <w:sz w:val="24"/>
                <w:szCs w:val="24"/>
                <w:lang w:val="cs-CZ"/>
              </w:rPr>
              <w:t>Egészség</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Orvosi ellátásokkal kapcsolatos ismeretek.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Szűrővizsgálat, védőoltás.</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Az egészséges életmód megőrzéséhez szükséges életvitel.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Alapfokú elsősegély-nyújtási ismeretek.</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Betegjogok.</w:t>
            </w:r>
          </w:p>
        </w:tc>
        <w:tc>
          <w:tcPr>
            <w:tcW w:w="3400" w:type="dxa"/>
            <w:tcBorders>
              <w:top w:val="single" w:sz="4" w:space="0" w:color="auto"/>
              <w:left w:val="single" w:sz="4" w:space="0" w:color="auto"/>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lang w:val="cs-CZ"/>
              </w:rPr>
              <w:t>Részvétel</w:t>
            </w:r>
            <w:r w:rsidRPr="00A135B1">
              <w:rPr>
                <w:rFonts w:ascii="Times New Roman" w:eastAsia="Calibri" w:hAnsi="Times New Roman" w:cs="Times New Roman"/>
                <w:sz w:val="24"/>
                <w:szCs w:val="24"/>
              </w:rPr>
              <w:t xml:space="preserve"> szűrővizsgálatokon.</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A védőoltás elfogadása.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Alapfokú elsősegélynyújtási ismeretek gyakorlása.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Ismerkedés a betegjogokkal. </w:t>
            </w:r>
          </w:p>
        </w:tc>
        <w:tc>
          <w:tcPr>
            <w:tcW w:w="2432" w:type="dxa"/>
            <w:gridSpan w:val="2"/>
            <w:tcBorders>
              <w:top w:val="single" w:sz="4" w:space="0" w:color="auto"/>
              <w:bottom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i/>
                <w:sz w:val="24"/>
                <w:szCs w:val="24"/>
              </w:rPr>
              <w:t xml:space="preserve">Technika, életvitel és gyakorlat: </w:t>
            </w:r>
            <w:r w:rsidRPr="00A135B1">
              <w:rPr>
                <w:rFonts w:ascii="Times New Roman" w:eastAsia="Calibri" w:hAnsi="Times New Roman" w:cs="Times New Roman"/>
                <w:sz w:val="24"/>
                <w:szCs w:val="24"/>
              </w:rPr>
              <w:t>Orvosi ellátás.</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Elsősegély-nyújtási ismeretek.</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Betegjogok.</w:t>
            </w:r>
          </w:p>
        </w:tc>
      </w:tr>
      <w:tr w:rsidR="00A135B1" w:rsidRPr="00A135B1" w:rsidTr="00F71689">
        <w:trPr>
          <w:jc w:val="center"/>
        </w:trPr>
        <w:tc>
          <w:tcPr>
            <w:tcW w:w="3399" w:type="dxa"/>
            <w:gridSpan w:val="3"/>
            <w:tcBorders>
              <w:top w:val="single" w:sz="4" w:space="0" w:color="auto"/>
              <w:left w:val="single" w:sz="4" w:space="0" w:color="auto"/>
              <w:bottom w:val="single" w:sz="4" w:space="0" w:color="auto"/>
              <w:right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i/>
                <w:sz w:val="24"/>
                <w:szCs w:val="24"/>
              </w:rPr>
            </w:pPr>
            <w:r w:rsidRPr="00A135B1">
              <w:rPr>
                <w:rFonts w:ascii="Times New Roman" w:eastAsia="Calibri" w:hAnsi="Times New Roman" w:cs="Times New Roman"/>
                <w:i/>
                <w:sz w:val="24"/>
                <w:szCs w:val="24"/>
                <w:lang w:val="cs-CZ"/>
              </w:rPr>
              <w:t>Magatartás</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A </w:t>
            </w:r>
            <w:r w:rsidRPr="00A135B1">
              <w:rPr>
                <w:rFonts w:ascii="Times New Roman" w:eastAsia="Calibri" w:hAnsi="Times New Roman" w:cs="Times New Roman"/>
                <w:sz w:val="24"/>
                <w:szCs w:val="24"/>
                <w:lang w:val="cs-CZ"/>
              </w:rPr>
              <w:t>személyiség</w:t>
            </w:r>
            <w:r w:rsidRPr="00A135B1">
              <w:rPr>
                <w:rFonts w:ascii="Times New Roman" w:eastAsia="Calibri" w:hAnsi="Times New Roman" w:cs="Times New Roman"/>
                <w:sz w:val="24"/>
                <w:szCs w:val="24"/>
              </w:rPr>
              <w:t xml:space="preserve"> összetevői, értelmi képességek, érzelmi adottságok, önismeret, önfejlesztés fontossága, viselkedési normák, szabályok szerepe.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Családi és egyéni (személyi) kapcsolatok jelentősége.</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Tanulás szerepe.</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A serdülőkor érzelmi, szociális és pszichológiai jellemzői.</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Családi és iskolai agresszió, </w:t>
            </w:r>
            <w:r w:rsidRPr="00A135B1">
              <w:rPr>
                <w:rFonts w:ascii="Times New Roman" w:eastAsia="Calibri" w:hAnsi="Times New Roman" w:cs="Times New Roman"/>
                <w:sz w:val="24"/>
                <w:szCs w:val="24"/>
              </w:rPr>
              <w:lastRenderedPageBreak/>
              <w:t xml:space="preserve">önzetlenség, alkalmazkodás, áldozatvállalás, konfliktuskezelés, probléma-feloldás. </w:t>
            </w:r>
          </w:p>
        </w:tc>
        <w:tc>
          <w:tcPr>
            <w:tcW w:w="3400" w:type="dxa"/>
            <w:tcBorders>
              <w:left w:val="single" w:sz="4" w:space="0" w:color="auto"/>
            </w:tcBorders>
            <w:noWrap/>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lastRenderedPageBreak/>
              <w:t xml:space="preserve">Szabályok, </w:t>
            </w:r>
            <w:r w:rsidRPr="00A135B1">
              <w:rPr>
                <w:rFonts w:ascii="Times New Roman" w:eastAsia="Calibri" w:hAnsi="Times New Roman" w:cs="Times New Roman"/>
                <w:sz w:val="24"/>
                <w:szCs w:val="24"/>
                <w:lang w:val="cs-CZ"/>
              </w:rPr>
              <w:t>normák</w:t>
            </w:r>
            <w:r w:rsidRPr="00A135B1">
              <w:rPr>
                <w:rFonts w:ascii="Times New Roman" w:eastAsia="Calibri" w:hAnsi="Times New Roman" w:cs="Times New Roman"/>
                <w:sz w:val="24"/>
                <w:szCs w:val="24"/>
              </w:rPr>
              <w:t xml:space="preserve"> szerepének elfogadása.</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A tanulás fontosságának tudatosulása.</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Felelősségteljes magatartás.</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Csoportokban beszélgetések során önismeret fejlesztése. </w:t>
            </w:r>
          </w:p>
          <w:p w:rsidR="00A135B1" w:rsidRPr="00A135B1" w:rsidRDefault="00A135B1" w:rsidP="00A135B1">
            <w:pPr>
              <w:spacing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rPr>
              <w:t xml:space="preserve">Konfliktuskezelések gyakorlása. </w:t>
            </w:r>
          </w:p>
        </w:tc>
        <w:tc>
          <w:tcPr>
            <w:tcW w:w="2432" w:type="dxa"/>
            <w:gridSpan w:val="2"/>
            <w:noWrap/>
          </w:tcPr>
          <w:p w:rsidR="00A135B1" w:rsidRPr="00A135B1" w:rsidRDefault="00A135B1" w:rsidP="00A135B1">
            <w:pPr>
              <w:spacing w:after="0" w:line="240" w:lineRule="auto"/>
              <w:rPr>
                <w:rFonts w:ascii="Times New Roman" w:eastAsia="Calibri" w:hAnsi="Times New Roman" w:cs="Times New Roman"/>
                <w:sz w:val="24"/>
                <w:szCs w:val="24"/>
              </w:rPr>
            </w:pPr>
          </w:p>
        </w:tc>
      </w:tr>
      <w:tr w:rsidR="00A135B1" w:rsidRPr="00A135B1" w:rsidTr="00F71689">
        <w:tblPrEx>
          <w:tblBorders>
            <w:top w:val="none" w:sz="0" w:space="0" w:color="auto"/>
          </w:tblBorders>
        </w:tblPrEx>
        <w:trPr>
          <w:jc w:val="center"/>
        </w:trPr>
        <w:tc>
          <w:tcPr>
            <w:tcW w:w="1873" w:type="dxa"/>
            <w:noWrap/>
            <w:vAlign w:val="center"/>
          </w:tcPr>
          <w:p w:rsidR="00A135B1" w:rsidRPr="00A135B1" w:rsidRDefault="00A135B1" w:rsidP="00A135B1">
            <w:pPr>
              <w:spacing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rPr>
              <w:t>Kulcsfogalmak/ fogalmak</w:t>
            </w:r>
          </w:p>
        </w:tc>
        <w:tc>
          <w:tcPr>
            <w:tcW w:w="7358" w:type="dxa"/>
            <w:gridSpan w:val="5"/>
            <w:noWrap/>
            <w:vAlign w:val="center"/>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lang w:val="cs-CZ"/>
              </w:rPr>
              <w:t>Test</w:t>
            </w:r>
            <w:r w:rsidRPr="00A135B1">
              <w:rPr>
                <w:rFonts w:ascii="Times New Roman" w:eastAsia="Calibri" w:hAnsi="Times New Roman" w:cs="Times New Roman"/>
                <w:sz w:val="24"/>
                <w:szCs w:val="24"/>
              </w:rPr>
              <w:t xml:space="preserve">, szervezet, szervrendszer, betegség, védekezés, megelőzés, szexualitás, orvosi ellátás, öröklődés, magatartás, önismeret, norma, szabály, serdülőkor. </w:t>
            </w:r>
          </w:p>
        </w:tc>
      </w:tr>
    </w:tbl>
    <w:p w:rsidR="00A135B1" w:rsidRPr="00A135B1" w:rsidRDefault="00A135B1" w:rsidP="00A135B1">
      <w:pPr>
        <w:spacing w:after="0" w:line="240" w:lineRule="auto"/>
        <w:rPr>
          <w:rFonts w:ascii="Times New Roman" w:eastAsia="Calibri" w:hAnsi="Times New Roman" w:cs="Times New Roman"/>
          <w:sz w:val="24"/>
          <w:szCs w:val="24"/>
        </w:rPr>
      </w:pPr>
    </w:p>
    <w:p w:rsidR="00A135B1" w:rsidRPr="00A135B1" w:rsidRDefault="00A135B1" w:rsidP="00A135B1">
      <w:pPr>
        <w:spacing w:after="0" w:line="240" w:lineRule="auto"/>
        <w:rPr>
          <w:rFonts w:ascii="Times New Roman" w:eastAsia="Calibri" w:hAnsi="Times New Roman" w:cs="Times New Roman"/>
          <w:sz w:val="24"/>
          <w:szCs w:val="24"/>
        </w:rPr>
      </w:pPr>
    </w:p>
    <w:p w:rsidR="00A135B1" w:rsidRPr="00A135B1" w:rsidRDefault="00A135B1" w:rsidP="00A135B1">
      <w:pPr>
        <w:spacing w:after="0" w:line="240" w:lineRule="auto"/>
        <w:jc w:val="center"/>
        <w:rPr>
          <w:rFonts w:ascii="Times New Roman" w:eastAsia="Calibri" w:hAnsi="Times New Roman" w:cs="Times New Roman"/>
          <w:sz w:val="24"/>
          <w:szCs w:val="24"/>
          <w:lang w:val="cs-CZ"/>
        </w:rPr>
      </w:pPr>
    </w:p>
    <w:tbl>
      <w:tblPr>
        <w:tblW w:w="92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52"/>
        <w:gridCol w:w="7179"/>
      </w:tblGrid>
      <w:tr w:rsidR="00A135B1" w:rsidRPr="00A135B1" w:rsidTr="00F71689">
        <w:trPr>
          <w:jc w:val="center"/>
        </w:trPr>
        <w:tc>
          <w:tcPr>
            <w:tcW w:w="2052" w:type="dxa"/>
            <w:noWrap/>
            <w:vAlign w:val="center"/>
          </w:tcPr>
          <w:p w:rsidR="00A135B1" w:rsidRPr="00A135B1" w:rsidRDefault="00A135B1" w:rsidP="00A135B1">
            <w:pPr>
              <w:spacing w:after="0" w:line="240" w:lineRule="auto"/>
              <w:jc w:val="center"/>
              <w:rPr>
                <w:rFonts w:ascii="Times New Roman" w:eastAsia="Calibri" w:hAnsi="Times New Roman" w:cs="Times New Roman"/>
                <w:b/>
                <w:sz w:val="24"/>
                <w:szCs w:val="24"/>
              </w:rPr>
            </w:pPr>
            <w:r w:rsidRPr="00A135B1">
              <w:rPr>
                <w:rFonts w:ascii="Times New Roman" w:eastAsia="Calibri" w:hAnsi="Times New Roman" w:cs="Times New Roman"/>
                <w:b/>
                <w:sz w:val="24"/>
                <w:szCs w:val="24"/>
              </w:rPr>
              <w:t xml:space="preserve">A fejlesztés várt </w:t>
            </w:r>
            <w:r w:rsidRPr="00A135B1">
              <w:rPr>
                <w:rFonts w:ascii="Times New Roman" w:eastAsia="Calibri" w:hAnsi="Times New Roman" w:cs="Times New Roman"/>
                <w:b/>
                <w:sz w:val="24"/>
                <w:szCs w:val="24"/>
                <w:lang w:val="cs-CZ"/>
              </w:rPr>
              <w:t>eredményei</w:t>
            </w:r>
            <w:r w:rsidRPr="00A135B1">
              <w:rPr>
                <w:rFonts w:ascii="Times New Roman" w:eastAsia="Calibri" w:hAnsi="Times New Roman" w:cs="Times New Roman"/>
                <w:b/>
                <w:sz w:val="24"/>
                <w:szCs w:val="24"/>
              </w:rPr>
              <w:t xml:space="preserve"> a 8. évfolyam végére</w:t>
            </w:r>
          </w:p>
        </w:tc>
        <w:tc>
          <w:tcPr>
            <w:tcW w:w="7179" w:type="dxa"/>
            <w:noWrap/>
            <w:vAlign w:val="center"/>
          </w:tcPr>
          <w:p w:rsidR="00A135B1" w:rsidRPr="00A135B1" w:rsidRDefault="00A135B1" w:rsidP="00A135B1">
            <w:pPr>
              <w:spacing w:before="120" w:after="0" w:line="240" w:lineRule="auto"/>
              <w:rPr>
                <w:rFonts w:ascii="Times New Roman" w:eastAsia="Calibri" w:hAnsi="Times New Roman" w:cs="Times New Roman"/>
                <w:sz w:val="24"/>
                <w:szCs w:val="24"/>
              </w:rPr>
            </w:pPr>
            <w:r w:rsidRPr="00A135B1">
              <w:rPr>
                <w:rFonts w:ascii="Times New Roman" w:eastAsia="Calibri" w:hAnsi="Times New Roman" w:cs="Times New Roman"/>
                <w:sz w:val="24"/>
                <w:szCs w:val="24"/>
                <w:lang w:val="cs-CZ"/>
              </w:rPr>
              <w:t>Alapvető ismeretek</w:t>
            </w:r>
            <w:r w:rsidRPr="00A135B1">
              <w:rPr>
                <w:rFonts w:ascii="Times New Roman" w:eastAsia="Calibri" w:hAnsi="Times New Roman" w:cs="Times New Roman"/>
                <w:sz w:val="24"/>
                <w:szCs w:val="24"/>
              </w:rPr>
              <w:t xml:space="preserve"> a kémiai, fizikai, biológiai jelenségekről, törvényszerűségekről, ezek felhasználása a gyakorlatban, a mindennapi életben, a háztartásban. Az élő és élettelen természet legfontosabb kölcsönhatásainak ismerete. A </w:t>
            </w:r>
            <w:r w:rsidRPr="00A135B1">
              <w:rPr>
                <w:rFonts w:ascii="Times New Roman" w:eastAsia="Calibri" w:hAnsi="Times New Roman" w:cs="Times New Roman"/>
                <w:sz w:val="24"/>
                <w:szCs w:val="24"/>
                <w:lang w:val="cs-CZ"/>
              </w:rPr>
              <w:t>megfigyelésekben</w:t>
            </w:r>
            <w:r w:rsidRPr="00A135B1">
              <w:rPr>
                <w:rFonts w:ascii="Times New Roman" w:eastAsia="Calibri" w:hAnsi="Times New Roman" w:cs="Times New Roman"/>
                <w:sz w:val="24"/>
                <w:szCs w:val="24"/>
              </w:rPr>
              <w:t xml:space="preserve">, kísérletekben </w:t>
            </w:r>
            <w:r w:rsidRPr="00A135B1">
              <w:rPr>
                <w:rFonts w:ascii="Times New Roman" w:eastAsia="Calibri" w:hAnsi="Times New Roman" w:cs="Times New Roman"/>
                <w:sz w:val="24"/>
                <w:szCs w:val="24"/>
                <w:lang w:val="cs-CZ"/>
              </w:rPr>
              <w:t>önálló,</w:t>
            </w:r>
            <w:r w:rsidRPr="00A135B1">
              <w:rPr>
                <w:rFonts w:ascii="Times New Roman" w:eastAsia="Calibri" w:hAnsi="Times New Roman" w:cs="Times New Roman"/>
                <w:sz w:val="24"/>
                <w:szCs w:val="24"/>
              </w:rPr>
              <w:t xml:space="preserve"> szabálykövető részvétel. Egyszerűbb összefüggések megértése, tapasztalatok megfogalmazása szóban, vázlatkészítés. Törekvés a tanult szakkifejezések pontos használatára. Információk egyre önállóbb gyűjtése és feldolgozása. IKT-eszközök használata. Tudatos környezetvédelem és egészségvédelem, megoldások keresése a környezet- és egészségkárosítás elkerülésére. Az egészségügyi hálózat ismerete. Képesség segítségkérésre, segítségnyújtásra. Kialakult szabálytudat, képesség az együttműködésre, konfliktuskezelésre, reális önismeret.</w:t>
            </w:r>
          </w:p>
        </w:tc>
      </w:tr>
    </w:tbl>
    <w:p w:rsidR="00A135B1" w:rsidRPr="00A135B1" w:rsidRDefault="00A135B1" w:rsidP="00A135B1">
      <w:pPr>
        <w:spacing w:after="0" w:line="240" w:lineRule="auto"/>
        <w:rPr>
          <w:rFonts w:ascii="Times New Roman" w:eastAsia="Calibri" w:hAnsi="Times New Roman" w:cs="Times New Roman"/>
          <w:sz w:val="24"/>
          <w:szCs w:val="24"/>
        </w:rPr>
      </w:pPr>
    </w:p>
    <w:p w:rsidR="00A83428" w:rsidRDefault="00A83428">
      <w:pPr>
        <w:rPr>
          <w:rFonts w:ascii="Times New Roman" w:hAnsi="Times New Roman" w:cs="Times New Roman"/>
          <w:sz w:val="24"/>
          <w:szCs w:val="24"/>
        </w:rPr>
      </w:pPr>
      <w:r>
        <w:br w:type="page"/>
      </w:r>
    </w:p>
    <w:p w:rsidR="00A83428" w:rsidRPr="00A83428" w:rsidRDefault="00A83428" w:rsidP="00A83428">
      <w:pPr>
        <w:spacing w:after="0" w:line="240" w:lineRule="auto"/>
        <w:jc w:val="center"/>
        <w:rPr>
          <w:rFonts w:ascii="Times New Roman" w:eastAsia="Times New Roman" w:hAnsi="Times New Roman" w:cs="Times New Roman"/>
          <w:b/>
          <w:color w:val="000000"/>
          <w:sz w:val="28"/>
          <w:szCs w:val="28"/>
          <w:lang w:eastAsia="hu-HU"/>
        </w:rPr>
      </w:pPr>
      <w:r w:rsidRPr="00A83428">
        <w:rPr>
          <w:rFonts w:ascii="Times New Roman" w:eastAsia="Times New Roman" w:hAnsi="Times New Roman" w:cs="Times New Roman"/>
          <w:b/>
          <w:color w:val="000000"/>
          <w:sz w:val="28"/>
          <w:szCs w:val="28"/>
          <w:lang w:eastAsia="hu-HU"/>
        </w:rPr>
        <w:lastRenderedPageBreak/>
        <w:t>TÖRTÉNELEM, TÁRSADALMI ÉS ÁLLAMPOLGÁRI ISMERETEK</w:t>
      </w:r>
    </w:p>
    <w:p w:rsidR="00A83428" w:rsidRPr="00A83428" w:rsidRDefault="00A83428" w:rsidP="00A83428">
      <w:pPr>
        <w:spacing w:after="0" w:line="240" w:lineRule="auto"/>
        <w:jc w:val="center"/>
        <w:rPr>
          <w:rFonts w:ascii="Times New Roman" w:eastAsia="Times New Roman" w:hAnsi="Times New Roman" w:cs="Times New Roman"/>
          <w:b/>
          <w:color w:val="000000"/>
          <w:sz w:val="24"/>
          <w:szCs w:val="24"/>
          <w:lang w:eastAsia="hu-HU"/>
        </w:rPr>
      </w:pPr>
      <w:r w:rsidRPr="00A83428">
        <w:rPr>
          <w:rFonts w:ascii="Times New Roman" w:eastAsia="Times New Roman" w:hAnsi="Times New Roman" w:cs="Times New Roman"/>
          <w:b/>
          <w:color w:val="000000"/>
          <w:sz w:val="24"/>
          <w:szCs w:val="24"/>
          <w:lang w:eastAsia="hu-HU"/>
        </w:rPr>
        <w:t>5–8. évfolyam</w:t>
      </w:r>
    </w:p>
    <w:p w:rsidR="00A83428" w:rsidRPr="00A83428" w:rsidRDefault="00A83428" w:rsidP="00A83428">
      <w:pPr>
        <w:spacing w:after="0" w:line="240" w:lineRule="auto"/>
        <w:jc w:val="center"/>
        <w:rPr>
          <w:rFonts w:ascii="Times New Roman" w:eastAsia="Times New Roman" w:hAnsi="Times New Roman" w:cs="Times New Roman"/>
          <w:color w:val="000000"/>
          <w:sz w:val="24"/>
          <w:szCs w:val="24"/>
          <w:lang w:eastAsia="hu-HU"/>
        </w:rPr>
      </w:pPr>
    </w:p>
    <w:p w:rsidR="00A83428" w:rsidRPr="00A83428" w:rsidRDefault="00A83428" w:rsidP="00A83428">
      <w:pPr>
        <w:spacing w:after="0" w:line="240" w:lineRule="auto"/>
        <w:rPr>
          <w:rFonts w:ascii="Times New Roman" w:eastAsia="Times New Roman" w:hAnsi="Times New Roman" w:cs="Times New Roman"/>
          <w:color w:val="000000"/>
          <w:sz w:val="24"/>
          <w:szCs w:val="24"/>
          <w:lang w:eastAsia="hu-HU"/>
        </w:rPr>
      </w:pPr>
      <w:r w:rsidRPr="00A83428">
        <w:rPr>
          <w:rFonts w:ascii="Times New Roman" w:eastAsia="Times New Roman" w:hAnsi="Times New Roman" w:cs="Times New Roman"/>
          <w:color w:val="000000"/>
          <w:sz w:val="24"/>
          <w:szCs w:val="24"/>
          <w:lang w:eastAsia="hu-HU"/>
        </w:rPr>
        <w:t>A tantárgy heti óraszáma</w:t>
      </w:r>
    </w:p>
    <w:tbl>
      <w:tblPr>
        <w:tblW w:w="91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6"/>
        <w:gridCol w:w="2268"/>
        <w:gridCol w:w="2268"/>
        <w:gridCol w:w="2268"/>
      </w:tblGrid>
      <w:tr w:rsidR="00A83428" w:rsidRPr="00A83428" w:rsidTr="00F71689">
        <w:trPr>
          <w:jc w:val="center"/>
        </w:trPr>
        <w:tc>
          <w:tcPr>
            <w:tcW w:w="2356" w:type="dxa"/>
          </w:tcPr>
          <w:p w:rsidR="00A83428" w:rsidRPr="00A83428" w:rsidRDefault="00A83428" w:rsidP="00A83428">
            <w:pPr>
              <w:spacing w:after="0" w:line="240" w:lineRule="auto"/>
              <w:jc w:val="center"/>
              <w:rPr>
                <w:rFonts w:ascii="Times New Roman" w:eastAsia="Times New Roman" w:hAnsi="Times New Roman" w:cs="Times New Roman"/>
                <w:b/>
                <w:color w:val="000000"/>
                <w:sz w:val="24"/>
                <w:szCs w:val="24"/>
                <w:lang w:eastAsia="hu-HU"/>
              </w:rPr>
            </w:pPr>
            <w:r w:rsidRPr="00A83428">
              <w:rPr>
                <w:rFonts w:ascii="Times New Roman" w:eastAsia="Times New Roman" w:hAnsi="Times New Roman" w:cs="Times New Roman"/>
                <w:b/>
                <w:color w:val="000000"/>
                <w:sz w:val="24"/>
                <w:szCs w:val="24"/>
                <w:lang w:eastAsia="hu-HU"/>
              </w:rPr>
              <w:t>5. évfolyam</w:t>
            </w:r>
          </w:p>
        </w:tc>
        <w:tc>
          <w:tcPr>
            <w:tcW w:w="2268" w:type="dxa"/>
          </w:tcPr>
          <w:p w:rsidR="00A83428" w:rsidRPr="00A83428" w:rsidRDefault="00A83428" w:rsidP="00A83428">
            <w:pPr>
              <w:spacing w:after="0" w:line="240" w:lineRule="auto"/>
              <w:jc w:val="center"/>
              <w:rPr>
                <w:rFonts w:ascii="Times New Roman" w:eastAsia="Times New Roman" w:hAnsi="Times New Roman" w:cs="Times New Roman"/>
                <w:b/>
                <w:color w:val="000000"/>
                <w:sz w:val="24"/>
                <w:szCs w:val="24"/>
                <w:lang w:eastAsia="hu-HU"/>
              </w:rPr>
            </w:pPr>
            <w:r w:rsidRPr="00A83428">
              <w:rPr>
                <w:rFonts w:ascii="Times New Roman" w:eastAsia="Times New Roman" w:hAnsi="Times New Roman" w:cs="Times New Roman"/>
                <w:b/>
                <w:color w:val="000000"/>
                <w:sz w:val="24"/>
                <w:szCs w:val="24"/>
                <w:lang w:eastAsia="hu-HU"/>
              </w:rPr>
              <w:t>6. évfolyam</w:t>
            </w:r>
          </w:p>
        </w:tc>
        <w:tc>
          <w:tcPr>
            <w:tcW w:w="2268" w:type="dxa"/>
          </w:tcPr>
          <w:p w:rsidR="00A83428" w:rsidRPr="00A83428" w:rsidRDefault="00A83428" w:rsidP="00A83428">
            <w:pPr>
              <w:spacing w:after="0" w:line="240" w:lineRule="auto"/>
              <w:jc w:val="center"/>
              <w:rPr>
                <w:rFonts w:ascii="Times New Roman" w:eastAsia="Times New Roman" w:hAnsi="Times New Roman" w:cs="Times New Roman"/>
                <w:b/>
                <w:color w:val="000000"/>
                <w:sz w:val="24"/>
                <w:szCs w:val="24"/>
                <w:lang w:eastAsia="hu-HU"/>
              </w:rPr>
            </w:pPr>
            <w:r w:rsidRPr="00A83428">
              <w:rPr>
                <w:rFonts w:ascii="Times New Roman" w:eastAsia="Times New Roman" w:hAnsi="Times New Roman" w:cs="Times New Roman"/>
                <w:b/>
                <w:color w:val="000000"/>
                <w:sz w:val="24"/>
                <w:szCs w:val="24"/>
                <w:lang w:eastAsia="hu-HU"/>
              </w:rPr>
              <w:t>7. évfolyam</w:t>
            </w:r>
          </w:p>
        </w:tc>
        <w:tc>
          <w:tcPr>
            <w:tcW w:w="2268" w:type="dxa"/>
          </w:tcPr>
          <w:p w:rsidR="00A83428" w:rsidRPr="00A83428" w:rsidRDefault="00A83428" w:rsidP="00A83428">
            <w:pPr>
              <w:spacing w:after="0" w:line="240" w:lineRule="auto"/>
              <w:jc w:val="center"/>
              <w:rPr>
                <w:rFonts w:ascii="Times New Roman" w:eastAsia="Times New Roman" w:hAnsi="Times New Roman" w:cs="Times New Roman"/>
                <w:b/>
                <w:color w:val="000000"/>
                <w:sz w:val="24"/>
                <w:szCs w:val="24"/>
                <w:lang w:eastAsia="hu-HU"/>
              </w:rPr>
            </w:pPr>
            <w:r w:rsidRPr="00A83428">
              <w:rPr>
                <w:rFonts w:ascii="Times New Roman" w:eastAsia="Times New Roman" w:hAnsi="Times New Roman" w:cs="Times New Roman"/>
                <w:b/>
                <w:color w:val="000000"/>
                <w:sz w:val="24"/>
                <w:szCs w:val="24"/>
                <w:lang w:eastAsia="hu-HU"/>
              </w:rPr>
              <w:t>8. évfolyam</w:t>
            </w:r>
          </w:p>
        </w:tc>
      </w:tr>
      <w:tr w:rsidR="00A83428" w:rsidRPr="00A83428" w:rsidTr="00F71689">
        <w:trPr>
          <w:jc w:val="center"/>
        </w:trPr>
        <w:tc>
          <w:tcPr>
            <w:tcW w:w="2356" w:type="dxa"/>
            <w:tcBorders>
              <w:top w:val="single" w:sz="4" w:space="0" w:color="auto"/>
              <w:left w:val="single" w:sz="4" w:space="0" w:color="auto"/>
              <w:bottom w:val="single" w:sz="4" w:space="0" w:color="auto"/>
              <w:right w:val="single" w:sz="4" w:space="0" w:color="auto"/>
            </w:tcBorders>
          </w:tcPr>
          <w:p w:rsidR="00A83428" w:rsidRPr="00A83428" w:rsidRDefault="00A83428" w:rsidP="00A83428">
            <w:pPr>
              <w:spacing w:after="0" w:line="240" w:lineRule="auto"/>
              <w:jc w:val="center"/>
              <w:rPr>
                <w:rFonts w:ascii="Times New Roman" w:eastAsia="Times New Roman" w:hAnsi="Times New Roman" w:cs="Times New Roman"/>
                <w:color w:val="000000"/>
                <w:sz w:val="24"/>
                <w:szCs w:val="24"/>
                <w:lang w:eastAsia="hu-HU"/>
              </w:rPr>
            </w:pPr>
            <w:r w:rsidRPr="00A83428">
              <w:rPr>
                <w:rFonts w:ascii="Times New Roman" w:eastAsia="Times New Roman" w:hAnsi="Times New Roman" w:cs="Times New Roman"/>
                <w:color w:val="000000"/>
                <w:sz w:val="24"/>
                <w:szCs w:val="24"/>
                <w:lang w:eastAsia="hu-HU"/>
              </w:rPr>
              <w:t>2</w:t>
            </w:r>
          </w:p>
        </w:tc>
        <w:tc>
          <w:tcPr>
            <w:tcW w:w="2268" w:type="dxa"/>
            <w:tcBorders>
              <w:top w:val="single" w:sz="4" w:space="0" w:color="auto"/>
              <w:left w:val="single" w:sz="4" w:space="0" w:color="auto"/>
              <w:bottom w:val="single" w:sz="4" w:space="0" w:color="auto"/>
              <w:right w:val="single" w:sz="4" w:space="0" w:color="auto"/>
            </w:tcBorders>
          </w:tcPr>
          <w:p w:rsidR="00A83428" w:rsidRPr="00A83428" w:rsidRDefault="00A83428" w:rsidP="00A83428">
            <w:pPr>
              <w:spacing w:after="0" w:line="240" w:lineRule="auto"/>
              <w:jc w:val="center"/>
              <w:rPr>
                <w:rFonts w:ascii="Times New Roman" w:eastAsia="Times New Roman" w:hAnsi="Times New Roman" w:cs="Times New Roman"/>
                <w:color w:val="000000"/>
                <w:sz w:val="24"/>
                <w:szCs w:val="24"/>
                <w:lang w:eastAsia="hu-HU"/>
              </w:rPr>
            </w:pPr>
            <w:r w:rsidRPr="00A83428">
              <w:rPr>
                <w:rFonts w:ascii="Times New Roman" w:eastAsia="Times New Roman" w:hAnsi="Times New Roman" w:cs="Times New Roman"/>
                <w:color w:val="000000"/>
                <w:sz w:val="24"/>
                <w:szCs w:val="24"/>
                <w:lang w:eastAsia="hu-HU"/>
              </w:rPr>
              <w:t>2</w:t>
            </w:r>
          </w:p>
        </w:tc>
        <w:tc>
          <w:tcPr>
            <w:tcW w:w="2268" w:type="dxa"/>
            <w:tcBorders>
              <w:top w:val="single" w:sz="4" w:space="0" w:color="auto"/>
              <w:left w:val="single" w:sz="4" w:space="0" w:color="auto"/>
              <w:bottom w:val="single" w:sz="4" w:space="0" w:color="auto"/>
              <w:right w:val="single" w:sz="4" w:space="0" w:color="auto"/>
            </w:tcBorders>
          </w:tcPr>
          <w:p w:rsidR="00A83428" w:rsidRPr="00A83428" w:rsidRDefault="00A83428" w:rsidP="00A83428">
            <w:pPr>
              <w:spacing w:after="0" w:line="240" w:lineRule="auto"/>
              <w:jc w:val="center"/>
              <w:rPr>
                <w:rFonts w:ascii="Times New Roman" w:eastAsia="Times New Roman" w:hAnsi="Times New Roman" w:cs="Times New Roman"/>
                <w:color w:val="000000"/>
                <w:sz w:val="24"/>
                <w:szCs w:val="24"/>
                <w:lang w:eastAsia="hu-HU"/>
              </w:rPr>
            </w:pPr>
            <w:r w:rsidRPr="00A83428">
              <w:rPr>
                <w:rFonts w:ascii="Times New Roman" w:eastAsia="Times New Roman" w:hAnsi="Times New Roman" w:cs="Times New Roman"/>
                <w:color w:val="000000"/>
                <w:sz w:val="24"/>
                <w:szCs w:val="24"/>
                <w:lang w:eastAsia="hu-HU"/>
              </w:rPr>
              <w:t>2</w:t>
            </w:r>
          </w:p>
        </w:tc>
        <w:tc>
          <w:tcPr>
            <w:tcW w:w="2268" w:type="dxa"/>
            <w:tcBorders>
              <w:top w:val="single" w:sz="4" w:space="0" w:color="auto"/>
              <w:left w:val="single" w:sz="4" w:space="0" w:color="auto"/>
              <w:bottom w:val="single" w:sz="4" w:space="0" w:color="auto"/>
              <w:right w:val="single" w:sz="4" w:space="0" w:color="auto"/>
            </w:tcBorders>
          </w:tcPr>
          <w:p w:rsidR="00A83428" w:rsidRPr="00A83428" w:rsidRDefault="00A83428" w:rsidP="00A83428">
            <w:pPr>
              <w:spacing w:after="0" w:line="240" w:lineRule="auto"/>
              <w:jc w:val="center"/>
              <w:rPr>
                <w:rFonts w:ascii="Times New Roman" w:eastAsia="Times New Roman" w:hAnsi="Times New Roman" w:cs="Times New Roman"/>
                <w:color w:val="000000"/>
                <w:sz w:val="24"/>
                <w:szCs w:val="24"/>
                <w:lang w:eastAsia="hu-HU"/>
              </w:rPr>
            </w:pPr>
            <w:r w:rsidRPr="00A83428">
              <w:rPr>
                <w:rFonts w:ascii="Times New Roman" w:eastAsia="Times New Roman" w:hAnsi="Times New Roman" w:cs="Times New Roman"/>
                <w:color w:val="000000"/>
                <w:sz w:val="24"/>
                <w:szCs w:val="24"/>
                <w:lang w:eastAsia="hu-HU"/>
              </w:rPr>
              <w:t>2</w:t>
            </w:r>
          </w:p>
        </w:tc>
      </w:tr>
    </w:tbl>
    <w:p w:rsidR="00A83428" w:rsidRPr="00A83428" w:rsidRDefault="00A83428" w:rsidP="00A83428">
      <w:pPr>
        <w:spacing w:after="0" w:line="240" w:lineRule="auto"/>
        <w:jc w:val="center"/>
        <w:rPr>
          <w:rFonts w:ascii="Times New Roman" w:eastAsia="Times New Roman" w:hAnsi="Times New Roman" w:cs="Times New Roman"/>
          <w:b/>
          <w:color w:val="000000"/>
          <w:sz w:val="28"/>
          <w:szCs w:val="28"/>
          <w:lang w:eastAsia="hu-HU"/>
        </w:rPr>
      </w:pPr>
      <w:r w:rsidRPr="00A83428">
        <w:rPr>
          <w:rFonts w:ascii="Times New Roman" w:eastAsia="Times New Roman" w:hAnsi="Times New Roman" w:cs="Times New Roman"/>
          <w:b/>
          <w:color w:val="000000"/>
          <w:sz w:val="28"/>
          <w:szCs w:val="28"/>
          <w:lang w:eastAsia="hu-HU"/>
        </w:rPr>
        <w:t>TÖRTÉNELEM, TÁRSADALMI ÉS ÁLLAMPOLGÁRI ISMERETEK</w:t>
      </w:r>
    </w:p>
    <w:p w:rsidR="00A83428" w:rsidRPr="00A83428" w:rsidRDefault="00A83428" w:rsidP="00A83428">
      <w:pPr>
        <w:spacing w:after="0" w:line="240" w:lineRule="auto"/>
        <w:jc w:val="center"/>
        <w:rPr>
          <w:rFonts w:ascii="Times New Roman" w:eastAsia="Times New Roman" w:hAnsi="Times New Roman" w:cs="Times New Roman"/>
          <w:b/>
          <w:color w:val="000000"/>
          <w:sz w:val="24"/>
          <w:szCs w:val="24"/>
          <w:lang w:eastAsia="hu-HU"/>
        </w:rPr>
      </w:pPr>
      <w:r w:rsidRPr="00A83428">
        <w:rPr>
          <w:rFonts w:ascii="Times New Roman" w:eastAsia="Times New Roman" w:hAnsi="Times New Roman" w:cs="Times New Roman"/>
          <w:b/>
          <w:color w:val="000000"/>
          <w:sz w:val="24"/>
          <w:szCs w:val="24"/>
          <w:lang w:eastAsia="hu-HU"/>
        </w:rPr>
        <w:t>5–8. évfolyam</w:t>
      </w:r>
    </w:p>
    <w:p w:rsidR="00A83428" w:rsidRPr="00A83428" w:rsidRDefault="00A83428" w:rsidP="00A83428">
      <w:pPr>
        <w:spacing w:after="0" w:line="240" w:lineRule="auto"/>
        <w:jc w:val="center"/>
        <w:rPr>
          <w:rFonts w:ascii="Times New Roman" w:eastAsia="Times New Roman" w:hAnsi="Times New Roman" w:cs="Times New Roman"/>
          <w:color w:val="000000"/>
          <w:sz w:val="24"/>
          <w:szCs w:val="24"/>
          <w:lang w:eastAsia="hu-HU"/>
        </w:rPr>
      </w:pPr>
    </w:p>
    <w:p w:rsidR="00A83428" w:rsidRPr="00A83428" w:rsidRDefault="00A83428" w:rsidP="00A83428">
      <w:pPr>
        <w:autoSpaceDE w:val="0"/>
        <w:autoSpaceDN w:val="0"/>
        <w:adjustRightInd w:val="0"/>
        <w:spacing w:after="0" w:line="240" w:lineRule="auto"/>
        <w:jc w:val="both"/>
        <w:rPr>
          <w:rFonts w:ascii="Times New Roman" w:eastAsia="Times New Roman" w:hAnsi="Times New Roman" w:cs="Times New Roman"/>
          <w:color w:val="000000"/>
          <w:sz w:val="24"/>
          <w:szCs w:val="24"/>
          <w:lang w:eastAsia="hu-HU"/>
        </w:rPr>
      </w:pPr>
      <w:r w:rsidRPr="00A83428">
        <w:rPr>
          <w:rFonts w:ascii="Times New Roman" w:eastAsia="Times New Roman" w:hAnsi="Times New Roman" w:cs="Times New Roman"/>
          <w:color w:val="000000"/>
          <w:sz w:val="24"/>
          <w:szCs w:val="24"/>
          <w:lang w:eastAsia="hu-HU"/>
        </w:rPr>
        <w:t xml:space="preserve">Az Ember és társadalom műveltségterület a felső tagozatban ismerteti meg a tanulókkal a múltról való tudás jelentőségét; valamint a társadalmi együttélés, a közösséghez tartozás szerepét és lehetőségeit. A történelem, az erkölcstan, az etika, a hon- és népismeret, a társadalmi, gazdasági és állampolgári ismeretek ismeretköreihez kapcsolódó tevékenységformák biztosítják a feltételeket a tanulók számára a közműveltségi tartalmak elsajátításához. </w:t>
      </w:r>
    </w:p>
    <w:p w:rsidR="00A83428" w:rsidRPr="00A83428" w:rsidRDefault="00A83428" w:rsidP="00A83428">
      <w:pPr>
        <w:autoSpaceDE w:val="0"/>
        <w:autoSpaceDN w:val="0"/>
        <w:adjustRightInd w:val="0"/>
        <w:spacing w:after="0" w:line="240" w:lineRule="auto"/>
        <w:jc w:val="both"/>
        <w:rPr>
          <w:rFonts w:ascii="Times New Roman" w:eastAsia="Times New Roman" w:hAnsi="Times New Roman" w:cs="Times New Roman"/>
          <w:color w:val="000000"/>
          <w:sz w:val="24"/>
          <w:szCs w:val="24"/>
          <w:lang w:eastAsia="hu-HU"/>
        </w:rPr>
      </w:pPr>
      <w:r w:rsidRPr="00A83428">
        <w:rPr>
          <w:rFonts w:ascii="Times New Roman" w:eastAsia="Times New Roman" w:hAnsi="Times New Roman" w:cs="Times New Roman"/>
          <w:color w:val="000000"/>
          <w:sz w:val="24"/>
          <w:szCs w:val="24"/>
          <w:lang w:eastAsia="hu-HU"/>
        </w:rPr>
        <w:t xml:space="preserve">A műveltségi terület tanítási-tanulási folyamatában figyelembe kell venni a tanulásban akadályozottság gyógypedagógiai-pszichológiai jellemzőit, különös tekintettel a sajátélményű tevékenységek fókuszba helyezésére. Az Ember és társadalom műveltségterület fontos szerepet kap – a tanulásban akadályozottság kritériumait figyelembe véve – a térbeli és időbeli tájékozódás, valamint az időbeli viszonyítás fejlesztésében. Lehetővé teszi az emberiség kulturális értékeinek megismerését; a történelmi és társadalmi összefüggések megértését. Az ismeretek folyamatos bővítésével hozzájárul a tanulásban akadályozott tanulók személyiségének fejlődéséhez, különös tekintettel a kritikai gondolkodásra, a kommunikáció köréhez tartozó tevékenységek hatékony alkalmazására, a nemzeti érzés és az európai tudat erősítésére. </w:t>
      </w:r>
    </w:p>
    <w:p w:rsidR="00A83428" w:rsidRPr="00A83428" w:rsidRDefault="00A83428" w:rsidP="00A83428">
      <w:pPr>
        <w:autoSpaceDE w:val="0"/>
        <w:autoSpaceDN w:val="0"/>
        <w:adjustRightInd w:val="0"/>
        <w:spacing w:after="0" w:line="240" w:lineRule="auto"/>
        <w:jc w:val="both"/>
        <w:rPr>
          <w:rFonts w:ascii="Times New Roman" w:eastAsia="Times New Roman" w:hAnsi="Times New Roman" w:cs="Times New Roman"/>
          <w:color w:val="000000"/>
          <w:sz w:val="24"/>
          <w:szCs w:val="24"/>
          <w:lang w:eastAsia="hu-HU"/>
        </w:rPr>
      </w:pPr>
      <w:r w:rsidRPr="00A83428">
        <w:rPr>
          <w:rFonts w:ascii="Times New Roman" w:eastAsia="Times New Roman" w:hAnsi="Times New Roman" w:cs="Times New Roman"/>
          <w:color w:val="000000"/>
          <w:sz w:val="24"/>
          <w:szCs w:val="24"/>
          <w:lang w:eastAsia="hu-HU"/>
        </w:rPr>
        <w:t xml:space="preserve">A műveltségterületen középpontba kell állítani a múlt reális megismerését, a térben és időben való pontos tájékozódást, a nemzeti- és európai identitástudat kialakítását, az ok-okozati összefüggések láttatását. A célcsoport tanulóinak képessé kell válniuk az alapvető tanulságok levonására, az ítéletalkotásra, a törvényszerűségek felismerésére, a véleménynyilvánításra úgy, hogy a pedagógia mindvégig figyelembe vegye a tanulásban akadályozott gyermekek gyógypedagógiai-pszichológiai jellemzőit. </w:t>
      </w:r>
    </w:p>
    <w:p w:rsidR="00A83428" w:rsidRPr="00A83428" w:rsidRDefault="00A83428" w:rsidP="00A83428">
      <w:pPr>
        <w:autoSpaceDE w:val="0"/>
        <w:autoSpaceDN w:val="0"/>
        <w:adjustRightInd w:val="0"/>
        <w:spacing w:after="0" w:line="240" w:lineRule="auto"/>
        <w:jc w:val="both"/>
        <w:rPr>
          <w:rFonts w:ascii="Times New Roman" w:eastAsia="Times New Roman" w:hAnsi="Times New Roman" w:cs="Times New Roman"/>
          <w:color w:val="000000"/>
          <w:sz w:val="24"/>
          <w:szCs w:val="24"/>
          <w:lang w:eastAsia="hu-HU"/>
        </w:rPr>
      </w:pPr>
      <w:r w:rsidRPr="00A83428">
        <w:rPr>
          <w:rFonts w:ascii="Times New Roman" w:eastAsia="Times New Roman" w:hAnsi="Times New Roman" w:cs="Times New Roman"/>
          <w:color w:val="000000"/>
          <w:sz w:val="24"/>
          <w:szCs w:val="24"/>
          <w:lang w:eastAsia="hu-HU"/>
        </w:rPr>
        <w:t xml:space="preserve">A műveltségterület tanítási-tanulási folyamatában az egyéni képességek figyelembe vételével központi szerepet kap a differenciálás, a gyakorlatban alkalmazva a korszerű óravezetési technikák adaptált változatait; pozitív módon erősítve a tanulók ismeretszerzésre irányuló törekvéseit.  </w:t>
      </w:r>
    </w:p>
    <w:p w:rsidR="00A83428" w:rsidRPr="00A83428" w:rsidRDefault="00A83428" w:rsidP="00A83428">
      <w:pPr>
        <w:autoSpaceDE w:val="0"/>
        <w:autoSpaceDN w:val="0"/>
        <w:adjustRightInd w:val="0"/>
        <w:spacing w:after="0" w:line="240" w:lineRule="auto"/>
        <w:jc w:val="both"/>
        <w:rPr>
          <w:rFonts w:ascii="Times New Roman" w:eastAsia="Times New Roman" w:hAnsi="Times New Roman" w:cs="Times New Roman"/>
          <w:color w:val="000000"/>
          <w:sz w:val="24"/>
          <w:szCs w:val="24"/>
          <w:lang w:eastAsia="hu-HU"/>
        </w:rPr>
      </w:pPr>
      <w:r w:rsidRPr="00A83428">
        <w:rPr>
          <w:rFonts w:ascii="Times New Roman" w:eastAsia="Times New Roman" w:hAnsi="Times New Roman" w:cs="Times New Roman"/>
          <w:color w:val="000000"/>
          <w:sz w:val="24"/>
          <w:szCs w:val="24"/>
          <w:lang w:eastAsia="hu-HU"/>
        </w:rPr>
        <w:t xml:space="preserve">A fejlesztési feladatok közül fókuszba kerül a cselekvés szintjén a megkülönböztetés-azonosítás-összehasonlítás képességének, az algoritmusok felismerésének, az elvonatkoztatás és általánosítás képességének a fejlesztése. </w:t>
      </w:r>
    </w:p>
    <w:p w:rsidR="00A83428" w:rsidRPr="00A83428" w:rsidRDefault="00A83428" w:rsidP="00A83428">
      <w:pPr>
        <w:autoSpaceDE w:val="0"/>
        <w:autoSpaceDN w:val="0"/>
        <w:adjustRightInd w:val="0"/>
        <w:spacing w:after="0" w:line="240" w:lineRule="auto"/>
        <w:jc w:val="both"/>
        <w:rPr>
          <w:rFonts w:ascii="Times New Roman" w:eastAsia="Times New Roman" w:hAnsi="Times New Roman" w:cs="Times New Roman"/>
          <w:color w:val="000000"/>
          <w:sz w:val="24"/>
          <w:szCs w:val="24"/>
          <w:lang w:eastAsia="hu-HU"/>
        </w:rPr>
      </w:pPr>
      <w:r w:rsidRPr="00A83428">
        <w:rPr>
          <w:rFonts w:ascii="Times New Roman" w:eastAsia="Times New Roman" w:hAnsi="Times New Roman" w:cs="Times New Roman"/>
          <w:color w:val="000000"/>
          <w:sz w:val="24"/>
          <w:szCs w:val="24"/>
          <w:lang w:eastAsia="hu-HU"/>
        </w:rPr>
        <w:t xml:space="preserve">A tantárgy a tanulásszervezési eljárások, módszerek megválasztásával támogatja a kommunikációs készségek és képességek fejlesztését, az elfogadó és elutasító attitűd felismerését és megkülönböztetését, a kritikai és a történelmi gondolkodás kialakítását, a térbeli és időbeli tájékozódás </w:t>
      </w:r>
      <w:r w:rsidRPr="00A83428">
        <w:rPr>
          <w:rFonts w:ascii="Times New Roman" w:eastAsia="Times New Roman" w:hAnsi="Times New Roman" w:cs="Times New Roman"/>
          <w:color w:val="000000"/>
          <w:sz w:val="24"/>
          <w:szCs w:val="24"/>
          <w:lang w:val="cs-CZ" w:eastAsia="hu-HU"/>
        </w:rPr>
        <w:t>fejlesztését</w:t>
      </w:r>
      <w:r w:rsidRPr="00A83428">
        <w:rPr>
          <w:rFonts w:ascii="Times New Roman" w:eastAsia="Times New Roman" w:hAnsi="Times New Roman" w:cs="Times New Roman"/>
          <w:color w:val="000000"/>
          <w:sz w:val="24"/>
          <w:szCs w:val="24"/>
          <w:lang w:eastAsia="hu-HU"/>
        </w:rPr>
        <w:t>, az ismeretszerzéshez kapcsolódó eszközök adekvát használatát. A tudás elsajátításában központi szerepet kapnak az anyanyelvi kommunikáció; a digitális illetékesség; a hatékony, önálló tanulás; és a szociális és állampolgári kulcskompetenciák.</w:t>
      </w:r>
    </w:p>
    <w:p w:rsidR="00A83428" w:rsidRPr="00A83428" w:rsidRDefault="00A83428" w:rsidP="00A83428">
      <w:pPr>
        <w:autoSpaceDE w:val="0"/>
        <w:autoSpaceDN w:val="0"/>
        <w:adjustRightInd w:val="0"/>
        <w:spacing w:after="0" w:line="240" w:lineRule="auto"/>
        <w:jc w:val="both"/>
        <w:rPr>
          <w:rFonts w:ascii="Times New Roman" w:eastAsia="Times New Roman" w:hAnsi="Times New Roman" w:cs="Times New Roman"/>
          <w:color w:val="000000"/>
          <w:sz w:val="24"/>
          <w:szCs w:val="24"/>
          <w:lang w:eastAsia="hu-HU"/>
        </w:rPr>
      </w:pPr>
      <w:r w:rsidRPr="00A83428">
        <w:rPr>
          <w:rFonts w:ascii="Times New Roman" w:eastAsia="Times New Roman" w:hAnsi="Times New Roman" w:cs="Times New Roman"/>
          <w:color w:val="000000"/>
          <w:sz w:val="24"/>
          <w:szCs w:val="24"/>
          <w:lang w:eastAsia="hu-HU"/>
        </w:rPr>
        <w:t xml:space="preserve">Az Ember és társadalom műveltségterület a tanítási-tanulási folyamatokon keresztül olyan nevelési célokat valósít meg, amelyek az enyhe értelmi fogyatékos tanulók számára is biztosítják a szűkebb és tágabb környezetbe való beilleszkedést; elősegítik a közösséghez tartozás pozitív élményeinek átélését. Kiemelt figyelmet kell fordítani a személyiség erkölcsi arculatának értelmi és érzelmi alapozására. Az életkori jellemzőkhöz illeszkedő – spontán </w:t>
      </w:r>
      <w:r w:rsidRPr="00A83428">
        <w:rPr>
          <w:rFonts w:ascii="Times New Roman" w:eastAsia="Times New Roman" w:hAnsi="Times New Roman" w:cs="Times New Roman"/>
          <w:color w:val="000000"/>
          <w:sz w:val="24"/>
          <w:szCs w:val="24"/>
          <w:lang w:eastAsia="hu-HU"/>
        </w:rPr>
        <w:lastRenderedPageBreak/>
        <w:t>belátáson alapuló – szabálytudat kialakítására, a szabálykövetési képesség megerősítésére, az alkalmazkodás és az önérvényesítés, a felelősségvállalás képességének alapozására. Az alapvető szociális konvenciókhoz való alkalmazkodást ki kell alakítani, az ebben való jártasságokat tovább kell erősíteni a tanuló sikeres közösségi beilleszkedése érdekében. A demokratikus részvétel megismerésének gyakorlása kiemelt nevelési cél; amelyet lépésről-lépésre kell megvalósítani, közvetlen tapasztalatszerzés útján (pl. az iskolaközösség életében való aktív részvétel). Az empatikus és problémákra érzékeny attitűd kialakítása alapozza meg a szociális képesség fejlődését, mint a nevelési célok egyik sarokpontját.</w:t>
      </w:r>
    </w:p>
    <w:p w:rsidR="00A83428" w:rsidRPr="00A83428" w:rsidRDefault="00A83428" w:rsidP="00A83428">
      <w:pPr>
        <w:autoSpaceDE w:val="0"/>
        <w:autoSpaceDN w:val="0"/>
        <w:adjustRightInd w:val="0"/>
        <w:spacing w:after="0" w:line="240" w:lineRule="auto"/>
        <w:jc w:val="both"/>
        <w:rPr>
          <w:rFonts w:ascii="Times New Roman" w:eastAsia="Times New Roman" w:hAnsi="Times New Roman" w:cs="Times New Roman"/>
          <w:color w:val="000000"/>
          <w:sz w:val="24"/>
          <w:szCs w:val="24"/>
          <w:lang w:eastAsia="hu-HU"/>
        </w:rPr>
      </w:pPr>
      <w:r w:rsidRPr="00A83428">
        <w:rPr>
          <w:rFonts w:ascii="Times New Roman" w:eastAsia="Times New Roman" w:hAnsi="Times New Roman" w:cs="Times New Roman"/>
          <w:color w:val="000000"/>
          <w:sz w:val="24"/>
          <w:szCs w:val="24"/>
          <w:lang w:eastAsia="hu-HU"/>
        </w:rPr>
        <w:t xml:space="preserve">A felső tagozatban bővíteni kell a nevelési célokat: a közösségi szabályok kialakításában a tanuló aktív szerepet vállal, a szabályokat belső elhatározásból alkalmazza, a változó körülményekhez rugalmasan alkalmazkodik, ismeri a szeretet, bizalom, türelem, együttérzés fogalmát, a közösségben pozitív erkölcsrend mentén találja meg a helyét. A tanuló a közösségi élethez esetlegesen kapcsolódó negatív élményeket képes feldolgozni, ismerve azok negatív hatásait. A hazaszeretet, a nemzeti összetartozás érzése tudatosul benne a tanulmányai során megismert történelmi és kulturális értékek alapján. A véleménynyilvánítás, döntéshozatal, képviselet jogát képességei szerint képes gyakorolni, ismeri jogait és kötelességeit. </w:t>
      </w:r>
    </w:p>
    <w:p w:rsidR="00A83428" w:rsidRPr="00A83428" w:rsidRDefault="00A83428" w:rsidP="00A83428">
      <w:pPr>
        <w:autoSpaceDE w:val="0"/>
        <w:autoSpaceDN w:val="0"/>
        <w:adjustRightInd w:val="0"/>
        <w:spacing w:after="0" w:line="240" w:lineRule="auto"/>
        <w:jc w:val="both"/>
        <w:rPr>
          <w:rFonts w:ascii="Times New Roman" w:eastAsia="Times New Roman" w:hAnsi="Times New Roman" w:cs="Times New Roman"/>
          <w:color w:val="000000"/>
          <w:sz w:val="24"/>
          <w:szCs w:val="24"/>
          <w:lang w:eastAsia="hu-HU"/>
        </w:rPr>
      </w:pPr>
    </w:p>
    <w:p w:rsidR="00A83428" w:rsidRPr="00A83428" w:rsidRDefault="00A83428" w:rsidP="00A83428">
      <w:pPr>
        <w:autoSpaceDE w:val="0"/>
        <w:autoSpaceDN w:val="0"/>
        <w:adjustRightInd w:val="0"/>
        <w:spacing w:after="0" w:line="240" w:lineRule="auto"/>
        <w:jc w:val="both"/>
        <w:rPr>
          <w:rFonts w:ascii="Times New Roman" w:eastAsia="Times New Roman" w:hAnsi="Times New Roman" w:cs="Times New Roman"/>
          <w:color w:val="000000"/>
          <w:sz w:val="24"/>
          <w:szCs w:val="24"/>
          <w:lang w:eastAsia="hu-HU"/>
        </w:rPr>
      </w:pPr>
    </w:p>
    <w:p w:rsidR="00A83428" w:rsidRPr="00A83428" w:rsidRDefault="00A83428" w:rsidP="00A83428">
      <w:pPr>
        <w:spacing w:after="0" w:line="240" w:lineRule="auto"/>
        <w:jc w:val="center"/>
        <w:rPr>
          <w:rFonts w:ascii="Times New Roman" w:eastAsia="Times New Roman" w:hAnsi="Times New Roman" w:cs="Times New Roman"/>
          <w:b/>
          <w:color w:val="000000"/>
          <w:sz w:val="32"/>
          <w:szCs w:val="32"/>
          <w:u w:val="single"/>
        </w:rPr>
      </w:pPr>
      <w:r w:rsidRPr="00A83428">
        <w:rPr>
          <w:rFonts w:ascii="Times New Roman" w:eastAsia="Times New Roman" w:hAnsi="Times New Roman" w:cs="Times New Roman"/>
          <w:b/>
          <w:color w:val="000000"/>
          <w:sz w:val="32"/>
          <w:szCs w:val="32"/>
          <w:u w:val="single"/>
        </w:rPr>
        <w:t>5. évfolyam</w:t>
      </w:r>
    </w:p>
    <w:p w:rsidR="00A83428" w:rsidRPr="00A83428" w:rsidRDefault="00A83428" w:rsidP="00A83428">
      <w:pPr>
        <w:spacing w:after="0" w:line="240" w:lineRule="auto"/>
        <w:jc w:val="both"/>
        <w:rPr>
          <w:rFonts w:ascii="Times New Roman" w:eastAsia="Times New Roman" w:hAnsi="Times New Roman" w:cs="Times New Roman"/>
          <w:color w:val="000000"/>
          <w:sz w:val="24"/>
          <w:szCs w:val="24"/>
        </w:rPr>
      </w:pPr>
    </w:p>
    <w:p w:rsidR="00A83428" w:rsidRPr="00A83428" w:rsidRDefault="00A83428" w:rsidP="00A83428">
      <w:pPr>
        <w:spacing w:after="0" w:line="240" w:lineRule="auto"/>
        <w:jc w:val="both"/>
        <w:rPr>
          <w:rFonts w:ascii="Times New Roman" w:eastAsia="Times New Roman" w:hAnsi="Times New Roman" w:cs="Times New Roman"/>
          <w:color w:val="000000"/>
          <w:sz w:val="24"/>
          <w:szCs w:val="24"/>
        </w:rPr>
      </w:pPr>
      <w:r w:rsidRPr="00A83428">
        <w:rPr>
          <w:rFonts w:ascii="Times New Roman" w:eastAsia="Times New Roman" w:hAnsi="Times New Roman" w:cs="Times New Roman"/>
          <w:color w:val="000000"/>
          <w:sz w:val="24"/>
          <w:szCs w:val="24"/>
        </w:rPr>
        <w:t xml:space="preserve">Az alsó tagozat tudásanyagára építve kell megismertetni a tanulókkal az emberi közösség történetét, továbbá ezen történések jelennel való kapcsolatát. A tanulásban akadályozott tanulók képességeit figyelembe véve kell bemutatni a történelem eseményeit, különös tekintettel az összefüggésekre. A műveltségterületen középpontba kell állítani a (1) múlt reális megismerését, (2) a pontos tájékozódást térben és időben, (3) a nemzeti- és európai identitástudat kialakítását, (4) az ok-okozati összefüggések láttatását. A tanulóknak képessé kell válniuk az alapvető tanulságok levonására, az ítéletalkotásra, a törvényszerűségek felismerésére, a véleménynyilvánításra, a tanulásban akadályozott gyermekek gyógypedagógiai-pszichológiai jellemzőinek figyelembevételével. Ebben a szakaszban ismerkednek meg a tanulók a történelmi időszámítással, a történelmi korokkal és színterekkel. A különböző képek, szemléltetések, digitális tananyagok segítik a tájékozódást a történelmi korokban. A történelmi képzetek helyes kialakítását dramatikus technikák alkalmazása segíti. Az ismeretanyag lehetőséget ad a kort jellemző mítoszok és mondák, művészeti és zenei értékek megismerésére. A több irányból történő demonstrálás segíti elő a tanulásban akadályozott tanulók számára, hogy megismerjék, a különböző történelmi korok társadalmaiban hogyan éltek az emberek. A célcsoporthoz tartozó tanulók időbeli tájékozódásának fejlesztésekor hangsúlyt kell fektetni a múlt, a jelen és a jövő közötti viszonyításra – elsősorban a mindennapi élet eseményeire utalva. A folyamatos fejlesztés eredményeképpen erősödik a tanulók időről alkotott képzete, az események sorendje közötti összefüggések felismerése. Az időről alkotott képzetek kialakítását segíti az időszalag.  A történelmi színtereken keresztül a tanulók téri tájékozódása fejlődik, elsősorban történelmi térképek segítségével. </w:t>
      </w:r>
    </w:p>
    <w:p w:rsidR="00A83428" w:rsidRPr="00A83428" w:rsidRDefault="00A83428" w:rsidP="00A83428">
      <w:pPr>
        <w:spacing w:after="0" w:line="240" w:lineRule="auto"/>
        <w:jc w:val="both"/>
        <w:rPr>
          <w:rFonts w:ascii="Times New Roman" w:eastAsia="Times New Roman" w:hAnsi="Times New Roman" w:cs="Times New Roman"/>
          <w:color w:val="000000"/>
          <w:sz w:val="24"/>
          <w:szCs w:val="24"/>
        </w:rPr>
      </w:pPr>
      <w:r w:rsidRPr="00A83428">
        <w:rPr>
          <w:rFonts w:ascii="Times New Roman" w:eastAsia="Times New Roman" w:hAnsi="Times New Roman" w:cs="Times New Roman"/>
          <w:color w:val="000000"/>
          <w:sz w:val="24"/>
          <w:szCs w:val="24"/>
        </w:rPr>
        <w:t>A társadalmi ismeretek tanítási-tanulási folyamatai során a tanulók megismerkednek a családi és iskolai közösséghez való tartozás fontosságával és szerepeivel. Tudatossá válik a diákok számára a közösségben elfoglalt helyük, megismerik jogaikat és kötelezettségeiket. Felismerik a közösség alakulásának jelentőségét, egyúttal az egyén szerepét a csoportban.</w:t>
      </w:r>
    </w:p>
    <w:p w:rsidR="00A83428" w:rsidRPr="00A83428" w:rsidRDefault="00A83428" w:rsidP="00A83428">
      <w:pPr>
        <w:spacing w:after="0" w:line="240" w:lineRule="auto"/>
        <w:jc w:val="both"/>
        <w:rPr>
          <w:rFonts w:ascii="Times New Roman" w:eastAsia="Times New Roman" w:hAnsi="Times New Roman" w:cs="Times New Roman"/>
          <w:color w:val="000000"/>
          <w:sz w:val="24"/>
          <w:szCs w:val="24"/>
        </w:rPr>
      </w:pPr>
    </w:p>
    <w:tbl>
      <w:tblPr>
        <w:tblStyle w:val="Rcsostblzat"/>
        <w:tblW w:w="0" w:type="auto"/>
        <w:jc w:val="center"/>
        <w:tblLook w:val="01E0" w:firstRow="1" w:lastRow="1" w:firstColumn="1" w:lastColumn="1" w:noHBand="0" w:noVBand="0"/>
      </w:tblPr>
      <w:tblGrid>
        <w:gridCol w:w="3888"/>
        <w:gridCol w:w="1150"/>
      </w:tblGrid>
      <w:tr w:rsidR="00A83428" w:rsidRPr="00A83428" w:rsidTr="00F71689">
        <w:trPr>
          <w:jc w:val="center"/>
        </w:trPr>
        <w:tc>
          <w:tcPr>
            <w:tcW w:w="3888" w:type="dxa"/>
          </w:tcPr>
          <w:p w:rsidR="00A83428" w:rsidRPr="00A83428" w:rsidRDefault="00A83428" w:rsidP="00A83428">
            <w:pPr>
              <w:rPr>
                <w:b/>
                <w:color w:val="000000"/>
                <w:sz w:val="24"/>
                <w:szCs w:val="24"/>
              </w:rPr>
            </w:pPr>
            <w:r w:rsidRPr="00A83428">
              <w:rPr>
                <w:b/>
                <w:color w:val="000000"/>
                <w:sz w:val="24"/>
                <w:szCs w:val="24"/>
              </w:rPr>
              <w:t>Tematikai egység</w:t>
            </w:r>
          </w:p>
        </w:tc>
        <w:tc>
          <w:tcPr>
            <w:tcW w:w="540" w:type="dxa"/>
          </w:tcPr>
          <w:p w:rsidR="00A83428" w:rsidRPr="00A83428" w:rsidRDefault="00A83428" w:rsidP="00A83428">
            <w:pPr>
              <w:rPr>
                <w:b/>
                <w:color w:val="000000"/>
                <w:sz w:val="24"/>
                <w:szCs w:val="24"/>
              </w:rPr>
            </w:pPr>
            <w:r w:rsidRPr="00A83428">
              <w:rPr>
                <w:b/>
                <w:color w:val="000000"/>
                <w:sz w:val="24"/>
                <w:szCs w:val="24"/>
              </w:rPr>
              <w:t xml:space="preserve">Óraszám </w:t>
            </w:r>
          </w:p>
        </w:tc>
      </w:tr>
      <w:tr w:rsidR="00A83428" w:rsidRPr="00A83428" w:rsidTr="00F71689">
        <w:trPr>
          <w:jc w:val="center"/>
        </w:trPr>
        <w:tc>
          <w:tcPr>
            <w:tcW w:w="3888" w:type="dxa"/>
          </w:tcPr>
          <w:p w:rsidR="00A83428" w:rsidRPr="00A83428" w:rsidRDefault="00A83428" w:rsidP="00A83428">
            <w:pPr>
              <w:rPr>
                <w:color w:val="000000"/>
                <w:sz w:val="24"/>
                <w:szCs w:val="24"/>
              </w:rPr>
            </w:pPr>
            <w:r w:rsidRPr="00A83428">
              <w:rPr>
                <w:color w:val="000000"/>
                <w:sz w:val="24"/>
                <w:szCs w:val="24"/>
              </w:rPr>
              <w:t>Az őskor és az ókori Kelet</w:t>
            </w:r>
          </w:p>
        </w:tc>
        <w:tc>
          <w:tcPr>
            <w:tcW w:w="540" w:type="dxa"/>
          </w:tcPr>
          <w:p w:rsidR="00A83428" w:rsidRPr="00A83428" w:rsidRDefault="00A83428" w:rsidP="00A83428">
            <w:pPr>
              <w:rPr>
                <w:color w:val="000000"/>
                <w:sz w:val="24"/>
                <w:szCs w:val="24"/>
              </w:rPr>
            </w:pPr>
            <w:r w:rsidRPr="00A83428">
              <w:rPr>
                <w:color w:val="000000"/>
                <w:sz w:val="24"/>
                <w:szCs w:val="24"/>
              </w:rPr>
              <w:t>19</w:t>
            </w:r>
          </w:p>
        </w:tc>
      </w:tr>
      <w:tr w:rsidR="00A83428" w:rsidRPr="00A83428" w:rsidTr="00F71689">
        <w:trPr>
          <w:jc w:val="center"/>
        </w:trPr>
        <w:tc>
          <w:tcPr>
            <w:tcW w:w="3888" w:type="dxa"/>
          </w:tcPr>
          <w:p w:rsidR="00A83428" w:rsidRPr="00A83428" w:rsidRDefault="00A83428" w:rsidP="00A83428">
            <w:pPr>
              <w:rPr>
                <w:color w:val="000000"/>
                <w:sz w:val="24"/>
                <w:szCs w:val="24"/>
              </w:rPr>
            </w:pPr>
            <w:r w:rsidRPr="00A83428">
              <w:rPr>
                <w:color w:val="000000"/>
                <w:sz w:val="24"/>
                <w:szCs w:val="24"/>
              </w:rPr>
              <w:lastRenderedPageBreak/>
              <w:t xml:space="preserve">Az antikvitás </w:t>
            </w:r>
          </w:p>
        </w:tc>
        <w:tc>
          <w:tcPr>
            <w:tcW w:w="540" w:type="dxa"/>
          </w:tcPr>
          <w:p w:rsidR="00A83428" w:rsidRPr="00A83428" w:rsidRDefault="00A83428" w:rsidP="00A83428">
            <w:pPr>
              <w:rPr>
                <w:color w:val="000000"/>
                <w:sz w:val="24"/>
                <w:szCs w:val="24"/>
              </w:rPr>
            </w:pPr>
            <w:r w:rsidRPr="00A83428">
              <w:rPr>
                <w:color w:val="000000"/>
                <w:sz w:val="24"/>
                <w:szCs w:val="24"/>
              </w:rPr>
              <w:t>23</w:t>
            </w:r>
          </w:p>
        </w:tc>
      </w:tr>
      <w:tr w:rsidR="00A83428" w:rsidRPr="00A83428" w:rsidTr="00F71689">
        <w:trPr>
          <w:jc w:val="center"/>
        </w:trPr>
        <w:tc>
          <w:tcPr>
            <w:tcW w:w="3888" w:type="dxa"/>
          </w:tcPr>
          <w:p w:rsidR="00A83428" w:rsidRPr="00A83428" w:rsidRDefault="00A83428" w:rsidP="00A83428">
            <w:pPr>
              <w:rPr>
                <w:color w:val="000000"/>
                <w:sz w:val="24"/>
                <w:szCs w:val="24"/>
              </w:rPr>
            </w:pPr>
            <w:r w:rsidRPr="00A83428">
              <w:rPr>
                <w:color w:val="000000"/>
                <w:sz w:val="24"/>
                <w:szCs w:val="24"/>
              </w:rPr>
              <w:t>A középkori Európa</w:t>
            </w:r>
          </w:p>
        </w:tc>
        <w:tc>
          <w:tcPr>
            <w:tcW w:w="540" w:type="dxa"/>
          </w:tcPr>
          <w:p w:rsidR="00A83428" w:rsidRPr="00A83428" w:rsidRDefault="00A83428" w:rsidP="00A83428">
            <w:pPr>
              <w:rPr>
                <w:color w:val="000000"/>
                <w:sz w:val="24"/>
                <w:szCs w:val="24"/>
              </w:rPr>
            </w:pPr>
            <w:r w:rsidRPr="00A83428">
              <w:rPr>
                <w:color w:val="000000"/>
                <w:sz w:val="24"/>
                <w:szCs w:val="24"/>
              </w:rPr>
              <w:t>13</w:t>
            </w:r>
          </w:p>
        </w:tc>
      </w:tr>
      <w:tr w:rsidR="00A83428" w:rsidRPr="00A83428" w:rsidTr="00F71689">
        <w:trPr>
          <w:jc w:val="center"/>
        </w:trPr>
        <w:tc>
          <w:tcPr>
            <w:tcW w:w="3888" w:type="dxa"/>
          </w:tcPr>
          <w:p w:rsidR="00A83428" w:rsidRPr="00A83428" w:rsidRDefault="00A83428" w:rsidP="00A83428">
            <w:pPr>
              <w:rPr>
                <w:color w:val="000000"/>
                <w:sz w:val="24"/>
                <w:szCs w:val="24"/>
              </w:rPr>
            </w:pPr>
            <w:r w:rsidRPr="00A83428">
              <w:rPr>
                <w:color w:val="000000"/>
                <w:sz w:val="24"/>
                <w:szCs w:val="24"/>
              </w:rPr>
              <w:t xml:space="preserve">A magyarság történetének kezdetei </w:t>
            </w:r>
          </w:p>
        </w:tc>
        <w:tc>
          <w:tcPr>
            <w:tcW w:w="540" w:type="dxa"/>
          </w:tcPr>
          <w:p w:rsidR="00A83428" w:rsidRPr="00A83428" w:rsidRDefault="00A83428" w:rsidP="00A83428">
            <w:pPr>
              <w:rPr>
                <w:color w:val="000000"/>
                <w:sz w:val="24"/>
                <w:szCs w:val="24"/>
              </w:rPr>
            </w:pPr>
            <w:r w:rsidRPr="00A83428">
              <w:rPr>
                <w:color w:val="000000"/>
                <w:sz w:val="24"/>
                <w:szCs w:val="24"/>
              </w:rPr>
              <w:t>10</w:t>
            </w:r>
          </w:p>
        </w:tc>
      </w:tr>
      <w:tr w:rsidR="00A83428" w:rsidRPr="00A83428" w:rsidTr="00F71689">
        <w:trPr>
          <w:jc w:val="center"/>
        </w:trPr>
        <w:tc>
          <w:tcPr>
            <w:tcW w:w="3888" w:type="dxa"/>
          </w:tcPr>
          <w:p w:rsidR="00A83428" w:rsidRPr="00A83428" w:rsidRDefault="00A83428" w:rsidP="00A83428">
            <w:pPr>
              <w:rPr>
                <w:color w:val="000000"/>
                <w:sz w:val="24"/>
                <w:szCs w:val="24"/>
              </w:rPr>
            </w:pPr>
            <w:r w:rsidRPr="00A83428">
              <w:rPr>
                <w:color w:val="000000"/>
                <w:sz w:val="24"/>
                <w:szCs w:val="24"/>
              </w:rPr>
              <w:t xml:space="preserve">Szabadon felhasználható </w:t>
            </w:r>
          </w:p>
        </w:tc>
        <w:tc>
          <w:tcPr>
            <w:tcW w:w="540" w:type="dxa"/>
          </w:tcPr>
          <w:p w:rsidR="00A83428" w:rsidRPr="00A83428" w:rsidRDefault="00A83428" w:rsidP="00A83428">
            <w:pPr>
              <w:rPr>
                <w:color w:val="000000"/>
                <w:sz w:val="24"/>
                <w:szCs w:val="24"/>
              </w:rPr>
            </w:pPr>
            <w:r w:rsidRPr="00A83428">
              <w:rPr>
                <w:color w:val="000000"/>
                <w:sz w:val="24"/>
                <w:szCs w:val="24"/>
              </w:rPr>
              <w:t>7</w:t>
            </w:r>
          </w:p>
        </w:tc>
      </w:tr>
      <w:tr w:rsidR="00A83428" w:rsidRPr="00A83428" w:rsidTr="00F71689">
        <w:trPr>
          <w:jc w:val="center"/>
        </w:trPr>
        <w:tc>
          <w:tcPr>
            <w:tcW w:w="3888" w:type="dxa"/>
          </w:tcPr>
          <w:p w:rsidR="00A83428" w:rsidRPr="00A83428" w:rsidRDefault="00A83428" w:rsidP="00A83428">
            <w:pPr>
              <w:rPr>
                <w:color w:val="000000"/>
                <w:sz w:val="24"/>
                <w:szCs w:val="24"/>
              </w:rPr>
            </w:pPr>
            <w:r w:rsidRPr="00A83428">
              <w:rPr>
                <w:color w:val="000000"/>
                <w:sz w:val="24"/>
                <w:szCs w:val="24"/>
              </w:rPr>
              <w:t xml:space="preserve">Összesen </w:t>
            </w:r>
          </w:p>
        </w:tc>
        <w:tc>
          <w:tcPr>
            <w:tcW w:w="540" w:type="dxa"/>
          </w:tcPr>
          <w:p w:rsidR="00A83428" w:rsidRPr="00A83428" w:rsidRDefault="00A83428" w:rsidP="00A83428">
            <w:pPr>
              <w:rPr>
                <w:color w:val="000000"/>
                <w:sz w:val="24"/>
                <w:szCs w:val="24"/>
              </w:rPr>
            </w:pPr>
            <w:r w:rsidRPr="00A83428">
              <w:rPr>
                <w:color w:val="000000"/>
                <w:sz w:val="24"/>
                <w:szCs w:val="24"/>
              </w:rPr>
              <w:t>72</w:t>
            </w:r>
          </w:p>
        </w:tc>
      </w:tr>
    </w:tbl>
    <w:p w:rsidR="00A83428" w:rsidRPr="00A83428" w:rsidRDefault="00A83428" w:rsidP="00A83428">
      <w:pPr>
        <w:autoSpaceDE w:val="0"/>
        <w:autoSpaceDN w:val="0"/>
        <w:adjustRightInd w:val="0"/>
        <w:spacing w:after="0" w:line="240" w:lineRule="auto"/>
        <w:jc w:val="center"/>
        <w:rPr>
          <w:rFonts w:ascii="Times New Roman" w:eastAsia="Times New Roman" w:hAnsi="Times New Roman" w:cs="Times New Roman"/>
          <w:color w:val="000000"/>
          <w:sz w:val="24"/>
          <w:szCs w:val="24"/>
          <w:lang w:eastAsia="hu-HU"/>
        </w:rPr>
      </w:pPr>
    </w:p>
    <w:p w:rsidR="00A83428" w:rsidRPr="00A83428" w:rsidRDefault="00A83428" w:rsidP="00A83428">
      <w:pPr>
        <w:autoSpaceDE w:val="0"/>
        <w:autoSpaceDN w:val="0"/>
        <w:adjustRightInd w:val="0"/>
        <w:spacing w:after="0" w:line="240" w:lineRule="auto"/>
        <w:jc w:val="center"/>
        <w:rPr>
          <w:rFonts w:ascii="Times New Roman" w:eastAsia="Times New Roman" w:hAnsi="Times New Roman" w:cs="Times New Roman"/>
          <w:color w:val="000000"/>
          <w:sz w:val="24"/>
          <w:szCs w:val="24"/>
          <w:lang w:eastAsia="hu-HU"/>
        </w:rPr>
      </w:pPr>
    </w:p>
    <w:tbl>
      <w:tblPr>
        <w:tblW w:w="92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1"/>
        <w:gridCol w:w="193"/>
        <w:gridCol w:w="1334"/>
        <w:gridCol w:w="3427"/>
        <w:gridCol w:w="1154"/>
        <w:gridCol w:w="1222"/>
      </w:tblGrid>
      <w:tr w:rsidR="00A83428" w:rsidRPr="00A83428" w:rsidTr="00F71689">
        <w:trPr>
          <w:jc w:val="center"/>
        </w:trPr>
        <w:tc>
          <w:tcPr>
            <w:tcW w:w="2094" w:type="dxa"/>
            <w:gridSpan w:val="2"/>
            <w:noWrap/>
            <w:vAlign w:val="center"/>
          </w:tcPr>
          <w:p w:rsidR="00A83428" w:rsidRPr="00A83428" w:rsidRDefault="00A83428" w:rsidP="00A83428">
            <w:pPr>
              <w:spacing w:before="120" w:after="0" w:line="240" w:lineRule="auto"/>
              <w:jc w:val="center"/>
              <w:rPr>
                <w:rFonts w:ascii="Times New Roman" w:eastAsia="Times New Roman" w:hAnsi="Times New Roman" w:cs="Times New Roman"/>
                <w:b/>
                <w:color w:val="000000"/>
                <w:sz w:val="24"/>
                <w:szCs w:val="24"/>
                <w:lang w:eastAsia="hu-HU"/>
              </w:rPr>
            </w:pPr>
            <w:r w:rsidRPr="00A83428">
              <w:rPr>
                <w:rFonts w:ascii="Times New Roman" w:eastAsia="Times New Roman" w:hAnsi="Times New Roman" w:cs="Times New Roman"/>
                <w:b/>
                <w:color w:val="000000"/>
                <w:sz w:val="24"/>
                <w:szCs w:val="24"/>
                <w:lang w:val="cs-CZ" w:eastAsia="hu-HU"/>
              </w:rPr>
              <w:t>Tematikai</w:t>
            </w:r>
            <w:r w:rsidRPr="00A83428">
              <w:rPr>
                <w:rFonts w:ascii="Times New Roman" w:eastAsia="Times New Roman" w:hAnsi="Times New Roman" w:cs="Times New Roman"/>
                <w:b/>
                <w:color w:val="000000"/>
                <w:sz w:val="24"/>
                <w:szCs w:val="24"/>
                <w:lang w:eastAsia="hu-HU"/>
              </w:rPr>
              <w:t xml:space="preserve"> egység/</w:t>
            </w:r>
          </w:p>
          <w:p w:rsidR="00A83428" w:rsidRPr="00A83428" w:rsidRDefault="00A83428" w:rsidP="00A83428">
            <w:pPr>
              <w:spacing w:after="0" w:line="240" w:lineRule="auto"/>
              <w:jc w:val="center"/>
              <w:rPr>
                <w:rFonts w:ascii="Times New Roman" w:eastAsia="Times New Roman" w:hAnsi="Times New Roman" w:cs="Times New Roman"/>
                <w:b/>
                <w:color w:val="000000"/>
                <w:sz w:val="24"/>
                <w:szCs w:val="24"/>
                <w:lang w:eastAsia="hu-HU"/>
              </w:rPr>
            </w:pPr>
            <w:r w:rsidRPr="00A83428">
              <w:rPr>
                <w:rFonts w:ascii="Times New Roman" w:eastAsia="Times New Roman" w:hAnsi="Times New Roman" w:cs="Times New Roman"/>
                <w:b/>
                <w:color w:val="000000"/>
                <w:sz w:val="24"/>
                <w:szCs w:val="24"/>
                <w:lang w:eastAsia="hu-HU"/>
              </w:rPr>
              <w:t>Fejlesztési cél</w:t>
            </w:r>
          </w:p>
        </w:tc>
        <w:tc>
          <w:tcPr>
            <w:tcW w:w="5915" w:type="dxa"/>
            <w:gridSpan w:val="3"/>
            <w:noWrap/>
            <w:vAlign w:val="center"/>
          </w:tcPr>
          <w:p w:rsidR="00A83428" w:rsidRPr="00A83428" w:rsidRDefault="00A83428" w:rsidP="00A83428">
            <w:pPr>
              <w:spacing w:after="0" w:line="240" w:lineRule="auto"/>
              <w:jc w:val="center"/>
              <w:rPr>
                <w:rFonts w:ascii="Times New Roman" w:eastAsia="Times New Roman" w:hAnsi="Times New Roman" w:cs="Times New Roman"/>
                <w:b/>
                <w:color w:val="000000"/>
                <w:sz w:val="24"/>
                <w:szCs w:val="24"/>
                <w:lang w:eastAsia="hu-HU"/>
              </w:rPr>
            </w:pPr>
            <w:r w:rsidRPr="00A83428">
              <w:rPr>
                <w:rFonts w:ascii="Times New Roman" w:eastAsia="Times New Roman" w:hAnsi="Times New Roman" w:cs="Times New Roman"/>
                <w:b/>
                <w:color w:val="000000"/>
                <w:sz w:val="24"/>
                <w:szCs w:val="24"/>
                <w:lang w:eastAsia="hu-HU"/>
              </w:rPr>
              <w:t xml:space="preserve">1. Az őskor és az </w:t>
            </w:r>
            <w:r w:rsidRPr="00A83428">
              <w:rPr>
                <w:rFonts w:ascii="Times New Roman" w:eastAsia="Times New Roman" w:hAnsi="Times New Roman" w:cs="Times New Roman"/>
                <w:b/>
                <w:color w:val="000000"/>
                <w:sz w:val="24"/>
                <w:szCs w:val="24"/>
                <w:lang w:val="cs-CZ" w:eastAsia="hu-HU"/>
              </w:rPr>
              <w:t>ókori</w:t>
            </w:r>
            <w:r w:rsidRPr="00A83428">
              <w:rPr>
                <w:rFonts w:ascii="Times New Roman" w:eastAsia="Times New Roman" w:hAnsi="Times New Roman" w:cs="Times New Roman"/>
                <w:b/>
                <w:color w:val="000000"/>
                <w:sz w:val="24"/>
                <w:szCs w:val="24"/>
                <w:lang w:eastAsia="hu-HU"/>
              </w:rPr>
              <w:t xml:space="preserve"> Kelet </w:t>
            </w:r>
          </w:p>
        </w:tc>
        <w:tc>
          <w:tcPr>
            <w:tcW w:w="1222" w:type="dxa"/>
            <w:noWrap/>
            <w:vAlign w:val="center"/>
          </w:tcPr>
          <w:p w:rsidR="00A83428" w:rsidRPr="00A83428" w:rsidRDefault="00A83428" w:rsidP="00A83428">
            <w:pPr>
              <w:spacing w:before="120" w:after="0" w:line="240" w:lineRule="auto"/>
              <w:jc w:val="center"/>
              <w:rPr>
                <w:rFonts w:ascii="Times New Roman" w:eastAsia="Times New Roman" w:hAnsi="Times New Roman" w:cs="Times New Roman"/>
                <w:b/>
                <w:color w:val="000000"/>
                <w:sz w:val="24"/>
                <w:szCs w:val="24"/>
                <w:lang w:eastAsia="hu-HU"/>
              </w:rPr>
            </w:pPr>
            <w:r w:rsidRPr="00A83428">
              <w:rPr>
                <w:rFonts w:ascii="Times New Roman" w:eastAsia="Times New Roman" w:hAnsi="Times New Roman" w:cs="Times New Roman"/>
                <w:b/>
                <w:color w:val="000000"/>
                <w:sz w:val="24"/>
                <w:szCs w:val="24"/>
                <w:lang w:val="cs-CZ" w:eastAsia="hu-HU"/>
              </w:rPr>
              <w:t>Órakeret</w:t>
            </w:r>
          </w:p>
          <w:p w:rsidR="00A83428" w:rsidRPr="00A83428" w:rsidRDefault="00A83428" w:rsidP="00A83428">
            <w:pPr>
              <w:spacing w:after="0" w:line="240" w:lineRule="auto"/>
              <w:jc w:val="center"/>
              <w:rPr>
                <w:rFonts w:ascii="Times New Roman" w:eastAsia="Times New Roman" w:hAnsi="Times New Roman" w:cs="Times New Roman"/>
                <w:b/>
                <w:color w:val="000000"/>
                <w:sz w:val="24"/>
                <w:szCs w:val="24"/>
                <w:lang w:eastAsia="hu-HU"/>
              </w:rPr>
            </w:pPr>
            <w:r w:rsidRPr="00A83428">
              <w:rPr>
                <w:rFonts w:ascii="Times New Roman" w:eastAsia="Times New Roman" w:hAnsi="Times New Roman" w:cs="Times New Roman"/>
                <w:b/>
                <w:color w:val="000000"/>
                <w:sz w:val="24"/>
                <w:szCs w:val="24"/>
                <w:lang w:eastAsia="hu-HU"/>
              </w:rPr>
              <w:t>19 óra</w:t>
            </w:r>
          </w:p>
        </w:tc>
      </w:tr>
      <w:tr w:rsidR="00A83428" w:rsidRPr="00A83428" w:rsidTr="00F71689">
        <w:trPr>
          <w:jc w:val="center"/>
        </w:trPr>
        <w:tc>
          <w:tcPr>
            <w:tcW w:w="2094" w:type="dxa"/>
            <w:gridSpan w:val="2"/>
            <w:noWrap/>
            <w:vAlign w:val="center"/>
          </w:tcPr>
          <w:p w:rsidR="00A83428" w:rsidRPr="00A83428" w:rsidRDefault="00A83428" w:rsidP="00A83428">
            <w:pPr>
              <w:spacing w:after="0" w:line="240" w:lineRule="auto"/>
              <w:jc w:val="center"/>
              <w:rPr>
                <w:rFonts w:ascii="Times New Roman" w:eastAsia="Times New Roman" w:hAnsi="Times New Roman" w:cs="Times New Roman"/>
                <w:b/>
                <w:color w:val="000000"/>
                <w:sz w:val="24"/>
                <w:szCs w:val="24"/>
                <w:lang w:eastAsia="hu-HU"/>
              </w:rPr>
            </w:pPr>
            <w:r w:rsidRPr="00A83428">
              <w:rPr>
                <w:rFonts w:ascii="Times New Roman" w:eastAsia="Times New Roman" w:hAnsi="Times New Roman" w:cs="Times New Roman"/>
                <w:b/>
                <w:color w:val="000000"/>
                <w:sz w:val="24"/>
                <w:szCs w:val="24"/>
                <w:lang w:eastAsia="hu-HU"/>
              </w:rPr>
              <w:t>Előzetes tudás</w:t>
            </w:r>
          </w:p>
        </w:tc>
        <w:tc>
          <w:tcPr>
            <w:tcW w:w="7137" w:type="dxa"/>
            <w:gridSpan w:val="4"/>
            <w:noWrap/>
            <w:vAlign w:val="center"/>
          </w:tcPr>
          <w:p w:rsidR="00A83428" w:rsidRPr="00A83428" w:rsidRDefault="00A83428" w:rsidP="00A83428">
            <w:pPr>
              <w:spacing w:before="120" w:after="0" w:line="240" w:lineRule="auto"/>
              <w:rPr>
                <w:rFonts w:ascii="Times New Roman" w:eastAsia="Times New Roman" w:hAnsi="Times New Roman" w:cs="Times New Roman"/>
                <w:color w:val="000000"/>
                <w:sz w:val="24"/>
                <w:szCs w:val="24"/>
                <w:lang w:eastAsia="hu-HU"/>
              </w:rPr>
            </w:pPr>
            <w:r w:rsidRPr="00A83428">
              <w:rPr>
                <w:rFonts w:ascii="Times New Roman" w:eastAsia="Times New Roman" w:hAnsi="Times New Roman" w:cs="Times New Roman"/>
                <w:color w:val="000000"/>
                <w:sz w:val="24"/>
                <w:szCs w:val="24"/>
                <w:lang w:eastAsia="hu-HU"/>
              </w:rPr>
              <w:t xml:space="preserve">Elemi topográfiai ismeretek. Tájékozódás és </w:t>
            </w:r>
            <w:r w:rsidRPr="00A83428">
              <w:rPr>
                <w:rFonts w:ascii="Times New Roman" w:eastAsia="Times New Roman" w:hAnsi="Times New Roman" w:cs="Times New Roman"/>
                <w:color w:val="000000"/>
                <w:sz w:val="24"/>
                <w:szCs w:val="24"/>
                <w:lang w:val="cs-CZ" w:eastAsia="hu-HU"/>
              </w:rPr>
              <w:t>viszonyítás</w:t>
            </w:r>
            <w:r w:rsidRPr="00A83428">
              <w:rPr>
                <w:rFonts w:ascii="Times New Roman" w:eastAsia="Times New Roman" w:hAnsi="Times New Roman" w:cs="Times New Roman"/>
                <w:color w:val="000000"/>
                <w:sz w:val="24"/>
                <w:szCs w:val="24"/>
                <w:lang w:eastAsia="hu-HU"/>
              </w:rPr>
              <w:t xml:space="preserve"> térben és időben.</w:t>
            </w:r>
          </w:p>
        </w:tc>
      </w:tr>
      <w:tr w:rsidR="00A83428" w:rsidRPr="00A83428" w:rsidTr="00F71689">
        <w:trPr>
          <w:jc w:val="center"/>
        </w:trPr>
        <w:tc>
          <w:tcPr>
            <w:tcW w:w="2094" w:type="dxa"/>
            <w:gridSpan w:val="2"/>
            <w:noWrap/>
            <w:vAlign w:val="center"/>
          </w:tcPr>
          <w:p w:rsidR="00A83428" w:rsidRPr="00A83428" w:rsidRDefault="00A83428" w:rsidP="00A83428">
            <w:pPr>
              <w:spacing w:after="0" w:line="240" w:lineRule="auto"/>
              <w:jc w:val="center"/>
              <w:rPr>
                <w:rFonts w:ascii="Times New Roman" w:eastAsia="Times New Roman" w:hAnsi="Times New Roman" w:cs="Times New Roman"/>
                <w:b/>
                <w:color w:val="000000"/>
                <w:sz w:val="24"/>
                <w:szCs w:val="24"/>
                <w:lang w:eastAsia="hu-HU"/>
              </w:rPr>
            </w:pPr>
            <w:r w:rsidRPr="00A83428">
              <w:rPr>
                <w:rFonts w:ascii="Times New Roman" w:eastAsia="Times New Roman" w:hAnsi="Times New Roman" w:cs="Times New Roman"/>
                <w:b/>
                <w:color w:val="000000"/>
                <w:sz w:val="24"/>
                <w:szCs w:val="24"/>
                <w:lang w:eastAsia="hu-HU"/>
              </w:rPr>
              <w:t>Tantárgyi fejlesztési célok</w:t>
            </w:r>
          </w:p>
        </w:tc>
        <w:tc>
          <w:tcPr>
            <w:tcW w:w="7137" w:type="dxa"/>
            <w:gridSpan w:val="4"/>
            <w:noWrap/>
            <w:vAlign w:val="center"/>
          </w:tcPr>
          <w:p w:rsidR="00A83428" w:rsidRPr="00A83428" w:rsidRDefault="00A83428" w:rsidP="00A83428">
            <w:pPr>
              <w:spacing w:before="120" w:after="0" w:line="240" w:lineRule="auto"/>
              <w:rPr>
                <w:rFonts w:ascii="Times New Roman" w:eastAsia="Times New Roman" w:hAnsi="Times New Roman" w:cs="Times New Roman"/>
                <w:color w:val="000000"/>
                <w:sz w:val="24"/>
                <w:szCs w:val="24"/>
                <w:lang w:eastAsia="hu-HU"/>
              </w:rPr>
            </w:pPr>
            <w:r w:rsidRPr="00A83428">
              <w:rPr>
                <w:rFonts w:ascii="Times New Roman" w:eastAsia="Times New Roman" w:hAnsi="Times New Roman" w:cs="Times New Roman"/>
                <w:color w:val="000000"/>
                <w:sz w:val="24"/>
                <w:szCs w:val="24"/>
                <w:lang w:eastAsia="hu-HU"/>
              </w:rPr>
              <w:t xml:space="preserve">Civilizációk emlékezete – a történelmi </w:t>
            </w:r>
            <w:r w:rsidRPr="00A83428">
              <w:rPr>
                <w:rFonts w:ascii="Times New Roman" w:eastAsia="Times New Roman" w:hAnsi="Times New Roman" w:cs="Times New Roman"/>
                <w:color w:val="000000"/>
                <w:sz w:val="24"/>
                <w:szCs w:val="24"/>
                <w:lang w:val="cs-CZ" w:eastAsia="hu-HU"/>
              </w:rPr>
              <w:t>megismerés</w:t>
            </w:r>
            <w:r w:rsidRPr="00A83428">
              <w:rPr>
                <w:rFonts w:ascii="Times New Roman" w:eastAsia="Times New Roman" w:hAnsi="Times New Roman" w:cs="Times New Roman"/>
                <w:color w:val="000000"/>
                <w:sz w:val="24"/>
                <w:szCs w:val="24"/>
                <w:lang w:eastAsia="hu-HU"/>
              </w:rPr>
              <w:t xml:space="preserve"> </w:t>
            </w:r>
            <w:r w:rsidRPr="00A83428">
              <w:rPr>
                <w:rFonts w:ascii="Times New Roman" w:eastAsia="Times New Roman" w:hAnsi="Times New Roman" w:cs="Times New Roman"/>
                <w:color w:val="000000"/>
                <w:sz w:val="24"/>
                <w:szCs w:val="24"/>
                <w:lang w:val="cs-CZ" w:eastAsia="hu-HU"/>
              </w:rPr>
              <w:t>fogalmának</w:t>
            </w:r>
            <w:r w:rsidRPr="00A83428">
              <w:rPr>
                <w:rFonts w:ascii="Times New Roman" w:eastAsia="Times New Roman" w:hAnsi="Times New Roman" w:cs="Times New Roman"/>
                <w:color w:val="000000"/>
                <w:sz w:val="24"/>
                <w:szCs w:val="24"/>
                <w:lang w:eastAsia="hu-HU"/>
              </w:rPr>
              <w:t xml:space="preserve"> kialakítása. Kooperatív technikák alkalmazása. </w:t>
            </w:r>
          </w:p>
          <w:p w:rsidR="00A83428" w:rsidRPr="00A83428" w:rsidRDefault="00A83428" w:rsidP="00A83428">
            <w:pPr>
              <w:spacing w:after="0" w:line="240" w:lineRule="auto"/>
              <w:rPr>
                <w:rFonts w:ascii="Times New Roman" w:eastAsia="Times New Roman" w:hAnsi="Times New Roman" w:cs="Times New Roman"/>
                <w:color w:val="000000"/>
                <w:sz w:val="24"/>
                <w:szCs w:val="24"/>
                <w:lang w:eastAsia="hu-HU"/>
              </w:rPr>
            </w:pPr>
            <w:r w:rsidRPr="00A83428">
              <w:rPr>
                <w:rFonts w:ascii="Times New Roman" w:eastAsia="Times New Roman" w:hAnsi="Times New Roman" w:cs="Times New Roman"/>
                <w:i/>
                <w:color w:val="000000"/>
                <w:sz w:val="24"/>
                <w:szCs w:val="24"/>
                <w:lang w:eastAsia="hu-HU"/>
              </w:rPr>
              <w:t xml:space="preserve">Képességfejlesztési fókuszok: </w:t>
            </w:r>
            <w:r w:rsidRPr="00A83428">
              <w:rPr>
                <w:rFonts w:ascii="Times New Roman" w:eastAsia="Times New Roman" w:hAnsi="Times New Roman" w:cs="Times New Roman"/>
                <w:color w:val="000000"/>
                <w:sz w:val="24"/>
                <w:szCs w:val="24"/>
                <w:lang w:eastAsia="hu-HU"/>
              </w:rPr>
              <w:t>tér- és időbeli képességek, képzelet.</w:t>
            </w:r>
          </w:p>
        </w:tc>
      </w:tr>
      <w:tr w:rsidR="00A83428" w:rsidRPr="00A83428" w:rsidTr="00F71689">
        <w:trPr>
          <w:jc w:val="center"/>
        </w:trPr>
        <w:tc>
          <w:tcPr>
            <w:tcW w:w="3428" w:type="dxa"/>
            <w:gridSpan w:val="3"/>
            <w:noWrap/>
            <w:vAlign w:val="center"/>
          </w:tcPr>
          <w:p w:rsidR="00A83428" w:rsidRPr="00A83428" w:rsidRDefault="00A83428" w:rsidP="00A83428">
            <w:pPr>
              <w:spacing w:after="0" w:line="240" w:lineRule="auto"/>
              <w:jc w:val="center"/>
              <w:rPr>
                <w:rFonts w:ascii="Times New Roman" w:eastAsia="Times New Roman" w:hAnsi="Times New Roman" w:cs="Times New Roman"/>
                <w:b/>
                <w:color w:val="000000"/>
                <w:sz w:val="24"/>
                <w:szCs w:val="24"/>
                <w:lang w:eastAsia="hu-HU"/>
              </w:rPr>
            </w:pPr>
            <w:r w:rsidRPr="00A83428">
              <w:rPr>
                <w:rFonts w:ascii="Times New Roman" w:eastAsia="Times New Roman" w:hAnsi="Times New Roman" w:cs="Times New Roman"/>
                <w:b/>
                <w:color w:val="000000"/>
                <w:sz w:val="24"/>
                <w:szCs w:val="24"/>
                <w:lang w:eastAsia="hu-HU"/>
              </w:rPr>
              <w:t>Ismeretek</w:t>
            </w:r>
          </w:p>
        </w:tc>
        <w:tc>
          <w:tcPr>
            <w:tcW w:w="3427" w:type="dxa"/>
            <w:noWrap/>
            <w:vAlign w:val="center"/>
          </w:tcPr>
          <w:p w:rsidR="00A83428" w:rsidRPr="00A83428" w:rsidRDefault="00A83428" w:rsidP="00A83428">
            <w:pPr>
              <w:spacing w:before="120" w:after="0" w:line="240" w:lineRule="auto"/>
              <w:jc w:val="center"/>
              <w:rPr>
                <w:rFonts w:ascii="Times New Roman" w:eastAsia="Times New Roman" w:hAnsi="Times New Roman" w:cs="Times New Roman"/>
                <w:b/>
                <w:color w:val="000000"/>
                <w:sz w:val="24"/>
                <w:szCs w:val="24"/>
                <w:lang w:eastAsia="hu-HU"/>
              </w:rPr>
            </w:pPr>
            <w:r w:rsidRPr="00A83428">
              <w:rPr>
                <w:rFonts w:ascii="Times New Roman" w:eastAsia="Times New Roman" w:hAnsi="Times New Roman" w:cs="Times New Roman"/>
                <w:b/>
                <w:color w:val="000000"/>
                <w:sz w:val="24"/>
                <w:szCs w:val="24"/>
                <w:lang w:eastAsia="hu-HU"/>
              </w:rPr>
              <w:t>Fejlesztési követelmények/</w:t>
            </w:r>
            <w:r w:rsidRPr="00A83428">
              <w:rPr>
                <w:rFonts w:ascii="Times New Roman" w:eastAsia="Times New Roman" w:hAnsi="Times New Roman" w:cs="Times New Roman"/>
                <w:b/>
                <w:color w:val="000000"/>
                <w:sz w:val="24"/>
                <w:szCs w:val="24"/>
                <w:lang w:eastAsia="hu-HU"/>
              </w:rPr>
              <w:br/>
              <w:t>tevékenységek</w:t>
            </w:r>
          </w:p>
        </w:tc>
        <w:tc>
          <w:tcPr>
            <w:tcW w:w="2376" w:type="dxa"/>
            <w:gridSpan w:val="2"/>
            <w:noWrap/>
            <w:vAlign w:val="center"/>
          </w:tcPr>
          <w:p w:rsidR="00A83428" w:rsidRPr="00A83428" w:rsidRDefault="00A83428" w:rsidP="00A83428">
            <w:pPr>
              <w:spacing w:after="0" w:line="240" w:lineRule="auto"/>
              <w:jc w:val="center"/>
              <w:rPr>
                <w:rFonts w:ascii="Times New Roman" w:eastAsia="Times New Roman" w:hAnsi="Times New Roman" w:cs="Times New Roman"/>
                <w:color w:val="000000"/>
                <w:sz w:val="24"/>
                <w:szCs w:val="24"/>
                <w:lang w:eastAsia="hu-HU"/>
              </w:rPr>
            </w:pPr>
            <w:r w:rsidRPr="00A83428">
              <w:rPr>
                <w:rFonts w:ascii="Times New Roman" w:eastAsia="Times New Roman" w:hAnsi="Times New Roman" w:cs="Times New Roman"/>
                <w:b/>
                <w:color w:val="000000"/>
                <w:sz w:val="24"/>
                <w:szCs w:val="24"/>
                <w:lang w:eastAsia="hu-HU"/>
              </w:rPr>
              <w:t>Kapcsolódási pontok</w:t>
            </w:r>
          </w:p>
        </w:tc>
      </w:tr>
      <w:tr w:rsidR="00A83428" w:rsidRPr="00A83428" w:rsidTr="00F71689">
        <w:trPr>
          <w:jc w:val="center"/>
        </w:trPr>
        <w:tc>
          <w:tcPr>
            <w:tcW w:w="3428" w:type="dxa"/>
            <w:gridSpan w:val="3"/>
            <w:noWrap/>
          </w:tcPr>
          <w:p w:rsidR="00A83428" w:rsidRPr="00A83428" w:rsidRDefault="00A83428" w:rsidP="00A83428">
            <w:pPr>
              <w:spacing w:before="120" w:after="0" w:line="240" w:lineRule="auto"/>
              <w:rPr>
                <w:rFonts w:ascii="Times New Roman" w:eastAsia="Times New Roman" w:hAnsi="Times New Roman" w:cs="Times New Roman"/>
                <w:color w:val="000000"/>
                <w:sz w:val="24"/>
                <w:szCs w:val="24"/>
                <w:lang w:eastAsia="hu-HU"/>
              </w:rPr>
            </w:pPr>
            <w:r w:rsidRPr="00A83428">
              <w:rPr>
                <w:rFonts w:ascii="Times New Roman" w:eastAsia="Times New Roman" w:hAnsi="Times New Roman" w:cs="Times New Roman"/>
                <w:i/>
                <w:color w:val="000000"/>
                <w:sz w:val="24"/>
                <w:szCs w:val="24"/>
                <w:lang w:eastAsia="hu-HU"/>
              </w:rPr>
              <w:t xml:space="preserve">1.1. Az őskori ember </w:t>
            </w:r>
            <w:r w:rsidRPr="00A83428">
              <w:rPr>
                <w:rFonts w:ascii="Times New Roman" w:eastAsia="Times New Roman" w:hAnsi="Times New Roman" w:cs="Times New Roman"/>
                <w:i/>
                <w:color w:val="000000"/>
                <w:sz w:val="24"/>
                <w:szCs w:val="24"/>
                <w:lang w:val="cs-CZ" w:eastAsia="hu-HU"/>
              </w:rPr>
              <w:t>világa</w:t>
            </w:r>
          </w:p>
          <w:p w:rsidR="00A83428" w:rsidRPr="00A83428" w:rsidRDefault="00A83428" w:rsidP="00A83428">
            <w:pPr>
              <w:spacing w:after="0" w:line="240" w:lineRule="auto"/>
              <w:rPr>
                <w:rFonts w:ascii="Times New Roman" w:eastAsia="Times New Roman" w:hAnsi="Times New Roman" w:cs="Times New Roman"/>
                <w:color w:val="000000"/>
                <w:sz w:val="24"/>
                <w:szCs w:val="24"/>
              </w:rPr>
            </w:pPr>
            <w:r w:rsidRPr="00A83428">
              <w:rPr>
                <w:rFonts w:ascii="Times New Roman" w:eastAsia="Times New Roman" w:hAnsi="Times New Roman" w:cs="Times New Roman"/>
                <w:color w:val="000000"/>
                <w:sz w:val="24"/>
                <w:szCs w:val="24"/>
              </w:rPr>
              <w:t>Az ember megjelenése és elterjedése a Földön.</w:t>
            </w:r>
          </w:p>
          <w:p w:rsidR="00A83428" w:rsidRPr="00A83428" w:rsidRDefault="00A83428" w:rsidP="00A83428">
            <w:pPr>
              <w:spacing w:after="0" w:line="240" w:lineRule="auto"/>
              <w:rPr>
                <w:rFonts w:ascii="Times New Roman" w:eastAsia="Times New Roman" w:hAnsi="Times New Roman" w:cs="Times New Roman"/>
                <w:color w:val="000000"/>
                <w:sz w:val="24"/>
                <w:szCs w:val="24"/>
              </w:rPr>
            </w:pPr>
            <w:r w:rsidRPr="00A83428">
              <w:rPr>
                <w:rFonts w:ascii="Times New Roman" w:eastAsia="Times New Roman" w:hAnsi="Times New Roman" w:cs="Times New Roman"/>
                <w:color w:val="000000"/>
                <w:sz w:val="24"/>
                <w:szCs w:val="24"/>
              </w:rPr>
              <w:t>A barlanglakó és a termelő ősember.</w:t>
            </w:r>
          </w:p>
          <w:p w:rsidR="00A83428" w:rsidRPr="00A83428" w:rsidRDefault="00A83428" w:rsidP="00A83428">
            <w:pPr>
              <w:spacing w:after="0" w:line="240" w:lineRule="auto"/>
              <w:rPr>
                <w:rFonts w:ascii="Times New Roman" w:eastAsia="Times New Roman" w:hAnsi="Times New Roman" w:cs="Times New Roman"/>
                <w:color w:val="000000"/>
                <w:sz w:val="24"/>
                <w:szCs w:val="24"/>
              </w:rPr>
            </w:pPr>
            <w:r w:rsidRPr="00A83428">
              <w:rPr>
                <w:rFonts w:ascii="Times New Roman" w:eastAsia="Times New Roman" w:hAnsi="Times New Roman" w:cs="Times New Roman"/>
                <w:color w:val="000000"/>
                <w:sz w:val="24"/>
                <w:szCs w:val="24"/>
              </w:rPr>
              <w:t>A tűz szerepe az emberiség történetében.</w:t>
            </w:r>
          </w:p>
          <w:p w:rsidR="00A83428" w:rsidRPr="00A83428" w:rsidRDefault="00A83428" w:rsidP="00A83428">
            <w:pPr>
              <w:spacing w:after="0" w:line="240" w:lineRule="auto"/>
              <w:rPr>
                <w:rFonts w:ascii="Times New Roman" w:eastAsia="Times New Roman" w:hAnsi="Times New Roman" w:cs="Times New Roman"/>
                <w:color w:val="000000"/>
                <w:sz w:val="24"/>
                <w:szCs w:val="24"/>
              </w:rPr>
            </w:pPr>
            <w:r w:rsidRPr="00A83428">
              <w:rPr>
                <w:rFonts w:ascii="Times New Roman" w:eastAsia="Times New Roman" w:hAnsi="Times New Roman" w:cs="Times New Roman"/>
                <w:color w:val="000000"/>
                <w:sz w:val="24"/>
                <w:szCs w:val="24"/>
              </w:rPr>
              <w:t>Földművelés, állattenyésztés.</w:t>
            </w:r>
          </w:p>
          <w:p w:rsidR="00A83428" w:rsidRPr="00A83428" w:rsidRDefault="00A83428" w:rsidP="00A83428">
            <w:pPr>
              <w:spacing w:after="0" w:line="240" w:lineRule="auto"/>
              <w:rPr>
                <w:rFonts w:ascii="Times New Roman" w:eastAsia="Times New Roman" w:hAnsi="Times New Roman" w:cs="Times New Roman"/>
                <w:color w:val="000000"/>
                <w:sz w:val="24"/>
                <w:szCs w:val="24"/>
              </w:rPr>
            </w:pPr>
            <w:r w:rsidRPr="00A83428">
              <w:rPr>
                <w:rFonts w:ascii="Times New Roman" w:eastAsia="Times New Roman" w:hAnsi="Times New Roman" w:cs="Times New Roman"/>
                <w:color w:val="000000"/>
                <w:sz w:val="24"/>
                <w:szCs w:val="24"/>
              </w:rPr>
              <w:t>Cserekereskedelem.</w:t>
            </w:r>
          </w:p>
          <w:p w:rsidR="00A83428" w:rsidRPr="00A83428" w:rsidRDefault="00A83428" w:rsidP="00A83428">
            <w:pPr>
              <w:spacing w:after="0" w:line="240" w:lineRule="auto"/>
              <w:rPr>
                <w:rFonts w:ascii="Times New Roman" w:eastAsia="Times New Roman" w:hAnsi="Times New Roman" w:cs="Times New Roman"/>
                <w:color w:val="000000"/>
                <w:sz w:val="24"/>
                <w:szCs w:val="24"/>
              </w:rPr>
            </w:pPr>
          </w:p>
          <w:p w:rsidR="00A83428" w:rsidRPr="00A83428" w:rsidRDefault="00A83428" w:rsidP="00A83428">
            <w:pPr>
              <w:spacing w:after="0" w:line="240" w:lineRule="auto"/>
              <w:rPr>
                <w:rFonts w:ascii="Times New Roman" w:eastAsia="Times New Roman" w:hAnsi="Times New Roman" w:cs="Times New Roman"/>
                <w:i/>
                <w:color w:val="000000"/>
                <w:sz w:val="24"/>
                <w:szCs w:val="24"/>
                <w:lang w:eastAsia="hu-HU"/>
              </w:rPr>
            </w:pPr>
            <w:r w:rsidRPr="00A83428">
              <w:rPr>
                <w:rFonts w:ascii="Times New Roman" w:eastAsia="Times New Roman" w:hAnsi="Times New Roman" w:cs="Times New Roman"/>
                <w:i/>
                <w:color w:val="000000"/>
                <w:sz w:val="24"/>
                <w:szCs w:val="24"/>
                <w:lang w:eastAsia="hu-HU"/>
              </w:rPr>
              <w:t>1.2. Ókori keleti örökségünk</w:t>
            </w:r>
          </w:p>
          <w:p w:rsidR="00A83428" w:rsidRPr="00A83428" w:rsidRDefault="00A83428" w:rsidP="00A83428">
            <w:pPr>
              <w:spacing w:after="0" w:line="240" w:lineRule="auto"/>
              <w:rPr>
                <w:rFonts w:ascii="Times New Roman" w:eastAsia="Times New Roman" w:hAnsi="Times New Roman" w:cs="Times New Roman"/>
                <w:color w:val="000000"/>
                <w:sz w:val="24"/>
                <w:szCs w:val="24"/>
              </w:rPr>
            </w:pPr>
            <w:r w:rsidRPr="00A83428">
              <w:rPr>
                <w:rFonts w:ascii="Times New Roman" w:eastAsia="Times New Roman" w:hAnsi="Times New Roman" w:cs="Times New Roman"/>
                <w:color w:val="000000"/>
                <w:sz w:val="24"/>
                <w:szCs w:val="24"/>
              </w:rPr>
              <w:t>Mezopotámia.</w:t>
            </w:r>
          </w:p>
          <w:p w:rsidR="00A83428" w:rsidRPr="00A83428" w:rsidRDefault="00A83428" w:rsidP="00A83428">
            <w:pPr>
              <w:spacing w:after="0" w:line="240" w:lineRule="auto"/>
              <w:rPr>
                <w:rFonts w:ascii="Times New Roman" w:eastAsia="Times New Roman" w:hAnsi="Times New Roman" w:cs="Times New Roman"/>
                <w:color w:val="000000"/>
                <w:sz w:val="24"/>
                <w:szCs w:val="24"/>
              </w:rPr>
            </w:pPr>
            <w:r w:rsidRPr="00A83428">
              <w:rPr>
                <w:rFonts w:ascii="Times New Roman" w:eastAsia="Times New Roman" w:hAnsi="Times New Roman" w:cs="Times New Roman"/>
                <w:color w:val="000000"/>
                <w:sz w:val="24"/>
                <w:szCs w:val="24"/>
              </w:rPr>
              <w:t>Egyiptom.</w:t>
            </w:r>
          </w:p>
          <w:p w:rsidR="00A83428" w:rsidRPr="00A83428" w:rsidRDefault="00A83428" w:rsidP="00A83428">
            <w:pPr>
              <w:spacing w:after="0" w:line="240" w:lineRule="auto"/>
              <w:rPr>
                <w:rFonts w:ascii="Times New Roman" w:eastAsia="Times New Roman" w:hAnsi="Times New Roman" w:cs="Times New Roman"/>
                <w:color w:val="000000"/>
                <w:sz w:val="24"/>
                <w:szCs w:val="24"/>
              </w:rPr>
            </w:pPr>
            <w:r w:rsidRPr="00A83428">
              <w:rPr>
                <w:rFonts w:ascii="Times New Roman" w:eastAsia="Times New Roman" w:hAnsi="Times New Roman" w:cs="Times New Roman"/>
                <w:color w:val="000000"/>
                <w:sz w:val="24"/>
                <w:szCs w:val="24"/>
              </w:rPr>
              <w:t>Kína.</w:t>
            </w:r>
          </w:p>
          <w:p w:rsidR="00A83428" w:rsidRPr="00A83428" w:rsidRDefault="00A83428" w:rsidP="00A83428">
            <w:pPr>
              <w:spacing w:after="0" w:line="240" w:lineRule="auto"/>
              <w:rPr>
                <w:rFonts w:ascii="Times New Roman" w:eastAsia="Times New Roman" w:hAnsi="Times New Roman" w:cs="Times New Roman"/>
                <w:color w:val="000000"/>
                <w:sz w:val="24"/>
                <w:szCs w:val="24"/>
              </w:rPr>
            </w:pPr>
            <w:r w:rsidRPr="00A83428">
              <w:rPr>
                <w:rFonts w:ascii="Times New Roman" w:eastAsia="Times New Roman" w:hAnsi="Times New Roman" w:cs="Times New Roman"/>
                <w:color w:val="000000"/>
                <w:sz w:val="24"/>
                <w:szCs w:val="24"/>
              </w:rPr>
              <w:t>India.</w:t>
            </w:r>
          </w:p>
          <w:p w:rsidR="00A83428" w:rsidRPr="00A83428" w:rsidRDefault="00A83428" w:rsidP="00A83428">
            <w:pPr>
              <w:spacing w:after="0" w:line="240" w:lineRule="auto"/>
              <w:rPr>
                <w:rFonts w:ascii="Times New Roman" w:eastAsia="Times New Roman" w:hAnsi="Times New Roman" w:cs="Times New Roman"/>
                <w:i/>
                <w:color w:val="000000"/>
                <w:sz w:val="24"/>
                <w:szCs w:val="24"/>
                <w:lang w:eastAsia="hu-HU"/>
              </w:rPr>
            </w:pPr>
          </w:p>
          <w:p w:rsidR="00A83428" w:rsidRPr="00A83428" w:rsidRDefault="00A83428" w:rsidP="00A83428">
            <w:pPr>
              <w:spacing w:after="0" w:line="240" w:lineRule="auto"/>
              <w:rPr>
                <w:rFonts w:ascii="Times New Roman" w:eastAsia="Times New Roman" w:hAnsi="Times New Roman" w:cs="Times New Roman"/>
                <w:i/>
                <w:color w:val="000000"/>
                <w:sz w:val="24"/>
                <w:szCs w:val="24"/>
                <w:lang w:eastAsia="hu-HU"/>
              </w:rPr>
            </w:pPr>
            <w:r w:rsidRPr="00A83428">
              <w:rPr>
                <w:rFonts w:ascii="Times New Roman" w:eastAsia="Times New Roman" w:hAnsi="Times New Roman" w:cs="Times New Roman"/>
                <w:i/>
                <w:color w:val="000000"/>
                <w:sz w:val="24"/>
                <w:szCs w:val="24"/>
                <w:lang w:eastAsia="hu-HU"/>
              </w:rPr>
              <w:t>1.3 Ószövetségi történetek</w:t>
            </w:r>
          </w:p>
          <w:p w:rsidR="00A83428" w:rsidRPr="00A83428" w:rsidRDefault="00A83428" w:rsidP="00A83428">
            <w:pPr>
              <w:spacing w:after="0" w:line="240" w:lineRule="auto"/>
              <w:rPr>
                <w:rFonts w:ascii="Times New Roman" w:eastAsia="Times New Roman" w:hAnsi="Times New Roman" w:cs="Times New Roman"/>
                <w:color w:val="000000"/>
                <w:sz w:val="24"/>
                <w:szCs w:val="24"/>
              </w:rPr>
            </w:pPr>
            <w:r w:rsidRPr="00A83428">
              <w:rPr>
                <w:rFonts w:ascii="Times New Roman" w:eastAsia="Times New Roman" w:hAnsi="Times New Roman" w:cs="Times New Roman"/>
                <w:color w:val="000000"/>
                <w:sz w:val="24"/>
                <w:szCs w:val="24"/>
              </w:rPr>
              <w:t>A világ keletkezéséről való ismeretek.</w:t>
            </w:r>
          </w:p>
          <w:p w:rsidR="00A83428" w:rsidRPr="00A83428" w:rsidRDefault="00A83428" w:rsidP="00A83428">
            <w:pPr>
              <w:spacing w:after="0" w:line="240" w:lineRule="auto"/>
              <w:rPr>
                <w:rFonts w:ascii="Times New Roman" w:eastAsia="Times New Roman" w:hAnsi="Times New Roman" w:cs="Times New Roman"/>
                <w:color w:val="000000"/>
                <w:sz w:val="24"/>
                <w:szCs w:val="24"/>
              </w:rPr>
            </w:pPr>
            <w:r w:rsidRPr="00A83428">
              <w:rPr>
                <w:rFonts w:ascii="Times New Roman" w:eastAsia="Times New Roman" w:hAnsi="Times New Roman" w:cs="Times New Roman"/>
                <w:color w:val="000000"/>
                <w:sz w:val="24"/>
                <w:szCs w:val="24"/>
              </w:rPr>
              <w:t>A világ teremtése.</w:t>
            </w:r>
          </w:p>
          <w:p w:rsidR="00A83428" w:rsidRPr="00A83428" w:rsidRDefault="00A83428" w:rsidP="00A83428">
            <w:pPr>
              <w:spacing w:after="0" w:line="240" w:lineRule="auto"/>
              <w:rPr>
                <w:rFonts w:ascii="Times New Roman" w:eastAsia="Times New Roman" w:hAnsi="Times New Roman" w:cs="Times New Roman"/>
                <w:color w:val="000000"/>
                <w:sz w:val="24"/>
                <w:szCs w:val="24"/>
              </w:rPr>
            </w:pPr>
            <w:r w:rsidRPr="00A83428">
              <w:rPr>
                <w:rFonts w:ascii="Times New Roman" w:eastAsia="Times New Roman" w:hAnsi="Times New Roman" w:cs="Times New Roman"/>
                <w:color w:val="000000"/>
                <w:sz w:val="24"/>
                <w:szCs w:val="24"/>
              </w:rPr>
              <w:t>Az Édenkert.</w:t>
            </w:r>
          </w:p>
          <w:p w:rsidR="00A83428" w:rsidRPr="00A83428" w:rsidRDefault="00A83428" w:rsidP="00A83428">
            <w:pPr>
              <w:spacing w:after="0" w:line="240" w:lineRule="auto"/>
              <w:rPr>
                <w:rFonts w:ascii="Calibri" w:eastAsia="Times New Roman" w:hAnsi="Calibri" w:cs="Times New Roman"/>
                <w:color w:val="000000"/>
              </w:rPr>
            </w:pPr>
            <w:r w:rsidRPr="00A83428">
              <w:rPr>
                <w:rFonts w:ascii="Times New Roman" w:eastAsia="Times New Roman" w:hAnsi="Times New Roman" w:cs="Times New Roman"/>
                <w:color w:val="000000"/>
                <w:sz w:val="24"/>
                <w:szCs w:val="24"/>
              </w:rPr>
              <w:t>A Vízözön.</w:t>
            </w:r>
          </w:p>
        </w:tc>
        <w:tc>
          <w:tcPr>
            <w:tcW w:w="3427" w:type="dxa"/>
            <w:noWrap/>
          </w:tcPr>
          <w:p w:rsidR="00A83428" w:rsidRPr="00A83428" w:rsidRDefault="00A83428" w:rsidP="00A83428">
            <w:pPr>
              <w:spacing w:before="120" w:after="0" w:line="240" w:lineRule="auto"/>
              <w:rPr>
                <w:rFonts w:ascii="Times New Roman" w:eastAsia="Times New Roman" w:hAnsi="Times New Roman" w:cs="Times New Roman"/>
                <w:color w:val="000000"/>
                <w:sz w:val="24"/>
                <w:szCs w:val="24"/>
                <w:lang w:eastAsia="hu-HU"/>
              </w:rPr>
            </w:pPr>
            <w:r w:rsidRPr="00A83428">
              <w:rPr>
                <w:rFonts w:ascii="Times New Roman" w:eastAsia="Times New Roman" w:hAnsi="Times New Roman" w:cs="Times New Roman"/>
                <w:color w:val="000000"/>
                <w:sz w:val="24"/>
                <w:szCs w:val="24"/>
                <w:lang w:eastAsia="hu-HU"/>
              </w:rPr>
              <w:t xml:space="preserve">Tájékozódás a </w:t>
            </w:r>
            <w:r w:rsidRPr="00A83428">
              <w:rPr>
                <w:rFonts w:ascii="Times New Roman" w:eastAsia="Times New Roman" w:hAnsi="Times New Roman" w:cs="Times New Roman"/>
                <w:color w:val="000000"/>
                <w:sz w:val="24"/>
                <w:szCs w:val="24"/>
                <w:lang w:val="cs-CZ" w:eastAsia="hu-HU"/>
              </w:rPr>
              <w:t>térképen</w:t>
            </w:r>
            <w:r w:rsidRPr="00A83428">
              <w:rPr>
                <w:rFonts w:ascii="Times New Roman" w:eastAsia="Times New Roman" w:hAnsi="Times New Roman" w:cs="Times New Roman"/>
                <w:color w:val="000000"/>
                <w:sz w:val="24"/>
                <w:szCs w:val="24"/>
                <w:lang w:eastAsia="hu-HU"/>
              </w:rPr>
              <w:t xml:space="preserve">. Idő ábrázolása téri-vizuális eszközökkel. Időbeli relációk: a jelen, a múlt és a régmúlt megkülönböztetése. Térbeli relációk: tájékozódási pontok keresése a térképen, az emberiség megjelenésének elterjedési helye és irányvonala. Az ókori államok helyének megkeresése a térképen. Illusztráció készítése. A témához kapcsolódó tartalmi elemek válogatása, megkülönböztetése, összehasonlítása. </w:t>
            </w:r>
            <w:r w:rsidRPr="00A83428">
              <w:rPr>
                <w:rFonts w:ascii="Times New Roman" w:eastAsia="Times New Roman" w:hAnsi="Times New Roman" w:cs="Times New Roman"/>
                <w:color w:val="000000"/>
                <w:sz w:val="24"/>
                <w:szCs w:val="24"/>
                <w:lang w:val="cs-CZ" w:eastAsia="hu-HU"/>
              </w:rPr>
              <w:t>Tematikus</w:t>
            </w:r>
            <w:r w:rsidRPr="00A83428">
              <w:rPr>
                <w:rFonts w:ascii="Times New Roman" w:eastAsia="Times New Roman" w:hAnsi="Times New Roman" w:cs="Times New Roman"/>
                <w:color w:val="000000"/>
                <w:sz w:val="24"/>
                <w:szCs w:val="24"/>
                <w:lang w:eastAsia="hu-HU"/>
              </w:rPr>
              <w:t xml:space="preserve"> képanyagok elemzése, összehasonlítása, megkülönböztetése. Ismeretszerzés a dokumentumok forrásairól. Kiállítási anyag – rajzok, makettek, képanyagok – összeállítása a kor jellegzetes ruházataiból, használati eszközeiből. Jellemzések, példák felsorolása. Időszakos és állandó kiállítások látogatása a múzeumban. Gyűjtőmunka az őskorhoz és az ókori Kelet világához kapcsolódva. </w:t>
            </w:r>
          </w:p>
        </w:tc>
        <w:tc>
          <w:tcPr>
            <w:tcW w:w="2376" w:type="dxa"/>
            <w:gridSpan w:val="2"/>
            <w:noWrap/>
          </w:tcPr>
          <w:p w:rsidR="00A83428" w:rsidRPr="00A83428" w:rsidRDefault="00A83428" w:rsidP="00A83428">
            <w:pPr>
              <w:spacing w:before="120" w:after="0" w:line="240" w:lineRule="auto"/>
              <w:rPr>
                <w:rFonts w:ascii="Times New Roman" w:eastAsia="Times New Roman" w:hAnsi="Times New Roman" w:cs="Times New Roman"/>
                <w:color w:val="000000"/>
                <w:sz w:val="24"/>
                <w:szCs w:val="24"/>
              </w:rPr>
            </w:pPr>
            <w:r w:rsidRPr="00A83428">
              <w:rPr>
                <w:rFonts w:ascii="Times New Roman" w:eastAsia="Times New Roman" w:hAnsi="Times New Roman" w:cs="Times New Roman"/>
                <w:i/>
                <w:color w:val="000000"/>
                <w:sz w:val="24"/>
                <w:szCs w:val="24"/>
              </w:rPr>
              <w:t xml:space="preserve">Magyar nyelv és irodalom: </w:t>
            </w:r>
            <w:r w:rsidRPr="00A83428">
              <w:rPr>
                <w:rFonts w:ascii="Times New Roman" w:eastAsia="Times New Roman" w:hAnsi="Times New Roman" w:cs="Times New Roman"/>
                <w:color w:val="000000"/>
                <w:sz w:val="24"/>
                <w:szCs w:val="24"/>
              </w:rPr>
              <w:t>anyanyelvi kommunikáció, beszédprodukció; drámajáték.</w:t>
            </w:r>
          </w:p>
          <w:p w:rsidR="00A83428" w:rsidRPr="00A83428" w:rsidRDefault="00A83428" w:rsidP="00A83428">
            <w:pPr>
              <w:spacing w:after="0" w:line="240" w:lineRule="auto"/>
              <w:rPr>
                <w:rFonts w:ascii="Times New Roman" w:eastAsia="Times New Roman" w:hAnsi="Times New Roman" w:cs="Times New Roman"/>
                <w:color w:val="000000"/>
                <w:sz w:val="24"/>
                <w:szCs w:val="24"/>
              </w:rPr>
            </w:pPr>
          </w:p>
          <w:p w:rsidR="00A83428" w:rsidRPr="00A83428" w:rsidRDefault="00A83428" w:rsidP="00A83428">
            <w:pPr>
              <w:spacing w:after="0" w:line="240" w:lineRule="auto"/>
              <w:rPr>
                <w:rFonts w:ascii="Times New Roman" w:eastAsia="Times New Roman" w:hAnsi="Times New Roman" w:cs="Times New Roman"/>
                <w:color w:val="000000"/>
                <w:sz w:val="24"/>
                <w:szCs w:val="24"/>
              </w:rPr>
            </w:pPr>
            <w:r w:rsidRPr="00A83428">
              <w:rPr>
                <w:rFonts w:ascii="Times New Roman" w:eastAsia="Times New Roman" w:hAnsi="Times New Roman" w:cs="Times New Roman"/>
                <w:i/>
                <w:color w:val="000000"/>
                <w:sz w:val="24"/>
                <w:szCs w:val="24"/>
              </w:rPr>
              <w:t xml:space="preserve">Természetismeret: </w:t>
            </w:r>
            <w:r w:rsidRPr="00A83428">
              <w:rPr>
                <w:rFonts w:ascii="Times New Roman" w:eastAsia="Times New Roman" w:hAnsi="Times New Roman" w:cs="Times New Roman"/>
                <w:color w:val="000000"/>
                <w:sz w:val="24"/>
                <w:szCs w:val="24"/>
              </w:rPr>
              <w:t>tájékozódás a térképen.</w:t>
            </w:r>
          </w:p>
          <w:p w:rsidR="00A83428" w:rsidRPr="00A83428" w:rsidRDefault="00A83428" w:rsidP="00A83428">
            <w:pPr>
              <w:spacing w:after="0" w:line="240" w:lineRule="auto"/>
              <w:rPr>
                <w:rFonts w:ascii="Times New Roman" w:eastAsia="Times New Roman" w:hAnsi="Times New Roman" w:cs="Times New Roman"/>
                <w:color w:val="000000"/>
                <w:sz w:val="24"/>
                <w:szCs w:val="24"/>
              </w:rPr>
            </w:pPr>
          </w:p>
          <w:p w:rsidR="00A83428" w:rsidRPr="00A83428" w:rsidRDefault="00A83428" w:rsidP="00A83428">
            <w:pPr>
              <w:spacing w:after="0" w:line="240" w:lineRule="auto"/>
              <w:rPr>
                <w:rFonts w:ascii="Times New Roman" w:eastAsia="Times New Roman" w:hAnsi="Times New Roman" w:cs="Times New Roman"/>
                <w:color w:val="000000"/>
                <w:sz w:val="24"/>
                <w:szCs w:val="24"/>
              </w:rPr>
            </w:pPr>
            <w:r w:rsidRPr="00A83428">
              <w:rPr>
                <w:rFonts w:ascii="Times New Roman" w:eastAsia="Times New Roman" w:hAnsi="Times New Roman" w:cs="Times New Roman"/>
                <w:i/>
                <w:color w:val="000000"/>
                <w:sz w:val="24"/>
                <w:szCs w:val="24"/>
              </w:rPr>
              <w:t xml:space="preserve">Vizuális kultúra: </w:t>
            </w:r>
            <w:r w:rsidRPr="00A83428">
              <w:rPr>
                <w:rFonts w:ascii="Times New Roman" w:eastAsia="Times New Roman" w:hAnsi="Times New Roman" w:cs="Times New Roman"/>
                <w:color w:val="000000"/>
                <w:sz w:val="24"/>
                <w:szCs w:val="24"/>
              </w:rPr>
              <w:t>őskori művészetek.</w:t>
            </w:r>
          </w:p>
          <w:p w:rsidR="00A83428" w:rsidRPr="00A83428" w:rsidRDefault="00A83428" w:rsidP="00A83428">
            <w:pPr>
              <w:spacing w:after="0" w:line="240" w:lineRule="auto"/>
              <w:rPr>
                <w:rFonts w:ascii="Times New Roman" w:eastAsia="Times New Roman" w:hAnsi="Times New Roman" w:cs="Times New Roman"/>
                <w:color w:val="000000"/>
                <w:sz w:val="24"/>
                <w:szCs w:val="24"/>
              </w:rPr>
            </w:pPr>
          </w:p>
          <w:p w:rsidR="00A83428" w:rsidRPr="00A83428" w:rsidRDefault="00A83428" w:rsidP="00A83428">
            <w:pPr>
              <w:spacing w:after="0" w:line="240" w:lineRule="auto"/>
              <w:rPr>
                <w:rFonts w:ascii="Times New Roman" w:eastAsia="Times New Roman" w:hAnsi="Times New Roman" w:cs="Times New Roman"/>
                <w:color w:val="000000"/>
                <w:sz w:val="24"/>
                <w:szCs w:val="24"/>
              </w:rPr>
            </w:pPr>
            <w:r w:rsidRPr="00A83428">
              <w:rPr>
                <w:rFonts w:ascii="Times New Roman" w:eastAsia="Times New Roman" w:hAnsi="Times New Roman" w:cs="Times New Roman"/>
                <w:i/>
                <w:color w:val="000000"/>
                <w:sz w:val="24"/>
                <w:szCs w:val="24"/>
              </w:rPr>
              <w:t xml:space="preserve">Matematika: </w:t>
            </w:r>
            <w:r w:rsidRPr="00A83428">
              <w:rPr>
                <w:rFonts w:ascii="Times New Roman" w:eastAsia="Times New Roman" w:hAnsi="Times New Roman" w:cs="Times New Roman"/>
                <w:color w:val="000000"/>
                <w:sz w:val="24"/>
                <w:szCs w:val="24"/>
              </w:rPr>
              <w:t>időszámítás, pénzhasználathoz kötődő számítások.</w:t>
            </w:r>
          </w:p>
          <w:p w:rsidR="00A83428" w:rsidRPr="00A83428" w:rsidRDefault="00A83428" w:rsidP="00A83428">
            <w:pPr>
              <w:spacing w:after="0" w:line="240" w:lineRule="auto"/>
              <w:rPr>
                <w:rFonts w:ascii="Times New Roman" w:eastAsia="Times New Roman" w:hAnsi="Times New Roman" w:cs="Times New Roman"/>
                <w:color w:val="000000"/>
                <w:sz w:val="24"/>
                <w:szCs w:val="24"/>
              </w:rPr>
            </w:pPr>
          </w:p>
          <w:p w:rsidR="00A83428" w:rsidRPr="00A83428" w:rsidRDefault="00A83428" w:rsidP="00A83428">
            <w:pPr>
              <w:spacing w:after="0" w:line="240" w:lineRule="auto"/>
              <w:rPr>
                <w:rFonts w:ascii="Times New Roman" w:eastAsia="Times New Roman" w:hAnsi="Times New Roman" w:cs="Times New Roman"/>
                <w:color w:val="000000"/>
                <w:sz w:val="24"/>
                <w:szCs w:val="24"/>
              </w:rPr>
            </w:pPr>
            <w:r w:rsidRPr="00A83428">
              <w:rPr>
                <w:rFonts w:ascii="Times New Roman" w:eastAsia="Times New Roman" w:hAnsi="Times New Roman" w:cs="Times New Roman"/>
                <w:i/>
                <w:color w:val="000000"/>
                <w:sz w:val="24"/>
                <w:szCs w:val="24"/>
              </w:rPr>
              <w:t xml:space="preserve">Informatika: </w:t>
            </w:r>
            <w:r w:rsidRPr="00A83428">
              <w:rPr>
                <w:rFonts w:ascii="Times New Roman" w:eastAsia="Times New Roman" w:hAnsi="Times New Roman" w:cs="Times New Roman"/>
                <w:color w:val="000000"/>
                <w:sz w:val="24"/>
                <w:szCs w:val="24"/>
              </w:rPr>
              <w:t>interaktív taneszközök használata.</w:t>
            </w:r>
          </w:p>
        </w:tc>
      </w:tr>
      <w:tr w:rsidR="00A83428" w:rsidRPr="00A83428" w:rsidTr="00F71689">
        <w:tblPrEx>
          <w:tblBorders>
            <w:top w:val="none" w:sz="0" w:space="0" w:color="auto"/>
          </w:tblBorders>
        </w:tblPrEx>
        <w:trPr>
          <w:trHeight w:val="70"/>
          <w:jc w:val="center"/>
        </w:trPr>
        <w:tc>
          <w:tcPr>
            <w:tcW w:w="1901" w:type="dxa"/>
            <w:noWrap/>
            <w:vAlign w:val="center"/>
          </w:tcPr>
          <w:p w:rsidR="00A83428" w:rsidRPr="00A83428" w:rsidRDefault="00A83428" w:rsidP="00A83428">
            <w:pPr>
              <w:spacing w:after="0" w:line="240" w:lineRule="auto"/>
              <w:jc w:val="center"/>
              <w:rPr>
                <w:rFonts w:ascii="Times New Roman" w:eastAsia="Times New Roman" w:hAnsi="Times New Roman" w:cs="Times New Roman"/>
                <w:b/>
                <w:color w:val="000000"/>
                <w:sz w:val="24"/>
                <w:szCs w:val="24"/>
                <w:lang w:eastAsia="hu-HU"/>
              </w:rPr>
            </w:pPr>
            <w:r w:rsidRPr="00A83428">
              <w:rPr>
                <w:rFonts w:ascii="Times New Roman" w:eastAsia="Times New Roman" w:hAnsi="Times New Roman" w:cs="Times New Roman"/>
                <w:b/>
                <w:color w:val="000000"/>
                <w:sz w:val="24"/>
                <w:szCs w:val="24"/>
                <w:lang w:eastAsia="hu-HU"/>
              </w:rPr>
              <w:t>Kulcsfogalmak/fogalmak</w:t>
            </w:r>
          </w:p>
        </w:tc>
        <w:tc>
          <w:tcPr>
            <w:tcW w:w="7330" w:type="dxa"/>
            <w:gridSpan w:val="5"/>
            <w:noWrap/>
            <w:vAlign w:val="center"/>
          </w:tcPr>
          <w:p w:rsidR="00A83428" w:rsidRPr="00A83428" w:rsidRDefault="00A83428" w:rsidP="00A83428">
            <w:pPr>
              <w:spacing w:before="120" w:after="0" w:line="240" w:lineRule="auto"/>
              <w:rPr>
                <w:rFonts w:ascii="Times New Roman" w:eastAsia="Times New Roman" w:hAnsi="Times New Roman" w:cs="Times New Roman"/>
                <w:color w:val="000000"/>
                <w:sz w:val="24"/>
                <w:szCs w:val="24"/>
              </w:rPr>
            </w:pPr>
            <w:r w:rsidRPr="00A83428">
              <w:rPr>
                <w:rFonts w:ascii="Times New Roman" w:eastAsia="Times New Roman" w:hAnsi="Times New Roman" w:cs="Times New Roman"/>
                <w:color w:val="000000"/>
                <w:sz w:val="24"/>
                <w:szCs w:val="24"/>
              </w:rPr>
              <w:t xml:space="preserve">Jelen, múlt, régmúlt, barlanglakó ősember, régészeti lelőhely, barlangrajz, őskori eszközhasználat, őskori mesterség, állattenyésztés, </w:t>
            </w:r>
            <w:r w:rsidRPr="00A83428">
              <w:rPr>
                <w:rFonts w:ascii="Times New Roman" w:eastAsia="Times New Roman" w:hAnsi="Times New Roman" w:cs="Times New Roman"/>
                <w:color w:val="000000"/>
                <w:sz w:val="24"/>
                <w:szCs w:val="24"/>
              </w:rPr>
              <w:lastRenderedPageBreak/>
              <w:t>növénytermesztés, sumér, Tigris, Eufrátesz, ékírás, Nílus, fáraó, múmia, piramis, porcelán, selyem, papír, Nagy fal, Indus, maharadzsa, tízes számrendszer, állam, birodalom, édenkert, Isten, föld, ég, növény, állat, vízözön, első emberpár.</w:t>
            </w:r>
          </w:p>
        </w:tc>
      </w:tr>
    </w:tbl>
    <w:p w:rsidR="00A83428" w:rsidRPr="00A83428" w:rsidRDefault="00A83428" w:rsidP="00A83428">
      <w:pPr>
        <w:spacing w:after="0" w:line="240" w:lineRule="auto"/>
        <w:rPr>
          <w:rFonts w:ascii="Times New Roman" w:eastAsia="Times New Roman" w:hAnsi="Times New Roman" w:cs="Times New Roman"/>
          <w:color w:val="000000"/>
          <w:sz w:val="24"/>
          <w:szCs w:val="24"/>
          <w:lang w:eastAsia="hu-HU"/>
        </w:rPr>
      </w:pPr>
    </w:p>
    <w:p w:rsidR="00A83428" w:rsidRPr="00A83428" w:rsidRDefault="00A83428" w:rsidP="00A83428">
      <w:pPr>
        <w:spacing w:after="0" w:line="240" w:lineRule="auto"/>
        <w:rPr>
          <w:rFonts w:ascii="Times New Roman" w:eastAsia="Times New Roman" w:hAnsi="Times New Roman" w:cs="Times New Roman"/>
          <w:color w:val="000000"/>
          <w:sz w:val="24"/>
          <w:szCs w:val="24"/>
          <w:lang w:val="cs-CZ" w:eastAsia="hu-HU"/>
        </w:rPr>
      </w:pPr>
    </w:p>
    <w:tbl>
      <w:tblPr>
        <w:tblW w:w="92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87"/>
        <w:gridCol w:w="210"/>
        <w:gridCol w:w="1330"/>
        <w:gridCol w:w="3427"/>
        <w:gridCol w:w="1192"/>
        <w:gridCol w:w="1185"/>
      </w:tblGrid>
      <w:tr w:rsidR="00A83428" w:rsidRPr="00A83428" w:rsidTr="00F71689">
        <w:trPr>
          <w:jc w:val="center"/>
        </w:trPr>
        <w:tc>
          <w:tcPr>
            <w:tcW w:w="2097" w:type="dxa"/>
            <w:gridSpan w:val="2"/>
            <w:noWrap/>
            <w:vAlign w:val="center"/>
          </w:tcPr>
          <w:p w:rsidR="00A83428" w:rsidRPr="00A83428" w:rsidRDefault="00A83428" w:rsidP="00A83428">
            <w:pPr>
              <w:spacing w:before="120" w:after="0" w:line="240" w:lineRule="auto"/>
              <w:jc w:val="center"/>
              <w:rPr>
                <w:rFonts w:ascii="Times New Roman" w:eastAsia="Times New Roman" w:hAnsi="Times New Roman" w:cs="Times New Roman"/>
                <w:b/>
                <w:color w:val="000000"/>
                <w:sz w:val="24"/>
                <w:szCs w:val="24"/>
                <w:lang w:eastAsia="hu-HU"/>
              </w:rPr>
            </w:pPr>
            <w:r w:rsidRPr="00A83428">
              <w:rPr>
                <w:rFonts w:ascii="Times New Roman" w:eastAsia="Times New Roman" w:hAnsi="Times New Roman" w:cs="Times New Roman"/>
                <w:b/>
                <w:color w:val="000000"/>
                <w:sz w:val="24"/>
                <w:szCs w:val="24"/>
                <w:lang w:eastAsia="hu-HU"/>
              </w:rPr>
              <w:t>Tematikai egység/</w:t>
            </w:r>
          </w:p>
          <w:p w:rsidR="00A83428" w:rsidRPr="00A83428" w:rsidRDefault="00A83428" w:rsidP="00A83428">
            <w:pPr>
              <w:spacing w:after="0" w:line="240" w:lineRule="auto"/>
              <w:jc w:val="center"/>
              <w:rPr>
                <w:rFonts w:ascii="Times New Roman" w:eastAsia="Times New Roman" w:hAnsi="Times New Roman" w:cs="Times New Roman"/>
                <w:b/>
                <w:color w:val="000000"/>
                <w:sz w:val="24"/>
                <w:szCs w:val="24"/>
                <w:lang w:eastAsia="hu-HU"/>
              </w:rPr>
            </w:pPr>
            <w:r w:rsidRPr="00A83428">
              <w:rPr>
                <w:rFonts w:ascii="Times New Roman" w:eastAsia="Times New Roman" w:hAnsi="Times New Roman" w:cs="Times New Roman"/>
                <w:b/>
                <w:color w:val="000000"/>
                <w:sz w:val="24"/>
                <w:szCs w:val="24"/>
                <w:lang w:eastAsia="hu-HU"/>
              </w:rPr>
              <w:t xml:space="preserve">Fejlesztési </w:t>
            </w:r>
            <w:r w:rsidRPr="00A83428">
              <w:rPr>
                <w:rFonts w:ascii="Times New Roman" w:eastAsia="Times New Roman" w:hAnsi="Times New Roman" w:cs="Times New Roman"/>
                <w:b/>
                <w:color w:val="000000"/>
                <w:sz w:val="24"/>
                <w:szCs w:val="24"/>
                <w:lang w:val="cs-CZ" w:eastAsia="hu-HU"/>
              </w:rPr>
              <w:t>cél</w:t>
            </w:r>
          </w:p>
        </w:tc>
        <w:tc>
          <w:tcPr>
            <w:tcW w:w="5949" w:type="dxa"/>
            <w:gridSpan w:val="3"/>
            <w:noWrap/>
            <w:vAlign w:val="center"/>
          </w:tcPr>
          <w:p w:rsidR="00A83428" w:rsidRPr="00A83428" w:rsidRDefault="00A83428" w:rsidP="00A83428">
            <w:pPr>
              <w:spacing w:before="120" w:after="0" w:line="240" w:lineRule="auto"/>
              <w:jc w:val="center"/>
              <w:rPr>
                <w:rFonts w:ascii="Times New Roman" w:eastAsia="Times New Roman" w:hAnsi="Times New Roman" w:cs="Times New Roman"/>
                <w:b/>
                <w:color w:val="000000"/>
                <w:sz w:val="24"/>
                <w:szCs w:val="24"/>
                <w:lang w:eastAsia="hu-HU"/>
              </w:rPr>
            </w:pPr>
            <w:r w:rsidRPr="00A83428">
              <w:rPr>
                <w:rFonts w:ascii="Times New Roman" w:eastAsia="Times New Roman" w:hAnsi="Times New Roman" w:cs="Times New Roman"/>
                <w:b/>
                <w:color w:val="000000"/>
                <w:sz w:val="24"/>
                <w:szCs w:val="24"/>
                <w:lang w:eastAsia="hu-HU"/>
              </w:rPr>
              <w:t xml:space="preserve">2. Az </w:t>
            </w:r>
            <w:r w:rsidRPr="00A83428">
              <w:rPr>
                <w:rFonts w:ascii="Times New Roman" w:eastAsia="Times New Roman" w:hAnsi="Times New Roman" w:cs="Times New Roman"/>
                <w:b/>
                <w:color w:val="000000"/>
                <w:sz w:val="24"/>
                <w:szCs w:val="24"/>
                <w:lang w:val="cs-CZ" w:eastAsia="hu-HU"/>
              </w:rPr>
              <w:t>antikvitás</w:t>
            </w:r>
          </w:p>
        </w:tc>
        <w:tc>
          <w:tcPr>
            <w:tcW w:w="1185" w:type="dxa"/>
            <w:noWrap/>
            <w:vAlign w:val="center"/>
          </w:tcPr>
          <w:p w:rsidR="00A83428" w:rsidRPr="00A83428" w:rsidRDefault="00A83428" w:rsidP="00A83428">
            <w:pPr>
              <w:spacing w:before="120" w:after="0" w:line="240" w:lineRule="auto"/>
              <w:jc w:val="center"/>
              <w:rPr>
                <w:rFonts w:ascii="Times New Roman" w:eastAsia="Times New Roman" w:hAnsi="Times New Roman" w:cs="Times New Roman"/>
                <w:b/>
                <w:color w:val="000000"/>
                <w:sz w:val="24"/>
                <w:szCs w:val="24"/>
                <w:lang w:eastAsia="hu-HU"/>
              </w:rPr>
            </w:pPr>
            <w:r w:rsidRPr="00A83428">
              <w:rPr>
                <w:rFonts w:ascii="Times New Roman" w:eastAsia="Times New Roman" w:hAnsi="Times New Roman" w:cs="Times New Roman"/>
                <w:b/>
                <w:color w:val="000000"/>
                <w:sz w:val="24"/>
                <w:szCs w:val="24"/>
                <w:lang w:val="cs-CZ" w:eastAsia="hu-HU"/>
              </w:rPr>
              <w:t>Órakeret</w:t>
            </w:r>
            <w:r w:rsidRPr="00A83428">
              <w:rPr>
                <w:rFonts w:ascii="Times New Roman" w:eastAsia="Times New Roman" w:hAnsi="Times New Roman" w:cs="Times New Roman"/>
                <w:b/>
                <w:color w:val="000000"/>
                <w:sz w:val="24"/>
                <w:szCs w:val="24"/>
                <w:lang w:eastAsia="hu-HU"/>
              </w:rPr>
              <w:t xml:space="preserve"> </w:t>
            </w:r>
          </w:p>
          <w:p w:rsidR="00A83428" w:rsidRPr="00A83428" w:rsidRDefault="00A83428" w:rsidP="00A83428">
            <w:pPr>
              <w:spacing w:after="0" w:line="240" w:lineRule="auto"/>
              <w:jc w:val="center"/>
              <w:rPr>
                <w:rFonts w:ascii="Times New Roman" w:eastAsia="Times New Roman" w:hAnsi="Times New Roman" w:cs="Times New Roman"/>
                <w:b/>
                <w:color w:val="000000"/>
                <w:sz w:val="24"/>
                <w:szCs w:val="24"/>
                <w:lang w:eastAsia="hu-HU"/>
              </w:rPr>
            </w:pPr>
            <w:r w:rsidRPr="00A83428">
              <w:rPr>
                <w:rFonts w:ascii="Times New Roman" w:eastAsia="Times New Roman" w:hAnsi="Times New Roman" w:cs="Times New Roman"/>
                <w:b/>
                <w:color w:val="000000"/>
                <w:sz w:val="24"/>
                <w:szCs w:val="24"/>
                <w:lang w:val="cs-CZ" w:eastAsia="hu-HU"/>
              </w:rPr>
              <w:t xml:space="preserve">23 </w:t>
            </w:r>
            <w:r w:rsidRPr="00A83428">
              <w:rPr>
                <w:rFonts w:ascii="Times New Roman" w:eastAsia="Times New Roman" w:hAnsi="Times New Roman" w:cs="Times New Roman"/>
                <w:b/>
                <w:color w:val="000000"/>
                <w:sz w:val="24"/>
                <w:szCs w:val="24"/>
                <w:lang w:eastAsia="hu-HU"/>
              </w:rPr>
              <w:t>óra</w:t>
            </w:r>
          </w:p>
        </w:tc>
      </w:tr>
      <w:tr w:rsidR="00A83428" w:rsidRPr="00A83428" w:rsidTr="00F71689">
        <w:trPr>
          <w:jc w:val="center"/>
        </w:trPr>
        <w:tc>
          <w:tcPr>
            <w:tcW w:w="2097" w:type="dxa"/>
            <w:gridSpan w:val="2"/>
            <w:noWrap/>
            <w:vAlign w:val="center"/>
          </w:tcPr>
          <w:p w:rsidR="00A83428" w:rsidRPr="00A83428" w:rsidRDefault="00A83428" w:rsidP="00A83428">
            <w:pPr>
              <w:spacing w:before="120" w:after="0" w:line="240" w:lineRule="auto"/>
              <w:jc w:val="center"/>
              <w:rPr>
                <w:rFonts w:ascii="Times New Roman" w:eastAsia="Times New Roman" w:hAnsi="Times New Roman" w:cs="Times New Roman"/>
                <w:b/>
                <w:color w:val="000000"/>
                <w:sz w:val="24"/>
                <w:szCs w:val="24"/>
                <w:lang w:eastAsia="hu-HU"/>
              </w:rPr>
            </w:pPr>
            <w:r w:rsidRPr="00A83428">
              <w:rPr>
                <w:rFonts w:ascii="Times New Roman" w:eastAsia="Times New Roman" w:hAnsi="Times New Roman" w:cs="Times New Roman"/>
                <w:b/>
                <w:color w:val="000000"/>
                <w:sz w:val="24"/>
                <w:szCs w:val="24"/>
                <w:lang w:eastAsia="hu-HU"/>
              </w:rPr>
              <w:t>Előzetes tudás</w:t>
            </w:r>
          </w:p>
        </w:tc>
        <w:tc>
          <w:tcPr>
            <w:tcW w:w="7134" w:type="dxa"/>
            <w:gridSpan w:val="4"/>
            <w:noWrap/>
            <w:vAlign w:val="center"/>
          </w:tcPr>
          <w:p w:rsidR="00A83428" w:rsidRPr="00A83428" w:rsidRDefault="00A83428" w:rsidP="00A83428">
            <w:pPr>
              <w:spacing w:before="120" w:after="0" w:line="240" w:lineRule="auto"/>
              <w:rPr>
                <w:rFonts w:ascii="Times New Roman" w:eastAsia="Times New Roman" w:hAnsi="Times New Roman" w:cs="Times New Roman"/>
                <w:color w:val="000000"/>
                <w:sz w:val="24"/>
                <w:szCs w:val="24"/>
                <w:lang w:val="cs-CZ" w:eastAsia="hu-HU"/>
              </w:rPr>
            </w:pPr>
            <w:r w:rsidRPr="00A83428">
              <w:rPr>
                <w:rFonts w:ascii="Times New Roman" w:eastAsia="Times New Roman" w:hAnsi="Times New Roman" w:cs="Times New Roman"/>
                <w:color w:val="000000"/>
                <w:sz w:val="24"/>
                <w:szCs w:val="24"/>
                <w:lang w:eastAsia="hu-HU"/>
              </w:rPr>
              <w:t>Az őskor és az ókori Kelet.</w:t>
            </w:r>
          </w:p>
        </w:tc>
      </w:tr>
      <w:tr w:rsidR="00A83428" w:rsidRPr="00A83428" w:rsidTr="00F71689">
        <w:trPr>
          <w:jc w:val="center"/>
        </w:trPr>
        <w:tc>
          <w:tcPr>
            <w:tcW w:w="2097" w:type="dxa"/>
            <w:gridSpan w:val="2"/>
            <w:noWrap/>
            <w:vAlign w:val="center"/>
          </w:tcPr>
          <w:p w:rsidR="00A83428" w:rsidRPr="00A83428" w:rsidRDefault="00A83428" w:rsidP="00A83428">
            <w:pPr>
              <w:spacing w:after="0" w:line="240" w:lineRule="auto"/>
              <w:jc w:val="center"/>
              <w:rPr>
                <w:rFonts w:ascii="Times New Roman" w:eastAsia="Times New Roman" w:hAnsi="Times New Roman" w:cs="Times New Roman"/>
                <w:b/>
                <w:color w:val="000000"/>
                <w:sz w:val="24"/>
                <w:szCs w:val="24"/>
                <w:lang w:eastAsia="hu-HU"/>
              </w:rPr>
            </w:pPr>
            <w:r w:rsidRPr="00A83428">
              <w:rPr>
                <w:rFonts w:ascii="Times New Roman" w:eastAsia="Times New Roman" w:hAnsi="Times New Roman" w:cs="Times New Roman"/>
                <w:b/>
                <w:color w:val="000000"/>
                <w:sz w:val="24"/>
                <w:szCs w:val="24"/>
                <w:lang w:eastAsia="hu-HU"/>
              </w:rPr>
              <w:t>Tantárgyi fejlesztési célok</w:t>
            </w:r>
          </w:p>
        </w:tc>
        <w:tc>
          <w:tcPr>
            <w:tcW w:w="7134" w:type="dxa"/>
            <w:gridSpan w:val="4"/>
            <w:noWrap/>
            <w:vAlign w:val="center"/>
          </w:tcPr>
          <w:p w:rsidR="00A83428" w:rsidRPr="00A83428" w:rsidRDefault="00A83428" w:rsidP="00A83428">
            <w:pPr>
              <w:spacing w:before="120" w:after="0" w:line="240" w:lineRule="auto"/>
              <w:rPr>
                <w:rFonts w:ascii="Times New Roman" w:eastAsia="Times New Roman" w:hAnsi="Times New Roman" w:cs="Times New Roman"/>
                <w:color w:val="000000"/>
                <w:sz w:val="24"/>
                <w:szCs w:val="24"/>
                <w:lang w:eastAsia="hu-HU"/>
              </w:rPr>
            </w:pPr>
            <w:r w:rsidRPr="00A83428">
              <w:rPr>
                <w:rFonts w:ascii="Times New Roman" w:eastAsia="Times New Roman" w:hAnsi="Times New Roman" w:cs="Times New Roman"/>
                <w:color w:val="000000"/>
                <w:sz w:val="24"/>
                <w:szCs w:val="24"/>
                <w:lang w:eastAsia="hu-HU"/>
              </w:rPr>
              <w:t xml:space="preserve">Civilizációk emlékezete – az </w:t>
            </w:r>
            <w:r w:rsidRPr="00A83428">
              <w:rPr>
                <w:rFonts w:ascii="Times New Roman" w:eastAsia="Times New Roman" w:hAnsi="Times New Roman" w:cs="Times New Roman"/>
                <w:color w:val="000000"/>
                <w:sz w:val="24"/>
                <w:szCs w:val="24"/>
                <w:lang w:val="cs-CZ" w:eastAsia="hu-HU"/>
              </w:rPr>
              <w:t>antikvitás</w:t>
            </w:r>
            <w:r w:rsidRPr="00A83428">
              <w:rPr>
                <w:rFonts w:ascii="Times New Roman" w:eastAsia="Times New Roman" w:hAnsi="Times New Roman" w:cs="Times New Roman"/>
                <w:color w:val="000000"/>
                <w:sz w:val="24"/>
                <w:szCs w:val="24"/>
                <w:lang w:eastAsia="hu-HU"/>
              </w:rPr>
              <w:t xml:space="preserve"> mint az európai alapműveltség bölcsőjének bemutatása.</w:t>
            </w:r>
          </w:p>
          <w:p w:rsidR="00A83428" w:rsidRPr="00A83428" w:rsidRDefault="00A83428" w:rsidP="00A83428">
            <w:pPr>
              <w:spacing w:after="0" w:line="240" w:lineRule="auto"/>
              <w:jc w:val="both"/>
              <w:rPr>
                <w:rFonts w:ascii="Times New Roman" w:eastAsia="Times New Roman" w:hAnsi="Times New Roman" w:cs="Times New Roman"/>
                <w:color w:val="000000"/>
                <w:sz w:val="24"/>
                <w:szCs w:val="24"/>
                <w:lang w:eastAsia="hu-HU"/>
              </w:rPr>
            </w:pPr>
            <w:r w:rsidRPr="00A83428">
              <w:rPr>
                <w:rFonts w:ascii="Times New Roman" w:eastAsia="Times New Roman" w:hAnsi="Times New Roman" w:cs="Times New Roman"/>
                <w:color w:val="000000"/>
                <w:sz w:val="24"/>
                <w:szCs w:val="24"/>
                <w:lang w:eastAsia="hu-HU"/>
              </w:rPr>
              <w:t>Kooperatív technikák alkalmazása.</w:t>
            </w:r>
          </w:p>
          <w:p w:rsidR="00A83428" w:rsidRPr="00A83428" w:rsidRDefault="00A83428" w:rsidP="00A83428">
            <w:pPr>
              <w:spacing w:after="0" w:line="240" w:lineRule="auto"/>
              <w:rPr>
                <w:rFonts w:ascii="Times New Roman" w:eastAsia="Times New Roman" w:hAnsi="Times New Roman" w:cs="Times New Roman"/>
                <w:color w:val="000000"/>
                <w:sz w:val="24"/>
                <w:szCs w:val="24"/>
                <w:lang w:eastAsia="hu-HU"/>
              </w:rPr>
            </w:pPr>
            <w:r w:rsidRPr="00A83428">
              <w:rPr>
                <w:rFonts w:ascii="Times New Roman" w:eastAsia="Times New Roman" w:hAnsi="Times New Roman" w:cs="Times New Roman"/>
                <w:i/>
                <w:color w:val="000000"/>
                <w:sz w:val="24"/>
                <w:szCs w:val="24"/>
                <w:lang w:eastAsia="hu-HU"/>
              </w:rPr>
              <w:t xml:space="preserve">Képességfejlesztési fókuszok: </w:t>
            </w:r>
            <w:r w:rsidRPr="00A83428">
              <w:rPr>
                <w:rFonts w:ascii="Times New Roman" w:eastAsia="Times New Roman" w:hAnsi="Times New Roman" w:cs="Times New Roman"/>
                <w:color w:val="000000"/>
                <w:sz w:val="24"/>
                <w:szCs w:val="24"/>
                <w:lang w:eastAsia="hu-HU"/>
              </w:rPr>
              <w:t>tér- és időbeli tájékozódás, képzelet.</w:t>
            </w:r>
          </w:p>
        </w:tc>
      </w:tr>
      <w:tr w:rsidR="00A83428" w:rsidRPr="00A83428" w:rsidTr="00F71689">
        <w:trPr>
          <w:jc w:val="center"/>
        </w:trPr>
        <w:tc>
          <w:tcPr>
            <w:tcW w:w="3427" w:type="dxa"/>
            <w:gridSpan w:val="3"/>
            <w:noWrap/>
            <w:vAlign w:val="center"/>
          </w:tcPr>
          <w:p w:rsidR="00A83428" w:rsidRPr="00A83428" w:rsidRDefault="00A83428" w:rsidP="00A83428">
            <w:pPr>
              <w:spacing w:before="120" w:after="0" w:line="240" w:lineRule="auto"/>
              <w:jc w:val="center"/>
              <w:rPr>
                <w:rFonts w:ascii="Times New Roman" w:eastAsia="Times New Roman" w:hAnsi="Times New Roman" w:cs="Times New Roman"/>
                <w:b/>
                <w:color w:val="000000"/>
                <w:sz w:val="24"/>
                <w:szCs w:val="24"/>
                <w:lang w:eastAsia="hu-HU"/>
              </w:rPr>
            </w:pPr>
            <w:r w:rsidRPr="00A83428">
              <w:rPr>
                <w:rFonts w:ascii="Times New Roman" w:eastAsia="Times New Roman" w:hAnsi="Times New Roman" w:cs="Times New Roman"/>
                <w:b/>
                <w:color w:val="000000"/>
                <w:sz w:val="24"/>
                <w:szCs w:val="24"/>
                <w:lang w:eastAsia="hu-HU"/>
              </w:rPr>
              <w:t>Ismeretek</w:t>
            </w:r>
          </w:p>
        </w:tc>
        <w:tc>
          <w:tcPr>
            <w:tcW w:w="3427" w:type="dxa"/>
            <w:noWrap/>
            <w:vAlign w:val="center"/>
          </w:tcPr>
          <w:p w:rsidR="00A83428" w:rsidRPr="00A83428" w:rsidRDefault="00A83428" w:rsidP="00A83428">
            <w:pPr>
              <w:spacing w:before="120" w:after="0" w:line="240" w:lineRule="auto"/>
              <w:jc w:val="center"/>
              <w:rPr>
                <w:rFonts w:ascii="Times New Roman" w:eastAsia="Times New Roman" w:hAnsi="Times New Roman" w:cs="Times New Roman"/>
                <w:b/>
                <w:color w:val="000000"/>
                <w:sz w:val="24"/>
                <w:szCs w:val="24"/>
                <w:lang w:eastAsia="hu-HU"/>
              </w:rPr>
            </w:pPr>
            <w:r w:rsidRPr="00A83428">
              <w:rPr>
                <w:rFonts w:ascii="Times New Roman" w:eastAsia="Times New Roman" w:hAnsi="Times New Roman" w:cs="Times New Roman"/>
                <w:b/>
                <w:color w:val="000000"/>
                <w:sz w:val="24"/>
                <w:szCs w:val="24"/>
                <w:lang w:eastAsia="hu-HU"/>
              </w:rPr>
              <w:t>Fejlesztési követelmények/</w:t>
            </w:r>
            <w:r w:rsidRPr="00A83428">
              <w:rPr>
                <w:rFonts w:ascii="Times New Roman" w:eastAsia="Times New Roman" w:hAnsi="Times New Roman" w:cs="Times New Roman"/>
                <w:b/>
                <w:color w:val="000000"/>
                <w:sz w:val="24"/>
                <w:szCs w:val="24"/>
                <w:lang w:eastAsia="hu-HU"/>
              </w:rPr>
              <w:br/>
              <w:t>tevékenységek</w:t>
            </w:r>
          </w:p>
        </w:tc>
        <w:tc>
          <w:tcPr>
            <w:tcW w:w="2377" w:type="dxa"/>
            <w:gridSpan w:val="2"/>
            <w:noWrap/>
            <w:vAlign w:val="center"/>
          </w:tcPr>
          <w:p w:rsidR="00A83428" w:rsidRPr="00A83428" w:rsidRDefault="00A83428" w:rsidP="00A83428">
            <w:pPr>
              <w:spacing w:before="120" w:after="0" w:line="240" w:lineRule="auto"/>
              <w:jc w:val="center"/>
              <w:rPr>
                <w:rFonts w:ascii="Times New Roman" w:eastAsia="Times New Roman" w:hAnsi="Times New Roman" w:cs="Times New Roman"/>
                <w:color w:val="000000"/>
                <w:sz w:val="24"/>
                <w:szCs w:val="24"/>
                <w:lang w:eastAsia="hu-HU"/>
              </w:rPr>
            </w:pPr>
            <w:r w:rsidRPr="00A83428">
              <w:rPr>
                <w:rFonts w:ascii="Times New Roman" w:eastAsia="Times New Roman" w:hAnsi="Times New Roman" w:cs="Times New Roman"/>
                <w:b/>
                <w:color w:val="000000"/>
                <w:sz w:val="24"/>
                <w:szCs w:val="24"/>
                <w:lang w:eastAsia="hu-HU"/>
              </w:rPr>
              <w:t>Kapcsolódási pontok</w:t>
            </w:r>
          </w:p>
        </w:tc>
      </w:tr>
      <w:tr w:rsidR="00A83428" w:rsidRPr="00A83428" w:rsidTr="00F71689">
        <w:trPr>
          <w:jc w:val="center"/>
        </w:trPr>
        <w:tc>
          <w:tcPr>
            <w:tcW w:w="3427" w:type="dxa"/>
            <w:gridSpan w:val="3"/>
            <w:noWrap/>
          </w:tcPr>
          <w:p w:rsidR="00A83428" w:rsidRPr="00A83428" w:rsidRDefault="00A83428" w:rsidP="00A83428">
            <w:pPr>
              <w:spacing w:before="120" w:after="0" w:line="240" w:lineRule="auto"/>
              <w:rPr>
                <w:rFonts w:ascii="Times New Roman" w:eastAsia="Times New Roman" w:hAnsi="Times New Roman" w:cs="Calibri"/>
                <w:i/>
                <w:color w:val="000000"/>
                <w:sz w:val="24"/>
                <w:szCs w:val="24"/>
              </w:rPr>
            </w:pPr>
            <w:r w:rsidRPr="00A83428">
              <w:rPr>
                <w:rFonts w:ascii="Times New Roman" w:eastAsia="Times New Roman" w:hAnsi="Times New Roman" w:cs="Calibri"/>
                <w:i/>
                <w:color w:val="000000"/>
                <w:sz w:val="24"/>
                <w:szCs w:val="24"/>
              </w:rPr>
              <w:t xml:space="preserve">2.1. Az </w:t>
            </w:r>
            <w:r w:rsidRPr="00A83428">
              <w:rPr>
                <w:rFonts w:ascii="Times New Roman" w:eastAsia="Times New Roman" w:hAnsi="Times New Roman" w:cs="Times New Roman"/>
                <w:i/>
                <w:color w:val="000000"/>
                <w:sz w:val="24"/>
                <w:szCs w:val="24"/>
                <w:lang w:val="cs-CZ"/>
              </w:rPr>
              <w:t>ókori</w:t>
            </w:r>
            <w:r w:rsidRPr="00A83428">
              <w:rPr>
                <w:rFonts w:ascii="Times New Roman" w:eastAsia="Times New Roman" w:hAnsi="Times New Roman" w:cs="Calibri"/>
                <w:i/>
                <w:color w:val="000000"/>
                <w:sz w:val="24"/>
                <w:szCs w:val="24"/>
              </w:rPr>
              <w:t xml:space="preserve"> Görögország – istenek, hősök, tudósok, művészek és az olimpia</w:t>
            </w:r>
          </w:p>
          <w:p w:rsidR="00A83428" w:rsidRPr="00A83428" w:rsidRDefault="00A83428" w:rsidP="00A83428">
            <w:pPr>
              <w:spacing w:after="0" w:line="240" w:lineRule="auto"/>
              <w:rPr>
                <w:rFonts w:ascii="Times New Roman" w:eastAsia="Times New Roman" w:hAnsi="Times New Roman" w:cs="Times New Roman"/>
                <w:color w:val="000000"/>
                <w:sz w:val="24"/>
                <w:szCs w:val="24"/>
              </w:rPr>
            </w:pPr>
            <w:r w:rsidRPr="00A83428">
              <w:rPr>
                <w:rFonts w:ascii="Times New Roman" w:eastAsia="Times New Roman" w:hAnsi="Times New Roman" w:cs="Times New Roman"/>
                <w:color w:val="000000"/>
                <w:sz w:val="24"/>
                <w:szCs w:val="24"/>
              </w:rPr>
              <w:t>Történetek a görög mondavilágból.</w:t>
            </w:r>
          </w:p>
          <w:p w:rsidR="00A83428" w:rsidRPr="00A83428" w:rsidRDefault="00A83428" w:rsidP="00A83428">
            <w:pPr>
              <w:spacing w:after="0" w:line="240" w:lineRule="auto"/>
              <w:rPr>
                <w:rFonts w:ascii="Times New Roman" w:eastAsia="Times New Roman" w:hAnsi="Times New Roman" w:cs="Times New Roman"/>
                <w:color w:val="000000"/>
                <w:sz w:val="24"/>
                <w:szCs w:val="24"/>
              </w:rPr>
            </w:pPr>
            <w:r w:rsidRPr="00A83428">
              <w:rPr>
                <w:rFonts w:ascii="Times New Roman" w:eastAsia="Times New Roman" w:hAnsi="Times New Roman" w:cs="Times New Roman"/>
                <w:color w:val="000000"/>
                <w:sz w:val="24"/>
                <w:szCs w:val="24"/>
              </w:rPr>
              <w:t>Az ókori tudományok és művészetek.</w:t>
            </w:r>
          </w:p>
          <w:p w:rsidR="00A83428" w:rsidRPr="00A83428" w:rsidRDefault="00A83428" w:rsidP="00A83428">
            <w:pPr>
              <w:spacing w:after="0" w:line="240" w:lineRule="auto"/>
              <w:rPr>
                <w:rFonts w:ascii="Times New Roman" w:eastAsia="Times New Roman" w:hAnsi="Times New Roman" w:cs="Times New Roman"/>
                <w:color w:val="000000"/>
                <w:sz w:val="24"/>
                <w:szCs w:val="24"/>
              </w:rPr>
            </w:pPr>
            <w:r w:rsidRPr="00A83428">
              <w:rPr>
                <w:rFonts w:ascii="Times New Roman" w:eastAsia="Times New Roman" w:hAnsi="Times New Roman" w:cs="Times New Roman"/>
                <w:color w:val="000000"/>
                <w:sz w:val="24"/>
                <w:szCs w:val="24"/>
              </w:rPr>
              <w:t>Az ókori olimpiai játékok.</w:t>
            </w:r>
          </w:p>
          <w:p w:rsidR="00A83428" w:rsidRPr="00A83428" w:rsidRDefault="00A83428" w:rsidP="00A83428">
            <w:pPr>
              <w:spacing w:after="0" w:line="240" w:lineRule="auto"/>
              <w:rPr>
                <w:rFonts w:ascii="Times New Roman" w:eastAsia="Times New Roman" w:hAnsi="Times New Roman" w:cs="Times New Roman"/>
                <w:i/>
                <w:color w:val="000000"/>
                <w:sz w:val="24"/>
                <w:szCs w:val="24"/>
              </w:rPr>
            </w:pPr>
            <w:r w:rsidRPr="00A83428">
              <w:rPr>
                <w:rFonts w:ascii="Times New Roman" w:eastAsia="Times New Roman" w:hAnsi="Times New Roman" w:cs="Times New Roman"/>
                <w:i/>
                <w:color w:val="000000"/>
                <w:sz w:val="24"/>
                <w:szCs w:val="24"/>
              </w:rPr>
              <w:t>2.2. Az athéni demokrácia és a görög</w:t>
            </w:r>
            <w:r w:rsidRPr="00A83428">
              <w:rPr>
                <w:rFonts w:ascii="Times New Roman" w:eastAsia="Times New Roman" w:hAnsi="Times New Roman" w:cs="Times New Roman"/>
                <w:i/>
                <w:color w:val="000000"/>
                <w:sz w:val="24"/>
                <w:szCs w:val="24"/>
              </w:rPr>
              <w:noBreakHyphen/>
              <w:t>perzsa háborúk</w:t>
            </w:r>
          </w:p>
          <w:p w:rsidR="00A83428" w:rsidRPr="00A83428" w:rsidRDefault="00A83428" w:rsidP="00A83428">
            <w:pPr>
              <w:spacing w:after="0" w:line="240" w:lineRule="auto"/>
              <w:rPr>
                <w:rFonts w:ascii="Times New Roman" w:eastAsia="Times New Roman" w:hAnsi="Times New Roman" w:cs="Times New Roman"/>
                <w:color w:val="000000"/>
                <w:sz w:val="24"/>
                <w:szCs w:val="24"/>
              </w:rPr>
            </w:pPr>
            <w:r w:rsidRPr="00A83428">
              <w:rPr>
                <w:rFonts w:ascii="Times New Roman" w:eastAsia="Times New Roman" w:hAnsi="Times New Roman" w:cs="Times New Roman"/>
                <w:color w:val="000000"/>
                <w:sz w:val="24"/>
                <w:szCs w:val="24"/>
              </w:rPr>
              <w:t>A legjelentősebb görög városállamok: Athén és Spárta.</w:t>
            </w:r>
          </w:p>
          <w:p w:rsidR="00A83428" w:rsidRPr="00A83428" w:rsidRDefault="00A83428" w:rsidP="00A83428">
            <w:pPr>
              <w:spacing w:after="0" w:line="240" w:lineRule="auto"/>
              <w:rPr>
                <w:rFonts w:ascii="Times New Roman" w:eastAsia="Times New Roman" w:hAnsi="Times New Roman" w:cs="Times New Roman"/>
                <w:color w:val="000000"/>
                <w:sz w:val="24"/>
                <w:szCs w:val="24"/>
              </w:rPr>
            </w:pPr>
            <w:r w:rsidRPr="00A83428">
              <w:rPr>
                <w:rFonts w:ascii="Times New Roman" w:eastAsia="Times New Roman" w:hAnsi="Times New Roman" w:cs="Times New Roman"/>
                <w:color w:val="000000"/>
                <w:sz w:val="24"/>
                <w:szCs w:val="24"/>
              </w:rPr>
              <w:t>Az ókori Athén és Spárta mindennapjai.</w:t>
            </w:r>
          </w:p>
          <w:p w:rsidR="00A83428" w:rsidRPr="00A83428" w:rsidRDefault="00A83428" w:rsidP="00A83428">
            <w:pPr>
              <w:spacing w:after="0" w:line="240" w:lineRule="auto"/>
              <w:rPr>
                <w:rFonts w:ascii="Times New Roman" w:eastAsia="Times New Roman" w:hAnsi="Times New Roman" w:cs="Times New Roman"/>
                <w:color w:val="000000"/>
                <w:sz w:val="24"/>
                <w:szCs w:val="24"/>
              </w:rPr>
            </w:pPr>
            <w:r w:rsidRPr="00A83428">
              <w:rPr>
                <w:rFonts w:ascii="Times New Roman" w:eastAsia="Times New Roman" w:hAnsi="Times New Roman" w:cs="Times New Roman"/>
                <w:color w:val="000000"/>
                <w:sz w:val="24"/>
                <w:szCs w:val="24"/>
              </w:rPr>
              <w:t>A görög-perzsa háborúról: a marathóni csata (Kr. e. 490).</w:t>
            </w:r>
          </w:p>
          <w:p w:rsidR="00A83428" w:rsidRPr="00A83428" w:rsidRDefault="00A83428" w:rsidP="00A83428">
            <w:pPr>
              <w:spacing w:after="0" w:line="240" w:lineRule="auto"/>
              <w:rPr>
                <w:rFonts w:ascii="Times New Roman" w:eastAsia="Times New Roman" w:hAnsi="Times New Roman" w:cs="Times New Roman"/>
                <w:color w:val="000000"/>
                <w:sz w:val="24"/>
                <w:szCs w:val="24"/>
              </w:rPr>
            </w:pPr>
            <w:r w:rsidRPr="00A83428">
              <w:rPr>
                <w:rFonts w:ascii="Times New Roman" w:eastAsia="Times New Roman" w:hAnsi="Times New Roman" w:cs="Times New Roman"/>
                <w:color w:val="000000"/>
                <w:sz w:val="24"/>
                <w:szCs w:val="24"/>
              </w:rPr>
              <w:t>A trójai faló története.</w:t>
            </w:r>
          </w:p>
          <w:p w:rsidR="00A83428" w:rsidRPr="00A83428" w:rsidRDefault="00A83428" w:rsidP="00A83428">
            <w:pPr>
              <w:spacing w:after="0" w:line="240" w:lineRule="auto"/>
              <w:rPr>
                <w:rFonts w:ascii="Times New Roman" w:eastAsia="Times New Roman" w:hAnsi="Times New Roman" w:cs="Times New Roman"/>
                <w:i/>
                <w:color w:val="000000"/>
                <w:sz w:val="24"/>
                <w:szCs w:val="24"/>
                <w:lang w:eastAsia="hu-HU"/>
              </w:rPr>
            </w:pPr>
            <w:r w:rsidRPr="00A83428">
              <w:rPr>
                <w:rFonts w:ascii="Times New Roman" w:eastAsia="Times New Roman" w:hAnsi="Times New Roman" w:cs="Times New Roman"/>
                <w:i/>
                <w:color w:val="000000"/>
                <w:sz w:val="24"/>
                <w:szCs w:val="24"/>
                <w:lang w:eastAsia="hu-HU"/>
              </w:rPr>
              <w:t>2.3. Hadvezérek, csaták, uralkodók az ókori Rómában</w:t>
            </w:r>
          </w:p>
          <w:p w:rsidR="00A83428" w:rsidRPr="00A83428" w:rsidRDefault="00A83428" w:rsidP="00A83428">
            <w:pPr>
              <w:spacing w:after="0" w:line="240" w:lineRule="auto"/>
              <w:rPr>
                <w:rFonts w:ascii="Times New Roman" w:eastAsia="Times New Roman" w:hAnsi="Times New Roman" w:cs="Times New Roman"/>
                <w:color w:val="000000"/>
                <w:sz w:val="24"/>
                <w:szCs w:val="24"/>
              </w:rPr>
            </w:pPr>
            <w:r w:rsidRPr="00A83428">
              <w:rPr>
                <w:rFonts w:ascii="Times New Roman" w:eastAsia="Times New Roman" w:hAnsi="Times New Roman" w:cs="Times New Roman"/>
                <w:color w:val="000000"/>
                <w:sz w:val="24"/>
                <w:szCs w:val="24"/>
              </w:rPr>
              <w:t>A római hadsereg és a katonák élete.</w:t>
            </w:r>
          </w:p>
          <w:p w:rsidR="00A83428" w:rsidRPr="00A83428" w:rsidRDefault="00A83428" w:rsidP="00A83428">
            <w:pPr>
              <w:spacing w:after="0" w:line="240" w:lineRule="auto"/>
              <w:rPr>
                <w:rFonts w:ascii="Times New Roman" w:eastAsia="Times New Roman" w:hAnsi="Times New Roman" w:cs="Times New Roman"/>
                <w:color w:val="000000"/>
                <w:sz w:val="24"/>
                <w:szCs w:val="24"/>
              </w:rPr>
            </w:pPr>
            <w:r w:rsidRPr="00A83428">
              <w:rPr>
                <w:rFonts w:ascii="Times New Roman" w:eastAsia="Times New Roman" w:hAnsi="Times New Roman" w:cs="Times New Roman"/>
                <w:color w:val="000000"/>
                <w:sz w:val="24"/>
                <w:szCs w:val="24"/>
              </w:rPr>
              <w:t>Róma fénykora.</w:t>
            </w:r>
          </w:p>
          <w:p w:rsidR="00A83428" w:rsidRPr="00A83428" w:rsidRDefault="00A83428" w:rsidP="00A83428">
            <w:pPr>
              <w:spacing w:after="0" w:line="240" w:lineRule="auto"/>
              <w:rPr>
                <w:rFonts w:ascii="Times New Roman" w:eastAsia="Times New Roman" w:hAnsi="Times New Roman" w:cs="Times New Roman"/>
                <w:color w:val="000000"/>
                <w:sz w:val="24"/>
                <w:szCs w:val="24"/>
              </w:rPr>
            </w:pPr>
            <w:r w:rsidRPr="00A83428">
              <w:rPr>
                <w:rFonts w:ascii="Times New Roman" w:eastAsia="Times New Roman" w:hAnsi="Times New Roman" w:cs="Times New Roman"/>
                <w:color w:val="000000"/>
                <w:sz w:val="24"/>
                <w:szCs w:val="24"/>
              </w:rPr>
              <w:t>Julius Caesar.</w:t>
            </w:r>
          </w:p>
          <w:p w:rsidR="00A83428" w:rsidRPr="00A83428" w:rsidRDefault="00A83428" w:rsidP="00A83428">
            <w:pPr>
              <w:spacing w:after="0" w:line="240" w:lineRule="auto"/>
              <w:rPr>
                <w:rFonts w:ascii="Times New Roman" w:eastAsia="Times New Roman" w:hAnsi="Times New Roman" w:cs="Times New Roman"/>
                <w:color w:val="000000"/>
                <w:sz w:val="24"/>
                <w:szCs w:val="24"/>
              </w:rPr>
            </w:pPr>
            <w:r w:rsidRPr="00A83428">
              <w:rPr>
                <w:rFonts w:ascii="Times New Roman" w:eastAsia="Times New Roman" w:hAnsi="Times New Roman" w:cs="Times New Roman"/>
                <w:color w:val="000000"/>
                <w:sz w:val="24"/>
                <w:szCs w:val="24"/>
              </w:rPr>
              <w:t>Augustus császár.</w:t>
            </w:r>
          </w:p>
          <w:p w:rsidR="00A83428" w:rsidRPr="00A83428" w:rsidRDefault="00A83428" w:rsidP="00A83428">
            <w:pPr>
              <w:spacing w:after="0" w:line="240" w:lineRule="auto"/>
              <w:rPr>
                <w:rFonts w:ascii="Times New Roman" w:eastAsia="Times New Roman" w:hAnsi="Times New Roman" w:cs="Times New Roman"/>
                <w:color w:val="000000"/>
                <w:sz w:val="24"/>
                <w:szCs w:val="24"/>
              </w:rPr>
            </w:pPr>
            <w:r w:rsidRPr="00A83428">
              <w:rPr>
                <w:rFonts w:ascii="Times New Roman" w:eastAsia="Times New Roman" w:hAnsi="Times New Roman" w:cs="Times New Roman"/>
                <w:color w:val="000000"/>
                <w:sz w:val="24"/>
                <w:szCs w:val="24"/>
              </w:rPr>
              <w:t>Rómaiak hazánk területén.</w:t>
            </w:r>
          </w:p>
          <w:p w:rsidR="00A83428" w:rsidRPr="00A83428" w:rsidRDefault="00A83428" w:rsidP="00A83428">
            <w:pPr>
              <w:spacing w:after="0" w:line="240" w:lineRule="auto"/>
              <w:rPr>
                <w:rFonts w:ascii="Times New Roman" w:eastAsia="Times New Roman" w:hAnsi="Times New Roman" w:cs="Times New Roman"/>
                <w:color w:val="000000"/>
                <w:sz w:val="24"/>
                <w:szCs w:val="24"/>
              </w:rPr>
            </w:pPr>
            <w:r w:rsidRPr="00A83428">
              <w:rPr>
                <w:rFonts w:ascii="Times New Roman" w:eastAsia="Times New Roman" w:hAnsi="Times New Roman" w:cs="Times New Roman"/>
                <w:color w:val="000000"/>
                <w:sz w:val="24"/>
                <w:szCs w:val="24"/>
              </w:rPr>
              <w:t>A Római Birodalom bukása.</w:t>
            </w:r>
          </w:p>
          <w:p w:rsidR="00A83428" w:rsidRPr="00A83428" w:rsidRDefault="00A83428" w:rsidP="00A83428">
            <w:pPr>
              <w:spacing w:after="0" w:line="240" w:lineRule="auto"/>
              <w:rPr>
                <w:rFonts w:ascii="Times New Roman" w:eastAsia="Times New Roman" w:hAnsi="Times New Roman" w:cs="Times New Roman"/>
                <w:i/>
                <w:color w:val="000000"/>
                <w:sz w:val="24"/>
                <w:szCs w:val="24"/>
                <w:lang w:eastAsia="hu-HU"/>
              </w:rPr>
            </w:pPr>
            <w:r w:rsidRPr="00A83428">
              <w:rPr>
                <w:rFonts w:ascii="Times New Roman" w:eastAsia="Times New Roman" w:hAnsi="Times New Roman" w:cs="Times New Roman"/>
                <w:i/>
                <w:color w:val="000000"/>
                <w:sz w:val="24"/>
                <w:szCs w:val="24"/>
                <w:lang w:eastAsia="hu-HU"/>
              </w:rPr>
              <w:t>2.4. Újszövetségi történetek</w:t>
            </w:r>
          </w:p>
          <w:p w:rsidR="00A83428" w:rsidRPr="00A83428" w:rsidRDefault="00A83428" w:rsidP="00A83428">
            <w:pPr>
              <w:spacing w:after="0" w:line="240" w:lineRule="auto"/>
              <w:rPr>
                <w:rFonts w:ascii="Times New Roman" w:eastAsia="Times New Roman" w:hAnsi="Times New Roman" w:cs="Times New Roman"/>
                <w:color w:val="000000"/>
                <w:sz w:val="24"/>
                <w:szCs w:val="24"/>
              </w:rPr>
            </w:pPr>
            <w:r w:rsidRPr="00A83428">
              <w:rPr>
                <w:rFonts w:ascii="Times New Roman" w:eastAsia="Times New Roman" w:hAnsi="Times New Roman" w:cs="Times New Roman"/>
                <w:color w:val="000000"/>
                <w:sz w:val="24"/>
                <w:szCs w:val="24"/>
              </w:rPr>
              <w:t>A keresztény vallás kialakulása és elterjedése.</w:t>
            </w:r>
          </w:p>
          <w:p w:rsidR="00A83428" w:rsidRPr="00A83428" w:rsidRDefault="00A83428" w:rsidP="00A83428">
            <w:pPr>
              <w:spacing w:after="0" w:line="240" w:lineRule="auto"/>
              <w:rPr>
                <w:rFonts w:ascii="Times New Roman" w:eastAsia="Times New Roman" w:hAnsi="Times New Roman" w:cs="Times New Roman"/>
                <w:color w:val="000000"/>
                <w:sz w:val="24"/>
                <w:szCs w:val="24"/>
              </w:rPr>
            </w:pPr>
            <w:r w:rsidRPr="00A83428">
              <w:rPr>
                <w:rFonts w:ascii="Times New Roman" w:eastAsia="Times New Roman" w:hAnsi="Times New Roman" w:cs="Times New Roman"/>
                <w:color w:val="000000"/>
                <w:sz w:val="24"/>
                <w:szCs w:val="24"/>
              </w:rPr>
              <w:t>Jézus Krisztus születése.</w:t>
            </w:r>
          </w:p>
          <w:p w:rsidR="00A83428" w:rsidRPr="00A83428" w:rsidRDefault="00A83428" w:rsidP="00A83428">
            <w:pPr>
              <w:spacing w:after="0" w:line="240" w:lineRule="auto"/>
              <w:rPr>
                <w:rFonts w:ascii="Times New Roman" w:eastAsia="Times New Roman" w:hAnsi="Times New Roman" w:cs="Times New Roman"/>
                <w:color w:val="000000"/>
                <w:sz w:val="24"/>
                <w:szCs w:val="24"/>
              </w:rPr>
            </w:pPr>
            <w:r w:rsidRPr="00A83428">
              <w:rPr>
                <w:rFonts w:ascii="Times New Roman" w:eastAsia="Times New Roman" w:hAnsi="Times New Roman" w:cs="Times New Roman"/>
                <w:color w:val="000000"/>
                <w:sz w:val="24"/>
                <w:szCs w:val="24"/>
              </w:rPr>
              <w:t>Krisztus Pilátus előtt.</w:t>
            </w:r>
          </w:p>
          <w:p w:rsidR="00A83428" w:rsidRPr="00A83428" w:rsidRDefault="00A83428" w:rsidP="00A83428">
            <w:pPr>
              <w:spacing w:after="0" w:line="240" w:lineRule="auto"/>
              <w:rPr>
                <w:rFonts w:ascii="Times New Roman" w:eastAsia="Times New Roman" w:hAnsi="Times New Roman" w:cs="Times New Roman"/>
                <w:color w:val="000000"/>
                <w:sz w:val="24"/>
                <w:szCs w:val="24"/>
              </w:rPr>
            </w:pPr>
            <w:r w:rsidRPr="00A83428">
              <w:rPr>
                <w:rFonts w:ascii="Times New Roman" w:eastAsia="Times New Roman" w:hAnsi="Times New Roman" w:cs="Times New Roman"/>
                <w:color w:val="000000"/>
                <w:sz w:val="24"/>
                <w:szCs w:val="24"/>
              </w:rPr>
              <w:t>Az utolsó vacsora.</w:t>
            </w:r>
          </w:p>
          <w:p w:rsidR="00A83428" w:rsidRPr="00A83428" w:rsidRDefault="00A83428" w:rsidP="00A83428">
            <w:pPr>
              <w:spacing w:after="0" w:line="240" w:lineRule="auto"/>
              <w:rPr>
                <w:rFonts w:ascii="Times New Roman" w:eastAsia="Times New Roman" w:hAnsi="Times New Roman" w:cs="Times New Roman"/>
                <w:color w:val="000000"/>
                <w:sz w:val="24"/>
                <w:szCs w:val="24"/>
              </w:rPr>
            </w:pPr>
            <w:r w:rsidRPr="00A83428">
              <w:rPr>
                <w:rFonts w:ascii="Times New Roman" w:eastAsia="Times New Roman" w:hAnsi="Times New Roman" w:cs="Times New Roman"/>
                <w:color w:val="000000"/>
                <w:sz w:val="24"/>
                <w:szCs w:val="24"/>
              </w:rPr>
              <w:t>A feltámadás.</w:t>
            </w:r>
          </w:p>
        </w:tc>
        <w:tc>
          <w:tcPr>
            <w:tcW w:w="3427" w:type="dxa"/>
            <w:noWrap/>
          </w:tcPr>
          <w:p w:rsidR="00A83428" w:rsidRPr="00A83428" w:rsidRDefault="00A83428" w:rsidP="00A83428">
            <w:pPr>
              <w:spacing w:before="120" w:after="0" w:line="240" w:lineRule="auto"/>
              <w:rPr>
                <w:rFonts w:ascii="Times New Roman" w:eastAsia="Times New Roman" w:hAnsi="Times New Roman" w:cs="Times New Roman"/>
                <w:color w:val="000000"/>
                <w:sz w:val="24"/>
                <w:szCs w:val="24"/>
              </w:rPr>
            </w:pPr>
            <w:r w:rsidRPr="00A83428">
              <w:rPr>
                <w:rFonts w:ascii="Times New Roman" w:eastAsia="Times New Roman" w:hAnsi="Times New Roman" w:cs="Times New Roman"/>
                <w:color w:val="000000"/>
                <w:sz w:val="24"/>
                <w:szCs w:val="24"/>
                <w:lang w:val="cs-CZ"/>
              </w:rPr>
              <w:t>Időábrázolás</w:t>
            </w:r>
            <w:r w:rsidRPr="00A83428">
              <w:rPr>
                <w:rFonts w:ascii="Times New Roman" w:eastAsia="Times New Roman" w:hAnsi="Times New Roman" w:cs="Times New Roman"/>
                <w:color w:val="000000"/>
                <w:sz w:val="24"/>
                <w:szCs w:val="24"/>
              </w:rPr>
              <w:t xml:space="preserve"> síkban és térben (időszalag-időtorony). Történet olvasása, feldolgozása. A témához kapcsolódó tartalmi elemek válogatása. Csata modellezése. Helyszínek megkeresése a térképen. Tematikus képanyagok elemzése. Antik és modern – összehasonlításra épülő feladatok a tudomány, a művészetek és a sport témakörében. Beszélgetés az olimpiai eszméről. Athén és Spárta – a városállamok különbségeinek felfedezése.</w:t>
            </w:r>
          </w:p>
          <w:p w:rsidR="00A83428" w:rsidRPr="00A83428" w:rsidRDefault="00A83428" w:rsidP="00A83428">
            <w:pPr>
              <w:spacing w:after="0" w:line="240" w:lineRule="auto"/>
              <w:rPr>
                <w:rFonts w:ascii="Times New Roman" w:eastAsia="Times New Roman" w:hAnsi="Times New Roman" w:cs="Times New Roman"/>
                <w:color w:val="000000"/>
                <w:sz w:val="24"/>
                <w:szCs w:val="24"/>
              </w:rPr>
            </w:pPr>
            <w:r w:rsidRPr="00A83428">
              <w:rPr>
                <w:rFonts w:ascii="Times New Roman" w:eastAsia="Times New Roman" w:hAnsi="Times New Roman" w:cs="Times New Roman"/>
                <w:color w:val="000000"/>
                <w:sz w:val="24"/>
                <w:szCs w:val="24"/>
              </w:rPr>
              <w:t xml:space="preserve">Történet olvasása Athénről. A görög főváros antik történelmi emlékhelyeinek képről történő felismerése. A hadviselés eszközei, az életmód modellezése. Romulusz és Rémusz történetének összehasonlítása a valósággal. Az ókori Róma nevezetes épületeinek bemutatása. Az olasz főváros legfontosabb tárgyi emlékeinek megnevezése képről. </w:t>
            </w:r>
          </w:p>
          <w:p w:rsidR="00A83428" w:rsidRPr="00A83428" w:rsidRDefault="00A83428" w:rsidP="00A83428">
            <w:pPr>
              <w:spacing w:after="0" w:line="240" w:lineRule="auto"/>
              <w:rPr>
                <w:rFonts w:ascii="Times New Roman" w:eastAsia="Times New Roman" w:hAnsi="Times New Roman" w:cs="Times New Roman"/>
                <w:color w:val="000000"/>
                <w:sz w:val="24"/>
                <w:szCs w:val="24"/>
              </w:rPr>
            </w:pPr>
            <w:r w:rsidRPr="00A83428">
              <w:rPr>
                <w:rFonts w:ascii="Times New Roman" w:eastAsia="Times New Roman" w:hAnsi="Times New Roman" w:cs="Times New Roman"/>
                <w:color w:val="000000"/>
                <w:sz w:val="24"/>
                <w:szCs w:val="24"/>
              </w:rPr>
              <w:t xml:space="preserve">Bepillantás az ókori Róma mindennapjaiba: öltözködés, szórakozás, társasági élet, rabszolgapiac, iskola (beszélgetés, életképek </w:t>
            </w:r>
            <w:r w:rsidRPr="00A83428">
              <w:rPr>
                <w:rFonts w:ascii="Times New Roman" w:eastAsia="Times New Roman" w:hAnsi="Times New Roman" w:cs="Times New Roman"/>
                <w:color w:val="000000"/>
                <w:sz w:val="24"/>
                <w:szCs w:val="24"/>
              </w:rPr>
              <w:lastRenderedPageBreak/>
              <w:t>modellezése, illusztrációkészítés). A római hadsereg bemutatása – beszélgetés alapvető szempontok szerint a hadviselés legfontosabb elemeiről: (1) fegyverek, (2) stratégia, (3) emberi tényezők (katonák). Illusztrációk készítése.</w:t>
            </w:r>
          </w:p>
          <w:p w:rsidR="00A83428" w:rsidRPr="00A83428" w:rsidRDefault="00A83428" w:rsidP="00A83428">
            <w:pPr>
              <w:spacing w:after="0" w:line="240" w:lineRule="auto"/>
              <w:rPr>
                <w:rFonts w:ascii="Times New Roman" w:eastAsia="Times New Roman" w:hAnsi="Times New Roman" w:cs="Times New Roman"/>
                <w:color w:val="000000"/>
                <w:sz w:val="24"/>
                <w:szCs w:val="24"/>
                <w:lang w:eastAsia="hu-HU"/>
              </w:rPr>
            </w:pPr>
            <w:r w:rsidRPr="00A83428">
              <w:rPr>
                <w:rFonts w:ascii="Times New Roman" w:eastAsia="Times New Roman" w:hAnsi="Times New Roman" w:cs="Times New Roman"/>
                <w:color w:val="000000"/>
                <w:sz w:val="24"/>
                <w:szCs w:val="24"/>
                <w:lang w:eastAsia="hu-HU"/>
              </w:rPr>
              <w:t>Pannónia provincia helyzetének, szerepének megismerése a Római Birodalom területén. A bukás okainak közös feltárása. Történetek olvasása, beszélgetés Jézus Krisztus életéről – szerepe a történelem alakulásában.</w:t>
            </w:r>
          </w:p>
        </w:tc>
        <w:tc>
          <w:tcPr>
            <w:tcW w:w="2377" w:type="dxa"/>
            <w:gridSpan w:val="2"/>
            <w:noWrap/>
          </w:tcPr>
          <w:p w:rsidR="00A83428" w:rsidRPr="00A83428" w:rsidRDefault="00A83428" w:rsidP="00A83428">
            <w:pPr>
              <w:spacing w:before="120" w:after="0" w:line="240" w:lineRule="auto"/>
              <w:rPr>
                <w:rFonts w:ascii="Times New Roman" w:eastAsia="Times New Roman" w:hAnsi="Times New Roman" w:cs="Calibri"/>
                <w:color w:val="000000"/>
                <w:sz w:val="24"/>
                <w:szCs w:val="24"/>
              </w:rPr>
            </w:pPr>
            <w:r w:rsidRPr="00A83428">
              <w:rPr>
                <w:rFonts w:ascii="Times New Roman" w:eastAsia="Times New Roman" w:hAnsi="Times New Roman" w:cs="Times New Roman"/>
                <w:i/>
                <w:color w:val="000000"/>
                <w:sz w:val="24"/>
                <w:szCs w:val="24"/>
                <w:lang w:val="cs-CZ"/>
              </w:rPr>
              <w:lastRenderedPageBreak/>
              <w:t>Magyar</w:t>
            </w:r>
            <w:r w:rsidRPr="00A83428">
              <w:rPr>
                <w:rFonts w:ascii="Times New Roman" w:eastAsia="Times New Roman" w:hAnsi="Times New Roman" w:cs="Times New Roman"/>
                <w:i/>
                <w:color w:val="000000"/>
                <w:sz w:val="24"/>
                <w:szCs w:val="24"/>
              </w:rPr>
              <w:t xml:space="preserve"> nyelv és irodalom: </w:t>
            </w:r>
            <w:r w:rsidRPr="00A83428">
              <w:rPr>
                <w:rFonts w:ascii="Times New Roman" w:eastAsia="Times New Roman" w:hAnsi="Times New Roman" w:cs="Times New Roman"/>
                <w:color w:val="000000"/>
                <w:sz w:val="24"/>
                <w:szCs w:val="24"/>
              </w:rPr>
              <w:t xml:space="preserve">szókincsbővítés; </w:t>
            </w:r>
            <w:r w:rsidRPr="00A83428">
              <w:rPr>
                <w:rFonts w:ascii="Times New Roman" w:eastAsia="Times New Roman" w:hAnsi="Times New Roman" w:cs="Calibri"/>
                <w:color w:val="000000"/>
                <w:sz w:val="24"/>
                <w:szCs w:val="24"/>
              </w:rPr>
              <w:t>szövegértés.</w:t>
            </w:r>
          </w:p>
          <w:p w:rsidR="00A83428" w:rsidRPr="00A83428" w:rsidRDefault="00A83428" w:rsidP="00A83428">
            <w:pPr>
              <w:spacing w:after="0" w:line="240" w:lineRule="auto"/>
              <w:rPr>
                <w:rFonts w:ascii="Times New Roman" w:eastAsia="Times New Roman" w:hAnsi="Times New Roman" w:cs="Times New Roman"/>
                <w:color w:val="000000"/>
                <w:sz w:val="24"/>
                <w:szCs w:val="24"/>
                <w:lang w:eastAsia="hu-HU"/>
              </w:rPr>
            </w:pPr>
          </w:p>
          <w:p w:rsidR="00A83428" w:rsidRPr="00A83428" w:rsidRDefault="00A83428" w:rsidP="00A83428">
            <w:pPr>
              <w:spacing w:after="0" w:line="240" w:lineRule="auto"/>
              <w:rPr>
                <w:rFonts w:ascii="Times New Roman" w:eastAsia="Times New Roman" w:hAnsi="Times New Roman" w:cs="Times New Roman"/>
                <w:color w:val="000000"/>
                <w:sz w:val="24"/>
                <w:szCs w:val="24"/>
              </w:rPr>
            </w:pPr>
            <w:r w:rsidRPr="00A83428">
              <w:rPr>
                <w:rFonts w:ascii="Times New Roman" w:eastAsia="Times New Roman" w:hAnsi="Times New Roman" w:cs="Times New Roman"/>
                <w:i/>
                <w:color w:val="000000"/>
                <w:sz w:val="24"/>
                <w:szCs w:val="24"/>
              </w:rPr>
              <w:t xml:space="preserve">Földrajz: </w:t>
            </w:r>
            <w:r w:rsidRPr="00A83428">
              <w:rPr>
                <w:rFonts w:ascii="Times New Roman" w:eastAsia="Times New Roman" w:hAnsi="Times New Roman" w:cs="Times New Roman"/>
                <w:color w:val="000000"/>
                <w:sz w:val="24"/>
                <w:szCs w:val="24"/>
              </w:rPr>
              <w:t>tájékozódás a térképen.</w:t>
            </w:r>
          </w:p>
          <w:p w:rsidR="00A83428" w:rsidRPr="00A83428" w:rsidRDefault="00A83428" w:rsidP="00A83428">
            <w:pPr>
              <w:spacing w:after="0" w:line="240" w:lineRule="auto"/>
              <w:rPr>
                <w:rFonts w:ascii="Times New Roman" w:eastAsia="Times New Roman" w:hAnsi="Times New Roman" w:cs="Times New Roman"/>
                <w:color w:val="000000"/>
                <w:sz w:val="24"/>
                <w:szCs w:val="24"/>
              </w:rPr>
            </w:pPr>
          </w:p>
          <w:p w:rsidR="00A83428" w:rsidRPr="00A83428" w:rsidRDefault="00A83428" w:rsidP="00A83428">
            <w:pPr>
              <w:spacing w:after="0" w:line="240" w:lineRule="auto"/>
              <w:rPr>
                <w:rFonts w:ascii="Times New Roman" w:eastAsia="Times New Roman" w:hAnsi="Times New Roman" w:cs="Times New Roman"/>
                <w:color w:val="000000"/>
                <w:sz w:val="24"/>
                <w:szCs w:val="24"/>
              </w:rPr>
            </w:pPr>
            <w:r w:rsidRPr="00A83428">
              <w:rPr>
                <w:rFonts w:ascii="Times New Roman" w:eastAsia="Times New Roman" w:hAnsi="Times New Roman" w:cs="Times New Roman"/>
                <w:i/>
                <w:color w:val="000000"/>
                <w:sz w:val="24"/>
                <w:szCs w:val="24"/>
              </w:rPr>
              <w:t xml:space="preserve">Rajz és vizuális kultúra: </w:t>
            </w:r>
            <w:r w:rsidRPr="00A83428">
              <w:rPr>
                <w:rFonts w:ascii="Times New Roman" w:eastAsia="Times New Roman" w:hAnsi="Times New Roman" w:cs="Times New Roman"/>
                <w:color w:val="000000"/>
                <w:sz w:val="24"/>
                <w:szCs w:val="24"/>
              </w:rPr>
              <w:t>az antik kor építészete.</w:t>
            </w:r>
          </w:p>
          <w:p w:rsidR="00A83428" w:rsidRPr="00A83428" w:rsidRDefault="00A83428" w:rsidP="00A83428">
            <w:pPr>
              <w:spacing w:after="0" w:line="240" w:lineRule="auto"/>
              <w:rPr>
                <w:rFonts w:ascii="Times New Roman" w:eastAsia="Times New Roman" w:hAnsi="Times New Roman" w:cs="Times New Roman"/>
                <w:color w:val="000000"/>
                <w:sz w:val="24"/>
                <w:szCs w:val="24"/>
              </w:rPr>
            </w:pPr>
          </w:p>
          <w:p w:rsidR="00A83428" w:rsidRPr="00A83428" w:rsidRDefault="00A83428" w:rsidP="00A83428">
            <w:pPr>
              <w:spacing w:after="0" w:line="240" w:lineRule="auto"/>
              <w:rPr>
                <w:rFonts w:ascii="Times New Roman" w:eastAsia="Times New Roman" w:hAnsi="Times New Roman" w:cs="Times New Roman"/>
                <w:color w:val="000000"/>
                <w:sz w:val="24"/>
                <w:szCs w:val="24"/>
              </w:rPr>
            </w:pPr>
            <w:r w:rsidRPr="00A83428">
              <w:rPr>
                <w:rFonts w:ascii="Times New Roman" w:eastAsia="Times New Roman" w:hAnsi="Times New Roman" w:cs="Times New Roman"/>
                <w:i/>
                <w:color w:val="000000"/>
                <w:sz w:val="24"/>
                <w:szCs w:val="24"/>
              </w:rPr>
              <w:t xml:space="preserve">Matematika: </w:t>
            </w:r>
            <w:r w:rsidRPr="00A83428">
              <w:rPr>
                <w:rFonts w:ascii="Times New Roman" w:eastAsia="Times New Roman" w:hAnsi="Times New Roman" w:cs="Times New Roman"/>
                <w:color w:val="000000"/>
                <w:sz w:val="24"/>
                <w:szCs w:val="24"/>
              </w:rPr>
              <w:t>számítások alapműveletekkel.</w:t>
            </w:r>
          </w:p>
          <w:p w:rsidR="00A83428" w:rsidRPr="00A83428" w:rsidRDefault="00A83428" w:rsidP="00A83428">
            <w:pPr>
              <w:spacing w:after="0" w:line="240" w:lineRule="auto"/>
              <w:jc w:val="both"/>
              <w:rPr>
                <w:rFonts w:ascii="Times New Roman" w:eastAsia="Times New Roman" w:hAnsi="Times New Roman" w:cs="Times New Roman"/>
                <w:color w:val="000000"/>
                <w:sz w:val="24"/>
                <w:szCs w:val="24"/>
              </w:rPr>
            </w:pPr>
          </w:p>
          <w:p w:rsidR="00A83428" w:rsidRPr="00A83428" w:rsidRDefault="00A83428" w:rsidP="00A83428">
            <w:pPr>
              <w:spacing w:after="0" w:line="240" w:lineRule="auto"/>
              <w:rPr>
                <w:rFonts w:ascii="Times New Roman" w:eastAsia="Times New Roman" w:hAnsi="Times New Roman" w:cs="Times New Roman"/>
                <w:color w:val="000000"/>
                <w:sz w:val="24"/>
                <w:szCs w:val="24"/>
              </w:rPr>
            </w:pPr>
            <w:r w:rsidRPr="00A83428">
              <w:rPr>
                <w:rFonts w:ascii="Times New Roman" w:eastAsia="Times New Roman" w:hAnsi="Times New Roman" w:cs="Times New Roman"/>
                <w:i/>
                <w:color w:val="000000"/>
                <w:sz w:val="24"/>
                <w:szCs w:val="24"/>
              </w:rPr>
              <w:t>Testnevelés és sport:</w:t>
            </w:r>
            <w:r w:rsidRPr="00A83428">
              <w:rPr>
                <w:rFonts w:ascii="Times New Roman" w:eastAsia="Times New Roman" w:hAnsi="Times New Roman" w:cs="Times New Roman"/>
                <w:color w:val="000000"/>
                <w:sz w:val="24"/>
                <w:szCs w:val="24"/>
              </w:rPr>
              <w:t xml:space="preserve"> ókori és modern sportágak.</w:t>
            </w:r>
          </w:p>
          <w:p w:rsidR="00A83428" w:rsidRPr="00A83428" w:rsidRDefault="00A83428" w:rsidP="00A83428">
            <w:pPr>
              <w:spacing w:after="0" w:line="240" w:lineRule="auto"/>
              <w:rPr>
                <w:rFonts w:ascii="Times New Roman" w:eastAsia="Times New Roman" w:hAnsi="Times New Roman" w:cs="Times New Roman"/>
                <w:color w:val="000000"/>
                <w:sz w:val="24"/>
                <w:szCs w:val="24"/>
              </w:rPr>
            </w:pPr>
          </w:p>
          <w:p w:rsidR="00A83428" w:rsidRPr="00A83428" w:rsidRDefault="00A83428" w:rsidP="00A83428">
            <w:pPr>
              <w:spacing w:after="0" w:line="240" w:lineRule="auto"/>
              <w:rPr>
                <w:rFonts w:ascii="Times New Roman" w:eastAsia="Times New Roman" w:hAnsi="Times New Roman" w:cs="Times New Roman"/>
                <w:color w:val="000000"/>
                <w:sz w:val="24"/>
                <w:szCs w:val="24"/>
              </w:rPr>
            </w:pPr>
            <w:r w:rsidRPr="00A83428">
              <w:rPr>
                <w:rFonts w:ascii="Times New Roman" w:eastAsia="Times New Roman" w:hAnsi="Times New Roman" w:cs="Times New Roman"/>
                <w:i/>
                <w:color w:val="000000"/>
                <w:sz w:val="24"/>
                <w:szCs w:val="24"/>
              </w:rPr>
              <w:t>Informatika:</w:t>
            </w:r>
            <w:r w:rsidRPr="00A83428">
              <w:rPr>
                <w:rFonts w:ascii="Times New Roman" w:eastAsia="Times New Roman" w:hAnsi="Times New Roman" w:cs="Times New Roman"/>
                <w:color w:val="000000"/>
                <w:sz w:val="24"/>
                <w:szCs w:val="24"/>
              </w:rPr>
              <w:t xml:space="preserve"> IKT-taneszközök alkalmazása.</w:t>
            </w:r>
          </w:p>
        </w:tc>
      </w:tr>
      <w:tr w:rsidR="00A83428" w:rsidRPr="00A83428" w:rsidTr="00F71689">
        <w:tblPrEx>
          <w:tblBorders>
            <w:top w:val="none" w:sz="0" w:space="0" w:color="auto"/>
          </w:tblBorders>
        </w:tblPrEx>
        <w:trPr>
          <w:jc w:val="center"/>
        </w:trPr>
        <w:tc>
          <w:tcPr>
            <w:tcW w:w="1887" w:type="dxa"/>
            <w:noWrap/>
            <w:vAlign w:val="center"/>
          </w:tcPr>
          <w:p w:rsidR="00A83428" w:rsidRPr="00A83428" w:rsidRDefault="00A83428" w:rsidP="00A83428">
            <w:pPr>
              <w:spacing w:after="0" w:line="240" w:lineRule="auto"/>
              <w:jc w:val="center"/>
              <w:rPr>
                <w:rFonts w:ascii="Times New Roman" w:eastAsia="Times New Roman" w:hAnsi="Times New Roman" w:cs="Times New Roman"/>
                <w:i/>
                <w:color w:val="000000"/>
                <w:sz w:val="24"/>
                <w:szCs w:val="24"/>
                <w:lang w:eastAsia="hu-HU"/>
              </w:rPr>
            </w:pPr>
            <w:r w:rsidRPr="00A83428">
              <w:rPr>
                <w:rFonts w:ascii="Times New Roman" w:eastAsia="Times New Roman" w:hAnsi="Times New Roman" w:cs="Times New Roman"/>
                <w:b/>
                <w:color w:val="000000"/>
                <w:sz w:val="24"/>
                <w:szCs w:val="24"/>
                <w:lang w:eastAsia="hu-HU"/>
              </w:rPr>
              <w:t>Kulcsfogalmak/</w:t>
            </w:r>
            <w:r w:rsidRPr="00A83428">
              <w:rPr>
                <w:rFonts w:ascii="Times New Roman" w:eastAsia="Times New Roman" w:hAnsi="Times New Roman" w:cs="Times New Roman"/>
                <w:b/>
                <w:color w:val="000000"/>
                <w:sz w:val="24"/>
                <w:szCs w:val="24"/>
                <w:lang w:eastAsia="hu-HU"/>
              </w:rPr>
              <w:br/>
              <w:t>fogalmak</w:t>
            </w:r>
          </w:p>
        </w:tc>
        <w:tc>
          <w:tcPr>
            <w:tcW w:w="7344" w:type="dxa"/>
            <w:gridSpan w:val="5"/>
            <w:noWrap/>
          </w:tcPr>
          <w:p w:rsidR="00A83428" w:rsidRPr="00A83428" w:rsidRDefault="00A83428" w:rsidP="00A83428">
            <w:pPr>
              <w:spacing w:before="120" w:after="0" w:line="240" w:lineRule="auto"/>
              <w:rPr>
                <w:rFonts w:ascii="Times New Roman" w:eastAsia="Times New Roman" w:hAnsi="Times New Roman" w:cs="Times New Roman"/>
                <w:i/>
                <w:color w:val="000000"/>
                <w:sz w:val="24"/>
                <w:szCs w:val="24"/>
              </w:rPr>
            </w:pPr>
            <w:r w:rsidRPr="00A83428">
              <w:rPr>
                <w:rFonts w:ascii="Times New Roman" w:eastAsia="Times New Roman" w:hAnsi="Times New Roman" w:cs="Calibri"/>
                <w:color w:val="000000"/>
                <w:sz w:val="24"/>
                <w:szCs w:val="24"/>
                <w:lang w:val="cs-CZ"/>
              </w:rPr>
              <w:t>Időszalag</w:t>
            </w:r>
            <w:r w:rsidRPr="00A83428">
              <w:rPr>
                <w:rFonts w:ascii="Times New Roman" w:eastAsia="Times New Roman" w:hAnsi="Times New Roman" w:cs="Calibri"/>
                <w:color w:val="000000"/>
                <w:sz w:val="24"/>
                <w:szCs w:val="24"/>
              </w:rPr>
              <w:t xml:space="preserve">, </w:t>
            </w:r>
            <w:r w:rsidRPr="00A83428">
              <w:rPr>
                <w:rFonts w:ascii="Times New Roman" w:eastAsia="Times New Roman" w:hAnsi="Times New Roman" w:cs="Calibri"/>
                <w:color w:val="000000"/>
                <w:sz w:val="24"/>
                <w:szCs w:val="24"/>
                <w:lang w:val="cs-CZ"/>
              </w:rPr>
              <w:t>időtorony</w:t>
            </w:r>
            <w:r w:rsidRPr="00A83428">
              <w:rPr>
                <w:rFonts w:ascii="Times New Roman" w:eastAsia="Times New Roman" w:hAnsi="Times New Roman" w:cs="Calibri"/>
                <w:color w:val="000000"/>
                <w:sz w:val="24"/>
                <w:szCs w:val="24"/>
              </w:rPr>
              <w:t>, Hellász, Perzsa Birodalom, Marathón, trójai faló, olimpia, Athén, Akropolisz, városállam, szoptató anyafarkas, Romulusz és Rémusz, Róma, Itália, Tiberis, Colosseum, padlófűtés, tóga, tunika, lakoma, mozaikpadló, viasztábla, rabszolgapiac, árverés, gladiátor, légió, teknősbéka-alakzat, hajítógép, hódítás, provincia, Pannónia, császár, hadvezér, őrtorony, borostyánút, Aquincum, barbár, monda, Jézus Krisztus, betlehemi királyok, feltámadás.</w:t>
            </w:r>
          </w:p>
        </w:tc>
      </w:tr>
    </w:tbl>
    <w:p w:rsidR="00A83428" w:rsidRPr="00A83428" w:rsidRDefault="00A83428" w:rsidP="00A83428">
      <w:pPr>
        <w:spacing w:after="0" w:line="240" w:lineRule="auto"/>
        <w:rPr>
          <w:rFonts w:ascii="Times New Roman" w:eastAsia="Times New Roman" w:hAnsi="Times New Roman" w:cs="Times New Roman"/>
          <w:color w:val="000000"/>
          <w:sz w:val="24"/>
          <w:szCs w:val="24"/>
          <w:lang w:eastAsia="hu-HU"/>
        </w:rPr>
      </w:pPr>
    </w:p>
    <w:tbl>
      <w:tblPr>
        <w:tblW w:w="92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4"/>
        <w:gridCol w:w="262"/>
        <w:gridCol w:w="1285"/>
        <w:gridCol w:w="3380"/>
        <w:gridCol w:w="1286"/>
        <w:gridCol w:w="1184"/>
      </w:tblGrid>
      <w:tr w:rsidR="00A83428" w:rsidRPr="00A83428" w:rsidTr="00F71689">
        <w:trPr>
          <w:jc w:val="center"/>
        </w:trPr>
        <w:tc>
          <w:tcPr>
            <w:tcW w:w="2096" w:type="dxa"/>
            <w:gridSpan w:val="2"/>
            <w:noWrap/>
            <w:vAlign w:val="center"/>
          </w:tcPr>
          <w:p w:rsidR="00A83428" w:rsidRPr="00A83428" w:rsidRDefault="00A83428" w:rsidP="00A83428">
            <w:pPr>
              <w:spacing w:before="120" w:after="0" w:line="240" w:lineRule="auto"/>
              <w:jc w:val="center"/>
              <w:rPr>
                <w:rFonts w:ascii="Times New Roman" w:eastAsia="Times New Roman" w:hAnsi="Times New Roman" w:cs="Times New Roman"/>
                <w:b/>
                <w:color w:val="000000"/>
                <w:sz w:val="24"/>
                <w:szCs w:val="24"/>
                <w:lang w:eastAsia="hu-HU"/>
              </w:rPr>
            </w:pPr>
            <w:r w:rsidRPr="00A83428">
              <w:rPr>
                <w:rFonts w:ascii="Times New Roman" w:eastAsia="Times New Roman" w:hAnsi="Times New Roman" w:cs="Times New Roman"/>
                <w:b/>
                <w:color w:val="000000"/>
                <w:sz w:val="24"/>
                <w:szCs w:val="24"/>
                <w:lang w:eastAsia="hu-HU"/>
              </w:rPr>
              <w:t>Tematikai egység/</w:t>
            </w:r>
          </w:p>
          <w:p w:rsidR="00A83428" w:rsidRPr="00A83428" w:rsidRDefault="00A83428" w:rsidP="00A83428">
            <w:pPr>
              <w:spacing w:after="0" w:line="240" w:lineRule="auto"/>
              <w:jc w:val="center"/>
              <w:rPr>
                <w:rFonts w:ascii="Times New Roman" w:eastAsia="Times New Roman" w:hAnsi="Times New Roman" w:cs="Times New Roman"/>
                <w:b/>
                <w:color w:val="000000"/>
                <w:sz w:val="24"/>
                <w:szCs w:val="24"/>
                <w:lang w:eastAsia="hu-HU"/>
              </w:rPr>
            </w:pPr>
            <w:r w:rsidRPr="00A83428">
              <w:rPr>
                <w:rFonts w:ascii="Times New Roman" w:eastAsia="Times New Roman" w:hAnsi="Times New Roman" w:cs="Times New Roman"/>
                <w:b/>
                <w:color w:val="000000"/>
                <w:sz w:val="24"/>
                <w:szCs w:val="24"/>
                <w:lang w:eastAsia="hu-HU"/>
              </w:rPr>
              <w:t>Fejlesztési cél</w:t>
            </w:r>
          </w:p>
        </w:tc>
        <w:tc>
          <w:tcPr>
            <w:tcW w:w="5951" w:type="dxa"/>
            <w:gridSpan w:val="3"/>
            <w:noWrap/>
            <w:vAlign w:val="center"/>
          </w:tcPr>
          <w:p w:rsidR="00A83428" w:rsidRPr="00A83428" w:rsidRDefault="00A83428" w:rsidP="00A83428">
            <w:pPr>
              <w:spacing w:before="120" w:after="0" w:line="240" w:lineRule="auto"/>
              <w:jc w:val="center"/>
              <w:rPr>
                <w:rFonts w:ascii="Times New Roman" w:eastAsia="Times New Roman" w:hAnsi="Times New Roman" w:cs="Times New Roman"/>
                <w:b/>
                <w:color w:val="000000"/>
                <w:sz w:val="24"/>
                <w:szCs w:val="24"/>
                <w:lang w:eastAsia="hu-HU"/>
              </w:rPr>
            </w:pPr>
            <w:smartTag w:uri="urn:schemas-microsoft-com:office:smarttags" w:element="metricconverter">
              <w:smartTagPr>
                <w:attr w:name="ProductID" w:val="3. A"/>
              </w:smartTagPr>
              <w:r w:rsidRPr="00A83428">
                <w:rPr>
                  <w:rFonts w:ascii="Times New Roman" w:eastAsia="Times New Roman" w:hAnsi="Times New Roman" w:cs="Times New Roman"/>
                  <w:b/>
                  <w:color w:val="000000"/>
                  <w:sz w:val="24"/>
                  <w:szCs w:val="24"/>
                  <w:lang w:eastAsia="hu-HU"/>
                </w:rPr>
                <w:t>3. A</w:t>
              </w:r>
            </w:smartTag>
            <w:r w:rsidRPr="00A83428">
              <w:rPr>
                <w:rFonts w:ascii="Times New Roman" w:eastAsia="Times New Roman" w:hAnsi="Times New Roman" w:cs="Times New Roman"/>
                <w:b/>
                <w:color w:val="000000"/>
                <w:sz w:val="24"/>
                <w:szCs w:val="24"/>
                <w:lang w:eastAsia="hu-HU"/>
              </w:rPr>
              <w:t xml:space="preserve"> </w:t>
            </w:r>
            <w:r w:rsidRPr="00A83428">
              <w:rPr>
                <w:rFonts w:ascii="Times New Roman" w:eastAsia="Times New Roman" w:hAnsi="Times New Roman" w:cs="Times New Roman"/>
                <w:b/>
                <w:color w:val="000000"/>
                <w:sz w:val="24"/>
                <w:szCs w:val="24"/>
                <w:lang w:val="cs-CZ" w:eastAsia="hu-HU"/>
              </w:rPr>
              <w:t>középkori</w:t>
            </w:r>
            <w:r w:rsidRPr="00A83428">
              <w:rPr>
                <w:rFonts w:ascii="Times New Roman" w:eastAsia="Times New Roman" w:hAnsi="Times New Roman" w:cs="Times New Roman"/>
                <w:b/>
                <w:color w:val="000000"/>
                <w:sz w:val="24"/>
                <w:szCs w:val="24"/>
                <w:lang w:eastAsia="hu-HU"/>
              </w:rPr>
              <w:t xml:space="preserve"> Európa</w:t>
            </w:r>
          </w:p>
        </w:tc>
        <w:tc>
          <w:tcPr>
            <w:tcW w:w="1184" w:type="dxa"/>
            <w:noWrap/>
            <w:vAlign w:val="center"/>
          </w:tcPr>
          <w:p w:rsidR="00A83428" w:rsidRPr="00A83428" w:rsidRDefault="00A83428" w:rsidP="00A83428">
            <w:pPr>
              <w:spacing w:before="120" w:after="0" w:line="240" w:lineRule="auto"/>
              <w:jc w:val="center"/>
              <w:rPr>
                <w:rFonts w:ascii="Times New Roman" w:eastAsia="Times New Roman" w:hAnsi="Times New Roman" w:cs="Times New Roman"/>
                <w:b/>
                <w:color w:val="000000"/>
                <w:sz w:val="24"/>
                <w:szCs w:val="24"/>
                <w:lang w:eastAsia="hu-HU"/>
              </w:rPr>
            </w:pPr>
            <w:r w:rsidRPr="00A83428">
              <w:rPr>
                <w:rFonts w:ascii="Times New Roman" w:eastAsia="Times New Roman" w:hAnsi="Times New Roman" w:cs="Times New Roman"/>
                <w:b/>
                <w:color w:val="000000"/>
                <w:sz w:val="24"/>
                <w:szCs w:val="24"/>
                <w:lang w:val="cs-CZ" w:eastAsia="hu-HU"/>
              </w:rPr>
              <w:t>Órakeret</w:t>
            </w:r>
          </w:p>
          <w:p w:rsidR="00A83428" w:rsidRPr="00A83428" w:rsidRDefault="00A83428" w:rsidP="00A83428">
            <w:pPr>
              <w:spacing w:after="0" w:line="240" w:lineRule="auto"/>
              <w:jc w:val="center"/>
              <w:rPr>
                <w:rFonts w:ascii="Times New Roman" w:eastAsia="Times New Roman" w:hAnsi="Times New Roman" w:cs="Times New Roman"/>
                <w:b/>
                <w:color w:val="000000"/>
                <w:sz w:val="24"/>
                <w:szCs w:val="24"/>
                <w:lang w:eastAsia="hu-HU"/>
              </w:rPr>
            </w:pPr>
            <w:r w:rsidRPr="00A83428">
              <w:rPr>
                <w:rFonts w:ascii="Times New Roman" w:eastAsia="Times New Roman" w:hAnsi="Times New Roman" w:cs="Times New Roman"/>
                <w:b/>
                <w:color w:val="000000"/>
                <w:sz w:val="24"/>
                <w:szCs w:val="24"/>
                <w:lang w:eastAsia="hu-HU"/>
              </w:rPr>
              <w:t>13 óra</w:t>
            </w:r>
          </w:p>
        </w:tc>
      </w:tr>
      <w:tr w:rsidR="00A83428" w:rsidRPr="00A83428" w:rsidTr="00F71689">
        <w:trPr>
          <w:jc w:val="center"/>
        </w:trPr>
        <w:tc>
          <w:tcPr>
            <w:tcW w:w="2096" w:type="dxa"/>
            <w:gridSpan w:val="2"/>
            <w:noWrap/>
            <w:vAlign w:val="center"/>
          </w:tcPr>
          <w:p w:rsidR="00A83428" w:rsidRPr="00A83428" w:rsidRDefault="00A83428" w:rsidP="00A83428">
            <w:pPr>
              <w:spacing w:before="120" w:after="0" w:line="240" w:lineRule="auto"/>
              <w:jc w:val="center"/>
              <w:rPr>
                <w:rFonts w:ascii="Times New Roman" w:eastAsia="Times New Roman" w:hAnsi="Times New Roman" w:cs="Times New Roman"/>
                <w:b/>
                <w:color w:val="000000"/>
                <w:sz w:val="24"/>
                <w:szCs w:val="24"/>
                <w:lang w:eastAsia="hu-HU"/>
              </w:rPr>
            </w:pPr>
            <w:r w:rsidRPr="00A83428">
              <w:rPr>
                <w:rFonts w:ascii="Times New Roman" w:eastAsia="Times New Roman" w:hAnsi="Times New Roman" w:cs="Times New Roman"/>
                <w:b/>
                <w:color w:val="000000"/>
                <w:sz w:val="24"/>
                <w:szCs w:val="24"/>
                <w:lang w:eastAsia="hu-HU"/>
              </w:rPr>
              <w:t>Előzetes tudás</w:t>
            </w:r>
          </w:p>
        </w:tc>
        <w:tc>
          <w:tcPr>
            <w:tcW w:w="7135" w:type="dxa"/>
            <w:gridSpan w:val="4"/>
            <w:noWrap/>
            <w:vAlign w:val="center"/>
          </w:tcPr>
          <w:p w:rsidR="00A83428" w:rsidRPr="00A83428" w:rsidRDefault="00A83428" w:rsidP="00A83428">
            <w:pPr>
              <w:spacing w:before="120" w:after="0" w:line="240" w:lineRule="auto"/>
              <w:rPr>
                <w:rFonts w:ascii="Times New Roman" w:eastAsia="Times New Roman" w:hAnsi="Times New Roman" w:cs="Times New Roman"/>
                <w:color w:val="000000"/>
                <w:sz w:val="24"/>
                <w:szCs w:val="24"/>
                <w:lang w:val="cs-CZ" w:eastAsia="hu-HU"/>
              </w:rPr>
            </w:pPr>
            <w:r w:rsidRPr="00A83428">
              <w:rPr>
                <w:rFonts w:ascii="Times New Roman" w:eastAsia="Times New Roman" w:hAnsi="Times New Roman" w:cs="Times New Roman"/>
                <w:color w:val="000000"/>
                <w:sz w:val="24"/>
                <w:szCs w:val="24"/>
                <w:lang w:eastAsia="hu-HU"/>
              </w:rPr>
              <w:t>Ismeretek az antikvitásról.</w:t>
            </w:r>
          </w:p>
        </w:tc>
      </w:tr>
      <w:tr w:rsidR="00A83428" w:rsidRPr="00A83428" w:rsidTr="00F71689">
        <w:trPr>
          <w:jc w:val="center"/>
        </w:trPr>
        <w:tc>
          <w:tcPr>
            <w:tcW w:w="2096" w:type="dxa"/>
            <w:gridSpan w:val="2"/>
            <w:noWrap/>
            <w:vAlign w:val="center"/>
          </w:tcPr>
          <w:p w:rsidR="00A83428" w:rsidRPr="00A83428" w:rsidRDefault="00A83428" w:rsidP="00A83428">
            <w:pPr>
              <w:spacing w:after="0" w:line="240" w:lineRule="auto"/>
              <w:jc w:val="center"/>
              <w:rPr>
                <w:rFonts w:ascii="Times New Roman" w:eastAsia="Times New Roman" w:hAnsi="Times New Roman" w:cs="Times New Roman"/>
                <w:b/>
                <w:color w:val="000000"/>
                <w:sz w:val="24"/>
                <w:szCs w:val="24"/>
                <w:lang w:eastAsia="hu-HU"/>
              </w:rPr>
            </w:pPr>
            <w:r w:rsidRPr="00A83428">
              <w:rPr>
                <w:rFonts w:ascii="Times New Roman" w:eastAsia="Times New Roman" w:hAnsi="Times New Roman" w:cs="Times New Roman"/>
                <w:b/>
                <w:color w:val="000000"/>
                <w:sz w:val="24"/>
                <w:szCs w:val="24"/>
                <w:lang w:eastAsia="hu-HU"/>
              </w:rPr>
              <w:t>Tantárgyi fejlesztési célok</w:t>
            </w:r>
          </w:p>
        </w:tc>
        <w:tc>
          <w:tcPr>
            <w:tcW w:w="7135" w:type="dxa"/>
            <w:gridSpan w:val="4"/>
            <w:noWrap/>
            <w:vAlign w:val="center"/>
          </w:tcPr>
          <w:p w:rsidR="00A83428" w:rsidRPr="00A83428" w:rsidRDefault="00A83428" w:rsidP="00A83428">
            <w:pPr>
              <w:spacing w:before="120" w:after="0" w:line="240" w:lineRule="auto"/>
              <w:rPr>
                <w:rFonts w:ascii="Times New Roman" w:eastAsia="Times New Roman" w:hAnsi="Times New Roman" w:cs="Times New Roman"/>
                <w:color w:val="000000"/>
                <w:sz w:val="24"/>
                <w:szCs w:val="24"/>
                <w:lang w:eastAsia="hu-HU"/>
              </w:rPr>
            </w:pPr>
            <w:r w:rsidRPr="00A83428">
              <w:rPr>
                <w:rFonts w:ascii="Times New Roman" w:eastAsia="Times New Roman" w:hAnsi="Times New Roman" w:cs="Times New Roman"/>
                <w:color w:val="000000"/>
                <w:sz w:val="24"/>
                <w:szCs w:val="24"/>
                <w:lang w:eastAsia="hu-HU"/>
              </w:rPr>
              <w:t xml:space="preserve">A </w:t>
            </w:r>
            <w:r w:rsidRPr="00A83428">
              <w:rPr>
                <w:rFonts w:ascii="Times New Roman" w:eastAsia="Times New Roman" w:hAnsi="Times New Roman" w:cs="Times New Roman"/>
                <w:color w:val="000000"/>
                <w:sz w:val="24"/>
                <w:szCs w:val="24"/>
                <w:lang w:val="cs-CZ" w:eastAsia="hu-HU"/>
              </w:rPr>
              <w:t>ciklusosság</w:t>
            </w:r>
            <w:r w:rsidRPr="00A83428">
              <w:rPr>
                <w:rFonts w:ascii="Times New Roman" w:eastAsia="Times New Roman" w:hAnsi="Times New Roman" w:cs="Times New Roman"/>
                <w:color w:val="000000"/>
                <w:sz w:val="24"/>
                <w:szCs w:val="24"/>
                <w:lang w:eastAsia="hu-HU"/>
              </w:rPr>
              <w:t xml:space="preserve"> megismertetése a történelmi korszakok tükrében. Nézőpontváltás alkalmazása.</w:t>
            </w:r>
          </w:p>
          <w:p w:rsidR="00A83428" w:rsidRPr="00A83428" w:rsidRDefault="00A83428" w:rsidP="00A83428">
            <w:pPr>
              <w:spacing w:after="0" w:line="240" w:lineRule="auto"/>
              <w:jc w:val="both"/>
              <w:rPr>
                <w:rFonts w:ascii="Times New Roman" w:eastAsia="Times New Roman" w:hAnsi="Times New Roman" w:cs="Times New Roman"/>
                <w:color w:val="000000"/>
                <w:sz w:val="24"/>
                <w:szCs w:val="24"/>
                <w:lang w:eastAsia="hu-HU"/>
              </w:rPr>
            </w:pPr>
            <w:r w:rsidRPr="00A83428">
              <w:rPr>
                <w:rFonts w:ascii="Times New Roman" w:eastAsia="Times New Roman" w:hAnsi="Times New Roman" w:cs="Times New Roman"/>
                <w:color w:val="000000"/>
                <w:sz w:val="24"/>
                <w:szCs w:val="24"/>
                <w:lang w:eastAsia="hu-HU"/>
              </w:rPr>
              <w:t>Kooperatív technikák alkalmazása.</w:t>
            </w:r>
          </w:p>
          <w:p w:rsidR="00A83428" w:rsidRPr="00A83428" w:rsidRDefault="00A83428" w:rsidP="00A83428">
            <w:pPr>
              <w:spacing w:after="0" w:line="240" w:lineRule="auto"/>
              <w:rPr>
                <w:rFonts w:ascii="Times New Roman" w:eastAsia="Times New Roman" w:hAnsi="Times New Roman" w:cs="Times New Roman"/>
                <w:color w:val="000000"/>
                <w:sz w:val="24"/>
                <w:szCs w:val="24"/>
                <w:lang w:eastAsia="hu-HU"/>
              </w:rPr>
            </w:pPr>
            <w:r w:rsidRPr="00A83428">
              <w:rPr>
                <w:rFonts w:ascii="Times New Roman" w:eastAsia="Times New Roman" w:hAnsi="Times New Roman" w:cs="Times New Roman"/>
                <w:i/>
                <w:color w:val="000000"/>
                <w:sz w:val="24"/>
                <w:szCs w:val="24"/>
                <w:lang w:eastAsia="hu-HU"/>
              </w:rPr>
              <w:t xml:space="preserve">Képességfejlesztési fókuszok: </w:t>
            </w:r>
            <w:r w:rsidRPr="00A83428">
              <w:rPr>
                <w:rFonts w:ascii="Times New Roman" w:eastAsia="Times New Roman" w:hAnsi="Times New Roman" w:cs="Times New Roman"/>
                <w:color w:val="000000"/>
                <w:sz w:val="24"/>
                <w:szCs w:val="24"/>
                <w:lang w:eastAsia="hu-HU"/>
              </w:rPr>
              <w:t>tér- és időbeli képességek, képzelet.</w:t>
            </w:r>
          </w:p>
        </w:tc>
      </w:tr>
      <w:tr w:rsidR="00A83428" w:rsidRPr="00A83428" w:rsidTr="00F71689">
        <w:trPr>
          <w:jc w:val="center"/>
        </w:trPr>
        <w:tc>
          <w:tcPr>
            <w:tcW w:w="3381" w:type="dxa"/>
            <w:gridSpan w:val="3"/>
            <w:noWrap/>
            <w:vAlign w:val="center"/>
          </w:tcPr>
          <w:p w:rsidR="00A83428" w:rsidRPr="00A83428" w:rsidRDefault="00A83428" w:rsidP="00A83428">
            <w:pPr>
              <w:spacing w:before="120" w:after="0" w:line="240" w:lineRule="auto"/>
              <w:jc w:val="center"/>
              <w:rPr>
                <w:rFonts w:ascii="Times New Roman" w:eastAsia="Times New Roman" w:hAnsi="Times New Roman" w:cs="Times New Roman"/>
                <w:b/>
                <w:color w:val="000000"/>
                <w:sz w:val="24"/>
                <w:szCs w:val="24"/>
                <w:lang w:eastAsia="hu-HU"/>
              </w:rPr>
            </w:pPr>
            <w:r w:rsidRPr="00A83428">
              <w:rPr>
                <w:rFonts w:ascii="Times New Roman" w:eastAsia="Times New Roman" w:hAnsi="Times New Roman" w:cs="Times New Roman"/>
                <w:b/>
                <w:color w:val="000000"/>
                <w:sz w:val="24"/>
                <w:szCs w:val="24"/>
                <w:lang w:eastAsia="hu-HU"/>
              </w:rPr>
              <w:t>Ismeretek</w:t>
            </w:r>
          </w:p>
        </w:tc>
        <w:tc>
          <w:tcPr>
            <w:tcW w:w="3380" w:type="dxa"/>
            <w:noWrap/>
            <w:vAlign w:val="center"/>
          </w:tcPr>
          <w:p w:rsidR="00A83428" w:rsidRPr="00A83428" w:rsidRDefault="00A83428" w:rsidP="00A83428">
            <w:pPr>
              <w:spacing w:before="120" w:after="0" w:line="240" w:lineRule="auto"/>
              <w:jc w:val="center"/>
              <w:rPr>
                <w:rFonts w:ascii="Times New Roman" w:eastAsia="Times New Roman" w:hAnsi="Times New Roman" w:cs="Times New Roman"/>
                <w:b/>
                <w:color w:val="000000"/>
                <w:sz w:val="24"/>
                <w:szCs w:val="24"/>
                <w:lang w:eastAsia="hu-HU"/>
              </w:rPr>
            </w:pPr>
            <w:r w:rsidRPr="00A83428">
              <w:rPr>
                <w:rFonts w:ascii="Times New Roman" w:eastAsia="Times New Roman" w:hAnsi="Times New Roman" w:cs="Times New Roman"/>
                <w:b/>
                <w:color w:val="000000"/>
                <w:sz w:val="24"/>
                <w:szCs w:val="24"/>
                <w:lang w:eastAsia="hu-HU"/>
              </w:rPr>
              <w:t>Fejlesztési követelmények/</w:t>
            </w:r>
            <w:r w:rsidRPr="00A83428">
              <w:rPr>
                <w:rFonts w:ascii="Times New Roman" w:eastAsia="Times New Roman" w:hAnsi="Times New Roman" w:cs="Times New Roman"/>
                <w:b/>
                <w:color w:val="000000"/>
                <w:sz w:val="24"/>
                <w:szCs w:val="24"/>
                <w:lang w:eastAsia="hu-HU"/>
              </w:rPr>
              <w:br/>
              <w:t>tevékenységek</w:t>
            </w:r>
          </w:p>
        </w:tc>
        <w:tc>
          <w:tcPr>
            <w:tcW w:w="2470" w:type="dxa"/>
            <w:gridSpan w:val="2"/>
            <w:noWrap/>
            <w:vAlign w:val="center"/>
          </w:tcPr>
          <w:p w:rsidR="00A83428" w:rsidRPr="00A83428" w:rsidRDefault="00A83428" w:rsidP="00A83428">
            <w:pPr>
              <w:spacing w:before="120" w:after="0" w:line="240" w:lineRule="auto"/>
              <w:jc w:val="center"/>
              <w:rPr>
                <w:rFonts w:ascii="Times New Roman" w:eastAsia="Times New Roman" w:hAnsi="Times New Roman" w:cs="Times New Roman"/>
                <w:color w:val="000000"/>
                <w:sz w:val="24"/>
                <w:szCs w:val="24"/>
                <w:lang w:eastAsia="hu-HU"/>
              </w:rPr>
            </w:pPr>
            <w:r w:rsidRPr="00A83428">
              <w:rPr>
                <w:rFonts w:ascii="Times New Roman" w:eastAsia="Times New Roman" w:hAnsi="Times New Roman" w:cs="Times New Roman"/>
                <w:b/>
                <w:color w:val="000000"/>
                <w:sz w:val="24"/>
                <w:szCs w:val="24"/>
                <w:lang w:eastAsia="hu-HU"/>
              </w:rPr>
              <w:t>Kapcsolódási pontok</w:t>
            </w:r>
          </w:p>
        </w:tc>
      </w:tr>
      <w:tr w:rsidR="00A83428" w:rsidRPr="00A83428" w:rsidTr="00F71689">
        <w:trPr>
          <w:jc w:val="center"/>
        </w:trPr>
        <w:tc>
          <w:tcPr>
            <w:tcW w:w="3381" w:type="dxa"/>
            <w:gridSpan w:val="3"/>
            <w:noWrap/>
          </w:tcPr>
          <w:p w:rsidR="00A83428" w:rsidRPr="00A83428" w:rsidRDefault="00A83428" w:rsidP="00303C52">
            <w:pPr>
              <w:numPr>
                <w:ilvl w:val="1"/>
                <w:numId w:val="35"/>
              </w:numPr>
              <w:spacing w:before="120" w:after="0" w:line="240" w:lineRule="auto"/>
              <w:ind w:left="0" w:firstLine="0"/>
              <w:contextualSpacing/>
              <w:rPr>
                <w:rFonts w:ascii="Times New Roman" w:eastAsia="Times New Roman" w:hAnsi="Times New Roman" w:cs="Times New Roman"/>
                <w:i/>
                <w:color w:val="000000"/>
                <w:sz w:val="24"/>
                <w:szCs w:val="24"/>
              </w:rPr>
            </w:pPr>
            <w:r w:rsidRPr="00A83428">
              <w:rPr>
                <w:rFonts w:ascii="Times New Roman" w:eastAsia="Times New Roman" w:hAnsi="Times New Roman" w:cs="Times New Roman"/>
                <w:color w:val="000000"/>
                <w:sz w:val="24"/>
                <w:szCs w:val="24"/>
              </w:rPr>
              <w:t xml:space="preserve"> </w:t>
            </w:r>
            <w:r w:rsidRPr="00A83428">
              <w:rPr>
                <w:rFonts w:ascii="Times New Roman" w:eastAsia="Calibri" w:hAnsi="Times New Roman" w:cs="Times New Roman"/>
                <w:i/>
                <w:color w:val="000000"/>
                <w:sz w:val="24"/>
                <w:szCs w:val="24"/>
              </w:rPr>
              <w:t>A nyugati és a keresztény államiság</w:t>
            </w:r>
            <w:r w:rsidRPr="00A83428">
              <w:rPr>
                <w:rFonts w:ascii="Times New Roman" w:eastAsia="Times New Roman" w:hAnsi="Times New Roman" w:cs="Times New Roman"/>
                <w:i/>
                <w:color w:val="000000"/>
                <w:sz w:val="24"/>
                <w:szCs w:val="24"/>
              </w:rPr>
              <w:t xml:space="preserve"> főbb jellemzői</w:t>
            </w:r>
          </w:p>
          <w:p w:rsidR="00A83428" w:rsidRPr="00A83428" w:rsidRDefault="00A83428" w:rsidP="00A83428">
            <w:pPr>
              <w:spacing w:after="0" w:line="240" w:lineRule="auto"/>
              <w:rPr>
                <w:rFonts w:ascii="Times New Roman" w:eastAsia="Times New Roman" w:hAnsi="Times New Roman" w:cs="Times New Roman"/>
                <w:color w:val="000000"/>
                <w:sz w:val="24"/>
                <w:szCs w:val="24"/>
                <w:lang w:eastAsia="hu-HU"/>
              </w:rPr>
            </w:pPr>
            <w:r w:rsidRPr="00A83428">
              <w:rPr>
                <w:rFonts w:ascii="Times New Roman" w:eastAsia="Times New Roman" w:hAnsi="Times New Roman" w:cs="Times New Roman"/>
                <w:color w:val="000000"/>
                <w:sz w:val="24"/>
                <w:szCs w:val="24"/>
                <w:lang w:eastAsia="hu-HU"/>
              </w:rPr>
              <w:t>A hunok szerepe a Római Birodalom hanyatlásában.</w:t>
            </w:r>
          </w:p>
          <w:p w:rsidR="00A83428" w:rsidRPr="00A83428" w:rsidRDefault="00A83428" w:rsidP="00A83428">
            <w:pPr>
              <w:spacing w:after="0" w:line="240" w:lineRule="auto"/>
              <w:rPr>
                <w:rFonts w:ascii="Times New Roman" w:eastAsia="Times New Roman" w:hAnsi="Times New Roman" w:cs="Times New Roman"/>
                <w:color w:val="000000"/>
                <w:sz w:val="24"/>
                <w:szCs w:val="24"/>
                <w:lang w:eastAsia="hu-HU"/>
              </w:rPr>
            </w:pPr>
          </w:p>
          <w:p w:rsidR="00A83428" w:rsidRPr="00A83428" w:rsidRDefault="00A83428" w:rsidP="00303C52">
            <w:pPr>
              <w:numPr>
                <w:ilvl w:val="1"/>
                <w:numId w:val="35"/>
              </w:numPr>
              <w:spacing w:after="0" w:line="240" w:lineRule="auto"/>
              <w:ind w:left="0" w:firstLine="0"/>
              <w:contextualSpacing/>
              <w:rPr>
                <w:rFonts w:ascii="Times New Roman" w:eastAsia="Times New Roman" w:hAnsi="Times New Roman" w:cs="Times New Roman"/>
                <w:color w:val="000000"/>
                <w:sz w:val="24"/>
                <w:szCs w:val="24"/>
              </w:rPr>
            </w:pPr>
            <w:r w:rsidRPr="00A83428">
              <w:rPr>
                <w:rFonts w:ascii="Times New Roman" w:eastAsia="Times New Roman" w:hAnsi="Times New Roman" w:cs="Times New Roman"/>
                <w:i/>
                <w:color w:val="000000"/>
                <w:sz w:val="24"/>
                <w:szCs w:val="24"/>
              </w:rPr>
              <w:t xml:space="preserve"> Az iszlám vallás, az arab hódítás kulturális hagyatéka</w:t>
            </w:r>
          </w:p>
          <w:p w:rsidR="00A83428" w:rsidRPr="00A83428" w:rsidRDefault="00A83428" w:rsidP="00A83428">
            <w:pPr>
              <w:spacing w:after="0" w:line="240" w:lineRule="auto"/>
              <w:rPr>
                <w:rFonts w:ascii="Times New Roman" w:eastAsia="Times New Roman" w:hAnsi="Times New Roman" w:cs="Times New Roman"/>
                <w:color w:val="000000"/>
                <w:sz w:val="24"/>
                <w:szCs w:val="24"/>
              </w:rPr>
            </w:pPr>
            <w:r w:rsidRPr="00A83428">
              <w:rPr>
                <w:rFonts w:ascii="Times New Roman" w:eastAsia="Times New Roman" w:hAnsi="Times New Roman" w:cs="Times New Roman"/>
                <w:color w:val="000000"/>
                <w:sz w:val="24"/>
                <w:szCs w:val="24"/>
              </w:rPr>
              <w:t>(A legalapvetőbb ismeretek szintjén.)</w:t>
            </w:r>
          </w:p>
          <w:p w:rsidR="00A83428" w:rsidRPr="00A83428" w:rsidRDefault="00A83428" w:rsidP="00A83428">
            <w:pPr>
              <w:spacing w:after="0" w:line="240" w:lineRule="auto"/>
              <w:rPr>
                <w:rFonts w:ascii="Times New Roman" w:eastAsia="Times New Roman" w:hAnsi="Times New Roman" w:cs="Times New Roman"/>
                <w:i/>
                <w:color w:val="000000"/>
                <w:sz w:val="24"/>
                <w:szCs w:val="24"/>
                <w:lang w:eastAsia="hu-HU"/>
              </w:rPr>
            </w:pPr>
          </w:p>
          <w:p w:rsidR="00A83428" w:rsidRPr="00A83428" w:rsidRDefault="00A83428" w:rsidP="00303C52">
            <w:pPr>
              <w:numPr>
                <w:ilvl w:val="1"/>
                <w:numId w:val="35"/>
              </w:numPr>
              <w:spacing w:after="0" w:line="240" w:lineRule="auto"/>
              <w:ind w:left="0" w:firstLine="0"/>
              <w:contextualSpacing/>
              <w:rPr>
                <w:rFonts w:ascii="Times New Roman" w:eastAsia="Times New Roman" w:hAnsi="Times New Roman" w:cs="Calibri"/>
                <w:i/>
                <w:color w:val="000000"/>
                <w:sz w:val="24"/>
                <w:szCs w:val="24"/>
              </w:rPr>
            </w:pPr>
            <w:r w:rsidRPr="00A83428">
              <w:rPr>
                <w:rFonts w:ascii="Times New Roman" w:eastAsia="Times New Roman" w:hAnsi="Times New Roman" w:cs="Times New Roman"/>
                <w:i/>
                <w:color w:val="000000"/>
                <w:sz w:val="24"/>
                <w:szCs w:val="24"/>
              </w:rPr>
              <w:t xml:space="preserve"> A középkori élet színterei és szereplői </w:t>
            </w:r>
            <w:r w:rsidRPr="00A83428">
              <w:rPr>
                <w:rFonts w:ascii="Times New Roman" w:eastAsia="Times New Roman" w:hAnsi="Times New Roman" w:cs="Calibri"/>
                <w:i/>
                <w:color w:val="000000"/>
                <w:sz w:val="24"/>
                <w:szCs w:val="24"/>
              </w:rPr>
              <w:t>(uradalmak, kolostorok, városok, egyetemek)</w:t>
            </w:r>
          </w:p>
          <w:p w:rsidR="00A83428" w:rsidRPr="00A83428" w:rsidRDefault="00A83428" w:rsidP="00A83428">
            <w:pPr>
              <w:spacing w:after="0" w:line="240" w:lineRule="auto"/>
              <w:rPr>
                <w:rFonts w:ascii="Times New Roman" w:eastAsia="Times New Roman" w:hAnsi="Times New Roman" w:cs="Times New Roman"/>
                <w:color w:val="000000"/>
                <w:sz w:val="24"/>
                <w:szCs w:val="24"/>
              </w:rPr>
            </w:pPr>
            <w:r w:rsidRPr="00A83428">
              <w:rPr>
                <w:rFonts w:ascii="Times New Roman" w:eastAsia="Times New Roman" w:hAnsi="Times New Roman" w:cs="Times New Roman"/>
                <w:color w:val="000000"/>
                <w:sz w:val="24"/>
                <w:szCs w:val="24"/>
              </w:rPr>
              <w:lastRenderedPageBreak/>
              <w:t>Céhmesterek és kereskedők.</w:t>
            </w:r>
          </w:p>
          <w:p w:rsidR="00A83428" w:rsidRPr="00A83428" w:rsidRDefault="00A83428" w:rsidP="00A83428">
            <w:pPr>
              <w:spacing w:after="0" w:line="240" w:lineRule="auto"/>
              <w:rPr>
                <w:rFonts w:ascii="Times New Roman" w:eastAsia="Times New Roman" w:hAnsi="Times New Roman" w:cs="Times New Roman"/>
                <w:color w:val="000000"/>
                <w:sz w:val="24"/>
                <w:szCs w:val="24"/>
              </w:rPr>
            </w:pPr>
            <w:r w:rsidRPr="00A83428">
              <w:rPr>
                <w:rFonts w:ascii="Times New Roman" w:eastAsia="Times New Roman" w:hAnsi="Times New Roman" w:cs="Times New Roman"/>
                <w:color w:val="000000"/>
                <w:sz w:val="24"/>
                <w:szCs w:val="24"/>
              </w:rPr>
              <w:t>Mindennapi élet a középkori várakban.</w:t>
            </w:r>
          </w:p>
          <w:p w:rsidR="00A83428" w:rsidRPr="00A83428" w:rsidRDefault="00A83428" w:rsidP="00A83428">
            <w:pPr>
              <w:spacing w:after="0" w:line="240" w:lineRule="auto"/>
              <w:rPr>
                <w:rFonts w:ascii="Times New Roman" w:eastAsia="Times New Roman" w:hAnsi="Times New Roman" w:cs="Times New Roman"/>
                <w:color w:val="000000"/>
                <w:sz w:val="24"/>
                <w:szCs w:val="24"/>
              </w:rPr>
            </w:pPr>
            <w:r w:rsidRPr="00A83428">
              <w:rPr>
                <w:rFonts w:ascii="Times New Roman" w:eastAsia="Times New Roman" w:hAnsi="Times New Roman" w:cs="Times New Roman"/>
                <w:color w:val="000000"/>
                <w:sz w:val="24"/>
                <w:szCs w:val="24"/>
              </w:rPr>
              <w:t>Kolostori élet: történetek az egyház szerepéről.</w:t>
            </w:r>
          </w:p>
          <w:p w:rsidR="00A83428" w:rsidRPr="00A83428" w:rsidRDefault="00A83428" w:rsidP="00A83428">
            <w:pPr>
              <w:spacing w:after="0" w:line="240" w:lineRule="auto"/>
              <w:rPr>
                <w:rFonts w:ascii="Times New Roman" w:eastAsia="Times New Roman" w:hAnsi="Times New Roman" w:cs="Calibri"/>
                <w:color w:val="000000"/>
                <w:sz w:val="24"/>
                <w:szCs w:val="24"/>
              </w:rPr>
            </w:pPr>
            <w:r w:rsidRPr="00A83428">
              <w:rPr>
                <w:rFonts w:ascii="Times New Roman" w:eastAsia="Times New Roman" w:hAnsi="Times New Roman" w:cs="Times New Roman"/>
                <w:color w:val="000000"/>
                <w:sz w:val="24"/>
                <w:szCs w:val="24"/>
              </w:rPr>
              <w:t>A lovagi életmód és a keresztes hadjáratok.</w:t>
            </w:r>
          </w:p>
        </w:tc>
        <w:tc>
          <w:tcPr>
            <w:tcW w:w="3380" w:type="dxa"/>
            <w:noWrap/>
          </w:tcPr>
          <w:p w:rsidR="00A83428" w:rsidRPr="00A83428" w:rsidRDefault="00A83428" w:rsidP="00A83428">
            <w:pPr>
              <w:spacing w:before="120" w:after="0" w:line="240" w:lineRule="auto"/>
              <w:rPr>
                <w:rFonts w:ascii="Times New Roman" w:eastAsia="Times New Roman" w:hAnsi="Times New Roman" w:cs="Times New Roman"/>
                <w:color w:val="000000"/>
                <w:sz w:val="24"/>
                <w:szCs w:val="24"/>
              </w:rPr>
            </w:pPr>
            <w:r w:rsidRPr="00A83428">
              <w:rPr>
                <w:rFonts w:ascii="Times New Roman" w:eastAsia="Times New Roman" w:hAnsi="Times New Roman" w:cs="Times New Roman"/>
                <w:color w:val="000000"/>
                <w:sz w:val="24"/>
                <w:szCs w:val="24"/>
                <w:lang w:val="cs-CZ"/>
              </w:rPr>
              <w:lastRenderedPageBreak/>
              <w:t>Történetek</w:t>
            </w:r>
            <w:r w:rsidRPr="00A83428">
              <w:rPr>
                <w:rFonts w:ascii="Times New Roman" w:eastAsia="Times New Roman" w:hAnsi="Times New Roman" w:cs="Times New Roman"/>
                <w:color w:val="000000"/>
                <w:sz w:val="24"/>
                <w:szCs w:val="24"/>
              </w:rPr>
              <w:t xml:space="preserve"> olvasása, megbeszélése. Explorációhoz kötött tevékenységek. A vallások mint különböző kultúrák közvetítői – csoportosítások, fogalomgyűjtések – különös tekintettel a tanulói célcsoport eltérő tanulási képességeire. A középkori világ vezető vallásainak összehasonlítása. Adatok leolvasása térképről. Tematikus képanyagok elemzése, összehasonlítása.</w:t>
            </w:r>
          </w:p>
          <w:p w:rsidR="00A83428" w:rsidRPr="00A83428" w:rsidRDefault="00A83428" w:rsidP="00A83428">
            <w:pPr>
              <w:spacing w:after="0" w:line="240" w:lineRule="auto"/>
              <w:rPr>
                <w:rFonts w:ascii="Times New Roman" w:eastAsia="Times New Roman" w:hAnsi="Times New Roman" w:cs="Times New Roman"/>
                <w:color w:val="000000"/>
                <w:sz w:val="24"/>
                <w:szCs w:val="24"/>
                <w:lang w:eastAsia="hu-HU"/>
              </w:rPr>
            </w:pPr>
            <w:r w:rsidRPr="00A83428">
              <w:rPr>
                <w:rFonts w:ascii="Times New Roman" w:eastAsia="Times New Roman" w:hAnsi="Times New Roman" w:cs="Times New Roman"/>
                <w:color w:val="000000"/>
                <w:sz w:val="24"/>
                <w:szCs w:val="24"/>
                <w:lang w:eastAsia="hu-HU"/>
              </w:rPr>
              <w:lastRenderedPageBreak/>
              <w:t>A középkor különböző társadalmi csoportjai – fogalmakhoz, azonosságokhoz és különbségekhez kötődő feladatok. A szerzetesi életmód modellezése. Európa legjelentősebb középkori városainak megkeresése a térképen. A középkori város mint kulturális színtér bemutatása. A hadviselés és a vallások kapcsolatának felismerése a középkori kereszténység tükrében.</w:t>
            </w:r>
          </w:p>
          <w:p w:rsidR="00A83428" w:rsidRPr="00A83428" w:rsidRDefault="00A83428" w:rsidP="00A83428">
            <w:pPr>
              <w:spacing w:after="0" w:line="240" w:lineRule="auto"/>
              <w:rPr>
                <w:rFonts w:ascii="Times New Roman" w:eastAsia="Times New Roman" w:hAnsi="Times New Roman" w:cs="Times New Roman"/>
                <w:color w:val="000000"/>
                <w:sz w:val="24"/>
                <w:szCs w:val="24"/>
                <w:lang w:eastAsia="hu-HU"/>
              </w:rPr>
            </w:pPr>
            <w:r w:rsidRPr="00A83428">
              <w:rPr>
                <w:rFonts w:ascii="Times New Roman" w:eastAsia="Times New Roman" w:hAnsi="Times New Roman" w:cs="Times New Roman"/>
                <w:color w:val="000000"/>
                <w:sz w:val="24"/>
                <w:szCs w:val="24"/>
                <w:lang w:eastAsia="hu-HU"/>
              </w:rPr>
              <w:t>A lovagi életmód – a lovagokhoz kapcsolódó eszménykép bemutatása – illemszabályok a gyakorlatban. A lovagi tornák modellezése.</w:t>
            </w:r>
          </w:p>
        </w:tc>
        <w:tc>
          <w:tcPr>
            <w:tcW w:w="2470" w:type="dxa"/>
            <w:gridSpan w:val="2"/>
            <w:noWrap/>
          </w:tcPr>
          <w:p w:rsidR="00A83428" w:rsidRPr="00A83428" w:rsidRDefault="00A83428" w:rsidP="00A83428">
            <w:pPr>
              <w:spacing w:before="120" w:after="0" w:line="240" w:lineRule="auto"/>
              <w:rPr>
                <w:rFonts w:ascii="Times New Roman" w:eastAsia="Times New Roman" w:hAnsi="Times New Roman" w:cs="Times New Roman"/>
                <w:color w:val="000000"/>
                <w:sz w:val="24"/>
                <w:szCs w:val="24"/>
              </w:rPr>
            </w:pPr>
            <w:r w:rsidRPr="00A83428">
              <w:rPr>
                <w:rFonts w:ascii="Times New Roman" w:eastAsia="Times New Roman" w:hAnsi="Times New Roman" w:cs="Times New Roman"/>
                <w:i/>
                <w:color w:val="000000"/>
                <w:sz w:val="24"/>
                <w:szCs w:val="24"/>
              </w:rPr>
              <w:lastRenderedPageBreak/>
              <w:t xml:space="preserve">Magyar nyelv és irodalom: </w:t>
            </w:r>
            <w:r w:rsidRPr="00A83428">
              <w:rPr>
                <w:rFonts w:ascii="Times New Roman" w:eastAsia="Times New Roman" w:hAnsi="Times New Roman" w:cs="Times New Roman"/>
                <w:color w:val="000000"/>
                <w:sz w:val="24"/>
                <w:szCs w:val="24"/>
              </w:rPr>
              <w:t>szemelvények a szépirodalomból; illemszabályok.</w:t>
            </w:r>
          </w:p>
          <w:p w:rsidR="00A83428" w:rsidRPr="00A83428" w:rsidRDefault="00A83428" w:rsidP="00A83428">
            <w:pPr>
              <w:spacing w:after="0" w:line="240" w:lineRule="auto"/>
              <w:rPr>
                <w:rFonts w:ascii="Times New Roman" w:eastAsia="Times New Roman" w:hAnsi="Times New Roman" w:cs="Times New Roman"/>
                <w:color w:val="000000"/>
                <w:sz w:val="24"/>
                <w:szCs w:val="24"/>
              </w:rPr>
            </w:pPr>
          </w:p>
          <w:p w:rsidR="00A83428" w:rsidRPr="00A83428" w:rsidRDefault="00A83428" w:rsidP="00A83428">
            <w:pPr>
              <w:spacing w:after="0" w:line="240" w:lineRule="auto"/>
              <w:rPr>
                <w:rFonts w:ascii="Times New Roman" w:eastAsia="Times New Roman" w:hAnsi="Times New Roman" w:cs="Times New Roman"/>
                <w:color w:val="000000"/>
                <w:sz w:val="24"/>
                <w:szCs w:val="24"/>
              </w:rPr>
            </w:pPr>
            <w:r w:rsidRPr="00A83428">
              <w:rPr>
                <w:rFonts w:ascii="Times New Roman" w:eastAsia="Times New Roman" w:hAnsi="Times New Roman" w:cs="Times New Roman"/>
                <w:i/>
                <w:color w:val="000000"/>
                <w:sz w:val="24"/>
                <w:szCs w:val="24"/>
              </w:rPr>
              <w:t xml:space="preserve">Vizuális kultúra: </w:t>
            </w:r>
            <w:r w:rsidRPr="00A83428">
              <w:rPr>
                <w:rFonts w:ascii="Times New Roman" w:eastAsia="Times New Roman" w:hAnsi="Times New Roman" w:cs="Times New Roman"/>
                <w:color w:val="000000"/>
                <w:sz w:val="24"/>
                <w:szCs w:val="24"/>
              </w:rPr>
              <w:t>művészetek és vallás kapcsolata.</w:t>
            </w:r>
          </w:p>
          <w:p w:rsidR="00A83428" w:rsidRPr="00A83428" w:rsidRDefault="00A83428" w:rsidP="00A83428">
            <w:pPr>
              <w:spacing w:after="0" w:line="240" w:lineRule="auto"/>
              <w:rPr>
                <w:rFonts w:ascii="Times New Roman" w:eastAsia="Times New Roman" w:hAnsi="Times New Roman" w:cs="Times New Roman"/>
                <w:color w:val="000000"/>
                <w:sz w:val="24"/>
                <w:szCs w:val="24"/>
              </w:rPr>
            </w:pPr>
          </w:p>
          <w:p w:rsidR="00A83428" w:rsidRPr="00A83428" w:rsidRDefault="00A83428" w:rsidP="00A83428">
            <w:pPr>
              <w:spacing w:after="0" w:line="240" w:lineRule="auto"/>
              <w:rPr>
                <w:rFonts w:ascii="Times New Roman" w:eastAsia="Times New Roman" w:hAnsi="Times New Roman" w:cs="Times New Roman"/>
                <w:color w:val="000000"/>
                <w:sz w:val="24"/>
                <w:szCs w:val="24"/>
              </w:rPr>
            </w:pPr>
            <w:r w:rsidRPr="00A83428">
              <w:rPr>
                <w:rFonts w:ascii="Times New Roman" w:eastAsia="Times New Roman" w:hAnsi="Times New Roman" w:cs="Times New Roman"/>
                <w:i/>
                <w:color w:val="000000"/>
                <w:sz w:val="24"/>
                <w:szCs w:val="24"/>
              </w:rPr>
              <w:t xml:space="preserve">Életvitel és gyakorlati ismeretek: </w:t>
            </w:r>
            <w:r w:rsidRPr="00A83428">
              <w:rPr>
                <w:rFonts w:ascii="Times New Roman" w:eastAsia="Times New Roman" w:hAnsi="Times New Roman" w:cs="Times New Roman"/>
                <w:color w:val="000000"/>
                <w:sz w:val="24"/>
                <w:szCs w:val="24"/>
              </w:rPr>
              <w:t>a természetes és az épített környezet.</w:t>
            </w:r>
          </w:p>
        </w:tc>
      </w:tr>
      <w:tr w:rsidR="00A83428" w:rsidRPr="00A83428" w:rsidTr="00F71689">
        <w:tblPrEx>
          <w:tblBorders>
            <w:top w:val="none" w:sz="0" w:space="0" w:color="auto"/>
          </w:tblBorders>
        </w:tblPrEx>
        <w:trPr>
          <w:jc w:val="center"/>
        </w:trPr>
        <w:tc>
          <w:tcPr>
            <w:tcW w:w="1834" w:type="dxa"/>
            <w:noWrap/>
            <w:vAlign w:val="center"/>
          </w:tcPr>
          <w:p w:rsidR="00A83428" w:rsidRPr="00A83428" w:rsidRDefault="00A83428" w:rsidP="00A83428">
            <w:pPr>
              <w:spacing w:after="0" w:line="240" w:lineRule="auto"/>
              <w:jc w:val="center"/>
              <w:rPr>
                <w:rFonts w:ascii="Times New Roman" w:eastAsia="Times New Roman" w:hAnsi="Times New Roman" w:cs="Times New Roman"/>
                <w:color w:val="000000"/>
                <w:sz w:val="24"/>
                <w:szCs w:val="24"/>
              </w:rPr>
            </w:pPr>
            <w:r w:rsidRPr="00A83428">
              <w:rPr>
                <w:rFonts w:ascii="Times New Roman" w:eastAsia="Times New Roman" w:hAnsi="Times New Roman" w:cs="Times New Roman"/>
                <w:b/>
                <w:color w:val="000000"/>
                <w:sz w:val="24"/>
                <w:szCs w:val="24"/>
              </w:rPr>
              <w:t>Kulcsfogalmak/</w:t>
            </w:r>
            <w:r w:rsidRPr="00A83428">
              <w:rPr>
                <w:rFonts w:ascii="Times New Roman" w:eastAsia="Times New Roman" w:hAnsi="Times New Roman" w:cs="Times New Roman"/>
                <w:b/>
                <w:color w:val="000000"/>
                <w:sz w:val="24"/>
                <w:szCs w:val="24"/>
              </w:rPr>
              <w:br/>
              <w:t>fogalmak</w:t>
            </w:r>
          </w:p>
        </w:tc>
        <w:tc>
          <w:tcPr>
            <w:tcW w:w="7397" w:type="dxa"/>
            <w:gridSpan w:val="5"/>
            <w:noWrap/>
          </w:tcPr>
          <w:p w:rsidR="00A83428" w:rsidRPr="00A83428" w:rsidRDefault="00A83428" w:rsidP="00A83428">
            <w:pPr>
              <w:spacing w:before="120" w:after="0" w:line="240" w:lineRule="auto"/>
              <w:rPr>
                <w:rFonts w:ascii="Times New Roman" w:eastAsia="Times New Roman" w:hAnsi="Times New Roman" w:cs="Times New Roman"/>
                <w:color w:val="000000"/>
                <w:sz w:val="24"/>
                <w:szCs w:val="24"/>
              </w:rPr>
            </w:pPr>
            <w:r w:rsidRPr="00A83428">
              <w:rPr>
                <w:rFonts w:ascii="Times New Roman" w:eastAsia="Times New Roman" w:hAnsi="Times New Roman" w:cs="Times New Roman"/>
                <w:color w:val="000000"/>
                <w:sz w:val="24"/>
                <w:szCs w:val="24"/>
              </w:rPr>
              <w:t>Vallás, kereszténység, iszlám, Keletrómai Birodalom, Nyugatrómai Birodalom, Bizánc, hun, király, nemes, jobbágy, lovag, lovagi torna, pápa, latin nyelv, szerzetes, kolostor, város, hadviselés, illemszabály.</w:t>
            </w:r>
          </w:p>
        </w:tc>
      </w:tr>
    </w:tbl>
    <w:p w:rsidR="00A83428" w:rsidRPr="00A83428" w:rsidRDefault="00A83428" w:rsidP="00A83428">
      <w:pPr>
        <w:spacing w:after="0" w:line="240" w:lineRule="auto"/>
        <w:rPr>
          <w:rFonts w:ascii="Times New Roman" w:eastAsia="Times New Roman" w:hAnsi="Times New Roman" w:cs="Times New Roman"/>
          <w:color w:val="000000"/>
          <w:sz w:val="24"/>
          <w:szCs w:val="24"/>
          <w:lang w:eastAsia="hu-HU"/>
        </w:rPr>
      </w:pPr>
    </w:p>
    <w:p w:rsidR="00A83428" w:rsidRPr="00A83428" w:rsidRDefault="00A83428" w:rsidP="00A83428">
      <w:pPr>
        <w:spacing w:after="0" w:line="240" w:lineRule="auto"/>
        <w:rPr>
          <w:rFonts w:ascii="Times New Roman" w:eastAsia="Times New Roman" w:hAnsi="Times New Roman" w:cs="Times New Roman"/>
          <w:color w:val="000000"/>
          <w:sz w:val="24"/>
          <w:szCs w:val="24"/>
          <w:lang w:eastAsia="hu-HU"/>
        </w:rPr>
      </w:pPr>
    </w:p>
    <w:tbl>
      <w:tblPr>
        <w:tblW w:w="92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1"/>
        <w:gridCol w:w="300"/>
        <w:gridCol w:w="1279"/>
        <w:gridCol w:w="3422"/>
        <w:gridCol w:w="1180"/>
        <w:gridCol w:w="1209"/>
      </w:tblGrid>
      <w:tr w:rsidR="00A83428" w:rsidRPr="00A83428" w:rsidTr="00F71689">
        <w:trPr>
          <w:jc w:val="center"/>
        </w:trPr>
        <w:tc>
          <w:tcPr>
            <w:tcW w:w="2141" w:type="dxa"/>
            <w:gridSpan w:val="2"/>
            <w:noWrap/>
            <w:vAlign w:val="center"/>
          </w:tcPr>
          <w:p w:rsidR="00A83428" w:rsidRPr="00A83428" w:rsidRDefault="00A83428" w:rsidP="00A83428">
            <w:pPr>
              <w:spacing w:before="120" w:after="0" w:line="240" w:lineRule="auto"/>
              <w:jc w:val="center"/>
              <w:rPr>
                <w:rFonts w:ascii="Times New Roman" w:eastAsia="Times New Roman" w:hAnsi="Times New Roman" w:cs="Times New Roman"/>
                <w:b/>
                <w:color w:val="000000"/>
                <w:sz w:val="24"/>
                <w:szCs w:val="24"/>
                <w:lang w:eastAsia="hu-HU"/>
              </w:rPr>
            </w:pPr>
            <w:r w:rsidRPr="00A83428">
              <w:rPr>
                <w:rFonts w:ascii="Times New Roman" w:eastAsia="Times New Roman" w:hAnsi="Times New Roman" w:cs="Times New Roman"/>
                <w:b/>
                <w:color w:val="000000"/>
                <w:sz w:val="24"/>
                <w:szCs w:val="24"/>
                <w:lang w:eastAsia="hu-HU"/>
              </w:rPr>
              <w:t>Tematikai egység/ Fejlesztési cél</w:t>
            </w:r>
          </w:p>
        </w:tc>
        <w:tc>
          <w:tcPr>
            <w:tcW w:w="5881" w:type="dxa"/>
            <w:gridSpan w:val="3"/>
            <w:noWrap/>
            <w:vAlign w:val="center"/>
          </w:tcPr>
          <w:p w:rsidR="00A83428" w:rsidRPr="00A83428" w:rsidRDefault="00A83428" w:rsidP="00A83428">
            <w:pPr>
              <w:spacing w:before="120" w:after="0" w:line="240" w:lineRule="auto"/>
              <w:jc w:val="center"/>
              <w:rPr>
                <w:rFonts w:ascii="Times New Roman" w:eastAsia="Times New Roman" w:hAnsi="Times New Roman" w:cs="Times New Roman"/>
                <w:b/>
                <w:color w:val="000000"/>
                <w:sz w:val="24"/>
                <w:szCs w:val="24"/>
                <w:lang w:eastAsia="hu-HU"/>
              </w:rPr>
            </w:pPr>
            <w:smartTag w:uri="urn:schemas-microsoft-com:office:smarttags" w:element="metricconverter">
              <w:smartTagPr>
                <w:attr w:name="ProductID" w:val="4. A"/>
              </w:smartTagPr>
              <w:r w:rsidRPr="00A83428">
                <w:rPr>
                  <w:rFonts w:ascii="Times New Roman" w:eastAsia="Times New Roman" w:hAnsi="Times New Roman" w:cs="Times New Roman"/>
                  <w:b/>
                  <w:color w:val="000000"/>
                  <w:sz w:val="24"/>
                  <w:szCs w:val="24"/>
                  <w:lang w:eastAsia="hu-HU"/>
                </w:rPr>
                <w:t xml:space="preserve">4. </w:t>
              </w:r>
              <w:r w:rsidRPr="00A83428">
                <w:rPr>
                  <w:rFonts w:ascii="Times New Roman" w:eastAsia="Times New Roman" w:hAnsi="Times New Roman" w:cs="Times New Roman"/>
                  <w:b/>
                  <w:bCs/>
                  <w:iCs/>
                  <w:color w:val="000000"/>
                  <w:sz w:val="24"/>
                  <w:szCs w:val="24"/>
                  <w:lang w:eastAsia="hu-HU"/>
                </w:rPr>
                <w:t>A</w:t>
              </w:r>
            </w:smartTag>
            <w:r w:rsidRPr="00A83428">
              <w:rPr>
                <w:rFonts w:ascii="Times New Roman" w:eastAsia="Times New Roman" w:hAnsi="Times New Roman" w:cs="Times New Roman"/>
                <w:b/>
                <w:bCs/>
                <w:iCs/>
                <w:color w:val="000000"/>
                <w:sz w:val="24"/>
                <w:szCs w:val="24"/>
                <w:lang w:eastAsia="hu-HU"/>
              </w:rPr>
              <w:t xml:space="preserve"> magyarság történetének kezdetei</w:t>
            </w:r>
          </w:p>
        </w:tc>
        <w:tc>
          <w:tcPr>
            <w:tcW w:w="1209" w:type="dxa"/>
            <w:noWrap/>
            <w:vAlign w:val="center"/>
          </w:tcPr>
          <w:p w:rsidR="00A83428" w:rsidRPr="00A83428" w:rsidRDefault="00A83428" w:rsidP="00A83428">
            <w:pPr>
              <w:spacing w:before="120" w:after="0" w:line="240" w:lineRule="auto"/>
              <w:jc w:val="center"/>
              <w:rPr>
                <w:rFonts w:ascii="Times New Roman" w:eastAsia="Times New Roman" w:hAnsi="Times New Roman" w:cs="Times New Roman"/>
                <w:b/>
                <w:color w:val="000000"/>
                <w:sz w:val="24"/>
                <w:szCs w:val="24"/>
                <w:lang w:eastAsia="hu-HU"/>
              </w:rPr>
            </w:pPr>
            <w:r w:rsidRPr="00A83428">
              <w:rPr>
                <w:rFonts w:ascii="Times New Roman" w:eastAsia="Times New Roman" w:hAnsi="Times New Roman" w:cs="Times New Roman"/>
                <w:b/>
                <w:color w:val="000000"/>
                <w:sz w:val="24"/>
                <w:szCs w:val="24"/>
                <w:lang w:eastAsia="hu-HU"/>
              </w:rPr>
              <w:t>Órakeret</w:t>
            </w:r>
          </w:p>
          <w:p w:rsidR="00A83428" w:rsidRPr="00A83428" w:rsidRDefault="00A83428" w:rsidP="00A83428">
            <w:pPr>
              <w:spacing w:after="0" w:line="240" w:lineRule="auto"/>
              <w:jc w:val="center"/>
              <w:rPr>
                <w:rFonts w:ascii="Times New Roman" w:eastAsia="Times New Roman" w:hAnsi="Times New Roman" w:cs="Times New Roman"/>
                <w:color w:val="000000"/>
                <w:sz w:val="24"/>
                <w:szCs w:val="24"/>
                <w:lang w:eastAsia="hu-HU"/>
              </w:rPr>
            </w:pPr>
            <w:r w:rsidRPr="00A83428">
              <w:rPr>
                <w:rFonts w:ascii="Times New Roman" w:eastAsia="Times New Roman" w:hAnsi="Times New Roman" w:cs="Times New Roman"/>
                <w:b/>
                <w:color w:val="000000"/>
                <w:sz w:val="24"/>
                <w:szCs w:val="24"/>
                <w:lang w:eastAsia="hu-HU"/>
              </w:rPr>
              <w:t>10 óra</w:t>
            </w:r>
          </w:p>
        </w:tc>
      </w:tr>
      <w:tr w:rsidR="00A83428" w:rsidRPr="00A83428" w:rsidTr="00F71689">
        <w:trPr>
          <w:jc w:val="center"/>
        </w:trPr>
        <w:tc>
          <w:tcPr>
            <w:tcW w:w="2141" w:type="dxa"/>
            <w:gridSpan w:val="2"/>
            <w:noWrap/>
            <w:vAlign w:val="center"/>
          </w:tcPr>
          <w:p w:rsidR="00A83428" w:rsidRPr="00A83428" w:rsidRDefault="00A83428" w:rsidP="00A83428">
            <w:pPr>
              <w:spacing w:before="120" w:after="0" w:line="240" w:lineRule="auto"/>
              <w:jc w:val="center"/>
              <w:rPr>
                <w:rFonts w:ascii="Times New Roman" w:eastAsia="Times New Roman" w:hAnsi="Times New Roman" w:cs="Times New Roman"/>
                <w:b/>
                <w:color w:val="000000"/>
                <w:sz w:val="24"/>
                <w:szCs w:val="24"/>
                <w:lang w:eastAsia="hu-HU"/>
              </w:rPr>
            </w:pPr>
            <w:r w:rsidRPr="00A83428">
              <w:rPr>
                <w:rFonts w:ascii="Times New Roman" w:eastAsia="Times New Roman" w:hAnsi="Times New Roman" w:cs="Times New Roman"/>
                <w:b/>
                <w:color w:val="000000"/>
                <w:sz w:val="24"/>
                <w:szCs w:val="24"/>
                <w:lang w:eastAsia="hu-HU"/>
              </w:rPr>
              <w:t>Előzetes tudás</w:t>
            </w:r>
          </w:p>
        </w:tc>
        <w:tc>
          <w:tcPr>
            <w:tcW w:w="7090" w:type="dxa"/>
            <w:gridSpan w:val="4"/>
            <w:noWrap/>
            <w:vAlign w:val="center"/>
          </w:tcPr>
          <w:p w:rsidR="00A83428" w:rsidRPr="00A83428" w:rsidRDefault="00A83428" w:rsidP="00A83428">
            <w:pPr>
              <w:spacing w:before="120" w:after="0" w:line="240" w:lineRule="auto"/>
              <w:rPr>
                <w:rFonts w:ascii="Times New Roman" w:eastAsia="Times New Roman" w:hAnsi="Times New Roman" w:cs="Times New Roman"/>
                <w:color w:val="000000"/>
                <w:sz w:val="24"/>
                <w:szCs w:val="24"/>
                <w:lang w:eastAsia="hu-HU"/>
              </w:rPr>
            </w:pPr>
            <w:r w:rsidRPr="00A83428">
              <w:rPr>
                <w:rFonts w:ascii="Times New Roman" w:eastAsia="Times New Roman" w:hAnsi="Times New Roman" w:cs="Times New Roman"/>
                <w:color w:val="000000"/>
                <w:sz w:val="24"/>
                <w:szCs w:val="24"/>
                <w:lang w:eastAsia="hu-HU"/>
              </w:rPr>
              <w:t xml:space="preserve">Elemi topográfiai ismeretek. Tájékozódás és </w:t>
            </w:r>
            <w:r w:rsidRPr="00A83428">
              <w:rPr>
                <w:rFonts w:ascii="Times New Roman" w:eastAsia="Times New Roman" w:hAnsi="Times New Roman" w:cs="Times New Roman"/>
                <w:color w:val="000000"/>
                <w:sz w:val="24"/>
                <w:szCs w:val="24"/>
                <w:lang w:val="cs-CZ" w:eastAsia="hu-HU"/>
              </w:rPr>
              <w:t>viszonyítás</w:t>
            </w:r>
            <w:r w:rsidRPr="00A83428">
              <w:rPr>
                <w:rFonts w:ascii="Times New Roman" w:eastAsia="Times New Roman" w:hAnsi="Times New Roman" w:cs="Times New Roman"/>
                <w:color w:val="000000"/>
                <w:sz w:val="24"/>
                <w:szCs w:val="24"/>
                <w:lang w:eastAsia="hu-HU"/>
              </w:rPr>
              <w:t xml:space="preserve"> térben és időben.</w:t>
            </w:r>
          </w:p>
        </w:tc>
      </w:tr>
      <w:tr w:rsidR="00A83428" w:rsidRPr="00A83428" w:rsidTr="00F71689">
        <w:trPr>
          <w:jc w:val="center"/>
        </w:trPr>
        <w:tc>
          <w:tcPr>
            <w:tcW w:w="2141" w:type="dxa"/>
            <w:gridSpan w:val="2"/>
            <w:noWrap/>
            <w:vAlign w:val="center"/>
          </w:tcPr>
          <w:p w:rsidR="00A83428" w:rsidRPr="00A83428" w:rsidRDefault="00A83428" w:rsidP="00A83428">
            <w:pPr>
              <w:spacing w:after="0" w:line="240" w:lineRule="auto"/>
              <w:jc w:val="center"/>
              <w:rPr>
                <w:rFonts w:ascii="Times New Roman" w:eastAsia="Times New Roman" w:hAnsi="Times New Roman" w:cs="Times New Roman"/>
                <w:b/>
                <w:color w:val="000000"/>
                <w:sz w:val="24"/>
                <w:szCs w:val="24"/>
                <w:lang w:eastAsia="hu-HU"/>
              </w:rPr>
            </w:pPr>
            <w:r w:rsidRPr="00A83428">
              <w:rPr>
                <w:rFonts w:ascii="Times New Roman" w:eastAsia="Times New Roman" w:hAnsi="Times New Roman" w:cs="Times New Roman"/>
                <w:b/>
                <w:color w:val="000000"/>
                <w:sz w:val="24"/>
                <w:szCs w:val="24"/>
                <w:lang w:eastAsia="hu-HU"/>
              </w:rPr>
              <w:t>Tantárgyi fejlesztési célok</w:t>
            </w:r>
          </w:p>
        </w:tc>
        <w:tc>
          <w:tcPr>
            <w:tcW w:w="7090" w:type="dxa"/>
            <w:gridSpan w:val="4"/>
            <w:noWrap/>
            <w:vAlign w:val="center"/>
          </w:tcPr>
          <w:p w:rsidR="00A83428" w:rsidRPr="00A83428" w:rsidRDefault="00A83428" w:rsidP="00A83428">
            <w:pPr>
              <w:spacing w:before="120" w:after="0" w:line="240" w:lineRule="auto"/>
              <w:rPr>
                <w:rFonts w:ascii="Times New Roman" w:eastAsia="Times New Roman" w:hAnsi="Times New Roman" w:cs="Times New Roman"/>
                <w:color w:val="000000"/>
                <w:sz w:val="24"/>
                <w:szCs w:val="24"/>
                <w:lang w:eastAsia="hu-HU"/>
              </w:rPr>
            </w:pPr>
            <w:r w:rsidRPr="00A83428">
              <w:rPr>
                <w:rFonts w:ascii="Times New Roman" w:eastAsia="Times New Roman" w:hAnsi="Times New Roman" w:cs="Times New Roman"/>
                <w:color w:val="000000"/>
                <w:sz w:val="24"/>
                <w:szCs w:val="24"/>
                <w:lang w:eastAsia="hu-HU"/>
              </w:rPr>
              <w:t xml:space="preserve">Fogalomalkotás a magyar nemzettörténet </w:t>
            </w:r>
            <w:r w:rsidRPr="00A83428">
              <w:rPr>
                <w:rFonts w:ascii="Times New Roman" w:eastAsia="Times New Roman" w:hAnsi="Times New Roman" w:cs="Times New Roman"/>
                <w:color w:val="000000"/>
                <w:sz w:val="24"/>
                <w:szCs w:val="24"/>
                <w:lang w:val="cs-CZ" w:eastAsia="hu-HU"/>
              </w:rPr>
              <w:t>legfontosabb</w:t>
            </w:r>
            <w:r w:rsidRPr="00A83428">
              <w:rPr>
                <w:rFonts w:ascii="Times New Roman" w:eastAsia="Times New Roman" w:hAnsi="Times New Roman" w:cs="Times New Roman"/>
                <w:color w:val="000000"/>
                <w:sz w:val="24"/>
                <w:szCs w:val="24"/>
                <w:lang w:eastAsia="hu-HU"/>
              </w:rPr>
              <w:t xml:space="preserve"> eseményeiről.</w:t>
            </w:r>
          </w:p>
          <w:p w:rsidR="00A83428" w:rsidRPr="00A83428" w:rsidRDefault="00A83428" w:rsidP="00A83428">
            <w:pPr>
              <w:spacing w:after="0" w:line="240" w:lineRule="auto"/>
              <w:jc w:val="both"/>
              <w:rPr>
                <w:rFonts w:ascii="Times New Roman" w:eastAsia="Times New Roman" w:hAnsi="Times New Roman" w:cs="Times New Roman"/>
                <w:color w:val="000000"/>
                <w:sz w:val="24"/>
                <w:szCs w:val="24"/>
                <w:lang w:eastAsia="hu-HU"/>
              </w:rPr>
            </w:pPr>
            <w:r w:rsidRPr="00A83428">
              <w:rPr>
                <w:rFonts w:ascii="Times New Roman" w:eastAsia="Times New Roman" w:hAnsi="Times New Roman" w:cs="Times New Roman"/>
                <w:color w:val="000000"/>
                <w:sz w:val="24"/>
                <w:szCs w:val="24"/>
                <w:lang w:eastAsia="hu-HU"/>
              </w:rPr>
              <w:t>Kooperatív technikák alkalmazása.</w:t>
            </w:r>
          </w:p>
          <w:p w:rsidR="00A83428" w:rsidRPr="00A83428" w:rsidRDefault="00A83428" w:rsidP="00A83428">
            <w:pPr>
              <w:spacing w:after="0" w:line="240" w:lineRule="auto"/>
              <w:jc w:val="both"/>
              <w:rPr>
                <w:rFonts w:ascii="Times New Roman" w:eastAsia="Times New Roman" w:hAnsi="Times New Roman" w:cs="Times New Roman"/>
                <w:color w:val="000000"/>
                <w:sz w:val="24"/>
                <w:szCs w:val="24"/>
                <w:lang w:eastAsia="hu-HU"/>
              </w:rPr>
            </w:pPr>
            <w:r w:rsidRPr="00A83428">
              <w:rPr>
                <w:rFonts w:ascii="Times New Roman" w:eastAsia="Times New Roman" w:hAnsi="Times New Roman" w:cs="Times New Roman"/>
                <w:i/>
                <w:color w:val="000000"/>
                <w:sz w:val="24"/>
                <w:szCs w:val="24"/>
                <w:lang w:eastAsia="hu-HU"/>
              </w:rPr>
              <w:t xml:space="preserve">Képességfejlesztési fókuszok: </w:t>
            </w:r>
            <w:r w:rsidRPr="00A83428">
              <w:rPr>
                <w:rFonts w:ascii="Times New Roman" w:eastAsia="Times New Roman" w:hAnsi="Times New Roman" w:cs="Times New Roman"/>
                <w:color w:val="000000"/>
                <w:sz w:val="24"/>
                <w:szCs w:val="24"/>
                <w:lang w:eastAsia="hu-HU"/>
              </w:rPr>
              <w:t>térbeli- és időbeli tájékozódás, történelmi gondolkodás.</w:t>
            </w:r>
          </w:p>
        </w:tc>
      </w:tr>
      <w:tr w:rsidR="00A83428" w:rsidRPr="00A83428" w:rsidTr="00F71689">
        <w:trPr>
          <w:jc w:val="center"/>
        </w:trPr>
        <w:tc>
          <w:tcPr>
            <w:tcW w:w="3420" w:type="dxa"/>
            <w:gridSpan w:val="3"/>
            <w:noWrap/>
            <w:vAlign w:val="center"/>
          </w:tcPr>
          <w:p w:rsidR="00A83428" w:rsidRPr="00A83428" w:rsidRDefault="00A83428" w:rsidP="00A83428">
            <w:pPr>
              <w:spacing w:before="120" w:after="0" w:line="240" w:lineRule="auto"/>
              <w:jc w:val="center"/>
              <w:rPr>
                <w:rFonts w:ascii="Times New Roman" w:eastAsia="Times New Roman" w:hAnsi="Times New Roman" w:cs="Times New Roman"/>
                <w:b/>
                <w:color w:val="000000"/>
                <w:sz w:val="24"/>
                <w:szCs w:val="24"/>
                <w:lang w:eastAsia="hu-HU"/>
              </w:rPr>
            </w:pPr>
            <w:r w:rsidRPr="00A83428">
              <w:rPr>
                <w:rFonts w:ascii="Times New Roman" w:eastAsia="Times New Roman" w:hAnsi="Times New Roman" w:cs="Times New Roman"/>
                <w:b/>
                <w:color w:val="000000"/>
                <w:sz w:val="24"/>
                <w:szCs w:val="24"/>
                <w:lang w:eastAsia="hu-HU"/>
              </w:rPr>
              <w:t>Ismeretek</w:t>
            </w:r>
          </w:p>
        </w:tc>
        <w:tc>
          <w:tcPr>
            <w:tcW w:w="3422" w:type="dxa"/>
            <w:noWrap/>
            <w:vAlign w:val="center"/>
          </w:tcPr>
          <w:p w:rsidR="00A83428" w:rsidRPr="00A83428" w:rsidRDefault="00A83428" w:rsidP="00A83428">
            <w:pPr>
              <w:spacing w:before="120" w:after="0" w:line="240" w:lineRule="auto"/>
              <w:jc w:val="center"/>
              <w:rPr>
                <w:rFonts w:ascii="Times New Roman" w:eastAsia="Times New Roman" w:hAnsi="Times New Roman" w:cs="Times New Roman"/>
                <w:b/>
                <w:color w:val="000000"/>
                <w:sz w:val="24"/>
                <w:szCs w:val="24"/>
                <w:lang w:eastAsia="hu-HU"/>
              </w:rPr>
            </w:pPr>
            <w:r w:rsidRPr="00A83428">
              <w:rPr>
                <w:rFonts w:ascii="Times New Roman" w:eastAsia="Times New Roman" w:hAnsi="Times New Roman" w:cs="Times New Roman"/>
                <w:b/>
                <w:color w:val="000000"/>
                <w:sz w:val="24"/>
                <w:szCs w:val="24"/>
                <w:lang w:eastAsia="hu-HU"/>
              </w:rPr>
              <w:t>Fejlesztési követelmények/</w:t>
            </w:r>
            <w:r w:rsidRPr="00A83428">
              <w:rPr>
                <w:rFonts w:ascii="Times New Roman" w:eastAsia="Times New Roman" w:hAnsi="Times New Roman" w:cs="Times New Roman"/>
                <w:b/>
                <w:color w:val="000000"/>
                <w:sz w:val="24"/>
                <w:szCs w:val="24"/>
                <w:lang w:eastAsia="hu-HU"/>
              </w:rPr>
              <w:br/>
              <w:t>tevékenységek</w:t>
            </w:r>
          </w:p>
        </w:tc>
        <w:tc>
          <w:tcPr>
            <w:tcW w:w="2389" w:type="dxa"/>
            <w:gridSpan w:val="2"/>
            <w:noWrap/>
            <w:vAlign w:val="center"/>
          </w:tcPr>
          <w:p w:rsidR="00A83428" w:rsidRPr="00A83428" w:rsidRDefault="00A83428" w:rsidP="00A83428">
            <w:pPr>
              <w:spacing w:before="120" w:after="0" w:line="240" w:lineRule="auto"/>
              <w:jc w:val="center"/>
              <w:rPr>
                <w:rFonts w:ascii="Times New Roman" w:eastAsia="Times New Roman" w:hAnsi="Times New Roman" w:cs="Times New Roman"/>
                <w:color w:val="000000"/>
                <w:sz w:val="24"/>
                <w:szCs w:val="24"/>
                <w:lang w:eastAsia="hu-HU"/>
              </w:rPr>
            </w:pPr>
            <w:r w:rsidRPr="00A83428">
              <w:rPr>
                <w:rFonts w:ascii="Times New Roman" w:eastAsia="Times New Roman" w:hAnsi="Times New Roman" w:cs="Times New Roman"/>
                <w:b/>
                <w:color w:val="000000"/>
                <w:sz w:val="24"/>
                <w:szCs w:val="24"/>
                <w:lang w:eastAsia="hu-HU"/>
              </w:rPr>
              <w:t>Kapcsolódási pontok</w:t>
            </w:r>
          </w:p>
        </w:tc>
      </w:tr>
      <w:tr w:rsidR="00A83428" w:rsidRPr="00A83428" w:rsidTr="00F71689">
        <w:trPr>
          <w:jc w:val="center"/>
        </w:trPr>
        <w:tc>
          <w:tcPr>
            <w:tcW w:w="3420" w:type="dxa"/>
            <w:gridSpan w:val="3"/>
            <w:noWrap/>
          </w:tcPr>
          <w:p w:rsidR="00A83428" w:rsidRPr="00A83428" w:rsidRDefault="00A83428" w:rsidP="00A83428">
            <w:pPr>
              <w:autoSpaceDE w:val="0"/>
              <w:autoSpaceDN w:val="0"/>
              <w:adjustRightInd w:val="0"/>
              <w:spacing w:before="120" w:after="0" w:line="240" w:lineRule="auto"/>
              <w:rPr>
                <w:rFonts w:ascii="Times New Roman" w:eastAsia="Times New Roman" w:hAnsi="Times New Roman" w:cs="Times New Roman"/>
                <w:i/>
                <w:color w:val="000000"/>
                <w:sz w:val="24"/>
                <w:szCs w:val="24"/>
                <w:lang w:eastAsia="hu-HU"/>
              </w:rPr>
            </w:pPr>
            <w:r w:rsidRPr="00A83428">
              <w:rPr>
                <w:rFonts w:ascii="Times New Roman" w:eastAsia="Times New Roman" w:hAnsi="Times New Roman" w:cs="Times New Roman"/>
                <w:i/>
                <w:color w:val="000000"/>
                <w:sz w:val="24"/>
                <w:szCs w:val="24"/>
                <w:lang w:eastAsia="hu-HU"/>
              </w:rPr>
              <w:t xml:space="preserve">4.1. </w:t>
            </w:r>
            <w:r w:rsidRPr="00A83428">
              <w:rPr>
                <w:rFonts w:ascii="Times New Roman" w:eastAsia="Times New Roman" w:hAnsi="Times New Roman" w:cs="Times New Roman"/>
                <w:i/>
                <w:color w:val="000000"/>
                <w:sz w:val="24"/>
                <w:szCs w:val="24"/>
                <w:lang w:val="cs-CZ" w:eastAsia="hu-HU"/>
              </w:rPr>
              <w:t>Történetek</w:t>
            </w:r>
            <w:r w:rsidRPr="00A83428">
              <w:rPr>
                <w:rFonts w:ascii="Times New Roman" w:eastAsia="Times New Roman" w:hAnsi="Times New Roman" w:cs="Times New Roman"/>
                <w:i/>
                <w:color w:val="000000"/>
                <w:sz w:val="24"/>
                <w:szCs w:val="24"/>
                <w:lang w:eastAsia="hu-HU"/>
              </w:rPr>
              <w:t xml:space="preserve"> a magyarság vándorlásáról és a honfoglalásról</w:t>
            </w:r>
          </w:p>
          <w:p w:rsidR="00A83428" w:rsidRPr="00A83428" w:rsidRDefault="00A83428" w:rsidP="00A83428">
            <w:pPr>
              <w:autoSpaceDE w:val="0"/>
              <w:autoSpaceDN w:val="0"/>
              <w:adjustRightInd w:val="0"/>
              <w:spacing w:after="0" w:line="240" w:lineRule="auto"/>
              <w:rPr>
                <w:rFonts w:ascii="Times New Roman" w:eastAsia="Times New Roman" w:hAnsi="Times New Roman" w:cs="Times New Roman"/>
                <w:color w:val="000000"/>
                <w:sz w:val="24"/>
                <w:szCs w:val="24"/>
                <w:lang w:eastAsia="hu-HU"/>
              </w:rPr>
            </w:pPr>
            <w:r w:rsidRPr="00A83428">
              <w:rPr>
                <w:rFonts w:ascii="Times New Roman" w:eastAsia="Times New Roman" w:hAnsi="Times New Roman" w:cs="Times New Roman"/>
                <w:color w:val="000000"/>
                <w:sz w:val="24"/>
                <w:szCs w:val="24"/>
                <w:lang w:eastAsia="hu-HU"/>
              </w:rPr>
              <w:t>A magyarok eredete.</w:t>
            </w:r>
          </w:p>
          <w:p w:rsidR="00A83428" w:rsidRPr="00A83428" w:rsidRDefault="00A83428" w:rsidP="00A83428">
            <w:pPr>
              <w:spacing w:after="0" w:line="240" w:lineRule="auto"/>
              <w:rPr>
                <w:rFonts w:ascii="Times New Roman" w:eastAsia="Times New Roman" w:hAnsi="Times New Roman" w:cs="Times New Roman"/>
                <w:color w:val="000000"/>
                <w:sz w:val="24"/>
                <w:szCs w:val="24"/>
              </w:rPr>
            </w:pPr>
            <w:r w:rsidRPr="00A83428">
              <w:rPr>
                <w:rFonts w:ascii="Times New Roman" w:eastAsia="Times New Roman" w:hAnsi="Times New Roman" w:cs="Times New Roman"/>
                <w:color w:val="000000"/>
                <w:sz w:val="24"/>
                <w:szCs w:val="24"/>
              </w:rPr>
              <w:t>Rege a csodaszarvasról.</w:t>
            </w:r>
          </w:p>
          <w:p w:rsidR="00A83428" w:rsidRPr="00A83428" w:rsidRDefault="00A83428" w:rsidP="00A83428">
            <w:pPr>
              <w:spacing w:after="0" w:line="240" w:lineRule="auto"/>
              <w:rPr>
                <w:rFonts w:ascii="Times New Roman" w:eastAsia="Times New Roman" w:hAnsi="Times New Roman" w:cs="Times New Roman"/>
                <w:color w:val="000000"/>
                <w:sz w:val="24"/>
                <w:szCs w:val="24"/>
              </w:rPr>
            </w:pPr>
            <w:r w:rsidRPr="00A83428">
              <w:rPr>
                <w:rFonts w:ascii="Times New Roman" w:eastAsia="Times New Roman" w:hAnsi="Times New Roman" w:cs="Times New Roman"/>
                <w:color w:val="000000"/>
                <w:sz w:val="24"/>
                <w:szCs w:val="24"/>
              </w:rPr>
              <w:t>Vérszerződés.</w:t>
            </w:r>
          </w:p>
          <w:p w:rsidR="00A83428" w:rsidRPr="00A83428" w:rsidRDefault="00A83428" w:rsidP="00A83428">
            <w:pPr>
              <w:autoSpaceDE w:val="0"/>
              <w:autoSpaceDN w:val="0"/>
              <w:adjustRightInd w:val="0"/>
              <w:spacing w:after="0" w:line="240" w:lineRule="auto"/>
              <w:rPr>
                <w:rFonts w:ascii="Times New Roman" w:eastAsia="Times New Roman" w:hAnsi="Times New Roman" w:cs="Times New Roman"/>
                <w:color w:val="000000"/>
                <w:sz w:val="24"/>
                <w:szCs w:val="24"/>
                <w:lang w:eastAsia="hu-HU"/>
              </w:rPr>
            </w:pPr>
            <w:r w:rsidRPr="00A83428">
              <w:rPr>
                <w:rFonts w:ascii="Times New Roman" w:eastAsia="Times New Roman" w:hAnsi="Times New Roman" w:cs="Times New Roman"/>
                <w:color w:val="000000"/>
                <w:sz w:val="24"/>
                <w:szCs w:val="24"/>
                <w:lang w:eastAsia="hu-HU"/>
              </w:rPr>
              <w:t>A Kárpát-medence a honfoglalás előtt.</w:t>
            </w:r>
          </w:p>
          <w:p w:rsidR="00A83428" w:rsidRPr="00A83428" w:rsidRDefault="00A83428" w:rsidP="00A83428">
            <w:pPr>
              <w:autoSpaceDE w:val="0"/>
              <w:autoSpaceDN w:val="0"/>
              <w:adjustRightInd w:val="0"/>
              <w:spacing w:after="0" w:line="240" w:lineRule="auto"/>
              <w:rPr>
                <w:rFonts w:ascii="Times New Roman" w:eastAsia="Times New Roman" w:hAnsi="Times New Roman" w:cs="Times New Roman"/>
                <w:color w:val="000000"/>
                <w:sz w:val="24"/>
                <w:szCs w:val="24"/>
                <w:lang w:eastAsia="hu-HU"/>
              </w:rPr>
            </w:pPr>
            <w:r w:rsidRPr="00A83428">
              <w:rPr>
                <w:rFonts w:ascii="Times New Roman" w:eastAsia="Times New Roman" w:hAnsi="Times New Roman" w:cs="Times New Roman"/>
                <w:color w:val="000000"/>
                <w:sz w:val="24"/>
                <w:szCs w:val="24"/>
                <w:lang w:eastAsia="hu-HU"/>
              </w:rPr>
              <w:t>Honfoglalás, letelepedés.</w:t>
            </w:r>
          </w:p>
          <w:p w:rsidR="00A83428" w:rsidRPr="00A83428" w:rsidRDefault="00A83428" w:rsidP="00A83428">
            <w:pPr>
              <w:autoSpaceDE w:val="0"/>
              <w:autoSpaceDN w:val="0"/>
              <w:adjustRightInd w:val="0"/>
              <w:spacing w:after="0" w:line="240" w:lineRule="auto"/>
              <w:rPr>
                <w:rFonts w:ascii="Times New Roman" w:eastAsia="Times New Roman" w:hAnsi="Times New Roman" w:cs="Times New Roman"/>
                <w:color w:val="000000"/>
                <w:sz w:val="24"/>
                <w:szCs w:val="24"/>
                <w:lang w:eastAsia="hu-HU"/>
              </w:rPr>
            </w:pPr>
            <w:r w:rsidRPr="00A83428">
              <w:rPr>
                <w:rFonts w:ascii="Times New Roman" w:eastAsia="Times New Roman" w:hAnsi="Times New Roman" w:cs="Times New Roman"/>
                <w:color w:val="000000"/>
                <w:sz w:val="24"/>
                <w:szCs w:val="24"/>
                <w:lang w:eastAsia="hu-HU"/>
              </w:rPr>
              <w:t>Kalandozó hadjáratok.</w:t>
            </w:r>
          </w:p>
          <w:p w:rsidR="00A83428" w:rsidRPr="00A83428" w:rsidRDefault="00A83428" w:rsidP="00A83428">
            <w:pPr>
              <w:autoSpaceDE w:val="0"/>
              <w:autoSpaceDN w:val="0"/>
              <w:adjustRightInd w:val="0"/>
              <w:spacing w:after="0" w:line="240" w:lineRule="auto"/>
              <w:rPr>
                <w:rFonts w:ascii="Times New Roman" w:eastAsia="Times New Roman" w:hAnsi="Times New Roman" w:cs="Times New Roman"/>
                <w:i/>
                <w:color w:val="000000"/>
                <w:sz w:val="24"/>
                <w:szCs w:val="24"/>
                <w:lang w:eastAsia="hu-HU"/>
              </w:rPr>
            </w:pPr>
          </w:p>
          <w:p w:rsidR="00A83428" w:rsidRPr="00A83428" w:rsidRDefault="00A83428" w:rsidP="00A83428">
            <w:pPr>
              <w:autoSpaceDE w:val="0"/>
              <w:autoSpaceDN w:val="0"/>
              <w:adjustRightInd w:val="0"/>
              <w:spacing w:after="0" w:line="240" w:lineRule="auto"/>
              <w:rPr>
                <w:rFonts w:ascii="Times New Roman" w:eastAsia="Times New Roman" w:hAnsi="Times New Roman" w:cs="Times New Roman"/>
                <w:color w:val="000000"/>
                <w:sz w:val="24"/>
                <w:szCs w:val="24"/>
                <w:lang w:eastAsia="hu-HU"/>
              </w:rPr>
            </w:pPr>
          </w:p>
        </w:tc>
        <w:tc>
          <w:tcPr>
            <w:tcW w:w="3422" w:type="dxa"/>
            <w:noWrap/>
          </w:tcPr>
          <w:p w:rsidR="00A83428" w:rsidRPr="00A83428" w:rsidRDefault="00A83428" w:rsidP="00A83428">
            <w:pPr>
              <w:spacing w:before="120" w:after="0" w:line="240" w:lineRule="auto"/>
              <w:rPr>
                <w:rFonts w:ascii="Times New Roman" w:eastAsia="Times New Roman" w:hAnsi="Times New Roman" w:cs="Times New Roman"/>
                <w:color w:val="000000"/>
                <w:sz w:val="24"/>
                <w:szCs w:val="24"/>
              </w:rPr>
            </w:pPr>
            <w:r w:rsidRPr="00A83428">
              <w:rPr>
                <w:rFonts w:ascii="Times New Roman" w:eastAsia="Times New Roman" w:hAnsi="Times New Roman" w:cs="Times New Roman"/>
                <w:color w:val="000000"/>
                <w:sz w:val="24"/>
                <w:szCs w:val="24"/>
              </w:rPr>
              <w:t xml:space="preserve">A </w:t>
            </w:r>
            <w:r w:rsidRPr="00A83428">
              <w:rPr>
                <w:rFonts w:ascii="Times New Roman" w:eastAsia="Times New Roman" w:hAnsi="Times New Roman" w:cs="Times New Roman"/>
                <w:color w:val="000000"/>
                <w:sz w:val="24"/>
                <w:szCs w:val="24"/>
                <w:lang w:val="cs-CZ"/>
              </w:rPr>
              <w:t>legfontosabb</w:t>
            </w:r>
            <w:r w:rsidRPr="00A83428">
              <w:rPr>
                <w:rFonts w:ascii="Times New Roman" w:eastAsia="Times New Roman" w:hAnsi="Times New Roman" w:cs="Times New Roman"/>
                <w:color w:val="000000"/>
                <w:sz w:val="24"/>
                <w:szCs w:val="24"/>
              </w:rPr>
              <w:t xml:space="preserve"> nemzeti történelmi adatok rendezése időszalagon, időtornyon. Mondák, történetek olvasása, feldolgozása. Adott történetben a valós és a fiktív elemek megkülönböztetése. Illusztráció készítése. Múzeum, tájház, emlékmű látogatása. Tablókészítés. Adatok leolvasása térképről. Időszalagon, időtornyon történő ábrázolás – összefüggések felismerése.  </w:t>
            </w:r>
            <w:r w:rsidRPr="00A83428">
              <w:rPr>
                <w:rFonts w:ascii="Times New Roman" w:eastAsia="Times New Roman" w:hAnsi="Times New Roman" w:cs="Times New Roman"/>
                <w:color w:val="000000"/>
                <w:sz w:val="24"/>
                <w:szCs w:val="24"/>
              </w:rPr>
              <w:lastRenderedPageBreak/>
              <w:t xml:space="preserve">Rajzos történeti napló készítése. A lakóhely történelmi emlékhelyeinek fölkeresése. Látogatás az Országházban, a </w:t>
            </w:r>
            <w:r w:rsidRPr="00A83428">
              <w:rPr>
                <w:rFonts w:ascii="Times New Roman" w:eastAsia="Times New Roman" w:hAnsi="Times New Roman" w:cs="Times New Roman"/>
                <w:color w:val="000000"/>
                <w:sz w:val="24"/>
                <w:szCs w:val="24"/>
                <w:lang w:val="cs-CZ"/>
              </w:rPr>
              <w:t>koronázási</w:t>
            </w:r>
            <w:r w:rsidRPr="00A83428">
              <w:rPr>
                <w:rFonts w:ascii="Times New Roman" w:eastAsia="Times New Roman" w:hAnsi="Times New Roman" w:cs="Times New Roman"/>
                <w:color w:val="000000"/>
                <w:sz w:val="24"/>
                <w:szCs w:val="24"/>
              </w:rPr>
              <w:t xml:space="preserve"> ékszerek megtekintése. Jelképek ábrázolása kézműves technikákkal. Történelmi szituációk bevonásával tananyag, tananyagrészletek elmondása. Szövegalkotás képről, képsorozatról. Tárgyi emlékek gyűjtése, válogatása. </w:t>
            </w:r>
          </w:p>
        </w:tc>
        <w:tc>
          <w:tcPr>
            <w:tcW w:w="2389" w:type="dxa"/>
            <w:gridSpan w:val="2"/>
            <w:noWrap/>
          </w:tcPr>
          <w:p w:rsidR="00A83428" w:rsidRPr="00A83428" w:rsidRDefault="00A83428" w:rsidP="00A83428">
            <w:pPr>
              <w:spacing w:before="120" w:after="0" w:line="240" w:lineRule="auto"/>
              <w:rPr>
                <w:rFonts w:ascii="Times New Roman" w:eastAsia="Times New Roman" w:hAnsi="Times New Roman" w:cs="Times New Roman"/>
                <w:color w:val="000000"/>
                <w:sz w:val="24"/>
                <w:szCs w:val="24"/>
              </w:rPr>
            </w:pPr>
            <w:r w:rsidRPr="00A83428">
              <w:rPr>
                <w:rFonts w:ascii="Times New Roman" w:eastAsia="Times New Roman" w:hAnsi="Times New Roman" w:cs="Times New Roman"/>
                <w:i/>
                <w:color w:val="000000"/>
                <w:sz w:val="24"/>
                <w:szCs w:val="24"/>
              </w:rPr>
              <w:lastRenderedPageBreak/>
              <w:t xml:space="preserve">Magyar </w:t>
            </w:r>
            <w:r w:rsidRPr="00A83428">
              <w:rPr>
                <w:rFonts w:ascii="Times New Roman" w:eastAsia="Times New Roman" w:hAnsi="Times New Roman" w:cs="Times New Roman"/>
                <w:i/>
                <w:color w:val="000000"/>
                <w:sz w:val="24"/>
                <w:szCs w:val="24"/>
                <w:lang w:val="cs-CZ"/>
              </w:rPr>
              <w:t>nyelv</w:t>
            </w:r>
            <w:r w:rsidRPr="00A83428">
              <w:rPr>
                <w:rFonts w:ascii="Times New Roman" w:eastAsia="Times New Roman" w:hAnsi="Times New Roman" w:cs="Times New Roman"/>
                <w:i/>
                <w:color w:val="000000"/>
                <w:sz w:val="24"/>
                <w:szCs w:val="24"/>
              </w:rPr>
              <w:t xml:space="preserve"> és irodalom:</w:t>
            </w:r>
            <w:r w:rsidRPr="00A83428">
              <w:rPr>
                <w:rFonts w:ascii="Times New Roman" w:eastAsia="Times New Roman" w:hAnsi="Times New Roman" w:cs="Times New Roman"/>
                <w:color w:val="000000"/>
                <w:sz w:val="24"/>
                <w:szCs w:val="24"/>
              </w:rPr>
              <w:t xml:space="preserve"> szemelvények a szépirodalomból.</w:t>
            </w:r>
          </w:p>
          <w:p w:rsidR="00A83428" w:rsidRPr="00A83428" w:rsidRDefault="00A83428" w:rsidP="00A83428">
            <w:pPr>
              <w:spacing w:after="0" w:line="240" w:lineRule="auto"/>
              <w:rPr>
                <w:rFonts w:ascii="Times New Roman" w:eastAsia="Times New Roman" w:hAnsi="Times New Roman" w:cs="Times New Roman"/>
                <w:color w:val="000000"/>
                <w:sz w:val="24"/>
                <w:szCs w:val="24"/>
                <w:lang w:eastAsia="hu-HU"/>
              </w:rPr>
            </w:pPr>
          </w:p>
          <w:p w:rsidR="00A83428" w:rsidRPr="00A83428" w:rsidRDefault="00A83428" w:rsidP="00A83428">
            <w:pPr>
              <w:spacing w:after="0" w:line="240" w:lineRule="auto"/>
              <w:rPr>
                <w:rFonts w:ascii="Times New Roman" w:eastAsia="Times New Roman" w:hAnsi="Times New Roman" w:cs="Times New Roman"/>
                <w:color w:val="000000"/>
                <w:sz w:val="24"/>
                <w:szCs w:val="24"/>
                <w:lang w:eastAsia="hu-HU"/>
              </w:rPr>
            </w:pPr>
            <w:r w:rsidRPr="00A83428">
              <w:rPr>
                <w:rFonts w:ascii="Times New Roman" w:eastAsia="Times New Roman" w:hAnsi="Times New Roman" w:cs="Times New Roman"/>
                <w:i/>
                <w:color w:val="000000"/>
                <w:sz w:val="24"/>
                <w:szCs w:val="24"/>
                <w:lang w:eastAsia="hu-HU"/>
              </w:rPr>
              <w:t>Természetismeret:</w:t>
            </w:r>
            <w:r w:rsidRPr="00A83428">
              <w:rPr>
                <w:rFonts w:ascii="Times New Roman" w:eastAsia="Times New Roman" w:hAnsi="Times New Roman" w:cs="Times New Roman"/>
                <w:color w:val="000000"/>
                <w:sz w:val="24"/>
                <w:szCs w:val="24"/>
                <w:lang w:eastAsia="hu-HU"/>
              </w:rPr>
              <w:t xml:space="preserve"> a lakókörnyezet természeti szépségei.</w:t>
            </w:r>
          </w:p>
          <w:p w:rsidR="00A83428" w:rsidRPr="00A83428" w:rsidRDefault="00A83428" w:rsidP="00A83428">
            <w:pPr>
              <w:spacing w:after="0" w:line="240" w:lineRule="auto"/>
              <w:rPr>
                <w:rFonts w:ascii="Times New Roman" w:eastAsia="Times New Roman" w:hAnsi="Times New Roman" w:cs="Times New Roman"/>
                <w:color w:val="000000"/>
                <w:sz w:val="24"/>
                <w:szCs w:val="24"/>
              </w:rPr>
            </w:pPr>
          </w:p>
          <w:p w:rsidR="00A83428" w:rsidRPr="00A83428" w:rsidRDefault="00A83428" w:rsidP="00A83428">
            <w:pPr>
              <w:spacing w:after="0" w:line="240" w:lineRule="auto"/>
              <w:rPr>
                <w:rFonts w:ascii="Times New Roman" w:eastAsia="Times New Roman" w:hAnsi="Times New Roman" w:cs="Times New Roman"/>
                <w:color w:val="000000"/>
                <w:sz w:val="24"/>
                <w:szCs w:val="24"/>
              </w:rPr>
            </w:pPr>
            <w:r w:rsidRPr="00A83428">
              <w:rPr>
                <w:rFonts w:ascii="Times New Roman" w:eastAsia="Times New Roman" w:hAnsi="Times New Roman" w:cs="Times New Roman"/>
                <w:i/>
                <w:color w:val="000000"/>
                <w:sz w:val="24"/>
                <w:szCs w:val="24"/>
              </w:rPr>
              <w:t xml:space="preserve">Matematika: </w:t>
            </w:r>
            <w:r w:rsidRPr="00A83428">
              <w:rPr>
                <w:rFonts w:ascii="Times New Roman" w:eastAsia="Times New Roman" w:hAnsi="Times New Roman" w:cs="Times New Roman"/>
                <w:color w:val="000000"/>
                <w:sz w:val="24"/>
                <w:szCs w:val="24"/>
              </w:rPr>
              <w:t>számítások alapműveletekkel.</w:t>
            </w:r>
          </w:p>
          <w:p w:rsidR="00A83428" w:rsidRPr="00A83428" w:rsidRDefault="00A83428" w:rsidP="00A83428">
            <w:pPr>
              <w:spacing w:after="0" w:line="240" w:lineRule="auto"/>
              <w:rPr>
                <w:rFonts w:ascii="Times New Roman" w:eastAsia="Times New Roman" w:hAnsi="Times New Roman" w:cs="Times New Roman"/>
                <w:color w:val="000000"/>
                <w:sz w:val="24"/>
                <w:szCs w:val="24"/>
              </w:rPr>
            </w:pPr>
          </w:p>
          <w:p w:rsidR="00A83428" w:rsidRPr="00A83428" w:rsidRDefault="00A83428" w:rsidP="00A83428">
            <w:pPr>
              <w:spacing w:after="0" w:line="240" w:lineRule="auto"/>
              <w:rPr>
                <w:rFonts w:ascii="Times New Roman" w:eastAsia="Times New Roman" w:hAnsi="Times New Roman" w:cs="Times New Roman"/>
                <w:color w:val="000000"/>
                <w:sz w:val="24"/>
                <w:szCs w:val="24"/>
              </w:rPr>
            </w:pPr>
            <w:r w:rsidRPr="00A83428">
              <w:rPr>
                <w:rFonts w:ascii="Times New Roman" w:eastAsia="Times New Roman" w:hAnsi="Times New Roman" w:cs="Times New Roman"/>
                <w:i/>
                <w:color w:val="000000"/>
                <w:sz w:val="24"/>
                <w:szCs w:val="24"/>
              </w:rPr>
              <w:lastRenderedPageBreak/>
              <w:t>Vizuális kultúra:</w:t>
            </w:r>
            <w:r w:rsidRPr="00A83428">
              <w:rPr>
                <w:rFonts w:ascii="Times New Roman" w:eastAsia="Times New Roman" w:hAnsi="Times New Roman" w:cs="Times New Roman"/>
                <w:color w:val="000000"/>
                <w:sz w:val="24"/>
                <w:szCs w:val="24"/>
              </w:rPr>
              <w:t xml:space="preserve"> az Árpád-kori műveltség, építészet, képzőművészet </w:t>
            </w:r>
            <w:r w:rsidRPr="00A83428">
              <w:rPr>
                <w:rFonts w:ascii="Times New Roman" w:eastAsia="Times New Roman" w:hAnsi="Times New Roman" w:cs="Times New Roman"/>
                <w:color w:val="000000"/>
                <w:sz w:val="24"/>
                <w:szCs w:val="24"/>
              </w:rPr>
              <w:noBreakHyphen/>
              <w:t>.</w:t>
            </w:r>
          </w:p>
          <w:p w:rsidR="00A83428" w:rsidRPr="00A83428" w:rsidRDefault="00A83428" w:rsidP="00A83428">
            <w:pPr>
              <w:spacing w:after="0" w:line="240" w:lineRule="auto"/>
              <w:rPr>
                <w:rFonts w:ascii="Times New Roman" w:eastAsia="Times New Roman" w:hAnsi="Times New Roman" w:cs="Times New Roman"/>
                <w:color w:val="000000"/>
                <w:sz w:val="24"/>
                <w:szCs w:val="24"/>
              </w:rPr>
            </w:pPr>
          </w:p>
          <w:p w:rsidR="00A83428" w:rsidRPr="00A83428" w:rsidRDefault="00A83428" w:rsidP="00A83428">
            <w:pPr>
              <w:spacing w:after="0" w:line="240" w:lineRule="auto"/>
              <w:rPr>
                <w:rFonts w:ascii="Times New Roman" w:eastAsia="Times New Roman" w:hAnsi="Times New Roman" w:cs="Times New Roman"/>
                <w:color w:val="000000"/>
                <w:sz w:val="24"/>
                <w:szCs w:val="24"/>
              </w:rPr>
            </w:pPr>
            <w:r w:rsidRPr="00A83428">
              <w:rPr>
                <w:rFonts w:ascii="Times New Roman" w:eastAsia="Times New Roman" w:hAnsi="Times New Roman" w:cs="Times New Roman"/>
                <w:i/>
                <w:color w:val="000000"/>
                <w:sz w:val="24"/>
                <w:szCs w:val="24"/>
              </w:rPr>
              <w:t>Technika, életvitel és gyakorlat:</w:t>
            </w:r>
            <w:r w:rsidRPr="00A83428">
              <w:rPr>
                <w:rFonts w:ascii="Times New Roman" w:eastAsia="Times New Roman" w:hAnsi="Times New Roman" w:cs="Times New Roman"/>
                <w:color w:val="000000"/>
                <w:sz w:val="24"/>
                <w:szCs w:val="24"/>
              </w:rPr>
              <w:t xml:space="preserve"> kézműves technikák.</w:t>
            </w:r>
          </w:p>
          <w:p w:rsidR="00A83428" w:rsidRPr="00A83428" w:rsidRDefault="00A83428" w:rsidP="00A83428">
            <w:pPr>
              <w:spacing w:after="0" w:line="240" w:lineRule="auto"/>
              <w:rPr>
                <w:rFonts w:ascii="Times New Roman" w:eastAsia="Times New Roman" w:hAnsi="Times New Roman" w:cs="Times New Roman"/>
                <w:color w:val="000000"/>
                <w:sz w:val="24"/>
                <w:szCs w:val="24"/>
                <w:lang w:eastAsia="hu-HU"/>
              </w:rPr>
            </w:pPr>
          </w:p>
          <w:p w:rsidR="00A83428" w:rsidRPr="00A83428" w:rsidRDefault="00A83428" w:rsidP="00A83428">
            <w:pPr>
              <w:spacing w:after="0" w:line="240" w:lineRule="auto"/>
              <w:rPr>
                <w:rFonts w:ascii="Times New Roman" w:eastAsia="Times New Roman" w:hAnsi="Times New Roman" w:cs="Times New Roman"/>
                <w:color w:val="000000"/>
                <w:sz w:val="24"/>
                <w:szCs w:val="24"/>
                <w:lang w:eastAsia="hu-HU"/>
              </w:rPr>
            </w:pPr>
            <w:r w:rsidRPr="00A83428">
              <w:rPr>
                <w:rFonts w:ascii="Times New Roman" w:eastAsia="Times New Roman" w:hAnsi="Times New Roman" w:cs="Times New Roman"/>
                <w:i/>
                <w:color w:val="000000"/>
                <w:sz w:val="24"/>
                <w:szCs w:val="24"/>
                <w:lang w:eastAsia="hu-HU"/>
              </w:rPr>
              <w:t>Földrajz:</w:t>
            </w:r>
            <w:r w:rsidRPr="00A83428">
              <w:rPr>
                <w:rFonts w:ascii="Times New Roman" w:eastAsia="Times New Roman" w:hAnsi="Times New Roman" w:cs="Times New Roman"/>
                <w:color w:val="000000"/>
                <w:sz w:val="24"/>
                <w:szCs w:val="24"/>
                <w:lang w:eastAsia="hu-HU"/>
              </w:rPr>
              <w:t xml:space="preserve"> népek, kultúrák; településformák; Európa országainak helyzete a második évezred első felében.</w:t>
            </w:r>
          </w:p>
        </w:tc>
      </w:tr>
      <w:tr w:rsidR="00A83428" w:rsidRPr="00A83428" w:rsidTr="00F71689">
        <w:tblPrEx>
          <w:tblBorders>
            <w:top w:val="none" w:sz="0" w:space="0" w:color="auto"/>
          </w:tblBorders>
        </w:tblPrEx>
        <w:trPr>
          <w:jc w:val="center"/>
        </w:trPr>
        <w:tc>
          <w:tcPr>
            <w:tcW w:w="1841" w:type="dxa"/>
            <w:noWrap/>
            <w:vAlign w:val="center"/>
          </w:tcPr>
          <w:p w:rsidR="00A83428" w:rsidRPr="00A83428" w:rsidRDefault="00A83428" w:rsidP="00A83428">
            <w:pPr>
              <w:spacing w:after="0" w:line="240" w:lineRule="auto"/>
              <w:jc w:val="center"/>
              <w:rPr>
                <w:rFonts w:ascii="Times New Roman" w:eastAsia="Times New Roman" w:hAnsi="Times New Roman" w:cs="Times New Roman"/>
                <w:b/>
                <w:color w:val="000000"/>
                <w:sz w:val="24"/>
                <w:szCs w:val="24"/>
                <w:lang w:eastAsia="hu-HU"/>
              </w:rPr>
            </w:pPr>
            <w:r w:rsidRPr="00A83428">
              <w:rPr>
                <w:rFonts w:ascii="Times New Roman" w:eastAsia="Times New Roman" w:hAnsi="Times New Roman" w:cs="Times New Roman"/>
                <w:b/>
                <w:color w:val="000000"/>
                <w:sz w:val="24"/>
                <w:szCs w:val="24"/>
                <w:lang w:eastAsia="hu-HU"/>
              </w:rPr>
              <w:lastRenderedPageBreak/>
              <w:t>Kulcsfogalmak/</w:t>
            </w:r>
            <w:r w:rsidRPr="00A83428">
              <w:rPr>
                <w:rFonts w:ascii="Times New Roman" w:eastAsia="Times New Roman" w:hAnsi="Times New Roman" w:cs="Times New Roman"/>
                <w:b/>
                <w:color w:val="000000"/>
                <w:sz w:val="24"/>
                <w:szCs w:val="24"/>
                <w:lang w:eastAsia="hu-HU"/>
              </w:rPr>
              <w:br/>
              <w:t>fogalmak</w:t>
            </w:r>
          </w:p>
        </w:tc>
        <w:tc>
          <w:tcPr>
            <w:tcW w:w="7390" w:type="dxa"/>
            <w:gridSpan w:val="5"/>
            <w:noWrap/>
            <w:vAlign w:val="center"/>
          </w:tcPr>
          <w:p w:rsidR="00A83428" w:rsidRPr="00A83428" w:rsidRDefault="00A83428" w:rsidP="00A83428">
            <w:pPr>
              <w:spacing w:before="120" w:after="0" w:line="240" w:lineRule="auto"/>
              <w:rPr>
                <w:rFonts w:ascii="Times New Roman" w:eastAsia="Times New Roman" w:hAnsi="Times New Roman" w:cs="Times New Roman"/>
                <w:color w:val="000000"/>
                <w:sz w:val="24"/>
                <w:szCs w:val="24"/>
                <w:lang w:eastAsia="hu-HU"/>
              </w:rPr>
            </w:pPr>
            <w:r w:rsidRPr="00A83428">
              <w:rPr>
                <w:rFonts w:ascii="Times New Roman" w:eastAsia="Times New Roman" w:hAnsi="Times New Roman" w:cs="Times New Roman"/>
                <w:color w:val="000000"/>
                <w:sz w:val="24"/>
                <w:szCs w:val="24"/>
                <w:lang w:eastAsia="hu-HU"/>
              </w:rPr>
              <w:t xml:space="preserve">Vándorlás, honfoglalás, Urál-hegység, Levédia, Etelköz, </w:t>
            </w:r>
            <w:r w:rsidRPr="00A83428">
              <w:rPr>
                <w:rFonts w:ascii="Times New Roman" w:eastAsia="Times New Roman" w:hAnsi="Times New Roman" w:cs="Times New Roman"/>
                <w:color w:val="000000"/>
                <w:sz w:val="24"/>
                <w:szCs w:val="24"/>
                <w:lang w:val="cs-CZ" w:eastAsia="hu-HU"/>
              </w:rPr>
              <w:t>Kárpát</w:t>
            </w:r>
            <w:r w:rsidRPr="00A83428">
              <w:rPr>
                <w:rFonts w:ascii="Times New Roman" w:eastAsia="Times New Roman" w:hAnsi="Times New Roman" w:cs="Times New Roman"/>
                <w:color w:val="000000"/>
                <w:sz w:val="24"/>
                <w:szCs w:val="24"/>
                <w:lang w:eastAsia="hu-HU"/>
              </w:rPr>
              <w:t>-medence, államalapítás</w:t>
            </w:r>
          </w:p>
        </w:tc>
      </w:tr>
    </w:tbl>
    <w:p w:rsidR="00A83428" w:rsidRPr="00A83428" w:rsidRDefault="00A83428" w:rsidP="00A83428">
      <w:pPr>
        <w:spacing w:after="0" w:line="240" w:lineRule="auto"/>
        <w:rPr>
          <w:rFonts w:ascii="Times New Roman" w:eastAsia="Times New Roman" w:hAnsi="Times New Roman" w:cs="Times New Roman"/>
          <w:color w:val="000000"/>
          <w:sz w:val="24"/>
          <w:szCs w:val="24"/>
          <w:lang w:eastAsia="hu-HU"/>
        </w:rPr>
      </w:pPr>
    </w:p>
    <w:p w:rsidR="00A83428" w:rsidRPr="00A83428" w:rsidRDefault="00A83428" w:rsidP="00A83428">
      <w:pPr>
        <w:spacing w:after="0" w:line="240" w:lineRule="auto"/>
        <w:rPr>
          <w:rFonts w:ascii="Times New Roman" w:eastAsia="Times New Roman" w:hAnsi="Times New Roman" w:cs="Times New Roman"/>
          <w:color w:val="000000"/>
          <w:sz w:val="24"/>
          <w:szCs w:val="24"/>
          <w:lang w:eastAsia="hu-HU"/>
        </w:rPr>
      </w:pPr>
    </w:p>
    <w:tbl>
      <w:tblPr>
        <w:tblW w:w="92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86"/>
        <w:gridCol w:w="7345"/>
      </w:tblGrid>
      <w:tr w:rsidR="00A83428" w:rsidRPr="00A83428" w:rsidTr="00F71689">
        <w:trPr>
          <w:trHeight w:val="70"/>
          <w:jc w:val="center"/>
        </w:trPr>
        <w:tc>
          <w:tcPr>
            <w:tcW w:w="1886" w:type="dxa"/>
            <w:noWrap/>
            <w:vAlign w:val="center"/>
          </w:tcPr>
          <w:p w:rsidR="00A83428" w:rsidRPr="00A83428" w:rsidRDefault="00A83428" w:rsidP="00A83428">
            <w:pPr>
              <w:spacing w:after="0" w:line="240" w:lineRule="auto"/>
              <w:jc w:val="center"/>
              <w:rPr>
                <w:rFonts w:ascii="Times New Roman" w:eastAsia="Times New Roman" w:hAnsi="Times New Roman" w:cs="Times New Roman"/>
                <w:color w:val="000000"/>
                <w:sz w:val="24"/>
                <w:szCs w:val="24"/>
                <w:lang w:eastAsia="hu-HU"/>
              </w:rPr>
            </w:pPr>
            <w:r w:rsidRPr="00A83428">
              <w:rPr>
                <w:rFonts w:ascii="Times New Roman" w:eastAsia="Times New Roman" w:hAnsi="Times New Roman" w:cs="Times New Roman"/>
                <w:b/>
                <w:color w:val="000000"/>
                <w:sz w:val="24"/>
                <w:szCs w:val="24"/>
                <w:lang w:eastAsia="hu-HU"/>
              </w:rPr>
              <w:t>A fejlesztés várt eredményei az 5. évfolyam végén</w:t>
            </w:r>
          </w:p>
        </w:tc>
        <w:tc>
          <w:tcPr>
            <w:tcW w:w="7345" w:type="dxa"/>
            <w:noWrap/>
          </w:tcPr>
          <w:p w:rsidR="00A83428" w:rsidRPr="00A83428" w:rsidRDefault="00A83428" w:rsidP="00A83428">
            <w:pPr>
              <w:spacing w:before="120" w:after="0" w:line="240" w:lineRule="auto"/>
              <w:rPr>
                <w:rFonts w:ascii="Times New Roman" w:eastAsia="Times New Roman" w:hAnsi="Times New Roman" w:cs="Times New Roman"/>
                <w:color w:val="000000"/>
                <w:sz w:val="24"/>
                <w:szCs w:val="24"/>
                <w:lang w:eastAsia="hu-HU"/>
              </w:rPr>
            </w:pPr>
            <w:r w:rsidRPr="00A83428">
              <w:rPr>
                <w:rFonts w:ascii="Times New Roman" w:eastAsia="Times New Roman" w:hAnsi="Times New Roman" w:cs="Times New Roman"/>
                <w:color w:val="000000"/>
                <w:sz w:val="24"/>
                <w:szCs w:val="24"/>
                <w:lang w:eastAsia="hu-HU"/>
              </w:rPr>
              <w:t>A tanuló meg tudja különböztetni a történelem forrásait, példákat is tud kapcsolni hozzá. Ismeri a történelmi időszámítás egységeit. Alapvető szinten tájékozódik a történelmi térképen. Az időszalagon felismeri a tárgyalt történelmi időszakokat, évszámokat, kapcsol hozzá tanult ismeretet. Időrendbe helyezi a tanult eseményeket időszalagon, időtornyon. Az adott tematikai egység tárgyalt témaköreiben – képességeinek megfelelően – írásban és/vagy szóban számot ad a tanult elemi történelmi ismereteiről.</w:t>
            </w:r>
          </w:p>
          <w:p w:rsidR="00A83428" w:rsidRPr="00A83428" w:rsidRDefault="00A83428" w:rsidP="00A83428">
            <w:pPr>
              <w:spacing w:after="0" w:line="240" w:lineRule="auto"/>
              <w:rPr>
                <w:rFonts w:ascii="Times New Roman" w:eastAsia="Times New Roman" w:hAnsi="Times New Roman" w:cs="Times New Roman"/>
                <w:color w:val="000000"/>
                <w:sz w:val="24"/>
                <w:szCs w:val="24"/>
                <w:lang w:eastAsia="hu-HU"/>
              </w:rPr>
            </w:pPr>
            <w:r w:rsidRPr="00A83428">
              <w:rPr>
                <w:rFonts w:ascii="Times New Roman" w:eastAsia="Times New Roman" w:hAnsi="Times New Roman" w:cs="Times New Roman"/>
                <w:color w:val="000000"/>
                <w:sz w:val="24"/>
                <w:szCs w:val="24"/>
                <w:lang w:eastAsia="hu-HU"/>
              </w:rPr>
              <w:t xml:space="preserve">Különbséget tesz a különböző történelmi korok, valamint a magyar és a világtörténelem eseményei között. Ismeri a világtörténelem tanult fordulópontjait; a magyar történelmi tudáskánon legfontosabb sarokpontjait – évszámok, események, uralkodók tükrében. </w:t>
            </w:r>
          </w:p>
          <w:p w:rsidR="00A83428" w:rsidRPr="00A83428" w:rsidRDefault="00A83428" w:rsidP="00A83428">
            <w:pPr>
              <w:spacing w:after="0" w:line="240" w:lineRule="auto"/>
              <w:rPr>
                <w:rFonts w:ascii="Times New Roman" w:eastAsia="Times New Roman" w:hAnsi="Times New Roman" w:cs="Times New Roman"/>
                <w:color w:val="000000"/>
                <w:sz w:val="24"/>
                <w:szCs w:val="24"/>
                <w:lang w:eastAsia="hu-HU"/>
              </w:rPr>
            </w:pPr>
            <w:r w:rsidRPr="00A83428">
              <w:rPr>
                <w:rFonts w:ascii="Times New Roman" w:eastAsia="Times New Roman" w:hAnsi="Times New Roman" w:cs="Times New Roman"/>
                <w:color w:val="000000"/>
                <w:sz w:val="24"/>
                <w:szCs w:val="24"/>
                <w:lang w:eastAsia="hu-HU"/>
              </w:rPr>
              <w:t xml:space="preserve">A magyar koronázási ékszereket megnevezi. A megismert mondák, legendák, rövid történetek tartalmát segítséggel elmondja. </w:t>
            </w:r>
          </w:p>
          <w:p w:rsidR="00A83428" w:rsidRPr="00A83428" w:rsidRDefault="00A83428" w:rsidP="00A83428">
            <w:pPr>
              <w:spacing w:after="0" w:line="240" w:lineRule="auto"/>
              <w:rPr>
                <w:rFonts w:ascii="Times New Roman" w:eastAsia="Times New Roman" w:hAnsi="Times New Roman" w:cs="Times New Roman"/>
                <w:color w:val="000000"/>
                <w:sz w:val="24"/>
                <w:szCs w:val="24"/>
                <w:lang w:eastAsia="hu-HU"/>
              </w:rPr>
            </w:pPr>
            <w:r w:rsidRPr="00A83428">
              <w:rPr>
                <w:rFonts w:ascii="Times New Roman" w:eastAsia="Times New Roman" w:hAnsi="Times New Roman" w:cs="Times New Roman"/>
                <w:color w:val="000000"/>
                <w:sz w:val="24"/>
                <w:szCs w:val="24"/>
                <w:lang w:eastAsia="hu-HU"/>
              </w:rPr>
              <w:t xml:space="preserve">Megkülönbözteti a történetek mesés és valóságos eseményeit. A történelmi hősökkel érzelmileg képes azonosulni. Ok-okozati összefüggéseket tanári irányítás mellett fölismer. </w:t>
            </w:r>
          </w:p>
        </w:tc>
      </w:tr>
    </w:tbl>
    <w:p w:rsidR="00A83428" w:rsidRPr="00A83428" w:rsidRDefault="00A83428" w:rsidP="00A83428">
      <w:pPr>
        <w:spacing w:after="0" w:line="240" w:lineRule="auto"/>
        <w:jc w:val="both"/>
        <w:rPr>
          <w:rFonts w:ascii="Times New Roman" w:eastAsia="Times New Roman" w:hAnsi="Times New Roman" w:cs="Times New Roman"/>
          <w:color w:val="000000"/>
          <w:sz w:val="24"/>
          <w:szCs w:val="24"/>
          <w:lang w:eastAsia="hu-HU"/>
        </w:rPr>
      </w:pPr>
    </w:p>
    <w:p w:rsidR="00A83428" w:rsidRPr="00A83428" w:rsidRDefault="00A83428" w:rsidP="00A83428">
      <w:pPr>
        <w:spacing w:after="0" w:line="240" w:lineRule="auto"/>
        <w:jc w:val="both"/>
        <w:rPr>
          <w:rFonts w:ascii="Times New Roman" w:eastAsia="Times New Roman" w:hAnsi="Times New Roman" w:cs="Times New Roman"/>
          <w:color w:val="000000"/>
          <w:sz w:val="24"/>
          <w:szCs w:val="24"/>
          <w:lang w:eastAsia="hu-HU"/>
        </w:rPr>
      </w:pPr>
      <w:r w:rsidRPr="00A83428">
        <w:rPr>
          <w:rFonts w:ascii="Times New Roman" w:eastAsia="Times New Roman" w:hAnsi="Times New Roman" w:cs="Times New Roman"/>
          <w:color w:val="000000"/>
          <w:sz w:val="24"/>
          <w:szCs w:val="24"/>
          <w:lang w:eastAsia="hu-HU"/>
        </w:rPr>
        <w:br w:type="page"/>
      </w:r>
    </w:p>
    <w:p w:rsidR="00A83428" w:rsidRPr="00A83428" w:rsidRDefault="00A83428" w:rsidP="00A83428">
      <w:pPr>
        <w:spacing w:after="0" w:line="240" w:lineRule="auto"/>
        <w:jc w:val="center"/>
        <w:rPr>
          <w:rFonts w:ascii="Times New Roman" w:eastAsia="Times New Roman" w:hAnsi="Times New Roman" w:cs="Times New Roman"/>
          <w:b/>
          <w:color w:val="000000"/>
          <w:sz w:val="32"/>
          <w:szCs w:val="32"/>
          <w:u w:val="single"/>
          <w:lang w:eastAsia="hu-HU"/>
        </w:rPr>
      </w:pPr>
      <w:r w:rsidRPr="00A83428">
        <w:rPr>
          <w:rFonts w:ascii="Times New Roman" w:eastAsia="Times New Roman" w:hAnsi="Times New Roman" w:cs="Times New Roman"/>
          <w:b/>
          <w:color w:val="000000"/>
          <w:sz w:val="32"/>
          <w:szCs w:val="32"/>
          <w:u w:val="single"/>
          <w:lang w:eastAsia="hu-HU"/>
        </w:rPr>
        <w:lastRenderedPageBreak/>
        <w:t>6. évfolyam</w:t>
      </w:r>
    </w:p>
    <w:p w:rsidR="00A83428" w:rsidRPr="00A83428" w:rsidRDefault="00A83428" w:rsidP="00A83428">
      <w:pPr>
        <w:spacing w:after="0" w:line="240" w:lineRule="auto"/>
        <w:jc w:val="center"/>
        <w:rPr>
          <w:rFonts w:ascii="Times New Roman" w:eastAsia="Times New Roman" w:hAnsi="Times New Roman" w:cs="Times New Roman"/>
          <w:b/>
          <w:color w:val="000000"/>
          <w:sz w:val="32"/>
          <w:szCs w:val="32"/>
          <w:u w:val="single"/>
          <w:lang w:eastAsia="hu-HU"/>
        </w:rPr>
      </w:pPr>
    </w:p>
    <w:tbl>
      <w:tblPr>
        <w:tblStyle w:val="Rcsostblzat"/>
        <w:tblW w:w="0" w:type="auto"/>
        <w:jc w:val="center"/>
        <w:tblLook w:val="01E0" w:firstRow="1" w:lastRow="1" w:firstColumn="1" w:lastColumn="1" w:noHBand="0" w:noVBand="0"/>
      </w:tblPr>
      <w:tblGrid>
        <w:gridCol w:w="3888"/>
        <w:gridCol w:w="1150"/>
      </w:tblGrid>
      <w:tr w:rsidR="00A83428" w:rsidRPr="00A83428" w:rsidTr="00F71689">
        <w:trPr>
          <w:jc w:val="center"/>
        </w:trPr>
        <w:tc>
          <w:tcPr>
            <w:tcW w:w="3888" w:type="dxa"/>
          </w:tcPr>
          <w:p w:rsidR="00A83428" w:rsidRPr="00A83428" w:rsidRDefault="00A83428" w:rsidP="00A83428">
            <w:pPr>
              <w:rPr>
                <w:b/>
                <w:color w:val="000000"/>
                <w:sz w:val="24"/>
                <w:szCs w:val="24"/>
              </w:rPr>
            </w:pPr>
            <w:r w:rsidRPr="00A83428">
              <w:rPr>
                <w:b/>
                <w:color w:val="000000"/>
                <w:sz w:val="24"/>
                <w:szCs w:val="24"/>
              </w:rPr>
              <w:t>Tematikai egység</w:t>
            </w:r>
          </w:p>
        </w:tc>
        <w:tc>
          <w:tcPr>
            <w:tcW w:w="540" w:type="dxa"/>
          </w:tcPr>
          <w:p w:rsidR="00A83428" w:rsidRPr="00A83428" w:rsidRDefault="00A83428" w:rsidP="00A83428">
            <w:pPr>
              <w:rPr>
                <w:b/>
                <w:color w:val="000000"/>
                <w:sz w:val="24"/>
                <w:szCs w:val="24"/>
              </w:rPr>
            </w:pPr>
            <w:r w:rsidRPr="00A83428">
              <w:rPr>
                <w:b/>
                <w:color w:val="000000"/>
                <w:sz w:val="24"/>
                <w:szCs w:val="24"/>
              </w:rPr>
              <w:t xml:space="preserve">Óraszám </w:t>
            </w:r>
          </w:p>
        </w:tc>
      </w:tr>
      <w:tr w:rsidR="00A83428" w:rsidRPr="00A83428" w:rsidTr="00F71689">
        <w:trPr>
          <w:jc w:val="center"/>
        </w:trPr>
        <w:tc>
          <w:tcPr>
            <w:tcW w:w="3888" w:type="dxa"/>
          </w:tcPr>
          <w:p w:rsidR="00A83428" w:rsidRPr="00A83428" w:rsidRDefault="00A83428" w:rsidP="00A83428">
            <w:pPr>
              <w:rPr>
                <w:color w:val="000000"/>
                <w:sz w:val="24"/>
                <w:szCs w:val="24"/>
              </w:rPr>
            </w:pPr>
            <w:r w:rsidRPr="00A83428">
              <w:rPr>
                <w:color w:val="000000"/>
                <w:sz w:val="24"/>
                <w:szCs w:val="24"/>
              </w:rPr>
              <w:t>Az őskor és az ókori Kelet</w:t>
            </w:r>
          </w:p>
        </w:tc>
        <w:tc>
          <w:tcPr>
            <w:tcW w:w="540" w:type="dxa"/>
          </w:tcPr>
          <w:p w:rsidR="00A83428" w:rsidRPr="00A83428" w:rsidRDefault="00A83428" w:rsidP="00A83428">
            <w:pPr>
              <w:rPr>
                <w:color w:val="000000"/>
                <w:sz w:val="24"/>
                <w:szCs w:val="24"/>
              </w:rPr>
            </w:pPr>
            <w:r w:rsidRPr="00A83428">
              <w:rPr>
                <w:color w:val="000000"/>
                <w:sz w:val="24"/>
                <w:szCs w:val="24"/>
              </w:rPr>
              <w:t>3</w:t>
            </w:r>
          </w:p>
        </w:tc>
      </w:tr>
      <w:tr w:rsidR="00A83428" w:rsidRPr="00A83428" w:rsidTr="00F71689">
        <w:trPr>
          <w:jc w:val="center"/>
        </w:trPr>
        <w:tc>
          <w:tcPr>
            <w:tcW w:w="3888" w:type="dxa"/>
          </w:tcPr>
          <w:p w:rsidR="00A83428" w:rsidRPr="00A83428" w:rsidRDefault="00A83428" w:rsidP="00A83428">
            <w:pPr>
              <w:rPr>
                <w:color w:val="000000"/>
                <w:sz w:val="24"/>
                <w:szCs w:val="24"/>
              </w:rPr>
            </w:pPr>
            <w:r w:rsidRPr="00A83428">
              <w:rPr>
                <w:color w:val="000000"/>
                <w:sz w:val="24"/>
                <w:szCs w:val="24"/>
              </w:rPr>
              <w:t xml:space="preserve">Az antikvitás </w:t>
            </w:r>
          </w:p>
        </w:tc>
        <w:tc>
          <w:tcPr>
            <w:tcW w:w="540" w:type="dxa"/>
          </w:tcPr>
          <w:p w:rsidR="00A83428" w:rsidRPr="00A83428" w:rsidRDefault="00A83428" w:rsidP="00A83428">
            <w:pPr>
              <w:rPr>
                <w:color w:val="000000"/>
                <w:sz w:val="24"/>
                <w:szCs w:val="24"/>
              </w:rPr>
            </w:pPr>
            <w:r w:rsidRPr="00A83428">
              <w:rPr>
                <w:color w:val="000000"/>
                <w:sz w:val="24"/>
                <w:szCs w:val="24"/>
              </w:rPr>
              <w:t>3</w:t>
            </w:r>
          </w:p>
        </w:tc>
      </w:tr>
      <w:tr w:rsidR="00A83428" w:rsidRPr="00A83428" w:rsidTr="00F71689">
        <w:trPr>
          <w:jc w:val="center"/>
        </w:trPr>
        <w:tc>
          <w:tcPr>
            <w:tcW w:w="3888" w:type="dxa"/>
          </w:tcPr>
          <w:p w:rsidR="00A83428" w:rsidRPr="00A83428" w:rsidRDefault="00A83428" w:rsidP="00A83428">
            <w:pPr>
              <w:rPr>
                <w:color w:val="000000"/>
                <w:sz w:val="24"/>
                <w:szCs w:val="24"/>
              </w:rPr>
            </w:pPr>
            <w:r w:rsidRPr="00A83428">
              <w:rPr>
                <w:color w:val="000000"/>
                <w:sz w:val="24"/>
                <w:szCs w:val="24"/>
              </w:rPr>
              <w:t>A középkori Európa</w:t>
            </w:r>
          </w:p>
        </w:tc>
        <w:tc>
          <w:tcPr>
            <w:tcW w:w="540" w:type="dxa"/>
          </w:tcPr>
          <w:p w:rsidR="00A83428" w:rsidRPr="00A83428" w:rsidRDefault="00A83428" w:rsidP="00A83428">
            <w:pPr>
              <w:rPr>
                <w:color w:val="000000"/>
                <w:sz w:val="24"/>
                <w:szCs w:val="24"/>
              </w:rPr>
            </w:pPr>
            <w:r w:rsidRPr="00A83428">
              <w:rPr>
                <w:color w:val="000000"/>
                <w:sz w:val="24"/>
                <w:szCs w:val="24"/>
              </w:rPr>
              <w:t>3</w:t>
            </w:r>
          </w:p>
        </w:tc>
      </w:tr>
      <w:tr w:rsidR="00A83428" w:rsidRPr="00A83428" w:rsidTr="00F71689">
        <w:trPr>
          <w:jc w:val="center"/>
        </w:trPr>
        <w:tc>
          <w:tcPr>
            <w:tcW w:w="3888" w:type="dxa"/>
          </w:tcPr>
          <w:p w:rsidR="00A83428" w:rsidRPr="00A83428" w:rsidRDefault="00A83428" w:rsidP="00A83428">
            <w:pPr>
              <w:rPr>
                <w:color w:val="000000"/>
                <w:sz w:val="24"/>
                <w:szCs w:val="24"/>
              </w:rPr>
            </w:pPr>
            <w:r w:rsidRPr="00A83428">
              <w:rPr>
                <w:color w:val="000000"/>
                <w:sz w:val="24"/>
                <w:szCs w:val="24"/>
              </w:rPr>
              <w:t xml:space="preserve">A magyarság történetének kezdetei </w:t>
            </w:r>
          </w:p>
        </w:tc>
        <w:tc>
          <w:tcPr>
            <w:tcW w:w="540" w:type="dxa"/>
          </w:tcPr>
          <w:p w:rsidR="00A83428" w:rsidRPr="00A83428" w:rsidRDefault="00A83428" w:rsidP="00A83428">
            <w:pPr>
              <w:rPr>
                <w:color w:val="000000"/>
                <w:sz w:val="24"/>
                <w:szCs w:val="24"/>
              </w:rPr>
            </w:pPr>
            <w:r w:rsidRPr="00A83428">
              <w:rPr>
                <w:color w:val="000000"/>
                <w:sz w:val="24"/>
                <w:szCs w:val="24"/>
              </w:rPr>
              <w:t>24</w:t>
            </w:r>
          </w:p>
        </w:tc>
      </w:tr>
      <w:tr w:rsidR="00A83428" w:rsidRPr="00A83428" w:rsidTr="00F71689">
        <w:trPr>
          <w:jc w:val="center"/>
        </w:trPr>
        <w:tc>
          <w:tcPr>
            <w:tcW w:w="3888" w:type="dxa"/>
          </w:tcPr>
          <w:p w:rsidR="00A83428" w:rsidRPr="00A83428" w:rsidRDefault="00A83428" w:rsidP="00A83428">
            <w:pPr>
              <w:rPr>
                <w:color w:val="000000"/>
                <w:sz w:val="24"/>
                <w:szCs w:val="24"/>
              </w:rPr>
            </w:pPr>
            <w:r w:rsidRPr="00A83428">
              <w:rPr>
                <w:color w:val="000000"/>
                <w:sz w:val="24"/>
                <w:szCs w:val="24"/>
              </w:rPr>
              <w:t>A világ és Európa a kora újkorban</w:t>
            </w:r>
          </w:p>
        </w:tc>
        <w:tc>
          <w:tcPr>
            <w:tcW w:w="540" w:type="dxa"/>
          </w:tcPr>
          <w:p w:rsidR="00A83428" w:rsidRPr="00A83428" w:rsidRDefault="00A83428" w:rsidP="00A83428">
            <w:pPr>
              <w:rPr>
                <w:color w:val="000000"/>
                <w:sz w:val="24"/>
                <w:szCs w:val="24"/>
              </w:rPr>
            </w:pPr>
            <w:r w:rsidRPr="00A83428">
              <w:rPr>
                <w:color w:val="000000"/>
                <w:sz w:val="24"/>
                <w:szCs w:val="24"/>
              </w:rPr>
              <w:t>12</w:t>
            </w:r>
          </w:p>
        </w:tc>
      </w:tr>
      <w:tr w:rsidR="00A83428" w:rsidRPr="00A83428" w:rsidTr="00F71689">
        <w:trPr>
          <w:jc w:val="center"/>
        </w:trPr>
        <w:tc>
          <w:tcPr>
            <w:tcW w:w="3888" w:type="dxa"/>
          </w:tcPr>
          <w:p w:rsidR="00A83428" w:rsidRPr="00A83428" w:rsidRDefault="00A83428" w:rsidP="00A83428">
            <w:pPr>
              <w:rPr>
                <w:color w:val="000000"/>
                <w:sz w:val="24"/>
                <w:szCs w:val="24"/>
              </w:rPr>
            </w:pPr>
            <w:r w:rsidRPr="00A83428">
              <w:rPr>
                <w:color w:val="000000"/>
                <w:sz w:val="24"/>
                <w:szCs w:val="24"/>
              </w:rPr>
              <w:t>Magyarország a XVII-XVIII. Században</w:t>
            </w:r>
          </w:p>
        </w:tc>
        <w:tc>
          <w:tcPr>
            <w:tcW w:w="540" w:type="dxa"/>
          </w:tcPr>
          <w:p w:rsidR="00A83428" w:rsidRPr="00A83428" w:rsidRDefault="00A83428" w:rsidP="00A83428">
            <w:pPr>
              <w:rPr>
                <w:color w:val="000000"/>
                <w:sz w:val="24"/>
                <w:szCs w:val="24"/>
              </w:rPr>
            </w:pPr>
            <w:r w:rsidRPr="00A83428">
              <w:rPr>
                <w:color w:val="000000"/>
                <w:sz w:val="24"/>
                <w:szCs w:val="24"/>
              </w:rPr>
              <w:t>20</w:t>
            </w:r>
          </w:p>
        </w:tc>
      </w:tr>
      <w:tr w:rsidR="00A83428" w:rsidRPr="00A83428" w:rsidTr="00F71689">
        <w:trPr>
          <w:jc w:val="center"/>
        </w:trPr>
        <w:tc>
          <w:tcPr>
            <w:tcW w:w="3888" w:type="dxa"/>
          </w:tcPr>
          <w:p w:rsidR="00A83428" w:rsidRPr="00A83428" w:rsidRDefault="00A83428" w:rsidP="00A83428">
            <w:pPr>
              <w:rPr>
                <w:color w:val="000000"/>
                <w:sz w:val="24"/>
                <w:szCs w:val="24"/>
              </w:rPr>
            </w:pPr>
            <w:r w:rsidRPr="00A83428">
              <w:rPr>
                <w:color w:val="000000"/>
                <w:sz w:val="24"/>
                <w:szCs w:val="24"/>
              </w:rPr>
              <w:t xml:space="preserve">Szabadon felhasználható </w:t>
            </w:r>
          </w:p>
        </w:tc>
        <w:tc>
          <w:tcPr>
            <w:tcW w:w="540" w:type="dxa"/>
          </w:tcPr>
          <w:p w:rsidR="00A83428" w:rsidRPr="00A83428" w:rsidRDefault="00A83428" w:rsidP="00A83428">
            <w:pPr>
              <w:rPr>
                <w:color w:val="000000"/>
                <w:sz w:val="24"/>
                <w:szCs w:val="24"/>
              </w:rPr>
            </w:pPr>
            <w:r w:rsidRPr="00A83428">
              <w:rPr>
                <w:color w:val="000000"/>
                <w:sz w:val="24"/>
                <w:szCs w:val="24"/>
              </w:rPr>
              <w:t>7</w:t>
            </w:r>
          </w:p>
        </w:tc>
      </w:tr>
      <w:tr w:rsidR="00A83428" w:rsidRPr="00A83428" w:rsidTr="00F71689">
        <w:trPr>
          <w:jc w:val="center"/>
        </w:trPr>
        <w:tc>
          <w:tcPr>
            <w:tcW w:w="3888" w:type="dxa"/>
          </w:tcPr>
          <w:p w:rsidR="00A83428" w:rsidRPr="00A83428" w:rsidRDefault="00A83428" w:rsidP="00A83428">
            <w:pPr>
              <w:rPr>
                <w:color w:val="000000"/>
                <w:sz w:val="24"/>
                <w:szCs w:val="24"/>
              </w:rPr>
            </w:pPr>
            <w:r w:rsidRPr="00A83428">
              <w:rPr>
                <w:color w:val="000000"/>
                <w:sz w:val="24"/>
                <w:szCs w:val="24"/>
              </w:rPr>
              <w:t xml:space="preserve">Összesen </w:t>
            </w:r>
          </w:p>
        </w:tc>
        <w:tc>
          <w:tcPr>
            <w:tcW w:w="540" w:type="dxa"/>
          </w:tcPr>
          <w:p w:rsidR="00A83428" w:rsidRPr="00A83428" w:rsidRDefault="00A83428" w:rsidP="00A83428">
            <w:pPr>
              <w:rPr>
                <w:color w:val="000000"/>
                <w:sz w:val="24"/>
                <w:szCs w:val="24"/>
              </w:rPr>
            </w:pPr>
            <w:r w:rsidRPr="00A83428">
              <w:rPr>
                <w:color w:val="000000"/>
                <w:sz w:val="24"/>
                <w:szCs w:val="24"/>
              </w:rPr>
              <w:t>72</w:t>
            </w:r>
          </w:p>
        </w:tc>
      </w:tr>
    </w:tbl>
    <w:p w:rsidR="00A83428" w:rsidRPr="00A83428" w:rsidRDefault="00A83428" w:rsidP="00A83428">
      <w:pPr>
        <w:spacing w:after="0" w:line="240" w:lineRule="auto"/>
        <w:jc w:val="both"/>
        <w:rPr>
          <w:rFonts w:ascii="Times New Roman" w:eastAsia="Times New Roman" w:hAnsi="Times New Roman" w:cs="Times New Roman"/>
          <w:color w:val="000000"/>
          <w:sz w:val="24"/>
          <w:szCs w:val="24"/>
          <w:lang w:eastAsia="hu-HU"/>
        </w:rPr>
      </w:pPr>
    </w:p>
    <w:tbl>
      <w:tblPr>
        <w:tblW w:w="92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1"/>
        <w:gridCol w:w="306"/>
        <w:gridCol w:w="1221"/>
        <w:gridCol w:w="3427"/>
        <w:gridCol w:w="1154"/>
        <w:gridCol w:w="1222"/>
      </w:tblGrid>
      <w:tr w:rsidR="00A83428" w:rsidRPr="00A83428" w:rsidTr="00F71689">
        <w:trPr>
          <w:jc w:val="center"/>
        </w:trPr>
        <w:tc>
          <w:tcPr>
            <w:tcW w:w="2207" w:type="dxa"/>
            <w:gridSpan w:val="2"/>
            <w:noWrap/>
            <w:vAlign w:val="center"/>
          </w:tcPr>
          <w:p w:rsidR="00A83428" w:rsidRPr="00A83428" w:rsidRDefault="00A83428" w:rsidP="00A83428">
            <w:pPr>
              <w:spacing w:before="120" w:after="0" w:line="240" w:lineRule="auto"/>
              <w:jc w:val="center"/>
              <w:rPr>
                <w:rFonts w:ascii="Times New Roman" w:eastAsia="Times New Roman" w:hAnsi="Times New Roman" w:cs="Times New Roman"/>
                <w:b/>
                <w:color w:val="000000"/>
                <w:sz w:val="24"/>
                <w:szCs w:val="24"/>
                <w:lang w:eastAsia="hu-HU"/>
              </w:rPr>
            </w:pPr>
            <w:r w:rsidRPr="00A83428">
              <w:rPr>
                <w:rFonts w:ascii="Times New Roman" w:eastAsia="Times New Roman" w:hAnsi="Times New Roman" w:cs="Times New Roman"/>
                <w:b/>
                <w:color w:val="000000"/>
                <w:sz w:val="24"/>
                <w:szCs w:val="24"/>
                <w:lang w:val="cs-CZ" w:eastAsia="hu-HU"/>
              </w:rPr>
              <w:t>Tematikai</w:t>
            </w:r>
            <w:r w:rsidRPr="00A83428">
              <w:rPr>
                <w:rFonts w:ascii="Times New Roman" w:eastAsia="Times New Roman" w:hAnsi="Times New Roman" w:cs="Times New Roman"/>
                <w:b/>
                <w:color w:val="000000"/>
                <w:sz w:val="24"/>
                <w:szCs w:val="24"/>
                <w:lang w:eastAsia="hu-HU"/>
              </w:rPr>
              <w:t xml:space="preserve"> egység/ Fejlesztési cél</w:t>
            </w:r>
          </w:p>
        </w:tc>
        <w:tc>
          <w:tcPr>
            <w:tcW w:w="5802" w:type="dxa"/>
            <w:gridSpan w:val="3"/>
            <w:noWrap/>
            <w:vAlign w:val="center"/>
          </w:tcPr>
          <w:p w:rsidR="00A83428" w:rsidRPr="00A83428" w:rsidRDefault="00A83428" w:rsidP="00A83428">
            <w:pPr>
              <w:spacing w:after="0" w:line="240" w:lineRule="auto"/>
              <w:jc w:val="center"/>
              <w:rPr>
                <w:rFonts w:ascii="Times New Roman" w:eastAsia="Times New Roman" w:hAnsi="Times New Roman" w:cs="Times New Roman"/>
                <w:b/>
                <w:color w:val="000000"/>
                <w:sz w:val="24"/>
                <w:szCs w:val="24"/>
                <w:lang w:eastAsia="hu-HU"/>
              </w:rPr>
            </w:pPr>
            <w:r w:rsidRPr="00A83428">
              <w:rPr>
                <w:rFonts w:ascii="Times New Roman" w:eastAsia="Times New Roman" w:hAnsi="Times New Roman" w:cs="Times New Roman"/>
                <w:b/>
                <w:color w:val="000000"/>
                <w:sz w:val="24"/>
                <w:szCs w:val="24"/>
                <w:lang w:eastAsia="hu-HU"/>
              </w:rPr>
              <w:t xml:space="preserve">1. Az őskor és az </w:t>
            </w:r>
            <w:r w:rsidRPr="00A83428">
              <w:rPr>
                <w:rFonts w:ascii="Times New Roman" w:eastAsia="Times New Roman" w:hAnsi="Times New Roman" w:cs="Times New Roman"/>
                <w:b/>
                <w:color w:val="000000"/>
                <w:sz w:val="24"/>
                <w:szCs w:val="24"/>
                <w:lang w:val="cs-CZ" w:eastAsia="hu-HU"/>
              </w:rPr>
              <w:t>ókori</w:t>
            </w:r>
            <w:r w:rsidRPr="00A83428">
              <w:rPr>
                <w:rFonts w:ascii="Times New Roman" w:eastAsia="Times New Roman" w:hAnsi="Times New Roman" w:cs="Times New Roman"/>
                <w:b/>
                <w:color w:val="000000"/>
                <w:sz w:val="24"/>
                <w:szCs w:val="24"/>
                <w:lang w:eastAsia="hu-HU"/>
              </w:rPr>
              <w:t xml:space="preserve"> Kelet </w:t>
            </w:r>
          </w:p>
        </w:tc>
        <w:tc>
          <w:tcPr>
            <w:tcW w:w="1222" w:type="dxa"/>
            <w:noWrap/>
            <w:vAlign w:val="center"/>
          </w:tcPr>
          <w:p w:rsidR="00A83428" w:rsidRPr="00A83428" w:rsidRDefault="00A83428" w:rsidP="00A83428">
            <w:pPr>
              <w:spacing w:before="120" w:after="0" w:line="240" w:lineRule="auto"/>
              <w:jc w:val="center"/>
              <w:rPr>
                <w:rFonts w:ascii="Times New Roman" w:eastAsia="Times New Roman" w:hAnsi="Times New Roman" w:cs="Times New Roman"/>
                <w:b/>
                <w:color w:val="000000"/>
                <w:sz w:val="24"/>
                <w:szCs w:val="24"/>
                <w:lang w:eastAsia="hu-HU"/>
              </w:rPr>
            </w:pPr>
            <w:r w:rsidRPr="00A83428">
              <w:rPr>
                <w:rFonts w:ascii="Times New Roman" w:eastAsia="Times New Roman" w:hAnsi="Times New Roman" w:cs="Times New Roman"/>
                <w:b/>
                <w:color w:val="000000"/>
                <w:sz w:val="24"/>
                <w:szCs w:val="24"/>
                <w:lang w:val="cs-CZ" w:eastAsia="hu-HU"/>
              </w:rPr>
              <w:t>Órakeret</w:t>
            </w:r>
          </w:p>
          <w:p w:rsidR="00A83428" w:rsidRPr="00A83428" w:rsidRDefault="00A83428" w:rsidP="00A83428">
            <w:pPr>
              <w:spacing w:after="0" w:line="240" w:lineRule="auto"/>
              <w:jc w:val="center"/>
              <w:rPr>
                <w:rFonts w:ascii="Times New Roman" w:eastAsia="Times New Roman" w:hAnsi="Times New Roman" w:cs="Times New Roman"/>
                <w:b/>
                <w:color w:val="000000"/>
                <w:sz w:val="24"/>
                <w:szCs w:val="24"/>
                <w:lang w:eastAsia="hu-HU"/>
              </w:rPr>
            </w:pPr>
            <w:r w:rsidRPr="00A83428">
              <w:rPr>
                <w:rFonts w:ascii="Times New Roman" w:eastAsia="Times New Roman" w:hAnsi="Times New Roman" w:cs="Times New Roman"/>
                <w:b/>
                <w:color w:val="000000"/>
                <w:sz w:val="24"/>
                <w:szCs w:val="24"/>
                <w:lang w:eastAsia="hu-HU"/>
              </w:rPr>
              <w:t>3 óra</w:t>
            </w:r>
          </w:p>
        </w:tc>
      </w:tr>
      <w:tr w:rsidR="00A83428" w:rsidRPr="00A83428" w:rsidTr="00F71689">
        <w:trPr>
          <w:jc w:val="center"/>
        </w:trPr>
        <w:tc>
          <w:tcPr>
            <w:tcW w:w="2207" w:type="dxa"/>
            <w:gridSpan w:val="2"/>
            <w:noWrap/>
            <w:vAlign w:val="center"/>
          </w:tcPr>
          <w:p w:rsidR="00A83428" w:rsidRPr="00A83428" w:rsidRDefault="00A83428" w:rsidP="00A83428">
            <w:pPr>
              <w:spacing w:after="0" w:line="240" w:lineRule="auto"/>
              <w:jc w:val="center"/>
              <w:rPr>
                <w:rFonts w:ascii="Times New Roman" w:eastAsia="Times New Roman" w:hAnsi="Times New Roman" w:cs="Times New Roman"/>
                <w:b/>
                <w:color w:val="000000"/>
                <w:sz w:val="24"/>
                <w:szCs w:val="24"/>
                <w:lang w:eastAsia="hu-HU"/>
              </w:rPr>
            </w:pPr>
            <w:r w:rsidRPr="00A83428">
              <w:rPr>
                <w:rFonts w:ascii="Times New Roman" w:eastAsia="Times New Roman" w:hAnsi="Times New Roman" w:cs="Times New Roman"/>
                <w:b/>
                <w:color w:val="000000"/>
                <w:sz w:val="24"/>
                <w:szCs w:val="24"/>
                <w:lang w:eastAsia="hu-HU"/>
              </w:rPr>
              <w:t>Előzetes tudás</w:t>
            </w:r>
          </w:p>
        </w:tc>
        <w:tc>
          <w:tcPr>
            <w:tcW w:w="7024" w:type="dxa"/>
            <w:gridSpan w:val="4"/>
            <w:noWrap/>
            <w:vAlign w:val="center"/>
          </w:tcPr>
          <w:p w:rsidR="00A83428" w:rsidRPr="00A83428" w:rsidRDefault="00A83428" w:rsidP="00A83428">
            <w:pPr>
              <w:spacing w:before="120" w:after="0" w:line="240" w:lineRule="auto"/>
              <w:rPr>
                <w:rFonts w:ascii="Times New Roman" w:eastAsia="Times New Roman" w:hAnsi="Times New Roman" w:cs="Times New Roman"/>
                <w:color w:val="000000"/>
                <w:sz w:val="24"/>
                <w:szCs w:val="24"/>
                <w:lang w:eastAsia="hu-HU"/>
              </w:rPr>
            </w:pPr>
            <w:r w:rsidRPr="00A83428">
              <w:rPr>
                <w:rFonts w:ascii="Times New Roman" w:eastAsia="Times New Roman" w:hAnsi="Times New Roman" w:cs="Times New Roman"/>
                <w:color w:val="000000"/>
                <w:sz w:val="24"/>
                <w:szCs w:val="24"/>
                <w:lang w:eastAsia="hu-HU"/>
              </w:rPr>
              <w:t xml:space="preserve">Elemi topográfiai ismeretek. Tájékozódás és </w:t>
            </w:r>
            <w:r w:rsidRPr="00A83428">
              <w:rPr>
                <w:rFonts w:ascii="Times New Roman" w:eastAsia="Times New Roman" w:hAnsi="Times New Roman" w:cs="Times New Roman"/>
                <w:color w:val="000000"/>
                <w:sz w:val="24"/>
                <w:szCs w:val="24"/>
                <w:lang w:val="cs-CZ" w:eastAsia="hu-HU"/>
              </w:rPr>
              <w:t>viszonyítás</w:t>
            </w:r>
            <w:r w:rsidRPr="00A83428">
              <w:rPr>
                <w:rFonts w:ascii="Times New Roman" w:eastAsia="Times New Roman" w:hAnsi="Times New Roman" w:cs="Times New Roman"/>
                <w:color w:val="000000"/>
                <w:sz w:val="24"/>
                <w:szCs w:val="24"/>
                <w:lang w:eastAsia="hu-HU"/>
              </w:rPr>
              <w:t xml:space="preserve"> térben és időben.</w:t>
            </w:r>
          </w:p>
        </w:tc>
      </w:tr>
      <w:tr w:rsidR="00A83428" w:rsidRPr="00A83428" w:rsidTr="00F71689">
        <w:trPr>
          <w:jc w:val="center"/>
        </w:trPr>
        <w:tc>
          <w:tcPr>
            <w:tcW w:w="2207" w:type="dxa"/>
            <w:gridSpan w:val="2"/>
            <w:noWrap/>
            <w:vAlign w:val="center"/>
          </w:tcPr>
          <w:p w:rsidR="00A83428" w:rsidRPr="00A83428" w:rsidRDefault="00A83428" w:rsidP="00A83428">
            <w:pPr>
              <w:spacing w:after="0" w:line="240" w:lineRule="auto"/>
              <w:jc w:val="center"/>
              <w:rPr>
                <w:rFonts w:ascii="Times New Roman" w:eastAsia="Times New Roman" w:hAnsi="Times New Roman" w:cs="Times New Roman"/>
                <w:b/>
                <w:color w:val="000000"/>
                <w:sz w:val="24"/>
                <w:szCs w:val="24"/>
                <w:lang w:eastAsia="hu-HU"/>
              </w:rPr>
            </w:pPr>
            <w:r w:rsidRPr="00A83428">
              <w:rPr>
                <w:rFonts w:ascii="Times New Roman" w:eastAsia="Times New Roman" w:hAnsi="Times New Roman" w:cs="Times New Roman"/>
                <w:b/>
                <w:bCs/>
                <w:color w:val="000000"/>
                <w:sz w:val="24"/>
                <w:szCs w:val="24"/>
                <w:lang w:eastAsia="hu-HU"/>
              </w:rPr>
              <w:t>A tematikai egység nevelési-fejlesztési céljai</w:t>
            </w:r>
          </w:p>
        </w:tc>
        <w:tc>
          <w:tcPr>
            <w:tcW w:w="7024" w:type="dxa"/>
            <w:gridSpan w:val="4"/>
            <w:noWrap/>
            <w:vAlign w:val="center"/>
          </w:tcPr>
          <w:p w:rsidR="00A83428" w:rsidRPr="00A83428" w:rsidRDefault="00A83428" w:rsidP="00A83428">
            <w:pPr>
              <w:spacing w:before="120" w:after="0" w:line="240" w:lineRule="auto"/>
              <w:rPr>
                <w:rFonts w:ascii="Times New Roman" w:eastAsia="Times New Roman" w:hAnsi="Times New Roman" w:cs="Times New Roman"/>
                <w:color w:val="000000"/>
                <w:sz w:val="24"/>
                <w:szCs w:val="24"/>
                <w:lang w:eastAsia="hu-HU"/>
              </w:rPr>
            </w:pPr>
            <w:r w:rsidRPr="00A83428">
              <w:rPr>
                <w:rFonts w:ascii="Times New Roman" w:eastAsia="Times New Roman" w:hAnsi="Times New Roman" w:cs="Times New Roman"/>
                <w:color w:val="000000"/>
                <w:sz w:val="24"/>
                <w:szCs w:val="24"/>
                <w:lang w:eastAsia="hu-HU"/>
              </w:rPr>
              <w:t xml:space="preserve">Civilizációk emlékezete – a történelmi </w:t>
            </w:r>
            <w:r w:rsidRPr="00A83428">
              <w:rPr>
                <w:rFonts w:ascii="Times New Roman" w:eastAsia="Times New Roman" w:hAnsi="Times New Roman" w:cs="Times New Roman"/>
                <w:color w:val="000000"/>
                <w:sz w:val="24"/>
                <w:szCs w:val="24"/>
                <w:lang w:val="cs-CZ" w:eastAsia="hu-HU"/>
              </w:rPr>
              <w:t>megismerés</w:t>
            </w:r>
            <w:r w:rsidRPr="00A83428">
              <w:rPr>
                <w:rFonts w:ascii="Times New Roman" w:eastAsia="Times New Roman" w:hAnsi="Times New Roman" w:cs="Times New Roman"/>
                <w:color w:val="000000"/>
                <w:sz w:val="24"/>
                <w:szCs w:val="24"/>
                <w:lang w:eastAsia="hu-HU"/>
              </w:rPr>
              <w:t xml:space="preserve"> </w:t>
            </w:r>
            <w:r w:rsidRPr="00A83428">
              <w:rPr>
                <w:rFonts w:ascii="Times New Roman" w:eastAsia="Times New Roman" w:hAnsi="Times New Roman" w:cs="Times New Roman"/>
                <w:color w:val="000000"/>
                <w:sz w:val="24"/>
                <w:szCs w:val="24"/>
                <w:lang w:val="cs-CZ" w:eastAsia="hu-HU"/>
              </w:rPr>
              <w:t>fogalmának</w:t>
            </w:r>
            <w:r w:rsidRPr="00A83428">
              <w:rPr>
                <w:rFonts w:ascii="Times New Roman" w:eastAsia="Times New Roman" w:hAnsi="Times New Roman" w:cs="Times New Roman"/>
                <w:color w:val="000000"/>
                <w:sz w:val="24"/>
                <w:szCs w:val="24"/>
                <w:lang w:eastAsia="hu-HU"/>
              </w:rPr>
              <w:t xml:space="preserve"> kialakítása. Kooperatív technikák alkalmazása. </w:t>
            </w:r>
          </w:p>
          <w:p w:rsidR="00A83428" w:rsidRPr="00A83428" w:rsidRDefault="00A83428" w:rsidP="00A83428">
            <w:pPr>
              <w:spacing w:after="0" w:line="240" w:lineRule="auto"/>
              <w:rPr>
                <w:rFonts w:ascii="Times New Roman" w:eastAsia="Times New Roman" w:hAnsi="Times New Roman" w:cs="Times New Roman"/>
                <w:color w:val="000000"/>
                <w:sz w:val="24"/>
                <w:szCs w:val="24"/>
                <w:lang w:eastAsia="hu-HU"/>
              </w:rPr>
            </w:pPr>
            <w:r w:rsidRPr="00A83428">
              <w:rPr>
                <w:rFonts w:ascii="Times New Roman" w:eastAsia="Times New Roman" w:hAnsi="Times New Roman" w:cs="Times New Roman"/>
                <w:i/>
                <w:color w:val="000000"/>
                <w:sz w:val="24"/>
                <w:szCs w:val="24"/>
                <w:lang w:eastAsia="hu-HU"/>
              </w:rPr>
              <w:t xml:space="preserve">Képességfejlesztési fókuszok: </w:t>
            </w:r>
            <w:r w:rsidRPr="00A83428">
              <w:rPr>
                <w:rFonts w:ascii="Times New Roman" w:eastAsia="Times New Roman" w:hAnsi="Times New Roman" w:cs="Times New Roman"/>
                <w:color w:val="000000"/>
                <w:sz w:val="24"/>
                <w:szCs w:val="24"/>
                <w:lang w:eastAsia="hu-HU"/>
              </w:rPr>
              <w:t>tér- és időbeli képességek, képzelet.</w:t>
            </w:r>
          </w:p>
        </w:tc>
      </w:tr>
      <w:tr w:rsidR="00A83428" w:rsidRPr="00A83428" w:rsidTr="00F71689">
        <w:trPr>
          <w:jc w:val="center"/>
        </w:trPr>
        <w:tc>
          <w:tcPr>
            <w:tcW w:w="3428" w:type="dxa"/>
            <w:gridSpan w:val="3"/>
            <w:noWrap/>
            <w:vAlign w:val="center"/>
          </w:tcPr>
          <w:p w:rsidR="00A83428" w:rsidRPr="00A83428" w:rsidRDefault="00A83428" w:rsidP="00A83428">
            <w:pPr>
              <w:spacing w:after="0" w:line="240" w:lineRule="auto"/>
              <w:jc w:val="center"/>
              <w:rPr>
                <w:rFonts w:ascii="Times New Roman" w:eastAsia="Times New Roman" w:hAnsi="Times New Roman" w:cs="Times New Roman"/>
                <w:b/>
                <w:color w:val="000000"/>
                <w:sz w:val="24"/>
                <w:szCs w:val="24"/>
                <w:lang w:eastAsia="hu-HU"/>
              </w:rPr>
            </w:pPr>
            <w:r w:rsidRPr="00A83428">
              <w:rPr>
                <w:rFonts w:ascii="Times New Roman" w:eastAsia="Times New Roman" w:hAnsi="Times New Roman" w:cs="Times New Roman"/>
                <w:b/>
                <w:color w:val="000000"/>
                <w:sz w:val="24"/>
                <w:szCs w:val="24"/>
                <w:lang w:eastAsia="hu-HU"/>
              </w:rPr>
              <w:t>Ismeretek</w:t>
            </w:r>
          </w:p>
        </w:tc>
        <w:tc>
          <w:tcPr>
            <w:tcW w:w="3427" w:type="dxa"/>
            <w:noWrap/>
            <w:vAlign w:val="center"/>
          </w:tcPr>
          <w:p w:rsidR="00A83428" w:rsidRPr="00A83428" w:rsidRDefault="00A83428" w:rsidP="00A83428">
            <w:pPr>
              <w:spacing w:before="120" w:after="0" w:line="240" w:lineRule="auto"/>
              <w:jc w:val="center"/>
              <w:rPr>
                <w:rFonts w:ascii="Times New Roman" w:eastAsia="Times New Roman" w:hAnsi="Times New Roman" w:cs="Times New Roman"/>
                <w:b/>
                <w:color w:val="000000"/>
                <w:sz w:val="24"/>
                <w:szCs w:val="24"/>
                <w:lang w:eastAsia="hu-HU"/>
              </w:rPr>
            </w:pPr>
            <w:r w:rsidRPr="00A83428">
              <w:rPr>
                <w:rFonts w:ascii="Times New Roman" w:eastAsia="Times New Roman" w:hAnsi="Times New Roman" w:cs="Times New Roman"/>
                <w:b/>
                <w:color w:val="000000"/>
                <w:sz w:val="24"/>
                <w:szCs w:val="24"/>
                <w:lang w:eastAsia="hu-HU"/>
              </w:rPr>
              <w:t>Fejlesztési követelmények/</w:t>
            </w:r>
            <w:r w:rsidRPr="00A83428">
              <w:rPr>
                <w:rFonts w:ascii="Times New Roman" w:eastAsia="Times New Roman" w:hAnsi="Times New Roman" w:cs="Times New Roman"/>
                <w:b/>
                <w:color w:val="000000"/>
                <w:sz w:val="24"/>
                <w:szCs w:val="24"/>
                <w:lang w:eastAsia="hu-HU"/>
              </w:rPr>
              <w:br/>
              <w:t>tevékenységek</w:t>
            </w:r>
          </w:p>
        </w:tc>
        <w:tc>
          <w:tcPr>
            <w:tcW w:w="2376" w:type="dxa"/>
            <w:gridSpan w:val="2"/>
            <w:noWrap/>
            <w:vAlign w:val="center"/>
          </w:tcPr>
          <w:p w:rsidR="00A83428" w:rsidRPr="00A83428" w:rsidRDefault="00A83428" w:rsidP="00A83428">
            <w:pPr>
              <w:spacing w:after="0" w:line="240" w:lineRule="auto"/>
              <w:jc w:val="center"/>
              <w:rPr>
                <w:rFonts w:ascii="Times New Roman" w:eastAsia="Times New Roman" w:hAnsi="Times New Roman" w:cs="Times New Roman"/>
                <w:color w:val="000000"/>
                <w:sz w:val="24"/>
                <w:szCs w:val="24"/>
                <w:lang w:eastAsia="hu-HU"/>
              </w:rPr>
            </w:pPr>
            <w:r w:rsidRPr="00A83428">
              <w:rPr>
                <w:rFonts w:ascii="Times New Roman" w:eastAsia="Times New Roman" w:hAnsi="Times New Roman" w:cs="Times New Roman"/>
                <w:b/>
                <w:color w:val="000000"/>
                <w:sz w:val="24"/>
                <w:szCs w:val="24"/>
                <w:lang w:eastAsia="hu-HU"/>
              </w:rPr>
              <w:t>Kapcsolódási pontok</w:t>
            </w:r>
          </w:p>
        </w:tc>
      </w:tr>
      <w:tr w:rsidR="00A83428" w:rsidRPr="00A83428" w:rsidTr="00F71689">
        <w:trPr>
          <w:jc w:val="center"/>
        </w:trPr>
        <w:tc>
          <w:tcPr>
            <w:tcW w:w="3428" w:type="dxa"/>
            <w:gridSpan w:val="3"/>
            <w:noWrap/>
          </w:tcPr>
          <w:p w:rsidR="00A83428" w:rsidRPr="00A83428" w:rsidRDefault="00A83428" w:rsidP="00A83428">
            <w:pPr>
              <w:spacing w:before="120" w:after="0" w:line="240" w:lineRule="auto"/>
              <w:rPr>
                <w:rFonts w:ascii="Times New Roman" w:eastAsia="Times New Roman" w:hAnsi="Times New Roman" w:cs="Times New Roman"/>
                <w:color w:val="000000"/>
                <w:sz w:val="24"/>
                <w:szCs w:val="24"/>
                <w:lang w:eastAsia="hu-HU"/>
              </w:rPr>
            </w:pPr>
            <w:r w:rsidRPr="00A83428">
              <w:rPr>
                <w:rFonts w:ascii="Times New Roman" w:eastAsia="Times New Roman" w:hAnsi="Times New Roman" w:cs="Times New Roman"/>
                <w:i/>
                <w:color w:val="000000"/>
                <w:sz w:val="24"/>
                <w:szCs w:val="24"/>
                <w:lang w:eastAsia="hu-HU"/>
              </w:rPr>
              <w:t xml:space="preserve">1.1. Az őskori ember </w:t>
            </w:r>
            <w:r w:rsidRPr="00A83428">
              <w:rPr>
                <w:rFonts w:ascii="Times New Roman" w:eastAsia="Times New Roman" w:hAnsi="Times New Roman" w:cs="Times New Roman"/>
                <w:i/>
                <w:color w:val="000000"/>
                <w:sz w:val="24"/>
                <w:szCs w:val="24"/>
                <w:lang w:val="cs-CZ" w:eastAsia="hu-HU"/>
              </w:rPr>
              <w:t>világa</w:t>
            </w:r>
          </w:p>
          <w:p w:rsidR="00A83428" w:rsidRPr="00A83428" w:rsidRDefault="00A83428" w:rsidP="00A83428">
            <w:pPr>
              <w:spacing w:after="0" w:line="240" w:lineRule="auto"/>
              <w:rPr>
                <w:rFonts w:ascii="Times New Roman" w:eastAsia="Times New Roman" w:hAnsi="Times New Roman" w:cs="Times New Roman"/>
                <w:color w:val="000000"/>
                <w:sz w:val="24"/>
                <w:szCs w:val="24"/>
              </w:rPr>
            </w:pPr>
            <w:r w:rsidRPr="00A83428">
              <w:rPr>
                <w:rFonts w:ascii="Times New Roman" w:eastAsia="Times New Roman" w:hAnsi="Times New Roman" w:cs="Times New Roman"/>
                <w:color w:val="000000"/>
                <w:sz w:val="24"/>
                <w:szCs w:val="24"/>
              </w:rPr>
              <w:t>Az ember megjelenése és elterjedése a Földön.</w:t>
            </w:r>
          </w:p>
          <w:p w:rsidR="00A83428" w:rsidRPr="00A83428" w:rsidRDefault="00A83428" w:rsidP="00A83428">
            <w:pPr>
              <w:spacing w:after="0" w:line="240" w:lineRule="auto"/>
              <w:rPr>
                <w:rFonts w:ascii="Times New Roman" w:eastAsia="Times New Roman" w:hAnsi="Times New Roman" w:cs="Times New Roman"/>
                <w:color w:val="000000"/>
                <w:sz w:val="24"/>
                <w:szCs w:val="24"/>
              </w:rPr>
            </w:pPr>
            <w:r w:rsidRPr="00A83428">
              <w:rPr>
                <w:rFonts w:ascii="Times New Roman" w:eastAsia="Times New Roman" w:hAnsi="Times New Roman" w:cs="Times New Roman"/>
                <w:color w:val="000000"/>
                <w:sz w:val="24"/>
                <w:szCs w:val="24"/>
              </w:rPr>
              <w:t>A barlanglakó és a termelő ősember.</w:t>
            </w:r>
          </w:p>
          <w:p w:rsidR="00A83428" w:rsidRPr="00A83428" w:rsidRDefault="00A83428" w:rsidP="00A83428">
            <w:pPr>
              <w:spacing w:after="0" w:line="240" w:lineRule="auto"/>
              <w:rPr>
                <w:rFonts w:ascii="Times New Roman" w:eastAsia="Times New Roman" w:hAnsi="Times New Roman" w:cs="Times New Roman"/>
                <w:color w:val="000000"/>
                <w:sz w:val="24"/>
                <w:szCs w:val="24"/>
              </w:rPr>
            </w:pPr>
            <w:r w:rsidRPr="00A83428">
              <w:rPr>
                <w:rFonts w:ascii="Times New Roman" w:eastAsia="Times New Roman" w:hAnsi="Times New Roman" w:cs="Times New Roman"/>
                <w:color w:val="000000"/>
                <w:sz w:val="24"/>
                <w:szCs w:val="24"/>
              </w:rPr>
              <w:t>A tűz szerepe az emberiség történetében.</w:t>
            </w:r>
          </w:p>
          <w:p w:rsidR="00A83428" w:rsidRPr="00A83428" w:rsidRDefault="00A83428" w:rsidP="00A83428">
            <w:pPr>
              <w:spacing w:after="0" w:line="240" w:lineRule="auto"/>
              <w:rPr>
                <w:rFonts w:ascii="Times New Roman" w:eastAsia="Times New Roman" w:hAnsi="Times New Roman" w:cs="Times New Roman"/>
                <w:color w:val="000000"/>
                <w:sz w:val="24"/>
                <w:szCs w:val="24"/>
              </w:rPr>
            </w:pPr>
            <w:r w:rsidRPr="00A83428">
              <w:rPr>
                <w:rFonts w:ascii="Times New Roman" w:eastAsia="Times New Roman" w:hAnsi="Times New Roman" w:cs="Times New Roman"/>
                <w:color w:val="000000"/>
                <w:sz w:val="24"/>
                <w:szCs w:val="24"/>
              </w:rPr>
              <w:t>Földművelés, állattenyésztés.</w:t>
            </w:r>
          </w:p>
          <w:p w:rsidR="00A83428" w:rsidRPr="00A83428" w:rsidRDefault="00A83428" w:rsidP="00A83428">
            <w:pPr>
              <w:spacing w:after="0" w:line="240" w:lineRule="auto"/>
              <w:rPr>
                <w:rFonts w:ascii="Times New Roman" w:eastAsia="Times New Roman" w:hAnsi="Times New Roman" w:cs="Times New Roman"/>
                <w:color w:val="000000"/>
                <w:sz w:val="24"/>
                <w:szCs w:val="24"/>
              </w:rPr>
            </w:pPr>
            <w:r w:rsidRPr="00A83428">
              <w:rPr>
                <w:rFonts w:ascii="Times New Roman" w:eastAsia="Times New Roman" w:hAnsi="Times New Roman" w:cs="Times New Roman"/>
                <w:color w:val="000000"/>
                <w:sz w:val="24"/>
                <w:szCs w:val="24"/>
              </w:rPr>
              <w:t>Cserekereskedelem.</w:t>
            </w:r>
          </w:p>
          <w:p w:rsidR="00A83428" w:rsidRPr="00A83428" w:rsidRDefault="00A83428" w:rsidP="00A83428">
            <w:pPr>
              <w:spacing w:after="0" w:line="240" w:lineRule="auto"/>
              <w:rPr>
                <w:rFonts w:ascii="Times New Roman" w:eastAsia="Times New Roman" w:hAnsi="Times New Roman" w:cs="Times New Roman"/>
                <w:color w:val="000000"/>
                <w:sz w:val="24"/>
                <w:szCs w:val="24"/>
              </w:rPr>
            </w:pPr>
          </w:p>
          <w:p w:rsidR="00A83428" w:rsidRPr="00A83428" w:rsidRDefault="00A83428" w:rsidP="00A83428">
            <w:pPr>
              <w:spacing w:after="0" w:line="240" w:lineRule="auto"/>
              <w:rPr>
                <w:rFonts w:ascii="Times New Roman" w:eastAsia="Times New Roman" w:hAnsi="Times New Roman" w:cs="Times New Roman"/>
                <w:i/>
                <w:color w:val="000000"/>
                <w:sz w:val="24"/>
                <w:szCs w:val="24"/>
                <w:lang w:eastAsia="hu-HU"/>
              </w:rPr>
            </w:pPr>
            <w:r w:rsidRPr="00A83428">
              <w:rPr>
                <w:rFonts w:ascii="Times New Roman" w:eastAsia="Times New Roman" w:hAnsi="Times New Roman" w:cs="Times New Roman"/>
                <w:i/>
                <w:color w:val="000000"/>
                <w:sz w:val="24"/>
                <w:szCs w:val="24"/>
                <w:lang w:eastAsia="hu-HU"/>
              </w:rPr>
              <w:t>1.2. Ókori keleti örökségünk</w:t>
            </w:r>
          </w:p>
          <w:p w:rsidR="00A83428" w:rsidRPr="00A83428" w:rsidRDefault="00A83428" w:rsidP="00A83428">
            <w:pPr>
              <w:spacing w:after="0" w:line="240" w:lineRule="auto"/>
              <w:rPr>
                <w:rFonts w:ascii="Times New Roman" w:eastAsia="Times New Roman" w:hAnsi="Times New Roman" w:cs="Times New Roman"/>
                <w:color w:val="000000"/>
                <w:sz w:val="24"/>
                <w:szCs w:val="24"/>
              </w:rPr>
            </w:pPr>
            <w:r w:rsidRPr="00A83428">
              <w:rPr>
                <w:rFonts w:ascii="Times New Roman" w:eastAsia="Times New Roman" w:hAnsi="Times New Roman" w:cs="Times New Roman"/>
                <w:color w:val="000000"/>
                <w:sz w:val="24"/>
                <w:szCs w:val="24"/>
              </w:rPr>
              <w:t>Mezopotámia.</w:t>
            </w:r>
          </w:p>
          <w:p w:rsidR="00A83428" w:rsidRPr="00A83428" w:rsidRDefault="00A83428" w:rsidP="00A83428">
            <w:pPr>
              <w:spacing w:after="0" w:line="240" w:lineRule="auto"/>
              <w:rPr>
                <w:rFonts w:ascii="Times New Roman" w:eastAsia="Times New Roman" w:hAnsi="Times New Roman" w:cs="Times New Roman"/>
                <w:color w:val="000000"/>
                <w:sz w:val="24"/>
                <w:szCs w:val="24"/>
              </w:rPr>
            </w:pPr>
            <w:r w:rsidRPr="00A83428">
              <w:rPr>
                <w:rFonts w:ascii="Times New Roman" w:eastAsia="Times New Roman" w:hAnsi="Times New Roman" w:cs="Times New Roman"/>
                <w:color w:val="000000"/>
                <w:sz w:val="24"/>
                <w:szCs w:val="24"/>
              </w:rPr>
              <w:t>Egyiptom.</w:t>
            </w:r>
          </w:p>
          <w:p w:rsidR="00A83428" w:rsidRPr="00A83428" w:rsidRDefault="00A83428" w:rsidP="00A83428">
            <w:pPr>
              <w:spacing w:after="0" w:line="240" w:lineRule="auto"/>
              <w:rPr>
                <w:rFonts w:ascii="Times New Roman" w:eastAsia="Times New Roman" w:hAnsi="Times New Roman" w:cs="Times New Roman"/>
                <w:color w:val="000000"/>
                <w:sz w:val="24"/>
                <w:szCs w:val="24"/>
              </w:rPr>
            </w:pPr>
            <w:r w:rsidRPr="00A83428">
              <w:rPr>
                <w:rFonts w:ascii="Times New Roman" w:eastAsia="Times New Roman" w:hAnsi="Times New Roman" w:cs="Times New Roman"/>
                <w:color w:val="000000"/>
                <w:sz w:val="24"/>
                <w:szCs w:val="24"/>
              </w:rPr>
              <w:t>Kína.</w:t>
            </w:r>
          </w:p>
          <w:p w:rsidR="00A83428" w:rsidRPr="00A83428" w:rsidRDefault="00A83428" w:rsidP="00A83428">
            <w:pPr>
              <w:spacing w:after="0" w:line="240" w:lineRule="auto"/>
              <w:rPr>
                <w:rFonts w:ascii="Times New Roman" w:eastAsia="Times New Roman" w:hAnsi="Times New Roman" w:cs="Times New Roman"/>
                <w:color w:val="000000"/>
                <w:sz w:val="24"/>
                <w:szCs w:val="24"/>
              </w:rPr>
            </w:pPr>
            <w:r w:rsidRPr="00A83428">
              <w:rPr>
                <w:rFonts w:ascii="Times New Roman" w:eastAsia="Times New Roman" w:hAnsi="Times New Roman" w:cs="Times New Roman"/>
                <w:color w:val="000000"/>
                <w:sz w:val="24"/>
                <w:szCs w:val="24"/>
              </w:rPr>
              <w:t>India.</w:t>
            </w:r>
          </w:p>
          <w:p w:rsidR="00A83428" w:rsidRPr="00A83428" w:rsidRDefault="00A83428" w:rsidP="00A83428">
            <w:pPr>
              <w:spacing w:after="0" w:line="240" w:lineRule="auto"/>
              <w:rPr>
                <w:rFonts w:ascii="Times New Roman" w:eastAsia="Times New Roman" w:hAnsi="Times New Roman" w:cs="Times New Roman"/>
                <w:i/>
                <w:color w:val="000000"/>
                <w:sz w:val="24"/>
                <w:szCs w:val="24"/>
                <w:lang w:eastAsia="hu-HU"/>
              </w:rPr>
            </w:pPr>
          </w:p>
          <w:p w:rsidR="00A83428" w:rsidRPr="00A83428" w:rsidRDefault="00A83428" w:rsidP="00A83428">
            <w:pPr>
              <w:spacing w:after="0" w:line="240" w:lineRule="auto"/>
              <w:rPr>
                <w:rFonts w:ascii="Times New Roman" w:eastAsia="Times New Roman" w:hAnsi="Times New Roman" w:cs="Times New Roman"/>
                <w:i/>
                <w:color w:val="000000"/>
                <w:sz w:val="24"/>
                <w:szCs w:val="24"/>
                <w:lang w:eastAsia="hu-HU"/>
              </w:rPr>
            </w:pPr>
            <w:r w:rsidRPr="00A83428">
              <w:rPr>
                <w:rFonts w:ascii="Times New Roman" w:eastAsia="Times New Roman" w:hAnsi="Times New Roman" w:cs="Times New Roman"/>
                <w:i/>
                <w:color w:val="000000"/>
                <w:sz w:val="24"/>
                <w:szCs w:val="24"/>
                <w:lang w:eastAsia="hu-HU"/>
              </w:rPr>
              <w:t>1.3 Ószövetségi történetek</w:t>
            </w:r>
          </w:p>
          <w:p w:rsidR="00A83428" w:rsidRPr="00A83428" w:rsidRDefault="00A83428" w:rsidP="00A83428">
            <w:pPr>
              <w:spacing w:after="0" w:line="240" w:lineRule="auto"/>
              <w:rPr>
                <w:rFonts w:ascii="Times New Roman" w:eastAsia="Times New Roman" w:hAnsi="Times New Roman" w:cs="Times New Roman"/>
                <w:color w:val="000000"/>
                <w:sz w:val="24"/>
                <w:szCs w:val="24"/>
              </w:rPr>
            </w:pPr>
            <w:r w:rsidRPr="00A83428">
              <w:rPr>
                <w:rFonts w:ascii="Times New Roman" w:eastAsia="Times New Roman" w:hAnsi="Times New Roman" w:cs="Times New Roman"/>
                <w:color w:val="000000"/>
                <w:sz w:val="24"/>
                <w:szCs w:val="24"/>
              </w:rPr>
              <w:t>A világ keletkezéséről való ismeretek.</w:t>
            </w:r>
          </w:p>
          <w:p w:rsidR="00A83428" w:rsidRPr="00A83428" w:rsidRDefault="00A83428" w:rsidP="00A83428">
            <w:pPr>
              <w:spacing w:after="0" w:line="240" w:lineRule="auto"/>
              <w:rPr>
                <w:rFonts w:ascii="Times New Roman" w:eastAsia="Times New Roman" w:hAnsi="Times New Roman" w:cs="Times New Roman"/>
                <w:color w:val="000000"/>
                <w:sz w:val="24"/>
                <w:szCs w:val="24"/>
              </w:rPr>
            </w:pPr>
            <w:r w:rsidRPr="00A83428">
              <w:rPr>
                <w:rFonts w:ascii="Times New Roman" w:eastAsia="Times New Roman" w:hAnsi="Times New Roman" w:cs="Times New Roman"/>
                <w:color w:val="000000"/>
                <w:sz w:val="24"/>
                <w:szCs w:val="24"/>
              </w:rPr>
              <w:t>A világ teremtése.</w:t>
            </w:r>
          </w:p>
          <w:p w:rsidR="00A83428" w:rsidRPr="00A83428" w:rsidRDefault="00A83428" w:rsidP="00A83428">
            <w:pPr>
              <w:spacing w:after="0" w:line="240" w:lineRule="auto"/>
              <w:rPr>
                <w:rFonts w:ascii="Times New Roman" w:eastAsia="Times New Roman" w:hAnsi="Times New Roman" w:cs="Times New Roman"/>
                <w:color w:val="000000"/>
                <w:sz w:val="24"/>
                <w:szCs w:val="24"/>
              </w:rPr>
            </w:pPr>
            <w:r w:rsidRPr="00A83428">
              <w:rPr>
                <w:rFonts w:ascii="Times New Roman" w:eastAsia="Times New Roman" w:hAnsi="Times New Roman" w:cs="Times New Roman"/>
                <w:color w:val="000000"/>
                <w:sz w:val="24"/>
                <w:szCs w:val="24"/>
              </w:rPr>
              <w:t>Az Édenkert.</w:t>
            </w:r>
          </w:p>
          <w:p w:rsidR="00A83428" w:rsidRPr="00A83428" w:rsidRDefault="00A83428" w:rsidP="00A83428">
            <w:pPr>
              <w:spacing w:after="0" w:line="240" w:lineRule="auto"/>
              <w:rPr>
                <w:rFonts w:ascii="Times New Roman" w:eastAsia="Times New Roman" w:hAnsi="Times New Roman" w:cs="Times New Roman"/>
                <w:color w:val="000000"/>
                <w:sz w:val="24"/>
                <w:szCs w:val="24"/>
              </w:rPr>
            </w:pPr>
            <w:r w:rsidRPr="00A83428">
              <w:rPr>
                <w:rFonts w:ascii="Times New Roman" w:eastAsia="Times New Roman" w:hAnsi="Times New Roman" w:cs="Times New Roman"/>
                <w:color w:val="000000"/>
                <w:sz w:val="24"/>
                <w:szCs w:val="24"/>
              </w:rPr>
              <w:t>A Vízözön.</w:t>
            </w:r>
          </w:p>
        </w:tc>
        <w:tc>
          <w:tcPr>
            <w:tcW w:w="3427" w:type="dxa"/>
            <w:noWrap/>
          </w:tcPr>
          <w:p w:rsidR="00A83428" w:rsidRPr="00A83428" w:rsidRDefault="00A83428" w:rsidP="00A83428">
            <w:pPr>
              <w:spacing w:before="120" w:after="0" w:line="240" w:lineRule="auto"/>
              <w:rPr>
                <w:rFonts w:ascii="Times New Roman" w:eastAsia="Times New Roman" w:hAnsi="Times New Roman" w:cs="Times New Roman"/>
                <w:color w:val="000000"/>
                <w:sz w:val="24"/>
                <w:szCs w:val="24"/>
                <w:lang w:eastAsia="hu-HU"/>
              </w:rPr>
            </w:pPr>
            <w:r w:rsidRPr="00A83428">
              <w:rPr>
                <w:rFonts w:ascii="Times New Roman" w:eastAsia="Times New Roman" w:hAnsi="Times New Roman" w:cs="Times New Roman"/>
                <w:color w:val="000000"/>
                <w:sz w:val="24"/>
                <w:szCs w:val="24"/>
                <w:lang w:eastAsia="hu-HU"/>
              </w:rPr>
              <w:t xml:space="preserve">ISMÉTLÉS: </w:t>
            </w:r>
          </w:p>
          <w:p w:rsidR="00A83428" w:rsidRPr="00A83428" w:rsidRDefault="00A83428" w:rsidP="00A83428">
            <w:pPr>
              <w:spacing w:before="120" w:after="0" w:line="240" w:lineRule="auto"/>
              <w:rPr>
                <w:rFonts w:ascii="Times New Roman" w:eastAsia="Times New Roman" w:hAnsi="Times New Roman" w:cs="Times New Roman"/>
                <w:color w:val="000000"/>
                <w:sz w:val="24"/>
                <w:szCs w:val="24"/>
                <w:lang w:eastAsia="hu-HU"/>
              </w:rPr>
            </w:pPr>
            <w:r w:rsidRPr="00A83428">
              <w:rPr>
                <w:rFonts w:ascii="Times New Roman" w:eastAsia="Times New Roman" w:hAnsi="Times New Roman" w:cs="Times New Roman"/>
                <w:color w:val="000000"/>
                <w:sz w:val="24"/>
                <w:szCs w:val="24"/>
                <w:lang w:eastAsia="hu-HU"/>
              </w:rPr>
              <w:t xml:space="preserve">Tájékozódás a </w:t>
            </w:r>
            <w:r w:rsidRPr="00A83428">
              <w:rPr>
                <w:rFonts w:ascii="Times New Roman" w:eastAsia="Times New Roman" w:hAnsi="Times New Roman" w:cs="Times New Roman"/>
                <w:color w:val="000000"/>
                <w:sz w:val="24"/>
                <w:szCs w:val="24"/>
                <w:lang w:val="cs-CZ" w:eastAsia="hu-HU"/>
              </w:rPr>
              <w:t>térképen</w:t>
            </w:r>
            <w:r w:rsidRPr="00A83428">
              <w:rPr>
                <w:rFonts w:ascii="Times New Roman" w:eastAsia="Times New Roman" w:hAnsi="Times New Roman" w:cs="Times New Roman"/>
                <w:color w:val="000000"/>
                <w:sz w:val="24"/>
                <w:szCs w:val="24"/>
                <w:lang w:eastAsia="hu-HU"/>
              </w:rPr>
              <w:t xml:space="preserve">. Idő ábrázolása téri-vizuális eszközökkel. Időbeli relációk: a jelen, a múlt és a régmúlt megkülönböztetése. Térbeli relációk: tájékozódási pontok keresése a térképen, az emberiség megjelenésének elterjedési helye és irányvonala. Az ókori államok helyének megkeresése a térképen. Illusztráció készítése. A témához kapcsolódó tartalmi elemek válogatása, megkülönböztetése, összehasonlítása. </w:t>
            </w:r>
            <w:r w:rsidRPr="00A83428">
              <w:rPr>
                <w:rFonts w:ascii="Times New Roman" w:eastAsia="Times New Roman" w:hAnsi="Times New Roman" w:cs="Times New Roman"/>
                <w:color w:val="000000"/>
                <w:sz w:val="24"/>
                <w:szCs w:val="24"/>
                <w:lang w:val="cs-CZ" w:eastAsia="hu-HU"/>
              </w:rPr>
              <w:t>Tematikus</w:t>
            </w:r>
            <w:r w:rsidRPr="00A83428">
              <w:rPr>
                <w:rFonts w:ascii="Times New Roman" w:eastAsia="Times New Roman" w:hAnsi="Times New Roman" w:cs="Times New Roman"/>
                <w:color w:val="000000"/>
                <w:sz w:val="24"/>
                <w:szCs w:val="24"/>
                <w:lang w:eastAsia="hu-HU"/>
              </w:rPr>
              <w:t xml:space="preserve"> képanyagok elemzése, összehasonlítása, megkülönböztetése. Ismeretszerzés a dokumentumok forrásairól. Kiállítási anyag – rajzok, makettek, képanyagok – összeállítása a kor jellegzetes ruházataiból, használati </w:t>
            </w:r>
            <w:r w:rsidRPr="00A83428">
              <w:rPr>
                <w:rFonts w:ascii="Times New Roman" w:eastAsia="Times New Roman" w:hAnsi="Times New Roman" w:cs="Times New Roman"/>
                <w:color w:val="000000"/>
                <w:sz w:val="24"/>
                <w:szCs w:val="24"/>
                <w:lang w:eastAsia="hu-HU"/>
              </w:rPr>
              <w:lastRenderedPageBreak/>
              <w:t xml:space="preserve">eszközeiből. Jellemzések, példák felsorolása. Időszakos és állandó kiállítások látogatása a múzeumban. Gyűjtőmunka az őskorhoz és az ókori Kelet világához kapcsolódva. </w:t>
            </w:r>
          </w:p>
        </w:tc>
        <w:tc>
          <w:tcPr>
            <w:tcW w:w="2376" w:type="dxa"/>
            <w:gridSpan w:val="2"/>
            <w:noWrap/>
          </w:tcPr>
          <w:p w:rsidR="00A83428" w:rsidRPr="00A83428" w:rsidRDefault="00A83428" w:rsidP="00A83428">
            <w:pPr>
              <w:spacing w:before="120" w:after="0" w:line="240" w:lineRule="auto"/>
              <w:rPr>
                <w:rFonts w:ascii="Times New Roman" w:eastAsia="Times New Roman" w:hAnsi="Times New Roman" w:cs="Times New Roman"/>
                <w:color w:val="000000"/>
                <w:sz w:val="24"/>
                <w:szCs w:val="24"/>
              </w:rPr>
            </w:pPr>
            <w:r w:rsidRPr="00A83428">
              <w:rPr>
                <w:rFonts w:ascii="Times New Roman" w:eastAsia="Times New Roman" w:hAnsi="Times New Roman" w:cs="Times New Roman"/>
                <w:i/>
                <w:color w:val="000000"/>
                <w:sz w:val="24"/>
                <w:szCs w:val="24"/>
              </w:rPr>
              <w:lastRenderedPageBreak/>
              <w:t xml:space="preserve">Magyar nyelv és irodalom: </w:t>
            </w:r>
            <w:r w:rsidRPr="00A83428">
              <w:rPr>
                <w:rFonts w:ascii="Times New Roman" w:eastAsia="Times New Roman" w:hAnsi="Times New Roman" w:cs="Times New Roman"/>
                <w:color w:val="000000"/>
                <w:sz w:val="24"/>
                <w:szCs w:val="24"/>
              </w:rPr>
              <w:t>anyanyelvi kommunikáció, beszédprodukció; drámajáték.</w:t>
            </w:r>
          </w:p>
          <w:p w:rsidR="00A83428" w:rsidRPr="00A83428" w:rsidRDefault="00A83428" w:rsidP="00A83428">
            <w:pPr>
              <w:spacing w:after="0" w:line="240" w:lineRule="auto"/>
              <w:rPr>
                <w:rFonts w:ascii="Times New Roman" w:eastAsia="Times New Roman" w:hAnsi="Times New Roman" w:cs="Times New Roman"/>
                <w:color w:val="000000"/>
                <w:sz w:val="24"/>
                <w:szCs w:val="24"/>
              </w:rPr>
            </w:pPr>
          </w:p>
          <w:p w:rsidR="00A83428" w:rsidRPr="00A83428" w:rsidRDefault="00A83428" w:rsidP="00A83428">
            <w:pPr>
              <w:spacing w:after="0" w:line="240" w:lineRule="auto"/>
              <w:rPr>
                <w:rFonts w:ascii="Times New Roman" w:eastAsia="Times New Roman" w:hAnsi="Times New Roman" w:cs="Times New Roman"/>
                <w:color w:val="000000"/>
                <w:sz w:val="24"/>
                <w:szCs w:val="24"/>
              </w:rPr>
            </w:pPr>
            <w:r w:rsidRPr="00A83428">
              <w:rPr>
                <w:rFonts w:ascii="Times New Roman" w:eastAsia="Times New Roman" w:hAnsi="Times New Roman" w:cs="Times New Roman"/>
                <w:i/>
                <w:color w:val="000000"/>
                <w:sz w:val="24"/>
                <w:szCs w:val="24"/>
              </w:rPr>
              <w:t xml:space="preserve">Természetismeret: </w:t>
            </w:r>
            <w:r w:rsidRPr="00A83428">
              <w:rPr>
                <w:rFonts w:ascii="Times New Roman" w:eastAsia="Times New Roman" w:hAnsi="Times New Roman" w:cs="Times New Roman"/>
                <w:color w:val="000000"/>
                <w:sz w:val="24"/>
                <w:szCs w:val="24"/>
              </w:rPr>
              <w:t>tájékozódás a térképen.</w:t>
            </w:r>
          </w:p>
          <w:p w:rsidR="00A83428" w:rsidRPr="00A83428" w:rsidRDefault="00A83428" w:rsidP="00A83428">
            <w:pPr>
              <w:spacing w:after="0" w:line="240" w:lineRule="auto"/>
              <w:rPr>
                <w:rFonts w:ascii="Times New Roman" w:eastAsia="Times New Roman" w:hAnsi="Times New Roman" w:cs="Times New Roman"/>
                <w:color w:val="000000"/>
                <w:sz w:val="24"/>
                <w:szCs w:val="24"/>
              </w:rPr>
            </w:pPr>
          </w:p>
          <w:p w:rsidR="00A83428" w:rsidRPr="00A83428" w:rsidRDefault="00A83428" w:rsidP="00A83428">
            <w:pPr>
              <w:spacing w:after="0" w:line="240" w:lineRule="auto"/>
              <w:rPr>
                <w:rFonts w:ascii="Times New Roman" w:eastAsia="Times New Roman" w:hAnsi="Times New Roman" w:cs="Times New Roman"/>
                <w:color w:val="000000"/>
                <w:sz w:val="24"/>
                <w:szCs w:val="24"/>
              </w:rPr>
            </w:pPr>
            <w:r w:rsidRPr="00A83428">
              <w:rPr>
                <w:rFonts w:ascii="Times New Roman" w:eastAsia="Times New Roman" w:hAnsi="Times New Roman" w:cs="Times New Roman"/>
                <w:i/>
                <w:color w:val="000000"/>
                <w:sz w:val="24"/>
                <w:szCs w:val="24"/>
              </w:rPr>
              <w:t xml:space="preserve">Vizuális kultúra: </w:t>
            </w:r>
            <w:r w:rsidRPr="00A83428">
              <w:rPr>
                <w:rFonts w:ascii="Times New Roman" w:eastAsia="Times New Roman" w:hAnsi="Times New Roman" w:cs="Times New Roman"/>
                <w:color w:val="000000"/>
                <w:sz w:val="24"/>
                <w:szCs w:val="24"/>
              </w:rPr>
              <w:t>őskori művészetek.</w:t>
            </w:r>
          </w:p>
          <w:p w:rsidR="00A83428" w:rsidRPr="00A83428" w:rsidRDefault="00A83428" w:rsidP="00A83428">
            <w:pPr>
              <w:spacing w:after="0" w:line="240" w:lineRule="auto"/>
              <w:rPr>
                <w:rFonts w:ascii="Times New Roman" w:eastAsia="Times New Roman" w:hAnsi="Times New Roman" w:cs="Times New Roman"/>
                <w:color w:val="000000"/>
                <w:sz w:val="24"/>
                <w:szCs w:val="24"/>
              </w:rPr>
            </w:pPr>
          </w:p>
          <w:p w:rsidR="00A83428" w:rsidRPr="00A83428" w:rsidRDefault="00A83428" w:rsidP="00A83428">
            <w:pPr>
              <w:spacing w:after="0" w:line="240" w:lineRule="auto"/>
              <w:rPr>
                <w:rFonts w:ascii="Times New Roman" w:eastAsia="Times New Roman" w:hAnsi="Times New Roman" w:cs="Times New Roman"/>
                <w:color w:val="000000"/>
                <w:sz w:val="24"/>
                <w:szCs w:val="24"/>
              </w:rPr>
            </w:pPr>
            <w:r w:rsidRPr="00A83428">
              <w:rPr>
                <w:rFonts w:ascii="Times New Roman" w:eastAsia="Times New Roman" w:hAnsi="Times New Roman" w:cs="Times New Roman"/>
                <w:i/>
                <w:color w:val="000000"/>
                <w:sz w:val="24"/>
                <w:szCs w:val="24"/>
              </w:rPr>
              <w:t xml:space="preserve">Matematika: </w:t>
            </w:r>
            <w:r w:rsidRPr="00A83428">
              <w:rPr>
                <w:rFonts w:ascii="Times New Roman" w:eastAsia="Times New Roman" w:hAnsi="Times New Roman" w:cs="Times New Roman"/>
                <w:color w:val="000000"/>
                <w:sz w:val="24"/>
                <w:szCs w:val="24"/>
              </w:rPr>
              <w:t>időszámítás, pénzhasználathoz kötődő számítások.</w:t>
            </w:r>
          </w:p>
          <w:p w:rsidR="00A83428" w:rsidRPr="00A83428" w:rsidRDefault="00A83428" w:rsidP="00A83428">
            <w:pPr>
              <w:spacing w:after="0" w:line="240" w:lineRule="auto"/>
              <w:rPr>
                <w:rFonts w:ascii="Times New Roman" w:eastAsia="Times New Roman" w:hAnsi="Times New Roman" w:cs="Times New Roman"/>
                <w:color w:val="000000"/>
                <w:sz w:val="24"/>
                <w:szCs w:val="24"/>
              </w:rPr>
            </w:pPr>
          </w:p>
          <w:p w:rsidR="00A83428" w:rsidRPr="00A83428" w:rsidRDefault="00A83428" w:rsidP="00A83428">
            <w:pPr>
              <w:spacing w:after="0" w:line="240" w:lineRule="auto"/>
              <w:rPr>
                <w:rFonts w:ascii="Times New Roman" w:eastAsia="Times New Roman" w:hAnsi="Times New Roman" w:cs="Times New Roman"/>
                <w:color w:val="000000"/>
                <w:sz w:val="24"/>
                <w:szCs w:val="24"/>
              </w:rPr>
            </w:pPr>
            <w:r w:rsidRPr="00A83428">
              <w:rPr>
                <w:rFonts w:ascii="Times New Roman" w:eastAsia="Times New Roman" w:hAnsi="Times New Roman" w:cs="Times New Roman"/>
                <w:i/>
                <w:color w:val="000000"/>
                <w:sz w:val="24"/>
                <w:szCs w:val="24"/>
              </w:rPr>
              <w:t xml:space="preserve">Informatika: </w:t>
            </w:r>
            <w:r w:rsidRPr="00A83428">
              <w:rPr>
                <w:rFonts w:ascii="Times New Roman" w:eastAsia="Times New Roman" w:hAnsi="Times New Roman" w:cs="Times New Roman"/>
                <w:color w:val="000000"/>
                <w:sz w:val="24"/>
                <w:szCs w:val="24"/>
              </w:rPr>
              <w:t>interaktív taneszközök használata.</w:t>
            </w:r>
          </w:p>
        </w:tc>
      </w:tr>
      <w:tr w:rsidR="00A83428" w:rsidRPr="00A83428" w:rsidTr="00F71689">
        <w:tblPrEx>
          <w:tblBorders>
            <w:top w:val="none" w:sz="0" w:space="0" w:color="auto"/>
          </w:tblBorders>
        </w:tblPrEx>
        <w:trPr>
          <w:trHeight w:val="70"/>
          <w:jc w:val="center"/>
        </w:trPr>
        <w:tc>
          <w:tcPr>
            <w:tcW w:w="1901" w:type="dxa"/>
            <w:noWrap/>
            <w:vAlign w:val="center"/>
          </w:tcPr>
          <w:p w:rsidR="00A83428" w:rsidRPr="00A83428" w:rsidRDefault="00A83428" w:rsidP="00A83428">
            <w:pPr>
              <w:spacing w:after="0" w:line="240" w:lineRule="auto"/>
              <w:jc w:val="center"/>
              <w:rPr>
                <w:rFonts w:ascii="Times New Roman" w:eastAsia="Times New Roman" w:hAnsi="Times New Roman" w:cs="Times New Roman"/>
                <w:b/>
                <w:color w:val="000000"/>
                <w:sz w:val="24"/>
                <w:szCs w:val="24"/>
                <w:lang w:eastAsia="hu-HU"/>
              </w:rPr>
            </w:pPr>
            <w:r w:rsidRPr="00A83428">
              <w:rPr>
                <w:rFonts w:ascii="Times New Roman" w:eastAsia="Times New Roman" w:hAnsi="Times New Roman" w:cs="Times New Roman"/>
                <w:b/>
                <w:color w:val="000000"/>
                <w:sz w:val="24"/>
                <w:szCs w:val="24"/>
                <w:lang w:eastAsia="hu-HU"/>
              </w:rPr>
              <w:t>Kulcsfogalmak/fogalmak</w:t>
            </w:r>
          </w:p>
        </w:tc>
        <w:tc>
          <w:tcPr>
            <w:tcW w:w="7330" w:type="dxa"/>
            <w:gridSpan w:val="5"/>
            <w:noWrap/>
            <w:vAlign w:val="center"/>
          </w:tcPr>
          <w:p w:rsidR="00A83428" w:rsidRPr="00A83428" w:rsidRDefault="00A83428" w:rsidP="00A83428">
            <w:pPr>
              <w:spacing w:before="120" w:after="0" w:line="240" w:lineRule="auto"/>
              <w:rPr>
                <w:rFonts w:ascii="Times New Roman" w:eastAsia="Times New Roman" w:hAnsi="Times New Roman" w:cs="Times New Roman"/>
                <w:color w:val="000000"/>
                <w:sz w:val="24"/>
                <w:szCs w:val="24"/>
              </w:rPr>
            </w:pPr>
            <w:r w:rsidRPr="00A83428">
              <w:rPr>
                <w:rFonts w:ascii="Times New Roman" w:eastAsia="Times New Roman" w:hAnsi="Times New Roman" w:cs="Times New Roman"/>
                <w:color w:val="000000"/>
                <w:sz w:val="24"/>
                <w:szCs w:val="24"/>
              </w:rPr>
              <w:t>Jelen, múlt, régmúlt, barlanglakó ősember, régészeti lelőhely, barlangrajz, őskori eszközhasználat, őskori mesterség, állattenyésztés, növénytermesztés, sumér, Tigris, Eufrátesz, ékírás, Nílus, fáraó, múmia, piramis, porcelán, selyem, papír, Nagy fal, Indus, maharadzsa, tízes számrendszer, állam, birodalom, édenkert, Isten, föld, ég, növény, állat, vízözön, első emberpár.</w:t>
            </w:r>
          </w:p>
        </w:tc>
      </w:tr>
    </w:tbl>
    <w:p w:rsidR="00A83428" w:rsidRPr="00A83428" w:rsidRDefault="00A83428" w:rsidP="00A83428">
      <w:pPr>
        <w:spacing w:after="0" w:line="240" w:lineRule="auto"/>
        <w:rPr>
          <w:rFonts w:ascii="Times New Roman" w:eastAsia="Times New Roman" w:hAnsi="Times New Roman" w:cs="Times New Roman"/>
          <w:color w:val="000000"/>
          <w:sz w:val="24"/>
          <w:szCs w:val="24"/>
          <w:lang w:eastAsia="hu-HU"/>
        </w:rPr>
      </w:pPr>
    </w:p>
    <w:p w:rsidR="00A83428" w:rsidRPr="00A83428" w:rsidRDefault="00A83428" w:rsidP="00A83428">
      <w:pPr>
        <w:spacing w:after="0" w:line="240" w:lineRule="auto"/>
        <w:rPr>
          <w:rFonts w:ascii="Times New Roman" w:eastAsia="Times New Roman" w:hAnsi="Times New Roman" w:cs="Times New Roman"/>
          <w:color w:val="000000"/>
          <w:sz w:val="24"/>
          <w:szCs w:val="24"/>
          <w:lang w:val="cs-CZ" w:eastAsia="hu-HU"/>
        </w:rPr>
      </w:pPr>
    </w:p>
    <w:tbl>
      <w:tblPr>
        <w:tblW w:w="92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87"/>
        <w:gridCol w:w="320"/>
        <w:gridCol w:w="1220"/>
        <w:gridCol w:w="3427"/>
        <w:gridCol w:w="1192"/>
        <w:gridCol w:w="1185"/>
      </w:tblGrid>
      <w:tr w:rsidR="00A83428" w:rsidRPr="00A83428" w:rsidTr="00F71689">
        <w:trPr>
          <w:jc w:val="center"/>
        </w:trPr>
        <w:tc>
          <w:tcPr>
            <w:tcW w:w="2207" w:type="dxa"/>
            <w:gridSpan w:val="2"/>
            <w:noWrap/>
            <w:vAlign w:val="center"/>
          </w:tcPr>
          <w:p w:rsidR="00A83428" w:rsidRPr="00A83428" w:rsidRDefault="00A83428" w:rsidP="00A83428">
            <w:pPr>
              <w:spacing w:before="120" w:after="0" w:line="240" w:lineRule="auto"/>
              <w:jc w:val="center"/>
              <w:rPr>
                <w:rFonts w:ascii="Times New Roman" w:eastAsia="Times New Roman" w:hAnsi="Times New Roman" w:cs="Times New Roman"/>
                <w:b/>
                <w:color w:val="000000"/>
                <w:sz w:val="24"/>
                <w:szCs w:val="24"/>
                <w:lang w:eastAsia="hu-HU"/>
              </w:rPr>
            </w:pPr>
            <w:r w:rsidRPr="00A83428">
              <w:rPr>
                <w:rFonts w:ascii="Times New Roman" w:eastAsia="Times New Roman" w:hAnsi="Times New Roman" w:cs="Times New Roman"/>
                <w:b/>
                <w:color w:val="000000"/>
                <w:sz w:val="24"/>
                <w:szCs w:val="24"/>
                <w:lang w:eastAsia="hu-HU"/>
              </w:rPr>
              <w:t>Tematikai egység/</w:t>
            </w:r>
          </w:p>
          <w:p w:rsidR="00A83428" w:rsidRPr="00A83428" w:rsidRDefault="00A83428" w:rsidP="00A83428">
            <w:pPr>
              <w:spacing w:after="0" w:line="240" w:lineRule="auto"/>
              <w:jc w:val="center"/>
              <w:rPr>
                <w:rFonts w:ascii="Times New Roman" w:eastAsia="Times New Roman" w:hAnsi="Times New Roman" w:cs="Times New Roman"/>
                <w:b/>
                <w:color w:val="000000"/>
                <w:sz w:val="24"/>
                <w:szCs w:val="24"/>
                <w:lang w:eastAsia="hu-HU"/>
              </w:rPr>
            </w:pPr>
            <w:r w:rsidRPr="00A83428">
              <w:rPr>
                <w:rFonts w:ascii="Times New Roman" w:eastAsia="Times New Roman" w:hAnsi="Times New Roman" w:cs="Times New Roman"/>
                <w:b/>
                <w:color w:val="000000"/>
                <w:sz w:val="24"/>
                <w:szCs w:val="24"/>
                <w:lang w:eastAsia="hu-HU"/>
              </w:rPr>
              <w:t xml:space="preserve">Fejlesztési </w:t>
            </w:r>
            <w:r w:rsidRPr="00A83428">
              <w:rPr>
                <w:rFonts w:ascii="Times New Roman" w:eastAsia="Times New Roman" w:hAnsi="Times New Roman" w:cs="Times New Roman"/>
                <w:b/>
                <w:color w:val="000000"/>
                <w:sz w:val="24"/>
                <w:szCs w:val="24"/>
                <w:lang w:val="cs-CZ" w:eastAsia="hu-HU"/>
              </w:rPr>
              <w:t>cél</w:t>
            </w:r>
          </w:p>
        </w:tc>
        <w:tc>
          <w:tcPr>
            <w:tcW w:w="5839" w:type="dxa"/>
            <w:gridSpan w:val="3"/>
            <w:noWrap/>
            <w:vAlign w:val="center"/>
          </w:tcPr>
          <w:p w:rsidR="00A83428" w:rsidRPr="00A83428" w:rsidRDefault="00A83428" w:rsidP="00A83428">
            <w:pPr>
              <w:spacing w:before="120" w:after="0" w:line="240" w:lineRule="auto"/>
              <w:jc w:val="center"/>
              <w:rPr>
                <w:rFonts w:ascii="Times New Roman" w:eastAsia="Times New Roman" w:hAnsi="Times New Roman" w:cs="Times New Roman"/>
                <w:b/>
                <w:color w:val="000000"/>
                <w:sz w:val="24"/>
                <w:szCs w:val="24"/>
                <w:lang w:eastAsia="hu-HU"/>
              </w:rPr>
            </w:pPr>
            <w:r w:rsidRPr="00A83428">
              <w:rPr>
                <w:rFonts w:ascii="Times New Roman" w:eastAsia="Times New Roman" w:hAnsi="Times New Roman" w:cs="Times New Roman"/>
                <w:b/>
                <w:color w:val="000000"/>
                <w:sz w:val="24"/>
                <w:szCs w:val="24"/>
                <w:lang w:eastAsia="hu-HU"/>
              </w:rPr>
              <w:t xml:space="preserve">2. Az </w:t>
            </w:r>
            <w:r w:rsidRPr="00A83428">
              <w:rPr>
                <w:rFonts w:ascii="Times New Roman" w:eastAsia="Times New Roman" w:hAnsi="Times New Roman" w:cs="Times New Roman"/>
                <w:b/>
                <w:color w:val="000000"/>
                <w:sz w:val="24"/>
                <w:szCs w:val="24"/>
                <w:lang w:val="cs-CZ" w:eastAsia="hu-HU"/>
              </w:rPr>
              <w:t>antikvitás</w:t>
            </w:r>
          </w:p>
        </w:tc>
        <w:tc>
          <w:tcPr>
            <w:tcW w:w="1185" w:type="dxa"/>
            <w:noWrap/>
            <w:vAlign w:val="center"/>
          </w:tcPr>
          <w:p w:rsidR="00A83428" w:rsidRPr="00A83428" w:rsidRDefault="00A83428" w:rsidP="00A83428">
            <w:pPr>
              <w:spacing w:before="120" w:after="0" w:line="240" w:lineRule="auto"/>
              <w:jc w:val="center"/>
              <w:rPr>
                <w:rFonts w:ascii="Times New Roman" w:eastAsia="Times New Roman" w:hAnsi="Times New Roman" w:cs="Times New Roman"/>
                <w:b/>
                <w:color w:val="000000"/>
                <w:sz w:val="24"/>
                <w:szCs w:val="24"/>
                <w:lang w:eastAsia="hu-HU"/>
              </w:rPr>
            </w:pPr>
            <w:r w:rsidRPr="00A83428">
              <w:rPr>
                <w:rFonts w:ascii="Times New Roman" w:eastAsia="Times New Roman" w:hAnsi="Times New Roman" w:cs="Times New Roman"/>
                <w:b/>
                <w:color w:val="000000"/>
                <w:sz w:val="24"/>
                <w:szCs w:val="24"/>
                <w:lang w:val="cs-CZ" w:eastAsia="hu-HU"/>
              </w:rPr>
              <w:t>Órakeret</w:t>
            </w:r>
            <w:r w:rsidRPr="00A83428">
              <w:rPr>
                <w:rFonts w:ascii="Times New Roman" w:eastAsia="Times New Roman" w:hAnsi="Times New Roman" w:cs="Times New Roman"/>
                <w:b/>
                <w:color w:val="000000"/>
                <w:sz w:val="24"/>
                <w:szCs w:val="24"/>
                <w:lang w:eastAsia="hu-HU"/>
              </w:rPr>
              <w:t xml:space="preserve"> </w:t>
            </w:r>
          </w:p>
          <w:p w:rsidR="00A83428" w:rsidRPr="00A83428" w:rsidRDefault="00A83428" w:rsidP="00A83428">
            <w:pPr>
              <w:spacing w:after="0" w:line="240" w:lineRule="auto"/>
              <w:jc w:val="center"/>
              <w:rPr>
                <w:rFonts w:ascii="Times New Roman" w:eastAsia="Times New Roman" w:hAnsi="Times New Roman" w:cs="Times New Roman"/>
                <w:b/>
                <w:color w:val="000000"/>
                <w:sz w:val="24"/>
                <w:szCs w:val="24"/>
                <w:lang w:eastAsia="hu-HU"/>
              </w:rPr>
            </w:pPr>
            <w:r w:rsidRPr="00A83428">
              <w:rPr>
                <w:rFonts w:ascii="Times New Roman" w:eastAsia="Times New Roman" w:hAnsi="Times New Roman" w:cs="Times New Roman"/>
                <w:b/>
                <w:color w:val="000000"/>
                <w:sz w:val="24"/>
                <w:szCs w:val="24"/>
                <w:lang w:val="cs-CZ" w:eastAsia="hu-HU"/>
              </w:rPr>
              <w:t>3</w:t>
            </w:r>
            <w:r w:rsidRPr="00A83428">
              <w:rPr>
                <w:rFonts w:ascii="Times New Roman" w:eastAsia="Times New Roman" w:hAnsi="Times New Roman" w:cs="Times New Roman"/>
                <w:b/>
                <w:color w:val="000000"/>
                <w:sz w:val="24"/>
                <w:szCs w:val="24"/>
                <w:lang w:eastAsia="hu-HU"/>
              </w:rPr>
              <w:t>óra</w:t>
            </w:r>
          </w:p>
        </w:tc>
      </w:tr>
      <w:tr w:rsidR="00A83428" w:rsidRPr="00A83428" w:rsidTr="00F71689">
        <w:trPr>
          <w:jc w:val="center"/>
        </w:trPr>
        <w:tc>
          <w:tcPr>
            <w:tcW w:w="2207" w:type="dxa"/>
            <w:gridSpan w:val="2"/>
            <w:noWrap/>
            <w:vAlign w:val="center"/>
          </w:tcPr>
          <w:p w:rsidR="00A83428" w:rsidRPr="00A83428" w:rsidRDefault="00A83428" w:rsidP="00A83428">
            <w:pPr>
              <w:spacing w:before="120" w:after="0" w:line="240" w:lineRule="auto"/>
              <w:jc w:val="center"/>
              <w:rPr>
                <w:rFonts w:ascii="Times New Roman" w:eastAsia="Times New Roman" w:hAnsi="Times New Roman" w:cs="Times New Roman"/>
                <w:b/>
                <w:color w:val="000000"/>
                <w:sz w:val="24"/>
                <w:szCs w:val="24"/>
                <w:lang w:eastAsia="hu-HU"/>
              </w:rPr>
            </w:pPr>
            <w:r w:rsidRPr="00A83428">
              <w:rPr>
                <w:rFonts w:ascii="Times New Roman" w:eastAsia="Times New Roman" w:hAnsi="Times New Roman" w:cs="Times New Roman"/>
                <w:b/>
                <w:color w:val="000000"/>
                <w:sz w:val="24"/>
                <w:szCs w:val="24"/>
                <w:lang w:eastAsia="hu-HU"/>
              </w:rPr>
              <w:t>Előzetes tudás</w:t>
            </w:r>
          </w:p>
        </w:tc>
        <w:tc>
          <w:tcPr>
            <w:tcW w:w="7024" w:type="dxa"/>
            <w:gridSpan w:val="4"/>
            <w:noWrap/>
            <w:vAlign w:val="center"/>
          </w:tcPr>
          <w:p w:rsidR="00A83428" w:rsidRPr="00A83428" w:rsidRDefault="00A83428" w:rsidP="00A83428">
            <w:pPr>
              <w:spacing w:before="120" w:after="0" w:line="240" w:lineRule="auto"/>
              <w:rPr>
                <w:rFonts w:ascii="Times New Roman" w:eastAsia="Times New Roman" w:hAnsi="Times New Roman" w:cs="Times New Roman"/>
                <w:color w:val="000000"/>
                <w:sz w:val="24"/>
                <w:szCs w:val="24"/>
                <w:lang w:val="cs-CZ" w:eastAsia="hu-HU"/>
              </w:rPr>
            </w:pPr>
            <w:r w:rsidRPr="00A83428">
              <w:rPr>
                <w:rFonts w:ascii="Times New Roman" w:eastAsia="Times New Roman" w:hAnsi="Times New Roman" w:cs="Times New Roman"/>
                <w:color w:val="000000"/>
                <w:sz w:val="24"/>
                <w:szCs w:val="24"/>
                <w:lang w:eastAsia="hu-HU"/>
              </w:rPr>
              <w:t>Az őskor és az ókori Kelet.</w:t>
            </w:r>
          </w:p>
        </w:tc>
      </w:tr>
      <w:tr w:rsidR="00A83428" w:rsidRPr="00A83428" w:rsidTr="00F71689">
        <w:trPr>
          <w:jc w:val="center"/>
        </w:trPr>
        <w:tc>
          <w:tcPr>
            <w:tcW w:w="2207" w:type="dxa"/>
            <w:gridSpan w:val="2"/>
            <w:noWrap/>
            <w:vAlign w:val="center"/>
          </w:tcPr>
          <w:p w:rsidR="00A83428" w:rsidRPr="00A83428" w:rsidRDefault="00A83428" w:rsidP="00A83428">
            <w:pPr>
              <w:spacing w:after="0" w:line="240" w:lineRule="auto"/>
              <w:jc w:val="center"/>
              <w:rPr>
                <w:rFonts w:ascii="Times New Roman" w:eastAsia="Times New Roman" w:hAnsi="Times New Roman" w:cs="Times New Roman"/>
                <w:b/>
                <w:color w:val="000000"/>
                <w:sz w:val="24"/>
                <w:szCs w:val="24"/>
                <w:lang w:eastAsia="hu-HU"/>
              </w:rPr>
            </w:pPr>
            <w:r w:rsidRPr="00A83428">
              <w:rPr>
                <w:rFonts w:ascii="Times New Roman" w:eastAsia="Times New Roman" w:hAnsi="Times New Roman" w:cs="Times New Roman"/>
                <w:b/>
                <w:bCs/>
                <w:color w:val="000000"/>
                <w:sz w:val="24"/>
                <w:szCs w:val="24"/>
                <w:lang w:eastAsia="hu-HU"/>
              </w:rPr>
              <w:t>A tematikai egység nevelési-fejlesztési céljai</w:t>
            </w:r>
          </w:p>
        </w:tc>
        <w:tc>
          <w:tcPr>
            <w:tcW w:w="7024" w:type="dxa"/>
            <w:gridSpan w:val="4"/>
            <w:noWrap/>
            <w:vAlign w:val="center"/>
          </w:tcPr>
          <w:p w:rsidR="00A83428" w:rsidRPr="00A83428" w:rsidRDefault="00A83428" w:rsidP="00A83428">
            <w:pPr>
              <w:spacing w:before="120" w:after="0" w:line="240" w:lineRule="auto"/>
              <w:rPr>
                <w:rFonts w:ascii="Times New Roman" w:eastAsia="Times New Roman" w:hAnsi="Times New Roman" w:cs="Times New Roman"/>
                <w:color w:val="000000"/>
                <w:sz w:val="24"/>
                <w:szCs w:val="24"/>
                <w:lang w:eastAsia="hu-HU"/>
              </w:rPr>
            </w:pPr>
            <w:r w:rsidRPr="00A83428">
              <w:rPr>
                <w:rFonts w:ascii="Times New Roman" w:eastAsia="Times New Roman" w:hAnsi="Times New Roman" w:cs="Times New Roman"/>
                <w:color w:val="000000"/>
                <w:sz w:val="24"/>
                <w:szCs w:val="24"/>
                <w:lang w:eastAsia="hu-HU"/>
              </w:rPr>
              <w:t xml:space="preserve">Civilizációk emlékezete – az </w:t>
            </w:r>
            <w:r w:rsidRPr="00A83428">
              <w:rPr>
                <w:rFonts w:ascii="Times New Roman" w:eastAsia="Times New Roman" w:hAnsi="Times New Roman" w:cs="Times New Roman"/>
                <w:color w:val="000000"/>
                <w:sz w:val="24"/>
                <w:szCs w:val="24"/>
                <w:lang w:val="cs-CZ" w:eastAsia="hu-HU"/>
              </w:rPr>
              <w:t>antikvitás</w:t>
            </w:r>
            <w:r w:rsidRPr="00A83428">
              <w:rPr>
                <w:rFonts w:ascii="Times New Roman" w:eastAsia="Times New Roman" w:hAnsi="Times New Roman" w:cs="Times New Roman"/>
                <w:color w:val="000000"/>
                <w:sz w:val="24"/>
                <w:szCs w:val="24"/>
                <w:lang w:eastAsia="hu-HU"/>
              </w:rPr>
              <w:t xml:space="preserve"> mint az európai alapműveltség bölcsőjének bemutatása.</w:t>
            </w:r>
          </w:p>
          <w:p w:rsidR="00A83428" w:rsidRPr="00A83428" w:rsidRDefault="00A83428" w:rsidP="00A83428">
            <w:pPr>
              <w:spacing w:after="0" w:line="240" w:lineRule="auto"/>
              <w:jc w:val="both"/>
              <w:rPr>
                <w:rFonts w:ascii="Times New Roman" w:eastAsia="Times New Roman" w:hAnsi="Times New Roman" w:cs="Times New Roman"/>
                <w:color w:val="000000"/>
                <w:sz w:val="24"/>
                <w:szCs w:val="24"/>
                <w:lang w:eastAsia="hu-HU"/>
              </w:rPr>
            </w:pPr>
            <w:r w:rsidRPr="00A83428">
              <w:rPr>
                <w:rFonts w:ascii="Times New Roman" w:eastAsia="Times New Roman" w:hAnsi="Times New Roman" w:cs="Times New Roman"/>
                <w:color w:val="000000"/>
                <w:sz w:val="24"/>
                <w:szCs w:val="24"/>
                <w:lang w:eastAsia="hu-HU"/>
              </w:rPr>
              <w:t>Kooperatív technikák alkalmazása.</w:t>
            </w:r>
          </w:p>
          <w:p w:rsidR="00A83428" w:rsidRPr="00A83428" w:rsidRDefault="00A83428" w:rsidP="00A83428">
            <w:pPr>
              <w:spacing w:after="0" w:line="240" w:lineRule="auto"/>
              <w:rPr>
                <w:rFonts w:ascii="Times New Roman" w:eastAsia="Times New Roman" w:hAnsi="Times New Roman" w:cs="Times New Roman"/>
                <w:color w:val="000000"/>
                <w:sz w:val="24"/>
                <w:szCs w:val="24"/>
                <w:lang w:eastAsia="hu-HU"/>
              </w:rPr>
            </w:pPr>
            <w:r w:rsidRPr="00A83428">
              <w:rPr>
                <w:rFonts w:ascii="Times New Roman" w:eastAsia="Times New Roman" w:hAnsi="Times New Roman" w:cs="Times New Roman"/>
                <w:i/>
                <w:color w:val="000000"/>
                <w:sz w:val="24"/>
                <w:szCs w:val="24"/>
                <w:lang w:eastAsia="hu-HU"/>
              </w:rPr>
              <w:t xml:space="preserve">Képességfejlesztési fókuszok: </w:t>
            </w:r>
            <w:r w:rsidRPr="00A83428">
              <w:rPr>
                <w:rFonts w:ascii="Times New Roman" w:eastAsia="Times New Roman" w:hAnsi="Times New Roman" w:cs="Times New Roman"/>
                <w:color w:val="000000"/>
                <w:sz w:val="24"/>
                <w:szCs w:val="24"/>
                <w:lang w:eastAsia="hu-HU"/>
              </w:rPr>
              <w:t>tér- és időbeli tájékozódás, képzelet.</w:t>
            </w:r>
          </w:p>
        </w:tc>
      </w:tr>
      <w:tr w:rsidR="00A83428" w:rsidRPr="00A83428" w:rsidTr="00F71689">
        <w:trPr>
          <w:jc w:val="center"/>
        </w:trPr>
        <w:tc>
          <w:tcPr>
            <w:tcW w:w="3427" w:type="dxa"/>
            <w:gridSpan w:val="3"/>
            <w:noWrap/>
            <w:vAlign w:val="center"/>
          </w:tcPr>
          <w:p w:rsidR="00A83428" w:rsidRPr="00A83428" w:rsidRDefault="00A83428" w:rsidP="00A83428">
            <w:pPr>
              <w:spacing w:before="120" w:after="0" w:line="240" w:lineRule="auto"/>
              <w:jc w:val="center"/>
              <w:rPr>
                <w:rFonts w:ascii="Times New Roman" w:eastAsia="Times New Roman" w:hAnsi="Times New Roman" w:cs="Times New Roman"/>
                <w:b/>
                <w:color w:val="000000"/>
                <w:sz w:val="24"/>
                <w:szCs w:val="24"/>
                <w:lang w:eastAsia="hu-HU"/>
              </w:rPr>
            </w:pPr>
            <w:r w:rsidRPr="00A83428">
              <w:rPr>
                <w:rFonts w:ascii="Times New Roman" w:eastAsia="Times New Roman" w:hAnsi="Times New Roman" w:cs="Times New Roman"/>
                <w:b/>
                <w:color w:val="000000"/>
                <w:sz w:val="24"/>
                <w:szCs w:val="24"/>
                <w:lang w:eastAsia="hu-HU"/>
              </w:rPr>
              <w:t>Ismeretek</w:t>
            </w:r>
          </w:p>
        </w:tc>
        <w:tc>
          <w:tcPr>
            <w:tcW w:w="3427" w:type="dxa"/>
            <w:noWrap/>
            <w:vAlign w:val="center"/>
          </w:tcPr>
          <w:p w:rsidR="00A83428" w:rsidRPr="00A83428" w:rsidRDefault="00A83428" w:rsidP="00A83428">
            <w:pPr>
              <w:spacing w:before="120" w:after="0" w:line="240" w:lineRule="auto"/>
              <w:jc w:val="center"/>
              <w:rPr>
                <w:rFonts w:ascii="Times New Roman" w:eastAsia="Times New Roman" w:hAnsi="Times New Roman" w:cs="Times New Roman"/>
                <w:b/>
                <w:color w:val="000000"/>
                <w:sz w:val="24"/>
                <w:szCs w:val="24"/>
                <w:lang w:eastAsia="hu-HU"/>
              </w:rPr>
            </w:pPr>
            <w:r w:rsidRPr="00A83428">
              <w:rPr>
                <w:rFonts w:ascii="Times New Roman" w:eastAsia="Times New Roman" w:hAnsi="Times New Roman" w:cs="Times New Roman"/>
                <w:b/>
                <w:color w:val="000000"/>
                <w:sz w:val="24"/>
                <w:szCs w:val="24"/>
                <w:lang w:eastAsia="hu-HU"/>
              </w:rPr>
              <w:t>Fejlesztési követelmények/</w:t>
            </w:r>
            <w:r w:rsidRPr="00A83428">
              <w:rPr>
                <w:rFonts w:ascii="Times New Roman" w:eastAsia="Times New Roman" w:hAnsi="Times New Roman" w:cs="Times New Roman"/>
                <w:b/>
                <w:color w:val="000000"/>
                <w:sz w:val="24"/>
                <w:szCs w:val="24"/>
                <w:lang w:eastAsia="hu-HU"/>
              </w:rPr>
              <w:br/>
              <w:t>tevékenységek</w:t>
            </w:r>
          </w:p>
        </w:tc>
        <w:tc>
          <w:tcPr>
            <w:tcW w:w="2377" w:type="dxa"/>
            <w:gridSpan w:val="2"/>
            <w:noWrap/>
            <w:vAlign w:val="center"/>
          </w:tcPr>
          <w:p w:rsidR="00A83428" w:rsidRPr="00A83428" w:rsidRDefault="00A83428" w:rsidP="00A83428">
            <w:pPr>
              <w:spacing w:before="120" w:after="0" w:line="240" w:lineRule="auto"/>
              <w:jc w:val="center"/>
              <w:rPr>
                <w:rFonts w:ascii="Times New Roman" w:eastAsia="Times New Roman" w:hAnsi="Times New Roman" w:cs="Times New Roman"/>
                <w:color w:val="000000"/>
                <w:sz w:val="24"/>
                <w:szCs w:val="24"/>
                <w:lang w:eastAsia="hu-HU"/>
              </w:rPr>
            </w:pPr>
            <w:r w:rsidRPr="00A83428">
              <w:rPr>
                <w:rFonts w:ascii="Times New Roman" w:eastAsia="Times New Roman" w:hAnsi="Times New Roman" w:cs="Times New Roman"/>
                <w:b/>
                <w:color w:val="000000"/>
                <w:sz w:val="24"/>
                <w:szCs w:val="24"/>
                <w:lang w:eastAsia="hu-HU"/>
              </w:rPr>
              <w:t>Kapcsolódási pontok</w:t>
            </w:r>
          </w:p>
        </w:tc>
      </w:tr>
      <w:tr w:rsidR="00A83428" w:rsidRPr="00A83428" w:rsidTr="00F71689">
        <w:trPr>
          <w:jc w:val="center"/>
        </w:trPr>
        <w:tc>
          <w:tcPr>
            <w:tcW w:w="3427" w:type="dxa"/>
            <w:gridSpan w:val="3"/>
            <w:noWrap/>
          </w:tcPr>
          <w:p w:rsidR="00A83428" w:rsidRPr="00A83428" w:rsidRDefault="00A83428" w:rsidP="00A83428">
            <w:pPr>
              <w:spacing w:before="120" w:after="0" w:line="240" w:lineRule="auto"/>
              <w:rPr>
                <w:rFonts w:ascii="Times New Roman" w:eastAsia="Times New Roman" w:hAnsi="Times New Roman" w:cs="Times New Roman"/>
                <w:i/>
                <w:color w:val="000000"/>
                <w:sz w:val="24"/>
                <w:szCs w:val="24"/>
              </w:rPr>
            </w:pPr>
            <w:r w:rsidRPr="00A83428">
              <w:rPr>
                <w:rFonts w:ascii="Times New Roman" w:eastAsia="Times New Roman" w:hAnsi="Times New Roman" w:cs="Times New Roman"/>
                <w:i/>
                <w:color w:val="000000"/>
                <w:sz w:val="24"/>
                <w:szCs w:val="24"/>
              </w:rPr>
              <w:t xml:space="preserve">2.1. Az </w:t>
            </w:r>
            <w:r w:rsidRPr="00A83428">
              <w:rPr>
                <w:rFonts w:ascii="Times New Roman" w:eastAsia="Times New Roman" w:hAnsi="Times New Roman" w:cs="Times New Roman"/>
                <w:i/>
                <w:color w:val="000000"/>
                <w:sz w:val="24"/>
                <w:szCs w:val="24"/>
                <w:lang w:val="cs-CZ"/>
              </w:rPr>
              <w:t>ókori</w:t>
            </w:r>
            <w:r w:rsidRPr="00A83428">
              <w:rPr>
                <w:rFonts w:ascii="Times New Roman" w:eastAsia="Times New Roman" w:hAnsi="Times New Roman" w:cs="Times New Roman"/>
                <w:i/>
                <w:color w:val="000000"/>
                <w:sz w:val="24"/>
                <w:szCs w:val="24"/>
              </w:rPr>
              <w:t xml:space="preserve"> Görögország – istenek, hősök, tudósok, művészek és az olimpia</w:t>
            </w:r>
          </w:p>
          <w:p w:rsidR="00A83428" w:rsidRPr="00A83428" w:rsidRDefault="00A83428" w:rsidP="00A83428">
            <w:pPr>
              <w:spacing w:after="0" w:line="240" w:lineRule="auto"/>
              <w:rPr>
                <w:rFonts w:ascii="Times New Roman" w:eastAsia="Times New Roman" w:hAnsi="Times New Roman" w:cs="Times New Roman"/>
                <w:color w:val="000000"/>
                <w:sz w:val="24"/>
                <w:szCs w:val="24"/>
              </w:rPr>
            </w:pPr>
            <w:r w:rsidRPr="00A83428">
              <w:rPr>
                <w:rFonts w:ascii="Times New Roman" w:eastAsia="Times New Roman" w:hAnsi="Times New Roman" w:cs="Times New Roman"/>
                <w:color w:val="000000"/>
                <w:sz w:val="24"/>
                <w:szCs w:val="24"/>
              </w:rPr>
              <w:t>Történetek a görög mondavilágból.</w:t>
            </w:r>
          </w:p>
          <w:p w:rsidR="00A83428" w:rsidRPr="00A83428" w:rsidRDefault="00A83428" w:rsidP="00A83428">
            <w:pPr>
              <w:spacing w:after="0" w:line="240" w:lineRule="auto"/>
              <w:rPr>
                <w:rFonts w:ascii="Times New Roman" w:eastAsia="Times New Roman" w:hAnsi="Times New Roman" w:cs="Times New Roman"/>
                <w:color w:val="000000"/>
                <w:sz w:val="24"/>
                <w:szCs w:val="24"/>
              </w:rPr>
            </w:pPr>
            <w:r w:rsidRPr="00A83428">
              <w:rPr>
                <w:rFonts w:ascii="Times New Roman" w:eastAsia="Times New Roman" w:hAnsi="Times New Roman" w:cs="Times New Roman"/>
                <w:color w:val="000000"/>
                <w:sz w:val="24"/>
                <w:szCs w:val="24"/>
              </w:rPr>
              <w:t>Az ókori tudományok és művészetek.</w:t>
            </w:r>
          </w:p>
          <w:p w:rsidR="00A83428" w:rsidRPr="00A83428" w:rsidRDefault="00A83428" w:rsidP="00A83428">
            <w:pPr>
              <w:spacing w:after="0" w:line="240" w:lineRule="auto"/>
              <w:rPr>
                <w:rFonts w:ascii="Times New Roman" w:eastAsia="Times New Roman" w:hAnsi="Times New Roman" w:cs="Times New Roman"/>
                <w:color w:val="000000"/>
                <w:sz w:val="24"/>
                <w:szCs w:val="24"/>
              </w:rPr>
            </w:pPr>
            <w:r w:rsidRPr="00A83428">
              <w:rPr>
                <w:rFonts w:ascii="Times New Roman" w:eastAsia="Times New Roman" w:hAnsi="Times New Roman" w:cs="Times New Roman"/>
                <w:color w:val="000000"/>
                <w:sz w:val="24"/>
                <w:szCs w:val="24"/>
              </w:rPr>
              <w:t>Az ókori olimpiai játékok.</w:t>
            </w:r>
          </w:p>
          <w:p w:rsidR="00A83428" w:rsidRPr="00A83428" w:rsidRDefault="00A83428" w:rsidP="00A83428">
            <w:pPr>
              <w:spacing w:after="0" w:line="240" w:lineRule="auto"/>
              <w:rPr>
                <w:rFonts w:ascii="Times New Roman" w:eastAsia="Times New Roman" w:hAnsi="Times New Roman" w:cs="Times New Roman"/>
                <w:i/>
                <w:color w:val="000000"/>
                <w:sz w:val="24"/>
                <w:szCs w:val="24"/>
              </w:rPr>
            </w:pPr>
            <w:r w:rsidRPr="00A83428">
              <w:rPr>
                <w:rFonts w:ascii="Times New Roman" w:eastAsia="Times New Roman" w:hAnsi="Times New Roman" w:cs="Times New Roman"/>
                <w:i/>
                <w:color w:val="000000"/>
                <w:sz w:val="24"/>
                <w:szCs w:val="24"/>
              </w:rPr>
              <w:t>2.2. Az athéni demokrácia és a görög</w:t>
            </w:r>
            <w:r w:rsidRPr="00A83428">
              <w:rPr>
                <w:rFonts w:ascii="Times New Roman" w:eastAsia="Times New Roman" w:hAnsi="Times New Roman" w:cs="Times New Roman"/>
                <w:i/>
                <w:color w:val="000000"/>
                <w:sz w:val="24"/>
                <w:szCs w:val="24"/>
              </w:rPr>
              <w:noBreakHyphen/>
              <w:t>perzsa háborúk</w:t>
            </w:r>
          </w:p>
          <w:p w:rsidR="00A83428" w:rsidRPr="00A83428" w:rsidRDefault="00A83428" w:rsidP="00A83428">
            <w:pPr>
              <w:spacing w:after="0" w:line="240" w:lineRule="auto"/>
              <w:rPr>
                <w:rFonts w:ascii="Times New Roman" w:eastAsia="Times New Roman" w:hAnsi="Times New Roman" w:cs="Times New Roman"/>
                <w:color w:val="000000"/>
                <w:sz w:val="24"/>
                <w:szCs w:val="24"/>
              </w:rPr>
            </w:pPr>
            <w:r w:rsidRPr="00A83428">
              <w:rPr>
                <w:rFonts w:ascii="Times New Roman" w:eastAsia="Times New Roman" w:hAnsi="Times New Roman" w:cs="Times New Roman"/>
                <w:color w:val="000000"/>
                <w:sz w:val="24"/>
                <w:szCs w:val="24"/>
              </w:rPr>
              <w:t>A legjelentősebb görög városállamok: Athén és Spárta.</w:t>
            </w:r>
          </w:p>
          <w:p w:rsidR="00A83428" w:rsidRPr="00A83428" w:rsidRDefault="00A83428" w:rsidP="00A83428">
            <w:pPr>
              <w:spacing w:after="0" w:line="240" w:lineRule="auto"/>
              <w:rPr>
                <w:rFonts w:ascii="Times New Roman" w:eastAsia="Times New Roman" w:hAnsi="Times New Roman" w:cs="Times New Roman"/>
                <w:color w:val="000000"/>
                <w:sz w:val="24"/>
                <w:szCs w:val="24"/>
              </w:rPr>
            </w:pPr>
            <w:r w:rsidRPr="00A83428">
              <w:rPr>
                <w:rFonts w:ascii="Times New Roman" w:eastAsia="Times New Roman" w:hAnsi="Times New Roman" w:cs="Times New Roman"/>
                <w:color w:val="000000"/>
                <w:sz w:val="24"/>
                <w:szCs w:val="24"/>
              </w:rPr>
              <w:t>Az ókori Athén és Spárta mindennapjai.</w:t>
            </w:r>
          </w:p>
          <w:p w:rsidR="00A83428" w:rsidRPr="00A83428" w:rsidRDefault="00A83428" w:rsidP="00A83428">
            <w:pPr>
              <w:spacing w:after="0" w:line="240" w:lineRule="auto"/>
              <w:rPr>
                <w:rFonts w:ascii="Times New Roman" w:eastAsia="Times New Roman" w:hAnsi="Times New Roman" w:cs="Times New Roman"/>
                <w:color w:val="000000"/>
                <w:sz w:val="24"/>
                <w:szCs w:val="24"/>
              </w:rPr>
            </w:pPr>
            <w:r w:rsidRPr="00A83428">
              <w:rPr>
                <w:rFonts w:ascii="Times New Roman" w:eastAsia="Times New Roman" w:hAnsi="Times New Roman" w:cs="Times New Roman"/>
                <w:color w:val="000000"/>
                <w:sz w:val="24"/>
                <w:szCs w:val="24"/>
              </w:rPr>
              <w:t>A görög-perzsa háborúról: a marathóni csata (Kr. e. 490).</w:t>
            </w:r>
          </w:p>
          <w:p w:rsidR="00A83428" w:rsidRPr="00A83428" w:rsidRDefault="00A83428" w:rsidP="00A83428">
            <w:pPr>
              <w:spacing w:after="0" w:line="240" w:lineRule="auto"/>
              <w:rPr>
                <w:rFonts w:ascii="Times New Roman" w:eastAsia="Times New Roman" w:hAnsi="Times New Roman" w:cs="Times New Roman"/>
                <w:color w:val="000000"/>
                <w:sz w:val="24"/>
                <w:szCs w:val="24"/>
              </w:rPr>
            </w:pPr>
            <w:r w:rsidRPr="00A83428">
              <w:rPr>
                <w:rFonts w:ascii="Times New Roman" w:eastAsia="Times New Roman" w:hAnsi="Times New Roman" w:cs="Times New Roman"/>
                <w:color w:val="000000"/>
                <w:sz w:val="24"/>
                <w:szCs w:val="24"/>
              </w:rPr>
              <w:t>A trójai faló története.</w:t>
            </w:r>
          </w:p>
          <w:p w:rsidR="00A83428" w:rsidRPr="00A83428" w:rsidRDefault="00A83428" w:rsidP="00A83428">
            <w:pPr>
              <w:spacing w:after="0" w:line="240" w:lineRule="auto"/>
              <w:rPr>
                <w:rFonts w:ascii="Times New Roman" w:eastAsia="Times New Roman" w:hAnsi="Times New Roman" w:cs="Times New Roman"/>
                <w:i/>
                <w:color w:val="000000"/>
                <w:sz w:val="24"/>
                <w:szCs w:val="24"/>
                <w:lang w:eastAsia="hu-HU"/>
              </w:rPr>
            </w:pPr>
            <w:r w:rsidRPr="00A83428">
              <w:rPr>
                <w:rFonts w:ascii="Times New Roman" w:eastAsia="Times New Roman" w:hAnsi="Times New Roman" w:cs="Times New Roman"/>
                <w:i/>
                <w:color w:val="000000"/>
                <w:sz w:val="24"/>
                <w:szCs w:val="24"/>
                <w:lang w:eastAsia="hu-HU"/>
              </w:rPr>
              <w:t>2.3. Hadvezérek, csaták, uralkodók az ókori Rómában</w:t>
            </w:r>
          </w:p>
          <w:p w:rsidR="00A83428" w:rsidRPr="00A83428" w:rsidRDefault="00A83428" w:rsidP="00A83428">
            <w:pPr>
              <w:spacing w:after="0" w:line="240" w:lineRule="auto"/>
              <w:rPr>
                <w:rFonts w:ascii="Times New Roman" w:eastAsia="Times New Roman" w:hAnsi="Times New Roman" w:cs="Times New Roman"/>
                <w:color w:val="000000"/>
                <w:sz w:val="24"/>
                <w:szCs w:val="24"/>
              </w:rPr>
            </w:pPr>
            <w:r w:rsidRPr="00A83428">
              <w:rPr>
                <w:rFonts w:ascii="Times New Roman" w:eastAsia="Times New Roman" w:hAnsi="Times New Roman" w:cs="Times New Roman"/>
                <w:color w:val="000000"/>
                <w:sz w:val="24"/>
                <w:szCs w:val="24"/>
              </w:rPr>
              <w:t>A római hadsereg és a katonák élete.</w:t>
            </w:r>
          </w:p>
          <w:p w:rsidR="00A83428" w:rsidRPr="00A83428" w:rsidRDefault="00A83428" w:rsidP="00A83428">
            <w:pPr>
              <w:spacing w:after="0" w:line="240" w:lineRule="auto"/>
              <w:rPr>
                <w:rFonts w:ascii="Times New Roman" w:eastAsia="Times New Roman" w:hAnsi="Times New Roman" w:cs="Times New Roman"/>
                <w:color w:val="000000"/>
                <w:sz w:val="24"/>
                <w:szCs w:val="24"/>
              </w:rPr>
            </w:pPr>
            <w:r w:rsidRPr="00A83428">
              <w:rPr>
                <w:rFonts w:ascii="Times New Roman" w:eastAsia="Times New Roman" w:hAnsi="Times New Roman" w:cs="Times New Roman"/>
                <w:color w:val="000000"/>
                <w:sz w:val="24"/>
                <w:szCs w:val="24"/>
              </w:rPr>
              <w:t>Róma fénykora.</w:t>
            </w:r>
          </w:p>
          <w:p w:rsidR="00A83428" w:rsidRPr="00A83428" w:rsidRDefault="00A83428" w:rsidP="00A83428">
            <w:pPr>
              <w:spacing w:after="0" w:line="240" w:lineRule="auto"/>
              <w:rPr>
                <w:rFonts w:ascii="Times New Roman" w:eastAsia="Times New Roman" w:hAnsi="Times New Roman" w:cs="Times New Roman"/>
                <w:color w:val="000000"/>
                <w:sz w:val="24"/>
                <w:szCs w:val="24"/>
              </w:rPr>
            </w:pPr>
            <w:r w:rsidRPr="00A83428">
              <w:rPr>
                <w:rFonts w:ascii="Times New Roman" w:eastAsia="Times New Roman" w:hAnsi="Times New Roman" w:cs="Times New Roman"/>
                <w:color w:val="000000"/>
                <w:sz w:val="24"/>
                <w:szCs w:val="24"/>
              </w:rPr>
              <w:t>Julius Caesar.</w:t>
            </w:r>
          </w:p>
          <w:p w:rsidR="00A83428" w:rsidRPr="00A83428" w:rsidRDefault="00A83428" w:rsidP="00A83428">
            <w:pPr>
              <w:spacing w:after="0" w:line="240" w:lineRule="auto"/>
              <w:rPr>
                <w:rFonts w:ascii="Times New Roman" w:eastAsia="Times New Roman" w:hAnsi="Times New Roman" w:cs="Times New Roman"/>
                <w:color w:val="000000"/>
                <w:sz w:val="24"/>
                <w:szCs w:val="24"/>
              </w:rPr>
            </w:pPr>
            <w:r w:rsidRPr="00A83428">
              <w:rPr>
                <w:rFonts w:ascii="Times New Roman" w:eastAsia="Times New Roman" w:hAnsi="Times New Roman" w:cs="Times New Roman"/>
                <w:color w:val="000000"/>
                <w:sz w:val="24"/>
                <w:szCs w:val="24"/>
              </w:rPr>
              <w:t>Augustus császár.</w:t>
            </w:r>
          </w:p>
          <w:p w:rsidR="00A83428" w:rsidRPr="00A83428" w:rsidRDefault="00A83428" w:rsidP="00A83428">
            <w:pPr>
              <w:spacing w:after="0" w:line="240" w:lineRule="auto"/>
              <w:rPr>
                <w:rFonts w:ascii="Times New Roman" w:eastAsia="Times New Roman" w:hAnsi="Times New Roman" w:cs="Times New Roman"/>
                <w:color w:val="000000"/>
                <w:sz w:val="24"/>
                <w:szCs w:val="24"/>
              </w:rPr>
            </w:pPr>
            <w:r w:rsidRPr="00A83428">
              <w:rPr>
                <w:rFonts w:ascii="Times New Roman" w:eastAsia="Times New Roman" w:hAnsi="Times New Roman" w:cs="Times New Roman"/>
                <w:color w:val="000000"/>
                <w:sz w:val="24"/>
                <w:szCs w:val="24"/>
              </w:rPr>
              <w:lastRenderedPageBreak/>
              <w:t>Rómaiak hazánk területén.</w:t>
            </w:r>
          </w:p>
          <w:p w:rsidR="00A83428" w:rsidRPr="00A83428" w:rsidRDefault="00A83428" w:rsidP="00A83428">
            <w:pPr>
              <w:spacing w:after="0" w:line="240" w:lineRule="auto"/>
              <w:rPr>
                <w:rFonts w:ascii="Times New Roman" w:eastAsia="Times New Roman" w:hAnsi="Times New Roman" w:cs="Times New Roman"/>
                <w:color w:val="000000"/>
                <w:sz w:val="24"/>
                <w:szCs w:val="24"/>
              </w:rPr>
            </w:pPr>
            <w:r w:rsidRPr="00A83428">
              <w:rPr>
                <w:rFonts w:ascii="Times New Roman" w:eastAsia="Times New Roman" w:hAnsi="Times New Roman" w:cs="Times New Roman"/>
                <w:color w:val="000000"/>
                <w:sz w:val="24"/>
                <w:szCs w:val="24"/>
              </w:rPr>
              <w:t>A Római Birodalom bukása.</w:t>
            </w:r>
          </w:p>
          <w:p w:rsidR="00A83428" w:rsidRPr="00A83428" w:rsidRDefault="00A83428" w:rsidP="00A83428">
            <w:pPr>
              <w:spacing w:after="0" w:line="240" w:lineRule="auto"/>
              <w:rPr>
                <w:rFonts w:ascii="Times New Roman" w:eastAsia="Times New Roman" w:hAnsi="Times New Roman" w:cs="Times New Roman"/>
                <w:i/>
                <w:color w:val="000000"/>
                <w:sz w:val="24"/>
                <w:szCs w:val="24"/>
                <w:lang w:eastAsia="hu-HU"/>
              </w:rPr>
            </w:pPr>
            <w:r w:rsidRPr="00A83428">
              <w:rPr>
                <w:rFonts w:ascii="Times New Roman" w:eastAsia="Times New Roman" w:hAnsi="Times New Roman" w:cs="Times New Roman"/>
                <w:i/>
                <w:color w:val="000000"/>
                <w:sz w:val="24"/>
                <w:szCs w:val="24"/>
                <w:lang w:eastAsia="hu-HU"/>
              </w:rPr>
              <w:t>2.4. Újszövetségi történetek</w:t>
            </w:r>
          </w:p>
          <w:p w:rsidR="00A83428" w:rsidRPr="00A83428" w:rsidRDefault="00A83428" w:rsidP="00A83428">
            <w:pPr>
              <w:spacing w:after="0" w:line="240" w:lineRule="auto"/>
              <w:rPr>
                <w:rFonts w:ascii="Times New Roman" w:eastAsia="Times New Roman" w:hAnsi="Times New Roman" w:cs="Times New Roman"/>
                <w:color w:val="000000"/>
                <w:sz w:val="24"/>
                <w:szCs w:val="24"/>
              </w:rPr>
            </w:pPr>
            <w:r w:rsidRPr="00A83428">
              <w:rPr>
                <w:rFonts w:ascii="Times New Roman" w:eastAsia="Times New Roman" w:hAnsi="Times New Roman" w:cs="Times New Roman"/>
                <w:color w:val="000000"/>
                <w:sz w:val="24"/>
                <w:szCs w:val="24"/>
              </w:rPr>
              <w:t>A keresztény vallás kialakulása és elterjedése.</w:t>
            </w:r>
          </w:p>
          <w:p w:rsidR="00A83428" w:rsidRPr="00A83428" w:rsidRDefault="00A83428" w:rsidP="00A83428">
            <w:pPr>
              <w:spacing w:after="0" w:line="240" w:lineRule="auto"/>
              <w:rPr>
                <w:rFonts w:ascii="Times New Roman" w:eastAsia="Times New Roman" w:hAnsi="Times New Roman" w:cs="Times New Roman"/>
                <w:color w:val="000000"/>
                <w:sz w:val="24"/>
                <w:szCs w:val="24"/>
              </w:rPr>
            </w:pPr>
            <w:r w:rsidRPr="00A83428">
              <w:rPr>
                <w:rFonts w:ascii="Times New Roman" w:eastAsia="Times New Roman" w:hAnsi="Times New Roman" w:cs="Times New Roman"/>
                <w:color w:val="000000"/>
                <w:sz w:val="24"/>
                <w:szCs w:val="24"/>
              </w:rPr>
              <w:t>Jézus Krisztus születése.</w:t>
            </w:r>
          </w:p>
          <w:p w:rsidR="00A83428" w:rsidRPr="00A83428" w:rsidRDefault="00A83428" w:rsidP="00A83428">
            <w:pPr>
              <w:spacing w:after="0" w:line="240" w:lineRule="auto"/>
              <w:rPr>
                <w:rFonts w:ascii="Times New Roman" w:eastAsia="Times New Roman" w:hAnsi="Times New Roman" w:cs="Times New Roman"/>
                <w:color w:val="000000"/>
                <w:sz w:val="24"/>
                <w:szCs w:val="24"/>
              </w:rPr>
            </w:pPr>
            <w:r w:rsidRPr="00A83428">
              <w:rPr>
                <w:rFonts w:ascii="Times New Roman" w:eastAsia="Times New Roman" w:hAnsi="Times New Roman" w:cs="Times New Roman"/>
                <w:color w:val="000000"/>
                <w:sz w:val="24"/>
                <w:szCs w:val="24"/>
              </w:rPr>
              <w:t>Krisztus Pilátus előtt.</w:t>
            </w:r>
          </w:p>
          <w:p w:rsidR="00A83428" w:rsidRPr="00A83428" w:rsidRDefault="00A83428" w:rsidP="00A83428">
            <w:pPr>
              <w:spacing w:after="0" w:line="240" w:lineRule="auto"/>
              <w:rPr>
                <w:rFonts w:ascii="Times New Roman" w:eastAsia="Times New Roman" w:hAnsi="Times New Roman" w:cs="Times New Roman"/>
                <w:color w:val="000000"/>
                <w:sz w:val="24"/>
                <w:szCs w:val="24"/>
              </w:rPr>
            </w:pPr>
            <w:r w:rsidRPr="00A83428">
              <w:rPr>
                <w:rFonts w:ascii="Times New Roman" w:eastAsia="Times New Roman" w:hAnsi="Times New Roman" w:cs="Times New Roman"/>
                <w:color w:val="000000"/>
                <w:sz w:val="24"/>
                <w:szCs w:val="24"/>
              </w:rPr>
              <w:t>Az utolsó vacsora.</w:t>
            </w:r>
          </w:p>
          <w:p w:rsidR="00A83428" w:rsidRPr="00A83428" w:rsidRDefault="00A83428" w:rsidP="00A83428">
            <w:pPr>
              <w:spacing w:after="0" w:line="240" w:lineRule="auto"/>
              <w:rPr>
                <w:rFonts w:ascii="Times New Roman" w:eastAsia="Times New Roman" w:hAnsi="Times New Roman" w:cs="Times New Roman"/>
                <w:color w:val="000000"/>
                <w:sz w:val="24"/>
                <w:szCs w:val="24"/>
              </w:rPr>
            </w:pPr>
            <w:r w:rsidRPr="00A83428">
              <w:rPr>
                <w:rFonts w:ascii="Times New Roman" w:eastAsia="Times New Roman" w:hAnsi="Times New Roman" w:cs="Times New Roman"/>
                <w:color w:val="000000"/>
                <w:sz w:val="24"/>
                <w:szCs w:val="24"/>
              </w:rPr>
              <w:t>A feltámadás.</w:t>
            </w:r>
          </w:p>
        </w:tc>
        <w:tc>
          <w:tcPr>
            <w:tcW w:w="3427" w:type="dxa"/>
            <w:noWrap/>
          </w:tcPr>
          <w:p w:rsidR="00A83428" w:rsidRPr="00A83428" w:rsidRDefault="00A83428" w:rsidP="00A83428">
            <w:pPr>
              <w:spacing w:before="120" w:after="0" w:line="240" w:lineRule="auto"/>
              <w:rPr>
                <w:rFonts w:ascii="Times New Roman" w:eastAsia="Times New Roman" w:hAnsi="Times New Roman" w:cs="Times New Roman"/>
                <w:color w:val="000000"/>
                <w:sz w:val="24"/>
                <w:szCs w:val="24"/>
                <w:lang w:val="cs-CZ"/>
              </w:rPr>
            </w:pPr>
            <w:r w:rsidRPr="00A83428">
              <w:rPr>
                <w:rFonts w:ascii="Times New Roman" w:eastAsia="Times New Roman" w:hAnsi="Times New Roman" w:cs="Times New Roman"/>
                <w:color w:val="000000"/>
                <w:sz w:val="24"/>
                <w:szCs w:val="24"/>
                <w:lang w:val="cs-CZ"/>
              </w:rPr>
              <w:lastRenderedPageBreak/>
              <w:t>ISMÉTLÉS</w:t>
            </w:r>
          </w:p>
          <w:p w:rsidR="00A83428" w:rsidRPr="00A83428" w:rsidRDefault="00A83428" w:rsidP="00A83428">
            <w:pPr>
              <w:spacing w:before="120" w:after="0" w:line="240" w:lineRule="auto"/>
              <w:rPr>
                <w:rFonts w:ascii="Times New Roman" w:eastAsia="Times New Roman" w:hAnsi="Times New Roman" w:cs="Times New Roman"/>
                <w:color w:val="000000"/>
                <w:sz w:val="24"/>
                <w:szCs w:val="24"/>
              </w:rPr>
            </w:pPr>
            <w:r w:rsidRPr="00A83428">
              <w:rPr>
                <w:rFonts w:ascii="Times New Roman" w:eastAsia="Times New Roman" w:hAnsi="Times New Roman" w:cs="Times New Roman"/>
                <w:color w:val="000000"/>
                <w:sz w:val="24"/>
                <w:szCs w:val="24"/>
                <w:lang w:val="cs-CZ"/>
              </w:rPr>
              <w:t>Időábrázolás</w:t>
            </w:r>
            <w:r w:rsidRPr="00A83428">
              <w:rPr>
                <w:rFonts w:ascii="Times New Roman" w:eastAsia="Times New Roman" w:hAnsi="Times New Roman" w:cs="Times New Roman"/>
                <w:color w:val="000000"/>
                <w:sz w:val="24"/>
                <w:szCs w:val="24"/>
              </w:rPr>
              <w:t xml:space="preserve"> síkban és térben (időszalag-időtorony). Történet olvasása, feldolgozása. A témához kapcsolódó tartalmi elemek válogatása. Csata modellezése. Helyszínek megkeresése a térképen. Tematikus képanyagok elemzése. Antik és modern – összehasonlításra épülő feladatok a tudomány, a művészetek és a sport témakörében. Beszélgetés az olimpiai eszméről. Athén és Spárta – a városállamok különbségeinek felfedezése.</w:t>
            </w:r>
          </w:p>
          <w:p w:rsidR="00A83428" w:rsidRPr="00A83428" w:rsidRDefault="00A83428" w:rsidP="00A83428">
            <w:pPr>
              <w:spacing w:after="0" w:line="240" w:lineRule="auto"/>
              <w:rPr>
                <w:rFonts w:ascii="Times New Roman" w:eastAsia="Times New Roman" w:hAnsi="Times New Roman" w:cs="Times New Roman"/>
                <w:color w:val="000000"/>
                <w:sz w:val="24"/>
                <w:szCs w:val="24"/>
              </w:rPr>
            </w:pPr>
            <w:r w:rsidRPr="00A83428">
              <w:rPr>
                <w:rFonts w:ascii="Times New Roman" w:eastAsia="Times New Roman" w:hAnsi="Times New Roman" w:cs="Times New Roman"/>
                <w:color w:val="000000"/>
                <w:sz w:val="24"/>
                <w:szCs w:val="24"/>
              </w:rPr>
              <w:t xml:space="preserve">Történet olvasása Athénről. A görög főváros antik történelmi emlékhelyeinek képről történő felismerése. A hadviselés eszközei, az életmód modellezése. Romulusz és Rémusz történetének </w:t>
            </w:r>
            <w:r w:rsidRPr="00A83428">
              <w:rPr>
                <w:rFonts w:ascii="Times New Roman" w:eastAsia="Times New Roman" w:hAnsi="Times New Roman" w:cs="Times New Roman"/>
                <w:color w:val="000000"/>
                <w:sz w:val="24"/>
                <w:szCs w:val="24"/>
              </w:rPr>
              <w:lastRenderedPageBreak/>
              <w:t xml:space="preserve">összehasonlítása a valósággal. Az ókori Róma nevezetes épületeinek bemutatása. Az olasz főváros legfontosabb tárgyi emlékeinek megnevezése képről. </w:t>
            </w:r>
          </w:p>
          <w:p w:rsidR="00A83428" w:rsidRPr="00A83428" w:rsidRDefault="00A83428" w:rsidP="00A83428">
            <w:pPr>
              <w:spacing w:after="0" w:line="240" w:lineRule="auto"/>
              <w:rPr>
                <w:rFonts w:ascii="Times New Roman" w:eastAsia="Times New Roman" w:hAnsi="Times New Roman" w:cs="Times New Roman"/>
                <w:color w:val="000000"/>
                <w:sz w:val="24"/>
                <w:szCs w:val="24"/>
              </w:rPr>
            </w:pPr>
            <w:r w:rsidRPr="00A83428">
              <w:rPr>
                <w:rFonts w:ascii="Times New Roman" w:eastAsia="Times New Roman" w:hAnsi="Times New Roman" w:cs="Times New Roman"/>
                <w:color w:val="000000"/>
                <w:sz w:val="24"/>
                <w:szCs w:val="24"/>
              </w:rPr>
              <w:t>Bepillantás az ókori Róma mindennapjaiba: öltözködés, szórakozás, társasági élet, rabszolgapiac, iskola (beszélgetés, életképek modellezése, illusztrációkészítés). A római hadsereg bemutatása – beszélgetés alapvető szempontok szerint a hadviselés legfontosabb elemeiről: (1) fegyverek, (2) stratégia, (3) emberi tényezők (katonák). Illusztrációk készítése.</w:t>
            </w:r>
          </w:p>
          <w:p w:rsidR="00A83428" w:rsidRPr="00A83428" w:rsidRDefault="00A83428" w:rsidP="00A83428">
            <w:pPr>
              <w:spacing w:after="0" w:line="240" w:lineRule="auto"/>
              <w:rPr>
                <w:rFonts w:ascii="Times New Roman" w:eastAsia="Times New Roman" w:hAnsi="Times New Roman" w:cs="Times New Roman"/>
                <w:color w:val="000000"/>
                <w:sz w:val="24"/>
                <w:szCs w:val="24"/>
                <w:lang w:eastAsia="hu-HU"/>
              </w:rPr>
            </w:pPr>
            <w:r w:rsidRPr="00A83428">
              <w:rPr>
                <w:rFonts w:ascii="Times New Roman" w:eastAsia="Times New Roman" w:hAnsi="Times New Roman" w:cs="Times New Roman"/>
                <w:color w:val="000000"/>
                <w:sz w:val="24"/>
                <w:szCs w:val="24"/>
                <w:lang w:eastAsia="hu-HU"/>
              </w:rPr>
              <w:t>Pannónia provincia helyzetének, szerepének megismerése a Római Birodalom területén. A bukás okainak közös feltárása. Történetek olvasása, beszélgetés Jézus Krisztus életéről – szerepe a történelem alakulásában.</w:t>
            </w:r>
          </w:p>
        </w:tc>
        <w:tc>
          <w:tcPr>
            <w:tcW w:w="2377" w:type="dxa"/>
            <w:gridSpan w:val="2"/>
            <w:noWrap/>
          </w:tcPr>
          <w:p w:rsidR="00A83428" w:rsidRPr="00A83428" w:rsidRDefault="00A83428" w:rsidP="00A83428">
            <w:pPr>
              <w:spacing w:before="120" w:after="0" w:line="240" w:lineRule="auto"/>
              <w:rPr>
                <w:rFonts w:ascii="Times New Roman" w:eastAsia="Times New Roman" w:hAnsi="Times New Roman" w:cs="Times New Roman"/>
                <w:color w:val="000000"/>
                <w:sz w:val="24"/>
                <w:szCs w:val="24"/>
              </w:rPr>
            </w:pPr>
            <w:r w:rsidRPr="00A83428">
              <w:rPr>
                <w:rFonts w:ascii="Times New Roman" w:eastAsia="Times New Roman" w:hAnsi="Times New Roman" w:cs="Times New Roman"/>
                <w:i/>
                <w:color w:val="000000"/>
                <w:sz w:val="24"/>
                <w:szCs w:val="24"/>
                <w:lang w:val="cs-CZ"/>
              </w:rPr>
              <w:lastRenderedPageBreak/>
              <w:t>Magyar</w:t>
            </w:r>
            <w:r w:rsidRPr="00A83428">
              <w:rPr>
                <w:rFonts w:ascii="Times New Roman" w:eastAsia="Times New Roman" w:hAnsi="Times New Roman" w:cs="Times New Roman"/>
                <w:i/>
                <w:color w:val="000000"/>
                <w:sz w:val="24"/>
                <w:szCs w:val="24"/>
              </w:rPr>
              <w:t xml:space="preserve"> nyelv és irodalom: </w:t>
            </w:r>
            <w:r w:rsidRPr="00A83428">
              <w:rPr>
                <w:rFonts w:ascii="Times New Roman" w:eastAsia="Times New Roman" w:hAnsi="Times New Roman" w:cs="Times New Roman"/>
                <w:color w:val="000000"/>
                <w:sz w:val="24"/>
                <w:szCs w:val="24"/>
              </w:rPr>
              <w:t>szókincsbővítés; szövegértés.</w:t>
            </w:r>
          </w:p>
          <w:p w:rsidR="00A83428" w:rsidRPr="00A83428" w:rsidRDefault="00A83428" w:rsidP="00A83428">
            <w:pPr>
              <w:spacing w:after="0" w:line="240" w:lineRule="auto"/>
              <w:rPr>
                <w:rFonts w:ascii="Times New Roman" w:eastAsia="Times New Roman" w:hAnsi="Times New Roman" w:cs="Times New Roman"/>
                <w:color w:val="000000"/>
                <w:sz w:val="24"/>
                <w:szCs w:val="24"/>
                <w:lang w:eastAsia="hu-HU"/>
              </w:rPr>
            </w:pPr>
          </w:p>
          <w:p w:rsidR="00A83428" w:rsidRPr="00A83428" w:rsidRDefault="00A83428" w:rsidP="00A83428">
            <w:pPr>
              <w:spacing w:after="0" w:line="240" w:lineRule="auto"/>
              <w:rPr>
                <w:rFonts w:ascii="Times New Roman" w:eastAsia="Times New Roman" w:hAnsi="Times New Roman" w:cs="Times New Roman"/>
                <w:color w:val="000000"/>
                <w:sz w:val="24"/>
                <w:szCs w:val="24"/>
              </w:rPr>
            </w:pPr>
            <w:r w:rsidRPr="00A83428">
              <w:rPr>
                <w:rFonts w:ascii="Times New Roman" w:eastAsia="Times New Roman" w:hAnsi="Times New Roman" w:cs="Times New Roman"/>
                <w:i/>
                <w:color w:val="000000"/>
                <w:sz w:val="24"/>
                <w:szCs w:val="24"/>
              </w:rPr>
              <w:t xml:space="preserve">Földrajz: </w:t>
            </w:r>
            <w:r w:rsidRPr="00A83428">
              <w:rPr>
                <w:rFonts w:ascii="Times New Roman" w:eastAsia="Times New Roman" w:hAnsi="Times New Roman" w:cs="Times New Roman"/>
                <w:color w:val="000000"/>
                <w:sz w:val="24"/>
                <w:szCs w:val="24"/>
              </w:rPr>
              <w:t>tájékozódás a térképen.</w:t>
            </w:r>
          </w:p>
          <w:p w:rsidR="00A83428" w:rsidRPr="00A83428" w:rsidRDefault="00A83428" w:rsidP="00A83428">
            <w:pPr>
              <w:spacing w:after="0" w:line="240" w:lineRule="auto"/>
              <w:rPr>
                <w:rFonts w:ascii="Times New Roman" w:eastAsia="Times New Roman" w:hAnsi="Times New Roman" w:cs="Times New Roman"/>
                <w:color w:val="000000"/>
                <w:sz w:val="24"/>
                <w:szCs w:val="24"/>
              </w:rPr>
            </w:pPr>
          </w:p>
          <w:p w:rsidR="00A83428" w:rsidRPr="00A83428" w:rsidRDefault="00A83428" w:rsidP="00A83428">
            <w:pPr>
              <w:spacing w:after="0" w:line="240" w:lineRule="auto"/>
              <w:rPr>
                <w:rFonts w:ascii="Times New Roman" w:eastAsia="Times New Roman" w:hAnsi="Times New Roman" w:cs="Times New Roman"/>
                <w:color w:val="000000"/>
                <w:sz w:val="24"/>
                <w:szCs w:val="24"/>
              </w:rPr>
            </w:pPr>
            <w:r w:rsidRPr="00A83428">
              <w:rPr>
                <w:rFonts w:ascii="Times New Roman" w:eastAsia="Times New Roman" w:hAnsi="Times New Roman" w:cs="Times New Roman"/>
                <w:i/>
                <w:color w:val="000000"/>
                <w:sz w:val="24"/>
                <w:szCs w:val="24"/>
              </w:rPr>
              <w:t xml:space="preserve">Rajz és vizuális kultúra: </w:t>
            </w:r>
            <w:r w:rsidRPr="00A83428">
              <w:rPr>
                <w:rFonts w:ascii="Times New Roman" w:eastAsia="Times New Roman" w:hAnsi="Times New Roman" w:cs="Times New Roman"/>
                <w:color w:val="000000"/>
                <w:sz w:val="24"/>
                <w:szCs w:val="24"/>
              </w:rPr>
              <w:t>az antik kor építészete.</w:t>
            </w:r>
          </w:p>
          <w:p w:rsidR="00A83428" w:rsidRPr="00A83428" w:rsidRDefault="00A83428" w:rsidP="00A83428">
            <w:pPr>
              <w:spacing w:after="0" w:line="240" w:lineRule="auto"/>
              <w:rPr>
                <w:rFonts w:ascii="Times New Roman" w:eastAsia="Times New Roman" w:hAnsi="Times New Roman" w:cs="Times New Roman"/>
                <w:color w:val="000000"/>
                <w:sz w:val="24"/>
                <w:szCs w:val="24"/>
              </w:rPr>
            </w:pPr>
          </w:p>
          <w:p w:rsidR="00A83428" w:rsidRPr="00A83428" w:rsidRDefault="00A83428" w:rsidP="00A83428">
            <w:pPr>
              <w:spacing w:after="0" w:line="240" w:lineRule="auto"/>
              <w:rPr>
                <w:rFonts w:ascii="Times New Roman" w:eastAsia="Times New Roman" w:hAnsi="Times New Roman" w:cs="Times New Roman"/>
                <w:color w:val="000000"/>
                <w:sz w:val="24"/>
                <w:szCs w:val="24"/>
              </w:rPr>
            </w:pPr>
            <w:r w:rsidRPr="00A83428">
              <w:rPr>
                <w:rFonts w:ascii="Times New Roman" w:eastAsia="Times New Roman" w:hAnsi="Times New Roman" w:cs="Times New Roman"/>
                <w:i/>
                <w:color w:val="000000"/>
                <w:sz w:val="24"/>
                <w:szCs w:val="24"/>
              </w:rPr>
              <w:t xml:space="preserve">Matematika: </w:t>
            </w:r>
            <w:r w:rsidRPr="00A83428">
              <w:rPr>
                <w:rFonts w:ascii="Times New Roman" w:eastAsia="Times New Roman" w:hAnsi="Times New Roman" w:cs="Times New Roman"/>
                <w:color w:val="000000"/>
                <w:sz w:val="24"/>
                <w:szCs w:val="24"/>
              </w:rPr>
              <w:t>számítások alapműveletekkel.</w:t>
            </w:r>
          </w:p>
          <w:p w:rsidR="00A83428" w:rsidRPr="00A83428" w:rsidRDefault="00A83428" w:rsidP="00A83428">
            <w:pPr>
              <w:spacing w:after="0" w:line="240" w:lineRule="auto"/>
              <w:jc w:val="both"/>
              <w:rPr>
                <w:rFonts w:ascii="Times New Roman" w:eastAsia="Times New Roman" w:hAnsi="Times New Roman" w:cs="Times New Roman"/>
                <w:color w:val="000000"/>
                <w:sz w:val="24"/>
                <w:szCs w:val="24"/>
              </w:rPr>
            </w:pPr>
          </w:p>
          <w:p w:rsidR="00A83428" w:rsidRPr="00A83428" w:rsidRDefault="00A83428" w:rsidP="00A83428">
            <w:pPr>
              <w:spacing w:after="0" w:line="240" w:lineRule="auto"/>
              <w:rPr>
                <w:rFonts w:ascii="Times New Roman" w:eastAsia="Times New Roman" w:hAnsi="Times New Roman" w:cs="Times New Roman"/>
                <w:color w:val="000000"/>
                <w:sz w:val="24"/>
                <w:szCs w:val="24"/>
              </w:rPr>
            </w:pPr>
            <w:r w:rsidRPr="00A83428">
              <w:rPr>
                <w:rFonts w:ascii="Times New Roman" w:eastAsia="Times New Roman" w:hAnsi="Times New Roman" w:cs="Times New Roman"/>
                <w:i/>
                <w:color w:val="000000"/>
                <w:sz w:val="24"/>
                <w:szCs w:val="24"/>
              </w:rPr>
              <w:t>Testnevelés és sport:</w:t>
            </w:r>
            <w:r w:rsidRPr="00A83428">
              <w:rPr>
                <w:rFonts w:ascii="Times New Roman" w:eastAsia="Times New Roman" w:hAnsi="Times New Roman" w:cs="Times New Roman"/>
                <w:color w:val="000000"/>
                <w:sz w:val="24"/>
                <w:szCs w:val="24"/>
              </w:rPr>
              <w:t xml:space="preserve"> ókori és modern sportágak.</w:t>
            </w:r>
          </w:p>
          <w:p w:rsidR="00A83428" w:rsidRPr="00A83428" w:rsidRDefault="00A83428" w:rsidP="00A83428">
            <w:pPr>
              <w:spacing w:after="0" w:line="240" w:lineRule="auto"/>
              <w:rPr>
                <w:rFonts w:ascii="Times New Roman" w:eastAsia="Times New Roman" w:hAnsi="Times New Roman" w:cs="Times New Roman"/>
                <w:color w:val="000000"/>
                <w:sz w:val="24"/>
                <w:szCs w:val="24"/>
              </w:rPr>
            </w:pPr>
          </w:p>
          <w:p w:rsidR="00A83428" w:rsidRPr="00A83428" w:rsidRDefault="00A83428" w:rsidP="00A83428">
            <w:pPr>
              <w:spacing w:after="0" w:line="240" w:lineRule="auto"/>
              <w:rPr>
                <w:rFonts w:ascii="Times New Roman" w:eastAsia="Times New Roman" w:hAnsi="Times New Roman" w:cs="Times New Roman"/>
                <w:color w:val="000000"/>
                <w:sz w:val="24"/>
                <w:szCs w:val="24"/>
              </w:rPr>
            </w:pPr>
            <w:r w:rsidRPr="00A83428">
              <w:rPr>
                <w:rFonts w:ascii="Times New Roman" w:eastAsia="Times New Roman" w:hAnsi="Times New Roman" w:cs="Times New Roman"/>
                <w:i/>
                <w:color w:val="000000"/>
                <w:sz w:val="24"/>
                <w:szCs w:val="24"/>
              </w:rPr>
              <w:t>Informatika:</w:t>
            </w:r>
            <w:r w:rsidRPr="00A83428">
              <w:rPr>
                <w:rFonts w:ascii="Times New Roman" w:eastAsia="Times New Roman" w:hAnsi="Times New Roman" w:cs="Times New Roman"/>
                <w:color w:val="000000"/>
                <w:sz w:val="24"/>
                <w:szCs w:val="24"/>
              </w:rPr>
              <w:t xml:space="preserve"> IKT-taneszközök alkalmazása.</w:t>
            </w:r>
          </w:p>
        </w:tc>
      </w:tr>
      <w:tr w:rsidR="00A83428" w:rsidRPr="00A83428" w:rsidTr="00F71689">
        <w:tblPrEx>
          <w:tblBorders>
            <w:top w:val="none" w:sz="0" w:space="0" w:color="auto"/>
          </w:tblBorders>
        </w:tblPrEx>
        <w:trPr>
          <w:jc w:val="center"/>
        </w:trPr>
        <w:tc>
          <w:tcPr>
            <w:tcW w:w="1887" w:type="dxa"/>
            <w:noWrap/>
            <w:vAlign w:val="center"/>
          </w:tcPr>
          <w:p w:rsidR="00A83428" w:rsidRPr="00A83428" w:rsidRDefault="00A83428" w:rsidP="00A83428">
            <w:pPr>
              <w:spacing w:after="0" w:line="240" w:lineRule="auto"/>
              <w:jc w:val="center"/>
              <w:rPr>
                <w:rFonts w:ascii="Times New Roman" w:eastAsia="Times New Roman" w:hAnsi="Times New Roman" w:cs="Times New Roman"/>
                <w:i/>
                <w:color w:val="000000"/>
                <w:sz w:val="24"/>
                <w:szCs w:val="24"/>
                <w:lang w:eastAsia="hu-HU"/>
              </w:rPr>
            </w:pPr>
            <w:r w:rsidRPr="00A83428">
              <w:rPr>
                <w:rFonts w:ascii="Times New Roman" w:eastAsia="Times New Roman" w:hAnsi="Times New Roman" w:cs="Times New Roman"/>
                <w:b/>
                <w:color w:val="000000"/>
                <w:sz w:val="24"/>
                <w:szCs w:val="24"/>
                <w:lang w:eastAsia="hu-HU"/>
              </w:rPr>
              <w:t>Kulcsfogalmak/</w:t>
            </w:r>
            <w:r w:rsidRPr="00A83428">
              <w:rPr>
                <w:rFonts w:ascii="Times New Roman" w:eastAsia="Times New Roman" w:hAnsi="Times New Roman" w:cs="Times New Roman"/>
                <w:b/>
                <w:color w:val="000000"/>
                <w:sz w:val="24"/>
                <w:szCs w:val="24"/>
                <w:lang w:eastAsia="hu-HU"/>
              </w:rPr>
              <w:br/>
              <w:t>fogalmak</w:t>
            </w:r>
          </w:p>
        </w:tc>
        <w:tc>
          <w:tcPr>
            <w:tcW w:w="7344" w:type="dxa"/>
            <w:gridSpan w:val="5"/>
            <w:noWrap/>
          </w:tcPr>
          <w:p w:rsidR="00A83428" w:rsidRPr="00A83428" w:rsidRDefault="00A83428" w:rsidP="00A83428">
            <w:pPr>
              <w:spacing w:before="120" w:after="0" w:line="240" w:lineRule="auto"/>
              <w:rPr>
                <w:rFonts w:ascii="Times New Roman" w:eastAsia="Times New Roman" w:hAnsi="Times New Roman" w:cs="Times New Roman"/>
                <w:i/>
                <w:color w:val="000000"/>
                <w:sz w:val="24"/>
                <w:szCs w:val="24"/>
              </w:rPr>
            </w:pPr>
            <w:r w:rsidRPr="00A83428">
              <w:rPr>
                <w:rFonts w:ascii="Times New Roman" w:eastAsia="Times New Roman" w:hAnsi="Times New Roman" w:cs="Times New Roman"/>
                <w:color w:val="000000"/>
                <w:sz w:val="24"/>
                <w:szCs w:val="24"/>
                <w:lang w:val="cs-CZ"/>
              </w:rPr>
              <w:t>Időszalag</w:t>
            </w:r>
            <w:r w:rsidRPr="00A83428">
              <w:rPr>
                <w:rFonts w:ascii="Times New Roman" w:eastAsia="Times New Roman" w:hAnsi="Times New Roman" w:cs="Times New Roman"/>
                <w:color w:val="000000"/>
                <w:sz w:val="24"/>
                <w:szCs w:val="24"/>
              </w:rPr>
              <w:t xml:space="preserve">, </w:t>
            </w:r>
            <w:r w:rsidRPr="00A83428">
              <w:rPr>
                <w:rFonts w:ascii="Times New Roman" w:eastAsia="Times New Roman" w:hAnsi="Times New Roman" w:cs="Times New Roman"/>
                <w:color w:val="000000"/>
                <w:sz w:val="24"/>
                <w:szCs w:val="24"/>
                <w:lang w:val="cs-CZ"/>
              </w:rPr>
              <w:t>időtorony</w:t>
            </w:r>
            <w:r w:rsidRPr="00A83428">
              <w:rPr>
                <w:rFonts w:ascii="Times New Roman" w:eastAsia="Times New Roman" w:hAnsi="Times New Roman" w:cs="Times New Roman"/>
                <w:color w:val="000000"/>
                <w:sz w:val="24"/>
                <w:szCs w:val="24"/>
              </w:rPr>
              <w:t>, Hellász, Perzsa Birodalom, Marathón, trójai faló, olimpia, Athén, Akropolisz, városállam, szoptató anyafarkas, Romulusz és Rémusz, Róma, Itália, Tiberis, Colosseum, padlófűtés, tóga, tunika, lakoma, mozaikpadló, viasztábla, rabszolgapiac, árverés, gladiátor, légió, teknősbéka-alakzat, hajítógép, hódítás, provincia, Pannónia, császár, hadvezér, őrtorony, borostyánút, Aquincum, barbár, monda, Jézus Krisztus, betlehemi királyok, feltámadás.</w:t>
            </w:r>
          </w:p>
        </w:tc>
      </w:tr>
    </w:tbl>
    <w:p w:rsidR="00A83428" w:rsidRPr="00A83428" w:rsidRDefault="00A83428" w:rsidP="00A83428">
      <w:pPr>
        <w:spacing w:after="0" w:line="240" w:lineRule="auto"/>
        <w:rPr>
          <w:rFonts w:ascii="Times New Roman" w:eastAsia="Times New Roman" w:hAnsi="Times New Roman" w:cs="Times New Roman"/>
          <w:color w:val="000000"/>
          <w:sz w:val="24"/>
          <w:szCs w:val="24"/>
          <w:lang w:eastAsia="hu-HU"/>
        </w:rPr>
      </w:pPr>
    </w:p>
    <w:p w:rsidR="00A83428" w:rsidRPr="00A83428" w:rsidRDefault="00A83428" w:rsidP="00A83428">
      <w:pPr>
        <w:spacing w:after="0" w:line="240" w:lineRule="auto"/>
        <w:rPr>
          <w:rFonts w:ascii="Times New Roman" w:eastAsia="Times New Roman" w:hAnsi="Times New Roman" w:cs="Times New Roman"/>
          <w:color w:val="000000"/>
          <w:sz w:val="24"/>
          <w:szCs w:val="24"/>
          <w:lang w:eastAsia="hu-HU"/>
        </w:rPr>
      </w:pPr>
    </w:p>
    <w:tbl>
      <w:tblPr>
        <w:tblW w:w="92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4"/>
        <w:gridCol w:w="373"/>
        <w:gridCol w:w="1174"/>
        <w:gridCol w:w="3380"/>
        <w:gridCol w:w="1286"/>
        <w:gridCol w:w="1184"/>
      </w:tblGrid>
      <w:tr w:rsidR="00A83428" w:rsidRPr="00A83428" w:rsidTr="00F71689">
        <w:trPr>
          <w:jc w:val="center"/>
        </w:trPr>
        <w:tc>
          <w:tcPr>
            <w:tcW w:w="2207" w:type="dxa"/>
            <w:gridSpan w:val="2"/>
            <w:noWrap/>
            <w:vAlign w:val="center"/>
          </w:tcPr>
          <w:p w:rsidR="00A83428" w:rsidRPr="00A83428" w:rsidRDefault="00A83428" w:rsidP="00A83428">
            <w:pPr>
              <w:spacing w:before="120" w:after="0" w:line="240" w:lineRule="auto"/>
              <w:jc w:val="center"/>
              <w:rPr>
                <w:rFonts w:ascii="Times New Roman" w:eastAsia="Times New Roman" w:hAnsi="Times New Roman" w:cs="Times New Roman"/>
                <w:b/>
                <w:color w:val="000000"/>
                <w:sz w:val="24"/>
                <w:szCs w:val="24"/>
                <w:lang w:eastAsia="hu-HU"/>
              </w:rPr>
            </w:pPr>
            <w:r w:rsidRPr="00A83428">
              <w:rPr>
                <w:rFonts w:ascii="Times New Roman" w:eastAsia="Times New Roman" w:hAnsi="Times New Roman" w:cs="Times New Roman"/>
                <w:b/>
                <w:color w:val="000000"/>
                <w:sz w:val="24"/>
                <w:szCs w:val="24"/>
                <w:lang w:eastAsia="hu-HU"/>
              </w:rPr>
              <w:t>Tematikai egység/</w:t>
            </w:r>
          </w:p>
          <w:p w:rsidR="00A83428" w:rsidRPr="00A83428" w:rsidRDefault="00A83428" w:rsidP="00A83428">
            <w:pPr>
              <w:spacing w:after="0" w:line="240" w:lineRule="auto"/>
              <w:jc w:val="center"/>
              <w:rPr>
                <w:rFonts w:ascii="Times New Roman" w:eastAsia="Times New Roman" w:hAnsi="Times New Roman" w:cs="Times New Roman"/>
                <w:b/>
                <w:color w:val="000000"/>
                <w:sz w:val="24"/>
                <w:szCs w:val="24"/>
                <w:lang w:eastAsia="hu-HU"/>
              </w:rPr>
            </w:pPr>
            <w:r w:rsidRPr="00A83428">
              <w:rPr>
                <w:rFonts w:ascii="Times New Roman" w:eastAsia="Times New Roman" w:hAnsi="Times New Roman" w:cs="Times New Roman"/>
                <w:b/>
                <w:color w:val="000000"/>
                <w:sz w:val="24"/>
                <w:szCs w:val="24"/>
                <w:lang w:eastAsia="hu-HU"/>
              </w:rPr>
              <w:t>Fejlesztési cél</w:t>
            </w:r>
          </w:p>
        </w:tc>
        <w:tc>
          <w:tcPr>
            <w:tcW w:w="5840" w:type="dxa"/>
            <w:gridSpan w:val="3"/>
            <w:noWrap/>
            <w:vAlign w:val="center"/>
          </w:tcPr>
          <w:p w:rsidR="00A83428" w:rsidRPr="00A83428" w:rsidRDefault="00A83428" w:rsidP="00A83428">
            <w:pPr>
              <w:spacing w:before="120" w:after="0" w:line="240" w:lineRule="auto"/>
              <w:jc w:val="center"/>
              <w:rPr>
                <w:rFonts w:ascii="Times New Roman" w:eastAsia="Times New Roman" w:hAnsi="Times New Roman" w:cs="Times New Roman"/>
                <w:b/>
                <w:color w:val="000000"/>
                <w:sz w:val="24"/>
                <w:szCs w:val="24"/>
                <w:lang w:eastAsia="hu-HU"/>
              </w:rPr>
            </w:pPr>
            <w:smartTag w:uri="urn:schemas-microsoft-com:office:smarttags" w:element="metricconverter">
              <w:smartTagPr>
                <w:attr w:name="ProductID" w:val="3. A"/>
              </w:smartTagPr>
              <w:r w:rsidRPr="00A83428">
                <w:rPr>
                  <w:rFonts w:ascii="Times New Roman" w:eastAsia="Times New Roman" w:hAnsi="Times New Roman" w:cs="Times New Roman"/>
                  <w:b/>
                  <w:color w:val="000000"/>
                  <w:sz w:val="24"/>
                  <w:szCs w:val="24"/>
                  <w:lang w:eastAsia="hu-HU"/>
                </w:rPr>
                <w:t>3. A</w:t>
              </w:r>
            </w:smartTag>
            <w:r w:rsidRPr="00A83428">
              <w:rPr>
                <w:rFonts w:ascii="Times New Roman" w:eastAsia="Times New Roman" w:hAnsi="Times New Roman" w:cs="Times New Roman"/>
                <w:b/>
                <w:color w:val="000000"/>
                <w:sz w:val="24"/>
                <w:szCs w:val="24"/>
                <w:lang w:eastAsia="hu-HU"/>
              </w:rPr>
              <w:t xml:space="preserve"> </w:t>
            </w:r>
            <w:r w:rsidRPr="00A83428">
              <w:rPr>
                <w:rFonts w:ascii="Times New Roman" w:eastAsia="Times New Roman" w:hAnsi="Times New Roman" w:cs="Times New Roman"/>
                <w:b/>
                <w:color w:val="000000"/>
                <w:sz w:val="24"/>
                <w:szCs w:val="24"/>
                <w:lang w:val="cs-CZ" w:eastAsia="hu-HU"/>
              </w:rPr>
              <w:t>középkori</w:t>
            </w:r>
            <w:r w:rsidRPr="00A83428">
              <w:rPr>
                <w:rFonts w:ascii="Times New Roman" w:eastAsia="Times New Roman" w:hAnsi="Times New Roman" w:cs="Times New Roman"/>
                <w:b/>
                <w:color w:val="000000"/>
                <w:sz w:val="24"/>
                <w:szCs w:val="24"/>
                <w:lang w:eastAsia="hu-HU"/>
              </w:rPr>
              <w:t xml:space="preserve"> Európa</w:t>
            </w:r>
          </w:p>
        </w:tc>
        <w:tc>
          <w:tcPr>
            <w:tcW w:w="1184" w:type="dxa"/>
            <w:noWrap/>
            <w:vAlign w:val="center"/>
          </w:tcPr>
          <w:p w:rsidR="00A83428" w:rsidRPr="00A83428" w:rsidRDefault="00A83428" w:rsidP="00A83428">
            <w:pPr>
              <w:spacing w:before="120" w:after="0" w:line="240" w:lineRule="auto"/>
              <w:jc w:val="center"/>
              <w:rPr>
                <w:rFonts w:ascii="Times New Roman" w:eastAsia="Times New Roman" w:hAnsi="Times New Roman" w:cs="Times New Roman"/>
                <w:b/>
                <w:color w:val="000000"/>
                <w:sz w:val="24"/>
                <w:szCs w:val="24"/>
                <w:lang w:eastAsia="hu-HU"/>
              </w:rPr>
            </w:pPr>
            <w:r w:rsidRPr="00A83428">
              <w:rPr>
                <w:rFonts w:ascii="Times New Roman" w:eastAsia="Times New Roman" w:hAnsi="Times New Roman" w:cs="Times New Roman"/>
                <w:b/>
                <w:color w:val="000000"/>
                <w:sz w:val="24"/>
                <w:szCs w:val="24"/>
                <w:lang w:val="cs-CZ" w:eastAsia="hu-HU"/>
              </w:rPr>
              <w:t>Órakeret</w:t>
            </w:r>
          </w:p>
          <w:p w:rsidR="00A83428" w:rsidRPr="00A83428" w:rsidRDefault="00A83428" w:rsidP="00A83428">
            <w:pPr>
              <w:spacing w:after="0" w:line="240" w:lineRule="auto"/>
              <w:jc w:val="center"/>
              <w:rPr>
                <w:rFonts w:ascii="Times New Roman" w:eastAsia="Times New Roman" w:hAnsi="Times New Roman" w:cs="Times New Roman"/>
                <w:b/>
                <w:color w:val="000000"/>
                <w:sz w:val="24"/>
                <w:szCs w:val="24"/>
                <w:lang w:eastAsia="hu-HU"/>
              </w:rPr>
            </w:pPr>
            <w:r w:rsidRPr="00A83428">
              <w:rPr>
                <w:rFonts w:ascii="Times New Roman" w:eastAsia="Times New Roman" w:hAnsi="Times New Roman" w:cs="Times New Roman"/>
                <w:b/>
                <w:color w:val="000000"/>
                <w:sz w:val="24"/>
                <w:szCs w:val="24"/>
                <w:lang w:eastAsia="hu-HU"/>
              </w:rPr>
              <w:t>3 óra</w:t>
            </w:r>
          </w:p>
        </w:tc>
      </w:tr>
      <w:tr w:rsidR="00A83428" w:rsidRPr="00A83428" w:rsidTr="00F71689">
        <w:trPr>
          <w:jc w:val="center"/>
        </w:trPr>
        <w:tc>
          <w:tcPr>
            <w:tcW w:w="2207" w:type="dxa"/>
            <w:gridSpan w:val="2"/>
            <w:noWrap/>
            <w:vAlign w:val="center"/>
          </w:tcPr>
          <w:p w:rsidR="00A83428" w:rsidRPr="00A83428" w:rsidRDefault="00A83428" w:rsidP="00A83428">
            <w:pPr>
              <w:spacing w:before="120" w:after="0" w:line="240" w:lineRule="auto"/>
              <w:jc w:val="center"/>
              <w:rPr>
                <w:rFonts w:ascii="Times New Roman" w:eastAsia="Times New Roman" w:hAnsi="Times New Roman" w:cs="Times New Roman"/>
                <w:b/>
                <w:color w:val="000000"/>
                <w:sz w:val="24"/>
                <w:szCs w:val="24"/>
                <w:lang w:eastAsia="hu-HU"/>
              </w:rPr>
            </w:pPr>
            <w:r w:rsidRPr="00A83428">
              <w:rPr>
                <w:rFonts w:ascii="Times New Roman" w:eastAsia="Times New Roman" w:hAnsi="Times New Roman" w:cs="Times New Roman"/>
                <w:b/>
                <w:color w:val="000000"/>
                <w:sz w:val="24"/>
                <w:szCs w:val="24"/>
                <w:lang w:eastAsia="hu-HU"/>
              </w:rPr>
              <w:t>Előzetes tudás</w:t>
            </w:r>
          </w:p>
        </w:tc>
        <w:tc>
          <w:tcPr>
            <w:tcW w:w="7024" w:type="dxa"/>
            <w:gridSpan w:val="4"/>
            <w:noWrap/>
            <w:vAlign w:val="center"/>
          </w:tcPr>
          <w:p w:rsidR="00A83428" w:rsidRPr="00A83428" w:rsidRDefault="00A83428" w:rsidP="00A83428">
            <w:pPr>
              <w:spacing w:before="120" w:after="0" w:line="240" w:lineRule="auto"/>
              <w:rPr>
                <w:rFonts w:ascii="Times New Roman" w:eastAsia="Times New Roman" w:hAnsi="Times New Roman" w:cs="Times New Roman"/>
                <w:color w:val="000000"/>
                <w:sz w:val="24"/>
                <w:szCs w:val="24"/>
                <w:lang w:val="cs-CZ" w:eastAsia="hu-HU"/>
              </w:rPr>
            </w:pPr>
            <w:r w:rsidRPr="00A83428">
              <w:rPr>
                <w:rFonts w:ascii="Times New Roman" w:eastAsia="Times New Roman" w:hAnsi="Times New Roman" w:cs="Times New Roman"/>
                <w:color w:val="000000"/>
                <w:sz w:val="24"/>
                <w:szCs w:val="24"/>
                <w:lang w:eastAsia="hu-HU"/>
              </w:rPr>
              <w:t>Ismeretek az antikvitásról.</w:t>
            </w:r>
          </w:p>
        </w:tc>
      </w:tr>
      <w:tr w:rsidR="00A83428" w:rsidRPr="00A83428" w:rsidTr="00F71689">
        <w:trPr>
          <w:jc w:val="center"/>
        </w:trPr>
        <w:tc>
          <w:tcPr>
            <w:tcW w:w="2207" w:type="dxa"/>
            <w:gridSpan w:val="2"/>
            <w:noWrap/>
            <w:vAlign w:val="center"/>
          </w:tcPr>
          <w:p w:rsidR="00A83428" w:rsidRPr="00A83428" w:rsidRDefault="00A83428" w:rsidP="00A83428">
            <w:pPr>
              <w:spacing w:after="0" w:line="240" w:lineRule="auto"/>
              <w:jc w:val="center"/>
              <w:rPr>
                <w:rFonts w:ascii="Times New Roman" w:eastAsia="Times New Roman" w:hAnsi="Times New Roman" w:cs="Times New Roman"/>
                <w:b/>
                <w:color w:val="000000"/>
                <w:sz w:val="24"/>
                <w:szCs w:val="24"/>
                <w:lang w:eastAsia="hu-HU"/>
              </w:rPr>
            </w:pPr>
            <w:r w:rsidRPr="00A83428">
              <w:rPr>
                <w:rFonts w:ascii="Times New Roman" w:eastAsia="Times New Roman" w:hAnsi="Times New Roman" w:cs="Times New Roman"/>
                <w:b/>
                <w:bCs/>
                <w:color w:val="000000"/>
                <w:sz w:val="24"/>
                <w:szCs w:val="24"/>
                <w:lang w:eastAsia="hu-HU"/>
              </w:rPr>
              <w:t>A tematikai egység nevelési-fejlesztési céljai</w:t>
            </w:r>
          </w:p>
        </w:tc>
        <w:tc>
          <w:tcPr>
            <w:tcW w:w="7024" w:type="dxa"/>
            <w:gridSpan w:val="4"/>
            <w:noWrap/>
            <w:vAlign w:val="center"/>
          </w:tcPr>
          <w:p w:rsidR="00A83428" w:rsidRPr="00A83428" w:rsidRDefault="00A83428" w:rsidP="00A83428">
            <w:pPr>
              <w:spacing w:before="120" w:after="0" w:line="240" w:lineRule="auto"/>
              <w:rPr>
                <w:rFonts w:ascii="Times New Roman" w:eastAsia="Times New Roman" w:hAnsi="Times New Roman" w:cs="Times New Roman"/>
                <w:color w:val="000000"/>
                <w:sz w:val="24"/>
                <w:szCs w:val="24"/>
                <w:lang w:eastAsia="hu-HU"/>
              </w:rPr>
            </w:pPr>
            <w:r w:rsidRPr="00A83428">
              <w:rPr>
                <w:rFonts w:ascii="Times New Roman" w:eastAsia="Times New Roman" w:hAnsi="Times New Roman" w:cs="Times New Roman"/>
                <w:color w:val="000000"/>
                <w:sz w:val="24"/>
                <w:szCs w:val="24"/>
                <w:lang w:eastAsia="hu-HU"/>
              </w:rPr>
              <w:t xml:space="preserve">A </w:t>
            </w:r>
            <w:r w:rsidRPr="00A83428">
              <w:rPr>
                <w:rFonts w:ascii="Times New Roman" w:eastAsia="Times New Roman" w:hAnsi="Times New Roman" w:cs="Times New Roman"/>
                <w:color w:val="000000"/>
                <w:sz w:val="24"/>
                <w:szCs w:val="24"/>
                <w:lang w:val="cs-CZ" w:eastAsia="hu-HU"/>
              </w:rPr>
              <w:t>ciklusosság</w:t>
            </w:r>
            <w:r w:rsidRPr="00A83428">
              <w:rPr>
                <w:rFonts w:ascii="Times New Roman" w:eastAsia="Times New Roman" w:hAnsi="Times New Roman" w:cs="Times New Roman"/>
                <w:color w:val="000000"/>
                <w:sz w:val="24"/>
                <w:szCs w:val="24"/>
                <w:lang w:eastAsia="hu-HU"/>
              </w:rPr>
              <w:t xml:space="preserve"> megismertetése a történelmi korszakok tükrében. Nézőpontváltás alkalmazása.</w:t>
            </w:r>
          </w:p>
          <w:p w:rsidR="00A83428" w:rsidRPr="00A83428" w:rsidRDefault="00A83428" w:rsidP="00A83428">
            <w:pPr>
              <w:spacing w:after="0" w:line="240" w:lineRule="auto"/>
              <w:jc w:val="both"/>
              <w:rPr>
                <w:rFonts w:ascii="Times New Roman" w:eastAsia="Times New Roman" w:hAnsi="Times New Roman" w:cs="Times New Roman"/>
                <w:color w:val="000000"/>
                <w:sz w:val="24"/>
                <w:szCs w:val="24"/>
                <w:lang w:eastAsia="hu-HU"/>
              </w:rPr>
            </w:pPr>
            <w:r w:rsidRPr="00A83428">
              <w:rPr>
                <w:rFonts w:ascii="Times New Roman" w:eastAsia="Times New Roman" w:hAnsi="Times New Roman" w:cs="Times New Roman"/>
                <w:color w:val="000000"/>
                <w:sz w:val="24"/>
                <w:szCs w:val="24"/>
                <w:lang w:eastAsia="hu-HU"/>
              </w:rPr>
              <w:t>Kooperatív technikák alkalmazása.</w:t>
            </w:r>
          </w:p>
          <w:p w:rsidR="00A83428" w:rsidRPr="00A83428" w:rsidRDefault="00A83428" w:rsidP="00A83428">
            <w:pPr>
              <w:spacing w:after="0" w:line="240" w:lineRule="auto"/>
              <w:rPr>
                <w:rFonts w:ascii="Times New Roman" w:eastAsia="Times New Roman" w:hAnsi="Times New Roman" w:cs="Times New Roman"/>
                <w:color w:val="000000"/>
                <w:sz w:val="24"/>
                <w:szCs w:val="24"/>
                <w:lang w:eastAsia="hu-HU"/>
              </w:rPr>
            </w:pPr>
            <w:r w:rsidRPr="00A83428">
              <w:rPr>
                <w:rFonts w:ascii="Times New Roman" w:eastAsia="Times New Roman" w:hAnsi="Times New Roman" w:cs="Times New Roman"/>
                <w:i/>
                <w:color w:val="000000"/>
                <w:sz w:val="24"/>
                <w:szCs w:val="24"/>
                <w:lang w:eastAsia="hu-HU"/>
              </w:rPr>
              <w:t xml:space="preserve">Képességfejlesztési fókuszok: </w:t>
            </w:r>
            <w:r w:rsidRPr="00A83428">
              <w:rPr>
                <w:rFonts w:ascii="Times New Roman" w:eastAsia="Times New Roman" w:hAnsi="Times New Roman" w:cs="Times New Roman"/>
                <w:color w:val="000000"/>
                <w:sz w:val="24"/>
                <w:szCs w:val="24"/>
                <w:lang w:eastAsia="hu-HU"/>
              </w:rPr>
              <w:t>tér- és időbeli képességek, képzelet.</w:t>
            </w:r>
          </w:p>
        </w:tc>
      </w:tr>
      <w:tr w:rsidR="00A83428" w:rsidRPr="00A83428" w:rsidTr="00F71689">
        <w:trPr>
          <w:jc w:val="center"/>
        </w:trPr>
        <w:tc>
          <w:tcPr>
            <w:tcW w:w="3381" w:type="dxa"/>
            <w:gridSpan w:val="3"/>
            <w:noWrap/>
            <w:vAlign w:val="center"/>
          </w:tcPr>
          <w:p w:rsidR="00A83428" w:rsidRPr="00A83428" w:rsidRDefault="00A83428" w:rsidP="00A83428">
            <w:pPr>
              <w:spacing w:before="120" w:after="0" w:line="240" w:lineRule="auto"/>
              <w:jc w:val="center"/>
              <w:rPr>
                <w:rFonts w:ascii="Times New Roman" w:eastAsia="Times New Roman" w:hAnsi="Times New Roman" w:cs="Times New Roman"/>
                <w:b/>
                <w:color w:val="000000"/>
                <w:sz w:val="24"/>
                <w:szCs w:val="24"/>
                <w:lang w:eastAsia="hu-HU"/>
              </w:rPr>
            </w:pPr>
            <w:r w:rsidRPr="00A83428">
              <w:rPr>
                <w:rFonts w:ascii="Times New Roman" w:eastAsia="Times New Roman" w:hAnsi="Times New Roman" w:cs="Times New Roman"/>
                <w:b/>
                <w:color w:val="000000"/>
                <w:sz w:val="24"/>
                <w:szCs w:val="24"/>
                <w:lang w:eastAsia="hu-HU"/>
              </w:rPr>
              <w:t>Ismeretek</w:t>
            </w:r>
          </w:p>
        </w:tc>
        <w:tc>
          <w:tcPr>
            <w:tcW w:w="3380" w:type="dxa"/>
            <w:noWrap/>
            <w:vAlign w:val="center"/>
          </w:tcPr>
          <w:p w:rsidR="00A83428" w:rsidRPr="00A83428" w:rsidRDefault="00A83428" w:rsidP="00A83428">
            <w:pPr>
              <w:spacing w:before="120" w:after="0" w:line="240" w:lineRule="auto"/>
              <w:jc w:val="center"/>
              <w:rPr>
                <w:rFonts w:ascii="Times New Roman" w:eastAsia="Times New Roman" w:hAnsi="Times New Roman" w:cs="Times New Roman"/>
                <w:b/>
                <w:color w:val="000000"/>
                <w:sz w:val="24"/>
                <w:szCs w:val="24"/>
                <w:lang w:eastAsia="hu-HU"/>
              </w:rPr>
            </w:pPr>
            <w:r w:rsidRPr="00A83428">
              <w:rPr>
                <w:rFonts w:ascii="Times New Roman" w:eastAsia="Times New Roman" w:hAnsi="Times New Roman" w:cs="Times New Roman"/>
                <w:b/>
                <w:color w:val="000000"/>
                <w:sz w:val="24"/>
                <w:szCs w:val="24"/>
                <w:lang w:eastAsia="hu-HU"/>
              </w:rPr>
              <w:t>Fejlesztési követelmények/</w:t>
            </w:r>
            <w:r w:rsidRPr="00A83428">
              <w:rPr>
                <w:rFonts w:ascii="Times New Roman" w:eastAsia="Times New Roman" w:hAnsi="Times New Roman" w:cs="Times New Roman"/>
                <w:b/>
                <w:color w:val="000000"/>
                <w:sz w:val="24"/>
                <w:szCs w:val="24"/>
                <w:lang w:eastAsia="hu-HU"/>
              </w:rPr>
              <w:br/>
              <w:t>tevékenységek</w:t>
            </w:r>
          </w:p>
        </w:tc>
        <w:tc>
          <w:tcPr>
            <w:tcW w:w="2470" w:type="dxa"/>
            <w:gridSpan w:val="2"/>
            <w:noWrap/>
            <w:vAlign w:val="center"/>
          </w:tcPr>
          <w:p w:rsidR="00A83428" w:rsidRPr="00A83428" w:rsidRDefault="00A83428" w:rsidP="00A83428">
            <w:pPr>
              <w:spacing w:before="120" w:after="0" w:line="240" w:lineRule="auto"/>
              <w:jc w:val="center"/>
              <w:rPr>
                <w:rFonts w:ascii="Times New Roman" w:eastAsia="Times New Roman" w:hAnsi="Times New Roman" w:cs="Times New Roman"/>
                <w:color w:val="000000"/>
                <w:sz w:val="24"/>
                <w:szCs w:val="24"/>
                <w:lang w:eastAsia="hu-HU"/>
              </w:rPr>
            </w:pPr>
            <w:r w:rsidRPr="00A83428">
              <w:rPr>
                <w:rFonts w:ascii="Times New Roman" w:eastAsia="Times New Roman" w:hAnsi="Times New Roman" w:cs="Times New Roman"/>
                <w:b/>
                <w:color w:val="000000"/>
                <w:sz w:val="24"/>
                <w:szCs w:val="24"/>
                <w:lang w:eastAsia="hu-HU"/>
              </w:rPr>
              <w:t>Kapcsolódási pontok</w:t>
            </w:r>
          </w:p>
        </w:tc>
      </w:tr>
      <w:tr w:rsidR="00A83428" w:rsidRPr="00A83428" w:rsidTr="00F71689">
        <w:trPr>
          <w:jc w:val="center"/>
        </w:trPr>
        <w:tc>
          <w:tcPr>
            <w:tcW w:w="3381" w:type="dxa"/>
            <w:gridSpan w:val="3"/>
            <w:noWrap/>
          </w:tcPr>
          <w:p w:rsidR="00A83428" w:rsidRPr="00A83428" w:rsidRDefault="00A83428" w:rsidP="00303C52">
            <w:pPr>
              <w:numPr>
                <w:ilvl w:val="1"/>
                <w:numId w:val="35"/>
              </w:numPr>
              <w:spacing w:before="120" w:after="0" w:line="240" w:lineRule="auto"/>
              <w:ind w:left="0" w:firstLine="0"/>
              <w:contextualSpacing/>
              <w:rPr>
                <w:rFonts w:ascii="Times New Roman" w:eastAsia="Times New Roman" w:hAnsi="Times New Roman" w:cs="Times New Roman"/>
                <w:i/>
                <w:color w:val="000000"/>
                <w:sz w:val="24"/>
                <w:szCs w:val="24"/>
              </w:rPr>
            </w:pPr>
            <w:r w:rsidRPr="00A83428">
              <w:rPr>
                <w:rFonts w:ascii="Times New Roman" w:eastAsia="Times New Roman" w:hAnsi="Times New Roman" w:cs="Times New Roman"/>
                <w:color w:val="000000"/>
                <w:sz w:val="24"/>
                <w:szCs w:val="24"/>
              </w:rPr>
              <w:t xml:space="preserve"> </w:t>
            </w:r>
            <w:r w:rsidRPr="00A83428">
              <w:rPr>
                <w:rFonts w:ascii="Times New Roman" w:eastAsia="Calibri" w:hAnsi="Times New Roman" w:cs="Times New Roman"/>
                <w:i/>
                <w:color w:val="000000"/>
                <w:sz w:val="24"/>
                <w:szCs w:val="24"/>
              </w:rPr>
              <w:t>A nyugati és a keresztény államiság</w:t>
            </w:r>
            <w:r w:rsidRPr="00A83428">
              <w:rPr>
                <w:rFonts w:ascii="Times New Roman" w:eastAsia="Times New Roman" w:hAnsi="Times New Roman" w:cs="Times New Roman"/>
                <w:i/>
                <w:color w:val="000000"/>
                <w:sz w:val="24"/>
                <w:szCs w:val="24"/>
              </w:rPr>
              <w:t xml:space="preserve"> főbb jellemzői</w:t>
            </w:r>
          </w:p>
          <w:p w:rsidR="00A83428" w:rsidRPr="00A83428" w:rsidRDefault="00A83428" w:rsidP="00A83428">
            <w:pPr>
              <w:spacing w:after="0" w:line="240" w:lineRule="auto"/>
              <w:rPr>
                <w:rFonts w:ascii="Times New Roman" w:eastAsia="Times New Roman" w:hAnsi="Times New Roman" w:cs="Times New Roman"/>
                <w:color w:val="000000"/>
                <w:sz w:val="24"/>
                <w:szCs w:val="24"/>
                <w:lang w:eastAsia="hu-HU"/>
              </w:rPr>
            </w:pPr>
            <w:r w:rsidRPr="00A83428">
              <w:rPr>
                <w:rFonts w:ascii="Times New Roman" w:eastAsia="Times New Roman" w:hAnsi="Times New Roman" w:cs="Times New Roman"/>
                <w:color w:val="000000"/>
                <w:sz w:val="24"/>
                <w:szCs w:val="24"/>
                <w:lang w:eastAsia="hu-HU"/>
              </w:rPr>
              <w:t xml:space="preserve">A hunok szerepe a Római </w:t>
            </w:r>
            <w:r w:rsidRPr="00A83428">
              <w:rPr>
                <w:rFonts w:ascii="Times New Roman" w:eastAsia="Times New Roman" w:hAnsi="Times New Roman" w:cs="Times New Roman"/>
                <w:color w:val="000000"/>
                <w:sz w:val="24"/>
                <w:szCs w:val="24"/>
                <w:lang w:eastAsia="hu-HU"/>
              </w:rPr>
              <w:lastRenderedPageBreak/>
              <w:t>Birodalom hanyatlásában.</w:t>
            </w:r>
          </w:p>
          <w:p w:rsidR="00A83428" w:rsidRPr="00A83428" w:rsidRDefault="00A83428" w:rsidP="00A83428">
            <w:pPr>
              <w:spacing w:after="0" w:line="240" w:lineRule="auto"/>
              <w:rPr>
                <w:rFonts w:ascii="Times New Roman" w:eastAsia="Times New Roman" w:hAnsi="Times New Roman" w:cs="Times New Roman"/>
                <w:color w:val="000000"/>
                <w:sz w:val="24"/>
                <w:szCs w:val="24"/>
                <w:lang w:eastAsia="hu-HU"/>
              </w:rPr>
            </w:pPr>
          </w:p>
          <w:p w:rsidR="00A83428" w:rsidRPr="00A83428" w:rsidRDefault="00A83428" w:rsidP="00303C52">
            <w:pPr>
              <w:numPr>
                <w:ilvl w:val="1"/>
                <w:numId w:val="35"/>
              </w:numPr>
              <w:spacing w:after="0" w:line="240" w:lineRule="auto"/>
              <w:ind w:left="0" w:firstLine="0"/>
              <w:contextualSpacing/>
              <w:rPr>
                <w:rFonts w:ascii="Times New Roman" w:eastAsia="Times New Roman" w:hAnsi="Times New Roman" w:cs="Times New Roman"/>
                <w:color w:val="000000"/>
                <w:sz w:val="24"/>
                <w:szCs w:val="24"/>
              </w:rPr>
            </w:pPr>
            <w:r w:rsidRPr="00A83428">
              <w:rPr>
                <w:rFonts w:ascii="Times New Roman" w:eastAsia="Times New Roman" w:hAnsi="Times New Roman" w:cs="Times New Roman"/>
                <w:i/>
                <w:color w:val="000000"/>
                <w:sz w:val="24"/>
                <w:szCs w:val="24"/>
              </w:rPr>
              <w:t xml:space="preserve"> Az iszlám vallás, az arab hódítás kulturális hagyatéka</w:t>
            </w:r>
          </w:p>
          <w:p w:rsidR="00A83428" w:rsidRPr="00A83428" w:rsidRDefault="00A83428" w:rsidP="00A83428">
            <w:pPr>
              <w:spacing w:after="0" w:line="240" w:lineRule="auto"/>
              <w:rPr>
                <w:rFonts w:ascii="Times New Roman" w:eastAsia="Times New Roman" w:hAnsi="Times New Roman" w:cs="Times New Roman"/>
                <w:color w:val="000000"/>
                <w:sz w:val="24"/>
                <w:szCs w:val="24"/>
              </w:rPr>
            </w:pPr>
            <w:r w:rsidRPr="00A83428">
              <w:rPr>
                <w:rFonts w:ascii="Times New Roman" w:eastAsia="Times New Roman" w:hAnsi="Times New Roman" w:cs="Times New Roman"/>
                <w:color w:val="000000"/>
                <w:sz w:val="24"/>
                <w:szCs w:val="24"/>
              </w:rPr>
              <w:t>(A legalapvetőbb ismeretek szintjén.)</w:t>
            </w:r>
          </w:p>
          <w:p w:rsidR="00A83428" w:rsidRPr="00A83428" w:rsidRDefault="00A83428" w:rsidP="00A83428">
            <w:pPr>
              <w:spacing w:after="0" w:line="240" w:lineRule="auto"/>
              <w:rPr>
                <w:rFonts w:ascii="Times New Roman" w:eastAsia="Times New Roman" w:hAnsi="Times New Roman" w:cs="Times New Roman"/>
                <w:i/>
                <w:color w:val="000000"/>
                <w:sz w:val="24"/>
                <w:szCs w:val="24"/>
                <w:lang w:eastAsia="hu-HU"/>
              </w:rPr>
            </w:pPr>
          </w:p>
          <w:p w:rsidR="00A83428" w:rsidRPr="00A83428" w:rsidRDefault="00A83428" w:rsidP="00303C52">
            <w:pPr>
              <w:numPr>
                <w:ilvl w:val="1"/>
                <w:numId w:val="35"/>
              </w:numPr>
              <w:spacing w:after="0" w:line="240" w:lineRule="auto"/>
              <w:ind w:left="0" w:firstLine="0"/>
              <w:contextualSpacing/>
              <w:rPr>
                <w:rFonts w:ascii="Times New Roman" w:eastAsia="Times New Roman" w:hAnsi="Times New Roman" w:cs="Times New Roman"/>
                <w:i/>
                <w:color w:val="000000"/>
                <w:sz w:val="24"/>
                <w:szCs w:val="24"/>
              </w:rPr>
            </w:pPr>
            <w:r w:rsidRPr="00A83428">
              <w:rPr>
                <w:rFonts w:ascii="Times New Roman" w:eastAsia="Times New Roman" w:hAnsi="Times New Roman" w:cs="Times New Roman"/>
                <w:i/>
                <w:color w:val="000000"/>
                <w:sz w:val="24"/>
                <w:szCs w:val="24"/>
              </w:rPr>
              <w:t xml:space="preserve"> A középkori élet színterei és szereplői (uradalmak, kolostorok, városok, egyetemek)</w:t>
            </w:r>
          </w:p>
          <w:p w:rsidR="00A83428" w:rsidRPr="00A83428" w:rsidRDefault="00A83428" w:rsidP="00A83428">
            <w:pPr>
              <w:spacing w:after="0" w:line="240" w:lineRule="auto"/>
              <w:rPr>
                <w:rFonts w:ascii="Times New Roman" w:eastAsia="Times New Roman" w:hAnsi="Times New Roman" w:cs="Times New Roman"/>
                <w:color w:val="000000"/>
                <w:sz w:val="24"/>
                <w:szCs w:val="24"/>
              </w:rPr>
            </w:pPr>
            <w:r w:rsidRPr="00A83428">
              <w:rPr>
                <w:rFonts w:ascii="Times New Roman" w:eastAsia="Times New Roman" w:hAnsi="Times New Roman" w:cs="Times New Roman"/>
                <w:color w:val="000000"/>
                <w:sz w:val="24"/>
                <w:szCs w:val="24"/>
              </w:rPr>
              <w:t>Céhmesterek és kereskedők.</w:t>
            </w:r>
          </w:p>
          <w:p w:rsidR="00A83428" w:rsidRPr="00A83428" w:rsidRDefault="00A83428" w:rsidP="00A83428">
            <w:pPr>
              <w:spacing w:after="0" w:line="240" w:lineRule="auto"/>
              <w:rPr>
                <w:rFonts w:ascii="Times New Roman" w:eastAsia="Times New Roman" w:hAnsi="Times New Roman" w:cs="Times New Roman"/>
                <w:color w:val="000000"/>
                <w:sz w:val="24"/>
                <w:szCs w:val="24"/>
              </w:rPr>
            </w:pPr>
            <w:r w:rsidRPr="00A83428">
              <w:rPr>
                <w:rFonts w:ascii="Times New Roman" w:eastAsia="Times New Roman" w:hAnsi="Times New Roman" w:cs="Times New Roman"/>
                <w:color w:val="000000"/>
                <w:sz w:val="24"/>
                <w:szCs w:val="24"/>
              </w:rPr>
              <w:t>Mindennapi élet a középkori várakban.</w:t>
            </w:r>
          </w:p>
          <w:p w:rsidR="00A83428" w:rsidRPr="00A83428" w:rsidRDefault="00A83428" w:rsidP="00A83428">
            <w:pPr>
              <w:spacing w:after="0" w:line="240" w:lineRule="auto"/>
              <w:rPr>
                <w:rFonts w:ascii="Times New Roman" w:eastAsia="Times New Roman" w:hAnsi="Times New Roman" w:cs="Times New Roman"/>
                <w:color w:val="000000"/>
                <w:sz w:val="24"/>
                <w:szCs w:val="24"/>
              </w:rPr>
            </w:pPr>
            <w:r w:rsidRPr="00A83428">
              <w:rPr>
                <w:rFonts w:ascii="Times New Roman" w:eastAsia="Times New Roman" w:hAnsi="Times New Roman" w:cs="Times New Roman"/>
                <w:color w:val="000000"/>
                <w:sz w:val="24"/>
                <w:szCs w:val="24"/>
              </w:rPr>
              <w:t>Kolostori élet: történetek az egyház szerepéről.</w:t>
            </w:r>
          </w:p>
          <w:p w:rsidR="00A83428" w:rsidRPr="00A83428" w:rsidRDefault="00A83428" w:rsidP="00A83428">
            <w:pPr>
              <w:spacing w:after="0" w:line="240" w:lineRule="auto"/>
              <w:rPr>
                <w:rFonts w:ascii="Times New Roman" w:eastAsia="Times New Roman" w:hAnsi="Times New Roman" w:cs="Times New Roman"/>
                <w:color w:val="000000"/>
                <w:sz w:val="24"/>
                <w:szCs w:val="24"/>
              </w:rPr>
            </w:pPr>
            <w:r w:rsidRPr="00A83428">
              <w:rPr>
                <w:rFonts w:ascii="Times New Roman" w:eastAsia="Times New Roman" w:hAnsi="Times New Roman" w:cs="Times New Roman"/>
                <w:color w:val="000000"/>
                <w:sz w:val="24"/>
                <w:szCs w:val="24"/>
              </w:rPr>
              <w:t>A lovagi életmód és a keresztes hadjáratok.</w:t>
            </w:r>
          </w:p>
        </w:tc>
        <w:tc>
          <w:tcPr>
            <w:tcW w:w="3380" w:type="dxa"/>
            <w:noWrap/>
          </w:tcPr>
          <w:p w:rsidR="00A83428" w:rsidRPr="00A83428" w:rsidRDefault="00A83428" w:rsidP="00A83428">
            <w:pPr>
              <w:spacing w:before="120" w:after="0" w:line="240" w:lineRule="auto"/>
              <w:rPr>
                <w:rFonts w:ascii="Times New Roman" w:eastAsia="Times New Roman" w:hAnsi="Times New Roman" w:cs="Times New Roman"/>
                <w:color w:val="000000"/>
                <w:sz w:val="24"/>
                <w:szCs w:val="24"/>
                <w:lang w:val="cs-CZ"/>
              </w:rPr>
            </w:pPr>
            <w:r w:rsidRPr="00A83428">
              <w:rPr>
                <w:rFonts w:ascii="Times New Roman" w:eastAsia="Times New Roman" w:hAnsi="Times New Roman" w:cs="Times New Roman"/>
                <w:color w:val="000000"/>
                <w:sz w:val="24"/>
                <w:szCs w:val="24"/>
                <w:lang w:val="cs-CZ"/>
              </w:rPr>
              <w:lastRenderedPageBreak/>
              <w:t>ISMÉTLÉS</w:t>
            </w:r>
          </w:p>
          <w:p w:rsidR="00A83428" w:rsidRPr="00A83428" w:rsidRDefault="00A83428" w:rsidP="00A83428">
            <w:pPr>
              <w:spacing w:before="120" w:after="0" w:line="240" w:lineRule="auto"/>
              <w:rPr>
                <w:rFonts w:ascii="Times New Roman" w:eastAsia="Times New Roman" w:hAnsi="Times New Roman" w:cs="Times New Roman"/>
                <w:color w:val="000000"/>
                <w:sz w:val="24"/>
                <w:szCs w:val="24"/>
              </w:rPr>
            </w:pPr>
            <w:r w:rsidRPr="00A83428">
              <w:rPr>
                <w:rFonts w:ascii="Times New Roman" w:eastAsia="Times New Roman" w:hAnsi="Times New Roman" w:cs="Times New Roman"/>
                <w:color w:val="000000"/>
                <w:sz w:val="24"/>
                <w:szCs w:val="24"/>
                <w:lang w:val="cs-CZ"/>
              </w:rPr>
              <w:t>Történetek</w:t>
            </w:r>
            <w:r w:rsidRPr="00A83428">
              <w:rPr>
                <w:rFonts w:ascii="Times New Roman" w:eastAsia="Times New Roman" w:hAnsi="Times New Roman" w:cs="Times New Roman"/>
                <w:color w:val="000000"/>
                <w:sz w:val="24"/>
                <w:szCs w:val="24"/>
              </w:rPr>
              <w:t xml:space="preserve"> olvasása, megbeszélése. Explorációhoz </w:t>
            </w:r>
            <w:r w:rsidRPr="00A83428">
              <w:rPr>
                <w:rFonts w:ascii="Times New Roman" w:eastAsia="Times New Roman" w:hAnsi="Times New Roman" w:cs="Times New Roman"/>
                <w:color w:val="000000"/>
                <w:sz w:val="24"/>
                <w:szCs w:val="24"/>
              </w:rPr>
              <w:lastRenderedPageBreak/>
              <w:t>kötött tevékenységek. A vallások mint különböző kultúrák közvetítői – csoportosítások, fogalomgyűjtések – különös tekintettel a tanulói célcsoport eltérő tanulási képességeire. A középkori világ vezető vallásainak összehasonlítása. Adatok leolvasása térképről. Tematikus képanyagok elemzése, összehasonlítása.</w:t>
            </w:r>
          </w:p>
          <w:p w:rsidR="00A83428" w:rsidRPr="00A83428" w:rsidRDefault="00A83428" w:rsidP="00A83428">
            <w:pPr>
              <w:spacing w:after="0" w:line="240" w:lineRule="auto"/>
              <w:rPr>
                <w:rFonts w:ascii="Times New Roman" w:eastAsia="Times New Roman" w:hAnsi="Times New Roman" w:cs="Times New Roman"/>
                <w:color w:val="000000"/>
                <w:sz w:val="24"/>
                <w:szCs w:val="24"/>
                <w:lang w:eastAsia="hu-HU"/>
              </w:rPr>
            </w:pPr>
            <w:r w:rsidRPr="00A83428">
              <w:rPr>
                <w:rFonts w:ascii="Times New Roman" w:eastAsia="Times New Roman" w:hAnsi="Times New Roman" w:cs="Times New Roman"/>
                <w:color w:val="000000"/>
                <w:sz w:val="24"/>
                <w:szCs w:val="24"/>
                <w:lang w:eastAsia="hu-HU"/>
              </w:rPr>
              <w:t>A középkor különböző társadalmi csoportjai – fogalmakhoz, azonosságokhoz és különbségekhez kötődő feladatok. A szerzetesi életmód modellezése. Európa legjelentősebb középkori városainak megkeresése a térképen. A középkori város mint kulturális színtér bemutatása. A hadviselés és a vallások kapcsolatának felismerése a középkori kereszténység tükrében.</w:t>
            </w:r>
          </w:p>
          <w:p w:rsidR="00A83428" w:rsidRPr="00A83428" w:rsidRDefault="00A83428" w:rsidP="00A83428">
            <w:pPr>
              <w:spacing w:after="0" w:line="240" w:lineRule="auto"/>
              <w:rPr>
                <w:rFonts w:ascii="Times New Roman" w:eastAsia="Times New Roman" w:hAnsi="Times New Roman" w:cs="Times New Roman"/>
                <w:color w:val="000000"/>
                <w:sz w:val="24"/>
                <w:szCs w:val="24"/>
                <w:lang w:eastAsia="hu-HU"/>
              </w:rPr>
            </w:pPr>
            <w:r w:rsidRPr="00A83428">
              <w:rPr>
                <w:rFonts w:ascii="Times New Roman" w:eastAsia="Times New Roman" w:hAnsi="Times New Roman" w:cs="Times New Roman"/>
                <w:color w:val="000000"/>
                <w:sz w:val="24"/>
                <w:szCs w:val="24"/>
                <w:lang w:eastAsia="hu-HU"/>
              </w:rPr>
              <w:t>A lovagi életmód – a lovagokhoz kapcsolódó eszménykép bemutatása – illemszabályok a gyakorlatban. A lovagi tornák modellezése.</w:t>
            </w:r>
          </w:p>
        </w:tc>
        <w:tc>
          <w:tcPr>
            <w:tcW w:w="2470" w:type="dxa"/>
            <w:gridSpan w:val="2"/>
            <w:noWrap/>
          </w:tcPr>
          <w:p w:rsidR="00A83428" w:rsidRPr="00A83428" w:rsidRDefault="00A83428" w:rsidP="00A83428">
            <w:pPr>
              <w:spacing w:before="120" w:after="0" w:line="240" w:lineRule="auto"/>
              <w:rPr>
                <w:rFonts w:ascii="Times New Roman" w:eastAsia="Times New Roman" w:hAnsi="Times New Roman" w:cs="Times New Roman"/>
                <w:color w:val="000000"/>
                <w:sz w:val="24"/>
                <w:szCs w:val="24"/>
              </w:rPr>
            </w:pPr>
            <w:r w:rsidRPr="00A83428">
              <w:rPr>
                <w:rFonts w:ascii="Times New Roman" w:eastAsia="Times New Roman" w:hAnsi="Times New Roman" w:cs="Times New Roman"/>
                <w:i/>
                <w:color w:val="000000"/>
                <w:sz w:val="24"/>
                <w:szCs w:val="24"/>
              </w:rPr>
              <w:lastRenderedPageBreak/>
              <w:t xml:space="preserve">Magyar nyelv és irodalom: </w:t>
            </w:r>
            <w:r w:rsidRPr="00A83428">
              <w:rPr>
                <w:rFonts w:ascii="Times New Roman" w:eastAsia="Times New Roman" w:hAnsi="Times New Roman" w:cs="Times New Roman"/>
                <w:color w:val="000000"/>
                <w:sz w:val="24"/>
                <w:szCs w:val="24"/>
              </w:rPr>
              <w:t xml:space="preserve">szemelvények a </w:t>
            </w:r>
            <w:r w:rsidRPr="00A83428">
              <w:rPr>
                <w:rFonts w:ascii="Times New Roman" w:eastAsia="Times New Roman" w:hAnsi="Times New Roman" w:cs="Times New Roman"/>
                <w:color w:val="000000"/>
                <w:sz w:val="24"/>
                <w:szCs w:val="24"/>
              </w:rPr>
              <w:lastRenderedPageBreak/>
              <w:t>szépirodalomból; illemszabályok.</w:t>
            </w:r>
          </w:p>
          <w:p w:rsidR="00A83428" w:rsidRPr="00A83428" w:rsidRDefault="00A83428" w:rsidP="00A83428">
            <w:pPr>
              <w:spacing w:after="0" w:line="240" w:lineRule="auto"/>
              <w:rPr>
                <w:rFonts w:ascii="Times New Roman" w:eastAsia="Times New Roman" w:hAnsi="Times New Roman" w:cs="Times New Roman"/>
                <w:color w:val="000000"/>
                <w:sz w:val="24"/>
                <w:szCs w:val="24"/>
              </w:rPr>
            </w:pPr>
          </w:p>
          <w:p w:rsidR="00A83428" w:rsidRPr="00A83428" w:rsidRDefault="00A83428" w:rsidP="00A83428">
            <w:pPr>
              <w:spacing w:after="0" w:line="240" w:lineRule="auto"/>
              <w:rPr>
                <w:rFonts w:ascii="Times New Roman" w:eastAsia="Times New Roman" w:hAnsi="Times New Roman" w:cs="Times New Roman"/>
                <w:color w:val="000000"/>
                <w:sz w:val="24"/>
                <w:szCs w:val="24"/>
              </w:rPr>
            </w:pPr>
            <w:r w:rsidRPr="00A83428">
              <w:rPr>
                <w:rFonts w:ascii="Times New Roman" w:eastAsia="Times New Roman" w:hAnsi="Times New Roman" w:cs="Times New Roman"/>
                <w:i/>
                <w:color w:val="000000"/>
                <w:sz w:val="24"/>
                <w:szCs w:val="24"/>
              </w:rPr>
              <w:t xml:space="preserve">Vizuális kultúra: </w:t>
            </w:r>
            <w:r w:rsidRPr="00A83428">
              <w:rPr>
                <w:rFonts w:ascii="Times New Roman" w:eastAsia="Times New Roman" w:hAnsi="Times New Roman" w:cs="Times New Roman"/>
                <w:color w:val="000000"/>
                <w:sz w:val="24"/>
                <w:szCs w:val="24"/>
              </w:rPr>
              <w:t>művészetek és vallás kapcsolata.</w:t>
            </w:r>
          </w:p>
          <w:p w:rsidR="00A83428" w:rsidRPr="00A83428" w:rsidRDefault="00A83428" w:rsidP="00A83428">
            <w:pPr>
              <w:spacing w:after="0" w:line="240" w:lineRule="auto"/>
              <w:rPr>
                <w:rFonts w:ascii="Times New Roman" w:eastAsia="Times New Roman" w:hAnsi="Times New Roman" w:cs="Times New Roman"/>
                <w:color w:val="000000"/>
                <w:sz w:val="24"/>
                <w:szCs w:val="24"/>
              </w:rPr>
            </w:pPr>
          </w:p>
          <w:p w:rsidR="00A83428" w:rsidRPr="00A83428" w:rsidRDefault="00A83428" w:rsidP="00A83428">
            <w:pPr>
              <w:spacing w:after="0" w:line="240" w:lineRule="auto"/>
              <w:rPr>
                <w:rFonts w:ascii="Times New Roman" w:eastAsia="Times New Roman" w:hAnsi="Times New Roman" w:cs="Times New Roman"/>
                <w:color w:val="000000"/>
                <w:sz w:val="24"/>
                <w:szCs w:val="24"/>
              </w:rPr>
            </w:pPr>
            <w:r w:rsidRPr="00A83428">
              <w:rPr>
                <w:rFonts w:ascii="Times New Roman" w:eastAsia="Times New Roman" w:hAnsi="Times New Roman" w:cs="Times New Roman"/>
                <w:i/>
                <w:color w:val="000000"/>
                <w:sz w:val="24"/>
                <w:szCs w:val="24"/>
              </w:rPr>
              <w:t xml:space="preserve">Életvitel és gyakorlati ismeretek: </w:t>
            </w:r>
            <w:r w:rsidRPr="00A83428">
              <w:rPr>
                <w:rFonts w:ascii="Times New Roman" w:eastAsia="Times New Roman" w:hAnsi="Times New Roman" w:cs="Times New Roman"/>
                <w:color w:val="000000"/>
                <w:sz w:val="24"/>
                <w:szCs w:val="24"/>
              </w:rPr>
              <w:t>a természetes és az épített környezet.</w:t>
            </w:r>
          </w:p>
        </w:tc>
      </w:tr>
      <w:tr w:rsidR="00A83428" w:rsidRPr="00A83428" w:rsidTr="00F71689">
        <w:tblPrEx>
          <w:tblBorders>
            <w:top w:val="none" w:sz="0" w:space="0" w:color="auto"/>
          </w:tblBorders>
        </w:tblPrEx>
        <w:trPr>
          <w:jc w:val="center"/>
        </w:trPr>
        <w:tc>
          <w:tcPr>
            <w:tcW w:w="1834" w:type="dxa"/>
            <w:noWrap/>
            <w:vAlign w:val="center"/>
          </w:tcPr>
          <w:p w:rsidR="00A83428" w:rsidRPr="00A83428" w:rsidRDefault="00A83428" w:rsidP="00A83428">
            <w:pPr>
              <w:spacing w:after="0" w:line="240" w:lineRule="auto"/>
              <w:jc w:val="center"/>
              <w:rPr>
                <w:rFonts w:ascii="Times New Roman" w:eastAsia="Times New Roman" w:hAnsi="Times New Roman" w:cs="Times New Roman"/>
                <w:color w:val="000000"/>
                <w:sz w:val="24"/>
                <w:szCs w:val="24"/>
              </w:rPr>
            </w:pPr>
            <w:r w:rsidRPr="00A83428">
              <w:rPr>
                <w:rFonts w:ascii="Times New Roman" w:eastAsia="Times New Roman" w:hAnsi="Times New Roman" w:cs="Times New Roman"/>
                <w:b/>
                <w:color w:val="000000"/>
                <w:sz w:val="24"/>
                <w:szCs w:val="24"/>
              </w:rPr>
              <w:lastRenderedPageBreak/>
              <w:t>Kulcsfogalmak/</w:t>
            </w:r>
            <w:r w:rsidRPr="00A83428">
              <w:rPr>
                <w:rFonts w:ascii="Times New Roman" w:eastAsia="Times New Roman" w:hAnsi="Times New Roman" w:cs="Times New Roman"/>
                <w:b/>
                <w:color w:val="000000"/>
                <w:sz w:val="24"/>
                <w:szCs w:val="24"/>
              </w:rPr>
              <w:br/>
              <w:t>fogalmak</w:t>
            </w:r>
          </w:p>
        </w:tc>
        <w:tc>
          <w:tcPr>
            <w:tcW w:w="7397" w:type="dxa"/>
            <w:gridSpan w:val="5"/>
            <w:noWrap/>
          </w:tcPr>
          <w:p w:rsidR="00A83428" w:rsidRPr="00A83428" w:rsidRDefault="00A83428" w:rsidP="00A83428">
            <w:pPr>
              <w:spacing w:before="120" w:after="0" w:line="240" w:lineRule="auto"/>
              <w:rPr>
                <w:rFonts w:ascii="Times New Roman" w:eastAsia="Times New Roman" w:hAnsi="Times New Roman" w:cs="Times New Roman"/>
                <w:color w:val="000000"/>
                <w:sz w:val="24"/>
                <w:szCs w:val="24"/>
              </w:rPr>
            </w:pPr>
            <w:r w:rsidRPr="00A83428">
              <w:rPr>
                <w:rFonts w:ascii="Times New Roman" w:eastAsia="Times New Roman" w:hAnsi="Times New Roman" w:cs="Times New Roman"/>
                <w:color w:val="000000"/>
                <w:sz w:val="24"/>
                <w:szCs w:val="24"/>
              </w:rPr>
              <w:t>Vallás, kereszténység, iszlám, Keletrómai Birodalom, Nyugatrómai Birodalom, Bizánc, hun, király, nemes, jobbágy, lovag, lovagi torna, pápa, latin nyelv, szerzetes, kolostor, város, hadviselés, illemszabály.</w:t>
            </w:r>
          </w:p>
        </w:tc>
      </w:tr>
    </w:tbl>
    <w:p w:rsidR="00A83428" w:rsidRPr="00A83428" w:rsidRDefault="00A83428" w:rsidP="00A83428">
      <w:pPr>
        <w:spacing w:after="0" w:line="240" w:lineRule="auto"/>
        <w:rPr>
          <w:rFonts w:ascii="Times New Roman" w:eastAsia="Times New Roman" w:hAnsi="Times New Roman" w:cs="Times New Roman"/>
          <w:color w:val="000000"/>
          <w:sz w:val="24"/>
          <w:szCs w:val="24"/>
          <w:lang w:eastAsia="hu-HU"/>
        </w:rPr>
      </w:pPr>
    </w:p>
    <w:p w:rsidR="00A83428" w:rsidRPr="00A83428" w:rsidRDefault="00A83428" w:rsidP="00A83428">
      <w:pPr>
        <w:spacing w:after="0" w:line="240" w:lineRule="auto"/>
        <w:rPr>
          <w:rFonts w:ascii="Times New Roman" w:eastAsia="Times New Roman" w:hAnsi="Times New Roman" w:cs="Times New Roman"/>
          <w:color w:val="000000"/>
          <w:sz w:val="24"/>
          <w:szCs w:val="24"/>
          <w:lang w:eastAsia="hu-HU"/>
        </w:rPr>
      </w:pPr>
    </w:p>
    <w:tbl>
      <w:tblPr>
        <w:tblW w:w="92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1"/>
        <w:gridCol w:w="366"/>
        <w:gridCol w:w="1213"/>
        <w:gridCol w:w="3422"/>
        <w:gridCol w:w="1180"/>
        <w:gridCol w:w="1209"/>
      </w:tblGrid>
      <w:tr w:rsidR="00A83428" w:rsidRPr="00A83428" w:rsidTr="00F71689">
        <w:trPr>
          <w:jc w:val="center"/>
        </w:trPr>
        <w:tc>
          <w:tcPr>
            <w:tcW w:w="2207" w:type="dxa"/>
            <w:gridSpan w:val="2"/>
            <w:noWrap/>
            <w:vAlign w:val="center"/>
          </w:tcPr>
          <w:p w:rsidR="00A83428" w:rsidRPr="00A83428" w:rsidRDefault="00A83428" w:rsidP="00A83428">
            <w:pPr>
              <w:spacing w:before="120" w:after="0" w:line="240" w:lineRule="auto"/>
              <w:jc w:val="center"/>
              <w:rPr>
                <w:rFonts w:ascii="Times New Roman" w:eastAsia="Times New Roman" w:hAnsi="Times New Roman" w:cs="Times New Roman"/>
                <w:b/>
                <w:color w:val="000000"/>
                <w:sz w:val="24"/>
                <w:szCs w:val="24"/>
                <w:lang w:eastAsia="hu-HU"/>
              </w:rPr>
            </w:pPr>
            <w:r w:rsidRPr="00A83428">
              <w:rPr>
                <w:rFonts w:ascii="Times New Roman" w:eastAsia="Times New Roman" w:hAnsi="Times New Roman" w:cs="Times New Roman"/>
                <w:b/>
                <w:color w:val="000000"/>
                <w:sz w:val="24"/>
                <w:szCs w:val="24"/>
                <w:lang w:eastAsia="hu-HU"/>
              </w:rPr>
              <w:t>Tematikai egység/ Fejlesztési cél</w:t>
            </w:r>
          </w:p>
        </w:tc>
        <w:tc>
          <w:tcPr>
            <w:tcW w:w="5815" w:type="dxa"/>
            <w:gridSpan w:val="3"/>
            <w:noWrap/>
            <w:vAlign w:val="center"/>
          </w:tcPr>
          <w:p w:rsidR="00A83428" w:rsidRPr="00A83428" w:rsidRDefault="00A83428" w:rsidP="00A83428">
            <w:pPr>
              <w:spacing w:before="120" w:after="0" w:line="240" w:lineRule="auto"/>
              <w:jc w:val="center"/>
              <w:rPr>
                <w:rFonts w:ascii="Times New Roman" w:eastAsia="Times New Roman" w:hAnsi="Times New Roman" w:cs="Times New Roman"/>
                <w:b/>
                <w:color w:val="000000"/>
                <w:sz w:val="24"/>
                <w:szCs w:val="24"/>
                <w:lang w:eastAsia="hu-HU"/>
              </w:rPr>
            </w:pPr>
            <w:smartTag w:uri="urn:schemas-microsoft-com:office:smarttags" w:element="metricconverter">
              <w:smartTagPr>
                <w:attr w:name="ProductID" w:val="4. A"/>
              </w:smartTagPr>
              <w:r w:rsidRPr="00A83428">
                <w:rPr>
                  <w:rFonts w:ascii="Times New Roman" w:eastAsia="Times New Roman" w:hAnsi="Times New Roman" w:cs="Times New Roman"/>
                  <w:b/>
                  <w:color w:val="000000"/>
                  <w:sz w:val="24"/>
                  <w:szCs w:val="24"/>
                  <w:lang w:eastAsia="hu-HU"/>
                </w:rPr>
                <w:t xml:space="preserve">4. </w:t>
              </w:r>
              <w:r w:rsidRPr="00A83428">
                <w:rPr>
                  <w:rFonts w:ascii="Times New Roman" w:eastAsia="Times New Roman" w:hAnsi="Times New Roman" w:cs="Times New Roman"/>
                  <w:b/>
                  <w:bCs/>
                  <w:iCs/>
                  <w:color w:val="000000"/>
                  <w:sz w:val="24"/>
                  <w:szCs w:val="24"/>
                  <w:lang w:eastAsia="hu-HU"/>
                </w:rPr>
                <w:t>A</w:t>
              </w:r>
            </w:smartTag>
            <w:r w:rsidRPr="00A83428">
              <w:rPr>
                <w:rFonts w:ascii="Times New Roman" w:eastAsia="Times New Roman" w:hAnsi="Times New Roman" w:cs="Times New Roman"/>
                <w:b/>
                <w:bCs/>
                <w:iCs/>
                <w:color w:val="000000"/>
                <w:sz w:val="24"/>
                <w:szCs w:val="24"/>
                <w:lang w:eastAsia="hu-HU"/>
              </w:rPr>
              <w:t xml:space="preserve"> magyarság történetének kezdetei</w:t>
            </w:r>
          </w:p>
        </w:tc>
        <w:tc>
          <w:tcPr>
            <w:tcW w:w="1209" w:type="dxa"/>
            <w:noWrap/>
            <w:vAlign w:val="center"/>
          </w:tcPr>
          <w:p w:rsidR="00A83428" w:rsidRPr="00A83428" w:rsidRDefault="00A83428" w:rsidP="00A83428">
            <w:pPr>
              <w:spacing w:before="120" w:after="0" w:line="240" w:lineRule="auto"/>
              <w:jc w:val="center"/>
              <w:rPr>
                <w:rFonts w:ascii="Times New Roman" w:eastAsia="Times New Roman" w:hAnsi="Times New Roman" w:cs="Times New Roman"/>
                <w:b/>
                <w:color w:val="000000"/>
                <w:sz w:val="24"/>
                <w:szCs w:val="24"/>
                <w:lang w:eastAsia="hu-HU"/>
              </w:rPr>
            </w:pPr>
            <w:r w:rsidRPr="00A83428">
              <w:rPr>
                <w:rFonts w:ascii="Times New Roman" w:eastAsia="Times New Roman" w:hAnsi="Times New Roman" w:cs="Times New Roman"/>
                <w:b/>
                <w:color w:val="000000"/>
                <w:sz w:val="24"/>
                <w:szCs w:val="24"/>
                <w:lang w:eastAsia="hu-HU"/>
              </w:rPr>
              <w:t>Órakeret</w:t>
            </w:r>
          </w:p>
          <w:p w:rsidR="00A83428" w:rsidRPr="00A83428" w:rsidRDefault="00A83428" w:rsidP="00A83428">
            <w:pPr>
              <w:spacing w:after="0" w:line="240" w:lineRule="auto"/>
              <w:jc w:val="center"/>
              <w:rPr>
                <w:rFonts w:ascii="Times New Roman" w:eastAsia="Times New Roman" w:hAnsi="Times New Roman" w:cs="Times New Roman"/>
                <w:color w:val="000000"/>
                <w:sz w:val="24"/>
                <w:szCs w:val="24"/>
                <w:lang w:eastAsia="hu-HU"/>
              </w:rPr>
            </w:pPr>
            <w:r w:rsidRPr="00A83428">
              <w:rPr>
                <w:rFonts w:ascii="Times New Roman" w:eastAsia="Times New Roman" w:hAnsi="Times New Roman" w:cs="Times New Roman"/>
                <w:b/>
                <w:color w:val="000000"/>
                <w:sz w:val="24"/>
                <w:szCs w:val="24"/>
                <w:lang w:eastAsia="hu-HU"/>
              </w:rPr>
              <w:t>24 óra</w:t>
            </w:r>
          </w:p>
        </w:tc>
      </w:tr>
      <w:tr w:rsidR="00A83428" w:rsidRPr="00A83428" w:rsidTr="00F71689">
        <w:trPr>
          <w:jc w:val="center"/>
        </w:trPr>
        <w:tc>
          <w:tcPr>
            <w:tcW w:w="2207" w:type="dxa"/>
            <w:gridSpan w:val="2"/>
            <w:noWrap/>
            <w:vAlign w:val="center"/>
          </w:tcPr>
          <w:p w:rsidR="00A83428" w:rsidRPr="00A83428" w:rsidRDefault="00A83428" w:rsidP="00A83428">
            <w:pPr>
              <w:spacing w:before="120" w:after="0" w:line="240" w:lineRule="auto"/>
              <w:jc w:val="center"/>
              <w:rPr>
                <w:rFonts w:ascii="Times New Roman" w:eastAsia="Times New Roman" w:hAnsi="Times New Roman" w:cs="Times New Roman"/>
                <w:b/>
                <w:color w:val="000000"/>
                <w:sz w:val="24"/>
                <w:szCs w:val="24"/>
                <w:lang w:eastAsia="hu-HU"/>
              </w:rPr>
            </w:pPr>
            <w:r w:rsidRPr="00A83428">
              <w:rPr>
                <w:rFonts w:ascii="Times New Roman" w:eastAsia="Times New Roman" w:hAnsi="Times New Roman" w:cs="Times New Roman"/>
                <w:b/>
                <w:color w:val="000000"/>
                <w:sz w:val="24"/>
                <w:szCs w:val="24"/>
                <w:lang w:eastAsia="hu-HU"/>
              </w:rPr>
              <w:t>Előzetes tudás</w:t>
            </w:r>
          </w:p>
        </w:tc>
        <w:tc>
          <w:tcPr>
            <w:tcW w:w="7024" w:type="dxa"/>
            <w:gridSpan w:val="4"/>
            <w:noWrap/>
            <w:vAlign w:val="center"/>
          </w:tcPr>
          <w:p w:rsidR="00A83428" w:rsidRPr="00A83428" w:rsidRDefault="00A83428" w:rsidP="00A83428">
            <w:pPr>
              <w:spacing w:before="120" w:after="0" w:line="240" w:lineRule="auto"/>
              <w:rPr>
                <w:rFonts w:ascii="Times New Roman" w:eastAsia="Times New Roman" w:hAnsi="Times New Roman" w:cs="Times New Roman"/>
                <w:color w:val="000000"/>
                <w:sz w:val="24"/>
                <w:szCs w:val="24"/>
                <w:lang w:eastAsia="hu-HU"/>
              </w:rPr>
            </w:pPr>
            <w:r w:rsidRPr="00A83428">
              <w:rPr>
                <w:rFonts w:ascii="Times New Roman" w:eastAsia="Times New Roman" w:hAnsi="Times New Roman" w:cs="Times New Roman"/>
                <w:color w:val="000000"/>
                <w:sz w:val="24"/>
                <w:szCs w:val="24"/>
                <w:lang w:eastAsia="hu-HU"/>
              </w:rPr>
              <w:t xml:space="preserve">Ismeretek a </w:t>
            </w:r>
            <w:r w:rsidRPr="00A83428">
              <w:rPr>
                <w:rFonts w:ascii="Times New Roman" w:eastAsia="Times New Roman" w:hAnsi="Times New Roman" w:cs="Times New Roman"/>
                <w:color w:val="000000"/>
                <w:sz w:val="24"/>
                <w:szCs w:val="24"/>
                <w:lang w:val="cs-CZ" w:eastAsia="hu-HU"/>
              </w:rPr>
              <w:t>középkori</w:t>
            </w:r>
            <w:r w:rsidRPr="00A83428">
              <w:rPr>
                <w:rFonts w:ascii="Times New Roman" w:eastAsia="Times New Roman" w:hAnsi="Times New Roman" w:cs="Times New Roman"/>
                <w:color w:val="000000"/>
                <w:sz w:val="24"/>
                <w:szCs w:val="24"/>
                <w:lang w:eastAsia="hu-HU"/>
              </w:rPr>
              <w:t xml:space="preserve"> Európáról.</w:t>
            </w:r>
          </w:p>
        </w:tc>
      </w:tr>
      <w:tr w:rsidR="00A83428" w:rsidRPr="00A83428" w:rsidTr="00F71689">
        <w:trPr>
          <w:jc w:val="center"/>
        </w:trPr>
        <w:tc>
          <w:tcPr>
            <w:tcW w:w="2207" w:type="dxa"/>
            <w:gridSpan w:val="2"/>
            <w:noWrap/>
            <w:vAlign w:val="center"/>
          </w:tcPr>
          <w:p w:rsidR="00A83428" w:rsidRPr="00A83428" w:rsidRDefault="00A83428" w:rsidP="00A83428">
            <w:pPr>
              <w:spacing w:after="0" w:line="240" w:lineRule="auto"/>
              <w:jc w:val="center"/>
              <w:rPr>
                <w:rFonts w:ascii="Times New Roman" w:eastAsia="Times New Roman" w:hAnsi="Times New Roman" w:cs="Times New Roman"/>
                <w:b/>
                <w:color w:val="000000"/>
                <w:sz w:val="24"/>
                <w:szCs w:val="24"/>
                <w:lang w:eastAsia="hu-HU"/>
              </w:rPr>
            </w:pPr>
            <w:r w:rsidRPr="00A83428">
              <w:rPr>
                <w:rFonts w:ascii="Times New Roman" w:eastAsia="Times New Roman" w:hAnsi="Times New Roman" w:cs="Times New Roman"/>
                <w:b/>
                <w:bCs/>
                <w:color w:val="000000"/>
                <w:sz w:val="24"/>
                <w:szCs w:val="24"/>
                <w:lang w:eastAsia="hu-HU"/>
              </w:rPr>
              <w:t>A tematikai egység nevelési-fejlesztési céljai</w:t>
            </w:r>
          </w:p>
        </w:tc>
        <w:tc>
          <w:tcPr>
            <w:tcW w:w="7024" w:type="dxa"/>
            <w:gridSpan w:val="4"/>
            <w:noWrap/>
            <w:vAlign w:val="center"/>
          </w:tcPr>
          <w:p w:rsidR="00A83428" w:rsidRPr="00A83428" w:rsidRDefault="00A83428" w:rsidP="00A83428">
            <w:pPr>
              <w:spacing w:before="120" w:after="0" w:line="240" w:lineRule="auto"/>
              <w:rPr>
                <w:rFonts w:ascii="Times New Roman" w:eastAsia="Times New Roman" w:hAnsi="Times New Roman" w:cs="Times New Roman"/>
                <w:color w:val="000000"/>
                <w:sz w:val="24"/>
                <w:szCs w:val="24"/>
                <w:lang w:eastAsia="hu-HU"/>
              </w:rPr>
            </w:pPr>
            <w:r w:rsidRPr="00A83428">
              <w:rPr>
                <w:rFonts w:ascii="Times New Roman" w:eastAsia="Times New Roman" w:hAnsi="Times New Roman" w:cs="Times New Roman"/>
                <w:color w:val="000000"/>
                <w:sz w:val="24"/>
                <w:szCs w:val="24"/>
                <w:lang w:eastAsia="hu-HU"/>
              </w:rPr>
              <w:t xml:space="preserve">Fogalomalkotás a magyar nemzettörténet </w:t>
            </w:r>
            <w:r w:rsidRPr="00A83428">
              <w:rPr>
                <w:rFonts w:ascii="Times New Roman" w:eastAsia="Times New Roman" w:hAnsi="Times New Roman" w:cs="Times New Roman"/>
                <w:color w:val="000000"/>
                <w:sz w:val="24"/>
                <w:szCs w:val="24"/>
                <w:lang w:val="cs-CZ" w:eastAsia="hu-HU"/>
              </w:rPr>
              <w:t>legfontosabb</w:t>
            </w:r>
            <w:r w:rsidRPr="00A83428">
              <w:rPr>
                <w:rFonts w:ascii="Times New Roman" w:eastAsia="Times New Roman" w:hAnsi="Times New Roman" w:cs="Times New Roman"/>
                <w:color w:val="000000"/>
                <w:sz w:val="24"/>
                <w:szCs w:val="24"/>
                <w:lang w:eastAsia="hu-HU"/>
              </w:rPr>
              <w:t xml:space="preserve"> eseményeiről.</w:t>
            </w:r>
          </w:p>
          <w:p w:rsidR="00A83428" w:rsidRPr="00A83428" w:rsidRDefault="00A83428" w:rsidP="00A83428">
            <w:pPr>
              <w:spacing w:after="0" w:line="240" w:lineRule="auto"/>
              <w:jc w:val="both"/>
              <w:rPr>
                <w:rFonts w:ascii="Times New Roman" w:eastAsia="Times New Roman" w:hAnsi="Times New Roman" w:cs="Times New Roman"/>
                <w:color w:val="000000"/>
                <w:sz w:val="24"/>
                <w:szCs w:val="24"/>
                <w:lang w:eastAsia="hu-HU"/>
              </w:rPr>
            </w:pPr>
            <w:r w:rsidRPr="00A83428">
              <w:rPr>
                <w:rFonts w:ascii="Times New Roman" w:eastAsia="Times New Roman" w:hAnsi="Times New Roman" w:cs="Times New Roman"/>
                <w:color w:val="000000"/>
                <w:sz w:val="24"/>
                <w:szCs w:val="24"/>
                <w:lang w:eastAsia="hu-HU"/>
              </w:rPr>
              <w:t>Kooperatív technikák alkalmazása.</w:t>
            </w:r>
          </w:p>
          <w:p w:rsidR="00A83428" w:rsidRPr="00A83428" w:rsidRDefault="00A83428" w:rsidP="00A83428">
            <w:pPr>
              <w:spacing w:after="0" w:line="240" w:lineRule="auto"/>
              <w:jc w:val="both"/>
              <w:rPr>
                <w:rFonts w:ascii="Times New Roman" w:eastAsia="Times New Roman" w:hAnsi="Times New Roman" w:cs="Times New Roman"/>
                <w:color w:val="000000"/>
                <w:sz w:val="24"/>
                <w:szCs w:val="24"/>
                <w:lang w:eastAsia="hu-HU"/>
              </w:rPr>
            </w:pPr>
            <w:r w:rsidRPr="00A83428">
              <w:rPr>
                <w:rFonts w:ascii="Times New Roman" w:eastAsia="Times New Roman" w:hAnsi="Times New Roman" w:cs="Times New Roman"/>
                <w:i/>
                <w:color w:val="000000"/>
                <w:sz w:val="24"/>
                <w:szCs w:val="24"/>
                <w:lang w:eastAsia="hu-HU"/>
              </w:rPr>
              <w:t xml:space="preserve">Képességfejlesztési fókuszok: </w:t>
            </w:r>
            <w:r w:rsidRPr="00A83428">
              <w:rPr>
                <w:rFonts w:ascii="Times New Roman" w:eastAsia="Times New Roman" w:hAnsi="Times New Roman" w:cs="Times New Roman"/>
                <w:color w:val="000000"/>
                <w:sz w:val="24"/>
                <w:szCs w:val="24"/>
                <w:lang w:eastAsia="hu-HU"/>
              </w:rPr>
              <w:t>térbeli- és időbeli tájékozódás, történelmi gondolkodás.</w:t>
            </w:r>
          </w:p>
        </w:tc>
      </w:tr>
      <w:tr w:rsidR="00A83428" w:rsidRPr="00A83428" w:rsidTr="00F71689">
        <w:trPr>
          <w:jc w:val="center"/>
        </w:trPr>
        <w:tc>
          <w:tcPr>
            <w:tcW w:w="3420" w:type="dxa"/>
            <w:gridSpan w:val="3"/>
            <w:noWrap/>
            <w:vAlign w:val="center"/>
          </w:tcPr>
          <w:p w:rsidR="00A83428" w:rsidRPr="00A83428" w:rsidRDefault="00A83428" w:rsidP="00A83428">
            <w:pPr>
              <w:spacing w:before="120" w:after="0" w:line="240" w:lineRule="auto"/>
              <w:jc w:val="center"/>
              <w:rPr>
                <w:rFonts w:ascii="Times New Roman" w:eastAsia="Times New Roman" w:hAnsi="Times New Roman" w:cs="Times New Roman"/>
                <w:b/>
                <w:color w:val="000000"/>
                <w:sz w:val="24"/>
                <w:szCs w:val="24"/>
                <w:lang w:eastAsia="hu-HU"/>
              </w:rPr>
            </w:pPr>
            <w:r w:rsidRPr="00A83428">
              <w:rPr>
                <w:rFonts w:ascii="Times New Roman" w:eastAsia="Times New Roman" w:hAnsi="Times New Roman" w:cs="Times New Roman"/>
                <w:b/>
                <w:color w:val="000000"/>
                <w:sz w:val="24"/>
                <w:szCs w:val="24"/>
                <w:lang w:eastAsia="hu-HU"/>
              </w:rPr>
              <w:t>Ismeretek</w:t>
            </w:r>
          </w:p>
        </w:tc>
        <w:tc>
          <w:tcPr>
            <w:tcW w:w="3422" w:type="dxa"/>
            <w:noWrap/>
            <w:vAlign w:val="center"/>
          </w:tcPr>
          <w:p w:rsidR="00A83428" w:rsidRPr="00A83428" w:rsidRDefault="00A83428" w:rsidP="00A83428">
            <w:pPr>
              <w:spacing w:before="120" w:after="0" w:line="240" w:lineRule="auto"/>
              <w:jc w:val="center"/>
              <w:rPr>
                <w:rFonts w:ascii="Times New Roman" w:eastAsia="Times New Roman" w:hAnsi="Times New Roman" w:cs="Times New Roman"/>
                <w:b/>
                <w:color w:val="000000"/>
                <w:sz w:val="24"/>
                <w:szCs w:val="24"/>
                <w:lang w:eastAsia="hu-HU"/>
              </w:rPr>
            </w:pPr>
            <w:r w:rsidRPr="00A83428">
              <w:rPr>
                <w:rFonts w:ascii="Times New Roman" w:eastAsia="Times New Roman" w:hAnsi="Times New Roman" w:cs="Times New Roman"/>
                <w:b/>
                <w:color w:val="000000"/>
                <w:sz w:val="24"/>
                <w:szCs w:val="24"/>
                <w:lang w:eastAsia="hu-HU"/>
              </w:rPr>
              <w:t>Fejlesztési követelmények/</w:t>
            </w:r>
            <w:r w:rsidRPr="00A83428">
              <w:rPr>
                <w:rFonts w:ascii="Times New Roman" w:eastAsia="Times New Roman" w:hAnsi="Times New Roman" w:cs="Times New Roman"/>
                <w:b/>
                <w:color w:val="000000"/>
                <w:sz w:val="24"/>
                <w:szCs w:val="24"/>
                <w:lang w:eastAsia="hu-HU"/>
              </w:rPr>
              <w:br/>
              <w:t>tevékenységek</w:t>
            </w:r>
          </w:p>
        </w:tc>
        <w:tc>
          <w:tcPr>
            <w:tcW w:w="2389" w:type="dxa"/>
            <w:gridSpan w:val="2"/>
            <w:noWrap/>
            <w:vAlign w:val="center"/>
          </w:tcPr>
          <w:p w:rsidR="00A83428" w:rsidRPr="00A83428" w:rsidRDefault="00A83428" w:rsidP="00A83428">
            <w:pPr>
              <w:spacing w:before="120" w:after="0" w:line="240" w:lineRule="auto"/>
              <w:jc w:val="center"/>
              <w:rPr>
                <w:rFonts w:ascii="Times New Roman" w:eastAsia="Times New Roman" w:hAnsi="Times New Roman" w:cs="Times New Roman"/>
                <w:color w:val="000000"/>
                <w:sz w:val="24"/>
                <w:szCs w:val="24"/>
                <w:lang w:eastAsia="hu-HU"/>
              </w:rPr>
            </w:pPr>
            <w:r w:rsidRPr="00A83428">
              <w:rPr>
                <w:rFonts w:ascii="Times New Roman" w:eastAsia="Times New Roman" w:hAnsi="Times New Roman" w:cs="Times New Roman"/>
                <w:b/>
                <w:color w:val="000000"/>
                <w:sz w:val="24"/>
                <w:szCs w:val="24"/>
                <w:lang w:eastAsia="hu-HU"/>
              </w:rPr>
              <w:t>Kapcsolódási pontok</w:t>
            </w:r>
          </w:p>
        </w:tc>
      </w:tr>
      <w:tr w:rsidR="00A83428" w:rsidRPr="00A83428" w:rsidTr="00F71689">
        <w:trPr>
          <w:jc w:val="center"/>
        </w:trPr>
        <w:tc>
          <w:tcPr>
            <w:tcW w:w="3420" w:type="dxa"/>
            <w:gridSpan w:val="3"/>
            <w:noWrap/>
          </w:tcPr>
          <w:p w:rsidR="00A83428" w:rsidRPr="00A83428" w:rsidRDefault="00A83428" w:rsidP="00A83428">
            <w:pPr>
              <w:autoSpaceDE w:val="0"/>
              <w:autoSpaceDN w:val="0"/>
              <w:adjustRightInd w:val="0"/>
              <w:spacing w:before="120" w:after="0" w:line="240" w:lineRule="auto"/>
              <w:rPr>
                <w:rFonts w:ascii="Times New Roman" w:eastAsia="Times New Roman" w:hAnsi="Times New Roman" w:cs="Times New Roman"/>
                <w:i/>
                <w:color w:val="000000"/>
                <w:sz w:val="24"/>
                <w:szCs w:val="24"/>
                <w:lang w:eastAsia="hu-HU"/>
              </w:rPr>
            </w:pPr>
            <w:r w:rsidRPr="00A83428">
              <w:rPr>
                <w:rFonts w:ascii="Times New Roman" w:eastAsia="Times New Roman" w:hAnsi="Times New Roman" w:cs="Times New Roman"/>
                <w:i/>
                <w:color w:val="000000"/>
                <w:sz w:val="24"/>
                <w:szCs w:val="24"/>
                <w:lang w:eastAsia="hu-HU"/>
              </w:rPr>
              <w:t xml:space="preserve">4.1. </w:t>
            </w:r>
            <w:r w:rsidRPr="00A83428">
              <w:rPr>
                <w:rFonts w:ascii="Times New Roman" w:eastAsia="Times New Roman" w:hAnsi="Times New Roman" w:cs="Times New Roman"/>
                <w:i/>
                <w:color w:val="000000"/>
                <w:sz w:val="24"/>
                <w:szCs w:val="24"/>
                <w:lang w:val="cs-CZ" w:eastAsia="hu-HU"/>
              </w:rPr>
              <w:t>Történetek</w:t>
            </w:r>
            <w:r w:rsidRPr="00A83428">
              <w:rPr>
                <w:rFonts w:ascii="Times New Roman" w:eastAsia="Times New Roman" w:hAnsi="Times New Roman" w:cs="Times New Roman"/>
                <w:i/>
                <w:color w:val="000000"/>
                <w:sz w:val="24"/>
                <w:szCs w:val="24"/>
                <w:lang w:eastAsia="hu-HU"/>
              </w:rPr>
              <w:t xml:space="preserve"> a magyarság vándorlásáról és a </w:t>
            </w:r>
            <w:r w:rsidRPr="00A83428">
              <w:rPr>
                <w:rFonts w:ascii="Times New Roman" w:eastAsia="Times New Roman" w:hAnsi="Times New Roman" w:cs="Times New Roman"/>
                <w:i/>
                <w:color w:val="000000"/>
                <w:sz w:val="24"/>
                <w:szCs w:val="24"/>
                <w:lang w:eastAsia="hu-HU"/>
              </w:rPr>
              <w:lastRenderedPageBreak/>
              <w:t>honfoglalásról</w:t>
            </w:r>
          </w:p>
          <w:p w:rsidR="00A83428" w:rsidRPr="00A83428" w:rsidRDefault="00A83428" w:rsidP="00A83428">
            <w:pPr>
              <w:autoSpaceDE w:val="0"/>
              <w:autoSpaceDN w:val="0"/>
              <w:adjustRightInd w:val="0"/>
              <w:spacing w:after="0" w:line="240" w:lineRule="auto"/>
              <w:rPr>
                <w:rFonts w:ascii="Times New Roman" w:eastAsia="Times New Roman" w:hAnsi="Times New Roman" w:cs="Times New Roman"/>
                <w:color w:val="000000"/>
                <w:sz w:val="24"/>
                <w:szCs w:val="24"/>
                <w:lang w:eastAsia="hu-HU"/>
              </w:rPr>
            </w:pPr>
            <w:r w:rsidRPr="00A83428">
              <w:rPr>
                <w:rFonts w:ascii="Times New Roman" w:eastAsia="Times New Roman" w:hAnsi="Times New Roman" w:cs="Times New Roman"/>
                <w:color w:val="000000"/>
                <w:sz w:val="24"/>
                <w:szCs w:val="24"/>
                <w:lang w:eastAsia="hu-HU"/>
              </w:rPr>
              <w:t>A magyarok eredete.</w:t>
            </w:r>
          </w:p>
          <w:p w:rsidR="00A83428" w:rsidRPr="00A83428" w:rsidRDefault="00A83428" w:rsidP="00A83428">
            <w:pPr>
              <w:spacing w:after="0" w:line="240" w:lineRule="auto"/>
              <w:rPr>
                <w:rFonts w:ascii="Times New Roman" w:eastAsia="Times New Roman" w:hAnsi="Times New Roman" w:cs="Times New Roman"/>
                <w:color w:val="000000"/>
                <w:sz w:val="24"/>
                <w:szCs w:val="24"/>
              </w:rPr>
            </w:pPr>
            <w:r w:rsidRPr="00A83428">
              <w:rPr>
                <w:rFonts w:ascii="Times New Roman" w:eastAsia="Times New Roman" w:hAnsi="Times New Roman" w:cs="Times New Roman"/>
                <w:color w:val="000000"/>
                <w:sz w:val="24"/>
                <w:szCs w:val="24"/>
              </w:rPr>
              <w:t>Rege a csodaszarvasról.</w:t>
            </w:r>
          </w:p>
          <w:p w:rsidR="00A83428" w:rsidRPr="00A83428" w:rsidRDefault="00A83428" w:rsidP="00A83428">
            <w:pPr>
              <w:spacing w:after="0" w:line="240" w:lineRule="auto"/>
              <w:rPr>
                <w:rFonts w:ascii="Times New Roman" w:eastAsia="Times New Roman" w:hAnsi="Times New Roman" w:cs="Times New Roman"/>
                <w:color w:val="000000"/>
                <w:sz w:val="24"/>
                <w:szCs w:val="24"/>
              </w:rPr>
            </w:pPr>
            <w:r w:rsidRPr="00A83428">
              <w:rPr>
                <w:rFonts w:ascii="Times New Roman" w:eastAsia="Times New Roman" w:hAnsi="Times New Roman" w:cs="Times New Roman"/>
                <w:color w:val="000000"/>
                <w:sz w:val="24"/>
                <w:szCs w:val="24"/>
              </w:rPr>
              <w:t>Vérszerződés.</w:t>
            </w:r>
          </w:p>
          <w:p w:rsidR="00A83428" w:rsidRPr="00A83428" w:rsidRDefault="00A83428" w:rsidP="00A83428">
            <w:pPr>
              <w:autoSpaceDE w:val="0"/>
              <w:autoSpaceDN w:val="0"/>
              <w:adjustRightInd w:val="0"/>
              <w:spacing w:after="0" w:line="240" w:lineRule="auto"/>
              <w:rPr>
                <w:rFonts w:ascii="Times New Roman" w:eastAsia="Times New Roman" w:hAnsi="Times New Roman" w:cs="Times New Roman"/>
                <w:color w:val="000000"/>
                <w:sz w:val="24"/>
                <w:szCs w:val="24"/>
                <w:lang w:eastAsia="hu-HU"/>
              </w:rPr>
            </w:pPr>
            <w:r w:rsidRPr="00A83428">
              <w:rPr>
                <w:rFonts w:ascii="Times New Roman" w:eastAsia="Times New Roman" w:hAnsi="Times New Roman" w:cs="Times New Roman"/>
                <w:color w:val="000000"/>
                <w:sz w:val="24"/>
                <w:szCs w:val="24"/>
                <w:lang w:eastAsia="hu-HU"/>
              </w:rPr>
              <w:t>A Kárpát-medence a honfoglalás előtt.</w:t>
            </w:r>
          </w:p>
          <w:p w:rsidR="00A83428" w:rsidRPr="00A83428" w:rsidRDefault="00A83428" w:rsidP="00A83428">
            <w:pPr>
              <w:autoSpaceDE w:val="0"/>
              <w:autoSpaceDN w:val="0"/>
              <w:adjustRightInd w:val="0"/>
              <w:spacing w:after="0" w:line="240" w:lineRule="auto"/>
              <w:rPr>
                <w:rFonts w:ascii="Times New Roman" w:eastAsia="Times New Roman" w:hAnsi="Times New Roman" w:cs="Times New Roman"/>
                <w:color w:val="000000"/>
                <w:sz w:val="24"/>
                <w:szCs w:val="24"/>
                <w:lang w:eastAsia="hu-HU"/>
              </w:rPr>
            </w:pPr>
            <w:r w:rsidRPr="00A83428">
              <w:rPr>
                <w:rFonts w:ascii="Times New Roman" w:eastAsia="Times New Roman" w:hAnsi="Times New Roman" w:cs="Times New Roman"/>
                <w:color w:val="000000"/>
                <w:sz w:val="24"/>
                <w:szCs w:val="24"/>
                <w:lang w:eastAsia="hu-HU"/>
              </w:rPr>
              <w:t>Honfoglalás, letelepedés.</w:t>
            </w:r>
          </w:p>
          <w:p w:rsidR="00A83428" w:rsidRPr="00A83428" w:rsidRDefault="00A83428" w:rsidP="00A83428">
            <w:pPr>
              <w:autoSpaceDE w:val="0"/>
              <w:autoSpaceDN w:val="0"/>
              <w:adjustRightInd w:val="0"/>
              <w:spacing w:after="0" w:line="240" w:lineRule="auto"/>
              <w:rPr>
                <w:rFonts w:ascii="Times New Roman" w:eastAsia="Times New Roman" w:hAnsi="Times New Roman" w:cs="Times New Roman"/>
                <w:color w:val="000000"/>
                <w:sz w:val="24"/>
                <w:szCs w:val="24"/>
                <w:lang w:eastAsia="hu-HU"/>
              </w:rPr>
            </w:pPr>
            <w:r w:rsidRPr="00A83428">
              <w:rPr>
                <w:rFonts w:ascii="Times New Roman" w:eastAsia="Times New Roman" w:hAnsi="Times New Roman" w:cs="Times New Roman"/>
                <w:color w:val="000000"/>
                <w:sz w:val="24"/>
                <w:szCs w:val="24"/>
                <w:lang w:eastAsia="hu-HU"/>
              </w:rPr>
              <w:t>Kalandozó hadjáratok.</w:t>
            </w:r>
          </w:p>
          <w:p w:rsidR="00A83428" w:rsidRPr="00A83428" w:rsidRDefault="00A83428" w:rsidP="00A83428">
            <w:pPr>
              <w:autoSpaceDE w:val="0"/>
              <w:autoSpaceDN w:val="0"/>
              <w:adjustRightInd w:val="0"/>
              <w:spacing w:after="0" w:line="240" w:lineRule="auto"/>
              <w:rPr>
                <w:rFonts w:ascii="Times New Roman" w:eastAsia="Times New Roman" w:hAnsi="Times New Roman" w:cs="Times New Roman"/>
                <w:i/>
                <w:color w:val="000000"/>
                <w:sz w:val="24"/>
                <w:szCs w:val="24"/>
                <w:lang w:eastAsia="hu-HU"/>
              </w:rPr>
            </w:pPr>
          </w:p>
          <w:p w:rsidR="00A83428" w:rsidRPr="00A83428" w:rsidRDefault="00A83428" w:rsidP="00A83428">
            <w:pPr>
              <w:autoSpaceDE w:val="0"/>
              <w:autoSpaceDN w:val="0"/>
              <w:adjustRightInd w:val="0"/>
              <w:spacing w:after="0" w:line="240" w:lineRule="auto"/>
              <w:rPr>
                <w:rFonts w:ascii="Times New Roman" w:eastAsia="Times New Roman" w:hAnsi="Times New Roman" w:cs="Times New Roman"/>
                <w:i/>
                <w:color w:val="000000"/>
                <w:sz w:val="24"/>
                <w:szCs w:val="24"/>
                <w:lang w:eastAsia="hu-HU"/>
              </w:rPr>
            </w:pPr>
            <w:r w:rsidRPr="00A83428">
              <w:rPr>
                <w:rFonts w:ascii="Times New Roman" w:eastAsia="Times New Roman" w:hAnsi="Times New Roman" w:cs="Times New Roman"/>
                <w:i/>
                <w:color w:val="000000"/>
                <w:sz w:val="24"/>
                <w:szCs w:val="24"/>
                <w:lang w:eastAsia="hu-HU"/>
              </w:rPr>
              <w:t>4.2. Az államalapítás: Géza és Szent István</w:t>
            </w:r>
          </w:p>
          <w:p w:rsidR="00A83428" w:rsidRPr="00A83428" w:rsidRDefault="00A83428" w:rsidP="00A83428">
            <w:pPr>
              <w:autoSpaceDE w:val="0"/>
              <w:autoSpaceDN w:val="0"/>
              <w:adjustRightInd w:val="0"/>
              <w:spacing w:after="0" w:line="240" w:lineRule="auto"/>
              <w:rPr>
                <w:rFonts w:ascii="Times New Roman" w:eastAsia="Times New Roman" w:hAnsi="Times New Roman" w:cs="Times New Roman"/>
                <w:color w:val="000000"/>
                <w:sz w:val="24"/>
                <w:szCs w:val="24"/>
                <w:lang w:eastAsia="hu-HU"/>
              </w:rPr>
            </w:pPr>
            <w:r w:rsidRPr="00A83428">
              <w:rPr>
                <w:rFonts w:ascii="Times New Roman" w:eastAsia="Times New Roman" w:hAnsi="Times New Roman" w:cs="Times New Roman"/>
                <w:color w:val="000000"/>
                <w:sz w:val="24"/>
                <w:szCs w:val="24"/>
                <w:lang w:eastAsia="hu-HU"/>
              </w:rPr>
              <w:t>Géza fejedelem.</w:t>
            </w:r>
          </w:p>
          <w:p w:rsidR="00A83428" w:rsidRPr="00A83428" w:rsidRDefault="00A83428" w:rsidP="00A83428">
            <w:pPr>
              <w:autoSpaceDE w:val="0"/>
              <w:autoSpaceDN w:val="0"/>
              <w:adjustRightInd w:val="0"/>
              <w:spacing w:after="0" w:line="240" w:lineRule="auto"/>
              <w:rPr>
                <w:rFonts w:ascii="Times New Roman" w:eastAsia="Times New Roman" w:hAnsi="Times New Roman" w:cs="Times New Roman"/>
                <w:color w:val="000000"/>
                <w:sz w:val="24"/>
                <w:szCs w:val="24"/>
                <w:lang w:eastAsia="hu-HU"/>
              </w:rPr>
            </w:pPr>
            <w:r w:rsidRPr="00A83428">
              <w:rPr>
                <w:rFonts w:ascii="Times New Roman" w:eastAsia="Times New Roman" w:hAnsi="Times New Roman" w:cs="Times New Roman"/>
                <w:color w:val="000000"/>
                <w:sz w:val="24"/>
                <w:szCs w:val="24"/>
                <w:lang w:eastAsia="hu-HU"/>
              </w:rPr>
              <w:t>I. (Szent) István, Magyarország királya.</w:t>
            </w:r>
          </w:p>
          <w:p w:rsidR="00A83428" w:rsidRPr="00A83428" w:rsidRDefault="00A83428" w:rsidP="00A83428">
            <w:pPr>
              <w:autoSpaceDE w:val="0"/>
              <w:autoSpaceDN w:val="0"/>
              <w:adjustRightInd w:val="0"/>
              <w:spacing w:after="0" w:line="240" w:lineRule="auto"/>
              <w:rPr>
                <w:rFonts w:ascii="Times New Roman" w:eastAsia="Times New Roman" w:hAnsi="Times New Roman" w:cs="Times New Roman"/>
                <w:color w:val="000000"/>
                <w:sz w:val="24"/>
                <w:szCs w:val="24"/>
                <w:lang w:eastAsia="hu-HU"/>
              </w:rPr>
            </w:pPr>
            <w:r w:rsidRPr="00A83428">
              <w:rPr>
                <w:rFonts w:ascii="Times New Roman" w:eastAsia="Times New Roman" w:hAnsi="Times New Roman" w:cs="Times New Roman"/>
                <w:color w:val="000000"/>
                <w:sz w:val="24"/>
                <w:szCs w:val="24"/>
                <w:lang w:eastAsia="hu-HU"/>
              </w:rPr>
              <w:t>Államalapítás.</w:t>
            </w:r>
          </w:p>
          <w:p w:rsidR="00A83428" w:rsidRPr="00A83428" w:rsidRDefault="00A83428" w:rsidP="00A83428">
            <w:pPr>
              <w:autoSpaceDE w:val="0"/>
              <w:autoSpaceDN w:val="0"/>
              <w:adjustRightInd w:val="0"/>
              <w:spacing w:after="0" w:line="240" w:lineRule="auto"/>
              <w:rPr>
                <w:rFonts w:ascii="Times New Roman" w:eastAsia="Times New Roman" w:hAnsi="Times New Roman" w:cs="Times New Roman"/>
                <w:color w:val="000000"/>
                <w:sz w:val="24"/>
                <w:szCs w:val="24"/>
                <w:lang w:eastAsia="hu-HU"/>
              </w:rPr>
            </w:pPr>
            <w:r w:rsidRPr="00A83428">
              <w:rPr>
                <w:rFonts w:ascii="Times New Roman" w:eastAsia="Times New Roman" w:hAnsi="Times New Roman" w:cs="Times New Roman"/>
                <w:color w:val="000000"/>
                <w:sz w:val="24"/>
                <w:szCs w:val="24"/>
                <w:lang w:eastAsia="hu-HU"/>
              </w:rPr>
              <w:t>Koronázási ékszerek.</w:t>
            </w:r>
          </w:p>
          <w:p w:rsidR="00A83428" w:rsidRPr="00A83428" w:rsidRDefault="00A83428" w:rsidP="00A83428">
            <w:pPr>
              <w:autoSpaceDE w:val="0"/>
              <w:autoSpaceDN w:val="0"/>
              <w:adjustRightInd w:val="0"/>
              <w:spacing w:after="0" w:line="240" w:lineRule="auto"/>
              <w:rPr>
                <w:rFonts w:ascii="Times New Roman" w:eastAsia="Times New Roman" w:hAnsi="Times New Roman" w:cs="Times New Roman"/>
                <w:color w:val="000000"/>
                <w:sz w:val="24"/>
                <w:szCs w:val="24"/>
                <w:lang w:eastAsia="hu-HU"/>
              </w:rPr>
            </w:pPr>
          </w:p>
          <w:p w:rsidR="00A83428" w:rsidRPr="00A83428" w:rsidRDefault="00A83428" w:rsidP="00A83428">
            <w:pPr>
              <w:autoSpaceDE w:val="0"/>
              <w:autoSpaceDN w:val="0"/>
              <w:adjustRightInd w:val="0"/>
              <w:spacing w:after="0" w:line="240" w:lineRule="auto"/>
              <w:rPr>
                <w:rFonts w:ascii="Times New Roman" w:eastAsia="Times New Roman" w:hAnsi="Times New Roman" w:cs="Times New Roman"/>
                <w:i/>
                <w:color w:val="000000"/>
                <w:sz w:val="24"/>
                <w:szCs w:val="24"/>
                <w:lang w:eastAsia="hu-HU"/>
              </w:rPr>
            </w:pPr>
            <w:r w:rsidRPr="00A83428">
              <w:rPr>
                <w:rFonts w:ascii="Times New Roman" w:eastAsia="Times New Roman" w:hAnsi="Times New Roman" w:cs="Times New Roman"/>
                <w:i/>
                <w:color w:val="000000"/>
                <w:sz w:val="24"/>
                <w:szCs w:val="24"/>
                <w:lang w:eastAsia="hu-HU"/>
              </w:rPr>
              <w:t>4.3. Az Árpád-ház uralkodói, szentjei</w:t>
            </w:r>
          </w:p>
          <w:p w:rsidR="00A83428" w:rsidRPr="00A83428" w:rsidRDefault="00A83428" w:rsidP="00A83428">
            <w:pPr>
              <w:autoSpaceDE w:val="0"/>
              <w:autoSpaceDN w:val="0"/>
              <w:adjustRightInd w:val="0"/>
              <w:spacing w:after="0" w:line="240" w:lineRule="auto"/>
              <w:rPr>
                <w:rFonts w:ascii="Times New Roman" w:eastAsia="Times New Roman" w:hAnsi="Times New Roman" w:cs="Times New Roman"/>
                <w:color w:val="000000"/>
                <w:sz w:val="24"/>
                <w:szCs w:val="24"/>
                <w:lang w:eastAsia="hu-HU"/>
              </w:rPr>
            </w:pPr>
            <w:r w:rsidRPr="00A83428">
              <w:rPr>
                <w:rFonts w:ascii="Times New Roman" w:eastAsia="Times New Roman" w:hAnsi="Times New Roman" w:cs="Times New Roman"/>
                <w:color w:val="000000"/>
                <w:sz w:val="24"/>
                <w:szCs w:val="24"/>
                <w:lang w:eastAsia="hu-HU"/>
              </w:rPr>
              <w:t>I. (Szent) László, a lovagkirály.</w:t>
            </w:r>
          </w:p>
          <w:p w:rsidR="00A83428" w:rsidRPr="00A83428" w:rsidRDefault="00A83428" w:rsidP="00A83428">
            <w:pPr>
              <w:autoSpaceDE w:val="0"/>
              <w:autoSpaceDN w:val="0"/>
              <w:adjustRightInd w:val="0"/>
              <w:spacing w:after="0" w:line="240" w:lineRule="auto"/>
              <w:rPr>
                <w:rFonts w:ascii="Times New Roman" w:eastAsia="Times New Roman" w:hAnsi="Times New Roman" w:cs="Times New Roman"/>
                <w:color w:val="000000"/>
                <w:sz w:val="24"/>
                <w:szCs w:val="24"/>
                <w:lang w:eastAsia="hu-HU"/>
              </w:rPr>
            </w:pPr>
            <w:r w:rsidRPr="00A83428">
              <w:rPr>
                <w:rFonts w:ascii="Times New Roman" w:eastAsia="Times New Roman" w:hAnsi="Times New Roman" w:cs="Times New Roman"/>
                <w:color w:val="000000"/>
                <w:sz w:val="24"/>
                <w:szCs w:val="24"/>
                <w:lang w:eastAsia="hu-HU"/>
              </w:rPr>
              <w:t>Szent Imre herceg.</w:t>
            </w:r>
          </w:p>
          <w:p w:rsidR="00A83428" w:rsidRPr="00A83428" w:rsidRDefault="00A83428" w:rsidP="00A83428">
            <w:pPr>
              <w:autoSpaceDE w:val="0"/>
              <w:autoSpaceDN w:val="0"/>
              <w:adjustRightInd w:val="0"/>
              <w:spacing w:after="0" w:line="240" w:lineRule="auto"/>
              <w:rPr>
                <w:rFonts w:ascii="Times New Roman" w:eastAsia="Times New Roman" w:hAnsi="Times New Roman" w:cs="Times New Roman"/>
                <w:color w:val="000000"/>
                <w:sz w:val="24"/>
                <w:szCs w:val="24"/>
                <w:lang w:eastAsia="hu-HU"/>
              </w:rPr>
            </w:pPr>
            <w:r w:rsidRPr="00A83428">
              <w:rPr>
                <w:rFonts w:ascii="Times New Roman" w:eastAsia="Times New Roman" w:hAnsi="Times New Roman" w:cs="Times New Roman"/>
                <w:color w:val="000000"/>
                <w:sz w:val="24"/>
                <w:szCs w:val="24"/>
                <w:lang w:eastAsia="hu-HU"/>
              </w:rPr>
              <w:t>Szent Gellért.</w:t>
            </w:r>
          </w:p>
          <w:p w:rsidR="00A83428" w:rsidRPr="00A83428" w:rsidRDefault="00A83428" w:rsidP="00A83428">
            <w:pPr>
              <w:autoSpaceDE w:val="0"/>
              <w:autoSpaceDN w:val="0"/>
              <w:adjustRightInd w:val="0"/>
              <w:spacing w:after="0" w:line="240" w:lineRule="auto"/>
              <w:rPr>
                <w:rFonts w:ascii="Times New Roman" w:eastAsia="Times New Roman" w:hAnsi="Times New Roman" w:cs="Times New Roman"/>
                <w:color w:val="000000"/>
                <w:sz w:val="24"/>
                <w:szCs w:val="24"/>
                <w:lang w:eastAsia="hu-HU"/>
              </w:rPr>
            </w:pPr>
            <w:r w:rsidRPr="00A83428">
              <w:rPr>
                <w:rFonts w:ascii="Times New Roman" w:eastAsia="Times New Roman" w:hAnsi="Times New Roman" w:cs="Times New Roman"/>
                <w:color w:val="000000"/>
                <w:sz w:val="24"/>
                <w:szCs w:val="24"/>
                <w:lang w:eastAsia="hu-HU"/>
              </w:rPr>
              <w:t>Árpád-házi Szent Margit.</w:t>
            </w:r>
          </w:p>
          <w:p w:rsidR="00A83428" w:rsidRPr="00A83428" w:rsidRDefault="00A83428" w:rsidP="00A83428">
            <w:pPr>
              <w:autoSpaceDE w:val="0"/>
              <w:autoSpaceDN w:val="0"/>
              <w:adjustRightInd w:val="0"/>
              <w:spacing w:after="0" w:line="240" w:lineRule="auto"/>
              <w:rPr>
                <w:rFonts w:ascii="Times New Roman" w:eastAsia="Times New Roman" w:hAnsi="Times New Roman" w:cs="Times New Roman"/>
                <w:color w:val="000000"/>
                <w:sz w:val="24"/>
                <w:szCs w:val="24"/>
                <w:lang w:eastAsia="hu-HU"/>
              </w:rPr>
            </w:pPr>
            <w:r w:rsidRPr="00A83428">
              <w:rPr>
                <w:rFonts w:ascii="Times New Roman" w:eastAsia="Times New Roman" w:hAnsi="Times New Roman" w:cs="Times New Roman"/>
                <w:color w:val="000000"/>
                <w:sz w:val="24"/>
                <w:szCs w:val="24"/>
                <w:lang w:eastAsia="hu-HU"/>
              </w:rPr>
              <w:t>Könyves Kálmán.</w:t>
            </w:r>
          </w:p>
          <w:p w:rsidR="00A83428" w:rsidRPr="00A83428" w:rsidRDefault="00A83428" w:rsidP="00A83428">
            <w:pPr>
              <w:autoSpaceDE w:val="0"/>
              <w:autoSpaceDN w:val="0"/>
              <w:adjustRightInd w:val="0"/>
              <w:spacing w:after="0" w:line="240" w:lineRule="auto"/>
              <w:rPr>
                <w:rFonts w:ascii="Times New Roman" w:eastAsia="Times New Roman" w:hAnsi="Times New Roman" w:cs="Times New Roman"/>
                <w:color w:val="000000"/>
                <w:sz w:val="24"/>
                <w:szCs w:val="24"/>
                <w:lang w:eastAsia="hu-HU"/>
              </w:rPr>
            </w:pPr>
            <w:r w:rsidRPr="00A83428">
              <w:rPr>
                <w:rFonts w:ascii="Times New Roman" w:eastAsia="Times New Roman" w:hAnsi="Times New Roman" w:cs="Times New Roman"/>
                <w:color w:val="000000"/>
                <w:sz w:val="24"/>
                <w:szCs w:val="24"/>
                <w:lang w:eastAsia="hu-HU"/>
              </w:rPr>
              <w:t>II. András.</w:t>
            </w:r>
          </w:p>
          <w:p w:rsidR="00A83428" w:rsidRPr="00A83428" w:rsidRDefault="00A83428" w:rsidP="00A83428">
            <w:pPr>
              <w:autoSpaceDE w:val="0"/>
              <w:autoSpaceDN w:val="0"/>
              <w:adjustRightInd w:val="0"/>
              <w:spacing w:after="0" w:line="240" w:lineRule="auto"/>
              <w:rPr>
                <w:rFonts w:ascii="Times New Roman" w:eastAsia="Times New Roman" w:hAnsi="Times New Roman" w:cs="Times New Roman"/>
                <w:color w:val="000000"/>
                <w:sz w:val="24"/>
                <w:szCs w:val="24"/>
                <w:lang w:eastAsia="hu-HU"/>
              </w:rPr>
            </w:pPr>
            <w:r w:rsidRPr="00A83428">
              <w:rPr>
                <w:rFonts w:ascii="Times New Roman" w:eastAsia="Times New Roman" w:hAnsi="Times New Roman" w:cs="Times New Roman"/>
                <w:color w:val="000000"/>
                <w:sz w:val="24"/>
                <w:szCs w:val="24"/>
                <w:lang w:eastAsia="hu-HU"/>
              </w:rPr>
              <w:t>A királyi dekrétumok szerepe a nemzettörténetben.</w:t>
            </w:r>
          </w:p>
          <w:p w:rsidR="00A83428" w:rsidRPr="00A83428" w:rsidRDefault="00A83428" w:rsidP="00A83428">
            <w:pPr>
              <w:autoSpaceDE w:val="0"/>
              <w:autoSpaceDN w:val="0"/>
              <w:adjustRightInd w:val="0"/>
              <w:spacing w:after="0" w:line="240" w:lineRule="auto"/>
              <w:rPr>
                <w:rFonts w:ascii="Times New Roman" w:eastAsia="Times New Roman" w:hAnsi="Times New Roman" w:cs="Times New Roman"/>
                <w:color w:val="000000"/>
                <w:sz w:val="24"/>
                <w:szCs w:val="24"/>
                <w:lang w:eastAsia="hu-HU"/>
              </w:rPr>
            </w:pPr>
            <w:r w:rsidRPr="00A83428">
              <w:rPr>
                <w:rFonts w:ascii="Times New Roman" w:eastAsia="Times New Roman" w:hAnsi="Times New Roman" w:cs="Times New Roman"/>
                <w:color w:val="000000"/>
                <w:sz w:val="24"/>
                <w:szCs w:val="24"/>
                <w:lang w:eastAsia="hu-HU"/>
              </w:rPr>
              <w:t>IV. Béla.</w:t>
            </w:r>
          </w:p>
          <w:p w:rsidR="00A83428" w:rsidRPr="00A83428" w:rsidRDefault="00A83428" w:rsidP="00A83428">
            <w:pPr>
              <w:autoSpaceDE w:val="0"/>
              <w:autoSpaceDN w:val="0"/>
              <w:adjustRightInd w:val="0"/>
              <w:spacing w:after="0" w:line="240" w:lineRule="auto"/>
              <w:rPr>
                <w:rFonts w:ascii="Times New Roman" w:eastAsia="Times New Roman" w:hAnsi="Times New Roman" w:cs="Times New Roman"/>
                <w:i/>
                <w:color w:val="000000"/>
                <w:sz w:val="24"/>
                <w:szCs w:val="24"/>
                <w:lang w:eastAsia="hu-HU"/>
              </w:rPr>
            </w:pPr>
            <w:r w:rsidRPr="00A83428">
              <w:rPr>
                <w:rFonts w:ascii="Times New Roman" w:eastAsia="Times New Roman" w:hAnsi="Times New Roman" w:cs="Times New Roman"/>
                <w:i/>
                <w:color w:val="000000"/>
                <w:sz w:val="24"/>
                <w:szCs w:val="24"/>
                <w:lang w:eastAsia="hu-HU"/>
              </w:rPr>
              <w:t>4.4. Nagy Lajos, a hódító és törvényhozó</w:t>
            </w:r>
          </w:p>
          <w:p w:rsidR="00A83428" w:rsidRPr="00A83428" w:rsidRDefault="00A83428" w:rsidP="00A83428">
            <w:pPr>
              <w:autoSpaceDE w:val="0"/>
              <w:autoSpaceDN w:val="0"/>
              <w:adjustRightInd w:val="0"/>
              <w:spacing w:after="0" w:line="240" w:lineRule="auto"/>
              <w:rPr>
                <w:rFonts w:ascii="Times New Roman" w:eastAsia="Times New Roman" w:hAnsi="Times New Roman" w:cs="Times New Roman"/>
                <w:color w:val="000000"/>
                <w:sz w:val="24"/>
                <w:szCs w:val="24"/>
                <w:lang w:eastAsia="hu-HU"/>
              </w:rPr>
            </w:pPr>
            <w:r w:rsidRPr="00A83428">
              <w:rPr>
                <w:rFonts w:ascii="Times New Roman" w:eastAsia="Times New Roman" w:hAnsi="Times New Roman" w:cs="Times New Roman"/>
                <w:color w:val="000000"/>
                <w:sz w:val="24"/>
                <w:szCs w:val="24"/>
                <w:lang w:eastAsia="hu-HU"/>
              </w:rPr>
              <w:t>Anjou-házi királyok: Károly Róbert és Nagy Lajos</w:t>
            </w:r>
          </w:p>
          <w:p w:rsidR="00A83428" w:rsidRPr="00A83428" w:rsidRDefault="00A83428" w:rsidP="00A83428">
            <w:pPr>
              <w:autoSpaceDE w:val="0"/>
              <w:autoSpaceDN w:val="0"/>
              <w:adjustRightInd w:val="0"/>
              <w:spacing w:after="0" w:line="240" w:lineRule="auto"/>
              <w:rPr>
                <w:rFonts w:ascii="Times New Roman" w:eastAsia="Times New Roman" w:hAnsi="Times New Roman" w:cs="Times New Roman"/>
                <w:color w:val="000000"/>
                <w:sz w:val="24"/>
                <w:szCs w:val="24"/>
                <w:lang w:eastAsia="hu-HU"/>
              </w:rPr>
            </w:pPr>
            <w:r w:rsidRPr="00A83428">
              <w:rPr>
                <w:rFonts w:ascii="Times New Roman" w:eastAsia="Times New Roman" w:hAnsi="Times New Roman" w:cs="Times New Roman"/>
                <w:color w:val="000000"/>
                <w:sz w:val="24"/>
                <w:szCs w:val="24"/>
                <w:lang w:eastAsia="hu-HU"/>
              </w:rPr>
              <w:t>Gazdasági intézkedések</w:t>
            </w:r>
          </w:p>
          <w:p w:rsidR="00A83428" w:rsidRPr="00A83428" w:rsidRDefault="00A83428" w:rsidP="00A83428">
            <w:pPr>
              <w:autoSpaceDE w:val="0"/>
              <w:autoSpaceDN w:val="0"/>
              <w:adjustRightInd w:val="0"/>
              <w:spacing w:after="0" w:line="240" w:lineRule="auto"/>
              <w:rPr>
                <w:rFonts w:ascii="Times New Roman" w:eastAsia="Times New Roman" w:hAnsi="Times New Roman" w:cs="Times New Roman"/>
                <w:color w:val="000000"/>
                <w:sz w:val="24"/>
                <w:szCs w:val="24"/>
                <w:lang w:eastAsia="hu-HU"/>
              </w:rPr>
            </w:pPr>
            <w:r w:rsidRPr="00A83428">
              <w:rPr>
                <w:rFonts w:ascii="Times New Roman" w:eastAsia="Times New Roman" w:hAnsi="Times New Roman" w:cs="Times New Roman"/>
                <w:color w:val="000000"/>
                <w:sz w:val="24"/>
                <w:szCs w:val="24"/>
                <w:lang w:eastAsia="hu-HU"/>
              </w:rPr>
              <w:t>Mindennapi élet az Anjou-házi királyok idején</w:t>
            </w:r>
          </w:p>
          <w:p w:rsidR="00A83428" w:rsidRPr="00A83428" w:rsidRDefault="00A83428" w:rsidP="00A83428">
            <w:pPr>
              <w:autoSpaceDE w:val="0"/>
              <w:autoSpaceDN w:val="0"/>
              <w:adjustRightInd w:val="0"/>
              <w:spacing w:after="0" w:line="240" w:lineRule="auto"/>
              <w:rPr>
                <w:rFonts w:ascii="Times New Roman" w:eastAsia="Times New Roman" w:hAnsi="Times New Roman" w:cs="Times New Roman"/>
                <w:color w:val="000000"/>
                <w:sz w:val="24"/>
                <w:szCs w:val="24"/>
                <w:lang w:eastAsia="hu-HU"/>
              </w:rPr>
            </w:pPr>
          </w:p>
          <w:p w:rsidR="00A83428" w:rsidRPr="00A83428" w:rsidRDefault="00A83428" w:rsidP="00A83428">
            <w:pPr>
              <w:autoSpaceDE w:val="0"/>
              <w:autoSpaceDN w:val="0"/>
              <w:adjustRightInd w:val="0"/>
              <w:spacing w:after="0" w:line="240" w:lineRule="auto"/>
              <w:rPr>
                <w:rFonts w:ascii="Times New Roman" w:eastAsia="Times New Roman" w:hAnsi="Times New Roman" w:cs="Times New Roman"/>
                <w:i/>
                <w:color w:val="000000"/>
                <w:sz w:val="24"/>
                <w:szCs w:val="24"/>
                <w:lang w:eastAsia="hu-HU"/>
              </w:rPr>
            </w:pPr>
            <w:r w:rsidRPr="00A83428">
              <w:rPr>
                <w:rFonts w:ascii="Times New Roman" w:eastAsia="Times New Roman" w:hAnsi="Times New Roman" w:cs="Times New Roman"/>
                <w:i/>
                <w:color w:val="000000"/>
                <w:sz w:val="24"/>
                <w:szCs w:val="24"/>
                <w:lang w:eastAsia="hu-HU"/>
              </w:rPr>
              <w:t>4.5. Hunyadi János a törökellenes küzdelmek élén</w:t>
            </w:r>
          </w:p>
          <w:p w:rsidR="00A83428" w:rsidRPr="00A83428" w:rsidRDefault="00A83428" w:rsidP="00A83428">
            <w:pPr>
              <w:autoSpaceDE w:val="0"/>
              <w:autoSpaceDN w:val="0"/>
              <w:adjustRightInd w:val="0"/>
              <w:spacing w:after="0" w:line="240" w:lineRule="auto"/>
              <w:rPr>
                <w:rFonts w:ascii="Times New Roman" w:eastAsia="Times New Roman" w:hAnsi="Times New Roman" w:cs="Times New Roman"/>
                <w:color w:val="000000"/>
                <w:sz w:val="24"/>
                <w:szCs w:val="24"/>
                <w:lang w:eastAsia="hu-HU"/>
              </w:rPr>
            </w:pPr>
            <w:r w:rsidRPr="00A83428">
              <w:rPr>
                <w:rFonts w:ascii="Times New Roman" w:eastAsia="Times New Roman" w:hAnsi="Times New Roman" w:cs="Times New Roman"/>
                <w:color w:val="000000"/>
                <w:sz w:val="24"/>
                <w:szCs w:val="24"/>
                <w:lang w:eastAsia="hu-HU"/>
              </w:rPr>
              <w:t>A nándorfehérvári diadal</w:t>
            </w:r>
          </w:p>
          <w:p w:rsidR="00A83428" w:rsidRPr="00A83428" w:rsidRDefault="00A83428" w:rsidP="00A83428">
            <w:pPr>
              <w:spacing w:after="0" w:line="240" w:lineRule="auto"/>
              <w:jc w:val="center"/>
              <w:rPr>
                <w:rFonts w:ascii="Times New Roman" w:eastAsia="Times New Roman" w:hAnsi="Times New Roman" w:cs="Times New Roman"/>
                <w:color w:val="000000"/>
                <w:sz w:val="24"/>
                <w:szCs w:val="24"/>
                <w:lang w:eastAsia="hu-HU"/>
              </w:rPr>
            </w:pPr>
          </w:p>
          <w:p w:rsidR="00A83428" w:rsidRPr="00A83428" w:rsidRDefault="00A83428" w:rsidP="00A83428">
            <w:pPr>
              <w:autoSpaceDE w:val="0"/>
              <w:autoSpaceDN w:val="0"/>
              <w:adjustRightInd w:val="0"/>
              <w:spacing w:after="0" w:line="240" w:lineRule="auto"/>
              <w:rPr>
                <w:rFonts w:ascii="Times New Roman" w:eastAsia="Times New Roman" w:hAnsi="Times New Roman" w:cs="Times New Roman"/>
                <w:i/>
                <w:color w:val="000000"/>
                <w:sz w:val="24"/>
                <w:szCs w:val="24"/>
                <w:lang w:eastAsia="hu-HU"/>
              </w:rPr>
            </w:pPr>
            <w:r w:rsidRPr="00A83428">
              <w:rPr>
                <w:rFonts w:ascii="Times New Roman" w:eastAsia="Times New Roman" w:hAnsi="Times New Roman" w:cs="Times New Roman"/>
                <w:i/>
                <w:color w:val="000000"/>
                <w:sz w:val="24"/>
                <w:szCs w:val="24"/>
                <w:lang w:eastAsia="hu-HU"/>
              </w:rPr>
              <w:t>4.6. Hunyadi Mátyás portréja</w:t>
            </w:r>
          </w:p>
          <w:p w:rsidR="00A83428" w:rsidRPr="00A83428" w:rsidRDefault="00A83428" w:rsidP="00A83428">
            <w:pPr>
              <w:autoSpaceDE w:val="0"/>
              <w:autoSpaceDN w:val="0"/>
              <w:adjustRightInd w:val="0"/>
              <w:spacing w:after="0" w:line="240" w:lineRule="auto"/>
              <w:rPr>
                <w:rFonts w:ascii="Times New Roman" w:eastAsia="Times New Roman" w:hAnsi="Times New Roman" w:cs="Times New Roman"/>
                <w:color w:val="000000"/>
                <w:sz w:val="24"/>
                <w:szCs w:val="24"/>
                <w:lang w:eastAsia="hu-HU"/>
              </w:rPr>
            </w:pPr>
            <w:r w:rsidRPr="00A83428">
              <w:rPr>
                <w:rFonts w:ascii="Times New Roman" w:eastAsia="Times New Roman" w:hAnsi="Times New Roman" w:cs="Times New Roman"/>
                <w:color w:val="000000"/>
                <w:sz w:val="24"/>
                <w:szCs w:val="24"/>
                <w:lang w:eastAsia="hu-HU"/>
              </w:rPr>
              <w:t>Az igazságos Mátyás</w:t>
            </w:r>
          </w:p>
          <w:p w:rsidR="00A83428" w:rsidRPr="00A83428" w:rsidRDefault="00A83428" w:rsidP="00A83428">
            <w:pPr>
              <w:autoSpaceDE w:val="0"/>
              <w:autoSpaceDN w:val="0"/>
              <w:adjustRightInd w:val="0"/>
              <w:spacing w:after="0" w:line="240" w:lineRule="auto"/>
              <w:rPr>
                <w:rFonts w:ascii="Times New Roman" w:eastAsia="Times New Roman" w:hAnsi="Times New Roman" w:cs="Times New Roman"/>
                <w:color w:val="000000"/>
                <w:sz w:val="24"/>
                <w:szCs w:val="24"/>
                <w:lang w:eastAsia="hu-HU"/>
              </w:rPr>
            </w:pPr>
            <w:r w:rsidRPr="00A83428">
              <w:rPr>
                <w:rFonts w:ascii="Times New Roman" w:eastAsia="Times New Roman" w:hAnsi="Times New Roman" w:cs="Times New Roman"/>
                <w:color w:val="000000"/>
                <w:sz w:val="24"/>
                <w:szCs w:val="24"/>
                <w:lang w:eastAsia="hu-HU"/>
              </w:rPr>
              <w:t>Élet Mátyás király udvarában</w:t>
            </w:r>
          </w:p>
          <w:p w:rsidR="00A83428" w:rsidRPr="00A83428" w:rsidRDefault="00A83428" w:rsidP="00A83428">
            <w:pPr>
              <w:autoSpaceDE w:val="0"/>
              <w:autoSpaceDN w:val="0"/>
              <w:adjustRightInd w:val="0"/>
              <w:spacing w:after="0" w:line="240" w:lineRule="auto"/>
              <w:rPr>
                <w:rFonts w:ascii="Times New Roman" w:eastAsia="Times New Roman" w:hAnsi="Times New Roman" w:cs="Times New Roman"/>
                <w:color w:val="000000"/>
                <w:sz w:val="24"/>
                <w:szCs w:val="24"/>
                <w:lang w:eastAsia="hu-HU"/>
              </w:rPr>
            </w:pPr>
            <w:r w:rsidRPr="00A83428">
              <w:rPr>
                <w:rFonts w:ascii="Times New Roman" w:eastAsia="Times New Roman" w:hAnsi="Times New Roman" w:cs="Times New Roman"/>
                <w:color w:val="000000"/>
                <w:sz w:val="24"/>
                <w:szCs w:val="24"/>
                <w:lang w:eastAsia="hu-HU"/>
              </w:rPr>
              <w:t>Élet a Mátyás-kori városokban</w:t>
            </w:r>
          </w:p>
          <w:p w:rsidR="00A83428" w:rsidRPr="00A83428" w:rsidRDefault="00A83428" w:rsidP="00A83428">
            <w:pPr>
              <w:spacing w:after="0" w:line="240" w:lineRule="auto"/>
              <w:rPr>
                <w:rFonts w:ascii="Times New Roman" w:eastAsia="Times New Roman" w:hAnsi="Times New Roman" w:cs="Times New Roman"/>
                <w:color w:val="000000"/>
                <w:sz w:val="24"/>
                <w:szCs w:val="24"/>
                <w:lang w:eastAsia="hu-HU"/>
              </w:rPr>
            </w:pPr>
          </w:p>
          <w:p w:rsidR="00A83428" w:rsidRPr="00A83428" w:rsidRDefault="00A83428" w:rsidP="00A83428">
            <w:pPr>
              <w:spacing w:after="0" w:line="240" w:lineRule="auto"/>
              <w:rPr>
                <w:rFonts w:ascii="Times New Roman" w:eastAsia="Times New Roman" w:hAnsi="Times New Roman" w:cs="Times New Roman"/>
                <w:i/>
                <w:color w:val="000000"/>
                <w:sz w:val="24"/>
                <w:szCs w:val="24"/>
                <w:lang w:eastAsia="hu-HU"/>
              </w:rPr>
            </w:pPr>
            <w:r w:rsidRPr="00A83428">
              <w:rPr>
                <w:rFonts w:ascii="Times New Roman" w:eastAsia="Times New Roman" w:hAnsi="Times New Roman" w:cs="Times New Roman"/>
                <w:i/>
                <w:color w:val="000000"/>
                <w:sz w:val="24"/>
                <w:szCs w:val="24"/>
                <w:lang w:eastAsia="hu-HU"/>
              </w:rPr>
              <w:t>4.7. A mohácsi csata és következményei</w:t>
            </w:r>
          </w:p>
          <w:p w:rsidR="00A83428" w:rsidRPr="00A83428" w:rsidRDefault="00A83428" w:rsidP="00A83428">
            <w:pPr>
              <w:autoSpaceDE w:val="0"/>
              <w:autoSpaceDN w:val="0"/>
              <w:adjustRightInd w:val="0"/>
              <w:spacing w:after="0" w:line="240" w:lineRule="auto"/>
              <w:rPr>
                <w:rFonts w:ascii="Times New Roman" w:eastAsia="Times New Roman" w:hAnsi="Times New Roman" w:cs="Times New Roman"/>
                <w:color w:val="000000"/>
                <w:sz w:val="24"/>
                <w:szCs w:val="24"/>
                <w:lang w:eastAsia="hu-HU"/>
              </w:rPr>
            </w:pPr>
            <w:r w:rsidRPr="00A83428">
              <w:rPr>
                <w:rFonts w:ascii="Times New Roman" w:eastAsia="Times New Roman" w:hAnsi="Times New Roman" w:cs="Times New Roman"/>
                <w:color w:val="000000"/>
                <w:sz w:val="24"/>
                <w:szCs w:val="24"/>
                <w:lang w:eastAsia="hu-HU"/>
              </w:rPr>
              <w:t xml:space="preserve">A mohácsi vész előzményei – a Dózsa-féle parasztháború  </w:t>
            </w:r>
          </w:p>
          <w:p w:rsidR="00A83428" w:rsidRPr="00A83428" w:rsidRDefault="00A83428" w:rsidP="00A83428">
            <w:pPr>
              <w:autoSpaceDE w:val="0"/>
              <w:autoSpaceDN w:val="0"/>
              <w:adjustRightInd w:val="0"/>
              <w:spacing w:after="0" w:line="240" w:lineRule="auto"/>
              <w:rPr>
                <w:rFonts w:ascii="Times New Roman" w:eastAsia="Times New Roman" w:hAnsi="Times New Roman" w:cs="Times New Roman"/>
                <w:color w:val="000000"/>
                <w:sz w:val="24"/>
                <w:szCs w:val="24"/>
                <w:lang w:eastAsia="hu-HU"/>
              </w:rPr>
            </w:pPr>
            <w:r w:rsidRPr="00A83428">
              <w:rPr>
                <w:rFonts w:ascii="Times New Roman" w:eastAsia="Times New Roman" w:hAnsi="Times New Roman" w:cs="Times New Roman"/>
                <w:color w:val="000000"/>
                <w:sz w:val="24"/>
                <w:szCs w:val="24"/>
                <w:lang w:eastAsia="hu-HU"/>
              </w:rPr>
              <w:t>A mohácsi vész</w:t>
            </w:r>
          </w:p>
          <w:p w:rsidR="00A83428" w:rsidRPr="00A83428" w:rsidRDefault="00A83428" w:rsidP="00A83428">
            <w:pPr>
              <w:autoSpaceDE w:val="0"/>
              <w:autoSpaceDN w:val="0"/>
              <w:adjustRightInd w:val="0"/>
              <w:spacing w:after="0" w:line="240" w:lineRule="auto"/>
              <w:rPr>
                <w:rFonts w:ascii="Times New Roman" w:eastAsia="Times New Roman" w:hAnsi="Times New Roman" w:cs="Times New Roman"/>
                <w:color w:val="000000"/>
                <w:sz w:val="24"/>
                <w:szCs w:val="24"/>
                <w:lang w:eastAsia="hu-HU"/>
              </w:rPr>
            </w:pPr>
            <w:r w:rsidRPr="00A83428">
              <w:rPr>
                <w:rFonts w:ascii="Times New Roman" w:eastAsia="Times New Roman" w:hAnsi="Times New Roman" w:cs="Times New Roman"/>
                <w:color w:val="000000"/>
                <w:sz w:val="24"/>
                <w:szCs w:val="24"/>
                <w:lang w:eastAsia="hu-HU"/>
              </w:rPr>
              <w:lastRenderedPageBreak/>
              <w:t>A három részre szakadt Magyarország</w:t>
            </w:r>
          </w:p>
        </w:tc>
        <w:tc>
          <w:tcPr>
            <w:tcW w:w="3422" w:type="dxa"/>
            <w:noWrap/>
          </w:tcPr>
          <w:p w:rsidR="00A83428" w:rsidRPr="00A83428" w:rsidRDefault="00A83428" w:rsidP="00A83428">
            <w:pPr>
              <w:spacing w:before="120" w:after="0" w:line="240" w:lineRule="auto"/>
              <w:rPr>
                <w:rFonts w:ascii="Times New Roman" w:eastAsia="Times New Roman" w:hAnsi="Times New Roman" w:cs="Times New Roman"/>
                <w:color w:val="000000"/>
                <w:sz w:val="24"/>
                <w:szCs w:val="24"/>
              </w:rPr>
            </w:pPr>
            <w:r w:rsidRPr="00A83428">
              <w:rPr>
                <w:rFonts w:ascii="Times New Roman" w:eastAsia="Times New Roman" w:hAnsi="Times New Roman" w:cs="Times New Roman"/>
                <w:color w:val="000000"/>
                <w:sz w:val="24"/>
                <w:szCs w:val="24"/>
              </w:rPr>
              <w:lastRenderedPageBreak/>
              <w:t xml:space="preserve">A </w:t>
            </w:r>
            <w:r w:rsidRPr="00A83428">
              <w:rPr>
                <w:rFonts w:ascii="Times New Roman" w:eastAsia="Times New Roman" w:hAnsi="Times New Roman" w:cs="Times New Roman"/>
                <w:color w:val="000000"/>
                <w:sz w:val="24"/>
                <w:szCs w:val="24"/>
                <w:lang w:val="cs-CZ"/>
              </w:rPr>
              <w:t>legfontosabb</w:t>
            </w:r>
            <w:r w:rsidRPr="00A83428">
              <w:rPr>
                <w:rFonts w:ascii="Times New Roman" w:eastAsia="Times New Roman" w:hAnsi="Times New Roman" w:cs="Times New Roman"/>
                <w:color w:val="000000"/>
                <w:sz w:val="24"/>
                <w:szCs w:val="24"/>
              </w:rPr>
              <w:t xml:space="preserve"> nemzeti történelmi adatok rendezése </w:t>
            </w:r>
            <w:r w:rsidRPr="00A83428">
              <w:rPr>
                <w:rFonts w:ascii="Times New Roman" w:eastAsia="Times New Roman" w:hAnsi="Times New Roman" w:cs="Times New Roman"/>
                <w:color w:val="000000"/>
                <w:sz w:val="24"/>
                <w:szCs w:val="24"/>
              </w:rPr>
              <w:lastRenderedPageBreak/>
              <w:t xml:space="preserve">időszalagon, időtornyon. Mondák, történetek olvasása, feldolgozása. Adott történetben a valós és a fiktív elemek megkülönböztetése. Illusztráció készítése. Múzeum, tájház, emlékmű látogatása. Tablókészítés. Adatok leolvasása térképről. Időszalagon, időtornyon történő ábrázolás – összefüggések felismerése.  Rajzos történeti napló készítése. A lakóhely történelmi emlékhelyeinek fölkeresése. Látogatás az Országházban, a </w:t>
            </w:r>
            <w:r w:rsidRPr="00A83428">
              <w:rPr>
                <w:rFonts w:ascii="Times New Roman" w:eastAsia="Times New Roman" w:hAnsi="Times New Roman" w:cs="Times New Roman"/>
                <w:color w:val="000000"/>
                <w:sz w:val="24"/>
                <w:szCs w:val="24"/>
                <w:lang w:val="cs-CZ"/>
              </w:rPr>
              <w:t>koronázási</w:t>
            </w:r>
            <w:r w:rsidRPr="00A83428">
              <w:rPr>
                <w:rFonts w:ascii="Times New Roman" w:eastAsia="Times New Roman" w:hAnsi="Times New Roman" w:cs="Times New Roman"/>
                <w:color w:val="000000"/>
                <w:sz w:val="24"/>
                <w:szCs w:val="24"/>
              </w:rPr>
              <w:t xml:space="preserve"> ékszerek megtekintése. Jelképek ábrázolása kézműves technikákkal. Történelmi szituációk bevonásával tananyag, tananyagrészletek elmondása. A jelentős történelmi személyiségekről három-négy mondatos beszámoló készítése. Szövegalkotás képről, képsorozatról. Tárgyi emlékek gyűjtése, válogatása. Játéktevékenységek a lovagi életmód reprezentációjának érdekében. Tárgyi és írásos történelmi emlékek felismerése, csoportosítása. A különböző várostípusok jellemzőinek csoportosítása. A külső veszélyek felismerésének szerepe az ország életében. A törökök és a magyarok motivációinak felismerése, megfogalmazása. A Mátyás királyról szóló mesék erkölcsi tanulságai. A reneszánsz erények megfogalmazása szépirodalmi szemelvények tükrében. A történelmi szituációk eljátszása. A legfontosabb nemzeti történelmi adatok rendezése időszalagon, időtornyon. Szövegértési feladatok megoldása.  Különböző élethelyzetek bemutatása, </w:t>
            </w:r>
            <w:r w:rsidRPr="00A83428">
              <w:rPr>
                <w:rFonts w:ascii="Times New Roman" w:eastAsia="Times New Roman" w:hAnsi="Times New Roman" w:cs="Times New Roman"/>
                <w:color w:val="000000"/>
                <w:sz w:val="24"/>
                <w:szCs w:val="24"/>
              </w:rPr>
              <w:lastRenderedPageBreak/>
              <w:t>jellemzőinek összehasonlítása. A törökök és a magyarok motivációinak felismerése, megfogalmazása.</w:t>
            </w:r>
          </w:p>
        </w:tc>
        <w:tc>
          <w:tcPr>
            <w:tcW w:w="2389" w:type="dxa"/>
            <w:gridSpan w:val="2"/>
            <w:noWrap/>
          </w:tcPr>
          <w:p w:rsidR="00A83428" w:rsidRPr="00A83428" w:rsidRDefault="00A83428" w:rsidP="00A83428">
            <w:pPr>
              <w:spacing w:before="120" w:after="0" w:line="240" w:lineRule="auto"/>
              <w:rPr>
                <w:rFonts w:ascii="Times New Roman" w:eastAsia="Times New Roman" w:hAnsi="Times New Roman" w:cs="Times New Roman"/>
                <w:color w:val="000000"/>
                <w:sz w:val="24"/>
                <w:szCs w:val="24"/>
              </w:rPr>
            </w:pPr>
            <w:r w:rsidRPr="00A83428">
              <w:rPr>
                <w:rFonts w:ascii="Times New Roman" w:eastAsia="Times New Roman" w:hAnsi="Times New Roman" w:cs="Times New Roman"/>
                <w:i/>
                <w:color w:val="000000"/>
                <w:sz w:val="24"/>
                <w:szCs w:val="24"/>
              </w:rPr>
              <w:lastRenderedPageBreak/>
              <w:t xml:space="preserve">Magyar </w:t>
            </w:r>
            <w:r w:rsidRPr="00A83428">
              <w:rPr>
                <w:rFonts w:ascii="Times New Roman" w:eastAsia="Times New Roman" w:hAnsi="Times New Roman" w:cs="Times New Roman"/>
                <w:i/>
                <w:color w:val="000000"/>
                <w:sz w:val="24"/>
                <w:szCs w:val="24"/>
                <w:lang w:val="cs-CZ"/>
              </w:rPr>
              <w:t>nyelv</w:t>
            </w:r>
            <w:r w:rsidRPr="00A83428">
              <w:rPr>
                <w:rFonts w:ascii="Times New Roman" w:eastAsia="Times New Roman" w:hAnsi="Times New Roman" w:cs="Times New Roman"/>
                <w:i/>
                <w:color w:val="000000"/>
                <w:sz w:val="24"/>
                <w:szCs w:val="24"/>
              </w:rPr>
              <w:t xml:space="preserve"> és irodalom:</w:t>
            </w:r>
            <w:r w:rsidRPr="00A83428">
              <w:rPr>
                <w:rFonts w:ascii="Times New Roman" w:eastAsia="Times New Roman" w:hAnsi="Times New Roman" w:cs="Times New Roman"/>
                <w:color w:val="000000"/>
                <w:sz w:val="24"/>
                <w:szCs w:val="24"/>
              </w:rPr>
              <w:t xml:space="preserve"> </w:t>
            </w:r>
            <w:r w:rsidRPr="00A83428">
              <w:rPr>
                <w:rFonts w:ascii="Times New Roman" w:eastAsia="Times New Roman" w:hAnsi="Times New Roman" w:cs="Times New Roman"/>
                <w:color w:val="000000"/>
                <w:sz w:val="24"/>
                <w:szCs w:val="24"/>
              </w:rPr>
              <w:lastRenderedPageBreak/>
              <w:t>szemelvények a szépirodalomból.</w:t>
            </w:r>
          </w:p>
          <w:p w:rsidR="00A83428" w:rsidRPr="00A83428" w:rsidRDefault="00A83428" w:rsidP="00A83428">
            <w:pPr>
              <w:spacing w:after="0" w:line="240" w:lineRule="auto"/>
              <w:rPr>
                <w:rFonts w:ascii="Times New Roman" w:eastAsia="Times New Roman" w:hAnsi="Times New Roman" w:cs="Times New Roman"/>
                <w:color w:val="000000"/>
                <w:sz w:val="24"/>
                <w:szCs w:val="24"/>
                <w:lang w:eastAsia="hu-HU"/>
              </w:rPr>
            </w:pPr>
          </w:p>
          <w:p w:rsidR="00A83428" w:rsidRPr="00A83428" w:rsidRDefault="00A83428" w:rsidP="00A83428">
            <w:pPr>
              <w:spacing w:after="0" w:line="240" w:lineRule="auto"/>
              <w:rPr>
                <w:rFonts w:ascii="Times New Roman" w:eastAsia="Times New Roman" w:hAnsi="Times New Roman" w:cs="Times New Roman"/>
                <w:color w:val="000000"/>
                <w:sz w:val="24"/>
                <w:szCs w:val="24"/>
                <w:lang w:eastAsia="hu-HU"/>
              </w:rPr>
            </w:pPr>
            <w:r w:rsidRPr="00A83428">
              <w:rPr>
                <w:rFonts w:ascii="Times New Roman" w:eastAsia="Times New Roman" w:hAnsi="Times New Roman" w:cs="Times New Roman"/>
                <w:i/>
                <w:color w:val="000000"/>
                <w:sz w:val="24"/>
                <w:szCs w:val="24"/>
                <w:lang w:eastAsia="hu-HU"/>
              </w:rPr>
              <w:t>Természetismeret:</w:t>
            </w:r>
            <w:r w:rsidRPr="00A83428">
              <w:rPr>
                <w:rFonts w:ascii="Times New Roman" w:eastAsia="Times New Roman" w:hAnsi="Times New Roman" w:cs="Times New Roman"/>
                <w:color w:val="000000"/>
                <w:sz w:val="24"/>
                <w:szCs w:val="24"/>
                <w:lang w:eastAsia="hu-HU"/>
              </w:rPr>
              <w:t xml:space="preserve"> a lakókörnyezet természeti szépségei.</w:t>
            </w:r>
          </w:p>
          <w:p w:rsidR="00A83428" w:rsidRPr="00A83428" w:rsidRDefault="00A83428" w:rsidP="00A83428">
            <w:pPr>
              <w:spacing w:after="0" w:line="240" w:lineRule="auto"/>
              <w:rPr>
                <w:rFonts w:ascii="Times New Roman" w:eastAsia="Times New Roman" w:hAnsi="Times New Roman" w:cs="Times New Roman"/>
                <w:color w:val="000000"/>
                <w:sz w:val="24"/>
                <w:szCs w:val="24"/>
              </w:rPr>
            </w:pPr>
          </w:p>
          <w:p w:rsidR="00A83428" w:rsidRPr="00A83428" w:rsidRDefault="00A83428" w:rsidP="00A83428">
            <w:pPr>
              <w:spacing w:after="0" w:line="240" w:lineRule="auto"/>
              <w:rPr>
                <w:rFonts w:ascii="Times New Roman" w:eastAsia="Times New Roman" w:hAnsi="Times New Roman" w:cs="Times New Roman"/>
                <w:color w:val="000000"/>
                <w:sz w:val="24"/>
                <w:szCs w:val="24"/>
              </w:rPr>
            </w:pPr>
            <w:r w:rsidRPr="00A83428">
              <w:rPr>
                <w:rFonts w:ascii="Times New Roman" w:eastAsia="Times New Roman" w:hAnsi="Times New Roman" w:cs="Times New Roman"/>
                <w:i/>
                <w:color w:val="000000"/>
                <w:sz w:val="24"/>
                <w:szCs w:val="24"/>
              </w:rPr>
              <w:t xml:space="preserve">Matematika: </w:t>
            </w:r>
            <w:r w:rsidRPr="00A83428">
              <w:rPr>
                <w:rFonts w:ascii="Times New Roman" w:eastAsia="Times New Roman" w:hAnsi="Times New Roman" w:cs="Times New Roman"/>
                <w:color w:val="000000"/>
                <w:sz w:val="24"/>
                <w:szCs w:val="24"/>
              </w:rPr>
              <w:t>számítások alapműveletekkel.</w:t>
            </w:r>
          </w:p>
          <w:p w:rsidR="00A83428" w:rsidRPr="00A83428" w:rsidRDefault="00A83428" w:rsidP="00A83428">
            <w:pPr>
              <w:spacing w:after="0" w:line="240" w:lineRule="auto"/>
              <w:rPr>
                <w:rFonts w:ascii="Times New Roman" w:eastAsia="Times New Roman" w:hAnsi="Times New Roman" w:cs="Times New Roman"/>
                <w:color w:val="000000"/>
                <w:sz w:val="24"/>
                <w:szCs w:val="24"/>
              </w:rPr>
            </w:pPr>
          </w:p>
          <w:p w:rsidR="00A83428" w:rsidRPr="00A83428" w:rsidRDefault="00A83428" w:rsidP="00A83428">
            <w:pPr>
              <w:spacing w:after="0" w:line="240" w:lineRule="auto"/>
              <w:rPr>
                <w:rFonts w:ascii="Times New Roman" w:eastAsia="Times New Roman" w:hAnsi="Times New Roman" w:cs="Times New Roman"/>
                <w:color w:val="000000"/>
                <w:sz w:val="24"/>
                <w:szCs w:val="24"/>
              </w:rPr>
            </w:pPr>
            <w:r w:rsidRPr="00A83428">
              <w:rPr>
                <w:rFonts w:ascii="Times New Roman" w:eastAsia="Times New Roman" w:hAnsi="Times New Roman" w:cs="Times New Roman"/>
                <w:i/>
                <w:color w:val="000000"/>
                <w:sz w:val="24"/>
                <w:szCs w:val="24"/>
              </w:rPr>
              <w:t>Vizuális kultúra:</w:t>
            </w:r>
            <w:r w:rsidRPr="00A83428">
              <w:rPr>
                <w:rFonts w:ascii="Times New Roman" w:eastAsia="Times New Roman" w:hAnsi="Times New Roman" w:cs="Times New Roman"/>
                <w:color w:val="000000"/>
                <w:sz w:val="24"/>
                <w:szCs w:val="24"/>
              </w:rPr>
              <w:t xml:space="preserve"> az Árpád-kori műveltség, építészet, képzőművészet </w:t>
            </w:r>
            <w:r w:rsidRPr="00A83428">
              <w:rPr>
                <w:rFonts w:ascii="Times New Roman" w:eastAsia="Times New Roman" w:hAnsi="Times New Roman" w:cs="Times New Roman"/>
                <w:color w:val="000000"/>
                <w:sz w:val="24"/>
                <w:szCs w:val="24"/>
              </w:rPr>
              <w:noBreakHyphen/>
              <w:t xml:space="preserve"> kultúra és művészet az Anjou-korban.</w:t>
            </w:r>
          </w:p>
          <w:p w:rsidR="00A83428" w:rsidRPr="00A83428" w:rsidRDefault="00A83428" w:rsidP="00A83428">
            <w:pPr>
              <w:spacing w:after="0" w:line="240" w:lineRule="auto"/>
              <w:rPr>
                <w:rFonts w:ascii="Times New Roman" w:eastAsia="Times New Roman" w:hAnsi="Times New Roman" w:cs="Times New Roman"/>
                <w:color w:val="000000"/>
                <w:sz w:val="24"/>
                <w:szCs w:val="24"/>
              </w:rPr>
            </w:pPr>
          </w:p>
          <w:p w:rsidR="00A83428" w:rsidRPr="00A83428" w:rsidRDefault="00A83428" w:rsidP="00A83428">
            <w:pPr>
              <w:spacing w:after="0" w:line="240" w:lineRule="auto"/>
              <w:rPr>
                <w:rFonts w:ascii="Times New Roman" w:eastAsia="Times New Roman" w:hAnsi="Times New Roman" w:cs="Times New Roman"/>
                <w:color w:val="000000"/>
                <w:sz w:val="24"/>
                <w:szCs w:val="24"/>
              </w:rPr>
            </w:pPr>
            <w:r w:rsidRPr="00A83428">
              <w:rPr>
                <w:rFonts w:ascii="Times New Roman" w:eastAsia="Times New Roman" w:hAnsi="Times New Roman" w:cs="Times New Roman"/>
                <w:i/>
                <w:color w:val="000000"/>
                <w:sz w:val="24"/>
                <w:szCs w:val="24"/>
              </w:rPr>
              <w:t>Technika, életvitel és gyakorlat:</w:t>
            </w:r>
            <w:r w:rsidRPr="00A83428">
              <w:rPr>
                <w:rFonts w:ascii="Times New Roman" w:eastAsia="Times New Roman" w:hAnsi="Times New Roman" w:cs="Times New Roman"/>
                <w:color w:val="000000"/>
                <w:sz w:val="24"/>
                <w:szCs w:val="24"/>
              </w:rPr>
              <w:t xml:space="preserve"> kézműves technikák.</w:t>
            </w:r>
          </w:p>
          <w:p w:rsidR="00A83428" w:rsidRPr="00A83428" w:rsidRDefault="00A83428" w:rsidP="00A83428">
            <w:pPr>
              <w:spacing w:after="0" w:line="240" w:lineRule="auto"/>
              <w:rPr>
                <w:rFonts w:ascii="Times New Roman" w:eastAsia="Times New Roman" w:hAnsi="Times New Roman" w:cs="Times New Roman"/>
                <w:color w:val="000000"/>
                <w:sz w:val="24"/>
                <w:szCs w:val="24"/>
                <w:lang w:eastAsia="hu-HU"/>
              </w:rPr>
            </w:pPr>
          </w:p>
          <w:p w:rsidR="00A83428" w:rsidRPr="00A83428" w:rsidRDefault="00A83428" w:rsidP="00A83428">
            <w:pPr>
              <w:spacing w:after="0" w:line="240" w:lineRule="auto"/>
              <w:rPr>
                <w:rFonts w:ascii="Times New Roman" w:eastAsia="Times New Roman" w:hAnsi="Times New Roman" w:cs="Times New Roman"/>
                <w:color w:val="000000"/>
                <w:sz w:val="24"/>
                <w:szCs w:val="24"/>
                <w:lang w:eastAsia="hu-HU"/>
              </w:rPr>
            </w:pPr>
            <w:r w:rsidRPr="00A83428">
              <w:rPr>
                <w:rFonts w:ascii="Times New Roman" w:eastAsia="Times New Roman" w:hAnsi="Times New Roman" w:cs="Times New Roman"/>
                <w:i/>
                <w:color w:val="000000"/>
                <w:sz w:val="24"/>
                <w:szCs w:val="24"/>
                <w:lang w:eastAsia="hu-HU"/>
              </w:rPr>
              <w:t>Földrajz:</w:t>
            </w:r>
            <w:r w:rsidRPr="00A83428">
              <w:rPr>
                <w:rFonts w:ascii="Times New Roman" w:eastAsia="Times New Roman" w:hAnsi="Times New Roman" w:cs="Times New Roman"/>
                <w:color w:val="000000"/>
                <w:sz w:val="24"/>
                <w:szCs w:val="24"/>
                <w:lang w:eastAsia="hu-HU"/>
              </w:rPr>
              <w:t xml:space="preserve"> népek, kultúrák; településformák; Európa országainak helyzete a második évezred első felében.</w:t>
            </w:r>
          </w:p>
        </w:tc>
      </w:tr>
      <w:tr w:rsidR="00A83428" w:rsidRPr="00A83428" w:rsidTr="00F71689">
        <w:tblPrEx>
          <w:tblBorders>
            <w:top w:val="none" w:sz="0" w:space="0" w:color="auto"/>
          </w:tblBorders>
        </w:tblPrEx>
        <w:trPr>
          <w:jc w:val="center"/>
        </w:trPr>
        <w:tc>
          <w:tcPr>
            <w:tcW w:w="1841" w:type="dxa"/>
            <w:noWrap/>
            <w:vAlign w:val="center"/>
          </w:tcPr>
          <w:p w:rsidR="00A83428" w:rsidRPr="00A83428" w:rsidRDefault="00A83428" w:rsidP="00A83428">
            <w:pPr>
              <w:spacing w:after="0" w:line="240" w:lineRule="auto"/>
              <w:jc w:val="center"/>
              <w:rPr>
                <w:rFonts w:ascii="Times New Roman" w:eastAsia="Times New Roman" w:hAnsi="Times New Roman" w:cs="Times New Roman"/>
                <w:b/>
                <w:color w:val="000000"/>
                <w:sz w:val="24"/>
                <w:szCs w:val="24"/>
                <w:lang w:eastAsia="hu-HU"/>
              </w:rPr>
            </w:pPr>
            <w:r w:rsidRPr="00A83428">
              <w:rPr>
                <w:rFonts w:ascii="Times New Roman" w:eastAsia="Times New Roman" w:hAnsi="Times New Roman" w:cs="Times New Roman"/>
                <w:b/>
                <w:color w:val="000000"/>
                <w:sz w:val="24"/>
                <w:szCs w:val="24"/>
                <w:lang w:eastAsia="hu-HU"/>
              </w:rPr>
              <w:lastRenderedPageBreak/>
              <w:t>Kulcsfogalmak/</w:t>
            </w:r>
            <w:r w:rsidRPr="00A83428">
              <w:rPr>
                <w:rFonts w:ascii="Times New Roman" w:eastAsia="Times New Roman" w:hAnsi="Times New Roman" w:cs="Times New Roman"/>
                <w:b/>
                <w:color w:val="000000"/>
                <w:sz w:val="24"/>
                <w:szCs w:val="24"/>
                <w:lang w:eastAsia="hu-HU"/>
              </w:rPr>
              <w:br/>
              <w:t>fogalmak</w:t>
            </w:r>
          </w:p>
        </w:tc>
        <w:tc>
          <w:tcPr>
            <w:tcW w:w="7390" w:type="dxa"/>
            <w:gridSpan w:val="5"/>
            <w:noWrap/>
            <w:vAlign w:val="center"/>
          </w:tcPr>
          <w:p w:rsidR="00A83428" w:rsidRPr="00A83428" w:rsidRDefault="00A83428" w:rsidP="00A83428">
            <w:pPr>
              <w:spacing w:before="120" w:after="0" w:line="240" w:lineRule="auto"/>
              <w:rPr>
                <w:rFonts w:ascii="Times New Roman" w:eastAsia="Times New Roman" w:hAnsi="Times New Roman" w:cs="Times New Roman"/>
                <w:color w:val="000000"/>
                <w:sz w:val="24"/>
                <w:szCs w:val="24"/>
                <w:lang w:eastAsia="hu-HU"/>
              </w:rPr>
            </w:pPr>
            <w:r w:rsidRPr="00A83428">
              <w:rPr>
                <w:rFonts w:ascii="Times New Roman" w:eastAsia="Times New Roman" w:hAnsi="Times New Roman" w:cs="Times New Roman"/>
                <w:color w:val="000000"/>
                <w:sz w:val="24"/>
                <w:szCs w:val="24"/>
                <w:lang w:eastAsia="hu-HU"/>
              </w:rPr>
              <w:t xml:space="preserve">Vándorlás, honfoglalás, Urál-hegység, Levédia, Etelköz, </w:t>
            </w:r>
            <w:r w:rsidRPr="00A83428">
              <w:rPr>
                <w:rFonts w:ascii="Times New Roman" w:eastAsia="Times New Roman" w:hAnsi="Times New Roman" w:cs="Times New Roman"/>
                <w:color w:val="000000"/>
                <w:sz w:val="24"/>
                <w:szCs w:val="24"/>
                <w:lang w:val="cs-CZ" w:eastAsia="hu-HU"/>
              </w:rPr>
              <w:t>Kárpát</w:t>
            </w:r>
            <w:r w:rsidRPr="00A83428">
              <w:rPr>
                <w:rFonts w:ascii="Times New Roman" w:eastAsia="Times New Roman" w:hAnsi="Times New Roman" w:cs="Times New Roman"/>
                <w:color w:val="000000"/>
                <w:sz w:val="24"/>
                <w:szCs w:val="24"/>
                <w:lang w:eastAsia="hu-HU"/>
              </w:rPr>
              <w:t>-medence, államalapítás, állam, koronázási ékszer, szent, lovagkirály, törvény, hódítás, gazdaság, diadal, csata, királyi udvar, szabad királyi város, mezőváros, bányaváros, reneszánsz, erény, parasztfelkelés, Királyi Magyarország, Erdélyi Fejedelemség, Török Hódoltság.</w:t>
            </w:r>
          </w:p>
        </w:tc>
      </w:tr>
    </w:tbl>
    <w:p w:rsidR="00A83428" w:rsidRPr="00A83428" w:rsidRDefault="00A83428" w:rsidP="00A83428">
      <w:pPr>
        <w:spacing w:after="0" w:line="240" w:lineRule="auto"/>
        <w:rPr>
          <w:rFonts w:ascii="Times New Roman" w:eastAsia="Times New Roman" w:hAnsi="Times New Roman" w:cs="Times New Roman"/>
          <w:color w:val="000000"/>
          <w:sz w:val="24"/>
          <w:szCs w:val="24"/>
          <w:lang w:eastAsia="hu-HU"/>
        </w:rPr>
      </w:pPr>
    </w:p>
    <w:p w:rsidR="00A83428" w:rsidRPr="00A83428" w:rsidRDefault="00A83428" w:rsidP="00A83428">
      <w:pPr>
        <w:spacing w:after="0" w:line="240" w:lineRule="auto"/>
        <w:rPr>
          <w:rFonts w:ascii="Times New Roman" w:eastAsia="Times New Roman" w:hAnsi="Times New Roman" w:cs="Times New Roman"/>
          <w:color w:val="000000"/>
          <w:sz w:val="24"/>
          <w:szCs w:val="24"/>
          <w:lang w:eastAsia="hu-HU"/>
        </w:rPr>
      </w:pPr>
    </w:p>
    <w:p w:rsidR="00A83428" w:rsidRPr="00A83428" w:rsidRDefault="00A83428" w:rsidP="00A83428">
      <w:pPr>
        <w:spacing w:after="0" w:line="240" w:lineRule="auto"/>
        <w:rPr>
          <w:rFonts w:ascii="Times New Roman" w:eastAsia="Times New Roman" w:hAnsi="Times New Roman" w:cs="Times New Roman"/>
          <w:color w:val="000000"/>
          <w:sz w:val="24"/>
          <w:szCs w:val="24"/>
          <w:lang w:eastAsia="hu-HU"/>
        </w:rPr>
      </w:pPr>
    </w:p>
    <w:tbl>
      <w:tblPr>
        <w:tblW w:w="9231" w:type="dxa"/>
        <w:tblLayout w:type="fixed"/>
        <w:tblLook w:val="01E0" w:firstRow="1" w:lastRow="1" w:firstColumn="1" w:lastColumn="1" w:noHBand="0" w:noVBand="0"/>
      </w:tblPr>
      <w:tblGrid>
        <w:gridCol w:w="1879"/>
        <w:gridCol w:w="356"/>
        <w:gridCol w:w="1181"/>
        <w:gridCol w:w="3416"/>
        <w:gridCol w:w="1207"/>
        <w:gridCol w:w="1192"/>
      </w:tblGrid>
      <w:tr w:rsidR="00A83428" w:rsidRPr="00A83428" w:rsidTr="00F71689">
        <w:tc>
          <w:tcPr>
            <w:tcW w:w="2235" w:type="dxa"/>
            <w:gridSpan w:val="2"/>
            <w:tcBorders>
              <w:top w:val="single" w:sz="4" w:space="0" w:color="auto"/>
              <w:left w:val="single" w:sz="4" w:space="0" w:color="auto"/>
              <w:bottom w:val="single" w:sz="4" w:space="0" w:color="auto"/>
              <w:right w:val="single" w:sz="4" w:space="0" w:color="auto"/>
            </w:tcBorders>
            <w:noWrap/>
          </w:tcPr>
          <w:p w:rsidR="00A83428" w:rsidRPr="00A83428" w:rsidRDefault="00A83428" w:rsidP="00A83428">
            <w:pPr>
              <w:spacing w:before="120" w:after="0" w:line="240" w:lineRule="auto"/>
              <w:jc w:val="center"/>
              <w:rPr>
                <w:rFonts w:ascii="Times New Roman" w:eastAsia="Times New Roman" w:hAnsi="Times New Roman" w:cs="Times New Roman"/>
                <w:b/>
                <w:color w:val="000000"/>
                <w:sz w:val="24"/>
                <w:szCs w:val="24"/>
                <w:lang w:eastAsia="hu-HU"/>
              </w:rPr>
            </w:pPr>
            <w:r w:rsidRPr="00A83428">
              <w:rPr>
                <w:rFonts w:ascii="Times New Roman" w:eastAsia="Times New Roman" w:hAnsi="Times New Roman" w:cs="Times New Roman"/>
                <w:b/>
                <w:color w:val="000000"/>
                <w:sz w:val="24"/>
                <w:szCs w:val="24"/>
                <w:lang w:eastAsia="hu-HU"/>
              </w:rPr>
              <w:t>Tematikai egység/</w:t>
            </w:r>
          </w:p>
          <w:p w:rsidR="00A83428" w:rsidRPr="00A83428" w:rsidRDefault="00A83428" w:rsidP="00A83428">
            <w:pPr>
              <w:spacing w:after="0" w:line="240" w:lineRule="auto"/>
              <w:jc w:val="center"/>
              <w:rPr>
                <w:rFonts w:ascii="Times New Roman" w:eastAsia="Times New Roman" w:hAnsi="Times New Roman" w:cs="Times New Roman"/>
                <w:b/>
                <w:color w:val="000000"/>
                <w:sz w:val="24"/>
                <w:szCs w:val="24"/>
                <w:lang w:eastAsia="hu-HU"/>
              </w:rPr>
            </w:pPr>
            <w:r w:rsidRPr="00A83428">
              <w:rPr>
                <w:rFonts w:ascii="Times New Roman" w:eastAsia="Times New Roman" w:hAnsi="Times New Roman" w:cs="Times New Roman"/>
                <w:b/>
                <w:color w:val="000000"/>
                <w:sz w:val="24"/>
                <w:szCs w:val="24"/>
                <w:lang w:eastAsia="hu-HU"/>
              </w:rPr>
              <w:t>Fejlesztési cél</w:t>
            </w:r>
          </w:p>
        </w:tc>
        <w:tc>
          <w:tcPr>
            <w:tcW w:w="5804" w:type="dxa"/>
            <w:gridSpan w:val="3"/>
            <w:tcBorders>
              <w:top w:val="single" w:sz="4" w:space="0" w:color="auto"/>
              <w:left w:val="single" w:sz="4" w:space="0" w:color="auto"/>
              <w:bottom w:val="single" w:sz="4" w:space="0" w:color="auto"/>
              <w:right w:val="single" w:sz="4" w:space="0" w:color="auto"/>
            </w:tcBorders>
            <w:noWrap/>
          </w:tcPr>
          <w:p w:rsidR="00A83428" w:rsidRPr="00A83428" w:rsidRDefault="00A83428" w:rsidP="00A83428">
            <w:pPr>
              <w:spacing w:before="120" w:after="0" w:line="240" w:lineRule="auto"/>
              <w:jc w:val="center"/>
              <w:rPr>
                <w:rFonts w:ascii="Times New Roman" w:eastAsia="Times New Roman" w:hAnsi="Times New Roman" w:cs="Times New Roman"/>
                <w:b/>
                <w:color w:val="000000"/>
                <w:sz w:val="24"/>
                <w:szCs w:val="24"/>
                <w:lang w:val="cs-CZ" w:eastAsia="hu-HU"/>
              </w:rPr>
            </w:pPr>
            <w:smartTag w:uri="urn:schemas-microsoft-com:office:smarttags" w:element="metricconverter">
              <w:smartTagPr>
                <w:attr w:name="ProductID" w:val="5. A"/>
              </w:smartTagPr>
              <w:r w:rsidRPr="00A83428">
                <w:rPr>
                  <w:rFonts w:ascii="Times New Roman" w:eastAsia="Times New Roman" w:hAnsi="Times New Roman" w:cs="Times New Roman"/>
                  <w:b/>
                  <w:color w:val="000000"/>
                  <w:sz w:val="24"/>
                  <w:szCs w:val="24"/>
                  <w:lang w:eastAsia="hu-HU"/>
                </w:rPr>
                <w:t xml:space="preserve">5. </w:t>
              </w:r>
              <w:r w:rsidRPr="00A83428">
                <w:rPr>
                  <w:rFonts w:ascii="Times New Roman" w:eastAsia="Times New Roman" w:hAnsi="Times New Roman" w:cs="Times New Roman"/>
                  <w:b/>
                  <w:bCs/>
                  <w:iCs/>
                  <w:color w:val="000000"/>
                  <w:sz w:val="24"/>
                  <w:szCs w:val="24"/>
                  <w:lang w:eastAsia="hu-HU"/>
                </w:rPr>
                <w:t>A</w:t>
              </w:r>
            </w:smartTag>
            <w:r w:rsidRPr="00A83428">
              <w:rPr>
                <w:rFonts w:ascii="Times New Roman" w:eastAsia="Times New Roman" w:hAnsi="Times New Roman" w:cs="Times New Roman"/>
                <w:b/>
                <w:bCs/>
                <w:iCs/>
                <w:color w:val="000000"/>
                <w:sz w:val="24"/>
                <w:szCs w:val="24"/>
                <w:lang w:eastAsia="hu-HU"/>
              </w:rPr>
              <w:t xml:space="preserve"> világ és Európa a kora újkorban</w:t>
            </w:r>
          </w:p>
        </w:tc>
        <w:tc>
          <w:tcPr>
            <w:tcW w:w="1192" w:type="dxa"/>
            <w:tcBorders>
              <w:top w:val="single" w:sz="4" w:space="0" w:color="auto"/>
              <w:left w:val="single" w:sz="4" w:space="0" w:color="auto"/>
              <w:bottom w:val="single" w:sz="4" w:space="0" w:color="auto"/>
              <w:right w:val="single" w:sz="4" w:space="0" w:color="auto"/>
            </w:tcBorders>
            <w:noWrap/>
          </w:tcPr>
          <w:p w:rsidR="00A83428" w:rsidRPr="00A83428" w:rsidRDefault="00A83428" w:rsidP="00A83428">
            <w:pPr>
              <w:spacing w:before="120" w:after="0" w:line="240" w:lineRule="auto"/>
              <w:jc w:val="center"/>
              <w:rPr>
                <w:rFonts w:ascii="Times New Roman" w:eastAsia="Times New Roman" w:hAnsi="Times New Roman" w:cs="Times New Roman"/>
                <w:b/>
                <w:color w:val="000000"/>
                <w:sz w:val="24"/>
                <w:szCs w:val="24"/>
                <w:lang w:eastAsia="hu-HU"/>
              </w:rPr>
            </w:pPr>
            <w:r w:rsidRPr="00A83428">
              <w:rPr>
                <w:rFonts w:ascii="Times New Roman" w:eastAsia="Times New Roman" w:hAnsi="Times New Roman" w:cs="Times New Roman"/>
                <w:b/>
                <w:color w:val="000000"/>
                <w:sz w:val="24"/>
                <w:szCs w:val="24"/>
                <w:lang w:val="cs-CZ" w:eastAsia="hu-HU"/>
              </w:rPr>
              <w:t>Órakeret</w:t>
            </w:r>
          </w:p>
          <w:p w:rsidR="00A83428" w:rsidRPr="00A83428" w:rsidRDefault="00A83428" w:rsidP="00A83428">
            <w:pPr>
              <w:spacing w:after="0" w:line="240" w:lineRule="auto"/>
              <w:jc w:val="center"/>
              <w:rPr>
                <w:rFonts w:ascii="Times New Roman" w:eastAsia="Times New Roman" w:hAnsi="Times New Roman" w:cs="Times New Roman"/>
                <w:color w:val="000000"/>
                <w:sz w:val="24"/>
                <w:szCs w:val="24"/>
                <w:lang w:eastAsia="hu-HU"/>
              </w:rPr>
            </w:pPr>
            <w:r w:rsidRPr="00A83428">
              <w:rPr>
                <w:rFonts w:ascii="Times New Roman" w:eastAsia="Times New Roman" w:hAnsi="Times New Roman" w:cs="Times New Roman"/>
                <w:b/>
                <w:color w:val="000000"/>
                <w:sz w:val="24"/>
                <w:szCs w:val="24"/>
                <w:lang w:eastAsia="hu-HU"/>
              </w:rPr>
              <w:t>12 óra</w:t>
            </w:r>
          </w:p>
        </w:tc>
      </w:tr>
      <w:tr w:rsidR="00A83428" w:rsidRPr="00A83428" w:rsidTr="00F71689">
        <w:tc>
          <w:tcPr>
            <w:tcW w:w="2235" w:type="dxa"/>
            <w:gridSpan w:val="2"/>
            <w:tcBorders>
              <w:top w:val="single" w:sz="4" w:space="0" w:color="auto"/>
              <w:left w:val="single" w:sz="4" w:space="0" w:color="auto"/>
              <w:bottom w:val="single" w:sz="4" w:space="0" w:color="auto"/>
              <w:right w:val="single" w:sz="4" w:space="0" w:color="auto"/>
            </w:tcBorders>
            <w:noWrap/>
          </w:tcPr>
          <w:p w:rsidR="00A83428" w:rsidRPr="00A83428" w:rsidRDefault="00A83428" w:rsidP="00A83428">
            <w:pPr>
              <w:spacing w:before="120" w:after="0" w:line="240" w:lineRule="auto"/>
              <w:jc w:val="center"/>
              <w:rPr>
                <w:rFonts w:ascii="Times New Roman" w:eastAsia="Times New Roman" w:hAnsi="Times New Roman" w:cs="Times New Roman"/>
                <w:b/>
                <w:color w:val="000000"/>
                <w:sz w:val="24"/>
                <w:szCs w:val="24"/>
                <w:lang w:eastAsia="hu-HU"/>
              </w:rPr>
            </w:pPr>
            <w:r w:rsidRPr="00A83428">
              <w:rPr>
                <w:rFonts w:ascii="Times New Roman" w:eastAsia="Times New Roman" w:hAnsi="Times New Roman" w:cs="Times New Roman"/>
                <w:b/>
                <w:color w:val="000000"/>
                <w:sz w:val="24"/>
                <w:szCs w:val="24"/>
                <w:lang w:eastAsia="hu-HU"/>
              </w:rPr>
              <w:t>Előzetes tudás</w:t>
            </w:r>
          </w:p>
        </w:tc>
        <w:tc>
          <w:tcPr>
            <w:tcW w:w="6996" w:type="dxa"/>
            <w:gridSpan w:val="4"/>
            <w:tcBorders>
              <w:top w:val="single" w:sz="4" w:space="0" w:color="auto"/>
              <w:left w:val="single" w:sz="4" w:space="0" w:color="auto"/>
              <w:bottom w:val="single" w:sz="4" w:space="0" w:color="auto"/>
              <w:right w:val="single" w:sz="4" w:space="0" w:color="auto"/>
            </w:tcBorders>
            <w:noWrap/>
          </w:tcPr>
          <w:p w:rsidR="00A83428" w:rsidRPr="00A83428" w:rsidRDefault="00A83428" w:rsidP="00A83428">
            <w:pPr>
              <w:spacing w:before="120" w:after="0" w:line="240" w:lineRule="auto"/>
              <w:rPr>
                <w:rFonts w:ascii="Times New Roman" w:eastAsia="Times New Roman" w:hAnsi="Times New Roman" w:cs="Times New Roman"/>
                <w:color w:val="000000"/>
                <w:sz w:val="24"/>
                <w:szCs w:val="24"/>
                <w:lang w:val="cs-CZ" w:eastAsia="hu-HU"/>
              </w:rPr>
            </w:pPr>
            <w:r w:rsidRPr="00A83428">
              <w:rPr>
                <w:rFonts w:ascii="Times New Roman" w:eastAsia="Times New Roman" w:hAnsi="Times New Roman" w:cs="Times New Roman"/>
                <w:color w:val="000000"/>
                <w:sz w:val="24"/>
                <w:szCs w:val="24"/>
                <w:lang w:eastAsia="hu-HU"/>
              </w:rPr>
              <w:t>Ismeretek Magyarország történetének kezdeteiről.</w:t>
            </w:r>
          </w:p>
        </w:tc>
      </w:tr>
      <w:tr w:rsidR="00A83428" w:rsidRPr="00A83428" w:rsidTr="00F71689">
        <w:tc>
          <w:tcPr>
            <w:tcW w:w="2235" w:type="dxa"/>
            <w:gridSpan w:val="2"/>
            <w:tcBorders>
              <w:top w:val="single" w:sz="4" w:space="0" w:color="auto"/>
              <w:left w:val="single" w:sz="4" w:space="0" w:color="auto"/>
              <w:bottom w:val="single" w:sz="4" w:space="0" w:color="auto"/>
              <w:right w:val="single" w:sz="4" w:space="0" w:color="auto"/>
            </w:tcBorders>
            <w:noWrap/>
            <w:vAlign w:val="center"/>
          </w:tcPr>
          <w:p w:rsidR="00A83428" w:rsidRPr="00A83428" w:rsidRDefault="00A83428" w:rsidP="00A83428">
            <w:pPr>
              <w:spacing w:after="0" w:line="240" w:lineRule="auto"/>
              <w:jc w:val="center"/>
              <w:rPr>
                <w:rFonts w:ascii="Times New Roman" w:eastAsia="Times New Roman" w:hAnsi="Times New Roman" w:cs="Times New Roman"/>
                <w:b/>
                <w:color w:val="000000"/>
                <w:sz w:val="24"/>
                <w:szCs w:val="24"/>
                <w:lang w:eastAsia="hu-HU"/>
              </w:rPr>
            </w:pPr>
            <w:r w:rsidRPr="00A83428">
              <w:rPr>
                <w:rFonts w:ascii="Times New Roman" w:eastAsia="Times New Roman" w:hAnsi="Times New Roman" w:cs="Times New Roman"/>
                <w:b/>
                <w:bCs/>
                <w:color w:val="000000"/>
                <w:sz w:val="24"/>
                <w:szCs w:val="24"/>
                <w:lang w:eastAsia="hu-HU"/>
              </w:rPr>
              <w:t>A tematikai egység nevelési-fejlesztési céljai</w:t>
            </w:r>
          </w:p>
        </w:tc>
        <w:tc>
          <w:tcPr>
            <w:tcW w:w="6996" w:type="dxa"/>
            <w:gridSpan w:val="4"/>
            <w:tcBorders>
              <w:top w:val="single" w:sz="4" w:space="0" w:color="auto"/>
              <w:left w:val="single" w:sz="4" w:space="0" w:color="auto"/>
              <w:bottom w:val="single" w:sz="4" w:space="0" w:color="auto"/>
              <w:right w:val="single" w:sz="4" w:space="0" w:color="auto"/>
            </w:tcBorders>
            <w:noWrap/>
          </w:tcPr>
          <w:p w:rsidR="00A83428" w:rsidRPr="00A83428" w:rsidRDefault="00A83428" w:rsidP="00A83428">
            <w:pPr>
              <w:spacing w:before="120" w:after="0" w:line="240" w:lineRule="auto"/>
              <w:rPr>
                <w:rFonts w:ascii="Times New Roman" w:eastAsia="Times New Roman" w:hAnsi="Times New Roman" w:cs="Times New Roman"/>
                <w:color w:val="000000"/>
                <w:sz w:val="24"/>
                <w:szCs w:val="24"/>
                <w:lang w:eastAsia="hu-HU"/>
              </w:rPr>
            </w:pPr>
            <w:r w:rsidRPr="00A83428">
              <w:rPr>
                <w:rFonts w:ascii="Times New Roman" w:eastAsia="Times New Roman" w:hAnsi="Times New Roman" w:cs="Times New Roman"/>
                <w:color w:val="000000"/>
                <w:sz w:val="24"/>
                <w:szCs w:val="24"/>
                <w:lang w:eastAsia="hu-HU"/>
              </w:rPr>
              <w:t xml:space="preserve">A történelmi gondolkodás képességének </w:t>
            </w:r>
            <w:r w:rsidRPr="00A83428">
              <w:rPr>
                <w:rFonts w:ascii="Times New Roman" w:eastAsia="Times New Roman" w:hAnsi="Times New Roman" w:cs="Times New Roman"/>
                <w:color w:val="000000"/>
                <w:sz w:val="24"/>
                <w:szCs w:val="24"/>
                <w:lang w:val="cs-CZ" w:eastAsia="hu-HU"/>
              </w:rPr>
              <w:t>kialakítása</w:t>
            </w:r>
            <w:r w:rsidRPr="00A83428">
              <w:rPr>
                <w:rFonts w:ascii="Times New Roman" w:eastAsia="Times New Roman" w:hAnsi="Times New Roman" w:cs="Times New Roman"/>
                <w:color w:val="000000"/>
                <w:sz w:val="24"/>
                <w:szCs w:val="24"/>
                <w:lang w:eastAsia="hu-HU"/>
              </w:rPr>
              <w:t xml:space="preserve"> és fejlesztése.</w:t>
            </w:r>
          </w:p>
          <w:p w:rsidR="00A83428" w:rsidRPr="00A83428" w:rsidRDefault="00A83428" w:rsidP="00A83428">
            <w:pPr>
              <w:spacing w:after="0" w:line="240" w:lineRule="auto"/>
              <w:jc w:val="both"/>
              <w:rPr>
                <w:rFonts w:ascii="Times New Roman" w:eastAsia="Times New Roman" w:hAnsi="Times New Roman" w:cs="Times New Roman"/>
                <w:color w:val="000000"/>
                <w:sz w:val="24"/>
                <w:szCs w:val="24"/>
              </w:rPr>
            </w:pPr>
            <w:r w:rsidRPr="00A83428">
              <w:rPr>
                <w:rFonts w:ascii="Times New Roman" w:eastAsia="Times New Roman" w:hAnsi="Times New Roman" w:cs="Times New Roman"/>
                <w:color w:val="000000"/>
                <w:sz w:val="24"/>
                <w:szCs w:val="24"/>
              </w:rPr>
              <w:t>Kooperatív technikák alkalmazása.</w:t>
            </w:r>
          </w:p>
          <w:p w:rsidR="00A83428" w:rsidRPr="00A83428" w:rsidRDefault="00A83428" w:rsidP="00A83428">
            <w:pPr>
              <w:spacing w:after="0" w:line="240" w:lineRule="auto"/>
              <w:rPr>
                <w:rFonts w:ascii="Times New Roman" w:eastAsia="Times New Roman" w:hAnsi="Times New Roman" w:cs="Times New Roman"/>
                <w:color w:val="000000"/>
                <w:sz w:val="24"/>
                <w:szCs w:val="24"/>
                <w:lang w:eastAsia="hu-HU"/>
              </w:rPr>
            </w:pPr>
            <w:r w:rsidRPr="00A83428">
              <w:rPr>
                <w:rFonts w:ascii="Times New Roman" w:eastAsia="Times New Roman" w:hAnsi="Times New Roman" w:cs="Times New Roman"/>
                <w:i/>
                <w:color w:val="000000"/>
                <w:sz w:val="24"/>
                <w:szCs w:val="24"/>
                <w:lang w:eastAsia="hu-HU"/>
              </w:rPr>
              <w:t xml:space="preserve">Képességfejlesztési fókuszok: </w:t>
            </w:r>
            <w:r w:rsidRPr="00A83428">
              <w:rPr>
                <w:rFonts w:ascii="Times New Roman" w:eastAsia="Times New Roman" w:hAnsi="Times New Roman" w:cs="Times New Roman"/>
                <w:color w:val="000000"/>
                <w:sz w:val="24"/>
                <w:szCs w:val="24"/>
                <w:lang w:eastAsia="hu-HU"/>
              </w:rPr>
              <w:t xml:space="preserve">kauzális gondolkodás, képzelet, tér-és időbeli tájékozódás  </w:t>
            </w:r>
          </w:p>
        </w:tc>
      </w:tr>
      <w:tr w:rsidR="00A83428" w:rsidRPr="00A83428" w:rsidTr="00F71689">
        <w:tc>
          <w:tcPr>
            <w:tcW w:w="3416" w:type="dxa"/>
            <w:gridSpan w:val="3"/>
            <w:tcBorders>
              <w:top w:val="single" w:sz="4" w:space="0" w:color="auto"/>
              <w:left w:val="single" w:sz="4" w:space="0" w:color="auto"/>
              <w:bottom w:val="single" w:sz="4" w:space="0" w:color="auto"/>
              <w:right w:val="single" w:sz="4" w:space="0" w:color="auto"/>
            </w:tcBorders>
            <w:noWrap/>
            <w:vAlign w:val="center"/>
          </w:tcPr>
          <w:p w:rsidR="00A83428" w:rsidRPr="00A83428" w:rsidRDefault="00A83428" w:rsidP="00A83428">
            <w:pPr>
              <w:spacing w:before="120" w:after="0" w:line="240" w:lineRule="auto"/>
              <w:jc w:val="center"/>
              <w:rPr>
                <w:rFonts w:ascii="Times New Roman" w:eastAsia="Times New Roman" w:hAnsi="Times New Roman" w:cs="Times New Roman"/>
                <w:b/>
                <w:color w:val="000000"/>
                <w:sz w:val="24"/>
                <w:szCs w:val="24"/>
                <w:lang w:val="cs-CZ" w:eastAsia="hu-HU"/>
              </w:rPr>
            </w:pPr>
            <w:r w:rsidRPr="00A83428">
              <w:rPr>
                <w:rFonts w:ascii="Times New Roman" w:eastAsia="Times New Roman" w:hAnsi="Times New Roman" w:cs="Times New Roman"/>
                <w:b/>
                <w:color w:val="000000"/>
                <w:sz w:val="24"/>
                <w:szCs w:val="24"/>
                <w:lang w:eastAsia="hu-HU"/>
              </w:rPr>
              <w:t>Ismeretek</w:t>
            </w:r>
          </w:p>
        </w:tc>
        <w:tc>
          <w:tcPr>
            <w:tcW w:w="3416" w:type="dxa"/>
            <w:tcBorders>
              <w:top w:val="single" w:sz="4" w:space="0" w:color="auto"/>
              <w:left w:val="single" w:sz="4" w:space="0" w:color="auto"/>
              <w:bottom w:val="single" w:sz="4" w:space="0" w:color="auto"/>
              <w:right w:val="single" w:sz="4" w:space="0" w:color="auto"/>
            </w:tcBorders>
            <w:noWrap/>
            <w:vAlign w:val="center"/>
          </w:tcPr>
          <w:p w:rsidR="00A83428" w:rsidRPr="00A83428" w:rsidRDefault="00A83428" w:rsidP="00A83428">
            <w:pPr>
              <w:spacing w:before="120" w:after="0" w:line="240" w:lineRule="auto"/>
              <w:jc w:val="center"/>
              <w:rPr>
                <w:rFonts w:ascii="Times New Roman" w:eastAsia="Times New Roman" w:hAnsi="Times New Roman" w:cs="Times New Roman"/>
                <w:b/>
                <w:color w:val="000000"/>
                <w:sz w:val="24"/>
                <w:szCs w:val="24"/>
                <w:lang w:val="cs-CZ" w:eastAsia="hu-HU"/>
              </w:rPr>
            </w:pPr>
            <w:r w:rsidRPr="00A83428">
              <w:rPr>
                <w:rFonts w:ascii="Times New Roman" w:eastAsia="Times New Roman" w:hAnsi="Times New Roman" w:cs="Times New Roman"/>
                <w:b/>
                <w:color w:val="000000"/>
                <w:sz w:val="24"/>
                <w:szCs w:val="24"/>
                <w:lang w:val="cs-CZ" w:eastAsia="hu-HU"/>
              </w:rPr>
              <w:t>Fejlesztési követelmények/</w:t>
            </w:r>
            <w:r w:rsidRPr="00A83428">
              <w:rPr>
                <w:rFonts w:ascii="Times New Roman" w:eastAsia="Times New Roman" w:hAnsi="Times New Roman" w:cs="Times New Roman"/>
                <w:b/>
                <w:color w:val="000000"/>
                <w:sz w:val="24"/>
                <w:szCs w:val="24"/>
                <w:lang w:val="cs-CZ" w:eastAsia="hu-HU"/>
              </w:rPr>
              <w:br/>
              <w:t>tevékenységek</w:t>
            </w:r>
          </w:p>
        </w:tc>
        <w:tc>
          <w:tcPr>
            <w:tcW w:w="2399" w:type="dxa"/>
            <w:gridSpan w:val="2"/>
            <w:tcBorders>
              <w:top w:val="single" w:sz="4" w:space="0" w:color="auto"/>
              <w:left w:val="single" w:sz="4" w:space="0" w:color="auto"/>
              <w:bottom w:val="single" w:sz="4" w:space="0" w:color="auto"/>
              <w:right w:val="single" w:sz="4" w:space="0" w:color="auto"/>
            </w:tcBorders>
            <w:noWrap/>
            <w:vAlign w:val="center"/>
          </w:tcPr>
          <w:p w:rsidR="00A83428" w:rsidRPr="00A83428" w:rsidRDefault="00A83428" w:rsidP="00A83428">
            <w:pPr>
              <w:spacing w:before="120" w:after="0" w:line="240" w:lineRule="auto"/>
              <w:jc w:val="center"/>
              <w:rPr>
                <w:rFonts w:ascii="Times New Roman" w:eastAsia="Times New Roman" w:hAnsi="Times New Roman" w:cs="Times New Roman"/>
                <w:color w:val="000000"/>
                <w:sz w:val="24"/>
                <w:szCs w:val="24"/>
                <w:lang w:val="cs-CZ" w:eastAsia="hu-HU"/>
              </w:rPr>
            </w:pPr>
            <w:r w:rsidRPr="00A83428">
              <w:rPr>
                <w:rFonts w:ascii="Times New Roman" w:eastAsia="Times New Roman" w:hAnsi="Times New Roman" w:cs="Times New Roman"/>
                <w:b/>
                <w:color w:val="000000"/>
                <w:sz w:val="24"/>
                <w:szCs w:val="24"/>
                <w:lang w:val="cs-CZ" w:eastAsia="hu-HU"/>
              </w:rPr>
              <w:t>Kapcsolódási pontok</w:t>
            </w:r>
          </w:p>
        </w:tc>
      </w:tr>
      <w:tr w:rsidR="00A83428" w:rsidRPr="00A83428" w:rsidTr="00F71689">
        <w:trPr>
          <w:trHeight w:val="552"/>
        </w:trPr>
        <w:tc>
          <w:tcPr>
            <w:tcW w:w="3416" w:type="dxa"/>
            <w:gridSpan w:val="3"/>
            <w:tcBorders>
              <w:top w:val="single" w:sz="4" w:space="0" w:color="auto"/>
              <w:left w:val="single" w:sz="4" w:space="0" w:color="auto"/>
              <w:bottom w:val="single" w:sz="4" w:space="0" w:color="auto"/>
              <w:right w:val="single" w:sz="4" w:space="0" w:color="auto"/>
            </w:tcBorders>
            <w:noWrap/>
          </w:tcPr>
          <w:p w:rsidR="00A83428" w:rsidRPr="00A83428" w:rsidRDefault="00A83428" w:rsidP="00A83428">
            <w:pPr>
              <w:autoSpaceDE w:val="0"/>
              <w:autoSpaceDN w:val="0"/>
              <w:adjustRightInd w:val="0"/>
              <w:spacing w:before="120" w:after="0" w:line="240" w:lineRule="auto"/>
              <w:rPr>
                <w:rFonts w:ascii="Times New Roman" w:eastAsia="Times New Roman" w:hAnsi="Times New Roman" w:cs="Times New Roman"/>
                <w:i/>
                <w:color w:val="000000"/>
                <w:sz w:val="24"/>
                <w:szCs w:val="24"/>
                <w:lang w:eastAsia="hu-HU"/>
              </w:rPr>
            </w:pPr>
            <w:r w:rsidRPr="00A83428">
              <w:rPr>
                <w:rFonts w:ascii="Times New Roman" w:eastAsia="Times New Roman" w:hAnsi="Times New Roman" w:cs="Times New Roman"/>
                <w:i/>
                <w:color w:val="000000"/>
                <w:sz w:val="24"/>
                <w:szCs w:val="24"/>
                <w:lang w:eastAsia="hu-HU"/>
              </w:rPr>
              <w:t xml:space="preserve">5.1. A nagy </w:t>
            </w:r>
            <w:r w:rsidRPr="00A83428">
              <w:rPr>
                <w:rFonts w:ascii="Times New Roman" w:eastAsia="Times New Roman" w:hAnsi="Times New Roman" w:cs="Times New Roman"/>
                <w:i/>
                <w:color w:val="000000"/>
                <w:sz w:val="24"/>
                <w:szCs w:val="24"/>
                <w:lang w:val="cs-CZ" w:eastAsia="hu-HU"/>
              </w:rPr>
              <w:t>földrajzi</w:t>
            </w:r>
            <w:r w:rsidRPr="00A83428">
              <w:rPr>
                <w:rFonts w:ascii="Times New Roman" w:eastAsia="Times New Roman" w:hAnsi="Times New Roman" w:cs="Times New Roman"/>
                <w:i/>
                <w:color w:val="000000"/>
                <w:sz w:val="24"/>
                <w:szCs w:val="24"/>
                <w:lang w:eastAsia="hu-HU"/>
              </w:rPr>
              <w:t xml:space="preserve"> felfedezések</w:t>
            </w:r>
          </w:p>
          <w:p w:rsidR="00A83428" w:rsidRPr="00A83428" w:rsidRDefault="00A83428" w:rsidP="00A83428">
            <w:pPr>
              <w:autoSpaceDE w:val="0"/>
              <w:autoSpaceDN w:val="0"/>
              <w:adjustRightInd w:val="0"/>
              <w:spacing w:after="0" w:line="240" w:lineRule="auto"/>
              <w:rPr>
                <w:rFonts w:ascii="Times New Roman" w:eastAsia="Times New Roman" w:hAnsi="Times New Roman" w:cs="Times New Roman"/>
                <w:color w:val="000000"/>
                <w:sz w:val="24"/>
                <w:szCs w:val="24"/>
                <w:lang w:eastAsia="hu-HU"/>
              </w:rPr>
            </w:pPr>
            <w:r w:rsidRPr="00A83428">
              <w:rPr>
                <w:rFonts w:ascii="Times New Roman" w:eastAsia="Times New Roman" w:hAnsi="Times New Roman" w:cs="Times New Roman"/>
                <w:color w:val="000000"/>
                <w:sz w:val="24"/>
                <w:szCs w:val="24"/>
                <w:lang w:eastAsia="hu-HU"/>
              </w:rPr>
              <w:t>Amerika felfedezése.</w:t>
            </w:r>
          </w:p>
          <w:p w:rsidR="00A83428" w:rsidRPr="00A83428" w:rsidRDefault="00A83428" w:rsidP="00A83428">
            <w:pPr>
              <w:autoSpaceDE w:val="0"/>
              <w:autoSpaceDN w:val="0"/>
              <w:adjustRightInd w:val="0"/>
              <w:spacing w:after="0" w:line="240" w:lineRule="auto"/>
              <w:rPr>
                <w:rFonts w:ascii="Times New Roman" w:eastAsia="Times New Roman" w:hAnsi="Times New Roman" w:cs="Times New Roman"/>
                <w:color w:val="000000"/>
                <w:sz w:val="24"/>
                <w:szCs w:val="24"/>
                <w:lang w:eastAsia="hu-HU"/>
              </w:rPr>
            </w:pPr>
            <w:r w:rsidRPr="00A83428">
              <w:rPr>
                <w:rFonts w:ascii="Times New Roman" w:eastAsia="Times New Roman" w:hAnsi="Times New Roman" w:cs="Times New Roman"/>
                <w:color w:val="000000"/>
                <w:sz w:val="24"/>
                <w:szCs w:val="24"/>
                <w:lang w:eastAsia="hu-HU"/>
              </w:rPr>
              <w:t>Felfedezők és hódítók.</w:t>
            </w:r>
          </w:p>
          <w:p w:rsidR="00A83428" w:rsidRPr="00A83428" w:rsidRDefault="00A83428" w:rsidP="00A83428">
            <w:pPr>
              <w:autoSpaceDE w:val="0"/>
              <w:autoSpaceDN w:val="0"/>
              <w:adjustRightInd w:val="0"/>
              <w:spacing w:after="0" w:line="240" w:lineRule="auto"/>
              <w:rPr>
                <w:rFonts w:ascii="Times New Roman" w:eastAsia="Times New Roman" w:hAnsi="Times New Roman" w:cs="Times New Roman"/>
                <w:i/>
                <w:color w:val="000000"/>
                <w:sz w:val="24"/>
                <w:szCs w:val="24"/>
                <w:lang w:eastAsia="hu-HU"/>
              </w:rPr>
            </w:pPr>
          </w:p>
          <w:p w:rsidR="00A83428" w:rsidRPr="00A83428" w:rsidRDefault="00A83428" w:rsidP="00A83428">
            <w:pPr>
              <w:autoSpaceDE w:val="0"/>
              <w:autoSpaceDN w:val="0"/>
              <w:adjustRightInd w:val="0"/>
              <w:spacing w:after="0" w:line="240" w:lineRule="auto"/>
              <w:rPr>
                <w:rFonts w:ascii="Times New Roman" w:eastAsia="Times New Roman" w:hAnsi="Times New Roman" w:cs="Times New Roman"/>
                <w:i/>
                <w:color w:val="000000"/>
                <w:sz w:val="24"/>
                <w:szCs w:val="24"/>
                <w:lang w:eastAsia="hu-HU"/>
              </w:rPr>
            </w:pPr>
            <w:r w:rsidRPr="00A83428">
              <w:rPr>
                <w:rFonts w:ascii="Times New Roman" w:eastAsia="Times New Roman" w:hAnsi="Times New Roman" w:cs="Times New Roman"/>
                <w:i/>
                <w:color w:val="000000"/>
                <w:sz w:val="24"/>
                <w:szCs w:val="24"/>
                <w:lang w:eastAsia="hu-HU"/>
              </w:rPr>
              <w:t>5.2. Vallási újítók – reformáció és katolikus megújulás</w:t>
            </w:r>
          </w:p>
          <w:p w:rsidR="00A83428" w:rsidRPr="00A83428" w:rsidRDefault="00A83428" w:rsidP="00A83428">
            <w:pPr>
              <w:autoSpaceDE w:val="0"/>
              <w:autoSpaceDN w:val="0"/>
              <w:adjustRightInd w:val="0"/>
              <w:spacing w:after="0" w:line="240" w:lineRule="auto"/>
              <w:rPr>
                <w:rFonts w:ascii="Times New Roman" w:eastAsia="Times New Roman" w:hAnsi="Times New Roman" w:cs="Times New Roman"/>
                <w:color w:val="000000"/>
                <w:sz w:val="24"/>
                <w:szCs w:val="24"/>
                <w:lang w:eastAsia="hu-HU"/>
              </w:rPr>
            </w:pPr>
            <w:r w:rsidRPr="00A83428">
              <w:rPr>
                <w:rFonts w:ascii="Times New Roman" w:eastAsia="Times New Roman" w:hAnsi="Times New Roman" w:cs="Times New Roman"/>
                <w:color w:val="000000"/>
                <w:sz w:val="24"/>
                <w:szCs w:val="24"/>
                <w:lang w:eastAsia="hu-HU"/>
              </w:rPr>
              <w:t>Történetek a kor emberének gondolkodásáról; reformáció és ellenreformáció.</w:t>
            </w:r>
          </w:p>
          <w:p w:rsidR="00A83428" w:rsidRPr="00A83428" w:rsidRDefault="00A83428" w:rsidP="00A83428">
            <w:pPr>
              <w:autoSpaceDE w:val="0"/>
              <w:autoSpaceDN w:val="0"/>
              <w:adjustRightInd w:val="0"/>
              <w:spacing w:after="0" w:line="240" w:lineRule="auto"/>
              <w:rPr>
                <w:rFonts w:ascii="Times New Roman" w:eastAsia="Times New Roman" w:hAnsi="Times New Roman" w:cs="Times New Roman"/>
                <w:color w:val="000000"/>
                <w:sz w:val="24"/>
                <w:szCs w:val="24"/>
                <w:lang w:eastAsia="hu-HU"/>
              </w:rPr>
            </w:pPr>
          </w:p>
          <w:p w:rsidR="00A83428" w:rsidRPr="00A83428" w:rsidRDefault="00A83428" w:rsidP="00A83428">
            <w:pPr>
              <w:autoSpaceDE w:val="0"/>
              <w:autoSpaceDN w:val="0"/>
              <w:adjustRightInd w:val="0"/>
              <w:spacing w:after="0" w:line="240" w:lineRule="auto"/>
              <w:rPr>
                <w:rFonts w:ascii="Times New Roman" w:eastAsia="Times New Roman" w:hAnsi="Times New Roman" w:cs="Times New Roman"/>
                <w:i/>
                <w:color w:val="000000"/>
                <w:sz w:val="24"/>
                <w:szCs w:val="24"/>
                <w:lang w:eastAsia="hu-HU"/>
              </w:rPr>
            </w:pPr>
            <w:r w:rsidRPr="00A83428">
              <w:rPr>
                <w:rFonts w:ascii="Times New Roman" w:eastAsia="Times New Roman" w:hAnsi="Times New Roman" w:cs="Times New Roman"/>
                <w:i/>
                <w:color w:val="000000"/>
                <w:sz w:val="24"/>
                <w:szCs w:val="24"/>
                <w:lang w:eastAsia="hu-HU"/>
              </w:rPr>
              <w:t>5.3. Fényes uralkodói udvarok</w:t>
            </w:r>
          </w:p>
          <w:p w:rsidR="00A83428" w:rsidRPr="00A83428" w:rsidRDefault="00A83428" w:rsidP="00A83428">
            <w:pPr>
              <w:autoSpaceDE w:val="0"/>
              <w:autoSpaceDN w:val="0"/>
              <w:adjustRightInd w:val="0"/>
              <w:spacing w:after="0" w:line="240" w:lineRule="auto"/>
              <w:rPr>
                <w:rFonts w:ascii="Times New Roman" w:eastAsia="Times New Roman" w:hAnsi="Times New Roman" w:cs="Times New Roman"/>
                <w:color w:val="000000"/>
                <w:sz w:val="24"/>
                <w:szCs w:val="24"/>
                <w:lang w:eastAsia="hu-HU"/>
              </w:rPr>
            </w:pPr>
            <w:r w:rsidRPr="00A83428">
              <w:rPr>
                <w:rFonts w:ascii="Times New Roman" w:eastAsia="Times New Roman" w:hAnsi="Times New Roman" w:cs="Times New Roman"/>
                <w:color w:val="000000"/>
                <w:sz w:val="24"/>
                <w:szCs w:val="24"/>
                <w:lang w:eastAsia="hu-HU"/>
              </w:rPr>
              <w:t>XIV. Lajos udvara.</w:t>
            </w:r>
          </w:p>
          <w:p w:rsidR="00A83428" w:rsidRPr="00A83428" w:rsidRDefault="00A83428" w:rsidP="00A83428">
            <w:pPr>
              <w:spacing w:after="0" w:line="240" w:lineRule="auto"/>
              <w:rPr>
                <w:rFonts w:ascii="Times New Roman" w:eastAsia="Times New Roman" w:hAnsi="Times New Roman" w:cs="Times New Roman"/>
                <w:i/>
                <w:color w:val="000000"/>
                <w:sz w:val="24"/>
                <w:szCs w:val="24"/>
                <w:lang w:eastAsia="hu-HU"/>
              </w:rPr>
            </w:pPr>
          </w:p>
          <w:p w:rsidR="00A83428" w:rsidRPr="00A83428" w:rsidRDefault="00A83428" w:rsidP="00A83428">
            <w:pPr>
              <w:autoSpaceDE w:val="0"/>
              <w:autoSpaceDN w:val="0"/>
              <w:adjustRightInd w:val="0"/>
              <w:spacing w:after="0" w:line="240" w:lineRule="auto"/>
              <w:rPr>
                <w:rFonts w:ascii="Times New Roman" w:eastAsia="Times New Roman" w:hAnsi="Times New Roman" w:cs="Times New Roman"/>
                <w:i/>
                <w:color w:val="000000"/>
                <w:sz w:val="24"/>
                <w:szCs w:val="24"/>
                <w:lang w:eastAsia="hu-HU"/>
              </w:rPr>
            </w:pPr>
            <w:r w:rsidRPr="00A83428">
              <w:rPr>
                <w:rFonts w:ascii="Times New Roman" w:eastAsia="Times New Roman" w:hAnsi="Times New Roman" w:cs="Times New Roman"/>
                <w:i/>
                <w:color w:val="000000"/>
                <w:sz w:val="24"/>
                <w:szCs w:val="24"/>
                <w:lang w:eastAsia="hu-HU"/>
              </w:rPr>
              <w:t xml:space="preserve">5.4. Az alkotmányos királyság létrejötte Angliában </w:t>
            </w:r>
          </w:p>
          <w:p w:rsidR="00A83428" w:rsidRPr="00A83428" w:rsidRDefault="00A83428" w:rsidP="00A83428">
            <w:pPr>
              <w:autoSpaceDE w:val="0"/>
              <w:autoSpaceDN w:val="0"/>
              <w:adjustRightInd w:val="0"/>
              <w:spacing w:after="0" w:line="240" w:lineRule="auto"/>
              <w:rPr>
                <w:rFonts w:ascii="Times New Roman" w:eastAsia="Times New Roman" w:hAnsi="Times New Roman" w:cs="Times New Roman"/>
                <w:i/>
                <w:color w:val="000000"/>
                <w:sz w:val="24"/>
                <w:szCs w:val="24"/>
                <w:lang w:eastAsia="hu-HU"/>
              </w:rPr>
            </w:pPr>
          </w:p>
          <w:p w:rsidR="00A83428" w:rsidRPr="00A83428" w:rsidRDefault="00A83428" w:rsidP="00A83428">
            <w:pPr>
              <w:spacing w:after="0" w:line="240" w:lineRule="auto"/>
              <w:rPr>
                <w:rFonts w:ascii="Times New Roman" w:eastAsia="Times New Roman" w:hAnsi="Times New Roman" w:cs="Times New Roman"/>
                <w:color w:val="000000"/>
                <w:sz w:val="24"/>
                <w:szCs w:val="24"/>
                <w:lang w:eastAsia="hu-HU"/>
              </w:rPr>
            </w:pPr>
            <w:r w:rsidRPr="00A83428">
              <w:rPr>
                <w:rFonts w:ascii="Times New Roman" w:eastAsia="Times New Roman" w:hAnsi="Times New Roman" w:cs="Times New Roman"/>
                <w:i/>
                <w:color w:val="000000"/>
                <w:sz w:val="24"/>
                <w:szCs w:val="24"/>
                <w:lang w:eastAsia="hu-HU"/>
              </w:rPr>
              <w:t>5.5. A felvilágosult gondolkodók</w:t>
            </w:r>
          </w:p>
        </w:tc>
        <w:tc>
          <w:tcPr>
            <w:tcW w:w="3416" w:type="dxa"/>
            <w:tcBorders>
              <w:top w:val="single" w:sz="4" w:space="0" w:color="auto"/>
              <w:left w:val="single" w:sz="4" w:space="0" w:color="auto"/>
              <w:bottom w:val="single" w:sz="4" w:space="0" w:color="auto"/>
              <w:right w:val="single" w:sz="4" w:space="0" w:color="auto"/>
            </w:tcBorders>
            <w:noWrap/>
          </w:tcPr>
          <w:p w:rsidR="00A83428" w:rsidRPr="00A83428" w:rsidRDefault="00A83428" w:rsidP="00A83428">
            <w:pPr>
              <w:spacing w:before="120" w:after="0" w:line="240" w:lineRule="auto"/>
              <w:rPr>
                <w:rFonts w:ascii="Times New Roman" w:eastAsia="Times New Roman" w:hAnsi="Times New Roman" w:cs="Times New Roman"/>
                <w:color w:val="000000"/>
                <w:sz w:val="24"/>
                <w:szCs w:val="24"/>
                <w:lang w:val="cs-CZ"/>
              </w:rPr>
            </w:pPr>
            <w:r w:rsidRPr="00A83428">
              <w:rPr>
                <w:rFonts w:ascii="Times New Roman" w:eastAsia="Times New Roman" w:hAnsi="Times New Roman" w:cs="Times New Roman"/>
                <w:color w:val="000000"/>
                <w:sz w:val="24"/>
                <w:szCs w:val="24"/>
                <w:lang w:val="cs-CZ"/>
              </w:rPr>
              <w:t>Történelmi szövegek olvasása, feldolgozása a nagy földrajzi felfedezőkről. Időszalagon, időtornyon Amerika fölfedezésének meghatározása – jelenhez való viszonyítása. Atlaszhasználat – helyszínek megkeresése a térképen; adatok olvasása térképről.</w:t>
            </w:r>
          </w:p>
          <w:p w:rsidR="00A83428" w:rsidRPr="00A83428" w:rsidRDefault="00A83428" w:rsidP="00A83428">
            <w:pPr>
              <w:spacing w:after="0" w:line="240" w:lineRule="auto"/>
              <w:rPr>
                <w:rFonts w:ascii="Times New Roman" w:eastAsia="Times New Roman" w:hAnsi="Times New Roman" w:cs="Times New Roman"/>
                <w:color w:val="000000"/>
                <w:sz w:val="24"/>
                <w:szCs w:val="24"/>
                <w:lang w:val="cs-CZ"/>
              </w:rPr>
            </w:pPr>
            <w:r w:rsidRPr="00A83428">
              <w:rPr>
                <w:rFonts w:ascii="Times New Roman" w:eastAsia="Times New Roman" w:hAnsi="Times New Roman" w:cs="Times New Roman"/>
                <w:color w:val="000000"/>
                <w:sz w:val="24"/>
                <w:szCs w:val="24"/>
                <w:lang w:val="cs-CZ"/>
              </w:rPr>
              <w:t xml:space="preserve">Református és katolikus templom látogatása, a hasonlóságok és eltérések megfigyelése. Az alkotmányos királyság múltja és jelene – képek csoportosítása, jellemzők összehasonlítása és megkülönböztetése. Különböző információforrásokból szóbeli következtetések megfogalmazása. A gyarmatosítók és az őslakosok ellentétének megvilágítása különböző szituációs játékokon keresztül. A különböző keresztény vallási irányzatok jegyeinek megkülönböztetése, </w:t>
            </w:r>
            <w:r w:rsidRPr="00A83428">
              <w:rPr>
                <w:rFonts w:ascii="Times New Roman" w:eastAsia="Times New Roman" w:hAnsi="Times New Roman" w:cs="Times New Roman"/>
                <w:color w:val="000000"/>
                <w:sz w:val="24"/>
                <w:szCs w:val="24"/>
                <w:lang w:val="cs-CZ"/>
              </w:rPr>
              <w:lastRenderedPageBreak/>
              <w:t xml:space="preserve">szókártyák csoportosítása. Társadalmi-történelmi, erkölcsi problémák felismerése, megfogalmazása elemi szinten. </w:t>
            </w:r>
          </w:p>
        </w:tc>
        <w:tc>
          <w:tcPr>
            <w:tcW w:w="2399" w:type="dxa"/>
            <w:gridSpan w:val="2"/>
            <w:tcBorders>
              <w:top w:val="single" w:sz="4" w:space="0" w:color="auto"/>
              <w:left w:val="single" w:sz="4" w:space="0" w:color="auto"/>
              <w:bottom w:val="single" w:sz="4" w:space="0" w:color="auto"/>
              <w:right w:val="single" w:sz="4" w:space="0" w:color="auto"/>
            </w:tcBorders>
            <w:noWrap/>
          </w:tcPr>
          <w:p w:rsidR="00A83428" w:rsidRPr="00A83428" w:rsidRDefault="00A83428" w:rsidP="00A83428">
            <w:pPr>
              <w:spacing w:before="120" w:after="0" w:line="240" w:lineRule="auto"/>
              <w:rPr>
                <w:rFonts w:ascii="Times New Roman" w:eastAsia="Times New Roman" w:hAnsi="Times New Roman" w:cs="Times New Roman"/>
                <w:color w:val="000000"/>
                <w:sz w:val="24"/>
                <w:szCs w:val="24"/>
                <w:lang w:val="cs-CZ"/>
              </w:rPr>
            </w:pPr>
            <w:r w:rsidRPr="00A83428">
              <w:rPr>
                <w:rFonts w:ascii="Times New Roman" w:eastAsia="Times New Roman" w:hAnsi="Times New Roman" w:cs="Times New Roman"/>
                <w:i/>
                <w:color w:val="000000"/>
                <w:sz w:val="24"/>
                <w:szCs w:val="24"/>
                <w:lang w:val="cs-CZ"/>
              </w:rPr>
              <w:lastRenderedPageBreak/>
              <w:t xml:space="preserve">Magyar nyelv és irodalom: </w:t>
            </w:r>
            <w:r w:rsidRPr="00A83428">
              <w:rPr>
                <w:rFonts w:ascii="Times New Roman" w:eastAsia="Times New Roman" w:hAnsi="Times New Roman" w:cs="Times New Roman"/>
                <w:color w:val="000000"/>
                <w:sz w:val="24"/>
                <w:szCs w:val="24"/>
                <w:lang w:val="cs-CZ"/>
              </w:rPr>
              <w:t>szövegértés.</w:t>
            </w:r>
          </w:p>
          <w:p w:rsidR="00A83428" w:rsidRPr="00A83428" w:rsidRDefault="00A83428" w:rsidP="00A83428">
            <w:pPr>
              <w:spacing w:after="0" w:line="240" w:lineRule="auto"/>
              <w:rPr>
                <w:rFonts w:ascii="Times New Roman" w:eastAsia="Times New Roman" w:hAnsi="Times New Roman" w:cs="Times New Roman"/>
                <w:color w:val="000000"/>
                <w:sz w:val="24"/>
                <w:szCs w:val="24"/>
                <w:lang w:val="cs-CZ"/>
              </w:rPr>
            </w:pPr>
          </w:p>
          <w:p w:rsidR="00A83428" w:rsidRPr="00A83428" w:rsidRDefault="00A83428" w:rsidP="00A83428">
            <w:pPr>
              <w:spacing w:after="0" w:line="240" w:lineRule="auto"/>
              <w:rPr>
                <w:rFonts w:ascii="Times New Roman" w:eastAsia="Times New Roman" w:hAnsi="Times New Roman" w:cs="Times New Roman"/>
                <w:color w:val="000000"/>
                <w:sz w:val="24"/>
                <w:szCs w:val="24"/>
                <w:lang w:val="cs-CZ" w:eastAsia="hu-HU"/>
              </w:rPr>
            </w:pPr>
            <w:r w:rsidRPr="00A83428">
              <w:rPr>
                <w:rFonts w:ascii="Times New Roman" w:eastAsia="Times New Roman" w:hAnsi="Times New Roman" w:cs="Times New Roman"/>
                <w:i/>
                <w:color w:val="000000"/>
                <w:sz w:val="24"/>
                <w:szCs w:val="24"/>
                <w:lang w:val="cs-CZ" w:eastAsia="hu-HU"/>
              </w:rPr>
              <w:t xml:space="preserve">Természetismeret: </w:t>
            </w:r>
            <w:r w:rsidRPr="00A83428">
              <w:rPr>
                <w:rFonts w:ascii="Times New Roman" w:eastAsia="Times New Roman" w:hAnsi="Times New Roman" w:cs="Times New Roman"/>
                <w:color w:val="000000"/>
                <w:sz w:val="24"/>
                <w:szCs w:val="24"/>
                <w:lang w:val="cs-CZ" w:eastAsia="hu-HU"/>
              </w:rPr>
              <w:t>a természettudományos fölfedezések.</w:t>
            </w:r>
          </w:p>
          <w:p w:rsidR="00A83428" w:rsidRPr="00A83428" w:rsidRDefault="00A83428" w:rsidP="00A83428">
            <w:pPr>
              <w:spacing w:after="0" w:line="240" w:lineRule="auto"/>
              <w:rPr>
                <w:rFonts w:ascii="Times New Roman" w:eastAsia="Times New Roman" w:hAnsi="Times New Roman" w:cs="Times New Roman"/>
                <w:color w:val="000000"/>
                <w:sz w:val="24"/>
                <w:szCs w:val="24"/>
                <w:lang w:val="cs-CZ"/>
              </w:rPr>
            </w:pPr>
          </w:p>
          <w:p w:rsidR="00A83428" w:rsidRPr="00A83428" w:rsidRDefault="00A83428" w:rsidP="00A83428">
            <w:pPr>
              <w:spacing w:after="0" w:line="240" w:lineRule="auto"/>
              <w:rPr>
                <w:rFonts w:ascii="Times New Roman" w:eastAsia="Times New Roman" w:hAnsi="Times New Roman" w:cs="Times New Roman"/>
                <w:color w:val="000000"/>
                <w:sz w:val="24"/>
                <w:szCs w:val="24"/>
                <w:lang w:val="cs-CZ"/>
              </w:rPr>
            </w:pPr>
            <w:r w:rsidRPr="00A83428">
              <w:rPr>
                <w:rFonts w:ascii="Times New Roman" w:eastAsia="Times New Roman" w:hAnsi="Times New Roman" w:cs="Times New Roman"/>
                <w:i/>
                <w:color w:val="000000"/>
                <w:sz w:val="24"/>
                <w:szCs w:val="24"/>
                <w:lang w:val="cs-CZ"/>
              </w:rPr>
              <w:t xml:space="preserve">Matematika: </w:t>
            </w:r>
            <w:r w:rsidRPr="00A83428">
              <w:rPr>
                <w:rFonts w:ascii="Times New Roman" w:eastAsia="Times New Roman" w:hAnsi="Times New Roman" w:cs="Times New Roman"/>
                <w:color w:val="000000"/>
                <w:sz w:val="24"/>
                <w:szCs w:val="24"/>
                <w:lang w:val="cs-CZ"/>
              </w:rPr>
              <w:t>számolás-mérés; adatok összevetése.</w:t>
            </w:r>
          </w:p>
          <w:p w:rsidR="00A83428" w:rsidRPr="00A83428" w:rsidRDefault="00A83428" w:rsidP="00A83428">
            <w:pPr>
              <w:spacing w:after="0" w:line="240" w:lineRule="auto"/>
              <w:rPr>
                <w:rFonts w:ascii="Times New Roman" w:eastAsia="Times New Roman" w:hAnsi="Times New Roman" w:cs="Times New Roman"/>
                <w:i/>
                <w:color w:val="000000"/>
                <w:sz w:val="24"/>
                <w:szCs w:val="24"/>
                <w:lang w:val="cs-CZ"/>
              </w:rPr>
            </w:pPr>
          </w:p>
          <w:p w:rsidR="00A83428" w:rsidRPr="00A83428" w:rsidRDefault="00A83428" w:rsidP="00A83428">
            <w:pPr>
              <w:spacing w:after="0" w:line="240" w:lineRule="auto"/>
              <w:rPr>
                <w:rFonts w:ascii="Times New Roman" w:eastAsia="Times New Roman" w:hAnsi="Times New Roman" w:cs="Times New Roman"/>
                <w:color w:val="000000"/>
                <w:sz w:val="24"/>
                <w:szCs w:val="24"/>
                <w:lang w:val="cs-CZ"/>
              </w:rPr>
            </w:pPr>
            <w:r w:rsidRPr="00A83428">
              <w:rPr>
                <w:rFonts w:ascii="Times New Roman" w:eastAsia="Times New Roman" w:hAnsi="Times New Roman" w:cs="Times New Roman"/>
                <w:i/>
                <w:color w:val="000000"/>
                <w:sz w:val="24"/>
                <w:szCs w:val="24"/>
                <w:lang w:val="cs-CZ"/>
              </w:rPr>
              <w:t xml:space="preserve">Vizuális kultúra: </w:t>
            </w:r>
            <w:r w:rsidRPr="00A83428">
              <w:rPr>
                <w:rFonts w:ascii="Times New Roman" w:eastAsia="Times New Roman" w:hAnsi="Times New Roman" w:cs="Times New Roman"/>
                <w:color w:val="000000"/>
                <w:sz w:val="24"/>
                <w:szCs w:val="24"/>
                <w:lang w:val="cs-CZ"/>
              </w:rPr>
              <w:t>a barokk kor művészete.</w:t>
            </w:r>
          </w:p>
          <w:p w:rsidR="00A83428" w:rsidRPr="00A83428" w:rsidRDefault="00A83428" w:rsidP="00A83428">
            <w:pPr>
              <w:spacing w:after="0" w:line="240" w:lineRule="auto"/>
              <w:rPr>
                <w:rFonts w:ascii="Times New Roman" w:eastAsia="Times New Roman" w:hAnsi="Times New Roman" w:cs="Times New Roman"/>
                <w:color w:val="000000"/>
                <w:sz w:val="24"/>
                <w:szCs w:val="24"/>
                <w:lang w:val="cs-CZ"/>
              </w:rPr>
            </w:pPr>
          </w:p>
          <w:p w:rsidR="00A83428" w:rsidRPr="00A83428" w:rsidRDefault="00A83428" w:rsidP="00A83428">
            <w:pPr>
              <w:spacing w:after="0" w:line="240" w:lineRule="auto"/>
              <w:rPr>
                <w:rFonts w:ascii="Times New Roman" w:eastAsia="Times New Roman" w:hAnsi="Times New Roman" w:cs="Times New Roman"/>
                <w:color w:val="000000"/>
                <w:sz w:val="24"/>
                <w:szCs w:val="24"/>
                <w:lang w:val="cs-CZ"/>
              </w:rPr>
            </w:pPr>
            <w:r w:rsidRPr="00A83428">
              <w:rPr>
                <w:rFonts w:ascii="Times New Roman" w:eastAsia="Times New Roman" w:hAnsi="Times New Roman" w:cs="Times New Roman"/>
                <w:i/>
                <w:color w:val="000000"/>
                <w:sz w:val="24"/>
                <w:szCs w:val="24"/>
                <w:lang w:val="cs-CZ"/>
              </w:rPr>
              <w:t xml:space="preserve">Technika, életvitel és gyakorlat: </w:t>
            </w:r>
            <w:r w:rsidRPr="00A83428">
              <w:rPr>
                <w:rFonts w:ascii="Times New Roman" w:eastAsia="Times New Roman" w:hAnsi="Times New Roman" w:cs="Times New Roman"/>
                <w:color w:val="000000"/>
                <w:sz w:val="24"/>
                <w:szCs w:val="24"/>
                <w:lang w:val="cs-CZ"/>
              </w:rPr>
              <w:t>modellkészítés.</w:t>
            </w:r>
          </w:p>
          <w:p w:rsidR="00A83428" w:rsidRPr="00A83428" w:rsidRDefault="00A83428" w:rsidP="00A83428">
            <w:pPr>
              <w:spacing w:after="0" w:line="240" w:lineRule="auto"/>
              <w:rPr>
                <w:rFonts w:ascii="Times New Roman" w:eastAsia="Times New Roman" w:hAnsi="Times New Roman" w:cs="Times New Roman"/>
                <w:color w:val="000000"/>
                <w:sz w:val="24"/>
                <w:szCs w:val="24"/>
                <w:lang w:val="cs-CZ"/>
              </w:rPr>
            </w:pPr>
          </w:p>
          <w:p w:rsidR="00A83428" w:rsidRPr="00A83428" w:rsidRDefault="00A83428" w:rsidP="00A83428">
            <w:pPr>
              <w:spacing w:after="0" w:line="240" w:lineRule="auto"/>
              <w:rPr>
                <w:rFonts w:ascii="Times New Roman" w:eastAsia="Times New Roman" w:hAnsi="Times New Roman" w:cs="Times New Roman"/>
                <w:color w:val="000000"/>
                <w:sz w:val="24"/>
                <w:szCs w:val="24"/>
                <w:lang w:val="cs-CZ" w:eastAsia="hu-HU"/>
              </w:rPr>
            </w:pPr>
            <w:r w:rsidRPr="00A83428">
              <w:rPr>
                <w:rFonts w:ascii="Times New Roman" w:eastAsia="Times New Roman" w:hAnsi="Times New Roman" w:cs="Times New Roman"/>
                <w:i/>
                <w:color w:val="000000"/>
                <w:sz w:val="24"/>
                <w:szCs w:val="24"/>
                <w:lang w:val="cs-CZ" w:eastAsia="hu-HU"/>
              </w:rPr>
              <w:t xml:space="preserve">Földrajz: </w:t>
            </w:r>
            <w:r w:rsidRPr="00A83428">
              <w:rPr>
                <w:rFonts w:ascii="Times New Roman" w:eastAsia="Times New Roman" w:hAnsi="Times New Roman" w:cs="Times New Roman"/>
                <w:color w:val="000000"/>
                <w:sz w:val="24"/>
                <w:szCs w:val="24"/>
                <w:lang w:val="cs-CZ" w:eastAsia="hu-HU"/>
              </w:rPr>
              <w:t>a fölfedezések hatása az emberiség Földről alkotott gondolkodására.</w:t>
            </w:r>
          </w:p>
          <w:p w:rsidR="00A83428" w:rsidRPr="00A83428" w:rsidRDefault="00A83428" w:rsidP="00A83428">
            <w:pPr>
              <w:spacing w:after="0" w:line="240" w:lineRule="auto"/>
              <w:rPr>
                <w:rFonts w:ascii="Times New Roman" w:eastAsia="Times New Roman" w:hAnsi="Times New Roman" w:cs="Times New Roman"/>
                <w:color w:val="000000"/>
                <w:sz w:val="24"/>
                <w:szCs w:val="24"/>
                <w:lang w:val="cs-CZ"/>
              </w:rPr>
            </w:pPr>
          </w:p>
          <w:p w:rsidR="00A83428" w:rsidRPr="00A83428" w:rsidRDefault="00A83428" w:rsidP="00A83428">
            <w:pPr>
              <w:spacing w:after="0" w:line="240" w:lineRule="auto"/>
              <w:rPr>
                <w:rFonts w:ascii="Times New Roman" w:eastAsia="Times New Roman" w:hAnsi="Times New Roman" w:cs="Times New Roman"/>
                <w:color w:val="000000"/>
                <w:sz w:val="24"/>
                <w:szCs w:val="24"/>
                <w:lang w:val="cs-CZ"/>
              </w:rPr>
            </w:pPr>
            <w:r w:rsidRPr="00A83428">
              <w:rPr>
                <w:rFonts w:ascii="Times New Roman" w:eastAsia="Times New Roman" w:hAnsi="Times New Roman" w:cs="Times New Roman"/>
                <w:i/>
                <w:color w:val="000000"/>
                <w:sz w:val="24"/>
                <w:szCs w:val="24"/>
                <w:lang w:val="cs-CZ"/>
              </w:rPr>
              <w:t xml:space="preserve">Informatika: </w:t>
            </w:r>
            <w:r w:rsidRPr="00A83428">
              <w:rPr>
                <w:rFonts w:ascii="Times New Roman" w:eastAsia="Times New Roman" w:hAnsi="Times New Roman" w:cs="Times New Roman"/>
                <w:color w:val="000000"/>
                <w:sz w:val="24"/>
                <w:szCs w:val="24"/>
                <w:lang w:val="cs-CZ"/>
              </w:rPr>
              <w:lastRenderedPageBreak/>
              <w:t>interaktív taneszközök használata.</w:t>
            </w:r>
          </w:p>
        </w:tc>
      </w:tr>
      <w:tr w:rsidR="00A83428" w:rsidRPr="00A83428" w:rsidTr="00F71689">
        <w:tblPrEx>
          <w:tblBorders>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1879" w:type="dxa"/>
            <w:noWrap/>
            <w:vAlign w:val="center"/>
          </w:tcPr>
          <w:p w:rsidR="00A83428" w:rsidRPr="00A83428" w:rsidRDefault="00A83428" w:rsidP="00A83428">
            <w:pPr>
              <w:spacing w:after="0" w:line="240" w:lineRule="auto"/>
              <w:jc w:val="center"/>
              <w:rPr>
                <w:rFonts w:ascii="Times New Roman" w:eastAsia="Times New Roman" w:hAnsi="Times New Roman" w:cs="Times New Roman"/>
                <w:b/>
                <w:color w:val="000000"/>
                <w:sz w:val="24"/>
                <w:szCs w:val="24"/>
                <w:lang w:eastAsia="hu-HU"/>
              </w:rPr>
            </w:pPr>
            <w:r w:rsidRPr="00A83428">
              <w:rPr>
                <w:rFonts w:ascii="Times New Roman" w:eastAsia="Times New Roman" w:hAnsi="Times New Roman" w:cs="Times New Roman"/>
                <w:b/>
                <w:color w:val="000000"/>
                <w:sz w:val="24"/>
                <w:szCs w:val="24"/>
                <w:lang w:eastAsia="hu-HU"/>
              </w:rPr>
              <w:lastRenderedPageBreak/>
              <w:t>Kulcsfogalmak/fogalmak</w:t>
            </w:r>
          </w:p>
        </w:tc>
        <w:tc>
          <w:tcPr>
            <w:tcW w:w="7352" w:type="dxa"/>
            <w:gridSpan w:val="5"/>
            <w:noWrap/>
          </w:tcPr>
          <w:p w:rsidR="00A83428" w:rsidRPr="00A83428" w:rsidRDefault="00A83428" w:rsidP="00A83428">
            <w:pPr>
              <w:spacing w:before="120" w:after="0" w:line="240" w:lineRule="auto"/>
              <w:rPr>
                <w:rFonts w:ascii="Times New Roman" w:eastAsia="Times New Roman" w:hAnsi="Times New Roman" w:cs="Times New Roman"/>
                <w:color w:val="000000"/>
                <w:sz w:val="24"/>
                <w:szCs w:val="24"/>
                <w:lang w:eastAsia="hu-HU"/>
              </w:rPr>
            </w:pPr>
            <w:r w:rsidRPr="00A83428">
              <w:rPr>
                <w:rFonts w:ascii="Times New Roman" w:eastAsia="Times New Roman" w:hAnsi="Times New Roman" w:cs="Times New Roman"/>
                <w:color w:val="000000"/>
                <w:sz w:val="24"/>
                <w:szCs w:val="24"/>
                <w:lang w:eastAsia="hu-HU"/>
              </w:rPr>
              <w:t xml:space="preserve">Felfedezés, világmindenség, távcső, </w:t>
            </w:r>
            <w:r w:rsidRPr="00A83428">
              <w:rPr>
                <w:rFonts w:ascii="Times New Roman" w:eastAsia="Times New Roman" w:hAnsi="Times New Roman" w:cs="Times New Roman"/>
                <w:color w:val="000000"/>
                <w:sz w:val="24"/>
                <w:szCs w:val="24"/>
                <w:lang w:val="cs-CZ" w:eastAsia="hu-HU"/>
              </w:rPr>
              <w:t>mikroszkóp</w:t>
            </w:r>
            <w:r w:rsidRPr="00A83428">
              <w:rPr>
                <w:rFonts w:ascii="Times New Roman" w:eastAsia="Times New Roman" w:hAnsi="Times New Roman" w:cs="Times New Roman"/>
                <w:color w:val="000000"/>
                <w:sz w:val="24"/>
                <w:szCs w:val="24"/>
                <w:lang w:eastAsia="hu-HU"/>
              </w:rPr>
              <w:t xml:space="preserve">, </w:t>
            </w:r>
            <w:r w:rsidRPr="00A83428">
              <w:rPr>
                <w:rFonts w:ascii="Times New Roman" w:eastAsia="Times New Roman" w:hAnsi="Times New Roman" w:cs="Times New Roman"/>
                <w:color w:val="000000"/>
                <w:sz w:val="24"/>
                <w:szCs w:val="24"/>
                <w:lang w:val="cs-CZ" w:eastAsia="hu-HU"/>
              </w:rPr>
              <w:t>Kopernikusz</w:t>
            </w:r>
            <w:r w:rsidRPr="00A83428">
              <w:rPr>
                <w:rFonts w:ascii="Times New Roman" w:eastAsia="Times New Roman" w:hAnsi="Times New Roman" w:cs="Times New Roman"/>
                <w:color w:val="000000"/>
                <w:sz w:val="24"/>
                <w:szCs w:val="24"/>
                <w:lang w:eastAsia="hu-HU"/>
              </w:rPr>
              <w:t>, Amerigo Vespucci, Kolumbusz Kristóf, vallás, reformáció, ellenreformáció, katolikus, protestáns, királyi udvar, felvilágosodás, gyarmat, gyarmatosító, őslakó, függetlenségi harc.</w:t>
            </w:r>
          </w:p>
        </w:tc>
      </w:tr>
    </w:tbl>
    <w:p w:rsidR="00A83428" w:rsidRPr="00A83428" w:rsidRDefault="00A83428" w:rsidP="00A83428">
      <w:pPr>
        <w:spacing w:after="0" w:line="240" w:lineRule="auto"/>
        <w:rPr>
          <w:rFonts w:ascii="Times New Roman" w:eastAsia="Times New Roman" w:hAnsi="Times New Roman" w:cs="Times New Roman"/>
          <w:color w:val="000000"/>
          <w:sz w:val="24"/>
          <w:szCs w:val="24"/>
          <w:lang w:eastAsia="hu-HU"/>
        </w:rPr>
      </w:pPr>
    </w:p>
    <w:p w:rsidR="00A83428" w:rsidRPr="00A83428" w:rsidRDefault="00A83428" w:rsidP="00A83428">
      <w:pPr>
        <w:spacing w:after="0" w:line="240" w:lineRule="auto"/>
        <w:rPr>
          <w:rFonts w:ascii="Times New Roman" w:eastAsia="Times New Roman" w:hAnsi="Times New Roman" w:cs="Times New Roman"/>
          <w:color w:val="000000"/>
          <w:sz w:val="24"/>
          <w:szCs w:val="24"/>
          <w:lang w:eastAsia="hu-HU"/>
        </w:rPr>
      </w:pPr>
    </w:p>
    <w:p w:rsidR="00A83428" w:rsidRPr="00A83428" w:rsidRDefault="00A83428" w:rsidP="00A83428">
      <w:pPr>
        <w:spacing w:after="0" w:line="240" w:lineRule="auto"/>
        <w:rPr>
          <w:rFonts w:ascii="Times New Roman" w:eastAsia="Times New Roman" w:hAnsi="Times New Roman" w:cs="Times New Roman"/>
          <w:color w:val="000000"/>
          <w:sz w:val="24"/>
          <w:szCs w:val="24"/>
          <w:lang w:eastAsia="hu-HU"/>
        </w:rPr>
      </w:pPr>
    </w:p>
    <w:tbl>
      <w:tblPr>
        <w:tblW w:w="92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58"/>
        <w:gridCol w:w="349"/>
        <w:gridCol w:w="1213"/>
        <w:gridCol w:w="3422"/>
        <w:gridCol w:w="1203"/>
        <w:gridCol w:w="1186"/>
      </w:tblGrid>
      <w:tr w:rsidR="00A83428" w:rsidRPr="00A83428" w:rsidTr="00F71689">
        <w:trPr>
          <w:jc w:val="center"/>
        </w:trPr>
        <w:tc>
          <w:tcPr>
            <w:tcW w:w="2207" w:type="dxa"/>
            <w:gridSpan w:val="2"/>
            <w:noWrap/>
            <w:vAlign w:val="center"/>
          </w:tcPr>
          <w:p w:rsidR="00A83428" w:rsidRPr="00A83428" w:rsidRDefault="00A83428" w:rsidP="00A83428">
            <w:pPr>
              <w:spacing w:before="120" w:after="0" w:line="240" w:lineRule="auto"/>
              <w:jc w:val="center"/>
              <w:rPr>
                <w:rFonts w:ascii="Times New Roman" w:eastAsia="Times New Roman" w:hAnsi="Times New Roman" w:cs="Times New Roman"/>
                <w:b/>
                <w:color w:val="000000"/>
                <w:sz w:val="24"/>
                <w:szCs w:val="24"/>
                <w:lang w:eastAsia="hu-HU"/>
              </w:rPr>
            </w:pPr>
            <w:r w:rsidRPr="00A83428">
              <w:rPr>
                <w:rFonts w:ascii="Times New Roman" w:eastAsia="Times New Roman" w:hAnsi="Times New Roman" w:cs="Times New Roman"/>
                <w:b/>
                <w:color w:val="000000"/>
                <w:sz w:val="24"/>
                <w:szCs w:val="24"/>
                <w:lang w:eastAsia="hu-HU"/>
              </w:rPr>
              <w:t>Tematikai egység/</w:t>
            </w:r>
          </w:p>
          <w:p w:rsidR="00A83428" w:rsidRPr="00A83428" w:rsidRDefault="00A83428" w:rsidP="00A83428">
            <w:pPr>
              <w:spacing w:after="0" w:line="240" w:lineRule="auto"/>
              <w:jc w:val="center"/>
              <w:rPr>
                <w:rFonts w:ascii="Times New Roman" w:eastAsia="Times New Roman" w:hAnsi="Times New Roman" w:cs="Times New Roman"/>
                <w:b/>
                <w:color w:val="000000"/>
                <w:sz w:val="24"/>
                <w:szCs w:val="24"/>
                <w:lang w:eastAsia="hu-HU"/>
              </w:rPr>
            </w:pPr>
            <w:r w:rsidRPr="00A83428">
              <w:rPr>
                <w:rFonts w:ascii="Times New Roman" w:eastAsia="Times New Roman" w:hAnsi="Times New Roman" w:cs="Times New Roman"/>
                <w:b/>
                <w:color w:val="000000"/>
                <w:sz w:val="24"/>
                <w:szCs w:val="24"/>
                <w:lang w:eastAsia="hu-HU"/>
              </w:rPr>
              <w:t>Fejlesztési cél</w:t>
            </w:r>
          </w:p>
        </w:tc>
        <w:tc>
          <w:tcPr>
            <w:tcW w:w="5838" w:type="dxa"/>
            <w:gridSpan w:val="3"/>
            <w:noWrap/>
            <w:vAlign w:val="center"/>
          </w:tcPr>
          <w:p w:rsidR="00A83428" w:rsidRPr="00A83428" w:rsidRDefault="00A83428" w:rsidP="00A83428">
            <w:pPr>
              <w:spacing w:before="120" w:after="0" w:line="240" w:lineRule="auto"/>
              <w:jc w:val="center"/>
              <w:rPr>
                <w:rFonts w:ascii="Times New Roman" w:eastAsia="Times New Roman" w:hAnsi="Times New Roman" w:cs="Times New Roman"/>
                <w:b/>
                <w:color w:val="000000"/>
                <w:sz w:val="24"/>
                <w:szCs w:val="24"/>
                <w:lang w:eastAsia="hu-HU"/>
              </w:rPr>
            </w:pPr>
            <w:r w:rsidRPr="00A83428">
              <w:rPr>
                <w:rFonts w:ascii="Times New Roman" w:eastAsia="Times New Roman" w:hAnsi="Times New Roman" w:cs="Times New Roman"/>
                <w:b/>
                <w:color w:val="000000"/>
                <w:sz w:val="24"/>
                <w:szCs w:val="24"/>
                <w:lang w:eastAsia="hu-HU"/>
              </w:rPr>
              <w:t xml:space="preserve">6. Magyarország a XVII–XVIII. </w:t>
            </w:r>
            <w:r w:rsidRPr="00A83428">
              <w:rPr>
                <w:rFonts w:ascii="Times New Roman" w:eastAsia="Times New Roman" w:hAnsi="Times New Roman" w:cs="Times New Roman"/>
                <w:b/>
                <w:color w:val="000000"/>
                <w:sz w:val="24"/>
                <w:szCs w:val="24"/>
                <w:lang w:val="cs-CZ" w:eastAsia="hu-HU"/>
              </w:rPr>
              <w:t>században</w:t>
            </w:r>
          </w:p>
        </w:tc>
        <w:tc>
          <w:tcPr>
            <w:tcW w:w="1186" w:type="dxa"/>
            <w:noWrap/>
            <w:vAlign w:val="center"/>
          </w:tcPr>
          <w:p w:rsidR="00A83428" w:rsidRPr="00A83428" w:rsidRDefault="00A83428" w:rsidP="00A83428">
            <w:pPr>
              <w:spacing w:before="120" w:after="0" w:line="240" w:lineRule="auto"/>
              <w:jc w:val="center"/>
              <w:rPr>
                <w:rFonts w:ascii="Times New Roman" w:eastAsia="Times New Roman" w:hAnsi="Times New Roman" w:cs="Times New Roman"/>
                <w:b/>
                <w:color w:val="000000"/>
                <w:sz w:val="24"/>
                <w:szCs w:val="24"/>
                <w:lang w:eastAsia="hu-HU"/>
              </w:rPr>
            </w:pPr>
            <w:r w:rsidRPr="00A83428">
              <w:rPr>
                <w:rFonts w:ascii="Times New Roman" w:eastAsia="Times New Roman" w:hAnsi="Times New Roman" w:cs="Times New Roman"/>
                <w:b/>
                <w:color w:val="000000"/>
                <w:sz w:val="24"/>
                <w:szCs w:val="24"/>
                <w:lang w:val="cs-CZ" w:eastAsia="hu-HU"/>
              </w:rPr>
              <w:t>Órakeret</w:t>
            </w:r>
          </w:p>
          <w:p w:rsidR="00A83428" w:rsidRPr="00A83428" w:rsidRDefault="00A83428" w:rsidP="00A83428">
            <w:pPr>
              <w:spacing w:after="0" w:line="240" w:lineRule="auto"/>
              <w:jc w:val="center"/>
              <w:rPr>
                <w:rFonts w:ascii="Times New Roman" w:eastAsia="Times New Roman" w:hAnsi="Times New Roman" w:cs="Times New Roman"/>
                <w:b/>
                <w:color w:val="000000"/>
                <w:sz w:val="24"/>
                <w:szCs w:val="24"/>
                <w:lang w:eastAsia="hu-HU"/>
              </w:rPr>
            </w:pPr>
            <w:r w:rsidRPr="00A83428">
              <w:rPr>
                <w:rFonts w:ascii="Times New Roman" w:eastAsia="Times New Roman" w:hAnsi="Times New Roman" w:cs="Times New Roman"/>
                <w:b/>
                <w:color w:val="000000"/>
                <w:sz w:val="24"/>
                <w:szCs w:val="24"/>
                <w:lang w:eastAsia="hu-HU"/>
              </w:rPr>
              <w:t>20 óra</w:t>
            </w:r>
          </w:p>
        </w:tc>
      </w:tr>
      <w:tr w:rsidR="00A83428" w:rsidRPr="00A83428" w:rsidTr="00F71689">
        <w:trPr>
          <w:jc w:val="center"/>
        </w:trPr>
        <w:tc>
          <w:tcPr>
            <w:tcW w:w="2207" w:type="dxa"/>
            <w:gridSpan w:val="2"/>
            <w:noWrap/>
            <w:vAlign w:val="center"/>
          </w:tcPr>
          <w:p w:rsidR="00A83428" w:rsidRPr="00A83428" w:rsidRDefault="00A83428" w:rsidP="00A83428">
            <w:pPr>
              <w:spacing w:before="120" w:after="0" w:line="240" w:lineRule="auto"/>
              <w:jc w:val="center"/>
              <w:rPr>
                <w:rFonts w:ascii="Times New Roman" w:eastAsia="Times New Roman" w:hAnsi="Times New Roman" w:cs="Times New Roman"/>
                <w:b/>
                <w:color w:val="000000"/>
                <w:sz w:val="24"/>
                <w:szCs w:val="24"/>
                <w:lang w:eastAsia="hu-HU"/>
              </w:rPr>
            </w:pPr>
            <w:r w:rsidRPr="00A83428">
              <w:rPr>
                <w:rFonts w:ascii="Times New Roman" w:eastAsia="Times New Roman" w:hAnsi="Times New Roman" w:cs="Times New Roman"/>
                <w:b/>
                <w:color w:val="000000"/>
                <w:sz w:val="24"/>
                <w:szCs w:val="24"/>
                <w:lang w:eastAsia="hu-HU"/>
              </w:rPr>
              <w:t>Előzetes tudás</w:t>
            </w:r>
          </w:p>
        </w:tc>
        <w:tc>
          <w:tcPr>
            <w:tcW w:w="7024" w:type="dxa"/>
            <w:gridSpan w:val="4"/>
            <w:noWrap/>
            <w:vAlign w:val="center"/>
          </w:tcPr>
          <w:p w:rsidR="00A83428" w:rsidRPr="00A83428" w:rsidRDefault="00A83428" w:rsidP="00A83428">
            <w:pPr>
              <w:spacing w:before="120" w:after="0" w:line="240" w:lineRule="auto"/>
              <w:rPr>
                <w:rFonts w:ascii="Times New Roman" w:eastAsia="Times New Roman" w:hAnsi="Times New Roman" w:cs="Times New Roman"/>
                <w:color w:val="000000"/>
                <w:sz w:val="24"/>
                <w:szCs w:val="24"/>
                <w:lang w:eastAsia="hu-HU"/>
              </w:rPr>
            </w:pPr>
            <w:r w:rsidRPr="00A83428">
              <w:rPr>
                <w:rFonts w:ascii="Times New Roman" w:eastAsia="Times New Roman" w:hAnsi="Times New Roman" w:cs="Times New Roman"/>
                <w:color w:val="000000"/>
                <w:sz w:val="24"/>
                <w:szCs w:val="24"/>
                <w:lang w:eastAsia="hu-HU"/>
              </w:rPr>
              <w:t xml:space="preserve">Ismeretek a világról és Európáról a kora </w:t>
            </w:r>
            <w:r w:rsidRPr="00A83428">
              <w:rPr>
                <w:rFonts w:ascii="Times New Roman" w:eastAsia="Times New Roman" w:hAnsi="Times New Roman" w:cs="Times New Roman"/>
                <w:color w:val="000000"/>
                <w:sz w:val="24"/>
                <w:szCs w:val="24"/>
                <w:lang w:val="cs-CZ" w:eastAsia="hu-HU"/>
              </w:rPr>
              <w:t>újkorban</w:t>
            </w:r>
            <w:r w:rsidRPr="00A83428">
              <w:rPr>
                <w:rFonts w:ascii="Times New Roman" w:eastAsia="Times New Roman" w:hAnsi="Times New Roman" w:cs="Times New Roman"/>
                <w:color w:val="000000"/>
                <w:sz w:val="24"/>
                <w:szCs w:val="24"/>
                <w:lang w:eastAsia="hu-HU"/>
              </w:rPr>
              <w:t>.</w:t>
            </w:r>
          </w:p>
        </w:tc>
      </w:tr>
      <w:tr w:rsidR="00A83428" w:rsidRPr="00A83428" w:rsidTr="00F71689">
        <w:trPr>
          <w:jc w:val="center"/>
        </w:trPr>
        <w:tc>
          <w:tcPr>
            <w:tcW w:w="2207" w:type="dxa"/>
            <w:gridSpan w:val="2"/>
            <w:noWrap/>
            <w:vAlign w:val="center"/>
          </w:tcPr>
          <w:p w:rsidR="00A83428" w:rsidRPr="00A83428" w:rsidRDefault="00A83428" w:rsidP="00A83428">
            <w:pPr>
              <w:spacing w:after="0" w:line="240" w:lineRule="auto"/>
              <w:jc w:val="center"/>
              <w:rPr>
                <w:rFonts w:ascii="Times New Roman" w:eastAsia="Times New Roman" w:hAnsi="Times New Roman" w:cs="Times New Roman"/>
                <w:b/>
                <w:color w:val="000000"/>
                <w:sz w:val="24"/>
                <w:szCs w:val="24"/>
                <w:lang w:eastAsia="hu-HU"/>
              </w:rPr>
            </w:pPr>
            <w:r w:rsidRPr="00A83428">
              <w:rPr>
                <w:rFonts w:ascii="Times New Roman" w:eastAsia="Times New Roman" w:hAnsi="Times New Roman" w:cs="Times New Roman"/>
                <w:b/>
                <w:bCs/>
                <w:color w:val="000000"/>
                <w:sz w:val="24"/>
                <w:szCs w:val="24"/>
                <w:lang w:eastAsia="hu-HU"/>
              </w:rPr>
              <w:t>A tematikai egység nevelési-fejlesztési céljai</w:t>
            </w:r>
          </w:p>
        </w:tc>
        <w:tc>
          <w:tcPr>
            <w:tcW w:w="7024" w:type="dxa"/>
            <w:gridSpan w:val="4"/>
            <w:noWrap/>
            <w:vAlign w:val="center"/>
          </w:tcPr>
          <w:p w:rsidR="00A83428" w:rsidRPr="00A83428" w:rsidRDefault="00A83428" w:rsidP="00A83428">
            <w:pPr>
              <w:spacing w:before="120" w:after="0" w:line="240" w:lineRule="auto"/>
              <w:rPr>
                <w:rFonts w:ascii="Times New Roman" w:eastAsia="Times New Roman" w:hAnsi="Times New Roman" w:cs="Times New Roman"/>
                <w:color w:val="000000"/>
                <w:sz w:val="24"/>
                <w:szCs w:val="24"/>
                <w:lang w:eastAsia="hu-HU"/>
              </w:rPr>
            </w:pPr>
            <w:r w:rsidRPr="00A83428">
              <w:rPr>
                <w:rFonts w:ascii="Times New Roman" w:eastAsia="Times New Roman" w:hAnsi="Times New Roman" w:cs="Times New Roman"/>
                <w:color w:val="000000"/>
                <w:sz w:val="24"/>
                <w:szCs w:val="24"/>
                <w:lang w:eastAsia="hu-HU"/>
              </w:rPr>
              <w:t>A történeti megismerés eszközeinek, módszereinek kialakítása és fejlesztése.</w:t>
            </w:r>
          </w:p>
          <w:p w:rsidR="00A83428" w:rsidRPr="00A83428" w:rsidRDefault="00A83428" w:rsidP="00A83428">
            <w:pPr>
              <w:spacing w:after="0" w:line="240" w:lineRule="auto"/>
              <w:jc w:val="both"/>
              <w:rPr>
                <w:rFonts w:ascii="Times New Roman" w:eastAsia="Times New Roman" w:hAnsi="Times New Roman" w:cs="Times New Roman"/>
                <w:color w:val="000000"/>
                <w:sz w:val="24"/>
                <w:szCs w:val="24"/>
                <w:lang w:eastAsia="hu-HU"/>
              </w:rPr>
            </w:pPr>
            <w:r w:rsidRPr="00A83428">
              <w:rPr>
                <w:rFonts w:ascii="Times New Roman" w:eastAsia="Times New Roman" w:hAnsi="Times New Roman" w:cs="Times New Roman"/>
                <w:color w:val="000000"/>
                <w:sz w:val="24"/>
                <w:szCs w:val="24"/>
                <w:lang w:eastAsia="hu-HU"/>
              </w:rPr>
              <w:t>Kooperatív technikák alkalmazása.</w:t>
            </w:r>
          </w:p>
          <w:p w:rsidR="00A83428" w:rsidRPr="00A83428" w:rsidRDefault="00A83428" w:rsidP="00A83428">
            <w:pPr>
              <w:spacing w:after="0" w:line="240" w:lineRule="auto"/>
              <w:rPr>
                <w:rFonts w:ascii="Times New Roman" w:eastAsia="Times New Roman" w:hAnsi="Times New Roman" w:cs="Times New Roman"/>
                <w:color w:val="000000"/>
                <w:sz w:val="24"/>
                <w:szCs w:val="24"/>
                <w:lang w:eastAsia="hu-HU"/>
              </w:rPr>
            </w:pPr>
            <w:r w:rsidRPr="00A83428">
              <w:rPr>
                <w:rFonts w:ascii="Times New Roman" w:eastAsia="Times New Roman" w:hAnsi="Times New Roman" w:cs="Times New Roman"/>
                <w:i/>
                <w:color w:val="000000"/>
                <w:sz w:val="24"/>
                <w:szCs w:val="24"/>
                <w:lang w:eastAsia="hu-HU"/>
              </w:rPr>
              <w:t xml:space="preserve">Képességfejlesztési fókuszok: </w:t>
            </w:r>
            <w:r w:rsidRPr="00A83428">
              <w:rPr>
                <w:rFonts w:ascii="Times New Roman" w:eastAsia="Times New Roman" w:hAnsi="Times New Roman" w:cs="Times New Roman"/>
                <w:color w:val="000000"/>
                <w:sz w:val="24"/>
                <w:szCs w:val="24"/>
                <w:lang w:eastAsia="hu-HU"/>
              </w:rPr>
              <w:t>képzelet, tér-és időbeli tájékozódás.</w:t>
            </w:r>
          </w:p>
        </w:tc>
      </w:tr>
      <w:tr w:rsidR="00A83428" w:rsidRPr="00A83428" w:rsidTr="00F71689">
        <w:trPr>
          <w:jc w:val="center"/>
        </w:trPr>
        <w:tc>
          <w:tcPr>
            <w:tcW w:w="3420" w:type="dxa"/>
            <w:gridSpan w:val="3"/>
            <w:noWrap/>
            <w:vAlign w:val="center"/>
          </w:tcPr>
          <w:p w:rsidR="00A83428" w:rsidRPr="00A83428" w:rsidRDefault="00A83428" w:rsidP="00A83428">
            <w:pPr>
              <w:spacing w:before="120" w:after="0" w:line="240" w:lineRule="auto"/>
              <w:jc w:val="center"/>
              <w:rPr>
                <w:rFonts w:ascii="Times New Roman" w:eastAsia="Times New Roman" w:hAnsi="Times New Roman" w:cs="Times New Roman"/>
                <w:b/>
                <w:color w:val="000000"/>
                <w:sz w:val="24"/>
                <w:szCs w:val="24"/>
                <w:lang w:val="cs-CZ" w:eastAsia="hu-HU"/>
              </w:rPr>
            </w:pPr>
            <w:r w:rsidRPr="00A83428">
              <w:rPr>
                <w:rFonts w:ascii="Times New Roman" w:eastAsia="Times New Roman" w:hAnsi="Times New Roman" w:cs="Times New Roman"/>
                <w:b/>
                <w:color w:val="000000"/>
                <w:sz w:val="24"/>
                <w:szCs w:val="24"/>
                <w:lang w:eastAsia="hu-HU"/>
              </w:rPr>
              <w:t>Ismeretek</w:t>
            </w:r>
          </w:p>
        </w:tc>
        <w:tc>
          <w:tcPr>
            <w:tcW w:w="3422" w:type="dxa"/>
            <w:noWrap/>
            <w:vAlign w:val="center"/>
          </w:tcPr>
          <w:p w:rsidR="00A83428" w:rsidRPr="00A83428" w:rsidRDefault="00A83428" w:rsidP="00A83428">
            <w:pPr>
              <w:spacing w:before="120" w:after="0" w:line="240" w:lineRule="auto"/>
              <w:jc w:val="center"/>
              <w:rPr>
                <w:rFonts w:ascii="Times New Roman" w:eastAsia="Times New Roman" w:hAnsi="Times New Roman" w:cs="Times New Roman"/>
                <w:b/>
                <w:color w:val="000000"/>
                <w:sz w:val="24"/>
                <w:szCs w:val="24"/>
                <w:lang w:eastAsia="hu-HU"/>
              </w:rPr>
            </w:pPr>
            <w:r w:rsidRPr="00A83428">
              <w:rPr>
                <w:rFonts w:ascii="Times New Roman" w:eastAsia="Times New Roman" w:hAnsi="Times New Roman" w:cs="Times New Roman"/>
                <w:b/>
                <w:color w:val="000000"/>
                <w:sz w:val="24"/>
                <w:szCs w:val="24"/>
                <w:lang w:val="cs-CZ" w:eastAsia="hu-HU"/>
              </w:rPr>
              <w:t>Fejlesztési</w:t>
            </w:r>
            <w:r w:rsidRPr="00A83428">
              <w:rPr>
                <w:rFonts w:ascii="Times New Roman" w:eastAsia="Times New Roman" w:hAnsi="Times New Roman" w:cs="Times New Roman"/>
                <w:b/>
                <w:color w:val="000000"/>
                <w:sz w:val="24"/>
                <w:szCs w:val="24"/>
                <w:lang w:eastAsia="hu-HU"/>
              </w:rPr>
              <w:t xml:space="preserve"> követelmények/</w:t>
            </w:r>
            <w:r w:rsidRPr="00A83428">
              <w:rPr>
                <w:rFonts w:ascii="Times New Roman" w:eastAsia="Times New Roman" w:hAnsi="Times New Roman" w:cs="Times New Roman"/>
                <w:b/>
                <w:color w:val="000000"/>
                <w:sz w:val="24"/>
                <w:szCs w:val="24"/>
                <w:lang w:eastAsia="hu-HU"/>
              </w:rPr>
              <w:br/>
              <w:t>tevékenységek</w:t>
            </w:r>
          </w:p>
        </w:tc>
        <w:tc>
          <w:tcPr>
            <w:tcW w:w="2389" w:type="dxa"/>
            <w:gridSpan w:val="2"/>
            <w:noWrap/>
            <w:vAlign w:val="center"/>
          </w:tcPr>
          <w:p w:rsidR="00A83428" w:rsidRPr="00A83428" w:rsidRDefault="00A83428" w:rsidP="00A83428">
            <w:pPr>
              <w:spacing w:before="120" w:after="0" w:line="240" w:lineRule="auto"/>
              <w:jc w:val="center"/>
              <w:rPr>
                <w:rFonts w:ascii="Times New Roman" w:eastAsia="Times New Roman" w:hAnsi="Times New Roman" w:cs="Times New Roman"/>
                <w:color w:val="000000"/>
                <w:sz w:val="24"/>
                <w:szCs w:val="24"/>
                <w:lang w:eastAsia="hu-HU"/>
              </w:rPr>
            </w:pPr>
            <w:r w:rsidRPr="00A83428">
              <w:rPr>
                <w:rFonts w:ascii="Times New Roman" w:eastAsia="Times New Roman" w:hAnsi="Times New Roman" w:cs="Times New Roman"/>
                <w:b/>
                <w:color w:val="000000"/>
                <w:sz w:val="24"/>
                <w:szCs w:val="24"/>
                <w:lang w:eastAsia="hu-HU"/>
              </w:rPr>
              <w:t>Kapcsolódási pontok</w:t>
            </w:r>
          </w:p>
        </w:tc>
      </w:tr>
      <w:tr w:rsidR="00A83428" w:rsidRPr="00A83428" w:rsidTr="00F71689">
        <w:trPr>
          <w:trHeight w:val="552"/>
          <w:jc w:val="center"/>
        </w:trPr>
        <w:tc>
          <w:tcPr>
            <w:tcW w:w="3420" w:type="dxa"/>
            <w:gridSpan w:val="3"/>
            <w:noWrap/>
          </w:tcPr>
          <w:p w:rsidR="00A83428" w:rsidRPr="00A83428" w:rsidRDefault="00A83428" w:rsidP="00A83428">
            <w:pPr>
              <w:autoSpaceDE w:val="0"/>
              <w:autoSpaceDN w:val="0"/>
              <w:adjustRightInd w:val="0"/>
              <w:spacing w:before="120" w:after="0" w:line="240" w:lineRule="auto"/>
              <w:rPr>
                <w:rFonts w:ascii="Times New Roman" w:eastAsia="Times New Roman" w:hAnsi="Times New Roman" w:cs="Times New Roman"/>
                <w:i/>
                <w:color w:val="000000"/>
                <w:sz w:val="24"/>
                <w:szCs w:val="24"/>
                <w:lang w:eastAsia="hu-HU"/>
              </w:rPr>
            </w:pPr>
            <w:r w:rsidRPr="00A83428">
              <w:rPr>
                <w:rFonts w:ascii="Times New Roman" w:eastAsia="Times New Roman" w:hAnsi="Times New Roman" w:cs="Times New Roman"/>
                <w:i/>
                <w:color w:val="000000"/>
                <w:sz w:val="24"/>
                <w:szCs w:val="24"/>
                <w:lang w:eastAsia="hu-HU"/>
              </w:rPr>
              <w:t xml:space="preserve">6.1. Végvári </w:t>
            </w:r>
            <w:r w:rsidRPr="00A83428">
              <w:rPr>
                <w:rFonts w:ascii="Times New Roman" w:eastAsia="Times New Roman" w:hAnsi="Times New Roman" w:cs="Times New Roman"/>
                <w:i/>
                <w:color w:val="000000"/>
                <w:sz w:val="24"/>
                <w:szCs w:val="24"/>
                <w:lang w:val="cs-CZ" w:eastAsia="hu-HU"/>
              </w:rPr>
              <w:t>küzdelmek</w:t>
            </w:r>
          </w:p>
          <w:p w:rsidR="00A83428" w:rsidRPr="00A83428" w:rsidRDefault="00A83428" w:rsidP="00A83428">
            <w:pPr>
              <w:autoSpaceDE w:val="0"/>
              <w:autoSpaceDN w:val="0"/>
              <w:adjustRightInd w:val="0"/>
              <w:spacing w:after="0" w:line="240" w:lineRule="auto"/>
              <w:rPr>
                <w:rFonts w:ascii="Times New Roman" w:eastAsia="Times New Roman" w:hAnsi="Times New Roman" w:cs="Times New Roman"/>
                <w:color w:val="000000"/>
                <w:sz w:val="24"/>
                <w:szCs w:val="24"/>
                <w:lang w:eastAsia="hu-HU"/>
              </w:rPr>
            </w:pPr>
            <w:r w:rsidRPr="00A83428">
              <w:rPr>
                <w:rFonts w:ascii="Times New Roman" w:eastAsia="Times New Roman" w:hAnsi="Times New Roman" w:cs="Times New Roman"/>
                <w:color w:val="000000"/>
                <w:sz w:val="24"/>
                <w:szCs w:val="24"/>
                <w:lang w:eastAsia="hu-HU"/>
              </w:rPr>
              <w:t>Szigetvár.</w:t>
            </w:r>
          </w:p>
          <w:p w:rsidR="00A83428" w:rsidRPr="00A83428" w:rsidRDefault="00A83428" w:rsidP="00A83428">
            <w:pPr>
              <w:autoSpaceDE w:val="0"/>
              <w:autoSpaceDN w:val="0"/>
              <w:adjustRightInd w:val="0"/>
              <w:spacing w:after="0" w:line="240" w:lineRule="auto"/>
              <w:rPr>
                <w:rFonts w:ascii="Times New Roman" w:eastAsia="Times New Roman" w:hAnsi="Times New Roman" w:cs="Times New Roman"/>
                <w:color w:val="000000"/>
                <w:sz w:val="24"/>
                <w:szCs w:val="24"/>
                <w:lang w:eastAsia="hu-HU"/>
              </w:rPr>
            </w:pPr>
            <w:r w:rsidRPr="00A83428">
              <w:rPr>
                <w:rFonts w:ascii="Times New Roman" w:eastAsia="Times New Roman" w:hAnsi="Times New Roman" w:cs="Times New Roman"/>
                <w:color w:val="000000"/>
                <w:sz w:val="24"/>
                <w:szCs w:val="24"/>
                <w:lang w:eastAsia="hu-HU"/>
              </w:rPr>
              <w:t>Eger.</w:t>
            </w:r>
          </w:p>
          <w:p w:rsidR="00A83428" w:rsidRPr="00A83428" w:rsidRDefault="00A83428" w:rsidP="00A83428">
            <w:pPr>
              <w:autoSpaceDE w:val="0"/>
              <w:autoSpaceDN w:val="0"/>
              <w:adjustRightInd w:val="0"/>
              <w:spacing w:after="0" w:line="240" w:lineRule="auto"/>
              <w:rPr>
                <w:rFonts w:ascii="Times New Roman" w:eastAsia="Times New Roman" w:hAnsi="Times New Roman" w:cs="Times New Roman"/>
                <w:color w:val="000000"/>
                <w:sz w:val="24"/>
                <w:szCs w:val="24"/>
                <w:lang w:eastAsia="hu-HU"/>
              </w:rPr>
            </w:pPr>
            <w:r w:rsidRPr="00A83428">
              <w:rPr>
                <w:rFonts w:ascii="Times New Roman" w:eastAsia="Times New Roman" w:hAnsi="Times New Roman" w:cs="Times New Roman"/>
                <w:color w:val="000000"/>
                <w:sz w:val="24"/>
                <w:szCs w:val="24"/>
                <w:lang w:eastAsia="hu-HU"/>
              </w:rPr>
              <w:t>Drégelyvár.</w:t>
            </w:r>
          </w:p>
          <w:p w:rsidR="00A83428" w:rsidRPr="00A83428" w:rsidRDefault="00A83428" w:rsidP="00A83428">
            <w:pPr>
              <w:autoSpaceDE w:val="0"/>
              <w:autoSpaceDN w:val="0"/>
              <w:adjustRightInd w:val="0"/>
              <w:spacing w:after="0" w:line="240" w:lineRule="auto"/>
              <w:rPr>
                <w:rFonts w:ascii="Times New Roman" w:eastAsia="Times New Roman" w:hAnsi="Times New Roman" w:cs="Times New Roman"/>
                <w:color w:val="000000"/>
                <w:sz w:val="24"/>
                <w:szCs w:val="24"/>
                <w:lang w:eastAsia="hu-HU"/>
              </w:rPr>
            </w:pPr>
            <w:r w:rsidRPr="00A83428">
              <w:rPr>
                <w:rFonts w:ascii="Times New Roman" w:eastAsia="Times New Roman" w:hAnsi="Times New Roman" w:cs="Times New Roman"/>
                <w:color w:val="000000"/>
                <w:sz w:val="24"/>
                <w:szCs w:val="24"/>
                <w:lang w:eastAsia="hu-HU"/>
              </w:rPr>
              <w:t>Kőszeg.</w:t>
            </w:r>
          </w:p>
          <w:p w:rsidR="00A83428" w:rsidRPr="00A83428" w:rsidRDefault="00A83428" w:rsidP="00A83428">
            <w:pPr>
              <w:autoSpaceDE w:val="0"/>
              <w:autoSpaceDN w:val="0"/>
              <w:adjustRightInd w:val="0"/>
              <w:spacing w:after="0" w:line="240" w:lineRule="auto"/>
              <w:rPr>
                <w:rFonts w:ascii="Times New Roman" w:eastAsia="Times New Roman" w:hAnsi="Times New Roman" w:cs="Times New Roman"/>
                <w:color w:val="000000"/>
                <w:sz w:val="24"/>
                <w:szCs w:val="24"/>
                <w:lang w:eastAsia="hu-HU"/>
              </w:rPr>
            </w:pPr>
          </w:p>
          <w:p w:rsidR="00A83428" w:rsidRPr="00A83428" w:rsidRDefault="00A83428" w:rsidP="00A83428">
            <w:pPr>
              <w:autoSpaceDE w:val="0"/>
              <w:autoSpaceDN w:val="0"/>
              <w:adjustRightInd w:val="0"/>
              <w:spacing w:after="0" w:line="240" w:lineRule="auto"/>
              <w:rPr>
                <w:rFonts w:ascii="Times New Roman" w:eastAsia="Times New Roman" w:hAnsi="Times New Roman" w:cs="Times New Roman"/>
                <w:i/>
                <w:color w:val="000000"/>
                <w:sz w:val="24"/>
                <w:szCs w:val="24"/>
                <w:lang w:eastAsia="hu-HU"/>
              </w:rPr>
            </w:pPr>
            <w:r w:rsidRPr="00A83428">
              <w:rPr>
                <w:rFonts w:ascii="Times New Roman" w:eastAsia="Times New Roman" w:hAnsi="Times New Roman" w:cs="Times New Roman"/>
                <w:i/>
                <w:color w:val="000000"/>
                <w:sz w:val="24"/>
                <w:szCs w:val="24"/>
                <w:lang w:eastAsia="hu-HU"/>
              </w:rPr>
              <w:t>6.2. Bocskai István és a hajdúk</w:t>
            </w:r>
          </w:p>
          <w:p w:rsidR="00A83428" w:rsidRPr="00A83428" w:rsidRDefault="00A83428" w:rsidP="00A83428">
            <w:pPr>
              <w:autoSpaceDE w:val="0"/>
              <w:autoSpaceDN w:val="0"/>
              <w:adjustRightInd w:val="0"/>
              <w:spacing w:after="0" w:line="240" w:lineRule="auto"/>
              <w:rPr>
                <w:rFonts w:ascii="Times New Roman" w:eastAsia="Times New Roman" w:hAnsi="Times New Roman" w:cs="Times New Roman"/>
                <w:color w:val="000000"/>
                <w:sz w:val="24"/>
                <w:szCs w:val="24"/>
                <w:lang w:eastAsia="hu-HU"/>
              </w:rPr>
            </w:pPr>
            <w:r w:rsidRPr="00A83428">
              <w:rPr>
                <w:rFonts w:ascii="Times New Roman" w:eastAsia="Times New Roman" w:hAnsi="Times New Roman" w:cs="Times New Roman"/>
                <w:color w:val="000000"/>
                <w:sz w:val="24"/>
                <w:szCs w:val="24"/>
                <w:lang w:eastAsia="hu-HU"/>
              </w:rPr>
              <w:t>Bocskai szerepe a magyar reformációban.</w:t>
            </w:r>
          </w:p>
          <w:p w:rsidR="00A83428" w:rsidRPr="00A83428" w:rsidRDefault="00A83428" w:rsidP="00A83428">
            <w:pPr>
              <w:autoSpaceDE w:val="0"/>
              <w:autoSpaceDN w:val="0"/>
              <w:adjustRightInd w:val="0"/>
              <w:spacing w:after="0" w:line="240" w:lineRule="auto"/>
              <w:rPr>
                <w:rFonts w:ascii="Times New Roman" w:eastAsia="Times New Roman" w:hAnsi="Times New Roman" w:cs="Times New Roman"/>
                <w:i/>
                <w:color w:val="000000"/>
                <w:sz w:val="24"/>
                <w:szCs w:val="24"/>
                <w:lang w:eastAsia="hu-HU"/>
              </w:rPr>
            </w:pPr>
          </w:p>
          <w:p w:rsidR="00A83428" w:rsidRPr="00A83428" w:rsidRDefault="00A83428" w:rsidP="00A83428">
            <w:pPr>
              <w:autoSpaceDE w:val="0"/>
              <w:autoSpaceDN w:val="0"/>
              <w:adjustRightInd w:val="0"/>
              <w:spacing w:after="0" w:line="240" w:lineRule="auto"/>
              <w:rPr>
                <w:rFonts w:ascii="Times New Roman" w:eastAsia="Times New Roman" w:hAnsi="Times New Roman" w:cs="Times New Roman"/>
                <w:i/>
                <w:color w:val="000000"/>
                <w:sz w:val="24"/>
                <w:szCs w:val="24"/>
                <w:lang w:eastAsia="hu-HU"/>
              </w:rPr>
            </w:pPr>
            <w:r w:rsidRPr="00A83428">
              <w:rPr>
                <w:rFonts w:ascii="Times New Roman" w:eastAsia="Times New Roman" w:hAnsi="Times New Roman" w:cs="Times New Roman"/>
                <w:i/>
                <w:color w:val="000000"/>
                <w:sz w:val="24"/>
                <w:szCs w:val="24"/>
                <w:lang w:eastAsia="hu-HU"/>
              </w:rPr>
              <w:t>6.3. Az Erdélyi Fejedelemség virágkora Bethlen Gábor idején</w:t>
            </w:r>
          </w:p>
          <w:p w:rsidR="00A83428" w:rsidRPr="00A83428" w:rsidRDefault="00A83428" w:rsidP="00A83428">
            <w:pPr>
              <w:spacing w:after="0" w:line="240" w:lineRule="auto"/>
              <w:rPr>
                <w:rFonts w:ascii="Times New Roman" w:eastAsia="Times New Roman" w:hAnsi="Times New Roman" w:cs="Times New Roman"/>
                <w:i/>
                <w:color w:val="000000"/>
                <w:sz w:val="24"/>
                <w:szCs w:val="24"/>
                <w:lang w:eastAsia="hu-HU"/>
              </w:rPr>
            </w:pPr>
          </w:p>
          <w:p w:rsidR="00A83428" w:rsidRPr="00A83428" w:rsidRDefault="00A83428" w:rsidP="00A83428">
            <w:pPr>
              <w:autoSpaceDE w:val="0"/>
              <w:autoSpaceDN w:val="0"/>
              <w:adjustRightInd w:val="0"/>
              <w:spacing w:after="0" w:line="240" w:lineRule="auto"/>
              <w:rPr>
                <w:rFonts w:ascii="Times New Roman" w:eastAsia="Times New Roman" w:hAnsi="Times New Roman" w:cs="Times New Roman"/>
                <w:i/>
                <w:color w:val="000000"/>
                <w:sz w:val="24"/>
                <w:szCs w:val="24"/>
                <w:lang w:eastAsia="hu-HU"/>
              </w:rPr>
            </w:pPr>
            <w:r w:rsidRPr="00A83428">
              <w:rPr>
                <w:rFonts w:ascii="Times New Roman" w:eastAsia="Times New Roman" w:hAnsi="Times New Roman" w:cs="Times New Roman"/>
                <w:i/>
                <w:color w:val="000000"/>
                <w:sz w:val="24"/>
                <w:szCs w:val="24"/>
                <w:lang w:eastAsia="hu-HU"/>
              </w:rPr>
              <w:t>6.4. Zrínyi Miklós, a hadvezér</w:t>
            </w:r>
          </w:p>
          <w:p w:rsidR="00A83428" w:rsidRPr="00A83428" w:rsidRDefault="00A83428" w:rsidP="00A83428">
            <w:pPr>
              <w:autoSpaceDE w:val="0"/>
              <w:autoSpaceDN w:val="0"/>
              <w:adjustRightInd w:val="0"/>
              <w:spacing w:after="0" w:line="240" w:lineRule="auto"/>
              <w:rPr>
                <w:rFonts w:ascii="Times New Roman" w:eastAsia="Times New Roman" w:hAnsi="Times New Roman" w:cs="Times New Roman"/>
                <w:color w:val="000000"/>
                <w:sz w:val="24"/>
                <w:szCs w:val="24"/>
                <w:lang w:eastAsia="hu-HU"/>
              </w:rPr>
            </w:pPr>
          </w:p>
          <w:p w:rsidR="00A83428" w:rsidRPr="00A83428" w:rsidRDefault="00A83428" w:rsidP="00A83428">
            <w:pPr>
              <w:autoSpaceDE w:val="0"/>
              <w:autoSpaceDN w:val="0"/>
              <w:adjustRightInd w:val="0"/>
              <w:spacing w:after="0" w:line="240" w:lineRule="auto"/>
              <w:rPr>
                <w:rFonts w:ascii="Times New Roman" w:eastAsia="Times New Roman" w:hAnsi="Times New Roman" w:cs="Times New Roman"/>
                <w:i/>
                <w:color w:val="000000"/>
                <w:sz w:val="24"/>
                <w:szCs w:val="24"/>
                <w:lang w:eastAsia="hu-HU"/>
              </w:rPr>
            </w:pPr>
            <w:r w:rsidRPr="00A83428">
              <w:rPr>
                <w:rFonts w:ascii="Times New Roman" w:eastAsia="Times New Roman" w:hAnsi="Times New Roman" w:cs="Times New Roman"/>
                <w:i/>
                <w:color w:val="000000"/>
                <w:sz w:val="24"/>
                <w:szCs w:val="24"/>
                <w:lang w:eastAsia="hu-HU"/>
              </w:rPr>
              <w:t>6.5. A Rákóczi-szabadságharc kiemelkedő személyiségei, céljai</w:t>
            </w:r>
          </w:p>
          <w:p w:rsidR="00A83428" w:rsidRPr="00A83428" w:rsidRDefault="00A83428" w:rsidP="00A83428">
            <w:pPr>
              <w:autoSpaceDE w:val="0"/>
              <w:autoSpaceDN w:val="0"/>
              <w:adjustRightInd w:val="0"/>
              <w:spacing w:after="0" w:line="240" w:lineRule="auto"/>
              <w:rPr>
                <w:rFonts w:ascii="Times New Roman" w:eastAsia="Times New Roman" w:hAnsi="Times New Roman" w:cs="Times New Roman"/>
                <w:color w:val="000000"/>
                <w:sz w:val="24"/>
                <w:szCs w:val="24"/>
                <w:lang w:eastAsia="hu-HU"/>
              </w:rPr>
            </w:pPr>
            <w:r w:rsidRPr="00A83428">
              <w:rPr>
                <w:rFonts w:ascii="Times New Roman" w:eastAsia="Times New Roman" w:hAnsi="Times New Roman" w:cs="Times New Roman"/>
                <w:color w:val="000000"/>
                <w:sz w:val="24"/>
                <w:szCs w:val="24"/>
                <w:lang w:eastAsia="hu-HU"/>
              </w:rPr>
              <w:t>Zrínyi Ilona, Munkács hős asszonya.</w:t>
            </w:r>
          </w:p>
          <w:p w:rsidR="00A83428" w:rsidRPr="00A83428" w:rsidRDefault="00A83428" w:rsidP="00A83428">
            <w:pPr>
              <w:autoSpaceDE w:val="0"/>
              <w:autoSpaceDN w:val="0"/>
              <w:adjustRightInd w:val="0"/>
              <w:spacing w:after="0" w:line="240" w:lineRule="auto"/>
              <w:rPr>
                <w:rFonts w:ascii="Times New Roman" w:eastAsia="Times New Roman" w:hAnsi="Times New Roman" w:cs="Times New Roman"/>
                <w:color w:val="000000"/>
                <w:sz w:val="24"/>
                <w:szCs w:val="24"/>
                <w:lang w:eastAsia="hu-HU"/>
              </w:rPr>
            </w:pPr>
            <w:r w:rsidRPr="00A83428">
              <w:rPr>
                <w:rFonts w:ascii="Times New Roman" w:eastAsia="Times New Roman" w:hAnsi="Times New Roman" w:cs="Times New Roman"/>
                <w:color w:val="000000"/>
                <w:sz w:val="24"/>
                <w:szCs w:val="24"/>
                <w:lang w:eastAsia="hu-HU"/>
              </w:rPr>
              <w:t>Thököly Imre.</w:t>
            </w:r>
          </w:p>
          <w:p w:rsidR="00A83428" w:rsidRPr="00A83428" w:rsidRDefault="00A83428" w:rsidP="00A83428">
            <w:pPr>
              <w:autoSpaceDE w:val="0"/>
              <w:autoSpaceDN w:val="0"/>
              <w:adjustRightInd w:val="0"/>
              <w:spacing w:after="0" w:line="240" w:lineRule="auto"/>
              <w:rPr>
                <w:rFonts w:ascii="Times New Roman" w:eastAsia="Times New Roman" w:hAnsi="Times New Roman" w:cs="Times New Roman"/>
                <w:color w:val="000000"/>
                <w:sz w:val="24"/>
                <w:szCs w:val="24"/>
                <w:lang w:eastAsia="hu-HU"/>
              </w:rPr>
            </w:pPr>
            <w:r w:rsidRPr="00A83428">
              <w:rPr>
                <w:rFonts w:ascii="Times New Roman" w:eastAsia="Times New Roman" w:hAnsi="Times New Roman" w:cs="Times New Roman"/>
                <w:color w:val="000000"/>
                <w:sz w:val="24"/>
                <w:szCs w:val="24"/>
                <w:lang w:eastAsia="hu-HU"/>
              </w:rPr>
              <w:t>II. Rákóczi Ferenc élete.</w:t>
            </w:r>
          </w:p>
          <w:p w:rsidR="00A83428" w:rsidRPr="00A83428" w:rsidRDefault="00A83428" w:rsidP="00A83428">
            <w:pPr>
              <w:autoSpaceDE w:val="0"/>
              <w:autoSpaceDN w:val="0"/>
              <w:adjustRightInd w:val="0"/>
              <w:spacing w:after="0" w:line="240" w:lineRule="auto"/>
              <w:rPr>
                <w:rFonts w:ascii="Times New Roman" w:eastAsia="Times New Roman" w:hAnsi="Times New Roman" w:cs="Times New Roman"/>
                <w:i/>
                <w:color w:val="000000"/>
                <w:sz w:val="24"/>
                <w:szCs w:val="24"/>
                <w:lang w:eastAsia="hu-HU"/>
              </w:rPr>
            </w:pPr>
          </w:p>
          <w:p w:rsidR="00A83428" w:rsidRPr="00A83428" w:rsidRDefault="00A83428" w:rsidP="00A83428">
            <w:pPr>
              <w:autoSpaceDE w:val="0"/>
              <w:autoSpaceDN w:val="0"/>
              <w:adjustRightInd w:val="0"/>
              <w:spacing w:after="0" w:line="240" w:lineRule="auto"/>
              <w:rPr>
                <w:rFonts w:ascii="Times New Roman" w:eastAsia="Times New Roman" w:hAnsi="Times New Roman" w:cs="Times New Roman"/>
                <w:i/>
                <w:color w:val="000000"/>
                <w:sz w:val="24"/>
                <w:szCs w:val="24"/>
                <w:lang w:eastAsia="hu-HU"/>
              </w:rPr>
            </w:pPr>
            <w:r w:rsidRPr="00A83428">
              <w:rPr>
                <w:rFonts w:ascii="Times New Roman" w:eastAsia="Times New Roman" w:hAnsi="Times New Roman" w:cs="Times New Roman"/>
                <w:i/>
                <w:color w:val="000000"/>
                <w:sz w:val="24"/>
                <w:szCs w:val="24"/>
                <w:lang w:eastAsia="hu-HU"/>
              </w:rPr>
              <w:t xml:space="preserve">6.6. Magyarország újjáépítése a Habsburg Birodalomban </w:t>
            </w:r>
          </w:p>
          <w:p w:rsidR="00A83428" w:rsidRPr="00A83428" w:rsidRDefault="00A83428" w:rsidP="00A83428">
            <w:pPr>
              <w:autoSpaceDE w:val="0"/>
              <w:autoSpaceDN w:val="0"/>
              <w:adjustRightInd w:val="0"/>
              <w:spacing w:after="0" w:line="240" w:lineRule="auto"/>
              <w:rPr>
                <w:rFonts w:ascii="Times New Roman" w:eastAsia="Times New Roman" w:hAnsi="Times New Roman" w:cs="Times New Roman"/>
                <w:color w:val="000000"/>
                <w:sz w:val="24"/>
                <w:szCs w:val="24"/>
                <w:lang w:eastAsia="hu-HU"/>
              </w:rPr>
            </w:pPr>
            <w:r w:rsidRPr="00A83428">
              <w:rPr>
                <w:rFonts w:ascii="Times New Roman" w:eastAsia="Times New Roman" w:hAnsi="Times New Roman" w:cs="Times New Roman"/>
                <w:color w:val="000000"/>
                <w:sz w:val="24"/>
                <w:szCs w:val="24"/>
                <w:lang w:eastAsia="hu-HU"/>
              </w:rPr>
              <w:t>Nemzetiségi viszonyok.</w:t>
            </w:r>
          </w:p>
          <w:p w:rsidR="00A83428" w:rsidRPr="00A83428" w:rsidRDefault="00A83428" w:rsidP="00A83428">
            <w:pPr>
              <w:autoSpaceDE w:val="0"/>
              <w:autoSpaceDN w:val="0"/>
              <w:adjustRightInd w:val="0"/>
              <w:spacing w:after="0" w:line="240" w:lineRule="auto"/>
              <w:rPr>
                <w:rFonts w:ascii="Times New Roman" w:eastAsia="Times New Roman" w:hAnsi="Times New Roman" w:cs="Times New Roman"/>
                <w:color w:val="000000"/>
                <w:sz w:val="24"/>
                <w:szCs w:val="24"/>
                <w:lang w:eastAsia="hu-HU"/>
              </w:rPr>
            </w:pPr>
            <w:r w:rsidRPr="00A83428">
              <w:rPr>
                <w:rFonts w:ascii="Times New Roman" w:eastAsia="Times New Roman" w:hAnsi="Times New Roman" w:cs="Times New Roman"/>
                <w:color w:val="000000"/>
                <w:sz w:val="24"/>
                <w:szCs w:val="24"/>
                <w:lang w:eastAsia="hu-HU"/>
              </w:rPr>
              <w:t>Hétköznapi élet a kurucok és labancok korában.</w:t>
            </w:r>
          </w:p>
        </w:tc>
        <w:tc>
          <w:tcPr>
            <w:tcW w:w="3422" w:type="dxa"/>
            <w:noWrap/>
          </w:tcPr>
          <w:p w:rsidR="00A83428" w:rsidRPr="00A83428" w:rsidRDefault="00A83428" w:rsidP="00A83428">
            <w:pPr>
              <w:spacing w:before="120" w:after="0" w:line="240" w:lineRule="auto"/>
              <w:rPr>
                <w:rFonts w:ascii="Times New Roman" w:eastAsia="Times New Roman" w:hAnsi="Times New Roman" w:cs="Times New Roman"/>
                <w:color w:val="000000"/>
                <w:sz w:val="24"/>
                <w:szCs w:val="24"/>
                <w:lang w:eastAsia="hu-HU"/>
              </w:rPr>
            </w:pPr>
            <w:r w:rsidRPr="00A83428">
              <w:rPr>
                <w:rFonts w:ascii="Times New Roman" w:eastAsia="Times New Roman" w:hAnsi="Times New Roman" w:cs="Times New Roman"/>
                <w:color w:val="000000"/>
                <w:sz w:val="24"/>
                <w:szCs w:val="24"/>
                <w:lang w:eastAsia="hu-HU"/>
              </w:rPr>
              <w:t xml:space="preserve">Történetek </w:t>
            </w:r>
            <w:r w:rsidRPr="00A83428">
              <w:rPr>
                <w:rFonts w:ascii="Times New Roman" w:eastAsia="Times New Roman" w:hAnsi="Times New Roman" w:cs="Times New Roman"/>
                <w:color w:val="000000"/>
                <w:sz w:val="24"/>
                <w:szCs w:val="24"/>
                <w:lang w:val="cs-CZ" w:eastAsia="hu-HU"/>
              </w:rPr>
              <w:t>olvasása</w:t>
            </w:r>
            <w:r w:rsidRPr="00A83428">
              <w:rPr>
                <w:rFonts w:ascii="Times New Roman" w:eastAsia="Times New Roman" w:hAnsi="Times New Roman" w:cs="Times New Roman"/>
                <w:color w:val="000000"/>
                <w:sz w:val="24"/>
                <w:szCs w:val="24"/>
                <w:lang w:eastAsia="hu-HU"/>
              </w:rPr>
              <w:t>, feldolgozása. Végvárak megkeresése a térképen. Tinódi históriás énekeinek hallgatása kortárs lantművészek előadásában. Bocskai Istvánról, Bethlen Gáborról történet feldolgozása. A végvárakról rajz, makett készítése. A hős várkapitányok jellemzése, tulajdonságok csoportosítása. Művészeti alkotások gyűjtése az eseményekről. Események sorrendbe helyezése. Drámajáték – II. Rákóczi Ferenc életének fölidézése. Bécs, Bécsújhely, Sárospatak, Kassa városainak megmutatása a térképen. Kurucok és labancok – történet feldolgozása. Részletek megtekintése kapcsolódó történelmi filmekből.</w:t>
            </w:r>
          </w:p>
        </w:tc>
        <w:tc>
          <w:tcPr>
            <w:tcW w:w="2389" w:type="dxa"/>
            <w:gridSpan w:val="2"/>
            <w:noWrap/>
          </w:tcPr>
          <w:p w:rsidR="00A83428" w:rsidRPr="00A83428" w:rsidRDefault="00A83428" w:rsidP="00A83428">
            <w:pPr>
              <w:spacing w:before="120" w:after="0" w:line="240" w:lineRule="auto"/>
              <w:rPr>
                <w:rFonts w:ascii="Times New Roman" w:eastAsia="Times New Roman" w:hAnsi="Times New Roman" w:cs="Times New Roman"/>
                <w:color w:val="000000"/>
                <w:sz w:val="24"/>
                <w:szCs w:val="24"/>
              </w:rPr>
            </w:pPr>
            <w:r w:rsidRPr="00A83428">
              <w:rPr>
                <w:rFonts w:ascii="Times New Roman" w:eastAsia="Times New Roman" w:hAnsi="Times New Roman" w:cs="Times New Roman"/>
                <w:i/>
                <w:color w:val="000000"/>
                <w:sz w:val="24"/>
                <w:szCs w:val="24"/>
              </w:rPr>
              <w:t xml:space="preserve">Magyar nyelv </w:t>
            </w:r>
            <w:r w:rsidRPr="00A83428">
              <w:rPr>
                <w:rFonts w:ascii="Times New Roman" w:eastAsia="Times New Roman" w:hAnsi="Times New Roman" w:cs="Times New Roman"/>
                <w:i/>
                <w:color w:val="000000"/>
                <w:sz w:val="24"/>
                <w:szCs w:val="24"/>
                <w:lang w:val="cs-CZ"/>
              </w:rPr>
              <w:t>és</w:t>
            </w:r>
            <w:r w:rsidRPr="00A83428">
              <w:rPr>
                <w:rFonts w:ascii="Times New Roman" w:eastAsia="Times New Roman" w:hAnsi="Times New Roman" w:cs="Times New Roman"/>
                <w:i/>
                <w:color w:val="000000"/>
                <w:sz w:val="24"/>
                <w:szCs w:val="24"/>
              </w:rPr>
              <w:t xml:space="preserve"> irodalom: </w:t>
            </w:r>
            <w:r w:rsidRPr="00A83428">
              <w:rPr>
                <w:rFonts w:ascii="Times New Roman" w:eastAsia="Times New Roman" w:hAnsi="Times New Roman" w:cs="Times New Roman"/>
                <w:color w:val="000000"/>
                <w:sz w:val="24"/>
                <w:szCs w:val="24"/>
              </w:rPr>
              <w:t>anyanyelvi kommunikáció; végvári költészet; szövegértés.</w:t>
            </w:r>
          </w:p>
          <w:p w:rsidR="00A83428" w:rsidRPr="00A83428" w:rsidRDefault="00A83428" w:rsidP="00A83428">
            <w:pPr>
              <w:spacing w:after="0" w:line="240" w:lineRule="auto"/>
              <w:rPr>
                <w:rFonts w:ascii="Times New Roman" w:eastAsia="Times New Roman" w:hAnsi="Times New Roman" w:cs="Times New Roman"/>
                <w:color w:val="000000"/>
                <w:sz w:val="24"/>
                <w:szCs w:val="24"/>
              </w:rPr>
            </w:pPr>
          </w:p>
          <w:p w:rsidR="00A83428" w:rsidRPr="00A83428" w:rsidRDefault="00A83428" w:rsidP="00A83428">
            <w:pPr>
              <w:spacing w:after="0" w:line="240" w:lineRule="auto"/>
              <w:rPr>
                <w:rFonts w:ascii="Times New Roman" w:eastAsia="Times New Roman" w:hAnsi="Times New Roman" w:cs="Times New Roman"/>
                <w:color w:val="000000"/>
                <w:sz w:val="24"/>
                <w:szCs w:val="24"/>
                <w:lang w:eastAsia="hu-HU"/>
              </w:rPr>
            </w:pPr>
            <w:r w:rsidRPr="00A83428">
              <w:rPr>
                <w:rFonts w:ascii="Times New Roman" w:eastAsia="Times New Roman" w:hAnsi="Times New Roman" w:cs="Times New Roman"/>
                <w:i/>
                <w:color w:val="000000"/>
                <w:sz w:val="24"/>
                <w:szCs w:val="24"/>
                <w:lang w:eastAsia="hu-HU"/>
              </w:rPr>
              <w:t xml:space="preserve">Természetismeret: </w:t>
            </w:r>
            <w:r w:rsidRPr="00A83428">
              <w:rPr>
                <w:rFonts w:ascii="Times New Roman" w:eastAsia="Times New Roman" w:hAnsi="Times New Roman" w:cs="Times New Roman"/>
                <w:color w:val="000000"/>
                <w:sz w:val="24"/>
                <w:szCs w:val="24"/>
                <w:lang w:eastAsia="hu-HU"/>
              </w:rPr>
              <w:t>természeti kincsek.</w:t>
            </w:r>
          </w:p>
          <w:p w:rsidR="00A83428" w:rsidRPr="00A83428" w:rsidRDefault="00A83428" w:rsidP="00A83428">
            <w:pPr>
              <w:spacing w:after="0" w:line="240" w:lineRule="auto"/>
              <w:rPr>
                <w:rFonts w:ascii="Times New Roman" w:eastAsia="Times New Roman" w:hAnsi="Times New Roman" w:cs="Times New Roman"/>
                <w:color w:val="000000"/>
                <w:sz w:val="24"/>
                <w:szCs w:val="24"/>
              </w:rPr>
            </w:pPr>
          </w:p>
          <w:p w:rsidR="00A83428" w:rsidRPr="00A83428" w:rsidRDefault="00A83428" w:rsidP="00A83428">
            <w:pPr>
              <w:spacing w:after="0" w:line="240" w:lineRule="auto"/>
              <w:rPr>
                <w:rFonts w:ascii="Times New Roman" w:eastAsia="Times New Roman" w:hAnsi="Times New Roman" w:cs="Times New Roman"/>
                <w:color w:val="000000"/>
                <w:sz w:val="24"/>
                <w:szCs w:val="24"/>
              </w:rPr>
            </w:pPr>
            <w:r w:rsidRPr="00A83428">
              <w:rPr>
                <w:rFonts w:ascii="Times New Roman" w:eastAsia="Times New Roman" w:hAnsi="Times New Roman" w:cs="Times New Roman"/>
                <w:i/>
                <w:color w:val="000000"/>
                <w:sz w:val="24"/>
                <w:szCs w:val="24"/>
              </w:rPr>
              <w:t xml:space="preserve">Matematika: </w:t>
            </w:r>
            <w:r w:rsidRPr="00A83428">
              <w:rPr>
                <w:rFonts w:ascii="Times New Roman" w:eastAsia="Times New Roman" w:hAnsi="Times New Roman" w:cs="Times New Roman"/>
                <w:color w:val="000000"/>
                <w:sz w:val="24"/>
                <w:szCs w:val="24"/>
              </w:rPr>
              <w:t>számítások alapműveletekkel.</w:t>
            </w:r>
          </w:p>
          <w:p w:rsidR="00A83428" w:rsidRPr="00A83428" w:rsidRDefault="00A83428" w:rsidP="00A83428">
            <w:pPr>
              <w:spacing w:after="0" w:line="240" w:lineRule="auto"/>
              <w:rPr>
                <w:rFonts w:ascii="Times New Roman" w:eastAsia="Times New Roman" w:hAnsi="Times New Roman" w:cs="Times New Roman"/>
                <w:color w:val="000000"/>
                <w:sz w:val="24"/>
                <w:szCs w:val="24"/>
              </w:rPr>
            </w:pPr>
          </w:p>
          <w:p w:rsidR="00A83428" w:rsidRPr="00A83428" w:rsidRDefault="00A83428" w:rsidP="00A83428">
            <w:pPr>
              <w:spacing w:after="0" w:line="240" w:lineRule="auto"/>
              <w:rPr>
                <w:rFonts w:ascii="Times New Roman" w:eastAsia="Times New Roman" w:hAnsi="Times New Roman" w:cs="Times New Roman"/>
                <w:color w:val="000000"/>
                <w:sz w:val="24"/>
                <w:szCs w:val="24"/>
                <w:lang w:eastAsia="hu-HU"/>
              </w:rPr>
            </w:pPr>
            <w:r w:rsidRPr="00A83428">
              <w:rPr>
                <w:rFonts w:ascii="Times New Roman" w:eastAsia="Times New Roman" w:hAnsi="Times New Roman" w:cs="Times New Roman"/>
                <w:i/>
                <w:color w:val="000000"/>
                <w:sz w:val="24"/>
                <w:szCs w:val="24"/>
                <w:lang w:eastAsia="hu-HU"/>
              </w:rPr>
              <w:t xml:space="preserve">Földrajz: </w:t>
            </w:r>
            <w:r w:rsidRPr="00A83428">
              <w:rPr>
                <w:rFonts w:ascii="Times New Roman" w:eastAsia="Times New Roman" w:hAnsi="Times New Roman" w:cs="Times New Roman"/>
                <w:color w:val="000000"/>
                <w:sz w:val="24"/>
                <w:szCs w:val="24"/>
                <w:lang w:eastAsia="hu-HU"/>
              </w:rPr>
              <w:t>térképhasználat.</w:t>
            </w:r>
          </w:p>
          <w:p w:rsidR="00A83428" w:rsidRPr="00A83428" w:rsidRDefault="00A83428" w:rsidP="00A83428">
            <w:pPr>
              <w:spacing w:after="0" w:line="240" w:lineRule="auto"/>
              <w:rPr>
                <w:rFonts w:ascii="Times New Roman" w:eastAsia="Times New Roman" w:hAnsi="Times New Roman" w:cs="Times New Roman"/>
                <w:color w:val="000000"/>
                <w:sz w:val="24"/>
                <w:szCs w:val="24"/>
              </w:rPr>
            </w:pPr>
          </w:p>
          <w:p w:rsidR="00A83428" w:rsidRPr="00A83428" w:rsidRDefault="00A83428" w:rsidP="00A83428">
            <w:pPr>
              <w:spacing w:after="0" w:line="240" w:lineRule="auto"/>
              <w:rPr>
                <w:rFonts w:ascii="Times New Roman" w:eastAsia="Times New Roman" w:hAnsi="Times New Roman" w:cs="Times New Roman"/>
                <w:color w:val="000000"/>
                <w:sz w:val="24"/>
                <w:szCs w:val="24"/>
              </w:rPr>
            </w:pPr>
            <w:r w:rsidRPr="00A83428">
              <w:rPr>
                <w:rFonts w:ascii="Times New Roman" w:eastAsia="Times New Roman" w:hAnsi="Times New Roman" w:cs="Times New Roman"/>
                <w:i/>
                <w:color w:val="000000"/>
                <w:sz w:val="24"/>
                <w:szCs w:val="24"/>
              </w:rPr>
              <w:t xml:space="preserve">Ének-zene: </w:t>
            </w:r>
            <w:r w:rsidRPr="00A83428">
              <w:rPr>
                <w:rFonts w:ascii="Times New Roman" w:eastAsia="Times New Roman" w:hAnsi="Times New Roman" w:cs="Times New Roman"/>
                <w:color w:val="000000"/>
                <w:sz w:val="24"/>
                <w:szCs w:val="24"/>
              </w:rPr>
              <w:t>reneszánsz és barokk zene hallgatása.</w:t>
            </w:r>
          </w:p>
          <w:p w:rsidR="00A83428" w:rsidRPr="00A83428" w:rsidRDefault="00A83428" w:rsidP="00A83428">
            <w:pPr>
              <w:spacing w:after="0" w:line="240" w:lineRule="auto"/>
              <w:rPr>
                <w:rFonts w:ascii="Times New Roman" w:eastAsia="Times New Roman" w:hAnsi="Times New Roman" w:cs="Times New Roman"/>
                <w:color w:val="000000"/>
                <w:sz w:val="24"/>
                <w:szCs w:val="24"/>
              </w:rPr>
            </w:pPr>
          </w:p>
          <w:p w:rsidR="00A83428" w:rsidRPr="00A83428" w:rsidRDefault="00A83428" w:rsidP="00A83428">
            <w:pPr>
              <w:spacing w:after="0" w:line="240" w:lineRule="auto"/>
              <w:rPr>
                <w:rFonts w:ascii="Times New Roman" w:eastAsia="Times New Roman" w:hAnsi="Times New Roman" w:cs="Times New Roman"/>
                <w:color w:val="000000"/>
                <w:sz w:val="24"/>
                <w:szCs w:val="24"/>
              </w:rPr>
            </w:pPr>
            <w:r w:rsidRPr="00A83428">
              <w:rPr>
                <w:rFonts w:ascii="Times New Roman" w:eastAsia="Times New Roman" w:hAnsi="Times New Roman" w:cs="Times New Roman"/>
                <w:i/>
                <w:color w:val="000000"/>
                <w:sz w:val="24"/>
                <w:szCs w:val="24"/>
              </w:rPr>
              <w:t>Vizuális kultúra:</w:t>
            </w:r>
            <w:r w:rsidRPr="00A83428">
              <w:rPr>
                <w:rFonts w:ascii="Times New Roman" w:eastAsia="Times New Roman" w:hAnsi="Times New Roman" w:cs="Times New Roman"/>
                <w:color w:val="000000"/>
                <w:sz w:val="24"/>
                <w:szCs w:val="24"/>
              </w:rPr>
              <w:t xml:space="preserve"> reneszánsz és barokk műalkotások.</w:t>
            </w:r>
          </w:p>
          <w:p w:rsidR="00A83428" w:rsidRPr="00A83428" w:rsidRDefault="00A83428" w:rsidP="00A83428">
            <w:pPr>
              <w:spacing w:after="0" w:line="240" w:lineRule="auto"/>
              <w:rPr>
                <w:rFonts w:ascii="Times New Roman" w:eastAsia="Times New Roman" w:hAnsi="Times New Roman" w:cs="Times New Roman"/>
                <w:color w:val="000000"/>
                <w:sz w:val="24"/>
                <w:szCs w:val="24"/>
              </w:rPr>
            </w:pPr>
          </w:p>
          <w:p w:rsidR="00A83428" w:rsidRPr="00A83428" w:rsidRDefault="00A83428" w:rsidP="00A83428">
            <w:pPr>
              <w:spacing w:after="0" w:line="240" w:lineRule="auto"/>
              <w:rPr>
                <w:rFonts w:ascii="Times New Roman" w:eastAsia="Times New Roman" w:hAnsi="Times New Roman" w:cs="Times New Roman"/>
                <w:color w:val="000000"/>
                <w:sz w:val="24"/>
                <w:szCs w:val="24"/>
              </w:rPr>
            </w:pPr>
            <w:r w:rsidRPr="00A83428">
              <w:rPr>
                <w:rFonts w:ascii="Times New Roman" w:eastAsia="Times New Roman" w:hAnsi="Times New Roman" w:cs="Times New Roman"/>
                <w:i/>
                <w:color w:val="000000"/>
                <w:sz w:val="24"/>
                <w:szCs w:val="24"/>
              </w:rPr>
              <w:t xml:space="preserve">Informatika: </w:t>
            </w:r>
            <w:r w:rsidRPr="00A83428">
              <w:rPr>
                <w:rFonts w:ascii="Times New Roman" w:eastAsia="Times New Roman" w:hAnsi="Times New Roman" w:cs="Times New Roman"/>
                <w:color w:val="000000"/>
                <w:sz w:val="24"/>
                <w:szCs w:val="24"/>
              </w:rPr>
              <w:t>interaktív taneszközök használata.</w:t>
            </w:r>
          </w:p>
        </w:tc>
      </w:tr>
      <w:tr w:rsidR="00A83428" w:rsidRPr="00A83428" w:rsidTr="00F71689">
        <w:trPr>
          <w:trHeight w:val="70"/>
          <w:jc w:val="center"/>
        </w:trPr>
        <w:tc>
          <w:tcPr>
            <w:tcW w:w="1858" w:type="dxa"/>
            <w:noWrap/>
            <w:vAlign w:val="center"/>
          </w:tcPr>
          <w:p w:rsidR="00A83428" w:rsidRPr="00A83428" w:rsidRDefault="00A83428" w:rsidP="00A83428">
            <w:pPr>
              <w:spacing w:after="0" w:line="240" w:lineRule="auto"/>
              <w:jc w:val="center"/>
              <w:rPr>
                <w:rFonts w:ascii="Times New Roman" w:eastAsia="Times New Roman" w:hAnsi="Times New Roman" w:cs="Times New Roman"/>
                <w:b/>
                <w:color w:val="000000"/>
                <w:sz w:val="24"/>
                <w:szCs w:val="24"/>
                <w:lang w:eastAsia="hu-HU"/>
              </w:rPr>
            </w:pPr>
            <w:r w:rsidRPr="00A83428">
              <w:rPr>
                <w:rFonts w:ascii="Times New Roman" w:eastAsia="Times New Roman" w:hAnsi="Times New Roman" w:cs="Times New Roman"/>
                <w:b/>
                <w:color w:val="000000"/>
                <w:sz w:val="24"/>
                <w:szCs w:val="24"/>
                <w:lang w:eastAsia="hu-HU"/>
              </w:rPr>
              <w:lastRenderedPageBreak/>
              <w:t>Kulcsfogalmak/</w:t>
            </w:r>
            <w:r w:rsidRPr="00A83428">
              <w:rPr>
                <w:rFonts w:ascii="Times New Roman" w:eastAsia="Times New Roman" w:hAnsi="Times New Roman" w:cs="Times New Roman"/>
                <w:b/>
                <w:color w:val="000000"/>
                <w:sz w:val="24"/>
                <w:szCs w:val="24"/>
                <w:lang w:eastAsia="hu-HU"/>
              </w:rPr>
              <w:br/>
              <w:t>fogalmak</w:t>
            </w:r>
          </w:p>
        </w:tc>
        <w:tc>
          <w:tcPr>
            <w:tcW w:w="7373" w:type="dxa"/>
            <w:gridSpan w:val="5"/>
            <w:noWrap/>
            <w:vAlign w:val="center"/>
          </w:tcPr>
          <w:p w:rsidR="00A83428" w:rsidRPr="00A83428" w:rsidRDefault="00A83428" w:rsidP="00A83428">
            <w:pPr>
              <w:spacing w:before="120" w:after="0" w:line="240" w:lineRule="auto"/>
              <w:rPr>
                <w:rFonts w:ascii="Times New Roman" w:eastAsia="Times New Roman" w:hAnsi="Times New Roman" w:cs="Times New Roman"/>
                <w:color w:val="000000"/>
                <w:sz w:val="24"/>
                <w:szCs w:val="24"/>
              </w:rPr>
            </w:pPr>
            <w:r w:rsidRPr="00A83428">
              <w:rPr>
                <w:rFonts w:ascii="Times New Roman" w:eastAsia="Times New Roman" w:hAnsi="Times New Roman" w:cs="Times New Roman"/>
                <w:color w:val="000000"/>
                <w:sz w:val="24"/>
                <w:szCs w:val="24"/>
                <w:lang w:val="cs-CZ"/>
              </w:rPr>
              <w:t>Végvár</w:t>
            </w:r>
            <w:r w:rsidRPr="00A83428">
              <w:rPr>
                <w:rFonts w:ascii="Times New Roman" w:eastAsia="Times New Roman" w:hAnsi="Times New Roman" w:cs="Times New Roman"/>
                <w:color w:val="000000"/>
                <w:sz w:val="24"/>
                <w:szCs w:val="24"/>
              </w:rPr>
              <w:t>, vitéz, szablya, lant, Tinódi Lantos Sebestyén, önálló magyar hadsereg, politikus, költő, hadvezér, Buda visszafoglalása, minaret, mecset, dzsámi, hajdú, kuruc, labanc, históriás ének.</w:t>
            </w:r>
          </w:p>
        </w:tc>
      </w:tr>
    </w:tbl>
    <w:p w:rsidR="00A83428" w:rsidRPr="00A83428" w:rsidRDefault="00A83428" w:rsidP="00A83428">
      <w:pPr>
        <w:spacing w:after="0" w:line="240" w:lineRule="auto"/>
        <w:rPr>
          <w:rFonts w:ascii="Times New Roman" w:eastAsia="Times New Roman" w:hAnsi="Times New Roman" w:cs="Times New Roman"/>
          <w:color w:val="000000"/>
          <w:sz w:val="24"/>
          <w:szCs w:val="24"/>
          <w:lang w:eastAsia="hu-HU"/>
        </w:rPr>
      </w:pPr>
    </w:p>
    <w:p w:rsidR="00A83428" w:rsidRPr="00A83428" w:rsidRDefault="00A83428" w:rsidP="00A83428">
      <w:pPr>
        <w:spacing w:after="0" w:line="240" w:lineRule="auto"/>
        <w:rPr>
          <w:rFonts w:ascii="Times New Roman" w:eastAsia="Times New Roman" w:hAnsi="Times New Roman" w:cs="Times New Roman"/>
          <w:color w:val="000000"/>
          <w:sz w:val="24"/>
          <w:szCs w:val="24"/>
          <w:lang w:eastAsia="hu-HU"/>
        </w:rPr>
      </w:pPr>
    </w:p>
    <w:p w:rsidR="00A83428" w:rsidRPr="00A83428" w:rsidRDefault="00A83428" w:rsidP="00A83428">
      <w:pPr>
        <w:spacing w:after="0" w:line="240" w:lineRule="auto"/>
        <w:rPr>
          <w:rFonts w:ascii="Times New Roman" w:eastAsia="Times New Roman" w:hAnsi="Times New Roman" w:cs="Times New Roman"/>
          <w:color w:val="000000"/>
          <w:sz w:val="24"/>
          <w:szCs w:val="24"/>
          <w:lang w:eastAsia="hu-HU"/>
        </w:rPr>
      </w:pPr>
    </w:p>
    <w:tbl>
      <w:tblPr>
        <w:tblW w:w="92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86"/>
        <w:gridCol w:w="7345"/>
      </w:tblGrid>
      <w:tr w:rsidR="00A83428" w:rsidRPr="00A83428" w:rsidTr="00F71689">
        <w:trPr>
          <w:trHeight w:val="70"/>
          <w:jc w:val="center"/>
        </w:trPr>
        <w:tc>
          <w:tcPr>
            <w:tcW w:w="1886" w:type="dxa"/>
            <w:noWrap/>
            <w:vAlign w:val="center"/>
          </w:tcPr>
          <w:p w:rsidR="00A83428" w:rsidRPr="00A83428" w:rsidRDefault="00A83428" w:rsidP="00A83428">
            <w:pPr>
              <w:spacing w:after="0" w:line="240" w:lineRule="auto"/>
              <w:jc w:val="center"/>
              <w:rPr>
                <w:rFonts w:ascii="Times New Roman" w:eastAsia="Times New Roman" w:hAnsi="Times New Roman" w:cs="Times New Roman"/>
                <w:color w:val="000000"/>
                <w:sz w:val="24"/>
                <w:szCs w:val="24"/>
                <w:lang w:eastAsia="hu-HU"/>
              </w:rPr>
            </w:pPr>
            <w:r w:rsidRPr="00A83428">
              <w:rPr>
                <w:rFonts w:ascii="Times New Roman" w:eastAsia="Times New Roman" w:hAnsi="Times New Roman" w:cs="Times New Roman"/>
                <w:b/>
                <w:color w:val="000000"/>
                <w:sz w:val="24"/>
                <w:szCs w:val="24"/>
                <w:lang w:eastAsia="hu-HU"/>
              </w:rPr>
              <w:t>A fejlesztés várt eredményei a 6. évfolyam végén</w:t>
            </w:r>
          </w:p>
        </w:tc>
        <w:tc>
          <w:tcPr>
            <w:tcW w:w="7345" w:type="dxa"/>
            <w:noWrap/>
          </w:tcPr>
          <w:p w:rsidR="00A83428" w:rsidRPr="00A83428" w:rsidRDefault="00A83428" w:rsidP="00A83428">
            <w:pPr>
              <w:spacing w:before="120" w:after="0" w:line="240" w:lineRule="auto"/>
              <w:rPr>
                <w:rFonts w:ascii="Times New Roman" w:eastAsia="Times New Roman" w:hAnsi="Times New Roman" w:cs="Times New Roman"/>
                <w:color w:val="000000"/>
                <w:sz w:val="24"/>
                <w:szCs w:val="24"/>
                <w:lang w:eastAsia="hu-HU"/>
              </w:rPr>
            </w:pPr>
            <w:r w:rsidRPr="00A83428">
              <w:rPr>
                <w:rFonts w:ascii="Times New Roman" w:eastAsia="Times New Roman" w:hAnsi="Times New Roman" w:cs="Times New Roman"/>
                <w:color w:val="000000"/>
                <w:sz w:val="24"/>
                <w:szCs w:val="24"/>
                <w:lang w:eastAsia="hu-HU"/>
              </w:rPr>
              <w:t>A tanuló meg tudja különböztetni a történelem forrásait, példákat is tud kapcsolni hozzá. Ismeri a történelmi időszámítás egységeit. Alapvető szinten tájékozódik a történelmi térképen. Az időszalagon felismeri a tárgyalt történelmi időszakokat, évszámokat, kapcsol hozzá tanult ismeretet. Időrendbe helyezi a tanult eseményeket időszalagon, időtornyon. Az adott tematikai egység tárgyalt témaköreiben – képességeinek megfelelően – írásban és/vagy szóban számot ad a tanult elemi történelmi ismereteiről.</w:t>
            </w:r>
          </w:p>
          <w:p w:rsidR="00A83428" w:rsidRPr="00A83428" w:rsidRDefault="00A83428" w:rsidP="00A83428">
            <w:pPr>
              <w:spacing w:after="0" w:line="240" w:lineRule="auto"/>
              <w:rPr>
                <w:rFonts w:ascii="Times New Roman" w:eastAsia="Times New Roman" w:hAnsi="Times New Roman" w:cs="Times New Roman"/>
                <w:color w:val="000000"/>
                <w:sz w:val="24"/>
                <w:szCs w:val="24"/>
                <w:lang w:eastAsia="hu-HU"/>
              </w:rPr>
            </w:pPr>
            <w:r w:rsidRPr="00A83428">
              <w:rPr>
                <w:rFonts w:ascii="Times New Roman" w:eastAsia="Times New Roman" w:hAnsi="Times New Roman" w:cs="Times New Roman"/>
                <w:color w:val="000000"/>
                <w:sz w:val="24"/>
                <w:szCs w:val="24"/>
                <w:lang w:eastAsia="hu-HU"/>
              </w:rPr>
              <w:t xml:space="preserve">Különbséget tesz a különböző történelmi korok, valamint a magyar és a világtörténelem eseményei között. Ismeri a világtörténelem tanult fordulópontjait; a magyar történelmi tudáskánon legfontosabb sarokpontjait – évszámok, események, uralkodók tükrében. </w:t>
            </w:r>
          </w:p>
          <w:p w:rsidR="00A83428" w:rsidRPr="00A83428" w:rsidRDefault="00A83428" w:rsidP="00A83428">
            <w:pPr>
              <w:spacing w:after="0" w:line="240" w:lineRule="auto"/>
              <w:rPr>
                <w:rFonts w:ascii="Times New Roman" w:eastAsia="Times New Roman" w:hAnsi="Times New Roman" w:cs="Times New Roman"/>
                <w:color w:val="000000"/>
                <w:sz w:val="24"/>
                <w:szCs w:val="24"/>
                <w:lang w:eastAsia="hu-HU"/>
              </w:rPr>
            </w:pPr>
            <w:r w:rsidRPr="00A83428">
              <w:rPr>
                <w:rFonts w:ascii="Times New Roman" w:eastAsia="Times New Roman" w:hAnsi="Times New Roman" w:cs="Times New Roman"/>
                <w:color w:val="000000"/>
                <w:sz w:val="24"/>
                <w:szCs w:val="24"/>
                <w:lang w:eastAsia="hu-HU"/>
              </w:rPr>
              <w:t xml:space="preserve">A magyar koronázási ékszereket megnevezi. A megismert mondák, legendák, rövid történetek tartalmát segítséggel elmondja. </w:t>
            </w:r>
          </w:p>
          <w:p w:rsidR="00A83428" w:rsidRPr="00A83428" w:rsidRDefault="00A83428" w:rsidP="00A83428">
            <w:pPr>
              <w:spacing w:after="0" w:line="240" w:lineRule="auto"/>
              <w:rPr>
                <w:rFonts w:ascii="Times New Roman" w:eastAsia="Times New Roman" w:hAnsi="Times New Roman" w:cs="Times New Roman"/>
                <w:color w:val="000000"/>
                <w:sz w:val="24"/>
                <w:szCs w:val="24"/>
                <w:lang w:eastAsia="hu-HU"/>
              </w:rPr>
            </w:pPr>
            <w:r w:rsidRPr="00A83428">
              <w:rPr>
                <w:rFonts w:ascii="Times New Roman" w:eastAsia="Times New Roman" w:hAnsi="Times New Roman" w:cs="Times New Roman"/>
                <w:color w:val="000000"/>
                <w:sz w:val="24"/>
                <w:szCs w:val="24"/>
                <w:lang w:eastAsia="hu-HU"/>
              </w:rPr>
              <w:t xml:space="preserve">Megkülönbözteti a történetek mesés és valóságos eseményeit. A történelmi hősökkel érzelmileg képes azonosulni. Ok-okozati összefüggéseket tanári irányítás mellett fölismer. </w:t>
            </w:r>
          </w:p>
        </w:tc>
      </w:tr>
    </w:tbl>
    <w:p w:rsidR="00A83428" w:rsidRPr="00A83428" w:rsidRDefault="00A83428" w:rsidP="00A83428">
      <w:pPr>
        <w:spacing w:after="0" w:line="240" w:lineRule="auto"/>
        <w:jc w:val="both"/>
        <w:rPr>
          <w:rFonts w:ascii="Times New Roman" w:eastAsia="Times New Roman" w:hAnsi="Times New Roman" w:cs="Times New Roman"/>
          <w:color w:val="000000"/>
          <w:sz w:val="24"/>
          <w:szCs w:val="24"/>
          <w:lang w:eastAsia="hu-HU"/>
        </w:rPr>
      </w:pPr>
    </w:p>
    <w:p w:rsidR="00A83428" w:rsidRPr="00A83428" w:rsidRDefault="00A83428" w:rsidP="00A83428">
      <w:pPr>
        <w:spacing w:after="0" w:line="240" w:lineRule="auto"/>
        <w:rPr>
          <w:rFonts w:ascii="Times New Roman" w:eastAsia="Times New Roman" w:hAnsi="Times New Roman" w:cs="Times New Roman"/>
          <w:color w:val="000000"/>
          <w:sz w:val="24"/>
          <w:szCs w:val="24"/>
          <w:lang w:eastAsia="hu-HU"/>
        </w:rPr>
      </w:pPr>
    </w:p>
    <w:p w:rsidR="00A83428" w:rsidRPr="00A83428" w:rsidRDefault="00A83428" w:rsidP="00A83428">
      <w:pPr>
        <w:spacing w:after="0" w:line="240" w:lineRule="auto"/>
        <w:rPr>
          <w:rFonts w:ascii="Times New Roman" w:eastAsia="Times New Roman" w:hAnsi="Times New Roman" w:cs="Times New Roman"/>
          <w:b/>
          <w:color w:val="000000"/>
          <w:sz w:val="32"/>
          <w:szCs w:val="32"/>
          <w:u w:val="single"/>
          <w:lang w:eastAsia="hu-HU"/>
        </w:rPr>
      </w:pPr>
      <w:r w:rsidRPr="00A83428">
        <w:rPr>
          <w:rFonts w:ascii="Times New Roman" w:eastAsia="Times New Roman" w:hAnsi="Times New Roman" w:cs="Times New Roman"/>
          <w:b/>
          <w:color w:val="000000"/>
          <w:sz w:val="32"/>
          <w:szCs w:val="32"/>
          <w:u w:val="single"/>
          <w:lang w:eastAsia="hu-HU"/>
        </w:rPr>
        <w:br w:type="page"/>
      </w:r>
    </w:p>
    <w:p w:rsidR="00A83428" w:rsidRPr="00A83428" w:rsidRDefault="00A83428" w:rsidP="00A83428">
      <w:pPr>
        <w:spacing w:after="0" w:line="240" w:lineRule="auto"/>
        <w:jc w:val="center"/>
        <w:rPr>
          <w:rFonts w:ascii="Times New Roman" w:eastAsia="Times New Roman" w:hAnsi="Times New Roman" w:cs="Times New Roman"/>
          <w:b/>
          <w:color w:val="000000"/>
          <w:sz w:val="32"/>
          <w:szCs w:val="32"/>
          <w:u w:val="single"/>
        </w:rPr>
      </w:pPr>
      <w:r w:rsidRPr="00A83428">
        <w:rPr>
          <w:rFonts w:ascii="Times New Roman" w:eastAsia="Times New Roman" w:hAnsi="Times New Roman" w:cs="Times New Roman"/>
          <w:b/>
          <w:color w:val="000000"/>
          <w:sz w:val="32"/>
          <w:szCs w:val="32"/>
          <w:u w:val="single"/>
        </w:rPr>
        <w:lastRenderedPageBreak/>
        <w:t>7. évfolyam</w:t>
      </w:r>
    </w:p>
    <w:p w:rsidR="00A83428" w:rsidRPr="00A83428" w:rsidRDefault="00A83428" w:rsidP="00A83428">
      <w:pPr>
        <w:spacing w:after="0" w:line="240" w:lineRule="auto"/>
        <w:jc w:val="center"/>
        <w:rPr>
          <w:rFonts w:ascii="Times New Roman" w:eastAsia="Times New Roman" w:hAnsi="Times New Roman" w:cs="Times New Roman"/>
          <w:color w:val="000000"/>
          <w:sz w:val="24"/>
          <w:szCs w:val="24"/>
        </w:rPr>
      </w:pPr>
    </w:p>
    <w:tbl>
      <w:tblPr>
        <w:tblStyle w:val="Rcsostblzat"/>
        <w:tblW w:w="5802" w:type="dxa"/>
        <w:jc w:val="center"/>
        <w:tblLook w:val="01E0" w:firstRow="1" w:lastRow="1" w:firstColumn="1" w:lastColumn="1" w:noHBand="0" w:noVBand="0"/>
      </w:tblPr>
      <w:tblGrid>
        <w:gridCol w:w="4652"/>
        <w:gridCol w:w="1150"/>
      </w:tblGrid>
      <w:tr w:rsidR="00A83428" w:rsidRPr="00A83428" w:rsidTr="00F71689">
        <w:trPr>
          <w:jc w:val="center"/>
        </w:trPr>
        <w:tc>
          <w:tcPr>
            <w:tcW w:w="4669" w:type="dxa"/>
          </w:tcPr>
          <w:p w:rsidR="00A83428" w:rsidRPr="00A83428" w:rsidRDefault="00A83428" w:rsidP="00A83428">
            <w:pPr>
              <w:rPr>
                <w:b/>
                <w:color w:val="000000"/>
                <w:sz w:val="24"/>
                <w:szCs w:val="24"/>
              </w:rPr>
            </w:pPr>
            <w:r w:rsidRPr="00A83428">
              <w:rPr>
                <w:b/>
                <w:color w:val="000000"/>
                <w:sz w:val="24"/>
                <w:szCs w:val="24"/>
              </w:rPr>
              <w:t>Tematikai egység</w:t>
            </w:r>
          </w:p>
        </w:tc>
        <w:tc>
          <w:tcPr>
            <w:tcW w:w="1133" w:type="dxa"/>
          </w:tcPr>
          <w:p w:rsidR="00A83428" w:rsidRPr="00A83428" w:rsidRDefault="00A83428" w:rsidP="00A83428">
            <w:pPr>
              <w:rPr>
                <w:b/>
                <w:color w:val="000000"/>
                <w:sz w:val="24"/>
                <w:szCs w:val="24"/>
              </w:rPr>
            </w:pPr>
            <w:r w:rsidRPr="00A83428">
              <w:rPr>
                <w:b/>
                <w:color w:val="000000"/>
                <w:sz w:val="24"/>
                <w:szCs w:val="24"/>
              </w:rPr>
              <w:t xml:space="preserve">Óraszám </w:t>
            </w:r>
          </w:p>
        </w:tc>
      </w:tr>
      <w:tr w:rsidR="00A83428" w:rsidRPr="00A83428" w:rsidTr="00F71689">
        <w:trPr>
          <w:jc w:val="center"/>
        </w:trPr>
        <w:tc>
          <w:tcPr>
            <w:tcW w:w="4669" w:type="dxa"/>
          </w:tcPr>
          <w:p w:rsidR="00A83428" w:rsidRPr="00A83428" w:rsidRDefault="00A83428" w:rsidP="00A83428">
            <w:pPr>
              <w:rPr>
                <w:color w:val="000000"/>
                <w:sz w:val="24"/>
                <w:szCs w:val="24"/>
              </w:rPr>
            </w:pPr>
            <w:r w:rsidRPr="00A83428">
              <w:rPr>
                <w:color w:val="000000"/>
                <w:sz w:val="24"/>
                <w:szCs w:val="24"/>
              </w:rPr>
              <w:t>Történelmi áttekintés</w:t>
            </w:r>
          </w:p>
        </w:tc>
        <w:tc>
          <w:tcPr>
            <w:tcW w:w="1133" w:type="dxa"/>
          </w:tcPr>
          <w:p w:rsidR="00A83428" w:rsidRPr="00A83428" w:rsidRDefault="00A83428" w:rsidP="00A83428">
            <w:pPr>
              <w:rPr>
                <w:color w:val="000000"/>
                <w:sz w:val="24"/>
                <w:szCs w:val="24"/>
              </w:rPr>
            </w:pPr>
            <w:r w:rsidRPr="00A83428">
              <w:rPr>
                <w:color w:val="000000"/>
                <w:sz w:val="24"/>
                <w:szCs w:val="24"/>
              </w:rPr>
              <w:t>8</w:t>
            </w:r>
          </w:p>
        </w:tc>
      </w:tr>
      <w:tr w:rsidR="00A83428" w:rsidRPr="00A83428" w:rsidTr="00F71689">
        <w:trPr>
          <w:jc w:val="center"/>
        </w:trPr>
        <w:tc>
          <w:tcPr>
            <w:tcW w:w="4669" w:type="dxa"/>
          </w:tcPr>
          <w:p w:rsidR="00A83428" w:rsidRPr="00A83428" w:rsidRDefault="00A83428" w:rsidP="00A83428">
            <w:pPr>
              <w:rPr>
                <w:color w:val="000000"/>
                <w:sz w:val="24"/>
                <w:szCs w:val="24"/>
              </w:rPr>
            </w:pPr>
            <w:r w:rsidRPr="00A83428">
              <w:rPr>
                <w:color w:val="000000"/>
                <w:sz w:val="24"/>
                <w:szCs w:val="24"/>
              </w:rPr>
              <w:t>A forradalmak és a polgárosodás kora Európában</w:t>
            </w:r>
          </w:p>
        </w:tc>
        <w:tc>
          <w:tcPr>
            <w:tcW w:w="1133" w:type="dxa"/>
          </w:tcPr>
          <w:p w:rsidR="00A83428" w:rsidRPr="00A83428" w:rsidRDefault="00A83428" w:rsidP="00A83428">
            <w:pPr>
              <w:rPr>
                <w:color w:val="000000"/>
                <w:sz w:val="24"/>
                <w:szCs w:val="24"/>
              </w:rPr>
            </w:pPr>
            <w:r w:rsidRPr="00A83428">
              <w:rPr>
                <w:color w:val="000000"/>
                <w:sz w:val="24"/>
                <w:szCs w:val="24"/>
              </w:rPr>
              <w:t>14</w:t>
            </w:r>
          </w:p>
        </w:tc>
      </w:tr>
      <w:tr w:rsidR="00A83428" w:rsidRPr="00A83428" w:rsidTr="00F71689">
        <w:trPr>
          <w:jc w:val="center"/>
        </w:trPr>
        <w:tc>
          <w:tcPr>
            <w:tcW w:w="4669" w:type="dxa"/>
          </w:tcPr>
          <w:p w:rsidR="00A83428" w:rsidRPr="00A83428" w:rsidRDefault="00A83428" w:rsidP="00A83428">
            <w:pPr>
              <w:rPr>
                <w:color w:val="000000"/>
                <w:sz w:val="24"/>
                <w:szCs w:val="24"/>
              </w:rPr>
            </w:pPr>
            <w:r w:rsidRPr="00A83428">
              <w:rPr>
                <w:color w:val="000000"/>
                <w:sz w:val="24"/>
                <w:szCs w:val="24"/>
              </w:rPr>
              <w:t>A nemzetállamok kora</w:t>
            </w:r>
          </w:p>
        </w:tc>
        <w:tc>
          <w:tcPr>
            <w:tcW w:w="1133" w:type="dxa"/>
          </w:tcPr>
          <w:p w:rsidR="00A83428" w:rsidRPr="00A83428" w:rsidRDefault="00A83428" w:rsidP="00A83428">
            <w:pPr>
              <w:rPr>
                <w:color w:val="000000"/>
                <w:sz w:val="24"/>
                <w:szCs w:val="24"/>
              </w:rPr>
            </w:pPr>
            <w:r w:rsidRPr="00A83428">
              <w:rPr>
                <w:color w:val="000000"/>
                <w:sz w:val="24"/>
                <w:szCs w:val="24"/>
              </w:rPr>
              <w:t>8</w:t>
            </w:r>
          </w:p>
        </w:tc>
      </w:tr>
      <w:tr w:rsidR="00A83428" w:rsidRPr="00A83428" w:rsidTr="00F71689">
        <w:trPr>
          <w:jc w:val="center"/>
        </w:trPr>
        <w:tc>
          <w:tcPr>
            <w:tcW w:w="4669" w:type="dxa"/>
          </w:tcPr>
          <w:p w:rsidR="00A83428" w:rsidRPr="00A83428" w:rsidRDefault="00A83428" w:rsidP="00A83428">
            <w:pPr>
              <w:rPr>
                <w:color w:val="000000"/>
                <w:sz w:val="24"/>
                <w:szCs w:val="24"/>
              </w:rPr>
            </w:pPr>
            <w:r w:rsidRPr="00A83428">
              <w:rPr>
                <w:color w:val="000000"/>
                <w:sz w:val="24"/>
                <w:szCs w:val="24"/>
              </w:rPr>
              <w:t>Hazánk és a nagyvilág a XX: század első felében</w:t>
            </w:r>
          </w:p>
        </w:tc>
        <w:tc>
          <w:tcPr>
            <w:tcW w:w="1133" w:type="dxa"/>
          </w:tcPr>
          <w:p w:rsidR="00A83428" w:rsidRPr="00A83428" w:rsidRDefault="00A83428" w:rsidP="00A83428">
            <w:pPr>
              <w:rPr>
                <w:color w:val="000000"/>
                <w:sz w:val="24"/>
                <w:szCs w:val="24"/>
              </w:rPr>
            </w:pPr>
            <w:r w:rsidRPr="00A83428">
              <w:rPr>
                <w:color w:val="000000"/>
                <w:sz w:val="24"/>
                <w:szCs w:val="24"/>
              </w:rPr>
              <w:t>20</w:t>
            </w:r>
          </w:p>
        </w:tc>
      </w:tr>
      <w:tr w:rsidR="00A83428" w:rsidRPr="00A83428" w:rsidTr="00F71689">
        <w:trPr>
          <w:jc w:val="center"/>
        </w:trPr>
        <w:tc>
          <w:tcPr>
            <w:tcW w:w="4669" w:type="dxa"/>
          </w:tcPr>
          <w:p w:rsidR="00A83428" w:rsidRPr="00A83428" w:rsidRDefault="00A83428" w:rsidP="00A83428">
            <w:pPr>
              <w:rPr>
                <w:color w:val="000000"/>
                <w:sz w:val="24"/>
                <w:szCs w:val="24"/>
              </w:rPr>
            </w:pPr>
            <w:r w:rsidRPr="00A83428">
              <w:rPr>
                <w:color w:val="000000"/>
                <w:sz w:val="24"/>
                <w:szCs w:val="24"/>
              </w:rPr>
              <w:t>A globalizálódó világ és Magyarország</w:t>
            </w:r>
          </w:p>
        </w:tc>
        <w:tc>
          <w:tcPr>
            <w:tcW w:w="1133" w:type="dxa"/>
          </w:tcPr>
          <w:p w:rsidR="00A83428" w:rsidRPr="00A83428" w:rsidRDefault="00A83428" w:rsidP="00A83428">
            <w:pPr>
              <w:rPr>
                <w:color w:val="000000"/>
                <w:sz w:val="24"/>
                <w:szCs w:val="24"/>
              </w:rPr>
            </w:pPr>
            <w:r w:rsidRPr="00A83428">
              <w:rPr>
                <w:color w:val="000000"/>
                <w:sz w:val="24"/>
                <w:szCs w:val="24"/>
              </w:rPr>
              <w:t>3</w:t>
            </w:r>
          </w:p>
        </w:tc>
      </w:tr>
      <w:tr w:rsidR="00A83428" w:rsidRPr="00A83428" w:rsidTr="00F71689">
        <w:trPr>
          <w:jc w:val="center"/>
        </w:trPr>
        <w:tc>
          <w:tcPr>
            <w:tcW w:w="4669" w:type="dxa"/>
          </w:tcPr>
          <w:p w:rsidR="00A83428" w:rsidRPr="00A83428" w:rsidRDefault="00A83428" w:rsidP="00A83428">
            <w:pPr>
              <w:rPr>
                <w:color w:val="000000"/>
                <w:sz w:val="24"/>
                <w:szCs w:val="24"/>
              </w:rPr>
            </w:pPr>
            <w:r w:rsidRPr="00A83428">
              <w:rPr>
                <w:color w:val="000000"/>
                <w:sz w:val="24"/>
                <w:szCs w:val="24"/>
              </w:rPr>
              <w:t>Társadalmi szabályok</w:t>
            </w:r>
          </w:p>
        </w:tc>
        <w:tc>
          <w:tcPr>
            <w:tcW w:w="1133" w:type="dxa"/>
          </w:tcPr>
          <w:p w:rsidR="00A83428" w:rsidRPr="00A83428" w:rsidRDefault="00A83428" w:rsidP="00A83428">
            <w:pPr>
              <w:rPr>
                <w:color w:val="000000"/>
                <w:sz w:val="24"/>
                <w:szCs w:val="24"/>
              </w:rPr>
            </w:pPr>
            <w:r w:rsidRPr="00A83428">
              <w:rPr>
                <w:color w:val="000000"/>
                <w:sz w:val="24"/>
                <w:szCs w:val="24"/>
              </w:rPr>
              <w:t>3</w:t>
            </w:r>
          </w:p>
        </w:tc>
      </w:tr>
      <w:tr w:rsidR="00A83428" w:rsidRPr="00A83428" w:rsidTr="00F71689">
        <w:trPr>
          <w:jc w:val="center"/>
        </w:trPr>
        <w:tc>
          <w:tcPr>
            <w:tcW w:w="4669" w:type="dxa"/>
          </w:tcPr>
          <w:p w:rsidR="00A83428" w:rsidRPr="00A83428" w:rsidRDefault="00A83428" w:rsidP="00A83428">
            <w:pPr>
              <w:rPr>
                <w:color w:val="000000"/>
                <w:sz w:val="24"/>
                <w:szCs w:val="24"/>
              </w:rPr>
            </w:pPr>
            <w:r w:rsidRPr="00A83428">
              <w:rPr>
                <w:color w:val="000000"/>
                <w:sz w:val="24"/>
                <w:szCs w:val="24"/>
              </w:rPr>
              <w:t xml:space="preserve">Állampolgári ismeretek </w:t>
            </w:r>
          </w:p>
        </w:tc>
        <w:tc>
          <w:tcPr>
            <w:tcW w:w="1133" w:type="dxa"/>
          </w:tcPr>
          <w:p w:rsidR="00A83428" w:rsidRPr="00A83428" w:rsidRDefault="00A83428" w:rsidP="00A83428">
            <w:pPr>
              <w:rPr>
                <w:color w:val="000000"/>
                <w:sz w:val="24"/>
                <w:szCs w:val="24"/>
              </w:rPr>
            </w:pPr>
            <w:r w:rsidRPr="00A83428">
              <w:rPr>
                <w:color w:val="000000"/>
                <w:sz w:val="24"/>
                <w:szCs w:val="24"/>
              </w:rPr>
              <w:t>3</w:t>
            </w:r>
          </w:p>
        </w:tc>
      </w:tr>
      <w:tr w:rsidR="00A83428" w:rsidRPr="00A83428" w:rsidTr="00F71689">
        <w:trPr>
          <w:jc w:val="center"/>
        </w:trPr>
        <w:tc>
          <w:tcPr>
            <w:tcW w:w="4669" w:type="dxa"/>
          </w:tcPr>
          <w:p w:rsidR="00A83428" w:rsidRPr="00A83428" w:rsidRDefault="00A83428" w:rsidP="00A83428">
            <w:pPr>
              <w:rPr>
                <w:color w:val="000000"/>
                <w:sz w:val="24"/>
                <w:szCs w:val="24"/>
              </w:rPr>
            </w:pPr>
            <w:r w:rsidRPr="00A83428">
              <w:rPr>
                <w:color w:val="000000"/>
                <w:sz w:val="24"/>
                <w:szCs w:val="24"/>
              </w:rPr>
              <w:t>Pénzügyi és gazdasági kultúra</w:t>
            </w:r>
          </w:p>
        </w:tc>
        <w:tc>
          <w:tcPr>
            <w:tcW w:w="1133" w:type="dxa"/>
          </w:tcPr>
          <w:p w:rsidR="00A83428" w:rsidRPr="00A83428" w:rsidRDefault="00A83428" w:rsidP="00A83428">
            <w:pPr>
              <w:rPr>
                <w:color w:val="000000"/>
                <w:sz w:val="24"/>
                <w:szCs w:val="24"/>
              </w:rPr>
            </w:pPr>
            <w:r w:rsidRPr="00A83428">
              <w:rPr>
                <w:color w:val="000000"/>
                <w:sz w:val="24"/>
                <w:szCs w:val="24"/>
              </w:rPr>
              <w:t>3</w:t>
            </w:r>
          </w:p>
        </w:tc>
      </w:tr>
      <w:tr w:rsidR="00A83428" w:rsidRPr="00A83428" w:rsidTr="00F71689">
        <w:trPr>
          <w:jc w:val="center"/>
        </w:trPr>
        <w:tc>
          <w:tcPr>
            <w:tcW w:w="4669" w:type="dxa"/>
          </w:tcPr>
          <w:p w:rsidR="00A83428" w:rsidRPr="00A83428" w:rsidRDefault="00A83428" w:rsidP="00A83428">
            <w:pPr>
              <w:rPr>
                <w:color w:val="000000"/>
                <w:sz w:val="24"/>
                <w:szCs w:val="24"/>
              </w:rPr>
            </w:pPr>
            <w:r w:rsidRPr="00A83428">
              <w:rPr>
                <w:color w:val="000000"/>
                <w:sz w:val="24"/>
                <w:szCs w:val="24"/>
              </w:rPr>
              <w:t>A munka világa</w:t>
            </w:r>
          </w:p>
        </w:tc>
        <w:tc>
          <w:tcPr>
            <w:tcW w:w="1133" w:type="dxa"/>
          </w:tcPr>
          <w:p w:rsidR="00A83428" w:rsidRPr="00A83428" w:rsidRDefault="00A83428" w:rsidP="00A83428">
            <w:pPr>
              <w:rPr>
                <w:color w:val="000000"/>
                <w:sz w:val="24"/>
                <w:szCs w:val="24"/>
              </w:rPr>
            </w:pPr>
            <w:r w:rsidRPr="00A83428">
              <w:rPr>
                <w:color w:val="000000"/>
                <w:sz w:val="24"/>
                <w:szCs w:val="24"/>
              </w:rPr>
              <w:t>3</w:t>
            </w:r>
          </w:p>
        </w:tc>
      </w:tr>
      <w:tr w:rsidR="00A83428" w:rsidRPr="00A83428" w:rsidTr="00F71689">
        <w:trPr>
          <w:jc w:val="center"/>
        </w:trPr>
        <w:tc>
          <w:tcPr>
            <w:tcW w:w="4669" w:type="dxa"/>
          </w:tcPr>
          <w:p w:rsidR="00A83428" w:rsidRPr="00A83428" w:rsidRDefault="00A83428" w:rsidP="00A83428">
            <w:pPr>
              <w:rPr>
                <w:color w:val="000000"/>
                <w:sz w:val="24"/>
                <w:szCs w:val="24"/>
              </w:rPr>
            </w:pPr>
            <w:r w:rsidRPr="00A83428">
              <w:rPr>
                <w:color w:val="000000"/>
                <w:sz w:val="24"/>
                <w:szCs w:val="24"/>
              </w:rPr>
              <w:t>Szabadon felhasználható</w:t>
            </w:r>
          </w:p>
        </w:tc>
        <w:tc>
          <w:tcPr>
            <w:tcW w:w="1133" w:type="dxa"/>
          </w:tcPr>
          <w:p w:rsidR="00A83428" w:rsidRPr="00A83428" w:rsidRDefault="00A83428" w:rsidP="00A83428">
            <w:pPr>
              <w:rPr>
                <w:color w:val="000000"/>
                <w:sz w:val="24"/>
                <w:szCs w:val="24"/>
              </w:rPr>
            </w:pPr>
            <w:r w:rsidRPr="00A83428">
              <w:rPr>
                <w:color w:val="000000"/>
                <w:sz w:val="24"/>
                <w:szCs w:val="24"/>
              </w:rPr>
              <w:t>7</w:t>
            </w:r>
          </w:p>
        </w:tc>
      </w:tr>
      <w:tr w:rsidR="00A83428" w:rsidRPr="00A83428" w:rsidTr="00F71689">
        <w:trPr>
          <w:jc w:val="center"/>
        </w:trPr>
        <w:tc>
          <w:tcPr>
            <w:tcW w:w="4669" w:type="dxa"/>
          </w:tcPr>
          <w:p w:rsidR="00A83428" w:rsidRPr="00A83428" w:rsidRDefault="00A83428" w:rsidP="00A83428">
            <w:pPr>
              <w:rPr>
                <w:color w:val="000000"/>
                <w:sz w:val="24"/>
                <w:szCs w:val="24"/>
              </w:rPr>
            </w:pPr>
          </w:p>
        </w:tc>
        <w:tc>
          <w:tcPr>
            <w:tcW w:w="1133" w:type="dxa"/>
          </w:tcPr>
          <w:p w:rsidR="00A83428" w:rsidRPr="00A83428" w:rsidRDefault="00A83428" w:rsidP="00A83428">
            <w:pPr>
              <w:rPr>
                <w:color w:val="000000"/>
                <w:sz w:val="24"/>
                <w:szCs w:val="24"/>
              </w:rPr>
            </w:pPr>
            <w:r w:rsidRPr="00A83428">
              <w:rPr>
                <w:color w:val="000000"/>
                <w:sz w:val="24"/>
                <w:szCs w:val="24"/>
              </w:rPr>
              <w:t>72</w:t>
            </w:r>
          </w:p>
        </w:tc>
      </w:tr>
    </w:tbl>
    <w:p w:rsidR="00A83428" w:rsidRPr="00A83428" w:rsidRDefault="00A83428" w:rsidP="00A83428">
      <w:pPr>
        <w:spacing w:after="0" w:line="240" w:lineRule="auto"/>
        <w:jc w:val="center"/>
        <w:rPr>
          <w:rFonts w:ascii="Times New Roman" w:eastAsia="Times New Roman" w:hAnsi="Times New Roman" w:cs="Times New Roman"/>
          <w:color w:val="000000"/>
          <w:sz w:val="24"/>
          <w:szCs w:val="24"/>
        </w:rPr>
      </w:pPr>
    </w:p>
    <w:p w:rsidR="00A83428" w:rsidRPr="00A83428" w:rsidRDefault="00A83428" w:rsidP="00A83428">
      <w:pPr>
        <w:spacing w:after="0" w:line="240" w:lineRule="auto"/>
        <w:jc w:val="center"/>
        <w:rPr>
          <w:rFonts w:ascii="Times New Roman" w:eastAsia="Times New Roman" w:hAnsi="Times New Roman" w:cs="Times New Roman"/>
          <w:color w:val="000000"/>
          <w:sz w:val="24"/>
          <w:szCs w:val="24"/>
        </w:rPr>
      </w:pPr>
    </w:p>
    <w:p w:rsidR="00A83428" w:rsidRPr="00A83428" w:rsidRDefault="00A83428" w:rsidP="00A83428">
      <w:pPr>
        <w:spacing w:after="0" w:line="240" w:lineRule="auto"/>
        <w:jc w:val="both"/>
        <w:rPr>
          <w:rFonts w:ascii="Times New Roman" w:eastAsia="Calibri" w:hAnsi="Times New Roman" w:cs="Times New Roman"/>
          <w:color w:val="000000"/>
          <w:sz w:val="24"/>
          <w:szCs w:val="24"/>
        </w:rPr>
      </w:pPr>
      <w:r w:rsidRPr="00A83428">
        <w:rPr>
          <w:rFonts w:ascii="Times New Roman" w:eastAsia="Calibri" w:hAnsi="Times New Roman" w:cs="Times New Roman"/>
          <w:color w:val="000000"/>
          <w:sz w:val="24"/>
          <w:szCs w:val="24"/>
        </w:rPr>
        <w:t>A történelem tanításának alapvető célja ebben a szakaszban nemzeti történelmünk kiemelkedő eseményeinek felelevenítése a kritikai gondolkodás tükrében. A társadalmak kialakulásának történelmi körülményei, azok működésének sajátosságai felkészíti a tanulókat a történelmi múlt értelmezésére, egyúttal a társadalmi jelenségek közötti hatékony eligazodásra. A tanítás-tanulás folyamatában központi cél, hogy felébressze az enyhe értelmi fogyatékos tanulókban a társadalom kérdései iránt való érdeklődést, elősegítse a diákok hazaszeretetének további erősödését, továbbá hozzásegítse őket ahhoz, hogy elfogadják Magyarország jogilag szabályozott demokratikus értékeit.</w:t>
      </w:r>
    </w:p>
    <w:p w:rsidR="00A83428" w:rsidRPr="00A83428" w:rsidRDefault="00A83428" w:rsidP="00A83428">
      <w:pPr>
        <w:spacing w:after="0" w:line="240" w:lineRule="auto"/>
        <w:jc w:val="both"/>
        <w:rPr>
          <w:rFonts w:ascii="Times New Roman" w:eastAsia="Calibri" w:hAnsi="Times New Roman" w:cs="Times New Roman"/>
          <w:color w:val="000000"/>
          <w:sz w:val="24"/>
          <w:szCs w:val="24"/>
        </w:rPr>
      </w:pPr>
      <w:r w:rsidRPr="00A83428">
        <w:rPr>
          <w:rFonts w:ascii="Times New Roman" w:eastAsia="Calibri" w:hAnsi="Times New Roman" w:cs="Times New Roman"/>
          <w:color w:val="000000"/>
          <w:sz w:val="24"/>
          <w:szCs w:val="24"/>
        </w:rPr>
        <w:t xml:space="preserve">Az Ember és társadalom műveltségterület tanítás-tanulás folyamatán belül a tanulók célcsoportjára való tekintettel a képességek, jártasságok és készségek formálása az ismeretszerzés gyakorlatában történik. A történelem és társadalmi ismeretek tananyagának elsajátítása során a diák megismeri, hogy a történelem eseményei az ember megjelenésének kezdetétől fogva egymással összefüggésben, társadalmi keretek között mennek végbe. A műveltségterület tartalmának elsajátítása során tényszerű, valós és alkalmazható ismeretekhez jut, és képességének megfelelően gyarapítja tudását. Kialakul a tanuló pozitív attitűdje a történelmi múlthoz, erősödik nemzeti identitása. </w:t>
      </w:r>
    </w:p>
    <w:p w:rsidR="00A83428" w:rsidRPr="00A83428" w:rsidRDefault="00A83428" w:rsidP="00A83428">
      <w:pPr>
        <w:spacing w:after="0" w:line="240" w:lineRule="auto"/>
        <w:jc w:val="both"/>
        <w:rPr>
          <w:rFonts w:ascii="Times New Roman" w:eastAsia="Calibri" w:hAnsi="Times New Roman" w:cs="Times New Roman"/>
          <w:color w:val="000000"/>
          <w:sz w:val="24"/>
          <w:szCs w:val="24"/>
        </w:rPr>
      </w:pPr>
      <w:r w:rsidRPr="00A83428">
        <w:rPr>
          <w:rFonts w:ascii="Times New Roman" w:eastAsia="Calibri" w:hAnsi="Times New Roman" w:cs="Times New Roman"/>
          <w:color w:val="000000"/>
          <w:sz w:val="24"/>
          <w:szCs w:val="24"/>
        </w:rPr>
        <w:t>A kompetencia alapú tanítási-tanulási folyamat során kiemelt szerepet kap a tér- és időbeli tájékozódási képesség fejlesztése, valamint az időbeli viszonyítás képességének kialakítása; a különböző társadalmak kultúrájának és életmódjának megismertetése; az ok- okozati összefüggések megláttatása, különös tekintettel az egymást követő időkben a történelmi-történeti változásokra. A tanulókat képessé kell tenni a következtetésekre, a véleménynyilvánításra, az ésszerű vitára, az alapvető történelmi-társadalmi törvényszerűségek felismerésére.</w:t>
      </w:r>
    </w:p>
    <w:p w:rsidR="00A83428" w:rsidRPr="00A83428" w:rsidRDefault="00A83428" w:rsidP="00A83428">
      <w:pPr>
        <w:spacing w:after="0" w:line="240" w:lineRule="auto"/>
        <w:rPr>
          <w:rFonts w:ascii="Times New Roman" w:eastAsia="Calibri" w:hAnsi="Times New Roman" w:cs="Times New Roman"/>
          <w:color w:val="000000"/>
          <w:sz w:val="24"/>
          <w:szCs w:val="24"/>
        </w:rPr>
      </w:pPr>
    </w:p>
    <w:p w:rsidR="00A83428" w:rsidRPr="00A83428" w:rsidRDefault="00A83428" w:rsidP="00A83428">
      <w:pPr>
        <w:spacing w:after="0" w:line="240" w:lineRule="auto"/>
        <w:rPr>
          <w:rFonts w:ascii="Times New Roman" w:eastAsia="Calibri" w:hAnsi="Times New Roman" w:cs="Times New Roman"/>
          <w:color w:val="000000"/>
          <w:sz w:val="24"/>
          <w:szCs w:val="24"/>
        </w:rPr>
      </w:pPr>
    </w:p>
    <w:p w:rsidR="00A83428" w:rsidRPr="00A83428" w:rsidRDefault="00A83428" w:rsidP="00A83428">
      <w:pPr>
        <w:spacing w:after="0" w:line="240" w:lineRule="auto"/>
        <w:rPr>
          <w:rFonts w:ascii="Calibri" w:eastAsia="Calibri" w:hAnsi="Calibri" w:cs="Times New Roman"/>
          <w:color w:val="000000"/>
        </w:rPr>
      </w:pPr>
    </w:p>
    <w:tbl>
      <w:tblPr>
        <w:tblW w:w="92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72"/>
        <w:gridCol w:w="335"/>
        <w:gridCol w:w="1203"/>
        <w:gridCol w:w="3411"/>
        <w:gridCol w:w="1223"/>
        <w:gridCol w:w="1187"/>
      </w:tblGrid>
      <w:tr w:rsidR="00A83428" w:rsidRPr="00A83428" w:rsidTr="00F71689">
        <w:trPr>
          <w:jc w:val="center"/>
        </w:trPr>
        <w:tc>
          <w:tcPr>
            <w:tcW w:w="2207" w:type="dxa"/>
            <w:gridSpan w:val="2"/>
            <w:noWrap/>
            <w:vAlign w:val="center"/>
          </w:tcPr>
          <w:p w:rsidR="00A83428" w:rsidRPr="00A83428" w:rsidRDefault="00A83428" w:rsidP="00A83428">
            <w:pPr>
              <w:widowControl w:val="0"/>
              <w:spacing w:after="0" w:line="240" w:lineRule="auto"/>
              <w:jc w:val="center"/>
              <w:rPr>
                <w:rFonts w:ascii="Times New Roman" w:eastAsia="Calibri" w:hAnsi="Times New Roman" w:cs="Times New Roman"/>
                <w:b/>
                <w:color w:val="000000"/>
                <w:sz w:val="24"/>
                <w:szCs w:val="24"/>
              </w:rPr>
            </w:pPr>
            <w:r w:rsidRPr="00A83428">
              <w:rPr>
                <w:rFonts w:ascii="Times New Roman" w:eastAsia="Calibri" w:hAnsi="Times New Roman" w:cs="Times New Roman"/>
                <w:b/>
                <w:color w:val="000000"/>
                <w:sz w:val="24"/>
                <w:szCs w:val="24"/>
              </w:rPr>
              <w:t>Tematikai egység/</w:t>
            </w:r>
          </w:p>
          <w:p w:rsidR="00A83428" w:rsidRPr="00A83428" w:rsidRDefault="00A83428" w:rsidP="00A83428">
            <w:pPr>
              <w:widowControl w:val="0"/>
              <w:spacing w:after="0" w:line="240" w:lineRule="auto"/>
              <w:jc w:val="center"/>
              <w:rPr>
                <w:rFonts w:ascii="Times New Roman" w:eastAsia="Calibri" w:hAnsi="Times New Roman" w:cs="Times New Roman"/>
                <w:b/>
                <w:color w:val="000000"/>
                <w:sz w:val="24"/>
                <w:szCs w:val="24"/>
              </w:rPr>
            </w:pPr>
            <w:r w:rsidRPr="00A83428">
              <w:rPr>
                <w:rFonts w:ascii="Times New Roman" w:eastAsia="Calibri" w:hAnsi="Times New Roman" w:cs="Times New Roman"/>
                <w:b/>
                <w:color w:val="000000"/>
                <w:sz w:val="24"/>
                <w:szCs w:val="24"/>
              </w:rPr>
              <w:t>Fejlesztési cél</w:t>
            </w:r>
          </w:p>
        </w:tc>
        <w:tc>
          <w:tcPr>
            <w:tcW w:w="5837" w:type="dxa"/>
            <w:gridSpan w:val="3"/>
            <w:noWrap/>
            <w:vAlign w:val="center"/>
          </w:tcPr>
          <w:p w:rsidR="00A83428" w:rsidRPr="00A83428" w:rsidRDefault="00A83428" w:rsidP="00A83428">
            <w:pPr>
              <w:widowControl w:val="0"/>
              <w:spacing w:before="120" w:after="0" w:line="240" w:lineRule="auto"/>
              <w:jc w:val="center"/>
              <w:rPr>
                <w:rFonts w:ascii="Times New Roman" w:eastAsia="Calibri" w:hAnsi="Times New Roman" w:cs="Times New Roman"/>
                <w:b/>
                <w:color w:val="000000"/>
                <w:sz w:val="24"/>
                <w:szCs w:val="24"/>
              </w:rPr>
            </w:pPr>
            <w:r w:rsidRPr="00A83428">
              <w:rPr>
                <w:rFonts w:ascii="Times New Roman" w:eastAsia="Calibri" w:hAnsi="Times New Roman" w:cs="Times New Roman"/>
                <w:b/>
                <w:color w:val="000000"/>
                <w:sz w:val="24"/>
                <w:szCs w:val="24"/>
              </w:rPr>
              <w:t>Történelmi áttekintés</w:t>
            </w:r>
          </w:p>
        </w:tc>
        <w:tc>
          <w:tcPr>
            <w:tcW w:w="1187" w:type="dxa"/>
            <w:noWrap/>
            <w:vAlign w:val="center"/>
          </w:tcPr>
          <w:p w:rsidR="00A83428" w:rsidRPr="00A83428" w:rsidRDefault="00A83428" w:rsidP="00A83428">
            <w:pPr>
              <w:widowControl w:val="0"/>
              <w:spacing w:before="120" w:after="0" w:line="240" w:lineRule="auto"/>
              <w:jc w:val="center"/>
              <w:rPr>
                <w:rFonts w:ascii="Times New Roman" w:eastAsia="Calibri" w:hAnsi="Times New Roman" w:cs="Times New Roman"/>
                <w:b/>
                <w:color w:val="000000"/>
                <w:sz w:val="24"/>
                <w:szCs w:val="24"/>
              </w:rPr>
            </w:pPr>
            <w:r w:rsidRPr="00A83428">
              <w:rPr>
                <w:rFonts w:ascii="Times New Roman" w:eastAsia="Calibri" w:hAnsi="Times New Roman" w:cs="Times New Roman"/>
                <w:b/>
                <w:color w:val="000000"/>
                <w:sz w:val="24"/>
                <w:szCs w:val="24"/>
                <w:lang w:val="cs-CZ"/>
              </w:rPr>
              <w:t>Órakeret</w:t>
            </w:r>
            <w:r w:rsidRPr="00A83428">
              <w:rPr>
                <w:rFonts w:ascii="Times New Roman" w:eastAsia="Calibri" w:hAnsi="Times New Roman" w:cs="Times New Roman"/>
                <w:b/>
                <w:color w:val="000000"/>
                <w:sz w:val="24"/>
                <w:szCs w:val="24"/>
              </w:rPr>
              <w:t xml:space="preserve"> </w:t>
            </w:r>
          </w:p>
          <w:p w:rsidR="00A83428" w:rsidRPr="00A83428" w:rsidRDefault="00A83428" w:rsidP="00A83428">
            <w:pPr>
              <w:widowControl w:val="0"/>
              <w:spacing w:after="0" w:line="240" w:lineRule="auto"/>
              <w:jc w:val="center"/>
              <w:rPr>
                <w:rFonts w:ascii="Times New Roman" w:eastAsia="Calibri" w:hAnsi="Times New Roman" w:cs="Times New Roman"/>
                <w:color w:val="000000"/>
                <w:sz w:val="24"/>
                <w:szCs w:val="24"/>
              </w:rPr>
            </w:pPr>
            <w:r w:rsidRPr="00A83428">
              <w:rPr>
                <w:rFonts w:ascii="Times New Roman" w:eastAsia="Calibri" w:hAnsi="Times New Roman" w:cs="Times New Roman"/>
                <w:b/>
                <w:color w:val="000000"/>
                <w:sz w:val="24"/>
                <w:szCs w:val="24"/>
              </w:rPr>
              <w:t>8 óra</w:t>
            </w:r>
          </w:p>
        </w:tc>
      </w:tr>
      <w:tr w:rsidR="00A83428" w:rsidRPr="00A83428" w:rsidTr="00F71689">
        <w:trPr>
          <w:jc w:val="center"/>
        </w:trPr>
        <w:tc>
          <w:tcPr>
            <w:tcW w:w="2207" w:type="dxa"/>
            <w:gridSpan w:val="2"/>
            <w:noWrap/>
            <w:vAlign w:val="center"/>
          </w:tcPr>
          <w:p w:rsidR="00A83428" w:rsidRPr="00A83428" w:rsidRDefault="00A83428" w:rsidP="00A83428">
            <w:pPr>
              <w:widowControl w:val="0"/>
              <w:spacing w:after="0" w:line="240" w:lineRule="auto"/>
              <w:jc w:val="center"/>
              <w:rPr>
                <w:rFonts w:ascii="Times New Roman" w:eastAsia="Calibri" w:hAnsi="Times New Roman" w:cs="Times New Roman"/>
                <w:b/>
                <w:color w:val="000000"/>
                <w:sz w:val="24"/>
                <w:szCs w:val="24"/>
              </w:rPr>
            </w:pPr>
            <w:r w:rsidRPr="00A83428">
              <w:rPr>
                <w:rFonts w:ascii="Times New Roman" w:eastAsia="Calibri" w:hAnsi="Times New Roman" w:cs="Times New Roman"/>
                <w:b/>
                <w:color w:val="000000"/>
                <w:sz w:val="24"/>
                <w:szCs w:val="24"/>
              </w:rPr>
              <w:t>Előzetes tudás</w:t>
            </w:r>
          </w:p>
        </w:tc>
        <w:tc>
          <w:tcPr>
            <w:tcW w:w="7024" w:type="dxa"/>
            <w:gridSpan w:val="4"/>
            <w:noWrap/>
            <w:vAlign w:val="center"/>
          </w:tcPr>
          <w:p w:rsidR="00A83428" w:rsidRPr="00A83428" w:rsidRDefault="00A83428" w:rsidP="00A83428">
            <w:pPr>
              <w:widowControl w:val="0"/>
              <w:spacing w:before="120" w:after="0" w:line="240" w:lineRule="auto"/>
              <w:rPr>
                <w:rFonts w:ascii="Times New Roman" w:eastAsia="Calibri" w:hAnsi="Times New Roman" w:cs="Times New Roman"/>
                <w:color w:val="000000"/>
                <w:sz w:val="24"/>
                <w:szCs w:val="24"/>
                <w:lang w:val="cs-CZ"/>
              </w:rPr>
            </w:pPr>
            <w:r w:rsidRPr="00A83428">
              <w:rPr>
                <w:rFonts w:ascii="Times New Roman" w:eastAsia="Calibri" w:hAnsi="Times New Roman" w:cs="Times New Roman"/>
                <w:color w:val="000000"/>
                <w:sz w:val="24"/>
                <w:szCs w:val="24"/>
              </w:rPr>
              <w:t>Az ötödik-hatodik évfolyamon tanult történelmi ismeretek.</w:t>
            </w:r>
          </w:p>
        </w:tc>
      </w:tr>
      <w:tr w:rsidR="00A83428" w:rsidRPr="00A83428" w:rsidTr="00F71689">
        <w:trPr>
          <w:jc w:val="center"/>
        </w:trPr>
        <w:tc>
          <w:tcPr>
            <w:tcW w:w="2207" w:type="dxa"/>
            <w:gridSpan w:val="2"/>
            <w:noWrap/>
            <w:vAlign w:val="center"/>
          </w:tcPr>
          <w:p w:rsidR="00A83428" w:rsidRPr="00A83428" w:rsidRDefault="00A83428" w:rsidP="00A83428">
            <w:pPr>
              <w:widowControl w:val="0"/>
              <w:spacing w:after="0" w:line="240" w:lineRule="auto"/>
              <w:jc w:val="center"/>
              <w:rPr>
                <w:rFonts w:ascii="Times New Roman" w:eastAsia="Calibri" w:hAnsi="Times New Roman" w:cs="Times New Roman"/>
                <w:b/>
                <w:color w:val="000000"/>
                <w:sz w:val="24"/>
                <w:szCs w:val="24"/>
              </w:rPr>
            </w:pPr>
            <w:r w:rsidRPr="00A83428">
              <w:rPr>
                <w:rFonts w:ascii="Times New Roman" w:eastAsia="Calibri" w:hAnsi="Times New Roman" w:cs="Times New Roman"/>
                <w:b/>
                <w:bCs/>
                <w:color w:val="000000"/>
                <w:sz w:val="24"/>
                <w:szCs w:val="24"/>
              </w:rPr>
              <w:t xml:space="preserve">A tematikai egység </w:t>
            </w:r>
            <w:r w:rsidRPr="00A83428">
              <w:rPr>
                <w:rFonts w:ascii="Times New Roman" w:eastAsia="Calibri" w:hAnsi="Times New Roman" w:cs="Times New Roman"/>
                <w:b/>
                <w:bCs/>
                <w:color w:val="000000"/>
                <w:sz w:val="24"/>
                <w:szCs w:val="24"/>
              </w:rPr>
              <w:lastRenderedPageBreak/>
              <w:t>nevelési-fejlesztési céljai</w:t>
            </w:r>
          </w:p>
        </w:tc>
        <w:tc>
          <w:tcPr>
            <w:tcW w:w="7024" w:type="dxa"/>
            <w:gridSpan w:val="4"/>
            <w:noWrap/>
            <w:vAlign w:val="center"/>
          </w:tcPr>
          <w:p w:rsidR="00A83428" w:rsidRPr="00A83428" w:rsidRDefault="00A83428" w:rsidP="00A83428">
            <w:pPr>
              <w:widowControl w:val="0"/>
              <w:spacing w:before="120" w:after="0" w:line="240" w:lineRule="auto"/>
              <w:rPr>
                <w:rFonts w:ascii="Times New Roman" w:eastAsia="Calibri" w:hAnsi="Times New Roman" w:cs="Times New Roman"/>
                <w:color w:val="000000"/>
                <w:sz w:val="24"/>
                <w:szCs w:val="24"/>
              </w:rPr>
            </w:pPr>
            <w:r w:rsidRPr="00A83428">
              <w:rPr>
                <w:rFonts w:ascii="Times New Roman" w:eastAsia="Calibri" w:hAnsi="Times New Roman" w:cs="Times New Roman"/>
                <w:color w:val="000000"/>
                <w:sz w:val="24"/>
                <w:szCs w:val="24"/>
              </w:rPr>
              <w:lastRenderedPageBreak/>
              <w:t>A tanult történelmi csomópontok felidézése térben és időben.</w:t>
            </w:r>
          </w:p>
          <w:p w:rsidR="00A83428" w:rsidRPr="00A83428" w:rsidRDefault="00A83428" w:rsidP="00A83428">
            <w:pPr>
              <w:widowControl w:val="0"/>
              <w:spacing w:after="0" w:line="240" w:lineRule="auto"/>
              <w:jc w:val="both"/>
              <w:rPr>
                <w:rFonts w:ascii="Times New Roman" w:eastAsia="Calibri" w:hAnsi="Times New Roman" w:cs="Times New Roman"/>
                <w:color w:val="000000"/>
                <w:sz w:val="24"/>
                <w:szCs w:val="24"/>
              </w:rPr>
            </w:pPr>
            <w:r w:rsidRPr="00A83428">
              <w:rPr>
                <w:rFonts w:ascii="Times New Roman" w:eastAsia="Calibri" w:hAnsi="Times New Roman" w:cs="Times New Roman"/>
                <w:color w:val="000000"/>
                <w:sz w:val="24"/>
                <w:szCs w:val="24"/>
              </w:rPr>
              <w:lastRenderedPageBreak/>
              <w:t>Kooperatív technikák alkalmazása.</w:t>
            </w:r>
          </w:p>
          <w:p w:rsidR="00A83428" w:rsidRPr="00A83428" w:rsidRDefault="00A83428" w:rsidP="00A83428">
            <w:pPr>
              <w:widowControl w:val="0"/>
              <w:spacing w:after="0" w:line="240" w:lineRule="auto"/>
              <w:rPr>
                <w:rFonts w:ascii="Times New Roman" w:eastAsia="Calibri" w:hAnsi="Times New Roman" w:cs="Times New Roman"/>
                <w:color w:val="000000"/>
                <w:sz w:val="24"/>
                <w:szCs w:val="24"/>
              </w:rPr>
            </w:pPr>
            <w:r w:rsidRPr="00A83428">
              <w:rPr>
                <w:rFonts w:ascii="Times New Roman" w:eastAsia="Calibri" w:hAnsi="Times New Roman" w:cs="Times New Roman"/>
                <w:i/>
                <w:color w:val="000000"/>
                <w:sz w:val="24"/>
                <w:szCs w:val="24"/>
              </w:rPr>
              <w:t xml:space="preserve">Képességfejlesztési fókuszok: </w:t>
            </w:r>
            <w:r w:rsidRPr="00A83428">
              <w:rPr>
                <w:rFonts w:ascii="Times New Roman" w:eastAsia="Calibri" w:hAnsi="Times New Roman" w:cs="Times New Roman"/>
                <w:color w:val="000000"/>
                <w:sz w:val="24"/>
                <w:szCs w:val="24"/>
              </w:rPr>
              <w:t>vizuális és auditív emlékezet, analitikus és szintetikus gondolkodás.</w:t>
            </w:r>
          </w:p>
        </w:tc>
      </w:tr>
      <w:tr w:rsidR="00A83428" w:rsidRPr="00A83428" w:rsidTr="00F71689">
        <w:trPr>
          <w:jc w:val="center"/>
        </w:trPr>
        <w:tc>
          <w:tcPr>
            <w:tcW w:w="3410" w:type="dxa"/>
            <w:gridSpan w:val="3"/>
            <w:noWrap/>
            <w:vAlign w:val="center"/>
          </w:tcPr>
          <w:p w:rsidR="00A83428" w:rsidRPr="00A83428" w:rsidRDefault="00A83428" w:rsidP="00A83428">
            <w:pPr>
              <w:widowControl w:val="0"/>
              <w:spacing w:before="120" w:after="0" w:line="240" w:lineRule="auto"/>
              <w:jc w:val="center"/>
              <w:rPr>
                <w:rFonts w:ascii="Times New Roman" w:eastAsia="Calibri" w:hAnsi="Times New Roman" w:cs="Times New Roman"/>
                <w:b/>
                <w:color w:val="000000"/>
                <w:sz w:val="24"/>
                <w:szCs w:val="24"/>
              </w:rPr>
            </w:pPr>
            <w:r w:rsidRPr="00A83428">
              <w:rPr>
                <w:rFonts w:ascii="Times New Roman" w:eastAsia="Calibri" w:hAnsi="Times New Roman" w:cs="Times New Roman"/>
                <w:b/>
                <w:color w:val="000000"/>
                <w:sz w:val="24"/>
                <w:szCs w:val="24"/>
              </w:rPr>
              <w:lastRenderedPageBreak/>
              <w:t>Ismeretek</w:t>
            </w:r>
          </w:p>
        </w:tc>
        <w:tc>
          <w:tcPr>
            <w:tcW w:w="3411" w:type="dxa"/>
            <w:noWrap/>
            <w:vAlign w:val="center"/>
          </w:tcPr>
          <w:p w:rsidR="00A83428" w:rsidRPr="00A83428" w:rsidRDefault="00A83428" w:rsidP="00A83428">
            <w:pPr>
              <w:widowControl w:val="0"/>
              <w:spacing w:before="120" w:after="0" w:line="240" w:lineRule="auto"/>
              <w:jc w:val="center"/>
              <w:rPr>
                <w:rFonts w:ascii="Times New Roman" w:eastAsia="Calibri" w:hAnsi="Times New Roman" w:cs="Times New Roman"/>
                <w:b/>
                <w:color w:val="000000"/>
                <w:sz w:val="24"/>
                <w:szCs w:val="24"/>
              </w:rPr>
            </w:pPr>
            <w:r w:rsidRPr="00A83428">
              <w:rPr>
                <w:rFonts w:ascii="Times New Roman" w:eastAsia="Calibri" w:hAnsi="Times New Roman" w:cs="Times New Roman"/>
                <w:b/>
                <w:color w:val="000000"/>
                <w:sz w:val="24"/>
                <w:szCs w:val="24"/>
              </w:rPr>
              <w:t>Fejlesztési követelmények/</w:t>
            </w:r>
            <w:r w:rsidRPr="00A83428">
              <w:rPr>
                <w:rFonts w:ascii="Times New Roman" w:eastAsia="Calibri" w:hAnsi="Times New Roman" w:cs="Times New Roman"/>
                <w:b/>
                <w:color w:val="000000"/>
                <w:sz w:val="24"/>
                <w:szCs w:val="24"/>
              </w:rPr>
              <w:br/>
              <w:t>tevékenységek</w:t>
            </w:r>
          </w:p>
        </w:tc>
        <w:tc>
          <w:tcPr>
            <w:tcW w:w="2410" w:type="dxa"/>
            <w:gridSpan w:val="2"/>
            <w:noWrap/>
            <w:vAlign w:val="center"/>
          </w:tcPr>
          <w:p w:rsidR="00A83428" w:rsidRPr="00A83428" w:rsidRDefault="00A83428" w:rsidP="00A83428">
            <w:pPr>
              <w:widowControl w:val="0"/>
              <w:spacing w:before="120" w:after="0" w:line="240" w:lineRule="auto"/>
              <w:jc w:val="center"/>
              <w:rPr>
                <w:rFonts w:ascii="Times New Roman" w:eastAsia="Calibri" w:hAnsi="Times New Roman" w:cs="Times New Roman"/>
                <w:color w:val="000000"/>
                <w:sz w:val="24"/>
                <w:szCs w:val="24"/>
              </w:rPr>
            </w:pPr>
            <w:r w:rsidRPr="00A83428">
              <w:rPr>
                <w:rFonts w:ascii="Times New Roman" w:eastAsia="Calibri" w:hAnsi="Times New Roman" w:cs="Times New Roman"/>
                <w:b/>
                <w:color w:val="000000"/>
                <w:sz w:val="24"/>
                <w:szCs w:val="24"/>
                <w:lang w:val="cs-CZ"/>
              </w:rPr>
              <w:t>Kapcsolódási</w:t>
            </w:r>
            <w:r w:rsidRPr="00A83428">
              <w:rPr>
                <w:rFonts w:ascii="Times New Roman" w:eastAsia="Calibri" w:hAnsi="Times New Roman" w:cs="Times New Roman"/>
                <w:b/>
                <w:color w:val="000000"/>
                <w:sz w:val="24"/>
                <w:szCs w:val="24"/>
              </w:rPr>
              <w:t xml:space="preserve"> pontok</w:t>
            </w:r>
          </w:p>
        </w:tc>
      </w:tr>
      <w:tr w:rsidR="00A83428" w:rsidRPr="00A83428" w:rsidTr="00F71689">
        <w:trPr>
          <w:trHeight w:val="70"/>
          <w:jc w:val="center"/>
        </w:trPr>
        <w:tc>
          <w:tcPr>
            <w:tcW w:w="3410" w:type="dxa"/>
            <w:gridSpan w:val="3"/>
            <w:noWrap/>
          </w:tcPr>
          <w:p w:rsidR="00A83428" w:rsidRPr="00A83428" w:rsidRDefault="00A83428" w:rsidP="00A83428">
            <w:pPr>
              <w:widowControl w:val="0"/>
              <w:spacing w:before="120" w:after="0" w:line="240" w:lineRule="auto"/>
              <w:rPr>
                <w:rFonts w:ascii="Times New Roman" w:eastAsia="Calibri" w:hAnsi="Times New Roman" w:cs="Times New Roman"/>
                <w:i/>
                <w:color w:val="000000"/>
                <w:sz w:val="24"/>
                <w:szCs w:val="24"/>
              </w:rPr>
            </w:pPr>
            <w:r w:rsidRPr="00A83428">
              <w:rPr>
                <w:rFonts w:ascii="Times New Roman" w:eastAsia="Calibri" w:hAnsi="Times New Roman" w:cs="Times New Roman"/>
                <w:i/>
                <w:color w:val="000000"/>
                <w:sz w:val="24"/>
                <w:szCs w:val="24"/>
              </w:rPr>
              <w:t xml:space="preserve">A történelem </w:t>
            </w:r>
            <w:r w:rsidRPr="00A83428">
              <w:rPr>
                <w:rFonts w:ascii="Times New Roman" w:eastAsia="Calibri" w:hAnsi="Times New Roman" w:cs="Times New Roman"/>
                <w:i/>
                <w:color w:val="000000"/>
                <w:sz w:val="24"/>
                <w:szCs w:val="24"/>
                <w:lang w:val="cs-CZ"/>
              </w:rPr>
              <w:t>forrásai</w:t>
            </w:r>
            <w:r w:rsidRPr="00A83428">
              <w:rPr>
                <w:rFonts w:ascii="Times New Roman" w:eastAsia="Calibri" w:hAnsi="Times New Roman" w:cs="Times New Roman"/>
                <w:i/>
                <w:color w:val="000000"/>
                <w:sz w:val="24"/>
                <w:szCs w:val="24"/>
              </w:rPr>
              <w:t xml:space="preserve"> és a történelmi időszámítás </w:t>
            </w:r>
          </w:p>
          <w:p w:rsidR="00A83428" w:rsidRPr="00A83428" w:rsidRDefault="00A83428" w:rsidP="00A83428">
            <w:pPr>
              <w:widowControl w:val="0"/>
              <w:spacing w:after="0" w:line="240" w:lineRule="auto"/>
              <w:rPr>
                <w:rFonts w:ascii="Times New Roman" w:eastAsia="Calibri" w:hAnsi="Times New Roman" w:cs="Times New Roman"/>
                <w:color w:val="000000"/>
                <w:sz w:val="24"/>
                <w:szCs w:val="24"/>
              </w:rPr>
            </w:pPr>
            <w:r w:rsidRPr="00A83428">
              <w:rPr>
                <w:rFonts w:ascii="Times New Roman" w:eastAsia="Calibri" w:hAnsi="Times New Roman" w:cs="Times New Roman"/>
                <w:color w:val="000000"/>
                <w:sz w:val="24"/>
                <w:szCs w:val="24"/>
              </w:rPr>
              <w:t>Őskori társadalmak.</w:t>
            </w:r>
          </w:p>
          <w:p w:rsidR="00A83428" w:rsidRPr="00A83428" w:rsidRDefault="00A83428" w:rsidP="00A83428">
            <w:pPr>
              <w:widowControl w:val="0"/>
              <w:spacing w:after="0" w:line="240" w:lineRule="auto"/>
              <w:rPr>
                <w:rFonts w:ascii="Times New Roman" w:eastAsia="Calibri" w:hAnsi="Times New Roman" w:cs="Times New Roman"/>
                <w:color w:val="000000"/>
                <w:sz w:val="24"/>
                <w:szCs w:val="24"/>
              </w:rPr>
            </w:pPr>
          </w:p>
          <w:p w:rsidR="00A83428" w:rsidRPr="00A83428" w:rsidRDefault="00A83428" w:rsidP="00A83428">
            <w:pPr>
              <w:widowControl w:val="0"/>
              <w:spacing w:after="0" w:line="240" w:lineRule="auto"/>
              <w:rPr>
                <w:rFonts w:ascii="Times New Roman" w:eastAsia="Calibri" w:hAnsi="Times New Roman" w:cs="Times New Roman"/>
                <w:i/>
                <w:color w:val="000000"/>
                <w:sz w:val="24"/>
                <w:szCs w:val="24"/>
              </w:rPr>
            </w:pPr>
            <w:r w:rsidRPr="00A83428">
              <w:rPr>
                <w:rFonts w:ascii="Times New Roman" w:eastAsia="Calibri" w:hAnsi="Times New Roman" w:cs="Times New Roman"/>
                <w:i/>
                <w:color w:val="000000"/>
                <w:sz w:val="24"/>
                <w:szCs w:val="24"/>
              </w:rPr>
              <w:t xml:space="preserve">Az ókori társadalmakról tanultak átismétlése </w:t>
            </w:r>
          </w:p>
          <w:p w:rsidR="00A83428" w:rsidRPr="00A83428" w:rsidRDefault="00A83428" w:rsidP="00A83428">
            <w:pPr>
              <w:widowControl w:val="0"/>
              <w:spacing w:after="0" w:line="240" w:lineRule="auto"/>
              <w:rPr>
                <w:rFonts w:ascii="Times New Roman" w:eastAsia="Calibri" w:hAnsi="Times New Roman" w:cs="Times New Roman"/>
                <w:color w:val="000000"/>
                <w:sz w:val="24"/>
                <w:szCs w:val="24"/>
              </w:rPr>
            </w:pPr>
            <w:r w:rsidRPr="00A83428">
              <w:rPr>
                <w:rFonts w:ascii="Times New Roman" w:eastAsia="Calibri" w:hAnsi="Times New Roman" w:cs="Times New Roman"/>
                <w:color w:val="000000"/>
                <w:sz w:val="24"/>
                <w:szCs w:val="24"/>
              </w:rPr>
              <w:t>Az ókori Kelet.</w:t>
            </w:r>
          </w:p>
          <w:p w:rsidR="00A83428" w:rsidRPr="00A83428" w:rsidRDefault="00A83428" w:rsidP="00A83428">
            <w:pPr>
              <w:widowControl w:val="0"/>
              <w:spacing w:after="0" w:line="240" w:lineRule="auto"/>
              <w:rPr>
                <w:rFonts w:ascii="Times New Roman" w:eastAsia="Calibri" w:hAnsi="Times New Roman" w:cs="Times New Roman"/>
                <w:color w:val="000000"/>
                <w:sz w:val="24"/>
                <w:szCs w:val="24"/>
              </w:rPr>
            </w:pPr>
            <w:r w:rsidRPr="00A83428">
              <w:rPr>
                <w:rFonts w:ascii="Times New Roman" w:eastAsia="Calibri" w:hAnsi="Times New Roman" w:cs="Times New Roman"/>
                <w:color w:val="000000"/>
                <w:sz w:val="24"/>
                <w:szCs w:val="24"/>
              </w:rPr>
              <w:t>Az ókori Görögország.</w:t>
            </w:r>
          </w:p>
          <w:p w:rsidR="00A83428" w:rsidRPr="00A83428" w:rsidRDefault="00A83428" w:rsidP="00A83428">
            <w:pPr>
              <w:widowControl w:val="0"/>
              <w:spacing w:after="0" w:line="240" w:lineRule="auto"/>
              <w:rPr>
                <w:rFonts w:ascii="Times New Roman" w:eastAsia="Calibri" w:hAnsi="Times New Roman" w:cs="Times New Roman"/>
                <w:color w:val="000000"/>
                <w:sz w:val="24"/>
                <w:szCs w:val="24"/>
              </w:rPr>
            </w:pPr>
            <w:r w:rsidRPr="00A83428">
              <w:rPr>
                <w:rFonts w:ascii="Times New Roman" w:eastAsia="Calibri" w:hAnsi="Times New Roman" w:cs="Times New Roman"/>
                <w:color w:val="000000"/>
                <w:sz w:val="24"/>
                <w:szCs w:val="24"/>
              </w:rPr>
              <w:t>Az ókori Róma.</w:t>
            </w:r>
          </w:p>
          <w:p w:rsidR="00A83428" w:rsidRPr="00A83428" w:rsidRDefault="00A83428" w:rsidP="00A83428">
            <w:pPr>
              <w:widowControl w:val="0"/>
              <w:spacing w:after="0" w:line="240" w:lineRule="auto"/>
              <w:jc w:val="both"/>
              <w:rPr>
                <w:rFonts w:ascii="Times New Roman" w:eastAsia="Calibri" w:hAnsi="Times New Roman" w:cs="Times New Roman"/>
                <w:color w:val="000000"/>
                <w:sz w:val="24"/>
                <w:szCs w:val="24"/>
              </w:rPr>
            </w:pPr>
          </w:p>
          <w:p w:rsidR="00A83428" w:rsidRPr="00A83428" w:rsidRDefault="00A83428" w:rsidP="00A83428">
            <w:pPr>
              <w:widowControl w:val="0"/>
              <w:spacing w:after="0" w:line="240" w:lineRule="auto"/>
              <w:rPr>
                <w:rFonts w:ascii="Times New Roman" w:eastAsia="Calibri" w:hAnsi="Times New Roman" w:cs="Times New Roman"/>
                <w:i/>
                <w:color w:val="000000"/>
                <w:sz w:val="24"/>
                <w:szCs w:val="24"/>
              </w:rPr>
            </w:pPr>
            <w:r w:rsidRPr="00A83428">
              <w:rPr>
                <w:rFonts w:ascii="Times New Roman" w:eastAsia="Calibri" w:hAnsi="Times New Roman" w:cs="Times New Roman"/>
                <w:i/>
                <w:color w:val="000000"/>
                <w:sz w:val="24"/>
                <w:szCs w:val="24"/>
              </w:rPr>
              <w:t>A középkori Magyarországról tanultak átismétlése</w:t>
            </w:r>
          </w:p>
          <w:p w:rsidR="00A83428" w:rsidRPr="00A83428" w:rsidRDefault="00A83428" w:rsidP="00A83428">
            <w:pPr>
              <w:widowControl w:val="0"/>
              <w:spacing w:after="0" w:line="240" w:lineRule="auto"/>
              <w:rPr>
                <w:rFonts w:ascii="Times New Roman" w:eastAsia="Calibri" w:hAnsi="Times New Roman" w:cs="Times New Roman"/>
                <w:i/>
                <w:color w:val="000000"/>
                <w:sz w:val="24"/>
                <w:szCs w:val="24"/>
              </w:rPr>
            </w:pPr>
            <w:r w:rsidRPr="00A83428">
              <w:rPr>
                <w:rFonts w:ascii="Times New Roman" w:eastAsia="Calibri" w:hAnsi="Times New Roman" w:cs="Times New Roman"/>
                <w:i/>
                <w:color w:val="000000"/>
                <w:sz w:val="24"/>
                <w:szCs w:val="24"/>
              </w:rPr>
              <w:t xml:space="preserve">(korai szakasz, érett szakasz, késői szakasz) </w:t>
            </w:r>
          </w:p>
          <w:p w:rsidR="00A83428" w:rsidRPr="00A83428" w:rsidRDefault="00A83428" w:rsidP="00A83428">
            <w:pPr>
              <w:widowControl w:val="0"/>
              <w:spacing w:after="0" w:line="240" w:lineRule="auto"/>
              <w:rPr>
                <w:rFonts w:ascii="Times New Roman" w:eastAsia="Calibri" w:hAnsi="Times New Roman" w:cs="Times New Roman"/>
                <w:color w:val="000000"/>
                <w:sz w:val="24"/>
                <w:szCs w:val="24"/>
              </w:rPr>
            </w:pPr>
            <w:r w:rsidRPr="00A83428">
              <w:rPr>
                <w:rFonts w:ascii="Times New Roman" w:eastAsia="Calibri" w:hAnsi="Times New Roman" w:cs="Times New Roman"/>
                <w:color w:val="000000"/>
                <w:sz w:val="24"/>
                <w:szCs w:val="24"/>
              </w:rPr>
              <w:t>Árpád-házi királyok.</w:t>
            </w:r>
          </w:p>
          <w:p w:rsidR="00A83428" w:rsidRPr="00A83428" w:rsidRDefault="00A83428" w:rsidP="00A83428">
            <w:pPr>
              <w:widowControl w:val="0"/>
              <w:spacing w:after="0" w:line="240" w:lineRule="auto"/>
              <w:rPr>
                <w:rFonts w:ascii="Times New Roman" w:eastAsia="Calibri" w:hAnsi="Times New Roman" w:cs="Times New Roman"/>
                <w:color w:val="000000"/>
                <w:sz w:val="24"/>
                <w:szCs w:val="24"/>
              </w:rPr>
            </w:pPr>
            <w:r w:rsidRPr="00A83428">
              <w:rPr>
                <w:rFonts w:ascii="Times New Roman" w:eastAsia="Calibri" w:hAnsi="Times New Roman" w:cs="Times New Roman"/>
                <w:color w:val="000000"/>
                <w:sz w:val="24"/>
                <w:szCs w:val="24"/>
              </w:rPr>
              <w:t>Anjou-házi királyok és a Hunyadiak.</w:t>
            </w:r>
          </w:p>
          <w:p w:rsidR="00A83428" w:rsidRPr="00A83428" w:rsidRDefault="00A83428" w:rsidP="00A83428">
            <w:pPr>
              <w:widowControl w:val="0"/>
              <w:spacing w:after="0" w:line="240" w:lineRule="auto"/>
              <w:rPr>
                <w:rFonts w:ascii="Times New Roman" w:eastAsia="Calibri" w:hAnsi="Times New Roman" w:cs="Times New Roman"/>
                <w:b/>
                <w:color w:val="000000"/>
                <w:sz w:val="24"/>
                <w:szCs w:val="24"/>
              </w:rPr>
            </w:pPr>
            <w:r w:rsidRPr="00A83428">
              <w:rPr>
                <w:rFonts w:ascii="Times New Roman" w:eastAsia="Calibri" w:hAnsi="Times New Roman" w:cs="Times New Roman"/>
                <w:color w:val="000000"/>
                <w:sz w:val="24"/>
                <w:szCs w:val="24"/>
              </w:rPr>
              <w:t>Hazánk három részre szakadása.</w:t>
            </w:r>
          </w:p>
        </w:tc>
        <w:tc>
          <w:tcPr>
            <w:tcW w:w="3411" w:type="dxa"/>
            <w:noWrap/>
          </w:tcPr>
          <w:p w:rsidR="00A83428" w:rsidRPr="00A83428" w:rsidRDefault="00A83428" w:rsidP="00A83428">
            <w:pPr>
              <w:widowControl w:val="0"/>
              <w:spacing w:before="120" w:after="0" w:line="240" w:lineRule="auto"/>
              <w:rPr>
                <w:rFonts w:ascii="Times New Roman" w:eastAsia="Calibri" w:hAnsi="Times New Roman" w:cs="Times New Roman"/>
                <w:color w:val="000000"/>
                <w:sz w:val="24"/>
                <w:szCs w:val="24"/>
              </w:rPr>
            </w:pPr>
            <w:r w:rsidRPr="00A83428">
              <w:rPr>
                <w:rFonts w:ascii="Times New Roman" w:eastAsia="Calibri" w:hAnsi="Times New Roman" w:cs="Times New Roman"/>
                <w:color w:val="000000"/>
                <w:sz w:val="24"/>
                <w:szCs w:val="24"/>
              </w:rPr>
              <w:t xml:space="preserve">Időszalag készítése, a történelmi források megnevezése a tanult történelmi korokból. A régész eszközeinek megnevezése. Múzeumlátogatás, őskori leletek megtekintése. Térképről leletek helyének leolvasása. A zsákmányoló és a termelő ősember életmódjának összehasonlítása. Térképhasználat, terepasztal alkalmazása. Tárgyi emlékek fölismerése az ókorból, különös tekintettel az ókori Kelet, Görögország és Róma hagyatékaira. A forrásokhoz kapcsolódóan szövegfeldolgozás. Térképhasználat. Adatok leolvasása időszalagról, időtoronyról. A vándorlás és honfoglalás állomásainak megnevezése. Múzeumlátogatás, a koronázási ékszerek megtekintése. Tablókészítés a tanult uralkodókról. Tematikus feladatlapok megoldása. </w:t>
            </w:r>
          </w:p>
        </w:tc>
        <w:tc>
          <w:tcPr>
            <w:tcW w:w="2410" w:type="dxa"/>
            <w:gridSpan w:val="2"/>
            <w:noWrap/>
          </w:tcPr>
          <w:p w:rsidR="00A83428" w:rsidRPr="00A83428" w:rsidRDefault="00A83428" w:rsidP="00A83428">
            <w:pPr>
              <w:widowControl w:val="0"/>
              <w:spacing w:before="120" w:after="0" w:line="240" w:lineRule="auto"/>
              <w:rPr>
                <w:rFonts w:ascii="Times New Roman" w:eastAsia="Times New Roman" w:hAnsi="Times New Roman" w:cs="Times New Roman"/>
                <w:color w:val="000000"/>
                <w:sz w:val="24"/>
                <w:szCs w:val="24"/>
              </w:rPr>
            </w:pPr>
            <w:r w:rsidRPr="00A83428">
              <w:rPr>
                <w:rFonts w:ascii="Times New Roman" w:eastAsia="Times New Roman" w:hAnsi="Times New Roman" w:cs="Times New Roman"/>
                <w:i/>
                <w:color w:val="000000"/>
                <w:sz w:val="24"/>
                <w:szCs w:val="24"/>
              </w:rPr>
              <w:t>Magyar nyelv és irodalom:</w:t>
            </w:r>
            <w:r w:rsidRPr="00A83428">
              <w:rPr>
                <w:rFonts w:ascii="Times New Roman" w:eastAsia="Times New Roman" w:hAnsi="Times New Roman" w:cs="Times New Roman"/>
                <w:color w:val="000000"/>
                <w:sz w:val="24"/>
                <w:szCs w:val="24"/>
              </w:rPr>
              <w:t xml:space="preserve"> kommunikáció; dramatizálás; irodalmi szemelvények.</w:t>
            </w:r>
          </w:p>
          <w:p w:rsidR="00A83428" w:rsidRPr="00A83428" w:rsidRDefault="00A83428" w:rsidP="00A83428">
            <w:pPr>
              <w:widowControl w:val="0"/>
              <w:spacing w:after="0" w:line="240" w:lineRule="auto"/>
              <w:rPr>
                <w:rFonts w:ascii="Times New Roman" w:eastAsia="Times New Roman" w:hAnsi="Times New Roman" w:cs="Times New Roman"/>
                <w:color w:val="000000"/>
                <w:sz w:val="24"/>
                <w:szCs w:val="24"/>
              </w:rPr>
            </w:pPr>
          </w:p>
          <w:p w:rsidR="00A83428" w:rsidRPr="00A83428" w:rsidRDefault="00A83428" w:rsidP="00A83428">
            <w:pPr>
              <w:widowControl w:val="0"/>
              <w:spacing w:after="0" w:line="240" w:lineRule="auto"/>
              <w:rPr>
                <w:rFonts w:ascii="Times New Roman" w:eastAsia="Calibri" w:hAnsi="Times New Roman" w:cs="Times New Roman"/>
                <w:color w:val="000000"/>
                <w:sz w:val="24"/>
                <w:szCs w:val="24"/>
              </w:rPr>
            </w:pPr>
            <w:r w:rsidRPr="00A83428">
              <w:rPr>
                <w:rFonts w:ascii="Times New Roman" w:eastAsia="Calibri" w:hAnsi="Times New Roman" w:cs="Times New Roman"/>
                <w:i/>
                <w:color w:val="000000"/>
                <w:sz w:val="24"/>
                <w:szCs w:val="24"/>
              </w:rPr>
              <w:t>Természetismeret:</w:t>
            </w:r>
            <w:r w:rsidRPr="00A83428">
              <w:rPr>
                <w:rFonts w:ascii="Times New Roman" w:eastAsia="Calibri" w:hAnsi="Times New Roman" w:cs="Times New Roman"/>
                <w:color w:val="000000"/>
                <w:sz w:val="24"/>
                <w:szCs w:val="24"/>
              </w:rPr>
              <w:t xml:space="preserve"> a tudomány helyzete az egyes történelmi korokban.</w:t>
            </w:r>
          </w:p>
          <w:p w:rsidR="00A83428" w:rsidRPr="00A83428" w:rsidRDefault="00A83428" w:rsidP="00A83428">
            <w:pPr>
              <w:widowControl w:val="0"/>
              <w:spacing w:after="0" w:line="240" w:lineRule="auto"/>
              <w:rPr>
                <w:rFonts w:ascii="Times New Roman" w:eastAsia="Times New Roman" w:hAnsi="Times New Roman" w:cs="Times New Roman"/>
                <w:color w:val="000000"/>
                <w:sz w:val="24"/>
                <w:szCs w:val="24"/>
              </w:rPr>
            </w:pPr>
          </w:p>
          <w:p w:rsidR="00A83428" w:rsidRPr="00A83428" w:rsidRDefault="00A83428" w:rsidP="00A83428">
            <w:pPr>
              <w:widowControl w:val="0"/>
              <w:spacing w:after="0" w:line="240" w:lineRule="auto"/>
              <w:rPr>
                <w:rFonts w:ascii="Times New Roman" w:eastAsia="Times New Roman" w:hAnsi="Times New Roman" w:cs="Times New Roman"/>
                <w:color w:val="000000"/>
                <w:sz w:val="24"/>
                <w:szCs w:val="24"/>
              </w:rPr>
            </w:pPr>
            <w:r w:rsidRPr="00A83428">
              <w:rPr>
                <w:rFonts w:ascii="Times New Roman" w:eastAsia="Times New Roman" w:hAnsi="Times New Roman" w:cs="Times New Roman"/>
                <w:i/>
                <w:color w:val="000000"/>
                <w:sz w:val="24"/>
                <w:szCs w:val="24"/>
              </w:rPr>
              <w:t>Matematika:</w:t>
            </w:r>
            <w:r w:rsidRPr="00A83428">
              <w:rPr>
                <w:rFonts w:ascii="Times New Roman" w:eastAsia="Times New Roman" w:hAnsi="Times New Roman" w:cs="Times New Roman"/>
                <w:color w:val="000000"/>
                <w:sz w:val="24"/>
                <w:szCs w:val="24"/>
              </w:rPr>
              <w:t xml:space="preserve"> számítások alapműveletekkel.</w:t>
            </w:r>
          </w:p>
          <w:p w:rsidR="00A83428" w:rsidRPr="00A83428" w:rsidRDefault="00A83428" w:rsidP="00A83428">
            <w:pPr>
              <w:widowControl w:val="0"/>
              <w:spacing w:after="0" w:line="240" w:lineRule="auto"/>
              <w:rPr>
                <w:rFonts w:ascii="Times New Roman" w:eastAsia="Times New Roman" w:hAnsi="Times New Roman" w:cs="Times New Roman"/>
                <w:color w:val="000000"/>
                <w:sz w:val="24"/>
                <w:szCs w:val="24"/>
              </w:rPr>
            </w:pPr>
          </w:p>
          <w:p w:rsidR="00A83428" w:rsidRPr="00A83428" w:rsidRDefault="00A83428" w:rsidP="00A83428">
            <w:pPr>
              <w:widowControl w:val="0"/>
              <w:spacing w:after="0" w:line="240" w:lineRule="auto"/>
              <w:rPr>
                <w:rFonts w:ascii="Times New Roman" w:eastAsia="Times New Roman" w:hAnsi="Times New Roman" w:cs="Times New Roman"/>
                <w:color w:val="000000"/>
                <w:sz w:val="24"/>
                <w:szCs w:val="24"/>
              </w:rPr>
            </w:pPr>
            <w:r w:rsidRPr="00A83428">
              <w:rPr>
                <w:rFonts w:ascii="Times New Roman" w:eastAsia="Times New Roman" w:hAnsi="Times New Roman" w:cs="Times New Roman"/>
                <w:i/>
                <w:color w:val="000000"/>
                <w:sz w:val="24"/>
                <w:szCs w:val="24"/>
              </w:rPr>
              <w:t xml:space="preserve">Vizuális kultúra: </w:t>
            </w:r>
            <w:r w:rsidRPr="00A83428">
              <w:rPr>
                <w:rFonts w:ascii="Times New Roman" w:eastAsia="Times New Roman" w:hAnsi="Times New Roman" w:cs="Times New Roman"/>
                <w:color w:val="000000"/>
                <w:sz w:val="24"/>
                <w:szCs w:val="24"/>
              </w:rPr>
              <w:t>festészet.</w:t>
            </w:r>
          </w:p>
          <w:p w:rsidR="00A83428" w:rsidRPr="00A83428" w:rsidRDefault="00A83428" w:rsidP="00A83428">
            <w:pPr>
              <w:widowControl w:val="0"/>
              <w:spacing w:after="0" w:line="240" w:lineRule="auto"/>
              <w:rPr>
                <w:rFonts w:ascii="Times New Roman" w:eastAsia="Times New Roman" w:hAnsi="Times New Roman" w:cs="Times New Roman"/>
                <w:color w:val="000000"/>
                <w:sz w:val="24"/>
                <w:szCs w:val="24"/>
              </w:rPr>
            </w:pPr>
          </w:p>
          <w:p w:rsidR="00A83428" w:rsidRPr="00A83428" w:rsidRDefault="00A83428" w:rsidP="00A83428">
            <w:pPr>
              <w:widowControl w:val="0"/>
              <w:spacing w:after="0" w:line="240" w:lineRule="auto"/>
              <w:rPr>
                <w:rFonts w:ascii="Times New Roman" w:eastAsia="Times New Roman" w:hAnsi="Times New Roman" w:cs="Times New Roman"/>
                <w:color w:val="000000"/>
                <w:sz w:val="24"/>
                <w:szCs w:val="24"/>
              </w:rPr>
            </w:pPr>
            <w:r w:rsidRPr="00A83428">
              <w:rPr>
                <w:rFonts w:ascii="Times New Roman" w:eastAsia="Times New Roman" w:hAnsi="Times New Roman" w:cs="Times New Roman"/>
                <w:i/>
                <w:color w:val="000000"/>
                <w:sz w:val="24"/>
                <w:szCs w:val="24"/>
              </w:rPr>
              <w:t>Ének-zene:</w:t>
            </w:r>
            <w:r w:rsidRPr="00A83428">
              <w:rPr>
                <w:rFonts w:ascii="Times New Roman" w:eastAsia="Times New Roman" w:hAnsi="Times New Roman" w:cs="Times New Roman"/>
                <w:color w:val="000000"/>
                <w:sz w:val="24"/>
                <w:szCs w:val="24"/>
              </w:rPr>
              <w:t xml:space="preserve"> válogatás a népdalkincsből.</w:t>
            </w:r>
          </w:p>
          <w:p w:rsidR="00A83428" w:rsidRPr="00A83428" w:rsidRDefault="00A83428" w:rsidP="00A83428">
            <w:pPr>
              <w:widowControl w:val="0"/>
              <w:spacing w:after="0" w:line="240" w:lineRule="auto"/>
              <w:rPr>
                <w:rFonts w:ascii="Times New Roman" w:eastAsia="Times New Roman" w:hAnsi="Times New Roman" w:cs="Times New Roman"/>
                <w:color w:val="000000"/>
                <w:sz w:val="24"/>
                <w:szCs w:val="24"/>
              </w:rPr>
            </w:pPr>
          </w:p>
          <w:p w:rsidR="00A83428" w:rsidRPr="00A83428" w:rsidRDefault="00A83428" w:rsidP="00A83428">
            <w:pPr>
              <w:widowControl w:val="0"/>
              <w:spacing w:after="0" w:line="240" w:lineRule="auto"/>
              <w:rPr>
                <w:rFonts w:ascii="Times New Roman" w:eastAsia="Times New Roman" w:hAnsi="Times New Roman" w:cs="Times New Roman"/>
                <w:color w:val="000000"/>
                <w:sz w:val="24"/>
                <w:szCs w:val="24"/>
              </w:rPr>
            </w:pPr>
            <w:r w:rsidRPr="00A83428">
              <w:rPr>
                <w:rFonts w:ascii="Times New Roman" w:eastAsia="Times New Roman" w:hAnsi="Times New Roman" w:cs="Times New Roman"/>
                <w:i/>
                <w:color w:val="000000"/>
                <w:sz w:val="24"/>
                <w:szCs w:val="24"/>
              </w:rPr>
              <w:t>Technika, életvitel és gyakorlat:</w:t>
            </w:r>
            <w:r w:rsidRPr="00A83428">
              <w:rPr>
                <w:rFonts w:ascii="Times New Roman" w:eastAsia="Times New Roman" w:hAnsi="Times New Roman" w:cs="Times New Roman"/>
                <w:color w:val="000000"/>
                <w:sz w:val="24"/>
                <w:szCs w:val="24"/>
              </w:rPr>
              <w:t xml:space="preserve"> magyar népi mesterségek.</w:t>
            </w:r>
          </w:p>
          <w:p w:rsidR="00A83428" w:rsidRPr="00A83428" w:rsidRDefault="00A83428" w:rsidP="00A83428">
            <w:pPr>
              <w:widowControl w:val="0"/>
              <w:spacing w:after="0" w:line="240" w:lineRule="auto"/>
              <w:rPr>
                <w:rFonts w:ascii="Times New Roman" w:eastAsia="Times New Roman" w:hAnsi="Times New Roman" w:cs="Times New Roman"/>
                <w:color w:val="000000"/>
                <w:sz w:val="24"/>
                <w:szCs w:val="24"/>
              </w:rPr>
            </w:pPr>
          </w:p>
          <w:p w:rsidR="00A83428" w:rsidRPr="00A83428" w:rsidRDefault="00A83428" w:rsidP="00A83428">
            <w:pPr>
              <w:widowControl w:val="0"/>
              <w:spacing w:after="0" w:line="240" w:lineRule="auto"/>
              <w:rPr>
                <w:rFonts w:ascii="Times New Roman" w:eastAsia="Calibri" w:hAnsi="Times New Roman" w:cs="Times New Roman"/>
                <w:color w:val="000000"/>
                <w:sz w:val="24"/>
                <w:szCs w:val="24"/>
              </w:rPr>
            </w:pPr>
            <w:r w:rsidRPr="00A83428">
              <w:rPr>
                <w:rFonts w:ascii="Times New Roman" w:eastAsia="Calibri" w:hAnsi="Times New Roman" w:cs="Times New Roman"/>
                <w:i/>
                <w:color w:val="000000"/>
                <w:sz w:val="24"/>
                <w:szCs w:val="24"/>
              </w:rPr>
              <w:t>Földrajz:</w:t>
            </w:r>
            <w:r w:rsidRPr="00A83428">
              <w:rPr>
                <w:rFonts w:ascii="Times New Roman" w:eastAsia="Calibri" w:hAnsi="Times New Roman" w:cs="Times New Roman"/>
                <w:color w:val="000000"/>
                <w:sz w:val="24"/>
                <w:szCs w:val="24"/>
              </w:rPr>
              <w:t xml:space="preserve"> térképolvasás.</w:t>
            </w:r>
          </w:p>
          <w:p w:rsidR="00A83428" w:rsidRPr="00A83428" w:rsidRDefault="00A83428" w:rsidP="00A83428">
            <w:pPr>
              <w:widowControl w:val="0"/>
              <w:spacing w:after="0" w:line="240" w:lineRule="auto"/>
              <w:rPr>
                <w:rFonts w:ascii="Times New Roman" w:eastAsia="Times New Roman" w:hAnsi="Times New Roman" w:cs="Times New Roman"/>
                <w:i/>
                <w:color w:val="000000"/>
                <w:sz w:val="24"/>
                <w:szCs w:val="24"/>
              </w:rPr>
            </w:pPr>
          </w:p>
          <w:p w:rsidR="00A83428" w:rsidRPr="00A83428" w:rsidRDefault="00A83428" w:rsidP="00A83428">
            <w:pPr>
              <w:widowControl w:val="0"/>
              <w:spacing w:after="0" w:line="240" w:lineRule="auto"/>
              <w:rPr>
                <w:rFonts w:ascii="Times New Roman" w:eastAsia="Times New Roman" w:hAnsi="Times New Roman" w:cs="Times New Roman"/>
                <w:color w:val="000000"/>
                <w:sz w:val="24"/>
                <w:szCs w:val="24"/>
              </w:rPr>
            </w:pPr>
            <w:r w:rsidRPr="00A83428">
              <w:rPr>
                <w:rFonts w:ascii="Times New Roman" w:eastAsia="Times New Roman" w:hAnsi="Times New Roman" w:cs="Times New Roman"/>
                <w:i/>
                <w:color w:val="000000"/>
                <w:sz w:val="24"/>
                <w:szCs w:val="24"/>
              </w:rPr>
              <w:t xml:space="preserve">Informatika: </w:t>
            </w:r>
            <w:r w:rsidRPr="00A83428">
              <w:rPr>
                <w:rFonts w:ascii="Times New Roman" w:eastAsia="Times New Roman" w:hAnsi="Times New Roman" w:cs="Times New Roman"/>
                <w:color w:val="000000"/>
                <w:sz w:val="24"/>
                <w:szCs w:val="24"/>
              </w:rPr>
              <w:t xml:space="preserve">interaktív taneszközök használata. </w:t>
            </w:r>
          </w:p>
        </w:tc>
      </w:tr>
      <w:tr w:rsidR="00A83428" w:rsidRPr="00A83428" w:rsidTr="00F71689">
        <w:tblPrEx>
          <w:tblBorders>
            <w:top w:val="none" w:sz="0" w:space="0" w:color="auto"/>
          </w:tblBorders>
        </w:tblPrEx>
        <w:trPr>
          <w:jc w:val="center"/>
        </w:trPr>
        <w:tc>
          <w:tcPr>
            <w:tcW w:w="1872" w:type="dxa"/>
            <w:noWrap/>
            <w:vAlign w:val="center"/>
          </w:tcPr>
          <w:p w:rsidR="00A83428" w:rsidRPr="00A83428" w:rsidRDefault="00A83428" w:rsidP="00A83428">
            <w:pPr>
              <w:widowControl w:val="0"/>
              <w:spacing w:before="120" w:after="0" w:line="240" w:lineRule="auto"/>
              <w:jc w:val="center"/>
              <w:rPr>
                <w:rFonts w:ascii="Times New Roman" w:eastAsia="Calibri" w:hAnsi="Times New Roman" w:cs="Times New Roman"/>
                <w:b/>
                <w:color w:val="000000"/>
                <w:sz w:val="24"/>
                <w:szCs w:val="24"/>
              </w:rPr>
            </w:pPr>
            <w:r w:rsidRPr="00A83428">
              <w:rPr>
                <w:rFonts w:ascii="Times New Roman" w:eastAsia="Calibri" w:hAnsi="Times New Roman" w:cs="Times New Roman"/>
                <w:b/>
                <w:color w:val="000000"/>
                <w:sz w:val="24"/>
                <w:szCs w:val="24"/>
              </w:rPr>
              <w:t>Kulcsfogalmak/</w:t>
            </w:r>
            <w:r w:rsidRPr="00A83428">
              <w:rPr>
                <w:rFonts w:ascii="Times New Roman" w:eastAsia="Calibri" w:hAnsi="Times New Roman" w:cs="Times New Roman"/>
                <w:b/>
                <w:color w:val="000000"/>
                <w:sz w:val="24"/>
                <w:szCs w:val="24"/>
              </w:rPr>
              <w:br/>
              <w:t>fogalmak</w:t>
            </w:r>
          </w:p>
        </w:tc>
        <w:tc>
          <w:tcPr>
            <w:tcW w:w="7359" w:type="dxa"/>
            <w:gridSpan w:val="5"/>
            <w:noWrap/>
            <w:vAlign w:val="center"/>
          </w:tcPr>
          <w:p w:rsidR="00A83428" w:rsidRPr="00A83428" w:rsidRDefault="00A83428" w:rsidP="00A83428">
            <w:pPr>
              <w:widowControl w:val="0"/>
              <w:spacing w:before="120" w:after="0" w:line="240" w:lineRule="auto"/>
              <w:jc w:val="both"/>
              <w:rPr>
                <w:rFonts w:ascii="Times New Roman" w:eastAsia="Calibri" w:hAnsi="Times New Roman" w:cs="Times New Roman"/>
                <w:color w:val="000000"/>
                <w:sz w:val="24"/>
                <w:szCs w:val="24"/>
              </w:rPr>
            </w:pPr>
            <w:r w:rsidRPr="00A83428">
              <w:rPr>
                <w:rFonts w:ascii="Times New Roman" w:eastAsia="Calibri" w:hAnsi="Times New Roman" w:cs="Times New Roman"/>
                <w:color w:val="000000"/>
                <w:sz w:val="24"/>
                <w:szCs w:val="24"/>
              </w:rPr>
              <w:t xml:space="preserve">Az ötödik-hatodik évfolyamon </w:t>
            </w:r>
            <w:r w:rsidRPr="00A83428">
              <w:rPr>
                <w:rFonts w:ascii="Times New Roman" w:eastAsia="Calibri" w:hAnsi="Times New Roman" w:cs="Times New Roman"/>
                <w:color w:val="000000"/>
                <w:sz w:val="24"/>
                <w:szCs w:val="24"/>
                <w:lang w:val="cs-CZ"/>
              </w:rPr>
              <w:t>megismert</w:t>
            </w:r>
            <w:r w:rsidRPr="00A83428">
              <w:rPr>
                <w:rFonts w:ascii="Times New Roman" w:eastAsia="Calibri" w:hAnsi="Times New Roman" w:cs="Times New Roman"/>
                <w:color w:val="000000"/>
                <w:sz w:val="24"/>
                <w:szCs w:val="24"/>
              </w:rPr>
              <w:t xml:space="preserve"> fogalmak.</w:t>
            </w:r>
          </w:p>
        </w:tc>
      </w:tr>
    </w:tbl>
    <w:p w:rsidR="00A83428" w:rsidRPr="00A83428" w:rsidRDefault="00A83428" w:rsidP="00A83428">
      <w:pPr>
        <w:spacing w:after="0" w:line="240" w:lineRule="auto"/>
        <w:rPr>
          <w:rFonts w:ascii="Times New Roman" w:eastAsia="Calibri" w:hAnsi="Times New Roman" w:cs="Times New Roman"/>
          <w:color w:val="000000"/>
          <w:sz w:val="24"/>
          <w:szCs w:val="24"/>
        </w:rPr>
      </w:pPr>
    </w:p>
    <w:p w:rsidR="00A83428" w:rsidRPr="00A83428" w:rsidRDefault="00A83428" w:rsidP="00A83428">
      <w:pPr>
        <w:spacing w:after="0" w:line="240" w:lineRule="auto"/>
        <w:rPr>
          <w:rFonts w:ascii="Times New Roman" w:eastAsia="Calibri" w:hAnsi="Times New Roman" w:cs="Times New Roman"/>
          <w:color w:val="000000"/>
          <w:sz w:val="24"/>
          <w:szCs w:val="24"/>
        </w:rPr>
      </w:pPr>
    </w:p>
    <w:p w:rsidR="00A83428" w:rsidRPr="00A83428" w:rsidRDefault="00A83428" w:rsidP="00A83428">
      <w:pPr>
        <w:spacing w:after="0" w:line="240" w:lineRule="auto"/>
        <w:rPr>
          <w:rFonts w:ascii="Calibri" w:eastAsia="Calibri" w:hAnsi="Calibri" w:cs="Times New Roman"/>
          <w:color w:val="000000"/>
        </w:rPr>
      </w:pPr>
    </w:p>
    <w:tbl>
      <w:tblPr>
        <w:tblW w:w="92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0"/>
        <w:gridCol w:w="377"/>
        <w:gridCol w:w="1218"/>
        <w:gridCol w:w="3426"/>
        <w:gridCol w:w="1196"/>
        <w:gridCol w:w="1184"/>
      </w:tblGrid>
      <w:tr w:rsidR="00A83428" w:rsidRPr="00A83428" w:rsidTr="00F71689">
        <w:trPr>
          <w:jc w:val="center"/>
        </w:trPr>
        <w:tc>
          <w:tcPr>
            <w:tcW w:w="2207" w:type="dxa"/>
            <w:gridSpan w:val="2"/>
            <w:noWrap/>
            <w:vAlign w:val="center"/>
          </w:tcPr>
          <w:p w:rsidR="00A83428" w:rsidRPr="00A83428" w:rsidRDefault="00A83428" w:rsidP="00A83428">
            <w:pPr>
              <w:spacing w:after="0" w:line="240" w:lineRule="auto"/>
              <w:jc w:val="center"/>
              <w:rPr>
                <w:rFonts w:ascii="Times New Roman" w:eastAsia="Calibri" w:hAnsi="Times New Roman" w:cs="Times New Roman"/>
                <w:b/>
                <w:color w:val="000000"/>
                <w:sz w:val="24"/>
                <w:szCs w:val="24"/>
              </w:rPr>
            </w:pPr>
            <w:r w:rsidRPr="00A83428">
              <w:rPr>
                <w:rFonts w:ascii="Times New Roman" w:eastAsia="Calibri" w:hAnsi="Times New Roman" w:cs="Times New Roman"/>
                <w:b/>
                <w:color w:val="000000"/>
                <w:sz w:val="24"/>
                <w:szCs w:val="24"/>
              </w:rPr>
              <w:br w:type="page"/>
              <w:t>Tematikai egység/</w:t>
            </w:r>
          </w:p>
          <w:p w:rsidR="00A83428" w:rsidRPr="00A83428" w:rsidRDefault="00A83428" w:rsidP="00A83428">
            <w:pPr>
              <w:spacing w:after="0" w:line="240" w:lineRule="auto"/>
              <w:jc w:val="center"/>
              <w:rPr>
                <w:rFonts w:ascii="Times New Roman" w:eastAsia="Calibri" w:hAnsi="Times New Roman" w:cs="Times New Roman"/>
                <w:b/>
                <w:color w:val="000000"/>
                <w:sz w:val="24"/>
                <w:szCs w:val="24"/>
              </w:rPr>
            </w:pPr>
            <w:r w:rsidRPr="00A83428">
              <w:rPr>
                <w:rFonts w:ascii="Times New Roman" w:eastAsia="Calibri" w:hAnsi="Times New Roman" w:cs="Times New Roman"/>
                <w:b/>
                <w:color w:val="000000"/>
                <w:sz w:val="24"/>
                <w:szCs w:val="24"/>
              </w:rPr>
              <w:t>Fejlesztési cél</w:t>
            </w:r>
          </w:p>
        </w:tc>
        <w:tc>
          <w:tcPr>
            <w:tcW w:w="5840" w:type="dxa"/>
            <w:gridSpan w:val="3"/>
            <w:noWrap/>
            <w:vAlign w:val="center"/>
          </w:tcPr>
          <w:p w:rsidR="00A83428" w:rsidRPr="00A83428" w:rsidRDefault="00A83428" w:rsidP="00303C52">
            <w:pPr>
              <w:numPr>
                <w:ilvl w:val="0"/>
                <w:numId w:val="36"/>
              </w:numPr>
              <w:spacing w:before="120" w:after="0" w:line="240" w:lineRule="auto"/>
              <w:ind w:left="357" w:hanging="357"/>
              <w:jc w:val="center"/>
              <w:rPr>
                <w:rFonts w:ascii="Times New Roman" w:eastAsia="Calibri" w:hAnsi="Times New Roman" w:cs="Times New Roman"/>
                <w:b/>
                <w:color w:val="000000"/>
                <w:sz w:val="24"/>
                <w:szCs w:val="24"/>
              </w:rPr>
            </w:pPr>
            <w:r w:rsidRPr="00A83428">
              <w:rPr>
                <w:rFonts w:ascii="Times New Roman" w:eastAsia="Calibri" w:hAnsi="Times New Roman" w:cs="Times New Roman"/>
                <w:b/>
                <w:color w:val="000000"/>
                <w:sz w:val="24"/>
                <w:szCs w:val="24"/>
              </w:rPr>
              <w:t xml:space="preserve">A forradalmak és a polgárosodás kora </w:t>
            </w:r>
            <w:r w:rsidRPr="00A83428">
              <w:rPr>
                <w:rFonts w:ascii="Times New Roman" w:eastAsia="Calibri" w:hAnsi="Times New Roman" w:cs="Times New Roman"/>
                <w:b/>
                <w:color w:val="000000"/>
                <w:sz w:val="24"/>
                <w:szCs w:val="24"/>
                <w:lang w:val="cs-CZ"/>
              </w:rPr>
              <w:t>Európában</w:t>
            </w:r>
          </w:p>
        </w:tc>
        <w:tc>
          <w:tcPr>
            <w:tcW w:w="1184" w:type="dxa"/>
            <w:noWrap/>
            <w:vAlign w:val="center"/>
          </w:tcPr>
          <w:p w:rsidR="00A83428" w:rsidRPr="00A83428" w:rsidRDefault="00A83428" w:rsidP="00A83428">
            <w:pPr>
              <w:spacing w:before="120" w:after="0" w:line="240" w:lineRule="auto"/>
              <w:jc w:val="center"/>
              <w:rPr>
                <w:rFonts w:ascii="Times New Roman" w:eastAsia="Calibri" w:hAnsi="Times New Roman" w:cs="Times New Roman"/>
                <w:b/>
                <w:color w:val="000000"/>
                <w:sz w:val="24"/>
                <w:szCs w:val="24"/>
              </w:rPr>
            </w:pPr>
            <w:r w:rsidRPr="00A83428">
              <w:rPr>
                <w:rFonts w:ascii="Times New Roman" w:eastAsia="Calibri" w:hAnsi="Times New Roman" w:cs="Times New Roman"/>
                <w:b/>
                <w:color w:val="000000"/>
                <w:sz w:val="24"/>
                <w:szCs w:val="24"/>
                <w:lang w:val="cs-CZ"/>
              </w:rPr>
              <w:t>Órakeret</w:t>
            </w:r>
          </w:p>
          <w:p w:rsidR="00A83428" w:rsidRPr="00A83428" w:rsidRDefault="00A83428" w:rsidP="00A83428">
            <w:pPr>
              <w:spacing w:after="0" w:line="240" w:lineRule="auto"/>
              <w:jc w:val="center"/>
              <w:rPr>
                <w:rFonts w:ascii="Times New Roman" w:eastAsia="Calibri" w:hAnsi="Times New Roman" w:cs="Times New Roman"/>
                <w:color w:val="000000"/>
                <w:sz w:val="24"/>
                <w:szCs w:val="24"/>
              </w:rPr>
            </w:pPr>
            <w:r w:rsidRPr="00A83428">
              <w:rPr>
                <w:rFonts w:ascii="Times New Roman" w:eastAsia="Calibri" w:hAnsi="Times New Roman" w:cs="Times New Roman"/>
                <w:b/>
                <w:color w:val="000000"/>
                <w:sz w:val="24"/>
                <w:szCs w:val="24"/>
              </w:rPr>
              <w:t>14 óra</w:t>
            </w:r>
          </w:p>
        </w:tc>
      </w:tr>
      <w:tr w:rsidR="00A83428" w:rsidRPr="00A83428" w:rsidTr="00F71689">
        <w:trPr>
          <w:jc w:val="center"/>
        </w:trPr>
        <w:tc>
          <w:tcPr>
            <w:tcW w:w="2207" w:type="dxa"/>
            <w:gridSpan w:val="2"/>
            <w:noWrap/>
            <w:vAlign w:val="center"/>
          </w:tcPr>
          <w:p w:rsidR="00A83428" w:rsidRPr="00A83428" w:rsidRDefault="00A83428" w:rsidP="00A83428">
            <w:pPr>
              <w:spacing w:after="0" w:line="240" w:lineRule="auto"/>
              <w:jc w:val="center"/>
              <w:rPr>
                <w:rFonts w:ascii="Times New Roman" w:eastAsia="Calibri" w:hAnsi="Times New Roman" w:cs="Times New Roman"/>
                <w:b/>
                <w:color w:val="000000"/>
                <w:sz w:val="24"/>
                <w:szCs w:val="24"/>
              </w:rPr>
            </w:pPr>
            <w:r w:rsidRPr="00A83428">
              <w:rPr>
                <w:rFonts w:ascii="Times New Roman" w:eastAsia="Calibri" w:hAnsi="Times New Roman" w:cs="Times New Roman"/>
                <w:b/>
                <w:color w:val="000000"/>
                <w:sz w:val="24"/>
                <w:szCs w:val="24"/>
              </w:rPr>
              <w:t>Előzetes tudás</w:t>
            </w:r>
          </w:p>
        </w:tc>
        <w:tc>
          <w:tcPr>
            <w:tcW w:w="7024" w:type="dxa"/>
            <w:gridSpan w:val="4"/>
            <w:noWrap/>
            <w:vAlign w:val="center"/>
          </w:tcPr>
          <w:p w:rsidR="00A83428" w:rsidRPr="00A83428" w:rsidRDefault="00A83428" w:rsidP="00A83428">
            <w:pPr>
              <w:spacing w:before="120" w:after="0" w:line="240" w:lineRule="auto"/>
              <w:rPr>
                <w:rFonts w:ascii="Times New Roman" w:eastAsia="Calibri" w:hAnsi="Times New Roman" w:cs="Times New Roman"/>
                <w:color w:val="000000"/>
                <w:sz w:val="24"/>
                <w:szCs w:val="24"/>
                <w:lang w:val="cs-CZ"/>
              </w:rPr>
            </w:pPr>
            <w:r w:rsidRPr="00A83428">
              <w:rPr>
                <w:rFonts w:ascii="Times New Roman" w:eastAsia="Calibri" w:hAnsi="Times New Roman" w:cs="Times New Roman"/>
                <w:color w:val="000000"/>
                <w:sz w:val="24"/>
                <w:szCs w:val="24"/>
              </w:rPr>
              <w:t>Ismeretek a XVII–XVIII. századi Magyarországról.</w:t>
            </w:r>
          </w:p>
        </w:tc>
      </w:tr>
      <w:tr w:rsidR="00A83428" w:rsidRPr="00A83428" w:rsidTr="00F71689">
        <w:trPr>
          <w:jc w:val="center"/>
        </w:trPr>
        <w:tc>
          <w:tcPr>
            <w:tcW w:w="2207" w:type="dxa"/>
            <w:gridSpan w:val="2"/>
            <w:noWrap/>
            <w:vAlign w:val="center"/>
          </w:tcPr>
          <w:p w:rsidR="00A83428" w:rsidRPr="00A83428" w:rsidRDefault="00A83428" w:rsidP="00A83428">
            <w:pPr>
              <w:spacing w:after="0" w:line="240" w:lineRule="auto"/>
              <w:jc w:val="center"/>
              <w:rPr>
                <w:rFonts w:ascii="Times New Roman" w:eastAsia="Calibri" w:hAnsi="Times New Roman" w:cs="Times New Roman"/>
                <w:b/>
                <w:color w:val="000000"/>
                <w:sz w:val="24"/>
                <w:szCs w:val="24"/>
              </w:rPr>
            </w:pPr>
            <w:r w:rsidRPr="00A83428">
              <w:rPr>
                <w:rFonts w:ascii="Times New Roman" w:eastAsia="Calibri" w:hAnsi="Times New Roman" w:cs="Times New Roman"/>
                <w:b/>
                <w:bCs/>
                <w:color w:val="000000"/>
                <w:sz w:val="24"/>
                <w:szCs w:val="24"/>
              </w:rPr>
              <w:t>A tematikai egység nevelési-fejlesztési céljai</w:t>
            </w:r>
          </w:p>
        </w:tc>
        <w:tc>
          <w:tcPr>
            <w:tcW w:w="7024" w:type="dxa"/>
            <w:gridSpan w:val="4"/>
            <w:noWrap/>
            <w:vAlign w:val="center"/>
          </w:tcPr>
          <w:p w:rsidR="00A83428" w:rsidRPr="00A83428" w:rsidRDefault="00A83428" w:rsidP="00A83428">
            <w:pPr>
              <w:spacing w:before="120" w:after="0" w:line="240" w:lineRule="auto"/>
              <w:rPr>
                <w:rFonts w:ascii="Times New Roman" w:eastAsia="Calibri" w:hAnsi="Times New Roman" w:cs="Times New Roman"/>
                <w:color w:val="000000"/>
                <w:sz w:val="24"/>
                <w:szCs w:val="24"/>
              </w:rPr>
            </w:pPr>
            <w:r w:rsidRPr="00A83428">
              <w:rPr>
                <w:rFonts w:ascii="Times New Roman" w:eastAsia="Calibri" w:hAnsi="Times New Roman" w:cs="Times New Roman"/>
                <w:color w:val="000000"/>
                <w:sz w:val="24"/>
                <w:szCs w:val="24"/>
              </w:rPr>
              <w:t xml:space="preserve">A nemzettudat és az állampolgári ismeretek </w:t>
            </w:r>
            <w:r w:rsidRPr="00A83428">
              <w:rPr>
                <w:rFonts w:ascii="Times New Roman" w:eastAsia="Calibri" w:hAnsi="Times New Roman" w:cs="Times New Roman"/>
                <w:color w:val="000000"/>
                <w:sz w:val="24"/>
                <w:szCs w:val="24"/>
                <w:lang w:val="cs-CZ"/>
              </w:rPr>
              <w:t>kialakítása</w:t>
            </w:r>
            <w:r w:rsidRPr="00A83428">
              <w:rPr>
                <w:rFonts w:ascii="Times New Roman" w:eastAsia="Calibri" w:hAnsi="Times New Roman" w:cs="Times New Roman"/>
                <w:color w:val="000000"/>
                <w:sz w:val="24"/>
                <w:szCs w:val="24"/>
              </w:rPr>
              <w:t>, tudatosítása, fejlesztése.</w:t>
            </w:r>
          </w:p>
          <w:p w:rsidR="00A83428" w:rsidRPr="00A83428" w:rsidRDefault="00A83428" w:rsidP="00A83428">
            <w:pPr>
              <w:spacing w:after="0" w:line="240" w:lineRule="auto"/>
              <w:rPr>
                <w:rFonts w:ascii="Times New Roman" w:eastAsia="Calibri" w:hAnsi="Times New Roman" w:cs="Times New Roman"/>
                <w:color w:val="000000"/>
                <w:sz w:val="24"/>
                <w:szCs w:val="24"/>
              </w:rPr>
            </w:pPr>
            <w:r w:rsidRPr="00A83428">
              <w:rPr>
                <w:rFonts w:ascii="Times New Roman" w:eastAsia="Calibri" w:hAnsi="Times New Roman" w:cs="Times New Roman"/>
                <w:color w:val="000000"/>
                <w:sz w:val="24"/>
                <w:szCs w:val="24"/>
              </w:rPr>
              <w:t>Kooperatív technikák alkalmazása.</w:t>
            </w:r>
          </w:p>
          <w:p w:rsidR="00A83428" w:rsidRPr="00A83428" w:rsidRDefault="00A83428" w:rsidP="00A83428">
            <w:pPr>
              <w:spacing w:after="0" w:line="240" w:lineRule="auto"/>
              <w:rPr>
                <w:rFonts w:ascii="Times New Roman" w:eastAsia="Calibri" w:hAnsi="Times New Roman" w:cs="Times New Roman"/>
                <w:color w:val="000000"/>
                <w:sz w:val="24"/>
                <w:szCs w:val="24"/>
              </w:rPr>
            </w:pPr>
            <w:r w:rsidRPr="00A83428">
              <w:rPr>
                <w:rFonts w:ascii="Times New Roman" w:eastAsia="Calibri" w:hAnsi="Times New Roman" w:cs="Times New Roman"/>
                <w:i/>
                <w:color w:val="000000"/>
                <w:sz w:val="24"/>
                <w:szCs w:val="24"/>
              </w:rPr>
              <w:lastRenderedPageBreak/>
              <w:t xml:space="preserve">Képességfejlesztési fókuszok: </w:t>
            </w:r>
            <w:r w:rsidRPr="00A83428">
              <w:rPr>
                <w:rFonts w:ascii="Times New Roman" w:eastAsia="Calibri" w:hAnsi="Times New Roman" w:cs="Times New Roman"/>
                <w:color w:val="000000"/>
                <w:sz w:val="24"/>
                <w:szCs w:val="24"/>
              </w:rPr>
              <w:t>kauzális gondolkodás, hazaszeretet.</w:t>
            </w:r>
          </w:p>
        </w:tc>
      </w:tr>
      <w:tr w:rsidR="00A83428" w:rsidRPr="00A83428" w:rsidTr="00F71689">
        <w:trPr>
          <w:jc w:val="center"/>
        </w:trPr>
        <w:tc>
          <w:tcPr>
            <w:tcW w:w="3425" w:type="dxa"/>
            <w:gridSpan w:val="3"/>
            <w:noWrap/>
            <w:vAlign w:val="center"/>
          </w:tcPr>
          <w:p w:rsidR="00A83428" w:rsidRPr="00A83428" w:rsidRDefault="00A83428" w:rsidP="00A83428">
            <w:pPr>
              <w:spacing w:before="120" w:after="0" w:line="240" w:lineRule="auto"/>
              <w:jc w:val="center"/>
              <w:rPr>
                <w:rFonts w:ascii="Times New Roman" w:eastAsia="Calibri" w:hAnsi="Times New Roman" w:cs="Times New Roman"/>
                <w:b/>
                <w:color w:val="000000"/>
                <w:sz w:val="24"/>
                <w:szCs w:val="24"/>
              </w:rPr>
            </w:pPr>
            <w:r w:rsidRPr="00A83428">
              <w:rPr>
                <w:rFonts w:ascii="Times New Roman" w:eastAsia="Calibri" w:hAnsi="Times New Roman" w:cs="Times New Roman"/>
                <w:b/>
                <w:color w:val="000000"/>
                <w:sz w:val="24"/>
                <w:szCs w:val="24"/>
                <w:lang w:val="cs-CZ"/>
              </w:rPr>
              <w:lastRenderedPageBreak/>
              <w:t>Ismeretek</w:t>
            </w:r>
          </w:p>
        </w:tc>
        <w:tc>
          <w:tcPr>
            <w:tcW w:w="3426" w:type="dxa"/>
            <w:noWrap/>
            <w:vAlign w:val="center"/>
          </w:tcPr>
          <w:p w:rsidR="00A83428" w:rsidRPr="00A83428" w:rsidRDefault="00A83428" w:rsidP="00A83428">
            <w:pPr>
              <w:spacing w:before="120" w:after="0" w:line="240" w:lineRule="auto"/>
              <w:jc w:val="center"/>
              <w:rPr>
                <w:rFonts w:ascii="Times New Roman" w:eastAsia="Calibri" w:hAnsi="Times New Roman" w:cs="Times New Roman"/>
                <w:b/>
                <w:color w:val="000000"/>
                <w:sz w:val="24"/>
                <w:szCs w:val="24"/>
              </w:rPr>
            </w:pPr>
            <w:r w:rsidRPr="00A83428">
              <w:rPr>
                <w:rFonts w:ascii="Times New Roman" w:eastAsia="Calibri" w:hAnsi="Times New Roman" w:cs="Times New Roman"/>
                <w:b/>
                <w:color w:val="000000"/>
                <w:sz w:val="24"/>
                <w:szCs w:val="24"/>
              </w:rPr>
              <w:t>Fejlesztési követelmények/</w:t>
            </w:r>
            <w:r w:rsidRPr="00A83428">
              <w:rPr>
                <w:rFonts w:ascii="Times New Roman" w:eastAsia="Calibri" w:hAnsi="Times New Roman" w:cs="Times New Roman"/>
                <w:b/>
                <w:color w:val="000000"/>
                <w:sz w:val="24"/>
                <w:szCs w:val="24"/>
              </w:rPr>
              <w:br/>
              <w:t>tevékenységek</w:t>
            </w:r>
          </w:p>
        </w:tc>
        <w:tc>
          <w:tcPr>
            <w:tcW w:w="2380" w:type="dxa"/>
            <w:gridSpan w:val="2"/>
            <w:noWrap/>
            <w:vAlign w:val="center"/>
          </w:tcPr>
          <w:p w:rsidR="00A83428" w:rsidRPr="00A83428" w:rsidRDefault="00A83428" w:rsidP="00A83428">
            <w:pPr>
              <w:spacing w:before="120" w:after="0" w:line="240" w:lineRule="auto"/>
              <w:jc w:val="center"/>
              <w:rPr>
                <w:rFonts w:ascii="Times New Roman" w:eastAsia="Calibri" w:hAnsi="Times New Roman" w:cs="Times New Roman"/>
                <w:color w:val="000000"/>
                <w:sz w:val="24"/>
                <w:szCs w:val="24"/>
              </w:rPr>
            </w:pPr>
            <w:r w:rsidRPr="00A83428">
              <w:rPr>
                <w:rFonts w:ascii="Times New Roman" w:eastAsia="Calibri" w:hAnsi="Times New Roman" w:cs="Times New Roman"/>
                <w:b/>
                <w:color w:val="000000"/>
                <w:sz w:val="24"/>
                <w:szCs w:val="24"/>
                <w:lang w:val="cs-CZ"/>
              </w:rPr>
              <w:t>Kapcsolódási</w:t>
            </w:r>
            <w:r w:rsidRPr="00A83428">
              <w:rPr>
                <w:rFonts w:ascii="Times New Roman" w:eastAsia="Calibri" w:hAnsi="Times New Roman" w:cs="Times New Roman"/>
                <w:b/>
                <w:color w:val="000000"/>
                <w:sz w:val="24"/>
                <w:szCs w:val="24"/>
              </w:rPr>
              <w:t xml:space="preserve"> pontok</w:t>
            </w:r>
          </w:p>
        </w:tc>
      </w:tr>
      <w:tr w:rsidR="00A83428" w:rsidRPr="00A83428" w:rsidTr="00F71689">
        <w:trPr>
          <w:trHeight w:val="552"/>
          <w:jc w:val="center"/>
        </w:trPr>
        <w:tc>
          <w:tcPr>
            <w:tcW w:w="3425" w:type="dxa"/>
            <w:gridSpan w:val="3"/>
            <w:noWrap/>
          </w:tcPr>
          <w:p w:rsidR="00A83428" w:rsidRPr="00A83428" w:rsidRDefault="00A83428" w:rsidP="00A83428">
            <w:pPr>
              <w:autoSpaceDE w:val="0"/>
              <w:autoSpaceDN w:val="0"/>
              <w:adjustRightInd w:val="0"/>
              <w:spacing w:before="120" w:after="0" w:line="240" w:lineRule="auto"/>
              <w:rPr>
                <w:rFonts w:ascii="Times New Roman" w:eastAsia="Calibri" w:hAnsi="Times New Roman" w:cs="Times New Roman"/>
                <w:i/>
                <w:color w:val="000000"/>
                <w:sz w:val="24"/>
                <w:szCs w:val="24"/>
              </w:rPr>
            </w:pPr>
            <w:smartTag w:uri="urn:schemas-microsoft-com:office:smarttags" w:element="metricconverter">
              <w:smartTagPr>
                <w:attr w:name="ProductID" w:val="1.1 A"/>
              </w:smartTagPr>
              <w:r w:rsidRPr="00A83428">
                <w:rPr>
                  <w:rFonts w:ascii="Times New Roman" w:eastAsia="Calibri" w:hAnsi="Times New Roman" w:cs="Times New Roman"/>
                  <w:i/>
                  <w:color w:val="000000"/>
                  <w:sz w:val="24"/>
                  <w:szCs w:val="24"/>
                </w:rPr>
                <w:t>1.1 A</w:t>
              </w:r>
            </w:smartTag>
            <w:r w:rsidRPr="00A83428">
              <w:rPr>
                <w:rFonts w:ascii="Times New Roman" w:eastAsia="Calibri" w:hAnsi="Times New Roman" w:cs="Times New Roman"/>
                <w:i/>
                <w:color w:val="000000"/>
                <w:sz w:val="24"/>
                <w:szCs w:val="24"/>
              </w:rPr>
              <w:t xml:space="preserve"> </w:t>
            </w:r>
            <w:r w:rsidRPr="00A83428">
              <w:rPr>
                <w:rFonts w:ascii="Times New Roman" w:eastAsia="Calibri" w:hAnsi="Times New Roman" w:cs="Times New Roman"/>
                <w:i/>
                <w:color w:val="000000"/>
                <w:sz w:val="24"/>
                <w:szCs w:val="24"/>
                <w:lang w:val="cs-CZ"/>
              </w:rPr>
              <w:t>francia</w:t>
            </w:r>
            <w:r w:rsidRPr="00A83428">
              <w:rPr>
                <w:rFonts w:ascii="Times New Roman" w:eastAsia="Calibri" w:hAnsi="Times New Roman" w:cs="Times New Roman"/>
                <w:i/>
                <w:color w:val="000000"/>
                <w:sz w:val="24"/>
                <w:szCs w:val="24"/>
              </w:rPr>
              <w:t xml:space="preserve"> forradalom vívmányai és árnyoldalai</w:t>
            </w:r>
          </w:p>
          <w:p w:rsidR="00A83428" w:rsidRPr="00A83428" w:rsidRDefault="00A83428" w:rsidP="00A83428">
            <w:pPr>
              <w:spacing w:after="0" w:line="240" w:lineRule="auto"/>
              <w:rPr>
                <w:rFonts w:ascii="Times New Roman" w:eastAsia="Calibri" w:hAnsi="Times New Roman" w:cs="Times New Roman"/>
                <w:color w:val="000000"/>
                <w:sz w:val="24"/>
                <w:szCs w:val="24"/>
              </w:rPr>
            </w:pPr>
            <w:r w:rsidRPr="00A83428">
              <w:rPr>
                <w:rFonts w:ascii="Times New Roman" w:eastAsia="Calibri" w:hAnsi="Times New Roman" w:cs="Times New Roman"/>
                <w:color w:val="000000"/>
                <w:sz w:val="24"/>
                <w:szCs w:val="24"/>
              </w:rPr>
              <w:t>A nagy francia forradalom – a polgári átalakulás kezdete.</w:t>
            </w:r>
          </w:p>
          <w:p w:rsidR="00A83428" w:rsidRPr="00A83428" w:rsidRDefault="00A83428" w:rsidP="00A83428">
            <w:pPr>
              <w:autoSpaceDE w:val="0"/>
              <w:autoSpaceDN w:val="0"/>
              <w:adjustRightInd w:val="0"/>
              <w:spacing w:after="0" w:line="240" w:lineRule="auto"/>
              <w:rPr>
                <w:rFonts w:ascii="Times New Roman" w:eastAsia="Calibri" w:hAnsi="Times New Roman" w:cs="Times New Roman"/>
                <w:color w:val="000000"/>
                <w:sz w:val="24"/>
                <w:szCs w:val="24"/>
              </w:rPr>
            </w:pPr>
          </w:p>
          <w:p w:rsidR="00A83428" w:rsidRPr="00A83428" w:rsidRDefault="00A83428" w:rsidP="00A83428">
            <w:pPr>
              <w:autoSpaceDE w:val="0"/>
              <w:autoSpaceDN w:val="0"/>
              <w:adjustRightInd w:val="0"/>
              <w:spacing w:after="0" w:line="240" w:lineRule="auto"/>
              <w:rPr>
                <w:rFonts w:ascii="Times New Roman" w:eastAsia="Calibri" w:hAnsi="Times New Roman" w:cs="Times New Roman"/>
                <w:i/>
                <w:color w:val="000000"/>
                <w:sz w:val="24"/>
                <w:szCs w:val="24"/>
              </w:rPr>
            </w:pPr>
            <w:r w:rsidRPr="00A83428">
              <w:rPr>
                <w:rFonts w:ascii="Times New Roman" w:eastAsia="Calibri" w:hAnsi="Times New Roman" w:cs="Times New Roman"/>
                <w:i/>
                <w:color w:val="000000"/>
                <w:sz w:val="24"/>
                <w:szCs w:val="24"/>
              </w:rPr>
              <w:t>1.2. Napóleon fölemelkedése és bukása</w:t>
            </w:r>
          </w:p>
          <w:p w:rsidR="00A83428" w:rsidRPr="00A83428" w:rsidRDefault="00A83428" w:rsidP="00A83428">
            <w:pPr>
              <w:spacing w:after="0" w:line="240" w:lineRule="auto"/>
              <w:rPr>
                <w:rFonts w:ascii="Times New Roman" w:eastAsia="Calibri" w:hAnsi="Times New Roman" w:cs="Times New Roman"/>
                <w:color w:val="000000"/>
                <w:sz w:val="24"/>
                <w:szCs w:val="24"/>
              </w:rPr>
            </w:pPr>
            <w:r w:rsidRPr="00A83428">
              <w:rPr>
                <w:rFonts w:ascii="Times New Roman" w:eastAsia="Calibri" w:hAnsi="Times New Roman" w:cs="Times New Roman"/>
                <w:color w:val="000000"/>
                <w:sz w:val="24"/>
                <w:szCs w:val="24"/>
              </w:rPr>
              <w:t>Napóleon élete, híres háborúi Európában.</w:t>
            </w:r>
          </w:p>
          <w:p w:rsidR="00A83428" w:rsidRPr="00A83428" w:rsidRDefault="00A83428" w:rsidP="00A83428">
            <w:pPr>
              <w:autoSpaceDE w:val="0"/>
              <w:autoSpaceDN w:val="0"/>
              <w:adjustRightInd w:val="0"/>
              <w:spacing w:after="0" w:line="240" w:lineRule="auto"/>
              <w:rPr>
                <w:rFonts w:ascii="Times New Roman" w:eastAsia="Calibri" w:hAnsi="Times New Roman" w:cs="Times New Roman"/>
                <w:color w:val="000000"/>
                <w:sz w:val="24"/>
                <w:szCs w:val="24"/>
              </w:rPr>
            </w:pPr>
          </w:p>
          <w:p w:rsidR="00A83428" w:rsidRPr="00A83428" w:rsidRDefault="00A83428" w:rsidP="00A83428">
            <w:pPr>
              <w:autoSpaceDE w:val="0"/>
              <w:autoSpaceDN w:val="0"/>
              <w:adjustRightInd w:val="0"/>
              <w:spacing w:after="0" w:line="240" w:lineRule="auto"/>
              <w:rPr>
                <w:rFonts w:ascii="Times New Roman" w:eastAsia="Calibri" w:hAnsi="Times New Roman" w:cs="Times New Roman"/>
                <w:i/>
                <w:color w:val="000000"/>
                <w:sz w:val="24"/>
                <w:szCs w:val="24"/>
              </w:rPr>
            </w:pPr>
            <w:r w:rsidRPr="00A83428">
              <w:rPr>
                <w:rFonts w:ascii="Times New Roman" w:eastAsia="Calibri" w:hAnsi="Times New Roman" w:cs="Times New Roman"/>
                <w:i/>
                <w:color w:val="000000"/>
                <w:sz w:val="24"/>
                <w:szCs w:val="24"/>
              </w:rPr>
              <w:t>1.3. Az ipari forradalom találmányai</w:t>
            </w:r>
          </w:p>
          <w:p w:rsidR="00A83428" w:rsidRPr="00A83428" w:rsidRDefault="00A83428" w:rsidP="00A83428">
            <w:pPr>
              <w:spacing w:after="0" w:line="240" w:lineRule="auto"/>
              <w:rPr>
                <w:rFonts w:ascii="Times New Roman" w:eastAsia="Calibri" w:hAnsi="Times New Roman" w:cs="Times New Roman"/>
                <w:color w:val="000000"/>
                <w:sz w:val="24"/>
                <w:szCs w:val="24"/>
              </w:rPr>
            </w:pPr>
            <w:r w:rsidRPr="00A83428">
              <w:rPr>
                <w:rFonts w:ascii="Times New Roman" w:eastAsia="Calibri" w:hAnsi="Times New Roman" w:cs="Times New Roman"/>
                <w:color w:val="000000"/>
                <w:sz w:val="24"/>
                <w:szCs w:val="24"/>
              </w:rPr>
              <w:t>Ipari találmányok és feltalálóik.</w:t>
            </w:r>
          </w:p>
          <w:p w:rsidR="00A83428" w:rsidRPr="00A83428" w:rsidRDefault="00A83428" w:rsidP="00A83428">
            <w:pPr>
              <w:autoSpaceDE w:val="0"/>
              <w:autoSpaceDN w:val="0"/>
              <w:adjustRightInd w:val="0"/>
              <w:spacing w:after="0" w:line="240" w:lineRule="auto"/>
              <w:rPr>
                <w:rFonts w:ascii="Times New Roman" w:eastAsia="Calibri" w:hAnsi="Times New Roman" w:cs="Times New Roman"/>
                <w:color w:val="000000"/>
                <w:sz w:val="24"/>
                <w:szCs w:val="24"/>
              </w:rPr>
            </w:pPr>
          </w:p>
          <w:p w:rsidR="00A83428" w:rsidRPr="00A83428" w:rsidRDefault="00A83428" w:rsidP="00A83428">
            <w:pPr>
              <w:autoSpaceDE w:val="0"/>
              <w:autoSpaceDN w:val="0"/>
              <w:adjustRightInd w:val="0"/>
              <w:spacing w:after="0" w:line="240" w:lineRule="auto"/>
              <w:rPr>
                <w:rFonts w:ascii="Times New Roman" w:eastAsia="Calibri" w:hAnsi="Times New Roman" w:cs="Times New Roman"/>
                <w:i/>
                <w:color w:val="000000"/>
                <w:sz w:val="24"/>
                <w:szCs w:val="24"/>
              </w:rPr>
            </w:pPr>
            <w:r w:rsidRPr="00A83428">
              <w:rPr>
                <w:rFonts w:ascii="Times New Roman" w:eastAsia="Calibri" w:hAnsi="Times New Roman" w:cs="Times New Roman"/>
                <w:i/>
                <w:color w:val="000000"/>
                <w:sz w:val="24"/>
                <w:szCs w:val="24"/>
              </w:rPr>
              <w:t>1.4. A magyar reformkor képviselői (Széchenyi, Kossuth, Kölcsey, Wesselényi)</w:t>
            </w:r>
          </w:p>
          <w:p w:rsidR="00A83428" w:rsidRPr="00A83428" w:rsidRDefault="00A83428" w:rsidP="00A83428">
            <w:pPr>
              <w:spacing w:after="0" w:line="240" w:lineRule="auto"/>
              <w:rPr>
                <w:rFonts w:ascii="Times New Roman" w:eastAsia="Calibri" w:hAnsi="Times New Roman" w:cs="Times New Roman"/>
                <w:color w:val="000000"/>
                <w:sz w:val="24"/>
                <w:szCs w:val="24"/>
              </w:rPr>
            </w:pPr>
            <w:r w:rsidRPr="00A83428">
              <w:rPr>
                <w:rFonts w:ascii="Times New Roman" w:eastAsia="Calibri" w:hAnsi="Times New Roman" w:cs="Times New Roman"/>
                <w:color w:val="000000"/>
                <w:sz w:val="24"/>
                <w:szCs w:val="24"/>
              </w:rPr>
              <w:t>A polgárosodás Magyarországon.</w:t>
            </w:r>
          </w:p>
          <w:p w:rsidR="00A83428" w:rsidRPr="00A83428" w:rsidRDefault="00A83428" w:rsidP="00A83428">
            <w:pPr>
              <w:spacing w:after="0" w:line="240" w:lineRule="auto"/>
              <w:rPr>
                <w:rFonts w:ascii="Times New Roman" w:eastAsia="Calibri" w:hAnsi="Times New Roman" w:cs="Times New Roman"/>
                <w:i/>
                <w:color w:val="000000"/>
                <w:sz w:val="24"/>
                <w:szCs w:val="24"/>
              </w:rPr>
            </w:pPr>
            <w:r w:rsidRPr="00A83428">
              <w:rPr>
                <w:rFonts w:ascii="Times New Roman" w:eastAsia="Calibri" w:hAnsi="Times New Roman" w:cs="Times New Roman"/>
                <w:i/>
                <w:color w:val="000000"/>
                <w:sz w:val="24"/>
                <w:szCs w:val="24"/>
              </w:rPr>
              <w:t>1.5. A forradalom és szabadságharc kiemelkedő személyiségei és céljai</w:t>
            </w:r>
          </w:p>
          <w:p w:rsidR="00A83428" w:rsidRPr="00A83428" w:rsidRDefault="00A83428" w:rsidP="00A83428">
            <w:pPr>
              <w:spacing w:after="0" w:line="240" w:lineRule="auto"/>
              <w:rPr>
                <w:rFonts w:ascii="Times New Roman" w:eastAsia="Calibri" w:hAnsi="Times New Roman" w:cs="Times New Roman"/>
                <w:color w:val="000000"/>
                <w:sz w:val="24"/>
                <w:szCs w:val="24"/>
              </w:rPr>
            </w:pPr>
            <w:r w:rsidRPr="00A83428">
              <w:rPr>
                <w:rFonts w:ascii="Times New Roman" w:eastAsia="Calibri" w:hAnsi="Times New Roman" w:cs="Times New Roman"/>
                <w:color w:val="000000"/>
                <w:sz w:val="24"/>
                <w:szCs w:val="24"/>
              </w:rPr>
              <w:t>Gróf Széchenyi István élete és munkássága.</w:t>
            </w:r>
          </w:p>
          <w:p w:rsidR="00A83428" w:rsidRPr="00A83428" w:rsidRDefault="00A83428" w:rsidP="00A83428">
            <w:pPr>
              <w:spacing w:after="0" w:line="240" w:lineRule="auto"/>
              <w:rPr>
                <w:rFonts w:ascii="Times New Roman" w:eastAsia="Calibri" w:hAnsi="Times New Roman" w:cs="Times New Roman"/>
                <w:color w:val="000000"/>
                <w:sz w:val="24"/>
                <w:szCs w:val="24"/>
              </w:rPr>
            </w:pPr>
            <w:r w:rsidRPr="00A83428">
              <w:rPr>
                <w:rFonts w:ascii="Times New Roman" w:eastAsia="Calibri" w:hAnsi="Times New Roman" w:cs="Times New Roman"/>
                <w:color w:val="000000"/>
                <w:sz w:val="24"/>
                <w:szCs w:val="24"/>
              </w:rPr>
              <w:t>Báró Wesselényi Miklós.</w:t>
            </w:r>
          </w:p>
          <w:p w:rsidR="00A83428" w:rsidRPr="00A83428" w:rsidRDefault="00A83428" w:rsidP="00A83428">
            <w:pPr>
              <w:spacing w:after="0" w:line="240" w:lineRule="auto"/>
              <w:rPr>
                <w:rFonts w:ascii="Times New Roman" w:eastAsia="Calibri" w:hAnsi="Times New Roman" w:cs="Times New Roman"/>
                <w:color w:val="000000"/>
                <w:sz w:val="24"/>
                <w:szCs w:val="24"/>
              </w:rPr>
            </w:pPr>
            <w:r w:rsidRPr="00A83428">
              <w:rPr>
                <w:rFonts w:ascii="Times New Roman" w:eastAsia="Calibri" w:hAnsi="Times New Roman" w:cs="Times New Roman"/>
                <w:color w:val="000000"/>
                <w:sz w:val="24"/>
                <w:szCs w:val="24"/>
              </w:rPr>
              <w:t>Kossuth Lajos.</w:t>
            </w:r>
          </w:p>
          <w:p w:rsidR="00A83428" w:rsidRPr="00A83428" w:rsidRDefault="00A83428" w:rsidP="00A83428">
            <w:pPr>
              <w:spacing w:after="0" w:line="240" w:lineRule="auto"/>
              <w:rPr>
                <w:rFonts w:ascii="Times New Roman" w:eastAsia="Calibri" w:hAnsi="Times New Roman" w:cs="Times New Roman"/>
                <w:color w:val="000000"/>
                <w:sz w:val="24"/>
                <w:szCs w:val="24"/>
              </w:rPr>
            </w:pPr>
            <w:r w:rsidRPr="00A83428">
              <w:rPr>
                <w:rFonts w:ascii="Times New Roman" w:eastAsia="Calibri" w:hAnsi="Times New Roman" w:cs="Times New Roman"/>
                <w:color w:val="000000"/>
                <w:sz w:val="24"/>
                <w:szCs w:val="24"/>
              </w:rPr>
              <w:t>Táncsics Mihály.</w:t>
            </w:r>
          </w:p>
          <w:p w:rsidR="00A83428" w:rsidRPr="00A83428" w:rsidRDefault="00A83428" w:rsidP="00A83428">
            <w:pPr>
              <w:spacing w:after="0" w:line="240" w:lineRule="auto"/>
              <w:rPr>
                <w:rFonts w:ascii="Times New Roman" w:eastAsia="Calibri" w:hAnsi="Times New Roman" w:cs="Times New Roman"/>
                <w:color w:val="000000"/>
                <w:sz w:val="24"/>
                <w:szCs w:val="24"/>
              </w:rPr>
            </w:pPr>
            <w:r w:rsidRPr="00A83428">
              <w:rPr>
                <w:rFonts w:ascii="Times New Roman" w:eastAsia="Calibri" w:hAnsi="Times New Roman" w:cs="Times New Roman"/>
                <w:color w:val="000000"/>
                <w:sz w:val="24"/>
                <w:szCs w:val="24"/>
              </w:rPr>
              <w:t>Ellenzéki szervezkedés az 1840-es években.</w:t>
            </w:r>
          </w:p>
          <w:p w:rsidR="00A83428" w:rsidRPr="00A83428" w:rsidRDefault="00A83428" w:rsidP="00A83428">
            <w:pPr>
              <w:spacing w:after="0" w:line="240" w:lineRule="auto"/>
              <w:rPr>
                <w:rFonts w:ascii="Times New Roman" w:eastAsia="Calibri" w:hAnsi="Times New Roman" w:cs="Times New Roman"/>
                <w:color w:val="000000"/>
                <w:sz w:val="24"/>
                <w:szCs w:val="24"/>
              </w:rPr>
            </w:pPr>
            <w:r w:rsidRPr="00A83428">
              <w:rPr>
                <w:rFonts w:ascii="Times New Roman" w:eastAsia="Calibri" w:hAnsi="Times New Roman" w:cs="Times New Roman"/>
                <w:color w:val="000000"/>
                <w:sz w:val="24"/>
                <w:szCs w:val="24"/>
              </w:rPr>
              <w:t>A magyar nyelv hivatalossá tétele.</w:t>
            </w:r>
          </w:p>
          <w:p w:rsidR="00A83428" w:rsidRPr="00A83428" w:rsidRDefault="00A83428" w:rsidP="00A83428">
            <w:pPr>
              <w:spacing w:after="0" w:line="240" w:lineRule="auto"/>
              <w:rPr>
                <w:rFonts w:ascii="Times New Roman" w:eastAsia="Calibri" w:hAnsi="Times New Roman" w:cs="Times New Roman"/>
                <w:color w:val="000000"/>
                <w:sz w:val="24"/>
                <w:szCs w:val="24"/>
              </w:rPr>
            </w:pPr>
            <w:r w:rsidRPr="00A83428">
              <w:rPr>
                <w:rFonts w:ascii="Times New Roman" w:eastAsia="Calibri" w:hAnsi="Times New Roman" w:cs="Times New Roman"/>
                <w:color w:val="000000"/>
                <w:sz w:val="24"/>
                <w:szCs w:val="24"/>
              </w:rPr>
              <w:t>Az 1848. március 15-i események Pesten.</w:t>
            </w:r>
          </w:p>
          <w:p w:rsidR="00A83428" w:rsidRPr="00A83428" w:rsidRDefault="00A83428" w:rsidP="00A83428">
            <w:pPr>
              <w:spacing w:after="0" w:line="240" w:lineRule="auto"/>
              <w:rPr>
                <w:rFonts w:ascii="Times New Roman" w:eastAsia="Calibri" w:hAnsi="Times New Roman" w:cs="Times New Roman"/>
                <w:color w:val="000000"/>
                <w:sz w:val="24"/>
                <w:szCs w:val="24"/>
              </w:rPr>
            </w:pPr>
            <w:r w:rsidRPr="00A83428">
              <w:rPr>
                <w:rFonts w:ascii="Times New Roman" w:eastAsia="Calibri" w:hAnsi="Times New Roman" w:cs="Times New Roman"/>
                <w:color w:val="000000"/>
                <w:sz w:val="24"/>
                <w:szCs w:val="24"/>
              </w:rPr>
              <w:t>Az első független magyar kormány megalakulása, intézkedései.</w:t>
            </w:r>
          </w:p>
          <w:p w:rsidR="00A83428" w:rsidRPr="00A83428" w:rsidRDefault="00A83428" w:rsidP="00A83428">
            <w:pPr>
              <w:spacing w:after="0" w:line="240" w:lineRule="auto"/>
              <w:rPr>
                <w:rFonts w:ascii="Times New Roman" w:eastAsia="Calibri" w:hAnsi="Times New Roman" w:cs="Times New Roman"/>
                <w:color w:val="000000"/>
                <w:sz w:val="24"/>
                <w:szCs w:val="24"/>
              </w:rPr>
            </w:pPr>
            <w:r w:rsidRPr="00A83428">
              <w:rPr>
                <w:rFonts w:ascii="Times New Roman" w:eastAsia="Calibri" w:hAnsi="Times New Roman" w:cs="Times New Roman"/>
                <w:color w:val="000000"/>
                <w:sz w:val="24"/>
                <w:szCs w:val="24"/>
              </w:rPr>
              <w:t>A szabadságharc legfontosabb eseményei.</w:t>
            </w:r>
          </w:p>
        </w:tc>
        <w:tc>
          <w:tcPr>
            <w:tcW w:w="3426" w:type="dxa"/>
            <w:noWrap/>
          </w:tcPr>
          <w:p w:rsidR="00A83428" w:rsidRPr="00A83428" w:rsidRDefault="00A83428" w:rsidP="00A83428">
            <w:pPr>
              <w:spacing w:before="120" w:after="0" w:line="240" w:lineRule="auto"/>
              <w:rPr>
                <w:rFonts w:ascii="Times New Roman" w:eastAsia="Calibri" w:hAnsi="Times New Roman" w:cs="Times New Roman"/>
                <w:color w:val="000000"/>
                <w:sz w:val="24"/>
                <w:szCs w:val="24"/>
              </w:rPr>
            </w:pPr>
            <w:r w:rsidRPr="00A83428">
              <w:rPr>
                <w:rFonts w:ascii="Times New Roman" w:eastAsia="Calibri" w:hAnsi="Times New Roman" w:cs="Times New Roman"/>
                <w:color w:val="000000"/>
                <w:sz w:val="24"/>
                <w:szCs w:val="24"/>
              </w:rPr>
              <w:t xml:space="preserve">A történelmi </w:t>
            </w:r>
            <w:r w:rsidRPr="00A83428">
              <w:rPr>
                <w:rFonts w:ascii="Times New Roman" w:eastAsia="Calibri" w:hAnsi="Times New Roman" w:cs="Times New Roman"/>
                <w:color w:val="000000"/>
                <w:sz w:val="24"/>
                <w:szCs w:val="24"/>
                <w:lang w:val="cs-CZ"/>
              </w:rPr>
              <w:t>események</w:t>
            </w:r>
            <w:r w:rsidRPr="00A83428">
              <w:rPr>
                <w:rFonts w:ascii="Times New Roman" w:eastAsia="Calibri" w:hAnsi="Times New Roman" w:cs="Times New Roman"/>
                <w:color w:val="000000"/>
                <w:sz w:val="24"/>
                <w:szCs w:val="24"/>
              </w:rPr>
              <w:t xml:space="preserve"> időrendi sorrendbe rendezése. Adatok olvasása térképről. Gyűjtőmunka a történelmi személyiségek életéről. Dramatikus technikák: vita a társadalom különböző csoportjai képviselőinek szerepében. Érvek ütköztetése. Plakátkészítés a francia forradalom jelszavaival. Fogalomalkotás az újkori társadalom és gazdaság jellemzőiről. Információgyűjtés a gőz erejéről. Ismeretanyagok gyűjtése a történelmi anyagokhoz, beszámoló készítése Mária Terézia koráról. Egy-egy történelmi korról eseménynaptár készítése. Szóbeli beszámoló a tanult reformkori személyiségek tevékenységéről szókártyák és képek segítségével. A történelmi személyiségek tevékenységeinek csoportosítása. A reformkori országgyűlések vívmányai – táblázatba rendezés. Helytörténeti kiállítások, múzeumok látogatása. Képvetítés – adatgyűjtés, tények megfogalmazása – véleménycsere. Részvétel helytörténeti sétákon a reformkorhoz kötődő emlékhelyekhez. Öltözékek, viseletek megnevezése és bemutatása. Időszalag, térkép használata. Események képei – időrendben történő csoportosítás. Az első független magyar kormány bemutatása, adatok gyűjtése a miniszterekről. Múzeumlátogatás az 1848/49. évi forradalom és szabadságharc eseményeihez kapcsolódóan. Feladatlapok megoldása. </w:t>
            </w:r>
            <w:r w:rsidRPr="00A83428">
              <w:rPr>
                <w:rFonts w:ascii="Times New Roman" w:eastAsia="Calibri" w:hAnsi="Times New Roman" w:cs="Times New Roman"/>
                <w:color w:val="000000"/>
                <w:sz w:val="24"/>
                <w:szCs w:val="24"/>
              </w:rPr>
              <w:lastRenderedPageBreak/>
              <w:t xml:space="preserve">Interaktív tananyagok alkalmazása lehetőség szerint. Az aradi vértanúkról adatok gyűjtése, megemlékezés a hősökről. </w:t>
            </w:r>
          </w:p>
        </w:tc>
        <w:tc>
          <w:tcPr>
            <w:tcW w:w="2380" w:type="dxa"/>
            <w:gridSpan w:val="2"/>
            <w:noWrap/>
          </w:tcPr>
          <w:p w:rsidR="00A83428" w:rsidRPr="00A83428" w:rsidRDefault="00A83428" w:rsidP="00A83428">
            <w:pPr>
              <w:spacing w:before="120" w:after="0" w:line="240" w:lineRule="auto"/>
              <w:rPr>
                <w:rFonts w:ascii="Times New Roman" w:eastAsia="Calibri" w:hAnsi="Times New Roman" w:cs="Times New Roman"/>
                <w:color w:val="000000"/>
                <w:sz w:val="24"/>
                <w:szCs w:val="24"/>
              </w:rPr>
            </w:pPr>
            <w:r w:rsidRPr="00A83428">
              <w:rPr>
                <w:rFonts w:ascii="Times New Roman" w:eastAsia="Calibri" w:hAnsi="Times New Roman" w:cs="Times New Roman"/>
                <w:i/>
                <w:color w:val="000000"/>
                <w:sz w:val="24"/>
                <w:szCs w:val="24"/>
              </w:rPr>
              <w:lastRenderedPageBreak/>
              <w:t xml:space="preserve">Magyar nyelv és irodalom: </w:t>
            </w:r>
            <w:r w:rsidRPr="00A83428">
              <w:rPr>
                <w:rFonts w:ascii="Times New Roman" w:eastAsia="Calibri" w:hAnsi="Times New Roman" w:cs="Times New Roman"/>
                <w:color w:val="000000"/>
                <w:sz w:val="24"/>
                <w:szCs w:val="24"/>
              </w:rPr>
              <w:t>Vitakészség; a hivatalossá vált magyar nyelv. Himnusz és a Szózat</w:t>
            </w:r>
          </w:p>
          <w:p w:rsidR="00A83428" w:rsidRPr="00A83428" w:rsidRDefault="00A83428" w:rsidP="00A83428">
            <w:pPr>
              <w:spacing w:after="0" w:line="240" w:lineRule="auto"/>
              <w:rPr>
                <w:rFonts w:ascii="Times New Roman" w:eastAsia="Calibri" w:hAnsi="Times New Roman" w:cs="Times New Roman"/>
                <w:color w:val="000000"/>
                <w:sz w:val="24"/>
                <w:szCs w:val="24"/>
              </w:rPr>
            </w:pPr>
          </w:p>
          <w:p w:rsidR="00A83428" w:rsidRPr="00A83428" w:rsidRDefault="00A83428" w:rsidP="00A83428">
            <w:pPr>
              <w:spacing w:after="0" w:line="240" w:lineRule="auto"/>
              <w:rPr>
                <w:rFonts w:ascii="Times New Roman" w:eastAsia="Calibri" w:hAnsi="Times New Roman" w:cs="Times New Roman"/>
                <w:color w:val="000000"/>
                <w:sz w:val="24"/>
                <w:szCs w:val="24"/>
              </w:rPr>
            </w:pPr>
            <w:r w:rsidRPr="00A83428">
              <w:rPr>
                <w:rFonts w:ascii="Times New Roman" w:eastAsia="Calibri" w:hAnsi="Times New Roman" w:cs="Times New Roman"/>
                <w:i/>
                <w:color w:val="000000"/>
                <w:sz w:val="24"/>
                <w:szCs w:val="24"/>
              </w:rPr>
              <w:t xml:space="preserve">Természetismeret: </w:t>
            </w:r>
            <w:r w:rsidRPr="00A83428">
              <w:rPr>
                <w:rFonts w:ascii="Times New Roman" w:eastAsia="Calibri" w:hAnsi="Times New Roman" w:cs="Times New Roman"/>
                <w:color w:val="000000"/>
                <w:sz w:val="24"/>
                <w:szCs w:val="24"/>
              </w:rPr>
              <w:t>feltalálók és találmányok.</w:t>
            </w:r>
          </w:p>
          <w:p w:rsidR="00A83428" w:rsidRPr="00A83428" w:rsidRDefault="00A83428" w:rsidP="00A83428">
            <w:pPr>
              <w:spacing w:after="0" w:line="240" w:lineRule="auto"/>
              <w:rPr>
                <w:rFonts w:ascii="Times New Roman" w:eastAsia="Calibri" w:hAnsi="Times New Roman" w:cs="Times New Roman"/>
                <w:color w:val="000000"/>
                <w:sz w:val="24"/>
                <w:szCs w:val="24"/>
              </w:rPr>
            </w:pPr>
          </w:p>
          <w:p w:rsidR="00A83428" w:rsidRPr="00A83428" w:rsidRDefault="00A83428" w:rsidP="00A83428">
            <w:pPr>
              <w:spacing w:after="0" w:line="240" w:lineRule="auto"/>
              <w:rPr>
                <w:rFonts w:ascii="Times New Roman" w:eastAsia="Calibri" w:hAnsi="Times New Roman" w:cs="Times New Roman"/>
                <w:color w:val="000000"/>
                <w:sz w:val="24"/>
                <w:szCs w:val="24"/>
              </w:rPr>
            </w:pPr>
            <w:r w:rsidRPr="00A83428">
              <w:rPr>
                <w:rFonts w:ascii="Times New Roman" w:eastAsia="Calibri" w:hAnsi="Times New Roman" w:cs="Times New Roman"/>
                <w:i/>
                <w:color w:val="000000"/>
                <w:sz w:val="24"/>
                <w:szCs w:val="24"/>
              </w:rPr>
              <w:t>Matematika:</w:t>
            </w:r>
            <w:r w:rsidRPr="00A83428">
              <w:rPr>
                <w:rFonts w:ascii="Times New Roman" w:eastAsia="Calibri" w:hAnsi="Times New Roman" w:cs="Times New Roman"/>
                <w:color w:val="000000"/>
                <w:sz w:val="24"/>
                <w:szCs w:val="24"/>
              </w:rPr>
              <w:t xml:space="preserve"> számítások alapműveletekkel.</w:t>
            </w:r>
          </w:p>
          <w:p w:rsidR="00A83428" w:rsidRPr="00A83428" w:rsidRDefault="00A83428" w:rsidP="00A83428">
            <w:pPr>
              <w:spacing w:after="0" w:line="240" w:lineRule="auto"/>
              <w:rPr>
                <w:rFonts w:ascii="Times New Roman" w:eastAsia="Calibri" w:hAnsi="Times New Roman" w:cs="Times New Roman"/>
                <w:color w:val="000000"/>
                <w:sz w:val="24"/>
                <w:szCs w:val="24"/>
              </w:rPr>
            </w:pPr>
          </w:p>
          <w:p w:rsidR="00A83428" w:rsidRPr="00A83428" w:rsidRDefault="00A83428" w:rsidP="00A83428">
            <w:pPr>
              <w:spacing w:after="0" w:line="240" w:lineRule="auto"/>
              <w:rPr>
                <w:rFonts w:ascii="Times New Roman" w:eastAsia="Calibri" w:hAnsi="Times New Roman" w:cs="Times New Roman"/>
                <w:color w:val="000000"/>
                <w:sz w:val="24"/>
                <w:szCs w:val="24"/>
              </w:rPr>
            </w:pPr>
            <w:r w:rsidRPr="00A83428">
              <w:rPr>
                <w:rFonts w:ascii="Times New Roman" w:eastAsia="Calibri" w:hAnsi="Times New Roman" w:cs="Times New Roman"/>
                <w:i/>
                <w:color w:val="000000"/>
                <w:sz w:val="24"/>
                <w:szCs w:val="24"/>
              </w:rPr>
              <w:t xml:space="preserve">Ének-zene: </w:t>
            </w:r>
            <w:r w:rsidRPr="00A83428">
              <w:rPr>
                <w:rFonts w:ascii="Times New Roman" w:eastAsia="Calibri" w:hAnsi="Times New Roman" w:cs="Times New Roman"/>
                <w:color w:val="000000"/>
                <w:sz w:val="24"/>
                <w:szCs w:val="24"/>
              </w:rPr>
              <w:t>nemzeti himnuszok; Kossuth Lajos toborzódalai.</w:t>
            </w:r>
          </w:p>
          <w:p w:rsidR="00A83428" w:rsidRPr="00A83428" w:rsidRDefault="00A83428" w:rsidP="00A83428">
            <w:pPr>
              <w:spacing w:after="0" w:line="240" w:lineRule="auto"/>
              <w:rPr>
                <w:rFonts w:ascii="Times New Roman" w:eastAsia="Calibri" w:hAnsi="Times New Roman" w:cs="Times New Roman"/>
                <w:color w:val="000000"/>
                <w:sz w:val="24"/>
                <w:szCs w:val="24"/>
              </w:rPr>
            </w:pPr>
          </w:p>
          <w:p w:rsidR="00A83428" w:rsidRPr="00A83428" w:rsidRDefault="00A83428" w:rsidP="00A83428">
            <w:pPr>
              <w:spacing w:after="0" w:line="240" w:lineRule="auto"/>
              <w:rPr>
                <w:rFonts w:ascii="Times New Roman" w:eastAsia="Calibri" w:hAnsi="Times New Roman" w:cs="Times New Roman"/>
                <w:color w:val="000000"/>
                <w:sz w:val="24"/>
                <w:szCs w:val="24"/>
              </w:rPr>
            </w:pPr>
            <w:r w:rsidRPr="00A83428">
              <w:rPr>
                <w:rFonts w:ascii="Times New Roman" w:eastAsia="Calibri" w:hAnsi="Times New Roman" w:cs="Times New Roman"/>
                <w:i/>
                <w:color w:val="000000"/>
                <w:sz w:val="24"/>
                <w:szCs w:val="24"/>
              </w:rPr>
              <w:t xml:space="preserve">Rajz és vizuális kultúra: </w:t>
            </w:r>
            <w:r w:rsidRPr="00A83428">
              <w:rPr>
                <w:rFonts w:ascii="Times New Roman" w:eastAsia="Calibri" w:hAnsi="Times New Roman" w:cs="Times New Roman"/>
                <w:color w:val="000000"/>
                <w:sz w:val="24"/>
                <w:szCs w:val="24"/>
              </w:rPr>
              <w:t>a történelmi események ábrázolása képzőművészeti alkotások tükrében.</w:t>
            </w:r>
          </w:p>
          <w:p w:rsidR="00A83428" w:rsidRPr="00A83428" w:rsidRDefault="00A83428" w:rsidP="00A83428">
            <w:pPr>
              <w:spacing w:after="0" w:line="240" w:lineRule="auto"/>
              <w:rPr>
                <w:rFonts w:ascii="Times New Roman" w:eastAsia="Times New Roman" w:hAnsi="Times New Roman" w:cs="Times New Roman"/>
                <w:color w:val="000000"/>
                <w:sz w:val="24"/>
                <w:szCs w:val="24"/>
              </w:rPr>
            </w:pPr>
          </w:p>
          <w:p w:rsidR="00A83428" w:rsidRPr="00A83428" w:rsidRDefault="00A83428" w:rsidP="00A83428">
            <w:pPr>
              <w:spacing w:after="0" w:line="240" w:lineRule="auto"/>
              <w:rPr>
                <w:rFonts w:ascii="Times New Roman" w:eastAsia="Times New Roman" w:hAnsi="Times New Roman" w:cs="Times New Roman"/>
                <w:color w:val="000000"/>
                <w:sz w:val="24"/>
                <w:szCs w:val="24"/>
              </w:rPr>
            </w:pPr>
            <w:r w:rsidRPr="00A83428">
              <w:rPr>
                <w:rFonts w:ascii="Times New Roman" w:eastAsia="Times New Roman" w:hAnsi="Times New Roman" w:cs="Times New Roman"/>
                <w:i/>
                <w:color w:val="000000"/>
                <w:sz w:val="24"/>
                <w:szCs w:val="24"/>
              </w:rPr>
              <w:t>Földrajz:</w:t>
            </w:r>
            <w:r w:rsidRPr="00A83428">
              <w:rPr>
                <w:rFonts w:ascii="Times New Roman" w:eastAsia="Times New Roman" w:hAnsi="Times New Roman" w:cs="Times New Roman"/>
                <w:color w:val="000000"/>
                <w:sz w:val="24"/>
                <w:szCs w:val="24"/>
              </w:rPr>
              <w:t xml:space="preserve"> topográfiai ismeretek; településformák az újkorban – Európa országai.</w:t>
            </w:r>
          </w:p>
          <w:p w:rsidR="00A83428" w:rsidRPr="00A83428" w:rsidRDefault="00A83428" w:rsidP="00A83428">
            <w:pPr>
              <w:spacing w:after="0" w:line="240" w:lineRule="auto"/>
              <w:rPr>
                <w:rFonts w:ascii="Times New Roman" w:eastAsia="Calibri" w:hAnsi="Times New Roman" w:cs="Times New Roman"/>
                <w:color w:val="000000"/>
                <w:sz w:val="24"/>
                <w:szCs w:val="24"/>
              </w:rPr>
            </w:pPr>
          </w:p>
          <w:p w:rsidR="00A83428" w:rsidRPr="00A83428" w:rsidRDefault="00A83428" w:rsidP="00A83428">
            <w:pPr>
              <w:spacing w:after="0" w:line="240" w:lineRule="auto"/>
              <w:rPr>
                <w:rFonts w:ascii="Times New Roman" w:eastAsia="Calibri" w:hAnsi="Times New Roman" w:cs="Times New Roman"/>
                <w:color w:val="000000"/>
                <w:sz w:val="24"/>
                <w:szCs w:val="24"/>
              </w:rPr>
            </w:pPr>
            <w:r w:rsidRPr="00A83428">
              <w:rPr>
                <w:rFonts w:ascii="Times New Roman" w:eastAsia="Calibri" w:hAnsi="Times New Roman" w:cs="Times New Roman"/>
                <w:i/>
                <w:color w:val="000000"/>
                <w:sz w:val="24"/>
                <w:szCs w:val="24"/>
              </w:rPr>
              <w:t xml:space="preserve">Informatika: </w:t>
            </w:r>
            <w:r w:rsidRPr="00A83428">
              <w:rPr>
                <w:rFonts w:ascii="Times New Roman" w:eastAsia="Calibri" w:hAnsi="Times New Roman" w:cs="Times New Roman"/>
                <w:color w:val="000000"/>
                <w:sz w:val="24"/>
                <w:szCs w:val="24"/>
              </w:rPr>
              <w:t>interaktív taneszközök alkalmazása.</w:t>
            </w:r>
          </w:p>
        </w:tc>
      </w:tr>
      <w:tr w:rsidR="00A83428" w:rsidRPr="00A83428" w:rsidTr="00F71689">
        <w:tblPrEx>
          <w:tblBorders>
            <w:top w:val="none" w:sz="0" w:space="0" w:color="auto"/>
          </w:tblBorders>
        </w:tblPrEx>
        <w:trPr>
          <w:jc w:val="center"/>
        </w:trPr>
        <w:tc>
          <w:tcPr>
            <w:tcW w:w="1830" w:type="dxa"/>
            <w:noWrap/>
            <w:vAlign w:val="center"/>
          </w:tcPr>
          <w:p w:rsidR="00A83428" w:rsidRPr="00A83428" w:rsidRDefault="00A83428" w:rsidP="00A83428">
            <w:pPr>
              <w:spacing w:after="0" w:line="240" w:lineRule="auto"/>
              <w:jc w:val="center"/>
              <w:rPr>
                <w:rFonts w:ascii="Times New Roman" w:eastAsia="Calibri" w:hAnsi="Times New Roman" w:cs="Times New Roman"/>
                <w:b/>
                <w:color w:val="000000"/>
                <w:sz w:val="24"/>
                <w:szCs w:val="24"/>
              </w:rPr>
            </w:pPr>
            <w:r w:rsidRPr="00A83428">
              <w:rPr>
                <w:rFonts w:ascii="Times New Roman" w:eastAsia="Calibri" w:hAnsi="Times New Roman" w:cs="Times New Roman"/>
                <w:b/>
                <w:color w:val="000000"/>
                <w:sz w:val="24"/>
                <w:szCs w:val="24"/>
              </w:rPr>
              <w:t>Kulcsfogalmak/fogalmak</w:t>
            </w:r>
          </w:p>
        </w:tc>
        <w:tc>
          <w:tcPr>
            <w:tcW w:w="7401" w:type="dxa"/>
            <w:gridSpan w:val="5"/>
            <w:noWrap/>
            <w:vAlign w:val="center"/>
          </w:tcPr>
          <w:p w:rsidR="00A83428" w:rsidRPr="00A83428" w:rsidRDefault="00A83428" w:rsidP="00A83428">
            <w:pPr>
              <w:spacing w:before="120" w:after="0" w:line="240" w:lineRule="auto"/>
              <w:rPr>
                <w:rFonts w:ascii="Times New Roman" w:eastAsia="Calibri" w:hAnsi="Times New Roman" w:cs="Times New Roman"/>
                <w:color w:val="000000"/>
                <w:sz w:val="24"/>
                <w:szCs w:val="24"/>
              </w:rPr>
            </w:pPr>
            <w:r w:rsidRPr="00A83428">
              <w:rPr>
                <w:rFonts w:ascii="Times New Roman" w:eastAsia="Calibri" w:hAnsi="Times New Roman" w:cs="Times New Roman"/>
                <w:color w:val="000000"/>
                <w:sz w:val="24"/>
                <w:szCs w:val="24"/>
              </w:rPr>
              <w:t xml:space="preserve">Polgári </w:t>
            </w:r>
            <w:r w:rsidRPr="00A83428">
              <w:rPr>
                <w:rFonts w:ascii="Times New Roman" w:eastAsia="Calibri" w:hAnsi="Times New Roman" w:cs="Times New Roman"/>
                <w:color w:val="000000"/>
                <w:sz w:val="24"/>
                <w:szCs w:val="24"/>
                <w:lang w:val="cs-CZ"/>
              </w:rPr>
              <w:t>forradalom</w:t>
            </w:r>
            <w:r w:rsidRPr="00A83428">
              <w:rPr>
                <w:rFonts w:ascii="Times New Roman" w:eastAsia="Calibri" w:hAnsi="Times New Roman" w:cs="Times New Roman"/>
                <w:color w:val="000000"/>
                <w:sz w:val="24"/>
                <w:szCs w:val="24"/>
              </w:rPr>
              <w:t>, nemzetállam, függetlenségi harc, polgár, szabad paraszt, munkás, törvényhozás, országgyűlés, gőzgép, gőzmozdony, gőzhajó, gyáripar, vasúthálózat, gőzeke, vetésforgó, reform, haladó gondolkodás, nemzeti megújulás, magyar nyelv, gróf, báró, Magyar Tudományos Akadémia, kőhíd, pesti árvíz, Védegylet, röpirat, pozsonyi országgyűlés – alsótábla, felsőtábla, törvényjavaslat, törvény, haladó, maradi, márciusi ifjak, ellenzék, Pilvax Kávéház, Landerer Nyomda, Helytartótanács, Városháza, pákozdi csata, tábornok, trónfosztás, világosi fegyverletétel, aradi vértanúk.</w:t>
            </w:r>
          </w:p>
        </w:tc>
      </w:tr>
    </w:tbl>
    <w:p w:rsidR="00A83428" w:rsidRPr="00A83428" w:rsidRDefault="00A83428" w:rsidP="00A83428">
      <w:pPr>
        <w:spacing w:after="0" w:line="240" w:lineRule="auto"/>
        <w:jc w:val="both"/>
        <w:rPr>
          <w:rFonts w:ascii="Times New Roman" w:eastAsia="Calibri" w:hAnsi="Times New Roman" w:cs="Times New Roman"/>
          <w:color w:val="000000"/>
          <w:sz w:val="24"/>
          <w:szCs w:val="24"/>
        </w:rPr>
      </w:pPr>
    </w:p>
    <w:p w:rsidR="00A83428" w:rsidRPr="00A83428" w:rsidRDefault="00A83428" w:rsidP="00A83428">
      <w:pPr>
        <w:spacing w:after="0" w:line="240" w:lineRule="auto"/>
        <w:rPr>
          <w:rFonts w:ascii="Times New Roman" w:eastAsia="Calibri" w:hAnsi="Times New Roman" w:cs="Times New Roman"/>
          <w:color w:val="000000"/>
          <w:sz w:val="24"/>
          <w:szCs w:val="24"/>
        </w:rPr>
      </w:pPr>
    </w:p>
    <w:tbl>
      <w:tblPr>
        <w:tblW w:w="92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86"/>
        <w:gridCol w:w="321"/>
        <w:gridCol w:w="1213"/>
        <w:gridCol w:w="3422"/>
        <w:gridCol w:w="1203"/>
        <w:gridCol w:w="1186"/>
      </w:tblGrid>
      <w:tr w:rsidR="00A83428" w:rsidRPr="00A83428" w:rsidTr="00F71689">
        <w:trPr>
          <w:jc w:val="center"/>
        </w:trPr>
        <w:tc>
          <w:tcPr>
            <w:tcW w:w="2207" w:type="dxa"/>
            <w:gridSpan w:val="2"/>
            <w:noWrap/>
            <w:vAlign w:val="center"/>
          </w:tcPr>
          <w:p w:rsidR="00A83428" w:rsidRPr="00A83428" w:rsidRDefault="00A83428" w:rsidP="00A83428">
            <w:pPr>
              <w:widowControl w:val="0"/>
              <w:spacing w:after="0" w:line="240" w:lineRule="auto"/>
              <w:jc w:val="center"/>
              <w:rPr>
                <w:rFonts w:ascii="Times New Roman" w:eastAsia="Calibri" w:hAnsi="Times New Roman" w:cs="Times New Roman"/>
                <w:b/>
                <w:color w:val="000000"/>
                <w:sz w:val="24"/>
                <w:szCs w:val="24"/>
              </w:rPr>
            </w:pPr>
            <w:r w:rsidRPr="00A83428">
              <w:rPr>
                <w:rFonts w:ascii="Times New Roman" w:eastAsia="Calibri" w:hAnsi="Times New Roman" w:cs="Times New Roman"/>
                <w:b/>
                <w:color w:val="000000"/>
                <w:sz w:val="24"/>
                <w:szCs w:val="24"/>
              </w:rPr>
              <w:t>Tematikai egység/</w:t>
            </w:r>
          </w:p>
          <w:p w:rsidR="00A83428" w:rsidRPr="00A83428" w:rsidRDefault="00A83428" w:rsidP="00A83428">
            <w:pPr>
              <w:widowControl w:val="0"/>
              <w:spacing w:after="0" w:line="240" w:lineRule="auto"/>
              <w:jc w:val="center"/>
              <w:rPr>
                <w:rFonts w:ascii="Times New Roman" w:eastAsia="Calibri" w:hAnsi="Times New Roman" w:cs="Times New Roman"/>
                <w:b/>
                <w:color w:val="000000"/>
                <w:sz w:val="24"/>
                <w:szCs w:val="24"/>
              </w:rPr>
            </w:pPr>
            <w:r w:rsidRPr="00A83428">
              <w:rPr>
                <w:rFonts w:ascii="Times New Roman" w:eastAsia="Calibri" w:hAnsi="Times New Roman" w:cs="Times New Roman"/>
                <w:b/>
                <w:color w:val="000000"/>
                <w:sz w:val="24"/>
                <w:szCs w:val="24"/>
              </w:rPr>
              <w:t>Fejlesztési cél</w:t>
            </w:r>
          </w:p>
        </w:tc>
        <w:tc>
          <w:tcPr>
            <w:tcW w:w="5838" w:type="dxa"/>
            <w:gridSpan w:val="3"/>
            <w:noWrap/>
            <w:vAlign w:val="center"/>
          </w:tcPr>
          <w:p w:rsidR="00A83428" w:rsidRPr="00A83428" w:rsidRDefault="00A83428" w:rsidP="00A83428">
            <w:pPr>
              <w:widowControl w:val="0"/>
              <w:spacing w:before="120" w:after="0" w:line="240" w:lineRule="auto"/>
              <w:jc w:val="center"/>
              <w:rPr>
                <w:rFonts w:ascii="Times New Roman" w:eastAsia="Calibri" w:hAnsi="Times New Roman" w:cs="Times New Roman"/>
                <w:b/>
                <w:color w:val="000000"/>
                <w:sz w:val="24"/>
                <w:szCs w:val="24"/>
              </w:rPr>
            </w:pPr>
            <w:smartTag w:uri="urn:schemas-microsoft-com:office:smarttags" w:element="metricconverter">
              <w:smartTagPr>
                <w:attr w:name="ProductID" w:val="2. A"/>
              </w:smartTagPr>
              <w:r w:rsidRPr="00A83428">
                <w:rPr>
                  <w:rFonts w:ascii="Times New Roman" w:eastAsia="Calibri" w:hAnsi="Times New Roman" w:cs="Times New Roman"/>
                  <w:b/>
                  <w:color w:val="000000"/>
                  <w:sz w:val="24"/>
                  <w:szCs w:val="24"/>
                </w:rPr>
                <w:t>2. A</w:t>
              </w:r>
            </w:smartTag>
            <w:r w:rsidRPr="00A83428">
              <w:rPr>
                <w:rFonts w:ascii="Times New Roman" w:eastAsia="Calibri" w:hAnsi="Times New Roman" w:cs="Times New Roman"/>
                <w:b/>
                <w:color w:val="000000"/>
                <w:sz w:val="24"/>
                <w:szCs w:val="24"/>
              </w:rPr>
              <w:t xml:space="preserve"> </w:t>
            </w:r>
            <w:r w:rsidRPr="00A83428">
              <w:rPr>
                <w:rFonts w:ascii="Times New Roman" w:eastAsia="Calibri" w:hAnsi="Times New Roman" w:cs="Times New Roman"/>
                <w:b/>
                <w:color w:val="000000"/>
                <w:sz w:val="24"/>
                <w:szCs w:val="24"/>
                <w:lang w:val="cs-CZ"/>
              </w:rPr>
              <w:t>nemzetállamok</w:t>
            </w:r>
            <w:r w:rsidRPr="00A83428">
              <w:rPr>
                <w:rFonts w:ascii="Times New Roman" w:eastAsia="Calibri" w:hAnsi="Times New Roman" w:cs="Times New Roman"/>
                <w:b/>
                <w:color w:val="000000"/>
                <w:sz w:val="24"/>
                <w:szCs w:val="24"/>
              </w:rPr>
              <w:t xml:space="preserve"> kora</w:t>
            </w:r>
          </w:p>
        </w:tc>
        <w:tc>
          <w:tcPr>
            <w:tcW w:w="1186" w:type="dxa"/>
            <w:noWrap/>
            <w:vAlign w:val="center"/>
          </w:tcPr>
          <w:p w:rsidR="00A83428" w:rsidRPr="00A83428" w:rsidRDefault="00A83428" w:rsidP="00A83428">
            <w:pPr>
              <w:widowControl w:val="0"/>
              <w:spacing w:before="120" w:after="0" w:line="240" w:lineRule="auto"/>
              <w:jc w:val="center"/>
              <w:rPr>
                <w:rFonts w:ascii="Times New Roman" w:eastAsia="Calibri" w:hAnsi="Times New Roman" w:cs="Times New Roman"/>
                <w:b/>
                <w:color w:val="000000"/>
                <w:sz w:val="24"/>
                <w:szCs w:val="24"/>
              </w:rPr>
            </w:pPr>
            <w:r w:rsidRPr="00A83428">
              <w:rPr>
                <w:rFonts w:ascii="Times New Roman" w:eastAsia="Calibri" w:hAnsi="Times New Roman" w:cs="Times New Roman"/>
                <w:b/>
                <w:color w:val="000000"/>
                <w:sz w:val="24"/>
                <w:szCs w:val="24"/>
                <w:lang w:val="cs-CZ"/>
              </w:rPr>
              <w:t>Órakeret</w:t>
            </w:r>
          </w:p>
          <w:p w:rsidR="00A83428" w:rsidRPr="00A83428" w:rsidRDefault="00A83428" w:rsidP="00A83428">
            <w:pPr>
              <w:widowControl w:val="0"/>
              <w:spacing w:after="0" w:line="240" w:lineRule="auto"/>
              <w:jc w:val="center"/>
              <w:rPr>
                <w:rFonts w:ascii="Times New Roman" w:eastAsia="Calibri" w:hAnsi="Times New Roman" w:cs="Times New Roman"/>
                <w:b/>
                <w:color w:val="000000"/>
                <w:sz w:val="24"/>
                <w:szCs w:val="24"/>
              </w:rPr>
            </w:pPr>
            <w:r w:rsidRPr="00A83428">
              <w:rPr>
                <w:rFonts w:ascii="Times New Roman" w:eastAsia="Calibri" w:hAnsi="Times New Roman" w:cs="Times New Roman"/>
                <w:b/>
                <w:color w:val="000000"/>
                <w:sz w:val="24"/>
                <w:szCs w:val="24"/>
              </w:rPr>
              <w:t>8 óra</w:t>
            </w:r>
          </w:p>
        </w:tc>
      </w:tr>
      <w:tr w:rsidR="00A83428" w:rsidRPr="00A83428" w:rsidTr="00F71689">
        <w:trPr>
          <w:jc w:val="center"/>
        </w:trPr>
        <w:tc>
          <w:tcPr>
            <w:tcW w:w="2207" w:type="dxa"/>
            <w:gridSpan w:val="2"/>
            <w:noWrap/>
            <w:vAlign w:val="center"/>
          </w:tcPr>
          <w:p w:rsidR="00A83428" w:rsidRPr="00A83428" w:rsidRDefault="00A83428" w:rsidP="00A83428">
            <w:pPr>
              <w:widowControl w:val="0"/>
              <w:spacing w:after="0" w:line="240" w:lineRule="auto"/>
              <w:jc w:val="center"/>
              <w:rPr>
                <w:rFonts w:ascii="Times New Roman" w:eastAsia="Calibri" w:hAnsi="Times New Roman" w:cs="Times New Roman"/>
                <w:b/>
                <w:color w:val="000000"/>
                <w:sz w:val="24"/>
                <w:szCs w:val="24"/>
              </w:rPr>
            </w:pPr>
            <w:r w:rsidRPr="00A83428">
              <w:rPr>
                <w:rFonts w:ascii="Times New Roman" w:eastAsia="Calibri" w:hAnsi="Times New Roman" w:cs="Times New Roman"/>
                <w:b/>
                <w:color w:val="000000"/>
                <w:sz w:val="24"/>
                <w:szCs w:val="24"/>
              </w:rPr>
              <w:t>Előzetes tudás</w:t>
            </w:r>
          </w:p>
        </w:tc>
        <w:tc>
          <w:tcPr>
            <w:tcW w:w="7024" w:type="dxa"/>
            <w:gridSpan w:val="4"/>
            <w:noWrap/>
            <w:vAlign w:val="center"/>
          </w:tcPr>
          <w:p w:rsidR="00A83428" w:rsidRPr="00A83428" w:rsidRDefault="00A83428" w:rsidP="00A83428">
            <w:pPr>
              <w:widowControl w:val="0"/>
              <w:spacing w:before="120" w:after="0" w:line="240" w:lineRule="auto"/>
              <w:rPr>
                <w:rFonts w:ascii="Times New Roman" w:eastAsia="Calibri" w:hAnsi="Times New Roman" w:cs="Times New Roman"/>
                <w:color w:val="000000"/>
                <w:sz w:val="24"/>
                <w:szCs w:val="24"/>
              </w:rPr>
            </w:pPr>
            <w:r w:rsidRPr="00A83428">
              <w:rPr>
                <w:rFonts w:ascii="Times New Roman" w:eastAsia="Calibri" w:hAnsi="Times New Roman" w:cs="Times New Roman"/>
                <w:color w:val="000000"/>
                <w:sz w:val="24"/>
                <w:szCs w:val="24"/>
              </w:rPr>
              <w:t xml:space="preserve">Ismeretek a forradalmakról és a polgárosodás koráról </w:t>
            </w:r>
            <w:r w:rsidRPr="00A83428">
              <w:rPr>
                <w:rFonts w:ascii="Times New Roman" w:eastAsia="Calibri" w:hAnsi="Times New Roman" w:cs="Times New Roman"/>
                <w:color w:val="000000"/>
                <w:sz w:val="24"/>
                <w:szCs w:val="24"/>
                <w:lang w:val="cs-CZ"/>
              </w:rPr>
              <w:t>Európában</w:t>
            </w:r>
            <w:r w:rsidRPr="00A83428">
              <w:rPr>
                <w:rFonts w:ascii="Times New Roman" w:eastAsia="Calibri" w:hAnsi="Times New Roman" w:cs="Times New Roman"/>
                <w:color w:val="000000"/>
                <w:sz w:val="24"/>
                <w:szCs w:val="24"/>
              </w:rPr>
              <w:t xml:space="preserve"> és Magyarországon.</w:t>
            </w:r>
          </w:p>
        </w:tc>
      </w:tr>
      <w:tr w:rsidR="00A83428" w:rsidRPr="00A83428" w:rsidTr="00F71689">
        <w:trPr>
          <w:jc w:val="center"/>
        </w:trPr>
        <w:tc>
          <w:tcPr>
            <w:tcW w:w="2207" w:type="dxa"/>
            <w:gridSpan w:val="2"/>
            <w:noWrap/>
            <w:vAlign w:val="center"/>
          </w:tcPr>
          <w:p w:rsidR="00A83428" w:rsidRPr="00A83428" w:rsidRDefault="00A83428" w:rsidP="00A83428">
            <w:pPr>
              <w:widowControl w:val="0"/>
              <w:spacing w:after="0" w:line="240" w:lineRule="auto"/>
              <w:jc w:val="center"/>
              <w:rPr>
                <w:rFonts w:ascii="Times New Roman" w:eastAsia="Calibri" w:hAnsi="Times New Roman" w:cs="Times New Roman"/>
                <w:b/>
                <w:color w:val="000000"/>
                <w:sz w:val="24"/>
                <w:szCs w:val="24"/>
              </w:rPr>
            </w:pPr>
            <w:r w:rsidRPr="00A83428">
              <w:rPr>
                <w:rFonts w:ascii="Times New Roman" w:eastAsia="Calibri" w:hAnsi="Times New Roman" w:cs="Times New Roman"/>
                <w:b/>
                <w:bCs/>
                <w:color w:val="000000"/>
                <w:sz w:val="24"/>
                <w:szCs w:val="24"/>
              </w:rPr>
              <w:t>A tematikai egység nevelési-fejlesztési céljai</w:t>
            </w:r>
          </w:p>
        </w:tc>
        <w:tc>
          <w:tcPr>
            <w:tcW w:w="7024" w:type="dxa"/>
            <w:gridSpan w:val="4"/>
            <w:noWrap/>
            <w:vAlign w:val="center"/>
          </w:tcPr>
          <w:p w:rsidR="00A83428" w:rsidRPr="00A83428" w:rsidRDefault="00A83428" w:rsidP="00A83428">
            <w:pPr>
              <w:widowControl w:val="0"/>
              <w:spacing w:before="120" w:after="0" w:line="240" w:lineRule="auto"/>
              <w:rPr>
                <w:rFonts w:ascii="Times New Roman" w:eastAsia="Calibri" w:hAnsi="Times New Roman" w:cs="Times New Roman"/>
                <w:color w:val="000000"/>
                <w:sz w:val="24"/>
                <w:szCs w:val="24"/>
              </w:rPr>
            </w:pPr>
            <w:r w:rsidRPr="00A83428">
              <w:rPr>
                <w:rFonts w:ascii="Times New Roman" w:eastAsia="Calibri" w:hAnsi="Times New Roman" w:cs="Times New Roman"/>
                <w:color w:val="000000"/>
                <w:sz w:val="24"/>
                <w:szCs w:val="24"/>
              </w:rPr>
              <w:t xml:space="preserve">A nemzeti, hazafias érzelmek </w:t>
            </w:r>
            <w:r w:rsidRPr="00A83428">
              <w:rPr>
                <w:rFonts w:ascii="Times New Roman" w:eastAsia="Calibri" w:hAnsi="Times New Roman" w:cs="Times New Roman"/>
                <w:color w:val="000000"/>
                <w:sz w:val="24"/>
                <w:szCs w:val="24"/>
                <w:lang w:val="cs-CZ"/>
              </w:rPr>
              <w:t>szerepének</w:t>
            </w:r>
            <w:r w:rsidRPr="00A83428">
              <w:rPr>
                <w:rFonts w:ascii="Times New Roman" w:eastAsia="Calibri" w:hAnsi="Times New Roman" w:cs="Times New Roman"/>
                <w:color w:val="000000"/>
                <w:sz w:val="24"/>
                <w:szCs w:val="24"/>
              </w:rPr>
              <w:t xml:space="preserve"> bemutatása a nemzetállam életében. </w:t>
            </w:r>
          </w:p>
          <w:p w:rsidR="00A83428" w:rsidRPr="00A83428" w:rsidRDefault="00A83428" w:rsidP="00A83428">
            <w:pPr>
              <w:widowControl w:val="0"/>
              <w:spacing w:after="0" w:line="240" w:lineRule="auto"/>
              <w:jc w:val="both"/>
              <w:rPr>
                <w:rFonts w:ascii="Times New Roman" w:eastAsia="Calibri" w:hAnsi="Times New Roman" w:cs="Times New Roman"/>
                <w:color w:val="000000"/>
                <w:sz w:val="24"/>
                <w:szCs w:val="24"/>
              </w:rPr>
            </w:pPr>
            <w:r w:rsidRPr="00A83428">
              <w:rPr>
                <w:rFonts w:ascii="Times New Roman" w:eastAsia="Calibri" w:hAnsi="Times New Roman" w:cs="Times New Roman"/>
                <w:color w:val="000000"/>
                <w:sz w:val="24"/>
                <w:szCs w:val="24"/>
              </w:rPr>
              <w:t>Kooperatív technikák alkalmazása.</w:t>
            </w:r>
          </w:p>
          <w:p w:rsidR="00A83428" w:rsidRPr="00A83428" w:rsidRDefault="00A83428" w:rsidP="00A83428">
            <w:pPr>
              <w:widowControl w:val="0"/>
              <w:spacing w:after="0" w:line="240" w:lineRule="auto"/>
              <w:rPr>
                <w:rFonts w:ascii="Times New Roman" w:eastAsia="Calibri" w:hAnsi="Times New Roman" w:cs="Times New Roman"/>
                <w:color w:val="000000"/>
                <w:sz w:val="24"/>
                <w:szCs w:val="24"/>
              </w:rPr>
            </w:pPr>
            <w:r w:rsidRPr="00A83428">
              <w:rPr>
                <w:rFonts w:ascii="Times New Roman" w:eastAsia="Calibri" w:hAnsi="Times New Roman" w:cs="Times New Roman"/>
                <w:i/>
                <w:color w:val="000000"/>
                <w:sz w:val="24"/>
                <w:szCs w:val="24"/>
              </w:rPr>
              <w:t xml:space="preserve">Képességfejlesztési fókuszok: </w:t>
            </w:r>
            <w:r w:rsidRPr="00A83428">
              <w:rPr>
                <w:rFonts w:ascii="Times New Roman" w:eastAsia="Calibri" w:hAnsi="Times New Roman" w:cs="Times New Roman"/>
                <w:color w:val="000000"/>
                <w:sz w:val="24"/>
                <w:szCs w:val="24"/>
              </w:rPr>
              <w:t>kritikai gondolkodás, kauzalitás.</w:t>
            </w:r>
          </w:p>
        </w:tc>
      </w:tr>
      <w:tr w:rsidR="00A83428" w:rsidRPr="00A83428" w:rsidTr="00F71689">
        <w:trPr>
          <w:jc w:val="center"/>
        </w:trPr>
        <w:tc>
          <w:tcPr>
            <w:tcW w:w="3420" w:type="dxa"/>
            <w:gridSpan w:val="3"/>
            <w:noWrap/>
            <w:vAlign w:val="center"/>
          </w:tcPr>
          <w:p w:rsidR="00A83428" w:rsidRPr="00A83428" w:rsidRDefault="00A83428" w:rsidP="00A83428">
            <w:pPr>
              <w:widowControl w:val="0"/>
              <w:spacing w:before="120" w:after="0" w:line="240" w:lineRule="auto"/>
              <w:jc w:val="center"/>
              <w:rPr>
                <w:rFonts w:ascii="Times New Roman" w:eastAsia="Calibri" w:hAnsi="Times New Roman" w:cs="Times New Roman"/>
                <w:b/>
                <w:color w:val="000000"/>
                <w:sz w:val="24"/>
                <w:szCs w:val="24"/>
              </w:rPr>
            </w:pPr>
            <w:r w:rsidRPr="00A83428">
              <w:rPr>
                <w:rFonts w:ascii="Times New Roman" w:eastAsia="Calibri" w:hAnsi="Times New Roman" w:cs="Times New Roman"/>
                <w:b/>
                <w:color w:val="000000"/>
                <w:sz w:val="24"/>
                <w:szCs w:val="24"/>
              </w:rPr>
              <w:t>Ismeretek</w:t>
            </w:r>
          </w:p>
        </w:tc>
        <w:tc>
          <w:tcPr>
            <w:tcW w:w="3422" w:type="dxa"/>
            <w:noWrap/>
            <w:vAlign w:val="center"/>
          </w:tcPr>
          <w:p w:rsidR="00A83428" w:rsidRPr="00A83428" w:rsidRDefault="00A83428" w:rsidP="00A83428">
            <w:pPr>
              <w:widowControl w:val="0"/>
              <w:spacing w:before="120" w:after="0" w:line="240" w:lineRule="auto"/>
              <w:jc w:val="center"/>
              <w:rPr>
                <w:rFonts w:ascii="Times New Roman" w:eastAsia="Calibri" w:hAnsi="Times New Roman" w:cs="Times New Roman"/>
                <w:b/>
                <w:color w:val="000000"/>
                <w:sz w:val="24"/>
                <w:szCs w:val="24"/>
              </w:rPr>
            </w:pPr>
            <w:r w:rsidRPr="00A83428">
              <w:rPr>
                <w:rFonts w:ascii="Times New Roman" w:eastAsia="Calibri" w:hAnsi="Times New Roman" w:cs="Times New Roman"/>
                <w:b/>
                <w:color w:val="000000"/>
                <w:sz w:val="24"/>
                <w:szCs w:val="24"/>
              </w:rPr>
              <w:t>Fejlesztési követelmények/</w:t>
            </w:r>
            <w:r w:rsidRPr="00A83428">
              <w:rPr>
                <w:rFonts w:ascii="Times New Roman" w:eastAsia="Calibri" w:hAnsi="Times New Roman" w:cs="Times New Roman"/>
                <w:b/>
                <w:color w:val="000000"/>
                <w:sz w:val="24"/>
                <w:szCs w:val="24"/>
              </w:rPr>
              <w:br/>
              <w:t>tevékenységek</w:t>
            </w:r>
          </w:p>
        </w:tc>
        <w:tc>
          <w:tcPr>
            <w:tcW w:w="2389" w:type="dxa"/>
            <w:gridSpan w:val="2"/>
            <w:noWrap/>
            <w:vAlign w:val="center"/>
          </w:tcPr>
          <w:p w:rsidR="00A83428" w:rsidRPr="00A83428" w:rsidRDefault="00A83428" w:rsidP="00A83428">
            <w:pPr>
              <w:widowControl w:val="0"/>
              <w:spacing w:before="120" w:after="0" w:line="240" w:lineRule="auto"/>
              <w:jc w:val="center"/>
              <w:rPr>
                <w:rFonts w:ascii="Times New Roman" w:eastAsia="Calibri" w:hAnsi="Times New Roman" w:cs="Times New Roman"/>
                <w:b/>
                <w:color w:val="000000"/>
                <w:sz w:val="24"/>
                <w:szCs w:val="24"/>
              </w:rPr>
            </w:pPr>
            <w:r w:rsidRPr="00A83428">
              <w:rPr>
                <w:rFonts w:ascii="Times New Roman" w:eastAsia="Calibri" w:hAnsi="Times New Roman" w:cs="Times New Roman"/>
                <w:b/>
                <w:color w:val="000000"/>
                <w:sz w:val="24"/>
                <w:szCs w:val="24"/>
                <w:lang w:val="cs-CZ"/>
              </w:rPr>
              <w:t>Kapcsolódási</w:t>
            </w:r>
            <w:r w:rsidRPr="00A83428">
              <w:rPr>
                <w:rFonts w:ascii="Times New Roman" w:eastAsia="Calibri" w:hAnsi="Times New Roman" w:cs="Times New Roman"/>
                <w:b/>
                <w:color w:val="000000"/>
                <w:sz w:val="24"/>
                <w:szCs w:val="24"/>
              </w:rPr>
              <w:t xml:space="preserve"> pontok</w:t>
            </w:r>
          </w:p>
        </w:tc>
      </w:tr>
      <w:tr w:rsidR="00A83428" w:rsidRPr="00A83428" w:rsidTr="00F71689">
        <w:trPr>
          <w:trHeight w:val="552"/>
          <w:jc w:val="center"/>
        </w:trPr>
        <w:tc>
          <w:tcPr>
            <w:tcW w:w="3420" w:type="dxa"/>
            <w:gridSpan w:val="3"/>
            <w:noWrap/>
          </w:tcPr>
          <w:p w:rsidR="00A83428" w:rsidRPr="00A83428" w:rsidRDefault="00A83428" w:rsidP="00A83428">
            <w:pPr>
              <w:widowControl w:val="0"/>
              <w:autoSpaceDE w:val="0"/>
              <w:autoSpaceDN w:val="0"/>
              <w:adjustRightInd w:val="0"/>
              <w:spacing w:before="120" w:after="0" w:line="240" w:lineRule="auto"/>
              <w:rPr>
                <w:rFonts w:ascii="Times New Roman" w:eastAsia="Calibri" w:hAnsi="Times New Roman" w:cs="Times New Roman"/>
                <w:i/>
                <w:color w:val="000000"/>
                <w:sz w:val="24"/>
                <w:szCs w:val="24"/>
              </w:rPr>
            </w:pPr>
            <w:r w:rsidRPr="00A83428">
              <w:rPr>
                <w:rFonts w:ascii="Times New Roman" w:eastAsia="Calibri" w:hAnsi="Times New Roman" w:cs="Times New Roman"/>
                <w:i/>
                <w:color w:val="000000"/>
                <w:sz w:val="24"/>
                <w:szCs w:val="24"/>
              </w:rPr>
              <w:t xml:space="preserve">2.1. Az </w:t>
            </w:r>
            <w:r w:rsidRPr="00A83428">
              <w:rPr>
                <w:rFonts w:ascii="Times New Roman" w:eastAsia="Calibri" w:hAnsi="Times New Roman" w:cs="Times New Roman"/>
                <w:i/>
                <w:color w:val="000000"/>
                <w:sz w:val="24"/>
                <w:szCs w:val="24"/>
                <w:lang w:val="cs-CZ"/>
              </w:rPr>
              <w:t>egységes</w:t>
            </w:r>
            <w:r w:rsidRPr="00A83428">
              <w:rPr>
                <w:rFonts w:ascii="Times New Roman" w:eastAsia="Calibri" w:hAnsi="Times New Roman" w:cs="Times New Roman"/>
                <w:i/>
                <w:color w:val="000000"/>
                <w:sz w:val="24"/>
                <w:szCs w:val="24"/>
              </w:rPr>
              <w:t xml:space="preserve"> német nemzetállam létrejötte</w:t>
            </w:r>
          </w:p>
          <w:p w:rsidR="00A83428" w:rsidRPr="00A83428" w:rsidRDefault="00A83428" w:rsidP="00A83428">
            <w:pPr>
              <w:widowControl w:val="0"/>
              <w:spacing w:after="0" w:line="240" w:lineRule="auto"/>
              <w:rPr>
                <w:rFonts w:ascii="Times New Roman" w:eastAsia="Calibri" w:hAnsi="Times New Roman" w:cs="Times New Roman"/>
                <w:color w:val="000000"/>
                <w:sz w:val="24"/>
                <w:szCs w:val="24"/>
              </w:rPr>
            </w:pPr>
            <w:r w:rsidRPr="00A83428">
              <w:rPr>
                <w:rFonts w:ascii="Times New Roman" w:eastAsia="Calibri" w:hAnsi="Times New Roman" w:cs="Times New Roman"/>
                <w:color w:val="000000"/>
                <w:sz w:val="24"/>
                <w:szCs w:val="24"/>
              </w:rPr>
              <w:t>Az olasz nemzetállam létrejötte.</w:t>
            </w:r>
          </w:p>
          <w:p w:rsidR="00A83428" w:rsidRPr="00A83428" w:rsidRDefault="00A83428" w:rsidP="00A83428">
            <w:pPr>
              <w:widowControl w:val="0"/>
              <w:spacing w:after="0" w:line="240" w:lineRule="auto"/>
              <w:rPr>
                <w:rFonts w:ascii="Times New Roman" w:eastAsia="Calibri" w:hAnsi="Times New Roman" w:cs="Times New Roman"/>
                <w:color w:val="000000"/>
                <w:sz w:val="24"/>
                <w:szCs w:val="24"/>
              </w:rPr>
            </w:pPr>
            <w:r w:rsidRPr="00A83428">
              <w:rPr>
                <w:rFonts w:ascii="Times New Roman" w:eastAsia="Calibri" w:hAnsi="Times New Roman" w:cs="Times New Roman"/>
                <w:color w:val="000000"/>
                <w:sz w:val="24"/>
                <w:szCs w:val="24"/>
              </w:rPr>
              <w:t>Az egységes német állam magalakulása.</w:t>
            </w:r>
          </w:p>
          <w:p w:rsidR="00A83428" w:rsidRPr="00A83428" w:rsidRDefault="00A83428" w:rsidP="00A83428">
            <w:pPr>
              <w:widowControl w:val="0"/>
              <w:autoSpaceDE w:val="0"/>
              <w:autoSpaceDN w:val="0"/>
              <w:adjustRightInd w:val="0"/>
              <w:spacing w:after="0" w:line="240" w:lineRule="auto"/>
              <w:rPr>
                <w:rFonts w:ascii="Times New Roman" w:eastAsia="Calibri" w:hAnsi="Times New Roman" w:cs="Times New Roman"/>
                <w:color w:val="000000"/>
                <w:sz w:val="24"/>
                <w:szCs w:val="24"/>
              </w:rPr>
            </w:pPr>
          </w:p>
          <w:p w:rsidR="00A83428" w:rsidRPr="00A83428" w:rsidRDefault="00A83428" w:rsidP="00A83428">
            <w:pPr>
              <w:widowControl w:val="0"/>
              <w:autoSpaceDE w:val="0"/>
              <w:autoSpaceDN w:val="0"/>
              <w:adjustRightInd w:val="0"/>
              <w:spacing w:after="0" w:line="240" w:lineRule="auto"/>
              <w:rPr>
                <w:rFonts w:ascii="Times New Roman" w:eastAsia="Calibri" w:hAnsi="Times New Roman" w:cs="Times New Roman"/>
                <w:i/>
                <w:color w:val="000000"/>
                <w:sz w:val="24"/>
                <w:szCs w:val="24"/>
              </w:rPr>
            </w:pPr>
            <w:r w:rsidRPr="00A83428">
              <w:rPr>
                <w:rFonts w:ascii="Times New Roman" w:eastAsia="Calibri" w:hAnsi="Times New Roman" w:cs="Times New Roman"/>
                <w:i/>
                <w:color w:val="000000"/>
                <w:sz w:val="24"/>
                <w:szCs w:val="24"/>
              </w:rPr>
              <w:t>2.2. Polgárháború az Egyesült Államokban</w:t>
            </w:r>
          </w:p>
          <w:p w:rsidR="00A83428" w:rsidRPr="00A83428" w:rsidRDefault="00A83428" w:rsidP="00A83428">
            <w:pPr>
              <w:widowControl w:val="0"/>
              <w:autoSpaceDE w:val="0"/>
              <w:autoSpaceDN w:val="0"/>
              <w:adjustRightInd w:val="0"/>
              <w:spacing w:after="0" w:line="240" w:lineRule="auto"/>
              <w:rPr>
                <w:rFonts w:ascii="Times New Roman" w:eastAsia="Calibri" w:hAnsi="Times New Roman" w:cs="Times New Roman"/>
                <w:color w:val="000000"/>
                <w:sz w:val="24"/>
                <w:szCs w:val="24"/>
              </w:rPr>
            </w:pPr>
            <w:r w:rsidRPr="00A83428">
              <w:rPr>
                <w:rFonts w:ascii="Times New Roman" w:eastAsia="Calibri" w:hAnsi="Times New Roman" w:cs="Times New Roman"/>
                <w:color w:val="000000"/>
                <w:sz w:val="24"/>
                <w:szCs w:val="24"/>
              </w:rPr>
              <w:t>A rabszolgaság eltörléséért</w:t>
            </w:r>
            <w:r w:rsidRPr="00A83428">
              <w:rPr>
                <w:rFonts w:ascii="Times New Roman" w:eastAsia="Calibri" w:hAnsi="Times New Roman" w:cs="Times New Roman"/>
                <w:i/>
                <w:color w:val="000000"/>
                <w:sz w:val="24"/>
                <w:szCs w:val="24"/>
              </w:rPr>
              <w:t xml:space="preserve"> vívott</w:t>
            </w:r>
            <w:r w:rsidRPr="00A83428">
              <w:rPr>
                <w:rFonts w:ascii="Times New Roman" w:eastAsia="Calibri" w:hAnsi="Times New Roman" w:cs="Times New Roman"/>
                <w:color w:val="000000"/>
                <w:sz w:val="24"/>
                <w:szCs w:val="24"/>
              </w:rPr>
              <w:t xml:space="preserve"> harc.</w:t>
            </w:r>
          </w:p>
          <w:p w:rsidR="00A83428" w:rsidRPr="00A83428" w:rsidRDefault="00A83428" w:rsidP="00A83428">
            <w:pPr>
              <w:widowControl w:val="0"/>
              <w:autoSpaceDE w:val="0"/>
              <w:autoSpaceDN w:val="0"/>
              <w:adjustRightInd w:val="0"/>
              <w:spacing w:after="0" w:line="240" w:lineRule="auto"/>
              <w:rPr>
                <w:rFonts w:ascii="Times New Roman" w:eastAsia="Calibri" w:hAnsi="Times New Roman" w:cs="Times New Roman"/>
                <w:color w:val="000000"/>
                <w:sz w:val="24"/>
                <w:szCs w:val="24"/>
              </w:rPr>
            </w:pPr>
          </w:p>
          <w:p w:rsidR="00A83428" w:rsidRPr="00A83428" w:rsidRDefault="00A83428" w:rsidP="00A83428">
            <w:pPr>
              <w:widowControl w:val="0"/>
              <w:autoSpaceDE w:val="0"/>
              <w:autoSpaceDN w:val="0"/>
              <w:adjustRightInd w:val="0"/>
              <w:spacing w:after="0" w:line="240" w:lineRule="auto"/>
              <w:rPr>
                <w:rFonts w:ascii="Times New Roman" w:eastAsia="Calibri" w:hAnsi="Times New Roman" w:cs="Times New Roman"/>
                <w:i/>
                <w:color w:val="000000"/>
                <w:sz w:val="24"/>
                <w:szCs w:val="24"/>
              </w:rPr>
            </w:pPr>
            <w:r w:rsidRPr="00A83428">
              <w:rPr>
                <w:rFonts w:ascii="Times New Roman" w:eastAsia="Calibri" w:hAnsi="Times New Roman" w:cs="Times New Roman"/>
                <w:i/>
                <w:color w:val="000000"/>
                <w:sz w:val="24"/>
                <w:szCs w:val="24"/>
              </w:rPr>
              <w:t>2.3. A megtorlás és a kiegyezés Magyarországon</w:t>
            </w:r>
          </w:p>
          <w:p w:rsidR="00A83428" w:rsidRPr="00A83428" w:rsidRDefault="00A83428" w:rsidP="00A83428">
            <w:pPr>
              <w:widowControl w:val="0"/>
              <w:autoSpaceDE w:val="0"/>
              <w:autoSpaceDN w:val="0"/>
              <w:adjustRightInd w:val="0"/>
              <w:spacing w:after="0" w:line="240" w:lineRule="auto"/>
              <w:rPr>
                <w:rFonts w:ascii="Times New Roman" w:eastAsia="Calibri" w:hAnsi="Times New Roman" w:cs="Times New Roman"/>
                <w:color w:val="000000"/>
                <w:sz w:val="24"/>
                <w:szCs w:val="24"/>
              </w:rPr>
            </w:pPr>
            <w:r w:rsidRPr="00A83428">
              <w:rPr>
                <w:rFonts w:ascii="Times New Roman" w:eastAsia="Calibri" w:hAnsi="Times New Roman" w:cs="Times New Roman"/>
                <w:color w:val="000000"/>
                <w:sz w:val="24"/>
                <w:szCs w:val="24"/>
              </w:rPr>
              <w:t>A gyarmatosítás szerepe a világpolitika alakulásában – az alapvető ismeretek szintjén.</w:t>
            </w:r>
          </w:p>
          <w:p w:rsidR="00A83428" w:rsidRPr="00A83428" w:rsidRDefault="00A83428" w:rsidP="00A83428">
            <w:pPr>
              <w:widowControl w:val="0"/>
              <w:autoSpaceDE w:val="0"/>
              <w:autoSpaceDN w:val="0"/>
              <w:adjustRightInd w:val="0"/>
              <w:spacing w:after="0" w:line="240" w:lineRule="auto"/>
              <w:rPr>
                <w:rFonts w:ascii="Times New Roman" w:eastAsia="Calibri" w:hAnsi="Times New Roman" w:cs="Times New Roman"/>
                <w:color w:val="000000"/>
                <w:sz w:val="24"/>
                <w:szCs w:val="24"/>
              </w:rPr>
            </w:pPr>
          </w:p>
          <w:p w:rsidR="00A83428" w:rsidRPr="00A83428" w:rsidRDefault="00A83428" w:rsidP="00A83428">
            <w:pPr>
              <w:widowControl w:val="0"/>
              <w:autoSpaceDE w:val="0"/>
              <w:autoSpaceDN w:val="0"/>
              <w:adjustRightInd w:val="0"/>
              <w:spacing w:after="0" w:line="240" w:lineRule="auto"/>
              <w:rPr>
                <w:rFonts w:ascii="Times New Roman" w:eastAsia="Calibri" w:hAnsi="Times New Roman" w:cs="Times New Roman"/>
                <w:i/>
                <w:color w:val="000000"/>
                <w:sz w:val="24"/>
                <w:szCs w:val="24"/>
              </w:rPr>
            </w:pPr>
            <w:r w:rsidRPr="00A83428">
              <w:rPr>
                <w:rFonts w:ascii="Times New Roman" w:eastAsia="Calibri" w:hAnsi="Times New Roman" w:cs="Times New Roman"/>
                <w:i/>
                <w:color w:val="000000"/>
                <w:sz w:val="24"/>
                <w:szCs w:val="24"/>
              </w:rPr>
              <w:t>2.4. A dualista Magyarország jelentős személyiségei</w:t>
            </w:r>
          </w:p>
          <w:p w:rsidR="00A83428" w:rsidRPr="00A83428" w:rsidRDefault="00A83428" w:rsidP="00A83428">
            <w:pPr>
              <w:widowControl w:val="0"/>
              <w:autoSpaceDE w:val="0"/>
              <w:autoSpaceDN w:val="0"/>
              <w:adjustRightInd w:val="0"/>
              <w:spacing w:after="0" w:line="240" w:lineRule="auto"/>
              <w:rPr>
                <w:rFonts w:ascii="Times New Roman" w:eastAsia="Calibri" w:hAnsi="Times New Roman" w:cs="Times New Roman"/>
                <w:color w:val="000000"/>
                <w:sz w:val="24"/>
                <w:szCs w:val="24"/>
              </w:rPr>
            </w:pPr>
            <w:r w:rsidRPr="00A83428">
              <w:rPr>
                <w:rFonts w:ascii="Times New Roman" w:eastAsia="Calibri" w:hAnsi="Times New Roman" w:cs="Times New Roman"/>
                <w:color w:val="000000"/>
                <w:sz w:val="24"/>
                <w:szCs w:val="24"/>
              </w:rPr>
              <w:t>A kiegyezés jelentősége</w:t>
            </w:r>
          </w:p>
          <w:p w:rsidR="00A83428" w:rsidRPr="00A83428" w:rsidRDefault="00A83428" w:rsidP="00A83428">
            <w:pPr>
              <w:widowControl w:val="0"/>
              <w:autoSpaceDE w:val="0"/>
              <w:autoSpaceDN w:val="0"/>
              <w:adjustRightInd w:val="0"/>
              <w:spacing w:after="0" w:line="240" w:lineRule="auto"/>
              <w:rPr>
                <w:rFonts w:ascii="Times New Roman" w:eastAsia="Calibri" w:hAnsi="Times New Roman" w:cs="Times New Roman"/>
                <w:color w:val="000000"/>
                <w:sz w:val="24"/>
                <w:szCs w:val="24"/>
              </w:rPr>
            </w:pPr>
          </w:p>
          <w:p w:rsidR="00A83428" w:rsidRPr="00A83428" w:rsidRDefault="00A83428" w:rsidP="00A83428">
            <w:pPr>
              <w:widowControl w:val="0"/>
              <w:autoSpaceDE w:val="0"/>
              <w:autoSpaceDN w:val="0"/>
              <w:adjustRightInd w:val="0"/>
              <w:spacing w:after="0" w:line="240" w:lineRule="auto"/>
              <w:rPr>
                <w:rFonts w:ascii="Times New Roman" w:eastAsia="Calibri" w:hAnsi="Times New Roman" w:cs="Times New Roman"/>
                <w:i/>
                <w:color w:val="000000"/>
                <w:sz w:val="24"/>
                <w:szCs w:val="24"/>
              </w:rPr>
            </w:pPr>
            <w:r w:rsidRPr="00A83428">
              <w:rPr>
                <w:rFonts w:ascii="Times New Roman" w:eastAsia="Calibri" w:hAnsi="Times New Roman" w:cs="Times New Roman"/>
                <w:i/>
                <w:color w:val="000000"/>
                <w:sz w:val="24"/>
                <w:szCs w:val="24"/>
              </w:rPr>
              <w:lastRenderedPageBreak/>
              <w:t>2.5. Az Osztrák-Magyar Monarchia együtt élő népei</w:t>
            </w:r>
          </w:p>
          <w:p w:rsidR="00A83428" w:rsidRPr="00A83428" w:rsidRDefault="00A83428" w:rsidP="00A83428">
            <w:pPr>
              <w:widowControl w:val="0"/>
              <w:autoSpaceDE w:val="0"/>
              <w:autoSpaceDN w:val="0"/>
              <w:adjustRightInd w:val="0"/>
              <w:spacing w:after="0" w:line="240" w:lineRule="auto"/>
              <w:rPr>
                <w:rFonts w:ascii="Times New Roman" w:eastAsia="Calibri" w:hAnsi="Times New Roman" w:cs="Times New Roman"/>
                <w:color w:val="000000"/>
                <w:sz w:val="24"/>
                <w:szCs w:val="24"/>
              </w:rPr>
            </w:pPr>
            <w:r w:rsidRPr="00A83428">
              <w:rPr>
                <w:rFonts w:ascii="Times New Roman" w:eastAsia="Calibri" w:hAnsi="Times New Roman" w:cs="Times New Roman"/>
                <w:color w:val="000000"/>
                <w:sz w:val="24"/>
                <w:szCs w:val="24"/>
              </w:rPr>
              <w:t>Az Osztrák-Magyar Monarchia.</w:t>
            </w:r>
          </w:p>
          <w:p w:rsidR="00A83428" w:rsidRPr="00A83428" w:rsidRDefault="00A83428" w:rsidP="00A83428">
            <w:pPr>
              <w:widowControl w:val="0"/>
              <w:autoSpaceDE w:val="0"/>
              <w:autoSpaceDN w:val="0"/>
              <w:adjustRightInd w:val="0"/>
              <w:spacing w:after="0" w:line="240" w:lineRule="auto"/>
              <w:rPr>
                <w:rFonts w:ascii="Times New Roman" w:eastAsia="Calibri" w:hAnsi="Times New Roman" w:cs="Times New Roman"/>
                <w:color w:val="000000"/>
                <w:sz w:val="24"/>
                <w:szCs w:val="24"/>
              </w:rPr>
            </w:pPr>
          </w:p>
          <w:p w:rsidR="00A83428" w:rsidRPr="00A83428" w:rsidRDefault="00A83428" w:rsidP="00A83428">
            <w:pPr>
              <w:widowControl w:val="0"/>
              <w:autoSpaceDE w:val="0"/>
              <w:autoSpaceDN w:val="0"/>
              <w:adjustRightInd w:val="0"/>
              <w:spacing w:after="0" w:line="240" w:lineRule="auto"/>
              <w:rPr>
                <w:rFonts w:ascii="Times New Roman" w:eastAsia="Calibri" w:hAnsi="Times New Roman" w:cs="Times New Roman"/>
                <w:i/>
                <w:color w:val="000000"/>
                <w:sz w:val="24"/>
                <w:szCs w:val="24"/>
              </w:rPr>
            </w:pPr>
            <w:r w:rsidRPr="00A83428">
              <w:rPr>
                <w:rFonts w:ascii="Times New Roman" w:eastAsia="Calibri" w:hAnsi="Times New Roman" w:cs="Times New Roman"/>
                <w:i/>
                <w:color w:val="000000"/>
                <w:sz w:val="24"/>
                <w:szCs w:val="24"/>
              </w:rPr>
              <w:t xml:space="preserve">2.6. Birodalmak versenye a világ újrafelosztásáért, élet a gyarmatokon </w:t>
            </w:r>
          </w:p>
        </w:tc>
        <w:tc>
          <w:tcPr>
            <w:tcW w:w="3422" w:type="dxa"/>
            <w:noWrap/>
          </w:tcPr>
          <w:p w:rsidR="00A83428" w:rsidRPr="00A83428" w:rsidRDefault="00A83428" w:rsidP="00A83428">
            <w:pPr>
              <w:widowControl w:val="0"/>
              <w:spacing w:before="120" w:after="0" w:line="240" w:lineRule="auto"/>
              <w:rPr>
                <w:rFonts w:ascii="Times New Roman" w:eastAsia="Calibri" w:hAnsi="Times New Roman" w:cs="Times New Roman"/>
                <w:color w:val="000000"/>
                <w:sz w:val="24"/>
                <w:szCs w:val="24"/>
              </w:rPr>
            </w:pPr>
            <w:r w:rsidRPr="00A83428">
              <w:rPr>
                <w:rFonts w:ascii="Times New Roman" w:eastAsia="Calibri" w:hAnsi="Times New Roman" w:cs="Times New Roman"/>
                <w:color w:val="000000"/>
                <w:sz w:val="24"/>
                <w:szCs w:val="24"/>
              </w:rPr>
              <w:lastRenderedPageBreak/>
              <w:t xml:space="preserve">Gyűjtőmunka a </w:t>
            </w:r>
            <w:r w:rsidRPr="00A83428">
              <w:rPr>
                <w:rFonts w:ascii="Times New Roman" w:eastAsia="Calibri" w:hAnsi="Times New Roman" w:cs="Times New Roman"/>
                <w:color w:val="000000"/>
                <w:sz w:val="24"/>
                <w:szCs w:val="24"/>
                <w:lang w:val="cs-CZ"/>
              </w:rPr>
              <w:t>könyvtárban</w:t>
            </w:r>
            <w:r w:rsidRPr="00A83428">
              <w:rPr>
                <w:rFonts w:ascii="Times New Roman" w:eastAsia="Calibri" w:hAnsi="Times New Roman" w:cs="Times New Roman"/>
                <w:color w:val="000000"/>
                <w:sz w:val="24"/>
                <w:szCs w:val="24"/>
              </w:rPr>
              <w:t xml:space="preserve">. Adatok gyűjtése térképről. </w:t>
            </w:r>
          </w:p>
          <w:p w:rsidR="00A83428" w:rsidRPr="00A83428" w:rsidRDefault="00A83428" w:rsidP="00A83428">
            <w:pPr>
              <w:widowControl w:val="0"/>
              <w:spacing w:after="0" w:line="240" w:lineRule="auto"/>
              <w:rPr>
                <w:rFonts w:ascii="Times New Roman" w:eastAsia="Calibri" w:hAnsi="Times New Roman" w:cs="Times New Roman"/>
                <w:color w:val="000000"/>
                <w:sz w:val="24"/>
                <w:szCs w:val="24"/>
              </w:rPr>
            </w:pPr>
            <w:r w:rsidRPr="00A83428">
              <w:rPr>
                <w:rFonts w:ascii="Times New Roman" w:eastAsia="Calibri" w:hAnsi="Times New Roman" w:cs="Times New Roman"/>
                <w:color w:val="000000"/>
                <w:sz w:val="24"/>
                <w:szCs w:val="24"/>
              </w:rPr>
              <w:t xml:space="preserve">Adatok leolvasása időszalagról, időtoronyról – évszámok bejelölése. Információk gyűjtése a XIX. század polgárainak mindennapjairól. Történelmi események időrendi sorba rendezése. Magyarok mindennapjai a szabadságharc leverése után – életképekről tények megfogalmazása önálló vélemények hozzáfűzésével. Drámajáték – a néma ellenállás megjelenítése a Habsburg elnyomás idején. A kiegyezés pozitív következményei – fogalmak azonosítása, csoportosítása, megkülönböztetése Magyarország és Ausztria </w:t>
            </w:r>
            <w:r w:rsidRPr="00A83428">
              <w:rPr>
                <w:rFonts w:ascii="Times New Roman" w:eastAsia="Calibri" w:hAnsi="Times New Roman" w:cs="Times New Roman"/>
                <w:color w:val="000000"/>
                <w:sz w:val="24"/>
                <w:szCs w:val="24"/>
              </w:rPr>
              <w:lastRenderedPageBreak/>
              <w:t xml:space="preserve">szempontjából. Budapest fejlődése a XIX. század második felében – épületek azonosítása korabeli képekről. A kiegyezéshez kötődő történelmi személyiségekről adatok, képek gyűjtése (Deák Ferenc, Ferenc József, Erzsébet királyné). Gazdasági-társadalmi változások – fogalmak csoportosítása, egyeztetése. A változások szerepének felismerése az emberek életében. A vasúthálózat fejlődése – adatok, képek gyűjtése a XIX. század második felének magyar vasútépítéséről. </w:t>
            </w:r>
          </w:p>
        </w:tc>
        <w:tc>
          <w:tcPr>
            <w:tcW w:w="2389" w:type="dxa"/>
            <w:gridSpan w:val="2"/>
            <w:noWrap/>
          </w:tcPr>
          <w:p w:rsidR="00A83428" w:rsidRPr="00A83428" w:rsidRDefault="00A83428" w:rsidP="00A83428">
            <w:pPr>
              <w:widowControl w:val="0"/>
              <w:spacing w:before="120" w:after="0" w:line="240" w:lineRule="auto"/>
              <w:rPr>
                <w:rFonts w:ascii="Times New Roman" w:eastAsia="Calibri" w:hAnsi="Times New Roman" w:cs="Times New Roman"/>
                <w:color w:val="000000"/>
                <w:sz w:val="24"/>
                <w:szCs w:val="24"/>
              </w:rPr>
            </w:pPr>
            <w:r w:rsidRPr="00A83428">
              <w:rPr>
                <w:rFonts w:ascii="Times New Roman" w:eastAsia="Calibri" w:hAnsi="Times New Roman" w:cs="Times New Roman"/>
                <w:i/>
                <w:color w:val="000000"/>
                <w:sz w:val="24"/>
                <w:szCs w:val="24"/>
              </w:rPr>
              <w:lastRenderedPageBreak/>
              <w:t xml:space="preserve">Magyar </w:t>
            </w:r>
            <w:r w:rsidRPr="00A83428">
              <w:rPr>
                <w:rFonts w:ascii="Times New Roman" w:eastAsia="Calibri" w:hAnsi="Times New Roman" w:cs="Times New Roman"/>
                <w:i/>
                <w:color w:val="000000"/>
                <w:sz w:val="24"/>
                <w:szCs w:val="24"/>
                <w:lang w:val="cs-CZ"/>
              </w:rPr>
              <w:t>nyelv</w:t>
            </w:r>
            <w:r w:rsidRPr="00A83428">
              <w:rPr>
                <w:rFonts w:ascii="Times New Roman" w:eastAsia="Calibri" w:hAnsi="Times New Roman" w:cs="Times New Roman"/>
                <w:i/>
                <w:color w:val="000000"/>
                <w:sz w:val="24"/>
                <w:szCs w:val="24"/>
              </w:rPr>
              <w:t xml:space="preserve"> és irodalom: </w:t>
            </w:r>
            <w:r w:rsidRPr="00A83428">
              <w:rPr>
                <w:rFonts w:ascii="Times New Roman" w:eastAsia="Calibri" w:hAnsi="Times New Roman" w:cs="Times New Roman"/>
                <w:color w:val="000000"/>
                <w:sz w:val="24"/>
                <w:szCs w:val="24"/>
              </w:rPr>
              <w:t>szövegértés.</w:t>
            </w:r>
          </w:p>
          <w:p w:rsidR="00A83428" w:rsidRPr="00A83428" w:rsidRDefault="00A83428" w:rsidP="00A83428">
            <w:pPr>
              <w:widowControl w:val="0"/>
              <w:spacing w:after="0" w:line="240" w:lineRule="auto"/>
              <w:jc w:val="both"/>
              <w:rPr>
                <w:rFonts w:ascii="Times New Roman" w:eastAsia="Times New Roman" w:hAnsi="Times New Roman" w:cs="Times New Roman"/>
                <w:color w:val="000000"/>
                <w:sz w:val="24"/>
                <w:szCs w:val="24"/>
              </w:rPr>
            </w:pPr>
          </w:p>
          <w:p w:rsidR="00A83428" w:rsidRPr="00A83428" w:rsidRDefault="00A83428" w:rsidP="00A83428">
            <w:pPr>
              <w:widowControl w:val="0"/>
              <w:spacing w:after="0" w:line="240" w:lineRule="auto"/>
              <w:rPr>
                <w:rFonts w:ascii="Times New Roman" w:eastAsia="Calibri" w:hAnsi="Times New Roman" w:cs="Times New Roman"/>
                <w:color w:val="000000"/>
                <w:sz w:val="24"/>
                <w:szCs w:val="24"/>
              </w:rPr>
            </w:pPr>
            <w:r w:rsidRPr="00A83428">
              <w:rPr>
                <w:rFonts w:ascii="Times New Roman" w:eastAsia="Calibri" w:hAnsi="Times New Roman" w:cs="Times New Roman"/>
                <w:i/>
                <w:color w:val="000000"/>
                <w:sz w:val="24"/>
                <w:szCs w:val="24"/>
              </w:rPr>
              <w:t xml:space="preserve">Természetismeret: </w:t>
            </w:r>
            <w:r w:rsidRPr="00A83428">
              <w:rPr>
                <w:rFonts w:ascii="Times New Roman" w:eastAsia="Calibri" w:hAnsi="Times New Roman" w:cs="Times New Roman"/>
                <w:color w:val="000000"/>
                <w:sz w:val="24"/>
                <w:szCs w:val="24"/>
              </w:rPr>
              <w:t>tudósok, feltalálók és találmányaik (Ganz Ábrahám, Irinyi János, Eötvös Loránd, Semmelweis Ignác).</w:t>
            </w:r>
          </w:p>
          <w:p w:rsidR="00A83428" w:rsidRPr="00A83428" w:rsidRDefault="00A83428" w:rsidP="00A83428">
            <w:pPr>
              <w:widowControl w:val="0"/>
              <w:spacing w:after="0" w:line="240" w:lineRule="auto"/>
              <w:jc w:val="both"/>
              <w:rPr>
                <w:rFonts w:ascii="Times New Roman" w:eastAsia="Times New Roman" w:hAnsi="Times New Roman" w:cs="Times New Roman"/>
                <w:color w:val="000000"/>
                <w:sz w:val="24"/>
                <w:szCs w:val="24"/>
              </w:rPr>
            </w:pPr>
          </w:p>
          <w:p w:rsidR="00A83428" w:rsidRPr="00A83428" w:rsidRDefault="00A83428" w:rsidP="00A83428">
            <w:pPr>
              <w:widowControl w:val="0"/>
              <w:spacing w:after="0" w:line="240" w:lineRule="auto"/>
              <w:jc w:val="both"/>
              <w:rPr>
                <w:rFonts w:ascii="Times New Roman" w:eastAsia="Calibri" w:hAnsi="Times New Roman" w:cs="Times New Roman"/>
                <w:color w:val="000000"/>
                <w:sz w:val="24"/>
                <w:szCs w:val="24"/>
              </w:rPr>
            </w:pPr>
            <w:r w:rsidRPr="00A83428">
              <w:rPr>
                <w:rFonts w:ascii="Times New Roman" w:eastAsia="Calibri" w:hAnsi="Times New Roman" w:cs="Times New Roman"/>
                <w:i/>
                <w:color w:val="000000"/>
                <w:sz w:val="24"/>
                <w:szCs w:val="24"/>
              </w:rPr>
              <w:t>Matematika:</w:t>
            </w:r>
            <w:r w:rsidRPr="00A83428">
              <w:rPr>
                <w:rFonts w:ascii="Times New Roman" w:eastAsia="Calibri" w:hAnsi="Times New Roman" w:cs="Times New Roman"/>
                <w:color w:val="000000"/>
                <w:sz w:val="24"/>
                <w:szCs w:val="24"/>
              </w:rPr>
              <w:t xml:space="preserve"> számítások alapműveletekkel.</w:t>
            </w:r>
          </w:p>
          <w:p w:rsidR="00A83428" w:rsidRPr="00A83428" w:rsidRDefault="00A83428" w:rsidP="00A83428">
            <w:pPr>
              <w:widowControl w:val="0"/>
              <w:spacing w:after="0" w:line="240" w:lineRule="auto"/>
              <w:rPr>
                <w:rFonts w:ascii="Times New Roman" w:eastAsia="Calibri" w:hAnsi="Times New Roman" w:cs="Times New Roman"/>
                <w:color w:val="000000"/>
                <w:sz w:val="24"/>
                <w:szCs w:val="24"/>
              </w:rPr>
            </w:pPr>
          </w:p>
          <w:p w:rsidR="00A83428" w:rsidRPr="00A83428" w:rsidRDefault="00A83428" w:rsidP="00A83428">
            <w:pPr>
              <w:widowControl w:val="0"/>
              <w:spacing w:after="0" w:line="240" w:lineRule="auto"/>
              <w:rPr>
                <w:rFonts w:ascii="Times New Roman" w:eastAsia="Calibri" w:hAnsi="Times New Roman" w:cs="Times New Roman"/>
                <w:color w:val="000000"/>
                <w:sz w:val="24"/>
                <w:szCs w:val="24"/>
              </w:rPr>
            </w:pPr>
            <w:r w:rsidRPr="00A83428">
              <w:rPr>
                <w:rFonts w:ascii="Times New Roman" w:eastAsia="Calibri" w:hAnsi="Times New Roman" w:cs="Times New Roman"/>
                <w:i/>
                <w:color w:val="000000"/>
                <w:sz w:val="24"/>
                <w:szCs w:val="24"/>
              </w:rPr>
              <w:t xml:space="preserve">Rajz és vizuális kultúra: </w:t>
            </w:r>
            <w:r w:rsidRPr="00A83428">
              <w:rPr>
                <w:rFonts w:ascii="Times New Roman" w:eastAsia="Calibri" w:hAnsi="Times New Roman" w:cs="Times New Roman"/>
                <w:color w:val="000000"/>
                <w:sz w:val="24"/>
                <w:szCs w:val="24"/>
              </w:rPr>
              <w:t>építészet.</w:t>
            </w:r>
          </w:p>
          <w:p w:rsidR="00A83428" w:rsidRPr="00A83428" w:rsidRDefault="00A83428" w:rsidP="00A83428">
            <w:pPr>
              <w:widowControl w:val="0"/>
              <w:spacing w:after="0" w:line="240" w:lineRule="auto"/>
              <w:rPr>
                <w:rFonts w:ascii="Times New Roman" w:eastAsia="Times New Roman" w:hAnsi="Times New Roman" w:cs="Times New Roman"/>
                <w:color w:val="000000"/>
                <w:sz w:val="24"/>
                <w:szCs w:val="24"/>
              </w:rPr>
            </w:pPr>
          </w:p>
          <w:p w:rsidR="00A83428" w:rsidRPr="00A83428" w:rsidRDefault="00A83428" w:rsidP="00A83428">
            <w:pPr>
              <w:widowControl w:val="0"/>
              <w:spacing w:after="0" w:line="240" w:lineRule="auto"/>
              <w:rPr>
                <w:rFonts w:ascii="Times New Roman" w:eastAsia="Calibri" w:hAnsi="Times New Roman" w:cs="Times New Roman"/>
                <w:color w:val="000000"/>
                <w:sz w:val="24"/>
                <w:szCs w:val="24"/>
              </w:rPr>
            </w:pPr>
            <w:r w:rsidRPr="00A83428">
              <w:rPr>
                <w:rFonts w:ascii="Times New Roman" w:eastAsia="Calibri" w:hAnsi="Times New Roman" w:cs="Times New Roman"/>
                <w:i/>
                <w:color w:val="000000"/>
                <w:sz w:val="24"/>
                <w:szCs w:val="24"/>
              </w:rPr>
              <w:t>Informatika:</w:t>
            </w:r>
            <w:r w:rsidRPr="00A83428">
              <w:rPr>
                <w:rFonts w:ascii="Times New Roman" w:eastAsia="Calibri" w:hAnsi="Times New Roman" w:cs="Times New Roman"/>
                <w:color w:val="000000"/>
                <w:sz w:val="24"/>
                <w:szCs w:val="24"/>
              </w:rPr>
              <w:t xml:space="preserve"> interaktív taneszközök alkalmazása.</w:t>
            </w:r>
          </w:p>
        </w:tc>
      </w:tr>
      <w:tr w:rsidR="00A83428" w:rsidRPr="00A83428" w:rsidTr="00F71689">
        <w:tblPrEx>
          <w:tblBorders>
            <w:top w:val="none" w:sz="0" w:space="0" w:color="auto"/>
          </w:tblBorders>
        </w:tblPrEx>
        <w:trPr>
          <w:trHeight w:val="70"/>
          <w:jc w:val="center"/>
        </w:trPr>
        <w:tc>
          <w:tcPr>
            <w:tcW w:w="1886" w:type="dxa"/>
            <w:noWrap/>
            <w:vAlign w:val="center"/>
          </w:tcPr>
          <w:p w:rsidR="00A83428" w:rsidRPr="00A83428" w:rsidRDefault="00A83428" w:rsidP="00A83428">
            <w:pPr>
              <w:widowControl w:val="0"/>
              <w:spacing w:after="0" w:line="240" w:lineRule="auto"/>
              <w:jc w:val="center"/>
              <w:rPr>
                <w:rFonts w:ascii="Times New Roman" w:eastAsia="Calibri" w:hAnsi="Times New Roman" w:cs="Times New Roman"/>
                <w:b/>
                <w:color w:val="000000"/>
                <w:sz w:val="24"/>
                <w:szCs w:val="24"/>
              </w:rPr>
            </w:pPr>
            <w:r w:rsidRPr="00A83428">
              <w:rPr>
                <w:rFonts w:ascii="Times New Roman" w:eastAsia="Calibri" w:hAnsi="Times New Roman" w:cs="Times New Roman"/>
                <w:b/>
                <w:color w:val="000000"/>
                <w:sz w:val="24"/>
                <w:szCs w:val="24"/>
              </w:rPr>
              <w:t>Kulcsfogalmak/fogalmak</w:t>
            </w:r>
          </w:p>
        </w:tc>
        <w:tc>
          <w:tcPr>
            <w:tcW w:w="7345" w:type="dxa"/>
            <w:gridSpan w:val="5"/>
            <w:noWrap/>
            <w:vAlign w:val="center"/>
          </w:tcPr>
          <w:p w:rsidR="00A83428" w:rsidRPr="00A83428" w:rsidRDefault="00A83428" w:rsidP="00A83428">
            <w:pPr>
              <w:widowControl w:val="0"/>
              <w:spacing w:before="120" w:after="0" w:line="240" w:lineRule="auto"/>
              <w:rPr>
                <w:rFonts w:ascii="Times New Roman" w:eastAsia="Calibri" w:hAnsi="Times New Roman" w:cs="Times New Roman"/>
                <w:color w:val="000000"/>
                <w:sz w:val="24"/>
                <w:szCs w:val="24"/>
              </w:rPr>
            </w:pPr>
            <w:r w:rsidRPr="00A83428">
              <w:rPr>
                <w:rFonts w:ascii="Times New Roman" w:eastAsia="Calibri" w:hAnsi="Times New Roman" w:cs="Times New Roman"/>
                <w:color w:val="000000"/>
                <w:sz w:val="24"/>
                <w:szCs w:val="24"/>
                <w:lang w:val="cs-CZ"/>
              </w:rPr>
              <w:t>Rémuralom</w:t>
            </w:r>
            <w:r w:rsidRPr="00A83428">
              <w:rPr>
                <w:rFonts w:ascii="Times New Roman" w:eastAsia="Calibri" w:hAnsi="Times New Roman" w:cs="Times New Roman"/>
                <w:color w:val="000000"/>
                <w:sz w:val="24"/>
                <w:szCs w:val="24"/>
              </w:rPr>
              <w:t xml:space="preserve">, teljhatalom, önkényuralom, néma ellenállás, osztrák császár, </w:t>
            </w:r>
            <w:r w:rsidRPr="00A83428">
              <w:rPr>
                <w:rFonts w:ascii="Times New Roman" w:eastAsia="Calibri" w:hAnsi="Times New Roman" w:cs="Times New Roman"/>
                <w:color w:val="000000"/>
                <w:sz w:val="24"/>
                <w:szCs w:val="24"/>
                <w:lang w:val="cs-CZ"/>
              </w:rPr>
              <w:t>magyar</w:t>
            </w:r>
            <w:r w:rsidRPr="00A83428">
              <w:rPr>
                <w:rFonts w:ascii="Times New Roman" w:eastAsia="Calibri" w:hAnsi="Times New Roman" w:cs="Times New Roman"/>
                <w:color w:val="000000"/>
                <w:sz w:val="24"/>
                <w:szCs w:val="24"/>
              </w:rPr>
              <w:t xml:space="preserve"> király, Osztrák-Magyar Monarchia, tőke, bank, vasúthálózat, gőzmalom, gőzeke, gőzcséplőgép, hajógyártás, mozdony- és vagongyártás, Budapest, világváros, Városliget, Operaház.</w:t>
            </w:r>
          </w:p>
        </w:tc>
      </w:tr>
    </w:tbl>
    <w:p w:rsidR="00A83428" w:rsidRPr="00A83428" w:rsidRDefault="00A83428" w:rsidP="00A83428">
      <w:pPr>
        <w:spacing w:after="0" w:line="240" w:lineRule="auto"/>
        <w:rPr>
          <w:rFonts w:ascii="Times New Roman" w:eastAsia="Calibri" w:hAnsi="Times New Roman" w:cs="Times New Roman"/>
          <w:color w:val="000000"/>
          <w:sz w:val="24"/>
          <w:szCs w:val="24"/>
        </w:rPr>
      </w:pPr>
    </w:p>
    <w:tbl>
      <w:tblPr>
        <w:tblW w:w="92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0"/>
        <w:gridCol w:w="181"/>
        <w:gridCol w:w="1347"/>
        <w:gridCol w:w="3427"/>
        <w:gridCol w:w="1200"/>
        <w:gridCol w:w="1176"/>
      </w:tblGrid>
      <w:tr w:rsidR="00A83428" w:rsidRPr="00A83428" w:rsidTr="00F71689">
        <w:trPr>
          <w:jc w:val="center"/>
        </w:trPr>
        <w:tc>
          <w:tcPr>
            <w:tcW w:w="2081" w:type="dxa"/>
            <w:gridSpan w:val="2"/>
            <w:noWrap/>
            <w:vAlign w:val="center"/>
          </w:tcPr>
          <w:p w:rsidR="00A83428" w:rsidRPr="00A83428" w:rsidRDefault="00A83428" w:rsidP="00A83428">
            <w:pPr>
              <w:widowControl w:val="0"/>
              <w:spacing w:after="0" w:line="240" w:lineRule="auto"/>
              <w:jc w:val="center"/>
              <w:rPr>
                <w:rFonts w:ascii="Times New Roman" w:eastAsia="Times New Roman" w:hAnsi="Times New Roman" w:cs="Times New Roman"/>
                <w:b/>
                <w:color w:val="000000"/>
                <w:sz w:val="24"/>
                <w:szCs w:val="24"/>
                <w:lang w:eastAsia="hu-HU"/>
              </w:rPr>
            </w:pPr>
            <w:r w:rsidRPr="00A83428">
              <w:rPr>
                <w:rFonts w:ascii="Times New Roman" w:eastAsia="Times New Roman" w:hAnsi="Times New Roman" w:cs="Times New Roman"/>
                <w:b/>
                <w:color w:val="000000"/>
                <w:sz w:val="24"/>
                <w:szCs w:val="24"/>
                <w:lang w:eastAsia="hu-HU"/>
              </w:rPr>
              <w:t>Tematikai egység/</w:t>
            </w:r>
          </w:p>
          <w:p w:rsidR="00A83428" w:rsidRPr="00A83428" w:rsidRDefault="00A83428" w:rsidP="00A83428">
            <w:pPr>
              <w:widowControl w:val="0"/>
              <w:spacing w:after="0" w:line="240" w:lineRule="auto"/>
              <w:jc w:val="center"/>
              <w:rPr>
                <w:rFonts w:ascii="Times New Roman" w:eastAsia="Times New Roman" w:hAnsi="Times New Roman" w:cs="Times New Roman"/>
                <w:b/>
                <w:color w:val="000000"/>
                <w:sz w:val="24"/>
                <w:szCs w:val="24"/>
                <w:lang w:eastAsia="hu-HU"/>
              </w:rPr>
            </w:pPr>
            <w:r w:rsidRPr="00A83428">
              <w:rPr>
                <w:rFonts w:ascii="Times New Roman" w:eastAsia="Times New Roman" w:hAnsi="Times New Roman" w:cs="Times New Roman"/>
                <w:b/>
                <w:color w:val="000000"/>
                <w:sz w:val="24"/>
                <w:szCs w:val="24"/>
                <w:lang w:eastAsia="hu-HU"/>
              </w:rPr>
              <w:t>Fejlesztési cél</w:t>
            </w:r>
          </w:p>
        </w:tc>
        <w:tc>
          <w:tcPr>
            <w:tcW w:w="5974" w:type="dxa"/>
            <w:gridSpan w:val="3"/>
            <w:noWrap/>
            <w:vAlign w:val="center"/>
          </w:tcPr>
          <w:p w:rsidR="00A83428" w:rsidRPr="00A83428" w:rsidRDefault="00A83428" w:rsidP="00A83428">
            <w:pPr>
              <w:widowControl w:val="0"/>
              <w:spacing w:before="120" w:after="0" w:line="240" w:lineRule="auto"/>
              <w:jc w:val="center"/>
              <w:rPr>
                <w:rFonts w:ascii="Times New Roman" w:eastAsia="Times New Roman" w:hAnsi="Times New Roman" w:cs="Times New Roman"/>
                <w:b/>
                <w:color w:val="000000"/>
                <w:sz w:val="24"/>
                <w:szCs w:val="24"/>
                <w:lang w:eastAsia="hu-HU"/>
              </w:rPr>
            </w:pPr>
            <w:r w:rsidRPr="00A83428">
              <w:rPr>
                <w:rFonts w:ascii="Times New Roman" w:eastAsia="Times New Roman" w:hAnsi="Times New Roman" w:cs="Times New Roman"/>
                <w:b/>
                <w:color w:val="000000"/>
                <w:sz w:val="24"/>
                <w:szCs w:val="24"/>
                <w:lang w:eastAsia="hu-HU"/>
              </w:rPr>
              <w:t xml:space="preserve">3. </w:t>
            </w:r>
            <w:r w:rsidRPr="00A83428">
              <w:rPr>
                <w:rFonts w:ascii="Times New Roman" w:eastAsia="Times New Roman" w:hAnsi="Times New Roman" w:cs="Times New Roman"/>
                <w:b/>
                <w:color w:val="000000"/>
                <w:sz w:val="24"/>
                <w:szCs w:val="24"/>
                <w:lang w:val="cs-CZ" w:eastAsia="hu-HU"/>
              </w:rPr>
              <w:t>Hazánk</w:t>
            </w:r>
            <w:r w:rsidRPr="00A83428">
              <w:rPr>
                <w:rFonts w:ascii="Times New Roman" w:eastAsia="Times New Roman" w:hAnsi="Times New Roman" w:cs="Times New Roman"/>
                <w:b/>
                <w:color w:val="000000"/>
                <w:sz w:val="24"/>
                <w:szCs w:val="24"/>
                <w:lang w:eastAsia="hu-HU"/>
              </w:rPr>
              <w:t xml:space="preserve"> és a nagyvilág a XX. század első felében</w:t>
            </w:r>
          </w:p>
        </w:tc>
        <w:tc>
          <w:tcPr>
            <w:tcW w:w="1176" w:type="dxa"/>
            <w:noWrap/>
            <w:vAlign w:val="center"/>
          </w:tcPr>
          <w:p w:rsidR="00A83428" w:rsidRPr="00A83428" w:rsidRDefault="00A83428" w:rsidP="00A83428">
            <w:pPr>
              <w:widowControl w:val="0"/>
              <w:spacing w:before="120" w:after="0" w:line="240" w:lineRule="auto"/>
              <w:jc w:val="center"/>
              <w:rPr>
                <w:rFonts w:ascii="Times New Roman" w:eastAsia="Times New Roman" w:hAnsi="Times New Roman" w:cs="Times New Roman"/>
                <w:b/>
                <w:color w:val="000000"/>
                <w:sz w:val="24"/>
                <w:szCs w:val="24"/>
                <w:lang w:eastAsia="hu-HU"/>
              </w:rPr>
            </w:pPr>
            <w:r w:rsidRPr="00A83428">
              <w:rPr>
                <w:rFonts w:ascii="Times New Roman" w:eastAsia="Times New Roman" w:hAnsi="Times New Roman" w:cs="Times New Roman"/>
                <w:b/>
                <w:color w:val="000000"/>
                <w:sz w:val="24"/>
                <w:szCs w:val="24"/>
                <w:lang w:val="cs-CZ" w:eastAsia="hu-HU"/>
              </w:rPr>
              <w:t>Órakeret</w:t>
            </w:r>
          </w:p>
          <w:p w:rsidR="00A83428" w:rsidRPr="00A83428" w:rsidRDefault="00A83428" w:rsidP="00A83428">
            <w:pPr>
              <w:widowControl w:val="0"/>
              <w:spacing w:after="0" w:line="240" w:lineRule="auto"/>
              <w:jc w:val="center"/>
              <w:rPr>
                <w:rFonts w:ascii="Times New Roman" w:eastAsia="Times New Roman" w:hAnsi="Times New Roman" w:cs="Times New Roman"/>
                <w:color w:val="000000"/>
                <w:sz w:val="24"/>
                <w:szCs w:val="24"/>
                <w:lang w:eastAsia="hu-HU"/>
              </w:rPr>
            </w:pPr>
            <w:r w:rsidRPr="00A83428">
              <w:rPr>
                <w:rFonts w:ascii="Times New Roman" w:eastAsia="Times New Roman" w:hAnsi="Times New Roman" w:cs="Times New Roman"/>
                <w:b/>
                <w:color w:val="000000"/>
                <w:sz w:val="24"/>
                <w:szCs w:val="24"/>
                <w:lang w:eastAsia="hu-HU"/>
              </w:rPr>
              <w:t>20 óra</w:t>
            </w:r>
          </w:p>
        </w:tc>
      </w:tr>
      <w:tr w:rsidR="00A83428" w:rsidRPr="00A83428" w:rsidTr="00F71689">
        <w:trPr>
          <w:jc w:val="center"/>
        </w:trPr>
        <w:tc>
          <w:tcPr>
            <w:tcW w:w="2081" w:type="dxa"/>
            <w:gridSpan w:val="2"/>
            <w:noWrap/>
            <w:vAlign w:val="center"/>
          </w:tcPr>
          <w:p w:rsidR="00A83428" w:rsidRPr="00A83428" w:rsidRDefault="00A83428" w:rsidP="00A83428">
            <w:pPr>
              <w:widowControl w:val="0"/>
              <w:spacing w:after="0" w:line="240" w:lineRule="auto"/>
              <w:jc w:val="center"/>
              <w:rPr>
                <w:rFonts w:ascii="Times New Roman" w:eastAsia="Times New Roman" w:hAnsi="Times New Roman" w:cs="Times New Roman"/>
                <w:b/>
                <w:color w:val="000000"/>
                <w:sz w:val="24"/>
                <w:szCs w:val="24"/>
                <w:lang w:eastAsia="hu-HU"/>
              </w:rPr>
            </w:pPr>
            <w:r w:rsidRPr="00A83428">
              <w:rPr>
                <w:rFonts w:ascii="Times New Roman" w:eastAsia="Times New Roman" w:hAnsi="Times New Roman" w:cs="Times New Roman"/>
                <w:b/>
                <w:color w:val="000000"/>
                <w:sz w:val="24"/>
                <w:szCs w:val="24"/>
                <w:lang w:eastAsia="hu-HU"/>
              </w:rPr>
              <w:t>Előzetes tudás</w:t>
            </w:r>
          </w:p>
        </w:tc>
        <w:tc>
          <w:tcPr>
            <w:tcW w:w="7150" w:type="dxa"/>
            <w:gridSpan w:val="4"/>
            <w:noWrap/>
            <w:vAlign w:val="center"/>
          </w:tcPr>
          <w:p w:rsidR="00A83428" w:rsidRPr="00A83428" w:rsidRDefault="00A83428" w:rsidP="00A83428">
            <w:pPr>
              <w:widowControl w:val="0"/>
              <w:spacing w:before="120" w:after="0" w:line="240" w:lineRule="auto"/>
              <w:rPr>
                <w:rFonts w:ascii="Times New Roman" w:eastAsia="Times New Roman" w:hAnsi="Times New Roman" w:cs="Times New Roman"/>
                <w:color w:val="000000"/>
                <w:sz w:val="24"/>
                <w:szCs w:val="24"/>
                <w:lang w:eastAsia="hu-HU"/>
              </w:rPr>
            </w:pPr>
            <w:r w:rsidRPr="00A83428">
              <w:rPr>
                <w:rFonts w:ascii="Times New Roman" w:eastAsia="Times New Roman" w:hAnsi="Times New Roman" w:cs="Times New Roman"/>
                <w:color w:val="000000"/>
                <w:sz w:val="24"/>
                <w:szCs w:val="24"/>
                <w:lang w:eastAsia="hu-HU"/>
              </w:rPr>
              <w:t xml:space="preserve">Ismeretek a </w:t>
            </w:r>
            <w:r w:rsidRPr="00A83428">
              <w:rPr>
                <w:rFonts w:ascii="Times New Roman" w:eastAsia="Times New Roman" w:hAnsi="Times New Roman" w:cs="Times New Roman"/>
                <w:color w:val="000000"/>
                <w:sz w:val="24"/>
                <w:szCs w:val="24"/>
                <w:lang w:val="cs-CZ" w:eastAsia="hu-HU"/>
              </w:rPr>
              <w:t>nemzetállamok</w:t>
            </w:r>
            <w:r w:rsidRPr="00A83428">
              <w:rPr>
                <w:rFonts w:ascii="Times New Roman" w:eastAsia="Times New Roman" w:hAnsi="Times New Roman" w:cs="Times New Roman"/>
                <w:color w:val="000000"/>
                <w:sz w:val="24"/>
                <w:szCs w:val="24"/>
                <w:lang w:eastAsia="hu-HU"/>
              </w:rPr>
              <w:t xml:space="preserve"> koráról.</w:t>
            </w:r>
          </w:p>
        </w:tc>
      </w:tr>
      <w:tr w:rsidR="00A83428" w:rsidRPr="00A83428" w:rsidTr="00F71689">
        <w:trPr>
          <w:jc w:val="center"/>
        </w:trPr>
        <w:tc>
          <w:tcPr>
            <w:tcW w:w="2081" w:type="dxa"/>
            <w:gridSpan w:val="2"/>
            <w:noWrap/>
            <w:vAlign w:val="center"/>
          </w:tcPr>
          <w:p w:rsidR="00A83428" w:rsidRPr="00A83428" w:rsidRDefault="00A83428" w:rsidP="00A83428">
            <w:pPr>
              <w:widowControl w:val="0"/>
              <w:spacing w:after="0" w:line="240" w:lineRule="auto"/>
              <w:jc w:val="center"/>
              <w:rPr>
                <w:rFonts w:ascii="Times New Roman" w:eastAsia="Times New Roman" w:hAnsi="Times New Roman" w:cs="Times New Roman"/>
                <w:b/>
                <w:color w:val="000000"/>
                <w:sz w:val="24"/>
                <w:szCs w:val="24"/>
                <w:lang w:eastAsia="hu-HU"/>
              </w:rPr>
            </w:pPr>
            <w:r w:rsidRPr="00A83428">
              <w:rPr>
                <w:rFonts w:ascii="Times New Roman" w:eastAsia="Times New Roman" w:hAnsi="Times New Roman" w:cs="Times New Roman"/>
                <w:b/>
                <w:color w:val="000000"/>
                <w:sz w:val="24"/>
                <w:szCs w:val="24"/>
                <w:lang w:eastAsia="hu-HU"/>
              </w:rPr>
              <w:t>Tantárgyi fejlesztési célok</w:t>
            </w:r>
          </w:p>
        </w:tc>
        <w:tc>
          <w:tcPr>
            <w:tcW w:w="7150" w:type="dxa"/>
            <w:gridSpan w:val="4"/>
            <w:noWrap/>
            <w:vAlign w:val="center"/>
          </w:tcPr>
          <w:p w:rsidR="00A83428" w:rsidRPr="00A83428" w:rsidRDefault="00A83428" w:rsidP="00A83428">
            <w:pPr>
              <w:widowControl w:val="0"/>
              <w:spacing w:before="120" w:after="0" w:line="240" w:lineRule="auto"/>
              <w:rPr>
                <w:rFonts w:ascii="Times New Roman" w:eastAsia="Times New Roman" w:hAnsi="Times New Roman" w:cs="Times New Roman"/>
                <w:color w:val="000000"/>
                <w:sz w:val="24"/>
                <w:szCs w:val="24"/>
                <w:lang w:eastAsia="hu-HU"/>
              </w:rPr>
            </w:pPr>
            <w:r w:rsidRPr="00A83428">
              <w:rPr>
                <w:rFonts w:ascii="Times New Roman" w:eastAsia="Times New Roman" w:hAnsi="Times New Roman" w:cs="Times New Roman"/>
                <w:color w:val="000000"/>
                <w:sz w:val="24"/>
                <w:szCs w:val="24"/>
                <w:lang w:eastAsia="hu-HU"/>
              </w:rPr>
              <w:t xml:space="preserve">A </w:t>
            </w:r>
            <w:r w:rsidRPr="00A83428">
              <w:rPr>
                <w:rFonts w:ascii="Times New Roman" w:eastAsia="Times New Roman" w:hAnsi="Times New Roman" w:cs="Times New Roman"/>
                <w:color w:val="000000"/>
                <w:sz w:val="24"/>
                <w:szCs w:val="24"/>
                <w:lang w:val="cs-CZ" w:eastAsia="hu-HU"/>
              </w:rPr>
              <w:t>történelmi</w:t>
            </w:r>
            <w:r w:rsidRPr="00A83428">
              <w:rPr>
                <w:rFonts w:ascii="Times New Roman" w:eastAsia="Times New Roman" w:hAnsi="Times New Roman" w:cs="Times New Roman"/>
                <w:color w:val="000000"/>
                <w:sz w:val="24"/>
                <w:szCs w:val="24"/>
                <w:lang w:eastAsia="hu-HU"/>
              </w:rPr>
              <w:t xml:space="preserve"> tanulás képességének fejlesztése.</w:t>
            </w:r>
          </w:p>
          <w:p w:rsidR="00A83428" w:rsidRPr="00A83428" w:rsidRDefault="00A83428" w:rsidP="00A83428">
            <w:pPr>
              <w:widowControl w:val="0"/>
              <w:spacing w:after="0" w:line="240" w:lineRule="auto"/>
              <w:jc w:val="both"/>
              <w:rPr>
                <w:rFonts w:ascii="Times New Roman" w:eastAsia="Times New Roman" w:hAnsi="Times New Roman" w:cs="Times New Roman"/>
                <w:color w:val="000000"/>
                <w:sz w:val="24"/>
                <w:szCs w:val="24"/>
                <w:lang w:eastAsia="hu-HU"/>
              </w:rPr>
            </w:pPr>
            <w:r w:rsidRPr="00A83428">
              <w:rPr>
                <w:rFonts w:ascii="Times New Roman" w:eastAsia="Times New Roman" w:hAnsi="Times New Roman" w:cs="Times New Roman"/>
                <w:color w:val="000000"/>
                <w:sz w:val="24"/>
                <w:szCs w:val="24"/>
                <w:lang w:eastAsia="hu-HU"/>
              </w:rPr>
              <w:t>Kooperatív technikák alkalmazása.</w:t>
            </w:r>
          </w:p>
          <w:p w:rsidR="00A83428" w:rsidRPr="00A83428" w:rsidRDefault="00A83428" w:rsidP="00A83428">
            <w:pPr>
              <w:widowControl w:val="0"/>
              <w:spacing w:after="0" w:line="240" w:lineRule="auto"/>
              <w:rPr>
                <w:rFonts w:ascii="Times New Roman" w:eastAsia="Times New Roman" w:hAnsi="Times New Roman" w:cs="Times New Roman"/>
                <w:color w:val="000000"/>
                <w:sz w:val="24"/>
                <w:szCs w:val="24"/>
                <w:lang w:eastAsia="hu-HU"/>
              </w:rPr>
            </w:pPr>
            <w:r w:rsidRPr="00A83428">
              <w:rPr>
                <w:rFonts w:ascii="Times New Roman" w:eastAsia="Times New Roman" w:hAnsi="Times New Roman" w:cs="Times New Roman"/>
                <w:i/>
                <w:color w:val="000000"/>
                <w:sz w:val="24"/>
                <w:szCs w:val="24"/>
                <w:lang w:eastAsia="hu-HU"/>
              </w:rPr>
              <w:t xml:space="preserve">Képességfejlesztési fókuszok: </w:t>
            </w:r>
            <w:r w:rsidRPr="00A83428">
              <w:rPr>
                <w:rFonts w:ascii="Times New Roman" w:eastAsia="Times New Roman" w:hAnsi="Times New Roman" w:cs="Times New Roman"/>
                <w:color w:val="000000"/>
                <w:sz w:val="24"/>
                <w:szCs w:val="24"/>
                <w:lang w:eastAsia="hu-HU"/>
              </w:rPr>
              <w:t>empátia, kritikai gondolkodás.</w:t>
            </w:r>
          </w:p>
        </w:tc>
      </w:tr>
      <w:tr w:rsidR="00A83428" w:rsidRPr="00A83428" w:rsidTr="00F71689">
        <w:trPr>
          <w:jc w:val="center"/>
        </w:trPr>
        <w:tc>
          <w:tcPr>
            <w:tcW w:w="3428" w:type="dxa"/>
            <w:gridSpan w:val="3"/>
            <w:noWrap/>
            <w:vAlign w:val="center"/>
          </w:tcPr>
          <w:p w:rsidR="00A83428" w:rsidRPr="00A83428" w:rsidRDefault="00A83428" w:rsidP="00A83428">
            <w:pPr>
              <w:widowControl w:val="0"/>
              <w:spacing w:before="120" w:after="0" w:line="240" w:lineRule="auto"/>
              <w:jc w:val="center"/>
              <w:rPr>
                <w:rFonts w:ascii="Times New Roman" w:eastAsia="Times New Roman" w:hAnsi="Times New Roman" w:cs="Times New Roman"/>
                <w:b/>
                <w:color w:val="000000"/>
                <w:sz w:val="24"/>
                <w:szCs w:val="24"/>
                <w:lang w:eastAsia="hu-HU"/>
              </w:rPr>
            </w:pPr>
            <w:r w:rsidRPr="00A83428">
              <w:rPr>
                <w:rFonts w:ascii="Times New Roman" w:eastAsia="Times New Roman" w:hAnsi="Times New Roman" w:cs="Times New Roman"/>
                <w:b/>
                <w:color w:val="000000"/>
                <w:sz w:val="24"/>
                <w:szCs w:val="24"/>
                <w:lang w:eastAsia="hu-HU"/>
              </w:rPr>
              <w:t>Ismeretek</w:t>
            </w:r>
          </w:p>
        </w:tc>
        <w:tc>
          <w:tcPr>
            <w:tcW w:w="3427" w:type="dxa"/>
            <w:noWrap/>
            <w:vAlign w:val="center"/>
          </w:tcPr>
          <w:p w:rsidR="00A83428" w:rsidRPr="00A83428" w:rsidRDefault="00A83428" w:rsidP="00A83428">
            <w:pPr>
              <w:widowControl w:val="0"/>
              <w:spacing w:before="120" w:after="0" w:line="240" w:lineRule="auto"/>
              <w:jc w:val="center"/>
              <w:rPr>
                <w:rFonts w:ascii="Times New Roman" w:eastAsia="Times New Roman" w:hAnsi="Times New Roman" w:cs="Times New Roman"/>
                <w:b/>
                <w:color w:val="000000"/>
                <w:sz w:val="24"/>
                <w:szCs w:val="24"/>
                <w:lang w:eastAsia="hu-HU"/>
              </w:rPr>
            </w:pPr>
            <w:r w:rsidRPr="00A83428">
              <w:rPr>
                <w:rFonts w:ascii="Times New Roman" w:eastAsia="Times New Roman" w:hAnsi="Times New Roman" w:cs="Times New Roman"/>
                <w:b/>
                <w:color w:val="000000"/>
                <w:sz w:val="24"/>
                <w:szCs w:val="24"/>
                <w:lang w:eastAsia="hu-HU"/>
              </w:rPr>
              <w:t>Fejlesztési követelmények/</w:t>
            </w:r>
            <w:r w:rsidRPr="00A83428">
              <w:rPr>
                <w:rFonts w:ascii="Times New Roman" w:eastAsia="Times New Roman" w:hAnsi="Times New Roman" w:cs="Times New Roman"/>
                <w:b/>
                <w:color w:val="000000"/>
                <w:sz w:val="24"/>
                <w:szCs w:val="24"/>
                <w:lang w:eastAsia="hu-HU"/>
              </w:rPr>
              <w:br/>
              <w:t>tevékenységek</w:t>
            </w:r>
          </w:p>
        </w:tc>
        <w:tc>
          <w:tcPr>
            <w:tcW w:w="2376" w:type="dxa"/>
            <w:gridSpan w:val="2"/>
            <w:noWrap/>
            <w:vAlign w:val="center"/>
          </w:tcPr>
          <w:p w:rsidR="00A83428" w:rsidRPr="00A83428" w:rsidRDefault="00A83428" w:rsidP="00A83428">
            <w:pPr>
              <w:widowControl w:val="0"/>
              <w:spacing w:before="120" w:after="0" w:line="240" w:lineRule="auto"/>
              <w:jc w:val="center"/>
              <w:rPr>
                <w:rFonts w:ascii="Times New Roman" w:eastAsia="Times New Roman" w:hAnsi="Times New Roman" w:cs="Times New Roman"/>
                <w:color w:val="000000"/>
                <w:sz w:val="24"/>
                <w:szCs w:val="24"/>
                <w:lang w:eastAsia="hu-HU"/>
              </w:rPr>
            </w:pPr>
            <w:r w:rsidRPr="00A83428">
              <w:rPr>
                <w:rFonts w:ascii="Times New Roman" w:eastAsia="Times New Roman" w:hAnsi="Times New Roman" w:cs="Times New Roman"/>
                <w:b/>
                <w:color w:val="000000"/>
                <w:sz w:val="24"/>
                <w:szCs w:val="24"/>
                <w:lang w:eastAsia="hu-HU"/>
              </w:rPr>
              <w:t>Kapcsolódási pontok</w:t>
            </w:r>
          </w:p>
        </w:tc>
      </w:tr>
      <w:tr w:rsidR="00A83428" w:rsidRPr="00A83428" w:rsidTr="00F71689">
        <w:trPr>
          <w:jc w:val="center"/>
        </w:trPr>
        <w:tc>
          <w:tcPr>
            <w:tcW w:w="3428" w:type="dxa"/>
            <w:gridSpan w:val="3"/>
            <w:noWrap/>
          </w:tcPr>
          <w:p w:rsidR="00A83428" w:rsidRPr="00A83428" w:rsidRDefault="00A83428" w:rsidP="00A83428">
            <w:pPr>
              <w:widowControl w:val="0"/>
              <w:autoSpaceDE w:val="0"/>
              <w:autoSpaceDN w:val="0"/>
              <w:adjustRightInd w:val="0"/>
              <w:spacing w:before="120" w:after="0" w:line="240" w:lineRule="auto"/>
              <w:rPr>
                <w:rFonts w:ascii="Times New Roman" w:eastAsia="Times New Roman" w:hAnsi="Times New Roman" w:cs="Times New Roman"/>
                <w:i/>
                <w:color w:val="000000"/>
                <w:sz w:val="24"/>
                <w:szCs w:val="24"/>
                <w:lang w:eastAsia="hu-HU"/>
              </w:rPr>
            </w:pPr>
            <w:r w:rsidRPr="00A83428">
              <w:rPr>
                <w:rFonts w:ascii="Times New Roman" w:eastAsia="Times New Roman" w:hAnsi="Times New Roman" w:cs="Times New Roman"/>
                <w:i/>
                <w:color w:val="000000"/>
                <w:sz w:val="24"/>
                <w:szCs w:val="24"/>
                <w:lang w:eastAsia="hu-HU"/>
              </w:rPr>
              <w:t>3.1. Az első világháború jellemzői és következményei Európában és Magyarországon</w:t>
            </w:r>
          </w:p>
          <w:p w:rsidR="00A83428" w:rsidRPr="00A83428" w:rsidRDefault="00A83428" w:rsidP="00A83428">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hu-HU"/>
              </w:rPr>
            </w:pPr>
            <w:r w:rsidRPr="00A83428">
              <w:rPr>
                <w:rFonts w:ascii="Times New Roman" w:eastAsia="Times New Roman" w:hAnsi="Times New Roman" w:cs="Times New Roman"/>
                <w:color w:val="000000"/>
                <w:sz w:val="24"/>
                <w:szCs w:val="24"/>
                <w:lang w:eastAsia="hu-HU"/>
              </w:rPr>
              <w:t>Az első világháború előzményei.</w:t>
            </w:r>
          </w:p>
          <w:p w:rsidR="00A83428" w:rsidRPr="00A83428" w:rsidRDefault="00A83428" w:rsidP="00A83428">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hu-HU"/>
              </w:rPr>
            </w:pPr>
            <w:r w:rsidRPr="00A83428">
              <w:rPr>
                <w:rFonts w:ascii="Times New Roman" w:eastAsia="Times New Roman" w:hAnsi="Times New Roman" w:cs="Times New Roman"/>
                <w:color w:val="000000"/>
                <w:sz w:val="24"/>
                <w:szCs w:val="24"/>
                <w:lang w:eastAsia="hu-HU"/>
              </w:rPr>
              <w:t>Az első világháború kirobbanása.</w:t>
            </w:r>
          </w:p>
          <w:p w:rsidR="00A83428" w:rsidRPr="00A83428" w:rsidRDefault="00A83428" w:rsidP="00A83428">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hu-HU"/>
              </w:rPr>
            </w:pPr>
            <w:r w:rsidRPr="00A83428">
              <w:rPr>
                <w:rFonts w:ascii="Times New Roman" w:eastAsia="Times New Roman" w:hAnsi="Times New Roman" w:cs="Times New Roman"/>
                <w:color w:val="000000"/>
                <w:sz w:val="24"/>
                <w:szCs w:val="24"/>
                <w:lang w:eastAsia="hu-HU"/>
              </w:rPr>
              <w:t>Hazánk részvétele az első világháborúban.</w:t>
            </w:r>
          </w:p>
          <w:p w:rsidR="00A83428" w:rsidRPr="00A83428" w:rsidRDefault="00A83428" w:rsidP="00A83428">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hu-HU"/>
              </w:rPr>
            </w:pPr>
            <w:r w:rsidRPr="00A83428">
              <w:rPr>
                <w:rFonts w:ascii="Times New Roman" w:eastAsia="Times New Roman" w:hAnsi="Times New Roman" w:cs="Times New Roman"/>
                <w:color w:val="000000"/>
                <w:sz w:val="24"/>
                <w:szCs w:val="24"/>
                <w:lang w:eastAsia="hu-HU"/>
              </w:rPr>
              <w:t>Az első világháború főbb eseményei.</w:t>
            </w:r>
          </w:p>
          <w:p w:rsidR="00A83428" w:rsidRPr="00A83428" w:rsidRDefault="00A83428" w:rsidP="00A83428">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hu-HU"/>
              </w:rPr>
            </w:pPr>
            <w:r w:rsidRPr="00A83428">
              <w:rPr>
                <w:rFonts w:ascii="Times New Roman" w:eastAsia="Times New Roman" w:hAnsi="Times New Roman" w:cs="Times New Roman"/>
                <w:color w:val="000000"/>
                <w:sz w:val="24"/>
                <w:szCs w:val="24"/>
                <w:lang w:eastAsia="hu-HU"/>
              </w:rPr>
              <w:t>Őszirózsás forradalom.</w:t>
            </w:r>
          </w:p>
          <w:p w:rsidR="00A83428" w:rsidRPr="00A83428" w:rsidRDefault="00A83428" w:rsidP="00A83428">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hu-HU"/>
              </w:rPr>
            </w:pPr>
            <w:r w:rsidRPr="00A83428">
              <w:rPr>
                <w:rFonts w:ascii="Times New Roman" w:eastAsia="Times New Roman" w:hAnsi="Times New Roman" w:cs="Times New Roman"/>
                <w:color w:val="000000"/>
                <w:sz w:val="24"/>
                <w:szCs w:val="24"/>
                <w:lang w:eastAsia="hu-HU"/>
              </w:rPr>
              <w:t>Tanácsköztársaság.</w:t>
            </w:r>
          </w:p>
          <w:p w:rsidR="00A83428" w:rsidRPr="00A83428" w:rsidRDefault="00A83428" w:rsidP="00A83428">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hu-HU"/>
              </w:rPr>
            </w:pPr>
          </w:p>
          <w:p w:rsidR="00A83428" w:rsidRPr="00A83428" w:rsidRDefault="00A83428" w:rsidP="00A83428">
            <w:pPr>
              <w:widowControl w:val="0"/>
              <w:autoSpaceDE w:val="0"/>
              <w:autoSpaceDN w:val="0"/>
              <w:adjustRightInd w:val="0"/>
              <w:spacing w:after="0" w:line="240" w:lineRule="auto"/>
              <w:rPr>
                <w:rFonts w:ascii="Times New Roman" w:eastAsia="Times New Roman" w:hAnsi="Times New Roman" w:cs="Times New Roman"/>
                <w:i/>
                <w:color w:val="000000"/>
                <w:sz w:val="24"/>
                <w:szCs w:val="24"/>
                <w:lang w:eastAsia="hu-HU"/>
              </w:rPr>
            </w:pPr>
            <w:r w:rsidRPr="00A83428">
              <w:rPr>
                <w:rFonts w:ascii="Times New Roman" w:eastAsia="Times New Roman" w:hAnsi="Times New Roman" w:cs="Times New Roman"/>
                <w:i/>
                <w:color w:val="000000"/>
                <w:sz w:val="24"/>
                <w:szCs w:val="24"/>
                <w:lang w:eastAsia="hu-HU"/>
              </w:rPr>
              <w:t>3.2. Trianon és következményei</w:t>
            </w:r>
          </w:p>
          <w:p w:rsidR="00A83428" w:rsidRPr="00A83428" w:rsidRDefault="00A83428" w:rsidP="00A83428">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hu-HU"/>
              </w:rPr>
            </w:pPr>
            <w:r w:rsidRPr="00A83428">
              <w:rPr>
                <w:rFonts w:ascii="Times New Roman" w:eastAsia="Times New Roman" w:hAnsi="Times New Roman" w:cs="Times New Roman"/>
                <w:color w:val="000000"/>
                <w:sz w:val="24"/>
                <w:szCs w:val="24"/>
                <w:lang w:eastAsia="hu-HU"/>
              </w:rPr>
              <w:t>Az Osztrák</w:t>
            </w:r>
            <w:r w:rsidRPr="00A83428">
              <w:rPr>
                <w:rFonts w:ascii="Times New Roman" w:eastAsia="Times New Roman" w:hAnsi="Times New Roman" w:cs="Times New Roman"/>
                <w:color w:val="000000"/>
                <w:sz w:val="24"/>
                <w:szCs w:val="24"/>
                <w:lang w:eastAsia="hu-HU"/>
              </w:rPr>
              <w:noBreakHyphen/>
              <w:t>Magyar Monarchia fölbomlása.</w:t>
            </w:r>
          </w:p>
          <w:p w:rsidR="00A83428" w:rsidRPr="00A83428" w:rsidRDefault="00A83428" w:rsidP="00A83428">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hu-HU"/>
              </w:rPr>
            </w:pPr>
            <w:r w:rsidRPr="00A83428">
              <w:rPr>
                <w:rFonts w:ascii="Times New Roman" w:eastAsia="Times New Roman" w:hAnsi="Times New Roman" w:cs="Times New Roman"/>
                <w:color w:val="000000"/>
                <w:sz w:val="24"/>
                <w:szCs w:val="24"/>
                <w:lang w:eastAsia="hu-HU"/>
              </w:rPr>
              <w:t xml:space="preserve">A trianoni döntés és </w:t>
            </w:r>
            <w:r w:rsidRPr="00A83428">
              <w:rPr>
                <w:rFonts w:ascii="Times New Roman" w:eastAsia="Times New Roman" w:hAnsi="Times New Roman" w:cs="Times New Roman"/>
                <w:color w:val="000000"/>
                <w:sz w:val="24"/>
                <w:szCs w:val="24"/>
                <w:lang w:eastAsia="hu-HU"/>
              </w:rPr>
              <w:lastRenderedPageBreak/>
              <w:t>következményei.</w:t>
            </w:r>
          </w:p>
          <w:p w:rsidR="00A83428" w:rsidRPr="00A83428" w:rsidRDefault="00A83428" w:rsidP="00A83428">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hu-HU"/>
              </w:rPr>
            </w:pPr>
          </w:p>
          <w:p w:rsidR="00A83428" w:rsidRPr="00A83428" w:rsidRDefault="00A83428" w:rsidP="00A83428">
            <w:pPr>
              <w:widowControl w:val="0"/>
              <w:autoSpaceDE w:val="0"/>
              <w:autoSpaceDN w:val="0"/>
              <w:adjustRightInd w:val="0"/>
              <w:spacing w:after="0" w:line="240" w:lineRule="auto"/>
              <w:rPr>
                <w:rFonts w:ascii="Times New Roman" w:eastAsia="Times New Roman" w:hAnsi="Times New Roman" w:cs="Times New Roman"/>
                <w:i/>
                <w:color w:val="000000"/>
                <w:sz w:val="24"/>
                <w:szCs w:val="24"/>
                <w:lang w:eastAsia="hu-HU"/>
              </w:rPr>
            </w:pPr>
            <w:r w:rsidRPr="00A83428">
              <w:rPr>
                <w:rFonts w:ascii="Times New Roman" w:eastAsia="Times New Roman" w:hAnsi="Times New Roman" w:cs="Times New Roman"/>
                <w:i/>
                <w:color w:val="000000"/>
                <w:sz w:val="24"/>
                <w:szCs w:val="24"/>
                <w:lang w:eastAsia="hu-HU"/>
              </w:rPr>
              <w:t>3.3. A nagy gazdasági világválság és következményei az Egyesült Államokban és Európában</w:t>
            </w:r>
          </w:p>
          <w:p w:rsidR="00A83428" w:rsidRPr="00A83428" w:rsidRDefault="00A83428" w:rsidP="00A83428">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hu-HU"/>
              </w:rPr>
            </w:pPr>
            <w:r w:rsidRPr="00A83428">
              <w:rPr>
                <w:rFonts w:ascii="Times New Roman" w:eastAsia="Times New Roman" w:hAnsi="Times New Roman" w:cs="Times New Roman"/>
                <w:color w:val="000000"/>
                <w:sz w:val="24"/>
                <w:szCs w:val="24"/>
                <w:lang w:eastAsia="hu-HU"/>
              </w:rPr>
              <w:t>A nagy gazdasági világválság.</w:t>
            </w:r>
          </w:p>
          <w:p w:rsidR="00A83428" w:rsidRPr="00A83428" w:rsidRDefault="00A83428" w:rsidP="00A83428">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hu-HU"/>
              </w:rPr>
            </w:pPr>
          </w:p>
          <w:p w:rsidR="00A83428" w:rsidRPr="00A83428" w:rsidRDefault="00A83428" w:rsidP="00A83428">
            <w:pPr>
              <w:widowControl w:val="0"/>
              <w:autoSpaceDE w:val="0"/>
              <w:autoSpaceDN w:val="0"/>
              <w:adjustRightInd w:val="0"/>
              <w:spacing w:after="0" w:line="240" w:lineRule="auto"/>
              <w:rPr>
                <w:rFonts w:ascii="Times New Roman" w:eastAsia="Times New Roman" w:hAnsi="Times New Roman" w:cs="Times New Roman"/>
                <w:i/>
                <w:color w:val="000000"/>
                <w:sz w:val="24"/>
                <w:szCs w:val="24"/>
                <w:lang w:eastAsia="hu-HU"/>
              </w:rPr>
            </w:pPr>
            <w:r w:rsidRPr="00A83428">
              <w:rPr>
                <w:rFonts w:ascii="Times New Roman" w:eastAsia="Times New Roman" w:hAnsi="Times New Roman" w:cs="Times New Roman"/>
                <w:i/>
                <w:color w:val="000000"/>
                <w:sz w:val="24"/>
                <w:szCs w:val="24"/>
                <w:lang w:eastAsia="hu-HU"/>
              </w:rPr>
              <w:t>3.4. Diktatúrák és diktátorok Európában</w:t>
            </w:r>
          </w:p>
          <w:p w:rsidR="00A83428" w:rsidRPr="00A83428" w:rsidRDefault="00A83428" w:rsidP="00A83428">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hu-HU"/>
              </w:rPr>
            </w:pPr>
            <w:r w:rsidRPr="00A83428">
              <w:rPr>
                <w:rFonts w:ascii="Times New Roman" w:eastAsia="Times New Roman" w:hAnsi="Times New Roman" w:cs="Times New Roman"/>
                <w:color w:val="000000"/>
                <w:sz w:val="24"/>
                <w:szCs w:val="24"/>
                <w:lang w:eastAsia="hu-HU"/>
              </w:rPr>
              <w:t>Kommunizmus, fasizmus és nemzetiszocializmus</w:t>
            </w:r>
          </w:p>
          <w:p w:rsidR="00A83428" w:rsidRPr="00A83428" w:rsidRDefault="00A83428" w:rsidP="00A83428">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hu-HU"/>
              </w:rPr>
            </w:pPr>
            <w:r w:rsidRPr="00A83428">
              <w:rPr>
                <w:rFonts w:ascii="Times New Roman" w:eastAsia="Times New Roman" w:hAnsi="Times New Roman" w:cs="Times New Roman"/>
                <w:color w:val="000000"/>
                <w:sz w:val="24"/>
                <w:szCs w:val="24"/>
                <w:lang w:eastAsia="hu-HU"/>
              </w:rPr>
              <w:t>Lenin, Sztálin, Mussolini, Hitler.</w:t>
            </w:r>
          </w:p>
          <w:p w:rsidR="00A83428" w:rsidRPr="00A83428" w:rsidRDefault="00A83428" w:rsidP="00A83428">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hu-HU"/>
              </w:rPr>
            </w:pPr>
            <w:r w:rsidRPr="00A83428">
              <w:rPr>
                <w:rFonts w:ascii="Times New Roman" w:eastAsia="Times New Roman" w:hAnsi="Times New Roman" w:cs="Times New Roman"/>
                <w:color w:val="000000"/>
                <w:sz w:val="24"/>
                <w:szCs w:val="24"/>
                <w:lang w:eastAsia="hu-HU"/>
              </w:rPr>
              <w:t>A nemzetiszocialista, fasiszta eszmék térhódítása Európában.</w:t>
            </w:r>
          </w:p>
          <w:p w:rsidR="00A83428" w:rsidRPr="00A83428" w:rsidRDefault="00A83428" w:rsidP="00A83428">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hu-HU"/>
              </w:rPr>
            </w:pPr>
            <w:r w:rsidRPr="00A83428">
              <w:rPr>
                <w:rFonts w:ascii="Times New Roman" w:eastAsia="Times New Roman" w:hAnsi="Times New Roman" w:cs="Times New Roman"/>
                <w:color w:val="000000"/>
                <w:sz w:val="24"/>
                <w:szCs w:val="24"/>
                <w:lang w:eastAsia="hu-HU"/>
              </w:rPr>
              <w:t>Adolf Hitler hatalomra jutása és a nemzetiszocialista eszmék előretörése.</w:t>
            </w:r>
          </w:p>
          <w:p w:rsidR="00A83428" w:rsidRPr="00A83428" w:rsidRDefault="00A83428" w:rsidP="00A83428">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hu-HU"/>
              </w:rPr>
            </w:pPr>
          </w:p>
          <w:p w:rsidR="00A83428" w:rsidRPr="00A83428" w:rsidRDefault="00A83428" w:rsidP="00A83428">
            <w:pPr>
              <w:widowControl w:val="0"/>
              <w:autoSpaceDE w:val="0"/>
              <w:autoSpaceDN w:val="0"/>
              <w:adjustRightInd w:val="0"/>
              <w:spacing w:after="0" w:line="240" w:lineRule="auto"/>
              <w:rPr>
                <w:rFonts w:ascii="Times New Roman" w:eastAsia="Times New Roman" w:hAnsi="Times New Roman" w:cs="Times New Roman"/>
                <w:i/>
                <w:color w:val="000000"/>
                <w:sz w:val="24"/>
                <w:szCs w:val="24"/>
                <w:lang w:eastAsia="hu-HU"/>
              </w:rPr>
            </w:pPr>
            <w:r w:rsidRPr="00A83428">
              <w:rPr>
                <w:rFonts w:ascii="Times New Roman" w:eastAsia="Times New Roman" w:hAnsi="Times New Roman" w:cs="Times New Roman"/>
                <w:i/>
                <w:color w:val="000000"/>
                <w:sz w:val="24"/>
                <w:szCs w:val="24"/>
                <w:lang w:eastAsia="hu-HU"/>
              </w:rPr>
              <w:t>3.5. Politikus portrék a két világháború közötti Magyarországon</w:t>
            </w:r>
          </w:p>
          <w:p w:rsidR="00A83428" w:rsidRPr="00A83428" w:rsidRDefault="00A83428" w:rsidP="00A83428">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hu-HU"/>
              </w:rPr>
            </w:pPr>
            <w:r w:rsidRPr="00A83428">
              <w:rPr>
                <w:rFonts w:ascii="Times New Roman" w:eastAsia="Times New Roman" w:hAnsi="Times New Roman" w:cs="Times New Roman"/>
                <w:color w:val="000000"/>
                <w:sz w:val="24"/>
                <w:szCs w:val="24"/>
                <w:lang w:eastAsia="hu-HU"/>
              </w:rPr>
              <w:t>Magyarország a két világháború között – Horthy Miklós kormányzó.</w:t>
            </w:r>
          </w:p>
          <w:p w:rsidR="00A83428" w:rsidRPr="00A83428" w:rsidRDefault="00A83428" w:rsidP="00A83428">
            <w:pPr>
              <w:widowControl w:val="0"/>
              <w:autoSpaceDE w:val="0"/>
              <w:autoSpaceDN w:val="0"/>
              <w:adjustRightInd w:val="0"/>
              <w:spacing w:after="0" w:line="240" w:lineRule="auto"/>
              <w:rPr>
                <w:rFonts w:ascii="Times New Roman" w:eastAsia="Times New Roman" w:hAnsi="Times New Roman" w:cs="Times New Roman"/>
                <w:i/>
                <w:color w:val="000000"/>
                <w:sz w:val="24"/>
                <w:szCs w:val="24"/>
                <w:lang w:eastAsia="hu-HU"/>
              </w:rPr>
            </w:pPr>
          </w:p>
        </w:tc>
        <w:tc>
          <w:tcPr>
            <w:tcW w:w="3427" w:type="dxa"/>
            <w:noWrap/>
          </w:tcPr>
          <w:p w:rsidR="00A83428" w:rsidRPr="00A83428" w:rsidRDefault="00A83428" w:rsidP="00A83428">
            <w:pPr>
              <w:widowControl w:val="0"/>
              <w:spacing w:before="120" w:after="0" w:line="240" w:lineRule="auto"/>
              <w:rPr>
                <w:rFonts w:ascii="Times New Roman" w:eastAsia="Times New Roman" w:hAnsi="Times New Roman" w:cs="Times New Roman"/>
                <w:color w:val="000000"/>
                <w:sz w:val="24"/>
                <w:szCs w:val="24"/>
                <w:lang w:eastAsia="hu-HU"/>
              </w:rPr>
            </w:pPr>
            <w:r w:rsidRPr="00A83428">
              <w:rPr>
                <w:rFonts w:ascii="Times New Roman" w:eastAsia="Times New Roman" w:hAnsi="Times New Roman" w:cs="Times New Roman"/>
                <w:color w:val="000000"/>
                <w:sz w:val="24"/>
                <w:szCs w:val="24"/>
                <w:lang w:eastAsia="hu-HU"/>
              </w:rPr>
              <w:lastRenderedPageBreak/>
              <w:t xml:space="preserve">Gyűjtőmunka a könyvtárban a „nagy háborúról.” Az Antant és a Központi hatalmak országainak csoportosítása. Térképhasználat. Helyszínek, adatok leolvasása a történelmi térképekről. Háborús frontvonalak meghatározása. Képek gyűjtése, csoportosítása folyóiratokból. A gyűjtemény alapján rövid fogalmazás készítése. Adatok leolvasása időszalagról, időtoronyról – évszámok bejelölése. Játékfilm-részlet (pl. Nyugaton a helyzet változatlan), dokumentumfilm-részletek megtekintése előzetes szempontok alapján. </w:t>
            </w:r>
            <w:r w:rsidRPr="00A83428">
              <w:rPr>
                <w:rFonts w:ascii="Times New Roman" w:eastAsia="Times New Roman" w:hAnsi="Times New Roman" w:cs="Times New Roman"/>
                <w:color w:val="000000"/>
                <w:sz w:val="24"/>
                <w:szCs w:val="24"/>
                <w:lang w:eastAsia="hu-HU"/>
              </w:rPr>
              <w:lastRenderedPageBreak/>
              <w:t xml:space="preserve">Információk gyűjtése a XX. század első felében élt polgárainak mindennapjairól. Történelmi események időrendi sorba rendezése. Fiktív levél írása a frontvonalról. Frontok modellezése terepasztalon – a villámháború és az állóháború fogalmának kialakítása. Az országhatárokon belül és kívül élő magyarok mindennapjai a trianoni döntést követően – életképekről tények megfogalmazása önálló vélemények hozzáfűzésével. A személyes vélemény és a tény megkülönböztetése. A gazdasági válság megfogalmazása, jellemzőinek csoportosítása. Mindennapi élet modellezése a nagy gazdasági világválság idején. Dramatikus technikák alkalmazása – szituációs játékok. Érvek megfogalmazása a fajgyűlölettel, idegengyűlölettel szemben. A fasiszta és a szövetséges országok csoportosítása. Bekövetkezett változások felismerése a háborús kronológia áttekintésével. </w:t>
            </w:r>
          </w:p>
          <w:p w:rsidR="00A83428" w:rsidRPr="00A83428" w:rsidRDefault="00A83428" w:rsidP="00A83428">
            <w:pPr>
              <w:widowControl w:val="0"/>
              <w:spacing w:after="0" w:line="240" w:lineRule="auto"/>
              <w:rPr>
                <w:rFonts w:ascii="Times New Roman" w:eastAsia="Times New Roman" w:hAnsi="Times New Roman" w:cs="Times New Roman"/>
                <w:color w:val="000000"/>
                <w:sz w:val="24"/>
                <w:szCs w:val="24"/>
                <w:lang w:eastAsia="hu-HU"/>
              </w:rPr>
            </w:pPr>
          </w:p>
        </w:tc>
        <w:tc>
          <w:tcPr>
            <w:tcW w:w="2376" w:type="dxa"/>
            <w:gridSpan w:val="2"/>
            <w:noWrap/>
          </w:tcPr>
          <w:p w:rsidR="00A83428" w:rsidRPr="00A83428" w:rsidRDefault="00A83428" w:rsidP="00A83428">
            <w:pPr>
              <w:widowControl w:val="0"/>
              <w:spacing w:before="120" w:after="0" w:line="240" w:lineRule="auto"/>
              <w:rPr>
                <w:rFonts w:ascii="Times New Roman" w:eastAsia="Times New Roman" w:hAnsi="Times New Roman" w:cs="Times New Roman"/>
                <w:color w:val="000000"/>
                <w:sz w:val="24"/>
                <w:szCs w:val="24"/>
                <w:lang w:eastAsia="hu-HU"/>
              </w:rPr>
            </w:pPr>
            <w:r w:rsidRPr="00A83428">
              <w:rPr>
                <w:rFonts w:ascii="Times New Roman" w:eastAsia="Times New Roman" w:hAnsi="Times New Roman" w:cs="Times New Roman"/>
                <w:i/>
                <w:color w:val="000000"/>
                <w:sz w:val="24"/>
                <w:szCs w:val="24"/>
                <w:lang w:eastAsia="hu-HU"/>
              </w:rPr>
              <w:lastRenderedPageBreak/>
              <w:t xml:space="preserve">Magyar nyelv és irodalom: </w:t>
            </w:r>
            <w:r w:rsidRPr="00A83428">
              <w:rPr>
                <w:rFonts w:ascii="Times New Roman" w:eastAsia="Times New Roman" w:hAnsi="Times New Roman" w:cs="Times New Roman"/>
                <w:color w:val="000000"/>
                <w:sz w:val="24"/>
                <w:szCs w:val="24"/>
                <w:lang w:eastAsia="hu-HU"/>
              </w:rPr>
              <w:t>szépirodalmi szemelvények; érvelési készségek és képességek.</w:t>
            </w:r>
          </w:p>
          <w:p w:rsidR="00A83428" w:rsidRPr="00A83428" w:rsidRDefault="00A83428" w:rsidP="00A83428">
            <w:pPr>
              <w:widowControl w:val="0"/>
              <w:spacing w:after="0" w:line="240" w:lineRule="auto"/>
              <w:jc w:val="both"/>
              <w:rPr>
                <w:rFonts w:ascii="Times New Roman" w:eastAsia="Times New Roman" w:hAnsi="Times New Roman" w:cs="Times New Roman"/>
                <w:color w:val="000000"/>
                <w:sz w:val="24"/>
                <w:szCs w:val="24"/>
              </w:rPr>
            </w:pPr>
          </w:p>
          <w:p w:rsidR="00A83428" w:rsidRPr="00A83428" w:rsidRDefault="00A83428" w:rsidP="00A83428">
            <w:pPr>
              <w:widowControl w:val="0"/>
              <w:spacing w:after="0" w:line="240" w:lineRule="auto"/>
              <w:rPr>
                <w:rFonts w:ascii="Times New Roman" w:eastAsia="Times New Roman" w:hAnsi="Times New Roman" w:cs="Times New Roman"/>
                <w:color w:val="000000"/>
                <w:sz w:val="24"/>
                <w:szCs w:val="24"/>
                <w:lang w:eastAsia="hu-HU"/>
              </w:rPr>
            </w:pPr>
            <w:r w:rsidRPr="00A83428">
              <w:rPr>
                <w:rFonts w:ascii="Times New Roman" w:eastAsia="Times New Roman" w:hAnsi="Times New Roman" w:cs="Times New Roman"/>
                <w:i/>
                <w:color w:val="000000"/>
                <w:sz w:val="24"/>
                <w:szCs w:val="24"/>
                <w:lang w:eastAsia="hu-HU"/>
              </w:rPr>
              <w:t xml:space="preserve">Természetismeret: </w:t>
            </w:r>
            <w:r w:rsidRPr="00A83428">
              <w:rPr>
                <w:rFonts w:ascii="Times New Roman" w:eastAsia="Times New Roman" w:hAnsi="Times New Roman" w:cs="Times New Roman"/>
                <w:color w:val="000000"/>
                <w:sz w:val="24"/>
                <w:szCs w:val="24"/>
                <w:lang w:eastAsia="hu-HU"/>
              </w:rPr>
              <w:t>a XX. század első felének legjelentősebb fölfedezései az atombomba.</w:t>
            </w:r>
          </w:p>
          <w:p w:rsidR="00A83428" w:rsidRPr="00A83428" w:rsidRDefault="00A83428" w:rsidP="00A83428">
            <w:pPr>
              <w:widowControl w:val="0"/>
              <w:spacing w:after="0" w:line="240" w:lineRule="auto"/>
              <w:jc w:val="both"/>
              <w:rPr>
                <w:rFonts w:ascii="Times New Roman" w:eastAsia="Times New Roman" w:hAnsi="Times New Roman" w:cs="Times New Roman"/>
                <w:color w:val="000000"/>
                <w:sz w:val="24"/>
                <w:szCs w:val="24"/>
              </w:rPr>
            </w:pPr>
          </w:p>
          <w:p w:rsidR="00A83428" w:rsidRPr="00A83428" w:rsidRDefault="00A83428" w:rsidP="00A83428">
            <w:pPr>
              <w:widowControl w:val="0"/>
              <w:spacing w:after="0" w:line="240" w:lineRule="auto"/>
              <w:rPr>
                <w:rFonts w:ascii="Times New Roman" w:eastAsia="Times New Roman" w:hAnsi="Times New Roman" w:cs="Times New Roman"/>
                <w:color w:val="000000"/>
                <w:sz w:val="24"/>
                <w:szCs w:val="24"/>
                <w:lang w:eastAsia="hu-HU"/>
              </w:rPr>
            </w:pPr>
            <w:r w:rsidRPr="00A83428">
              <w:rPr>
                <w:rFonts w:ascii="Times New Roman" w:eastAsia="Times New Roman" w:hAnsi="Times New Roman" w:cs="Times New Roman"/>
                <w:i/>
                <w:color w:val="000000"/>
                <w:sz w:val="24"/>
                <w:szCs w:val="24"/>
                <w:lang w:eastAsia="hu-HU"/>
              </w:rPr>
              <w:t xml:space="preserve">Matematika: </w:t>
            </w:r>
            <w:r w:rsidRPr="00A83428">
              <w:rPr>
                <w:rFonts w:ascii="Times New Roman" w:eastAsia="Times New Roman" w:hAnsi="Times New Roman" w:cs="Times New Roman"/>
                <w:color w:val="000000"/>
                <w:sz w:val="24"/>
                <w:szCs w:val="24"/>
                <w:lang w:eastAsia="hu-HU"/>
              </w:rPr>
              <w:t xml:space="preserve">– számítások alapműveletekkel; területszámítások; – </w:t>
            </w:r>
            <w:r w:rsidRPr="00A83428">
              <w:rPr>
                <w:rFonts w:ascii="Times New Roman" w:eastAsia="Times New Roman" w:hAnsi="Times New Roman" w:cs="Times New Roman"/>
                <w:color w:val="000000"/>
                <w:sz w:val="24"/>
                <w:szCs w:val="24"/>
                <w:lang w:eastAsia="hu-HU"/>
              </w:rPr>
              <w:lastRenderedPageBreak/>
              <w:t>halmazok; számítások tizedes törtekkel.</w:t>
            </w:r>
          </w:p>
          <w:p w:rsidR="00A83428" w:rsidRPr="00A83428" w:rsidRDefault="00A83428" w:rsidP="00A83428">
            <w:pPr>
              <w:widowControl w:val="0"/>
              <w:spacing w:after="0" w:line="240" w:lineRule="auto"/>
              <w:rPr>
                <w:rFonts w:ascii="Times New Roman" w:eastAsia="Times New Roman" w:hAnsi="Times New Roman" w:cs="Times New Roman"/>
                <w:color w:val="000000"/>
                <w:sz w:val="24"/>
                <w:szCs w:val="24"/>
                <w:lang w:eastAsia="hu-HU"/>
              </w:rPr>
            </w:pPr>
          </w:p>
          <w:p w:rsidR="00A83428" w:rsidRPr="00A83428" w:rsidRDefault="00A83428" w:rsidP="00A83428">
            <w:pPr>
              <w:widowControl w:val="0"/>
              <w:spacing w:after="0" w:line="240" w:lineRule="auto"/>
              <w:rPr>
                <w:rFonts w:ascii="Times New Roman" w:eastAsia="Times New Roman" w:hAnsi="Times New Roman" w:cs="Times New Roman"/>
                <w:color w:val="000000"/>
                <w:sz w:val="24"/>
                <w:szCs w:val="24"/>
                <w:lang w:eastAsia="hu-HU"/>
              </w:rPr>
            </w:pPr>
            <w:r w:rsidRPr="00A83428">
              <w:rPr>
                <w:rFonts w:ascii="Times New Roman" w:eastAsia="Times New Roman" w:hAnsi="Times New Roman" w:cs="Times New Roman"/>
                <w:i/>
                <w:color w:val="000000"/>
                <w:sz w:val="24"/>
                <w:szCs w:val="24"/>
                <w:lang w:eastAsia="hu-HU"/>
              </w:rPr>
              <w:t xml:space="preserve">Földrajz: </w:t>
            </w:r>
            <w:r w:rsidRPr="00A83428">
              <w:rPr>
                <w:rFonts w:ascii="Times New Roman" w:eastAsia="Times New Roman" w:hAnsi="Times New Roman" w:cs="Times New Roman"/>
                <w:color w:val="000000"/>
                <w:sz w:val="24"/>
                <w:szCs w:val="24"/>
                <w:lang w:eastAsia="hu-HU"/>
              </w:rPr>
              <w:t>topográfiai ismeretek.</w:t>
            </w:r>
          </w:p>
          <w:p w:rsidR="00A83428" w:rsidRPr="00A83428" w:rsidRDefault="00A83428" w:rsidP="00A83428">
            <w:pPr>
              <w:widowControl w:val="0"/>
              <w:spacing w:after="0" w:line="240" w:lineRule="auto"/>
              <w:rPr>
                <w:rFonts w:ascii="Times New Roman" w:eastAsia="Times New Roman" w:hAnsi="Times New Roman" w:cs="Times New Roman"/>
                <w:color w:val="000000"/>
                <w:sz w:val="24"/>
                <w:szCs w:val="24"/>
                <w:lang w:eastAsia="hu-HU"/>
              </w:rPr>
            </w:pPr>
            <w:r w:rsidRPr="00A83428">
              <w:rPr>
                <w:rFonts w:ascii="Times New Roman" w:eastAsia="Times New Roman" w:hAnsi="Times New Roman" w:cs="Times New Roman"/>
                <w:i/>
                <w:color w:val="000000"/>
                <w:sz w:val="24"/>
                <w:szCs w:val="24"/>
                <w:lang w:eastAsia="hu-HU"/>
              </w:rPr>
              <w:t xml:space="preserve">Rajz és vizuális kultúra: </w:t>
            </w:r>
            <w:r w:rsidRPr="00A83428">
              <w:rPr>
                <w:rFonts w:ascii="Times New Roman" w:eastAsia="Times New Roman" w:hAnsi="Times New Roman" w:cs="Times New Roman"/>
                <w:color w:val="000000"/>
                <w:sz w:val="24"/>
                <w:szCs w:val="24"/>
                <w:lang w:eastAsia="hu-HU"/>
              </w:rPr>
              <w:t>a világháborúk hatása a művészeti ágakra.</w:t>
            </w:r>
          </w:p>
          <w:p w:rsidR="00A83428" w:rsidRPr="00A83428" w:rsidRDefault="00A83428" w:rsidP="00A83428">
            <w:pPr>
              <w:widowControl w:val="0"/>
              <w:spacing w:after="0" w:line="240" w:lineRule="auto"/>
              <w:rPr>
                <w:rFonts w:ascii="Times New Roman" w:eastAsia="Times New Roman" w:hAnsi="Times New Roman" w:cs="Times New Roman"/>
                <w:color w:val="000000"/>
                <w:sz w:val="24"/>
                <w:szCs w:val="24"/>
                <w:lang w:eastAsia="hu-HU"/>
              </w:rPr>
            </w:pPr>
          </w:p>
          <w:p w:rsidR="00A83428" w:rsidRPr="00A83428" w:rsidRDefault="00A83428" w:rsidP="00A83428">
            <w:pPr>
              <w:widowControl w:val="0"/>
              <w:spacing w:after="0" w:line="240" w:lineRule="auto"/>
              <w:rPr>
                <w:rFonts w:ascii="Times New Roman" w:eastAsia="Times New Roman" w:hAnsi="Times New Roman" w:cs="Times New Roman"/>
                <w:color w:val="000000"/>
                <w:sz w:val="24"/>
                <w:szCs w:val="24"/>
                <w:lang w:eastAsia="hu-HU"/>
              </w:rPr>
            </w:pPr>
            <w:r w:rsidRPr="00A83428">
              <w:rPr>
                <w:rFonts w:ascii="Times New Roman" w:eastAsia="Times New Roman" w:hAnsi="Times New Roman" w:cs="Times New Roman"/>
                <w:i/>
                <w:color w:val="000000"/>
                <w:sz w:val="24"/>
                <w:szCs w:val="24"/>
                <w:lang w:eastAsia="hu-HU"/>
              </w:rPr>
              <w:t xml:space="preserve">Életvitel és gyakorlati ismeretek: </w:t>
            </w:r>
            <w:r w:rsidRPr="00A83428">
              <w:rPr>
                <w:rFonts w:ascii="Times New Roman" w:eastAsia="Times New Roman" w:hAnsi="Times New Roman" w:cs="Times New Roman"/>
                <w:color w:val="000000"/>
                <w:sz w:val="24"/>
                <w:szCs w:val="24"/>
                <w:lang w:eastAsia="hu-HU"/>
              </w:rPr>
              <w:t>mindennapi életvezetés megváltozott körülmények között.</w:t>
            </w:r>
          </w:p>
          <w:p w:rsidR="00A83428" w:rsidRPr="00A83428" w:rsidRDefault="00A83428" w:rsidP="00A83428">
            <w:pPr>
              <w:widowControl w:val="0"/>
              <w:spacing w:after="0" w:line="240" w:lineRule="auto"/>
              <w:jc w:val="both"/>
              <w:rPr>
                <w:rFonts w:ascii="Times New Roman" w:eastAsia="Times New Roman" w:hAnsi="Times New Roman" w:cs="Times New Roman"/>
                <w:color w:val="000000"/>
                <w:sz w:val="24"/>
                <w:szCs w:val="24"/>
              </w:rPr>
            </w:pPr>
          </w:p>
          <w:p w:rsidR="00A83428" w:rsidRPr="00A83428" w:rsidRDefault="00A83428" w:rsidP="00A83428">
            <w:pPr>
              <w:widowControl w:val="0"/>
              <w:tabs>
                <w:tab w:val="left" w:pos="1875"/>
              </w:tabs>
              <w:spacing w:after="0" w:line="240" w:lineRule="auto"/>
              <w:rPr>
                <w:rFonts w:ascii="Times New Roman" w:eastAsia="Times New Roman" w:hAnsi="Times New Roman" w:cs="Times New Roman"/>
                <w:color w:val="000000"/>
                <w:sz w:val="24"/>
                <w:szCs w:val="24"/>
                <w:lang w:eastAsia="hu-HU"/>
              </w:rPr>
            </w:pPr>
            <w:r w:rsidRPr="00A83428">
              <w:rPr>
                <w:rFonts w:ascii="Times New Roman" w:eastAsia="Times New Roman" w:hAnsi="Times New Roman" w:cs="Times New Roman"/>
                <w:i/>
                <w:color w:val="000000"/>
                <w:sz w:val="24"/>
                <w:szCs w:val="24"/>
                <w:lang w:eastAsia="hu-HU"/>
              </w:rPr>
              <w:t xml:space="preserve">Informatika: </w:t>
            </w:r>
            <w:r w:rsidRPr="00A83428">
              <w:rPr>
                <w:rFonts w:ascii="Times New Roman" w:eastAsia="Times New Roman" w:hAnsi="Times New Roman" w:cs="Times New Roman"/>
                <w:color w:val="000000"/>
                <w:sz w:val="24"/>
                <w:szCs w:val="24"/>
                <w:lang w:eastAsia="hu-HU"/>
              </w:rPr>
              <w:t>interaktív taneszközök alkalmazása.</w:t>
            </w:r>
          </w:p>
        </w:tc>
      </w:tr>
      <w:tr w:rsidR="00A83428" w:rsidRPr="00A83428" w:rsidTr="00F71689">
        <w:tblPrEx>
          <w:tblBorders>
            <w:top w:val="none" w:sz="0" w:space="0" w:color="auto"/>
          </w:tblBorders>
        </w:tblPrEx>
        <w:trPr>
          <w:trHeight w:val="70"/>
          <w:jc w:val="center"/>
        </w:trPr>
        <w:tc>
          <w:tcPr>
            <w:tcW w:w="1900" w:type="dxa"/>
            <w:noWrap/>
            <w:vAlign w:val="center"/>
          </w:tcPr>
          <w:p w:rsidR="00A83428" w:rsidRPr="00A83428" w:rsidRDefault="00A83428" w:rsidP="00A83428">
            <w:pPr>
              <w:widowControl w:val="0"/>
              <w:spacing w:after="0" w:line="240" w:lineRule="auto"/>
              <w:jc w:val="center"/>
              <w:rPr>
                <w:rFonts w:ascii="Times New Roman" w:eastAsia="Times New Roman" w:hAnsi="Times New Roman" w:cs="Times New Roman"/>
                <w:b/>
                <w:color w:val="000000"/>
                <w:sz w:val="24"/>
                <w:szCs w:val="24"/>
                <w:lang w:eastAsia="hu-HU"/>
              </w:rPr>
            </w:pPr>
            <w:r w:rsidRPr="00A83428">
              <w:rPr>
                <w:rFonts w:ascii="Times New Roman" w:eastAsia="Times New Roman" w:hAnsi="Times New Roman" w:cs="Times New Roman"/>
                <w:b/>
                <w:color w:val="000000"/>
                <w:sz w:val="24"/>
                <w:szCs w:val="24"/>
                <w:lang w:val="cs-CZ" w:eastAsia="hu-HU"/>
              </w:rPr>
              <w:lastRenderedPageBreak/>
              <w:t>Kulcsfogalmak</w:t>
            </w:r>
            <w:r w:rsidRPr="00A83428">
              <w:rPr>
                <w:rFonts w:ascii="Times New Roman" w:eastAsia="Times New Roman" w:hAnsi="Times New Roman" w:cs="Times New Roman"/>
                <w:b/>
                <w:color w:val="000000"/>
                <w:sz w:val="24"/>
                <w:szCs w:val="24"/>
                <w:lang w:eastAsia="hu-HU"/>
              </w:rPr>
              <w:t>/fogalmak</w:t>
            </w:r>
          </w:p>
        </w:tc>
        <w:tc>
          <w:tcPr>
            <w:tcW w:w="7331" w:type="dxa"/>
            <w:gridSpan w:val="5"/>
            <w:noWrap/>
            <w:vAlign w:val="center"/>
          </w:tcPr>
          <w:p w:rsidR="00A83428" w:rsidRPr="00A83428" w:rsidRDefault="00A83428" w:rsidP="00A83428">
            <w:pPr>
              <w:widowControl w:val="0"/>
              <w:spacing w:before="120" w:after="0" w:line="240" w:lineRule="auto"/>
              <w:rPr>
                <w:rFonts w:ascii="Times New Roman" w:eastAsia="Times New Roman" w:hAnsi="Times New Roman" w:cs="Times New Roman"/>
                <w:color w:val="000000"/>
                <w:sz w:val="24"/>
                <w:szCs w:val="24"/>
                <w:lang w:eastAsia="hu-HU"/>
              </w:rPr>
            </w:pPr>
            <w:r w:rsidRPr="00A83428">
              <w:rPr>
                <w:rFonts w:ascii="Times New Roman" w:eastAsia="Times New Roman" w:hAnsi="Times New Roman" w:cs="Times New Roman"/>
                <w:color w:val="000000"/>
                <w:sz w:val="24"/>
                <w:szCs w:val="24"/>
                <w:lang w:eastAsia="hu-HU"/>
              </w:rPr>
              <w:t xml:space="preserve">Merénylet, trónörökös, világháború, antant, központi hatalmak, </w:t>
            </w:r>
            <w:r w:rsidRPr="00A83428">
              <w:rPr>
                <w:rFonts w:ascii="Times New Roman" w:eastAsia="Times New Roman" w:hAnsi="Times New Roman" w:cs="Times New Roman"/>
                <w:color w:val="000000"/>
                <w:sz w:val="24"/>
                <w:szCs w:val="24"/>
                <w:lang w:val="cs-CZ" w:eastAsia="hu-HU"/>
              </w:rPr>
              <w:t>hadüzenet</w:t>
            </w:r>
            <w:r w:rsidRPr="00A83428">
              <w:rPr>
                <w:rFonts w:ascii="Times New Roman" w:eastAsia="Times New Roman" w:hAnsi="Times New Roman" w:cs="Times New Roman"/>
                <w:color w:val="000000"/>
                <w:sz w:val="24"/>
                <w:szCs w:val="24"/>
                <w:lang w:eastAsia="hu-HU"/>
              </w:rPr>
              <w:t>, állóháború, villámháború, front, lövészárok, tank, tengeralattjáró, felderítő repülőgép, mérges gáz, őszirózsás forradalom, köztársaság, Tanácsköztársaság, trianoni békeszerződés, jóvátétel, haderőcsökkentés, hitelfelvétel, bank, rádió, világválság, munkanélküliség, fasizmus, nemzetiszocializmus, fajgyűlölet, antifasiszta, hadiállapot</w:t>
            </w:r>
          </w:p>
        </w:tc>
      </w:tr>
    </w:tbl>
    <w:p w:rsidR="00A83428" w:rsidRPr="00A83428" w:rsidRDefault="00A83428" w:rsidP="00A83428">
      <w:pPr>
        <w:spacing w:after="0" w:line="240" w:lineRule="auto"/>
        <w:rPr>
          <w:rFonts w:ascii="Times New Roman" w:eastAsia="Calibri" w:hAnsi="Times New Roman" w:cs="Times New Roman"/>
          <w:color w:val="000000"/>
          <w:sz w:val="24"/>
          <w:szCs w:val="24"/>
        </w:rPr>
      </w:pPr>
    </w:p>
    <w:tbl>
      <w:tblPr>
        <w:tblW w:w="9231"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228"/>
        <w:gridCol w:w="1353"/>
        <w:gridCol w:w="3425"/>
        <w:gridCol w:w="1211"/>
        <w:gridCol w:w="1171"/>
      </w:tblGrid>
      <w:tr w:rsidR="00A83428" w:rsidRPr="00A83428" w:rsidTr="00F71689">
        <w:tc>
          <w:tcPr>
            <w:tcW w:w="2071" w:type="dxa"/>
            <w:gridSpan w:val="2"/>
            <w:noWrap/>
            <w:vAlign w:val="center"/>
          </w:tcPr>
          <w:p w:rsidR="00A83428" w:rsidRPr="00A83428" w:rsidRDefault="00A83428" w:rsidP="00A83428">
            <w:pPr>
              <w:spacing w:after="0" w:line="240" w:lineRule="auto"/>
              <w:jc w:val="center"/>
              <w:rPr>
                <w:rFonts w:ascii="Times New Roman" w:eastAsia="Times New Roman" w:hAnsi="Times New Roman" w:cs="Times New Roman"/>
                <w:b/>
                <w:color w:val="000000"/>
                <w:sz w:val="24"/>
                <w:szCs w:val="24"/>
                <w:lang w:eastAsia="hu-HU"/>
              </w:rPr>
            </w:pPr>
            <w:r w:rsidRPr="00A83428">
              <w:rPr>
                <w:rFonts w:ascii="Times New Roman" w:eastAsia="Times New Roman" w:hAnsi="Times New Roman" w:cs="Times New Roman"/>
                <w:b/>
                <w:color w:val="000000"/>
                <w:sz w:val="24"/>
                <w:szCs w:val="24"/>
                <w:lang w:eastAsia="hu-HU"/>
              </w:rPr>
              <w:t xml:space="preserve">Tematikai </w:t>
            </w:r>
            <w:r w:rsidRPr="00A83428">
              <w:rPr>
                <w:rFonts w:ascii="Times New Roman" w:eastAsia="Times New Roman" w:hAnsi="Times New Roman" w:cs="Times New Roman"/>
                <w:b/>
                <w:color w:val="000000"/>
                <w:sz w:val="24"/>
                <w:szCs w:val="24"/>
                <w:lang w:val="cs-CZ" w:eastAsia="hu-HU"/>
              </w:rPr>
              <w:t>egység</w:t>
            </w:r>
            <w:r w:rsidRPr="00A83428">
              <w:rPr>
                <w:rFonts w:ascii="Times New Roman" w:eastAsia="Times New Roman" w:hAnsi="Times New Roman" w:cs="Times New Roman"/>
                <w:b/>
                <w:color w:val="000000"/>
                <w:sz w:val="24"/>
                <w:szCs w:val="24"/>
                <w:lang w:eastAsia="hu-HU"/>
              </w:rPr>
              <w:t>/</w:t>
            </w:r>
          </w:p>
          <w:p w:rsidR="00A83428" w:rsidRPr="00A83428" w:rsidRDefault="00A83428" w:rsidP="00A83428">
            <w:pPr>
              <w:spacing w:after="0" w:line="240" w:lineRule="auto"/>
              <w:jc w:val="center"/>
              <w:rPr>
                <w:rFonts w:ascii="Times New Roman" w:eastAsia="Times New Roman" w:hAnsi="Times New Roman" w:cs="Times New Roman"/>
                <w:b/>
                <w:color w:val="000000"/>
                <w:sz w:val="24"/>
                <w:szCs w:val="24"/>
                <w:lang w:eastAsia="hu-HU"/>
              </w:rPr>
            </w:pPr>
            <w:r w:rsidRPr="00A83428">
              <w:rPr>
                <w:rFonts w:ascii="Times New Roman" w:eastAsia="Times New Roman" w:hAnsi="Times New Roman" w:cs="Times New Roman"/>
                <w:b/>
                <w:color w:val="000000"/>
                <w:sz w:val="24"/>
                <w:szCs w:val="24"/>
                <w:lang w:eastAsia="hu-HU"/>
              </w:rPr>
              <w:t>Fejlesztési cél</w:t>
            </w:r>
          </w:p>
        </w:tc>
        <w:tc>
          <w:tcPr>
            <w:tcW w:w="5989" w:type="dxa"/>
            <w:gridSpan w:val="3"/>
            <w:noWrap/>
            <w:vAlign w:val="center"/>
          </w:tcPr>
          <w:p w:rsidR="00A83428" w:rsidRPr="00A83428" w:rsidRDefault="00A83428" w:rsidP="00A83428">
            <w:pPr>
              <w:spacing w:before="120" w:after="0" w:line="240" w:lineRule="auto"/>
              <w:jc w:val="center"/>
              <w:rPr>
                <w:rFonts w:ascii="Times New Roman" w:eastAsia="Times New Roman" w:hAnsi="Times New Roman" w:cs="Times New Roman"/>
                <w:b/>
                <w:color w:val="000000"/>
                <w:sz w:val="24"/>
                <w:szCs w:val="24"/>
                <w:lang w:eastAsia="hu-HU"/>
              </w:rPr>
            </w:pPr>
            <w:smartTag w:uri="urn:schemas-microsoft-com:office:smarttags" w:element="metricconverter">
              <w:smartTagPr>
                <w:attr w:name="ProductID" w:val="5. A"/>
              </w:smartTagPr>
              <w:r w:rsidRPr="00A83428">
                <w:rPr>
                  <w:rFonts w:ascii="Times New Roman" w:eastAsia="Times New Roman" w:hAnsi="Times New Roman" w:cs="Times New Roman"/>
                  <w:b/>
                  <w:color w:val="000000"/>
                  <w:sz w:val="24"/>
                  <w:szCs w:val="24"/>
                  <w:lang w:eastAsia="hu-HU"/>
                </w:rPr>
                <w:t>5. A</w:t>
              </w:r>
            </w:smartTag>
            <w:r w:rsidRPr="00A83428">
              <w:rPr>
                <w:rFonts w:ascii="Times New Roman" w:eastAsia="Times New Roman" w:hAnsi="Times New Roman" w:cs="Times New Roman"/>
                <w:b/>
                <w:color w:val="000000"/>
                <w:sz w:val="24"/>
                <w:szCs w:val="24"/>
                <w:lang w:eastAsia="hu-HU"/>
              </w:rPr>
              <w:t xml:space="preserve"> globalizálódó világ és </w:t>
            </w:r>
            <w:r w:rsidRPr="00A83428">
              <w:rPr>
                <w:rFonts w:ascii="Times New Roman" w:eastAsia="Times New Roman" w:hAnsi="Times New Roman" w:cs="Times New Roman"/>
                <w:b/>
                <w:color w:val="000000"/>
                <w:sz w:val="24"/>
                <w:szCs w:val="24"/>
                <w:lang w:val="cs-CZ" w:eastAsia="hu-HU"/>
              </w:rPr>
              <w:t>Magyarország</w:t>
            </w:r>
          </w:p>
        </w:tc>
        <w:tc>
          <w:tcPr>
            <w:tcW w:w="1171" w:type="dxa"/>
            <w:noWrap/>
            <w:vAlign w:val="center"/>
          </w:tcPr>
          <w:p w:rsidR="00A83428" w:rsidRPr="00A83428" w:rsidRDefault="00A83428" w:rsidP="00A83428">
            <w:pPr>
              <w:spacing w:before="120" w:after="0" w:line="240" w:lineRule="auto"/>
              <w:jc w:val="center"/>
              <w:rPr>
                <w:rFonts w:ascii="Times New Roman" w:eastAsia="Times New Roman" w:hAnsi="Times New Roman" w:cs="Times New Roman"/>
                <w:b/>
                <w:color w:val="000000"/>
                <w:sz w:val="24"/>
                <w:szCs w:val="24"/>
                <w:lang w:eastAsia="hu-HU"/>
              </w:rPr>
            </w:pPr>
            <w:r w:rsidRPr="00A83428">
              <w:rPr>
                <w:rFonts w:ascii="Times New Roman" w:eastAsia="Times New Roman" w:hAnsi="Times New Roman" w:cs="Times New Roman"/>
                <w:b/>
                <w:color w:val="000000"/>
                <w:sz w:val="24"/>
                <w:szCs w:val="24"/>
                <w:lang w:val="cs-CZ" w:eastAsia="hu-HU"/>
              </w:rPr>
              <w:t>Órakeret</w:t>
            </w:r>
          </w:p>
          <w:p w:rsidR="00A83428" w:rsidRPr="00A83428" w:rsidRDefault="00A83428" w:rsidP="00A83428">
            <w:pPr>
              <w:spacing w:after="0" w:line="240" w:lineRule="auto"/>
              <w:jc w:val="center"/>
              <w:rPr>
                <w:rFonts w:ascii="Times New Roman" w:eastAsia="Times New Roman" w:hAnsi="Times New Roman" w:cs="Times New Roman"/>
                <w:color w:val="000000"/>
                <w:sz w:val="24"/>
                <w:szCs w:val="24"/>
                <w:lang w:eastAsia="hu-HU"/>
              </w:rPr>
            </w:pPr>
            <w:r w:rsidRPr="00A83428">
              <w:rPr>
                <w:rFonts w:ascii="Times New Roman" w:eastAsia="Times New Roman" w:hAnsi="Times New Roman" w:cs="Times New Roman"/>
                <w:b/>
                <w:color w:val="000000"/>
                <w:sz w:val="24"/>
                <w:szCs w:val="24"/>
                <w:lang w:eastAsia="hu-HU"/>
              </w:rPr>
              <w:t>3 óra</w:t>
            </w:r>
          </w:p>
        </w:tc>
      </w:tr>
      <w:tr w:rsidR="00A83428" w:rsidRPr="00A83428" w:rsidTr="00F71689">
        <w:tc>
          <w:tcPr>
            <w:tcW w:w="2071" w:type="dxa"/>
            <w:gridSpan w:val="2"/>
            <w:noWrap/>
            <w:vAlign w:val="center"/>
          </w:tcPr>
          <w:p w:rsidR="00A83428" w:rsidRPr="00A83428" w:rsidRDefault="00A83428" w:rsidP="00A83428">
            <w:pPr>
              <w:spacing w:after="0" w:line="240" w:lineRule="auto"/>
              <w:jc w:val="center"/>
              <w:rPr>
                <w:rFonts w:ascii="Times New Roman" w:eastAsia="Times New Roman" w:hAnsi="Times New Roman" w:cs="Times New Roman"/>
                <w:b/>
                <w:color w:val="000000"/>
                <w:sz w:val="24"/>
                <w:szCs w:val="24"/>
                <w:lang w:eastAsia="hu-HU"/>
              </w:rPr>
            </w:pPr>
            <w:r w:rsidRPr="00A83428">
              <w:rPr>
                <w:rFonts w:ascii="Times New Roman" w:eastAsia="Times New Roman" w:hAnsi="Times New Roman" w:cs="Times New Roman"/>
                <w:b/>
                <w:color w:val="000000"/>
                <w:sz w:val="24"/>
                <w:szCs w:val="24"/>
                <w:lang w:eastAsia="hu-HU"/>
              </w:rPr>
              <w:t>Előzetes tudás</w:t>
            </w:r>
          </w:p>
        </w:tc>
        <w:tc>
          <w:tcPr>
            <w:tcW w:w="7160" w:type="dxa"/>
            <w:gridSpan w:val="4"/>
            <w:noWrap/>
            <w:vAlign w:val="center"/>
          </w:tcPr>
          <w:p w:rsidR="00A83428" w:rsidRPr="00A83428" w:rsidRDefault="00A83428" w:rsidP="00A83428">
            <w:pPr>
              <w:spacing w:before="120" w:after="0" w:line="240" w:lineRule="auto"/>
              <w:rPr>
                <w:rFonts w:ascii="Times New Roman" w:eastAsia="Times New Roman" w:hAnsi="Times New Roman" w:cs="Times New Roman"/>
                <w:color w:val="000000"/>
                <w:sz w:val="24"/>
                <w:szCs w:val="24"/>
                <w:lang w:eastAsia="hu-HU"/>
              </w:rPr>
            </w:pPr>
            <w:r w:rsidRPr="00A83428">
              <w:rPr>
                <w:rFonts w:ascii="Times New Roman" w:eastAsia="Times New Roman" w:hAnsi="Times New Roman" w:cs="Times New Roman"/>
                <w:color w:val="000000"/>
                <w:sz w:val="24"/>
                <w:szCs w:val="24"/>
                <w:lang w:eastAsia="hu-HU"/>
              </w:rPr>
              <w:t>Ismeretek hazánkról és a nagyvilágról a XX. század második felében.</w:t>
            </w:r>
          </w:p>
        </w:tc>
      </w:tr>
      <w:tr w:rsidR="00A83428" w:rsidRPr="00A83428" w:rsidTr="00F71689">
        <w:tc>
          <w:tcPr>
            <w:tcW w:w="2071" w:type="dxa"/>
            <w:gridSpan w:val="2"/>
            <w:noWrap/>
            <w:vAlign w:val="center"/>
          </w:tcPr>
          <w:p w:rsidR="00A83428" w:rsidRPr="00A83428" w:rsidRDefault="00A83428" w:rsidP="00A83428">
            <w:pPr>
              <w:spacing w:after="0" w:line="240" w:lineRule="auto"/>
              <w:jc w:val="center"/>
              <w:rPr>
                <w:rFonts w:ascii="Times New Roman" w:eastAsia="Times New Roman" w:hAnsi="Times New Roman" w:cs="Times New Roman"/>
                <w:b/>
                <w:color w:val="000000"/>
                <w:sz w:val="24"/>
                <w:szCs w:val="24"/>
                <w:lang w:eastAsia="hu-HU"/>
              </w:rPr>
            </w:pPr>
            <w:r w:rsidRPr="00A83428">
              <w:rPr>
                <w:rFonts w:ascii="Times New Roman" w:eastAsia="Times New Roman" w:hAnsi="Times New Roman" w:cs="Times New Roman"/>
                <w:b/>
                <w:color w:val="000000"/>
                <w:sz w:val="24"/>
                <w:szCs w:val="24"/>
                <w:lang w:eastAsia="hu-HU"/>
              </w:rPr>
              <w:t>Tantárgyi fejlesztési célok</w:t>
            </w:r>
          </w:p>
        </w:tc>
        <w:tc>
          <w:tcPr>
            <w:tcW w:w="7160" w:type="dxa"/>
            <w:gridSpan w:val="4"/>
            <w:noWrap/>
            <w:vAlign w:val="center"/>
          </w:tcPr>
          <w:p w:rsidR="00A83428" w:rsidRPr="00A83428" w:rsidRDefault="00A83428" w:rsidP="00A83428">
            <w:pPr>
              <w:spacing w:before="120" w:after="0" w:line="240" w:lineRule="auto"/>
              <w:rPr>
                <w:rFonts w:ascii="Times New Roman" w:eastAsia="Times New Roman" w:hAnsi="Times New Roman" w:cs="Times New Roman"/>
                <w:color w:val="000000"/>
                <w:sz w:val="24"/>
                <w:szCs w:val="24"/>
                <w:lang w:val="cs-CZ" w:eastAsia="hu-HU"/>
              </w:rPr>
            </w:pPr>
            <w:r w:rsidRPr="00A83428">
              <w:rPr>
                <w:rFonts w:ascii="Times New Roman" w:eastAsia="Times New Roman" w:hAnsi="Times New Roman" w:cs="Times New Roman"/>
                <w:color w:val="000000"/>
                <w:sz w:val="24"/>
                <w:szCs w:val="24"/>
                <w:lang w:eastAsia="hu-HU"/>
              </w:rPr>
              <w:t>A történelmi tanulás képességének fejlesztése.</w:t>
            </w:r>
          </w:p>
          <w:p w:rsidR="00A83428" w:rsidRPr="00A83428" w:rsidRDefault="00A83428" w:rsidP="00A83428">
            <w:pPr>
              <w:spacing w:after="0" w:line="240" w:lineRule="auto"/>
              <w:jc w:val="both"/>
              <w:rPr>
                <w:rFonts w:ascii="Times New Roman" w:eastAsia="Times New Roman" w:hAnsi="Times New Roman" w:cs="Times New Roman"/>
                <w:color w:val="000000"/>
                <w:sz w:val="24"/>
                <w:szCs w:val="24"/>
                <w:lang w:eastAsia="hu-HU"/>
              </w:rPr>
            </w:pPr>
            <w:r w:rsidRPr="00A83428">
              <w:rPr>
                <w:rFonts w:ascii="Times New Roman" w:eastAsia="Times New Roman" w:hAnsi="Times New Roman" w:cs="Times New Roman"/>
                <w:color w:val="000000"/>
                <w:sz w:val="24"/>
                <w:szCs w:val="24"/>
                <w:lang w:eastAsia="hu-HU"/>
              </w:rPr>
              <w:t>Kooperatív technikák alkalmazása.</w:t>
            </w:r>
          </w:p>
          <w:p w:rsidR="00A83428" w:rsidRPr="00A83428" w:rsidRDefault="00A83428" w:rsidP="00A83428">
            <w:pPr>
              <w:autoSpaceDE w:val="0"/>
              <w:autoSpaceDN w:val="0"/>
              <w:adjustRightInd w:val="0"/>
              <w:spacing w:after="0" w:line="240" w:lineRule="auto"/>
              <w:rPr>
                <w:rFonts w:ascii="Times New Roman" w:eastAsia="Times New Roman" w:hAnsi="Times New Roman" w:cs="Times New Roman"/>
                <w:color w:val="000000"/>
                <w:sz w:val="24"/>
                <w:szCs w:val="24"/>
                <w:lang w:eastAsia="hu-HU"/>
              </w:rPr>
            </w:pPr>
            <w:r w:rsidRPr="00A83428">
              <w:rPr>
                <w:rFonts w:ascii="Times New Roman" w:eastAsia="Times New Roman" w:hAnsi="Times New Roman" w:cs="Times New Roman"/>
                <w:i/>
                <w:color w:val="000000"/>
                <w:sz w:val="24"/>
                <w:szCs w:val="24"/>
                <w:lang w:eastAsia="hu-HU"/>
              </w:rPr>
              <w:t>Képességfejlesztési fókuszok:</w:t>
            </w:r>
            <w:r w:rsidRPr="00A83428">
              <w:rPr>
                <w:rFonts w:ascii="Times New Roman" w:eastAsia="Times New Roman" w:hAnsi="Times New Roman" w:cs="Times New Roman"/>
                <w:color w:val="000000"/>
                <w:sz w:val="24"/>
                <w:szCs w:val="24"/>
                <w:lang w:eastAsia="hu-HU"/>
              </w:rPr>
              <w:t xml:space="preserve"> kritikai gondolkodás; megkülönböztetés, azonosítás, összehasonlítás a cselekvés szintjén.</w:t>
            </w:r>
          </w:p>
        </w:tc>
      </w:tr>
      <w:tr w:rsidR="00A83428" w:rsidRPr="00A83428" w:rsidTr="00F71689">
        <w:tc>
          <w:tcPr>
            <w:tcW w:w="3424" w:type="dxa"/>
            <w:gridSpan w:val="3"/>
            <w:noWrap/>
            <w:vAlign w:val="center"/>
          </w:tcPr>
          <w:p w:rsidR="00A83428" w:rsidRPr="00A83428" w:rsidRDefault="00A83428" w:rsidP="00A83428">
            <w:pPr>
              <w:spacing w:before="120" w:after="0" w:line="240" w:lineRule="auto"/>
              <w:jc w:val="center"/>
              <w:rPr>
                <w:rFonts w:ascii="Times New Roman" w:eastAsia="Times New Roman" w:hAnsi="Times New Roman" w:cs="Times New Roman"/>
                <w:b/>
                <w:color w:val="000000"/>
                <w:sz w:val="24"/>
                <w:szCs w:val="24"/>
                <w:lang w:val="cs-CZ" w:eastAsia="hu-HU"/>
              </w:rPr>
            </w:pPr>
            <w:r w:rsidRPr="00A83428">
              <w:rPr>
                <w:rFonts w:ascii="Times New Roman" w:eastAsia="Times New Roman" w:hAnsi="Times New Roman" w:cs="Times New Roman"/>
                <w:b/>
                <w:color w:val="000000"/>
                <w:sz w:val="24"/>
                <w:szCs w:val="24"/>
                <w:lang w:eastAsia="hu-HU"/>
              </w:rPr>
              <w:t>Ismeretek</w:t>
            </w:r>
          </w:p>
        </w:tc>
        <w:tc>
          <w:tcPr>
            <w:tcW w:w="3425" w:type="dxa"/>
            <w:noWrap/>
            <w:vAlign w:val="center"/>
          </w:tcPr>
          <w:p w:rsidR="00A83428" w:rsidRPr="00A83428" w:rsidRDefault="00A83428" w:rsidP="00A83428">
            <w:pPr>
              <w:spacing w:before="120" w:after="0" w:line="240" w:lineRule="auto"/>
              <w:jc w:val="center"/>
              <w:rPr>
                <w:rFonts w:ascii="Times New Roman" w:eastAsia="Times New Roman" w:hAnsi="Times New Roman" w:cs="Times New Roman"/>
                <w:b/>
                <w:color w:val="000000"/>
                <w:sz w:val="24"/>
                <w:szCs w:val="24"/>
                <w:lang w:eastAsia="hu-HU"/>
              </w:rPr>
            </w:pPr>
            <w:r w:rsidRPr="00A83428">
              <w:rPr>
                <w:rFonts w:ascii="Times New Roman" w:eastAsia="Times New Roman" w:hAnsi="Times New Roman" w:cs="Times New Roman"/>
                <w:b/>
                <w:color w:val="000000"/>
                <w:sz w:val="24"/>
                <w:szCs w:val="24"/>
                <w:lang w:eastAsia="hu-HU"/>
              </w:rPr>
              <w:t>Fejlesztési követelmények/</w:t>
            </w:r>
            <w:r w:rsidRPr="00A83428">
              <w:rPr>
                <w:rFonts w:ascii="Times New Roman" w:eastAsia="Times New Roman" w:hAnsi="Times New Roman" w:cs="Times New Roman"/>
                <w:b/>
                <w:color w:val="000000"/>
                <w:sz w:val="24"/>
                <w:szCs w:val="24"/>
                <w:lang w:eastAsia="hu-HU"/>
              </w:rPr>
              <w:br/>
              <w:t>tevékenységek</w:t>
            </w:r>
          </w:p>
        </w:tc>
        <w:tc>
          <w:tcPr>
            <w:tcW w:w="2382" w:type="dxa"/>
            <w:gridSpan w:val="2"/>
            <w:noWrap/>
            <w:vAlign w:val="center"/>
          </w:tcPr>
          <w:p w:rsidR="00A83428" w:rsidRPr="00A83428" w:rsidRDefault="00A83428" w:rsidP="00A83428">
            <w:pPr>
              <w:spacing w:before="120" w:after="0" w:line="240" w:lineRule="auto"/>
              <w:jc w:val="center"/>
              <w:rPr>
                <w:rFonts w:ascii="Times New Roman" w:eastAsia="Times New Roman" w:hAnsi="Times New Roman" w:cs="Times New Roman"/>
                <w:color w:val="000000"/>
                <w:sz w:val="24"/>
                <w:szCs w:val="24"/>
                <w:lang w:eastAsia="hu-HU"/>
              </w:rPr>
            </w:pPr>
            <w:r w:rsidRPr="00A83428">
              <w:rPr>
                <w:rFonts w:ascii="Times New Roman" w:eastAsia="Times New Roman" w:hAnsi="Times New Roman" w:cs="Times New Roman"/>
                <w:b/>
                <w:color w:val="000000"/>
                <w:sz w:val="24"/>
                <w:szCs w:val="24"/>
                <w:lang w:val="cs-CZ" w:eastAsia="hu-HU"/>
              </w:rPr>
              <w:t>Kapcsolódási</w:t>
            </w:r>
            <w:r w:rsidRPr="00A83428">
              <w:rPr>
                <w:rFonts w:ascii="Times New Roman" w:eastAsia="Times New Roman" w:hAnsi="Times New Roman" w:cs="Times New Roman"/>
                <w:b/>
                <w:color w:val="000000"/>
                <w:sz w:val="24"/>
                <w:szCs w:val="24"/>
                <w:lang w:eastAsia="hu-HU"/>
              </w:rPr>
              <w:t xml:space="preserve"> pontok</w:t>
            </w:r>
          </w:p>
        </w:tc>
      </w:tr>
      <w:tr w:rsidR="00A83428" w:rsidRPr="00A83428" w:rsidTr="00F71689">
        <w:trPr>
          <w:trHeight w:val="552"/>
        </w:trPr>
        <w:tc>
          <w:tcPr>
            <w:tcW w:w="3424" w:type="dxa"/>
            <w:gridSpan w:val="3"/>
            <w:noWrap/>
          </w:tcPr>
          <w:p w:rsidR="00A83428" w:rsidRPr="00A83428" w:rsidRDefault="00A83428" w:rsidP="00A83428">
            <w:pPr>
              <w:autoSpaceDE w:val="0"/>
              <w:autoSpaceDN w:val="0"/>
              <w:adjustRightInd w:val="0"/>
              <w:spacing w:after="0" w:line="240" w:lineRule="auto"/>
              <w:rPr>
                <w:rFonts w:ascii="Times New Roman" w:eastAsia="Times New Roman" w:hAnsi="Times New Roman" w:cs="Times New Roman"/>
                <w:color w:val="000000"/>
                <w:sz w:val="24"/>
                <w:szCs w:val="24"/>
                <w:lang w:eastAsia="hu-HU"/>
              </w:rPr>
            </w:pPr>
          </w:p>
          <w:p w:rsidR="00A83428" w:rsidRPr="00A83428" w:rsidRDefault="00A83428" w:rsidP="00A83428">
            <w:pPr>
              <w:autoSpaceDE w:val="0"/>
              <w:autoSpaceDN w:val="0"/>
              <w:adjustRightInd w:val="0"/>
              <w:spacing w:after="0" w:line="240" w:lineRule="auto"/>
              <w:rPr>
                <w:rFonts w:ascii="Times New Roman" w:eastAsia="Times New Roman" w:hAnsi="Times New Roman" w:cs="Times New Roman"/>
                <w:i/>
                <w:color w:val="000000"/>
                <w:sz w:val="24"/>
                <w:szCs w:val="24"/>
                <w:lang w:eastAsia="hu-HU"/>
              </w:rPr>
            </w:pPr>
            <w:r w:rsidRPr="00A83428">
              <w:rPr>
                <w:rFonts w:ascii="Times New Roman" w:eastAsia="Times New Roman" w:hAnsi="Times New Roman" w:cs="Times New Roman"/>
                <w:i/>
                <w:color w:val="000000"/>
                <w:sz w:val="24"/>
                <w:szCs w:val="24"/>
                <w:lang w:eastAsia="hu-HU"/>
              </w:rPr>
              <w:t>5.5. A gazdasági élet területei és a munka világa</w:t>
            </w:r>
          </w:p>
          <w:p w:rsidR="00A83428" w:rsidRPr="00A83428" w:rsidRDefault="00A83428" w:rsidP="00A83428">
            <w:pPr>
              <w:autoSpaceDE w:val="0"/>
              <w:autoSpaceDN w:val="0"/>
              <w:adjustRightInd w:val="0"/>
              <w:spacing w:after="0" w:line="240" w:lineRule="auto"/>
              <w:rPr>
                <w:rFonts w:ascii="Times New Roman" w:eastAsia="Times New Roman" w:hAnsi="Times New Roman" w:cs="Times New Roman"/>
                <w:color w:val="000000"/>
                <w:sz w:val="24"/>
                <w:szCs w:val="24"/>
                <w:lang w:eastAsia="hu-HU"/>
              </w:rPr>
            </w:pPr>
          </w:p>
          <w:p w:rsidR="00A83428" w:rsidRPr="00A83428" w:rsidRDefault="00A83428" w:rsidP="00A83428">
            <w:pPr>
              <w:autoSpaceDE w:val="0"/>
              <w:autoSpaceDN w:val="0"/>
              <w:adjustRightInd w:val="0"/>
              <w:spacing w:after="0" w:line="240" w:lineRule="auto"/>
              <w:rPr>
                <w:rFonts w:ascii="Times New Roman" w:eastAsia="Times New Roman" w:hAnsi="Times New Roman" w:cs="Times New Roman"/>
                <w:i/>
                <w:color w:val="000000"/>
                <w:sz w:val="24"/>
                <w:szCs w:val="24"/>
                <w:lang w:eastAsia="hu-HU"/>
              </w:rPr>
            </w:pPr>
            <w:r w:rsidRPr="00A83428">
              <w:rPr>
                <w:rFonts w:ascii="Times New Roman" w:eastAsia="Times New Roman" w:hAnsi="Times New Roman" w:cs="Times New Roman"/>
                <w:i/>
                <w:color w:val="000000"/>
                <w:sz w:val="24"/>
                <w:szCs w:val="24"/>
                <w:lang w:eastAsia="hu-HU"/>
              </w:rPr>
              <w:t>5.6. A határon túli magyarság sorsa</w:t>
            </w:r>
          </w:p>
          <w:p w:rsidR="00A83428" w:rsidRPr="00A83428" w:rsidRDefault="00A83428" w:rsidP="00A83428">
            <w:pPr>
              <w:autoSpaceDE w:val="0"/>
              <w:autoSpaceDN w:val="0"/>
              <w:adjustRightInd w:val="0"/>
              <w:spacing w:after="0" w:line="240" w:lineRule="auto"/>
              <w:rPr>
                <w:rFonts w:ascii="Times New Roman" w:eastAsia="Times New Roman" w:hAnsi="Times New Roman" w:cs="Times New Roman"/>
                <w:i/>
                <w:color w:val="000000"/>
                <w:sz w:val="24"/>
                <w:szCs w:val="24"/>
                <w:lang w:eastAsia="hu-HU"/>
              </w:rPr>
            </w:pPr>
          </w:p>
          <w:p w:rsidR="00A83428" w:rsidRPr="00A83428" w:rsidRDefault="00A83428" w:rsidP="00A83428">
            <w:pPr>
              <w:autoSpaceDE w:val="0"/>
              <w:autoSpaceDN w:val="0"/>
              <w:adjustRightInd w:val="0"/>
              <w:spacing w:after="0" w:line="240" w:lineRule="auto"/>
              <w:rPr>
                <w:rFonts w:ascii="Times New Roman" w:eastAsia="Times New Roman" w:hAnsi="Times New Roman" w:cs="Times New Roman"/>
                <w:color w:val="000000"/>
                <w:sz w:val="24"/>
                <w:szCs w:val="24"/>
                <w:lang w:eastAsia="hu-HU"/>
              </w:rPr>
            </w:pPr>
            <w:r w:rsidRPr="00A83428">
              <w:rPr>
                <w:rFonts w:ascii="Times New Roman" w:eastAsia="Times New Roman" w:hAnsi="Times New Roman" w:cs="Times New Roman"/>
                <w:i/>
                <w:color w:val="000000"/>
                <w:sz w:val="24"/>
                <w:szCs w:val="24"/>
                <w:lang w:eastAsia="hu-HU"/>
              </w:rPr>
              <w:t>5.7. A magyarországi romák kultúrája, helyzetének változásai</w:t>
            </w:r>
          </w:p>
        </w:tc>
        <w:tc>
          <w:tcPr>
            <w:tcW w:w="3425" w:type="dxa"/>
            <w:noWrap/>
          </w:tcPr>
          <w:p w:rsidR="00A83428" w:rsidRPr="00A83428" w:rsidRDefault="00A83428" w:rsidP="00A83428">
            <w:pPr>
              <w:spacing w:before="120" w:after="0" w:line="240" w:lineRule="auto"/>
              <w:rPr>
                <w:rFonts w:ascii="Times New Roman" w:eastAsia="Times New Roman" w:hAnsi="Times New Roman" w:cs="Times New Roman"/>
                <w:color w:val="000000"/>
                <w:sz w:val="24"/>
                <w:szCs w:val="24"/>
                <w:lang w:eastAsia="hu-HU"/>
              </w:rPr>
            </w:pPr>
            <w:r w:rsidRPr="00A83428">
              <w:rPr>
                <w:rFonts w:ascii="Times New Roman" w:eastAsia="Times New Roman" w:hAnsi="Times New Roman" w:cs="Times New Roman"/>
                <w:color w:val="000000"/>
                <w:sz w:val="24"/>
                <w:szCs w:val="24"/>
                <w:lang w:eastAsia="hu-HU"/>
              </w:rPr>
              <w:t xml:space="preserve">. Gyűjtőmunka, tablókészítés. A Magyarországon élő nemzetiségekhez kötődő tradíciók bemutatása – hagyományőrző foglalkozások keretében. A határainkon túl élő magyarság helyzete a világban – fotók gyűjtése, honlapok keresése; információk gyűjtése a magyar identitás megőrzésével kapcsolatosan, tanári irányítás mellett. Fogalmak, képek csoportosítása a globalizált világ témakörében. </w:t>
            </w:r>
          </w:p>
        </w:tc>
        <w:tc>
          <w:tcPr>
            <w:tcW w:w="2382" w:type="dxa"/>
            <w:gridSpan w:val="2"/>
            <w:noWrap/>
          </w:tcPr>
          <w:p w:rsidR="00A83428" w:rsidRPr="00A83428" w:rsidRDefault="00A83428" w:rsidP="00A83428">
            <w:pPr>
              <w:spacing w:before="120" w:after="0" w:line="240" w:lineRule="auto"/>
              <w:rPr>
                <w:rFonts w:ascii="Times New Roman" w:eastAsia="Times New Roman" w:hAnsi="Times New Roman" w:cs="Times New Roman"/>
                <w:color w:val="000000"/>
                <w:sz w:val="24"/>
                <w:szCs w:val="24"/>
                <w:lang w:eastAsia="hu-HU"/>
              </w:rPr>
            </w:pPr>
            <w:r w:rsidRPr="00A83428">
              <w:rPr>
                <w:rFonts w:ascii="Times New Roman" w:eastAsia="Times New Roman" w:hAnsi="Times New Roman" w:cs="Times New Roman"/>
                <w:i/>
                <w:color w:val="000000"/>
                <w:sz w:val="24"/>
                <w:szCs w:val="24"/>
                <w:lang w:eastAsia="hu-HU"/>
              </w:rPr>
              <w:t>Magyar nyelv és irodalom:</w:t>
            </w:r>
            <w:r w:rsidRPr="00A83428">
              <w:rPr>
                <w:rFonts w:ascii="Times New Roman" w:eastAsia="Times New Roman" w:hAnsi="Times New Roman" w:cs="Times New Roman"/>
                <w:color w:val="000000"/>
                <w:sz w:val="24"/>
                <w:szCs w:val="24"/>
                <w:lang w:eastAsia="hu-HU"/>
              </w:rPr>
              <w:t xml:space="preserve"> szövegértés; válogatás a nemzetiségek irodalmának szemelvényeiből.</w:t>
            </w:r>
          </w:p>
          <w:p w:rsidR="00A83428" w:rsidRPr="00A83428" w:rsidRDefault="00A83428" w:rsidP="00A83428">
            <w:pPr>
              <w:spacing w:after="0" w:line="240" w:lineRule="auto"/>
              <w:jc w:val="both"/>
              <w:rPr>
                <w:rFonts w:ascii="Times New Roman" w:eastAsia="Times New Roman" w:hAnsi="Times New Roman" w:cs="Times New Roman"/>
                <w:color w:val="000000"/>
                <w:sz w:val="24"/>
                <w:szCs w:val="24"/>
                <w:lang w:eastAsia="hu-HU"/>
              </w:rPr>
            </w:pPr>
            <w:r w:rsidRPr="00A83428">
              <w:rPr>
                <w:rFonts w:ascii="Times New Roman" w:eastAsia="Times New Roman" w:hAnsi="Times New Roman" w:cs="Times New Roman"/>
                <w:i/>
                <w:color w:val="000000"/>
                <w:sz w:val="24"/>
                <w:szCs w:val="24"/>
                <w:lang w:eastAsia="hu-HU"/>
              </w:rPr>
              <w:t>Természetismeret:</w:t>
            </w:r>
            <w:r w:rsidRPr="00A83428">
              <w:rPr>
                <w:rFonts w:ascii="Times New Roman" w:eastAsia="Times New Roman" w:hAnsi="Times New Roman" w:cs="Times New Roman"/>
                <w:color w:val="000000"/>
                <w:sz w:val="24"/>
                <w:szCs w:val="24"/>
                <w:lang w:eastAsia="hu-HU"/>
              </w:rPr>
              <w:t xml:space="preserve"> természetvédelem.</w:t>
            </w:r>
          </w:p>
          <w:p w:rsidR="00A83428" w:rsidRPr="00A83428" w:rsidRDefault="00A83428" w:rsidP="00A83428">
            <w:pPr>
              <w:spacing w:after="0" w:line="240" w:lineRule="auto"/>
              <w:jc w:val="both"/>
              <w:rPr>
                <w:rFonts w:ascii="Times New Roman" w:eastAsia="Times New Roman" w:hAnsi="Times New Roman" w:cs="Times New Roman"/>
                <w:color w:val="000000"/>
                <w:sz w:val="24"/>
                <w:szCs w:val="24"/>
                <w:lang w:eastAsia="hu-HU"/>
              </w:rPr>
            </w:pPr>
            <w:r w:rsidRPr="00A83428">
              <w:rPr>
                <w:rFonts w:ascii="Times New Roman" w:eastAsia="Times New Roman" w:hAnsi="Times New Roman" w:cs="Times New Roman"/>
                <w:i/>
                <w:color w:val="000000"/>
                <w:sz w:val="24"/>
                <w:szCs w:val="24"/>
                <w:lang w:eastAsia="hu-HU"/>
              </w:rPr>
              <w:t>Matematika:</w:t>
            </w:r>
            <w:r w:rsidRPr="00A83428">
              <w:rPr>
                <w:rFonts w:ascii="Times New Roman" w:eastAsia="Times New Roman" w:hAnsi="Times New Roman" w:cs="Times New Roman"/>
                <w:color w:val="000000"/>
                <w:sz w:val="24"/>
                <w:szCs w:val="24"/>
                <w:lang w:eastAsia="hu-HU"/>
              </w:rPr>
              <w:t xml:space="preserve"> számítások alapműveletekkel.</w:t>
            </w:r>
          </w:p>
          <w:p w:rsidR="00A83428" w:rsidRPr="00A83428" w:rsidRDefault="00A83428" w:rsidP="00A83428">
            <w:pPr>
              <w:spacing w:after="0" w:line="240" w:lineRule="auto"/>
              <w:rPr>
                <w:rFonts w:ascii="Times New Roman" w:eastAsia="Times New Roman" w:hAnsi="Times New Roman" w:cs="Times New Roman"/>
                <w:color w:val="000000"/>
                <w:sz w:val="24"/>
                <w:szCs w:val="24"/>
                <w:lang w:eastAsia="hu-HU"/>
              </w:rPr>
            </w:pPr>
            <w:r w:rsidRPr="00A83428">
              <w:rPr>
                <w:rFonts w:ascii="Times New Roman" w:eastAsia="Times New Roman" w:hAnsi="Times New Roman" w:cs="Times New Roman"/>
                <w:i/>
                <w:color w:val="000000"/>
                <w:sz w:val="24"/>
                <w:szCs w:val="24"/>
                <w:lang w:eastAsia="hu-HU"/>
              </w:rPr>
              <w:t xml:space="preserve">Rajz és vizuális kultúra: </w:t>
            </w:r>
            <w:r w:rsidRPr="00A83428">
              <w:rPr>
                <w:rFonts w:ascii="Times New Roman" w:eastAsia="Times New Roman" w:hAnsi="Times New Roman" w:cs="Times New Roman"/>
                <w:color w:val="000000"/>
                <w:sz w:val="24"/>
                <w:szCs w:val="24"/>
                <w:lang w:eastAsia="hu-HU"/>
              </w:rPr>
              <w:t>a nemzeti kisebbségekhez tartozó művészek jeles alkotásai.</w:t>
            </w:r>
          </w:p>
          <w:p w:rsidR="00A83428" w:rsidRPr="00A83428" w:rsidRDefault="00A83428" w:rsidP="00A83428">
            <w:pPr>
              <w:spacing w:after="0" w:line="240" w:lineRule="auto"/>
              <w:jc w:val="both"/>
              <w:rPr>
                <w:rFonts w:ascii="Times New Roman" w:eastAsia="Times New Roman" w:hAnsi="Times New Roman" w:cs="Times New Roman"/>
                <w:color w:val="000000"/>
                <w:sz w:val="24"/>
                <w:szCs w:val="24"/>
                <w:lang w:eastAsia="hu-HU"/>
              </w:rPr>
            </w:pPr>
            <w:r w:rsidRPr="00A83428">
              <w:rPr>
                <w:rFonts w:ascii="Times New Roman" w:eastAsia="Times New Roman" w:hAnsi="Times New Roman" w:cs="Times New Roman"/>
                <w:i/>
                <w:color w:val="000000"/>
                <w:sz w:val="24"/>
                <w:szCs w:val="24"/>
                <w:lang w:eastAsia="hu-HU"/>
              </w:rPr>
              <w:t>Életvitel és gyakorlati ismeretek:</w:t>
            </w:r>
            <w:r w:rsidRPr="00A83428">
              <w:rPr>
                <w:rFonts w:ascii="Times New Roman" w:eastAsia="Times New Roman" w:hAnsi="Times New Roman" w:cs="Times New Roman"/>
                <w:color w:val="000000"/>
                <w:sz w:val="24"/>
                <w:szCs w:val="24"/>
                <w:lang w:eastAsia="hu-HU"/>
              </w:rPr>
              <w:t xml:space="preserve"> nemzetiségekhez kötődő mesterségek.</w:t>
            </w:r>
          </w:p>
          <w:p w:rsidR="00A83428" w:rsidRPr="00A83428" w:rsidRDefault="00A83428" w:rsidP="00A83428">
            <w:pPr>
              <w:spacing w:after="0" w:line="240" w:lineRule="auto"/>
              <w:contextualSpacing/>
              <w:jc w:val="both"/>
              <w:rPr>
                <w:rFonts w:ascii="Times New Roman" w:eastAsia="Times New Roman" w:hAnsi="Times New Roman" w:cs="Times New Roman"/>
                <w:color w:val="000000"/>
                <w:sz w:val="24"/>
                <w:szCs w:val="24"/>
              </w:rPr>
            </w:pPr>
            <w:r w:rsidRPr="00A83428">
              <w:rPr>
                <w:rFonts w:ascii="Times New Roman" w:eastAsia="Times New Roman" w:hAnsi="Times New Roman" w:cs="Times New Roman"/>
                <w:i/>
                <w:color w:val="000000"/>
                <w:sz w:val="24"/>
                <w:szCs w:val="24"/>
              </w:rPr>
              <w:t xml:space="preserve">Informatika: </w:t>
            </w:r>
            <w:r w:rsidRPr="00A83428">
              <w:rPr>
                <w:rFonts w:ascii="Times New Roman" w:eastAsia="Times New Roman" w:hAnsi="Times New Roman" w:cs="Times New Roman"/>
                <w:color w:val="000000"/>
                <w:sz w:val="24"/>
                <w:szCs w:val="24"/>
              </w:rPr>
              <w:t>interaktív taneszközök alkalmazása.</w:t>
            </w:r>
          </w:p>
        </w:tc>
      </w:tr>
      <w:tr w:rsidR="00A83428" w:rsidRPr="00A83428" w:rsidTr="00F71689">
        <w:tblPrEx>
          <w:tblBorders>
            <w:top w:val="none" w:sz="0" w:space="0" w:color="auto"/>
          </w:tblBorders>
        </w:tblPrEx>
        <w:trPr>
          <w:trHeight w:val="70"/>
        </w:trPr>
        <w:tc>
          <w:tcPr>
            <w:tcW w:w="1843" w:type="dxa"/>
            <w:vAlign w:val="center"/>
          </w:tcPr>
          <w:p w:rsidR="00A83428" w:rsidRPr="00A83428" w:rsidRDefault="00A83428" w:rsidP="00A83428">
            <w:pPr>
              <w:spacing w:after="0" w:line="240" w:lineRule="auto"/>
              <w:jc w:val="center"/>
              <w:rPr>
                <w:rFonts w:ascii="Times New Roman" w:eastAsia="Times New Roman" w:hAnsi="Times New Roman" w:cs="Times New Roman"/>
                <w:b/>
                <w:color w:val="000000"/>
                <w:sz w:val="24"/>
                <w:szCs w:val="24"/>
                <w:lang w:eastAsia="hu-HU"/>
              </w:rPr>
            </w:pPr>
            <w:r w:rsidRPr="00A83428">
              <w:rPr>
                <w:rFonts w:ascii="Times New Roman" w:eastAsia="Times New Roman" w:hAnsi="Times New Roman" w:cs="Times New Roman"/>
                <w:b/>
                <w:color w:val="000000"/>
                <w:sz w:val="24"/>
                <w:szCs w:val="24"/>
                <w:lang w:eastAsia="hu-HU"/>
              </w:rPr>
              <w:t>Kulcsfogalmak/</w:t>
            </w:r>
            <w:r w:rsidRPr="00A83428">
              <w:rPr>
                <w:rFonts w:ascii="Times New Roman" w:eastAsia="Times New Roman" w:hAnsi="Times New Roman" w:cs="Times New Roman"/>
                <w:b/>
                <w:color w:val="000000"/>
                <w:sz w:val="24"/>
                <w:szCs w:val="24"/>
                <w:lang w:eastAsia="hu-HU"/>
              </w:rPr>
              <w:br/>
              <w:t>fogalmak</w:t>
            </w:r>
          </w:p>
        </w:tc>
        <w:tc>
          <w:tcPr>
            <w:tcW w:w="7388" w:type="dxa"/>
            <w:gridSpan w:val="5"/>
            <w:vAlign w:val="center"/>
          </w:tcPr>
          <w:p w:rsidR="00A83428" w:rsidRPr="00A83428" w:rsidRDefault="00A83428" w:rsidP="00A83428">
            <w:pPr>
              <w:spacing w:before="120" w:after="0" w:line="240" w:lineRule="auto"/>
              <w:rPr>
                <w:rFonts w:ascii="Times New Roman" w:eastAsia="Times New Roman" w:hAnsi="Times New Roman" w:cs="Times New Roman"/>
                <w:color w:val="000000"/>
                <w:sz w:val="24"/>
                <w:szCs w:val="24"/>
                <w:lang w:eastAsia="hu-HU"/>
              </w:rPr>
            </w:pPr>
            <w:r w:rsidRPr="00A83428">
              <w:rPr>
                <w:rFonts w:ascii="Times New Roman" w:eastAsia="Times New Roman" w:hAnsi="Times New Roman" w:cs="Times New Roman"/>
                <w:color w:val="000000"/>
                <w:sz w:val="24"/>
                <w:szCs w:val="24"/>
                <w:lang w:eastAsia="hu-HU"/>
              </w:rPr>
              <w:t>Európai Unió, Szovjetunió, Csehszlovákia, Jugoszlávia, államrendszer, államhatár, jóléti társadalom, globális probléma, fenntarthatóság, fogyasztói társadalom, alaptörvény, jogállamiság, demográfia, népesedés, kisebbség, vallás, határon túli magyarság.</w:t>
            </w:r>
          </w:p>
        </w:tc>
      </w:tr>
    </w:tbl>
    <w:p w:rsidR="00A83428" w:rsidRPr="00A83428" w:rsidRDefault="00A83428" w:rsidP="00A83428">
      <w:pPr>
        <w:spacing w:after="0" w:line="240" w:lineRule="auto"/>
        <w:rPr>
          <w:rFonts w:ascii="Times New Roman" w:eastAsia="Calibri" w:hAnsi="Times New Roman" w:cs="Times New Roman"/>
          <w:color w:val="000000"/>
          <w:sz w:val="24"/>
          <w:szCs w:val="24"/>
        </w:rPr>
      </w:pPr>
    </w:p>
    <w:p w:rsidR="00A83428" w:rsidRPr="00A83428" w:rsidRDefault="00A83428" w:rsidP="00A83428">
      <w:pPr>
        <w:spacing w:after="0" w:line="240" w:lineRule="auto"/>
        <w:rPr>
          <w:rFonts w:ascii="Times New Roman" w:eastAsia="Calibri" w:hAnsi="Times New Roman" w:cs="Times New Roman"/>
          <w:color w:val="000000"/>
          <w:sz w:val="24"/>
          <w:szCs w:val="24"/>
        </w:rPr>
      </w:pPr>
    </w:p>
    <w:tbl>
      <w:tblPr>
        <w:tblW w:w="92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23"/>
        <w:gridCol w:w="284"/>
        <w:gridCol w:w="1213"/>
        <w:gridCol w:w="3422"/>
        <w:gridCol w:w="1199"/>
        <w:gridCol w:w="1190"/>
      </w:tblGrid>
      <w:tr w:rsidR="00A83428" w:rsidRPr="00A83428" w:rsidTr="00F71689">
        <w:trPr>
          <w:jc w:val="center"/>
        </w:trPr>
        <w:tc>
          <w:tcPr>
            <w:tcW w:w="2207" w:type="dxa"/>
            <w:gridSpan w:val="2"/>
            <w:noWrap/>
            <w:vAlign w:val="center"/>
          </w:tcPr>
          <w:p w:rsidR="00A83428" w:rsidRPr="00A83428" w:rsidRDefault="00A83428" w:rsidP="00A83428">
            <w:pPr>
              <w:spacing w:after="0" w:line="240" w:lineRule="auto"/>
              <w:jc w:val="center"/>
              <w:rPr>
                <w:rFonts w:ascii="Times New Roman" w:eastAsia="Calibri" w:hAnsi="Times New Roman" w:cs="Times New Roman"/>
                <w:b/>
                <w:color w:val="000000"/>
                <w:sz w:val="24"/>
                <w:szCs w:val="24"/>
              </w:rPr>
            </w:pPr>
            <w:r w:rsidRPr="00A83428">
              <w:rPr>
                <w:rFonts w:ascii="Times New Roman" w:eastAsia="Calibri" w:hAnsi="Times New Roman" w:cs="Times New Roman"/>
                <w:b/>
                <w:color w:val="000000"/>
                <w:sz w:val="24"/>
                <w:szCs w:val="24"/>
              </w:rPr>
              <w:t>Tematikai egység/</w:t>
            </w:r>
          </w:p>
          <w:p w:rsidR="00A83428" w:rsidRPr="00A83428" w:rsidRDefault="00A83428" w:rsidP="00A83428">
            <w:pPr>
              <w:spacing w:after="0" w:line="240" w:lineRule="auto"/>
              <w:jc w:val="center"/>
              <w:rPr>
                <w:rFonts w:ascii="Times New Roman" w:eastAsia="Calibri" w:hAnsi="Times New Roman" w:cs="Times New Roman"/>
                <w:b/>
                <w:color w:val="000000"/>
                <w:sz w:val="24"/>
                <w:szCs w:val="24"/>
              </w:rPr>
            </w:pPr>
            <w:r w:rsidRPr="00A83428">
              <w:rPr>
                <w:rFonts w:ascii="Times New Roman" w:eastAsia="Calibri" w:hAnsi="Times New Roman" w:cs="Times New Roman"/>
                <w:b/>
                <w:color w:val="000000"/>
                <w:sz w:val="24"/>
                <w:szCs w:val="24"/>
              </w:rPr>
              <w:t>Fejlesztési cél</w:t>
            </w:r>
          </w:p>
        </w:tc>
        <w:tc>
          <w:tcPr>
            <w:tcW w:w="5834" w:type="dxa"/>
            <w:gridSpan w:val="3"/>
            <w:noWrap/>
            <w:vAlign w:val="center"/>
          </w:tcPr>
          <w:p w:rsidR="00A83428" w:rsidRPr="00A83428" w:rsidRDefault="00A83428" w:rsidP="00A83428">
            <w:pPr>
              <w:spacing w:before="120" w:after="0" w:line="240" w:lineRule="auto"/>
              <w:jc w:val="center"/>
              <w:rPr>
                <w:rFonts w:ascii="Times New Roman" w:eastAsia="Calibri" w:hAnsi="Times New Roman" w:cs="Times New Roman"/>
                <w:b/>
                <w:color w:val="000000"/>
                <w:sz w:val="24"/>
                <w:szCs w:val="24"/>
              </w:rPr>
            </w:pPr>
            <w:r w:rsidRPr="00A83428">
              <w:rPr>
                <w:rFonts w:ascii="Times New Roman" w:eastAsia="Calibri" w:hAnsi="Times New Roman" w:cs="Times New Roman"/>
                <w:b/>
                <w:color w:val="000000"/>
                <w:sz w:val="24"/>
                <w:szCs w:val="24"/>
              </w:rPr>
              <w:t xml:space="preserve">6. </w:t>
            </w:r>
            <w:r w:rsidRPr="00A83428">
              <w:rPr>
                <w:rFonts w:ascii="Times New Roman" w:eastAsia="Calibri" w:hAnsi="Times New Roman" w:cs="Times New Roman"/>
                <w:b/>
                <w:bCs/>
                <w:iCs/>
                <w:color w:val="000000"/>
                <w:sz w:val="24"/>
                <w:szCs w:val="24"/>
                <w:lang w:val="cs-CZ"/>
              </w:rPr>
              <w:t>Társadalmi</w:t>
            </w:r>
            <w:r w:rsidRPr="00A83428">
              <w:rPr>
                <w:rFonts w:ascii="Times New Roman" w:eastAsia="Calibri" w:hAnsi="Times New Roman" w:cs="Times New Roman"/>
                <w:b/>
                <w:bCs/>
                <w:iCs/>
                <w:color w:val="000000"/>
                <w:sz w:val="24"/>
                <w:szCs w:val="24"/>
              </w:rPr>
              <w:t xml:space="preserve"> szabályok</w:t>
            </w:r>
          </w:p>
        </w:tc>
        <w:tc>
          <w:tcPr>
            <w:tcW w:w="1190" w:type="dxa"/>
            <w:noWrap/>
            <w:vAlign w:val="center"/>
          </w:tcPr>
          <w:p w:rsidR="00A83428" w:rsidRPr="00A83428" w:rsidRDefault="00A83428" w:rsidP="00A83428">
            <w:pPr>
              <w:spacing w:before="120" w:after="0" w:line="240" w:lineRule="auto"/>
              <w:jc w:val="center"/>
              <w:rPr>
                <w:rFonts w:ascii="Times New Roman" w:eastAsia="Calibri" w:hAnsi="Times New Roman" w:cs="Times New Roman"/>
                <w:b/>
                <w:color w:val="000000"/>
                <w:sz w:val="24"/>
                <w:szCs w:val="24"/>
              </w:rPr>
            </w:pPr>
            <w:r w:rsidRPr="00A83428">
              <w:rPr>
                <w:rFonts w:ascii="Times New Roman" w:eastAsia="Calibri" w:hAnsi="Times New Roman" w:cs="Times New Roman"/>
                <w:b/>
                <w:color w:val="000000"/>
                <w:sz w:val="24"/>
                <w:szCs w:val="24"/>
                <w:lang w:val="cs-CZ"/>
              </w:rPr>
              <w:t>Órakeret</w:t>
            </w:r>
            <w:r w:rsidRPr="00A83428">
              <w:rPr>
                <w:rFonts w:ascii="Times New Roman" w:eastAsia="Calibri" w:hAnsi="Times New Roman" w:cs="Times New Roman"/>
                <w:b/>
                <w:color w:val="000000"/>
                <w:sz w:val="24"/>
                <w:szCs w:val="24"/>
              </w:rPr>
              <w:t xml:space="preserve"> </w:t>
            </w:r>
          </w:p>
          <w:p w:rsidR="00A83428" w:rsidRPr="00A83428" w:rsidRDefault="00A83428" w:rsidP="00A83428">
            <w:pPr>
              <w:spacing w:after="0" w:line="240" w:lineRule="auto"/>
              <w:jc w:val="center"/>
              <w:rPr>
                <w:rFonts w:ascii="Times New Roman" w:eastAsia="Calibri" w:hAnsi="Times New Roman" w:cs="Times New Roman"/>
                <w:color w:val="000000"/>
                <w:sz w:val="24"/>
                <w:szCs w:val="24"/>
              </w:rPr>
            </w:pPr>
            <w:r w:rsidRPr="00A83428">
              <w:rPr>
                <w:rFonts w:ascii="Times New Roman" w:eastAsia="Calibri" w:hAnsi="Times New Roman" w:cs="Times New Roman"/>
                <w:b/>
                <w:color w:val="000000"/>
                <w:sz w:val="24"/>
                <w:szCs w:val="24"/>
              </w:rPr>
              <w:t>3 óra</w:t>
            </w:r>
          </w:p>
        </w:tc>
      </w:tr>
      <w:tr w:rsidR="00A83428" w:rsidRPr="00A83428" w:rsidTr="00F71689">
        <w:trPr>
          <w:jc w:val="center"/>
        </w:trPr>
        <w:tc>
          <w:tcPr>
            <w:tcW w:w="2207" w:type="dxa"/>
            <w:gridSpan w:val="2"/>
            <w:noWrap/>
            <w:vAlign w:val="center"/>
          </w:tcPr>
          <w:p w:rsidR="00A83428" w:rsidRPr="00A83428" w:rsidRDefault="00A83428" w:rsidP="00A83428">
            <w:pPr>
              <w:spacing w:after="0" w:line="240" w:lineRule="auto"/>
              <w:jc w:val="center"/>
              <w:rPr>
                <w:rFonts w:ascii="Times New Roman" w:eastAsia="Calibri" w:hAnsi="Times New Roman" w:cs="Times New Roman"/>
                <w:b/>
                <w:color w:val="000000"/>
                <w:sz w:val="24"/>
                <w:szCs w:val="24"/>
              </w:rPr>
            </w:pPr>
            <w:r w:rsidRPr="00A83428">
              <w:rPr>
                <w:rFonts w:ascii="Times New Roman" w:eastAsia="Calibri" w:hAnsi="Times New Roman" w:cs="Times New Roman"/>
                <w:b/>
                <w:color w:val="000000"/>
                <w:sz w:val="24"/>
                <w:szCs w:val="24"/>
              </w:rPr>
              <w:t>Előzetes tudás</w:t>
            </w:r>
          </w:p>
        </w:tc>
        <w:tc>
          <w:tcPr>
            <w:tcW w:w="7024" w:type="dxa"/>
            <w:gridSpan w:val="4"/>
            <w:noWrap/>
            <w:vAlign w:val="center"/>
          </w:tcPr>
          <w:p w:rsidR="00A83428" w:rsidRPr="00A83428" w:rsidRDefault="00A83428" w:rsidP="00A83428">
            <w:pPr>
              <w:spacing w:before="120" w:after="0" w:line="240" w:lineRule="auto"/>
              <w:rPr>
                <w:rFonts w:ascii="Times New Roman" w:eastAsia="Calibri" w:hAnsi="Times New Roman" w:cs="Times New Roman"/>
                <w:color w:val="000000"/>
                <w:sz w:val="24"/>
                <w:szCs w:val="24"/>
              </w:rPr>
            </w:pPr>
            <w:r w:rsidRPr="00A83428">
              <w:rPr>
                <w:rFonts w:ascii="Times New Roman" w:eastAsia="Calibri" w:hAnsi="Times New Roman" w:cs="Times New Roman"/>
                <w:color w:val="000000"/>
                <w:sz w:val="24"/>
                <w:szCs w:val="24"/>
              </w:rPr>
              <w:t xml:space="preserve">Alapvető szabályok a </w:t>
            </w:r>
            <w:r w:rsidRPr="00A83428">
              <w:rPr>
                <w:rFonts w:ascii="Times New Roman" w:eastAsia="Calibri" w:hAnsi="Times New Roman" w:cs="Times New Roman"/>
                <w:color w:val="000000"/>
                <w:sz w:val="24"/>
                <w:szCs w:val="24"/>
                <w:lang w:val="cs-CZ"/>
              </w:rPr>
              <w:t>környezetünkben</w:t>
            </w:r>
            <w:r w:rsidRPr="00A83428">
              <w:rPr>
                <w:rFonts w:ascii="Times New Roman" w:eastAsia="Calibri" w:hAnsi="Times New Roman" w:cs="Times New Roman"/>
                <w:color w:val="000000"/>
                <w:sz w:val="24"/>
                <w:szCs w:val="24"/>
              </w:rPr>
              <w:t>.</w:t>
            </w:r>
          </w:p>
        </w:tc>
      </w:tr>
      <w:tr w:rsidR="00A83428" w:rsidRPr="00A83428" w:rsidTr="00F71689">
        <w:trPr>
          <w:jc w:val="center"/>
        </w:trPr>
        <w:tc>
          <w:tcPr>
            <w:tcW w:w="2207" w:type="dxa"/>
            <w:gridSpan w:val="2"/>
            <w:noWrap/>
            <w:vAlign w:val="center"/>
          </w:tcPr>
          <w:p w:rsidR="00A83428" w:rsidRPr="00A83428" w:rsidRDefault="00A83428" w:rsidP="00A83428">
            <w:pPr>
              <w:spacing w:after="0" w:line="240" w:lineRule="auto"/>
              <w:jc w:val="center"/>
              <w:rPr>
                <w:rFonts w:ascii="Times New Roman" w:eastAsia="Calibri" w:hAnsi="Times New Roman" w:cs="Times New Roman"/>
                <w:b/>
                <w:color w:val="000000"/>
                <w:sz w:val="24"/>
                <w:szCs w:val="24"/>
              </w:rPr>
            </w:pPr>
            <w:r w:rsidRPr="00A83428">
              <w:rPr>
                <w:rFonts w:ascii="Times New Roman" w:eastAsia="Calibri" w:hAnsi="Times New Roman" w:cs="Times New Roman"/>
                <w:b/>
                <w:bCs/>
                <w:color w:val="000000"/>
                <w:sz w:val="24"/>
                <w:szCs w:val="24"/>
              </w:rPr>
              <w:t>A tematikai egység nevelési-fejlesztési céljai</w:t>
            </w:r>
          </w:p>
        </w:tc>
        <w:tc>
          <w:tcPr>
            <w:tcW w:w="7024" w:type="dxa"/>
            <w:gridSpan w:val="4"/>
            <w:noWrap/>
            <w:vAlign w:val="center"/>
          </w:tcPr>
          <w:p w:rsidR="00A83428" w:rsidRPr="00A83428" w:rsidRDefault="00A83428" w:rsidP="00A83428">
            <w:pPr>
              <w:spacing w:before="120" w:after="0" w:line="240" w:lineRule="auto"/>
              <w:rPr>
                <w:rFonts w:ascii="Times New Roman" w:eastAsia="Calibri" w:hAnsi="Times New Roman" w:cs="Times New Roman"/>
                <w:color w:val="000000"/>
                <w:sz w:val="24"/>
                <w:szCs w:val="24"/>
              </w:rPr>
            </w:pPr>
            <w:r w:rsidRPr="00A83428">
              <w:rPr>
                <w:rFonts w:ascii="Times New Roman" w:eastAsia="Calibri" w:hAnsi="Times New Roman" w:cs="Times New Roman"/>
                <w:color w:val="000000"/>
                <w:sz w:val="24"/>
                <w:szCs w:val="24"/>
              </w:rPr>
              <w:t xml:space="preserve">A szabálytudat erősítése. A </w:t>
            </w:r>
            <w:r w:rsidRPr="00A83428">
              <w:rPr>
                <w:rFonts w:ascii="Times New Roman" w:eastAsia="Calibri" w:hAnsi="Times New Roman" w:cs="Times New Roman"/>
                <w:color w:val="000000"/>
                <w:sz w:val="24"/>
                <w:szCs w:val="24"/>
                <w:lang w:val="cs-CZ"/>
              </w:rPr>
              <w:t>közösségi</w:t>
            </w:r>
            <w:r w:rsidRPr="00A83428">
              <w:rPr>
                <w:rFonts w:ascii="Times New Roman" w:eastAsia="Calibri" w:hAnsi="Times New Roman" w:cs="Times New Roman"/>
                <w:color w:val="000000"/>
                <w:sz w:val="24"/>
                <w:szCs w:val="24"/>
              </w:rPr>
              <w:t xml:space="preserve"> együttélés szabályainak megismertetése, gyakorlása.</w:t>
            </w:r>
          </w:p>
          <w:p w:rsidR="00A83428" w:rsidRPr="00A83428" w:rsidRDefault="00A83428" w:rsidP="00A83428">
            <w:pPr>
              <w:spacing w:after="0" w:line="240" w:lineRule="auto"/>
              <w:jc w:val="both"/>
              <w:rPr>
                <w:rFonts w:ascii="Times New Roman" w:eastAsia="Calibri" w:hAnsi="Times New Roman" w:cs="Times New Roman"/>
                <w:color w:val="000000"/>
                <w:sz w:val="24"/>
                <w:szCs w:val="24"/>
              </w:rPr>
            </w:pPr>
            <w:r w:rsidRPr="00A83428">
              <w:rPr>
                <w:rFonts w:ascii="Times New Roman" w:eastAsia="Calibri" w:hAnsi="Times New Roman" w:cs="Times New Roman"/>
                <w:color w:val="000000"/>
                <w:sz w:val="24"/>
                <w:szCs w:val="24"/>
              </w:rPr>
              <w:t>Kooperatív technikák alkalmazása.</w:t>
            </w:r>
          </w:p>
          <w:p w:rsidR="00A83428" w:rsidRPr="00A83428" w:rsidRDefault="00A83428" w:rsidP="00A83428">
            <w:pPr>
              <w:spacing w:after="0" w:line="240" w:lineRule="auto"/>
              <w:rPr>
                <w:rFonts w:ascii="Times New Roman" w:eastAsia="Calibri" w:hAnsi="Times New Roman" w:cs="Times New Roman"/>
                <w:color w:val="000000"/>
                <w:sz w:val="24"/>
                <w:szCs w:val="24"/>
              </w:rPr>
            </w:pPr>
            <w:r w:rsidRPr="00A83428">
              <w:rPr>
                <w:rFonts w:ascii="Times New Roman" w:eastAsia="Calibri" w:hAnsi="Times New Roman" w:cs="Times New Roman"/>
                <w:i/>
                <w:color w:val="000000"/>
                <w:sz w:val="24"/>
                <w:szCs w:val="24"/>
              </w:rPr>
              <w:t xml:space="preserve">Képességfejlesztési fókuszok: </w:t>
            </w:r>
            <w:r w:rsidRPr="00A83428">
              <w:rPr>
                <w:rFonts w:ascii="Times New Roman" w:eastAsia="Calibri" w:hAnsi="Times New Roman" w:cs="Times New Roman"/>
                <w:color w:val="000000"/>
                <w:sz w:val="24"/>
                <w:szCs w:val="24"/>
              </w:rPr>
              <w:t>erkölcsi érzék, kritikai gondolkodás.</w:t>
            </w:r>
          </w:p>
        </w:tc>
      </w:tr>
      <w:tr w:rsidR="00A83428" w:rsidRPr="00A83428" w:rsidTr="00F71689">
        <w:trPr>
          <w:jc w:val="center"/>
        </w:trPr>
        <w:tc>
          <w:tcPr>
            <w:tcW w:w="3420" w:type="dxa"/>
            <w:gridSpan w:val="3"/>
            <w:noWrap/>
            <w:vAlign w:val="center"/>
          </w:tcPr>
          <w:p w:rsidR="00A83428" w:rsidRPr="00A83428" w:rsidRDefault="00A83428" w:rsidP="00A83428">
            <w:pPr>
              <w:spacing w:before="120" w:after="0" w:line="240" w:lineRule="auto"/>
              <w:jc w:val="center"/>
              <w:rPr>
                <w:rFonts w:ascii="Times New Roman" w:eastAsia="Calibri" w:hAnsi="Times New Roman" w:cs="Times New Roman"/>
                <w:b/>
                <w:color w:val="000000"/>
                <w:sz w:val="24"/>
                <w:szCs w:val="24"/>
              </w:rPr>
            </w:pPr>
            <w:r w:rsidRPr="00A83428">
              <w:rPr>
                <w:rFonts w:ascii="Times New Roman" w:eastAsia="Calibri" w:hAnsi="Times New Roman" w:cs="Times New Roman"/>
                <w:b/>
                <w:color w:val="000000"/>
                <w:sz w:val="24"/>
                <w:szCs w:val="24"/>
              </w:rPr>
              <w:t>Ismeretek</w:t>
            </w:r>
          </w:p>
        </w:tc>
        <w:tc>
          <w:tcPr>
            <w:tcW w:w="3422" w:type="dxa"/>
            <w:noWrap/>
            <w:vAlign w:val="center"/>
          </w:tcPr>
          <w:p w:rsidR="00A83428" w:rsidRPr="00A83428" w:rsidRDefault="00A83428" w:rsidP="00A83428">
            <w:pPr>
              <w:spacing w:before="120" w:after="0" w:line="240" w:lineRule="auto"/>
              <w:jc w:val="center"/>
              <w:rPr>
                <w:rFonts w:ascii="Times New Roman" w:eastAsia="Calibri" w:hAnsi="Times New Roman" w:cs="Times New Roman"/>
                <w:b/>
                <w:color w:val="000000"/>
                <w:sz w:val="24"/>
                <w:szCs w:val="24"/>
              </w:rPr>
            </w:pPr>
            <w:r w:rsidRPr="00A83428">
              <w:rPr>
                <w:rFonts w:ascii="Times New Roman" w:eastAsia="Calibri" w:hAnsi="Times New Roman" w:cs="Times New Roman"/>
                <w:b/>
                <w:color w:val="000000"/>
                <w:sz w:val="24"/>
                <w:szCs w:val="24"/>
              </w:rPr>
              <w:t>Fejlesztési követelmények/</w:t>
            </w:r>
            <w:r w:rsidRPr="00A83428">
              <w:rPr>
                <w:rFonts w:ascii="Times New Roman" w:eastAsia="Calibri" w:hAnsi="Times New Roman" w:cs="Times New Roman"/>
                <w:b/>
                <w:color w:val="000000"/>
                <w:sz w:val="24"/>
                <w:szCs w:val="24"/>
              </w:rPr>
              <w:br/>
            </w:r>
            <w:r w:rsidRPr="00A83428">
              <w:rPr>
                <w:rFonts w:ascii="Times New Roman" w:eastAsia="Calibri" w:hAnsi="Times New Roman" w:cs="Times New Roman"/>
                <w:b/>
                <w:color w:val="000000"/>
                <w:sz w:val="24"/>
                <w:szCs w:val="24"/>
                <w:lang w:val="cs-CZ"/>
              </w:rPr>
              <w:t>tevékenységek</w:t>
            </w:r>
          </w:p>
        </w:tc>
        <w:tc>
          <w:tcPr>
            <w:tcW w:w="2389" w:type="dxa"/>
            <w:gridSpan w:val="2"/>
            <w:noWrap/>
            <w:vAlign w:val="center"/>
          </w:tcPr>
          <w:p w:rsidR="00A83428" w:rsidRPr="00A83428" w:rsidRDefault="00A83428" w:rsidP="00A83428">
            <w:pPr>
              <w:spacing w:before="120" w:after="0" w:line="240" w:lineRule="auto"/>
              <w:jc w:val="center"/>
              <w:rPr>
                <w:rFonts w:ascii="Times New Roman" w:eastAsia="Calibri" w:hAnsi="Times New Roman" w:cs="Times New Roman"/>
                <w:color w:val="000000"/>
                <w:sz w:val="24"/>
                <w:szCs w:val="24"/>
              </w:rPr>
            </w:pPr>
            <w:r w:rsidRPr="00A83428">
              <w:rPr>
                <w:rFonts w:ascii="Times New Roman" w:eastAsia="Calibri" w:hAnsi="Times New Roman" w:cs="Times New Roman"/>
                <w:b/>
                <w:color w:val="000000"/>
                <w:sz w:val="24"/>
                <w:szCs w:val="24"/>
              </w:rPr>
              <w:t>Kapcsolódási pontok</w:t>
            </w:r>
          </w:p>
        </w:tc>
      </w:tr>
      <w:tr w:rsidR="00A83428" w:rsidRPr="00A83428" w:rsidTr="00F71689">
        <w:trPr>
          <w:trHeight w:val="552"/>
          <w:jc w:val="center"/>
        </w:trPr>
        <w:tc>
          <w:tcPr>
            <w:tcW w:w="3420" w:type="dxa"/>
            <w:gridSpan w:val="3"/>
            <w:noWrap/>
          </w:tcPr>
          <w:p w:rsidR="00A83428" w:rsidRPr="00A83428" w:rsidRDefault="00A83428" w:rsidP="00A83428">
            <w:pPr>
              <w:spacing w:before="120" w:after="0" w:line="240" w:lineRule="auto"/>
              <w:rPr>
                <w:rFonts w:ascii="Times New Roman" w:eastAsia="Calibri" w:hAnsi="Times New Roman" w:cs="Times New Roman"/>
                <w:i/>
                <w:color w:val="000000"/>
                <w:sz w:val="24"/>
                <w:szCs w:val="24"/>
              </w:rPr>
            </w:pPr>
            <w:r w:rsidRPr="00A83428">
              <w:rPr>
                <w:rFonts w:ascii="Times New Roman" w:eastAsia="Calibri" w:hAnsi="Times New Roman" w:cs="Times New Roman"/>
                <w:i/>
                <w:color w:val="000000"/>
                <w:sz w:val="24"/>
                <w:szCs w:val="24"/>
              </w:rPr>
              <w:t xml:space="preserve">6.1. </w:t>
            </w:r>
            <w:r w:rsidRPr="00A83428">
              <w:rPr>
                <w:rFonts w:ascii="Times New Roman" w:eastAsia="Calibri" w:hAnsi="Times New Roman" w:cs="Times New Roman"/>
                <w:i/>
                <w:color w:val="000000"/>
                <w:sz w:val="24"/>
                <w:szCs w:val="24"/>
                <w:lang w:val="cs-CZ"/>
              </w:rPr>
              <w:t>Szokás</w:t>
            </w:r>
            <w:r w:rsidRPr="00A83428">
              <w:rPr>
                <w:rFonts w:ascii="Times New Roman" w:eastAsia="Calibri" w:hAnsi="Times New Roman" w:cs="Times New Roman"/>
                <w:i/>
                <w:color w:val="000000"/>
                <w:sz w:val="24"/>
                <w:szCs w:val="24"/>
              </w:rPr>
              <w:t>, hagyomány, illem, erkölcs, jog</w:t>
            </w:r>
          </w:p>
          <w:p w:rsidR="00A83428" w:rsidRPr="00A83428" w:rsidRDefault="00A83428" w:rsidP="00A83428">
            <w:pPr>
              <w:spacing w:after="0" w:line="240" w:lineRule="auto"/>
              <w:rPr>
                <w:rFonts w:ascii="Times New Roman" w:eastAsia="Calibri" w:hAnsi="Times New Roman" w:cs="Times New Roman"/>
                <w:color w:val="000000"/>
                <w:sz w:val="24"/>
                <w:szCs w:val="24"/>
              </w:rPr>
            </w:pPr>
            <w:r w:rsidRPr="00A83428">
              <w:rPr>
                <w:rFonts w:ascii="Times New Roman" w:eastAsia="Calibri" w:hAnsi="Times New Roman" w:cs="Times New Roman"/>
                <w:color w:val="000000"/>
                <w:sz w:val="24"/>
                <w:szCs w:val="24"/>
              </w:rPr>
              <w:t>A szokás és a hagyomány</w:t>
            </w:r>
          </w:p>
          <w:p w:rsidR="00A83428" w:rsidRPr="00A83428" w:rsidRDefault="00A83428" w:rsidP="00A83428">
            <w:pPr>
              <w:spacing w:after="0" w:line="240" w:lineRule="auto"/>
              <w:rPr>
                <w:rFonts w:ascii="Times New Roman" w:eastAsia="Calibri" w:hAnsi="Times New Roman" w:cs="Times New Roman"/>
                <w:color w:val="000000"/>
                <w:sz w:val="24"/>
                <w:szCs w:val="24"/>
              </w:rPr>
            </w:pPr>
            <w:r w:rsidRPr="00A83428">
              <w:rPr>
                <w:rFonts w:ascii="Times New Roman" w:eastAsia="Calibri" w:hAnsi="Times New Roman" w:cs="Times New Roman"/>
                <w:color w:val="000000"/>
                <w:sz w:val="24"/>
                <w:szCs w:val="24"/>
              </w:rPr>
              <w:t>Illemtani alapismeretek</w:t>
            </w:r>
          </w:p>
          <w:p w:rsidR="00A83428" w:rsidRPr="00A83428" w:rsidRDefault="00A83428" w:rsidP="00A83428">
            <w:pPr>
              <w:spacing w:after="0" w:line="240" w:lineRule="auto"/>
              <w:rPr>
                <w:rFonts w:ascii="Times New Roman" w:eastAsia="Calibri" w:hAnsi="Times New Roman" w:cs="Times New Roman"/>
                <w:color w:val="000000"/>
                <w:sz w:val="24"/>
                <w:szCs w:val="24"/>
              </w:rPr>
            </w:pPr>
            <w:r w:rsidRPr="00A83428">
              <w:rPr>
                <w:rFonts w:ascii="Times New Roman" w:eastAsia="Calibri" w:hAnsi="Times New Roman" w:cs="Times New Roman"/>
                <w:color w:val="000000"/>
                <w:sz w:val="24"/>
                <w:szCs w:val="24"/>
              </w:rPr>
              <w:t>Az erkölcsi jó és rossz</w:t>
            </w:r>
          </w:p>
          <w:p w:rsidR="00A83428" w:rsidRPr="00A83428" w:rsidRDefault="00A83428" w:rsidP="00A83428">
            <w:pPr>
              <w:spacing w:after="0" w:line="240" w:lineRule="auto"/>
              <w:rPr>
                <w:rFonts w:ascii="Times New Roman" w:eastAsia="Calibri" w:hAnsi="Times New Roman" w:cs="Times New Roman"/>
                <w:color w:val="000000"/>
                <w:sz w:val="24"/>
                <w:szCs w:val="24"/>
              </w:rPr>
            </w:pPr>
            <w:r w:rsidRPr="00A83428">
              <w:rPr>
                <w:rFonts w:ascii="Times New Roman" w:eastAsia="Calibri" w:hAnsi="Times New Roman" w:cs="Times New Roman"/>
                <w:color w:val="000000"/>
                <w:sz w:val="24"/>
                <w:szCs w:val="24"/>
              </w:rPr>
              <w:t>A jog szerepe az emberek mindennapjaiban</w:t>
            </w:r>
          </w:p>
          <w:p w:rsidR="00A83428" w:rsidRPr="00A83428" w:rsidRDefault="00A83428" w:rsidP="00A83428">
            <w:pPr>
              <w:spacing w:after="0" w:line="240" w:lineRule="auto"/>
              <w:rPr>
                <w:rFonts w:ascii="Times New Roman" w:eastAsia="Calibri" w:hAnsi="Times New Roman" w:cs="Times New Roman"/>
                <w:color w:val="000000"/>
                <w:sz w:val="24"/>
                <w:szCs w:val="24"/>
              </w:rPr>
            </w:pPr>
          </w:p>
          <w:p w:rsidR="00A83428" w:rsidRPr="00A83428" w:rsidRDefault="00A83428" w:rsidP="00A83428">
            <w:pPr>
              <w:spacing w:after="0" w:line="240" w:lineRule="auto"/>
              <w:rPr>
                <w:rFonts w:ascii="Times New Roman" w:eastAsia="Calibri" w:hAnsi="Times New Roman" w:cs="Times New Roman"/>
                <w:color w:val="000000"/>
                <w:sz w:val="24"/>
                <w:szCs w:val="24"/>
              </w:rPr>
            </w:pPr>
          </w:p>
        </w:tc>
        <w:tc>
          <w:tcPr>
            <w:tcW w:w="3422" w:type="dxa"/>
            <w:noWrap/>
          </w:tcPr>
          <w:p w:rsidR="00A83428" w:rsidRPr="00A83428" w:rsidRDefault="00A83428" w:rsidP="00A83428">
            <w:pPr>
              <w:spacing w:before="120" w:after="0" w:line="240" w:lineRule="auto"/>
              <w:rPr>
                <w:rFonts w:ascii="Times New Roman" w:eastAsia="Calibri" w:hAnsi="Times New Roman" w:cs="Times New Roman"/>
                <w:color w:val="000000"/>
                <w:sz w:val="24"/>
                <w:szCs w:val="24"/>
              </w:rPr>
            </w:pPr>
            <w:r w:rsidRPr="00A83428">
              <w:rPr>
                <w:rFonts w:ascii="Times New Roman" w:eastAsia="Times New Roman" w:hAnsi="Times New Roman" w:cs="Times New Roman"/>
                <w:color w:val="000000"/>
                <w:sz w:val="24"/>
                <w:szCs w:val="24"/>
                <w:lang w:val="cs-CZ"/>
              </w:rPr>
              <w:t>Közismert</w:t>
            </w:r>
            <w:r w:rsidRPr="00A83428">
              <w:rPr>
                <w:rFonts w:ascii="Times New Roman" w:eastAsia="Times New Roman" w:hAnsi="Times New Roman" w:cs="Times New Roman"/>
                <w:color w:val="000000"/>
                <w:sz w:val="24"/>
                <w:szCs w:val="24"/>
              </w:rPr>
              <w:t xml:space="preserve"> népszokások, néphagyományok fölelevenítése. Az erkölcsi értékekhez kapcsolódó csoportosítások a jó és a rossz fogalmának tükrében. A jog és erkölcs kapcsolatának értelmezése egyszerű példákon keresztül, különös tekintettel a gyakoribb normasértésekre. A </w:t>
            </w:r>
            <w:r w:rsidRPr="00A83428">
              <w:rPr>
                <w:rFonts w:ascii="Times New Roman" w:eastAsia="Times New Roman" w:hAnsi="Times New Roman" w:cs="Times New Roman"/>
                <w:color w:val="000000"/>
                <w:sz w:val="24"/>
                <w:szCs w:val="24"/>
              </w:rPr>
              <w:lastRenderedPageBreak/>
              <w:t xml:space="preserve">mindennapi élethez kötődő egyszerűbb ügyek intézéséhez szükséges információk gyűjtése. Mindennapi ügyintézések lebonyolításhoz kötődő kommunikációs és illemtani szabályok.  </w:t>
            </w:r>
          </w:p>
          <w:p w:rsidR="00A83428" w:rsidRPr="00A83428" w:rsidRDefault="00A83428" w:rsidP="00A83428">
            <w:pPr>
              <w:spacing w:after="0" w:line="240" w:lineRule="auto"/>
              <w:rPr>
                <w:rFonts w:ascii="Times New Roman" w:eastAsia="Calibri" w:hAnsi="Times New Roman" w:cs="Times New Roman"/>
                <w:color w:val="000000"/>
                <w:sz w:val="24"/>
                <w:szCs w:val="24"/>
              </w:rPr>
            </w:pPr>
          </w:p>
        </w:tc>
        <w:tc>
          <w:tcPr>
            <w:tcW w:w="2389" w:type="dxa"/>
            <w:gridSpan w:val="2"/>
            <w:noWrap/>
          </w:tcPr>
          <w:p w:rsidR="00A83428" w:rsidRPr="00A83428" w:rsidRDefault="00A83428" w:rsidP="00A83428">
            <w:pPr>
              <w:spacing w:before="120" w:after="0" w:line="240" w:lineRule="auto"/>
              <w:rPr>
                <w:rFonts w:ascii="Times New Roman" w:eastAsia="Times New Roman" w:hAnsi="Times New Roman" w:cs="Times New Roman"/>
                <w:color w:val="000000"/>
                <w:sz w:val="24"/>
                <w:szCs w:val="24"/>
              </w:rPr>
            </w:pPr>
            <w:r w:rsidRPr="00A83428">
              <w:rPr>
                <w:rFonts w:ascii="Times New Roman" w:eastAsia="Times New Roman" w:hAnsi="Times New Roman" w:cs="Times New Roman"/>
                <w:i/>
                <w:color w:val="000000"/>
                <w:sz w:val="24"/>
                <w:szCs w:val="24"/>
                <w:lang w:val="cs-CZ"/>
              </w:rPr>
              <w:lastRenderedPageBreak/>
              <w:t>Magyar</w:t>
            </w:r>
            <w:r w:rsidRPr="00A83428">
              <w:rPr>
                <w:rFonts w:ascii="Times New Roman" w:eastAsia="Times New Roman" w:hAnsi="Times New Roman" w:cs="Times New Roman"/>
                <w:i/>
                <w:color w:val="000000"/>
                <w:sz w:val="24"/>
                <w:szCs w:val="24"/>
              </w:rPr>
              <w:t xml:space="preserve"> nyelv és irodalom: </w:t>
            </w:r>
            <w:r w:rsidRPr="00A83428">
              <w:rPr>
                <w:rFonts w:ascii="Times New Roman" w:eastAsia="Times New Roman" w:hAnsi="Times New Roman" w:cs="Times New Roman"/>
                <w:color w:val="000000"/>
                <w:sz w:val="24"/>
                <w:szCs w:val="24"/>
              </w:rPr>
              <w:t>kommunikáció fogalmazási ismeretek.</w:t>
            </w:r>
          </w:p>
          <w:p w:rsidR="00A83428" w:rsidRPr="00A83428" w:rsidRDefault="00A83428" w:rsidP="00A83428">
            <w:pPr>
              <w:spacing w:after="0" w:line="240" w:lineRule="auto"/>
              <w:rPr>
                <w:rFonts w:ascii="Times New Roman" w:eastAsia="Times New Roman" w:hAnsi="Times New Roman" w:cs="Times New Roman"/>
                <w:color w:val="000000"/>
                <w:sz w:val="24"/>
                <w:szCs w:val="24"/>
              </w:rPr>
            </w:pPr>
          </w:p>
          <w:p w:rsidR="00A83428" w:rsidRPr="00A83428" w:rsidRDefault="00A83428" w:rsidP="00A83428">
            <w:pPr>
              <w:spacing w:after="0" w:line="240" w:lineRule="auto"/>
              <w:rPr>
                <w:rFonts w:ascii="Times New Roman" w:eastAsia="Calibri" w:hAnsi="Times New Roman" w:cs="Times New Roman"/>
                <w:color w:val="000000"/>
                <w:sz w:val="24"/>
                <w:szCs w:val="24"/>
              </w:rPr>
            </w:pPr>
            <w:r w:rsidRPr="00A83428">
              <w:rPr>
                <w:rFonts w:ascii="Times New Roman" w:eastAsia="Calibri" w:hAnsi="Times New Roman" w:cs="Times New Roman"/>
                <w:i/>
                <w:color w:val="000000"/>
                <w:sz w:val="24"/>
                <w:szCs w:val="24"/>
              </w:rPr>
              <w:t xml:space="preserve">Természetismeret: </w:t>
            </w:r>
            <w:r w:rsidRPr="00A83428">
              <w:rPr>
                <w:rFonts w:ascii="Times New Roman" w:eastAsia="Calibri" w:hAnsi="Times New Roman" w:cs="Times New Roman"/>
                <w:color w:val="000000"/>
                <w:sz w:val="24"/>
                <w:szCs w:val="24"/>
              </w:rPr>
              <w:t>szokásrendek a természet világában.</w:t>
            </w:r>
          </w:p>
          <w:p w:rsidR="00A83428" w:rsidRPr="00A83428" w:rsidRDefault="00A83428" w:rsidP="00A83428">
            <w:pPr>
              <w:spacing w:after="0" w:line="240" w:lineRule="auto"/>
              <w:rPr>
                <w:rFonts w:ascii="Times New Roman" w:eastAsia="Times New Roman" w:hAnsi="Times New Roman" w:cs="Times New Roman"/>
                <w:color w:val="000000"/>
                <w:sz w:val="24"/>
                <w:szCs w:val="24"/>
              </w:rPr>
            </w:pPr>
          </w:p>
          <w:p w:rsidR="00A83428" w:rsidRPr="00A83428" w:rsidRDefault="00A83428" w:rsidP="00A83428">
            <w:pPr>
              <w:spacing w:after="0" w:line="240" w:lineRule="auto"/>
              <w:rPr>
                <w:rFonts w:ascii="Times New Roman" w:eastAsia="Times New Roman" w:hAnsi="Times New Roman" w:cs="Times New Roman"/>
                <w:color w:val="000000"/>
                <w:sz w:val="24"/>
                <w:szCs w:val="24"/>
              </w:rPr>
            </w:pPr>
            <w:r w:rsidRPr="00A83428">
              <w:rPr>
                <w:rFonts w:ascii="Times New Roman" w:eastAsia="Times New Roman" w:hAnsi="Times New Roman" w:cs="Times New Roman"/>
                <w:i/>
                <w:color w:val="000000"/>
                <w:sz w:val="24"/>
                <w:szCs w:val="24"/>
              </w:rPr>
              <w:t xml:space="preserve">Matematika: </w:t>
            </w:r>
            <w:r w:rsidRPr="00A83428">
              <w:rPr>
                <w:rFonts w:ascii="Times New Roman" w:eastAsia="Times New Roman" w:hAnsi="Times New Roman" w:cs="Times New Roman"/>
                <w:color w:val="000000"/>
                <w:sz w:val="24"/>
                <w:szCs w:val="24"/>
              </w:rPr>
              <w:t>halmazalkotási műveletek.</w:t>
            </w:r>
          </w:p>
          <w:p w:rsidR="00A83428" w:rsidRPr="00A83428" w:rsidRDefault="00A83428" w:rsidP="00A83428">
            <w:pPr>
              <w:spacing w:after="0" w:line="240" w:lineRule="auto"/>
              <w:rPr>
                <w:rFonts w:ascii="Times New Roman" w:eastAsia="Times New Roman" w:hAnsi="Times New Roman" w:cs="Times New Roman"/>
                <w:color w:val="000000"/>
                <w:sz w:val="24"/>
                <w:szCs w:val="24"/>
              </w:rPr>
            </w:pPr>
          </w:p>
          <w:p w:rsidR="00A83428" w:rsidRPr="00A83428" w:rsidRDefault="00A83428" w:rsidP="00A83428">
            <w:pPr>
              <w:spacing w:after="0" w:line="240" w:lineRule="auto"/>
              <w:rPr>
                <w:rFonts w:ascii="Times New Roman" w:eastAsia="Times New Roman" w:hAnsi="Times New Roman" w:cs="Times New Roman"/>
                <w:color w:val="000000"/>
                <w:sz w:val="24"/>
                <w:szCs w:val="24"/>
              </w:rPr>
            </w:pPr>
            <w:r w:rsidRPr="00A83428">
              <w:rPr>
                <w:rFonts w:ascii="Times New Roman" w:eastAsia="Times New Roman" w:hAnsi="Times New Roman" w:cs="Times New Roman"/>
                <w:i/>
                <w:color w:val="000000"/>
                <w:sz w:val="24"/>
                <w:szCs w:val="24"/>
              </w:rPr>
              <w:t xml:space="preserve">Életvitel és gyakorlati ismeretek: </w:t>
            </w:r>
            <w:r w:rsidRPr="00A83428">
              <w:rPr>
                <w:rFonts w:ascii="Times New Roman" w:eastAsia="Times New Roman" w:hAnsi="Times New Roman" w:cs="Times New Roman"/>
                <w:color w:val="000000"/>
                <w:sz w:val="24"/>
                <w:szCs w:val="24"/>
              </w:rPr>
              <w:t>életvezetési technikák.</w:t>
            </w:r>
          </w:p>
          <w:p w:rsidR="00A83428" w:rsidRPr="00A83428" w:rsidRDefault="00A83428" w:rsidP="00A83428">
            <w:pPr>
              <w:spacing w:after="0" w:line="240" w:lineRule="auto"/>
              <w:rPr>
                <w:rFonts w:ascii="Times New Roman" w:eastAsia="Times New Roman" w:hAnsi="Times New Roman" w:cs="Times New Roman"/>
                <w:color w:val="000000"/>
                <w:sz w:val="24"/>
                <w:szCs w:val="24"/>
              </w:rPr>
            </w:pPr>
          </w:p>
          <w:p w:rsidR="00A83428" w:rsidRPr="00A83428" w:rsidRDefault="00A83428" w:rsidP="00A83428">
            <w:pPr>
              <w:spacing w:after="0" w:line="240" w:lineRule="auto"/>
              <w:rPr>
                <w:rFonts w:ascii="Times New Roman" w:eastAsia="Calibri" w:hAnsi="Times New Roman" w:cs="Times New Roman"/>
                <w:color w:val="000000"/>
                <w:sz w:val="24"/>
                <w:szCs w:val="24"/>
              </w:rPr>
            </w:pPr>
            <w:r w:rsidRPr="00A83428">
              <w:rPr>
                <w:rFonts w:ascii="Times New Roman" w:eastAsia="Calibri" w:hAnsi="Times New Roman" w:cs="Times New Roman"/>
                <w:i/>
                <w:color w:val="000000"/>
                <w:sz w:val="24"/>
                <w:szCs w:val="24"/>
              </w:rPr>
              <w:t xml:space="preserve">Földrajz: </w:t>
            </w:r>
            <w:r w:rsidRPr="00A83428">
              <w:rPr>
                <w:rFonts w:ascii="Times New Roman" w:eastAsia="Calibri" w:hAnsi="Times New Roman" w:cs="Times New Roman"/>
                <w:color w:val="000000"/>
                <w:sz w:val="24"/>
                <w:szCs w:val="24"/>
              </w:rPr>
              <w:t>az egyén és a közösség szerepe a hazai és a világ országai együttműködésének tekintetében.</w:t>
            </w:r>
          </w:p>
          <w:p w:rsidR="00A83428" w:rsidRPr="00A83428" w:rsidRDefault="00A83428" w:rsidP="00A83428">
            <w:pPr>
              <w:spacing w:after="0" w:line="240" w:lineRule="auto"/>
              <w:rPr>
                <w:rFonts w:ascii="Times New Roman" w:eastAsia="Calibri" w:hAnsi="Times New Roman" w:cs="Times New Roman"/>
                <w:color w:val="000000"/>
                <w:sz w:val="24"/>
                <w:szCs w:val="24"/>
              </w:rPr>
            </w:pPr>
          </w:p>
          <w:p w:rsidR="00A83428" w:rsidRPr="00A83428" w:rsidRDefault="00A83428" w:rsidP="00A83428">
            <w:pPr>
              <w:spacing w:after="0" w:line="240" w:lineRule="auto"/>
              <w:rPr>
                <w:rFonts w:ascii="Times New Roman" w:eastAsia="Calibri" w:hAnsi="Times New Roman" w:cs="Times New Roman"/>
                <w:color w:val="000000"/>
                <w:sz w:val="24"/>
                <w:szCs w:val="24"/>
              </w:rPr>
            </w:pPr>
            <w:r w:rsidRPr="00A83428">
              <w:rPr>
                <w:rFonts w:ascii="Times New Roman" w:eastAsia="Calibri" w:hAnsi="Times New Roman" w:cs="Times New Roman"/>
                <w:i/>
                <w:color w:val="000000"/>
                <w:sz w:val="24"/>
                <w:szCs w:val="24"/>
              </w:rPr>
              <w:t xml:space="preserve">Informatika: </w:t>
            </w:r>
            <w:r w:rsidRPr="00A83428">
              <w:rPr>
                <w:rFonts w:ascii="Times New Roman" w:eastAsia="Calibri" w:hAnsi="Times New Roman" w:cs="Times New Roman"/>
                <w:color w:val="000000"/>
                <w:sz w:val="24"/>
                <w:szCs w:val="24"/>
              </w:rPr>
              <w:t>interaktív taneszközök használata; ügyintézés a világhálón.</w:t>
            </w:r>
          </w:p>
        </w:tc>
      </w:tr>
      <w:tr w:rsidR="00A83428" w:rsidRPr="00A83428" w:rsidTr="00F71689">
        <w:tblPrEx>
          <w:tblBorders>
            <w:top w:val="none" w:sz="0" w:space="0" w:color="auto"/>
          </w:tblBorders>
        </w:tblPrEx>
        <w:trPr>
          <w:trHeight w:val="70"/>
          <w:jc w:val="center"/>
        </w:trPr>
        <w:tc>
          <w:tcPr>
            <w:tcW w:w="1923" w:type="dxa"/>
            <w:noWrap/>
            <w:vAlign w:val="center"/>
          </w:tcPr>
          <w:p w:rsidR="00A83428" w:rsidRPr="00A83428" w:rsidRDefault="00A83428" w:rsidP="00A83428">
            <w:pPr>
              <w:spacing w:after="0" w:line="240" w:lineRule="auto"/>
              <w:jc w:val="center"/>
              <w:rPr>
                <w:rFonts w:ascii="Times New Roman" w:eastAsia="Calibri" w:hAnsi="Times New Roman" w:cs="Times New Roman"/>
                <w:b/>
                <w:color w:val="000000"/>
                <w:sz w:val="24"/>
                <w:szCs w:val="24"/>
                <w:lang w:val="cs-CZ"/>
              </w:rPr>
            </w:pPr>
            <w:r w:rsidRPr="00A83428">
              <w:rPr>
                <w:rFonts w:ascii="Times New Roman" w:eastAsia="Calibri" w:hAnsi="Times New Roman" w:cs="Times New Roman"/>
                <w:b/>
                <w:color w:val="000000"/>
                <w:sz w:val="24"/>
                <w:szCs w:val="24"/>
                <w:lang w:val="cs-CZ"/>
              </w:rPr>
              <w:lastRenderedPageBreak/>
              <w:t>Kulcsfogalmak</w:t>
            </w:r>
            <w:r w:rsidRPr="00A83428">
              <w:rPr>
                <w:rFonts w:ascii="Times New Roman" w:eastAsia="Calibri" w:hAnsi="Times New Roman" w:cs="Times New Roman"/>
                <w:b/>
                <w:color w:val="000000"/>
                <w:sz w:val="24"/>
                <w:szCs w:val="24"/>
              </w:rPr>
              <w:t>/</w:t>
            </w:r>
            <w:r w:rsidRPr="00A83428">
              <w:rPr>
                <w:rFonts w:ascii="Times New Roman" w:eastAsia="Calibri" w:hAnsi="Times New Roman" w:cs="Times New Roman"/>
                <w:b/>
                <w:color w:val="000000"/>
                <w:sz w:val="24"/>
                <w:szCs w:val="24"/>
              </w:rPr>
              <w:br/>
              <w:t>fogalmak</w:t>
            </w:r>
          </w:p>
        </w:tc>
        <w:tc>
          <w:tcPr>
            <w:tcW w:w="7308" w:type="dxa"/>
            <w:gridSpan w:val="5"/>
            <w:noWrap/>
            <w:vAlign w:val="center"/>
          </w:tcPr>
          <w:p w:rsidR="00A83428" w:rsidRPr="00A83428" w:rsidRDefault="00A83428" w:rsidP="00A83428">
            <w:pPr>
              <w:spacing w:before="120" w:after="0" w:line="240" w:lineRule="auto"/>
              <w:rPr>
                <w:rFonts w:ascii="Times New Roman" w:eastAsia="Calibri" w:hAnsi="Times New Roman" w:cs="Times New Roman"/>
                <w:color w:val="000000"/>
                <w:sz w:val="24"/>
                <w:szCs w:val="24"/>
              </w:rPr>
            </w:pPr>
            <w:r w:rsidRPr="00A83428">
              <w:rPr>
                <w:rFonts w:ascii="Times New Roman" w:eastAsia="Calibri" w:hAnsi="Times New Roman" w:cs="Times New Roman"/>
                <w:color w:val="000000"/>
                <w:sz w:val="24"/>
                <w:szCs w:val="24"/>
                <w:lang w:val="cs-CZ"/>
              </w:rPr>
              <w:t>Szokás</w:t>
            </w:r>
            <w:r w:rsidRPr="00A83428">
              <w:rPr>
                <w:rFonts w:ascii="Times New Roman" w:eastAsia="Calibri" w:hAnsi="Times New Roman" w:cs="Times New Roman"/>
                <w:color w:val="000000"/>
                <w:sz w:val="24"/>
                <w:szCs w:val="24"/>
              </w:rPr>
              <w:t>, hagyomány, illem, erkölcs, jog, illemszabály.</w:t>
            </w:r>
          </w:p>
        </w:tc>
      </w:tr>
    </w:tbl>
    <w:p w:rsidR="00A83428" w:rsidRPr="00A83428" w:rsidRDefault="00A83428" w:rsidP="00A83428">
      <w:pPr>
        <w:spacing w:after="0" w:line="240" w:lineRule="auto"/>
        <w:rPr>
          <w:rFonts w:ascii="Times New Roman" w:eastAsia="Calibri" w:hAnsi="Times New Roman" w:cs="Times New Roman"/>
          <w:color w:val="000000"/>
          <w:sz w:val="24"/>
          <w:szCs w:val="24"/>
        </w:rPr>
      </w:pPr>
    </w:p>
    <w:tbl>
      <w:tblPr>
        <w:tblW w:w="92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7"/>
        <w:gridCol w:w="370"/>
        <w:gridCol w:w="1222"/>
        <w:gridCol w:w="3430"/>
        <w:gridCol w:w="859"/>
        <w:gridCol w:w="1513"/>
      </w:tblGrid>
      <w:tr w:rsidR="00A83428" w:rsidRPr="00A83428" w:rsidTr="00F71689">
        <w:trPr>
          <w:jc w:val="center"/>
        </w:trPr>
        <w:tc>
          <w:tcPr>
            <w:tcW w:w="2207" w:type="dxa"/>
            <w:gridSpan w:val="2"/>
            <w:noWrap/>
            <w:vAlign w:val="center"/>
          </w:tcPr>
          <w:p w:rsidR="00A83428" w:rsidRPr="00A83428" w:rsidRDefault="00A83428" w:rsidP="00A83428">
            <w:pPr>
              <w:spacing w:after="0" w:line="240" w:lineRule="auto"/>
              <w:jc w:val="center"/>
              <w:rPr>
                <w:rFonts w:ascii="Times New Roman" w:eastAsia="Times New Roman" w:hAnsi="Times New Roman" w:cs="Times New Roman"/>
                <w:b/>
                <w:color w:val="000000"/>
                <w:sz w:val="24"/>
                <w:szCs w:val="24"/>
                <w:lang w:eastAsia="hu-HU"/>
              </w:rPr>
            </w:pPr>
            <w:r w:rsidRPr="00A83428">
              <w:rPr>
                <w:rFonts w:ascii="Times New Roman" w:eastAsia="Times New Roman" w:hAnsi="Times New Roman" w:cs="Times New Roman"/>
                <w:b/>
                <w:color w:val="000000"/>
                <w:sz w:val="24"/>
                <w:szCs w:val="24"/>
                <w:lang w:eastAsia="hu-HU"/>
              </w:rPr>
              <w:t>Tematikai egység/</w:t>
            </w:r>
          </w:p>
          <w:p w:rsidR="00A83428" w:rsidRPr="00A83428" w:rsidRDefault="00A83428" w:rsidP="00A83428">
            <w:pPr>
              <w:spacing w:after="0" w:line="240" w:lineRule="auto"/>
              <w:jc w:val="center"/>
              <w:rPr>
                <w:rFonts w:ascii="Times New Roman" w:eastAsia="Times New Roman" w:hAnsi="Times New Roman" w:cs="Times New Roman"/>
                <w:b/>
                <w:color w:val="000000"/>
                <w:sz w:val="24"/>
                <w:szCs w:val="24"/>
                <w:lang w:eastAsia="hu-HU"/>
              </w:rPr>
            </w:pPr>
            <w:r w:rsidRPr="00A83428">
              <w:rPr>
                <w:rFonts w:ascii="Times New Roman" w:eastAsia="Times New Roman" w:hAnsi="Times New Roman" w:cs="Times New Roman"/>
                <w:b/>
                <w:color w:val="000000"/>
                <w:sz w:val="24"/>
                <w:szCs w:val="24"/>
                <w:lang w:eastAsia="hu-HU"/>
              </w:rPr>
              <w:t>Fejlesztési cél</w:t>
            </w:r>
          </w:p>
        </w:tc>
        <w:tc>
          <w:tcPr>
            <w:tcW w:w="5511" w:type="dxa"/>
            <w:gridSpan w:val="3"/>
            <w:noWrap/>
            <w:vAlign w:val="center"/>
          </w:tcPr>
          <w:p w:rsidR="00A83428" w:rsidRPr="00A83428" w:rsidRDefault="00A83428" w:rsidP="00A83428">
            <w:pPr>
              <w:spacing w:before="120" w:after="0" w:line="240" w:lineRule="auto"/>
              <w:jc w:val="center"/>
              <w:rPr>
                <w:rFonts w:ascii="Times New Roman" w:eastAsia="Times New Roman" w:hAnsi="Times New Roman" w:cs="Times New Roman"/>
                <w:b/>
                <w:color w:val="000000"/>
                <w:sz w:val="24"/>
                <w:szCs w:val="24"/>
                <w:lang w:eastAsia="hu-HU"/>
              </w:rPr>
            </w:pPr>
            <w:r w:rsidRPr="00A83428">
              <w:rPr>
                <w:rFonts w:ascii="Times New Roman" w:eastAsia="Times New Roman" w:hAnsi="Times New Roman" w:cs="Times New Roman"/>
                <w:b/>
                <w:color w:val="000000"/>
                <w:sz w:val="24"/>
                <w:szCs w:val="24"/>
                <w:lang w:eastAsia="hu-HU"/>
              </w:rPr>
              <w:t xml:space="preserve">7. </w:t>
            </w:r>
            <w:r w:rsidRPr="00A83428">
              <w:rPr>
                <w:rFonts w:ascii="Times New Roman" w:eastAsia="Times New Roman" w:hAnsi="Times New Roman" w:cs="Times New Roman"/>
                <w:b/>
                <w:bCs/>
                <w:iCs/>
                <w:color w:val="000000"/>
                <w:sz w:val="24"/>
                <w:szCs w:val="24"/>
                <w:lang w:val="cs-CZ" w:eastAsia="hu-HU"/>
              </w:rPr>
              <w:t>Állampolgári</w:t>
            </w:r>
            <w:r w:rsidRPr="00A83428">
              <w:rPr>
                <w:rFonts w:ascii="Times New Roman" w:eastAsia="Times New Roman" w:hAnsi="Times New Roman" w:cs="Times New Roman"/>
                <w:b/>
                <w:bCs/>
                <w:iCs/>
                <w:color w:val="000000"/>
                <w:sz w:val="24"/>
                <w:szCs w:val="24"/>
                <w:lang w:eastAsia="hu-HU"/>
              </w:rPr>
              <w:t xml:space="preserve"> ismeretek</w:t>
            </w:r>
          </w:p>
        </w:tc>
        <w:tc>
          <w:tcPr>
            <w:tcW w:w="1513" w:type="dxa"/>
            <w:noWrap/>
            <w:vAlign w:val="center"/>
          </w:tcPr>
          <w:p w:rsidR="00A83428" w:rsidRPr="00A83428" w:rsidRDefault="00A83428" w:rsidP="00A83428">
            <w:pPr>
              <w:spacing w:before="120" w:after="0" w:line="240" w:lineRule="auto"/>
              <w:jc w:val="center"/>
              <w:rPr>
                <w:rFonts w:ascii="Times New Roman" w:eastAsia="Times New Roman" w:hAnsi="Times New Roman" w:cs="Times New Roman"/>
                <w:b/>
                <w:color w:val="000000"/>
                <w:sz w:val="24"/>
                <w:szCs w:val="24"/>
                <w:lang w:eastAsia="hu-HU"/>
              </w:rPr>
            </w:pPr>
            <w:r w:rsidRPr="00A83428">
              <w:rPr>
                <w:rFonts w:ascii="Times New Roman" w:eastAsia="Times New Roman" w:hAnsi="Times New Roman" w:cs="Times New Roman"/>
                <w:b/>
                <w:color w:val="000000"/>
                <w:sz w:val="24"/>
                <w:szCs w:val="24"/>
                <w:lang w:val="cs-CZ" w:eastAsia="hu-HU"/>
              </w:rPr>
              <w:t>Órakeret</w:t>
            </w:r>
          </w:p>
          <w:p w:rsidR="00A83428" w:rsidRPr="00A83428" w:rsidRDefault="00A83428" w:rsidP="00A83428">
            <w:pPr>
              <w:spacing w:after="0" w:line="240" w:lineRule="auto"/>
              <w:jc w:val="center"/>
              <w:rPr>
                <w:rFonts w:ascii="Times New Roman" w:eastAsia="Times New Roman" w:hAnsi="Times New Roman" w:cs="Times New Roman"/>
                <w:color w:val="000000"/>
                <w:sz w:val="24"/>
                <w:szCs w:val="24"/>
                <w:lang w:eastAsia="hu-HU"/>
              </w:rPr>
            </w:pPr>
            <w:r w:rsidRPr="00A83428">
              <w:rPr>
                <w:rFonts w:ascii="Times New Roman" w:eastAsia="Times New Roman" w:hAnsi="Times New Roman" w:cs="Times New Roman"/>
                <w:b/>
                <w:color w:val="000000"/>
                <w:sz w:val="24"/>
                <w:szCs w:val="24"/>
                <w:lang w:eastAsia="hu-HU"/>
              </w:rPr>
              <w:t>3 óra</w:t>
            </w:r>
          </w:p>
        </w:tc>
      </w:tr>
      <w:tr w:rsidR="00A83428" w:rsidRPr="00A83428" w:rsidTr="00F71689">
        <w:trPr>
          <w:jc w:val="center"/>
        </w:trPr>
        <w:tc>
          <w:tcPr>
            <w:tcW w:w="2207" w:type="dxa"/>
            <w:gridSpan w:val="2"/>
            <w:noWrap/>
            <w:vAlign w:val="center"/>
          </w:tcPr>
          <w:p w:rsidR="00A83428" w:rsidRPr="00A83428" w:rsidRDefault="00A83428" w:rsidP="00A83428">
            <w:pPr>
              <w:spacing w:after="0" w:line="240" w:lineRule="auto"/>
              <w:jc w:val="center"/>
              <w:rPr>
                <w:rFonts w:ascii="Times New Roman" w:eastAsia="Times New Roman" w:hAnsi="Times New Roman" w:cs="Times New Roman"/>
                <w:b/>
                <w:color w:val="000000"/>
                <w:sz w:val="24"/>
                <w:szCs w:val="24"/>
                <w:lang w:eastAsia="hu-HU"/>
              </w:rPr>
            </w:pPr>
            <w:r w:rsidRPr="00A83428">
              <w:rPr>
                <w:rFonts w:ascii="Times New Roman" w:eastAsia="Times New Roman" w:hAnsi="Times New Roman" w:cs="Times New Roman"/>
                <w:b/>
                <w:color w:val="000000"/>
                <w:sz w:val="24"/>
                <w:szCs w:val="24"/>
                <w:lang w:eastAsia="hu-HU"/>
              </w:rPr>
              <w:t>Előzetes tudás</w:t>
            </w:r>
          </w:p>
        </w:tc>
        <w:tc>
          <w:tcPr>
            <w:tcW w:w="7024" w:type="dxa"/>
            <w:gridSpan w:val="4"/>
            <w:noWrap/>
            <w:vAlign w:val="center"/>
          </w:tcPr>
          <w:p w:rsidR="00A83428" w:rsidRPr="00A83428" w:rsidRDefault="00A83428" w:rsidP="00A83428">
            <w:pPr>
              <w:spacing w:before="120" w:after="0" w:line="240" w:lineRule="auto"/>
              <w:rPr>
                <w:rFonts w:ascii="Times New Roman" w:eastAsia="Times New Roman" w:hAnsi="Times New Roman" w:cs="Times New Roman"/>
                <w:color w:val="000000"/>
                <w:sz w:val="24"/>
                <w:szCs w:val="24"/>
                <w:lang w:eastAsia="hu-HU"/>
              </w:rPr>
            </w:pPr>
            <w:r w:rsidRPr="00A83428">
              <w:rPr>
                <w:rFonts w:ascii="Times New Roman" w:eastAsia="Times New Roman" w:hAnsi="Times New Roman" w:cs="Times New Roman"/>
                <w:color w:val="000000"/>
                <w:sz w:val="24"/>
                <w:szCs w:val="24"/>
                <w:lang w:eastAsia="hu-HU"/>
              </w:rPr>
              <w:t xml:space="preserve">Társadalmi </w:t>
            </w:r>
            <w:r w:rsidRPr="00A83428">
              <w:rPr>
                <w:rFonts w:ascii="Times New Roman" w:eastAsia="Times New Roman" w:hAnsi="Times New Roman" w:cs="Times New Roman"/>
                <w:color w:val="000000"/>
                <w:sz w:val="24"/>
                <w:szCs w:val="24"/>
                <w:lang w:val="cs-CZ" w:eastAsia="hu-HU"/>
              </w:rPr>
              <w:t>szabályok</w:t>
            </w:r>
            <w:r w:rsidRPr="00A83428">
              <w:rPr>
                <w:rFonts w:ascii="Times New Roman" w:eastAsia="Times New Roman" w:hAnsi="Times New Roman" w:cs="Times New Roman"/>
                <w:color w:val="000000"/>
                <w:sz w:val="24"/>
                <w:szCs w:val="24"/>
                <w:lang w:eastAsia="hu-HU"/>
              </w:rPr>
              <w:t>.</w:t>
            </w:r>
          </w:p>
        </w:tc>
      </w:tr>
      <w:tr w:rsidR="00A83428" w:rsidRPr="00A83428" w:rsidTr="00F71689">
        <w:trPr>
          <w:jc w:val="center"/>
        </w:trPr>
        <w:tc>
          <w:tcPr>
            <w:tcW w:w="2207" w:type="dxa"/>
            <w:gridSpan w:val="2"/>
            <w:noWrap/>
            <w:vAlign w:val="center"/>
          </w:tcPr>
          <w:p w:rsidR="00A83428" w:rsidRPr="00A83428" w:rsidRDefault="00A83428" w:rsidP="00A83428">
            <w:pPr>
              <w:spacing w:after="0" w:line="240" w:lineRule="auto"/>
              <w:jc w:val="center"/>
              <w:rPr>
                <w:rFonts w:ascii="Times New Roman" w:eastAsia="Times New Roman" w:hAnsi="Times New Roman" w:cs="Times New Roman"/>
                <w:b/>
                <w:color w:val="000000"/>
                <w:sz w:val="24"/>
                <w:szCs w:val="24"/>
                <w:lang w:eastAsia="hu-HU"/>
              </w:rPr>
            </w:pPr>
            <w:r w:rsidRPr="00A83428">
              <w:rPr>
                <w:rFonts w:ascii="Times New Roman" w:eastAsia="Times New Roman" w:hAnsi="Times New Roman" w:cs="Times New Roman"/>
                <w:b/>
                <w:color w:val="000000"/>
                <w:sz w:val="24"/>
                <w:szCs w:val="24"/>
                <w:lang w:eastAsia="hu-HU"/>
              </w:rPr>
              <w:t>Tantárgyi fejlesztési célok</w:t>
            </w:r>
          </w:p>
        </w:tc>
        <w:tc>
          <w:tcPr>
            <w:tcW w:w="7024" w:type="dxa"/>
            <w:gridSpan w:val="4"/>
            <w:noWrap/>
            <w:vAlign w:val="center"/>
          </w:tcPr>
          <w:p w:rsidR="00A83428" w:rsidRPr="00A83428" w:rsidRDefault="00A83428" w:rsidP="00A83428">
            <w:pPr>
              <w:spacing w:before="120" w:after="0" w:line="240" w:lineRule="auto"/>
              <w:rPr>
                <w:rFonts w:ascii="Times New Roman" w:eastAsia="Times New Roman" w:hAnsi="Times New Roman" w:cs="Times New Roman"/>
                <w:color w:val="000000"/>
                <w:sz w:val="24"/>
                <w:szCs w:val="24"/>
                <w:lang w:eastAsia="hu-HU"/>
              </w:rPr>
            </w:pPr>
            <w:r w:rsidRPr="00A83428">
              <w:rPr>
                <w:rFonts w:ascii="Times New Roman" w:eastAsia="Times New Roman" w:hAnsi="Times New Roman" w:cs="Times New Roman"/>
                <w:color w:val="000000"/>
                <w:sz w:val="24"/>
                <w:szCs w:val="24"/>
                <w:lang w:eastAsia="hu-HU"/>
              </w:rPr>
              <w:t xml:space="preserve">Az állampolgársághoz </w:t>
            </w:r>
            <w:r w:rsidRPr="00A83428">
              <w:rPr>
                <w:rFonts w:ascii="Times New Roman" w:eastAsia="Times New Roman" w:hAnsi="Times New Roman" w:cs="Times New Roman"/>
                <w:color w:val="000000"/>
                <w:sz w:val="24"/>
                <w:szCs w:val="24"/>
                <w:lang w:val="cs-CZ" w:eastAsia="hu-HU"/>
              </w:rPr>
              <w:t>kapcsolódó</w:t>
            </w:r>
            <w:r w:rsidRPr="00A83428">
              <w:rPr>
                <w:rFonts w:ascii="Times New Roman" w:eastAsia="Times New Roman" w:hAnsi="Times New Roman" w:cs="Times New Roman"/>
                <w:color w:val="000000"/>
                <w:sz w:val="24"/>
                <w:szCs w:val="24"/>
                <w:lang w:eastAsia="hu-HU"/>
              </w:rPr>
              <w:t xml:space="preserve"> ismeretek elsajátíttatása, médiatudatosság erősítése.</w:t>
            </w:r>
          </w:p>
          <w:p w:rsidR="00A83428" w:rsidRPr="00A83428" w:rsidRDefault="00A83428" w:rsidP="00A83428">
            <w:pPr>
              <w:spacing w:after="0" w:line="240" w:lineRule="auto"/>
              <w:rPr>
                <w:rFonts w:ascii="Times New Roman" w:eastAsia="Times New Roman" w:hAnsi="Times New Roman" w:cs="Times New Roman"/>
                <w:color w:val="000000"/>
                <w:sz w:val="24"/>
                <w:szCs w:val="24"/>
                <w:lang w:eastAsia="hu-HU"/>
              </w:rPr>
            </w:pPr>
            <w:r w:rsidRPr="00A83428">
              <w:rPr>
                <w:rFonts w:ascii="Times New Roman" w:eastAsia="Times New Roman" w:hAnsi="Times New Roman" w:cs="Times New Roman"/>
                <w:color w:val="000000"/>
                <w:sz w:val="24"/>
                <w:szCs w:val="24"/>
                <w:lang w:eastAsia="hu-HU"/>
              </w:rPr>
              <w:t>Kooperatív technikák alkalmazása.</w:t>
            </w:r>
          </w:p>
          <w:p w:rsidR="00A83428" w:rsidRPr="00A83428" w:rsidRDefault="00A83428" w:rsidP="00A83428">
            <w:pPr>
              <w:spacing w:after="0" w:line="240" w:lineRule="auto"/>
              <w:rPr>
                <w:rFonts w:ascii="Times New Roman" w:eastAsia="Times New Roman" w:hAnsi="Times New Roman" w:cs="Times New Roman"/>
                <w:color w:val="000000"/>
                <w:sz w:val="24"/>
                <w:szCs w:val="24"/>
                <w:lang w:eastAsia="hu-HU"/>
              </w:rPr>
            </w:pPr>
            <w:r w:rsidRPr="00A83428">
              <w:rPr>
                <w:rFonts w:ascii="Times New Roman" w:eastAsia="Times New Roman" w:hAnsi="Times New Roman" w:cs="Times New Roman"/>
                <w:i/>
                <w:color w:val="000000"/>
                <w:sz w:val="24"/>
                <w:szCs w:val="24"/>
                <w:lang w:eastAsia="hu-HU"/>
              </w:rPr>
              <w:t xml:space="preserve">Képességfejlesztési fókuszok: </w:t>
            </w:r>
            <w:r w:rsidRPr="00A83428">
              <w:rPr>
                <w:rFonts w:ascii="Times New Roman" w:eastAsia="Times New Roman" w:hAnsi="Times New Roman" w:cs="Times New Roman"/>
                <w:color w:val="000000"/>
                <w:sz w:val="24"/>
                <w:szCs w:val="24"/>
                <w:lang w:eastAsia="hu-HU"/>
              </w:rPr>
              <w:t>kritikai gondolkodás, kauzalitás.</w:t>
            </w:r>
          </w:p>
        </w:tc>
      </w:tr>
      <w:tr w:rsidR="00A83428" w:rsidRPr="00A83428" w:rsidTr="00F71689">
        <w:trPr>
          <w:jc w:val="center"/>
        </w:trPr>
        <w:tc>
          <w:tcPr>
            <w:tcW w:w="3429" w:type="dxa"/>
            <w:gridSpan w:val="3"/>
            <w:noWrap/>
            <w:vAlign w:val="center"/>
          </w:tcPr>
          <w:p w:rsidR="00A83428" w:rsidRPr="00A83428" w:rsidRDefault="00A83428" w:rsidP="00A83428">
            <w:pPr>
              <w:spacing w:before="120" w:after="0" w:line="240" w:lineRule="auto"/>
              <w:jc w:val="center"/>
              <w:rPr>
                <w:rFonts w:ascii="Times New Roman" w:eastAsia="Times New Roman" w:hAnsi="Times New Roman" w:cs="Times New Roman"/>
                <w:b/>
                <w:color w:val="000000"/>
                <w:sz w:val="24"/>
                <w:szCs w:val="24"/>
                <w:lang w:eastAsia="hu-HU"/>
              </w:rPr>
            </w:pPr>
            <w:r w:rsidRPr="00A83428">
              <w:rPr>
                <w:rFonts w:ascii="Times New Roman" w:eastAsia="Times New Roman" w:hAnsi="Times New Roman" w:cs="Times New Roman"/>
                <w:b/>
                <w:color w:val="000000"/>
                <w:sz w:val="24"/>
                <w:szCs w:val="24"/>
                <w:lang w:eastAsia="hu-HU"/>
              </w:rPr>
              <w:t>Ismeretek</w:t>
            </w:r>
          </w:p>
        </w:tc>
        <w:tc>
          <w:tcPr>
            <w:tcW w:w="3430" w:type="dxa"/>
            <w:noWrap/>
            <w:vAlign w:val="center"/>
          </w:tcPr>
          <w:p w:rsidR="00A83428" w:rsidRPr="00A83428" w:rsidRDefault="00A83428" w:rsidP="00A83428">
            <w:pPr>
              <w:spacing w:before="120" w:after="0" w:line="240" w:lineRule="auto"/>
              <w:jc w:val="center"/>
              <w:rPr>
                <w:rFonts w:ascii="Times New Roman" w:eastAsia="Times New Roman" w:hAnsi="Times New Roman" w:cs="Times New Roman"/>
                <w:b/>
                <w:color w:val="000000"/>
                <w:sz w:val="24"/>
                <w:szCs w:val="24"/>
                <w:lang w:val="cs-CZ" w:eastAsia="hu-HU"/>
              </w:rPr>
            </w:pPr>
            <w:r w:rsidRPr="00A83428">
              <w:rPr>
                <w:rFonts w:ascii="Times New Roman" w:eastAsia="Times New Roman" w:hAnsi="Times New Roman" w:cs="Times New Roman"/>
                <w:b/>
                <w:color w:val="000000"/>
                <w:sz w:val="24"/>
                <w:szCs w:val="24"/>
                <w:lang w:eastAsia="hu-HU"/>
              </w:rPr>
              <w:t>Fejlesztési követelmények/</w:t>
            </w:r>
            <w:r w:rsidRPr="00A83428">
              <w:rPr>
                <w:rFonts w:ascii="Times New Roman" w:eastAsia="Times New Roman" w:hAnsi="Times New Roman" w:cs="Times New Roman"/>
                <w:b/>
                <w:color w:val="000000"/>
                <w:sz w:val="24"/>
                <w:szCs w:val="24"/>
                <w:lang w:eastAsia="hu-HU"/>
              </w:rPr>
              <w:br/>
              <w:t>tevékenységek</w:t>
            </w:r>
          </w:p>
        </w:tc>
        <w:tc>
          <w:tcPr>
            <w:tcW w:w="2372" w:type="dxa"/>
            <w:gridSpan w:val="2"/>
            <w:noWrap/>
            <w:vAlign w:val="center"/>
          </w:tcPr>
          <w:p w:rsidR="00A83428" w:rsidRPr="00A83428" w:rsidRDefault="00A83428" w:rsidP="00A83428">
            <w:pPr>
              <w:spacing w:before="120" w:after="0" w:line="240" w:lineRule="auto"/>
              <w:jc w:val="center"/>
              <w:rPr>
                <w:rFonts w:ascii="Times New Roman" w:eastAsia="Times New Roman" w:hAnsi="Times New Roman" w:cs="Times New Roman"/>
                <w:color w:val="000000"/>
                <w:sz w:val="24"/>
                <w:szCs w:val="24"/>
                <w:lang w:eastAsia="hu-HU"/>
              </w:rPr>
            </w:pPr>
            <w:r w:rsidRPr="00A83428">
              <w:rPr>
                <w:rFonts w:ascii="Times New Roman" w:eastAsia="Times New Roman" w:hAnsi="Times New Roman" w:cs="Times New Roman"/>
                <w:b/>
                <w:color w:val="000000"/>
                <w:sz w:val="24"/>
                <w:szCs w:val="24"/>
                <w:lang w:val="cs-CZ" w:eastAsia="hu-HU"/>
              </w:rPr>
              <w:t>Kapcsolódási</w:t>
            </w:r>
            <w:r w:rsidRPr="00A83428">
              <w:rPr>
                <w:rFonts w:ascii="Times New Roman" w:eastAsia="Times New Roman" w:hAnsi="Times New Roman" w:cs="Times New Roman"/>
                <w:b/>
                <w:color w:val="000000"/>
                <w:sz w:val="24"/>
                <w:szCs w:val="24"/>
                <w:lang w:eastAsia="hu-HU"/>
              </w:rPr>
              <w:t xml:space="preserve"> pontok</w:t>
            </w:r>
          </w:p>
        </w:tc>
      </w:tr>
      <w:tr w:rsidR="00A83428" w:rsidRPr="00A83428" w:rsidTr="00F71689">
        <w:trPr>
          <w:trHeight w:val="283"/>
          <w:jc w:val="center"/>
        </w:trPr>
        <w:tc>
          <w:tcPr>
            <w:tcW w:w="3429" w:type="dxa"/>
            <w:gridSpan w:val="3"/>
            <w:noWrap/>
          </w:tcPr>
          <w:p w:rsidR="00A83428" w:rsidRPr="00A83428" w:rsidRDefault="00A83428" w:rsidP="00A83428">
            <w:pPr>
              <w:spacing w:after="0" w:line="240" w:lineRule="auto"/>
              <w:rPr>
                <w:rFonts w:ascii="Times New Roman" w:eastAsia="Times New Roman" w:hAnsi="Times New Roman" w:cs="Times New Roman"/>
                <w:color w:val="000000"/>
                <w:sz w:val="24"/>
                <w:szCs w:val="24"/>
                <w:lang w:eastAsia="hu-HU"/>
              </w:rPr>
            </w:pPr>
          </w:p>
          <w:p w:rsidR="00A83428" w:rsidRPr="00A83428" w:rsidRDefault="00A83428" w:rsidP="00A83428">
            <w:pPr>
              <w:spacing w:after="0" w:line="240" w:lineRule="auto"/>
              <w:rPr>
                <w:rFonts w:ascii="Times New Roman" w:eastAsia="Times New Roman" w:hAnsi="Times New Roman" w:cs="Times New Roman"/>
                <w:i/>
                <w:color w:val="000000"/>
                <w:sz w:val="24"/>
                <w:szCs w:val="24"/>
                <w:lang w:eastAsia="hu-HU"/>
              </w:rPr>
            </w:pPr>
            <w:r w:rsidRPr="00A83428">
              <w:rPr>
                <w:rFonts w:ascii="Times New Roman" w:eastAsia="Times New Roman" w:hAnsi="Times New Roman" w:cs="Times New Roman"/>
                <w:i/>
                <w:color w:val="000000"/>
                <w:sz w:val="24"/>
                <w:szCs w:val="24"/>
                <w:lang w:eastAsia="hu-HU"/>
              </w:rPr>
              <w:t>7.4. A média és a nyilvánosság szerepe</w:t>
            </w:r>
          </w:p>
          <w:p w:rsidR="00A83428" w:rsidRPr="00A83428" w:rsidRDefault="00A83428" w:rsidP="00A83428">
            <w:pPr>
              <w:spacing w:after="0" w:line="240" w:lineRule="auto"/>
              <w:rPr>
                <w:rFonts w:ascii="Times New Roman" w:eastAsia="Times New Roman" w:hAnsi="Times New Roman" w:cs="Times New Roman"/>
                <w:color w:val="000000"/>
                <w:sz w:val="24"/>
                <w:szCs w:val="24"/>
                <w:lang w:eastAsia="hu-HU"/>
              </w:rPr>
            </w:pPr>
            <w:r w:rsidRPr="00A83428">
              <w:rPr>
                <w:rFonts w:ascii="Times New Roman" w:eastAsia="Times New Roman" w:hAnsi="Times New Roman" w:cs="Times New Roman"/>
                <w:color w:val="000000"/>
                <w:sz w:val="24"/>
                <w:szCs w:val="24"/>
                <w:lang w:eastAsia="hu-HU"/>
              </w:rPr>
              <w:t>A televízió világa</w:t>
            </w:r>
          </w:p>
          <w:p w:rsidR="00A83428" w:rsidRPr="00A83428" w:rsidRDefault="00A83428" w:rsidP="00A83428">
            <w:pPr>
              <w:spacing w:after="0" w:line="240" w:lineRule="auto"/>
              <w:rPr>
                <w:rFonts w:ascii="Times New Roman" w:eastAsia="Times New Roman" w:hAnsi="Times New Roman" w:cs="Times New Roman"/>
                <w:color w:val="000000"/>
                <w:sz w:val="24"/>
                <w:szCs w:val="24"/>
                <w:lang w:eastAsia="hu-HU"/>
              </w:rPr>
            </w:pPr>
            <w:r w:rsidRPr="00A83428">
              <w:rPr>
                <w:rFonts w:ascii="Times New Roman" w:eastAsia="Times New Roman" w:hAnsi="Times New Roman" w:cs="Times New Roman"/>
                <w:color w:val="000000"/>
                <w:sz w:val="24"/>
                <w:szCs w:val="24"/>
                <w:lang w:eastAsia="hu-HU"/>
              </w:rPr>
              <w:t>A rádió világa</w:t>
            </w:r>
          </w:p>
          <w:p w:rsidR="00A83428" w:rsidRPr="00A83428" w:rsidRDefault="00A83428" w:rsidP="00A83428">
            <w:pPr>
              <w:spacing w:after="0" w:line="240" w:lineRule="auto"/>
              <w:rPr>
                <w:rFonts w:ascii="Times New Roman" w:eastAsia="Times New Roman" w:hAnsi="Times New Roman" w:cs="Times New Roman"/>
                <w:color w:val="000000"/>
                <w:sz w:val="24"/>
                <w:szCs w:val="24"/>
                <w:lang w:eastAsia="hu-HU"/>
              </w:rPr>
            </w:pPr>
            <w:r w:rsidRPr="00A83428">
              <w:rPr>
                <w:rFonts w:ascii="Times New Roman" w:eastAsia="Times New Roman" w:hAnsi="Times New Roman" w:cs="Times New Roman"/>
                <w:color w:val="000000"/>
                <w:sz w:val="24"/>
                <w:szCs w:val="24"/>
                <w:lang w:eastAsia="hu-HU"/>
              </w:rPr>
              <w:t>Az internet világa</w:t>
            </w:r>
          </w:p>
          <w:p w:rsidR="00A83428" w:rsidRPr="00A83428" w:rsidRDefault="00A83428" w:rsidP="00A83428">
            <w:pPr>
              <w:spacing w:after="0" w:line="240" w:lineRule="auto"/>
              <w:rPr>
                <w:rFonts w:ascii="Times New Roman" w:eastAsia="Times New Roman" w:hAnsi="Times New Roman" w:cs="Times New Roman"/>
                <w:color w:val="000000"/>
                <w:sz w:val="24"/>
                <w:szCs w:val="24"/>
                <w:lang w:eastAsia="hu-HU"/>
              </w:rPr>
            </w:pPr>
          </w:p>
          <w:p w:rsidR="00A83428" w:rsidRPr="00A83428" w:rsidRDefault="00A83428" w:rsidP="00A83428">
            <w:pPr>
              <w:spacing w:after="0" w:line="240" w:lineRule="auto"/>
              <w:rPr>
                <w:rFonts w:ascii="Times New Roman" w:eastAsia="Times New Roman" w:hAnsi="Times New Roman" w:cs="Times New Roman"/>
                <w:color w:val="000000"/>
                <w:sz w:val="24"/>
                <w:szCs w:val="24"/>
                <w:lang w:eastAsia="hu-HU"/>
              </w:rPr>
            </w:pPr>
            <w:r w:rsidRPr="00A83428">
              <w:rPr>
                <w:rFonts w:ascii="Times New Roman" w:eastAsia="Times New Roman" w:hAnsi="Times New Roman" w:cs="Times New Roman"/>
                <w:color w:val="000000"/>
                <w:sz w:val="24"/>
                <w:szCs w:val="24"/>
                <w:lang w:eastAsia="hu-HU"/>
              </w:rPr>
              <w:t xml:space="preserve">. </w:t>
            </w:r>
          </w:p>
        </w:tc>
        <w:tc>
          <w:tcPr>
            <w:tcW w:w="3430" w:type="dxa"/>
            <w:noWrap/>
          </w:tcPr>
          <w:p w:rsidR="00A83428" w:rsidRPr="00A83428" w:rsidRDefault="00A83428" w:rsidP="00A83428">
            <w:pPr>
              <w:spacing w:after="0" w:line="240" w:lineRule="auto"/>
              <w:rPr>
                <w:rFonts w:ascii="Times New Roman" w:eastAsia="Times New Roman" w:hAnsi="Times New Roman" w:cs="Times New Roman"/>
                <w:color w:val="000000"/>
                <w:sz w:val="24"/>
                <w:szCs w:val="24"/>
              </w:rPr>
            </w:pPr>
            <w:r w:rsidRPr="00A83428">
              <w:rPr>
                <w:rFonts w:ascii="Times New Roman" w:eastAsia="Times New Roman" w:hAnsi="Times New Roman" w:cs="Times New Roman"/>
                <w:color w:val="000000"/>
                <w:sz w:val="24"/>
                <w:szCs w:val="24"/>
              </w:rPr>
              <w:t xml:space="preserve">. A tömegtájékoztatás eszközeinek megismerése. Híradó megtekintése – beszélgetés a tanulócsoport számára könnyen érthető hírekről. A tömegtájékoztatáshoz kapcsolódó előnyök meghatározása. Napi újságcikkekhez kapcsolódó szövegértési feladatok megoldása. Az információátadás torzulása a nyilvánosságban, a tény és a vélemény közötti különbségek meghatározása. A közösségi portálokon való jelenlét – beszélgetés az </w:t>
            </w:r>
            <w:r w:rsidRPr="00A83428">
              <w:rPr>
                <w:rFonts w:ascii="Times New Roman" w:eastAsia="Times New Roman" w:hAnsi="Times New Roman" w:cs="Times New Roman"/>
                <w:color w:val="000000"/>
                <w:sz w:val="24"/>
                <w:szCs w:val="24"/>
              </w:rPr>
              <w:lastRenderedPageBreak/>
              <w:t xml:space="preserve">alkalmazás előnyeiről és hátrányairól.  </w:t>
            </w:r>
          </w:p>
        </w:tc>
        <w:tc>
          <w:tcPr>
            <w:tcW w:w="2372" w:type="dxa"/>
            <w:gridSpan w:val="2"/>
            <w:noWrap/>
          </w:tcPr>
          <w:p w:rsidR="00A83428" w:rsidRPr="00A83428" w:rsidRDefault="00A83428" w:rsidP="00A83428">
            <w:pPr>
              <w:spacing w:before="120" w:after="0" w:line="240" w:lineRule="auto"/>
              <w:rPr>
                <w:rFonts w:ascii="Times New Roman" w:eastAsia="Times New Roman" w:hAnsi="Times New Roman" w:cs="Times New Roman"/>
                <w:color w:val="000000"/>
                <w:sz w:val="24"/>
                <w:szCs w:val="24"/>
              </w:rPr>
            </w:pPr>
            <w:r w:rsidRPr="00A83428">
              <w:rPr>
                <w:rFonts w:ascii="Times New Roman" w:eastAsia="Times New Roman" w:hAnsi="Times New Roman" w:cs="Times New Roman"/>
                <w:i/>
                <w:color w:val="000000"/>
                <w:sz w:val="24"/>
                <w:szCs w:val="24"/>
                <w:lang w:val="cs-CZ"/>
              </w:rPr>
              <w:lastRenderedPageBreak/>
              <w:t>Magyar</w:t>
            </w:r>
            <w:r w:rsidRPr="00A83428">
              <w:rPr>
                <w:rFonts w:ascii="Times New Roman" w:eastAsia="Times New Roman" w:hAnsi="Times New Roman" w:cs="Times New Roman"/>
                <w:i/>
                <w:color w:val="000000"/>
                <w:sz w:val="24"/>
                <w:szCs w:val="24"/>
              </w:rPr>
              <w:t xml:space="preserve"> nyelv és irodalom:</w:t>
            </w:r>
            <w:r w:rsidRPr="00A83428">
              <w:rPr>
                <w:rFonts w:ascii="Times New Roman" w:eastAsia="Times New Roman" w:hAnsi="Times New Roman" w:cs="Times New Roman"/>
                <w:color w:val="000000"/>
                <w:sz w:val="24"/>
                <w:szCs w:val="24"/>
              </w:rPr>
              <w:t xml:space="preserve"> kommunikáció; szépirodalmi szemelvények.</w:t>
            </w:r>
          </w:p>
          <w:p w:rsidR="00A83428" w:rsidRPr="00A83428" w:rsidRDefault="00A83428" w:rsidP="00A83428">
            <w:pPr>
              <w:spacing w:after="0" w:line="240" w:lineRule="auto"/>
              <w:rPr>
                <w:rFonts w:ascii="Times New Roman" w:eastAsia="Times New Roman" w:hAnsi="Times New Roman" w:cs="Times New Roman"/>
                <w:color w:val="000000"/>
                <w:sz w:val="24"/>
                <w:szCs w:val="24"/>
              </w:rPr>
            </w:pPr>
          </w:p>
          <w:p w:rsidR="00A83428" w:rsidRPr="00A83428" w:rsidRDefault="00A83428" w:rsidP="00A83428">
            <w:pPr>
              <w:spacing w:after="0" w:line="240" w:lineRule="auto"/>
              <w:rPr>
                <w:rFonts w:ascii="Times New Roman" w:eastAsia="Times New Roman" w:hAnsi="Times New Roman" w:cs="Times New Roman"/>
                <w:color w:val="000000"/>
                <w:sz w:val="24"/>
                <w:szCs w:val="24"/>
                <w:lang w:eastAsia="hu-HU"/>
              </w:rPr>
            </w:pPr>
            <w:r w:rsidRPr="00A83428">
              <w:rPr>
                <w:rFonts w:ascii="Times New Roman" w:eastAsia="Times New Roman" w:hAnsi="Times New Roman" w:cs="Times New Roman"/>
                <w:i/>
                <w:color w:val="000000"/>
                <w:sz w:val="24"/>
                <w:szCs w:val="24"/>
                <w:lang w:eastAsia="hu-HU"/>
              </w:rPr>
              <w:t>Természetismeret</w:t>
            </w:r>
            <w:r w:rsidRPr="00A83428">
              <w:rPr>
                <w:rFonts w:ascii="Times New Roman" w:eastAsia="Times New Roman" w:hAnsi="Times New Roman" w:cs="Times New Roman"/>
                <w:color w:val="000000"/>
                <w:sz w:val="24"/>
                <w:szCs w:val="24"/>
                <w:lang w:eastAsia="hu-HU"/>
              </w:rPr>
              <w:t>: a hangyák világa.</w:t>
            </w:r>
          </w:p>
          <w:p w:rsidR="00A83428" w:rsidRPr="00A83428" w:rsidRDefault="00A83428" w:rsidP="00A83428">
            <w:pPr>
              <w:spacing w:after="0" w:line="240" w:lineRule="auto"/>
              <w:rPr>
                <w:rFonts w:ascii="Times New Roman" w:eastAsia="Times New Roman" w:hAnsi="Times New Roman" w:cs="Times New Roman"/>
                <w:color w:val="000000"/>
                <w:sz w:val="24"/>
                <w:szCs w:val="24"/>
              </w:rPr>
            </w:pPr>
          </w:p>
          <w:p w:rsidR="00A83428" w:rsidRPr="00A83428" w:rsidRDefault="00A83428" w:rsidP="00A83428">
            <w:pPr>
              <w:spacing w:after="0" w:line="240" w:lineRule="auto"/>
              <w:rPr>
                <w:rFonts w:ascii="Times New Roman" w:eastAsia="Times New Roman" w:hAnsi="Times New Roman" w:cs="Times New Roman"/>
                <w:color w:val="000000"/>
                <w:sz w:val="24"/>
                <w:szCs w:val="24"/>
              </w:rPr>
            </w:pPr>
            <w:r w:rsidRPr="00A83428">
              <w:rPr>
                <w:rFonts w:ascii="Times New Roman" w:eastAsia="Times New Roman" w:hAnsi="Times New Roman" w:cs="Times New Roman"/>
                <w:i/>
                <w:color w:val="000000"/>
                <w:sz w:val="24"/>
                <w:szCs w:val="24"/>
              </w:rPr>
              <w:t>Matematika:</w:t>
            </w:r>
            <w:r w:rsidRPr="00A83428">
              <w:rPr>
                <w:rFonts w:ascii="Times New Roman" w:eastAsia="Times New Roman" w:hAnsi="Times New Roman" w:cs="Times New Roman"/>
                <w:color w:val="000000"/>
                <w:sz w:val="24"/>
                <w:szCs w:val="24"/>
              </w:rPr>
              <w:t xml:space="preserve"> halmazalkotási műveletek, számlálás; arányok.</w:t>
            </w:r>
          </w:p>
          <w:p w:rsidR="00A83428" w:rsidRPr="00A83428" w:rsidRDefault="00A83428" w:rsidP="00A83428">
            <w:pPr>
              <w:spacing w:after="0" w:line="240" w:lineRule="auto"/>
              <w:rPr>
                <w:rFonts w:ascii="Times New Roman" w:eastAsia="Times New Roman" w:hAnsi="Times New Roman" w:cs="Times New Roman"/>
                <w:color w:val="000000"/>
                <w:sz w:val="24"/>
                <w:szCs w:val="24"/>
                <w:lang w:eastAsia="hu-HU"/>
              </w:rPr>
            </w:pPr>
          </w:p>
          <w:p w:rsidR="00A83428" w:rsidRPr="00A83428" w:rsidRDefault="00A83428" w:rsidP="00A83428">
            <w:pPr>
              <w:spacing w:after="0" w:line="240" w:lineRule="auto"/>
              <w:rPr>
                <w:rFonts w:ascii="Times New Roman" w:eastAsia="Times New Roman" w:hAnsi="Times New Roman" w:cs="Times New Roman"/>
                <w:color w:val="000000"/>
                <w:sz w:val="24"/>
                <w:szCs w:val="24"/>
              </w:rPr>
            </w:pPr>
            <w:r w:rsidRPr="00A83428">
              <w:rPr>
                <w:rFonts w:ascii="Times New Roman" w:eastAsia="Times New Roman" w:hAnsi="Times New Roman" w:cs="Times New Roman"/>
                <w:i/>
                <w:color w:val="000000"/>
                <w:sz w:val="24"/>
                <w:szCs w:val="24"/>
              </w:rPr>
              <w:t>Rajz és vizuális kultúra:</w:t>
            </w:r>
            <w:r w:rsidRPr="00A83428">
              <w:rPr>
                <w:rFonts w:ascii="Times New Roman" w:eastAsia="Times New Roman" w:hAnsi="Times New Roman" w:cs="Times New Roman"/>
                <w:color w:val="000000"/>
                <w:sz w:val="24"/>
                <w:szCs w:val="24"/>
              </w:rPr>
              <w:t xml:space="preserve"> a témához </w:t>
            </w:r>
            <w:r w:rsidRPr="00A83428">
              <w:rPr>
                <w:rFonts w:ascii="Times New Roman" w:eastAsia="Times New Roman" w:hAnsi="Times New Roman" w:cs="Times New Roman"/>
                <w:color w:val="000000"/>
                <w:sz w:val="24"/>
                <w:szCs w:val="24"/>
              </w:rPr>
              <w:lastRenderedPageBreak/>
              <w:t>kapcsolódó képzőművészeti alkotások; építészet: az Országház.</w:t>
            </w:r>
          </w:p>
          <w:p w:rsidR="00A83428" w:rsidRPr="00A83428" w:rsidRDefault="00A83428" w:rsidP="00A83428">
            <w:pPr>
              <w:spacing w:after="0" w:line="240" w:lineRule="auto"/>
              <w:rPr>
                <w:rFonts w:ascii="Times New Roman" w:eastAsia="Times New Roman" w:hAnsi="Times New Roman" w:cs="Times New Roman"/>
                <w:color w:val="000000"/>
                <w:sz w:val="24"/>
                <w:szCs w:val="24"/>
              </w:rPr>
            </w:pPr>
          </w:p>
          <w:p w:rsidR="00A83428" w:rsidRPr="00A83428" w:rsidRDefault="00A83428" w:rsidP="00A83428">
            <w:pPr>
              <w:spacing w:after="0" w:line="240" w:lineRule="auto"/>
              <w:rPr>
                <w:rFonts w:ascii="Times New Roman" w:eastAsia="Times New Roman" w:hAnsi="Times New Roman" w:cs="Times New Roman"/>
                <w:color w:val="000000"/>
                <w:sz w:val="24"/>
                <w:szCs w:val="24"/>
              </w:rPr>
            </w:pPr>
            <w:r w:rsidRPr="00A83428">
              <w:rPr>
                <w:rFonts w:ascii="Times New Roman" w:eastAsia="Times New Roman" w:hAnsi="Times New Roman" w:cs="Times New Roman"/>
                <w:i/>
                <w:color w:val="000000"/>
                <w:sz w:val="24"/>
                <w:szCs w:val="24"/>
              </w:rPr>
              <w:t xml:space="preserve">Ének-zene: </w:t>
            </w:r>
            <w:r w:rsidRPr="00A83428">
              <w:rPr>
                <w:rFonts w:ascii="Times New Roman" w:eastAsia="Times New Roman" w:hAnsi="Times New Roman" w:cs="Times New Roman"/>
                <w:color w:val="000000"/>
                <w:sz w:val="24"/>
                <w:szCs w:val="24"/>
              </w:rPr>
              <w:t>zeneművek.</w:t>
            </w:r>
          </w:p>
          <w:p w:rsidR="00A83428" w:rsidRPr="00A83428" w:rsidRDefault="00A83428" w:rsidP="00A83428">
            <w:pPr>
              <w:spacing w:after="0" w:line="240" w:lineRule="auto"/>
              <w:rPr>
                <w:rFonts w:ascii="Times New Roman" w:eastAsia="Times New Roman" w:hAnsi="Times New Roman" w:cs="Times New Roman"/>
                <w:color w:val="000000"/>
                <w:sz w:val="24"/>
                <w:szCs w:val="24"/>
              </w:rPr>
            </w:pPr>
          </w:p>
          <w:p w:rsidR="00A83428" w:rsidRPr="00A83428" w:rsidRDefault="00A83428" w:rsidP="00A83428">
            <w:pPr>
              <w:spacing w:after="0" w:line="240" w:lineRule="auto"/>
              <w:rPr>
                <w:rFonts w:ascii="Times New Roman" w:eastAsia="Times New Roman" w:hAnsi="Times New Roman" w:cs="Times New Roman"/>
                <w:color w:val="000000"/>
                <w:sz w:val="24"/>
                <w:szCs w:val="24"/>
                <w:lang w:eastAsia="hu-HU"/>
              </w:rPr>
            </w:pPr>
            <w:r w:rsidRPr="00A83428">
              <w:rPr>
                <w:rFonts w:ascii="Times New Roman" w:eastAsia="Times New Roman" w:hAnsi="Times New Roman" w:cs="Times New Roman"/>
                <w:i/>
                <w:color w:val="000000"/>
                <w:sz w:val="24"/>
                <w:szCs w:val="24"/>
                <w:lang w:eastAsia="hu-HU"/>
              </w:rPr>
              <w:t xml:space="preserve">Földrajz: </w:t>
            </w:r>
            <w:r w:rsidRPr="00A83428">
              <w:rPr>
                <w:rFonts w:ascii="Times New Roman" w:eastAsia="Times New Roman" w:hAnsi="Times New Roman" w:cs="Times New Roman"/>
                <w:color w:val="000000"/>
                <w:sz w:val="24"/>
                <w:szCs w:val="24"/>
                <w:lang w:eastAsia="hu-HU"/>
              </w:rPr>
              <w:t>a Föld országai.</w:t>
            </w:r>
          </w:p>
          <w:p w:rsidR="00A83428" w:rsidRPr="00A83428" w:rsidRDefault="00A83428" w:rsidP="00A83428">
            <w:pPr>
              <w:spacing w:after="0" w:line="240" w:lineRule="auto"/>
              <w:rPr>
                <w:rFonts w:ascii="Times New Roman" w:eastAsia="Times New Roman" w:hAnsi="Times New Roman" w:cs="Times New Roman"/>
                <w:color w:val="000000"/>
                <w:sz w:val="24"/>
                <w:szCs w:val="24"/>
                <w:lang w:eastAsia="hu-HU"/>
              </w:rPr>
            </w:pPr>
          </w:p>
          <w:p w:rsidR="00A83428" w:rsidRPr="00A83428" w:rsidRDefault="00A83428" w:rsidP="00A83428">
            <w:pPr>
              <w:spacing w:after="0" w:line="240" w:lineRule="auto"/>
              <w:contextualSpacing/>
              <w:rPr>
                <w:rFonts w:ascii="Times New Roman" w:eastAsia="Times New Roman" w:hAnsi="Times New Roman" w:cs="Times New Roman"/>
                <w:color w:val="000000"/>
                <w:sz w:val="24"/>
                <w:szCs w:val="24"/>
              </w:rPr>
            </w:pPr>
            <w:r w:rsidRPr="00A83428">
              <w:rPr>
                <w:rFonts w:ascii="Times New Roman" w:eastAsia="Times New Roman" w:hAnsi="Times New Roman" w:cs="Times New Roman"/>
                <w:i/>
                <w:color w:val="000000"/>
                <w:sz w:val="24"/>
                <w:szCs w:val="24"/>
              </w:rPr>
              <w:t xml:space="preserve">Informatika: </w:t>
            </w:r>
            <w:r w:rsidRPr="00A83428">
              <w:rPr>
                <w:rFonts w:ascii="Times New Roman" w:eastAsia="Times New Roman" w:hAnsi="Times New Roman" w:cs="Times New Roman"/>
                <w:color w:val="000000"/>
                <w:sz w:val="24"/>
                <w:szCs w:val="24"/>
              </w:rPr>
              <w:t>interaktív taneszközök használata.</w:t>
            </w:r>
          </w:p>
        </w:tc>
      </w:tr>
      <w:tr w:rsidR="00A83428" w:rsidRPr="00A83428" w:rsidTr="00F71689">
        <w:tblPrEx>
          <w:tblBorders>
            <w:top w:val="none" w:sz="0" w:space="0" w:color="auto"/>
          </w:tblBorders>
        </w:tblPrEx>
        <w:trPr>
          <w:trHeight w:val="70"/>
          <w:jc w:val="center"/>
        </w:trPr>
        <w:tc>
          <w:tcPr>
            <w:tcW w:w="1837" w:type="dxa"/>
            <w:noWrap/>
            <w:vAlign w:val="center"/>
          </w:tcPr>
          <w:p w:rsidR="00A83428" w:rsidRPr="00A83428" w:rsidRDefault="00A83428" w:rsidP="00A83428">
            <w:pPr>
              <w:spacing w:after="0" w:line="240" w:lineRule="auto"/>
              <w:jc w:val="center"/>
              <w:rPr>
                <w:rFonts w:ascii="Times New Roman" w:eastAsia="Times New Roman" w:hAnsi="Times New Roman" w:cs="Times New Roman"/>
                <w:b/>
                <w:color w:val="000000"/>
                <w:sz w:val="24"/>
                <w:szCs w:val="24"/>
                <w:lang w:eastAsia="hu-HU"/>
              </w:rPr>
            </w:pPr>
            <w:r w:rsidRPr="00A83428">
              <w:rPr>
                <w:rFonts w:ascii="Times New Roman" w:eastAsia="Times New Roman" w:hAnsi="Times New Roman" w:cs="Times New Roman"/>
                <w:b/>
                <w:color w:val="000000"/>
                <w:sz w:val="24"/>
                <w:szCs w:val="24"/>
                <w:lang w:eastAsia="hu-HU"/>
              </w:rPr>
              <w:lastRenderedPageBreak/>
              <w:t>Kulcsfogalmak/</w:t>
            </w:r>
            <w:r w:rsidRPr="00A83428">
              <w:rPr>
                <w:rFonts w:ascii="Times New Roman" w:eastAsia="Times New Roman" w:hAnsi="Times New Roman" w:cs="Times New Roman"/>
                <w:b/>
                <w:color w:val="000000"/>
                <w:sz w:val="24"/>
                <w:szCs w:val="24"/>
                <w:lang w:eastAsia="hu-HU"/>
              </w:rPr>
              <w:br/>
              <w:t>fogalmak</w:t>
            </w:r>
          </w:p>
        </w:tc>
        <w:tc>
          <w:tcPr>
            <w:tcW w:w="7394" w:type="dxa"/>
            <w:gridSpan w:val="5"/>
            <w:noWrap/>
            <w:vAlign w:val="center"/>
          </w:tcPr>
          <w:p w:rsidR="00A83428" w:rsidRPr="00A83428" w:rsidRDefault="00A83428" w:rsidP="00A83428">
            <w:pPr>
              <w:spacing w:before="120" w:after="0" w:line="240" w:lineRule="auto"/>
              <w:rPr>
                <w:rFonts w:ascii="Times New Roman" w:eastAsia="Times New Roman" w:hAnsi="Times New Roman" w:cs="Times New Roman"/>
                <w:color w:val="000000"/>
                <w:sz w:val="24"/>
                <w:szCs w:val="24"/>
                <w:lang w:eastAsia="hu-HU"/>
              </w:rPr>
            </w:pPr>
            <w:r w:rsidRPr="00A83428">
              <w:rPr>
                <w:rFonts w:ascii="Times New Roman" w:eastAsia="Times New Roman" w:hAnsi="Times New Roman" w:cs="Times New Roman"/>
                <w:color w:val="000000"/>
                <w:sz w:val="24"/>
                <w:szCs w:val="24"/>
                <w:lang w:eastAsia="hu-HU"/>
              </w:rPr>
              <w:t xml:space="preserve">Államforma, </w:t>
            </w:r>
            <w:r w:rsidRPr="00A83428">
              <w:rPr>
                <w:rFonts w:ascii="Times New Roman" w:eastAsia="Times New Roman" w:hAnsi="Times New Roman" w:cs="Times New Roman"/>
                <w:color w:val="000000"/>
                <w:sz w:val="24"/>
                <w:szCs w:val="24"/>
                <w:lang w:val="cs-CZ" w:eastAsia="hu-HU"/>
              </w:rPr>
              <w:t>köztársaság</w:t>
            </w:r>
            <w:r w:rsidRPr="00A83428">
              <w:rPr>
                <w:rFonts w:ascii="Times New Roman" w:eastAsia="Times New Roman" w:hAnsi="Times New Roman" w:cs="Times New Roman"/>
                <w:color w:val="000000"/>
                <w:sz w:val="24"/>
                <w:szCs w:val="24"/>
                <w:lang w:eastAsia="hu-HU"/>
              </w:rPr>
              <w:t>, királyság, demokrácia, demokratikus alapelvek, kormány, törvényszék, parlament, híradó, média, vélemény, tény, közösségi portál, állampolgári jog és kötelezettség.</w:t>
            </w:r>
          </w:p>
        </w:tc>
      </w:tr>
    </w:tbl>
    <w:p w:rsidR="00A83428" w:rsidRPr="00A83428" w:rsidRDefault="00A83428" w:rsidP="00A83428">
      <w:pPr>
        <w:spacing w:after="0" w:line="240" w:lineRule="auto"/>
        <w:rPr>
          <w:rFonts w:ascii="Times New Roman" w:eastAsia="Calibri" w:hAnsi="Times New Roman" w:cs="Times New Roman"/>
          <w:color w:val="000000"/>
          <w:sz w:val="24"/>
          <w:szCs w:val="24"/>
        </w:rPr>
      </w:pPr>
    </w:p>
    <w:tbl>
      <w:tblPr>
        <w:tblW w:w="92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7"/>
        <w:gridCol w:w="285"/>
        <w:gridCol w:w="1298"/>
        <w:gridCol w:w="3422"/>
        <w:gridCol w:w="1179"/>
        <w:gridCol w:w="1210"/>
      </w:tblGrid>
      <w:tr w:rsidR="00A83428" w:rsidRPr="00A83428" w:rsidTr="00F71689">
        <w:trPr>
          <w:jc w:val="center"/>
        </w:trPr>
        <w:tc>
          <w:tcPr>
            <w:tcW w:w="2122" w:type="dxa"/>
            <w:gridSpan w:val="2"/>
            <w:noWrap/>
            <w:vAlign w:val="center"/>
          </w:tcPr>
          <w:p w:rsidR="00A83428" w:rsidRPr="00A83428" w:rsidRDefault="00A83428" w:rsidP="00A83428">
            <w:pPr>
              <w:spacing w:after="0" w:line="240" w:lineRule="auto"/>
              <w:jc w:val="center"/>
              <w:rPr>
                <w:rFonts w:ascii="Times New Roman" w:eastAsia="Times New Roman" w:hAnsi="Times New Roman" w:cs="Times New Roman"/>
                <w:b/>
                <w:color w:val="000000"/>
                <w:sz w:val="24"/>
                <w:szCs w:val="24"/>
                <w:lang w:eastAsia="hu-HU"/>
              </w:rPr>
            </w:pPr>
            <w:r w:rsidRPr="00A83428">
              <w:rPr>
                <w:rFonts w:ascii="Times New Roman" w:eastAsia="Times New Roman" w:hAnsi="Times New Roman" w:cs="Times New Roman"/>
                <w:b/>
                <w:color w:val="000000"/>
                <w:sz w:val="24"/>
                <w:szCs w:val="24"/>
                <w:lang w:eastAsia="hu-HU"/>
              </w:rPr>
              <w:t>Tematikai egység/</w:t>
            </w:r>
          </w:p>
          <w:p w:rsidR="00A83428" w:rsidRPr="00A83428" w:rsidRDefault="00A83428" w:rsidP="00A83428">
            <w:pPr>
              <w:spacing w:after="0" w:line="240" w:lineRule="auto"/>
              <w:jc w:val="center"/>
              <w:rPr>
                <w:rFonts w:ascii="Times New Roman" w:eastAsia="Times New Roman" w:hAnsi="Times New Roman" w:cs="Times New Roman"/>
                <w:b/>
                <w:color w:val="000000"/>
                <w:sz w:val="24"/>
                <w:szCs w:val="24"/>
                <w:lang w:eastAsia="hu-HU"/>
              </w:rPr>
            </w:pPr>
            <w:r w:rsidRPr="00A83428">
              <w:rPr>
                <w:rFonts w:ascii="Times New Roman" w:eastAsia="Times New Roman" w:hAnsi="Times New Roman" w:cs="Times New Roman"/>
                <w:b/>
                <w:color w:val="000000"/>
                <w:sz w:val="24"/>
                <w:szCs w:val="24"/>
                <w:lang w:eastAsia="hu-HU"/>
              </w:rPr>
              <w:t>Fejlesztési cél</w:t>
            </w:r>
          </w:p>
        </w:tc>
        <w:tc>
          <w:tcPr>
            <w:tcW w:w="5899" w:type="dxa"/>
            <w:gridSpan w:val="3"/>
            <w:noWrap/>
            <w:vAlign w:val="center"/>
          </w:tcPr>
          <w:p w:rsidR="00A83428" w:rsidRPr="00A83428" w:rsidRDefault="00A83428" w:rsidP="00A83428">
            <w:pPr>
              <w:spacing w:before="120" w:after="0" w:line="240" w:lineRule="auto"/>
              <w:jc w:val="center"/>
              <w:rPr>
                <w:rFonts w:ascii="Times New Roman" w:eastAsia="Times New Roman" w:hAnsi="Times New Roman" w:cs="Times New Roman"/>
                <w:b/>
                <w:color w:val="000000"/>
                <w:sz w:val="24"/>
                <w:szCs w:val="24"/>
                <w:lang w:eastAsia="hu-HU"/>
              </w:rPr>
            </w:pPr>
            <w:r w:rsidRPr="00A83428">
              <w:rPr>
                <w:rFonts w:ascii="Times New Roman" w:eastAsia="Times New Roman" w:hAnsi="Times New Roman" w:cs="Times New Roman"/>
                <w:b/>
                <w:color w:val="000000"/>
                <w:sz w:val="24"/>
                <w:szCs w:val="24"/>
                <w:lang w:eastAsia="hu-HU"/>
              </w:rPr>
              <w:t xml:space="preserve">8. </w:t>
            </w:r>
            <w:r w:rsidRPr="00A83428">
              <w:rPr>
                <w:rFonts w:ascii="Times New Roman" w:eastAsia="Times New Roman" w:hAnsi="Times New Roman" w:cs="Times New Roman"/>
                <w:b/>
                <w:bCs/>
                <w:iCs/>
                <w:color w:val="000000"/>
                <w:sz w:val="24"/>
                <w:szCs w:val="24"/>
                <w:lang w:eastAsia="hu-HU"/>
              </w:rPr>
              <w:t xml:space="preserve">Pénzügyi és </w:t>
            </w:r>
            <w:r w:rsidRPr="00A83428">
              <w:rPr>
                <w:rFonts w:ascii="Times New Roman" w:eastAsia="Times New Roman" w:hAnsi="Times New Roman" w:cs="Times New Roman"/>
                <w:b/>
                <w:bCs/>
                <w:iCs/>
                <w:color w:val="000000"/>
                <w:sz w:val="24"/>
                <w:szCs w:val="24"/>
                <w:lang w:val="cs-CZ" w:eastAsia="hu-HU"/>
              </w:rPr>
              <w:t>gazdasági</w:t>
            </w:r>
            <w:r w:rsidRPr="00A83428">
              <w:rPr>
                <w:rFonts w:ascii="Times New Roman" w:eastAsia="Times New Roman" w:hAnsi="Times New Roman" w:cs="Times New Roman"/>
                <w:b/>
                <w:bCs/>
                <w:iCs/>
                <w:color w:val="000000"/>
                <w:sz w:val="24"/>
                <w:szCs w:val="24"/>
                <w:lang w:eastAsia="hu-HU"/>
              </w:rPr>
              <w:t xml:space="preserve"> kultúra</w:t>
            </w:r>
          </w:p>
        </w:tc>
        <w:tc>
          <w:tcPr>
            <w:tcW w:w="1210" w:type="dxa"/>
            <w:noWrap/>
            <w:vAlign w:val="center"/>
          </w:tcPr>
          <w:p w:rsidR="00A83428" w:rsidRPr="00A83428" w:rsidRDefault="00A83428" w:rsidP="00A83428">
            <w:pPr>
              <w:spacing w:before="120" w:after="0" w:line="240" w:lineRule="auto"/>
              <w:jc w:val="center"/>
              <w:rPr>
                <w:rFonts w:ascii="Times New Roman" w:eastAsia="Times New Roman" w:hAnsi="Times New Roman" w:cs="Times New Roman"/>
                <w:b/>
                <w:color w:val="000000"/>
                <w:sz w:val="24"/>
                <w:szCs w:val="24"/>
                <w:lang w:eastAsia="hu-HU"/>
              </w:rPr>
            </w:pPr>
            <w:r w:rsidRPr="00A83428">
              <w:rPr>
                <w:rFonts w:ascii="Times New Roman" w:eastAsia="Times New Roman" w:hAnsi="Times New Roman" w:cs="Times New Roman"/>
                <w:b/>
                <w:color w:val="000000"/>
                <w:sz w:val="24"/>
                <w:szCs w:val="24"/>
                <w:lang w:val="cs-CZ" w:eastAsia="hu-HU"/>
              </w:rPr>
              <w:t>Órakeret</w:t>
            </w:r>
          </w:p>
          <w:p w:rsidR="00A83428" w:rsidRPr="00A83428" w:rsidRDefault="00A83428" w:rsidP="00A83428">
            <w:pPr>
              <w:spacing w:after="0" w:line="240" w:lineRule="auto"/>
              <w:jc w:val="center"/>
              <w:rPr>
                <w:rFonts w:ascii="Times New Roman" w:eastAsia="Times New Roman" w:hAnsi="Times New Roman" w:cs="Times New Roman"/>
                <w:color w:val="000000"/>
                <w:sz w:val="24"/>
                <w:szCs w:val="24"/>
                <w:lang w:eastAsia="hu-HU"/>
              </w:rPr>
            </w:pPr>
            <w:r w:rsidRPr="00A83428">
              <w:rPr>
                <w:rFonts w:ascii="Times New Roman" w:eastAsia="Times New Roman" w:hAnsi="Times New Roman" w:cs="Times New Roman"/>
                <w:b/>
                <w:color w:val="000000"/>
                <w:sz w:val="24"/>
                <w:szCs w:val="24"/>
                <w:lang w:eastAsia="hu-HU"/>
              </w:rPr>
              <w:t>3 óra</w:t>
            </w:r>
          </w:p>
        </w:tc>
      </w:tr>
      <w:tr w:rsidR="00A83428" w:rsidRPr="00A83428" w:rsidTr="00F71689">
        <w:trPr>
          <w:jc w:val="center"/>
        </w:trPr>
        <w:tc>
          <w:tcPr>
            <w:tcW w:w="2122" w:type="dxa"/>
            <w:gridSpan w:val="2"/>
            <w:noWrap/>
            <w:vAlign w:val="center"/>
          </w:tcPr>
          <w:p w:rsidR="00A83428" w:rsidRPr="00A83428" w:rsidRDefault="00A83428" w:rsidP="00A83428">
            <w:pPr>
              <w:spacing w:after="0" w:line="240" w:lineRule="auto"/>
              <w:jc w:val="center"/>
              <w:rPr>
                <w:rFonts w:ascii="Times New Roman" w:eastAsia="Times New Roman" w:hAnsi="Times New Roman" w:cs="Times New Roman"/>
                <w:b/>
                <w:color w:val="000000"/>
                <w:sz w:val="24"/>
                <w:szCs w:val="24"/>
                <w:lang w:eastAsia="hu-HU"/>
              </w:rPr>
            </w:pPr>
            <w:r w:rsidRPr="00A83428">
              <w:rPr>
                <w:rFonts w:ascii="Times New Roman" w:eastAsia="Times New Roman" w:hAnsi="Times New Roman" w:cs="Times New Roman"/>
                <w:b/>
                <w:color w:val="000000"/>
                <w:sz w:val="24"/>
                <w:szCs w:val="24"/>
                <w:lang w:eastAsia="hu-HU"/>
              </w:rPr>
              <w:t>Előzetes tudás</w:t>
            </w:r>
          </w:p>
        </w:tc>
        <w:tc>
          <w:tcPr>
            <w:tcW w:w="7109" w:type="dxa"/>
            <w:gridSpan w:val="4"/>
            <w:noWrap/>
            <w:vAlign w:val="center"/>
          </w:tcPr>
          <w:p w:rsidR="00A83428" w:rsidRPr="00A83428" w:rsidRDefault="00A83428" w:rsidP="00A83428">
            <w:pPr>
              <w:spacing w:before="120" w:after="0" w:line="240" w:lineRule="auto"/>
              <w:rPr>
                <w:rFonts w:ascii="Times New Roman" w:eastAsia="Times New Roman" w:hAnsi="Times New Roman" w:cs="Times New Roman"/>
                <w:color w:val="000000"/>
                <w:sz w:val="24"/>
                <w:szCs w:val="24"/>
                <w:lang w:eastAsia="hu-HU"/>
              </w:rPr>
            </w:pPr>
            <w:r w:rsidRPr="00A83428">
              <w:rPr>
                <w:rFonts w:ascii="Times New Roman" w:eastAsia="Times New Roman" w:hAnsi="Times New Roman" w:cs="Times New Roman"/>
                <w:color w:val="000000"/>
                <w:sz w:val="24"/>
                <w:szCs w:val="24"/>
                <w:lang w:eastAsia="hu-HU"/>
              </w:rPr>
              <w:t xml:space="preserve">Állampolgári </w:t>
            </w:r>
            <w:r w:rsidRPr="00A83428">
              <w:rPr>
                <w:rFonts w:ascii="Times New Roman" w:eastAsia="Times New Roman" w:hAnsi="Times New Roman" w:cs="Times New Roman"/>
                <w:color w:val="000000"/>
                <w:sz w:val="24"/>
                <w:szCs w:val="24"/>
                <w:lang w:val="cs-CZ" w:eastAsia="hu-HU"/>
              </w:rPr>
              <w:t>ismeretek</w:t>
            </w:r>
            <w:r w:rsidRPr="00A83428">
              <w:rPr>
                <w:rFonts w:ascii="Times New Roman" w:eastAsia="Times New Roman" w:hAnsi="Times New Roman" w:cs="Times New Roman"/>
                <w:color w:val="000000"/>
                <w:sz w:val="24"/>
                <w:szCs w:val="24"/>
                <w:lang w:eastAsia="hu-HU"/>
              </w:rPr>
              <w:t xml:space="preserve"> </w:t>
            </w:r>
          </w:p>
        </w:tc>
      </w:tr>
      <w:tr w:rsidR="00A83428" w:rsidRPr="00A83428" w:rsidTr="00F71689">
        <w:trPr>
          <w:jc w:val="center"/>
        </w:trPr>
        <w:tc>
          <w:tcPr>
            <w:tcW w:w="2122" w:type="dxa"/>
            <w:gridSpan w:val="2"/>
            <w:noWrap/>
            <w:vAlign w:val="center"/>
          </w:tcPr>
          <w:p w:rsidR="00A83428" w:rsidRPr="00A83428" w:rsidRDefault="00A83428" w:rsidP="00A83428">
            <w:pPr>
              <w:spacing w:after="0" w:line="240" w:lineRule="auto"/>
              <w:jc w:val="center"/>
              <w:rPr>
                <w:rFonts w:ascii="Times New Roman" w:eastAsia="Times New Roman" w:hAnsi="Times New Roman" w:cs="Times New Roman"/>
                <w:b/>
                <w:color w:val="000000"/>
                <w:sz w:val="24"/>
                <w:szCs w:val="24"/>
                <w:lang w:eastAsia="hu-HU"/>
              </w:rPr>
            </w:pPr>
            <w:r w:rsidRPr="00A83428">
              <w:rPr>
                <w:rFonts w:ascii="Times New Roman" w:eastAsia="Times New Roman" w:hAnsi="Times New Roman" w:cs="Times New Roman"/>
                <w:b/>
                <w:color w:val="000000"/>
                <w:sz w:val="24"/>
                <w:szCs w:val="24"/>
                <w:lang w:eastAsia="hu-HU"/>
              </w:rPr>
              <w:t>Tantárgyi fejlesztési célok</w:t>
            </w:r>
          </w:p>
        </w:tc>
        <w:tc>
          <w:tcPr>
            <w:tcW w:w="7109" w:type="dxa"/>
            <w:gridSpan w:val="4"/>
            <w:noWrap/>
            <w:vAlign w:val="center"/>
          </w:tcPr>
          <w:p w:rsidR="00A83428" w:rsidRPr="00A83428" w:rsidRDefault="00A83428" w:rsidP="00A83428">
            <w:pPr>
              <w:spacing w:before="120" w:after="0" w:line="240" w:lineRule="auto"/>
              <w:rPr>
                <w:rFonts w:ascii="Times New Roman" w:eastAsia="Times New Roman" w:hAnsi="Times New Roman" w:cs="Times New Roman"/>
                <w:color w:val="000000"/>
                <w:sz w:val="24"/>
                <w:szCs w:val="24"/>
                <w:lang w:eastAsia="hu-HU"/>
              </w:rPr>
            </w:pPr>
            <w:r w:rsidRPr="00A83428">
              <w:rPr>
                <w:rFonts w:ascii="Times New Roman" w:eastAsia="Times New Roman" w:hAnsi="Times New Roman" w:cs="Times New Roman"/>
                <w:color w:val="000000"/>
                <w:sz w:val="24"/>
                <w:szCs w:val="24"/>
                <w:lang w:eastAsia="hu-HU"/>
              </w:rPr>
              <w:t xml:space="preserve">A tudatos pénzhasználat – a pénzügyi </w:t>
            </w:r>
            <w:r w:rsidRPr="00A83428">
              <w:rPr>
                <w:rFonts w:ascii="Times New Roman" w:eastAsia="Times New Roman" w:hAnsi="Times New Roman" w:cs="Times New Roman"/>
                <w:color w:val="000000"/>
                <w:sz w:val="24"/>
                <w:szCs w:val="24"/>
                <w:lang w:val="cs-CZ" w:eastAsia="hu-HU"/>
              </w:rPr>
              <w:t>kultúra</w:t>
            </w:r>
            <w:r w:rsidRPr="00A83428">
              <w:rPr>
                <w:rFonts w:ascii="Times New Roman" w:eastAsia="Times New Roman" w:hAnsi="Times New Roman" w:cs="Times New Roman"/>
                <w:color w:val="000000"/>
                <w:sz w:val="24"/>
                <w:szCs w:val="24"/>
                <w:lang w:eastAsia="hu-HU"/>
              </w:rPr>
              <w:t xml:space="preserve"> fejlesztése.</w:t>
            </w:r>
          </w:p>
          <w:p w:rsidR="00A83428" w:rsidRPr="00A83428" w:rsidRDefault="00A83428" w:rsidP="00A83428">
            <w:pPr>
              <w:spacing w:after="0" w:line="240" w:lineRule="auto"/>
              <w:jc w:val="both"/>
              <w:rPr>
                <w:rFonts w:ascii="Times New Roman" w:eastAsia="Times New Roman" w:hAnsi="Times New Roman" w:cs="Times New Roman"/>
                <w:color w:val="000000"/>
                <w:sz w:val="24"/>
                <w:szCs w:val="24"/>
              </w:rPr>
            </w:pPr>
            <w:r w:rsidRPr="00A83428">
              <w:rPr>
                <w:rFonts w:ascii="Times New Roman" w:eastAsia="Times New Roman" w:hAnsi="Times New Roman" w:cs="Times New Roman"/>
                <w:color w:val="000000"/>
                <w:sz w:val="24"/>
                <w:szCs w:val="24"/>
              </w:rPr>
              <w:t>Kooperatív technikák alkalmazása.</w:t>
            </w:r>
          </w:p>
          <w:p w:rsidR="00A83428" w:rsidRPr="00A83428" w:rsidRDefault="00A83428" w:rsidP="00A83428">
            <w:pPr>
              <w:spacing w:after="0" w:line="240" w:lineRule="auto"/>
              <w:jc w:val="both"/>
              <w:rPr>
                <w:rFonts w:ascii="Times New Roman" w:eastAsia="Times New Roman" w:hAnsi="Times New Roman" w:cs="Times New Roman"/>
                <w:color w:val="000000"/>
                <w:sz w:val="24"/>
                <w:szCs w:val="24"/>
              </w:rPr>
            </w:pPr>
            <w:r w:rsidRPr="00A83428">
              <w:rPr>
                <w:rFonts w:ascii="Times New Roman" w:eastAsia="Times New Roman" w:hAnsi="Times New Roman" w:cs="Calibri"/>
                <w:i/>
                <w:color w:val="000000"/>
                <w:sz w:val="24"/>
                <w:szCs w:val="24"/>
              </w:rPr>
              <w:t xml:space="preserve">Képességfejlesztési fókuszok: </w:t>
            </w:r>
            <w:r w:rsidRPr="00A83428">
              <w:rPr>
                <w:rFonts w:ascii="Times New Roman" w:eastAsia="Times New Roman" w:hAnsi="Times New Roman" w:cs="Times New Roman"/>
                <w:color w:val="000000"/>
                <w:sz w:val="24"/>
                <w:szCs w:val="24"/>
              </w:rPr>
              <w:t>kritikai gondolkodás.</w:t>
            </w:r>
          </w:p>
        </w:tc>
      </w:tr>
      <w:tr w:rsidR="00A83428" w:rsidRPr="00A83428" w:rsidTr="00F71689">
        <w:trPr>
          <w:jc w:val="center"/>
        </w:trPr>
        <w:tc>
          <w:tcPr>
            <w:tcW w:w="3420" w:type="dxa"/>
            <w:gridSpan w:val="3"/>
            <w:noWrap/>
            <w:vAlign w:val="center"/>
          </w:tcPr>
          <w:p w:rsidR="00A83428" w:rsidRPr="00A83428" w:rsidRDefault="00A83428" w:rsidP="00A83428">
            <w:pPr>
              <w:spacing w:before="120" w:after="0" w:line="240" w:lineRule="auto"/>
              <w:jc w:val="center"/>
              <w:rPr>
                <w:rFonts w:ascii="Times New Roman" w:eastAsia="Times New Roman" w:hAnsi="Times New Roman" w:cs="Times New Roman"/>
                <w:b/>
                <w:color w:val="000000"/>
                <w:sz w:val="24"/>
                <w:szCs w:val="24"/>
                <w:lang w:eastAsia="hu-HU"/>
              </w:rPr>
            </w:pPr>
            <w:r w:rsidRPr="00A83428">
              <w:rPr>
                <w:rFonts w:ascii="Times New Roman" w:eastAsia="Times New Roman" w:hAnsi="Times New Roman" w:cs="Times New Roman"/>
                <w:b/>
                <w:color w:val="000000"/>
                <w:sz w:val="24"/>
                <w:szCs w:val="24"/>
                <w:lang w:eastAsia="hu-HU"/>
              </w:rPr>
              <w:t>Ismeretek</w:t>
            </w:r>
          </w:p>
        </w:tc>
        <w:tc>
          <w:tcPr>
            <w:tcW w:w="3422" w:type="dxa"/>
            <w:noWrap/>
            <w:vAlign w:val="center"/>
          </w:tcPr>
          <w:p w:rsidR="00A83428" w:rsidRPr="00A83428" w:rsidRDefault="00A83428" w:rsidP="00A83428">
            <w:pPr>
              <w:spacing w:before="120" w:after="0" w:line="240" w:lineRule="auto"/>
              <w:jc w:val="center"/>
              <w:rPr>
                <w:rFonts w:ascii="Times New Roman" w:eastAsia="Times New Roman" w:hAnsi="Times New Roman" w:cs="Times New Roman"/>
                <w:b/>
                <w:color w:val="000000"/>
                <w:sz w:val="24"/>
                <w:szCs w:val="24"/>
                <w:lang w:eastAsia="hu-HU"/>
              </w:rPr>
            </w:pPr>
            <w:r w:rsidRPr="00A83428">
              <w:rPr>
                <w:rFonts w:ascii="Times New Roman" w:eastAsia="Times New Roman" w:hAnsi="Times New Roman" w:cs="Times New Roman"/>
                <w:b/>
                <w:color w:val="000000"/>
                <w:sz w:val="24"/>
                <w:szCs w:val="24"/>
                <w:lang w:eastAsia="hu-HU"/>
              </w:rPr>
              <w:t>Fejlesztési követelmények/</w:t>
            </w:r>
            <w:r w:rsidRPr="00A83428">
              <w:rPr>
                <w:rFonts w:ascii="Times New Roman" w:eastAsia="Times New Roman" w:hAnsi="Times New Roman" w:cs="Times New Roman"/>
                <w:b/>
                <w:color w:val="000000"/>
                <w:sz w:val="24"/>
                <w:szCs w:val="24"/>
                <w:lang w:eastAsia="hu-HU"/>
              </w:rPr>
              <w:br/>
              <w:t>tevékenységek</w:t>
            </w:r>
          </w:p>
        </w:tc>
        <w:tc>
          <w:tcPr>
            <w:tcW w:w="2389" w:type="dxa"/>
            <w:gridSpan w:val="2"/>
            <w:noWrap/>
            <w:vAlign w:val="center"/>
          </w:tcPr>
          <w:p w:rsidR="00A83428" w:rsidRPr="00A83428" w:rsidRDefault="00A83428" w:rsidP="00A83428">
            <w:pPr>
              <w:spacing w:before="120" w:after="0" w:line="240" w:lineRule="auto"/>
              <w:jc w:val="center"/>
              <w:rPr>
                <w:rFonts w:ascii="Times New Roman" w:eastAsia="Times New Roman" w:hAnsi="Times New Roman" w:cs="Times New Roman"/>
                <w:color w:val="000000"/>
                <w:sz w:val="24"/>
                <w:szCs w:val="24"/>
                <w:lang w:eastAsia="hu-HU"/>
              </w:rPr>
            </w:pPr>
            <w:r w:rsidRPr="00A83428">
              <w:rPr>
                <w:rFonts w:ascii="Times New Roman" w:eastAsia="Times New Roman" w:hAnsi="Times New Roman" w:cs="Times New Roman"/>
                <w:b/>
                <w:color w:val="000000"/>
                <w:sz w:val="24"/>
                <w:szCs w:val="24"/>
                <w:lang w:eastAsia="hu-HU"/>
              </w:rPr>
              <w:t>Kapcsolódási pontok</w:t>
            </w:r>
          </w:p>
        </w:tc>
      </w:tr>
      <w:tr w:rsidR="00A83428" w:rsidRPr="00A83428" w:rsidTr="00F71689">
        <w:trPr>
          <w:trHeight w:val="552"/>
          <w:jc w:val="center"/>
        </w:trPr>
        <w:tc>
          <w:tcPr>
            <w:tcW w:w="3420" w:type="dxa"/>
            <w:gridSpan w:val="3"/>
            <w:noWrap/>
          </w:tcPr>
          <w:p w:rsidR="00A83428" w:rsidRPr="00A83428" w:rsidRDefault="00A83428" w:rsidP="00A83428">
            <w:pPr>
              <w:spacing w:before="120" w:after="0" w:line="240" w:lineRule="auto"/>
              <w:rPr>
                <w:rFonts w:ascii="Times New Roman" w:eastAsia="Times New Roman" w:hAnsi="Times New Roman" w:cs="Times New Roman"/>
                <w:i/>
                <w:color w:val="000000"/>
                <w:sz w:val="24"/>
                <w:szCs w:val="24"/>
                <w:lang w:eastAsia="hu-HU"/>
              </w:rPr>
            </w:pPr>
            <w:r w:rsidRPr="00A83428">
              <w:rPr>
                <w:rFonts w:ascii="Times New Roman" w:eastAsia="Times New Roman" w:hAnsi="Times New Roman" w:cs="Times New Roman"/>
                <w:i/>
                <w:color w:val="000000"/>
                <w:sz w:val="24"/>
                <w:szCs w:val="24"/>
                <w:lang w:eastAsia="hu-HU"/>
              </w:rPr>
              <w:t xml:space="preserve">8.1. A jövedelem </w:t>
            </w:r>
            <w:r w:rsidRPr="00A83428">
              <w:rPr>
                <w:rFonts w:ascii="Times New Roman" w:eastAsia="Times New Roman" w:hAnsi="Times New Roman" w:cs="Times New Roman"/>
                <w:i/>
                <w:color w:val="000000"/>
                <w:sz w:val="24"/>
                <w:szCs w:val="24"/>
                <w:lang w:val="cs-CZ" w:eastAsia="hu-HU"/>
              </w:rPr>
              <w:t>szerepe</w:t>
            </w:r>
            <w:r w:rsidRPr="00A83428">
              <w:rPr>
                <w:rFonts w:ascii="Times New Roman" w:eastAsia="Times New Roman" w:hAnsi="Times New Roman" w:cs="Times New Roman"/>
                <w:i/>
                <w:color w:val="000000"/>
                <w:sz w:val="24"/>
                <w:szCs w:val="24"/>
                <w:lang w:eastAsia="hu-HU"/>
              </w:rPr>
              <w:t xml:space="preserve"> a családban</w:t>
            </w:r>
          </w:p>
          <w:p w:rsidR="00A83428" w:rsidRPr="00A83428" w:rsidRDefault="00A83428" w:rsidP="00A83428">
            <w:pPr>
              <w:spacing w:after="0" w:line="240" w:lineRule="auto"/>
              <w:rPr>
                <w:rFonts w:ascii="Times New Roman" w:eastAsia="Times New Roman" w:hAnsi="Times New Roman" w:cs="Times New Roman"/>
                <w:color w:val="000000"/>
                <w:sz w:val="24"/>
                <w:szCs w:val="24"/>
                <w:lang w:eastAsia="hu-HU"/>
              </w:rPr>
            </w:pPr>
            <w:r w:rsidRPr="00A83428">
              <w:rPr>
                <w:rFonts w:ascii="Times New Roman" w:eastAsia="Times New Roman" w:hAnsi="Times New Roman" w:cs="Times New Roman"/>
                <w:color w:val="000000"/>
                <w:sz w:val="24"/>
                <w:szCs w:val="24"/>
                <w:lang w:eastAsia="hu-HU"/>
              </w:rPr>
              <w:t>Bevételek és kiadások</w:t>
            </w:r>
          </w:p>
          <w:p w:rsidR="00A83428" w:rsidRPr="00A83428" w:rsidRDefault="00A83428" w:rsidP="00A83428">
            <w:pPr>
              <w:spacing w:after="0" w:line="240" w:lineRule="auto"/>
              <w:rPr>
                <w:rFonts w:ascii="Times New Roman" w:eastAsia="Times New Roman" w:hAnsi="Times New Roman" w:cs="Times New Roman"/>
                <w:color w:val="000000"/>
                <w:sz w:val="24"/>
                <w:szCs w:val="24"/>
                <w:lang w:eastAsia="hu-HU"/>
              </w:rPr>
            </w:pPr>
            <w:r w:rsidRPr="00A83428">
              <w:rPr>
                <w:rFonts w:ascii="Times New Roman" w:eastAsia="Times New Roman" w:hAnsi="Times New Roman" w:cs="Times New Roman"/>
                <w:color w:val="000000"/>
                <w:sz w:val="24"/>
                <w:szCs w:val="24"/>
                <w:lang w:eastAsia="hu-HU"/>
              </w:rPr>
              <w:t>Megtakarítás, hitel</w:t>
            </w:r>
          </w:p>
          <w:p w:rsidR="00A83428" w:rsidRPr="00A83428" w:rsidRDefault="00A83428" w:rsidP="00A83428">
            <w:pPr>
              <w:spacing w:after="0" w:line="240" w:lineRule="auto"/>
              <w:rPr>
                <w:rFonts w:ascii="Times New Roman" w:eastAsia="Times New Roman" w:hAnsi="Times New Roman" w:cs="Times New Roman"/>
                <w:color w:val="000000"/>
                <w:sz w:val="24"/>
                <w:szCs w:val="24"/>
                <w:lang w:eastAsia="hu-HU"/>
              </w:rPr>
            </w:pPr>
            <w:r w:rsidRPr="00A83428">
              <w:rPr>
                <w:rFonts w:ascii="Times New Roman" w:eastAsia="Times New Roman" w:hAnsi="Times New Roman" w:cs="Times New Roman"/>
                <w:color w:val="000000"/>
                <w:sz w:val="24"/>
                <w:szCs w:val="24"/>
                <w:lang w:eastAsia="hu-HU"/>
              </w:rPr>
              <w:t>Rezsi</w:t>
            </w:r>
          </w:p>
          <w:p w:rsidR="00A83428" w:rsidRPr="00A83428" w:rsidRDefault="00A83428" w:rsidP="00A83428">
            <w:pPr>
              <w:spacing w:after="0" w:line="240" w:lineRule="auto"/>
              <w:rPr>
                <w:rFonts w:ascii="Times New Roman" w:eastAsia="Times New Roman" w:hAnsi="Times New Roman" w:cs="Times New Roman"/>
                <w:color w:val="000000"/>
                <w:sz w:val="24"/>
                <w:szCs w:val="24"/>
                <w:lang w:eastAsia="hu-HU"/>
              </w:rPr>
            </w:pPr>
            <w:r w:rsidRPr="00A83428">
              <w:rPr>
                <w:rFonts w:ascii="Times New Roman" w:eastAsia="Times New Roman" w:hAnsi="Times New Roman" w:cs="Times New Roman"/>
                <w:color w:val="000000"/>
                <w:sz w:val="24"/>
                <w:szCs w:val="24"/>
                <w:lang w:eastAsia="hu-HU"/>
              </w:rPr>
              <w:t>Zsebpénz</w:t>
            </w:r>
          </w:p>
          <w:p w:rsidR="00A83428" w:rsidRPr="00A83428" w:rsidRDefault="00A83428" w:rsidP="00A83428">
            <w:pPr>
              <w:spacing w:after="0" w:line="240" w:lineRule="auto"/>
              <w:rPr>
                <w:rFonts w:ascii="Times New Roman" w:eastAsia="Times New Roman" w:hAnsi="Times New Roman" w:cs="Times New Roman"/>
                <w:color w:val="000000"/>
                <w:sz w:val="24"/>
                <w:szCs w:val="24"/>
                <w:lang w:eastAsia="hu-HU"/>
              </w:rPr>
            </w:pPr>
          </w:p>
          <w:p w:rsidR="00A83428" w:rsidRPr="00A83428" w:rsidRDefault="00A83428" w:rsidP="00A83428">
            <w:pPr>
              <w:spacing w:after="0" w:line="240" w:lineRule="auto"/>
              <w:contextualSpacing/>
              <w:rPr>
                <w:rFonts w:ascii="Times New Roman" w:eastAsia="Times New Roman" w:hAnsi="Times New Roman" w:cs="Calibri"/>
                <w:color w:val="000000"/>
                <w:sz w:val="24"/>
                <w:szCs w:val="24"/>
              </w:rPr>
            </w:pPr>
          </w:p>
        </w:tc>
        <w:tc>
          <w:tcPr>
            <w:tcW w:w="3422" w:type="dxa"/>
            <w:noWrap/>
          </w:tcPr>
          <w:p w:rsidR="00A83428" w:rsidRPr="00A83428" w:rsidRDefault="00A83428" w:rsidP="00A83428">
            <w:pPr>
              <w:spacing w:before="120" w:after="0" w:line="240" w:lineRule="auto"/>
              <w:rPr>
                <w:rFonts w:ascii="Times New Roman" w:eastAsia="Times New Roman" w:hAnsi="Times New Roman" w:cs="Times New Roman"/>
                <w:color w:val="000000"/>
                <w:sz w:val="24"/>
                <w:szCs w:val="24"/>
              </w:rPr>
            </w:pPr>
            <w:r w:rsidRPr="00A83428">
              <w:rPr>
                <w:rFonts w:ascii="Times New Roman" w:eastAsia="Times New Roman" w:hAnsi="Times New Roman" w:cs="Times New Roman"/>
                <w:color w:val="000000"/>
                <w:sz w:val="24"/>
                <w:szCs w:val="24"/>
              </w:rPr>
              <w:t xml:space="preserve">A bevételek </w:t>
            </w:r>
            <w:r w:rsidRPr="00A83428">
              <w:rPr>
                <w:rFonts w:ascii="Times New Roman" w:eastAsia="Times New Roman" w:hAnsi="Times New Roman" w:cs="Times New Roman"/>
                <w:color w:val="000000"/>
                <w:sz w:val="24"/>
                <w:szCs w:val="24"/>
                <w:lang w:val="cs-CZ"/>
              </w:rPr>
              <w:t>és</w:t>
            </w:r>
            <w:r w:rsidRPr="00A83428">
              <w:rPr>
                <w:rFonts w:ascii="Times New Roman" w:eastAsia="Times New Roman" w:hAnsi="Times New Roman" w:cs="Times New Roman"/>
                <w:color w:val="000000"/>
                <w:sz w:val="24"/>
                <w:szCs w:val="24"/>
              </w:rPr>
              <w:t xml:space="preserve"> kiadások modellezése havi lebontásban. A bevételtípusok megkülönböztetése, példákon keresztül. A megtakarítás és hitel – egyszerű gyakorlati példákon keresztül. A rezsiköltségek összehasonlítása a háztartás kiadásainak tükrében. A pénz szerepe az emberek életében – historikus szemléletű tabló készítése. </w:t>
            </w:r>
          </w:p>
        </w:tc>
        <w:tc>
          <w:tcPr>
            <w:tcW w:w="2389" w:type="dxa"/>
            <w:gridSpan w:val="2"/>
            <w:noWrap/>
          </w:tcPr>
          <w:p w:rsidR="00A83428" w:rsidRPr="00A83428" w:rsidRDefault="00A83428" w:rsidP="00A83428">
            <w:pPr>
              <w:spacing w:before="120" w:after="0" w:line="240" w:lineRule="auto"/>
              <w:rPr>
                <w:rFonts w:ascii="Times New Roman" w:eastAsia="Times New Roman" w:hAnsi="Times New Roman" w:cs="Times New Roman"/>
                <w:color w:val="000000"/>
                <w:sz w:val="24"/>
                <w:szCs w:val="24"/>
              </w:rPr>
            </w:pPr>
            <w:r w:rsidRPr="00A83428">
              <w:rPr>
                <w:rFonts w:ascii="Times New Roman" w:eastAsia="Times New Roman" w:hAnsi="Times New Roman" w:cs="Times New Roman"/>
                <w:i/>
                <w:color w:val="000000"/>
                <w:sz w:val="24"/>
                <w:szCs w:val="24"/>
                <w:lang w:val="cs-CZ"/>
              </w:rPr>
              <w:t>Magyar</w:t>
            </w:r>
            <w:r w:rsidRPr="00A83428">
              <w:rPr>
                <w:rFonts w:ascii="Times New Roman" w:eastAsia="Times New Roman" w:hAnsi="Times New Roman" w:cs="Times New Roman"/>
                <w:i/>
                <w:color w:val="000000"/>
                <w:sz w:val="24"/>
                <w:szCs w:val="24"/>
              </w:rPr>
              <w:t xml:space="preserve"> nyelv és irodalom: </w:t>
            </w:r>
            <w:r w:rsidRPr="00A83428">
              <w:rPr>
                <w:rFonts w:ascii="Times New Roman" w:eastAsia="Times New Roman" w:hAnsi="Times New Roman" w:cs="Times New Roman"/>
                <w:color w:val="000000"/>
                <w:sz w:val="24"/>
                <w:szCs w:val="24"/>
              </w:rPr>
              <w:t>kommunikáció.</w:t>
            </w:r>
          </w:p>
          <w:p w:rsidR="00A83428" w:rsidRPr="00A83428" w:rsidRDefault="00A83428" w:rsidP="00A83428">
            <w:pPr>
              <w:spacing w:after="0" w:line="240" w:lineRule="auto"/>
              <w:rPr>
                <w:rFonts w:ascii="Times New Roman" w:eastAsia="Times New Roman" w:hAnsi="Times New Roman" w:cs="Times New Roman"/>
                <w:color w:val="000000"/>
                <w:sz w:val="24"/>
                <w:szCs w:val="24"/>
                <w:lang w:eastAsia="hu-HU"/>
              </w:rPr>
            </w:pPr>
          </w:p>
          <w:p w:rsidR="00A83428" w:rsidRPr="00A83428" w:rsidRDefault="00A83428" w:rsidP="00A83428">
            <w:pPr>
              <w:spacing w:after="0" w:line="240" w:lineRule="auto"/>
              <w:rPr>
                <w:rFonts w:ascii="Times New Roman" w:eastAsia="Times New Roman" w:hAnsi="Times New Roman" w:cs="Times New Roman"/>
                <w:color w:val="000000"/>
                <w:sz w:val="24"/>
                <w:szCs w:val="24"/>
                <w:lang w:eastAsia="hu-HU"/>
              </w:rPr>
            </w:pPr>
            <w:r w:rsidRPr="00A83428">
              <w:rPr>
                <w:rFonts w:ascii="Times New Roman" w:eastAsia="Times New Roman" w:hAnsi="Times New Roman" w:cs="Times New Roman"/>
                <w:i/>
                <w:color w:val="000000"/>
                <w:sz w:val="24"/>
                <w:szCs w:val="24"/>
                <w:lang w:eastAsia="hu-HU"/>
              </w:rPr>
              <w:t xml:space="preserve">Természetismeret: </w:t>
            </w:r>
            <w:r w:rsidRPr="00A83428">
              <w:rPr>
                <w:rFonts w:ascii="Times New Roman" w:eastAsia="Times New Roman" w:hAnsi="Times New Roman" w:cs="Times New Roman"/>
                <w:color w:val="000000"/>
                <w:sz w:val="24"/>
                <w:szCs w:val="24"/>
                <w:lang w:eastAsia="hu-HU"/>
              </w:rPr>
              <w:t>energiatakarékosság.</w:t>
            </w:r>
          </w:p>
          <w:p w:rsidR="00A83428" w:rsidRPr="00A83428" w:rsidRDefault="00A83428" w:rsidP="00A83428">
            <w:pPr>
              <w:spacing w:after="0" w:line="240" w:lineRule="auto"/>
              <w:rPr>
                <w:rFonts w:ascii="Times New Roman" w:eastAsia="Times New Roman" w:hAnsi="Times New Roman" w:cs="Times New Roman"/>
                <w:color w:val="000000"/>
                <w:sz w:val="24"/>
                <w:szCs w:val="24"/>
              </w:rPr>
            </w:pPr>
          </w:p>
          <w:p w:rsidR="00A83428" w:rsidRPr="00A83428" w:rsidRDefault="00A83428" w:rsidP="00A83428">
            <w:pPr>
              <w:spacing w:after="0" w:line="240" w:lineRule="auto"/>
              <w:rPr>
                <w:rFonts w:ascii="Times New Roman" w:eastAsia="Times New Roman" w:hAnsi="Times New Roman" w:cs="Times New Roman"/>
                <w:color w:val="000000"/>
                <w:sz w:val="24"/>
                <w:szCs w:val="24"/>
              </w:rPr>
            </w:pPr>
            <w:r w:rsidRPr="00A83428">
              <w:rPr>
                <w:rFonts w:ascii="Times New Roman" w:eastAsia="Times New Roman" w:hAnsi="Times New Roman" w:cs="Times New Roman"/>
                <w:i/>
                <w:color w:val="000000"/>
                <w:sz w:val="24"/>
                <w:szCs w:val="24"/>
              </w:rPr>
              <w:t>Matematika:</w:t>
            </w:r>
            <w:r w:rsidRPr="00A83428">
              <w:rPr>
                <w:rFonts w:ascii="Times New Roman" w:eastAsia="Times New Roman" w:hAnsi="Times New Roman" w:cs="Times New Roman"/>
                <w:color w:val="000000"/>
                <w:sz w:val="24"/>
                <w:szCs w:val="24"/>
              </w:rPr>
              <w:t xml:space="preserve"> alapműveletek; mértékváltások.</w:t>
            </w:r>
          </w:p>
          <w:p w:rsidR="00A83428" w:rsidRPr="00A83428" w:rsidRDefault="00A83428" w:rsidP="00A83428">
            <w:pPr>
              <w:spacing w:after="0" w:line="240" w:lineRule="auto"/>
              <w:rPr>
                <w:rFonts w:ascii="Times New Roman" w:eastAsia="Times New Roman" w:hAnsi="Times New Roman" w:cs="Times New Roman"/>
                <w:color w:val="000000"/>
                <w:sz w:val="24"/>
                <w:szCs w:val="24"/>
                <w:lang w:eastAsia="hu-HU"/>
              </w:rPr>
            </w:pPr>
          </w:p>
          <w:p w:rsidR="00A83428" w:rsidRPr="00A83428" w:rsidRDefault="00A83428" w:rsidP="00A83428">
            <w:pPr>
              <w:spacing w:after="0" w:line="240" w:lineRule="auto"/>
              <w:rPr>
                <w:rFonts w:ascii="Times New Roman" w:eastAsia="Times New Roman" w:hAnsi="Times New Roman" w:cs="Times New Roman"/>
                <w:color w:val="000000"/>
                <w:sz w:val="24"/>
                <w:szCs w:val="24"/>
              </w:rPr>
            </w:pPr>
            <w:r w:rsidRPr="00A83428">
              <w:rPr>
                <w:rFonts w:ascii="Times New Roman" w:eastAsia="Times New Roman" w:hAnsi="Times New Roman" w:cs="Times New Roman"/>
                <w:i/>
                <w:color w:val="000000"/>
                <w:sz w:val="24"/>
                <w:szCs w:val="24"/>
              </w:rPr>
              <w:t>Vizuális kultúra:</w:t>
            </w:r>
            <w:r w:rsidRPr="00A83428">
              <w:rPr>
                <w:rFonts w:ascii="Times New Roman" w:eastAsia="Times New Roman" w:hAnsi="Times New Roman" w:cs="Times New Roman"/>
                <w:color w:val="000000"/>
                <w:sz w:val="24"/>
                <w:szCs w:val="24"/>
              </w:rPr>
              <w:t xml:space="preserve"> bankjegyeken és bankkártyákon látható művészi ábrázolások.</w:t>
            </w:r>
          </w:p>
          <w:p w:rsidR="00A83428" w:rsidRPr="00A83428" w:rsidRDefault="00A83428" w:rsidP="00A83428">
            <w:pPr>
              <w:spacing w:after="0" w:line="240" w:lineRule="auto"/>
              <w:rPr>
                <w:rFonts w:ascii="Times New Roman" w:eastAsia="Times New Roman" w:hAnsi="Times New Roman" w:cs="Times New Roman"/>
                <w:color w:val="000000"/>
                <w:sz w:val="24"/>
                <w:szCs w:val="24"/>
                <w:lang w:eastAsia="hu-HU"/>
              </w:rPr>
            </w:pPr>
          </w:p>
          <w:p w:rsidR="00A83428" w:rsidRPr="00A83428" w:rsidRDefault="00A83428" w:rsidP="00A83428">
            <w:pPr>
              <w:spacing w:after="0" w:line="240" w:lineRule="auto"/>
              <w:rPr>
                <w:rFonts w:ascii="Times New Roman" w:eastAsia="Times New Roman" w:hAnsi="Times New Roman" w:cs="Times New Roman"/>
                <w:color w:val="000000"/>
                <w:sz w:val="24"/>
                <w:szCs w:val="24"/>
                <w:lang w:eastAsia="hu-HU"/>
              </w:rPr>
            </w:pPr>
            <w:r w:rsidRPr="00A83428">
              <w:rPr>
                <w:rFonts w:ascii="Times New Roman" w:eastAsia="Times New Roman" w:hAnsi="Times New Roman" w:cs="Times New Roman"/>
                <w:i/>
                <w:color w:val="000000"/>
                <w:sz w:val="24"/>
                <w:szCs w:val="24"/>
                <w:lang w:eastAsia="hu-HU"/>
              </w:rPr>
              <w:t>Földrajz:</w:t>
            </w:r>
            <w:r w:rsidRPr="00A83428">
              <w:rPr>
                <w:rFonts w:ascii="Times New Roman" w:eastAsia="Times New Roman" w:hAnsi="Times New Roman" w:cs="Times New Roman"/>
                <w:color w:val="000000"/>
                <w:sz w:val="24"/>
                <w:szCs w:val="24"/>
                <w:lang w:eastAsia="hu-HU"/>
              </w:rPr>
              <w:t xml:space="preserve"> más országok pénznemei.</w:t>
            </w:r>
          </w:p>
          <w:p w:rsidR="00A83428" w:rsidRPr="00A83428" w:rsidRDefault="00A83428" w:rsidP="00A83428">
            <w:pPr>
              <w:spacing w:after="0" w:line="240" w:lineRule="auto"/>
              <w:rPr>
                <w:rFonts w:ascii="Times New Roman" w:eastAsia="Times New Roman" w:hAnsi="Times New Roman" w:cs="Times New Roman"/>
                <w:color w:val="000000"/>
                <w:sz w:val="24"/>
                <w:szCs w:val="24"/>
                <w:lang w:eastAsia="hu-HU"/>
              </w:rPr>
            </w:pPr>
          </w:p>
          <w:p w:rsidR="00A83428" w:rsidRPr="00A83428" w:rsidRDefault="00A83428" w:rsidP="00A83428">
            <w:pPr>
              <w:spacing w:after="0" w:line="240" w:lineRule="auto"/>
              <w:contextualSpacing/>
              <w:rPr>
                <w:rFonts w:ascii="Times New Roman" w:eastAsia="Times New Roman" w:hAnsi="Times New Roman" w:cs="Times New Roman"/>
                <w:color w:val="000000"/>
                <w:sz w:val="24"/>
                <w:szCs w:val="24"/>
              </w:rPr>
            </w:pPr>
            <w:r w:rsidRPr="00A83428">
              <w:rPr>
                <w:rFonts w:ascii="Times New Roman" w:eastAsia="Times New Roman" w:hAnsi="Times New Roman" w:cs="Times New Roman"/>
                <w:i/>
                <w:color w:val="000000"/>
                <w:sz w:val="24"/>
                <w:szCs w:val="24"/>
              </w:rPr>
              <w:t xml:space="preserve">Informatika: </w:t>
            </w:r>
            <w:r w:rsidRPr="00A83428">
              <w:rPr>
                <w:rFonts w:ascii="Times New Roman" w:eastAsia="Times New Roman" w:hAnsi="Times New Roman" w:cs="Times New Roman"/>
                <w:color w:val="000000"/>
                <w:sz w:val="24"/>
                <w:szCs w:val="24"/>
              </w:rPr>
              <w:lastRenderedPageBreak/>
              <w:t>interaktív taneszközök használata.</w:t>
            </w:r>
          </w:p>
        </w:tc>
      </w:tr>
      <w:tr w:rsidR="00A83428" w:rsidRPr="00A83428" w:rsidTr="00F71689">
        <w:tblPrEx>
          <w:tblBorders>
            <w:top w:val="none" w:sz="0" w:space="0" w:color="auto"/>
          </w:tblBorders>
        </w:tblPrEx>
        <w:trPr>
          <w:trHeight w:val="70"/>
          <w:jc w:val="center"/>
        </w:trPr>
        <w:tc>
          <w:tcPr>
            <w:tcW w:w="1837" w:type="dxa"/>
            <w:noWrap/>
            <w:vAlign w:val="center"/>
          </w:tcPr>
          <w:p w:rsidR="00A83428" w:rsidRPr="00A83428" w:rsidRDefault="00A83428" w:rsidP="00A83428">
            <w:pPr>
              <w:spacing w:after="0" w:line="240" w:lineRule="auto"/>
              <w:jc w:val="center"/>
              <w:rPr>
                <w:rFonts w:ascii="Times New Roman" w:eastAsia="Times New Roman" w:hAnsi="Times New Roman" w:cs="Times New Roman"/>
                <w:b/>
                <w:color w:val="000000"/>
                <w:sz w:val="24"/>
                <w:szCs w:val="24"/>
                <w:lang w:eastAsia="hu-HU"/>
              </w:rPr>
            </w:pPr>
            <w:r w:rsidRPr="00A83428">
              <w:rPr>
                <w:rFonts w:ascii="Times New Roman" w:eastAsia="Times New Roman" w:hAnsi="Times New Roman" w:cs="Times New Roman"/>
                <w:b/>
                <w:color w:val="000000"/>
                <w:sz w:val="24"/>
                <w:szCs w:val="24"/>
                <w:lang w:eastAsia="hu-HU"/>
              </w:rPr>
              <w:lastRenderedPageBreak/>
              <w:t>Kulcsfogalmak/</w:t>
            </w:r>
            <w:r w:rsidRPr="00A83428">
              <w:rPr>
                <w:rFonts w:ascii="Times New Roman" w:eastAsia="Times New Roman" w:hAnsi="Times New Roman" w:cs="Times New Roman"/>
                <w:b/>
                <w:color w:val="000000"/>
                <w:sz w:val="24"/>
                <w:szCs w:val="24"/>
                <w:lang w:eastAsia="hu-HU"/>
              </w:rPr>
              <w:br/>
              <w:t>fogalmak</w:t>
            </w:r>
          </w:p>
        </w:tc>
        <w:tc>
          <w:tcPr>
            <w:tcW w:w="7394" w:type="dxa"/>
            <w:gridSpan w:val="5"/>
            <w:noWrap/>
            <w:vAlign w:val="center"/>
          </w:tcPr>
          <w:p w:rsidR="00A83428" w:rsidRPr="00A83428" w:rsidRDefault="00A83428" w:rsidP="00A83428">
            <w:pPr>
              <w:spacing w:before="120" w:after="0" w:line="240" w:lineRule="auto"/>
              <w:rPr>
                <w:rFonts w:ascii="Times New Roman" w:eastAsia="Times New Roman" w:hAnsi="Times New Roman" w:cs="Times New Roman"/>
                <w:color w:val="000000"/>
                <w:sz w:val="24"/>
                <w:szCs w:val="24"/>
                <w:lang w:eastAsia="hu-HU"/>
              </w:rPr>
            </w:pPr>
            <w:r w:rsidRPr="00A83428">
              <w:rPr>
                <w:rFonts w:ascii="Times New Roman" w:eastAsia="Times New Roman" w:hAnsi="Times New Roman" w:cs="Times New Roman"/>
                <w:color w:val="000000"/>
                <w:sz w:val="24"/>
                <w:szCs w:val="24"/>
                <w:lang w:eastAsia="hu-HU"/>
              </w:rPr>
              <w:t>Jövedelem, bevétel, kiadás, megtakarítás, rezsi, hitel, zsebpénz, pénz, bankjegy, érme, pénzromlás, bank, bankkártya, hitel, árfolyam, kamat, tőke, vállalkozás.</w:t>
            </w:r>
          </w:p>
        </w:tc>
      </w:tr>
    </w:tbl>
    <w:p w:rsidR="00A83428" w:rsidRPr="00A83428" w:rsidRDefault="00A83428" w:rsidP="00A83428">
      <w:pPr>
        <w:spacing w:after="0" w:line="240" w:lineRule="auto"/>
        <w:rPr>
          <w:rFonts w:ascii="Times New Roman" w:eastAsia="Calibri" w:hAnsi="Times New Roman" w:cs="Times New Roman"/>
          <w:color w:val="000000"/>
          <w:sz w:val="24"/>
          <w:szCs w:val="24"/>
        </w:rPr>
      </w:pPr>
    </w:p>
    <w:tbl>
      <w:tblPr>
        <w:tblW w:w="92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4"/>
        <w:gridCol w:w="391"/>
        <w:gridCol w:w="1199"/>
        <w:gridCol w:w="3424"/>
        <w:gridCol w:w="1127"/>
        <w:gridCol w:w="1256"/>
      </w:tblGrid>
      <w:tr w:rsidR="00A83428" w:rsidRPr="00A83428" w:rsidTr="00F71689">
        <w:trPr>
          <w:jc w:val="center"/>
        </w:trPr>
        <w:tc>
          <w:tcPr>
            <w:tcW w:w="2225" w:type="dxa"/>
            <w:gridSpan w:val="2"/>
            <w:noWrap/>
            <w:vAlign w:val="center"/>
          </w:tcPr>
          <w:p w:rsidR="00A83428" w:rsidRPr="00A83428" w:rsidRDefault="00A83428" w:rsidP="00A83428">
            <w:pPr>
              <w:spacing w:after="0" w:line="240" w:lineRule="auto"/>
              <w:jc w:val="center"/>
              <w:rPr>
                <w:rFonts w:ascii="Times New Roman" w:eastAsia="Times New Roman" w:hAnsi="Times New Roman" w:cs="Times New Roman"/>
                <w:b/>
                <w:color w:val="000000"/>
                <w:sz w:val="24"/>
                <w:szCs w:val="24"/>
                <w:lang w:eastAsia="hu-HU"/>
              </w:rPr>
            </w:pPr>
            <w:r w:rsidRPr="00A83428">
              <w:rPr>
                <w:rFonts w:ascii="Times New Roman" w:eastAsia="Times New Roman" w:hAnsi="Times New Roman" w:cs="Times New Roman"/>
                <w:b/>
                <w:color w:val="000000"/>
                <w:sz w:val="24"/>
                <w:szCs w:val="24"/>
                <w:lang w:eastAsia="hu-HU"/>
              </w:rPr>
              <w:t>Tematikai egység/</w:t>
            </w:r>
          </w:p>
          <w:p w:rsidR="00A83428" w:rsidRPr="00A83428" w:rsidRDefault="00A83428" w:rsidP="00A83428">
            <w:pPr>
              <w:spacing w:after="0" w:line="240" w:lineRule="auto"/>
              <w:jc w:val="center"/>
              <w:rPr>
                <w:rFonts w:ascii="Times New Roman" w:eastAsia="Times New Roman" w:hAnsi="Times New Roman" w:cs="Times New Roman"/>
                <w:b/>
                <w:color w:val="000000"/>
                <w:sz w:val="24"/>
                <w:szCs w:val="24"/>
                <w:lang w:eastAsia="hu-HU"/>
              </w:rPr>
            </w:pPr>
            <w:r w:rsidRPr="00A83428">
              <w:rPr>
                <w:rFonts w:ascii="Times New Roman" w:eastAsia="Times New Roman" w:hAnsi="Times New Roman" w:cs="Times New Roman"/>
                <w:b/>
                <w:color w:val="000000"/>
                <w:sz w:val="24"/>
                <w:szCs w:val="24"/>
                <w:lang w:eastAsia="hu-HU"/>
              </w:rPr>
              <w:t>Fejlesztési cél</w:t>
            </w:r>
          </w:p>
        </w:tc>
        <w:tc>
          <w:tcPr>
            <w:tcW w:w="5750" w:type="dxa"/>
            <w:gridSpan w:val="3"/>
            <w:noWrap/>
            <w:vAlign w:val="center"/>
          </w:tcPr>
          <w:p w:rsidR="00A83428" w:rsidRPr="00A83428" w:rsidRDefault="00A83428" w:rsidP="00A83428">
            <w:pPr>
              <w:spacing w:before="120" w:after="0" w:line="240" w:lineRule="auto"/>
              <w:contextualSpacing/>
              <w:jc w:val="center"/>
              <w:rPr>
                <w:rFonts w:ascii="Times New Roman" w:eastAsia="Times New Roman" w:hAnsi="Times New Roman" w:cs="Times New Roman"/>
                <w:b/>
                <w:color w:val="000000"/>
                <w:sz w:val="24"/>
                <w:szCs w:val="24"/>
              </w:rPr>
            </w:pPr>
            <w:smartTag w:uri="urn:schemas-microsoft-com:office:smarttags" w:element="metricconverter">
              <w:smartTagPr>
                <w:attr w:name="ProductID" w:val="9. A"/>
              </w:smartTagPr>
              <w:r w:rsidRPr="00A83428">
                <w:rPr>
                  <w:rFonts w:ascii="Times New Roman" w:eastAsia="Times New Roman" w:hAnsi="Times New Roman" w:cs="Times New Roman"/>
                  <w:b/>
                  <w:color w:val="000000"/>
                  <w:sz w:val="24"/>
                  <w:szCs w:val="24"/>
                </w:rPr>
                <w:t>9. A</w:t>
              </w:r>
            </w:smartTag>
            <w:r w:rsidRPr="00A83428">
              <w:rPr>
                <w:rFonts w:ascii="Times New Roman" w:eastAsia="Times New Roman" w:hAnsi="Times New Roman" w:cs="Times New Roman"/>
                <w:b/>
                <w:color w:val="000000"/>
                <w:sz w:val="24"/>
                <w:szCs w:val="24"/>
              </w:rPr>
              <w:t xml:space="preserve"> munka világa</w:t>
            </w:r>
          </w:p>
        </w:tc>
        <w:tc>
          <w:tcPr>
            <w:tcW w:w="1256" w:type="dxa"/>
            <w:noWrap/>
            <w:vAlign w:val="center"/>
          </w:tcPr>
          <w:p w:rsidR="00A83428" w:rsidRPr="00A83428" w:rsidRDefault="00A83428" w:rsidP="00A83428">
            <w:pPr>
              <w:spacing w:before="120" w:after="0" w:line="240" w:lineRule="auto"/>
              <w:jc w:val="center"/>
              <w:rPr>
                <w:rFonts w:ascii="Times New Roman" w:eastAsia="Times New Roman" w:hAnsi="Times New Roman" w:cs="Times New Roman"/>
                <w:b/>
                <w:color w:val="000000"/>
                <w:sz w:val="24"/>
                <w:szCs w:val="24"/>
                <w:lang w:eastAsia="hu-HU"/>
              </w:rPr>
            </w:pPr>
            <w:r w:rsidRPr="00A83428">
              <w:rPr>
                <w:rFonts w:ascii="Times New Roman" w:eastAsia="Times New Roman" w:hAnsi="Times New Roman" w:cs="Times New Roman"/>
                <w:b/>
                <w:color w:val="000000"/>
                <w:sz w:val="24"/>
                <w:szCs w:val="24"/>
                <w:lang w:eastAsia="hu-HU"/>
              </w:rPr>
              <w:t>Órakeret</w:t>
            </w:r>
          </w:p>
          <w:p w:rsidR="00A83428" w:rsidRPr="00A83428" w:rsidRDefault="00A83428" w:rsidP="00A83428">
            <w:pPr>
              <w:spacing w:after="0" w:line="240" w:lineRule="auto"/>
              <w:jc w:val="center"/>
              <w:rPr>
                <w:rFonts w:ascii="Times New Roman" w:eastAsia="Times New Roman" w:hAnsi="Times New Roman" w:cs="Times New Roman"/>
                <w:color w:val="000000"/>
                <w:sz w:val="24"/>
                <w:szCs w:val="24"/>
                <w:lang w:eastAsia="hu-HU"/>
              </w:rPr>
            </w:pPr>
            <w:r w:rsidRPr="00A83428">
              <w:rPr>
                <w:rFonts w:ascii="Times New Roman" w:eastAsia="Times New Roman" w:hAnsi="Times New Roman" w:cs="Times New Roman"/>
                <w:b/>
                <w:color w:val="000000"/>
                <w:sz w:val="24"/>
                <w:szCs w:val="24"/>
                <w:lang w:eastAsia="hu-HU"/>
              </w:rPr>
              <w:t>3 óra</w:t>
            </w:r>
          </w:p>
        </w:tc>
      </w:tr>
      <w:tr w:rsidR="00A83428" w:rsidRPr="00A83428" w:rsidTr="00F71689">
        <w:trPr>
          <w:jc w:val="center"/>
        </w:trPr>
        <w:tc>
          <w:tcPr>
            <w:tcW w:w="2225" w:type="dxa"/>
            <w:gridSpan w:val="2"/>
            <w:noWrap/>
            <w:vAlign w:val="center"/>
          </w:tcPr>
          <w:p w:rsidR="00A83428" w:rsidRPr="00A83428" w:rsidRDefault="00A83428" w:rsidP="00A83428">
            <w:pPr>
              <w:spacing w:after="0" w:line="240" w:lineRule="auto"/>
              <w:jc w:val="center"/>
              <w:rPr>
                <w:rFonts w:ascii="Times New Roman" w:eastAsia="Times New Roman" w:hAnsi="Times New Roman" w:cs="Times New Roman"/>
                <w:b/>
                <w:color w:val="000000"/>
                <w:sz w:val="24"/>
                <w:szCs w:val="24"/>
                <w:lang w:eastAsia="hu-HU"/>
              </w:rPr>
            </w:pPr>
            <w:r w:rsidRPr="00A83428">
              <w:rPr>
                <w:rFonts w:ascii="Times New Roman" w:eastAsia="Times New Roman" w:hAnsi="Times New Roman" w:cs="Times New Roman"/>
                <w:b/>
                <w:color w:val="000000"/>
                <w:sz w:val="24"/>
                <w:szCs w:val="24"/>
                <w:lang w:eastAsia="hu-HU"/>
              </w:rPr>
              <w:t>Előzetes tudás</w:t>
            </w:r>
          </w:p>
        </w:tc>
        <w:tc>
          <w:tcPr>
            <w:tcW w:w="7006" w:type="dxa"/>
            <w:gridSpan w:val="4"/>
            <w:noWrap/>
            <w:vAlign w:val="center"/>
          </w:tcPr>
          <w:p w:rsidR="00A83428" w:rsidRPr="00A83428" w:rsidRDefault="00A83428" w:rsidP="00A83428">
            <w:pPr>
              <w:spacing w:before="120" w:after="0" w:line="240" w:lineRule="auto"/>
              <w:rPr>
                <w:rFonts w:ascii="Times New Roman" w:eastAsia="Times New Roman" w:hAnsi="Times New Roman" w:cs="Times New Roman"/>
                <w:color w:val="000000"/>
                <w:sz w:val="24"/>
                <w:szCs w:val="24"/>
                <w:lang w:eastAsia="hu-HU"/>
              </w:rPr>
            </w:pPr>
            <w:r w:rsidRPr="00A83428">
              <w:rPr>
                <w:rFonts w:ascii="Times New Roman" w:eastAsia="Times New Roman" w:hAnsi="Times New Roman" w:cs="Times New Roman"/>
                <w:color w:val="000000"/>
                <w:sz w:val="24"/>
                <w:szCs w:val="24"/>
                <w:lang w:eastAsia="hu-HU"/>
              </w:rPr>
              <w:t xml:space="preserve">Alapvető pénzügyi és gazdasági ismeretek. </w:t>
            </w:r>
          </w:p>
        </w:tc>
      </w:tr>
      <w:tr w:rsidR="00A83428" w:rsidRPr="00A83428" w:rsidTr="00F71689">
        <w:trPr>
          <w:jc w:val="center"/>
        </w:trPr>
        <w:tc>
          <w:tcPr>
            <w:tcW w:w="2225" w:type="dxa"/>
            <w:gridSpan w:val="2"/>
            <w:noWrap/>
            <w:vAlign w:val="center"/>
          </w:tcPr>
          <w:p w:rsidR="00A83428" w:rsidRPr="00A83428" w:rsidRDefault="00A83428" w:rsidP="00A83428">
            <w:pPr>
              <w:spacing w:after="0" w:line="240" w:lineRule="auto"/>
              <w:jc w:val="center"/>
              <w:rPr>
                <w:rFonts w:ascii="Times New Roman" w:eastAsia="Times New Roman" w:hAnsi="Times New Roman" w:cs="Times New Roman"/>
                <w:b/>
                <w:color w:val="000000"/>
                <w:sz w:val="24"/>
                <w:szCs w:val="24"/>
                <w:lang w:eastAsia="hu-HU"/>
              </w:rPr>
            </w:pPr>
            <w:r w:rsidRPr="00A83428">
              <w:rPr>
                <w:rFonts w:ascii="Times New Roman" w:eastAsia="Times New Roman" w:hAnsi="Times New Roman" w:cs="Times New Roman"/>
                <w:b/>
                <w:color w:val="000000"/>
                <w:sz w:val="24"/>
                <w:szCs w:val="24"/>
                <w:lang w:eastAsia="hu-HU"/>
              </w:rPr>
              <w:t>Tantárgyi fejlesztési célok</w:t>
            </w:r>
          </w:p>
        </w:tc>
        <w:tc>
          <w:tcPr>
            <w:tcW w:w="7006" w:type="dxa"/>
            <w:gridSpan w:val="4"/>
            <w:noWrap/>
            <w:vAlign w:val="center"/>
          </w:tcPr>
          <w:p w:rsidR="00A83428" w:rsidRPr="00A83428" w:rsidRDefault="00A83428" w:rsidP="00A83428">
            <w:pPr>
              <w:spacing w:before="120" w:after="0" w:line="240" w:lineRule="auto"/>
              <w:jc w:val="both"/>
              <w:rPr>
                <w:rFonts w:ascii="Times New Roman" w:eastAsia="Times New Roman" w:hAnsi="Times New Roman" w:cs="Times New Roman"/>
                <w:color w:val="000000"/>
                <w:sz w:val="24"/>
                <w:szCs w:val="24"/>
              </w:rPr>
            </w:pPr>
            <w:r w:rsidRPr="00A83428">
              <w:rPr>
                <w:rFonts w:ascii="Times New Roman" w:eastAsia="Times New Roman" w:hAnsi="Times New Roman" w:cs="Times New Roman"/>
                <w:color w:val="000000"/>
                <w:sz w:val="24"/>
                <w:szCs w:val="24"/>
              </w:rPr>
              <w:t>A munkavállalásra ösztönzés.</w:t>
            </w:r>
            <w:r w:rsidRPr="00A83428">
              <w:rPr>
                <w:rFonts w:ascii="Times New Roman" w:eastAsia="Times New Roman" w:hAnsi="Times New Roman" w:cs="Calibri"/>
                <w:color w:val="000000"/>
                <w:sz w:val="24"/>
                <w:szCs w:val="24"/>
              </w:rPr>
              <w:t xml:space="preserve"> </w:t>
            </w:r>
            <w:r w:rsidRPr="00A83428">
              <w:rPr>
                <w:rFonts w:ascii="Times New Roman" w:eastAsia="Times New Roman" w:hAnsi="Times New Roman" w:cs="Times New Roman"/>
                <w:color w:val="000000"/>
                <w:sz w:val="24"/>
                <w:szCs w:val="24"/>
              </w:rPr>
              <w:t>Különböző foglalkozások és munkahelyek megismertetése.</w:t>
            </w:r>
          </w:p>
          <w:p w:rsidR="00A83428" w:rsidRPr="00A83428" w:rsidRDefault="00A83428" w:rsidP="00A83428">
            <w:pPr>
              <w:spacing w:after="0" w:line="240" w:lineRule="auto"/>
              <w:jc w:val="both"/>
              <w:rPr>
                <w:rFonts w:ascii="Times New Roman" w:eastAsia="Times New Roman" w:hAnsi="Times New Roman" w:cs="Times New Roman"/>
                <w:color w:val="000000"/>
                <w:sz w:val="24"/>
                <w:szCs w:val="24"/>
              </w:rPr>
            </w:pPr>
            <w:r w:rsidRPr="00A83428">
              <w:rPr>
                <w:rFonts w:ascii="Times New Roman" w:eastAsia="Times New Roman" w:hAnsi="Times New Roman" w:cs="Times New Roman"/>
                <w:color w:val="000000"/>
                <w:sz w:val="24"/>
                <w:szCs w:val="24"/>
              </w:rPr>
              <w:t>Kooperatív technikák alkalmazása.</w:t>
            </w:r>
          </w:p>
          <w:p w:rsidR="00A83428" w:rsidRPr="00A83428" w:rsidRDefault="00A83428" w:rsidP="00A83428">
            <w:pPr>
              <w:spacing w:after="0" w:line="240" w:lineRule="auto"/>
              <w:jc w:val="both"/>
              <w:rPr>
                <w:rFonts w:ascii="Times New Roman" w:eastAsia="Times New Roman" w:hAnsi="Times New Roman" w:cs="Times New Roman"/>
                <w:color w:val="000000"/>
                <w:sz w:val="24"/>
                <w:szCs w:val="24"/>
              </w:rPr>
            </w:pPr>
            <w:r w:rsidRPr="00A83428">
              <w:rPr>
                <w:rFonts w:ascii="Times New Roman" w:eastAsia="Times New Roman" w:hAnsi="Times New Roman" w:cs="Times New Roman"/>
                <w:i/>
                <w:color w:val="000000"/>
                <w:sz w:val="24"/>
                <w:szCs w:val="24"/>
              </w:rPr>
              <w:t xml:space="preserve">Képességfejlesztési fókuszok: </w:t>
            </w:r>
            <w:r w:rsidRPr="00A83428">
              <w:rPr>
                <w:rFonts w:ascii="Times New Roman" w:eastAsia="Times New Roman" w:hAnsi="Times New Roman" w:cs="Times New Roman"/>
                <w:color w:val="000000"/>
                <w:sz w:val="24"/>
                <w:szCs w:val="24"/>
              </w:rPr>
              <w:t>kritikai gondolkodás, szociabilitás.</w:t>
            </w:r>
          </w:p>
        </w:tc>
      </w:tr>
      <w:tr w:rsidR="00A83428" w:rsidRPr="00A83428" w:rsidTr="00F71689">
        <w:trPr>
          <w:jc w:val="center"/>
        </w:trPr>
        <w:tc>
          <w:tcPr>
            <w:tcW w:w="3424" w:type="dxa"/>
            <w:gridSpan w:val="3"/>
            <w:noWrap/>
            <w:vAlign w:val="center"/>
          </w:tcPr>
          <w:p w:rsidR="00A83428" w:rsidRPr="00A83428" w:rsidRDefault="00A83428" w:rsidP="00A83428">
            <w:pPr>
              <w:spacing w:before="120" w:after="0" w:line="240" w:lineRule="auto"/>
              <w:jc w:val="center"/>
              <w:rPr>
                <w:rFonts w:ascii="Times New Roman" w:eastAsia="Times New Roman" w:hAnsi="Times New Roman" w:cs="Times New Roman"/>
                <w:b/>
                <w:color w:val="000000"/>
                <w:sz w:val="24"/>
                <w:szCs w:val="24"/>
                <w:lang w:eastAsia="hu-HU"/>
              </w:rPr>
            </w:pPr>
            <w:r w:rsidRPr="00A83428">
              <w:rPr>
                <w:rFonts w:ascii="Times New Roman" w:eastAsia="Times New Roman" w:hAnsi="Times New Roman" w:cs="Times New Roman"/>
                <w:b/>
                <w:color w:val="000000"/>
                <w:sz w:val="24"/>
                <w:szCs w:val="24"/>
                <w:lang w:eastAsia="hu-HU"/>
              </w:rPr>
              <w:t>Ismeretek</w:t>
            </w:r>
          </w:p>
        </w:tc>
        <w:tc>
          <w:tcPr>
            <w:tcW w:w="3424" w:type="dxa"/>
            <w:noWrap/>
            <w:vAlign w:val="center"/>
          </w:tcPr>
          <w:p w:rsidR="00A83428" w:rsidRPr="00A83428" w:rsidRDefault="00A83428" w:rsidP="00A83428">
            <w:pPr>
              <w:spacing w:before="120" w:after="0" w:line="240" w:lineRule="auto"/>
              <w:jc w:val="center"/>
              <w:rPr>
                <w:rFonts w:ascii="Times New Roman" w:eastAsia="Times New Roman" w:hAnsi="Times New Roman" w:cs="Times New Roman"/>
                <w:b/>
                <w:color w:val="000000"/>
                <w:sz w:val="24"/>
                <w:szCs w:val="24"/>
                <w:lang w:eastAsia="hu-HU"/>
              </w:rPr>
            </w:pPr>
            <w:r w:rsidRPr="00A83428">
              <w:rPr>
                <w:rFonts w:ascii="Times New Roman" w:eastAsia="Times New Roman" w:hAnsi="Times New Roman" w:cs="Times New Roman"/>
                <w:b/>
                <w:color w:val="000000"/>
                <w:sz w:val="24"/>
                <w:szCs w:val="24"/>
                <w:lang w:eastAsia="hu-HU"/>
              </w:rPr>
              <w:t>Fejlesztési követelmények/</w:t>
            </w:r>
          </w:p>
          <w:p w:rsidR="00A83428" w:rsidRPr="00A83428" w:rsidRDefault="00A83428" w:rsidP="00A83428">
            <w:pPr>
              <w:spacing w:after="0" w:line="240" w:lineRule="auto"/>
              <w:jc w:val="center"/>
              <w:rPr>
                <w:rFonts w:ascii="Times New Roman" w:eastAsia="Times New Roman" w:hAnsi="Times New Roman" w:cs="Times New Roman"/>
                <w:b/>
                <w:color w:val="000000"/>
                <w:sz w:val="24"/>
                <w:szCs w:val="24"/>
                <w:lang w:eastAsia="hu-HU"/>
              </w:rPr>
            </w:pPr>
            <w:r w:rsidRPr="00A83428">
              <w:rPr>
                <w:rFonts w:ascii="Times New Roman" w:eastAsia="Times New Roman" w:hAnsi="Times New Roman" w:cs="Times New Roman"/>
                <w:b/>
                <w:color w:val="000000"/>
                <w:sz w:val="24"/>
                <w:szCs w:val="24"/>
                <w:lang w:eastAsia="hu-HU"/>
              </w:rPr>
              <w:t>tevékenységek</w:t>
            </w:r>
          </w:p>
        </w:tc>
        <w:tc>
          <w:tcPr>
            <w:tcW w:w="2383" w:type="dxa"/>
            <w:gridSpan w:val="2"/>
            <w:noWrap/>
            <w:vAlign w:val="center"/>
          </w:tcPr>
          <w:p w:rsidR="00A83428" w:rsidRPr="00A83428" w:rsidRDefault="00A83428" w:rsidP="00A83428">
            <w:pPr>
              <w:spacing w:before="120" w:after="0" w:line="240" w:lineRule="auto"/>
              <w:jc w:val="center"/>
              <w:rPr>
                <w:rFonts w:ascii="Times New Roman" w:eastAsia="Times New Roman" w:hAnsi="Times New Roman" w:cs="Times New Roman"/>
                <w:color w:val="000000"/>
                <w:sz w:val="24"/>
                <w:szCs w:val="24"/>
                <w:lang w:eastAsia="hu-HU"/>
              </w:rPr>
            </w:pPr>
            <w:r w:rsidRPr="00A83428">
              <w:rPr>
                <w:rFonts w:ascii="Times New Roman" w:eastAsia="Times New Roman" w:hAnsi="Times New Roman" w:cs="Times New Roman"/>
                <w:b/>
                <w:color w:val="000000"/>
                <w:sz w:val="24"/>
                <w:szCs w:val="24"/>
                <w:lang w:val="cs-CZ" w:eastAsia="hu-HU"/>
              </w:rPr>
              <w:t>Kapcsolódási</w:t>
            </w:r>
            <w:r w:rsidRPr="00A83428">
              <w:rPr>
                <w:rFonts w:ascii="Times New Roman" w:eastAsia="Times New Roman" w:hAnsi="Times New Roman" w:cs="Times New Roman"/>
                <w:b/>
                <w:color w:val="000000"/>
                <w:sz w:val="24"/>
                <w:szCs w:val="24"/>
                <w:lang w:eastAsia="hu-HU"/>
              </w:rPr>
              <w:t xml:space="preserve"> pontok</w:t>
            </w:r>
          </w:p>
        </w:tc>
      </w:tr>
      <w:tr w:rsidR="00A83428" w:rsidRPr="00A83428" w:rsidTr="00F71689">
        <w:trPr>
          <w:trHeight w:val="552"/>
          <w:jc w:val="center"/>
        </w:trPr>
        <w:tc>
          <w:tcPr>
            <w:tcW w:w="3424" w:type="dxa"/>
            <w:gridSpan w:val="3"/>
            <w:noWrap/>
          </w:tcPr>
          <w:p w:rsidR="00A83428" w:rsidRPr="00A83428" w:rsidRDefault="00A83428" w:rsidP="00A83428">
            <w:pPr>
              <w:spacing w:after="0" w:line="240" w:lineRule="auto"/>
              <w:rPr>
                <w:rFonts w:ascii="Times New Roman" w:eastAsia="Times New Roman" w:hAnsi="Times New Roman" w:cs="Times New Roman"/>
                <w:color w:val="000000"/>
                <w:sz w:val="24"/>
                <w:szCs w:val="24"/>
                <w:lang w:eastAsia="hu-HU"/>
              </w:rPr>
            </w:pPr>
          </w:p>
          <w:p w:rsidR="00A83428" w:rsidRPr="00A83428" w:rsidRDefault="00A83428" w:rsidP="00A83428">
            <w:pPr>
              <w:autoSpaceDE w:val="0"/>
              <w:autoSpaceDN w:val="0"/>
              <w:adjustRightInd w:val="0"/>
              <w:spacing w:after="0" w:line="240" w:lineRule="auto"/>
              <w:rPr>
                <w:rFonts w:ascii="Times New Roman" w:eastAsia="Times New Roman" w:hAnsi="Times New Roman" w:cs="Times New Roman"/>
                <w:i/>
                <w:color w:val="000000"/>
                <w:sz w:val="24"/>
                <w:szCs w:val="24"/>
                <w:lang w:eastAsia="hu-HU"/>
              </w:rPr>
            </w:pPr>
            <w:r w:rsidRPr="00A83428">
              <w:rPr>
                <w:rFonts w:ascii="Times New Roman" w:eastAsia="Times New Roman" w:hAnsi="Times New Roman" w:cs="Times New Roman"/>
                <w:i/>
                <w:color w:val="000000"/>
                <w:sz w:val="24"/>
                <w:szCs w:val="24"/>
                <w:lang w:eastAsia="hu-HU"/>
              </w:rPr>
              <w:t xml:space="preserve">9.2. Gazdasági ágazatok, foglalkozások </w:t>
            </w:r>
          </w:p>
          <w:p w:rsidR="00A83428" w:rsidRPr="00A83428" w:rsidRDefault="00A83428" w:rsidP="00A83428">
            <w:pPr>
              <w:autoSpaceDE w:val="0"/>
              <w:autoSpaceDN w:val="0"/>
              <w:adjustRightInd w:val="0"/>
              <w:spacing w:after="0" w:line="240" w:lineRule="auto"/>
              <w:rPr>
                <w:rFonts w:ascii="Times New Roman" w:eastAsia="Times New Roman" w:hAnsi="Times New Roman" w:cs="Times New Roman"/>
                <w:color w:val="000000"/>
                <w:sz w:val="24"/>
                <w:szCs w:val="24"/>
                <w:lang w:eastAsia="hu-HU"/>
              </w:rPr>
            </w:pPr>
            <w:r w:rsidRPr="00A83428">
              <w:rPr>
                <w:rFonts w:ascii="Times New Roman" w:eastAsia="Times New Roman" w:hAnsi="Times New Roman" w:cs="Times New Roman"/>
                <w:color w:val="000000"/>
                <w:sz w:val="24"/>
                <w:szCs w:val="24"/>
                <w:lang w:eastAsia="hu-HU"/>
              </w:rPr>
              <w:t>Mezőgazdaság</w:t>
            </w:r>
          </w:p>
          <w:p w:rsidR="00A83428" w:rsidRPr="00A83428" w:rsidRDefault="00A83428" w:rsidP="00A83428">
            <w:pPr>
              <w:autoSpaceDE w:val="0"/>
              <w:autoSpaceDN w:val="0"/>
              <w:adjustRightInd w:val="0"/>
              <w:spacing w:after="0" w:line="240" w:lineRule="auto"/>
              <w:rPr>
                <w:rFonts w:ascii="Times New Roman" w:eastAsia="Times New Roman" w:hAnsi="Times New Roman" w:cs="Times New Roman"/>
                <w:color w:val="000000"/>
                <w:sz w:val="24"/>
                <w:szCs w:val="24"/>
                <w:lang w:eastAsia="hu-HU"/>
              </w:rPr>
            </w:pPr>
            <w:r w:rsidRPr="00A83428">
              <w:rPr>
                <w:rFonts w:ascii="Times New Roman" w:eastAsia="Times New Roman" w:hAnsi="Times New Roman" w:cs="Times New Roman"/>
                <w:color w:val="000000"/>
                <w:sz w:val="24"/>
                <w:szCs w:val="24"/>
                <w:lang w:eastAsia="hu-HU"/>
              </w:rPr>
              <w:t>Ipar</w:t>
            </w:r>
          </w:p>
          <w:p w:rsidR="00A83428" w:rsidRPr="00A83428" w:rsidRDefault="00A83428" w:rsidP="00A83428">
            <w:pPr>
              <w:autoSpaceDE w:val="0"/>
              <w:autoSpaceDN w:val="0"/>
              <w:adjustRightInd w:val="0"/>
              <w:spacing w:after="0" w:line="240" w:lineRule="auto"/>
              <w:rPr>
                <w:rFonts w:ascii="Times New Roman" w:eastAsia="Times New Roman" w:hAnsi="Times New Roman" w:cs="Times New Roman"/>
                <w:color w:val="000000"/>
                <w:sz w:val="24"/>
                <w:szCs w:val="24"/>
                <w:lang w:eastAsia="hu-HU"/>
              </w:rPr>
            </w:pPr>
            <w:r w:rsidRPr="00A83428">
              <w:rPr>
                <w:rFonts w:ascii="Times New Roman" w:eastAsia="Times New Roman" w:hAnsi="Times New Roman" w:cs="Times New Roman"/>
                <w:color w:val="000000"/>
                <w:sz w:val="24"/>
                <w:szCs w:val="24"/>
                <w:lang w:eastAsia="hu-HU"/>
              </w:rPr>
              <w:t>Bányászat</w:t>
            </w:r>
          </w:p>
          <w:p w:rsidR="00A83428" w:rsidRPr="00A83428" w:rsidRDefault="00A83428" w:rsidP="00A83428">
            <w:pPr>
              <w:autoSpaceDE w:val="0"/>
              <w:autoSpaceDN w:val="0"/>
              <w:adjustRightInd w:val="0"/>
              <w:spacing w:after="0" w:line="240" w:lineRule="auto"/>
              <w:rPr>
                <w:rFonts w:ascii="Times New Roman" w:eastAsia="Times New Roman" w:hAnsi="Times New Roman" w:cs="Times New Roman"/>
                <w:color w:val="000000"/>
                <w:sz w:val="24"/>
                <w:szCs w:val="24"/>
                <w:lang w:eastAsia="hu-HU"/>
              </w:rPr>
            </w:pPr>
            <w:r w:rsidRPr="00A83428">
              <w:rPr>
                <w:rFonts w:ascii="Times New Roman" w:eastAsia="Times New Roman" w:hAnsi="Times New Roman" w:cs="Times New Roman"/>
                <w:color w:val="000000"/>
                <w:sz w:val="24"/>
                <w:szCs w:val="24"/>
                <w:lang w:eastAsia="hu-HU"/>
              </w:rPr>
              <w:t>Energiatermelés</w:t>
            </w:r>
          </w:p>
          <w:p w:rsidR="00A83428" w:rsidRPr="00A83428" w:rsidRDefault="00A83428" w:rsidP="00A83428">
            <w:pPr>
              <w:autoSpaceDE w:val="0"/>
              <w:autoSpaceDN w:val="0"/>
              <w:adjustRightInd w:val="0"/>
              <w:spacing w:after="0" w:line="240" w:lineRule="auto"/>
              <w:rPr>
                <w:rFonts w:ascii="Times New Roman" w:eastAsia="Times New Roman" w:hAnsi="Times New Roman" w:cs="Times New Roman"/>
                <w:color w:val="000000"/>
                <w:sz w:val="24"/>
                <w:szCs w:val="24"/>
                <w:lang w:eastAsia="hu-HU"/>
              </w:rPr>
            </w:pPr>
            <w:r w:rsidRPr="00A83428">
              <w:rPr>
                <w:rFonts w:ascii="Times New Roman" w:eastAsia="Times New Roman" w:hAnsi="Times New Roman" w:cs="Times New Roman"/>
                <w:color w:val="000000"/>
                <w:sz w:val="24"/>
                <w:szCs w:val="24"/>
                <w:lang w:eastAsia="hu-HU"/>
              </w:rPr>
              <w:t xml:space="preserve">Kereskedelem </w:t>
            </w:r>
          </w:p>
          <w:p w:rsidR="00A83428" w:rsidRPr="00A83428" w:rsidRDefault="00A83428" w:rsidP="00A83428">
            <w:pPr>
              <w:autoSpaceDE w:val="0"/>
              <w:autoSpaceDN w:val="0"/>
              <w:adjustRightInd w:val="0"/>
              <w:spacing w:after="0" w:line="240" w:lineRule="auto"/>
              <w:rPr>
                <w:rFonts w:ascii="Times New Roman" w:eastAsia="Times New Roman" w:hAnsi="Times New Roman" w:cs="Times New Roman"/>
                <w:color w:val="000000"/>
                <w:sz w:val="24"/>
                <w:szCs w:val="24"/>
                <w:lang w:eastAsia="hu-HU"/>
              </w:rPr>
            </w:pPr>
            <w:r w:rsidRPr="00A83428">
              <w:rPr>
                <w:rFonts w:ascii="Times New Roman" w:eastAsia="Times New Roman" w:hAnsi="Times New Roman" w:cs="Times New Roman"/>
                <w:color w:val="000000"/>
                <w:sz w:val="24"/>
                <w:szCs w:val="24"/>
                <w:lang w:eastAsia="hu-HU"/>
              </w:rPr>
              <w:t>Vendéglátás</w:t>
            </w:r>
          </w:p>
          <w:p w:rsidR="00A83428" w:rsidRPr="00A83428" w:rsidRDefault="00A83428" w:rsidP="00A83428">
            <w:pPr>
              <w:autoSpaceDE w:val="0"/>
              <w:autoSpaceDN w:val="0"/>
              <w:adjustRightInd w:val="0"/>
              <w:spacing w:after="0" w:line="240" w:lineRule="auto"/>
              <w:rPr>
                <w:rFonts w:ascii="Times New Roman" w:eastAsia="Times New Roman" w:hAnsi="Times New Roman" w:cs="Times New Roman"/>
                <w:color w:val="000000"/>
                <w:sz w:val="24"/>
                <w:szCs w:val="24"/>
                <w:lang w:eastAsia="hu-HU"/>
              </w:rPr>
            </w:pPr>
            <w:r w:rsidRPr="00A83428">
              <w:rPr>
                <w:rFonts w:ascii="Times New Roman" w:eastAsia="Times New Roman" w:hAnsi="Times New Roman" w:cs="Times New Roman"/>
                <w:color w:val="000000"/>
                <w:sz w:val="24"/>
                <w:szCs w:val="24"/>
                <w:lang w:eastAsia="hu-HU"/>
              </w:rPr>
              <w:t>Közlekedés</w:t>
            </w:r>
          </w:p>
          <w:p w:rsidR="00A83428" w:rsidRPr="00A83428" w:rsidRDefault="00A83428" w:rsidP="00A83428">
            <w:pPr>
              <w:autoSpaceDE w:val="0"/>
              <w:autoSpaceDN w:val="0"/>
              <w:adjustRightInd w:val="0"/>
              <w:spacing w:after="0" w:line="240" w:lineRule="auto"/>
              <w:rPr>
                <w:rFonts w:ascii="Times New Roman" w:eastAsia="Times New Roman" w:hAnsi="Times New Roman" w:cs="Times New Roman"/>
                <w:color w:val="000000"/>
                <w:sz w:val="24"/>
                <w:szCs w:val="24"/>
                <w:lang w:eastAsia="hu-HU"/>
              </w:rPr>
            </w:pPr>
            <w:r w:rsidRPr="00A83428">
              <w:rPr>
                <w:rFonts w:ascii="Times New Roman" w:eastAsia="Times New Roman" w:hAnsi="Times New Roman" w:cs="Times New Roman"/>
                <w:color w:val="000000"/>
                <w:sz w:val="24"/>
                <w:szCs w:val="24"/>
                <w:lang w:eastAsia="hu-HU"/>
              </w:rPr>
              <w:t>Távközlés</w:t>
            </w:r>
          </w:p>
          <w:p w:rsidR="00A83428" w:rsidRPr="00A83428" w:rsidRDefault="00A83428" w:rsidP="00A83428">
            <w:pPr>
              <w:autoSpaceDE w:val="0"/>
              <w:autoSpaceDN w:val="0"/>
              <w:adjustRightInd w:val="0"/>
              <w:spacing w:after="0" w:line="240" w:lineRule="auto"/>
              <w:rPr>
                <w:rFonts w:ascii="Times New Roman" w:eastAsia="Times New Roman" w:hAnsi="Times New Roman" w:cs="Times New Roman"/>
                <w:color w:val="000000"/>
                <w:sz w:val="24"/>
                <w:szCs w:val="24"/>
                <w:lang w:eastAsia="hu-HU"/>
              </w:rPr>
            </w:pPr>
            <w:r w:rsidRPr="00A83428">
              <w:rPr>
                <w:rFonts w:ascii="Times New Roman" w:eastAsia="Times New Roman" w:hAnsi="Times New Roman" w:cs="Times New Roman"/>
                <w:color w:val="000000"/>
                <w:sz w:val="24"/>
                <w:szCs w:val="24"/>
                <w:lang w:eastAsia="hu-HU"/>
              </w:rPr>
              <w:t>Bank</w:t>
            </w:r>
          </w:p>
          <w:p w:rsidR="00A83428" w:rsidRPr="00A83428" w:rsidRDefault="00A83428" w:rsidP="00A83428">
            <w:pPr>
              <w:autoSpaceDE w:val="0"/>
              <w:autoSpaceDN w:val="0"/>
              <w:adjustRightInd w:val="0"/>
              <w:spacing w:after="0" w:line="240" w:lineRule="auto"/>
              <w:rPr>
                <w:rFonts w:ascii="Times New Roman" w:eastAsia="Times New Roman" w:hAnsi="Times New Roman" w:cs="Times New Roman"/>
                <w:color w:val="000000"/>
                <w:sz w:val="24"/>
                <w:szCs w:val="24"/>
                <w:lang w:eastAsia="hu-HU"/>
              </w:rPr>
            </w:pPr>
            <w:r w:rsidRPr="00A83428">
              <w:rPr>
                <w:rFonts w:ascii="Times New Roman" w:eastAsia="Times New Roman" w:hAnsi="Times New Roman" w:cs="Times New Roman"/>
                <w:color w:val="000000"/>
                <w:sz w:val="24"/>
                <w:szCs w:val="24"/>
                <w:lang w:eastAsia="hu-HU"/>
              </w:rPr>
              <w:t>Biztosítás</w:t>
            </w:r>
          </w:p>
          <w:p w:rsidR="00A83428" w:rsidRPr="00A83428" w:rsidRDefault="00A83428" w:rsidP="00A83428">
            <w:pPr>
              <w:autoSpaceDE w:val="0"/>
              <w:autoSpaceDN w:val="0"/>
              <w:adjustRightInd w:val="0"/>
              <w:spacing w:after="0" w:line="240" w:lineRule="auto"/>
              <w:rPr>
                <w:rFonts w:ascii="Times New Roman" w:eastAsia="Times New Roman" w:hAnsi="Times New Roman" w:cs="Times New Roman"/>
                <w:color w:val="000000"/>
                <w:sz w:val="24"/>
                <w:szCs w:val="24"/>
                <w:lang w:eastAsia="hu-HU"/>
              </w:rPr>
            </w:pPr>
            <w:r w:rsidRPr="00A83428">
              <w:rPr>
                <w:rFonts w:ascii="Times New Roman" w:eastAsia="Times New Roman" w:hAnsi="Times New Roman" w:cs="Times New Roman"/>
                <w:color w:val="000000"/>
                <w:sz w:val="24"/>
                <w:szCs w:val="24"/>
                <w:lang w:eastAsia="hu-HU"/>
              </w:rPr>
              <w:t>Egyéb</w:t>
            </w:r>
          </w:p>
          <w:p w:rsidR="00A83428" w:rsidRPr="00A83428" w:rsidRDefault="00A83428" w:rsidP="00A83428">
            <w:pPr>
              <w:autoSpaceDE w:val="0"/>
              <w:autoSpaceDN w:val="0"/>
              <w:adjustRightInd w:val="0"/>
              <w:spacing w:after="0" w:line="240" w:lineRule="auto"/>
              <w:rPr>
                <w:rFonts w:ascii="Times New Roman" w:eastAsia="Times New Roman" w:hAnsi="Times New Roman" w:cs="Times New Roman"/>
                <w:color w:val="000000"/>
                <w:sz w:val="24"/>
                <w:szCs w:val="24"/>
                <w:lang w:eastAsia="hu-HU"/>
              </w:rPr>
            </w:pPr>
          </w:p>
          <w:p w:rsidR="00A83428" w:rsidRPr="00A83428" w:rsidRDefault="00A83428" w:rsidP="00A83428">
            <w:pPr>
              <w:spacing w:after="0" w:line="240" w:lineRule="auto"/>
              <w:rPr>
                <w:rFonts w:ascii="Times New Roman" w:eastAsia="Times New Roman" w:hAnsi="Times New Roman" w:cs="Times New Roman"/>
                <w:color w:val="000000"/>
                <w:sz w:val="24"/>
                <w:szCs w:val="24"/>
                <w:lang w:eastAsia="hu-HU"/>
              </w:rPr>
            </w:pPr>
          </w:p>
        </w:tc>
        <w:tc>
          <w:tcPr>
            <w:tcW w:w="3424" w:type="dxa"/>
            <w:noWrap/>
          </w:tcPr>
          <w:p w:rsidR="00A83428" w:rsidRPr="00A83428" w:rsidRDefault="00A83428" w:rsidP="00A83428">
            <w:pPr>
              <w:spacing w:after="0" w:line="240" w:lineRule="auto"/>
              <w:rPr>
                <w:rFonts w:ascii="Times New Roman" w:eastAsia="Times New Roman" w:hAnsi="Times New Roman" w:cs="Times New Roman"/>
                <w:color w:val="000000"/>
                <w:sz w:val="24"/>
                <w:szCs w:val="24"/>
              </w:rPr>
            </w:pPr>
            <w:r w:rsidRPr="00A83428">
              <w:rPr>
                <w:rFonts w:ascii="Times New Roman" w:eastAsia="Times New Roman" w:hAnsi="Times New Roman" w:cs="Times New Roman"/>
                <w:color w:val="000000"/>
                <w:sz w:val="24"/>
                <w:szCs w:val="24"/>
              </w:rPr>
              <w:t xml:space="preserve">Különböző foglalkozási ágazatok gyűjtése újsághirdetésekből, világhálóról. Szituációs játékok különböző munkaviszonyhoz kapcsolódó helyzetek megjelenítésére. A munkaviszonnyal kapcsolatos jogok és kötelességek csoportosítása. Adatok, információk gyűjtése és csoportosítása a foglalkozások világából. </w:t>
            </w:r>
          </w:p>
        </w:tc>
        <w:tc>
          <w:tcPr>
            <w:tcW w:w="2383" w:type="dxa"/>
            <w:gridSpan w:val="2"/>
            <w:noWrap/>
          </w:tcPr>
          <w:p w:rsidR="00A83428" w:rsidRPr="00A83428" w:rsidRDefault="00A83428" w:rsidP="00A83428">
            <w:pPr>
              <w:spacing w:before="120" w:after="0" w:line="240" w:lineRule="auto"/>
              <w:rPr>
                <w:rFonts w:ascii="Times New Roman" w:eastAsia="Times New Roman" w:hAnsi="Times New Roman" w:cs="Times New Roman"/>
                <w:color w:val="000000"/>
                <w:sz w:val="24"/>
                <w:szCs w:val="24"/>
              </w:rPr>
            </w:pPr>
            <w:r w:rsidRPr="00A83428">
              <w:rPr>
                <w:rFonts w:ascii="Times New Roman" w:eastAsia="Times New Roman" w:hAnsi="Times New Roman" w:cs="Times New Roman"/>
                <w:i/>
                <w:color w:val="000000"/>
                <w:sz w:val="24"/>
                <w:szCs w:val="24"/>
                <w:lang w:val="cs-CZ"/>
              </w:rPr>
              <w:t>Magyar</w:t>
            </w:r>
            <w:r w:rsidRPr="00A83428">
              <w:rPr>
                <w:rFonts w:ascii="Times New Roman" w:eastAsia="Times New Roman" w:hAnsi="Times New Roman" w:cs="Times New Roman"/>
                <w:i/>
                <w:color w:val="000000"/>
                <w:sz w:val="24"/>
                <w:szCs w:val="24"/>
              </w:rPr>
              <w:t xml:space="preserve"> nyelv és irodalom: </w:t>
            </w:r>
            <w:r w:rsidRPr="00A83428">
              <w:rPr>
                <w:rFonts w:ascii="Times New Roman" w:eastAsia="Times New Roman" w:hAnsi="Times New Roman" w:cs="Times New Roman"/>
                <w:color w:val="000000"/>
                <w:sz w:val="24"/>
                <w:szCs w:val="24"/>
              </w:rPr>
              <w:t>kommunikáció; szövegértés.</w:t>
            </w:r>
          </w:p>
          <w:p w:rsidR="00A83428" w:rsidRPr="00A83428" w:rsidRDefault="00A83428" w:rsidP="00A83428">
            <w:pPr>
              <w:spacing w:after="0" w:line="240" w:lineRule="auto"/>
              <w:rPr>
                <w:rFonts w:ascii="Times New Roman" w:eastAsia="Times New Roman" w:hAnsi="Times New Roman" w:cs="Times New Roman"/>
                <w:color w:val="000000"/>
                <w:sz w:val="24"/>
                <w:szCs w:val="24"/>
                <w:lang w:eastAsia="hu-HU"/>
              </w:rPr>
            </w:pPr>
          </w:p>
          <w:p w:rsidR="00A83428" w:rsidRPr="00A83428" w:rsidRDefault="00A83428" w:rsidP="00A83428">
            <w:pPr>
              <w:spacing w:after="0" w:line="240" w:lineRule="auto"/>
              <w:rPr>
                <w:rFonts w:ascii="Times New Roman" w:eastAsia="Times New Roman" w:hAnsi="Times New Roman" w:cs="Times New Roman"/>
                <w:color w:val="000000"/>
                <w:sz w:val="24"/>
                <w:szCs w:val="24"/>
              </w:rPr>
            </w:pPr>
            <w:r w:rsidRPr="00A83428">
              <w:rPr>
                <w:rFonts w:ascii="Times New Roman" w:eastAsia="Times New Roman" w:hAnsi="Times New Roman" w:cs="Times New Roman"/>
                <w:i/>
                <w:color w:val="000000"/>
                <w:sz w:val="24"/>
                <w:szCs w:val="24"/>
              </w:rPr>
              <w:t xml:space="preserve">Matematika: </w:t>
            </w:r>
            <w:r w:rsidRPr="00A83428">
              <w:rPr>
                <w:rFonts w:ascii="Times New Roman" w:eastAsia="Times New Roman" w:hAnsi="Times New Roman" w:cs="Times New Roman"/>
                <w:color w:val="000000"/>
                <w:sz w:val="24"/>
                <w:szCs w:val="24"/>
              </w:rPr>
              <w:t>számítások alapműveletekkel.</w:t>
            </w:r>
          </w:p>
          <w:p w:rsidR="00A83428" w:rsidRPr="00A83428" w:rsidRDefault="00A83428" w:rsidP="00A83428">
            <w:pPr>
              <w:spacing w:after="0" w:line="240" w:lineRule="auto"/>
              <w:rPr>
                <w:rFonts w:ascii="Times New Roman" w:eastAsia="Times New Roman" w:hAnsi="Times New Roman" w:cs="Times New Roman"/>
                <w:color w:val="000000"/>
                <w:sz w:val="24"/>
                <w:szCs w:val="24"/>
                <w:lang w:eastAsia="hu-HU"/>
              </w:rPr>
            </w:pPr>
          </w:p>
          <w:p w:rsidR="00A83428" w:rsidRPr="00A83428" w:rsidRDefault="00A83428" w:rsidP="00A83428">
            <w:pPr>
              <w:spacing w:after="0" w:line="240" w:lineRule="auto"/>
              <w:rPr>
                <w:rFonts w:ascii="Times New Roman" w:eastAsia="Times New Roman" w:hAnsi="Times New Roman" w:cs="Times New Roman"/>
                <w:color w:val="000000"/>
                <w:sz w:val="24"/>
                <w:szCs w:val="24"/>
              </w:rPr>
            </w:pPr>
            <w:r w:rsidRPr="00A83428">
              <w:rPr>
                <w:rFonts w:ascii="Times New Roman" w:eastAsia="Times New Roman" w:hAnsi="Times New Roman" w:cs="Times New Roman"/>
                <w:i/>
                <w:color w:val="000000"/>
                <w:sz w:val="24"/>
                <w:szCs w:val="24"/>
              </w:rPr>
              <w:t>Ének-zene:</w:t>
            </w:r>
            <w:r w:rsidRPr="00A83428">
              <w:rPr>
                <w:rFonts w:ascii="Times New Roman" w:eastAsia="Times New Roman" w:hAnsi="Times New Roman" w:cs="Times New Roman"/>
                <w:color w:val="000000"/>
                <w:sz w:val="24"/>
                <w:szCs w:val="24"/>
              </w:rPr>
              <w:t xml:space="preserve"> népdalok, munkadalok.</w:t>
            </w:r>
          </w:p>
          <w:p w:rsidR="00A83428" w:rsidRPr="00A83428" w:rsidRDefault="00A83428" w:rsidP="00A83428">
            <w:pPr>
              <w:spacing w:after="0" w:line="240" w:lineRule="auto"/>
              <w:rPr>
                <w:rFonts w:ascii="Times New Roman" w:eastAsia="Times New Roman" w:hAnsi="Times New Roman" w:cs="Times New Roman"/>
                <w:color w:val="000000"/>
                <w:sz w:val="24"/>
                <w:szCs w:val="24"/>
              </w:rPr>
            </w:pPr>
          </w:p>
          <w:p w:rsidR="00A83428" w:rsidRPr="00A83428" w:rsidRDefault="00A83428" w:rsidP="00A83428">
            <w:pPr>
              <w:spacing w:after="0" w:line="240" w:lineRule="auto"/>
              <w:rPr>
                <w:rFonts w:ascii="Times New Roman" w:eastAsia="Times New Roman" w:hAnsi="Times New Roman" w:cs="Times New Roman"/>
                <w:color w:val="000000"/>
                <w:sz w:val="24"/>
                <w:szCs w:val="24"/>
              </w:rPr>
            </w:pPr>
            <w:r w:rsidRPr="00A83428">
              <w:rPr>
                <w:rFonts w:ascii="Times New Roman" w:eastAsia="Times New Roman" w:hAnsi="Times New Roman" w:cs="Times New Roman"/>
                <w:i/>
                <w:color w:val="000000"/>
                <w:sz w:val="24"/>
                <w:szCs w:val="24"/>
              </w:rPr>
              <w:t xml:space="preserve">Vizuális kultúra: </w:t>
            </w:r>
            <w:r w:rsidRPr="00A83428">
              <w:rPr>
                <w:rFonts w:ascii="Times New Roman" w:eastAsia="Times New Roman" w:hAnsi="Times New Roman" w:cs="Times New Roman"/>
                <w:color w:val="000000"/>
                <w:sz w:val="24"/>
                <w:szCs w:val="24"/>
              </w:rPr>
              <w:t>képzőművészeti alkotások a munka világából.</w:t>
            </w:r>
          </w:p>
          <w:p w:rsidR="00A83428" w:rsidRPr="00A83428" w:rsidRDefault="00A83428" w:rsidP="00A83428">
            <w:pPr>
              <w:spacing w:after="0" w:line="240" w:lineRule="auto"/>
              <w:rPr>
                <w:rFonts w:ascii="Times New Roman" w:eastAsia="Times New Roman" w:hAnsi="Times New Roman" w:cs="Times New Roman"/>
                <w:color w:val="000000"/>
                <w:sz w:val="24"/>
                <w:szCs w:val="24"/>
              </w:rPr>
            </w:pPr>
          </w:p>
          <w:p w:rsidR="00A83428" w:rsidRPr="00A83428" w:rsidRDefault="00A83428" w:rsidP="00A83428">
            <w:pPr>
              <w:spacing w:after="0" w:line="240" w:lineRule="auto"/>
              <w:rPr>
                <w:rFonts w:ascii="Times New Roman" w:eastAsia="Times New Roman" w:hAnsi="Times New Roman" w:cs="Times New Roman"/>
                <w:color w:val="000000"/>
                <w:sz w:val="24"/>
                <w:szCs w:val="24"/>
              </w:rPr>
            </w:pPr>
            <w:r w:rsidRPr="00A83428">
              <w:rPr>
                <w:rFonts w:ascii="Times New Roman" w:eastAsia="Times New Roman" w:hAnsi="Times New Roman" w:cs="Times New Roman"/>
                <w:i/>
                <w:color w:val="000000"/>
                <w:sz w:val="24"/>
                <w:szCs w:val="24"/>
              </w:rPr>
              <w:t xml:space="preserve">Technika, életvitel és gyakorlat: </w:t>
            </w:r>
            <w:r w:rsidRPr="00A83428">
              <w:rPr>
                <w:rFonts w:ascii="Times New Roman" w:eastAsia="Times New Roman" w:hAnsi="Times New Roman" w:cs="Times New Roman"/>
                <w:color w:val="000000"/>
                <w:sz w:val="24"/>
                <w:szCs w:val="24"/>
              </w:rPr>
              <w:t>a munka szerepe az ember életében.</w:t>
            </w:r>
          </w:p>
          <w:p w:rsidR="00A83428" w:rsidRPr="00A83428" w:rsidRDefault="00A83428" w:rsidP="00A83428">
            <w:pPr>
              <w:spacing w:after="0" w:line="240" w:lineRule="auto"/>
              <w:rPr>
                <w:rFonts w:ascii="Times New Roman" w:eastAsia="Times New Roman" w:hAnsi="Times New Roman" w:cs="Times New Roman"/>
                <w:color w:val="000000"/>
                <w:sz w:val="24"/>
                <w:szCs w:val="24"/>
              </w:rPr>
            </w:pPr>
          </w:p>
          <w:p w:rsidR="00A83428" w:rsidRPr="00A83428" w:rsidRDefault="00A83428" w:rsidP="00A83428">
            <w:pPr>
              <w:spacing w:after="0" w:line="240" w:lineRule="auto"/>
              <w:rPr>
                <w:rFonts w:ascii="Times New Roman" w:eastAsia="Times New Roman" w:hAnsi="Times New Roman" w:cs="Times New Roman"/>
                <w:color w:val="000000"/>
                <w:sz w:val="24"/>
                <w:szCs w:val="24"/>
                <w:lang w:eastAsia="hu-HU"/>
              </w:rPr>
            </w:pPr>
            <w:r w:rsidRPr="00A83428">
              <w:rPr>
                <w:rFonts w:ascii="Times New Roman" w:eastAsia="Times New Roman" w:hAnsi="Times New Roman" w:cs="Times New Roman"/>
                <w:i/>
                <w:color w:val="000000"/>
                <w:sz w:val="24"/>
                <w:szCs w:val="24"/>
                <w:lang w:eastAsia="hu-HU"/>
              </w:rPr>
              <w:t xml:space="preserve">Földrajz: </w:t>
            </w:r>
            <w:r w:rsidRPr="00A83428">
              <w:rPr>
                <w:rFonts w:ascii="Times New Roman" w:eastAsia="Times New Roman" w:hAnsi="Times New Roman" w:cs="Times New Roman"/>
                <w:color w:val="000000"/>
                <w:sz w:val="24"/>
                <w:szCs w:val="24"/>
                <w:lang w:eastAsia="hu-HU"/>
              </w:rPr>
              <w:t>érdekes munkák a világ minden tájáról.</w:t>
            </w:r>
          </w:p>
          <w:p w:rsidR="00A83428" w:rsidRPr="00A83428" w:rsidRDefault="00A83428" w:rsidP="00A83428">
            <w:pPr>
              <w:spacing w:after="0" w:line="240" w:lineRule="auto"/>
              <w:rPr>
                <w:rFonts w:ascii="Times New Roman" w:eastAsia="Times New Roman" w:hAnsi="Times New Roman" w:cs="Times New Roman"/>
                <w:color w:val="000000"/>
                <w:sz w:val="24"/>
                <w:szCs w:val="24"/>
                <w:lang w:eastAsia="hu-HU"/>
              </w:rPr>
            </w:pPr>
          </w:p>
          <w:p w:rsidR="00A83428" w:rsidRPr="00A83428" w:rsidRDefault="00A83428" w:rsidP="00A83428">
            <w:pPr>
              <w:spacing w:after="0" w:line="240" w:lineRule="auto"/>
              <w:contextualSpacing/>
              <w:rPr>
                <w:rFonts w:ascii="Times New Roman" w:eastAsia="Times New Roman" w:hAnsi="Times New Roman" w:cs="Times New Roman"/>
                <w:color w:val="000000"/>
                <w:sz w:val="24"/>
                <w:szCs w:val="24"/>
              </w:rPr>
            </w:pPr>
            <w:r w:rsidRPr="00A83428">
              <w:rPr>
                <w:rFonts w:ascii="Times New Roman" w:eastAsia="Times New Roman" w:hAnsi="Times New Roman" w:cs="Times New Roman"/>
                <w:i/>
                <w:color w:val="000000"/>
                <w:sz w:val="24"/>
                <w:szCs w:val="24"/>
              </w:rPr>
              <w:t xml:space="preserve">Informatika: </w:t>
            </w:r>
            <w:r w:rsidRPr="00A83428">
              <w:rPr>
                <w:rFonts w:ascii="Times New Roman" w:eastAsia="Times New Roman" w:hAnsi="Times New Roman" w:cs="Times New Roman"/>
                <w:color w:val="000000"/>
                <w:sz w:val="24"/>
                <w:szCs w:val="24"/>
              </w:rPr>
              <w:t>interaktív taneszközök használata.</w:t>
            </w:r>
          </w:p>
        </w:tc>
      </w:tr>
      <w:tr w:rsidR="00A83428" w:rsidRPr="00A83428" w:rsidTr="00F71689">
        <w:tblPrEx>
          <w:tblBorders>
            <w:top w:val="none" w:sz="0" w:space="0" w:color="auto"/>
          </w:tblBorders>
        </w:tblPrEx>
        <w:trPr>
          <w:trHeight w:val="70"/>
          <w:jc w:val="center"/>
        </w:trPr>
        <w:tc>
          <w:tcPr>
            <w:tcW w:w="1834" w:type="dxa"/>
            <w:noWrap/>
            <w:vAlign w:val="center"/>
          </w:tcPr>
          <w:p w:rsidR="00A83428" w:rsidRPr="00A83428" w:rsidRDefault="00A83428" w:rsidP="00A83428">
            <w:pPr>
              <w:spacing w:after="0" w:line="240" w:lineRule="auto"/>
              <w:jc w:val="center"/>
              <w:rPr>
                <w:rFonts w:ascii="Times New Roman" w:eastAsia="Times New Roman" w:hAnsi="Times New Roman" w:cs="Times New Roman"/>
                <w:b/>
                <w:color w:val="000000"/>
                <w:sz w:val="24"/>
                <w:szCs w:val="24"/>
                <w:lang w:eastAsia="hu-HU"/>
              </w:rPr>
            </w:pPr>
            <w:r w:rsidRPr="00A83428">
              <w:rPr>
                <w:rFonts w:ascii="Times New Roman" w:eastAsia="Times New Roman" w:hAnsi="Times New Roman" w:cs="Times New Roman"/>
                <w:b/>
                <w:color w:val="000000"/>
                <w:sz w:val="24"/>
                <w:szCs w:val="24"/>
                <w:lang w:eastAsia="hu-HU"/>
              </w:rPr>
              <w:t>Kulcsfogalmak/</w:t>
            </w:r>
          </w:p>
          <w:p w:rsidR="00A83428" w:rsidRPr="00A83428" w:rsidRDefault="00A83428" w:rsidP="00A83428">
            <w:pPr>
              <w:spacing w:after="0" w:line="240" w:lineRule="auto"/>
              <w:jc w:val="center"/>
              <w:rPr>
                <w:rFonts w:ascii="Times New Roman" w:eastAsia="Times New Roman" w:hAnsi="Times New Roman" w:cs="Times New Roman"/>
                <w:b/>
                <w:color w:val="000000"/>
                <w:sz w:val="24"/>
                <w:szCs w:val="24"/>
                <w:lang w:eastAsia="hu-HU"/>
              </w:rPr>
            </w:pPr>
            <w:r w:rsidRPr="00A83428">
              <w:rPr>
                <w:rFonts w:ascii="Times New Roman" w:eastAsia="Times New Roman" w:hAnsi="Times New Roman" w:cs="Times New Roman"/>
                <w:b/>
                <w:color w:val="000000"/>
                <w:sz w:val="24"/>
                <w:szCs w:val="24"/>
                <w:lang w:eastAsia="hu-HU"/>
              </w:rPr>
              <w:t>fogalmak</w:t>
            </w:r>
          </w:p>
        </w:tc>
        <w:tc>
          <w:tcPr>
            <w:tcW w:w="7397" w:type="dxa"/>
            <w:gridSpan w:val="5"/>
            <w:noWrap/>
            <w:vAlign w:val="center"/>
          </w:tcPr>
          <w:p w:rsidR="00A83428" w:rsidRPr="00A83428" w:rsidRDefault="00A83428" w:rsidP="00A83428">
            <w:pPr>
              <w:spacing w:before="120" w:after="0" w:line="240" w:lineRule="auto"/>
              <w:rPr>
                <w:rFonts w:ascii="Times New Roman" w:eastAsia="Times New Roman" w:hAnsi="Times New Roman" w:cs="Times New Roman"/>
                <w:color w:val="000000"/>
                <w:sz w:val="24"/>
                <w:szCs w:val="24"/>
                <w:lang w:eastAsia="hu-HU"/>
              </w:rPr>
            </w:pPr>
            <w:r w:rsidRPr="00A83428">
              <w:rPr>
                <w:rFonts w:ascii="Times New Roman" w:eastAsia="Times New Roman" w:hAnsi="Times New Roman" w:cs="Times New Roman"/>
                <w:color w:val="000000"/>
                <w:sz w:val="24"/>
                <w:szCs w:val="24"/>
                <w:lang w:eastAsia="hu-HU"/>
              </w:rPr>
              <w:t xml:space="preserve">Munka, munkaviszony, foglalkozás, munkahely, gazdaság, gazdasági ágazatok, mezőgazdaság, ipar, bányászat, energiatermelés, kereskedelem, vendéglátás, közlekedés, távközlés, bank, biztosítás, fizikai munka, </w:t>
            </w:r>
            <w:r w:rsidRPr="00A83428">
              <w:rPr>
                <w:rFonts w:ascii="Times New Roman" w:eastAsia="Times New Roman" w:hAnsi="Times New Roman" w:cs="Times New Roman"/>
                <w:color w:val="000000"/>
                <w:sz w:val="24"/>
                <w:szCs w:val="24"/>
                <w:lang w:eastAsia="hu-HU"/>
              </w:rPr>
              <w:lastRenderedPageBreak/>
              <w:t>szellemi munka.</w:t>
            </w:r>
          </w:p>
        </w:tc>
      </w:tr>
    </w:tbl>
    <w:p w:rsidR="00A83428" w:rsidRPr="00A83428" w:rsidRDefault="00A83428" w:rsidP="00A83428">
      <w:pPr>
        <w:spacing w:after="0" w:line="240" w:lineRule="auto"/>
        <w:rPr>
          <w:rFonts w:ascii="Times New Roman" w:eastAsia="Calibri" w:hAnsi="Times New Roman" w:cs="Times New Roman"/>
          <w:color w:val="000000"/>
          <w:sz w:val="24"/>
          <w:szCs w:val="24"/>
        </w:rPr>
      </w:pPr>
    </w:p>
    <w:p w:rsidR="00A83428" w:rsidRPr="00A83428" w:rsidRDefault="00A83428" w:rsidP="00A83428">
      <w:pPr>
        <w:spacing w:after="0" w:line="240" w:lineRule="auto"/>
        <w:rPr>
          <w:rFonts w:ascii="Times New Roman" w:eastAsia="Calibri" w:hAnsi="Times New Roman" w:cs="Times New Roman"/>
          <w:color w:val="000000"/>
          <w:sz w:val="24"/>
          <w:szCs w:val="24"/>
        </w:rPr>
      </w:pPr>
    </w:p>
    <w:tbl>
      <w:tblPr>
        <w:tblW w:w="92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34"/>
        <w:gridCol w:w="7197"/>
      </w:tblGrid>
      <w:tr w:rsidR="00A83428" w:rsidRPr="00A83428" w:rsidTr="00F71689">
        <w:trPr>
          <w:trHeight w:val="70"/>
          <w:jc w:val="center"/>
        </w:trPr>
        <w:tc>
          <w:tcPr>
            <w:tcW w:w="2034" w:type="dxa"/>
            <w:noWrap/>
            <w:vAlign w:val="center"/>
          </w:tcPr>
          <w:p w:rsidR="00A83428" w:rsidRPr="00A83428" w:rsidRDefault="00A83428" w:rsidP="00A83428">
            <w:pPr>
              <w:spacing w:after="0" w:line="240" w:lineRule="auto"/>
              <w:jc w:val="center"/>
              <w:rPr>
                <w:rFonts w:ascii="Times New Roman" w:eastAsia="Calibri" w:hAnsi="Times New Roman" w:cs="Times New Roman"/>
                <w:color w:val="000000"/>
                <w:sz w:val="24"/>
                <w:szCs w:val="24"/>
              </w:rPr>
            </w:pPr>
            <w:r w:rsidRPr="00A83428">
              <w:rPr>
                <w:rFonts w:ascii="Times New Roman" w:eastAsia="Calibri" w:hAnsi="Times New Roman" w:cs="Times New Roman"/>
                <w:b/>
                <w:color w:val="000000"/>
                <w:sz w:val="24"/>
                <w:szCs w:val="24"/>
              </w:rPr>
              <w:t>A fejlesztés várt eredményei a 7. évfolyam végén</w:t>
            </w:r>
          </w:p>
        </w:tc>
        <w:tc>
          <w:tcPr>
            <w:tcW w:w="7197" w:type="dxa"/>
            <w:noWrap/>
          </w:tcPr>
          <w:p w:rsidR="00A83428" w:rsidRPr="00A83428" w:rsidRDefault="00A83428" w:rsidP="00A83428">
            <w:pPr>
              <w:spacing w:before="120" w:after="0" w:line="240" w:lineRule="auto"/>
              <w:jc w:val="both"/>
              <w:rPr>
                <w:rFonts w:ascii="Times New Roman" w:eastAsia="Calibri" w:hAnsi="Times New Roman" w:cs="Times New Roman"/>
                <w:color w:val="000000"/>
                <w:sz w:val="24"/>
                <w:szCs w:val="24"/>
              </w:rPr>
            </w:pPr>
            <w:r w:rsidRPr="00A83428">
              <w:rPr>
                <w:rFonts w:ascii="Times New Roman" w:eastAsia="Calibri" w:hAnsi="Times New Roman" w:cs="Times New Roman"/>
                <w:color w:val="000000"/>
                <w:sz w:val="24"/>
                <w:szCs w:val="24"/>
              </w:rPr>
              <w:t xml:space="preserve">A tanuló kezelni tudja a kiemelkedő történelmi személyiségekről gyűjtött életrajzi adatokat. Ismeri a reformkor haladó politikusainak nevét és törekvéseikről néhány mondatban beszámol.  A reformkor eseményei között történelmi összefüggéseket szempontsor szerint fölismer tanári irányítás mellett. </w:t>
            </w:r>
          </w:p>
          <w:p w:rsidR="00A83428" w:rsidRPr="00A83428" w:rsidRDefault="00A83428" w:rsidP="00A83428">
            <w:pPr>
              <w:spacing w:after="0" w:line="240" w:lineRule="auto"/>
              <w:jc w:val="both"/>
              <w:rPr>
                <w:rFonts w:ascii="Times New Roman" w:eastAsia="Calibri" w:hAnsi="Times New Roman" w:cs="Times New Roman"/>
                <w:color w:val="000000"/>
                <w:sz w:val="24"/>
                <w:szCs w:val="24"/>
              </w:rPr>
            </w:pPr>
            <w:r w:rsidRPr="00A83428">
              <w:rPr>
                <w:rFonts w:ascii="Times New Roman" w:eastAsia="Calibri" w:hAnsi="Times New Roman" w:cs="Times New Roman"/>
                <w:color w:val="000000"/>
                <w:sz w:val="24"/>
                <w:szCs w:val="24"/>
              </w:rPr>
              <w:t xml:space="preserve">Összefüggéseket tud említeni a világtörténelem és hazánk történelmének eseményei között. A nemzeti alapműveltséghez tartozó évszámokhoz történelmi ismeretet kapcsol. Az adott tematikai egység tárgyalt témaköreiben – képességeinek megfelelően – írásban és/vagy szóban számot ad a tanult elemi történelmi ismereteiről. Gazdasági, társadalmi változásokra példát tud mondani. </w:t>
            </w:r>
          </w:p>
          <w:p w:rsidR="00A83428" w:rsidRPr="00A83428" w:rsidRDefault="00A83428" w:rsidP="00A83428">
            <w:pPr>
              <w:spacing w:after="0" w:line="240" w:lineRule="auto"/>
              <w:jc w:val="both"/>
              <w:rPr>
                <w:rFonts w:ascii="Times New Roman" w:eastAsia="Calibri" w:hAnsi="Times New Roman" w:cs="Times New Roman"/>
                <w:color w:val="000000"/>
                <w:sz w:val="24"/>
                <w:szCs w:val="24"/>
              </w:rPr>
            </w:pPr>
            <w:r w:rsidRPr="00A83428">
              <w:rPr>
                <w:rFonts w:ascii="Times New Roman" w:eastAsia="Calibri" w:hAnsi="Times New Roman" w:cs="Times New Roman"/>
                <w:color w:val="000000"/>
                <w:sz w:val="24"/>
                <w:szCs w:val="24"/>
              </w:rPr>
              <w:t xml:space="preserve">A térképen meg tudja mutatni a szabadságharc legfontosabb helyszíneit, szempontsor alkalmazásával beszámol a történelmi eseményekről. Információkat képes gyűjteni a történelmi atlaszból. </w:t>
            </w:r>
          </w:p>
          <w:p w:rsidR="00A83428" w:rsidRPr="00A83428" w:rsidRDefault="00A83428" w:rsidP="00A83428">
            <w:pPr>
              <w:spacing w:after="0" w:line="240" w:lineRule="auto"/>
              <w:jc w:val="both"/>
              <w:rPr>
                <w:rFonts w:ascii="Times New Roman" w:eastAsia="Calibri" w:hAnsi="Times New Roman" w:cs="Times New Roman"/>
                <w:color w:val="000000"/>
                <w:sz w:val="24"/>
                <w:szCs w:val="24"/>
              </w:rPr>
            </w:pPr>
            <w:r w:rsidRPr="00A83428">
              <w:rPr>
                <w:rFonts w:ascii="Times New Roman" w:eastAsia="Calibri" w:hAnsi="Times New Roman" w:cs="Times New Roman"/>
                <w:color w:val="000000"/>
                <w:sz w:val="24"/>
                <w:szCs w:val="24"/>
              </w:rPr>
              <w:t xml:space="preserve">Képről felismeri gróf Széchenyi Istvánt, Kossuth Lajost, Táncsics Mihályt, Deák Ferencet. Felismeri Budapest történelmileg nevezetes épületeit. Felismeri, hogy a trianoni békeszerződés mekkora veszteségeket jelentett hazánk számára. </w:t>
            </w:r>
          </w:p>
          <w:p w:rsidR="00A83428" w:rsidRPr="00A83428" w:rsidRDefault="00A83428" w:rsidP="00A83428">
            <w:pPr>
              <w:spacing w:after="0" w:line="240" w:lineRule="auto"/>
              <w:jc w:val="both"/>
              <w:rPr>
                <w:rFonts w:ascii="Times New Roman" w:eastAsia="Calibri" w:hAnsi="Times New Roman" w:cs="Times New Roman"/>
                <w:color w:val="000000"/>
                <w:sz w:val="24"/>
                <w:szCs w:val="24"/>
              </w:rPr>
            </w:pPr>
            <w:r w:rsidRPr="00A83428">
              <w:rPr>
                <w:rFonts w:ascii="Times New Roman" w:eastAsia="Calibri" w:hAnsi="Times New Roman" w:cs="Times New Roman"/>
                <w:color w:val="000000"/>
                <w:sz w:val="24"/>
                <w:szCs w:val="24"/>
              </w:rPr>
              <w:t>Néhány történelmi tárgyú verset, elbeszélést, regényt ismer. Magyarországhoz, hazánk történelmi személyiségeihez pozitív attitűddel viszonyul.</w:t>
            </w:r>
          </w:p>
          <w:p w:rsidR="00A83428" w:rsidRPr="00A83428" w:rsidRDefault="00A83428" w:rsidP="00A83428">
            <w:pPr>
              <w:spacing w:after="0" w:line="240" w:lineRule="auto"/>
              <w:rPr>
                <w:rFonts w:ascii="Times New Roman" w:eastAsia="Calibri" w:hAnsi="Times New Roman" w:cs="Times New Roman"/>
                <w:color w:val="000000"/>
                <w:sz w:val="24"/>
                <w:szCs w:val="24"/>
              </w:rPr>
            </w:pPr>
            <w:r w:rsidRPr="00A83428">
              <w:rPr>
                <w:rFonts w:ascii="Times New Roman" w:eastAsia="Calibri" w:hAnsi="Times New Roman" w:cs="Times New Roman"/>
                <w:color w:val="000000"/>
                <w:sz w:val="24"/>
                <w:szCs w:val="24"/>
              </w:rPr>
              <w:t>A tanult ismeretekhez kapcsolódó dokumentumanyagot képességei szerint értelmezi. Egyszerű összefüggéseket fölismer, azokból következtetéseket képes levonni. A történelem műveltségterülethez kapcsolódó eszközöket, tantárgyi segédleteket a jártasság szintjén tudja alkalmazni.</w:t>
            </w:r>
          </w:p>
          <w:p w:rsidR="00A83428" w:rsidRPr="00A83428" w:rsidRDefault="00A83428" w:rsidP="00A83428">
            <w:pPr>
              <w:spacing w:after="0" w:line="240" w:lineRule="auto"/>
              <w:rPr>
                <w:rFonts w:ascii="Times New Roman" w:eastAsia="Calibri" w:hAnsi="Times New Roman" w:cs="Times New Roman"/>
                <w:color w:val="000000"/>
                <w:sz w:val="24"/>
                <w:szCs w:val="24"/>
              </w:rPr>
            </w:pPr>
          </w:p>
        </w:tc>
      </w:tr>
    </w:tbl>
    <w:p w:rsidR="00A83428" w:rsidRPr="00A83428" w:rsidRDefault="00A83428" w:rsidP="00A83428">
      <w:pPr>
        <w:spacing w:after="0" w:line="240" w:lineRule="auto"/>
        <w:rPr>
          <w:rFonts w:ascii="Times New Roman" w:eastAsia="Calibri" w:hAnsi="Times New Roman" w:cs="Times New Roman"/>
          <w:color w:val="000000"/>
          <w:sz w:val="24"/>
          <w:szCs w:val="24"/>
        </w:rPr>
      </w:pPr>
    </w:p>
    <w:p w:rsidR="00A83428" w:rsidRPr="00A83428" w:rsidRDefault="00A83428" w:rsidP="00A83428">
      <w:pPr>
        <w:spacing w:after="0" w:line="240" w:lineRule="auto"/>
        <w:rPr>
          <w:rFonts w:ascii="Times New Roman" w:eastAsia="Calibri" w:hAnsi="Times New Roman" w:cs="Times New Roman"/>
          <w:color w:val="000000"/>
          <w:sz w:val="24"/>
          <w:szCs w:val="24"/>
        </w:rPr>
      </w:pPr>
      <w:r w:rsidRPr="00A83428">
        <w:rPr>
          <w:rFonts w:ascii="Times New Roman" w:eastAsia="Calibri" w:hAnsi="Times New Roman" w:cs="Times New Roman"/>
          <w:color w:val="000000"/>
          <w:sz w:val="24"/>
          <w:szCs w:val="24"/>
        </w:rPr>
        <w:br w:type="page"/>
      </w:r>
    </w:p>
    <w:p w:rsidR="00A83428" w:rsidRPr="00A83428" w:rsidRDefault="00A83428" w:rsidP="00A83428">
      <w:pPr>
        <w:spacing w:after="0" w:line="240" w:lineRule="auto"/>
        <w:jc w:val="center"/>
        <w:rPr>
          <w:rFonts w:ascii="Times New Roman" w:eastAsia="Times New Roman" w:hAnsi="Times New Roman" w:cs="Times New Roman"/>
          <w:b/>
          <w:color w:val="000000"/>
          <w:sz w:val="32"/>
          <w:szCs w:val="32"/>
          <w:u w:val="single"/>
        </w:rPr>
      </w:pPr>
      <w:r w:rsidRPr="00A83428">
        <w:rPr>
          <w:rFonts w:ascii="Times New Roman" w:eastAsia="Times New Roman" w:hAnsi="Times New Roman" w:cs="Times New Roman"/>
          <w:b/>
          <w:color w:val="000000"/>
          <w:sz w:val="32"/>
          <w:szCs w:val="32"/>
          <w:u w:val="single"/>
        </w:rPr>
        <w:lastRenderedPageBreak/>
        <w:t>8. évfolyam</w:t>
      </w:r>
    </w:p>
    <w:p w:rsidR="00A83428" w:rsidRPr="00A83428" w:rsidRDefault="00A83428" w:rsidP="00A83428">
      <w:pPr>
        <w:spacing w:after="0" w:line="240" w:lineRule="auto"/>
        <w:jc w:val="center"/>
        <w:rPr>
          <w:rFonts w:ascii="Times New Roman" w:eastAsia="Times New Roman" w:hAnsi="Times New Roman" w:cs="Times New Roman"/>
          <w:b/>
          <w:color w:val="000000"/>
          <w:sz w:val="32"/>
          <w:szCs w:val="32"/>
          <w:u w:val="single"/>
        </w:rPr>
      </w:pPr>
    </w:p>
    <w:tbl>
      <w:tblPr>
        <w:tblStyle w:val="Rcsostblzat"/>
        <w:tblW w:w="5802" w:type="dxa"/>
        <w:jc w:val="center"/>
        <w:tblLook w:val="01E0" w:firstRow="1" w:lastRow="1" w:firstColumn="1" w:lastColumn="1" w:noHBand="0" w:noVBand="0"/>
      </w:tblPr>
      <w:tblGrid>
        <w:gridCol w:w="4669"/>
        <w:gridCol w:w="1133"/>
      </w:tblGrid>
      <w:tr w:rsidR="00A83428" w:rsidRPr="00A83428" w:rsidTr="00F71689">
        <w:trPr>
          <w:jc w:val="center"/>
        </w:trPr>
        <w:tc>
          <w:tcPr>
            <w:tcW w:w="4669" w:type="dxa"/>
          </w:tcPr>
          <w:p w:rsidR="00A83428" w:rsidRPr="00A83428" w:rsidRDefault="00A83428" w:rsidP="00A83428">
            <w:pPr>
              <w:rPr>
                <w:color w:val="000000"/>
                <w:sz w:val="24"/>
                <w:szCs w:val="24"/>
              </w:rPr>
            </w:pPr>
            <w:r w:rsidRPr="00A83428">
              <w:rPr>
                <w:color w:val="000000"/>
                <w:sz w:val="24"/>
                <w:szCs w:val="24"/>
              </w:rPr>
              <w:t>Tematikai egység</w:t>
            </w:r>
          </w:p>
        </w:tc>
        <w:tc>
          <w:tcPr>
            <w:tcW w:w="1133" w:type="dxa"/>
          </w:tcPr>
          <w:p w:rsidR="00A83428" w:rsidRPr="00A83428" w:rsidRDefault="00A83428" w:rsidP="00A83428">
            <w:pPr>
              <w:rPr>
                <w:color w:val="000000"/>
                <w:sz w:val="24"/>
                <w:szCs w:val="24"/>
              </w:rPr>
            </w:pPr>
            <w:r w:rsidRPr="00A83428">
              <w:rPr>
                <w:color w:val="000000"/>
                <w:sz w:val="24"/>
                <w:szCs w:val="24"/>
              </w:rPr>
              <w:t xml:space="preserve">Óraszám </w:t>
            </w:r>
          </w:p>
        </w:tc>
      </w:tr>
      <w:tr w:rsidR="00A83428" w:rsidRPr="00A83428" w:rsidTr="00F71689">
        <w:trPr>
          <w:jc w:val="center"/>
        </w:trPr>
        <w:tc>
          <w:tcPr>
            <w:tcW w:w="4669" w:type="dxa"/>
          </w:tcPr>
          <w:p w:rsidR="00A83428" w:rsidRPr="00A83428" w:rsidRDefault="00A83428" w:rsidP="00A83428">
            <w:pPr>
              <w:rPr>
                <w:color w:val="000000"/>
                <w:sz w:val="24"/>
                <w:szCs w:val="24"/>
              </w:rPr>
            </w:pPr>
            <w:r w:rsidRPr="00A83428">
              <w:rPr>
                <w:color w:val="000000"/>
                <w:sz w:val="24"/>
                <w:szCs w:val="24"/>
              </w:rPr>
              <w:t>Hazánk és a nagyvilág a XX: század első felében</w:t>
            </w:r>
          </w:p>
        </w:tc>
        <w:tc>
          <w:tcPr>
            <w:tcW w:w="1133" w:type="dxa"/>
          </w:tcPr>
          <w:p w:rsidR="00A83428" w:rsidRPr="00A83428" w:rsidRDefault="00A83428" w:rsidP="00A83428">
            <w:pPr>
              <w:rPr>
                <w:color w:val="000000"/>
                <w:sz w:val="24"/>
                <w:szCs w:val="24"/>
              </w:rPr>
            </w:pPr>
            <w:r w:rsidRPr="00A83428">
              <w:rPr>
                <w:color w:val="000000"/>
                <w:sz w:val="24"/>
                <w:szCs w:val="24"/>
              </w:rPr>
              <w:t>10</w:t>
            </w:r>
          </w:p>
        </w:tc>
      </w:tr>
      <w:tr w:rsidR="00A83428" w:rsidRPr="00A83428" w:rsidTr="00F71689">
        <w:trPr>
          <w:jc w:val="center"/>
        </w:trPr>
        <w:tc>
          <w:tcPr>
            <w:tcW w:w="4669" w:type="dxa"/>
          </w:tcPr>
          <w:p w:rsidR="00A83428" w:rsidRPr="00A83428" w:rsidRDefault="00A83428" w:rsidP="00A83428">
            <w:pPr>
              <w:rPr>
                <w:color w:val="000000"/>
                <w:sz w:val="24"/>
                <w:szCs w:val="24"/>
              </w:rPr>
            </w:pPr>
            <w:r w:rsidRPr="00A83428">
              <w:rPr>
                <w:color w:val="000000"/>
                <w:sz w:val="24"/>
                <w:szCs w:val="24"/>
              </w:rPr>
              <w:t>Hazánk és a nagyvilág a XX: század második felében</w:t>
            </w:r>
          </w:p>
        </w:tc>
        <w:tc>
          <w:tcPr>
            <w:tcW w:w="1133" w:type="dxa"/>
          </w:tcPr>
          <w:p w:rsidR="00A83428" w:rsidRPr="00A83428" w:rsidRDefault="00A83428" w:rsidP="00A83428">
            <w:pPr>
              <w:rPr>
                <w:color w:val="000000"/>
                <w:sz w:val="24"/>
                <w:szCs w:val="24"/>
              </w:rPr>
            </w:pPr>
            <w:r w:rsidRPr="00A83428">
              <w:rPr>
                <w:color w:val="000000"/>
                <w:sz w:val="24"/>
                <w:szCs w:val="24"/>
              </w:rPr>
              <w:t>18</w:t>
            </w:r>
          </w:p>
        </w:tc>
      </w:tr>
      <w:tr w:rsidR="00A83428" w:rsidRPr="00A83428" w:rsidTr="00F71689">
        <w:trPr>
          <w:jc w:val="center"/>
        </w:trPr>
        <w:tc>
          <w:tcPr>
            <w:tcW w:w="4669" w:type="dxa"/>
          </w:tcPr>
          <w:p w:rsidR="00A83428" w:rsidRPr="00A83428" w:rsidRDefault="00A83428" w:rsidP="00A83428">
            <w:pPr>
              <w:rPr>
                <w:color w:val="000000"/>
                <w:sz w:val="24"/>
                <w:szCs w:val="24"/>
              </w:rPr>
            </w:pPr>
            <w:r w:rsidRPr="00A83428">
              <w:rPr>
                <w:color w:val="000000"/>
                <w:sz w:val="24"/>
                <w:szCs w:val="24"/>
              </w:rPr>
              <w:t>A globalizálódó világ és Magyarország</w:t>
            </w:r>
          </w:p>
        </w:tc>
        <w:tc>
          <w:tcPr>
            <w:tcW w:w="1133" w:type="dxa"/>
          </w:tcPr>
          <w:p w:rsidR="00A83428" w:rsidRPr="00A83428" w:rsidRDefault="00A83428" w:rsidP="00A83428">
            <w:pPr>
              <w:rPr>
                <w:color w:val="000000"/>
                <w:sz w:val="24"/>
                <w:szCs w:val="24"/>
              </w:rPr>
            </w:pPr>
            <w:r w:rsidRPr="00A83428">
              <w:rPr>
                <w:color w:val="000000"/>
                <w:sz w:val="24"/>
                <w:szCs w:val="24"/>
              </w:rPr>
              <w:t>7</w:t>
            </w:r>
          </w:p>
        </w:tc>
      </w:tr>
      <w:tr w:rsidR="00A83428" w:rsidRPr="00A83428" w:rsidTr="00F71689">
        <w:trPr>
          <w:jc w:val="center"/>
        </w:trPr>
        <w:tc>
          <w:tcPr>
            <w:tcW w:w="4669" w:type="dxa"/>
          </w:tcPr>
          <w:p w:rsidR="00A83428" w:rsidRPr="00A83428" w:rsidRDefault="00A83428" w:rsidP="00A83428">
            <w:pPr>
              <w:rPr>
                <w:color w:val="000000"/>
                <w:sz w:val="24"/>
                <w:szCs w:val="24"/>
              </w:rPr>
            </w:pPr>
            <w:r w:rsidRPr="00A83428">
              <w:rPr>
                <w:color w:val="000000"/>
                <w:sz w:val="24"/>
                <w:szCs w:val="24"/>
              </w:rPr>
              <w:t>Társadalmi szabályok</w:t>
            </w:r>
          </w:p>
        </w:tc>
        <w:tc>
          <w:tcPr>
            <w:tcW w:w="1133" w:type="dxa"/>
          </w:tcPr>
          <w:p w:rsidR="00A83428" w:rsidRPr="00A83428" w:rsidRDefault="00A83428" w:rsidP="00A83428">
            <w:pPr>
              <w:rPr>
                <w:color w:val="000000"/>
                <w:sz w:val="24"/>
                <w:szCs w:val="24"/>
              </w:rPr>
            </w:pPr>
            <w:r w:rsidRPr="00A83428">
              <w:rPr>
                <w:color w:val="000000"/>
                <w:sz w:val="24"/>
                <w:szCs w:val="24"/>
              </w:rPr>
              <w:t>7</w:t>
            </w:r>
          </w:p>
        </w:tc>
      </w:tr>
      <w:tr w:rsidR="00A83428" w:rsidRPr="00A83428" w:rsidTr="00F71689">
        <w:trPr>
          <w:jc w:val="center"/>
        </w:trPr>
        <w:tc>
          <w:tcPr>
            <w:tcW w:w="4669" w:type="dxa"/>
          </w:tcPr>
          <w:p w:rsidR="00A83428" w:rsidRPr="00A83428" w:rsidRDefault="00A83428" w:rsidP="00A83428">
            <w:pPr>
              <w:rPr>
                <w:color w:val="000000"/>
                <w:sz w:val="24"/>
                <w:szCs w:val="24"/>
              </w:rPr>
            </w:pPr>
            <w:r w:rsidRPr="00A83428">
              <w:rPr>
                <w:color w:val="000000"/>
                <w:sz w:val="24"/>
                <w:szCs w:val="24"/>
              </w:rPr>
              <w:t xml:space="preserve">Állampolgári ismeretek </w:t>
            </w:r>
          </w:p>
        </w:tc>
        <w:tc>
          <w:tcPr>
            <w:tcW w:w="1133" w:type="dxa"/>
          </w:tcPr>
          <w:p w:rsidR="00A83428" w:rsidRPr="00A83428" w:rsidRDefault="00A83428" w:rsidP="00A83428">
            <w:pPr>
              <w:rPr>
                <w:color w:val="000000"/>
                <w:sz w:val="24"/>
                <w:szCs w:val="24"/>
              </w:rPr>
            </w:pPr>
            <w:r w:rsidRPr="00A83428">
              <w:rPr>
                <w:color w:val="000000"/>
                <w:sz w:val="24"/>
                <w:szCs w:val="24"/>
              </w:rPr>
              <w:t>7</w:t>
            </w:r>
          </w:p>
        </w:tc>
      </w:tr>
      <w:tr w:rsidR="00A83428" w:rsidRPr="00A83428" w:rsidTr="00F71689">
        <w:trPr>
          <w:jc w:val="center"/>
        </w:trPr>
        <w:tc>
          <w:tcPr>
            <w:tcW w:w="4669" w:type="dxa"/>
          </w:tcPr>
          <w:p w:rsidR="00A83428" w:rsidRPr="00A83428" w:rsidRDefault="00A83428" w:rsidP="00A83428">
            <w:pPr>
              <w:rPr>
                <w:color w:val="000000"/>
                <w:sz w:val="24"/>
                <w:szCs w:val="24"/>
              </w:rPr>
            </w:pPr>
            <w:r w:rsidRPr="00A83428">
              <w:rPr>
                <w:color w:val="000000"/>
                <w:sz w:val="24"/>
                <w:szCs w:val="24"/>
              </w:rPr>
              <w:t>Pénzügyi és gazdasági kultúra</w:t>
            </w:r>
          </w:p>
        </w:tc>
        <w:tc>
          <w:tcPr>
            <w:tcW w:w="1133" w:type="dxa"/>
          </w:tcPr>
          <w:p w:rsidR="00A83428" w:rsidRPr="00A83428" w:rsidRDefault="00A83428" w:rsidP="00A83428">
            <w:pPr>
              <w:rPr>
                <w:color w:val="000000"/>
                <w:sz w:val="24"/>
                <w:szCs w:val="24"/>
              </w:rPr>
            </w:pPr>
            <w:r w:rsidRPr="00A83428">
              <w:rPr>
                <w:color w:val="000000"/>
                <w:sz w:val="24"/>
                <w:szCs w:val="24"/>
              </w:rPr>
              <w:t>9</w:t>
            </w:r>
          </w:p>
        </w:tc>
      </w:tr>
      <w:tr w:rsidR="00A83428" w:rsidRPr="00A83428" w:rsidTr="00F71689">
        <w:trPr>
          <w:jc w:val="center"/>
        </w:trPr>
        <w:tc>
          <w:tcPr>
            <w:tcW w:w="4669" w:type="dxa"/>
          </w:tcPr>
          <w:p w:rsidR="00A83428" w:rsidRPr="00A83428" w:rsidRDefault="00A83428" w:rsidP="00A83428">
            <w:pPr>
              <w:rPr>
                <w:color w:val="000000"/>
                <w:sz w:val="24"/>
                <w:szCs w:val="24"/>
              </w:rPr>
            </w:pPr>
            <w:r w:rsidRPr="00A83428">
              <w:rPr>
                <w:color w:val="000000"/>
                <w:sz w:val="24"/>
                <w:szCs w:val="24"/>
              </w:rPr>
              <w:t>A munka világa</w:t>
            </w:r>
          </w:p>
        </w:tc>
        <w:tc>
          <w:tcPr>
            <w:tcW w:w="1133" w:type="dxa"/>
          </w:tcPr>
          <w:p w:rsidR="00A83428" w:rsidRPr="00A83428" w:rsidRDefault="00A83428" w:rsidP="00A83428">
            <w:pPr>
              <w:rPr>
                <w:color w:val="000000"/>
                <w:sz w:val="24"/>
                <w:szCs w:val="24"/>
              </w:rPr>
            </w:pPr>
            <w:r w:rsidRPr="00A83428">
              <w:rPr>
                <w:color w:val="000000"/>
                <w:sz w:val="24"/>
                <w:szCs w:val="24"/>
              </w:rPr>
              <w:t>7</w:t>
            </w:r>
          </w:p>
        </w:tc>
      </w:tr>
      <w:tr w:rsidR="00A83428" w:rsidRPr="00A83428" w:rsidTr="00F71689">
        <w:trPr>
          <w:jc w:val="center"/>
        </w:trPr>
        <w:tc>
          <w:tcPr>
            <w:tcW w:w="4669" w:type="dxa"/>
          </w:tcPr>
          <w:p w:rsidR="00A83428" w:rsidRPr="00A83428" w:rsidRDefault="00A83428" w:rsidP="00A83428">
            <w:pPr>
              <w:rPr>
                <w:color w:val="000000"/>
                <w:sz w:val="24"/>
                <w:szCs w:val="24"/>
              </w:rPr>
            </w:pPr>
            <w:r w:rsidRPr="00A83428">
              <w:rPr>
                <w:color w:val="000000"/>
                <w:sz w:val="24"/>
                <w:szCs w:val="24"/>
              </w:rPr>
              <w:t>Szabadon felhasználható</w:t>
            </w:r>
          </w:p>
        </w:tc>
        <w:tc>
          <w:tcPr>
            <w:tcW w:w="1133" w:type="dxa"/>
          </w:tcPr>
          <w:p w:rsidR="00A83428" w:rsidRPr="00A83428" w:rsidRDefault="00A83428" w:rsidP="00A83428">
            <w:pPr>
              <w:rPr>
                <w:color w:val="000000"/>
                <w:sz w:val="24"/>
                <w:szCs w:val="24"/>
              </w:rPr>
            </w:pPr>
            <w:r w:rsidRPr="00A83428">
              <w:rPr>
                <w:color w:val="000000"/>
                <w:sz w:val="24"/>
                <w:szCs w:val="24"/>
              </w:rPr>
              <w:t>7</w:t>
            </w:r>
          </w:p>
        </w:tc>
      </w:tr>
      <w:tr w:rsidR="00A83428" w:rsidRPr="00A83428" w:rsidTr="00F71689">
        <w:trPr>
          <w:jc w:val="center"/>
        </w:trPr>
        <w:tc>
          <w:tcPr>
            <w:tcW w:w="4669" w:type="dxa"/>
          </w:tcPr>
          <w:p w:rsidR="00A83428" w:rsidRPr="00A83428" w:rsidRDefault="00A83428" w:rsidP="00A83428">
            <w:pPr>
              <w:rPr>
                <w:color w:val="000000"/>
                <w:sz w:val="24"/>
                <w:szCs w:val="24"/>
              </w:rPr>
            </w:pPr>
          </w:p>
        </w:tc>
        <w:tc>
          <w:tcPr>
            <w:tcW w:w="1133" w:type="dxa"/>
          </w:tcPr>
          <w:p w:rsidR="00A83428" w:rsidRPr="00A83428" w:rsidRDefault="00A83428" w:rsidP="00A83428">
            <w:pPr>
              <w:rPr>
                <w:color w:val="000000"/>
                <w:sz w:val="24"/>
                <w:szCs w:val="24"/>
              </w:rPr>
            </w:pPr>
            <w:r w:rsidRPr="00A83428">
              <w:rPr>
                <w:color w:val="000000"/>
                <w:sz w:val="24"/>
                <w:szCs w:val="24"/>
              </w:rPr>
              <w:t>72</w:t>
            </w:r>
          </w:p>
        </w:tc>
      </w:tr>
    </w:tbl>
    <w:p w:rsidR="00A83428" w:rsidRPr="00A83428" w:rsidRDefault="00A83428" w:rsidP="00A83428">
      <w:pPr>
        <w:spacing w:after="0" w:line="240" w:lineRule="auto"/>
        <w:jc w:val="center"/>
        <w:rPr>
          <w:rFonts w:ascii="Times New Roman" w:eastAsia="Times New Roman" w:hAnsi="Times New Roman" w:cs="Times New Roman"/>
          <w:color w:val="000000"/>
          <w:sz w:val="24"/>
          <w:szCs w:val="24"/>
        </w:rPr>
      </w:pPr>
    </w:p>
    <w:p w:rsidR="00A83428" w:rsidRPr="00A83428" w:rsidRDefault="00A83428" w:rsidP="00A83428">
      <w:pPr>
        <w:spacing w:after="0" w:line="240" w:lineRule="auto"/>
        <w:jc w:val="both"/>
        <w:rPr>
          <w:rFonts w:ascii="Times New Roman" w:eastAsia="Calibri" w:hAnsi="Times New Roman" w:cs="Times New Roman"/>
          <w:color w:val="000000"/>
          <w:sz w:val="24"/>
          <w:szCs w:val="24"/>
        </w:rPr>
      </w:pPr>
      <w:r w:rsidRPr="00A83428">
        <w:rPr>
          <w:rFonts w:ascii="Times New Roman" w:eastAsia="Calibri" w:hAnsi="Times New Roman" w:cs="Times New Roman"/>
          <w:color w:val="000000"/>
          <w:sz w:val="24"/>
          <w:szCs w:val="24"/>
        </w:rPr>
        <w:t>A történelem tanításának alapvető célja ebben a szakaszban nemzeti történelmünk kiemelkedő eseményeinek felelevenítése a kritikai gondolkodás tükrében. A társadalmak kialakulásának történelmi körülményei, azok működésének sajátosságai felkészíti a tanulókat a történelmi múlt értelmezésére, egyúttal a társadalmi jelenségek közötti hatékony eligazodásra. A tanítás-tanulás folyamatában központi cél, hogy felébressze az enyhe értelmi fogyatékos tanulókban a társadalom kérdései iránt való érdeklődést, elősegítse a diákok hazaszeretetének további erősödését, továbbá hozzásegítse őket ahhoz, hogy elfogadják Magyarország jogilag szabályozott demokratikus értékeit.</w:t>
      </w:r>
    </w:p>
    <w:p w:rsidR="00A83428" w:rsidRPr="00A83428" w:rsidRDefault="00A83428" w:rsidP="00A83428">
      <w:pPr>
        <w:spacing w:after="0" w:line="240" w:lineRule="auto"/>
        <w:jc w:val="both"/>
        <w:rPr>
          <w:rFonts w:ascii="Times New Roman" w:eastAsia="Calibri" w:hAnsi="Times New Roman" w:cs="Times New Roman"/>
          <w:color w:val="000000"/>
          <w:sz w:val="24"/>
          <w:szCs w:val="24"/>
        </w:rPr>
      </w:pPr>
      <w:r w:rsidRPr="00A83428">
        <w:rPr>
          <w:rFonts w:ascii="Times New Roman" w:eastAsia="Calibri" w:hAnsi="Times New Roman" w:cs="Times New Roman"/>
          <w:color w:val="000000"/>
          <w:sz w:val="24"/>
          <w:szCs w:val="24"/>
        </w:rPr>
        <w:t xml:space="preserve">Az Ember és társadalom műveltségterület tanítás-tanulás folyamatán belül a tanulók célcsoportjára való tekintettel a képességek, jártasságok és készségek formálása az ismeretszerzés gyakorlatában történik. A történelem és társadalmi ismeretek tananyagának elsajátítása során a diák megismeri, hogy a történelem eseményei az ember megjelenésének kezdetétől fogva egymással összefüggésben, társadalmi keretek között mennek végbe. A műveltségterület tartalmának elsajátítása során tényszerű, valós és alkalmazható ismeretekhez jut, és képességének megfelelően gyarapítja tudását. Kialakul a tanuló pozitív attitűdje a történelmi múlthoz, erősödik nemzeti identitása. </w:t>
      </w:r>
    </w:p>
    <w:p w:rsidR="00A83428" w:rsidRPr="00A83428" w:rsidRDefault="00A83428" w:rsidP="00A83428">
      <w:pPr>
        <w:spacing w:after="0" w:line="240" w:lineRule="auto"/>
        <w:jc w:val="both"/>
        <w:rPr>
          <w:rFonts w:ascii="Times New Roman" w:eastAsia="Calibri" w:hAnsi="Times New Roman" w:cs="Times New Roman"/>
          <w:color w:val="000000"/>
          <w:sz w:val="24"/>
          <w:szCs w:val="24"/>
        </w:rPr>
      </w:pPr>
      <w:r w:rsidRPr="00A83428">
        <w:rPr>
          <w:rFonts w:ascii="Times New Roman" w:eastAsia="Calibri" w:hAnsi="Times New Roman" w:cs="Times New Roman"/>
          <w:color w:val="000000"/>
          <w:sz w:val="24"/>
          <w:szCs w:val="24"/>
        </w:rPr>
        <w:t>A kompetencia alapú tanítási-tanulási folyamat során kiemelt szerepet kap a tér- és időbeli tájékozódási képesség fejlesztése, valamint az időbeli viszonyítás képességének kialakítása; a különböző társadalmak kultúrájának és életmódjának megismertetése; az ok- okozati összefüggések megláttatása, különös tekintettel az egymást követő időkben a történelmi-történeti változásokra. A tanulókat képessé kell tenni a következtetésekre, a véleménynyilvánításra, az ésszerű vitára, az alapvető történelmi-társadalmi törvényszerűségek felismerésére.</w:t>
      </w:r>
    </w:p>
    <w:p w:rsidR="00A83428" w:rsidRPr="00A83428" w:rsidRDefault="00A83428" w:rsidP="00A83428">
      <w:pPr>
        <w:spacing w:after="0" w:line="240" w:lineRule="auto"/>
        <w:rPr>
          <w:rFonts w:ascii="Times New Roman" w:eastAsia="Calibri" w:hAnsi="Times New Roman" w:cs="Times New Roman"/>
          <w:color w:val="000000"/>
          <w:sz w:val="24"/>
          <w:szCs w:val="24"/>
        </w:rPr>
      </w:pPr>
    </w:p>
    <w:tbl>
      <w:tblPr>
        <w:tblW w:w="92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0"/>
        <w:gridCol w:w="307"/>
        <w:gridCol w:w="1221"/>
        <w:gridCol w:w="3427"/>
        <w:gridCol w:w="1200"/>
        <w:gridCol w:w="1176"/>
      </w:tblGrid>
      <w:tr w:rsidR="00A83428" w:rsidRPr="00A83428" w:rsidTr="00F71689">
        <w:trPr>
          <w:jc w:val="center"/>
        </w:trPr>
        <w:tc>
          <w:tcPr>
            <w:tcW w:w="2207" w:type="dxa"/>
            <w:gridSpan w:val="2"/>
            <w:noWrap/>
            <w:vAlign w:val="center"/>
          </w:tcPr>
          <w:p w:rsidR="00A83428" w:rsidRPr="00A83428" w:rsidRDefault="00A83428" w:rsidP="00A83428">
            <w:pPr>
              <w:widowControl w:val="0"/>
              <w:spacing w:before="120" w:after="0" w:line="240" w:lineRule="auto"/>
              <w:jc w:val="center"/>
              <w:rPr>
                <w:rFonts w:ascii="Times New Roman" w:eastAsia="Calibri" w:hAnsi="Times New Roman" w:cs="Times New Roman"/>
                <w:b/>
                <w:color w:val="000000"/>
                <w:sz w:val="24"/>
                <w:szCs w:val="24"/>
              </w:rPr>
            </w:pPr>
            <w:r w:rsidRPr="00A83428">
              <w:rPr>
                <w:rFonts w:ascii="Times New Roman" w:eastAsia="Calibri" w:hAnsi="Times New Roman" w:cs="Times New Roman"/>
                <w:b/>
                <w:color w:val="000000"/>
                <w:sz w:val="24"/>
                <w:szCs w:val="24"/>
              </w:rPr>
              <w:t>Tematikai egység/ Fejlesztési cél</w:t>
            </w:r>
          </w:p>
        </w:tc>
        <w:tc>
          <w:tcPr>
            <w:tcW w:w="5848" w:type="dxa"/>
            <w:gridSpan w:val="3"/>
            <w:noWrap/>
            <w:vAlign w:val="center"/>
          </w:tcPr>
          <w:p w:rsidR="00A83428" w:rsidRPr="00A83428" w:rsidRDefault="00A83428" w:rsidP="00A83428">
            <w:pPr>
              <w:widowControl w:val="0"/>
              <w:spacing w:before="120" w:after="0" w:line="240" w:lineRule="auto"/>
              <w:jc w:val="center"/>
              <w:rPr>
                <w:rFonts w:ascii="Times New Roman" w:eastAsia="Calibri" w:hAnsi="Times New Roman" w:cs="Times New Roman"/>
                <w:b/>
                <w:color w:val="000000"/>
                <w:sz w:val="24"/>
                <w:szCs w:val="24"/>
              </w:rPr>
            </w:pPr>
            <w:r w:rsidRPr="00A83428">
              <w:rPr>
                <w:rFonts w:ascii="Times New Roman" w:eastAsia="Calibri" w:hAnsi="Times New Roman" w:cs="Times New Roman"/>
                <w:b/>
                <w:color w:val="000000"/>
                <w:sz w:val="24"/>
                <w:szCs w:val="24"/>
              </w:rPr>
              <w:t xml:space="preserve">1. </w:t>
            </w:r>
            <w:r w:rsidRPr="00A83428">
              <w:rPr>
                <w:rFonts w:ascii="Times New Roman" w:eastAsia="Calibri" w:hAnsi="Times New Roman" w:cs="Times New Roman"/>
                <w:b/>
                <w:color w:val="000000"/>
                <w:sz w:val="24"/>
                <w:szCs w:val="24"/>
                <w:lang w:val="cs-CZ"/>
              </w:rPr>
              <w:t>Hazánk</w:t>
            </w:r>
            <w:r w:rsidRPr="00A83428">
              <w:rPr>
                <w:rFonts w:ascii="Times New Roman" w:eastAsia="Calibri" w:hAnsi="Times New Roman" w:cs="Times New Roman"/>
                <w:b/>
                <w:color w:val="000000"/>
                <w:sz w:val="24"/>
                <w:szCs w:val="24"/>
              </w:rPr>
              <w:t xml:space="preserve"> és a nagyvilág a XX. század első felében</w:t>
            </w:r>
          </w:p>
        </w:tc>
        <w:tc>
          <w:tcPr>
            <w:tcW w:w="1176" w:type="dxa"/>
            <w:noWrap/>
            <w:vAlign w:val="center"/>
          </w:tcPr>
          <w:p w:rsidR="00A83428" w:rsidRPr="00A83428" w:rsidRDefault="00A83428" w:rsidP="00A83428">
            <w:pPr>
              <w:widowControl w:val="0"/>
              <w:spacing w:before="120" w:after="0" w:line="240" w:lineRule="auto"/>
              <w:jc w:val="center"/>
              <w:rPr>
                <w:rFonts w:ascii="Times New Roman" w:eastAsia="Calibri" w:hAnsi="Times New Roman" w:cs="Times New Roman"/>
                <w:b/>
                <w:color w:val="000000"/>
                <w:sz w:val="24"/>
                <w:szCs w:val="24"/>
              </w:rPr>
            </w:pPr>
            <w:r w:rsidRPr="00A83428">
              <w:rPr>
                <w:rFonts w:ascii="Times New Roman" w:eastAsia="Calibri" w:hAnsi="Times New Roman" w:cs="Times New Roman"/>
                <w:b/>
                <w:color w:val="000000"/>
                <w:sz w:val="24"/>
                <w:szCs w:val="24"/>
                <w:lang w:val="cs-CZ"/>
              </w:rPr>
              <w:t>Órakeret</w:t>
            </w:r>
          </w:p>
          <w:p w:rsidR="00A83428" w:rsidRPr="00A83428" w:rsidRDefault="00A83428" w:rsidP="00A83428">
            <w:pPr>
              <w:widowControl w:val="0"/>
              <w:spacing w:after="0" w:line="240" w:lineRule="auto"/>
              <w:jc w:val="center"/>
              <w:rPr>
                <w:rFonts w:ascii="Times New Roman" w:eastAsia="Calibri" w:hAnsi="Times New Roman" w:cs="Times New Roman"/>
                <w:color w:val="000000"/>
                <w:sz w:val="24"/>
                <w:szCs w:val="24"/>
              </w:rPr>
            </w:pPr>
            <w:r w:rsidRPr="00A83428">
              <w:rPr>
                <w:rFonts w:ascii="Times New Roman" w:eastAsia="Calibri" w:hAnsi="Times New Roman" w:cs="Times New Roman"/>
                <w:b/>
                <w:color w:val="000000"/>
                <w:sz w:val="24"/>
                <w:szCs w:val="24"/>
              </w:rPr>
              <w:t>10 óra</w:t>
            </w:r>
          </w:p>
        </w:tc>
      </w:tr>
      <w:tr w:rsidR="00A83428" w:rsidRPr="00A83428" w:rsidTr="00F71689">
        <w:trPr>
          <w:jc w:val="center"/>
        </w:trPr>
        <w:tc>
          <w:tcPr>
            <w:tcW w:w="2207" w:type="dxa"/>
            <w:gridSpan w:val="2"/>
            <w:noWrap/>
            <w:vAlign w:val="center"/>
          </w:tcPr>
          <w:p w:rsidR="00A83428" w:rsidRPr="00A83428" w:rsidRDefault="00A83428" w:rsidP="00A83428">
            <w:pPr>
              <w:widowControl w:val="0"/>
              <w:spacing w:before="120" w:after="0" w:line="240" w:lineRule="auto"/>
              <w:jc w:val="center"/>
              <w:rPr>
                <w:rFonts w:ascii="Times New Roman" w:eastAsia="Calibri" w:hAnsi="Times New Roman" w:cs="Times New Roman"/>
                <w:b/>
                <w:color w:val="000000"/>
                <w:sz w:val="24"/>
                <w:szCs w:val="24"/>
              </w:rPr>
            </w:pPr>
            <w:r w:rsidRPr="00A83428">
              <w:rPr>
                <w:rFonts w:ascii="Times New Roman" w:eastAsia="Calibri" w:hAnsi="Times New Roman" w:cs="Times New Roman"/>
                <w:b/>
                <w:color w:val="000000"/>
                <w:sz w:val="24"/>
                <w:szCs w:val="24"/>
              </w:rPr>
              <w:t>Előzetes tudás</w:t>
            </w:r>
          </w:p>
        </w:tc>
        <w:tc>
          <w:tcPr>
            <w:tcW w:w="7024" w:type="dxa"/>
            <w:gridSpan w:val="4"/>
            <w:noWrap/>
            <w:vAlign w:val="center"/>
          </w:tcPr>
          <w:p w:rsidR="00A83428" w:rsidRPr="00A83428" w:rsidRDefault="00A83428" w:rsidP="00A83428">
            <w:pPr>
              <w:widowControl w:val="0"/>
              <w:spacing w:before="120" w:after="0" w:line="240" w:lineRule="auto"/>
              <w:rPr>
                <w:rFonts w:ascii="Times New Roman" w:eastAsia="Calibri" w:hAnsi="Times New Roman" w:cs="Times New Roman"/>
                <w:color w:val="000000"/>
                <w:sz w:val="24"/>
                <w:szCs w:val="24"/>
              </w:rPr>
            </w:pPr>
            <w:r w:rsidRPr="00A83428">
              <w:rPr>
                <w:rFonts w:ascii="Times New Roman" w:eastAsia="Calibri" w:hAnsi="Times New Roman" w:cs="Times New Roman"/>
                <w:color w:val="000000"/>
                <w:sz w:val="24"/>
                <w:szCs w:val="24"/>
              </w:rPr>
              <w:t xml:space="preserve">Ismeretek a </w:t>
            </w:r>
            <w:r w:rsidRPr="00A83428">
              <w:rPr>
                <w:rFonts w:ascii="Times New Roman" w:eastAsia="Calibri" w:hAnsi="Times New Roman" w:cs="Times New Roman"/>
                <w:color w:val="000000"/>
                <w:sz w:val="24"/>
                <w:szCs w:val="24"/>
                <w:lang w:val="cs-CZ"/>
              </w:rPr>
              <w:t>nemzetállamok</w:t>
            </w:r>
            <w:r w:rsidRPr="00A83428">
              <w:rPr>
                <w:rFonts w:ascii="Times New Roman" w:eastAsia="Calibri" w:hAnsi="Times New Roman" w:cs="Times New Roman"/>
                <w:color w:val="000000"/>
                <w:sz w:val="24"/>
                <w:szCs w:val="24"/>
              </w:rPr>
              <w:t xml:space="preserve"> koráról.</w:t>
            </w:r>
          </w:p>
        </w:tc>
      </w:tr>
      <w:tr w:rsidR="00A83428" w:rsidRPr="00A83428" w:rsidTr="00F71689">
        <w:trPr>
          <w:jc w:val="center"/>
        </w:trPr>
        <w:tc>
          <w:tcPr>
            <w:tcW w:w="2207" w:type="dxa"/>
            <w:gridSpan w:val="2"/>
            <w:noWrap/>
            <w:vAlign w:val="center"/>
          </w:tcPr>
          <w:p w:rsidR="00A83428" w:rsidRPr="00A83428" w:rsidRDefault="00A83428" w:rsidP="00A83428">
            <w:pPr>
              <w:widowControl w:val="0"/>
              <w:spacing w:before="120" w:after="0" w:line="240" w:lineRule="auto"/>
              <w:jc w:val="center"/>
              <w:rPr>
                <w:rFonts w:ascii="Times New Roman" w:eastAsia="Calibri" w:hAnsi="Times New Roman" w:cs="Times New Roman"/>
                <w:b/>
                <w:color w:val="000000"/>
                <w:sz w:val="24"/>
                <w:szCs w:val="24"/>
              </w:rPr>
            </w:pPr>
            <w:r w:rsidRPr="00A83428">
              <w:rPr>
                <w:rFonts w:ascii="Times New Roman" w:eastAsia="Calibri" w:hAnsi="Times New Roman" w:cs="Times New Roman"/>
                <w:b/>
                <w:bCs/>
                <w:color w:val="000000"/>
                <w:sz w:val="24"/>
                <w:szCs w:val="24"/>
              </w:rPr>
              <w:t>A tematikai egység nevelési-fejlesztési céljai</w:t>
            </w:r>
          </w:p>
        </w:tc>
        <w:tc>
          <w:tcPr>
            <w:tcW w:w="7024" w:type="dxa"/>
            <w:gridSpan w:val="4"/>
            <w:noWrap/>
            <w:vAlign w:val="center"/>
          </w:tcPr>
          <w:p w:rsidR="00A83428" w:rsidRPr="00A83428" w:rsidRDefault="00A83428" w:rsidP="00A83428">
            <w:pPr>
              <w:widowControl w:val="0"/>
              <w:spacing w:before="120" w:after="0" w:line="240" w:lineRule="auto"/>
              <w:rPr>
                <w:rFonts w:ascii="Times New Roman" w:eastAsia="Calibri" w:hAnsi="Times New Roman" w:cs="Times New Roman"/>
                <w:color w:val="000000"/>
                <w:sz w:val="24"/>
                <w:szCs w:val="24"/>
              </w:rPr>
            </w:pPr>
            <w:r w:rsidRPr="00A83428">
              <w:rPr>
                <w:rFonts w:ascii="Times New Roman" w:eastAsia="Calibri" w:hAnsi="Times New Roman" w:cs="Times New Roman"/>
                <w:color w:val="000000"/>
                <w:sz w:val="24"/>
                <w:szCs w:val="24"/>
              </w:rPr>
              <w:t xml:space="preserve">A </w:t>
            </w:r>
            <w:r w:rsidRPr="00A83428">
              <w:rPr>
                <w:rFonts w:ascii="Times New Roman" w:eastAsia="Calibri" w:hAnsi="Times New Roman" w:cs="Times New Roman"/>
                <w:color w:val="000000"/>
                <w:sz w:val="24"/>
                <w:szCs w:val="24"/>
                <w:lang w:val="cs-CZ"/>
              </w:rPr>
              <w:t>történelmi</w:t>
            </w:r>
            <w:r w:rsidRPr="00A83428">
              <w:rPr>
                <w:rFonts w:ascii="Times New Roman" w:eastAsia="Calibri" w:hAnsi="Times New Roman" w:cs="Times New Roman"/>
                <w:color w:val="000000"/>
                <w:sz w:val="24"/>
                <w:szCs w:val="24"/>
              </w:rPr>
              <w:t xml:space="preserve"> tanulás képességének fejlesztése.</w:t>
            </w:r>
          </w:p>
          <w:p w:rsidR="00A83428" w:rsidRPr="00A83428" w:rsidRDefault="00A83428" w:rsidP="00A83428">
            <w:pPr>
              <w:widowControl w:val="0"/>
              <w:spacing w:after="0" w:line="240" w:lineRule="auto"/>
              <w:jc w:val="both"/>
              <w:rPr>
                <w:rFonts w:ascii="Times New Roman" w:eastAsia="Calibri" w:hAnsi="Times New Roman" w:cs="Times New Roman"/>
                <w:color w:val="000000"/>
                <w:sz w:val="24"/>
                <w:szCs w:val="24"/>
              </w:rPr>
            </w:pPr>
            <w:r w:rsidRPr="00A83428">
              <w:rPr>
                <w:rFonts w:ascii="Times New Roman" w:eastAsia="Calibri" w:hAnsi="Times New Roman" w:cs="Times New Roman"/>
                <w:color w:val="000000"/>
                <w:sz w:val="24"/>
                <w:szCs w:val="24"/>
              </w:rPr>
              <w:t>Kooperatív technikák alkalmazása.</w:t>
            </w:r>
          </w:p>
          <w:p w:rsidR="00A83428" w:rsidRPr="00A83428" w:rsidRDefault="00A83428" w:rsidP="00A83428">
            <w:pPr>
              <w:widowControl w:val="0"/>
              <w:spacing w:after="0" w:line="240" w:lineRule="auto"/>
              <w:rPr>
                <w:rFonts w:ascii="Times New Roman" w:eastAsia="Calibri" w:hAnsi="Times New Roman" w:cs="Times New Roman"/>
                <w:color w:val="000000"/>
                <w:sz w:val="24"/>
                <w:szCs w:val="24"/>
              </w:rPr>
            </w:pPr>
            <w:r w:rsidRPr="00A83428">
              <w:rPr>
                <w:rFonts w:ascii="Times New Roman" w:eastAsia="Calibri" w:hAnsi="Times New Roman" w:cs="Times New Roman"/>
                <w:i/>
                <w:color w:val="000000"/>
                <w:sz w:val="24"/>
                <w:szCs w:val="24"/>
              </w:rPr>
              <w:t xml:space="preserve">Képességfejlesztési fókuszok: </w:t>
            </w:r>
            <w:r w:rsidRPr="00A83428">
              <w:rPr>
                <w:rFonts w:ascii="Times New Roman" w:eastAsia="Calibri" w:hAnsi="Times New Roman" w:cs="Times New Roman"/>
                <w:color w:val="000000"/>
                <w:sz w:val="24"/>
                <w:szCs w:val="24"/>
              </w:rPr>
              <w:t>empátia, kritikai gondolkodás.</w:t>
            </w:r>
          </w:p>
        </w:tc>
      </w:tr>
      <w:tr w:rsidR="00A83428" w:rsidRPr="00A83428" w:rsidTr="00F71689">
        <w:trPr>
          <w:jc w:val="center"/>
        </w:trPr>
        <w:tc>
          <w:tcPr>
            <w:tcW w:w="3428" w:type="dxa"/>
            <w:gridSpan w:val="3"/>
            <w:noWrap/>
            <w:vAlign w:val="center"/>
          </w:tcPr>
          <w:p w:rsidR="00A83428" w:rsidRPr="00A83428" w:rsidRDefault="00A83428" w:rsidP="00A83428">
            <w:pPr>
              <w:widowControl w:val="0"/>
              <w:spacing w:before="120" w:after="0" w:line="240" w:lineRule="auto"/>
              <w:jc w:val="center"/>
              <w:rPr>
                <w:rFonts w:ascii="Times New Roman" w:eastAsia="Calibri" w:hAnsi="Times New Roman" w:cs="Times New Roman"/>
                <w:b/>
                <w:color w:val="000000"/>
                <w:sz w:val="24"/>
                <w:szCs w:val="24"/>
              </w:rPr>
            </w:pPr>
            <w:r w:rsidRPr="00A83428">
              <w:rPr>
                <w:rFonts w:ascii="Times New Roman" w:eastAsia="Calibri" w:hAnsi="Times New Roman" w:cs="Times New Roman"/>
                <w:b/>
                <w:color w:val="000000"/>
                <w:sz w:val="24"/>
                <w:szCs w:val="24"/>
              </w:rPr>
              <w:t>Ismeretek</w:t>
            </w:r>
          </w:p>
        </w:tc>
        <w:tc>
          <w:tcPr>
            <w:tcW w:w="3427" w:type="dxa"/>
            <w:noWrap/>
            <w:vAlign w:val="center"/>
          </w:tcPr>
          <w:p w:rsidR="00A83428" w:rsidRPr="00A83428" w:rsidRDefault="00A83428" w:rsidP="00A83428">
            <w:pPr>
              <w:widowControl w:val="0"/>
              <w:spacing w:before="120" w:after="0" w:line="240" w:lineRule="auto"/>
              <w:jc w:val="center"/>
              <w:rPr>
                <w:rFonts w:ascii="Times New Roman" w:eastAsia="Calibri" w:hAnsi="Times New Roman" w:cs="Times New Roman"/>
                <w:b/>
                <w:color w:val="000000"/>
                <w:sz w:val="24"/>
                <w:szCs w:val="24"/>
              </w:rPr>
            </w:pPr>
            <w:r w:rsidRPr="00A83428">
              <w:rPr>
                <w:rFonts w:ascii="Times New Roman" w:eastAsia="Calibri" w:hAnsi="Times New Roman" w:cs="Times New Roman"/>
                <w:b/>
                <w:color w:val="000000"/>
                <w:sz w:val="24"/>
                <w:szCs w:val="24"/>
              </w:rPr>
              <w:t>Fejlesztési követelmények/</w:t>
            </w:r>
            <w:r w:rsidRPr="00A83428">
              <w:rPr>
                <w:rFonts w:ascii="Times New Roman" w:eastAsia="Calibri" w:hAnsi="Times New Roman" w:cs="Times New Roman"/>
                <w:b/>
                <w:color w:val="000000"/>
                <w:sz w:val="24"/>
                <w:szCs w:val="24"/>
              </w:rPr>
              <w:br/>
              <w:t>tevékenységek</w:t>
            </w:r>
          </w:p>
        </w:tc>
        <w:tc>
          <w:tcPr>
            <w:tcW w:w="2376" w:type="dxa"/>
            <w:gridSpan w:val="2"/>
            <w:noWrap/>
            <w:vAlign w:val="center"/>
          </w:tcPr>
          <w:p w:rsidR="00A83428" w:rsidRPr="00A83428" w:rsidRDefault="00A83428" w:rsidP="00A83428">
            <w:pPr>
              <w:widowControl w:val="0"/>
              <w:spacing w:before="120" w:after="0" w:line="240" w:lineRule="auto"/>
              <w:jc w:val="center"/>
              <w:rPr>
                <w:rFonts w:ascii="Times New Roman" w:eastAsia="Calibri" w:hAnsi="Times New Roman" w:cs="Times New Roman"/>
                <w:color w:val="000000"/>
                <w:sz w:val="24"/>
                <w:szCs w:val="24"/>
              </w:rPr>
            </w:pPr>
            <w:r w:rsidRPr="00A83428">
              <w:rPr>
                <w:rFonts w:ascii="Times New Roman" w:eastAsia="Calibri" w:hAnsi="Times New Roman" w:cs="Times New Roman"/>
                <w:b/>
                <w:color w:val="000000"/>
                <w:sz w:val="24"/>
                <w:szCs w:val="24"/>
              </w:rPr>
              <w:t>Kapcsolódási pontok</w:t>
            </w:r>
          </w:p>
        </w:tc>
      </w:tr>
      <w:tr w:rsidR="00A83428" w:rsidRPr="00A83428" w:rsidTr="00F71689">
        <w:trPr>
          <w:jc w:val="center"/>
        </w:trPr>
        <w:tc>
          <w:tcPr>
            <w:tcW w:w="3428" w:type="dxa"/>
            <w:gridSpan w:val="3"/>
            <w:noWrap/>
          </w:tcPr>
          <w:p w:rsidR="00A83428" w:rsidRPr="00A83428" w:rsidRDefault="00A83428" w:rsidP="00A83428">
            <w:pPr>
              <w:widowControl w:val="0"/>
              <w:autoSpaceDE w:val="0"/>
              <w:autoSpaceDN w:val="0"/>
              <w:adjustRightInd w:val="0"/>
              <w:spacing w:before="120" w:after="0" w:line="240" w:lineRule="auto"/>
              <w:rPr>
                <w:rFonts w:ascii="Times New Roman" w:eastAsia="Calibri" w:hAnsi="Times New Roman" w:cs="Times New Roman"/>
                <w:i/>
                <w:color w:val="000000"/>
                <w:sz w:val="24"/>
                <w:szCs w:val="24"/>
              </w:rPr>
            </w:pPr>
            <w:r w:rsidRPr="00A83428">
              <w:rPr>
                <w:rFonts w:ascii="Times New Roman" w:eastAsia="Calibri" w:hAnsi="Times New Roman" w:cs="Times New Roman"/>
                <w:i/>
                <w:color w:val="000000"/>
                <w:sz w:val="24"/>
                <w:szCs w:val="24"/>
              </w:rPr>
              <w:lastRenderedPageBreak/>
              <w:t xml:space="preserve">3.1. </w:t>
            </w:r>
            <w:r w:rsidRPr="00A83428">
              <w:rPr>
                <w:rFonts w:ascii="Times New Roman" w:eastAsia="Calibri" w:hAnsi="Times New Roman" w:cs="Times New Roman"/>
                <w:i/>
                <w:color w:val="000000"/>
                <w:sz w:val="24"/>
                <w:szCs w:val="24"/>
                <w:lang w:eastAsia="hu-HU"/>
              </w:rPr>
              <w:t>Az első világháború jellemzői és következményei Európában és Magyarországon</w:t>
            </w:r>
          </w:p>
          <w:p w:rsidR="00A83428" w:rsidRPr="00A83428" w:rsidRDefault="00A83428" w:rsidP="00A83428">
            <w:pPr>
              <w:widowControl w:val="0"/>
              <w:autoSpaceDE w:val="0"/>
              <w:autoSpaceDN w:val="0"/>
              <w:adjustRightInd w:val="0"/>
              <w:spacing w:after="0" w:line="240" w:lineRule="auto"/>
              <w:rPr>
                <w:rFonts w:ascii="Times New Roman" w:eastAsia="Calibri" w:hAnsi="Times New Roman" w:cs="Times New Roman"/>
                <w:color w:val="000000"/>
                <w:sz w:val="24"/>
                <w:szCs w:val="24"/>
              </w:rPr>
            </w:pPr>
            <w:r w:rsidRPr="00A83428">
              <w:rPr>
                <w:rFonts w:ascii="Times New Roman" w:eastAsia="Calibri" w:hAnsi="Times New Roman" w:cs="Times New Roman"/>
                <w:color w:val="000000"/>
                <w:sz w:val="24"/>
                <w:szCs w:val="24"/>
              </w:rPr>
              <w:t>Az első világháború előzményei.</w:t>
            </w:r>
          </w:p>
          <w:p w:rsidR="00A83428" w:rsidRPr="00A83428" w:rsidRDefault="00A83428" w:rsidP="00A83428">
            <w:pPr>
              <w:widowControl w:val="0"/>
              <w:autoSpaceDE w:val="0"/>
              <w:autoSpaceDN w:val="0"/>
              <w:adjustRightInd w:val="0"/>
              <w:spacing w:after="0" w:line="240" w:lineRule="auto"/>
              <w:rPr>
                <w:rFonts w:ascii="Times New Roman" w:eastAsia="Calibri" w:hAnsi="Times New Roman" w:cs="Times New Roman"/>
                <w:color w:val="000000"/>
                <w:sz w:val="24"/>
                <w:szCs w:val="24"/>
              </w:rPr>
            </w:pPr>
            <w:r w:rsidRPr="00A83428">
              <w:rPr>
                <w:rFonts w:ascii="Times New Roman" w:eastAsia="Calibri" w:hAnsi="Times New Roman" w:cs="Times New Roman"/>
                <w:color w:val="000000"/>
                <w:sz w:val="24"/>
                <w:szCs w:val="24"/>
              </w:rPr>
              <w:t>Az első világháború kirobbanása.</w:t>
            </w:r>
          </w:p>
          <w:p w:rsidR="00A83428" w:rsidRPr="00A83428" w:rsidRDefault="00A83428" w:rsidP="00A83428">
            <w:pPr>
              <w:widowControl w:val="0"/>
              <w:autoSpaceDE w:val="0"/>
              <w:autoSpaceDN w:val="0"/>
              <w:adjustRightInd w:val="0"/>
              <w:spacing w:after="0" w:line="240" w:lineRule="auto"/>
              <w:rPr>
                <w:rFonts w:ascii="Times New Roman" w:eastAsia="Calibri" w:hAnsi="Times New Roman" w:cs="Times New Roman"/>
                <w:color w:val="000000"/>
                <w:sz w:val="24"/>
                <w:szCs w:val="24"/>
              </w:rPr>
            </w:pPr>
            <w:r w:rsidRPr="00A83428">
              <w:rPr>
                <w:rFonts w:ascii="Times New Roman" w:eastAsia="Calibri" w:hAnsi="Times New Roman" w:cs="Times New Roman"/>
                <w:color w:val="000000"/>
                <w:sz w:val="24"/>
                <w:szCs w:val="24"/>
              </w:rPr>
              <w:t>Hazánk részvétele az első világháborúban.</w:t>
            </w:r>
          </w:p>
          <w:p w:rsidR="00A83428" w:rsidRPr="00A83428" w:rsidRDefault="00A83428" w:rsidP="00A83428">
            <w:pPr>
              <w:widowControl w:val="0"/>
              <w:autoSpaceDE w:val="0"/>
              <w:autoSpaceDN w:val="0"/>
              <w:adjustRightInd w:val="0"/>
              <w:spacing w:after="0" w:line="240" w:lineRule="auto"/>
              <w:rPr>
                <w:rFonts w:ascii="Times New Roman" w:eastAsia="Calibri" w:hAnsi="Times New Roman" w:cs="Times New Roman"/>
                <w:color w:val="000000"/>
                <w:sz w:val="24"/>
                <w:szCs w:val="24"/>
              </w:rPr>
            </w:pPr>
            <w:r w:rsidRPr="00A83428">
              <w:rPr>
                <w:rFonts w:ascii="Times New Roman" w:eastAsia="Calibri" w:hAnsi="Times New Roman" w:cs="Times New Roman"/>
                <w:color w:val="000000"/>
                <w:sz w:val="24"/>
                <w:szCs w:val="24"/>
              </w:rPr>
              <w:t>Az első világháború főbb eseményei.</w:t>
            </w:r>
          </w:p>
          <w:p w:rsidR="00A83428" w:rsidRPr="00A83428" w:rsidRDefault="00A83428" w:rsidP="00A83428">
            <w:pPr>
              <w:widowControl w:val="0"/>
              <w:autoSpaceDE w:val="0"/>
              <w:autoSpaceDN w:val="0"/>
              <w:adjustRightInd w:val="0"/>
              <w:spacing w:after="0" w:line="240" w:lineRule="auto"/>
              <w:rPr>
                <w:rFonts w:ascii="Times New Roman" w:eastAsia="Calibri" w:hAnsi="Times New Roman" w:cs="Times New Roman"/>
                <w:color w:val="000000"/>
                <w:sz w:val="24"/>
                <w:szCs w:val="24"/>
              </w:rPr>
            </w:pPr>
            <w:r w:rsidRPr="00A83428">
              <w:rPr>
                <w:rFonts w:ascii="Times New Roman" w:eastAsia="Calibri" w:hAnsi="Times New Roman" w:cs="Times New Roman"/>
                <w:color w:val="000000"/>
                <w:sz w:val="24"/>
                <w:szCs w:val="24"/>
              </w:rPr>
              <w:t>Őszirózsás forradalom.</w:t>
            </w:r>
          </w:p>
          <w:p w:rsidR="00A83428" w:rsidRPr="00A83428" w:rsidRDefault="00A83428" w:rsidP="00A83428">
            <w:pPr>
              <w:widowControl w:val="0"/>
              <w:autoSpaceDE w:val="0"/>
              <w:autoSpaceDN w:val="0"/>
              <w:adjustRightInd w:val="0"/>
              <w:spacing w:after="0" w:line="240" w:lineRule="auto"/>
              <w:rPr>
                <w:rFonts w:ascii="Times New Roman" w:eastAsia="Calibri" w:hAnsi="Times New Roman" w:cs="Times New Roman"/>
                <w:color w:val="000000"/>
                <w:sz w:val="24"/>
                <w:szCs w:val="24"/>
              </w:rPr>
            </w:pPr>
            <w:r w:rsidRPr="00A83428">
              <w:rPr>
                <w:rFonts w:ascii="Times New Roman" w:eastAsia="Calibri" w:hAnsi="Times New Roman" w:cs="Times New Roman"/>
                <w:color w:val="000000"/>
                <w:sz w:val="24"/>
                <w:szCs w:val="24"/>
              </w:rPr>
              <w:t>Tanácsköztársaság.</w:t>
            </w:r>
          </w:p>
          <w:p w:rsidR="00A83428" w:rsidRPr="00A83428" w:rsidRDefault="00A83428" w:rsidP="00A83428">
            <w:pPr>
              <w:widowControl w:val="0"/>
              <w:autoSpaceDE w:val="0"/>
              <w:autoSpaceDN w:val="0"/>
              <w:adjustRightInd w:val="0"/>
              <w:spacing w:after="0" w:line="240" w:lineRule="auto"/>
              <w:rPr>
                <w:rFonts w:ascii="Times New Roman" w:eastAsia="Calibri" w:hAnsi="Times New Roman" w:cs="Times New Roman"/>
                <w:color w:val="000000"/>
                <w:sz w:val="24"/>
                <w:szCs w:val="24"/>
              </w:rPr>
            </w:pPr>
          </w:p>
          <w:p w:rsidR="00A83428" w:rsidRPr="00A83428" w:rsidRDefault="00A83428" w:rsidP="00A83428">
            <w:pPr>
              <w:widowControl w:val="0"/>
              <w:autoSpaceDE w:val="0"/>
              <w:autoSpaceDN w:val="0"/>
              <w:adjustRightInd w:val="0"/>
              <w:spacing w:after="0" w:line="240" w:lineRule="auto"/>
              <w:rPr>
                <w:rFonts w:ascii="Times New Roman" w:eastAsia="Calibri" w:hAnsi="Times New Roman" w:cs="Times New Roman"/>
                <w:i/>
                <w:color w:val="000000"/>
                <w:sz w:val="24"/>
                <w:szCs w:val="24"/>
                <w:lang w:eastAsia="hu-HU"/>
              </w:rPr>
            </w:pPr>
            <w:r w:rsidRPr="00A83428">
              <w:rPr>
                <w:rFonts w:ascii="Times New Roman" w:eastAsia="Calibri" w:hAnsi="Times New Roman" w:cs="Times New Roman"/>
                <w:i/>
                <w:color w:val="000000"/>
                <w:sz w:val="24"/>
                <w:szCs w:val="24"/>
              </w:rPr>
              <w:t xml:space="preserve">3.2. </w:t>
            </w:r>
            <w:r w:rsidRPr="00A83428">
              <w:rPr>
                <w:rFonts w:ascii="Times New Roman" w:eastAsia="Calibri" w:hAnsi="Times New Roman" w:cs="Times New Roman"/>
                <w:i/>
                <w:color w:val="000000"/>
                <w:sz w:val="24"/>
                <w:szCs w:val="24"/>
                <w:lang w:eastAsia="hu-HU"/>
              </w:rPr>
              <w:t>Trianon és következményei</w:t>
            </w:r>
          </w:p>
          <w:p w:rsidR="00A83428" w:rsidRPr="00A83428" w:rsidRDefault="00A83428" w:rsidP="00A83428">
            <w:pPr>
              <w:widowControl w:val="0"/>
              <w:autoSpaceDE w:val="0"/>
              <w:autoSpaceDN w:val="0"/>
              <w:adjustRightInd w:val="0"/>
              <w:spacing w:after="0" w:line="240" w:lineRule="auto"/>
              <w:rPr>
                <w:rFonts w:ascii="Times New Roman" w:eastAsia="Calibri" w:hAnsi="Times New Roman" w:cs="Times New Roman"/>
                <w:color w:val="000000"/>
                <w:sz w:val="24"/>
                <w:szCs w:val="24"/>
              </w:rPr>
            </w:pPr>
            <w:r w:rsidRPr="00A83428">
              <w:rPr>
                <w:rFonts w:ascii="Times New Roman" w:eastAsia="Calibri" w:hAnsi="Times New Roman" w:cs="Times New Roman"/>
                <w:color w:val="000000"/>
                <w:sz w:val="24"/>
                <w:szCs w:val="24"/>
              </w:rPr>
              <w:t>Az Osztrák</w:t>
            </w:r>
            <w:r w:rsidRPr="00A83428">
              <w:rPr>
                <w:rFonts w:ascii="Times New Roman" w:eastAsia="Calibri" w:hAnsi="Times New Roman" w:cs="Times New Roman"/>
                <w:color w:val="000000"/>
                <w:sz w:val="24"/>
                <w:szCs w:val="24"/>
              </w:rPr>
              <w:noBreakHyphen/>
              <w:t>Magyar Monarchia fölbomlása.</w:t>
            </w:r>
          </w:p>
          <w:p w:rsidR="00A83428" w:rsidRPr="00A83428" w:rsidRDefault="00A83428" w:rsidP="00A83428">
            <w:pPr>
              <w:widowControl w:val="0"/>
              <w:autoSpaceDE w:val="0"/>
              <w:autoSpaceDN w:val="0"/>
              <w:adjustRightInd w:val="0"/>
              <w:spacing w:after="0" w:line="240" w:lineRule="auto"/>
              <w:rPr>
                <w:rFonts w:ascii="Times New Roman" w:eastAsia="Calibri" w:hAnsi="Times New Roman" w:cs="Times New Roman"/>
                <w:color w:val="000000"/>
                <w:sz w:val="24"/>
                <w:szCs w:val="24"/>
              </w:rPr>
            </w:pPr>
            <w:r w:rsidRPr="00A83428">
              <w:rPr>
                <w:rFonts w:ascii="Times New Roman" w:eastAsia="Calibri" w:hAnsi="Times New Roman" w:cs="Times New Roman"/>
                <w:color w:val="000000"/>
                <w:sz w:val="24"/>
                <w:szCs w:val="24"/>
              </w:rPr>
              <w:t>A trianoni döntés és következményei.</w:t>
            </w:r>
          </w:p>
          <w:p w:rsidR="00A83428" w:rsidRPr="00A83428" w:rsidRDefault="00A83428" w:rsidP="00A83428">
            <w:pPr>
              <w:widowControl w:val="0"/>
              <w:autoSpaceDE w:val="0"/>
              <w:autoSpaceDN w:val="0"/>
              <w:adjustRightInd w:val="0"/>
              <w:spacing w:after="0" w:line="240" w:lineRule="auto"/>
              <w:rPr>
                <w:rFonts w:ascii="Times New Roman" w:eastAsia="Calibri" w:hAnsi="Times New Roman" w:cs="Times New Roman"/>
                <w:color w:val="000000"/>
                <w:sz w:val="24"/>
                <w:szCs w:val="24"/>
              </w:rPr>
            </w:pPr>
          </w:p>
          <w:p w:rsidR="00A83428" w:rsidRPr="00A83428" w:rsidRDefault="00A83428" w:rsidP="00A83428">
            <w:pPr>
              <w:widowControl w:val="0"/>
              <w:autoSpaceDE w:val="0"/>
              <w:autoSpaceDN w:val="0"/>
              <w:adjustRightInd w:val="0"/>
              <w:spacing w:after="0" w:line="240" w:lineRule="auto"/>
              <w:rPr>
                <w:rFonts w:ascii="Times New Roman" w:eastAsia="Calibri" w:hAnsi="Times New Roman" w:cs="Times New Roman"/>
                <w:i/>
                <w:color w:val="000000"/>
                <w:sz w:val="24"/>
                <w:szCs w:val="24"/>
                <w:lang w:eastAsia="hu-HU"/>
              </w:rPr>
            </w:pPr>
            <w:r w:rsidRPr="00A83428">
              <w:rPr>
                <w:rFonts w:ascii="Times New Roman" w:eastAsia="Calibri" w:hAnsi="Times New Roman" w:cs="Times New Roman"/>
                <w:i/>
                <w:color w:val="000000"/>
                <w:sz w:val="24"/>
                <w:szCs w:val="24"/>
              </w:rPr>
              <w:t xml:space="preserve">3.3. </w:t>
            </w:r>
            <w:r w:rsidRPr="00A83428">
              <w:rPr>
                <w:rFonts w:ascii="Times New Roman" w:eastAsia="Calibri" w:hAnsi="Times New Roman" w:cs="Times New Roman"/>
                <w:i/>
                <w:color w:val="000000"/>
                <w:sz w:val="24"/>
                <w:szCs w:val="24"/>
                <w:lang w:eastAsia="hu-HU"/>
              </w:rPr>
              <w:t>A nagy gazdasági világválság és következményei az Egyesült Államokban és Európában</w:t>
            </w:r>
          </w:p>
          <w:p w:rsidR="00A83428" w:rsidRPr="00A83428" w:rsidRDefault="00A83428" w:rsidP="00A83428">
            <w:pPr>
              <w:widowControl w:val="0"/>
              <w:autoSpaceDE w:val="0"/>
              <w:autoSpaceDN w:val="0"/>
              <w:adjustRightInd w:val="0"/>
              <w:spacing w:after="0" w:line="240" w:lineRule="auto"/>
              <w:rPr>
                <w:rFonts w:ascii="Times New Roman" w:eastAsia="Calibri" w:hAnsi="Times New Roman" w:cs="Times New Roman"/>
                <w:color w:val="000000"/>
                <w:sz w:val="24"/>
                <w:szCs w:val="24"/>
              </w:rPr>
            </w:pPr>
            <w:r w:rsidRPr="00A83428">
              <w:rPr>
                <w:rFonts w:ascii="Times New Roman" w:eastAsia="Calibri" w:hAnsi="Times New Roman" w:cs="Times New Roman"/>
                <w:color w:val="000000"/>
                <w:sz w:val="24"/>
                <w:szCs w:val="24"/>
              </w:rPr>
              <w:t>A nagy gazdasági világválság.</w:t>
            </w:r>
          </w:p>
          <w:p w:rsidR="00A83428" w:rsidRPr="00A83428" w:rsidRDefault="00A83428" w:rsidP="00A83428">
            <w:pPr>
              <w:widowControl w:val="0"/>
              <w:autoSpaceDE w:val="0"/>
              <w:autoSpaceDN w:val="0"/>
              <w:adjustRightInd w:val="0"/>
              <w:spacing w:after="0" w:line="240" w:lineRule="auto"/>
              <w:rPr>
                <w:rFonts w:ascii="Times New Roman" w:eastAsia="Calibri" w:hAnsi="Times New Roman" w:cs="Times New Roman"/>
                <w:color w:val="000000"/>
                <w:sz w:val="24"/>
                <w:szCs w:val="24"/>
              </w:rPr>
            </w:pPr>
          </w:p>
          <w:p w:rsidR="00A83428" w:rsidRPr="00A83428" w:rsidRDefault="00A83428" w:rsidP="00A83428">
            <w:pPr>
              <w:widowControl w:val="0"/>
              <w:autoSpaceDE w:val="0"/>
              <w:autoSpaceDN w:val="0"/>
              <w:adjustRightInd w:val="0"/>
              <w:spacing w:after="0" w:line="240" w:lineRule="auto"/>
              <w:rPr>
                <w:rFonts w:ascii="Times New Roman" w:eastAsia="Calibri" w:hAnsi="Times New Roman" w:cs="Times New Roman"/>
                <w:i/>
                <w:color w:val="000000"/>
                <w:sz w:val="24"/>
                <w:szCs w:val="24"/>
              </w:rPr>
            </w:pPr>
            <w:r w:rsidRPr="00A83428">
              <w:rPr>
                <w:rFonts w:ascii="Times New Roman" w:eastAsia="Calibri" w:hAnsi="Times New Roman" w:cs="Times New Roman"/>
                <w:i/>
                <w:color w:val="000000"/>
                <w:sz w:val="24"/>
                <w:szCs w:val="24"/>
              </w:rPr>
              <w:t>3.4. Diktatúrák és diktátorok Európában</w:t>
            </w:r>
          </w:p>
          <w:p w:rsidR="00A83428" w:rsidRPr="00A83428" w:rsidRDefault="00A83428" w:rsidP="00A83428">
            <w:pPr>
              <w:widowControl w:val="0"/>
              <w:autoSpaceDE w:val="0"/>
              <w:autoSpaceDN w:val="0"/>
              <w:adjustRightInd w:val="0"/>
              <w:spacing w:after="0" w:line="240" w:lineRule="auto"/>
              <w:rPr>
                <w:rFonts w:ascii="Times New Roman" w:eastAsia="Calibri" w:hAnsi="Times New Roman" w:cs="Times New Roman"/>
                <w:color w:val="000000"/>
                <w:sz w:val="24"/>
                <w:szCs w:val="24"/>
              </w:rPr>
            </w:pPr>
            <w:r w:rsidRPr="00A83428">
              <w:rPr>
                <w:rFonts w:ascii="Times New Roman" w:eastAsia="Calibri" w:hAnsi="Times New Roman" w:cs="Times New Roman"/>
                <w:color w:val="000000"/>
                <w:sz w:val="24"/>
                <w:szCs w:val="24"/>
              </w:rPr>
              <w:t>Kommunizmus, fasizmus és nemzetiszocializmus</w:t>
            </w:r>
          </w:p>
          <w:p w:rsidR="00A83428" w:rsidRPr="00A83428" w:rsidRDefault="00A83428" w:rsidP="00A83428">
            <w:pPr>
              <w:widowControl w:val="0"/>
              <w:autoSpaceDE w:val="0"/>
              <w:autoSpaceDN w:val="0"/>
              <w:adjustRightInd w:val="0"/>
              <w:spacing w:after="0" w:line="240" w:lineRule="auto"/>
              <w:rPr>
                <w:rFonts w:ascii="Times New Roman" w:eastAsia="Calibri" w:hAnsi="Times New Roman" w:cs="Times New Roman"/>
                <w:color w:val="000000"/>
                <w:sz w:val="24"/>
                <w:szCs w:val="24"/>
              </w:rPr>
            </w:pPr>
            <w:r w:rsidRPr="00A83428">
              <w:rPr>
                <w:rFonts w:ascii="Times New Roman" w:eastAsia="Calibri" w:hAnsi="Times New Roman" w:cs="Times New Roman"/>
                <w:color w:val="000000"/>
                <w:sz w:val="24"/>
                <w:szCs w:val="24"/>
              </w:rPr>
              <w:t>Lenin, Sztálin, Mussolini, Hitler.</w:t>
            </w:r>
          </w:p>
          <w:p w:rsidR="00A83428" w:rsidRPr="00A83428" w:rsidRDefault="00A83428" w:rsidP="00A83428">
            <w:pPr>
              <w:widowControl w:val="0"/>
              <w:autoSpaceDE w:val="0"/>
              <w:autoSpaceDN w:val="0"/>
              <w:adjustRightInd w:val="0"/>
              <w:spacing w:after="0" w:line="240" w:lineRule="auto"/>
              <w:rPr>
                <w:rFonts w:ascii="Times New Roman" w:eastAsia="Calibri" w:hAnsi="Times New Roman" w:cs="Times New Roman"/>
                <w:color w:val="000000"/>
                <w:sz w:val="24"/>
                <w:szCs w:val="24"/>
              </w:rPr>
            </w:pPr>
            <w:r w:rsidRPr="00A83428">
              <w:rPr>
                <w:rFonts w:ascii="Times New Roman" w:eastAsia="Calibri" w:hAnsi="Times New Roman" w:cs="Times New Roman"/>
                <w:color w:val="000000"/>
                <w:sz w:val="24"/>
                <w:szCs w:val="24"/>
              </w:rPr>
              <w:t>A nemzetiszocialista, fasiszta eszmék térhódítása Európában.</w:t>
            </w:r>
          </w:p>
          <w:p w:rsidR="00A83428" w:rsidRPr="00A83428" w:rsidRDefault="00A83428" w:rsidP="00A83428">
            <w:pPr>
              <w:widowControl w:val="0"/>
              <w:autoSpaceDE w:val="0"/>
              <w:autoSpaceDN w:val="0"/>
              <w:adjustRightInd w:val="0"/>
              <w:spacing w:after="0" w:line="240" w:lineRule="auto"/>
              <w:rPr>
                <w:rFonts w:ascii="Times New Roman" w:eastAsia="Calibri" w:hAnsi="Times New Roman" w:cs="Times New Roman"/>
                <w:color w:val="000000"/>
                <w:sz w:val="24"/>
                <w:szCs w:val="24"/>
              </w:rPr>
            </w:pPr>
            <w:r w:rsidRPr="00A83428">
              <w:rPr>
                <w:rFonts w:ascii="Times New Roman" w:eastAsia="Calibri" w:hAnsi="Times New Roman" w:cs="Times New Roman"/>
                <w:color w:val="000000"/>
                <w:sz w:val="24"/>
                <w:szCs w:val="24"/>
              </w:rPr>
              <w:t>Adolf Hitler hatalomra jutása és a nemzetiszocialista eszmék előretörése.</w:t>
            </w:r>
          </w:p>
          <w:p w:rsidR="00A83428" w:rsidRPr="00A83428" w:rsidRDefault="00A83428" w:rsidP="00A83428">
            <w:pPr>
              <w:widowControl w:val="0"/>
              <w:autoSpaceDE w:val="0"/>
              <w:autoSpaceDN w:val="0"/>
              <w:adjustRightInd w:val="0"/>
              <w:spacing w:after="0" w:line="240" w:lineRule="auto"/>
              <w:rPr>
                <w:rFonts w:ascii="Times New Roman" w:eastAsia="Calibri" w:hAnsi="Times New Roman" w:cs="Times New Roman"/>
                <w:color w:val="000000"/>
                <w:sz w:val="24"/>
                <w:szCs w:val="24"/>
              </w:rPr>
            </w:pPr>
          </w:p>
          <w:p w:rsidR="00A83428" w:rsidRPr="00A83428" w:rsidRDefault="00A83428" w:rsidP="00A83428">
            <w:pPr>
              <w:widowControl w:val="0"/>
              <w:autoSpaceDE w:val="0"/>
              <w:autoSpaceDN w:val="0"/>
              <w:adjustRightInd w:val="0"/>
              <w:spacing w:after="0" w:line="240" w:lineRule="auto"/>
              <w:rPr>
                <w:rFonts w:ascii="Times New Roman" w:eastAsia="Calibri" w:hAnsi="Times New Roman" w:cs="Times New Roman"/>
                <w:i/>
                <w:color w:val="000000"/>
                <w:sz w:val="24"/>
                <w:szCs w:val="24"/>
              </w:rPr>
            </w:pPr>
            <w:r w:rsidRPr="00A83428">
              <w:rPr>
                <w:rFonts w:ascii="Times New Roman" w:eastAsia="Calibri" w:hAnsi="Times New Roman" w:cs="Times New Roman"/>
                <w:i/>
                <w:color w:val="000000"/>
                <w:sz w:val="24"/>
                <w:szCs w:val="24"/>
              </w:rPr>
              <w:t>3.5. Politikus portrék a két világháború közötti Magyarországon</w:t>
            </w:r>
          </w:p>
          <w:p w:rsidR="00A83428" w:rsidRPr="00A83428" w:rsidRDefault="00A83428" w:rsidP="00A83428">
            <w:pPr>
              <w:widowControl w:val="0"/>
              <w:autoSpaceDE w:val="0"/>
              <w:autoSpaceDN w:val="0"/>
              <w:adjustRightInd w:val="0"/>
              <w:spacing w:after="0" w:line="240" w:lineRule="auto"/>
              <w:rPr>
                <w:rFonts w:ascii="Times New Roman" w:eastAsia="Calibri" w:hAnsi="Times New Roman" w:cs="Times New Roman"/>
                <w:color w:val="000000"/>
                <w:sz w:val="24"/>
                <w:szCs w:val="24"/>
              </w:rPr>
            </w:pPr>
            <w:r w:rsidRPr="00A83428">
              <w:rPr>
                <w:rFonts w:ascii="Times New Roman" w:eastAsia="Calibri" w:hAnsi="Times New Roman" w:cs="Times New Roman"/>
                <w:color w:val="000000"/>
                <w:sz w:val="24"/>
                <w:szCs w:val="24"/>
              </w:rPr>
              <w:t>Magyarország a két világháború között – Horthy Miklós kormányzó.</w:t>
            </w:r>
          </w:p>
          <w:p w:rsidR="00A83428" w:rsidRPr="00A83428" w:rsidRDefault="00A83428" w:rsidP="00A83428">
            <w:pPr>
              <w:widowControl w:val="0"/>
              <w:autoSpaceDE w:val="0"/>
              <w:autoSpaceDN w:val="0"/>
              <w:adjustRightInd w:val="0"/>
              <w:spacing w:after="0" w:line="240" w:lineRule="auto"/>
              <w:rPr>
                <w:rFonts w:ascii="Times New Roman" w:eastAsia="Calibri" w:hAnsi="Times New Roman" w:cs="Times New Roman"/>
                <w:i/>
                <w:color w:val="000000"/>
                <w:sz w:val="24"/>
                <w:szCs w:val="24"/>
              </w:rPr>
            </w:pPr>
          </w:p>
          <w:p w:rsidR="00A83428" w:rsidRPr="00A83428" w:rsidRDefault="00A83428" w:rsidP="00A83428">
            <w:pPr>
              <w:widowControl w:val="0"/>
              <w:autoSpaceDE w:val="0"/>
              <w:autoSpaceDN w:val="0"/>
              <w:adjustRightInd w:val="0"/>
              <w:spacing w:after="0" w:line="240" w:lineRule="auto"/>
              <w:rPr>
                <w:rFonts w:ascii="Times New Roman" w:eastAsia="Calibri" w:hAnsi="Times New Roman" w:cs="Times New Roman"/>
                <w:i/>
                <w:color w:val="000000"/>
                <w:sz w:val="24"/>
                <w:szCs w:val="24"/>
              </w:rPr>
            </w:pPr>
            <w:r w:rsidRPr="00A83428">
              <w:rPr>
                <w:rFonts w:ascii="Times New Roman" w:eastAsia="Calibri" w:hAnsi="Times New Roman" w:cs="Times New Roman"/>
                <w:i/>
                <w:color w:val="000000"/>
                <w:sz w:val="24"/>
                <w:szCs w:val="24"/>
              </w:rPr>
              <w:t>3.6 . A határon túli magyarság sorsa</w:t>
            </w:r>
          </w:p>
          <w:p w:rsidR="00A83428" w:rsidRPr="00A83428" w:rsidRDefault="00A83428" w:rsidP="00A83428">
            <w:pPr>
              <w:widowControl w:val="0"/>
              <w:autoSpaceDE w:val="0"/>
              <w:autoSpaceDN w:val="0"/>
              <w:adjustRightInd w:val="0"/>
              <w:spacing w:after="0" w:line="240" w:lineRule="auto"/>
              <w:rPr>
                <w:rFonts w:ascii="Times New Roman" w:eastAsia="Calibri" w:hAnsi="Times New Roman" w:cs="Times New Roman"/>
                <w:color w:val="000000"/>
                <w:sz w:val="24"/>
                <w:szCs w:val="24"/>
              </w:rPr>
            </w:pPr>
            <w:r w:rsidRPr="00A83428">
              <w:rPr>
                <w:rFonts w:ascii="Times New Roman" w:eastAsia="Calibri" w:hAnsi="Times New Roman" w:cs="Times New Roman"/>
                <w:color w:val="000000"/>
                <w:sz w:val="24"/>
                <w:szCs w:val="24"/>
              </w:rPr>
              <w:t>Hazánk helyzete a második világháború kirobbanása előtt.</w:t>
            </w:r>
          </w:p>
          <w:p w:rsidR="00A83428" w:rsidRPr="00A83428" w:rsidRDefault="00A83428" w:rsidP="00A83428">
            <w:pPr>
              <w:widowControl w:val="0"/>
              <w:autoSpaceDE w:val="0"/>
              <w:autoSpaceDN w:val="0"/>
              <w:adjustRightInd w:val="0"/>
              <w:spacing w:after="0" w:line="240" w:lineRule="auto"/>
              <w:rPr>
                <w:rFonts w:ascii="Times New Roman" w:eastAsia="Calibri" w:hAnsi="Times New Roman" w:cs="Times New Roman"/>
                <w:i/>
                <w:color w:val="000000"/>
                <w:sz w:val="24"/>
                <w:szCs w:val="24"/>
              </w:rPr>
            </w:pPr>
          </w:p>
          <w:p w:rsidR="00A83428" w:rsidRPr="00A83428" w:rsidRDefault="00A83428" w:rsidP="00A83428">
            <w:pPr>
              <w:widowControl w:val="0"/>
              <w:autoSpaceDE w:val="0"/>
              <w:autoSpaceDN w:val="0"/>
              <w:adjustRightInd w:val="0"/>
              <w:spacing w:after="0" w:line="240" w:lineRule="auto"/>
              <w:rPr>
                <w:rFonts w:ascii="Times New Roman" w:eastAsia="Calibri" w:hAnsi="Times New Roman" w:cs="Times New Roman"/>
                <w:i/>
                <w:color w:val="000000"/>
                <w:sz w:val="24"/>
                <w:szCs w:val="24"/>
              </w:rPr>
            </w:pPr>
            <w:r w:rsidRPr="00A83428">
              <w:rPr>
                <w:rFonts w:ascii="Times New Roman" w:eastAsia="Calibri" w:hAnsi="Times New Roman" w:cs="Times New Roman"/>
                <w:i/>
                <w:color w:val="000000"/>
                <w:sz w:val="24"/>
                <w:szCs w:val="24"/>
              </w:rPr>
              <w:t>3.7. A második világháború jellemzői és következményei</w:t>
            </w:r>
          </w:p>
          <w:p w:rsidR="00A83428" w:rsidRPr="00A83428" w:rsidRDefault="00A83428" w:rsidP="00A83428">
            <w:pPr>
              <w:widowControl w:val="0"/>
              <w:autoSpaceDE w:val="0"/>
              <w:autoSpaceDN w:val="0"/>
              <w:adjustRightInd w:val="0"/>
              <w:spacing w:after="0" w:line="240" w:lineRule="auto"/>
              <w:rPr>
                <w:rFonts w:ascii="Times New Roman" w:eastAsia="Calibri" w:hAnsi="Times New Roman" w:cs="Times New Roman"/>
                <w:color w:val="000000"/>
                <w:sz w:val="24"/>
                <w:szCs w:val="24"/>
              </w:rPr>
            </w:pPr>
            <w:r w:rsidRPr="00A83428">
              <w:rPr>
                <w:rFonts w:ascii="Times New Roman" w:eastAsia="Calibri" w:hAnsi="Times New Roman" w:cs="Times New Roman"/>
                <w:color w:val="000000"/>
                <w:sz w:val="24"/>
                <w:szCs w:val="24"/>
              </w:rPr>
              <w:lastRenderedPageBreak/>
              <w:t>A második világháború kirobbanása.</w:t>
            </w:r>
          </w:p>
          <w:p w:rsidR="00A83428" w:rsidRPr="00A83428" w:rsidRDefault="00A83428" w:rsidP="00A83428">
            <w:pPr>
              <w:widowControl w:val="0"/>
              <w:autoSpaceDE w:val="0"/>
              <w:autoSpaceDN w:val="0"/>
              <w:adjustRightInd w:val="0"/>
              <w:spacing w:after="0" w:line="240" w:lineRule="auto"/>
              <w:rPr>
                <w:rFonts w:ascii="Times New Roman" w:eastAsia="Calibri" w:hAnsi="Times New Roman" w:cs="Times New Roman"/>
                <w:color w:val="000000"/>
                <w:sz w:val="24"/>
                <w:szCs w:val="24"/>
              </w:rPr>
            </w:pPr>
            <w:r w:rsidRPr="00A83428">
              <w:rPr>
                <w:rFonts w:ascii="Times New Roman" w:eastAsia="Calibri" w:hAnsi="Times New Roman" w:cs="Times New Roman"/>
                <w:color w:val="000000"/>
                <w:sz w:val="24"/>
                <w:szCs w:val="24"/>
              </w:rPr>
              <w:t>A második világháború főbb eseményei, technikai újításai.</w:t>
            </w:r>
          </w:p>
          <w:p w:rsidR="00A83428" w:rsidRPr="00A83428" w:rsidRDefault="00A83428" w:rsidP="00A83428">
            <w:pPr>
              <w:widowControl w:val="0"/>
              <w:autoSpaceDE w:val="0"/>
              <w:autoSpaceDN w:val="0"/>
              <w:adjustRightInd w:val="0"/>
              <w:spacing w:after="0" w:line="240" w:lineRule="auto"/>
              <w:rPr>
                <w:rFonts w:ascii="Times New Roman" w:eastAsia="Calibri" w:hAnsi="Times New Roman" w:cs="Times New Roman"/>
                <w:color w:val="000000"/>
                <w:sz w:val="24"/>
                <w:szCs w:val="24"/>
              </w:rPr>
            </w:pPr>
            <w:r w:rsidRPr="00A83428">
              <w:rPr>
                <w:rFonts w:ascii="Times New Roman" w:eastAsia="Calibri" w:hAnsi="Times New Roman" w:cs="Times New Roman"/>
                <w:color w:val="000000"/>
                <w:sz w:val="24"/>
                <w:szCs w:val="24"/>
              </w:rPr>
              <w:t>A második világháború befejezése.</w:t>
            </w:r>
          </w:p>
          <w:p w:rsidR="00A83428" w:rsidRPr="00A83428" w:rsidRDefault="00A83428" w:rsidP="00A83428">
            <w:pPr>
              <w:widowControl w:val="0"/>
              <w:autoSpaceDE w:val="0"/>
              <w:autoSpaceDN w:val="0"/>
              <w:adjustRightInd w:val="0"/>
              <w:spacing w:after="0" w:line="240" w:lineRule="auto"/>
              <w:rPr>
                <w:rFonts w:ascii="Times New Roman" w:eastAsia="Calibri" w:hAnsi="Times New Roman" w:cs="Times New Roman"/>
                <w:color w:val="000000"/>
                <w:sz w:val="24"/>
                <w:szCs w:val="24"/>
              </w:rPr>
            </w:pPr>
            <w:r w:rsidRPr="00A83428">
              <w:rPr>
                <w:rFonts w:ascii="Times New Roman" w:eastAsia="Calibri" w:hAnsi="Times New Roman" w:cs="Times New Roman"/>
                <w:color w:val="000000"/>
                <w:sz w:val="24"/>
                <w:szCs w:val="24"/>
              </w:rPr>
              <w:t>A párizsi békeszerződés.</w:t>
            </w:r>
          </w:p>
          <w:p w:rsidR="00A83428" w:rsidRPr="00A83428" w:rsidRDefault="00A83428" w:rsidP="00A83428">
            <w:pPr>
              <w:widowControl w:val="0"/>
              <w:autoSpaceDE w:val="0"/>
              <w:autoSpaceDN w:val="0"/>
              <w:adjustRightInd w:val="0"/>
              <w:spacing w:after="0" w:line="240" w:lineRule="auto"/>
              <w:rPr>
                <w:rFonts w:ascii="Times New Roman" w:eastAsia="Calibri" w:hAnsi="Times New Roman" w:cs="Times New Roman"/>
                <w:i/>
                <w:color w:val="000000"/>
                <w:sz w:val="24"/>
                <w:szCs w:val="24"/>
              </w:rPr>
            </w:pPr>
          </w:p>
          <w:p w:rsidR="00A83428" w:rsidRPr="00A83428" w:rsidRDefault="00A83428" w:rsidP="00A83428">
            <w:pPr>
              <w:widowControl w:val="0"/>
              <w:autoSpaceDE w:val="0"/>
              <w:autoSpaceDN w:val="0"/>
              <w:adjustRightInd w:val="0"/>
              <w:spacing w:after="0" w:line="240" w:lineRule="auto"/>
              <w:rPr>
                <w:rFonts w:ascii="Times New Roman" w:eastAsia="Calibri" w:hAnsi="Times New Roman" w:cs="Times New Roman"/>
                <w:i/>
                <w:color w:val="000000"/>
                <w:sz w:val="24"/>
                <w:szCs w:val="24"/>
              </w:rPr>
            </w:pPr>
            <w:r w:rsidRPr="00A83428">
              <w:rPr>
                <w:rFonts w:ascii="Times New Roman" w:eastAsia="Calibri" w:hAnsi="Times New Roman" w:cs="Times New Roman"/>
                <w:i/>
                <w:color w:val="000000"/>
                <w:sz w:val="24"/>
                <w:szCs w:val="24"/>
              </w:rPr>
              <w:t>3.8. Magyarország a második világháborúban</w:t>
            </w:r>
          </w:p>
          <w:p w:rsidR="00A83428" w:rsidRPr="00A83428" w:rsidRDefault="00A83428" w:rsidP="00A83428">
            <w:pPr>
              <w:widowControl w:val="0"/>
              <w:autoSpaceDE w:val="0"/>
              <w:autoSpaceDN w:val="0"/>
              <w:adjustRightInd w:val="0"/>
              <w:spacing w:after="0" w:line="240" w:lineRule="auto"/>
              <w:rPr>
                <w:rFonts w:ascii="Times New Roman" w:eastAsia="Calibri" w:hAnsi="Times New Roman" w:cs="Times New Roman"/>
                <w:color w:val="000000"/>
                <w:sz w:val="24"/>
                <w:szCs w:val="24"/>
              </w:rPr>
            </w:pPr>
            <w:r w:rsidRPr="00A83428">
              <w:rPr>
                <w:rFonts w:ascii="Times New Roman" w:eastAsia="Calibri" w:hAnsi="Times New Roman" w:cs="Times New Roman"/>
                <w:color w:val="000000"/>
                <w:sz w:val="24"/>
                <w:szCs w:val="24"/>
              </w:rPr>
              <w:t>Hazánk belépése a második világháborúba.</w:t>
            </w:r>
          </w:p>
          <w:p w:rsidR="00A83428" w:rsidRPr="00A83428" w:rsidRDefault="00A83428" w:rsidP="00A83428">
            <w:pPr>
              <w:widowControl w:val="0"/>
              <w:autoSpaceDE w:val="0"/>
              <w:autoSpaceDN w:val="0"/>
              <w:adjustRightInd w:val="0"/>
              <w:spacing w:after="0" w:line="240" w:lineRule="auto"/>
              <w:rPr>
                <w:rFonts w:ascii="Times New Roman" w:eastAsia="Calibri" w:hAnsi="Times New Roman" w:cs="Times New Roman"/>
                <w:color w:val="000000"/>
                <w:sz w:val="24"/>
                <w:szCs w:val="24"/>
              </w:rPr>
            </w:pPr>
            <w:r w:rsidRPr="00A83428">
              <w:rPr>
                <w:rFonts w:ascii="Times New Roman" w:eastAsia="Calibri" w:hAnsi="Times New Roman" w:cs="Times New Roman"/>
                <w:color w:val="000000"/>
                <w:sz w:val="24"/>
                <w:szCs w:val="24"/>
              </w:rPr>
              <w:t>Hazánk szerepe a második világháborúban.</w:t>
            </w:r>
          </w:p>
          <w:p w:rsidR="00A83428" w:rsidRPr="00A83428" w:rsidRDefault="00A83428" w:rsidP="00A83428">
            <w:pPr>
              <w:widowControl w:val="0"/>
              <w:autoSpaceDE w:val="0"/>
              <w:autoSpaceDN w:val="0"/>
              <w:adjustRightInd w:val="0"/>
              <w:spacing w:after="0" w:line="240" w:lineRule="auto"/>
              <w:rPr>
                <w:rFonts w:ascii="Times New Roman" w:eastAsia="Calibri" w:hAnsi="Times New Roman" w:cs="Times New Roman"/>
                <w:color w:val="000000"/>
                <w:sz w:val="24"/>
                <w:szCs w:val="24"/>
              </w:rPr>
            </w:pPr>
            <w:r w:rsidRPr="00A83428">
              <w:rPr>
                <w:rFonts w:ascii="Times New Roman" w:eastAsia="Calibri" w:hAnsi="Times New Roman" w:cs="Times New Roman"/>
                <w:color w:val="000000"/>
                <w:sz w:val="24"/>
                <w:szCs w:val="24"/>
              </w:rPr>
              <w:t>A Don-kanyar magyar katonái: megemlékezés a hősi halottakról.</w:t>
            </w:r>
          </w:p>
          <w:p w:rsidR="00A83428" w:rsidRPr="00A83428" w:rsidRDefault="00A83428" w:rsidP="00A83428">
            <w:pPr>
              <w:widowControl w:val="0"/>
              <w:autoSpaceDE w:val="0"/>
              <w:autoSpaceDN w:val="0"/>
              <w:adjustRightInd w:val="0"/>
              <w:spacing w:after="0" w:line="240" w:lineRule="auto"/>
              <w:rPr>
                <w:rFonts w:ascii="Times New Roman" w:eastAsia="Calibri" w:hAnsi="Times New Roman" w:cs="Times New Roman"/>
                <w:i/>
                <w:color w:val="000000"/>
                <w:sz w:val="24"/>
                <w:szCs w:val="24"/>
              </w:rPr>
            </w:pPr>
          </w:p>
          <w:p w:rsidR="00A83428" w:rsidRPr="00A83428" w:rsidRDefault="00A83428" w:rsidP="00A83428">
            <w:pPr>
              <w:widowControl w:val="0"/>
              <w:autoSpaceDE w:val="0"/>
              <w:autoSpaceDN w:val="0"/>
              <w:adjustRightInd w:val="0"/>
              <w:spacing w:after="0" w:line="240" w:lineRule="auto"/>
              <w:jc w:val="both"/>
              <w:rPr>
                <w:rFonts w:ascii="Times New Roman" w:eastAsia="Calibri" w:hAnsi="Times New Roman" w:cs="Times New Roman"/>
                <w:color w:val="000000"/>
                <w:sz w:val="24"/>
                <w:szCs w:val="24"/>
              </w:rPr>
            </w:pPr>
            <w:r w:rsidRPr="00A83428">
              <w:rPr>
                <w:rFonts w:ascii="Times New Roman" w:eastAsia="Calibri" w:hAnsi="Times New Roman" w:cs="Times New Roman"/>
                <w:i/>
                <w:color w:val="000000"/>
                <w:sz w:val="24"/>
                <w:szCs w:val="24"/>
                <w:lang w:eastAsia="hu-HU"/>
              </w:rPr>
              <w:t>3.9. A holokauszt Európában és Magyarországon</w:t>
            </w:r>
          </w:p>
          <w:p w:rsidR="00A83428" w:rsidRPr="00A83428" w:rsidRDefault="00A83428" w:rsidP="00A83428">
            <w:pPr>
              <w:widowControl w:val="0"/>
              <w:autoSpaceDE w:val="0"/>
              <w:autoSpaceDN w:val="0"/>
              <w:adjustRightInd w:val="0"/>
              <w:spacing w:after="0" w:line="240" w:lineRule="auto"/>
              <w:rPr>
                <w:rFonts w:ascii="Times New Roman" w:eastAsia="Calibri" w:hAnsi="Times New Roman" w:cs="Times New Roman"/>
                <w:color w:val="000000"/>
                <w:sz w:val="24"/>
                <w:szCs w:val="24"/>
              </w:rPr>
            </w:pPr>
            <w:r w:rsidRPr="00A83428">
              <w:rPr>
                <w:rFonts w:ascii="Times New Roman" w:eastAsia="Calibri" w:hAnsi="Times New Roman" w:cs="Times New Roman"/>
                <w:color w:val="000000"/>
                <w:sz w:val="24"/>
                <w:szCs w:val="24"/>
              </w:rPr>
              <w:t>Hazánk német megszállása.</w:t>
            </w:r>
          </w:p>
          <w:p w:rsidR="00A83428" w:rsidRPr="00A83428" w:rsidRDefault="00A83428" w:rsidP="00A83428">
            <w:pPr>
              <w:widowControl w:val="0"/>
              <w:autoSpaceDE w:val="0"/>
              <w:autoSpaceDN w:val="0"/>
              <w:adjustRightInd w:val="0"/>
              <w:spacing w:after="0" w:line="240" w:lineRule="auto"/>
              <w:rPr>
                <w:rFonts w:ascii="Times New Roman" w:eastAsia="Calibri" w:hAnsi="Times New Roman" w:cs="Times New Roman"/>
                <w:color w:val="000000"/>
                <w:sz w:val="24"/>
                <w:szCs w:val="24"/>
              </w:rPr>
            </w:pPr>
            <w:r w:rsidRPr="00A83428">
              <w:rPr>
                <w:rFonts w:ascii="Times New Roman" w:eastAsia="Calibri" w:hAnsi="Times New Roman" w:cs="Times New Roman"/>
                <w:color w:val="000000"/>
                <w:sz w:val="24"/>
                <w:szCs w:val="24"/>
              </w:rPr>
              <w:t>Deportálás.</w:t>
            </w:r>
          </w:p>
          <w:p w:rsidR="00A83428" w:rsidRPr="00A83428" w:rsidRDefault="00A83428" w:rsidP="00A83428">
            <w:pPr>
              <w:widowControl w:val="0"/>
              <w:autoSpaceDE w:val="0"/>
              <w:autoSpaceDN w:val="0"/>
              <w:adjustRightInd w:val="0"/>
              <w:spacing w:after="0" w:line="240" w:lineRule="auto"/>
              <w:rPr>
                <w:rFonts w:ascii="Times New Roman" w:eastAsia="Calibri" w:hAnsi="Times New Roman" w:cs="Times New Roman"/>
                <w:i/>
                <w:color w:val="000000"/>
                <w:sz w:val="24"/>
                <w:szCs w:val="24"/>
              </w:rPr>
            </w:pPr>
            <w:r w:rsidRPr="00A83428">
              <w:rPr>
                <w:rFonts w:ascii="Times New Roman" w:eastAsia="Calibri" w:hAnsi="Times New Roman" w:cs="Times New Roman"/>
                <w:color w:val="000000"/>
                <w:sz w:val="24"/>
                <w:szCs w:val="24"/>
              </w:rPr>
              <w:t>Koncentrációs táborok Európában.</w:t>
            </w:r>
          </w:p>
        </w:tc>
        <w:tc>
          <w:tcPr>
            <w:tcW w:w="3427" w:type="dxa"/>
            <w:noWrap/>
          </w:tcPr>
          <w:p w:rsidR="00A83428" w:rsidRPr="00A83428" w:rsidRDefault="00A83428" w:rsidP="00A83428">
            <w:pPr>
              <w:widowControl w:val="0"/>
              <w:spacing w:before="120" w:after="0" w:line="240" w:lineRule="auto"/>
              <w:rPr>
                <w:rFonts w:ascii="Times New Roman" w:eastAsia="Calibri" w:hAnsi="Times New Roman" w:cs="Times New Roman"/>
                <w:color w:val="000000"/>
                <w:sz w:val="24"/>
                <w:szCs w:val="24"/>
              </w:rPr>
            </w:pPr>
            <w:r w:rsidRPr="00A83428">
              <w:rPr>
                <w:rFonts w:ascii="Times New Roman" w:eastAsia="Calibri" w:hAnsi="Times New Roman" w:cs="Times New Roman"/>
                <w:color w:val="000000"/>
                <w:sz w:val="24"/>
                <w:szCs w:val="24"/>
              </w:rPr>
              <w:lastRenderedPageBreak/>
              <w:t xml:space="preserve">Gyűjtőmunka a könyvtárban a „nagy háborúról.” Az Antant és a Központi hatalmak országainak csoportosítása. Térképhasználat. Helyszínek, adatok leolvasása a történelmi térképekről. Háborús frontvonalak meghatározása. Képek gyűjtése, csoportosítása folyóiratokból. A gyűjtemény alapján rövid fogalmazás készítése. Adatok leolvasása időszalagról, időtoronyról – évszámok bejelölése. Játékfilm-részlet (pl. Nyugaton a helyzet változatlan), dokumentumfilm-részletek megtekintése előzetes szempontok alapján. Információk gyűjtése a XX. század első felében élt polgárainak mindennapjairól. Történelmi események időrendi sorba rendezése. Fiktív levél írása a frontvonalról. Frontok modellezése terepasztalon – a villámháború és az állóháború fogalmának kialakítása. Az országhatárokon belül és kívül élő magyarok mindennapjai a trianoni döntést követően – életképekről tények megfogalmazása önálló vélemények hozzáfűzésével. A személyes vélemény és a tény megkülönböztetése. A gazdasági válság megfogalmazása, jellemzőinek csoportosítása. Mindennapi élet modellezése a nagy gazdasági világválság idején. Dramatikus technikák alkalmazása – szituációs játékok. Érvek megfogalmazása a fajgyűlölettel, idegengyűlölettel szemben. A fasiszta és a szövetséges országok csoportosítása. Bekövetkezett változások felismerése a háborús kronológia áttekintésével. A II. világháború hadieszközeinek megnevezése. Háborúellenes plakát készítése. Fasiszta eszmék </w:t>
            </w:r>
            <w:r w:rsidRPr="00A83428">
              <w:rPr>
                <w:rFonts w:ascii="Times New Roman" w:eastAsia="Calibri" w:hAnsi="Times New Roman" w:cs="Times New Roman"/>
                <w:color w:val="000000"/>
                <w:sz w:val="24"/>
                <w:szCs w:val="24"/>
              </w:rPr>
              <w:lastRenderedPageBreak/>
              <w:t>felismerése. Antifasiszta, háborúellenes versek gyűjtése, felolvasása. Tablókészítés. Játékfilm-részlet (pl. Schindler listája), dokumentumfilmek megtekintése, megbeszélése.</w:t>
            </w:r>
          </w:p>
          <w:p w:rsidR="00A83428" w:rsidRPr="00A83428" w:rsidRDefault="00A83428" w:rsidP="00A83428">
            <w:pPr>
              <w:widowControl w:val="0"/>
              <w:spacing w:after="0" w:line="240" w:lineRule="auto"/>
              <w:rPr>
                <w:rFonts w:ascii="Times New Roman" w:eastAsia="Calibri" w:hAnsi="Times New Roman" w:cs="Times New Roman"/>
                <w:color w:val="000000"/>
                <w:sz w:val="24"/>
                <w:szCs w:val="24"/>
              </w:rPr>
            </w:pPr>
            <w:r w:rsidRPr="00A83428">
              <w:rPr>
                <w:rFonts w:ascii="Times New Roman" w:eastAsia="Calibri" w:hAnsi="Times New Roman" w:cs="Times New Roman"/>
                <w:color w:val="000000"/>
                <w:sz w:val="24"/>
                <w:szCs w:val="24"/>
              </w:rPr>
              <w:t>A világháborúkhoz kötődő emlékhely felkeresése. Életkép a koncentrációs táborokban – jellemzők gyűjtése. Részletek olvasása, értelmezése Anna Frank naplójából. Következtetések megfogalmazása a II. világháború eseményeinek tükrében, tanári irányítás mellett.</w:t>
            </w:r>
          </w:p>
        </w:tc>
        <w:tc>
          <w:tcPr>
            <w:tcW w:w="2376" w:type="dxa"/>
            <w:gridSpan w:val="2"/>
            <w:noWrap/>
          </w:tcPr>
          <w:p w:rsidR="00A83428" w:rsidRPr="00A83428" w:rsidRDefault="00A83428" w:rsidP="00A83428">
            <w:pPr>
              <w:widowControl w:val="0"/>
              <w:spacing w:before="120" w:after="0" w:line="240" w:lineRule="auto"/>
              <w:rPr>
                <w:rFonts w:ascii="Times New Roman" w:eastAsia="Calibri" w:hAnsi="Times New Roman" w:cs="Times New Roman"/>
                <w:color w:val="000000"/>
                <w:sz w:val="24"/>
                <w:szCs w:val="24"/>
              </w:rPr>
            </w:pPr>
            <w:r w:rsidRPr="00A83428">
              <w:rPr>
                <w:rFonts w:ascii="Times New Roman" w:eastAsia="Calibri" w:hAnsi="Times New Roman" w:cs="Times New Roman"/>
                <w:i/>
                <w:color w:val="000000"/>
                <w:sz w:val="24"/>
                <w:szCs w:val="24"/>
              </w:rPr>
              <w:lastRenderedPageBreak/>
              <w:t xml:space="preserve">Magyar nyelv és irodalom: </w:t>
            </w:r>
            <w:r w:rsidRPr="00A83428">
              <w:rPr>
                <w:rFonts w:ascii="Times New Roman" w:eastAsia="Calibri" w:hAnsi="Times New Roman" w:cs="Times New Roman"/>
                <w:color w:val="000000"/>
                <w:sz w:val="24"/>
                <w:szCs w:val="24"/>
              </w:rPr>
              <w:t>szépirodalmi szemelvények; érvelési készségek és képességek.</w:t>
            </w:r>
          </w:p>
          <w:p w:rsidR="00A83428" w:rsidRPr="00A83428" w:rsidRDefault="00A83428" w:rsidP="00A83428">
            <w:pPr>
              <w:widowControl w:val="0"/>
              <w:spacing w:after="0" w:line="240" w:lineRule="auto"/>
              <w:jc w:val="both"/>
              <w:rPr>
                <w:rFonts w:ascii="Times New Roman" w:eastAsia="Times New Roman" w:hAnsi="Times New Roman" w:cs="Times New Roman"/>
                <w:color w:val="000000"/>
                <w:sz w:val="24"/>
                <w:szCs w:val="24"/>
              </w:rPr>
            </w:pPr>
          </w:p>
          <w:p w:rsidR="00A83428" w:rsidRPr="00A83428" w:rsidRDefault="00A83428" w:rsidP="00A83428">
            <w:pPr>
              <w:widowControl w:val="0"/>
              <w:spacing w:after="0" w:line="240" w:lineRule="auto"/>
              <w:rPr>
                <w:rFonts w:ascii="Times New Roman" w:eastAsia="Calibri" w:hAnsi="Times New Roman" w:cs="Times New Roman"/>
                <w:color w:val="000000"/>
                <w:sz w:val="24"/>
                <w:szCs w:val="24"/>
              </w:rPr>
            </w:pPr>
            <w:r w:rsidRPr="00A83428">
              <w:rPr>
                <w:rFonts w:ascii="Times New Roman" w:eastAsia="Calibri" w:hAnsi="Times New Roman" w:cs="Times New Roman"/>
                <w:i/>
                <w:color w:val="000000"/>
                <w:sz w:val="24"/>
                <w:szCs w:val="24"/>
              </w:rPr>
              <w:t xml:space="preserve">Természetismeret: </w:t>
            </w:r>
            <w:r w:rsidRPr="00A83428">
              <w:rPr>
                <w:rFonts w:ascii="Times New Roman" w:eastAsia="Calibri" w:hAnsi="Times New Roman" w:cs="Times New Roman"/>
                <w:color w:val="000000"/>
                <w:sz w:val="24"/>
                <w:szCs w:val="24"/>
              </w:rPr>
              <w:t>a XX. század első felének legjelentősebb fölfedezései az atombomba.</w:t>
            </w:r>
          </w:p>
          <w:p w:rsidR="00A83428" w:rsidRPr="00A83428" w:rsidRDefault="00A83428" w:rsidP="00A83428">
            <w:pPr>
              <w:widowControl w:val="0"/>
              <w:spacing w:after="0" w:line="240" w:lineRule="auto"/>
              <w:jc w:val="both"/>
              <w:rPr>
                <w:rFonts w:ascii="Times New Roman" w:eastAsia="Times New Roman" w:hAnsi="Times New Roman" w:cs="Times New Roman"/>
                <w:color w:val="000000"/>
                <w:sz w:val="24"/>
                <w:szCs w:val="24"/>
              </w:rPr>
            </w:pPr>
          </w:p>
          <w:p w:rsidR="00A83428" w:rsidRPr="00A83428" w:rsidRDefault="00A83428" w:rsidP="00A83428">
            <w:pPr>
              <w:widowControl w:val="0"/>
              <w:spacing w:after="0" w:line="240" w:lineRule="auto"/>
              <w:rPr>
                <w:rFonts w:ascii="Times New Roman" w:eastAsia="Calibri" w:hAnsi="Times New Roman" w:cs="Times New Roman"/>
                <w:color w:val="000000"/>
                <w:sz w:val="24"/>
                <w:szCs w:val="24"/>
              </w:rPr>
            </w:pPr>
            <w:r w:rsidRPr="00A83428">
              <w:rPr>
                <w:rFonts w:ascii="Times New Roman" w:eastAsia="Calibri" w:hAnsi="Times New Roman" w:cs="Times New Roman"/>
                <w:i/>
                <w:color w:val="000000"/>
                <w:sz w:val="24"/>
                <w:szCs w:val="24"/>
              </w:rPr>
              <w:t xml:space="preserve">Matematika: </w:t>
            </w:r>
            <w:r w:rsidRPr="00A83428">
              <w:rPr>
                <w:rFonts w:ascii="Times New Roman" w:eastAsia="Calibri" w:hAnsi="Times New Roman" w:cs="Times New Roman"/>
                <w:color w:val="000000"/>
                <w:sz w:val="24"/>
                <w:szCs w:val="24"/>
              </w:rPr>
              <w:t>– számítások alapműveletekkel; területszámítások; – halmazok; számítások tizedes törtekkel.</w:t>
            </w:r>
          </w:p>
          <w:p w:rsidR="00A83428" w:rsidRPr="00A83428" w:rsidRDefault="00A83428" w:rsidP="00A83428">
            <w:pPr>
              <w:widowControl w:val="0"/>
              <w:spacing w:after="0" w:line="240" w:lineRule="auto"/>
              <w:rPr>
                <w:rFonts w:ascii="Times New Roman" w:eastAsia="Calibri" w:hAnsi="Times New Roman" w:cs="Times New Roman"/>
                <w:color w:val="000000"/>
                <w:sz w:val="24"/>
                <w:szCs w:val="24"/>
              </w:rPr>
            </w:pPr>
          </w:p>
          <w:p w:rsidR="00A83428" w:rsidRPr="00A83428" w:rsidRDefault="00A83428" w:rsidP="00A83428">
            <w:pPr>
              <w:widowControl w:val="0"/>
              <w:spacing w:after="0" w:line="240" w:lineRule="auto"/>
              <w:rPr>
                <w:rFonts w:ascii="Times New Roman" w:eastAsia="Calibri" w:hAnsi="Times New Roman" w:cs="Times New Roman"/>
                <w:color w:val="000000"/>
                <w:sz w:val="24"/>
                <w:szCs w:val="24"/>
              </w:rPr>
            </w:pPr>
            <w:r w:rsidRPr="00A83428">
              <w:rPr>
                <w:rFonts w:ascii="Times New Roman" w:eastAsia="Calibri" w:hAnsi="Times New Roman" w:cs="Times New Roman"/>
                <w:i/>
                <w:color w:val="000000"/>
                <w:sz w:val="24"/>
                <w:szCs w:val="24"/>
              </w:rPr>
              <w:t xml:space="preserve">Földrajz: </w:t>
            </w:r>
            <w:r w:rsidRPr="00A83428">
              <w:rPr>
                <w:rFonts w:ascii="Times New Roman" w:eastAsia="Calibri" w:hAnsi="Times New Roman" w:cs="Times New Roman"/>
                <w:color w:val="000000"/>
                <w:sz w:val="24"/>
                <w:szCs w:val="24"/>
              </w:rPr>
              <w:t>topográfiai ismeretek.</w:t>
            </w:r>
          </w:p>
          <w:p w:rsidR="00A83428" w:rsidRPr="00A83428" w:rsidRDefault="00A83428" w:rsidP="00A83428">
            <w:pPr>
              <w:widowControl w:val="0"/>
              <w:spacing w:after="0" w:line="240" w:lineRule="auto"/>
              <w:rPr>
                <w:rFonts w:ascii="Times New Roman" w:eastAsia="Calibri" w:hAnsi="Times New Roman" w:cs="Times New Roman"/>
                <w:color w:val="000000"/>
                <w:sz w:val="24"/>
                <w:szCs w:val="24"/>
              </w:rPr>
            </w:pPr>
            <w:r w:rsidRPr="00A83428">
              <w:rPr>
                <w:rFonts w:ascii="Times New Roman" w:eastAsia="Calibri" w:hAnsi="Times New Roman" w:cs="Times New Roman"/>
                <w:i/>
                <w:color w:val="000000"/>
                <w:sz w:val="24"/>
                <w:szCs w:val="24"/>
              </w:rPr>
              <w:t xml:space="preserve">Rajz és vizuális kultúra: </w:t>
            </w:r>
            <w:r w:rsidRPr="00A83428">
              <w:rPr>
                <w:rFonts w:ascii="Times New Roman" w:eastAsia="Calibri" w:hAnsi="Times New Roman" w:cs="Times New Roman"/>
                <w:color w:val="000000"/>
                <w:sz w:val="24"/>
                <w:szCs w:val="24"/>
              </w:rPr>
              <w:t>a világháborúk hatása a művészeti ágakra.</w:t>
            </w:r>
          </w:p>
          <w:p w:rsidR="00A83428" w:rsidRPr="00A83428" w:rsidRDefault="00A83428" w:rsidP="00A83428">
            <w:pPr>
              <w:widowControl w:val="0"/>
              <w:spacing w:after="0" w:line="240" w:lineRule="auto"/>
              <w:rPr>
                <w:rFonts w:ascii="Times New Roman" w:eastAsia="Calibri" w:hAnsi="Times New Roman" w:cs="Times New Roman"/>
                <w:color w:val="000000"/>
                <w:sz w:val="24"/>
                <w:szCs w:val="24"/>
              </w:rPr>
            </w:pPr>
          </w:p>
          <w:p w:rsidR="00A83428" w:rsidRPr="00A83428" w:rsidRDefault="00A83428" w:rsidP="00A83428">
            <w:pPr>
              <w:widowControl w:val="0"/>
              <w:spacing w:after="0" w:line="240" w:lineRule="auto"/>
              <w:rPr>
                <w:rFonts w:ascii="Times New Roman" w:eastAsia="Calibri" w:hAnsi="Times New Roman" w:cs="Times New Roman"/>
                <w:color w:val="000000"/>
                <w:sz w:val="24"/>
                <w:szCs w:val="24"/>
              </w:rPr>
            </w:pPr>
            <w:r w:rsidRPr="00A83428">
              <w:rPr>
                <w:rFonts w:ascii="Times New Roman" w:eastAsia="Calibri" w:hAnsi="Times New Roman" w:cs="Times New Roman"/>
                <w:i/>
                <w:color w:val="000000"/>
                <w:sz w:val="24"/>
                <w:szCs w:val="24"/>
              </w:rPr>
              <w:t xml:space="preserve">Életvitel és gyakorlati ismeretek: </w:t>
            </w:r>
            <w:r w:rsidRPr="00A83428">
              <w:rPr>
                <w:rFonts w:ascii="Times New Roman" w:eastAsia="Calibri" w:hAnsi="Times New Roman" w:cs="Times New Roman"/>
                <w:color w:val="000000"/>
                <w:sz w:val="24"/>
                <w:szCs w:val="24"/>
              </w:rPr>
              <w:t>mindennapi életvezetés megváltozott körülmények között.</w:t>
            </w:r>
          </w:p>
          <w:p w:rsidR="00A83428" w:rsidRPr="00A83428" w:rsidRDefault="00A83428" w:rsidP="00A83428">
            <w:pPr>
              <w:widowControl w:val="0"/>
              <w:spacing w:after="0" w:line="240" w:lineRule="auto"/>
              <w:jc w:val="both"/>
              <w:rPr>
                <w:rFonts w:ascii="Times New Roman" w:eastAsia="Times New Roman" w:hAnsi="Times New Roman" w:cs="Times New Roman"/>
                <w:color w:val="000000"/>
                <w:sz w:val="24"/>
                <w:szCs w:val="24"/>
              </w:rPr>
            </w:pPr>
          </w:p>
          <w:p w:rsidR="00A83428" w:rsidRPr="00A83428" w:rsidRDefault="00A83428" w:rsidP="00A83428">
            <w:pPr>
              <w:widowControl w:val="0"/>
              <w:tabs>
                <w:tab w:val="left" w:pos="1875"/>
              </w:tabs>
              <w:spacing w:after="0" w:line="240" w:lineRule="auto"/>
              <w:rPr>
                <w:rFonts w:ascii="Times New Roman" w:eastAsia="Calibri" w:hAnsi="Times New Roman" w:cs="Times New Roman"/>
                <w:color w:val="000000"/>
                <w:sz w:val="24"/>
                <w:szCs w:val="24"/>
              </w:rPr>
            </w:pPr>
            <w:r w:rsidRPr="00A83428">
              <w:rPr>
                <w:rFonts w:ascii="Times New Roman" w:eastAsia="Calibri" w:hAnsi="Times New Roman" w:cs="Times New Roman"/>
                <w:i/>
                <w:color w:val="000000"/>
                <w:sz w:val="24"/>
                <w:szCs w:val="24"/>
              </w:rPr>
              <w:t xml:space="preserve">Informatika: </w:t>
            </w:r>
            <w:r w:rsidRPr="00A83428">
              <w:rPr>
                <w:rFonts w:ascii="Times New Roman" w:eastAsia="Calibri" w:hAnsi="Times New Roman" w:cs="Times New Roman"/>
                <w:color w:val="000000"/>
                <w:sz w:val="24"/>
                <w:szCs w:val="24"/>
              </w:rPr>
              <w:t>interaktív taneszközök alkalmazása.</w:t>
            </w:r>
          </w:p>
        </w:tc>
      </w:tr>
      <w:tr w:rsidR="00A83428" w:rsidRPr="00A83428" w:rsidTr="00F71689">
        <w:tblPrEx>
          <w:tblBorders>
            <w:top w:val="none" w:sz="0" w:space="0" w:color="auto"/>
          </w:tblBorders>
        </w:tblPrEx>
        <w:trPr>
          <w:trHeight w:val="70"/>
          <w:jc w:val="center"/>
        </w:trPr>
        <w:tc>
          <w:tcPr>
            <w:tcW w:w="1900" w:type="dxa"/>
            <w:noWrap/>
            <w:vAlign w:val="center"/>
          </w:tcPr>
          <w:p w:rsidR="00A83428" w:rsidRPr="00A83428" w:rsidRDefault="00A83428" w:rsidP="00A83428">
            <w:pPr>
              <w:widowControl w:val="0"/>
              <w:spacing w:after="0" w:line="240" w:lineRule="auto"/>
              <w:jc w:val="center"/>
              <w:rPr>
                <w:rFonts w:ascii="Times New Roman" w:eastAsia="Calibri" w:hAnsi="Times New Roman" w:cs="Times New Roman"/>
                <w:b/>
                <w:color w:val="000000"/>
                <w:sz w:val="24"/>
                <w:szCs w:val="24"/>
              </w:rPr>
            </w:pPr>
            <w:r w:rsidRPr="00A83428">
              <w:rPr>
                <w:rFonts w:ascii="Times New Roman" w:eastAsia="Calibri" w:hAnsi="Times New Roman" w:cs="Times New Roman"/>
                <w:b/>
                <w:color w:val="000000"/>
                <w:sz w:val="24"/>
                <w:szCs w:val="24"/>
                <w:lang w:val="cs-CZ"/>
              </w:rPr>
              <w:t>Kulcsfogalmak</w:t>
            </w:r>
            <w:r w:rsidRPr="00A83428">
              <w:rPr>
                <w:rFonts w:ascii="Times New Roman" w:eastAsia="Calibri" w:hAnsi="Times New Roman" w:cs="Times New Roman"/>
                <w:b/>
                <w:color w:val="000000"/>
                <w:sz w:val="24"/>
                <w:szCs w:val="24"/>
              </w:rPr>
              <w:t>/fogalmak</w:t>
            </w:r>
          </w:p>
        </w:tc>
        <w:tc>
          <w:tcPr>
            <w:tcW w:w="7331" w:type="dxa"/>
            <w:gridSpan w:val="5"/>
            <w:noWrap/>
            <w:vAlign w:val="center"/>
          </w:tcPr>
          <w:p w:rsidR="00A83428" w:rsidRPr="00A83428" w:rsidRDefault="00A83428" w:rsidP="00A83428">
            <w:pPr>
              <w:widowControl w:val="0"/>
              <w:spacing w:before="120" w:after="0" w:line="240" w:lineRule="auto"/>
              <w:rPr>
                <w:rFonts w:ascii="Times New Roman" w:eastAsia="Calibri" w:hAnsi="Times New Roman" w:cs="Times New Roman"/>
                <w:color w:val="000000"/>
                <w:sz w:val="24"/>
                <w:szCs w:val="24"/>
              </w:rPr>
            </w:pPr>
            <w:r w:rsidRPr="00A83428">
              <w:rPr>
                <w:rFonts w:ascii="Times New Roman" w:eastAsia="Calibri" w:hAnsi="Times New Roman" w:cs="Times New Roman"/>
                <w:color w:val="000000"/>
                <w:sz w:val="24"/>
                <w:szCs w:val="24"/>
              </w:rPr>
              <w:t xml:space="preserve">Merénylet, trónörökös, világháború, antant, központi hatalmak, </w:t>
            </w:r>
            <w:r w:rsidRPr="00A83428">
              <w:rPr>
                <w:rFonts w:ascii="Times New Roman" w:eastAsia="Calibri" w:hAnsi="Times New Roman" w:cs="Times New Roman"/>
                <w:color w:val="000000"/>
                <w:sz w:val="24"/>
                <w:szCs w:val="24"/>
                <w:lang w:val="cs-CZ"/>
              </w:rPr>
              <w:t>hadüzenet</w:t>
            </w:r>
            <w:r w:rsidRPr="00A83428">
              <w:rPr>
                <w:rFonts w:ascii="Times New Roman" w:eastAsia="Calibri" w:hAnsi="Times New Roman" w:cs="Times New Roman"/>
                <w:color w:val="000000"/>
                <w:sz w:val="24"/>
                <w:szCs w:val="24"/>
              </w:rPr>
              <w:t>, állóháború, villámháború, front, lövészárok, tank, tengeralattjáró, felderítő repülőgép, mérges gáz, őszirózsás forradalom, köztársaság, Tanácsköztársaság, trianoni békeszerződés, jóvátétel, haderőcsökkentés, hitelfelvétel, bank, rádió, világválság, munkanélküliség, fasizmus, nemzetiszocializmus, fajgyűlölet, antifasiszta, hadiállapot, zsidótörvény, koncentrációs tábor, deportálás, Don-kanyar, nyilas hatalomátvétel, atombomba, Hirosima, Nagaszaki, párizsi békeszerződés.</w:t>
            </w:r>
          </w:p>
        </w:tc>
      </w:tr>
    </w:tbl>
    <w:p w:rsidR="00A83428" w:rsidRPr="00A83428" w:rsidRDefault="00A83428" w:rsidP="00A83428">
      <w:pPr>
        <w:spacing w:after="0" w:line="240" w:lineRule="auto"/>
        <w:rPr>
          <w:rFonts w:ascii="Times New Roman" w:eastAsia="Calibri" w:hAnsi="Times New Roman" w:cs="Times New Roman"/>
          <w:color w:val="000000"/>
          <w:sz w:val="24"/>
          <w:szCs w:val="24"/>
        </w:rPr>
      </w:pPr>
    </w:p>
    <w:p w:rsidR="00A83428" w:rsidRPr="00A83428" w:rsidRDefault="00A83428" w:rsidP="00A83428">
      <w:pPr>
        <w:spacing w:after="0" w:line="240" w:lineRule="auto"/>
        <w:rPr>
          <w:rFonts w:ascii="Times New Roman" w:eastAsia="Calibri" w:hAnsi="Times New Roman" w:cs="Times New Roman"/>
          <w:color w:val="000000"/>
          <w:sz w:val="24"/>
          <w:szCs w:val="24"/>
        </w:rPr>
      </w:pPr>
    </w:p>
    <w:tbl>
      <w:tblPr>
        <w:tblW w:w="92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86"/>
        <w:gridCol w:w="333"/>
        <w:gridCol w:w="1204"/>
        <w:gridCol w:w="3422"/>
        <w:gridCol w:w="1133"/>
        <w:gridCol w:w="1253"/>
      </w:tblGrid>
      <w:tr w:rsidR="00A83428" w:rsidRPr="00A83428" w:rsidTr="00F71689">
        <w:tc>
          <w:tcPr>
            <w:tcW w:w="2219" w:type="dxa"/>
            <w:gridSpan w:val="2"/>
            <w:noWrap/>
            <w:vAlign w:val="center"/>
          </w:tcPr>
          <w:p w:rsidR="00A83428" w:rsidRPr="00A83428" w:rsidRDefault="00A83428" w:rsidP="00A83428">
            <w:pPr>
              <w:widowControl w:val="0"/>
              <w:spacing w:after="0" w:line="240" w:lineRule="auto"/>
              <w:jc w:val="center"/>
              <w:rPr>
                <w:rFonts w:ascii="Times New Roman" w:eastAsia="Calibri" w:hAnsi="Times New Roman" w:cs="Times New Roman"/>
                <w:b/>
                <w:color w:val="000000"/>
                <w:sz w:val="24"/>
                <w:szCs w:val="24"/>
              </w:rPr>
            </w:pPr>
            <w:r w:rsidRPr="00A83428">
              <w:rPr>
                <w:rFonts w:ascii="Times New Roman" w:eastAsia="Calibri" w:hAnsi="Times New Roman" w:cs="Times New Roman"/>
                <w:b/>
                <w:color w:val="000000"/>
                <w:sz w:val="24"/>
                <w:szCs w:val="24"/>
              </w:rPr>
              <w:t>Tematikai egység/</w:t>
            </w:r>
          </w:p>
          <w:p w:rsidR="00A83428" w:rsidRPr="00A83428" w:rsidRDefault="00A83428" w:rsidP="00A83428">
            <w:pPr>
              <w:widowControl w:val="0"/>
              <w:spacing w:after="0" w:line="240" w:lineRule="auto"/>
              <w:jc w:val="center"/>
              <w:rPr>
                <w:rFonts w:ascii="Times New Roman" w:eastAsia="Calibri" w:hAnsi="Times New Roman" w:cs="Times New Roman"/>
                <w:b/>
                <w:color w:val="000000"/>
                <w:sz w:val="24"/>
                <w:szCs w:val="24"/>
              </w:rPr>
            </w:pPr>
            <w:r w:rsidRPr="00A83428">
              <w:rPr>
                <w:rFonts w:ascii="Times New Roman" w:eastAsia="Calibri" w:hAnsi="Times New Roman" w:cs="Times New Roman"/>
                <w:b/>
                <w:color w:val="000000"/>
                <w:sz w:val="24"/>
                <w:szCs w:val="24"/>
              </w:rPr>
              <w:t>Fejlesztési cél</w:t>
            </w:r>
          </w:p>
        </w:tc>
        <w:tc>
          <w:tcPr>
            <w:tcW w:w="5759" w:type="dxa"/>
            <w:gridSpan w:val="3"/>
            <w:noWrap/>
            <w:vAlign w:val="center"/>
          </w:tcPr>
          <w:p w:rsidR="00A83428" w:rsidRPr="00A83428" w:rsidRDefault="00A83428" w:rsidP="00A83428">
            <w:pPr>
              <w:widowControl w:val="0"/>
              <w:spacing w:before="120" w:after="0" w:line="240" w:lineRule="auto"/>
              <w:jc w:val="center"/>
              <w:rPr>
                <w:rFonts w:ascii="Times New Roman" w:eastAsia="Calibri" w:hAnsi="Times New Roman" w:cs="Times New Roman"/>
                <w:b/>
                <w:color w:val="000000"/>
                <w:sz w:val="24"/>
                <w:szCs w:val="24"/>
              </w:rPr>
            </w:pPr>
            <w:r w:rsidRPr="00A83428">
              <w:rPr>
                <w:rFonts w:ascii="Times New Roman" w:eastAsia="Calibri" w:hAnsi="Times New Roman" w:cs="Times New Roman"/>
                <w:b/>
                <w:color w:val="000000"/>
                <w:sz w:val="24"/>
                <w:szCs w:val="24"/>
              </w:rPr>
              <w:t xml:space="preserve">4. </w:t>
            </w:r>
            <w:r w:rsidRPr="00A83428">
              <w:rPr>
                <w:rFonts w:ascii="Times New Roman" w:eastAsia="Calibri" w:hAnsi="Times New Roman" w:cs="Times New Roman"/>
                <w:b/>
                <w:bCs/>
                <w:iCs/>
                <w:color w:val="000000"/>
                <w:sz w:val="24"/>
                <w:szCs w:val="24"/>
              </w:rPr>
              <w:t>Hazánk és a nagyvilág a XX. század második felében</w:t>
            </w:r>
          </w:p>
        </w:tc>
        <w:tc>
          <w:tcPr>
            <w:tcW w:w="1253" w:type="dxa"/>
            <w:noWrap/>
            <w:vAlign w:val="center"/>
          </w:tcPr>
          <w:p w:rsidR="00A83428" w:rsidRPr="00A83428" w:rsidRDefault="00A83428" w:rsidP="00A83428">
            <w:pPr>
              <w:widowControl w:val="0"/>
              <w:spacing w:before="120" w:after="0" w:line="240" w:lineRule="auto"/>
              <w:jc w:val="center"/>
              <w:rPr>
                <w:rFonts w:ascii="Times New Roman" w:eastAsia="Calibri" w:hAnsi="Times New Roman" w:cs="Times New Roman"/>
                <w:b/>
                <w:color w:val="000000"/>
                <w:sz w:val="24"/>
                <w:szCs w:val="24"/>
              </w:rPr>
            </w:pPr>
            <w:r w:rsidRPr="00A83428">
              <w:rPr>
                <w:rFonts w:ascii="Times New Roman" w:eastAsia="Calibri" w:hAnsi="Times New Roman" w:cs="Times New Roman"/>
                <w:b/>
                <w:color w:val="000000"/>
                <w:sz w:val="24"/>
                <w:szCs w:val="24"/>
                <w:lang w:val="cs-CZ"/>
              </w:rPr>
              <w:t>Órakeret</w:t>
            </w:r>
            <w:r w:rsidRPr="00A83428">
              <w:rPr>
                <w:rFonts w:ascii="Times New Roman" w:eastAsia="Calibri" w:hAnsi="Times New Roman" w:cs="Times New Roman"/>
                <w:b/>
                <w:color w:val="000000"/>
                <w:sz w:val="24"/>
                <w:szCs w:val="24"/>
              </w:rPr>
              <w:t xml:space="preserve"> </w:t>
            </w:r>
          </w:p>
          <w:p w:rsidR="00A83428" w:rsidRPr="00A83428" w:rsidRDefault="00A83428" w:rsidP="00A83428">
            <w:pPr>
              <w:widowControl w:val="0"/>
              <w:spacing w:after="0" w:line="240" w:lineRule="auto"/>
              <w:jc w:val="center"/>
              <w:rPr>
                <w:rFonts w:ascii="Times New Roman" w:eastAsia="Calibri" w:hAnsi="Times New Roman" w:cs="Times New Roman"/>
                <w:color w:val="000000"/>
                <w:sz w:val="24"/>
                <w:szCs w:val="24"/>
              </w:rPr>
            </w:pPr>
            <w:r w:rsidRPr="00A83428">
              <w:rPr>
                <w:rFonts w:ascii="Times New Roman" w:eastAsia="Calibri" w:hAnsi="Times New Roman" w:cs="Times New Roman"/>
                <w:b/>
                <w:color w:val="000000"/>
                <w:sz w:val="24"/>
                <w:szCs w:val="24"/>
              </w:rPr>
              <w:t>18 óra</w:t>
            </w:r>
          </w:p>
        </w:tc>
      </w:tr>
      <w:tr w:rsidR="00A83428" w:rsidRPr="00A83428" w:rsidTr="00F71689">
        <w:tc>
          <w:tcPr>
            <w:tcW w:w="2219" w:type="dxa"/>
            <w:gridSpan w:val="2"/>
            <w:noWrap/>
            <w:vAlign w:val="center"/>
          </w:tcPr>
          <w:p w:rsidR="00A83428" w:rsidRPr="00A83428" w:rsidRDefault="00A83428" w:rsidP="00A83428">
            <w:pPr>
              <w:widowControl w:val="0"/>
              <w:spacing w:after="0" w:line="240" w:lineRule="auto"/>
              <w:jc w:val="center"/>
              <w:rPr>
                <w:rFonts w:ascii="Times New Roman" w:eastAsia="Calibri" w:hAnsi="Times New Roman" w:cs="Times New Roman"/>
                <w:b/>
                <w:color w:val="000000"/>
                <w:sz w:val="24"/>
                <w:szCs w:val="24"/>
              </w:rPr>
            </w:pPr>
            <w:r w:rsidRPr="00A83428">
              <w:rPr>
                <w:rFonts w:ascii="Times New Roman" w:eastAsia="Calibri" w:hAnsi="Times New Roman" w:cs="Times New Roman"/>
                <w:b/>
                <w:color w:val="000000"/>
                <w:sz w:val="24"/>
                <w:szCs w:val="24"/>
              </w:rPr>
              <w:t>Előzetes tudás</w:t>
            </w:r>
          </w:p>
        </w:tc>
        <w:tc>
          <w:tcPr>
            <w:tcW w:w="7012" w:type="dxa"/>
            <w:gridSpan w:val="4"/>
            <w:noWrap/>
            <w:vAlign w:val="center"/>
          </w:tcPr>
          <w:p w:rsidR="00A83428" w:rsidRPr="00A83428" w:rsidRDefault="00A83428" w:rsidP="00A83428">
            <w:pPr>
              <w:widowControl w:val="0"/>
              <w:spacing w:before="120" w:after="0" w:line="240" w:lineRule="auto"/>
              <w:rPr>
                <w:rFonts w:ascii="Times New Roman" w:eastAsia="Calibri" w:hAnsi="Times New Roman" w:cs="Times New Roman"/>
                <w:color w:val="000000"/>
                <w:sz w:val="24"/>
                <w:szCs w:val="24"/>
              </w:rPr>
            </w:pPr>
            <w:r w:rsidRPr="00A83428">
              <w:rPr>
                <w:rFonts w:ascii="Times New Roman" w:eastAsia="Calibri" w:hAnsi="Times New Roman" w:cs="Times New Roman"/>
                <w:color w:val="000000"/>
                <w:sz w:val="24"/>
                <w:szCs w:val="24"/>
              </w:rPr>
              <w:t>Ismeretek hazánkról és a nagyvilágról a XX. század első felében.</w:t>
            </w:r>
          </w:p>
        </w:tc>
      </w:tr>
      <w:tr w:rsidR="00A83428" w:rsidRPr="00A83428" w:rsidTr="00F71689">
        <w:tc>
          <w:tcPr>
            <w:tcW w:w="2219" w:type="dxa"/>
            <w:gridSpan w:val="2"/>
            <w:noWrap/>
            <w:vAlign w:val="center"/>
          </w:tcPr>
          <w:p w:rsidR="00A83428" w:rsidRPr="00A83428" w:rsidRDefault="00A83428" w:rsidP="00A83428">
            <w:pPr>
              <w:widowControl w:val="0"/>
              <w:spacing w:after="0" w:line="240" w:lineRule="auto"/>
              <w:jc w:val="center"/>
              <w:rPr>
                <w:rFonts w:ascii="Times New Roman" w:eastAsia="Calibri" w:hAnsi="Times New Roman" w:cs="Times New Roman"/>
                <w:b/>
                <w:color w:val="000000"/>
                <w:sz w:val="24"/>
                <w:szCs w:val="24"/>
              </w:rPr>
            </w:pPr>
            <w:r w:rsidRPr="00A83428">
              <w:rPr>
                <w:rFonts w:ascii="Times New Roman" w:eastAsia="Calibri" w:hAnsi="Times New Roman" w:cs="Times New Roman"/>
                <w:b/>
                <w:bCs/>
                <w:color w:val="000000"/>
                <w:sz w:val="24"/>
                <w:szCs w:val="24"/>
              </w:rPr>
              <w:t>A tematikai egység nevelési-fejlesztési céljai</w:t>
            </w:r>
          </w:p>
        </w:tc>
        <w:tc>
          <w:tcPr>
            <w:tcW w:w="7012" w:type="dxa"/>
            <w:gridSpan w:val="4"/>
            <w:noWrap/>
            <w:vAlign w:val="center"/>
          </w:tcPr>
          <w:p w:rsidR="00A83428" w:rsidRPr="00A83428" w:rsidRDefault="00A83428" w:rsidP="00A83428">
            <w:pPr>
              <w:widowControl w:val="0"/>
              <w:spacing w:before="120" w:after="0" w:line="240" w:lineRule="auto"/>
              <w:rPr>
                <w:rFonts w:ascii="Times New Roman" w:eastAsia="Calibri" w:hAnsi="Times New Roman" w:cs="Times New Roman"/>
                <w:color w:val="000000"/>
                <w:sz w:val="24"/>
                <w:szCs w:val="24"/>
              </w:rPr>
            </w:pPr>
            <w:r w:rsidRPr="00A83428">
              <w:rPr>
                <w:rFonts w:ascii="Times New Roman" w:eastAsia="Calibri" w:hAnsi="Times New Roman" w:cs="Times New Roman"/>
                <w:color w:val="000000"/>
                <w:sz w:val="24"/>
                <w:szCs w:val="24"/>
              </w:rPr>
              <w:t xml:space="preserve">A történelmi tanulás képességének </w:t>
            </w:r>
            <w:r w:rsidRPr="00A83428">
              <w:rPr>
                <w:rFonts w:ascii="Times New Roman" w:eastAsia="Calibri" w:hAnsi="Times New Roman" w:cs="Times New Roman"/>
                <w:color w:val="000000"/>
                <w:sz w:val="24"/>
                <w:szCs w:val="24"/>
                <w:lang w:val="cs-CZ"/>
              </w:rPr>
              <w:t>fejlesztése</w:t>
            </w:r>
            <w:r w:rsidRPr="00A83428">
              <w:rPr>
                <w:rFonts w:ascii="Times New Roman" w:eastAsia="Calibri" w:hAnsi="Times New Roman" w:cs="Times New Roman"/>
                <w:color w:val="000000"/>
                <w:sz w:val="24"/>
                <w:szCs w:val="24"/>
              </w:rPr>
              <w:t>.</w:t>
            </w:r>
          </w:p>
          <w:p w:rsidR="00A83428" w:rsidRPr="00A83428" w:rsidRDefault="00A83428" w:rsidP="00A83428">
            <w:pPr>
              <w:widowControl w:val="0"/>
              <w:spacing w:after="0" w:line="240" w:lineRule="auto"/>
              <w:jc w:val="both"/>
              <w:rPr>
                <w:rFonts w:ascii="Times New Roman" w:eastAsia="Calibri" w:hAnsi="Times New Roman" w:cs="Times New Roman"/>
                <w:color w:val="000000"/>
                <w:sz w:val="24"/>
                <w:szCs w:val="24"/>
              </w:rPr>
            </w:pPr>
            <w:r w:rsidRPr="00A83428">
              <w:rPr>
                <w:rFonts w:ascii="Times New Roman" w:eastAsia="Calibri" w:hAnsi="Times New Roman" w:cs="Times New Roman"/>
                <w:color w:val="000000"/>
                <w:sz w:val="24"/>
                <w:szCs w:val="24"/>
              </w:rPr>
              <w:t>Kooperatív technikák alkalmazása.</w:t>
            </w:r>
          </w:p>
          <w:p w:rsidR="00A83428" w:rsidRPr="00A83428" w:rsidRDefault="00A83428" w:rsidP="00A83428">
            <w:pPr>
              <w:widowControl w:val="0"/>
              <w:spacing w:after="0" w:line="240" w:lineRule="auto"/>
              <w:jc w:val="both"/>
              <w:rPr>
                <w:rFonts w:ascii="Times New Roman" w:eastAsia="Calibri" w:hAnsi="Times New Roman" w:cs="Times New Roman"/>
                <w:color w:val="000000"/>
                <w:sz w:val="24"/>
                <w:szCs w:val="24"/>
              </w:rPr>
            </w:pPr>
            <w:r w:rsidRPr="00A83428">
              <w:rPr>
                <w:rFonts w:ascii="Times New Roman" w:eastAsia="Calibri" w:hAnsi="Times New Roman" w:cs="Times New Roman"/>
                <w:i/>
                <w:color w:val="000000"/>
                <w:sz w:val="24"/>
                <w:szCs w:val="24"/>
              </w:rPr>
              <w:t>Képességfejlesztési fókuszok:</w:t>
            </w:r>
            <w:r w:rsidRPr="00A83428">
              <w:rPr>
                <w:rFonts w:ascii="Times New Roman" w:eastAsia="Calibri" w:hAnsi="Times New Roman" w:cs="Times New Roman"/>
                <w:color w:val="000000"/>
                <w:sz w:val="24"/>
                <w:szCs w:val="24"/>
              </w:rPr>
              <w:t xml:space="preserve"> kritikai gondolkodás, kauzalitás</w:t>
            </w:r>
          </w:p>
        </w:tc>
      </w:tr>
      <w:tr w:rsidR="00A83428" w:rsidRPr="00A83428" w:rsidTr="00F71689">
        <w:tc>
          <w:tcPr>
            <w:tcW w:w="3423" w:type="dxa"/>
            <w:gridSpan w:val="3"/>
            <w:noWrap/>
            <w:vAlign w:val="center"/>
          </w:tcPr>
          <w:p w:rsidR="00A83428" w:rsidRPr="00A83428" w:rsidRDefault="00A83428" w:rsidP="00A83428">
            <w:pPr>
              <w:widowControl w:val="0"/>
              <w:spacing w:before="120" w:after="0" w:line="240" w:lineRule="auto"/>
              <w:jc w:val="center"/>
              <w:rPr>
                <w:rFonts w:ascii="Times New Roman" w:eastAsia="Calibri" w:hAnsi="Times New Roman" w:cs="Times New Roman"/>
                <w:b/>
                <w:color w:val="000000"/>
                <w:sz w:val="24"/>
                <w:szCs w:val="24"/>
              </w:rPr>
            </w:pPr>
            <w:r w:rsidRPr="00A83428">
              <w:rPr>
                <w:rFonts w:ascii="Times New Roman" w:eastAsia="Calibri" w:hAnsi="Times New Roman" w:cs="Times New Roman"/>
                <w:b/>
                <w:color w:val="000000"/>
                <w:sz w:val="24"/>
                <w:szCs w:val="24"/>
              </w:rPr>
              <w:t>Ismeretek</w:t>
            </w:r>
          </w:p>
        </w:tc>
        <w:tc>
          <w:tcPr>
            <w:tcW w:w="3422" w:type="dxa"/>
            <w:noWrap/>
            <w:vAlign w:val="center"/>
          </w:tcPr>
          <w:p w:rsidR="00A83428" w:rsidRPr="00A83428" w:rsidRDefault="00A83428" w:rsidP="00A83428">
            <w:pPr>
              <w:widowControl w:val="0"/>
              <w:spacing w:before="120" w:after="0" w:line="240" w:lineRule="auto"/>
              <w:jc w:val="center"/>
              <w:rPr>
                <w:rFonts w:ascii="Times New Roman" w:eastAsia="Calibri" w:hAnsi="Times New Roman" w:cs="Times New Roman"/>
                <w:b/>
                <w:color w:val="000000"/>
                <w:sz w:val="24"/>
                <w:szCs w:val="24"/>
              </w:rPr>
            </w:pPr>
            <w:r w:rsidRPr="00A83428">
              <w:rPr>
                <w:rFonts w:ascii="Times New Roman" w:eastAsia="Calibri" w:hAnsi="Times New Roman" w:cs="Times New Roman"/>
                <w:b/>
                <w:color w:val="000000"/>
                <w:sz w:val="24"/>
                <w:szCs w:val="24"/>
              </w:rPr>
              <w:t>Fejlesztési követelmények/</w:t>
            </w:r>
            <w:r w:rsidRPr="00A83428">
              <w:rPr>
                <w:rFonts w:ascii="Times New Roman" w:eastAsia="Calibri" w:hAnsi="Times New Roman" w:cs="Times New Roman"/>
                <w:b/>
                <w:color w:val="000000"/>
                <w:sz w:val="24"/>
                <w:szCs w:val="24"/>
              </w:rPr>
              <w:br/>
              <w:t>tevékenységek</w:t>
            </w:r>
          </w:p>
        </w:tc>
        <w:tc>
          <w:tcPr>
            <w:tcW w:w="2386" w:type="dxa"/>
            <w:gridSpan w:val="2"/>
            <w:noWrap/>
            <w:vAlign w:val="center"/>
          </w:tcPr>
          <w:p w:rsidR="00A83428" w:rsidRPr="00A83428" w:rsidRDefault="00A83428" w:rsidP="00A83428">
            <w:pPr>
              <w:widowControl w:val="0"/>
              <w:spacing w:before="120" w:after="0" w:line="240" w:lineRule="auto"/>
              <w:jc w:val="center"/>
              <w:rPr>
                <w:rFonts w:ascii="Times New Roman" w:eastAsia="Calibri" w:hAnsi="Times New Roman" w:cs="Times New Roman"/>
                <w:color w:val="000000"/>
                <w:sz w:val="24"/>
                <w:szCs w:val="24"/>
                <w:lang w:val="cs-CZ"/>
              </w:rPr>
            </w:pPr>
            <w:r w:rsidRPr="00A83428">
              <w:rPr>
                <w:rFonts w:ascii="Times New Roman" w:eastAsia="Calibri" w:hAnsi="Times New Roman" w:cs="Times New Roman"/>
                <w:b/>
                <w:color w:val="000000"/>
                <w:sz w:val="24"/>
                <w:szCs w:val="24"/>
                <w:lang w:val="cs-CZ"/>
              </w:rPr>
              <w:t>Kapcsolódási pontok</w:t>
            </w:r>
          </w:p>
        </w:tc>
      </w:tr>
      <w:tr w:rsidR="00A83428" w:rsidRPr="00A83428" w:rsidTr="00F71689">
        <w:tc>
          <w:tcPr>
            <w:tcW w:w="3423" w:type="dxa"/>
            <w:gridSpan w:val="3"/>
            <w:tcBorders>
              <w:bottom w:val="single" w:sz="4" w:space="0" w:color="auto"/>
            </w:tcBorders>
            <w:noWrap/>
          </w:tcPr>
          <w:p w:rsidR="00A83428" w:rsidRPr="00A83428" w:rsidRDefault="00A83428" w:rsidP="00A83428">
            <w:pPr>
              <w:widowControl w:val="0"/>
              <w:autoSpaceDE w:val="0"/>
              <w:autoSpaceDN w:val="0"/>
              <w:adjustRightInd w:val="0"/>
              <w:spacing w:before="120" w:after="0" w:line="240" w:lineRule="auto"/>
              <w:rPr>
                <w:rFonts w:ascii="Times New Roman" w:eastAsia="Calibri" w:hAnsi="Times New Roman" w:cs="Times New Roman"/>
                <w:i/>
                <w:color w:val="000000"/>
                <w:sz w:val="24"/>
                <w:szCs w:val="24"/>
              </w:rPr>
            </w:pPr>
            <w:r w:rsidRPr="00A83428">
              <w:rPr>
                <w:rFonts w:ascii="Times New Roman" w:eastAsia="Calibri" w:hAnsi="Times New Roman" w:cs="Times New Roman"/>
                <w:i/>
                <w:color w:val="000000"/>
                <w:sz w:val="24"/>
                <w:szCs w:val="24"/>
              </w:rPr>
              <w:t xml:space="preserve">4.1. </w:t>
            </w:r>
            <w:r w:rsidRPr="00A83428">
              <w:rPr>
                <w:rFonts w:ascii="Times New Roman" w:eastAsia="Calibri" w:hAnsi="Times New Roman" w:cs="Times New Roman"/>
                <w:i/>
                <w:color w:val="000000"/>
                <w:sz w:val="24"/>
                <w:szCs w:val="24"/>
                <w:lang w:eastAsia="hu-HU"/>
              </w:rPr>
              <w:t xml:space="preserve">A hidegháború: az </w:t>
            </w:r>
            <w:r w:rsidRPr="00A83428">
              <w:rPr>
                <w:rFonts w:ascii="Times New Roman" w:eastAsia="Calibri" w:hAnsi="Times New Roman" w:cs="Times New Roman"/>
                <w:i/>
                <w:color w:val="000000"/>
                <w:sz w:val="24"/>
                <w:szCs w:val="24"/>
                <w:lang w:val="cs-CZ" w:eastAsia="hu-HU"/>
              </w:rPr>
              <w:t>Egyesült</w:t>
            </w:r>
            <w:r w:rsidRPr="00A83428">
              <w:rPr>
                <w:rFonts w:ascii="Times New Roman" w:eastAsia="Calibri" w:hAnsi="Times New Roman" w:cs="Times New Roman"/>
                <w:i/>
                <w:color w:val="000000"/>
                <w:sz w:val="24"/>
                <w:szCs w:val="24"/>
                <w:lang w:eastAsia="hu-HU"/>
              </w:rPr>
              <w:t xml:space="preserve"> Államok és a Szovjetunió vetélkedése</w:t>
            </w:r>
          </w:p>
          <w:p w:rsidR="00A83428" w:rsidRPr="00A83428" w:rsidRDefault="00A83428" w:rsidP="00A83428">
            <w:pPr>
              <w:widowControl w:val="0"/>
              <w:autoSpaceDE w:val="0"/>
              <w:autoSpaceDN w:val="0"/>
              <w:adjustRightInd w:val="0"/>
              <w:spacing w:after="0" w:line="240" w:lineRule="auto"/>
              <w:rPr>
                <w:rFonts w:ascii="Times New Roman" w:eastAsia="Calibri" w:hAnsi="Times New Roman" w:cs="Times New Roman"/>
                <w:color w:val="000000"/>
                <w:sz w:val="24"/>
                <w:szCs w:val="24"/>
              </w:rPr>
            </w:pPr>
            <w:r w:rsidRPr="00A83428">
              <w:rPr>
                <w:rFonts w:ascii="Times New Roman" w:eastAsia="Calibri" w:hAnsi="Times New Roman" w:cs="Times New Roman"/>
                <w:color w:val="000000"/>
                <w:sz w:val="24"/>
                <w:szCs w:val="24"/>
              </w:rPr>
              <w:t xml:space="preserve">Hatalmi csoportosulások kialakulása a II. világháború </w:t>
            </w:r>
            <w:r w:rsidRPr="00A83428">
              <w:rPr>
                <w:rFonts w:ascii="Times New Roman" w:eastAsia="Calibri" w:hAnsi="Times New Roman" w:cs="Times New Roman"/>
                <w:color w:val="000000"/>
                <w:sz w:val="24"/>
                <w:szCs w:val="24"/>
              </w:rPr>
              <w:lastRenderedPageBreak/>
              <w:t>befejezése után.</w:t>
            </w:r>
          </w:p>
          <w:p w:rsidR="00A83428" w:rsidRPr="00A83428" w:rsidRDefault="00A83428" w:rsidP="00A83428">
            <w:pPr>
              <w:widowControl w:val="0"/>
              <w:autoSpaceDE w:val="0"/>
              <w:autoSpaceDN w:val="0"/>
              <w:adjustRightInd w:val="0"/>
              <w:spacing w:after="0" w:line="240" w:lineRule="auto"/>
              <w:rPr>
                <w:rFonts w:ascii="Times New Roman" w:eastAsia="Calibri" w:hAnsi="Times New Roman" w:cs="Times New Roman"/>
                <w:color w:val="000000"/>
                <w:sz w:val="24"/>
                <w:szCs w:val="24"/>
              </w:rPr>
            </w:pPr>
          </w:p>
          <w:p w:rsidR="00A83428" w:rsidRPr="00A83428" w:rsidRDefault="00A83428" w:rsidP="00A83428">
            <w:pPr>
              <w:widowControl w:val="0"/>
              <w:autoSpaceDE w:val="0"/>
              <w:autoSpaceDN w:val="0"/>
              <w:adjustRightInd w:val="0"/>
              <w:spacing w:after="0" w:line="240" w:lineRule="auto"/>
              <w:rPr>
                <w:rFonts w:ascii="Times New Roman" w:eastAsia="Calibri" w:hAnsi="Times New Roman" w:cs="Times New Roman"/>
                <w:i/>
                <w:color w:val="000000"/>
                <w:sz w:val="24"/>
                <w:szCs w:val="24"/>
              </w:rPr>
            </w:pPr>
            <w:r w:rsidRPr="00A83428">
              <w:rPr>
                <w:rFonts w:ascii="Times New Roman" w:eastAsia="Calibri" w:hAnsi="Times New Roman" w:cs="Times New Roman"/>
                <w:i/>
                <w:color w:val="000000"/>
                <w:sz w:val="24"/>
                <w:szCs w:val="24"/>
              </w:rPr>
              <w:t xml:space="preserve">4.2. </w:t>
            </w:r>
            <w:r w:rsidRPr="00A83428">
              <w:rPr>
                <w:rFonts w:ascii="Times New Roman" w:eastAsia="Calibri" w:hAnsi="Times New Roman" w:cs="Times New Roman"/>
                <w:i/>
                <w:color w:val="000000"/>
                <w:sz w:val="24"/>
                <w:szCs w:val="24"/>
                <w:lang w:eastAsia="hu-HU"/>
              </w:rPr>
              <w:t>A kettéosztott Európa</w:t>
            </w:r>
          </w:p>
          <w:p w:rsidR="00A83428" w:rsidRPr="00A83428" w:rsidRDefault="00A83428" w:rsidP="00A83428">
            <w:pPr>
              <w:widowControl w:val="0"/>
              <w:autoSpaceDE w:val="0"/>
              <w:autoSpaceDN w:val="0"/>
              <w:adjustRightInd w:val="0"/>
              <w:spacing w:after="0" w:line="240" w:lineRule="auto"/>
              <w:rPr>
                <w:rFonts w:ascii="Times New Roman" w:eastAsia="Calibri" w:hAnsi="Times New Roman" w:cs="Times New Roman"/>
                <w:color w:val="000000"/>
                <w:sz w:val="24"/>
                <w:szCs w:val="24"/>
              </w:rPr>
            </w:pPr>
            <w:r w:rsidRPr="00A83428">
              <w:rPr>
                <w:rFonts w:ascii="Times New Roman" w:eastAsia="Calibri" w:hAnsi="Times New Roman" w:cs="Times New Roman"/>
                <w:color w:val="000000"/>
                <w:sz w:val="24"/>
                <w:szCs w:val="24"/>
              </w:rPr>
              <w:t>A berlini fal kiépítése.</w:t>
            </w:r>
          </w:p>
          <w:p w:rsidR="00A83428" w:rsidRPr="00A83428" w:rsidRDefault="00A83428" w:rsidP="00A83428">
            <w:pPr>
              <w:widowControl w:val="0"/>
              <w:autoSpaceDE w:val="0"/>
              <w:autoSpaceDN w:val="0"/>
              <w:adjustRightInd w:val="0"/>
              <w:spacing w:after="0" w:line="240" w:lineRule="auto"/>
              <w:rPr>
                <w:rFonts w:ascii="Times New Roman" w:eastAsia="Calibri" w:hAnsi="Times New Roman" w:cs="Times New Roman"/>
                <w:color w:val="000000"/>
                <w:sz w:val="24"/>
                <w:szCs w:val="24"/>
              </w:rPr>
            </w:pPr>
          </w:p>
          <w:p w:rsidR="00A83428" w:rsidRPr="00A83428" w:rsidRDefault="00A83428" w:rsidP="00A83428">
            <w:pPr>
              <w:widowControl w:val="0"/>
              <w:autoSpaceDE w:val="0"/>
              <w:autoSpaceDN w:val="0"/>
              <w:adjustRightInd w:val="0"/>
              <w:spacing w:after="0" w:line="240" w:lineRule="auto"/>
              <w:rPr>
                <w:rFonts w:ascii="Times New Roman" w:eastAsia="Calibri" w:hAnsi="Times New Roman" w:cs="Times New Roman"/>
                <w:i/>
                <w:color w:val="000000"/>
                <w:sz w:val="24"/>
                <w:szCs w:val="24"/>
                <w:lang w:eastAsia="hu-HU"/>
              </w:rPr>
            </w:pPr>
            <w:r w:rsidRPr="00A83428">
              <w:rPr>
                <w:rFonts w:ascii="Times New Roman" w:eastAsia="Calibri" w:hAnsi="Times New Roman" w:cs="Times New Roman"/>
                <w:i/>
                <w:color w:val="000000"/>
                <w:sz w:val="24"/>
                <w:szCs w:val="24"/>
                <w:lang w:eastAsia="hu-HU"/>
              </w:rPr>
              <w:t>4.3. Az arab–izraeli konfliktusok</w:t>
            </w:r>
          </w:p>
          <w:p w:rsidR="00A83428" w:rsidRPr="00A83428" w:rsidRDefault="00A83428" w:rsidP="00A83428">
            <w:pPr>
              <w:widowControl w:val="0"/>
              <w:autoSpaceDE w:val="0"/>
              <w:autoSpaceDN w:val="0"/>
              <w:adjustRightInd w:val="0"/>
              <w:spacing w:after="0" w:line="240" w:lineRule="auto"/>
              <w:rPr>
                <w:rFonts w:ascii="Times New Roman" w:eastAsia="Calibri" w:hAnsi="Times New Roman" w:cs="Times New Roman"/>
                <w:color w:val="000000"/>
                <w:sz w:val="24"/>
                <w:szCs w:val="24"/>
              </w:rPr>
            </w:pPr>
            <w:r w:rsidRPr="00A83428">
              <w:rPr>
                <w:rFonts w:ascii="Times New Roman" w:eastAsia="Calibri" w:hAnsi="Times New Roman" w:cs="Times New Roman"/>
                <w:color w:val="000000"/>
                <w:sz w:val="24"/>
                <w:szCs w:val="24"/>
              </w:rPr>
              <w:t>Izrael állam létrejötte.</w:t>
            </w:r>
          </w:p>
          <w:p w:rsidR="00A83428" w:rsidRPr="00A83428" w:rsidRDefault="00A83428" w:rsidP="00A83428">
            <w:pPr>
              <w:widowControl w:val="0"/>
              <w:autoSpaceDE w:val="0"/>
              <w:autoSpaceDN w:val="0"/>
              <w:adjustRightInd w:val="0"/>
              <w:spacing w:after="0" w:line="240" w:lineRule="auto"/>
              <w:rPr>
                <w:rFonts w:ascii="Times New Roman" w:eastAsia="Calibri" w:hAnsi="Times New Roman" w:cs="Times New Roman"/>
                <w:i/>
                <w:color w:val="000000"/>
                <w:sz w:val="24"/>
                <w:szCs w:val="24"/>
              </w:rPr>
            </w:pPr>
          </w:p>
          <w:p w:rsidR="00A83428" w:rsidRPr="00A83428" w:rsidRDefault="00A83428" w:rsidP="00A83428">
            <w:pPr>
              <w:widowControl w:val="0"/>
              <w:autoSpaceDE w:val="0"/>
              <w:autoSpaceDN w:val="0"/>
              <w:adjustRightInd w:val="0"/>
              <w:spacing w:after="0" w:line="240" w:lineRule="auto"/>
              <w:rPr>
                <w:rFonts w:ascii="Times New Roman" w:eastAsia="Calibri" w:hAnsi="Times New Roman" w:cs="Times New Roman"/>
                <w:i/>
                <w:color w:val="000000"/>
                <w:sz w:val="24"/>
                <w:szCs w:val="24"/>
                <w:lang w:eastAsia="hu-HU"/>
              </w:rPr>
            </w:pPr>
            <w:r w:rsidRPr="00A83428">
              <w:rPr>
                <w:rFonts w:ascii="Times New Roman" w:eastAsia="Calibri" w:hAnsi="Times New Roman" w:cs="Times New Roman"/>
                <w:i/>
                <w:color w:val="000000"/>
                <w:sz w:val="24"/>
                <w:szCs w:val="24"/>
                <w:lang w:eastAsia="hu-HU"/>
              </w:rPr>
              <w:t>4.4. A szovjet megszállás és a kommunista diktatúra jellemzői Magyarországon</w:t>
            </w:r>
          </w:p>
          <w:p w:rsidR="00A83428" w:rsidRPr="00A83428" w:rsidRDefault="00A83428" w:rsidP="00A83428">
            <w:pPr>
              <w:widowControl w:val="0"/>
              <w:autoSpaceDE w:val="0"/>
              <w:autoSpaceDN w:val="0"/>
              <w:adjustRightInd w:val="0"/>
              <w:spacing w:after="0" w:line="240" w:lineRule="auto"/>
              <w:rPr>
                <w:rFonts w:ascii="Times New Roman" w:eastAsia="Calibri" w:hAnsi="Times New Roman" w:cs="Times New Roman"/>
                <w:color w:val="000000"/>
                <w:sz w:val="24"/>
                <w:szCs w:val="24"/>
              </w:rPr>
            </w:pPr>
            <w:r w:rsidRPr="00A83428">
              <w:rPr>
                <w:rFonts w:ascii="Times New Roman" w:eastAsia="Calibri" w:hAnsi="Times New Roman" w:cs="Times New Roman"/>
                <w:color w:val="000000"/>
                <w:sz w:val="24"/>
                <w:szCs w:val="24"/>
              </w:rPr>
              <w:t>Rákosi Mátyás hazánk élén: a sztálini rendszer magyarországi másolata.</w:t>
            </w:r>
          </w:p>
          <w:p w:rsidR="00A83428" w:rsidRPr="00A83428" w:rsidRDefault="00A83428" w:rsidP="00A83428">
            <w:pPr>
              <w:widowControl w:val="0"/>
              <w:autoSpaceDE w:val="0"/>
              <w:autoSpaceDN w:val="0"/>
              <w:adjustRightInd w:val="0"/>
              <w:spacing w:after="0" w:line="240" w:lineRule="auto"/>
              <w:rPr>
                <w:rFonts w:ascii="Times New Roman" w:eastAsia="Calibri" w:hAnsi="Times New Roman" w:cs="Times New Roman"/>
                <w:color w:val="000000"/>
                <w:sz w:val="24"/>
                <w:szCs w:val="24"/>
              </w:rPr>
            </w:pPr>
            <w:r w:rsidRPr="00A83428">
              <w:rPr>
                <w:rFonts w:ascii="Times New Roman" w:eastAsia="Calibri" w:hAnsi="Times New Roman" w:cs="Times New Roman"/>
                <w:color w:val="000000"/>
                <w:sz w:val="24"/>
                <w:szCs w:val="24"/>
              </w:rPr>
              <w:t>Az emberek élete az 1950-es évek elején.</w:t>
            </w:r>
          </w:p>
          <w:p w:rsidR="00A83428" w:rsidRPr="00A83428" w:rsidRDefault="00A83428" w:rsidP="00A83428">
            <w:pPr>
              <w:widowControl w:val="0"/>
              <w:autoSpaceDE w:val="0"/>
              <w:autoSpaceDN w:val="0"/>
              <w:adjustRightInd w:val="0"/>
              <w:spacing w:after="0" w:line="240" w:lineRule="auto"/>
              <w:rPr>
                <w:rFonts w:ascii="Times New Roman" w:eastAsia="Calibri" w:hAnsi="Times New Roman" w:cs="Times New Roman"/>
                <w:color w:val="000000"/>
                <w:sz w:val="24"/>
                <w:szCs w:val="24"/>
                <w:lang w:eastAsia="hu-HU"/>
              </w:rPr>
            </w:pPr>
          </w:p>
          <w:p w:rsidR="00A83428" w:rsidRPr="00A83428" w:rsidRDefault="00A83428" w:rsidP="00A83428">
            <w:pPr>
              <w:widowControl w:val="0"/>
              <w:autoSpaceDE w:val="0"/>
              <w:autoSpaceDN w:val="0"/>
              <w:adjustRightInd w:val="0"/>
              <w:spacing w:after="0" w:line="240" w:lineRule="auto"/>
              <w:rPr>
                <w:rFonts w:ascii="Times New Roman" w:eastAsia="Calibri" w:hAnsi="Times New Roman" w:cs="Times New Roman"/>
                <w:i/>
                <w:color w:val="000000"/>
                <w:sz w:val="24"/>
                <w:szCs w:val="24"/>
                <w:lang w:eastAsia="hu-HU"/>
              </w:rPr>
            </w:pPr>
            <w:r w:rsidRPr="00A83428">
              <w:rPr>
                <w:rFonts w:ascii="Times New Roman" w:eastAsia="Calibri" w:hAnsi="Times New Roman" w:cs="Times New Roman"/>
                <w:i/>
                <w:color w:val="000000"/>
                <w:sz w:val="24"/>
                <w:szCs w:val="24"/>
                <w:lang w:eastAsia="hu-HU"/>
              </w:rPr>
              <w:t>4.5. Az 1956-os forradalom és szabadságharc kiemelkedő személyiségei és céljai</w:t>
            </w:r>
          </w:p>
          <w:p w:rsidR="00A83428" w:rsidRPr="00A83428" w:rsidRDefault="00A83428" w:rsidP="00A83428">
            <w:pPr>
              <w:widowControl w:val="0"/>
              <w:autoSpaceDE w:val="0"/>
              <w:autoSpaceDN w:val="0"/>
              <w:adjustRightInd w:val="0"/>
              <w:spacing w:after="0" w:line="240" w:lineRule="auto"/>
              <w:rPr>
                <w:rFonts w:ascii="Times New Roman" w:eastAsia="Calibri" w:hAnsi="Times New Roman" w:cs="Times New Roman"/>
                <w:color w:val="000000"/>
                <w:sz w:val="24"/>
                <w:szCs w:val="24"/>
              </w:rPr>
            </w:pPr>
            <w:r w:rsidRPr="00A83428">
              <w:rPr>
                <w:rFonts w:ascii="Times New Roman" w:eastAsia="Calibri" w:hAnsi="Times New Roman" w:cs="Times New Roman"/>
                <w:color w:val="000000"/>
                <w:sz w:val="24"/>
                <w:szCs w:val="24"/>
              </w:rPr>
              <w:t>Az 1956-os forradalom és Nagy Imre miniszterelnöksége.</w:t>
            </w:r>
          </w:p>
          <w:p w:rsidR="00A83428" w:rsidRPr="00A83428" w:rsidRDefault="00A83428" w:rsidP="00A83428">
            <w:pPr>
              <w:widowControl w:val="0"/>
              <w:autoSpaceDE w:val="0"/>
              <w:autoSpaceDN w:val="0"/>
              <w:adjustRightInd w:val="0"/>
              <w:spacing w:after="0" w:line="240" w:lineRule="auto"/>
              <w:rPr>
                <w:rFonts w:ascii="Times New Roman" w:eastAsia="Calibri" w:hAnsi="Times New Roman" w:cs="Times New Roman"/>
                <w:color w:val="000000"/>
                <w:sz w:val="24"/>
                <w:szCs w:val="24"/>
              </w:rPr>
            </w:pPr>
          </w:p>
          <w:p w:rsidR="00A83428" w:rsidRPr="00A83428" w:rsidRDefault="00A83428" w:rsidP="00A83428">
            <w:pPr>
              <w:widowControl w:val="0"/>
              <w:autoSpaceDE w:val="0"/>
              <w:autoSpaceDN w:val="0"/>
              <w:adjustRightInd w:val="0"/>
              <w:spacing w:after="0" w:line="240" w:lineRule="auto"/>
              <w:rPr>
                <w:rFonts w:ascii="Times New Roman" w:eastAsia="Calibri" w:hAnsi="Times New Roman" w:cs="Times New Roman"/>
                <w:i/>
                <w:color w:val="000000"/>
                <w:sz w:val="24"/>
                <w:szCs w:val="24"/>
                <w:lang w:eastAsia="hu-HU"/>
              </w:rPr>
            </w:pPr>
            <w:r w:rsidRPr="00A83428">
              <w:rPr>
                <w:rFonts w:ascii="Times New Roman" w:eastAsia="Calibri" w:hAnsi="Times New Roman" w:cs="Times New Roman"/>
                <w:i/>
                <w:color w:val="000000"/>
                <w:sz w:val="24"/>
                <w:szCs w:val="24"/>
                <w:lang w:eastAsia="hu-HU"/>
              </w:rPr>
              <w:t>4.6. A Kádár-korszak jellemzői (a megtorlástól a rendszer bukásáig)</w:t>
            </w:r>
          </w:p>
          <w:p w:rsidR="00A83428" w:rsidRPr="00A83428" w:rsidRDefault="00A83428" w:rsidP="00A83428">
            <w:pPr>
              <w:widowControl w:val="0"/>
              <w:autoSpaceDE w:val="0"/>
              <w:autoSpaceDN w:val="0"/>
              <w:adjustRightInd w:val="0"/>
              <w:spacing w:after="0" w:line="240" w:lineRule="auto"/>
              <w:rPr>
                <w:rFonts w:ascii="Times New Roman" w:eastAsia="Calibri" w:hAnsi="Times New Roman" w:cs="Times New Roman"/>
                <w:color w:val="000000"/>
                <w:sz w:val="24"/>
                <w:szCs w:val="24"/>
              </w:rPr>
            </w:pPr>
            <w:r w:rsidRPr="00A83428">
              <w:rPr>
                <w:rFonts w:ascii="Times New Roman" w:eastAsia="Calibri" w:hAnsi="Times New Roman" w:cs="Times New Roman"/>
                <w:color w:val="000000"/>
                <w:sz w:val="24"/>
                <w:szCs w:val="24"/>
              </w:rPr>
              <w:t>A forradalom megtorlása.</w:t>
            </w:r>
          </w:p>
          <w:p w:rsidR="00A83428" w:rsidRPr="00A83428" w:rsidRDefault="00A83428" w:rsidP="00A83428">
            <w:pPr>
              <w:widowControl w:val="0"/>
              <w:autoSpaceDE w:val="0"/>
              <w:autoSpaceDN w:val="0"/>
              <w:adjustRightInd w:val="0"/>
              <w:spacing w:after="0" w:line="240" w:lineRule="auto"/>
              <w:rPr>
                <w:rFonts w:ascii="Times New Roman" w:eastAsia="Calibri" w:hAnsi="Times New Roman" w:cs="Times New Roman"/>
                <w:color w:val="000000"/>
                <w:sz w:val="24"/>
                <w:szCs w:val="24"/>
              </w:rPr>
            </w:pPr>
            <w:r w:rsidRPr="00A83428">
              <w:rPr>
                <w:rFonts w:ascii="Times New Roman" w:eastAsia="Calibri" w:hAnsi="Times New Roman" w:cs="Times New Roman"/>
                <w:color w:val="000000"/>
                <w:sz w:val="24"/>
                <w:szCs w:val="24"/>
              </w:rPr>
              <w:t>A gazdasági reformok évei.</w:t>
            </w:r>
          </w:p>
          <w:p w:rsidR="00A83428" w:rsidRPr="00A83428" w:rsidRDefault="00A83428" w:rsidP="00A83428">
            <w:pPr>
              <w:widowControl w:val="0"/>
              <w:autoSpaceDE w:val="0"/>
              <w:autoSpaceDN w:val="0"/>
              <w:adjustRightInd w:val="0"/>
              <w:spacing w:after="0" w:line="240" w:lineRule="auto"/>
              <w:rPr>
                <w:rFonts w:ascii="Times New Roman" w:eastAsia="Calibri" w:hAnsi="Times New Roman" w:cs="Times New Roman"/>
                <w:color w:val="000000"/>
                <w:sz w:val="24"/>
                <w:szCs w:val="24"/>
              </w:rPr>
            </w:pPr>
            <w:r w:rsidRPr="00A83428">
              <w:rPr>
                <w:rFonts w:ascii="Times New Roman" w:eastAsia="Calibri" w:hAnsi="Times New Roman" w:cs="Times New Roman"/>
                <w:color w:val="000000"/>
                <w:sz w:val="24"/>
                <w:szCs w:val="24"/>
              </w:rPr>
              <w:t>Az 1980-as évek vége, a Kádár-rendszer válsága.</w:t>
            </w:r>
          </w:p>
          <w:p w:rsidR="00A83428" w:rsidRPr="00A83428" w:rsidRDefault="00A83428" w:rsidP="00A83428">
            <w:pPr>
              <w:widowControl w:val="0"/>
              <w:autoSpaceDE w:val="0"/>
              <w:autoSpaceDN w:val="0"/>
              <w:adjustRightInd w:val="0"/>
              <w:spacing w:after="0" w:line="240" w:lineRule="auto"/>
              <w:rPr>
                <w:rFonts w:ascii="Times New Roman" w:eastAsia="Calibri" w:hAnsi="Times New Roman" w:cs="Times New Roman"/>
                <w:color w:val="000000"/>
                <w:sz w:val="24"/>
                <w:szCs w:val="24"/>
                <w:lang w:eastAsia="hu-HU"/>
              </w:rPr>
            </w:pPr>
          </w:p>
          <w:p w:rsidR="00A83428" w:rsidRPr="00A83428" w:rsidRDefault="00A83428" w:rsidP="00A83428">
            <w:pPr>
              <w:widowControl w:val="0"/>
              <w:autoSpaceDE w:val="0"/>
              <w:autoSpaceDN w:val="0"/>
              <w:adjustRightInd w:val="0"/>
              <w:spacing w:after="0" w:line="240" w:lineRule="auto"/>
              <w:rPr>
                <w:rFonts w:ascii="Times New Roman" w:eastAsia="Calibri" w:hAnsi="Times New Roman" w:cs="Times New Roman"/>
                <w:i/>
                <w:color w:val="000000"/>
                <w:sz w:val="24"/>
                <w:szCs w:val="24"/>
              </w:rPr>
            </w:pPr>
            <w:r w:rsidRPr="00A83428">
              <w:rPr>
                <w:rFonts w:ascii="Times New Roman" w:eastAsia="Calibri" w:hAnsi="Times New Roman" w:cs="Times New Roman"/>
                <w:i/>
                <w:color w:val="000000"/>
                <w:sz w:val="24"/>
                <w:szCs w:val="24"/>
                <w:lang w:eastAsia="hu-HU"/>
              </w:rPr>
              <w:t xml:space="preserve">4.7. A demokratikus viszonyok megteremtése és kiépítése Magyarországon </w:t>
            </w:r>
          </w:p>
          <w:p w:rsidR="00A83428" w:rsidRPr="00A83428" w:rsidRDefault="00A83428" w:rsidP="00A83428">
            <w:pPr>
              <w:widowControl w:val="0"/>
              <w:autoSpaceDE w:val="0"/>
              <w:autoSpaceDN w:val="0"/>
              <w:adjustRightInd w:val="0"/>
              <w:spacing w:after="0" w:line="240" w:lineRule="auto"/>
              <w:rPr>
                <w:rFonts w:ascii="Times New Roman" w:eastAsia="Calibri" w:hAnsi="Times New Roman" w:cs="Times New Roman"/>
                <w:color w:val="000000"/>
                <w:sz w:val="24"/>
                <w:szCs w:val="24"/>
              </w:rPr>
            </w:pPr>
            <w:r w:rsidRPr="00A83428">
              <w:rPr>
                <w:rFonts w:ascii="Times New Roman" w:eastAsia="Calibri" w:hAnsi="Times New Roman" w:cs="Times New Roman"/>
                <w:color w:val="000000"/>
                <w:sz w:val="24"/>
                <w:szCs w:val="24"/>
              </w:rPr>
              <w:t xml:space="preserve">A demokratikus átalakulás és a piacgazdaság létrejötte </w:t>
            </w:r>
          </w:p>
          <w:p w:rsidR="00A83428" w:rsidRPr="00A83428" w:rsidRDefault="00A83428" w:rsidP="00A83428">
            <w:pPr>
              <w:widowControl w:val="0"/>
              <w:autoSpaceDE w:val="0"/>
              <w:autoSpaceDN w:val="0"/>
              <w:adjustRightInd w:val="0"/>
              <w:spacing w:after="0" w:line="240" w:lineRule="auto"/>
              <w:rPr>
                <w:rFonts w:ascii="Times New Roman" w:eastAsia="Calibri" w:hAnsi="Times New Roman" w:cs="Times New Roman"/>
                <w:color w:val="000000"/>
                <w:sz w:val="24"/>
                <w:szCs w:val="24"/>
              </w:rPr>
            </w:pPr>
            <w:r w:rsidRPr="00A83428">
              <w:rPr>
                <w:rFonts w:ascii="Times New Roman" w:eastAsia="Calibri" w:hAnsi="Times New Roman" w:cs="Times New Roman"/>
                <w:color w:val="000000"/>
                <w:sz w:val="24"/>
                <w:szCs w:val="24"/>
              </w:rPr>
              <w:t xml:space="preserve">A népképviseleten alapuló demokrácia kiépülése </w:t>
            </w:r>
          </w:p>
          <w:p w:rsidR="00A83428" w:rsidRPr="00A83428" w:rsidRDefault="00A83428" w:rsidP="00A83428">
            <w:pPr>
              <w:widowControl w:val="0"/>
              <w:autoSpaceDE w:val="0"/>
              <w:autoSpaceDN w:val="0"/>
              <w:adjustRightInd w:val="0"/>
              <w:spacing w:after="0" w:line="240" w:lineRule="auto"/>
              <w:rPr>
                <w:rFonts w:ascii="Times New Roman" w:eastAsia="Calibri" w:hAnsi="Times New Roman" w:cs="Times New Roman"/>
                <w:color w:val="000000"/>
                <w:sz w:val="24"/>
                <w:szCs w:val="24"/>
              </w:rPr>
            </w:pPr>
          </w:p>
          <w:p w:rsidR="00A83428" w:rsidRPr="00A83428" w:rsidRDefault="00A83428" w:rsidP="00A83428">
            <w:pPr>
              <w:widowControl w:val="0"/>
              <w:autoSpaceDE w:val="0"/>
              <w:autoSpaceDN w:val="0"/>
              <w:adjustRightInd w:val="0"/>
              <w:spacing w:after="0" w:line="240" w:lineRule="auto"/>
              <w:rPr>
                <w:rFonts w:ascii="Times New Roman" w:eastAsia="Calibri" w:hAnsi="Times New Roman" w:cs="Times New Roman"/>
                <w:i/>
                <w:color w:val="000000"/>
                <w:sz w:val="24"/>
                <w:szCs w:val="24"/>
                <w:lang w:eastAsia="hu-HU"/>
              </w:rPr>
            </w:pPr>
            <w:r w:rsidRPr="00A83428">
              <w:rPr>
                <w:rFonts w:ascii="Times New Roman" w:eastAsia="Calibri" w:hAnsi="Times New Roman" w:cs="Times New Roman"/>
                <w:i/>
                <w:color w:val="000000"/>
                <w:sz w:val="24"/>
                <w:szCs w:val="24"/>
                <w:lang w:eastAsia="hu-HU"/>
              </w:rPr>
              <w:t xml:space="preserve">4.8. A határon túli magyarság sorsa </w:t>
            </w:r>
          </w:p>
          <w:p w:rsidR="00A83428" w:rsidRPr="00A83428" w:rsidRDefault="00A83428" w:rsidP="00A83428">
            <w:pPr>
              <w:widowControl w:val="0"/>
              <w:autoSpaceDE w:val="0"/>
              <w:autoSpaceDN w:val="0"/>
              <w:adjustRightInd w:val="0"/>
              <w:spacing w:after="0" w:line="240" w:lineRule="auto"/>
              <w:rPr>
                <w:rFonts w:ascii="Times New Roman" w:eastAsia="Calibri" w:hAnsi="Times New Roman" w:cs="Times New Roman"/>
                <w:color w:val="000000"/>
                <w:sz w:val="24"/>
                <w:szCs w:val="24"/>
              </w:rPr>
            </w:pPr>
            <w:r w:rsidRPr="00A83428">
              <w:rPr>
                <w:rFonts w:ascii="Times New Roman" w:eastAsia="Calibri" w:hAnsi="Times New Roman" w:cs="Times New Roman"/>
                <w:color w:val="000000"/>
                <w:sz w:val="24"/>
                <w:szCs w:val="24"/>
              </w:rPr>
              <w:t xml:space="preserve">Az 1989-es romániai forradalom az erdélyi magyarság szempontjából </w:t>
            </w:r>
          </w:p>
        </w:tc>
        <w:tc>
          <w:tcPr>
            <w:tcW w:w="3422" w:type="dxa"/>
            <w:tcBorders>
              <w:bottom w:val="single" w:sz="4" w:space="0" w:color="auto"/>
            </w:tcBorders>
            <w:noWrap/>
          </w:tcPr>
          <w:p w:rsidR="00A83428" w:rsidRPr="00A83428" w:rsidRDefault="00A83428" w:rsidP="00A83428">
            <w:pPr>
              <w:widowControl w:val="0"/>
              <w:spacing w:before="120" w:after="0" w:line="240" w:lineRule="auto"/>
              <w:rPr>
                <w:rFonts w:ascii="Times New Roman" w:eastAsia="Calibri" w:hAnsi="Times New Roman" w:cs="Times New Roman"/>
                <w:color w:val="000000"/>
                <w:sz w:val="24"/>
                <w:szCs w:val="24"/>
              </w:rPr>
            </w:pPr>
            <w:r w:rsidRPr="00A83428">
              <w:rPr>
                <w:rFonts w:ascii="Times New Roman" w:eastAsia="Calibri" w:hAnsi="Times New Roman" w:cs="Times New Roman"/>
                <w:color w:val="000000"/>
                <w:sz w:val="24"/>
                <w:szCs w:val="24"/>
              </w:rPr>
              <w:lastRenderedPageBreak/>
              <w:t xml:space="preserve">Adatok, tényinformációk gyűjtése a XX. század második felében élt polgárok mindennapjairól.  Időszalag, időtorony alkalmazása, </w:t>
            </w:r>
            <w:r w:rsidRPr="00A83428">
              <w:rPr>
                <w:rFonts w:ascii="Times New Roman" w:eastAsia="Calibri" w:hAnsi="Times New Roman" w:cs="Times New Roman"/>
                <w:color w:val="000000"/>
                <w:sz w:val="24"/>
                <w:szCs w:val="24"/>
              </w:rPr>
              <w:lastRenderedPageBreak/>
              <w:t>történelmi évszámok jelölése. Térképről adatok leolvasása. Rövidítések – fogalmak egyeztetése (pl. ENSZ, NATO, Varsói Szerződés). A keleti blokk és a nyugati blokk országainak csoportosítása. Mindennapi élet modellezése a demokratikus vezetés alatt álló és a szocialista vezetés alatt álló országokban. A személyi kultusz jellemzőinek csoportosítása. A tervgazdálkodás – rámutatás a hamis eszményekre egyszerű modellezéssel. Tárgyi és írásos emlékek megtekintése az ötvenes évekből. A személyi kultusz, a diktatúra, a pártállam jellemző jegyeinek fölismerése. Évszámok jelölése időszalagon. Szocialista iparvárosok jelölése térképen; rajz, makett készítése a gyárvárosokról. Címerek összehasonlítása a XX. század különböző korszakaiban. Jellemzők megkülönböztetése. Gyűjtőmunka – tárgyi emlékek a tárgyalt történelmi időszakokból. Látogatás az 1956-os forradalomhoz kapcsolódó múzeumi kiállításon. Játékfilm, dokumentumfilm megtekintése az 1956-os forradalomról és szabadságharcról. Képek gyűjtése, csoportosítása a hatvanas, hetvenes, nyolcvanas évek hazai életmódjáról. A Kádár-korszak legfontosabb jegyeiről történő fogalomalkotás, a társadalmi berendezkedéshez kapcsolódó jellemzők rendezése, csoportosítása főfogalmak alá.</w:t>
            </w:r>
          </w:p>
          <w:p w:rsidR="00A83428" w:rsidRPr="00A83428" w:rsidRDefault="00A83428" w:rsidP="00A83428">
            <w:pPr>
              <w:widowControl w:val="0"/>
              <w:spacing w:after="0" w:line="240" w:lineRule="auto"/>
              <w:rPr>
                <w:rFonts w:ascii="Times New Roman" w:eastAsia="Calibri" w:hAnsi="Times New Roman" w:cs="Times New Roman"/>
                <w:color w:val="000000"/>
                <w:sz w:val="24"/>
                <w:szCs w:val="24"/>
              </w:rPr>
            </w:pPr>
            <w:r w:rsidRPr="00A83428">
              <w:rPr>
                <w:rFonts w:ascii="Times New Roman" w:eastAsia="Calibri" w:hAnsi="Times New Roman" w:cs="Times New Roman"/>
                <w:color w:val="000000"/>
                <w:sz w:val="24"/>
                <w:szCs w:val="24"/>
              </w:rPr>
              <w:t xml:space="preserve">Csoportosítás tanári irányítás mellett: okok, melyek a kommunista hatalom összeomlásához vezettek. Plakátképek bemutatása: a szovjet csapatok kivonulása Magyarország területéről. </w:t>
            </w:r>
          </w:p>
        </w:tc>
        <w:tc>
          <w:tcPr>
            <w:tcW w:w="2386" w:type="dxa"/>
            <w:gridSpan w:val="2"/>
            <w:tcBorders>
              <w:bottom w:val="single" w:sz="4" w:space="0" w:color="auto"/>
            </w:tcBorders>
            <w:noWrap/>
          </w:tcPr>
          <w:p w:rsidR="00A83428" w:rsidRPr="00A83428" w:rsidRDefault="00A83428" w:rsidP="00A83428">
            <w:pPr>
              <w:widowControl w:val="0"/>
              <w:spacing w:before="120" w:after="0" w:line="240" w:lineRule="auto"/>
              <w:rPr>
                <w:rFonts w:ascii="Times New Roman" w:eastAsia="Calibri" w:hAnsi="Times New Roman" w:cs="Times New Roman"/>
                <w:color w:val="000000"/>
                <w:sz w:val="24"/>
                <w:szCs w:val="24"/>
                <w:lang w:val="cs-CZ"/>
              </w:rPr>
            </w:pPr>
            <w:r w:rsidRPr="00A83428">
              <w:rPr>
                <w:rFonts w:ascii="Times New Roman" w:eastAsia="Calibri" w:hAnsi="Times New Roman" w:cs="Times New Roman"/>
                <w:i/>
                <w:color w:val="000000"/>
                <w:sz w:val="24"/>
                <w:szCs w:val="24"/>
                <w:lang w:val="cs-CZ"/>
              </w:rPr>
              <w:lastRenderedPageBreak/>
              <w:t>Magyar nyelv és irodalom</w:t>
            </w:r>
            <w:r w:rsidRPr="00A83428">
              <w:rPr>
                <w:rFonts w:ascii="Times New Roman" w:eastAsia="Calibri" w:hAnsi="Times New Roman" w:cs="Times New Roman"/>
                <w:color w:val="000000"/>
                <w:sz w:val="24"/>
                <w:szCs w:val="24"/>
                <w:lang w:val="cs-CZ"/>
              </w:rPr>
              <w:t xml:space="preserve">: szövegértés; szépirodalmi szemelvények; </w:t>
            </w:r>
            <w:r w:rsidRPr="00A83428">
              <w:rPr>
                <w:rFonts w:ascii="Times New Roman" w:eastAsia="Calibri" w:hAnsi="Times New Roman" w:cs="Times New Roman"/>
                <w:color w:val="000000"/>
                <w:sz w:val="24"/>
                <w:szCs w:val="24"/>
                <w:lang w:val="cs-CZ"/>
              </w:rPr>
              <w:lastRenderedPageBreak/>
              <w:t>érvelési készségek és képességek.</w:t>
            </w:r>
          </w:p>
          <w:p w:rsidR="00A83428" w:rsidRPr="00A83428" w:rsidRDefault="00A83428" w:rsidP="00A83428">
            <w:pPr>
              <w:widowControl w:val="0"/>
              <w:spacing w:after="0" w:line="240" w:lineRule="auto"/>
              <w:rPr>
                <w:rFonts w:ascii="Times New Roman" w:eastAsia="Times New Roman" w:hAnsi="Times New Roman" w:cs="Times New Roman"/>
                <w:color w:val="000000"/>
                <w:sz w:val="24"/>
                <w:szCs w:val="24"/>
                <w:lang w:val="cs-CZ"/>
              </w:rPr>
            </w:pPr>
          </w:p>
          <w:p w:rsidR="00A83428" w:rsidRPr="00A83428" w:rsidRDefault="00A83428" w:rsidP="00A83428">
            <w:pPr>
              <w:widowControl w:val="0"/>
              <w:spacing w:after="0" w:line="240" w:lineRule="auto"/>
              <w:rPr>
                <w:rFonts w:ascii="Times New Roman" w:eastAsia="Calibri" w:hAnsi="Times New Roman" w:cs="Times New Roman"/>
                <w:color w:val="000000"/>
                <w:sz w:val="24"/>
                <w:szCs w:val="24"/>
                <w:lang w:val="cs-CZ"/>
              </w:rPr>
            </w:pPr>
            <w:r w:rsidRPr="00A83428">
              <w:rPr>
                <w:rFonts w:ascii="Times New Roman" w:eastAsia="Calibri" w:hAnsi="Times New Roman" w:cs="Times New Roman"/>
                <w:i/>
                <w:color w:val="000000"/>
                <w:sz w:val="24"/>
                <w:szCs w:val="24"/>
                <w:lang w:val="cs-CZ"/>
              </w:rPr>
              <w:t xml:space="preserve">Természetismeret: </w:t>
            </w:r>
            <w:r w:rsidRPr="00A83428">
              <w:rPr>
                <w:rFonts w:ascii="Times New Roman" w:eastAsia="Calibri" w:hAnsi="Times New Roman" w:cs="Times New Roman"/>
                <w:color w:val="000000"/>
                <w:sz w:val="24"/>
                <w:szCs w:val="24"/>
                <w:lang w:val="cs-CZ"/>
              </w:rPr>
              <w:t>fegyveres konfliktusok hatása az élővilágra.</w:t>
            </w:r>
          </w:p>
          <w:p w:rsidR="00A83428" w:rsidRPr="00A83428" w:rsidRDefault="00A83428" w:rsidP="00A83428">
            <w:pPr>
              <w:widowControl w:val="0"/>
              <w:spacing w:after="0" w:line="240" w:lineRule="auto"/>
              <w:rPr>
                <w:rFonts w:ascii="Times New Roman" w:eastAsia="Times New Roman" w:hAnsi="Times New Roman" w:cs="Times New Roman"/>
                <w:color w:val="000000"/>
                <w:sz w:val="24"/>
                <w:szCs w:val="24"/>
                <w:lang w:val="cs-CZ"/>
              </w:rPr>
            </w:pPr>
          </w:p>
          <w:p w:rsidR="00A83428" w:rsidRPr="00A83428" w:rsidRDefault="00A83428" w:rsidP="00A83428">
            <w:pPr>
              <w:widowControl w:val="0"/>
              <w:spacing w:after="0" w:line="240" w:lineRule="auto"/>
              <w:rPr>
                <w:rFonts w:ascii="Times New Roman" w:eastAsia="Calibri" w:hAnsi="Times New Roman" w:cs="Times New Roman"/>
                <w:color w:val="000000"/>
                <w:sz w:val="24"/>
                <w:szCs w:val="24"/>
                <w:lang w:val="cs-CZ"/>
              </w:rPr>
            </w:pPr>
            <w:r w:rsidRPr="00A83428">
              <w:rPr>
                <w:rFonts w:ascii="Times New Roman" w:eastAsia="Calibri" w:hAnsi="Times New Roman" w:cs="Times New Roman"/>
                <w:i/>
                <w:color w:val="000000"/>
                <w:sz w:val="24"/>
                <w:szCs w:val="24"/>
                <w:lang w:val="cs-CZ"/>
              </w:rPr>
              <w:t>Matematika:</w:t>
            </w:r>
            <w:r w:rsidRPr="00A83428">
              <w:rPr>
                <w:rFonts w:ascii="Times New Roman" w:eastAsia="Calibri" w:hAnsi="Times New Roman" w:cs="Times New Roman"/>
                <w:color w:val="000000"/>
                <w:sz w:val="24"/>
                <w:szCs w:val="24"/>
                <w:lang w:val="cs-CZ"/>
              </w:rPr>
              <w:t xml:space="preserve"> számítások alapműveletekkel; halmazok.</w:t>
            </w:r>
          </w:p>
          <w:p w:rsidR="00A83428" w:rsidRPr="00A83428" w:rsidRDefault="00A83428" w:rsidP="00A83428">
            <w:pPr>
              <w:widowControl w:val="0"/>
              <w:spacing w:after="0" w:line="240" w:lineRule="auto"/>
              <w:rPr>
                <w:rFonts w:ascii="Times New Roman" w:eastAsia="Calibri" w:hAnsi="Times New Roman" w:cs="Times New Roman"/>
                <w:color w:val="000000"/>
                <w:sz w:val="24"/>
                <w:szCs w:val="24"/>
                <w:lang w:val="cs-CZ"/>
              </w:rPr>
            </w:pPr>
          </w:p>
          <w:p w:rsidR="00A83428" w:rsidRPr="00A83428" w:rsidRDefault="00A83428" w:rsidP="00A83428">
            <w:pPr>
              <w:widowControl w:val="0"/>
              <w:spacing w:after="0" w:line="240" w:lineRule="auto"/>
              <w:rPr>
                <w:rFonts w:ascii="Times New Roman" w:eastAsia="Calibri" w:hAnsi="Times New Roman" w:cs="Times New Roman"/>
                <w:color w:val="000000"/>
                <w:sz w:val="24"/>
                <w:szCs w:val="24"/>
                <w:lang w:val="cs-CZ"/>
              </w:rPr>
            </w:pPr>
            <w:r w:rsidRPr="00A83428">
              <w:rPr>
                <w:rFonts w:ascii="Times New Roman" w:eastAsia="Calibri" w:hAnsi="Times New Roman" w:cs="Times New Roman"/>
                <w:i/>
                <w:color w:val="000000"/>
                <w:sz w:val="24"/>
                <w:szCs w:val="24"/>
                <w:lang w:val="cs-CZ"/>
              </w:rPr>
              <w:t xml:space="preserve">Földrajz: </w:t>
            </w:r>
            <w:r w:rsidRPr="00A83428">
              <w:rPr>
                <w:rFonts w:ascii="Times New Roman" w:eastAsia="Calibri" w:hAnsi="Times New Roman" w:cs="Times New Roman"/>
                <w:color w:val="000000"/>
                <w:sz w:val="24"/>
                <w:szCs w:val="24"/>
                <w:lang w:val="cs-CZ"/>
              </w:rPr>
              <w:t>topográfiai ismeretek.</w:t>
            </w:r>
          </w:p>
          <w:p w:rsidR="00A83428" w:rsidRPr="00A83428" w:rsidRDefault="00A83428" w:rsidP="00A83428">
            <w:pPr>
              <w:widowControl w:val="0"/>
              <w:spacing w:after="0" w:line="240" w:lineRule="auto"/>
              <w:rPr>
                <w:rFonts w:ascii="Times New Roman" w:eastAsia="Times New Roman" w:hAnsi="Times New Roman" w:cs="Times New Roman"/>
                <w:color w:val="000000"/>
                <w:sz w:val="24"/>
                <w:szCs w:val="24"/>
                <w:lang w:val="cs-CZ"/>
              </w:rPr>
            </w:pPr>
          </w:p>
          <w:p w:rsidR="00A83428" w:rsidRPr="00A83428" w:rsidRDefault="00A83428" w:rsidP="00A83428">
            <w:pPr>
              <w:widowControl w:val="0"/>
              <w:spacing w:after="0" w:line="240" w:lineRule="auto"/>
              <w:rPr>
                <w:rFonts w:ascii="Times New Roman" w:eastAsia="Calibri" w:hAnsi="Times New Roman" w:cs="Times New Roman"/>
                <w:color w:val="000000"/>
                <w:sz w:val="24"/>
                <w:szCs w:val="24"/>
                <w:lang w:val="cs-CZ"/>
              </w:rPr>
            </w:pPr>
            <w:r w:rsidRPr="00A83428">
              <w:rPr>
                <w:rFonts w:ascii="Times New Roman" w:eastAsia="Calibri" w:hAnsi="Times New Roman" w:cs="Times New Roman"/>
                <w:i/>
                <w:color w:val="000000"/>
                <w:sz w:val="24"/>
                <w:szCs w:val="24"/>
                <w:lang w:val="cs-CZ"/>
              </w:rPr>
              <w:t xml:space="preserve">Rajz és vizuális kultúra: </w:t>
            </w:r>
            <w:r w:rsidRPr="00A83428">
              <w:rPr>
                <w:rFonts w:ascii="Times New Roman" w:eastAsia="Calibri" w:hAnsi="Times New Roman" w:cs="Times New Roman"/>
                <w:color w:val="000000"/>
                <w:sz w:val="24"/>
                <w:szCs w:val="24"/>
                <w:lang w:val="cs-CZ"/>
              </w:rPr>
              <w:t>a XX. század második felének legfontosabb művészeti alkotásai.</w:t>
            </w:r>
          </w:p>
          <w:p w:rsidR="00A83428" w:rsidRPr="00A83428" w:rsidRDefault="00A83428" w:rsidP="00A83428">
            <w:pPr>
              <w:widowControl w:val="0"/>
              <w:spacing w:after="0" w:line="240" w:lineRule="auto"/>
              <w:rPr>
                <w:rFonts w:ascii="Times New Roman" w:eastAsia="Calibri" w:hAnsi="Times New Roman" w:cs="Times New Roman"/>
                <w:color w:val="000000"/>
                <w:sz w:val="24"/>
                <w:szCs w:val="24"/>
                <w:lang w:val="cs-CZ"/>
              </w:rPr>
            </w:pPr>
          </w:p>
          <w:p w:rsidR="00A83428" w:rsidRPr="00A83428" w:rsidRDefault="00A83428" w:rsidP="00A83428">
            <w:pPr>
              <w:widowControl w:val="0"/>
              <w:spacing w:after="0" w:line="240" w:lineRule="auto"/>
              <w:contextualSpacing/>
              <w:rPr>
                <w:rFonts w:ascii="Times New Roman" w:eastAsia="Times New Roman" w:hAnsi="Times New Roman" w:cs="Times New Roman"/>
                <w:color w:val="000000"/>
                <w:sz w:val="24"/>
                <w:szCs w:val="24"/>
                <w:lang w:val="cs-CZ"/>
              </w:rPr>
            </w:pPr>
            <w:r w:rsidRPr="00A83428">
              <w:rPr>
                <w:rFonts w:ascii="Times New Roman" w:eastAsia="Times New Roman" w:hAnsi="Times New Roman" w:cs="Times New Roman"/>
                <w:i/>
                <w:color w:val="000000"/>
                <w:sz w:val="24"/>
                <w:szCs w:val="24"/>
                <w:lang w:val="cs-CZ"/>
              </w:rPr>
              <w:t xml:space="preserve">Informatika: </w:t>
            </w:r>
            <w:r w:rsidRPr="00A83428">
              <w:rPr>
                <w:rFonts w:ascii="Times New Roman" w:eastAsia="Times New Roman" w:hAnsi="Times New Roman" w:cs="Times New Roman"/>
                <w:color w:val="000000"/>
                <w:sz w:val="24"/>
                <w:szCs w:val="24"/>
                <w:lang w:val="cs-CZ"/>
              </w:rPr>
              <w:t>interaktív taneszközök alkalmazása.</w:t>
            </w:r>
          </w:p>
        </w:tc>
      </w:tr>
      <w:tr w:rsidR="00A83428" w:rsidRPr="00A83428" w:rsidTr="00F71689">
        <w:tblPrEx>
          <w:tblBorders>
            <w:top w:val="none" w:sz="0" w:space="0" w:color="auto"/>
          </w:tblBorders>
        </w:tblPrEx>
        <w:trPr>
          <w:trHeight w:val="70"/>
        </w:trPr>
        <w:tc>
          <w:tcPr>
            <w:tcW w:w="1886" w:type="dxa"/>
            <w:tcBorders>
              <w:top w:val="single" w:sz="4" w:space="0" w:color="auto"/>
            </w:tcBorders>
            <w:noWrap/>
            <w:vAlign w:val="center"/>
          </w:tcPr>
          <w:p w:rsidR="00A83428" w:rsidRPr="00A83428" w:rsidRDefault="00A83428" w:rsidP="00A83428">
            <w:pPr>
              <w:widowControl w:val="0"/>
              <w:spacing w:after="0" w:line="240" w:lineRule="auto"/>
              <w:jc w:val="center"/>
              <w:rPr>
                <w:rFonts w:ascii="Times New Roman" w:eastAsia="Calibri" w:hAnsi="Times New Roman" w:cs="Times New Roman"/>
                <w:b/>
                <w:color w:val="000000"/>
                <w:sz w:val="24"/>
                <w:szCs w:val="24"/>
              </w:rPr>
            </w:pPr>
            <w:r w:rsidRPr="00A83428">
              <w:rPr>
                <w:rFonts w:ascii="Times New Roman" w:eastAsia="Calibri" w:hAnsi="Times New Roman" w:cs="Times New Roman"/>
                <w:b/>
                <w:color w:val="000000"/>
                <w:sz w:val="24"/>
                <w:szCs w:val="24"/>
              </w:rPr>
              <w:lastRenderedPageBreak/>
              <w:t>Kulcsfogalmak/</w:t>
            </w:r>
            <w:r w:rsidRPr="00A83428">
              <w:rPr>
                <w:rFonts w:ascii="Times New Roman" w:eastAsia="Calibri" w:hAnsi="Times New Roman" w:cs="Times New Roman"/>
                <w:b/>
                <w:color w:val="000000"/>
                <w:sz w:val="24"/>
                <w:szCs w:val="24"/>
              </w:rPr>
              <w:lastRenderedPageBreak/>
              <w:t>fogalmak</w:t>
            </w:r>
          </w:p>
        </w:tc>
        <w:tc>
          <w:tcPr>
            <w:tcW w:w="7345" w:type="dxa"/>
            <w:gridSpan w:val="5"/>
            <w:tcBorders>
              <w:top w:val="single" w:sz="4" w:space="0" w:color="auto"/>
            </w:tcBorders>
            <w:noWrap/>
            <w:vAlign w:val="center"/>
          </w:tcPr>
          <w:p w:rsidR="00A83428" w:rsidRPr="00A83428" w:rsidRDefault="00A83428" w:rsidP="00A83428">
            <w:pPr>
              <w:widowControl w:val="0"/>
              <w:spacing w:before="120" w:after="0" w:line="240" w:lineRule="auto"/>
              <w:rPr>
                <w:rFonts w:ascii="Times New Roman" w:eastAsia="Calibri" w:hAnsi="Times New Roman" w:cs="Times New Roman"/>
                <w:color w:val="000000"/>
                <w:sz w:val="24"/>
                <w:szCs w:val="24"/>
                <w:lang w:val="cs-CZ"/>
              </w:rPr>
            </w:pPr>
            <w:r w:rsidRPr="00A83428">
              <w:rPr>
                <w:rFonts w:ascii="Times New Roman" w:eastAsia="Calibri" w:hAnsi="Times New Roman" w:cs="Times New Roman"/>
                <w:color w:val="000000"/>
                <w:sz w:val="24"/>
                <w:szCs w:val="24"/>
                <w:lang w:val="cs-CZ"/>
              </w:rPr>
              <w:lastRenderedPageBreak/>
              <w:t xml:space="preserve">Hidegháború, keleti blokk, nyugati blokk, Egyesült Nemzetek Szervezete, </w:t>
            </w:r>
            <w:r w:rsidRPr="00A83428">
              <w:rPr>
                <w:rFonts w:ascii="Times New Roman" w:eastAsia="Calibri" w:hAnsi="Times New Roman" w:cs="Times New Roman"/>
                <w:color w:val="000000"/>
                <w:sz w:val="24"/>
                <w:szCs w:val="24"/>
                <w:lang w:val="cs-CZ"/>
              </w:rPr>
              <w:lastRenderedPageBreak/>
              <w:t xml:space="preserve">NATO, Varsói Szerződés, földosztás, kisbirtokrendszer, koalíciós kormány, személyi kultusz, infláció, többpártrendszer-egypártrendszer, címerváltozás, diktatúra, pártállam, termelőszövetkezet, jegyrendszer, munkatábor, forradalom, szabadságharc, politikai fogoly, kölcsönfelvétel, eladósodás, a többpártrendszer újjáéledése, a szovjet csapatok kivonulása. </w:t>
            </w:r>
          </w:p>
        </w:tc>
      </w:tr>
    </w:tbl>
    <w:p w:rsidR="00A83428" w:rsidRPr="00A83428" w:rsidRDefault="00A83428" w:rsidP="00A83428">
      <w:pPr>
        <w:spacing w:after="0" w:line="240" w:lineRule="auto"/>
        <w:rPr>
          <w:rFonts w:ascii="Times New Roman" w:eastAsia="Calibri" w:hAnsi="Times New Roman" w:cs="Times New Roman"/>
          <w:color w:val="000000"/>
          <w:sz w:val="24"/>
          <w:szCs w:val="24"/>
        </w:rPr>
      </w:pPr>
    </w:p>
    <w:p w:rsidR="00A83428" w:rsidRPr="00A83428" w:rsidRDefault="00A83428" w:rsidP="00A83428">
      <w:pPr>
        <w:spacing w:after="0" w:line="240" w:lineRule="auto"/>
        <w:rPr>
          <w:rFonts w:ascii="Times New Roman" w:eastAsia="Calibri" w:hAnsi="Times New Roman" w:cs="Times New Roman"/>
          <w:color w:val="000000"/>
          <w:sz w:val="24"/>
          <w:szCs w:val="24"/>
        </w:rPr>
      </w:pPr>
    </w:p>
    <w:tbl>
      <w:tblPr>
        <w:tblW w:w="9231"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393"/>
        <w:gridCol w:w="1188"/>
        <w:gridCol w:w="3425"/>
        <w:gridCol w:w="1211"/>
        <w:gridCol w:w="1171"/>
      </w:tblGrid>
      <w:tr w:rsidR="00A83428" w:rsidRPr="00A83428" w:rsidTr="00F71689">
        <w:tc>
          <w:tcPr>
            <w:tcW w:w="2236" w:type="dxa"/>
            <w:gridSpan w:val="2"/>
            <w:noWrap/>
            <w:vAlign w:val="center"/>
          </w:tcPr>
          <w:p w:rsidR="00A83428" w:rsidRPr="00A83428" w:rsidRDefault="00A83428" w:rsidP="00A83428">
            <w:pPr>
              <w:spacing w:after="0" w:line="240" w:lineRule="auto"/>
              <w:jc w:val="center"/>
              <w:rPr>
                <w:rFonts w:ascii="Times New Roman" w:eastAsia="Calibri" w:hAnsi="Times New Roman" w:cs="Times New Roman"/>
                <w:b/>
                <w:color w:val="000000"/>
                <w:sz w:val="24"/>
                <w:szCs w:val="24"/>
              </w:rPr>
            </w:pPr>
            <w:r w:rsidRPr="00A83428">
              <w:rPr>
                <w:rFonts w:ascii="Times New Roman" w:eastAsia="Calibri" w:hAnsi="Times New Roman" w:cs="Times New Roman"/>
                <w:b/>
                <w:color w:val="000000"/>
                <w:sz w:val="24"/>
                <w:szCs w:val="24"/>
              </w:rPr>
              <w:t xml:space="preserve">Tematikai </w:t>
            </w:r>
            <w:r w:rsidRPr="00A83428">
              <w:rPr>
                <w:rFonts w:ascii="Times New Roman" w:eastAsia="Calibri" w:hAnsi="Times New Roman" w:cs="Times New Roman"/>
                <w:b/>
                <w:color w:val="000000"/>
                <w:sz w:val="24"/>
                <w:szCs w:val="24"/>
                <w:lang w:val="cs-CZ"/>
              </w:rPr>
              <w:t>egység</w:t>
            </w:r>
            <w:r w:rsidRPr="00A83428">
              <w:rPr>
                <w:rFonts w:ascii="Times New Roman" w:eastAsia="Calibri" w:hAnsi="Times New Roman" w:cs="Times New Roman"/>
                <w:b/>
                <w:color w:val="000000"/>
                <w:sz w:val="24"/>
                <w:szCs w:val="24"/>
              </w:rPr>
              <w:t>/</w:t>
            </w:r>
          </w:p>
          <w:p w:rsidR="00A83428" w:rsidRPr="00A83428" w:rsidRDefault="00A83428" w:rsidP="00A83428">
            <w:pPr>
              <w:spacing w:after="0" w:line="240" w:lineRule="auto"/>
              <w:jc w:val="center"/>
              <w:rPr>
                <w:rFonts w:ascii="Times New Roman" w:eastAsia="Calibri" w:hAnsi="Times New Roman" w:cs="Times New Roman"/>
                <w:b/>
                <w:color w:val="000000"/>
                <w:sz w:val="24"/>
                <w:szCs w:val="24"/>
              </w:rPr>
            </w:pPr>
            <w:r w:rsidRPr="00A83428">
              <w:rPr>
                <w:rFonts w:ascii="Times New Roman" w:eastAsia="Calibri" w:hAnsi="Times New Roman" w:cs="Times New Roman"/>
                <w:b/>
                <w:color w:val="000000"/>
                <w:sz w:val="24"/>
                <w:szCs w:val="24"/>
              </w:rPr>
              <w:t>Fejlesztési cél</w:t>
            </w:r>
          </w:p>
        </w:tc>
        <w:tc>
          <w:tcPr>
            <w:tcW w:w="5824" w:type="dxa"/>
            <w:gridSpan w:val="3"/>
            <w:noWrap/>
            <w:vAlign w:val="center"/>
          </w:tcPr>
          <w:p w:rsidR="00A83428" w:rsidRPr="00A83428" w:rsidRDefault="00A83428" w:rsidP="00A83428">
            <w:pPr>
              <w:spacing w:before="120" w:after="0" w:line="240" w:lineRule="auto"/>
              <w:jc w:val="center"/>
              <w:rPr>
                <w:rFonts w:ascii="Times New Roman" w:eastAsia="Calibri" w:hAnsi="Times New Roman" w:cs="Times New Roman"/>
                <w:b/>
                <w:color w:val="000000"/>
                <w:sz w:val="24"/>
                <w:szCs w:val="24"/>
              </w:rPr>
            </w:pPr>
            <w:smartTag w:uri="urn:schemas-microsoft-com:office:smarttags" w:element="metricconverter">
              <w:smartTagPr>
                <w:attr w:name="ProductID" w:val="5. A"/>
              </w:smartTagPr>
              <w:r w:rsidRPr="00A83428">
                <w:rPr>
                  <w:rFonts w:ascii="Times New Roman" w:eastAsia="Calibri" w:hAnsi="Times New Roman" w:cs="Times New Roman"/>
                  <w:b/>
                  <w:color w:val="000000"/>
                  <w:sz w:val="24"/>
                  <w:szCs w:val="24"/>
                </w:rPr>
                <w:t>5. A</w:t>
              </w:r>
            </w:smartTag>
            <w:r w:rsidRPr="00A83428">
              <w:rPr>
                <w:rFonts w:ascii="Times New Roman" w:eastAsia="Calibri" w:hAnsi="Times New Roman" w:cs="Times New Roman"/>
                <w:b/>
                <w:color w:val="000000"/>
                <w:sz w:val="24"/>
                <w:szCs w:val="24"/>
              </w:rPr>
              <w:t xml:space="preserve"> globalizálódó világ és </w:t>
            </w:r>
            <w:r w:rsidRPr="00A83428">
              <w:rPr>
                <w:rFonts w:ascii="Times New Roman" w:eastAsia="Calibri" w:hAnsi="Times New Roman" w:cs="Times New Roman"/>
                <w:b/>
                <w:color w:val="000000"/>
                <w:sz w:val="24"/>
                <w:szCs w:val="24"/>
                <w:lang w:val="cs-CZ"/>
              </w:rPr>
              <w:t>Magyarország</w:t>
            </w:r>
          </w:p>
        </w:tc>
        <w:tc>
          <w:tcPr>
            <w:tcW w:w="1171" w:type="dxa"/>
            <w:noWrap/>
            <w:vAlign w:val="center"/>
          </w:tcPr>
          <w:p w:rsidR="00A83428" w:rsidRPr="00A83428" w:rsidRDefault="00A83428" w:rsidP="00A83428">
            <w:pPr>
              <w:spacing w:before="120" w:after="0" w:line="240" w:lineRule="auto"/>
              <w:jc w:val="center"/>
              <w:rPr>
                <w:rFonts w:ascii="Times New Roman" w:eastAsia="Calibri" w:hAnsi="Times New Roman" w:cs="Times New Roman"/>
                <w:b/>
                <w:color w:val="000000"/>
                <w:sz w:val="24"/>
                <w:szCs w:val="24"/>
              </w:rPr>
            </w:pPr>
            <w:r w:rsidRPr="00A83428">
              <w:rPr>
                <w:rFonts w:ascii="Times New Roman" w:eastAsia="Calibri" w:hAnsi="Times New Roman" w:cs="Times New Roman"/>
                <w:b/>
                <w:color w:val="000000"/>
                <w:sz w:val="24"/>
                <w:szCs w:val="24"/>
                <w:lang w:val="cs-CZ"/>
              </w:rPr>
              <w:t>Órakeret</w:t>
            </w:r>
          </w:p>
          <w:p w:rsidR="00A83428" w:rsidRPr="00A83428" w:rsidRDefault="00A83428" w:rsidP="00A83428">
            <w:pPr>
              <w:spacing w:after="0" w:line="240" w:lineRule="auto"/>
              <w:jc w:val="center"/>
              <w:rPr>
                <w:rFonts w:ascii="Times New Roman" w:eastAsia="Calibri" w:hAnsi="Times New Roman" w:cs="Times New Roman"/>
                <w:color w:val="000000"/>
                <w:sz w:val="24"/>
                <w:szCs w:val="24"/>
              </w:rPr>
            </w:pPr>
            <w:r w:rsidRPr="00A83428">
              <w:rPr>
                <w:rFonts w:ascii="Times New Roman" w:eastAsia="Calibri" w:hAnsi="Times New Roman" w:cs="Times New Roman"/>
                <w:b/>
                <w:color w:val="000000"/>
                <w:sz w:val="24"/>
                <w:szCs w:val="24"/>
              </w:rPr>
              <w:t>7 óra</w:t>
            </w:r>
          </w:p>
        </w:tc>
      </w:tr>
      <w:tr w:rsidR="00A83428" w:rsidRPr="00A83428" w:rsidTr="00F71689">
        <w:tc>
          <w:tcPr>
            <w:tcW w:w="2236" w:type="dxa"/>
            <w:gridSpan w:val="2"/>
            <w:noWrap/>
            <w:vAlign w:val="center"/>
          </w:tcPr>
          <w:p w:rsidR="00A83428" w:rsidRPr="00A83428" w:rsidRDefault="00A83428" w:rsidP="00A83428">
            <w:pPr>
              <w:spacing w:after="0" w:line="240" w:lineRule="auto"/>
              <w:jc w:val="center"/>
              <w:rPr>
                <w:rFonts w:ascii="Times New Roman" w:eastAsia="Calibri" w:hAnsi="Times New Roman" w:cs="Times New Roman"/>
                <w:b/>
                <w:color w:val="000000"/>
                <w:sz w:val="24"/>
                <w:szCs w:val="24"/>
              </w:rPr>
            </w:pPr>
            <w:r w:rsidRPr="00A83428">
              <w:rPr>
                <w:rFonts w:ascii="Times New Roman" w:eastAsia="Calibri" w:hAnsi="Times New Roman" w:cs="Times New Roman"/>
                <w:b/>
                <w:color w:val="000000"/>
                <w:sz w:val="24"/>
                <w:szCs w:val="24"/>
              </w:rPr>
              <w:t>Előzetes tudás</w:t>
            </w:r>
          </w:p>
        </w:tc>
        <w:tc>
          <w:tcPr>
            <w:tcW w:w="6995" w:type="dxa"/>
            <w:gridSpan w:val="4"/>
            <w:noWrap/>
            <w:vAlign w:val="center"/>
          </w:tcPr>
          <w:p w:rsidR="00A83428" w:rsidRPr="00A83428" w:rsidRDefault="00A83428" w:rsidP="00A83428">
            <w:pPr>
              <w:spacing w:before="120" w:after="0" w:line="240" w:lineRule="auto"/>
              <w:rPr>
                <w:rFonts w:ascii="Times New Roman" w:eastAsia="Calibri" w:hAnsi="Times New Roman" w:cs="Times New Roman"/>
                <w:color w:val="000000"/>
                <w:sz w:val="24"/>
                <w:szCs w:val="24"/>
              </w:rPr>
            </w:pPr>
            <w:r w:rsidRPr="00A83428">
              <w:rPr>
                <w:rFonts w:ascii="Times New Roman" w:eastAsia="Calibri" w:hAnsi="Times New Roman" w:cs="Times New Roman"/>
                <w:color w:val="000000"/>
                <w:sz w:val="24"/>
                <w:szCs w:val="24"/>
              </w:rPr>
              <w:t>Ismeretek hazánkról és a nagyvilágról a XX. század második felében.</w:t>
            </w:r>
          </w:p>
        </w:tc>
      </w:tr>
      <w:tr w:rsidR="00A83428" w:rsidRPr="00A83428" w:rsidTr="00F71689">
        <w:tc>
          <w:tcPr>
            <w:tcW w:w="2236" w:type="dxa"/>
            <w:gridSpan w:val="2"/>
            <w:noWrap/>
            <w:vAlign w:val="center"/>
          </w:tcPr>
          <w:p w:rsidR="00A83428" w:rsidRPr="00A83428" w:rsidRDefault="00A83428" w:rsidP="00A83428">
            <w:pPr>
              <w:spacing w:after="0" w:line="240" w:lineRule="auto"/>
              <w:jc w:val="center"/>
              <w:rPr>
                <w:rFonts w:ascii="Times New Roman" w:eastAsia="Calibri" w:hAnsi="Times New Roman" w:cs="Times New Roman"/>
                <w:b/>
                <w:color w:val="000000"/>
                <w:sz w:val="24"/>
                <w:szCs w:val="24"/>
              </w:rPr>
            </w:pPr>
            <w:r w:rsidRPr="00A83428">
              <w:rPr>
                <w:rFonts w:ascii="Times New Roman" w:eastAsia="Calibri" w:hAnsi="Times New Roman" w:cs="Times New Roman"/>
                <w:b/>
                <w:bCs/>
                <w:color w:val="000000"/>
                <w:sz w:val="24"/>
                <w:szCs w:val="24"/>
              </w:rPr>
              <w:t>A tematikai egység nevelési-fejlesztési céljai</w:t>
            </w:r>
          </w:p>
        </w:tc>
        <w:tc>
          <w:tcPr>
            <w:tcW w:w="6995" w:type="dxa"/>
            <w:gridSpan w:val="4"/>
            <w:noWrap/>
            <w:vAlign w:val="center"/>
          </w:tcPr>
          <w:p w:rsidR="00A83428" w:rsidRPr="00A83428" w:rsidRDefault="00A83428" w:rsidP="00A83428">
            <w:pPr>
              <w:spacing w:before="120" w:after="0" w:line="240" w:lineRule="auto"/>
              <w:rPr>
                <w:rFonts w:ascii="Times New Roman" w:eastAsia="Calibri" w:hAnsi="Times New Roman" w:cs="Times New Roman"/>
                <w:color w:val="000000"/>
                <w:sz w:val="24"/>
                <w:szCs w:val="24"/>
                <w:lang w:val="cs-CZ"/>
              </w:rPr>
            </w:pPr>
            <w:r w:rsidRPr="00A83428">
              <w:rPr>
                <w:rFonts w:ascii="Times New Roman" w:eastAsia="Calibri" w:hAnsi="Times New Roman" w:cs="Times New Roman"/>
                <w:color w:val="000000"/>
                <w:sz w:val="24"/>
                <w:szCs w:val="24"/>
              </w:rPr>
              <w:t>A történelmi tanulás képességének fejlesztése.</w:t>
            </w:r>
          </w:p>
          <w:p w:rsidR="00A83428" w:rsidRPr="00A83428" w:rsidRDefault="00A83428" w:rsidP="00A83428">
            <w:pPr>
              <w:spacing w:after="0" w:line="240" w:lineRule="auto"/>
              <w:jc w:val="both"/>
              <w:rPr>
                <w:rFonts w:ascii="Times New Roman" w:eastAsia="Calibri" w:hAnsi="Times New Roman" w:cs="Times New Roman"/>
                <w:color w:val="000000"/>
                <w:sz w:val="24"/>
                <w:szCs w:val="24"/>
              </w:rPr>
            </w:pPr>
            <w:r w:rsidRPr="00A83428">
              <w:rPr>
                <w:rFonts w:ascii="Times New Roman" w:eastAsia="Calibri" w:hAnsi="Times New Roman" w:cs="Times New Roman"/>
                <w:color w:val="000000"/>
                <w:sz w:val="24"/>
                <w:szCs w:val="24"/>
              </w:rPr>
              <w:t>Kooperatív technikák alkalmazása.</w:t>
            </w:r>
          </w:p>
          <w:p w:rsidR="00A83428" w:rsidRPr="00A83428" w:rsidRDefault="00A83428" w:rsidP="00A83428">
            <w:pPr>
              <w:autoSpaceDE w:val="0"/>
              <w:autoSpaceDN w:val="0"/>
              <w:adjustRightInd w:val="0"/>
              <w:spacing w:after="0" w:line="240" w:lineRule="auto"/>
              <w:rPr>
                <w:rFonts w:ascii="Times New Roman" w:eastAsia="Calibri" w:hAnsi="Times New Roman" w:cs="Times New Roman"/>
                <w:color w:val="000000"/>
                <w:sz w:val="24"/>
                <w:szCs w:val="24"/>
              </w:rPr>
            </w:pPr>
            <w:r w:rsidRPr="00A83428">
              <w:rPr>
                <w:rFonts w:ascii="Times New Roman" w:eastAsia="Calibri" w:hAnsi="Times New Roman" w:cs="Times New Roman"/>
                <w:i/>
                <w:color w:val="000000"/>
                <w:sz w:val="24"/>
                <w:szCs w:val="24"/>
              </w:rPr>
              <w:t>Képességfejlesztési fókuszok:</w:t>
            </w:r>
            <w:r w:rsidRPr="00A83428">
              <w:rPr>
                <w:rFonts w:ascii="Times New Roman" w:eastAsia="Calibri" w:hAnsi="Times New Roman" w:cs="Times New Roman"/>
                <w:color w:val="000000"/>
                <w:sz w:val="24"/>
                <w:szCs w:val="24"/>
              </w:rPr>
              <w:t xml:space="preserve"> kritikai gondolkodás; megkülönböztetés, azonosítás, összehasonlítás a cselekvés szintjén.</w:t>
            </w:r>
          </w:p>
        </w:tc>
      </w:tr>
      <w:tr w:rsidR="00A83428" w:rsidRPr="00A83428" w:rsidTr="00F71689">
        <w:tc>
          <w:tcPr>
            <w:tcW w:w="3424" w:type="dxa"/>
            <w:gridSpan w:val="3"/>
            <w:noWrap/>
            <w:vAlign w:val="center"/>
          </w:tcPr>
          <w:p w:rsidR="00A83428" w:rsidRPr="00A83428" w:rsidRDefault="00A83428" w:rsidP="00A83428">
            <w:pPr>
              <w:spacing w:before="120" w:after="0" w:line="240" w:lineRule="auto"/>
              <w:jc w:val="center"/>
              <w:rPr>
                <w:rFonts w:ascii="Times New Roman" w:eastAsia="Calibri" w:hAnsi="Times New Roman" w:cs="Times New Roman"/>
                <w:b/>
                <w:color w:val="000000"/>
                <w:sz w:val="24"/>
                <w:szCs w:val="24"/>
                <w:lang w:val="cs-CZ"/>
              </w:rPr>
            </w:pPr>
            <w:r w:rsidRPr="00A83428">
              <w:rPr>
                <w:rFonts w:ascii="Times New Roman" w:eastAsia="Calibri" w:hAnsi="Times New Roman" w:cs="Times New Roman"/>
                <w:b/>
                <w:color w:val="000000"/>
                <w:sz w:val="24"/>
                <w:szCs w:val="24"/>
              </w:rPr>
              <w:t>Ismeretek</w:t>
            </w:r>
          </w:p>
        </w:tc>
        <w:tc>
          <w:tcPr>
            <w:tcW w:w="3425" w:type="dxa"/>
            <w:noWrap/>
            <w:vAlign w:val="center"/>
          </w:tcPr>
          <w:p w:rsidR="00A83428" w:rsidRPr="00A83428" w:rsidRDefault="00A83428" w:rsidP="00A83428">
            <w:pPr>
              <w:spacing w:before="120" w:after="0" w:line="240" w:lineRule="auto"/>
              <w:jc w:val="center"/>
              <w:rPr>
                <w:rFonts w:ascii="Times New Roman" w:eastAsia="Calibri" w:hAnsi="Times New Roman" w:cs="Times New Roman"/>
                <w:b/>
                <w:color w:val="000000"/>
                <w:sz w:val="24"/>
                <w:szCs w:val="24"/>
              </w:rPr>
            </w:pPr>
            <w:r w:rsidRPr="00A83428">
              <w:rPr>
                <w:rFonts w:ascii="Times New Roman" w:eastAsia="Calibri" w:hAnsi="Times New Roman" w:cs="Times New Roman"/>
                <w:b/>
                <w:color w:val="000000"/>
                <w:sz w:val="24"/>
                <w:szCs w:val="24"/>
              </w:rPr>
              <w:t>Fejlesztési követelmények/</w:t>
            </w:r>
            <w:r w:rsidRPr="00A83428">
              <w:rPr>
                <w:rFonts w:ascii="Times New Roman" w:eastAsia="Calibri" w:hAnsi="Times New Roman" w:cs="Times New Roman"/>
                <w:b/>
                <w:color w:val="000000"/>
                <w:sz w:val="24"/>
                <w:szCs w:val="24"/>
              </w:rPr>
              <w:br/>
              <w:t>tevékenységek</w:t>
            </w:r>
          </w:p>
        </w:tc>
        <w:tc>
          <w:tcPr>
            <w:tcW w:w="2382" w:type="dxa"/>
            <w:gridSpan w:val="2"/>
            <w:noWrap/>
            <w:vAlign w:val="center"/>
          </w:tcPr>
          <w:p w:rsidR="00A83428" w:rsidRPr="00A83428" w:rsidRDefault="00A83428" w:rsidP="00A83428">
            <w:pPr>
              <w:spacing w:before="120" w:after="0" w:line="240" w:lineRule="auto"/>
              <w:jc w:val="center"/>
              <w:rPr>
                <w:rFonts w:ascii="Times New Roman" w:eastAsia="Calibri" w:hAnsi="Times New Roman" w:cs="Times New Roman"/>
                <w:color w:val="000000"/>
                <w:sz w:val="24"/>
                <w:szCs w:val="24"/>
              </w:rPr>
            </w:pPr>
            <w:r w:rsidRPr="00A83428">
              <w:rPr>
                <w:rFonts w:ascii="Times New Roman" w:eastAsia="Calibri" w:hAnsi="Times New Roman" w:cs="Times New Roman"/>
                <w:b/>
                <w:color w:val="000000"/>
                <w:sz w:val="24"/>
                <w:szCs w:val="24"/>
                <w:lang w:val="cs-CZ"/>
              </w:rPr>
              <w:t>Kapcsolódási</w:t>
            </w:r>
            <w:r w:rsidRPr="00A83428">
              <w:rPr>
                <w:rFonts w:ascii="Times New Roman" w:eastAsia="Calibri" w:hAnsi="Times New Roman" w:cs="Times New Roman"/>
                <w:b/>
                <w:color w:val="000000"/>
                <w:sz w:val="24"/>
                <w:szCs w:val="24"/>
              </w:rPr>
              <w:t xml:space="preserve"> pontok</w:t>
            </w:r>
          </w:p>
        </w:tc>
      </w:tr>
      <w:tr w:rsidR="00A83428" w:rsidRPr="00A83428" w:rsidTr="00F71689">
        <w:trPr>
          <w:trHeight w:val="552"/>
        </w:trPr>
        <w:tc>
          <w:tcPr>
            <w:tcW w:w="3424" w:type="dxa"/>
            <w:gridSpan w:val="3"/>
            <w:noWrap/>
          </w:tcPr>
          <w:p w:rsidR="00A83428" w:rsidRPr="00A83428" w:rsidRDefault="00A83428" w:rsidP="00A83428">
            <w:pPr>
              <w:autoSpaceDE w:val="0"/>
              <w:autoSpaceDN w:val="0"/>
              <w:adjustRightInd w:val="0"/>
              <w:spacing w:before="120" w:after="0" w:line="240" w:lineRule="auto"/>
              <w:rPr>
                <w:rFonts w:ascii="Times New Roman" w:eastAsia="Calibri" w:hAnsi="Times New Roman" w:cs="Times New Roman"/>
                <w:i/>
                <w:color w:val="000000"/>
                <w:sz w:val="24"/>
                <w:szCs w:val="24"/>
              </w:rPr>
            </w:pPr>
            <w:r w:rsidRPr="00A83428">
              <w:rPr>
                <w:rFonts w:ascii="Times New Roman" w:eastAsia="Calibri" w:hAnsi="Times New Roman" w:cs="Times New Roman"/>
                <w:i/>
                <w:color w:val="000000"/>
                <w:sz w:val="24"/>
                <w:szCs w:val="24"/>
              </w:rPr>
              <w:t xml:space="preserve">5.1. </w:t>
            </w:r>
            <w:r w:rsidRPr="00A83428">
              <w:rPr>
                <w:rFonts w:ascii="Times New Roman" w:eastAsia="Calibri" w:hAnsi="Times New Roman" w:cs="Times New Roman"/>
                <w:i/>
                <w:color w:val="000000"/>
                <w:sz w:val="24"/>
                <w:szCs w:val="24"/>
                <w:lang w:eastAsia="hu-HU"/>
              </w:rPr>
              <w:t>Az Európai Unió létrejötte és az európai polgárok alapvető jogai</w:t>
            </w:r>
          </w:p>
          <w:p w:rsidR="00A83428" w:rsidRPr="00A83428" w:rsidRDefault="00A83428" w:rsidP="00A83428">
            <w:pPr>
              <w:autoSpaceDE w:val="0"/>
              <w:autoSpaceDN w:val="0"/>
              <w:adjustRightInd w:val="0"/>
              <w:spacing w:after="0" w:line="240" w:lineRule="auto"/>
              <w:rPr>
                <w:rFonts w:ascii="Times New Roman" w:eastAsia="Calibri" w:hAnsi="Times New Roman" w:cs="Times New Roman"/>
                <w:color w:val="000000"/>
                <w:sz w:val="24"/>
                <w:szCs w:val="24"/>
              </w:rPr>
            </w:pPr>
            <w:r w:rsidRPr="00A83428">
              <w:rPr>
                <w:rFonts w:ascii="Times New Roman" w:eastAsia="Calibri" w:hAnsi="Times New Roman" w:cs="Times New Roman"/>
                <w:color w:val="000000"/>
                <w:sz w:val="24"/>
                <w:szCs w:val="24"/>
              </w:rPr>
              <w:t>Az Európai Unió szerepe a történelmi-társadalmigazdasági események alakulásában</w:t>
            </w:r>
          </w:p>
          <w:p w:rsidR="00A83428" w:rsidRPr="00A83428" w:rsidRDefault="00A83428" w:rsidP="00A83428">
            <w:pPr>
              <w:autoSpaceDE w:val="0"/>
              <w:autoSpaceDN w:val="0"/>
              <w:adjustRightInd w:val="0"/>
              <w:spacing w:after="0" w:line="240" w:lineRule="auto"/>
              <w:rPr>
                <w:rFonts w:ascii="Times New Roman" w:eastAsia="Calibri" w:hAnsi="Times New Roman" w:cs="Times New Roman"/>
                <w:color w:val="000000"/>
                <w:sz w:val="24"/>
                <w:szCs w:val="24"/>
              </w:rPr>
            </w:pPr>
          </w:p>
          <w:p w:rsidR="00A83428" w:rsidRPr="00A83428" w:rsidRDefault="00A83428" w:rsidP="00A83428">
            <w:pPr>
              <w:autoSpaceDE w:val="0"/>
              <w:autoSpaceDN w:val="0"/>
              <w:adjustRightInd w:val="0"/>
              <w:spacing w:after="0" w:line="240" w:lineRule="auto"/>
              <w:rPr>
                <w:rFonts w:ascii="Times New Roman" w:eastAsia="Calibri" w:hAnsi="Times New Roman" w:cs="Times New Roman"/>
                <w:i/>
                <w:color w:val="000000"/>
                <w:sz w:val="24"/>
                <w:szCs w:val="24"/>
              </w:rPr>
            </w:pPr>
            <w:r w:rsidRPr="00A83428">
              <w:rPr>
                <w:rFonts w:ascii="Times New Roman" w:eastAsia="Calibri" w:hAnsi="Times New Roman" w:cs="Times New Roman"/>
                <w:i/>
                <w:color w:val="000000"/>
                <w:sz w:val="24"/>
                <w:szCs w:val="24"/>
                <w:lang w:eastAsia="hu-HU"/>
              </w:rPr>
              <w:t>5.2. A vasfüggöny lebontása és következményei a keleti blokk országaiban</w:t>
            </w:r>
          </w:p>
          <w:p w:rsidR="00A83428" w:rsidRPr="00A83428" w:rsidRDefault="00A83428" w:rsidP="00A83428">
            <w:pPr>
              <w:autoSpaceDE w:val="0"/>
              <w:autoSpaceDN w:val="0"/>
              <w:adjustRightInd w:val="0"/>
              <w:spacing w:after="0" w:line="240" w:lineRule="auto"/>
              <w:rPr>
                <w:rFonts w:ascii="Times New Roman" w:eastAsia="Calibri" w:hAnsi="Times New Roman" w:cs="Times New Roman"/>
                <w:color w:val="000000"/>
                <w:sz w:val="24"/>
                <w:szCs w:val="24"/>
              </w:rPr>
            </w:pPr>
            <w:r w:rsidRPr="00A83428">
              <w:rPr>
                <w:rFonts w:ascii="Times New Roman" w:eastAsia="Calibri" w:hAnsi="Times New Roman" w:cs="Times New Roman"/>
                <w:color w:val="000000"/>
                <w:sz w:val="24"/>
                <w:szCs w:val="24"/>
              </w:rPr>
              <w:t>A szocialista államrendszerek fölbomlásának következményei</w:t>
            </w:r>
          </w:p>
          <w:p w:rsidR="00A83428" w:rsidRPr="00A83428" w:rsidRDefault="00A83428" w:rsidP="00A83428">
            <w:pPr>
              <w:autoSpaceDE w:val="0"/>
              <w:autoSpaceDN w:val="0"/>
              <w:adjustRightInd w:val="0"/>
              <w:spacing w:after="0" w:line="240" w:lineRule="auto"/>
              <w:rPr>
                <w:rFonts w:ascii="Times New Roman" w:eastAsia="Calibri" w:hAnsi="Times New Roman" w:cs="Times New Roman"/>
                <w:color w:val="000000"/>
                <w:sz w:val="24"/>
                <w:szCs w:val="24"/>
              </w:rPr>
            </w:pPr>
          </w:p>
          <w:p w:rsidR="00A83428" w:rsidRPr="00A83428" w:rsidRDefault="00A83428" w:rsidP="00A83428">
            <w:pPr>
              <w:autoSpaceDE w:val="0"/>
              <w:autoSpaceDN w:val="0"/>
              <w:adjustRightInd w:val="0"/>
              <w:spacing w:after="0" w:line="240" w:lineRule="auto"/>
              <w:rPr>
                <w:rFonts w:ascii="Times New Roman" w:eastAsia="Calibri" w:hAnsi="Times New Roman" w:cs="Times New Roman"/>
                <w:i/>
                <w:color w:val="000000"/>
                <w:sz w:val="24"/>
                <w:szCs w:val="24"/>
                <w:lang w:eastAsia="hu-HU"/>
              </w:rPr>
            </w:pPr>
            <w:r w:rsidRPr="00A83428">
              <w:rPr>
                <w:rFonts w:ascii="Times New Roman" w:eastAsia="Calibri" w:hAnsi="Times New Roman" w:cs="Times New Roman"/>
                <w:i/>
                <w:color w:val="000000"/>
                <w:sz w:val="24"/>
                <w:szCs w:val="24"/>
                <w:lang w:eastAsia="hu-HU"/>
              </w:rPr>
              <w:t>5.3. Globális problémák: urbanizáció, környezetszennyezés, terrorizmus, migráció, klímaváltozás</w:t>
            </w:r>
          </w:p>
          <w:p w:rsidR="00A83428" w:rsidRPr="00A83428" w:rsidRDefault="00A83428" w:rsidP="00A83428">
            <w:pPr>
              <w:autoSpaceDE w:val="0"/>
              <w:autoSpaceDN w:val="0"/>
              <w:adjustRightInd w:val="0"/>
              <w:spacing w:after="0" w:line="240" w:lineRule="auto"/>
              <w:rPr>
                <w:rFonts w:ascii="Times New Roman" w:eastAsia="Calibri" w:hAnsi="Times New Roman" w:cs="Times New Roman"/>
                <w:color w:val="000000"/>
                <w:sz w:val="24"/>
                <w:szCs w:val="24"/>
              </w:rPr>
            </w:pPr>
            <w:r w:rsidRPr="00A83428">
              <w:rPr>
                <w:rFonts w:ascii="Times New Roman" w:eastAsia="Calibri" w:hAnsi="Times New Roman" w:cs="Times New Roman"/>
                <w:color w:val="000000"/>
                <w:sz w:val="24"/>
                <w:szCs w:val="24"/>
              </w:rPr>
              <w:t>A tudományos-technikai forradalom hatása az emberek mindennapi életére</w:t>
            </w:r>
          </w:p>
          <w:p w:rsidR="00A83428" w:rsidRPr="00A83428" w:rsidRDefault="00A83428" w:rsidP="00A83428">
            <w:pPr>
              <w:autoSpaceDE w:val="0"/>
              <w:autoSpaceDN w:val="0"/>
              <w:adjustRightInd w:val="0"/>
              <w:spacing w:after="0" w:line="240" w:lineRule="auto"/>
              <w:rPr>
                <w:rFonts w:ascii="Times New Roman" w:eastAsia="Calibri" w:hAnsi="Times New Roman" w:cs="Times New Roman"/>
                <w:color w:val="000000"/>
                <w:sz w:val="24"/>
                <w:szCs w:val="24"/>
              </w:rPr>
            </w:pPr>
          </w:p>
          <w:p w:rsidR="00A83428" w:rsidRPr="00A83428" w:rsidRDefault="00A83428" w:rsidP="00A83428">
            <w:pPr>
              <w:autoSpaceDE w:val="0"/>
              <w:autoSpaceDN w:val="0"/>
              <w:adjustRightInd w:val="0"/>
              <w:spacing w:after="0" w:line="240" w:lineRule="auto"/>
              <w:rPr>
                <w:rFonts w:ascii="Times New Roman" w:eastAsia="Calibri" w:hAnsi="Times New Roman" w:cs="Times New Roman"/>
                <w:i/>
                <w:color w:val="000000"/>
                <w:sz w:val="24"/>
                <w:szCs w:val="24"/>
              </w:rPr>
            </w:pPr>
            <w:r w:rsidRPr="00A83428">
              <w:rPr>
                <w:rFonts w:ascii="Times New Roman" w:eastAsia="Calibri" w:hAnsi="Times New Roman" w:cs="Times New Roman"/>
                <w:i/>
                <w:color w:val="000000"/>
                <w:sz w:val="24"/>
                <w:szCs w:val="24"/>
              </w:rPr>
              <w:t xml:space="preserve">5.4. Az Alaptörvény, a jogállamiság intézményei a </w:t>
            </w:r>
            <w:smartTag w:uri="urn:schemas-microsoft-com:office:smarttags" w:element="PersonName">
              <w:smartTagPr>
                <w:attr w:name="ProductID" w:val="mai Magyarorsz￡gon"/>
              </w:smartTagPr>
              <w:r w:rsidRPr="00A83428">
                <w:rPr>
                  <w:rFonts w:ascii="Times New Roman" w:eastAsia="Calibri" w:hAnsi="Times New Roman" w:cs="Times New Roman"/>
                  <w:i/>
                  <w:color w:val="000000"/>
                  <w:sz w:val="24"/>
                  <w:szCs w:val="24"/>
                </w:rPr>
                <w:t>mai Magyarországon</w:t>
              </w:r>
            </w:smartTag>
          </w:p>
          <w:p w:rsidR="00A83428" w:rsidRPr="00A83428" w:rsidRDefault="00A83428" w:rsidP="00A83428">
            <w:pPr>
              <w:autoSpaceDE w:val="0"/>
              <w:autoSpaceDN w:val="0"/>
              <w:adjustRightInd w:val="0"/>
              <w:spacing w:after="0" w:line="240" w:lineRule="auto"/>
              <w:rPr>
                <w:rFonts w:ascii="Times New Roman" w:eastAsia="Calibri" w:hAnsi="Times New Roman" w:cs="Times New Roman"/>
                <w:color w:val="000000"/>
                <w:sz w:val="24"/>
                <w:szCs w:val="24"/>
              </w:rPr>
            </w:pPr>
            <w:r w:rsidRPr="00A83428">
              <w:rPr>
                <w:rFonts w:ascii="Times New Roman" w:eastAsia="Calibri" w:hAnsi="Times New Roman" w:cs="Times New Roman"/>
                <w:color w:val="000000"/>
                <w:sz w:val="24"/>
                <w:szCs w:val="24"/>
              </w:rPr>
              <w:t>Az Alaptörvény múltja és jelene – az alapvető jogok</w:t>
            </w:r>
          </w:p>
          <w:p w:rsidR="00A83428" w:rsidRPr="00A83428" w:rsidRDefault="00A83428" w:rsidP="00A83428">
            <w:pPr>
              <w:autoSpaceDE w:val="0"/>
              <w:autoSpaceDN w:val="0"/>
              <w:adjustRightInd w:val="0"/>
              <w:spacing w:after="0" w:line="240" w:lineRule="auto"/>
              <w:rPr>
                <w:rFonts w:ascii="Times New Roman" w:eastAsia="Calibri" w:hAnsi="Times New Roman" w:cs="Times New Roman"/>
                <w:color w:val="000000"/>
                <w:sz w:val="24"/>
                <w:szCs w:val="24"/>
              </w:rPr>
            </w:pPr>
          </w:p>
          <w:p w:rsidR="00A83428" w:rsidRPr="00A83428" w:rsidRDefault="00A83428" w:rsidP="00A83428">
            <w:pPr>
              <w:autoSpaceDE w:val="0"/>
              <w:autoSpaceDN w:val="0"/>
              <w:adjustRightInd w:val="0"/>
              <w:spacing w:after="0" w:line="240" w:lineRule="auto"/>
              <w:rPr>
                <w:rFonts w:ascii="Times New Roman" w:eastAsia="Calibri" w:hAnsi="Times New Roman" w:cs="Times New Roman"/>
                <w:i/>
                <w:color w:val="000000"/>
                <w:sz w:val="24"/>
                <w:szCs w:val="24"/>
                <w:lang w:eastAsia="hu-HU"/>
              </w:rPr>
            </w:pPr>
            <w:r w:rsidRPr="00A83428">
              <w:rPr>
                <w:rFonts w:ascii="Times New Roman" w:eastAsia="Calibri" w:hAnsi="Times New Roman" w:cs="Times New Roman"/>
                <w:i/>
                <w:color w:val="000000"/>
                <w:sz w:val="24"/>
                <w:szCs w:val="24"/>
                <w:lang w:eastAsia="hu-HU"/>
              </w:rPr>
              <w:t>5.5. A gazdasági élet területei és a munka világa</w:t>
            </w:r>
          </w:p>
          <w:p w:rsidR="00A83428" w:rsidRPr="00A83428" w:rsidRDefault="00A83428" w:rsidP="00A83428">
            <w:pPr>
              <w:autoSpaceDE w:val="0"/>
              <w:autoSpaceDN w:val="0"/>
              <w:adjustRightInd w:val="0"/>
              <w:spacing w:after="0" w:line="240" w:lineRule="auto"/>
              <w:rPr>
                <w:rFonts w:ascii="Times New Roman" w:eastAsia="Calibri" w:hAnsi="Times New Roman" w:cs="Times New Roman"/>
                <w:color w:val="000000"/>
                <w:sz w:val="24"/>
                <w:szCs w:val="24"/>
                <w:lang w:eastAsia="hu-HU"/>
              </w:rPr>
            </w:pPr>
          </w:p>
          <w:p w:rsidR="00A83428" w:rsidRPr="00A83428" w:rsidRDefault="00A83428" w:rsidP="00A83428">
            <w:pPr>
              <w:autoSpaceDE w:val="0"/>
              <w:autoSpaceDN w:val="0"/>
              <w:adjustRightInd w:val="0"/>
              <w:spacing w:after="0" w:line="240" w:lineRule="auto"/>
              <w:rPr>
                <w:rFonts w:ascii="Times New Roman" w:eastAsia="Calibri" w:hAnsi="Times New Roman" w:cs="Times New Roman"/>
                <w:i/>
                <w:color w:val="000000"/>
                <w:sz w:val="24"/>
                <w:szCs w:val="24"/>
                <w:lang w:eastAsia="hu-HU"/>
              </w:rPr>
            </w:pPr>
            <w:r w:rsidRPr="00A83428">
              <w:rPr>
                <w:rFonts w:ascii="Times New Roman" w:eastAsia="Calibri" w:hAnsi="Times New Roman" w:cs="Times New Roman"/>
                <w:i/>
                <w:color w:val="000000"/>
                <w:sz w:val="24"/>
                <w:szCs w:val="24"/>
                <w:lang w:eastAsia="hu-HU"/>
              </w:rPr>
              <w:t xml:space="preserve">5.6. A határon túli magyarság </w:t>
            </w:r>
            <w:r w:rsidRPr="00A83428">
              <w:rPr>
                <w:rFonts w:ascii="Times New Roman" w:eastAsia="Calibri" w:hAnsi="Times New Roman" w:cs="Times New Roman"/>
                <w:i/>
                <w:color w:val="000000"/>
                <w:sz w:val="24"/>
                <w:szCs w:val="24"/>
                <w:lang w:eastAsia="hu-HU"/>
              </w:rPr>
              <w:lastRenderedPageBreak/>
              <w:t>sorsa</w:t>
            </w:r>
          </w:p>
          <w:p w:rsidR="00A83428" w:rsidRPr="00A83428" w:rsidRDefault="00A83428" w:rsidP="00A83428">
            <w:pPr>
              <w:autoSpaceDE w:val="0"/>
              <w:autoSpaceDN w:val="0"/>
              <w:adjustRightInd w:val="0"/>
              <w:spacing w:after="0" w:line="240" w:lineRule="auto"/>
              <w:rPr>
                <w:rFonts w:ascii="Times New Roman" w:eastAsia="Calibri" w:hAnsi="Times New Roman" w:cs="Times New Roman"/>
                <w:i/>
                <w:color w:val="000000"/>
                <w:sz w:val="24"/>
                <w:szCs w:val="24"/>
                <w:lang w:eastAsia="hu-HU"/>
              </w:rPr>
            </w:pPr>
          </w:p>
          <w:p w:rsidR="00A83428" w:rsidRPr="00A83428" w:rsidRDefault="00A83428" w:rsidP="00A83428">
            <w:pPr>
              <w:autoSpaceDE w:val="0"/>
              <w:autoSpaceDN w:val="0"/>
              <w:adjustRightInd w:val="0"/>
              <w:spacing w:after="0" w:line="240" w:lineRule="auto"/>
              <w:rPr>
                <w:rFonts w:ascii="Times New Roman" w:eastAsia="Calibri" w:hAnsi="Times New Roman" w:cs="Times New Roman"/>
                <w:color w:val="000000"/>
                <w:sz w:val="24"/>
                <w:szCs w:val="24"/>
                <w:lang w:eastAsia="hu-HU"/>
              </w:rPr>
            </w:pPr>
            <w:r w:rsidRPr="00A83428">
              <w:rPr>
                <w:rFonts w:ascii="Times New Roman" w:eastAsia="Calibri" w:hAnsi="Times New Roman" w:cs="Times New Roman"/>
                <w:i/>
                <w:color w:val="000000"/>
                <w:sz w:val="24"/>
                <w:szCs w:val="24"/>
                <w:lang w:eastAsia="hu-HU"/>
              </w:rPr>
              <w:t>5.7. A magyarországi romák kultúrája, helyzetének változásai</w:t>
            </w:r>
          </w:p>
        </w:tc>
        <w:tc>
          <w:tcPr>
            <w:tcW w:w="3425" w:type="dxa"/>
            <w:noWrap/>
          </w:tcPr>
          <w:p w:rsidR="00A83428" w:rsidRPr="00A83428" w:rsidRDefault="00A83428" w:rsidP="00A83428">
            <w:pPr>
              <w:spacing w:before="120" w:after="0" w:line="240" w:lineRule="auto"/>
              <w:rPr>
                <w:rFonts w:ascii="Times New Roman" w:eastAsia="Calibri" w:hAnsi="Times New Roman" w:cs="Times New Roman"/>
                <w:color w:val="000000"/>
                <w:sz w:val="24"/>
                <w:szCs w:val="24"/>
              </w:rPr>
            </w:pPr>
            <w:r w:rsidRPr="00A83428">
              <w:rPr>
                <w:rFonts w:ascii="Times New Roman" w:eastAsia="Calibri" w:hAnsi="Times New Roman" w:cs="Times New Roman"/>
                <w:color w:val="000000"/>
                <w:sz w:val="24"/>
                <w:szCs w:val="24"/>
              </w:rPr>
              <w:lastRenderedPageBreak/>
              <w:t xml:space="preserve">Az új államhatárok megkeresése a térképen. A Magyarországon életbe lépett Alaptörvény értelmezése. Feladatok megoldása az alapvető jogok érvényesítésével kapcsolatosan. A Magyarországon élő nemzetiségek. A határainkon túl élő magyarság helyzete a világban – fotók gyűjtése, honlapok keresése; információk gyűjtése a magyar identitás megőrzésével kapcsolatosan, tanári irányítás mellett. Fogalmak, képek csoportosítása a globalizált világ témakörében. </w:t>
            </w:r>
          </w:p>
        </w:tc>
        <w:tc>
          <w:tcPr>
            <w:tcW w:w="2382" w:type="dxa"/>
            <w:gridSpan w:val="2"/>
            <w:noWrap/>
          </w:tcPr>
          <w:p w:rsidR="00A83428" w:rsidRPr="00A83428" w:rsidRDefault="00A83428" w:rsidP="00A83428">
            <w:pPr>
              <w:spacing w:before="120" w:after="0" w:line="240" w:lineRule="auto"/>
              <w:rPr>
                <w:rFonts w:ascii="Times New Roman" w:eastAsia="Calibri" w:hAnsi="Times New Roman" w:cs="Times New Roman"/>
                <w:color w:val="000000"/>
                <w:sz w:val="24"/>
                <w:szCs w:val="24"/>
              </w:rPr>
            </w:pPr>
            <w:r w:rsidRPr="00A83428">
              <w:rPr>
                <w:rFonts w:ascii="Times New Roman" w:eastAsia="Calibri" w:hAnsi="Times New Roman" w:cs="Times New Roman"/>
                <w:i/>
                <w:color w:val="000000"/>
                <w:sz w:val="24"/>
                <w:szCs w:val="24"/>
              </w:rPr>
              <w:t>Magyar nyelv és irodalom:</w:t>
            </w:r>
            <w:r w:rsidRPr="00A83428">
              <w:rPr>
                <w:rFonts w:ascii="Times New Roman" w:eastAsia="Calibri" w:hAnsi="Times New Roman" w:cs="Times New Roman"/>
                <w:color w:val="000000"/>
                <w:sz w:val="24"/>
                <w:szCs w:val="24"/>
              </w:rPr>
              <w:t xml:space="preserve"> szövegértés; válogatás a nemzetiségek irodalmának szemelvényeiből.</w:t>
            </w:r>
          </w:p>
          <w:p w:rsidR="00A83428" w:rsidRPr="00A83428" w:rsidRDefault="00A83428" w:rsidP="00A83428">
            <w:pPr>
              <w:spacing w:after="0" w:line="240" w:lineRule="auto"/>
              <w:jc w:val="both"/>
              <w:rPr>
                <w:rFonts w:ascii="Times New Roman" w:eastAsia="Times New Roman" w:hAnsi="Times New Roman" w:cs="Times New Roman"/>
                <w:color w:val="000000"/>
                <w:sz w:val="24"/>
                <w:szCs w:val="24"/>
              </w:rPr>
            </w:pPr>
          </w:p>
          <w:p w:rsidR="00A83428" w:rsidRPr="00A83428" w:rsidRDefault="00A83428" w:rsidP="00A83428">
            <w:pPr>
              <w:spacing w:after="0" w:line="240" w:lineRule="auto"/>
              <w:jc w:val="both"/>
              <w:rPr>
                <w:rFonts w:ascii="Times New Roman" w:eastAsia="Calibri" w:hAnsi="Times New Roman" w:cs="Times New Roman"/>
                <w:color w:val="000000"/>
                <w:sz w:val="24"/>
                <w:szCs w:val="24"/>
              </w:rPr>
            </w:pPr>
            <w:r w:rsidRPr="00A83428">
              <w:rPr>
                <w:rFonts w:ascii="Times New Roman" w:eastAsia="Calibri" w:hAnsi="Times New Roman" w:cs="Times New Roman"/>
                <w:i/>
                <w:color w:val="000000"/>
                <w:sz w:val="24"/>
                <w:szCs w:val="24"/>
              </w:rPr>
              <w:t>Természetismeret:</w:t>
            </w:r>
            <w:r w:rsidRPr="00A83428">
              <w:rPr>
                <w:rFonts w:ascii="Times New Roman" w:eastAsia="Calibri" w:hAnsi="Times New Roman" w:cs="Times New Roman"/>
                <w:color w:val="000000"/>
                <w:sz w:val="24"/>
                <w:szCs w:val="24"/>
              </w:rPr>
              <w:t xml:space="preserve"> természetvédelem.</w:t>
            </w:r>
          </w:p>
          <w:p w:rsidR="00A83428" w:rsidRPr="00A83428" w:rsidRDefault="00A83428" w:rsidP="00A83428">
            <w:pPr>
              <w:spacing w:after="0" w:line="240" w:lineRule="auto"/>
              <w:contextualSpacing/>
              <w:rPr>
                <w:rFonts w:ascii="Times New Roman" w:eastAsia="Times New Roman" w:hAnsi="Times New Roman" w:cs="Times New Roman"/>
                <w:color w:val="000000"/>
                <w:sz w:val="24"/>
                <w:szCs w:val="24"/>
              </w:rPr>
            </w:pPr>
          </w:p>
          <w:p w:rsidR="00A83428" w:rsidRPr="00A83428" w:rsidRDefault="00A83428" w:rsidP="00A83428">
            <w:pPr>
              <w:spacing w:after="0" w:line="240" w:lineRule="auto"/>
              <w:jc w:val="both"/>
              <w:rPr>
                <w:rFonts w:ascii="Times New Roman" w:eastAsia="Calibri" w:hAnsi="Times New Roman" w:cs="Times New Roman"/>
                <w:color w:val="000000"/>
                <w:sz w:val="24"/>
                <w:szCs w:val="24"/>
              </w:rPr>
            </w:pPr>
            <w:r w:rsidRPr="00A83428">
              <w:rPr>
                <w:rFonts w:ascii="Times New Roman" w:eastAsia="Calibri" w:hAnsi="Times New Roman" w:cs="Times New Roman"/>
                <w:i/>
                <w:color w:val="000000"/>
                <w:sz w:val="24"/>
                <w:szCs w:val="24"/>
              </w:rPr>
              <w:t>Matematika:</w:t>
            </w:r>
            <w:r w:rsidRPr="00A83428">
              <w:rPr>
                <w:rFonts w:ascii="Times New Roman" w:eastAsia="Calibri" w:hAnsi="Times New Roman" w:cs="Times New Roman"/>
                <w:color w:val="000000"/>
                <w:sz w:val="24"/>
                <w:szCs w:val="24"/>
              </w:rPr>
              <w:t xml:space="preserve"> számítások alapműveletekkel.</w:t>
            </w:r>
          </w:p>
          <w:p w:rsidR="00A83428" w:rsidRPr="00A83428" w:rsidRDefault="00A83428" w:rsidP="00A83428">
            <w:pPr>
              <w:spacing w:after="0" w:line="240" w:lineRule="auto"/>
              <w:rPr>
                <w:rFonts w:ascii="Times New Roman" w:eastAsia="Calibri" w:hAnsi="Times New Roman" w:cs="Times New Roman"/>
                <w:color w:val="000000"/>
                <w:sz w:val="24"/>
                <w:szCs w:val="24"/>
              </w:rPr>
            </w:pPr>
          </w:p>
          <w:p w:rsidR="00A83428" w:rsidRPr="00A83428" w:rsidRDefault="00A83428" w:rsidP="00A83428">
            <w:pPr>
              <w:spacing w:after="0" w:line="240" w:lineRule="auto"/>
              <w:rPr>
                <w:rFonts w:ascii="Times New Roman" w:eastAsia="Calibri" w:hAnsi="Times New Roman" w:cs="Times New Roman"/>
                <w:color w:val="000000"/>
                <w:sz w:val="24"/>
                <w:szCs w:val="24"/>
              </w:rPr>
            </w:pPr>
            <w:r w:rsidRPr="00A83428">
              <w:rPr>
                <w:rFonts w:ascii="Times New Roman" w:eastAsia="Calibri" w:hAnsi="Times New Roman" w:cs="Times New Roman"/>
                <w:i/>
                <w:color w:val="000000"/>
                <w:sz w:val="24"/>
                <w:szCs w:val="24"/>
              </w:rPr>
              <w:t xml:space="preserve">Földrajz: </w:t>
            </w:r>
            <w:r w:rsidRPr="00A83428">
              <w:rPr>
                <w:rFonts w:ascii="Times New Roman" w:eastAsia="Calibri" w:hAnsi="Times New Roman" w:cs="Times New Roman"/>
                <w:color w:val="000000"/>
                <w:sz w:val="24"/>
                <w:szCs w:val="24"/>
              </w:rPr>
              <w:t>az Európai Unió országai.</w:t>
            </w:r>
          </w:p>
          <w:p w:rsidR="00A83428" w:rsidRPr="00A83428" w:rsidRDefault="00A83428" w:rsidP="00A83428">
            <w:pPr>
              <w:spacing w:after="0" w:line="240" w:lineRule="auto"/>
              <w:rPr>
                <w:rFonts w:ascii="Times New Roman" w:eastAsia="Calibri" w:hAnsi="Times New Roman" w:cs="Times New Roman"/>
                <w:color w:val="000000"/>
                <w:sz w:val="24"/>
                <w:szCs w:val="24"/>
              </w:rPr>
            </w:pPr>
          </w:p>
          <w:p w:rsidR="00A83428" w:rsidRPr="00A83428" w:rsidRDefault="00A83428" w:rsidP="00A83428">
            <w:pPr>
              <w:spacing w:after="0" w:line="240" w:lineRule="auto"/>
              <w:rPr>
                <w:rFonts w:ascii="Times New Roman" w:eastAsia="Calibri" w:hAnsi="Times New Roman" w:cs="Times New Roman"/>
                <w:color w:val="000000"/>
                <w:sz w:val="24"/>
                <w:szCs w:val="24"/>
              </w:rPr>
            </w:pPr>
            <w:r w:rsidRPr="00A83428">
              <w:rPr>
                <w:rFonts w:ascii="Times New Roman" w:eastAsia="Calibri" w:hAnsi="Times New Roman" w:cs="Times New Roman"/>
                <w:i/>
                <w:color w:val="000000"/>
                <w:sz w:val="24"/>
                <w:szCs w:val="24"/>
              </w:rPr>
              <w:t>Ének-zene:</w:t>
            </w:r>
            <w:r w:rsidRPr="00A83428">
              <w:rPr>
                <w:rFonts w:ascii="Times New Roman" w:eastAsia="Calibri" w:hAnsi="Times New Roman" w:cs="Times New Roman"/>
                <w:color w:val="000000"/>
                <w:sz w:val="24"/>
                <w:szCs w:val="24"/>
              </w:rPr>
              <w:t xml:space="preserve"> az Európai Unió himnusza </w:t>
            </w:r>
          </w:p>
          <w:p w:rsidR="00A83428" w:rsidRPr="00A83428" w:rsidRDefault="00A83428" w:rsidP="00A83428">
            <w:pPr>
              <w:spacing w:after="0" w:line="240" w:lineRule="auto"/>
              <w:jc w:val="both"/>
              <w:rPr>
                <w:rFonts w:ascii="Times New Roman" w:eastAsia="Calibri" w:hAnsi="Times New Roman" w:cs="Times New Roman"/>
                <w:color w:val="000000"/>
                <w:sz w:val="24"/>
                <w:szCs w:val="24"/>
              </w:rPr>
            </w:pPr>
          </w:p>
          <w:p w:rsidR="00A83428" w:rsidRPr="00A83428" w:rsidRDefault="00A83428" w:rsidP="00A83428">
            <w:pPr>
              <w:spacing w:after="0" w:line="240" w:lineRule="auto"/>
              <w:rPr>
                <w:rFonts w:ascii="Times New Roman" w:eastAsia="Calibri" w:hAnsi="Times New Roman" w:cs="Times New Roman"/>
                <w:color w:val="000000"/>
                <w:sz w:val="24"/>
                <w:szCs w:val="24"/>
              </w:rPr>
            </w:pPr>
            <w:r w:rsidRPr="00A83428">
              <w:rPr>
                <w:rFonts w:ascii="Times New Roman" w:eastAsia="Calibri" w:hAnsi="Times New Roman" w:cs="Times New Roman"/>
                <w:i/>
                <w:color w:val="000000"/>
                <w:sz w:val="24"/>
                <w:szCs w:val="24"/>
              </w:rPr>
              <w:t xml:space="preserve">Rajz és vizuális kultúra: </w:t>
            </w:r>
            <w:r w:rsidRPr="00A83428">
              <w:rPr>
                <w:rFonts w:ascii="Times New Roman" w:eastAsia="Calibri" w:hAnsi="Times New Roman" w:cs="Times New Roman"/>
                <w:color w:val="000000"/>
                <w:sz w:val="24"/>
                <w:szCs w:val="24"/>
              </w:rPr>
              <w:t>a nemzeti kisebbségekhez tartozó művészek jeles alkotásai.</w:t>
            </w:r>
          </w:p>
          <w:p w:rsidR="00A83428" w:rsidRPr="00A83428" w:rsidRDefault="00A83428" w:rsidP="00A83428">
            <w:pPr>
              <w:spacing w:after="0" w:line="240" w:lineRule="auto"/>
              <w:jc w:val="both"/>
              <w:rPr>
                <w:rFonts w:ascii="Times New Roman" w:eastAsia="Times New Roman" w:hAnsi="Times New Roman" w:cs="Times New Roman"/>
                <w:color w:val="000000"/>
                <w:sz w:val="24"/>
                <w:szCs w:val="24"/>
              </w:rPr>
            </w:pPr>
          </w:p>
          <w:p w:rsidR="00A83428" w:rsidRPr="00A83428" w:rsidRDefault="00A83428" w:rsidP="00A83428">
            <w:pPr>
              <w:spacing w:after="0" w:line="240" w:lineRule="auto"/>
              <w:jc w:val="both"/>
              <w:rPr>
                <w:rFonts w:ascii="Times New Roman" w:eastAsia="Calibri" w:hAnsi="Times New Roman" w:cs="Times New Roman"/>
                <w:color w:val="000000"/>
                <w:sz w:val="24"/>
                <w:szCs w:val="24"/>
              </w:rPr>
            </w:pPr>
            <w:r w:rsidRPr="00A83428">
              <w:rPr>
                <w:rFonts w:ascii="Times New Roman" w:eastAsia="Calibri" w:hAnsi="Times New Roman" w:cs="Times New Roman"/>
                <w:i/>
                <w:color w:val="000000"/>
                <w:sz w:val="24"/>
                <w:szCs w:val="24"/>
              </w:rPr>
              <w:t>Életvitel és gyakorlati ismeretek:</w:t>
            </w:r>
            <w:r w:rsidRPr="00A83428">
              <w:rPr>
                <w:rFonts w:ascii="Times New Roman" w:eastAsia="Calibri" w:hAnsi="Times New Roman" w:cs="Times New Roman"/>
                <w:color w:val="000000"/>
                <w:sz w:val="24"/>
                <w:szCs w:val="24"/>
              </w:rPr>
              <w:t xml:space="preserve"> nemzetiségekhez kötődő mesterségek.</w:t>
            </w:r>
          </w:p>
          <w:p w:rsidR="00A83428" w:rsidRPr="00A83428" w:rsidRDefault="00A83428" w:rsidP="00A83428">
            <w:pPr>
              <w:spacing w:after="0" w:line="240" w:lineRule="auto"/>
              <w:jc w:val="both"/>
              <w:rPr>
                <w:rFonts w:ascii="Times New Roman" w:eastAsia="Times New Roman" w:hAnsi="Times New Roman" w:cs="Times New Roman"/>
                <w:color w:val="000000"/>
                <w:sz w:val="24"/>
                <w:szCs w:val="24"/>
              </w:rPr>
            </w:pPr>
          </w:p>
          <w:p w:rsidR="00A83428" w:rsidRPr="00A83428" w:rsidRDefault="00A83428" w:rsidP="00A83428">
            <w:pPr>
              <w:spacing w:after="0" w:line="240" w:lineRule="auto"/>
              <w:contextualSpacing/>
              <w:jc w:val="both"/>
              <w:rPr>
                <w:rFonts w:ascii="Times New Roman" w:eastAsia="Times New Roman" w:hAnsi="Times New Roman" w:cs="Times New Roman"/>
                <w:color w:val="000000"/>
                <w:sz w:val="24"/>
                <w:szCs w:val="24"/>
              </w:rPr>
            </w:pPr>
            <w:r w:rsidRPr="00A83428">
              <w:rPr>
                <w:rFonts w:ascii="Times New Roman" w:eastAsia="Times New Roman" w:hAnsi="Times New Roman" w:cs="Times New Roman"/>
                <w:i/>
                <w:color w:val="000000"/>
                <w:sz w:val="24"/>
                <w:szCs w:val="24"/>
              </w:rPr>
              <w:t xml:space="preserve">Informatika: </w:t>
            </w:r>
            <w:r w:rsidRPr="00A83428">
              <w:rPr>
                <w:rFonts w:ascii="Times New Roman" w:eastAsia="Times New Roman" w:hAnsi="Times New Roman" w:cs="Times New Roman"/>
                <w:color w:val="000000"/>
                <w:sz w:val="24"/>
                <w:szCs w:val="24"/>
              </w:rPr>
              <w:lastRenderedPageBreak/>
              <w:t>interaktív taneszközök alkalmazása.</w:t>
            </w:r>
          </w:p>
        </w:tc>
      </w:tr>
      <w:tr w:rsidR="00A83428" w:rsidRPr="00A83428" w:rsidTr="00F71689">
        <w:tblPrEx>
          <w:tblBorders>
            <w:top w:val="none" w:sz="0" w:space="0" w:color="auto"/>
          </w:tblBorders>
        </w:tblPrEx>
        <w:trPr>
          <w:trHeight w:val="70"/>
        </w:trPr>
        <w:tc>
          <w:tcPr>
            <w:tcW w:w="1843" w:type="dxa"/>
            <w:vAlign w:val="center"/>
          </w:tcPr>
          <w:p w:rsidR="00A83428" w:rsidRPr="00A83428" w:rsidRDefault="00A83428" w:rsidP="00A83428">
            <w:pPr>
              <w:spacing w:after="0" w:line="240" w:lineRule="auto"/>
              <w:jc w:val="center"/>
              <w:rPr>
                <w:rFonts w:ascii="Times New Roman" w:eastAsia="Calibri" w:hAnsi="Times New Roman" w:cs="Times New Roman"/>
                <w:b/>
                <w:color w:val="000000"/>
                <w:sz w:val="24"/>
                <w:szCs w:val="24"/>
              </w:rPr>
            </w:pPr>
            <w:r w:rsidRPr="00A83428">
              <w:rPr>
                <w:rFonts w:ascii="Times New Roman" w:eastAsia="Calibri" w:hAnsi="Times New Roman" w:cs="Times New Roman"/>
                <w:b/>
                <w:color w:val="000000"/>
                <w:sz w:val="24"/>
                <w:szCs w:val="24"/>
              </w:rPr>
              <w:lastRenderedPageBreak/>
              <w:t>Kulcsfogalmak/</w:t>
            </w:r>
            <w:r w:rsidRPr="00A83428">
              <w:rPr>
                <w:rFonts w:ascii="Times New Roman" w:eastAsia="Calibri" w:hAnsi="Times New Roman" w:cs="Times New Roman"/>
                <w:b/>
                <w:color w:val="000000"/>
                <w:sz w:val="24"/>
                <w:szCs w:val="24"/>
              </w:rPr>
              <w:br/>
              <w:t>fogalmak</w:t>
            </w:r>
          </w:p>
        </w:tc>
        <w:tc>
          <w:tcPr>
            <w:tcW w:w="7388" w:type="dxa"/>
            <w:gridSpan w:val="5"/>
            <w:vAlign w:val="center"/>
          </w:tcPr>
          <w:p w:rsidR="00A83428" w:rsidRPr="00A83428" w:rsidRDefault="00A83428" w:rsidP="00A83428">
            <w:pPr>
              <w:spacing w:before="120" w:after="0" w:line="240" w:lineRule="auto"/>
              <w:rPr>
                <w:rFonts w:ascii="Times New Roman" w:eastAsia="Calibri" w:hAnsi="Times New Roman" w:cs="Times New Roman"/>
                <w:color w:val="000000"/>
                <w:sz w:val="24"/>
                <w:szCs w:val="24"/>
              </w:rPr>
            </w:pPr>
            <w:r w:rsidRPr="00A83428">
              <w:rPr>
                <w:rFonts w:ascii="Times New Roman" w:eastAsia="Calibri" w:hAnsi="Times New Roman" w:cs="Times New Roman"/>
                <w:color w:val="000000"/>
                <w:sz w:val="24"/>
                <w:szCs w:val="24"/>
              </w:rPr>
              <w:t>Európai Unió, államrendszer, államhatár, jóléti társadalom, globális probléma, fenntarthatóság, fogyasztói társadalom, alaptörvény, jogállamiság, demográfia, népesedés, kisebbség, vallás, határon túli magyarság.</w:t>
            </w:r>
          </w:p>
        </w:tc>
      </w:tr>
    </w:tbl>
    <w:p w:rsidR="00A83428" w:rsidRPr="00A83428" w:rsidRDefault="00A83428" w:rsidP="00A83428">
      <w:pPr>
        <w:spacing w:after="0" w:line="240" w:lineRule="auto"/>
        <w:rPr>
          <w:rFonts w:ascii="Times New Roman" w:eastAsia="Calibri" w:hAnsi="Times New Roman" w:cs="Times New Roman"/>
          <w:color w:val="000000"/>
          <w:sz w:val="24"/>
          <w:szCs w:val="24"/>
        </w:rPr>
      </w:pPr>
    </w:p>
    <w:p w:rsidR="00A83428" w:rsidRPr="00A83428" w:rsidRDefault="00A83428" w:rsidP="00A83428">
      <w:pPr>
        <w:spacing w:after="0" w:line="240" w:lineRule="auto"/>
        <w:rPr>
          <w:rFonts w:ascii="Times New Roman" w:eastAsia="Calibri" w:hAnsi="Times New Roman" w:cs="Times New Roman"/>
          <w:color w:val="000000"/>
          <w:sz w:val="24"/>
          <w:szCs w:val="24"/>
        </w:rPr>
      </w:pPr>
    </w:p>
    <w:tbl>
      <w:tblPr>
        <w:tblW w:w="92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23"/>
        <w:gridCol w:w="284"/>
        <w:gridCol w:w="1213"/>
        <w:gridCol w:w="3422"/>
        <w:gridCol w:w="1199"/>
        <w:gridCol w:w="1190"/>
      </w:tblGrid>
      <w:tr w:rsidR="00A83428" w:rsidRPr="00A83428" w:rsidTr="00F71689">
        <w:trPr>
          <w:jc w:val="center"/>
        </w:trPr>
        <w:tc>
          <w:tcPr>
            <w:tcW w:w="2207" w:type="dxa"/>
            <w:gridSpan w:val="2"/>
            <w:noWrap/>
            <w:vAlign w:val="center"/>
          </w:tcPr>
          <w:p w:rsidR="00A83428" w:rsidRPr="00A83428" w:rsidRDefault="00A83428" w:rsidP="00A83428">
            <w:pPr>
              <w:spacing w:after="0" w:line="240" w:lineRule="auto"/>
              <w:jc w:val="center"/>
              <w:rPr>
                <w:rFonts w:ascii="Times New Roman" w:eastAsia="Calibri" w:hAnsi="Times New Roman" w:cs="Times New Roman"/>
                <w:b/>
                <w:color w:val="000000"/>
                <w:sz w:val="24"/>
                <w:szCs w:val="24"/>
              </w:rPr>
            </w:pPr>
            <w:r w:rsidRPr="00A83428">
              <w:rPr>
                <w:rFonts w:ascii="Times New Roman" w:eastAsia="Calibri" w:hAnsi="Times New Roman" w:cs="Times New Roman"/>
                <w:b/>
                <w:color w:val="000000"/>
                <w:sz w:val="24"/>
                <w:szCs w:val="24"/>
              </w:rPr>
              <w:t>Tematikai egység/</w:t>
            </w:r>
          </w:p>
          <w:p w:rsidR="00A83428" w:rsidRPr="00A83428" w:rsidRDefault="00A83428" w:rsidP="00A83428">
            <w:pPr>
              <w:spacing w:after="0" w:line="240" w:lineRule="auto"/>
              <w:jc w:val="center"/>
              <w:rPr>
                <w:rFonts w:ascii="Times New Roman" w:eastAsia="Calibri" w:hAnsi="Times New Roman" w:cs="Times New Roman"/>
                <w:b/>
                <w:color w:val="000000"/>
                <w:sz w:val="24"/>
                <w:szCs w:val="24"/>
              </w:rPr>
            </w:pPr>
            <w:r w:rsidRPr="00A83428">
              <w:rPr>
                <w:rFonts w:ascii="Times New Roman" w:eastAsia="Calibri" w:hAnsi="Times New Roman" w:cs="Times New Roman"/>
                <w:b/>
                <w:color w:val="000000"/>
                <w:sz w:val="24"/>
                <w:szCs w:val="24"/>
              </w:rPr>
              <w:t>Fejlesztési cél</w:t>
            </w:r>
          </w:p>
        </w:tc>
        <w:tc>
          <w:tcPr>
            <w:tcW w:w="5834" w:type="dxa"/>
            <w:gridSpan w:val="3"/>
            <w:noWrap/>
            <w:vAlign w:val="center"/>
          </w:tcPr>
          <w:p w:rsidR="00A83428" w:rsidRPr="00A83428" w:rsidRDefault="00A83428" w:rsidP="00A83428">
            <w:pPr>
              <w:spacing w:before="120" w:after="0" w:line="240" w:lineRule="auto"/>
              <w:jc w:val="center"/>
              <w:rPr>
                <w:rFonts w:ascii="Times New Roman" w:eastAsia="Calibri" w:hAnsi="Times New Roman" w:cs="Times New Roman"/>
                <w:b/>
                <w:color w:val="000000"/>
                <w:sz w:val="24"/>
                <w:szCs w:val="24"/>
              </w:rPr>
            </w:pPr>
            <w:r w:rsidRPr="00A83428">
              <w:rPr>
                <w:rFonts w:ascii="Times New Roman" w:eastAsia="Calibri" w:hAnsi="Times New Roman" w:cs="Times New Roman"/>
                <w:b/>
                <w:color w:val="000000"/>
                <w:sz w:val="24"/>
                <w:szCs w:val="24"/>
              </w:rPr>
              <w:t xml:space="preserve">6. </w:t>
            </w:r>
            <w:r w:rsidRPr="00A83428">
              <w:rPr>
                <w:rFonts w:ascii="Times New Roman" w:eastAsia="Calibri" w:hAnsi="Times New Roman" w:cs="Times New Roman"/>
                <w:b/>
                <w:bCs/>
                <w:iCs/>
                <w:color w:val="000000"/>
                <w:sz w:val="24"/>
                <w:szCs w:val="24"/>
                <w:lang w:val="cs-CZ"/>
              </w:rPr>
              <w:t>Társadalmi</w:t>
            </w:r>
            <w:r w:rsidRPr="00A83428">
              <w:rPr>
                <w:rFonts w:ascii="Times New Roman" w:eastAsia="Calibri" w:hAnsi="Times New Roman" w:cs="Times New Roman"/>
                <w:b/>
                <w:bCs/>
                <w:iCs/>
                <w:color w:val="000000"/>
                <w:sz w:val="24"/>
                <w:szCs w:val="24"/>
              </w:rPr>
              <w:t xml:space="preserve"> szabályok</w:t>
            </w:r>
          </w:p>
        </w:tc>
        <w:tc>
          <w:tcPr>
            <w:tcW w:w="1190" w:type="dxa"/>
            <w:noWrap/>
            <w:vAlign w:val="center"/>
          </w:tcPr>
          <w:p w:rsidR="00A83428" w:rsidRPr="00A83428" w:rsidRDefault="00A83428" w:rsidP="00A83428">
            <w:pPr>
              <w:spacing w:before="120" w:after="0" w:line="240" w:lineRule="auto"/>
              <w:jc w:val="center"/>
              <w:rPr>
                <w:rFonts w:ascii="Times New Roman" w:eastAsia="Calibri" w:hAnsi="Times New Roman" w:cs="Times New Roman"/>
                <w:b/>
                <w:color w:val="000000"/>
                <w:sz w:val="24"/>
                <w:szCs w:val="24"/>
              </w:rPr>
            </w:pPr>
            <w:r w:rsidRPr="00A83428">
              <w:rPr>
                <w:rFonts w:ascii="Times New Roman" w:eastAsia="Calibri" w:hAnsi="Times New Roman" w:cs="Times New Roman"/>
                <w:b/>
                <w:color w:val="000000"/>
                <w:sz w:val="24"/>
                <w:szCs w:val="24"/>
                <w:lang w:val="cs-CZ"/>
              </w:rPr>
              <w:t>Órakeret</w:t>
            </w:r>
            <w:r w:rsidRPr="00A83428">
              <w:rPr>
                <w:rFonts w:ascii="Times New Roman" w:eastAsia="Calibri" w:hAnsi="Times New Roman" w:cs="Times New Roman"/>
                <w:b/>
                <w:color w:val="000000"/>
                <w:sz w:val="24"/>
                <w:szCs w:val="24"/>
              </w:rPr>
              <w:t xml:space="preserve"> </w:t>
            </w:r>
          </w:p>
          <w:p w:rsidR="00A83428" w:rsidRPr="00A83428" w:rsidRDefault="00A83428" w:rsidP="00A83428">
            <w:pPr>
              <w:spacing w:after="0" w:line="240" w:lineRule="auto"/>
              <w:jc w:val="center"/>
              <w:rPr>
                <w:rFonts w:ascii="Times New Roman" w:eastAsia="Calibri" w:hAnsi="Times New Roman" w:cs="Times New Roman"/>
                <w:color w:val="000000"/>
                <w:sz w:val="24"/>
                <w:szCs w:val="24"/>
              </w:rPr>
            </w:pPr>
            <w:r w:rsidRPr="00A83428">
              <w:rPr>
                <w:rFonts w:ascii="Times New Roman" w:eastAsia="Calibri" w:hAnsi="Times New Roman" w:cs="Times New Roman"/>
                <w:b/>
                <w:color w:val="000000"/>
                <w:sz w:val="24"/>
                <w:szCs w:val="24"/>
              </w:rPr>
              <w:t>7 óra</w:t>
            </w:r>
          </w:p>
        </w:tc>
      </w:tr>
      <w:tr w:rsidR="00A83428" w:rsidRPr="00A83428" w:rsidTr="00F71689">
        <w:trPr>
          <w:jc w:val="center"/>
        </w:trPr>
        <w:tc>
          <w:tcPr>
            <w:tcW w:w="2207" w:type="dxa"/>
            <w:gridSpan w:val="2"/>
            <w:noWrap/>
            <w:vAlign w:val="center"/>
          </w:tcPr>
          <w:p w:rsidR="00A83428" w:rsidRPr="00A83428" w:rsidRDefault="00A83428" w:rsidP="00A83428">
            <w:pPr>
              <w:spacing w:after="0" w:line="240" w:lineRule="auto"/>
              <w:jc w:val="center"/>
              <w:rPr>
                <w:rFonts w:ascii="Times New Roman" w:eastAsia="Calibri" w:hAnsi="Times New Roman" w:cs="Times New Roman"/>
                <w:b/>
                <w:color w:val="000000"/>
                <w:sz w:val="24"/>
                <w:szCs w:val="24"/>
              </w:rPr>
            </w:pPr>
            <w:r w:rsidRPr="00A83428">
              <w:rPr>
                <w:rFonts w:ascii="Times New Roman" w:eastAsia="Calibri" w:hAnsi="Times New Roman" w:cs="Times New Roman"/>
                <w:b/>
                <w:color w:val="000000"/>
                <w:sz w:val="24"/>
                <w:szCs w:val="24"/>
              </w:rPr>
              <w:t>Előzetes tudás</w:t>
            </w:r>
          </w:p>
        </w:tc>
        <w:tc>
          <w:tcPr>
            <w:tcW w:w="7024" w:type="dxa"/>
            <w:gridSpan w:val="4"/>
            <w:noWrap/>
            <w:vAlign w:val="center"/>
          </w:tcPr>
          <w:p w:rsidR="00A83428" w:rsidRPr="00A83428" w:rsidRDefault="00A83428" w:rsidP="00A83428">
            <w:pPr>
              <w:spacing w:before="120" w:after="0" w:line="240" w:lineRule="auto"/>
              <w:rPr>
                <w:rFonts w:ascii="Times New Roman" w:eastAsia="Calibri" w:hAnsi="Times New Roman" w:cs="Times New Roman"/>
                <w:color w:val="000000"/>
                <w:sz w:val="24"/>
                <w:szCs w:val="24"/>
              </w:rPr>
            </w:pPr>
            <w:r w:rsidRPr="00A83428">
              <w:rPr>
                <w:rFonts w:ascii="Times New Roman" w:eastAsia="Calibri" w:hAnsi="Times New Roman" w:cs="Times New Roman"/>
                <w:color w:val="000000"/>
                <w:sz w:val="24"/>
                <w:szCs w:val="24"/>
              </w:rPr>
              <w:t xml:space="preserve">Alapvető szabályok a </w:t>
            </w:r>
            <w:r w:rsidRPr="00A83428">
              <w:rPr>
                <w:rFonts w:ascii="Times New Roman" w:eastAsia="Calibri" w:hAnsi="Times New Roman" w:cs="Times New Roman"/>
                <w:color w:val="000000"/>
                <w:sz w:val="24"/>
                <w:szCs w:val="24"/>
                <w:lang w:val="cs-CZ"/>
              </w:rPr>
              <w:t>környezetünkben</w:t>
            </w:r>
            <w:r w:rsidRPr="00A83428">
              <w:rPr>
                <w:rFonts w:ascii="Times New Roman" w:eastAsia="Calibri" w:hAnsi="Times New Roman" w:cs="Times New Roman"/>
                <w:color w:val="000000"/>
                <w:sz w:val="24"/>
                <w:szCs w:val="24"/>
              </w:rPr>
              <w:t>.</w:t>
            </w:r>
          </w:p>
        </w:tc>
      </w:tr>
      <w:tr w:rsidR="00A83428" w:rsidRPr="00A83428" w:rsidTr="00F71689">
        <w:trPr>
          <w:jc w:val="center"/>
        </w:trPr>
        <w:tc>
          <w:tcPr>
            <w:tcW w:w="2207" w:type="dxa"/>
            <w:gridSpan w:val="2"/>
            <w:noWrap/>
            <w:vAlign w:val="center"/>
          </w:tcPr>
          <w:p w:rsidR="00A83428" w:rsidRPr="00A83428" w:rsidRDefault="00A83428" w:rsidP="00A83428">
            <w:pPr>
              <w:spacing w:after="0" w:line="240" w:lineRule="auto"/>
              <w:jc w:val="center"/>
              <w:rPr>
                <w:rFonts w:ascii="Times New Roman" w:eastAsia="Calibri" w:hAnsi="Times New Roman" w:cs="Times New Roman"/>
                <w:b/>
                <w:color w:val="000000"/>
                <w:sz w:val="24"/>
                <w:szCs w:val="24"/>
              </w:rPr>
            </w:pPr>
            <w:r w:rsidRPr="00A83428">
              <w:rPr>
                <w:rFonts w:ascii="Times New Roman" w:eastAsia="Calibri" w:hAnsi="Times New Roman" w:cs="Times New Roman"/>
                <w:b/>
                <w:bCs/>
                <w:color w:val="000000"/>
                <w:sz w:val="24"/>
                <w:szCs w:val="24"/>
              </w:rPr>
              <w:t>A tematikai egység nevelési-fejlesztési céljai</w:t>
            </w:r>
          </w:p>
        </w:tc>
        <w:tc>
          <w:tcPr>
            <w:tcW w:w="7024" w:type="dxa"/>
            <w:gridSpan w:val="4"/>
            <w:noWrap/>
            <w:vAlign w:val="center"/>
          </w:tcPr>
          <w:p w:rsidR="00A83428" w:rsidRPr="00A83428" w:rsidRDefault="00A83428" w:rsidP="00A83428">
            <w:pPr>
              <w:spacing w:before="120" w:after="0" w:line="240" w:lineRule="auto"/>
              <w:rPr>
                <w:rFonts w:ascii="Times New Roman" w:eastAsia="Calibri" w:hAnsi="Times New Roman" w:cs="Times New Roman"/>
                <w:color w:val="000000"/>
                <w:sz w:val="24"/>
                <w:szCs w:val="24"/>
              </w:rPr>
            </w:pPr>
            <w:r w:rsidRPr="00A83428">
              <w:rPr>
                <w:rFonts w:ascii="Times New Roman" w:eastAsia="Calibri" w:hAnsi="Times New Roman" w:cs="Times New Roman"/>
                <w:color w:val="000000"/>
                <w:sz w:val="24"/>
                <w:szCs w:val="24"/>
              </w:rPr>
              <w:t xml:space="preserve">A szabálytudat erősítése. A </w:t>
            </w:r>
            <w:r w:rsidRPr="00A83428">
              <w:rPr>
                <w:rFonts w:ascii="Times New Roman" w:eastAsia="Calibri" w:hAnsi="Times New Roman" w:cs="Times New Roman"/>
                <w:color w:val="000000"/>
                <w:sz w:val="24"/>
                <w:szCs w:val="24"/>
                <w:lang w:val="cs-CZ"/>
              </w:rPr>
              <w:t>közösségi</w:t>
            </w:r>
            <w:r w:rsidRPr="00A83428">
              <w:rPr>
                <w:rFonts w:ascii="Times New Roman" w:eastAsia="Calibri" w:hAnsi="Times New Roman" w:cs="Times New Roman"/>
                <w:color w:val="000000"/>
                <w:sz w:val="24"/>
                <w:szCs w:val="24"/>
              </w:rPr>
              <w:t xml:space="preserve"> együttélés szabályainak megismertetése, gyakorlása.</w:t>
            </w:r>
          </w:p>
          <w:p w:rsidR="00A83428" w:rsidRPr="00A83428" w:rsidRDefault="00A83428" w:rsidP="00A83428">
            <w:pPr>
              <w:spacing w:after="0" w:line="240" w:lineRule="auto"/>
              <w:jc w:val="both"/>
              <w:rPr>
                <w:rFonts w:ascii="Times New Roman" w:eastAsia="Calibri" w:hAnsi="Times New Roman" w:cs="Times New Roman"/>
                <w:color w:val="000000"/>
                <w:sz w:val="24"/>
                <w:szCs w:val="24"/>
              </w:rPr>
            </w:pPr>
            <w:r w:rsidRPr="00A83428">
              <w:rPr>
                <w:rFonts w:ascii="Times New Roman" w:eastAsia="Calibri" w:hAnsi="Times New Roman" w:cs="Times New Roman"/>
                <w:color w:val="000000"/>
                <w:sz w:val="24"/>
                <w:szCs w:val="24"/>
              </w:rPr>
              <w:t>Kooperatív technikák alkalmazása.</w:t>
            </w:r>
          </w:p>
          <w:p w:rsidR="00A83428" w:rsidRPr="00A83428" w:rsidRDefault="00A83428" w:rsidP="00A83428">
            <w:pPr>
              <w:spacing w:after="0" w:line="240" w:lineRule="auto"/>
              <w:rPr>
                <w:rFonts w:ascii="Times New Roman" w:eastAsia="Calibri" w:hAnsi="Times New Roman" w:cs="Times New Roman"/>
                <w:color w:val="000000"/>
                <w:sz w:val="24"/>
                <w:szCs w:val="24"/>
              </w:rPr>
            </w:pPr>
            <w:r w:rsidRPr="00A83428">
              <w:rPr>
                <w:rFonts w:ascii="Times New Roman" w:eastAsia="Calibri" w:hAnsi="Times New Roman" w:cs="Times New Roman"/>
                <w:i/>
                <w:color w:val="000000"/>
                <w:sz w:val="24"/>
                <w:szCs w:val="24"/>
              </w:rPr>
              <w:t xml:space="preserve">Képességfejlesztési fókuszok: </w:t>
            </w:r>
            <w:r w:rsidRPr="00A83428">
              <w:rPr>
                <w:rFonts w:ascii="Times New Roman" w:eastAsia="Calibri" w:hAnsi="Times New Roman" w:cs="Times New Roman"/>
                <w:color w:val="000000"/>
                <w:sz w:val="24"/>
                <w:szCs w:val="24"/>
              </w:rPr>
              <w:t>erkölcsi érzék, kritikai gondolkodás.</w:t>
            </w:r>
          </w:p>
        </w:tc>
      </w:tr>
      <w:tr w:rsidR="00A83428" w:rsidRPr="00A83428" w:rsidTr="00F71689">
        <w:trPr>
          <w:jc w:val="center"/>
        </w:trPr>
        <w:tc>
          <w:tcPr>
            <w:tcW w:w="3420" w:type="dxa"/>
            <w:gridSpan w:val="3"/>
            <w:noWrap/>
            <w:vAlign w:val="center"/>
          </w:tcPr>
          <w:p w:rsidR="00A83428" w:rsidRPr="00A83428" w:rsidRDefault="00A83428" w:rsidP="00A83428">
            <w:pPr>
              <w:spacing w:before="120" w:after="0" w:line="240" w:lineRule="auto"/>
              <w:jc w:val="center"/>
              <w:rPr>
                <w:rFonts w:ascii="Times New Roman" w:eastAsia="Calibri" w:hAnsi="Times New Roman" w:cs="Times New Roman"/>
                <w:b/>
                <w:color w:val="000000"/>
                <w:sz w:val="24"/>
                <w:szCs w:val="24"/>
              </w:rPr>
            </w:pPr>
            <w:r w:rsidRPr="00A83428">
              <w:rPr>
                <w:rFonts w:ascii="Times New Roman" w:eastAsia="Calibri" w:hAnsi="Times New Roman" w:cs="Times New Roman"/>
                <w:b/>
                <w:color w:val="000000"/>
                <w:sz w:val="24"/>
                <w:szCs w:val="24"/>
              </w:rPr>
              <w:t>Ismeretek</w:t>
            </w:r>
          </w:p>
        </w:tc>
        <w:tc>
          <w:tcPr>
            <w:tcW w:w="3422" w:type="dxa"/>
            <w:noWrap/>
            <w:vAlign w:val="center"/>
          </w:tcPr>
          <w:p w:rsidR="00A83428" w:rsidRPr="00A83428" w:rsidRDefault="00A83428" w:rsidP="00A83428">
            <w:pPr>
              <w:spacing w:before="120" w:after="0" w:line="240" w:lineRule="auto"/>
              <w:jc w:val="center"/>
              <w:rPr>
                <w:rFonts w:ascii="Times New Roman" w:eastAsia="Calibri" w:hAnsi="Times New Roman" w:cs="Times New Roman"/>
                <w:b/>
                <w:color w:val="000000"/>
                <w:sz w:val="24"/>
                <w:szCs w:val="24"/>
              </w:rPr>
            </w:pPr>
            <w:r w:rsidRPr="00A83428">
              <w:rPr>
                <w:rFonts w:ascii="Times New Roman" w:eastAsia="Calibri" w:hAnsi="Times New Roman" w:cs="Times New Roman"/>
                <w:b/>
                <w:color w:val="000000"/>
                <w:sz w:val="24"/>
                <w:szCs w:val="24"/>
              </w:rPr>
              <w:t>Fejlesztési követelmények/</w:t>
            </w:r>
            <w:r w:rsidRPr="00A83428">
              <w:rPr>
                <w:rFonts w:ascii="Times New Roman" w:eastAsia="Calibri" w:hAnsi="Times New Roman" w:cs="Times New Roman"/>
                <w:b/>
                <w:color w:val="000000"/>
                <w:sz w:val="24"/>
                <w:szCs w:val="24"/>
              </w:rPr>
              <w:br/>
            </w:r>
            <w:r w:rsidRPr="00A83428">
              <w:rPr>
                <w:rFonts w:ascii="Times New Roman" w:eastAsia="Calibri" w:hAnsi="Times New Roman" w:cs="Times New Roman"/>
                <w:b/>
                <w:color w:val="000000"/>
                <w:sz w:val="24"/>
                <w:szCs w:val="24"/>
                <w:lang w:val="cs-CZ"/>
              </w:rPr>
              <w:t>tevékenységek</w:t>
            </w:r>
          </w:p>
        </w:tc>
        <w:tc>
          <w:tcPr>
            <w:tcW w:w="2389" w:type="dxa"/>
            <w:gridSpan w:val="2"/>
            <w:noWrap/>
            <w:vAlign w:val="center"/>
          </w:tcPr>
          <w:p w:rsidR="00A83428" w:rsidRPr="00A83428" w:rsidRDefault="00A83428" w:rsidP="00A83428">
            <w:pPr>
              <w:spacing w:before="120" w:after="0" w:line="240" w:lineRule="auto"/>
              <w:jc w:val="center"/>
              <w:rPr>
                <w:rFonts w:ascii="Times New Roman" w:eastAsia="Calibri" w:hAnsi="Times New Roman" w:cs="Times New Roman"/>
                <w:color w:val="000000"/>
                <w:sz w:val="24"/>
                <w:szCs w:val="24"/>
              </w:rPr>
            </w:pPr>
            <w:r w:rsidRPr="00A83428">
              <w:rPr>
                <w:rFonts w:ascii="Times New Roman" w:eastAsia="Calibri" w:hAnsi="Times New Roman" w:cs="Times New Roman"/>
                <w:b/>
                <w:color w:val="000000"/>
                <w:sz w:val="24"/>
                <w:szCs w:val="24"/>
              </w:rPr>
              <w:t>Kapcsolódási pontok</w:t>
            </w:r>
          </w:p>
        </w:tc>
      </w:tr>
      <w:tr w:rsidR="00A83428" w:rsidRPr="00A83428" w:rsidTr="00F71689">
        <w:trPr>
          <w:trHeight w:val="552"/>
          <w:jc w:val="center"/>
        </w:trPr>
        <w:tc>
          <w:tcPr>
            <w:tcW w:w="3420" w:type="dxa"/>
            <w:gridSpan w:val="3"/>
            <w:noWrap/>
          </w:tcPr>
          <w:p w:rsidR="00A83428" w:rsidRPr="00A83428" w:rsidRDefault="00A83428" w:rsidP="00A83428">
            <w:pPr>
              <w:spacing w:before="120" w:after="0" w:line="240" w:lineRule="auto"/>
              <w:rPr>
                <w:rFonts w:ascii="Times New Roman" w:eastAsia="Calibri" w:hAnsi="Times New Roman" w:cs="Times New Roman"/>
                <w:i/>
                <w:color w:val="000000"/>
                <w:sz w:val="24"/>
                <w:szCs w:val="24"/>
              </w:rPr>
            </w:pPr>
            <w:r w:rsidRPr="00A83428">
              <w:rPr>
                <w:rFonts w:ascii="Times New Roman" w:eastAsia="Calibri" w:hAnsi="Times New Roman" w:cs="Times New Roman"/>
                <w:i/>
                <w:color w:val="000000"/>
                <w:sz w:val="24"/>
                <w:szCs w:val="24"/>
              </w:rPr>
              <w:t xml:space="preserve">6.1. </w:t>
            </w:r>
            <w:r w:rsidRPr="00A83428">
              <w:rPr>
                <w:rFonts w:ascii="Times New Roman" w:eastAsia="Calibri" w:hAnsi="Times New Roman" w:cs="Times New Roman"/>
                <w:i/>
                <w:color w:val="000000"/>
                <w:sz w:val="24"/>
                <w:szCs w:val="24"/>
                <w:lang w:val="cs-CZ"/>
              </w:rPr>
              <w:t>Szokás</w:t>
            </w:r>
            <w:r w:rsidRPr="00A83428">
              <w:rPr>
                <w:rFonts w:ascii="Times New Roman" w:eastAsia="Calibri" w:hAnsi="Times New Roman" w:cs="Times New Roman"/>
                <w:i/>
                <w:color w:val="000000"/>
                <w:sz w:val="24"/>
                <w:szCs w:val="24"/>
              </w:rPr>
              <w:t>, hagyomány, illem, erkölcs, jog</w:t>
            </w:r>
          </w:p>
          <w:p w:rsidR="00A83428" w:rsidRPr="00A83428" w:rsidRDefault="00A83428" w:rsidP="00A83428">
            <w:pPr>
              <w:spacing w:after="0" w:line="240" w:lineRule="auto"/>
              <w:rPr>
                <w:rFonts w:ascii="Times New Roman" w:eastAsia="Calibri" w:hAnsi="Times New Roman" w:cs="Times New Roman"/>
                <w:color w:val="000000"/>
                <w:sz w:val="24"/>
                <w:szCs w:val="24"/>
              </w:rPr>
            </w:pPr>
            <w:r w:rsidRPr="00A83428">
              <w:rPr>
                <w:rFonts w:ascii="Times New Roman" w:eastAsia="Calibri" w:hAnsi="Times New Roman" w:cs="Times New Roman"/>
                <w:color w:val="000000"/>
                <w:sz w:val="24"/>
                <w:szCs w:val="24"/>
              </w:rPr>
              <w:t>A szokás és a hagyomány</w:t>
            </w:r>
          </w:p>
          <w:p w:rsidR="00A83428" w:rsidRPr="00A83428" w:rsidRDefault="00A83428" w:rsidP="00A83428">
            <w:pPr>
              <w:spacing w:after="0" w:line="240" w:lineRule="auto"/>
              <w:rPr>
                <w:rFonts w:ascii="Times New Roman" w:eastAsia="Calibri" w:hAnsi="Times New Roman" w:cs="Times New Roman"/>
                <w:color w:val="000000"/>
                <w:sz w:val="24"/>
                <w:szCs w:val="24"/>
              </w:rPr>
            </w:pPr>
            <w:r w:rsidRPr="00A83428">
              <w:rPr>
                <w:rFonts w:ascii="Times New Roman" w:eastAsia="Calibri" w:hAnsi="Times New Roman" w:cs="Times New Roman"/>
                <w:color w:val="000000"/>
                <w:sz w:val="24"/>
                <w:szCs w:val="24"/>
              </w:rPr>
              <w:t>Illemtani alapismeretek</w:t>
            </w:r>
          </w:p>
          <w:p w:rsidR="00A83428" w:rsidRPr="00A83428" w:rsidRDefault="00A83428" w:rsidP="00A83428">
            <w:pPr>
              <w:spacing w:after="0" w:line="240" w:lineRule="auto"/>
              <w:rPr>
                <w:rFonts w:ascii="Times New Roman" w:eastAsia="Calibri" w:hAnsi="Times New Roman" w:cs="Times New Roman"/>
                <w:color w:val="000000"/>
                <w:sz w:val="24"/>
                <w:szCs w:val="24"/>
              </w:rPr>
            </w:pPr>
            <w:r w:rsidRPr="00A83428">
              <w:rPr>
                <w:rFonts w:ascii="Times New Roman" w:eastAsia="Calibri" w:hAnsi="Times New Roman" w:cs="Times New Roman"/>
                <w:color w:val="000000"/>
                <w:sz w:val="24"/>
                <w:szCs w:val="24"/>
              </w:rPr>
              <w:t>Az erkölcsi jó és rossz</w:t>
            </w:r>
          </w:p>
          <w:p w:rsidR="00A83428" w:rsidRPr="00A83428" w:rsidRDefault="00A83428" w:rsidP="00A83428">
            <w:pPr>
              <w:spacing w:after="0" w:line="240" w:lineRule="auto"/>
              <w:rPr>
                <w:rFonts w:ascii="Times New Roman" w:eastAsia="Calibri" w:hAnsi="Times New Roman" w:cs="Times New Roman"/>
                <w:color w:val="000000"/>
                <w:sz w:val="24"/>
                <w:szCs w:val="24"/>
              </w:rPr>
            </w:pPr>
            <w:r w:rsidRPr="00A83428">
              <w:rPr>
                <w:rFonts w:ascii="Times New Roman" w:eastAsia="Calibri" w:hAnsi="Times New Roman" w:cs="Times New Roman"/>
                <w:color w:val="000000"/>
                <w:sz w:val="24"/>
                <w:szCs w:val="24"/>
              </w:rPr>
              <w:t>A jog szerepe az emberek mindennapjaiban</w:t>
            </w:r>
          </w:p>
          <w:p w:rsidR="00A83428" w:rsidRPr="00A83428" w:rsidRDefault="00A83428" w:rsidP="00A83428">
            <w:pPr>
              <w:spacing w:after="0" w:line="240" w:lineRule="auto"/>
              <w:rPr>
                <w:rFonts w:ascii="Times New Roman" w:eastAsia="Calibri" w:hAnsi="Times New Roman" w:cs="Times New Roman"/>
                <w:color w:val="000000"/>
                <w:sz w:val="24"/>
                <w:szCs w:val="24"/>
              </w:rPr>
            </w:pPr>
          </w:p>
          <w:p w:rsidR="00A83428" w:rsidRPr="00A83428" w:rsidRDefault="00A83428" w:rsidP="00A83428">
            <w:pPr>
              <w:autoSpaceDE w:val="0"/>
              <w:autoSpaceDN w:val="0"/>
              <w:adjustRightInd w:val="0"/>
              <w:spacing w:after="0" w:line="240" w:lineRule="auto"/>
              <w:rPr>
                <w:rFonts w:ascii="Times New Roman" w:eastAsia="Calibri" w:hAnsi="Times New Roman" w:cs="Times New Roman"/>
                <w:i/>
                <w:color w:val="000000"/>
                <w:sz w:val="24"/>
                <w:szCs w:val="24"/>
              </w:rPr>
            </w:pPr>
            <w:r w:rsidRPr="00A83428">
              <w:rPr>
                <w:rFonts w:ascii="Times New Roman" w:eastAsia="Calibri" w:hAnsi="Times New Roman" w:cs="Times New Roman"/>
                <w:i/>
                <w:color w:val="000000"/>
                <w:sz w:val="24"/>
                <w:szCs w:val="24"/>
              </w:rPr>
              <w:t>6.2. Az mberi alapjogok</w:t>
            </w:r>
          </w:p>
          <w:p w:rsidR="00A83428" w:rsidRPr="00A83428" w:rsidRDefault="00A83428" w:rsidP="00A83428">
            <w:pPr>
              <w:spacing w:after="0" w:line="240" w:lineRule="auto"/>
              <w:rPr>
                <w:rFonts w:ascii="Times New Roman" w:eastAsia="Calibri" w:hAnsi="Times New Roman" w:cs="Times New Roman"/>
                <w:color w:val="000000"/>
                <w:sz w:val="24"/>
                <w:szCs w:val="24"/>
              </w:rPr>
            </w:pPr>
          </w:p>
          <w:p w:rsidR="00A83428" w:rsidRPr="00A83428" w:rsidRDefault="00A83428" w:rsidP="00A83428">
            <w:pPr>
              <w:autoSpaceDE w:val="0"/>
              <w:autoSpaceDN w:val="0"/>
              <w:adjustRightInd w:val="0"/>
              <w:spacing w:after="0" w:line="240" w:lineRule="auto"/>
              <w:contextualSpacing/>
              <w:rPr>
                <w:rFonts w:ascii="Times New Roman" w:eastAsia="Times New Roman" w:hAnsi="Times New Roman" w:cs="Times New Roman"/>
                <w:i/>
                <w:color w:val="000000"/>
                <w:sz w:val="24"/>
                <w:szCs w:val="24"/>
              </w:rPr>
            </w:pPr>
            <w:r w:rsidRPr="00A83428">
              <w:rPr>
                <w:rFonts w:ascii="Times New Roman" w:eastAsia="Times New Roman" w:hAnsi="Times New Roman" w:cs="Times New Roman"/>
                <w:i/>
                <w:color w:val="000000"/>
                <w:sz w:val="24"/>
                <w:szCs w:val="24"/>
              </w:rPr>
              <w:t xml:space="preserve">6.3. A gyermekek jogai, diákjogok </w:t>
            </w:r>
          </w:p>
          <w:p w:rsidR="00A83428" w:rsidRPr="00A83428" w:rsidRDefault="00A83428" w:rsidP="00A83428">
            <w:pPr>
              <w:spacing w:after="0" w:line="240" w:lineRule="auto"/>
              <w:rPr>
                <w:rFonts w:ascii="Times New Roman" w:eastAsia="Calibri" w:hAnsi="Times New Roman" w:cs="Times New Roman"/>
                <w:color w:val="000000"/>
                <w:sz w:val="24"/>
                <w:szCs w:val="24"/>
              </w:rPr>
            </w:pPr>
            <w:r w:rsidRPr="00A83428">
              <w:rPr>
                <w:rFonts w:ascii="Times New Roman" w:eastAsia="Calibri" w:hAnsi="Times New Roman" w:cs="Times New Roman"/>
                <w:color w:val="000000"/>
                <w:sz w:val="24"/>
                <w:szCs w:val="24"/>
              </w:rPr>
              <w:t>Hivatalos ügyeink (ügyintézés)</w:t>
            </w:r>
          </w:p>
        </w:tc>
        <w:tc>
          <w:tcPr>
            <w:tcW w:w="3422" w:type="dxa"/>
            <w:noWrap/>
          </w:tcPr>
          <w:p w:rsidR="00A83428" w:rsidRPr="00A83428" w:rsidRDefault="00A83428" w:rsidP="00A83428">
            <w:pPr>
              <w:spacing w:before="120" w:after="0" w:line="240" w:lineRule="auto"/>
              <w:rPr>
                <w:rFonts w:ascii="Times New Roman" w:eastAsia="Times New Roman" w:hAnsi="Times New Roman" w:cs="Times New Roman"/>
                <w:color w:val="000000"/>
                <w:sz w:val="24"/>
                <w:szCs w:val="24"/>
              </w:rPr>
            </w:pPr>
            <w:r w:rsidRPr="00A83428">
              <w:rPr>
                <w:rFonts w:ascii="Times New Roman" w:eastAsia="Times New Roman" w:hAnsi="Times New Roman" w:cs="Times New Roman"/>
                <w:color w:val="000000"/>
                <w:sz w:val="24"/>
                <w:szCs w:val="24"/>
                <w:lang w:val="cs-CZ"/>
              </w:rPr>
              <w:t>Közismert</w:t>
            </w:r>
            <w:r w:rsidRPr="00A83428">
              <w:rPr>
                <w:rFonts w:ascii="Times New Roman" w:eastAsia="Times New Roman" w:hAnsi="Times New Roman" w:cs="Times New Roman"/>
                <w:color w:val="000000"/>
                <w:sz w:val="24"/>
                <w:szCs w:val="24"/>
              </w:rPr>
              <w:t xml:space="preserve"> népszokások, néphagyományok fölelevenítése. Az erkölcsi értékekhez kapcsolódó csoportosítások a jó és a rossz fogalmának tükrében. A jog és erkölcs kapcsolatának értelmezése egyszerű példákon keresztül, különös tekintettel a gyakoribb normasértésekre. Az emberi alapjogokról való beszélgetés – az oki tényezők összegyűjtése. Az Emberi és polgári jogok nyilatkozata – a legfőbb pontok megismerése. Jogok és kötelességek a társadalomban – beszélgetés az emberek együttéléséhez szükséges normákról. Különbségek föltárása az okok és az okozatok szempontjából – saját gondolatok szóbeli megfogalmazása. A Gyermekek jogairól szóló 1989. évi ENSZ Egyezmény alapelveinek értelmezése. Egyszerűbb ügyek intézéséhez szükséges információk gyűjtése. Mindennapi ügyintézések </w:t>
            </w:r>
            <w:r w:rsidRPr="00A83428">
              <w:rPr>
                <w:rFonts w:ascii="Times New Roman" w:eastAsia="Times New Roman" w:hAnsi="Times New Roman" w:cs="Times New Roman"/>
                <w:color w:val="000000"/>
                <w:sz w:val="24"/>
                <w:szCs w:val="24"/>
              </w:rPr>
              <w:lastRenderedPageBreak/>
              <w:t>modellezése, a lebonyolításhoz kötődő kommunikációs és illemtani szabályok tükrében.  Az ügyintézés alapvető faktorai – ügyintézési technikák lépésről-lépésre.</w:t>
            </w:r>
          </w:p>
          <w:p w:rsidR="00A83428" w:rsidRPr="00A83428" w:rsidRDefault="00A83428" w:rsidP="00A83428">
            <w:pPr>
              <w:spacing w:after="0" w:line="240" w:lineRule="auto"/>
              <w:rPr>
                <w:rFonts w:ascii="Times New Roman" w:eastAsia="Calibri" w:hAnsi="Times New Roman" w:cs="Times New Roman"/>
                <w:color w:val="000000"/>
                <w:sz w:val="24"/>
                <w:szCs w:val="24"/>
              </w:rPr>
            </w:pPr>
            <w:r w:rsidRPr="00A83428">
              <w:rPr>
                <w:rFonts w:ascii="Times New Roman" w:eastAsia="Calibri" w:hAnsi="Times New Roman" w:cs="Times New Roman"/>
                <w:color w:val="000000"/>
                <w:sz w:val="24"/>
                <w:szCs w:val="24"/>
              </w:rPr>
              <w:t xml:space="preserve">Ügyintézés a világhálón – internetes felületről ügyintézési lehetőségek, egyszerűbb alkalmazások összegyűjtése. </w:t>
            </w:r>
          </w:p>
        </w:tc>
        <w:tc>
          <w:tcPr>
            <w:tcW w:w="2389" w:type="dxa"/>
            <w:gridSpan w:val="2"/>
            <w:noWrap/>
          </w:tcPr>
          <w:p w:rsidR="00A83428" w:rsidRPr="00A83428" w:rsidRDefault="00A83428" w:rsidP="00A83428">
            <w:pPr>
              <w:spacing w:before="120" w:after="0" w:line="240" w:lineRule="auto"/>
              <w:rPr>
                <w:rFonts w:ascii="Times New Roman" w:eastAsia="Times New Roman" w:hAnsi="Times New Roman" w:cs="Times New Roman"/>
                <w:color w:val="000000"/>
                <w:sz w:val="24"/>
                <w:szCs w:val="24"/>
              </w:rPr>
            </w:pPr>
            <w:r w:rsidRPr="00A83428">
              <w:rPr>
                <w:rFonts w:ascii="Times New Roman" w:eastAsia="Times New Roman" w:hAnsi="Times New Roman" w:cs="Times New Roman"/>
                <w:i/>
                <w:color w:val="000000"/>
                <w:sz w:val="24"/>
                <w:szCs w:val="24"/>
                <w:lang w:val="cs-CZ"/>
              </w:rPr>
              <w:lastRenderedPageBreak/>
              <w:t>Magyar</w:t>
            </w:r>
            <w:r w:rsidRPr="00A83428">
              <w:rPr>
                <w:rFonts w:ascii="Times New Roman" w:eastAsia="Times New Roman" w:hAnsi="Times New Roman" w:cs="Times New Roman"/>
                <w:i/>
                <w:color w:val="000000"/>
                <w:sz w:val="24"/>
                <w:szCs w:val="24"/>
              </w:rPr>
              <w:t xml:space="preserve"> nyelv és irodalom: </w:t>
            </w:r>
            <w:r w:rsidRPr="00A83428">
              <w:rPr>
                <w:rFonts w:ascii="Times New Roman" w:eastAsia="Times New Roman" w:hAnsi="Times New Roman" w:cs="Times New Roman"/>
                <w:color w:val="000000"/>
                <w:sz w:val="24"/>
                <w:szCs w:val="24"/>
              </w:rPr>
              <w:t>kommunikáció fogalmazási ismeretek.</w:t>
            </w:r>
          </w:p>
          <w:p w:rsidR="00A83428" w:rsidRPr="00A83428" w:rsidRDefault="00A83428" w:rsidP="00A83428">
            <w:pPr>
              <w:spacing w:after="0" w:line="240" w:lineRule="auto"/>
              <w:rPr>
                <w:rFonts w:ascii="Times New Roman" w:eastAsia="Times New Roman" w:hAnsi="Times New Roman" w:cs="Times New Roman"/>
                <w:color w:val="000000"/>
                <w:sz w:val="24"/>
                <w:szCs w:val="24"/>
              </w:rPr>
            </w:pPr>
          </w:p>
          <w:p w:rsidR="00A83428" w:rsidRPr="00A83428" w:rsidRDefault="00A83428" w:rsidP="00A83428">
            <w:pPr>
              <w:spacing w:after="0" w:line="240" w:lineRule="auto"/>
              <w:rPr>
                <w:rFonts w:ascii="Times New Roman" w:eastAsia="Calibri" w:hAnsi="Times New Roman" w:cs="Times New Roman"/>
                <w:color w:val="000000"/>
                <w:sz w:val="24"/>
                <w:szCs w:val="24"/>
              </w:rPr>
            </w:pPr>
            <w:r w:rsidRPr="00A83428">
              <w:rPr>
                <w:rFonts w:ascii="Times New Roman" w:eastAsia="Calibri" w:hAnsi="Times New Roman" w:cs="Times New Roman"/>
                <w:i/>
                <w:color w:val="000000"/>
                <w:sz w:val="24"/>
                <w:szCs w:val="24"/>
              </w:rPr>
              <w:t xml:space="preserve">Természetismeret: </w:t>
            </w:r>
            <w:r w:rsidRPr="00A83428">
              <w:rPr>
                <w:rFonts w:ascii="Times New Roman" w:eastAsia="Calibri" w:hAnsi="Times New Roman" w:cs="Times New Roman"/>
                <w:color w:val="000000"/>
                <w:sz w:val="24"/>
                <w:szCs w:val="24"/>
              </w:rPr>
              <w:t>szokásrendek a természet világában.</w:t>
            </w:r>
          </w:p>
          <w:p w:rsidR="00A83428" w:rsidRPr="00A83428" w:rsidRDefault="00A83428" w:rsidP="00A83428">
            <w:pPr>
              <w:spacing w:after="0" w:line="240" w:lineRule="auto"/>
              <w:rPr>
                <w:rFonts w:ascii="Times New Roman" w:eastAsia="Times New Roman" w:hAnsi="Times New Roman" w:cs="Times New Roman"/>
                <w:color w:val="000000"/>
                <w:sz w:val="24"/>
                <w:szCs w:val="24"/>
              </w:rPr>
            </w:pPr>
          </w:p>
          <w:p w:rsidR="00A83428" w:rsidRPr="00A83428" w:rsidRDefault="00A83428" w:rsidP="00A83428">
            <w:pPr>
              <w:spacing w:after="0" w:line="240" w:lineRule="auto"/>
              <w:rPr>
                <w:rFonts w:ascii="Times New Roman" w:eastAsia="Times New Roman" w:hAnsi="Times New Roman" w:cs="Times New Roman"/>
                <w:color w:val="000000"/>
                <w:sz w:val="24"/>
                <w:szCs w:val="24"/>
              </w:rPr>
            </w:pPr>
            <w:r w:rsidRPr="00A83428">
              <w:rPr>
                <w:rFonts w:ascii="Times New Roman" w:eastAsia="Times New Roman" w:hAnsi="Times New Roman" w:cs="Times New Roman"/>
                <w:i/>
                <w:color w:val="000000"/>
                <w:sz w:val="24"/>
                <w:szCs w:val="24"/>
              </w:rPr>
              <w:t xml:space="preserve">Matematika: </w:t>
            </w:r>
            <w:r w:rsidRPr="00A83428">
              <w:rPr>
                <w:rFonts w:ascii="Times New Roman" w:eastAsia="Times New Roman" w:hAnsi="Times New Roman" w:cs="Times New Roman"/>
                <w:color w:val="000000"/>
                <w:sz w:val="24"/>
                <w:szCs w:val="24"/>
              </w:rPr>
              <w:t>halmazalkotási műveletek.</w:t>
            </w:r>
          </w:p>
          <w:p w:rsidR="00A83428" w:rsidRPr="00A83428" w:rsidRDefault="00A83428" w:rsidP="00A83428">
            <w:pPr>
              <w:spacing w:after="0" w:line="240" w:lineRule="auto"/>
              <w:rPr>
                <w:rFonts w:ascii="Times New Roman" w:eastAsia="Times New Roman" w:hAnsi="Times New Roman" w:cs="Times New Roman"/>
                <w:color w:val="000000"/>
                <w:sz w:val="24"/>
                <w:szCs w:val="24"/>
              </w:rPr>
            </w:pPr>
          </w:p>
          <w:p w:rsidR="00A83428" w:rsidRPr="00A83428" w:rsidRDefault="00A83428" w:rsidP="00A83428">
            <w:pPr>
              <w:spacing w:after="0" w:line="240" w:lineRule="auto"/>
              <w:rPr>
                <w:rFonts w:ascii="Times New Roman" w:eastAsia="Times New Roman" w:hAnsi="Times New Roman" w:cs="Times New Roman"/>
                <w:color w:val="000000"/>
                <w:sz w:val="24"/>
                <w:szCs w:val="24"/>
              </w:rPr>
            </w:pPr>
            <w:r w:rsidRPr="00A83428">
              <w:rPr>
                <w:rFonts w:ascii="Times New Roman" w:eastAsia="Times New Roman" w:hAnsi="Times New Roman" w:cs="Times New Roman"/>
                <w:i/>
                <w:color w:val="000000"/>
                <w:sz w:val="24"/>
                <w:szCs w:val="24"/>
              </w:rPr>
              <w:t xml:space="preserve">Életvitel és gyakorlati ismeretek: </w:t>
            </w:r>
            <w:r w:rsidRPr="00A83428">
              <w:rPr>
                <w:rFonts w:ascii="Times New Roman" w:eastAsia="Times New Roman" w:hAnsi="Times New Roman" w:cs="Times New Roman"/>
                <w:color w:val="000000"/>
                <w:sz w:val="24"/>
                <w:szCs w:val="24"/>
              </w:rPr>
              <w:t>életvezetési technikák.</w:t>
            </w:r>
          </w:p>
          <w:p w:rsidR="00A83428" w:rsidRPr="00A83428" w:rsidRDefault="00A83428" w:rsidP="00A83428">
            <w:pPr>
              <w:spacing w:after="0" w:line="240" w:lineRule="auto"/>
              <w:rPr>
                <w:rFonts w:ascii="Times New Roman" w:eastAsia="Times New Roman" w:hAnsi="Times New Roman" w:cs="Times New Roman"/>
                <w:color w:val="000000"/>
                <w:sz w:val="24"/>
                <w:szCs w:val="24"/>
              </w:rPr>
            </w:pPr>
          </w:p>
          <w:p w:rsidR="00A83428" w:rsidRPr="00A83428" w:rsidRDefault="00A83428" w:rsidP="00A83428">
            <w:pPr>
              <w:spacing w:after="0" w:line="240" w:lineRule="auto"/>
              <w:rPr>
                <w:rFonts w:ascii="Times New Roman" w:eastAsia="Calibri" w:hAnsi="Times New Roman" w:cs="Times New Roman"/>
                <w:color w:val="000000"/>
                <w:sz w:val="24"/>
                <w:szCs w:val="24"/>
              </w:rPr>
            </w:pPr>
            <w:r w:rsidRPr="00A83428">
              <w:rPr>
                <w:rFonts w:ascii="Times New Roman" w:eastAsia="Calibri" w:hAnsi="Times New Roman" w:cs="Times New Roman"/>
                <w:i/>
                <w:color w:val="000000"/>
                <w:sz w:val="24"/>
                <w:szCs w:val="24"/>
              </w:rPr>
              <w:t xml:space="preserve">Földrajz: </w:t>
            </w:r>
            <w:r w:rsidRPr="00A83428">
              <w:rPr>
                <w:rFonts w:ascii="Times New Roman" w:eastAsia="Calibri" w:hAnsi="Times New Roman" w:cs="Times New Roman"/>
                <w:color w:val="000000"/>
                <w:sz w:val="24"/>
                <w:szCs w:val="24"/>
              </w:rPr>
              <w:t>az egyén és a közösség szerepe a hazai és a világ országai együttműködésének tekintetében.</w:t>
            </w:r>
          </w:p>
          <w:p w:rsidR="00A83428" w:rsidRPr="00A83428" w:rsidRDefault="00A83428" w:rsidP="00A83428">
            <w:pPr>
              <w:spacing w:after="0" w:line="240" w:lineRule="auto"/>
              <w:rPr>
                <w:rFonts w:ascii="Times New Roman" w:eastAsia="Calibri" w:hAnsi="Times New Roman" w:cs="Times New Roman"/>
                <w:color w:val="000000"/>
                <w:sz w:val="24"/>
                <w:szCs w:val="24"/>
              </w:rPr>
            </w:pPr>
          </w:p>
          <w:p w:rsidR="00A83428" w:rsidRPr="00A83428" w:rsidRDefault="00A83428" w:rsidP="00A83428">
            <w:pPr>
              <w:spacing w:after="0" w:line="240" w:lineRule="auto"/>
              <w:rPr>
                <w:rFonts w:ascii="Times New Roman" w:eastAsia="Calibri" w:hAnsi="Times New Roman" w:cs="Times New Roman"/>
                <w:color w:val="000000"/>
                <w:sz w:val="24"/>
                <w:szCs w:val="24"/>
              </w:rPr>
            </w:pPr>
            <w:r w:rsidRPr="00A83428">
              <w:rPr>
                <w:rFonts w:ascii="Times New Roman" w:eastAsia="Calibri" w:hAnsi="Times New Roman" w:cs="Times New Roman"/>
                <w:i/>
                <w:color w:val="000000"/>
                <w:sz w:val="24"/>
                <w:szCs w:val="24"/>
              </w:rPr>
              <w:t xml:space="preserve">Informatika: </w:t>
            </w:r>
            <w:r w:rsidRPr="00A83428">
              <w:rPr>
                <w:rFonts w:ascii="Times New Roman" w:eastAsia="Calibri" w:hAnsi="Times New Roman" w:cs="Times New Roman"/>
                <w:color w:val="000000"/>
                <w:sz w:val="24"/>
                <w:szCs w:val="24"/>
              </w:rPr>
              <w:t xml:space="preserve">interaktív taneszközök használata; ügyintézés </w:t>
            </w:r>
            <w:r w:rsidRPr="00A83428">
              <w:rPr>
                <w:rFonts w:ascii="Times New Roman" w:eastAsia="Calibri" w:hAnsi="Times New Roman" w:cs="Times New Roman"/>
                <w:color w:val="000000"/>
                <w:sz w:val="24"/>
                <w:szCs w:val="24"/>
              </w:rPr>
              <w:lastRenderedPageBreak/>
              <w:t>a világhálón.</w:t>
            </w:r>
          </w:p>
        </w:tc>
      </w:tr>
      <w:tr w:rsidR="00A83428" w:rsidRPr="00A83428" w:rsidTr="00F71689">
        <w:tblPrEx>
          <w:tblBorders>
            <w:top w:val="none" w:sz="0" w:space="0" w:color="auto"/>
          </w:tblBorders>
        </w:tblPrEx>
        <w:trPr>
          <w:trHeight w:val="70"/>
          <w:jc w:val="center"/>
        </w:trPr>
        <w:tc>
          <w:tcPr>
            <w:tcW w:w="1923" w:type="dxa"/>
            <w:noWrap/>
            <w:vAlign w:val="center"/>
          </w:tcPr>
          <w:p w:rsidR="00A83428" w:rsidRPr="00A83428" w:rsidRDefault="00A83428" w:rsidP="00A83428">
            <w:pPr>
              <w:spacing w:after="0" w:line="240" w:lineRule="auto"/>
              <w:jc w:val="center"/>
              <w:rPr>
                <w:rFonts w:ascii="Times New Roman" w:eastAsia="Calibri" w:hAnsi="Times New Roman" w:cs="Times New Roman"/>
                <w:b/>
                <w:color w:val="000000"/>
                <w:sz w:val="24"/>
                <w:szCs w:val="24"/>
                <w:lang w:val="cs-CZ"/>
              </w:rPr>
            </w:pPr>
            <w:r w:rsidRPr="00A83428">
              <w:rPr>
                <w:rFonts w:ascii="Times New Roman" w:eastAsia="Calibri" w:hAnsi="Times New Roman" w:cs="Times New Roman"/>
                <w:b/>
                <w:color w:val="000000"/>
                <w:sz w:val="24"/>
                <w:szCs w:val="24"/>
                <w:lang w:val="cs-CZ"/>
              </w:rPr>
              <w:lastRenderedPageBreak/>
              <w:t>Kulcsfogalmak</w:t>
            </w:r>
            <w:r w:rsidRPr="00A83428">
              <w:rPr>
                <w:rFonts w:ascii="Times New Roman" w:eastAsia="Calibri" w:hAnsi="Times New Roman" w:cs="Times New Roman"/>
                <w:b/>
                <w:color w:val="000000"/>
                <w:sz w:val="24"/>
                <w:szCs w:val="24"/>
              </w:rPr>
              <w:t>/</w:t>
            </w:r>
            <w:r w:rsidRPr="00A83428">
              <w:rPr>
                <w:rFonts w:ascii="Times New Roman" w:eastAsia="Calibri" w:hAnsi="Times New Roman" w:cs="Times New Roman"/>
                <w:b/>
                <w:color w:val="000000"/>
                <w:sz w:val="24"/>
                <w:szCs w:val="24"/>
              </w:rPr>
              <w:br/>
              <w:t>fogalmak</w:t>
            </w:r>
          </w:p>
        </w:tc>
        <w:tc>
          <w:tcPr>
            <w:tcW w:w="7308" w:type="dxa"/>
            <w:gridSpan w:val="5"/>
            <w:noWrap/>
            <w:vAlign w:val="center"/>
          </w:tcPr>
          <w:p w:rsidR="00A83428" w:rsidRPr="00A83428" w:rsidRDefault="00A83428" w:rsidP="00A83428">
            <w:pPr>
              <w:spacing w:before="120" w:after="0" w:line="240" w:lineRule="auto"/>
              <w:rPr>
                <w:rFonts w:ascii="Times New Roman" w:eastAsia="Calibri" w:hAnsi="Times New Roman" w:cs="Times New Roman"/>
                <w:color w:val="000000"/>
                <w:sz w:val="24"/>
                <w:szCs w:val="24"/>
              </w:rPr>
            </w:pPr>
            <w:r w:rsidRPr="00A83428">
              <w:rPr>
                <w:rFonts w:ascii="Times New Roman" w:eastAsia="Calibri" w:hAnsi="Times New Roman" w:cs="Times New Roman"/>
                <w:color w:val="000000"/>
                <w:sz w:val="24"/>
                <w:szCs w:val="24"/>
                <w:lang w:val="cs-CZ"/>
              </w:rPr>
              <w:t>Szokás</w:t>
            </w:r>
            <w:r w:rsidRPr="00A83428">
              <w:rPr>
                <w:rFonts w:ascii="Times New Roman" w:eastAsia="Calibri" w:hAnsi="Times New Roman" w:cs="Times New Roman"/>
                <w:color w:val="000000"/>
                <w:sz w:val="24"/>
                <w:szCs w:val="24"/>
              </w:rPr>
              <w:t>, hagyomány, illem, erkölcs, jog, ENSZ, A gyermekek jogairól szóló nemzetközi egyezmény, illemszabály, ügyintézés, internet.</w:t>
            </w:r>
          </w:p>
        </w:tc>
      </w:tr>
    </w:tbl>
    <w:p w:rsidR="00A83428" w:rsidRPr="00A83428" w:rsidRDefault="00A83428" w:rsidP="00A83428">
      <w:pPr>
        <w:spacing w:after="0" w:line="240" w:lineRule="auto"/>
        <w:rPr>
          <w:rFonts w:ascii="Times New Roman" w:eastAsia="Calibri" w:hAnsi="Times New Roman" w:cs="Times New Roman"/>
          <w:color w:val="000000"/>
          <w:sz w:val="24"/>
          <w:szCs w:val="24"/>
        </w:rPr>
      </w:pPr>
    </w:p>
    <w:p w:rsidR="00A83428" w:rsidRPr="00A83428" w:rsidRDefault="00A83428" w:rsidP="00A83428">
      <w:pPr>
        <w:spacing w:after="0" w:line="240" w:lineRule="auto"/>
        <w:rPr>
          <w:rFonts w:ascii="Times New Roman" w:eastAsia="Calibri" w:hAnsi="Times New Roman" w:cs="Times New Roman"/>
          <w:color w:val="000000"/>
          <w:sz w:val="24"/>
          <w:szCs w:val="24"/>
        </w:rPr>
      </w:pPr>
    </w:p>
    <w:tbl>
      <w:tblPr>
        <w:tblW w:w="92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7"/>
        <w:gridCol w:w="370"/>
        <w:gridCol w:w="1222"/>
        <w:gridCol w:w="3430"/>
        <w:gridCol w:w="859"/>
        <w:gridCol w:w="1513"/>
      </w:tblGrid>
      <w:tr w:rsidR="00A83428" w:rsidRPr="00A83428" w:rsidTr="00F71689">
        <w:trPr>
          <w:jc w:val="center"/>
        </w:trPr>
        <w:tc>
          <w:tcPr>
            <w:tcW w:w="2207" w:type="dxa"/>
            <w:gridSpan w:val="2"/>
            <w:noWrap/>
            <w:vAlign w:val="center"/>
          </w:tcPr>
          <w:p w:rsidR="00A83428" w:rsidRPr="00A83428" w:rsidRDefault="00A83428" w:rsidP="00A83428">
            <w:pPr>
              <w:spacing w:after="0" w:line="240" w:lineRule="auto"/>
              <w:jc w:val="center"/>
              <w:rPr>
                <w:rFonts w:ascii="Times New Roman" w:eastAsia="Calibri" w:hAnsi="Times New Roman" w:cs="Times New Roman"/>
                <w:b/>
                <w:color w:val="000000"/>
                <w:sz w:val="24"/>
                <w:szCs w:val="24"/>
              </w:rPr>
            </w:pPr>
            <w:r w:rsidRPr="00A83428">
              <w:rPr>
                <w:rFonts w:ascii="Times New Roman" w:eastAsia="Calibri" w:hAnsi="Times New Roman" w:cs="Times New Roman"/>
                <w:b/>
                <w:color w:val="000000"/>
                <w:sz w:val="24"/>
                <w:szCs w:val="24"/>
              </w:rPr>
              <w:t>Tematikai egység/</w:t>
            </w:r>
          </w:p>
          <w:p w:rsidR="00A83428" w:rsidRPr="00A83428" w:rsidRDefault="00A83428" w:rsidP="00A83428">
            <w:pPr>
              <w:spacing w:after="0" w:line="240" w:lineRule="auto"/>
              <w:jc w:val="center"/>
              <w:rPr>
                <w:rFonts w:ascii="Times New Roman" w:eastAsia="Calibri" w:hAnsi="Times New Roman" w:cs="Times New Roman"/>
                <w:b/>
                <w:color w:val="000000"/>
                <w:sz w:val="24"/>
                <w:szCs w:val="24"/>
              </w:rPr>
            </w:pPr>
            <w:r w:rsidRPr="00A83428">
              <w:rPr>
                <w:rFonts w:ascii="Times New Roman" w:eastAsia="Calibri" w:hAnsi="Times New Roman" w:cs="Times New Roman"/>
                <w:b/>
                <w:color w:val="000000"/>
                <w:sz w:val="24"/>
                <w:szCs w:val="24"/>
              </w:rPr>
              <w:t>Fejlesztési cél</w:t>
            </w:r>
          </w:p>
        </w:tc>
        <w:tc>
          <w:tcPr>
            <w:tcW w:w="5511" w:type="dxa"/>
            <w:gridSpan w:val="3"/>
            <w:noWrap/>
            <w:vAlign w:val="center"/>
          </w:tcPr>
          <w:p w:rsidR="00A83428" w:rsidRPr="00A83428" w:rsidRDefault="00A83428" w:rsidP="00A83428">
            <w:pPr>
              <w:spacing w:before="120" w:after="0" w:line="240" w:lineRule="auto"/>
              <w:jc w:val="center"/>
              <w:rPr>
                <w:rFonts w:ascii="Times New Roman" w:eastAsia="Calibri" w:hAnsi="Times New Roman" w:cs="Times New Roman"/>
                <w:b/>
                <w:color w:val="000000"/>
                <w:sz w:val="24"/>
                <w:szCs w:val="24"/>
              </w:rPr>
            </w:pPr>
            <w:r w:rsidRPr="00A83428">
              <w:rPr>
                <w:rFonts w:ascii="Times New Roman" w:eastAsia="Calibri" w:hAnsi="Times New Roman" w:cs="Times New Roman"/>
                <w:b/>
                <w:color w:val="000000"/>
                <w:sz w:val="24"/>
                <w:szCs w:val="24"/>
              </w:rPr>
              <w:t xml:space="preserve">7. </w:t>
            </w:r>
            <w:r w:rsidRPr="00A83428">
              <w:rPr>
                <w:rFonts w:ascii="Times New Roman" w:eastAsia="Calibri" w:hAnsi="Times New Roman" w:cs="Times New Roman"/>
                <w:b/>
                <w:bCs/>
                <w:iCs/>
                <w:color w:val="000000"/>
                <w:sz w:val="24"/>
                <w:szCs w:val="24"/>
                <w:lang w:val="cs-CZ"/>
              </w:rPr>
              <w:t>Állampolgári</w:t>
            </w:r>
            <w:r w:rsidRPr="00A83428">
              <w:rPr>
                <w:rFonts w:ascii="Times New Roman" w:eastAsia="Calibri" w:hAnsi="Times New Roman" w:cs="Times New Roman"/>
                <w:b/>
                <w:bCs/>
                <w:iCs/>
                <w:color w:val="000000"/>
                <w:sz w:val="24"/>
                <w:szCs w:val="24"/>
              </w:rPr>
              <w:t xml:space="preserve"> ismeretek</w:t>
            </w:r>
          </w:p>
        </w:tc>
        <w:tc>
          <w:tcPr>
            <w:tcW w:w="1513" w:type="dxa"/>
            <w:noWrap/>
            <w:vAlign w:val="center"/>
          </w:tcPr>
          <w:p w:rsidR="00A83428" w:rsidRPr="00A83428" w:rsidRDefault="00A83428" w:rsidP="00A83428">
            <w:pPr>
              <w:spacing w:before="120" w:after="0" w:line="240" w:lineRule="auto"/>
              <w:jc w:val="center"/>
              <w:rPr>
                <w:rFonts w:ascii="Times New Roman" w:eastAsia="Calibri" w:hAnsi="Times New Roman" w:cs="Times New Roman"/>
                <w:b/>
                <w:color w:val="000000"/>
                <w:sz w:val="24"/>
                <w:szCs w:val="24"/>
              </w:rPr>
            </w:pPr>
            <w:r w:rsidRPr="00A83428">
              <w:rPr>
                <w:rFonts w:ascii="Times New Roman" w:eastAsia="Calibri" w:hAnsi="Times New Roman" w:cs="Times New Roman"/>
                <w:b/>
                <w:color w:val="000000"/>
                <w:sz w:val="24"/>
                <w:szCs w:val="24"/>
                <w:lang w:val="cs-CZ"/>
              </w:rPr>
              <w:t>Órakeret</w:t>
            </w:r>
          </w:p>
          <w:p w:rsidR="00A83428" w:rsidRPr="00A83428" w:rsidRDefault="00A83428" w:rsidP="00A83428">
            <w:pPr>
              <w:spacing w:after="0" w:line="240" w:lineRule="auto"/>
              <w:jc w:val="center"/>
              <w:rPr>
                <w:rFonts w:ascii="Times New Roman" w:eastAsia="Calibri" w:hAnsi="Times New Roman" w:cs="Times New Roman"/>
                <w:color w:val="000000"/>
                <w:sz w:val="24"/>
                <w:szCs w:val="24"/>
              </w:rPr>
            </w:pPr>
            <w:r w:rsidRPr="00A83428">
              <w:rPr>
                <w:rFonts w:ascii="Times New Roman" w:eastAsia="Calibri" w:hAnsi="Times New Roman" w:cs="Times New Roman"/>
                <w:b/>
                <w:color w:val="000000"/>
                <w:sz w:val="24"/>
                <w:szCs w:val="24"/>
              </w:rPr>
              <w:t>7 óra</w:t>
            </w:r>
          </w:p>
        </w:tc>
      </w:tr>
      <w:tr w:rsidR="00A83428" w:rsidRPr="00A83428" w:rsidTr="00F71689">
        <w:trPr>
          <w:jc w:val="center"/>
        </w:trPr>
        <w:tc>
          <w:tcPr>
            <w:tcW w:w="2207" w:type="dxa"/>
            <w:gridSpan w:val="2"/>
            <w:noWrap/>
            <w:vAlign w:val="center"/>
          </w:tcPr>
          <w:p w:rsidR="00A83428" w:rsidRPr="00A83428" w:rsidRDefault="00A83428" w:rsidP="00A83428">
            <w:pPr>
              <w:spacing w:after="0" w:line="240" w:lineRule="auto"/>
              <w:jc w:val="center"/>
              <w:rPr>
                <w:rFonts w:ascii="Times New Roman" w:eastAsia="Calibri" w:hAnsi="Times New Roman" w:cs="Times New Roman"/>
                <w:b/>
                <w:color w:val="000000"/>
                <w:sz w:val="24"/>
                <w:szCs w:val="24"/>
              </w:rPr>
            </w:pPr>
            <w:r w:rsidRPr="00A83428">
              <w:rPr>
                <w:rFonts w:ascii="Times New Roman" w:eastAsia="Calibri" w:hAnsi="Times New Roman" w:cs="Times New Roman"/>
                <w:b/>
                <w:color w:val="000000"/>
                <w:sz w:val="24"/>
                <w:szCs w:val="24"/>
              </w:rPr>
              <w:t>Előzetes tudás</w:t>
            </w:r>
          </w:p>
        </w:tc>
        <w:tc>
          <w:tcPr>
            <w:tcW w:w="7024" w:type="dxa"/>
            <w:gridSpan w:val="4"/>
            <w:noWrap/>
            <w:vAlign w:val="center"/>
          </w:tcPr>
          <w:p w:rsidR="00A83428" w:rsidRPr="00A83428" w:rsidRDefault="00A83428" w:rsidP="00A83428">
            <w:pPr>
              <w:spacing w:before="120" w:after="0" w:line="240" w:lineRule="auto"/>
              <w:rPr>
                <w:rFonts w:ascii="Times New Roman" w:eastAsia="Calibri" w:hAnsi="Times New Roman" w:cs="Times New Roman"/>
                <w:color w:val="000000"/>
                <w:sz w:val="24"/>
                <w:szCs w:val="24"/>
              </w:rPr>
            </w:pPr>
            <w:r w:rsidRPr="00A83428">
              <w:rPr>
                <w:rFonts w:ascii="Times New Roman" w:eastAsia="Calibri" w:hAnsi="Times New Roman" w:cs="Times New Roman"/>
                <w:color w:val="000000"/>
                <w:sz w:val="24"/>
                <w:szCs w:val="24"/>
              </w:rPr>
              <w:t xml:space="preserve">Társadalmi </w:t>
            </w:r>
            <w:r w:rsidRPr="00A83428">
              <w:rPr>
                <w:rFonts w:ascii="Times New Roman" w:eastAsia="Calibri" w:hAnsi="Times New Roman" w:cs="Times New Roman"/>
                <w:color w:val="000000"/>
                <w:sz w:val="24"/>
                <w:szCs w:val="24"/>
                <w:lang w:val="cs-CZ"/>
              </w:rPr>
              <w:t>szabályok</w:t>
            </w:r>
            <w:r w:rsidRPr="00A83428">
              <w:rPr>
                <w:rFonts w:ascii="Times New Roman" w:eastAsia="Calibri" w:hAnsi="Times New Roman" w:cs="Times New Roman"/>
                <w:color w:val="000000"/>
                <w:sz w:val="24"/>
                <w:szCs w:val="24"/>
              </w:rPr>
              <w:t>.</w:t>
            </w:r>
          </w:p>
        </w:tc>
      </w:tr>
      <w:tr w:rsidR="00A83428" w:rsidRPr="00A83428" w:rsidTr="00F71689">
        <w:trPr>
          <w:jc w:val="center"/>
        </w:trPr>
        <w:tc>
          <w:tcPr>
            <w:tcW w:w="2207" w:type="dxa"/>
            <w:gridSpan w:val="2"/>
            <w:noWrap/>
            <w:vAlign w:val="center"/>
          </w:tcPr>
          <w:p w:rsidR="00A83428" w:rsidRPr="00A83428" w:rsidRDefault="00A83428" w:rsidP="00A83428">
            <w:pPr>
              <w:spacing w:after="0" w:line="240" w:lineRule="auto"/>
              <w:jc w:val="center"/>
              <w:rPr>
                <w:rFonts w:ascii="Times New Roman" w:eastAsia="Calibri" w:hAnsi="Times New Roman" w:cs="Times New Roman"/>
                <w:b/>
                <w:color w:val="000000"/>
                <w:sz w:val="24"/>
                <w:szCs w:val="24"/>
              </w:rPr>
            </w:pPr>
            <w:r w:rsidRPr="00A83428">
              <w:rPr>
                <w:rFonts w:ascii="Times New Roman" w:eastAsia="Calibri" w:hAnsi="Times New Roman" w:cs="Times New Roman"/>
                <w:b/>
                <w:bCs/>
                <w:color w:val="000000"/>
                <w:sz w:val="24"/>
                <w:szCs w:val="24"/>
              </w:rPr>
              <w:t>A tematikai egység nevelési-fejlesztési céljai</w:t>
            </w:r>
          </w:p>
        </w:tc>
        <w:tc>
          <w:tcPr>
            <w:tcW w:w="7024" w:type="dxa"/>
            <w:gridSpan w:val="4"/>
            <w:noWrap/>
            <w:vAlign w:val="center"/>
          </w:tcPr>
          <w:p w:rsidR="00A83428" w:rsidRPr="00A83428" w:rsidRDefault="00A83428" w:rsidP="00A83428">
            <w:pPr>
              <w:spacing w:before="120" w:after="0" w:line="240" w:lineRule="auto"/>
              <w:rPr>
                <w:rFonts w:ascii="Times New Roman" w:eastAsia="Calibri" w:hAnsi="Times New Roman" w:cs="Times New Roman"/>
                <w:color w:val="000000"/>
                <w:sz w:val="24"/>
                <w:szCs w:val="24"/>
              </w:rPr>
            </w:pPr>
            <w:r w:rsidRPr="00A83428">
              <w:rPr>
                <w:rFonts w:ascii="Times New Roman" w:eastAsia="Calibri" w:hAnsi="Times New Roman" w:cs="Times New Roman"/>
                <w:color w:val="000000"/>
                <w:sz w:val="24"/>
                <w:szCs w:val="24"/>
              </w:rPr>
              <w:t xml:space="preserve">Az állampolgársághoz </w:t>
            </w:r>
            <w:r w:rsidRPr="00A83428">
              <w:rPr>
                <w:rFonts w:ascii="Times New Roman" w:eastAsia="Calibri" w:hAnsi="Times New Roman" w:cs="Times New Roman"/>
                <w:color w:val="000000"/>
                <w:sz w:val="24"/>
                <w:szCs w:val="24"/>
                <w:lang w:val="cs-CZ"/>
              </w:rPr>
              <w:t>kapcsolódó</w:t>
            </w:r>
            <w:r w:rsidRPr="00A83428">
              <w:rPr>
                <w:rFonts w:ascii="Times New Roman" w:eastAsia="Calibri" w:hAnsi="Times New Roman" w:cs="Times New Roman"/>
                <w:color w:val="000000"/>
                <w:sz w:val="24"/>
                <w:szCs w:val="24"/>
              </w:rPr>
              <w:t xml:space="preserve"> ismeretek elsajátíttatása, médiatudatosság erősítése.</w:t>
            </w:r>
          </w:p>
          <w:p w:rsidR="00A83428" w:rsidRPr="00A83428" w:rsidRDefault="00A83428" w:rsidP="00A83428">
            <w:pPr>
              <w:spacing w:after="0" w:line="240" w:lineRule="auto"/>
              <w:rPr>
                <w:rFonts w:ascii="Times New Roman" w:eastAsia="Calibri" w:hAnsi="Times New Roman" w:cs="Times New Roman"/>
                <w:color w:val="000000"/>
                <w:sz w:val="24"/>
                <w:szCs w:val="24"/>
              </w:rPr>
            </w:pPr>
            <w:r w:rsidRPr="00A83428">
              <w:rPr>
                <w:rFonts w:ascii="Times New Roman" w:eastAsia="Calibri" w:hAnsi="Times New Roman" w:cs="Times New Roman"/>
                <w:color w:val="000000"/>
                <w:sz w:val="24"/>
                <w:szCs w:val="24"/>
              </w:rPr>
              <w:t>Kooperatív technikák alkalmazása.</w:t>
            </w:r>
          </w:p>
          <w:p w:rsidR="00A83428" w:rsidRPr="00A83428" w:rsidRDefault="00A83428" w:rsidP="00A83428">
            <w:pPr>
              <w:spacing w:after="0" w:line="240" w:lineRule="auto"/>
              <w:rPr>
                <w:rFonts w:ascii="Times New Roman" w:eastAsia="Calibri" w:hAnsi="Times New Roman" w:cs="Times New Roman"/>
                <w:color w:val="000000"/>
                <w:sz w:val="24"/>
                <w:szCs w:val="24"/>
              </w:rPr>
            </w:pPr>
            <w:r w:rsidRPr="00A83428">
              <w:rPr>
                <w:rFonts w:ascii="Times New Roman" w:eastAsia="Calibri" w:hAnsi="Times New Roman" w:cs="Times New Roman"/>
                <w:i/>
                <w:color w:val="000000"/>
                <w:sz w:val="24"/>
                <w:szCs w:val="24"/>
              </w:rPr>
              <w:t xml:space="preserve">Képességfejlesztési fókuszok: </w:t>
            </w:r>
            <w:r w:rsidRPr="00A83428">
              <w:rPr>
                <w:rFonts w:ascii="Times New Roman" w:eastAsia="Calibri" w:hAnsi="Times New Roman" w:cs="Times New Roman"/>
                <w:color w:val="000000"/>
                <w:sz w:val="24"/>
                <w:szCs w:val="24"/>
              </w:rPr>
              <w:t>kritikai gondolkodás, kauzalitás.</w:t>
            </w:r>
          </w:p>
        </w:tc>
      </w:tr>
      <w:tr w:rsidR="00A83428" w:rsidRPr="00A83428" w:rsidTr="00F71689">
        <w:trPr>
          <w:jc w:val="center"/>
        </w:trPr>
        <w:tc>
          <w:tcPr>
            <w:tcW w:w="3429" w:type="dxa"/>
            <w:gridSpan w:val="3"/>
            <w:noWrap/>
            <w:vAlign w:val="center"/>
          </w:tcPr>
          <w:p w:rsidR="00A83428" w:rsidRPr="00A83428" w:rsidRDefault="00A83428" w:rsidP="00A83428">
            <w:pPr>
              <w:spacing w:before="120" w:after="0" w:line="240" w:lineRule="auto"/>
              <w:jc w:val="center"/>
              <w:rPr>
                <w:rFonts w:ascii="Times New Roman" w:eastAsia="Calibri" w:hAnsi="Times New Roman" w:cs="Times New Roman"/>
                <w:b/>
                <w:color w:val="000000"/>
                <w:sz w:val="24"/>
                <w:szCs w:val="24"/>
              </w:rPr>
            </w:pPr>
            <w:r w:rsidRPr="00A83428">
              <w:rPr>
                <w:rFonts w:ascii="Times New Roman" w:eastAsia="Calibri" w:hAnsi="Times New Roman" w:cs="Times New Roman"/>
                <w:b/>
                <w:color w:val="000000"/>
                <w:sz w:val="24"/>
                <w:szCs w:val="24"/>
              </w:rPr>
              <w:t>Ismeretek</w:t>
            </w:r>
          </w:p>
        </w:tc>
        <w:tc>
          <w:tcPr>
            <w:tcW w:w="3430" w:type="dxa"/>
            <w:noWrap/>
            <w:vAlign w:val="center"/>
          </w:tcPr>
          <w:p w:rsidR="00A83428" w:rsidRPr="00A83428" w:rsidRDefault="00A83428" w:rsidP="00A83428">
            <w:pPr>
              <w:spacing w:before="120" w:after="0" w:line="240" w:lineRule="auto"/>
              <w:jc w:val="center"/>
              <w:rPr>
                <w:rFonts w:ascii="Times New Roman" w:eastAsia="Calibri" w:hAnsi="Times New Roman" w:cs="Times New Roman"/>
                <w:b/>
                <w:color w:val="000000"/>
                <w:sz w:val="24"/>
                <w:szCs w:val="24"/>
                <w:lang w:val="cs-CZ"/>
              </w:rPr>
            </w:pPr>
            <w:r w:rsidRPr="00A83428">
              <w:rPr>
                <w:rFonts w:ascii="Times New Roman" w:eastAsia="Calibri" w:hAnsi="Times New Roman" w:cs="Times New Roman"/>
                <w:b/>
                <w:color w:val="000000"/>
                <w:sz w:val="24"/>
                <w:szCs w:val="24"/>
              </w:rPr>
              <w:t>Fejlesztési követelmények/</w:t>
            </w:r>
            <w:r w:rsidRPr="00A83428">
              <w:rPr>
                <w:rFonts w:ascii="Times New Roman" w:eastAsia="Calibri" w:hAnsi="Times New Roman" w:cs="Times New Roman"/>
                <w:b/>
                <w:color w:val="000000"/>
                <w:sz w:val="24"/>
                <w:szCs w:val="24"/>
              </w:rPr>
              <w:br/>
              <w:t>tevékenységek</w:t>
            </w:r>
          </w:p>
        </w:tc>
        <w:tc>
          <w:tcPr>
            <w:tcW w:w="2372" w:type="dxa"/>
            <w:gridSpan w:val="2"/>
            <w:noWrap/>
            <w:vAlign w:val="center"/>
          </w:tcPr>
          <w:p w:rsidR="00A83428" w:rsidRPr="00A83428" w:rsidRDefault="00A83428" w:rsidP="00A83428">
            <w:pPr>
              <w:spacing w:before="120" w:after="0" w:line="240" w:lineRule="auto"/>
              <w:jc w:val="center"/>
              <w:rPr>
                <w:rFonts w:ascii="Times New Roman" w:eastAsia="Calibri" w:hAnsi="Times New Roman" w:cs="Times New Roman"/>
                <w:color w:val="000000"/>
                <w:sz w:val="24"/>
                <w:szCs w:val="24"/>
              </w:rPr>
            </w:pPr>
            <w:r w:rsidRPr="00A83428">
              <w:rPr>
                <w:rFonts w:ascii="Times New Roman" w:eastAsia="Calibri" w:hAnsi="Times New Roman" w:cs="Times New Roman"/>
                <w:b/>
                <w:color w:val="000000"/>
                <w:sz w:val="24"/>
                <w:szCs w:val="24"/>
                <w:lang w:val="cs-CZ"/>
              </w:rPr>
              <w:t>Kapcsolódási</w:t>
            </w:r>
            <w:r w:rsidRPr="00A83428">
              <w:rPr>
                <w:rFonts w:ascii="Times New Roman" w:eastAsia="Calibri" w:hAnsi="Times New Roman" w:cs="Times New Roman"/>
                <w:b/>
                <w:color w:val="000000"/>
                <w:sz w:val="24"/>
                <w:szCs w:val="24"/>
              </w:rPr>
              <w:t xml:space="preserve"> pontok</w:t>
            </w:r>
          </w:p>
        </w:tc>
      </w:tr>
      <w:tr w:rsidR="00A83428" w:rsidRPr="00A83428" w:rsidTr="00F71689">
        <w:trPr>
          <w:trHeight w:val="283"/>
          <w:jc w:val="center"/>
        </w:trPr>
        <w:tc>
          <w:tcPr>
            <w:tcW w:w="3429" w:type="dxa"/>
            <w:gridSpan w:val="3"/>
            <w:noWrap/>
          </w:tcPr>
          <w:p w:rsidR="00A83428" w:rsidRPr="00A83428" w:rsidRDefault="00A83428" w:rsidP="00A83428">
            <w:pPr>
              <w:spacing w:before="120" w:after="0" w:line="240" w:lineRule="auto"/>
              <w:rPr>
                <w:rFonts w:ascii="Times New Roman" w:eastAsia="Calibri" w:hAnsi="Times New Roman" w:cs="Times New Roman"/>
                <w:i/>
                <w:color w:val="000000"/>
                <w:sz w:val="24"/>
                <w:szCs w:val="24"/>
              </w:rPr>
            </w:pPr>
            <w:r w:rsidRPr="00A83428">
              <w:rPr>
                <w:rFonts w:ascii="Times New Roman" w:eastAsia="Calibri" w:hAnsi="Times New Roman" w:cs="Times New Roman"/>
                <w:i/>
                <w:color w:val="000000"/>
                <w:sz w:val="24"/>
                <w:szCs w:val="24"/>
              </w:rPr>
              <w:t>7.1. Államformák, politikai rendszerek</w:t>
            </w:r>
          </w:p>
          <w:p w:rsidR="00A83428" w:rsidRPr="00A83428" w:rsidRDefault="00A83428" w:rsidP="00A83428">
            <w:pPr>
              <w:spacing w:after="0" w:line="240" w:lineRule="auto"/>
              <w:rPr>
                <w:rFonts w:ascii="Times New Roman" w:eastAsia="Calibri" w:hAnsi="Times New Roman" w:cs="Times New Roman"/>
                <w:i/>
                <w:color w:val="000000"/>
                <w:sz w:val="24"/>
                <w:szCs w:val="24"/>
              </w:rPr>
            </w:pPr>
          </w:p>
          <w:p w:rsidR="00A83428" w:rsidRPr="00A83428" w:rsidRDefault="00A83428" w:rsidP="00A83428">
            <w:pPr>
              <w:autoSpaceDE w:val="0"/>
              <w:autoSpaceDN w:val="0"/>
              <w:adjustRightInd w:val="0"/>
              <w:spacing w:after="0" w:line="240" w:lineRule="auto"/>
              <w:rPr>
                <w:rFonts w:ascii="Times New Roman" w:eastAsia="Calibri" w:hAnsi="Times New Roman" w:cs="Times New Roman"/>
                <w:i/>
                <w:color w:val="000000"/>
                <w:sz w:val="24"/>
                <w:szCs w:val="24"/>
              </w:rPr>
            </w:pPr>
            <w:r w:rsidRPr="00A83428">
              <w:rPr>
                <w:rFonts w:ascii="Times New Roman" w:eastAsia="Calibri" w:hAnsi="Times New Roman" w:cs="Times New Roman"/>
                <w:i/>
                <w:color w:val="000000"/>
                <w:sz w:val="24"/>
                <w:szCs w:val="24"/>
              </w:rPr>
              <w:t>7.2. Demokratikus alapelvek</w:t>
            </w:r>
          </w:p>
          <w:p w:rsidR="00A83428" w:rsidRPr="00A83428" w:rsidRDefault="00A83428" w:rsidP="00A83428">
            <w:pPr>
              <w:spacing w:after="0" w:line="240" w:lineRule="auto"/>
              <w:rPr>
                <w:rFonts w:ascii="Times New Roman" w:eastAsia="Calibri" w:hAnsi="Times New Roman" w:cs="Times New Roman"/>
                <w:i/>
                <w:color w:val="000000"/>
                <w:sz w:val="24"/>
                <w:szCs w:val="24"/>
              </w:rPr>
            </w:pPr>
          </w:p>
          <w:p w:rsidR="00A83428" w:rsidRPr="00A83428" w:rsidRDefault="00A83428" w:rsidP="00A83428">
            <w:pPr>
              <w:autoSpaceDE w:val="0"/>
              <w:autoSpaceDN w:val="0"/>
              <w:adjustRightInd w:val="0"/>
              <w:spacing w:after="0" w:line="240" w:lineRule="auto"/>
              <w:rPr>
                <w:rFonts w:ascii="Times New Roman" w:eastAsia="Calibri" w:hAnsi="Times New Roman" w:cs="Times New Roman"/>
                <w:i/>
                <w:color w:val="000000"/>
                <w:sz w:val="24"/>
                <w:szCs w:val="24"/>
              </w:rPr>
            </w:pPr>
            <w:r w:rsidRPr="00A83428">
              <w:rPr>
                <w:rFonts w:ascii="Times New Roman" w:eastAsia="Calibri" w:hAnsi="Times New Roman" w:cs="Times New Roman"/>
                <w:i/>
                <w:color w:val="000000"/>
                <w:sz w:val="24"/>
                <w:szCs w:val="24"/>
              </w:rPr>
              <w:t xml:space="preserve">7.3.  Magyarország politikai intézményei </w:t>
            </w:r>
          </w:p>
          <w:p w:rsidR="00A83428" w:rsidRPr="00A83428" w:rsidRDefault="00A83428" w:rsidP="00A83428">
            <w:pPr>
              <w:spacing w:after="0" w:line="240" w:lineRule="auto"/>
              <w:rPr>
                <w:rFonts w:ascii="Times New Roman" w:eastAsia="Calibri" w:hAnsi="Times New Roman" w:cs="Times New Roman"/>
                <w:color w:val="000000"/>
                <w:sz w:val="24"/>
                <w:szCs w:val="24"/>
              </w:rPr>
            </w:pPr>
          </w:p>
          <w:p w:rsidR="00A83428" w:rsidRPr="00A83428" w:rsidRDefault="00A83428" w:rsidP="00A83428">
            <w:pPr>
              <w:spacing w:after="0" w:line="240" w:lineRule="auto"/>
              <w:rPr>
                <w:rFonts w:ascii="Times New Roman" w:eastAsia="Calibri" w:hAnsi="Times New Roman" w:cs="Times New Roman"/>
                <w:i/>
                <w:color w:val="000000"/>
                <w:sz w:val="24"/>
                <w:szCs w:val="24"/>
              </w:rPr>
            </w:pPr>
            <w:r w:rsidRPr="00A83428">
              <w:rPr>
                <w:rFonts w:ascii="Times New Roman" w:eastAsia="Calibri" w:hAnsi="Times New Roman" w:cs="Times New Roman"/>
                <w:i/>
                <w:color w:val="000000"/>
                <w:sz w:val="24"/>
                <w:szCs w:val="24"/>
              </w:rPr>
              <w:t>7.4. A média és a nyilvánosság szerepe</w:t>
            </w:r>
          </w:p>
          <w:p w:rsidR="00A83428" w:rsidRPr="00A83428" w:rsidRDefault="00A83428" w:rsidP="00A83428">
            <w:pPr>
              <w:spacing w:after="0" w:line="240" w:lineRule="auto"/>
              <w:rPr>
                <w:rFonts w:ascii="Times New Roman" w:eastAsia="Calibri" w:hAnsi="Times New Roman" w:cs="Times New Roman"/>
                <w:color w:val="000000"/>
                <w:sz w:val="24"/>
                <w:szCs w:val="24"/>
              </w:rPr>
            </w:pPr>
            <w:r w:rsidRPr="00A83428">
              <w:rPr>
                <w:rFonts w:ascii="Times New Roman" w:eastAsia="Calibri" w:hAnsi="Times New Roman" w:cs="Times New Roman"/>
                <w:color w:val="000000"/>
                <w:sz w:val="24"/>
                <w:szCs w:val="24"/>
              </w:rPr>
              <w:t>A televízió világa</w:t>
            </w:r>
          </w:p>
          <w:p w:rsidR="00A83428" w:rsidRPr="00A83428" w:rsidRDefault="00A83428" w:rsidP="00A83428">
            <w:pPr>
              <w:spacing w:after="0" w:line="240" w:lineRule="auto"/>
              <w:rPr>
                <w:rFonts w:ascii="Times New Roman" w:eastAsia="Calibri" w:hAnsi="Times New Roman" w:cs="Times New Roman"/>
                <w:color w:val="000000"/>
                <w:sz w:val="24"/>
                <w:szCs w:val="24"/>
              </w:rPr>
            </w:pPr>
            <w:r w:rsidRPr="00A83428">
              <w:rPr>
                <w:rFonts w:ascii="Times New Roman" w:eastAsia="Calibri" w:hAnsi="Times New Roman" w:cs="Times New Roman"/>
                <w:color w:val="000000"/>
                <w:sz w:val="24"/>
                <w:szCs w:val="24"/>
              </w:rPr>
              <w:t>A rádió világa</w:t>
            </w:r>
          </w:p>
          <w:p w:rsidR="00A83428" w:rsidRPr="00A83428" w:rsidRDefault="00A83428" w:rsidP="00A83428">
            <w:pPr>
              <w:spacing w:after="0" w:line="240" w:lineRule="auto"/>
              <w:rPr>
                <w:rFonts w:ascii="Times New Roman" w:eastAsia="Calibri" w:hAnsi="Times New Roman" w:cs="Times New Roman"/>
                <w:color w:val="000000"/>
                <w:sz w:val="24"/>
                <w:szCs w:val="24"/>
              </w:rPr>
            </w:pPr>
            <w:r w:rsidRPr="00A83428">
              <w:rPr>
                <w:rFonts w:ascii="Times New Roman" w:eastAsia="Calibri" w:hAnsi="Times New Roman" w:cs="Times New Roman"/>
                <w:color w:val="000000"/>
                <w:sz w:val="24"/>
                <w:szCs w:val="24"/>
              </w:rPr>
              <w:t>Az internet világa</w:t>
            </w:r>
          </w:p>
          <w:p w:rsidR="00A83428" w:rsidRPr="00A83428" w:rsidRDefault="00A83428" w:rsidP="00A83428">
            <w:pPr>
              <w:spacing w:after="0" w:line="240" w:lineRule="auto"/>
              <w:rPr>
                <w:rFonts w:ascii="Times New Roman" w:eastAsia="Calibri" w:hAnsi="Times New Roman" w:cs="Times New Roman"/>
                <w:color w:val="000000"/>
                <w:sz w:val="24"/>
                <w:szCs w:val="24"/>
              </w:rPr>
            </w:pPr>
          </w:p>
          <w:p w:rsidR="00A83428" w:rsidRPr="00A83428" w:rsidRDefault="00A83428" w:rsidP="00A83428">
            <w:pPr>
              <w:spacing w:after="0" w:line="240" w:lineRule="auto"/>
              <w:contextualSpacing/>
              <w:rPr>
                <w:rFonts w:ascii="Times New Roman" w:eastAsia="Times New Roman" w:hAnsi="Times New Roman" w:cs="Times New Roman"/>
                <w:i/>
                <w:color w:val="000000"/>
                <w:sz w:val="24"/>
                <w:szCs w:val="24"/>
              </w:rPr>
            </w:pPr>
            <w:r w:rsidRPr="00A83428">
              <w:rPr>
                <w:rFonts w:ascii="Times New Roman" w:eastAsia="Times New Roman" w:hAnsi="Times New Roman" w:cs="Times New Roman"/>
                <w:i/>
                <w:color w:val="000000"/>
                <w:sz w:val="24"/>
                <w:szCs w:val="24"/>
              </w:rPr>
              <w:t>7.5. Állampolgári jogok és kötelességek</w:t>
            </w:r>
          </w:p>
          <w:p w:rsidR="00A83428" w:rsidRPr="00A83428" w:rsidRDefault="00A83428" w:rsidP="00A83428">
            <w:pPr>
              <w:spacing w:after="0" w:line="240" w:lineRule="auto"/>
              <w:rPr>
                <w:rFonts w:ascii="Times New Roman" w:eastAsia="Calibri" w:hAnsi="Times New Roman" w:cs="Times New Roman"/>
                <w:color w:val="000000"/>
                <w:sz w:val="24"/>
                <w:szCs w:val="24"/>
              </w:rPr>
            </w:pPr>
            <w:r w:rsidRPr="00A83428">
              <w:rPr>
                <w:rFonts w:ascii="Times New Roman" w:eastAsia="Calibri" w:hAnsi="Times New Roman" w:cs="Times New Roman"/>
                <w:color w:val="000000"/>
                <w:sz w:val="24"/>
                <w:szCs w:val="24"/>
              </w:rPr>
              <w:t>Állampolgári jogok</w:t>
            </w:r>
          </w:p>
          <w:p w:rsidR="00A83428" w:rsidRPr="00A83428" w:rsidRDefault="00A83428" w:rsidP="00A83428">
            <w:pPr>
              <w:spacing w:after="0" w:line="240" w:lineRule="auto"/>
              <w:rPr>
                <w:rFonts w:ascii="Times New Roman" w:eastAsia="Calibri" w:hAnsi="Times New Roman" w:cs="Times New Roman"/>
                <w:color w:val="000000"/>
                <w:sz w:val="24"/>
                <w:szCs w:val="24"/>
              </w:rPr>
            </w:pPr>
            <w:r w:rsidRPr="00A83428">
              <w:rPr>
                <w:rFonts w:ascii="Times New Roman" w:eastAsia="Calibri" w:hAnsi="Times New Roman" w:cs="Times New Roman"/>
                <w:color w:val="000000"/>
                <w:sz w:val="24"/>
                <w:szCs w:val="24"/>
              </w:rPr>
              <w:t xml:space="preserve">Állampolgári kötelességek. </w:t>
            </w:r>
          </w:p>
        </w:tc>
        <w:tc>
          <w:tcPr>
            <w:tcW w:w="3430" w:type="dxa"/>
            <w:noWrap/>
          </w:tcPr>
          <w:p w:rsidR="00A83428" w:rsidRPr="00A83428" w:rsidRDefault="00A83428" w:rsidP="00A83428">
            <w:pPr>
              <w:spacing w:after="0" w:line="240" w:lineRule="auto"/>
              <w:rPr>
                <w:rFonts w:ascii="Times New Roman" w:eastAsia="Times New Roman" w:hAnsi="Times New Roman" w:cs="Times New Roman"/>
                <w:color w:val="000000"/>
                <w:sz w:val="24"/>
                <w:szCs w:val="24"/>
              </w:rPr>
            </w:pPr>
            <w:r w:rsidRPr="00A83428">
              <w:rPr>
                <w:rFonts w:ascii="Times New Roman" w:eastAsia="Times New Roman" w:hAnsi="Times New Roman" w:cs="Times New Roman"/>
                <w:color w:val="000000"/>
                <w:sz w:val="24"/>
                <w:szCs w:val="24"/>
              </w:rPr>
              <w:t xml:space="preserve"> A demokratikus választás modellezése. A demokratikus alapelvek legfőbb alkotóelemeinek összegyűjtése. Beszélgetés a törvényhozás, a végrehajtás és az igazságszolgáltatás intézményeiről az elemi ismeretek szintjén. A törvények szerepe az emberek életében – véleményalkotás.</w:t>
            </w:r>
          </w:p>
          <w:p w:rsidR="00A83428" w:rsidRPr="00A83428" w:rsidRDefault="00A83428" w:rsidP="00A83428">
            <w:pPr>
              <w:spacing w:after="0" w:line="240" w:lineRule="auto"/>
              <w:rPr>
                <w:rFonts w:ascii="Times New Roman" w:eastAsia="Times New Roman" w:hAnsi="Times New Roman" w:cs="Times New Roman"/>
                <w:color w:val="000000"/>
                <w:sz w:val="24"/>
                <w:szCs w:val="24"/>
              </w:rPr>
            </w:pPr>
            <w:r w:rsidRPr="00A83428">
              <w:rPr>
                <w:rFonts w:ascii="Times New Roman" w:eastAsia="Times New Roman" w:hAnsi="Times New Roman" w:cs="Times New Roman"/>
                <w:color w:val="000000"/>
                <w:sz w:val="24"/>
                <w:szCs w:val="24"/>
              </w:rPr>
              <w:t xml:space="preserve">Helyi önkormányzat fölkeresése. A tömegtájékoztatás eszközeinek megismerése. Híradó megtekintése – beszélgetés a tanulócsoport számára könnyen érthető hírekről. A tömegtájékoztatáshoz kapcsolódó előnyök meghatározása. Napi újságcikkekhez kapcsolódó szövegértési feladatok megoldása. Az információátadás torzulása a nyilvánosságban, a tény és a vélemény közötti </w:t>
            </w:r>
            <w:r w:rsidRPr="00A83428">
              <w:rPr>
                <w:rFonts w:ascii="Times New Roman" w:eastAsia="Times New Roman" w:hAnsi="Times New Roman" w:cs="Times New Roman"/>
                <w:color w:val="000000"/>
                <w:sz w:val="24"/>
                <w:szCs w:val="24"/>
              </w:rPr>
              <w:lastRenderedPageBreak/>
              <w:t xml:space="preserve">különbségek meghatározása. A közösségi portálokon való jelenlét – beszélgetés az alkalmazás előnyeiről és hátrányairól.  Információgyűjtés és csoportosítás az állampolgári jogok és kötelezettségek területén. Az alapvető jogok és kötelességek értelmezése, példák gyűjtése. </w:t>
            </w:r>
          </w:p>
        </w:tc>
        <w:tc>
          <w:tcPr>
            <w:tcW w:w="2372" w:type="dxa"/>
            <w:gridSpan w:val="2"/>
            <w:noWrap/>
          </w:tcPr>
          <w:p w:rsidR="00A83428" w:rsidRPr="00A83428" w:rsidRDefault="00A83428" w:rsidP="00A83428">
            <w:pPr>
              <w:spacing w:before="120" w:after="0" w:line="240" w:lineRule="auto"/>
              <w:rPr>
                <w:rFonts w:ascii="Times New Roman" w:eastAsia="Times New Roman" w:hAnsi="Times New Roman" w:cs="Times New Roman"/>
                <w:color w:val="000000"/>
                <w:sz w:val="24"/>
                <w:szCs w:val="24"/>
              </w:rPr>
            </w:pPr>
            <w:r w:rsidRPr="00A83428">
              <w:rPr>
                <w:rFonts w:ascii="Times New Roman" w:eastAsia="Times New Roman" w:hAnsi="Times New Roman" w:cs="Times New Roman"/>
                <w:i/>
                <w:color w:val="000000"/>
                <w:sz w:val="24"/>
                <w:szCs w:val="24"/>
                <w:lang w:val="cs-CZ"/>
              </w:rPr>
              <w:lastRenderedPageBreak/>
              <w:t>Magyar</w:t>
            </w:r>
            <w:r w:rsidRPr="00A83428">
              <w:rPr>
                <w:rFonts w:ascii="Times New Roman" w:eastAsia="Times New Roman" w:hAnsi="Times New Roman" w:cs="Times New Roman"/>
                <w:i/>
                <w:color w:val="000000"/>
                <w:sz w:val="24"/>
                <w:szCs w:val="24"/>
              </w:rPr>
              <w:t xml:space="preserve"> nyelv és irodalom:</w:t>
            </w:r>
            <w:r w:rsidRPr="00A83428">
              <w:rPr>
                <w:rFonts w:ascii="Times New Roman" w:eastAsia="Times New Roman" w:hAnsi="Times New Roman" w:cs="Times New Roman"/>
                <w:color w:val="000000"/>
                <w:sz w:val="24"/>
                <w:szCs w:val="24"/>
              </w:rPr>
              <w:t xml:space="preserve"> kommunikáció; szépirodalmi szemelvények.</w:t>
            </w:r>
          </w:p>
          <w:p w:rsidR="00A83428" w:rsidRPr="00A83428" w:rsidRDefault="00A83428" w:rsidP="00A83428">
            <w:pPr>
              <w:spacing w:after="0" w:line="240" w:lineRule="auto"/>
              <w:rPr>
                <w:rFonts w:ascii="Times New Roman" w:eastAsia="Times New Roman" w:hAnsi="Times New Roman" w:cs="Times New Roman"/>
                <w:color w:val="000000"/>
                <w:sz w:val="24"/>
                <w:szCs w:val="24"/>
              </w:rPr>
            </w:pPr>
          </w:p>
          <w:p w:rsidR="00A83428" w:rsidRPr="00A83428" w:rsidRDefault="00A83428" w:rsidP="00A83428">
            <w:pPr>
              <w:spacing w:after="0" w:line="240" w:lineRule="auto"/>
              <w:rPr>
                <w:rFonts w:ascii="Times New Roman" w:eastAsia="Calibri" w:hAnsi="Times New Roman" w:cs="Times New Roman"/>
                <w:color w:val="000000"/>
                <w:sz w:val="24"/>
                <w:szCs w:val="24"/>
              </w:rPr>
            </w:pPr>
            <w:r w:rsidRPr="00A83428">
              <w:rPr>
                <w:rFonts w:ascii="Times New Roman" w:eastAsia="Calibri" w:hAnsi="Times New Roman" w:cs="Times New Roman"/>
                <w:i/>
                <w:color w:val="000000"/>
                <w:sz w:val="24"/>
                <w:szCs w:val="24"/>
              </w:rPr>
              <w:t>Természetismeret</w:t>
            </w:r>
            <w:r w:rsidRPr="00A83428">
              <w:rPr>
                <w:rFonts w:ascii="Times New Roman" w:eastAsia="Calibri" w:hAnsi="Times New Roman" w:cs="Times New Roman"/>
                <w:color w:val="000000"/>
                <w:sz w:val="24"/>
                <w:szCs w:val="24"/>
              </w:rPr>
              <w:t>: a hangyák világa.</w:t>
            </w:r>
          </w:p>
          <w:p w:rsidR="00A83428" w:rsidRPr="00A83428" w:rsidRDefault="00A83428" w:rsidP="00A83428">
            <w:pPr>
              <w:spacing w:after="0" w:line="240" w:lineRule="auto"/>
              <w:rPr>
                <w:rFonts w:ascii="Times New Roman" w:eastAsia="Times New Roman" w:hAnsi="Times New Roman" w:cs="Times New Roman"/>
                <w:color w:val="000000"/>
                <w:sz w:val="24"/>
                <w:szCs w:val="24"/>
              </w:rPr>
            </w:pPr>
          </w:p>
          <w:p w:rsidR="00A83428" w:rsidRPr="00A83428" w:rsidRDefault="00A83428" w:rsidP="00A83428">
            <w:pPr>
              <w:spacing w:after="0" w:line="240" w:lineRule="auto"/>
              <w:rPr>
                <w:rFonts w:ascii="Times New Roman" w:eastAsia="Times New Roman" w:hAnsi="Times New Roman" w:cs="Times New Roman"/>
                <w:color w:val="000000"/>
                <w:sz w:val="24"/>
                <w:szCs w:val="24"/>
              </w:rPr>
            </w:pPr>
            <w:r w:rsidRPr="00A83428">
              <w:rPr>
                <w:rFonts w:ascii="Times New Roman" w:eastAsia="Times New Roman" w:hAnsi="Times New Roman" w:cs="Times New Roman"/>
                <w:i/>
                <w:color w:val="000000"/>
                <w:sz w:val="24"/>
                <w:szCs w:val="24"/>
              </w:rPr>
              <w:t>Matematika:</w:t>
            </w:r>
            <w:r w:rsidRPr="00A83428">
              <w:rPr>
                <w:rFonts w:ascii="Times New Roman" w:eastAsia="Times New Roman" w:hAnsi="Times New Roman" w:cs="Times New Roman"/>
                <w:color w:val="000000"/>
                <w:sz w:val="24"/>
                <w:szCs w:val="24"/>
              </w:rPr>
              <w:t xml:space="preserve"> halmazalkotási műveletek, számlálás; arányok.</w:t>
            </w:r>
          </w:p>
          <w:p w:rsidR="00A83428" w:rsidRPr="00A83428" w:rsidRDefault="00A83428" w:rsidP="00A83428">
            <w:pPr>
              <w:spacing w:after="0" w:line="240" w:lineRule="auto"/>
              <w:rPr>
                <w:rFonts w:ascii="Times New Roman" w:eastAsia="Calibri" w:hAnsi="Times New Roman" w:cs="Times New Roman"/>
                <w:color w:val="000000"/>
                <w:sz w:val="24"/>
                <w:szCs w:val="24"/>
              </w:rPr>
            </w:pPr>
          </w:p>
          <w:p w:rsidR="00A83428" w:rsidRPr="00A83428" w:rsidRDefault="00A83428" w:rsidP="00A83428">
            <w:pPr>
              <w:spacing w:after="0" w:line="240" w:lineRule="auto"/>
              <w:rPr>
                <w:rFonts w:ascii="Times New Roman" w:eastAsia="Times New Roman" w:hAnsi="Times New Roman" w:cs="Times New Roman"/>
                <w:color w:val="000000"/>
                <w:sz w:val="24"/>
                <w:szCs w:val="24"/>
              </w:rPr>
            </w:pPr>
            <w:r w:rsidRPr="00A83428">
              <w:rPr>
                <w:rFonts w:ascii="Times New Roman" w:eastAsia="Times New Roman" w:hAnsi="Times New Roman" w:cs="Times New Roman"/>
                <w:i/>
                <w:color w:val="000000"/>
                <w:sz w:val="24"/>
                <w:szCs w:val="24"/>
              </w:rPr>
              <w:t>Rajz és vizuális kultúra:</w:t>
            </w:r>
            <w:r w:rsidRPr="00A83428">
              <w:rPr>
                <w:rFonts w:ascii="Times New Roman" w:eastAsia="Times New Roman" w:hAnsi="Times New Roman" w:cs="Times New Roman"/>
                <w:color w:val="000000"/>
                <w:sz w:val="24"/>
                <w:szCs w:val="24"/>
              </w:rPr>
              <w:t xml:space="preserve"> a témához kapcsolódó képzőművészeti alkotások; építészet: az Országház.</w:t>
            </w:r>
          </w:p>
          <w:p w:rsidR="00A83428" w:rsidRPr="00A83428" w:rsidRDefault="00A83428" w:rsidP="00A83428">
            <w:pPr>
              <w:spacing w:after="0" w:line="240" w:lineRule="auto"/>
              <w:rPr>
                <w:rFonts w:ascii="Times New Roman" w:eastAsia="Times New Roman" w:hAnsi="Times New Roman" w:cs="Times New Roman"/>
                <w:color w:val="000000"/>
                <w:sz w:val="24"/>
                <w:szCs w:val="24"/>
              </w:rPr>
            </w:pPr>
          </w:p>
          <w:p w:rsidR="00A83428" w:rsidRPr="00A83428" w:rsidRDefault="00A83428" w:rsidP="00A83428">
            <w:pPr>
              <w:spacing w:after="0" w:line="240" w:lineRule="auto"/>
              <w:rPr>
                <w:rFonts w:ascii="Times New Roman" w:eastAsia="Times New Roman" w:hAnsi="Times New Roman" w:cs="Times New Roman"/>
                <w:color w:val="000000"/>
                <w:sz w:val="24"/>
                <w:szCs w:val="24"/>
              </w:rPr>
            </w:pPr>
            <w:r w:rsidRPr="00A83428">
              <w:rPr>
                <w:rFonts w:ascii="Times New Roman" w:eastAsia="Times New Roman" w:hAnsi="Times New Roman" w:cs="Times New Roman"/>
                <w:i/>
                <w:color w:val="000000"/>
                <w:sz w:val="24"/>
                <w:szCs w:val="24"/>
              </w:rPr>
              <w:t xml:space="preserve">Ének-zene: </w:t>
            </w:r>
            <w:r w:rsidRPr="00A83428">
              <w:rPr>
                <w:rFonts w:ascii="Times New Roman" w:eastAsia="Times New Roman" w:hAnsi="Times New Roman" w:cs="Times New Roman"/>
                <w:color w:val="000000"/>
                <w:sz w:val="24"/>
                <w:szCs w:val="24"/>
              </w:rPr>
              <w:t>zeneművek.</w:t>
            </w:r>
          </w:p>
          <w:p w:rsidR="00A83428" w:rsidRPr="00A83428" w:rsidRDefault="00A83428" w:rsidP="00A83428">
            <w:pPr>
              <w:spacing w:after="0" w:line="240" w:lineRule="auto"/>
              <w:rPr>
                <w:rFonts w:ascii="Times New Roman" w:eastAsia="Times New Roman" w:hAnsi="Times New Roman" w:cs="Times New Roman"/>
                <w:color w:val="000000"/>
                <w:sz w:val="24"/>
                <w:szCs w:val="24"/>
              </w:rPr>
            </w:pPr>
          </w:p>
          <w:p w:rsidR="00A83428" w:rsidRPr="00A83428" w:rsidRDefault="00A83428" w:rsidP="00A83428">
            <w:pPr>
              <w:spacing w:after="0" w:line="240" w:lineRule="auto"/>
              <w:rPr>
                <w:rFonts w:ascii="Times New Roman" w:eastAsia="Calibri" w:hAnsi="Times New Roman" w:cs="Times New Roman"/>
                <w:color w:val="000000"/>
                <w:sz w:val="24"/>
                <w:szCs w:val="24"/>
              </w:rPr>
            </w:pPr>
            <w:r w:rsidRPr="00A83428">
              <w:rPr>
                <w:rFonts w:ascii="Times New Roman" w:eastAsia="Calibri" w:hAnsi="Times New Roman" w:cs="Times New Roman"/>
                <w:i/>
                <w:color w:val="000000"/>
                <w:sz w:val="24"/>
                <w:szCs w:val="24"/>
              </w:rPr>
              <w:lastRenderedPageBreak/>
              <w:t xml:space="preserve">Földrajz: </w:t>
            </w:r>
            <w:r w:rsidRPr="00A83428">
              <w:rPr>
                <w:rFonts w:ascii="Times New Roman" w:eastAsia="Calibri" w:hAnsi="Times New Roman" w:cs="Times New Roman"/>
                <w:color w:val="000000"/>
                <w:sz w:val="24"/>
                <w:szCs w:val="24"/>
              </w:rPr>
              <w:t>a Föld országai.</w:t>
            </w:r>
          </w:p>
          <w:p w:rsidR="00A83428" w:rsidRPr="00A83428" w:rsidRDefault="00A83428" w:rsidP="00A83428">
            <w:pPr>
              <w:spacing w:after="0" w:line="240" w:lineRule="auto"/>
              <w:rPr>
                <w:rFonts w:ascii="Times New Roman" w:eastAsia="Calibri" w:hAnsi="Times New Roman" w:cs="Times New Roman"/>
                <w:color w:val="000000"/>
                <w:sz w:val="24"/>
                <w:szCs w:val="24"/>
              </w:rPr>
            </w:pPr>
          </w:p>
          <w:p w:rsidR="00A83428" w:rsidRPr="00A83428" w:rsidRDefault="00A83428" w:rsidP="00A83428">
            <w:pPr>
              <w:spacing w:after="0" w:line="240" w:lineRule="auto"/>
              <w:contextualSpacing/>
              <w:rPr>
                <w:rFonts w:ascii="Times New Roman" w:eastAsia="Times New Roman" w:hAnsi="Times New Roman" w:cs="Times New Roman"/>
                <w:color w:val="000000"/>
                <w:sz w:val="24"/>
                <w:szCs w:val="24"/>
              </w:rPr>
            </w:pPr>
            <w:r w:rsidRPr="00A83428">
              <w:rPr>
                <w:rFonts w:ascii="Times New Roman" w:eastAsia="Times New Roman" w:hAnsi="Times New Roman" w:cs="Times New Roman"/>
                <w:i/>
                <w:color w:val="000000"/>
                <w:sz w:val="24"/>
                <w:szCs w:val="24"/>
              </w:rPr>
              <w:t xml:space="preserve">Informatika: </w:t>
            </w:r>
            <w:r w:rsidRPr="00A83428">
              <w:rPr>
                <w:rFonts w:ascii="Times New Roman" w:eastAsia="Times New Roman" w:hAnsi="Times New Roman" w:cs="Times New Roman"/>
                <w:color w:val="000000"/>
                <w:sz w:val="24"/>
                <w:szCs w:val="24"/>
              </w:rPr>
              <w:t>interaktív taneszközök használata.</w:t>
            </w:r>
          </w:p>
        </w:tc>
      </w:tr>
      <w:tr w:rsidR="00A83428" w:rsidRPr="00A83428" w:rsidTr="00F71689">
        <w:tblPrEx>
          <w:tblBorders>
            <w:top w:val="none" w:sz="0" w:space="0" w:color="auto"/>
          </w:tblBorders>
        </w:tblPrEx>
        <w:trPr>
          <w:trHeight w:val="70"/>
          <w:jc w:val="center"/>
        </w:trPr>
        <w:tc>
          <w:tcPr>
            <w:tcW w:w="1837" w:type="dxa"/>
            <w:noWrap/>
            <w:vAlign w:val="center"/>
          </w:tcPr>
          <w:p w:rsidR="00A83428" w:rsidRPr="00A83428" w:rsidRDefault="00A83428" w:rsidP="00A83428">
            <w:pPr>
              <w:spacing w:after="0" w:line="240" w:lineRule="auto"/>
              <w:jc w:val="center"/>
              <w:rPr>
                <w:rFonts w:ascii="Times New Roman" w:eastAsia="Calibri" w:hAnsi="Times New Roman" w:cs="Times New Roman"/>
                <w:b/>
                <w:color w:val="000000"/>
                <w:sz w:val="24"/>
                <w:szCs w:val="24"/>
              </w:rPr>
            </w:pPr>
            <w:r w:rsidRPr="00A83428">
              <w:rPr>
                <w:rFonts w:ascii="Times New Roman" w:eastAsia="Calibri" w:hAnsi="Times New Roman" w:cs="Times New Roman"/>
                <w:b/>
                <w:color w:val="000000"/>
                <w:sz w:val="24"/>
                <w:szCs w:val="24"/>
              </w:rPr>
              <w:lastRenderedPageBreak/>
              <w:t>Kulcsfogalmak/</w:t>
            </w:r>
            <w:r w:rsidRPr="00A83428">
              <w:rPr>
                <w:rFonts w:ascii="Times New Roman" w:eastAsia="Calibri" w:hAnsi="Times New Roman" w:cs="Times New Roman"/>
                <w:b/>
                <w:color w:val="000000"/>
                <w:sz w:val="24"/>
                <w:szCs w:val="24"/>
              </w:rPr>
              <w:br/>
              <w:t>fogalmak</w:t>
            </w:r>
          </w:p>
        </w:tc>
        <w:tc>
          <w:tcPr>
            <w:tcW w:w="7394" w:type="dxa"/>
            <w:gridSpan w:val="5"/>
            <w:noWrap/>
            <w:vAlign w:val="center"/>
          </w:tcPr>
          <w:p w:rsidR="00A83428" w:rsidRPr="00A83428" w:rsidRDefault="00A83428" w:rsidP="00A83428">
            <w:pPr>
              <w:spacing w:before="120" w:after="0" w:line="240" w:lineRule="auto"/>
              <w:rPr>
                <w:rFonts w:ascii="Times New Roman" w:eastAsia="Calibri" w:hAnsi="Times New Roman" w:cs="Times New Roman"/>
                <w:color w:val="000000"/>
                <w:sz w:val="24"/>
                <w:szCs w:val="24"/>
              </w:rPr>
            </w:pPr>
            <w:r w:rsidRPr="00A83428">
              <w:rPr>
                <w:rFonts w:ascii="Times New Roman" w:eastAsia="Calibri" w:hAnsi="Times New Roman" w:cs="Times New Roman"/>
                <w:color w:val="000000"/>
                <w:sz w:val="24"/>
                <w:szCs w:val="24"/>
              </w:rPr>
              <w:t xml:space="preserve">Államforma, </w:t>
            </w:r>
            <w:r w:rsidRPr="00A83428">
              <w:rPr>
                <w:rFonts w:ascii="Times New Roman" w:eastAsia="Calibri" w:hAnsi="Times New Roman" w:cs="Times New Roman"/>
                <w:color w:val="000000"/>
                <w:sz w:val="24"/>
                <w:szCs w:val="24"/>
                <w:lang w:val="cs-CZ"/>
              </w:rPr>
              <w:t>köztársaság</w:t>
            </w:r>
            <w:r w:rsidRPr="00A83428">
              <w:rPr>
                <w:rFonts w:ascii="Times New Roman" w:eastAsia="Calibri" w:hAnsi="Times New Roman" w:cs="Times New Roman"/>
                <w:color w:val="000000"/>
                <w:sz w:val="24"/>
                <w:szCs w:val="24"/>
              </w:rPr>
              <w:t xml:space="preserve"> , demokrácia, demokratikus alapelvek, kormány, törvényszék, parlament, híradó, média, vélemény, tény, közösségi portál, állampolgári jog és kötelezettség.</w:t>
            </w:r>
          </w:p>
        </w:tc>
      </w:tr>
    </w:tbl>
    <w:p w:rsidR="00A83428" w:rsidRPr="00A83428" w:rsidRDefault="00A83428" w:rsidP="00A83428">
      <w:pPr>
        <w:spacing w:after="0" w:line="240" w:lineRule="auto"/>
        <w:jc w:val="both"/>
        <w:rPr>
          <w:rFonts w:ascii="Times New Roman" w:eastAsia="Calibri" w:hAnsi="Times New Roman" w:cs="Times New Roman"/>
          <w:color w:val="000000"/>
          <w:sz w:val="24"/>
          <w:szCs w:val="24"/>
        </w:rPr>
      </w:pPr>
    </w:p>
    <w:p w:rsidR="00A83428" w:rsidRPr="00A83428" w:rsidRDefault="00A83428" w:rsidP="00A83428">
      <w:pPr>
        <w:spacing w:after="0" w:line="240" w:lineRule="auto"/>
        <w:rPr>
          <w:rFonts w:ascii="Times New Roman" w:eastAsia="Calibri" w:hAnsi="Times New Roman" w:cs="Times New Roman"/>
          <w:color w:val="000000"/>
          <w:sz w:val="24"/>
          <w:szCs w:val="24"/>
        </w:rPr>
      </w:pPr>
    </w:p>
    <w:tbl>
      <w:tblPr>
        <w:tblW w:w="92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7"/>
        <w:gridCol w:w="370"/>
        <w:gridCol w:w="1213"/>
        <w:gridCol w:w="3422"/>
        <w:gridCol w:w="1179"/>
        <w:gridCol w:w="1210"/>
      </w:tblGrid>
      <w:tr w:rsidR="00A83428" w:rsidRPr="00A83428" w:rsidTr="00F71689">
        <w:trPr>
          <w:jc w:val="center"/>
        </w:trPr>
        <w:tc>
          <w:tcPr>
            <w:tcW w:w="2207" w:type="dxa"/>
            <w:gridSpan w:val="2"/>
            <w:noWrap/>
            <w:vAlign w:val="center"/>
          </w:tcPr>
          <w:p w:rsidR="00A83428" w:rsidRPr="00A83428" w:rsidRDefault="00A83428" w:rsidP="00A83428">
            <w:pPr>
              <w:spacing w:before="120" w:after="0" w:line="240" w:lineRule="auto"/>
              <w:jc w:val="center"/>
              <w:rPr>
                <w:rFonts w:ascii="Times New Roman" w:eastAsia="Calibri" w:hAnsi="Times New Roman" w:cs="Times New Roman"/>
                <w:b/>
                <w:color w:val="000000"/>
                <w:sz w:val="24"/>
                <w:szCs w:val="24"/>
              </w:rPr>
            </w:pPr>
            <w:r w:rsidRPr="00A83428">
              <w:rPr>
                <w:rFonts w:ascii="Times New Roman" w:eastAsia="Calibri" w:hAnsi="Times New Roman" w:cs="Times New Roman"/>
                <w:b/>
                <w:color w:val="000000"/>
                <w:sz w:val="24"/>
                <w:szCs w:val="24"/>
              </w:rPr>
              <w:t>Tematikai egység/</w:t>
            </w:r>
          </w:p>
          <w:p w:rsidR="00A83428" w:rsidRPr="00A83428" w:rsidRDefault="00A83428" w:rsidP="00A83428">
            <w:pPr>
              <w:spacing w:before="120" w:after="0" w:line="240" w:lineRule="auto"/>
              <w:jc w:val="center"/>
              <w:rPr>
                <w:rFonts w:ascii="Times New Roman" w:eastAsia="Calibri" w:hAnsi="Times New Roman" w:cs="Times New Roman"/>
                <w:b/>
                <w:color w:val="000000"/>
                <w:sz w:val="24"/>
                <w:szCs w:val="24"/>
              </w:rPr>
            </w:pPr>
            <w:r w:rsidRPr="00A83428">
              <w:rPr>
                <w:rFonts w:ascii="Times New Roman" w:eastAsia="Calibri" w:hAnsi="Times New Roman" w:cs="Times New Roman"/>
                <w:b/>
                <w:color w:val="000000"/>
                <w:sz w:val="24"/>
                <w:szCs w:val="24"/>
              </w:rPr>
              <w:t>Fejlesztési cél</w:t>
            </w:r>
          </w:p>
        </w:tc>
        <w:tc>
          <w:tcPr>
            <w:tcW w:w="5814" w:type="dxa"/>
            <w:gridSpan w:val="3"/>
            <w:noWrap/>
            <w:vAlign w:val="center"/>
          </w:tcPr>
          <w:p w:rsidR="00A83428" w:rsidRPr="00A83428" w:rsidRDefault="00A83428" w:rsidP="00A83428">
            <w:pPr>
              <w:spacing w:before="120" w:after="0" w:line="240" w:lineRule="auto"/>
              <w:jc w:val="center"/>
              <w:rPr>
                <w:rFonts w:ascii="Times New Roman" w:eastAsia="Calibri" w:hAnsi="Times New Roman" w:cs="Times New Roman"/>
                <w:b/>
                <w:color w:val="000000"/>
                <w:sz w:val="24"/>
                <w:szCs w:val="24"/>
              </w:rPr>
            </w:pPr>
            <w:r w:rsidRPr="00A83428">
              <w:rPr>
                <w:rFonts w:ascii="Times New Roman" w:eastAsia="Calibri" w:hAnsi="Times New Roman" w:cs="Times New Roman"/>
                <w:b/>
                <w:color w:val="000000"/>
                <w:sz w:val="24"/>
                <w:szCs w:val="24"/>
              </w:rPr>
              <w:t xml:space="preserve">8. </w:t>
            </w:r>
            <w:r w:rsidRPr="00A83428">
              <w:rPr>
                <w:rFonts w:ascii="Times New Roman" w:eastAsia="Calibri" w:hAnsi="Times New Roman" w:cs="Times New Roman"/>
                <w:b/>
                <w:bCs/>
                <w:iCs/>
                <w:color w:val="000000"/>
                <w:sz w:val="24"/>
                <w:szCs w:val="24"/>
              </w:rPr>
              <w:t xml:space="preserve">Pénzügyi és </w:t>
            </w:r>
            <w:r w:rsidRPr="00A83428">
              <w:rPr>
                <w:rFonts w:ascii="Times New Roman" w:eastAsia="Calibri" w:hAnsi="Times New Roman" w:cs="Times New Roman"/>
                <w:b/>
                <w:bCs/>
                <w:iCs/>
                <w:color w:val="000000"/>
                <w:sz w:val="24"/>
                <w:szCs w:val="24"/>
                <w:lang w:val="cs-CZ"/>
              </w:rPr>
              <w:t>gazdasági</w:t>
            </w:r>
            <w:r w:rsidRPr="00A83428">
              <w:rPr>
                <w:rFonts w:ascii="Times New Roman" w:eastAsia="Calibri" w:hAnsi="Times New Roman" w:cs="Times New Roman"/>
                <w:b/>
                <w:bCs/>
                <w:iCs/>
                <w:color w:val="000000"/>
                <w:sz w:val="24"/>
                <w:szCs w:val="24"/>
              </w:rPr>
              <w:t xml:space="preserve"> kultúra</w:t>
            </w:r>
          </w:p>
        </w:tc>
        <w:tc>
          <w:tcPr>
            <w:tcW w:w="1210" w:type="dxa"/>
            <w:noWrap/>
            <w:vAlign w:val="center"/>
          </w:tcPr>
          <w:p w:rsidR="00A83428" w:rsidRPr="00A83428" w:rsidRDefault="00A83428" w:rsidP="00A83428">
            <w:pPr>
              <w:spacing w:before="120" w:after="0" w:line="240" w:lineRule="auto"/>
              <w:jc w:val="center"/>
              <w:rPr>
                <w:rFonts w:ascii="Times New Roman" w:eastAsia="Calibri" w:hAnsi="Times New Roman" w:cs="Times New Roman"/>
                <w:b/>
                <w:color w:val="000000"/>
                <w:sz w:val="24"/>
                <w:szCs w:val="24"/>
              </w:rPr>
            </w:pPr>
            <w:r w:rsidRPr="00A83428">
              <w:rPr>
                <w:rFonts w:ascii="Times New Roman" w:eastAsia="Calibri" w:hAnsi="Times New Roman" w:cs="Times New Roman"/>
                <w:b/>
                <w:color w:val="000000"/>
                <w:sz w:val="24"/>
                <w:szCs w:val="24"/>
                <w:lang w:val="cs-CZ"/>
              </w:rPr>
              <w:t>Órakeret</w:t>
            </w:r>
          </w:p>
          <w:p w:rsidR="00A83428" w:rsidRPr="00A83428" w:rsidRDefault="00A83428" w:rsidP="00A83428">
            <w:pPr>
              <w:spacing w:after="0" w:line="240" w:lineRule="auto"/>
              <w:jc w:val="center"/>
              <w:rPr>
                <w:rFonts w:ascii="Times New Roman" w:eastAsia="Calibri" w:hAnsi="Times New Roman" w:cs="Times New Roman"/>
                <w:color w:val="000000"/>
                <w:sz w:val="24"/>
                <w:szCs w:val="24"/>
              </w:rPr>
            </w:pPr>
            <w:r w:rsidRPr="00A83428">
              <w:rPr>
                <w:rFonts w:ascii="Times New Roman" w:eastAsia="Calibri" w:hAnsi="Times New Roman" w:cs="Times New Roman"/>
                <w:b/>
                <w:color w:val="000000"/>
                <w:sz w:val="24"/>
                <w:szCs w:val="24"/>
              </w:rPr>
              <w:t>9 óra</w:t>
            </w:r>
          </w:p>
        </w:tc>
      </w:tr>
      <w:tr w:rsidR="00A83428" w:rsidRPr="00A83428" w:rsidTr="00F71689">
        <w:trPr>
          <w:jc w:val="center"/>
        </w:trPr>
        <w:tc>
          <w:tcPr>
            <w:tcW w:w="2207" w:type="dxa"/>
            <w:gridSpan w:val="2"/>
            <w:noWrap/>
            <w:vAlign w:val="center"/>
          </w:tcPr>
          <w:p w:rsidR="00A83428" w:rsidRPr="00A83428" w:rsidRDefault="00A83428" w:rsidP="00A83428">
            <w:pPr>
              <w:spacing w:before="120" w:after="0" w:line="240" w:lineRule="auto"/>
              <w:jc w:val="center"/>
              <w:rPr>
                <w:rFonts w:ascii="Times New Roman" w:eastAsia="Calibri" w:hAnsi="Times New Roman" w:cs="Times New Roman"/>
                <w:b/>
                <w:color w:val="000000"/>
                <w:sz w:val="24"/>
                <w:szCs w:val="24"/>
              </w:rPr>
            </w:pPr>
            <w:r w:rsidRPr="00A83428">
              <w:rPr>
                <w:rFonts w:ascii="Times New Roman" w:eastAsia="Calibri" w:hAnsi="Times New Roman" w:cs="Times New Roman"/>
                <w:b/>
                <w:color w:val="000000"/>
                <w:sz w:val="24"/>
                <w:szCs w:val="24"/>
              </w:rPr>
              <w:t>Előzetes tudás</w:t>
            </w:r>
          </w:p>
        </w:tc>
        <w:tc>
          <w:tcPr>
            <w:tcW w:w="7024" w:type="dxa"/>
            <w:gridSpan w:val="4"/>
            <w:noWrap/>
            <w:vAlign w:val="center"/>
          </w:tcPr>
          <w:p w:rsidR="00A83428" w:rsidRPr="00A83428" w:rsidRDefault="00A83428" w:rsidP="00A83428">
            <w:pPr>
              <w:spacing w:before="120" w:after="0" w:line="240" w:lineRule="auto"/>
              <w:rPr>
                <w:rFonts w:ascii="Times New Roman" w:eastAsia="Calibri" w:hAnsi="Times New Roman" w:cs="Times New Roman"/>
                <w:color w:val="000000"/>
                <w:sz w:val="24"/>
                <w:szCs w:val="24"/>
              </w:rPr>
            </w:pPr>
            <w:r w:rsidRPr="00A83428">
              <w:rPr>
                <w:rFonts w:ascii="Times New Roman" w:eastAsia="Calibri" w:hAnsi="Times New Roman" w:cs="Times New Roman"/>
                <w:color w:val="000000"/>
                <w:sz w:val="24"/>
                <w:szCs w:val="24"/>
              </w:rPr>
              <w:t xml:space="preserve">Állampolgári </w:t>
            </w:r>
            <w:r w:rsidRPr="00A83428">
              <w:rPr>
                <w:rFonts w:ascii="Times New Roman" w:eastAsia="Calibri" w:hAnsi="Times New Roman" w:cs="Times New Roman"/>
                <w:color w:val="000000"/>
                <w:sz w:val="24"/>
                <w:szCs w:val="24"/>
                <w:lang w:val="cs-CZ"/>
              </w:rPr>
              <w:t>ismeretek</w:t>
            </w:r>
            <w:r w:rsidRPr="00A83428">
              <w:rPr>
                <w:rFonts w:ascii="Times New Roman" w:eastAsia="Calibri" w:hAnsi="Times New Roman" w:cs="Times New Roman"/>
                <w:color w:val="000000"/>
                <w:sz w:val="24"/>
                <w:szCs w:val="24"/>
              </w:rPr>
              <w:t xml:space="preserve"> </w:t>
            </w:r>
          </w:p>
        </w:tc>
      </w:tr>
      <w:tr w:rsidR="00A83428" w:rsidRPr="00A83428" w:rsidTr="00F71689">
        <w:trPr>
          <w:jc w:val="center"/>
        </w:trPr>
        <w:tc>
          <w:tcPr>
            <w:tcW w:w="2207" w:type="dxa"/>
            <w:gridSpan w:val="2"/>
            <w:noWrap/>
            <w:vAlign w:val="center"/>
          </w:tcPr>
          <w:p w:rsidR="00A83428" w:rsidRPr="00A83428" w:rsidRDefault="00A83428" w:rsidP="00A83428">
            <w:pPr>
              <w:spacing w:before="120" w:after="0" w:line="240" w:lineRule="auto"/>
              <w:jc w:val="center"/>
              <w:rPr>
                <w:rFonts w:ascii="Times New Roman" w:eastAsia="Calibri" w:hAnsi="Times New Roman" w:cs="Times New Roman"/>
                <w:b/>
                <w:color w:val="000000"/>
                <w:sz w:val="24"/>
                <w:szCs w:val="24"/>
              </w:rPr>
            </w:pPr>
            <w:r w:rsidRPr="00A83428">
              <w:rPr>
                <w:rFonts w:ascii="Times New Roman" w:eastAsia="Calibri" w:hAnsi="Times New Roman" w:cs="Times New Roman"/>
                <w:b/>
                <w:bCs/>
                <w:color w:val="000000"/>
                <w:sz w:val="24"/>
                <w:szCs w:val="24"/>
              </w:rPr>
              <w:t>A tematikai egység nevelési-fejlesztési céljai</w:t>
            </w:r>
          </w:p>
        </w:tc>
        <w:tc>
          <w:tcPr>
            <w:tcW w:w="7024" w:type="dxa"/>
            <w:gridSpan w:val="4"/>
            <w:noWrap/>
            <w:vAlign w:val="center"/>
          </w:tcPr>
          <w:p w:rsidR="00A83428" w:rsidRPr="00A83428" w:rsidRDefault="00A83428" w:rsidP="00A83428">
            <w:pPr>
              <w:spacing w:before="120" w:after="0" w:line="240" w:lineRule="auto"/>
              <w:rPr>
                <w:rFonts w:ascii="Times New Roman" w:eastAsia="Calibri" w:hAnsi="Times New Roman" w:cs="Times New Roman"/>
                <w:color w:val="000000"/>
                <w:sz w:val="24"/>
                <w:szCs w:val="24"/>
              </w:rPr>
            </w:pPr>
            <w:r w:rsidRPr="00A83428">
              <w:rPr>
                <w:rFonts w:ascii="Times New Roman" w:eastAsia="Calibri" w:hAnsi="Times New Roman" w:cs="Times New Roman"/>
                <w:color w:val="000000"/>
                <w:sz w:val="24"/>
                <w:szCs w:val="24"/>
              </w:rPr>
              <w:t xml:space="preserve">A tudatos pénzhasználat – a pénzügyi </w:t>
            </w:r>
            <w:r w:rsidRPr="00A83428">
              <w:rPr>
                <w:rFonts w:ascii="Times New Roman" w:eastAsia="Calibri" w:hAnsi="Times New Roman" w:cs="Times New Roman"/>
                <w:color w:val="000000"/>
                <w:sz w:val="24"/>
                <w:szCs w:val="24"/>
                <w:lang w:val="cs-CZ"/>
              </w:rPr>
              <w:t>kultúra</w:t>
            </w:r>
            <w:r w:rsidRPr="00A83428">
              <w:rPr>
                <w:rFonts w:ascii="Times New Roman" w:eastAsia="Calibri" w:hAnsi="Times New Roman" w:cs="Times New Roman"/>
                <w:color w:val="000000"/>
                <w:sz w:val="24"/>
                <w:szCs w:val="24"/>
              </w:rPr>
              <w:t xml:space="preserve"> fejlesztése.</w:t>
            </w:r>
          </w:p>
          <w:p w:rsidR="00A83428" w:rsidRPr="00A83428" w:rsidRDefault="00A83428" w:rsidP="00A83428">
            <w:pPr>
              <w:spacing w:after="0" w:line="240" w:lineRule="auto"/>
              <w:jc w:val="both"/>
              <w:rPr>
                <w:rFonts w:ascii="Times New Roman" w:eastAsia="Times New Roman" w:hAnsi="Times New Roman" w:cs="Times New Roman"/>
                <w:color w:val="000000"/>
                <w:sz w:val="24"/>
                <w:szCs w:val="24"/>
              </w:rPr>
            </w:pPr>
            <w:r w:rsidRPr="00A83428">
              <w:rPr>
                <w:rFonts w:ascii="Times New Roman" w:eastAsia="Times New Roman" w:hAnsi="Times New Roman" w:cs="Times New Roman"/>
                <w:color w:val="000000"/>
                <w:sz w:val="24"/>
                <w:szCs w:val="24"/>
              </w:rPr>
              <w:t>Kooperatív technikák alkalmazása.</w:t>
            </w:r>
          </w:p>
          <w:p w:rsidR="00A83428" w:rsidRPr="00A83428" w:rsidRDefault="00A83428" w:rsidP="00A83428">
            <w:pPr>
              <w:spacing w:after="0" w:line="240" w:lineRule="auto"/>
              <w:jc w:val="both"/>
              <w:rPr>
                <w:rFonts w:ascii="Times New Roman" w:eastAsia="Times New Roman" w:hAnsi="Times New Roman" w:cs="Times New Roman"/>
                <w:color w:val="000000"/>
                <w:sz w:val="24"/>
                <w:szCs w:val="24"/>
              </w:rPr>
            </w:pPr>
            <w:r w:rsidRPr="00A83428">
              <w:rPr>
                <w:rFonts w:ascii="Times New Roman" w:eastAsia="Times New Roman" w:hAnsi="Times New Roman" w:cs="Times New Roman"/>
                <w:i/>
                <w:color w:val="000000"/>
                <w:sz w:val="24"/>
                <w:szCs w:val="24"/>
              </w:rPr>
              <w:t xml:space="preserve">Képességfejlesztési fókuszok: </w:t>
            </w:r>
            <w:r w:rsidRPr="00A83428">
              <w:rPr>
                <w:rFonts w:ascii="Times New Roman" w:eastAsia="Times New Roman" w:hAnsi="Times New Roman" w:cs="Times New Roman"/>
                <w:color w:val="000000"/>
                <w:sz w:val="24"/>
                <w:szCs w:val="24"/>
              </w:rPr>
              <w:t>kritikai gondolkodás.</w:t>
            </w:r>
          </w:p>
        </w:tc>
      </w:tr>
      <w:tr w:rsidR="00A83428" w:rsidRPr="00A83428" w:rsidTr="00F71689">
        <w:trPr>
          <w:jc w:val="center"/>
        </w:trPr>
        <w:tc>
          <w:tcPr>
            <w:tcW w:w="3420" w:type="dxa"/>
            <w:gridSpan w:val="3"/>
            <w:noWrap/>
            <w:vAlign w:val="center"/>
          </w:tcPr>
          <w:p w:rsidR="00A83428" w:rsidRPr="00A83428" w:rsidRDefault="00A83428" w:rsidP="00A83428">
            <w:pPr>
              <w:spacing w:before="120" w:after="0" w:line="240" w:lineRule="auto"/>
              <w:jc w:val="center"/>
              <w:rPr>
                <w:rFonts w:ascii="Times New Roman" w:eastAsia="Calibri" w:hAnsi="Times New Roman" w:cs="Times New Roman"/>
                <w:b/>
                <w:color w:val="000000"/>
                <w:sz w:val="24"/>
                <w:szCs w:val="24"/>
              </w:rPr>
            </w:pPr>
            <w:r w:rsidRPr="00A83428">
              <w:rPr>
                <w:rFonts w:ascii="Times New Roman" w:eastAsia="Calibri" w:hAnsi="Times New Roman" w:cs="Times New Roman"/>
                <w:b/>
                <w:color w:val="000000"/>
                <w:sz w:val="24"/>
                <w:szCs w:val="24"/>
              </w:rPr>
              <w:t>Ismeretek</w:t>
            </w:r>
          </w:p>
        </w:tc>
        <w:tc>
          <w:tcPr>
            <w:tcW w:w="3422" w:type="dxa"/>
            <w:noWrap/>
            <w:vAlign w:val="center"/>
          </w:tcPr>
          <w:p w:rsidR="00A83428" w:rsidRPr="00A83428" w:rsidRDefault="00A83428" w:rsidP="00A83428">
            <w:pPr>
              <w:spacing w:before="120" w:after="0" w:line="240" w:lineRule="auto"/>
              <w:jc w:val="center"/>
              <w:rPr>
                <w:rFonts w:ascii="Times New Roman" w:eastAsia="Calibri" w:hAnsi="Times New Roman" w:cs="Times New Roman"/>
                <w:b/>
                <w:color w:val="000000"/>
                <w:sz w:val="24"/>
                <w:szCs w:val="24"/>
              </w:rPr>
            </w:pPr>
            <w:r w:rsidRPr="00A83428">
              <w:rPr>
                <w:rFonts w:ascii="Times New Roman" w:eastAsia="Calibri" w:hAnsi="Times New Roman" w:cs="Times New Roman"/>
                <w:b/>
                <w:color w:val="000000"/>
                <w:sz w:val="24"/>
                <w:szCs w:val="24"/>
              </w:rPr>
              <w:t>Fejlesztési követelmények/</w:t>
            </w:r>
            <w:r w:rsidRPr="00A83428">
              <w:rPr>
                <w:rFonts w:ascii="Times New Roman" w:eastAsia="Calibri" w:hAnsi="Times New Roman" w:cs="Times New Roman"/>
                <w:b/>
                <w:color w:val="000000"/>
                <w:sz w:val="24"/>
                <w:szCs w:val="24"/>
              </w:rPr>
              <w:br/>
              <w:t>tevékenységek</w:t>
            </w:r>
          </w:p>
        </w:tc>
        <w:tc>
          <w:tcPr>
            <w:tcW w:w="2389" w:type="dxa"/>
            <w:gridSpan w:val="2"/>
            <w:noWrap/>
            <w:vAlign w:val="center"/>
          </w:tcPr>
          <w:p w:rsidR="00A83428" w:rsidRPr="00A83428" w:rsidRDefault="00A83428" w:rsidP="00A83428">
            <w:pPr>
              <w:spacing w:before="120" w:after="0" w:line="240" w:lineRule="auto"/>
              <w:jc w:val="center"/>
              <w:rPr>
                <w:rFonts w:ascii="Times New Roman" w:eastAsia="Calibri" w:hAnsi="Times New Roman" w:cs="Times New Roman"/>
                <w:color w:val="000000"/>
                <w:sz w:val="24"/>
                <w:szCs w:val="24"/>
              </w:rPr>
            </w:pPr>
            <w:r w:rsidRPr="00A83428">
              <w:rPr>
                <w:rFonts w:ascii="Times New Roman" w:eastAsia="Calibri" w:hAnsi="Times New Roman" w:cs="Times New Roman"/>
                <w:b/>
                <w:color w:val="000000"/>
                <w:sz w:val="24"/>
                <w:szCs w:val="24"/>
              </w:rPr>
              <w:t>Kapcsolódási pontok</w:t>
            </w:r>
          </w:p>
        </w:tc>
      </w:tr>
      <w:tr w:rsidR="00A83428" w:rsidRPr="00A83428" w:rsidTr="00F71689">
        <w:trPr>
          <w:trHeight w:val="552"/>
          <w:jc w:val="center"/>
        </w:trPr>
        <w:tc>
          <w:tcPr>
            <w:tcW w:w="3420" w:type="dxa"/>
            <w:gridSpan w:val="3"/>
            <w:noWrap/>
          </w:tcPr>
          <w:p w:rsidR="00A83428" w:rsidRPr="00A83428" w:rsidRDefault="00A83428" w:rsidP="00A83428">
            <w:pPr>
              <w:spacing w:before="120" w:after="0" w:line="240" w:lineRule="auto"/>
              <w:rPr>
                <w:rFonts w:ascii="Times New Roman" w:eastAsia="Calibri" w:hAnsi="Times New Roman" w:cs="Times New Roman"/>
                <w:i/>
                <w:color w:val="000000"/>
                <w:sz w:val="24"/>
                <w:szCs w:val="24"/>
              </w:rPr>
            </w:pPr>
            <w:r w:rsidRPr="00A83428">
              <w:rPr>
                <w:rFonts w:ascii="Times New Roman" w:eastAsia="Calibri" w:hAnsi="Times New Roman" w:cs="Times New Roman"/>
                <w:i/>
                <w:color w:val="000000"/>
                <w:sz w:val="24"/>
                <w:szCs w:val="24"/>
              </w:rPr>
              <w:t xml:space="preserve">8.1. A jövedelem </w:t>
            </w:r>
            <w:r w:rsidRPr="00A83428">
              <w:rPr>
                <w:rFonts w:ascii="Times New Roman" w:eastAsia="Calibri" w:hAnsi="Times New Roman" w:cs="Times New Roman"/>
                <w:i/>
                <w:color w:val="000000"/>
                <w:sz w:val="24"/>
                <w:szCs w:val="24"/>
                <w:lang w:val="cs-CZ"/>
              </w:rPr>
              <w:t>szerepe</w:t>
            </w:r>
            <w:r w:rsidRPr="00A83428">
              <w:rPr>
                <w:rFonts w:ascii="Times New Roman" w:eastAsia="Calibri" w:hAnsi="Times New Roman" w:cs="Times New Roman"/>
                <w:i/>
                <w:color w:val="000000"/>
                <w:sz w:val="24"/>
                <w:szCs w:val="24"/>
              </w:rPr>
              <w:t xml:space="preserve"> a családban</w:t>
            </w:r>
          </w:p>
          <w:p w:rsidR="00A83428" w:rsidRPr="00A83428" w:rsidRDefault="00A83428" w:rsidP="00A83428">
            <w:pPr>
              <w:spacing w:after="0" w:line="240" w:lineRule="auto"/>
              <w:rPr>
                <w:rFonts w:ascii="Times New Roman" w:eastAsia="Calibri" w:hAnsi="Times New Roman" w:cs="Times New Roman"/>
                <w:color w:val="000000"/>
                <w:sz w:val="24"/>
                <w:szCs w:val="24"/>
              </w:rPr>
            </w:pPr>
            <w:r w:rsidRPr="00A83428">
              <w:rPr>
                <w:rFonts w:ascii="Times New Roman" w:eastAsia="Calibri" w:hAnsi="Times New Roman" w:cs="Times New Roman"/>
                <w:color w:val="000000"/>
                <w:sz w:val="24"/>
                <w:szCs w:val="24"/>
              </w:rPr>
              <w:t>Bevételek és kiadások</w:t>
            </w:r>
          </w:p>
          <w:p w:rsidR="00A83428" w:rsidRPr="00A83428" w:rsidRDefault="00A83428" w:rsidP="00A83428">
            <w:pPr>
              <w:spacing w:after="0" w:line="240" w:lineRule="auto"/>
              <w:rPr>
                <w:rFonts w:ascii="Times New Roman" w:eastAsia="Calibri" w:hAnsi="Times New Roman" w:cs="Times New Roman"/>
                <w:color w:val="000000"/>
                <w:sz w:val="24"/>
                <w:szCs w:val="24"/>
              </w:rPr>
            </w:pPr>
            <w:r w:rsidRPr="00A83428">
              <w:rPr>
                <w:rFonts w:ascii="Times New Roman" w:eastAsia="Calibri" w:hAnsi="Times New Roman" w:cs="Times New Roman"/>
                <w:color w:val="000000"/>
                <w:sz w:val="24"/>
                <w:szCs w:val="24"/>
              </w:rPr>
              <w:t>Megtakarítás, hitel</w:t>
            </w:r>
          </w:p>
          <w:p w:rsidR="00A83428" w:rsidRPr="00A83428" w:rsidRDefault="00A83428" w:rsidP="00A83428">
            <w:pPr>
              <w:spacing w:after="0" w:line="240" w:lineRule="auto"/>
              <w:rPr>
                <w:rFonts w:ascii="Times New Roman" w:eastAsia="Calibri" w:hAnsi="Times New Roman" w:cs="Times New Roman"/>
                <w:color w:val="000000"/>
                <w:sz w:val="24"/>
                <w:szCs w:val="24"/>
              </w:rPr>
            </w:pPr>
            <w:r w:rsidRPr="00A83428">
              <w:rPr>
                <w:rFonts w:ascii="Times New Roman" w:eastAsia="Calibri" w:hAnsi="Times New Roman" w:cs="Times New Roman"/>
                <w:color w:val="000000"/>
                <w:sz w:val="24"/>
                <w:szCs w:val="24"/>
              </w:rPr>
              <w:t>Rezsi</w:t>
            </w:r>
          </w:p>
          <w:p w:rsidR="00A83428" w:rsidRPr="00A83428" w:rsidRDefault="00A83428" w:rsidP="00A83428">
            <w:pPr>
              <w:spacing w:after="0" w:line="240" w:lineRule="auto"/>
              <w:rPr>
                <w:rFonts w:ascii="Times New Roman" w:eastAsia="Calibri" w:hAnsi="Times New Roman" w:cs="Times New Roman"/>
                <w:color w:val="000000"/>
                <w:sz w:val="24"/>
                <w:szCs w:val="24"/>
              </w:rPr>
            </w:pPr>
            <w:r w:rsidRPr="00A83428">
              <w:rPr>
                <w:rFonts w:ascii="Times New Roman" w:eastAsia="Calibri" w:hAnsi="Times New Roman" w:cs="Times New Roman"/>
                <w:color w:val="000000"/>
                <w:sz w:val="24"/>
                <w:szCs w:val="24"/>
              </w:rPr>
              <w:t>Zsebpénz</w:t>
            </w:r>
          </w:p>
          <w:p w:rsidR="00A83428" w:rsidRPr="00A83428" w:rsidRDefault="00A83428" w:rsidP="00A83428">
            <w:pPr>
              <w:spacing w:after="0" w:line="240" w:lineRule="auto"/>
              <w:rPr>
                <w:rFonts w:ascii="Times New Roman" w:eastAsia="Calibri" w:hAnsi="Times New Roman" w:cs="Times New Roman"/>
                <w:color w:val="000000"/>
                <w:sz w:val="24"/>
                <w:szCs w:val="24"/>
              </w:rPr>
            </w:pPr>
          </w:p>
          <w:p w:rsidR="00A83428" w:rsidRPr="00A83428" w:rsidRDefault="00A83428" w:rsidP="00A83428">
            <w:pPr>
              <w:autoSpaceDE w:val="0"/>
              <w:autoSpaceDN w:val="0"/>
              <w:adjustRightInd w:val="0"/>
              <w:spacing w:after="0" w:line="240" w:lineRule="auto"/>
              <w:rPr>
                <w:rFonts w:ascii="Times New Roman" w:eastAsia="Calibri" w:hAnsi="Times New Roman" w:cs="Times New Roman"/>
                <w:i/>
                <w:color w:val="000000"/>
                <w:sz w:val="24"/>
                <w:szCs w:val="24"/>
              </w:rPr>
            </w:pPr>
            <w:r w:rsidRPr="00A83428">
              <w:rPr>
                <w:rFonts w:ascii="Times New Roman" w:eastAsia="Calibri" w:hAnsi="Times New Roman" w:cs="Times New Roman"/>
                <w:i/>
                <w:color w:val="000000"/>
                <w:sz w:val="24"/>
                <w:szCs w:val="24"/>
              </w:rPr>
              <w:t>8.2. A pénz és formái</w:t>
            </w:r>
          </w:p>
          <w:p w:rsidR="00A83428" w:rsidRPr="00A83428" w:rsidRDefault="00A83428" w:rsidP="00A83428">
            <w:pPr>
              <w:spacing w:after="0" w:line="240" w:lineRule="auto"/>
              <w:rPr>
                <w:rFonts w:ascii="Times New Roman" w:eastAsia="Calibri" w:hAnsi="Times New Roman" w:cs="Times New Roman"/>
                <w:color w:val="000000"/>
                <w:sz w:val="24"/>
                <w:szCs w:val="24"/>
              </w:rPr>
            </w:pPr>
            <w:r w:rsidRPr="00A83428">
              <w:rPr>
                <w:rFonts w:ascii="Times New Roman" w:eastAsia="Calibri" w:hAnsi="Times New Roman" w:cs="Times New Roman"/>
                <w:color w:val="000000"/>
                <w:sz w:val="24"/>
                <w:szCs w:val="24"/>
              </w:rPr>
              <w:t>Érme és bankjegy</w:t>
            </w:r>
          </w:p>
          <w:p w:rsidR="00A83428" w:rsidRPr="00A83428" w:rsidRDefault="00A83428" w:rsidP="00A83428">
            <w:pPr>
              <w:spacing w:after="0" w:line="240" w:lineRule="auto"/>
              <w:rPr>
                <w:rFonts w:ascii="Times New Roman" w:eastAsia="Calibri" w:hAnsi="Times New Roman" w:cs="Times New Roman"/>
                <w:color w:val="000000"/>
                <w:sz w:val="24"/>
                <w:szCs w:val="24"/>
              </w:rPr>
            </w:pPr>
            <w:r w:rsidRPr="00A83428">
              <w:rPr>
                <w:rFonts w:ascii="Times New Roman" w:eastAsia="Calibri" w:hAnsi="Times New Roman" w:cs="Times New Roman"/>
                <w:color w:val="000000"/>
                <w:sz w:val="24"/>
                <w:szCs w:val="24"/>
              </w:rPr>
              <w:t>Virtuális pénz, bankkártya</w:t>
            </w:r>
          </w:p>
          <w:p w:rsidR="00A83428" w:rsidRPr="00A83428" w:rsidRDefault="00A83428" w:rsidP="00A83428">
            <w:pPr>
              <w:spacing w:after="0" w:line="240" w:lineRule="auto"/>
              <w:rPr>
                <w:rFonts w:ascii="Times New Roman" w:eastAsia="Calibri" w:hAnsi="Times New Roman" w:cs="Times New Roman"/>
                <w:color w:val="000000"/>
                <w:sz w:val="24"/>
                <w:szCs w:val="24"/>
              </w:rPr>
            </w:pPr>
            <w:r w:rsidRPr="00A83428">
              <w:rPr>
                <w:rFonts w:ascii="Times New Roman" w:eastAsia="Calibri" w:hAnsi="Times New Roman" w:cs="Times New Roman"/>
                <w:color w:val="000000"/>
                <w:sz w:val="24"/>
                <w:szCs w:val="24"/>
              </w:rPr>
              <w:t>Árfolyam, infláció</w:t>
            </w:r>
          </w:p>
          <w:p w:rsidR="00A83428" w:rsidRPr="00A83428" w:rsidRDefault="00A83428" w:rsidP="00A83428">
            <w:pPr>
              <w:spacing w:after="0" w:line="240" w:lineRule="auto"/>
              <w:rPr>
                <w:rFonts w:ascii="Times New Roman" w:eastAsia="Calibri" w:hAnsi="Times New Roman" w:cs="Times New Roman"/>
                <w:color w:val="000000"/>
                <w:sz w:val="24"/>
                <w:szCs w:val="24"/>
              </w:rPr>
            </w:pPr>
          </w:p>
          <w:p w:rsidR="00A83428" w:rsidRPr="00A83428" w:rsidRDefault="00A83428" w:rsidP="00A83428">
            <w:pPr>
              <w:autoSpaceDE w:val="0"/>
              <w:autoSpaceDN w:val="0"/>
              <w:adjustRightInd w:val="0"/>
              <w:spacing w:after="0" w:line="240" w:lineRule="auto"/>
              <w:rPr>
                <w:rFonts w:ascii="Times New Roman" w:eastAsia="Calibri" w:hAnsi="Times New Roman" w:cs="Times New Roman"/>
                <w:i/>
                <w:color w:val="000000"/>
                <w:sz w:val="24"/>
                <w:szCs w:val="24"/>
              </w:rPr>
            </w:pPr>
            <w:r w:rsidRPr="00A83428">
              <w:rPr>
                <w:rFonts w:ascii="Times New Roman" w:eastAsia="Calibri" w:hAnsi="Times New Roman" w:cs="Times New Roman"/>
                <w:i/>
                <w:color w:val="000000"/>
                <w:sz w:val="24"/>
                <w:szCs w:val="24"/>
              </w:rPr>
              <w:t xml:space="preserve">8.3. Pénzintézetek és tevékenységük </w:t>
            </w:r>
          </w:p>
          <w:p w:rsidR="00A83428" w:rsidRPr="00A83428" w:rsidRDefault="00A83428" w:rsidP="00A83428">
            <w:pPr>
              <w:spacing w:after="0" w:line="240" w:lineRule="auto"/>
              <w:rPr>
                <w:rFonts w:ascii="Times New Roman" w:eastAsia="Calibri" w:hAnsi="Times New Roman" w:cs="Times New Roman"/>
                <w:color w:val="000000"/>
                <w:sz w:val="24"/>
                <w:szCs w:val="24"/>
              </w:rPr>
            </w:pPr>
            <w:r w:rsidRPr="00A83428">
              <w:rPr>
                <w:rFonts w:ascii="Times New Roman" w:eastAsia="Calibri" w:hAnsi="Times New Roman" w:cs="Times New Roman"/>
                <w:color w:val="000000"/>
                <w:sz w:val="24"/>
                <w:szCs w:val="24"/>
              </w:rPr>
              <w:t>Hitel</w:t>
            </w:r>
          </w:p>
          <w:p w:rsidR="00A83428" w:rsidRPr="00A83428" w:rsidRDefault="00A83428" w:rsidP="00A83428">
            <w:pPr>
              <w:spacing w:after="0" w:line="240" w:lineRule="auto"/>
              <w:rPr>
                <w:rFonts w:ascii="Times New Roman" w:eastAsia="Calibri" w:hAnsi="Times New Roman" w:cs="Times New Roman"/>
                <w:color w:val="000000"/>
                <w:sz w:val="24"/>
                <w:szCs w:val="24"/>
              </w:rPr>
            </w:pPr>
            <w:r w:rsidRPr="00A83428">
              <w:rPr>
                <w:rFonts w:ascii="Times New Roman" w:eastAsia="Calibri" w:hAnsi="Times New Roman" w:cs="Times New Roman"/>
                <w:color w:val="000000"/>
                <w:sz w:val="24"/>
                <w:szCs w:val="24"/>
              </w:rPr>
              <w:t>Kamat</w:t>
            </w:r>
          </w:p>
          <w:p w:rsidR="00A83428" w:rsidRPr="00A83428" w:rsidRDefault="00A83428" w:rsidP="00A83428">
            <w:pPr>
              <w:spacing w:after="0" w:line="240" w:lineRule="auto"/>
              <w:rPr>
                <w:rFonts w:ascii="Times New Roman" w:eastAsia="Calibri" w:hAnsi="Times New Roman" w:cs="Times New Roman"/>
                <w:color w:val="000000"/>
                <w:sz w:val="24"/>
                <w:szCs w:val="24"/>
              </w:rPr>
            </w:pPr>
            <w:r w:rsidRPr="00A83428">
              <w:rPr>
                <w:rFonts w:ascii="Times New Roman" w:eastAsia="Calibri" w:hAnsi="Times New Roman" w:cs="Times New Roman"/>
                <w:color w:val="000000"/>
                <w:sz w:val="24"/>
                <w:szCs w:val="24"/>
              </w:rPr>
              <w:t>Tőke</w:t>
            </w:r>
          </w:p>
          <w:p w:rsidR="00A83428" w:rsidRPr="00A83428" w:rsidRDefault="00A83428" w:rsidP="00A83428">
            <w:pPr>
              <w:autoSpaceDE w:val="0"/>
              <w:autoSpaceDN w:val="0"/>
              <w:adjustRightInd w:val="0"/>
              <w:spacing w:after="0" w:line="240" w:lineRule="auto"/>
              <w:rPr>
                <w:rFonts w:ascii="Times New Roman" w:eastAsia="Calibri" w:hAnsi="Times New Roman" w:cs="Times New Roman"/>
                <w:color w:val="000000"/>
                <w:sz w:val="24"/>
                <w:szCs w:val="24"/>
              </w:rPr>
            </w:pPr>
          </w:p>
          <w:p w:rsidR="00A83428" w:rsidRPr="00A83428" w:rsidRDefault="00A83428" w:rsidP="00A83428">
            <w:pPr>
              <w:spacing w:after="0" w:line="240" w:lineRule="auto"/>
              <w:contextualSpacing/>
              <w:rPr>
                <w:rFonts w:ascii="Times New Roman" w:eastAsia="Times New Roman" w:hAnsi="Times New Roman" w:cs="Times New Roman"/>
                <w:color w:val="000000"/>
                <w:sz w:val="24"/>
                <w:szCs w:val="24"/>
              </w:rPr>
            </w:pPr>
            <w:r w:rsidRPr="00A83428">
              <w:rPr>
                <w:rFonts w:ascii="Times New Roman" w:eastAsia="Times New Roman" w:hAnsi="Times New Roman" w:cs="Times New Roman"/>
                <w:i/>
                <w:color w:val="000000"/>
                <w:sz w:val="24"/>
                <w:szCs w:val="24"/>
              </w:rPr>
              <w:t>8.4. Vállalkozói alapismeretek</w:t>
            </w:r>
          </w:p>
        </w:tc>
        <w:tc>
          <w:tcPr>
            <w:tcW w:w="3422" w:type="dxa"/>
            <w:noWrap/>
          </w:tcPr>
          <w:p w:rsidR="00A83428" w:rsidRPr="00A83428" w:rsidRDefault="00A83428" w:rsidP="00A83428">
            <w:pPr>
              <w:spacing w:before="120" w:after="0" w:line="240" w:lineRule="auto"/>
              <w:rPr>
                <w:rFonts w:ascii="Times New Roman" w:eastAsia="Times New Roman" w:hAnsi="Times New Roman" w:cs="Times New Roman"/>
                <w:color w:val="000000"/>
                <w:sz w:val="24"/>
                <w:szCs w:val="24"/>
              </w:rPr>
            </w:pPr>
            <w:r w:rsidRPr="00A83428">
              <w:rPr>
                <w:rFonts w:ascii="Times New Roman" w:eastAsia="Times New Roman" w:hAnsi="Times New Roman" w:cs="Times New Roman"/>
                <w:color w:val="000000"/>
                <w:sz w:val="24"/>
                <w:szCs w:val="24"/>
              </w:rPr>
              <w:t xml:space="preserve">A bevételek </w:t>
            </w:r>
            <w:r w:rsidRPr="00A83428">
              <w:rPr>
                <w:rFonts w:ascii="Times New Roman" w:eastAsia="Times New Roman" w:hAnsi="Times New Roman" w:cs="Times New Roman"/>
                <w:color w:val="000000"/>
                <w:sz w:val="24"/>
                <w:szCs w:val="24"/>
                <w:lang w:val="cs-CZ"/>
              </w:rPr>
              <w:t>és</w:t>
            </w:r>
            <w:r w:rsidRPr="00A83428">
              <w:rPr>
                <w:rFonts w:ascii="Times New Roman" w:eastAsia="Times New Roman" w:hAnsi="Times New Roman" w:cs="Times New Roman"/>
                <w:color w:val="000000"/>
                <w:sz w:val="24"/>
                <w:szCs w:val="24"/>
              </w:rPr>
              <w:t xml:space="preserve"> kiadások modellezése havi lebontásban. A bevételtípusok megkülönböztetése, példákon keresztül. A megtakarítás és hitel – egyszerű gyakorlati példákon keresztül. A rezsiköltségek összehasonlítása a háztartás kiadásainak tükrében. A pénz szerepe az emberek életében – historikus szemléletű tabló készítése. A magyar fizetőeszközhöz kötődő bankjegyek és érmék megkülönböztetése játékpénzek felhasználásával. Különböző fizetési módok modellezése. A pénzromláshoz kapcsolódó adatok gyűjtése. A különböző pénzek átváltása – a legegyszerűbb számítások szintjén. Érdekességek gyűjtése a pénz világáról. A bankok szerepe az emberek életében – </w:t>
            </w:r>
            <w:r w:rsidRPr="00A83428">
              <w:rPr>
                <w:rFonts w:ascii="Times New Roman" w:eastAsia="Times New Roman" w:hAnsi="Times New Roman" w:cs="Times New Roman"/>
                <w:color w:val="000000"/>
                <w:sz w:val="24"/>
                <w:szCs w:val="24"/>
              </w:rPr>
              <w:lastRenderedPageBreak/>
              <w:t xml:space="preserve">információgyűjtés a hitelről. A hitel és a visszaadott kölcsön összegének összehasonlítása. A vállalkozás működésének összetevői – elemi információk gyűjtése a témában. </w:t>
            </w:r>
          </w:p>
        </w:tc>
        <w:tc>
          <w:tcPr>
            <w:tcW w:w="2389" w:type="dxa"/>
            <w:gridSpan w:val="2"/>
            <w:noWrap/>
          </w:tcPr>
          <w:p w:rsidR="00A83428" w:rsidRPr="00A83428" w:rsidRDefault="00A83428" w:rsidP="00A83428">
            <w:pPr>
              <w:spacing w:before="120" w:after="0" w:line="240" w:lineRule="auto"/>
              <w:rPr>
                <w:rFonts w:ascii="Times New Roman" w:eastAsia="Times New Roman" w:hAnsi="Times New Roman" w:cs="Times New Roman"/>
                <w:color w:val="000000"/>
                <w:sz w:val="24"/>
                <w:szCs w:val="24"/>
              </w:rPr>
            </w:pPr>
            <w:r w:rsidRPr="00A83428">
              <w:rPr>
                <w:rFonts w:ascii="Times New Roman" w:eastAsia="Times New Roman" w:hAnsi="Times New Roman" w:cs="Times New Roman"/>
                <w:i/>
                <w:color w:val="000000"/>
                <w:sz w:val="24"/>
                <w:szCs w:val="24"/>
                <w:lang w:val="cs-CZ"/>
              </w:rPr>
              <w:lastRenderedPageBreak/>
              <w:t>Magyar</w:t>
            </w:r>
            <w:r w:rsidRPr="00A83428">
              <w:rPr>
                <w:rFonts w:ascii="Times New Roman" w:eastAsia="Times New Roman" w:hAnsi="Times New Roman" w:cs="Times New Roman"/>
                <w:i/>
                <w:color w:val="000000"/>
                <w:sz w:val="24"/>
                <w:szCs w:val="24"/>
              </w:rPr>
              <w:t xml:space="preserve"> nyelv és irodalom: </w:t>
            </w:r>
            <w:r w:rsidRPr="00A83428">
              <w:rPr>
                <w:rFonts w:ascii="Times New Roman" w:eastAsia="Times New Roman" w:hAnsi="Times New Roman" w:cs="Times New Roman"/>
                <w:color w:val="000000"/>
                <w:sz w:val="24"/>
                <w:szCs w:val="24"/>
              </w:rPr>
              <w:t>kommunikáció.</w:t>
            </w:r>
          </w:p>
          <w:p w:rsidR="00A83428" w:rsidRPr="00A83428" w:rsidRDefault="00A83428" w:rsidP="00A83428">
            <w:pPr>
              <w:spacing w:after="0" w:line="240" w:lineRule="auto"/>
              <w:rPr>
                <w:rFonts w:ascii="Times New Roman" w:eastAsia="Calibri" w:hAnsi="Times New Roman" w:cs="Times New Roman"/>
                <w:color w:val="000000"/>
                <w:sz w:val="24"/>
                <w:szCs w:val="24"/>
              </w:rPr>
            </w:pPr>
          </w:p>
          <w:p w:rsidR="00A83428" w:rsidRPr="00A83428" w:rsidRDefault="00A83428" w:rsidP="00A83428">
            <w:pPr>
              <w:spacing w:after="0" w:line="240" w:lineRule="auto"/>
              <w:rPr>
                <w:rFonts w:ascii="Times New Roman" w:eastAsia="Calibri" w:hAnsi="Times New Roman" w:cs="Times New Roman"/>
                <w:color w:val="000000"/>
                <w:sz w:val="24"/>
                <w:szCs w:val="24"/>
              </w:rPr>
            </w:pPr>
            <w:r w:rsidRPr="00A83428">
              <w:rPr>
                <w:rFonts w:ascii="Times New Roman" w:eastAsia="Calibri" w:hAnsi="Times New Roman" w:cs="Times New Roman"/>
                <w:i/>
                <w:color w:val="000000"/>
                <w:sz w:val="24"/>
                <w:szCs w:val="24"/>
              </w:rPr>
              <w:t xml:space="preserve">Természetismeret: </w:t>
            </w:r>
            <w:r w:rsidRPr="00A83428">
              <w:rPr>
                <w:rFonts w:ascii="Times New Roman" w:eastAsia="Calibri" w:hAnsi="Times New Roman" w:cs="Times New Roman"/>
                <w:color w:val="000000"/>
                <w:sz w:val="24"/>
                <w:szCs w:val="24"/>
              </w:rPr>
              <w:t>energiatakarékosság.</w:t>
            </w:r>
          </w:p>
          <w:p w:rsidR="00A83428" w:rsidRPr="00A83428" w:rsidRDefault="00A83428" w:rsidP="00A83428">
            <w:pPr>
              <w:spacing w:after="0" w:line="240" w:lineRule="auto"/>
              <w:rPr>
                <w:rFonts w:ascii="Times New Roman" w:eastAsia="Times New Roman" w:hAnsi="Times New Roman" w:cs="Times New Roman"/>
                <w:color w:val="000000"/>
                <w:sz w:val="24"/>
                <w:szCs w:val="24"/>
              </w:rPr>
            </w:pPr>
          </w:p>
          <w:p w:rsidR="00A83428" w:rsidRPr="00A83428" w:rsidRDefault="00A83428" w:rsidP="00A83428">
            <w:pPr>
              <w:spacing w:after="0" w:line="240" w:lineRule="auto"/>
              <w:rPr>
                <w:rFonts w:ascii="Times New Roman" w:eastAsia="Times New Roman" w:hAnsi="Times New Roman" w:cs="Times New Roman"/>
                <w:color w:val="000000"/>
                <w:sz w:val="24"/>
                <w:szCs w:val="24"/>
              </w:rPr>
            </w:pPr>
            <w:r w:rsidRPr="00A83428">
              <w:rPr>
                <w:rFonts w:ascii="Times New Roman" w:eastAsia="Times New Roman" w:hAnsi="Times New Roman" w:cs="Times New Roman"/>
                <w:i/>
                <w:color w:val="000000"/>
                <w:sz w:val="24"/>
                <w:szCs w:val="24"/>
              </w:rPr>
              <w:t>Matematika:</w:t>
            </w:r>
            <w:r w:rsidRPr="00A83428">
              <w:rPr>
                <w:rFonts w:ascii="Times New Roman" w:eastAsia="Times New Roman" w:hAnsi="Times New Roman" w:cs="Times New Roman"/>
                <w:color w:val="000000"/>
                <w:sz w:val="24"/>
                <w:szCs w:val="24"/>
              </w:rPr>
              <w:t xml:space="preserve"> alapműveletek; mértékváltások.</w:t>
            </w:r>
          </w:p>
          <w:p w:rsidR="00A83428" w:rsidRPr="00A83428" w:rsidRDefault="00A83428" w:rsidP="00A83428">
            <w:pPr>
              <w:spacing w:after="0" w:line="240" w:lineRule="auto"/>
              <w:rPr>
                <w:rFonts w:ascii="Times New Roman" w:eastAsia="Calibri" w:hAnsi="Times New Roman" w:cs="Times New Roman"/>
                <w:color w:val="000000"/>
                <w:sz w:val="24"/>
                <w:szCs w:val="24"/>
              </w:rPr>
            </w:pPr>
          </w:p>
          <w:p w:rsidR="00A83428" w:rsidRPr="00A83428" w:rsidRDefault="00A83428" w:rsidP="00A83428">
            <w:pPr>
              <w:spacing w:after="0" w:line="240" w:lineRule="auto"/>
              <w:rPr>
                <w:rFonts w:ascii="Times New Roman" w:eastAsia="Times New Roman" w:hAnsi="Times New Roman" w:cs="Times New Roman"/>
                <w:color w:val="000000"/>
                <w:sz w:val="24"/>
                <w:szCs w:val="24"/>
              </w:rPr>
            </w:pPr>
            <w:r w:rsidRPr="00A83428">
              <w:rPr>
                <w:rFonts w:ascii="Times New Roman" w:eastAsia="Times New Roman" w:hAnsi="Times New Roman" w:cs="Times New Roman"/>
                <w:i/>
                <w:color w:val="000000"/>
                <w:sz w:val="24"/>
                <w:szCs w:val="24"/>
              </w:rPr>
              <w:t>Vizuális kultúra:</w:t>
            </w:r>
            <w:r w:rsidRPr="00A83428">
              <w:rPr>
                <w:rFonts w:ascii="Times New Roman" w:eastAsia="Times New Roman" w:hAnsi="Times New Roman" w:cs="Times New Roman"/>
                <w:color w:val="000000"/>
                <w:sz w:val="24"/>
                <w:szCs w:val="24"/>
              </w:rPr>
              <w:t xml:space="preserve"> bankjegyeken és bankkártyákon látható művészi ábrázolások.</w:t>
            </w:r>
          </w:p>
          <w:p w:rsidR="00A83428" w:rsidRPr="00A83428" w:rsidRDefault="00A83428" w:rsidP="00A83428">
            <w:pPr>
              <w:spacing w:after="0" w:line="240" w:lineRule="auto"/>
              <w:rPr>
                <w:rFonts w:ascii="Times New Roman" w:eastAsia="Calibri" w:hAnsi="Times New Roman" w:cs="Times New Roman"/>
                <w:color w:val="000000"/>
                <w:sz w:val="24"/>
                <w:szCs w:val="24"/>
              </w:rPr>
            </w:pPr>
          </w:p>
          <w:p w:rsidR="00A83428" w:rsidRPr="00A83428" w:rsidRDefault="00A83428" w:rsidP="00A83428">
            <w:pPr>
              <w:spacing w:after="0" w:line="240" w:lineRule="auto"/>
              <w:rPr>
                <w:rFonts w:ascii="Times New Roman" w:eastAsia="Calibri" w:hAnsi="Times New Roman" w:cs="Times New Roman"/>
                <w:color w:val="000000"/>
                <w:sz w:val="24"/>
                <w:szCs w:val="24"/>
              </w:rPr>
            </w:pPr>
            <w:r w:rsidRPr="00A83428">
              <w:rPr>
                <w:rFonts w:ascii="Times New Roman" w:eastAsia="Calibri" w:hAnsi="Times New Roman" w:cs="Times New Roman"/>
                <w:i/>
                <w:color w:val="000000"/>
                <w:sz w:val="24"/>
                <w:szCs w:val="24"/>
              </w:rPr>
              <w:t>Földrajz:</w:t>
            </w:r>
            <w:r w:rsidRPr="00A83428">
              <w:rPr>
                <w:rFonts w:ascii="Times New Roman" w:eastAsia="Calibri" w:hAnsi="Times New Roman" w:cs="Times New Roman"/>
                <w:color w:val="000000"/>
                <w:sz w:val="24"/>
                <w:szCs w:val="24"/>
              </w:rPr>
              <w:t xml:space="preserve"> más országok pénznemei.</w:t>
            </w:r>
          </w:p>
          <w:p w:rsidR="00A83428" w:rsidRPr="00A83428" w:rsidRDefault="00A83428" w:rsidP="00A83428">
            <w:pPr>
              <w:spacing w:after="0" w:line="240" w:lineRule="auto"/>
              <w:rPr>
                <w:rFonts w:ascii="Times New Roman" w:eastAsia="Calibri" w:hAnsi="Times New Roman" w:cs="Times New Roman"/>
                <w:color w:val="000000"/>
                <w:sz w:val="24"/>
                <w:szCs w:val="24"/>
              </w:rPr>
            </w:pPr>
          </w:p>
          <w:p w:rsidR="00A83428" w:rsidRPr="00A83428" w:rsidRDefault="00A83428" w:rsidP="00A83428">
            <w:pPr>
              <w:spacing w:after="0" w:line="240" w:lineRule="auto"/>
              <w:contextualSpacing/>
              <w:rPr>
                <w:rFonts w:ascii="Times New Roman" w:eastAsia="Times New Roman" w:hAnsi="Times New Roman" w:cs="Times New Roman"/>
                <w:color w:val="000000"/>
                <w:sz w:val="24"/>
                <w:szCs w:val="24"/>
              </w:rPr>
            </w:pPr>
            <w:r w:rsidRPr="00A83428">
              <w:rPr>
                <w:rFonts w:ascii="Times New Roman" w:eastAsia="Times New Roman" w:hAnsi="Times New Roman" w:cs="Times New Roman"/>
                <w:i/>
                <w:color w:val="000000"/>
                <w:sz w:val="24"/>
                <w:szCs w:val="24"/>
              </w:rPr>
              <w:t xml:space="preserve">Informatika: </w:t>
            </w:r>
            <w:r w:rsidRPr="00A83428">
              <w:rPr>
                <w:rFonts w:ascii="Times New Roman" w:eastAsia="Times New Roman" w:hAnsi="Times New Roman" w:cs="Times New Roman"/>
                <w:color w:val="000000"/>
                <w:sz w:val="24"/>
                <w:szCs w:val="24"/>
              </w:rPr>
              <w:t>interaktív taneszközök használata.</w:t>
            </w:r>
          </w:p>
        </w:tc>
      </w:tr>
      <w:tr w:rsidR="00A83428" w:rsidRPr="00A83428" w:rsidTr="00F71689">
        <w:tblPrEx>
          <w:tblBorders>
            <w:top w:val="none" w:sz="0" w:space="0" w:color="auto"/>
          </w:tblBorders>
        </w:tblPrEx>
        <w:trPr>
          <w:trHeight w:val="70"/>
          <w:jc w:val="center"/>
        </w:trPr>
        <w:tc>
          <w:tcPr>
            <w:tcW w:w="1837" w:type="dxa"/>
            <w:noWrap/>
            <w:vAlign w:val="center"/>
          </w:tcPr>
          <w:p w:rsidR="00A83428" w:rsidRPr="00A83428" w:rsidRDefault="00A83428" w:rsidP="00A83428">
            <w:pPr>
              <w:spacing w:after="0" w:line="240" w:lineRule="auto"/>
              <w:jc w:val="center"/>
              <w:rPr>
                <w:rFonts w:ascii="Times New Roman" w:eastAsia="Calibri" w:hAnsi="Times New Roman" w:cs="Times New Roman"/>
                <w:b/>
                <w:color w:val="000000"/>
                <w:sz w:val="24"/>
                <w:szCs w:val="24"/>
              </w:rPr>
            </w:pPr>
            <w:r w:rsidRPr="00A83428">
              <w:rPr>
                <w:rFonts w:ascii="Times New Roman" w:eastAsia="Calibri" w:hAnsi="Times New Roman" w:cs="Times New Roman"/>
                <w:b/>
                <w:color w:val="000000"/>
                <w:sz w:val="24"/>
                <w:szCs w:val="24"/>
              </w:rPr>
              <w:t>Kulcsfogalmak/</w:t>
            </w:r>
            <w:r w:rsidRPr="00A83428">
              <w:rPr>
                <w:rFonts w:ascii="Times New Roman" w:eastAsia="Calibri" w:hAnsi="Times New Roman" w:cs="Times New Roman"/>
                <w:b/>
                <w:color w:val="000000"/>
                <w:sz w:val="24"/>
                <w:szCs w:val="24"/>
              </w:rPr>
              <w:br/>
              <w:t>fogalmak</w:t>
            </w:r>
          </w:p>
        </w:tc>
        <w:tc>
          <w:tcPr>
            <w:tcW w:w="7394" w:type="dxa"/>
            <w:gridSpan w:val="5"/>
            <w:noWrap/>
            <w:vAlign w:val="center"/>
          </w:tcPr>
          <w:p w:rsidR="00A83428" w:rsidRPr="00A83428" w:rsidRDefault="00A83428" w:rsidP="00A83428">
            <w:pPr>
              <w:spacing w:before="120" w:after="0" w:line="240" w:lineRule="auto"/>
              <w:rPr>
                <w:rFonts w:ascii="Times New Roman" w:eastAsia="Calibri" w:hAnsi="Times New Roman" w:cs="Times New Roman"/>
                <w:color w:val="000000"/>
                <w:sz w:val="24"/>
                <w:szCs w:val="24"/>
              </w:rPr>
            </w:pPr>
            <w:r w:rsidRPr="00A83428">
              <w:rPr>
                <w:rFonts w:ascii="Times New Roman" w:eastAsia="Calibri" w:hAnsi="Times New Roman" w:cs="Times New Roman"/>
                <w:color w:val="000000"/>
                <w:sz w:val="24"/>
                <w:szCs w:val="24"/>
              </w:rPr>
              <w:t>Jövedelem, bevétel, kiadás, megtakarítás, rezsi, hitel, zsebpénz, pénz, bankjegy, érme, pénzromlás, bank, bankkártya, hitel, árfolyam, kamat, tőke, vállalkozás.</w:t>
            </w:r>
          </w:p>
        </w:tc>
      </w:tr>
    </w:tbl>
    <w:p w:rsidR="00A83428" w:rsidRPr="00A83428" w:rsidRDefault="00A83428" w:rsidP="00A83428">
      <w:pPr>
        <w:spacing w:after="0" w:line="240" w:lineRule="auto"/>
        <w:jc w:val="both"/>
        <w:rPr>
          <w:rFonts w:ascii="Times New Roman" w:eastAsia="Calibri" w:hAnsi="Times New Roman" w:cs="Times New Roman"/>
          <w:color w:val="000000"/>
          <w:sz w:val="24"/>
          <w:szCs w:val="24"/>
        </w:rPr>
      </w:pPr>
    </w:p>
    <w:p w:rsidR="00A83428" w:rsidRPr="00A83428" w:rsidRDefault="00A83428" w:rsidP="00A83428">
      <w:pPr>
        <w:spacing w:after="0" w:line="240" w:lineRule="auto"/>
        <w:jc w:val="both"/>
        <w:rPr>
          <w:rFonts w:ascii="Times New Roman" w:eastAsia="Calibri" w:hAnsi="Times New Roman" w:cs="Times New Roman"/>
          <w:color w:val="000000"/>
          <w:sz w:val="24"/>
          <w:szCs w:val="24"/>
        </w:rPr>
      </w:pPr>
    </w:p>
    <w:tbl>
      <w:tblPr>
        <w:tblW w:w="92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4"/>
        <w:gridCol w:w="391"/>
        <w:gridCol w:w="1199"/>
        <w:gridCol w:w="3424"/>
        <w:gridCol w:w="1127"/>
        <w:gridCol w:w="1256"/>
      </w:tblGrid>
      <w:tr w:rsidR="00A83428" w:rsidRPr="00A83428" w:rsidTr="00F71689">
        <w:trPr>
          <w:jc w:val="center"/>
        </w:trPr>
        <w:tc>
          <w:tcPr>
            <w:tcW w:w="2225" w:type="dxa"/>
            <w:gridSpan w:val="2"/>
            <w:noWrap/>
            <w:vAlign w:val="center"/>
          </w:tcPr>
          <w:p w:rsidR="00A83428" w:rsidRPr="00A83428" w:rsidRDefault="00A83428" w:rsidP="00A83428">
            <w:pPr>
              <w:spacing w:after="0" w:line="240" w:lineRule="auto"/>
              <w:jc w:val="center"/>
              <w:rPr>
                <w:rFonts w:ascii="Times New Roman" w:eastAsia="Calibri" w:hAnsi="Times New Roman" w:cs="Times New Roman"/>
                <w:b/>
                <w:color w:val="000000"/>
                <w:sz w:val="24"/>
                <w:szCs w:val="24"/>
              </w:rPr>
            </w:pPr>
            <w:r w:rsidRPr="00A83428">
              <w:rPr>
                <w:rFonts w:ascii="Times New Roman" w:eastAsia="Calibri" w:hAnsi="Times New Roman" w:cs="Times New Roman"/>
                <w:b/>
                <w:color w:val="000000"/>
                <w:sz w:val="24"/>
                <w:szCs w:val="24"/>
              </w:rPr>
              <w:t>Tematikai egység/</w:t>
            </w:r>
          </w:p>
          <w:p w:rsidR="00A83428" w:rsidRPr="00A83428" w:rsidRDefault="00A83428" w:rsidP="00A83428">
            <w:pPr>
              <w:spacing w:after="0" w:line="240" w:lineRule="auto"/>
              <w:jc w:val="center"/>
              <w:rPr>
                <w:rFonts w:ascii="Times New Roman" w:eastAsia="Calibri" w:hAnsi="Times New Roman" w:cs="Times New Roman"/>
                <w:b/>
                <w:color w:val="000000"/>
                <w:sz w:val="24"/>
                <w:szCs w:val="24"/>
              </w:rPr>
            </w:pPr>
            <w:r w:rsidRPr="00A83428">
              <w:rPr>
                <w:rFonts w:ascii="Times New Roman" w:eastAsia="Calibri" w:hAnsi="Times New Roman" w:cs="Times New Roman"/>
                <w:b/>
                <w:color w:val="000000"/>
                <w:sz w:val="24"/>
                <w:szCs w:val="24"/>
              </w:rPr>
              <w:t>Fejlesztési cél</w:t>
            </w:r>
          </w:p>
        </w:tc>
        <w:tc>
          <w:tcPr>
            <w:tcW w:w="5750" w:type="dxa"/>
            <w:gridSpan w:val="3"/>
            <w:noWrap/>
            <w:vAlign w:val="center"/>
          </w:tcPr>
          <w:p w:rsidR="00A83428" w:rsidRPr="00A83428" w:rsidRDefault="00A83428" w:rsidP="00A83428">
            <w:pPr>
              <w:spacing w:before="120" w:after="0" w:line="240" w:lineRule="auto"/>
              <w:contextualSpacing/>
              <w:jc w:val="center"/>
              <w:rPr>
                <w:rFonts w:ascii="Times New Roman" w:eastAsia="Times New Roman" w:hAnsi="Times New Roman" w:cs="Times New Roman"/>
                <w:b/>
                <w:color w:val="000000"/>
                <w:sz w:val="24"/>
                <w:szCs w:val="24"/>
              </w:rPr>
            </w:pPr>
            <w:smartTag w:uri="urn:schemas-microsoft-com:office:smarttags" w:element="metricconverter">
              <w:smartTagPr>
                <w:attr w:name="ProductID" w:val="9. A"/>
              </w:smartTagPr>
              <w:r w:rsidRPr="00A83428">
                <w:rPr>
                  <w:rFonts w:ascii="Times New Roman" w:eastAsia="Times New Roman" w:hAnsi="Times New Roman" w:cs="Times New Roman"/>
                  <w:b/>
                  <w:color w:val="000000"/>
                  <w:sz w:val="24"/>
                  <w:szCs w:val="24"/>
                </w:rPr>
                <w:t>9. A</w:t>
              </w:r>
            </w:smartTag>
            <w:r w:rsidRPr="00A83428">
              <w:rPr>
                <w:rFonts w:ascii="Times New Roman" w:eastAsia="Times New Roman" w:hAnsi="Times New Roman" w:cs="Times New Roman"/>
                <w:b/>
                <w:color w:val="000000"/>
                <w:sz w:val="24"/>
                <w:szCs w:val="24"/>
              </w:rPr>
              <w:t xml:space="preserve"> munka világa</w:t>
            </w:r>
          </w:p>
        </w:tc>
        <w:tc>
          <w:tcPr>
            <w:tcW w:w="1256" w:type="dxa"/>
            <w:noWrap/>
            <w:vAlign w:val="center"/>
          </w:tcPr>
          <w:p w:rsidR="00A83428" w:rsidRPr="00A83428" w:rsidRDefault="00A83428" w:rsidP="00A83428">
            <w:pPr>
              <w:spacing w:before="120" w:after="0" w:line="240" w:lineRule="auto"/>
              <w:jc w:val="center"/>
              <w:rPr>
                <w:rFonts w:ascii="Times New Roman" w:eastAsia="Calibri" w:hAnsi="Times New Roman" w:cs="Times New Roman"/>
                <w:b/>
                <w:color w:val="000000"/>
                <w:sz w:val="24"/>
                <w:szCs w:val="24"/>
              </w:rPr>
            </w:pPr>
            <w:r w:rsidRPr="00A83428">
              <w:rPr>
                <w:rFonts w:ascii="Times New Roman" w:eastAsia="Calibri" w:hAnsi="Times New Roman" w:cs="Times New Roman"/>
                <w:b/>
                <w:color w:val="000000"/>
                <w:sz w:val="24"/>
                <w:szCs w:val="24"/>
              </w:rPr>
              <w:t>Órakeret</w:t>
            </w:r>
          </w:p>
          <w:p w:rsidR="00A83428" w:rsidRPr="00A83428" w:rsidRDefault="00A83428" w:rsidP="00A83428">
            <w:pPr>
              <w:spacing w:after="0" w:line="240" w:lineRule="auto"/>
              <w:jc w:val="center"/>
              <w:rPr>
                <w:rFonts w:ascii="Times New Roman" w:eastAsia="Calibri" w:hAnsi="Times New Roman" w:cs="Times New Roman"/>
                <w:color w:val="000000"/>
                <w:sz w:val="24"/>
                <w:szCs w:val="24"/>
              </w:rPr>
            </w:pPr>
            <w:r w:rsidRPr="00A83428">
              <w:rPr>
                <w:rFonts w:ascii="Times New Roman" w:eastAsia="Calibri" w:hAnsi="Times New Roman" w:cs="Times New Roman"/>
                <w:b/>
                <w:color w:val="000000"/>
                <w:sz w:val="24"/>
                <w:szCs w:val="24"/>
              </w:rPr>
              <w:t>7 óra</w:t>
            </w:r>
          </w:p>
        </w:tc>
      </w:tr>
      <w:tr w:rsidR="00A83428" w:rsidRPr="00A83428" w:rsidTr="00F71689">
        <w:trPr>
          <w:jc w:val="center"/>
        </w:trPr>
        <w:tc>
          <w:tcPr>
            <w:tcW w:w="2225" w:type="dxa"/>
            <w:gridSpan w:val="2"/>
            <w:noWrap/>
            <w:vAlign w:val="center"/>
          </w:tcPr>
          <w:p w:rsidR="00A83428" w:rsidRPr="00A83428" w:rsidRDefault="00A83428" w:rsidP="00A83428">
            <w:pPr>
              <w:spacing w:after="0" w:line="240" w:lineRule="auto"/>
              <w:jc w:val="center"/>
              <w:rPr>
                <w:rFonts w:ascii="Times New Roman" w:eastAsia="Calibri" w:hAnsi="Times New Roman" w:cs="Times New Roman"/>
                <w:b/>
                <w:color w:val="000000"/>
                <w:sz w:val="24"/>
                <w:szCs w:val="24"/>
              </w:rPr>
            </w:pPr>
            <w:r w:rsidRPr="00A83428">
              <w:rPr>
                <w:rFonts w:ascii="Times New Roman" w:eastAsia="Calibri" w:hAnsi="Times New Roman" w:cs="Times New Roman"/>
                <w:b/>
                <w:color w:val="000000"/>
                <w:sz w:val="24"/>
                <w:szCs w:val="24"/>
              </w:rPr>
              <w:t>Előzetes tudás</w:t>
            </w:r>
          </w:p>
        </w:tc>
        <w:tc>
          <w:tcPr>
            <w:tcW w:w="7006" w:type="dxa"/>
            <w:gridSpan w:val="4"/>
            <w:noWrap/>
            <w:vAlign w:val="center"/>
          </w:tcPr>
          <w:p w:rsidR="00A83428" w:rsidRPr="00A83428" w:rsidRDefault="00A83428" w:rsidP="00A83428">
            <w:pPr>
              <w:spacing w:before="120" w:after="0" w:line="240" w:lineRule="auto"/>
              <w:rPr>
                <w:rFonts w:ascii="Times New Roman" w:eastAsia="Calibri" w:hAnsi="Times New Roman" w:cs="Times New Roman"/>
                <w:color w:val="000000"/>
                <w:sz w:val="24"/>
                <w:szCs w:val="24"/>
              </w:rPr>
            </w:pPr>
            <w:r w:rsidRPr="00A83428">
              <w:rPr>
                <w:rFonts w:ascii="Times New Roman" w:eastAsia="Calibri" w:hAnsi="Times New Roman" w:cs="Times New Roman"/>
                <w:color w:val="000000"/>
                <w:sz w:val="24"/>
                <w:szCs w:val="24"/>
              </w:rPr>
              <w:t xml:space="preserve">Alapvető pénzügyi és gazdasági ismeretek. </w:t>
            </w:r>
          </w:p>
        </w:tc>
      </w:tr>
      <w:tr w:rsidR="00A83428" w:rsidRPr="00A83428" w:rsidTr="00F71689">
        <w:trPr>
          <w:jc w:val="center"/>
        </w:trPr>
        <w:tc>
          <w:tcPr>
            <w:tcW w:w="2225" w:type="dxa"/>
            <w:gridSpan w:val="2"/>
            <w:noWrap/>
            <w:vAlign w:val="center"/>
          </w:tcPr>
          <w:p w:rsidR="00A83428" w:rsidRPr="00A83428" w:rsidRDefault="00A83428" w:rsidP="00A83428">
            <w:pPr>
              <w:spacing w:after="0" w:line="240" w:lineRule="auto"/>
              <w:jc w:val="center"/>
              <w:rPr>
                <w:rFonts w:ascii="Times New Roman" w:eastAsia="Calibri" w:hAnsi="Times New Roman" w:cs="Times New Roman"/>
                <w:b/>
                <w:color w:val="000000"/>
                <w:sz w:val="24"/>
                <w:szCs w:val="24"/>
              </w:rPr>
            </w:pPr>
            <w:r w:rsidRPr="00A83428">
              <w:rPr>
                <w:rFonts w:ascii="Times New Roman" w:eastAsia="Calibri" w:hAnsi="Times New Roman" w:cs="Times New Roman"/>
                <w:b/>
                <w:bCs/>
                <w:color w:val="000000"/>
                <w:sz w:val="24"/>
                <w:szCs w:val="24"/>
              </w:rPr>
              <w:t>A tematikai egység nevelési-fejlesztési céljai</w:t>
            </w:r>
          </w:p>
        </w:tc>
        <w:tc>
          <w:tcPr>
            <w:tcW w:w="7006" w:type="dxa"/>
            <w:gridSpan w:val="4"/>
            <w:noWrap/>
            <w:vAlign w:val="center"/>
          </w:tcPr>
          <w:p w:rsidR="00A83428" w:rsidRPr="00A83428" w:rsidRDefault="00A83428" w:rsidP="00A83428">
            <w:pPr>
              <w:spacing w:before="120" w:after="0" w:line="240" w:lineRule="auto"/>
              <w:jc w:val="both"/>
              <w:rPr>
                <w:rFonts w:ascii="Times New Roman" w:eastAsia="Times New Roman" w:hAnsi="Times New Roman" w:cs="Times New Roman"/>
                <w:color w:val="000000"/>
                <w:sz w:val="24"/>
                <w:szCs w:val="24"/>
              </w:rPr>
            </w:pPr>
            <w:r w:rsidRPr="00A83428">
              <w:rPr>
                <w:rFonts w:ascii="Times New Roman" w:eastAsia="Times New Roman" w:hAnsi="Times New Roman" w:cs="Times New Roman"/>
                <w:color w:val="000000"/>
                <w:sz w:val="24"/>
                <w:szCs w:val="24"/>
              </w:rPr>
              <w:t>A munkavállalásra ösztönzés. Különböző foglalkozások és munkahelyek megismertetése.</w:t>
            </w:r>
          </w:p>
          <w:p w:rsidR="00A83428" w:rsidRPr="00A83428" w:rsidRDefault="00A83428" w:rsidP="00A83428">
            <w:pPr>
              <w:spacing w:after="0" w:line="240" w:lineRule="auto"/>
              <w:jc w:val="both"/>
              <w:rPr>
                <w:rFonts w:ascii="Times New Roman" w:eastAsia="Times New Roman" w:hAnsi="Times New Roman" w:cs="Times New Roman"/>
                <w:color w:val="000000"/>
                <w:sz w:val="24"/>
                <w:szCs w:val="24"/>
              </w:rPr>
            </w:pPr>
            <w:r w:rsidRPr="00A83428">
              <w:rPr>
                <w:rFonts w:ascii="Times New Roman" w:eastAsia="Times New Roman" w:hAnsi="Times New Roman" w:cs="Times New Roman"/>
                <w:color w:val="000000"/>
                <w:sz w:val="24"/>
                <w:szCs w:val="24"/>
              </w:rPr>
              <w:t>Kooperatív technikák alkalmazása.</w:t>
            </w:r>
          </w:p>
          <w:p w:rsidR="00A83428" w:rsidRPr="00A83428" w:rsidRDefault="00A83428" w:rsidP="00A83428">
            <w:pPr>
              <w:spacing w:after="0" w:line="240" w:lineRule="auto"/>
              <w:jc w:val="both"/>
              <w:rPr>
                <w:rFonts w:ascii="Times New Roman" w:eastAsia="Times New Roman" w:hAnsi="Times New Roman" w:cs="Times New Roman"/>
                <w:color w:val="000000"/>
                <w:sz w:val="24"/>
                <w:szCs w:val="24"/>
              </w:rPr>
            </w:pPr>
            <w:r w:rsidRPr="00A83428">
              <w:rPr>
                <w:rFonts w:ascii="Times New Roman" w:eastAsia="Times New Roman" w:hAnsi="Times New Roman" w:cs="Times New Roman"/>
                <w:i/>
                <w:color w:val="000000"/>
                <w:sz w:val="24"/>
                <w:szCs w:val="24"/>
              </w:rPr>
              <w:t xml:space="preserve">Képességfejlesztési fókuszok: </w:t>
            </w:r>
            <w:r w:rsidRPr="00A83428">
              <w:rPr>
                <w:rFonts w:ascii="Times New Roman" w:eastAsia="Times New Roman" w:hAnsi="Times New Roman" w:cs="Times New Roman"/>
                <w:color w:val="000000"/>
                <w:sz w:val="24"/>
                <w:szCs w:val="24"/>
              </w:rPr>
              <w:t>kritikai gondolkodás, szociabilitás.</w:t>
            </w:r>
          </w:p>
        </w:tc>
      </w:tr>
      <w:tr w:rsidR="00A83428" w:rsidRPr="00A83428" w:rsidTr="00F71689">
        <w:trPr>
          <w:jc w:val="center"/>
        </w:trPr>
        <w:tc>
          <w:tcPr>
            <w:tcW w:w="3424" w:type="dxa"/>
            <w:gridSpan w:val="3"/>
            <w:noWrap/>
            <w:vAlign w:val="center"/>
          </w:tcPr>
          <w:p w:rsidR="00A83428" w:rsidRPr="00A83428" w:rsidRDefault="00A83428" w:rsidP="00A83428">
            <w:pPr>
              <w:spacing w:before="120" w:after="0" w:line="240" w:lineRule="auto"/>
              <w:jc w:val="center"/>
              <w:rPr>
                <w:rFonts w:ascii="Times New Roman" w:eastAsia="Calibri" w:hAnsi="Times New Roman" w:cs="Times New Roman"/>
                <w:b/>
                <w:color w:val="000000"/>
                <w:sz w:val="24"/>
                <w:szCs w:val="24"/>
              </w:rPr>
            </w:pPr>
            <w:r w:rsidRPr="00A83428">
              <w:rPr>
                <w:rFonts w:ascii="Times New Roman" w:eastAsia="Calibri" w:hAnsi="Times New Roman" w:cs="Times New Roman"/>
                <w:b/>
                <w:color w:val="000000"/>
                <w:sz w:val="24"/>
                <w:szCs w:val="24"/>
              </w:rPr>
              <w:t>Ismeretek</w:t>
            </w:r>
          </w:p>
        </w:tc>
        <w:tc>
          <w:tcPr>
            <w:tcW w:w="3424" w:type="dxa"/>
            <w:noWrap/>
            <w:vAlign w:val="center"/>
          </w:tcPr>
          <w:p w:rsidR="00A83428" w:rsidRPr="00A83428" w:rsidRDefault="00A83428" w:rsidP="00A83428">
            <w:pPr>
              <w:spacing w:before="120" w:after="0" w:line="240" w:lineRule="auto"/>
              <w:jc w:val="center"/>
              <w:rPr>
                <w:rFonts w:ascii="Times New Roman" w:eastAsia="Calibri" w:hAnsi="Times New Roman" w:cs="Times New Roman"/>
                <w:b/>
                <w:color w:val="000000"/>
                <w:sz w:val="24"/>
                <w:szCs w:val="24"/>
              </w:rPr>
            </w:pPr>
            <w:r w:rsidRPr="00A83428">
              <w:rPr>
                <w:rFonts w:ascii="Times New Roman" w:eastAsia="Calibri" w:hAnsi="Times New Roman" w:cs="Times New Roman"/>
                <w:b/>
                <w:color w:val="000000"/>
                <w:sz w:val="24"/>
                <w:szCs w:val="24"/>
              </w:rPr>
              <w:t>Fejlesztési követelmények/</w:t>
            </w:r>
          </w:p>
          <w:p w:rsidR="00A83428" w:rsidRPr="00A83428" w:rsidRDefault="00A83428" w:rsidP="00A83428">
            <w:pPr>
              <w:spacing w:after="0" w:line="240" w:lineRule="auto"/>
              <w:jc w:val="center"/>
              <w:rPr>
                <w:rFonts w:ascii="Times New Roman" w:eastAsia="Calibri" w:hAnsi="Times New Roman" w:cs="Times New Roman"/>
                <w:b/>
                <w:color w:val="000000"/>
                <w:sz w:val="24"/>
                <w:szCs w:val="24"/>
              </w:rPr>
            </w:pPr>
            <w:r w:rsidRPr="00A83428">
              <w:rPr>
                <w:rFonts w:ascii="Times New Roman" w:eastAsia="Calibri" w:hAnsi="Times New Roman" w:cs="Times New Roman"/>
                <w:b/>
                <w:color w:val="000000"/>
                <w:sz w:val="24"/>
                <w:szCs w:val="24"/>
              </w:rPr>
              <w:t>tevékenységek</w:t>
            </w:r>
          </w:p>
        </w:tc>
        <w:tc>
          <w:tcPr>
            <w:tcW w:w="2383" w:type="dxa"/>
            <w:gridSpan w:val="2"/>
            <w:noWrap/>
            <w:vAlign w:val="center"/>
          </w:tcPr>
          <w:p w:rsidR="00A83428" w:rsidRPr="00A83428" w:rsidRDefault="00A83428" w:rsidP="00A83428">
            <w:pPr>
              <w:spacing w:before="120" w:after="0" w:line="240" w:lineRule="auto"/>
              <w:jc w:val="center"/>
              <w:rPr>
                <w:rFonts w:ascii="Times New Roman" w:eastAsia="Calibri" w:hAnsi="Times New Roman" w:cs="Times New Roman"/>
                <w:color w:val="000000"/>
                <w:sz w:val="24"/>
                <w:szCs w:val="24"/>
              </w:rPr>
            </w:pPr>
            <w:r w:rsidRPr="00A83428">
              <w:rPr>
                <w:rFonts w:ascii="Times New Roman" w:eastAsia="Calibri" w:hAnsi="Times New Roman" w:cs="Times New Roman"/>
                <w:b/>
                <w:color w:val="000000"/>
                <w:sz w:val="24"/>
                <w:szCs w:val="24"/>
                <w:lang w:val="cs-CZ"/>
              </w:rPr>
              <w:t>Kapcsolódási</w:t>
            </w:r>
            <w:r w:rsidRPr="00A83428">
              <w:rPr>
                <w:rFonts w:ascii="Times New Roman" w:eastAsia="Calibri" w:hAnsi="Times New Roman" w:cs="Times New Roman"/>
                <w:b/>
                <w:color w:val="000000"/>
                <w:sz w:val="24"/>
                <w:szCs w:val="24"/>
              </w:rPr>
              <w:t xml:space="preserve"> pontok</w:t>
            </w:r>
          </w:p>
        </w:tc>
      </w:tr>
      <w:tr w:rsidR="00A83428" w:rsidRPr="00A83428" w:rsidTr="00F71689">
        <w:trPr>
          <w:trHeight w:val="552"/>
          <w:jc w:val="center"/>
        </w:trPr>
        <w:tc>
          <w:tcPr>
            <w:tcW w:w="3424" w:type="dxa"/>
            <w:gridSpan w:val="3"/>
            <w:noWrap/>
          </w:tcPr>
          <w:p w:rsidR="00A83428" w:rsidRPr="00A83428" w:rsidRDefault="00A83428" w:rsidP="00A83428">
            <w:pPr>
              <w:spacing w:before="120" w:after="0" w:line="240" w:lineRule="auto"/>
              <w:rPr>
                <w:rFonts w:ascii="Times New Roman" w:eastAsia="Calibri" w:hAnsi="Times New Roman" w:cs="Times New Roman"/>
                <w:i/>
                <w:color w:val="000000"/>
                <w:sz w:val="24"/>
                <w:szCs w:val="24"/>
              </w:rPr>
            </w:pPr>
            <w:r w:rsidRPr="00A83428">
              <w:rPr>
                <w:rFonts w:ascii="Times New Roman" w:eastAsia="Calibri" w:hAnsi="Times New Roman" w:cs="Times New Roman"/>
                <w:i/>
                <w:color w:val="000000"/>
                <w:sz w:val="24"/>
                <w:szCs w:val="24"/>
              </w:rPr>
              <w:t xml:space="preserve">9.1. </w:t>
            </w:r>
            <w:r w:rsidRPr="00A83428">
              <w:rPr>
                <w:rFonts w:ascii="Times New Roman" w:eastAsia="Calibri" w:hAnsi="Times New Roman" w:cs="Times New Roman"/>
                <w:i/>
                <w:color w:val="000000"/>
                <w:sz w:val="24"/>
                <w:szCs w:val="24"/>
                <w:lang w:val="cs-CZ"/>
              </w:rPr>
              <w:t>Elhelyezkedés</w:t>
            </w:r>
            <w:r w:rsidRPr="00A83428">
              <w:rPr>
                <w:rFonts w:ascii="Times New Roman" w:eastAsia="Calibri" w:hAnsi="Times New Roman" w:cs="Times New Roman"/>
                <w:i/>
                <w:color w:val="000000"/>
                <w:sz w:val="24"/>
                <w:szCs w:val="24"/>
              </w:rPr>
              <w:t xml:space="preserve"> és munkavállalás</w:t>
            </w:r>
          </w:p>
          <w:p w:rsidR="00A83428" w:rsidRPr="00A83428" w:rsidRDefault="00A83428" w:rsidP="00A83428">
            <w:pPr>
              <w:spacing w:after="0" w:line="240" w:lineRule="auto"/>
              <w:rPr>
                <w:rFonts w:ascii="Times New Roman" w:eastAsia="Calibri" w:hAnsi="Times New Roman" w:cs="Times New Roman"/>
                <w:color w:val="000000"/>
                <w:sz w:val="24"/>
                <w:szCs w:val="24"/>
              </w:rPr>
            </w:pPr>
            <w:r w:rsidRPr="00A83428">
              <w:rPr>
                <w:rFonts w:ascii="Times New Roman" w:eastAsia="Calibri" w:hAnsi="Times New Roman" w:cs="Times New Roman"/>
                <w:color w:val="000000"/>
                <w:sz w:val="24"/>
                <w:szCs w:val="24"/>
              </w:rPr>
              <w:t>A munka és a munkaviszony jelentősége</w:t>
            </w:r>
          </w:p>
          <w:p w:rsidR="00A83428" w:rsidRPr="00A83428" w:rsidRDefault="00A83428" w:rsidP="00A83428">
            <w:pPr>
              <w:spacing w:after="0" w:line="240" w:lineRule="auto"/>
              <w:rPr>
                <w:rFonts w:ascii="Times New Roman" w:eastAsia="Calibri" w:hAnsi="Times New Roman" w:cs="Times New Roman"/>
                <w:color w:val="000000"/>
                <w:sz w:val="24"/>
                <w:szCs w:val="24"/>
              </w:rPr>
            </w:pPr>
          </w:p>
          <w:p w:rsidR="00A83428" w:rsidRPr="00A83428" w:rsidRDefault="00A83428" w:rsidP="00A83428">
            <w:pPr>
              <w:autoSpaceDE w:val="0"/>
              <w:autoSpaceDN w:val="0"/>
              <w:adjustRightInd w:val="0"/>
              <w:spacing w:after="0" w:line="240" w:lineRule="auto"/>
              <w:rPr>
                <w:rFonts w:ascii="Times New Roman" w:eastAsia="Calibri" w:hAnsi="Times New Roman" w:cs="Times New Roman"/>
                <w:i/>
                <w:color w:val="000000"/>
                <w:sz w:val="24"/>
                <w:szCs w:val="24"/>
              </w:rPr>
            </w:pPr>
            <w:r w:rsidRPr="00A83428">
              <w:rPr>
                <w:rFonts w:ascii="Times New Roman" w:eastAsia="Calibri" w:hAnsi="Times New Roman" w:cs="Times New Roman"/>
                <w:i/>
                <w:color w:val="000000"/>
                <w:sz w:val="24"/>
                <w:szCs w:val="24"/>
              </w:rPr>
              <w:t xml:space="preserve">9.2. Gazdasági ágazatok, foglalkozások </w:t>
            </w:r>
          </w:p>
          <w:p w:rsidR="00A83428" w:rsidRPr="00A83428" w:rsidRDefault="00A83428" w:rsidP="00A83428">
            <w:pPr>
              <w:autoSpaceDE w:val="0"/>
              <w:autoSpaceDN w:val="0"/>
              <w:adjustRightInd w:val="0"/>
              <w:spacing w:after="0" w:line="240" w:lineRule="auto"/>
              <w:rPr>
                <w:rFonts w:ascii="Times New Roman" w:eastAsia="Calibri" w:hAnsi="Times New Roman" w:cs="Times New Roman"/>
                <w:color w:val="000000"/>
                <w:sz w:val="24"/>
                <w:szCs w:val="24"/>
              </w:rPr>
            </w:pPr>
            <w:r w:rsidRPr="00A83428">
              <w:rPr>
                <w:rFonts w:ascii="Times New Roman" w:eastAsia="Calibri" w:hAnsi="Times New Roman" w:cs="Times New Roman"/>
                <w:color w:val="000000"/>
                <w:sz w:val="24"/>
                <w:szCs w:val="24"/>
              </w:rPr>
              <w:t>Mezőgazdaság</w:t>
            </w:r>
          </w:p>
          <w:p w:rsidR="00A83428" w:rsidRPr="00A83428" w:rsidRDefault="00A83428" w:rsidP="00A83428">
            <w:pPr>
              <w:autoSpaceDE w:val="0"/>
              <w:autoSpaceDN w:val="0"/>
              <w:adjustRightInd w:val="0"/>
              <w:spacing w:after="0" w:line="240" w:lineRule="auto"/>
              <w:rPr>
                <w:rFonts w:ascii="Times New Roman" w:eastAsia="Calibri" w:hAnsi="Times New Roman" w:cs="Times New Roman"/>
                <w:color w:val="000000"/>
                <w:sz w:val="24"/>
                <w:szCs w:val="24"/>
              </w:rPr>
            </w:pPr>
            <w:r w:rsidRPr="00A83428">
              <w:rPr>
                <w:rFonts w:ascii="Times New Roman" w:eastAsia="Calibri" w:hAnsi="Times New Roman" w:cs="Times New Roman"/>
                <w:color w:val="000000"/>
                <w:sz w:val="24"/>
                <w:szCs w:val="24"/>
              </w:rPr>
              <w:t>Ipar</w:t>
            </w:r>
          </w:p>
          <w:p w:rsidR="00A83428" w:rsidRPr="00A83428" w:rsidRDefault="00A83428" w:rsidP="00A83428">
            <w:pPr>
              <w:autoSpaceDE w:val="0"/>
              <w:autoSpaceDN w:val="0"/>
              <w:adjustRightInd w:val="0"/>
              <w:spacing w:after="0" w:line="240" w:lineRule="auto"/>
              <w:rPr>
                <w:rFonts w:ascii="Times New Roman" w:eastAsia="Calibri" w:hAnsi="Times New Roman" w:cs="Times New Roman"/>
                <w:color w:val="000000"/>
                <w:sz w:val="24"/>
                <w:szCs w:val="24"/>
              </w:rPr>
            </w:pPr>
            <w:r w:rsidRPr="00A83428">
              <w:rPr>
                <w:rFonts w:ascii="Times New Roman" w:eastAsia="Calibri" w:hAnsi="Times New Roman" w:cs="Times New Roman"/>
                <w:color w:val="000000"/>
                <w:sz w:val="24"/>
                <w:szCs w:val="24"/>
              </w:rPr>
              <w:t>Bányászat</w:t>
            </w:r>
          </w:p>
          <w:p w:rsidR="00A83428" w:rsidRPr="00A83428" w:rsidRDefault="00A83428" w:rsidP="00A83428">
            <w:pPr>
              <w:autoSpaceDE w:val="0"/>
              <w:autoSpaceDN w:val="0"/>
              <w:adjustRightInd w:val="0"/>
              <w:spacing w:after="0" w:line="240" w:lineRule="auto"/>
              <w:rPr>
                <w:rFonts w:ascii="Times New Roman" w:eastAsia="Calibri" w:hAnsi="Times New Roman" w:cs="Times New Roman"/>
                <w:color w:val="000000"/>
                <w:sz w:val="24"/>
                <w:szCs w:val="24"/>
              </w:rPr>
            </w:pPr>
            <w:r w:rsidRPr="00A83428">
              <w:rPr>
                <w:rFonts w:ascii="Times New Roman" w:eastAsia="Calibri" w:hAnsi="Times New Roman" w:cs="Times New Roman"/>
                <w:color w:val="000000"/>
                <w:sz w:val="24"/>
                <w:szCs w:val="24"/>
              </w:rPr>
              <w:t>Energiatermelés</w:t>
            </w:r>
          </w:p>
          <w:p w:rsidR="00A83428" w:rsidRPr="00A83428" w:rsidRDefault="00A83428" w:rsidP="00A83428">
            <w:pPr>
              <w:autoSpaceDE w:val="0"/>
              <w:autoSpaceDN w:val="0"/>
              <w:adjustRightInd w:val="0"/>
              <w:spacing w:after="0" w:line="240" w:lineRule="auto"/>
              <w:rPr>
                <w:rFonts w:ascii="Times New Roman" w:eastAsia="Calibri" w:hAnsi="Times New Roman" w:cs="Times New Roman"/>
                <w:color w:val="000000"/>
                <w:sz w:val="24"/>
                <w:szCs w:val="24"/>
              </w:rPr>
            </w:pPr>
            <w:r w:rsidRPr="00A83428">
              <w:rPr>
                <w:rFonts w:ascii="Times New Roman" w:eastAsia="Calibri" w:hAnsi="Times New Roman" w:cs="Times New Roman"/>
                <w:color w:val="000000"/>
                <w:sz w:val="24"/>
                <w:szCs w:val="24"/>
              </w:rPr>
              <w:t xml:space="preserve">Kereskedelem </w:t>
            </w:r>
          </w:p>
          <w:p w:rsidR="00A83428" w:rsidRPr="00A83428" w:rsidRDefault="00A83428" w:rsidP="00A83428">
            <w:pPr>
              <w:autoSpaceDE w:val="0"/>
              <w:autoSpaceDN w:val="0"/>
              <w:adjustRightInd w:val="0"/>
              <w:spacing w:after="0" w:line="240" w:lineRule="auto"/>
              <w:rPr>
                <w:rFonts w:ascii="Times New Roman" w:eastAsia="Calibri" w:hAnsi="Times New Roman" w:cs="Times New Roman"/>
                <w:color w:val="000000"/>
                <w:sz w:val="24"/>
                <w:szCs w:val="24"/>
              </w:rPr>
            </w:pPr>
            <w:r w:rsidRPr="00A83428">
              <w:rPr>
                <w:rFonts w:ascii="Times New Roman" w:eastAsia="Calibri" w:hAnsi="Times New Roman" w:cs="Times New Roman"/>
                <w:color w:val="000000"/>
                <w:sz w:val="24"/>
                <w:szCs w:val="24"/>
              </w:rPr>
              <w:t>Vendéglátás</w:t>
            </w:r>
          </w:p>
          <w:p w:rsidR="00A83428" w:rsidRPr="00A83428" w:rsidRDefault="00A83428" w:rsidP="00A83428">
            <w:pPr>
              <w:autoSpaceDE w:val="0"/>
              <w:autoSpaceDN w:val="0"/>
              <w:adjustRightInd w:val="0"/>
              <w:spacing w:after="0" w:line="240" w:lineRule="auto"/>
              <w:rPr>
                <w:rFonts w:ascii="Times New Roman" w:eastAsia="Calibri" w:hAnsi="Times New Roman" w:cs="Times New Roman"/>
                <w:color w:val="000000"/>
                <w:sz w:val="24"/>
                <w:szCs w:val="24"/>
              </w:rPr>
            </w:pPr>
            <w:r w:rsidRPr="00A83428">
              <w:rPr>
                <w:rFonts w:ascii="Times New Roman" w:eastAsia="Calibri" w:hAnsi="Times New Roman" w:cs="Times New Roman"/>
                <w:color w:val="000000"/>
                <w:sz w:val="24"/>
                <w:szCs w:val="24"/>
              </w:rPr>
              <w:t>Közlekedés</w:t>
            </w:r>
          </w:p>
          <w:p w:rsidR="00A83428" w:rsidRPr="00A83428" w:rsidRDefault="00A83428" w:rsidP="00A83428">
            <w:pPr>
              <w:autoSpaceDE w:val="0"/>
              <w:autoSpaceDN w:val="0"/>
              <w:adjustRightInd w:val="0"/>
              <w:spacing w:after="0" w:line="240" w:lineRule="auto"/>
              <w:rPr>
                <w:rFonts w:ascii="Times New Roman" w:eastAsia="Calibri" w:hAnsi="Times New Roman" w:cs="Times New Roman"/>
                <w:color w:val="000000"/>
                <w:sz w:val="24"/>
                <w:szCs w:val="24"/>
              </w:rPr>
            </w:pPr>
            <w:r w:rsidRPr="00A83428">
              <w:rPr>
                <w:rFonts w:ascii="Times New Roman" w:eastAsia="Calibri" w:hAnsi="Times New Roman" w:cs="Times New Roman"/>
                <w:color w:val="000000"/>
                <w:sz w:val="24"/>
                <w:szCs w:val="24"/>
              </w:rPr>
              <w:t>Távközlés</w:t>
            </w:r>
          </w:p>
          <w:p w:rsidR="00A83428" w:rsidRPr="00A83428" w:rsidRDefault="00A83428" w:rsidP="00A83428">
            <w:pPr>
              <w:autoSpaceDE w:val="0"/>
              <w:autoSpaceDN w:val="0"/>
              <w:adjustRightInd w:val="0"/>
              <w:spacing w:after="0" w:line="240" w:lineRule="auto"/>
              <w:rPr>
                <w:rFonts w:ascii="Times New Roman" w:eastAsia="Calibri" w:hAnsi="Times New Roman" w:cs="Times New Roman"/>
                <w:color w:val="000000"/>
                <w:sz w:val="24"/>
                <w:szCs w:val="24"/>
              </w:rPr>
            </w:pPr>
            <w:r w:rsidRPr="00A83428">
              <w:rPr>
                <w:rFonts w:ascii="Times New Roman" w:eastAsia="Calibri" w:hAnsi="Times New Roman" w:cs="Times New Roman"/>
                <w:color w:val="000000"/>
                <w:sz w:val="24"/>
                <w:szCs w:val="24"/>
              </w:rPr>
              <w:t>Bank</w:t>
            </w:r>
          </w:p>
          <w:p w:rsidR="00A83428" w:rsidRPr="00A83428" w:rsidRDefault="00A83428" w:rsidP="00A83428">
            <w:pPr>
              <w:autoSpaceDE w:val="0"/>
              <w:autoSpaceDN w:val="0"/>
              <w:adjustRightInd w:val="0"/>
              <w:spacing w:after="0" w:line="240" w:lineRule="auto"/>
              <w:rPr>
                <w:rFonts w:ascii="Times New Roman" w:eastAsia="Calibri" w:hAnsi="Times New Roman" w:cs="Times New Roman"/>
                <w:color w:val="000000"/>
                <w:sz w:val="24"/>
                <w:szCs w:val="24"/>
              </w:rPr>
            </w:pPr>
            <w:r w:rsidRPr="00A83428">
              <w:rPr>
                <w:rFonts w:ascii="Times New Roman" w:eastAsia="Calibri" w:hAnsi="Times New Roman" w:cs="Times New Roman"/>
                <w:color w:val="000000"/>
                <w:sz w:val="24"/>
                <w:szCs w:val="24"/>
              </w:rPr>
              <w:t>Biztosítás</w:t>
            </w:r>
          </w:p>
          <w:p w:rsidR="00A83428" w:rsidRPr="00A83428" w:rsidRDefault="00A83428" w:rsidP="00A83428">
            <w:pPr>
              <w:autoSpaceDE w:val="0"/>
              <w:autoSpaceDN w:val="0"/>
              <w:adjustRightInd w:val="0"/>
              <w:spacing w:after="0" w:line="240" w:lineRule="auto"/>
              <w:rPr>
                <w:rFonts w:ascii="Times New Roman" w:eastAsia="Calibri" w:hAnsi="Times New Roman" w:cs="Times New Roman"/>
                <w:color w:val="000000"/>
                <w:sz w:val="24"/>
                <w:szCs w:val="24"/>
              </w:rPr>
            </w:pPr>
            <w:r w:rsidRPr="00A83428">
              <w:rPr>
                <w:rFonts w:ascii="Times New Roman" w:eastAsia="Calibri" w:hAnsi="Times New Roman" w:cs="Times New Roman"/>
                <w:color w:val="000000"/>
                <w:sz w:val="24"/>
                <w:szCs w:val="24"/>
              </w:rPr>
              <w:t>Egyéb</w:t>
            </w:r>
          </w:p>
          <w:p w:rsidR="00A83428" w:rsidRPr="00A83428" w:rsidRDefault="00A83428" w:rsidP="00A83428">
            <w:pPr>
              <w:autoSpaceDE w:val="0"/>
              <w:autoSpaceDN w:val="0"/>
              <w:adjustRightInd w:val="0"/>
              <w:spacing w:after="0" w:line="240" w:lineRule="auto"/>
              <w:rPr>
                <w:rFonts w:ascii="Times New Roman" w:eastAsia="Calibri" w:hAnsi="Times New Roman" w:cs="Times New Roman"/>
                <w:color w:val="000000"/>
                <w:sz w:val="24"/>
                <w:szCs w:val="24"/>
              </w:rPr>
            </w:pPr>
          </w:p>
          <w:p w:rsidR="00A83428" w:rsidRPr="00A83428" w:rsidRDefault="00A83428" w:rsidP="00A83428">
            <w:pPr>
              <w:spacing w:after="0" w:line="240" w:lineRule="auto"/>
              <w:rPr>
                <w:rFonts w:ascii="Times New Roman" w:eastAsia="Calibri" w:hAnsi="Times New Roman" w:cs="Times New Roman"/>
                <w:color w:val="000000"/>
                <w:sz w:val="24"/>
                <w:szCs w:val="24"/>
              </w:rPr>
            </w:pPr>
            <w:r w:rsidRPr="00A83428">
              <w:rPr>
                <w:rFonts w:ascii="Times New Roman" w:eastAsia="Calibri" w:hAnsi="Times New Roman" w:cs="Times New Roman"/>
                <w:i/>
                <w:color w:val="000000"/>
                <w:sz w:val="24"/>
                <w:szCs w:val="24"/>
              </w:rPr>
              <w:t>9.3. Fizikai és szellemi munka</w:t>
            </w:r>
          </w:p>
        </w:tc>
        <w:tc>
          <w:tcPr>
            <w:tcW w:w="3424" w:type="dxa"/>
            <w:noWrap/>
          </w:tcPr>
          <w:p w:rsidR="00A83428" w:rsidRPr="00A83428" w:rsidRDefault="00A83428" w:rsidP="00A83428">
            <w:pPr>
              <w:spacing w:before="120" w:after="0" w:line="240" w:lineRule="auto"/>
              <w:rPr>
                <w:rFonts w:ascii="Times New Roman" w:eastAsia="Times New Roman" w:hAnsi="Times New Roman" w:cs="Times New Roman"/>
                <w:color w:val="000000"/>
                <w:sz w:val="24"/>
                <w:szCs w:val="24"/>
              </w:rPr>
            </w:pPr>
            <w:r w:rsidRPr="00A83428">
              <w:rPr>
                <w:rFonts w:ascii="Times New Roman" w:eastAsia="Times New Roman" w:hAnsi="Times New Roman" w:cs="Times New Roman"/>
                <w:color w:val="000000"/>
                <w:sz w:val="24"/>
                <w:szCs w:val="24"/>
              </w:rPr>
              <w:t xml:space="preserve">Információk gyűjtése, rendszerezése a munkavállalásról. </w:t>
            </w:r>
          </w:p>
          <w:p w:rsidR="00A83428" w:rsidRPr="00A83428" w:rsidRDefault="00A83428" w:rsidP="00A83428">
            <w:pPr>
              <w:spacing w:after="0" w:line="240" w:lineRule="auto"/>
              <w:rPr>
                <w:rFonts w:ascii="Times New Roman" w:eastAsia="Times New Roman" w:hAnsi="Times New Roman" w:cs="Times New Roman"/>
                <w:color w:val="000000"/>
                <w:sz w:val="24"/>
                <w:szCs w:val="24"/>
              </w:rPr>
            </w:pPr>
            <w:r w:rsidRPr="00A83428">
              <w:rPr>
                <w:rFonts w:ascii="Times New Roman" w:eastAsia="Times New Roman" w:hAnsi="Times New Roman" w:cs="Times New Roman"/>
                <w:color w:val="000000"/>
                <w:sz w:val="24"/>
                <w:szCs w:val="24"/>
              </w:rPr>
              <w:t xml:space="preserve">Munkaszerződések értelmezése, elemzése, megbeszélése. Munkalehetőségek gyűjtése különböző forrásokból. Különböző foglalkozási ágazatok gyűjtése újsághirdetésekből, világhálóról. Szituációs játékok különböző munkaviszonyhoz kapcsolódó helyzetek megjelenítésére. A munkaviszonnyal kapcsolatos jogok és kötelességek csoportosítása. Adatok, információk gyűjtése és csoportosítása a foglalkozások világából. A fizikai és szellemi munka azonosságainak és különbségeinek feltárása. Szakmák azonos és eltérő jegyeinek feltérképezése. Tablókészítés. </w:t>
            </w:r>
          </w:p>
        </w:tc>
        <w:tc>
          <w:tcPr>
            <w:tcW w:w="2383" w:type="dxa"/>
            <w:gridSpan w:val="2"/>
            <w:noWrap/>
          </w:tcPr>
          <w:p w:rsidR="00A83428" w:rsidRPr="00A83428" w:rsidRDefault="00A83428" w:rsidP="00A83428">
            <w:pPr>
              <w:spacing w:before="120" w:after="0" w:line="240" w:lineRule="auto"/>
              <w:rPr>
                <w:rFonts w:ascii="Times New Roman" w:eastAsia="Times New Roman" w:hAnsi="Times New Roman" w:cs="Times New Roman"/>
                <w:color w:val="000000"/>
                <w:sz w:val="24"/>
                <w:szCs w:val="24"/>
              </w:rPr>
            </w:pPr>
            <w:r w:rsidRPr="00A83428">
              <w:rPr>
                <w:rFonts w:ascii="Times New Roman" w:eastAsia="Times New Roman" w:hAnsi="Times New Roman" w:cs="Times New Roman"/>
                <w:i/>
                <w:color w:val="000000"/>
                <w:sz w:val="24"/>
                <w:szCs w:val="24"/>
                <w:lang w:val="cs-CZ"/>
              </w:rPr>
              <w:t>Magyar</w:t>
            </w:r>
            <w:r w:rsidRPr="00A83428">
              <w:rPr>
                <w:rFonts w:ascii="Times New Roman" w:eastAsia="Times New Roman" w:hAnsi="Times New Roman" w:cs="Times New Roman"/>
                <w:i/>
                <w:color w:val="000000"/>
                <w:sz w:val="24"/>
                <w:szCs w:val="24"/>
              </w:rPr>
              <w:t xml:space="preserve"> nyelv és irodalom: </w:t>
            </w:r>
            <w:r w:rsidRPr="00A83428">
              <w:rPr>
                <w:rFonts w:ascii="Times New Roman" w:eastAsia="Times New Roman" w:hAnsi="Times New Roman" w:cs="Times New Roman"/>
                <w:color w:val="000000"/>
                <w:sz w:val="24"/>
                <w:szCs w:val="24"/>
              </w:rPr>
              <w:t>kommunikáció; szövegértés.</w:t>
            </w:r>
          </w:p>
          <w:p w:rsidR="00A83428" w:rsidRPr="00A83428" w:rsidRDefault="00A83428" w:rsidP="00A83428">
            <w:pPr>
              <w:spacing w:after="0" w:line="240" w:lineRule="auto"/>
              <w:rPr>
                <w:rFonts w:ascii="Times New Roman" w:eastAsia="Calibri" w:hAnsi="Times New Roman" w:cs="Times New Roman"/>
                <w:color w:val="000000"/>
                <w:sz w:val="24"/>
                <w:szCs w:val="24"/>
              </w:rPr>
            </w:pPr>
          </w:p>
          <w:p w:rsidR="00A83428" w:rsidRPr="00A83428" w:rsidRDefault="00A83428" w:rsidP="00A83428">
            <w:pPr>
              <w:spacing w:after="0" w:line="240" w:lineRule="auto"/>
              <w:rPr>
                <w:rFonts w:ascii="Times New Roman" w:eastAsia="Times New Roman" w:hAnsi="Times New Roman" w:cs="Times New Roman"/>
                <w:color w:val="000000"/>
                <w:sz w:val="24"/>
                <w:szCs w:val="24"/>
              </w:rPr>
            </w:pPr>
            <w:r w:rsidRPr="00A83428">
              <w:rPr>
                <w:rFonts w:ascii="Times New Roman" w:eastAsia="Times New Roman" w:hAnsi="Times New Roman" w:cs="Times New Roman"/>
                <w:i/>
                <w:color w:val="000000"/>
                <w:sz w:val="24"/>
                <w:szCs w:val="24"/>
              </w:rPr>
              <w:t xml:space="preserve">Matematika: </w:t>
            </w:r>
            <w:r w:rsidRPr="00A83428">
              <w:rPr>
                <w:rFonts w:ascii="Times New Roman" w:eastAsia="Times New Roman" w:hAnsi="Times New Roman" w:cs="Times New Roman"/>
                <w:color w:val="000000"/>
                <w:sz w:val="24"/>
                <w:szCs w:val="24"/>
              </w:rPr>
              <w:t>számítások alapműveletekkel.</w:t>
            </w:r>
          </w:p>
          <w:p w:rsidR="00A83428" w:rsidRPr="00A83428" w:rsidRDefault="00A83428" w:rsidP="00A83428">
            <w:pPr>
              <w:spacing w:after="0" w:line="240" w:lineRule="auto"/>
              <w:rPr>
                <w:rFonts w:ascii="Times New Roman" w:eastAsia="Calibri" w:hAnsi="Times New Roman" w:cs="Times New Roman"/>
                <w:color w:val="000000"/>
                <w:sz w:val="24"/>
                <w:szCs w:val="24"/>
              </w:rPr>
            </w:pPr>
          </w:p>
          <w:p w:rsidR="00A83428" w:rsidRPr="00A83428" w:rsidRDefault="00A83428" w:rsidP="00A83428">
            <w:pPr>
              <w:spacing w:after="0" w:line="240" w:lineRule="auto"/>
              <w:rPr>
                <w:rFonts w:ascii="Times New Roman" w:eastAsia="Times New Roman" w:hAnsi="Times New Roman" w:cs="Times New Roman"/>
                <w:color w:val="000000"/>
                <w:sz w:val="24"/>
                <w:szCs w:val="24"/>
              </w:rPr>
            </w:pPr>
            <w:r w:rsidRPr="00A83428">
              <w:rPr>
                <w:rFonts w:ascii="Times New Roman" w:eastAsia="Times New Roman" w:hAnsi="Times New Roman" w:cs="Times New Roman"/>
                <w:i/>
                <w:color w:val="000000"/>
                <w:sz w:val="24"/>
                <w:szCs w:val="24"/>
              </w:rPr>
              <w:t>Ének-zene:</w:t>
            </w:r>
            <w:r w:rsidRPr="00A83428">
              <w:rPr>
                <w:rFonts w:ascii="Times New Roman" w:eastAsia="Times New Roman" w:hAnsi="Times New Roman" w:cs="Times New Roman"/>
                <w:color w:val="000000"/>
                <w:sz w:val="24"/>
                <w:szCs w:val="24"/>
              </w:rPr>
              <w:t xml:space="preserve"> népdalok, munkadalok.</w:t>
            </w:r>
          </w:p>
          <w:p w:rsidR="00A83428" w:rsidRPr="00A83428" w:rsidRDefault="00A83428" w:rsidP="00A83428">
            <w:pPr>
              <w:spacing w:after="0" w:line="240" w:lineRule="auto"/>
              <w:rPr>
                <w:rFonts w:ascii="Times New Roman" w:eastAsia="Times New Roman" w:hAnsi="Times New Roman" w:cs="Times New Roman"/>
                <w:color w:val="000000"/>
                <w:sz w:val="24"/>
                <w:szCs w:val="24"/>
              </w:rPr>
            </w:pPr>
          </w:p>
          <w:p w:rsidR="00A83428" w:rsidRPr="00A83428" w:rsidRDefault="00A83428" w:rsidP="00A83428">
            <w:pPr>
              <w:spacing w:after="0" w:line="240" w:lineRule="auto"/>
              <w:rPr>
                <w:rFonts w:ascii="Times New Roman" w:eastAsia="Times New Roman" w:hAnsi="Times New Roman" w:cs="Times New Roman"/>
                <w:color w:val="000000"/>
                <w:sz w:val="24"/>
                <w:szCs w:val="24"/>
              </w:rPr>
            </w:pPr>
            <w:r w:rsidRPr="00A83428">
              <w:rPr>
                <w:rFonts w:ascii="Times New Roman" w:eastAsia="Times New Roman" w:hAnsi="Times New Roman" w:cs="Times New Roman"/>
                <w:i/>
                <w:color w:val="000000"/>
                <w:sz w:val="24"/>
                <w:szCs w:val="24"/>
              </w:rPr>
              <w:t xml:space="preserve">Vizuális kultúra: </w:t>
            </w:r>
            <w:r w:rsidRPr="00A83428">
              <w:rPr>
                <w:rFonts w:ascii="Times New Roman" w:eastAsia="Times New Roman" w:hAnsi="Times New Roman" w:cs="Times New Roman"/>
                <w:color w:val="000000"/>
                <w:sz w:val="24"/>
                <w:szCs w:val="24"/>
              </w:rPr>
              <w:t>képzőművészeti alkotások a munka világából.</w:t>
            </w:r>
          </w:p>
          <w:p w:rsidR="00A83428" w:rsidRPr="00A83428" w:rsidRDefault="00A83428" w:rsidP="00A83428">
            <w:pPr>
              <w:spacing w:after="0" w:line="240" w:lineRule="auto"/>
              <w:rPr>
                <w:rFonts w:ascii="Times New Roman" w:eastAsia="Times New Roman" w:hAnsi="Times New Roman" w:cs="Times New Roman"/>
                <w:color w:val="000000"/>
                <w:sz w:val="24"/>
                <w:szCs w:val="24"/>
              </w:rPr>
            </w:pPr>
          </w:p>
          <w:p w:rsidR="00A83428" w:rsidRPr="00A83428" w:rsidRDefault="00A83428" w:rsidP="00A83428">
            <w:pPr>
              <w:spacing w:after="0" w:line="240" w:lineRule="auto"/>
              <w:rPr>
                <w:rFonts w:ascii="Times New Roman" w:eastAsia="Times New Roman" w:hAnsi="Times New Roman" w:cs="Times New Roman"/>
                <w:color w:val="000000"/>
                <w:sz w:val="24"/>
                <w:szCs w:val="24"/>
              </w:rPr>
            </w:pPr>
            <w:r w:rsidRPr="00A83428">
              <w:rPr>
                <w:rFonts w:ascii="Times New Roman" w:eastAsia="Times New Roman" w:hAnsi="Times New Roman" w:cs="Times New Roman"/>
                <w:i/>
                <w:color w:val="000000"/>
                <w:sz w:val="24"/>
                <w:szCs w:val="24"/>
              </w:rPr>
              <w:t xml:space="preserve">Technika, életvitel és gyakorlat: </w:t>
            </w:r>
            <w:r w:rsidRPr="00A83428">
              <w:rPr>
                <w:rFonts w:ascii="Times New Roman" w:eastAsia="Times New Roman" w:hAnsi="Times New Roman" w:cs="Times New Roman"/>
                <w:color w:val="000000"/>
                <w:sz w:val="24"/>
                <w:szCs w:val="24"/>
              </w:rPr>
              <w:t>a munka szerepe az ember életében.</w:t>
            </w:r>
          </w:p>
          <w:p w:rsidR="00A83428" w:rsidRPr="00A83428" w:rsidRDefault="00A83428" w:rsidP="00A83428">
            <w:pPr>
              <w:spacing w:after="0" w:line="240" w:lineRule="auto"/>
              <w:rPr>
                <w:rFonts w:ascii="Times New Roman" w:eastAsia="Times New Roman" w:hAnsi="Times New Roman" w:cs="Times New Roman"/>
                <w:color w:val="000000"/>
                <w:sz w:val="24"/>
                <w:szCs w:val="24"/>
              </w:rPr>
            </w:pPr>
          </w:p>
          <w:p w:rsidR="00A83428" w:rsidRPr="00A83428" w:rsidRDefault="00A83428" w:rsidP="00A83428">
            <w:pPr>
              <w:spacing w:after="0" w:line="240" w:lineRule="auto"/>
              <w:rPr>
                <w:rFonts w:ascii="Times New Roman" w:eastAsia="Calibri" w:hAnsi="Times New Roman" w:cs="Times New Roman"/>
                <w:color w:val="000000"/>
                <w:sz w:val="24"/>
                <w:szCs w:val="24"/>
              </w:rPr>
            </w:pPr>
            <w:r w:rsidRPr="00A83428">
              <w:rPr>
                <w:rFonts w:ascii="Times New Roman" w:eastAsia="Calibri" w:hAnsi="Times New Roman" w:cs="Times New Roman"/>
                <w:i/>
                <w:color w:val="000000"/>
                <w:sz w:val="24"/>
                <w:szCs w:val="24"/>
              </w:rPr>
              <w:t xml:space="preserve">Földrajz: </w:t>
            </w:r>
            <w:r w:rsidRPr="00A83428">
              <w:rPr>
                <w:rFonts w:ascii="Times New Roman" w:eastAsia="Calibri" w:hAnsi="Times New Roman" w:cs="Times New Roman"/>
                <w:color w:val="000000"/>
                <w:sz w:val="24"/>
                <w:szCs w:val="24"/>
              </w:rPr>
              <w:t>érdekes munkák a világ minden tájáról.</w:t>
            </w:r>
          </w:p>
          <w:p w:rsidR="00A83428" w:rsidRPr="00A83428" w:rsidRDefault="00A83428" w:rsidP="00A83428">
            <w:pPr>
              <w:spacing w:after="0" w:line="240" w:lineRule="auto"/>
              <w:rPr>
                <w:rFonts w:ascii="Times New Roman" w:eastAsia="Calibri" w:hAnsi="Times New Roman" w:cs="Times New Roman"/>
                <w:color w:val="000000"/>
                <w:sz w:val="24"/>
                <w:szCs w:val="24"/>
              </w:rPr>
            </w:pPr>
          </w:p>
          <w:p w:rsidR="00A83428" w:rsidRPr="00A83428" w:rsidRDefault="00A83428" w:rsidP="00A83428">
            <w:pPr>
              <w:spacing w:after="0" w:line="240" w:lineRule="auto"/>
              <w:contextualSpacing/>
              <w:rPr>
                <w:rFonts w:ascii="Times New Roman" w:eastAsia="Times New Roman" w:hAnsi="Times New Roman" w:cs="Times New Roman"/>
                <w:color w:val="000000"/>
                <w:sz w:val="24"/>
                <w:szCs w:val="24"/>
              </w:rPr>
            </w:pPr>
            <w:r w:rsidRPr="00A83428">
              <w:rPr>
                <w:rFonts w:ascii="Times New Roman" w:eastAsia="Times New Roman" w:hAnsi="Times New Roman" w:cs="Times New Roman"/>
                <w:i/>
                <w:color w:val="000000"/>
                <w:sz w:val="24"/>
                <w:szCs w:val="24"/>
              </w:rPr>
              <w:t xml:space="preserve">Informatika: </w:t>
            </w:r>
            <w:r w:rsidRPr="00A83428">
              <w:rPr>
                <w:rFonts w:ascii="Times New Roman" w:eastAsia="Times New Roman" w:hAnsi="Times New Roman" w:cs="Times New Roman"/>
                <w:color w:val="000000"/>
                <w:sz w:val="24"/>
                <w:szCs w:val="24"/>
              </w:rPr>
              <w:lastRenderedPageBreak/>
              <w:t>interaktív taneszközök használata.</w:t>
            </w:r>
          </w:p>
        </w:tc>
      </w:tr>
      <w:tr w:rsidR="00A83428" w:rsidRPr="00A83428" w:rsidTr="00F71689">
        <w:tblPrEx>
          <w:tblBorders>
            <w:top w:val="none" w:sz="0" w:space="0" w:color="auto"/>
          </w:tblBorders>
        </w:tblPrEx>
        <w:trPr>
          <w:trHeight w:val="70"/>
          <w:jc w:val="center"/>
        </w:trPr>
        <w:tc>
          <w:tcPr>
            <w:tcW w:w="1834" w:type="dxa"/>
            <w:noWrap/>
            <w:vAlign w:val="center"/>
          </w:tcPr>
          <w:p w:rsidR="00A83428" w:rsidRPr="00A83428" w:rsidRDefault="00A83428" w:rsidP="00A83428">
            <w:pPr>
              <w:spacing w:after="0" w:line="240" w:lineRule="auto"/>
              <w:jc w:val="center"/>
              <w:rPr>
                <w:rFonts w:ascii="Times New Roman" w:eastAsia="Calibri" w:hAnsi="Times New Roman" w:cs="Times New Roman"/>
                <w:b/>
                <w:color w:val="000000"/>
                <w:sz w:val="24"/>
                <w:szCs w:val="24"/>
              </w:rPr>
            </w:pPr>
            <w:r w:rsidRPr="00A83428">
              <w:rPr>
                <w:rFonts w:ascii="Times New Roman" w:eastAsia="Calibri" w:hAnsi="Times New Roman" w:cs="Times New Roman"/>
                <w:b/>
                <w:color w:val="000000"/>
                <w:sz w:val="24"/>
                <w:szCs w:val="24"/>
              </w:rPr>
              <w:lastRenderedPageBreak/>
              <w:t>Kulcsfogalmak/</w:t>
            </w:r>
          </w:p>
          <w:p w:rsidR="00A83428" w:rsidRPr="00A83428" w:rsidRDefault="00A83428" w:rsidP="00A83428">
            <w:pPr>
              <w:spacing w:after="0" w:line="240" w:lineRule="auto"/>
              <w:jc w:val="center"/>
              <w:rPr>
                <w:rFonts w:ascii="Times New Roman" w:eastAsia="Calibri" w:hAnsi="Times New Roman" w:cs="Times New Roman"/>
                <w:b/>
                <w:color w:val="000000"/>
                <w:sz w:val="24"/>
                <w:szCs w:val="24"/>
              </w:rPr>
            </w:pPr>
            <w:r w:rsidRPr="00A83428">
              <w:rPr>
                <w:rFonts w:ascii="Times New Roman" w:eastAsia="Calibri" w:hAnsi="Times New Roman" w:cs="Times New Roman"/>
                <w:b/>
                <w:color w:val="000000"/>
                <w:sz w:val="24"/>
                <w:szCs w:val="24"/>
              </w:rPr>
              <w:t>fogalmak</w:t>
            </w:r>
          </w:p>
        </w:tc>
        <w:tc>
          <w:tcPr>
            <w:tcW w:w="7397" w:type="dxa"/>
            <w:gridSpan w:val="5"/>
            <w:noWrap/>
            <w:vAlign w:val="center"/>
          </w:tcPr>
          <w:p w:rsidR="00A83428" w:rsidRPr="00A83428" w:rsidRDefault="00A83428" w:rsidP="00A83428">
            <w:pPr>
              <w:spacing w:before="120" w:after="0" w:line="240" w:lineRule="auto"/>
              <w:rPr>
                <w:rFonts w:ascii="Times New Roman" w:eastAsia="Calibri" w:hAnsi="Times New Roman" w:cs="Times New Roman"/>
                <w:color w:val="000000"/>
                <w:sz w:val="24"/>
                <w:szCs w:val="24"/>
              </w:rPr>
            </w:pPr>
            <w:r w:rsidRPr="00A83428">
              <w:rPr>
                <w:rFonts w:ascii="Times New Roman" w:eastAsia="Calibri" w:hAnsi="Times New Roman" w:cs="Times New Roman"/>
                <w:color w:val="000000"/>
                <w:sz w:val="24"/>
                <w:szCs w:val="24"/>
              </w:rPr>
              <w:t>Munka, munkaviszony, foglalkozás, munkahely, gazdaság, gazdasági ágazatok, mezőgazdaság, ipar, bányászat, energiatermelés, kereskedelem, vendéglátás, közlekedés, távközlés, bank, biztosítás, fizikai munka, szellemi munka.</w:t>
            </w:r>
          </w:p>
        </w:tc>
      </w:tr>
    </w:tbl>
    <w:p w:rsidR="00A83428" w:rsidRPr="00A83428" w:rsidRDefault="00A83428" w:rsidP="00A83428">
      <w:pPr>
        <w:spacing w:after="0" w:line="240" w:lineRule="auto"/>
        <w:rPr>
          <w:rFonts w:ascii="Times New Roman" w:eastAsia="Calibri" w:hAnsi="Times New Roman" w:cs="Times New Roman"/>
          <w:color w:val="000000"/>
          <w:sz w:val="24"/>
          <w:szCs w:val="24"/>
        </w:rPr>
      </w:pPr>
    </w:p>
    <w:p w:rsidR="00A83428" w:rsidRPr="00A83428" w:rsidRDefault="00A83428" w:rsidP="00A83428">
      <w:pPr>
        <w:spacing w:after="0" w:line="240" w:lineRule="auto"/>
        <w:rPr>
          <w:rFonts w:ascii="Times New Roman" w:eastAsia="Calibri" w:hAnsi="Times New Roman" w:cs="Times New Roman"/>
          <w:color w:val="000000"/>
          <w:sz w:val="24"/>
          <w:szCs w:val="24"/>
        </w:rPr>
      </w:pPr>
    </w:p>
    <w:tbl>
      <w:tblPr>
        <w:tblW w:w="92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34"/>
        <w:gridCol w:w="7197"/>
      </w:tblGrid>
      <w:tr w:rsidR="00A83428" w:rsidRPr="00A83428" w:rsidTr="00F71689">
        <w:trPr>
          <w:trHeight w:val="70"/>
          <w:jc w:val="center"/>
        </w:trPr>
        <w:tc>
          <w:tcPr>
            <w:tcW w:w="2034" w:type="dxa"/>
            <w:noWrap/>
            <w:vAlign w:val="center"/>
          </w:tcPr>
          <w:p w:rsidR="00A83428" w:rsidRPr="00A83428" w:rsidRDefault="00A83428" w:rsidP="00A83428">
            <w:pPr>
              <w:spacing w:after="0" w:line="240" w:lineRule="auto"/>
              <w:jc w:val="center"/>
              <w:rPr>
                <w:rFonts w:ascii="Times New Roman" w:eastAsia="Calibri" w:hAnsi="Times New Roman" w:cs="Times New Roman"/>
                <w:color w:val="000000"/>
                <w:sz w:val="24"/>
                <w:szCs w:val="24"/>
              </w:rPr>
            </w:pPr>
            <w:r w:rsidRPr="00A83428">
              <w:rPr>
                <w:rFonts w:ascii="Times New Roman" w:eastAsia="Calibri" w:hAnsi="Times New Roman" w:cs="Times New Roman"/>
                <w:b/>
                <w:color w:val="000000"/>
                <w:sz w:val="24"/>
                <w:szCs w:val="24"/>
              </w:rPr>
              <w:t>A fejlesztés várt eredményei a 8. évfolyam végén</w:t>
            </w:r>
          </w:p>
        </w:tc>
        <w:tc>
          <w:tcPr>
            <w:tcW w:w="7197" w:type="dxa"/>
            <w:noWrap/>
          </w:tcPr>
          <w:p w:rsidR="00A83428" w:rsidRPr="00A83428" w:rsidRDefault="00A83428" w:rsidP="00A83428">
            <w:pPr>
              <w:spacing w:before="120" w:after="0" w:line="240" w:lineRule="auto"/>
              <w:jc w:val="both"/>
              <w:rPr>
                <w:rFonts w:ascii="Times New Roman" w:eastAsia="Calibri" w:hAnsi="Times New Roman" w:cs="Times New Roman"/>
                <w:color w:val="000000"/>
                <w:sz w:val="24"/>
                <w:szCs w:val="24"/>
              </w:rPr>
            </w:pPr>
            <w:r w:rsidRPr="00A83428">
              <w:rPr>
                <w:rFonts w:ascii="Times New Roman" w:eastAsia="Calibri" w:hAnsi="Times New Roman" w:cs="Times New Roman"/>
                <w:color w:val="000000"/>
                <w:sz w:val="24"/>
                <w:szCs w:val="24"/>
              </w:rPr>
              <w:t xml:space="preserve">A tanuló kezelni tudja a kiemelkedő történelmi személyiségekről gyűjtött életrajzi adatokat. Ismeri a reformkor haladó politikusainak nevét és törekvéseikről néhány mondatban beszámol.  A reformkor eseményei között történelmi összefüggéseket szempontsor szerint fölismer tanári irányítás mellett. </w:t>
            </w:r>
          </w:p>
          <w:p w:rsidR="00A83428" w:rsidRPr="00A83428" w:rsidRDefault="00A83428" w:rsidP="00A83428">
            <w:pPr>
              <w:spacing w:after="0" w:line="240" w:lineRule="auto"/>
              <w:jc w:val="both"/>
              <w:rPr>
                <w:rFonts w:ascii="Times New Roman" w:eastAsia="Calibri" w:hAnsi="Times New Roman" w:cs="Times New Roman"/>
                <w:color w:val="000000"/>
                <w:sz w:val="24"/>
                <w:szCs w:val="24"/>
              </w:rPr>
            </w:pPr>
            <w:r w:rsidRPr="00A83428">
              <w:rPr>
                <w:rFonts w:ascii="Times New Roman" w:eastAsia="Calibri" w:hAnsi="Times New Roman" w:cs="Times New Roman"/>
                <w:color w:val="000000"/>
                <w:sz w:val="24"/>
                <w:szCs w:val="24"/>
              </w:rPr>
              <w:t xml:space="preserve">Összefüggéseket tud említeni a világtörténelem és hazánk történelmének eseményei között. A nemzeti alapműveltséghez tartozó évszámokhoz történelmi ismeretet kapcsol. Az adott tematikai egység tárgyalt témaköreiben – képességeinek megfelelően – írásban és/vagy szóban számot ad a tanult elemi történelmi ismereteiről. Gazdasági, társadalmi változásokra példát tud mondani. </w:t>
            </w:r>
          </w:p>
          <w:p w:rsidR="00A83428" w:rsidRPr="00A83428" w:rsidRDefault="00A83428" w:rsidP="00A83428">
            <w:pPr>
              <w:spacing w:after="0" w:line="240" w:lineRule="auto"/>
              <w:jc w:val="both"/>
              <w:rPr>
                <w:rFonts w:ascii="Times New Roman" w:eastAsia="Calibri" w:hAnsi="Times New Roman" w:cs="Times New Roman"/>
                <w:color w:val="000000"/>
                <w:sz w:val="24"/>
                <w:szCs w:val="24"/>
              </w:rPr>
            </w:pPr>
            <w:r w:rsidRPr="00A83428">
              <w:rPr>
                <w:rFonts w:ascii="Times New Roman" w:eastAsia="Calibri" w:hAnsi="Times New Roman" w:cs="Times New Roman"/>
                <w:color w:val="000000"/>
                <w:sz w:val="24"/>
                <w:szCs w:val="24"/>
              </w:rPr>
              <w:t xml:space="preserve">A térképen meg tudja mutatni a szabadságharc legfontosabb helyszíneit, szempontsor alkalmazásával beszámol a történelmi eseményekről. Információkat képes gyűjteni a történelmi atlaszból. </w:t>
            </w:r>
          </w:p>
          <w:p w:rsidR="00A83428" w:rsidRPr="00A83428" w:rsidRDefault="00A83428" w:rsidP="00A83428">
            <w:pPr>
              <w:spacing w:after="0" w:line="240" w:lineRule="auto"/>
              <w:jc w:val="both"/>
              <w:rPr>
                <w:rFonts w:ascii="Times New Roman" w:eastAsia="Calibri" w:hAnsi="Times New Roman" w:cs="Times New Roman"/>
                <w:color w:val="000000"/>
                <w:sz w:val="24"/>
                <w:szCs w:val="24"/>
              </w:rPr>
            </w:pPr>
            <w:r w:rsidRPr="00A83428">
              <w:rPr>
                <w:rFonts w:ascii="Times New Roman" w:eastAsia="Calibri" w:hAnsi="Times New Roman" w:cs="Times New Roman"/>
                <w:color w:val="000000"/>
                <w:sz w:val="24"/>
                <w:szCs w:val="24"/>
              </w:rPr>
              <w:t xml:space="preserve">Képről felismeri gróf Széchenyi Istvánt, Kossuth Lajost, Táncsics Mihályt, Deák Ferencet. Felismeri Budapest történelmileg nevezetes épületeit. Felismeri, hogy a trianoni békeszerződés mekkora veszteségeket jelentett hazánk számára. </w:t>
            </w:r>
          </w:p>
          <w:p w:rsidR="00A83428" w:rsidRPr="00A83428" w:rsidRDefault="00A83428" w:rsidP="00A83428">
            <w:pPr>
              <w:spacing w:after="0" w:line="240" w:lineRule="auto"/>
              <w:jc w:val="both"/>
              <w:rPr>
                <w:rFonts w:ascii="Times New Roman" w:eastAsia="Calibri" w:hAnsi="Times New Roman" w:cs="Times New Roman"/>
                <w:color w:val="000000"/>
                <w:sz w:val="24"/>
                <w:szCs w:val="24"/>
              </w:rPr>
            </w:pPr>
            <w:r w:rsidRPr="00A83428">
              <w:rPr>
                <w:rFonts w:ascii="Times New Roman" w:eastAsia="Calibri" w:hAnsi="Times New Roman" w:cs="Times New Roman"/>
                <w:color w:val="000000"/>
                <w:sz w:val="24"/>
                <w:szCs w:val="24"/>
              </w:rPr>
              <w:t>A második világháború főbb helyszíneiről, évszámairól, legfontosabb eseményeiről a térkép adatainak segítségével beszámol. A nemzetiszocialista, fasiszta eszmék tartalmát fölismeri, a faj- és idegengyűlöletet elutasítja.</w:t>
            </w:r>
          </w:p>
          <w:p w:rsidR="00A83428" w:rsidRPr="00A83428" w:rsidRDefault="00A83428" w:rsidP="00A83428">
            <w:pPr>
              <w:spacing w:after="0" w:line="240" w:lineRule="auto"/>
              <w:jc w:val="both"/>
              <w:rPr>
                <w:rFonts w:ascii="Times New Roman" w:eastAsia="Calibri" w:hAnsi="Times New Roman" w:cs="Times New Roman"/>
                <w:color w:val="000000"/>
                <w:sz w:val="24"/>
                <w:szCs w:val="24"/>
              </w:rPr>
            </w:pPr>
            <w:r w:rsidRPr="00A83428">
              <w:rPr>
                <w:rFonts w:ascii="Times New Roman" w:eastAsia="Calibri" w:hAnsi="Times New Roman" w:cs="Times New Roman"/>
                <w:color w:val="000000"/>
                <w:sz w:val="24"/>
                <w:szCs w:val="24"/>
              </w:rPr>
              <w:t>Néhány történelmi tárgyú verset, elbeszélést, regényt ismer. Magyarországhoz, hazánk történelmi személyiségeihez pozitív attitűddel viszonyul.</w:t>
            </w:r>
          </w:p>
          <w:p w:rsidR="00A83428" w:rsidRPr="00A83428" w:rsidRDefault="00A83428" w:rsidP="00A83428">
            <w:pPr>
              <w:spacing w:after="0" w:line="240" w:lineRule="auto"/>
              <w:rPr>
                <w:rFonts w:ascii="Times New Roman" w:eastAsia="Calibri" w:hAnsi="Times New Roman" w:cs="Times New Roman"/>
                <w:color w:val="000000"/>
                <w:sz w:val="24"/>
                <w:szCs w:val="24"/>
              </w:rPr>
            </w:pPr>
            <w:r w:rsidRPr="00A83428">
              <w:rPr>
                <w:rFonts w:ascii="Times New Roman" w:eastAsia="Calibri" w:hAnsi="Times New Roman" w:cs="Times New Roman"/>
                <w:color w:val="000000"/>
                <w:sz w:val="24"/>
                <w:szCs w:val="24"/>
              </w:rPr>
              <w:t>A tanult ismeretekhez kapcsolódó dokumentumanyagot képességei szerint értelmezi. Egyszerű összefüggéseket fölismer, azokból következtetéseket képes levonni. A történelem műveltségterülethez kapcsolódó eszközöket, tantárgyi segédleteket a jártasság szintjén tudja alkalmazni.</w:t>
            </w:r>
          </w:p>
          <w:p w:rsidR="00A83428" w:rsidRPr="00A83428" w:rsidRDefault="00A83428" w:rsidP="00A83428">
            <w:pPr>
              <w:spacing w:after="0" w:line="240" w:lineRule="auto"/>
              <w:rPr>
                <w:rFonts w:ascii="Times New Roman" w:eastAsia="Calibri" w:hAnsi="Times New Roman" w:cs="Times New Roman"/>
                <w:color w:val="000000"/>
                <w:sz w:val="24"/>
                <w:szCs w:val="24"/>
              </w:rPr>
            </w:pPr>
            <w:r w:rsidRPr="00A83428">
              <w:rPr>
                <w:rFonts w:ascii="Times New Roman" w:eastAsia="Calibri" w:hAnsi="Times New Roman" w:cs="Times New Roman"/>
                <w:color w:val="000000"/>
                <w:sz w:val="24"/>
                <w:szCs w:val="24"/>
              </w:rPr>
              <w:t>A tanuló képességei szerint elsajátítja a társadalomhoz, állampolgársághoz és a gazdasághoz kapcsolódó alapvető ismereteket. Felismeri az emberi közösséghez kapcsolódó kulcsszerepű tényezőket és folyamatokat; utóbbi területen lehetőségei szerint tájékozódik. Az alapvető emberi jogokat és kötelességeket ismeri; az alkotó, demokratikus közösség értékrendjét elfogadja.</w:t>
            </w:r>
          </w:p>
          <w:p w:rsidR="00A83428" w:rsidRPr="00A83428" w:rsidRDefault="00A83428" w:rsidP="00A83428">
            <w:pPr>
              <w:spacing w:after="0" w:line="240" w:lineRule="auto"/>
              <w:rPr>
                <w:rFonts w:ascii="Times New Roman" w:eastAsia="Calibri" w:hAnsi="Times New Roman" w:cs="Times New Roman"/>
                <w:color w:val="000000"/>
                <w:sz w:val="24"/>
                <w:szCs w:val="24"/>
              </w:rPr>
            </w:pPr>
            <w:r w:rsidRPr="00A83428">
              <w:rPr>
                <w:rFonts w:ascii="Times New Roman" w:eastAsia="Calibri" w:hAnsi="Times New Roman" w:cs="Times New Roman"/>
                <w:color w:val="000000"/>
                <w:sz w:val="24"/>
                <w:szCs w:val="24"/>
              </w:rPr>
              <w:t xml:space="preserve">Tájékozódik a hivatalos ügyintézés módjaiban, annak illetékes és korszerű formáiban. </w:t>
            </w:r>
          </w:p>
          <w:p w:rsidR="00A83428" w:rsidRPr="00A83428" w:rsidRDefault="00A83428" w:rsidP="00A83428">
            <w:pPr>
              <w:spacing w:after="0" w:line="240" w:lineRule="auto"/>
              <w:rPr>
                <w:rFonts w:ascii="Times New Roman" w:eastAsia="Calibri" w:hAnsi="Times New Roman" w:cs="Times New Roman"/>
                <w:color w:val="000000"/>
                <w:sz w:val="24"/>
                <w:szCs w:val="24"/>
              </w:rPr>
            </w:pPr>
            <w:r w:rsidRPr="00A83428">
              <w:rPr>
                <w:rFonts w:ascii="Times New Roman" w:eastAsia="Calibri" w:hAnsi="Times New Roman" w:cs="Times New Roman"/>
                <w:color w:val="000000"/>
                <w:sz w:val="24"/>
                <w:szCs w:val="24"/>
              </w:rPr>
              <w:t xml:space="preserve">A média és nyilvánosság szerepét ismeri, azok különböző területein képességei szerint tájékozódik; egyúttal különbséget próbál tenni tény és vélemény között.  A világháló közösségi portáljain való részvétel </w:t>
            </w:r>
            <w:r w:rsidRPr="00A83428">
              <w:rPr>
                <w:rFonts w:ascii="Times New Roman" w:eastAsia="Calibri" w:hAnsi="Times New Roman" w:cs="Times New Roman"/>
                <w:color w:val="000000"/>
                <w:sz w:val="24"/>
                <w:szCs w:val="24"/>
              </w:rPr>
              <w:lastRenderedPageBreak/>
              <w:t xml:space="preserve">lehetőségeiről tud, az egyéni virtuális jelenlét előnyeiről és hátrányairól képet alkot. </w:t>
            </w:r>
          </w:p>
          <w:p w:rsidR="00A83428" w:rsidRPr="00A83428" w:rsidRDefault="00A83428" w:rsidP="00A83428">
            <w:pPr>
              <w:spacing w:after="0" w:line="240" w:lineRule="auto"/>
              <w:rPr>
                <w:rFonts w:ascii="Times New Roman" w:eastAsia="Calibri" w:hAnsi="Times New Roman" w:cs="Times New Roman"/>
                <w:color w:val="000000"/>
                <w:sz w:val="24"/>
                <w:szCs w:val="24"/>
              </w:rPr>
            </w:pPr>
            <w:r w:rsidRPr="00A83428">
              <w:rPr>
                <w:rFonts w:ascii="Times New Roman" w:eastAsia="Calibri" w:hAnsi="Times New Roman" w:cs="Times New Roman"/>
                <w:color w:val="000000"/>
                <w:sz w:val="24"/>
                <w:szCs w:val="24"/>
              </w:rPr>
              <w:t xml:space="preserve">Ismereteket szerez a jövedelem szerepéről az ember életvezetésének tükrében. Fogalmi képet alkot a pénzről, a pénzintézetekről, azok tevékenységeiről; utóbbiak lehetséges szerepéről az életpálya felépítésének tükrében.  A fizikai és szellemi munka jellegzetességeit megkülönbözteti, tájékozódik az egyes gazdasági ágazatokban, reális képet alkot a munkavállalás jelentőségéről.  </w:t>
            </w:r>
          </w:p>
          <w:p w:rsidR="00A83428" w:rsidRPr="00A83428" w:rsidRDefault="00A83428" w:rsidP="00A83428">
            <w:pPr>
              <w:spacing w:after="0" w:line="240" w:lineRule="auto"/>
              <w:rPr>
                <w:rFonts w:ascii="Times New Roman" w:eastAsia="Calibri" w:hAnsi="Times New Roman" w:cs="Times New Roman"/>
                <w:color w:val="000000"/>
                <w:sz w:val="24"/>
                <w:szCs w:val="24"/>
              </w:rPr>
            </w:pPr>
            <w:r w:rsidRPr="00A83428">
              <w:rPr>
                <w:rFonts w:ascii="Times New Roman" w:eastAsia="Calibri" w:hAnsi="Times New Roman" w:cs="Times New Roman"/>
                <w:color w:val="000000"/>
                <w:sz w:val="24"/>
                <w:szCs w:val="24"/>
              </w:rPr>
              <w:t>Az élethosszig tartó tanulás fontosságát, az egyén állandó alkalmazkodásának szerepét képessége szerint magára vonatkoztatja folyamatosan változó világunkban.</w:t>
            </w:r>
          </w:p>
        </w:tc>
      </w:tr>
    </w:tbl>
    <w:p w:rsidR="00A83428" w:rsidRPr="00A83428" w:rsidRDefault="00A83428" w:rsidP="00A83428">
      <w:pPr>
        <w:spacing w:after="0" w:line="240" w:lineRule="auto"/>
        <w:rPr>
          <w:rFonts w:ascii="Times New Roman" w:eastAsia="Calibri" w:hAnsi="Times New Roman" w:cs="Times New Roman"/>
          <w:color w:val="000000"/>
          <w:sz w:val="24"/>
          <w:szCs w:val="24"/>
        </w:rPr>
      </w:pPr>
    </w:p>
    <w:p w:rsidR="00A83428" w:rsidRPr="00A83428" w:rsidRDefault="00A83428" w:rsidP="00A83428">
      <w:pPr>
        <w:spacing w:after="0" w:line="240" w:lineRule="auto"/>
        <w:rPr>
          <w:rFonts w:ascii="Times New Roman" w:eastAsia="Calibri" w:hAnsi="Times New Roman" w:cs="Times New Roman"/>
          <w:color w:val="000000"/>
          <w:sz w:val="24"/>
          <w:szCs w:val="24"/>
        </w:rPr>
      </w:pPr>
    </w:p>
    <w:p w:rsidR="00A83428" w:rsidRPr="00A83428" w:rsidRDefault="00A83428" w:rsidP="00A83428">
      <w:pPr>
        <w:spacing w:after="0" w:line="240" w:lineRule="auto"/>
        <w:rPr>
          <w:rFonts w:ascii="Times New Roman" w:eastAsia="Times New Roman" w:hAnsi="Times New Roman" w:cs="Times New Roman"/>
          <w:color w:val="000000"/>
          <w:sz w:val="24"/>
          <w:szCs w:val="24"/>
          <w:lang w:eastAsia="hu-HU"/>
        </w:rPr>
      </w:pPr>
    </w:p>
    <w:p w:rsidR="00A83428" w:rsidRPr="00A83428" w:rsidRDefault="00A83428" w:rsidP="00A83428">
      <w:pPr>
        <w:spacing w:after="0" w:line="240" w:lineRule="auto"/>
        <w:rPr>
          <w:rFonts w:ascii="Times New Roman" w:eastAsia="Times New Roman" w:hAnsi="Times New Roman" w:cs="Times New Roman"/>
          <w:color w:val="000000"/>
          <w:sz w:val="24"/>
          <w:szCs w:val="24"/>
          <w:lang w:eastAsia="hu-HU"/>
        </w:rPr>
      </w:pPr>
    </w:p>
    <w:p w:rsidR="00A83428" w:rsidRPr="00A83428" w:rsidRDefault="00A83428" w:rsidP="00A83428">
      <w:pPr>
        <w:spacing w:after="0" w:line="240" w:lineRule="auto"/>
        <w:rPr>
          <w:rFonts w:ascii="Times New Roman" w:eastAsia="Times New Roman" w:hAnsi="Times New Roman" w:cs="Times New Roman"/>
          <w:color w:val="000000"/>
          <w:sz w:val="24"/>
          <w:szCs w:val="24"/>
          <w:lang w:eastAsia="hu-HU"/>
        </w:rPr>
      </w:pPr>
    </w:p>
    <w:p w:rsidR="00A83428" w:rsidRPr="00A83428" w:rsidRDefault="00A83428" w:rsidP="00A83428">
      <w:pPr>
        <w:spacing w:after="0" w:line="240" w:lineRule="auto"/>
        <w:rPr>
          <w:rFonts w:ascii="Times New Roman" w:eastAsia="Times New Roman" w:hAnsi="Times New Roman" w:cs="Times New Roman"/>
          <w:color w:val="000000"/>
          <w:sz w:val="24"/>
          <w:szCs w:val="24"/>
          <w:lang w:eastAsia="hu-HU"/>
        </w:rPr>
      </w:pPr>
      <w:r w:rsidRPr="00A83428">
        <w:rPr>
          <w:rFonts w:ascii="Times New Roman" w:eastAsia="Times New Roman" w:hAnsi="Times New Roman" w:cs="Times New Roman"/>
          <w:color w:val="000000"/>
          <w:sz w:val="24"/>
          <w:szCs w:val="24"/>
          <w:lang w:eastAsia="hu-HU"/>
        </w:rPr>
        <w:t xml:space="preserve"> </w:t>
      </w:r>
    </w:p>
    <w:p w:rsidR="00A83428" w:rsidRPr="00A83428" w:rsidRDefault="00A83428" w:rsidP="00A83428">
      <w:pPr>
        <w:spacing w:after="0" w:line="240" w:lineRule="auto"/>
        <w:rPr>
          <w:rFonts w:ascii="Times New Roman" w:eastAsia="Times New Roman" w:hAnsi="Times New Roman" w:cs="Times New Roman"/>
          <w:color w:val="000000"/>
          <w:sz w:val="24"/>
          <w:szCs w:val="24"/>
          <w:lang w:eastAsia="hu-HU"/>
        </w:rPr>
      </w:pPr>
    </w:p>
    <w:p w:rsidR="00A83428" w:rsidRDefault="00A83428">
      <w:pPr>
        <w:rPr>
          <w:rFonts w:ascii="Times New Roman" w:hAnsi="Times New Roman" w:cs="Times New Roman"/>
          <w:sz w:val="24"/>
          <w:szCs w:val="24"/>
        </w:rPr>
      </w:pPr>
      <w:r>
        <w:br w:type="page"/>
      </w:r>
    </w:p>
    <w:p w:rsidR="00AF7F1A" w:rsidRPr="00AF7F1A" w:rsidRDefault="00AF7F1A" w:rsidP="00AF7F1A">
      <w:pPr>
        <w:spacing w:after="0" w:line="240" w:lineRule="auto"/>
        <w:jc w:val="center"/>
        <w:rPr>
          <w:rFonts w:ascii="Times New Roman" w:eastAsia="Times New Roman" w:hAnsi="Times New Roman" w:cs="Times New Roman"/>
          <w:b/>
          <w:sz w:val="28"/>
          <w:szCs w:val="28"/>
          <w:lang w:eastAsia="hu-HU"/>
        </w:rPr>
      </w:pPr>
      <w:r w:rsidRPr="00AF7F1A">
        <w:rPr>
          <w:rFonts w:ascii="Times New Roman" w:eastAsia="Times New Roman" w:hAnsi="Times New Roman" w:cs="Times New Roman"/>
          <w:b/>
          <w:sz w:val="28"/>
          <w:szCs w:val="28"/>
          <w:lang w:eastAsia="hu-HU"/>
        </w:rPr>
        <w:lastRenderedPageBreak/>
        <w:t>HON- ÉS NÉPISMERET</w:t>
      </w:r>
    </w:p>
    <w:p w:rsidR="00AF7F1A" w:rsidRPr="00AF7F1A" w:rsidRDefault="00AF7F1A" w:rsidP="00AF7F1A">
      <w:pPr>
        <w:autoSpaceDE w:val="0"/>
        <w:autoSpaceDN w:val="0"/>
        <w:adjustRightInd w:val="0"/>
        <w:spacing w:after="0" w:line="240" w:lineRule="auto"/>
        <w:jc w:val="center"/>
        <w:rPr>
          <w:rFonts w:ascii="Times New Roman" w:eastAsia="Times New Roman" w:hAnsi="Times New Roman" w:cs="Times New Roman"/>
          <w:b/>
          <w:sz w:val="24"/>
          <w:szCs w:val="24"/>
          <w:lang w:eastAsia="hu-HU"/>
        </w:rPr>
      </w:pPr>
      <w:r w:rsidRPr="00AF7F1A">
        <w:rPr>
          <w:rFonts w:ascii="Times New Roman" w:eastAsia="Times New Roman" w:hAnsi="Times New Roman" w:cs="Times New Roman"/>
          <w:b/>
          <w:sz w:val="24"/>
          <w:szCs w:val="24"/>
          <w:lang w:eastAsia="hu-HU"/>
        </w:rPr>
        <w:t>5–6. évfolyam</w:t>
      </w:r>
    </w:p>
    <w:p w:rsidR="00AF7F1A" w:rsidRPr="00AF7F1A" w:rsidRDefault="00AF7F1A" w:rsidP="00AF7F1A">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AF7F1A" w:rsidRPr="00AF7F1A" w:rsidRDefault="00AF7F1A" w:rsidP="00AF7F1A">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AF7F1A">
        <w:rPr>
          <w:rFonts w:ascii="Times New Roman" w:eastAsia="Times New Roman" w:hAnsi="Times New Roman" w:cs="Times New Roman"/>
          <w:sz w:val="24"/>
          <w:szCs w:val="24"/>
          <w:lang w:eastAsia="hu-HU"/>
        </w:rPr>
        <w:t xml:space="preserve">Az Ember és társadalom műveltségterület a felső tagozatban – a bevezető periódusnak tekintett első négy évfolyamon meghatározott környzetismereti tudásra építve – ismerteti meg a tanulókkal a múltról való tudás jelentőségét; valamint a társadalmi együttélés, a közösséghez tartozás szerepét és lehetőségeit. A történelem, az erkölcstan, az etika, a hon- és népismeret, a társadalmi, gazdasági és állampolgári ismeretek ismeretköreihez kapcsolódó tevékenységformák biztosítják a feltételeket a tanulók számára a közműveltségi tartalmak elsajátításához. </w:t>
      </w:r>
    </w:p>
    <w:p w:rsidR="00AF7F1A" w:rsidRPr="00AF7F1A" w:rsidRDefault="00AF7F1A" w:rsidP="00AF7F1A">
      <w:pPr>
        <w:autoSpaceDE w:val="0"/>
        <w:autoSpaceDN w:val="0"/>
        <w:adjustRightInd w:val="0"/>
        <w:spacing w:after="0" w:line="240" w:lineRule="auto"/>
        <w:ind w:firstLine="709"/>
        <w:jc w:val="both"/>
        <w:rPr>
          <w:rFonts w:ascii="Times New Roman" w:eastAsia="Times New Roman" w:hAnsi="Times New Roman" w:cs="Times New Roman"/>
          <w:sz w:val="24"/>
          <w:szCs w:val="24"/>
          <w:lang w:eastAsia="hu-HU"/>
        </w:rPr>
      </w:pPr>
      <w:r w:rsidRPr="00AF7F1A">
        <w:rPr>
          <w:rFonts w:ascii="Times New Roman" w:eastAsia="Times New Roman" w:hAnsi="Times New Roman" w:cs="Times New Roman"/>
          <w:sz w:val="24"/>
          <w:szCs w:val="24"/>
          <w:lang w:eastAsia="hu-HU"/>
        </w:rPr>
        <w:t xml:space="preserve">A műveltségi terület tanítási-tanulási folyamatában figyelembe kell venni a tanulásban akadályozottság gyógypedagógiai-pszichológiai jellemzőit, különös tekintettel a sajátélményű tevékenységek fókuszba helyezésére. Az Ember és társadalom műveltségterület fontos szerepet kap – a tanulásban akadályozottság kritériumait figyelembe véve – a térbeli és időbeli tájékozódás, valamint az időbeli viszonyítás fejlesztésében. Lehetővé teszi az emberiség kulturális értékeinek megismerését; a történelmi és társadalmi összefüggések megértését. Az ismeretek folyamatos bővítésével hozzájárul a tanulásban akadályozott tanulók személyiségének fejlődéséhez, különös tekintettel a kritikai gondolkodásra, a kommunikáció köréhez tartozó tevékenységek hatékony alkalmazására, a nemzeti érzés és az európai tudat erősítésére. </w:t>
      </w:r>
    </w:p>
    <w:p w:rsidR="00AF7F1A" w:rsidRPr="00AF7F1A" w:rsidRDefault="00AF7F1A" w:rsidP="00AF7F1A">
      <w:pPr>
        <w:autoSpaceDE w:val="0"/>
        <w:autoSpaceDN w:val="0"/>
        <w:adjustRightInd w:val="0"/>
        <w:spacing w:after="0" w:line="240" w:lineRule="auto"/>
        <w:ind w:firstLine="709"/>
        <w:jc w:val="both"/>
        <w:rPr>
          <w:rFonts w:ascii="Times New Roman" w:eastAsia="Times New Roman" w:hAnsi="Times New Roman" w:cs="Times New Roman"/>
          <w:sz w:val="24"/>
          <w:szCs w:val="24"/>
          <w:lang w:eastAsia="hu-HU"/>
        </w:rPr>
      </w:pPr>
      <w:r w:rsidRPr="00AF7F1A">
        <w:rPr>
          <w:rFonts w:ascii="Times New Roman" w:eastAsia="Times New Roman" w:hAnsi="Times New Roman" w:cs="Times New Roman"/>
          <w:sz w:val="24"/>
          <w:szCs w:val="24"/>
          <w:lang w:eastAsia="hu-HU"/>
        </w:rPr>
        <w:t xml:space="preserve">A műveltségterületen középpontba kell állítani a múlt reális megismerését, a térben és időben való pontos tájékozódást, a nemzeti- és európai identitástudat kialakítását, az ok-okozati összefüggések láttatását. A tanulóknak képessé kell válniuk az alapvető tanulságok levonására, az ítéletalkotásra, a törvényszerűségek felismerésére, a véleménynyilvánításra úgy, hogy a pedagógia mindvégig figyelembe vegye a tanulásban akadályozott gyermekek gyógypedagógiai-pszichológiai jellemzőit. </w:t>
      </w:r>
    </w:p>
    <w:p w:rsidR="00AF7F1A" w:rsidRPr="00AF7F1A" w:rsidRDefault="00AF7F1A" w:rsidP="00AF7F1A">
      <w:pPr>
        <w:autoSpaceDE w:val="0"/>
        <w:autoSpaceDN w:val="0"/>
        <w:adjustRightInd w:val="0"/>
        <w:spacing w:after="0" w:line="240" w:lineRule="auto"/>
        <w:ind w:firstLine="709"/>
        <w:jc w:val="both"/>
        <w:rPr>
          <w:rFonts w:ascii="Times New Roman" w:eastAsia="Times New Roman" w:hAnsi="Times New Roman" w:cs="Times New Roman"/>
          <w:sz w:val="24"/>
          <w:szCs w:val="24"/>
          <w:lang w:eastAsia="hu-HU"/>
        </w:rPr>
      </w:pPr>
      <w:r w:rsidRPr="00AF7F1A">
        <w:rPr>
          <w:rFonts w:ascii="Times New Roman" w:eastAsia="Times New Roman" w:hAnsi="Times New Roman" w:cs="Times New Roman"/>
          <w:sz w:val="24"/>
          <w:szCs w:val="24"/>
          <w:lang w:eastAsia="hu-HU"/>
        </w:rPr>
        <w:t xml:space="preserve">A műveltségterület tanítási-tanulási folyamatában az egyéni képességek figyelembe vételével központi szerepet kap a differenciálás, a gyakorlatban alkalmazva a korszerű óravezetési technikák adaptált változatait; pozitív módon erősítve a tanulók ismeretszerzésre irányuló törekvéseit.  </w:t>
      </w:r>
    </w:p>
    <w:p w:rsidR="00AF7F1A" w:rsidRPr="00AF7F1A" w:rsidRDefault="00AF7F1A" w:rsidP="00AF7F1A">
      <w:pPr>
        <w:autoSpaceDE w:val="0"/>
        <w:autoSpaceDN w:val="0"/>
        <w:adjustRightInd w:val="0"/>
        <w:spacing w:after="0" w:line="240" w:lineRule="auto"/>
        <w:ind w:firstLine="709"/>
        <w:jc w:val="both"/>
        <w:rPr>
          <w:rFonts w:ascii="Times New Roman" w:eastAsia="Times New Roman" w:hAnsi="Times New Roman" w:cs="Times New Roman"/>
          <w:sz w:val="24"/>
          <w:szCs w:val="24"/>
          <w:lang w:eastAsia="hu-HU"/>
        </w:rPr>
      </w:pPr>
      <w:r w:rsidRPr="00AF7F1A">
        <w:rPr>
          <w:rFonts w:ascii="Times New Roman" w:eastAsia="Times New Roman" w:hAnsi="Times New Roman" w:cs="Times New Roman"/>
          <w:sz w:val="24"/>
          <w:szCs w:val="24"/>
          <w:lang w:eastAsia="hu-HU"/>
        </w:rPr>
        <w:t xml:space="preserve">A fejlesztési feladatok közül fókuszba kerül a cselekvés szintjén a megkülönböztetés-azonosítás-összehasonlítás képességének, az algoritmusok felismerésének, az elvonatkoztatás és általánosítás képességének a fejlesztése. </w:t>
      </w:r>
    </w:p>
    <w:p w:rsidR="00AF7F1A" w:rsidRPr="00AF7F1A" w:rsidRDefault="00AF7F1A" w:rsidP="00AF7F1A">
      <w:pPr>
        <w:autoSpaceDE w:val="0"/>
        <w:autoSpaceDN w:val="0"/>
        <w:adjustRightInd w:val="0"/>
        <w:spacing w:after="0" w:line="240" w:lineRule="auto"/>
        <w:ind w:firstLine="709"/>
        <w:jc w:val="both"/>
        <w:rPr>
          <w:rFonts w:ascii="Times New Roman" w:eastAsia="Times New Roman" w:hAnsi="Times New Roman" w:cs="Times New Roman"/>
          <w:sz w:val="24"/>
          <w:szCs w:val="24"/>
          <w:lang w:eastAsia="hu-HU"/>
        </w:rPr>
      </w:pPr>
      <w:r w:rsidRPr="00AF7F1A">
        <w:rPr>
          <w:rFonts w:ascii="Times New Roman" w:eastAsia="Times New Roman" w:hAnsi="Times New Roman" w:cs="Times New Roman"/>
          <w:sz w:val="24"/>
          <w:szCs w:val="24"/>
          <w:lang w:eastAsia="hu-HU"/>
        </w:rPr>
        <w:t xml:space="preserve">A tantárgy a tanulásszervezési eljárások, módszerek megválasztásával támogatja a kommunikációs készségek és képességek fejlesztését, az elfogadó és elutasító attitűd felismerését és megkülönböztetését, a kritikai és a történelmi gondolkodás kialakítását, a térbeli és időbeli tájékozódás </w:t>
      </w:r>
      <w:r w:rsidRPr="00AF7F1A">
        <w:rPr>
          <w:rFonts w:ascii="Times New Roman" w:eastAsia="Times New Roman" w:hAnsi="Times New Roman" w:cs="Times New Roman"/>
          <w:sz w:val="24"/>
          <w:szCs w:val="24"/>
          <w:lang w:val="cs-CZ" w:eastAsia="hu-HU"/>
        </w:rPr>
        <w:t>fejlesztését</w:t>
      </w:r>
      <w:r w:rsidRPr="00AF7F1A">
        <w:rPr>
          <w:rFonts w:ascii="Times New Roman" w:eastAsia="Times New Roman" w:hAnsi="Times New Roman" w:cs="Times New Roman"/>
          <w:sz w:val="24"/>
          <w:szCs w:val="24"/>
          <w:lang w:eastAsia="hu-HU"/>
        </w:rPr>
        <w:t>, az ismeretszerzéshez kapcsolódó eszközök adekvát használatát. A tudás elsajátításában központi szerepet kapnak: az anyanyelvi kommunikáció; a digitális illetékesség; a hatékony, önálló tanulás; és a szociális és állampolgári kulcskompetenciák.</w:t>
      </w:r>
    </w:p>
    <w:p w:rsidR="00AF7F1A" w:rsidRPr="00AF7F1A" w:rsidRDefault="00AF7F1A" w:rsidP="00AF7F1A">
      <w:pPr>
        <w:spacing w:after="0" w:line="240" w:lineRule="auto"/>
        <w:ind w:firstLine="709"/>
        <w:jc w:val="both"/>
        <w:rPr>
          <w:rFonts w:ascii="Times New Roman" w:eastAsia="Times New Roman" w:hAnsi="Times New Roman" w:cs="Times New Roman"/>
          <w:sz w:val="24"/>
          <w:szCs w:val="24"/>
        </w:rPr>
      </w:pPr>
      <w:r w:rsidRPr="00AF7F1A">
        <w:rPr>
          <w:rFonts w:ascii="Times New Roman" w:eastAsia="Times New Roman" w:hAnsi="Times New Roman" w:cs="Times New Roman"/>
          <w:sz w:val="24"/>
          <w:szCs w:val="24"/>
        </w:rPr>
        <w:t>A hon- és népismeret is az alsó tagozatban megszerzett ismeretanyagra épít. A tanulásban akadályozott tanulók a felső tagozatban ismerkednek meg hazánk fekvésével, fővárosával és annak nevezetességeivel. Megismerik Magyarország jelképeit, a nemzeti értékeket, lakóhelyük történelmi emlékhelyeit, híres személyiségeit. A helytörténeti séták és gyűjtőmunkák segítik elő az ismeretszerzést a gyakorlatban.</w:t>
      </w:r>
    </w:p>
    <w:p w:rsidR="00AF7F1A" w:rsidRPr="00AF7F1A" w:rsidRDefault="00AF7F1A" w:rsidP="00AF7F1A">
      <w:pPr>
        <w:spacing w:after="0" w:line="240" w:lineRule="auto"/>
        <w:rPr>
          <w:rFonts w:ascii="Times New Roman" w:eastAsia="Times New Roman" w:hAnsi="Times New Roman" w:cs="Times New Roman"/>
          <w:sz w:val="24"/>
          <w:szCs w:val="24"/>
          <w:lang w:val="cs-CZ" w:eastAsia="hu-HU"/>
        </w:rPr>
      </w:pPr>
    </w:p>
    <w:p w:rsidR="00AF7F1A" w:rsidRPr="00AF7F1A" w:rsidRDefault="00AF7F1A" w:rsidP="00AF7F1A">
      <w:pPr>
        <w:spacing w:after="0" w:line="240" w:lineRule="auto"/>
        <w:rPr>
          <w:rFonts w:ascii="Times New Roman" w:eastAsia="Times New Roman" w:hAnsi="Times New Roman" w:cs="Times New Roman"/>
          <w:sz w:val="24"/>
          <w:szCs w:val="24"/>
          <w:lang w:val="cs-CZ" w:eastAsia="hu-HU"/>
        </w:rPr>
      </w:pPr>
    </w:p>
    <w:tbl>
      <w:tblPr>
        <w:tblW w:w="92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303"/>
        <w:gridCol w:w="1268"/>
        <w:gridCol w:w="3415"/>
        <w:gridCol w:w="1185"/>
        <w:gridCol w:w="1211"/>
      </w:tblGrid>
      <w:tr w:rsidR="00AF7F1A" w:rsidRPr="00AF7F1A" w:rsidTr="00F71689">
        <w:trPr>
          <w:jc w:val="center"/>
        </w:trPr>
        <w:tc>
          <w:tcPr>
            <w:tcW w:w="2147" w:type="dxa"/>
            <w:gridSpan w:val="2"/>
            <w:tcBorders>
              <w:top w:val="single" w:sz="4" w:space="0" w:color="auto"/>
              <w:left w:val="single" w:sz="4" w:space="0" w:color="auto"/>
              <w:bottom w:val="single" w:sz="4" w:space="0" w:color="auto"/>
              <w:right w:val="single" w:sz="4" w:space="0" w:color="auto"/>
            </w:tcBorders>
            <w:noWrap/>
            <w:vAlign w:val="center"/>
          </w:tcPr>
          <w:p w:rsidR="00AF7F1A" w:rsidRPr="00AF7F1A" w:rsidRDefault="00AF7F1A" w:rsidP="00AF7F1A">
            <w:pPr>
              <w:widowControl w:val="0"/>
              <w:spacing w:before="120" w:after="0" w:line="240" w:lineRule="auto"/>
              <w:jc w:val="center"/>
              <w:rPr>
                <w:rFonts w:ascii="Times New Roman" w:eastAsia="Times New Roman" w:hAnsi="Times New Roman" w:cs="Times New Roman"/>
                <w:b/>
                <w:sz w:val="24"/>
                <w:szCs w:val="24"/>
              </w:rPr>
            </w:pPr>
            <w:r w:rsidRPr="00AF7F1A">
              <w:rPr>
                <w:rFonts w:ascii="Times New Roman" w:eastAsia="Times New Roman" w:hAnsi="Times New Roman" w:cs="Times New Roman"/>
                <w:b/>
                <w:sz w:val="24"/>
                <w:szCs w:val="24"/>
                <w:lang w:eastAsia="hu-HU"/>
              </w:rPr>
              <w:t>Tematikai egység/</w:t>
            </w:r>
          </w:p>
          <w:p w:rsidR="00AF7F1A" w:rsidRPr="00AF7F1A" w:rsidRDefault="00AF7F1A" w:rsidP="00AF7F1A">
            <w:pPr>
              <w:widowControl w:val="0"/>
              <w:spacing w:after="0" w:line="240" w:lineRule="auto"/>
              <w:jc w:val="center"/>
              <w:rPr>
                <w:rFonts w:ascii="Times New Roman" w:eastAsia="Times New Roman" w:hAnsi="Times New Roman" w:cs="Times New Roman"/>
                <w:b/>
                <w:sz w:val="24"/>
                <w:szCs w:val="24"/>
              </w:rPr>
            </w:pPr>
            <w:r w:rsidRPr="00AF7F1A">
              <w:rPr>
                <w:rFonts w:ascii="Times New Roman" w:eastAsia="Times New Roman" w:hAnsi="Times New Roman" w:cs="Times New Roman"/>
                <w:b/>
                <w:sz w:val="24"/>
                <w:szCs w:val="24"/>
                <w:lang w:eastAsia="hu-HU"/>
              </w:rPr>
              <w:t>Fejlesztési cél</w:t>
            </w:r>
          </w:p>
        </w:tc>
        <w:tc>
          <w:tcPr>
            <w:tcW w:w="5872" w:type="dxa"/>
            <w:gridSpan w:val="3"/>
            <w:tcBorders>
              <w:top w:val="single" w:sz="4" w:space="0" w:color="auto"/>
              <w:left w:val="single" w:sz="4" w:space="0" w:color="auto"/>
              <w:bottom w:val="single" w:sz="4" w:space="0" w:color="auto"/>
              <w:right w:val="single" w:sz="4" w:space="0" w:color="auto"/>
            </w:tcBorders>
            <w:noWrap/>
            <w:vAlign w:val="center"/>
          </w:tcPr>
          <w:p w:rsidR="00AF7F1A" w:rsidRPr="00AF7F1A" w:rsidRDefault="00AF7F1A" w:rsidP="00AF7F1A">
            <w:pPr>
              <w:widowControl w:val="0"/>
              <w:spacing w:before="120" w:after="0" w:line="240" w:lineRule="auto"/>
              <w:jc w:val="center"/>
              <w:rPr>
                <w:rFonts w:ascii="Times New Roman" w:eastAsia="Times New Roman" w:hAnsi="Times New Roman" w:cs="Times New Roman"/>
                <w:b/>
                <w:sz w:val="24"/>
                <w:szCs w:val="24"/>
              </w:rPr>
            </w:pPr>
            <w:r w:rsidRPr="00AF7F1A">
              <w:rPr>
                <w:rFonts w:ascii="Times New Roman" w:eastAsia="Times New Roman" w:hAnsi="Times New Roman" w:cs="Times New Roman"/>
                <w:b/>
                <w:sz w:val="24"/>
                <w:szCs w:val="24"/>
                <w:lang w:eastAsia="hu-HU"/>
              </w:rPr>
              <w:t xml:space="preserve">1. Az én </w:t>
            </w:r>
            <w:r w:rsidRPr="00AF7F1A">
              <w:rPr>
                <w:rFonts w:ascii="Times New Roman" w:eastAsia="Times New Roman" w:hAnsi="Times New Roman" w:cs="Times New Roman"/>
                <w:b/>
                <w:sz w:val="24"/>
                <w:szCs w:val="24"/>
                <w:lang w:val="cs-CZ" w:eastAsia="hu-HU"/>
              </w:rPr>
              <w:t>világom</w:t>
            </w:r>
          </w:p>
        </w:tc>
        <w:tc>
          <w:tcPr>
            <w:tcW w:w="1212" w:type="dxa"/>
            <w:tcBorders>
              <w:top w:val="single" w:sz="4" w:space="0" w:color="auto"/>
              <w:left w:val="single" w:sz="4" w:space="0" w:color="auto"/>
              <w:bottom w:val="single" w:sz="4" w:space="0" w:color="auto"/>
              <w:right w:val="single" w:sz="4" w:space="0" w:color="auto"/>
            </w:tcBorders>
            <w:noWrap/>
            <w:vAlign w:val="center"/>
          </w:tcPr>
          <w:p w:rsidR="00AF7F1A" w:rsidRPr="00AF7F1A" w:rsidRDefault="00AF7F1A" w:rsidP="00AF7F1A">
            <w:pPr>
              <w:widowControl w:val="0"/>
              <w:spacing w:before="120" w:after="0" w:line="240" w:lineRule="auto"/>
              <w:jc w:val="center"/>
              <w:rPr>
                <w:rFonts w:ascii="Times New Roman" w:eastAsia="Times New Roman" w:hAnsi="Times New Roman" w:cs="Times New Roman"/>
                <w:b/>
                <w:sz w:val="24"/>
                <w:szCs w:val="24"/>
              </w:rPr>
            </w:pPr>
            <w:r w:rsidRPr="00AF7F1A">
              <w:rPr>
                <w:rFonts w:ascii="Times New Roman" w:eastAsia="Times New Roman" w:hAnsi="Times New Roman" w:cs="Times New Roman"/>
                <w:b/>
                <w:sz w:val="24"/>
                <w:szCs w:val="24"/>
                <w:lang w:val="cs-CZ" w:eastAsia="hu-HU"/>
              </w:rPr>
              <w:t>Órakeret</w:t>
            </w:r>
          </w:p>
          <w:p w:rsidR="00AF7F1A" w:rsidRPr="00AF7F1A" w:rsidRDefault="00AF7F1A" w:rsidP="00AF7F1A">
            <w:pPr>
              <w:widowControl w:val="0"/>
              <w:spacing w:after="0" w:line="240" w:lineRule="auto"/>
              <w:jc w:val="center"/>
              <w:rPr>
                <w:rFonts w:ascii="Times New Roman" w:eastAsia="Times New Roman" w:hAnsi="Times New Roman" w:cs="Times New Roman"/>
                <w:sz w:val="24"/>
                <w:szCs w:val="24"/>
              </w:rPr>
            </w:pPr>
            <w:r w:rsidRPr="00AF7F1A">
              <w:rPr>
                <w:rFonts w:ascii="Times New Roman" w:eastAsia="Times New Roman" w:hAnsi="Times New Roman" w:cs="Times New Roman"/>
                <w:b/>
                <w:sz w:val="24"/>
                <w:szCs w:val="24"/>
                <w:lang w:eastAsia="hu-HU"/>
              </w:rPr>
              <w:t>12 óra</w:t>
            </w:r>
          </w:p>
        </w:tc>
      </w:tr>
      <w:tr w:rsidR="00AF7F1A" w:rsidRPr="00AF7F1A" w:rsidTr="00F71689">
        <w:trPr>
          <w:jc w:val="center"/>
        </w:trPr>
        <w:tc>
          <w:tcPr>
            <w:tcW w:w="2147" w:type="dxa"/>
            <w:gridSpan w:val="2"/>
            <w:tcBorders>
              <w:top w:val="single" w:sz="4" w:space="0" w:color="auto"/>
              <w:left w:val="single" w:sz="4" w:space="0" w:color="auto"/>
              <w:bottom w:val="single" w:sz="4" w:space="0" w:color="auto"/>
              <w:right w:val="single" w:sz="4" w:space="0" w:color="auto"/>
            </w:tcBorders>
            <w:noWrap/>
            <w:vAlign w:val="center"/>
          </w:tcPr>
          <w:p w:rsidR="00AF7F1A" w:rsidRPr="00AF7F1A" w:rsidRDefault="00AF7F1A" w:rsidP="00AF7F1A">
            <w:pPr>
              <w:widowControl w:val="0"/>
              <w:spacing w:before="120" w:after="0" w:line="240" w:lineRule="auto"/>
              <w:jc w:val="center"/>
              <w:rPr>
                <w:rFonts w:ascii="Times New Roman" w:eastAsia="Times New Roman" w:hAnsi="Times New Roman" w:cs="Times New Roman"/>
                <w:b/>
                <w:sz w:val="24"/>
                <w:szCs w:val="24"/>
              </w:rPr>
            </w:pPr>
            <w:r w:rsidRPr="00AF7F1A">
              <w:rPr>
                <w:rFonts w:ascii="Times New Roman" w:eastAsia="Times New Roman" w:hAnsi="Times New Roman" w:cs="Times New Roman"/>
                <w:b/>
                <w:sz w:val="24"/>
                <w:szCs w:val="24"/>
                <w:lang w:eastAsia="hu-HU"/>
              </w:rPr>
              <w:lastRenderedPageBreak/>
              <w:t>Előzetes tudás</w:t>
            </w:r>
          </w:p>
        </w:tc>
        <w:tc>
          <w:tcPr>
            <w:tcW w:w="7084" w:type="dxa"/>
            <w:gridSpan w:val="4"/>
            <w:tcBorders>
              <w:top w:val="single" w:sz="4" w:space="0" w:color="auto"/>
              <w:left w:val="single" w:sz="4" w:space="0" w:color="auto"/>
              <w:bottom w:val="single" w:sz="4" w:space="0" w:color="auto"/>
              <w:right w:val="single" w:sz="4" w:space="0" w:color="auto"/>
            </w:tcBorders>
            <w:noWrap/>
            <w:vAlign w:val="center"/>
          </w:tcPr>
          <w:p w:rsidR="00AF7F1A" w:rsidRPr="00AF7F1A" w:rsidRDefault="00AF7F1A" w:rsidP="00AF7F1A">
            <w:pPr>
              <w:widowControl w:val="0"/>
              <w:spacing w:before="120" w:after="0" w:line="240" w:lineRule="auto"/>
              <w:rPr>
                <w:rFonts w:ascii="Times New Roman" w:eastAsia="Times New Roman" w:hAnsi="Times New Roman" w:cs="Times New Roman"/>
                <w:sz w:val="24"/>
                <w:szCs w:val="24"/>
                <w:lang w:val="cs-CZ"/>
              </w:rPr>
            </w:pPr>
            <w:r w:rsidRPr="00AF7F1A">
              <w:rPr>
                <w:rFonts w:ascii="Times New Roman" w:eastAsia="Times New Roman" w:hAnsi="Times New Roman" w:cs="Times New Roman"/>
                <w:sz w:val="24"/>
                <w:szCs w:val="24"/>
                <w:lang w:eastAsia="hu-HU"/>
              </w:rPr>
              <w:t>A családdal kapcsolatos ismeretek, élmények.</w:t>
            </w:r>
          </w:p>
        </w:tc>
      </w:tr>
      <w:tr w:rsidR="00AF7F1A" w:rsidRPr="00AF7F1A" w:rsidTr="00F71689">
        <w:trPr>
          <w:jc w:val="center"/>
        </w:trPr>
        <w:tc>
          <w:tcPr>
            <w:tcW w:w="2147" w:type="dxa"/>
            <w:gridSpan w:val="2"/>
            <w:tcBorders>
              <w:top w:val="single" w:sz="4" w:space="0" w:color="auto"/>
              <w:left w:val="single" w:sz="4" w:space="0" w:color="auto"/>
              <w:bottom w:val="single" w:sz="4" w:space="0" w:color="auto"/>
              <w:right w:val="single" w:sz="4" w:space="0" w:color="auto"/>
            </w:tcBorders>
            <w:noWrap/>
            <w:vAlign w:val="center"/>
          </w:tcPr>
          <w:p w:rsidR="00AF7F1A" w:rsidRPr="00AF7F1A" w:rsidRDefault="00AF7F1A" w:rsidP="00AF7F1A">
            <w:pPr>
              <w:widowControl w:val="0"/>
              <w:spacing w:after="0" w:line="240" w:lineRule="auto"/>
              <w:jc w:val="center"/>
              <w:rPr>
                <w:rFonts w:ascii="Times New Roman" w:eastAsia="Times New Roman" w:hAnsi="Times New Roman" w:cs="Times New Roman"/>
                <w:b/>
                <w:sz w:val="24"/>
                <w:szCs w:val="24"/>
              </w:rPr>
            </w:pPr>
            <w:r w:rsidRPr="00AF7F1A">
              <w:rPr>
                <w:rFonts w:ascii="Times New Roman" w:eastAsia="Times New Roman" w:hAnsi="Times New Roman" w:cs="Times New Roman"/>
                <w:b/>
                <w:sz w:val="24"/>
                <w:szCs w:val="24"/>
                <w:lang w:eastAsia="hu-HU"/>
              </w:rPr>
              <w:t>Tantárgyi fejlesztési célok</w:t>
            </w:r>
          </w:p>
        </w:tc>
        <w:tc>
          <w:tcPr>
            <w:tcW w:w="7084" w:type="dxa"/>
            <w:gridSpan w:val="4"/>
            <w:tcBorders>
              <w:top w:val="single" w:sz="4" w:space="0" w:color="auto"/>
              <w:left w:val="single" w:sz="4" w:space="0" w:color="auto"/>
              <w:bottom w:val="single" w:sz="4" w:space="0" w:color="auto"/>
              <w:right w:val="single" w:sz="4" w:space="0" w:color="auto"/>
            </w:tcBorders>
            <w:noWrap/>
            <w:vAlign w:val="center"/>
          </w:tcPr>
          <w:p w:rsidR="00AF7F1A" w:rsidRPr="00AF7F1A" w:rsidRDefault="00AF7F1A" w:rsidP="00AF7F1A">
            <w:pPr>
              <w:widowControl w:val="0"/>
              <w:spacing w:before="120" w:after="0" w:line="240" w:lineRule="auto"/>
              <w:rPr>
                <w:rFonts w:ascii="Times New Roman" w:eastAsia="Times New Roman" w:hAnsi="Times New Roman" w:cs="Times New Roman"/>
                <w:sz w:val="24"/>
                <w:szCs w:val="24"/>
              </w:rPr>
            </w:pPr>
            <w:r w:rsidRPr="00AF7F1A">
              <w:rPr>
                <w:rFonts w:ascii="Times New Roman" w:eastAsia="Times New Roman" w:hAnsi="Times New Roman" w:cs="Times New Roman"/>
                <w:sz w:val="24"/>
                <w:szCs w:val="24"/>
                <w:lang w:eastAsia="hu-HU"/>
              </w:rPr>
              <w:t xml:space="preserve">Ismeretalkotás az egyén helyéről és szerepéről a </w:t>
            </w:r>
            <w:r w:rsidRPr="00AF7F1A">
              <w:rPr>
                <w:rFonts w:ascii="Times New Roman" w:eastAsia="Times New Roman" w:hAnsi="Times New Roman" w:cs="Times New Roman"/>
                <w:sz w:val="24"/>
                <w:szCs w:val="24"/>
                <w:lang w:val="cs-CZ" w:eastAsia="hu-HU"/>
              </w:rPr>
              <w:t>szűkebb</w:t>
            </w:r>
            <w:r w:rsidRPr="00AF7F1A">
              <w:rPr>
                <w:rFonts w:ascii="Times New Roman" w:eastAsia="Times New Roman" w:hAnsi="Times New Roman" w:cs="Times New Roman"/>
                <w:sz w:val="24"/>
                <w:szCs w:val="24"/>
                <w:lang w:eastAsia="hu-HU"/>
              </w:rPr>
              <w:t xml:space="preserve"> és tágabb környezetben.</w:t>
            </w:r>
          </w:p>
          <w:p w:rsidR="00AF7F1A" w:rsidRPr="00AF7F1A" w:rsidRDefault="00AF7F1A" w:rsidP="00AF7F1A">
            <w:pPr>
              <w:widowControl w:val="0"/>
              <w:spacing w:after="0" w:line="240" w:lineRule="auto"/>
              <w:jc w:val="both"/>
              <w:rPr>
                <w:rFonts w:ascii="Times New Roman" w:eastAsia="Times New Roman" w:hAnsi="Times New Roman" w:cs="Times New Roman"/>
                <w:sz w:val="24"/>
                <w:szCs w:val="24"/>
                <w:lang w:eastAsia="hu-HU"/>
              </w:rPr>
            </w:pPr>
            <w:r w:rsidRPr="00AF7F1A">
              <w:rPr>
                <w:rFonts w:ascii="Times New Roman" w:eastAsia="Times New Roman" w:hAnsi="Times New Roman" w:cs="Times New Roman"/>
                <w:sz w:val="24"/>
                <w:szCs w:val="24"/>
                <w:lang w:eastAsia="hu-HU"/>
              </w:rPr>
              <w:t>Kooperatív technikák alkalmazása.</w:t>
            </w:r>
          </w:p>
          <w:p w:rsidR="00AF7F1A" w:rsidRPr="00AF7F1A" w:rsidRDefault="00AF7F1A" w:rsidP="00AF7F1A">
            <w:pPr>
              <w:widowControl w:val="0"/>
              <w:spacing w:after="0" w:line="240" w:lineRule="auto"/>
              <w:rPr>
                <w:rFonts w:ascii="Times New Roman" w:eastAsia="Times New Roman" w:hAnsi="Times New Roman" w:cs="Times New Roman"/>
                <w:sz w:val="24"/>
                <w:szCs w:val="24"/>
              </w:rPr>
            </w:pPr>
            <w:r w:rsidRPr="00AF7F1A">
              <w:rPr>
                <w:rFonts w:ascii="Times New Roman" w:eastAsia="Times New Roman" w:hAnsi="Times New Roman" w:cs="Times New Roman"/>
                <w:i/>
                <w:sz w:val="24"/>
                <w:szCs w:val="24"/>
              </w:rPr>
              <w:t xml:space="preserve">Képességfejlesztési fókuszok: </w:t>
            </w:r>
            <w:r w:rsidRPr="00AF7F1A">
              <w:rPr>
                <w:rFonts w:ascii="Times New Roman" w:eastAsia="Times New Roman" w:hAnsi="Times New Roman" w:cs="Times New Roman"/>
                <w:sz w:val="24"/>
                <w:szCs w:val="24"/>
              </w:rPr>
              <w:t>időbeli és térbeli tájékozódás, szociabilitás.</w:t>
            </w:r>
          </w:p>
        </w:tc>
      </w:tr>
      <w:tr w:rsidR="00AF7F1A" w:rsidRPr="00AF7F1A" w:rsidTr="00F71689">
        <w:trPr>
          <w:trHeight w:val="20"/>
          <w:jc w:val="center"/>
        </w:trPr>
        <w:tc>
          <w:tcPr>
            <w:tcW w:w="3416" w:type="dxa"/>
            <w:gridSpan w:val="3"/>
            <w:tcBorders>
              <w:top w:val="single" w:sz="4" w:space="0" w:color="auto"/>
              <w:left w:val="single" w:sz="4" w:space="0" w:color="auto"/>
              <w:bottom w:val="single" w:sz="4" w:space="0" w:color="auto"/>
              <w:right w:val="single" w:sz="4" w:space="0" w:color="auto"/>
            </w:tcBorders>
            <w:noWrap/>
            <w:vAlign w:val="center"/>
          </w:tcPr>
          <w:p w:rsidR="00AF7F1A" w:rsidRPr="00AF7F1A" w:rsidRDefault="00AF7F1A" w:rsidP="00AF7F1A">
            <w:pPr>
              <w:widowControl w:val="0"/>
              <w:spacing w:after="0" w:line="240" w:lineRule="auto"/>
              <w:jc w:val="center"/>
              <w:rPr>
                <w:rFonts w:ascii="Times New Roman" w:eastAsia="Times New Roman" w:hAnsi="Times New Roman" w:cs="Times New Roman"/>
                <w:b/>
                <w:sz w:val="24"/>
                <w:szCs w:val="24"/>
              </w:rPr>
            </w:pPr>
            <w:r w:rsidRPr="00AF7F1A">
              <w:rPr>
                <w:rFonts w:ascii="Times New Roman" w:eastAsia="Times New Roman" w:hAnsi="Times New Roman" w:cs="Times New Roman"/>
                <w:b/>
                <w:sz w:val="24"/>
                <w:szCs w:val="24"/>
                <w:lang w:eastAsia="hu-HU"/>
              </w:rPr>
              <w:t>Ismeretek</w:t>
            </w:r>
          </w:p>
        </w:tc>
        <w:tc>
          <w:tcPr>
            <w:tcW w:w="3417" w:type="dxa"/>
            <w:tcBorders>
              <w:top w:val="single" w:sz="4" w:space="0" w:color="auto"/>
              <w:left w:val="single" w:sz="4" w:space="0" w:color="auto"/>
              <w:bottom w:val="single" w:sz="4" w:space="0" w:color="auto"/>
              <w:right w:val="single" w:sz="4" w:space="0" w:color="auto"/>
            </w:tcBorders>
            <w:noWrap/>
            <w:vAlign w:val="center"/>
          </w:tcPr>
          <w:p w:rsidR="00AF7F1A" w:rsidRPr="00AF7F1A" w:rsidRDefault="00AF7F1A" w:rsidP="00AF7F1A">
            <w:pPr>
              <w:widowControl w:val="0"/>
              <w:spacing w:before="120" w:after="0" w:line="240" w:lineRule="auto"/>
              <w:jc w:val="center"/>
              <w:rPr>
                <w:rFonts w:ascii="Times New Roman" w:eastAsia="Times New Roman" w:hAnsi="Times New Roman" w:cs="Times New Roman"/>
                <w:b/>
                <w:sz w:val="24"/>
                <w:szCs w:val="24"/>
              </w:rPr>
            </w:pPr>
            <w:r w:rsidRPr="00AF7F1A">
              <w:rPr>
                <w:rFonts w:ascii="Times New Roman" w:eastAsia="Times New Roman" w:hAnsi="Times New Roman" w:cs="Times New Roman"/>
                <w:b/>
                <w:sz w:val="24"/>
                <w:szCs w:val="24"/>
                <w:lang w:eastAsia="hu-HU"/>
              </w:rPr>
              <w:t>Fejlesztési követelmények/</w:t>
            </w:r>
          </w:p>
          <w:p w:rsidR="00AF7F1A" w:rsidRPr="00AF7F1A" w:rsidRDefault="00AF7F1A" w:rsidP="00AF7F1A">
            <w:pPr>
              <w:widowControl w:val="0"/>
              <w:spacing w:after="0" w:line="240" w:lineRule="auto"/>
              <w:jc w:val="center"/>
              <w:rPr>
                <w:rFonts w:ascii="Times New Roman" w:eastAsia="Times New Roman" w:hAnsi="Times New Roman" w:cs="Times New Roman"/>
                <w:b/>
                <w:sz w:val="24"/>
                <w:szCs w:val="24"/>
              </w:rPr>
            </w:pPr>
            <w:r w:rsidRPr="00AF7F1A">
              <w:rPr>
                <w:rFonts w:ascii="Times New Roman" w:eastAsia="Times New Roman" w:hAnsi="Times New Roman" w:cs="Times New Roman"/>
                <w:b/>
                <w:sz w:val="24"/>
                <w:szCs w:val="24"/>
                <w:lang w:eastAsia="hu-HU"/>
              </w:rPr>
              <w:t>tevékenységek</w:t>
            </w:r>
          </w:p>
        </w:tc>
        <w:tc>
          <w:tcPr>
            <w:tcW w:w="2398" w:type="dxa"/>
            <w:gridSpan w:val="2"/>
            <w:tcBorders>
              <w:top w:val="single" w:sz="4" w:space="0" w:color="auto"/>
              <w:left w:val="single" w:sz="4" w:space="0" w:color="auto"/>
              <w:bottom w:val="single" w:sz="4" w:space="0" w:color="auto"/>
              <w:right w:val="single" w:sz="4" w:space="0" w:color="auto"/>
            </w:tcBorders>
            <w:noWrap/>
            <w:vAlign w:val="center"/>
          </w:tcPr>
          <w:p w:rsidR="00AF7F1A" w:rsidRPr="00AF7F1A" w:rsidRDefault="00AF7F1A" w:rsidP="00AF7F1A">
            <w:pPr>
              <w:widowControl w:val="0"/>
              <w:spacing w:before="120" w:after="0" w:line="240" w:lineRule="auto"/>
              <w:jc w:val="center"/>
              <w:rPr>
                <w:rFonts w:ascii="Times New Roman" w:eastAsia="Times New Roman" w:hAnsi="Times New Roman" w:cs="Times New Roman"/>
                <w:sz w:val="24"/>
                <w:szCs w:val="24"/>
              </w:rPr>
            </w:pPr>
            <w:r w:rsidRPr="00AF7F1A">
              <w:rPr>
                <w:rFonts w:ascii="Times New Roman" w:eastAsia="Times New Roman" w:hAnsi="Times New Roman" w:cs="Times New Roman"/>
                <w:b/>
                <w:sz w:val="24"/>
                <w:szCs w:val="24"/>
                <w:lang w:eastAsia="hu-HU"/>
              </w:rPr>
              <w:t>Kapcsolódási pontok</w:t>
            </w:r>
          </w:p>
        </w:tc>
      </w:tr>
      <w:tr w:rsidR="00AF7F1A" w:rsidRPr="00AF7F1A" w:rsidTr="00F71689">
        <w:trPr>
          <w:trHeight w:val="20"/>
          <w:jc w:val="center"/>
        </w:trPr>
        <w:tc>
          <w:tcPr>
            <w:tcW w:w="3416" w:type="dxa"/>
            <w:gridSpan w:val="3"/>
            <w:tcBorders>
              <w:top w:val="single" w:sz="4" w:space="0" w:color="auto"/>
              <w:left w:val="single" w:sz="4" w:space="0" w:color="auto"/>
              <w:bottom w:val="single" w:sz="4" w:space="0" w:color="auto"/>
              <w:right w:val="single" w:sz="4" w:space="0" w:color="auto"/>
            </w:tcBorders>
            <w:noWrap/>
          </w:tcPr>
          <w:p w:rsidR="00AF7F1A" w:rsidRPr="00AF7F1A" w:rsidRDefault="00AF7F1A" w:rsidP="00AF7F1A">
            <w:pPr>
              <w:widowControl w:val="0"/>
              <w:autoSpaceDE w:val="0"/>
              <w:autoSpaceDN w:val="0"/>
              <w:adjustRightInd w:val="0"/>
              <w:spacing w:before="120" w:after="0" w:line="240" w:lineRule="auto"/>
              <w:rPr>
                <w:rFonts w:ascii="Times New Roman" w:eastAsia="Times New Roman" w:hAnsi="Times New Roman" w:cs="Times New Roman"/>
                <w:i/>
                <w:sz w:val="24"/>
                <w:szCs w:val="24"/>
              </w:rPr>
            </w:pPr>
            <w:r w:rsidRPr="00AF7F1A">
              <w:rPr>
                <w:rFonts w:ascii="Times New Roman" w:eastAsia="Times New Roman" w:hAnsi="Times New Roman" w:cs="Times New Roman"/>
                <w:i/>
                <w:sz w:val="24"/>
                <w:szCs w:val="24"/>
                <w:lang w:eastAsia="hu-HU"/>
              </w:rPr>
              <w:t xml:space="preserve">1.1. </w:t>
            </w:r>
            <w:r w:rsidRPr="00AF7F1A">
              <w:rPr>
                <w:rFonts w:ascii="Times New Roman" w:eastAsia="Times New Roman" w:hAnsi="Times New Roman" w:cs="Times New Roman"/>
                <w:i/>
                <w:sz w:val="24"/>
                <w:szCs w:val="24"/>
                <w:lang w:val="cs-CZ" w:eastAsia="hu-HU"/>
              </w:rPr>
              <w:t>Családunk</w:t>
            </w:r>
            <w:r w:rsidRPr="00AF7F1A">
              <w:rPr>
                <w:rFonts w:ascii="Times New Roman" w:eastAsia="Times New Roman" w:hAnsi="Times New Roman" w:cs="Times New Roman"/>
                <w:i/>
                <w:sz w:val="24"/>
                <w:szCs w:val="24"/>
                <w:lang w:eastAsia="hu-HU"/>
              </w:rPr>
              <w:t xml:space="preserve"> története</w:t>
            </w:r>
          </w:p>
          <w:p w:rsidR="00AF7F1A" w:rsidRPr="00AF7F1A" w:rsidRDefault="00AF7F1A" w:rsidP="00AF7F1A">
            <w:pPr>
              <w:widowControl w:val="0"/>
              <w:autoSpaceDE w:val="0"/>
              <w:autoSpaceDN w:val="0"/>
              <w:adjustRightInd w:val="0"/>
              <w:spacing w:after="0" w:line="240" w:lineRule="auto"/>
              <w:ind w:left="461"/>
              <w:rPr>
                <w:rFonts w:ascii="Times New Roman" w:eastAsia="Times New Roman" w:hAnsi="Times New Roman" w:cs="Times New Roman"/>
                <w:sz w:val="24"/>
                <w:szCs w:val="24"/>
                <w:lang w:eastAsia="hu-HU"/>
              </w:rPr>
            </w:pPr>
            <w:r w:rsidRPr="00AF7F1A">
              <w:rPr>
                <w:rFonts w:ascii="Times New Roman" w:eastAsia="Times New Roman" w:hAnsi="Times New Roman" w:cs="Times New Roman"/>
                <w:sz w:val="24"/>
                <w:szCs w:val="24"/>
                <w:lang w:eastAsia="hu-HU"/>
              </w:rPr>
              <w:t>A családi közösség, helyem a családban.</w:t>
            </w:r>
          </w:p>
          <w:p w:rsidR="00AF7F1A" w:rsidRPr="00AF7F1A" w:rsidRDefault="00AF7F1A" w:rsidP="00AF7F1A">
            <w:pPr>
              <w:widowControl w:val="0"/>
              <w:autoSpaceDE w:val="0"/>
              <w:autoSpaceDN w:val="0"/>
              <w:adjustRightInd w:val="0"/>
              <w:spacing w:after="0" w:line="240" w:lineRule="auto"/>
              <w:ind w:left="461"/>
              <w:rPr>
                <w:rFonts w:ascii="Times New Roman" w:eastAsia="Times New Roman" w:hAnsi="Times New Roman" w:cs="Times New Roman"/>
                <w:sz w:val="24"/>
                <w:szCs w:val="24"/>
                <w:lang w:eastAsia="hu-HU"/>
              </w:rPr>
            </w:pPr>
            <w:r w:rsidRPr="00AF7F1A">
              <w:rPr>
                <w:rFonts w:ascii="Times New Roman" w:eastAsia="Times New Roman" w:hAnsi="Times New Roman" w:cs="Times New Roman"/>
                <w:sz w:val="24"/>
                <w:szCs w:val="24"/>
                <w:lang w:eastAsia="hu-HU"/>
              </w:rPr>
              <w:t>Élettörténetem: Ki vagyok én?</w:t>
            </w:r>
          </w:p>
          <w:p w:rsidR="00AF7F1A" w:rsidRPr="00AF7F1A" w:rsidRDefault="00AF7F1A" w:rsidP="00AF7F1A">
            <w:pPr>
              <w:widowControl w:val="0"/>
              <w:autoSpaceDE w:val="0"/>
              <w:autoSpaceDN w:val="0"/>
              <w:adjustRightInd w:val="0"/>
              <w:spacing w:after="0" w:line="240" w:lineRule="auto"/>
              <w:ind w:left="461"/>
              <w:rPr>
                <w:rFonts w:ascii="Times New Roman" w:eastAsia="Times New Roman" w:hAnsi="Times New Roman" w:cs="Times New Roman"/>
                <w:sz w:val="24"/>
                <w:szCs w:val="24"/>
                <w:lang w:eastAsia="hu-HU"/>
              </w:rPr>
            </w:pPr>
            <w:r w:rsidRPr="00AF7F1A">
              <w:rPr>
                <w:rFonts w:ascii="Times New Roman" w:eastAsia="Times New Roman" w:hAnsi="Times New Roman" w:cs="Times New Roman"/>
                <w:sz w:val="24"/>
                <w:szCs w:val="24"/>
                <w:lang w:eastAsia="hu-HU"/>
              </w:rPr>
              <w:t>A család múltja és története.</w:t>
            </w:r>
          </w:p>
          <w:p w:rsidR="00AF7F1A" w:rsidRPr="00AF7F1A" w:rsidRDefault="00AF7F1A" w:rsidP="00AF7F1A">
            <w:pPr>
              <w:widowControl w:val="0"/>
              <w:autoSpaceDE w:val="0"/>
              <w:autoSpaceDN w:val="0"/>
              <w:adjustRightInd w:val="0"/>
              <w:spacing w:after="0" w:line="240" w:lineRule="auto"/>
              <w:ind w:left="461"/>
              <w:rPr>
                <w:rFonts w:ascii="Times New Roman" w:eastAsia="Times New Roman" w:hAnsi="Times New Roman" w:cs="Times New Roman"/>
                <w:sz w:val="24"/>
                <w:szCs w:val="24"/>
                <w:lang w:eastAsia="hu-HU"/>
              </w:rPr>
            </w:pPr>
            <w:r w:rsidRPr="00AF7F1A">
              <w:rPr>
                <w:rFonts w:ascii="Times New Roman" w:eastAsia="Times New Roman" w:hAnsi="Times New Roman" w:cs="Times New Roman"/>
                <w:sz w:val="24"/>
                <w:szCs w:val="24"/>
                <w:lang w:eastAsia="hu-HU"/>
              </w:rPr>
              <w:t>Családfa.</w:t>
            </w:r>
          </w:p>
          <w:p w:rsidR="00AF7F1A" w:rsidRPr="00AF7F1A" w:rsidRDefault="00AF7F1A" w:rsidP="00AF7F1A">
            <w:pPr>
              <w:widowControl w:val="0"/>
              <w:spacing w:after="0" w:line="240" w:lineRule="auto"/>
              <w:ind w:left="709"/>
              <w:rPr>
                <w:rFonts w:ascii="Times New Roman" w:eastAsia="Times New Roman" w:hAnsi="Times New Roman" w:cs="Times New Roman"/>
                <w:sz w:val="24"/>
                <w:szCs w:val="24"/>
                <w:lang w:eastAsia="hu-HU"/>
              </w:rPr>
            </w:pPr>
          </w:p>
          <w:p w:rsidR="00AF7F1A" w:rsidRPr="00AF7F1A" w:rsidRDefault="00AF7F1A" w:rsidP="00303C52">
            <w:pPr>
              <w:widowControl w:val="0"/>
              <w:numPr>
                <w:ilvl w:val="1"/>
                <w:numId w:val="37"/>
              </w:numPr>
              <w:autoSpaceDE w:val="0"/>
              <w:autoSpaceDN w:val="0"/>
              <w:adjustRightInd w:val="0"/>
              <w:spacing w:after="0" w:line="240" w:lineRule="auto"/>
              <w:contextualSpacing/>
              <w:rPr>
                <w:rFonts w:ascii="Times New Roman" w:eastAsia="Times New Roman" w:hAnsi="Times New Roman" w:cs="Times New Roman"/>
                <w:i/>
                <w:sz w:val="24"/>
                <w:szCs w:val="24"/>
              </w:rPr>
            </w:pPr>
            <w:r w:rsidRPr="00AF7F1A">
              <w:rPr>
                <w:rFonts w:ascii="Times New Roman" w:eastAsia="Times New Roman" w:hAnsi="Times New Roman" w:cs="Times New Roman"/>
                <w:i/>
                <w:sz w:val="24"/>
                <w:szCs w:val="24"/>
              </w:rPr>
              <w:t>Az én városom, falum</w:t>
            </w:r>
          </w:p>
          <w:p w:rsidR="00AF7F1A" w:rsidRPr="00AF7F1A" w:rsidRDefault="00AF7F1A" w:rsidP="00AF7F1A">
            <w:pPr>
              <w:widowControl w:val="0"/>
              <w:autoSpaceDE w:val="0"/>
              <w:autoSpaceDN w:val="0"/>
              <w:adjustRightInd w:val="0"/>
              <w:spacing w:after="0" w:line="240" w:lineRule="auto"/>
              <w:ind w:left="461"/>
              <w:rPr>
                <w:rFonts w:ascii="Times New Roman" w:eastAsia="Times New Roman" w:hAnsi="Times New Roman" w:cs="Times New Roman"/>
                <w:sz w:val="24"/>
                <w:szCs w:val="24"/>
                <w:lang w:eastAsia="hu-HU"/>
              </w:rPr>
            </w:pPr>
            <w:r w:rsidRPr="00AF7F1A">
              <w:rPr>
                <w:rFonts w:ascii="Times New Roman" w:eastAsia="Times New Roman" w:hAnsi="Times New Roman" w:cs="Times New Roman"/>
                <w:sz w:val="24"/>
                <w:szCs w:val="24"/>
                <w:lang w:eastAsia="hu-HU"/>
              </w:rPr>
              <w:t>Elhelyezkedése, földrajzi fekvése.</w:t>
            </w:r>
          </w:p>
          <w:p w:rsidR="00AF7F1A" w:rsidRPr="00AF7F1A" w:rsidRDefault="00AF7F1A" w:rsidP="00AF7F1A">
            <w:pPr>
              <w:widowControl w:val="0"/>
              <w:autoSpaceDE w:val="0"/>
              <w:autoSpaceDN w:val="0"/>
              <w:adjustRightInd w:val="0"/>
              <w:spacing w:after="0" w:line="240" w:lineRule="auto"/>
              <w:ind w:left="461"/>
              <w:rPr>
                <w:rFonts w:ascii="Times New Roman" w:eastAsia="Times New Roman" w:hAnsi="Times New Roman" w:cs="Times New Roman"/>
                <w:sz w:val="24"/>
                <w:szCs w:val="24"/>
                <w:lang w:eastAsia="hu-HU"/>
              </w:rPr>
            </w:pPr>
            <w:r w:rsidRPr="00AF7F1A">
              <w:rPr>
                <w:rFonts w:ascii="Times New Roman" w:eastAsia="Times New Roman" w:hAnsi="Times New Roman" w:cs="Times New Roman"/>
                <w:sz w:val="24"/>
                <w:szCs w:val="24"/>
                <w:lang w:eastAsia="hu-HU"/>
              </w:rPr>
              <w:t>Nevezetességei.</w:t>
            </w:r>
          </w:p>
          <w:p w:rsidR="00AF7F1A" w:rsidRPr="00AF7F1A" w:rsidRDefault="00AF7F1A" w:rsidP="00AF7F1A">
            <w:pPr>
              <w:widowControl w:val="0"/>
              <w:autoSpaceDE w:val="0"/>
              <w:autoSpaceDN w:val="0"/>
              <w:adjustRightInd w:val="0"/>
              <w:spacing w:after="0" w:line="240" w:lineRule="auto"/>
              <w:ind w:left="461"/>
              <w:rPr>
                <w:rFonts w:ascii="Times New Roman" w:eastAsia="Times New Roman" w:hAnsi="Times New Roman" w:cs="Times New Roman"/>
                <w:sz w:val="24"/>
                <w:szCs w:val="24"/>
                <w:lang w:eastAsia="hu-HU"/>
              </w:rPr>
            </w:pPr>
            <w:r w:rsidRPr="00AF7F1A">
              <w:rPr>
                <w:rFonts w:ascii="Times New Roman" w:eastAsia="Times New Roman" w:hAnsi="Times New Roman" w:cs="Times New Roman"/>
                <w:sz w:val="24"/>
                <w:szCs w:val="24"/>
                <w:lang w:eastAsia="hu-HU"/>
              </w:rPr>
              <w:t>Hagyományai.</w:t>
            </w:r>
          </w:p>
          <w:p w:rsidR="00AF7F1A" w:rsidRPr="00AF7F1A" w:rsidRDefault="00AF7F1A" w:rsidP="00AF7F1A">
            <w:pPr>
              <w:widowControl w:val="0"/>
              <w:spacing w:after="0" w:line="240" w:lineRule="auto"/>
              <w:ind w:left="709"/>
              <w:rPr>
                <w:rFonts w:ascii="Times New Roman" w:eastAsia="Times New Roman" w:hAnsi="Times New Roman" w:cs="Times New Roman"/>
                <w:sz w:val="24"/>
                <w:szCs w:val="24"/>
                <w:lang w:eastAsia="hu-HU"/>
              </w:rPr>
            </w:pPr>
          </w:p>
          <w:p w:rsidR="00AF7F1A" w:rsidRPr="00AF7F1A" w:rsidRDefault="00AF7F1A" w:rsidP="00AF7F1A">
            <w:pPr>
              <w:widowControl w:val="0"/>
              <w:spacing w:after="0" w:line="240" w:lineRule="auto"/>
              <w:contextualSpacing/>
              <w:rPr>
                <w:rFonts w:ascii="Times New Roman" w:eastAsia="Times New Roman" w:hAnsi="Times New Roman" w:cs="Times New Roman"/>
                <w:i/>
                <w:sz w:val="24"/>
                <w:szCs w:val="24"/>
              </w:rPr>
            </w:pPr>
            <w:r w:rsidRPr="00AF7F1A">
              <w:rPr>
                <w:rFonts w:ascii="Times New Roman" w:eastAsia="Times New Roman" w:hAnsi="Times New Roman" w:cs="Times New Roman"/>
                <w:i/>
                <w:sz w:val="24"/>
                <w:szCs w:val="24"/>
              </w:rPr>
              <w:t>1.3. A hazai táj. A helyi tudás</w:t>
            </w:r>
          </w:p>
          <w:p w:rsidR="00AF7F1A" w:rsidRPr="00AF7F1A" w:rsidRDefault="00AF7F1A" w:rsidP="00AF7F1A">
            <w:pPr>
              <w:widowControl w:val="0"/>
              <w:autoSpaceDE w:val="0"/>
              <w:autoSpaceDN w:val="0"/>
              <w:adjustRightInd w:val="0"/>
              <w:spacing w:after="0" w:line="240" w:lineRule="auto"/>
              <w:ind w:left="461"/>
              <w:rPr>
                <w:rFonts w:ascii="Times New Roman" w:eastAsia="Times New Roman" w:hAnsi="Times New Roman" w:cs="Times New Roman"/>
                <w:sz w:val="24"/>
                <w:szCs w:val="24"/>
                <w:lang w:eastAsia="hu-HU"/>
              </w:rPr>
            </w:pPr>
            <w:r w:rsidRPr="00AF7F1A">
              <w:rPr>
                <w:rFonts w:ascii="Times New Roman" w:eastAsia="Times New Roman" w:hAnsi="Times New Roman" w:cs="Times New Roman"/>
                <w:sz w:val="24"/>
                <w:szCs w:val="24"/>
                <w:lang w:eastAsia="hu-HU"/>
              </w:rPr>
              <w:t>Hazánk természeti értékei.</w:t>
            </w:r>
          </w:p>
          <w:p w:rsidR="00AF7F1A" w:rsidRPr="00AF7F1A" w:rsidRDefault="00AF7F1A" w:rsidP="00AF7F1A">
            <w:pPr>
              <w:widowControl w:val="0"/>
              <w:spacing w:after="0" w:line="240" w:lineRule="auto"/>
              <w:ind w:left="708"/>
              <w:rPr>
                <w:rFonts w:ascii="Times New Roman" w:eastAsia="Times New Roman" w:hAnsi="Times New Roman" w:cs="Times New Roman"/>
                <w:sz w:val="24"/>
                <w:szCs w:val="24"/>
                <w:lang w:eastAsia="hu-HU"/>
              </w:rPr>
            </w:pPr>
          </w:p>
          <w:p w:rsidR="00AF7F1A" w:rsidRPr="00AF7F1A" w:rsidRDefault="00AF7F1A" w:rsidP="00AF7F1A">
            <w:pPr>
              <w:widowControl w:val="0"/>
              <w:spacing w:after="0" w:line="240" w:lineRule="auto"/>
              <w:contextualSpacing/>
              <w:rPr>
                <w:rFonts w:ascii="Times New Roman" w:eastAsia="Times New Roman" w:hAnsi="Times New Roman" w:cs="Times New Roman"/>
                <w:i/>
                <w:sz w:val="24"/>
                <w:szCs w:val="24"/>
              </w:rPr>
            </w:pPr>
            <w:r w:rsidRPr="00AF7F1A">
              <w:rPr>
                <w:rFonts w:ascii="Times New Roman" w:eastAsia="Times New Roman" w:hAnsi="Times New Roman" w:cs="Times New Roman"/>
                <w:i/>
                <w:sz w:val="24"/>
                <w:szCs w:val="24"/>
              </w:rPr>
              <w:t>1.4. Gyermekek, diákélet a múltban</w:t>
            </w:r>
          </w:p>
          <w:p w:rsidR="00AF7F1A" w:rsidRPr="00AF7F1A" w:rsidRDefault="00AF7F1A" w:rsidP="00AF7F1A">
            <w:pPr>
              <w:widowControl w:val="0"/>
              <w:autoSpaceDE w:val="0"/>
              <w:autoSpaceDN w:val="0"/>
              <w:adjustRightInd w:val="0"/>
              <w:spacing w:after="0" w:line="240" w:lineRule="auto"/>
              <w:ind w:left="461"/>
              <w:rPr>
                <w:rFonts w:ascii="Times New Roman" w:eastAsia="Times New Roman" w:hAnsi="Times New Roman" w:cs="Times New Roman"/>
                <w:sz w:val="24"/>
                <w:szCs w:val="24"/>
              </w:rPr>
            </w:pPr>
            <w:r w:rsidRPr="00AF7F1A">
              <w:rPr>
                <w:rFonts w:ascii="Times New Roman" w:eastAsia="Times New Roman" w:hAnsi="Times New Roman" w:cs="Times New Roman"/>
                <w:sz w:val="24"/>
                <w:szCs w:val="24"/>
                <w:lang w:eastAsia="hu-HU"/>
              </w:rPr>
              <w:t>Az iskola története, múltja.</w:t>
            </w:r>
          </w:p>
        </w:tc>
        <w:tc>
          <w:tcPr>
            <w:tcW w:w="3417" w:type="dxa"/>
            <w:tcBorders>
              <w:top w:val="single" w:sz="4" w:space="0" w:color="auto"/>
              <w:left w:val="single" w:sz="4" w:space="0" w:color="auto"/>
              <w:bottom w:val="single" w:sz="4" w:space="0" w:color="auto"/>
              <w:right w:val="single" w:sz="4" w:space="0" w:color="auto"/>
            </w:tcBorders>
            <w:noWrap/>
          </w:tcPr>
          <w:p w:rsidR="00AF7F1A" w:rsidRPr="00AF7F1A" w:rsidRDefault="00AF7F1A" w:rsidP="00AF7F1A">
            <w:pPr>
              <w:widowControl w:val="0"/>
              <w:spacing w:before="120" w:after="0" w:line="240" w:lineRule="auto"/>
              <w:rPr>
                <w:rFonts w:ascii="Times New Roman" w:eastAsia="Times New Roman" w:hAnsi="Times New Roman" w:cs="Times New Roman"/>
                <w:sz w:val="24"/>
                <w:szCs w:val="24"/>
              </w:rPr>
            </w:pPr>
            <w:r w:rsidRPr="00AF7F1A">
              <w:rPr>
                <w:rFonts w:ascii="Times New Roman" w:eastAsia="Times New Roman" w:hAnsi="Times New Roman" w:cs="Times New Roman"/>
                <w:sz w:val="24"/>
                <w:szCs w:val="24"/>
                <w:lang w:eastAsia="hu-HU"/>
              </w:rPr>
              <w:t>Információgyűjtés a családról. Családi ünnepekről beszélgetés. Élettörténetről szóbeli beszámoló. Érdekességek mesélése a családi legendáriumból.  Családi fényképekről beszélgetés. A család lerajzolása, családtagok megnevezése. Rajzos, fényképes családfakészítés. Képgyűjtés az adott településről. Térképen való tájékozódás, különböző információk gyűjtése a településsel kapcsolatban. Helytörténeti kiállítás látogatása. Hivatalos honlapon történő tájékozódás. Helyi hagyományokról, történelmi eseményekről információgyűjtés. A településen élő (onnan elszármazott), a tanulóknak példaképül állítható híres emberek életútjáról beszélgetés, fényképes tablókészítés a legfontosabb információkkal. Érdekességek gyűjtése az adott településsel kapcsolatban. Beszélgetés a személyes és családi kötődésekről a téma tükrében. Beszélgetés hazánk legfőbb tájegységeiről, képek gyűjtése. A nemzeti és a helyi közösség tudásbázisának feltérképezése – tablókészítés a pozitív értékek kiemelésével a legalapvetőbb ismeretek szintjén. Képek gyűjtése, csoportosítása egyszerűbb szempontok figyelembevétel.</w:t>
            </w:r>
          </w:p>
          <w:p w:rsidR="00AF7F1A" w:rsidRPr="00AF7F1A" w:rsidRDefault="00AF7F1A" w:rsidP="00AF7F1A">
            <w:pPr>
              <w:widowControl w:val="0"/>
              <w:spacing w:after="0" w:line="240" w:lineRule="auto"/>
              <w:rPr>
                <w:rFonts w:ascii="Times New Roman" w:eastAsia="Times New Roman" w:hAnsi="Times New Roman" w:cs="Times New Roman"/>
                <w:sz w:val="24"/>
                <w:szCs w:val="24"/>
              </w:rPr>
            </w:pPr>
            <w:r w:rsidRPr="00AF7F1A">
              <w:rPr>
                <w:rFonts w:ascii="Times New Roman" w:eastAsia="Times New Roman" w:hAnsi="Times New Roman" w:cs="Times New Roman"/>
                <w:sz w:val="24"/>
                <w:szCs w:val="24"/>
                <w:lang w:eastAsia="hu-HU"/>
              </w:rPr>
              <w:t xml:space="preserve">Rövid szépirodalmi </w:t>
            </w:r>
            <w:r w:rsidRPr="00AF7F1A">
              <w:rPr>
                <w:rFonts w:ascii="Times New Roman" w:eastAsia="Times New Roman" w:hAnsi="Times New Roman" w:cs="Times New Roman"/>
                <w:sz w:val="24"/>
                <w:szCs w:val="24"/>
                <w:lang w:eastAsia="hu-HU"/>
              </w:rPr>
              <w:lastRenderedPageBreak/>
              <w:t xml:space="preserve">szemelvényekből való tájékozódás, információgyűjtés. Érdekességek gyűjtése a helyi iskola történetével kapcsolatosan. Tablókészítés. </w:t>
            </w:r>
          </w:p>
        </w:tc>
        <w:tc>
          <w:tcPr>
            <w:tcW w:w="2398" w:type="dxa"/>
            <w:gridSpan w:val="2"/>
            <w:tcBorders>
              <w:top w:val="single" w:sz="4" w:space="0" w:color="auto"/>
              <w:left w:val="single" w:sz="4" w:space="0" w:color="auto"/>
              <w:bottom w:val="single" w:sz="4" w:space="0" w:color="auto"/>
              <w:right w:val="single" w:sz="4" w:space="0" w:color="auto"/>
            </w:tcBorders>
            <w:noWrap/>
          </w:tcPr>
          <w:p w:rsidR="00AF7F1A" w:rsidRPr="00AF7F1A" w:rsidRDefault="00AF7F1A" w:rsidP="00AF7F1A">
            <w:pPr>
              <w:widowControl w:val="0"/>
              <w:spacing w:before="120" w:after="0" w:line="240" w:lineRule="auto"/>
              <w:rPr>
                <w:rFonts w:ascii="Times New Roman" w:eastAsia="Times New Roman" w:hAnsi="Times New Roman" w:cs="Times New Roman"/>
                <w:sz w:val="24"/>
                <w:szCs w:val="24"/>
              </w:rPr>
            </w:pPr>
            <w:r w:rsidRPr="00AF7F1A">
              <w:rPr>
                <w:rFonts w:ascii="Times New Roman" w:eastAsia="Times New Roman" w:hAnsi="Times New Roman" w:cs="Times New Roman"/>
                <w:i/>
                <w:sz w:val="24"/>
                <w:szCs w:val="24"/>
              </w:rPr>
              <w:lastRenderedPageBreak/>
              <w:t xml:space="preserve">Magyar nyelv és irodalom: </w:t>
            </w:r>
            <w:r w:rsidRPr="00AF7F1A">
              <w:rPr>
                <w:rFonts w:ascii="Times New Roman" w:eastAsia="Times New Roman" w:hAnsi="Times New Roman" w:cs="Times New Roman"/>
                <w:sz w:val="24"/>
                <w:szCs w:val="24"/>
              </w:rPr>
              <w:t>kommunikáció; szövegértés; szépirodalmi szemelvények.</w:t>
            </w:r>
          </w:p>
          <w:p w:rsidR="00AF7F1A" w:rsidRPr="00AF7F1A" w:rsidRDefault="00AF7F1A" w:rsidP="00AF7F1A">
            <w:pPr>
              <w:widowControl w:val="0"/>
              <w:spacing w:after="0" w:line="240" w:lineRule="auto"/>
              <w:rPr>
                <w:rFonts w:ascii="Times New Roman" w:eastAsia="Times New Roman" w:hAnsi="Times New Roman" w:cs="Times New Roman"/>
                <w:sz w:val="24"/>
                <w:szCs w:val="24"/>
              </w:rPr>
            </w:pPr>
          </w:p>
          <w:p w:rsidR="00AF7F1A" w:rsidRPr="00AF7F1A" w:rsidRDefault="00AF7F1A" w:rsidP="00AF7F1A">
            <w:pPr>
              <w:widowControl w:val="0"/>
              <w:spacing w:after="0" w:line="240" w:lineRule="auto"/>
              <w:rPr>
                <w:rFonts w:ascii="Times New Roman" w:eastAsia="Times New Roman" w:hAnsi="Times New Roman" w:cs="Times New Roman"/>
                <w:sz w:val="24"/>
                <w:szCs w:val="24"/>
                <w:lang w:eastAsia="hu-HU"/>
              </w:rPr>
            </w:pPr>
            <w:r w:rsidRPr="00AF7F1A">
              <w:rPr>
                <w:rFonts w:ascii="Times New Roman" w:eastAsia="Times New Roman" w:hAnsi="Times New Roman" w:cs="Times New Roman"/>
                <w:i/>
                <w:sz w:val="24"/>
                <w:szCs w:val="24"/>
                <w:lang w:eastAsia="hu-HU"/>
              </w:rPr>
              <w:t xml:space="preserve">Természetismeret: </w:t>
            </w:r>
            <w:r w:rsidRPr="00AF7F1A">
              <w:rPr>
                <w:rFonts w:ascii="Times New Roman" w:eastAsia="Times New Roman" w:hAnsi="Times New Roman" w:cs="Times New Roman"/>
                <w:sz w:val="24"/>
                <w:szCs w:val="24"/>
                <w:lang w:eastAsia="hu-HU"/>
              </w:rPr>
              <w:t>szülők és utódok az élővilágban; hazánk természeti kincsei.</w:t>
            </w:r>
          </w:p>
          <w:p w:rsidR="00AF7F1A" w:rsidRPr="00AF7F1A" w:rsidRDefault="00AF7F1A" w:rsidP="00AF7F1A">
            <w:pPr>
              <w:widowControl w:val="0"/>
              <w:spacing w:after="0" w:line="240" w:lineRule="auto"/>
              <w:rPr>
                <w:rFonts w:ascii="Times New Roman" w:eastAsia="Times New Roman" w:hAnsi="Times New Roman" w:cs="Times New Roman"/>
                <w:sz w:val="24"/>
                <w:szCs w:val="24"/>
              </w:rPr>
            </w:pPr>
          </w:p>
          <w:p w:rsidR="00AF7F1A" w:rsidRPr="00AF7F1A" w:rsidRDefault="00AF7F1A" w:rsidP="00AF7F1A">
            <w:pPr>
              <w:widowControl w:val="0"/>
              <w:spacing w:after="0" w:line="240" w:lineRule="auto"/>
              <w:rPr>
                <w:rFonts w:ascii="Times New Roman" w:eastAsia="Times New Roman" w:hAnsi="Times New Roman" w:cs="Times New Roman"/>
                <w:sz w:val="24"/>
                <w:szCs w:val="24"/>
              </w:rPr>
            </w:pPr>
            <w:r w:rsidRPr="00AF7F1A">
              <w:rPr>
                <w:rFonts w:ascii="Times New Roman" w:eastAsia="Times New Roman" w:hAnsi="Times New Roman" w:cs="Times New Roman"/>
                <w:i/>
                <w:sz w:val="24"/>
                <w:szCs w:val="24"/>
              </w:rPr>
              <w:t>Matematika:</w:t>
            </w:r>
            <w:r w:rsidRPr="00AF7F1A">
              <w:rPr>
                <w:rFonts w:ascii="Times New Roman" w:eastAsia="Times New Roman" w:hAnsi="Times New Roman" w:cs="Times New Roman"/>
                <w:sz w:val="24"/>
                <w:szCs w:val="24"/>
              </w:rPr>
              <w:t xml:space="preserve"> számítások alapműveletekkel.</w:t>
            </w:r>
          </w:p>
          <w:p w:rsidR="00AF7F1A" w:rsidRPr="00AF7F1A" w:rsidRDefault="00AF7F1A" w:rsidP="00AF7F1A">
            <w:pPr>
              <w:widowControl w:val="0"/>
              <w:spacing w:after="0" w:line="240" w:lineRule="auto"/>
              <w:rPr>
                <w:rFonts w:ascii="Times New Roman" w:eastAsia="Times New Roman" w:hAnsi="Times New Roman" w:cs="Times New Roman"/>
                <w:sz w:val="24"/>
                <w:szCs w:val="24"/>
              </w:rPr>
            </w:pPr>
          </w:p>
          <w:p w:rsidR="00AF7F1A" w:rsidRPr="00AF7F1A" w:rsidRDefault="00AF7F1A" w:rsidP="00AF7F1A">
            <w:pPr>
              <w:widowControl w:val="0"/>
              <w:spacing w:after="0" w:line="240" w:lineRule="auto"/>
              <w:rPr>
                <w:rFonts w:ascii="Times New Roman" w:eastAsia="Times New Roman" w:hAnsi="Times New Roman" w:cs="Times New Roman"/>
                <w:sz w:val="24"/>
                <w:szCs w:val="24"/>
              </w:rPr>
            </w:pPr>
            <w:r w:rsidRPr="00AF7F1A">
              <w:rPr>
                <w:rFonts w:ascii="Times New Roman" w:eastAsia="Times New Roman" w:hAnsi="Times New Roman" w:cs="Times New Roman"/>
                <w:i/>
                <w:sz w:val="24"/>
                <w:szCs w:val="24"/>
              </w:rPr>
              <w:t>Vizuális kultúra:</w:t>
            </w:r>
            <w:r w:rsidRPr="00AF7F1A">
              <w:rPr>
                <w:rFonts w:ascii="Times New Roman" w:eastAsia="Times New Roman" w:hAnsi="Times New Roman" w:cs="Times New Roman"/>
                <w:sz w:val="24"/>
                <w:szCs w:val="24"/>
              </w:rPr>
              <w:t xml:space="preserve"> a család ábrázolása a művészetekben; helyi kulturális örökség.</w:t>
            </w:r>
          </w:p>
          <w:p w:rsidR="00AF7F1A" w:rsidRPr="00AF7F1A" w:rsidRDefault="00AF7F1A" w:rsidP="00AF7F1A">
            <w:pPr>
              <w:widowControl w:val="0"/>
              <w:spacing w:after="0" w:line="240" w:lineRule="auto"/>
              <w:rPr>
                <w:rFonts w:ascii="Times New Roman" w:eastAsia="Times New Roman" w:hAnsi="Times New Roman" w:cs="Times New Roman"/>
                <w:sz w:val="24"/>
                <w:szCs w:val="24"/>
              </w:rPr>
            </w:pPr>
          </w:p>
          <w:p w:rsidR="00AF7F1A" w:rsidRPr="00AF7F1A" w:rsidRDefault="00AF7F1A" w:rsidP="00AF7F1A">
            <w:pPr>
              <w:widowControl w:val="0"/>
              <w:spacing w:after="0" w:line="240" w:lineRule="auto"/>
              <w:rPr>
                <w:rFonts w:ascii="Times New Roman" w:eastAsia="Times New Roman" w:hAnsi="Times New Roman" w:cs="Times New Roman"/>
                <w:sz w:val="24"/>
                <w:szCs w:val="24"/>
              </w:rPr>
            </w:pPr>
            <w:r w:rsidRPr="00AF7F1A">
              <w:rPr>
                <w:rFonts w:ascii="Times New Roman" w:eastAsia="Times New Roman" w:hAnsi="Times New Roman" w:cs="Times New Roman"/>
                <w:i/>
                <w:sz w:val="24"/>
                <w:szCs w:val="24"/>
              </w:rPr>
              <w:t>Életvitel és gyakorlati ismeretek:</w:t>
            </w:r>
            <w:r w:rsidRPr="00AF7F1A">
              <w:rPr>
                <w:rFonts w:ascii="Times New Roman" w:eastAsia="Times New Roman" w:hAnsi="Times New Roman" w:cs="Times New Roman"/>
                <w:sz w:val="24"/>
                <w:szCs w:val="24"/>
              </w:rPr>
              <w:t xml:space="preserve"> makett készítése.</w:t>
            </w:r>
          </w:p>
          <w:p w:rsidR="00AF7F1A" w:rsidRPr="00AF7F1A" w:rsidRDefault="00AF7F1A" w:rsidP="00AF7F1A">
            <w:pPr>
              <w:widowControl w:val="0"/>
              <w:spacing w:after="0" w:line="240" w:lineRule="auto"/>
              <w:ind w:left="360"/>
              <w:rPr>
                <w:rFonts w:ascii="Times New Roman" w:eastAsia="Times New Roman" w:hAnsi="Times New Roman" w:cs="Times New Roman"/>
                <w:sz w:val="24"/>
                <w:szCs w:val="24"/>
              </w:rPr>
            </w:pPr>
          </w:p>
          <w:p w:rsidR="00AF7F1A" w:rsidRPr="00AF7F1A" w:rsidRDefault="00AF7F1A" w:rsidP="00AF7F1A">
            <w:pPr>
              <w:widowControl w:val="0"/>
              <w:spacing w:after="0" w:line="240" w:lineRule="auto"/>
              <w:rPr>
                <w:rFonts w:ascii="Times New Roman" w:eastAsia="Times New Roman" w:hAnsi="Times New Roman" w:cs="Times New Roman"/>
                <w:sz w:val="24"/>
                <w:szCs w:val="24"/>
                <w:lang w:eastAsia="hu-HU"/>
              </w:rPr>
            </w:pPr>
            <w:r w:rsidRPr="00AF7F1A">
              <w:rPr>
                <w:rFonts w:ascii="Times New Roman" w:eastAsia="Times New Roman" w:hAnsi="Times New Roman" w:cs="Times New Roman"/>
                <w:i/>
                <w:sz w:val="24"/>
                <w:szCs w:val="24"/>
                <w:lang w:eastAsia="hu-HU"/>
              </w:rPr>
              <w:t xml:space="preserve">Természetismeret: </w:t>
            </w:r>
            <w:r w:rsidRPr="00AF7F1A">
              <w:rPr>
                <w:rFonts w:ascii="Times New Roman" w:eastAsia="Times New Roman" w:hAnsi="Times New Roman" w:cs="Times New Roman"/>
                <w:sz w:val="24"/>
                <w:szCs w:val="24"/>
                <w:lang w:eastAsia="hu-HU"/>
              </w:rPr>
              <w:t>tájékozódás a térképen.</w:t>
            </w:r>
          </w:p>
          <w:p w:rsidR="00AF7F1A" w:rsidRPr="00AF7F1A" w:rsidRDefault="00AF7F1A" w:rsidP="00AF7F1A">
            <w:pPr>
              <w:widowControl w:val="0"/>
              <w:spacing w:after="0" w:line="240" w:lineRule="auto"/>
              <w:rPr>
                <w:rFonts w:ascii="Times New Roman" w:eastAsia="Times New Roman" w:hAnsi="Times New Roman" w:cs="Times New Roman"/>
                <w:sz w:val="24"/>
                <w:szCs w:val="24"/>
              </w:rPr>
            </w:pPr>
          </w:p>
          <w:p w:rsidR="00AF7F1A" w:rsidRPr="00AF7F1A" w:rsidRDefault="00AF7F1A" w:rsidP="00AF7F1A">
            <w:pPr>
              <w:widowControl w:val="0"/>
              <w:spacing w:after="0" w:line="240" w:lineRule="auto"/>
              <w:rPr>
                <w:rFonts w:ascii="Times New Roman" w:eastAsia="Times New Roman" w:hAnsi="Times New Roman" w:cs="Times New Roman"/>
                <w:sz w:val="24"/>
                <w:szCs w:val="24"/>
              </w:rPr>
            </w:pPr>
            <w:r w:rsidRPr="00AF7F1A">
              <w:rPr>
                <w:rFonts w:ascii="Times New Roman" w:eastAsia="Times New Roman" w:hAnsi="Times New Roman" w:cs="Times New Roman"/>
                <w:i/>
                <w:sz w:val="24"/>
                <w:szCs w:val="24"/>
              </w:rPr>
              <w:t xml:space="preserve">Informatika: </w:t>
            </w:r>
            <w:r w:rsidRPr="00AF7F1A">
              <w:rPr>
                <w:rFonts w:ascii="Times New Roman" w:eastAsia="Times New Roman" w:hAnsi="Times New Roman" w:cs="Times New Roman"/>
                <w:sz w:val="24"/>
                <w:szCs w:val="24"/>
              </w:rPr>
              <w:t>interaktív taneszközök használata.</w:t>
            </w:r>
          </w:p>
        </w:tc>
      </w:tr>
      <w:tr w:rsidR="00AF7F1A" w:rsidRPr="00AF7F1A" w:rsidTr="00F71689">
        <w:trPr>
          <w:trHeight w:val="70"/>
          <w:jc w:val="center"/>
        </w:trPr>
        <w:tc>
          <w:tcPr>
            <w:tcW w:w="1844" w:type="dxa"/>
            <w:tcBorders>
              <w:top w:val="single" w:sz="4" w:space="0" w:color="auto"/>
              <w:left w:val="single" w:sz="4" w:space="0" w:color="auto"/>
              <w:bottom w:val="single" w:sz="4" w:space="0" w:color="auto"/>
              <w:right w:val="single" w:sz="4" w:space="0" w:color="auto"/>
            </w:tcBorders>
            <w:noWrap/>
            <w:vAlign w:val="center"/>
          </w:tcPr>
          <w:p w:rsidR="00AF7F1A" w:rsidRPr="00AF7F1A" w:rsidRDefault="00AF7F1A" w:rsidP="00AF7F1A">
            <w:pPr>
              <w:widowControl w:val="0"/>
              <w:spacing w:after="0" w:line="240" w:lineRule="auto"/>
              <w:jc w:val="center"/>
              <w:rPr>
                <w:rFonts w:ascii="Times New Roman" w:eastAsia="Times New Roman" w:hAnsi="Times New Roman" w:cs="Times New Roman"/>
                <w:sz w:val="24"/>
                <w:szCs w:val="24"/>
              </w:rPr>
            </w:pPr>
            <w:r w:rsidRPr="00AF7F1A">
              <w:rPr>
                <w:rFonts w:ascii="Times New Roman" w:eastAsia="Times New Roman" w:hAnsi="Times New Roman" w:cs="Times New Roman"/>
                <w:b/>
                <w:sz w:val="24"/>
                <w:szCs w:val="24"/>
                <w:lang w:val="cs-CZ" w:eastAsia="hu-HU"/>
              </w:rPr>
              <w:t>Kulcsfogalmak</w:t>
            </w:r>
            <w:r w:rsidRPr="00AF7F1A">
              <w:rPr>
                <w:rFonts w:ascii="Times New Roman" w:eastAsia="Times New Roman" w:hAnsi="Times New Roman" w:cs="Times New Roman"/>
                <w:b/>
                <w:sz w:val="24"/>
                <w:szCs w:val="24"/>
                <w:lang w:eastAsia="hu-HU"/>
              </w:rPr>
              <w:t>/</w:t>
            </w:r>
            <w:r w:rsidRPr="00AF7F1A">
              <w:rPr>
                <w:rFonts w:ascii="Times New Roman" w:eastAsia="Times New Roman" w:hAnsi="Times New Roman" w:cs="Times New Roman"/>
                <w:b/>
                <w:sz w:val="24"/>
                <w:szCs w:val="24"/>
                <w:lang w:eastAsia="hu-HU"/>
              </w:rPr>
              <w:br/>
              <w:t>fogalmak</w:t>
            </w:r>
          </w:p>
        </w:tc>
        <w:tc>
          <w:tcPr>
            <w:tcW w:w="7387" w:type="dxa"/>
            <w:gridSpan w:val="5"/>
            <w:tcBorders>
              <w:top w:val="single" w:sz="4" w:space="0" w:color="auto"/>
              <w:left w:val="single" w:sz="4" w:space="0" w:color="auto"/>
              <w:bottom w:val="single" w:sz="4" w:space="0" w:color="auto"/>
              <w:right w:val="single" w:sz="4" w:space="0" w:color="auto"/>
            </w:tcBorders>
            <w:noWrap/>
            <w:vAlign w:val="center"/>
          </w:tcPr>
          <w:p w:rsidR="00AF7F1A" w:rsidRPr="00AF7F1A" w:rsidRDefault="00AF7F1A" w:rsidP="00AF7F1A">
            <w:pPr>
              <w:widowControl w:val="0"/>
              <w:spacing w:before="120" w:after="0" w:line="240" w:lineRule="auto"/>
              <w:rPr>
                <w:rFonts w:ascii="Times New Roman" w:eastAsia="Times New Roman" w:hAnsi="Times New Roman" w:cs="Times New Roman"/>
                <w:sz w:val="24"/>
                <w:szCs w:val="24"/>
              </w:rPr>
            </w:pPr>
            <w:r w:rsidRPr="00AF7F1A">
              <w:rPr>
                <w:rFonts w:ascii="Times New Roman" w:eastAsia="Times New Roman" w:hAnsi="Times New Roman" w:cs="Times New Roman"/>
                <w:sz w:val="24"/>
                <w:szCs w:val="24"/>
                <w:lang w:val="cs-CZ" w:eastAsia="hu-HU"/>
              </w:rPr>
              <w:t>Család</w:t>
            </w:r>
            <w:r w:rsidRPr="00AF7F1A">
              <w:rPr>
                <w:rFonts w:ascii="Times New Roman" w:eastAsia="Times New Roman" w:hAnsi="Times New Roman" w:cs="Times New Roman"/>
                <w:sz w:val="24"/>
                <w:szCs w:val="24"/>
                <w:lang w:eastAsia="hu-HU"/>
              </w:rPr>
              <w:t xml:space="preserve">, unokatestvér, nagyszülő, dédszülő, rokonság, újszülöttkor, csecsemőkor, óvodáskor, kisiskoláskor, előd, ős, generáció, családfa, családi ünnep, település, város, falu, főváros, táj, haza, hagyomány, diákélet. </w:t>
            </w:r>
          </w:p>
        </w:tc>
      </w:tr>
    </w:tbl>
    <w:p w:rsidR="00AF7F1A" w:rsidRPr="00AF7F1A" w:rsidRDefault="00AF7F1A" w:rsidP="00AF7F1A">
      <w:pPr>
        <w:spacing w:after="0" w:line="240" w:lineRule="auto"/>
        <w:rPr>
          <w:rFonts w:ascii="Times New Roman" w:eastAsia="Times New Roman" w:hAnsi="Times New Roman" w:cs="Times New Roman"/>
          <w:sz w:val="24"/>
          <w:szCs w:val="24"/>
        </w:rPr>
      </w:pPr>
    </w:p>
    <w:p w:rsidR="00AF7F1A" w:rsidRPr="00AF7F1A" w:rsidRDefault="00AF7F1A" w:rsidP="00AF7F1A">
      <w:pPr>
        <w:spacing w:after="0" w:line="240" w:lineRule="auto"/>
        <w:rPr>
          <w:rFonts w:ascii="Times New Roman" w:eastAsia="Times New Roman" w:hAnsi="Times New Roman" w:cs="Times New Roman"/>
          <w:sz w:val="24"/>
          <w:szCs w:val="24"/>
          <w:lang w:eastAsia="hu-HU"/>
        </w:rPr>
      </w:pPr>
    </w:p>
    <w:tbl>
      <w:tblPr>
        <w:tblW w:w="92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6"/>
        <w:gridCol w:w="280"/>
        <w:gridCol w:w="1305"/>
        <w:gridCol w:w="3423"/>
        <w:gridCol w:w="1187"/>
        <w:gridCol w:w="1194"/>
      </w:tblGrid>
      <w:tr w:rsidR="00AF7F1A" w:rsidRPr="00AF7F1A" w:rsidTr="00F71689">
        <w:trPr>
          <w:jc w:val="center"/>
        </w:trPr>
        <w:tc>
          <w:tcPr>
            <w:tcW w:w="2117" w:type="dxa"/>
            <w:gridSpan w:val="2"/>
            <w:tcBorders>
              <w:top w:val="single" w:sz="4" w:space="0" w:color="auto"/>
              <w:left w:val="single" w:sz="4" w:space="0" w:color="auto"/>
              <w:bottom w:val="single" w:sz="4" w:space="0" w:color="auto"/>
              <w:right w:val="single" w:sz="4" w:space="0" w:color="auto"/>
            </w:tcBorders>
            <w:noWrap/>
            <w:vAlign w:val="center"/>
          </w:tcPr>
          <w:p w:rsidR="00AF7F1A" w:rsidRPr="00AF7F1A" w:rsidRDefault="00AF7F1A" w:rsidP="00AF7F1A">
            <w:pPr>
              <w:spacing w:before="120" w:after="0" w:line="240" w:lineRule="auto"/>
              <w:jc w:val="center"/>
              <w:rPr>
                <w:rFonts w:ascii="Times New Roman" w:eastAsia="Times New Roman" w:hAnsi="Times New Roman" w:cs="Times New Roman"/>
                <w:b/>
                <w:sz w:val="24"/>
                <w:szCs w:val="24"/>
              </w:rPr>
            </w:pPr>
            <w:r w:rsidRPr="00AF7F1A">
              <w:rPr>
                <w:rFonts w:ascii="Times New Roman" w:eastAsia="Times New Roman" w:hAnsi="Times New Roman" w:cs="Times New Roman"/>
                <w:b/>
                <w:sz w:val="24"/>
                <w:szCs w:val="24"/>
                <w:lang w:eastAsia="hu-HU"/>
              </w:rPr>
              <w:t>Tematikai egység/</w:t>
            </w:r>
          </w:p>
          <w:p w:rsidR="00AF7F1A" w:rsidRPr="00AF7F1A" w:rsidRDefault="00AF7F1A" w:rsidP="00AF7F1A">
            <w:pPr>
              <w:spacing w:after="0" w:line="240" w:lineRule="auto"/>
              <w:jc w:val="center"/>
              <w:rPr>
                <w:rFonts w:ascii="Times New Roman" w:eastAsia="Times New Roman" w:hAnsi="Times New Roman" w:cs="Times New Roman"/>
                <w:b/>
                <w:sz w:val="24"/>
                <w:szCs w:val="24"/>
              </w:rPr>
            </w:pPr>
            <w:r w:rsidRPr="00AF7F1A">
              <w:rPr>
                <w:rFonts w:ascii="Times New Roman" w:eastAsia="Times New Roman" w:hAnsi="Times New Roman" w:cs="Times New Roman"/>
                <w:b/>
                <w:sz w:val="24"/>
                <w:szCs w:val="24"/>
                <w:lang w:eastAsia="hu-HU"/>
              </w:rPr>
              <w:t>Fejlesztési cél</w:t>
            </w:r>
          </w:p>
        </w:tc>
        <w:tc>
          <w:tcPr>
            <w:tcW w:w="5919" w:type="dxa"/>
            <w:gridSpan w:val="3"/>
            <w:tcBorders>
              <w:top w:val="single" w:sz="4" w:space="0" w:color="auto"/>
              <w:left w:val="single" w:sz="4" w:space="0" w:color="auto"/>
              <w:bottom w:val="single" w:sz="4" w:space="0" w:color="auto"/>
              <w:right w:val="single" w:sz="4" w:space="0" w:color="auto"/>
            </w:tcBorders>
            <w:noWrap/>
            <w:vAlign w:val="center"/>
          </w:tcPr>
          <w:p w:rsidR="00AF7F1A" w:rsidRPr="00AF7F1A" w:rsidRDefault="00AF7F1A" w:rsidP="00AF7F1A">
            <w:pPr>
              <w:spacing w:before="120" w:after="0" w:line="240" w:lineRule="auto"/>
              <w:jc w:val="center"/>
              <w:rPr>
                <w:rFonts w:ascii="Times New Roman" w:eastAsia="Times New Roman" w:hAnsi="Times New Roman" w:cs="Times New Roman"/>
                <w:b/>
                <w:sz w:val="24"/>
                <w:szCs w:val="24"/>
                <w:lang w:val="cs-CZ"/>
              </w:rPr>
            </w:pPr>
            <w:r w:rsidRPr="00AF7F1A">
              <w:rPr>
                <w:rFonts w:ascii="Times New Roman" w:eastAsia="Times New Roman" w:hAnsi="Times New Roman" w:cs="Times New Roman"/>
                <w:b/>
                <w:sz w:val="24"/>
                <w:szCs w:val="24"/>
                <w:lang w:eastAsia="hu-HU"/>
              </w:rPr>
              <w:t xml:space="preserve">2. </w:t>
            </w:r>
            <w:r w:rsidRPr="00AF7F1A">
              <w:rPr>
                <w:rFonts w:ascii="Times New Roman" w:eastAsia="Times New Roman" w:hAnsi="Times New Roman" w:cs="Times New Roman"/>
                <w:b/>
                <w:bCs/>
                <w:iCs/>
                <w:sz w:val="24"/>
                <w:szCs w:val="24"/>
                <w:lang w:val="cs-CZ" w:eastAsia="hu-HU"/>
              </w:rPr>
              <w:t>Találkozás</w:t>
            </w:r>
            <w:r w:rsidRPr="00AF7F1A">
              <w:rPr>
                <w:rFonts w:ascii="Times New Roman" w:eastAsia="Times New Roman" w:hAnsi="Times New Roman" w:cs="Times New Roman"/>
                <w:b/>
                <w:bCs/>
                <w:iCs/>
                <w:sz w:val="24"/>
                <w:szCs w:val="24"/>
                <w:lang w:eastAsia="hu-HU"/>
              </w:rPr>
              <w:t xml:space="preserve"> a múlttal</w:t>
            </w:r>
          </w:p>
        </w:tc>
        <w:tc>
          <w:tcPr>
            <w:tcW w:w="1195" w:type="dxa"/>
            <w:tcBorders>
              <w:top w:val="single" w:sz="4" w:space="0" w:color="auto"/>
              <w:left w:val="single" w:sz="4" w:space="0" w:color="auto"/>
              <w:bottom w:val="single" w:sz="4" w:space="0" w:color="auto"/>
              <w:right w:val="single" w:sz="4" w:space="0" w:color="auto"/>
            </w:tcBorders>
            <w:noWrap/>
            <w:vAlign w:val="center"/>
          </w:tcPr>
          <w:p w:rsidR="00AF7F1A" w:rsidRPr="00AF7F1A" w:rsidRDefault="00AF7F1A" w:rsidP="00AF7F1A">
            <w:pPr>
              <w:spacing w:before="120" w:after="0" w:line="240" w:lineRule="auto"/>
              <w:jc w:val="center"/>
              <w:rPr>
                <w:rFonts w:ascii="Times New Roman" w:eastAsia="Times New Roman" w:hAnsi="Times New Roman" w:cs="Times New Roman"/>
                <w:b/>
                <w:sz w:val="24"/>
                <w:szCs w:val="24"/>
              </w:rPr>
            </w:pPr>
            <w:r w:rsidRPr="00AF7F1A">
              <w:rPr>
                <w:rFonts w:ascii="Times New Roman" w:eastAsia="Times New Roman" w:hAnsi="Times New Roman" w:cs="Times New Roman"/>
                <w:b/>
                <w:sz w:val="24"/>
                <w:szCs w:val="24"/>
                <w:lang w:val="cs-CZ" w:eastAsia="hu-HU"/>
              </w:rPr>
              <w:t>Órakeret</w:t>
            </w:r>
          </w:p>
          <w:p w:rsidR="00AF7F1A" w:rsidRPr="00AF7F1A" w:rsidRDefault="00AF7F1A" w:rsidP="00AF7F1A">
            <w:pPr>
              <w:spacing w:after="0" w:line="240" w:lineRule="auto"/>
              <w:jc w:val="center"/>
              <w:rPr>
                <w:rFonts w:ascii="Times New Roman" w:eastAsia="Times New Roman" w:hAnsi="Times New Roman" w:cs="Times New Roman"/>
                <w:sz w:val="24"/>
                <w:szCs w:val="24"/>
              </w:rPr>
            </w:pPr>
            <w:r w:rsidRPr="00AF7F1A">
              <w:rPr>
                <w:rFonts w:ascii="Times New Roman" w:eastAsia="Times New Roman" w:hAnsi="Times New Roman" w:cs="Times New Roman"/>
                <w:b/>
                <w:sz w:val="24"/>
                <w:szCs w:val="24"/>
                <w:lang w:eastAsia="hu-HU"/>
              </w:rPr>
              <w:t>10 óra</w:t>
            </w:r>
          </w:p>
        </w:tc>
      </w:tr>
      <w:tr w:rsidR="00AF7F1A" w:rsidRPr="00AF7F1A" w:rsidTr="00F71689">
        <w:trPr>
          <w:jc w:val="center"/>
        </w:trPr>
        <w:tc>
          <w:tcPr>
            <w:tcW w:w="2117" w:type="dxa"/>
            <w:gridSpan w:val="2"/>
            <w:tcBorders>
              <w:top w:val="single" w:sz="4" w:space="0" w:color="auto"/>
              <w:left w:val="single" w:sz="4" w:space="0" w:color="auto"/>
              <w:bottom w:val="single" w:sz="4" w:space="0" w:color="auto"/>
              <w:right w:val="single" w:sz="4" w:space="0" w:color="auto"/>
            </w:tcBorders>
            <w:noWrap/>
            <w:vAlign w:val="center"/>
          </w:tcPr>
          <w:p w:rsidR="00AF7F1A" w:rsidRPr="00AF7F1A" w:rsidRDefault="00AF7F1A" w:rsidP="00AF7F1A">
            <w:pPr>
              <w:spacing w:before="120" w:after="0" w:line="240" w:lineRule="auto"/>
              <w:jc w:val="center"/>
              <w:rPr>
                <w:rFonts w:ascii="Times New Roman" w:eastAsia="Times New Roman" w:hAnsi="Times New Roman" w:cs="Times New Roman"/>
                <w:b/>
                <w:sz w:val="24"/>
                <w:szCs w:val="24"/>
              </w:rPr>
            </w:pPr>
            <w:r w:rsidRPr="00AF7F1A">
              <w:rPr>
                <w:rFonts w:ascii="Times New Roman" w:eastAsia="Times New Roman" w:hAnsi="Times New Roman" w:cs="Times New Roman"/>
                <w:b/>
                <w:sz w:val="24"/>
                <w:szCs w:val="24"/>
                <w:lang w:eastAsia="hu-HU"/>
              </w:rPr>
              <w:t>Előzetes tudás</w:t>
            </w:r>
          </w:p>
        </w:tc>
        <w:tc>
          <w:tcPr>
            <w:tcW w:w="7114" w:type="dxa"/>
            <w:gridSpan w:val="4"/>
            <w:tcBorders>
              <w:top w:val="single" w:sz="4" w:space="0" w:color="auto"/>
              <w:left w:val="single" w:sz="4" w:space="0" w:color="auto"/>
              <w:bottom w:val="single" w:sz="4" w:space="0" w:color="auto"/>
              <w:right w:val="single" w:sz="4" w:space="0" w:color="auto"/>
            </w:tcBorders>
            <w:noWrap/>
            <w:vAlign w:val="center"/>
          </w:tcPr>
          <w:p w:rsidR="00AF7F1A" w:rsidRPr="00AF7F1A" w:rsidRDefault="00AF7F1A" w:rsidP="00AF7F1A">
            <w:pPr>
              <w:spacing w:before="120" w:after="0" w:line="240" w:lineRule="auto"/>
              <w:rPr>
                <w:rFonts w:ascii="Times New Roman" w:eastAsia="Times New Roman" w:hAnsi="Times New Roman" w:cs="Times New Roman"/>
                <w:sz w:val="24"/>
                <w:szCs w:val="24"/>
                <w:lang w:val="cs-CZ"/>
              </w:rPr>
            </w:pPr>
            <w:r w:rsidRPr="00AF7F1A">
              <w:rPr>
                <w:rFonts w:ascii="Times New Roman" w:eastAsia="Times New Roman" w:hAnsi="Times New Roman" w:cs="Times New Roman"/>
                <w:sz w:val="24"/>
                <w:szCs w:val="24"/>
                <w:lang w:eastAsia="hu-HU"/>
              </w:rPr>
              <w:t>Az én világom.</w:t>
            </w:r>
          </w:p>
        </w:tc>
      </w:tr>
      <w:tr w:rsidR="00AF7F1A" w:rsidRPr="00AF7F1A" w:rsidTr="00F71689">
        <w:trPr>
          <w:jc w:val="center"/>
        </w:trPr>
        <w:tc>
          <w:tcPr>
            <w:tcW w:w="2117" w:type="dxa"/>
            <w:gridSpan w:val="2"/>
            <w:tcBorders>
              <w:top w:val="single" w:sz="4" w:space="0" w:color="auto"/>
              <w:left w:val="single" w:sz="4" w:space="0" w:color="auto"/>
              <w:bottom w:val="single" w:sz="4" w:space="0" w:color="auto"/>
              <w:right w:val="single" w:sz="4" w:space="0" w:color="auto"/>
            </w:tcBorders>
            <w:noWrap/>
            <w:vAlign w:val="center"/>
          </w:tcPr>
          <w:p w:rsidR="00AF7F1A" w:rsidRPr="00AF7F1A" w:rsidRDefault="00AF7F1A" w:rsidP="00AF7F1A">
            <w:pPr>
              <w:spacing w:after="0" w:line="240" w:lineRule="auto"/>
              <w:jc w:val="center"/>
              <w:rPr>
                <w:rFonts w:ascii="Times New Roman" w:eastAsia="Times New Roman" w:hAnsi="Times New Roman" w:cs="Times New Roman"/>
                <w:b/>
                <w:sz w:val="24"/>
                <w:szCs w:val="24"/>
              </w:rPr>
            </w:pPr>
            <w:r w:rsidRPr="00AF7F1A">
              <w:rPr>
                <w:rFonts w:ascii="Times New Roman" w:eastAsia="Times New Roman" w:hAnsi="Times New Roman" w:cs="Times New Roman"/>
                <w:b/>
                <w:sz w:val="24"/>
                <w:szCs w:val="24"/>
                <w:lang w:eastAsia="hu-HU"/>
              </w:rPr>
              <w:t>Tantárgyi fejlesztési célok</w:t>
            </w:r>
          </w:p>
        </w:tc>
        <w:tc>
          <w:tcPr>
            <w:tcW w:w="7114" w:type="dxa"/>
            <w:gridSpan w:val="4"/>
            <w:tcBorders>
              <w:top w:val="single" w:sz="4" w:space="0" w:color="auto"/>
              <w:left w:val="single" w:sz="4" w:space="0" w:color="auto"/>
              <w:bottom w:val="single" w:sz="4" w:space="0" w:color="auto"/>
              <w:right w:val="single" w:sz="4" w:space="0" w:color="auto"/>
            </w:tcBorders>
            <w:noWrap/>
            <w:vAlign w:val="center"/>
          </w:tcPr>
          <w:p w:rsidR="00AF7F1A" w:rsidRPr="00AF7F1A" w:rsidRDefault="00AF7F1A" w:rsidP="00AF7F1A">
            <w:pPr>
              <w:spacing w:before="120" w:after="0" w:line="240" w:lineRule="auto"/>
              <w:rPr>
                <w:rFonts w:ascii="Times New Roman" w:eastAsia="Times New Roman" w:hAnsi="Times New Roman" w:cs="Times New Roman"/>
                <w:sz w:val="24"/>
                <w:szCs w:val="24"/>
              </w:rPr>
            </w:pPr>
            <w:r w:rsidRPr="00AF7F1A">
              <w:rPr>
                <w:rFonts w:ascii="Times New Roman" w:eastAsia="Times New Roman" w:hAnsi="Times New Roman" w:cs="Times New Roman"/>
                <w:sz w:val="24"/>
                <w:szCs w:val="24"/>
                <w:lang w:eastAsia="hu-HU"/>
              </w:rPr>
              <w:t>Az időben való tájékozódási képesség fejlesztése.</w:t>
            </w:r>
          </w:p>
          <w:p w:rsidR="00AF7F1A" w:rsidRPr="00AF7F1A" w:rsidRDefault="00AF7F1A" w:rsidP="00AF7F1A">
            <w:pPr>
              <w:spacing w:after="0" w:line="240" w:lineRule="auto"/>
              <w:jc w:val="both"/>
              <w:rPr>
                <w:rFonts w:ascii="Times New Roman" w:eastAsia="Times New Roman" w:hAnsi="Times New Roman" w:cs="Times New Roman"/>
                <w:sz w:val="24"/>
                <w:szCs w:val="24"/>
                <w:lang w:eastAsia="hu-HU"/>
              </w:rPr>
            </w:pPr>
            <w:r w:rsidRPr="00AF7F1A">
              <w:rPr>
                <w:rFonts w:ascii="Times New Roman" w:eastAsia="Times New Roman" w:hAnsi="Times New Roman" w:cs="Times New Roman"/>
                <w:sz w:val="24"/>
                <w:szCs w:val="24"/>
                <w:lang w:eastAsia="hu-HU"/>
              </w:rPr>
              <w:t xml:space="preserve">Kooperatív technikák alkalmazása. </w:t>
            </w:r>
          </w:p>
          <w:p w:rsidR="00AF7F1A" w:rsidRPr="00AF7F1A" w:rsidRDefault="00AF7F1A" w:rsidP="00AF7F1A">
            <w:pPr>
              <w:spacing w:after="0" w:line="240" w:lineRule="auto"/>
              <w:rPr>
                <w:rFonts w:ascii="Times New Roman" w:eastAsia="Times New Roman" w:hAnsi="Times New Roman" w:cs="Times New Roman"/>
                <w:sz w:val="24"/>
                <w:szCs w:val="24"/>
              </w:rPr>
            </w:pPr>
            <w:r w:rsidRPr="00AF7F1A">
              <w:rPr>
                <w:rFonts w:ascii="Times New Roman" w:eastAsia="Times New Roman" w:hAnsi="Times New Roman" w:cs="Times New Roman"/>
                <w:i/>
                <w:sz w:val="24"/>
                <w:szCs w:val="24"/>
                <w:lang w:eastAsia="hu-HU"/>
              </w:rPr>
              <w:t>Képességfejlesztési</w:t>
            </w:r>
            <w:r w:rsidRPr="00AF7F1A">
              <w:rPr>
                <w:rFonts w:ascii="Times New Roman" w:eastAsia="Times New Roman" w:hAnsi="Times New Roman" w:cs="Times New Roman"/>
                <w:sz w:val="24"/>
                <w:szCs w:val="24"/>
                <w:lang w:eastAsia="hu-HU"/>
              </w:rPr>
              <w:t xml:space="preserve"> fókuszok: nemzettudat, empátia.</w:t>
            </w:r>
          </w:p>
        </w:tc>
      </w:tr>
      <w:tr w:rsidR="00AF7F1A" w:rsidRPr="00AF7F1A" w:rsidTr="00F71689">
        <w:trPr>
          <w:jc w:val="center"/>
        </w:trPr>
        <w:tc>
          <w:tcPr>
            <w:tcW w:w="3423" w:type="dxa"/>
            <w:gridSpan w:val="3"/>
            <w:tcBorders>
              <w:top w:val="single" w:sz="4" w:space="0" w:color="auto"/>
              <w:left w:val="single" w:sz="4" w:space="0" w:color="auto"/>
              <w:bottom w:val="single" w:sz="4" w:space="0" w:color="auto"/>
              <w:right w:val="single" w:sz="4" w:space="0" w:color="auto"/>
            </w:tcBorders>
            <w:noWrap/>
            <w:vAlign w:val="center"/>
          </w:tcPr>
          <w:p w:rsidR="00AF7F1A" w:rsidRPr="00AF7F1A" w:rsidRDefault="00AF7F1A" w:rsidP="00AF7F1A">
            <w:pPr>
              <w:spacing w:before="120" w:after="0" w:line="240" w:lineRule="auto"/>
              <w:jc w:val="center"/>
              <w:rPr>
                <w:rFonts w:ascii="Times New Roman" w:eastAsia="Times New Roman" w:hAnsi="Times New Roman" w:cs="Times New Roman"/>
                <w:b/>
                <w:sz w:val="24"/>
                <w:szCs w:val="24"/>
              </w:rPr>
            </w:pPr>
            <w:r w:rsidRPr="00AF7F1A">
              <w:rPr>
                <w:rFonts w:ascii="Times New Roman" w:eastAsia="Times New Roman" w:hAnsi="Times New Roman" w:cs="Times New Roman"/>
                <w:b/>
                <w:sz w:val="24"/>
                <w:szCs w:val="24"/>
                <w:lang w:eastAsia="hu-HU"/>
              </w:rPr>
              <w:t>Ismeretek</w:t>
            </w:r>
          </w:p>
        </w:tc>
        <w:tc>
          <w:tcPr>
            <w:tcW w:w="3425" w:type="dxa"/>
            <w:tcBorders>
              <w:top w:val="single" w:sz="4" w:space="0" w:color="auto"/>
              <w:left w:val="single" w:sz="4" w:space="0" w:color="auto"/>
              <w:bottom w:val="single" w:sz="4" w:space="0" w:color="auto"/>
              <w:right w:val="single" w:sz="4" w:space="0" w:color="auto"/>
            </w:tcBorders>
            <w:noWrap/>
            <w:vAlign w:val="center"/>
          </w:tcPr>
          <w:p w:rsidR="00AF7F1A" w:rsidRPr="00AF7F1A" w:rsidRDefault="00AF7F1A" w:rsidP="00AF7F1A">
            <w:pPr>
              <w:spacing w:before="120" w:after="0" w:line="240" w:lineRule="auto"/>
              <w:jc w:val="center"/>
              <w:rPr>
                <w:rFonts w:ascii="Times New Roman" w:eastAsia="Times New Roman" w:hAnsi="Times New Roman" w:cs="Times New Roman"/>
                <w:b/>
                <w:sz w:val="24"/>
                <w:szCs w:val="24"/>
              </w:rPr>
            </w:pPr>
            <w:r w:rsidRPr="00AF7F1A">
              <w:rPr>
                <w:rFonts w:ascii="Times New Roman" w:eastAsia="Times New Roman" w:hAnsi="Times New Roman" w:cs="Times New Roman"/>
                <w:b/>
                <w:sz w:val="24"/>
                <w:szCs w:val="24"/>
                <w:lang w:eastAsia="hu-HU"/>
              </w:rPr>
              <w:t>Fejlesztési követelmények/</w:t>
            </w:r>
            <w:r w:rsidRPr="00AF7F1A">
              <w:rPr>
                <w:rFonts w:ascii="Times New Roman" w:eastAsia="Times New Roman" w:hAnsi="Times New Roman" w:cs="Times New Roman"/>
                <w:b/>
                <w:sz w:val="24"/>
                <w:szCs w:val="24"/>
                <w:lang w:eastAsia="hu-HU"/>
              </w:rPr>
              <w:br/>
              <w:t>tevékenységek</w:t>
            </w:r>
          </w:p>
        </w:tc>
        <w:tc>
          <w:tcPr>
            <w:tcW w:w="2383" w:type="dxa"/>
            <w:gridSpan w:val="2"/>
            <w:tcBorders>
              <w:top w:val="single" w:sz="4" w:space="0" w:color="auto"/>
              <w:left w:val="single" w:sz="4" w:space="0" w:color="auto"/>
              <w:bottom w:val="single" w:sz="4" w:space="0" w:color="auto"/>
              <w:right w:val="single" w:sz="4" w:space="0" w:color="auto"/>
            </w:tcBorders>
            <w:noWrap/>
            <w:vAlign w:val="center"/>
          </w:tcPr>
          <w:p w:rsidR="00AF7F1A" w:rsidRPr="00AF7F1A" w:rsidRDefault="00AF7F1A" w:rsidP="00AF7F1A">
            <w:pPr>
              <w:spacing w:before="120" w:after="0" w:line="240" w:lineRule="auto"/>
              <w:jc w:val="center"/>
              <w:rPr>
                <w:rFonts w:ascii="Times New Roman" w:eastAsia="Times New Roman" w:hAnsi="Times New Roman" w:cs="Times New Roman"/>
                <w:sz w:val="24"/>
                <w:szCs w:val="24"/>
              </w:rPr>
            </w:pPr>
            <w:r w:rsidRPr="00AF7F1A">
              <w:rPr>
                <w:rFonts w:ascii="Times New Roman" w:eastAsia="Times New Roman" w:hAnsi="Times New Roman" w:cs="Times New Roman"/>
                <w:b/>
                <w:sz w:val="24"/>
                <w:szCs w:val="24"/>
                <w:lang w:val="cs-CZ" w:eastAsia="hu-HU"/>
              </w:rPr>
              <w:t>Kapcsolódási</w:t>
            </w:r>
            <w:r w:rsidRPr="00AF7F1A">
              <w:rPr>
                <w:rFonts w:ascii="Times New Roman" w:eastAsia="Times New Roman" w:hAnsi="Times New Roman" w:cs="Times New Roman"/>
                <w:b/>
                <w:sz w:val="24"/>
                <w:szCs w:val="24"/>
                <w:lang w:eastAsia="hu-HU"/>
              </w:rPr>
              <w:t xml:space="preserve"> pontok</w:t>
            </w:r>
          </w:p>
        </w:tc>
      </w:tr>
      <w:tr w:rsidR="00AF7F1A" w:rsidRPr="00AF7F1A" w:rsidTr="00F71689">
        <w:trPr>
          <w:jc w:val="center"/>
        </w:trPr>
        <w:tc>
          <w:tcPr>
            <w:tcW w:w="3423" w:type="dxa"/>
            <w:gridSpan w:val="3"/>
            <w:tcBorders>
              <w:top w:val="single" w:sz="4" w:space="0" w:color="auto"/>
              <w:left w:val="single" w:sz="4" w:space="0" w:color="auto"/>
              <w:bottom w:val="single" w:sz="4" w:space="0" w:color="auto"/>
              <w:right w:val="single" w:sz="4" w:space="0" w:color="auto"/>
            </w:tcBorders>
            <w:noWrap/>
          </w:tcPr>
          <w:p w:rsidR="00AF7F1A" w:rsidRPr="00AF7F1A" w:rsidRDefault="00AF7F1A" w:rsidP="00AF7F1A">
            <w:pPr>
              <w:autoSpaceDE w:val="0"/>
              <w:autoSpaceDN w:val="0"/>
              <w:adjustRightInd w:val="0"/>
              <w:spacing w:before="120" w:after="0" w:line="240" w:lineRule="auto"/>
              <w:rPr>
                <w:rFonts w:ascii="Times New Roman" w:eastAsia="Times New Roman" w:hAnsi="Times New Roman" w:cs="Times New Roman"/>
                <w:i/>
                <w:sz w:val="24"/>
                <w:szCs w:val="24"/>
              </w:rPr>
            </w:pPr>
            <w:r w:rsidRPr="00AF7F1A">
              <w:rPr>
                <w:rFonts w:ascii="Times New Roman" w:eastAsia="Times New Roman" w:hAnsi="Times New Roman" w:cs="Times New Roman"/>
                <w:i/>
                <w:sz w:val="24"/>
                <w:szCs w:val="24"/>
                <w:lang w:eastAsia="hu-HU"/>
              </w:rPr>
              <w:t>2.1. Nagyszüleink, dédszüleink világa falun és városban</w:t>
            </w:r>
          </w:p>
          <w:p w:rsidR="00AF7F1A" w:rsidRPr="00AF7F1A" w:rsidRDefault="00AF7F1A" w:rsidP="00AF7F1A">
            <w:pPr>
              <w:autoSpaceDE w:val="0"/>
              <w:autoSpaceDN w:val="0"/>
              <w:adjustRightInd w:val="0"/>
              <w:spacing w:after="0" w:line="240" w:lineRule="auto"/>
              <w:rPr>
                <w:rFonts w:ascii="Times New Roman" w:eastAsia="Times New Roman" w:hAnsi="Times New Roman" w:cs="Times New Roman"/>
                <w:sz w:val="24"/>
                <w:szCs w:val="24"/>
                <w:lang w:eastAsia="hu-HU"/>
              </w:rPr>
            </w:pPr>
          </w:p>
          <w:p w:rsidR="00AF7F1A" w:rsidRPr="00AF7F1A" w:rsidRDefault="00AF7F1A" w:rsidP="00AF7F1A">
            <w:pPr>
              <w:autoSpaceDE w:val="0"/>
              <w:autoSpaceDN w:val="0"/>
              <w:adjustRightInd w:val="0"/>
              <w:spacing w:after="0" w:line="240" w:lineRule="auto"/>
              <w:rPr>
                <w:rFonts w:ascii="Times New Roman" w:eastAsia="Times New Roman" w:hAnsi="Times New Roman" w:cs="Times New Roman"/>
                <w:i/>
                <w:sz w:val="24"/>
                <w:szCs w:val="24"/>
                <w:lang w:eastAsia="hu-HU"/>
              </w:rPr>
            </w:pPr>
            <w:r w:rsidRPr="00AF7F1A">
              <w:rPr>
                <w:rFonts w:ascii="Times New Roman" w:eastAsia="Times New Roman" w:hAnsi="Times New Roman" w:cs="Times New Roman"/>
                <w:i/>
                <w:sz w:val="24"/>
                <w:szCs w:val="24"/>
                <w:lang w:eastAsia="hu-HU"/>
              </w:rPr>
              <w:t>2.2. A paraszti ház és háztartás, a ház népe</w:t>
            </w:r>
          </w:p>
          <w:p w:rsidR="00AF7F1A" w:rsidRPr="00AF7F1A" w:rsidRDefault="00AF7F1A" w:rsidP="00AF7F1A">
            <w:pPr>
              <w:spacing w:after="0" w:line="240" w:lineRule="auto"/>
              <w:ind w:left="360"/>
              <w:rPr>
                <w:rFonts w:ascii="Times New Roman" w:eastAsia="Times New Roman" w:hAnsi="Times New Roman" w:cs="Calibri"/>
                <w:sz w:val="24"/>
                <w:szCs w:val="24"/>
              </w:rPr>
            </w:pPr>
            <w:r w:rsidRPr="00AF7F1A">
              <w:rPr>
                <w:rFonts w:ascii="Times New Roman" w:eastAsia="Times New Roman" w:hAnsi="Times New Roman" w:cs="Times New Roman"/>
                <w:sz w:val="24"/>
                <w:szCs w:val="24"/>
              </w:rPr>
              <w:t>Falusi</w:t>
            </w:r>
            <w:r w:rsidRPr="00AF7F1A">
              <w:rPr>
                <w:rFonts w:ascii="Times New Roman" w:eastAsia="Times New Roman" w:hAnsi="Times New Roman" w:cs="Calibri"/>
                <w:sz w:val="24"/>
                <w:szCs w:val="24"/>
              </w:rPr>
              <w:t xml:space="preserve"> élet a múltban.</w:t>
            </w:r>
          </w:p>
          <w:p w:rsidR="00AF7F1A" w:rsidRPr="00AF7F1A" w:rsidRDefault="00AF7F1A" w:rsidP="00AF7F1A">
            <w:pPr>
              <w:autoSpaceDE w:val="0"/>
              <w:autoSpaceDN w:val="0"/>
              <w:adjustRightInd w:val="0"/>
              <w:spacing w:after="0" w:line="240" w:lineRule="auto"/>
              <w:ind w:left="708"/>
              <w:rPr>
                <w:rFonts w:ascii="Times New Roman" w:eastAsia="Times New Roman" w:hAnsi="Times New Roman" w:cs="Times New Roman"/>
                <w:sz w:val="24"/>
                <w:szCs w:val="24"/>
                <w:lang w:eastAsia="hu-HU"/>
              </w:rPr>
            </w:pPr>
          </w:p>
          <w:p w:rsidR="00AF7F1A" w:rsidRPr="00AF7F1A" w:rsidRDefault="00AF7F1A" w:rsidP="00AF7F1A">
            <w:pPr>
              <w:spacing w:after="0" w:line="240" w:lineRule="auto"/>
              <w:contextualSpacing/>
              <w:rPr>
                <w:rFonts w:ascii="Times New Roman" w:eastAsia="Times New Roman" w:hAnsi="Times New Roman" w:cs="Times New Roman"/>
                <w:i/>
                <w:sz w:val="24"/>
                <w:szCs w:val="24"/>
              </w:rPr>
            </w:pPr>
            <w:r w:rsidRPr="00AF7F1A">
              <w:rPr>
                <w:rFonts w:ascii="Times New Roman" w:eastAsia="Times New Roman" w:hAnsi="Times New Roman" w:cs="Times New Roman"/>
                <w:i/>
                <w:sz w:val="24"/>
                <w:szCs w:val="24"/>
              </w:rPr>
              <w:t>2.3. A hétköznapok rendje (táplálkozás, ruházat, életvitel)</w:t>
            </w:r>
          </w:p>
          <w:p w:rsidR="00AF7F1A" w:rsidRPr="00AF7F1A" w:rsidRDefault="00AF7F1A" w:rsidP="00AF7F1A">
            <w:pPr>
              <w:spacing w:after="0" w:line="240" w:lineRule="auto"/>
              <w:ind w:left="360"/>
              <w:rPr>
                <w:rFonts w:ascii="Times New Roman" w:eastAsia="Times New Roman" w:hAnsi="Times New Roman" w:cs="Times New Roman"/>
                <w:sz w:val="24"/>
                <w:szCs w:val="24"/>
              </w:rPr>
            </w:pPr>
            <w:r w:rsidRPr="00AF7F1A">
              <w:rPr>
                <w:rFonts w:ascii="Times New Roman" w:eastAsia="Times New Roman" w:hAnsi="Times New Roman" w:cs="Times New Roman"/>
                <w:sz w:val="24"/>
                <w:szCs w:val="24"/>
              </w:rPr>
              <w:t>A régmúlt idők étkezési szokásai.</w:t>
            </w:r>
          </w:p>
          <w:p w:rsidR="00AF7F1A" w:rsidRPr="00AF7F1A" w:rsidRDefault="00AF7F1A" w:rsidP="00AF7F1A">
            <w:pPr>
              <w:spacing w:after="0" w:line="240" w:lineRule="auto"/>
              <w:ind w:left="360"/>
              <w:rPr>
                <w:rFonts w:ascii="Times New Roman" w:eastAsia="Times New Roman" w:hAnsi="Times New Roman" w:cs="Times New Roman"/>
                <w:sz w:val="24"/>
                <w:szCs w:val="24"/>
                <w:lang w:eastAsia="hu-HU"/>
              </w:rPr>
            </w:pPr>
            <w:r w:rsidRPr="00AF7F1A">
              <w:rPr>
                <w:rFonts w:ascii="Times New Roman" w:eastAsia="Times New Roman" w:hAnsi="Times New Roman" w:cs="Times New Roman"/>
                <w:sz w:val="24"/>
                <w:szCs w:val="24"/>
                <w:lang w:eastAsia="hu-HU"/>
              </w:rPr>
              <w:t>Ruházkodás a régmúlt időkben.</w:t>
            </w:r>
          </w:p>
          <w:p w:rsidR="00AF7F1A" w:rsidRPr="00AF7F1A" w:rsidRDefault="00AF7F1A" w:rsidP="00AF7F1A">
            <w:pPr>
              <w:spacing w:after="0" w:line="240" w:lineRule="auto"/>
              <w:ind w:left="360"/>
              <w:rPr>
                <w:rFonts w:ascii="Times New Roman" w:eastAsia="Times New Roman" w:hAnsi="Times New Roman" w:cs="Times New Roman"/>
                <w:sz w:val="24"/>
                <w:szCs w:val="24"/>
                <w:lang w:eastAsia="hu-HU"/>
              </w:rPr>
            </w:pPr>
            <w:r w:rsidRPr="00AF7F1A">
              <w:rPr>
                <w:rFonts w:ascii="Times New Roman" w:eastAsia="Times New Roman" w:hAnsi="Times New Roman" w:cs="Times New Roman"/>
                <w:sz w:val="24"/>
                <w:szCs w:val="24"/>
                <w:lang w:eastAsia="hu-HU"/>
              </w:rPr>
              <w:t>Az emberek mindennapjai.</w:t>
            </w:r>
          </w:p>
          <w:p w:rsidR="00AF7F1A" w:rsidRPr="00AF7F1A" w:rsidRDefault="00AF7F1A" w:rsidP="00AF7F1A">
            <w:pPr>
              <w:spacing w:after="0" w:line="240" w:lineRule="auto"/>
              <w:ind w:left="709"/>
              <w:rPr>
                <w:rFonts w:ascii="Times New Roman" w:eastAsia="Times New Roman" w:hAnsi="Times New Roman" w:cs="Times New Roman"/>
                <w:sz w:val="24"/>
                <w:szCs w:val="24"/>
                <w:lang w:eastAsia="hu-HU"/>
              </w:rPr>
            </w:pPr>
          </w:p>
          <w:p w:rsidR="00AF7F1A" w:rsidRPr="00AF7F1A" w:rsidRDefault="00AF7F1A" w:rsidP="00AF7F1A">
            <w:pPr>
              <w:spacing w:after="0" w:line="240" w:lineRule="auto"/>
              <w:contextualSpacing/>
              <w:rPr>
                <w:rFonts w:ascii="Times New Roman" w:eastAsia="Times New Roman" w:hAnsi="Times New Roman" w:cs="Times New Roman"/>
                <w:i/>
                <w:sz w:val="24"/>
                <w:szCs w:val="24"/>
              </w:rPr>
            </w:pPr>
            <w:r w:rsidRPr="00AF7F1A">
              <w:rPr>
                <w:rFonts w:ascii="Times New Roman" w:eastAsia="Times New Roman" w:hAnsi="Times New Roman" w:cs="Times New Roman"/>
                <w:i/>
                <w:sz w:val="24"/>
                <w:szCs w:val="24"/>
              </w:rPr>
              <w:t>2.4. Hagyományos és népi (vallási) ünnepeink eredete</w:t>
            </w:r>
          </w:p>
          <w:p w:rsidR="00AF7F1A" w:rsidRPr="00AF7F1A" w:rsidRDefault="00AF7F1A" w:rsidP="00AF7F1A">
            <w:pPr>
              <w:spacing w:after="0" w:line="240" w:lineRule="auto"/>
              <w:ind w:left="360"/>
              <w:rPr>
                <w:rFonts w:ascii="Times New Roman" w:eastAsia="Times New Roman" w:hAnsi="Times New Roman" w:cs="Times New Roman"/>
                <w:sz w:val="24"/>
                <w:szCs w:val="24"/>
                <w:lang w:eastAsia="hu-HU"/>
              </w:rPr>
            </w:pPr>
            <w:r w:rsidRPr="00AF7F1A">
              <w:rPr>
                <w:rFonts w:ascii="Times New Roman" w:eastAsia="Times New Roman" w:hAnsi="Times New Roman" w:cs="Times New Roman"/>
                <w:sz w:val="24"/>
                <w:szCs w:val="24"/>
                <w:lang w:eastAsia="hu-HU"/>
              </w:rPr>
              <w:t>Húsvéti ünnepkör.</w:t>
            </w:r>
          </w:p>
          <w:p w:rsidR="00AF7F1A" w:rsidRPr="00AF7F1A" w:rsidRDefault="00AF7F1A" w:rsidP="00AF7F1A">
            <w:pPr>
              <w:spacing w:after="0" w:line="240" w:lineRule="auto"/>
              <w:ind w:left="360"/>
              <w:rPr>
                <w:rFonts w:ascii="Times New Roman" w:eastAsia="Times New Roman" w:hAnsi="Times New Roman" w:cs="Times New Roman"/>
                <w:sz w:val="24"/>
                <w:szCs w:val="24"/>
                <w:lang w:eastAsia="hu-HU"/>
              </w:rPr>
            </w:pPr>
            <w:r w:rsidRPr="00AF7F1A">
              <w:rPr>
                <w:rFonts w:ascii="Times New Roman" w:eastAsia="Times New Roman" w:hAnsi="Times New Roman" w:cs="Times New Roman"/>
                <w:sz w:val="24"/>
                <w:szCs w:val="24"/>
                <w:lang w:eastAsia="hu-HU"/>
              </w:rPr>
              <w:t>Pünkösdi ünnepkör.</w:t>
            </w:r>
          </w:p>
          <w:p w:rsidR="00AF7F1A" w:rsidRPr="00AF7F1A" w:rsidRDefault="00AF7F1A" w:rsidP="00AF7F1A">
            <w:pPr>
              <w:spacing w:after="0" w:line="240" w:lineRule="auto"/>
              <w:ind w:left="360"/>
              <w:rPr>
                <w:rFonts w:ascii="Times New Roman" w:eastAsia="Times New Roman" w:hAnsi="Times New Roman" w:cs="Times New Roman"/>
                <w:sz w:val="24"/>
                <w:szCs w:val="24"/>
                <w:lang w:eastAsia="hu-HU"/>
              </w:rPr>
            </w:pPr>
            <w:r w:rsidRPr="00AF7F1A">
              <w:rPr>
                <w:rFonts w:ascii="Times New Roman" w:eastAsia="Times New Roman" w:hAnsi="Times New Roman" w:cs="Times New Roman"/>
                <w:sz w:val="24"/>
                <w:szCs w:val="24"/>
                <w:lang w:eastAsia="hu-HU"/>
              </w:rPr>
              <w:t>Karácsonyi ünnepkör.</w:t>
            </w:r>
          </w:p>
          <w:p w:rsidR="00AF7F1A" w:rsidRPr="00AF7F1A" w:rsidRDefault="00AF7F1A" w:rsidP="00AF7F1A">
            <w:pPr>
              <w:spacing w:after="0" w:line="240" w:lineRule="auto"/>
              <w:ind w:left="360"/>
              <w:rPr>
                <w:rFonts w:ascii="Times New Roman" w:eastAsia="Times New Roman" w:hAnsi="Times New Roman" w:cs="Times New Roman"/>
                <w:sz w:val="24"/>
                <w:szCs w:val="24"/>
                <w:lang w:eastAsia="hu-HU"/>
              </w:rPr>
            </w:pPr>
          </w:p>
          <w:p w:rsidR="00AF7F1A" w:rsidRPr="00AF7F1A" w:rsidRDefault="00AF7F1A" w:rsidP="00AF7F1A">
            <w:pPr>
              <w:spacing w:after="0" w:line="240" w:lineRule="auto"/>
              <w:contextualSpacing/>
              <w:rPr>
                <w:rFonts w:ascii="Times New Roman" w:eastAsia="Times New Roman" w:hAnsi="Times New Roman" w:cs="Times New Roman"/>
                <w:i/>
                <w:sz w:val="24"/>
                <w:szCs w:val="24"/>
              </w:rPr>
            </w:pPr>
            <w:r w:rsidRPr="00AF7F1A">
              <w:rPr>
                <w:rFonts w:ascii="Times New Roman" w:eastAsia="Times New Roman" w:hAnsi="Times New Roman" w:cs="Times New Roman"/>
                <w:i/>
                <w:sz w:val="24"/>
                <w:szCs w:val="24"/>
              </w:rPr>
              <w:t>2.5. Hitélet és közösségi élet</w:t>
            </w:r>
          </w:p>
          <w:p w:rsidR="00AF7F1A" w:rsidRPr="00AF7F1A" w:rsidRDefault="00AF7F1A" w:rsidP="00AF7F1A">
            <w:pPr>
              <w:spacing w:after="0" w:line="240" w:lineRule="auto"/>
              <w:ind w:left="357"/>
              <w:rPr>
                <w:rFonts w:ascii="Times New Roman" w:eastAsia="Times New Roman" w:hAnsi="Times New Roman" w:cs="Times New Roman"/>
                <w:sz w:val="24"/>
                <w:szCs w:val="24"/>
              </w:rPr>
            </w:pPr>
            <w:r w:rsidRPr="00AF7F1A">
              <w:rPr>
                <w:rFonts w:ascii="Times New Roman" w:eastAsia="Times New Roman" w:hAnsi="Times New Roman" w:cs="Times New Roman"/>
                <w:sz w:val="24"/>
                <w:szCs w:val="24"/>
                <w:lang w:eastAsia="hu-HU"/>
              </w:rPr>
              <w:t>Közösségek az ember világában.</w:t>
            </w:r>
          </w:p>
        </w:tc>
        <w:tc>
          <w:tcPr>
            <w:tcW w:w="3425" w:type="dxa"/>
            <w:tcBorders>
              <w:top w:val="single" w:sz="4" w:space="0" w:color="auto"/>
              <w:left w:val="single" w:sz="4" w:space="0" w:color="auto"/>
              <w:bottom w:val="single" w:sz="4" w:space="0" w:color="auto"/>
              <w:right w:val="single" w:sz="4" w:space="0" w:color="auto"/>
            </w:tcBorders>
            <w:noWrap/>
          </w:tcPr>
          <w:p w:rsidR="00AF7F1A" w:rsidRPr="00AF7F1A" w:rsidRDefault="00AF7F1A" w:rsidP="00AF7F1A">
            <w:pPr>
              <w:spacing w:before="120" w:after="0" w:line="240" w:lineRule="auto"/>
              <w:rPr>
                <w:rFonts w:ascii="Times New Roman" w:eastAsia="Times New Roman" w:hAnsi="Times New Roman" w:cs="Times New Roman"/>
                <w:sz w:val="24"/>
                <w:szCs w:val="24"/>
              </w:rPr>
            </w:pPr>
            <w:r w:rsidRPr="00AF7F1A">
              <w:rPr>
                <w:rFonts w:ascii="Times New Roman" w:eastAsia="Times New Roman" w:hAnsi="Times New Roman" w:cs="Times New Roman"/>
                <w:sz w:val="24"/>
                <w:szCs w:val="24"/>
                <w:lang w:val="cs-CZ" w:eastAsia="hu-HU"/>
              </w:rPr>
              <w:t>Fényképek</w:t>
            </w:r>
            <w:r w:rsidRPr="00AF7F1A">
              <w:rPr>
                <w:rFonts w:ascii="Times New Roman" w:eastAsia="Times New Roman" w:hAnsi="Times New Roman" w:cs="Times New Roman"/>
                <w:sz w:val="24"/>
                <w:szCs w:val="24"/>
                <w:lang w:eastAsia="hu-HU"/>
              </w:rPr>
              <w:t xml:space="preserve"> gyűjtése a nagyszülőkről, dédszülőkről; beszélgetés a régmúlt idők mindennapjairól. Használati tárgyak gyűjtése, bemutatása, azokról való beszélgetés. Hasonlóságok és különbségek gyűjtése a modern idők mindennapjainak tükrében. Lehetőség szerint látogatás tájházban. A parasztház jellegzetességeinek azonosítása; közvetlen, illetve közvetett forrásból. Beszélgetés a paraszti háztartáshoz kötődő hagyományos életformáról. Tájékozódás a hétköznapi életről régi képeslapok, használati tárgyak, reprodukciós nyomtatványok segítségével. Régi receptek gyűjtése. Beszélgetés a táplálkozás kiemelt szerepéről, különös tekintettel az eltérő életformákra. Információk gyűjtése a pedagógus által válogatott, egyszerűsített visszaemlékezésekből – az </w:t>
            </w:r>
            <w:r w:rsidRPr="00AF7F1A">
              <w:rPr>
                <w:rFonts w:ascii="Times New Roman" w:eastAsia="Times New Roman" w:hAnsi="Times New Roman" w:cs="Times New Roman"/>
                <w:sz w:val="24"/>
                <w:szCs w:val="24"/>
                <w:lang w:eastAsia="hu-HU"/>
              </w:rPr>
              <w:lastRenderedPageBreak/>
              <w:t xml:space="preserve">adatokból közösen napirend készítése. A gazdag és szegény ember mindennapjainak összehasonlítása, párhuzam fölállítása napjainkhoz kötötten. Az ünnepekhez kapcsolódó legfontosabb információk összegyűjtése, azokról való beszélgetés. A néphagyományok lehetőség szerinti fölelevenítése a szűkebb (esetlegesen tágabb) közösségben. Egyszerűbb hagyományőrző játékokkal való megismerkedés. Beszélgetés az egyén szerepéről a közösségben.  Beszélgetés a hit szerepéről a vallásos emberek életében – példákon keresztül. Beszélgetés az alapvető szabályok betartásáról. A közösség pozitív értékeinek összegyűjtése és megbeszélése. Csatlakozási lehetőségek földerítése helyi értékteremtő közösségekhez. A családi közösség szerepeinek feltárása szituációs játékok által. </w:t>
            </w:r>
          </w:p>
        </w:tc>
        <w:tc>
          <w:tcPr>
            <w:tcW w:w="2383" w:type="dxa"/>
            <w:gridSpan w:val="2"/>
            <w:tcBorders>
              <w:top w:val="single" w:sz="4" w:space="0" w:color="auto"/>
              <w:left w:val="single" w:sz="4" w:space="0" w:color="auto"/>
              <w:bottom w:val="single" w:sz="4" w:space="0" w:color="auto"/>
              <w:right w:val="single" w:sz="4" w:space="0" w:color="auto"/>
            </w:tcBorders>
            <w:noWrap/>
          </w:tcPr>
          <w:p w:rsidR="00AF7F1A" w:rsidRPr="00AF7F1A" w:rsidRDefault="00AF7F1A" w:rsidP="00AF7F1A">
            <w:pPr>
              <w:spacing w:before="120" w:after="0" w:line="240" w:lineRule="auto"/>
              <w:rPr>
                <w:rFonts w:ascii="Times New Roman" w:eastAsia="Times New Roman" w:hAnsi="Times New Roman" w:cs="Times New Roman"/>
                <w:sz w:val="24"/>
                <w:szCs w:val="24"/>
              </w:rPr>
            </w:pPr>
            <w:r w:rsidRPr="00AF7F1A">
              <w:rPr>
                <w:rFonts w:ascii="Times New Roman" w:eastAsia="Times New Roman" w:hAnsi="Times New Roman" w:cs="Times New Roman"/>
                <w:i/>
                <w:sz w:val="24"/>
                <w:szCs w:val="24"/>
              </w:rPr>
              <w:lastRenderedPageBreak/>
              <w:t xml:space="preserve">Magyar nyelv és irodalom: </w:t>
            </w:r>
            <w:r w:rsidRPr="00AF7F1A">
              <w:rPr>
                <w:rFonts w:ascii="Times New Roman" w:eastAsia="Times New Roman" w:hAnsi="Times New Roman" w:cs="Times New Roman"/>
                <w:sz w:val="24"/>
                <w:szCs w:val="24"/>
              </w:rPr>
              <w:t>kommunikáció; szövegértés; szépirodalmi szemelvények.</w:t>
            </w:r>
          </w:p>
          <w:p w:rsidR="00AF7F1A" w:rsidRPr="00AF7F1A" w:rsidRDefault="00AF7F1A" w:rsidP="00AF7F1A">
            <w:pPr>
              <w:spacing w:after="0" w:line="240" w:lineRule="auto"/>
              <w:rPr>
                <w:rFonts w:ascii="Times New Roman" w:eastAsia="Times New Roman" w:hAnsi="Times New Roman" w:cs="Times New Roman"/>
                <w:sz w:val="24"/>
                <w:szCs w:val="24"/>
                <w:lang w:eastAsia="hu-HU"/>
              </w:rPr>
            </w:pPr>
          </w:p>
          <w:p w:rsidR="00AF7F1A" w:rsidRPr="00AF7F1A" w:rsidRDefault="00AF7F1A" w:rsidP="00AF7F1A">
            <w:pPr>
              <w:spacing w:after="0" w:line="240" w:lineRule="auto"/>
              <w:jc w:val="both"/>
              <w:rPr>
                <w:rFonts w:ascii="Times New Roman" w:eastAsia="Times New Roman" w:hAnsi="Times New Roman" w:cs="Times New Roman"/>
                <w:sz w:val="24"/>
                <w:szCs w:val="24"/>
                <w:lang w:eastAsia="hu-HU"/>
              </w:rPr>
            </w:pPr>
            <w:r w:rsidRPr="00AF7F1A">
              <w:rPr>
                <w:rFonts w:ascii="Times New Roman" w:eastAsia="Times New Roman" w:hAnsi="Times New Roman" w:cs="Times New Roman"/>
                <w:i/>
                <w:sz w:val="24"/>
                <w:szCs w:val="24"/>
                <w:lang w:eastAsia="hu-HU"/>
              </w:rPr>
              <w:t>Természetismeret:</w:t>
            </w:r>
            <w:r w:rsidRPr="00AF7F1A">
              <w:rPr>
                <w:rFonts w:ascii="Times New Roman" w:eastAsia="Times New Roman" w:hAnsi="Times New Roman" w:cs="Times New Roman"/>
                <w:sz w:val="24"/>
                <w:szCs w:val="24"/>
                <w:lang w:eastAsia="hu-HU"/>
              </w:rPr>
              <w:t xml:space="preserve"> háziállatok; táplálkozás.</w:t>
            </w:r>
          </w:p>
          <w:p w:rsidR="00AF7F1A" w:rsidRPr="00AF7F1A" w:rsidRDefault="00AF7F1A" w:rsidP="00AF7F1A">
            <w:pPr>
              <w:spacing w:after="0" w:line="240" w:lineRule="auto"/>
              <w:rPr>
                <w:rFonts w:ascii="Times New Roman" w:eastAsia="Times New Roman" w:hAnsi="Times New Roman" w:cs="Times New Roman"/>
                <w:sz w:val="24"/>
                <w:szCs w:val="24"/>
              </w:rPr>
            </w:pPr>
          </w:p>
          <w:p w:rsidR="00AF7F1A" w:rsidRPr="00AF7F1A" w:rsidRDefault="00AF7F1A" w:rsidP="00AF7F1A">
            <w:pPr>
              <w:spacing w:after="0" w:line="240" w:lineRule="auto"/>
              <w:rPr>
                <w:rFonts w:ascii="Times New Roman" w:eastAsia="Times New Roman" w:hAnsi="Times New Roman" w:cs="Times New Roman"/>
                <w:sz w:val="24"/>
                <w:szCs w:val="24"/>
              </w:rPr>
            </w:pPr>
            <w:r w:rsidRPr="00AF7F1A">
              <w:rPr>
                <w:rFonts w:ascii="Times New Roman" w:eastAsia="Times New Roman" w:hAnsi="Times New Roman" w:cs="Times New Roman"/>
                <w:i/>
                <w:sz w:val="24"/>
                <w:szCs w:val="24"/>
              </w:rPr>
              <w:t xml:space="preserve">Matematika: </w:t>
            </w:r>
            <w:r w:rsidRPr="00AF7F1A">
              <w:rPr>
                <w:rFonts w:ascii="Times New Roman" w:eastAsia="Times New Roman" w:hAnsi="Times New Roman" w:cs="Times New Roman"/>
                <w:sz w:val="24"/>
                <w:szCs w:val="24"/>
              </w:rPr>
              <w:t>számítások alapműveletekkel.</w:t>
            </w:r>
          </w:p>
          <w:p w:rsidR="00AF7F1A" w:rsidRPr="00AF7F1A" w:rsidRDefault="00AF7F1A" w:rsidP="00AF7F1A">
            <w:pPr>
              <w:spacing w:after="0" w:line="240" w:lineRule="auto"/>
              <w:ind w:left="360"/>
              <w:rPr>
                <w:rFonts w:ascii="Times New Roman" w:eastAsia="Times New Roman" w:hAnsi="Times New Roman" w:cs="Times New Roman"/>
                <w:sz w:val="24"/>
                <w:szCs w:val="24"/>
              </w:rPr>
            </w:pPr>
          </w:p>
          <w:p w:rsidR="00AF7F1A" w:rsidRPr="00AF7F1A" w:rsidRDefault="00AF7F1A" w:rsidP="00AF7F1A">
            <w:pPr>
              <w:spacing w:after="0" w:line="240" w:lineRule="auto"/>
              <w:rPr>
                <w:rFonts w:ascii="Times New Roman" w:eastAsia="Times New Roman" w:hAnsi="Times New Roman" w:cs="Times New Roman"/>
                <w:sz w:val="24"/>
                <w:szCs w:val="24"/>
              </w:rPr>
            </w:pPr>
            <w:r w:rsidRPr="00AF7F1A">
              <w:rPr>
                <w:rFonts w:ascii="Times New Roman" w:eastAsia="Times New Roman" w:hAnsi="Times New Roman" w:cs="Times New Roman"/>
                <w:i/>
                <w:sz w:val="24"/>
                <w:szCs w:val="24"/>
              </w:rPr>
              <w:t>Rajz és vizuális kultúra:</w:t>
            </w:r>
            <w:r w:rsidRPr="00AF7F1A">
              <w:rPr>
                <w:rFonts w:ascii="Times New Roman" w:eastAsia="Times New Roman" w:hAnsi="Times New Roman" w:cs="Times New Roman"/>
                <w:sz w:val="24"/>
                <w:szCs w:val="24"/>
              </w:rPr>
              <w:t xml:space="preserve"> a paraszti világ ábrázolása.</w:t>
            </w:r>
          </w:p>
          <w:p w:rsidR="00AF7F1A" w:rsidRPr="00AF7F1A" w:rsidRDefault="00AF7F1A" w:rsidP="00AF7F1A">
            <w:pPr>
              <w:spacing w:after="0" w:line="240" w:lineRule="auto"/>
              <w:ind w:left="720"/>
              <w:rPr>
                <w:rFonts w:ascii="Times New Roman" w:eastAsia="Times New Roman" w:hAnsi="Times New Roman" w:cs="Times New Roman"/>
                <w:i/>
                <w:sz w:val="24"/>
                <w:szCs w:val="24"/>
              </w:rPr>
            </w:pPr>
          </w:p>
          <w:p w:rsidR="00AF7F1A" w:rsidRPr="00AF7F1A" w:rsidRDefault="00AF7F1A" w:rsidP="00AF7F1A">
            <w:pPr>
              <w:spacing w:after="0" w:line="240" w:lineRule="auto"/>
              <w:rPr>
                <w:rFonts w:ascii="Times New Roman" w:eastAsia="Times New Roman" w:hAnsi="Times New Roman" w:cs="Times New Roman"/>
                <w:sz w:val="24"/>
                <w:szCs w:val="24"/>
              </w:rPr>
            </w:pPr>
            <w:r w:rsidRPr="00AF7F1A">
              <w:rPr>
                <w:rFonts w:ascii="Times New Roman" w:eastAsia="Times New Roman" w:hAnsi="Times New Roman" w:cs="Times New Roman"/>
                <w:i/>
                <w:sz w:val="24"/>
                <w:szCs w:val="24"/>
              </w:rPr>
              <w:t>Ének-zene:</w:t>
            </w:r>
            <w:r w:rsidRPr="00AF7F1A">
              <w:rPr>
                <w:rFonts w:ascii="Times New Roman" w:eastAsia="Times New Roman" w:hAnsi="Times New Roman" w:cs="Times New Roman"/>
                <w:sz w:val="24"/>
                <w:szCs w:val="24"/>
              </w:rPr>
              <w:t xml:space="preserve"> népdalok világa.</w:t>
            </w:r>
          </w:p>
          <w:p w:rsidR="00AF7F1A" w:rsidRPr="00AF7F1A" w:rsidRDefault="00AF7F1A" w:rsidP="00AF7F1A">
            <w:pPr>
              <w:spacing w:after="0" w:line="240" w:lineRule="auto"/>
              <w:ind w:left="360"/>
              <w:rPr>
                <w:rFonts w:ascii="Times New Roman" w:eastAsia="Times New Roman" w:hAnsi="Times New Roman" w:cs="Times New Roman"/>
                <w:sz w:val="24"/>
                <w:szCs w:val="24"/>
              </w:rPr>
            </w:pPr>
          </w:p>
          <w:p w:rsidR="00AF7F1A" w:rsidRPr="00AF7F1A" w:rsidRDefault="00AF7F1A" w:rsidP="00AF7F1A">
            <w:pPr>
              <w:spacing w:after="0" w:line="240" w:lineRule="auto"/>
              <w:rPr>
                <w:rFonts w:ascii="Times New Roman" w:eastAsia="Times New Roman" w:hAnsi="Times New Roman" w:cs="Times New Roman"/>
                <w:sz w:val="24"/>
                <w:szCs w:val="24"/>
              </w:rPr>
            </w:pPr>
            <w:r w:rsidRPr="00AF7F1A">
              <w:rPr>
                <w:rFonts w:ascii="Times New Roman" w:eastAsia="Times New Roman" w:hAnsi="Times New Roman" w:cs="Times New Roman"/>
                <w:i/>
                <w:sz w:val="24"/>
                <w:szCs w:val="24"/>
              </w:rPr>
              <w:t>Életvitel és gyakorlati ismeretek:</w:t>
            </w:r>
            <w:r w:rsidRPr="00AF7F1A">
              <w:rPr>
                <w:rFonts w:ascii="Times New Roman" w:eastAsia="Times New Roman" w:hAnsi="Times New Roman" w:cs="Times New Roman"/>
                <w:sz w:val="24"/>
                <w:szCs w:val="24"/>
              </w:rPr>
              <w:t xml:space="preserve"> néphagyományokhoz kötődő egyszerű játékok készítése; ételreceptek; </w:t>
            </w:r>
            <w:r w:rsidRPr="00AF7F1A">
              <w:rPr>
                <w:rFonts w:ascii="Times New Roman" w:eastAsia="Times New Roman" w:hAnsi="Times New Roman" w:cs="Times New Roman"/>
                <w:sz w:val="24"/>
                <w:szCs w:val="24"/>
              </w:rPr>
              <w:lastRenderedPageBreak/>
              <w:t>életformák; népi mesterségek.</w:t>
            </w:r>
          </w:p>
          <w:p w:rsidR="00AF7F1A" w:rsidRPr="00AF7F1A" w:rsidRDefault="00AF7F1A" w:rsidP="00AF7F1A">
            <w:pPr>
              <w:spacing w:after="0" w:line="240" w:lineRule="auto"/>
              <w:rPr>
                <w:rFonts w:ascii="Times New Roman" w:eastAsia="Times New Roman" w:hAnsi="Times New Roman" w:cs="Times New Roman"/>
                <w:sz w:val="24"/>
                <w:szCs w:val="24"/>
                <w:lang w:eastAsia="hu-HU"/>
              </w:rPr>
            </w:pPr>
          </w:p>
          <w:p w:rsidR="00AF7F1A" w:rsidRPr="00AF7F1A" w:rsidRDefault="00AF7F1A" w:rsidP="00AF7F1A">
            <w:pPr>
              <w:spacing w:after="0" w:line="240" w:lineRule="auto"/>
              <w:rPr>
                <w:rFonts w:ascii="Times New Roman" w:eastAsia="Times New Roman" w:hAnsi="Times New Roman" w:cs="Times New Roman"/>
                <w:sz w:val="24"/>
                <w:szCs w:val="24"/>
                <w:lang w:eastAsia="hu-HU"/>
              </w:rPr>
            </w:pPr>
            <w:r w:rsidRPr="00AF7F1A">
              <w:rPr>
                <w:rFonts w:ascii="Times New Roman" w:eastAsia="Times New Roman" w:hAnsi="Times New Roman" w:cs="Times New Roman"/>
                <w:i/>
                <w:sz w:val="24"/>
                <w:szCs w:val="24"/>
                <w:lang w:eastAsia="hu-HU"/>
              </w:rPr>
              <w:t>Földrajz:</w:t>
            </w:r>
            <w:r w:rsidRPr="00AF7F1A">
              <w:rPr>
                <w:rFonts w:ascii="Times New Roman" w:eastAsia="Times New Roman" w:hAnsi="Times New Roman" w:cs="Times New Roman"/>
                <w:sz w:val="24"/>
                <w:szCs w:val="24"/>
                <w:lang w:eastAsia="hu-HU"/>
              </w:rPr>
              <w:t xml:space="preserve"> tájékozódás a térképen; hazánk tájegységei.</w:t>
            </w:r>
          </w:p>
          <w:p w:rsidR="00AF7F1A" w:rsidRPr="00AF7F1A" w:rsidRDefault="00AF7F1A" w:rsidP="00AF7F1A">
            <w:pPr>
              <w:spacing w:after="0" w:line="240" w:lineRule="auto"/>
              <w:rPr>
                <w:rFonts w:ascii="Times New Roman" w:eastAsia="Times New Roman" w:hAnsi="Times New Roman" w:cs="Times New Roman"/>
                <w:sz w:val="24"/>
                <w:szCs w:val="24"/>
              </w:rPr>
            </w:pPr>
          </w:p>
          <w:p w:rsidR="00AF7F1A" w:rsidRPr="00AF7F1A" w:rsidRDefault="00AF7F1A" w:rsidP="00AF7F1A">
            <w:pPr>
              <w:spacing w:after="0" w:line="240" w:lineRule="auto"/>
              <w:rPr>
                <w:rFonts w:ascii="Times New Roman" w:eastAsia="Times New Roman" w:hAnsi="Times New Roman" w:cs="Times New Roman"/>
                <w:sz w:val="24"/>
                <w:szCs w:val="24"/>
              </w:rPr>
            </w:pPr>
            <w:r w:rsidRPr="00AF7F1A">
              <w:rPr>
                <w:rFonts w:ascii="Times New Roman" w:eastAsia="Times New Roman" w:hAnsi="Times New Roman" w:cs="Times New Roman"/>
                <w:i/>
                <w:sz w:val="24"/>
                <w:szCs w:val="24"/>
              </w:rPr>
              <w:t>Testnevelés:</w:t>
            </w:r>
            <w:r w:rsidRPr="00AF7F1A">
              <w:rPr>
                <w:rFonts w:ascii="Times New Roman" w:eastAsia="Times New Roman" w:hAnsi="Times New Roman" w:cs="Times New Roman"/>
                <w:sz w:val="24"/>
                <w:szCs w:val="24"/>
              </w:rPr>
              <w:t xml:space="preserve"> népi sportjátékok.</w:t>
            </w:r>
          </w:p>
          <w:p w:rsidR="00AF7F1A" w:rsidRPr="00AF7F1A" w:rsidRDefault="00AF7F1A" w:rsidP="00AF7F1A">
            <w:pPr>
              <w:spacing w:after="0" w:line="240" w:lineRule="auto"/>
              <w:rPr>
                <w:rFonts w:ascii="Times New Roman" w:eastAsia="Times New Roman" w:hAnsi="Times New Roman" w:cs="Times New Roman"/>
                <w:sz w:val="24"/>
                <w:szCs w:val="24"/>
              </w:rPr>
            </w:pPr>
          </w:p>
          <w:p w:rsidR="00AF7F1A" w:rsidRPr="00AF7F1A" w:rsidRDefault="00AF7F1A" w:rsidP="00AF7F1A">
            <w:pPr>
              <w:spacing w:after="0" w:line="240" w:lineRule="auto"/>
              <w:rPr>
                <w:rFonts w:ascii="Times New Roman" w:eastAsia="Times New Roman" w:hAnsi="Times New Roman" w:cs="Times New Roman"/>
                <w:sz w:val="24"/>
                <w:szCs w:val="24"/>
              </w:rPr>
            </w:pPr>
            <w:r w:rsidRPr="00AF7F1A">
              <w:rPr>
                <w:rFonts w:ascii="Times New Roman" w:eastAsia="Times New Roman" w:hAnsi="Times New Roman" w:cs="Times New Roman"/>
                <w:i/>
                <w:sz w:val="24"/>
                <w:szCs w:val="24"/>
              </w:rPr>
              <w:t xml:space="preserve">Informatika: </w:t>
            </w:r>
            <w:r w:rsidRPr="00AF7F1A">
              <w:rPr>
                <w:rFonts w:ascii="Times New Roman" w:eastAsia="Times New Roman" w:hAnsi="Times New Roman" w:cs="Times New Roman"/>
                <w:sz w:val="24"/>
                <w:szCs w:val="24"/>
              </w:rPr>
              <w:t>interaktív taneszközök használata.</w:t>
            </w:r>
          </w:p>
        </w:tc>
      </w:tr>
      <w:tr w:rsidR="00AF7F1A" w:rsidRPr="00AF7F1A" w:rsidTr="00F71689">
        <w:trPr>
          <w:trHeight w:val="70"/>
          <w:jc w:val="center"/>
        </w:trPr>
        <w:tc>
          <w:tcPr>
            <w:tcW w:w="1837" w:type="dxa"/>
            <w:tcBorders>
              <w:top w:val="single" w:sz="4" w:space="0" w:color="auto"/>
              <w:left w:val="single" w:sz="4" w:space="0" w:color="auto"/>
              <w:bottom w:val="single" w:sz="4" w:space="0" w:color="auto"/>
              <w:right w:val="single" w:sz="4" w:space="0" w:color="auto"/>
            </w:tcBorders>
            <w:noWrap/>
            <w:vAlign w:val="center"/>
          </w:tcPr>
          <w:p w:rsidR="00AF7F1A" w:rsidRPr="00AF7F1A" w:rsidRDefault="00AF7F1A" w:rsidP="00AF7F1A">
            <w:pPr>
              <w:spacing w:after="0" w:line="240" w:lineRule="auto"/>
              <w:jc w:val="center"/>
              <w:rPr>
                <w:rFonts w:ascii="Times New Roman" w:eastAsia="Times New Roman" w:hAnsi="Times New Roman" w:cs="Times New Roman"/>
                <w:b/>
                <w:sz w:val="24"/>
                <w:szCs w:val="24"/>
              </w:rPr>
            </w:pPr>
            <w:r w:rsidRPr="00AF7F1A">
              <w:rPr>
                <w:rFonts w:ascii="Times New Roman" w:eastAsia="Times New Roman" w:hAnsi="Times New Roman" w:cs="Times New Roman"/>
                <w:b/>
                <w:sz w:val="24"/>
                <w:szCs w:val="24"/>
                <w:lang w:eastAsia="hu-HU"/>
              </w:rPr>
              <w:lastRenderedPageBreak/>
              <w:t>Kulcsfogalmak/</w:t>
            </w:r>
            <w:r w:rsidRPr="00AF7F1A">
              <w:rPr>
                <w:rFonts w:ascii="Times New Roman" w:eastAsia="Times New Roman" w:hAnsi="Times New Roman" w:cs="Times New Roman"/>
                <w:b/>
                <w:sz w:val="24"/>
                <w:szCs w:val="24"/>
                <w:lang w:eastAsia="hu-HU"/>
              </w:rPr>
              <w:br/>
              <w:t>fogalmak</w:t>
            </w:r>
          </w:p>
        </w:tc>
        <w:tc>
          <w:tcPr>
            <w:tcW w:w="7394" w:type="dxa"/>
            <w:gridSpan w:val="5"/>
            <w:tcBorders>
              <w:top w:val="single" w:sz="4" w:space="0" w:color="auto"/>
              <w:left w:val="single" w:sz="4" w:space="0" w:color="auto"/>
              <w:bottom w:val="single" w:sz="4" w:space="0" w:color="auto"/>
              <w:right w:val="single" w:sz="4" w:space="0" w:color="auto"/>
            </w:tcBorders>
            <w:noWrap/>
            <w:vAlign w:val="center"/>
          </w:tcPr>
          <w:p w:rsidR="00AF7F1A" w:rsidRPr="00AF7F1A" w:rsidRDefault="00AF7F1A" w:rsidP="00AF7F1A">
            <w:pPr>
              <w:spacing w:before="120" w:after="0" w:line="240" w:lineRule="auto"/>
              <w:rPr>
                <w:rFonts w:ascii="Times New Roman" w:eastAsia="Times New Roman" w:hAnsi="Times New Roman" w:cs="Times New Roman"/>
                <w:sz w:val="24"/>
                <w:szCs w:val="24"/>
              </w:rPr>
            </w:pPr>
            <w:r w:rsidRPr="00AF7F1A">
              <w:rPr>
                <w:rFonts w:ascii="Times New Roman" w:eastAsia="Times New Roman" w:hAnsi="Times New Roman" w:cs="Times New Roman"/>
                <w:sz w:val="24"/>
                <w:szCs w:val="24"/>
                <w:lang w:eastAsia="hu-HU"/>
              </w:rPr>
              <w:t>Nagyszülő, dédszülő, falu, város, régmúlt, parasztház, háztartás, húsvét, pünkösd, karácsony, vallás, vallásos ünnep, néphagyomány, hagyományőrzés, közösség, közösségi élet, értékteremtés.</w:t>
            </w:r>
          </w:p>
        </w:tc>
      </w:tr>
    </w:tbl>
    <w:p w:rsidR="00AF7F1A" w:rsidRPr="00AF7F1A" w:rsidRDefault="00AF7F1A" w:rsidP="00AF7F1A">
      <w:pPr>
        <w:spacing w:after="0" w:line="240" w:lineRule="auto"/>
        <w:rPr>
          <w:rFonts w:ascii="Times New Roman" w:eastAsia="Times New Roman" w:hAnsi="Times New Roman" w:cs="Times New Roman"/>
          <w:sz w:val="24"/>
          <w:szCs w:val="24"/>
        </w:rPr>
      </w:pPr>
    </w:p>
    <w:p w:rsidR="00AF7F1A" w:rsidRPr="00AF7F1A" w:rsidRDefault="00AF7F1A" w:rsidP="00AF7F1A">
      <w:pPr>
        <w:spacing w:after="0" w:line="240" w:lineRule="auto"/>
        <w:rPr>
          <w:rFonts w:ascii="Times New Roman" w:eastAsia="Times New Roman" w:hAnsi="Times New Roman" w:cs="Times New Roman"/>
          <w:sz w:val="24"/>
          <w:szCs w:val="24"/>
          <w:lang w:eastAsia="hu-HU"/>
        </w:rPr>
      </w:pPr>
    </w:p>
    <w:tbl>
      <w:tblPr>
        <w:tblW w:w="92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29"/>
        <w:gridCol w:w="281"/>
        <w:gridCol w:w="1314"/>
        <w:gridCol w:w="3424"/>
        <w:gridCol w:w="1185"/>
        <w:gridCol w:w="1192"/>
      </w:tblGrid>
      <w:tr w:rsidR="00AF7F1A" w:rsidRPr="00AF7F1A" w:rsidTr="00F71689">
        <w:trPr>
          <w:jc w:val="center"/>
        </w:trPr>
        <w:tc>
          <w:tcPr>
            <w:tcW w:w="2111" w:type="dxa"/>
            <w:gridSpan w:val="2"/>
            <w:tcBorders>
              <w:top w:val="single" w:sz="4" w:space="0" w:color="auto"/>
              <w:left w:val="single" w:sz="4" w:space="0" w:color="auto"/>
              <w:bottom w:val="single" w:sz="4" w:space="0" w:color="auto"/>
              <w:right w:val="single" w:sz="4" w:space="0" w:color="auto"/>
            </w:tcBorders>
            <w:noWrap/>
            <w:vAlign w:val="center"/>
          </w:tcPr>
          <w:p w:rsidR="00AF7F1A" w:rsidRPr="00AF7F1A" w:rsidRDefault="00AF7F1A" w:rsidP="00AF7F1A">
            <w:pPr>
              <w:widowControl w:val="0"/>
              <w:spacing w:after="0" w:line="240" w:lineRule="auto"/>
              <w:jc w:val="center"/>
              <w:rPr>
                <w:rFonts w:ascii="Times New Roman" w:eastAsia="Times New Roman" w:hAnsi="Times New Roman" w:cs="Times New Roman"/>
                <w:b/>
                <w:sz w:val="24"/>
                <w:szCs w:val="24"/>
              </w:rPr>
            </w:pPr>
            <w:r w:rsidRPr="00AF7F1A">
              <w:rPr>
                <w:rFonts w:ascii="Times New Roman" w:eastAsia="Times New Roman" w:hAnsi="Times New Roman" w:cs="Times New Roman"/>
                <w:b/>
                <w:sz w:val="24"/>
                <w:szCs w:val="24"/>
                <w:lang w:eastAsia="hu-HU"/>
              </w:rPr>
              <w:t>Tematikai egység/</w:t>
            </w:r>
          </w:p>
          <w:p w:rsidR="00AF7F1A" w:rsidRPr="00AF7F1A" w:rsidRDefault="00AF7F1A" w:rsidP="00AF7F1A">
            <w:pPr>
              <w:widowControl w:val="0"/>
              <w:spacing w:after="0" w:line="240" w:lineRule="auto"/>
              <w:jc w:val="center"/>
              <w:rPr>
                <w:rFonts w:ascii="Times New Roman" w:eastAsia="Times New Roman" w:hAnsi="Times New Roman" w:cs="Times New Roman"/>
                <w:b/>
                <w:sz w:val="24"/>
                <w:szCs w:val="24"/>
              </w:rPr>
            </w:pPr>
            <w:r w:rsidRPr="00AF7F1A">
              <w:rPr>
                <w:rFonts w:ascii="Times New Roman" w:eastAsia="Times New Roman" w:hAnsi="Times New Roman" w:cs="Times New Roman"/>
                <w:b/>
                <w:sz w:val="24"/>
                <w:szCs w:val="24"/>
                <w:lang w:eastAsia="hu-HU"/>
              </w:rPr>
              <w:t>Fejlesztési cél</w:t>
            </w:r>
          </w:p>
        </w:tc>
        <w:tc>
          <w:tcPr>
            <w:tcW w:w="5927" w:type="dxa"/>
            <w:gridSpan w:val="3"/>
            <w:tcBorders>
              <w:top w:val="single" w:sz="4" w:space="0" w:color="auto"/>
              <w:left w:val="single" w:sz="4" w:space="0" w:color="auto"/>
              <w:bottom w:val="single" w:sz="4" w:space="0" w:color="auto"/>
              <w:right w:val="single" w:sz="4" w:space="0" w:color="auto"/>
            </w:tcBorders>
            <w:noWrap/>
            <w:vAlign w:val="center"/>
          </w:tcPr>
          <w:p w:rsidR="00AF7F1A" w:rsidRPr="00AF7F1A" w:rsidRDefault="00AF7F1A" w:rsidP="00AF7F1A">
            <w:pPr>
              <w:widowControl w:val="0"/>
              <w:spacing w:after="0" w:line="240" w:lineRule="auto"/>
              <w:jc w:val="center"/>
              <w:rPr>
                <w:rFonts w:ascii="Times New Roman" w:eastAsia="Times New Roman" w:hAnsi="Times New Roman" w:cs="Times New Roman"/>
                <w:b/>
                <w:sz w:val="24"/>
                <w:szCs w:val="24"/>
              </w:rPr>
            </w:pPr>
            <w:r w:rsidRPr="00AF7F1A">
              <w:rPr>
                <w:rFonts w:ascii="Times New Roman" w:eastAsia="Times New Roman" w:hAnsi="Times New Roman" w:cs="Times New Roman"/>
                <w:b/>
                <w:sz w:val="24"/>
                <w:szCs w:val="24"/>
                <w:lang w:eastAsia="hu-HU"/>
              </w:rPr>
              <w:t xml:space="preserve">3. </w:t>
            </w:r>
            <w:r w:rsidRPr="00AF7F1A">
              <w:rPr>
                <w:rFonts w:ascii="Times New Roman" w:eastAsia="Times New Roman" w:hAnsi="Times New Roman" w:cs="Times New Roman"/>
                <w:b/>
                <w:bCs/>
                <w:iCs/>
                <w:sz w:val="24"/>
                <w:szCs w:val="24"/>
                <w:lang w:eastAsia="hu-HU"/>
              </w:rPr>
              <w:t xml:space="preserve">Magyarország </w:t>
            </w:r>
            <w:r w:rsidRPr="00AF7F1A">
              <w:rPr>
                <w:rFonts w:ascii="Times New Roman" w:eastAsia="Times New Roman" w:hAnsi="Times New Roman" w:cs="Times New Roman"/>
                <w:b/>
                <w:bCs/>
                <w:iCs/>
                <w:sz w:val="24"/>
                <w:szCs w:val="24"/>
                <w:lang w:val="cs-CZ" w:eastAsia="hu-HU"/>
              </w:rPr>
              <w:t>helyzete</w:t>
            </w:r>
          </w:p>
        </w:tc>
        <w:tc>
          <w:tcPr>
            <w:tcW w:w="1193" w:type="dxa"/>
            <w:tcBorders>
              <w:top w:val="single" w:sz="4" w:space="0" w:color="auto"/>
              <w:left w:val="single" w:sz="4" w:space="0" w:color="auto"/>
              <w:bottom w:val="single" w:sz="4" w:space="0" w:color="auto"/>
              <w:right w:val="single" w:sz="4" w:space="0" w:color="auto"/>
            </w:tcBorders>
            <w:noWrap/>
            <w:vAlign w:val="center"/>
          </w:tcPr>
          <w:p w:rsidR="00AF7F1A" w:rsidRPr="00AF7F1A" w:rsidRDefault="00AF7F1A" w:rsidP="00AF7F1A">
            <w:pPr>
              <w:widowControl w:val="0"/>
              <w:spacing w:before="120" w:after="0" w:line="240" w:lineRule="auto"/>
              <w:jc w:val="center"/>
              <w:rPr>
                <w:rFonts w:ascii="Times New Roman" w:eastAsia="Times New Roman" w:hAnsi="Times New Roman" w:cs="Times New Roman"/>
                <w:b/>
                <w:sz w:val="24"/>
                <w:szCs w:val="24"/>
              </w:rPr>
            </w:pPr>
            <w:r w:rsidRPr="00AF7F1A">
              <w:rPr>
                <w:rFonts w:ascii="Times New Roman" w:eastAsia="Times New Roman" w:hAnsi="Times New Roman" w:cs="Times New Roman"/>
                <w:b/>
                <w:sz w:val="24"/>
                <w:szCs w:val="24"/>
                <w:lang w:val="cs-CZ" w:eastAsia="hu-HU"/>
              </w:rPr>
              <w:t>Órakeret</w:t>
            </w:r>
            <w:r w:rsidRPr="00AF7F1A">
              <w:rPr>
                <w:rFonts w:ascii="Times New Roman" w:eastAsia="Times New Roman" w:hAnsi="Times New Roman" w:cs="Times New Roman"/>
                <w:b/>
                <w:sz w:val="24"/>
                <w:szCs w:val="24"/>
                <w:lang w:eastAsia="hu-HU"/>
              </w:rPr>
              <w:t xml:space="preserve"> </w:t>
            </w:r>
          </w:p>
          <w:p w:rsidR="00AF7F1A" w:rsidRPr="00AF7F1A" w:rsidRDefault="00AF7F1A" w:rsidP="00AF7F1A">
            <w:pPr>
              <w:widowControl w:val="0"/>
              <w:spacing w:after="0" w:line="240" w:lineRule="auto"/>
              <w:jc w:val="center"/>
              <w:rPr>
                <w:rFonts w:ascii="Times New Roman" w:eastAsia="Times New Roman" w:hAnsi="Times New Roman" w:cs="Times New Roman"/>
                <w:sz w:val="24"/>
                <w:szCs w:val="24"/>
              </w:rPr>
            </w:pPr>
            <w:r w:rsidRPr="00AF7F1A">
              <w:rPr>
                <w:rFonts w:ascii="Times New Roman" w:eastAsia="Times New Roman" w:hAnsi="Times New Roman" w:cs="Times New Roman"/>
                <w:b/>
                <w:sz w:val="24"/>
                <w:szCs w:val="24"/>
                <w:lang w:eastAsia="hu-HU"/>
              </w:rPr>
              <w:t>10 óra</w:t>
            </w:r>
          </w:p>
        </w:tc>
      </w:tr>
      <w:tr w:rsidR="00AF7F1A" w:rsidRPr="00AF7F1A" w:rsidTr="00F71689">
        <w:trPr>
          <w:jc w:val="center"/>
        </w:trPr>
        <w:tc>
          <w:tcPr>
            <w:tcW w:w="2111" w:type="dxa"/>
            <w:gridSpan w:val="2"/>
            <w:tcBorders>
              <w:top w:val="single" w:sz="4" w:space="0" w:color="auto"/>
              <w:left w:val="single" w:sz="4" w:space="0" w:color="auto"/>
              <w:bottom w:val="single" w:sz="4" w:space="0" w:color="auto"/>
              <w:right w:val="single" w:sz="4" w:space="0" w:color="auto"/>
            </w:tcBorders>
            <w:noWrap/>
            <w:vAlign w:val="center"/>
          </w:tcPr>
          <w:p w:rsidR="00AF7F1A" w:rsidRPr="00AF7F1A" w:rsidRDefault="00AF7F1A" w:rsidP="00AF7F1A">
            <w:pPr>
              <w:widowControl w:val="0"/>
              <w:spacing w:before="120" w:after="0" w:line="240" w:lineRule="auto"/>
              <w:jc w:val="center"/>
              <w:rPr>
                <w:rFonts w:ascii="Times New Roman" w:eastAsia="Times New Roman" w:hAnsi="Times New Roman" w:cs="Times New Roman"/>
                <w:b/>
                <w:sz w:val="24"/>
                <w:szCs w:val="24"/>
              </w:rPr>
            </w:pPr>
            <w:r w:rsidRPr="00AF7F1A">
              <w:rPr>
                <w:rFonts w:ascii="Times New Roman" w:eastAsia="Times New Roman" w:hAnsi="Times New Roman" w:cs="Times New Roman"/>
                <w:b/>
                <w:sz w:val="24"/>
                <w:szCs w:val="24"/>
                <w:lang w:eastAsia="hu-HU"/>
              </w:rPr>
              <w:t>Előzetes tudás</w:t>
            </w:r>
          </w:p>
        </w:tc>
        <w:tc>
          <w:tcPr>
            <w:tcW w:w="7120" w:type="dxa"/>
            <w:gridSpan w:val="4"/>
            <w:tcBorders>
              <w:top w:val="single" w:sz="4" w:space="0" w:color="auto"/>
              <w:left w:val="single" w:sz="4" w:space="0" w:color="auto"/>
              <w:bottom w:val="single" w:sz="4" w:space="0" w:color="auto"/>
              <w:right w:val="single" w:sz="4" w:space="0" w:color="auto"/>
            </w:tcBorders>
            <w:noWrap/>
            <w:vAlign w:val="center"/>
          </w:tcPr>
          <w:p w:rsidR="00AF7F1A" w:rsidRPr="00AF7F1A" w:rsidRDefault="00AF7F1A" w:rsidP="00AF7F1A">
            <w:pPr>
              <w:widowControl w:val="0"/>
              <w:spacing w:before="120" w:after="0" w:line="240" w:lineRule="auto"/>
              <w:rPr>
                <w:rFonts w:ascii="Times New Roman" w:eastAsia="Times New Roman" w:hAnsi="Times New Roman" w:cs="Times New Roman"/>
                <w:sz w:val="24"/>
                <w:szCs w:val="24"/>
                <w:lang w:val="cs-CZ"/>
              </w:rPr>
            </w:pPr>
            <w:r w:rsidRPr="00AF7F1A">
              <w:rPr>
                <w:rFonts w:ascii="Times New Roman" w:eastAsia="Times New Roman" w:hAnsi="Times New Roman" w:cs="Times New Roman"/>
                <w:sz w:val="24"/>
                <w:szCs w:val="24"/>
                <w:lang w:eastAsia="hu-HU"/>
              </w:rPr>
              <w:t>Találkozás a múlttal.</w:t>
            </w:r>
          </w:p>
        </w:tc>
      </w:tr>
      <w:tr w:rsidR="00AF7F1A" w:rsidRPr="00AF7F1A" w:rsidTr="00F71689">
        <w:trPr>
          <w:jc w:val="center"/>
        </w:trPr>
        <w:tc>
          <w:tcPr>
            <w:tcW w:w="2111" w:type="dxa"/>
            <w:gridSpan w:val="2"/>
            <w:tcBorders>
              <w:top w:val="single" w:sz="4" w:space="0" w:color="auto"/>
              <w:left w:val="single" w:sz="4" w:space="0" w:color="auto"/>
              <w:bottom w:val="single" w:sz="4" w:space="0" w:color="auto"/>
              <w:right w:val="single" w:sz="4" w:space="0" w:color="auto"/>
            </w:tcBorders>
            <w:noWrap/>
            <w:vAlign w:val="center"/>
          </w:tcPr>
          <w:p w:rsidR="00AF7F1A" w:rsidRPr="00AF7F1A" w:rsidRDefault="00AF7F1A" w:rsidP="00AF7F1A">
            <w:pPr>
              <w:widowControl w:val="0"/>
              <w:spacing w:after="0" w:line="240" w:lineRule="auto"/>
              <w:jc w:val="center"/>
              <w:rPr>
                <w:rFonts w:ascii="Times New Roman" w:eastAsia="Times New Roman" w:hAnsi="Times New Roman" w:cs="Times New Roman"/>
                <w:b/>
                <w:sz w:val="24"/>
                <w:szCs w:val="24"/>
              </w:rPr>
            </w:pPr>
            <w:r w:rsidRPr="00AF7F1A">
              <w:rPr>
                <w:rFonts w:ascii="Times New Roman" w:eastAsia="Times New Roman" w:hAnsi="Times New Roman" w:cs="Times New Roman"/>
                <w:b/>
                <w:sz w:val="24"/>
                <w:szCs w:val="24"/>
                <w:lang w:eastAsia="hu-HU"/>
              </w:rPr>
              <w:t>Tantárgyi fejlesztési célok</w:t>
            </w:r>
          </w:p>
        </w:tc>
        <w:tc>
          <w:tcPr>
            <w:tcW w:w="7120" w:type="dxa"/>
            <w:gridSpan w:val="4"/>
            <w:tcBorders>
              <w:top w:val="single" w:sz="4" w:space="0" w:color="auto"/>
              <w:left w:val="single" w:sz="4" w:space="0" w:color="auto"/>
              <w:bottom w:val="single" w:sz="4" w:space="0" w:color="auto"/>
              <w:right w:val="single" w:sz="4" w:space="0" w:color="auto"/>
            </w:tcBorders>
            <w:noWrap/>
            <w:vAlign w:val="center"/>
          </w:tcPr>
          <w:p w:rsidR="00AF7F1A" w:rsidRPr="00AF7F1A" w:rsidRDefault="00AF7F1A" w:rsidP="00AF7F1A">
            <w:pPr>
              <w:widowControl w:val="0"/>
              <w:spacing w:before="120" w:after="0" w:line="240" w:lineRule="auto"/>
              <w:rPr>
                <w:rFonts w:ascii="Times New Roman" w:eastAsia="Times New Roman" w:hAnsi="Times New Roman" w:cs="Times New Roman"/>
                <w:sz w:val="24"/>
                <w:szCs w:val="24"/>
              </w:rPr>
            </w:pPr>
            <w:r w:rsidRPr="00AF7F1A">
              <w:rPr>
                <w:rFonts w:ascii="Times New Roman" w:eastAsia="Times New Roman" w:hAnsi="Times New Roman" w:cs="Times New Roman"/>
                <w:sz w:val="24"/>
                <w:szCs w:val="24"/>
                <w:lang w:eastAsia="hu-HU"/>
              </w:rPr>
              <w:t xml:space="preserve">A magyar kulturális </w:t>
            </w:r>
            <w:r w:rsidRPr="00AF7F1A">
              <w:rPr>
                <w:rFonts w:ascii="Times New Roman" w:eastAsia="Times New Roman" w:hAnsi="Times New Roman" w:cs="Times New Roman"/>
                <w:sz w:val="24"/>
                <w:szCs w:val="24"/>
                <w:lang w:val="cs-CZ" w:eastAsia="hu-HU"/>
              </w:rPr>
              <w:t>örökségről</w:t>
            </w:r>
            <w:r w:rsidRPr="00AF7F1A">
              <w:rPr>
                <w:rFonts w:ascii="Times New Roman" w:eastAsia="Times New Roman" w:hAnsi="Times New Roman" w:cs="Times New Roman"/>
                <w:sz w:val="24"/>
                <w:szCs w:val="24"/>
                <w:lang w:eastAsia="hu-HU"/>
              </w:rPr>
              <w:t xml:space="preserve"> való tájékozódás lehetőségének biztosítása.</w:t>
            </w:r>
          </w:p>
          <w:p w:rsidR="00AF7F1A" w:rsidRPr="00AF7F1A" w:rsidRDefault="00AF7F1A" w:rsidP="00AF7F1A">
            <w:pPr>
              <w:widowControl w:val="0"/>
              <w:spacing w:after="0" w:line="240" w:lineRule="auto"/>
              <w:rPr>
                <w:rFonts w:ascii="Times New Roman" w:eastAsia="Times New Roman" w:hAnsi="Times New Roman" w:cs="Times New Roman"/>
                <w:sz w:val="24"/>
                <w:szCs w:val="24"/>
                <w:lang w:eastAsia="hu-HU"/>
              </w:rPr>
            </w:pPr>
            <w:r w:rsidRPr="00AF7F1A">
              <w:rPr>
                <w:rFonts w:ascii="Times New Roman" w:eastAsia="Times New Roman" w:hAnsi="Times New Roman" w:cs="Times New Roman"/>
                <w:sz w:val="24"/>
                <w:szCs w:val="24"/>
                <w:lang w:eastAsia="hu-HU"/>
              </w:rPr>
              <w:t>Kooperatív technikák alkalmazása.</w:t>
            </w:r>
          </w:p>
          <w:p w:rsidR="00AF7F1A" w:rsidRPr="00AF7F1A" w:rsidRDefault="00AF7F1A" w:rsidP="00AF7F1A">
            <w:pPr>
              <w:widowControl w:val="0"/>
              <w:spacing w:after="0" w:line="240" w:lineRule="auto"/>
              <w:rPr>
                <w:rFonts w:ascii="Times New Roman" w:eastAsia="Times New Roman" w:hAnsi="Times New Roman" w:cs="Times New Roman"/>
                <w:sz w:val="24"/>
                <w:szCs w:val="24"/>
              </w:rPr>
            </w:pPr>
            <w:r w:rsidRPr="00AF7F1A">
              <w:rPr>
                <w:rFonts w:ascii="Times New Roman" w:eastAsia="Times New Roman" w:hAnsi="Times New Roman" w:cs="Times New Roman"/>
                <w:i/>
                <w:sz w:val="24"/>
                <w:szCs w:val="24"/>
                <w:lang w:eastAsia="hu-HU"/>
              </w:rPr>
              <w:t xml:space="preserve">Képességfejlesztési fókuszok: </w:t>
            </w:r>
            <w:r w:rsidRPr="00AF7F1A">
              <w:rPr>
                <w:rFonts w:ascii="Times New Roman" w:eastAsia="Times New Roman" w:hAnsi="Times New Roman" w:cs="Times New Roman"/>
                <w:sz w:val="24"/>
                <w:szCs w:val="24"/>
                <w:lang w:eastAsia="hu-HU"/>
              </w:rPr>
              <w:t>nemzettudat, erkölcsi érzék.</w:t>
            </w:r>
          </w:p>
        </w:tc>
      </w:tr>
      <w:tr w:rsidR="00AF7F1A" w:rsidRPr="00AF7F1A" w:rsidTr="00F71689">
        <w:trPr>
          <w:jc w:val="center"/>
        </w:trPr>
        <w:tc>
          <w:tcPr>
            <w:tcW w:w="3426" w:type="dxa"/>
            <w:gridSpan w:val="3"/>
            <w:tcBorders>
              <w:top w:val="single" w:sz="4" w:space="0" w:color="auto"/>
              <w:left w:val="single" w:sz="4" w:space="0" w:color="auto"/>
              <w:bottom w:val="single" w:sz="4" w:space="0" w:color="auto"/>
              <w:right w:val="single" w:sz="4" w:space="0" w:color="auto"/>
            </w:tcBorders>
            <w:noWrap/>
            <w:vAlign w:val="center"/>
          </w:tcPr>
          <w:p w:rsidR="00AF7F1A" w:rsidRPr="00AF7F1A" w:rsidRDefault="00AF7F1A" w:rsidP="00AF7F1A">
            <w:pPr>
              <w:widowControl w:val="0"/>
              <w:spacing w:before="120" w:after="0" w:line="240" w:lineRule="auto"/>
              <w:jc w:val="center"/>
              <w:rPr>
                <w:rFonts w:ascii="Times New Roman" w:eastAsia="Times New Roman" w:hAnsi="Times New Roman" w:cs="Times New Roman"/>
                <w:b/>
                <w:sz w:val="24"/>
                <w:szCs w:val="24"/>
              </w:rPr>
            </w:pPr>
            <w:r w:rsidRPr="00AF7F1A">
              <w:rPr>
                <w:rFonts w:ascii="Times New Roman" w:eastAsia="Times New Roman" w:hAnsi="Times New Roman" w:cs="Times New Roman"/>
                <w:b/>
                <w:sz w:val="24"/>
                <w:szCs w:val="24"/>
                <w:lang w:eastAsia="hu-HU"/>
              </w:rPr>
              <w:t>Ismeretek</w:t>
            </w:r>
          </w:p>
        </w:tc>
        <w:tc>
          <w:tcPr>
            <w:tcW w:w="3426" w:type="dxa"/>
            <w:tcBorders>
              <w:top w:val="single" w:sz="4" w:space="0" w:color="auto"/>
              <w:left w:val="single" w:sz="4" w:space="0" w:color="auto"/>
              <w:bottom w:val="single" w:sz="4" w:space="0" w:color="auto"/>
              <w:right w:val="single" w:sz="4" w:space="0" w:color="auto"/>
            </w:tcBorders>
            <w:noWrap/>
            <w:vAlign w:val="center"/>
          </w:tcPr>
          <w:p w:rsidR="00AF7F1A" w:rsidRPr="00AF7F1A" w:rsidRDefault="00AF7F1A" w:rsidP="00AF7F1A">
            <w:pPr>
              <w:widowControl w:val="0"/>
              <w:spacing w:before="120" w:after="0" w:line="240" w:lineRule="auto"/>
              <w:jc w:val="center"/>
              <w:rPr>
                <w:rFonts w:ascii="Times New Roman" w:eastAsia="Times New Roman" w:hAnsi="Times New Roman" w:cs="Times New Roman"/>
                <w:b/>
                <w:sz w:val="24"/>
                <w:szCs w:val="24"/>
              </w:rPr>
            </w:pPr>
            <w:r w:rsidRPr="00AF7F1A">
              <w:rPr>
                <w:rFonts w:ascii="Times New Roman" w:eastAsia="Times New Roman" w:hAnsi="Times New Roman" w:cs="Times New Roman"/>
                <w:b/>
                <w:sz w:val="24"/>
                <w:szCs w:val="24"/>
                <w:lang w:eastAsia="hu-HU"/>
              </w:rPr>
              <w:t>Fejlesztési követelmények/</w:t>
            </w:r>
            <w:r w:rsidRPr="00AF7F1A">
              <w:rPr>
                <w:rFonts w:ascii="Times New Roman" w:eastAsia="Times New Roman" w:hAnsi="Times New Roman" w:cs="Times New Roman"/>
                <w:b/>
                <w:sz w:val="24"/>
                <w:szCs w:val="24"/>
                <w:lang w:eastAsia="hu-HU"/>
              </w:rPr>
              <w:br/>
              <w:t>tevékenységek</w:t>
            </w:r>
          </w:p>
        </w:tc>
        <w:tc>
          <w:tcPr>
            <w:tcW w:w="2379" w:type="dxa"/>
            <w:gridSpan w:val="2"/>
            <w:tcBorders>
              <w:top w:val="single" w:sz="4" w:space="0" w:color="auto"/>
              <w:left w:val="single" w:sz="4" w:space="0" w:color="auto"/>
              <w:bottom w:val="single" w:sz="4" w:space="0" w:color="auto"/>
              <w:right w:val="single" w:sz="4" w:space="0" w:color="auto"/>
            </w:tcBorders>
            <w:noWrap/>
            <w:vAlign w:val="center"/>
          </w:tcPr>
          <w:p w:rsidR="00AF7F1A" w:rsidRPr="00AF7F1A" w:rsidRDefault="00AF7F1A" w:rsidP="00AF7F1A">
            <w:pPr>
              <w:widowControl w:val="0"/>
              <w:spacing w:before="120" w:after="0" w:line="240" w:lineRule="auto"/>
              <w:jc w:val="center"/>
              <w:rPr>
                <w:rFonts w:ascii="Times New Roman" w:eastAsia="Times New Roman" w:hAnsi="Times New Roman" w:cs="Times New Roman"/>
                <w:sz w:val="24"/>
                <w:szCs w:val="24"/>
              </w:rPr>
            </w:pPr>
            <w:r w:rsidRPr="00AF7F1A">
              <w:rPr>
                <w:rFonts w:ascii="Times New Roman" w:eastAsia="Times New Roman" w:hAnsi="Times New Roman" w:cs="Times New Roman"/>
                <w:b/>
                <w:sz w:val="24"/>
                <w:szCs w:val="24"/>
                <w:lang w:val="cs-CZ" w:eastAsia="hu-HU"/>
              </w:rPr>
              <w:t>Kapcsolódási</w:t>
            </w:r>
            <w:r w:rsidRPr="00AF7F1A">
              <w:rPr>
                <w:rFonts w:ascii="Times New Roman" w:eastAsia="Times New Roman" w:hAnsi="Times New Roman" w:cs="Times New Roman"/>
                <w:b/>
                <w:sz w:val="24"/>
                <w:szCs w:val="24"/>
                <w:lang w:eastAsia="hu-HU"/>
              </w:rPr>
              <w:t xml:space="preserve"> pontok</w:t>
            </w:r>
          </w:p>
        </w:tc>
      </w:tr>
      <w:tr w:rsidR="00AF7F1A" w:rsidRPr="00AF7F1A" w:rsidTr="00F71689">
        <w:trPr>
          <w:jc w:val="center"/>
        </w:trPr>
        <w:tc>
          <w:tcPr>
            <w:tcW w:w="3426" w:type="dxa"/>
            <w:gridSpan w:val="3"/>
            <w:tcBorders>
              <w:top w:val="single" w:sz="4" w:space="0" w:color="auto"/>
              <w:left w:val="single" w:sz="4" w:space="0" w:color="auto"/>
              <w:bottom w:val="single" w:sz="4" w:space="0" w:color="auto"/>
              <w:right w:val="single" w:sz="4" w:space="0" w:color="auto"/>
            </w:tcBorders>
            <w:noWrap/>
          </w:tcPr>
          <w:p w:rsidR="00AF7F1A" w:rsidRPr="00AF7F1A" w:rsidRDefault="00AF7F1A" w:rsidP="00AF7F1A">
            <w:pPr>
              <w:widowControl w:val="0"/>
              <w:autoSpaceDE w:val="0"/>
              <w:autoSpaceDN w:val="0"/>
              <w:adjustRightInd w:val="0"/>
              <w:spacing w:before="120" w:after="0" w:line="240" w:lineRule="auto"/>
              <w:rPr>
                <w:rFonts w:ascii="Times New Roman" w:eastAsia="Times New Roman" w:hAnsi="Times New Roman" w:cs="Times New Roman"/>
                <w:i/>
                <w:sz w:val="24"/>
                <w:szCs w:val="24"/>
                <w:lang w:val="cs-CZ"/>
              </w:rPr>
            </w:pPr>
            <w:r w:rsidRPr="00AF7F1A">
              <w:rPr>
                <w:rFonts w:ascii="Times New Roman" w:eastAsia="Times New Roman" w:hAnsi="Times New Roman" w:cs="Times New Roman"/>
                <w:i/>
                <w:sz w:val="24"/>
                <w:szCs w:val="24"/>
                <w:lang w:eastAsia="hu-HU"/>
              </w:rPr>
              <w:t>3.1. Az ősi magyar kultúra hagyatéka</w:t>
            </w:r>
          </w:p>
          <w:p w:rsidR="00AF7F1A" w:rsidRPr="00AF7F1A" w:rsidRDefault="00AF7F1A" w:rsidP="00AF7F1A">
            <w:pPr>
              <w:widowControl w:val="0"/>
              <w:spacing w:after="0" w:line="240" w:lineRule="auto"/>
              <w:ind w:left="319"/>
              <w:rPr>
                <w:rFonts w:ascii="Times New Roman" w:eastAsia="Times New Roman" w:hAnsi="Times New Roman" w:cs="Times New Roman"/>
                <w:sz w:val="24"/>
                <w:szCs w:val="24"/>
                <w:lang w:eastAsia="hu-HU"/>
              </w:rPr>
            </w:pPr>
            <w:r w:rsidRPr="00AF7F1A">
              <w:rPr>
                <w:rFonts w:ascii="Times New Roman" w:eastAsia="Times New Roman" w:hAnsi="Times New Roman" w:cs="Times New Roman"/>
                <w:sz w:val="24"/>
                <w:szCs w:val="24"/>
                <w:lang w:eastAsia="hu-HU"/>
              </w:rPr>
              <w:t>A magyarok őseiről</w:t>
            </w:r>
          </w:p>
          <w:p w:rsidR="00AF7F1A" w:rsidRPr="00AF7F1A" w:rsidRDefault="00AF7F1A" w:rsidP="00AF7F1A">
            <w:pPr>
              <w:widowControl w:val="0"/>
              <w:autoSpaceDE w:val="0"/>
              <w:autoSpaceDN w:val="0"/>
              <w:adjustRightInd w:val="0"/>
              <w:spacing w:after="0" w:line="240" w:lineRule="auto"/>
              <w:rPr>
                <w:rFonts w:ascii="Times New Roman" w:eastAsia="Times New Roman" w:hAnsi="Times New Roman" w:cs="Times New Roman"/>
                <w:sz w:val="24"/>
                <w:szCs w:val="24"/>
                <w:lang w:eastAsia="hu-HU"/>
              </w:rPr>
            </w:pPr>
          </w:p>
          <w:p w:rsidR="00AF7F1A" w:rsidRPr="00AF7F1A" w:rsidRDefault="00AF7F1A" w:rsidP="00AF7F1A">
            <w:pPr>
              <w:widowControl w:val="0"/>
              <w:autoSpaceDE w:val="0"/>
              <w:autoSpaceDN w:val="0"/>
              <w:adjustRightInd w:val="0"/>
              <w:spacing w:after="0" w:line="240" w:lineRule="auto"/>
              <w:rPr>
                <w:rFonts w:ascii="Times New Roman" w:eastAsia="Times New Roman" w:hAnsi="Times New Roman" w:cs="Times New Roman"/>
                <w:i/>
                <w:sz w:val="24"/>
                <w:szCs w:val="24"/>
                <w:lang w:eastAsia="hu-HU"/>
              </w:rPr>
            </w:pPr>
            <w:r w:rsidRPr="00AF7F1A">
              <w:rPr>
                <w:rFonts w:ascii="Times New Roman" w:eastAsia="Times New Roman" w:hAnsi="Times New Roman" w:cs="Times New Roman"/>
                <w:i/>
                <w:sz w:val="24"/>
                <w:szCs w:val="24"/>
                <w:lang w:eastAsia="hu-HU"/>
              </w:rPr>
              <w:t xml:space="preserve">3.2. Magyarok a történelmi és </w:t>
            </w:r>
            <w:smartTag w:uri="urn:schemas-microsoft-com:office:smarttags" w:element="PersonName">
              <w:smartTagPr>
                <w:attr w:name="ProductID" w:val="mai Magyarország"/>
              </w:smartTagPr>
              <w:r w:rsidRPr="00AF7F1A">
                <w:rPr>
                  <w:rFonts w:ascii="Times New Roman" w:eastAsia="Times New Roman" w:hAnsi="Times New Roman" w:cs="Times New Roman"/>
                  <w:i/>
                  <w:sz w:val="24"/>
                  <w:szCs w:val="24"/>
                  <w:lang w:eastAsia="hu-HU"/>
                </w:rPr>
                <w:t>mai Magyarország</w:t>
              </w:r>
            </w:smartTag>
            <w:r w:rsidRPr="00AF7F1A">
              <w:rPr>
                <w:rFonts w:ascii="Times New Roman" w:eastAsia="Times New Roman" w:hAnsi="Times New Roman" w:cs="Times New Roman"/>
                <w:i/>
                <w:sz w:val="24"/>
                <w:szCs w:val="24"/>
                <w:lang w:eastAsia="hu-HU"/>
              </w:rPr>
              <w:t xml:space="preserve"> területén</w:t>
            </w:r>
          </w:p>
          <w:p w:rsidR="00AF7F1A" w:rsidRPr="00AF7F1A" w:rsidRDefault="00AF7F1A" w:rsidP="00AF7F1A">
            <w:pPr>
              <w:widowControl w:val="0"/>
              <w:spacing w:after="0" w:line="240" w:lineRule="auto"/>
              <w:ind w:left="709"/>
              <w:rPr>
                <w:rFonts w:ascii="Times New Roman" w:eastAsia="Times New Roman" w:hAnsi="Times New Roman" w:cs="Times New Roman"/>
                <w:i/>
                <w:sz w:val="24"/>
                <w:szCs w:val="24"/>
                <w:lang w:eastAsia="hu-HU"/>
              </w:rPr>
            </w:pPr>
          </w:p>
          <w:p w:rsidR="00AF7F1A" w:rsidRPr="00AF7F1A" w:rsidRDefault="00AF7F1A" w:rsidP="00AF7F1A">
            <w:pPr>
              <w:widowControl w:val="0"/>
              <w:autoSpaceDE w:val="0"/>
              <w:autoSpaceDN w:val="0"/>
              <w:adjustRightInd w:val="0"/>
              <w:spacing w:after="0" w:line="240" w:lineRule="auto"/>
              <w:rPr>
                <w:rFonts w:ascii="Times New Roman" w:eastAsia="Times New Roman" w:hAnsi="Times New Roman" w:cs="Times New Roman"/>
                <w:i/>
                <w:sz w:val="24"/>
                <w:szCs w:val="24"/>
                <w:lang w:eastAsia="hu-HU"/>
              </w:rPr>
            </w:pPr>
            <w:r w:rsidRPr="00AF7F1A">
              <w:rPr>
                <w:rFonts w:ascii="Times New Roman" w:eastAsia="Times New Roman" w:hAnsi="Times New Roman" w:cs="Times New Roman"/>
                <w:i/>
                <w:sz w:val="24"/>
                <w:szCs w:val="24"/>
                <w:lang w:eastAsia="hu-HU"/>
              </w:rPr>
              <w:lastRenderedPageBreak/>
              <w:t xml:space="preserve">3.3. Néprajzi tájak, tájegységek és etnikai csoportok a Kárpát-medencében. A szomszédos országok. </w:t>
            </w:r>
          </w:p>
          <w:p w:rsidR="00AF7F1A" w:rsidRPr="00AF7F1A" w:rsidRDefault="00AF7F1A" w:rsidP="00AF7F1A">
            <w:pPr>
              <w:widowControl w:val="0"/>
              <w:spacing w:after="0" w:line="240" w:lineRule="auto"/>
              <w:ind w:left="709"/>
              <w:rPr>
                <w:rFonts w:ascii="Times New Roman" w:eastAsia="Times New Roman" w:hAnsi="Times New Roman" w:cs="Times New Roman"/>
                <w:sz w:val="24"/>
                <w:szCs w:val="24"/>
                <w:lang w:eastAsia="hu-HU"/>
              </w:rPr>
            </w:pPr>
          </w:p>
          <w:p w:rsidR="00AF7F1A" w:rsidRPr="00AF7F1A" w:rsidRDefault="00AF7F1A" w:rsidP="00AF7F1A">
            <w:pPr>
              <w:widowControl w:val="0"/>
              <w:spacing w:after="0" w:line="240" w:lineRule="auto"/>
              <w:contextualSpacing/>
              <w:rPr>
                <w:rFonts w:ascii="Times New Roman" w:eastAsia="Times New Roman" w:hAnsi="Times New Roman" w:cs="Times New Roman"/>
                <w:i/>
                <w:sz w:val="24"/>
                <w:szCs w:val="24"/>
              </w:rPr>
            </w:pPr>
            <w:r w:rsidRPr="00AF7F1A">
              <w:rPr>
                <w:rFonts w:ascii="Times New Roman" w:eastAsia="Times New Roman" w:hAnsi="Times New Roman" w:cs="Times New Roman"/>
                <w:i/>
                <w:sz w:val="24"/>
                <w:szCs w:val="24"/>
              </w:rPr>
              <w:t>3.4. Természeti és épített örökségünk, a szellemi kulturális örökség és a világörökség elemei</w:t>
            </w:r>
          </w:p>
          <w:p w:rsidR="00AF7F1A" w:rsidRPr="00AF7F1A" w:rsidRDefault="00AF7F1A" w:rsidP="00AF7F1A">
            <w:pPr>
              <w:widowControl w:val="0"/>
              <w:spacing w:after="0" w:line="240" w:lineRule="auto"/>
              <w:ind w:left="357"/>
              <w:rPr>
                <w:rFonts w:ascii="Times New Roman" w:eastAsia="Times New Roman" w:hAnsi="Times New Roman" w:cs="Times New Roman"/>
                <w:i/>
                <w:sz w:val="24"/>
                <w:szCs w:val="24"/>
              </w:rPr>
            </w:pPr>
          </w:p>
          <w:p w:rsidR="00AF7F1A" w:rsidRPr="00AF7F1A" w:rsidRDefault="00AF7F1A" w:rsidP="00AF7F1A">
            <w:pPr>
              <w:widowControl w:val="0"/>
              <w:spacing w:after="0" w:line="240" w:lineRule="auto"/>
              <w:contextualSpacing/>
              <w:rPr>
                <w:rFonts w:ascii="Times New Roman" w:eastAsia="Times New Roman" w:hAnsi="Times New Roman" w:cs="Calibri"/>
                <w:sz w:val="24"/>
                <w:szCs w:val="24"/>
              </w:rPr>
            </w:pPr>
            <w:r w:rsidRPr="00AF7F1A">
              <w:rPr>
                <w:rFonts w:ascii="Times New Roman" w:eastAsia="Times New Roman" w:hAnsi="Times New Roman" w:cs="Times New Roman"/>
                <w:i/>
                <w:sz w:val="24"/>
                <w:szCs w:val="24"/>
              </w:rPr>
              <w:t>3.5. A magyar tudomány és kultúra eredményei a világban</w:t>
            </w:r>
          </w:p>
        </w:tc>
        <w:tc>
          <w:tcPr>
            <w:tcW w:w="3426" w:type="dxa"/>
            <w:tcBorders>
              <w:top w:val="single" w:sz="4" w:space="0" w:color="auto"/>
              <w:left w:val="single" w:sz="4" w:space="0" w:color="auto"/>
              <w:bottom w:val="single" w:sz="4" w:space="0" w:color="auto"/>
              <w:right w:val="single" w:sz="4" w:space="0" w:color="auto"/>
            </w:tcBorders>
            <w:noWrap/>
          </w:tcPr>
          <w:p w:rsidR="00AF7F1A" w:rsidRPr="00AF7F1A" w:rsidRDefault="00AF7F1A" w:rsidP="00AF7F1A">
            <w:pPr>
              <w:widowControl w:val="0"/>
              <w:spacing w:before="120" w:after="0" w:line="240" w:lineRule="auto"/>
              <w:rPr>
                <w:rFonts w:ascii="Times New Roman" w:eastAsia="Times New Roman" w:hAnsi="Times New Roman" w:cs="Times New Roman"/>
                <w:sz w:val="24"/>
                <w:szCs w:val="24"/>
              </w:rPr>
            </w:pPr>
            <w:r w:rsidRPr="00AF7F1A">
              <w:rPr>
                <w:rFonts w:ascii="Times New Roman" w:eastAsia="Times New Roman" w:hAnsi="Times New Roman" w:cs="Times New Roman"/>
                <w:sz w:val="24"/>
                <w:szCs w:val="24"/>
              </w:rPr>
              <w:lastRenderedPageBreak/>
              <w:t xml:space="preserve">Beszélgetés a </w:t>
            </w:r>
            <w:r w:rsidRPr="00AF7F1A">
              <w:rPr>
                <w:rFonts w:ascii="Times New Roman" w:eastAsia="Times New Roman" w:hAnsi="Times New Roman" w:cs="Times New Roman"/>
                <w:sz w:val="24"/>
                <w:szCs w:val="24"/>
                <w:lang w:val="cs-CZ"/>
              </w:rPr>
              <w:t>magyar</w:t>
            </w:r>
            <w:r w:rsidRPr="00AF7F1A">
              <w:rPr>
                <w:rFonts w:ascii="Times New Roman" w:eastAsia="Times New Roman" w:hAnsi="Times New Roman" w:cs="Times New Roman"/>
                <w:sz w:val="24"/>
                <w:szCs w:val="24"/>
              </w:rPr>
              <w:t xml:space="preserve"> őstörténetről, a legalapvetőbb tudás mentén. Képek gyűjtése a magyar őstörténetről, annak továbbhagyományozódásáról a népművészetben. A témához kapcsolódó rajzkészítés. </w:t>
            </w:r>
            <w:r w:rsidRPr="00AF7F1A">
              <w:rPr>
                <w:rFonts w:ascii="Times New Roman" w:eastAsia="Times New Roman" w:hAnsi="Times New Roman" w:cs="Times New Roman"/>
                <w:sz w:val="24"/>
                <w:szCs w:val="24"/>
              </w:rPr>
              <w:lastRenderedPageBreak/>
              <w:t>Múzeumlátogatás. Érdekességek földerítése az írott forrásokból, különös tekintettel a nép nevére, nyelvére stb. Beszélgetés a történelem szerepéről a nemzet életében. Információgyűjtés a történelmi Magyarország területén élő magyarok mindennapjairól. A magyarlakta területek azonosítása, határon túli tájegységek, magyar városok megnevezése a térképen. Beszélgetés a történelmi Magyarország területén élő, a tanulók számára példaképül állítható híres emberek életútjáról , fényképes tablókészítés. A magyar néprajzi tájak megnevezése, megkeresése a térképen. A tájegységek csoportosítása jellegzetességeik és legismertebb településük szerint. A nemzeti kisebbségek azonosítása, anyaországukról való ismeretek, érdekességek gyűjtése, tablókészítés kulturális értékeikről, néphagyományaikról. Néhány alapvető formula elsajátítása a nemzeti kisebbségek nyelveiből (pl. köszönés, búcsúzás). A szomszédos országok felsorolása, fővárosuk megnevezése, térképen való azonosításuk. A magyar örökségnek tekintett természeti és épített kulturális örökségről adatok, információk, képek, érdekességek gyűjtése, csoportosítása. Múzeumlátogatás, tanulmányi kiránduláson való részvétel. Beszélgetés a magyar tudomány és kultúra eredményeiről, különös tekintettel a nemzetközi hírnevet szerzett tudósokra és művészekre. Ismeretterjesztő filmek, filmrészletek megtekintése a témával kapcsolatosan.</w:t>
            </w:r>
          </w:p>
          <w:p w:rsidR="00AF7F1A" w:rsidRPr="00AF7F1A" w:rsidRDefault="00AF7F1A" w:rsidP="00AF7F1A">
            <w:pPr>
              <w:widowControl w:val="0"/>
              <w:spacing w:after="0" w:line="240" w:lineRule="auto"/>
              <w:rPr>
                <w:rFonts w:ascii="Times New Roman" w:eastAsia="Times New Roman" w:hAnsi="Times New Roman" w:cs="Times New Roman"/>
                <w:sz w:val="24"/>
                <w:szCs w:val="24"/>
              </w:rPr>
            </w:pPr>
            <w:r w:rsidRPr="00AF7F1A">
              <w:rPr>
                <w:rFonts w:ascii="Times New Roman" w:eastAsia="Times New Roman" w:hAnsi="Times New Roman" w:cs="Times New Roman"/>
                <w:sz w:val="24"/>
                <w:szCs w:val="24"/>
                <w:lang w:eastAsia="hu-HU"/>
              </w:rPr>
              <w:lastRenderedPageBreak/>
              <w:t xml:space="preserve">Tablókészítés. </w:t>
            </w:r>
          </w:p>
        </w:tc>
        <w:tc>
          <w:tcPr>
            <w:tcW w:w="2379" w:type="dxa"/>
            <w:gridSpan w:val="2"/>
            <w:tcBorders>
              <w:top w:val="single" w:sz="4" w:space="0" w:color="auto"/>
              <w:left w:val="single" w:sz="4" w:space="0" w:color="auto"/>
              <w:bottom w:val="single" w:sz="4" w:space="0" w:color="auto"/>
              <w:right w:val="single" w:sz="4" w:space="0" w:color="auto"/>
            </w:tcBorders>
            <w:noWrap/>
          </w:tcPr>
          <w:p w:rsidR="00AF7F1A" w:rsidRPr="00AF7F1A" w:rsidRDefault="00AF7F1A" w:rsidP="00AF7F1A">
            <w:pPr>
              <w:widowControl w:val="0"/>
              <w:spacing w:before="120" w:after="0" w:line="240" w:lineRule="auto"/>
              <w:rPr>
                <w:rFonts w:ascii="Times New Roman" w:eastAsia="Times New Roman" w:hAnsi="Times New Roman" w:cs="Times New Roman"/>
                <w:sz w:val="24"/>
                <w:szCs w:val="24"/>
              </w:rPr>
            </w:pPr>
            <w:r w:rsidRPr="00AF7F1A">
              <w:rPr>
                <w:rFonts w:ascii="Times New Roman" w:eastAsia="Times New Roman" w:hAnsi="Times New Roman" w:cs="Times New Roman"/>
                <w:i/>
                <w:sz w:val="24"/>
                <w:szCs w:val="24"/>
              </w:rPr>
              <w:lastRenderedPageBreak/>
              <w:t xml:space="preserve">Magyar nyelv és irodalom: </w:t>
            </w:r>
            <w:r w:rsidRPr="00AF7F1A">
              <w:rPr>
                <w:rFonts w:ascii="Times New Roman" w:eastAsia="Times New Roman" w:hAnsi="Times New Roman" w:cs="Times New Roman"/>
                <w:sz w:val="24"/>
                <w:szCs w:val="24"/>
              </w:rPr>
              <w:t>kommunikáció; szépirodalmi szemelvények.</w:t>
            </w:r>
          </w:p>
          <w:p w:rsidR="00AF7F1A" w:rsidRPr="00AF7F1A" w:rsidRDefault="00AF7F1A" w:rsidP="00AF7F1A">
            <w:pPr>
              <w:widowControl w:val="0"/>
              <w:spacing w:after="0" w:line="240" w:lineRule="auto"/>
              <w:ind w:left="360"/>
              <w:rPr>
                <w:rFonts w:ascii="Times New Roman" w:eastAsia="Times New Roman" w:hAnsi="Times New Roman" w:cs="Times New Roman"/>
                <w:sz w:val="24"/>
                <w:szCs w:val="24"/>
              </w:rPr>
            </w:pPr>
          </w:p>
          <w:p w:rsidR="00AF7F1A" w:rsidRPr="00AF7F1A" w:rsidRDefault="00AF7F1A" w:rsidP="00AF7F1A">
            <w:pPr>
              <w:widowControl w:val="0"/>
              <w:spacing w:after="0" w:line="240" w:lineRule="auto"/>
              <w:rPr>
                <w:rFonts w:ascii="Times New Roman" w:eastAsia="Times New Roman" w:hAnsi="Times New Roman" w:cs="Times New Roman"/>
                <w:sz w:val="24"/>
                <w:szCs w:val="24"/>
                <w:lang w:eastAsia="hu-HU"/>
              </w:rPr>
            </w:pPr>
            <w:r w:rsidRPr="00AF7F1A">
              <w:rPr>
                <w:rFonts w:ascii="Times New Roman" w:eastAsia="Times New Roman" w:hAnsi="Times New Roman" w:cs="Times New Roman"/>
                <w:i/>
                <w:sz w:val="24"/>
                <w:szCs w:val="24"/>
                <w:lang w:eastAsia="hu-HU"/>
              </w:rPr>
              <w:t>Természetismeret:</w:t>
            </w:r>
            <w:r w:rsidRPr="00AF7F1A">
              <w:rPr>
                <w:rFonts w:ascii="Times New Roman" w:eastAsia="Times New Roman" w:hAnsi="Times New Roman" w:cs="Times New Roman"/>
                <w:sz w:val="24"/>
                <w:szCs w:val="24"/>
                <w:lang w:eastAsia="hu-HU"/>
              </w:rPr>
              <w:t xml:space="preserve"> az </w:t>
            </w:r>
            <w:r w:rsidRPr="00AF7F1A">
              <w:rPr>
                <w:rFonts w:ascii="Times New Roman" w:eastAsia="Times New Roman" w:hAnsi="Times New Roman" w:cs="Times New Roman"/>
                <w:sz w:val="24"/>
                <w:szCs w:val="24"/>
                <w:lang w:eastAsia="hu-HU"/>
              </w:rPr>
              <w:lastRenderedPageBreak/>
              <w:t>ősmagyarok természeti környezete; a magyar természeti örökség.</w:t>
            </w:r>
          </w:p>
          <w:p w:rsidR="00AF7F1A" w:rsidRPr="00AF7F1A" w:rsidRDefault="00AF7F1A" w:rsidP="00AF7F1A">
            <w:pPr>
              <w:widowControl w:val="0"/>
              <w:spacing w:after="0" w:line="240" w:lineRule="auto"/>
              <w:ind w:left="360"/>
              <w:rPr>
                <w:rFonts w:ascii="Times New Roman" w:eastAsia="Times New Roman" w:hAnsi="Times New Roman" w:cs="Times New Roman"/>
                <w:sz w:val="24"/>
                <w:szCs w:val="24"/>
              </w:rPr>
            </w:pPr>
          </w:p>
          <w:p w:rsidR="00AF7F1A" w:rsidRPr="00AF7F1A" w:rsidRDefault="00AF7F1A" w:rsidP="00AF7F1A">
            <w:pPr>
              <w:widowControl w:val="0"/>
              <w:spacing w:after="0" w:line="240" w:lineRule="auto"/>
              <w:rPr>
                <w:rFonts w:ascii="Times New Roman" w:eastAsia="Times New Roman" w:hAnsi="Times New Roman" w:cs="Times New Roman"/>
                <w:sz w:val="24"/>
                <w:szCs w:val="24"/>
              </w:rPr>
            </w:pPr>
            <w:r w:rsidRPr="00AF7F1A">
              <w:rPr>
                <w:rFonts w:ascii="Times New Roman" w:eastAsia="Times New Roman" w:hAnsi="Times New Roman" w:cs="Times New Roman"/>
                <w:i/>
                <w:sz w:val="24"/>
                <w:szCs w:val="24"/>
              </w:rPr>
              <w:t xml:space="preserve">Matematika: </w:t>
            </w:r>
            <w:r w:rsidRPr="00AF7F1A">
              <w:rPr>
                <w:rFonts w:ascii="Times New Roman" w:eastAsia="Times New Roman" w:hAnsi="Times New Roman" w:cs="Times New Roman"/>
                <w:sz w:val="24"/>
                <w:szCs w:val="24"/>
              </w:rPr>
              <w:t>számítások alapműveletekkel; mértékváltások, hosszúsághoz kötődő számítások.</w:t>
            </w:r>
          </w:p>
          <w:p w:rsidR="00AF7F1A" w:rsidRPr="00AF7F1A" w:rsidRDefault="00AF7F1A" w:rsidP="00AF7F1A">
            <w:pPr>
              <w:widowControl w:val="0"/>
              <w:spacing w:after="0" w:line="240" w:lineRule="auto"/>
              <w:ind w:left="360"/>
              <w:rPr>
                <w:rFonts w:ascii="Times New Roman" w:eastAsia="Times New Roman" w:hAnsi="Times New Roman" w:cs="Times New Roman"/>
                <w:sz w:val="24"/>
                <w:szCs w:val="24"/>
              </w:rPr>
            </w:pPr>
          </w:p>
          <w:p w:rsidR="00AF7F1A" w:rsidRPr="00AF7F1A" w:rsidRDefault="00AF7F1A" w:rsidP="00AF7F1A">
            <w:pPr>
              <w:widowControl w:val="0"/>
              <w:spacing w:after="0" w:line="240" w:lineRule="auto"/>
              <w:rPr>
                <w:rFonts w:ascii="Times New Roman" w:eastAsia="Times New Roman" w:hAnsi="Times New Roman" w:cs="Times New Roman"/>
                <w:sz w:val="24"/>
                <w:szCs w:val="24"/>
              </w:rPr>
            </w:pPr>
            <w:r w:rsidRPr="00AF7F1A">
              <w:rPr>
                <w:rFonts w:ascii="Times New Roman" w:eastAsia="Times New Roman" w:hAnsi="Times New Roman" w:cs="Times New Roman"/>
                <w:i/>
                <w:sz w:val="24"/>
                <w:szCs w:val="24"/>
              </w:rPr>
              <w:t xml:space="preserve">Rajz és vizuális kultúra: </w:t>
            </w:r>
            <w:r w:rsidRPr="00AF7F1A">
              <w:rPr>
                <w:rFonts w:ascii="Times New Roman" w:eastAsia="Times New Roman" w:hAnsi="Times New Roman" w:cs="Times New Roman"/>
                <w:sz w:val="24"/>
                <w:szCs w:val="24"/>
              </w:rPr>
              <w:t>ősmagyar művészet; a határon túli magyarság kulturális öröksége. híres magyar művészek.</w:t>
            </w:r>
          </w:p>
          <w:p w:rsidR="00AF7F1A" w:rsidRPr="00AF7F1A" w:rsidRDefault="00AF7F1A" w:rsidP="00AF7F1A">
            <w:pPr>
              <w:widowControl w:val="0"/>
              <w:spacing w:after="0" w:line="240" w:lineRule="auto"/>
              <w:rPr>
                <w:rFonts w:ascii="Times New Roman" w:eastAsia="Times New Roman" w:hAnsi="Times New Roman" w:cs="Times New Roman"/>
                <w:sz w:val="24"/>
                <w:szCs w:val="24"/>
                <w:lang w:eastAsia="hu-HU"/>
              </w:rPr>
            </w:pPr>
          </w:p>
          <w:p w:rsidR="00AF7F1A" w:rsidRPr="00AF7F1A" w:rsidRDefault="00AF7F1A" w:rsidP="00AF7F1A">
            <w:pPr>
              <w:widowControl w:val="0"/>
              <w:tabs>
                <w:tab w:val="num" w:pos="0"/>
              </w:tabs>
              <w:spacing w:after="0" w:line="240" w:lineRule="auto"/>
              <w:outlineLvl w:val="2"/>
              <w:rPr>
                <w:rFonts w:ascii="Times New Roman" w:eastAsia="Times New Roman" w:hAnsi="Times New Roman" w:cs="Times New Roman"/>
                <w:sz w:val="24"/>
                <w:szCs w:val="24"/>
              </w:rPr>
            </w:pPr>
            <w:r w:rsidRPr="00AF7F1A">
              <w:rPr>
                <w:rFonts w:ascii="Times New Roman" w:eastAsia="Times New Roman" w:hAnsi="Times New Roman" w:cs="Times New Roman"/>
                <w:i/>
                <w:sz w:val="24"/>
                <w:szCs w:val="24"/>
              </w:rPr>
              <w:t xml:space="preserve">Életvitel és gyakorlati ismeretek: </w:t>
            </w:r>
            <w:r w:rsidRPr="00AF7F1A">
              <w:rPr>
                <w:rFonts w:ascii="Times New Roman" w:eastAsia="Times New Roman" w:hAnsi="Times New Roman" w:cs="Times New Roman"/>
                <w:sz w:val="24"/>
                <w:szCs w:val="24"/>
              </w:rPr>
              <w:t>néphagyományokhoz kötődő egyszerű játékok készítése; ételreceptek; népi mesterségek.</w:t>
            </w:r>
          </w:p>
          <w:p w:rsidR="00AF7F1A" w:rsidRPr="00AF7F1A" w:rsidRDefault="00AF7F1A" w:rsidP="00AF7F1A">
            <w:pPr>
              <w:widowControl w:val="0"/>
              <w:spacing w:after="0" w:line="240" w:lineRule="auto"/>
              <w:rPr>
                <w:rFonts w:ascii="Times New Roman" w:eastAsia="Times New Roman" w:hAnsi="Times New Roman" w:cs="Times New Roman"/>
                <w:sz w:val="24"/>
                <w:szCs w:val="24"/>
                <w:lang w:eastAsia="hu-HU"/>
              </w:rPr>
            </w:pPr>
          </w:p>
          <w:p w:rsidR="00AF7F1A" w:rsidRPr="00AF7F1A" w:rsidRDefault="00AF7F1A" w:rsidP="00AF7F1A">
            <w:pPr>
              <w:widowControl w:val="0"/>
              <w:tabs>
                <w:tab w:val="num" w:pos="0"/>
              </w:tabs>
              <w:spacing w:after="0" w:line="240" w:lineRule="auto"/>
              <w:outlineLvl w:val="2"/>
              <w:rPr>
                <w:rFonts w:ascii="Times New Roman" w:eastAsia="Times New Roman" w:hAnsi="Times New Roman" w:cs="Times New Roman"/>
                <w:sz w:val="24"/>
                <w:szCs w:val="24"/>
                <w:lang w:eastAsia="hu-HU"/>
              </w:rPr>
            </w:pPr>
            <w:r w:rsidRPr="00AF7F1A">
              <w:rPr>
                <w:rFonts w:ascii="Times New Roman" w:eastAsia="Times New Roman" w:hAnsi="Times New Roman" w:cs="Times New Roman"/>
                <w:i/>
                <w:sz w:val="24"/>
                <w:szCs w:val="24"/>
                <w:lang w:eastAsia="hu-HU"/>
              </w:rPr>
              <w:t xml:space="preserve">Földrajz: </w:t>
            </w:r>
            <w:r w:rsidRPr="00AF7F1A">
              <w:rPr>
                <w:rFonts w:ascii="Times New Roman" w:eastAsia="Times New Roman" w:hAnsi="Times New Roman" w:cs="Times New Roman"/>
                <w:sz w:val="24"/>
                <w:szCs w:val="24"/>
                <w:lang w:eastAsia="hu-HU"/>
              </w:rPr>
              <w:t>tájékozódás a térképen; hazánk és a történelmi Magyarország tájegységei.</w:t>
            </w:r>
          </w:p>
          <w:p w:rsidR="00AF7F1A" w:rsidRPr="00AF7F1A" w:rsidRDefault="00AF7F1A" w:rsidP="00AF7F1A">
            <w:pPr>
              <w:widowControl w:val="0"/>
              <w:spacing w:after="0" w:line="240" w:lineRule="auto"/>
              <w:rPr>
                <w:rFonts w:ascii="Times New Roman" w:eastAsia="Times New Roman" w:hAnsi="Times New Roman" w:cs="Times New Roman"/>
                <w:sz w:val="24"/>
                <w:szCs w:val="24"/>
              </w:rPr>
            </w:pPr>
          </w:p>
          <w:p w:rsidR="00AF7F1A" w:rsidRPr="00AF7F1A" w:rsidRDefault="00AF7F1A" w:rsidP="00AF7F1A">
            <w:pPr>
              <w:widowControl w:val="0"/>
              <w:tabs>
                <w:tab w:val="num" w:pos="0"/>
              </w:tabs>
              <w:spacing w:after="0" w:line="240" w:lineRule="auto"/>
              <w:outlineLvl w:val="2"/>
              <w:rPr>
                <w:rFonts w:ascii="Times New Roman" w:eastAsia="Times New Roman" w:hAnsi="Times New Roman" w:cs="Calibri"/>
                <w:sz w:val="24"/>
                <w:szCs w:val="24"/>
              </w:rPr>
            </w:pPr>
            <w:r w:rsidRPr="00AF7F1A">
              <w:rPr>
                <w:rFonts w:ascii="Times New Roman" w:eastAsia="Times New Roman" w:hAnsi="Times New Roman" w:cs="Times New Roman"/>
                <w:i/>
                <w:sz w:val="24"/>
                <w:szCs w:val="24"/>
              </w:rPr>
              <w:t xml:space="preserve">Informatika: </w:t>
            </w:r>
            <w:r w:rsidRPr="00AF7F1A">
              <w:rPr>
                <w:rFonts w:ascii="Times New Roman" w:eastAsia="Times New Roman" w:hAnsi="Times New Roman" w:cs="Calibri"/>
                <w:sz w:val="24"/>
                <w:szCs w:val="24"/>
              </w:rPr>
              <w:t>interaktív taneszközök használata.</w:t>
            </w:r>
          </w:p>
        </w:tc>
      </w:tr>
      <w:tr w:rsidR="00AF7F1A" w:rsidRPr="00AF7F1A" w:rsidTr="00F71689">
        <w:trPr>
          <w:trHeight w:val="70"/>
          <w:jc w:val="center"/>
        </w:trPr>
        <w:tc>
          <w:tcPr>
            <w:tcW w:w="1830" w:type="dxa"/>
            <w:tcBorders>
              <w:top w:val="single" w:sz="4" w:space="0" w:color="auto"/>
              <w:left w:val="single" w:sz="4" w:space="0" w:color="auto"/>
              <w:bottom w:val="single" w:sz="4" w:space="0" w:color="auto"/>
              <w:right w:val="single" w:sz="4" w:space="0" w:color="auto"/>
            </w:tcBorders>
            <w:noWrap/>
            <w:vAlign w:val="center"/>
          </w:tcPr>
          <w:p w:rsidR="00AF7F1A" w:rsidRPr="00AF7F1A" w:rsidRDefault="00AF7F1A" w:rsidP="00AF7F1A">
            <w:pPr>
              <w:widowControl w:val="0"/>
              <w:spacing w:after="0" w:line="240" w:lineRule="auto"/>
              <w:jc w:val="center"/>
              <w:rPr>
                <w:rFonts w:ascii="Times New Roman" w:eastAsia="Times New Roman" w:hAnsi="Times New Roman" w:cs="Times New Roman"/>
                <w:b/>
                <w:sz w:val="24"/>
                <w:szCs w:val="24"/>
              </w:rPr>
            </w:pPr>
            <w:r w:rsidRPr="00AF7F1A">
              <w:rPr>
                <w:rFonts w:ascii="Times New Roman" w:eastAsia="Times New Roman" w:hAnsi="Times New Roman" w:cs="Times New Roman"/>
                <w:b/>
                <w:sz w:val="24"/>
                <w:szCs w:val="24"/>
                <w:lang w:val="cs-CZ" w:eastAsia="hu-HU"/>
              </w:rPr>
              <w:lastRenderedPageBreak/>
              <w:t>Kulcsfogalmak</w:t>
            </w:r>
            <w:r w:rsidRPr="00AF7F1A">
              <w:rPr>
                <w:rFonts w:ascii="Times New Roman" w:eastAsia="Times New Roman" w:hAnsi="Times New Roman" w:cs="Times New Roman"/>
                <w:b/>
                <w:sz w:val="24"/>
                <w:szCs w:val="24"/>
                <w:lang w:eastAsia="hu-HU"/>
              </w:rPr>
              <w:t>/</w:t>
            </w:r>
            <w:r w:rsidRPr="00AF7F1A">
              <w:rPr>
                <w:rFonts w:ascii="Times New Roman" w:eastAsia="Times New Roman" w:hAnsi="Times New Roman" w:cs="Times New Roman"/>
                <w:b/>
                <w:sz w:val="24"/>
                <w:szCs w:val="24"/>
                <w:lang w:eastAsia="hu-HU"/>
              </w:rPr>
              <w:br/>
              <w:t>fogalmak</w:t>
            </w:r>
          </w:p>
        </w:tc>
        <w:tc>
          <w:tcPr>
            <w:tcW w:w="7401" w:type="dxa"/>
            <w:gridSpan w:val="5"/>
            <w:tcBorders>
              <w:top w:val="single" w:sz="4" w:space="0" w:color="auto"/>
              <w:left w:val="single" w:sz="4" w:space="0" w:color="auto"/>
              <w:bottom w:val="single" w:sz="4" w:space="0" w:color="auto"/>
              <w:right w:val="single" w:sz="4" w:space="0" w:color="auto"/>
            </w:tcBorders>
            <w:noWrap/>
            <w:vAlign w:val="center"/>
          </w:tcPr>
          <w:p w:rsidR="00AF7F1A" w:rsidRPr="00AF7F1A" w:rsidRDefault="00AF7F1A" w:rsidP="00AF7F1A">
            <w:pPr>
              <w:widowControl w:val="0"/>
              <w:spacing w:before="120" w:after="0" w:line="240" w:lineRule="auto"/>
              <w:rPr>
                <w:rFonts w:ascii="Times New Roman" w:eastAsia="Times New Roman" w:hAnsi="Times New Roman" w:cs="Times New Roman"/>
                <w:sz w:val="24"/>
                <w:szCs w:val="24"/>
              </w:rPr>
            </w:pPr>
            <w:r w:rsidRPr="00AF7F1A">
              <w:rPr>
                <w:rFonts w:ascii="Times New Roman" w:eastAsia="Times New Roman" w:hAnsi="Times New Roman" w:cs="Times New Roman"/>
                <w:sz w:val="24"/>
                <w:szCs w:val="24"/>
                <w:lang w:val="cs-CZ" w:eastAsia="hu-HU"/>
              </w:rPr>
              <w:t>Őstörténet</w:t>
            </w:r>
            <w:r w:rsidRPr="00AF7F1A">
              <w:rPr>
                <w:rFonts w:ascii="Times New Roman" w:eastAsia="Times New Roman" w:hAnsi="Times New Roman" w:cs="Times New Roman"/>
                <w:sz w:val="24"/>
                <w:szCs w:val="24"/>
                <w:lang w:eastAsia="hu-HU"/>
              </w:rPr>
              <w:t>, ősművészet, néphagyomány, nemzeti kisebbség, történelmi Magyarország, Kárpát-medence, anyaország, kulturális örökség, tudomány, kultúra.</w:t>
            </w:r>
          </w:p>
        </w:tc>
      </w:tr>
    </w:tbl>
    <w:p w:rsidR="00AF7F1A" w:rsidRPr="00AF7F1A" w:rsidRDefault="00AF7F1A" w:rsidP="00AF7F1A">
      <w:pPr>
        <w:spacing w:after="0" w:line="240" w:lineRule="auto"/>
        <w:rPr>
          <w:rFonts w:ascii="Times New Roman" w:eastAsia="Times New Roman" w:hAnsi="Times New Roman" w:cs="Times New Roman"/>
          <w:sz w:val="24"/>
          <w:szCs w:val="24"/>
        </w:rPr>
      </w:pPr>
    </w:p>
    <w:p w:rsidR="00AF7F1A" w:rsidRPr="00AF7F1A" w:rsidRDefault="00AF7F1A" w:rsidP="00AF7F1A">
      <w:pPr>
        <w:spacing w:after="0" w:line="240" w:lineRule="auto"/>
        <w:rPr>
          <w:rFonts w:ascii="Times New Roman" w:eastAsia="Times New Roman" w:hAnsi="Times New Roman" w:cs="Times New Roman"/>
          <w:sz w:val="24"/>
          <w:szCs w:val="24"/>
          <w:lang w:eastAsia="hu-HU"/>
        </w:rPr>
      </w:pPr>
    </w:p>
    <w:tbl>
      <w:tblPr>
        <w:tblW w:w="92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76"/>
        <w:gridCol w:w="7249"/>
      </w:tblGrid>
      <w:tr w:rsidR="00AF7F1A" w:rsidRPr="00AF7F1A" w:rsidTr="00F71689">
        <w:trPr>
          <w:trHeight w:val="70"/>
          <w:jc w:val="center"/>
        </w:trPr>
        <w:tc>
          <w:tcPr>
            <w:tcW w:w="1956" w:type="dxa"/>
            <w:tcBorders>
              <w:top w:val="single" w:sz="4" w:space="0" w:color="auto"/>
              <w:left w:val="single" w:sz="4" w:space="0" w:color="auto"/>
              <w:bottom w:val="single" w:sz="4" w:space="0" w:color="auto"/>
              <w:right w:val="single" w:sz="4" w:space="0" w:color="auto"/>
            </w:tcBorders>
            <w:noWrap/>
            <w:vAlign w:val="center"/>
          </w:tcPr>
          <w:p w:rsidR="00AF7F1A" w:rsidRPr="00AF7F1A" w:rsidRDefault="00AF7F1A" w:rsidP="00AF7F1A">
            <w:pPr>
              <w:spacing w:after="0" w:line="240" w:lineRule="auto"/>
              <w:jc w:val="center"/>
              <w:rPr>
                <w:rFonts w:ascii="Times New Roman" w:eastAsia="Times New Roman" w:hAnsi="Times New Roman" w:cs="Times New Roman"/>
                <w:sz w:val="24"/>
                <w:szCs w:val="24"/>
              </w:rPr>
            </w:pPr>
            <w:r w:rsidRPr="00AF7F1A">
              <w:rPr>
                <w:rFonts w:ascii="Times New Roman" w:eastAsia="Times New Roman" w:hAnsi="Times New Roman" w:cs="Times New Roman"/>
                <w:b/>
                <w:sz w:val="24"/>
                <w:szCs w:val="24"/>
                <w:lang w:eastAsia="hu-HU"/>
              </w:rPr>
              <w:t>A fejlesztés várt eredményei a két évfolyamos ciklus végén</w:t>
            </w:r>
          </w:p>
        </w:tc>
        <w:tc>
          <w:tcPr>
            <w:tcW w:w="7174" w:type="dxa"/>
            <w:tcBorders>
              <w:top w:val="single" w:sz="4" w:space="0" w:color="auto"/>
              <w:left w:val="single" w:sz="4" w:space="0" w:color="auto"/>
              <w:bottom w:val="single" w:sz="4" w:space="0" w:color="auto"/>
              <w:right w:val="single" w:sz="4" w:space="0" w:color="auto"/>
            </w:tcBorders>
            <w:noWrap/>
          </w:tcPr>
          <w:p w:rsidR="00AF7F1A" w:rsidRPr="00AF7F1A" w:rsidRDefault="00AF7F1A" w:rsidP="00AF7F1A">
            <w:pPr>
              <w:spacing w:before="120" w:after="0" w:line="240" w:lineRule="auto"/>
              <w:rPr>
                <w:rFonts w:ascii="Times New Roman" w:eastAsia="Times New Roman" w:hAnsi="Times New Roman" w:cs="Times New Roman"/>
                <w:sz w:val="24"/>
                <w:szCs w:val="24"/>
              </w:rPr>
            </w:pPr>
            <w:r w:rsidRPr="00AF7F1A">
              <w:rPr>
                <w:rFonts w:ascii="Times New Roman" w:eastAsia="Times New Roman" w:hAnsi="Times New Roman" w:cs="Times New Roman"/>
                <w:sz w:val="24"/>
                <w:szCs w:val="24"/>
                <w:lang w:eastAsia="hu-HU"/>
              </w:rPr>
              <w:t xml:space="preserve">A tanuló ismeri Magyarország nemzeti </w:t>
            </w:r>
            <w:r w:rsidRPr="00AF7F1A">
              <w:rPr>
                <w:rFonts w:ascii="Times New Roman" w:eastAsia="Times New Roman" w:hAnsi="Times New Roman" w:cs="Times New Roman"/>
                <w:sz w:val="24"/>
                <w:szCs w:val="24"/>
                <w:lang w:val="cs-CZ" w:eastAsia="hu-HU"/>
              </w:rPr>
              <w:t>hagyományait</w:t>
            </w:r>
            <w:r w:rsidRPr="00AF7F1A">
              <w:rPr>
                <w:rFonts w:ascii="Times New Roman" w:eastAsia="Times New Roman" w:hAnsi="Times New Roman" w:cs="Times New Roman"/>
                <w:sz w:val="24"/>
                <w:szCs w:val="24"/>
                <w:lang w:eastAsia="hu-HU"/>
              </w:rPr>
              <w:t xml:space="preserve"> és értékeit. Fogalmi képet alkot arról, hogy a magyar kultúra az európai művelődés szerves részét alkotja; ismeretekkel rendelkezik szűkebb és tágabb környezetének múltjáról és jelenéről. Hazánk főbb tájegységeit megkülönbözteti, azokhoz kapcsolódva néhány jellegzetességről szóban és/vagy írásban, néhány mondatban beszámol. </w:t>
            </w:r>
          </w:p>
          <w:p w:rsidR="00AF7F1A" w:rsidRPr="00AF7F1A" w:rsidRDefault="00AF7F1A" w:rsidP="00AF7F1A">
            <w:pPr>
              <w:spacing w:after="0" w:line="240" w:lineRule="auto"/>
              <w:rPr>
                <w:rFonts w:ascii="Times New Roman" w:eastAsia="Times New Roman" w:hAnsi="Times New Roman" w:cs="Times New Roman"/>
                <w:sz w:val="24"/>
                <w:szCs w:val="24"/>
                <w:lang w:eastAsia="hu-HU"/>
              </w:rPr>
            </w:pPr>
            <w:r w:rsidRPr="00AF7F1A">
              <w:rPr>
                <w:rFonts w:ascii="Times New Roman" w:eastAsia="Times New Roman" w:hAnsi="Times New Roman" w:cs="Times New Roman"/>
                <w:sz w:val="24"/>
                <w:szCs w:val="24"/>
                <w:lang w:eastAsia="hu-HU"/>
              </w:rPr>
              <w:t xml:space="preserve">Nagyszülei és szülei életéről tájékozódik; képet alkot gyermek- és felnőttkorukról, különös tekintettel a régmúlt idők hétköznapjaira, ünnepnapjaira. Tudomása van közvetlen környezetének népszokásairól, azokat tiszteli és őrzi. Ismeretekkel rendelkezik a történelmi Magyarország területén élő honfitársaink múltjáról és jelenéről; a magyarlakta területeken élő közösségek értékteremtő munkájáról. </w:t>
            </w:r>
          </w:p>
          <w:p w:rsidR="00AF7F1A" w:rsidRPr="00AF7F1A" w:rsidRDefault="00AF7F1A" w:rsidP="00AF7F1A">
            <w:pPr>
              <w:spacing w:after="0" w:line="240" w:lineRule="auto"/>
              <w:rPr>
                <w:rFonts w:ascii="Times New Roman" w:eastAsia="Times New Roman" w:hAnsi="Times New Roman" w:cs="Times New Roman"/>
                <w:sz w:val="24"/>
                <w:szCs w:val="24"/>
              </w:rPr>
            </w:pPr>
            <w:r w:rsidRPr="00AF7F1A">
              <w:rPr>
                <w:rFonts w:ascii="Times New Roman" w:eastAsia="Times New Roman" w:hAnsi="Times New Roman" w:cs="Times New Roman"/>
                <w:sz w:val="24"/>
                <w:szCs w:val="24"/>
                <w:lang w:eastAsia="hu-HU"/>
              </w:rPr>
              <w:t>A magyar kultúra és tudomány világban elfoglalt helyéről alapvető ismeretekkel rendelkezik, a nemzetközi hírnevet szerző művészek és tudósok közül néhányat megnevez, munkásságuk iránt érdeklődik. Folyamatosan erősödő nemzeti identitástudattal rendelkezik.</w:t>
            </w:r>
          </w:p>
        </w:tc>
      </w:tr>
    </w:tbl>
    <w:p w:rsidR="00AF7F1A" w:rsidRPr="00AF7F1A" w:rsidRDefault="00AF7F1A" w:rsidP="00AF7F1A">
      <w:pPr>
        <w:spacing w:after="0" w:line="240" w:lineRule="auto"/>
        <w:rPr>
          <w:rFonts w:ascii="Times New Roman" w:eastAsia="Times New Roman" w:hAnsi="Times New Roman" w:cs="Times New Roman"/>
          <w:sz w:val="24"/>
          <w:szCs w:val="24"/>
        </w:rPr>
      </w:pPr>
    </w:p>
    <w:p w:rsidR="00AF7F1A" w:rsidRPr="00AF7F1A" w:rsidRDefault="00AF7F1A" w:rsidP="00AF7F1A">
      <w:pPr>
        <w:spacing w:after="0" w:line="240" w:lineRule="auto"/>
        <w:rPr>
          <w:rFonts w:ascii="Times New Roman" w:eastAsia="Times New Roman" w:hAnsi="Times New Roman" w:cs="Times New Roman"/>
          <w:sz w:val="24"/>
          <w:szCs w:val="24"/>
          <w:lang w:eastAsia="hu-HU"/>
        </w:rPr>
      </w:pPr>
    </w:p>
    <w:p w:rsidR="00AF7F1A" w:rsidRDefault="00AF7F1A">
      <w:pPr>
        <w:rPr>
          <w:rFonts w:ascii="Times New Roman" w:hAnsi="Times New Roman" w:cs="Times New Roman"/>
          <w:sz w:val="24"/>
          <w:szCs w:val="24"/>
        </w:rPr>
      </w:pPr>
      <w:r>
        <w:br w:type="page"/>
      </w:r>
    </w:p>
    <w:p w:rsidR="00AF7F1A" w:rsidRDefault="00AF7F1A" w:rsidP="0078307A">
      <w:pPr>
        <w:pStyle w:val="Kedvenc"/>
      </w:pPr>
    </w:p>
    <w:p w:rsidR="00AF7F1A" w:rsidRDefault="00AF7F1A" w:rsidP="00AF7F1A"/>
    <w:p w:rsidR="00AF7F1A" w:rsidRPr="00AF7F1A" w:rsidRDefault="00AF7F1A" w:rsidP="00AF7F1A">
      <w:pPr>
        <w:spacing w:after="0" w:line="240" w:lineRule="auto"/>
        <w:rPr>
          <w:rFonts w:ascii="Times New Roman" w:eastAsia="Times New Roman" w:hAnsi="Times New Roman" w:cs="Times New Roman"/>
          <w:sz w:val="24"/>
          <w:szCs w:val="24"/>
          <w:lang w:eastAsia="hu-HU"/>
        </w:rPr>
      </w:pPr>
    </w:p>
    <w:p w:rsidR="00AF7F1A" w:rsidRPr="00AF7F1A" w:rsidRDefault="00AF7F1A" w:rsidP="00AF7F1A">
      <w:pPr>
        <w:spacing w:after="0" w:line="240" w:lineRule="auto"/>
        <w:jc w:val="center"/>
        <w:rPr>
          <w:rFonts w:ascii="Times New Roman" w:eastAsia="Times New Roman" w:hAnsi="Times New Roman" w:cs="Times New Roman"/>
          <w:b/>
          <w:bCs/>
          <w:sz w:val="24"/>
          <w:szCs w:val="24"/>
          <w:lang w:eastAsia="hu-HU"/>
        </w:rPr>
      </w:pPr>
      <w:r w:rsidRPr="00AF7F1A">
        <w:rPr>
          <w:rFonts w:ascii="Times New Roman" w:eastAsia="Times New Roman" w:hAnsi="Times New Roman" w:cs="Times New Roman"/>
          <w:b/>
          <w:bCs/>
          <w:sz w:val="24"/>
          <w:szCs w:val="24"/>
          <w:lang w:eastAsia="hu-HU"/>
        </w:rPr>
        <w:t xml:space="preserve">6–8. évfolyam </w:t>
      </w:r>
    </w:p>
    <w:p w:rsidR="00AF7F1A" w:rsidRPr="00AF7F1A" w:rsidRDefault="00AF7F1A" w:rsidP="00AF7F1A">
      <w:pPr>
        <w:spacing w:after="0" w:line="240" w:lineRule="auto"/>
        <w:jc w:val="both"/>
        <w:rPr>
          <w:rFonts w:ascii="Times New Roman" w:eastAsia="Times New Roman" w:hAnsi="Times New Roman" w:cs="Times New Roman"/>
          <w:sz w:val="24"/>
          <w:szCs w:val="24"/>
          <w:lang w:eastAsia="hu-HU"/>
        </w:rPr>
      </w:pPr>
      <w:r w:rsidRPr="00AF7F1A">
        <w:rPr>
          <w:rFonts w:ascii="Times New Roman" w:eastAsia="Times New Roman" w:hAnsi="Times New Roman" w:cs="Times New Roman"/>
          <w:sz w:val="24"/>
          <w:szCs w:val="24"/>
          <w:lang w:eastAsia="hu-HU"/>
        </w:rPr>
        <w:t>A tantárgy éves óraszáma</w:t>
      </w:r>
    </w:p>
    <w:tbl>
      <w:tblPr>
        <w:tblW w:w="91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54"/>
        <w:gridCol w:w="3053"/>
        <w:gridCol w:w="3053"/>
      </w:tblGrid>
      <w:tr w:rsidR="00AF7F1A" w:rsidRPr="00AF7F1A" w:rsidTr="00F71689">
        <w:trPr>
          <w:jc w:val="center"/>
        </w:trPr>
        <w:tc>
          <w:tcPr>
            <w:tcW w:w="3054" w:type="dxa"/>
          </w:tcPr>
          <w:p w:rsidR="00AF7F1A" w:rsidRPr="00AF7F1A" w:rsidRDefault="00AF7F1A" w:rsidP="00AF7F1A">
            <w:pPr>
              <w:spacing w:after="0" w:line="240" w:lineRule="auto"/>
              <w:jc w:val="both"/>
              <w:rPr>
                <w:rFonts w:ascii="Times New Roman" w:eastAsia="Times New Roman" w:hAnsi="Times New Roman" w:cs="Times New Roman"/>
                <w:b/>
                <w:sz w:val="24"/>
                <w:szCs w:val="24"/>
                <w:lang w:eastAsia="hu-HU"/>
              </w:rPr>
            </w:pPr>
            <w:r w:rsidRPr="00AF7F1A">
              <w:rPr>
                <w:rFonts w:ascii="Times New Roman" w:eastAsia="Times New Roman" w:hAnsi="Times New Roman" w:cs="Times New Roman"/>
                <w:b/>
                <w:sz w:val="24"/>
                <w:szCs w:val="24"/>
                <w:lang w:eastAsia="hu-HU"/>
              </w:rPr>
              <w:t>6. évfolyam</w:t>
            </w:r>
          </w:p>
        </w:tc>
        <w:tc>
          <w:tcPr>
            <w:tcW w:w="3053" w:type="dxa"/>
          </w:tcPr>
          <w:p w:rsidR="00AF7F1A" w:rsidRPr="00AF7F1A" w:rsidRDefault="00AF7F1A" w:rsidP="00AF7F1A">
            <w:pPr>
              <w:spacing w:after="0" w:line="240" w:lineRule="auto"/>
              <w:jc w:val="both"/>
              <w:rPr>
                <w:rFonts w:ascii="Times New Roman" w:eastAsia="Times New Roman" w:hAnsi="Times New Roman" w:cs="Times New Roman"/>
                <w:b/>
                <w:sz w:val="24"/>
                <w:szCs w:val="24"/>
                <w:lang w:eastAsia="hu-HU"/>
              </w:rPr>
            </w:pPr>
            <w:r w:rsidRPr="00AF7F1A">
              <w:rPr>
                <w:rFonts w:ascii="Times New Roman" w:eastAsia="Times New Roman" w:hAnsi="Times New Roman" w:cs="Times New Roman"/>
                <w:b/>
                <w:sz w:val="24"/>
                <w:szCs w:val="24"/>
                <w:lang w:eastAsia="hu-HU"/>
              </w:rPr>
              <w:t>7. évfolyam</w:t>
            </w:r>
          </w:p>
        </w:tc>
        <w:tc>
          <w:tcPr>
            <w:tcW w:w="3053" w:type="dxa"/>
          </w:tcPr>
          <w:p w:rsidR="00AF7F1A" w:rsidRPr="00AF7F1A" w:rsidRDefault="00AF7F1A" w:rsidP="00AF7F1A">
            <w:pPr>
              <w:spacing w:after="0" w:line="240" w:lineRule="auto"/>
              <w:jc w:val="both"/>
              <w:rPr>
                <w:rFonts w:ascii="Times New Roman" w:eastAsia="Times New Roman" w:hAnsi="Times New Roman" w:cs="Times New Roman"/>
                <w:b/>
                <w:sz w:val="24"/>
                <w:szCs w:val="24"/>
                <w:lang w:eastAsia="hu-HU"/>
              </w:rPr>
            </w:pPr>
            <w:r w:rsidRPr="00AF7F1A">
              <w:rPr>
                <w:rFonts w:ascii="Times New Roman" w:eastAsia="Times New Roman" w:hAnsi="Times New Roman" w:cs="Times New Roman"/>
                <w:b/>
                <w:sz w:val="24"/>
                <w:szCs w:val="24"/>
                <w:lang w:eastAsia="hu-HU"/>
              </w:rPr>
              <w:t>8. évfolyam</w:t>
            </w:r>
          </w:p>
        </w:tc>
      </w:tr>
      <w:tr w:rsidR="00AF7F1A" w:rsidRPr="00AF7F1A" w:rsidTr="00F71689">
        <w:trPr>
          <w:jc w:val="center"/>
        </w:trPr>
        <w:tc>
          <w:tcPr>
            <w:tcW w:w="3054" w:type="dxa"/>
            <w:tcBorders>
              <w:top w:val="single" w:sz="4" w:space="0" w:color="auto"/>
              <w:left w:val="single" w:sz="4" w:space="0" w:color="auto"/>
              <w:bottom w:val="single" w:sz="4" w:space="0" w:color="auto"/>
              <w:right w:val="single" w:sz="4" w:space="0" w:color="auto"/>
            </w:tcBorders>
          </w:tcPr>
          <w:p w:rsidR="00AF7F1A" w:rsidRPr="00AF7F1A" w:rsidRDefault="00AF7F1A" w:rsidP="00AF7F1A">
            <w:pPr>
              <w:spacing w:after="0" w:line="240" w:lineRule="auto"/>
              <w:jc w:val="both"/>
              <w:rPr>
                <w:rFonts w:ascii="Times New Roman" w:eastAsia="Times New Roman" w:hAnsi="Times New Roman" w:cs="Times New Roman"/>
                <w:b/>
                <w:sz w:val="24"/>
                <w:szCs w:val="24"/>
                <w:lang w:eastAsia="hu-HU"/>
              </w:rPr>
            </w:pPr>
            <w:r w:rsidRPr="00AF7F1A">
              <w:rPr>
                <w:rFonts w:ascii="Times New Roman" w:eastAsia="Times New Roman" w:hAnsi="Times New Roman" w:cs="Times New Roman"/>
                <w:b/>
                <w:sz w:val="24"/>
                <w:szCs w:val="24"/>
                <w:lang w:eastAsia="hu-HU"/>
              </w:rPr>
              <w:t>1</w:t>
            </w:r>
          </w:p>
        </w:tc>
        <w:tc>
          <w:tcPr>
            <w:tcW w:w="3053" w:type="dxa"/>
            <w:tcBorders>
              <w:top w:val="single" w:sz="4" w:space="0" w:color="auto"/>
              <w:left w:val="single" w:sz="4" w:space="0" w:color="auto"/>
              <w:bottom w:val="single" w:sz="4" w:space="0" w:color="auto"/>
              <w:right w:val="single" w:sz="4" w:space="0" w:color="auto"/>
            </w:tcBorders>
          </w:tcPr>
          <w:p w:rsidR="00AF7F1A" w:rsidRPr="00AF7F1A" w:rsidRDefault="00AF7F1A" w:rsidP="00AF7F1A">
            <w:pPr>
              <w:spacing w:after="0" w:line="240" w:lineRule="auto"/>
              <w:jc w:val="both"/>
              <w:rPr>
                <w:rFonts w:ascii="Times New Roman" w:eastAsia="Times New Roman" w:hAnsi="Times New Roman" w:cs="Times New Roman"/>
                <w:b/>
                <w:sz w:val="24"/>
                <w:szCs w:val="24"/>
                <w:lang w:eastAsia="hu-HU"/>
              </w:rPr>
            </w:pPr>
            <w:r w:rsidRPr="00AF7F1A">
              <w:rPr>
                <w:rFonts w:ascii="Times New Roman" w:eastAsia="Times New Roman" w:hAnsi="Times New Roman" w:cs="Times New Roman"/>
                <w:b/>
                <w:sz w:val="24"/>
                <w:szCs w:val="24"/>
                <w:lang w:eastAsia="hu-HU"/>
              </w:rPr>
              <w:t>1+1</w:t>
            </w:r>
          </w:p>
        </w:tc>
        <w:tc>
          <w:tcPr>
            <w:tcW w:w="3053" w:type="dxa"/>
            <w:tcBorders>
              <w:top w:val="single" w:sz="4" w:space="0" w:color="auto"/>
              <w:left w:val="single" w:sz="4" w:space="0" w:color="auto"/>
              <w:bottom w:val="single" w:sz="4" w:space="0" w:color="auto"/>
              <w:right w:val="single" w:sz="4" w:space="0" w:color="auto"/>
            </w:tcBorders>
          </w:tcPr>
          <w:p w:rsidR="00AF7F1A" w:rsidRPr="00AF7F1A" w:rsidRDefault="00AF7F1A" w:rsidP="00AF7F1A">
            <w:pPr>
              <w:spacing w:after="0" w:line="240" w:lineRule="auto"/>
              <w:jc w:val="both"/>
              <w:rPr>
                <w:rFonts w:ascii="Times New Roman" w:eastAsia="Times New Roman" w:hAnsi="Times New Roman" w:cs="Times New Roman"/>
                <w:b/>
                <w:sz w:val="24"/>
                <w:szCs w:val="24"/>
                <w:lang w:eastAsia="hu-HU"/>
              </w:rPr>
            </w:pPr>
            <w:r w:rsidRPr="00AF7F1A">
              <w:rPr>
                <w:rFonts w:ascii="Times New Roman" w:eastAsia="Times New Roman" w:hAnsi="Times New Roman" w:cs="Times New Roman"/>
                <w:b/>
                <w:sz w:val="24"/>
                <w:szCs w:val="24"/>
                <w:lang w:eastAsia="hu-HU"/>
              </w:rPr>
              <w:t>2</w:t>
            </w:r>
          </w:p>
        </w:tc>
      </w:tr>
    </w:tbl>
    <w:p w:rsidR="00AF7F1A" w:rsidRPr="00AF7F1A" w:rsidRDefault="00AF7F1A" w:rsidP="00AF7F1A">
      <w:pPr>
        <w:spacing w:after="0" w:line="240" w:lineRule="auto"/>
        <w:jc w:val="both"/>
        <w:rPr>
          <w:rFonts w:ascii="Times New Roman" w:eastAsia="Times New Roman" w:hAnsi="Times New Roman" w:cs="Times New Roman"/>
          <w:sz w:val="24"/>
          <w:szCs w:val="24"/>
          <w:lang w:eastAsia="hu-HU"/>
        </w:rPr>
      </w:pPr>
    </w:p>
    <w:p w:rsidR="00AF7F1A" w:rsidRPr="00AF7F1A" w:rsidRDefault="00AF7F1A" w:rsidP="00AF7F1A">
      <w:pPr>
        <w:spacing w:after="0" w:line="240" w:lineRule="auto"/>
        <w:jc w:val="both"/>
        <w:rPr>
          <w:rFonts w:ascii="Times New Roman" w:eastAsia="Times New Roman" w:hAnsi="Times New Roman" w:cs="Times New Roman"/>
          <w:sz w:val="24"/>
          <w:szCs w:val="24"/>
          <w:lang w:eastAsia="hu-HU"/>
        </w:rPr>
      </w:pPr>
      <w:r w:rsidRPr="00AF7F1A">
        <w:rPr>
          <w:rFonts w:ascii="Times New Roman" w:eastAsia="Times New Roman" w:hAnsi="Times New Roman" w:cs="Times New Roman"/>
          <w:sz w:val="24"/>
          <w:szCs w:val="24"/>
          <w:lang w:eastAsia="hu-HU"/>
        </w:rPr>
        <w:t xml:space="preserve">A Földünk–környezetünk műveltségi terület megismerteti a tanulókat a szűkebb és tágabb környezet természeti és társadalmi-gazdasági jellemzőivel, folyamataival. Elősegíti, hogy megismerjék és megfigyeljék nemzeti értékeinket, legyen képük hazánk természeti, társadalmi-gazdasági adottságairól, valamint az európai integrációban betöltött szerepéről. Megismerteti – lehetőség szerint a gyakorlatban – a szűkebb és a tágabb természeti és társadalmi környezetben való tájékozódás, eligazodás alapvető eszközeit és módszereit. Vizsgálódásának középpontjában a természeti, társadalmi-gazdasági és környezeti folyamatok, jelenségek, valamint napjaink eseményei állnak. Valamennyit a társadalom szemszögéből mutatja be a természet-, a társadalom- és a környezettudományok vizsgálódási módszereinek alkalmazásával. </w:t>
      </w:r>
    </w:p>
    <w:p w:rsidR="00AF7F1A" w:rsidRPr="00AF7F1A" w:rsidRDefault="00AF7F1A" w:rsidP="00AF7F1A">
      <w:pPr>
        <w:spacing w:after="0" w:line="240" w:lineRule="auto"/>
        <w:jc w:val="both"/>
        <w:rPr>
          <w:rFonts w:ascii="Times New Roman" w:eastAsia="Times New Roman" w:hAnsi="Times New Roman" w:cs="Times New Roman"/>
          <w:sz w:val="24"/>
          <w:szCs w:val="24"/>
          <w:lang w:eastAsia="hu-HU"/>
        </w:rPr>
      </w:pPr>
      <w:r w:rsidRPr="00AF7F1A">
        <w:rPr>
          <w:rFonts w:ascii="Times New Roman" w:eastAsia="Times New Roman" w:hAnsi="Times New Roman" w:cs="Times New Roman"/>
          <w:sz w:val="24"/>
          <w:szCs w:val="24"/>
          <w:lang w:eastAsia="hu-HU"/>
        </w:rPr>
        <w:t xml:space="preserve">A tartalmak feldolgozása során fejlődik a tanulók földrajzi-környezeti gondolkodása, helyi, regionális és globális szemlélete. Megértik, hogy a természet egységes egész; a Föld egységes, és ez megköveteli az erőforrásokkal való ésszerű, takarékos gazdálkodást. A műveltségi terület minden jelenséget és folyamatot tér- és időbeli változásában, fejlődésében mutat be, kutatva az okokat és az összefüggéseket. A tanulók megismerik a változásokat, válságokat előidéző gazdasági és társadalmi folyamatokat is. Így fokozatosan kialakulhat a felelős magatartásuk a szűkebb és a tágabb természeti, illetve társadalmi környezet iránt. </w:t>
      </w:r>
    </w:p>
    <w:p w:rsidR="00AF7F1A" w:rsidRPr="00AF7F1A" w:rsidRDefault="00AF7F1A" w:rsidP="00AF7F1A">
      <w:pPr>
        <w:spacing w:after="0" w:line="240" w:lineRule="auto"/>
        <w:jc w:val="both"/>
        <w:rPr>
          <w:rFonts w:ascii="Times New Roman" w:eastAsia="Times New Roman" w:hAnsi="Times New Roman" w:cs="Times New Roman"/>
          <w:sz w:val="24"/>
          <w:szCs w:val="24"/>
          <w:lang w:eastAsia="hu-HU"/>
        </w:rPr>
      </w:pPr>
      <w:r w:rsidRPr="00AF7F1A">
        <w:rPr>
          <w:rFonts w:ascii="Times New Roman" w:eastAsia="Times New Roman" w:hAnsi="Times New Roman" w:cs="Times New Roman"/>
          <w:sz w:val="24"/>
          <w:szCs w:val="24"/>
          <w:lang w:eastAsia="hu-HU"/>
        </w:rPr>
        <w:t xml:space="preserve">A globalizálódó gazdasági, társadalmi és környezeti folyamatok értékelésével lehetővé válik, hogy a tanulók megismerjék az emberiség egész bolygónkra kiterjedő természetátalakító tevékenységét, valamint az ebből fakadó, szintén világméretű természeti és társadalmi problémákat. </w:t>
      </w:r>
    </w:p>
    <w:p w:rsidR="00AF7F1A" w:rsidRPr="00AF7F1A" w:rsidRDefault="00AF7F1A" w:rsidP="00AF7F1A">
      <w:pPr>
        <w:spacing w:after="0" w:line="240" w:lineRule="auto"/>
        <w:jc w:val="both"/>
        <w:rPr>
          <w:rFonts w:ascii="Times New Roman" w:eastAsia="Times New Roman" w:hAnsi="Times New Roman" w:cs="Times New Roman"/>
          <w:sz w:val="24"/>
          <w:szCs w:val="24"/>
          <w:lang w:eastAsia="hu-HU"/>
        </w:rPr>
      </w:pPr>
      <w:r w:rsidRPr="00AF7F1A">
        <w:rPr>
          <w:rFonts w:ascii="Times New Roman" w:eastAsia="Times New Roman" w:hAnsi="Times New Roman" w:cs="Times New Roman"/>
          <w:sz w:val="24"/>
          <w:szCs w:val="24"/>
          <w:lang w:eastAsia="hu-HU"/>
        </w:rPr>
        <w:t xml:space="preserve">A műveltségi terület tartalmi elemeinek feldolgozása a szűkebb és tágabb környezetünkről megszerzett ismeretek bővítése mellett hozzájárul a tanulók képességeinek fejlődéséhez. A különféle szóbeli és írásbeli ismeretközvetítő, illetve értékelési módszerek alkalmazásával segíti az anyanyelvi kommunikáció fejlődését. A fogalmakkal, kulcsfogalmakkal az enyhén értelmi fogyatékos tanulók többször, változó helyzetekben találkoznak, így a kulcsfogalmak egyre gazdagodó tartalommal épülnek be az egyes tanulók fogalmi rendszerébe, szókincsébe. </w:t>
      </w:r>
    </w:p>
    <w:p w:rsidR="00AF7F1A" w:rsidRPr="00AF7F1A" w:rsidRDefault="00AF7F1A" w:rsidP="00AF7F1A">
      <w:pPr>
        <w:spacing w:after="0" w:line="240" w:lineRule="auto"/>
        <w:jc w:val="both"/>
        <w:rPr>
          <w:rFonts w:ascii="Times New Roman" w:eastAsia="Times New Roman" w:hAnsi="Times New Roman" w:cs="Times New Roman"/>
          <w:sz w:val="24"/>
          <w:szCs w:val="24"/>
          <w:lang w:eastAsia="hu-HU"/>
        </w:rPr>
      </w:pPr>
      <w:r w:rsidRPr="00AF7F1A">
        <w:rPr>
          <w:rFonts w:ascii="Times New Roman" w:eastAsia="Times New Roman" w:hAnsi="Times New Roman" w:cs="Times New Roman"/>
          <w:sz w:val="24"/>
          <w:szCs w:val="24"/>
          <w:lang w:eastAsia="hu-HU"/>
        </w:rPr>
        <w:t xml:space="preserve">Az Európai Unió, valamint a távoli országok természeti és társadalmi-gazdasági sajátosságainak bemutatásával </w:t>
      </w:r>
      <w:r w:rsidRPr="00AF7F1A">
        <w:rPr>
          <w:rFonts w:ascii="Times New Roman" w:eastAsia="Times New Roman" w:hAnsi="Times New Roman" w:cs="Times New Roman"/>
          <w:sz w:val="16"/>
          <w:szCs w:val="16"/>
          <w:lang w:eastAsia="hu-HU"/>
        </w:rPr>
        <w:t xml:space="preserve">a tantárgy </w:t>
      </w:r>
      <w:r w:rsidRPr="00AF7F1A">
        <w:rPr>
          <w:rFonts w:ascii="Times New Roman" w:eastAsia="Times New Roman" w:hAnsi="Times New Roman" w:cs="Times New Roman"/>
          <w:sz w:val="24"/>
          <w:szCs w:val="24"/>
          <w:lang w:eastAsia="hu-HU"/>
        </w:rPr>
        <w:t>hozzájárul a nyitott és befogadó magatartás kialakulásához, felkelti az igényt az eltérő kultúrák megismerése iránt. Felhívja a tanulók figyelmét a társadalmi-gazdasági érdekcsoportok tevékenységére, amelyek pusztítják a Föld természeti kincseit, értékeit, amelyek megőrzése a következő nemzedékek számára is fontos. Mindezzel hozzájárul a felelős és tudatos környezeti magatartás alakításához.</w:t>
      </w:r>
    </w:p>
    <w:p w:rsidR="00AF7F1A" w:rsidRPr="00AF7F1A" w:rsidRDefault="00AF7F1A" w:rsidP="00AF7F1A">
      <w:pPr>
        <w:spacing w:after="0" w:line="240" w:lineRule="auto"/>
        <w:jc w:val="both"/>
        <w:rPr>
          <w:rFonts w:ascii="Times New Roman" w:eastAsia="Times New Roman" w:hAnsi="Times New Roman" w:cs="Times New Roman"/>
          <w:sz w:val="24"/>
          <w:szCs w:val="24"/>
          <w:lang w:eastAsia="hu-HU"/>
        </w:rPr>
      </w:pPr>
      <w:r w:rsidRPr="00AF7F1A">
        <w:rPr>
          <w:rFonts w:ascii="Times New Roman" w:eastAsia="Times New Roman" w:hAnsi="Times New Roman" w:cs="Times New Roman"/>
          <w:sz w:val="24"/>
          <w:szCs w:val="24"/>
          <w:lang w:eastAsia="hu-HU"/>
        </w:rPr>
        <w:t xml:space="preserve">A természeti, a társadalmi-gazdasági és a környezeti folyamatokban megfigyelhető kölcsönhatások feltárásával a műveltségi terület tartalmainak feldolgozása hozzájárul a korszerű természettudományi szemlélet és gondolkodásmód kialakulásához. Szüntelenül változó és globalizálódó világunk természeti, társadalmi-gazdasági és környezeti folyamatainak megismeréséhez, megértéséhez elengedhetetlen a tanórákon kívüli tájékozódás, az információszerzés és a nyitott gondolkodás. Az enyhén értelmi fogyatékos tanulók oktatása-nevelése is elképzelhetetlen a tanulók egyre önállóbbá váló információszerző tevékenysége nélkül. Így a tanítási-tanulási folyamatban növekvő hangsúlyt kap az </w:t>
      </w:r>
      <w:r w:rsidRPr="00AF7F1A">
        <w:rPr>
          <w:rFonts w:ascii="Times New Roman" w:eastAsia="Times New Roman" w:hAnsi="Times New Roman" w:cs="Times New Roman"/>
          <w:sz w:val="24"/>
          <w:szCs w:val="24"/>
          <w:lang w:eastAsia="hu-HU"/>
        </w:rPr>
        <w:lastRenderedPageBreak/>
        <w:t xml:space="preserve">információszerzés és feldolgozás képességének fejlesztése, különös tekintettel a digitális világ nyújtotta lehetőségek felhasználására. </w:t>
      </w:r>
    </w:p>
    <w:p w:rsidR="00AF7F1A" w:rsidRPr="00AF7F1A" w:rsidRDefault="00AF7F1A" w:rsidP="00AF7F1A">
      <w:pPr>
        <w:spacing w:after="0" w:line="240" w:lineRule="auto"/>
        <w:jc w:val="both"/>
        <w:rPr>
          <w:rFonts w:ascii="Times New Roman" w:eastAsia="Times New Roman" w:hAnsi="Times New Roman" w:cs="Times New Roman"/>
          <w:sz w:val="24"/>
          <w:szCs w:val="24"/>
          <w:lang w:eastAsia="hu-HU"/>
        </w:rPr>
      </w:pPr>
      <w:r w:rsidRPr="00AF7F1A">
        <w:rPr>
          <w:rFonts w:ascii="Times New Roman" w:eastAsia="Times New Roman" w:hAnsi="Times New Roman" w:cs="Times New Roman"/>
          <w:sz w:val="24"/>
          <w:szCs w:val="24"/>
          <w:lang w:eastAsia="hu-HU"/>
        </w:rPr>
        <w:t xml:space="preserve">Hazánk és a világ társadalom-földrajzi jellemzőinek bemutatásával fejlődik a tanulók szociális és állampolgári kompetenciája. Napjaink hazai társadalmi-gazdasági folyamatainak megismerése nagymértékben hozzájárul a tanulóknak a gazdasági élet eseményeiben történő eligazodásához, későbbi, felnőttkori aktív munkaerő-piaci szerepvállalásához. </w:t>
      </w:r>
    </w:p>
    <w:p w:rsidR="00AF7F1A" w:rsidRPr="00AF7F1A" w:rsidRDefault="00AF7F1A" w:rsidP="00AF7F1A">
      <w:pPr>
        <w:spacing w:after="0" w:line="240" w:lineRule="auto"/>
        <w:jc w:val="both"/>
        <w:rPr>
          <w:rFonts w:ascii="Times New Roman" w:eastAsia="Times New Roman" w:hAnsi="Times New Roman" w:cs="Times New Roman"/>
          <w:sz w:val="24"/>
          <w:szCs w:val="24"/>
          <w:lang w:eastAsia="hu-HU"/>
        </w:rPr>
      </w:pPr>
      <w:r w:rsidRPr="00AF7F1A">
        <w:rPr>
          <w:rFonts w:ascii="Times New Roman" w:eastAsia="Times New Roman" w:hAnsi="Times New Roman" w:cs="Times New Roman"/>
          <w:sz w:val="24"/>
          <w:szCs w:val="24"/>
          <w:lang w:eastAsia="hu-HU"/>
        </w:rPr>
        <w:t xml:space="preserve">A Földünk – környezetünk műveltségi területben megfogalmazott célkitűzések, fejlesztési feladatok és az azokhoz kötődő tartalmak elsajátítása a 6. évfolyamon kezdődik az enyhén értelmi fogyatékos tanulók iskoláiban, emiatt nem kapcsolódik időben közvetlenül a műveltségi területet az 1-4. évfolyamon megalapozó Ember és természet műveltségi terület keretében megfogalmazottakhoz. A Földrajz tantárgy 6. évfolyamon kezdődő oktatása során törekedni kell az alapok felelevenítésére és az alapvető természettudományi – illetve részben a társadalom- és a környezettudományi – kapcsolatok megértésére. A műveltségi terület tartalmi és képességfejlesztési alapozása az 1–4. évfolyam alapján történik. Az 5–6. évfolyamra vonatkozó követelményrendszer már nemcsak az Ember és természet, hanem az Ember és társadalom műveltségi terület megfelelő fejlesztési területeihez is szervesen kapcsolódik, és arra épít. A földrajz integráló jellegű tantárgy, amely a természeti, társadalmi-gazdasági és környezeti jelenségek, folyamatok összefüggéseinek megláttatásában és kölcsönhatásainak feltárásában alapvető szerepet tölt be, és a tanulók környezettudatos magatartásának alapozásáért és alakításáért is felelős. </w:t>
      </w:r>
    </w:p>
    <w:p w:rsidR="00AF7F1A" w:rsidRPr="00AF7F1A" w:rsidRDefault="00AF7F1A" w:rsidP="00AF7F1A">
      <w:pPr>
        <w:spacing w:after="0" w:line="240" w:lineRule="auto"/>
        <w:jc w:val="both"/>
        <w:rPr>
          <w:rFonts w:ascii="Times New Roman" w:eastAsia="Times New Roman" w:hAnsi="Times New Roman" w:cs="Times New Roman"/>
          <w:color w:val="000000"/>
          <w:sz w:val="24"/>
          <w:szCs w:val="24"/>
          <w:lang w:eastAsia="hu-HU"/>
        </w:rPr>
      </w:pPr>
      <w:r w:rsidRPr="00AF7F1A">
        <w:rPr>
          <w:rFonts w:ascii="Times New Roman" w:eastAsia="Times New Roman" w:hAnsi="Times New Roman" w:cs="Times New Roman"/>
          <w:color w:val="000000"/>
          <w:sz w:val="24"/>
          <w:szCs w:val="24"/>
          <w:lang w:eastAsia="hu-HU"/>
        </w:rPr>
        <w:t xml:space="preserve">Az enyhén értelmi fogyatékos tanulók tanulási sajátosságaik következtében több irányítást és egyéni segítséget igényelnek. A mindennapokban is jól használható gyakorlati példákon és tapasztalatokon keresztül sajátíthatják el a földrajzi térben történő eligazodás alapvető eszközeit, módszereit. </w:t>
      </w:r>
    </w:p>
    <w:p w:rsidR="00AF7F1A" w:rsidRPr="00AF7F1A" w:rsidRDefault="00AF7F1A" w:rsidP="00AF7F1A">
      <w:pPr>
        <w:widowControl w:val="0"/>
        <w:adjustRightInd w:val="0"/>
        <w:spacing w:after="0" w:line="240" w:lineRule="auto"/>
        <w:jc w:val="both"/>
        <w:rPr>
          <w:rFonts w:ascii="Times New Roman" w:eastAsia="Times New Roman" w:hAnsi="Times New Roman" w:cs="Times New Roman"/>
          <w:color w:val="000000"/>
          <w:sz w:val="24"/>
          <w:szCs w:val="24"/>
          <w:lang w:eastAsia="hu-HU"/>
        </w:rPr>
      </w:pPr>
      <w:r w:rsidRPr="00AF7F1A">
        <w:rPr>
          <w:rFonts w:ascii="Times New Roman" w:eastAsia="Times New Roman" w:hAnsi="Times New Roman" w:cs="Times New Roman"/>
          <w:sz w:val="24"/>
          <w:szCs w:val="24"/>
          <w:lang w:eastAsia="hu-HU"/>
        </w:rPr>
        <w:t xml:space="preserve">Az egyszerű, elemi földrajzi ismeretek átadása az általános és a speciális képességek fejlesztésére, a specifikumokra figyelve történik, egyben habilitációs, rehabilitációs célokat, feladatokat is hordoz. Ezek közül a legfontosabbak: a gondolkodási funkciók fejlesztése, a </w:t>
      </w:r>
      <w:r w:rsidRPr="00AF7F1A">
        <w:rPr>
          <w:rFonts w:ascii="Times New Roman" w:eastAsia="Times New Roman" w:hAnsi="Times New Roman" w:cs="Times New Roman"/>
          <w:color w:val="000000"/>
          <w:sz w:val="24"/>
          <w:szCs w:val="24"/>
          <w:lang w:eastAsia="hu-HU"/>
        </w:rPr>
        <w:t>rövid és a hosszú távú figyelem és emlékezet fejlesztése, biztos tájékozódás megteremtése a közvetlen térben, a síkban, a jelek, a szimbólumok világában.</w:t>
      </w:r>
    </w:p>
    <w:p w:rsidR="00AF7F1A" w:rsidRPr="00AF7F1A" w:rsidRDefault="00AF7F1A" w:rsidP="00AF7F1A">
      <w:pPr>
        <w:widowControl w:val="0"/>
        <w:adjustRightInd w:val="0"/>
        <w:spacing w:after="0" w:line="240" w:lineRule="auto"/>
        <w:jc w:val="both"/>
        <w:rPr>
          <w:rFonts w:ascii="Times New Roman" w:eastAsia="Times New Roman" w:hAnsi="Times New Roman" w:cs="Times New Roman"/>
          <w:color w:val="000000"/>
          <w:sz w:val="24"/>
          <w:szCs w:val="24"/>
          <w:lang w:eastAsia="hu-HU"/>
        </w:rPr>
      </w:pPr>
      <w:r w:rsidRPr="00AF7F1A">
        <w:rPr>
          <w:rFonts w:ascii="Times New Roman" w:eastAsia="Times New Roman" w:hAnsi="Times New Roman" w:cs="Times New Roman"/>
          <w:color w:val="000000"/>
          <w:sz w:val="24"/>
          <w:szCs w:val="24"/>
          <w:lang w:eastAsia="hu-HU"/>
        </w:rPr>
        <w:t>A tanulási szokások megerősítésével teremtődik meg a lehetősége a térképek, információhordozók használatának, a tankönyv, a feladatlap, munkalap használatának.</w:t>
      </w:r>
    </w:p>
    <w:p w:rsidR="00AF7F1A" w:rsidRPr="00AF7F1A" w:rsidRDefault="00AF7F1A" w:rsidP="00AF7F1A">
      <w:pPr>
        <w:widowControl w:val="0"/>
        <w:adjustRightInd w:val="0"/>
        <w:spacing w:after="0" w:line="240" w:lineRule="auto"/>
        <w:jc w:val="both"/>
        <w:rPr>
          <w:rFonts w:ascii="Times New Roman" w:eastAsia="Times New Roman" w:hAnsi="Times New Roman" w:cs="Times New Roman"/>
          <w:sz w:val="24"/>
          <w:szCs w:val="24"/>
          <w:lang w:eastAsia="hu-HU"/>
        </w:rPr>
      </w:pPr>
      <w:r w:rsidRPr="00AF7F1A">
        <w:rPr>
          <w:rFonts w:ascii="Times New Roman" w:eastAsia="Times New Roman" w:hAnsi="Times New Roman" w:cs="Times New Roman"/>
          <w:sz w:val="24"/>
          <w:szCs w:val="24"/>
          <w:lang w:eastAsia="hu-HU"/>
        </w:rPr>
        <w:t xml:space="preserve">A célok eléréséhez a tantárgy </w:t>
      </w:r>
      <w:r w:rsidRPr="00AF7F1A">
        <w:rPr>
          <w:rFonts w:ascii="Times New Roman" w:eastAsia="Times New Roman" w:hAnsi="Times New Roman" w:cs="Times New Roman"/>
          <w:bCs/>
          <w:sz w:val="24"/>
          <w:szCs w:val="24"/>
          <w:lang w:eastAsia="hu-HU"/>
        </w:rPr>
        <w:t xml:space="preserve">sajátos fejlesztési feladatok révén járul hozzá. Ilyen feladat a </w:t>
      </w:r>
      <w:r w:rsidRPr="00AF7F1A">
        <w:rPr>
          <w:rFonts w:ascii="Times New Roman" w:eastAsia="Times New Roman" w:hAnsi="Times New Roman" w:cs="Times New Roman"/>
          <w:sz w:val="24"/>
          <w:szCs w:val="24"/>
          <w:lang w:eastAsia="hu-HU"/>
        </w:rPr>
        <w:t>hétköznapi életben felhasználható földrajzi-környezeti tudás elemeinek elsajátítása, folyamatos gyarapítása, a világgazdaság működésének a napi életünkre gyakorolt hatásainak elemzése példák segítségével.</w:t>
      </w:r>
    </w:p>
    <w:p w:rsidR="00AF7F1A" w:rsidRPr="00AF7F1A" w:rsidRDefault="00AF7F1A" w:rsidP="00AF7F1A">
      <w:pPr>
        <w:spacing w:after="0" w:line="240" w:lineRule="auto"/>
        <w:jc w:val="both"/>
        <w:rPr>
          <w:rFonts w:ascii="Times New Roman" w:eastAsia="Times New Roman" w:hAnsi="Times New Roman" w:cs="Times New Roman"/>
          <w:sz w:val="24"/>
          <w:szCs w:val="24"/>
          <w:lang w:eastAsia="hu-HU"/>
        </w:rPr>
      </w:pPr>
    </w:p>
    <w:p w:rsidR="00AF7F1A" w:rsidRPr="00AF7F1A" w:rsidRDefault="00AF7F1A" w:rsidP="00AF7F1A">
      <w:pPr>
        <w:spacing w:after="0" w:line="240" w:lineRule="auto"/>
        <w:jc w:val="both"/>
        <w:rPr>
          <w:rFonts w:ascii="Times New Roman" w:eastAsia="Times New Roman" w:hAnsi="Times New Roman" w:cs="Times New Roman"/>
          <w:sz w:val="24"/>
          <w:szCs w:val="24"/>
          <w:lang w:eastAsia="hu-HU"/>
        </w:rPr>
      </w:pPr>
    </w:p>
    <w:p w:rsidR="00AF7F1A" w:rsidRPr="00AF7F1A" w:rsidRDefault="00AF7F1A" w:rsidP="00AF7F1A">
      <w:pPr>
        <w:spacing w:after="0" w:line="240" w:lineRule="auto"/>
        <w:jc w:val="center"/>
        <w:rPr>
          <w:rFonts w:ascii="Times New Roman" w:eastAsia="Times New Roman" w:hAnsi="Times New Roman" w:cs="Times New Roman"/>
          <w:b/>
          <w:bCs/>
          <w:sz w:val="24"/>
          <w:szCs w:val="24"/>
          <w:lang w:eastAsia="hu-HU"/>
        </w:rPr>
      </w:pPr>
      <w:r w:rsidRPr="00AF7F1A">
        <w:rPr>
          <w:rFonts w:ascii="Times New Roman" w:eastAsia="Times New Roman" w:hAnsi="Times New Roman" w:cs="Times New Roman"/>
          <w:b/>
          <w:bCs/>
          <w:sz w:val="24"/>
          <w:szCs w:val="24"/>
          <w:lang w:eastAsia="hu-HU"/>
        </w:rPr>
        <w:t>6. évfolyam</w:t>
      </w:r>
    </w:p>
    <w:p w:rsidR="00AF7F1A" w:rsidRPr="00AF7F1A" w:rsidRDefault="00AF7F1A" w:rsidP="00AF7F1A">
      <w:pPr>
        <w:spacing w:after="0" w:line="240" w:lineRule="auto"/>
        <w:jc w:val="center"/>
        <w:rPr>
          <w:rFonts w:ascii="Times New Roman" w:eastAsia="Times New Roman" w:hAnsi="Times New Roman" w:cs="Times New Roman"/>
          <w:b/>
          <w:bCs/>
          <w:sz w:val="24"/>
          <w:szCs w:val="24"/>
          <w:lang w:eastAsia="hu-HU"/>
        </w:rPr>
      </w:pPr>
    </w:p>
    <w:p w:rsidR="00AF7F1A" w:rsidRPr="00AF7F1A" w:rsidRDefault="00AF7F1A" w:rsidP="00AF7F1A">
      <w:pPr>
        <w:spacing w:after="0" w:line="240" w:lineRule="auto"/>
        <w:jc w:val="both"/>
        <w:rPr>
          <w:rFonts w:ascii="Times New Roman" w:eastAsia="Times New Roman" w:hAnsi="Times New Roman" w:cs="Times New Roman"/>
          <w:color w:val="000000"/>
          <w:sz w:val="24"/>
          <w:szCs w:val="24"/>
          <w:lang w:eastAsia="hu-HU"/>
        </w:rPr>
      </w:pPr>
      <w:r w:rsidRPr="00AF7F1A">
        <w:rPr>
          <w:rFonts w:ascii="Times New Roman" w:eastAsia="Times New Roman" w:hAnsi="Times New Roman" w:cs="Times New Roman"/>
          <w:color w:val="000000"/>
          <w:sz w:val="24"/>
          <w:szCs w:val="24"/>
          <w:lang w:eastAsia="hu-HU"/>
        </w:rPr>
        <w:t xml:space="preserve">A földrajz tantárgy 6. évfolyamon történő tanulása során fejlődnek a tanulók tanuláshoz szükséges kognitív képességei: a tudatos megfigyelés képessége, a figyelem terjedelme, az analitikus és a szintetizáló gondolkodás. Képessé válnak a tantárgy-sajátos földrajzi ismerethordozók – térkép, földgömb, ábrák – használatára, valamint az IKT-eszközök tanári segítséggel történő célszerű alkalmazására. Fejlődik kommunikációs képességük, a tananyag feldolgozása során bővül szókincsük, fejlődik szövegértésük és a feladatmegoldásokhoz kapcsolódóan értékelési helyzetekben önértékelésük, önismeretük. A matematikai kompetencia birtokában képesek számadatok összevetésére, grafikonok, diagramok leolvasására, elemzésére. </w:t>
      </w:r>
    </w:p>
    <w:p w:rsidR="00AF7F1A" w:rsidRPr="00AF7F1A" w:rsidRDefault="00AF7F1A" w:rsidP="00AF7F1A">
      <w:pPr>
        <w:spacing w:after="0" w:line="240" w:lineRule="auto"/>
        <w:jc w:val="both"/>
        <w:rPr>
          <w:rFonts w:ascii="Times New Roman" w:eastAsia="Times New Roman" w:hAnsi="Times New Roman" w:cs="Times New Roman"/>
          <w:sz w:val="24"/>
          <w:szCs w:val="24"/>
          <w:lang w:eastAsia="hu-HU"/>
        </w:rPr>
      </w:pPr>
      <w:r w:rsidRPr="00AF7F1A">
        <w:rPr>
          <w:rFonts w:ascii="Times New Roman" w:eastAsia="Times New Roman" w:hAnsi="Times New Roman" w:cs="Times New Roman"/>
          <w:color w:val="000000"/>
          <w:sz w:val="24"/>
          <w:szCs w:val="24"/>
          <w:lang w:eastAsia="hu-HU"/>
        </w:rPr>
        <w:t>A nevelés célja, hogy ismerjék és szeressék a környezetet és a környezetkímélő magatartás váljék követendővé számukra</w:t>
      </w:r>
      <w:r w:rsidRPr="00AF7F1A">
        <w:rPr>
          <w:rFonts w:ascii="Times New Roman" w:eastAsia="Times New Roman" w:hAnsi="Times New Roman" w:cs="Times New Roman"/>
          <w:sz w:val="24"/>
          <w:szCs w:val="24"/>
          <w:lang w:eastAsia="hu-HU"/>
        </w:rPr>
        <w:t xml:space="preserve">. A haza természeti adottságainak megismerésével, a hazai tájak </w:t>
      </w:r>
      <w:r w:rsidRPr="00AF7F1A">
        <w:rPr>
          <w:rFonts w:ascii="Times New Roman" w:eastAsia="Times New Roman" w:hAnsi="Times New Roman" w:cs="Times New Roman"/>
          <w:sz w:val="24"/>
          <w:szCs w:val="24"/>
          <w:lang w:eastAsia="hu-HU"/>
        </w:rPr>
        <w:lastRenderedPageBreak/>
        <w:t xml:space="preserve">szépségeinek és kulturális örökségeinek feltárásával erősödik hazaszeretetük és kötődésük a magyar haza, a magyar nép iránt. </w:t>
      </w:r>
    </w:p>
    <w:p w:rsidR="00AF7F1A" w:rsidRPr="00AF7F1A" w:rsidRDefault="00AF7F1A" w:rsidP="00AF7F1A">
      <w:pPr>
        <w:widowControl w:val="0"/>
        <w:adjustRightInd w:val="0"/>
        <w:spacing w:after="0" w:line="240" w:lineRule="auto"/>
        <w:jc w:val="both"/>
        <w:rPr>
          <w:rFonts w:ascii="Times New Roman" w:eastAsia="Times New Roman" w:hAnsi="Times New Roman" w:cs="Times New Roman"/>
          <w:sz w:val="24"/>
          <w:szCs w:val="24"/>
          <w:lang w:eastAsia="hu-HU"/>
        </w:rPr>
      </w:pPr>
    </w:p>
    <w:tbl>
      <w:tblPr>
        <w:tblStyle w:val="Rcsostblzat"/>
        <w:tblW w:w="0" w:type="auto"/>
        <w:jc w:val="center"/>
        <w:tblLook w:val="01E0" w:firstRow="1" w:lastRow="1" w:firstColumn="1" w:lastColumn="1" w:noHBand="0" w:noVBand="0"/>
      </w:tblPr>
      <w:tblGrid>
        <w:gridCol w:w="6228"/>
        <w:gridCol w:w="1620"/>
      </w:tblGrid>
      <w:tr w:rsidR="00AF7F1A" w:rsidRPr="00AF7F1A" w:rsidTr="00F71689">
        <w:trPr>
          <w:jc w:val="center"/>
        </w:trPr>
        <w:tc>
          <w:tcPr>
            <w:tcW w:w="6228" w:type="dxa"/>
          </w:tcPr>
          <w:p w:rsidR="00AF7F1A" w:rsidRPr="00AF7F1A" w:rsidRDefault="00AF7F1A" w:rsidP="00AF7F1A">
            <w:pPr>
              <w:rPr>
                <w:b/>
                <w:color w:val="000000"/>
                <w:sz w:val="24"/>
                <w:szCs w:val="24"/>
              </w:rPr>
            </w:pPr>
            <w:r w:rsidRPr="00AF7F1A">
              <w:rPr>
                <w:b/>
                <w:color w:val="000000"/>
                <w:sz w:val="24"/>
                <w:szCs w:val="24"/>
              </w:rPr>
              <w:t>Tematikai egység</w:t>
            </w:r>
          </w:p>
        </w:tc>
        <w:tc>
          <w:tcPr>
            <w:tcW w:w="1620" w:type="dxa"/>
          </w:tcPr>
          <w:p w:rsidR="00AF7F1A" w:rsidRPr="00AF7F1A" w:rsidRDefault="00AF7F1A" w:rsidP="00AF7F1A">
            <w:pPr>
              <w:rPr>
                <w:b/>
                <w:color w:val="000000"/>
                <w:sz w:val="24"/>
                <w:szCs w:val="24"/>
              </w:rPr>
            </w:pPr>
            <w:r w:rsidRPr="00AF7F1A">
              <w:rPr>
                <w:b/>
                <w:color w:val="000000"/>
                <w:sz w:val="24"/>
                <w:szCs w:val="24"/>
              </w:rPr>
              <w:t xml:space="preserve">Óraszám </w:t>
            </w:r>
          </w:p>
        </w:tc>
      </w:tr>
      <w:tr w:rsidR="00AF7F1A" w:rsidRPr="00AF7F1A" w:rsidTr="00F71689">
        <w:trPr>
          <w:jc w:val="center"/>
        </w:trPr>
        <w:tc>
          <w:tcPr>
            <w:tcW w:w="6228" w:type="dxa"/>
          </w:tcPr>
          <w:p w:rsidR="00AF7F1A" w:rsidRPr="00AF7F1A" w:rsidRDefault="00AF7F1A" w:rsidP="00AF7F1A">
            <w:pPr>
              <w:rPr>
                <w:color w:val="000000"/>
                <w:sz w:val="24"/>
                <w:szCs w:val="24"/>
              </w:rPr>
            </w:pPr>
            <w:r w:rsidRPr="00AF7F1A">
              <w:rPr>
                <w:color w:val="000000"/>
                <w:sz w:val="24"/>
                <w:szCs w:val="24"/>
              </w:rPr>
              <w:t>Tájékozódás a földrajzi térben</w:t>
            </w:r>
          </w:p>
        </w:tc>
        <w:tc>
          <w:tcPr>
            <w:tcW w:w="1620" w:type="dxa"/>
          </w:tcPr>
          <w:p w:rsidR="00AF7F1A" w:rsidRPr="00AF7F1A" w:rsidRDefault="00AF7F1A" w:rsidP="00AF7F1A">
            <w:pPr>
              <w:rPr>
                <w:color w:val="000000"/>
                <w:sz w:val="24"/>
                <w:szCs w:val="24"/>
              </w:rPr>
            </w:pPr>
            <w:r w:rsidRPr="00AF7F1A">
              <w:rPr>
                <w:color w:val="000000"/>
                <w:sz w:val="24"/>
                <w:szCs w:val="24"/>
              </w:rPr>
              <w:t>6+folyamatos</w:t>
            </w:r>
          </w:p>
        </w:tc>
      </w:tr>
      <w:tr w:rsidR="00AF7F1A" w:rsidRPr="00AF7F1A" w:rsidTr="00F71689">
        <w:trPr>
          <w:jc w:val="center"/>
        </w:trPr>
        <w:tc>
          <w:tcPr>
            <w:tcW w:w="6228" w:type="dxa"/>
          </w:tcPr>
          <w:p w:rsidR="00AF7F1A" w:rsidRPr="00AF7F1A" w:rsidRDefault="00AF7F1A" w:rsidP="00AF7F1A">
            <w:pPr>
              <w:rPr>
                <w:color w:val="000000"/>
                <w:sz w:val="24"/>
                <w:szCs w:val="24"/>
              </w:rPr>
            </w:pPr>
            <w:r w:rsidRPr="00AF7F1A">
              <w:rPr>
                <w:color w:val="000000"/>
                <w:sz w:val="24"/>
                <w:szCs w:val="24"/>
              </w:rPr>
              <w:t xml:space="preserve">Tájékozódás az időben </w:t>
            </w:r>
          </w:p>
        </w:tc>
        <w:tc>
          <w:tcPr>
            <w:tcW w:w="1620" w:type="dxa"/>
          </w:tcPr>
          <w:p w:rsidR="00AF7F1A" w:rsidRPr="00AF7F1A" w:rsidRDefault="00AF7F1A" w:rsidP="00AF7F1A">
            <w:pPr>
              <w:rPr>
                <w:color w:val="000000"/>
                <w:sz w:val="24"/>
                <w:szCs w:val="24"/>
              </w:rPr>
            </w:pPr>
            <w:r w:rsidRPr="00AF7F1A">
              <w:rPr>
                <w:color w:val="000000"/>
                <w:sz w:val="24"/>
                <w:szCs w:val="24"/>
              </w:rPr>
              <w:t>3</w:t>
            </w:r>
          </w:p>
        </w:tc>
      </w:tr>
      <w:tr w:rsidR="00AF7F1A" w:rsidRPr="00AF7F1A" w:rsidTr="00F71689">
        <w:trPr>
          <w:jc w:val="center"/>
        </w:trPr>
        <w:tc>
          <w:tcPr>
            <w:tcW w:w="6228" w:type="dxa"/>
          </w:tcPr>
          <w:p w:rsidR="00AF7F1A" w:rsidRPr="00AF7F1A" w:rsidRDefault="00AF7F1A" w:rsidP="00AF7F1A">
            <w:pPr>
              <w:rPr>
                <w:color w:val="000000"/>
                <w:sz w:val="24"/>
                <w:szCs w:val="24"/>
              </w:rPr>
            </w:pPr>
            <w:r w:rsidRPr="00AF7F1A">
              <w:rPr>
                <w:color w:val="000000"/>
                <w:sz w:val="24"/>
                <w:szCs w:val="24"/>
              </w:rPr>
              <w:t>Tájékozódás a környezet anyagairól és jelenségeiről</w:t>
            </w:r>
          </w:p>
        </w:tc>
        <w:tc>
          <w:tcPr>
            <w:tcW w:w="1620" w:type="dxa"/>
          </w:tcPr>
          <w:p w:rsidR="00AF7F1A" w:rsidRPr="00AF7F1A" w:rsidRDefault="00AF7F1A" w:rsidP="00AF7F1A">
            <w:pPr>
              <w:rPr>
                <w:color w:val="000000"/>
                <w:sz w:val="24"/>
                <w:szCs w:val="24"/>
              </w:rPr>
            </w:pPr>
            <w:r w:rsidRPr="00AF7F1A">
              <w:rPr>
                <w:color w:val="000000"/>
                <w:sz w:val="24"/>
                <w:szCs w:val="24"/>
              </w:rPr>
              <w:t>9</w:t>
            </w:r>
          </w:p>
        </w:tc>
      </w:tr>
      <w:tr w:rsidR="00AF7F1A" w:rsidRPr="00AF7F1A" w:rsidTr="00F71689">
        <w:trPr>
          <w:jc w:val="center"/>
        </w:trPr>
        <w:tc>
          <w:tcPr>
            <w:tcW w:w="6228" w:type="dxa"/>
          </w:tcPr>
          <w:p w:rsidR="00AF7F1A" w:rsidRPr="00AF7F1A" w:rsidRDefault="00AF7F1A" w:rsidP="00AF7F1A">
            <w:pPr>
              <w:rPr>
                <w:color w:val="000000"/>
                <w:sz w:val="24"/>
                <w:szCs w:val="24"/>
              </w:rPr>
            </w:pPr>
            <w:r w:rsidRPr="00AF7F1A">
              <w:rPr>
                <w:color w:val="000000"/>
                <w:sz w:val="24"/>
                <w:szCs w:val="24"/>
              </w:rPr>
              <w:t>Tájékozódás a környezet kölcsönhatásairól – a tsd-gazdasági élet szerveződése és folyamatai</w:t>
            </w:r>
          </w:p>
        </w:tc>
        <w:tc>
          <w:tcPr>
            <w:tcW w:w="1620" w:type="dxa"/>
          </w:tcPr>
          <w:p w:rsidR="00AF7F1A" w:rsidRPr="00AF7F1A" w:rsidRDefault="00AF7F1A" w:rsidP="00AF7F1A">
            <w:pPr>
              <w:rPr>
                <w:color w:val="000000"/>
                <w:sz w:val="24"/>
                <w:szCs w:val="24"/>
              </w:rPr>
            </w:pPr>
            <w:r w:rsidRPr="00AF7F1A">
              <w:rPr>
                <w:color w:val="000000"/>
                <w:sz w:val="24"/>
                <w:szCs w:val="24"/>
              </w:rPr>
              <w:t>8</w:t>
            </w:r>
          </w:p>
        </w:tc>
      </w:tr>
      <w:tr w:rsidR="00AF7F1A" w:rsidRPr="00AF7F1A" w:rsidTr="00F71689">
        <w:trPr>
          <w:jc w:val="center"/>
        </w:trPr>
        <w:tc>
          <w:tcPr>
            <w:tcW w:w="6228" w:type="dxa"/>
          </w:tcPr>
          <w:p w:rsidR="00AF7F1A" w:rsidRPr="00AF7F1A" w:rsidRDefault="00AF7F1A" w:rsidP="00AF7F1A">
            <w:pPr>
              <w:rPr>
                <w:color w:val="000000"/>
                <w:sz w:val="24"/>
                <w:szCs w:val="24"/>
              </w:rPr>
            </w:pPr>
            <w:r w:rsidRPr="00AF7F1A">
              <w:rPr>
                <w:color w:val="000000"/>
                <w:sz w:val="24"/>
                <w:szCs w:val="24"/>
              </w:rPr>
              <w:t>Tájékozódás a hazai földrajzi, környezeti folyamatokról</w:t>
            </w:r>
          </w:p>
        </w:tc>
        <w:tc>
          <w:tcPr>
            <w:tcW w:w="1620" w:type="dxa"/>
          </w:tcPr>
          <w:p w:rsidR="00AF7F1A" w:rsidRPr="00AF7F1A" w:rsidRDefault="00AF7F1A" w:rsidP="00AF7F1A">
            <w:pPr>
              <w:rPr>
                <w:color w:val="000000"/>
                <w:sz w:val="24"/>
                <w:szCs w:val="24"/>
              </w:rPr>
            </w:pPr>
            <w:r w:rsidRPr="00AF7F1A">
              <w:rPr>
                <w:color w:val="000000"/>
                <w:sz w:val="24"/>
                <w:szCs w:val="24"/>
              </w:rPr>
              <w:t>4</w:t>
            </w:r>
          </w:p>
        </w:tc>
      </w:tr>
      <w:tr w:rsidR="00AF7F1A" w:rsidRPr="00AF7F1A" w:rsidTr="00F71689">
        <w:trPr>
          <w:jc w:val="center"/>
        </w:trPr>
        <w:tc>
          <w:tcPr>
            <w:tcW w:w="6228" w:type="dxa"/>
          </w:tcPr>
          <w:p w:rsidR="00AF7F1A" w:rsidRPr="00AF7F1A" w:rsidRDefault="00AF7F1A" w:rsidP="00AF7F1A">
            <w:pPr>
              <w:tabs>
                <w:tab w:val="left" w:pos="915"/>
              </w:tabs>
              <w:rPr>
                <w:color w:val="000000"/>
                <w:sz w:val="24"/>
                <w:szCs w:val="24"/>
              </w:rPr>
            </w:pPr>
            <w:r w:rsidRPr="00AF7F1A">
              <w:rPr>
                <w:color w:val="000000"/>
                <w:sz w:val="24"/>
                <w:szCs w:val="24"/>
              </w:rPr>
              <w:t>Tájékozódás a regionális és a globális földrajzi, környezeti folyamatokról</w:t>
            </w:r>
          </w:p>
        </w:tc>
        <w:tc>
          <w:tcPr>
            <w:tcW w:w="1620" w:type="dxa"/>
          </w:tcPr>
          <w:p w:rsidR="00AF7F1A" w:rsidRPr="00AF7F1A" w:rsidRDefault="00AF7F1A" w:rsidP="00AF7F1A">
            <w:pPr>
              <w:rPr>
                <w:color w:val="000000"/>
                <w:sz w:val="24"/>
                <w:szCs w:val="24"/>
              </w:rPr>
            </w:pPr>
            <w:r w:rsidRPr="00AF7F1A">
              <w:rPr>
                <w:color w:val="000000"/>
                <w:sz w:val="24"/>
                <w:szCs w:val="24"/>
              </w:rPr>
              <w:t>2</w:t>
            </w:r>
          </w:p>
        </w:tc>
      </w:tr>
      <w:tr w:rsidR="00AF7F1A" w:rsidRPr="00AF7F1A" w:rsidTr="00F71689">
        <w:trPr>
          <w:jc w:val="center"/>
        </w:trPr>
        <w:tc>
          <w:tcPr>
            <w:tcW w:w="6228" w:type="dxa"/>
          </w:tcPr>
          <w:p w:rsidR="00AF7F1A" w:rsidRPr="00AF7F1A" w:rsidRDefault="00AF7F1A" w:rsidP="00AF7F1A">
            <w:pPr>
              <w:rPr>
                <w:color w:val="000000"/>
                <w:sz w:val="24"/>
                <w:szCs w:val="24"/>
              </w:rPr>
            </w:pPr>
            <w:r w:rsidRPr="00AF7F1A">
              <w:rPr>
                <w:color w:val="000000"/>
                <w:sz w:val="24"/>
                <w:szCs w:val="24"/>
              </w:rPr>
              <w:t>Szabadon felhasználható</w:t>
            </w:r>
          </w:p>
        </w:tc>
        <w:tc>
          <w:tcPr>
            <w:tcW w:w="1620" w:type="dxa"/>
          </w:tcPr>
          <w:p w:rsidR="00AF7F1A" w:rsidRPr="00AF7F1A" w:rsidRDefault="00AF7F1A" w:rsidP="00AF7F1A">
            <w:pPr>
              <w:rPr>
                <w:color w:val="000000"/>
                <w:sz w:val="24"/>
                <w:szCs w:val="24"/>
              </w:rPr>
            </w:pPr>
            <w:r w:rsidRPr="00AF7F1A">
              <w:rPr>
                <w:color w:val="000000"/>
                <w:sz w:val="24"/>
                <w:szCs w:val="24"/>
              </w:rPr>
              <w:t>4</w:t>
            </w:r>
          </w:p>
        </w:tc>
      </w:tr>
      <w:tr w:rsidR="00AF7F1A" w:rsidRPr="00AF7F1A" w:rsidTr="00F71689">
        <w:trPr>
          <w:jc w:val="center"/>
        </w:trPr>
        <w:tc>
          <w:tcPr>
            <w:tcW w:w="6228" w:type="dxa"/>
          </w:tcPr>
          <w:p w:rsidR="00AF7F1A" w:rsidRPr="00AF7F1A" w:rsidRDefault="00AF7F1A" w:rsidP="00AF7F1A">
            <w:pPr>
              <w:rPr>
                <w:color w:val="000000"/>
                <w:sz w:val="24"/>
                <w:szCs w:val="24"/>
              </w:rPr>
            </w:pPr>
            <w:r w:rsidRPr="00AF7F1A">
              <w:rPr>
                <w:color w:val="000000"/>
                <w:sz w:val="24"/>
                <w:szCs w:val="24"/>
              </w:rPr>
              <w:t xml:space="preserve">Összesen </w:t>
            </w:r>
          </w:p>
        </w:tc>
        <w:tc>
          <w:tcPr>
            <w:tcW w:w="1620" w:type="dxa"/>
          </w:tcPr>
          <w:p w:rsidR="00AF7F1A" w:rsidRPr="00AF7F1A" w:rsidRDefault="00AF7F1A" w:rsidP="00AF7F1A">
            <w:pPr>
              <w:rPr>
                <w:color w:val="000000"/>
                <w:sz w:val="24"/>
                <w:szCs w:val="24"/>
              </w:rPr>
            </w:pPr>
            <w:r w:rsidRPr="00AF7F1A">
              <w:rPr>
                <w:color w:val="000000"/>
                <w:sz w:val="24"/>
                <w:szCs w:val="24"/>
              </w:rPr>
              <w:t>36</w:t>
            </w:r>
          </w:p>
        </w:tc>
      </w:tr>
    </w:tbl>
    <w:p w:rsidR="00AF7F1A" w:rsidRPr="00AF7F1A" w:rsidRDefault="00AF7F1A" w:rsidP="00AF7F1A">
      <w:pPr>
        <w:spacing w:after="0" w:line="240" w:lineRule="auto"/>
        <w:rPr>
          <w:rFonts w:ascii="Times New Roman" w:eastAsia="Times New Roman" w:hAnsi="Times New Roman" w:cs="Times New Roman"/>
          <w:bCs/>
          <w:sz w:val="24"/>
          <w:szCs w:val="24"/>
          <w:lang w:eastAsia="hu-HU"/>
        </w:rPr>
      </w:pPr>
    </w:p>
    <w:tbl>
      <w:tblPr>
        <w:tblW w:w="9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92"/>
        <w:gridCol w:w="163"/>
        <w:gridCol w:w="1240"/>
        <w:gridCol w:w="3396"/>
        <w:gridCol w:w="802"/>
        <w:gridCol w:w="1642"/>
      </w:tblGrid>
      <w:tr w:rsidR="00AF7F1A" w:rsidRPr="00AF7F1A" w:rsidTr="00F71689">
        <w:trPr>
          <w:jc w:val="center"/>
        </w:trPr>
        <w:tc>
          <w:tcPr>
            <w:tcW w:w="2155" w:type="dxa"/>
            <w:gridSpan w:val="2"/>
            <w:noWrap/>
            <w:vAlign w:val="center"/>
          </w:tcPr>
          <w:p w:rsidR="00AF7F1A" w:rsidRPr="00AF7F1A" w:rsidRDefault="00AF7F1A" w:rsidP="00AF7F1A">
            <w:pPr>
              <w:spacing w:after="0" w:line="240" w:lineRule="auto"/>
              <w:jc w:val="center"/>
              <w:rPr>
                <w:rFonts w:ascii="Times New Roman" w:eastAsia="Times New Roman" w:hAnsi="Times New Roman" w:cs="Times New Roman"/>
                <w:b/>
                <w:sz w:val="24"/>
                <w:szCs w:val="24"/>
                <w:lang w:eastAsia="hu-HU"/>
              </w:rPr>
            </w:pPr>
            <w:r w:rsidRPr="00AF7F1A">
              <w:rPr>
                <w:rFonts w:ascii="Times New Roman" w:eastAsia="Times New Roman" w:hAnsi="Times New Roman" w:cs="Times New Roman"/>
                <w:b/>
                <w:sz w:val="24"/>
                <w:szCs w:val="24"/>
                <w:lang w:eastAsia="hu-HU"/>
              </w:rPr>
              <w:t>Tematikai egység/ Fejlesztési cél</w:t>
            </w:r>
          </w:p>
        </w:tc>
        <w:tc>
          <w:tcPr>
            <w:tcW w:w="5438" w:type="dxa"/>
            <w:gridSpan w:val="3"/>
            <w:noWrap/>
            <w:vAlign w:val="center"/>
          </w:tcPr>
          <w:p w:rsidR="00AF7F1A" w:rsidRPr="00AF7F1A" w:rsidRDefault="00AF7F1A" w:rsidP="00AF7F1A">
            <w:pPr>
              <w:spacing w:before="120" w:after="0" w:line="240" w:lineRule="auto"/>
              <w:jc w:val="center"/>
              <w:rPr>
                <w:rFonts w:ascii="Times New Roman" w:eastAsia="Times New Roman" w:hAnsi="Times New Roman" w:cs="Times New Roman"/>
                <w:b/>
                <w:bCs/>
                <w:sz w:val="24"/>
                <w:szCs w:val="24"/>
                <w:lang w:eastAsia="hu-HU"/>
              </w:rPr>
            </w:pPr>
            <w:r w:rsidRPr="00AF7F1A">
              <w:rPr>
                <w:rFonts w:ascii="Times New Roman" w:eastAsia="Times New Roman" w:hAnsi="Times New Roman" w:cs="Times New Roman"/>
                <w:b/>
                <w:bCs/>
                <w:sz w:val="24"/>
                <w:szCs w:val="24"/>
                <w:lang w:eastAsia="hu-HU"/>
              </w:rPr>
              <w:t xml:space="preserve">1. </w:t>
            </w:r>
            <w:r w:rsidRPr="00AF7F1A">
              <w:rPr>
                <w:rFonts w:ascii="Times New Roman" w:eastAsia="Times New Roman" w:hAnsi="Times New Roman" w:cs="Times New Roman"/>
                <w:b/>
                <w:bCs/>
                <w:sz w:val="24"/>
                <w:szCs w:val="24"/>
                <w:lang w:val="cs-CZ" w:eastAsia="hu-HU"/>
              </w:rPr>
              <w:t>Tájékozódás</w:t>
            </w:r>
            <w:r w:rsidRPr="00AF7F1A">
              <w:rPr>
                <w:rFonts w:ascii="Times New Roman" w:eastAsia="Times New Roman" w:hAnsi="Times New Roman" w:cs="Times New Roman"/>
                <w:b/>
                <w:bCs/>
                <w:sz w:val="24"/>
                <w:szCs w:val="24"/>
                <w:lang w:eastAsia="hu-HU"/>
              </w:rPr>
              <w:t xml:space="preserve"> a földrajzi </w:t>
            </w:r>
            <w:r w:rsidRPr="00AF7F1A">
              <w:rPr>
                <w:rFonts w:ascii="Times New Roman" w:eastAsia="Times New Roman" w:hAnsi="Times New Roman" w:cs="Times New Roman"/>
                <w:b/>
                <w:bCs/>
                <w:sz w:val="24"/>
                <w:szCs w:val="24"/>
                <w:lang w:val="cs-CZ" w:eastAsia="hu-HU"/>
              </w:rPr>
              <w:t>térben</w:t>
            </w:r>
          </w:p>
        </w:tc>
        <w:tc>
          <w:tcPr>
            <w:tcW w:w="1642" w:type="dxa"/>
            <w:noWrap/>
          </w:tcPr>
          <w:p w:rsidR="00AF7F1A" w:rsidRPr="00AF7F1A" w:rsidRDefault="00AF7F1A" w:rsidP="00AF7F1A">
            <w:pPr>
              <w:spacing w:before="120" w:after="0" w:line="240" w:lineRule="auto"/>
              <w:jc w:val="center"/>
              <w:rPr>
                <w:rFonts w:ascii="Times New Roman" w:eastAsia="Times New Roman" w:hAnsi="Times New Roman" w:cs="Times New Roman"/>
                <w:b/>
                <w:sz w:val="24"/>
                <w:szCs w:val="24"/>
                <w:lang w:eastAsia="hu-HU"/>
              </w:rPr>
            </w:pPr>
            <w:r w:rsidRPr="00AF7F1A">
              <w:rPr>
                <w:rFonts w:ascii="Times New Roman" w:eastAsia="Times New Roman" w:hAnsi="Times New Roman" w:cs="Times New Roman"/>
                <w:b/>
                <w:sz w:val="24"/>
                <w:szCs w:val="24"/>
                <w:lang w:val="cs-CZ" w:eastAsia="hu-HU"/>
              </w:rPr>
              <w:t>Órakeret</w:t>
            </w:r>
            <w:r w:rsidRPr="00AF7F1A">
              <w:rPr>
                <w:rFonts w:ascii="Times New Roman" w:eastAsia="Times New Roman" w:hAnsi="Times New Roman" w:cs="Times New Roman"/>
                <w:b/>
                <w:sz w:val="24"/>
                <w:szCs w:val="24"/>
                <w:lang w:eastAsia="hu-HU"/>
              </w:rPr>
              <w:t xml:space="preserve"> </w:t>
            </w:r>
          </w:p>
          <w:p w:rsidR="00AF7F1A" w:rsidRPr="00AF7F1A" w:rsidRDefault="00AF7F1A" w:rsidP="00AF7F1A">
            <w:pPr>
              <w:spacing w:after="0" w:line="240" w:lineRule="auto"/>
              <w:jc w:val="center"/>
              <w:rPr>
                <w:rFonts w:ascii="Times New Roman" w:eastAsia="Times New Roman" w:hAnsi="Times New Roman" w:cs="Times New Roman"/>
                <w:sz w:val="24"/>
                <w:szCs w:val="24"/>
                <w:lang w:eastAsia="hu-HU"/>
              </w:rPr>
            </w:pPr>
            <w:r w:rsidRPr="00AF7F1A">
              <w:rPr>
                <w:rFonts w:ascii="Times New Roman" w:eastAsia="Times New Roman" w:hAnsi="Times New Roman" w:cs="Times New Roman"/>
                <w:b/>
                <w:sz w:val="24"/>
                <w:szCs w:val="24"/>
                <w:lang w:eastAsia="hu-HU"/>
              </w:rPr>
              <w:t xml:space="preserve">6 óra + </w:t>
            </w:r>
            <w:r w:rsidRPr="00AF7F1A">
              <w:rPr>
                <w:rFonts w:ascii="Times New Roman" w:eastAsia="Times New Roman" w:hAnsi="Times New Roman" w:cs="Times New Roman"/>
                <w:b/>
                <w:sz w:val="24"/>
                <w:szCs w:val="24"/>
                <w:lang w:val="cs-CZ" w:eastAsia="hu-HU"/>
              </w:rPr>
              <w:t>folyamatos</w:t>
            </w:r>
          </w:p>
        </w:tc>
      </w:tr>
      <w:tr w:rsidR="00AF7F1A" w:rsidRPr="00AF7F1A" w:rsidTr="00F71689">
        <w:trPr>
          <w:jc w:val="center"/>
        </w:trPr>
        <w:tc>
          <w:tcPr>
            <w:tcW w:w="2155" w:type="dxa"/>
            <w:gridSpan w:val="2"/>
            <w:noWrap/>
            <w:vAlign w:val="center"/>
          </w:tcPr>
          <w:p w:rsidR="00AF7F1A" w:rsidRPr="00AF7F1A" w:rsidRDefault="00AF7F1A" w:rsidP="00AF7F1A">
            <w:pPr>
              <w:spacing w:after="0" w:line="240" w:lineRule="auto"/>
              <w:jc w:val="center"/>
              <w:rPr>
                <w:rFonts w:ascii="Times New Roman" w:eastAsia="Times New Roman" w:hAnsi="Times New Roman" w:cs="Times New Roman"/>
                <w:b/>
                <w:sz w:val="24"/>
                <w:szCs w:val="24"/>
                <w:lang w:eastAsia="hu-HU"/>
              </w:rPr>
            </w:pPr>
            <w:r w:rsidRPr="00AF7F1A">
              <w:rPr>
                <w:rFonts w:ascii="Times New Roman" w:eastAsia="Times New Roman" w:hAnsi="Times New Roman" w:cs="Times New Roman"/>
                <w:b/>
                <w:sz w:val="24"/>
                <w:szCs w:val="24"/>
                <w:lang w:eastAsia="hu-HU"/>
              </w:rPr>
              <w:t xml:space="preserve">Előzetes </w:t>
            </w:r>
            <w:r w:rsidRPr="00AF7F1A">
              <w:rPr>
                <w:rFonts w:ascii="Times New Roman" w:eastAsia="Times New Roman" w:hAnsi="Times New Roman" w:cs="Times New Roman"/>
                <w:b/>
                <w:sz w:val="24"/>
                <w:szCs w:val="24"/>
                <w:lang w:val="cs-CZ" w:eastAsia="hu-HU"/>
              </w:rPr>
              <w:t>tudás</w:t>
            </w:r>
          </w:p>
        </w:tc>
        <w:tc>
          <w:tcPr>
            <w:tcW w:w="7080" w:type="dxa"/>
            <w:gridSpan w:val="4"/>
            <w:noWrap/>
            <w:vAlign w:val="center"/>
          </w:tcPr>
          <w:p w:rsidR="00AF7F1A" w:rsidRPr="00AF7F1A" w:rsidRDefault="00AF7F1A" w:rsidP="00AF7F1A">
            <w:pPr>
              <w:spacing w:before="120" w:after="0" w:line="240" w:lineRule="auto"/>
              <w:jc w:val="both"/>
              <w:rPr>
                <w:rFonts w:ascii="Times New Roman" w:eastAsia="Times New Roman" w:hAnsi="Times New Roman" w:cs="Times New Roman"/>
                <w:sz w:val="24"/>
                <w:szCs w:val="24"/>
                <w:lang w:val="cs-CZ" w:eastAsia="hu-HU"/>
              </w:rPr>
            </w:pPr>
            <w:r w:rsidRPr="00AF7F1A">
              <w:rPr>
                <w:rFonts w:ascii="Times New Roman" w:eastAsia="Times New Roman" w:hAnsi="Times New Roman" w:cs="Times New Roman"/>
                <w:sz w:val="24"/>
                <w:szCs w:val="24"/>
                <w:lang w:eastAsia="hu-HU"/>
              </w:rPr>
              <w:t xml:space="preserve">Világtájak, irányok a térképen, alapvető térképjelek. </w:t>
            </w:r>
          </w:p>
        </w:tc>
      </w:tr>
      <w:tr w:rsidR="00AF7F1A" w:rsidRPr="00AF7F1A" w:rsidTr="00F71689">
        <w:trPr>
          <w:jc w:val="center"/>
        </w:trPr>
        <w:tc>
          <w:tcPr>
            <w:tcW w:w="2155" w:type="dxa"/>
            <w:gridSpan w:val="2"/>
            <w:noWrap/>
            <w:vAlign w:val="center"/>
          </w:tcPr>
          <w:p w:rsidR="00AF7F1A" w:rsidRPr="00AF7F1A" w:rsidRDefault="00AF7F1A" w:rsidP="00AF7F1A">
            <w:pPr>
              <w:spacing w:after="0" w:line="240" w:lineRule="auto"/>
              <w:jc w:val="center"/>
              <w:rPr>
                <w:rFonts w:ascii="Times New Roman" w:eastAsia="Times New Roman" w:hAnsi="Times New Roman" w:cs="Times New Roman"/>
                <w:b/>
                <w:sz w:val="24"/>
                <w:szCs w:val="24"/>
                <w:lang w:eastAsia="hu-HU"/>
              </w:rPr>
            </w:pPr>
            <w:r w:rsidRPr="00AF7F1A">
              <w:rPr>
                <w:rFonts w:ascii="Times New Roman" w:eastAsia="Times New Roman" w:hAnsi="Times New Roman" w:cs="Times New Roman"/>
                <w:b/>
                <w:bCs/>
                <w:sz w:val="24"/>
                <w:szCs w:val="24"/>
                <w:lang w:eastAsia="hu-HU"/>
              </w:rPr>
              <w:t>A tematikai egység nevelési-fejlesztési céljai</w:t>
            </w:r>
          </w:p>
        </w:tc>
        <w:tc>
          <w:tcPr>
            <w:tcW w:w="7080" w:type="dxa"/>
            <w:gridSpan w:val="4"/>
            <w:noWrap/>
            <w:vAlign w:val="center"/>
          </w:tcPr>
          <w:p w:rsidR="00AF7F1A" w:rsidRPr="00AF7F1A" w:rsidRDefault="00AF7F1A" w:rsidP="00AF7F1A">
            <w:pPr>
              <w:spacing w:before="120" w:after="0" w:line="240" w:lineRule="auto"/>
              <w:rPr>
                <w:rFonts w:ascii="Times New Roman" w:eastAsia="Times New Roman" w:hAnsi="Times New Roman" w:cs="Times New Roman"/>
                <w:sz w:val="24"/>
                <w:szCs w:val="24"/>
                <w:lang w:eastAsia="hu-HU"/>
              </w:rPr>
            </w:pPr>
            <w:r w:rsidRPr="00AF7F1A">
              <w:rPr>
                <w:rFonts w:ascii="Times New Roman" w:eastAsia="Times New Roman" w:hAnsi="Times New Roman" w:cs="Times New Roman"/>
                <w:sz w:val="24"/>
                <w:szCs w:val="24"/>
                <w:lang w:eastAsia="hu-HU"/>
              </w:rPr>
              <w:t xml:space="preserve">Az ismert tér fokozatos </w:t>
            </w:r>
            <w:r w:rsidRPr="00AF7F1A">
              <w:rPr>
                <w:rFonts w:ascii="Times New Roman" w:eastAsia="Times New Roman" w:hAnsi="Times New Roman" w:cs="Times New Roman"/>
                <w:sz w:val="24"/>
                <w:szCs w:val="24"/>
                <w:lang w:val="cs-CZ" w:eastAsia="hu-HU"/>
              </w:rPr>
              <w:t>kitágítása</w:t>
            </w:r>
            <w:r w:rsidRPr="00AF7F1A">
              <w:rPr>
                <w:rFonts w:ascii="Times New Roman" w:eastAsia="Times New Roman" w:hAnsi="Times New Roman" w:cs="Times New Roman"/>
                <w:sz w:val="24"/>
                <w:szCs w:val="24"/>
                <w:lang w:eastAsia="hu-HU"/>
              </w:rPr>
              <w:t xml:space="preserve">. A térkép és a valóság kapcsolatának felismertetése. Összehasonlítás, differenciálás, analógiás gondolkodás fejlesztése. Tájékozódás a térképi ábrázolás jelrendszerének segítségével. A jelrendszer alkalmazása térábrázolásban. </w:t>
            </w:r>
          </w:p>
        </w:tc>
      </w:tr>
      <w:tr w:rsidR="00AF7F1A" w:rsidRPr="00AF7F1A" w:rsidTr="00F71689">
        <w:trPr>
          <w:jc w:val="center"/>
        </w:trPr>
        <w:tc>
          <w:tcPr>
            <w:tcW w:w="3395" w:type="dxa"/>
            <w:gridSpan w:val="3"/>
            <w:noWrap/>
            <w:vAlign w:val="center"/>
          </w:tcPr>
          <w:p w:rsidR="00AF7F1A" w:rsidRPr="00AF7F1A" w:rsidRDefault="00AF7F1A" w:rsidP="00AF7F1A">
            <w:pPr>
              <w:spacing w:before="120" w:after="0" w:line="240" w:lineRule="auto"/>
              <w:jc w:val="center"/>
              <w:rPr>
                <w:rFonts w:ascii="Times New Roman" w:eastAsia="Times New Roman" w:hAnsi="Times New Roman" w:cs="Times New Roman"/>
                <w:b/>
                <w:sz w:val="24"/>
                <w:szCs w:val="24"/>
                <w:lang w:eastAsia="hu-HU"/>
              </w:rPr>
            </w:pPr>
            <w:r w:rsidRPr="00AF7F1A">
              <w:rPr>
                <w:rFonts w:ascii="Times New Roman" w:eastAsia="Times New Roman" w:hAnsi="Times New Roman" w:cs="Times New Roman"/>
                <w:b/>
                <w:sz w:val="24"/>
                <w:szCs w:val="24"/>
                <w:lang w:val="cs-CZ" w:eastAsia="hu-HU"/>
              </w:rPr>
              <w:t>Ismeretek</w:t>
            </w:r>
          </w:p>
        </w:tc>
        <w:tc>
          <w:tcPr>
            <w:tcW w:w="3396" w:type="dxa"/>
            <w:noWrap/>
            <w:vAlign w:val="center"/>
          </w:tcPr>
          <w:p w:rsidR="00AF7F1A" w:rsidRPr="00AF7F1A" w:rsidRDefault="00AF7F1A" w:rsidP="00AF7F1A">
            <w:pPr>
              <w:spacing w:before="120" w:after="0" w:line="240" w:lineRule="auto"/>
              <w:jc w:val="center"/>
              <w:rPr>
                <w:rFonts w:ascii="Times New Roman" w:eastAsia="Times New Roman" w:hAnsi="Times New Roman" w:cs="Times New Roman"/>
                <w:b/>
                <w:sz w:val="24"/>
                <w:szCs w:val="24"/>
                <w:lang w:eastAsia="hu-HU"/>
              </w:rPr>
            </w:pPr>
            <w:r w:rsidRPr="00AF7F1A">
              <w:rPr>
                <w:rFonts w:ascii="Times New Roman" w:eastAsia="Times New Roman" w:hAnsi="Times New Roman" w:cs="Times New Roman"/>
                <w:b/>
                <w:sz w:val="24"/>
                <w:szCs w:val="24"/>
                <w:lang w:eastAsia="hu-HU"/>
              </w:rPr>
              <w:t xml:space="preserve">Fejlesztési </w:t>
            </w:r>
            <w:r w:rsidRPr="00AF7F1A">
              <w:rPr>
                <w:rFonts w:ascii="Times New Roman" w:eastAsia="Times New Roman" w:hAnsi="Times New Roman" w:cs="Times New Roman"/>
                <w:b/>
                <w:sz w:val="24"/>
                <w:szCs w:val="24"/>
                <w:lang w:val="cs-CZ" w:eastAsia="hu-HU"/>
              </w:rPr>
              <w:t>követelmények</w:t>
            </w:r>
            <w:r w:rsidRPr="00AF7F1A">
              <w:rPr>
                <w:rFonts w:ascii="Times New Roman" w:eastAsia="Times New Roman" w:hAnsi="Times New Roman" w:cs="Times New Roman"/>
                <w:b/>
                <w:sz w:val="24"/>
                <w:szCs w:val="24"/>
                <w:lang w:eastAsia="hu-HU"/>
              </w:rPr>
              <w:t>/ tevékenységek</w:t>
            </w:r>
          </w:p>
        </w:tc>
        <w:tc>
          <w:tcPr>
            <w:tcW w:w="2444" w:type="dxa"/>
            <w:gridSpan w:val="2"/>
            <w:noWrap/>
            <w:vAlign w:val="center"/>
          </w:tcPr>
          <w:p w:rsidR="00AF7F1A" w:rsidRPr="00AF7F1A" w:rsidRDefault="00AF7F1A" w:rsidP="00AF7F1A">
            <w:pPr>
              <w:spacing w:before="120" w:after="0" w:line="240" w:lineRule="auto"/>
              <w:jc w:val="center"/>
              <w:rPr>
                <w:rFonts w:ascii="Times New Roman" w:eastAsia="Times New Roman" w:hAnsi="Times New Roman" w:cs="Times New Roman"/>
                <w:b/>
                <w:sz w:val="24"/>
                <w:szCs w:val="24"/>
                <w:lang w:eastAsia="hu-HU"/>
              </w:rPr>
            </w:pPr>
            <w:r w:rsidRPr="00AF7F1A">
              <w:rPr>
                <w:rFonts w:ascii="Times New Roman" w:eastAsia="Times New Roman" w:hAnsi="Times New Roman" w:cs="Times New Roman"/>
                <w:b/>
                <w:sz w:val="24"/>
                <w:szCs w:val="24"/>
                <w:lang w:val="cs-CZ" w:eastAsia="hu-HU"/>
              </w:rPr>
              <w:t>Kapcsolódási</w:t>
            </w:r>
            <w:r w:rsidRPr="00AF7F1A">
              <w:rPr>
                <w:rFonts w:ascii="Times New Roman" w:eastAsia="Times New Roman" w:hAnsi="Times New Roman" w:cs="Times New Roman"/>
                <w:b/>
                <w:sz w:val="24"/>
                <w:szCs w:val="24"/>
                <w:lang w:eastAsia="hu-HU"/>
              </w:rPr>
              <w:t xml:space="preserve"> pontok</w:t>
            </w:r>
          </w:p>
        </w:tc>
      </w:tr>
      <w:tr w:rsidR="00AF7F1A" w:rsidRPr="00AF7F1A" w:rsidTr="00F71689">
        <w:trPr>
          <w:jc w:val="center"/>
        </w:trPr>
        <w:tc>
          <w:tcPr>
            <w:tcW w:w="3395" w:type="dxa"/>
            <w:gridSpan w:val="3"/>
            <w:noWrap/>
          </w:tcPr>
          <w:p w:rsidR="00AF7F1A" w:rsidRPr="00AF7F1A" w:rsidRDefault="00AF7F1A" w:rsidP="00AF7F1A">
            <w:pPr>
              <w:spacing w:before="120" w:after="0" w:line="240" w:lineRule="auto"/>
              <w:contextualSpacing/>
              <w:rPr>
                <w:rFonts w:ascii="Times New Roman" w:eastAsia="Calibri" w:hAnsi="Times New Roman" w:cs="Times New Roman"/>
                <w:i/>
                <w:sz w:val="24"/>
                <w:szCs w:val="24"/>
                <w:lang w:val="cs-CZ"/>
              </w:rPr>
            </w:pPr>
            <w:r w:rsidRPr="00AF7F1A">
              <w:rPr>
                <w:rFonts w:ascii="Times New Roman" w:eastAsia="Calibri" w:hAnsi="Times New Roman" w:cs="Times New Roman"/>
                <w:i/>
                <w:sz w:val="24"/>
                <w:szCs w:val="24"/>
              </w:rPr>
              <w:t xml:space="preserve">A </w:t>
            </w:r>
            <w:r w:rsidRPr="00AF7F1A">
              <w:rPr>
                <w:rFonts w:ascii="Times New Roman" w:eastAsia="Calibri" w:hAnsi="Times New Roman" w:cs="Times New Roman"/>
                <w:i/>
                <w:sz w:val="24"/>
                <w:szCs w:val="24"/>
                <w:lang w:val="cs-CZ"/>
              </w:rPr>
              <w:t>tér</w:t>
            </w:r>
            <w:r w:rsidRPr="00AF7F1A">
              <w:rPr>
                <w:rFonts w:ascii="Times New Roman" w:eastAsia="Calibri" w:hAnsi="Times New Roman" w:cs="Times New Roman"/>
                <w:i/>
                <w:sz w:val="24"/>
                <w:szCs w:val="24"/>
              </w:rPr>
              <w:t xml:space="preserve"> és ábrázolása </w:t>
            </w:r>
          </w:p>
          <w:p w:rsidR="00AF7F1A" w:rsidRPr="00AF7F1A" w:rsidRDefault="00AF7F1A" w:rsidP="00AF7F1A">
            <w:pPr>
              <w:spacing w:after="0" w:line="240" w:lineRule="auto"/>
              <w:contextualSpacing/>
              <w:rPr>
                <w:rFonts w:ascii="Times New Roman" w:eastAsia="Calibri" w:hAnsi="Times New Roman" w:cs="Times New Roman"/>
                <w:sz w:val="24"/>
                <w:szCs w:val="24"/>
              </w:rPr>
            </w:pPr>
            <w:r w:rsidRPr="00AF7F1A">
              <w:rPr>
                <w:rFonts w:ascii="Times New Roman" w:eastAsia="Calibri" w:hAnsi="Times New Roman" w:cs="Times New Roman"/>
                <w:sz w:val="24"/>
                <w:szCs w:val="24"/>
              </w:rPr>
              <w:t>1.1.Téregységek</w:t>
            </w:r>
          </w:p>
          <w:p w:rsidR="00AF7F1A" w:rsidRPr="00AF7F1A" w:rsidRDefault="00AF7F1A" w:rsidP="00303C52">
            <w:pPr>
              <w:numPr>
                <w:ilvl w:val="0"/>
                <w:numId w:val="41"/>
              </w:numPr>
              <w:spacing w:after="0" w:line="240" w:lineRule="auto"/>
              <w:ind w:left="398"/>
              <w:contextualSpacing/>
              <w:rPr>
                <w:rFonts w:ascii="Times New Roman" w:eastAsia="Calibri" w:hAnsi="Times New Roman" w:cs="Times New Roman"/>
                <w:sz w:val="24"/>
                <w:szCs w:val="24"/>
              </w:rPr>
            </w:pPr>
            <w:r w:rsidRPr="00AF7F1A">
              <w:rPr>
                <w:rFonts w:ascii="Times New Roman" w:eastAsia="Calibri" w:hAnsi="Times New Roman" w:cs="Times New Roman"/>
                <w:sz w:val="24"/>
                <w:szCs w:val="24"/>
              </w:rPr>
              <w:t xml:space="preserve">Személyes tér. </w:t>
            </w:r>
          </w:p>
          <w:p w:rsidR="00AF7F1A" w:rsidRPr="00AF7F1A" w:rsidRDefault="00AF7F1A" w:rsidP="00AF7F1A">
            <w:pPr>
              <w:spacing w:after="0" w:line="240" w:lineRule="auto"/>
              <w:contextualSpacing/>
              <w:rPr>
                <w:rFonts w:ascii="Times New Roman" w:eastAsia="Calibri" w:hAnsi="Times New Roman" w:cs="Times New Roman"/>
                <w:sz w:val="24"/>
                <w:szCs w:val="24"/>
              </w:rPr>
            </w:pPr>
            <w:r w:rsidRPr="00AF7F1A">
              <w:rPr>
                <w:rFonts w:ascii="Times New Roman" w:eastAsia="Calibri" w:hAnsi="Times New Roman" w:cs="Times New Roman"/>
                <w:sz w:val="24"/>
                <w:szCs w:val="24"/>
              </w:rPr>
              <w:t>A földrajzi tér: közvetlen környezet, lakóhely, környező táj, haza.</w:t>
            </w:r>
          </w:p>
          <w:p w:rsidR="00AF7F1A" w:rsidRPr="00AF7F1A" w:rsidRDefault="00AF7F1A" w:rsidP="00303C52">
            <w:pPr>
              <w:numPr>
                <w:ilvl w:val="1"/>
                <w:numId w:val="41"/>
              </w:numPr>
              <w:spacing w:after="0" w:line="240" w:lineRule="auto"/>
              <w:ind w:left="398"/>
              <w:contextualSpacing/>
              <w:rPr>
                <w:rFonts w:ascii="Times New Roman" w:eastAsia="Calibri" w:hAnsi="Times New Roman" w:cs="Times New Roman"/>
                <w:sz w:val="24"/>
                <w:szCs w:val="24"/>
              </w:rPr>
            </w:pPr>
            <w:r w:rsidRPr="00AF7F1A">
              <w:rPr>
                <w:rFonts w:ascii="Times New Roman" w:eastAsia="Calibri" w:hAnsi="Times New Roman" w:cs="Times New Roman"/>
                <w:sz w:val="24"/>
                <w:szCs w:val="24"/>
              </w:rPr>
              <w:t>Földrészek és óceánok.</w:t>
            </w:r>
          </w:p>
          <w:p w:rsidR="00AF7F1A" w:rsidRPr="00AF7F1A" w:rsidRDefault="00AF7F1A" w:rsidP="00AF7F1A">
            <w:pPr>
              <w:spacing w:after="0" w:line="240" w:lineRule="auto"/>
              <w:contextualSpacing/>
              <w:rPr>
                <w:rFonts w:ascii="Times New Roman" w:eastAsia="Calibri" w:hAnsi="Times New Roman" w:cs="Times New Roman"/>
                <w:sz w:val="24"/>
                <w:szCs w:val="24"/>
              </w:rPr>
            </w:pPr>
            <w:r w:rsidRPr="00AF7F1A">
              <w:rPr>
                <w:rFonts w:ascii="Times New Roman" w:eastAsia="Calibri" w:hAnsi="Times New Roman" w:cs="Times New Roman"/>
                <w:sz w:val="24"/>
                <w:szCs w:val="24"/>
              </w:rPr>
              <w:t>A kontinensek neve, egymástól való távolsága.</w:t>
            </w:r>
          </w:p>
          <w:p w:rsidR="00AF7F1A" w:rsidRPr="00AF7F1A" w:rsidRDefault="00AF7F1A" w:rsidP="00303C52">
            <w:pPr>
              <w:numPr>
                <w:ilvl w:val="0"/>
                <w:numId w:val="41"/>
              </w:numPr>
              <w:spacing w:after="0" w:line="240" w:lineRule="auto"/>
              <w:ind w:left="398"/>
              <w:contextualSpacing/>
              <w:rPr>
                <w:rFonts w:ascii="Times New Roman" w:eastAsia="Calibri" w:hAnsi="Times New Roman" w:cs="Times New Roman"/>
                <w:sz w:val="24"/>
                <w:szCs w:val="24"/>
              </w:rPr>
            </w:pPr>
            <w:r w:rsidRPr="00AF7F1A">
              <w:rPr>
                <w:rFonts w:ascii="Times New Roman" w:eastAsia="Calibri" w:hAnsi="Times New Roman" w:cs="Times New Roman"/>
                <w:sz w:val="24"/>
                <w:szCs w:val="24"/>
              </w:rPr>
              <w:t>Térhierarchia (kis-, közép-, nagytáj; közigazgatási egységek és termelési területek, régiók).</w:t>
            </w:r>
          </w:p>
        </w:tc>
        <w:tc>
          <w:tcPr>
            <w:tcW w:w="3396" w:type="dxa"/>
            <w:noWrap/>
          </w:tcPr>
          <w:p w:rsidR="00AF7F1A" w:rsidRPr="00AF7F1A" w:rsidRDefault="00AF7F1A" w:rsidP="00AF7F1A">
            <w:pPr>
              <w:spacing w:before="120" w:after="0" w:line="240" w:lineRule="auto"/>
              <w:rPr>
                <w:rFonts w:ascii="Times New Roman" w:eastAsia="Calibri" w:hAnsi="Times New Roman" w:cs="Times New Roman"/>
                <w:sz w:val="24"/>
                <w:szCs w:val="24"/>
              </w:rPr>
            </w:pPr>
            <w:r w:rsidRPr="00AF7F1A">
              <w:rPr>
                <w:rFonts w:ascii="Times New Roman" w:eastAsia="Calibri" w:hAnsi="Times New Roman" w:cs="Times New Roman"/>
                <w:sz w:val="24"/>
                <w:szCs w:val="24"/>
              </w:rPr>
              <w:t xml:space="preserve">Tájékozódás a lakóhelyen, valamint annak szűkebb és tágabb környezetében. </w:t>
            </w:r>
          </w:p>
          <w:p w:rsidR="00AF7F1A" w:rsidRPr="00AF7F1A" w:rsidRDefault="00AF7F1A" w:rsidP="00AF7F1A">
            <w:pPr>
              <w:spacing w:after="0" w:line="240" w:lineRule="auto"/>
              <w:contextualSpacing/>
              <w:rPr>
                <w:rFonts w:ascii="Times New Roman" w:eastAsia="Calibri" w:hAnsi="Times New Roman" w:cs="Times New Roman"/>
                <w:sz w:val="24"/>
                <w:szCs w:val="24"/>
              </w:rPr>
            </w:pPr>
            <w:r w:rsidRPr="00AF7F1A">
              <w:rPr>
                <w:rFonts w:ascii="Times New Roman" w:eastAsia="Calibri" w:hAnsi="Times New Roman" w:cs="Times New Roman"/>
                <w:sz w:val="24"/>
                <w:szCs w:val="24"/>
              </w:rPr>
              <w:t xml:space="preserve">A </w:t>
            </w:r>
            <w:r w:rsidRPr="00AF7F1A">
              <w:rPr>
                <w:rFonts w:ascii="Times New Roman" w:eastAsia="Calibri" w:hAnsi="Times New Roman" w:cs="Times New Roman"/>
                <w:sz w:val="24"/>
                <w:szCs w:val="24"/>
                <w:lang w:val="cs-CZ"/>
              </w:rPr>
              <w:t>földrajzi</w:t>
            </w:r>
            <w:r w:rsidRPr="00AF7F1A">
              <w:rPr>
                <w:rFonts w:ascii="Times New Roman" w:eastAsia="Calibri" w:hAnsi="Times New Roman" w:cs="Times New Roman"/>
                <w:sz w:val="24"/>
                <w:szCs w:val="24"/>
              </w:rPr>
              <w:t xml:space="preserve"> </w:t>
            </w:r>
            <w:r w:rsidRPr="00AF7F1A">
              <w:rPr>
                <w:rFonts w:ascii="Times New Roman" w:eastAsia="Calibri" w:hAnsi="Times New Roman" w:cs="Times New Roman"/>
                <w:sz w:val="24"/>
                <w:szCs w:val="24"/>
                <w:lang w:val="cs-CZ"/>
              </w:rPr>
              <w:t>tér</w:t>
            </w:r>
            <w:r w:rsidRPr="00AF7F1A">
              <w:rPr>
                <w:rFonts w:ascii="Times New Roman" w:eastAsia="Calibri" w:hAnsi="Times New Roman" w:cs="Times New Roman"/>
                <w:sz w:val="24"/>
                <w:szCs w:val="24"/>
              </w:rPr>
              <w:t xml:space="preserve"> fogalmának kialakítása a közeli és a tágabb környezetben.</w:t>
            </w:r>
          </w:p>
          <w:p w:rsidR="00AF7F1A" w:rsidRPr="00AF7F1A" w:rsidRDefault="00AF7F1A" w:rsidP="00AF7F1A">
            <w:pPr>
              <w:spacing w:after="0" w:line="240" w:lineRule="auto"/>
              <w:rPr>
                <w:rFonts w:ascii="Times New Roman" w:eastAsia="Calibri" w:hAnsi="Times New Roman" w:cs="Times New Roman"/>
                <w:sz w:val="24"/>
                <w:szCs w:val="24"/>
              </w:rPr>
            </w:pPr>
            <w:r w:rsidRPr="00AF7F1A">
              <w:rPr>
                <w:rFonts w:ascii="Times New Roman" w:eastAsia="Calibri" w:hAnsi="Times New Roman" w:cs="Times New Roman"/>
                <w:sz w:val="24"/>
                <w:szCs w:val="24"/>
              </w:rPr>
              <w:t xml:space="preserve">Ismerkedés a földgömbbel. </w:t>
            </w:r>
          </w:p>
          <w:p w:rsidR="00AF7F1A" w:rsidRPr="00AF7F1A" w:rsidRDefault="00AF7F1A" w:rsidP="00AF7F1A">
            <w:pPr>
              <w:spacing w:after="0" w:line="240" w:lineRule="auto"/>
              <w:rPr>
                <w:rFonts w:ascii="Times New Roman" w:eastAsia="Calibri" w:hAnsi="Times New Roman" w:cs="Times New Roman"/>
                <w:sz w:val="24"/>
                <w:szCs w:val="24"/>
              </w:rPr>
            </w:pPr>
            <w:r w:rsidRPr="00AF7F1A">
              <w:rPr>
                <w:rFonts w:ascii="Times New Roman" w:eastAsia="Calibri" w:hAnsi="Times New Roman" w:cs="Times New Roman"/>
                <w:sz w:val="24"/>
                <w:szCs w:val="24"/>
              </w:rPr>
              <w:t xml:space="preserve">Tájékozódás a földgömbön és a Föld természetföldrajzi térképén. </w:t>
            </w:r>
          </w:p>
        </w:tc>
        <w:tc>
          <w:tcPr>
            <w:tcW w:w="2444" w:type="dxa"/>
            <w:gridSpan w:val="2"/>
            <w:noWrap/>
          </w:tcPr>
          <w:p w:rsidR="00AF7F1A" w:rsidRPr="00AF7F1A" w:rsidRDefault="00AF7F1A" w:rsidP="00AF7F1A">
            <w:pPr>
              <w:spacing w:before="120" w:after="0" w:line="240" w:lineRule="auto"/>
              <w:rPr>
                <w:rFonts w:ascii="Times New Roman" w:eastAsia="Times New Roman" w:hAnsi="Times New Roman" w:cs="Times New Roman"/>
                <w:sz w:val="24"/>
                <w:szCs w:val="24"/>
                <w:lang w:eastAsia="hu-HU"/>
              </w:rPr>
            </w:pPr>
            <w:r w:rsidRPr="00AF7F1A">
              <w:rPr>
                <w:rFonts w:ascii="Times New Roman" w:eastAsia="Times New Roman" w:hAnsi="Times New Roman" w:cs="Times New Roman"/>
                <w:i/>
                <w:sz w:val="24"/>
                <w:szCs w:val="24"/>
                <w:lang w:val="cs-CZ" w:eastAsia="hu-HU"/>
              </w:rPr>
              <w:t>Környezetismeret</w:t>
            </w:r>
            <w:r w:rsidRPr="00AF7F1A">
              <w:rPr>
                <w:rFonts w:ascii="Times New Roman" w:eastAsia="Times New Roman" w:hAnsi="Times New Roman" w:cs="Times New Roman"/>
                <w:i/>
                <w:sz w:val="24"/>
                <w:szCs w:val="24"/>
                <w:lang w:eastAsia="hu-HU"/>
              </w:rPr>
              <w:t xml:space="preserve">: </w:t>
            </w:r>
            <w:r w:rsidRPr="00AF7F1A">
              <w:rPr>
                <w:rFonts w:ascii="Times New Roman" w:eastAsia="Times New Roman" w:hAnsi="Times New Roman" w:cs="Times New Roman"/>
                <w:sz w:val="24"/>
                <w:szCs w:val="24"/>
                <w:lang w:eastAsia="hu-HU"/>
              </w:rPr>
              <w:t xml:space="preserve">térképi ábrázolás eszközei; a Föld alakja; elemi térképolvasási ismeretek. </w:t>
            </w:r>
          </w:p>
        </w:tc>
      </w:tr>
      <w:tr w:rsidR="00AF7F1A" w:rsidRPr="00AF7F1A" w:rsidTr="00F71689">
        <w:trPr>
          <w:jc w:val="center"/>
        </w:trPr>
        <w:tc>
          <w:tcPr>
            <w:tcW w:w="3395" w:type="dxa"/>
            <w:gridSpan w:val="3"/>
            <w:tcBorders>
              <w:bottom w:val="single" w:sz="4" w:space="0" w:color="auto"/>
            </w:tcBorders>
            <w:noWrap/>
          </w:tcPr>
          <w:p w:rsidR="00AF7F1A" w:rsidRPr="00AF7F1A" w:rsidRDefault="00AF7F1A" w:rsidP="00AF7F1A">
            <w:pPr>
              <w:spacing w:before="120" w:after="0" w:line="240" w:lineRule="auto"/>
              <w:rPr>
                <w:rFonts w:ascii="Times New Roman" w:eastAsia="Times New Roman" w:hAnsi="Times New Roman" w:cs="Times New Roman"/>
                <w:sz w:val="24"/>
                <w:szCs w:val="24"/>
                <w:lang w:eastAsia="hu-HU"/>
              </w:rPr>
            </w:pPr>
            <w:r w:rsidRPr="00AF7F1A">
              <w:rPr>
                <w:rFonts w:ascii="Times New Roman" w:eastAsia="Times New Roman" w:hAnsi="Times New Roman" w:cs="Times New Roman"/>
                <w:sz w:val="24"/>
                <w:szCs w:val="24"/>
                <w:lang w:eastAsia="hu-HU"/>
              </w:rPr>
              <w:t xml:space="preserve">1.2. </w:t>
            </w:r>
            <w:r w:rsidRPr="00AF7F1A">
              <w:rPr>
                <w:rFonts w:ascii="Times New Roman" w:eastAsia="Times New Roman" w:hAnsi="Times New Roman" w:cs="Times New Roman"/>
                <w:sz w:val="24"/>
                <w:szCs w:val="24"/>
                <w:lang w:val="cs-CZ" w:eastAsia="hu-HU"/>
              </w:rPr>
              <w:t>Térábrázolás</w:t>
            </w:r>
          </w:p>
          <w:p w:rsidR="00AF7F1A" w:rsidRPr="00AF7F1A" w:rsidRDefault="00AF7F1A" w:rsidP="00303C52">
            <w:pPr>
              <w:numPr>
                <w:ilvl w:val="0"/>
                <w:numId w:val="42"/>
              </w:numPr>
              <w:spacing w:after="0" w:line="240" w:lineRule="auto"/>
              <w:ind w:left="398"/>
              <w:rPr>
                <w:rFonts w:ascii="Times New Roman" w:eastAsia="Times New Roman" w:hAnsi="Times New Roman" w:cs="Times New Roman"/>
                <w:sz w:val="24"/>
                <w:szCs w:val="24"/>
                <w:lang w:eastAsia="hu-HU"/>
              </w:rPr>
            </w:pPr>
            <w:r w:rsidRPr="00AF7F1A">
              <w:rPr>
                <w:rFonts w:ascii="Times New Roman" w:eastAsia="Calibri" w:hAnsi="Times New Roman" w:cs="Times New Roman"/>
                <w:sz w:val="24"/>
                <w:szCs w:val="24"/>
                <w:lang w:eastAsia="hu-HU"/>
              </w:rPr>
              <w:t>Térrajz, útvonalrajz, menetvázlat, térképszerű ábrázolások, térképvázlat; úti- és helyszínrajz</w:t>
            </w:r>
            <w:r w:rsidRPr="00AF7F1A">
              <w:rPr>
                <w:rFonts w:ascii="Times New Roman" w:eastAsia="Times New Roman" w:hAnsi="Times New Roman" w:cs="Times New Roman"/>
                <w:sz w:val="24"/>
                <w:szCs w:val="24"/>
                <w:lang w:eastAsia="hu-HU"/>
              </w:rPr>
              <w:t>.</w:t>
            </w:r>
          </w:p>
          <w:p w:rsidR="00AF7F1A" w:rsidRPr="00AF7F1A" w:rsidRDefault="00AF7F1A" w:rsidP="00303C52">
            <w:pPr>
              <w:numPr>
                <w:ilvl w:val="1"/>
                <w:numId w:val="42"/>
              </w:numPr>
              <w:spacing w:after="0" w:line="240" w:lineRule="auto"/>
              <w:ind w:left="398"/>
              <w:rPr>
                <w:rFonts w:ascii="Times New Roman" w:eastAsia="Calibri" w:hAnsi="Times New Roman" w:cs="Times New Roman"/>
                <w:sz w:val="24"/>
                <w:szCs w:val="24"/>
                <w:lang w:eastAsia="hu-HU"/>
              </w:rPr>
            </w:pPr>
            <w:r w:rsidRPr="00AF7F1A">
              <w:rPr>
                <w:rFonts w:ascii="Times New Roman" w:eastAsia="Calibri" w:hAnsi="Times New Roman" w:cs="Times New Roman"/>
                <w:sz w:val="24"/>
                <w:szCs w:val="24"/>
                <w:lang w:eastAsia="hu-HU"/>
              </w:rPr>
              <w:t>Térképi ábrázolás: égtájak iránya, szín- és jelkulcs, felirat, aránymérték.</w:t>
            </w:r>
          </w:p>
          <w:p w:rsidR="00AF7F1A" w:rsidRPr="00AF7F1A" w:rsidRDefault="00AF7F1A" w:rsidP="00303C52">
            <w:pPr>
              <w:numPr>
                <w:ilvl w:val="0"/>
                <w:numId w:val="42"/>
              </w:numPr>
              <w:spacing w:after="0" w:line="240" w:lineRule="auto"/>
              <w:ind w:left="398"/>
              <w:rPr>
                <w:rFonts w:ascii="Times New Roman" w:eastAsia="Calibri" w:hAnsi="Times New Roman" w:cs="Times New Roman"/>
                <w:sz w:val="24"/>
                <w:szCs w:val="24"/>
              </w:rPr>
            </w:pPr>
            <w:r w:rsidRPr="00AF7F1A">
              <w:rPr>
                <w:rFonts w:ascii="Times New Roman" w:eastAsia="Calibri" w:hAnsi="Times New Roman" w:cs="Times New Roman"/>
                <w:sz w:val="24"/>
                <w:szCs w:val="24"/>
              </w:rPr>
              <w:t xml:space="preserve">Térképfajták (pl. domborzati </w:t>
            </w:r>
            <w:r w:rsidRPr="00AF7F1A">
              <w:rPr>
                <w:rFonts w:ascii="Times New Roman" w:eastAsia="Calibri" w:hAnsi="Times New Roman" w:cs="Times New Roman"/>
                <w:sz w:val="24"/>
                <w:szCs w:val="24"/>
              </w:rPr>
              <w:lastRenderedPageBreak/>
              <w:t xml:space="preserve">közigazgatási, </w:t>
            </w:r>
            <w:r w:rsidRPr="00AF7F1A">
              <w:rPr>
                <w:rFonts w:ascii="Times New Roman" w:eastAsia="Calibri" w:hAnsi="Times New Roman" w:cs="Times New Roman"/>
                <w:sz w:val="24"/>
                <w:szCs w:val="24"/>
              </w:rPr>
              <w:br/>
              <w:t>turista-, autós, időjárási és kontúrtérkép).</w:t>
            </w:r>
          </w:p>
          <w:p w:rsidR="00AF7F1A" w:rsidRPr="00AF7F1A" w:rsidRDefault="00AF7F1A" w:rsidP="00303C52">
            <w:pPr>
              <w:numPr>
                <w:ilvl w:val="1"/>
                <w:numId w:val="42"/>
              </w:numPr>
              <w:spacing w:after="0" w:line="240" w:lineRule="auto"/>
              <w:ind w:left="398"/>
              <w:rPr>
                <w:rFonts w:ascii="Times New Roman" w:eastAsia="Times New Roman" w:hAnsi="Times New Roman" w:cs="Times New Roman"/>
                <w:sz w:val="24"/>
                <w:szCs w:val="24"/>
                <w:lang w:eastAsia="hu-HU"/>
              </w:rPr>
            </w:pPr>
            <w:r w:rsidRPr="00AF7F1A">
              <w:rPr>
                <w:rFonts w:ascii="Times New Roman" w:eastAsia="Times New Roman" w:hAnsi="Times New Roman" w:cs="Times New Roman"/>
                <w:sz w:val="24"/>
                <w:szCs w:val="24"/>
                <w:lang w:eastAsia="hu-HU"/>
              </w:rPr>
              <w:t>Keresőhálózat és földrajzi fokhálózat.</w:t>
            </w:r>
          </w:p>
        </w:tc>
        <w:tc>
          <w:tcPr>
            <w:tcW w:w="3396" w:type="dxa"/>
            <w:tcBorders>
              <w:bottom w:val="single" w:sz="4" w:space="0" w:color="auto"/>
            </w:tcBorders>
            <w:noWrap/>
            <w:vAlign w:val="center"/>
          </w:tcPr>
          <w:p w:rsidR="00AF7F1A" w:rsidRPr="00AF7F1A" w:rsidRDefault="00AF7F1A" w:rsidP="00AF7F1A">
            <w:pPr>
              <w:spacing w:before="120" w:after="0" w:line="240" w:lineRule="auto"/>
              <w:contextualSpacing/>
              <w:rPr>
                <w:rFonts w:ascii="Times New Roman" w:eastAsia="Calibri" w:hAnsi="Times New Roman" w:cs="Times New Roman"/>
                <w:sz w:val="24"/>
                <w:szCs w:val="24"/>
              </w:rPr>
            </w:pPr>
            <w:r w:rsidRPr="00AF7F1A">
              <w:rPr>
                <w:rFonts w:ascii="Times New Roman" w:eastAsia="Calibri" w:hAnsi="Times New Roman" w:cs="Times New Roman"/>
                <w:sz w:val="24"/>
                <w:szCs w:val="24"/>
              </w:rPr>
              <w:lastRenderedPageBreak/>
              <w:t>A földrajzi tartalmak ábrázolása térképen, földgömbön. Méretarány, aránymérték értelmezése; tanári segítséggel távolságmérés különböző térképeken.</w:t>
            </w:r>
          </w:p>
          <w:p w:rsidR="00AF7F1A" w:rsidRPr="00AF7F1A" w:rsidRDefault="00AF7F1A" w:rsidP="00AF7F1A">
            <w:pPr>
              <w:spacing w:after="0" w:line="240" w:lineRule="auto"/>
              <w:contextualSpacing/>
              <w:rPr>
                <w:rFonts w:ascii="Times New Roman" w:eastAsia="Calibri" w:hAnsi="Times New Roman" w:cs="Times New Roman"/>
                <w:sz w:val="24"/>
                <w:szCs w:val="24"/>
              </w:rPr>
            </w:pPr>
            <w:r w:rsidRPr="00AF7F1A">
              <w:rPr>
                <w:rFonts w:ascii="Times New Roman" w:eastAsia="Calibri" w:hAnsi="Times New Roman" w:cs="Times New Roman"/>
                <w:sz w:val="24"/>
                <w:szCs w:val="24"/>
              </w:rPr>
              <w:t xml:space="preserve">Modellalkotás terepasztalon. </w:t>
            </w:r>
          </w:p>
          <w:p w:rsidR="00AF7F1A" w:rsidRPr="00AF7F1A" w:rsidRDefault="00AF7F1A" w:rsidP="00AF7F1A">
            <w:pPr>
              <w:spacing w:after="0" w:line="240" w:lineRule="auto"/>
              <w:contextualSpacing/>
              <w:rPr>
                <w:rFonts w:ascii="Times New Roman" w:eastAsia="Calibri" w:hAnsi="Times New Roman" w:cs="Times New Roman"/>
                <w:sz w:val="24"/>
                <w:szCs w:val="24"/>
              </w:rPr>
            </w:pPr>
          </w:p>
          <w:p w:rsidR="00AF7F1A" w:rsidRPr="00AF7F1A" w:rsidRDefault="00AF7F1A" w:rsidP="00AF7F1A">
            <w:pPr>
              <w:spacing w:after="0" w:line="240" w:lineRule="auto"/>
              <w:contextualSpacing/>
              <w:rPr>
                <w:rFonts w:ascii="Times New Roman" w:eastAsia="Calibri" w:hAnsi="Times New Roman" w:cs="Times New Roman"/>
                <w:iCs/>
                <w:sz w:val="24"/>
                <w:szCs w:val="24"/>
              </w:rPr>
            </w:pPr>
            <w:r w:rsidRPr="00AF7F1A">
              <w:rPr>
                <w:rFonts w:ascii="Times New Roman" w:eastAsia="Calibri" w:hAnsi="Times New Roman" w:cs="Times New Roman"/>
                <w:iCs/>
                <w:sz w:val="24"/>
                <w:szCs w:val="24"/>
              </w:rPr>
              <w:t xml:space="preserve">Elemi térképolvasás (felismerés, keresés) gyakorlása. Eligazodás </w:t>
            </w:r>
            <w:r w:rsidRPr="00AF7F1A">
              <w:rPr>
                <w:rFonts w:ascii="Times New Roman" w:eastAsia="Calibri" w:hAnsi="Times New Roman" w:cs="Times New Roman"/>
                <w:iCs/>
                <w:sz w:val="24"/>
                <w:szCs w:val="24"/>
              </w:rPr>
              <w:lastRenderedPageBreak/>
              <w:t xml:space="preserve">domborzati, közigazgatási és egyszerű tematikus és lakóhelyi környezetet ábrázoló térképen. </w:t>
            </w:r>
          </w:p>
          <w:p w:rsidR="00AF7F1A" w:rsidRPr="00AF7F1A" w:rsidRDefault="00AF7F1A" w:rsidP="00AF7F1A">
            <w:pPr>
              <w:spacing w:after="0" w:line="240" w:lineRule="auto"/>
              <w:contextualSpacing/>
              <w:rPr>
                <w:rFonts w:ascii="Times New Roman" w:eastAsia="Calibri" w:hAnsi="Times New Roman" w:cs="Times New Roman"/>
                <w:i/>
                <w:iCs/>
                <w:sz w:val="24"/>
                <w:szCs w:val="24"/>
              </w:rPr>
            </w:pPr>
          </w:p>
          <w:p w:rsidR="00AF7F1A" w:rsidRPr="00AF7F1A" w:rsidRDefault="00AF7F1A" w:rsidP="00AF7F1A">
            <w:pPr>
              <w:spacing w:after="0" w:line="240" w:lineRule="auto"/>
              <w:rPr>
                <w:rFonts w:ascii="Times New Roman" w:eastAsia="Calibri" w:hAnsi="Times New Roman" w:cs="Times New Roman"/>
                <w:sz w:val="24"/>
                <w:szCs w:val="24"/>
              </w:rPr>
            </w:pPr>
            <w:r w:rsidRPr="00AF7F1A">
              <w:rPr>
                <w:rFonts w:ascii="Times New Roman" w:eastAsia="Calibri" w:hAnsi="Times New Roman" w:cs="Times New Roman"/>
                <w:sz w:val="24"/>
                <w:szCs w:val="24"/>
              </w:rPr>
              <w:t>Helyszínrajz, egyszerű vázlatrajz készítése a lakóhelyről és környékéről – bejárás, séta, a látott jellegzetes épületek, tereptárgyak rögzítése rajzzal.</w:t>
            </w:r>
          </w:p>
          <w:p w:rsidR="00AF7F1A" w:rsidRPr="00AF7F1A" w:rsidRDefault="00AF7F1A" w:rsidP="00AF7F1A">
            <w:pPr>
              <w:spacing w:after="0" w:line="240" w:lineRule="auto"/>
              <w:contextualSpacing/>
              <w:rPr>
                <w:rFonts w:ascii="Times New Roman" w:eastAsia="Calibri" w:hAnsi="Times New Roman" w:cs="Times New Roman"/>
                <w:sz w:val="24"/>
                <w:szCs w:val="24"/>
              </w:rPr>
            </w:pPr>
          </w:p>
          <w:p w:rsidR="00AF7F1A" w:rsidRPr="00AF7F1A" w:rsidRDefault="00AF7F1A" w:rsidP="00AF7F1A">
            <w:pPr>
              <w:spacing w:after="0" w:line="240" w:lineRule="auto"/>
              <w:rPr>
                <w:rFonts w:ascii="Times New Roman" w:eastAsia="Calibri" w:hAnsi="Times New Roman" w:cs="Times New Roman"/>
                <w:sz w:val="24"/>
                <w:szCs w:val="24"/>
              </w:rPr>
            </w:pPr>
            <w:r w:rsidRPr="00AF7F1A">
              <w:rPr>
                <w:rFonts w:ascii="Times New Roman" w:eastAsia="Calibri" w:hAnsi="Times New Roman" w:cs="Times New Roman"/>
                <w:sz w:val="24"/>
                <w:szCs w:val="24"/>
              </w:rPr>
              <w:t>Tanári irányítással iránymeghatározás.  Segítséggel keresés a földrajzi fokhálózat alkalmazásával.</w:t>
            </w:r>
          </w:p>
        </w:tc>
        <w:tc>
          <w:tcPr>
            <w:tcW w:w="2444" w:type="dxa"/>
            <w:gridSpan w:val="2"/>
            <w:tcBorders>
              <w:bottom w:val="single" w:sz="4" w:space="0" w:color="auto"/>
            </w:tcBorders>
            <w:noWrap/>
          </w:tcPr>
          <w:p w:rsidR="00AF7F1A" w:rsidRPr="00AF7F1A" w:rsidRDefault="00AF7F1A" w:rsidP="00AF7F1A">
            <w:pPr>
              <w:spacing w:before="120" w:after="0" w:line="240" w:lineRule="auto"/>
              <w:rPr>
                <w:rFonts w:ascii="Times New Roman" w:eastAsia="Times New Roman" w:hAnsi="Times New Roman" w:cs="Times New Roman"/>
                <w:sz w:val="24"/>
                <w:szCs w:val="24"/>
                <w:lang w:eastAsia="hu-HU"/>
              </w:rPr>
            </w:pPr>
            <w:r w:rsidRPr="00AF7F1A">
              <w:rPr>
                <w:rFonts w:ascii="Times New Roman" w:eastAsia="Times New Roman" w:hAnsi="Times New Roman" w:cs="Times New Roman"/>
                <w:i/>
                <w:sz w:val="24"/>
                <w:szCs w:val="24"/>
                <w:lang w:val="cs-CZ" w:eastAsia="hu-HU"/>
              </w:rPr>
              <w:lastRenderedPageBreak/>
              <w:t>Környezetismeret</w:t>
            </w:r>
            <w:r w:rsidRPr="00AF7F1A">
              <w:rPr>
                <w:rFonts w:ascii="Times New Roman" w:eastAsia="Times New Roman" w:hAnsi="Times New Roman" w:cs="Times New Roman"/>
                <w:i/>
                <w:sz w:val="24"/>
                <w:szCs w:val="24"/>
                <w:lang w:eastAsia="hu-HU"/>
              </w:rPr>
              <w:t>:</w:t>
            </w:r>
            <w:r w:rsidRPr="00AF7F1A">
              <w:rPr>
                <w:rFonts w:ascii="Times New Roman" w:eastAsia="Times New Roman" w:hAnsi="Times New Roman" w:cs="Times New Roman"/>
                <w:sz w:val="24"/>
                <w:szCs w:val="24"/>
                <w:lang w:eastAsia="hu-HU"/>
              </w:rPr>
              <w:t xml:space="preserve"> tér, idő, nagyságrendek; nagyítás, kicsinyítés, alaprajz.</w:t>
            </w:r>
          </w:p>
          <w:p w:rsidR="00AF7F1A" w:rsidRPr="00AF7F1A" w:rsidRDefault="00AF7F1A" w:rsidP="00AF7F1A">
            <w:pPr>
              <w:spacing w:after="0" w:line="240" w:lineRule="auto"/>
              <w:jc w:val="both"/>
              <w:rPr>
                <w:rFonts w:ascii="Times New Roman" w:eastAsia="Times New Roman" w:hAnsi="Times New Roman" w:cs="Times New Roman"/>
                <w:sz w:val="24"/>
                <w:szCs w:val="24"/>
                <w:lang w:eastAsia="hu-HU"/>
              </w:rPr>
            </w:pPr>
          </w:p>
          <w:p w:rsidR="00AF7F1A" w:rsidRPr="00AF7F1A" w:rsidRDefault="00AF7F1A" w:rsidP="00AF7F1A">
            <w:pPr>
              <w:spacing w:after="0" w:line="240" w:lineRule="auto"/>
              <w:jc w:val="both"/>
              <w:rPr>
                <w:rFonts w:ascii="Times New Roman" w:eastAsia="Times New Roman" w:hAnsi="Times New Roman" w:cs="Times New Roman"/>
                <w:sz w:val="24"/>
                <w:szCs w:val="24"/>
                <w:lang w:eastAsia="hu-HU"/>
              </w:rPr>
            </w:pPr>
            <w:r w:rsidRPr="00AF7F1A">
              <w:rPr>
                <w:rFonts w:ascii="Times New Roman" w:eastAsia="Times New Roman" w:hAnsi="Times New Roman" w:cs="Times New Roman"/>
                <w:i/>
                <w:sz w:val="24"/>
                <w:szCs w:val="24"/>
                <w:lang w:eastAsia="hu-HU"/>
              </w:rPr>
              <w:t>Természetismeret:</w:t>
            </w:r>
            <w:r w:rsidRPr="00AF7F1A">
              <w:rPr>
                <w:rFonts w:ascii="Times New Roman" w:eastAsia="Times New Roman" w:hAnsi="Times New Roman" w:cs="Times New Roman"/>
                <w:sz w:val="24"/>
                <w:szCs w:val="24"/>
                <w:lang w:eastAsia="hu-HU"/>
              </w:rPr>
              <w:t xml:space="preserve"> iránytű használata.</w:t>
            </w:r>
          </w:p>
        </w:tc>
      </w:tr>
      <w:tr w:rsidR="00AF7F1A" w:rsidRPr="00AF7F1A" w:rsidTr="00F71689">
        <w:trPr>
          <w:trHeight w:val="968"/>
          <w:jc w:val="center"/>
        </w:trPr>
        <w:tc>
          <w:tcPr>
            <w:tcW w:w="1992" w:type="dxa"/>
            <w:tcBorders>
              <w:top w:val="single" w:sz="4" w:space="0" w:color="auto"/>
            </w:tcBorders>
            <w:noWrap/>
            <w:vAlign w:val="center"/>
          </w:tcPr>
          <w:p w:rsidR="00AF7F1A" w:rsidRPr="00AF7F1A" w:rsidRDefault="00AF7F1A" w:rsidP="00AF7F1A">
            <w:pPr>
              <w:spacing w:after="0" w:line="240" w:lineRule="auto"/>
              <w:jc w:val="center"/>
              <w:rPr>
                <w:rFonts w:ascii="Times New Roman" w:eastAsia="Times New Roman" w:hAnsi="Times New Roman" w:cs="Times New Roman"/>
                <w:sz w:val="24"/>
                <w:szCs w:val="24"/>
                <w:lang w:eastAsia="hu-HU"/>
              </w:rPr>
            </w:pPr>
            <w:r w:rsidRPr="00AF7F1A">
              <w:rPr>
                <w:rFonts w:ascii="Times New Roman" w:eastAsia="Times New Roman" w:hAnsi="Times New Roman" w:cs="Times New Roman"/>
                <w:b/>
                <w:sz w:val="24"/>
                <w:szCs w:val="24"/>
                <w:lang w:val="cs-CZ" w:eastAsia="hu-HU"/>
              </w:rPr>
              <w:t>Kulcsfogalmak</w:t>
            </w:r>
            <w:r w:rsidRPr="00AF7F1A">
              <w:rPr>
                <w:rFonts w:ascii="Times New Roman" w:eastAsia="Times New Roman" w:hAnsi="Times New Roman" w:cs="Times New Roman"/>
                <w:b/>
                <w:sz w:val="24"/>
                <w:szCs w:val="24"/>
                <w:lang w:eastAsia="hu-HU"/>
              </w:rPr>
              <w:t>/ fogalmak</w:t>
            </w:r>
          </w:p>
        </w:tc>
        <w:tc>
          <w:tcPr>
            <w:tcW w:w="7243" w:type="dxa"/>
            <w:gridSpan w:val="5"/>
            <w:tcBorders>
              <w:top w:val="single" w:sz="4" w:space="0" w:color="auto"/>
            </w:tcBorders>
            <w:noWrap/>
            <w:vAlign w:val="center"/>
          </w:tcPr>
          <w:p w:rsidR="00AF7F1A" w:rsidRPr="00AF7F1A" w:rsidRDefault="00AF7F1A" w:rsidP="00AF7F1A">
            <w:pPr>
              <w:spacing w:before="120" w:after="0" w:line="240" w:lineRule="auto"/>
              <w:rPr>
                <w:rFonts w:ascii="Times New Roman" w:eastAsia="Calibri" w:hAnsi="Times New Roman" w:cs="Times New Roman"/>
                <w:sz w:val="24"/>
                <w:szCs w:val="24"/>
              </w:rPr>
            </w:pPr>
            <w:r w:rsidRPr="00AF7F1A">
              <w:rPr>
                <w:rFonts w:ascii="Times New Roman" w:eastAsia="Calibri" w:hAnsi="Times New Roman" w:cs="Times New Roman"/>
                <w:sz w:val="24"/>
                <w:szCs w:val="24"/>
                <w:lang w:val="cs-CZ"/>
              </w:rPr>
              <w:t>Személyes</w:t>
            </w:r>
            <w:r w:rsidRPr="00AF7F1A">
              <w:rPr>
                <w:rFonts w:ascii="Times New Roman" w:eastAsia="Calibri" w:hAnsi="Times New Roman" w:cs="Times New Roman"/>
                <w:sz w:val="24"/>
                <w:szCs w:val="24"/>
              </w:rPr>
              <w:t xml:space="preserve"> tér. Földrajzi tér: közvetlen környezet, lakóhely, környező táj, haza. Iránymeghatározás. Térképi ábrázolás, térképjel. Térképfajta (domborzati, közigazgatási, turista-, autós, időjárási és kontúrtérkép). Földrajzi fokhálózat. aránymérték. </w:t>
            </w:r>
          </w:p>
        </w:tc>
      </w:tr>
      <w:tr w:rsidR="00AF7F1A" w:rsidRPr="00AF7F1A" w:rsidTr="00F71689">
        <w:trPr>
          <w:jc w:val="center"/>
        </w:trPr>
        <w:tc>
          <w:tcPr>
            <w:tcW w:w="1992" w:type="dxa"/>
            <w:noWrap/>
          </w:tcPr>
          <w:p w:rsidR="00AF7F1A" w:rsidRPr="00AF7F1A" w:rsidRDefault="00AF7F1A" w:rsidP="00AF7F1A">
            <w:pPr>
              <w:spacing w:after="0" w:line="240" w:lineRule="auto"/>
              <w:jc w:val="center"/>
              <w:rPr>
                <w:rFonts w:ascii="Times New Roman" w:eastAsia="Times New Roman" w:hAnsi="Times New Roman" w:cs="Times New Roman"/>
                <w:b/>
                <w:sz w:val="24"/>
                <w:szCs w:val="24"/>
                <w:lang w:eastAsia="hu-HU"/>
              </w:rPr>
            </w:pPr>
            <w:r w:rsidRPr="00AF7F1A">
              <w:rPr>
                <w:rFonts w:ascii="Times New Roman" w:eastAsia="Times New Roman" w:hAnsi="Times New Roman" w:cs="Times New Roman"/>
                <w:b/>
                <w:sz w:val="24"/>
                <w:szCs w:val="24"/>
                <w:lang w:eastAsia="hu-HU"/>
              </w:rPr>
              <w:t>Topográfiai ismeretek</w:t>
            </w:r>
          </w:p>
        </w:tc>
        <w:tc>
          <w:tcPr>
            <w:tcW w:w="7243" w:type="dxa"/>
            <w:gridSpan w:val="5"/>
            <w:noWrap/>
          </w:tcPr>
          <w:p w:rsidR="00AF7F1A" w:rsidRPr="00AF7F1A" w:rsidRDefault="00AF7F1A" w:rsidP="00AF7F1A">
            <w:pPr>
              <w:spacing w:before="120" w:after="0" w:line="240" w:lineRule="auto"/>
              <w:rPr>
                <w:rFonts w:ascii="Times New Roman" w:eastAsia="Times New Roman" w:hAnsi="Times New Roman" w:cs="Times New Roman"/>
                <w:sz w:val="24"/>
                <w:szCs w:val="24"/>
                <w:lang w:eastAsia="hu-HU"/>
              </w:rPr>
            </w:pPr>
            <w:r w:rsidRPr="00AF7F1A">
              <w:rPr>
                <w:rFonts w:ascii="Times New Roman" w:eastAsia="Times New Roman" w:hAnsi="Times New Roman" w:cs="Times New Roman"/>
                <w:sz w:val="24"/>
                <w:szCs w:val="24"/>
                <w:lang w:eastAsia="hu-HU"/>
              </w:rPr>
              <w:t xml:space="preserve">Európa, Ázsia, Afrika, Észak- és Dél-Amerika, Ausztrália, </w:t>
            </w:r>
            <w:r w:rsidRPr="00AF7F1A">
              <w:rPr>
                <w:rFonts w:ascii="Times New Roman" w:eastAsia="Times New Roman" w:hAnsi="Times New Roman" w:cs="Times New Roman"/>
                <w:sz w:val="24"/>
                <w:szCs w:val="24"/>
                <w:lang w:val="cs-CZ" w:eastAsia="hu-HU"/>
              </w:rPr>
              <w:t>Antarktika</w:t>
            </w:r>
            <w:r w:rsidRPr="00AF7F1A">
              <w:rPr>
                <w:rFonts w:ascii="Times New Roman" w:eastAsia="Times New Roman" w:hAnsi="Times New Roman" w:cs="Times New Roman"/>
                <w:sz w:val="24"/>
                <w:szCs w:val="24"/>
                <w:lang w:eastAsia="hu-HU"/>
              </w:rPr>
              <w:t>, Atlanti-óceán, Csendes-óceán, Indiai-óceán.</w:t>
            </w:r>
          </w:p>
        </w:tc>
      </w:tr>
    </w:tbl>
    <w:p w:rsidR="00AF7F1A" w:rsidRPr="00AF7F1A" w:rsidRDefault="00AF7F1A" w:rsidP="00AF7F1A">
      <w:pPr>
        <w:spacing w:after="0" w:line="240" w:lineRule="auto"/>
        <w:rPr>
          <w:rFonts w:ascii="Times New Roman" w:eastAsia="Times New Roman" w:hAnsi="Times New Roman" w:cs="Times New Roman"/>
          <w:sz w:val="24"/>
          <w:szCs w:val="24"/>
          <w:lang w:eastAsia="hu-HU"/>
        </w:rPr>
      </w:pPr>
    </w:p>
    <w:p w:rsidR="00AF7F1A" w:rsidRPr="00AF7F1A" w:rsidRDefault="00AF7F1A" w:rsidP="00AF7F1A">
      <w:pPr>
        <w:spacing w:after="0" w:line="240" w:lineRule="auto"/>
        <w:rPr>
          <w:rFonts w:ascii="Times New Roman" w:eastAsia="Times New Roman" w:hAnsi="Times New Roman" w:cs="Times New Roman"/>
          <w:sz w:val="24"/>
          <w:szCs w:val="24"/>
          <w:lang w:eastAsia="hu-HU"/>
        </w:rPr>
      </w:pPr>
    </w:p>
    <w:tbl>
      <w:tblPr>
        <w:tblW w:w="9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27"/>
        <w:gridCol w:w="280"/>
        <w:gridCol w:w="1209"/>
        <w:gridCol w:w="3417"/>
        <w:gridCol w:w="1186"/>
        <w:gridCol w:w="1216"/>
      </w:tblGrid>
      <w:tr w:rsidR="00AF7F1A" w:rsidRPr="00AF7F1A" w:rsidTr="00F71689">
        <w:trPr>
          <w:jc w:val="center"/>
        </w:trPr>
        <w:tc>
          <w:tcPr>
            <w:tcW w:w="2207" w:type="dxa"/>
            <w:gridSpan w:val="2"/>
            <w:noWrap/>
            <w:vAlign w:val="center"/>
          </w:tcPr>
          <w:p w:rsidR="00AF7F1A" w:rsidRPr="00AF7F1A" w:rsidRDefault="00AF7F1A" w:rsidP="00AF7F1A">
            <w:pPr>
              <w:spacing w:after="0" w:line="240" w:lineRule="auto"/>
              <w:jc w:val="center"/>
              <w:rPr>
                <w:rFonts w:ascii="Times New Roman" w:eastAsia="Times New Roman" w:hAnsi="Times New Roman" w:cs="Times New Roman"/>
                <w:b/>
                <w:sz w:val="24"/>
                <w:szCs w:val="24"/>
                <w:lang w:eastAsia="hu-HU"/>
              </w:rPr>
            </w:pPr>
            <w:r w:rsidRPr="00AF7F1A">
              <w:rPr>
                <w:rFonts w:ascii="Times New Roman" w:eastAsia="Times New Roman" w:hAnsi="Times New Roman" w:cs="Times New Roman"/>
                <w:b/>
                <w:sz w:val="24"/>
                <w:szCs w:val="24"/>
                <w:lang w:eastAsia="hu-HU"/>
              </w:rPr>
              <w:t xml:space="preserve">Tematikai egység/ </w:t>
            </w:r>
            <w:r w:rsidRPr="00AF7F1A">
              <w:rPr>
                <w:rFonts w:ascii="Times New Roman" w:eastAsia="Times New Roman" w:hAnsi="Times New Roman" w:cs="Times New Roman"/>
                <w:b/>
                <w:sz w:val="24"/>
                <w:szCs w:val="24"/>
                <w:lang w:val="cs-CZ" w:eastAsia="hu-HU"/>
              </w:rPr>
              <w:t>Fejlesztési</w:t>
            </w:r>
            <w:r w:rsidRPr="00AF7F1A">
              <w:rPr>
                <w:rFonts w:ascii="Times New Roman" w:eastAsia="Times New Roman" w:hAnsi="Times New Roman" w:cs="Times New Roman"/>
                <w:b/>
                <w:sz w:val="24"/>
                <w:szCs w:val="24"/>
                <w:lang w:eastAsia="hu-HU"/>
              </w:rPr>
              <w:t xml:space="preserve"> cél</w:t>
            </w:r>
          </w:p>
        </w:tc>
        <w:tc>
          <w:tcPr>
            <w:tcW w:w="5812" w:type="dxa"/>
            <w:gridSpan w:val="3"/>
            <w:noWrap/>
            <w:vAlign w:val="center"/>
          </w:tcPr>
          <w:p w:rsidR="00AF7F1A" w:rsidRPr="00AF7F1A" w:rsidRDefault="00AF7F1A" w:rsidP="00AF7F1A">
            <w:pPr>
              <w:spacing w:before="120" w:after="0" w:line="240" w:lineRule="auto"/>
              <w:jc w:val="center"/>
              <w:rPr>
                <w:rFonts w:ascii="Times New Roman" w:eastAsia="Times New Roman" w:hAnsi="Times New Roman" w:cs="Times New Roman"/>
                <w:b/>
                <w:bCs/>
                <w:sz w:val="24"/>
                <w:szCs w:val="24"/>
                <w:lang w:val="cs-CZ" w:eastAsia="hu-HU"/>
              </w:rPr>
            </w:pPr>
            <w:r w:rsidRPr="00AF7F1A">
              <w:rPr>
                <w:rFonts w:ascii="Times New Roman" w:eastAsia="Times New Roman" w:hAnsi="Times New Roman" w:cs="Times New Roman"/>
                <w:b/>
                <w:bCs/>
                <w:sz w:val="24"/>
                <w:szCs w:val="24"/>
                <w:lang w:eastAsia="hu-HU"/>
              </w:rPr>
              <w:t xml:space="preserve">2. </w:t>
            </w:r>
            <w:r w:rsidRPr="00AF7F1A">
              <w:rPr>
                <w:rFonts w:ascii="Times New Roman" w:eastAsia="Times New Roman" w:hAnsi="Times New Roman" w:cs="Times New Roman"/>
                <w:b/>
                <w:bCs/>
                <w:sz w:val="24"/>
                <w:szCs w:val="24"/>
                <w:lang w:val="cs-CZ" w:eastAsia="hu-HU"/>
              </w:rPr>
              <w:t>Tájékozódás</w:t>
            </w:r>
            <w:r w:rsidRPr="00AF7F1A">
              <w:rPr>
                <w:rFonts w:ascii="Times New Roman" w:eastAsia="Times New Roman" w:hAnsi="Times New Roman" w:cs="Times New Roman"/>
                <w:b/>
                <w:bCs/>
                <w:sz w:val="24"/>
                <w:szCs w:val="24"/>
                <w:lang w:eastAsia="hu-HU"/>
              </w:rPr>
              <w:t xml:space="preserve"> az időben</w:t>
            </w:r>
          </w:p>
        </w:tc>
        <w:tc>
          <w:tcPr>
            <w:tcW w:w="1216" w:type="dxa"/>
            <w:noWrap/>
            <w:vAlign w:val="center"/>
          </w:tcPr>
          <w:p w:rsidR="00AF7F1A" w:rsidRPr="00AF7F1A" w:rsidRDefault="00AF7F1A" w:rsidP="00AF7F1A">
            <w:pPr>
              <w:spacing w:before="120" w:after="0" w:line="240" w:lineRule="auto"/>
              <w:jc w:val="center"/>
              <w:rPr>
                <w:rFonts w:ascii="Times New Roman" w:eastAsia="Times New Roman" w:hAnsi="Times New Roman" w:cs="Times New Roman"/>
                <w:sz w:val="24"/>
                <w:szCs w:val="24"/>
                <w:lang w:eastAsia="hu-HU"/>
              </w:rPr>
            </w:pPr>
            <w:r w:rsidRPr="00AF7F1A">
              <w:rPr>
                <w:rFonts w:ascii="Times New Roman" w:eastAsia="Times New Roman" w:hAnsi="Times New Roman" w:cs="Times New Roman"/>
                <w:b/>
                <w:sz w:val="24"/>
                <w:szCs w:val="24"/>
                <w:lang w:val="cs-CZ" w:eastAsia="hu-HU"/>
              </w:rPr>
              <w:t>Órakeret</w:t>
            </w:r>
            <w:r w:rsidRPr="00AF7F1A">
              <w:rPr>
                <w:rFonts w:ascii="Times New Roman" w:eastAsia="Times New Roman" w:hAnsi="Times New Roman" w:cs="Times New Roman"/>
                <w:b/>
                <w:sz w:val="24"/>
                <w:szCs w:val="24"/>
                <w:lang w:eastAsia="hu-HU"/>
              </w:rPr>
              <w:t xml:space="preserve"> 3 óra</w:t>
            </w:r>
          </w:p>
        </w:tc>
      </w:tr>
      <w:tr w:rsidR="00AF7F1A" w:rsidRPr="00AF7F1A" w:rsidTr="00F71689">
        <w:trPr>
          <w:jc w:val="center"/>
        </w:trPr>
        <w:tc>
          <w:tcPr>
            <w:tcW w:w="2207" w:type="dxa"/>
            <w:gridSpan w:val="2"/>
            <w:noWrap/>
            <w:vAlign w:val="center"/>
          </w:tcPr>
          <w:p w:rsidR="00AF7F1A" w:rsidRPr="00AF7F1A" w:rsidRDefault="00AF7F1A" w:rsidP="00AF7F1A">
            <w:pPr>
              <w:spacing w:after="0" w:line="240" w:lineRule="auto"/>
              <w:jc w:val="center"/>
              <w:rPr>
                <w:rFonts w:ascii="Times New Roman" w:eastAsia="Times New Roman" w:hAnsi="Times New Roman" w:cs="Times New Roman"/>
                <w:b/>
                <w:sz w:val="24"/>
                <w:szCs w:val="24"/>
                <w:lang w:eastAsia="hu-HU"/>
              </w:rPr>
            </w:pPr>
            <w:r w:rsidRPr="00AF7F1A">
              <w:rPr>
                <w:rFonts w:ascii="Times New Roman" w:eastAsia="Times New Roman" w:hAnsi="Times New Roman" w:cs="Times New Roman"/>
                <w:b/>
                <w:sz w:val="24"/>
                <w:szCs w:val="24"/>
                <w:lang w:eastAsia="hu-HU"/>
              </w:rPr>
              <w:t>Előzetes tudás</w:t>
            </w:r>
          </w:p>
        </w:tc>
        <w:tc>
          <w:tcPr>
            <w:tcW w:w="7028" w:type="dxa"/>
            <w:gridSpan w:val="4"/>
            <w:noWrap/>
            <w:vAlign w:val="center"/>
          </w:tcPr>
          <w:p w:rsidR="00AF7F1A" w:rsidRPr="00AF7F1A" w:rsidRDefault="00AF7F1A" w:rsidP="00AF7F1A">
            <w:pPr>
              <w:spacing w:before="120" w:after="0" w:line="240" w:lineRule="auto"/>
              <w:jc w:val="both"/>
              <w:rPr>
                <w:rFonts w:ascii="Times New Roman" w:eastAsia="Times New Roman" w:hAnsi="Times New Roman" w:cs="Times New Roman"/>
                <w:sz w:val="24"/>
                <w:szCs w:val="24"/>
                <w:lang w:val="cs-CZ" w:eastAsia="hu-HU"/>
              </w:rPr>
            </w:pPr>
            <w:r w:rsidRPr="00AF7F1A">
              <w:rPr>
                <w:rFonts w:ascii="Times New Roman" w:eastAsia="Times New Roman" w:hAnsi="Times New Roman" w:cs="Times New Roman"/>
                <w:sz w:val="24"/>
                <w:szCs w:val="24"/>
                <w:lang w:eastAsia="hu-HU"/>
              </w:rPr>
              <w:t>A k</w:t>
            </w:r>
            <w:r w:rsidRPr="00AF7F1A">
              <w:rPr>
                <w:rFonts w:ascii="Times New Roman" w:eastAsia="Times New Roman" w:hAnsi="Times New Roman" w:cs="Times New Roman"/>
                <w:sz w:val="24"/>
                <w:szCs w:val="24"/>
                <w:lang w:val="cs-CZ" w:eastAsia="hu-HU"/>
              </w:rPr>
              <w:t>örnyezetismeret</w:t>
            </w:r>
            <w:r w:rsidRPr="00AF7F1A">
              <w:rPr>
                <w:rFonts w:ascii="Times New Roman" w:eastAsia="Times New Roman" w:hAnsi="Times New Roman" w:cs="Times New Roman"/>
                <w:sz w:val="24"/>
                <w:szCs w:val="24"/>
                <w:lang w:eastAsia="hu-HU"/>
              </w:rPr>
              <w:t xml:space="preserve"> keretében kialakult időfogalom.  </w:t>
            </w:r>
          </w:p>
        </w:tc>
      </w:tr>
      <w:tr w:rsidR="00AF7F1A" w:rsidRPr="00AF7F1A" w:rsidTr="00F71689">
        <w:trPr>
          <w:jc w:val="center"/>
        </w:trPr>
        <w:tc>
          <w:tcPr>
            <w:tcW w:w="2207" w:type="dxa"/>
            <w:gridSpan w:val="2"/>
            <w:noWrap/>
            <w:vAlign w:val="center"/>
          </w:tcPr>
          <w:p w:rsidR="00AF7F1A" w:rsidRPr="00AF7F1A" w:rsidRDefault="00AF7F1A" w:rsidP="00AF7F1A">
            <w:pPr>
              <w:spacing w:after="0" w:line="240" w:lineRule="auto"/>
              <w:jc w:val="center"/>
              <w:rPr>
                <w:rFonts w:ascii="Times New Roman" w:eastAsia="Times New Roman" w:hAnsi="Times New Roman" w:cs="Times New Roman"/>
                <w:b/>
                <w:sz w:val="24"/>
                <w:szCs w:val="24"/>
                <w:lang w:eastAsia="hu-HU"/>
              </w:rPr>
            </w:pPr>
            <w:r w:rsidRPr="00AF7F1A">
              <w:rPr>
                <w:rFonts w:ascii="Times New Roman" w:eastAsia="Times New Roman" w:hAnsi="Times New Roman" w:cs="Times New Roman"/>
                <w:b/>
                <w:bCs/>
                <w:sz w:val="24"/>
                <w:szCs w:val="24"/>
                <w:lang w:eastAsia="hu-HU"/>
              </w:rPr>
              <w:t>A tematikai egység nevelési-fejlesztési céljai</w:t>
            </w:r>
          </w:p>
        </w:tc>
        <w:tc>
          <w:tcPr>
            <w:tcW w:w="7028" w:type="dxa"/>
            <w:gridSpan w:val="4"/>
            <w:noWrap/>
            <w:vAlign w:val="center"/>
          </w:tcPr>
          <w:p w:rsidR="00AF7F1A" w:rsidRPr="00AF7F1A" w:rsidRDefault="00AF7F1A" w:rsidP="00AF7F1A">
            <w:pPr>
              <w:spacing w:before="120" w:after="0" w:line="240" w:lineRule="auto"/>
              <w:rPr>
                <w:rFonts w:ascii="Times New Roman" w:eastAsia="Times New Roman" w:hAnsi="Times New Roman" w:cs="Times New Roman"/>
                <w:sz w:val="24"/>
                <w:szCs w:val="24"/>
                <w:lang w:eastAsia="hu-HU"/>
              </w:rPr>
            </w:pPr>
            <w:r w:rsidRPr="00AF7F1A">
              <w:rPr>
                <w:rFonts w:ascii="Times New Roman" w:eastAsia="Times New Roman" w:hAnsi="Times New Roman" w:cs="Times New Roman"/>
                <w:sz w:val="24"/>
                <w:szCs w:val="24"/>
                <w:lang w:eastAsia="hu-HU"/>
              </w:rPr>
              <w:t xml:space="preserve">Tér-, </w:t>
            </w:r>
            <w:r w:rsidRPr="00AF7F1A">
              <w:rPr>
                <w:rFonts w:ascii="Times New Roman" w:eastAsia="Times New Roman" w:hAnsi="Times New Roman" w:cs="Times New Roman"/>
                <w:sz w:val="24"/>
                <w:szCs w:val="24"/>
                <w:lang w:val="cs-CZ" w:eastAsia="hu-HU"/>
              </w:rPr>
              <w:t>időorientációs</w:t>
            </w:r>
            <w:r w:rsidRPr="00AF7F1A">
              <w:rPr>
                <w:rFonts w:ascii="Times New Roman" w:eastAsia="Times New Roman" w:hAnsi="Times New Roman" w:cs="Times New Roman"/>
                <w:sz w:val="24"/>
                <w:szCs w:val="24"/>
                <w:lang w:eastAsia="hu-HU"/>
              </w:rPr>
              <w:t xml:space="preserve"> képesség fejlesztése. Jelenségek, folyamatok megfigyelése, a tapasztaltak adott szempontok szerinti rendezése. A természetföldrajzi folyamatok és a történelmi események időnagyságrendi és időtartambeli különbségeinek érzékeltetése. </w:t>
            </w:r>
          </w:p>
        </w:tc>
      </w:tr>
      <w:tr w:rsidR="00AF7F1A" w:rsidRPr="00AF7F1A" w:rsidTr="00F71689">
        <w:trPr>
          <w:jc w:val="center"/>
        </w:trPr>
        <w:tc>
          <w:tcPr>
            <w:tcW w:w="3416" w:type="dxa"/>
            <w:gridSpan w:val="3"/>
            <w:noWrap/>
            <w:vAlign w:val="center"/>
          </w:tcPr>
          <w:p w:rsidR="00AF7F1A" w:rsidRPr="00AF7F1A" w:rsidRDefault="00AF7F1A" w:rsidP="00AF7F1A">
            <w:pPr>
              <w:spacing w:before="120" w:after="0" w:line="240" w:lineRule="auto"/>
              <w:jc w:val="center"/>
              <w:rPr>
                <w:rFonts w:ascii="Times New Roman" w:eastAsia="Times New Roman" w:hAnsi="Times New Roman" w:cs="Times New Roman"/>
                <w:b/>
                <w:sz w:val="24"/>
                <w:szCs w:val="24"/>
                <w:lang w:eastAsia="hu-HU"/>
              </w:rPr>
            </w:pPr>
            <w:r w:rsidRPr="00AF7F1A">
              <w:rPr>
                <w:rFonts w:ascii="Times New Roman" w:eastAsia="Times New Roman" w:hAnsi="Times New Roman" w:cs="Times New Roman"/>
                <w:b/>
                <w:sz w:val="24"/>
                <w:szCs w:val="24"/>
                <w:lang w:eastAsia="hu-HU"/>
              </w:rPr>
              <w:t>Ismeretek</w:t>
            </w:r>
          </w:p>
        </w:tc>
        <w:tc>
          <w:tcPr>
            <w:tcW w:w="3417" w:type="dxa"/>
            <w:noWrap/>
            <w:vAlign w:val="center"/>
          </w:tcPr>
          <w:p w:rsidR="00AF7F1A" w:rsidRPr="00AF7F1A" w:rsidRDefault="00AF7F1A" w:rsidP="00AF7F1A">
            <w:pPr>
              <w:spacing w:before="120" w:after="0" w:line="240" w:lineRule="auto"/>
              <w:jc w:val="center"/>
              <w:rPr>
                <w:rFonts w:ascii="Times New Roman" w:eastAsia="Times New Roman" w:hAnsi="Times New Roman" w:cs="Times New Roman"/>
                <w:b/>
                <w:sz w:val="24"/>
                <w:szCs w:val="24"/>
                <w:lang w:eastAsia="hu-HU"/>
              </w:rPr>
            </w:pPr>
            <w:r w:rsidRPr="00AF7F1A">
              <w:rPr>
                <w:rFonts w:ascii="Times New Roman" w:eastAsia="Times New Roman" w:hAnsi="Times New Roman" w:cs="Times New Roman"/>
                <w:b/>
                <w:sz w:val="24"/>
                <w:szCs w:val="24"/>
                <w:lang w:eastAsia="hu-HU"/>
              </w:rPr>
              <w:t>Fejlesztési követelmények/</w:t>
            </w:r>
            <w:r w:rsidRPr="00AF7F1A">
              <w:rPr>
                <w:rFonts w:ascii="Times New Roman" w:eastAsia="Times New Roman" w:hAnsi="Times New Roman" w:cs="Times New Roman"/>
                <w:b/>
                <w:sz w:val="24"/>
                <w:szCs w:val="24"/>
                <w:lang w:eastAsia="hu-HU"/>
              </w:rPr>
              <w:br/>
              <w:t>tevékenységek</w:t>
            </w:r>
          </w:p>
        </w:tc>
        <w:tc>
          <w:tcPr>
            <w:tcW w:w="2402" w:type="dxa"/>
            <w:gridSpan w:val="2"/>
            <w:noWrap/>
            <w:vAlign w:val="center"/>
          </w:tcPr>
          <w:p w:rsidR="00AF7F1A" w:rsidRPr="00AF7F1A" w:rsidRDefault="00AF7F1A" w:rsidP="00AF7F1A">
            <w:pPr>
              <w:spacing w:before="120" w:after="0" w:line="240" w:lineRule="auto"/>
              <w:jc w:val="center"/>
              <w:rPr>
                <w:rFonts w:ascii="Times New Roman" w:eastAsia="Times New Roman" w:hAnsi="Times New Roman" w:cs="Times New Roman"/>
                <w:b/>
                <w:sz w:val="24"/>
                <w:szCs w:val="24"/>
                <w:lang w:eastAsia="hu-HU"/>
              </w:rPr>
            </w:pPr>
            <w:r w:rsidRPr="00AF7F1A">
              <w:rPr>
                <w:rFonts w:ascii="Times New Roman" w:eastAsia="Times New Roman" w:hAnsi="Times New Roman" w:cs="Times New Roman"/>
                <w:b/>
                <w:sz w:val="24"/>
                <w:szCs w:val="24"/>
                <w:lang w:val="cs-CZ" w:eastAsia="hu-HU"/>
              </w:rPr>
              <w:t>Kapcsolódási</w:t>
            </w:r>
            <w:r w:rsidRPr="00AF7F1A">
              <w:rPr>
                <w:rFonts w:ascii="Times New Roman" w:eastAsia="Times New Roman" w:hAnsi="Times New Roman" w:cs="Times New Roman"/>
                <w:b/>
                <w:sz w:val="24"/>
                <w:szCs w:val="24"/>
                <w:lang w:eastAsia="hu-HU"/>
              </w:rPr>
              <w:t xml:space="preserve"> pontok</w:t>
            </w:r>
          </w:p>
        </w:tc>
      </w:tr>
      <w:tr w:rsidR="00AF7F1A" w:rsidRPr="00AF7F1A" w:rsidTr="00F71689">
        <w:trPr>
          <w:jc w:val="center"/>
        </w:trPr>
        <w:tc>
          <w:tcPr>
            <w:tcW w:w="3416" w:type="dxa"/>
            <w:gridSpan w:val="3"/>
            <w:noWrap/>
          </w:tcPr>
          <w:p w:rsidR="00AF7F1A" w:rsidRPr="00AF7F1A" w:rsidRDefault="00AF7F1A" w:rsidP="00AF7F1A">
            <w:pPr>
              <w:spacing w:before="120" w:after="0" w:line="240" w:lineRule="auto"/>
              <w:contextualSpacing/>
              <w:rPr>
                <w:rFonts w:ascii="Times New Roman" w:eastAsia="Calibri" w:hAnsi="Times New Roman" w:cs="Times New Roman"/>
                <w:i/>
                <w:sz w:val="24"/>
                <w:szCs w:val="24"/>
                <w:lang w:val="cs-CZ"/>
              </w:rPr>
            </w:pPr>
            <w:r w:rsidRPr="00AF7F1A">
              <w:rPr>
                <w:rFonts w:ascii="Times New Roman" w:eastAsia="Calibri" w:hAnsi="Times New Roman" w:cs="Times New Roman"/>
                <w:i/>
                <w:sz w:val="24"/>
                <w:szCs w:val="24"/>
                <w:lang w:val="cs-CZ"/>
              </w:rPr>
              <w:t>Az</w:t>
            </w:r>
            <w:r w:rsidRPr="00AF7F1A">
              <w:rPr>
                <w:rFonts w:ascii="Times New Roman" w:eastAsia="Calibri" w:hAnsi="Times New Roman" w:cs="Times New Roman"/>
                <w:i/>
                <w:sz w:val="24"/>
                <w:szCs w:val="24"/>
              </w:rPr>
              <w:t xml:space="preserve"> idő</w:t>
            </w:r>
          </w:p>
          <w:p w:rsidR="00AF7F1A" w:rsidRPr="00AF7F1A" w:rsidRDefault="00AF7F1A" w:rsidP="00AF7F1A">
            <w:pPr>
              <w:spacing w:after="0" w:line="240" w:lineRule="auto"/>
              <w:contextualSpacing/>
              <w:rPr>
                <w:rFonts w:ascii="Times New Roman" w:eastAsia="Calibri" w:hAnsi="Times New Roman" w:cs="Times New Roman"/>
                <w:sz w:val="24"/>
                <w:szCs w:val="24"/>
              </w:rPr>
            </w:pPr>
            <w:r w:rsidRPr="00AF7F1A">
              <w:rPr>
                <w:rFonts w:ascii="Times New Roman" w:eastAsia="Calibri" w:hAnsi="Times New Roman" w:cs="Times New Roman"/>
                <w:sz w:val="24"/>
                <w:szCs w:val="24"/>
              </w:rPr>
              <w:t>2.1. Időegységek</w:t>
            </w:r>
          </w:p>
          <w:p w:rsidR="00AF7F1A" w:rsidRPr="00AF7F1A" w:rsidRDefault="00AF7F1A" w:rsidP="00303C52">
            <w:pPr>
              <w:numPr>
                <w:ilvl w:val="0"/>
                <w:numId w:val="43"/>
              </w:numPr>
              <w:spacing w:after="0" w:line="240" w:lineRule="auto"/>
              <w:ind w:left="398"/>
              <w:contextualSpacing/>
              <w:rPr>
                <w:rFonts w:ascii="Times New Roman" w:eastAsia="Calibri" w:hAnsi="Times New Roman" w:cs="Times New Roman"/>
                <w:sz w:val="24"/>
                <w:szCs w:val="24"/>
              </w:rPr>
            </w:pPr>
            <w:r w:rsidRPr="00AF7F1A">
              <w:rPr>
                <w:rFonts w:ascii="Times New Roman" w:eastAsia="Calibri" w:hAnsi="Times New Roman" w:cs="Times New Roman"/>
                <w:sz w:val="24"/>
                <w:szCs w:val="24"/>
              </w:rPr>
              <w:t>A napi, az évi, a történeti és a földtörténeti időegységek.</w:t>
            </w:r>
          </w:p>
          <w:p w:rsidR="00AF7F1A" w:rsidRPr="00AF7F1A" w:rsidRDefault="00AF7F1A" w:rsidP="00303C52">
            <w:pPr>
              <w:numPr>
                <w:ilvl w:val="0"/>
                <w:numId w:val="43"/>
              </w:numPr>
              <w:spacing w:after="0" w:line="240" w:lineRule="auto"/>
              <w:ind w:left="398"/>
              <w:rPr>
                <w:rFonts w:ascii="Times New Roman" w:eastAsia="Times New Roman" w:hAnsi="Times New Roman" w:cs="Times New Roman"/>
                <w:sz w:val="24"/>
                <w:szCs w:val="24"/>
                <w:lang w:eastAsia="hu-HU"/>
              </w:rPr>
            </w:pPr>
            <w:r w:rsidRPr="00AF7F1A">
              <w:rPr>
                <w:rFonts w:ascii="Times New Roman" w:eastAsia="Times New Roman" w:hAnsi="Times New Roman" w:cs="Times New Roman"/>
                <w:sz w:val="24"/>
                <w:szCs w:val="24"/>
                <w:lang w:eastAsia="hu-HU"/>
              </w:rPr>
              <w:t>Földrajzi-környezeti folyamatok időbeli nagyságrendje, időtartama példák alapján.</w:t>
            </w:r>
          </w:p>
        </w:tc>
        <w:tc>
          <w:tcPr>
            <w:tcW w:w="3417" w:type="dxa"/>
            <w:noWrap/>
            <w:vAlign w:val="center"/>
          </w:tcPr>
          <w:p w:rsidR="00AF7F1A" w:rsidRPr="00AF7F1A" w:rsidRDefault="00AF7F1A" w:rsidP="00AF7F1A">
            <w:pPr>
              <w:spacing w:before="120" w:after="0" w:line="240" w:lineRule="auto"/>
              <w:rPr>
                <w:rFonts w:ascii="Times New Roman" w:eastAsia="Times New Roman" w:hAnsi="Times New Roman" w:cs="Times New Roman"/>
                <w:sz w:val="24"/>
                <w:szCs w:val="24"/>
                <w:lang w:eastAsia="hu-HU"/>
              </w:rPr>
            </w:pPr>
            <w:r w:rsidRPr="00AF7F1A">
              <w:rPr>
                <w:rFonts w:ascii="Times New Roman" w:eastAsia="Times New Roman" w:hAnsi="Times New Roman" w:cs="Times New Roman"/>
                <w:sz w:val="24"/>
                <w:szCs w:val="24"/>
                <w:lang w:val="cs-CZ" w:eastAsia="hu-HU"/>
              </w:rPr>
              <w:t>Időnagyságrendi</w:t>
            </w:r>
            <w:r w:rsidRPr="00AF7F1A">
              <w:rPr>
                <w:rFonts w:ascii="Times New Roman" w:eastAsia="Times New Roman" w:hAnsi="Times New Roman" w:cs="Times New Roman"/>
                <w:sz w:val="24"/>
                <w:szCs w:val="24"/>
                <w:lang w:eastAsia="hu-HU"/>
              </w:rPr>
              <w:t xml:space="preserve"> és időtartambeli különbségeinek összehasonlító </w:t>
            </w:r>
            <w:r w:rsidRPr="00AF7F1A">
              <w:rPr>
                <w:rFonts w:ascii="Times New Roman" w:eastAsia="Times New Roman" w:hAnsi="Times New Roman" w:cs="Times New Roman"/>
                <w:sz w:val="24"/>
                <w:szCs w:val="24"/>
                <w:lang w:val="cs-CZ" w:eastAsia="hu-HU"/>
              </w:rPr>
              <w:t>tapasztalása</w:t>
            </w:r>
            <w:r w:rsidRPr="00AF7F1A">
              <w:rPr>
                <w:rFonts w:ascii="Times New Roman" w:eastAsia="Times New Roman" w:hAnsi="Times New Roman" w:cs="Times New Roman"/>
                <w:sz w:val="24"/>
                <w:szCs w:val="24"/>
                <w:lang w:eastAsia="hu-HU"/>
              </w:rPr>
              <w:t xml:space="preserve"> – időszalag készítése, lejárása, hosszúságának vizuális és mozgásos érzékelése.</w:t>
            </w:r>
          </w:p>
          <w:p w:rsidR="00AF7F1A" w:rsidRPr="00AF7F1A" w:rsidRDefault="00AF7F1A" w:rsidP="00AF7F1A">
            <w:pPr>
              <w:spacing w:after="0" w:line="240" w:lineRule="auto"/>
              <w:rPr>
                <w:rFonts w:ascii="Times New Roman" w:eastAsia="Times New Roman" w:hAnsi="Times New Roman" w:cs="Times New Roman"/>
                <w:sz w:val="24"/>
                <w:szCs w:val="24"/>
                <w:lang w:eastAsia="hu-HU"/>
              </w:rPr>
            </w:pPr>
            <w:r w:rsidRPr="00AF7F1A">
              <w:rPr>
                <w:rFonts w:ascii="Times New Roman" w:eastAsia="Times New Roman" w:hAnsi="Times New Roman" w:cs="Times New Roman"/>
                <w:sz w:val="24"/>
                <w:szCs w:val="24"/>
                <w:lang w:eastAsia="hu-HU"/>
              </w:rPr>
              <w:t xml:space="preserve">Jelenségek (pl. a Föld mozgásaihoz kötődő változások) szabályszerű ismétlődésének felismerése. </w:t>
            </w:r>
          </w:p>
          <w:p w:rsidR="00AF7F1A" w:rsidRPr="00AF7F1A" w:rsidRDefault="00AF7F1A" w:rsidP="00AF7F1A">
            <w:pPr>
              <w:spacing w:after="0" w:line="240" w:lineRule="auto"/>
              <w:rPr>
                <w:rFonts w:ascii="Times New Roman" w:eastAsia="Times New Roman" w:hAnsi="Times New Roman" w:cs="Times New Roman"/>
                <w:sz w:val="24"/>
                <w:szCs w:val="24"/>
                <w:lang w:eastAsia="hu-HU"/>
              </w:rPr>
            </w:pPr>
            <w:r w:rsidRPr="00AF7F1A">
              <w:rPr>
                <w:rFonts w:ascii="Times New Roman" w:eastAsia="Times New Roman" w:hAnsi="Times New Roman" w:cs="Times New Roman"/>
                <w:sz w:val="24"/>
                <w:szCs w:val="24"/>
                <w:lang w:eastAsia="hu-HU"/>
              </w:rPr>
              <w:t xml:space="preserve">A rövidebb távú természeti, társadalmi és környezeti folyamatok áttekintése hazai konkrét példák alapján – periodikusan bekövetkező jelenségek, váltakozó </w:t>
            </w:r>
            <w:r w:rsidRPr="00AF7F1A">
              <w:rPr>
                <w:rFonts w:ascii="Times New Roman" w:eastAsia="Times New Roman" w:hAnsi="Times New Roman" w:cs="Times New Roman"/>
                <w:sz w:val="24"/>
                <w:szCs w:val="24"/>
                <w:lang w:eastAsia="hu-HU"/>
              </w:rPr>
              <w:lastRenderedPageBreak/>
              <w:t>folyamatok felismerése.</w:t>
            </w:r>
          </w:p>
        </w:tc>
        <w:tc>
          <w:tcPr>
            <w:tcW w:w="2402" w:type="dxa"/>
            <w:gridSpan w:val="2"/>
            <w:noWrap/>
          </w:tcPr>
          <w:p w:rsidR="00AF7F1A" w:rsidRPr="00AF7F1A" w:rsidRDefault="00AF7F1A" w:rsidP="00AF7F1A">
            <w:pPr>
              <w:spacing w:before="120" w:after="0" w:line="240" w:lineRule="auto"/>
              <w:rPr>
                <w:rFonts w:ascii="Times New Roman" w:eastAsia="Times New Roman" w:hAnsi="Times New Roman" w:cs="Times New Roman"/>
                <w:sz w:val="24"/>
                <w:szCs w:val="24"/>
                <w:highlight w:val="yellow"/>
                <w:lang w:eastAsia="hu-HU"/>
              </w:rPr>
            </w:pPr>
            <w:r w:rsidRPr="00AF7F1A">
              <w:rPr>
                <w:rFonts w:ascii="Times New Roman" w:eastAsia="Times New Roman" w:hAnsi="Times New Roman" w:cs="Times New Roman"/>
                <w:i/>
                <w:sz w:val="24"/>
                <w:szCs w:val="24"/>
                <w:lang w:val="cs-CZ" w:eastAsia="hu-HU"/>
              </w:rPr>
              <w:lastRenderedPageBreak/>
              <w:t>Történelem, társadalmi és állampolgári ismeretek</w:t>
            </w:r>
            <w:r w:rsidRPr="00AF7F1A">
              <w:rPr>
                <w:rFonts w:ascii="Times New Roman" w:eastAsia="Times New Roman" w:hAnsi="Times New Roman" w:cs="Times New Roman"/>
                <w:i/>
                <w:sz w:val="24"/>
                <w:szCs w:val="24"/>
                <w:lang w:eastAsia="hu-HU"/>
              </w:rPr>
              <w:t xml:space="preserve">: </w:t>
            </w:r>
            <w:r w:rsidRPr="00AF7F1A">
              <w:rPr>
                <w:rFonts w:ascii="Times New Roman" w:eastAsia="Times New Roman" w:hAnsi="Times New Roman" w:cs="Times New Roman"/>
                <w:sz w:val="24"/>
                <w:szCs w:val="24"/>
                <w:lang w:eastAsia="hu-HU"/>
              </w:rPr>
              <w:t>időszámítás.</w:t>
            </w:r>
          </w:p>
          <w:p w:rsidR="00AF7F1A" w:rsidRPr="00AF7F1A" w:rsidRDefault="00AF7F1A" w:rsidP="00AF7F1A">
            <w:pPr>
              <w:spacing w:after="0" w:line="240" w:lineRule="auto"/>
              <w:jc w:val="both"/>
              <w:rPr>
                <w:rFonts w:ascii="Times New Roman" w:eastAsia="Times New Roman" w:hAnsi="Times New Roman" w:cs="Times New Roman"/>
                <w:sz w:val="24"/>
                <w:szCs w:val="24"/>
                <w:lang w:eastAsia="hu-HU"/>
              </w:rPr>
            </w:pPr>
          </w:p>
          <w:p w:rsidR="00AF7F1A" w:rsidRPr="00AF7F1A" w:rsidRDefault="00AF7F1A" w:rsidP="00AF7F1A">
            <w:pPr>
              <w:spacing w:after="0" w:line="240" w:lineRule="auto"/>
              <w:jc w:val="both"/>
              <w:rPr>
                <w:rFonts w:ascii="Times New Roman" w:eastAsia="Times New Roman" w:hAnsi="Times New Roman" w:cs="Times New Roman"/>
                <w:sz w:val="24"/>
                <w:szCs w:val="24"/>
                <w:lang w:eastAsia="hu-HU"/>
              </w:rPr>
            </w:pPr>
            <w:r w:rsidRPr="00AF7F1A">
              <w:rPr>
                <w:rFonts w:ascii="Times New Roman" w:eastAsia="Times New Roman" w:hAnsi="Times New Roman" w:cs="Times New Roman"/>
                <w:i/>
                <w:sz w:val="24"/>
                <w:szCs w:val="24"/>
                <w:lang w:eastAsia="hu-HU"/>
              </w:rPr>
              <w:t>Matematika:</w:t>
            </w:r>
            <w:r w:rsidRPr="00AF7F1A">
              <w:rPr>
                <w:rFonts w:ascii="Times New Roman" w:eastAsia="Times New Roman" w:hAnsi="Times New Roman" w:cs="Times New Roman"/>
                <w:sz w:val="24"/>
                <w:szCs w:val="24"/>
                <w:lang w:eastAsia="hu-HU"/>
              </w:rPr>
              <w:t xml:space="preserve"> időtartam mérése.</w:t>
            </w:r>
          </w:p>
        </w:tc>
      </w:tr>
      <w:tr w:rsidR="00AF7F1A" w:rsidRPr="00AF7F1A" w:rsidTr="00F71689">
        <w:trPr>
          <w:trHeight w:val="359"/>
          <w:jc w:val="center"/>
        </w:trPr>
        <w:tc>
          <w:tcPr>
            <w:tcW w:w="3416" w:type="dxa"/>
            <w:gridSpan w:val="3"/>
            <w:noWrap/>
          </w:tcPr>
          <w:p w:rsidR="00AF7F1A" w:rsidRPr="00AF7F1A" w:rsidRDefault="00AF7F1A" w:rsidP="00AF7F1A">
            <w:pPr>
              <w:spacing w:before="120" w:after="0" w:line="240" w:lineRule="auto"/>
              <w:contextualSpacing/>
              <w:rPr>
                <w:rFonts w:ascii="Times New Roman" w:eastAsia="Calibri" w:hAnsi="Times New Roman" w:cs="Times New Roman"/>
                <w:sz w:val="24"/>
                <w:szCs w:val="24"/>
                <w:lang w:val="cs-CZ"/>
              </w:rPr>
            </w:pPr>
            <w:r w:rsidRPr="00AF7F1A">
              <w:rPr>
                <w:rFonts w:ascii="Times New Roman" w:eastAsia="Calibri" w:hAnsi="Times New Roman" w:cs="Times New Roman"/>
                <w:sz w:val="24"/>
                <w:szCs w:val="24"/>
              </w:rPr>
              <w:t>2.2. Időrend</w:t>
            </w:r>
          </w:p>
          <w:p w:rsidR="00AF7F1A" w:rsidRPr="00AF7F1A" w:rsidRDefault="00AF7F1A" w:rsidP="00AF7F1A">
            <w:pPr>
              <w:spacing w:after="0" w:line="240" w:lineRule="auto"/>
              <w:contextualSpacing/>
              <w:rPr>
                <w:rFonts w:ascii="Times New Roman" w:eastAsia="Calibri" w:hAnsi="Times New Roman" w:cs="Times New Roman"/>
                <w:sz w:val="24"/>
                <w:szCs w:val="24"/>
              </w:rPr>
            </w:pPr>
            <w:r w:rsidRPr="00AF7F1A">
              <w:rPr>
                <w:rFonts w:ascii="Times New Roman" w:eastAsia="Calibri" w:hAnsi="Times New Roman" w:cs="Times New Roman"/>
                <w:sz w:val="24"/>
                <w:szCs w:val="24"/>
              </w:rPr>
              <w:t>Földrajzi-környezeti folyamatok, földtörténeti események időrendje regionális példák alapján.</w:t>
            </w:r>
          </w:p>
        </w:tc>
        <w:tc>
          <w:tcPr>
            <w:tcW w:w="3417" w:type="dxa"/>
            <w:noWrap/>
          </w:tcPr>
          <w:p w:rsidR="00AF7F1A" w:rsidRPr="00AF7F1A" w:rsidRDefault="00AF7F1A" w:rsidP="00AF7F1A">
            <w:pPr>
              <w:spacing w:before="120" w:after="0" w:line="240" w:lineRule="auto"/>
              <w:rPr>
                <w:rFonts w:ascii="Times New Roman" w:eastAsia="Times New Roman" w:hAnsi="Times New Roman" w:cs="Times New Roman"/>
                <w:sz w:val="24"/>
                <w:szCs w:val="24"/>
                <w:lang w:eastAsia="hu-HU"/>
              </w:rPr>
            </w:pPr>
            <w:r w:rsidRPr="00AF7F1A">
              <w:rPr>
                <w:rFonts w:ascii="Times New Roman" w:eastAsia="Times New Roman" w:hAnsi="Times New Roman" w:cs="Times New Roman"/>
                <w:sz w:val="24"/>
                <w:szCs w:val="24"/>
                <w:lang w:eastAsia="hu-HU"/>
              </w:rPr>
              <w:t xml:space="preserve">A </w:t>
            </w:r>
            <w:r w:rsidRPr="00AF7F1A">
              <w:rPr>
                <w:rFonts w:ascii="Times New Roman" w:eastAsia="Times New Roman" w:hAnsi="Times New Roman" w:cs="Times New Roman"/>
                <w:sz w:val="24"/>
                <w:szCs w:val="24"/>
                <w:lang w:val="cs-CZ" w:eastAsia="hu-HU"/>
              </w:rPr>
              <w:t>környezeti</w:t>
            </w:r>
            <w:r w:rsidRPr="00AF7F1A">
              <w:rPr>
                <w:rFonts w:ascii="Times New Roman" w:eastAsia="Times New Roman" w:hAnsi="Times New Roman" w:cs="Times New Roman"/>
                <w:sz w:val="24"/>
                <w:szCs w:val="24"/>
                <w:lang w:eastAsia="hu-HU"/>
              </w:rPr>
              <w:t xml:space="preserve"> folyamatok időrendiségének felismerése konkrét példákban. </w:t>
            </w:r>
          </w:p>
        </w:tc>
        <w:tc>
          <w:tcPr>
            <w:tcW w:w="2402" w:type="dxa"/>
            <w:gridSpan w:val="2"/>
            <w:noWrap/>
          </w:tcPr>
          <w:p w:rsidR="00AF7F1A" w:rsidRPr="00AF7F1A" w:rsidRDefault="00AF7F1A" w:rsidP="00AF7F1A">
            <w:pPr>
              <w:spacing w:before="120" w:after="0" w:line="240" w:lineRule="auto"/>
              <w:rPr>
                <w:rFonts w:ascii="Times New Roman" w:eastAsia="Calibri" w:hAnsi="Times New Roman" w:cs="Times New Roman"/>
                <w:sz w:val="24"/>
                <w:szCs w:val="24"/>
              </w:rPr>
            </w:pPr>
            <w:r w:rsidRPr="00AF7F1A">
              <w:rPr>
                <w:rFonts w:ascii="Times New Roman" w:eastAsia="Calibri" w:hAnsi="Times New Roman" w:cs="Times New Roman"/>
                <w:i/>
                <w:sz w:val="24"/>
                <w:szCs w:val="24"/>
                <w:lang w:val="cs-CZ"/>
              </w:rPr>
              <w:t>Természetismeret</w:t>
            </w:r>
            <w:r w:rsidRPr="00AF7F1A">
              <w:rPr>
                <w:rFonts w:ascii="Times New Roman" w:eastAsia="Calibri" w:hAnsi="Times New Roman" w:cs="Times New Roman"/>
                <w:i/>
                <w:sz w:val="24"/>
                <w:szCs w:val="24"/>
              </w:rPr>
              <w:t>:</w:t>
            </w:r>
            <w:r w:rsidRPr="00AF7F1A">
              <w:rPr>
                <w:rFonts w:ascii="Times New Roman" w:eastAsia="Calibri" w:hAnsi="Times New Roman" w:cs="Times New Roman"/>
                <w:sz w:val="24"/>
                <w:szCs w:val="24"/>
              </w:rPr>
              <w:t xml:space="preserve"> tér, idő, nagyságrendek; a Föld mozgásainak következményei (évszakok, napszakok váltakozása). </w:t>
            </w:r>
          </w:p>
        </w:tc>
      </w:tr>
      <w:tr w:rsidR="00AF7F1A" w:rsidRPr="00AF7F1A" w:rsidTr="00F71689">
        <w:tblPrEx>
          <w:tblBorders>
            <w:top w:val="none" w:sz="0" w:space="0" w:color="auto"/>
          </w:tblBorders>
        </w:tblPrEx>
        <w:trPr>
          <w:trHeight w:val="70"/>
          <w:jc w:val="center"/>
        </w:trPr>
        <w:tc>
          <w:tcPr>
            <w:tcW w:w="1927" w:type="dxa"/>
            <w:noWrap/>
            <w:vAlign w:val="center"/>
          </w:tcPr>
          <w:p w:rsidR="00AF7F1A" w:rsidRPr="00AF7F1A" w:rsidRDefault="00AF7F1A" w:rsidP="00AF7F1A">
            <w:pPr>
              <w:spacing w:after="0" w:line="240" w:lineRule="auto"/>
              <w:jc w:val="center"/>
              <w:rPr>
                <w:rFonts w:ascii="Times New Roman" w:eastAsia="Times New Roman" w:hAnsi="Times New Roman" w:cs="Times New Roman"/>
                <w:b/>
                <w:sz w:val="24"/>
                <w:szCs w:val="24"/>
                <w:lang w:eastAsia="hu-HU"/>
              </w:rPr>
            </w:pPr>
            <w:r w:rsidRPr="00AF7F1A">
              <w:rPr>
                <w:rFonts w:ascii="Times New Roman" w:eastAsia="Times New Roman" w:hAnsi="Times New Roman" w:cs="Times New Roman"/>
                <w:b/>
                <w:sz w:val="24"/>
                <w:szCs w:val="24"/>
                <w:lang w:val="cs-CZ" w:eastAsia="hu-HU"/>
              </w:rPr>
              <w:t>Kulcsfogalmak</w:t>
            </w:r>
            <w:r w:rsidRPr="00AF7F1A">
              <w:rPr>
                <w:rFonts w:ascii="Times New Roman" w:eastAsia="Times New Roman" w:hAnsi="Times New Roman" w:cs="Times New Roman"/>
                <w:b/>
                <w:sz w:val="24"/>
                <w:szCs w:val="24"/>
                <w:lang w:eastAsia="hu-HU"/>
              </w:rPr>
              <w:t xml:space="preserve">/ </w:t>
            </w:r>
            <w:r w:rsidRPr="00AF7F1A">
              <w:rPr>
                <w:rFonts w:ascii="Times New Roman" w:eastAsia="Times New Roman" w:hAnsi="Times New Roman" w:cs="Times New Roman"/>
                <w:b/>
                <w:sz w:val="24"/>
                <w:szCs w:val="24"/>
                <w:lang w:val="cs-CZ" w:eastAsia="hu-HU"/>
              </w:rPr>
              <w:t>fogalmak</w:t>
            </w:r>
          </w:p>
        </w:tc>
        <w:tc>
          <w:tcPr>
            <w:tcW w:w="7308" w:type="dxa"/>
            <w:gridSpan w:val="5"/>
            <w:noWrap/>
            <w:vAlign w:val="center"/>
          </w:tcPr>
          <w:p w:rsidR="00AF7F1A" w:rsidRPr="00AF7F1A" w:rsidRDefault="00AF7F1A" w:rsidP="00AF7F1A">
            <w:pPr>
              <w:spacing w:before="120" w:after="0" w:line="240" w:lineRule="auto"/>
              <w:rPr>
                <w:rFonts w:ascii="Times New Roman" w:eastAsia="Calibri" w:hAnsi="Times New Roman" w:cs="Times New Roman"/>
                <w:sz w:val="24"/>
                <w:szCs w:val="24"/>
              </w:rPr>
            </w:pPr>
            <w:r w:rsidRPr="00AF7F1A">
              <w:rPr>
                <w:rFonts w:ascii="Times New Roman" w:eastAsia="Calibri" w:hAnsi="Times New Roman" w:cs="Times New Roman"/>
                <w:sz w:val="24"/>
                <w:szCs w:val="24"/>
                <w:lang w:val="cs-CZ"/>
              </w:rPr>
              <w:t>Napi</w:t>
            </w:r>
            <w:r w:rsidRPr="00AF7F1A">
              <w:rPr>
                <w:rFonts w:ascii="Times New Roman" w:eastAsia="Calibri" w:hAnsi="Times New Roman" w:cs="Times New Roman"/>
                <w:sz w:val="24"/>
                <w:szCs w:val="24"/>
              </w:rPr>
              <w:t xml:space="preserve">, évi, történelmi </w:t>
            </w:r>
            <w:r w:rsidRPr="00AF7F1A">
              <w:rPr>
                <w:rFonts w:ascii="Times New Roman" w:eastAsia="Calibri" w:hAnsi="Times New Roman" w:cs="Times New Roman"/>
                <w:sz w:val="24"/>
                <w:szCs w:val="24"/>
                <w:lang w:val="cs-CZ"/>
              </w:rPr>
              <w:t>és</w:t>
            </w:r>
            <w:r w:rsidRPr="00AF7F1A">
              <w:rPr>
                <w:rFonts w:ascii="Times New Roman" w:eastAsia="Calibri" w:hAnsi="Times New Roman" w:cs="Times New Roman"/>
                <w:sz w:val="24"/>
                <w:szCs w:val="24"/>
              </w:rPr>
              <w:t xml:space="preserve"> földtörténeti időegység, tengely körüli forgás, Nap körüli keringés; évszak, napszak, váltakozás. </w:t>
            </w:r>
          </w:p>
        </w:tc>
      </w:tr>
    </w:tbl>
    <w:p w:rsidR="00AF7F1A" w:rsidRPr="00AF7F1A" w:rsidRDefault="00AF7F1A" w:rsidP="00AF7F1A">
      <w:pPr>
        <w:spacing w:after="0" w:line="240" w:lineRule="auto"/>
        <w:rPr>
          <w:rFonts w:ascii="Times New Roman" w:eastAsia="Times New Roman" w:hAnsi="Times New Roman" w:cs="Times New Roman"/>
          <w:sz w:val="24"/>
          <w:szCs w:val="24"/>
          <w:lang w:eastAsia="hu-HU"/>
        </w:rPr>
      </w:pPr>
    </w:p>
    <w:tbl>
      <w:tblPr>
        <w:tblW w:w="92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04"/>
        <w:gridCol w:w="203"/>
        <w:gridCol w:w="1189"/>
        <w:gridCol w:w="3397"/>
        <w:gridCol w:w="1209"/>
        <w:gridCol w:w="1261"/>
      </w:tblGrid>
      <w:tr w:rsidR="00AF7F1A" w:rsidRPr="00AF7F1A" w:rsidTr="00F71689">
        <w:trPr>
          <w:jc w:val="center"/>
        </w:trPr>
        <w:tc>
          <w:tcPr>
            <w:tcW w:w="2207" w:type="dxa"/>
            <w:gridSpan w:val="2"/>
            <w:noWrap/>
            <w:vAlign w:val="center"/>
          </w:tcPr>
          <w:p w:rsidR="00AF7F1A" w:rsidRPr="00AF7F1A" w:rsidRDefault="00AF7F1A" w:rsidP="00AF7F1A">
            <w:pPr>
              <w:spacing w:after="0" w:line="240" w:lineRule="auto"/>
              <w:jc w:val="center"/>
              <w:rPr>
                <w:rFonts w:ascii="Times New Roman" w:eastAsia="Times New Roman" w:hAnsi="Times New Roman" w:cs="Times New Roman"/>
                <w:b/>
                <w:sz w:val="24"/>
                <w:szCs w:val="24"/>
                <w:lang w:eastAsia="hu-HU"/>
              </w:rPr>
            </w:pPr>
            <w:r w:rsidRPr="00AF7F1A">
              <w:rPr>
                <w:rFonts w:ascii="Times New Roman" w:eastAsia="Times New Roman" w:hAnsi="Times New Roman" w:cs="Times New Roman"/>
                <w:sz w:val="24"/>
                <w:szCs w:val="24"/>
                <w:lang w:eastAsia="hu-HU"/>
              </w:rPr>
              <w:br w:type="page"/>
            </w:r>
            <w:r w:rsidRPr="00AF7F1A">
              <w:rPr>
                <w:rFonts w:ascii="Times New Roman" w:eastAsia="Times New Roman" w:hAnsi="Times New Roman" w:cs="Times New Roman"/>
                <w:b/>
                <w:sz w:val="24"/>
                <w:szCs w:val="24"/>
                <w:lang w:val="cs-CZ" w:eastAsia="hu-HU"/>
              </w:rPr>
              <w:t>Tematikai</w:t>
            </w:r>
            <w:r w:rsidRPr="00AF7F1A">
              <w:rPr>
                <w:rFonts w:ascii="Times New Roman" w:eastAsia="Times New Roman" w:hAnsi="Times New Roman" w:cs="Times New Roman"/>
                <w:b/>
                <w:sz w:val="24"/>
                <w:szCs w:val="24"/>
                <w:lang w:eastAsia="hu-HU"/>
              </w:rPr>
              <w:t xml:space="preserve"> egység/ Fejlesztési cél</w:t>
            </w:r>
          </w:p>
        </w:tc>
        <w:tc>
          <w:tcPr>
            <w:tcW w:w="5795" w:type="dxa"/>
            <w:gridSpan w:val="3"/>
            <w:noWrap/>
            <w:vAlign w:val="center"/>
          </w:tcPr>
          <w:p w:rsidR="00AF7F1A" w:rsidRPr="00AF7F1A" w:rsidRDefault="00AF7F1A" w:rsidP="00AF7F1A">
            <w:pPr>
              <w:spacing w:before="120" w:after="0" w:line="240" w:lineRule="auto"/>
              <w:jc w:val="center"/>
              <w:rPr>
                <w:rFonts w:ascii="Times New Roman" w:eastAsia="Times New Roman" w:hAnsi="Times New Roman" w:cs="Times New Roman"/>
                <w:b/>
                <w:bCs/>
                <w:sz w:val="24"/>
                <w:szCs w:val="24"/>
                <w:lang w:eastAsia="hu-HU"/>
              </w:rPr>
            </w:pPr>
            <w:r w:rsidRPr="00AF7F1A">
              <w:rPr>
                <w:rFonts w:ascii="Times New Roman" w:eastAsia="Times New Roman" w:hAnsi="Times New Roman" w:cs="Times New Roman"/>
                <w:b/>
                <w:bCs/>
                <w:sz w:val="24"/>
                <w:szCs w:val="24"/>
                <w:lang w:eastAsia="hu-HU"/>
              </w:rPr>
              <w:t xml:space="preserve">3. Tájékozódás a környezet </w:t>
            </w:r>
            <w:r w:rsidRPr="00AF7F1A">
              <w:rPr>
                <w:rFonts w:ascii="Times New Roman" w:eastAsia="Times New Roman" w:hAnsi="Times New Roman" w:cs="Times New Roman"/>
                <w:b/>
                <w:bCs/>
                <w:sz w:val="24"/>
                <w:szCs w:val="24"/>
                <w:lang w:val="cs-CZ" w:eastAsia="hu-HU"/>
              </w:rPr>
              <w:t>anyagairól</w:t>
            </w:r>
            <w:r w:rsidRPr="00AF7F1A">
              <w:rPr>
                <w:rFonts w:ascii="Times New Roman" w:eastAsia="Times New Roman" w:hAnsi="Times New Roman" w:cs="Times New Roman"/>
                <w:b/>
                <w:bCs/>
                <w:sz w:val="24"/>
                <w:szCs w:val="24"/>
                <w:lang w:eastAsia="hu-HU"/>
              </w:rPr>
              <w:t xml:space="preserve"> és jelenségeiről</w:t>
            </w:r>
          </w:p>
        </w:tc>
        <w:tc>
          <w:tcPr>
            <w:tcW w:w="1261" w:type="dxa"/>
            <w:noWrap/>
          </w:tcPr>
          <w:p w:rsidR="00AF7F1A" w:rsidRPr="00AF7F1A" w:rsidRDefault="00AF7F1A" w:rsidP="00AF7F1A">
            <w:pPr>
              <w:spacing w:before="120" w:after="0" w:line="240" w:lineRule="auto"/>
              <w:jc w:val="center"/>
              <w:rPr>
                <w:rFonts w:ascii="Times New Roman" w:eastAsia="Times New Roman" w:hAnsi="Times New Roman" w:cs="Times New Roman"/>
                <w:sz w:val="24"/>
                <w:szCs w:val="24"/>
                <w:lang w:eastAsia="hu-HU"/>
              </w:rPr>
            </w:pPr>
            <w:r w:rsidRPr="00AF7F1A">
              <w:rPr>
                <w:rFonts w:ascii="Times New Roman" w:eastAsia="Times New Roman" w:hAnsi="Times New Roman" w:cs="Times New Roman"/>
                <w:b/>
                <w:sz w:val="24"/>
                <w:szCs w:val="24"/>
                <w:lang w:val="cs-CZ" w:eastAsia="hu-HU"/>
              </w:rPr>
              <w:t>Órakeret</w:t>
            </w:r>
            <w:r w:rsidRPr="00AF7F1A">
              <w:rPr>
                <w:rFonts w:ascii="Times New Roman" w:eastAsia="Times New Roman" w:hAnsi="Times New Roman" w:cs="Times New Roman"/>
                <w:b/>
                <w:sz w:val="24"/>
                <w:szCs w:val="24"/>
                <w:lang w:eastAsia="hu-HU"/>
              </w:rPr>
              <w:t xml:space="preserve"> 9 óra</w:t>
            </w:r>
          </w:p>
        </w:tc>
      </w:tr>
      <w:tr w:rsidR="00AF7F1A" w:rsidRPr="00AF7F1A" w:rsidTr="00F71689">
        <w:trPr>
          <w:jc w:val="center"/>
        </w:trPr>
        <w:tc>
          <w:tcPr>
            <w:tcW w:w="2207" w:type="dxa"/>
            <w:gridSpan w:val="2"/>
            <w:noWrap/>
            <w:vAlign w:val="center"/>
          </w:tcPr>
          <w:p w:rsidR="00AF7F1A" w:rsidRPr="00AF7F1A" w:rsidRDefault="00AF7F1A" w:rsidP="00AF7F1A">
            <w:pPr>
              <w:spacing w:after="0" w:line="240" w:lineRule="auto"/>
              <w:jc w:val="center"/>
              <w:rPr>
                <w:rFonts w:ascii="Times New Roman" w:eastAsia="Times New Roman" w:hAnsi="Times New Roman" w:cs="Times New Roman"/>
                <w:b/>
                <w:sz w:val="24"/>
                <w:szCs w:val="24"/>
                <w:lang w:eastAsia="hu-HU"/>
              </w:rPr>
            </w:pPr>
            <w:r w:rsidRPr="00AF7F1A">
              <w:rPr>
                <w:rFonts w:ascii="Times New Roman" w:eastAsia="Times New Roman" w:hAnsi="Times New Roman" w:cs="Times New Roman"/>
                <w:b/>
                <w:sz w:val="24"/>
                <w:szCs w:val="24"/>
                <w:lang w:eastAsia="hu-HU"/>
              </w:rPr>
              <w:t>Előzetes tudás</w:t>
            </w:r>
          </w:p>
        </w:tc>
        <w:tc>
          <w:tcPr>
            <w:tcW w:w="7056" w:type="dxa"/>
            <w:gridSpan w:val="4"/>
            <w:noWrap/>
            <w:vAlign w:val="center"/>
          </w:tcPr>
          <w:p w:rsidR="00AF7F1A" w:rsidRPr="00AF7F1A" w:rsidRDefault="00AF7F1A" w:rsidP="00AF7F1A">
            <w:pPr>
              <w:spacing w:before="120" w:after="0" w:line="240" w:lineRule="auto"/>
              <w:rPr>
                <w:rFonts w:ascii="Times New Roman" w:eastAsia="Times New Roman" w:hAnsi="Times New Roman" w:cs="Times New Roman"/>
                <w:sz w:val="24"/>
                <w:szCs w:val="24"/>
                <w:lang w:eastAsia="hu-HU"/>
              </w:rPr>
            </w:pPr>
            <w:r w:rsidRPr="00AF7F1A">
              <w:rPr>
                <w:rFonts w:ascii="Times New Roman" w:eastAsia="Times New Roman" w:hAnsi="Times New Roman" w:cs="Times New Roman"/>
                <w:sz w:val="24"/>
                <w:szCs w:val="24"/>
                <w:lang w:eastAsia="hu-HU"/>
              </w:rPr>
              <w:t xml:space="preserve">Tapasztalatok az anyagok </w:t>
            </w:r>
            <w:r w:rsidRPr="00AF7F1A">
              <w:rPr>
                <w:rFonts w:ascii="Times New Roman" w:eastAsia="Times New Roman" w:hAnsi="Times New Roman" w:cs="Times New Roman"/>
                <w:sz w:val="24"/>
                <w:szCs w:val="24"/>
                <w:lang w:val="cs-CZ" w:eastAsia="hu-HU"/>
              </w:rPr>
              <w:t>tulajdonságainak</w:t>
            </w:r>
            <w:r w:rsidRPr="00AF7F1A">
              <w:rPr>
                <w:rFonts w:ascii="Times New Roman" w:eastAsia="Times New Roman" w:hAnsi="Times New Roman" w:cs="Times New Roman"/>
                <w:sz w:val="24"/>
                <w:szCs w:val="24"/>
                <w:lang w:eastAsia="hu-HU"/>
              </w:rPr>
              <w:t xml:space="preserve"> </w:t>
            </w:r>
            <w:r w:rsidRPr="00AF7F1A">
              <w:rPr>
                <w:rFonts w:ascii="Times New Roman" w:eastAsia="Times New Roman" w:hAnsi="Times New Roman" w:cs="Times New Roman"/>
                <w:sz w:val="24"/>
                <w:szCs w:val="24"/>
                <w:lang w:val="cs-CZ" w:eastAsia="hu-HU"/>
              </w:rPr>
              <w:t>megfigyeléséről</w:t>
            </w:r>
            <w:r w:rsidRPr="00AF7F1A">
              <w:rPr>
                <w:rFonts w:ascii="Times New Roman" w:eastAsia="Times New Roman" w:hAnsi="Times New Roman" w:cs="Times New Roman"/>
                <w:sz w:val="24"/>
                <w:szCs w:val="24"/>
                <w:lang w:eastAsia="hu-HU"/>
              </w:rPr>
              <w:t xml:space="preserve">, összehasonlításáról – az anyagok és megmunkálásuk lehetősége közötti összefüggésekről ismeretek. </w:t>
            </w:r>
          </w:p>
        </w:tc>
      </w:tr>
      <w:tr w:rsidR="00AF7F1A" w:rsidRPr="00AF7F1A" w:rsidTr="00F71689">
        <w:trPr>
          <w:jc w:val="center"/>
        </w:trPr>
        <w:tc>
          <w:tcPr>
            <w:tcW w:w="2207" w:type="dxa"/>
            <w:gridSpan w:val="2"/>
            <w:noWrap/>
            <w:vAlign w:val="center"/>
          </w:tcPr>
          <w:p w:rsidR="00AF7F1A" w:rsidRPr="00AF7F1A" w:rsidRDefault="00AF7F1A" w:rsidP="00AF7F1A">
            <w:pPr>
              <w:spacing w:after="0" w:line="240" w:lineRule="auto"/>
              <w:jc w:val="center"/>
              <w:rPr>
                <w:rFonts w:ascii="Times New Roman" w:eastAsia="Times New Roman" w:hAnsi="Times New Roman" w:cs="Times New Roman"/>
                <w:b/>
                <w:sz w:val="24"/>
                <w:szCs w:val="24"/>
                <w:lang w:eastAsia="hu-HU"/>
              </w:rPr>
            </w:pPr>
            <w:r w:rsidRPr="00AF7F1A">
              <w:rPr>
                <w:rFonts w:ascii="Times New Roman" w:eastAsia="Times New Roman" w:hAnsi="Times New Roman" w:cs="Times New Roman"/>
                <w:b/>
                <w:bCs/>
                <w:sz w:val="24"/>
                <w:szCs w:val="24"/>
                <w:lang w:eastAsia="hu-HU"/>
              </w:rPr>
              <w:t>A tematikai egység nevelési-fejlesztési céljai</w:t>
            </w:r>
          </w:p>
        </w:tc>
        <w:tc>
          <w:tcPr>
            <w:tcW w:w="7056" w:type="dxa"/>
            <w:gridSpan w:val="4"/>
            <w:noWrap/>
            <w:vAlign w:val="center"/>
          </w:tcPr>
          <w:p w:rsidR="00AF7F1A" w:rsidRPr="00AF7F1A" w:rsidRDefault="00AF7F1A" w:rsidP="00AF7F1A">
            <w:pPr>
              <w:spacing w:before="120" w:after="0" w:line="240" w:lineRule="auto"/>
              <w:rPr>
                <w:rFonts w:ascii="Times New Roman" w:eastAsia="Times New Roman" w:hAnsi="Times New Roman" w:cs="Times New Roman"/>
                <w:sz w:val="24"/>
                <w:szCs w:val="24"/>
                <w:lang w:eastAsia="hu-HU"/>
              </w:rPr>
            </w:pPr>
            <w:r w:rsidRPr="00AF7F1A">
              <w:rPr>
                <w:rFonts w:ascii="Times New Roman" w:eastAsia="Times New Roman" w:hAnsi="Times New Roman" w:cs="Times New Roman"/>
                <w:sz w:val="24"/>
                <w:szCs w:val="24"/>
                <w:lang w:eastAsia="hu-HU"/>
              </w:rPr>
              <w:t xml:space="preserve">A tanulók érdeklődésének felkeltése a </w:t>
            </w:r>
            <w:r w:rsidRPr="00AF7F1A">
              <w:rPr>
                <w:rFonts w:ascii="Times New Roman" w:eastAsia="Times New Roman" w:hAnsi="Times New Roman" w:cs="Times New Roman"/>
                <w:sz w:val="24"/>
                <w:szCs w:val="24"/>
                <w:lang w:val="cs-CZ" w:eastAsia="hu-HU"/>
              </w:rPr>
              <w:t>természetben</w:t>
            </w:r>
            <w:r w:rsidRPr="00AF7F1A">
              <w:rPr>
                <w:rFonts w:ascii="Times New Roman" w:eastAsia="Times New Roman" w:hAnsi="Times New Roman" w:cs="Times New Roman"/>
                <w:sz w:val="24"/>
                <w:szCs w:val="24"/>
                <w:lang w:eastAsia="hu-HU"/>
              </w:rPr>
              <w:t xml:space="preserve"> előforduló anyagok, felhasználásuk, hasznosíthatóságuk iránt. Az ismeretszerzés, tanulás során a földrajzi környezetben történő eligazodás képességének fejlesztése. </w:t>
            </w:r>
          </w:p>
          <w:p w:rsidR="00AF7F1A" w:rsidRPr="00AF7F1A" w:rsidRDefault="00AF7F1A" w:rsidP="00AF7F1A">
            <w:pPr>
              <w:spacing w:after="0" w:line="240" w:lineRule="auto"/>
              <w:rPr>
                <w:rFonts w:ascii="Times New Roman" w:eastAsia="Times New Roman" w:hAnsi="Times New Roman" w:cs="Times New Roman"/>
                <w:sz w:val="24"/>
                <w:szCs w:val="24"/>
                <w:lang w:eastAsia="hu-HU"/>
              </w:rPr>
            </w:pPr>
            <w:r w:rsidRPr="00AF7F1A">
              <w:rPr>
                <w:rFonts w:ascii="Times New Roman" w:eastAsia="Times New Roman" w:hAnsi="Times New Roman" w:cs="Times New Roman"/>
                <w:sz w:val="24"/>
                <w:szCs w:val="24"/>
                <w:lang w:eastAsia="hu-HU"/>
              </w:rPr>
              <w:t xml:space="preserve">A felszínformák és kialakulásuk, a hegységképződés és a lepusztulás-feltöltődés megértése. A felszín folyamatos változásának belátása. </w:t>
            </w:r>
          </w:p>
          <w:p w:rsidR="00AF7F1A" w:rsidRPr="00AF7F1A" w:rsidRDefault="00AF7F1A" w:rsidP="00AF7F1A">
            <w:pPr>
              <w:spacing w:after="0" w:line="240" w:lineRule="auto"/>
              <w:rPr>
                <w:rFonts w:ascii="Times New Roman" w:eastAsia="Times New Roman" w:hAnsi="Times New Roman" w:cs="Times New Roman"/>
                <w:sz w:val="24"/>
                <w:szCs w:val="24"/>
                <w:lang w:eastAsia="hu-HU"/>
              </w:rPr>
            </w:pPr>
            <w:r w:rsidRPr="00AF7F1A">
              <w:rPr>
                <w:rFonts w:ascii="Times New Roman" w:eastAsia="Times New Roman" w:hAnsi="Times New Roman" w:cs="Times New Roman"/>
                <w:sz w:val="24"/>
                <w:szCs w:val="24"/>
                <w:lang w:eastAsia="hu-HU"/>
              </w:rPr>
              <w:t xml:space="preserve">A hazai tájak életközösségeinek ökológiai szemléletű jellemzése, az élőhelyek földrajzi sajátosságainak, kapcsolatainak, folyamatos változásának felismertetése. </w:t>
            </w:r>
          </w:p>
          <w:p w:rsidR="00AF7F1A" w:rsidRPr="00AF7F1A" w:rsidRDefault="00AF7F1A" w:rsidP="00AF7F1A">
            <w:pPr>
              <w:spacing w:after="0" w:line="240" w:lineRule="auto"/>
              <w:rPr>
                <w:rFonts w:ascii="Times New Roman" w:eastAsia="Times New Roman" w:hAnsi="Times New Roman" w:cs="Times New Roman"/>
                <w:sz w:val="24"/>
                <w:szCs w:val="24"/>
                <w:lang w:eastAsia="hu-HU"/>
              </w:rPr>
            </w:pPr>
            <w:r w:rsidRPr="00AF7F1A">
              <w:rPr>
                <w:rFonts w:ascii="Times New Roman" w:eastAsia="Times New Roman" w:hAnsi="Times New Roman" w:cs="Times New Roman"/>
                <w:sz w:val="24"/>
                <w:szCs w:val="24"/>
                <w:lang w:eastAsia="hu-HU"/>
              </w:rPr>
              <w:t xml:space="preserve">Az időjárás és az éghajlat jelenségeinek értelmezése, konkrét Kárpát-medencei példák alapján. </w:t>
            </w:r>
          </w:p>
          <w:p w:rsidR="00AF7F1A" w:rsidRPr="00AF7F1A" w:rsidRDefault="00AF7F1A" w:rsidP="00AF7F1A">
            <w:pPr>
              <w:spacing w:after="0" w:line="240" w:lineRule="auto"/>
              <w:rPr>
                <w:rFonts w:ascii="Times New Roman" w:eastAsia="Times New Roman" w:hAnsi="Times New Roman" w:cs="Times New Roman"/>
                <w:sz w:val="24"/>
                <w:szCs w:val="24"/>
                <w:lang w:eastAsia="hu-HU"/>
              </w:rPr>
            </w:pPr>
            <w:r w:rsidRPr="00AF7F1A">
              <w:rPr>
                <w:rFonts w:ascii="Times New Roman" w:eastAsia="Times New Roman" w:hAnsi="Times New Roman" w:cs="Times New Roman"/>
                <w:sz w:val="24"/>
                <w:szCs w:val="24"/>
                <w:lang w:eastAsia="hu-HU"/>
              </w:rPr>
              <w:t>A nyersanyagok és energiahordozó-készletek végessége miatti takarékosság szükségességének beláttatása.</w:t>
            </w:r>
          </w:p>
          <w:p w:rsidR="00AF7F1A" w:rsidRPr="00AF7F1A" w:rsidRDefault="00AF7F1A" w:rsidP="00AF7F1A">
            <w:pPr>
              <w:spacing w:after="0" w:line="240" w:lineRule="auto"/>
              <w:rPr>
                <w:rFonts w:ascii="Times New Roman" w:eastAsia="Times New Roman" w:hAnsi="Times New Roman" w:cs="Times New Roman"/>
                <w:sz w:val="24"/>
                <w:szCs w:val="24"/>
                <w:lang w:eastAsia="hu-HU"/>
              </w:rPr>
            </w:pPr>
            <w:r w:rsidRPr="00AF7F1A">
              <w:rPr>
                <w:rFonts w:ascii="Times New Roman" w:eastAsia="Times New Roman" w:hAnsi="Times New Roman" w:cs="Times New Roman"/>
                <w:sz w:val="24"/>
                <w:szCs w:val="24"/>
                <w:lang w:eastAsia="hu-HU"/>
              </w:rPr>
              <w:t xml:space="preserve">Kooperatív technikák alkalmazása során az együttműködési képesség fejlesztése. </w:t>
            </w:r>
          </w:p>
        </w:tc>
      </w:tr>
      <w:tr w:rsidR="00AF7F1A" w:rsidRPr="00AF7F1A" w:rsidTr="00F71689">
        <w:trPr>
          <w:jc w:val="center"/>
        </w:trPr>
        <w:tc>
          <w:tcPr>
            <w:tcW w:w="3396" w:type="dxa"/>
            <w:gridSpan w:val="3"/>
            <w:noWrap/>
            <w:vAlign w:val="center"/>
          </w:tcPr>
          <w:p w:rsidR="00AF7F1A" w:rsidRPr="00AF7F1A" w:rsidRDefault="00AF7F1A" w:rsidP="00AF7F1A">
            <w:pPr>
              <w:spacing w:before="120" w:after="0" w:line="240" w:lineRule="auto"/>
              <w:jc w:val="center"/>
              <w:rPr>
                <w:rFonts w:ascii="Times New Roman" w:eastAsia="Times New Roman" w:hAnsi="Times New Roman" w:cs="Times New Roman"/>
                <w:b/>
                <w:sz w:val="24"/>
                <w:szCs w:val="24"/>
                <w:lang w:eastAsia="hu-HU"/>
              </w:rPr>
            </w:pPr>
            <w:r w:rsidRPr="00AF7F1A">
              <w:rPr>
                <w:rFonts w:ascii="Times New Roman" w:eastAsia="Times New Roman" w:hAnsi="Times New Roman" w:cs="Times New Roman"/>
                <w:b/>
                <w:sz w:val="24"/>
                <w:szCs w:val="24"/>
                <w:lang w:eastAsia="hu-HU"/>
              </w:rPr>
              <w:t>Ismeretek</w:t>
            </w:r>
          </w:p>
        </w:tc>
        <w:tc>
          <w:tcPr>
            <w:tcW w:w="3397" w:type="dxa"/>
            <w:noWrap/>
            <w:vAlign w:val="center"/>
          </w:tcPr>
          <w:p w:rsidR="00AF7F1A" w:rsidRPr="00AF7F1A" w:rsidRDefault="00AF7F1A" w:rsidP="00AF7F1A">
            <w:pPr>
              <w:spacing w:before="120" w:after="0" w:line="240" w:lineRule="auto"/>
              <w:jc w:val="center"/>
              <w:rPr>
                <w:rFonts w:ascii="Times New Roman" w:eastAsia="Times New Roman" w:hAnsi="Times New Roman" w:cs="Times New Roman"/>
                <w:b/>
                <w:sz w:val="24"/>
                <w:szCs w:val="24"/>
                <w:lang w:eastAsia="hu-HU"/>
              </w:rPr>
            </w:pPr>
            <w:r w:rsidRPr="00AF7F1A">
              <w:rPr>
                <w:rFonts w:ascii="Times New Roman" w:eastAsia="Times New Roman" w:hAnsi="Times New Roman" w:cs="Times New Roman"/>
                <w:b/>
                <w:sz w:val="24"/>
                <w:szCs w:val="24"/>
                <w:lang w:eastAsia="hu-HU"/>
              </w:rPr>
              <w:t>Fejlesztési követelmények/ tevékenységek</w:t>
            </w:r>
          </w:p>
        </w:tc>
        <w:tc>
          <w:tcPr>
            <w:tcW w:w="2470" w:type="dxa"/>
            <w:gridSpan w:val="2"/>
            <w:noWrap/>
            <w:vAlign w:val="center"/>
          </w:tcPr>
          <w:p w:rsidR="00AF7F1A" w:rsidRPr="00AF7F1A" w:rsidRDefault="00AF7F1A" w:rsidP="00AF7F1A">
            <w:pPr>
              <w:spacing w:before="120" w:after="0" w:line="240" w:lineRule="auto"/>
              <w:jc w:val="center"/>
              <w:rPr>
                <w:rFonts w:ascii="Times New Roman" w:eastAsia="Times New Roman" w:hAnsi="Times New Roman" w:cs="Times New Roman"/>
                <w:b/>
                <w:sz w:val="24"/>
                <w:szCs w:val="24"/>
                <w:lang w:eastAsia="hu-HU"/>
              </w:rPr>
            </w:pPr>
            <w:r w:rsidRPr="00AF7F1A">
              <w:rPr>
                <w:rFonts w:ascii="Times New Roman" w:eastAsia="Times New Roman" w:hAnsi="Times New Roman" w:cs="Times New Roman"/>
                <w:b/>
                <w:sz w:val="24"/>
                <w:szCs w:val="24"/>
                <w:lang w:val="cs-CZ" w:eastAsia="hu-HU"/>
              </w:rPr>
              <w:t>Kapcsolódási</w:t>
            </w:r>
            <w:r w:rsidRPr="00AF7F1A">
              <w:rPr>
                <w:rFonts w:ascii="Times New Roman" w:eastAsia="Times New Roman" w:hAnsi="Times New Roman" w:cs="Times New Roman"/>
                <w:b/>
                <w:sz w:val="24"/>
                <w:szCs w:val="24"/>
                <w:lang w:eastAsia="hu-HU"/>
              </w:rPr>
              <w:t xml:space="preserve"> pontok</w:t>
            </w:r>
          </w:p>
        </w:tc>
      </w:tr>
      <w:tr w:rsidR="00AF7F1A" w:rsidRPr="00AF7F1A" w:rsidTr="00F71689">
        <w:trPr>
          <w:jc w:val="center"/>
        </w:trPr>
        <w:tc>
          <w:tcPr>
            <w:tcW w:w="3396" w:type="dxa"/>
            <w:gridSpan w:val="3"/>
            <w:noWrap/>
          </w:tcPr>
          <w:p w:rsidR="00AF7F1A" w:rsidRPr="00AF7F1A" w:rsidRDefault="00AF7F1A" w:rsidP="00AF7F1A">
            <w:pPr>
              <w:spacing w:before="120" w:after="0" w:line="240" w:lineRule="auto"/>
              <w:rPr>
                <w:rFonts w:ascii="Times New Roman" w:eastAsia="Times New Roman" w:hAnsi="Times New Roman" w:cs="Times New Roman"/>
                <w:i/>
                <w:sz w:val="24"/>
                <w:szCs w:val="24"/>
                <w:lang w:eastAsia="hu-HU"/>
              </w:rPr>
            </w:pPr>
            <w:r w:rsidRPr="00AF7F1A">
              <w:rPr>
                <w:rFonts w:ascii="Times New Roman" w:eastAsia="Times New Roman" w:hAnsi="Times New Roman" w:cs="Times New Roman"/>
                <w:i/>
                <w:sz w:val="24"/>
                <w:szCs w:val="24"/>
                <w:lang w:eastAsia="hu-HU"/>
              </w:rPr>
              <w:t xml:space="preserve">Tájékozódás a </w:t>
            </w:r>
            <w:r w:rsidRPr="00AF7F1A">
              <w:rPr>
                <w:rFonts w:ascii="Times New Roman" w:eastAsia="Times New Roman" w:hAnsi="Times New Roman" w:cs="Times New Roman"/>
                <w:i/>
                <w:sz w:val="24"/>
                <w:szCs w:val="24"/>
                <w:lang w:val="cs-CZ" w:eastAsia="hu-HU"/>
              </w:rPr>
              <w:t>környezet</w:t>
            </w:r>
            <w:r w:rsidRPr="00AF7F1A">
              <w:rPr>
                <w:rFonts w:ascii="Times New Roman" w:eastAsia="Times New Roman" w:hAnsi="Times New Roman" w:cs="Times New Roman"/>
                <w:i/>
                <w:sz w:val="24"/>
                <w:szCs w:val="24"/>
                <w:lang w:eastAsia="hu-HU"/>
              </w:rPr>
              <w:t xml:space="preserve"> anyagairól és jelenségeiről </w:t>
            </w:r>
          </w:p>
          <w:p w:rsidR="00AF7F1A" w:rsidRPr="00AF7F1A" w:rsidRDefault="00AF7F1A" w:rsidP="00AF7F1A">
            <w:pPr>
              <w:spacing w:after="0" w:line="240" w:lineRule="auto"/>
              <w:rPr>
                <w:rFonts w:ascii="Times New Roman" w:eastAsia="Times New Roman" w:hAnsi="Times New Roman" w:cs="Times New Roman"/>
                <w:sz w:val="24"/>
                <w:szCs w:val="24"/>
                <w:lang w:eastAsia="hu-HU"/>
              </w:rPr>
            </w:pPr>
            <w:r w:rsidRPr="00AF7F1A">
              <w:rPr>
                <w:rFonts w:ascii="Times New Roman" w:eastAsia="Times New Roman" w:hAnsi="Times New Roman" w:cs="Times New Roman"/>
                <w:sz w:val="24"/>
                <w:szCs w:val="24"/>
                <w:lang w:eastAsia="hu-HU"/>
              </w:rPr>
              <w:t>3.1. Anyagok, anyagi rendszerek</w:t>
            </w:r>
          </w:p>
          <w:p w:rsidR="00AF7F1A" w:rsidRPr="00AF7F1A" w:rsidRDefault="00AF7F1A" w:rsidP="00303C52">
            <w:pPr>
              <w:numPr>
                <w:ilvl w:val="0"/>
                <w:numId w:val="44"/>
              </w:numPr>
              <w:spacing w:after="0" w:line="240" w:lineRule="auto"/>
              <w:ind w:left="398"/>
              <w:rPr>
                <w:rFonts w:ascii="Times New Roman" w:eastAsia="Times New Roman" w:hAnsi="Times New Roman" w:cs="Times New Roman"/>
                <w:sz w:val="24"/>
                <w:szCs w:val="24"/>
                <w:lang w:eastAsia="hu-HU"/>
              </w:rPr>
            </w:pPr>
            <w:r w:rsidRPr="00AF7F1A">
              <w:rPr>
                <w:rFonts w:ascii="Times New Roman" w:eastAsia="Times New Roman" w:hAnsi="Times New Roman" w:cs="Times New Roman"/>
                <w:sz w:val="24"/>
                <w:szCs w:val="24"/>
                <w:lang w:eastAsia="hu-HU"/>
              </w:rPr>
              <w:t xml:space="preserve">A tanulók szűkebb és tágabb környezetében előforduló ásványok és kőzetek, </w:t>
            </w:r>
            <w:r w:rsidRPr="00AF7F1A">
              <w:rPr>
                <w:rFonts w:ascii="Times New Roman" w:eastAsia="Times New Roman" w:hAnsi="Times New Roman" w:cs="Times New Roman"/>
                <w:sz w:val="24"/>
                <w:szCs w:val="24"/>
                <w:lang w:val="cs-CZ" w:eastAsia="hu-HU"/>
              </w:rPr>
              <w:t>nyersanyagok</w:t>
            </w:r>
            <w:r w:rsidRPr="00AF7F1A">
              <w:rPr>
                <w:rFonts w:ascii="Times New Roman" w:eastAsia="Times New Roman" w:hAnsi="Times New Roman" w:cs="Times New Roman"/>
                <w:sz w:val="24"/>
                <w:szCs w:val="24"/>
                <w:lang w:eastAsia="hu-HU"/>
              </w:rPr>
              <w:t xml:space="preserve"> és energiahordozók, illetve talajtípusok példái, jelentőségük a természetben, a társadalmi-gazdasági életben.</w:t>
            </w:r>
          </w:p>
          <w:p w:rsidR="00AF7F1A" w:rsidRPr="00AF7F1A" w:rsidRDefault="00AF7F1A" w:rsidP="00303C52">
            <w:pPr>
              <w:numPr>
                <w:ilvl w:val="0"/>
                <w:numId w:val="44"/>
              </w:numPr>
              <w:spacing w:after="0" w:line="240" w:lineRule="auto"/>
              <w:ind w:left="398"/>
              <w:rPr>
                <w:rFonts w:ascii="Times New Roman" w:eastAsia="Times New Roman" w:hAnsi="Times New Roman" w:cs="Times New Roman"/>
                <w:sz w:val="24"/>
                <w:szCs w:val="24"/>
                <w:lang w:eastAsia="hu-HU"/>
              </w:rPr>
            </w:pPr>
            <w:r w:rsidRPr="00AF7F1A">
              <w:rPr>
                <w:rFonts w:ascii="Times New Roman" w:eastAsia="Times New Roman" w:hAnsi="Times New Roman" w:cs="Times New Roman"/>
                <w:sz w:val="24"/>
                <w:szCs w:val="24"/>
                <w:lang w:eastAsia="hu-HU"/>
              </w:rPr>
              <w:t>Környezetet károsító anyagok és hatásaik.</w:t>
            </w:r>
          </w:p>
        </w:tc>
        <w:tc>
          <w:tcPr>
            <w:tcW w:w="3397" w:type="dxa"/>
            <w:noWrap/>
          </w:tcPr>
          <w:p w:rsidR="00AF7F1A" w:rsidRPr="00AF7F1A" w:rsidRDefault="00AF7F1A" w:rsidP="00AF7F1A">
            <w:pPr>
              <w:spacing w:before="120" w:after="0" w:line="240" w:lineRule="auto"/>
              <w:rPr>
                <w:rFonts w:ascii="Times New Roman" w:eastAsia="Times New Roman" w:hAnsi="Times New Roman" w:cs="Times New Roman"/>
                <w:sz w:val="24"/>
                <w:szCs w:val="24"/>
                <w:lang w:eastAsia="hu-HU"/>
              </w:rPr>
            </w:pPr>
            <w:r w:rsidRPr="00AF7F1A">
              <w:rPr>
                <w:rFonts w:ascii="Times New Roman" w:eastAsia="Times New Roman" w:hAnsi="Times New Roman" w:cs="Times New Roman"/>
                <w:sz w:val="24"/>
                <w:szCs w:val="24"/>
                <w:lang w:val="cs-CZ" w:eastAsia="hu-HU"/>
              </w:rPr>
              <w:t>Érzékszervi</w:t>
            </w:r>
            <w:r w:rsidRPr="00AF7F1A">
              <w:rPr>
                <w:rFonts w:ascii="Times New Roman" w:eastAsia="Times New Roman" w:hAnsi="Times New Roman" w:cs="Times New Roman"/>
                <w:sz w:val="24"/>
                <w:szCs w:val="24"/>
                <w:lang w:eastAsia="hu-HU"/>
              </w:rPr>
              <w:t xml:space="preserve"> vizsgálatok alapján egyszerű megfigyelő eszközök használatával </w:t>
            </w:r>
            <w:r w:rsidRPr="00AF7F1A">
              <w:rPr>
                <w:rFonts w:ascii="Times New Roman" w:eastAsia="Times New Roman" w:hAnsi="Times New Roman" w:cs="Times New Roman"/>
                <w:iCs/>
                <w:sz w:val="24"/>
                <w:szCs w:val="24"/>
                <w:lang w:eastAsia="hu-HU"/>
              </w:rPr>
              <w:t>összehasonlítások megtétele</w:t>
            </w:r>
            <w:r w:rsidRPr="00AF7F1A">
              <w:rPr>
                <w:rFonts w:ascii="Times New Roman" w:eastAsia="Times New Roman" w:hAnsi="Times New Roman" w:cs="Times New Roman"/>
                <w:sz w:val="24"/>
                <w:szCs w:val="24"/>
                <w:lang w:eastAsia="hu-HU"/>
              </w:rPr>
              <w:t xml:space="preserve"> – szín, keménység, szag, mintázat. </w:t>
            </w:r>
          </w:p>
          <w:p w:rsidR="00AF7F1A" w:rsidRPr="00AF7F1A" w:rsidRDefault="00AF7F1A" w:rsidP="00AF7F1A">
            <w:pPr>
              <w:spacing w:after="0" w:line="240" w:lineRule="auto"/>
              <w:rPr>
                <w:rFonts w:ascii="Times New Roman" w:eastAsia="Times New Roman" w:hAnsi="Times New Roman" w:cs="Times New Roman"/>
                <w:sz w:val="24"/>
                <w:szCs w:val="24"/>
                <w:lang w:eastAsia="hu-HU"/>
              </w:rPr>
            </w:pPr>
            <w:r w:rsidRPr="00AF7F1A">
              <w:rPr>
                <w:rFonts w:ascii="Times New Roman" w:eastAsia="Times New Roman" w:hAnsi="Times New Roman" w:cs="Times New Roman"/>
                <w:sz w:val="24"/>
                <w:szCs w:val="24"/>
                <w:lang w:eastAsia="hu-HU"/>
              </w:rPr>
              <w:t xml:space="preserve">Az emberi tevékenységek által okozott környezetkárosító kölcsönhatások, folyamatok megismerése konkrét példákon: levegő-, talaj-, vízszennyezés. </w:t>
            </w:r>
          </w:p>
          <w:p w:rsidR="00AF7F1A" w:rsidRPr="00AF7F1A" w:rsidRDefault="00AF7F1A" w:rsidP="00AF7F1A">
            <w:pPr>
              <w:spacing w:after="0" w:line="240" w:lineRule="auto"/>
              <w:rPr>
                <w:rFonts w:ascii="Times New Roman" w:eastAsia="Times New Roman" w:hAnsi="Times New Roman" w:cs="Times New Roman"/>
                <w:sz w:val="24"/>
                <w:szCs w:val="24"/>
                <w:lang w:eastAsia="hu-HU"/>
              </w:rPr>
            </w:pPr>
            <w:r w:rsidRPr="00AF7F1A">
              <w:rPr>
                <w:rFonts w:ascii="Times New Roman" w:eastAsia="Times New Roman" w:hAnsi="Times New Roman" w:cs="Times New Roman"/>
                <w:sz w:val="24"/>
                <w:szCs w:val="24"/>
                <w:lang w:eastAsia="hu-HU"/>
              </w:rPr>
              <w:t xml:space="preserve">A háztartásban használt energiahordozók és nyersanyagok jelentőségének felismerése. </w:t>
            </w:r>
          </w:p>
          <w:p w:rsidR="00AF7F1A" w:rsidRPr="00AF7F1A" w:rsidRDefault="00AF7F1A" w:rsidP="00AF7F1A">
            <w:pPr>
              <w:spacing w:after="0" w:line="240" w:lineRule="auto"/>
              <w:rPr>
                <w:rFonts w:ascii="Times New Roman" w:eastAsia="Times New Roman" w:hAnsi="Times New Roman" w:cs="Times New Roman"/>
                <w:sz w:val="24"/>
                <w:szCs w:val="24"/>
                <w:lang w:eastAsia="hu-HU"/>
              </w:rPr>
            </w:pPr>
            <w:r w:rsidRPr="00AF7F1A">
              <w:rPr>
                <w:rFonts w:ascii="Times New Roman" w:eastAsia="Times New Roman" w:hAnsi="Times New Roman" w:cs="Times New Roman"/>
                <w:sz w:val="24"/>
                <w:szCs w:val="24"/>
                <w:lang w:eastAsia="hu-HU"/>
              </w:rPr>
              <w:t xml:space="preserve">Példák gyűjtése az </w:t>
            </w:r>
            <w:r w:rsidRPr="00AF7F1A">
              <w:rPr>
                <w:rFonts w:ascii="Times New Roman" w:eastAsia="Times New Roman" w:hAnsi="Times New Roman" w:cs="Times New Roman"/>
                <w:sz w:val="24"/>
                <w:szCs w:val="24"/>
                <w:lang w:eastAsia="hu-HU"/>
              </w:rPr>
              <w:lastRenderedPageBreak/>
              <w:t xml:space="preserve">energiatakarékos magatartás lehetőségeire. </w:t>
            </w:r>
          </w:p>
          <w:p w:rsidR="00AF7F1A" w:rsidRPr="00AF7F1A" w:rsidRDefault="00AF7F1A" w:rsidP="00AF7F1A">
            <w:pPr>
              <w:widowControl w:val="0"/>
              <w:adjustRightInd w:val="0"/>
              <w:spacing w:after="0" w:line="240" w:lineRule="auto"/>
              <w:rPr>
                <w:rFonts w:ascii="Times New Roman" w:eastAsia="Times New Roman" w:hAnsi="Times New Roman" w:cs="Times New Roman"/>
                <w:sz w:val="24"/>
                <w:szCs w:val="24"/>
                <w:lang w:eastAsia="hu-HU"/>
              </w:rPr>
            </w:pPr>
            <w:r w:rsidRPr="00AF7F1A">
              <w:rPr>
                <w:rFonts w:ascii="Times New Roman" w:eastAsia="Times New Roman" w:hAnsi="Times New Roman" w:cs="Times New Roman"/>
                <w:sz w:val="24"/>
                <w:szCs w:val="24"/>
                <w:lang w:eastAsia="hu-HU"/>
              </w:rPr>
              <w:t>Válogatás tanári irányítással információs anyagokban és gyűjteményeikben (könyv- és médiatár, kiállítási–múzeumi anyagok).</w:t>
            </w:r>
          </w:p>
        </w:tc>
        <w:tc>
          <w:tcPr>
            <w:tcW w:w="2470" w:type="dxa"/>
            <w:gridSpan w:val="2"/>
            <w:noWrap/>
          </w:tcPr>
          <w:p w:rsidR="00AF7F1A" w:rsidRPr="00AF7F1A" w:rsidRDefault="00AF7F1A" w:rsidP="00AF7F1A">
            <w:pPr>
              <w:spacing w:before="120" w:after="0" w:line="240" w:lineRule="auto"/>
              <w:rPr>
                <w:rFonts w:ascii="Times New Roman" w:eastAsia="Times New Roman" w:hAnsi="Times New Roman" w:cs="Times New Roman"/>
                <w:sz w:val="24"/>
                <w:szCs w:val="24"/>
                <w:lang w:eastAsia="hu-HU"/>
              </w:rPr>
            </w:pPr>
            <w:r w:rsidRPr="00AF7F1A">
              <w:rPr>
                <w:rFonts w:ascii="Times New Roman" w:eastAsia="Times New Roman" w:hAnsi="Times New Roman" w:cs="Times New Roman"/>
                <w:i/>
                <w:sz w:val="24"/>
                <w:szCs w:val="24"/>
                <w:lang w:eastAsia="hu-HU"/>
              </w:rPr>
              <w:lastRenderedPageBreak/>
              <w:t>Technika, életvitel és gyakorlat:</w:t>
            </w:r>
            <w:r w:rsidRPr="00AF7F1A">
              <w:rPr>
                <w:rFonts w:ascii="Times New Roman" w:eastAsia="Times New Roman" w:hAnsi="Times New Roman" w:cs="Times New Roman"/>
                <w:sz w:val="24"/>
                <w:szCs w:val="24"/>
                <w:lang w:eastAsia="hu-HU"/>
              </w:rPr>
              <w:t xml:space="preserve"> energiatakarékosság, háztartás; anyagok tulajdonságai.</w:t>
            </w:r>
          </w:p>
          <w:p w:rsidR="00AF7F1A" w:rsidRPr="00AF7F1A" w:rsidRDefault="00AF7F1A" w:rsidP="00AF7F1A">
            <w:pPr>
              <w:spacing w:after="0" w:line="240" w:lineRule="auto"/>
              <w:rPr>
                <w:rFonts w:ascii="Times New Roman" w:eastAsia="Times New Roman" w:hAnsi="Times New Roman" w:cs="Times New Roman"/>
                <w:sz w:val="24"/>
                <w:szCs w:val="24"/>
                <w:lang w:eastAsia="hu-HU"/>
              </w:rPr>
            </w:pPr>
          </w:p>
          <w:p w:rsidR="00AF7F1A" w:rsidRPr="00AF7F1A" w:rsidRDefault="00AF7F1A" w:rsidP="00AF7F1A">
            <w:pPr>
              <w:spacing w:after="0" w:line="240" w:lineRule="auto"/>
              <w:rPr>
                <w:rFonts w:ascii="Times New Roman" w:eastAsia="Times New Roman" w:hAnsi="Times New Roman" w:cs="Times New Roman"/>
                <w:sz w:val="24"/>
                <w:szCs w:val="24"/>
                <w:lang w:eastAsia="hu-HU"/>
              </w:rPr>
            </w:pPr>
            <w:r w:rsidRPr="00AF7F1A">
              <w:rPr>
                <w:rFonts w:ascii="Times New Roman" w:eastAsia="Times New Roman" w:hAnsi="Times New Roman" w:cs="Times New Roman"/>
                <w:i/>
                <w:sz w:val="24"/>
                <w:szCs w:val="24"/>
                <w:lang w:eastAsia="hu-HU"/>
              </w:rPr>
              <w:t>Informatika:</w:t>
            </w:r>
            <w:r w:rsidRPr="00AF7F1A">
              <w:rPr>
                <w:rFonts w:ascii="Times New Roman" w:eastAsia="Times New Roman" w:hAnsi="Times New Roman" w:cs="Times New Roman"/>
                <w:sz w:val="24"/>
                <w:szCs w:val="24"/>
                <w:lang w:eastAsia="hu-HU"/>
              </w:rPr>
              <w:t xml:space="preserve"> ismerethordozók használata.</w:t>
            </w:r>
          </w:p>
          <w:p w:rsidR="00AF7F1A" w:rsidRPr="00AF7F1A" w:rsidRDefault="00AF7F1A" w:rsidP="00AF7F1A">
            <w:pPr>
              <w:spacing w:after="0" w:line="240" w:lineRule="auto"/>
              <w:rPr>
                <w:rFonts w:ascii="Times New Roman" w:eastAsia="Times New Roman" w:hAnsi="Times New Roman" w:cs="Times New Roman"/>
                <w:sz w:val="24"/>
                <w:szCs w:val="24"/>
                <w:lang w:eastAsia="hu-HU"/>
              </w:rPr>
            </w:pPr>
          </w:p>
          <w:p w:rsidR="00AF7F1A" w:rsidRPr="00AF7F1A" w:rsidRDefault="00AF7F1A" w:rsidP="00AF7F1A">
            <w:pPr>
              <w:spacing w:after="0" w:line="240" w:lineRule="auto"/>
              <w:rPr>
                <w:rFonts w:ascii="Times New Roman" w:eastAsia="Times New Roman" w:hAnsi="Times New Roman" w:cs="Times New Roman"/>
                <w:sz w:val="24"/>
                <w:szCs w:val="24"/>
                <w:lang w:eastAsia="hu-HU"/>
              </w:rPr>
            </w:pPr>
            <w:r w:rsidRPr="00AF7F1A">
              <w:rPr>
                <w:rFonts w:ascii="Times New Roman" w:eastAsia="Times New Roman" w:hAnsi="Times New Roman" w:cs="Times New Roman"/>
                <w:i/>
                <w:sz w:val="24"/>
                <w:szCs w:val="24"/>
                <w:lang w:eastAsia="hu-HU"/>
              </w:rPr>
              <w:t>Magyar nyelv és irodalom:</w:t>
            </w:r>
            <w:r w:rsidRPr="00AF7F1A">
              <w:rPr>
                <w:rFonts w:ascii="Times New Roman" w:eastAsia="Times New Roman" w:hAnsi="Times New Roman" w:cs="Times New Roman"/>
                <w:sz w:val="24"/>
                <w:szCs w:val="24"/>
                <w:lang w:eastAsia="hu-HU"/>
              </w:rPr>
              <w:t xml:space="preserve"> könyvtárhasználat.</w:t>
            </w:r>
          </w:p>
        </w:tc>
      </w:tr>
      <w:tr w:rsidR="00AF7F1A" w:rsidRPr="00AF7F1A" w:rsidTr="00F71689">
        <w:trPr>
          <w:jc w:val="center"/>
        </w:trPr>
        <w:tc>
          <w:tcPr>
            <w:tcW w:w="3396" w:type="dxa"/>
            <w:gridSpan w:val="3"/>
            <w:noWrap/>
          </w:tcPr>
          <w:p w:rsidR="00AF7F1A" w:rsidRPr="00AF7F1A" w:rsidRDefault="00AF7F1A" w:rsidP="00AF7F1A">
            <w:pPr>
              <w:spacing w:before="120" w:after="0" w:line="240" w:lineRule="auto"/>
              <w:rPr>
                <w:rFonts w:ascii="Times New Roman" w:eastAsia="Times New Roman" w:hAnsi="Times New Roman" w:cs="Times New Roman"/>
                <w:sz w:val="24"/>
                <w:szCs w:val="24"/>
                <w:lang w:val="cs-CZ" w:eastAsia="hu-HU"/>
              </w:rPr>
            </w:pPr>
            <w:r w:rsidRPr="00AF7F1A">
              <w:rPr>
                <w:rFonts w:ascii="Times New Roman" w:eastAsia="Times New Roman" w:hAnsi="Times New Roman" w:cs="Times New Roman"/>
                <w:sz w:val="24"/>
                <w:szCs w:val="24"/>
                <w:lang w:eastAsia="hu-HU"/>
              </w:rPr>
              <w:t xml:space="preserve">3. 2. Geoszférák </w:t>
            </w:r>
          </w:p>
          <w:p w:rsidR="00AF7F1A" w:rsidRPr="00AF7F1A" w:rsidRDefault="00AF7F1A" w:rsidP="00303C52">
            <w:pPr>
              <w:numPr>
                <w:ilvl w:val="0"/>
                <w:numId w:val="45"/>
              </w:numPr>
              <w:spacing w:after="0" w:line="240" w:lineRule="auto"/>
              <w:ind w:left="398"/>
              <w:rPr>
                <w:rFonts w:ascii="Times New Roman" w:eastAsia="Times New Roman" w:hAnsi="Times New Roman" w:cs="Times New Roman"/>
                <w:sz w:val="24"/>
                <w:szCs w:val="24"/>
                <w:lang w:eastAsia="hu-HU"/>
              </w:rPr>
            </w:pPr>
            <w:r w:rsidRPr="00AF7F1A">
              <w:rPr>
                <w:rFonts w:ascii="Times New Roman" w:eastAsia="Times New Roman" w:hAnsi="Times New Roman" w:cs="Times New Roman"/>
                <w:sz w:val="24"/>
                <w:szCs w:val="24"/>
                <w:lang w:eastAsia="hu-HU"/>
              </w:rPr>
              <w:t xml:space="preserve">Felszínformák (hegységek, síkságok kialakulása). </w:t>
            </w:r>
          </w:p>
          <w:p w:rsidR="00AF7F1A" w:rsidRPr="00AF7F1A" w:rsidRDefault="00AF7F1A" w:rsidP="00303C52">
            <w:pPr>
              <w:numPr>
                <w:ilvl w:val="0"/>
                <w:numId w:val="45"/>
              </w:numPr>
              <w:spacing w:after="0" w:line="240" w:lineRule="auto"/>
              <w:ind w:left="398"/>
              <w:rPr>
                <w:rFonts w:ascii="Times New Roman" w:eastAsia="Times New Roman" w:hAnsi="Times New Roman" w:cs="Times New Roman"/>
                <w:sz w:val="24"/>
                <w:szCs w:val="24"/>
                <w:lang w:eastAsia="hu-HU"/>
              </w:rPr>
            </w:pPr>
            <w:r w:rsidRPr="00AF7F1A">
              <w:rPr>
                <w:rFonts w:ascii="Times New Roman" w:eastAsia="Times New Roman" w:hAnsi="Times New Roman" w:cs="Times New Roman"/>
                <w:sz w:val="24"/>
                <w:szCs w:val="24"/>
                <w:lang w:eastAsia="hu-HU"/>
              </w:rPr>
              <w:t xml:space="preserve">Kiemelkedések és lepusztulások, feltöltődések. Hegységképződés. A szél, a víz, a jég felszínalakító munkája. Jellegzetes felszínformák. </w:t>
            </w:r>
          </w:p>
          <w:p w:rsidR="00AF7F1A" w:rsidRPr="00AF7F1A" w:rsidRDefault="00AF7F1A" w:rsidP="00303C52">
            <w:pPr>
              <w:numPr>
                <w:ilvl w:val="0"/>
                <w:numId w:val="45"/>
              </w:numPr>
              <w:spacing w:after="0" w:line="240" w:lineRule="auto"/>
              <w:ind w:left="398"/>
              <w:rPr>
                <w:rFonts w:ascii="Times New Roman" w:eastAsia="Times New Roman" w:hAnsi="Times New Roman" w:cs="Times New Roman"/>
                <w:sz w:val="24"/>
                <w:szCs w:val="24"/>
                <w:lang w:eastAsia="hu-HU"/>
              </w:rPr>
            </w:pPr>
            <w:r w:rsidRPr="00AF7F1A">
              <w:rPr>
                <w:rFonts w:ascii="Times New Roman" w:eastAsia="Times New Roman" w:hAnsi="Times New Roman" w:cs="Times New Roman"/>
                <w:sz w:val="24"/>
                <w:szCs w:val="24"/>
                <w:lang w:eastAsia="hu-HU"/>
              </w:rPr>
              <w:t xml:space="preserve">Időjárási-éghajlati elemek, jelenségek, légköri alapfolyamatok –felmelegedés, a víz körforgása és halmazállapot-változásai, csapadékképződés. </w:t>
            </w:r>
          </w:p>
          <w:p w:rsidR="00AF7F1A" w:rsidRPr="00AF7F1A" w:rsidRDefault="00AF7F1A" w:rsidP="00303C52">
            <w:pPr>
              <w:numPr>
                <w:ilvl w:val="0"/>
                <w:numId w:val="45"/>
              </w:numPr>
              <w:spacing w:after="0" w:line="240" w:lineRule="auto"/>
              <w:ind w:left="398"/>
              <w:rPr>
                <w:rFonts w:ascii="Times New Roman" w:eastAsia="Times New Roman" w:hAnsi="Times New Roman" w:cs="Times New Roman"/>
                <w:sz w:val="24"/>
                <w:szCs w:val="24"/>
                <w:lang w:eastAsia="hu-HU"/>
              </w:rPr>
            </w:pPr>
            <w:r w:rsidRPr="00AF7F1A">
              <w:rPr>
                <w:rFonts w:ascii="Times New Roman" w:eastAsia="Times New Roman" w:hAnsi="Times New Roman" w:cs="Times New Roman"/>
                <w:sz w:val="24"/>
                <w:szCs w:val="24"/>
                <w:lang w:eastAsia="hu-HU"/>
              </w:rPr>
              <w:t>Éghajlati elemek változásai, éghajlat-módosító tényezők, éghajlatok jellemzői, társadalmi-gazdasági hatások hazai és regionális példák alapján.</w:t>
            </w:r>
          </w:p>
          <w:p w:rsidR="00AF7F1A" w:rsidRPr="00AF7F1A" w:rsidRDefault="00AF7F1A" w:rsidP="00303C52">
            <w:pPr>
              <w:numPr>
                <w:ilvl w:val="0"/>
                <w:numId w:val="45"/>
              </w:numPr>
              <w:spacing w:after="0" w:line="240" w:lineRule="auto"/>
              <w:ind w:left="398"/>
              <w:rPr>
                <w:rFonts w:ascii="Times New Roman" w:eastAsia="Times New Roman" w:hAnsi="Times New Roman" w:cs="Times New Roman"/>
                <w:sz w:val="24"/>
                <w:szCs w:val="24"/>
                <w:lang w:eastAsia="hu-HU"/>
              </w:rPr>
            </w:pPr>
            <w:r w:rsidRPr="00AF7F1A">
              <w:rPr>
                <w:rFonts w:ascii="Times New Roman" w:eastAsia="Times New Roman" w:hAnsi="Times New Roman" w:cs="Times New Roman"/>
                <w:sz w:val="24"/>
                <w:szCs w:val="24"/>
                <w:lang w:eastAsia="hu-HU"/>
              </w:rPr>
              <w:t>A szél. A csapadék kialakulása és fajtái. A napsugárzás és a felmelegedés. A levegő hőmérséklete és változása.</w:t>
            </w:r>
          </w:p>
        </w:tc>
        <w:tc>
          <w:tcPr>
            <w:tcW w:w="3397" w:type="dxa"/>
            <w:noWrap/>
          </w:tcPr>
          <w:p w:rsidR="00AF7F1A" w:rsidRPr="00AF7F1A" w:rsidRDefault="00AF7F1A" w:rsidP="00AF7F1A">
            <w:pPr>
              <w:spacing w:before="120" w:after="0" w:line="240" w:lineRule="auto"/>
              <w:rPr>
                <w:rFonts w:ascii="Times New Roman" w:eastAsia="Times New Roman" w:hAnsi="Times New Roman" w:cs="Times New Roman"/>
                <w:sz w:val="24"/>
                <w:szCs w:val="24"/>
                <w:lang w:eastAsia="hu-HU"/>
              </w:rPr>
            </w:pPr>
            <w:r w:rsidRPr="00AF7F1A">
              <w:rPr>
                <w:rFonts w:ascii="Times New Roman" w:eastAsia="Times New Roman" w:hAnsi="Times New Roman" w:cs="Times New Roman"/>
                <w:sz w:val="24"/>
                <w:szCs w:val="24"/>
                <w:lang w:val="cs-CZ" w:eastAsia="hu-HU"/>
              </w:rPr>
              <w:t>Információk</w:t>
            </w:r>
            <w:r w:rsidRPr="00AF7F1A">
              <w:rPr>
                <w:rFonts w:ascii="Times New Roman" w:eastAsia="Times New Roman" w:hAnsi="Times New Roman" w:cs="Times New Roman"/>
                <w:sz w:val="24"/>
                <w:szCs w:val="24"/>
                <w:lang w:eastAsia="hu-HU"/>
              </w:rPr>
              <w:t xml:space="preserve"> szerzése, kezelése, csoportosítása eltérő szempontok szerint. </w:t>
            </w:r>
          </w:p>
          <w:p w:rsidR="00AF7F1A" w:rsidRPr="00AF7F1A" w:rsidRDefault="00AF7F1A" w:rsidP="00AF7F1A">
            <w:pPr>
              <w:spacing w:after="0" w:line="240" w:lineRule="auto"/>
              <w:rPr>
                <w:rFonts w:ascii="Times New Roman" w:eastAsia="Times New Roman" w:hAnsi="Times New Roman" w:cs="Times New Roman"/>
                <w:sz w:val="24"/>
                <w:szCs w:val="24"/>
                <w:lang w:eastAsia="hu-HU"/>
              </w:rPr>
            </w:pPr>
            <w:r w:rsidRPr="00AF7F1A">
              <w:rPr>
                <w:rFonts w:ascii="Times New Roman" w:eastAsia="Times New Roman" w:hAnsi="Times New Roman" w:cs="Times New Roman"/>
                <w:sz w:val="24"/>
                <w:szCs w:val="24"/>
                <w:lang w:eastAsia="hu-HU"/>
              </w:rPr>
              <w:t>Szövegek feldolgozása, vizuálisan megjelenő információk (térképek, grafikonok) feldolgozása, értelmezése, magyarázata tanári irányítással.</w:t>
            </w:r>
          </w:p>
          <w:p w:rsidR="00AF7F1A" w:rsidRPr="00AF7F1A" w:rsidRDefault="00AF7F1A" w:rsidP="00AF7F1A">
            <w:pPr>
              <w:spacing w:after="0" w:line="240" w:lineRule="auto"/>
              <w:rPr>
                <w:rFonts w:ascii="Times New Roman" w:eastAsia="Times New Roman" w:hAnsi="Times New Roman" w:cs="Times New Roman"/>
                <w:sz w:val="24"/>
                <w:szCs w:val="24"/>
                <w:lang w:eastAsia="hu-HU"/>
              </w:rPr>
            </w:pPr>
            <w:r w:rsidRPr="00AF7F1A">
              <w:rPr>
                <w:rFonts w:ascii="Times New Roman" w:eastAsia="Times New Roman" w:hAnsi="Times New Roman" w:cs="Times New Roman"/>
                <w:sz w:val="24"/>
                <w:szCs w:val="24"/>
                <w:lang w:eastAsia="hu-HU"/>
              </w:rPr>
              <w:t>A felszín fejlődésében törvényszerűségek felismerése, következtetések levonása.</w:t>
            </w:r>
          </w:p>
          <w:p w:rsidR="00AF7F1A" w:rsidRPr="00AF7F1A" w:rsidRDefault="00AF7F1A" w:rsidP="00AF7F1A">
            <w:pPr>
              <w:autoSpaceDE w:val="0"/>
              <w:autoSpaceDN w:val="0"/>
              <w:adjustRightInd w:val="0"/>
              <w:spacing w:after="0" w:line="240" w:lineRule="auto"/>
              <w:rPr>
                <w:rFonts w:ascii="Times New Roman" w:eastAsia="Times New Roman" w:hAnsi="Times New Roman" w:cs="Times New Roman"/>
                <w:color w:val="000000"/>
                <w:sz w:val="24"/>
                <w:szCs w:val="24"/>
                <w:lang w:eastAsia="hu-HU"/>
              </w:rPr>
            </w:pPr>
          </w:p>
          <w:p w:rsidR="00AF7F1A" w:rsidRPr="00AF7F1A" w:rsidRDefault="00AF7F1A" w:rsidP="00AF7F1A">
            <w:pPr>
              <w:autoSpaceDE w:val="0"/>
              <w:autoSpaceDN w:val="0"/>
              <w:adjustRightInd w:val="0"/>
              <w:spacing w:after="0" w:line="240" w:lineRule="auto"/>
              <w:rPr>
                <w:rFonts w:ascii="Times New Roman" w:eastAsia="Times New Roman" w:hAnsi="Times New Roman" w:cs="Times New Roman"/>
                <w:color w:val="000000"/>
                <w:sz w:val="24"/>
                <w:szCs w:val="24"/>
                <w:lang w:eastAsia="hu-HU"/>
              </w:rPr>
            </w:pPr>
            <w:r w:rsidRPr="00AF7F1A">
              <w:rPr>
                <w:rFonts w:ascii="Times New Roman" w:eastAsia="Times New Roman" w:hAnsi="Times New Roman" w:cs="Times New Roman"/>
                <w:color w:val="000000"/>
                <w:sz w:val="24"/>
                <w:szCs w:val="24"/>
                <w:lang w:eastAsia="hu-HU"/>
              </w:rPr>
              <w:t xml:space="preserve">A természeti környezet közvetlen fellelhető hatásainak felismerése a társadalmi-gazdasági folyamatokban (hazai példák alapján). </w:t>
            </w:r>
          </w:p>
          <w:p w:rsidR="00AF7F1A" w:rsidRPr="00AF7F1A" w:rsidRDefault="00AF7F1A" w:rsidP="00AF7F1A">
            <w:pPr>
              <w:autoSpaceDE w:val="0"/>
              <w:autoSpaceDN w:val="0"/>
              <w:adjustRightInd w:val="0"/>
              <w:spacing w:after="0" w:line="240" w:lineRule="auto"/>
              <w:rPr>
                <w:rFonts w:ascii="Times New Roman" w:eastAsia="Times New Roman" w:hAnsi="Times New Roman" w:cs="Times New Roman"/>
                <w:color w:val="000000"/>
                <w:sz w:val="24"/>
                <w:szCs w:val="24"/>
                <w:lang w:eastAsia="hu-HU"/>
              </w:rPr>
            </w:pPr>
          </w:p>
          <w:p w:rsidR="00AF7F1A" w:rsidRPr="00AF7F1A" w:rsidRDefault="00AF7F1A" w:rsidP="00AF7F1A">
            <w:pPr>
              <w:autoSpaceDE w:val="0"/>
              <w:autoSpaceDN w:val="0"/>
              <w:adjustRightInd w:val="0"/>
              <w:spacing w:after="0" w:line="240" w:lineRule="auto"/>
              <w:rPr>
                <w:rFonts w:ascii="Times New Roman" w:eastAsia="Times New Roman" w:hAnsi="Times New Roman" w:cs="Times New Roman"/>
                <w:color w:val="000000"/>
                <w:sz w:val="24"/>
                <w:szCs w:val="24"/>
                <w:lang w:eastAsia="hu-HU"/>
              </w:rPr>
            </w:pPr>
            <w:r w:rsidRPr="00AF7F1A">
              <w:rPr>
                <w:rFonts w:ascii="Times New Roman" w:eastAsia="Times New Roman" w:hAnsi="Times New Roman" w:cs="Times New Roman"/>
                <w:color w:val="000000"/>
                <w:sz w:val="24"/>
                <w:szCs w:val="24"/>
                <w:lang w:eastAsia="hu-HU"/>
              </w:rPr>
              <w:t xml:space="preserve">Az időjárás elemeinek szemléletes, közvetlen tapasztalására épülő megfigyelése; szövegek értelmezése. </w:t>
            </w:r>
          </w:p>
          <w:p w:rsidR="00AF7F1A" w:rsidRPr="00AF7F1A" w:rsidRDefault="00AF7F1A" w:rsidP="00AF7F1A">
            <w:pPr>
              <w:autoSpaceDE w:val="0"/>
              <w:autoSpaceDN w:val="0"/>
              <w:adjustRightInd w:val="0"/>
              <w:spacing w:after="0" w:line="240" w:lineRule="auto"/>
              <w:rPr>
                <w:rFonts w:ascii="Times New Roman" w:eastAsia="Times New Roman" w:hAnsi="Times New Roman" w:cs="Times New Roman"/>
                <w:color w:val="000000"/>
                <w:sz w:val="24"/>
                <w:szCs w:val="24"/>
                <w:lang w:eastAsia="hu-HU"/>
              </w:rPr>
            </w:pPr>
          </w:p>
          <w:p w:rsidR="00AF7F1A" w:rsidRPr="00AF7F1A" w:rsidRDefault="00AF7F1A" w:rsidP="00AF7F1A">
            <w:pPr>
              <w:autoSpaceDE w:val="0"/>
              <w:autoSpaceDN w:val="0"/>
              <w:adjustRightInd w:val="0"/>
              <w:spacing w:after="0" w:line="240" w:lineRule="auto"/>
              <w:rPr>
                <w:rFonts w:ascii="Times New Roman" w:eastAsia="Times New Roman" w:hAnsi="Times New Roman" w:cs="Times New Roman"/>
                <w:i/>
                <w:iCs/>
                <w:color w:val="000000"/>
                <w:sz w:val="24"/>
                <w:szCs w:val="24"/>
                <w:lang w:eastAsia="hu-HU"/>
              </w:rPr>
            </w:pPr>
            <w:r w:rsidRPr="00AF7F1A">
              <w:rPr>
                <w:rFonts w:ascii="Times New Roman" w:eastAsia="Times New Roman" w:hAnsi="Times New Roman" w:cs="Times New Roman"/>
                <w:color w:val="000000"/>
                <w:sz w:val="24"/>
                <w:szCs w:val="24"/>
                <w:lang w:eastAsia="hu-HU"/>
              </w:rPr>
              <w:t xml:space="preserve">Az időjárási elemek felismerése megfigyelések, leírások nyomán. </w:t>
            </w:r>
          </w:p>
        </w:tc>
        <w:tc>
          <w:tcPr>
            <w:tcW w:w="2470" w:type="dxa"/>
            <w:gridSpan w:val="2"/>
            <w:noWrap/>
          </w:tcPr>
          <w:p w:rsidR="00AF7F1A" w:rsidRPr="00AF7F1A" w:rsidRDefault="00AF7F1A" w:rsidP="00AF7F1A">
            <w:pPr>
              <w:spacing w:before="120" w:after="0" w:line="240" w:lineRule="auto"/>
              <w:rPr>
                <w:rFonts w:ascii="Times New Roman" w:eastAsia="Times New Roman" w:hAnsi="Times New Roman" w:cs="Times New Roman"/>
                <w:sz w:val="24"/>
                <w:szCs w:val="24"/>
                <w:lang w:eastAsia="hu-HU"/>
              </w:rPr>
            </w:pPr>
            <w:r w:rsidRPr="00AF7F1A">
              <w:rPr>
                <w:rFonts w:ascii="Times New Roman" w:eastAsia="Times New Roman" w:hAnsi="Times New Roman" w:cs="Times New Roman"/>
                <w:i/>
                <w:sz w:val="24"/>
                <w:szCs w:val="24"/>
                <w:lang w:eastAsia="hu-HU"/>
              </w:rPr>
              <w:t>Természetismeret:</w:t>
            </w:r>
            <w:r w:rsidRPr="00AF7F1A">
              <w:rPr>
                <w:rFonts w:ascii="Times New Roman" w:eastAsia="Times New Roman" w:hAnsi="Times New Roman" w:cs="Times New Roman"/>
                <w:sz w:val="24"/>
                <w:szCs w:val="24"/>
                <w:lang w:eastAsia="hu-HU"/>
              </w:rPr>
              <w:t xml:space="preserve"> A víz halmazállapot-változásai. A víz körforgása. </w:t>
            </w:r>
          </w:p>
        </w:tc>
      </w:tr>
      <w:tr w:rsidR="00AF7F1A" w:rsidRPr="00AF7F1A" w:rsidTr="00F71689">
        <w:trPr>
          <w:jc w:val="center"/>
        </w:trPr>
        <w:tc>
          <w:tcPr>
            <w:tcW w:w="3396" w:type="dxa"/>
            <w:gridSpan w:val="3"/>
            <w:noWrap/>
          </w:tcPr>
          <w:p w:rsidR="00AF7F1A" w:rsidRPr="00AF7F1A" w:rsidRDefault="00AF7F1A" w:rsidP="00AF7F1A">
            <w:pPr>
              <w:spacing w:before="120" w:after="0" w:line="240" w:lineRule="auto"/>
              <w:rPr>
                <w:rFonts w:ascii="Times New Roman" w:eastAsia="Times New Roman" w:hAnsi="Times New Roman" w:cs="Times New Roman"/>
                <w:sz w:val="24"/>
                <w:szCs w:val="24"/>
                <w:lang w:eastAsia="hu-HU"/>
              </w:rPr>
            </w:pPr>
            <w:r w:rsidRPr="00AF7F1A">
              <w:rPr>
                <w:rFonts w:ascii="Times New Roman" w:eastAsia="Times New Roman" w:hAnsi="Times New Roman" w:cs="Times New Roman"/>
                <w:sz w:val="24"/>
                <w:szCs w:val="24"/>
                <w:lang w:eastAsia="hu-HU"/>
              </w:rPr>
              <w:t xml:space="preserve">3.3. Földrajzi </w:t>
            </w:r>
            <w:r w:rsidRPr="00AF7F1A">
              <w:rPr>
                <w:rFonts w:ascii="Times New Roman" w:eastAsia="Times New Roman" w:hAnsi="Times New Roman" w:cs="Times New Roman"/>
                <w:sz w:val="24"/>
                <w:szCs w:val="24"/>
                <w:lang w:val="cs-CZ" w:eastAsia="hu-HU"/>
              </w:rPr>
              <w:t>övezetesség</w:t>
            </w:r>
          </w:p>
          <w:p w:rsidR="00AF7F1A" w:rsidRPr="00AF7F1A" w:rsidRDefault="00AF7F1A" w:rsidP="00303C52">
            <w:pPr>
              <w:numPr>
                <w:ilvl w:val="0"/>
                <w:numId w:val="47"/>
              </w:numPr>
              <w:spacing w:after="0" w:line="240" w:lineRule="auto"/>
              <w:ind w:left="398"/>
              <w:rPr>
                <w:rFonts w:ascii="Times New Roman" w:eastAsia="Times New Roman" w:hAnsi="Times New Roman" w:cs="Times New Roman"/>
                <w:sz w:val="24"/>
                <w:szCs w:val="24"/>
                <w:lang w:eastAsia="hu-HU"/>
              </w:rPr>
            </w:pPr>
            <w:r w:rsidRPr="00AF7F1A">
              <w:rPr>
                <w:rFonts w:ascii="Times New Roman" w:eastAsia="Times New Roman" w:hAnsi="Times New Roman" w:cs="Times New Roman"/>
                <w:sz w:val="24"/>
                <w:szCs w:val="24"/>
                <w:lang w:eastAsia="hu-HU"/>
              </w:rPr>
              <w:t xml:space="preserve">Vízszintes földrajzi övezetesség </w:t>
            </w:r>
          </w:p>
          <w:p w:rsidR="00AF7F1A" w:rsidRPr="00AF7F1A" w:rsidRDefault="00AF7F1A" w:rsidP="00303C52">
            <w:pPr>
              <w:numPr>
                <w:ilvl w:val="0"/>
                <w:numId w:val="46"/>
              </w:numPr>
              <w:spacing w:after="0" w:line="240" w:lineRule="auto"/>
              <w:ind w:left="398"/>
              <w:rPr>
                <w:rFonts w:ascii="Times New Roman" w:eastAsia="Times New Roman" w:hAnsi="Times New Roman" w:cs="Times New Roman"/>
                <w:sz w:val="24"/>
                <w:szCs w:val="24"/>
                <w:lang w:eastAsia="hu-HU"/>
              </w:rPr>
            </w:pPr>
            <w:r w:rsidRPr="00AF7F1A">
              <w:rPr>
                <w:rFonts w:ascii="Times New Roman" w:eastAsia="Times New Roman" w:hAnsi="Times New Roman" w:cs="Times New Roman"/>
                <w:sz w:val="24"/>
                <w:szCs w:val="24"/>
                <w:lang w:eastAsia="hu-HU"/>
              </w:rPr>
              <w:t xml:space="preserve">Forró és hideg éghajlatú tájak </w:t>
            </w:r>
          </w:p>
        </w:tc>
        <w:tc>
          <w:tcPr>
            <w:tcW w:w="3397" w:type="dxa"/>
            <w:noWrap/>
          </w:tcPr>
          <w:p w:rsidR="00AF7F1A" w:rsidRPr="00AF7F1A" w:rsidRDefault="00AF7F1A" w:rsidP="00AF7F1A">
            <w:pPr>
              <w:autoSpaceDE w:val="0"/>
              <w:autoSpaceDN w:val="0"/>
              <w:adjustRightInd w:val="0"/>
              <w:spacing w:before="120" w:after="0" w:line="240" w:lineRule="auto"/>
              <w:rPr>
                <w:rFonts w:ascii="Times New Roman" w:eastAsia="Times New Roman" w:hAnsi="Times New Roman" w:cs="Times New Roman"/>
                <w:color w:val="000000"/>
                <w:sz w:val="24"/>
                <w:szCs w:val="24"/>
                <w:lang w:eastAsia="hu-HU"/>
              </w:rPr>
            </w:pPr>
            <w:r w:rsidRPr="00AF7F1A">
              <w:rPr>
                <w:rFonts w:ascii="Times New Roman" w:eastAsia="Times New Roman" w:hAnsi="Times New Roman" w:cs="Times New Roman"/>
                <w:color w:val="000000"/>
                <w:sz w:val="24"/>
                <w:szCs w:val="24"/>
                <w:lang w:eastAsia="hu-HU"/>
              </w:rPr>
              <w:t xml:space="preserve">A </w:t>
            </w:r>
            <w:r w:rsidRPr="00AF7F1A">
              <w:rPr>
                <w:rFonts w:ascii="Times New Roman" w:eastAsia="Times New Roman" w:hAnsi="Times New Roman" w:cs="Times New Roman"/>
                <w:color w:val="000000"/>
                <w:sz w:val="24"/>
                <w:szCs w:val="24"/>
                <w:lang w:val="cs-CZ" w:eastAsia="hu-HU"/>
              </w:rPr>
              <w:t>vízszintes</w:t>
            </w:r>
            <w:r w:rsidRPr="00AF7F1A">
              <w:rPr>
                <w:rFonts w:ascii="Times New Roman" w:eastAsia="Times New Roman" w:hAnsi="Times New Roman" w:cs="Times New Roman"/>
                <w:color w:val="000000"/>
                <w:sz w:val="24"/>
                <w:szCs w:val="24"/>
                <w:lang w:eastAsia="hu-HU"/>
              </w:rPr>
              <w:t xml:space="preserve"> földrajzi övezetesség természeti, társadalmi-gazdasági és környezeti megnyilvánulásainak és hatásainak felfedezése. </w:t>
            </w:r>
          </w:p>
        </w:tc>
        <w:tc>
          <w:tcPr>
            <w:tcW w:w="2470" w:type="dxa"/>
            <w:gridSpan w:val="2"/>
            <w:noWrap/>
          </w:tcPr>
          <w:p w:rsidR="00AF7F1A" w:rsidRPr="00AF7F1A" w:rsidRDefault="00AF7F1A" w:rsidP="00AF7F1A">
            <w:pPr>
              <w:spacing w:before="120" w:after="0" w:line="240" w:lineRule="auto"/>
              <w:rPr>
                <w:rFonts w:ascii="Times New Roman" w:eastAsia="Times New Roman" w:hAnsi="Times New Roman" w:cs="Times New Roman"/>
                <w:sz w:val="24"/>
                <w:szCs w:val="24"/>
                <w:lang w:eastAsia="hu-HU"/>
              </w:rPr>
            </w:pPr>
          </w:p>
        </w:tc>
      </w:tr>
      <w:tr w:rsidR="00AF7F1A" w:rsidRPr="00AF7F1A" w:rsidTr="00F71689">
        <w:trPr>
          <w:jc w:val="center"/>
        </w:trPr>
        <w:tc>
          <w:tcPr>
            <w:tcW w:w="3396" w:type="dxa"/>
            <w:gridSpan w:val="3"/>
            <w:noWrap/>
            <w:vAlign w:val="center"/>
          </w:tcPr>
          <w:p w:rsidR="00AF7F1A" w:rsidRPr="00AF7F1A" w:rsidRDefault="00AF7F1A" w:rsidP="00AF7F1A">
            <w:pPr>
              <w:spacing w:before="120" w:after="0" w:line="240" w:lineRule="auto"/>
              <w:rPr>
                <w:rFonts w:ascii="Times New Roman" w:eastAsia="Times New Roman" w:hAnsi="Times New Roman" w:cs="Times New Roman"/>
                <w:sz w:val="24"/>
                <w:szCs w:val="24"/>
                <w:lang w:eastAsia="hu-HU"/>
              </w:rPr>
            </w:pPr>
            <w:r w:rsidRPr="00AF7F1A">
              <w:rPr>
                <w:rFonts w:ascii="Times New Roman" w:eastAsia="Times New Roman" w:hAnsi="Times New Roman" w:cs="Times New Roman"/>
                <w:sz w:val="24"/>
                <w:szCs w:val="24"/>
                <w:lang w:eastAsia="hu-HU"/>
              </w:rPr>
              <w:t xml:space="preserve">3.4. </w:t>
            </w:r>
            <w:r w:rsidRPr="00AF7F1A">
              <w:rPr>
                <w:rFonts w:ascii="Times New Roman" w:eastAsia="Times New Roman" w:hAnsi="Times New Roman" w:cs="Times New Roman"/>
                <w:sz w:val="24"/>
                <w:szCs w:val="24"/>
                <w:lang w:val="cs-CZ" w:eastAsia="hu-HU"/>
              </w:rPr>
              <w:t>Égitestek</w:t>
            </w:r>
          </w:p>
          <w:p w:rsidR="00AF7F1A" w:rsidRPr="00AF7F1A" w:rsidRDefault="00AF7F1A" w:rsidP="00303C52">
            <w:pPr>
              <w:numPr>
                <w:ilvl w:val="0"/>
                <w:numId w:val="46"/>
              </w:numPr>
              <w:spacing w:after="0" w:line="240" w:lineRule="auto"/>
              <w:ind w:left="398"/>
              <w:rPr>
                <w:rFonts w:ascii="Times New Roman" w:eastAsia="Times New Roman" w:hAnsi="Times New Roman" w:cs="Times New Roman"/>
                <w:sz w:val="24"/>
                <w:szCs w:val="24"/>
                <w:lang w:eastAsia="hu-HU"/>
              </w:rPr>
            </w:pPr>
            <w:r w:rsidRPr="00AF7F1A">
              <w:rPr>
                <w:rFonts w:ascii="Times New Roman" w:eastAsia="Times New Roman" w:hAnsi="Times New Roman" w:cs="Times New Roman"/>
                <w:sz w:val="24"/>
                <w:szCs w:val="24"/>
                <w:lang w:eastAsia="hu-HU"/>
              </w:rPr>
              <w:t>Az égitestek látszólagos mozgása.</w:t>
            </w:r>
          </w:p>
          <w:p w:rsidR="00AF7F1A" w:rsidRPr="00AF7F1A" w:rsidRDefault="00AF7F1A" w:rsidP="00303C52">
            <w:pPr>
              <w:numPr>
                <w:ilvl w:val="0"/>
                <w:numId w:val="46"/>
              </w:numPr>
              <w:spacing w:after="0" w:line="240" w:lineRule="auto"/>
              <w:ind w:left="398"/>
              <w:rPr>
                <w:rFonts w:ascii="Times New Roman" w:eastAsia="Times New Roman" w:hAnsi="Times New Roman" w:cs="Times New Roman"/>
                <w:sz w:val="24"/>
                <w:szCs w:val="24"/>
                <w:lang w:eastAsia="hu-HU"/>
              </w:rPr>
            </w:pPr>
            <w:r w:rsidRPr="00AF7F1A">
              <w:rPr>
                <w:rFonts w:ascii="Times New Roman" w:eastAsia="Times New Roman" w:hAnsi="Times New Roman" w:cs="Times New Roman"/>
                <w:sz w:val="24"/>
                <w:szCs w:val="24"/>
                <w:lang w:eastAsia="hu-HU"/>
              </w:rPr>
              <w:t>A Föld mozgásai és ezek következményei.</w:t>
            </w:r>
          </w:p>
        </w:tc>
        <w:tc>
          <w:tcPr>
            <w:tcW w:w="3397" w:type="dxa"/>
            <w:noWrap/>
          </w:tcPr>
          <w:p w:rsidR="00AF7F1A" w:rsidRPr="00AF7F1A" w:rsidRDefault="00AF7F1A" w:rsidP="00AF7F1A">
            <w:pPr>
              <w:spacing w:after="0" w:line="240" w:lineRule="auto"/>
              <w:rPr>
                <w:rFonts w:ascii="Times New Roman" w:eastAsia="Times New Roman" w:hAnsi="Times New Roman" w:cs="Times New Roman"/>
                <w:sz w:val="24"/>
                <w:szCs w:val="24"/>
                <w:lang w:eastAsia="hu-HU"/>
              </w:rPr>
            </w:pPr>
          </w:p>
        </w:tc>
        <w:tc>
          <w:tcPr>
            <w:tcW w:w="2470" w:type="dxa"/>
            <w:gridSpan w:val="2"/>
            <w:noWrap/>
          </w:tcPr>
          <w:p w:rsidR="00AF7F1A" w:rsidRPr="00AF7F1A" w:rsidRDefault="00AF7F1A" w:rsidP="00AF7F1A">
            <w:pPr>
              <w:spacing w:before="120" w:after="0" w:line="240" w:lineRule="auto"/>
              <w:rPr>
                <w:rFonts w:ascii="Times New Roman" w:eastAsia="Times New Roman" w:hAnsi="Times New Roman" w:cs="Times New Roman"/>
                <w:sz w:val="24"/>
                <w:szCs w:val="24"/>
                <w:lang w:eastAsia="hu-HU"/>
              </w:rPr>
            </w:pPr>
            <w:r w:rsidRPr="00AF7F1A">
              <w:rPr>
                <w:rFonts w:ascii="Times New Roman" w:eastAsia="Times New Roman" w:hAnsi="Times New Roman" w:cs="Times New Roman"/>
                <w:i/>
                <w:sz w:val="24"/>
                <w:szCs w:val="24"/>
                <w:lang w:val="cs-CZ" w:eastAsia="hu-HU"/>
              </w:rPr>
              <w:t>Természetismeret</w:t>
            </w:r>
            <w:r w:rsidRPr="00AF7F1A">
              <w:rPr>
                <w:rFonts w:ascii="Times New Roman" w:eastAsia="Times New Roman" w:hAnsi="Times New Roman" w:cs="Times New Roman"/>
                <w:i/>
                <w:sz w:val="24"/>
                <w:szCs w:val="24"/>
                <w:lang w:eastAsia="hu-HU"/>
              </w:rPr>
              <w:t xml:space="preserve">: </w:t>
            </w:r>
            <w:r w:rsidRPr="00AF7F1A">
              <w:rPr>
                <w:rFonts w:ascii="Times New Roman" w:eastAsia="Times New Roman" w:hAnsi="Times New Roman" w:cs="Times New Roman"/>
                <w:sz w:val="24"/>
                <w:szCs w:val="24"/>
                <w:lang w:eastAsia="hu-HU"/>
              </w:rPr>
              <w:t xml:space="preserve">felépítés és működés kapcsolata. </w:t>
            </w:r>
          </w:p>
        </w:tc>
      </w:tr>
      <w:tr w:rsidR="00AF7F1A" w:rsidRPr="00AF7F1A" w:rsidTr="00F71689">
        <w:tblPrEx>
          <w:tblBorders>
            <w:top w:val="none" w:sz="0" w:space="0" w:color="auto"/>
          </w:tblBorders>
        </w:tblPrEx>
        <w:trPr>
          <w:trHeight w:val="70"/>
          <w:jc w:val="center"/>
        </w:trPr>
        <w:tc>
          <w:tcPr>
            <w:tcW w:w="2004" w:type="dxa"/>
            <w:noWrap/>
            <w:vAlign w:val="center"/>
          </w:tcPr>
          <w:p w:rsidR="00AF7F1A" w:rsidRPr="00AF7F1A" w:rsidRDefault="00AF7F1A" w:rsidP="00AF7F1A">
            <w:pPr>
              <w:spacing w:after="0" w:line="240" w:lineRule="auto"/>
              <w:jc w:val="center"/>
              <w:rPr>
                <w:rFonts w:ascii="Times New Roman" w:eastAsia="Times New Roman" w:hAnsi="Times New Roman" w:cs="Times New Roman"/>
                <w:b/>
                <w:sz w:val="24"/>
                <w:szCs w:val="24"/>
                <w:lang w:eastAsia="hu-HU"/>
              </w:rPr>
            </w:pPr>
            <w:r w:rsidRPr="00AF7F1A">
              <w:rPr>
                <w:rFonts w:ascii="Times New Roman" w:eastAsia="Times New Roman" w:hAnsi="Times New Roman" w:cs="Times New Roman"/>
                <w:b/>
                <w:sz w:val="24"/>
                <w:szCs w:val="24"/>
                <w:lang w:eastAsia="hu-HU"/>
              </w:rPr>
              <w:t xml:space="preserve">Kulcsfogalmak/ </w:t>
            </w:r>
            <w:r w:rsidRPr="00AF7F1A">
              <w:rPr>
                <w:rFonts w:ascii="Times New Roman" w:eastAsia="Times New Roman" w:hAnsi="Times New Roman" w:cs="Times New Roman"/>
                <w:b/>
                <w:sz w:val="24"/>
                <w:szCs w:val="24"/>
                <w:lang w:val="cs-CZ" w:eastAsia="hu-HU"/>
              </w:rPr>
              <w:t>fogalmak</w:t>
            </w:r>
          </w:p>
        </w:tc>
        <w:tc>
          <w:tcPr>
            <w:tcW w:w="7259" w:type="dxa"/>
            <w:gridSpan w:val="5"/>
            <w:noWrap/>
            <w:vAlign w:val="center"/>
          </w:tcPr>
          <w:p w:rsidR="00AF7F1A" w:rsidRPr="00AF7F1A" w:rsidRDefault="00AF7F1A" w:rsidP="00AF7F1A">
            <w:pPr>
              <w:spacing w:before="120" w:after="0" w:line="240" w:lineRule="auto"/>
              <w:rPr>
                <w:rFonts w:ascii="Times New Roman" w:eastAsia="Calibri" w:hAnsi="Times New Roman" w:cs="Times New Roman"/>
                <w:sz w:val="24"/>
                <w:szCs w:val="24"/>
              </w:rPr>
            </w:pPr>
            <w:r w:rsidRPr="00AF7F1A">
              <w:rPr>
                <w:rFonts w:ascii="Times New Roman" w:eastAsia="Calibri" w:hAnsi="Times New Roman" w:cs="Times New Roman"/>
                <w:sz w:val="24"/>
                <w:szCs w:val="24"/>
                <w:lang w:val="cs-CZ"/>
              </w:rPr>
              <w:t>Ásvány</w:t>
            </w:r>
            <w:r w:rsidRPr="00AF7F1A">
              <w:rPr>
                <w:rFonts w:ascii="Times New Roman" w:eastAsia="Calibri" w:hAnsi="Times New Roman" w:cs="Times New Roman"/>
                <w:sz w:val="24"/>
                <w:szCs w:val="24"/>
              </w:rPr>
              <w:t xml:space="preserve">, kőzet, energiahordozó, ipari </w:t>
            </w:r>
            <w:r w:rsidRPr="00AF7F1A">
              <w:rPr>
                <w:rFonts w:ascii="Times New Roman" w:eastAsia="Calibri" w:hAnsi="Times New Roman" w:cs="Times New Roman"/>
                <w:sz w:val="24"/>
                <w:szCs w:val="24"/>
                <w:lang w:val="cs-CZ"/>
              </w:rPr>
              <w:t>nyersanyag</w:t>
            </w:r>
            <w:r w:rsidRPr="00AF7F1A">
              <w:rPr>
                <w:rFonts w:ascii="Times New Roman" w:eastAsia="Calibri" w:hAnsi="Times New Roman" w:cs="Times New Roman"/>
                <w:sz w:val="24"/>
                <w:szCs w:val="24"/>
              </w:rPr>
              <w:t>, mészkő, gránit, bazalt, homok, szén, felszínforma, hegység, síkság, hegységképződés, lepusztulás, kiemelkedés, feltöltődés; Ráktérítő, Baktérítő; vízszintes földrajzi övezetesség, az égitestek látszólagos mozgása; időjárási-</w:t>
            </w:r>
            <w:r w:rsidRPr="00AF7F1A">
              <w:rPr>
                <w:rFonts w:ascii="Times New Roman" w:eastAsia="Calibri" w:hAnsi="Times New Roman" w:cs="Times New Roman"/>
                <w:sz w:val="24"/>
                <w:szCs w:val="24"/>
              </w:rPr>
              <w:lastRenderedPageBreak/>
              <w:t>éghajlati elem, napsugárzás, hőmérséklet, szél, csapadék, a víz körforgása, éghajlat-módosító tényező, talajtípus, napszak, évszak, váltakozás.</w:t>
            </w:r>
          </w:p>
        </w:tc>
      </w:tr>
    </w:tbl>
    <w:p w:rsidR="00AF7F1A" w:rsidRPr="00AF7F1A" w:rsidRDefault="00AF7F1A" w:rsidP="00AF7F1A">
      <w:pPr>
        <w:spacing w:after="0" w:line="240" w:lineRule="auto"/>
        <w:rPr>
          <w:rFonts w:ascii="Times New Roman" w:eastAsia="Times New Roman" w:hAnsi="Times New Roman" w:cs="Times New Roman"/>
          <w:sz w:val="24"/>
          <w:szCs w:val="24"/>
          <w:lang w:eastAsia="hu-HU"/>
        </w:rPr>
      </w:pPr>
    </w:p>
    <w:p w:rsidR="00AF7F1A" w:rsidRPr="00AF7F1A" w:rsidRDefault="00AF7F1A" w:rsidP="00AF7F1A">
      <w:pPr>
        <w:spacing w:after="0" w:line="240" w:lineRule="auto"/>
        <w:rPr>
          <w:rFonts w:ascii="Times New Roman" w:eastAsia="Times New Roman" w:hAnsi="Times New Roman" w:cs="Times New Roman"/>
          <w:sz w:val="24"/>
          <w:szCs w:val="24"/>
          <w:lang w:eastAsia="hu-HU"/>
        </w:rPr>
      </w:pPr>
    </w:p>
    <w:tbl>
      <w:tblPr>
        <w:tblW w:w="92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39"/>
        <w:gridCol w:w="50"/>
        <w:gridCol w:w="187"/>
        <w:gridCol w:w="30"/>
        <w:gridCol w:w="1186"/>
        <w:gridCol w:w="22"/>
        <w:gridCol w:w="3372"/>
        <w:gridCol w:w="45"/>
        <w:gridCol w:w="1136"/>
        <w:gridCol w:w="31"/>
        <w:gridCol w:w="1233"/>
        <w:gridCol w:w="32"/>
      </w:tblGrid>
      <w:tr w:rsidR="00AF7F1A" w:rsidRPr="00AF7F1A" w:rsidTr="00F71689">
        <w:trPr>
          <w:gridAfter w:val="1"/>
          <w:wAfter w:w="28" w:type="dxa"/>
          <w:jc w:val="center"/>
        </w:trPr>
        <w:tc>
          <w:tcPr>
            <w:tcW w:w="2177" w:type="dxa"/>
            <w:gridSpan w:val="3"/>
            <w:noWrap/>
            <w:vAlign w:val="center"/>
          </w:tcPr>
          <w:p w:rsidR="00AF7F1A" w:rsidRPr="00AF7F1A" w:rsidRDefault="00AF7F1A" w:rsidP="00AF7F1A">
            <w:pPr>
              <w:spacing w:after="0" w:line="240" w:lineRule="auto"/>
              <w:jc w:val="center"/>
              <w:rPr>
                <w:rFonts w:ascii="Times New Roman" w:eastAsia="Times New Roman" w:hAnsi="Times New Roman" w:cs="Times New Roman"/>
                <w:b/>
                <w:sz w:val="24"/>
                <w:szCs w:val="24"/>
                <w:lang w:eastAsia="hu-HU"/>
              </w:rPr>
            </w:pPr>
            <w:r w:rsidRPr="00AF7F1A">
              <w:rPr>
                <w:rFonts w:ascii="Times New Roman" w:eastAsia="Times New Roman" w:hAnsi="Times New Roman" w:cs="Times New Roman"/>
                <w:b/>
                <w:sz w:val="24"/>
                <w:szCs w:val="24"/>
                <w:lang w:val="cs-CZ" w:eastAsia="hu-HU"/>
              </w:rPr>
              <w:t>Tematikai</w:t>
            </w:r>
            <w:r w:rsidRPr="00AF7F1A">
              <w:rPr>
                <w:rFonts w:ascii="Times New Roman" w:eastAsia="Times New Roman" w:hAnsi="Times New Roman" w:cs="Times New Roman"/>
                <w:b/>
                <w:sz w:val="24"/>
                <w:szCs w:val="24"/>
                <w:lang w:eastAsia="hu-HU"/>
              </w:rPr>
              <w:t xml:space="preserve"> egység/ Fejlesztési cél</w:t>
            </w:r>
          </w:p>
        </w:tc>
        <w:tc>
          <w:tcPr>
            <w:tcW w:w="5794" w:type="dxa"/>
            <w:gridSpan w:val="6"/>
            <w:noWrap/>
            <w:vAlign w:val="center"/>
          </w:tcPr>
          <w:p w:rsidR="00AF7F1A" w:rsidRPr="00AF7F1A" w:rsidRDefault="00AF7F1A" w:rsidP="00AF7F1A">
            <w:pPr>
              <w:spacing w:before="120" w:after="0" w:line="240" w:lineRule="auto"/>
              <w:jc w:val="center"/>
              <w:rPr>
                <w:rFonts w:ascii="Times New Roman" w:eastAsia="Times New Roman" w:hAnsi="Times New Roman" w:cs="Times New Roman"/>
                <w:b/>
                <w:bCs/>
                <w:sz w:val="24"/>
                <w:szCs w:val="24"/>
                <w:lang w:eastAsia="hu-HU"/>
              </w:rPr>
            </w:pPr>
            <w:r w:rsidRPr="00AF7F1A">
              <w:rPr>
                <w:rFonts w:ascii="Times New Roman" w:eastAsia="Times New Roman" w:hAnsi="Times New Roman" w:cs="Times New Roman"/>
                <w:b/>
                <w:bCs/>
                <w:sz w:val="24"/>
                <w:szCs w:val="24"/>
                <w:lang w:eastAsia="hu-HU"/>
              </w:rPr>
              <w:t xml:space="preserve">4. </w:t>
            </w:r>
            <w:r w:rsidRPr="00AF7F1A">
              <w:rPr>
                <w:rFonts w:ascii="Times New Roman" w:eastAsia="Times New Roman" w:hAnsi="Times New Roman" w:cs="Times New Roman"/>
                <w:b/>
                <w:bCs/>
                <w:sz w:val="24"/>
                <w:szCs w:val="24"/>
                <w:lang w:val="cs-CZ" w:eastAsia="hu-HU"/>
              </w:rPr>
              <w:t>Tájékozódás</w:t>
            </w:r>
            <w:r w:rsidRPr="00AF7F1A">
              <w:rPr>
                <w:rFonts w:ascii="Times New Roman" w:eastAsia="Times New Roman" w:hAnsi="Times New Roman" w:cs="Times New Roman"/>
                <w:b/>
                <w:bCs/>
                <w:sz w:val="24"/>
                <w:szCs w:val="24"/>
                <w:lang w:eastAsia="hu-HU"/>
              </w:rPr>
              <w:t xml:space="preserve"> a </w:t>
            </w:r>
            <w:r w:rsidRPr="00AF7F1A">
              <w:rPr>
                <w:rFonts w:ascii="Times New Roman" w:eastAsia="Times New Roman" w:hAnsi="Times New Roman" w:cs="Times New Roman"/>
                <w:b/>
                <w:bCs/>
                <w:sz w:val="24"/>
                <w:szCs w:val="24"/>
                <w:lang w:val="cs-CZ" w:eastAsia="hu-HU"/>
              </w:rPr>
              <w:t>környezet</w:t>
            </w:r>
            <w:r w:rsidRPr="00AF7F1A">
              <w:rPr>
                <w:rFonts w:ascii="Times New Roman" w:eastAsia="Times New Roman" w:hAnsi="Times New Roman" w:cs="Times New Roman"/>
                <w:b/>
                <w:bCs/>
                <w:sz w:val="24"/>
                <w:szCs w:val="24"/>
                <w:lang w:eastAsia="hu-HU"/>
              </w:rPr>
              <w:t xml:space="preserve"> kölcsönhatásairól – A társadalmi-gazdasági élet szerveződése és folyamatai</w:t>
            </w:r>
          </w:p>
        </w:tc>
        <w:tc>
          <w:tcPr>
            <w:tcW w:w="1264" w:type="dxa"/>
            <w:gridSpan w:val="2"/>
            <w:noWrap/>
            <w:vAlign w:val="center"/>
          </w:tcPr>
          <w:p w:rsidR="00AF7F1A" w:rsidRPr="00AF7F1A" w:rsidRDefault="00AF7F1A" w:rsidP="00AF7F1A">
            <w:pPr>
              <w:spacing w:before="120" w:after="0" w:line="240" w:lineRule="auto"/>
              <w:jc w:val="center"/>
              <w:rPr>
                <w:rFonts w:ascii="Times New Roman" w:eastAsia="Times New Roman" w:hAnsi="Times New Roman" w:cs="Times New Roman"/>
                <w:sz w:val="24"/>
                <w:szCs w:val="24"/>
                <w:lang w:eastAsia="hu-HU"/>
              </w:rPr>
            </w:pPr>
            <w:r w:rsidRPr="00AF7F1A">
              <w:rPr>
                <w:rFonts w:ascii="Times New Roman" w:eastAsia="Times New Roman" w:hAnsi="Times New Roman" w:cs="Times New Roman"/>
                <w:b/>
                <w:sz w:val="24"/>
                <w:szCs w:val="24"/>
                <w:lang w:val="cs-CZ" w:eastAsia="hu-HU"/>
              </w:rPr>
              <w:t>Órakeret</w:t>
            </w:r>
            <w:r w:rsidRPr="00AF7F1A">
              <w:rPr>
                <w:rFonts w:ascii="Times New Roman" w:eastAsia="Times New Roman" w:hAnsi="Times New Roman" w:cs="Times New Roman"/>
                <w:b/>
                <w:sz w:val="24"/>
                <w:szCs w:val="24"/>
                <w:lang w:eastAsia="hu-HU"/>
              </w:rPr>
              <w:t xml:space="preserve"> 8 óra</w:t>
            </w:r>
          </w:p>
        </w:tc>
      </w:tr>
      <w:tr w:rsidR="00AF7F1A" w:rsidRPr="00AF7F1A" w:rsidTr="00F71689">
        <w:trPr>
          <w:gridAfter w:val="1"/>
          <w:wAfter w:w="28" w:type="dxa"/>
          <w:jc w:val="center"/>
        </w:trPr>
        <w:tc>
          <w:tcPr>
            <w:tcW w:w="2177" w:type="dxa"/>
            <w:gridSpan w:val="3"/>
            <w:noWrap/>
            <w:vAlign w:val="center"/>
          </w:tcPr>
          <w:p w:rsidR="00AF7F1A" w:rsidRPr="00AF7F1A" w:rsidRDefault="00AF7F1A" w:rsidP="00AF7F1A">
            <w:pPr>
              <w:spacing w:after="0" w:line="240" w:lineRule="auto"/>
              <w:jc w:val="center"/>
              <w:rPr>
                <w:rFonts w:ascii="Times New Roman" w:eastAsia="Times New Roman" w:hAnsi="Times New Roman" w:cs="Times New Roman"/>
                <w:b/>
                <w:sz w:val="24"/>
                <w:szCs w:val="24"/>
                <w:lang w:val="cs-CZ" w:eastAsia="hu-HU"/>
              </w:rPr>
            </w:pPr>
            <w:r w:rsidRPr="00AF7F1A">
              <w:rPr>
                <w:rFonts w:ascii="Times New Roman" w:eastAsia="Times New Roman" w:hAnsi="Times New Roman" w:cs="Times New Roman"/>
                <w:b/>
                <w:sz w:val="24"/>
                <w:szCs w:val="24"/>
                <w:lang w:eastAsia="hu-HU"/>
              </w:rPr>
              <w:t>Előzetes tudás</w:t>
            </w:r>
          </w:p>
        </w:tc>
        <w:tc>
          <w:tcPr>
            <w:tcW w:w="7058" w:type="dxa"/>
            <w:gridSpan w:val="8"/>
            <w:noWrap/>
            <w:vAlign w:val="center"/>
          </w:tcPr>
          <w:p w:rsidR="00AF7F1A" w:rsidRPr="00AF7F1A" w:rsidRDefault="00AF7F1A" w:rsidP="00AF7F1A">
            <w:pPr>
              <w:spacing w:before="120" w:after="0" w:line="240" w:lineRule="auto"/>
              <w:rPr>
                <w:rFonts w:ascii="Times New Roman" w:eastAsia="Times New Roman" w:hAnsi="Times New Roman" w:cs="Times New Roman"/>
                <w:sz w:val="24"/>
                <w:szCs w:val="24"/>
                <w:lang w:eastAsia="hu-HU"/>
              </w:rPr>
            </w:pPr>
            <w:r w:rsidRPr="00AF7F1A">
              <w:rPr>
                <w:rFonts w:ascii="Times New Roman" w:eastAsia="Times New Roman" w:hAnsi="Times New Roman" w:cs="Times New Roman"/>
                <w:sz w:val="24"/>
                <w:szCs w:val="24"/>
                <w:lang w:eastAsia="hu-HU"/>
              </w:rPr>
              <w:t xml:space="preserve">Információgyűjtési tapasztalatok; képesség </w:t>
            </w:r>
            <w:r w:rsidRPr="00AF7F1A">
              <w:rPr>
                <w:rFonts w:ascii="Times New Roman" w:eastAsia="Times New Roman" w:hAnsi="Times New Roman" w:cs="Times New Roman"/>
                <w:sz w:val="24"/>
                <w:szCs w:val="24"/>
                <w:lang w:val="cs-CZ" w:eastAsia="hu-HU"/>
              </w:rPr>
              <w:t>irányított</w:t>
            </w:r>
            <w:r w:rsidRPr="00AF7F1A">
              <w:rPr>
                <w:rFonts w:ascii="Times New Roman" w:eastAsia="Times New Roman" w:hAnsi="Times New Roman" w:cs="Times New Roman"/>
                <w:sz w:val="24"/>
                <w:szCs w:val="24"/>
                <w:lang w:eastAsia="hu-HU"/>
              </w:rPr>
              <w:t xml:space="preserve"> megfigyelési folyamatban való részvételre; </w:t>
            </w:r>
            <w:r w:rsidRPr="00AF7F1A">
              <w:rPr>
                <w:rFonts w:ascii="Times New Roman" w:eastAsia="Times New Roman" w:hAnsi="Times New Roman" w:cs="Times New Roman"/>
                <w:sz w:val="24"/>
                <w:szCs w:val="24"/>
                <w:lang w:val="cs-CZ" w:eastAsia="hu-HU"/>
              </w:rPr>
              <w:t>tematikus</w:t>
            </w:r>
            <w:r w:rsidRPr="00AF7F1A">
              <w:rPr>
                <w:rFonts w:ascii="Times New Roman" w:eastAsia="Times New Roman" w:hAnsi="Times New Roman" w:cs="Times New Roman"/>
                <w:sz w:val="24"/>
                <w:szCs w:val="24"/>
                <w:lang w:eastAsia="hu-HU"/>
              </w:rPr>
              <w:t xml:space="preserve"> térképek elemzése, értelmezése.</w:t>
            </w:r>
          </w:p>
        </w:tc>
      </w:tr>
      <w:tr w:rsidR="00AF7F1A" w:rsidRPr="00AF7F1A" w:rsidTr="00F71689">
        <w:trPr>
          <w:gridAfter w:val="1"/>
          <w:wAfter w:w="28" w:type="dxa"/>
          <w:jc w:val="center"/>
        </w:trPr>
        <w:tc>
          <w:tcPr>
            <w:tcW w:w="2177" w:type="dxa"/>
            <w:gridSpan w:val="3"/>
            <w:noWrap/>
            <w:vAlign w:val="center"/>
          </w:tcPr>
          <w:p w:rsidR="00AF7F1A" w:rsidRPr="00AF7F1A" w:rsidRDefault="00AF7F1A" w:rsidP="00AF7F1A">
            <w:pPr>
              <w:spacing w:after="0" w:line="240" w:lineRule="auto"/>
              <w:jc w:val="center"/>
              <w:rPr>
                <w:rFonts w:ascii="Times New Roman" w:eastAsia="Times New Roman" w:hAnsi="Times New Roman" w:cs="Times New Roman"/>
                <w:b/>
                <w:sz w:val="24"/>
                <w:szCs w:val="24"/>
                <w:lang w:eastAsia="hu-HU"/>
              </w:rPr>
            </w:pPr>
            <w:r w:rsidRPr="00AF7F1A">
              <w:rPr>
                <w:rFonts w:ascii="Times New Roman" w:eastAsia="Times New Roman" w:hAnsi="Times New Roman" w:cs="Times New Roman"/>
                <w:b/>
                <w:bCs/>
                <w:sz w:val="24"/>
                <w:szCs w:val="24"/>
                <w:lang w:eastAsia="hu-HU"/>
              </w:rPr>
              <w:t>A tematikai egység nevelési-fejlesztési céljai</w:t>
            </w:r>
          </w:p>
        </w:tc>
        <w:tc>
          <w:tcPr>
            <w:tcW w:w="7058" w:type="dxa"/>
            <w:gridSpan w:val="8"/>
            <w:noWrap/>
          </w:tcPr>
          <w:p w:rsidR="00AF7F1A" w:rsidRPr="00AF7F1A" w:rsidRDefault="00AF7F1A" w:rsidP="00AF7F1A">
            <w:pPr>
              <w:spacing w:before="120" w:after="0" w:line="240" w:lineRule="auto"/>
              <w:rPr>
                <w:rFonts w:ascii="Times New Roman" w:eastAsia="Times New Roman" w:hAnsi="Times New Roman" w:cs="Times New Roman"/>
                <w:sz w:val="24"/>
                <w:szCs w:val="24"/>
                <w:lang w:eastAsia="hu-HU"/>
              </w:rPr>
            </w:pPr>
            <w:r w:rsidRPr="00AF7F1A">
              <w:rPr>
                <w:rFonts w:ascii="Times New Roman" w:eastAsia="Times New Roman" w:hAnsi="Times New Roman" w:cs="Times New Roman"/>
                <w:sz w:val="24"/>
                <w:szCs w:val="24"/>
                <w:lang w:eastAsia="hu-HU"/>
              </w:rPr>
              <w:t xml:space="preserve">Elemi </w:t>
            </w:r>
            <w:r w:rsidRPr="00AF7F1A">
              <w:rPr>
                <w:rFonts w:ascii="Times New Roman" w:eastAsia="Times New Roman" w:hAnsi="Times New Roman" w:cs="Times New Roman"/>
                <w:sz w:val="24"/>
                <w:szCs w:val="24"/>
                <w:lang w:val="cs-CZ" w:eastAsia="hu-HU"/>
              </w:rPr>
              <w:t>fogalmak</w:t>
            </w:r>
            <w:r w:rsidRPr="00AF7F1A">
              <w:rPr>
                <w:rFonts w:ascii="Times New Roman" w:eastAsia="Times New Roman" w:hAnsi="Times New Roman" w:cs="Times New Roman"/>
                <w:sz w:val="24"/>
                <w:szCs w:val="24"/>
                <w:lang w:eastAsia="hu-HU"/>
              </w:rPr>
              <w:t xml:space="preserve"> kialakítása az emberek gazdasági tevékenységéről, a termelés természeti feltételeiről. Az IKT-eszközök használatának gyakoroltatása, a szerzett információk alkalmazása a tananyag feldolgozása során. Összefüggések megláttatása és megértetése egy táj, ország, kontinens természeti adottságai és gazdasága között. Együttműködési készség kialakítása, fejlesztése. </w:t>
            </w:r>
          </w:p>
        </w:tc>
      </w:tr>
      <w:tr w:rsidR="00AF7F1A" w:rsidRPr="00AF7F1A" w:rsidTr="00F71689">
        <w:trPr>
          <w:gridAfter w:val="1"/>
          <w:wAfter w:w="32" w:type="dxa"/>
          <w:jc w:val="center"/>
        </w:trPr>
        <w:tc>
          <w:tcPr>
            <w:tcW w:w="3394" w:type="dxa"/>
            <w:gridSpan w:val="5"/>
            <w:noWrap/>
            <w:vAlign w:val="center"/>
          </w:tcPr>
          <w:p w:rsidR="00AF7F1A" w:rsidRPr="00AF7F1A" w:rsidRDefault="00AF7F1A" w:rsidP="00AF7F1A">
            <w:pPr>
              <w:spacing w:before="120" w:after="0" w:line="240" w:lineRule="auto"/>
              <w:jc w:val="center"/>
              <w:rPr>
                <w:rFonts w:ascii="Times New Roman" w:eastAsia="Times New Roman" w:hAnsi="Times New Roman" w:cs="Times New Roman"/>
                <w:b/>
                <w:sz w:val="24"/>
                <w:szCs w:val="24"/>
                <w:lang w:eastAsia="hu-HU"/>
              </w:rPr>
            </w:pPr>
            <w:r w:rsidRPr="00AF7F1A">
              <w:rPr>
                <w:rFonts w:ascii="Times New Roman" w:eastAsia="Times New Roman" w:hAnsi="Times New Roman" w:cs="Times New Roman"/>
                <w:b/>
                <w:sz w:val="24"/>
                <w:szCs w:val="24"/>
                <w:lang w:eastAsia="hu-HU"/>
              </w:rPr>
              <w:t>Ismeretek</w:t>
            </w:r>
          </w:p>
        </w:tc>
        <w:tc>
          <w:tcPr>
            <w:tcW w:w="3395" w:type="dxa"/>
            <w:gridSpan w:val="2"/>
            <w:noWrap/>
            <w:vAlign w:val="center"/>
          </w:tcPr>
          <w:p w:rsidR="00AF7F1A" w:rsidRPr="00AF7F1A" w:rsidRDefault="00AF7F1A" w:rsidP="00AF7F1A">
            <w:pPr>
              <w:spacing w:before="120" w:after="0" w:line="240" w:lineRule="auto"/>
              <w:jc w:val="center"/>
              <w:rPr>
                <w:rFonts w:ascii="Times New Roman" w:eastAsia="Times New Roman" w:hAnsi="Times New Roman" w:cs="Times New Roman"/>
                <w:b/>
                <w:sz w:val="24"/>
                <w:szCs w:val="24"/>
                <w:lang w:eastAsia="hu-HU"/>
              </w:rPr>
            </w:pPr>
            <w:r w:rsidRPr="00AF7F1A">
              <w:rPr>
                <w:rFonts w:ascii="Times New Roman" w:eastAsia="Times New Roman" w:hAnsi="Times New Roman" w:cs="Times New Roman"/>
                <w:b/>
                <w:sz w:val="24"/>
                <w:szCs w:val="24"/>
                <w:lang w:eastAsia="hu-HU"/>
              </w:rPr>
              <w:t>Fejlesztési követelmények/ tevékenységek</w:t>
            </w:r>
          </w:p>
        </w:tc>
        <w:tc>
          <w:tcPr>
            <w:tcW w:w="2442" w:type="dxa"/>
            <w:gridSpan w:val="4"/>
            <w:noWrap/>
            <w:vAlign w:val="center"/>
          </w:tcPr>
          <w:p w:rsidR="00AF7F1A" w:rsidRPr="00AF7F1A" w:rsidRDefault="00AF7F1A" w:rsidP="00AF7F1A">
            <w:pPr>
              <w:spacing w:before="120" w:after="0" w:line="240" w:lineRule="auto"/>
              <w:jc w:val="center"/>
              <w:rPr>
                <w:rFonts w:ascii="Times New Roman" w:eastAsia="Times New Roman" w:hAnsi="Times New Roman" w:cs="Times New Roman"/>
                <w:b/>
                <w:sz w:val="24"/>
                <w:szCs w:val="24"/>
                <w:lang w:eastAsia="hu-HU"/>
              </w:rPr>
            </w:pPr>
            <w:r w:rsidRPr="00AF7F1A">
              <w:rPr>
                <w:rFonts w:ascii="Times New Roman" w:eastAsia="Times New Roman" w:hAnsi="Times New Roman" w:cs="Times New Roman"/>
                <w:b/>
                <w:sz w:val="24"/>
                <w:szCs w:val="24"/>
                <w:lang w:val="cs-CZ" w:eastAsia="hu-HU"/>
              </w:rPr>
              <w:t>Kapcsolódási</w:t>
            </w:r>
            <w:r w:rsidRPr="00AF7F1A">
              <w:rPr>
                <w:rFonts w:ascii="Times New Roman" w:eastAsia="Times New Roman" w:hAnsi="Times New Roman" w:cs="Times New Roman"/>
                <w:b/>
                <w:sz w:val="24"/>
                <w:szCs w:val="24"/>
                <w:lang w:eastAsia="hu-HU"/>
              </w:rPr>
              <w:t xml:space="preserve"> pontok</w:t>
            </w:r>
          </w:p>
        </w:tc>
      </w:tr>
      <w:tr w:rsidR="00AF7F1A" w:rsidRPr="00AF7F1A" w:rsidTr="00F71689">
        <w:trPr>
          <w:gridAfter w:val="1"/>
          <w:wAfter w:w="32" w:type="dxa"/>
          <w:jc w:val="center"/>
        </w:trPr>
        <w:tc>
          <w:tcPr>
            <w:tcW w:w="3394" w:type="dxa"/>
            <w:gridSpan w:val="5"/>
            <w:noWrap/>
          </w:tcPr>
          <w:p w:rsidR="00AF7F1A" w:rsidRPr="00AF7F1A" w:rsidRDefault="00AF7F1A" w:rsidP="00AF7F1A">
            <w:pPr>
              <w:spacing w:before="120" w:after="0" w:line="240" w:lineRule="auto"/>
              <w:rPr>
                <w:rFonts w:ascii="Times New Roman" w:eastAsia="Times New Roman" w:hAnsi="Times New Roman" w:cs="Times New Roman"/>
                <w:i/>
                <w:sz w:val="24"/>
                <w:szCs w:val="24"/>
                <w:lang w:eastAsia="hu-HU"/>
              </w:rPr>
            </w:pPr>
            <w:r w:rsidRPr="00AF7F1A">
              <w:rPr>
                <w:rFonts w:ascii="Times New Roman" w:eastAsia="Times New Roman" w:hAnsi="Times New Roman" w:cs="Times New Roman"/>
                <w:i/>
                <w:sz w:val="24"/>
                <w:szCs w:val="24"/>
                <w:lang w:eastAsia="hu-HU"/>
              </w:rPr>
              <w:t xml:space="preserve">Tájékozódás a </w:t>
            </w:r>
            <w:r w:rsidRPr="00AF7F1A">
              <w:rPr>
                <w:rFonts w:ascii="Times New Roman" w:eastAsia="Times New Roman" w:hAnsi="Times New Roman" w:cs="Times New Roman"/>
                <w:i/>
                <w:sz w:val="24"/>
                <w:szCs w:val="24"/>
                <w:lang w:val="cs-CZ" w:eastAsia="hu-HU"/>
              </w:rPr>
              <w:t>környezet</w:t>
            </w:r>
            <w:r w:rsidRPr="00AF7F1A">
              <w:rPr>
                <w:rFonts w:ascii="Times New Roman" w:eastAsia="Times New Roman" w:hAnsi="Times New Roman" w:cs="Times New Roman"/>
                <w:i/>
                <w:sz w:val="24"/>
                <w:szCs w:val="24"/>
                <w:lang w:eastAsia="hu-HU"/>
              </w:rPr>
              <w:t xml:space="preserve"> kölcsönhatásairól</w:t>
            </w:r>
          </w:p>
          <w:p w:rsidR="00AF7F1A" w:rsidRPr="00AF7F1A" w:rsidRDefault="00AF7F1A" w:rsidP="00AF7F1A">
            <w:pPr>
              <w:spacing w:after="0" w:line="240" w:lineRule="auto"/>
              <w:rPr>
                <w:rFonts w:ascii="Times New Roman" w:eastAsia="Times New Roman" w:hAnsi="Times New Roman" w:cs="Times New Roman"/>
                <w:sz w:val="24"/>
                <w:szCs w:val="24"/>
                <w:lang w:val="cs-CZ" w:eastAsia="hu-HU"/>
              </w:rPr>
            </w:pPr>
            <w:r w:rsidRPr="00AF7F1A">
              <w:rPr>
                <w:rFonts w:ascii="Times New Roman" w:eastAsia="Times New Roman" w:hAnsi="Times New Roman" w:cs="Times New Roman"/>
                <w:sz w:val="24"/>
                <w:szCs w:val="24"/>
                <w:lang w:eastAsia="hu-HU"/>
              </w:rPr>
              <w:t>4.1. A társadalmi-gazdasági élet szerveződése.</w:t>
            </w:r>
          </w:p>
          <w:p w:rsidR="00AF7F1A" w:rsidRPr="00AF7F1A" w:rsidRDefault="00AF7F1A" w:rsidP="00303C52">
            <w:pPr>
              <w:numPr>
                <w:ilvl w:val="0"/>
                <w:numId w:val="46"/>
              </w:numPr>
              <w:spacing w:after="0" w:line="240" w:lineRule="auto"/>
              <w:ind w:left="398"/>
              <w:rPr>
                <w:rFonts w:ascii="Times New Roman" w:eastAsia="Times New Roman" w:hAnsi="Times New Roman" w:cs="Times New Roman"/>
                <w:sz w:val="24"/>
                <w:szCs w:val="24"/>
                <w:lang w:eastAsia="hu-HU"/>
              </w:rPr>
            </w:pPr>
            <w:r w:rsidRPr="00AF7F1A">
              <w:rPr>
                <w:rFonts w:ascii="Times New Roman" w:eastAsia="Times New Roman" w:hAnsi="Times New Roman" w:cs="Times New Roman"/>
                <w:sz w:val="24"/>
                <w:szCs w:val="24"/>
                <w:lang w:eastAsia="hu-HU"/>
              </w:rPr>
              <w:t>A népesség területi eloszlása, a népességszám és befolyásoló tényezői, regionális különbségek.</w:t>
            </w:r>
          </w:p>
          <w:p w:rsidR="00AF7F1A" w:rsidRPr="00AF7F1A" w:rsidRDefault="00AF7F1A" w:rsidP="00303C52">
            <w:pPr>
              <w:numPr>
                <w:ilvl w:val="0"/>
                <w:numId w:val="46"/>
              </w:numPr>
              <w:spacing w:after="0" w:line="240" w:lineRule="auto"/>
              <w:ind w:left="398"/>
              <w:rPr>
                <w:rFonts w:ascii="Times New Roman" w:eastAsia="Times New Roman" w:hAnsi="Times New Roman" w:cs="Times New Roman"/>
                <w:sz w:val="24"/>
                <w:szCs w:val="24"/>
                <w:lang w:eastAsia="hu-HU"/>
              </w:rPr>
            </w:pPr>
            <w:r w:rsidRPr="00AF7F1A">
              <w:rPr>
                <w:rFonts w:ascii="Times New Roman" w:eastAsia="Times New Roman" w:hAnsi="Times New Roman" w:cs="Times New Roman"/>
                <w:sz w:val="24"/>
                <w:szCs w:val="24"/>
                <w:lang w:eastAsia="hu-HU"/>
              </w:rPr>
              <w:t>A kulturális élet földrajzi alapjai (nyelvek, vallások).</w:t>
            </w:r>
          </w:p>
          <w:p w:rsidR="00AF7F1A" w:rsidRPr="00AF7F1A" w:rsidRDefault="00AF7F1A" w:rsidP="00303C52">
            <w:pPr>
              <w:numPr>
                <w:ilvl w:val="0"/>
                <w:numId w:val="46"/>
              </w:numPr>
              <w:spacing w:after="0" w:line="240" w:lineRule="auto"/>
              <w:ind w:left="398"/>
              <w:rPr>
                <w:rFonts w:ascii="Times New Roman" w:eastAsia="Times New Roman" w:hAnsi="Times New Roman" w:cs="Times New Roman"/>
                <w:sz w:val="24"/>
                <w:szCs w:val="24"/>
                <w:lang w:eastAsia="hu-HU"/>
              </w:rPr>
            </w:pPr>
            <w:r w:rsidRPr="00AF7F1A">
              <w:rPr>
                <w:rFonts w:ascii="Times New Roman" w:eastAsia="Times New Roman" w:hAnsi="Times New Roman" w:cs="Times New Roman"/>
                <w:sz w:val="24"/>
                <w:szCs w:val="24"/>
                <w:lang w:eastAsia="hu-HU"/>
              </w:rPr>
              <w:t>A termelés természeti feltételei, a természeti erőforrások felhasználása.</w:t>
            </w:r>
          </w:p>
          <w:p w:rsidR="00AF7F1A" w:rsidRPr="00AF7F1A" w:rsidRDefault="00AF7F1A" w:rsidP="00303C52">
            <w:pPr>
              <w:numPr>
                <w:ilvl w:val="0"/>
                <w:numId w:val="46"/>
              </w:numPr>
              <w:spacing w:after="0" w:line="240" w:lineRule="auto"/>
              <w:ind w:left="398"/>
              <w:rPr>
                <w:rFonts w:ascii="Times New Roman" w:eastAsia="Times New Roman" w:hAnsi="Times New Roman" w:cs="Times New Roman"/>
                <w:sz w:val="24"/>
                <w:szCs w:val="24"/>
                <w:lang w:eastAsia="hu-HU"/>
              </w:rPr>
            </w:pPr>
            <w:r w:rsidRPr="00AF7F1A">
              <w:rPr>
                <w:rFonts w:ascii="Times New Roman" w:eastAsia="Times New Roman" w:hAnsi="Times New Roman" w:cs="Times New Roman"/>
                <w:sz w:val="24"/>
                <w:szCs w:val="24"/>
                <w:lang w:eastAsia="hu-HU"/>
              </w:rPr>
              <w:t xml:space="preserve">A gazdasági ágazatok (mezőgazdaság, ipar, szolgáltatások), szerepük a földrészek, térségek, országok gazdasági életében. </w:t>
            </w:r>
          </w:p>
        </w:tc>
        <w:tc>
          <w:tcPr>
            <w:tcW w:w="3395" w:type="dxa"/>
            <w:gridSpan w:val="2"/>
            <w:noWrap/>
            <w:vAlign w:val="center"/>
          </w:tcPr>
          <w:p w:rsidR="00AF7F1A" w:rsidRPr="00AF7F1A" w:rsidRDefault="00AF7F1A" w:rsidP="00AF7F1A">
            <w:pPr>
              <w:spacing w:before="120" w:after="0" w:line="240" w:lineRule="auto"/>
              <w:rPr>
                <w:rFonts w:ascii="Times New Roman" w:eastAsia="Times New Roman" w:hAnsi="Times New Roman" w:cs="Times New Roman"/>
                <w:sz w:val="24"/>
                <w:szCs w:val="24"/>
                <w:lang w:eastAsia="hu-HU"/>
              </w:rPr>
            </w:pPr>
            <w:r w:rsidRPr="00AF7F1A">
              <w:rPr>
                <w:rFonts w:ascii="Times New Roman" w:eastAsia="Times New Roman" w:hAnsi="Times New Roman" w:cs="Times New Roman"/>
                <w:sz w:val="24"/>
                <w:szCs w:val="24"/>
                <w:lang w:eastAsia="hu-HU"/>
              </w:rPr>
              <w:t xml:space="preserve">A társadalmi-gazdasági </w:t>
            </w:r>
            <w:r w:rsidRPr="00AF7F1A">
              <w:rPr>
                <w:rFonts w:ascii="Times New Roman" w:eastAsia="Times New Roman" w:hAnsi="Times New Roman" w:cs="Times New Roman"/>
                <w:sz w:val="24"/>
                <w:szCs w:val="24"/>
                <w:lang w:val="cs-CZ" w:eastAsia="hu-HU"/>
              </w:rPr>
              <w:t>élet</w:t>
            </w:r>
            <w:r w:rsidRPr="00AF7F1A">
              <w:rPr>
                <w:rFonts w:ascii="Times New Roman" w:eastAsia="Times New Roman" w:hAnsi="Times New Roman" w:cs="Times New Roman"/>
                <w:sz w:val="24"/>
                <w:szCs w:val="24"/>
                <w:lang w:eastAsia="hu-HU"/>
              </w:rPr>
              <w:t xml:space="preserve"> természeti adottságokkal való kapcsolatainak felismerése a lakóhelyről és környékéről vett példák alapján. A letelepedést lehetővé tevő környezeti természeti tényezők megfigyelése. </w:t>
            </w:r>
          </w:p>
          <w:p w:rsidR="00AF7F1A" w:rsidRPr="00AF7F1A" w:rsidRDefault="00AF7F1A" w:rsidP="00AF7F1A">
            <w:pPr>
              <w:spacing w:after="0" w:line="240" w:lineRule="auto"/>
              <w:rPr>
                <w:rFonts w:ascii="Times New Roman" w:eastAsia="Times New Roman" w:hAnsi="Times New Roman" w:cs="Times New Roman"/>
                <w:sz w:val="24"/>
                <w:szCs w:val="24"/>
                <w:lang w:eastAsia="hu-HU"/>
              </w:rPr>
            </w:pPr>
          </w:p>
          <w:p w:rsidR="00AF7F1A" w:rsidRPr="00AF7F1A" w:rsidRDefault="00AF7F1A" w:rsidP="00AF7F1A">
            <w:pPr>
              <w:spacing w:after="0" w:line="240" w:lineRule="auto"/>
              <w:rPr>
                <w:rFonts w:ascii="Times New Roman" w:eastAsia="Times New Roman" w:hAnsi="Times New Roman" w:cs="Times New Roman"/>
                <w:sz w:val="24"/>
                <w:szCs w:val="24"/>
                <w:lang w:eastAsia="hu-HU"/>
              </w:rPr>
            </w:pPr>
            <w:r w:rsidRPr="00AF7F1A">
              <w:rPr>
                <w:rFonts w:ascii="Times New Roman" w:eastAsia="Times New Roman" w:hAnsi="Times New Roman" w:cs="Times New Roman"/>
                <w:sz w:val="24"/>
                <w:szCs w:val="24"/>
                <w:lang w:eastAsia="hu-HU"/>
              </w:rPr>
              <w:t xml:space="preserve">Információgyűjtés tanári irányítással (földrajzi helyek, térképek keresése, digitális lexikonhasználat). </w:t>
            </w:r>
          </w:p>
          <w:p w:rsidR="00AF7F1A" w:rsidRPr="00AF7F1A" w:rsidRDefault="00AF7F1A" w:rsidP="00AF7F1A">
            <w:pPr>
              <w:spacing w:after="0" w:line="240" w:lineRule="auto"/>
              <w:rPr>
                <w:rFonts w:ascii="Times New Roman" w:eastAsia="Times New Roman" w:hAnsi="Times New Roman" w:cs="Times New Roman"/>
                <w:sz w:val="24"/>
                <w:szCs w:val="24"/>
                <w:lang w:eastAsia="hu-HU"/>
              </w:rPr>
            </w:pPr>
            <w:r w:rsidRPr="00AF7F1A">
              <w:rPr>
                <w:rFonts w:ascii="Times New Roman" w:eastAsia="Times New Roman" w:hAnsi="Times New Roman" w:cs="Times New Roman"/>
                <w:sz w:val="24"/>
                <w:szCs w:val="24"/>
                <w:lang w:eastAsia="hu-HU"/>
              </w:rPr>
              <w:t>Tematikus képanyagok elemzése, összehasonlítása.</w:t>
            </w:r>
          </w:p>
          <w:p w:rsidR="00AF7F1A" w:rsidRPr="00AF7F1A" w:rsidRDefault="00AF7F1A" w:rsidP="00AF7F1A">
            <w:pPr>
              <w:spacing w:after="0" w:line="240" w:lineRule="auto"/>
              <w:rPr>
                <w:rFonts w:ascii="Times New Roman" w:eastAsia="Times New Roman" w:hAnsi="Times New Roman" w:cs="Times New Roman"/>
                <w:sz w:val="24"/>
                <w:szCs w:val="24"/>
                <w:lang w:eastAsia="hu-HU"/>
              </w:rPr>
            </w:pPr>
            <w:r w:rsidRPr="00AF7F1A">
              <w:rPr>
                <w:rFonts w:ascii="Times New Roman" w:eastAsia="Times New Roman" w:hAnsi="Times New Roman" w:cs="Times New Roman"/>
                <w:sz w:val="24"/>
                <w:szCs w:val="24"/>
                <w:lang w:eastAsia="hu-HU"/>
              </w:rPr>
              <w:t>A helyi környezet (iskola, település) természeti, társadalmi, gazdaságtörténeti, környezeti értékeinek és problémáinak felismerése közvetlen tapasztalatszerzés alapján.</w:t>
            </w:r>
          </w:p>
          <w:p w:rsidR="00AF7F1A" w:rsidRPr="00AF7F1A" w:rsidRDefault="00AF7F1A" w:rsidP="00AF7F1A">
            <w:pPr>
              <w:spacing w:after="0" w:line="240" w:lineRule="auto"/>
              <w:rPr>
                <w:rFonts w:ascii="Times New Roman" w:eastAsia="Times New Roman" w:hAnsi="Times New Roman" w:cs="Times New Roman"/>
                <w:sz w:val="24"/>
                <w:szCs w:val="24"/>
                <w:lang w:eastAsia="hu-HU"/>
              </w:rPr>
            </w:pPr>
            <w:r w:rsidRPr="00AF7F1A">
              <w:rPr>
                <w:rFonts w:ascii="Times New Roman" w:eastAsia="Times New Roman" w:hAnsi="Times New Roman" w:cs="Times New Roman"/>
                <w:sz w:val="24"/>
                <w:szCs w:val="24"/>
                <w:lang w:eastAsia="hu-HU"/>
              </w:rPr>
              <w:t>Számadatok összevetése, grafikonok, diagramok leolvasása.</w:t>
            </w:r>
          </w:p>
        </w:tc>
        <w:tc>
          <w:tcPr>
            <w:tcW w:w="2442" w:type="dxa"/>
            <w:gridSpan w:val="4"/>
            <w:noWrap/>
          </w:tcPr>
          <w:p w:rsidR="00AF7F1A" w:rsidRPr="00AF7F1A" w:rsidRDefault="00AF7F1A" w:rsidP="00AF7F1A">
            <w:pPr>
              <w:spacing w:before="120" w:after="0" w:line="240" w:lineRule="auto"/>
              <w:rPr>
                <w:rFonts w:ascii="Times New Roman" w:eastAsia="Times New Roman" w:hAnsi="Times New Roman" w:cs="Times New Roman"/>
                <w:sz w:val="24"/>
                <w:szCs w:val="24"/>
                <w:lang w:eastAsia="hu-HU"/>
              </w:rPr>
            </w:pPr>
            <w:r w:rsidRPr="00AF7F1A">
              <w:rPr>
                <w:rFonts w:ascii="Times New Roman" w:eastAsia="Times New Roman" w:hAnsi="Times New Roman" w:cs="Times New Roman"/>
                <w:i/>
                <w:sz w:val="24"/>
                <w:szCs w:val="24"/>
                <w:lang w:eastAsia="hu-HU"/>
              </w:rPr>
              <w:t>Történelem, társadalmi és állampolgári ismeretek:</w:t>
            </w:r>
            <w:r w:rsidRPr="00AF7F1A">
              <w:rPr>
                <w:rFonts w:ascii="Times New Roman" w:eastAsia="Times New Roman" w:hAnsi="Times New Roman" w:cs="Times New Roman"/>
                <w:sz w:val="24"/>
                <w:szCs w:val="24"/>
                <w:lang w:eastAsia="hu-HU"/>
              </w:rPr>
              <w:t xml:space="preserve"> </w:t>
            </w:r>
            <w:r w:rsidRPr="00AF7F1A">
              <w:rPr>
                <w:rFonts w:ascii="Times New Roman" w:eastAsia="Times New Roman" w:hAnsi="Times New Roman" w:cs="Times New Roman"/>
                <w:sz w:val="24"/>
                <w:szCs w:val="24"/>
                <w:lang w:val="cs-CZ" w:eastAsia="hu-HU"/>
              </w:rPr>
              <w:t>történetek</w:t>
            </w:r>
            <w:r w:rsidRPr="00AF7F1A">
              <w:rPr>
                <w:rFonts w:ascii="Times New Roman" w:eastAsia="Times New Roman" w:hAnsi="Times New Roman" w:cs="Times New Roman"/>
                <w:sz w:val="24"/>
                <w:szCs w:val="24"/>
                <w:lang w:eastAsia="hu-HU"/>
              </w:rPr>
              <w:t xml:space="preserve"> a honfoglalásról. </w:t>
            </w:r>
          </w:p>
          <w:p w:rsidR="00AF7F1A" w:rsidRPr="00AF7F1A" w:rsidRDefault="00AF7F1A" w:rsidP="00AF7F1A">
            <w:pPr>
              <w:spacing w:after="0" w:line="240" w:lineRule="auto"/>
              <w:rPr>
                <w:rFonts w:ascii="Times New Roman" w:eastAsia="Times New Roman" w:hAnsi="Times New Roman" w:cs="Times New Roman"/>
                <w:sz w:val="24"/>
                <w:szCs w:val="24"/>
                <w:lang w:eastAsia="hu-HU"/>
              </w:rPr>
            </w:pPr>
          </w:p>
          <w:p w:rsidR="00AF7F1A" w:rsidRPr="00AF7F1A" w:rsidRDefault="00AF7F1A" w:rsidP="00AF7F1A">
            <w:pPr>
              <w:spacing w:after="0" w:line="240" w:lineRule="auto"/>
              <w:rPr>
                <w:rFonts w:ascii="Times New Roman" w:eastAsia="Times New Roman" w:hAnsi="Times New Roman" w:cs="Times New Roman"/>
                <w:sz w:val="24"/>
                <w:szCs w:val="24"/>
                <w:lang w:eastAsia="hu-HU"/>
              </w:rPr>
            </w:pPr>
            <w:r w:rsidRPr="00AF7F1A">
              <w:rPr>
                <w:rFonts w:ascii="Times New Roman" w:eastAsia="Times New Roman" w:hAnsi="Times New Roman" w:cs="Times New Roman"/>
                <w:i/>
                <w:sz w:val="24"/>
                <w:szCs w:val="24"/>
                <w:lang w:eastAsia="hu-HU"/>
              </w:rPr>
              <w:t xml:space="preserve">Vizuális kultúra; technika, életvitel és gyakorlat: </w:t>
            </w:r>
            <w:r w:rsidRPr="00AF7F1A">
              <w:rPr>
                <w:rFonts w:ascii="Times New Roman" w:eastAsia="Times New Roman" w:hAnsi="Times New Roman" w:cs="Times New Roman"/>
                <w:sz w:val="24"/>
                <w:szCs w:val="24"/>
                <w:lang w:eastAsia="hu-HU"/>
              </w:rPr>
              <w:t>kézműves technikák.</w:t>
            </w:r>
          </w:p>
          <w:p w:rsidR="00AF7F1A" w:rsidRPr="00AF7F1A" w:rsidRDefault="00AF7F1A" w:rsidP="00AF7F1A">
            <w:pPr>
              <w:spacing w:after="0" w:line="240" w:lineRule="auto"/>
              <w:rPr>
                <w:rFonts w:ascii="Times New Roman" w:eastAsia="Times New Roman" w:hAnsi="Times New Roman" w:cs="Times New Roman"/>
                <w:sz w:val="24"/>
                <w:szCs w:val="24"/>
                <w:lang w:eastAsia="hu-HU"/>
              </w:rPr>
            </w:pPr>
          </w:p>
          <w:p w:rsidR="00AF7F1A" w:rsidRPr="00AF7F1A" w:rsidRDefault="00AF7F1A" w:rsidP="00AF7F1A">
            <w:pPr>
              <w:spacing w:after="0" w:line="240" w:lineRule="auto"/>
              <w:rPr>
                <w:rFonts w:ascii="Times New Roman" w:eastAsia="Times New Roman" w:hAnsi="Times New Roman" w:cs="Times New Roman"/>
                <w:sz w:val="24"/>
                <w:szCs w:val="24"/>
                <w:lang w:eastAsia="hu-HU"/>
              </w:rPr>
            </w:pPr>
            <w:r w:rsidRPr="00AF7F1A">
              <w:rPr>
                <w:rFonts w:ascii="Times New Roman" w:eastAsia="Times New Roman" w:hAnsi="Times New Roman" w:cs="Times New Roman"/>
                <w:i/>
                <w:sz w:val="24"/>
                <w:szCs w:val="24"/>
                <w:lang w:eastAsia="hu-HU"/>
              </w:rPr>
              <w:t>Matematika:</w:t>
            </w:r>
            <w:r w:rsidRPr="00AF7F1A">
              <w:rPr>
                <w:rFonts w:ascii="Times New Roman" w:eastAsia="Times New Roman" w:hAnsi="Times New Roman" w:cs="Times New Roman"/>
                <w:sz w:val="24"/>
                <w:szCs w:val="24"/>
                <w:lang w:eastAsia="hu-HU"/>
              </w:rPr>
              <w:t xml:space="preserve"> mennyiségi mutatók értelmezése.</w:t>
            </w:r>
          </w:p>
        </w:tc>
      </w:tr>
      <w:tr w:rsidR="00AF7F1A" w:rsidRPr="00AF7F1A" w:rsidTr="00F71689">
        <w:trPr>
          <w:gridAfter w:val="1"/>
          <w:wAfter w:w="32" w:type="dxa"/>
          <w:jc w:val="center"/>
        </w:trPr>
        <w:tc>
          <w:tcPr>
            <w:tcW w:w="3394" w:type="dxa"/>
            <w:gridSpan w:val="5"/>
            <w:noWrap/>
            <w:vAlign w:val="center"/>
          </w:tcPr>
          <w:p w:rsidR="00AF7F1A" w:rsidRPr="00AF7F1A" w:rsidRDefault="00AF7F1A" w:rsidP="00AF7F1A">
            <w:pPr>
              <w:spacing w:before="120" w:after="0" w:line="240" w:lineRule="auto"/>
              <w:rPr>
                <w:rFonts w:ascii="Times New Roman" w:eastAsia="Times New Roman" w:hAnsi="Times New Roman" w:cs="Times New Roman"/>
                <w:sz w:val="24"/>
                <w:szCs w:val="24"/>
                <w:lang w:eastAsia="hu-HU"/>
              </w:rPr>
            </w:pPr>
            <w:r w:rsidRPr="00AF7F1A">
              <w:rPr>
                <w:rFonts w:ascii="Times New Roman" w:eastAsia="Times New Roman" w:hAnsi="Times New Roman" w:cs="Times New Roman"/>
                <w:sz w:val="24"/>
                <w:szCs w:val="24"/>
                <w:lang w:eastAsia="hu-HU"/>
              </w:rPr>
              <w:t xml:space="preserve">4.2. A </w:t>
            </w:r>
            <w:r w:rsidRPr="00AF7F1A">
              <w:rPr>
                <w:rFonts w:ascii="Times New Roman" w:eastAsia="Times New Roman" w:hAnsi="Times New Roman" w:cs="Times New Roman"/>
                <w:sz w:val="24"/>
                <w:szCs w:val="24"/>
                <w:lang w:val="cs-CZ" w:eastAsia="hu-HU"/>
              </w:rPr>
              <w:t>világgazdaság</w:t>
            </w:r>
            <w:r w:rsidRPr="00AF7F1A">
              <w:rPr>
                <w:rFonts w:ascii="Times New Roman" w:eastAsia="Times New Roman" w:hAnsi="Times New Roman" w:cs="Times New Roman"/>
                <w:sz w:val="24"/>
                <w:szCs w:val="24"/>
                <w:lang w:eastAsia="hu-HU"/>
              </w:rPr>
              <w:t xml:space="preserve"> szerveződése és működése.</w:t>
            </w:r>
          </w:p>
          <w:p w:rsidR="00AF7F1A" w:rsidRPr="00AF7F1A" w:rsidRDefault="00AF7F1A" w:rsidP="00303C52">
            <w:pPr>
              <w:numPr>
                <w:ilvl w:val="0"/>
                <w:numId w:val="48"/>
              </w:numPr>
              <w:spacing w:after="0" w:line="240" w:lineRule="auto"/>
              <w:ind w:left="398"/>
              <w:rPr>
                <w:rFonts w:ascii="Times New Roman" w:eastAsia="Times New Roman" w:hAnsi="Times New Roman" w:cs="Times New Roman"/>
                <w:sz w:val="24"/>
                <w:szCs w:val="24"/>
                <w:lang w:eastAsia="hu-HU"/>
              </w:rPr>
            </w:pPr>
            <w:r w:rsidRPr="00AF7F1A">
              <w:rPr>
                <w:rFonts w:ascii="Times New Roman" w:eastAsia="Times New Roman" w:hAnsi="Times New Roman" w:cs="Times New Roman"/>
                <w:sz w:val="24"/>
                <w:szCs w:val="24"/>
                <w:lang w:eastAsia="hu-HU"/>
              </w:rPr>
              <w:t>Földrészek, országok szerepe a világgazdaságban, fő termékeik.</w:t>
            </w:r>
          </w:p>
          <w:p w:rsidR="00AF7F1A" w:rsidRPr="00AF7F1A" w:rsidRDefault="00AF7F1A" w:rsidP="00303C52">
            <w:pPr>
              <w:numPr>
                <w:ilvl w:val="0"/>
                <w:numId w:val="48"/>
              </w:numPr>
              <w:spacing w:after="0" w:line="240" w:lineRule="auto"/>
              <w:ind w:left="398"/>
              <w:rPr>
                <w:rFonts w:ascii="Times New Roman" w:eastAsia="Times New Roman" w:hAnsi="Times New Roman" w:cs="Times New Roman"/>
                <w:sz w:val="24"/>
                <w:szCs w:val="24"/>
                <w:lang w:eastAsia="hu-HU"/>
              </w:rPr>
            </w:pPr>
            <w:r w:rsidRPr="00AF7F1A">
              <w:rPr>
                <w:rFonts w:ascii="Times New Roman" w:eastAsia="Times New Roman" w:hAnsi="Times New Roman" w:cs="Times New Roman"/>
                <w:sz w:val="24"/>
                <w:szCs w:val="24"/>
                <w:lang w:eastAsia="hu-HU"/>
              </w:rPr>
              <w:lastRenderedPageBreak/>
              <w:t>Nemzetközi gazdasági együttműködések és társadalmi-gazdasági szervezetek példái, jellemző tevékenységük.</w:t>
            </w:r>
          </w:p>
          <w:p w:rsidR="00AF7F1A" w:rsidRPr="00AF7F1A" w:rsidRDefault="00AF7F1A" w:rsidP="00303C52">
            <w:pPr>
              <w:numPr>
                <w:ilvl w:val="0"/>
                <w:numId w:val="48"/>
              </w:numPr>
              <w:spacing w:after="0" w:line="240" w:lineRule="auto"/>
              <w:ind w:left="398"/>
              <w:rPr>
                <w:rFonts w:ascii="Times New Roman" w:eastAsia="Times New Roman" w:hAnsi="Times New Roman" w:cs="Times New Roman"/>
                <w:sz w:val="24"/>
                <w:szCs w:val="24"/>
                <w:lang w:eastAsia="hu-HU"/>
              </w:rPr>
            </w:pPr>
            <w:r w:rsidRPr="00AF7F1A">
              <w:rPr>
                <w:rFonts w:ascii="Times New Roman" w:eastAsia="Times New Roman" w:hAnsi="Times New Roman" w:cs="Times New Roman"/>
                <w:sz w:val="24"/>
                <w:szCs w:val="24"/>
                <w:lang w:eastAsia="hu-HU"/>
              </w:rPr>
              <w:t>A pénzvilág működése: bevétel és kiadás, fizetőeszközök (nemzeti és közös valuták).</w:t>
            </w:r>
          </w:p>
        </w:tc>
        <w:tc>
          <w:tcPr>
            <w:tcW w:w="3395" w:type="dxa"/>
            <w:gridSpan w:val="2"/>
            <w:noWrap/>
          </w:tcPr>
          <w:p w:rsidR="00AF7F1A" w:rsidRPr="00AF7F1A" w:rsidRDefault="00AF7F1A" w:rsidP="00AF7F1A">
            <w:pPr>
              <w:spacing w:before="120" w:after="0" w:line="240" w:lineRule="auto"/>
              <w:rPr>
                <w:rFonts w:ascii="Times New Roman" w:eastAsia="Times New Roman" w:hAnsi="Times New Roman" w:cs="Times New Roman"/>
                <w:sz w:val="24"/>
                <w:szCs w:val="24"/>
                <w:lang w:eastAsia="hu-HU"/>
              </w:rPr>
            </w:pPr>
            <w:r w:rsidRPr="00AF7F1A">
              <w:rPr>
                <w:rFonts w:ascii="Times New Roman" w:eastAsia="Times New Roman" w:hAnsi="Times New Roman" w:cs="Times New Roman"/>
                <w:sz w:val="24"/>
                <w:szCs w:val="24"/>
                <w:lang w:eastAsia="hu-HU"/>
              </w:rPr>
              <w:lastRenderedPageBreak/>
              <w:t xml:space="preserve">Az </w:t>
            </w:r>
            <w:r w:rsidRPr="00AF7F1A">
              <w:rPr>
                <w:rFonts w:ascii="Times New Roman" w:eastAsia="Times New Roman" w:hAnsi="Times New Roman" w:cs="Times New Roman"/>
                <w:sz w:val="24"/>
                <w:szCs w:val="24"/>
                <w:lang w:val="cs-CZ" w:eastAsia="hu-HU"/>
              </w:rPr>
              <w:t>életmód</w:t>
            </w:r>
            <w:r w:rsidRPr="00AF7F1A">
              <w:rPr>
                <w:rFonts w:ascii="Times New Roman" w:eastAsia="Times New Roman" w:hAnsi="Times New Roman" w:cs="Times New Roman"/>
                <w:sz w:val="24"/>
                <w:szCs w:val="24"/>
                <w:lang w:eastAsia="hu-HU"/>
              </w:rPr>
              <w:t xml:space="preserve"> és a gazdálkodás változásainak bemutatása a Kárpát-medencében az eltérő jellegű földrajzi tájakról való példák alapján. </w:t>
            </w:r>
          </w:p>
          <w:p w:rsidR="00AF7F1A" w:rsidRPr="00AF7F1A" w:rsidRDefault="00AF7F1A" w:rsidP="00AF7F1A">
            <w:pPr>
              <w:spacing w:after="0" w:line="240" w:lineRule="auto"/>
              <w:rPr>
                <w:rFonts w:ascii="Times New Roman" w:eastAsia="Times New Roman" w:hAnsi="Times New Roman" w:cs="Times New Roman"/>
                <w:sz w:val="24"/>
                <w:szCs w:val="24"/>
                <w:lang w:eastAsia="hu-HU"/>
              </w:rPr>
            </w:pPr>
            <w:r w:rsidRPr="00AF7F1A">
              <w:rPr>
                <w:rFonts w:ascii="Times New Roman" w:eastAsia="Times New Roman" w:hAnsi="Times New Roman" w:cs="Times New Roman"/>
                <w:sz w:val="24"/>
                <w:szCs w:val="24"/>
                <w:lang w:eastAsia="hu-HU"/>
              </w:rPr>
              <w:lastRenderedPageBreak/>
              <w:t>Különböző információforrásokból szóbeli következtetések megfogalmazása.</w:t>
            </w:r>
          </w:p>
          <w:p w:rsidR="00AF7F1A" w:rsidRPr="00AF7F1A" w:rsidRDefault="00AF7F1A" w:rsidP="00AF7F1A">
            <w:pPr>
              <w:spacing w:after="0" w:line="240" w:lineRule="auto"/>
              <w:rPr>
                <w:rFonts w:ascii="Times New Roman" w:eastAsia="Times New Roman" w:hAnsi="Times New Roman" w:cs="Times New Roman"/>
                <w:sz w:val="24"/>
                <w:szCs w:val="24"/>
                <w:lang w:eastAsia="hu-HU"/>
              </w:rPr>
            </w:pPr>
            <w:r w:rsidRPr="00AF7F1A">
              <w:rPr>
                <w:rFonts w:ascii="Times New Roman" w:eastAsia="Times New Roman" w:hAnsi="Times New Roman" w:cs="Times New Roman"/>
                <w:sz w:val="24"/>
                <w:szCs w:val="24"/>
                <w:lang w:eastAsia="hu-HU"/>
              </w:rPr>
              <w:t xml:space="preserve">Tematikus térképek, képek, diagramok, ábrák értelmezése. </w:t>
            </w:r>
          </w:p>
          <w:p w:rsidR="00AF7F1A" w:rsidRPr="00AF7F1A" w:rsidRDefault="00AF7F1A" w:rsidP="00AF7F1A">
            <w:pPr>
              <w:spacing w:after="0" w:line="240" w:lineRule="auto"/>
              <w:rPr>
                <w:rFonts w:ascii="Times New Roman" w:eastAsia="Times New Roman" w:hAnsi="Times New Roman" w:cs="Times New Roman"/>
                <w:i/>
                <w:iCs/>
                <w:sz w:val="24"/>
                <w:szCs w:val="24"/>
                <w:lang w:eastAsia="hu-HU"/>
              </w:rPr>
            </w:pPr>
            <w:r w:rsidRPr="00AF7F1A">
              <w:rPr>
                <w:rFonts w:ascii="Times New Roman" w:eastAsia="Times New Roman" w:hAnsi="Times New Roman" w:cs="Times New Roman"/>
                <w:sz w:val="24"/>
                <w:szCs w:val="24"/>
                <w:lang w:eastAsia="hu-HU"/>
              </w:rPr>
              <w:t>Tematikus képanyagok elemzése.</w:t>
            </w:r>
          </w:p>
        </w:tc>
        <w:tc>
          <w:tcPr>
            <w:tcW w:w="2442" w:type="dxa"/>
            <w:gridSpan w:val="4"/>
            <w:noWrap/>
          </w:tcPr>
          <w:p w:rsidR="00AF7F1A" w:rsidRPr="00AF7F1A" w:rsidRDefault="00AF7F1A" w:rsidP="00AF7F1A">
            <w:pPr>
              <w:spacing w:after="0" w:line="240" w:lineRule="auto"/>
              <w:jc w:val="center"/>
              <w:rPr>
                <w:rFonts w:ascii="Times New Roman" w:eastAsia="Times New Roman" w:hAnsi="Times New Roman" w:cs="Times New Roman"/>
                <w:sz w:val="24"/>
                <w:szCs w:val="24"/>
                <w:lang w:eastAsia="hu-HU"/>
              </w:rPr>
            </w:pPr>
          </w:p>
        </w:tc>
      </w:tr>
      <w:tr w:rsidR="00AF7F1A" w:rsidRPr="00AF7F1A" w:rsidTr="00F71689">
        <w:trPr>
          <w:gridAfter w:val="1"/>
          <w:wAfter w:w="32" w:type="dxa"/>
          <w:trHeight w:val="70"/>
          <w:jc w:val="center"/>
        </w:trPr>
        <w:tc>
          <w:tcPr>
            <w:tcW w:w="1990" w:type="dxa"/>
            <w:gridSpan w:val="2"/>
            <w:vAlign w:val="center"/>
          </w:tcPr>
          <w:p w:rsidR="00AF7F1A" w:rsidRPr="00AF7F1A" w:rsidRDefault="00AF7F1A" w:rsidP="00AF7F1A">
            <w:pPr>
              <w:spacing w:after="0" w:line="240" w:lineRule="auto"/>
              <w:jc w:val="center"/>
              <w:rPr>
                <w:rFonts w:ascii="Times New Roman" w:eastAsia="Times New Roman" w:hAnsi="Times New Roman" w:cs="Times New Roman"/>
                <w:b/>
                <w:sz w:val="24"/>
                <w:szCs w:val="24"/>
                <w:lang w:eastAsia="hu-HU"/>
              </w:rPr>
            </w:pPr>
            <w:r w:rsidRPr="00AF7F1A">
              <w:rPr>
                <w:rFonts w:ascii="Times New Roman" w:eastAsia="Times New Roman" w:hAnsi="Times New Roman" w:cs="Times New Roman"/>
                <w:b/>
                <w:sz w:val="24"/>
                <w:szCs w:val="24"/>
                <w:lang w:val="cs-CZ" w:eastAsia="hu-HU"/>
              </w:rPr>
              <w:t>Kulcsfogalmak</w:t>
            </w:r>
            <w:r w:rsidRPr="00AF7F1A">
              <w:rPr>
                <w:rFonts w:ascii="Times New Roman" w:eastAsia="Times New Roman" w:hAnsi="Times New Roman" w:cs="Times New Roman"/>
                <w:b/>
                <w:sz w:val="24"/>
                <w:szCs w:val="24"/>
                <w:lang w:eastAsia="hu-HU"/>
              </w:rPr>
              <w:t xml:space="preserve">/ </w:t>
            </w:r>
            <w:r w:rsidRPr="00AF7F1A">
              <w:rPr>
                <w:rFonts w:ascii="Times New Roman" w:eastAsia="Times New Roman" w:hAnsi="Times New Roman" w:cs="Times New Roman"/>
                <w:b/>
                <w:sz w:val="24"/>
                <w:szCs w:val="24"/>
                <w:lang w:val="cs-CZ" w:eastAsia="hu-HU"/>
              </w:rPr>
              <w:t>fogalmak</w:t>
            </w:r>
          </w:p>
        </w:tc>
        <w:tc>
          <w:tcPr>
            <w:tcW w:w="7241" w:type="dxa"/>
            <w:gridSpan w:val="9"/>
            <w:vAlign w:val="center"/>
          </w:tcPr>
          <w:p w:rsidR="00AF7F1A" w:rsidRPr="00AF7F1A" w:rsidRDefault="00AF7F1A" w:rsidP="00AF7F1A">
            <w:pPr>
              <w:spacing w:before="120" w:after="0" w:line="240" w:lineRule="auto"/>
              <w:rPr>
                <w:rFonts w:ascii="Times New Roman" w:eastAsia="Calibri" w:hAnsi="Times New Roman" w:cs="Times New Roman"/>
                <w:sz w:val="24"/>
                <w:szCs w:val="24"/>
              </w:rPr>
            </w:pPr>
            <w:r w:rsidRPr="00AF7F1A">
              <w:rPr>
                <w:rFonts w:ascii="Times New Roman" w:eastAsia="Calibri" w:hAnsi="Times New Roman" w:cs="Times New Roman"/>
                <w:sz w:val="24"/>
                <w:szCs w:val="24"/>
              </w:rPr>
              <w:t xml:space="preserve">Népesség, vallás, nyelv, kultúra, </w:t>
            </w:r>
            <w:r w:rsidRPr="00AF7F1A">
              <w:rPr>
                <w:rFonts w:ascii="Times New Roman" w:eastAsia="Calibri" w:hAnsi="Times New Roman" w:cs="Times New Roman"/>
                <w:sz w:val="24"/>
                <w:szCs w:val="24"/>
                <w:lang w:val="cs-CZ"/>
              </w:rPr>
              <w:t>településtípus</w:t>
            </w:r>
            <w:r w:rsidRPr="00AF7F1A">
              <w:rPr>
                <w:rFonts w:ascii="Times New Roman" w:eastAsia="Calibri" w:hAnsi="Times New Roman" w:cs="Times New Roman"/>
                <w:sz w:val="24"/>
                <w:szCs w:val="24"/>
              </w:rPr>
              <w:t xml:space="preserve"> (tanya, falu, város), munkamegosztás, termelés, természeti erőforrás, világgazdaság, nemzetközi gazdasági együttműködés, mezőgazdaság, bányászat, ipar, szolgáltatás, fizetőeszköz, valuta, </w:t>
            </w:r>
          </w:p>
          <w:p w:rsidR="00AF7F1A" w:rsidRPr="00AF7F1A" w:rsidRDefault="00AF7F1A" w:rsidP="00AF7F1A">
            <w:pPr>
              <w:spacing w:after="0" w:line="240" w:lineRule="auto"/>
              <w:rPr>
                <w:rFonts w:ascii="Times New Roman" w:eastAsia="Calibri" w:hAnsi="Times New Roman" w:cs="Times New Roman"/>
                <w:sz w:val="24"/>
                <w:szCs w:val="24"/>
              </w:rPr>
            </w:pPr>
            <w:r w:rsidRPr="00AF7F1A">
              <w:rPr>
                <w:rFonts w:ascii="Times New Roman" w:eastAsia="Calibri" w:hAnsi="Times New Roman" w:cs="Times New Roman"/>
                <w:sz w:val="24"/>
                <w:szCs w:val="24"/>
              </w:rPr>
              <w:t>földrajzi fekvés, szállítási, kereskedelmi útvonal, felszín, éghajlat, vízrajz, gazdasági ágazat, természeti és társadalmi kölcsönhatás, környezetkárosító hatás,</w:t>
            </w:r>
            <w:r w:rsidRPr="00AF7F1A">
              <w:rPr>
                <w:rFonts w:ascii="Times New Roman" w:eastAsia="Calibri" w:hAnsi="Times New Roman" w:cs="Times New Roman"/>
                <w:bCs/>
                <w:sz w:val="24"/>
                <w:szCs w:val="24"/>
              </w:rPr>
              <w:t xml:space="preserve"> mezőgazdaság, erdőgazdálkodás, hegyvidék, bányakincs, kitermelés, hőerőmű, környezetszennyezés (levegőszennyezés, vízszennyezés). </w:t>
            </w:r>
          </w:p>
        </w:tc>
      </w:tr>
      <w:tr w:rsidR="00AF7F1A" w:rsidRPr="00AF7F1A" w:rsidTr="00F71689">
        <w:trPr>
          <w:gridAfter w:val="1"/>
          <w:wAfter w:w="32" w:type="dxa"/>
          <w:trHeight w:val="70"/>
          <w:jc w:val="center"/>
        </w:trPr>
        <w:tc>
          <w:tcPr>
            <w:tcW w:w="1990" w:type="dxa"/>
            <w:gridSpan w:val="2"/>
            <w:vAlign w:val="center"/>
          </w:tcPr>
          <w:p w:rsidR="00AF7F1A" w:rsidRPr="00AF7F1A" w:rsidRDefault="00AF7F1A" w:rsidP="00AF7F1A">
            <w:pPr>
              <w:spacing w:after="0" w:line="240" w:lineRule="auto"/>
              <w:jc w:val="center"/>
              <w:rPr>
                <w:rFonts w:ascii="Times New Roman" w:eastAsia="Times New Roman" w:hAnsi="Times New Roman" w:cs="Times New Roman"/>
                <w:b/>
                <w:sz w:val="24"/>
                <w:szCs w:val="24"/>
                <w:lang w:val="cs-CZ" w:eastAsia="hu-HU"/>
              </w:rPr>
            </w:pPr>
          </w:p>
        </w:tc>
        <w:tc>
          <w:tcPr>
            <w:tcW w:w="7241" w:type="dxa"/>
            <w:gridSpan w:val="9"/>
            <w:vAlign w:val="center"/>
          </w:tcPr>
          <w:p w:rsidR="00AF7F1A" w:rsidRPr="00AF7F1A" w:rsidRDefault="00AF7F1A" w:rsidP="00AF7F1A">
            <w:pPr>
              <w:spacing w:before="120" w:after="0" w:line="240" w:lineRule="auto"/>
              <w:rPr>
                <w:rFonts w:ascii="Times New Roman" w:eastAsia="Calibri" w:hAnsi="Times New Roman" w:cs="Times New Roman"/>
                <w:sz w:val="24"/>
                <w:szCs w:val="24"/>
              </w:rPr>
            </w:pPr>
          </w:p>
        </w:tc>
      </w:tr>
      <w:tr w:rsidR="00AF7F1A" w:rsidRPr="00AF7F1A" w:rsidTr="00F71689">
        <w:trPr>
          <w:jc w:val="center"/>
        </w:trPr>
        <w:tc>
          <w:tcPr>
            <w:tcW w:w="2207" w:type="dxa"/>
            <w:gridSpan w:val="4"/>
            <w:noWrap/>
            <w:vAlign w:val="center"/>
          </w:tcPr>
          <w:p w:rsidR="00AF7F1A" w:rsidRPr="00AF7F1A" w:rsidRDefault="00AF7F1A" w:rsidP="00AF7F1A">
            <w:pPr>
              <w:spacing w:after="0" w:line="240" w:lineRule="auto"/>
              <w:jc w:val="center"/>
              <w:rPr>
                <w:rFonts w:ascii="Times New Roman" w:eastAsia="Times New Roman" w:hAnsi="Times New Roman" w:cs="Times New Roman"/>
                <w:b/>
                <w:sz w:val="24"/>
                <w:szCs w:val="24"/>
                <w:lang w:eastAsia="hu-HU"/>
              </w:rPr>
            </w:pPr>
            <w:r w:rsidRPr="00AF7F1A">
              <w:rPr>
                <w:rFonts w:ascii="Times New Roman" w:eastAsia="Times New Roman" w:hAnsi="Times New Roman" w:cs="Times New Roman"/>
                <w:b/>
                <w:sz w:val="24"/>
                <w:szCs w:val="24"/>
                <w:lang w:val="cs-CZ" w:eastAsia="hu-HU"/>
              </w:rPr>
              <w:t>Tematikai</w:t>
            </w:r>
            <w:r w:rsidRPr="00AF7F1A">
              <w:rPr>
                <w:rFonts w:ascii="Times New Roman" w:eastAsia="Times New Roman" w:hAnsi="Times New Roman" w:cs="Times New Roman"/>
                <w:b/>
                <w:sz w:val="24"/>
                <w:szCs w:val="24"/>
                <w:lang w:eastAsia="hu-HU"/>
              </w:rPr>
              <w:t xml:space="preserve"> egység/ Fejlesztési cél</w:t>
            </w:r>
          </w:p>
        </w:tc>
        <w:tc>
          <w:tcPr>
            <w:tcW w:w="5795" w:type="dxa"/>
            <w:gridSpan w:val="6"/>
            <w:noWrap/>
            <w:vAlign w:val="center"/>
          </w:tcPr>
          <w:p w:rsidR="00AF7F1A" w:rsidRPr="00AF7F1A" w:rsidRDefault="00AF7F1A" w:rsidP="00AF7F1A">
            <w:pPr>
              <w:spacing w:before="120" w:after="0" w:line="240" w:lineRule="auto"/>
              <w:jc w:val="center"/>
              <w:rPr>
                <w:rFonts w:ascii="Times New Roman" w:eastAsia="Times New Roman" w:hAnsi="Times New Roman" w:cs="Times New Roman"/>
                <w:b/>
                <w:bCs/>
                <w:sz w:val="24"/>
                <w:szCs w:val="24"/>
                <w:lang w:eastAsia="hu-HU"/>
              </w:rPr>
            </w:pPr>
            <w:r w:rsidRPr="00AF7F1A">
              <w:rPr>
                <w:rFonts w:ascii="Times New Roman" w:eastAsia="Times New Roman" w:hAnsi="Times New Roman" w:cs="Times New Roman"/>
                <w:b/>
                <w:bCs/>
                <w:sz w:val="24"/>
                <w:szCs w:val="24"/>
                <w:lang w:eastAsia="hu-HU"/>
              </w:rPr>
              <w:t xml:space="preserve">5. Tájékozódás a hazai </w:t>
            </w:r>
            <w:r w:rsidRPr="00AF7F1A">
              <w:rPr>
                <w:rFonts w:ascii="Times New Roman" w:eastAsia="Times New Roman" w:hAnsi="Times New Roman" w:cs="Times New Roman"/>
                <w:b/>
                <w:bCs/>
                <w:sz w:val="24"/>
                <w:szCs w:val="24"/>
                <w:lang w:val="cs-CZ" w:eastAsia="hu-HU"/>
              </w:rPr>
              <w:t>földrajzi</w:t>
            </w:r>
            <w:r w:rsidRPr="00AF7F1A">
              <w:rPr>
                <w:rFonts w:ascii="Times New Roman" w:eastAsia="Times New Roman" w:hAnsi="Times New Roman" w:cs="Times New Roman"/>
                <w:b/>
                <w:bCs/>
                <w:sz w:val="24"/>
                <w:szCs w:val="24"/>
                <w:lang w:eastAsia="hu-HU"/>
              </w:rPr>
              <w:t>, környezeti folyamatokról</w:t>
            </w:r>
          </w:p>
        </w:tc>
        <w:tc>
          <w:tcPr>
            <w:tcW w:w="1261" w:type="dxa"/>
            <w:gridSpan w:val="2"/>
            <w:noWrap/>
          </w:tcPr>
          <w:p w:rsidR="00AF7F1A" w:rsidRPr="00AF7F1A" w:rsidRDefault="00AF7F1A" w:rsidP="00AF7F1A">
            <w:pPr>
              <w:spacing w:before="120" w:after="0" w:line="240" w:lineRule="auto"/>
              <w:jc w:val="center"/>
              <w:rPr>
                <w:rFonts w:ascii="Times New Roman" w:eastAsia="Times New Roman" w:hAnsi="Times New Roman" w:cs="Times New Roman"/>
                <w:sz w:val="24"/>
                <w:szCs w:val="24"/>
                <w:lang w:eastAsia="hu-HU"/>
              </w:rPr>
            </w:pPr>
            <w:r w:rsidRPr="00AF7F1A">
              <w:rPr>
                <w:rFonts w:ascii="Times New Roman" w:eastAsia="Times New Roman" w:hAnsi="Times New Roman" w:cs="Times New Roman"/>
                <w:b/>
                <w:sz w:val="24"/>
                <w:szCs w:val="24"/>
                <w:lang w:val="cs-CZ" w:eastAsia="hu-HU"/>
              </w:rPr>
              <w:t>Órakeret</w:t>
            </w:r>
            <w:r w:rsidRPr="00AF7F1A">
              <w:rPr>
                <w:rFonts w:ascii="Times New Roman" w:eastAsia="Times New Roman" w:hAnsi="Times New Roman" w:cs="Times New Roman"/>
                <w:b/>
                <w:sz w:val="24"/>
                <w:szCs w:val="24"/>
                <w:lang w:eastAsia="hu-HU"/>
              </w:rPr>
              <w:t xml:space="preserve"> 4 óra</w:t>
            </w:r>
          </w:p>
        </w:tc>
      </w:tr>
      <w:tr w:rsidR="00AF7F1A" w:rsidRPr="00AF7F1A" w:rsidTr="00F71689">
        <w:trPr>
          <w:jc w:val="center"/>
        </w:trPr>
        <w:tc>
          <w:tcPr>
            <w:tcW w:w="2207" w:type="dxa"/>
            <w:gridSpan w:val="4"/>
            <w:noWrap/>
            <w:vAlign w:val="center"/>
          </w:tcPr>
          <w:p w:rsidR="00AF7F1A" w:rsidRPr="00AF7F1A" w:rsidRDefault="00AF7F1A" w:rsidP="00AF7F1A">
            <w:pPr>
              <w:spacing w:after="0" w:line="240" w:lineRule="auto"/>
              <w:jc w:val="center"/>
              <w:rPr>
                <w:rFonts w:ascii="Times New Roman" w:eastAsia="Times New Roman" w:hAnsi="Times New Roman" w:cs="Times New Roman"/>
                <w:b/>
                <w:sz w:val="24"/>
                <w:szCs w:val="24"/>
                <w:lang w:eastAsia="hu-HU"/>
              </w:rPr>
            </w:pPr>
            <w:r w:rsidRPr="00AF7F1A">
              <w:rPr>
                <w:rFonts w:ascii="Times New Roman" w:eastAsia="Times New Roman" w:hAnsi="Times New Roman" w:cs="Times New Roman"/>
                <w:b/>
                <w:sz w:val="24"/>
                <w:szCs w:val="24"/>
                <w:lang w:eastAsia="hu-HU"/>
              </w:rPr>
              <w:t>Előzetes tudás</w:t>
            </w:r>
          </w:p>
        </w:tc>
        <w:tc>
          <w:tcPr>
            <w:tcW w:w="7056" w:type="dxa"/>
            <w:gridSpan w:val="8"/>
            <w:noWrap/>
            <w:vAlign w:val="center"/>
          </w:tcPr>
          <w:p w:rsidR="00AF7F1A" w:rsidRPr="00AF7F1A" w:rsidRDefault="00AF7F1A" w:rsidP="00AF7F1A">
            <w:pPr>
              <w:spacing w:before="120" w:after="0" w:line="240" w:lineRule="auto"/>
              <w:rPr>
                <w:rFonts w:ascii="Times New Roman" w:eastAsia="Times New Roman" w:hAnsi="Times New Roman" w:cs="Times New Roman"/>
                <w:sz w:val="24"/>
                <w:szCs w:val="24"/>
                <w:lang w:eastAsia="hu-HU"/>
              </w:rPr>
            </w:pPr>
            <w:r w:rsidRPr="00AF7F1A">
              <w:rPr>
                <w:rFonts w:ascii="Times New Roman" w:eastAsia="Times New Roman" w:hAnsi="Times New Roman" w:cs="Times New Roman"/>
                <w:sz w:val="24"/>
                <w:szCs w:val="24"/>
                <w:lang w:eastAsia="hu-HU"/>
              </w:rPr>
              <w:t xml:space="preserve">Szemléleti térképolvasás. Tanári </w:t>
            </w:r>
            <w:r w:rsidRPr="00AF7F1A">
              <w:rPr>
                <w:rFonts w:ascii="Times New Roman" w:eastAsia="Times New Roman" w:hAnsi="Times New Roman" w:cs="Times New Roman"/>
                <w:sz w:val="24"/>
                <w:szCs w:val="24"/>
                <w:lang w:val="cs-CZ" w:eastAsia="hu-HU"/>
              </w:rPr>
              <w:t>segítséggel</w:t>
            </w:r>
            <w:r w:rsidRPr="00AF7F1A">
              <w:rPr>
                <w:rFonts w:ascii="Times New Roman" w:eastAsia="Times New Roman" w:hAnsi="Times New Roman" w:cs="Times New Roman"/>
                <w:sz w:val="24"/>
                <w:szCs w:val="24"/>
                <w:lang w:eastAsia="hu-HU"/>
              </w:rPr>
              <w:t xml:space="preserve"> a </w:t>
            </w:r>
            <w:r w:rsidRPr="00AF7F1A">
              <w:rPr>
                <w:rFonts w:ascii="Times New Roman" w:eastAsia="Times New Roman" w:hAnsi="Times New Roman" w:cs="Times New Roman"/>
                <w:sz w:val="24"/>
                <w:szCs w:val="24"/>
                <w:lang w:val="cs-CZ" w:eastAsia="hu-HU"/>
              </w:rPr>
              <w:t>természetföldrajzi</w:t>
            </w:r>
            <w:r w:rsidRPr="00AF7F1A">
              <w:rPr>
                <w:rFonts w:ascii="Times New Roman" w:eastAsia="Times New Roman" w:hAnsi="Times New Roman" w:cs="Times New Roman"/>
                <w:sz w:val="24"/>
                <w:szCs w:val="24"/>
                <w:lang w:eastAsia="hu-HU"/>
              </w:rPr>
              <w:t xml:space="preserve"> tényezőkre alapozott következtetések megfogalmazásának képessége. </w:t>
            </w:r>
          </w:p>
        </w:tc>
      </w:tr>
      <w:tr w:rsidR="00AF7F1A" w:rsidRPr="00AF7F1A" w:rsidTr="00F71689">
        <w:trPr>
          <w:jc w:val="center"/>
        </w:trPr>
        <w:tc>
          <w:tcPr>
            <w:tcW w:w="2207" w:type="dxa"/>
            <w:gridSpan w:val="4"/>
            <w:noWrap/>
            <w:vAlign w:val="center"/>
          </w:tcPr>
          <w:p w:rsidR="00AF7F1A" w:rsidRPr="00AF7F1A" w:rsidRDefault="00AF7F1A" w:rsidP="00AF7F1A">
            <w:pPr>
              <w:spacing w:after="0" w:line="240" w:lineRule="auto"/>
              <w:jc w:val="center"/>
              <w:rPr>
                <w:rFonts w:ascii="Times New Roman" w:eastAsia="Times New Roman" w:hAnsi="Times New Roman" w:cs="Times New Roman"/>
                <w:b/>
                <w:sz w:val="24"/>
                <w:szCs w:val="24"/>
                <w:lang w:eastAsia="hu-HU"/>
              </w:rPr>
            </w:pPr>
            <w:r w:rsidRPr="00AF7F1A">
              <w:rPr>
                <w:rFonts w:ascii="Times New Roman" w:eastAsia="Times New Roman" w:hAnsi="Times New Roman" w:cs="Times New Roman"/>
                <w:b/>
                <w:bCs/>
                <w:sz w:val="24"/>
                <w:szCs w:val="24"/>
                <w:lang w:eastAsia="hu-HU"/>
              </w:rPr>
              <w:t>A tematikai egység nevelési-fejlesztési céljai</w:t>
            </w:r>
          </w:p>
        </w:tc>
        <w:tc>
          <w:tcPr>
            <w:tcW w:w="7056" w:type="dxa"/>
            <w:gridSpan w:val="8"/>
            <w:noWrap/>
          </w:tcPr>
          <w:p w:rsidR="00AF7F1A" w:rsidRPr="00AF7F1A" w:rsidRDefault="00AF7F1A" w:rsidP="00AF7F1A">
            <w:pPr>
              <w:spacing w:before="120" w:after="0" w:line="240" w:lineRule="auto"/>
              <w:rPr>
                <w:rFonts w:ascii="Times New Roman" w:eastAsia="Times New Roman" w:hAnsi="Times New Roman" w:cs="Times New Roman"/>
                <w:sz w:val="24"/>
                <w:szCs w:val="24"/>
                <w:lang w:eastAsia="hu-HU"/>
              </w:rPr>
            </w:pPr>
            <w:r w:rsidRPr="00AF7F1A">
              <w:rPr>
                <w:rFonts w:ascii="Times New Roman" w:eastAsia="Times New Roman" w:hAnsi="Times New Roman" w:cs="Times New Roman"/>
                <w:sz w:val="24"/>
                <w:szCs w:val="24"/>
                <w:lang w:eastAsia="hu-HU"/>
              </w:rPr>
              <w:t xml:space="preserve">Magyarország nagytájai átfogó természet- és </w:t>
            </w:r>
            <w:r w:rsidRPr="00AF7F1A">
              <w:rPr>
                <w:rFonts w:ascii="Times New Roman" w:eastAsia="Times New Roman" w:hAnsi="Times New Roman" w:cs="Times New Roman"/>
                <w:sz w:val="24"/>
                <w:szCs w:val="24"/>
                <w:lang w:val="cs-CZ" w:eastAsia="hu-HU"/>
              </w:rPr>
              <w:t>gazdaságföldrajzi</w:t>
            </w:r>
            <w:r w:rsidRPr="00AF7F1A">
              <w:rPr>
                <w:rFonts w:ascii="Times New Roman" w:eastAsia="Times New Roman" w:hAnsi="Times New Roman" w:cs="Times New Roman"/>
                <w:sz w:val="24"/>
                <w:szCs w:val="24"/>
                <w:lang w:eastAsia="hu-HU"/>
              </w:rPr>
              <w:t xml:space="preserve"> jellegzetességeinek megismertetése. Múltunk jelentős alakjain, híres emberein keresztül a hazai táj ismeretén alapuló, a haza iránti pozitív érzelmek erősítése. </w:t>
            </w:r>
          </w:p>
        </w:tc>
      </w:tr>
      <w:tr w:rsidR="00AF7F1A" w:rsidRPr="00AF7F1A" w:rsidTr="00F71689">
        <w:trPr>
          <w:jc w:val="center"/>
        </w:trPr>
        <w:tc>
          <w:tcPr>
            <w:tcW w:w="3416" w:type="dxa"/>
            <w:gridSpan w:val="6"/>
            <w:noWrap/>
            <w:vAlign w:val="center"/>
          </w:tcPr>
          <w:p w:rsidR="00AF7F1A" w:rsidRPr="00AF7F1A" w:rsidRDefault="00AF7F1A" w:rsidP="00AF7F1A">
            <w:pPr>
              <w:spacing w:before="120" w:after="0" w:line="240" w:lineRule="auto"/>
              <w:jc w:val="center"/>
              <w:rPr>
                <w:rFonts w:ascii="Times New Roman" w:eastAsia="Times New Roman" w:hAnsi="Times New Roman" w:cs="Times New Roman"/>
                <w:b/>
                <w:sz w:val="24"/>
                <w:szCs w:val="24"/>
                <w:lang w:eastAsia="hu-HU"/>
              </w:rPr>
            </w:pPr>
            <w:r w:rsidRPr="00AF7F1A">
              <w:rPr>
                <w:rFonts w:ascii="Times New Roman" w:eastAsia="Times New Roman" w:hAnsi="Times New Roman" w:cs="Times New Roman"/>
                <w:b/>
                <w:sz w:val="24"/>
                <w:szCs w:val="24"/>
                <w:lang w:eastAsia="hu-HU"/>
              </w:rPr>
              <w:t>Ismeretek</w:t>
            </w:r>
          </w:p>
        </w:tc>
        <w:tc>
          <w:tcPr>
            <w:tcW w:w="3418" w:type="dxa"/>
            <w:gridSpan w:val="2"/>
            <w:noWrap/>
            <w:vAlign w:val="center"/>
          </w:tcPr>
          <w:p w:rsidR="00AF7F1A" w:rsidRPr="00AF7F1A" w:rsidRDefault="00AF7F1A" w:rsidP="00AF7F1A">
            <w:pPr>
              <w:spacing w:before="120" w:after="0" w:line="240" w:lineRule="auto"/>
              <w:jc w:val="center"/>
              <w:rPr>
                <w:rFonts w:ascii="Times New Roman" w:eastAsia="Times New Roman" w:hAnsi="Times New Roman" w:cs="Times New Roman"/>
                <w:b/>
                <w:sz w:val="24"/>
                <w:szCs w:val="24"/>
                <w:lang w:eastAsia="hu-HU"/>
              </w:rPr>
            </w:pPr>
            <w:r w:rsidRPr="00AF7F1A">
              <w:rPr>
                <w:rFonts w:ascii="Times New Roman" w:eastAsia="Times New Roman" w:hAnsi="Times New Roman" w:cs="Times New Roman"/>
                <w:b/>
                <w:sz w:val="24"/>
                <w:szCs w:val="24"/>
                <w:lang w:eastAsia="hu-HU"/>
              </w:rPr>
              <w:t>Fejlesztési követelmények/ tevékenységek</w:t>
            </w:r>
          </w:p>
        </w:tc>
        <w:tc>
          <w:tcPr>
            <w:tcW w:w="2429" w:type="dxa"/>
            <w:gridSpan w:val="4"/>
            <w:noWrap/>
            <w:vAlign w:val="center"/>
          </w:tcPr>
          <w:p w:rsidR="00AF7F1A" w:rsidRPr="00AF7F1A" w:rsidRDefault="00AF7F1A" w:rsidP="00AF7F1A">
            <w:pPr>
              <w:spacing w:before="120" w:after="0" w:line="240" w:lineRule="auto"/>
              <w:jc w:val="center"/>
              <w:rPr>
                <w:rFonts w:ascii="Times New Roman" w:eastAsia="Times New Roman" w:hAnsi="Times New Roman" w:cs="Times New Roman"/>
                <w:b/>
                <w:sz w:val="24"/>
                <w:szCs w:val="24"/>
                <w:lang w:eastAsia="hu-HU"/>
              </w:rPr>
            </w:pPr>
            <w:r w:rsidRPr="00AF7F1A">
              <w:rPr>
                <w:rFonts w:ascii="Times New Roman" w:eastAsia="Times New Roman" w:hAnsi="Times New Roman" w:cs="Times New Roman"/>
                <w:b/>
                <w:sz w:val="24"/>
                <w:szCs w:val="24"/>
                <w:lang w:eastAsia="hu-HU"/>
              </w:rPr>
              <w:t>Kapcsolódási pontok</w:t>
            </w:r>
          </w:p>
        </w:tc>
      </w:tr>
      <w:tr w:rsidR="00AF7F1A" w:rsidRPr="00AF7F1A" w:rsidTr="00F71689">
        <w:trPr>
          <w:jc w:val="center"/>
        </w:trPr>
        <w:tc>
          <w:tcPr>
            <w:tcW w:w="3416" w:type="dxa"/>
            <w:gridSpan w:val="6"/>
            <w:tcBorders>
              <w:top w:val="single" w:sz="4" w:space="0" w:color="auto"/>
              <w:left w:val="single" w:sz="4" w:space="0" w:color="auto"/>
              <w:bottom w:val="single" w:sz="4" w:space="0" w:color="auto"/>
              <w:right w:val="single" w:sz="4" w:space="0" w:color="auto"/>
            </w:tcBorders>
            <w:noWrap/>
            <w:vAlign w:val="center"/>
          </w:tcPr>
          <w:p w:rsidR="00AF7F1A" w:rsidRPr="00AF7F1A" w:rsidRDefault="00AF7F1A" w:rsidP="00AF7F1A">
            <w:pPr>
              <w:spacing w:before="120" w:after="0" w:line="240" w:lineRule="auto"/>
              <w:jc w:val="center"/>
              <w:rPr>
                <w:rFonts w:ascii="Times New Roman" w:eastAsia="Times New Roman" w:hAnsi="Times New Roman" w:cs="Times New Roman"/>
                <w:sz w:val="24"/>
                <w:szCs w:val="24"/>
                <w:lang w:eastAsia="hu-HU"/>
              </w:rPr>
            </w:pPr>
            <w:r w:rsidRPr="00AF7F1A">
              <w:rPr>
                <w:rFonts w:ascii="Times New Roman" w:eastAsia="Times New Roman" w:hAnsi="Times New Roman" w:cs="Times New Roman"/>
                <w:sz w:val="24"/>
                <w:szCs w:val="24"/>
                <w:lang w:eastAsia="hu-HU"/>
              </w:rPr>
              <w:t>5.1. Magyarország és a Kárpát-medence földrajza</w:t>
            </w:r>
          </w:p>
          <w:p w:rsidR="00AF7F1A" w:rsidRPr="00AF7F1A" w:rsidRDefault="00AF7F1A" w:rsidP="00303C52">
            <w:pPr>
              <w:numPr>
                <w:ilvl w:val="0"/>
                <w:numId w:val="38"/>
              </w:numPr>
              <w:spacing w:after="0" w:line="240" w:lineRule="auto"/>
              <w:ind w:left="398"/>
              <w:rPr>
                <w:rFonts w:ascii="Times New Roman" w:eastAsia="Times New Roman" w:hAnsi="Times New Roman" w:cs="Times New Roman"/>
                <w:sz w:val="24"/>
                <w:szCs w:val="24"/>
                <w:lang w:eastAsia="hu-HU"/>
              </w:rPr>
            </w:pPr>
            <w:r w:rsidRPr="00AF7F1A">
              <w:rPr>
                <w:rFonts w:ascii="Times New Roman" w:eastAsia="Times New Roman" w:hAnsi="Times New Roman" w:cs="Times New Roman"/>
                <w:sz w:val="24"/>
                <w:szCs w:val="24"/>
                <w:lang w:eastAsia="hu-HU"/>
              </w:rPr>
              <w:t xml:space="preserve">A nemzeti kultúra és a magyarság nemzetközi híre: híres utazók, tudósok, szellemi és gazdasági termékek, történelmi, kulturális és vallási hagyományok, hungarikumok. </w:t>
            </w:r>
          </w:p>
          <w:p w:rsidR="00AF7F1A" w:rsidRPr="00AF7F1A" w:rsidRDefault="00AF7F1A" w:rsidP="00303C52">
            <w:pPr>
              <w:numPr>
                <w:ilvl w:val="0"/>
                <w:numId w:val="38"/>
              </w:numPr>
              <w:spacing w:after="0" w:line="240" w:lineRule="auto"/>
              <w:ind w:left="398"/>
              <w:rPr>
                <w:rFonts w:ascii="Times New Roman" w:eastAsia="Times New Roman" w:hAnsi="Times New Roman" w:cs="Times New Roman"/>
                <w:sz w:val="24"/>
                <w:szCs w:val="24"/>
                <w:lang w:eastAsia="hu-HU"/>
              </w:rPr>
            </w:pPr>
            <w:r w:rsidRPr="00AF7F1A">
              <w:rPr>
                <w:rFonts w:ascii="Times New Roman" w:eastAsia="Times New Roman" w:hAnsi="Times New Roman" w:cs="Times New Roman"/>
                <w:sz w:val="24"/>
                <w:szCs w:val="24"/>
                <w:lang w:eastAsia="hu-HU"/>
              </w:rPr>
              <w:t>A lakóhely, a hazai tájak, nagytájak és országrészek: természetföldrajzi jellemzői, természeti, társadalmi erőforrásai, társadalmi-gazdasági folyamatai, környezeti állapotuk.</w:t>
            </w:r>
          </w:p>
          <w:p w:rsidR="00AF7F1A" w:rsidRPr="00AF7F1A" w:rsidRDefault="00AF7F1A" w:rsidP="00303C52">
            <w:pPr>
              <w:numPr>
                <w:ilvl w:val="0"/>
                <w:numId w:val="38"/>
              </w:numPr>
              <w:spacing w:after="0" w:line="240" w:lineRule="auto"/>
              <w:ind w:left="398"/>
              <w:rPr>
                <w:rFonts w:ascii="Times New Roman" w:eastAsia="Times New Roman" w:hAnsi="Times New Roman" w:cs="Times New Roman"/>
                <w:sz w:val="24"/>
                <w:szCs w:val="24"/>
                <w:lang w:eastAsia="hu-HU"/>
              </w:rPr>
            </w:pPr>
            <w:r w:rsidRPr="00AF7F1A">
              <w:rPr>
                <w:rFonts w:ascii="Times New Roman" w:eastAsia="Times New Roman" w:hAnsi="Times New Roman" w:cs="Times New Roman"/>
                <w:sz w:val="24"/>
                <w:szCs w:val="24"/>
                <w:lang w:eastAsia="hu-HU"/>
              </w:rPr>
              <w:t xml:space="preserve">Hazánk természeti </w:t>
            </w:r>
            <w:r w:rsidRPr="00AF7F1A">
              <w:rPr>
                <w:rFonts w:ascii="Times New Roman" w:eastAsia="Times New Roman" w:hAnsi="Times New Roman" w:cs="Times New Roman"/>
                <w:sz w:val="24"/>
                <w:szCs w:val="24"/>
                <w:lang w:eastAsia="hu-HU"/>
              </w:rPr>
              <w:lastRenderedPageBreak/>
              <w:t xml:space="preserve">adottságai és a társadalmi-gazdasági élet kapcsolatai: közvetlen környezetünk társadalmi-gazdasági élete, a társadalmi-gazdasági élet tájanként eltérő természeti feltételei és lehetőségei, környezettől függő életmódok összehasonlítása, hagyományai, a gazdasági környezet változásai, idegenforgalmi vonzerő, gazdasági és kereskedelmi kapcsolatok, a környező tájak környezeti állapotának hatása a hazai környezetre, a problémák kezelése. </w:t>
            </w:r>
          </w:p>
          <w:p w:rsidR="00AF7F1A" w:rsidRPr="00AF7F1A" w:rsidRDefault="00AF7F1A" w:rsidP="00303C52">
            <w:pPr>
              <w:numPr>
                <w:ilvl w:val="0"/>
                <w:numId w:val="38"/>
              </w:numPr>
              <w:spacing w:after="0" w:line="240" w:lineRule="auto"/>
              <w:ind w:left="284"/>
              <w:rPr>
                <w:rFonts w:ascii="Times New Roman" w:eastAsia="Times New Roman" w:hAnsi="Times New Roman" w:cs="Times New Roman"/>
                <w:sz w:val="24"/>
                <w:szCs w:val="24"/>
                <w:lang w:eastAsia="hu-HU"/>
              </w:rPr>
            </w:pPr>
            <w:r w:rsidRPr="00AF7F1A">
              <w:rPr>
                <w:rFonts w:ascii="Times New Roman" w:eastAsia="Times New Roman" w:hAnsi="Times New Roman" w:cs="Times New Roman"/>
                <w:sz w:val="24"/>
                <w:szCs w:val="24"/>
                <w:lang w:eastAsia="hu-HU"/>
              </w:rPr>
              <w:t>A Kárpát-medence és hegységkerete mint természet- és társadalom-földrajzi egység: a medencejelleg érvénysülése a természeti adottságokon, hatás a gazdasági életben.</w:t>
            </w:r>
          </w:p>
          <w:p w:rsidR="00AF7F1A" w:rsidRPr="00AF7F1A" w:rsidRDefault="00AF7F1A" w:rsidP="00AF7F1A">
            <w:pPr>
              <w:spacing w:before="120" w:after="0" w:line="240" w:lineRule="auto"/>
              <w:jc w:val="center"/>
              <w:rPr>
                <w:rFonts w:ascii="Times New Roman" w:eastAsia="Times New Roman" w:hAnsi="Times New Roman" w:cs="Times New Roman"/>
                <w:sz w:val="24"/>
                <w:szCs w:val="24"/>
                <w:lang w:eastAsia="hu-HU"/>
              </w:rPr>
            </w:pPr>
            <w:r w:rsidRPr="00AF7F1A">
              <w:rPr>
                <w:rFonts w:ascii="Times New Roman" w:eastAsia="Times New Roman" w:hAnsi="Times New Roman" w:cs="Times New Roman"/>
                <w:sz w:val="24"/>
                <w:szCs w:val="24"/>
                <w:lang w:eastAsia="hu-HU"/>
              </w:rPr>
              <w:t xml:space="preserve">A tájak természeti, kulturális, néprajzi, gazdaságtörténeti és környezeti értékei, átalakulása. </w:t>
            </w:r>
          </w:p>
          <w:p w:rsidR="00AF7F1A" w:rsidRPr="00AF7F1A" w:rsidRDefault="00AF7F1A" w:rsidP="00303C52">
            <w:pPr>
              <w:numPr>
                <w:ilvl w:val="0"/>
                <w:numId w:val="38"/>
              </w:numPr>
              <w:spacing w:after="0" w:line="240" w:lineRule="auto"/>
              <w:ind w:left="256"/>
              <w:rPr>
                <w:rFonts w:ascii="Times New Roman" w:eastAsia="Times New Roman" w:hAnsi="Times New Roman" w:cs="Times New Roman"/>
                <w:sz w:val="24"/>
                <w:szCs w:val="24"/>
                <w:lang w:eastAsia="hu-HU"/>
              </w:rPr>
            </w:pPr>
            <w:r w:rsidRPr="00AF7F1A">
              <w:rPr>
                <w:rFonts w:ascii="Times New Roman" w:eastAsia="Times New Roman" w:hAnsi="Times New Roman" w:cs="Times New Roman"/>
                <w:sz w:val="24"/>
                <w:szCs w:val="24"/>
                <w:lang w:eastAsia="hu-HU"/>
              </w:rPr>
              <w:t xml:space="preserve">A magyarság által lakott, országhatáron túli területek, tájak közös és egyedi vonásai. </w:t>
            </w:r>
          </w:p>
        </w:tc>
        <w:tc>
          <w:tcPr>
            <w:tcW w:w="3418" w:type="dxa"/>
            <w:gridSpan w:val="2"/>
            <w:tcBorders>
              <w:top w:val="single" w:sz="4" w:space="0" w:color="auto"/>
              <w:left w:val="single" w:sz="4" w:space="0" w:color="auto"/>
              <w:bottom w:val="single" w:sz="4" w:space="0" w:color="auto"/>
              <w:right w:val="single" w:sz="4" w:space="0" w:color="auto"/>
            </w:tcBorders>
            <w:noWrap/>
            <w:vAlign w:val="center"/>
          </w:tcPr>
          <w:p w:rsidR="00AF7F1A" w:rsidRPr="00AF7F1A" w:rsidRDefault="00AF7F1A" w:rsidP="00AF7F1A">
            <w:pPr>
              <w:spacing w:before="120" w:after="0" w:line="240" w:lineRule="auto"/>
              <w:jc w:val="center"/>
              <w:rPr>
                <w:rFonts w:ascii="Times New Roman" w:eastAsia="Times New Roman" w:hAnsi="Times New Roman" w:cs="Times New Roman"/>
                <w:sz w:val="24"/>
                <w:szCs w:val="24"/>
                <w:lang w:eastAsia="hu-HU"/>
              </w:rPr>
            </w:pPr>
            <w:r w:rsidRPr="00AF7F1A">
              <w:rPr>
                <w:rFonts w:ascii="Times New Roman" w:eastAsia="Times New Roman" w:hAnsi="Times New Roman" w:cs="Times New Roman"/>
                <w:sz w:val="24"/>
                <w:szCs w:val="24"/>
                <w:lang w:eastAsia="hu-HU"/>
              </w:rPr>
              <w:lastRenderedPageBreak/>
              <w:t xml:space="preserve">Szemléleti térképolvasás. Gyakorlatias térképhasználat. Tájékozódás Magyarország térképén. </w:t>
            </w:r>
          </w:p>
          <w:p w:rsidR="00AF7F1A" w:rsidRPr="00AF7F1A" w:rsidRDefault="00AF7F1A" w:rsidP="00AF7F1A">
            <w:pPr>
              <w:spacing w:before="120" w:after="0" w:line="240" w:lineRule="auto"/>
              <w:jc w:val="center"/>
              <w:rPr>
                <w:rFonts w:ascii="Times New Roman" w:eastAsia="Times New Roman" w:hAnsi="Times New Roman" w:cs="Times New Roman"/>
                <w:sz w:val="24"/>
                <w:szCs w:val="24"/>
                <w:lang w:eastAsia="hu-HU"/>
              </w:rPr>
            </w:pPr>
            <w:r w:rsidRPr="00AF7F1A">
              <w:rPr>
                <w:rFonts w:ascii="Times New Roman" w:eastAsia="Times New Roman" w:hAnsi="Times New Roman" w:cs="Times New Roman"/>
                <w:sz w:val="24"/>
                <w:szCs w:val="24"/>
                <w:lang w:eastAsia="hu-HU"/>
              </w:rPr>
              <w:t xml:space="preserve">Magyar utazók feljegyzéseinek, útleírásainak feldolgozása. Szemelvények olvasása. </w:t>
            </w:r>
          </w:p>
          <w:p w:rsidR="00AF7F1A" w:rsidRPr="00AF7F1A" w:rsidRDefault="00AF7F1A" w:rsidP="00AF7F1A">
            <w:pPr>
              <w:spacing w:before="120" w:after="0" w:line="240" w:lineRule="auto"/>
              <w:jc w:val="center"/>
              <w:rPr>
                <w:rFonts w:ascii="Times New Roman" w:eastAsia="Times New Roman" w:hAnsi="Times New Roman" w:cs="Times New Roman"/>
                <w:sz w:val="24"/>
                <w:szCs w:val="24"/>
                <w:lang w:eastAsia="hu-HU"/>
              </w:rPr>
            </w:pPr>
            <w:r w:rsidRPr="00AF7F1A">
              <w:rPr>
                <w:rFonts w:ascii="Times New Roman" w:eastAsia="Times New Roman" w:hAnsi="Times New Roman" w:cs="Times New Roman"/>
                <w:sz w:val="24"/>
                <w:szCs w:val="24"/>
                <w:lang w:eastAsia="hu-HU"/>
              </w:rPr>
              <w:t>Információgyűjtés tanári irányítással (földrajzi helyek, térképek keresése, digitális lexikonhasználat). Gyűjtőmunka – világraszóló felfedezések, híres magyarok. Tablókészítés.</w:t>
            </w:r>
          </w:p>
          <w:p w:rsidR="00AF7F1A" w:rsidRPr="00AF7F1A" w:rsidRDefault="00AF7F1A" w:rsidP="00AF7F1A">
            <w:pPr>
              <w:spacing w:before="120" w:after="0" w:line="240" w:lineRule="auto"/>
              <w:jc w:val="center"/>
              <w:rPr>
                <w:rFonts w:ascii="Times New Roman" w:eastAsia="Times New Roman" w:hAnsi="Times New Roman" w:cs="Times New Roman"/>
                <w:sz w:val="24"/>
                <w:szCs w:val="24"/>
                <w:lang w:eastAsia="hu-HU"/>
              </w:rPr>
            </w:pPr>
          </w:p>
          <w:p w:rsidR="00AF7F1A" w:rsidRPr="00AF7F1A" w:rsidRDefault="00AF7F1A" w:rsidP="00AF7F1A">
            <w:pPr>
              <w:spacing w:before="120" w:after="0" w:line="240" w:lineRule="auto"/>
              <w:jc w:val="center"/>
              <w:rPr>
                <w:rFonts w:ascii="Times New Roman" w:eastAsia="Times New Roman" w:hAnsi="Times New Roman" w:cs="Times New Roman"/>
                <w:sz w:val="24"/>
                <w:szCs w:val="24"/>
                <w:lang w:eastAsia="hu-HU"/>
              </w:rPr>
            </w:pPr>
            <w:r w:rsidRPr="00AF7F1A">
              <w:rPr>
                <w:rFonts w:ascii="Times New Roman" w:eastAsia="Times New Roman" w:hAnsi="Times New Roman" w:cs="Times New Roman"/>
                <w:sz w:val="24"/>
                <w:szCs w:val="24"/>
                <w:lang w:eastAsia="hu-HU"/>
              </w:rPr>
              <w:t xml:space="preserve">A társadalmi-gazdasági élet természeti adottságokkal való </w:t>
            </w:r>
            <w:r w:rsidRPr="00AF7F1A">
              <w:rPr>
                <w:rFonts w:ascii="Times New Roman" w:eastAsia="Times New Roman" w:hAnsi="Times New Roman" w:cs="Times New Roman"/>
                <w:sz w:val="24"/>
                <w:szCs w:val="24"/>
                <w:lang w:eastAsia="hu-HU"/>
              </w:rPr>
              <w:lastRenderedPageBreak/>
              <w:t xml:space="preserve">kapcsolatainak felismerése a lakóhelyről és környékéről vett példák alapján. </w:t>
            </w:r>
          </w:p>
          <w:p w:rsidR="00AF7F1A" w:rsidRPr="00AF7F1A" w:rsidRDefault="00AF7F1A" w:rsidP="00AF7F1A">
            <w:pPr>
              <w:spacing w:before="120" w:after="0" w:line="240" w:lineRule="auto"/>
              <w:jc w:val="center"/>
              <w:rPr>
                <w:rFonts w:ascii="Times New Roman" w:eastAsia="Times New Roman" w:hAnsi="Times New Roman" w:cs="Times New Roman"/>
                <w:sz w:val="24"/>
                <w:szCs w:val="24"/>
                <w:lang w:eastAsia="hu-HU"/>
              </w:rPr>
            </w:pPr>
            <w:r w:rsidRPr="00AF7F1A">
              <w:rPr>
                <w:rFonts w:ascii="Times New Roman" w:eastAsia="Times New Roman" w:hAnsi="Times New Roman" w:cs="Times New Roman"/>
                <w:sz w:val="24"/>
                <w:szCs w:val="24"/>
                <w:lang w:eastAsia="hu-HU"/>
              </w:rPr>
              <w:t xml:space="preserve">Az életmód és a gazdálkodás változásainak bemutatása a Kárpát-medencében az eltérő jellegű földrajzi tájakról való példák alapján. </w:t>
            </w:r>
          </w:p>
          <w:p w:rsidR="00AF7F1A" w:rsidRPr="00AF7F1A" w:rsidRDefault="00AF7F1A" w:rsidP="00AF7F1A">
            <w:pPr>
              <w:spacing w:before="120" w:after="0" w:line="240" w:lineRule="auto"/>
              <w:jc w:val="center"/>
              <w:rPr>
                <w:rFonts w:ascii="Times New Roman" w:eastAsia="Times New Roman" w:hAnsi="Times New Roman" w:cs="Times New Roman"/>
                <w:sz w:val="24"/>
                <w:szCs w:val="24"/>
                <w:lang w:eastAsia="hu-HU"/>
              </w:rPr>
            </w:pPr>
            <w:r w:rsidRPr="00AF7F1A">
              <w:rPr>
                <w:rFonts w:ascii="Times New Roman" w:eastAsia="Times New Roman" w:hAnsi="Times New Roman" w:cs="Times New Roman"/>
                <w:sz w:val="24"/>
                <w:szCs w:val="24"/>
                <w:lang w:eastAsia="hu-HU"/>
              </w:rPr>
              <w:t>A helyi környezet (iskola, település) természeti, társadalmi, gazdaságtörténeti, környezeti értékeinek és problémáinak felismerése közvetlen tapasztalatszerzés alapján.</w:t>
            </w:r>
          </w:p>
          <w:p w:rsidR="00AF7F1A" w:rsidRPr="00AF7F1A" w:rsidRDefault="00AF7F1A" w:rsidP="00AF7F1A">
            <w:pPr>
              <w:spacing w:before="120" w:after="0" w:line="240" w:lineRule="auto"/>
              <w:jc w:val="center"/>
              <w:rPr>
                <w:rFonts w:ascii="Times New Roman" w:eastAsia="Times New Roman" w:hAnsi="Times New Roman" w:cs="Times New Roman"/>
                <w:sz w:val="24"/>
                <w:szCs w:val="24"/>
                <w:lang w:eastAsia="hu-HU"/>
              </w:rPr>
            </w:pPr>
          </w:p>
          <w:p w:rsidR="00AF7F1A" w:rsidRPr="00AF7F1A" w:rsidRDefault="00AF7F1A" w:rsidP="00AF7F1A">
            <w:pPr>
              <w:spacing w:before="120" w:after="0" w:line="240" w:lineRule="auto"/>
              <w:jc w:val="center"/>
              <w:rPr>
                <w:rFonts w:ascii="Times New Roman" w:eastAsia="Times New Roman" w:hAnsi="Times New Roman" w:cs="Times New Roman"/>
                <w:sz w:val="24"/>
                <w:szCs w:val="24"/>
                <w:lang w:eastAsia="hu-HU"/>
              </w:rPr>
            </w:pPr>
            <w:r w:rsidRPr="00AF7F1A">
              <w:rPr>
                <w:rFonts w:ascii="Times New Roman" w:eastAsia="Times New Roman" w:hAnsi="Times New Roman" w:cs="Times New Roman"/>
                <w:sz w:val="24"/>
                <w:szCs w:val="24"/>
                <w:lang w:eastAsia="hu-HU"/>
              </w:rPr>
              <w:t xml:space="preserve">A tájak jellegzetességeinek megismerése, jellemzésük során földrajzi kifejezések használata. </w:t>
            </w:r>
          </w:p>
        </w:tc>
        <w:tc>
          <w:tcPr>
            <w:tcW w:w="2429" w:type="dxa"/>
            <w:gridSpan w:val="4"/>
            <w:tcBorders>
              <w:top w:val="single" w:sz="4" w:space="0" w:color="auto"/>
              <w:left w:val="single" w:sz="4" w:space="0" w:color="auto"/>
              <w:bottom w:val="single" w:sz="4" w:space="0" w:color="auto"/>
              <w:right w:val="single" w:sz="4" w:space="0" w:color="auto"/>
            </w:tcBorders>
            <w:noWrap/>
            <w:vAlign w:val="center"/>
          </w:tcPr>
          <w:p w:rsidR="00AF7F1A" w:rsidRPr="00AF7F1A" w:rsidRDefault="00AF7F1A" w:rsidP="00AF7F1A">
            <w:pPr>
              <w:spacing w:before="120" w:after="0" w:line="240" w:lineRule="auto"/>
              <w:jc w:val="center"/>
              <w:rPr>
                <w:rFonts w:ascii="Times New Roman" w:eastAsia="Times New Roman" w:hAnsi="Times New Roman" w:cs="Times New Roman"/>
                <w:b/>
                <w:sz w:val="24"/>
                <w:szCs w:val="24"/>
                <w:lang w:eastAsia="hu-HU"/>
              </w:rPr>
            </w:pPr>
          </w:p>
        </w:tc>
      </w:tr>
      <w:tr w:rsidR="00AF7F1A" w:rsidRPr="00AF7F1A" w:rsidTr="00F71689">
        <w:trPr>
          <w:trHeight w:val="555"/>
          <w:jc w:val="center"/>
        </w:trPr>
        <w:tc>
          <w:tcPr>
            <w:tcW w:w="1940" w:type="dxa"/>
            <w:tcBorders>
              <w:top w:val="nil"/>
            </w:tcBorders>
            <w:noWrap/>
            <w:vAlign w:val="center"/>
          </w:tcPr>
          <w:p w:rsidR="00AF7F1A" w:rsidRPr="00AF7F1A" w:rsidRDefault="00AF7F1A" w:rsidP="00AF7F1A">
            <w:pPr>
              <w:spacing w:before="120" w:after="0" w:line="240" w:lineRule="auto"/>
              <w:jc w:val="center"/>
              <w:rPr>
                <w:rFonts w:ascii="Times New Roman" w:eastAsia="Times New Roman" w:hAnsi="Times New Roman" w:cs="Times New Roman"/>
                <w:sz w:val="24"/>
                <w:szCs w:val="24"/>
                <w:lang w:val="cs-CZ" w:eastAsia="hu-HU"/>
              </w:rPr>
            </w:pPr>
            <w:r w:rsidRPr="00AF7F1A">
              <w:rPr>
                <w:rFonts w:ascii="Times New Roman" w:eastAsia="Times New Roman" w:hAnsi="Times New Roman" w:cs="Times New Roman"/>
                <w:b/>
                <w:sz w:val="24"/>
                <w:szCs w:val="24"/>
                <w:lang w:eastAsia="hu-HU"/>
              </w:rPr>
              <w:t>Kulcsfogalmak/ fogalmak</w:t>
            </w:r>
          </w:p>
        </w:tc>
        <w:tc>
          <w:tcPr>
            <w:tcW w:w="7323" w:type="dxa"/>
            <w:gridSpan w:val="11"/>
            <w:tcBorders>
              <w:top w:val="nil"/>
            </w:tcBorders>
            <w:noWrap/>
            <w:vAlign w:val="center"/>
          </w:tcPr>
          <w:p w:rsidR="00AF7F1A" w:rsidRPr="00AF7F1A" w:rsidRDefault="00AF7F1A" w:rsidP="00AF7F1A">
            <w:pPr>
              <w:spacing w:before="120" w:after="0" w:line="240" w:lineRule="auto"/>
              <w:rPr>
                <w:rFonts w:ascii="Times New Roman" w:eastAsia="Calibri" w:hAnsi="Times New Roman" w:cs="Times New Roman"/>
                <w:sz w:val="24"/>
                <w:szCs w:val="24"/>
              </w:rPr>
            </w:pPr>
            <w:r w:rsidRPr="00AF7F1A">
              <w:rPr>
                <w:rFonts w:ascii="Times New Roman" w:eastAsia="Calibri" w:hAnsi="Times New Roman" w:cs="Times New Roman"/>
                <w:sz w:val="24"/>
                <w:szCs w:val="24"/>
                <w:lang w:val="cs-CZ"/>
              </w:rPr>
              <w:t>Főváros</w:t>
            </w:r>
            <w:r w:rsidRPr="00AF7F1A">
              <w:rPr>
                <w:rFonts w:ascii="Times New Roman" w:eastAsia="Calibri" w:hAnsi="Times New Roman" w:cs="Times New Roman"/>
                <w:sz w:val="24"/>
                <w:szCs w:val="24"/>
              </w:rPr>
              <w:t xml:space="preserve">, hungarikum, </w:t>
            </w:r>
            <w:r w:rsidRPr="00AF7F1A">
              <w:rPr>
                <w:rFonts w:ascii="Times New Roman" w:eastAsia="Calibri" w:hAnsi="Times New Roman" w:cs="Times New Roman"/>
                <w:sz w:val="24"/>
                <w:szCs w:val="24"/>
                <w:lang w:val="cs-CZ"/>
              </w:rPr>
              <w:t>világörökség</w:t>
            </w:r>
            <w:r w:rsidRPr="00AF7F1A">
              <w:rPr>
                <w:rFonts w:ascii="Times New Roman" w:eastAsia="Calibri" w:hAnsi="Times New Roman" w:cs="Times New Roman"/>
                <w:sz w:val="24"/>
                <w:szCs w:val="24"/>
              </w:rPr>
              <w:t xml:space="preserve">. </w:t>
            </w:r>
          </w:p>
        </w:tc>
      </w:tr>
      <w:tr w:rsidR="00AF7F1A" w:rsidRPr="00AF7F1A" w:rsidTr="00F71689">
        <w:trPr>
          <w:trHeight w:val="555"/>
          <w:jc w:val="center"/>
        </w:trPr>
        <w:tc>
          <w:tcPr>
            <w:tcW w:w="1940" w:type="dxa"/>
            <w:noWrap/>
            <w:vAlign w:val="center"/>
          </w:tcPr>
          <w:p w:rsidR="00AF7F1A" w:rsidRPr="00AF7F1A" w:rsidRDefault="00AF7F1A" w:rsidP="00AF7F1A">
            <w:pPr>
              <w:spacing w:after="0" w:line="240" w:lineRule="auto"/>
              <w:jc w:val="center"/>
              <w:rPr>
                <w:rFonts w:ascii="Times New Roman" w:eastAsia="Times New Roman" w:hAnsi="Times New Roman" w:cs="Times New Roman"/>
                <w:b/>
                <w:sz w:val="24"/>
                <w:szCs w:val="24"/>
                <w:lang w:eastAsia="hu-HU"/>
              </w:rPr>
            </w:pPr>
            <w:r w:rsidRPr="00AF7F1A">
              <w:rPr>
                <w:rFonts w:ascii="Times New Roman" w:eastAsia="Times New Roman" w:hAnsi="Times New Roman" w:cs="Times New Roman"/>
                <w:b/>
                <w:sz w:val="24"/>
                <w:szCs w:val="24"/>
                <w:lang w:val="cs-CZ" w:eastAsia="hu-HU"/>
              </w:rPr>
              <w:t>Topográfiai</w:t>
            </w:r>
            <w:r w:rsidRPr="00AF7F1A">
              <w:rPr>
                <w:rFonts w:ascii="Times New Roman" w:eastAsia="Times New Roman" w:hAnsi="Times New Roman" w:cs="Times New Roman"/>
                <w:b/>
                <w:sz w:val="24"/>
                <w:szCs w:val="24"/>
                <w:lang w:eastAsia="hu-HU"/>
              </w:rPr>
              <w:t xml:space="preserve"> ismeretek</w:t>
            </w:r>
          </w:p>
        </w:tc>
        <w:tc>
          <w:tcPr>
            <w:tcW w:w="7323" w:type="dxa"/>
            <w:gridSpan w:val="11"/>
            <w:noWrap/>
            <w:vAlign w:val="center"/>
          </w:tcPr>
          <w:p w:rsidR="00AF7F1A" w:rsidRPr="00AF7F1A" w:rsidRDefault="00AF7F1A" w:rsidP="00AF7F1A">
            <w:pPr>
              <w:spacing w:before="120" w:after="0" w:line="240" w:lineRule="auto"/>
              <w:rPr>
                <w:rFonts w:ascii="Times New Roman" w:eastAsia="Times New Roman" w:hAnsi="Times New Roman" w:cs="Times New Roman"/>
                <w:sz w:val="24"/>
                <w:szCs w:val="24"/>
                <w:lang w:eastAsia="hu-HU"/>
              </w:rPr>
            </w:pPr>
            <w:r w:rsidRPr="00AF7F1A">
              <w:rPr>
                <w:rFonts w:ascii="Times New Roman" w:eastAsia="Times New Roman" w:hAnsi="Times New Roman" w:cs="Times New Roman"/>
                <w:sz w:val="24"/>
                <w:szCs w:val="24"/>
                <w:lang w:eastAsia="hu-HU"/>
              </w:rPr>
              <w:t xml:space="preserve">Kárpát-medence, Alföld, </w:t>
            </w:r>
            <w:r w:rsidRPr="00AF7F1A">
              <w:rPr>
                <w:rFonts w:ascii="Times New Roman" w:eastAsia="Times New Roman" w:hAnsi="Times New Roman" w:cs="Times New Roman"/>
                <w:sz w:val="24"/>
                <w:szCs w:val="24"/>
                <w:lang w:val="cs-CZ" w:eastAsia="hu-HU"/>
              </w:rPr>
              <w:t>Kisalföld</w:t>
            </w:r>
            <w:r w:rsidRPr="00AF7F1A">
              <w:rPr>
                <w:rFonts w:ascii="Times New Roman" w:eastAsia="Times New Roman" w:hAnsi="Times New Roman" w:cs="Times New Roman"/>
                <w:sz w:val="24"/>
                <w:szCs w:val="24"/>
                <w:lang w:eastAsia="hu-HU"/>
              </w:rPr>
              <w:t>, Alpokalja, Dunántúli-dombság, Dunántúli- középhegység, Északi-középhegység, Budapest, Duna, Tisza, Balaton.</w:t>
            </w:r>
          </w:p>
        </w:tc>
      </w:tr>
    </w:tbl>
    <w:p w:rsidR="00AF7F1A" w:rsidRPr="00AF7F1A" w:rsidRDefault="00AF7F1A" w:rsidP="00AF7F1A">
      <w:pPr>
        <w:spacing w:after="0" w:line="240" w:lineRule="auto"/>
        <w:rPr>
          <w:rFonts w:ascii="Times New Roman" w:eastAsia="Times New Roman" w:hAnsi="Times New Roman" w:cs="Times New Roman"/>
          <w:sz w:val="24"/>
          <w:szCs w:val="24"/>
          <w:lang w:eastAsia="hu-HU"/>
        </w:rPr>
      </w:pPr>
    </w:p>
    <w:tbl>
      <w:tblPr>
        <w:tblW w:w="9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4"/>
        <w:gridCol w:w="315"/>
        <w:gridCol w:w="1240"/>
        <w:gridCol w:w="3399"/>
        <w:gridCol w:w="1175"/>
        <w:gridCol w:w="1262"/>
      </w:tblGrid>
      <w:tr w:rsidR="00AF7F1A" w:rsidRPr="00AF7F1A" w:rsidTr="00F71689">
        <w:trPr>
          <w:jc w:val="center"/>
        </w:trPr>
        <w:tc>
          <w:tcPr>
            <w:tcW w:w="2159" w:type="dxa"/>
            <w:gridSpan w:val="2"/>
            <w:noWrap/>
            <w:vAlign w:val="center"/>
          </w:tcPr>
          <w:p w:rsidR="00AF7F1A" w:rsidRPr="00AF7F1A" w:rsidRDefault="00AF7F1A" w:rsidP="00AF7F1A">
            <w:pPr>
              <w:widowControl w:val="0"/>
              <w:spacing w:after="0" w:line="240" w:lineRule="auto"/>
              <w:jc w:val="center"/>
              <w:rPr>
                <w:rFonts w:ascii="Times New Roman" w:eastAsia="Times New Roman" w:hAnsi="Times New Roman" w:cs="Times New Roman"/>
                <w:b/>
                <w:sz w:val="24"/>
                <w:szCs w:val="24"/>
                <w:lang w:eastAsia="hu-HU"/>
              </w:rPr>
            </w:pPr>
            <w:r w:rsidRPr="00AF7F1A">
              <w:rPr>
                <w:rFonts w:ascii="Times New Roman" w:eastAsia="Times New Roman" w:hAnsi="Times New Roman" w:cs="Times New Roman"/>
                <w:b/>
                <w:sz w:val="24"/>
                <w:szCs w:val="24"/>
                <w:lang w:eastAsia="hu-HU"/>
              </w:rPr>
              <w:t xml:space="preserve">Tematikai egység/ </w:t>
            </w:r>
            <w:r w:rsidRPr="00AF7F1A">
              <w:rPr>
                <w:rFonts w:ascii="Times New Roman" w:eastAsia="Times New Roman" w:hAnsi="Times New Roman" w:cs="Times New Roman"/>
                <w:b/>
                <w:sz w:val="24"/>
                <w:szCs w:val="24"/>
                <w:lang w:val="cs-CZ" w:eastAsia="hu-HU"/>
              </w:rPr>
              <w:t>Fejlesztési</w:t>
            </w:r>
            <w:r w:rsidRPr="00AF7F1A">
              <w:rPr>
                <w:rFonts w:ascii="Times New Roman" w:eastAsia="Times New Roman" w:hAnsi="Times New Roman" w:cs="Times New Roman"/>
                <w:b/>
                <w:sz w:val="24"/>
                <w:szCs w:val="24"/>
                <w:lang w:eastAsia="hu-HU"/>
              </w:rPr>
              <w:t xml:space="preserve"> cél</w:t>
            </w:r>
          </w:p>
        </w:tc>
        <w:tc>
          <w:tcPr>
            <w:tcW w:w="5814" w:type="dxa"/>
            <w:gridSpan w:val="3"/>
            <w:noWrap/>
            <w:vAlign w:val="center"/>
          </w:tcPr>
          <w:p w:rsidR="00AF7F1A" w:rsidRPr="00AF7F1A" w:rsidRDefault="00AF7F1A" w:rsidP="00AF7F1A">
            <w:pPr>
              <w:widowControl w:val="0"/>
              <w:spacing w:before="120" w:after="0" w:line="240" w:lineRule="auto"/>
              <w:jc w:val="center"/>
              <w:rPr>
                <w:rFonts w:ascii="Times New Roman" w:eastAsia="Times New Roman" w:hAnsi="Times New Roman" w:cs="Times New Roman"/>
                <w:b/>
                <w:bCs/>
                <w:sz w:val="24"/>
                <w:szCs w:val="24"/>
                <w:lang w:val="cs-CZ" w:eastAsia="hu-HU"/>
              </w:rPr>
            </w:pPr>
            <w:r w:rsidRPr="00AF7F1A">
              <w:rPr>
                <w:rFonts w:ascii="Times New Roman" w:eastAsia="Times New Roman" w:hAnsi="Times New Roman" w:cs="Times New Roman"/>
                <w:b/>
                <w:bCs/>
                <w:sz w:val="24"/>
                <w:szCs w:val="24"/>
                <w:lang w:eastAsia="hu-HU"/>
              </w:rPr>
              <w:t xml:space="preserve">6. Tájékozódás a regionális és a </w:t>
            </w:r>
            <w:r w:rsidRPr="00AF7F1A">
              <w:rPr>
                <w:rFonts w:ascii="Times New Roman" w:eastAsia="Times New Roman" w:hAnsi="Times New Roman" w:cs="Times New Roman"/>
                <w:b/>
                <w:bCs/>
                <w:sz w:val="24"/>
                <w:szCs w:val="24"/>
                <w:lang w:val="cs-CZ" w:eastAsia="hu-HU"/>
              </w:rPr>
              <w:t>globális</w:t>
            </w:r>
            <w:r w:rsidRPr="00AF7F1A">
              <w:rPr>
                <w:rFonts w:ascii="Times New Roman" w:eastAsia="Times New Roman" w:hAnsi="Times New Roman" w:cs="Times New Roman"/>
                <w:b/>
                <w:bCs/>
                <w:sz w:val="24"/>
                <w:szCs w:val="24"/>
                <w:lang w:eastAsia="hu-HU"/>
              </w:rPr>
              <w:t xml:space="preserve"> földrajzi, környezeti folyamatokról</w:t>
            </w:r>
          </w:p>
        </w:tc>
        <w:tc>
          <w:tcPr>
            <w:tcW w:w="1262" w:type="dxa"/>
            <w:noWrap/>
            <w:vAlign w:val="center"/>
          </w:tcPr>
          <w:p w:rsidR="00AF7F1A" w:rsidRPr="00AF7F1A" w:rsidRDefault="00AF7F1A" w:rsidP="00AF7F1A">
            <w:pPr>
              <w:widowControl w:val="0"/>
              <w:spacing w:before="120" w:after="0" w:line="240" w:lineRule="auto"/>
              <w:jc w:val="center"/>
              <w:rPr>
                <w:rFonts w:ascii="Times New Roman" w:eastAsia="Times New Roman" w:hAnsi="Times New Roman" w:cs="Times New Roman"/>
                <w:sz w:val="24"/>
                <w:szCs w:val="24"/>
                <w:lang w:val="cs-CZ" w:eastAsia="hu-HU"/>
              </w:rPr>
            </w:pPr>
            <w:r w:rsidRPr="00AF7F1A">
              <w:rPr>
                <w:rFonts w:ascii="Times New Roman" w:eastAsia="Times New Roman" w:hAnsi="Times New Roman" w:cs="Times New Roman"/>
                <w:b/>
                <w:sz w:val="24"/>
                <w:szCs w:val="24"/>
                <w:lang w:val="cs-CZ" w:eastAsia="hu-HU"/>
              </w:rPr>
              <w:t>Órakeret</w:t>
            </w:r>
            <w:r w:rsidRPr="00AF7F1A">
              <w:rPr>
                <w:rFonts w:ascii="Times New Roman" w:eastAsia="Times New Roman" w:hAnsi="Times New Roman" w:cs="Times New Roman"/>
                <w:b/>
                <w:sz w:val="24"/>
                <w:szCs w:val="24"/>
                <w:lang w:eastAsia="hu-HU"/>
              </w:rPr>
              <w:t xml:space="preserve"> 2 óra</w:t>
            </w:r>
          </w:p>
        </w:tc>
      </w:tr>
      <w:tr w:rsidR="00AF7F1A" w:rsidRPr="00AF7F1A" w:rsidTr="00F71689">
        <w:trPr>
          <w:jc w:val="center"/>
        </w:trPr>
        <w:tc>
          <w:tcPr>
            <w:tcW w:w="2159" w:type="dxa"/>
            <w:gridSpan w:val="2"/>
            <w:noWrap/>
            <w:vAlign w:val="center"/>
          </w:tcPr>
          <w:p w:rsidR="00AF7F1A" w:rsidRPr="00AF7F1A" w:rsidRDefault="00AF7F1A" w:rsidP="00AF7F1A">
            <w:pPr>
              <w:widowControl w:val="0"/>
              <w:spacing w:after="0" w:line="240" w:lineRule="auto"/>
              <w:jc w:val="center"/>
              <w:rPr>
                <w:rFonts w:ascii="Times New Roman" w:eastAsia="Times New Roman" w:hAnsi="Times New Roman" w:cs="Times New Roman"/>
                <w:b/>
                <w:sz w:val="24"/>
                <w:szCs w:val="24"/>
                <w:lang w:eastAsia="hu-HU"/>
              </w:rPr>
            </w:pPr>
            <w:r w:rsidRPr="00AF7F1A">
              <w:rPr>
                <w:rFonts w:ascii="Times New Roman" w:eastAsia="Times New Roman" w:hAnsi="Times New Roman" w:cs="Times New Roman"/>
                <w:b/>
                <w:sz w:val="24"/>
                <w:szCs w:val="24"/>
                <w:lang w:eastAsia="hu-HU"/>
              </w:rPr>
              <w:t>Előzetes tudás</w:t>
            </w:r>
          </w:p>
        </w:tc>
        <w:tc>
          <w:tcPr>
            <w:tcW w:w="7076" w:type="dxa"/>
            <w:gridSpan w:val="4"/>
            <w:noWrap/>
            <w:vAlign w:val="center"/>
          </w:tcPr>
          <w:p w:rsidR="00AF7F1A" w:rsidRPr="00AF7F1A" w:rsidRDefault="00AF7F1A" w:rsidP="00AF7F1A">
            <w:pPr>
              <w:widowControl w:val="0"/>
              <w:spacing w:before="120" w:after="0" w:line="240" w:lineRule="auto"/>
              <w:jc w:val="both"/>
              <w:rPr>
                <w:rFonts w:ascii="Times New Roman" w:eastAsia="Times New Roman" w:hAnsi="Times New Roman" w:cs="Times New Roman"/>
                <w:sz w:val="24"/>
                <w:szCs w:val="24"/>
                <w:lang w:val="cs-CZ" w:eastAsia="hu-HU"/>
              </w:rPr>
            </w:pPr>
          </w:p>
        </w:tc>
      </w:tr>
      <w:tr w:rsidR="00AF7F1A" w:rsidRPr="00AF7F1A" w:rsidTr="00F71689">
        <w:trPr>
          <w:jc w:val="center"/>
        </w:trPr>
        <w:tc>
          <w:tcPr>
            <w:tcW w:w="2159" w:type="dxa"/>
            <w:gridSpan w:val="2"/>
            <w:noWrap/>
            <w:vAlign w:val="center"/>
          </w:tcPr>
          <w:p w:rsidR="00AF7F1A" w:rsidRPr="00AF7F1A" w:rsidRDefault="00AF7F1A" w:rsidP="00AF7F1A">
            <w:pPr>
              <w:widowControl w:val="0"/>
              <w:spacing w:after="0" w:line="240" w:lineRule="auto"/>
              <w:jc w:val="center"/>
              <w:rPr>
                <w:rFonts w:ascii="Times New Roman" w:eastAsia="Times New Roman" w:hAnsi="Times New Roman" w:cs="Times New Roman"/>
                <w:b/>
                <w:sz w:val="24"/>
                <w:szCs w:val="24"/>
                <w:lang w:eastAsia="hu-HU"/>
              </w:rPr>
            </w:pPr>
            <w:r w:rsidRPr="00AF7F1A">
              <w:rPr>
                <w:rFonts w:ascii="Times New Roman" w:eastAsia="Times New Roman" w:hAnsi="Times New Roman" w:cs="Times New Roman"/>
                <w:b/>
                <w:bCs/>
                <w:sz w:val="24"/>
                <w:szCs w:val="24"/>
                <w:lang w:eastAsia="hu-HU"/>
              </w:rPr>
              <w:t>A tematikai egység nevelési-fejlesztési céljai</w:t>
            </w:r>
          </w:p>
        </w:tc>
        <w:tc>
          <w:tcPr>
            <w:tcW w:w="7076" w:type="dxa"/>
            <w:gridSpan w:val="4"/>
            <w:noWrap/>
            <w:vAlign w:val="center"/>
          </w:tcPr>
          <w:p w:rsidR="00AF7F1A" w:rsidRPr="00AF7F1A" w:rsidRDefault="00AF7F1A" w:rsidP="00AF7F1A">
            <w:pPr>
              <w:widowControl w:val="0"/>
              <w:spacing w:before="120" w:after="0" w:line="240" w:lineRule="auto"/>
              <w:rPr>
                <w:rFonts w:ascii="Times New Roman" w:eastAsia="Times New Roman" w:hAnsi="Times New Roman" w:cs="Times New Roman"/>
                <w:sz w:val="24"/>
                <w:szCs w:val="24"/>
                <w:lang w:eastAsia="hu-HU"/>
              </w:rPr>
            </w:pPr>
            <w:r w:rsidRPr="00AF7F1A">
              <w:rPr>
                <w:rFonts w:ascii="Times New Roman" w:eastAsia="Times New Roman" w:hAnsi="Times New Roman" w:cs="Times New Roman"/>
                <w:sz w:val="24"/>
                <w:szCs w:val="24"/>
                <w:lang w:eastAsia="hu-HU"/>
              </w:rPr>
              <w:t>Az ember környezet-</w:t>
            </w:r>
            <w:r w:rsidRPr="00AF7F1A">
              <w:rPr>
                <w:rFonts w:ascii="Times New Roman" w:eastAsia="Times New Roman" w:hAnsi="Times New Roman" w:cs="Times New Roman"/>
                <w:sz w:val="24"/>
                <w:szCs w:val="24"/>
                <w:lang w:val="cs-CZ" w:eastAsia="hu-HU"/>
              </w:rPr>
              <w:t>átalakító</w:t>
            </w:r>
            <w:r w:rsidRPr="00AF7F1A">
              <w:rPr>
                <w:rFonts w:ascii="Times New Roman" w:eastAsia="Times New Roman" w:hAnsi="Times New Roman" w:cs="Times New Roman"/>
                <w:sz w:val="24"/>
                <w:szCs w:val="24"/>
                <w:lang w:eastAsia="hu-HU"/>
              </w:rPr>
              <w:t xml:space="preserve"> tevékenységéből következett természetkárosítás problémájának megismerése. </w:t>
            </w:r>
          </w:p>
        </w:tc>
      </w:tr>
      <w:tr w:rsidR="00AF7F1A" w:rsidRPr="00AF7F1A" w:rsidTr="00F71689">
        <w:trPr>
          <w:jc w:val="center"/>
        </w:trPr>
        <w:tc>
          <w:tcPr>
            <w:tcW w:w="3399" w:type="dxa"/>
            <w:gridSpan w:val="3"/>
            <w:noWrap/>
            <w:vAlign w:val="center"/>
          </w:tcPr>
          <w:p w:rsidR="00AF7F1A" w:rsidRPr="00AF7F1A" w:rsidRDefault="00AF7F1A" w:rsidP="00AF7F1A">
            <w:pPr>
              <w:spacing w:before="120" w:after="0" w:line="240" w:lineRule="auto"/>
              <w:jc w:val="center"/>
              <w:rPr>
                <w:rFonts w:ascii="Times New Roman" w:eastAsia="Times New Roman" w:hAnsi="Times New Roman" w:cs="Times New Roman"/>
                <w:b/>
                <w:sz w:val="24"/>
                <w:szCs w:val="24"/>
                <w:lang w:eastAsia="hu-HU"/>
              </w:rPr>
            </w:pPr>
            <w:r w:rsidRPr="00AF7F1A">
              <w:rPr>
                <w:rFonts w:ascii="Times New Roman" w:eastAsia="Times New Roman" w:hAnsi="Times New Roman" w:cs="Times New Roman"/>
                <w:b/>
                <w:sz w:val="24"/>
                <w:szCs w:val="24"/>
                <w:lang w:val="cs-CZ" w:eastAsia="hu-HU"/>
              </w:rPr>
              <w:t>Ismeretek</w:t>
            </w:r>
          </w:p>
        </w:tc>
        <w:tc>
          <w:tcPr>
            <w:tcW w:w="3399" w:type="dxa"/>
            <w:noWrap/>
            <w:vAlign w:val="center"/>
          </w:tcPr>
          <w:p w:rsidR="00AF7F1A" w:rsidRPr="00AF7F1A" w:rsidRDefault="00AF7F1A" w:rsidP="00AF7F1A">
            <w:pPr>
              <w:spacing w:before="120" w:after="0" w:line="240" w:lineRule="auto"/>
              <w:jc w:val="center"/>
              <w:rPr>
                <w:rFonts w:ascii="Times New Roman" w:eastAsia="Times New Roman" w:hAnsi="Times New Roman" w:cs="Times New Roman"/>
                <w:b/>
                <w:sz w:val="24"/>
                <w:szCs w:val="24"/>
                <w:lang w:eastAsia="hu-HU"/>
              </w:rPr>
            </w:pPr>
            <w:r w:rsidRPr="00AF7F1A">
              <w:rPr>
                <w:rFonts w:ascii="Times New Roman" w:eastAsia="Times New Roman" w:hAnsi="Times New Roman" w:cs="Times New Roman"/>
                <w:b/>
                <w:sz w:val="24"/>
                <w:szCs w:val="24"/>
                <w:lang w:eastAsia="hu-HU"/>
              </w:rPr>
              <w:t>Fejlesztési követelmények/ tevékenységek</w:t>
            </w:r>
          </w:p>
        </w:tc>
        <w:tc>
          <w:tcPr>
            <w:tcW w:w="2437" w:type="dxa"/>
            <w:gridSpan w:val="2"/>
            <w:noWrap/>
            <w:vAlign w:val="center"/>
          </w:tcPr>
          <w:p w:rsidR="00AF7F1A" w:rsidRPr="00AF7F1A" w:rsidRDefault="00AF7F1A" w:rsidP="00AF7F1A">
            <w:pPr>
              <w:spacing w:before="120" w:after="0" w:line="240" w:lineRule="auto"/>
              <w:jc w:val="center"/>
              <w:rPr>
                <w:rFonts w:ascii="Times New Roman" w:eastAsia="Times New Roman" w:hAnsi="Times New Roman" w:cs="Times New Roman"/>
                <w:b/>
                <w:sz w:val="24"/>
                <w:szCs w:val="24"/>
                <w:lang w:eastAsia="hu-HU"/>
              </w:rPr>
            </w:pPr>
            <w:r w:rsidRPr="00AF7F1A">
              <w:rPr>
                <w:rFonts w:ascii="Times New Roman" w:eastAsia="Times New Roman" w:hAnsi="Times New Roman" w:cs="Times New Roman"/>
                <w:b/>
                <w:sz w:val="24"/>
                <w:szCs w:val="24"/>
                <w:lang w:val="cs-CZ" w:eastAsia="hu-HU"/>
              </w:rPr>
              <w:t>Kapcsolódási</w:t>
            </w:r>
            <w:r w:rsidRPr="00AF7F1A">
              <w:rPr>
                <w:rFonts w:ascii="Times New Roman" w:eastAsia="Times New Roman" w:hAnsi="Times New Roman" w:cs="Times New Roman"/>
                <w:b/>
                <w:sz w:val="24"/>
                <w:szCs w:val="24"/>
                <w:lang w:eastAsia="hu-HU"/>
              </w:rPr>
              <w:t xml:space="preserve"> pontok</w:t>
            </w:r>
          </w:p>
        </w:tc>
      </w:tr>
      <w:tr w:rsidR="00AF7F1A" w:rsidRPr="00AF7F1A" w:rsidTr="00F71689">
        <w:trPr>
          <w:trHeight w:val="1078"/>
          <w:jc w:val="center"/>
        </w:trPr>
        <w:tc>
          <w:tcPr>
            <w:tcW w:w="3399" w:type="dxa"/>
            <w:gridSpan w:val="3"/>
            <w:noWrap/>
          </w:tcPr>
          <w:p w:rsidR="00AF7F1A" w:rsidRPr="00AF7F1A" w:rsidRDefault="00AF7F1A" w:rsidP="00AF7F1A">
            <w:pPr>
              <w:spacing w:before="120" w:after="0" w:line="240" w:lineRule="auto"/>
              <w:contextualSpacing/>
              <w:rPr>
                <w:rFonts w:ascii="Times New Roman" w:eastAsia="Calibri" w:hAnsi="Times New Roman" w:cs="Times New Roman"/>
                <w:sz w:val="24"/>
                <w:szCs w:val="24"/>
              </w:rPr>
            </w:pPr>
            <w:r w:rsidRPr="00AF7F1A">
              <w:rPr>
                <w:rFonts w:ascii="Times New Roman" w:eastAsia="Calibri" w:hAnsi="Times New Roman" w:cs="Times New Roman"/>
                <w:sz w:val="24"/>
                <w:szCs w:val="24"/>
              </w:rPr>
              <w:lastRenderedPageBreak/>
              <w:t xml:space="preserve">6.1. Globális </w:t>
            </w:r>
            <w:r w:rsidRPr="00AF7F1A">
              <w:rPr>
                <w:rFonts w:ascii="Times New Roman" w:eastAsia="Calibri" w:hAnsi="Times New Roman" w:cs="Times New Roman"/>
                <w:sz w:val="24"/>
                <w:szCs w:val="24"/>
                <w:lang w:val="cs-CZ"/>
              </w:rPr>
              <w:t>problémák</w:t>
            </w:r>
          </w:p>
          <w:p w:rsidR="00AF7F1A" w:rsidRPr="00AF7F1A" w:rsidRDefault="00AF7F1A" w:rsidP="00AF7F1A">
            <w:pPr>
              <w:spacing w:after="0" w:line="240" w:lineRule="auto"/>
              <w:contextualSpacing/>
              <w:rPr>
                <w:rFonts w:ascii="Times New Roman" w:eastAsia="Calibri" w:hAnsi="Times New Roman" w:cs="Times New Roman"/>
                <w:sz w:val="24"/>
                <w:szCs w:val="24"/>
              </w:rPr>
            </w:pPr>
            <w:r w:rsidRPr="00AF7F1A">
              <w:rPr>
                <w:rFonts w:ascii="Times New Roman" w:eastAsia="Calibri" w:hAnsi="Times New Roman" w:cs="Times New Roman"/>
                <w:sz w:val="24"/>
                <w:szCs w:val="24"/>
              </w:rPr>
              <w:t>A helyi környezetkárosítások következményei.</w:t>
            </w:r>
          </w:p>
          <w:p w:rsidR="00AF7F1A" w:rsidRPr="00AF7F1A" w:rsidRDefault="00AF7F1A" w:rsidP="00AF7F1A">
            <w:pPr>
              <w:spacing w:after="0" w:line="240" w:lineRule="auto"/>
              <w:contextualSpacing/>
              <w:rPr>
                <w:rFonts w:ascii="Times New Roman" w:eastAsia="Calibri" w:hAnsi="Times New Roman" w:cs="Times New Roman"/>
                <w:sz w:val="24"/>
                <w:szCs w:val="24"/>
              </w:rPr>
            </w:pPr>
            <w:r w:rsidRPr="00AF7F1A">
              <w:rPr>
                <w:rFonts w:ascii="Times New Roman" w:eastAsia="Calibri" w:hAnsi="Times New Roman" w:cs="Times New Roman"/>
                <w:sz w:val="24"/>
                <w:szCs w:val="24"/>
              </w:rPr>
              <w:t>6.2. Fenntarthatóság</w:t>
            </w:r>
          </w:p>
          <w:p w:rsidR="00AF7F1A" w:rsidRPr="00AF7F1A" w:rsidRDefault="00AF7F1A" w:rsidP="00303C52">
            <w:pPr>
              <w:numPr>
                <w:ilvl w:val="0"/>
                <w:numId w:val="38"/>
              </w:numPr>
              <w:spacing w:after="0" w:line="240" w:lineRule="auto"/>
              <w:ind w:left="398"/>
              <w:contextualSpacing/>
              <w:rPr>
                <w:rFonts w:ascii="Times New Roman" w:eastAsia="Calibri" w:hAnsi="Times New Roman" w:cs="Times New Roman"/>
                <w:sz w:val="24"/>
                <w:szCs w:val="24"/>
              </w:rPr>
            </w:pPr>
            <w:r w:rsidRPr="00AF7F1A">
              <w:rPr>
                <w:rFonts w:ascii="Times New Roman" w:eastAsia="Calibri" w:hAnsi="Times New Roman" w:cs="Times New Roman"/>
                <w:sz w:val="24"/>
                <w:szCs w:val="24"/>
              </w:rPr>
              <w:t>Fogyasztási szokások változása; energiatakarékosság, hulladékkeletkezés, szelektív hulladékgyűjtés.</w:t>
            </w:r>
          </w:p>
          <w:p w:rsidR="00AF7F1A" w:rsidRPr="00AF7F1A" w:rsidRDefault="00AF7F1A" w:rsidP="00303C52">
            <w:pPr>
              <w:numPr>
                <w:ilvl w:val="0"/>
                <w:numId w:val="38"/>
              </w:numPr>
              <w:spacing w:after="0" w:line="240" w:lineRule="auto"/>
              <w:ind w:left="398"/>
              <w:contextualSpacing/>
              <w:rPr>
                <w:rFonts w:ascii="Times New Roman" w:eastAsia="Calibri" w:hAnsi="Times New Roman" w:cs="Times New Roman"/>
                <w:sz w:val="24"/>
                <w:szCs w:val="24"/>
              </w:rPr>
            </w:pPr>
            <w:r w:rsidRPr="00AF7F1A">
              <w:rPr>
                <w:rFonts w:ascii="Times New Roman" w:eastAsia="Calibri" w:hAnsi="Times New Roman" w:cs="Times New Roman"/>
                <w:sz w:val="24"/>
                <w:szCs w:val="24"/>
              </w:rPr>
              <w:t>Védett hazai és nemzetközi természeti értékek példái.</w:t>
            </w:r>
          </w:p>
        </w:tc>
        <w:tc>
          <w:tcPr>
            <w:tcW w:w="3399" w:type="dxa"/>
            <w:noWrap/>
          </w:tcPr>
          <w:p w:rsidR="00AF7F1A" w:rsidRPr="00AF7F1A" w:rsidRDefault="00AF7F1A" w:rsidP="00AF7F1A">
            <w:pPr>
              <w:spacing w:before="120" w:after="0" w:line="240" w:lineRule="auto"/>
              <w:rPr>
                <w:rFonts w:ascii="Times New Roman" w:eastAsia="Calibri" w:hAnsi="Times New Roman" w:cs="Times New Roman"/>
                <w:sz w:val="24"/>
                <w:szCs w:val="24"/>
              </w:rPr>
            </w:pPr>
            <w:r w:rsidRPr="00AF7F1A">
              <w:rPr>
                <w:rFonts w:ascii="Times New Roman" w:eastAsia="Calibri" w:hAnsi="Times New Roman" w:cs="Times New Roman"/>
                <w:sz w:val="24"/>
                <w:szCs w:val="24"/>
              </w:rPr>
              <w:t xml:space="preserve">Gyűjtőmunka: képek, cikkek a környezetet veszélyeztető emberi tevékenységekről, </w:t>
            </w:r>
            <w:r w:rsidRPr="00AF7F1A">
              <w:rPr>
                <w:rFonts w:ascii="Times New Roman" w:eastAsia="Calibri" w:hAnsi="Times New Roman" w:cs="Times New Roman"/>
                <w:sz w:val="24"/>
                <w:szCs w:val="24"/>
                <w:lang w:val="cs-CZ"/>
              </w:rPr>
              <w:t>következményeikről</w:t>
            </w:r>
            <w:r w:rsidRPr="00AF7F1A">
              <w:rPr>
                <w:rFonts w:ascii="Times New Roman" w:eastAsia="Calibri" w:hAnsi="Times New Roman" w:cs="Times New Roman"/>
                <w:sz w:val="24"/>
                <w:szCs w:val="24"/>
              </w:rPr>
              <w:t xml:space="preserve"> (Száhel-övezet, esőerdők pusztulása, ózonlyuk) – az összefüggések megértése. Gyűjtés hazai katasztrófákról: tiszai ciánszennyezés, vörösiszap-szennyezés. </w:t>
            </w:r>
          </w:p>
          <w:p w:rsidR="00AF7F1A" w:rsidRPr="00AF7F1A" w:rsidRDefault="00AF7F1A" w:rsidP="00AF7F1A">
            <w:pPr>
              <w:spacing w:after="0" w:line="240" w:lineRule="auto"/>
              <w:rPr>
                <w:rFonts w:ascii="Times New Roman" w:eastAsia="Calibri" w:hAnsi="Times New Roman" w:cs="Times New Roman"/>
                <w:sz w:val="24"/>
                <w:szCs w:val="24"/>
              </w:rPr>
            </w:pPr>
          </w:p>
          <w:p w:rsidR="00AF7F1A" w:rsidRPr="00AF7F1A" w:rsidRDefault="00AF7F1A" w:rsidP="00AF7F1A">
            <w:pPr>
              <w:spacing w:after="0" w:line="240" w:lineRule="auto"/>
              <w:rPr>
                <w:rFonts w:ascii="Times New Roman" w:eastAsia="Calibri" w:hAnsi="Times New Roman" w:cs="Times New Roman"/>
                <w:sz w:val="24"/>
                <w:szCs w:val="24"/>
              </w:rPr>
            </w:pPr>
            <w:r w:rsidRPr="00AF7F1A">
              <w:rPr>
                <w:rFonts w:ascii="Times New Roman" w:eastAsia="Calibri" w:hAnsi="Times New Roman" w:cs="Times New Roman"/>
                <w:sz w:val="24"/>
                <w:szCs w:val="24"/>
              </w:rPr>
              <w:t xml:space="preserve">Példák gyűjtése tanári segítséggel a környezetkárosítás megakadályozásának lehetőségeiről. </w:t>
            </w:r>
          </w:p>
          <w:p w:rsidR="00AF7F1A" w:rsidRPr="00AF7F1A" w:rsidRDefault="00AF7F1A" w:rsidP="00AF7F1A">
            <w:pPr>
              <w:spacing w:after="0" w:line="240" w:lineRule="auto"/>
              <w:rPr>
                <w:rFonts w:ascii="Times New Roman" w:eastAsia="Calibri" w:hAnsi="Times New Roman" w:cs="Times New Roman"/>
                <w:sz w:val="24"/>
                <w:szCs w:val="24"/>
              </w:rPr>
            </w:pPr>
            <w:r w:rsidRPr="00AF7F1A">
              <w:rPr>
                <w:rFonts w:ascii="Times New Roman" w:eastAsia="Calibri" w:hAnsi="Times New Roman" w:cs="Times New Roman"/>
                <w:sz w:val="24"/>
                <w:szCs w:val="24"/>
              </w:rPr>
              <w:t>A környezetvédelem eszközeinek és fokozatainak megismerése.</w:t>
            </w:r>
          </w:p>
        </w:tc>
        <w:tc>
          <w:tcPr>
            <w:tcW w:w="2437" w:type="dxa"/>
            <w:gridSpan w:val="2"/>
            <w:noWrap/>
          </w:tcPr>
          <w:p w:rsidR="00AF7F1A" w:rsidRPr="00AF7F1A" w:rsidRDefault="00AF7F1A" w:rsidP="00AF7F1A">
            <w:pPr>
              <w:spacing w:before="120" w:after="0" w:line="240" w:lineRule="auto"/>
              <w:rPr>
                <w:rFonts w:ascii="Times New Roman" w:eastAsia="Calibri" w:hAnsi="Times New Roman" w:cs="Times New Roman"/>
                <w:sz w:val="24"/>
                <w:szCs w:val="24"/>
              </w:rPr>
            </w:pPr>
            <w:r w:rsidRPr="00AF7F1A">
              <w:rPr>
                <w:rFonts w:ascii="Times New Roman" w:eastAsia="Calibri" w:hAnsi="Times New Roman" w:cs="Times New Roman"/>
                <w:i/>
                <w:sz w:val="24"/>
                <w:szCs w:val="24"/>
              </w:rPr>
              <w:t>Természetismeret:</w:t>
            </w:r>
            <w:r w:rsidRPr="00AF7F1A">
              <w:rPr>
                <w:rFonts w:ascii="Times New Roman" w:eastAsia="Calibri" w:hAnsi="Times New Roman" w:cs="Times New Roman"/>
                <w:sz w:val="24"/>
                <w:szCs w:val="24"/>
              </w:rPr>
              <w:t xml:space="preserve"> természetvédelem, energiatakarékosság.</w:t>
            </w:r>
          </w:p>
        </w:tc>
      </w:tr>
      <w:tr w:rsidR="00AF7F1A" w:rsidRPr="00AF7F1A" w:rsidTr="00F71689">
        <w:tblPrEx>
          <w:tblBorders>
            <w:top w:val="none" w:sz="0" w:space="0" w:color="auto"/>
          </w:tblBorders>
        </w:tblPrEx>
        <w:trPr>
          <w:trHeight w:val="70"/>
          <w:jc w:val="center"/>
        </w:trPr>
        <w:tc>
          <w:tcPr>
            <w:tcW w:w="1844" w:type="dxa"/>
            <w:noWrap/>
            <w:vAlign w:val="center"/>
          </w:tcPr>
          <w:p w:rsidR="00AF7F1A" w:rsidRPr="00AF7F1A" w:rsidRDefault="00AF7F1A" w:rsidP="00AF7F1A">
            <w:pPr>
              <w:spacing w:after="0" w:line="240" w:lineRule="auto"/>
              <w:jc w:val="center"/>
              <w:rPr>
                <w:rFonts w:ascii="Times New Roman" w:eastAsia="Times New Roman" w:hAnsi="Times New Roman" w:cs="Times New Roman"/>
                <w:b/>
                <w:sz w:val="24"/>
                <w:szCs w:val="24"/>
                <w:lang w:eastAsia="hu-HU"/>
              </w:rPr>
            </w:pPr>
            <w:r w:rsidRPr="00AF7F1A">
              <w:rPr>
                <w:rFonts w:ascii="Times New Roman" w:eastAsia="Times New Roman" w:hAnsi="Times New Roman" w:cs="Times New Roman"/>
                <w:b/>
                <w:sz w:val="24"/>
                <w:szCs w:val="24"/>
                <w:lang w:eastAsia="hu-HU"/>
              </w:rPr>
              <w:t xml:space="preserve">Kulcsfogalmak/ </w:t>
            </w:r>
            <w:r w:rsidRPr="00AF7F1A">
              <w:rPr>
                <w:rFonts w:ascii="Times New Roman" w:eastAsia="Times New Roman" w:hAnsi="Times New Roman" w:cs="Times New Roman"/>
                <w:b/>
                <w:sz w:val="24"/>
                <w:szCs w:val="24"/>
                <w:lang w:val="cs-CZ" w:eastAsia="hu-HU"/>
              </w:rPr>
              <w:t>fogalmak</w:t>
            </w:r>
          </w:p>
        </w:tc>
        <w:tc>
          <w:tcPr>
            <w:tcW w:w="7391" w:type="dxa"/>
            <w:gridSpan w:val="5"/>
            <w:noWrap/>
            <w:vAlign w:val="center"/>
          </w:tcPr>
          <w:p w:rsidR="00AF7F1A" w:rsidRPr="00AF7F1A" w:rsidRDefault="00AF7F1A" w:rsidP="00AF7F1A">
            <w:pPr>
              <w:spacing w:before="120" w:after="0" w:line="240" w:lineRule="auto"/>
              <w:rPr>
                <w:rFonts w:ascii="Times New Roman" w:eastAsia="Calibri" w:hAnsi="Times New Roman" w:cs="Times New Roman"/>
                <w:sz w:val="24"/>
                <w:szCs w:val="24"/>
              </w:rPr>
            </w:pPr>
            <w:r w:rsidRPr="00AF7F1A">
              <w:rPr>
                <w:rFonts w:ascii="Times New Roman" w:eastAsia="Calibri" w:hAnsi="Times New Roman" w:cs="Times New Roman"/>
                <w:sz w:val="24"/>
                <w:szCs w:val="24"/>
              </w:rPr>
              <w:t xml:space="preserve">Globális probléma, urbanizálódás, </w:t>
            </w:r>
            <w:r w:rsidRPr="00AF7F1A">
              <w:rPr>
                <w:rFonts w:ascii="Times New Roman" w:eastAsia="Calibri" w:hAnsi="Times New Roman" w:cs="Times New Roman"/>
                <w:sz w:val="24"/>
                <w:szCs w:val="24"/>
                <w:lang w:val="cs-CZ"/>
              </w:rPr>
              <w:t>környezettudatosság</w:t>
            </w:r>
            <w:r w:rsidRPr="00AF7F1A">
              <w:rPr>
                <w:rFonts w:ascii="Times New Roman" w:eastAsia="Calibri" w:hAnsi="Times New Roman" w:cs="Times New Roman"/>
                <w:sz w:val="24"/>
                <w:szCs w:val="24"/>
              </w:rPr>
              <w:t>, energiatakarékosság, hulladék-keletkezés, szelektív hulladékgyűjtés, biotermék, környezetkárosítás.</w:t>
            </w:r>
          </w:p>
        </w:tc>
      </w:tr>
    </w:tbl>
    <w:p w:rsidR="00AF7F1A" w:rsidRPr="00AF7F1A" w:rsidRDefault="00AF7F1A" w:rsidP="00AF7F1A">
      <w:pPr>
        <w:spacing w:after="0" w:line="240" w:lineRule="auto"/>
        <w:rPr>
          <w:rFonts w:ascii="Times New Roman" w:eastAsia="Times New Roman" w:hAnsi="Times New Roman" w:cs="Times New Roman"/>
          <w:sz w:val="24"/>
          <w:szCs w:val="24"/>
          <w:lang w:eastAsia="hu-HU"/>
        </w:rPr>
      </w:pPr>
    </w:p>
    <w:p w:rsidR="00AF7F1A" w:rsidRPr="00AF7F1A" w:rsidRDefault="00AF7F1A" w:rsidP="00AF7F1A">
      <w:pPr>
        <w:spacing w:after="0" w:line="240" w:lineRule="auto"/>
        <w:rPr>
          <w:rFonts w:ascii="Times New Roman" w:eastAsia="Times New Roman" w:hAnsi="Times New Roman" w:cs="Times New Roman"/>
          <w:sz w:val="24"/>
          <w:szCs w:val="24"/>
          <w:lang w:eastAsia="hu-HU"/>
        </w:rPr>
      </w:pPr>
    </w:p>
    <w:tbl>
      <w:tblPr>
        <w:tblW w:w="92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50"/>
        <w:gridCol w:w="7081"/>
      </w:tblGrid>
      <w:tr w:rsidR="00AF7F1A" w:rsidRPr="00AF7F1A" w:rsidTr="00F71689">
        <w:trPr>
          <w:trHeight w:val="349"/>
          <w:jc w:val="center"/>
        </w:trPr>
        <w:tc>
          <w:tcPr>
            <w:tcW w:w="1956" w:type="dxa"/>
            <w:noWrap/>
            <w:vAlign w:val="center"/>
          </w:tcPr>
          <w:p w:rsidR="00AF7F1A" w:rsidRPr="00AF7F1A" w:rsidRDefault="00AF7F1A" w:rsidP="00AF7F1A">
            <w:pPr>
              <w:spacing w:after="0" w:line="240" w:lineRule="auto"/>
              <w:jc w:val="center"/>
              <w:rPr>
                <w:rFonts w:ascii="Times New Roman" w:eastAsia="Times New Roman" w:hAnsi="Times New Roman" w:cs="Times New Roman"/>
                <w:b/>
                <w:sz w:val="24"/>
                <w:szCs w:val="24"/>
                <w:lang w:eastAsia="hu-HU"/>
              </w:rPr>
            </w:pPr>
            <w:r w:rsidRPr="00AF7F1A">
              <w:rPr>
                <w:rFonts w:ascii="Times New Roman" w:eastAsia="Times New Roman" w:hAnsi="Times New Roman" w:cs="Times New Roman"/>
                <w:b/>
                <w:sz w:val="24"/>
                <w:szCs w:val="24"/>
                <w:lang w:eastAsia="hu-HU"/>
              </w:rPr>
              <w:t>A fejlesztés várt eredményei a 6. évfolyam végén</w:t>
            </w:r>
          </w:p>
        </w:tc>
        <w:tc>
          <w:tcPr>
            <w:tcW w:w="6442" w:type="dxa"/>
            <w:noWrap/>
            <w:vAlign w:val="center"/>
          </w:tcPr>
          <w:p w:rsidR="00AF7F1A" w:rsidRPr="00AF7F1A" w:rsidRDefault="00AF7F1A" w:rsidP="00AF7F1A">
            <w:pPr>
              <w:spacing w:before="120" w:after="0" w:line="240" w:lineRule="auto"/>
              <w:rPr>
                <w:rFonts w:ascii="Times New Roman" w:eastAsia="Times New Roman" w:hAnsi="Times New Roman" w:cs="Times New Roman"/>
                <w:sz w:val="24"/>
                <w:szCs w:val="24"/>
                <w:lang w:eastAsia="hu-HU"/>
              </w:rPr>
            </w:pPr>
            <w:r w:rsidRPr="00AF7F1A">
              <w:rPr>
                <w:rFonts w:ascii="Times New Roman" w:eastAsia="Times New Roman" w:hAnsi="Times New Roman" w:cs="Times New Roman"/>
                <w:sz w:val="24"/>
                <w:szCs w:val="24"/>
                <w:lang w:eastAsia="hu-HU"/>
              </w:rPr>
              <w:t xml:space="preserve">A közvetlen földrajzi térben való tájékozódáshoz szükséges </w:t>
            </w:r>
            <w:r w:rsidRPr="00AF7F1A">
              <w:rPr>
                <w:rFonts w:ascii="Times New Roman" w:eastAsia="Times New Roman" w:hAnsi="Times New Roman" w:cs="Times New Roman"/>
                <w:sz w:val="24"/>
                <w:szCs w:val="24"/>
                <w:lang w:val="cs-CZ" w:eastAsia="hu-HU"/>
              </w:rPr>
              <w:t>topográfiai</w:t>
            </w:r>
            <w:r w:rsidRPr="00AF7F1A">
              <w:rPr>
                <w:rFonts w:ascii="Times New Roman" w:eastAsia="Times New Roman" w:hAnsi="Times New Roman" w:cs="Times New Roman"/>
                <w:sz w:val="24"/>
                <w:szCs w:val="24"/>
                <w:lang w:eastAsia="hu-HU"/>
              </w:rPr>
              <w:t xml:space="preserve"> fogalmakat a tanuló felismeri a térképen és a földgömbön. Látja a térkép és a valóság kapcsolatát. Ismeri a Föld alakját. Megérti, hogy a térkép a valóság sajátos ábrázolása.  Tud tájékozódni egyszerű térkép, térképvázlat alapján. Segítséggel képes műveletvégzésre a térképen, földgömbön. Képes elemi térképolvasásra (felismerés, keresés) és szemléleti térképolvasásra. Ismeri a történelmi és a földtörténeti időegységek időnagyságrendi és időtartambeli különbözőségét. A tanuló megérti, hogy a Föld története sokkal régebben kezdődött, mint az emberiségé. Tudja, hogy összefüggés van a Föld mozgásai és az időszámítás között. Tudja, hogy a felszín folyamatos változásban van. Ismeri a hegységképződési folyamatokat. A fenntartható fejlődés érdekében belátja a nyersanyagok és energiahordozó-készletek végessége miatti takarékosság szükségességét. Az energiatakarékos magatartás szükségességét megérti, követését elfogadja. Belátja az emberiség jövője, fennmaradása szempontjából fontos problémákat: ivóvízkészletek és energiaforrások biztosítása. Ismer a földrajzi környezetre kifejtett emberi hatásokat, és azokból adódó problémákat. </w:t>
            </w:r>
          </w:p>
          <w:p w:rsidR="00AF7F1A" w:rsidRPr="00AF7F1A" w:rsidRDefault="00AF7F1A" w:rsidP="00AF7F1A">
            <w:pPr>
              <w:spacing w:after="0" w:line="240" w:lineRule="auto"/>
              <w:rPr>
                <w:rFonts w:ascii="Times New Roman" w:eastAsia="Times New Roman" w:hAnsi="Times New Roman" w:cs="Times New Roman"/>
                <w:sz w:val="24"/>
                <w:szCs w:val="24"/>
                <w:lang w:eastAsia="hu-HU"/>
              </w:rPr>
            </w:pPr>
            <w:r w:rsidRPr="00AF7F1A">
              <w:rPr>
                <w:rFonts w:ascii="Times New Roman" w:eastAsia="Times New Roman" w:hAnsi="Times New Roman" w:cs="Times New Roman"/>
                <w:sz w:val="24"/>
                <w:szCs w:val="24"/>
                <w:lang w:eastAsia="hu-HU"/>
              </w:rPr>
              <w:t xml:space="preserve">Ismeri Magyarország nagytájainak átfogó természet- és gazdaságföldrajzi jellegzetességeit. Képről megismeri lakóhelye és a főváros nevezetes épületeit. Magyarország tipikus tájait képről szóban képes jellemezni. </w:t>
            </w:r>
          </w:p>
          <w:p w:rsidR="00AF7F1A" w:rsidRPr="00AF7F1A" w:rsidRDefault="00AF7F1A" w:rsidP="00AF7F1A">
            <w:pPr>
              <w:spacing w:after="0" w:line="240" w:lineRule="auto"/>
              <w:rPr>
                <w:rFonts w:ascii="Times New Roman" w:eastAsia="Calibri" w:hAnsi="Times New Roman" w:cs="Times New Roman"/>
                <w:sz w:val="24"/>
                <w:szCs w:val="24"/>
              </w:rPr>
            </w:pPr>
            <w:r w:rsidRPr="00AF7F1A">
              <w:rPr>
                <w:rFonts w:ascii="Times New Roman" w:eastAsia="Calibri" w:hAnsi="Times New Roman" w:cs="Times New Roman"/>
                <w:sz w:val="24"/>
                <w:szCs w:val="24"/>
              </w:rPr>
              <w:t>(A tanulók a tevékenységek végzésében és a teljesítményekben az önállóság szempontjából nagy egyéni különbségeket mutathatnak.)</w:t>
            </w:r>
          </w:p>
        </w:tc>
      </w:tr>
    </w:tbl>
    <w:p w:rsidR="00AF7F1A" w:rsidRPr="00AF7F1A" w:rsidRDefault="00AF7F1A" w:rsidP="00AF7F1A">
      <w:pPr>
        <w:spacing w:after="0" w:line="240" w:lineRule="auto"/>
        <w:rPr>
          <w:rFonts w:ascii="Times New Roman" w:eastAsia="Times New Roman" w:hAnsi="Times New Roman" w:cs="Times New Roman"/>
          <w:sz w:val="24"/>
          <w:szCs w:val="24"/>
          <w:lang w:eastAsia="hu-HU"/>
        </w:rPr>
      </w:pPr>
    </w:p>
    <w:p w:rsidR="00AF7F1A" w:rsidRPr="00AF7F1A" w:rsidRDefault="00AF7F1A" w:rsidP="00AF7F1A">
      <w:pPr>
        <w:spacing w:after="0" w:line="240" w:lineRule="auto"/>
        <w:rPr>
          <w:rFonts w:ascii="Times New Roman" w:eastAsia="Times New Roman" w:hAnsi="Times New Roman" w:cs="Times New Roman"/>
          <w:sz w:val="24"/>
          <w:szCs w:val="24"/>
          <w:lang w:eastAsia="hu-HU"/>
        </w:rPr>
      </w:pPr>
      <w:r w:rsidRPr="00AF7F1A">
        <w:rPr>
          <w:rFonts w:ascii="Times New Roman" w:eastAsia="Times New Roman" w:hAnsi="Times New Roman" w:cs="Times New Roman"/>
          <w:sz w:val="24"/>
          <w:szCs w:val="24"/>
          <w:lang w:eastAsia="hu-HU"/>
        </w:rPr>
        <w:br w:type="page"/>
      </w:r>
    </w:p>
    <w:p w:rsidR="00AF7F1A" w:rsidRPr="00AF7F1A" w:rsidRDefault="00AF7F1A" w:rsidP="00AF7F1A">
      <w:pPr>
        <w:spacing w:after="0" w:line="240" w:lineRule="auto"/>
        <w:jc w:val="center"/>
        <w:rPr>
          <w:rFonts w:ascii="Times New Roman" w:eastAsia="Times New Roman" w:hAnsi="Times New Roman" w:cs="Times New Roman"/>
          <w:b/>
          <w:sz w:val="28"/>
          <w:szCs w:val="28"/>
          <w:lang w:eastAsia="hu-HU"/>
        </w:rPr>
      </w:pPr>
      <w:r w:rsidRPr="00AF7F1A">
        <w:rPr>
          <w:rFonts w:ascii="Times New Roman" w:eastAsia="Times New Roman" w:hAnsi="Times New Roman" w:cs="Times New Roman"/>
          <w:b/>
          <w:sz w:val="28"/>
          <w:szCs w:val="28"/>
          <w:lang w:eastAsia="hu-HU"/>
        </w:rPr>
        <w:lastRenderedPageBreak/>
        <w:t>7. évfolyam</w:t>
      </w:r>
    </w:p>
    <w:p w:rsidR="00AF7F1A" w:rsidRPr="00AF7F1A" w:rsidRDefault="00AF7F1A" w:rsidP="00AF7F1A">
      <w:pPr>
        <w:spacing w:after="0" w:line="240" w:lineRule="auto"/>
        <w:jc w:val="center"/>
        <w:rPr>
          <w:rFonts w:ascii="Times New Roman" w:eastAsia="Times New Roman" w:hAnsi="Times New Roman" w:cs="Times New Roman"/>
          <w:b/>
          <w:sz w:val="24"/>
          <w:szCs w:val="24"/>
          <w:lang w:eastAsia="hu-HU"/>
        </w:rPr>
      </w:pPr>
    </w:p>
    <w:tbl>
      <w:tblPr>
        <w:tblStyle w:val="Rcsostblzat"/>
        <w:tblW w:w="0" w:type="auto"/>
        <w:jc w:val="center"/>
        <w:tblLook w:val="01E0" w:firstRow="1" w:lastRow="1" w:firstColumn="1" w:lastColumn="1" w:noHBand="0" w:noVBand="0"/>
      </w:tblPr>
      <w:tblGrid>
        <w:gridCol w:w="4777"/>
        <w:gridCol w:w="1778"/>
      </w:tblGrid>
      <w:tr w:rsidR="00AF7F1A" w:rsidRPr="00AF7F1A" w:rsidTr="00F71689">
        <w:trPr>
          <w:jc w:val="center"/>
        </w:trPr>
        <w:tc>
          <w:tcPr>
            <w:tcW w:w="4777" w:type="dxa"/>
          </w:tcPr>
          <w:p w:rsidR="00AF7F1A" w:rsidRPr="00AF7F1A" w:rsidRDefault="00AF7F1A" w:rsidP="00AF7F1A">
            <w:pPr>
              <w:rPr>
                <w:b/>
                <w:color w:val="000000"/>
                <w:sz w:val="24"/>
                <w:szCs w:val="24"/>
              </w:rPr>
            </w:pPr>
            <w:r w:rsidRPr="00AF7F1A">
              <w:rPr>
                <w:b/>
                <w:color w:val="000000"/>
                <w:sz w:val="24"/>
                <w:szCs w:val="24"/>
              </w:rPr>
              <w:t>Tematikai egység</w:t>
            </w:r>
          </w:p>
        </w:tc>
        <w:tc>
          <w:tcPr>
            <w:tcW w:w="1778" w:type="dxa"/>
          </w:tcPr>
          <w:p w:rsidR="00AF7F1A" w:rsidRPr="00AF7F1A" w:rsidRDefault="00AF7F1A" w:rsidP="00AF7F1A">
            <w:pPr>
              <w:rPr>
                <w:b/>
                <w:color w:val="000000"/>
                <w:sz w:val="24"/>
                <w:szCs w:val="24"/>
              </w:rPr>
            </w:pPr>
            <w:r w:rsidRPr="00AF7F1A">
              <w:rPr>
                <w:b/>
                <w:color w:val="000000"/>
                <w:sz w:val="24"/>
                <w:szCs w:val="24"/>
              </w:rPr>
              <w:t xml:space="preserve">Óraszám </w:t>
            </w:r>
          </w:p>
        </w:tc>
      </w:tr>
      <w:tr w:rsidR="00AF7F1A" w:rsidRPr="00AF7F1A" w:rsidTr="00F71689">
        <w:trPr>
          <w:jc w:val="center"/>
        </w:trPr>
        <w:tc>
          <w:tcPr>
            <w:tcW w:w="4777" w:type="dxa"/>
          </w:tcPr>
          <w:p w:rsidR="00AF7F1A" w:rsidRPr="00AF7F1A" w:rsidRDefault="00AF7F1A" w:rsidP="00AF7F1A">
            <w:pPr>
              <w:rPr>
                <w:color w:val="000000"/>
                <w:sz w:val="24"/>
                <w:szCs w:val="24"/>
              </w:rPr>
            </w:pPr>
            <w:r w:rsidRPr="00AF7F1A">
              <w:rPr>
                <w:color w:val="000000"/>
                <w:sz w:val="24"/>
                <w:szCs w:val="24"/>
              </w:rPr>
              <w:t>Tájékozódás a földrajzi térben</w:t>
            </w:r>
          </w:p>
        </w:tc>
        <w:tc>
          <w:tcPr>
            <w:tcW w:w="1778" w:type="dxa"/>
          </w:tcPr>
          <w:p w:rsidR="00AF7F1A" w:rsidRPr="00AF7F1A" w:rsidRDefault="00AF7F1A" w:rsidP="00AF7F1A">
            <w:pPr>
              <w:rPr>
                <w:color w:val="000000"/>
                <w:sz w:val="24"/>
                <w:szCs w:val="24"/>
              </w:rPr>
            </w:pPr>
            <w:r w:rsidRPr="00AF7F1A">
              <w:rPr>
                <w:color w:val="000000"/>
                <w:sz w:val="24"/>
                <w:szCs w:val="24"/>
              </w:rPr>
              <w:t>7 + folyamatos</w:t>
            </w:r>
          </w:p>
        </w:tc>
      </w:tr>
      <w:tr w:rsidR="00AF7F1A" w:rsidRPr="00AF7F1A" w:rsidTr="00F71689">
        <w:trPr>
          <w:jc w:val="center"/>
        </w:trPr>
        <w:tc>
          <w:tcPr>
            <w:tcW w:w="4777" w:type="dxa"/>
          </w:tcPr>
          <w:p w:rsidR="00AF7F1A" w:rsidRPr="00AF7F1A" w:rsidRDefault="00AF7F1A" w:rsidP="00AF7F1A">
            <w:pPr>
              <w:rPr>
                <w:color w:val="000000"/>
                <w:sz w:val="24"/>
                <w:szCs w:val="24"/>
              </w:rPr>
            </w:pPr>
            <w:r w:rsidRPr="00AF7F1A">
              <w:rPr>
                <w:color w:val="000000"/>
                <w:sz w:val="24"/>
                <w:szCs w:val="24"/>
              </w:rPr>
              <w:t xml:space="preserve">Tájékozódás az időben </w:t>
            </w:r>
          </w:p>
        </w:tc>
        <w:tc>
          <w:tcPr>
            <w:tcW w:w="1778" w:type="dxa"/>
          </w:tcPr>
          <w:p w:rsidR="00AF7F1A" w:rsidRPr="00AF7F1A" w:rsidRDefault="00AF7F1A" w:rsidP="00AF7F1A">
            <w:pPr>
              <w:rPr>
                <w:color w:val="000000"/>
                <w:sz w:val="24"/>
                <w:szCs w:val="24"/>
              </w:rPr>
            </w:pPr>
            <w:r w:rsidRPr="00AF7F1A">
              <w:rPr>
                <w:color w:val="000000"/>
                <w:sz w:val="24"/>
                <w:szCs w:val="24"/>
              </w:rPr>
              <w:t>7 + folyamatos</w:t>
            </w:r>
          </w:p>
        </w:tc>
      </w:tr>
      <w:tr w:rsidR="00AF7F1A" w:rsidRPr="00AF7F1A" w:rsidTr="00F71689">
        <w:trPr>
          <w:jc w:val="center"/>
        </w:trPr>
        <w:tc>
          <w:tcPr>
            <w:tcW w:w="4777" w:type="dxa"/>
          </w:tcPr>
          <w:p w:rsidR="00AF7F1A" w:rsidRPr="00AF7F1A" w:rsidRDefault="00AF7F1A" w:rsidP="00AF7F1A">
            <w:pPr>
              <w:rPr>
                <w:color w:val="000000"/>
                <w:sz w:val="24"/>
                <w:szCs w:val="24"/>
              </w:rPr>
            </w:pPr>
            <w:r w:rsidRPr="00AF7F1A">
              <w:rPr>
                <w:color w:val="000000"/>
                <w:sz w:val="24"/>
                <w:szCs w:val="24"/>
              </w:rPr>
              <w:t>Tájékozódás a környezet anyagairól és jelenségeiről</w:t>
            </w:r>
          </w:p>
        </w:tc>
        <w:tc>
          <w:tcPr>
            <w:tcW w:w="1778" w:type="dxa"/>
          </w:tcPr>
          <w:p w:rsidR="00AF7F1A" w:rsidRPr="00AF7F1A" w:rsidRDefault="00AF7F1A" w:rsidP="00AF7F1A">
            <w:pPr>
              <w:rPr>
                <w:color w:val="000000"/>
                <w:sz w:val="24"/>
                <w:szCs w:val="24"/>
              </w:rPr>
            </w:pPr>
            <w:r w:rsidRPr="00AF7F1A">
              <w:rPr>
                <w:color w:val="000000"/>
                <w:sz w:val="24"/>
                <w:szCs w:val="24"/>
              </w:rPr>
              <w:t>15</w:t>
            </w:r>
          </w:p>
        </w:tc>
      </w:tr>
      <w:tr w:rsidR="00AF7F1A" w:rsidRPr="00AF7F1A" w:rsidTr="00F71689">
        <w:trPr>
          <w:jc w:val="center"/>
        </w:trPr>
        <w:tc>
          <w:tcPr>
            <w:tcW w:w="4777" w:type="dxa"/>
          </w:tcPr>
          <w:p w:rsidR="00AF7F1A" w:rsidRPr="00AF7F1A" w:rsidRDefault="00AF7F1A" w:rsidP="00AF7F1A">
            <w:pPr>
              <w:rPr>
                <w:color w:val="000000"/>
                <w:sz w:val="24"/>
                <w:szCs w:val="24"/>
              </w:rPr>
            </w:pPr>
            <w:r w:rsidRPr="00AF7F1A">
              <w:rPr>
                <w:color w:val="000000"/>
                <w:sz w:val="24"/>
                <w:szCs w:val="24"/>
              </w:rPr>
              <w:t>Tájékozódás a környezet kölcsönhatásairól – a tsd-gazdasági élet szerveződése és folyamatai</w:t>
            </w:r>
          </w:p>
        </w:tc>
        <w:tc>
          <w:tcPr>
            <w:tcW w:w="1778" w:type="dxa"/>
          </w:tcPr>
          <w:p w:rsidR="00AF7F1A" w:rsidRPr="00AF7F1A" w:rsidRDefault="00AF7F1A" w:rsidP="00AF7F1A">
            <w:pPr>
              <w:rPr>
                <w:color w:val="000000"/>
                <w:sz w:val="24"/>
                <w:szCs w:val="24"/>
              </w:rPr>
            </w:pPr>
            <w:r w:rsidRPr="00AF7F1A">
              <w:rPr>
                <w:color w:val="000000"/>
                <w:sz w:val="24"/>
                <w:szCs w:val="24"/>
              </w:rPr>
              <w:t>11</w:t>
            </w:r>
          </w:p>
        </w:tc>
      </w:tr>
      <w:tr w:rsidR="00AF7F1A" w:rsidRPr="00AF7F1A" w:rsidTr="00F71689">
        <w:trPr>
          <w:jc w:val="center"/>
        </w:trPr>
        <w:tc>
          <w:tcPr>
            <w:tcW w:w="4777" w:type="dxa"/>
          </w:tcPr>
          <w:p w:rsidR="00AF7F1A" w:rsidRPr="00AF7F1A" w:rsidRDefault="00AF7F1A" w:rsidP="00AF7F1A">
            <w:pPr>
              <w:rPr>
                <w:color w:val="000000"/>
                <w:sz w:val="24"/>
                <w:szCs w:val="24"/>
              </w:rPr>
            </w:pPr>
            <w:r w:rsidRPr="00AF7F1A">
              <w:rPr>
                <w:color w:val="000000"/>
                <w:sz w:val="24"/>
                <w:szCs w:val="24"/>
              </w:rPr>
              <w:t>Tájékozódás az európai……</w:t>
            </w:r>
          </w:p>
        </w:tc>
        <w:tc>
          <w:tcPr>
            <w:tcW w:w="1778" w:type="dxa"/>
          </w:tcPr>
          <w:p w:rsidR="00AF7F1A" w:rsidRPr="00AF7F1A" w:rsidRDefault="00AF7F1A" w:rsidP="00AF7F1A">
            <w:pPr>
              <w:rPr>
                <w:color w:val="000000"/>
                <w:sz w:val="24"/>
                <w:szCs w:val="24"/>
              </w:rPr>
            </w:pPr>
            <w:r w:rsidRPr="00AF7F1A">
              <w:rPr>
                <w:color w:val="000000"/>
                <w:sz w:val="24"/>
                <w:szCs w:val="24"/>
              </w:rPr>
              <w:t>22</w:t>
            </w:r>
          </w:p>
        </w:tc>
      </w:tr>
      <w:tr w:rsidR="00AF7F1A" w:rsidRPr="00AF7F1A" w:rsidTr="00F71689">
        <w:trPr>
          <w:jc w:val="center"/>
        </w:trPr>
        <w:tc>
          <w:tcPr>
            <w:tcW w:w="4777" w:type="dxa"/>
          </w:tcPr>
          <w:p w:rsidR="00AF7F1A" w:rsidRPr="00AF7F1A" w:rsidRDefault="00AF7F1A" w:rsidP="00AF7F1A">
            <w:pPr>
              <w:tabs>
                <w:tab w:val="left" w:pos="915"/>
              </w:tabs>
              <w:rPr>
                <w:color w:val="000000"/>
                <w:sz w:val="24"/>
                <w:szCs w:val="24"/>
              </w:rPr>
            </w:pPr>
            <w:r w:rsidRPr="00AF7F1A">
              <w:rPr>
                <w:color w:val="000000"/>
                <w:sz w:val="24"/>
                <w:szCs w:val="24"/>
              </w:rPr>
              <w:t>Tájékozódás a regionális és a globális földrajzi, környezeti folyamatokról</w:t>
            </w:r>
          </w:p>
        </w:tc>
        <w:tc>
          <w:tcPr>
            <w:tcW w:w="1778" w:type="dxa"/>
          </w:tcPr>
          <w:p w:rsidR="00AF7F1A" w:rsidRPr="00AF7F1A" w:rsidRDefault="00AF7F1A" w:rsidP="00AF7F1A">
            <w:pPr>
              <w:tabs>
                <w:tab w:val="left" w:pos="915"/>
              </w:tabs>
              <w:rPr>
                <w:color w:val="000000"/>
                <w:sz w:val="24"/>
                <w:szCs w:val="24"/>
              </w:rPr>
            </w:pPr>
            <w:r w:rsidRPr="00AF7F1A">
              <w:rPr>
                <w:color w:val="000000"/>
                <w:sz w:val="24"/>
                <w:szCs w:val="24"/>
              </w:rPr>
              <w:t>3</w:t>
            </w:r>
          </w:p>
        </w:tc>
      </w:tr>
      <w:tr w:rsidR="00AF7F1A" w:rsidRPr="00AF7F1A" w:rsidTr="00F71689">
        <w:trPr>
          <w:jc w:val="center"/>
        </w:trPr>
        <w:tc>
          <w:tcPr>
            <w:tcW w:w="4777" w:type="dxa"/>
          </w:tcPr>
          <w:p w:rsidR="00AF7F1A" w:rsidRPr="00AF7F1A" w:rsidRDefault="00AF7F1A" w:rsidP="00AF7F1A">
            <w:pPr>
              <w:rPr>
                <w:color w:val="000000"/>
                <w:sz w:val="24"/>
                <w:szCs w:val="24"/>
              </w:rPr>
            </w:pPr>
            <w:r w:rsidRPr="00AF7F1A">
              <w:rPr>
                <w:color w:val="000000"/>
                <w:sz w:val="24"/>
                <w:szCs w:val="24"/>
              </w:rPr>
              <w:t>Szabadon felhasználható</w:t>
            </w:r>
          </w:p>
        </w:tc>
        <w:tc>
          <w:tcPr>
            <w:tcW w:w="1778" w:type="dxa"/>
          </w:tcPr>
          <w:p w:rsidR="00AF7F1A" w:rsidRPr="00AF7F1A" w:rsidRDefault="00AF7F1A" w:rsidP="00AF7F1A">
            <w:pPr>
              <w:rPr>
                <w:color w:val="000000"/>
                <w:sz w:val="24"/>
                <w:szCs w:val="24"/>
              </w:rPr>
            </w:pPr>
            <w:r w:rsidRPr="00AF7F1A">
              <w:rPr>
                <w:color w:val="000000"/>
                <w:sz w:val="24"/>
                <w:szCs w:val="24"/>
              </w:rPr>
              <w:t>7</w:t>
            </w:r>
          </w:p>
        </w:tc>
      </w:tr>
      <w:tr w:rsidR="00AF7F1A" w:rsidRPr="00AF7F1A" w:rsidTr="00F71689">
        <w:trPr>
          <w:jc w:val="center"/>
        </w:trPr>
        <w:tc>
          <w:tcPr>
            <w:tcW w:w="4777" w:type="dxa"/>
          </w:tcPr>
          <w:p w:rsidR="00AF7F1A" w:rsidRPr="00AF7F1A" w:rsidRDefault="00AF7F1A" w:rsidP="00AF7F1A">
            <w:pPr>
              <w:rPr>
                <w:color w:val="000000"/>
                <w:sz w:val="24"/>
                <w:szCs w:val="24"/>
              </w:rPr>
            </w:pPr>
            <w:r w:rsidRPr="00AF7F1A">
              <w:rPr>
                <w:color w:val="000000"/>
                <w:sz w:val="24"/>
                <w:szCs w:val="24"/>
              </w:rPr>
              <w:t xml:space="preserve">Összesen </w:t>
            </w:r>
          </w:p>
        </w:tc>
        <w:tc>
          <w:tcPr>
            <w:tcW w:w="1778" w:type="dxa"/>
          </w:tcPr>
          <w:p w:rsidR="00AF7F1A" w:rsidRPr="00AF7F1A" w:rsidRDefault="00AF7F1A" w:rsidP="00AF7F1A">
            <w:pPr>
              <w:rPr>
                <w:color w:val="000000"/>
                <w:sz w:val="24"/>
                <w:szCs w:val="24"/>
              </w:rPr>
            </w:pPr>
            <w:r w:rsidRPr="00AF7F1A">
              <w:rPr>
                <w:color w:val="000000"/>
                <w:sz w:val="24"/>
                <w:szCs w:val="24"/>
              </w:rPr>
              <w:t>72</w:t>
            </w:r>
          </w:p>
        </w:tc>
      </w:tr>
    </w:tbl>
    <w:p w:rsidR="00AF7F1A" w:rsidRPr="00AF7F1A" w:rsidRDefault="00AF7F1A" w:rsidP="00AF7F1A">
      <w:pPr>
        <w:spacing w:after="0" w:line="240" w:lineRule="auto"/>
        <w:rPr>
          <w:rFonts w:ascii="Times New Roman" w:eastAsia="Times New Roman" w:hAnsi="Times New Roman" w:cs="Times New Roman"/>
          <w:sz w:val="24"/>
          <w:szCs w:val="24"/>
          <w:lang w:eastAsia="hu-HU"/>
        </w:rPr>
      </w:pPr>
    </w:p>
    <w:tbl>
      <w:tblPr>
        <w:tblW w:w="9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58"/>
        <w:gridCol w:w="313"/>
        <w:gridCol w:w="1225"/>
        <w:gridCol w:w="3398"/>
        <w:gridCol w:w="775"/>
        <w:gridCol w:w="1638"/>
      </w:tblGrid>
      <w:tr w:rsidR="00AF7F1A" w:rsidRPr="00AF7F1A" w:rsidTr="00F71689">
        <w:trPr>
          <w:jc w:val="center"/>
        </w:trPr>
        <w:tc>
          <w:tcPr>
            <w:tcW w:w="2171" w:type="dxa"/>
            <w:gridSpan w:val="2"/>
            <w:noWrap/>
            <w:vAlign w:val="center"/>
          </w:tcPr>
          <w:p w:rsidR="00AF7F1A" w:rsidRPr="00AF7F1A" w:rsidRDefault="00AF7F1A" w:rsidP="00AF7F1A">
            <w:pPr>
              <w:spacing w:after="0" w:line="240" w:lineRule="auto"/>
              <w:jc w:val="center"/>
              <w:rPr>
                <w:rFonts w:ascii="Times New Roman" w:eastAsia="Times New Roman" w:hAnsi="Times New Roman" w:cs="Times New Roman"/>
                <w:b/>
                <w:sz w:val="24"/>
                <w:szCs w:val="24"/>
                <w:lang w:eastAsia="hu-HU"/>
              </w:rPr>
            </w:pPr>
            <w:r w:rsidRPr="00AF7F1A">
              <w:rPr>
                <w:rFonts w:ascii="Times New Roman" w:eastAsia="Times New Roman" w:hAnsi="Times New Roman" w:cs="Times New Roman"/>
                <w:b/>
                <w:sz w:val="24"/>
                <w:szCs w:val="24"/>
                <w:lang w:eastAsia="hu-HU"/>
              </w:rPr>
              <w:t xml:space="preserve">Tematikai </w:t>
            </w:r>
            <w:r w:rsidRPr="00AF7F1A">
              <w:rPr>
                <w:rFonts w:ascii="Times New Roman" w:eastAsia="Times New Roman" w:hAnsi="Times New Roman" w:cs="Times New Roman"/>
                <w:b/>
                <w:sz w:val="24"/>
                <w:szCs w:val="24"/>
                <w:lang w:val="cs-CZ" w:eastAsia="hu-HU"/>
              </w:rPr>
              <w:t>egység</w:t>
            </w:r>
            <w:r w:rsidRPr="00AF7F1A">
              <w:rPr>
                <w:rFonts w:ascii="Times New Roman" w:eastAsia="Times New Roman" w:hAnsi="Times New Roman" w:cs="Times New Roman"/>
                <w:b/>
                <w:sz w:val="24"/>
                <w:szCs w:val="24"/>
                <w:lang w:eastAsia="hu-HU"/>
              </w:rPr>
              <w:t>/ Fejlesztési cél</w:t>
            </w:r>
          </w:p>
        </w:tc>
        <w:tc>
          <w:tcPr>
            <w:tcW w:w="5398" w:type="dxa"/>
            <w:gridSpan w:val="3"/>
            <w:noWrap/>
            <w:vAlign w:val="center"/>
          </w:tcPr>
          <w:p w:rsidR="00AF7F1A" w:rsidRPr="00AF7F1A" w:rsidRDefault="00AF7F1A" w:rsidP="00AF7F1A">
            <w:pPr>
              <w:spacing w:before="120" w:after="0" w:line="240" w:lineRule="auto"/>
              <w:jc w:val="center"/>
              <w:rPr>
                <w:rFonts w:ascii="Times New Roman" w:eastAsia="Times New Roman" w:hAnsi="Times New Roman" w:cs="Times New Roman"/>
                <w:b/>
                <w:bCs/>
                <w:sz w:val="24"/>
                <w:szCs w:val="24"/>
                <w:lang w:eastAsia="hu-HU"/>
              </w:rPr>
            </w:pPr>
            <w:r w:rsidRPr="00AF7F1A">
              <w:rPr>
                <w:rFonts w:ascii="Times New Roman" w:eastAsia="Times New Roman" w:hAnsi="Times New Roman" w:cs="Times New Roman"/>
                <w:b/>
                <w:bCs/>
                <w:sz w:val="24"/>
                <w:szCs w:val="24"/>
                <w:lang w:eastAsia="hu-HU"/>
              </w:rPr>
              <w:t xml:space="preserve">1. </w:t>
            </w:r>
            <w:r w:rsidRPr="00AF7F1A">
              <w:rPr>
                <w:rFonts w:ascii="Times New Roman" w:eastAsia="Times New Roman" w:hAnsi="Times New Roman" w:cs="Times New Roman"/>
                <w:b/>
                <w:sz w:val="24"/>
                <w:szCs w:val="24"/>
                <w:lang w:eastAsia="hu-HU"/>
              </w:rPr>
              <w:t xml:space="preserve">Tájékozódás a </w:t>
            </w:r>
            <w:r w:rsidRPr="00AF7F1A">
              <w:rPr>
                <w:rFonts w:ascii="Times New Roman" w:eastAsia="Times New Roman" w:hAnsi="Times New Roman" w:cs="Times New Roman"/>
                <w:b/>
                <w:sz w:val="24"/>
                <w:szCs w:val="24"/>
                <w:lang w:val="cs-CZ" w:eastAsia="hu-HU"/>
              </w:rPr>
              <w:t>földrajzi</w:t>
            </w:r>
            <w:r w:rsidRPr="00AF7F1A">
              <w:rPr>
                <w:rFonts w:ascii="Times New Roman" w:eastAsia="Times New Roman" w:hAnsi="Times New Roman" w:cs="Times New Roman"/>
                <w:b/>
                <w:sz w:val="24"/>
                <w:szCs w:val="24"/>
                <w:lang w:eastAsia="hu-HU"/>
              </w:rPr>
              <w:t xml:space="preserve"> térben</w:t>
            </w:r>
          </w:p>
        </w:tc>
        <w:tc>
          <w:tcPr>
            <w:tcW w:w="1638" w:type="dxa"/>
            <w:noWrap/>
            <w:vAlign w:val="center"/>
          </w:tcPr>
          <w:p w:rsidR="00AF7F1A" w:rsidRPr="00AF7F1A" w:rsidRDefault="00AF7F1A" w:rsidP="00AF7F1A">
            <w:pPr>
              <w:spacing w:before="120" w:after="0" w:line="240" w:lineRule="auto"/>
              <w:jc w:val="center"/>
              <w:rPr>
                <w:rFonts w:ascii="Times New Roman" w:eastAsia="Times New Roman" w:hAnsi="Times New Roman" w:cs="Times New Roman"/>
                <w:b/>
                <w:sz w:val="24"/>
                <w:szCs w:val="24"/>
                <w:lang w:eastAsia="hu-HU"/>
              </w:rPr>
            </w:pPr>
            <w:r w:rsidRPr="00AF7F1A">
              <w:rPr>
                <w:rFonts w:ascii="Times New Roman" w:eastAsia="Times New Roman" w:hAnsi="Times New Roman" w:cs="Times New Roman"/>
                <w:b/>
                <w:sz w:val="24"/>
                <w:szCs w:val="24"/>
                <w:lang w:val="cs-CZ" w:eastAsia="hu-HU"/>
              </w:rPr>
              <w:t>Órakeret</w:t>
            </w:r>
          </w:p>
          <w:p w:rsidR="00AF7F1A" w:rsidRPr="00AF7F1A" w:rsidRDefault="00AF7F1A" w:rsidP="00AF7F1A">
            <w:pPr>
              <w:spacing w:after="0" w:line="240" w:lineRule="auto"/>
              <w:jc w:val="center"/>
              <w:rPr>
                <w:rFonts w:ascii="Times New Roman" w:eastAsia="Times New Roman" w:hAnsi="Times New Roman" w:cs="Times New Roman"/>
                <w:sz w:val="24"/>
                <w:szCs w:val="24"/>
                <w:lang w:eastAsia="hu-HU"/>
              </w:rPr>
            </w:pPr>
            <w:r w:rsidRPr="00AF7F1A">
              <w:rPr>
                <w:rFonts w:ascii="Times New Roman" w:eastAsia="Times New Roman" w:hAnsi="Times New Roman" w:cs="Times New Roman"/>
                <w:b/>
                <w:sz w:val="24"/>
                <w:szCs w:val="24"/>
                <w:lang w:eastAsia="hu-HU"/>
              </w:rPr>
              <w:t xml:space="preserve">7 óra + </w:t>
            </w:r>
            <w:r w:rsidRPr="00AF7F1A">
              <w:rPr>
                <w:rFonts w:ascii="Times New Roman" w:eastAsia="Times New Roman" w:hAnsi="Times New Roman" w:cs="Times New Roman"/>
                <w:b/>
                <w:sz w:val="24"/>
                <w:szCs w:val="24"/>
                <w:lang w:val="cs-CZ" w:eastAsia="hu-HU"/>
              </w:rPr>
              <w:t>folyamatos</w:t>
            </w:r>
          </w:p>
        </w:tc>
      </w:tr>
      <w:tr w:rsidR="00AF7F1A" w:rsidRPr="00AF7F1A" w:rsidTr="00F71689">
        <w:trPr>
          <w:jc w:val="center"/>
        </w:trPr>
        <w:tc>
          <w:tcPr>
            <w:tcW w:w="2171" w:type="dxa"/>
            <w:gridSpan w:val="2"/>
            <w:noWrap/>
            <w:vAlign w:val="center"/>
          </w:tcPr>
          <w:p w:rsidR="00AF7F1A" w:rsidRPr="00AF7F1A" w:rsidRDefault="00AF7F1A" w:rsidP="00AF7F1A">
            <w:pPr>
              <w:spacing w:after="0" w:line="240" w:lineRule="auto"/>
              <w:jc w:val="center"/>
              <w:rPr>
                <w:rFonts w:ascii="Times New Roman" w:eastAsia="Times New Roman" w:hAnsi="Times New Roman" w:cs="Times New Roman"/>
                <w:b/>
                <w:sz w:val="24"/>
                <w:szCs w:val="24"/>
                <w:lang w:eastAsia="hu-HU"/>
              </w:rPr>
            </w:pPr>
            <w:r w:rsidRPr="00AF7F1A">
              <w:rPr>
                <w:rFonts w:ascii="Times New Roman" w:eastAsia="Times New Roman" w:hAnsi="Times New Roman" w:cs="Times New Roman"/>
                <w:b/>
                <w:sz w:val="24"/>
                <w:szCs w:val="24"/>
                <w:lang w:eastAsia="hu-HU"/>
              </w:rPr>
              <w:t>Előzetes tudás</w:t>
            </w:r>
          </w:p>
        </w:tc>
        <w:tc>
          <w:tcPr>
            <w:tcW w:w="7036" w:type="dxa"/>
            <w:gridSpan w:val="4"/>
            <w:noWrap/>
            <w:vAlign w:val="center"/>
          </w:tcPr>
          <w:p w:rsidR="00AF7F1A" w:rsidRPr="00AF7F1A" w:rsidRDefault="00AF7F1A" w:rsidP="00AF7F1A">
            <w:pPr>
              <w:spacing w:before="120" w:after="0" w:line="240" w:lineRule="auto"/>
              <w:rPr>
                <w:rFonts w:ascii="Times New Roman" w:eastAsia="Times New Roman" w:hAnsi="Times New Roman" w:cs="Times New Roman"/>
                <w:sz w:val="24"/>
                <w:szCs w:val="24"/>
                <w:lang w:eastAsia="hu-HU"/>
              </w:rPr>
            </w:pPr>
            <w:r w:rsidRPr="00AF7F1A">
              <w:rPr>
                <w:rFonts w:ascii="Times New Roman" w:eastAsia="Times New Roman" w:hAnsi="Times New Roman" w:cs="Times New Roman"/>
                <w:sz w:val="24"/>
                <w:szCs w:val="24"/>
                <w:lang w:eastAsia="hu-HU"/>
              </w:rPr>
              <w:t xml:space="preserve">Tájékozódás térképen és </w:t>
            </w:r>
            <w:r w:rsidRPr="00AF7F1A">
              <w:rPr>
                <w:rFonts w:ascii="Times New Roman" w:eastAsia="Times New Roman" w:hAnsi="Times New Roman" w:cs="Times New Roman"/>
                <w:sz w:val="24"/>
                <w:szCs w:val="24"/>
                <w:lang w:val="cs-CZ" w:eastAsia="hu-HU"/>
              </w:rPr>
              <w:t>földgömbön</w:t>
            </w:r>
            <w:r w:rsidRPr="00AF7F1A">
              <w:rPr>
                <w:rFonts w:ascii="Times New Roman" w:eastAsia="Times New Roman" w:hAnsi="Times New Roman" w:cs="Times New Roman"/>
                <w:sz w:val="24"/>
                <w:szCs w:val="24"/>
                <w:lang w:eastAsia="hu-HU"/>
              </w:rPr>
              <w:t xml:space="preserve"> az eligazodáshoz szükséges topográfiai fogalmak felismerésével. Elemi térképolvasás, és segítséggel műveletek végzése. Szemléleti térképolvasás esetenként segítséggel. Térképhasználat mint az ismeretszerzés és a terepen való tájékozódás eszközének ismerete. Gyakorlottság különböző tematikus térképek használatában.</w:t>
            </w:r>
          </w:p>
        </w:tc>
      </w:tr>
      <w:tr w:rsidR="00AF7F1A" w:rsidRPr="00AF7F1A" w:rsidTr="00F71689">
        <w:trPr>
          <w:jc w:val="center"/>
        </w:trPr>
        <w:tc>
          <w:tcPr>
            <w:tcW w:w="2171" w:type="dxa"/>
            <w:gridSpan w:val="2"/>
            <w:noWrap/>
            <w:vAlign w:val="center"/>
          </w:tcPr>
          <w:p w:rsidR="00AF7F1A" w:rsidRPr="00AF7F1A" w:rsidRDefault="00AF7F1A" w:rsidP="00AF7F1A">
            <w:pPr>
              <w:spacing w:after="0" w:line="240" w:lineRule="auto"/>
              <w:jc w:val="center"/>
              <w:rPr>
                <w:rFonts w:ascii="Times New Roman" w:eastAsia="Times New Roman" w:hAnsi="Times New Roman" w:cs="Times New Roman"/>
                <w:b/>
                <w:sz w:val="24"/>
                <w:szCs w:val="24"/>
                <w:lang w:eastAsia="hu-HU"/>
              </w:rPr>
            </w:pPr>
            <w:r w:rsidRPr="00AF7F1A">
              <w:rPr>
                <w:rFonts w:ascii="Times New Roman" w:eastAsia="Times New Roman" w:hAnsi="Times New Roman" w:cs="Times New Roman"/>
                <w:b/>
                <w:bCs/>
                <w:sz w:val="24"/>
                <w:szCs w:val="24"/>
                <w:lang w:eastAsia="hu-HU"/>
              </w:rPr>
              <w:t>A tematikai egység nevelési-fejlesztési céljai</w:t>
            </w:r>
          </w:p>
        </w:tc>
        <w:tc>
          <w:tcPr>
            <w:tcW w:w="7036" w:type="dxa"/>
            <w:gridSpan w:val="4"/>
            <w:noWrap/>
          </w:tcPr>
          <w:p w:rsidR="00AF7F1A" w:rsidRPr="00AF7F1A" w:rsidRDefault="00AF7F1A" w:rsidP="00AF7F1A">
            <w:pPr>
              <w:spacing w:before="120" w:after="0" w:line="240" w:lineRule="auto"/>
              <w:rPr>
                <w:rFonts w:ascii="Times New Roman" w:eastAsia="Times New Roman" w:hAnsi="Times New Roman" w:cs="Times New Roman"/>
                <w:bCs/>
                <w:iCs/>
                <w:sz w:val="24"/>
                <w:szCs w:val="24"/>
                <w:lang w:eastAsia="hu-HU"/>
              </w:rPr>
            </w:pPr>
            <w:r w:rsidRPr="00AF7F1A">
              <w:rPr>
                <w:rFonts w:ascii="Times New Roman" w:eastAsia="Times New Roman" w:hAnsi="Times New Roman" w:cs="Times New Roman"/>
                <w:bCs/>
                <w:iCs/>
                <w:sz w:val="24"/>
                <w:szCs w:val="24"/>
                <w:lang w:val="cs-CZ" w:eastAsia="hu-HU"/>
              </w:rPr>
              <w:t>Analógiás</w:t>
            </w:r>
            <w:r w:rsidRPr="00AF7F1A">
              <w:rPr>
                <w:rFonts w:ascii="Times New Roman" w:eastAsia="Times New Roman" w:hAnsi="Times New Roman" w:cs="Times New Roman"/>
                <w:bCs/>
                <w:iCs/>
                <w:sz w:val="24"/>
                <w:szCs w:val="24"/>
                <w:lang w:eastAsia="hu-HU"/>
              </w:rPr>
              <w:t xml:space="preserve"> gondolkodás és cselekvéses gondolkodás fejlesztése. </w:t>
            </w:r>
          </w:p>
          <w:p w:rsidR="00AF7F1A" w:rsidRPr="00AF7F1A" w:rsidRDefault="00AF7F1A" w:rsidP="00AF7F1A">
            <w:pPr>
              <w:spacing w:after="0" w:line="240" w:lineRule="auto"/>
              <w:rPr>
                <w:rFonts w:ascii="Times New Roman" w:eastAsia="Times New Roman" w:hAnsi="Times New Roman" w:cs="Times New Roman"/>
                <w:bCs/>
                <w:iCs/>
                <w:sz w:val="24"/>
                <w:szCs w:val="24"/>
                <w:lang w:eastAsia="hu-HU"/>
              </w:rPr>
            </w:pPr>
            <w:r w:rsidRPr="00AF7F1A">
              <w:rPr>
                <w:rFonts w:ascii="Times New Roman" w:eastAsia="Times New Roman" w:hAnsi="Times New Roman" w:cs="Times New Roman"/>
                <w:bCs/>
                <w:iCs/>
                <w:sz w:val="24"/>
                <w:szCs w:val="24"/>
                <w:lang w:eastAsia="hu-HU"/>
              </w:rPr>
              <w:t>Figyelemfejlesztés. Megfigyelőképesség fejlesztése.</w:t>
            </w:r>
          </w:p>
          <w:p w:rsidR="00AF7F1A" w:rsidRPr="00AF7F1A" w:rsidRDefault="00AF7F1A" w:rsidP="00AF7F1A">
            <w:pPr>
              <w:spacing w:after="0" w:line="240" w:lineRule="auto"/>
              <w:rPr>
                <w:rFonts w:ascii="Times New Roman" w:eastAsia="Times New Roman" w:hAnsi="Times New Roman" w:cs="Times New Roman"/>
                <w:sz w:val="24"/>
                <w:szCs w:val="24"/>
                <w:lang w:eastAsia="hu-HU"/>
              </w:rPr>
            </w:pPr>
            <w:r w:rsidRPr="00AF7F1A">
              <w:rPr>
                <w:rFonts w:ascii="Times New Roman" w:eastAsia="Times New Roman" w:hAnsi="Times New Roman" w:cs="Times New Roman"/>
                <w:sz w:val="24"/>
                <w:szCs w:val="24"/>
                <w:lang w:eastAsia="hu-HU"/>
              </w:rPr>
              <w:t>A térképhasználat önállóságának és biztonságának növelése.</w:t>
            </w:r>
          </w:p>
        </w:tc>
      </w:tr>
      <w:tr w:rsidR="00AF7F1A" w:rsidRPr="00AF7F1A" w:rsidTr="00F71689">
        <w:trPr>
          <w:jc w:val="center"/>
        </w:trPr>
        <w:tc>
          <w:tcPr>
            <w:tcW w:w="3396" w:type="dxa"/>
            <w:gridSpan w:val="3"/>
            <w:noWrap/>
            <w:vAlign w:val="center"/>
          </w:tcPr>
          <w:p w:rsidR="00AF7F1A" w:rsidRPr="00AF7F1A" w:rsidRDefault="00AF7F1A" w:rsidP="00AF7F1A">
            <w:pPr>
              <w:spacing w:before="120" w:after="0" w:line="240" w:lineRule="auto"/>
              <w:jc w:val="center"/>
              <w:rPr>
                <w:rFonts w:ascii="Times New Roman" w:eastAsia="Times New Roman" w:hAnsi="Times New Roman" w:cs="Times New Roman"/>
                <w:b/>
                <w:sz w:val="24"/>
                <w:szCs w:val="24"/>
                <w:lang w:eastAsia="hu-HU"/>
              </w:rPr>
            </w:pPr>
            <w:r w:rsidRPr="00AF7F1A">
              <w:rPr>
                <w:rFonts w:ascii="Times New Roman" w:eastAsia="Times New Roman" w:hAnsi="Times New Roman" w:cs="Times New Roman"/>
                <w:b/>
                <w:sz w:val="24"/>
                <w:szCs w:val="24"/>
                <w:lang w:eastAsia="hu-HU"/>
              </w:rPr>
              <w:t>Ismeretek</w:t>
            </w:r>
          </w:p>
        </w:tc>
        <w:tc>
          <w:tcPr>
            <w:tcW w:w="3398" w:type="dxa"/>
            <w:noWrap/>
            <w:vAlign w:val="center"/>
          </w:tcPr>
          <w:p w:rsidR="00AF7F1A" w:rsidRPr="00AF7F1A" w:rsidRDefault="00AF7F1A" w:rsidP="00AF7F1A">
            <w:pPr>
              <w:spacing w:before="120" w:after="0" w:line="240" w:lineRule="auto"/>
              <w:jc w:val="center"/>
              <w:rPr>
                <w:rFonts w:ascii="Times New Roman" w:eastAsia="Times New Roman" w:hAnsi="Times New Roman" w:cs="Times New Roman"/>
                <w:b/>
                <w:sz w:val="24"/>
                <w:szCs w:val="24"/>
                <w:lang w:eastAsia="hu-HU"/>
              </w:rPr>
            </w:pPr>
            <w:r w:rsidRPr="00AF7F1A">
              <w:rPr>
                <w:rFonts w:ascii="Times New Roman" w:eastAsia="Times New Roman" w:hAnsi="Times New Roman" w:cs="Times New Roman"/>
                <w:b/>
                <w:sz w:val="24"/>
                <w:szCs w:val="24"/>
                <w:lang w:eastAsia="hu-HU"/>
              </w:rPr>
              <w:t>Fejlesztési követelmények/ tevékenységek</w:t>
            </w:r>
          </w:p>
        </w:tc>
        <w:tc>
          <w:tcPr>
            <w:tcW w:w="2413" w:type="dxa"/>
            <w:gridSpan w:val="2"/>
            <w:noWrap/>
            <w:vAlign w:val="center"/>
          </w:tcPr>
          <w:p w:rsidR="00AF7F1A" w:rsidRPr="00AF7F1A" w:rsidRDefault="00AF7F1A" w:rsidP="00AF7F1A">
            <w:pPr>
              <w:spacing w:before="120" w:after="0" w:line="240" w:lineRule="auto"/>
              <w:jc w:val="center"/>
              <w:rPr>
                <w:rFonts w:ascii="Times New Roman" w:eastAsia="Times New Roman" w:hAnsi="Times New Roman" w:cs="Times New Roman"/>
                <w:b/>
                <w:sz w:val="24"/>
                <w:szCs w:val="24"/>
                <w:lang w:eastAsia="hu-HU"/>
              </w:rPr>
            </w:pPr>
            <w:r w:rsidRPr="00AF7F1A">
              <w:rPr>
                <w:rFonts w:ascii="Times New Roman" w:eastAsia="Times New Roman" w:hAnsi="Times New Roman" w:cs="Times New Roman"/>
                <w:b/>
                <w:sz w:val="24"/>
                <w:szCs w:val="24"/>
                <w:lang w:val="cs-CZ" w:eastAsia="hu-HU"/>
              </w:rPr>
              <w:t>Kapcsolódási</w:t>
            </w:r>
            <w:r w:rsidRPr="00AF7F1A">
              <w:rPr>
                <w:rFonts w:ascii="Times New Roman" w:eastAsia="Times New Roman" w:hAnsi="Times New Roman" w:cs="Times New Roman"/>
                <w:b/>
                <w:sz w:val="24"/>
                <w:szCs w:val="24"/>
                <w:lang w:eastAsia="hu-HU"/>
              </w:rPr>
              <w:t xml:space="preserve"> pontok</w:t>
            </w:r>
          </w:p>
        </w:tc>
      </w:tr>
      <w:tr w:rsidR="00AF7F1A" w:rsidRPr="00AF7F1A" w:rsidTr="00F71689">
        <w:trPr>
          <w:jc w:val="center"/>
        </w:trPr>
        <w:tc>
          <w:tcPr>
            <w:tcW w:w="3396" w:type="dxa"/>
            <w:gridSpan w:val="3"/>
            <w:noWrap/>
          </w:tcPr>
          <w:p w:rsidR="00AF7F1A" w:rsidRPr="00AF7F1A" w:rsidRDefault="00AF7F1A" w:rsidP="00AF7F1A">
            <w:pPr>
              <w:spacing w:before="120" w:after="0" w:line="240" w:lineRule="auto"/>
              <w:rPr>
                <w:rFonts w:ascii="Times New Roman" w:eastAsia="Times New Roman" w:hAnsi="Times New Roman" w:cs="Times New Roman"/>
                <w:i/>
                <w:sz w:val="24"/>
                <w:szCs w:val="24"/>
                <w:lang w:eastAsia="hu-HU"/>
              </w:rPr>
            </w:pPr>
            <w:r w:rsidRPr="00AF7F1A">
              <w:rPr>
                <w:rFonts w:ascii="Times New Roman" w:eastAsia="Times New Roman" w:hAnsi="Times New Roman" w:cs="Times New Roman"/>
                <w:i/>
                <w:sz w:val="24"/>
                <w:szCs w:val="24"/>
                <w:lang w:eastAsia="hu-HU"/>
              </w:rPr>
              <w:t>A tér és ábrázolása</w:t>
            </w:r>
          </w:p>
          <w:p w:rsidR="00AF7F1A" w:rsidRPr="00AF7F1A" w:rsidRDefault="00AF7F1A" w:rsidP="00AF7F1A">
            <w:pPr>
              <w:spacing w:after="0" w:line="240" w:lineRule="auto"/>
              <w:rPr>
                <w:rFonts w:ascii="Times New Roman" w:eastAsia="Times New Roman" w:hAnsi="Times New Roman" w:cs="Times New Roman"/>
                <w:bCs/>
                <w:sz w:val="24"/>
                <w:szCs w:val="24"/>
                <w:lang w:eastAsia="hu-HU"/>
              </w:rPr>
            </w:pPr>
            <w:r w:rsidRPr="00AF7F1A">
              <w:rPr>
                <w:rFonts w:ascii="Times New Roman" w:eastAsia="Times New Roman" w:hAnsi="Times New Roman" w:cs="Times New Roman"/>
                <w:sz w:val="24"/>
                <w:szCs w:val="24"/>
                <w:lang w:eastAsia="hu-HU"/>
              </w:rPr>
              <w:t xml:space="preserve">1.1. Téregységek </w:t>
            </w:r>
            <w:r w:rsidRPr="00AF7F1A">
              <w:rPr>
                <w:rFonts w:ascii="Times New Roman" w:eastAsia="Times New Roman" w:hAnsi="Times New Roman" w:cs="Times New Roman"/>
                <w:sz w:val="24"/>
                <w:szCs w:val="24"/>
                <w:lang w:eastAsia="hu-HU"/>
              </w:rPr>
              <w:noBreakHyphen/>
              <w:t xml:space="preserve"> </w:t>
            </w:r>
            <w:r w:rsidRPr="00AF7F1A">
              <w:rPr>
                <w:rFonts w:ascii="Times New Roman" w:eastAsia="Times New Roman" w:hAnsi="Times New Roman" w:cs="Times New Roman"/>
                <w:bCs/>
                <w:sz w:val="24"/>
                <w:szCs w:val="24"/>
                <w:lang w:eastAsia="hu-HU"/>
              </w:rPr>
              <w:t>Földrajzi fokhálózat</w:t>
            </w:r>
          </w:p>
          <w:p w:rsidR="00AF7F1A" w:rsidRPr="00AF7F1A" w:rsidRDefault="00AF7F1A" w:rsidP="00AF7F1A">
            <w:pPr>
              <w:spacing w:after="0" w:line="240" w:lineRule="auto"/>
              <w:rPr>
                <w:rFonts w:ascii="Times New Roman" w:eastAsia="Times New Roman" w:hAnsi="Times New Roman" w:cs="Times New Roman"/>
                <w:bCs/>
                <w:sz w:val="24"/>
                <w:szCs w:val="24"/>
                <w:lang w:eastAsia="hu-HU"/>
              </w:rPr>
            </w:pPr>
            <w:r w:rsidRPr="00AF7F1A">
              <w:rPr>
                <w:rFonts w:ascii="Times New Roman" w:eastAsia="Times New Roman" w:hAnsi="Times New Roman" w:cs="Times New Roman"/>
                <w:bCs/>
                <w:sz w:val="24"/>
                <w:szCs w:val="24"/>
                <w:lang w:eastAsia="hu-HU"/>
              </w:rPr>
              <w:t>Térhierarchia.</w:t>
            </w:r>
          </w:p>
          <w:p w:rsidR="00AF7F1A" w:rsidRPr="00AF7F1A" w:rsidRDefault="00AF7F1A" w:rsidP="00AF7F1A">
            <w:pPr>
              <w:spacing w:after="0" w:line="240" w:lineRule="auto"/>
              <w:rPr>
                <w:rFonts w:ascii="Times New Roman" w:eastAsia="Times New Roman" w:hAnsi="Times New Roman" w:cs="Times New Roman"/>
                <w:bCs/>
                <w:sz w:val="24"/>
                <w:szCs w:val="24"/>
                <w:lang w:eastAsia="hu-HU"/>
              </w:rPr>
            </w:pPr>
            <w:r w:rsidRPr="00AF7F1A">
              <w:rPr>
                <w:rFonts w:ascii="Times New Roman" w:eastAsia="Times New Roman" w:hAnsi="Times New Roman" w:cs="Times New Roman"/>
                <w:bCs/>
                <w:sz w:val="24"/>
                <w:szCs w:val="24"/>
                <w:lang w:eastAsia="hu-HU"/>
              </w:rPr>
              <w:t>Térábrázolás: térrajz, útvonalrajz, menetvázlat, térképszerű ábrázolások, úti- és helyszínrajz.</w:t>
            </w:r>
          </w:p>
          <w:p w:rsidR="00AF7F1A" w:rsidRPr="00AF7F1A" w:rsidRDefault="00AF7F1A" w:rsidP="00AF7F1A">
            <w:pPr>
              <w:spacing w:after="0" w:line="240" w:lineRule="auto"/>
              <w:rPr>
                <w:rFonts w:ascii="Times New Roman" w:eastAsia="Times New Roman" w:hAnsi="Times New Roman" w:cs="Times New Roman"/>
                <w:sz w:val="24"/>
                <w:szCs w:val="24"/>
                <w:lang w:eastAsia="hu-HU"/>
              </w:rPr>
            </w:pPr>
            <w:r w:rsidRPr="00AF7F1A">
              <w:rPr>
                <w:rFonts w:ascii="Times New Roman" w:eastAsia="Times New Roman" w:hAnsi="Times New Roman" w:cs="Times New Roman"/>
                <w:bCs/>
                <w:sz w:val="24"/>
                <w:szCs w:val="24"/>
                <w:lang w:eastAsia="hu-HU"/>
              </w:rPr>
              <w:t>Térképi ábrázolás elemei – jelkulcsok, méretarány.</w:t>
            </w:r>
          </w:p>
        </w:tc>
        <w:tc>
          <w:tcPr>
            <w:tcW w:w="3398" w:type="dxa"/>
            <w:noWrap/>
            <w:vAlign w:val="center"/>
          </w:tcPr>
          <w:p w:rsidR="00AF7F1A" w:rsidRPr="00AF7F1A" w:rsidRDefault="00AF7F1A" w:rsidP="00AF7F1A">
            <w:pPr>
              <w:spacing w:before="120" w:after="0" w:line="240" w:lineRule="auto"/>
              <w:rPr>
                <w:rFonts w:ascii="Times New Roman" w:eastAsia="Times New Roman" w:hAnsi="Times New Roman" w:cs="Times New Roman"/>
                <w:bCs/>
                <w:sz w:val="24"/>
                <w:szCs w:val="24"/>
                <w:lang w:eastAsia="hu-HU"/>
              </w:rPr>
            </w:pPr>
            <w:r w:rsidRPr="00AF7F1A">
              <w:rPr>
                <w:rFonts w:ascii="Times New Roman" w:eastAsia="Times New Roman" w:hAnsi="Times New Roman" w:cs="Times New Roman"/>
                <w:bCs/>
                <w:sz w:val="24"/>
                <w:szCs w:val="24"/>
                <w:lang w:eastAsia="hu-HU"/>
              </w:rPr>
              <w:t xml:space="preserve">A térkép és a </w:t>
            </w:r>
            <w:r w:rsidRPr="00AF7F1A">
              <w:rPr>
                <w:rFonts w:ascii="Times New Roman" w:eastAsia="Times New Roman" w:hAnsi="Times New Roman" w:cs="Times New Roman"/>
                <w:bCs/>
                <w:sz w:val="24"/>
                <w:szCs w:val="24"/>
                <w:lang w:val="cs-CZ" w:eastAsia="hu-HU"/>
              </w:rPr>
              <w:t>valóság</w:t>
            </w:r>
            <w:r w:rsidRPr="00AF7F1A">
              <w:rPr>
                <w:rFonts w:ascii="Times New Roman" w:eastAsia="Times New Roman" w:hAnsi="Times New Roman" w:cs="Times New Roman"/>
                <w:bCs/>
                <w:sz w:val="24"/>
                <w:szCs w:val="24"/>
                <w:lang w:eastAsia="hu-HU"/>
              </w:rPr>
              <w:t xml:space="preserve"> kapcsolatának megfigyelése, a tapasztalatok alkalmazása. </w:t>
            </w:r>
          </w:p>
          <w:p w:rsidR="00AF7F1A" w:rsidRPr="00AF7F1A" w:rsidRDefault="00AF7F1A" w:rsidP="00AF7F1A">
            <w:pPr>
              <w:spacing w:after="0" w:line="240" w:lineRule="auto"/>
              <w:rPr>
                <w:rFonts w:ascii="Times New Roman" w:eastAsia="Times New Roman" w:hAnsi="Times New Roman" w:cs="Times New Roman"/>
                <w:bCs/>
                <w:sz w:val="24"/>
                <w:szCs w:val="24"/>
                <w:lang w:eastAsia="hu-HU"/>
              </w:rPr>
            </w:pPr>
            <w:r w:rsidRPr="00AF7F1A">
              <w:rPr>
                <w:rFonts w:ascii="Times New Roman" w:eastAsia="Times New Roman" w:hAnsi="Times New Roman" w:cs="Times New Roman"/>
                <w:bCs/>
                <w:sz w:val="24"/>
                <w:szCs w:val="24"/>
                <w:lang w:eastAsia="hu-HU"/>
              </w:rPr>
              <w:t>Szemléleti térképolvasás (egyszerű helymeghatározás, távolságbecslés, egyenes és görbe vonal mentén távolságmérés) tanári irányítással.</w:t>
            </w:r>
          </w:p>
          <w:p w:rsidR="00AF7F1A" w:rsidRPr="00AF7F1A" w:rsidRDefault="00AF7F1A" w:rsidP="00AF7F1A">
            <w:pPr>
              <w:spacing w:after="0" w:line="240" w:lineRule="auto"/>
              <w:rPr>
                <w:rFonts w:ascii="Times New Roman" w:eastAsia="Times New Roman" w:hAnsi="Times New Roman" w:cs="Times New Roman"/>
                <w:bCs/>
                <w:sz w:val="24"/>
                <w:szCs w:val="24"/>
                <w:lang w:eastAsia="hu-HU"/>
              </w:rPr>
            </w:pPr>
            <w:r w:rsidRPr="00AF7F1A">
              <w:rPr>
                <w:rFonts w:ascii="Times New Roman" w:eastAsia="Times New Roman" w:hAnsi="Times New Roman" w:cs="Times New Roman"/>
                <w:bCs/>
                <w:sz w:val="24"/>
                <w:szCs w:val="24"/>
                <w:lang w:eastAsia="hu-HU"/>
              </w:rPr>
              <w:t>Helymeghatározás tanári segítséggel. Viszonyítási pontok következetes használata.</w:t>
            </w:r>
          </w:p>
        </w:tc>
        <w:tc>
          <w:tcPr>
            <w:tcW w:w="2413" w:type="dxa"/>
            <w:gridSpan w:val="2"/>
            <w:noWrap/>
          </w:tcPr>
          <w:p w:rsidR="00AF7F1A" w:rsidRPr="00AF7F1A" w:rsidRDefault="00AF7F1A" w:rsidP="00AF7F1A">
            <w:pPr>
              <w:spacing w:before="120" w:after="0" w:line="240" w:lineRule="auto"/>
              <w:rPr>
                <w:rFonts w:ascii="Times New Roman" w:eastAsia="Calibri" w:hAnsi="Times New Roman" w:cs="Times New Roman"/>
                <w:sz w:val="24"/>
                <w:szCs w:val="24"/>
              </w:rPr>
            </w:pPr>
            <w:r w:rsidRPr="00AF7F1A">
              <w:rPr>
                <w:rFonts w:ascii="Times New Roman" w:eastAsia="Calibri" w:hAnsi="Times New Roman" w:cs="Times New Roman"/>
                <w:i/>
                <w:sz w:val="24"/>
                <w:szCs w:val="24"/>
                <w:lang w:val="cs-CZ"/>
              </w:rPr>
              <w:t>Matematika</w:t>
            </w:r>
            <w:r w:rsidRPr="00AF7F1A">
              <w:rPr>
                <w:rFonts w:ascii="Times New Roman" w:eastAsia="Calibri" w:hAnsi="Times New Roman" w:cs="Times New Roman"/>
                <w:i/>
                <w:sz w:val="24"/>
                <w:szCs w:val="24"/>
              </w:rPr>
              <w:t>:</w:t>
            </w:r>
            <w:r w:rsidRPr="00AF7F1A">
              <w:rPr>
                <w:rFonts w:ascii="Times New Roman" w:eastAsia="Calibri" w:hAnsi="Times New Roman" w:cs="Times New Roman"/>
                <w:sz w:val="24"/>
                <w:szCs w:val="24"/>
              </w:rPr>
              <w:t xml:space="preserve"> méretarány fogalma, számítások. </w:t>
            </w:r>
          </w:p>
        </w:tc>
      </w:tr>
      <w:tr w:rsidR="00AF7F1A" w:rsidRPr="00AF7F1A" w:rsidTr="00F71689">
        <w:trPr>
          <w:jc w:val="center"/>
        </w:trPr>
        <w:tc>
          <w:tcPr>
            <w:tcW w:w="3396" w:type="dxa"/>
            <w:gridSpan w:val="3"/>
            <w:noWrap/>
          </w:tcPr>
          <w:p w:rsidR="00AF7F1A" w:rsidRPr="00AF7F1A" w:rsidRDefault="00AF7F1A" w:rsidP="00AF7F1A">
            <w:pPr>
              <w:spacing w:before="120" w:after="0" w:line="240" w:lineRule="auto"/>
              <w:rPr>
                <w:rFonts w:ascii="Times New Roman" w:eastAsia="Times New Roman" w:hAnsi="Times New Roman" w:cs="Times New Roman"/>
                <w:sz w:val="24"/>
                <w:szCs w:val="24"/>
                <w:lang w:eastAsia="hu-HU"/>
              </w:rPr>
            </w:pPr>
            <w:r w:rsidRPr="00AF7F1A">
              <w:rPr>
                <w:rFonts w:ascii="Times New Roman" w:eastAsia="Times New Roman" w:hAnsi="Times New Roman" w:cs="Times New Roman"/>
                <w:sz w:val="24"/>
                <w:szCs w:val="24"/>
                <w:lang w:eastAsia="hu-HU"/>
              </w:rPr>
              <w:t xml:space="preserve">1.2. </w:t>
            </w:r>
            <w:r w:rsidRPr="00AF7F1A">
              <w:rPr>
                <w:rFonts w:ascii="Times New Roman" w:eastAsia="Times New Roman" w:hAnsi="Times New Roman" w:cs="Times New Roman"/>
                <w:sz w:val="24"/>
                <w:szCs w:val="24"/>
                <w:lang w:val="cs-CZ" w:eastAsia="hu-HU"/>
              </w:rPr>
              <w:t>Térábrázolás</w:t>
            </w:r>
          </w:p>
        </w:tc>
        <w:tc>
          <w:tcPr>
            <w:tcW w:w="3398" w:type="dxa"/>
            <w:noWrap/>
          </w:tcPr>
          <w:p w:rsidR="00AF7F1A" w:rsidRPr="00AF7F1A" w:rsidRDefault="00AF7F1A" w:rsidP="00AF7F1A">
            <w:pPr>
              <w:spacing w:before="120" w:after="0" w:line="240" w:lineRule="auto"/>
              <w:rPr>
                <w:rFonts w:ascii="Times New Roman" w:eastAsia="Times New Roman" w:hAnsi="Times New Roman" w:cs="Times New Roman"/>
                <w:bCs/>
                <w:sz w:val="24"/>
                <w:szCs w:val="24"/>
                <w:lang w:eastAsia="hu-HU"/>
              </w:rPr>
            </w:pPr>
            <w:r w:rsidRPr="00AF7F1A">
              <w:rPr>
                <w:rFonts w:ascii="Times New Roman" w:eastAsia="Times New Roman" w:hAnsi="Times New Roman" w:cs="Times New Roman"/>
                <w:bCs/>
                <w:sz w:val="24"/>
                <w:szCs w:val="24"/>
                <w:lang w:eastAsia="hu-HU"/>
              </w:rPr>
              <w:t xml:space="preserve">A földrajzi </w:t>
            </w:r>
            <w:r w:rsidRPr="00AF7F1A">
              <w:rPr>
                <w:rFonts w:ascii="Times New Roman" w:eastAsia="Times New Roman" w:hAnsi="Times New Roman" w:cs="Times New Roman"/>
                <w:bCs/>
                <w:sz w:val="24"/>
                <w:szCs w:val="24"/>
                <w:lang w:val="cs-CZ" w:eastAsia="hu-HU"/>
              </w:rPr>
              <w:t>tájékozódáshoz</w:t>
            </w:r>
            <w:r w:rsidRPr="00AF7F1A">
              <w:rPr>
                <w:rFonts w:ascii="Times New Roman" w:eastAsia="Times New Roman" w:hAnsi="Times New Roman" w:cs="Times New Roman"/>
                <w:bCs/>
                <w:sz w:val="24"/>
                <w:szCs w:val="24"/>
                <w:lang w:eastAsia="hu-HU"/>
              </w:rPr>
              <w:t xml:space="preserve"> szükséges topográfiai fogalmak felismerése, megnevezése földgömbön és bármilyen térképen. </w:t>
            </w:r>
          </w:p>
        </w:tc>
        <w:tc>
          <w:tcPr>
            <w:tcW w:w="2413" w:type="dxa"/>
            <w:gridSpan w:val="2"/>
            <w:noWrap/>
          </w:tcPr>
          <w:p w:rsidR="00AF7F1A" w:rsidRPr="00AF7F1A" w:rsidRDefault="00AF7F1A" w:rsidP="00AF7F1A">
            <w:pPr>
              <w:spacing w:after="0" w:line="240" w:lineRule="auto"/>
              <w:rPr>
                <w:rFonts w:ascii="Times New Roman" w:eastAsia="Times New Roman" w:hAnsi="Times New Roman" w:cs="Times New Roman"/>
                <w:sz w:val="24"/>
                <w:szCs w:val="24"/>
              </w:rPr>
            </w:pPr>
          </w:p>
        </w:tc>
      </w:tr>
      <w:tr w:rsidR="00AF7F1A" w:rsidRPr="00AF7F1A" w:rsidTr="00F71689">
        <w:tblPrEx>
          <w:tblBorders>
            <w:top w:val="none" w:sz="0" w:space="0" w:color="auto"/>
          </w:tblBorders>
        </w:tblPrEx>
        <w:trPr>
          <w:trHeight w:val="70"/>
          <w:jc w:val="center"/>
        </w:trPr>
        <w:tc>
          <w:tcPr>
            <w:tcW w:w="1858" w:type="dxa"/>
            <w:noWrap/>
            <w:vAlign w:val="center"/>
          </w:tcPr>
          <w:p w:rsidR="00AF7F1A" w:rsidRPr="00AF7F1A" w:rsidRDefault="00AF7F1A" w:rsidP="00AF7F1A">
            <w:pPr>
              <w:spacing w:after="0" w:line="240" w:lineRule="auto"/>
              <w:jc w:val="center"/>
              <w:rPr>
                <w:rFonts w:ascii="Times New Roman" w:eastAsia="Times New Roman" w:hAnsi="Times New Roman" w:cs="Times New Roman"/>
                <w:b/>
                <w:sz w:val="24"/>
                <w:szCs w:val="24"/>
                <w:lang w:eastAsia="hu-HU"/>
              </w:rPr>
            </w:pPr>
            <w:r w:rsidRPr="00AF7F1A">
              <w:rPr>
                <w:rFonts w:ascii="Times New Roman" w:eastAsia="Times New Roman" w:hAnsi="Times New Roman" w:cs="Times New Roman"/>
                <w:b/>
                <w:sz w:val="24"/>
                <w:szCs w:val="24"/>
                <w:lang w:eastAsia="hu-HU"/>
              </w:rPr>
              <w:lastRenderedPageBreak/>
              <w:t>Kulcsfogalmak/ fogalmak</w:t>
            </w:r>
          </w:p>
        </w:tc>
        <w:tc>
          <w:tcPr>
            <w:tcW w:w="7349" w:type="dxa"/>
            <w:gridSpan w:val="5"/>
            <w:noWrap/>
            <w:vAlign w:val="center"/>
          </w:tcPr>
          <w:p w:rsidR="00AF7F1A" w:rsidRPr="00AF7F1A" w:rsidRDefault="00AF7F1A" w:rsidP="00AF7F1A">
            <w:pPr>
              <w:spacing w:before="120" w:after="0" w:line="240" w:lineRule="auto"/>
              <w:rPr>
                <w:rFonts w:ascii="Times New Roman" w:eastAsia="Calibri" w:hAnsi="Times New Roman" w:cs="Times New Roman"/>
                <w:sz w:val="24"/>
                <w:szCs w:val="24"/>
              </w:rPr>
            </w:pPr>
            <w:r w:rsidRPr="00AF7F1A">
              <w:rPr>
                <w:rFonts w:ascii="Times New Roman" w:eastAsia="Calibri" w:hAnsi="Times New Roman" w:cs="Times New Roman"/>
                <w:sz w:val="24"/>
                <w:szCs w:val="24"/>
              </w:rPr>
              <w:t xml:space="preserve">Méretarány, aránymérték, </w:t>
            </w:r>
            <w:r w:rsidRPr="00AF7F1A">
              <w:rPr>
                <w:rFonts w:ascii="Times New Roman" w:eastAsia="Calibri" w:hAnsi="Times New Roman" w:cs="Times New Roman"/>
                <w:sz w:val="24"/>
                <w:szCs w:val="24"/>
                <w:lang w:val="cs-CZ"/>
              </w:rPr>
              <w:t>keresőhálózat</w:t>
            </w:r>
            <w:r w:rsidRPr="00AF7F1A">
              <w:rPr>
                <w:rFonts w:ascii="Times New Roman" w:eastAsia="Calibri" w:hAnsi="Times New Roman" w:cs="Times New Roman"/>
                <w:sz w:val="24"/>
                <w:szCs w:val="24"/>
              </w:rPr>
              <w:t xml:space="preserve"> és földrajzi fokhálózat. Kis-, közép-, nagytáj; közigazgatási egység, termelési terület, régió, jelkulcs, topográfiai fogalmak.</w:t>
            </w:r>
          </w:p>
        </w:tc>
      </w:tr>
    </w:tbl>
    <w:p w:rsidR="00AF7F1A" w:rsidRPr="00AF7F1A" w:rsidRDefault="00AF7F1A" w:rsidP="00AF7F1A">
      <w:pPr>
        <w:spacing w:after="0" w:line="240" w:lineRule="auto"/>
        <w:rPr>
          <w:rFonts w:ascii="Times New Roman" w:eastAsia="Times New Roman" w:hAnsi="Times New Roman" w:cs="Times New Roman"/>
          <w:sz w:val="24"/>
          <w:szCs w:val="24"/>
          <w:lang w:eastAsia="hu-HU"/>
        </w:rPr>
      </w:pPr>
    </w:p>
    <w:tbl>
      <w:tblPr>
        <w:tblW w:w="9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4"/>
        <w:gridCol w:w="363"/>
        <w:gridCol w:w="1188"/>
        <w:gridCol w:w="3397"/>
        <w:gridCol w:w="763"/>
        <w:gridCol w:w="1680"/>
      </w:tblGrid>
      <w:tr w:rsidR="00AF7F1A" w:rsidRPr="00AF7F1A" w:rsidTr="00F71689">
        <w:trPr>
          <w:jc w:val="center"/>
        </w:trPr>
        <w:tc>
          <w:tcPr>
            <w:tcW w:w="2207" w:type="dxa"/>
            <w:gridSpan w:val="2"/>
            <w:noWrap/>
            <w:vAlign w:val="center"/>
          </w:tcPr>
          <w:p w:rsidR="00AF7F1A" w:rsidRPr="00AF7F1A" w:rsidRDefault="00AF7F1A" w:rsidP="00AF7F1A">
            <w:pPr>
              <w:spacing w:after="0" w:line="240" w:lineRule="auto"/>
              <w:jc w:val="center"/>
              <w:rPr>
                <w:rFonts w:ascii="Times New Roman" w:eastAsia="Times New Roman" w:hAnsi="Times New Roman" w:cs="Times New Roman"/>
                <w:b/>
                <w:sz w:val="24"/>
                <w:szCs w:val="24"/>
                <w:lang w:eastAsia="hu-HU"/>
              </w:rPr>
            </w:pPr>
            <w:r w:rsidRPr="00AF7F1A">
              <w:rPr>
                <w:rFonts w:ascii="Times New Roman" w:eastAsia="Times New Roman" w:hAnsi="Times New Roman" w:cs="Times New Roman"/>
                <w:b/>
                <w:sz w:val="24"/>
                <w:szCs w:val="24"/>
                <w:lang w:eastAsia="hu-HU"/>
              </w:rPr>
              <w:t xml:space="preserve">Tematikai </w:t>
            </w:r>
            <w:r w:rsidRPr="00AF7F1A">
              <w:rPr>
                <w:rFonts w:ascii="Times New Roman" w:eastAsia="Times New Roman" w:hAnsi="Times New Roman" w:cs="Times New Roman"/>
                <w:b/>
                <w:sz w:val="24"/>
                <w:szCs w:val="24"/>
                <w:lang w:val="cs-CZ" w:eastAsia="hu-HU"/>
              </w:rPr>
              <w:t>egység</w:t>
            </w:r>
            <w:r w:rsidRPr="00AF7F1A">
              <w:rPr>
                <w:rFonts w:ascii="Times New Roman" w:eastAsia="Times New Roman" w:hAnsi="Times New Roman" w:cs="Times New Roman"/>
                <w:b/>
                <w:sz w:val="24"/>
                <w:szCs w:val="24"/>
                <w:lang w:eastAsia="hu-HU"/>
              </w:rPr>
              <w:t xml:space="preserve">/ </w:t>
            </w:r>
            <w:r w:rsidRPr="00AF7F1A">
              <w:rPr>
                <w:rFonts w:ascii="Times New Roman" w:eastAsia="Times New Roman" w:hAnsi="Times New Roman" w:cs="Times New Roman"/>
                <w:b/>
                <w:sz w:val="24"/>
                <w:szCs w:val="24"/>
                <w:lang w:val="cs-CZ" w:eastAsia="hu-HU"/>
              </w:rPr>
              <w:t>Fejlesztési</w:t>
            </w:r>
            <w:r w:rsidRPr="00AF7F1A">
              <w:rPr>
                <w:rFonts w:ascii="Times New Roman" w:eastAsia="Times New Roman" w:hAnsi="Times New Roman" w:cs="Times New Roman"/>
                <w:b/>
                <w:sz w:val="24"/>
                <w:szCs w:val="24"/>
                <w:lang w:eastAsia="hu-HU"/>
              </w:rPr>
              <w:t xml:space="preserve"> cél</w:t>
            </w:r>
          </w:p>
        </w:tc>
        <w:tc>
          <w:tcPr>
            <w:tcW w:w="5348" w:type="dxa"/>
            <w:gridSpan w:val="3"/>
            <w:noWrap/>
            <w:vAlign w:val="center"/>
          </w:tcPr>
          <w:p w:rsidR="00AF7F1A" w:rsidRPr="00AF7F1A" w:rsidRDefault="00AF7F1A" w:rsidP="00AF7F1A">
            <w:pPr>
              <w:spacing w:before="120" w:after="0" w:line="240" w:lineRule="auto"/>
              <w:jc w:val="center"/>
              <w:rPr>
                <w:rFonts w:ascii="Times New Roman" w:eastAsia="Times New Roman" w:hAnsi="Times New Roman" w:cs="Times New Roman"/>
                <w:b/>
                <w:sz w:val="24"/>
                <w:szCs w:val="24"/>
                <w:lang w:eastAsia="hu-HU"/>
              </w:rPr>
            </w:pPr>
            <w:r w:rsidRPr="00AF7F1A">
              <w:rPr>
                <w:rFonts w:ascii="Times New Roman" w:eastAsia="Times New Roman" w:hAnsi="Times New Roman" w:cs="Times New Roman"/>
                <w:b/>
                <w:sz w:val="24"/>
                <w:szCs w:val="24"/>
                <w:lang w:eastAsia="hu-HU"/>
              </w:rPr>
              <w:t xml:space="preserve">2. Tájékozódás az </w:t>
            </w:r>
            <w:r w:rsidRPr="00AF7F1A">
              <w:rPr>
                <w:rFonts w:ascii="Times New Roman" w:eastAsia="Times New Roman" w:hAnsi="Times New Roman" w:cs="Times New Roman"/>
                <w:b/>
                <w:sz w:val="24"/>
                <w:szCs w:val="24"/>
                <w:lang w:val="cs-CZ" w:eastAsia="hu-HU"/>
              </w:rPr>
              <w:t>időben</w:t>
            </w:r>
          </w:p>
        </w:tc>
        <w:tc>
          <w:tcPr>
            <w:tcW w:w="1680" w:type="dxa"/>
            <w:noWrap/>
            <w:vAlign w:val="center"/>
          </w:tcPr>
          <w:p w:rsidR="00AF7F1A" w:rsidRPr="00AF7F1A" w:rsidRDefault="00AF7F1A" w:rsidP="00AF7F1A">
            <w:pPr>
              <w:spacing w:before="120" w:after="0" w:line="240" w:lineRule="auto"/>
              <w:jc w:val="center"/>
              <w:rPr>
                <w:rFonts w:ascii="Times New Roman" w:eastAsia="Times New Roman" w:hAnsi="Times New Roman" w:cs="Times New Roman"/>
                <w:b/>
                <w:sz w:val="24"/>
                <w:szCs w:val="24"/>
                <w:lang w:eastAsia="hu-HU"/>
              </w:rPr>
            </w:pPr>
            <w:r w:rsidRPr="00AF7F1A">
              <w:rPr>
                <w:rFonts w:ascii="Times New Roman" w:eastAsia="Times New Roman" w:hAnsi="Times New Roman" w:cs="Times New Roman"/>
                <w:b/>
                <w:sz w:val="24"/>
                <w:szCs w:val="24"/>
                <w:lang w:eastAsia="hu-HU"/>
              </w:rPr>
              <w:t>Órakeret</w:t>
            </w:r>
          </w:p>
          <w:p w:rsidR="00AF7F1A" w:rsidRPr="00AF7F1A" w:rsidRDefault="00AF7F1A" w:rsidP="00AF7F1A">
            <w:pPr>
              <w:spacing w:after="0" w:line="240" w:lineRule="auto"/>
              <w:jc w:val="center"/>
              <w:rPr>
                <w:rFonts w:ascii="Times New Roman" w:eastAsia="Times New Roman" w:hAnsi="Times New Roman" w:cs="Times New Roman"/>
                <w:sz w:val="24"/>
                <w:szCs w:val="24"/>
                <w:lang w:eastAsia="hu-HU"/>
              </w:rPr>
            </w:pPr>
            <w:r w:rsidRPr="00AF7F1A">
              <w:rPr>
                <w:rFonts w:ascii="Times New Roman" w:eastAsia="Times New Roman" w:hAnsi="Times New Roman" w:cs="Times New Roman"/>
                <w:b/>
                <w:sz w:val="24"/>
                <w:szCs w:val="24"/>
                <w:lang w:eastAsia="hu-HU"/>
              </w:rPr>
              <w:t xml:space="preserve">7 </w:t>
            </w:r>
            <w:r w:rsidRPr="00AF7F1A">
              <w:rPr>
                <w:rFonts w:ascii="Times New Roman" w:eastAsia="Times New Roman" w:hAnsi="Times New Roman" w:cs="Times New Roman"/>
                <w:b/>
                <w:sz w:val="24"/>
                <w:szCs w:val="24"/>
                <w:lang w:val="cs-CZ" w:eastAsia="hu-HU"/>
              </w:rPr>
              <w:t>óra</w:t>
            </w:r>
            <w:r w:rsidRPr="00AF7F1A">
              <w:rPr>
                <w:rFonts w:ascii="Times New Roman" w:eastAsia="Times New Roman" w:hAnsi="Times New Roman" w:cs="Times New Roman"/>
                <w:b/>
                <w:sz w:val="24"/>
                <w:szCs w:val="24"/>
                <w:lang w:eastAsia="hu-HU"/>
              </w:rPr>
              <w:t xml:space="preserve"> + </w:t>
            </w:r>
            <w:r w:rsidRPr="00AF7F1A">
              <w:rPr>
                <w:rFonts w:ascii="Times New Roman" w:eastAsia="Times New Roman" w:hAnsi="Times New Roman" w:cs="Times New Roman"/>
                <w:b/>
                <w:sz w:val="24"/>
                <w:szCs w:val="24"/>
                <w:lang w:val="cs-CZ" w:eastAsia="hu-HU"/>
              </w:rPr>
              <w:t>folyamatos</w:t>
            </w:r>
          </w:p>
        </w:tc>
      </w:tr>
      <w:tr w:rsidR="00AF7F1A" w:rsidRPr="00AF7F1A" w:rsidTr="00F71689">
        <w:trPr>
          <w:jc w:val="center"/>
        </w:trPr>
        <w:tc>
          <w:tcPr>
            <w:tcW w:w="2207" w:type="dxa"/>
            <w:gridSpan w:val="2"/>
            <w:noWrap/>
            <w:vAlign w:val="center"/>
          </w:tcPr>
          <w:p w:rsidR="00AF7F1A" w:rsidRPr="00AF7F1A" w:rsidRDefault="00AF7F1A" w:rsidP="00AF7F1A">
            <w:pPr>
              <w:spacing w:after="0" w:line="240" w:lineRule="auto"/>
              <w:jc w:val="center"/>
              <w:rPr>
                <w:rFonts w:ascii="Times New Roman" w:eastAsia="Times New Roman" w:hAnsi="Times New Roman" w:cs="Times New Roman"/>
                <w:b/>
                <w:sz w:val="24"/>
                <w:szCs w:val="24"/>
                <w:lang w:eastAsia="hu-HU"/>
              </w:rPr>
            </w:pPr>
            <w:r w:rsidRPr="00AF7F1A">
              <w:rPr>
                <w:rFonts w:ascii="Times New Roman" w:eastAsia="Times New Roman" w:hAnsi="Times New Roman" w:cs="Times New Roman"/>
                <w:b/>
                <w:sz w:val="24"/>
                <w:szCs w:val="24"/>
                <w:lang w:eastAsia="hu-HU"/>
              </w:rPr>
              <w:t>Előzetes tudás</w:t>
            </w:r>
          </w:p>
        </w:tc>
        <w:tc>
          <w:tcPr>
            <w:tcW w:w="7028" w:type="dxa"/>
            <w:gridSpan w:val="4"/>
            <w:noWrap/>
            <w:vAlign w:val="center"/>
          </w:tcPr>
          <w:p w:rsidR="00AF7F1A" w:rsidRPr="00AF7F1A" w:rsidRDefault="00AF7F1A" w:rsidP="00AF7F1A">
            <w:pPr>
              <w:spacing w:before="120" w:after="0" w:line="240" w:lineRule="auto"/>
              <w:jc w:val="both"/>
              <w:rPr>
                <w:rFonts w:ascii="Times New Roman" w:eastAsia="Times New Roman" w:hAnsi="Times New Roman" w:cs="Times New Roman"/>
                <w:sz w:val="24"/>
                <w:szCs w:val="24"/>
                <w:lang w:eastAsia="hu-HU"/>
              </w:rPr>
            </w:pPr>
            <w:r w:rsidRPr="00AF7F1A">
              <w:rPr>
                <w:rFonts w:ascii="Times New Roman" w:eastAsia="Times New Roman" w:hAnsi="Times New Roman" w:cs="Times New Roman"/>
                <w:sz w:val="24"/>
                <w:szCs w:val="24"/>
                <w:lang w:eastAsia="hu-HU"/>
              </w:rPr>
              <w:t>Tapasztalat a természetföldrajzi és a történelmi folyamatok és események időnagyságrendi és időtartambeli különbségeiről.</w:t>
            </w:r>
          </w:p>
        </w:tc>
      </w:tr>
      <w:tr w:rsidR="00AF7F1A" w:rsidRPr="00AF7F1A" w:rsidTr="00F71689">
        <w:trPr>
          <w:jc w:val="center"/>
        </w:trPr>
        <w:tc>
          <w:tcPr>
            <w:tcW w:w="2207" w:type="dxa"/>
            <w:gridSpan w:val="2"/>
            <w:noWrap/>
            <w:vAlign w:val="center"/>
          </w:tcPr>
          <w:p w:rsidR="00AF7F1A" w:rsidRPr="00AF7F1A" w:rsidRDefault="00AF7F1A" w:rsidP="00AF7F1A">
            <w:pPr>
              <w:spacing w:after="0" w:line="240" w:lineRule="auto"/>
              <w:jc w:val="center"/>
              <w:rPr>
                <w:rFonts w:ascii="Times New Roman" w:eastAsia="Times New Roman" w:hAnsi="Times New Roman" w:cs="Times New Roman"/>
                <w:b/>
                <w:sz w:val="24"/>
                <w:szCs w:val="24"/>
                <w:lang w:eastAsia="hu-HU"/>
              </w:rPr>
            </w:pPr>
            <w:r w:rsidRPr="00AF7F1A">
              <w:rPr>
                <w:rFonts w:ascii="Times New Roman" w:eastAsia="Times New Roman" w:hAnsi="Times New Roman" w:cs="Times New Roman"/>
                <w:b/>
                <w:bCs/>
                <w:sz w:val="24"/>
                <w:szCs w:val="24"/>
                <w:lang w:eastAsia="hu-HU"/>
              </w:rPr>
              <w:t>A tematikai egység nevelési-fejlesztési céljai</w:t>
            </w:r>
          </w:p>
        </w:tc>
        <w:tc>
          <w:tcPr>
            <w:tcW w:w="7028" w:type="dxa"/>
            <w:gridSpan w:val="4"/>
            <w:noWrap/>
            <w:vAlign w:val="center"/>
          </w:tcPr>
          <w:p w:rsidR="00AF7F1A" w:rsidRPr="00AF7F1A" w:rsidRDefault="00AF7F1A" w:rsidP="00AF7F1A">
            <w:pPr>
              <w:spacing w:before="120" w:after="0" w:line="240" w:lineRule="auto"/>
              <w:rPr>
                <w:rFonts w:ascii="Times New Roman" w:eastAsia="Times New Roman" w:hAnsi="Times New Roman" w:cs="Times New Roman"/>
                <w:sz w:val="24"/>
                <w:szCs w:val="24"/>
                <w:lang w:eastAsia="hu-HU"/>
              </w:rPr>
            </w:pPr>
            <w:r w:rsidRPr="00AF7F1A">
              <w:rPr>
                <w:rFonts w:ascii="Times New Roman" w:eastAsia="Times New Roman" w:hAnsi="Times New Roman" w:cs="Times New Roman"/>
                <w:sz w:val="24"/>
                <w:szCs w:val="24"/>
                <w:lang w:eastAsia="hu-HU"/>
              </w:rPr>
              <w:t>Az időbeli tájékozódás, az időfogalom fejlesztése a természetföldrajzi folyamatok és a történelmi események időnagyságrendi és időtartambeli különbségeinek tudatosítása során.</w:t>
            </w:r>
          </w:p>
        </w:tc>
      </w:tr>
      <w:tr w:rsidR="00AF7F1A" w:rsidRPr="00AF7F1A" w:rsidTr="00F71689">
        <w:trPr>
          <w:trHeight w:val="20"/>
          <w:jc w:val="center"/>
        </w:trPr>
        <w:tc>
          <w:tcPr>
            <w:tcW w:w="3395" w:type="dxa"/>
            <w:gridSpan w:val="3"/>
            <w:noWrap/>
            <w:vAlign w:val="center"/>
          </w:tcPr>
          <w:p w:rsidR="00AF7F1A" w:rsidRPr="00AF7F1A" w:rsidRDefault="00AF7F1A" w:rsidP="00AF7F1A">
            <w:pPr>
              <w:spacing w:before="120" w:after="0" w:line="240" w:lineRule="auto"/>
              <w:jc w:val="center"/>
              <w:rPr>
                <w:rFonts w:ascii="Times New Roman" w:eastAsia="Times New Roman" w:hAnsi="Times New Roman" w:cs="Times New Roman"/>
                <w:b/>
                <w:sz w:val="24"/>
                <w:szCs w:val="24"/>
                <w:lang w:eastAsia="hu-HU"/>
              </w:rPr>
            </w:pPr>
            <w:r w:rsidRPr="00AF7F1A">
              <w:rPr>
                <w:rFonts w:ascii="Times New Roman" w:eastAsia="Times New Roman" w:hAnsi="Times New Roman" w:cs="Times New Roman"/>
                <w:b/>
                <w:sz w:val="24"/>
                <w:szCs w:val="24"/>
                <w:lang w:eastAsia="hu-HU"/>
              </w:rPr>
              <w:t>Ismeretek</w:t>
            </w:r>
          </w:p>
        </w:tc>
        <w:tc>
          <w:tcPr>
            <w:tcW w:w="3397" w:type="dxa"/>
            <w:noWrap/>
            <w:vAlign w:val="center"/>
          </w:tcPr>
          <w:p w:rsidR="00AF7F1A" w:rsidRPr="00AF7F1A" w:rsidRDefault="00AF7F1A" w:rsidP="00AF7F1A">
            <w:pPr>
              <w:spacing w:before="120" w:after="0" w:line="240" w:lineRule="auto"/>
              <w:jc w:val="center"/>
              <w:rPr>
                <w:rFonts w:ascii="Times New Roman" w:eastAsia="Times New Roman" w:hAnsi="Times New Roman" w:cs="Times New Roman"/>
                <w:b/>
                <w:sz w:val="24"/>
                <w:szCs w:val="24"/>
                <w:lang w:eastAsia="hu-HU"/>
              </w:rPr>
            </w:pPr>
            <w:r w:rsidRPr="00AF7F1A">
              <w:rPr>
                <w:rFonts w:ascii="Times New Roman" w:eastAsia="Times New Roman" w:hAnsi="Times New Roman" w:cs="Times New Roman"/>
                <w:b/>
                <w:sz w:val="24"/>
                <w:szCs w:val="24"/>
                <w:lang w:eastAsia="hu-HU"/>
              </w:rPr>
              <w:t>Fejlesztési követelmények/ tevékenységek</w:t>
            </w:r>
          </w:p>
        </w:tc>
        <w:tc>
          <w:tcPr>
            <w:tcW w:w="2443" w:type="dxa"/>
            <w:gridSpan w:val="2"/>
            <w:noWrap/>
            <w:vAlign w:val="center"/>
          </w:tcPr>
          <w:p w:rsidR="00AF7F1A" w:rsidRPr="00AF7F1A" w:rsidRDefault="00AF7F1A" w:rsidP="00AF7F1A">
            <w:pPr>
              <w:spacing w:before="120" w:after="0" w:line="240" w:lineRule="auto"/>
              <w:jc w:val="center"/>
              <w:rPr>
                <w:rFonts w:ascii="Times New Roman" w:eastAsia="Times New Roman" w:hAnsi="Times New Roman" w:cs="Times New Roman"/>
                <w:b/>
                <w:sz w:val="24"/>
                <w:szCs w:val="24"/>
                <w:lang w:eastAsia="hu-HU"/>
              </w:rPr>
            </w:pPr>
            <w:r w:rsidRPr="00AF7F1A">
              <w:rPr>
                <w:rFonts w:ascii="Times New Roman" w:eastAsia="Times New Roman" w:hAnsi="Times New Roman" w:cs="Times New Roman"/>
                <w:b/>
                <w:sz w:val="24"/>
                <w:szCs w:val="24"/>
                <w:lang w:val="cs-CZ" w:eastAsia="hu-HU"/>
              </w:rPr>
              <w:t>Kapcsolódási</w:t>
            </w:r>
            <w:r w:rsidRPr="00AF7F1A">
              <w:rPr>
                <w:rFonts w:ascii="Times New Roman" w:eastAsia="Times New Roman" w:hAnsi="Times New Roman" w:cs="Times New Roman"/>
                <w:b/>
                <w:sz w:val="24"/>
                <w:szCs w:val="24"/>
                <w:lang w:eastAsia="hu-HU"/>
              </w:rPr>
              <w:t xml:space="preserve"> pontok</w:t>
            </w:r>
          </w:p>
        </w:tc>
      </w:tr>
      <w:tr w:rsidR="00AF7F1A" w:rsidRPr="00AF7F1A" w:rsidTr="00F71689">
        <w:trPr>
          <w:trHeight w:val="20"/>
          <w:jc w:val="center"/>
        </w:trPr>
        <w:tc>
          <w:tcPr>
            <w:tcW w:w="3395" w:type="dxa"/>
            <w:gridSpan w:val="3"/>
            <w:noWrap/>
          </w:tcPr>
          <w:p w:rsidR="00AF7F1A" w:rsidRPr="00AF7F1A" w:rsidRDefault="00AF7F1A" w:rsidP="00AF7F1A">
            <w:pPr>
              <w:spacing w:before="120" w:after="0" w:line="240" w:lineRule="auto"/>
              <w:contextualSpacing/>
              <w:rPr>
                <w:rFonts w:ascii="Times New Roman" w:eastAsia="Calibri" w:hAnsi="Times New Roman" w:cs="Times New Roman"/>
                <w:i/>
                <w:sz w:val="24"/>
                <w:szCs w:val="24"/>
              </w:rPr>
            </w:pPr>
            <w:r w:rsidRPr="00AF7F1A">
              <w:rPr>
                <w:rFonts w:ascii="Times New Roman" w:eastAsia="Calibri" w:hAnsi="Times New Roman" w:cs="Times New Roman"/>
                <w:i/>
                <w:sz w:val="24"/>
                <w:szCs w:val="24"/>
              </w:rPr>
              <w:t xml:space="preserve">Az idő </w:t>
            </w:r>
          </w:p>
          <w:p w:rsidR="00AF7F1A" w:rsidRPr="00AF7F1A" w:rsidRDefault="00AF7F1A" w:rsidP="00AF7F1A">
            <w:pPr>
              <w:spacing w:after="0" w:line="240" w:lineRule="auto"/>
              <w:contextualSpacing/>
              <w:rPr>
                <w:rFonts w:ascii="Times New Roman" w:eastAsia="Calibri" w:hAnsi="Times New Roman" w:cs="Times New Roman"/>
                <w:sz w:val="24"/>
                <w:szCs w:val="24"/>
              </w:rPr>
            </w:pPr>
            <w:r w:rsidRPr="00AF7F1A">
              <w:rPr>
                <w:rFonts w:ascii="Times New Roman" w:eastAsia="Calibri" w:hAnsi="Times New Roman" w:cs="Times New Roman"/>
                <w:sz w:val="24"/>
                <w:szCs w:val="24"/>
              </w:rPr>
              <w:t>2.1. Időegységek</w:t>
            </w:r>
          </w:p>
          <w:p w:rsidR="00AF7F1A" w:rsidRPr="00AF7F1A" w:rsidRDefault="00AF7F1A" w:rsidP="00AF7F1A">
            <w:pPr>
              <w:spacing w:after="0" w:line="240" w:lineRule="auto"/>
              <w:contextualSpacing/>
              <w:rPr>
                <w:rFonts w:ascii="Times New Roman" w:eastAsia="Calibri" w:hAnsi="Times New Roman" w:cs="Times New Roman"/>
                <w:bCs/>
                <w:sz w:val="24"/>
                <w:szCs w:val="24"/>
              </w:rPr>
            </w:pPr>
            <w:r w:rsidRPr="00AF7F1A">
              <w:rPr>
                <w:rFonts w:ascii="Times New Roman" w:eastAsia="Calibri" w:hAnsi="Times New Roman" w:cs="Times New Roman"/>
                <w:bCs/>
                <w:sz w:val="24"/>
                <w:szCs w:val="24"/>
              </w:rPr>
              <w:t xml:space="preserve">Példák a </w:t>
            </w:r>
            <w:r w:rsidRPr="00AF7F1A">
              <w:rPr>
                <w:rFonts w:ascii="Times New Roman" w:eastAsia="Calibri" w:hAnsi="Times New Roman" w:cs="Times New Roman"/>
                <w:bCs/>
                <w:sz w:val="24"/>
                <w:szCs w:val="24"/>
                <w:lang w:val="cs-CZ"/>
              </w:rPr>
              <w:t>rövidebb</w:t>
            </w:r>
            <w:r w:rsidRPr="00AF7F1A">
              <w:rPr>
                <w:rFonts w:ascii="Times New Roman" w:eastAsia="Calibri" w:hAnsi="Times New Roman" w:cs="Times New Roman"/>
                <w:bCs/>
                <w:sz w:val="24"/>
                <w:szCs w:val="24"/>
              </w:rPr>
              <w:t xml:space="preserve"> és hosszabb távú természeti, társadalmi és környezeti folyamatokra.</w:t>
            </w:r>
          </w:p>
          <w:p w:rsidR="00AF7F1A" w:rsidRPr="00AF7F1A" w:rsidRDefault="00AF7F1A" w:rsidP="00AF7F1A">
            <w:pPr>
              <w:spacing w:after="0" w:line="240" w:lineRule="auto"/>
              <w:contextualSpacing/>
              <w:rPr>
                <w:rFonts w:ascii="Times New Roman" w:eastAsia="Calibri" w:hAnsi="Times New Roman" w:cs="Times New Roman"/>
                <w:bCs/>
                <w:sz w:val="24"/>
                <w:szCs w:val="24"/>
              </w:rPr>
            </w:pPr>
            <w:r w:rsidRPr="00AF7F1A">
              <w:rPr>
                <w:rFonts w:ascii="Times New Roman" w:eastAsia="Calibri" w:hAnsi="Times New Roman" w:cs="Times New Roman"/>
                <w:bCs/>
                <w:sz w:val="24"/>
                <w:szCs w:val="24"/>
              </w:rPr>
              <w:t>A Föld története.</w:t>
            </w:r>
          </w:p>
          <w:p w:rsidR="00AF7F1A" w:rsidRPr="00AF7F1A" w:rsidRDefault="00AF7F1A" w:rsidP="00AF7F1A">
            <w:pPr>
              <w:spacing w:after="0" w:line="240" w:lineRule="auto"/>
              <w:contextualSpacing/>
              <w:rPr>
                <w:rFonts w:ascii="Times New Roman" w:eastAsia="Calibri" w:hAnsi="Times New Roman" w:cs="Times New Roman"/>
                <w:sz w:val="24"/>
                <w:szCs w:val="24"/>
              </w:rPr>
            </w:pPr>
            <w:r w:rsidRPr="00AF7F1A">
              <w:rPr>
                <w:rFonts w:ascii="Times New Roman" w:eastAsia="Calibri" w:hAnsi="Times New Roman" w:cs="Times New Roman"/>
                <w:bCs/>
                <w:sz w:val="24"/>
                <w:szCs w:val="24"/>
              </w:rPr>
              <w:t>Napi időszámítás, évi időszámítás, a naptár, időeltolódás.</w:t>
            </w:r>
          </w:p>
        </w:tc>
        <w:tc>
          <w:tcPr>
            <w:tcW w:w="3397" w:type="dxa"/>
            <w:noWrap/>
          </w:tcPr>
          <w:p w:rsidR="00AF7F1A" w:rsidRPr="00AF7F1A" w:rsidRDefault="00AF7F1A" w:rsidP="00AF7F1A">
            <w:pPr>
              <w:spacing w:before="120" w:after="0" w:line="240" w:lineRule="auto"/>
              <w:rPr>
                <w:rFonts w:ascii="Times New Roman" w:eastAsia="Times New Roman" w:hAnsi="Times New Roman" w:cs="Times New Roman"/>
                <w:sz w:val="24"/>
                <w:szCs w:val="24"/>
                <w:lang w:eastAsia="hu-HU"/>
              </w:rPr>
            </w:pPr>
            <w:r w:rsidRPr="00AF7F1A">
              <w:rPr>
                <w:rFonts w:ascii="Times New Roman" w:eastAsia="Times New Roman" w:hAnsi="Times New Roman" w:cs="Times New Roman"/>
                <w:sz w:val="24"/>
                <w:szCs w:val="24"/>
                <w:lang w:eastAsia="hu-HU"/>
              </w:rPr>
              <w:t xml:space="preserve">A szabályszerűen ismétlődő természeti és társadalmi </w:t>
            </w:r>
            <w:r w:rsidRPr="00AF7F1A">
              <w:rPr>
                <w:rFonts w:ascii="Times New Roman" w:eastAsia="Times New Roman" w:hAnsi="Times New Roman" w:cs="Times New Roman"/>
                <w:sz w:val="24"/>
                <w:szCs w:val="24"/>
                <w:lang w:val="cs-CZ" w:eastAsia="hu-HU"/>
              </w:rPr>
              <w:t>környezeti</w:t>
            </w:r>
            <w:r w:rsidRPr="00AF7F1A">
              <w:rPr>
                <w:rFonts w:ascii="Times New Roman" w:eastAsia="Times New Roman" w:hAnsi="Times New Roman" w:cs="Times New Roman"/>
                <w:sz w:val="24"/>
                <w:szCs w:val="24"/>
                <w:lang w:eastAsia="hu-HU"/>
              </w:rPr>
              <w:t xml:space="preserve"> változások leírása. </w:t>
            </w:r>
          </w:p>
          <w:p w:rsidR="00AF7F1A" w:rsidRPr="00AF7F1A" w:rsidRDefault="00AF7F1A" w:rsidP="00AF7F1A">
            <w:pPr>
              <w:spacing w:after="0" w:line="240" w:lineRule="auto"/>
              <w:rPr>
                <w:rFonts w:ascii="Times New Roman" w:eastAsia="Times New Roman" w:hAnsi="Times New Roman" w:cs="Times New Roman"/>
                <w:sz w:val="24"/>
                <w:szCs w:val="24"/>
                <w:lang w:eastAsia="hu-HU"/>
              </w:rPr>
            </w:pPr>
            <w:r w:rsidRPr="00AF7F1A">
              <w:rPr>
                <w:rFonts w:ascii="Times New Roman" w:eastAsia="Times New Roman" w:hAnsi="Times New Roman" w:cs="Times New Roman"/>
                <w:sz w:val="24"/>
                <w:szCs w:val="24"/>
                <w:lang w:eastAsia="hu-HU"/>
              </w:rPr>
              <w:t xml:space="preserve">A kontinensen </w:t>
            </w:r>
            <w:r w:rsidRPr="00AF7F1A">
              <w:rPr>
                <w:rFonts w:ascii="Times New Roman" w:eastAsia="Times New Roman" w:hAnsi="Times New Roman" w:cs="Times New Roman"/>
                <w:sz w:val="24"/>
                <w:szCs w:val="24"/>
                <w:lang w:eastAsia="hu-HU"/>
              </w:rPr>
              <w:noBreakHyphen/>
              <w:t xml:space="preserve"> kontinenseken megismert események, jelenségek, folyamatok időrendbe állítása. </w:t>
            </w:r>
          </w:p>
        </w:tc>
        <w:tc>
          <w:tcPr>
            <w:tcW w:w="2443" w:type="dxa"/>
            <w:gridSpan w:val="2"/>
            <w:noWrap/>
          </w:tcPr>
          <w:p w:rsidR="00AF7F1A" w:rsidRPr="00AF7F1A" w:rsidRDefault="00AF7F1A" w:rsidP="00AF7F1A">
            <w:pPr>
              <w:spacing w:after="0" w:line="240" w:lineRule="auto"/>
              <w:rPr>
                <w:rFonts w:ascii="Times New Roman" w:eastAsia="Calibri" w:hAnsi="Times New Roman" w:cs="Times New Roman"/>
                <w:sz w:val="24"/>
                <w:szCs w:val="24"/>
              </w:rPr>
            </w:pPr>
          </w:p>
        </w:tc>
      </w:tr>
      <w:tr w:rsidR="00AF7F1A" w:rsidRPr="00AF7F1A" w:rsidTr="00F71689">
        <w:trPr>
          <w:trHeight w:val="20"/>
          <w:jc w:val="center"/>
        </w:trPr>
        <w:tc>
          <w:tcPr>
            <w:tcW w:w="3395" w:type="dxa"/>
            <w:gridSpan w:val="3"/>
            <w:noWrap/>
          </w:tcPr>
          <w:p w:rsidR="00AF7F1A" w:rsidRPr="00AF7F1A" w:rsidRDefault="00AF7F1A" w:rsidP="00AF7F1A">
            <w:pPr>
              <w:spacing w:before="120" w:after="0" w:line="240" w:lineRule="auto"/>
              <w:contextualSpacing/>
              <w:rPr>
                <w:rFonts w:ascii="Times New Roman" w:eastAsia="Calibri" w:hAnsi="Times New Roman" w:cs="Times New Roman"/>
                <w:sz w:val="24"/>
                <w:szCs w:val="24"/>
              </w:rPr>
            </w:pPr>
            <w:r w:rsidRPr="00AF7F1A">
              <w:rPr>
                <w:rFonts w:ascii="Times New Roman" w:eastAsia="Calibri" w:hAnsi="Times New Roman" w:cs="Times New Roman"/>
                <w:sz w:val="24"/>
                <w:szCs w:val="24"/>
              </w:rPr>
              <w:t xml:space="preserve">2.2. Időrend </w:t>
            </w:r>
          </w:p>
          <w:p w:rsidR="00AF7F1A" w:rsidRPr="00AF7F1A" w:rsidRDefault="00AF7F1A" w:rsidP="00AF7F1A">
            <w:pPr>
              <w:spacing w:after="0" w:line="240" w:lineRule="auto"/>
              <w:contextualSpacing/>
              <w:rPr>
                <w:rFonts w:ascii="Times New Roman" w:eastAsia="Calibri" w:hAnsi="Times New Roman" w:cs="Times New Roman"/>
                <w:sz w:val="24"/>
                <w:szCs w:val="24"/>
              </w:rPr>
            </w:pPr>
            <w:r w:rsidRPr="00AF7F1A">
              <w:rPr>
                <w:rFonts w:ascii="Times New Roman" w:eastAsia="Calibri" w:hAnsi="Times New Roman" w:cs="Times New Roman"/>
                <w:bCs/>
                <w:sz w:val="24"/>
                <w:szCs w:val="24"/>
              </w:rPr>
              <w:t xml:space="preserve">Földrajzi-környezeti folyamatok, földtörténeti események időrendje </w:t>
            </w:r>
            <w:r w:rsidRPr="00AF7F1A">
              <w:rPr>
                <w:rFonts w:ascii="Times New Roman" w:eastAsia="Calibri" w:hAnsi="Times New Roman" w:cs="Times New Roman"/>
                <w:bCs/>
                <w:sz w:val="24"/>
                <w:szCs w:val="24"/>
              </w:rPr>
              <w:noBreakHyphen/>
              <w:t xml:space="preserve"> regionális példák alapján.</w:t>
            </w:r>
          </w:p>
        </w:tc>
        <w:tc>
          <w:tcPr>
            <w:tcW w:w="3397" w:type="dxa"/>
            <w:noWrap/>
          </w:tcPr>
          <w:p w:rsidR="00AF7F1A" w:rsidRPr="00AF7F1A" w:rsidRDefault="00AF7F1A" w:rsidP="00AF7F1A">
            <w:pPr>
              <w:spacing w:before="120" w:after="0" w:line="240" w:lineRule="auto"/>
              <w:rPr>
                <w:rFonts w:ascii="Times New Roman" w:eastAsia="Times New Roman" w:hAnsi="Times New Roman" w:cs="Times New Roman"/>
                <w:sz w:val="24"/>
                <w:szCs w:val="24"/>
                <w:lang w:eastAsia="hu-HU"/>
              </w:rPr>
            </w:pPr>
            <w:r w:rsidRPr="00AF7F1A">
              <w:rPr>
                <w:rFonts w:ascii="Times New Roman" w:eastAsia="Times New Roman" w:hAnsi="Times New Roman" w:cs="Times New Roman"/>
                <w:sz w:val="24"/>
                <w:szCs w:val="24"/>
                <w:lang w:eastAsia="hu-HU"/>
              </w:rPr>
              <w:t>Eligazodás</w:t>
            </w:r>
            <w:r w:rsidRPr="00AF7F1A">
              <w:rPr>
                <w:rFonts w:ascii="Times New Roman" w:eastAsia="Times New Roman" w:hAnsi="Times New Roman" w:cs="Times New Roman"/>
                <w:bCs/>
                <w:sz w:val="24"/>
                <w:szCs w:val="24"/>
                <w:lang w:eastAsia="hu-HU"/>
              </w:rPr>
              <w:t xml:space="preserve"> a földtörténeti időegységekben.</w:t>
            </w:r>
          </w:p>
        </w:tc>
        <w:tc>
          <w:tcPr>
            <w:tcW w:w="2443" w:type="dxa"/>
            <w:gridSpan w:val="2"/>
            <w:noWrap/>
          </w:tcPr>
          <w:p w:rsidR="00AF7F1A" w:rsidRPr="00AF7F1A" w:rsidRDefault="00AF7F1A" w:rsidP="00AF7F1A">
            <w:pPr>
              <w:spacing w:after="0" w:line="240" w:lineRule="auto"/>
              <w:rPr>
                <w:rFonts w:ascii="Times New Roman" w:eastAsia="Calibri" w:hAnsi="Times New Roman" w:cs="Times New Roman"/>
                <w:sz w:val="24"/>
                <w:szCs w:val="24"/>
              </w:rPr>
            </w:pPr>
          </w:p>
        </w:tc>
      </w:tr>
      <w:tr w:rsidR="00AF7F1A" w:rsidRPr="00AF7F1A" w:rsidTr="00F71689">
        <w:tblPrEx>
          <w:tblBorders>
            <w:top w:val="none" w:sz="0" w:space="0" w:color="auto"/>
          </w:tblBorders>
        </w:tblPrEx>
        <w:trPr>
          <w:trHeight w:val="70"/>
          <w:jc w:val="center"/>
        </w:trPr>
        <w:tc>
          <w:tcPr>
            <w:tcW w:w="1844" w:type="dxa"/>
            <w:noWrap/>
            <w:vAlign w:val="center"/>
          </w:tcPr>
          <w:p w:rsidR="00AF7F1A" w:rsidRPr="00AF7F1A" w:rsidRDefault="00AF7F1A" w:rsidP="00AF7F1A">
            <w:pPr>
              <w:spacing w:after="0" w:line="240" w:lineRule="auto"/>
              <w:jc w:val="center"/>
              <w:rPr>
                <w:rFonts w:ascii="Times New Roman" w:eastAsia="Times New Roman" w:hAnsi="Times New Roman" w:cs="Times New Roman"/>
                <w:b/>
                <w:sz w:val="24"/>
                <w:szCs w:val="24"/>
                <w:lang w:eastAsia="hu-HU"/>
              </w:rPr>
            </w:pPr>
            <w:r w:rsidRPr="00AF7F1A">
              <w:rPr>
                <w:rFonts w:ascii="Times New Roman" w:eastAsia="Times New Roman" w:hAnsi="Times New Roman" w:cs="Times New Roman"/>
                <w:b/>
                <w:sz w:val="24"/>
                <w:szCs w:val="24"/>
                <w:lang w:val="cs-CZ" w:eastAsia="hu-HU"/>
              </w:rPr>
              <w:t>Kulcsfogalmak</w:t>
            </w:r>
            <w:r w:rsidRPr="00AF7F1A">
              <w:rPr>
                <w:rFonts w:ascii="Times New Roman" w:eastAsia="Times New Roman" w:hAnsi="Times New Roman" w:cs="Times New Roman"/>
                <w:b/>
                <w:sz w:val="24"/>
                <w:szCs w:val="24"/>
                <w:lang w:eastAsia="hu-HU"/>
              </w:rPr>
              <w:t>/ fogalmak</w:t>
            </w:r>
          </w:p>
        </w:tc>
        <w:tc>
          <w:tcPr>
            <w:tcW w:w="7391" w:type="dxa"/>
            <w:gridSpan w:val="5"/>
            <w:noWrap/>
            <w:vAlign w:val="center"/>
          </w:tcPr>
          <w:p w:rsidR="00AF7F1A" w:rsidRPr="00AF7F1A" w:rsidRDefault="00AF7F1A" w:rsidP="00AF7F1A">
            <w:pPr>
              <w:spacing w:before="120" w:after="0" w:line="240" w:lineRule="auto"/>
              <w:rPr>
                <w:rFonts w:ascii="Times New Roman" w:eastAsia="Calibri" w:hAnsi="Times New Roman" w:cs="Times New Roman"/>
                <w:sz w:val="24"/>
                <w:szCs w:val="24"/>
              </w:rPr>
            </w:pPr>
            <w:r w:rsidRPr="00AF7F1A">
              <w:rPr>
                <w:rFonts w:ascii="Times New Roman" w:eastAsia="Calibri" w:hAnsi="Times New Roman" w:cs="Times New Roman"/>
                <w:sz w:val="24"/>
                <w:szCs w:val="24"/>
              </w:rPr>
              <w:t xml:space="preserve">Földrajzi-környezeti folyamat; földtörténeti esemény, nap, évszak, napi és évi időszámítás, naptár. </w:t>
            </w:r>
          </w:p>
        </w:tc>
      </w:tr>
    </w:tbl>
    <w:p w:rsidR="00AF7F1A" w:rsidRPr="00AF7F1A" w:rsidRDefault="00AF7F1A" w:rsidP="00AF7F1A">
      <w:pPr>
        <w:tabs>
          <w:tab w:val="left" w:pos="14220"/>
        </w:tabs>
        <w:spacing w:after="0" w:line="240" w:lineRule="auto"/>
        <w:ind w:right="5542"/>
        <w:rPr>
          <w:rFonts w:ascii="Times New Roman" w:eastAsia="Times New Roman" w:hAnsi="Times New Roman" w:cs="Times New Roman"/>
          <w:sz w:val="24"/>
          <w:szCs w:val="24"/>
          <w:lang w:eastAsia="hu-HU"/>
        </w:rPr>
      </w:pPr>
    </w:p>
    <w:p w:rsidR="00AF7F1A" w:rsidRPr="00AF7F1A" w:rsidRDefault="00AF7F1A" w:rsidP="00AF7F1A">
      <w:pPr>
        <w:tabs>
          <w:tab w:val="left" w:pos="14220"/>
        </w:tabs>
        <w:spacing w:after="0" w:line="240" w:lineRule="auto"/>
        <w:ind w:right="5542"/>
        <w:rPr>
          <w:rFonts w:ascii="Times New Roman" w:eastAsia="Times New Roman" w:hAnsi="Times New Roman" w:cs="Times New Roman"/>
          <w:sz w:val="24"/>
          <w:szCs w:val="24"/>
          <w:lang w:eastAsia="hu-HU"/>
        </w:rPr>
      </w:pPr>
    </w:p>
    <w:tbl>
      <w:tblPr>
        <w:tblW w:w="9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50"/>
        <w:gridCol w:w="5837"/>
        <w:gridCol w:w="1248"/>
      </w:tblGrid>
      <w:tr w:rsidR="00AF7F1A" w:rsidRPr="00AF7F1A" w:rsidTr="00F71689">
        <w:trPr>
          <w:jc w:val="center"/>
        </w:trPr>
        <w:tc>
          <w:tcPr>
            <w:tcW w:w="2150" w:type="dxa"/>
            <w:noWrap/>
            <w:vAlign w:val="center"/>
          </w:tcPr>
          <w:p w:rsidR="00AF7F1A" w:rsidRPr="00AF7F1A" w:rsidRDefault="00AF7F1A" w:rsidP="00AF7F1A">
            <w:pPr>
              <w:spacing w:after="0" w:line="240" w:lineRule="auto"/>
              <w:jc w:val="center"/>
              <w:rPr>
                <w:rFonts w:ascii="Times New Roman" w:eastAsia="Times New Roman" w:hAnsi="Times New Roman" w:cs="Times New Roman"/>
                <w:b/>
                <w:sz w:val="24"/>
                <w:szCs w:val="24"/>
                <w:lang w:eastAsia="hu-HU"/>
              </w:rPr>
            </w:pPr>
            <w:r w:rsidRPr="00AF7F1A">
              <w:rPr>
                <w:rFonts w:ascii="Times New Roman" w:eastAsia="Times New Roman" w:hAnsi="Times New Roman" w:cs="Times New Roman"/>
                <w:b/>
                <w:sz w:val="24"/>
                <w:szCs w:val="24"/>
                <w:lang w:val="cs-CZ" w:eastAsia="hu-HU"/>
              </w:rPr>
              <w:t>Tematikai</w:t>
            </w:r>
            <w:r w:rsidRPr="00AF7F1A">
              <w:rPr>
                <w:rFonts w:ascii="Times New Roman" w:eastAsia="Times New Roman" w:hAnsi="Times New Roman" w:cs="Times New Roman"/>
                <w:b/>
                <w:sz w:val="24"/>
                <w:szCs w:val="24"/>
                <w:lang w:eastAsia="hu-HU"/>
              </w:rPr>
              <w:t xml:space="preserve"> </w:t>
            </w:r>
            <w:r w:rsidRPr="00AF7F1A">
              <w:rPr>
                <w:rFonts w:ascii="Times New Roman" w:eastAsia="Times New Roman" w:hAnsi="Times New Roman" w:cs="Times New Roman"/>
                <w:b/>
                <w:sz w:val="24"/>
                <w:szCs w:val="24"/>
                <w:lang w:val="cs-CZ" w:eastAsia="hu-HU"/>
              </w:rPr>
              <w:t>egység</w:t>
            </w:r>
            <w:r w:rsidRPr="00AF7F1A">
              <w:rPr>
                <w:rFonts w:ascii="Times New Roman" w:eastAsia="Times New Roman" w:hAnsi="Times New Roman" w:cs="Times New Roman"/>
                <w:b/>
                <w:sz w:val="24"/>
                <w:szCs w:val="24"/>
                <w:lang w:eastAsia="hu-HU"/>
              </w:rPr>
              <w:t xml:space="preserve">/ </w:t>
            </w:r>
            <w:r w:rsidRPr="00AF7F1A">
              <w:rPr>
                <w:rFonts w:ascii="Times New Roman" w:eastAsia="Times New Roman" w:hAnsi="Times New Roman" w:cs="Times New Roman"/>
                <w:b/>
                <w:sz w:val="24"/>
                <w:szCs w:val="24"/>
                <w:lang w:val="cs-CZ" w:eastAsia="hu-HU"/>
              </w:rPr>
              <w:t>Fejlesztési</w:t>
            </w:r>
            <w:r w:rsidRPr="00AF7F1A">
              <w:rPr>
                <w:rFonts w:ascii="Times New Roman" w:eastAsia="Times New Roman" w:hAnsi="Times New Roman" w:cs="Times New Roman"/>
                <w:b/>
                <w:sz w:val="24"/>
                <w:szCs w:val="24"/>
                <w:lang w:eastAsia="hu-HU"/>
              </w:rPr>
              <w:t xml:space="preserve"> cél</w:t>
            </w:r>
          </w:p>
        </w:tc>
        <w:tc>
          <w:tcPr>
            <w:tcW w:w="5837" w:type="dxa"/>
            <w:noWrap/>
            <w:vAlign w:val="center"/>
          </w:tcPr>
          <w:p w:rsidR="00AF7F1A" w:rsidRPr="00AF7F1A" w:rsidRDefault="00AF7F1A" w:rsidP="00AF7F1A">
            <w:pPr>
              <w:spacing w:before="120" w:after="0" w:line="240" w:lineRule="auto"/>
              <w:jc w:val="center"/>
              <w:rPr>
                <w:rFonts w:ascii="Times New Roman" w:eastAsia="Times New Roman" w:hAnsi="Times New Roman" w:cs="Times New Roman"/>
                <w:b/>
                <w:bCs/>
                <w:sz w:val="24"/>
                <w:szCs w:val="24"/>
                <w:lang w:eastAsia="hu-HU"/>
              </w:rPr>
            </w:pPr>
            <w:r w:rsidRPr="00AF7F1A">
              <w:rPr>
                <w:rFonts w:ascii="Times New Roman" w:eastAsia="Times New Roman" w:hAnsi="Times New Roman" w:cs="Times New Roman"/>
                <w:b/>
                <w:bCs/>
                <w:sz w:val="24"/>
                <w:szCs w:val="24"/>
                <w:lang w:eastAsia="hu-HU"/>
              </w:rPr>
              <w:t>3. Tájékozódás a környezet anyagairól</w:t>
            </w:r>
          </w:p>
        </w:tc>
        <w:tc>
          <w:tcPr>
            <w:tcW w:w="1248" w:type="dxa"/>
            <w:noWrap/>
          </w:tcPr>
          <w:p w:rsidR="00AF7F1A" w:rsidRPr="00AF7F1A" w:rsidRDefault="00AF7F1A" w:rsidP="00AF7F1A">
            <w:pPr>
              <w:spacing w:before="120" w:after="0" w:line="240" w:lineRule="auto"/>
              <w:jc w:val="center"/>
              <w:rPr>
                <w:rFonts w:ascii="Times New Roman" w:eastAsia="Times New Roman" w:hAnsi="Times New Roman" w:cs="Times New Roman"/>
                <w:sz w:val="24"/>
                <w:szCs w:val="24"/>
                <w:lang w:eastAsia="hu-HU"/>
              </w:rPr>
            </w:pPr>
            <w:r w:rsidRPr="00AF7F1A">
              <w:rPr>
                <w:rFonts w:ascii="Times New Roman" w:eastAsia="Times New Roman" w:hAnsi="Times New Roman" w:cs="Times New Roman"/>
                <w:b/>
                <w:sz w:val="24"/>
                <w:szCs w:val="24"/>
                <w:lang w:val="cs-CZ" w:eastAsia="hu-HU"/>
              </w:rPr>
              <w:t>Órakeret</w:t>
            </w:r>
            <w:r w:rsidRPr="00AF7F1A">
              <w:rPr>
                <w:rFonts w:ascii="Times New Roman" w:eastAsia="Times New Roman" w:hAnsi="Times New Roman" w:cs="Times New Roman"/>
                <w:b/>
                <w:sz w:val="24"/>
                <w:szCs w:val="24"/>
                <w:lang w:eastAsia="hu-HU"/>
              </w:rPr>
              <w:t xml:space="preserve"> 15 óra</w:t>
            </w:r>
          </w:p>
        </w:tc>
      </w:tr>
      <w:tr w:rsidR="00AF7F1A" w:rsidRPr="00AF7F1A" w:rsidTr="00F71689">
        <w:trPr>
          <w:jc w:val="center"/>
        </w:trPr>
        <w:tc>
          <w:tcPr>
            <w:tcW w:w="2150" w:type="dxa"/>
            <w:noWrap/>
            <w:vAlign w:val="center"/>
          </w:tcPr>
          <w:p w:rsidR="00AF7F1A" w:rsidRPr="00AF7F1A" w:rsidRDefault="00AF7F1A" w:rsidP="00AF7F1A">
            <w:pPr>
              <w:spacing w:after="0" w:line="240" w:lineRule="auto"/>
              <w:jc w:val="center"/>
              <w:rPr>
                <w:rFonts w:ascii="Times New Roman" w:eastAsia="Times New Roman" w:hAnsi="Times New Roman" w:cs="Times New Roman"/>
                <w:b/>
                <w:sz w:val="24"/>
                <w:szCs w:val="24"/>
                <w:lang w:eastAsia="hu-HU"/>
              </w:rPr>
            </w:pPr>
            <w:r w:rsidRPr="00AF7F1A">
              <w:rPr>
                <w:rFonts w:ascii="Times New Roman" w:eastAsia="Times New Roman" w:hAnsi="Times New Roman" w:cs="Times New Roman"/>
                <w:b/>
                <w:sz w:val="24"/>
                <w:szCs w:val="24"/>
                <w:lang w:eastAsia="hu-HU"/>
              </w:rPr>
              <w:t>Előzetes tudás</w:t>
            </w:r>
          </w:p>
        </w:tc>
        <w:tc>
          <w:tcPr>
            <w:tcW w:w="7085" w:type="dxa"/>
            <w:gridSpan w:val="2"/>
            <w:noWrap/>
            <w:vAlign w:val="center"/>
          </w:tcPr>
          <w:p w:rsidR="00AF7F1A" w:rsidRPr="00AF7F1A" w:rsidRDefault="00AF7F1A" w:rsidP="00AF7F1A">
            <w:pPr>
              <w:spacing w:before="120" w:after="0" w:line="240" w:lineRule="auto"/>
              <w:rPr>
                <w:rFonts w:ascii="Times New Roman" w:eastAsia="Times New Roman" w:hAnsi="Times New Roman" w:cs="Times New Roman"/>
                <w:sz w:val="24"/>
                <w:szCs w:val="24"/>
                <w:lang w:eastAsia="hu-HU"/>
              </w:rPr>
            </w:pPr>
            <w:r w:rsidRPr="00AF7F1A">
              <w:rPr>
                <w:rFonts w:ascii="Times New Roman" w:eastAsia="Times New Roman" w:hAnsi="Times New Roman" w:cs="Times New Roman"/>
                <w:sz w:val="24"/>
                <w:szCs w:val="24"/>
                <w:lang w:eastAsia="hu-HU"/>
              </w:rPr>
              <w:t xml:space="preserve">A tanulók ismerik a hazai gazdaságban leggyakrabban használt anyagokat, gyakori ásványokat, kőzeteket, ipari nyersanyagokat és energiahordozókat. A felszín folyamatos változásával tisztában vannak. </w:t>
            </w:r>
          </w:p>
        </w:tc>
      </w:tr>
      <w:tr w:rsidR="00AF7F1A" w:rsidRPr="00AF7F1A" w:rsidTr="00F71689">
        <w:trPr>
          <w:jc w:val="center"/>
        </w:trPr>
        <w:tc>
          <w:tcPr>
            <w:tcW w:w="2150" w:type="dxa"/>
            <w:noWrap/>
            <w:vAlign w:val="center"/>
          </w:tcPr>
          <w:p w:rsidR="00AF7F1A" w:rsidRPr="00AF7F1A" w:rsidRDefault="00AF7F1A" w:rsidP="00AF7F1A">
            <w:pPr>
              <w:spacing w:after="0" w:line="240" w:lineRule="auto"/>
              <w:jc w:val="center"/>
              <w:rPr>
                <w:rFonts w:ascii="Times New Roman" w:eastAsia="Times New Roman" w:hAnsi="Times New Roman" w:cs="Times New Roman"/>
                <w:b/>
                <w:sz w:val="24"/>
                <w:szCs w:val="24"/>
                <w:lang w:eastAsia="hu-HU"/>
              </w:rPr>
            </w:pPr>
            <w:r w:rsidRPr="00AF7F1A">
              <w:rPr>
                <w:rFonts w:ascii="Times New Roman" w:eastAsia="Times New Roman" w:hAnsi="Times New Roman" w:cs="Times New Roman"/>
                <w:b/>
                <w:bCs/>
                <w:sz w:val="24"/>
                <w:szCs w:val="24"/>
                <w:lang w:eastAsia="hu-HU"/>
              </w:rPr>
              <w:t>A tematikai egység nevelési-fejlesztési céljai</w:t>
            </w:r>
          </w:p>
        </w:tc>
        <w:tc>
          <w:tcPr>
            <w:tcW w:w="7085" w:type="dxa"/>
            <w:gridSpan w:val="2"/>
            <w:noWrap/>
          </w:tcPr>
          <w:p w:rsidR="00AF7F1A" w:rsidRPr="00AF7F1A" w:rsidRDefault="00AF7F1A" w:rsidP="00AF7F1A">
            <w:pPr>
              <w:spacing w:before="120" w:after="0" w:line="240" w:lineRule="auto"/>
              <w:rPr>
                <w:rFonts w:ascii="Times New Roman" w:eastAsia="Calibri" w:hAnsi="Times New Roman" w:cs="Times New Roman"/>
                <w:bCs/>
                <w:iCs/>
                <w:sz w:val="24"/>
                <w:szCs w:val="24"/>
              </w:rPr>
            </w:pPr>
            <w:r w:rsidRPr="00AF7F1A">
              <w:rPr>
                <w:rFonts w:ascii="Times New Roman" w:eastAsia="Calibri" w:hAnsi="Times New Roman" w:cs="Times New Roman"/>
                <w:sz w:val="24"/>
                <w:szCs w:val="24"/>
              </w:rPr>
              <w:t xml:space="preserve">Energiatakarékos magatartás kialakítása – saját lehetőségeik felismertetése a környezet és a természeti kincsek takarékos használatához történő hozzájárulásban. Gyakorlottság erősítése az </w:t>
            </w:r>
            <w:r w:rsidRPr="00AF7F1A">
              <w:rPr>
                <w:rFonts w:ascii="Times New Roman" w:eastAsia="Calibri" w:hAnsi="Times New Roman" w:cs="Times New Roman"/>
                <w:sz w:val="24"/>
                <w:szCs w:val="24"/>
              </w:rPr>
              <w:br/>
              <w:t>IKT-eszközök használatában. A f</w:t>
            </w:r>
            <w:r w:rsidRPr="00AF7F1A">
              <w:rPr>
                <w:rFonts w:ascii="Times New Roman" w:eastAsia="Calibri" w:hAnsi="Times New Roman" w:cs="Times New Roman"/>
                <w:bCs/>
                <w:iCs/>
                <w:sz w:val="24"/>
                <w:szCs w:val="24"/>
              </w:rPr>
              <w:t xml:space="preserve">ogalomalkotó, rendszerező képesség fejlesztése. </w:t>
            </w:r>
          </w:p>
          <w:p w:rsidR="00AF7F1A" w:rsidRPr="00AF7F1A" w:rsidRDefault="00AF7F1A" w:rsidP="00AF7F1A">
            <w:pPr>
              <w:spacing w:after="0" w:line="240" w:lineRule="auto"/>
              <w:rPr>
                <w:rFonts w:ascii="Times New Roman" w:eastAsia="Times New Roman" w:hAnsi="Times New Roman" w:cs="Times New Roman"/>
                <w:sz w:val="24"/>
                <w:szCs w:val="24"/>
                <w:lang w:eastAsia="hu-HU"/>
              </w:rPr>
            </w:pPr>
            <w:r w:rsidRPr="00AF7F1A">
              <w:rPr>
                <w:rFonts w:ascii="Times New Roman" w:eastAsia="Times New Roman" w:hAnsi="Times New Roman" w:cs="Times New Roman"/>
                <w:sz w:val="24"/>
                <w:szCs w:val="24"/>
                <w:lang w:eastAsia="hu-HU"/>
              </w:rPr>
              <w:t xml:space="preserve">Helyes földrajzi képzetek kialakítása. </w:t>
            </w:r>
          </w:p>
        </w:tc>
      </w:tr>
    </w:tbl>
    <w:p w:rsidR="00AF7F1A" w:rsidRPr="00AF7F1A" w:rsidRDefault="00AF7F1A" w:rsidP="00AF7F1A">
      <w:pPr>
        <w:spacing w:after="0" w:line="240" w:lineRule="auto"/>
        <w:rPr>
          <w:rFonts w:ascii="Times New Roman" w:eastAsia="Times New Roman" w:hAnsi="Times New Roman" w:cs="Times New Roman"/>
          <w:sz w:val="24"/>
          <w:szCs w:val="24"/>
          <w:lang w:eastAsia="hu-HU"/>
        </w:rPr>
      </w:pPr>
    </w:p>
    <w:tbl>
      <w:tblPr>
        <w:tblW w:w="92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79"/>
        <w:gridCol w:w="1536"/>
        <w:gridCol w:w="3416"/>
        <w:gridCol w:w="2387"/>
        <w:gridCol w:w="13"/>
      </w:tblGrid>
      <w:tr w:rsidR="00AF7F1A" w:rsidRPr="00AF7F1A" w:rsidTr="00F71689">
        <w:trPr>
          <w:jc w:val="center"/>
        </w:trPr>
        <w:tc>
          <w:tcPr>
            <w:tcW w:w="3415" w:type="dxa"/>
            <w:gridSpan w:val="2"/>
            <w:noWrap/>
            <w:vAlign w:val="center"/>
          </w:tcPr>
          <w:p w:rsidR="00AF7F1A" w:rsidRPr="00AF7F1A" w:rsidRDefault="00AF7F1A" w:rsidP="00AF7F1A">
            <w:pPr>
              <w:spacing w:before="120" w:after="0" w:line="240" w:lineRule="auto"/>
              <w:jc w:val="center"/>
              <w:rPr>
                <w:rFonts w:ascii="Times New Roman" w:eastAsia="Times New Roman" w:hAnsi="Times New Roman" w:cs="Times New Roman"/>
                <w:b/>
                <w:sz w:val="24"/>
                <w:szCs w:val="24"/>
                <w:lang w:eastAsia="hu-HU"/>
              </w:rPr>
            </w:pPr>
            <w:r w:rsidRPr="00AF7F1A">
              <w:rPr>
                <w:rFonts w:ascii="Times New Roman" w:eastAsia="Times New Roman" w:hAnsi="Times New Roman" w:cs="Times New Roman"/>
                <w:b/>
                <w:sz w:val="24"/>
                <w:szCs w:val="24"/>
                <w:lang w:eastAsia="hu-HU"/>
              </w:rPr>
              <w:lastRenderedPageBreak/>
              <w:t>Ismeretek</w:t>
            </w:r>
          </w:p>
        </w:tc>
        <w:tc>
          <w:tcPr>
            <w:tcW w:w="3416" w:type="dxa"/>
            <w:noWrap/>
            <w:vAlign w:val="center"/>
          </w:tcPr>
          <w:p w:rsidR="00AF7F1A" w:rsidRPr="00AF7F1A" w:rsidRDefault="00AF7F1A" w:rsidP="00AF7F1A">
            <w:pPr>
              <w:spacing w:before="120" w:after="0" w:line="240" w:lineRule="auto"/>
              <w:jc w:val="center"/>
              <w:rPr>
                <w:rFonts w:ascii="Times New Roman" w:eastAsia="Times New Roman" w:hAnsi="Times New Roman" w:cs="Times New Roman"/>
                <w:b/>
                <w:sz w:val="24"/>
                <w:szCs w:val="24"/>
                <w:lang w:eastAsia="hu-HU"/>
              </w:rPr>
            </w:pPr>
            <w:r w:rsidRPr="00AF7F1A">
              <w:rPr>
                <w:rFonts w:ascii="Times New Roman" w:eastAsia="Times New Roman" w:hAnsi="Times New Roman" w:cs="Times New Roman"/>
                <w:b/>
                <w:sz w:val="24"/>
                <w:szCs w:val="24"/>
                <w:lang w:eastAsia="hu-HU"/>
              </w:rPr>
              <w:t>Fejlesztési követelmények/ tevékenységek</w:t>
            </w:r>
          </w:p>
        </w:tc>
        <w:tc>
          <w:tcPr>
            <w:tcW w:w="2400" w:type="dxa"/>
            <w:gridSpan w:val="2"/>
            <w:noWrap/>
            <w:vAlign w:val="center"/>
          </w:tcPr>
          <w:p w:rsidR="00AF7F1A" w:rsidRPr="00AF7F1A" w:rsidRDefault="00AF7F1A" w:rsidP="00AF7F1A">
            <w:pPr>
              <w:spacing w:before="120" w:after="0" w:line="240" w:lineRule="auto"/>
              <w:jc w:val="center"/>
              <w:rPr>
                <w:rFonts w:ascii="Times New Roman" w:eastAsia="Times New Roman" w:hAnsi="Times New Roman" w:cs="Times New Roman"/>
                <w:b/>
                <w:sz w:val="24"/>
                <w:szCs w:val="24"/>
                <w:lang w:eastAsia="hu-HU"/>
              </w:rPr>
            </w:pPr>
            <w:r w:rsidRPr="00AF7F1A">
              <w:rPr>
                <w:rFonts w:ascii="Times New Roman" w:eastAsia="Times New Roman" w:hAnsi="Times New Roman" w:cs="Times New Roman"/>
                <w:b/>
                <w:sz w:val="24"/>
                <w:szCs w:val="24"/>
                <w:lang w:val="cs-CZ" w:eastAsia="hu-HU"/>
              </w:rPr>
              <w:t>Kapcsolódási</w:t>
            </w:r>
            <w:r w:rsidRPr="00AF7F1A">
              <w:rPr>
                <w:rFonts w:ascii="Times New Roman" w:eastAsia="Times New Roman" w:hAnsi="Times New Roman" w:cs="Times New Roman"/>
                <w:b/>
                <w:sz w:val="24"/>
                <w:szCs w:val="24"/>
                <w:lang w:eastAsia="hu-HU"/>
              </w:rPr>
              <w:t xml:space="preserve"> pontok</w:t>
            </w:r>
          </w:p>
        </w:tc>
      </w:tr>
      <w:tr w:rsidR="00AF7F1A" w:rsidRPr="00AF7F1A" w:rsidTr="00F71689">
        <w:trPr>
          <w:trHeight w:val="538"/>
          <w:jc w:val="center"/>
        </w:trPr>
        <w:tc>
          <w:tcPr>
            <w:tcW w:w="3415" w:type="dxa"/>
            <w:gridSpan w:val="2"/>
            <w:noWrap/>
          </w:tcPr>
          <w:p w:rsidR="00AF7F1A" w:rsidRPr="00AF7F1A" w:rsidRDefault="00AF7F1A" w:rsidP="00AF7F1A">
            <w:pPr>
              <w:spacing w:before="120" w:after="0" w:line="240" w:lineRule="auto"/>
              <w:contextualSpacing/>
              <w:rPr>
                <w:rFonts w:ascii="Times New Roman" w:eastAsia="Calibri" w:hAnsi="Times New Roman" w:cs="Times New Roman"/>
                <w:sz w:val="24"/>
                <w:szCs w:val="24"/>
              </w:rPr>
            </w:pPr>
            <w:r w:rsidRPr="00AF7F1A">
              <w:rPr>
                <w:rFonts w:ascii="Times New Roman" w:eastAsia="Calibri" w:hAnsi="Times New Roman" w:cs="Times New Roman"/>
                <w:sz w:val="24"/>
                <w:szCs w:val="24"/>
              </w:rPr>
              <w:t>3.1. Anyagok, anyagi rendszerek</w:t>
            </w:r>
          </w:p>
          <w:p w:rsidR="00AF7F1A" w:rsidRPr="00AF7F1A" w:rsidRDefault="00AF7F1A" w:rsidP="00AF7F1A">
            <w:pPr>
              <w:spacing w:after="0" w:line="240" w:lineRule="auto"/>
              <w:rPr>
                <w:rFonts w:ascii="Times New Roman" w:eastAsia="Times New Roman" w:hAnsi="Times New Roman" w:cs="Times New Roman"/>
                <w:sz w:val="24"/>
                <w:szCs w:val="24"/>
                <w:lang w:eastAsia="hu-HU"/>
              </w:rPr>
            </w:pPr>
            <w:r w:rsidRPr="00AF7F1A">
              <w:rPr>
                <w:rFonts w:ascii="Times New Roman" w:eastAsia="Times New Roman" w:hAnsi="Times New Roman" w:cs="Times New Roman"/>
                <w:sz w:val="24"/>
                <w:szCs w:val="24"/>
                <w:lang w:eastAsia="hu-HU"/>
              </w:rPr>
              <w:t xml:space="preserve">A tanulók szűkebb és tágabb környezetében előforduló ásványok és kőzetek, nyersanyagok és energiahordozók, illetve talajtípusok példái, jelentőségük a természetben, a társadalmi-gazdasági életben: kőolaj, kőszén, földgáz, vasérc, réz. </w:t>
            </w:r>
          </w:p>
          <w:p w:rsidR="00AF7F1A" w:rsidRPr="00AF7F1A" w:rsidRDefault="00AF7F1A" w:rsidP="00AF7F1A">
            <w:pPr>
              <w:spacing w:after="0" w:line="240" w:lineRule="auto"/>
              <w:contextualSpacing/>
              <w:rPr>
                <w:rFonts w:ascii="Times New Roman" w:eastAsia="Calibri" w:hAnsi="Times New Roman" w:cs="Times New Roman"/>
                <w:sz w:val="24"/>
                <w:szCs w:val="24"/>
              </w:rPr>
            </w:pPr>
            <w:r w:rsidRPr="00AF7F1A">
              <w:rPr>
                <w:rFonts w:ascii="Times New Roman" w:eastAsia="Calibri" w:hAnsi="Times New Roman" w:cs="Times New Roman"/>
                <w:sz w:val="24"/>
                <w:szCs w:val="24"/>
              </w:rPr>
              <w:t>Környezetet károsító anyagok és hatásaik.</w:t>
            </w:r>
          </w:p>
        </w:tc>
        <w:tc>
          <w:tcPr>
            <w:tcW w:w="3416" w:type="dxa"/>
            <w:noWrap/>
          </w:tcPr>
          <w:p w:rsidR="00AF7F1A" w:rsidRPr="00AF7F1A" w:rsidRDefault="00AF7F1A" w:rsidP="00AF7F1A">
            <w:pPr>
              <w:spacing w:before="120" w:after="0" w:line="240" w:lineRule="auto"/>
              <w:rPr>
                <w:rFonts w:ascii="Times New Roman" w:eastAsia="Calibri" w:hAnsi="Times New Roman" w:cs="Times New Roman"/>
                <w:bCs/>
                <w:sz w:val="24"/>
                <w:szCs w:val="24"/>
              </w:rPr>
            </w:pPr>
            <w:r w:rsidRPr="00AF7F1A">
              <w:rPr>
                <w:rFonts w:ascii="Times New Roman" w:eastAsia="Calibri" w:hAnsi="Times New Roman" w:cs="Times New Roman"/>
                <w:bCs/>
                <w:sz w:val="24"/>
                <w:szCs w:val="24"/>
              </w:rPr>
              <w:t>Az élő és élettelen anyagok rendszerezése, valamint a természeti és társadalmi életben, gazdaságban betöltött jelentőségük felismerése.</w:t>
            </w:r>
          </w:p>
          <w:p w:rsidR="00AF7F1A" w:rsidRPr="00AF7F1A" w:rsidRDefault="00AF7F1A" w:rsidP="00AF7F1A">
            <w:pPr>
              <w:spacing w:after="0" w:line="240" w:lineRule="auto"/>
              <w:rPr>
                <w:rFonts w:ascii="Times New Roman" w:eastAsia="Calibri" w:hAnsi="Times New Roman" w:cs="Times New Roman"/>
                <w:bCs/>
                <w:sz w:val="24"/>
                <w:szCs w:val="24"/>
              </w:rPr>
            </w:pPr>
          </w:p>
          <w:p w:rsidR="00AF7F1A" w:rsidRPr="00AF7F1A" w:rsidRDefault="00AF7F1A" w:rsidP="00AF7F1A">
            <w:pPr>
              <w:spacing w:after="0" w:line="240" w:lineRule="auto"/>
              <w:rPr>
                <w:rFonts w:ascii="Times New Roman" w:eastAsia="Calibri" w:hAnsi="Times New Roman" w:cs="Times New Roman"/>
                <w:bCs/>
                <w:sz w:val="24"/>
                <w:szCs w:val="24"/>
              </w:rPr>
            </w:pPr>
            <w:r w:rsidRPr="00AF7F1A">
              <w:rPr>
                <w:rFonts w:ascii="Times New Roman" w:eastAsia="Calibri" w:hAnsi="Times New Roman" w:cs="Times New Roman"/>
                <w:bCs/>
                <w:sz w:val="24"/>
                <w:szCs w:val="24"/>
              </w:rPr>
              <w:t xml:space="preserve">A leggyakrabban előforduló ásványok és kőzetek, talajok; ipari nyersanyagok és energiahordozók területi előfordulására példák adása. </w:t>
            </w:r>
          </w:p>
          <w:p w:rsidR="00AF7F1A" w:rsidRPr="00AF7F1A" w:rsidRDefault="00AF7F1A" w:rsidP="00AF7F1A">
            <w:pPr>
              <w:spacing w:after="0" w:line="240" w:lineRule="auto"/>
              <w:rPr>
                <w:rFonts w:ascii="Times New Roman" w:eastAsia="Calibri" w:hAnsi="Times New Roman" w:cs="Times New Roman"/>
                <w:bCs/>
                <w:sz w:val="24"/>
                <w:szCs w:val="24"/>
              </w:rPr>
            </w:pPr>
          </w:p>
          <w:p w:rsidR="00AF7F1A" w:rsidRPr="00AF7F1A" w:rsidRDefault="00AF7F1A" w:rsidP="00AF7F1A">
            <w:pPr>
              <w:spacing w:after="0" w:line="240" w:lineRule="auto"/>
              <w:rPr>
                <w:rFonts w:ascii="Times New Roman" w:eastAsia="Calibri" w:hAnsi="Times New Roman" w:cs="Times New Roman"/>
                <w:bCs/>
                <w:sz w:val="24"/>
                <w:szCs w:val="24"/>
              </w:rPr>
            </w:pPr>
            <w:r w:rsidRPr="00AF7F1A">
              <w:rPr>
                <w:rFonts w:ascii="Times New Roman" w:eastAsia="Calibri" w:hAnsi="Times New Roman" w:cs="Times New Roman"/>
                <w:bCs/>
                <w:sz w:val="24"/>
                <w:szCs w:val="24"/>
              </w:rPr>
              <w:t>Válogatás tanári irányítással, információs anyagokban és gyűjteményekben (könyv-és médiatár, kiállítási–múzeumi anyagok), világhálón.</w:t>
            </w:r>
          </w:p>
          <w:p w:rsidR="00AF7F1A" w:rsidRPr="00AF7F1A" w:rsidRDefault="00AF7F1A" w:rsidP="00AF7F1A">
            <w:pPr>
              <w:spacing w:after="0" w:line="240" w:lineRule="auto"/>
              <w:rPr>
                <w:rFonts w:ascii="Times New Roman" w:eastAsia="Calibri" w:hAnsi="Times New Roman" w:cs="Times New Roman"/>
                <w:bCs/>
                <w:sz w:val="24"/>
                <w:szCs w:val="24"/>
              </w:rPr>
            </w:pPr>
            <w:r w:rsidRPr="00AF7F1A">
              <w:rPr>
                <w:rFonts w:ascii="Times New Roman" w:eastAsia="Calibri" w:hAnsi="Times New Roman" w:cs="Times New Roman"/>
                <w:bCs/>
                <w:sz w:val="24"/>
                <w:szCs w:val="24"/>
              </w:rPr>
              <w:t>Az emberiség által legintenzívebben használt nyersanyag- és energiahordozó készletek végességének belátása.</w:t>
            </w:r>
          </w:p>
          <w:p w:rsidR="00AF7F1A" w:rsidRPr="00AF7F1A" w:rsidRDefault="00AF7F1A" w:rsidP="00AF7F1A">
            <w:pPr>
              <w:spacing w:after="0" w:line="240" w:lineRule="auto"/>
              <w:rPr>
                <w:rFonts w:ascii="Times New Roman" w:eastAsia="Calibri" w:hAnsi="Times New Roman" w:cs="Times New Roman"/>
                <w:sz w:val="24"/>
                <w:szCs w:val="24"/>
              </w:rPr>
            </w:pPr>
            <w:r w:rsidRPr="00AF7F1A">
              <w:rPr>
                <w:rFonts w:ascii="Times New Roman" w:eastAsia="Calibri" w:hAnsi="Times New Roman" w:cs="Times New Roman"/>
                <w:bCs/>
                <w:sz w:val="24"/>
                <w:szCs w:val="24"/>
              </w:rPr>
              <w:t>Törekvés az energiatakarékos magatartásra.</w:t>
            </w:r>
          </w:p>
        </w:tc>
        <w:tc>
          <w:tcPr>
            <w:tcW w:w="2400" w:type="dxa"/>
            <w:gridSpan w:val="2"/>
            <w:noWrap/>
          </w:tcPr>
          <w:p w:rsidR="00AF7F1A" w:rsidRPr="00AF7F1A" w:rsidRDefault="00AF7F1A" w:rsidP="00AF7F1A">
            <w:pPr>
              <w:spacing w:before="120" w:after="0" w:line="240" w:lineRule="auto"/>
              <w:rPr>
                <w:rFonts w:ascii="Times New Roman" w:eastAsia="Calibri" w:hAnsi="Times New Roman" w:cs="Times New Roman"/>
                <w:sz w:val="24"/>
                <w:szCs w:val="24"/>
              </w:rPr>
            </w:pPr>
            <w:r w:rsidRPr="00AF7F1A">
              <w:rPr>
                <w:rFonts w:ascii="Times New Roman" w:eastAsia="Calibri" w:hAnsi="Times New Roman" w:cs="Times New Roman"/>
                <w:i/>
                <w:sz w:val="24"/>
                <w:szCs w:val="24"/>
              </w:rPr>
              <w:t>Természetismeret:</w:t>
            </w:r>
            <w:r w:rsidRPr="00AF7F1A">
              <w:rPr>
                <w:rFonts w:ascii="Times New Roman" w:eastAsia="Calibri" w:hAnsi="Times New Roman" w:cs="Times New Roman"/>
                <w:sz w:val="24"/>
                <w:szCs w:val="24"/>
              </w:rPr>
              <w:t xml:space="preserve"> természetes és mesterséges anyagok, energia, környezetvédelem.</w:t>
            </w:r>
          </w:p>
          <w:p w:rsidR="00AF7F1A" w:rsidRPr="00AF7F1A" w:rsidRDefault="00AF7F1A" w:rsidP="00AF7F1A">
            <w:pPr>
              <w:spacing w:after="0" w:line="240" w:lineRule="auto"/>
              <w:rPr>
                <w:rFonts w:ascii="Times New Roman" w:eastAsia="Calibri" w:hAnsi="Times New Roman" w:cs="Times New Roman"/>
                <w:sz w:val="24"/>
                <w:szCs w:val="24"/>
              </w:rPr>
            </w:pPr>
          </w:p>
          <w:p w:rsidR="00AF7F1A" w:rsidRPr="00AF7F1A" w:rsidRDefault="00AF7F1A" w:rsidP="00AF7F1A">
            <w:pPr>
              <w:spacing w:after="0" w:line="240" w:lineRule="auto"/>
              <w:rPr>
                <w:rFonts w:ascii="Times New Roman" w:eastAsia="Calibri" w:hAnsi="Times New Roman" w:cs="Times New Roman"/>
                <w:sz w:val="24"/>
                <w:szCs w:val="24"/>
              </w:rPr>
            </w:pPr>
            <w:r w:rsidRPr="00AF7F1A">
              <w:rPr>
                <w:rFonts w:ascii="Times New Roman" w:eastAsia="Calibri" w:hAnsi="Times New Roman" w:cs="Times New Roman"/>
                <w:i/>
                <w:sz w:val="24"/>
                <w:szCs w:val="24"/>
              </w:rPr>
              <w:t>Technika, életvitel és gyakorlat:</w:t>
            </w:r>
            <w:r w:rsidRPr="00AF7F1A">
              <w:rPr>
                <w:rFonts w:ascii="Times New Roman" w:eastAsia="Calibri" w:hAnsi="Times New Roman" w:cs="Times New Roman"/>
                <w:sz w:val="24"/>
                <w:szCs w:val="24"/>
              </w:rPr>
              <w:t xml:space="preserve"> anyagok tulajdonságai, felhasználásuk, természetes és épített környezet.</w:t>
            </w:r>
          </w:p>
        </w:tc>
      </w:tr>
      <w:tr w:rsidR="00AF7F1A" w:rsidRPr="00AF7F1A" w:rsidTr="00F71689">
        <w:trPr>
          <w:jc w:val="center"/>
        </w:trPr>
        <w:tc>
          <w:tcPr>
            <w:tcW w:w="3415" w:type="dxa"/>
            <w:gridSpan w:val="2"/>
            <w:noWrap/>
          </w:tcPr>
          <w:p w:rsidR="00AF7F1A" w:rsidRPr="00AF7F1A" w:rsidRDefault="00AF7F1A" w:rsidP="00AF7F1A">
            <w:pPr>
              <w:spacing w:before="120" w:after="0" w:line="240" w:lineRule="auto"/>
              <w:rPr>
                <w:rFonts w:ascii="Times New Roman" w:eastAsia="Times New Roman" w:hAnsi="Times New Roman" w:cs="Times New Roman"/>
                <w:sz w:val="24"/>
                <w:szCs w:val="24"/>
                <w:lang w:eastAsia="hu-HU"/>
              </w:rPr>
            </w:pPr>
            <w:r w:rsidRPr="00AF7F1A">
              <w:rPr>
                <w:rFonts w:ascii="Times New Roman" w:eastAsia="Times New Roman" w:hAnsi="Times New Roman" w:cs="Times New Roman"/>
                <w:sz w:val="24"/>
                <w:szCs w:val="24"/>
                <w:lang w:eastAsia="hu-HU"/>
              </w:rPr>
              <w:t>3.2. Geoszférák</w:t>
            </w:r>
          </w:p>
          <w:p w:rsidR="00AF7F1A" w:rsidRPr="00AF7F1A" w:rsidRDefault="00AF7F1A" w:rsidP="00303C52">
            <w:pPr>
              <w:numPr>
                <w:ilvl w:val="0"/>
                <w:numId w:val="38"/>
              </w:numPr>
              <w:spacing w:after="0" w:line="240" w:lineRule="auto"/>
              <w:ind w:left="398"/>
              <w:rPr>
                <w:rFonts w:ascii="Times New Roman" w:eastAsia="Times New Roman" w:hAnsi="Times New Roman" w:cs="Times New Roman"/>
                <w:sz w:val="24"/>
                <w:szCs w:val="24"/>
                <w:lang w:eastAsia="hu-HU"/>
              </w:rPr>
            </w:pPr>
            <w:r w:rsidRPr="00AF7F1A">
              <w:rPr>
                <w:rFonts w:ascii="Times New Roman" w:eastAsia="Times New Roman" w:hAnsi="Times New Roman" w:cs="Times New Roman"/>
                <w:sz w:val="24"/>
                <w:szCs w:val="24"/>
                <w:lang w:eastAsia="hu-HU"/>
              </w:rPr>
              <w:t>A talaj kialakulása.</w:t>
            </w:r>
          </w:p>
          <w:p w:rsidR="00AF7F1A" w:rsidRPr="00AF7F1A" w:rsidRDefault="00AF7F1A" w:rsidP="00303C52">
            <w:pPr>
              <w:numPr>
                <w:ilvl w:val="0"/>
                <w:numId w:val="38"/>
              </w:numPr>
              <w:spacing w:after="0" w:line="240" w:lineRule="auto"/>
              <w:ind w:left="398"/>
              <w:rPr>
                <w:rFonts w:ascii="Times New Roman" w:eastAsia="Times New Roman" w:hAnsi="Times New Roman" w:cs="Times New Roman"/>
                <w:sz w:val="24"/>
                <w:szCs w:val="24"/>
                <w:lang w:eastAsia="hu-HU"/>
              </w:rPr>
            </w:pPr>
            <w:r w:rsidRPr="00AF7F1A">
              <w:rPr>
                <w:rFonts w:ascii="Times New Roman" w:eastAsia="Times New Roman" w:hAnsi="Times New Roman" w:cs="Times New Roman"/>
                <w:sz w:val="24"/>
                <w:szCs w:val="24"/>
                <w:lang w:eastAsia="hu-HU"/>
              </w:rPr>
              <w:t>Felszíni és felszín alatti vizek, talajtípusok hazai és regionális példái.</w:t>
            </w:r>
          </w:p>
          <w:p w:rsidR="00AF7F1A" w:rsidRPr="00AF7F1A" w:rsidRDefault="00AF7F1A" w:rsidP="00AF7F1A">
            <w:pPr>
              <w:spacing w:after="0" w:line="240" w:lineRule="auto"/>
              <w:rPr>
                <w:rFonts w:ascii="Times New Roman" w:eastAsia="Times New Roman" w:hAnsi="Times New Roman" w:cs="Times New Roman"/>
                <w:sz w:val="24"/>
                <w:szCs w:val="24"/>
                <w:lang w:eastAsia="hu-HU"/>
              </w:rPr>
            </w:pPr>
            <w:r w:rsidRPr="00AF7F1A">
              <w:rPr>
                <w:rFonts w:ascii="Times New Roman" w:eastAsia="Times New Roman" w:hAnsi="Times New Roman" w:cs="Times New Roman"/>
                <w:sz w:val="24"/>
                <w:szCs w:val="24"/>
                <w:lang w:eastAsia="hu-HU"/>
              </w:rPr>
              <w:t>Felszíni vizek: vízfolyások, állóvizek, tavak, tengerek és óceánok.</w:t>
            </w:r>
          </w:p>
          <w:p w:rsidR="00AF7F1A" w:rsidRPr="00AF7F1A" w:rsidRDefault="00AF7F1A" w:rsidP="00AF7F1A">
            <w:pPr>
              <w:spacing w:after="0" w:line="240" w:lineRule="auto"/>
              <w:rPr>
                <w:rFonts w:ascii="Times New Roman" w:eastAsia="Times New Roman" w:hAnsi="Times New Roman" w:cs="Times New Roman"/>
                <w:sz w:val="24"/>
                <w:szCs w:val="24"/>
                <w:lang w:eastAsia="hu-HU"/>
              </w:rPr>
            </w:pPr>
            <w:r w:rsidRPr="00AF7F1A">
              <w:rPr>
                <w:rFonts w:ascii="Times New Roman" w:eastAsia="Times New Roman" w:hAnsi="Times New Roman" w:cs="Times New Roman"/>
                <w:sz w:val="24"/>
                <w:szCs w:val="24"/>
                <w:lang w:eastAsia="hu-HU"/>
              </w:rPr>
              <w:t>A felszín alatti vizek.</w:t>
            </w:r>
          </w:p>
          <w:p w:rsidR="00AF7F1A" w:rsidRPr="00AF7F1A" w:rsidRDefault="00AF7F1A" w:rsidP="00AF7F1A">
            <w:pPr>
              <w:spacing w:after="0" w:line="240" w:lineRule="auto"/>
              <w:rPr>
                <w:rFonts w:ascii="Times New Roman" w:eastAsia="Times New Roman" w:hAnsi="Times New Roman" w:cs="Times New Roman"/>
                <w:sz w:val="24"/>
                <w:szCs w:val="24"/>
                <w:lang w:eastAsia="hu-HU"/>
              </w:rPr>
            </w:pPr>
            <w:r w:rsidRPr="00AF7F1A">
              <w:rPr>
                <w:rFonts w:ascii="Times New Roman" w:eastAsia="Times New Roman" w:hAnsi="Times New Roman" w:cs="Times New Roman"/>
                <w:sz w:val="24"/>
                <w:szCs w:val="24"/>
                <w:lang w:eastAsia="hu-HU"/>
              </w:rPr>
              <w:t>A felszíni jégtakaró.</w:t>
            </w:r>
          </w:p>
          <w:p w:rsidR="00AF7F1A" w:rsidRPr="00AF7F1A" w:rsidRDefault="00AF7F1A" w:rsidP="00AF7F1A">
            <w:pPr>
              <w:spacing w:after="0" w:line="240" w:lineRule="auto"/>
              <w:rPr>
                <w:rFonts w:ascii="Times New Roman" w:eastAsia="Times New Roman" w:hAnsi="Times New Roman" w:cs="Times New Roman"/>
                <w:sz w:val="24"/>
                <w:szCs w:val="24"/>
                <w:lang w:eastAsia="hu-HU"/>
              </w:rPr>
            </w:pPr>
            <w:r w:rsidRPr="00AF7F1A">
              <w:rPr>
                <w:rFonts w:ascii="Times New Roman" w:eastAsia="Times New Roman" w:hAnsi="Times New Roman" w:cs="Times New Roman"/>
                <w:sz w:val="24"/>
                <w:szCs w:val="24"/>
                <w:lang w:eastAsia="hu-HU"/>
              </w:rPr>
              <w:t>A víz körforgása.</w:t>
            </w:r>
          </w:p>
          <w:p w:rsidR="00AF7F1A" w:rsidRPr="00AF7F1A" w:rsidRDefault="00AF7F1A" w:rsidP="00AF7F1A">
            <w:pPr>
              <w:spacing w:after="0" w:line="240" w:lineRule="auto"/>
              <w:rPr>
                <w:rFonts w:ascii="Times New Roman" w:eastAsia="Times New Roman" w:hAnsi="Times New Roman" w:cs="Times New Roman"/>
                <w:sz w:val="24"/>
                <w:szCs w:val="24"/>
                <w:lang w:eastAsia="hu-HU"/>
              </w:rPr>
            </w:pPr>
            <w:r w:rsidRPr="00AF7F1A">
              <w:rPr>
                <w:rFonts w:ascii="Times New Roman" w:eastAsia="Times New Roman" w:hAnsi="Times New Roman" w:cs="Times New Roman"/>
                <w:sz w:val="24"/>
                <w:szCs w:val="24"/>
                <w:lang w:eastAsia="hu-HU"/>
              </w:rPr>
              <w:t xml:space="preserve">A vízszennyezés, vízvédelem. </w:t>
            </w:r>
          </w:p>
        </w:tc>
        <w:tc>
          <w:tcPr>
            <w:tcW w:w="3416" w:type="dxa"/>
            <w:noWrap/>
          </w:tcPr>
          <w:p w:rsidR="00AF7F1A" w:rsidRPr="00AF7F1A" w:rsidRDefault="00AF7F1A" w:rsidP="00AF7F1A">
            <w:pPr>
              <w:spacing w:before="120" w:after="0" w:line="240" w:lineRule="auto"/>
              <w:rPr>
                <w:rFonts w:ascii="Times New Roman" w:eastAsia="Calibri" w:hAnsi="Times New Roman" w:cs="Times New Roman"/>
                <w:i/>
                <w:iCs/>
                <w:sz w:val="24"/>
                <w:szCs w:val="24"/>
              </w:rPr>
            </w:pPr>
            <w:r w:rsidRPr="00AF7F1A">
              <w:rPr>
                <w:rFonts w:ascii="Times New Roman" w:eastAsia="Calibri" w:hAnsi="Times New Roman" w:cs="Times New Roman"/>
                <w:sz w:val="24"/>
                <w:szCs w:val="24"/>
              </w:rPr>
              <w:t>A felszínformák megnevezéseinek összekötése a saját tapasztalattal, felismerésük, azonosításuk képek, leírások alapján. Különbségek és hasonlóságok felismerése, rövid megfogalmazása szóban vagy írásban. Képek csoportosítása megadott szempontok alapján (pl. felszín alatti/feletti vizek).</w:t>
            </w:r>
          </w:p>
        </w:tc>
        <w:tc>
          <w:tcPr>
            <w:tcW w:w="2400" w:type="dxa"/>
            <w:gridSpan w:val="2"/>
            <w:noWrap/>
          </w:tcPr>
          <w:p w:rsidR="00AF7F1A" w:rsidRPr="00AF7F1A" w:rsidRDefault="00AF7F1A" w:rsidP="00AF7F1A">
            <w:pPr>
              <w:spacing w:before="120" w:after="0" w:line="240" w:lineRule="auto"/>
              <w:rPr>
                <w:rFonts w:ascii="Times New Roman" w:eastAsia="Calibri" w:hAnsi="Times New Roman" w:cs="Times New Roman"/>
                <w:sz w:val="24"/>
                <w:szCs w:val="24"/>
              </w:rPr>
            </w:pPr>
            <w:r w:rsidRPr="00AF7F1A">
              <w:rPr>
                <w:rFonts w:ascii="Times New Roman" w:eastAsia="Calibri" w:hAnsi="Times New Roman" w:cs="Times New Roman"/>
                <w:i/>
                <w:sz w:val="24"/>
                <w:szCs w:val="24"/>
              </w:rPr>
              <w:t xml:space="preserve">Kémia: </w:t>
            </w:r>
            <w:r w:rsidRPr="00AF7F1A">
              <w:rPr>
                <w:rFonts w:ascii="Times New Roman" w:eastAsia="Calibri" w:hAnsi="Times New Roman" w:cs="Times New Roman"/>
                <w:sz w:val="24"/>
                <w:szCs w:val="24"/>
              </w:rPr>
              <w:t xml:space="preserve">a földi vízkészlet. Gyógyvíz, ásványvíz. </w:t>
            </w:r>
          </w:p>
        </w:tc>
      </w:tr>
      <w:tr w:rsidR="00AF7F1A" w:rsidRPr="00AF7F1A" w:rsidTr="00F71689">
        <w:trPr>
          <w:trHeight w:val="1686"/>
          <w:jc w:val="center"/>
        </w:trPr>
        <w:tc>
          <w:tcPr>
            <w:tcW w:w="3415" w:type="dxa"/>
            <w:gridSpan w:val="2"/>
            <w:noWrap/>
          </w:tcPr>
          <w:p w:rsidR="00AF7F1A" w:rsidRPr="00AF7F1A" w:rsidRDefault="00AF7F1A" w:rsidP="00AF7F1A">
            <w:pPr>
              <w:spacing w:before="120" w:after="0" w:line="240" w:lineRule="auto"/>
              <w:jc w:val="both"/>
              <w:rPr>
                <w:rFonts w:ascii="Times New Roman" w:eastAsia="Times New Roman" w:hAnsi="Times New Roman" w:cs="Times New Roman"/>
                <w:sz w:val="24"/>
                <w:szCs w:val="24"/>
                <w:lang w:eastAsia="hu-HU"/>
              </w:rPr>
            </w:pPr>
            <w:r w:rsidRPr="00AF7F1A">
              <w:rPr>
                <w:rFonts w:ascii="Times New Roman" w:eastAsia="Times New Roman" w:hAnsi="Times New Roman" w:cs="Times New Roman"/>
                <w:sz w:val="24"/>
                <w:szCs w:val="24"/>
                <w:lang w:eastAsia="hu-HU"/>
              </w:rPr>
              <w:t>3.3. Földrajzi övezetesség</w:t>
            </w:r>
          </w:p>
          <w:p w:rsidR="00AF7F1A" w:rsidRPr="00AF7F1A" w:rsidRDefault="00AF7F1A" w:rsidP="00303C52">
            <w:pPr>
              <w:numPr>
                <w:ilvl w:val="0"/>
                <w:numId w:val="38"/>
              </w:numPr>
              <w:spacing w:after="0" w:line="240" w:lineRule="auto"/>
              <w:ind w:left="398"/>
              <w:rPr>
                <w:rFonts w:ascii="Times New Roman" w:eastAsia="Times New Roman" w:hAnsi="Times New Roman" w:cs="Times New Roman"/>
                <w:sz w:val="24"/>
                <w:szCs w:val="24"/>
                <w:lang w:eastAsia="hu-HU"/>
              </w:rPr>
            </w:pPr>
            <w:r w:rsidRPr="00AF7F1A">
              <w:rPr>
                <w:rFonts w:ascii="Times New Roman" w:eastAsia="Times New Roman" w:hAnsi="Times New Roman" w:cs="Times New Roman"/>
                <w:sz w:val="24"/>
                <w:szCs w:val="24"/>
                <w:lang w:eastAsia="hu-HU"/>
              </w:rPr>
              <w:t>Vízszintes és függőleges földrajzi övezetesség természeti, társadalmi-gazdasági és környezeti megnyilvánulásai.</w:t>
            </w:r>
          </w:p>
          <w:p w:rsidR="00AF7F1A" w:rsidRPr="00AF7F1A" w:rsidRDefault="00AF7F1A" w:rsidP="00303C52">
            <w:pPr>
              <w:numPr>
                <w:ilvl w:val="0"/>
                <w:numId w:val="39"/>
              </w:numPr>
              <w:spacing w:after="0" w:line="240" w:lineRule="auto"/>
              <w:ind w:left="398"/>
              <w:rPr>
                <w:rFonts w:ascii="Times New Roman" w:eastAsia="Times New Roman" w:hAnsi="Times New Roman" w:cs="Times New Roman"/>
                <w:sz w:val="24"/>
                <w:szCs w:val="24"/>
                <w:lang w:eastAsia="hu-HU"/>
              </w:rPr>
            </w:pPr>
            <w:r w:rsidRPr="00AF7F1A">
              <w:rPr>
                <w:rFonts w:ascii="Times New Roman" w:eastAsia="Times New Roman" w:hAnsi="Times New Roman" w:cs="Times New Roman"/>
                <w:sz w:val="24"/>
                <w:szCs w:val="24"/>
                <w:lang w:eastAsia="hu-HU"/>
              </w:rPr>
              <w:t>– Az övezetesség elemeinek kapcsolatai regionális példákon.</w:t>
            </w:r>
          </w:p>
        </w:tc>
        <w:tc>
          <w:tcPr>
            <w:tcW w:w="3416" w:type="dxa"/>
            <w:noWrap/>
          </w:tcPr>
          <w:p w:rsidR="00AF7F1A" w:rsidRPr="00AF7F1A" w:rsidRDefault="00AF7F1A" w:rsidP="00AF7F1A">
            <w:pPr>
              <w:autoSpaceDE w:val="0"/>
              <w:autoSpaceDN w:val="0"/>
              <w:adjustRightInd w:val="0"/>
              <w:spacing w:before="120" w:after="0" w:line="240" w:lineRule="auto"/>
              <w:rPr>
                <w:rFonts w:ascii="Times New Roman" w:eastAsia="Times New Roman" w:hAnsi="Times New Roman" w:cs="Times New Roman"/>
                <w:color w:val="000000"/>
                <w:sz w:val="24"/>
                <w:szCs w:val="24"/>
                <w:lang w:eastAsia="hu-HU"/>
              </w:rPr>
            </w:pPr>
            <w:r w:rsidRPr="00AF7F1A">
              <w:rPr>
                <w:rFonts w:ascii="Times New Roman" w:eastAsia="Times New Roman" w:hAnsi="Times New Roman" w:cs="Times New Roman"/>
                <w:color w:val="000000"/>
                <w:sz w:val="24"/>
                <w:szCs w:val="24"/>
                <w:lang w:eastAsia="hu-HU"/>
              </w:rPr>
              <w:t xml:space="preserve">A vízszintes és a függőleges földrajzi övezetesség természeti, társadalmi-gazdasági és környezeti megnyilvánulásainak és hatásainak felfedezése. </w:t>
            </w:r>
          </w:p>
          <w:p w:rsidR="00AF7F1A" w:rsidRPr="00AF7F1A" w:rsidRDefault="00AF7F1A" w:rsidP="00AF7F1A">
            <w:pPr>
              <w:spacing w:after="0" w:line="240" w:lineRule="auto"/>
              <w:rPr>
                <w:rFonts w:ascii="Times New Roman" w:eastAsia="Times New Roman" w:hAnsi="Times New Roman" w:cs="Times New Roman"/>
                <w:sz w:val="24"/>
                <w:szCs w:val="24"/>
                <w:lang w:eastAsia="hu-HU"/>
              </w:rPr>
            </w:pPr>
            <w:r w:rsidRPr="00AF7F1A">
              <w:rPr>
                <w:rFonts w:ascii="Times New Roman" w:eastAsia="Times New Roman" w:hAnsi="Times New Roman" w:cs="Times New Roman"/>
                <w:sz w:val="24"/>
                <w:szCs w:val="24"/>
                <w:lang w:eastAsia="hu-HU"/>
              </w:rPr>
              <w:t>Az övezetesség elemei közötti kapcsolatok (egyszerű ok-okozati viszonyok) felismerése regionális példákon.</w:t>
            </w:r>
          </w:p>
        </w:tc>
        <w:tc>
          <w:tcPr>
            <w:tcW w:w="2400" w:type="dxa"/>
            <w:gridSpan w:val="2"/>
            <w:noWrap/>
          </w:tcPr>
          <w:p w:rsidR="00AF7F1A" w:rsidRPr="00AF7F1A" w:rsidRDefault="00AF7F1A" w:rsidP="00AF7F1A">
            <w:pPr>
              <w:spacing w:after="0" w:line="240" w:lineRule="auto"/>
              <w:rPr>
                <w:rFonts w:ascii="Times New Roman" w:eastAsia="Calibri" w:hAnsi="Times New Roman" w:cs="Times New Roman"/>
                <w:sz w:val="24"/>
                <w:szCs w:val="24"/>
              </w:rPr>
            </w:pPr>
          </w:p>
        </w:tc>
      </w:tr>
      <w:tr w:rsidR="00AF7F1A" w:rsidRPr="00AF7F1A" w:rsidTr="00F71689">
        <w:trPr>
          <w:gridAfter w:val="1"/>
          <w:wAfter w:w="13" w:type="dxa"/>
          <w:trHeight w:val="70"/>
          <w:jc w:val="center"/>
        </w:trPr>
        <w:tc>
          <w:tcPr>
            <w:tcW w:w="1879" w:type="dxa"/>
            <w:noWrap/>
            <w:vAlign w:val="center"/>
          </w:tcPr>
          <w:p w:rsidR="00AF7F1A" w:rsidRPr="00AF7F1A" w:rsidRDefault="00AF7F1A" w:rsidP="00AF7F1A">
            <w:pPr>
              <w:spacing w:after="0" w:line="240" w:lineRule="auto"/>
              <w:jc w:val="center"/>
              <w:rPr>
                <w:rFonts w:ascii="Times New Roman" w:eastAsia="Times New Roman" w:hAnsi="Times New Roman" w:cs="Times New Roman"/>
                <w:b/>
                <w:sz w:val="24"/>
                <w:szCs w:val="24"/>
                <w:lang w:eastAsia="hu-HU"/>
              </w:rPr>
            </w:pPr>
            <w:r w:rsidRPr="00AF7F1A">
              <w:rPr>
                <w:rFonts w:ascii="Times New Roman" w:eastAsia="Times New Roman" w:hAnsi="Times New Roman" w:cs="Times New Roman"/>
                <w:b/>
                <w:sz w:val="24"/>
                <w:szCs w:val="24"/>
                <w:lang w:eastAsia="hu-HU"/>
              </w:rPr>
              <w:t>Kulcsfogalmak/ fogalmak</w:t>
            </w:r>
          </w:p>
        </w:tc>
        <w:tc>
          <w:tcPr>
            <w:tcW w:w="7339" w:type="dxa"/>
            <w:gridSpan w:val="3"/>
            <w:noWrap/>
            <w:vAlign w:val="center"/>
          </w:tcPr>
          <w:p w:rsidR="00AF7F1A" w:rsidRPr="00AF7F1A" w:rsidRDefault="00AF7F1A" w:rsidP="00AF7F1A">
            <w:pPr>
              <w:spacing w:before="120" w:after="0" w:line="240" w:lineRule="auto"/>
              <w:rPr>
                <w:rFonts w:ascii="Times New Roman" w:eastAsia="Calibri" w:hAnsi="Times New Roman" w:cs="Times New Roman"/>
                <w:sz w:val="24"/>
                <w:szCs w:val="24"/>
              </w:rPr>
            </w:pPr>
            <w:r w:rsidRPr="00AF7F1A">
              <w:rPr>
                <w:rFonts w:ascii="Times New Roman" w:eastAsia="Calibri" w:hAnsi="Times New Roman" w:cs="Times New Roman"/>
                <w:sz w:val="24"/>
                <w:szCs w:val="24"/>
                <w:lang w:val="cs-CZ"/>
              </w:rPr>
              <w:t>Ipari</w:t>
            </w:r>
            <w:r w:rsidRPr="00AF7F1A">
              <w:rPr>
                <w:rFonts w:ascii="Times New Roman" w:eastAsia="Calibri" w:hAnsi="Times New Roman" w:cs="Times New Roman"/>
                <w:sz w:val="24"/>
                <w:szCs w:val="24"/>
              </w:rPr>
              <w:t xml:space="preserve"> nyersanyag, energiahordozó, a nyersanyag- és energiakészletek végessége. Kőolaj, kőszén, földgáz, vasérc, réz, talajtípus, talajképződés, </w:t>
            </w:r>
            <w:r w:rsidRPr="00AF7F1A">
              <w:rPr>
                <w:rFonts w:ascii="Times New Roman" w:eastAsia="Calibri" w:hAnsi="Times New Roman" w:cs="Times New Roman"/>
                <w:sz w:val="24"/>
                <w:szCs w:val="24"/>
              </w:rPr>
              <w:lastRenderedPageBreak/>
              <w:t>forrás, patak, folyó, tó, talajvíz, karsztvíz, artézi víz, vízszennyezés, felmelegedés, szélrendszer, forró övezet, hideg övezet, függőleges övezetesség.</w:t>
            </w:r>
          </w:p>
        </w:tc>
      </w:tr>
    </w:tbl>
    <w:p w:rsidR="00AF7F1A" w:rsidRPr="00AF7F1A" w:rsidRDefault="00AF7F1A" w:rsidP="00AF7F1A">
      <w:pPr>
        <w:tabs>
          <w:tab w:val="left" w:pos="14220"/>
        </w:tabs>
        <w:spacing w:after="0" w:line="240" w:lineRule="auto"/>
        <w:ind w:right="5542"/>
        <w:rPr>
          <w:rFonts w:ascii="Times New Roman" w:eastAsia="Times New Roman" w:hAnsi="Times New Roman" w:cs="Times New Roman"/>
          <w:sz w:val="24"/>
          <w:szCs w:val="24"/>
          <w:lang w:eastAsia="hu-HU"/>
        </w:rPr>
      </w:pPr>
    </w:p>
    <w:p w:rsidR="00AF7F1A" w:rsidRPr="00AF7F1A" w:rsidRDefault="00AF7F1A" w:rsidP="00AF7F1A">
      <w:pPr>
        <w:spacing w:after="0" w:line="240" w:lineRule="auto"/>
        <w:rPr>
          <w:rFonts w:ascii="Times New Roman" w:eastAsia="Times New Roman" w:hAnsi="Times New Roman" w:cs="Times New Roman"/>
          <w:sz w:val="24"/>
          <w:szCs w:val="24"/>
          <w:lang w:eastAsia="hu-HU"/>
        </w:rPr>
      </w:pPr>
    </w:p>
    <w:tbl>
      <w:tblPr>
        <w:tblW w:w="92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4"/>
        <w:gridCol w:w="350"/>
        <w:gridCol w:w="1216"/>
        <w:gridCol w:w="3411"/>
        <w:gridCol w:w="1141"/>
        <w:gridCol w:w="1301"/>
      </w:tblGrid>
      <w:tr w:rsidR="00AF7F1A" w:rsidRPr="00AF7F1A" w:rsidTr="00F71689">
        <w:trPr>
          <w:jc w:val="center"/>
        </w:trPr>
        <w:tc>
          <w:tcPr>
            <w:tcW w:w="2194" w:type="dxa"/>
            <w:gridSpan w:val="2"/>
            <w:noWrap/>
            <w:vAlign w:val="center"/>
          </w:tcPr>
          <w:p w:rsidR="00AF7F1A" w:rsidRPr="00AF7F1A" w:rsidRDefault="00AF7F1A" w:rsidP="00AF7F1A">
            <w:pPr>
              <w:spacing w:after="0" w:line="240" w:lineRule="auto"/>
              <w:jc w:val="center"/>
              <w:rPr>
                <w:rFonts w:ascii="Times New Roman" w:eastAsia="Times New Roman" w:hAnsi="Times New Roman" w:cs="Times New Roman"/>
                <w:b/>
                <w:sz w:val="24"/>
                <w:szCs w:val="24"/>
                <w:lang w:eastAsia="hu-HU"/>
              </w:rPr>
            </w:pPr>
            <w:r w:rsidRPr="00AF7F1A">
              <w:rPr>
                <w:rFonts w:ascii="Times New Roman" w:eastAsia="Times New Roman" w:hAnsi="Times New Roman" w:cs="Times New Roman"/>
                <w:b/>
                <w:sz w:val="24"/>
                <w:szCs w:val="24"/>
                <w:lang w:eastAsia="hu-HU"/>
              </w:rPr>
              <w:t xml:space="preserve">Tematikai </w:t>
            </w:r>
            <w:r w:rsidRPr="00AF7F1A">
              <w:rPr>
                <w:rFonts w:ascii="Times New Roman" w:eastAsia="Times New Roman" w:hAnsi="Times New Roman" w:cs="Times New Roman"/>
                <w:b/>
                <w:sz w:val="24"/>
                <w:szCs w:val="24"/>
                <w:lang w:val="cs-CZ" w:eastAsia="hu-HU"/>
              </w:rPr>
              <w:t>egység</w:t>
            </w:r>
            <w:r w:rsidRPr="00AF7F1A">
              <w:rPr>
                <w:rFonts w:ascii="Times New Roman" w:eastAsia="Times New Roman" w:hAnsi="Times New Roman" w:cs="Times New Roman"/>
                <w:b/>
                <w:sz w:val="24"/>
                <w:szCs w:val="24"/>
                <w:lang w:eastAsia="hu-HU"/>
              </w:rPr>
              <w:t xml:space="preserve">/ </w:t>
            </w:r>
            <w:r w:rsidRPr="00AF7F1A">
              <w:rPr>
                <w:rFonts w:ascii="Times New Roman" w:eastAsia="Times New Roman" w:hAnsi="Times New Roman" w:cs="Times New Roman"/>
                <w:b/>
                <w:sz w:val="24"/>
                <w:szCs w:val="24"/>
                <w:lang w:val="cs-CZ" w:eastAsia="hu-HU"/>
              </w:rPr>
              <w:t>Fejlesztési</w:t>
            </w:r>
            <w:r w:rsidRPr="00AF7F1A">
              <w:rPr>
                <w:rFonts w:ascii="Times New Roman" w:eastAsia="Times New Roman" w:hAnsi="Times New Roman" w:cs="Times New Roman"/>
                <w:b/>
                <w:sz w:val="24"/>
                <w:szCs w:val="24"/>
                <w:lang w:eastAsia="hu-HU"/>
              </w:rPr>
              <w:t xml:space="preserve"> cél</w:t>
            </w:r>
          </w:p>
        </w:tc>
        <w:tc>
          <w:tcPr>
            <w:tcW w:w="5768" w:type="dxa"/>
            <w:gridSpan w:val="3"/>
            <w:noWrap/>
            <w:vAlign w:val="center"/>
          </w:tcPr>
          <w:p w:rsidR="00AF7F1A" w:rsidRPr="00AF7F1A" w:rsidRDefault="00AF7F1A" w:rsidP="00AF7F1A">
            <w:pPr>
              <w:spacing w:before="120" w:after="0" w:line="240" w:lineRule="auto"/>
              <w:jc w:val="center"/>
              <w:rPr>
                <w:rFonts w:ascii="Times New Roman" w:eastAsia="Times New Roman" w:hAnsi="Times New Roman" w:cs="Times New Roman"/>
                <w:b/>
                <w:bCs/>
                <w:sz w:val="24"/>
                <w:szCs w:val="24"/>
                <w:lang w:eastAsia="hu-HU"/>
              </w:rPr>
            </w:pPr>
            <w:r w:rsidRPr="00AF7F1A">
              <w:rPr>
                <w:rFonts w:ascii="Times New Roman" w:eastAsia="Times New Roman" w:hAnsi="Times New Roman" w:cs="Times New Roman"/>
                <w:b/>
                <w:bCs/>
                <w:sz w:val="24"/>
                <w:szCs w:val="24"/>
                <w:lang w:eastAsia="hu-HU"/>
              </w:rPr>
              <w:t>4. Tájékozódás a környezet kölcsönhatásairól</w:t>
            </w:r>
          </w:p>
        </w:tc>
        <w:tc>
          <w:tcPr>
            <w:tcW w:w="1301" w:type="dxa"/>
            <w:noWrap/>
            <w:vAlign w:val="center"/>
          </w:tcPr>
          <w:p w:rsidR="00AF7F1A" w:rsidRPr="00AF7F1A" w:rsidRDefault="00AF7F1A" w:rsidP="00AF7F1A">
            <w:pPr>
              <w:spacing w:before="120" w:after="0" w:line="240" w:lineRule="auto"/>
              <w:jc w:val="center"/>
              <w:rPr>
                <w:rFonts w:ascii="Times New Roman" w:eastAsia="Times New Roman" w:hAnsi="Times New Roman" w:cs="Times New Roman"/>
                <w:sz w:val="24"/>
                <w:szCs w:val="24"/>
                <w:lang w:eastAsia="hu-HU"/>
              </w:rPr>
            </w:pPr>
            <w:r w:rsidRPr="00AF7F1A">
              <w:rPr>
                <w:rFonts w:ascii="Times New Roman" w:eastAsia="Times New Roman" w:hAnsi="Times New Roman" w:cs="Times New Roman"/>
                <w:b/>
                <w:sz w:val="24"/>
                <w:szCs w:val="24"/>
                <w:lang w:val="cs-CZ" w:eastAsia="hu-HU"/>
              </w:rPr>
              <w:t>Órakeret</w:t>
            </w:r>
            <w:r w:rsidRPr="00AF7F1A">
              <w:rPr>
                <w:rFonts w:ascii="Times New Roman" w:eastAsia="Times New Roman" w:hAnsi="Times New Roman" w:cs="Times New Roman"/>
                <w:b/>
                <w:sz w:val="24"/>
                <w:szCs w:val="24"/>
                <w:lang w:eastAsia="hu-HU"/>
              </w:rPr>
              <w:t xml:space="preserve"> </w:t>
            </w:r>
            <w:r w:rsidRPr="00AF7F1A">
              <w:rPr>
                <w:rFonts w:ascii="Times New Roman" w:eastAsia="Times New Roman" w:hAnsi="Times New Roman" w:cs="Times New Roman"/>
                <w:b/>
                <w:sz w:val="24"/>
                <w:szCs w:val="24"/>
                <w:lang w:val="cs-CZ" w:eastAsia="hu-HU"/>
              </w:rPr>
              <w:t>11</w:t>
            </w:r>
            <w:r w:rsidRPr="00AF7F1A">
              <w:rPr>
                <w:rFonts w:ascii="Times New Roman" w:eastAsia="Times New Roman" w:hAnsi="Times New Roman" w:cs="Times New Roman"/>
                <w:b/>
                <w:sz w:val="24"/>
                <w:szCs w:val="24"/>
                <w:lang w:eastAsia="hu-HU"/>
              </w:rPr>
              <w:t xml:space="preserve"> óra</w:t>
            </w:r>
          </w:p>
        </w:tc>
      </w:tr>
      <w:tr w:rsidR="00AF7F1A" w:rsidRPr="00AF7F1A" w:rsidTr="00F71689">
        <w:trPr>
          <w:jc w:val="center"/>
        </w:trPr>
        <w:tc>
          <w:tcPr>
            <w:tcW w:w="2194" w:type="dxa"/>
            <w:gridSpan w:val="2"/>
            <w:noWrap/>
            <w:vAlign w:val="center"/>
          </w:tcPr>
          <w:p w:rsidR="00AF7F1A" w:rsidRPr="00AF7F1A" w:rsidRDefault="00AF7F1A" w:rsidP="00AF7F1A">
            <w:pPr>
              <w:spacing w:after="0" w:line="240" w:lineRule="auto"/>
              <w:jc w:val="center"/>
              <w:rPr>
                <w:rFonts w:ascii="Times New Roman" w:eastAsia="Times New Roman" w:hAnsi="Times New Roman" w:cs="Times New Roman"/>
                <w:b/>
                <w:sz w:val="24"/>
                <w:szCs w:val="24"/>
                <w:lang w:eastAsia="hu-HU"/>
              </w:rPr>
            </w:pPr>
            <w:r w:rsidRPr="00AF7F1A">
              <w:rPr>
                <w:rFonts w:ascii="Times New Roman" w:eastAsia="Times New Roman" w:hAnsi="Times New Roman" w:cs="Times New Roman"/>
                <w:b/>
                <w:sz w:val="24"/>
                <w:szCs w:val="24"/>
                <w:lang w:eastAsia="hu-HU"/>
              </w:rPr>
              <w:t>Előzetes tudás</w:t>
            </w:r>
          </w:p>
        </w:tc>
        <w:tc>
          <w:tcPr>
            <w:tcW w:w="7069" w:type="dxa"/>
            <w:gridSpan w:val="4"/>
            <w:noWrap/>
            <w:vAlign w:val="center"/>
          </w:tcPr>
          <w:p w:rsidR="00AF7F1A" w:rsidRPr="00AF7F1A" w:rsidRDefault="00AF7F1A" w:rsidP="00AF7F1A">
            <w:pPr>
              <w:spacing w:before="120" w:after="0" w:line="240" w:lineRule="auto"/>
              <w:rPr>
                <w:rFonts w:ascii="Times New Roman" w:eastAsia="Times New Roman" w:hAnsi="Times New Roman" w:cs="Times New Roman"/>
                <w:sz w:val="24"/>
                <w:szCs w:val="24"/>
                <w:lang w:eastAsia="hu-HU"/>
              </w:rPr>
            </w:pPr>
            <w:r w:rsidRPr="00AF7F1A">
              <w:rPr>
                <w:rFonts w:ascii="Times New Roman" w:eastAsia="Times New Roman" w:hAnsi="Times New Roman" w:cs="Times New Roman"/>
                <w:sz w:val="24"/>
                <w:szCs w:val="24"/>
                <w:lang w:eastAsia="hu-HU"/>
              </w:rPr>
              <w:t xml:space="preserve">. </w:t>
            </w:r>
            <w:r w:rsidRPr="00AF7F1A">
              <w:rPr>
                <w:rFonts w:ascii="Times New Roman" w:eastAsia="Times New Roman" w:hAnsi="Times New Roman" w:cs="Times New Roman"/>
                <w:bCs/>
                <w:sz w:val="24"/>
                <w:szCs w:val="24"/>
                <w:lang w:eastAsia="hu-HU"/>
              </w:rPr>
              <w:t xml:space="preserve">Az emberi tevékenységek által okozott környezetkárosító kölcsönhatások. </w:t>
            </w:r>
          </w:p>
        </w:tc>
      </w:tr>
      <w:tr w:rsidR="00AF7F1A" w:rsidRPr="00AF7F1A" w:rsidTr="00F71689">
        <w:trPr>
          <w:jc w:val="center"/>
        </w:trPr>
        <w:tc>
          <w:tcPr>
            <w:tcW w:w="2194" w:type="dxa"/>
            <w:gridSpan w:val="2"/>
            <w:noWrap/>
            <w:vAlign w:val="center"/>
          </w:tcPr>
          <w:p w:rsidR="00AF7F1A" w:rsidRPr="00AF7F1A" w:rsidRDefault="00AF7F1A" w:rsidP="00AF7F1A">
            <w:pPr>
              <w:spacing w:after="0" w:line="240" w:lineRule="auto"/>
              <w:jc w:val="center"/>
              <w:rPr>
                <w:rFonts w:ascii="Times New Roman" w:eastAsia="Times New Roman" w:hAnsi="Times New Roman" w:cs="Times New Roman"/>
                <w:b/>
                <w:sz w:val="24"/>
                <w:szCs w:val="24"/>
                <w:lang w:eastAsia="hu-HU"/>
              </w:rPr>
            </w:pPr>
            <w:r w:rsidRPr="00AF7F1A">
              <w:rPr>
                <w:rFonts w:ascii="Times New Roman" w:eastAsia="Times New Roman" w:hAnsi="Times New Roman" w:cs="Times New Roman"/>
                <w:b/>
                <w:bCs/>
                <w:sz w:val="24"/>
                <w:szCs w:val="24"/>
                <w:lang w:eastAsia="hu-HU"/>
              </w:rPr>
              <w:t>A tematikai egység nevelési-fejlesztési céljai</w:t>
            </w:r>
          </w:p>
        </w:tc>
        <w:tc>
          <w:tcPr>
            <w:tcW w:w="7069" w:type="dxa"/>
            <w:gridSpan w:val="4"/>
            <w:noWrap/>
          </w:tcPr>
          <w:p w:rsidR="00AF7F1A" w:rsidRPr="00AF7F1A" w:rsidRDefault="00AF7F1A" w:rsidP="00AF7F1A">
            <w:pPr>
              <w:spacing w:before="120" w:after="0" w:line="240" w:lineRule="auto"/>
              <w:rPr>
                <w:rFonts w:ascii="Times New Roman" w:eastAsia="Times New Roman" w:hAnsi="Times New Roman" w:cs="Times New Roman"/>
                <w:sz w:val="24"/>
                <w:szCs w:val="24"/>
                <w:lang w:eastAsia="hu-HU"/>
              </w:rPr>
            </w:pPr>
            <w:r w:rsidRPr="00AF7F1A">
              <w:rPr>
                <w:rFonts w:ascii="Times New Roman" w:eastAsia="Times New Roman" w:hAnsi="Times New Roman" w:cs="Times New Roman"/>
                <w:bCs/>
                <w:sz w:val="24"/>
                <w:szCs w:val="24"/>
                <w:lang w:eastAsia="hu-HU"/>
              </w:rPr>
              <w:t xml:space="preserve">A tájak, országok, földrészek természeti és társadalmi jellemzőinek, azok összefüggéseinek megláttatása. Az új fogalmak, szerveződések </w:t>
            </w:r>
            <w:r w:rsidRPr="00AF7F1A">
              <w:rPr>
                <w:rFonts w:ascii="Times New Roman" w:eastAsia="Times New Roman" w:hAnsi="Times New Roman" w:cs="Times New Roman"/>
                <w:sz w:val="16"/>
                <w:szCs w:val="16"/>
                <w:lang w:eastAsia="hu-HU"/>
              </w:rPr>
              <w:t xml:space="preserve">felismerése </w:t>
            </w:r>
            <w:r w:rsidRPr="00AF7F1A">
              <w:rPr>
                <w:rFonts w:ascii="Times New Roman" w:eastAsia="Times New Roman" w:hAnsi="Times New Roman" w:cs="Times New Roman"/>
                <w:bCs/>
                <w:sz w:val="24"/>
                <w:szCs w:val="24"/>
                <w:lang w:eastAsia="hu-HU"/>
              </w:rPr>
              <w:t xml:space="preserve">a megismert országokhoz kapcsolódó példák értelmezésével, egyéni és csoportmunkával, gyakorlatokkal. </w:t>
            </w:r>
          </w:p>
        </w:tc>
      </w:tr>
      <w:tr w:rsidR="00AF7F1A" w:rsidRPr="00AF7F1A" w:rsidTr="00F71689">
        <w:trPr>
          <w:trHeight w:val="20"/>
          <w:jc w:val="center"/>
        </w:trPr>
        <w:tc>
          <w:tcPr>
            <w:tcW w:w="3410" w:type="dxa"/>
            <w:gridSpan w:val="3"/>
            <w:noWrap/>
            <w:vAlign w:val="center"/>
          </w:tcPr>
          <w:p w:rsidR="00AF7F1A" w:rsidRPr="00AF7F1A" w:rsidRDefault="00AF7F1A" w:rsidP="00AF7F1A">
            <w:pPr>
              <w:spacing w:before="120" w:after="0" w:line="240" w:lineRule="auto"/>
              <w:jc w:val="center"/>
              <w:rPr>
                <w:rFonts w:ascii="Times New Roman" w:eastAsia="Times New Roman" w:hAnsi="Times New Roman" w:cs="Times New Roman"/>
                <w:b/>
                <w:sz w:val="24"/>
                <w:szCs w:val="24"/>
                <w:lang w:eastAsia="hu-HU"/>
              </w:rPr>
            </w:pPr>
            <w:r w:rsidRPr="00AF7F1A">
              <w:rPr>
                <w:rFonts w:ascii="Times New Roman" w:eastAsia="Times New Roman" w:hAnsi="Times New Roman" w:cs="Times New Roman"/>
                <w:b/>
                <w:sz w:val="24"/>
                <w:szCs w:val="24"/>
                <w:lang w:eastAsia="hu-HU"/>
              </w:rPr>
              <w:t>Ismeretek</w:t>
            </w:r>
          </w:p>
        </w:tc>
        <w:tc>
          <w:tcPr>
            <w:tcW w:w="3411" w:type="dxa"/>
            <w:noWrap/>
            <w:vAlign w:val="center"/>
          </w:tcPr>
          <w:p w:rsidR="00AF7F1A" w:rsidRPr="00AF7F1A" w:rsidRDefault="00AF7F1A" w:rsidP="00AF7F1A">
            <w:pPr>
              <w:spacing w:before="120" w:after="0" w:line="240" w:lineRule="auto"/>
              <w:jc w:val="center"/>
              <w:rPr>
                <w:rFonts w:ascii="Times New Roman" w:eastAsia="Times New Roman" w:hAnsi="Times New Roman" w:cs="Times New Roman"/>
                <w:b/>
                <w:sz w:val="24"/>
                <w:szCs w:val="24"/>
                <w:lang w:eastAsia="hu-HU"/>
              </w:rPr>
            </w:pPr>
            <w:r w:rsidRPr="00AF7F1A">
              <w:rPr>
                <w:rFonts w:ascii="Times New Roman" w:eastAsia="Times New Roman" w:hAnsi="Times New Roman" w:cs="Times New Roman"/>
                <w:b/>
                <w:sz w:val="24"/>
                <w:szCs w:val="24"/>
                <w:lang w:eastAsia="hu-HU"/>
              </w:rPr>
              <w:t>Fejlesztési követelmények/</w:t>
            </w:r>
            <w:r w:rsidRPr="00AF7F1A">
              <w:rPr>
                <w:rFonts w:ascii="Times New Roman" w:eastAsia="Times New Roman" w:hAnsi="Times New Roman" w:cs="Times New Roman"/>
                <w:b/>
                <w:sz w:val="24"/>
                <w:szCs w:val="24"/>
                <w:lang w:eastAsia="hu-HU"/>
              </w:rPr>
              <w:br/>
              <w:t>tevékenységek</w:t>
            </w:r>
          </w:p>
        </w:tc>
        <w:tc>
          <w:tcPr>
            <w:tcW w:w="2442" w:type="dxa"/>
            <w:gridSpan w:val="2"/>
            <w:noWrap/>
            <w:vAlign w:val="center"/>
          </w:tcPr>
          <w:p w:rsidR="00AF7F1A" w:rsidRPr="00AF7F1A" w:rsidRDefault="00AF7F1A" w:rsidP="00AF7F1A">
            <w:pPr>
              <w:spacing w:before="120" w:after="0" w:line="240" w:lineRule="auto"/>
              <w:jc w:val="center"/>
              <w:rPr>
                <w:rFonts w:ascii="Times New Roman" w:eastAsia="Times New Roman" w:hAnsi="Times New Roman" w:cs="Times New Roman"/>
                <w:b/>
                <w:sz w:val="24"/>
                <w:szCs w:val="24"/>
                <w:lang w:eastAsia="hu-HU"/>
              </w:rPr>
            </w:pPr>
            <w:r w:rsidRPr="00AF7F1A">
              <w:rPr>
                <w:rFonts w:ascii="Times New Roman" w:eastAsia="Times New Roman" w:hAnsi="Times New Roman" w:cs="Times New Roman"/>
                <w:b/>
                <w:sz w:val="24"/>
                <w:szCs w:val="24"/>
                <w:lang w:val="cs-CZ" w:eastAsia="hu-HU"/>
              </w:rPr>
              <w:t>Kapcsolódási</w:t>
            </w:r>
            <w:r w:rsidRPr="00AF7F1A">
              <w:rPr>
                <w:rFonts w:ascii="Times New Roman" w:eastAsia="Times New Roman" w:hAnsi="Times New Roman" w:cs="Times New Roman"/>
                <w:b/>
                <w:sz w:val="24"/>
                <w:szCs w:val="24"/>
                <w:lang w:eastAsia="hu-HU"/>
              </w:rPr>
              <w:t xml:space="preserve"> pontok</w:t>
            </w:r>
          </w:p>
        </w:tc>
      </w:tr>
      <w:tr w:rsidR="00AF7F1A" w:rsidRPr="00AF7F1A" w:rsidTr="00F71689">
        <w:trPr>
          <w:trHeight w:val="20"/>
          <w:jc w:val="center"/>
        </w:trPr>
        <w:tc>
          <w:tcPr>
            <w:tcW w:w="3410" w:type="dxa"/>
            <w:gridSpan w:val="3"/>
            <w:noWrap/>
          </w:tcPr>
          <w:p w:rsidR="00AF7F1A" w:rsidRPr="00AF7F1A" w:rsidRDefault="00AF7F1A" w:rsidP="00AF7F1A">
            <w:pPr>
              <w:spacing w:before="120" w:after="0" w:line="240" w:lineRule="auto"/>
              <w:contextualSpacing/>
              <w:rPr>
                <w:rFonts w:ascii="Times New Roman" w:eastAsia="Calibri" w:hAnsi="Times New Roman" w:cs="Times New Roman"/>
                <w:bCs/>
                <w:sz w:val="24"/>
                <w:szCs w:val="24"/>
              </w:rPr>
            </w:pPr>
            <w:r w:rsidRPr="00AF7F1A">
              <w:rPr>
                <w:rFonts w:ascii="Times New Roman" w:eastAsia="Calibri" w:hAnsi="Times New Roman" w:cs="Times New Roman"/>
                <w:bCs/>
                <w:sz w:val="24"/>
                <w:szCs w:val="24"/>
              </w:rPr>
              <w:t>4.1. A társadalmi-gazdasági élet szerveződése</w:t>
            </w:r>
          </w:p>
          <w:p w:rsidR="00AF7F1A" w:rsidRPr="00AF7F1A" w:rsidRDefault="00AF7F1A" w:rsidP="00303C52">
            <w:pPr>
              <w:numPr>
                <w:ilvl w:val="0"/>
                <w:numId w:val="39"/>
              </w:numPr>
              <w:spacing w:after="0" w:line="240" w:lineRule="auto"/>
              <w:ind w:left="398"/>
              <w:rPr>
                <w:rFonts w:ascii="Times New Roman" w:eastAsia="Times New Roman" w:hAnsi="Times New Roman" w:cs="Times New Roman"/>
                <w:sz w:val="24"/>
                <w:szCs w:val="24"/>
                <w:lang w:eastAsia="hu-HU"/>
              </w:rPr>
            </w:pPr>
            <w:r w:rsidRPr="00AF7F1A">
              <w:rPr>
                <w:rFonts w:ascii="Times New Roman" w:eastAsia="Times New Roman" w:hAnsi="Times New Roman" w:cs="Times New Roman"/>
                <w:sz w:val="24"/>
                <w:szCs w:val="24"/>
                <w:lang w:eastAsia="hu-HU"/>
              </w:rPr>
              <w:t xml:space="preserve">Településtípusok (tanya, falu, város), jellemző képük, a hozzájuk kötődő tevékenységek, szerepük az országok társadalmi-gazdasági életében, a munkamegosztásban. </w:t>
            </w:r>
          </w:p>
          <w:p w:rsidR="00AF7F1A" w:rsidRPr="00AF7F1A" w:rsidRDefault="00AF7F1A" w:rsidP="00AF7F1A">
            <w:pPr>
              <w:spacing w:after="0" w:line="240" w:lineRule="auto"/>
              <w:rPr>
                <w:rFonts w:ascii="Times New Roman" w:eastAsia="Calibri" w:hAnsi="Times New Roman" w:cs="Times New Roman"/>
                <w:sz w:val="24"/>
                <w:szCs w:val="24"/>
              </w:rPr>
            </w:pPr>
          </w:p>
        </w:tc>
        <w:tc>
          <w:tcPr>
            <w:tcW w:w="3411" w:type="dxa"/>
            <w:noWrap/>
          </w:tcPr>
          <w:p w:rsidR="00AF7F1A" w:rsidRPr="00AF7F1A" w:rsidRDefault="00AF7F1A" w:rsidP="00AF7F1A">
            <w:pPr>
              <w:spacing w:before="120" w:after="0" w:line="240" w:lineRule="auto"/>
              <w:rPr>
                <w:rFonts w:ascii="Times New Roman" w:eastAsia="Calibri" w:hAnsi="Times New Roman" w:cs="Times New Roman"/>
                <w:bCs/>
                <w:sz w:val="24"/>
                <w:szCs w:val="24"/>
              </w:rPr>
            </w:pPr>
            <w:r w:rsidRPr="00AF7F1A">
              <w:rPr>
                <w:rFonts w:ascii="Times New Roman" w:eastAsia="Calibri" w:hAnsi="Times New Roman" w:cs="Times New Roman"/>
                <w:bCs/>
                <w:sz w:val="24"/>
                <w:szCs w:val="24"/>
              </w:rPr>
              <w:t>A tájak, országok, földrészek természeti és társadalmi jellemzőinek, azok összefüggéseinek értelmezése.</w:t>
            </w:r>
          </w:p>
          <w:p w:rsidR="00AF7F1A" w:rsidRPr="00AF7F1A" w:rsidRDefault="00AF7F1A" w:rsidP="00AF7F1A">
            <w:pPr>
              <w:spacing w:after="0" w:line="240" w:lineRule="auto"/>
              <w:rPr>
                <w:rFonts w:ascii="Times New Roman" w:eastAsia="Calibri" w:hAnsi="Times New Roman" w:cs="Times New Roman"/>
                <w:bCs/>
                <w:sz w:val="24"/>
                <w:szCs w:val="24"/>
              </w:rPr>
            </w:pPr>
            <w:r w:rsidRPr="00AF7F1A">
              <w:rPr>
                <w:rFonts w:ascii="Times New Roman" w:eastAsia="Calibri" w:hAnsi="Times New Roman" w:cs="Times New Roman"/>
                <w:bCs/>
                <w:sz w:val="24"/>
                <w:szCs w:val="24"/>
              </w:rPr>
              <w:t>Természeti és gazdasági körülmények, hagyományok egyes népek gazdasági fejlődését, gondolkodásmódját befolyásoló szerepének felismerése példákon keresztül.</w:t>
            </w:r>
          </w:p>
          <w:p w:rsidR="00AF7F1A" w:rsidRPr="00AF7F1A" w:rsidRDefault="00AF7F1A" w:rsidP="00AF7F1A">
            <w:pPr>
              <w:spacing w:after="0" w:line="240" w:lineRule="auto"/>
              <w:rPr>
                <w:rFonts w:ascii="Times New Roman" w:eastAsia="Calibri" w:hAnsi="Times New Roman" w:cs="Times New Roman"/>
                <w:bCs/>
                <w:sz w:val="24"/>
                <w:szCs w:val="24"/>
              </w:rPr>
            </w:pPr>
            <w:r w:rsidRPr="00AF7F1A">
              <w:rPr>
                <w:rFonts w:ascii="Times New Roman" w:eastAsia="Calibri" w:hAnsi="Times New Roman" w:cs="Times New Roman"/>
                <w:bCs/>
                <w:sz w:val="24"/>
                <w:szCs w:val="24"/>
              </w:rPr>
              <w:t xml:space="preserve">Egyszeri és rendszeres megfigyelések, mérések, tanári irányítással, egyéni és csoportmunkával, vizsgálódások és modellalkotás. </w:t>
            </w:r>
          </w:p>
          <w:p w:rsidR="00AF7F1A" w:rsidRPr="00AF7F1A" w:rsidRDefault="00AF7F1A" w:rsidP="00AF7F1A">
            <w:pPr>
              <w:spacing w:after="0" w:line="240" w:lineRule="auto"/>
              <w:rPr>
                <w:rFonts w:ascii="Times New Roman" w:eastAsia="Times New Roman" w:hAnsi="Times New Roman" w:cs="Times New Roman"/>
                <w:sz w:val="24"/>
                <w:szCs w:val="24"/>
                <w:lang w:eastAsia="hu-HU"/>
              </w:rPr>
            </w:pPr>
            <w:r w:rsidRPr="00AF7F1A">
              <w:rPr>
                <w:rFonts w:ascii="Times New Roman" w:eastAsia="Times New Roman" w:hAnsi="Times New Roman" w:cs="Times New Roman"/>
                <w:bCs/>
                <w:sz w:val="24"/>
                <w:szCs w:val="24"/>
                <w:lang w:eastAsia="hu-HU"/>
              </w:rPr>
              <w:t xml:space="preserve"> </w:t>
            </w:r>
            <w:r w:rsidRPr="00AF7F1A">
              <w:rPr>
                <w:rFonts w:ascii="Times New Roman" w:eastAsia="Times New Roman" w:hAnsi="Times New Roman" w:cs="Times New Roman"/>
                <w:sz w:val="24"/>
                <w:szCs w:val="24"/>
                <w:lang w:eastAsia="hu-HU"/>
              </w:rPr>
              <w:t>Információgyűjtés tanári irányítással (földrajzi helyek, térképek keresése, digitális lexikonhasználat).</w:t>
            </w:r>
          </w:p>
          <w:p w:rsidR="00AF7F1A" w:rsidRPr="00AF7F1A" w:rsidRDefault="00AF7F1A" w:rsidP="00AF7F1A">
            <w:pPr>
              <w:spacing w:after="0" w:line="240" w:lineRule="auto"/>
              <w:rPr>
                <w:rFonts w:ascii="Times New Roman" w:eastAsia="Calibri" w:hAnsi="Times New Roman" w:cs="Times New Roman"/>
                <w:sz w:val="24"/>
                <w:szCs w:val="24"/>
              </w:rPr>
            </w:pPr>
            <w:r w:rsidRPr="00AF7F1A">
              <w:rPr>
                <w:rFonts w:ascii="Times New Roman" w:eastAsia="Calibri" w:hAnsi="Times New Roman" w:cs="Times New Roman"/>
                <w:sz w:val="24"/>
                <w:szCs w:val="24"/>
              </w:rPr>
              <w:t xml:space="preserve">Természeti kölcsönhatásokkal kapcsolatos tények, szöveges információk ábrázolása tanári segítséggel. </w:t>
            </w:r>
          </w:p>
          <w:p w:rsidR="00AF7F1A" w:rsidRPr="00AF7F1A" w:rsidRDefault="00AF7F1A" w:rsidP="00AF7F1A">
            <w:pPr>
              <w:spacing w:after="0" w:line="240" w:lineRule="auto"/>
              <w:rPr>
                <w:rFonts w:ascii="Times New Roman" w:eastAsia="Calibri" w:hAnsi="Times New Roman" w:cs="Times New Roman"/>
                <w:sz w:val="24"/>
                <w:szCs w:val="24"/>
              </w:rPr>
            </w:pPr>
          </w:p>
          <w:p w:rsidR="00AF7F1A" w:rsidRPr="00AF7F1A" w:rsidRDefault="00AF7F1A" w:rsidP="00AF7F1A">
            <w:pPr>
              <w:spacing w:after="0" w:line="240" w:lineRule="auto"/>
              <w:rPr>
                <w:rFonts w:ascii="Times New Roman" w:eastAsia="Calibri" w:hAnsi="Times New Roman" w:cs="Times New Roman"/>
                <w:bCs/>
                <w:sz w:val="24"/>
                <w:szCs w:val="24"/>
              </w:rPr>
            </w:pPr>
            <w:r w:rsidRPr="00AF7F1A">
              <w:rPr>
                <w:rFonts w:ascii="Times New Roman" w:eastAsia="Calibri" w:hAnsi="Times New Roman" w:cs="Times New Roman"/>
                <w:bCs/>
                <w:sz w:val="24"/>
                <w:szCs w:val="24"/>
              </w:rPr>
              <w:t>Az emberi tevékenységek által okozott környezetkárosító kölcsönhatások, folyamatok felismerése példákban.</w:t>
            </w:r>
          </w:p>
          <w:p w:rsidR="00AF7F1A" w:rsidRPr="00AF7F1A" w:rsidRDefault="00AF7F1A" w:rsidP="00AF7F1A">
            <w:pPr>
              <w:spacing w:after="0" w:line="240" w:lineRule="auto"/>
              <w:rPr>
                <w:rFonts w:ascii="Times New Roman" w:eastAsia="Calibri" w:hAnsi="Times New Roman" w:cs="Times New Roman"/>
                <w:bCs/>
                <w:sz w:val="24"/>
                <w:szCs w:val="24"/>
              </w:rPr>
            </w:pPr>
            <w:r w:rsidRPr="00AF7F1A">
              <w:rPr>
                <w:rFonts w:ascii="Times New Roman" w:eastAsia="Calibri" w:hAnsi="Times New Roman" w:cs="Times New Roman"/>
                <w:bCs/>
                <w:sz w:val="24"/>
                <w:szCs w:val="24"/>
              </w:rPr>
              <w:t xml:space="preserve">A környezetkárosító kölcsönhatások következményeinek csökkentésére irányuló hazai és nemzetközi erőfeszítések </w:t>
            </w:r>
            <w:r w:rsidRPr="00AF7F1A">
              <w:rPr>
                <w:rFonts w:ascii="Times New Roman" w:eastAsia="Calibri" w:hAnsi="Times New Roman" w:cs="Times New Roman"/>
                <w:bCs/>
                <w:sz w:val="24"/>
                <w:szCs w:val="24"/>
              </w:rPr>
              <w:lastRenderedPageBreak/>
              <w:t>érzékelése.</w:t>
            </w:r>
          </w:p>
          <w:p w:rsidR="00AF7F1A" w:rsidRPr="00AF7F1A" w:rsidRDefault="00AF7F1A" w:rsidP="00AF7F1A">
            <w:pPr>
              <w:spacing w:after="0" w:line="240" w:lineRule="auto"/>
              <w:rPr>
                <w:rFonts w:ascii="Times New Roman" w:eastAsia="Calibri" w:hAnsi="Times New Roman" w:cs="Times New Roman"/>
                <w:bCs/>
                <w:sz w:val="24"/>
                <w:szCs w:val="24"/>
              </w:rPr>
            </w:pPr>
          </w:p>
          <w:p w:rsidR="00AF7F1A" w:rsidRPr="00AF7F1A" w:rsidRDefault="00AF7F1A" w:rsidP="00AF7F1A">
            <w:pPr>
              <w:spacing w:after="0" w:line="240" w:lineRule="auto"/>
              <w:rPr>
                <w:rFonts w:ascii="Times New Roman" w:eastAsia="Calibri" w:hAnsi="Times New Roman" w:cs="Times New Roman"/>
                <w:iCs/>
                <w:sz w:val="24"/>
                <w:szCs w:val="24"/>
              </w:rPr>
            </w:pPr>
            <w:r w:rsidRPr="00AF7F1A">
              <w:rPr>
                <w:rFonts w:ascii="Times New Roman" w:eastAsia="Calibri" w:hAnsi="Times New Roman" w:cs="Times New Roman"/>
                <w:iCs/>
                <w:sz w:val="24"/>
                <w:szCs w:val="24"/>
              </w:rPr>
              <w:t>Összefüggések keresése, felfedezése.</w:t>
            </w:r>
          </w:p>
          <w:p w:rsidR="00AF7F1A" w:rsidRPr="00AF7F1A" w:rsidRDefault="00AF7F1A" w:rsidP="00AF7F1A">
            <w:pPr>
              <w:spacing w:after="0" w:line="240" w:lineRule="auto"/>
              <w:rPr>
                <w:rFonts w:ascii="Times New Roman" w:eastAsia="Calibri" w:hAnsi="Times New Roman" w:cs="Times New Roman"/>
                <w:i/>
                <w:iCs/>
                <w:sz w:val="24"/>
                <w:szCs w:val="24"/>
              </w:rPr>
            </w:pPr>
            <w:r w:rsidRPr="00AF7F1A">
              <w:rPr>
                <w:rFonts w:ascii="Times New Roman" w:eastAsia="Calibri" w:hAnsi="Times New Roman" w:cs="Times New Roman"/>
                <w:iCs/>
                <w:sz w:val="24"/>
                <w:szCs w:val="24"/>
              </w:rPr>
              <w:t>Ok-okozati összefüggések keresése, következtetések. Törvényszerűségek meglátása.</w:t>
            </w:r>
            <w:r w:rsidRPr="00AF7F1A">
              <w:rPr>
                <w:rFonts w:ascii="Times New Roman" w:eastAsia="Calibri" w:hAnsi="Times New Roman" w:cs="Times New Roman"/>
                <w:i/>
                <w:iCs/>
                <w:sz w:val="24"/>
                <w:szCs w:val="24"/>
              </w:rPr>
              <w:t xml:space="preserve"> </w:t>
            </w:r>
          </w:p>
        </w:tc>
        <w:tc>
          <w:tcPr>
            <w:tcW w:w="2442" w:type="dxa"/>
            <w:gridSpan w:val="2"/>
            <w:noWrap/>
          </w:tcPr>
          <w:p w:rsidR="00AF7F1A" w:rsidRPr="00AF7F1A" w:rsidRDefault="00AF7F1A" w:rsidP="00AF7F1A">
            <w:pPr>
              <w:spacing w:before="120" w:after="0" w:line="240" w:lineRule="auto"/>
              <w:rPr>
                <w:rFonts w:ascii="Times New Roman" w:eastAsia="Calibri" w:hAnsi="Times New Roman" w:cs="Times New Roman"/>
                <w:sz w:val="24"/>
                <w:szCs w:val="24"/>
              </w:rPr>
            </w:pPr>
            <w:r w:rsidRPr="00AF7F1A">
              <w:rPr>
                <w:rFonts w:ascii="Times New Roman" w:eastAsia="Calibri" w:hAnsi="Times New Roman" w:cs="Times New Roman"/>
                <w:i/>
                <w:sz w:val="24"/>
                <w:szCs w:val="24"/>
              </w:rPr>
              <w:lastRenderedPageBreak/>
              <w:t>Természetismeret:</w:t>
            </w:r>
            <w:r w:rsidRPr="00AF7F1A">
              <w:rPr>
                <w:rFonts w:ascii="Times New Roman" w:eastAsia="Calibri" w:hAnsi="Times New Roman" w:cs="Times New Roman"/>
                <w:sz w:val="24"/>
                <w:szCs w:val="24"/>
              </w:rPr>
              <w:t xml:space="preserve"> kölcsönhatások, erők.</w:t>
            </w:r>
          </w:p>
        </w:tc>
      </w:tr>
      <w:tr w:rsidR="00AF7F1A" w:rsidRPr="00AF7F1A" w:rsidTr="00F71689">
        <w:tblPrEx>
          <w:tblBorders>
            <w:top w:val="none" w:sz="0" w:space="0" w:color="auto"/>
          </w:tblBorders>
        </w:tblPrEx>
        <w:trPr>
          <w:trHeight w:val="70"/>
          <w:jc w:val="center"/>
        </w:trPr>
        <w:tc>
          <w:tcPr>
            <w:tcW w:w="1844" w:type="dxa"/>
            <w:noWrap/>
            <w:vAlign w:val="center"/>
          </w:tcPr>
          <w:p w:rsidR="00AF7F1A" w:rsidRPr="00AF7F1A" w:rsidRDefault="00AF7F1A" w:rsidP="00AF7F1A">
            <w:pPr>
              <w:spacing w:after="0" w:line="240" w:lineRule="auto"/>
              <w:jc w:val="center"/>
              <w:rPr>
                <w:rFonts w:ascii="Times New Roman" w:eastAsia="Times New Roman" w:hAnsi="Times New Roman" w:cs="Times New Roman"/>
                <w:b/>
                <w:sz w:val="24"/>
                <w:szCs w:val="24"/>
                <w:lang w:val="cs-CZ" w:eastAsia="hu-HU"/>
              </w:rPr>
            </w:pPr>
            <w:r w:rsidRPr="00AF7F1A">
              <w:rPr>
                <w:rFonts w:ascii="Times New Roman" w:eastAsia="Times New Roman" w:hAnsi="Times New Roman" w:cs="Times New Roman"/>
                <w:b/>
                <w:sz w:val="24"/>
                <w:szCs w:val="24"/>
                <w:lang w:eastAsia="hu-HU"/>
              </w:rPr>
              <w:t>Kulcsfogalmak/ fogalmak</w:t>
            </w:r>
          </w:p>
        </w:tc>
        <w:tc>
          <w:tcPr>
            <w:tcW w:w="7419" w:type="dxa"/>
            <w:gridSpan w:val="5"/>
            <w:noWrap/>
            <w:vAlign w:val="center"/>
          </w:tcPr>
          <w:p w:rsidR="00AF7F1A" w:rsidRPr="00AF7F1A" w:rsidRDefault="00AF7F1A" w:rsidP="00AF7F1A">
            <w:pPr>
              <w:spacing w:before="120" w:after="0" w:line="240" w:lineRule="auto"/>
              <w:rPr>
                <w:rFonts w:ascii="Times New Roman" w:eastAsia="Calibri" w:hAnsi="Times New Roman" w:cs="Times New Roman"/>
                <w:sz w:val="24"/>
                <w:szCs w:val="24"/>
              </w:rPr>
            </w:pPr>
            <w:r w:rsidRPr="00AF7F1A">
              <w:rPr>
                <w:rFonts w:ascii="Times New Roman" w:eastAsia="Calibri" w:hAnsi="Times New Roman" w:cs="Times New Roman"/>
                <w:sz w:val="24"/>
                <w:szCs w:val="24"/>
              </w:rPr>
              <w:t>Településtípus, tanya, falu, város, fekvés, felszín, éghajlat, vízrajz, mezőgazdaság. Fekvés – szállítási, kereskedelmi útvonal. Természeti és társadalmi kölcsönhatás, környezetkárosító hatás.</w:t>
            </w:r>
            <w:r w:rsidRPr="00AF7F1A">
              <w:rPr>
                <w:rFonts w:ascii="Times New Roman" w:eastAsia="Calibri" w:hAnsi="Times New Roman" w:cs="Times New Roman"/>
                <w:bCs/>
                <w:sz w:val="24"/>
                <w:szCs w:val="24"/>
              </w:rPr>
              <w:t xml:space="preserve"> Felszín, éghajlat, vízrajz, mezőgazdaság, erdőgazdálkodás. Hegyvidék, bányakincs, kitermelés, hőerőmű, környezetszennyezés (levegőszennyezés, vízszennyezés). Tengerpart, halászat, közlekedés, szállítás, sólepárlás, elektromosenergia-termelés, idegenforgalom. </w:t>
            </w:r>
          </w:p>
        </w:tc>
      </w:tr>
    </w:tbl>
    <w:p w:rsidR="00AF7F1A" w:rsidRPr="00AF7F1A" w:rsidRDefault="00AF7F1A" w:rsidP="00AF7F1A">
      <w:pPr>
        <w:tabs>
          <w:tab w:val="left" w:pos="14220"/>
        </w:tabs>
        <w:spacing w:after="0" w:line="240" w:lineRule="auto"/>
        <w:ind w:right="5542"/>
        <w:rPr>
          <w:rFonts w:ascii="Times New Roman" w:eastAsia="Times New Roman" w:hAnsi="Times New Roman" w:cs="Times New Roman"/>
          <w:sz w:val="24"/>
          <w:szCs w:val="24"/>
          <w:lang w:eastAsia="hu-HU"/>
        </w:rPr>
      </w:pPr>
    </w:p>
    <w:p w:rsidR="00AF7F1A" w:rsidRPr="00AF7F1A" w:rsidRDefault="00AF7F1A" w:rsidP="00AF7F1A">
      <w:pPr>
        <w:tabs>
          <w:tab w:val="left" w:pos="14220"/>
        </w:tabs>
        <w:spacing w:after="0" w:line="240" w:lineRule="auto"/>
        <w:ind w:right="5542"/>
        <w:rPr>
          <w:rFonts w:ascii="Times New Roman" w:eastAsia="Times New Roman" w:hAnsi="Times New Roman" w:cs="Times New Roman"/>
          <w:sz w:val="24"/>
          <w:szCs w:val="24"/>
          <w:lang w:eastAsia="hu-HU"/>
        </w:rPr>
      </w:pPr>
    </w:p>
    <w:tbl>
      <w:tblPr>
        <w:tblW w:w="9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4"/>
        <w:gridCol w:w="363"/>
        <w:gridCol w:w="1189"/>
        <w:gridCol w:w="3397"/>
        <w:gridCol w:w="1237"/>
        <w:gridCol w:w="1205"/>
      </w:tblGrid>
      <w:tr w:rsidR="00AF7F1A" w:rsidRPr="00AF7F1A" w:rsidTr="00F71689">
        <w:trPr>
          <w:jc w:val="center"/>
        </w:trPr>
        <w:tc>
          <w:tcPr>
            <w:tcW w:w="2207" w:type="dxa"/>
            <w:gridSpan w:val="2"/>
            <w:noWrap/>
            <w:vAlign w:val="center"/>
          </w:tcPr>
          <w:p w:rsidR="00AF7F1A" w:rsidRPr="00AF7F1A" w:rsidRDefault="00AF7F1A" w:rsidP="00AF7F1A">
            <w:pPr>
              <w:spacing w:after="0" w:line="240" w:lineRule="auto"/>
              <w:jc w:val="center"/>
              <w:rPr>
                <w:rFonts w:ascii="Times New Roman" w:eastAsia="Times New Roman" w:hAnsi="Times New Roman" w:cs="Times New Roman"/>
                <w:b/>
                <w:sz w:val="24"/>
                <w:szCs w:val="24"/>
                <w:lang w:eastAsia="hu-HU"/>
              </w:rPr>
            </w:pPr>
            <w:r w:rsidRPr="00AF7F1A">
              <w:rPr>
                <w:rFonts w:ascii="Times New Roman" w:eastAsia="Times New Roman" w:hAnsi="Times New Roman" w:cs="Times New Roman"/>
                <w:b/>
                <w:sz w:val="24"/>
                <w:szCs w:val="24"/>
                <w:lang w:val="cs-CZ" w:eastAsia="hu-HU"/>
              </w:rPr>
              <w:t>Tematikai</w:t>
            </w:r>
            <w:r w:rsidRPr="00AF7F1A">
              <w:rPr>
                <w:rFonts w:ascii="Times New Roman" w:eastAsia="Times New Roman" w:hAnsi="Times New Roman" w:cs="Times New Roman"/>
                <w:b/>
                <w:sz w:val="24"/>
                <w:szCs w:val="24"/>
                <w:lang w:eastAsia="hu-HU"/>
              </w:rPr>
              <w:t xml:space="preserve"> </w:t>
            </w:r>
            <w:r w:rsidRPr="00AF7F1A">
              <w:rPr>
                <w:rFonts w:ascii="Times New Roman" w:eastAsia="Times New Roman" w:hAnsi="Times New Roman" w:cs="Times New Roman"/>
                <w:b/>
                <w:sz w:val="24"/>
                <w:szCs w:val="24"/>
                <w:lang w:val="cs-CZ" w:eastAsia="hu-HU"/>
              </w:rPr>
              <w:t>egység</w:t>
            </w:r>
            <w:r w:rsidRPr="00AF7F1A">
              <w:rPr>
                <w:rFonts w:ascii="Times New Roman" w:eastAsia="Times New Roman" w:hAnsi="Times New Roman" w:cs="Times New Roman"/>
                <w:b/>
                <w:sz w:val="24"/>
                <w:szCs w:val="24"/>
                <w:lang w:eastAsia="hu-HU"/>
              </w:rPr>
              <w:t xml:space="preserve">/ </w:t>
            </w:r>
            <w:r w:rsidRPr="00AF7F1A">
              <w:rPr>
                <w:rFonts w:ascii="Times New Roman" w:eastAsia="Times New Roman" w:hAnsi="Times New Roman" w:cs="Times New Roman"/>
                <w:b/>
                <w:sz w:val="24"/>
                <w:szCs w:val="24"/>
                <w:lang w:val="cs-CZ" w:eastAsia="hu-HU"/>
              </w:rPr>
              <w:t>Fejlesztési</w:t>
            </w:r>
            <w:r w:rsidRPr="00AF7F1A">
              <w:rPr>
                <w:rFonts w:ascii="Times New Roman" w:eastAsia="Times New Roman" w:hAnsi="Times New Roman" w:cs="Times New Roman"/>
                <w:b/>
                <w:sz w:val="24"/>
                <w:szCs w:val="24"/>
                <w:lang w:eastAsia="hu-HU"/>
              </w:rPr>
              <w:t xml:space="preserve"> cél</w:t>
            </w:r>
          </w:p>
        </w:tc>
        <w:tc>
          <w:tcPr>
            <w:tcW w:w="5823" w:type="dxa"/>
            <w:gridSpan w:val="3"/>
            <w:noWrap/>
            <w:vAlign w:val="center"/>
          </w:tcPr>
          <w:p w:rsidR="00AF7F1A" w:rsidRPr="00AF7F1A" w:rsidRDefault="00AF7F1A" w:rsidP="00AF7F1A">
            <w:pPr>
              <w:spacing w:before="120" w:after="0" w:line="240" w:lineRule="auto"/>
              <w:jc w:val="center"/>
              <w:rPr>
                <w:rFonts w:ascii="Times New Roman" w:eastAsia="Times New Roman" w:hAnsi="Times New Roman" w:cs="Times New Roman"/>
                <w:b/>
                <w:bCs/>
                <w:sz w:val="24"/>
                <w:szCs w:val="24"/>
                <w:lang w:eastAsia="hu-HU"/>
              </w:rPr>
            </w:pPr>
            <w:r w:rsidRPr="00AF7F1A">
              <w:rPr>
                <w:rFonts w:ascii="Times New Roman" w:eastAsia="Times New Roman" w:hAnsi="Times New Roman" w:cs="Times New Roman"/>
                <w:b/>
                <w:sz w:val="24"/>
                <w:szCs w:val="24"/>
                <w:lang w:eastAsia="hu-HU"/>
              </w:rPr>
              <w:t xml:space="preserve">5. </w:t>
            </w:r>
            <w:r w:rsidRPr="00AF7F1A">
              <w:rPr>
                <w:rFonts w:ascii="Times New Roman" w:eastAsia="Times New Roman" w:hAnsi="Times New Roman" w:cs="Times New Roman"/>
                <w:b/>
                <w:sz w:val="24"/>
                <w:szCs w:val="24"/>
                <w:lang w:val="cs-CZ" w:eastAsia="hu-HU"/>
              </w:rPr>
              <w:t>Tájékozódás az</w:t>
            </w:r>
            <w:r w:rsidRPr="00AF7F1A">
              <w:rPr>
                <w:rFonts w:ascii="Times New Roman" w:eastAsia="Times New Roman" w:hAnsi="Times New Roman" w:cs="Times New Roman"/>
                <w:b/>
                <w:sz w:val="24"/>
                <w:szCs w:val="24"/>
                <w:lang w:eastAsia="hu-HU"/>
              </w:rPr>
              <w:t xml:space="preserve"> európai földrajzi, környezeti folyamatokról - A földrajzi tér regionális szerveződése</w:t>
            </w:r>
          </w:p>
        </w:tc>
        <w:tc>
          <w:tcPr>
            <w:tcW w:w="1205" w:type="dxa"/>
            <w:noWrap/>
            <w:vAlign w:val="center"/>
          </w:tcPr>
          <w:p w:rsidR="00AF7F1A" w:rsidRPr="00AF7F1A" w:rsidRDefault="00AF7F1A" w:rsidP="00AF7F1A">
            <w:pPr>
              <w:spacing w:before="120" w:after="0" w:line="240" w:lineRule="auto"/>
              <w:jc w:val="center"/>
              <w:rPr>
                <w:rFonts w:ascii="Times New Roman" w:eastAsia="Times New Roman" w:hAnsi="Times New Roman" w:cs="Times New Roman"/>
                <w:sz w:val="24"/>
                <w:szCs w:val="24"/>
                <w:lang w:eastAsia="hu-HU"/>
              </w:rPr>
            </w:pPr>
            <w:r w:rsidRPr="00AF7F1A">
              <w:rPr>
                <w:rFonts w:ascii="Times New Roman" w:eastAsia="Times New Roman" w:hAnsi="Times New Roman" w:cs="Times New Roman"/>
                <w:b/>
                <w:sz w:val="24"/>
                <w:szCs w:val="24"/>
                <w:lang w:val="cs-CZ" w:eastAsia="hu-HU"/>
              </w:rPr>
              <w:t>Órakeret</w:t>
            </w:r>
            <w:r w:rsidRPr="00AF7F1A">
              <w:rPr>
                <w:rFonts w:ascii="Times New Roman" w:eastAsia="Times New Roman" w:hAnsi="Times New Roman" w:cs="Times New Roman"/>
                <w:b/>
                <w:sz w:val="24"/>
                <w:szCs w:val="24"/>
                <w:lang w:eastAsia="hu-HU"/>
              </w:rPr>
              <w:t xml:space="preserve"> </w:t>
            </w:r>
            <w:r w:rsidRPr="00AF7F1A">
              <w:rPr>
                <w:rFonts w:ascii="Times New Roman" w:eastAsia="Times New Roman" w:hAnsi="Times New Roman" w:cs="Times New Roman"/>
                <w:b/>
                <w:sz w:val="24"/>
                <w:szCs w:val="24"/>
                <w:lang w:val="cs-CZ" w:eastAsia="hu-HU"/>
              </w:rPr>
              <w:t>22</w:t>
            </w:r>
            <w:r w:rsidRPr="00AF7F1A">
              <w:rPr>
                <w:rFonts w:ascii="Times New Roman" w:eastAsia="Times New Roman" w:hAnsi="Times New Roman" w:cs="Times New Roman"/>
                <w:b/>
                <w:sz w:val="24"/>
                <w:szCs w:val="24"/>
                <w:lang w:eastAsia="hu-HU"/>
              </w:rPr>
              <w:t xml:space="preserve"> óra</w:t>
            </w:r>
          </w:p>
        </w:tc>
      </w:tr>
      <w:tr w:rsidR="00AF7F1A" w:rsidRPr="00AF7F1A" w:rsidTr="00F71689">
        <w:trPr>
          <w:jc w:val="center"/>
        </w:trPr>
        <w:tc>
          <w:tcPr>
            <w:tcW w:w="2207" w:type="dxa"/>
            <w:gridSpan w:val="2"/>
            <w:noWrap/>
            <w:vAlign w:val="center"/>
          </w:tcPr>
          <w:p w:rsidR="00AF7F1A" w:rsidRPr="00AF7F1A" w:rsidRDefault="00AF7F1A" w:rsidP="00AF7F1A">
            <w:pPr>
              <w:spacing w:after="0" w:line="240" w:lineRule="auto"/>
              <w:jc w:val="center"/>
              <w:rPr>
                <w:rFonts w:ascii="Times New Roman" w:eastAsia="Times New Roman" w:hAnsi="Times New Roman" w:cs="Times New Roman"/>
                <w:b/>
                <w:sz w:val="24"/>
                <w:szCs w:val="24"/>
                <w:lang w:eastAsia="hu-HU"/>
              </w:rPr>
            </w:pPr>
            <w:r w:rsidRPr="00AF7F1A">
              <w:rPr>
                <w:rFonts w:ascii="Times New Roman" w:eastAsia="Times New Roman" w:hAnsi="Times New Roman" w:cs="Times New Roman"/>
                <w:b/>
                <w:sz w:val="24"/>
                <w:szCs w:val="24"/>
                <w:lang w:eastAsia="hu-HU"/>
              </w:rPr>
              <w:t>Előzetes tudás</w:t>
            </w:r>
          </w:p>
        </w:tc>
        <w:tc>
          <w:tcPr>
            <w:tcW w:w="7028" w:type="dxa"/>
            <w:gridSpan w:val="4"/>
            <w:noWrap/>
            <w:vAlign w:val="center"/>
          </w:tcPr>
          <w:p w:rsidR="00AF7F1A" w:rsidRPr="00AF7F1A" w:rsidRDefault="00AF7F1A" w:rsidP="00AF7F1A">
            <w:pPr>
              <w:spacing w:before="120" w:after="0" w:line="240" w:lineRule="auto"/>
              <w:rPr>
                <w:rFonts w:ascii="Times New Roman" w:eastAsia="Times New Roman" w:hAnsi="Times New Roman" w:cs="Times New Roman"/>
                <w:sz w:val="24"/>
                <w:szCs w:val="24"/>
                <w:lang w:eastAsia="hu-HU"/>
              </w:rPr>
            </w:pPr>
            <w:r w:rsidRPr="00AF7F1A">
              <w:rPr>
                <w:rFonts w:ascii="Times New Roman" w:eastAsia="Times New Roman" w:hAnsi="Times New Roman" w:cs="Times New Roman"/>
                <w:sz w:val="24"/>
                <w:szCs w:val="24"/>
                <w:lang w:eastAsia="hu-HU"/>
              </w:rPr>
              <w:t xml:space="preserve">A  kontinensek térképeinek ismerete. A földrészek áttekintő tanulmányozása. A természeti adottságok és a gazdaság összefüggései. </w:t>
            </w:r>
          </w:p>
        </w:tc>
      </w:tr>
      <w:tr w:rsidR="00AF7F1A" w:rsidRPr="00AF7F1A" w:rsidTr="00F71689">
        <w:trPr>
          <w:jc w:val="center"/>
        </w:trPr>
        <w:tc>
          <w:tcPr>
            <w:tcW w:w="2207" w:type="dxa"/>
            <w:gridSpan w:val="2"/>
            <w:noWrap/>
            <w:vAlign w:val="center"/>
          </w:tcPr>
          <w:p w:rsidR="00AF7F1A" w:rsidRPr="00AF7F1A" w:rsidRDefault="00AF7F1A" w:rsidP="00AF7F1A">
            <w:pPr>
              <w:spacing w:after="0" w:line="240" w:lineRule="auto"/>
              <w:jc w:val="center"/>
              <w:rPr>
                <w:rFonts w:ascii="Times New Roman" w:eastAsia="Times New Roman" w:hAnsi="Times New Roman" w:cs="Times New Roman"/>
                <w:b/>
                <w:sz w:val="24"/>
                <w:szCs w:val="24"/>
                <w:lang w:eastAsia="hu-HU"/>
              </w:rPr>
            </w:pPr>
            <w:r w:rsidRPr="00AF7F1A">
              <w:rPr>
                <w:rFonts w:ascii="Times New Roman" w:eastAsia="Times New Roman" w:hAnsi="Times New Roman" w:cs="Times New Roman"/>
                <w:b/>
                <w:bCs/>
                <w:sz w:val="24"/>
                <w:szCs w:val="24"/>
                <w:lang w:eastAsia="hu-HU"/>
              </w:rPr>
              <w:t>A tematikai egység nevelési-fejlesztési céljai</w:t>
            </w:r>
          </w:p>
        </w:tc>
        <w:tc>
          <w:tcPr>
            <w:tcW w:w="7028" w:type="dxa"/>
            <w:gridSpan w:val="4"/>
            <w:noWrap/>
          </w:tcPr>
          <w:p w:rsidR="00AF7F1A" w:rsidRPr="00AF7F1A" w:rsidRDefault="00AF7F1A" w:rsidP="00AF7F1A">
            <w:pPr>
              <w:spacing w:before="120" w:after="0" w:line="240" w:lineRule="auto"/>
              <w:rPr>
                <w:rFonts w:ascii="Times New Roman" w:eastAsia="Calibri" w:hAnsi="Times New Roman" w:cs="Times New Roman"/>
                <w:iCs/>
                <w:sz w:val="24"/>
                <w:szCs w:val="24"/>
              </w:rPr>
            </w:pPr>
            <w:r w:rsidRPr="00AF7F1A">
              <w:rPr>
                <w:rFonts w:ascii="Times New Roman" w:eastAsia="Calibri" w:hAnsi="Times New Roman" w:cs="Times New Roman"/>
                <w:sz w:val="24"/>
                <w:szCs w:val="24"/>
              </w:rPr>
              <w:t xml:space="preserve">Európa megismerése, más népekhez kötődő pozitív érzelmek erősítése. A közvetlen környezet társadalmi-gazdasági életének, a társadalmi-gazdasági élet tájanként eltérő természeti feltételei és lehetőségei összefüggéseinek megismertetése a tantárgy eszközeivel. Gyűjtőmunka, projekt, csoportos tevékenység keretében végzett feladatokkal az együttműködési és kommunikációs készség növelése. </w:t>
            </w:r>
            <w:r w:rsidRPr="00AF7F1A">
              <w:rPr>
                <w:rFonts w:ascii="Times New Roman" w:eastAsia="Calibri" w:hAnsi="Times New Roman" w:cs="Times New Roman"/>
                <w:iCs/>
                <w:sz w:val="24"/>
                <w:szCs w:val="24"/>
              </w:rPr>
              <w:t>Tájékozódási képesség fejlesztése.</w:t>
            </w:r>
            <w:r w:rsidRPr="00AF7F1A">
              <w:rPr>
                <w:rFonts w:ascii="Times New Roman" w:eastAsia="Calibri" w:hAnsi="Times New Roman" w:cs="Times New Roman"/>
                <w:i/>
                <w:iCs/>
                <w:sz w:val="24"/>
                <w:szCs w:val="24"/>
              </w:rPr>
              <w:t xml:space="preserve"> </w:t>
            </w:r>
            <w:r w:rsidRPr="00AF7F1A">
              <w:rPr>
                <w:rFonts w:ascii="Times New Roman" w:eastAsia="Calibri" w:hAnsi="Times New Roman" w:cs="Times New Roman"/>
                <w:iCs/>
                <w:sz w:val="24"/>
                <w:szCs w:val="24"/>
              </w:rPr>
              <w:t xml:space="preserve">Környezeti érzékenység erősítése. </w:t>
            </w:r>
          </w:p>
          <w:p w:rsidR="00AF7F1A" w:rsidRPr="00AF7F1A" w:rsidRDefault="00AF7F1A" w:rsidP="00AF7F1A">
            <w:pPr>
              <w:spacing w:after="0" w:line="240" w:lineRule="auto"/>
              <w:rPr>
                <w:rFonts w:ascii="Times New Roman" w:eastAsia="Times New Roman" w:hAnsi="Times New Roman" w:cs="Times New Roman"/>
                <w:sz w:val="24"/>
                <w:szCs w:val="24"/>
                <w:lang w:eastAsia="hu-HU"/>
              </w:rPr>
            </w:pPr>
            <w:r w:rsidRPr="00AF7F1A">
              <w:rPr>
                <w:rFonts w:ascii="Times New Roman" w:eastAsia="Times New Roman" w:hAnsi="Times New Roman" w:cs="Times New Roman"/>
                <w:iCs/>
                <w:sz w:val="24"/>
                <w:szCs w:val="24"/>
                <w:lang w:eastAsia="hu-HU"/>
              </w:rPr>
              <w:t>A természet szépségének felismertetése. Érdeklődés felkeltése idegen tájak iránt. Fogalomalkotó, analitikus és kauzális gondolkodás, képzelet fejlesztése.</w:t>
            </w:r>
            <w:r w:rsidRPr="00AF7F1A">
              <w:rPr>
                <w:rFonts w:ascii="Times New Roman" w:eastAsia="Times New Roman" w:hAnsi="Times New Roman" w:cs="Times New Roman"/>
                <w:i/>
                <w:iCs/>
                <w:sz w:val="24"/>
                <w:szCs w:val="24"/>
                <w:lang w:eastAsia="hu-HU"/>
              </w:rPr>
              <w:t xml:space="preserve"> </w:t>
            </w:r>
          </w:p>
        </w:tc>
      </w:tr>
      <w:tr w:rsidR="00AF7F1A" w:rsidRPr="00AF7F1A" w:rsidTr="00F71689">
        <w:trPr>
          <w:jc w:val="center"/>
        </w:trPr>
        <w:tc>
          <w:tcPr>
            <w:tcW w:w="3396" w:type="dxa"/>
            <w:gridSpan w:val="3"/>
            <w:noWrap/>
            <w:vAlign w:val="center"/>
          </w:tcPr>
          <w:p w:rsidR="00AF7F1A" w:rsidRPr="00AF7F1A" w:rsidRDefault="00AF7F1A" w:rsidP="00AF7F1A">
            <w:pPr>
              <w:spacing w:before="120" w:after="0" w:line="240" w:lineRule="auto"/>
              <w:jc w:val="center"/>
              <w:rPr>
                <w:rFonts w:ascii="Times New Roman" w:eastAsia="Times New Roman" w:hAnsi="Times New Roman" w:cs="Times New Roman"/>
                <w:b/>
                <w:sz w:val="24"/>
                <w:szCs w:val="24"/>
                <w:lang w:eastAsia="hu-HU"/>
              </w:rPr>
            </w:pPr>
            <w:r w:rsidRPr="00AF7F1A">
              <w:rPr>
                <w:rFonts w:ascii="Times New Roman" w:eastAsia="Times New Roman" w:hAnsi="Times New Roman" w:cs="Times New Roman"/>
                <w:b/>
                <w:sz w:val="24"/>
                <w:szCs w:val="24"/>
                <w:lang w:eastAsia="hu-HU"/>
              </w:rPr>
              <w:t>Ismeretek</w:t>
            </w:r>
          </w:p>
        </w:tc>
        <w:tc>
          <w:tcPr>
            <w:tcW w:w="3397" w:type="dxa"/>
            <w:noWrap/>
            <w:vAlign w:val="center"/>
          </w:tcPr>
          <w:p w:rsidR="00AF7F1A" w:rsidRPr="00AF7F1A" w:rsidRDefault="00AF7F1A" w:rsidP="00AF7F1A">
            <w:pPr>
              <w:spacing w:before="120" w:after="0" w:line="240" w:lineRule="auto"/>
              <w:jc w:val="center"/>
              <w:rPr>
                <w:rFonts w:ascii="Times New Roman" w:eastAsia="Times New Roman" w:hAnsi="Times New Roman" w:cs="Times New Roman"/>
                <w:b/>
                <w:sz w:val="24"/>
                <w:szCs w:val="24"/>
                <w:lang w:eastAsia="hu-HU"/>
              </w:rPr>
            </w:pPr>
            <w:r w:rsidRPr="00AF7F1A">
              <w:rPr>
                <w:rFonts w:ascii="Times New Roman" w:eastAsia="Times New Roman" w:hAnsi="Times New Roman" w:cs="Times New Roman"/>
                <w:b/>
                <w:sz w:val="24"/>
                <w:szCs w:val="24"/>
                <w:lang w:eastAsia="hu-HU"/>
              </w:rPr>
              <w:t>Fejlesztési követelmények/</w:t>
            </w:r>
            <w:r w:rsidRPr="00AF7F1A">
              <w:rPr>
                <w:rFonts w:ascii="Times New Roman" w:eastAsia="Times New Roman" w:hAnsi="Times New Roman" w:cs="Times New Roman"/>
                <w:b/>
                <w:sz w:val="24"/>
                <w:szCs w:val="24"/>
                <w:lang w:eastAsia="hu-HU"/>
              </w:rPr>
              <w:br/>
              <w:t>tevékenységek</w:t>
            </w:r>
          </w:p>
        </w:tc>
        <w:tc>
          <w:tcPr>
            <w:tcW w:w="2442" w:type="dxa"/>
            <w:gridSpan w:val="2"/>
            <w:noWrap/>
            <w:vAlign w:val="center"/>
          </w:tcPr>
          <w:p w:rsidR="00AF7F1A" w:rsidRPr="00AF7F1A" w:rsidRDefault="00AF7F1A" w:rsidP="00AF7F1A">
            <w:pPr>
              <w:spacing w:before="120" w:after="0" w:line="240" w:lineRule="auto"/>
              <w:jc w:val="center"/>
              <w:rPr>
                <w:rFonts w:ascii="Times New Roman" w:eastAsia="Times New Roman" w:hAnsi="Times New Roman" w:cs="Times New Roman"/>
                <w:b/>
                <w:sz w:val="24"/>
                <w:szCs w:val="24"/>
                <w:lang w:eastAsia="hu-HU"/>
              </w:rPr>
            </w:pPr>
            <w:r w:rsidRPr="00AF7F1A">
              <w:rPr>
                <w:rFonts w:ascii="Times New Roman" w:eastAsia="Times New Roman" w:hAnsi="Times New Roman" w:cs="Times New Roman"/>
                <w:b/>
                <w:sz w:val="24"/>
                <w:szCs w:val="24"/>
                <w:lang w:eastAsia="hu-HU"/>
              </w:rPr>
              <w:t>Kapcsolódási pontok</w:t>
            </w:r>
          </w:p>
        </w:tc>
      </w:tr>
      <w:tr w:rsidR="00AF7F1A" w:rsidRPr="00AF7F1A" w:rsidTr="00F71689">
        <w:trPr>
          <w:jc w:val="center"/>
        </w:trPr>
        <w:tc>
          <w:tcPr>
            <w:tcW w:w="3396" w:type="dxa"/>
            <w:gridSpan w:val="3"/>
            <w:noWrap/>
            <w:vAlign w:val="center"/>
          </w:tcPr>
          <w:p w:rsidR="00AF7F1A" w:rsidRPr="00AF7F1A" w:rsidRDefault="00AF7F1A" w:rsidP="00AF7F1A">
            <w:pPr>
              <w:spacing w:before="120" w:after="0" w:line="240" w:lineRule="auto"/>
              <w:rPr>
                <w:rFonts w:ascii="Times New Roman" w:eastAsia="Times New Roman" w:hAnsi="Times New Roman" w:cs="Times New Roman"/>
                <w:sz w:val="24"/>
                <w:szCs w:val="24"/>
                <w:lang w:eastAsia="hu-HU"/>
              </w:rPr>
            </w:pPr>
          </w:p>
        </w:tc>
        <w:tc>
          <w:tcPr>
            <w:tcW w:w="3397" w:type="dxa"/>
            <w:noWrap/>
          </w:tcPr>
          <w:p w:rsidR="00AF7F1A" w:rsidRPr="00AF7F1A" w:rsidRDefault="00AF7F1A" w:rsidP="00AF7F1A">
            <w:pPr>
              <w:spacing w:after="0" w:line="240" w:lineRule="auto"/>
              <w:rPr>
                <w:rFonts w:ascii="Times New Roman" w:eastAsia="Calibri" w:hAnsi="Times New Roman" w:cs="Times New Roman"/>
                <w:sz w:val="24"/>
                <w:szCs w:val="24"/>
              </w:rPr>
            </w:pPr>
            <w:r w:rsidRPr="00AF7F1A">
              <w:rPr>
                <w:rFonts w:ascii="Times New Roman" w:eastAsia="Calibri" w:hAnsi="Times New Roman" w:cs="Times New Roman"/>
                <w:sz w:val="24"/>
                <w:szCs w:val="24"/>
              </w:rPr>
              <w:t xml:space="preserve"> </w:t>
            </w:r>
          </w:p>
        </w:tc>
        <w:tc>
          <w:tcPr>
            <w:tcW w:w="2442" w:type="dxa"/>
            <w:gridSpan w:val="2"/>
            <w:noWrap/>
          </w:tcPr>
          <w:p w:rsidR="00AF7F1A" w:rsidRPr="00AF7F1A" w:rsidRDefault="00AF7F1A" w:rsidP="00AF7F1A">
            <w:pPr>
              <w:spacing w:before="120" w:after="0" w:line="240" w:lineRule="auto"/>
              <w:rPr>
                <w:rFonts w:ascii="Times New Roman" w:eastAsia="Times New Roman" w:hAnsi="Times New Roman" w:cs="Times New Roman"/>
                <w:i/>
                <w:sz w:val="24"/>
                <w:szCs w:val="24"/>
                <w:lang w:eastAsia="hu-HU"/>
              </w:rPr>
            </w:pPr>
          </w:p>
        </w:tc>
      </w:tr>
      <w:tr w:rsidR="00AF7F1A" w:rsidRPr="00AF7F1A" w:rsidTr="00F71689">
        <w:trPr>
          <w:trHeight w:val="898"/>
          <w:jc w:val="center"/>
        </w:trPr>
        <w:tc>
          <w:tcPr>
            <w:tcW w:w="3396" w:type="dxa"/>
            <w:gridSpan w:val="3"/>
            <w:noWrap/>
            <w:vAlign w:val="center"/>
          </w:tcPr>
          <w:p w:rsidR="00AF7F1A" w:rsidRPr="00AF7F1A" w:rsidRDefault="00AF7F1A" w:rsidP="00AF7F1A">
            <w:pPr>
              <w:spacing w:before="120" w:after="0" w:line="240" w:lineRule="auto"/>
              <w:rPr>
                <w:rFonts w:ascii="Times New Roman" w:eastAsia="Times New Roman" w:hAnsi="Times New Roman" w:cs="Times New Roman"/>
                <w:sz w:val="24"/>
                <w:szCs w:val="24"/>
                <w:lang w:eastAsia="hu-HU"/>
              </w:rPr>
            </w:pPr>
            <w:r w:rsidRPr="00AF7F1A">
              <w:rPr>
                <w:rFonts w:ascii="Times New Roman" w:eastAsia="Times New Roman" w:hAnsi="Times New Roman" w:cs="Times New Roman"/>
                <w:sz w:val="24"/>
                <w:szCs w:val="24"/>
                <w:lang w:eastAsia="hu-HU"/>
              </w:rPr>
              <w:t>5.2. Európa</w:t>
            </w:r>
          </w:p>
          <w:p w:rsidR="00AF7F1A" w:rsidRPr="00AF7F1A" w:rsidRDefault="00AF7F1A" w:rsidP="00303C52">
            <w:pPr>
              <w:numPr>
                <w:ilvl w:val="0"/>
                <w:numId w:val="40"/>
              </w:numPr>
              <w:spacing w:after="0" w:line="240" w:lineRule="auto"/>
              <w:ind w:left="398"/>
              <w:rPr>
                <w:rFonts w:ascii="Times New Roman" w:eastAsia="Times New Roman" w:hAnsi="Times New Roman" w:cs="Times New Roman"/>
                <w:sz w:val="24"/>
                <w:szCs w:val="24"/>
                <w:lang w:eastAsia="hu-HU"/>
              </w:rPr>
            </w:pPr>
            <w:r w:rsidRPr="00AF7F1A">
              <w:rPr>
                <w:rFonts w:ascii="Times New Roman" w:eastAsia="Times New Roman" w:hAnsi="Times New Roman" w:cs="Times New Roman"/>
                <w:sz w:val="24"/>
                <w:szCs w:val="24"/>
                <w:lang w:eastAsia="hu-HU"/>
              </w:rPr>
              <w:t xml:space="preserve">Európa földrajzi-környezetei jellemzői ok-okozati összefüggéseikben: természetföldrajzi kép (fekvés, határok, domborzat, felszínformálódás, éghajlat, vízrajz, természetes élővilág, talaj, tájak); társadalom-földrajzi kép (népesség, települések, életmódok, termelés, kereskedelem, infrastruktúra; környezeti </w:t>
            </w:r>
            <w:r w:rsidRPr="00AF7F1A">
              <w:rPr>
                <w:rFonts w:ascii="Times New Roman" w:eastAsia="Times New Roman" w:hAnsi="Times New Roman" w:cs="Times New Roman"/>
                <w:sz w:val="24"/>
                <w:szCs w:val="24"/>
                <w:lang w:eastAsia="hu-HU"/>
              </w:rPr>
              <w:lastRenderedPageBreak/>
              <w:t xml:space="preserve">kép (állapot, problémák, lehetséges megoldások). </w:t>
            </w:r>
          </w:p>
          <w:p w:rsidR="00AF7F1A" w:rsidRPr="00AF7F1A" w:rsidRDefault="00AF7F1A" w:rsidP="00303C52">
            <w:pPr>
              <w:numPr>
                <w:ilvl w:val="0"/>
                <w:numId w:val="40"/>
              </w:numPr>
              <w:spacing w:after="0" w:line="240" w:lineRule="auto"/>
              <w:ind w:left="398"/>
              <w:rPr>
                <w:rFonts w:ascii="Times New Roman" w:eastAsia="Times New Roman" w:hAnsi="Times New Roman" w:cs="Times New Roman"/>
                <w:sz w:val="24"/>
                <w:szCs w:val="24"/>
                <w:lang w:eastAsia="hu-HU"/>
              </w:rPr>
            </w:pPr>
            <w:r w:rsidRPr="00AF7F1A">
              <w:rPr>
                <w:rFonts w:ascii="Times New Roman" w:eastAsia="Times New Roman" w:hAnsi="Times New Roman" w:cs="Times New Roman"/>
                <w:sz w:val="24"/>
                <w:szCs w:val="24"/>
                <w:lang w:eastAsia="hu-HU"/>
              </w:rPr>
              <w:t xml:space="preserve">Az Európai Unió mint gazdasági szerveződés; az európai kulturális sokszínűség földrajzi alapjai </w:t>
            </w:r>
          </w:p>
          <w:p w:rsidR="00AF7F1A" w:rsidRPr="00AF7F1A" w:rsidRDefault="00AF7F1A" w:rsidP="00303C52">
            <w:pPr>
              <w:numPr>
                <w:ilvl w:val="0"/>
                <w:numId w:val="40"/>
              </w:numPr>
              <w:spacing w:after="0" w:line="240" w:lineRule="auto"/>
              <w:ind w:left="398"/>
              <w:rPr>
                <w:rFonts w:ascii="Times New Roman" w:eastAsia="Times New Roman" w:hAnsi="Times New Roman" w:cs="Times New Roman"/>
                <w:sz w:val="24"/>
                <w:szCs w:val="24"/>
                <w:lang w:eastAsia="hu-HU"/>
              </w:rPr>
            </w:pPr>
            <w:r w:rsidRPr="00AF7F1A">
              <w:rPr>
                <w:rFonts w:ascii="Times New Roman" w:eastAsia="Times New Roman" w:hAnsi="Times New Roman" w:cs="Times New Roman"/>
                <w:sz w:val="24"/>
                <w:szCs w:val="24"/>
                <w:lang w:eastAsia="hu-HU"/>
              </w:rPr>
              <w:t>A kontinensrészek (Észak-Európa, Nyugat-Európa, Dél- Európa, Kelet-Európa) földrajzi jellemzői, különböző életterek közös és egyedi földrajzi-környezeti jellemzői, azok okai és következményei.</w:t>
            </w:r>
          </w:p>
          <w:p w:rsidR="00AF7F1A" w:rsidRPr="00AF7F1A" w:rsidRDefault="00AF7F1A" w:rsidP="00303C52">
            <w:pPr>
              <w:numPr>
                <w:ilvl w:val="0"/>
                <w:numId w:val="40"/>
              </w:numPr>
              <w:spacing w:after="0" w:line="240" w:lineRule="auto"/>
              <w:ind w:left="398"/>
              <w:rPr>
                <w:rFonts w:ascii="Times New Roman" w:eastAsia="Times New Roman" w:hAnsi="Times New Roman" w:cs="Times New Roman"/>
                <w:sz w:val="24"/>
                <w:szCs w:val="24"/>
                <w:lang w:eastAsia="hu-HU"/>
              </w:rPr>
            </w:pPr>
            <w:r w:rsidRPr="00AF7F1A">
              <w:rPr>
                <w:rFonts w:ascii="Times New Roman" w:eastAsia="Times New Roman" w:hAnsi="Times New Roman" w:cs="Times New Roman"/>
                <w:sz w:val="24"/>
                <w:szCs w:val="24"/>
                <w:lang w:eastAsia="hu-HU"/>
              </w:rPr>
              <w:t xml:space="preserve">Az egyes kontinensrészek meghatározó jelentőségű országainak (Németország, Franciaország, Egyesült Királyság, Oroszország, Olaszország, Észak-Európa országai, egyedi földrajzi-környezeti jellemzői, azok okai és következményei. </w:t>
            </w:r>
          </w:p>
          <w:p w:rsidR="00AF7F1A" w:rsidRPr="00AF7F1A" w:rsidRDefault="00AF7F1A" w:rsidP="00AF7F1A">
            <w:pPr>
              <w:spacing w:after="0" w:line="240" w:lineRule="auto"/>
              <w:rPr>
                <w:rFonts w:ascii="Times New Roman" w:eastAsia="Times New Roman" w:hAnsi="Times New Roman" w:cs="Times New Roman"/>
                <w:sz w:val="24"/>
                <w:szCs w:val="24"/>
                <w:lang w:eastAsia="hu-HU"/>
              </w:rPr>
            </w:pPr>
          </w:p>
        </w:tc>
        <w:tc>
          <w:tcPr>
            <w:tcW w:w="3397" w:type="dxa"/>
            <w:noWrap/>
          </w:tcPr>
          <w:p w:rsidR="00AF7F1A" w:rsidRPr="00AF7F1A" w:rsidRDefault="00AF7F1A" w:rsidP="00AF7F1A">
            <w:pPr>
              <w:spacing w:before="120" w:after="0" w:line="240" w:lineRule="auto"/>
              <w:rPr>
                <w:rFonts w:ascii="Times New Roman" w:eastAsia="Calibri" w:hAnsi="Times New Roman" w:cs="Times New Roman"/>
                <w:sz w:val="24"/>
                <w:szCs w:val="24"/>
              </w:rPr>
            </w:pPr>
            <w:r w:rsidRPr="00AF7F1A">
              <w:rPr>
                <w:rFonts w:ascii="Times New Roman" w:eastAsia="Calibri" w:hAnsi="Times New Roman" w:cs="Times New Roman"/>
                <w:sz w:val="24"/>
                <w:szCs w:val="24"/>
              </w:rPr>
              <w:lastRenderedPageBreak/>
              <w:t xml:space="preserve">Az Európai Unió fő céljainak, értékeinek megismerése földrajzi- környezeti nézőpontból. </w:t>
            </w:r>
          </w:p>
          <w:p w:rsidR="00AF7F1A" w:rsidRPr="00AF7F1A" w:rsidRDefault="00AF7F1A" w:rsidP="00AF7F1A">
            <w:pPr>
              <w:spacing w:after="0" w:line="240" w:lineRule="auto"/>
              <w:rPr>
                <w:rFonts w:ascii="Times New Roman" w:eastAsia="Calibri" w:hAnsi="Times New Roman" w:cs="Times New Roman"/>
                <w:sz w:val="24"/>
                <w:szCs w:val="24"/>
              </w:rPr>
            </w:pPr>
            <w:r w:rsidRPr="00AF7F1A">
              <w:rPr>
                <w:rFonts w:ascii="Times New Roman" w:eastAsia="Calibri" w:hAnsi="Times New Roman" w:cs="Times New Roman"/>
                <w:sz w:val="24"/>
                <w:szCs w:val="24"/>
              </w:rPr>
              <w:t xml:space="preserve">Az együttműködések szükségességének felismerése. </w:t>
            </w:r>
          </w:p>
        </w:tc>
        <w:tc>
          <w:tcPr>
            <w:tcW w:w="2442" w:type="dxa"/>
            <w:gridSpan w:val="2"/>
            <w:noWrap/>
          </w:tcPr>
          <w:p w:rsidR="00AF7F1A" w:rsidRPr="00AF7F1A" w:rsidRDefault="00AF7F1A" w:rsidP="00AF7F1A">
            <w:pPr>
              <w:spacing w:after="0" w:line="240" w:lineRule="auto"/>
              <w:rPr>
                <w:rFonts w:ascii="Times New Roman" w:eastAsia="Calibri" w:hAnsi="Times New Roman" w:cs="Times New Roman"/>
                <w:sz w:val="24"/>
                <w:szCs w:val="24"/>
              </w:rPr>
            </w:pPr>
          </w:p>
        </w:tc>
      </w:tr>
      <w:tr w:rsidR="00AF7F1A" w:rsidRPr="00AF7F1A" w:rsidTr="00F71689">
        <w:tblPrEx>
          <w:tblBorders>
            <w:top w:val="none" w:sz="0" w:space="0" w:color="auto"/>
          </w:tblBorders>
        </w:tblPrEx>
        <w:trPr>
          <w:trHeight w:val="70"/>
          <w:jc w:val="center"/>
        </w:trPr>
        <w:tc>
          <w:tcPr>
            <w:tcW w:w="1844" w:type="dxa"/>
            <w:noWrap/>
            <w:vAlign w:val="center"/>
          </w:tcPr>
          <w:p w:rsidR="00AF7F1A" w:rsidRPr="00AF7F1A" w:rsidRDefault="00AF7F1A" w:rsidP="00AF7F1A">
            <w:pPr>
              <w:spacing w:after="0" w:line="240" w:lineRule="auto"/>
              <w:jc w:val="center"/>
              <w:rPr>
                <w:rFonts w:ascii="Times New Roman" w:eastAsia="Times New Roman" w:hAnsi="Times New Roman" w:cs="Times New Roman"/>
                <w:b/>
                <w:sz w:val="24"/>
                <w:szCs w:val="24"/>
                <w:lang w:eastAsia="hu-HU"/>
              </w:rPr>
            </w:pPr>
            <w:r w:rsidRPr="00AF7F1A">
              <w:rPr>
                <w:rFonts w:ascii="Times New Roman" w:eastAsia="Times New Roman" w:hAnsi="Times New Roman" w:cs="Times New Roman"/>
                <w:b/>
                <w:sz w:val="24"/>
                <w:szCs w:val="24"/>
                <w:lang w:val="cs-CZ" w:eastAsia="hu-HU"/>
              </w:rPr>
              <w:t>Kulcsfogalmak</w:t>
            </w:r>
            <w:r w:rsidRPr="00AF7F1A">
              <w:rPr>
                <w:rFonts w:ascii="Times New Roman" w:eastAsia="Times New Roman" w:hAnsi="Times New Roman" w:cs="Times New Roman"/>
                <w:b/>
                <w:sz w:val="24"/>
                <w:szCs w:val="24"/>
                <w:lang w:eastAsia="hu-HU"/>
              </w:rPr>
              <w:t>/ fogalmak</w:t>
            </w:r>
          </w:p>
        </w:tc>
        <w:tc>
          <w:tcPr>
            <w:tcW w:w="7391" w:type="dxa"/>
            <w:gridSpan w:val="5"/>
            <w:noWrap/>
            <w:vAlign w:val="center"/>
          </w:tcPr>
          <w:p w:rsidR="00AF7F1A" w:rsidRPr="00AF7F1A" w:rsidRDefault="00AF7F1A" w:rsidP="00AF7F1A">
            <w:pPr>
              <w:spacing w:before="120" w:after="0" w:line="240" w:lineRule="auto"/>
              <w:rPr>
                <w:rFonts w:ascii="Times New Roman" w:eastAsia="Calibri" w:hAnsi="Times New Roman" w:cs="Times New Roman"/>
                <w:sz w:val="24"/>
                <w:szCs w:val="24"/>
              </w:rPr>
            </w:pPr>
            <w:r w:rsidRPr="00AF7F1A">
              <w:rPr>
                <w:rFonts w:ascii="Times New Roman" w:eastAsia="Calibri" w:hAnsi="Times New Roman" w:cs="Times New Roman"/>
                <w:sz w:val="24"/>
                <w:szCs w:val="24"/>
              </w:rPr>
              <w:t>Északi-</w:t>
            </w:r>
            <w:r w:rsidRPr="00AF7F1A">
              <w:rPr>
                <w:rFonts w:ascii="Times New Roman" w:eastAsia="Calibri" w:hAnsi="Times New Roman" w:cs="Times New Roman"/>
                <w:sz w:val="24"/>
                <w:szCs w:val="24"/>
                <w:lang w:val="cs-CZ"/>
              </w:rPr>
              <w:t>sarkpont</w:t>
            </w:r>
            <w:r w:rsidRPr="00AF7F1A">
              <w:rPr>
                <w:rFonts w:ascii="Times New Roman" w:eastAsia="Calibri" w:hAnsi="Times New Roman" w:cs="Times New Roman"/>
                <w:sz w:val="24"/>
                <w:szCs w:val="24"/>
              </w:rPr>
              <w:t xml:space="preserve">, Egyenlítő, Déli- sarkpont, térítő, éghajlati övezet: hideg, mérsékelt, forró, monszunvidék, mediterrán táj, tajgavidék, sivatag. </w:t>
            </w:r>
          </w:p>
          <w:p w:rsidR="00AF7F1A" w:rsidRPr="00AF7F1A" w:rsidRDefault="00AF7F1A" w:rsidP="00AF7F1A">
            <w:pPr>
              <w:spacing w:after="0" w:line="240" w:lineRule="auto"/>
              <w:rPr>
                <w:rFonts w:ascii="Times New Roman" w:eastAsia="Calibri" w:hAnsi="Times New Roman" w:cs="Times New Roman"/>
                <w:sz w:val="24"/>
                <w:szCs w:val="24"/>
              </w:rPr>
            </w:pPr>
            <w:r w:rsidRPr="00AF7F1A">
              <w:rPr>
                <w:rFonts w:ascii="Times New Roman" w:eastAsia="Calibri" w:hAnsi="Times New Roman" w:cs="Times New Roman"/>
                <w:sz w:val="24"/>
                <w:szCs w:val="24"/>
              </w:rPr>
              <w:t xml:space="preserve">Ipari körzet, farm, öntözéses gazdálkodás, oázis. </w:t>
            </w:r>
          </w:p>
        </w:tc>
      </w:tr>
    </w:tbl>
    <w:p w:rsidR="00AF7F1A" w:rsidRPr="00AF7F1A" w:rsidRDefault="00AF7F1A" w:rsidP="00AF7F1A">
      <w:pPr>
        <w:spacing w:after="0" w:line="240" w:lineRule="auto"/>
        <w:rPr>
          <w:rFonts w:ascii="Times New Roman" w:eastAsia="Times New Roman" w:hAnsi="Times New Roman" w:cs="Times New Roman"/>
          <w:sz w:val="24"/>
          <w:szCs w:val="24"/>
          <w:lang w:eastAsia="hu-HU"/>
        </w:rPr>
      </w:pPr>
    </w:p>
    <w:tbl>
      <w:tblPr>
        <w:tblW w:w="92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65"/>
        <w:gridCol w:w="290"/>
        <w:gridCol w:w="1278"/>
        <w:gridCol w:w="3434"/>
        <w:gridCol w:w="1117"/>
        <w:gridCol w:w="1217"/>
        <w:gridCol w:w="17"/>
        <w:gridCol w:w="13"/>
      </w:tblGrid>
      <w:tr w:rsidR="00AF7F1A" w:rsidRPr="00AF7F1A" w:rsidTr="00F71689">
        <w:trPr>
          <w:gridAfter w:val="2"/>
          <w:wAfter w:w="30" w:type="dxa"/>
          <w:jc w:val="center"/>
        </w:trPr>
        <w:tc>
          <w:tcPr>
            <w:tcW w:w="2155" w:type="dxa"/>
            <w:gridSpan w:val="2"/>
            <w:noWrap/>
            <w:vAlign w:val="center"/>
          </w:tcPr>
          <w:p w:rsidR="00AF7F1A" w:rsidRPr="00AF7F1A" w:rsidRDefault="00AF7F1A" w:rsidP="00AF7F1A">
            <w:pPr>
              <w:spacing w:after="0" w:line="240" w:lineRule="auto"/>
              <w:jc w:val="center"/>
              <w:rPr>
                <w:rFonts w:ascii="Times New Roman" w:eastAsia="Times New Roman" w:hAnsi="Times New Roman" w:cs="Times New Roman"/>
                <w:b/>
                <w:sz w:val="24"/>
                <w:szCs w:val="24"/>
                <w:lang w:eastAsia="hu-HU"/>
              </w:rPr>
            </w:pPr>
            <w:r w:rsidRPr="00AF7F1A">
              <w:rPr>
                <w:rFonts w:ascii="Times New Roman" w:eastAsia="Times New Roman" w:hAnsi="Times New Roman" w:cs="Times New Roman"/>
                <w:b/>
                <w:sz w:val="24"/>
                <w:szCs w:val="24"/>
                <w:lang w:eastAsia="hu-HU"/>
              </w:rPr>
              <w:t xml:space="preserve">Tematikai egység/ </w:t>
            </w:r>
            <w:r w:rsidRPr="00AF7F1A">
              <w:rPr>
                <w:rFonts w:ascii="Times New Roman" w:eastAsia="Times New Roman" w:hAnsi="Times New Roman" w:cs="Times New Roman"/>
                <w:b/>
                <w:sz w:val="24"/>
                <w:szCs w:val="24"/>
                <w:lang w:val="cs-CZ" w:eastAsia="hu-HU"/>
              </w:rPr>
              <w:t>Fejlesztési</w:t>
            </w:r>
            <w:r w:rsidRPr="00AF7F1A">
              <w:rPr>
                <w:rFonts w:ascii="Times New Roman" w:eastAsia="Times New Roman" w:hAnsi="Times New Roman" w:cs="Times New Roman"/>
                <w:b/>
                <w:sz w:val="24"/>
                <w:szCs w:val="24"/>
                <w:lang w:eastAsia="hu-HU"/>
              </w:rPr>
              <w:t xml:space="preserve"> cél</w:t>
            </w:r>
          </w:p>
        </w:tc>
        <w:tc>
          <w:tcPr>
            <w:tcW w:w="5829" w:type="dxa"/>
            <w:gridSpan w:val="3"/>
            <w:noWrap/>
            <w:vAlign w:val="center"/>
          </w:tcPr>
          <w:p w:rsidR="00AF7F1A" w:rsidRPr="00AF7F1A" w:rsidRDefault="00AF7F1A" w:rsidP="00AF7F1A">
            <w:pPr>
              <w:spacing w:before="120" w:after="0" w:line="240" w:lineRule="auto"/>
              <w:jc w:val="center"/>
              <w:rPr>
                <w:rFonts w:ascii="Times New Roman" w:eastAsia="Times New Roman" w:hAnsi="Times New Roman" w:cs="Times New Roman"/>
                <w:b/>
                <w:bCs/>
                <w:sz w:val="24"/>
                <w:szCs w:val="24"/>
                <w:lang w:eastAsia="hu-HU"/>
              </w:rPr>
            </w:pPr>
            <w:r w:rsidRPr="00AF7F1A">
              <w:rPr>
                <w:rFonts w:ascii="Times New Roman" w:eastAsia="Times New Roman" w:hAnsi="Times New Roman" w:cs="Times New Roman"/>
                <w:b/>
                <w:bCs/>
                <w:sz w:val="24"/>
                <w:szCs w:val="24"/>
                <w:lang w:eastAsia="hu-HU"/>
              </w:rPr>
              <w:t>6. Tájékozódás a regionális és a globális földrajzi, környezeti folyamatokról</w:t>
            </w:r>
          </w:p>
        </w:tc>
        <w:tc>
          <w:tcPr>
            <w:tcW w:w="1217" w:type="dxa"/>
            <w:noWrap/>
          </w:tcPr>
          <w:p w:rsidR="00AF7F1A" w:rsidRPr="00AF7F1A" w:rsidRDefault="00AF7F1A" w:rsidP="00AF7F1A">
            <w:pPr>
              <w:spacing w:before="120" w:after="0" w:line="240" w:lineRule="auto"/>
              <w:jc w:val="center"/>
              <w:rPr>
                <w:rFonts w:ascii="Times New Roman" w:eastAsia="Times New Roman" w:hAnsi="Times New Roman" w:cs="Times New Roman"/>
                <w:sz w:val="24"/>
                <w:szCs w:val="24"/>
                <w:lang w:eastAsia="hu-HU"/>
              </w:rPr>
            </w:pPr>
            <w:r w:rsidRPr="00AF7F1A">
              <w:rPr>
                <w:rFonts w:ascii="Times New Roman" w:eastAsia="Times New Roman" w:hAnsi="Times New Roman" w:cs="Times New Roman"/>
                <w:b/>
                <w:sz w:val="24"/>
                <w:szCs w:val="24"/>
                <w:lang w:eastAsia="hu-HU"/>
              </w:rPr>
              <w:t>Órakeret</w:t>
            </w:r>
            <w:r w:rsidRPr="00AF7F1A">
              <w:rPr>
                <w:rFonts w:ascii="Times New Roman" w:eastAsia="Times New Roman" w:hAnsi="Times New Roman" w:cs="Times New Roman"/>
                <w:b/>
                <w:sz w:val="24"/>
                <w:szCs w:val="24"/>
                <w:lang w:val="cs-CZ" w:eastAsia="hu-HU"/>
              </w:rPr>
              <w:t xml:space="preserve"> </w:t>
            </w:r>
            <w:r w:rsidRPr="00AF7F1A">
              <w:rPr>
                <w:rFonts w:ascii="Times New Roman" w:eastAsia="Times New Roman" w:hAnsi="Times New Roman" w:cs="Times New Roman"/>
                <w:b/>
                <w:sz w:val="24"/>
                <w:szCs w:val="24"/>
                <w:lang w:eastAsia="hu-HU"/>
              </w:rPr>
              <w:t>3 óra</w:t>
            </w:r>
          </w:p>
        </w:tc>
      </w:tr>
      <w:tr w:rsidR="00AF7F1A" w:rsidRPr="00AF7F1A" w:rsidTr="00F71689">
        <w:trPr>
          <w:jc w:val="center"/>
        </w:trPr>
        <w:tc>
          <w:tcPr>
            <w:tcW w:w="2155" w:type="dxa"/>
            <w:gridSpan w:val="2"/>
            <w:noWrap/>
            <w:vAlign w:val="center"/>
          </w:tcPr>
          <w:p w:rsidR="00AF7F1A" w:rsidRPr="00AF7F1A" w:rsidRDefault="00AF7F1A" w:rsidP="00AF7F1A">
            <w:pPr>
              <w:spacing w:after="0" w:line="240" w:lineRule="auto"/>
              <w:jc w:val="center"/>
              <w:rPr>
                <w:rFonts w:ascii="Times New Roman" w:eastAsia="Times New Roman" w:hAnsi="Times New Roman" w:cs="Times New Roman"/>
                <w:b/>
                <w:sz w:val="24"/>
                <w:szCs w:val="24"/>
                <w:lang w:eastAsia="hu-HU"/>
              </w:rPr>
            </w:pPr>
            <w:r w:rsidRPr="00AF7F1A">
              <w:rPr>
                <w:rFonts w:ascii="Times New Roman" w:eastAsia="Times New Roman" w:hAnsi="Times New Roman" w:cs="Times New Roman"/>
                <w:b/>
                <w:sz w:val="24"/>
                <w:szCs w:val="24"/>
                <w:lang w:eastAsia="hu-HU"/>
              </w:rPr>
              <w:t>Előzetes tudás</w:t>
            </w:r>
          </w:p>
        </w:tc>
        <w:tc>
          <w:tcPr>
            <w:tcW w:w="7076" w:type="dxa"/>
            <w:gridSpan w:val="6"/>
            <w:noWrap/>
            <w:vAlign w:val="center"/>
          </w:tcPr>
          <w:p w:rsidR="00AF7F1A" w:rsidRPr="00AF7F1A" w:rsidRDefault="00AF7F1A" w:rsidP="00AF7F1A">
            <w:pPr>
              <w:spacing w:before="120" w:after="0" w:line="240" w:lineRule="auto"/>
              <w:jc w:val="both"/>
              <w:rPr>
                <w:rFonts w:ascii="Times New Roman" w:eastAsia="Times New Roman" w:hAnsi="Times New Roman" w:cs="Times New Roman"/>
                <w:sz w:val="24"/>
                <w:szCs w:val="24"/>
                <w:lang w:eastAsia="hu-HU"/>
              </w:rPr>
            </w:pPr>
          </w:p>
        </w:tc>
      </w:tr>
      <w:tr w:rsidR="00AF7F1A" w:rsidRPr="00AF7F1A" w:rsidTr="00F71689">
        <w:trPr>
          <w:jc w:val="center"/>
        </w:trPr>
        <w:tc>
          <w:tcPr>
            <w:tcW w:w="2155" w:type="dxa"/>
            <w:gridSpan w:val="2"/>
            <w:noWrap/>
            <w:vAlign w:val="center"/>
          </w:tcPr>
          <w:p w:rsidR="00AF7F1A" w:rsidRPr="00AF7F1A" w:rsidRDefault="00AF7F1A" w:rsidP="00AF7F1A">
            <w:pPr>
              <w:spacing w:after="0" w:line="240" w:lineRule="auto"/>
              <w:jc w:val="center"/>
              <w:rPr>
                <w:rFonts w:ascii="Times New Roman" w:eastAsia="Times New Roman" w:hAnsi="Times New Roman" w:cs="Times New Roman"/>
                <w:b/>
                <w:sz w:val="24"/>
                <w:szCs w:val="24"/>
                <w:lang w:eastAsia="hu-HU"/>
              </w:rPr>
            </w:pPr>
            <w:r w:rsidRPr="00AF7F1A">
              <w:rPr>
                <w:rFonts w:ascii="Times New Roman" w:eastAsia="Times New Roman" w:hAnsi="Times New Roman" w:cs="Times New Roman"/>
                <w:b/>
                <w:bCs/>
                <w:sz w:val="24"/>
                <w:szCs w:val="24"/>
                <w:lang w:eastAsia="hu-HU"/>
              </w:rPr>
              <w:t>A tematikai egység nevelési-fejlesztési céljai</w:t>
            </w:r>
          </w:p>
        </w:tc>
        <w:tc>
          <w:tcPr>
            <w:tcW w:w="7076" w:type="dxa"/>
            <w:gridSpan w:val="6"/>
            <w:noWrap/>
            <w:vAlign w:val="center"/>
          </w:tcPr>
          <w:p w:rsidR="00AF7F1A" w:rsidRPr="00AF7F1A" w:rsidRDefault="00AF7F1A" w:rsidP="00AF7F1A">
            <w:pPr>
              <w:spacing w:before="120" w:after="0" w:line="240" w:lineRule="auto"/>
              <w:rPr>
                <w:rFonts w:ascii="Times New Roman" w:eastAsia="Times New Roman" w:hAnsi="Times New Roman" w:cs="Times New Roman"/>
                <w:sz w:val="24"/>
                <w:szCs w:val="24"/>
                <w:lang w:eastAsia="hu-HU"/>
              </w:rPr>
            </w:pPr>
            <w:r w:rsidRPr="00AF7F1A">
              <w:rPr>
                <w:rFonts w:ascii="Times New Roman" w:eastAsia="Times New Roman" w:hAnsi="Times New Roman" w:cs="Times New Roman"/>
                <w:sz w:val="24"/>
                <w:szCs w:val="24"/>
                <w:lang w:eastAsia="hu-HU"/>
              </w:rPr>
              <w:t>Fogyasztói szokások tudatosítása, a tudatos fogyasztói magatartás erősítése.</w:t>
            </w:r>
          </w:p>
        </w:tc>
      </w:tr>
      <w:tr w:rsidR="00AF7F1A" w:rsidRPr="00AF7F1A" w:rsidTr="00F71689">
        <w:trPr>
          <w:trHeight w:val="20"/>
          <w:jc w:val="center"/>
        </w:trPr>
        <w:tc>
          <w:tcPr>
            <w:tcW w:w="3433" w:type="dxa"/>
            <w:gridSpan w:val="3"/>
            <w:noWrap/>
            <w:vAlign w:val="center"/>
          </w:tcPr>
          <w:p w:rsidR="00AF7F1A" w:rsidRPr="00AF7F1A" w:rsidRDefault="00AF7F1A" w:rsidP="00AF7F1A">
            <w:pPr>
              <w:spacing w:before="120" w:after="0" w:line="240" w:lineRule="auto"/>
              <w:jc w:val="center"/>
              <w:rPr>
                <w:rFonts w:ascii="Times New Roman" w:eastAsia="Times New Roman" w:hAnsi="Times New Roman" w:cs="Times New Roman"/>
                <w:b/>
                <w:sz w:val="24"/>
                <w:szCs w:val="24"/>
                <w:lang w:eastAsia="hu-HU"/>
              </w:rPr>
            </w:pPr>
            <w:r w:rsidRPr="00AF7F1A">
              <w:rPr>
                <w:rFonts w:ascii="Times New Roman" w:eastAsia="Times New Roman" w:hAnsi="Times New Roman" w:cs="Times New Roman"/>
                <w:b/>
                <w:sz w:val="24"/>
                <w:szCs w:val="24"/>
                <w:lang w:eastAsia="hu-HU"/>
              </w:rPr>
              <w:t>Ismeretek</w:t>
            </w:r>
          </w:p>
        </w:tc>
        <w:tc>
          <w:tcPr>
            <w:tcW w:w="3434" w:type="dxa"/>
            <w:noWrap/>
            <w:vAlign w:val="center"/>
          </w:tcPr>
          <w:p w:rsidR="00AF7F1A" w:rsidRPr="00AF7F1A" w:rsidRDefault="00AF7F1A" w:rsidP="00AF7F1A">
            <w:pPr>
              <w:spacing w:before="120" w:after="0" w:line="240" w:lineRule="auto"/>
              <w:jc w:val="center"/>
              <w:rPr>
                <w:rFonts w:ascii="Times New Roman" w:eastAsia="Times New Roman" w:hAnsi="Times New Roman" w:cs="Times New Roman"/>
                <w:b/>
                <w:sz w:val="24"/>
                <w:szCs w:val="24"/>
                <w:lang w:eastAsia="hu-HU"/>
              </w:rPr>
            </w:pPr>
            <w:r w:rsidRPr="00AF7F1A">
              <w:rPr>
                <w:rFonts w:ascii="Times New Roman" w:eastAsia="Times New Roman" w:hAnsi="Times New Roman" w:cs="Times New Roman"/>
                <w:b/>
                <w:sz w:val="24"/>
                <w:szCs w:val="24"/>
                <w:lang w:eastAsia="hu-HU"/>
              </w:rPr>
              <w:t>Fejlesztési követelmények/ tevékenységek</w:t>
            </w:r>
          </w:p>
        </w:tc>
        <w:tc>
          <w:tcPr>
            <w:tcW w:w="2364" w:type="dxa"/>
            <w:gridSpan w:val="4"/>
            <w:noWrap/>
            <w:vAlign w:val="center"/>
          </w:tcPr>
          <w:p w:rsidR="00AF7F1A" w:rsidRPr="00AF7F1A" w:rsidRDefault="00AF7F1A" w:rsidP="00AF7F1A">
            <w:pPr>
              <w:spacing w:before="120" w:after="0" w:line="240" w:lineRule="auto"/>
              <w:jc w:val="center"/>
              <w:rPr>
                <w:rFonts w:ascii="Times New Roman" w:eastAsia="Times New Roman" w:hAnsi="Times New Roman" w:cs="Times New Roman"/>
                <w:b/>
                <w:sz w:val="24"/>
                <w:szCs w:val="24"/>
                <w:lang w:eastAsia="hu-HU"/>
              </w:rPr>
            </w:pPr>
            <w:r w:rsidRPr="00AF7F1A">
              <w:rPr>
                <w:rFonts w:ascii="Times New Roman" w:eastAsia="Times New Roman" w:hAnsi="Times New Roman" w:cs="Times New Roman"/>
                <w:b/>
                <w:sz w:val="24"/>
                <w:szCs w:val="24"/>
                <w:lang w:val="cs-CZ" w:eastAsia="hu-HU"/>
              </w:rPr>
              <w:t>Kapcsolódási</w:t>
            </w:r>
            <w:r w:rsidRPr="00AF7F1A">
              <w:rPr>
                <w:rFonts w:ascii="Times New Roman" w:eastAsia="Times New Roman" w:hAnsi="Times New Roman" w:cs="Times New Roman"/>
                <w:b/>
                <w:sz w:val="24"/>
                <w:szCs w:val="24"/>
                <w:lang w:eastAsia="hu-HU"/>
              </w:rPr>
              <w:t xml:space="preserve"> pontok</w:t>
            </w:r>
          </w:p>
        </w:tc>
      </w:tr>
      <w:tr w:rsidR="00AF7F1A" w:rsidRPr="00AF7F1A" w:rsidTr="00F71689">
        <w:trPr>
          <w:trHeight w:val="20"/>
          <w:jc w:val="center"/>
        </w:trPr>
        <w:tc>
          <w:tcPr>
            <w:tcW w:w="3433" w:type="dxa"/>
            <w:gridSpan w:val="3"/>
            <w:noWrap/>
          </w:tcPr>
          <w:p w:rsidR="00AF7F1A" w:rsidRPr="00AF7F1A" w:rsidRDefault="00AF7F1A" w:rsidP="00AF7F1A">
            <w:pPr>
              <w:spacing w:before="120" w:after="0" w:line="240" w:lineRule="auto"/>
              <w:contextualSpacing/>
              <w:rPr>
                <w:rFonts w:ascii="Times New Roman" w:eastAsia="Calibri" w:hAnsi="Times New Roman" w:cs="Times New Roman"/>
                <w:sz w:val="24"/>
                <w:szCs w:val="24"/>
              </w:rPr>
            </w:pPr>
            <w:r w:rsidRPr="00AF7F1A">
              <w:rPr>
                <w:rFonts w:ascii="Times New Roman" w:eastAsia="Calibri" w:hAnsi="Times New Roman" w:cs="Times New Roman"/>
                <w:sz w:val="24"/>
                <w:szCs w:val="24"/>
              </w:rPr>
              <w:t>6.1. Globális problémák</w:t>
            </w:r>
          </w:p>
          <w:p w:rsidR="00AF7F1A" w:rsidRPr="00AF7F1A" w:rsidRDefault="00AF7F1A" w:rsidP="00AF7F1A">
            <w:pPr>
              <w:spacing w:after="0" w:line="240" w:lineRule="auto"/>
              <w:contextualSpacing/>
              <w:rPr>
                <w:rFonts w:ascii="Times New Roman" w:eastAsia="Calibri" w:hAnsi="Times New Roman" w:cs="Times New Roman"/>
                <w:sz w:val="24"/>
                <w:szCs w:val="24"/>
              </w:rPr>
            </w:pPr>
            <w:r w:rsidRPr="00AF7F1A">
              <w:rPr>
                <w:rFonts w:ascii="Times New Roman" w:eastAsia="Calibri" w:hAnsi="Times New Roman" w:cs="Times New Roman"/>
                <w:sz w:val="24"/>
                <w:szCs w:val="24"/>
              </w:rPr>
              <w:t xml:space="preserve">Az életminőség különbségeinek példái: az éhezés és a szegénység által leginkább veszélyeztetett országok, térségek; az urbanizálódás folyamata és jelenségei. </w:t>
            </w:r>
          </w:p>
        </w:tc>
        <w:tc>
          <w:tcPr>
            <w:tcW w:w="3434" w:type="dxa"/>
            <w:noWrap/>
          </w:tcPr>
          <w:p w:rsidR="00AF7F1A" w:rsidRPr="00AF7F1A" w:rsidRDefault="00AF7F1A" w:rsidP="00AF7F1A">
            <w:pPr>
              <w:spacing w:before="120" w:after="0" w:line="240" w:lineRule="auto"/>
              <w:rPr>
                <w:rFonts w:ascii="Times New Roman" w:eastAsia="Calibri" w:hAnsi="Times New Roman" w:cs="Times New Roman"/>
                <w:sz w:val="24"/>
                <w:szCs w:val="24"/>
              </w:rPr>
            </w:pPr>
            <w:r w:rsidRPr="00AF7F1A">
              <w:rPr>
                <w:rFonts w:ascii="Times New Roman" w:eastAsia="Calibri" w:hAnsi="Times New Roman" w:cs="Times New Roman"/>
                <w:sz w:val="24"/>
                <w:szCs w:val="24"/>
              </w:rPr>
              <w:t xml:space="preserve">A természeti környezet közvetlen és közvetett hatásainak felismerése a múlt és a jelen társadalmi-gazdasági folyamataiban konkrét hazai és külföldi példák alapján, vizuális források segítségével. </w:t>
            </w:r>
          </w:p>
        </w:tc>
        <w:tc>
          <w:tcPr>
            <w:tcW w:w="2364" w:type="dxa"/>
            <w:gridSpan w:val="4"/>
            <w:noWrap/>
          </w:tcPr>
          <w:p w:rsidR="00AF7F1A" w:rsidRPr="00AF7F1A" w:rsidRDefault="00AF7F1A" w:rsidP="00AF7F1A">
            <w:pPr>
              <w:spacing w:after="0" w:line="240" w:lineRule="auto"/>
              <w:rPr>
                <w:rFonts w:ascii="Times New Roman" w:eastAsia="Calibri" w:hAnsi="Times New Roman" w:cs="Times New Roman"/>
                <w:sz w:val="24"/>
                <w:szCs w:val="24"/>
              </w:rPr>
            </w:pPr>
          </w:p>
        </w:tc>
      </w:tr>
      <w:tr w:rsidR="00AF7F1A" w:rsidRPr="00AF7F1A" w:rsidTr="00F71689">
        <w:trPr>
          <w:trHeight w:val="20"/>
          <w:jc w:val="center"/>
        </w:trPr>
        <w:tc>
          <w:tcPr>
            <w:tcW w:w="3433" w:type="dxa"/>
            <w:gridSpan w:val="3"/>
            <w:noWrap/>
          </w:tcPr>
          <w:p w:rsidR="00AF7F1A" w:rsidRPr="00AF7F1A" w:rsidRDefault="00AF7F1A" w:rsidP="00AF7F1A">
            <w:pPr>
              <w:spacing w:before="120" w:after="0" w:line="240" w:lineRule="auto"/>
              <w:contextualSpacing/>
              <w:rPr>
                <w:rFonts w:ascii="Times New Roman" w:eastAsia="Calibri" w:hAnsi="Times New Roman" w:cs="Times New Roman"/>
                <w:sz w:val="24"/>
                <w:szCs w:val="24"/>
              </w:rPr>
            </w:pPr>
            <w:r w:rsidRPr="00AF7F1A">
              <w:rPr>
                <w:rFonts w:ascii="Times New Roman" w:eastAsia="Calibri" w:hAnsi="Times New Roman" w:cs="Times New Roman"/>
                <w:sz w:val="24"/>
                <w:szCs w:val="24"/>
              </w:rPr>
              <w:t>6.2. Fenntarthatóság</w:t>
            </w:r>
          </w:p>
          <w:p w:rsidR="00AF7F1A" w:rsidRPr="00AF7F1A" w:rsidRDefault="00AF7F1A" w:rsidP="00303C52">
            <w:pPr>
              <w:numPr>
                <w:ilvl w:val="0"/>
                <w:numId w:val="49"/>
              </w:numPr>
              <w:spacing w:after="0" w:line="240" w:lineRule="auto"/>
              <w:ind w:left="398"/>
              <w:contextualSpacing/>
              <w:rPr>
                <w:rFonts w:ascii="Times New Roman" w:eastAsia="Calibri" w:hAnsi="Times New Roman" w:cs="Times New Roman"/>
                <w:sz w:val="24"/>
                <w:szCs w:val="24"/>
              </w:rPr>
            </w:pPr>
            <w:r w:rsidRPr="00AF7F1A">
              <w:rPr>
                <w:rFonts w:ascii="Times New Roman" w:eastAsia="Calibri" w:hAnsi="Times New Roman" w:cs="Times New Roman"/>
                <w:sz w:val="24"/>
                <w:szCs w:val="24"/>
              </w:rPr>
              <w:t xml:space="preserve">Fogyasztási szokások változása; környezettudatosság, energiatakarékosság, </w:t>
            </w:r>
            <w:r w:rsidRPr="00AF7F1A">
              <w:rPr>
                <w:rFonts w:ascii="Times New Roman" w:eastAsia="Calibri" w:hAnsi="Times New Roman" w:cs="Times New Roman"/>
                <w:sz w:val="24"/>
                <w:szCs w:val="24"/>
              </w:rPr>
              <w:lastRenderedPageBreak/>
              <w:t xml:space="preserve">hulladékkeletkezés, szelektív hulladékgyűjtés, biotermékek; személyes és közösségi cselekvési lehetőségek; tudatos vásárlói magatartás. </w:t>
            </w:r>
          </w:p>
          <w:p w:rsidR="00AF7F1A" w:rsidRPr="00AF7F1A" w:rsidRDefault="00AF7F1A" w:rsidP="00303C52">
            <w:pPr>
              <w:numPr>
                <w:ilvl w:val="0"/>
                <w:numId w:val="49"/>
              </w:numPr>
              <w:spacing w:after="0" w:line="240" w:lineRule="auto"/>
              <w:ind w:left="398"/>
              <w:contextualSpacing/>
              <w:rPr>
                <w:rFonts w:ascii="Times New Roman" w:eastAsia="Calibri" w:hAnsi="Times New Roman" w:cs="Times New Roman"/>
                <w:sz w:val="24"/>
                <w:szCs w:val="24"/>
              </w:rPr>
            </w:pPr>
            <w:r w:rsidRPr="00AF7F1A">
              <w:rPr>
                <w:rFonts w:ascii="Times New Roman" w:eastAsia="Calibri" w:hAnsi="Times New Roman" w:cs="Times New Roman"/>
                <w:sz w:val="24"/>
                <w:szCs w:val="24"/>
              </w:rPr>
              <w:t>Védett hazai és nemzetközi természeti értékek példái.</w:t>
            </w:r>
          </w:p>
        </w:tc>
        <w:tc>
          <w:tcPr>
            <w:tcW w:w="3434" w:type="dxa"/>
            <w:noWrap/>
          </w:tcPr>
          <w:p w:rsidR="00AF7F1A" w:rsidRPr="00AF7F1A" w:rsidRDefault="00AF7F1A" w:rsidP="00AF7F1A">
            <w:pPr>
              <w:spacing w:before="120" w:after="0" w:line="240" w:lineRule="auto"/>
              <w:rPr>
                <w:rFonts w:ascii="Times New Roman" w:eastAsia="Calibri" w:hAnsi="Times New Roman" w:cs="Times New Roman"/>
                <w:sz w:val="24"/>
                <w:szCs w:val="24"/>
              </w:rPr>
            </w:pPr>
            <w:r w:rsidRPr="00AF7F1A">
              <w:rPr>
                <w:rFonts w:ascii="Times New Roman" w:eastAsia="Calibri" w:hAnsi="Times New Roman" w:cs="Times New Roman"/>
                <w:sz w:val="24"/>
                <w:szCs w:val="24"/>
              </w:rPr>
              <w:lastRenderedPageBreak/>
              <w:t>Képek, filmek, személyes tapasztalatok alapján példák felismerése, gyűjtése.</w:t>
            </w:r>
          </w:p>
          <w:p w:rsidR="00AF7F1A" w:rsidRPr="00AF7F1A" w:rsidRDefault="00AF7F1A" w:rsidP="00AF7F1A">
            <w:pPr>
              <w:spacing w:after="0" w:line="240" w:lineRule="auto"/>
              <w:rPr>
                <w:rFonts w:ascii="Times New Roman" w:eastAsia="Calibri" w:hAnsi="Times New Roman" w:cs="Times New Roman"/>
                <w:sz w:val="24"/>
                <w:szCs w:val="24"/>
              </w:rPr>
            </w:pPr>
            <w:r w:rsidRPr="00AF7F1A">
              <w:rPr>
                <w:rFonts w:ascii="Times New Roman" w:eastAsia="Calibri" w:hAnsi="Times New Roman" w:cs="Times New Roman"/>
                <w:sz w:val="24"/>
                <w:szCs w:val="24"/>
              </w:rPr>
              <w:t xml:space="preserve">Összehasonlítás, megbeszélés, </w:t>
            </w:r>
            <w:r w:rsidRPr="00AF7F1A">
              <w:rPr>
                <w:rFonts w:ascii="Times New Roman" w:eastAsia="Calibri" w:hAnsi="Times New Roman" w:cs="Times New Roman"/>
                <w:sz w:val="24"/>
                <w:szCs w:val="24"/>
              </w:rPr>
              <w:lastRenderedPageBreak/>
              <w:t>esetleg vita.</w:t>
            </w:r>
          </w:p>
        </w:tc>
        <w:tc>
          <w:tcPr>
            <w:tcW w:w="2364" w:type="dxa"/>
            <w:gridSpan w:val="4"/>
            <w:noWrap/>
          </w:tcPr>
          <w:p w:rsidR="00AF7F1A" w:rsidRPr="00AF7F1A" w:rsidRDefault="00AF7F1A" w:rsidP="00AF7F1A">
            <w:pPr>
              <w:spacing w:after="0" w:line="240" w:lineRule="auto"/>
              <w:rPr>
                <w:rFonts w:ascii="Times New Roman" w:eastAsia="Calibri" w:hAnsi="Times New Roman" w:cs="Times New Roman"/>
                <w:sz w:val="24"/>
                <w:szCs w:val="24"/>
              </w:rPr>
            </w:pPr>
          </w:p>
        </w:tc>
      </w:tr>
      <w:tr w:rsidR="00AF7F1A" w:rsidRPr="00AF7F1A" w:rsidTr="00F71689">
        <w:tblPrEx>
          <w:tblBorders>
            <w:top w:val="none" w:sz="0" w:space="0" w:color="auto"/>
          </w:tblBorders>
        </w:tblPrEx>
        <w:trPr>
          <w:gridAfter w:val="1"/>
          <w:wAfter w:w="13" w:type="dxa"/>
          <w:trHeight w:val="70"/>
          <w:jc w:val="center"/>
        </w:trPr>
        <w:tc>
          <w:tcPr>
            <w:tcW w:w="1865" w:type="dxa"/>
            <w:noWrap/>
            <w:vAlign w:val="center"/>
          </w:tcPr>
          <w:p w:rsidR="00AF7F1A" w:rsidRPr="00AF7F1A" w:rsidRDefault="00AF7F1A" w:rsidP="00AF7F1A">
            <w:pPr>
              <w:spacing w:after="0" w:line="240" w:lineRule="auto"/>
              <w:jc w:val="center"/>
              <w:rPr>
                <w:rFonts w:ascii="Times New Roman" w:eastAsia="Times New Roman" w:hAnsi="Times New Roman" w:cs="Times New Roman"/>
                <w:b/>
                <w:sz w:val="24"/>
                <w:szCs w:val="24"/>
                <w:lang w:eastAsia="hu-HU"/>
              </w:rPr>
            </w:pPr>
            <w:r w:rsidRPr="00AF7F1A">
              <w:rPr>
                <w:rFonts w:ascii="Times New Roman" w:eastAsia="Times New Roman" w:hAnsi="Times New Roman" w:cs="Times New Roman"/>
                <w:b/>
                <w:sz w:val="24"/>
                <w:szCs w:val="24"/>
                <w:lang w:val="cs-CZ" w:eastAsia="hu-HU"/>
              </w:rPr>
              <w:t>Kulcsfogalmak</w:t>
            </w:r>
            <w:r w:rsidRPr="00AF7F1A">
              <w:rPr>
                <w:rFonts w:ascii="Times New Roman" w:eastAsia="Times New Roman" w:hAnsi="Times New Roman" w:cs="Times New Roman"/>
                <w:b/>
                <w:sz w:val="24"/>
                <w:szCs w:val="24"/>
                <w:lang w:eastAsia="hu-HU"/>
              </w:rPr>
              <w:t>/ fogalmak</w:t>
            </w:r>
          </w:p>
        </w:tc>
        <w:tc>
          <w:tcPr>
            <w:tcW w:w="7353" w:type="dxa"/>
            <w:gridSpan w:val="6"/>
            <w:noWrap/>
            <w:vAlign w:val="center"/>
          </w:tcPr>
          <w:p w:rsidR="00AF7F1A" w:rsidRPr="00AF7F1A" w:rsidRDefault="00AF7F1A" w:rsidP="00AF7F1A">
            <w:pPr>
              <w:spacing w:before="120" w:after="0" w:line="240" w:lineRule="auto"/>
              <w:rPr>
                <w:rFonts w:ascii="Times New Roman" w:eastAsia="Calibri" w:hAnsi="Times New Roman" w:cs="Times New Roman"/>
                <w:sz w:val="24"/>
                <w:szCs w:val="24"/>
              </w:rPr>
            </w:pPr>
            <w:r w:rsidRPr="00AF7F1A">
              <w:rPr>
                <w:rFonts w:ascii="Times New Roman" w:eastAsia="Calibri" w:hAnsi="Times New Roman" w:cs="Times New Roman"/>
                <w:sz w:val="24"/>
                <w:szCs w:val="24"/>
              </w:rPr>
              <w:t xml:space="preserve">Környezettudatosság, energiatakarékosság, szelektív hulladékgyűjtés, biotermék. </w:t>
            </w:r>
          </w:p>
        </w:tc>
      </w:tr>
    </w:tbl>
    <w:p w:rsidR="00AF7F1A" w:rsidRPr="00AF7F1A" w:rsidRDefault="00AF7F1A" w:rsidP="00AF7F1A">
      <w:pPr>
        <w:spacing w:after="0" w:line="240" w:lineRule="auto"/>
        <w:rPr>
          <w:rFonts w:ascii="Times New Roman" w:eastAsia="Times New Roman" w:hAnsi="Times New Roman" w:cs="Times New Roman"/>
          <w:sz w:val="24"/>
          <w:szCs w:val="24"/>
          <w:lang w:eastAsia="hu-HU"/>
        </w:rPr>
      </w:pPr>
    </w:p>
    <w:p w:rsidR="00AF7F1A" w:rsidRPr="00AF7F1A" w:rsidRDefault="00AF7F1A" w:rsidP="00AF7F1A">
      <w:pPr>
        <w:spacing w:after="0" w:line="240" w:lineRule="auto"/>
        <w:rPr>
          <w:rFonts w:ascii="Times New Roman" w:eastAsia="Times New Roman" w:hAnsi="Times New Roman" w:cs="Times New Roman"/>
          <w:sz w:val="24"/>
          <w:szCs w:val="24"/>
          <w:lang w:eastAsia="hu-HU"/>
        </w:rPr>
      </w:pPr>
    </w:p>
    <w:tbl>
      <w:tblPr>
        <w:tblW w:w="92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90"/>
        <w:gridCol w:w="7041"/>
      </w:tblGrid>
      <w:tr w:rsidR="00AF7F1A" w:rsidRPr="00AF7F1A" w:rsidTr="00F71689">
        <w:trPr>
          <w:trHeight w:val="349"/>
          <w:jc w:val="center"/>
        </w:trPr>
        <w:tc>
          <w:tcPr>
            <w:tcW w:w="2190" w:type="dxa"/>
            <w:noWrap/>
            <w:vAlign w:val="center"/>
          </w:tcPr>
          <w:p w:rsidR="00AF7F1A" w:rsidRPr="00AF7F1A" w:rsidRDefault="00AF7F1A" w:rsidP="00AF7F1A">
            <w:pPr>
              <w:spacing w:after="0" w:line="240" w:lineRule="auto"/>
              <w:jc w:val="center"/>
              <w:rPr>
                <w:rFonts w:ascii="Times New Roman" w:eastAsia="Times New Roman" w:hAnsi="Times New Roman" w:cs="Times New Roman"/>
                <w:b/>
                <w:sz w:val="24"/>
                <w:szCs w:val="24"/>
                <w:lang w:eastAsia="hu-HU"/>
              </w:rPr>
            </w:pPr>
            <w:r w:rsidRPr="00AF7F1A">
              <w:rPr>
                <w:rFonts w:ascii="Times New Roman" w:eastAsia="Times New Roman" w:hAnsi="Times New Roman" w:cs="Times New Roman"/>
                <w:b/>
                <w:sz w:val="24"/>
                <w:szCs w:val="24"/>
                <w:lang w:eastAsia="hu-HU"/>
              </w:rPr>
              <w:t xml:space="preserve">A </w:t>
            </w:r>
            <w:r w:rsidRPr="00AF7F1A">
              <w:rPr>
                <w:rFonts w:ascii="Times New Roman" w:eastAsia="Times New Roman" w:hAnsi="Times New Roman" w:cs="Times New Roman"/>
                <w:b/>
                <w:sz w:val="24"/>
                <w:szCs w:val="24"/>
                <w:lang w:val="cs-CZ" w:eastAsia="hu-HU"/>
              </w:rPr>
              <w:t>fejlesztés</w:t>
            </w:r>
            <w:r w:rsidRPr="00AF7F1A">
              <w:rPr>
                <w:rFonts w:ascii="Times New Roman" w:eastAsia="Times New Roman" w:hAnsi="Times New Roman" w:cs="Times New Roman"/>
                <w:b/>
                <w:sz w:val="24"/>
                <w:szCs w:val="24"/>
                <w:lang w:eastAsia="hu-HU"/>
              </w:rPr>
              <w:t xml:space="preserve"> várt eredményei a 7. évfolyam végén</w:t>
            </w:r>
          </w:p>
        </w:tc>
        <w:tc>
          <w:tcPr>
            <w:tcW w:w="7041" w:type="dxa"/>
            <w:noWrap/>
            <w:vAlign w:val="center"/>
          </w:tcPr>
          <w:p w:rsidR="00AF7F1A" w:rsidRPr="00AF7F1A" w:rsidRDefault="00AF7F1A" w:rsidP="00AF7F1A">
            <w:pPr>
              <w:spacing w:before="120" w:after="0" w:line="240" w:lineRule="auto"/>
              <w:rPr>
                <w:rFonts w:ascii="Times New Roman" w:eastAsia="Calibri" w:hAnsi="Times New Roman" w:cs="Times New Roman"/>
                <w:bCs/>
                <w:sz w:val="24"/>
                <w:szCs w:val="24"/>
              </w:rPr>
            </w:pPr>
            <w:r w:rsidRPr="00AF7F1A">
              <w:rPr>
                <w:rFonts w:ascii="Times New Roman" w:eastAsia="Calibri" w:hAnsi="Times New Roman" w:cs="Times New Roman"/>
                <w:sz w:val="24"/>
                <w:szCs w:val="24"/>
              </w:rPr>
              <w:t>Tájékozódás a földrajzi térben: az eligazodáshoz szükséges topográfiai fogalmak felismerése, megnevezése bármilyen térképen. Térképolvasás nagy egyéni különbségekkel: s</w:t>
            </w:r>
            <w:r w:rsidRPr="00AF7F1A">
              <w:rPr>
                <w:rFonts w:ascii="Times New Roman" w:eastAsia="Calibri" w:hAnsi="Times New Roman" w:cs="Times New Roman"/>
                <w:bCs/>
                <w:sz w:val="24"/>
                <w:szCs w:val="24"/>
              </w:rPr>
              <w:t xml:space="preserve">zemléleti térképolvasás segítséggel, esetleg következtető térképolvasás. A térképen a tanult tájak megmutatása. Elemi szintű tájékozottság a különféle méretarányú és jelrendszerű térképek olvasásában. </w:t>
            </w:r>
          </w:p>
          <w:p w:rsidR="00AF7F1A" w:rsidRPr="00AF7F1A" w:rsidRDefault="00AF7F1A" w:rsidP="00AF7F1A">
            <w:pPr>
              <w:spacing w:after="0" w:line="240" w:lineRule="auto"/>
              <w:rPr>
                <w:rFonts w:ascii="Times New Roman" w:eastAsia="Calibri" w:hAnsi="Times New Roman" w:cs="Times New Roman"/>
                <w:bCs/>
                <w:sz w:val="24"/>
                <w:szCs w:val="24"/>
              </w:rPr>
            </w:pPr>
            <w:r w:rsidRPr="00AF7F1A">
              <w:rPr>
                <w:rFonts w:ascii="Times New Roman" w:eastAsia="Calibri" w:hAnsi="Times New Roman" w:cs="Times New Roman"/>
                <w:bCs/>
                <w:sz w:val="24"/>
                <w:szCs w:val="24"/>
              </w:rPr>
              <w:t>A vízszintes és a függőleges övezetesség kialakulása okainak felfedezéseA földrajzi térben zajló felismert kölcsönhatások és összefüggések elemi szintű magyarázata.</w:t>
            </w:r>
          </w:p>
          <w:p w:rsidR="00AF7F1A" w:rsidRPr="00AF7F1A" w:rsidRDefault="00AF7F1A" w:rsidP="00AF7F1A">
            <w:pPr>
              <w:spacing w:after="0" w:line="240" w:lineRule="auto"/>
              <w:rPr>
                <w:rFonts w:ascii="Times New Roman" w:eastAsia="Calibri" w:hAnsi="Times New Roman" w:cs="Times New Roman"/>
                <w:bCs/>
                <w:sz w:val="24"/>
                <w:szCs w:val="24"/>
              </w:rPr>
            </w:pPr>
            <w:r w:rsidRPr="00AF7F1A">
              <w:rPr>
                <w:rFonts w:ascii="Times New Roman" w:eastAsia="Calibri" w:hAnsi="Times New Roman" w:cs="Times New Roman"/>
                <w:sz w:val="24"/>
                <w:szCs w:val="24"/>
              </w:rPr>
              <w:t xml:space="preserve">Törekvés energiatakarékos magatartásra. </w:t>
            </w:r>
          </w:p>
          <w:p w:rsidR="00AF7F1A" w:rsidRPr="00AF7F1A" w:rsidRDefault="00AF7F1A" w:rsidP="00AF7F1A">
            <w:pPr>
              <w:spacing w:after="0" w:line="240" w:lineRule="auto"/>
              <w:rPr>
                <w:rFonts w:ascii="Times New Roman" w:eastAsia="Calibri" w:hAnsi="Times New Roman" w:cs="Times New Roman"/>
                <w:sz w:val="24"/>
                <w:szCs w:val="24"/>
              </w:rPr>
            </w:pPr>
            <w:r w:rsidRPr="00AF7F1A">
              <w:rPr>
                <w:rFonts w:ascii="Times New Roman" w:eastAsia="Calibri" w:hAnsi="Times New Roman" w:cs="Times New Roman"/>
                <w:bCs/>
                <w:sz w:val="24"/>
                <w:szCs w:val="24"/>
              </w:rPr>
              <w:t xml:space="preserve">Az állóvíz és a folyóvíz felismerése képen. A tanuló tudja, hogy a víz a természetben állandó körforgásban van. Ismeri a környezetvédelem feladatát, a vízszennyezés okait és elkerülésének lehetőségeit. </w:t>
            </w:r>
          </w:p>
        </w:tc>
      </w:tr>
    </w:tbl>
    <w:p w:rsidR="00AF7F1A" w:rsidRPr="00AF7F1A" w:rsidRDefault="00AF7F1A" w:rsidP="00AF7F1A">
      <w:pPr>
        <w:spacing w:after="0" w:line="240" w:lineRule="auto"/>
        <w:rPr>
          <w:rFonts w:ascii="Times New Roman" w:eastAsia="Times New Roman" w:hAnsi="Times New Roman" w:cs="Times New Roman"/>
          <w:sz w:val="24"/>
          <w:szCs w:val="24"/>
          <w:lang w:eastAsia="hu-HU"/>
        </w:rPr>
      </w:pPr>
    </w:p>
    <w:p w:rsidR="00AF7F1A" w:rsidRPr="00AF7F1A" w:rsidRDefault="00AF7F1A" w:rsidP="00AF7F1A">
      <w:pPr>
        <w:spacing w:after="0" w:line="240" w:lineRule="auto"/>
        <w:rPr>
          <w:rFonts w:ascii="Times New Roman" w:eastAsia="Times New Roman" w:hAnsi="Times New Roman" w:cs="Times New Roman"/>
          <w:sz w:val="24"/>
          <w:szCs w:val="24"/>
          <w:lang w:eastAsia="hu-HU"/>
        </w:rPr>
      </w:pPr>
    </w:p>
    <w:p w:rsidR="00AF7F1A" w:rsidRPr="00AF7F1A" w:rsidRDefault="00AF7F1A" w:rsidP="00AF7F1A">
      <w:pPr>
        <w:spacing w:after="0" w:line="240" w:lineRule="auto"/>
        <w:rPr>
          <w:rFonts w:ascii="Times New Roman" w:eastAsia="Times New Roman" w:hAnsi="Times New Roman" w:cs="Times New Roman"/>
          <w:sz w:val="24"/>
          <w:szCs w:val="24"/>
          <w:lang w:eastAsia="hu-HU"/>
        </w:rPr>
      </w:pPr>
    </w:p>
    <w:p w:rsidR="00AF7F1A" w:rsidRPr="00AF7F1A" w:rsidRDefault="00AF7F1A" w:rsidP="00AF7F1A">
      <w:pPr>
        <w:spacing w:after="0" w:line="240" w:lineRule="auto"/>
        <w:rPr>
          <w:rFonts w:ascii="Times New Roman" w:eastAsia="Times New Roman" w:hAnsi="Times New Roman" w:cs="Times New Roman"/>
          <w:sz w:val="24"/>
          <w:szCs w:val="24"/>
          <w:lang w:eastAsia="hu-HU"/>
        </w:rPr>
      </w:pPr>
    </w:p>
    <w:p w:rsidR="00AF7F1A" w:rsidRPr="00AF7F1A" w:rsidRDefault="00AF7F1A" w:rsidP="00AF7F1A">
      <w:pPr>
        <w:spacing w:after="0" w:line="240" w:lineRule="auto"/>
        <w:rPr>
          <w:rFonts w:ascii="Times New Roman" w:eastAsia="Times New Roman" w:hAnsi="Times New Roman" w:cs="Times New Roman"/>
          <w:sz w:val="24"/>
          <w:szCs w:val="24"/>
          <w:lang w:eastAsia="hu-HU"/>
        </w:rPr>
      </w:pPr>
    </w:p>
    <w:p w:rsidR="00AF7F1A" w:rsidRPr="00AF7F1A" w:rsidRDefault="00AF7F1A" w:rsidP="00AF7F1A">
      <w:pPr>
        <w:spacing w:after="0" w:line="240" w:lineRule="auto"/>
        <w:rPr>
          <w:rFonts w:ascii="Times New Roman" w:eastAsia="Times New Roman" w:hAnsi="Times New Roman" w:cs="Times New Roman"/>
          <w:sz w:val="24"/>
          <w:szCs w:val="24"/>
          <w:lang w:eastAsia="hu-HU"/>
        </w:rPr>
      </w:pPr>
    </w:p>
    <w:p w:rsidR="00AF7F1A" w:rsidRPr="00AF7F1A" w:rsidRDefault="00AF7F1A" w:rsidP="00AF7F1A">
      <w:pPr>
        <w:spacing w:after="0" w:line="240" w:lineRule="auto"/>
        <w:jc w:val="center"/>
        <w:rPr>
          <w:rFonts w:ascii="Times New Roman" w:eastAsia="Times New Roman" w:hAnsi="Times New Roman" w:cs="Times New Roman"/>
          <w:b/>
          <w:sz w:val="28"/>
          <w:szCs w:val="28"/>
          <w:lang w:eastAsia="hu-HU"/>
        </w:rPr>
      </w:pPr>
      <w:r w:rsidRPr="00AF7F1A">
        <w:rPr>
          <w:rFonts w:ascii="Times New Roman" w:eastAsia="Times New Roman" w:hAnsi="Times New Roman" w:cs="Times New Roman"/>
          <w:sz w:val="24"/>
          <w:szCs w:val="24"/>
          <w:lang w:eastAsia="hu-HU"/>
        </w:rPr>
        <w:br w:type="page"/>
      </w:r>
      <w:r w:rsidRPr="00AF7F1A">
        <w:rPr>
          <w:rFonts w:ascii="Times New Roman" w:eastAsia="Times New Roman" w:hAnsi="Times New Roman" w:cs="Times New Roman"/>
          <w:b/>
          <w:sz w:val="28"/>
          <w:szCs w:val="28"/>
          <w:lang w:eastAsia="hu-HU"/>
        </w:rPr>
        <w:lastRenderedPageBreak/>
        <w:t>8. évfolyam</w:t>
      </w:r>
    </w:p>
    <w:p w:rsidR="00AF7F1A" w:rsidRPr="00AF7F1A" w:rsidRDefault="00AF7F1A" w:rsidP="00AF7F1A">
      <w:pPr>
        <w:spacing w:after="0" w:line="240" w:lineRule="auto"/>
        <w:rPr>
          <w:rFonts w:ascii="Times New Roman" w:eastAsia="Times New Roman" w:hAnsi="Times New Roman" w:cs="Times New Roman"/>
          <w:sz w:val="24"/>
          <w:szCs w:val="24"/>
          <w:lang w:eastAsia="hu-HU"/>
        </w:rPr>
      </w:pPr>
    </w:p>
    <w:tbl>
      <w:tblPr>
        <w:tblStyle w:val="Rcsostblzat"/>
        <w:tblW w:w="0" w:type="auto"/>
        <w:jc w:val="center"/>
        <w:tblLook w:val="01E0" w:firstRow="1" w:lastRow="1" w:firstColumn="1" w:lastColumn="1" w:noHBand="0" w:noVBand="0"/>
      </w:tblPr>
      <w:tblGrid>
        <w:gridCol w:w="5688"/>
        <w:gridCol w:w="1620"/>
      </w:tblGrid>
      <w:tr w:rsidR="00AF7F1A" w:rsidRPr="00AF7F1A" w:rsidTr="00F71689">
        <w:trPr>
          <w:jc w:val="center"/>
        </w:trPr>
        <w:tc>
          <w:tcPr>
            <w:tcW w:w="5688" w:type="dxa"/>
          </w:tcPr>
          <w:p w:rsidR="00AF7F1A" w:rsidRPr="00AF7F1A" w:rsidRDefault="00AF7F1A" w:rsidP="00AF7F1A">
            <w:pPr>
              <w:rPr>
                <w:b/>
                <w:color w:val="000000"/>
                <w:sz w:val="24"/>
                <w:szCs w:val="24"/>
              </w:rPr>
            </w:pPr>
            <w:r w:rsidRPr="00AF7F1A">
              <w:rPr>
                <w:b/>
                <w:color w:val="000000"/>
                <w:sz w:val="24"/>
                <w:szCs w:val="24"/>
              </w:rPr>
              <w:t>Tematikai egység</w:t>
            </w:r>
          </w:p>
        </w:tc>
        <w:tc>
          <w:tcPr>
            <w:tcW w:w="1620" w:type="dxa"/>
          </w:tcPr>
          <w:p w:rsidR="00AF7F1A" w:rsidRPr="00AF7F1A" w:rsidRDefault="00AF7F1A" w:rsidP="00AF7F1A">
            <w:pPr>
              <w:rPr>
                <w:b/>
                <w:color w:val="000000"/>
                <w:sz w:val="24"/>
                <w:szCs w:val="24"/>
              </w:rPr>
            </w:pPr>
            <w:r w:rsidRPr="00AF7F1A">
              <w:rPr>
                <w:b/>
                <w:color w:val="000000"/>
                <w:sz w:val="24"/>
                <w:szCs w:val="24"/>
              </w:rPr>
              <w:t xml:space="preserve">Óraszám </w:t>
            </w:r>
          </w:p>
        </w:tc>
      </w:tr>
      <w:tr w:rsidR="00AF7F1A" w:rsidRPr="00AF7F1A" w:rsidTr="00F71689">
        <w:trPr>
          <w:jc w:val="center"/>
        </w:trPr>
        <w:tc>
          <w:tcPr>
            <w:tcW w:w="5688" w:type="dxa"/>
          </w:tcPr>
          <w:p w:rsidR="00AF7F1A" w:rsidRPr="00AF7F1A" w:rsidRDefault="00AF7F1A" w:rsidP="00AF7F1A">
            <w:pPr>
              <w:rPr>
                <w:color w:val="000000"/>
                <w:sz w:val="24"/>
                <w:szCs w:val="24"/>
              </w:rPr>
            </w:pPr>
            <w:r w:rsidRPr="00AF7F1A">
              <w:rPr>
                <w:color w:val="000000"/>
                <w:sz w:val="24"/>
                <w:szCs w:val="24"/>
              </w:rPr>
              <w:t>Tájékozódás a földrajzi térben</w:t>
            </w:r>
          </w:p>
        </w:tc>
        <w:tc>
          <w:tcPr>
            <w:tcW w:w="1620" w:type="dxa"/>
          </w:tcPr>
          <w:p w:rsidR="00AF7F1A" w:rsidRPr="00AF7F1A" w:rsidRDefault="00AF7F1A" w:rsidP="00AF7F1A">
            <w:pPr>
              <w:rPr>
                <w:color w:val="000000"/>
                <w:sz w:val="24"/>
                <w:szCs w:val="24"/>
              </w:rPr>
            </w:pPr>
            <w:r w:rsidRPr="00AF7F1A">
              <w:rPr>
                <w:color w:val="000000"/>
                <w:sz w:val="24"/>
                <w:szCs w:val="24"/>
              </w:rPr>
              <w:t>6</w:t>
            </w:r>
          </w:p>
        </w:tc>
      </w:tr>
      <w:tr w:rsidR="00AF7F1A" w:rsidRPr="00AF7F1A" w:rsidTr="00F71689">
        <w:trPr>
          <w:jc w:val="center"/>
        </w:trPr>
        <w:tc>
          <w:tcPr>
            <w:tcW w:w="5688" w:type="dxa"/>
          </w:tcPr>
          <w:p w:rsidR="00AF7F1A" w:rsidRPr="00AF7F1A" w:rsidRDefault="00AF7F1A" w:rsidP="00AF7F1A">
            <w:pPr>
              <w:rPr>
                <w:color w:val="000000"/>
                <w:sz w:val="24"/>
                <w:szCs w:val="24"/>
              </w:rPr>
            </w:pPr>
            <w:r w:rsidRPr="00AF7F1A">
              <w:rPr>
                <w:color w:val="000000"/>
                <w:sz w:val="24"/>
                <w:szCs w:val="24"/>
              </w:rPr>
              <w:t xml:space="preserve">Tájékozódás az időben </w:t>
            </w:r>
          </w:p>
        </w:tc>
        <w:tc>
          <w:tcPr>
            <w:tcW w:w="1620" w:type="dxa"/>
          </w:tcPr>
          <w:p w:rsidR="00AF7F1A" w:rsidRPr="00AF7F1A" w:rsidRDefault="00AF7F1A" w:rsidP="00AF7F1A">
            <w:pPr>
              <w:rPr>
                <w:color w:val="000000"/>
                <w:sz w:val="24"/>
                <w:szCs w:val="24"/>
              </w:rPr>
            </w:pPr>
            <w:r w:rsidRPr="00AF7F1A">
              <w:rPr>
                <w:color w:val="000000"/>
                <w:sz w:val="24"/>
                <w:szCs w:val="24"/>
              </w:rPr>
              <w:t>6</w:t>
            </w:r>
          </w:p>
        </w:tc>
      </w:tr>
      <w:tr w:rsidR="00AF7F1A" w:rsidRPr="00AF7F1A" w:rsidTr="00F71689">
        <w:trPr>
          <w:jc w:val="center"/>
        </w:trPr>
        <w:tc>
          <w:tcPr>
            <w:tcW w:w="5688" w:type="dxa"/>
          </w:tcPr>
          <w:p w:rsidR="00AF7F1A" w:rsidRPr="00AF7F1A" w:rsidRDefault="00AF7F1A" w:rsidP="00AF7F1A">
            <w:pPr>
              <w:rPr>
                <w:color w:val="000000"/>
                <w:sz w:val="24"/>
                <w:szCs w:val="24"/>
              </w:rPr>
            </w:pPr>
            <w:r w:rsidRPr="00AF7F1A">
              <w:rPr>
                <w:color w:val="000000"/>
                <w:sz w:val="24"/>
                <w:szCs w:val="24"/>
              </w:rPr>
              <w:t>Tájékozódás a környezet anyagairól és jelenségeiről</w:t>
            </w:r>
          </w:p>
        </w:tc>
        <w:tc>
          <w:tcPr>
            <w:tcW w:w="1620" w:type="dxa"/>
          </w:tcPr>
          <w:p w:rsidR="00AF7F1A" w:rsidRPr="00AF7F1A" w:rsidRDefault="00AF7F1A" w:rsidP="00AF7F1A">
            <w:pPr>
              <w:rPr>
                <w:color w:val="000000"/>
                <w:sz w:val="24"/>
                <w:szCs w:val="24"/>
              </w:rPr>
            </w:pPr>
            <w:r w:rsidRPr="00AF7F1A">
              <w:rPr>
                <w:color w:val="000000"/>
                <w:sz w:val="24"/>
                <w:szCs w:val="24"/>
              </w:rPr>
              <w:t>13</w:t>
            </w:r>
          </w:p>
        </w:tc>
      </w:tr>
      <w:tr w:rsidR="00AF7F1A" w:rsidRPr="00AF7F1A" w:rsidTr="00F71689">
        <w:trPr>
          <w:jc w:val="center"/>
        </w:trPr>
        <w:tc>
          <w:tcPr>
            <w:tcW w:w="5688" w:type="dxa"/>
          </w:tcPr>
          <w:p w:rsidR="00AF7F1A" w:rsidRPr="00AF7F1A" w:rsidRDefault="00AF7F1A" w:rsidP="00AF7F1A">
            <w:pPr>
              <w:rPr>
                <w:color w:val="000000"/>
                <w:sz w:val="24"/>
                <w:szCs w:val="24"/>
              </w:rPr>
            </w:pPr>
            <w:r w:rsidRPr="00AF7F1A">
              <w:rPr>
                <w:color w:val="000000"/>
                <w:sz w:val="24"/>
                <w:szCs w:val="24"/>
              </w:rPr>
              <w:t>Tájékozódás a környezet kölcsönhatásairól – a tsd-gazdasági élet szerveződése és folyamatai</w:t>
            </w:r>
          </w:p>
        </w:tc>
        <w:tc>
          <w:tcPr>
            <w:tcW w:w="1620" w:type="dxa"/>
          </w:tcPr>
          <w:p w:rsidR="00AF7F1A" w:rsidRPr="00AF7F1A" w:rsidRDefault="00AF7F1A" w:rsidP="00AF7F1A">
            <w:pPr>
              <w:rPr>
                <w:color w:val="000000"/>
                <w:sz w:val="24"/>
                <w:szCs w:val="24"/>
              </w:rPr>
            </w:pPr>
            <w:r w:rsidRPr="00AF7F1A">
              <w:rPr>
                <w:color w:val="000000"/>
                <w:sz w:val="24"/>
                <w:szCs w:val="24"/>
              </w:rPr>
              <w:t>12</w:t>
            </w:r>
          </w:p>
        </w:tc>
      </w:tr>
      <w:tr w:rsidR="00AF7F1A" w:rsidRPr="00AF7F1A" w:rsidTr="00F71689">
        <w:trPr>
          <w:jc w:val="center"/>
        </w:trPr>
        <w:tc>
          <w:tcPr>
            <w:tcW w:w="5688" w:type="dxa"/>
          </w:tcPr>
          <w:p w:rsidR="00AF7F1A" w:rsidRPr="00AF7F1A" w:rsidRDefault="00AF7F1A" w:rsidP="00AF7F1A">
            <w:pPr>
              <w:rPr>
                <w:color w:val="000000"/>
                <w:sz w:val="24"/>
                <w:szCs w:val="24"/>
              </w:rPr>
            </w:pPr>
            <w:r w:rsidRPr="00AF7F1A">
              <w:rPr>
                <w:color w:val="000000"/>
                <w:sz w:val="24"/>
                <w:szCs w:val="24"/>
              </w:rPr>
              <w:t>Tájékozódás a hazai földrajzi, környezeti folyamatokról</w:t>
            </w:r>
          </w:p>
        </w:tc>
        <w:tc>
          <w:tcPr>
            <w:tcW w:w="1620" w:type="dxa"/>
          </w:tcPr>
          <w:p w:rsidR="00AF7F1A" w:rsidRPr="00AF7F1A" w:rsidRDefault="00AF7F1A" w:rsidP="00AF7F1A">
            <w:pPr>
              <w:rPr>
                <w:color w:val="000000"/>
                <w:sz w:val="24"/>
                <w:szCs w:val="24"/>
              </w:rPr>
            </w:pPr>
            <w:r w:rsidRPr="00AF7F1A">
              <w:rPr>
                <w:color w:val="000000"/>
                <w:sz w:val="24"/>
                <w:szCs w:val="24"/>
              </w:rPr>
              <w:t>20</w:t>
            </w:r>
          </w:p>
        </w:tc>
      </w:tr>
      <w:tr w:rsidR="00AF7F1A" w:rsidRPr="00AF7F1A" w:rsidTr="00F71689">
        <w:trPr>
          <w:jc w:val="center"/>
        </w:trPr>
        <w:tc>
          <w:tcPr>
            <w:tcW w:w="5688" w:type="dxa"/>
          </w:tcPr>
          <w:p w:rsidR="00AF7F1A" w:rsidRPr="00AF7F1A" w:rsidRDefault="00AF7F1A" w:rsidP="00AF7F1A">
            <w:pPr>
              <w:tabs>
                <w:tab w:val="left" w:pos="915"/>
              </w:tabs>
              <w:rPr>
                <w:color w:val="000000"/>
                <w:sz w:val="24"/>
                <w:szCs w:val="24"/>
              </w:rPr>
            </w:pPr>
            <w:r w:rsidRPr="00AF7F1A">
              <w:rPr>
                <w:color w:val="000000"/>
                <w:sz w:val="24"/>
                <w:szCs w:val="24"/>
              </w:rPr>
              <w:t>Tájékozódás a regionális és a globális földrajzi, környezeti folyamatokról</w:t>
            </w:r>
          </w:p>
        </w:tc>
        <w:tc>
          <w:tcPr>
            <w:tcW w:w="1620" w:type="dxa"/>
          </w:tcPr>
          <w:p w:rsidR="00AF7F1A" w:rsidRPr="00AF7F1A" w:rsidRDefault="00AF7F1A" w:rsidP="00AF7F1A">
            <w:pPr>
              <w:rPr>
                <w:color w:val="000000"/>
                <w:sz w:val="24"/>
                <w:szCs w:val="24"/>
              </w:rPr>
            </w:pPr>
            <w:r w:rsidRPr="00AF7F1A">
              <w:rPr>
                <w:color w:val="000000"/>
                <w:sz w:val="24"/>
                <w:szCs w:val="24"/>
              </w:rPr>
              <w:t>8</w:t>
            </w:r>
          </w:p>
        </w:tc>
      </w:tr>
      <w:tr w:rsidR="00AF7F1A" w:rsidRPr="00AF7F1A" w:rsidTr="00F71689">
        <w:trPr>
          <w:jc w:val="center"/>
        </w:trPr>
        <w:tc>
          <w:tcPr>
            <w:tcW w:w="5688" w:type="dxa"/>
          </w:tcPr>
          <w:p w:rsidR="00AF7F1A" w:rsidRPr="00AF7F1A" w:rsidRDefault="00AF7F1A" w:rsidP="00AF7F1A">
            <w:pPr>
              <w:rPr>
                <w:color w:val="000000"/>
                <w:sz w:val="24"/>
                <w:szCs w:val="24"/>
              </w:rPr>
            </w:pPr>
            <w:r w:rsidRPr="00AF7F1A">
              <w:rPr>
                <w:color w:val="000000"/>
                <w:sz w:val="24"/>
                <w:szCs w:val="24"/>
              </w:rPr>
              <w:t>Szabadon felhasználható</w:t>
            </w:r>
          </w:p>
        </w:tc>
        <w:tc>
          <w:tcPr>
            <w:tcW w:w="1620" w:type="dxa"/>
          </w:tcPr>
          <w:p w:rsidR="00AF7F1A" w:rsidRPr="00AF7F1A" w:rsidRDefault="00AF7F1A" w:rsidP="00AF7F1A">
            <w:pPr>
              <w:rPr>
                <w:color w:val="000000"/>
                <w:sz w:val="24"/>
                <w:szCs w:val="24"/>
              </w:rPr>
            </w:pPr>
            <w:r w:rsidRPr="00AF7F1A">
              <w:rPr>
                <w:color w:val="000000"/>
                <w:sz w:val="24"/>
                <w:szCs w:val="24"/>
              </w:rPr>
              <w:t>7</w:t>
            </w:r>
          </w:p>
        </w:tc>
      </w:tr>
      <w:tr w:rsidR="00AF7F1A" w:rsidRPr="00AF7F1A" w:rsidTr="00F71689">
        <w:trPr>
          <w:jc w:val="center"/>
        </w:trPr>
        <w:tc>
          <w:tcPr>
            <w:tcW w:w="5688" w:type="dxa"/>
          </w:tcPr>
          <w:p w:rsidR="00AF7F1A" w:rsidRPr="00AF7F1A" w:rsidRDefault="00AF7F1A" w:rsidP="00AF7F1A">
            <w:pPr>
              <w:rPr>
                <w:color w:val="000000"/>
                <w:sz w:val="24"/>
                <w:szCs w:val="24"/>
              </w:rPr>
            </w:pPr>
            <w:r w:rsidRPr="00AF7F1A">
              <w:rPr>
                <w:color w:val="000000"/>
                <w:sz w:val="24"/>
                <w:szCs w:val="24"/>
              </w:rPr>
              <w:t xml:space="preserve">Összesen </w:t>
            </w:r>
          </w:p>
        </w:tc>
        <w:tc>
          <w:tcPr>
            <w:tcW w:w="1620" w:type="dxa"/>
          </w:tcPr>
          <w:p w:rsidR="00AF7F1A" w:rsidRPr="00AF7F1A" w:rsidRDefault="00AF7F1A" w:rsidP="00AF7F1A">
            <w:pPr>
              <w:rPr>
                <w:color w:val="000000"/>
                <w:sz w:val="24"/>
                <w:szCs w:val="24"/>
              </w:rPr>
            </w:pPr>
            <w:r w:rsidRPr="00AF7F1A">
              <w:rPr>
                <w:color w:val="000000"/>
                <w:sz w:val="24"/>
                <w:szCs w:val="24"/>
              </w:rPr>
              <w:t>72</w:t>
            </w:r>
          </w:p>
        </w:tc>
      </w:tr>
    </w:tbl>
    <w:p w:rsidR="00AF7F1A" w:rsidRPr="00AF7F1A" w:rsidRDefault="00AF7F1A" w:rsidP="00AF7F1A">
      <w:pPr>
        <w:spacing w:after="0" w:line="240" w:lineRule="auto"/>
        <w:rPr>
          <w:rFonts w:ascii="Times New Roman" w:eastAsia="Times New Roman" w:hAnsi="Times New Roman" w:cs="Times New Roman"/>
          <w:sz w:val="24"/>
          <w:szCs w:val="24"/>
          <w:lang w:eastAsia="hu-HU"/>
        </w:rPr>
      </w:pPr>
    </w:p>
    <w:tbl>
      <w:tblPr>
        <w:tblW w:w="9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58"/>
        <w:gridCol w:w="313"/>
        <w:gridCol w:w="1225"/>
        <w:gridCol w:w="3398"/>
        <w:gridCol w:w="775"/>
        <w:gridCol w:w="1638"/>
      </w:tblGrid>
      <w:tr w:rsidR="00AF7F1A" w:rsidRPr="00AF7F1A" w:rsidTr="00F71689">
        <w:trPr>
          <w:jc w:val="center"/>
        </w:trPr>
        <w:tc>
          <w:tcPr>
            <w:tcW w:w="2171" w:type="dxa"/>
            <w:gridSpan w:val="2"/>
            <w:noWrap/>
            <w:vAlign w:val="center"/>
          </w:tcPr>
          <w:p w:rsidR="00AF7F1A" w:rsidRPr="00AF7F1A" w:rsidRDefault="00AF7F1A" w:rsidP="00AF7F1A">
            <w:pPr>
              <w:spacing w:after="0" w:line="240" w:lineRule="auto"/>
              <w:jc w:val="center"/>
              <w:rPr>
                <w:rFonts w:ascii="Times New Roman" w:eastAsia="Times New Roman" w:hAnsi="Times New Roman" w:cs="Times New Roman"/>
                <w:b/>
                <w:sz w:val="24"/>
                <w:szCs w:val="24"/>
                <w:lang w:eastAsia="hu-HU"/>
              </w:rPr>
            </w:pPr>
            <w:r w:rsidRPr="00AF7F1A">
              <w:rPr>
                <w:rFonts w:ascii="Times New Roman" w:eastAsia="Times New Roman" w:hAnsi="Times New Roman" w:cs="Times New Roman"/>
                <w:b/>
                <w:sz w:val="24"/>
                <w:szCs w:val="24"/>
                <w:lang w:eastAsia="hu-HU"/>
              </w:rPr>
              <w:t xml:space="preserve">Tematikai </w:t>
            </w:r>
            <w:r w:rsidRPr="00AF7F1A">
              <w:rPr>
                <w:rFonts w:ascii="Times New Roman" w:eastAsia="Times New Roman" w:hAnsi="Times New Roman" w:cs="Times New Roman"/>
                <w:b/>
                <w:sz w:val="24"/>
                <w:szCs w:val="24"/>
                <w:lang w:val="cs-CZ" w:eastAsia="hu-HU"/>
              </w:rPr>
              <w:t>egység</w:t>
            </w:r>
            <w:r w:rsidRPr="00AF7F1A">
              <w:rPr>
                <w:rFonts w:ascii="Times New Roman" w:eastAsia="Times New Roman" w:hAnsi="Times New Roman" w:cs="Times New Roman"/>
                <w:b/>
                <w:sz w:val="24"/>
                <w:szCs w:val="24"/>
                <w:lang w:eastAsia="hu-HU"/>
              </w:rPr>
              <w:t>/ Fejlesztési cél</w:t>
            </w:r>
          </w:p>
        </w:tc>
        <w:tc>
          <w:tcPr>
            <w:tcW w:w="5398" w:type="dxa"/>
            <w:gridSpan w:val="3"/>
            <w:noWrap/>
            <w:vAlign w:val="center"/>
          </w:tcPr>
          <w:p w:rsidR="00AF7F1A" w:rsidRPr="00AF7F1A" w:rsidRDefault="00AF7F1A" w:rsidP="00AF7F1A">
            <w:pPr>
              <w:spacing w:before="120" w:after="0" w:line="240" w:lineRule="auto"/>
              <w:jc w:val="center"/>
              <w:rPr>
                <w:rFonts w:ascii="Times New Roman" w:eastAsia="Times New Roman" w:hAnsi="Times New Roman" w:cs="Times New Roman"/>
                <w:b/>
                <w:bCs/>
                <w:sz w:val="24"/>
                <w:szCs w:val="24"/>
                <w:lang w:eastAsia="hu-HU"/>
              </w:rPr>
            </w:pPr>
            <w:r w:rsidRPr="00AF7F1A">
              <w:rPr>
                <w:rFonts w:ascii="Times New Roman" w:eastAsia="Times New Roman" w:hAnsi="Times New Roman" w:cs="Times New Roman"/>
                <w:b/>
                <w:bCs/>
                <w:sz w:val="24"/>
                <w:szCs w:val="24"/>
                <w:lang w:eastAsia="hu-HU"/>
              </w:rPr>
              <w:t xml:space="preserve">1. </w:t>
            </w:r>
            <w:r w:rsidRPr="00AF7F1A">
              <w:rPr>
                <w:rFonts w:ascii="Times New Roman" w:eastAsia="Times New Roman" w:hAnsi="Times New Roman" w:cs="Times New Roman"/>
                <w:b/>
                <w:sz w:val="24"/>
                <w:szCs w:val="24"/>
                <w:lang w:eastAsia="hu-HU"/>
              </w:rPr>
              <w:t xml:space="preserve">Tájékozódás a </w:t>
            </w:r>
            <w:r w:rsidRPr="00AF7F1A">
              <w:rPr>
                <w:rFonts w:ascii="Times New Roman" w:eastAsia="Times New Roman" w:hAnsi="Times New Roman" w:cs="Times New Roman"/>
                <w:b/>
                <w:sz w:val="24"/>
                <w:szCs w:val="24"/>
                <w:lang w:val="cs-CZ" w:eastAsia="hu-HU"/>
              </w:rPr>
              <w:t>földrajzi</w:t>
            </w:r>
            <w:r w:rsidRPr="00AF7F1A">
              <w:rPr>
                <w:rFonts w:ascii="Times New Roman" w:eastAsia="Times New Roman" w:hAnsi="Times New Roman" w:cs="Times New Roman"/>
                <w:b/>
                <w:sz w:val="24"/>
                <w:szCs w:val="24"/>
                <w:lang w:eastAsia="hu-HU"/>
              </w:rPr>
              <w:t xml:space="preserve"> térben</w:t>
            </w:r>
          </w:p>
        </w:tc>
        <w:tc>
          <w:tcPr>
            <w:tcW w:w="1638" w:type="dxa"/>
            <w:noWrap/>
            <w:vAlign w:val="center"/>
          </w:tcPr>
          <w:p w:rsidR="00AF7F1A" w:rsidRPr="00AF7F1A" w:rsidRDefault="00AF7F1A" w:rsidP="00AF7F1A">
            <w:pPr>
              <w:spacing w:before="120" w:after="0" w:line="240" w:lineRule="auto"/>
              <w:jc w:val="center"/>
              <w:rPr>
                <w:rFonts w:ascii="Times New Roman" w:eastAsia="Times New Roman" w:hAnsi="Times New Roman" w:cs="Times New Roman"/>
                <w:b/>
                <w:sz w:val="24"/>
                <w:szCs w:val="24"/>
                <w:lang w:eastAsia="hu-HU"/>
              </w:rPr>
            </w:pPr>
            <w:r w:rsidRPr="00AF7F1A">
              <w:rPr>
                <w:rFonts w:ascii="Times New Roman" w:eastAsia="Times New Roman" w:hAnsi="Times New Roman" w:cs="Times New Roman"/>
                <w:b/>
                <w:sz w:val="24"/>
                <w:szCs w:val="24"/>
                <w:lang w:val="cs-CZ" w:eastAsia="hu-HU"/>
              </w:rPr>
              <w:t>Órakeret</w:t>
            </w:r>
          </w:p>
          <w:p w:rsidR="00AF7F1A" w:rsidRPr="00AF7F1A" w:rsidRDefault="00AF7F1A" w:rsidP="00AF7F1A">
            <w:pPr>
              <w:spacing w:after="0" w:line="240" w:lineRule="auto"/>
              <w:jc w:val="center"/>
              <w:rPr>
                <w:rFonts w:ascii="Times New Roman" w:eastAsia="Times New Roman" w:hAnsi="Times New Roman" w:cs="Times New Roman"/>
                <w:sz w:val="24"/>
                <w:szCs w:val="24"/>
                <w:lang w:eastAsia="hu-HU"/>
              </w:rPr>
            </w:pPr>
            <w:r w:rsidRPr="00AF7F1A">
              <w:rPr>
                <w:rFonts w:ascii="Times New Roman" w:eastAsia="Times New Roman" w:hAnsi="Times New Roman" w:cs="Times New Roman"/>
                <w:b/>
                <w:sz w:val="24"/>
                <w:szCs w:val="24"/>
                <w:lang w:eastAsia="hu-HU"/>
              </w:rPr>
              <w:t xml:space="preserve">6 óra + </w:t>
            </w:r>
            <w:r w:rsidRPr="00AF7F1A">
              <w:rPr>
                <w:rFonts w:ascii="Times New Roman" w:eastAsia="Times New Roman" w:hAnsi="Times New Roman" w:cs="Times New Roman"/>
                <w:b/>
                <w:sz w:val="24"/>
                <w:szCs w:val="24"/>
                <w:lang w:val="cs-CZ" w:eastAsia="hu-HU"/>
              </w:rPr>
              <w:t>folyamatos</w:t>
            </w:r>
          </w:p>
        </w:tc>
      </w:tr>
      <w:tr w:rsidR="00AF7F1A" w:rsidRPr="00AF7F1A" w:rsidTr="00F71689">
        <w:trPr>
          <w:jc w:val="center"/>
        </w:trPr>
        <w:tc>
          <w:tcPr>
            <w:tcW w:w="2171" w:type="dxa"/>
            <w:gridSpan w:val="2"/>
            <w:noWrap/>
            <w:vAlign w:val="center"/>
          </w:tcPr>
          <w:p w:rsidR="00AF7F1A" w:rsidRPr="00AF7F1A" w:rsidRDefault="00AF7F1A" w:rsidP="00AF7F1A">
            <w:pPr>
              <w:spacing w:after="0" w:line="240" w:lineRule="auto"/>
              <w:jc w:val="center"/>
              <w:rPr>
                <w:rFonts w:ascii="Times New Roman" w:eastAsia="Times New Roman" w:hAnsi="Times New Roman" w:cs="Times New Roman"/>
                <w:b/>
                <w:sz w:val="24"/>
                <w:szCs w:val="24"/>
                <w:lang w:eastAsia="hu-HU"/>
              </w:rPr>
            </w:pPr>
            <w:r w:rsidRPr="00AF7F1A">
              <w:rPr>
                <w:rFonts w:ascii="Times New Roman" w:eastAsia="Times New Roman" w:hAnsi="Times New Roman" w:cs="Times New Roman"/>
                <w:b/>
                <w:sz w:val="24"/>
                <w:szCs w:val="24"/>
                <w:lang w:eastAsia="hu-HU"/>
              </w:rPr>
              <w:t>Előzetes tudás</w:t>
            </w:r>
          </w:p>
        </w:tc>
        <w:tc>
          <w:tcPr>
            <w:tcW w:w="7036" w:type="dxa"/>
            <w:gridSpan w:val="4"/>
            <w:noWrap/>
            <w:vAlign w:val="center"/>
          </w:tcPr>
          <w:p w:rsidR="00AF7F1A" w:rsidRPr="00AF7F1A" w:rsidRDefault="00AF7F1A" w:rsidP="00AF7F1A">
            <w:pPr>
              <w:spacing w:before="120" w:after="0" w:line="240" w:lineRule="auto"/>
              <w:rPr>
                <w:rFonts w:ascii="Times New Roman" w:eastAsia="Times New Roman" w:hAnsi="Times New Roman" w:cs="Times New Roman"/>
                <w:sz w:val="24"/>
                <w:szCs w:val="24"/>
                <w:lang w:eastAsia="hu-HU"/>
              </w:rPr>
            </w:pPr>
            <w:r w:rsidRPr="00AF7F1A">
              <w:rPr>
                <w:rFonts w:ascii="Times New Roman" w:eastAsia="Times New Roman" w:hAnsi="Times New Roman" w:cs="Times New Roman"/>
                <w:sz w:val="24"/>
                <w:szCs w:val="24"/>
                <w:lang w:eastAsia="hu-HU"/>
              </w:rPr>
              <w:t xml:space="preserve">Tájékozódás térképen és </w:t>
            </w:r>
            <w:r w:rsidRPr="00AF7F1A">
              <w:rPr>
                <w:rFonts w:ascii="Times New Roman" w:eastAsia="Times New Roman" w:hAnsi="Times New Roman" w:cs="Times New Roman"/>
                <w:sz w:val="24"/>
                <w:szCs w:val="24"/>
                <w:lang w:val="cs-CZ" w:eastAsia="hu-HU"/>
              </w:rPr>
              <w:t>földgömbön</w:t>
            </w:r>
            <w:r w:rsidRPr="00AF7F1A">
              <w:rPr>
                <w:rFonts w:ascii="Times New Roman" w:eastAsia="Times New Roman" w:hAnsi="Times New Roman" w:cs="Times New Roman"/>
                <w:sz w:val="24"/>
                <w:szCs w:val="24"/>
                <w:lang w:eastAsia="hu-HU"/>
              </w:rPr>
              <w:t xml:space="preserve"> az eligazodáshoz szükséges topográfiai fogalmak felismerésével. Elemi térképolvasás, és segítséggel műveletek végzése. Szemléleti térképolvasás esetenként segítséggel. Térképhasználat mint az ismeretszerzés és a terepen való tájékozódás eszközének ismerete. Gyakorlottság különböző tematikus térképek használatában.</w:t>
            </w:r>
          </w:p>
        </w:tc>
      </w:tr>
      <w:tr w:rsidR="00AF7F1A" w:rsidRPr="00AF7F1A" w:rsidTr="00F71689">
        <w:trPr>
          <w:jc w:val="center"/>
        </w:trPr>
        <w:tc>
          <w:tcPr>
            <w:tcW w:w="2171" w:type="dxa"/>
            <w:gridSpan w:val="2"/>
            <w:noWrap/>
            <w:vAlign w:val="center"/>
          </w:tcPr>
          <w:p w:rsidR="00AF7F1A" w:rsidRPr="00AF7F1A" w:rsidRDefault="00AF7F1A" w:rsidP="00AF7F1A">
            <w:pPr>
              <w:spacing w:after="0" w:line="240" w:lineRule="auto"/>
              <w:jc w:val="center"/>
              <w:rPr>
                <w:rFonts w:ascii="Times New Roman" w:eastAsia="Times New Roman" w:hAnsi="Times New Roman" w:cs="Times New Roman"/>
                <w:b/>
                <w:sz w:val="24"/>
                <w:szCs w:val="24"/>
                <w:lang w:eastAsia="hu-HU"/>
              </w:rPr>
            </w:pPr>
            <w:r w:rsidRPr="00AF7F1A">
              <w:rPr>
                <w:rFonts w:ascii="Times New Roman" w:eastAsia="Times New Roman" w:hAnsi="Times New Roman" w:cs="Times New Roman"/>
                <w:b/>
                <w:bCs/>
                <w:sz w:val="24"/>
                <w:szCs w:val="24"/>
                <w:lang w:eastAsia="hu-HU"/>
              </w:rPr>
              <w:t>A tematikai egység nevelési-fejlesztési céljai</w:t>
            </w:r>
          </w:p>
        </w:tc>
        <w:tc>
          <w:tcPr>
            <w:tcW w:w="7036" w:type="dxa"/>
            <w:gridSpan w:val="4"/>
            <w:noWrap/>
          </w:tcPr>
          <w:p w:rsidR="00AF7F1A" w:rsidRPr="00AF7F1A" w:rsidRDefault="00AF7F1A" w:rsidP="00AF7F1A">
            <w:pPr>
              <w:spacing w:before="120" w:after="0" w:line="240" w:lineRule="auto"/>
              <w:rPr>
                <w:rFonts w:ascii="Times New Roman" w:eastAsia="Times New Roman" w:hAnsi="Times New Roman" w:cs="Times New Roman"/>
                <w:bCs/>
                <w:iCs/>
                <w:sz w:val="24"/>
                <w:szCs w:val="24"/>
                <w:lang w:eastAsia="hu-HU"/>
              </w:rPr>
            </w:pPr>
            <w:r w:rsidRPr="00AF7F1A">
              <w:rPr>
                <w:rFonts w:ascii="Times New Roman" w:eastAsia="Times New Roman" w:hAnsi="Times New Roman" w:cs="Times New Roman"/>
                <w:bCs/>
                <w:iCs/>
                <w:sz w:val="24"/>
                <w:szCs w:val="24"/>
                <w:lang w:val="cs-CZ" w:eastAsia="hu-HU"/>
              </w:rPr>
              <w:t>Analógiás</w:t>
            </w:r>
            <w:r w:rsidRPr="00AF7F1A">
              <w:rPr>
                <w:rFonts w:ascii="Times New Roman" w:eastAsia="Times New Roman" w:hAnsi="Times New Roman" w:cs="Times New Roman"/>
                <w:bCs/>
                <w:iCs/>
                <w:sz w:val="24"/>
                <w:szCs w:val="24"/>
                <w:lang w:eastAsia="hu-HU"/>
              </w:rPr>
              <w:t xml:space="preserve"> gondolkodás és cselekvéses gondolkodás fejlesztése. </w:t>
            </w:r>
          </w:p>
          <w:p w:rsidR="00AF7F1A" w:rsidRPr="00AF7F1A" w:rsidRDefault="00AF7F1A" w:rsidP="00AF7F1A">
            <w:pPr>
              <w:spacing w:after="0" w:line="240" w:lineRule="auto"/>
              <w:rPr>
                <w:rFonts w:ascii="Times New Roman" w:eastAsia="Times New Roman" w:hAnsi="Times New Roman" w:cs="Times New Roman"/>
                <w:bCs/>
                <w:iCs/>
                <w:sz w:val="24"/>
                <w:szCs w:val="24"/>
                <w:lang w:eastAsia="hu-HU"/>
              </w:rPr>
            </w:pPr>
            <w:r w:rsidRPr="00AF7F1A">
              <w:rPr>
                <w:rFonts w:ascii="Times New Roman" w:eastAsia="Times New Roman" w:hAnsi="Times New Roman" w:cs="Times New Roman"/>
                <w:bCs/>
                <w:iCs/>
                <w:sz w:val="24"/>
                <w:szCs w:val="24"/>
                <w:lang w:eastAsia="hu-HU"/>
              </w:rPr>
              <w:t>Figyelemfejlesztés. Megfigyelőképesség fejlesztése.</w:t>
            </w:r>
          </w:p>
          <w:p w:rsidR="00AF7F1A" w:rsidRPr="00AF7F1A" w:rsidRDefault="00AF7F1A" w:rsidP="00AF7F1A">
            <w:pPr>
              <w:spacing w:after="0" w:line="240" w:lineRule="auto"/>
              <w:rPr>
                <w:rFonts w:ascii="Times New Roman" w:eastAsia="Times New Roman" w:hAnsi="Times New Roman" w:cs="Times New Roman"/>
                <w:sz w:val="24"/>
                <w:szCs w:val="24"/>
                <w:lang w:eastAsia="hu-HU"/>
              </w:rPr>
            </w:pPr>
            <w:r w:rsidRPr="00AF7F1A">
              <w:rPr>
                <w:rFonts w:ascii="Times New Roman" w:eastAsia="Times New Roman" w:hAnsi="Times New Roman" w:cs="Times New Roman"/>
                <w:sz w:val="24"/>
                <w:szCs w:val="24"/>
                <w:lang w:eastAsia="hu-HU"/>
              </w:rPr>
              <w:t>A térképhasználat önállóságának és biztonságának növelése.</w:t>
            </w:r>
          </w:p>
        </w:tc>
      </w:tr>
      <w:tr w:rsidR="00AF7F1A" w:rsidRPr="00AF7F1A" w:rsidTr="00F71689">
        <w:trPr>
          <w:jc w:val="center"/>
        </w:trPr>
        <w:tc>
          <w:tcPr>
            <w:tcW w:w="3396" w:type="dxa"/>
            <w:gridSpan w:val="3"/>
            <w:noWrap/>
            <w:vAlign w:val="center"/>
          </w:tcPr>
          <w:p w:rsidR="00AF7F1A" w:rsidRPr="00AF7F1A" w:rsidRDefault="00AF7F1A" w:rsidP="00AF7F1A">
            <w:pPr>
              <w:spacing w:before="120" w:after="0" w:line="240" w:lineRule="auto"/>
              <w:jc w:val="center"/>
              <w:rPr>
                <w:rFonts w:ascii="Times New Roman" w:eastAsia="Times New Roman" w:hAnsi="Times New Roman" w:cs="Times New Roman"/>
                <w:b/>
                <w:sz w:val="24"/>
                <w:szCs w:val="24"/>
                <w:lang w:eastAsia="hu-HU"/>
              </w:rPr>
            </w:pPr>
            <w:r w:rsidRPr="00AF7F1A">
              <w:rPr>
                <w:rFonts w:ascii="Times New Roman" w:eastAsia="Times New Roman" w:hAnsi="Times New Roman" w:cs="Times New Roman"/>
                <w:b/>
                <w:sz w:val="24"/>
                <w:szCs w:val="24"/>
                <w:lang w:eastAsia="hu-HU"/>
              </w:rPr>
              <w:t>Ismeretek</w:t>
            </w:r>
          </w:p>
        </w:tc>
        <w:tc>
          <w:tcPr>
            <w:tcW w:w="3398" w:type="dxa"/>
            <w:noWrap/>
            <w:vAlign w:val="center"/>
          </w:tcPr>
          <w:p w:rsidR="00AF7F1A" w:rsidRPr="00AF7F1A" w:rsidRDefault="00AF7F1A" w:rsidP="00AF7F1A">
            <w:pPr>
              <w:spacing w:before="120" w:after="0" w:line="240" w:lineRule="auto"/>
              <w:jc w:val="center"/>
              <w:rPr>
                <w:rFonts w:ascii="Times New Roman" w:eastAsia="Times New Roman" w:hAnsi="Times New Roman" w:cs="Times New Roman"/>
                <w:b/>
                <w:sz w:val="24"/>
                <w:szCs w:val="24"/>
                <w:lang w:eastAsia="hu-HU"/>
              </w:rPr>
            </w:pPr>
            <w:r w:rsidRPr="00AF7F1A">
              <w:rPr>
                <w:rFonts w:ascii="Times New Roman" w:eastAsia="Times New Roman" w:hAnsi="Times New Roman" w:cs="Times New Roman"/>
                <w:b/>
                <w:sz w:val="24"/>
                <w:szCs w:val="24"/>
                <w:lang w:eastAsia="hu-HU"/>
              </w:rPr>
              <w:t>Fejlesztési követelmények/ tevékenységek</w:t>
            </w:r>
          </w:p>
        </w:tc>
        <w:tc>
          <w:tcPr>
            <w:tcW w:w="2413" w:type="dxa"/>
            <w:gridSpan w:val="2"/>
            <w:noWrap/>
            <w:vAlign w:val="center"/>
          </w:tcPr>
          <w:p w:rsidR="00AF7F1A" w:rsidRPr="00AF7F1A" w:rsidRDefault="00AF7F1A" w:rsidP="00AF7F1A">
            <w:pPr>
              <w:spacing w:before="120" w:after="0" w:line="240" w:lineRule="auto"/>
              <w:jc w:val="center"/>
              <w:rPr>
                <w:rFonts w:ascii="Times New Roman" w:eastAsia="Times New Roman" w:hAnsi="Times New Roman" w:cs="Times New Roman"/>
                <w:b/>
                <w:sz w:val="24"/>
                <w:szCs w:val="24"/>
                <w:lang w:eastAsia="hu-HU"/>
              </w:rPr>
            </w:pPr>
            <w:r w:rsidRPr="00AF7F1A">
              <w:rPr>
                <w:rFonts w:ascii="Times New Roman" w:eastAsia="Times New Roman" w:hAnsi="Times New Roman" w:cs="Times New Roman"/>
                <w:b/>
                <w:sz w:val="24"/>
                <w:szCs w:val="24"/>
                <w:lang w:val="cs-CZ" w:eastAsia="hu-HU"/>
              </w:rPr>
              <w:t>Kapcsolódási</w:t>
            </w:r>
            <w:r w:rsidRPr="00AF7F1A">
              <w:rPr>
                <w:rFonts w:ascii="Times New Roman" w:eastAsia="Times New Roman" w:hAnsi="Times New Roman" w:cs="Times New Roman"/>
                <w:b/>
                <w:sz w:val="24"/>
                <w:szCs w:val="24"/>
                <w:lang w:eastAsia="hu-HU"/>
              </w:rPr>
              <w:t xml:space="preserve"> pontok</w:t>
            </w:r>
          </w:p>
        </w:tc>
      </w:tr>
      <w:tr w:rsidR="00AF7F1A" w:rsidRPr="00AF7F1A" w:rsidTr="00F71689">
        <w:trPr>
          <w:jc w:val="center"/>
        </w:trPr>
        <w:tc>
          <w:tcPr>
            <w:tcW w:w="3396" w:type="dxa"/>
            <w:gridSpan w:val="3"/>
            <w:noWrap/>
          </w:tcPr>
          <w:p w:rsidR="00AF7F1A" w:rsidRPr="00AF7F1A" w:rsidRDefault="00AF7F1A" w:rsidP="00AF7F1A">
            <w:pPr>
              <w:spacing w:before="120" w:after="0" w:line="240" w:lineRule="auto"/>
              <w:rPr>
                <w:rFonts w:ascii="Times New Roman" w:eastAsia="Times New Roman" w:hAnsi="Times New Roman" w:cs="Times New Roman"/>
                <w:i/>
                <w:sz w:val="24"/>
                <w:szCs w:val="24"/>
                <w:lang w:eastAsia="hu-HU"/>
              </w:rPr>
            </w:pPr>
            <w:r w:rsidRPr="00AF7F1A">
              <w:rPr>
                <w:rFonts w:ascii="Times New Roman" w:eastAsia="Times New Roman" w:hAnsi="Times New Roman" w:cs="Times New Roman"/>
                <w:i/>
                <w:sz w:val="24"/>
                <w:szCs w:val="24"/>
                <w:lang w:eastAsia="hu-HU"/>
              </w:rPr>
              <w:t>A tér és ábrázolása</w:t>
            </w:r>
          </w:p>
          <w:p w:rsidR="00AF7F1A" w:rsidRPr="00AF7F1A" w:rsidRDefault="00AF7F1A" w:rsidP="00AF7F1A">
            <w:pPr>
              <w:spacing w:after="0" w:line="240" w:lineRule="auto"/>
              <w:rPr>
                <w:rFonts w:ascii="Times New Roman" w:eastAsia="Times New Roman" w:hAnsi="Times New Roman" w:cs="Times New Roman"/>
                <w:bCs/>
                <w:sz w:val="24"/>
                <w:szCs w:val="24"/>
                <w:lang w:eastAsia="hu-HU"/>
              </w:rPr>
            </w:pPr>
            <w:r w:rsidRPr="00AF7F1A">
              <w:rPr>
                <w:rFonts w:ascii="Times New Roman" w:eastAsia="Times New Roman" w:hAnsi="Times New Roman" w:cs="Times New Roman"/>
                <w:sz w:val="24"/>
                <w:szCs w:val="24"/>
                <w:lang w:eastAsia="hu-HU"/>
              </w:rPr>
              <w:t xml:space="preserve">1.1. Téregységek </w:t>
            </w:r>
            <w:r w:rsidRPr="00AF7F1A">
              <w:rPr>
                <w:rFonts w:ascii="Times New Roman" w:eastAsia="Times New Roman" w:hAnsi="Times New Roman" w:cs="Times New Roman"/>
                <w:sz w:val="24"/>
                <w:szCs w:val="24"/>
                <w:lang w:eastAsia="hu-HU"/>
              </w:rPr>
              <w:noBreakHyphen/>
              <w:t xml:space="preserve"> </w:t>
            </w:r>
            <w:r w:rsidRPr="00AF7F1A">
              <w:rPr>
                <w:rFonts w:ascii="Times New Roman" w:eastAsia="Times New Roman" w:hAnsi="Times New Roman" w:cs="Times New Roman"/>
                <w:bCs/>
                <w:sz w:val="24"/>
                <w:szCs w:val="24"/>
                <w:lang w:eastAsia="hu-HU"/>
              </w:rPr>
              <w:t>Földrajzi fokhálózat</w:t>
            </w:r>
          </w:p>
          <w:p w:rsidR="00AF7F1A" w:rsidRPr="00AF7F1A" w:rsidRDefault="00AF7F1A" w:rsidP="00AF7F1A">
            <w:pPr>
              <w:spacing w:after="0" w:line="240" w:lineRule="auto"/>
              <w:rPr>
                <w:rFonts w:ascii="Times New Roman" w:eastAsia="Times New Roman" w:hAnsi="Times New Roman" w:cs="Times New Roman"/>
                <w:bCs/>
                <w:sz w:val="24"/>
                <w:szCs w:val="24"/>
                <w:lang w:eastAsia="hu-HU"/>
              </w:rPr>
            </w:pPr>
            <w:r w:rsidRPr="00AF7F1A">
              <w:rPr>
                <w:rFonts w:ascii="Times New Roman" w:eastAsia="Times New Roman" w:hAnsi="Times New Roman" w:cs="Times New Roman"/>
                <w:bCs/>
                <w:sz w:val="24"/>
                <w:szCs w:val="24"/>
                <w:lang w:eastAsia="hu-HU"/>
              </w:rPr>
              <w:t>Térhierarchia.</w:t>
            </w:r>
          </w:p>
          <w:p w:rsidR="00AF7F1A" w:rsidRPr="00AF7F1A" w:rsidRDefault="00AF7F1A" w:rsidP="00AF7F1A">
            <w:pPr>
              <w:spacing w:after="0" w:line="240" w:lineRule="auto"/>
              <w:rPr>
                <w:rFonts w:ascii="Times New Roman" w:eastAsia="Times New Roman" w:hAnsi="Times New Roman" w:cs="Times New Roman"/>
                <w:bCs/>
                <w:sz w:val="24"/>
                <w:szCs w:val="24"/>
                <w:lang w:eastAsia="hu-HU"/>
              </w:rPr>
            </w:pPr>
            <w:r w:rsidRPr="00AF7F1A">
              <w:rPr>
                <w:rFonts w:ascii="Times New Roman" w:eastAsia="Times New Roman" w:hAnsi="Times New Roman" w:cs="Times New Roman"/>
                <w:bCs/>
                <w:sz w:val="24"/>
                <w:szCs w:val="24"/>
                <w:lang w:eastAsia="hu-HU"/>
              </w:rPr>
              <w:t>Térábrázolás: térrajz, útvonalrajz, menetvázlat, térképszerű ábrázolások, úti- és helyszínrajz.</w:t>
            </w:r>
          </w:p>
          <w:p w:rsidR="00AF7F1A" w:rsidRPr="00AF7F1A" w:rsidRDefault="00AF7F1A" w:rsidP="00AF7F1A">
            <w:pPr>
              <w:spacing w:after="0" w:line="240" w:lineRule="auto"/>
              <w:rPr>
                <w:rFonts w:ascii="Times New Roman" w:eastAsia="Times New Roman" w:hAnsi="Times New Roman" w:cs="Times New Roman"/>
                <w:sz w:val="24"/>
                <w:szCs w:val="24"/>
                <w:lang w:eastAsia="hu-HU"/>
              </w:rPr>
            </w:pPr>
            <w:r w:rsidRPr="00AF7F1A">
              <w:rPr>
                <w:rFonts w:ascii="Times New Roman" w:eastAsia="Times New Roman" w:hAnsi="Times New Roman" w:cs="Times New Roman"/>
                <w:bCs/>
                <w:sz w:val="24"/>
                <w:szCs w:val="24"/>
                <w:lang w:eastAsia="hu-HU"/>
              </w:rPr>
              <w:t>Térképi ábrázolás elemei – jelkulcsok, méretarány.</w:t>
            </w:r>
          </w:p>
        </w:tc>
        <w:tc>
          <w:tcPr>
            <w:tcW w:w="3398" w:type="dxa"/>
            <w:noWrap/>
            <w:vAlign w:val="center"/>
          </w:tcPr>
          <w:p w:rsidR="00AF7F1A" w:rsidRPr="00AF7F1A" w:rsidRDefault="00AF7F1A" w:rsidP="00AF7F1A">
            <w:pPr>
              <w:spacing w:before="120" w:after="0" w:line="240" w:lineRule="auto"/>
              <w:rPr>
                <w:rFonts w:ascii="Times New Roman" w:eastAsia="Times New Roman" w:hAnsi="Times New Roman" w:cs="Times New Roman"/>
                <w:bCs/>
                <w:sz w:val="24"/>
                <w:szCs w:val="24"/>
                <w:lang w:eastAsia="hu-HU"/>
              </w:rPr>
            </w:pPr>
            <w:r w:rsidRPr="00AF7F1A">
              <w:rPr>
                <w:rFonts w:ascii="Times New Roman" w:eastAsia="Times New Roman" w:hAnsi="Times New Roman" w:cs="Times New Roman"/>
                <w:bCs/>
                <w:sz w:val="24"/>
                <w:szCs w:val="24"/>
                <w:lang w:eastAsia="hu-HU"/>
              </w:rPr>
              <w:t xml:space="preserve">A térkép és a </w:t>
            </w:r>
            <w:r w:rsidRPr="00AF7F1A">
              <w:rPr>
                <w:rFonts w:ascii="Times New Roman" w:eastAsia="Times New Roman" w:hAnsi="Times New Roman" w:cs="Times New Roman"/>
                <w:bCs/>
                <w:sz w:val="24"/>
                <w:szCs w:val="24"/>
                <w:lang w:val="cs-CZ" w:eastAsia="hu-HU"/>
              </w:rPr>
              <w:t>valóság</w:t>
            </w:r>
            <w:r w:rsidRPr="00AF7F1A">
              <w:rPr>
                <w:rFonts w:ascii="Times New Roman" w:eastAsia="Times New Roman" w:hAnsi="Times New Roman" w:cs="Times New Roman"/>
                <w:bCs/>
                <w:sz w:val="24"/>
                <w:szCs w:val="24"/>
                <w:lang w:eastAsia="hu-HU"/>
              </w:rPr>
              <w:t xml:space="preserve"> kapcsolatának megfigyelése, a tapasztalatok alkalmazása. </w:t>
            </w:r>
          </w:p>
          <w:p w:rsidR="00AF7F1A" w:rsidRPr="00AF7F1A" w:rsidRDefault="00AF7F1A" w:rsidP="00AF7F1A">
            <w:pPr>
              <w:spacing w:after="0" w:line="240" w:lineRule="auto"/>
              <w:rPr>
                <w:rFonts w:ascii="Times New Roman" w:eastAsia="Times New Roman" w:hAnsi="Times New Roman" w:cs="Times New Roman"/>
                <w:bCs/>
                <w:sz w:val="24"/>
                <w:szCs w:val="24"/>
                <w:lang w:eastAsia="hu-HU"/>
              </w:rPr>
            </w:pPr>
            <w:r w:rsidRPr="00AF7F1A">
              <w:rPr>
                <w:rFonts w:ascii="Times New Roman" w:eastAsia="Times New Roman" w:hAnsi="Times New Roman" w:cs="Times New Roman"/>
                <w:bCs/>
                <w:sz w:val="24"/>
                <w:szCs w:val="24"/>
                <w:lang w:eastAsia="hu-HU"/>
              </w:rPr>
              <w:t>Szemléleti térképolvasás (egyszerű helymeghatározás, távolságbecslés, egyenes és görbe vonal mentén távolságmérés) tanári irányítással.</w:t>
            </w:r>
          </w:p>
          <w:p w:rsidR="00AF7F1A" w:rsidRPr="00AF7F1A" w:rsidRDefault="00AF7F1A" w:rsidP="00AF7F1A">
            <w:pPr>
              <w:spacing w:after="0" w:line="240" w:lineRule="auto"/>
              <w:rPr>
                <w:rFonts w:ascii="Times New Roman" w:eastAsia="Times New Roman" w:hAnsi="Times New Roman" w:cs="Times New Roman"/>
                <w:bCs/>
                <w:sz w:val="24"/>
                <w:szCs w:val="24"/>
                <w:lang w:eastAsia="hu-HU"/>
              </w:rPr>
            </w:pPr>
            <w:r w:rsidRPr="00AF7F1A">
              <w:rPr>
                <w:rFonts w:ascii="Times New Roman" w:eastAsia="Times New Roman" w:hAnsi="Times New Roman" w:cs="Times New Roman"/>
                <w:bCs/>
                <w:sz w:val="24"/>
                <w:szCs w:val="24"/>
                <w:lang w:eastAsia="hu-HU"/>
              </w:rPr>
              <w:t>Helymeghatározás tanári segítséggel. Viszonyítási pontok következetes használata.</w:t>
            </w:r>
          </w:p>
        </w:tc>
        <w:tc>
          <w:tcPr>
            <w:tcW w:w="2413" w:type="dxa"/>
            <w:gridSpan w:val="2"/>
            <w:noWrap/>
          </w:tcPr>
          <w:p w:rsidR="00AF7F1A" w:rsidRPr="00AF7F1A" w:rsidRDefault="00AF7F1A" w:rsidP="00AF7F1A">
            <w:pPr>
              <w:spacing w:before="120" w:after="0" w:line="240" w:lineRule="auto"/>
              <w:rPr>
                <w:rFonts w:ascii="Times New Roman" w:eastAsia="Calibri" w:hAnsi="Times New Roman" w:cs="Times New Roman"/>
                <w:sz w:val="24"/>
                <w:szCs w:val="24"/>
              </w:rPr>
            </w:pPr>
            <w:r w:rsidRPr="00AF7F1A">
              <w:rPr>
                <w:rFonts w:ascii="Times New Roman" w:eastAsia="Calibri" w:hAnsi="Times New Roman" w:cs="Times New Roman"/>
                <w:i/>
                <w:sz w:val="24"/>
                <w:szCs w:val="24"/>
                <w:lang w:val="cs-CZ"/>
              </w:rPr>
              <w:t>Matematika</w:t>
            </w:r>
            <w:r w:rsidRPr="00AF7F1A">
              <w:rPr>
                <w:rFonts w:ascii="Times New Roman" w:eastAsia="Calibri" w:hAnsi="Times New Roman" w:cs="Times New Roman"/>
                <w:i/>
                <w:sz w:val="24"/>
                <w:szCs w:val="24"/>
              </w:rPr>
              <w:t>:</w:t>
            </w:r>
            <w:r w:rsidRPr="00AF7F1A">
              <w:rPr>
                <w:rFonts w:ascii="Times New Roman" w:eastAsia="Calibri" w:hAnsi="Times New Roman" w:cs="Times New Roman"/>
                <w:sz w:val="24"/>
                <w:szCs w:val="24"/>
              </w:rPr>
              <w:t xml:space="preserve"> méretarány fogalma, számítások. </w:t>
            </w:r>
          </w:p>
        </w:tc>
      </w:tr>
      <w:tr w:rsidR="00AF7F1A" w:rsidRPr="00AF7F1A" w:rsidTr="00F71689">
        <w:trPr>
          <w:jc w:val="center"/>
        </w:trPr>
        <w:tc>
          <w:tcPr>
            <w:tcW w:w="3396" w:type="dxa"/>
            <w:gridSpan w:val="3"/>
            <w:noWrap/>
          </w:tcPr>
          <w:p w:rsidR="00AF7F1A" w:rsidRPr="00AF7F1A" w:rsidRDefault="00AF7F1A" w:rsidP="00AF7F1A">
            <w:pPr>
              <w:spacing w:before="120" w:after="0" w:line="240" w:lineRule="auto"/>
              <w:rPr>
                <w:rFonts w:ascii="Times New Roman" w:eastAsia="Times New Roman" w:hAnsi="Times New Roman" w:cs="Times New Roman"/>
                <w:sz w:val="24"/>
                <w:szCs w:val="24"/>
                <w:lang w:eastAsia="hu-HU"/>
              </w:rPr>
            </w:pPr>
            <w:r w:rsidRPr="00AF7F1A">
              <w:rPr>
                <w:rFonts w:ascii="Times New Roman" w:eastAsia="Times New Roman" w:hAnsi="Times New Roman" w:cs="Times New Roman"/>
                <w:sz w:val="24"/>
                <w:szCs w:val="24"/>
                <w:lang w:eastAsia="hu-HU"/>
              </w:rPr>
              <w:t xml:space="preserve">1.2. </w:t>
            </w:r>
            <w:r w:rsidRPr="00AF7F1A">
              <w:rPr>
                <w:rFonts w:ascii="Times New Roman" w:eastAsia="Times New Roman" w:hAnsi="Times New Roman" w:cs="Times New Roman"/>
                <w:sz w:val="24"/>
                <w:szCs w:val="24"/>
                <w:lang w:val="cs-CZ" w:eastAsia="hu-HU"/>
              </w:rPr>
              <w:t>Térábrázolás</w:t>
            </w:r>
          </w:p>
        </w:tc>
        <w:tc>
          <w:tcPr>
            <w:tcW w:w="3398" w:type="dxa"/>
            <w:noWrap/>
          </w:tcPr>
          <w:p w:rsidR="00AF7F1A" w:rsidRPr="00AF7F1A" w:rsidRDefault="00AF7F1A" w:rsidP="00AF7F1A">
            <w:pPr>
              <w:spacing w:before="120" w:after="0" w:line="240" w:lineRule="auto"/>
              <w:rPr>
                <w:rFonts w:ascii="Times New Roman" w:eastAsia="Times New Roman" w:hAnsi="Times New Roman" w:cs="Times New Roman"/>
                <w:bCs/>
                <w:sz w:val="24"/>
                <w:szCs w:val="24"/>
                <w:lang w:eastAsia="hu-HU"/>
              </w:rPr>
            </w:pPr>
            <w:r w:rsidRPr="00AF7F1A">
              <w:rPr>
                <w:rFonts w:ascii="Times New Roman" w:eastAsia="Times New Roman" w:hAnsi="Times New Roman" w:cs="Times New Roman"/>
                <w:bCs/>
                <w:sz w:val="24"/>
                <w:szCs w:val="24"/>
                <w:lang w:eastAsia="hu-HU"/>
              </w:rPr>
              <w:t xml:space="preserve">A földrajzi </w:t>
            </w:r>
            <w:r w:rsidRPr="00AF7F1A">
              <w:rPr>
                <w:rFonts w:ascii="Times New Roman" w:eastAsia="Times New Roman" w:hAnsi="Times New Roman" w:cs="Times New Roman"/>
                <w:bCs/>
                <w:sz w:val="24"/>
                <w:szCs w:val="24"/>
                <w:lang w:val="cs-CZ" w:eastAsia="hu-HU"/>
              </w:rPr>
              <w:t>tájékozódáshoz</w:t>
            </w:r>
            <w:r w:rsidRPr="00AF7F1A">
              <w:rPr>
                <w:rFonts w:ascii="Times New Roman" w:eastAsia="Times New Roman" w:hAnsi="Times New Roman" w:cs="Times New Roman"/>
                <w:bCs/>
                <w:sz w:val="24"/>
                <w:szCs w:val="24"/>
                <w:lang w:eastAsia="hu-HU"/>
              </w:rPr>
              <w:t xml:space="preserve"> szükséges topográfiai fogalmak felismerése, megnevezése földgömbön és bármilyen térképen. </w:t>
            </w:r>
          </w:p>
        </w:tc>
        <w:tc>
          <w:tcPr>
            <w:tcW w:w="2413" w:type="dxa"/>
            <w:gridSpan w:val="2"/>
            <w:noWrap/>
          </w:tcPr>
          <w:p w:rsidR="00AF7F1A" w:rsidRPr="00AF7F1A" w:rsidRDefault="00AF7F1A" w:rsidP="00AF7F1A">
            <w:pPr>
              <w:spacing w:after="0" w:line="240" w:lineRule="auto"/>
              <w:rPr>
                <w:rFonts w:ascii="Times New Roman" w:eastAsia="Times New Roman" w:hAnsi="Times New Roman" w:cs="Times New Roman"/>
                <w:sz w:val="24"/>
                <w:szCs w:val="24"/>
              </w:rPr>
            </w:pPr>
          </w:p>
        </w:tc>
      </w:tr>
      <w:tr w:rsidR="00AF7F1A" w:rsidRPr="00AF7F1A" w:rsidTr="00F71689">
        <w:tblPrEx>
          <w:tblBorders>
            <w:top w:val="none" w:sz="0" w:space="0" w:color="auto"/>
          </w:tblBorders>
        </w:tblPrEx>
        <w:trPr>
          <w:trHeight w:val="70"/>
          <w:jc w:val="center"/>
        </w:trPr>
        <w:tc>
          <w:tcPr>
            <w:tcW w:w="1858" w:type="dxa"/>
            <w:noWrap/>
            <w:vAlign w:val="center"/>
          </w:tcPr>
          <w:p w:rsidR="00AF7F1A" w:rsidRPr="00AF7F1A" w:rsidRDefault="00AF7F1A" w:rsidP="00AF7F1A">
            <w:pPr>
              <w:spacing w:after="0" w:line="240" w:lineRule="auto"/>
              <w:jc w:val="center"/>
              <w:rPr>
                <w:rFonts w:ascii="Times New Roman" w:eastAsia="Times New Roman" w:hAnsi="Times New Roman" w:cs="Times New Roman"/>
                <w:b/>
                <w:sz w:val="24"/>
                <w:szCs w:val="24"/>
                <w:lang w:eastAsia="hu-HU"/>
              </w:rPr>
            </w:pPr>
            <w:r w:rsidRPr="00AF7F1A">
              <w:rPr>
                <w:rFonts w:ascii="Times New Roman" w:eastAsia="Times New Roman" w:hAnsi="Times New Roman" w:cs="Times New Roman"/>
                <w:b/>
                <w:sz w:val="24"/>
                <w:szCs w:val="24"/>
                <w:lang w:eastAsia="hu-HU"/>
              </w:rPr>
              <w:t>Kulcsfogalmak/ fogalmak</w:t>
            </w:r>
          </w:p>
        </w:tc>
        <w:tc>
          <w:tcPr>
            <w:tcW w:w="7349" w:type="dxa"/>
            <w:gridSpan w:val="5"/>
            <w:noWrap/>
            <w:vAlign w:val="center"/>
          </w:tcPr>
          <w:p w:rsidR="00AF7F1A" w:rsidRPr="00AF7F1A" w:rsidRDefault="00AF7F1A" w:rsidP="00AF7F1A">
            <w:pPr>
              <w:spacing w:before="120" w:after="0" w:line="240" w:lineRule="auto"/>
              <w:rPr>
                <w:rFonts w:ascii="Times New Roman" w:eastAsia="Calibri" w:hAnsi="Times New Roman" w:cs="Times New Roman"/>
                <w:sz w:val="24"/>
                <w:szCs w:val="24"/>
              </w:rPr>
            </w:pPr>
            <w:r w:rsidRPr="00AF7F1A">
              <w:rPr>
                <w:rFonts w:ascii="Times New Roman" w:eastAsia="Calibri" w:hAnsi="Times New Roman" w:cs="Times New Roman"/>
                <w:sz w:val="24"/>
                <w:szCs w:val="24"/>
              </w:rPr>
              <w:t xml:space="preserve">Méretarány, aránymérték, </w:t>
            </w:r>
            <w:r w:rsidRPr="00AF7F1A">
              <w:rPr>
                <w:rFonts w:ascii="Times New Roman" w:eastAsia="Calibri" w:hAnsi="Times New Roman" w:cs="Times New Roman"/>
                <w:sz w:val="24"/>
                <w:szCs w:val="24"/>
                <w:lang w:val="cs-CZ"/>
              </w:rPr>
              <w:t>keresőhálózat</w:t>
            </w:r>
            <w:r w:rsidRPr="00AF7F1A">
              <w:rPr>
                <w:rFonts w:ascii="Times New Roman" w:eastAsia="Calibri" w:hAnsi="Times New Roman" w:cs="Times New Roman"/>
                <w:sz w:val="24"/>
                <w:szCs w:val="24"/>
              </w:rPr>
              <w:t xml:space="preserve"> és földrajzi fokhálózat. Kis-, </w:t>
            </w:r>
            <w:r w:rsidRPr="00AF7F1A">
              <w:rPr>
                <w:rFonts w:ascii="Times New Roman" w:eastAsia="Calibri" w:hAnsi="Times New Roman" w:cs="Times New Roman"/>
                <w:sz w:val="24"/>
                <w:szCs w:val="24"/>
              </w:rPr>
              <w:lastRenderedPageBreak/>
              <w:t>közép-, nagytáj; közigazgatási egység, termelési terület, régió, jelkulcs, topográfiai fogalmak.</w:t>
            </w:r>
          </w:p>
        </w:tc>
      </w:tr>
    </w:tbl>
    <w:p w:rsidR="00AF7F1A" w:rsidRPr="00AF7F1A" w:rsidRDefault="00AF7F1A" w:rsidP="00AF7F1A">
      <w:pPr>
        <w:spacing w:after="0" w:line="240" w:lineRule="auto"/>
        <w:rPr>
          <w:rFonts w:ascii="Times New Roman" w:eastAsia="Times New Roman" w:hAnsi="Times New Roman" w:cs="Times New Roman"/>
          <w:sz w:val="24"/>
          <w:szCs w:val="24"/>
          <w:lang w:eastAsia="hu-HU"/>
        </w:rPr>
      </w:pPr>
    </w:p>
    <w:tbl>
      <w:tblPr>
        <w:tblW w:w="9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4"/>
        <w:gridCol w:w="363"/>
        <w:gridCol w:w="1188"/>
        <w:gridCol w:w="3397"/>
        <w:gridCol w:w="763"/>
        <w:gridCol w:w="1680"/>
      </w:tblGrid>
      <w:tr w:rsidR="00AF7F1A" w:rsidRPr="00AF7F1A" w:rsidTr="00F71689">
        <w:trPr>
          <w:jc w:val="center"/>
        </w:trPr>
        <w:tc>
          <w:tcPr>
            <w:tcW w:w="2207" w:type="dxa"/>
            <w:gridSpan w:val="2"/>
            <w:noWrap/>
            <w:vAlign w:val="center"/>
          </w:tcPr>
          <w:p w:rsidR="00AF7F1A" w:rsidRPr="00AF7F1A" w:rsidRDefault="00AF7F1A" w:rsidP="00AF7F1A">
            <w:pPr>
              <w:spacing w:after="0" w:line="240" w:lineRule="auto"/>
              <w:jc w:val="center"/>
              <w:rPr>
                <w:rFonts w:ascii="Times New Roman" w:eastAsia="Times New Roman" w:hAnsi="Times New Roman" w:cs="Times New Roman"/>
                <w:b/>
                <w:sz w:val="24"/>
                <w:szCs w:val="24"/>
                <w:lang w:eastAsia="hu-HU"/>
              </w:rPr>
            </w:pPr>
            <w:r w:rsidRPr="00AF7F1A">
              <w:rPr>
                <w:rFonts w:ascii="Times New Roman" w:eastAsia="Times New Roman" w:hAnsi="Times New Roman" w:cs="Times New Roman"/>
                <w:b/>
                <w:sz w:val="24"/>
                <w:szCs w:val="24"/>
                <w:lang w:eastAsia="hu-HU"/>
              </w:rPr>
              <w:t xml:space="preserve">Tematikai </w:t>
            </w:r>
            <w:r w:rsidRPr="00AF7F1A">
              <w:rPr>
                <w:rFonts w:ascii="Times New Roman" w:eastAsia="Times New Roman" w:hAnsi="Times New Roman" w:cs="Times New Roman"/>
                <w:b/>
                <w:sz w:val="24"/>
                <w:szCs w:val="24"/>
                <w:lang w:val="cs-CZ" w:eastAsia="hu-HU"/>
              </w:rPr>
              <w:t>egység</w:t>
            </w:r>
            <w:r w:rsidRPr="00AF7F1A">
              <w:rPr>
                <w:rFonts w:ascii="Times New Roman" w:eastAsia="Times New Roman" w:hAnsi="Times New Roman" w:cs="Times New Roman"/>
                <w:b/>
                <w:sz w:val="24"/>
                <w:szCs w:val="24"/>
                <w:lang w:eastAsia="hu-HU"/>
              </w:rPr>
              <w:t xml:space="preserve">/ </w:t>
            </w:r>
            <w:r w:rsidRPr="00AF7F1A">
              <w:rPr>
                <w:rFonts w:ascii="Times New Roman" w:eastAsia="Times New Roman" w:hAnsi="Times New Roman" w:cs="Times New Roman"/>
                <w:b/>
                <w:sz w:val="24"/>
                <w:szCs w:val="24"/>
                <w:lang w:val="cs-CZ" w:eastAsia="hu-HU"/>
              </w:rPr>
              <w:t>Fejlesztési</w:t>
            </w:r>
            <w:r w:rsidRPr="00AF7F1A">
              <w:rPr>
                <w:rFonts w:ascii="Times New Roman" w:eastAsia="Times New Roman" w:hAnsi="Times New Roman" w:cs="Times New Roman"/>
                <w:b/>
                <w:sz w:val="24"/>
                <w:szCs w:val="24"/>
                <w:lang w:eastAsia="hu-HU"/>
              </w:rPr>
              <w:t xml:space="preserve"> cél</w:t>
            </w:r>
          </w:p>
        </w:tc>
        <w:tc>
          <w:tcPr>
            <w:tcW w:w="5348" w:type="dxa"/>
            <w:gridSpan w:val="3"/>
            <w:noWrap/>
            <w:vAlign w:val="center"/>
          </w:tcPr>
          <w:p w:rsidR="00AF7F1A" w:rsidRPr="00AF7F1A" w:rsidRDefault="00AF7F1A" w:rsidP="00AF7F1A">
            <w:pPr>
              <w:spacing w:before="120" w:after="0" w:line="240" w:lineRule="auto"/>
              <w:jc w:val="center"/>
              <w:rPr>
                <w:rFonts w:ascii="Times New Roman" w:eastAsia="Times New Roman" w:hAnsi="Times New Roman" w:cs="Times New Roman"/>
                <w:b/>
                <w:sz w:val="24"/>
                <w:szCs w:val="24"/>
                <w:lang w:eastAsia="hu-HU"/>
              </w:rPr>
            </w:pPr>
            <w:r w:rsidRPr="00AF7F1A">
              <w:rPr>
                <w:rFonts w:ascii="Times New Roman" w:eastAsia="Times New Roman" w:hAnsi="Times New Roman" w:cs="Times New Roman"/>
                <w:b/>
                <w:sz w:val="24"/>
                <w:szCs w:val="24"/>
                <w:lang w:eastAsia="hu-HU"/>
              </w:rPr>
              <w:t xml:space="preserve">2. Tájékozódás az </w:t>
            </w:r>
            <w:r w:rsidRPr="00AF7F1A">
              <w:rPr>
                <w:rFonts w:ascii="Times New Roman" w:eastAsia="Times New Roman" w:hAnsi="Times New Roman" w:cs="Times New Roman"/>
                <w:b/>
                <w:sz w:val="24"/>
                <w:szCs w:val="24"/>
                <w:lang w:val="cs-CZ" w:eastAsia="hu-HU"/>
              </w:rPr>
              <w:t>időben</w:t>
            </w:r>
          </w:p>
        </w:tc>
        <w:tc>
          <w:tcPr>
            <w:tcW w:w="1680" w:type="dxa"/>
            <w:noWrap/>
            <w:vAlign w:val="center"/>
          </w:tcPr>
          <w:p w:rsidR="00AF7F1A" w:rsidRPr="00AF7F1A" w:rsidRDefault="00AF7F1A" w:rsidP="00AF7F1A">
            <w:pPr>
              <w:spacing w:before="120" w:after="0" w:line="240" w:lineRule="auto"/>
              <w:jc w:val="center"/>
              <w:rPr>
                <w:rFonts w:ascii="Times New Roman" w:eastAsia="Times New Roman" w:hAnsi="Times New Roman" w:cs="Times New Roman"/>
                <w:b/>
                <w:sz w:val="24"/>
                <w:szCs w:val="24"/>
                <w:lang w:eastAsia="hu-HU"/>
              </w:rPr>
            </w:pPr>
            <w:r w:rsidRPr="00AF7F1A">
              <w:rPr>
                <w:rFonts w:ascii="Times New Roman" w:eastAsia="Times New Roman" w:hAnsi="Times New Roman" w:cs="Times New Roman"/>
                <w:b/>
                <w:sz w:val="24"/>
                <w:szCs w:val="24"/>
                <w:lang w:eastAsia="hu-HU"/>
              </w:rPr>
              <w:t>Órakeret</w:t>
            </w:r>
          </w:p>
          <w:p w:rsidR="00AF7F1A" w:rsidRPr="00AF7F1A" w:rsidRDefault="00AF7F1A" w:rsidP="00AF7F1A">
            <w:pPr>
              <w:spacing w:after="0" w:line="240" w:lineRule="auto"/>
              <w:jc w:val="center"/>
              <w:rPr>
                <w:rFonts w:ascii="Times New Roman" w:eastAsia="Times New Roman" w:hAnsi="Times New Roman" w:cs="Times New Roman"/>
                <w:sz w:val="24"/>
                <w:szCs w:val="24"/>
                <w:lang w:eastAsia="hu-HU"/>
              </w:rPr>
            </w:pPr>
            <w:r w:rsidRPr="00AF7F1A">
              <w:rPr>
                <w:rFonts w:ascii="Times New Roman" w:eastAsia="Times New Roman" w:hAnsi="Times New Roman" w:cs="Times New Roman"/>
                <w:b/>
                <w:sz w:val="24"/>
                <w:szCs w:val="24"/>
                <w:lang w:eastAsia="hu-HU"/>
              </w:rPr>
              <w:t xml:space="preserve">6 </w:t>
            </w:r>
            <w:r w:rsidRPr="00AF7F1A">
              <w:rPr>
                <w:rFonts w:ascii="Times New Roman" w:eastAsia="Times New Roman" w:hAnsi="Times New Roman" w:cs="Times New Roman"/>
                <w:b/>
                <w:sz w:val="24"/>
                <w:szCs w:val="24"/>
                <w:lang w:val="cs-CZ" w:eastAsia="hu-HU"/>
              </w:rPr>
              <w:t>óra</w:t>
            </w:r>
            <w:r w:rsidRPr="00AF7F1A">
              <w:rPr>
                <w:rFonts w:ascii="Times New Roman" w:eastAsia="Times New Roman" w:hAnsi="Times New Roman" w:cs="Times New Roman"/>
                <w:b/>
                <w:sz w:val="24"/>
                <w:szCs w:val="24"/>
                <w:lang w:eastAsia="hu-HU"/>
              </w:rPr>
              <w:t xml:space="preserve"> + </w:t>
            </w:r>
            <w:r w:rsidRPr="00AF7F1A">
              <w:rPr>
                <w:rFonts w:ascii="Times New Roman" w:eastAsia="Times New Roman" w:hAnsi="Times New Roman" w:cs="Times New Roman"/>
                <w:b/>
                <w:sz w:val="24"/>
                <w:szCs w:val="24"/>
                <w:lang w:val="cs-CZ" w:eastAsia="hu-HU"/>
              </w:rPr>
              <w:t>folyamatos</w:t>
            </w:r>
          </w:p>
        </w:tc>
      </w:tr>
      <w:tr w:rsidR="00AF7F1A" w:rsidRPr="00AF7F1A" w:rsidTr="00F71689">
        <w:trPr>
          <w:jc w:val="center"/>
        </w:trPr>
        <w:tc>
          <w:tcPr>
            <w:tcW w:w="2207" w:type="dxa"/>
            <w:gridSpan w:val="2"/>
            <w:noWrap/>
            <w:vAlign w:val="center"/>
          </w:tcPr>
          <w:p w:rsidR="00AF7F1A" w:rsidRPr="00AF7F1A" w:rsidRDefault="00AF7F1A" w:rsidP="00AF7F1A">
            <w:pPr>
              <w:spacing w:after="0" w:line="240" w:lineRule="auto"/>
              <w:jc w:val="center"/>
              <w:rPr>
                <w:rFonts w:ascii="Times New Roman" w:eastAsia="Times New Roman" w:hAnsi="Times New Roman" w:cs="Times New Roman"/>
                <w:b/>
                <w:sz w:val="24"/>
                <w:szCs w:val="24"/>
                <w:lang w:eastAsia="hu-HU"/>
              </w:rPr>
            </w:pPr>
            <w:r w:rsidRPr="00AF7F1A">
              <w:rPr>
                <w:rFonts w:ascii="Times New Roman" w:eastAsia="Times New Roman" w:hAnsi="Times New Roman" w:cs="Times New Roman"/>
                <w:b/>
                <w:sz w:val="24"/>
                <w:szCs w:val="24"/>
                <w:lang w:eastAsia="hu-HU"/>
              </w:rPr>
              <w:t>Előzetes tudás</w:t>
            </w:r>
          </w:p>
        </w:tc>
        <w:tc>
          <w:tcPr>
            <w:tcW w:w="7028" w:type="dxa"/>
            <w:gridSpan w:val="4"/>
            <w:noWrap/>
            <w:vAlign w:val="center"/>
          </w:tcPr>
          <w:p w:rsidR="00AF7F1A" w:rsidRPr="00AF7F1A" w:rsidRDefault="00AF7F1A" w:rsidP="00AF7F1A">
            <w:pPr>
              <w:spacing w:before="120" w:after="0" w:line="240" w:lineRule="auto"/>
              <w:jc w:val="both"/>
              <w:rPr>
                <w:rFonts w:ascii="Times New Roman" w:eastAsia="Times New Roman" w:hAnsi="Times New Roman" w:cs="Times New Roman"/>
                <w:sz w:val="24"/>
                <w:szCs w:val="24"/>
                <w:lang w:eastAsia="hu-HU"/>
              </w:rPr>
            </w:pPr>
            <w:r w:rsidRPr="00AF7F1A">
              <w:rPr>
                <w:rFonts w:ascii="Times New Roman" w:eastAsia="Times New Roman" w:hAnsi="Times New Roman" w:cs="Times New Roman"/>
                <w:sz w:val="24"/>
                <w:szCs w:val="24"/>
                <w:lang w:eastAsia="hu-HU"/>
              </w:rPr>
              <w:t>Tapasztalat a természetföldrajzi és a történelmi folyamatok és események időnagyságrendi és időtartambeli különbségeiről.</w:t>
            </w:r>
          </w:p>
        </w:tc>
      </w:tr>
      <w:tr w:rsidR="00AF7F1A" w:rsidRPr="00AF7F1A" w:rsidTr="00F71689">
        <w:trPr>
          <w:jc w:val="center"/>
        </w:trPr>
        <w:tc>
          <w:tcPr>
            <w:tcW w:w="2207" w:type="dxa"/>
            <w:gridSpan w:val="2"/>
            <w:noWrap/>
            <w:vAlign w:val="center"/>
          </w:tcPr>
          <w:p w:rsidR="00AF7F1A" w:rsidRPr="00AF7F1A" w:rsidRDefault="00AF7F1A" w:rsidP="00AF7F1A">
            <w:pPr>
              <w:spacing w:after="0" w:line="240" w:lineRule="auto"/>
              <w:jc w:val="center"/>
              <w:rPr>
                <w:rFonts w:ascii="Times New Roman" w:eastAsia="Times New Roman" w:hAnsi="Times New Roman" w:cs="Times New Roman"/>
                <w:b/>
                <w:sz w:val="24"/>
                <w:szCs w:val="24"/>
                <w:lang w:eastAsia="hu-HU"/>
              </w:rPr>
            </w:pPr>
            <w:r w:rsidRPr="00AF7F1A">
              <w:rPr>
                <w:rFonts w:ascii="Times New Roman" w:eastAsia="Times New Roman" w:hAnsi="Times New Roman" w:cs="Times New Roman"/>
                <w:b/>
                <w:bCs/>
                <w:sz w:val="24"/>
                <w:szCs w:val="24"/>
                <w:lang w:eastAsia="hu-HU"/>
              </w:rPr>
              <w:t>A tematikai egység nevelési-fejlesztési céljai</w:t>
            </w:r>
          </w:p>
        </w:tc>
        <w:tc>
          <w:tcPr>
            <w:tcW w:w="7028" w:type="dxa"/>
            <w:gridSpan w:val="4"/>
            <w:noWrap/>
            <w:vAlign w:val="center"/>
          </w:tcPr>
          <w:p w:rsidR="00AF7F1A" w:rsidRPr="00AF7F1A" w:rsidRDefault="00AF7F1A" w:rsidP="00AF7F1A">
            <w:pPr>
              <w:spacing w:before="120" w:after="0" w:line="240" w:lineRule="auto"/>
              <w:rPr>
                <w:rFonts w:ascii="Times New Roman" w:eastAsia="Times New Roman" w:hAnsi="Times New Roman" w:cs="Times New Roman"/>
                <w:sz w:val="24"/>
                <w:szCs w:val="24"/>
                <w:lang w:eastAsia="hu-HU"/>
              </w:rPr>
            </w:pPr>
            <w:r w:rsidRPr="00AF7F1A">
              <w:rPr>
                <w:rFonts w:ascii="Times New Roman" w:eastAsia="Times New Roman" w:hAnsi="Times New Roman" w:cs="Times New Roman"/>
                <w:sz w:val="24"/>
                <w:szCs w:val="24"/>
                <w:lang w:eastAsia="hu-HU"/>
              </w:rPr>
              <w:t>Az időbeli tájékozódás, az időfogalom fejlesztése a természetföldrajzi folyamatok és a történelmi események időnagyságrendi és időtartambeli különbségeinek tudatosítása során.</w:t>
            </w:r>
          </w:p>
        </w:tc>
      </w:tr>
      <w:tr w:rsidR="00AF7F1A" w:rsidRPr="00AF7F1A" w:rsidTr="00F71689">
        <w:trPr>
          <w:trHeight w:val="20"/>
          <w:jc w:val="center"/>
        </w:trPr>
        <w:tc>
          <w:tcPr>
            <w:tcW w:w="3395" w:type="dxa"/>
            <w:gridSpan w:val="3"/>
            <w:noWrap/>
            <w:vAlign w:val="center"/>
          </w:tcPr>
          <w:p w:rsidR="00AF7F1A" w:rsidRPr="00AF7F1A" w:rsidRDefault="00AF7F1A" w:rsidP="00AF7F1A">
            <w:pPr>
              <w:spacing w:before="120" w:after="0" w:line="240" w:lineRule="auto"/>
              <w:jc w:val="center"/>
              <w:rPr>
                <w:rFonts w:ascii="Times New Roman" w:eastAsia="Times New Roman" w:hAnsi="Times New Roman" w:cs="Times New Roman"/>
                <w:b/>
                <w:sz w:val="24"/>
                <w:szCs w:val="24"/>
                <w:lang w:eastAsia="hu-HU"/>
              </w:rPr>
            </w:pPr>
            <w:r w:rsidRPr="00AF7F1A">
              <w:rPr>
                <w:rFonts w:ascii="Times New Roman" w:eastAsia="Times New Roman" w:hAnsi="Times New Roman" w:cs="Times New Roman"/>
                <w:b/>
                <w:sz w:val="24"/>
                <w:szCs w:val="24"/>
                <w:lang w:eastAsia="hu-HU"/>
              </w:rPr>
              <w:t>Ismeretek</w:t>
            </w:r>
          </w:p>
        </w:tc>
        <w:tc>
          <w:tcPr>
            <w:tcW w:w="3397" w:type="dxa"/>
            <w:noWrap/>
            <w:vAlign w:val="center"/>
          </w:tcPr>
          <w:p w:rsidR="00AF7F1A" w:rsidRPr="00AF7F1A" w:rsidRDefault="00AF7F1A" w:rsidP="00AF7F1A">
            <w:pPr>
              <w:spacing w:before="120" w:after="0" w:line="240" w:lineRule="auto"/>
              <w:jc w:val="center"/>
              <w:rPr>
                <w:rFonts w:ascii="Times New Roman" w:eastAsia="Times New Roman" w:hAnsi="Times New Roman" w:cs="Times New Roman"/>
                <w:b/>
                <w:sz w:val="24"/>
                <w:szCs w:val="24"/>
                <w:lang w:eastAsia="hu-HU"/>
              </w:rPr>
            </w:pPr>
            <w:r w:rsidRPr="00AF7F1A">
              <w:rPr>
                <w:rFonts w:ascii="Times New Roman" w:eastAsia="Times New Roman" w:hAnsi="Times New Roman" w:cs="Times New Roman"/>
                <w:b/>
                <w:sz w:val="24"/>
                <w:szCs w:val="24"/>
                <w:lang w:eastAsia="hu-HU"/>
              </w:rPr>
              <w:t>Fejlesztési követelmények/ tevékenységek</w:t>
            </w:r>
          </w:p>
        </w:tc>
        <w:tc>
          <w:tcPr>
            <w:tcW w:w="2443" w:type="dxa"/>
            <w:gridSpan w:val="2"/>
            <w:noWrap/>
            <w:vAlign w:val="center"/>
          </w:tcPr>
          <w:p w:rsidR="00AF7F1A" w:rsidRPr="00AF7F1A" w:rsidRDefault="00AF7F1A" w:rsidP="00AF7F1A">
            <w:pPr>
              <w:spacing w:before="120" w:after="0" w:line="240" w:lineRule="auto"/>
              <w:jc w:val="center"/>
              <w:rPr>
                <w:rFonts w:ascii="Times New Roman" w:eastAsia="Times New Roman" w:hAnsi="Times New Roman" w:cs="Times New Roman"/>
                <w:b/>
                <w:sz w:val="24"/>
                <w:szCs w:val="24"/>
                <w:lang w:eastAsia="hu-HU"/>
              </w:rPr>
            </w:pPr>
            <w:r w:rsidRPr="00AF7F1A">
              <w:rPr>
                <w:rFonts w:ascii="Times New Roman" w:eastAsia="Times New Roman" w:hAnsi="Times New Roman" w:cs="Times New Roman"/>
                <w:b/>
                <w:sz w:val="24"/>
                <w:szCs w:val="24"/>
                <w:lang w:val="cs-CZ" w:eastAsia="hu-HU"/>
              </w:rPr>
              <w:t>Kapcsolódási</w:t>
            </w:r>
            <w:r w:rsidRPr="00AF7F1A">
              <w:rPr>
                <w:rFonts w:ascii="Times New Roman" w:eastAsia="Times New Roman" w:hAnsi="Times New Roman" w:cs="Times New Roman"/>
                <w:b/>
                <w:sz w:val="24"/>
                <w:szCs w:val="24"/>
                <w:lang w:eastAsia="hu-HU"/>
              </w:rPr>
              <w:t xml:space="preserve"> pontok</w:t>
            </w:r>
          </w:p>
        </w:tc>
      </w:tr>
      <w:tr w:rsidR="00AF7F1A" w:rsidRPr="00AF7F1A" w:rsidTr="00F71689">
        <w:trPr>
          <w:trHeight w:val="20"/>
          <w:jc w:val="center"/>
        </w:trPr>
        <w:tc>
          <w:tcPr>
            <w:tcW w:w="3395" w:type="dxa"/>
            <w:gridSpan w:val="3"/>
            <w:noWrap/>
          </w:tcPr>
          <w:p w:rsidR="00AF7F1A" w:rsidRPr="00AF7F1A" w:rsidRDefault="00AF7F1A" w:rsidP="00AF7F1A">
            <w:pPr>
              <w:spacing w:before="120" w:after="0" w:line="240" w:lineRule="auto"/>
              <w:contextualSpacing/>
              <w:rPr>
                <w:rFonts w:ascii="Times New Roman" w:eastAsia="Calibri" w:hAnsi="Times New Roman" w:cs="Times New Roman"/>
                <w:i/>
                <w:sz w:val="24"/>
                <w:szCs w:val="24"/>
              </w:rPr>
            </w:pPr>
            <w:r w:rsidRPr="00AF7F1A">
              <w:rPr>
                <w:rFonts w:ascii="Times New Roman" w:eastAsia="Calibri" w:hAnsi="Times New Roman" w:cs="Times New Roman"/>
                <w:i/>
                <w:sz w:val="24"/>
                <w:szCs w:val="24"/>
              </w:rPr>
              <w:t xml:space="preserve">Az idő </w:t>
            </w:r>
          </w:p>
          <w:p w:rsidR="00AF7F1A" w:rsidRPr="00AF7F1A" w:rsidRDefault="00AF7F1A" w:rsidP="00AF7F1A">
            <w:pPr>
              <w:spacing w:after="0" w:line="240" w:lineRule="auto"/>
              <w:contextualSpacing/>
              <w:rPr>
                <w:rFonts w:ascii="Times New Roman" w:eastAsia="Calibri" w:hAnsi="Times New Roman" w:cs="Times New Roman"/>
                <w:sz w:val="24"/>
                <w:szCs w:val="24"/>
              </w:rPr>
            </w:pPr>
            <w:r w:rsidRPr="00AF7F1A">
              <w:rPr>
                <w:rFonts w:ascii="Times New Roman" w:eastAsia="Calibri" w:hAnsi="Times New Roman" w:cs="Times New Roman"/>
                <w:sz w:val="24"/>
                <w:szCs w:val="24"/>
              </w:rPr>
              <w:t>2.1. Időegységek</w:t>
            </w:r>
          </w:p>
          <w:p w:rsidR="00AF7F1A" w:rsidRPr="00AF7F1A" w:rsidRDefault="00AF7F1A" w:rsidP="00AF7F1A">
            <w:pPr>
              <w:spacing w:after="0" w:line="240" w:lineRule="auto"/>
              <w:contextualSpacing/>
              <w:rPr>
                <w:rFonts w:ascii="Times New Roman" w:eastAsia="Calibri" w:hAnsi="Times New Roman" w:cs="Times New Roman"/>
                <w:bCs/>
                <w:sz w:val="24"/>
                <w:szCs w:val="24"/>
              </w:rPr>
            </w:pPr>
            <w:r w:rsidRPr="00AF7F1A">
              <w:rPr>
                <w:rFonts w:ascii="Times New Roman" w:eastAsia="Calibri" w:hAnsi="Times New Roman" w:cs="Times New Roman"/>
                <w:bCs/>
                <w:sz w:val="24"/>
                <w:szCs w:val="24"/>
              </w:rPr>
              <w:t xml:space="preserve">Példák a </w:t>
            </w:r>
            <w:r w:rsidRPr="00AF7F1A">
              <w:rPr>
                <w:rFonts w:ascii="Times New Roman" w:eastAsia="Calibri" w:hAnsi="Times New Roman" w:cs="Times New Roman"/>
                <w:bCs/>
                <w:sz w:val="24"/>
                <w:szCs w:val="24"/>
                <w:lang w:val="cs-CZ"/>
              </w:rPr>
              <w:t>rövidebb</w:t>
            </w:r>
            <w:r w:rsidRPr="00AF7F1A">
              <w:rPr>
                <w:rFonts w:ascii="Times New Roman" w:eastAsia="Calibri" w:hAnsi="Times New Roman" w:cs="Times New Roman"/>
                <w:bCs/>
                <w:sz w:val="24"/>
                <w:szCs w:val="24"/>
              </w:rPr>
              <w:t xml:space="preserve"> és hosszabb távú természeti, társadalmi és környezeti folyamatokra.</w:t>
            </w:r>
          </w:p>
          <w:p w:rsidR="00AF7F1A" w:rsidRPr="00AF7F1A" w:rsidRDefault="00AF7F1A" w:rsidP="00AF7F1A">
            <w:pPr>
              <w:spacing w:after="0" w:line="240" w:lineRule="auto"/>
              <w:contextualSpacing/>
              <w:rPr>
                <w:rFonts w:ascii="Times New Roman" w:eastAsia="Calibri" w:hAnsi="Times New Roman" w:cs="Times New Roman"/>
                <w:bCs/>
                <w:sz w:val="24"/>
                <w:szCs w:val="24"/>
              </w:rPr>
            </w:pPr>
            <w:r w:rsidRPr="00AF7F1A">
              <w:rPr>
                <w:rFonts w:ascii="Times New Roman" w:eastAsia="Calibri" w:hAnsi="Times New Roman" w:cs="Times New Roman"/>
                <w:bCs/>
                <w:sz w:val="24"/>
                <w:szCs w:val="24"/>
              </w:rPr>
              <w:t>A Föld története.</w:t>
            </w:r>
          </w:p>
          <w:p w:rsidR="00AF7F1A" w:rsidRPr="00AF7F1A" w:rsidRDefault="00AF7F1A" w:rsidP="00AF7F1A">
            <w:pPr>
              <w:spacing w:after="0" w:line="240" w:lineRule="auto"/>
              <w:contextualSpacing/>
              <w:rPr>
                <w:rFonts w:ascii="Times New Roman" w:eastAsia="Calibri" w:hAnsi="Times New Roman" w:cs="Times New Roman"/>
                <w:sz w:val="24"/>
                <w:szCs w:val="24"/>
              </w:rPr>
            </w:pPr>
            <w:r w:rsidRPr="00AF7F1A">
              <w:rPr>
                <w:rFonts w:ascii="Times New Roman" w:eastAsia="Calibri" w:hAnsi="Times New Roman" w:cs="Times New Roman"/>
                <w:bCs/>
                <w:sz w:val="24"/>
                <w:szCs w:val="24"/>
              </w:rPr>
              <w:t>Napi időszámítás, évi időszámítás, a naptár, időeltolódás.</w:t>
            </w:r>
          </w:p>
        </w:tc>
        <w:tc>
          <w:tcPr>
            <w:tcW w:w="3397" w:type="dxa"/>
            <w:noWrap/>
          </w:tcPr>
          <w:p w:rsidR="00AF7F1A" w:rsidRPr="00AF7F1A" w:rsidRDefault="00AF7F1A" w:rsidP="00AF7F1A">
            <w:pPr>
              <w:spacing w:before="120" w:after="0" w:line="240" w:lineRule="auto"/>
              <w:rPr>
                <w:rFonts w:ascii="Times New Roman" w:eastAsia="Times New Roman" w:hAnsi="Times New Roman" w:cs="Times New Roman"/>
                <w:sz w:val="24"/>
                <w:szCs w:val="24"/>
                <w:lang w:eastAsia="hu-HU"/>
              </w:rPr>
            </w:pPr>
            <w:r w:rsidRPr="00AF7F1A">
              <w:rPr>
                <w:rFonts w:ascii="Times New Roman" w:eastAsia="Times New Roman" w:hAnsi="Times New Roman" w:cs="Times New Roman"/>
                <w:sz w:val="24"/>
                <w:szCs w:val="24"/>
                <w:lang w:eastAsia="hu-HU"/>
              </w:rPr>
              <w:t xml:space="preserve">A szabályszerűen ismétlődő természeti és társadalmi </w:t>
            </w:r>
            <w:r w:rsidRPr="00AF7F1A">
              <w:rPr>
                <w:rFonts w:ascii="Times New Roman" w:eastAsia="Times New Roman" w:hAnsi="Times New Roman" w:cs="Times New Roman"/>
                <w:sz w:val="24"/>
                <w:szCs w:val="24"/>
                <w:lang w:val="cs-CZ" w:eastAsia="hu-HU"/>
              </w:rPr>
              <w:t>környezeti</w:t>
            </w:r>
            <w:r w:rsidRPr="00AF7F1A">
              <w:rPr>
                <w:rFonts w:ascii="Times New Roman" w:eastAsia="Times New Roman" w:hAnsi="Times New Roman" w:cs="Times New Roman"/>
                <w:sz w:val="24"/>
                <w:szCs w:val="24"/>
                <w:lang w:eastAsia="hu-HU"/>
              </w:rPr>
              <w:t xml:space="preserve"> változások leírása. </w:t>
            </w:r>
          </w:p>
          <w:p w:rsidR="00AF7F1A" w:rsidRPr="00AF7F1A" w:rsidRDefault="00AF7F1A" w:rsidP="00AF7F1A">
            <w:pPr>
              <w:spacing w:after="0" w:line="240" w:lineRule="auto"/>
              <w:rPr>
                <w:rFonts w:ascii="Times New Roman" w:eastAsia="Times New Roman" w:hAnsi="Times New Roman" w:cs="Times New Roman"/>
                <w:sz w:val="24"/>
                <w:szCs w:val="24"/>
                <w:lang w:eastAsia="hu-HU"/>
              </w:rPr>
            </w:pPr>
            <w:r w:rsidRPr="00AF7F1A">
              <w:rPr>
                <w:rFonts w:ascii="Times New Roman" w:eastAsia="Times New Roman" w:hAnsi="Times New Roman" w:cs="Times New Roman"/>
                <w:sz w:val="24"/>
                <w:szCs w:val="24"/>
                <w:lang w:eastAsia="hu-HU"/>
              </w:rPr>
              <w:t xml:space="preserve">A kontinensen </w:t>
            </w:r>
            <w:r w:rsidRPr="00AF7F1A">
              <w:rPr>
                <w:rFonts w:ascii="Times New Roman" w:eastAsia="Times New Roman" w:hAnsi="Times New Roman" w:cs="Times New Roman"/>
                <w:sz w:val="24"/>
                <w:szCs w:val="24"/>
                <w:lang w:eastAsia="hu-HU"/>
              </w:rPr>
              <w:noBreakHyphen/>
              <w:t xml:space="preserve"> kontinenseken megismert események, jelenségek, folyamatok időrendbe állítása. </w:t>
            </w:r>
          </w:p>
        </w:tc>
        <w:tc>
          <w:tcPr>
            <w:tcW w:w="2443" w:type="dxa"/>
            <w:gridSpan w:val="2"/>
            <w:noWrap/>
          </w:tcPr>
          <w:p w:rsidR="00AF7F1A" w:rsidRPr="00AF7F1A" w:rsidRDefault="00AF7F1A" w:rsidP="00AF7F1A">
            <w:pPr>
              <w:spacing w:after="0" w:line="240" w:lineRule="auto"/>
              <w:rPr>
                <w:rFonts w:ascii="Times New Roman" w:eastAsia="Calibri" w:hAnsi="Times New Roman" w:cs="Times New Roman"/>
                <w:sz w:val="24"/>
                <w:szCs w:val="24"/>
              </w:rPr>
            </w:pPr>
          </w:p>
        </w:tc>
      </w:tr>
      <w:tr w:rsidR="00AF7F1A" w:rsidRPr="00AF7F1A" w:rsidTr="00F71689">
        <w:trPr>
          <w:trHeight w:val="20"/>
          <w:jc w:val="center"/>
        </w:trPr>
        <w:tc>
          <w:tcPr>
            <w:tcW w:w="3395" w:type="dxa"/>
            <w:gridSpan w:val="3"/>
            <w:noWrap/>
          </w:tcPr>
          <w:p w:rsidR="00AF7F1A" w:rsidRPr="00AF7F1A" w:rsidRDefault="00AF7F1A" w:rsidP="00AF7F1A">
            <w:pPr>
              <w:spacing w:before="120" w:after="0" w:line="240" w:lineRule="auto"/>
              <w:contextualSpacing/>
              <w:rPr>
                <w:rFonts w:ascii="Times New Roman" w:eastAsia="Calibri" w:hAnsi="Times New Roman" w:cs="Times New Roman"/>
                <w:sz w:val="24"/>
                <w:szCs w:val="24"/>
              </w:rPr>
            </w:pPr>
            <w:r w:rsidRPr="00AF7F1A">
              <w:rPr>
                <w:rFonts w:ascii="Times New Roman" w:eastAsia="Calibri" w:hAnsi="Times New Roman" w:cs="Times New Roman"/>
                <w:sz w:val="24"/>
                <w:szCs w:val="24"/>
              </w:rPr>
              <w:t xml:space="preserve">2.2. Időrend </w:t>
            </w:r>
          </w:p>
          <w:p w:rsidR="00AF7F1A" w:rsidRPr="00AF7F1A" w:rsidRDefault="00AF7F1A" w:rsidP="00AF7F1A">
            <w:pPr>
              <w:spacing w:after="0" w:line="240" w:lineRule="auto"/>
              <w:contextualSpacing/>
              <w:rPr>
                <w:rFonts w:ascii="Times New Roman" w:eastAsia="Calibri" w:hAnsi="Times New Roman" w:cs="Times New Roman"/>
                <w:sz w:val="24"/>
                <w:szCs w:val="24"/>
              </w:rPr>
            </w:pPr>
            <w:r w:rsidRPr="00AF7F1A">
              <w:rPr>
                <w:rFonts w:ascii="Times New Roman" w:eastAsia="Calibri" w:hAnsi="Times New Roman" w:cs="Times New Roman"/>
                <w:bCs/>
                <w:sz w:val="24"/>
                <w:szCs w:val="24"/>
              </w:rPr>
              <w:t xml:space="preserve">Földrajzi-környezeti folyamatok, földtörténeti események időrendje </w:t>
            </w:r>
            <w:r w:rsidRPr="00AF7F1A">
              <w:rPr>
                <w:rFonts w:ascii="Times New Roman" w:eastAsia="Calibri" w:hAnsi="Times New Roman" w:cs="Times New Roman"/>
                <w:bCs/>
                <w:sz w:val="24"/>
                <w:szCs w:val="24"/>
              </w:rPr>
              <w:noBreakHyphen/>
              <w:t xml:space="preserve"> regionális példák alapján.</w:t>
            </w:r>
          </w:p>
        </w:tc>
        <w:tc>
          <w:tcPr>
            <w:tcW w:w="3397" w:type="dxa"/>
            <w:noWrap/>
          </w:tcPr>
          <w:p w:rsidR="00AF7F1A" w:rsidRPr="00AF7F1A" w:rsidRDefault="00AF7F1A" w:rsidP="00AF7F1A">
            <w:pPr>
              <w:spacing w:before="120" w:after="0" w:line="240" w:lineRule="auto"/>
              <w:rPr>
                <w:rFonts w:ascii="Times New Roman" w:eastAsia="Times New Roman" w:hAnsi="Times New Roman" w:cs="Times New Roman"/>
                <w:sz w:val="24"/>
                <w:szCs w:val="24"/>
                <w:lang w:eastAsia="hu-HU"/>
              </w:rPr>
            </w:pPr>
            <w:r w:rsidRPr="00AF7F1A">
              <w:rPr>
                <w:rFonts w:ascii="Times New Roman" w:eastAsia="Times New Roman" w:hAnsi="Times New Roman" w:cs="Times New Roman"/>
                <w:sz w:val="24"/>
                <w:szCs w:val="24"/>
                <w:lang w:eastAsia="hu-HU"/>
              </w:rPr>
              <w:t>Eligazodás</w:t>
            </w:r>
            <w:r w:rsidRPr="00AF7F1A">
              <w:rPr>
                <w:rFonts w:ascii="Times New Roman" w:eastAsia="Times New Roman" w:hAnsi="Times New Roman" w:cs="Times New Roman"/>
                <w:bCs/>
                <w:sz w:val="24"/>
                <w:szCs w:val="24"/>
                <w:lang w:eastAsia="hu-HU"/>
              </w:rPr>
              <w:t xml:space="preserve"> a földtörténeti időegységekben.</w:t>
            </w:r>
          </w:p>
        </w:tc>
        <w:tc>
          <w:tcPr>
            <w:tcW w:w="2443" w:type="dxa"/>
            <w:gridSpan w:val="2"/>
            <w:noWrap/>
          </w:tcPr>
          <w:p w:rsidR="00AF7F1A" w:rsidRPr="00AF7F1A" w:rsidRDefault="00AF7F1A" w:rsidP="00AF7F1A">
            <w:pPr>
              <w:spacing w:after="0" w:line="240" w:lineRule="auto"/>
              <w:rPr>
                <w:rFonts w:ascii="Times New Roman" w:eastAsia="Calibri" w:hAnsi="Times New Roman" w:cs="Times New Roman"/>
                <w:sz w:val="24"/>
                <w:szCs w:val="24"/>
              </w:rPr>
            </w:pPr>
          </w:p>
        </w:tc>
      </w:tr>
      <w:tr w:rsidR="00AF7F1A" w:rsidRPr="00AF7F1A" w:rsidTr="00F71689">
        <w:tblPrEx>
          <w:tblBorders>
            <w:top w:val="none" w:sz="0" w:space="0" w:color="auto"/>
          </w:tblBorders>
        </w:tblPrEx>
        <w:trPr>
          <w:trHeight w:val="70"/>
          <w:jc w:val="center"/>
        </w:trPr>
        <w:tc>
          <w:tcPr>
            <w:tcW w:w="1844" w:type="dxa"/>
            <w:noWrap/>
            <w:vAlign w:val="center"/>
          </w:tcPr>
          <w:p w:rsidR="00AF7F1A" w:rsidRPr="00AF7F1A" w:rsidRDefault="00AF7F1A" w:rsidP="00AF7F1A">
            <w:pPr>
              <w:spacing w:after="0" w:line="240" w:lineRule="auto"/>
              <w:jc w:val="center"/>
              <w:rPr>
                <w:rFonts w:ascii="Times New Roman" w:eastAsia="Times New Roman" w:hAnsi="Times New Roman" w:cs="Times New Roman"/>
                <w:b/>
                <w:sz w:val="24"/>
                <w:szCs w:val="24"/>
                <w:lang w:eastAsia="hu-HU"/>
              </w:rPr>
            </w:pPr>
            <w:r w:rsidRPr="00AF7F1A">
              <w:rPr>
                <w:rFonts w:ascii="Times New Roman" w:eastAsia="Times New Roman" w:hAnsi="Times New Roman" w:cs="Times New Roman"/>
                <w:b/>
                <w:sz w:val="24"/>
                <w:szCs w:val="24"/>
                <w:lang w:val="cs-CZ" w:eastAsia="hu-HU"/>
              </w:rPr>
              <w:t>Kulcsfogalmak</w:t>
            </w:r>
            <w:r w:rsidRPr="00AF7F1A">
              <w:rPr>
                <w:rFonts w:ascii="Times New Roman" w:eastAsia="Times New Roman" w:hAnsi="Times New Roman" w:cs="Times New Roman"/>
                <w:b/>
                <w:sz w:val="24"/>
                <w:szCs w:val="24"/>
                <w:lang w:eastAsia="hu-HU"/>
              </w:rPr>
              <w:t>/ fogalmak</w:t>
            </w:r>
          </w:p>
        </w:tc>
        <w:tc>
          <w:tcPr>
            <w:tcW w:w="7391" w:type="dxa"/>
            <w:gridSpan w:val="5"/>
            <w:noWrap/>
            <w:vAlign w:val="center"/>
          </w:tcPr>
          <w:p w:rsidR="00AF7F1A" w:rsidRPr="00AF7F1A" w:rsidRDefault="00AF7F1A" w:rsidP="00AF7F1A">
            <w:pPr>
              <w:spacing w:before="120" w:after="0" w:line="240" w:lineRule="auto"/>
              <w:rPr>
                <w:rFonts w:ascii="Times New Roman" w:eastAsia="Calibri" w:hAnsi="Times New Roman" w:cs="Times New Roman"/>
                <w:sz w:val="24"/>
                <w:szCs w:val="24"/>
              </w:rPr>
            </w:pPr>
            <w:r w:rsidRPr="00AF7F1A">
              <w:rPr>
                <w:rFonts w:ascii="Times New Roman" w:eastAsia="Calibri" w:hAnsi="Times New Roman" w:cs="Times New Roman"/>
                <w:sz w:val="24"/>
                <w:szCs w:val="24"/>
              </w:rPr>
              <w:t xml:space="preserve">Földrajzi-környezeti folyamat; földtörténeti esemény, nap, évszak, napi és évi időszámítás, naptár. </w:t>
            </w:r>
          </w:p>
        </w:tc>
      </w:tr>
    </w:tbl>
    <w:p w:rsidR="00AF7F1A" w:rsidRPr="00AF7F1A" w:rsidRDefault="00AF7F1A" w:rsidP="00AF7F1A">
      <w:pPr>
        <w:tabs>
          <w:tab w:val="left" w:pos="14220"/>
        </w:tabs>
        <w:spacing w:after="0" w:line="240" w:lineRule="auto"/>
        <w:ind w:right="5542"/>
        <w:rPr>
          <w:rFonts w:ascii="Times New Roman" w:eastAsia="Times New Roman" w:hAnsi="Times New Roman" w:cs="Times New Roman"/>
          <w:sz w:val="24"/>
          <w:szCs w:val="24"/>
          <w:lang w:eastAsia="hu-HU"/>
        </w:rPr>
      </w:pPr>
    </w:p>
    <w:p w:rsidR="00AF7F1A" w:rsidRPr="00AF7F1A" w:rsidRDefault="00AF7F1A" w:rsidP="00AF7F1A">
      <w:pPr>
        <w:tabs>
          <w:tab w:val="left" w:pos="14220"/>
        </w:tabs>
        <w:spacing w:after="0" w:line="240" w:lineRule="auto"/>
        <w:ind w:right="5542"/>
        <w:rPr>
          <w:rFonts w:ascii="Times New Roman" w:eastAsia="Times New Roman" w:hAnsi="Times New Roman" w:cs="Times New Roman"/>
          <w:sz w:val="24"/>
          <w:szCs w:val="24"/>
          <w:lang w:eastAsia="hu-HU"/>
        </w:rPr>
      </w:pPr>
    </w:p>
    <w:tbl>
      <w:tblPr>
        <w:tblW w:w="9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50"/>
        <w:gridCol w:w="5837"/>
        <w:gridCol w:w="1248"/>
      </w:tblGrid>
      <w:tr w:rsidR="00AF7F1A" w:rsidRPr="00AF7F1A" w:rsidTr="00F71689">
        <w:trPr>
          <w:jc w:val="center"/>
        </w:trPr>
        <w:tc>
          <w:tcPr>
            <w:tcW w:w="2150" w:type="dxa"/>
            <w:noWrap/>
            <w:vAlign w:val="center"/>
          </w:tcPr>
          <w:p w:rsidR="00AF7F1A" w:rsidRPr="00AF7F1A" w:rsidRDefault="00AF7F1A" w:rsidP="00AF7F1A">
            <w:pPr>
              <w:spacing w:after="0" w:line="240" w:lineRule="auto"/>
              <w:jc w:val="center"/>
              <w:rPr>
                <w:rFonts w:ascii="Times New Roman" w:eastAsia="Times New Roman" w:hAnsi="Times New Roman" w:cs="Times New Roman"/>
                <w:b/>
                <w:sz w:val="24"/>
                <w:szCs w:val="24"/>
                <w:lang w:eastAsia="hu-HU"/>
              </w:rPr>
            </w:pPr>
            <w:r w:rsidRPr="00AF7F1A">
              <w:rPr>
                <w:rFonts w:ascii="Times New Roman" w:eastAsia="Times New Roman" w:hAnsi="Times New Roman" w:cs="Times New Roman"/>
                <w:b/>
                <w:sz w:val="24"/>
                <w:szCs w:val="24"/>
                <w:lang w:val="cs-CZ" w:eastAsia="hu-HU"/>
              </w:rPr>
              <w:t>Tematikai</w:t>
            </w:r>
            <w:r w:rsidRPr="00AF7F1A">
              <w:rPr>
                <w:rFonts w:ascii="Times New Roman" w:eastAsia="Times New Roman" w:hAnsi="Times New Roman" w:cs="Times New Roman"/>
                <w:b/>
                <w:sz w:val="24"/>
                <w:szCs w:val="24"/>
                <w:lang w:eastAsia="hu-HU"/>
              </w:rPr>
              <w:t xml:space="preserve"> </w:t>
            </w:r>
            <w:r w:rsidRPr="00AF7F1A">
              <w:rPr>
                <w:rFonts w:ascii="Times New Roman" w:eastAsia="Times New Roman" w:hAnsi="Times New Roman" w:cs="Times New Roman"/>
                <w:b/>
                <w:sz w:val="24"/>
                <w:szCs w:val="24"/>
                <w:lang w:val="cs-CZ" w:eastAsia="hu-HU"/>
              </w:rPr>
              <w:t>egység</w:t>
            </w:r>
            <w:r w:rsidRPr="00AF7F1A">
              <w:rPr>
                <w:rFonts w:ascii="Times New Roman" w:eastAsia="Times New Roman" w:hAnsi="Times New Roman" w:cs="Times New Roman"/>
                <w:b/>
                <w:sz w:val="24"/>
                <w:szCs w:val="24"/>
                <w:lang w:eastAsia="hu-HU"/>
              </w:rPr>
              <w:t xml:space="preserve">/ </w:t>
            </w:r>
            <w:r w:rsidRPr="00AF7F1A">
              <w:rPr>
                <w:rFonts w:ascii="Times New Roman" w:eastAsia="Times New Roman" w:hAnsi="Times New Roman" w:cs="Times New Roman"/>
                <w:b/>
                <w:sz w:val="24"/>
                <w:szCs w:val="24"/>
                <w:lang w:val="cs-CZ" w:eastAsia="hu-HU"/>
              </w:rPr>
              <w:t>Fejlesztési</w:t>
            </w:r>
            <w:r w:rsidRPr="00AF7F1A">
              <w:rPr>
                <w:rFonts w:ascii="Times New Roman" w:eastAsia="Times New Roman" w:hAnsi="Times New Roman" w:cs="Times New Roman"/>
                <w:b/>
                <w:sz w:val="24"/>
                <w:szCs w:val="24"/>
                <w:lang w:eastAsia="hu-HU"/>
              </w:rPr>
              <w:t xml:space="preserve"> cél</w:t>
            </w:r>
          </w:p>
        </w:tc>
        <w:tc>
          <w:tcPr>
            <w:tcW w:w="5837" w:type="dxa"/>
            <w:noWrap/>
            <w:vAlign w:val="center"/>
          </w:tcPr>
          <w:p w:rsidR="00AF7F1A" w:rsidRPr="00AF7F1A" w:rsidRDefault="00AF7F1A" w:rsidP="00AF7F1A">
            <w:pPr>
              <w:spacing w:before="120" w:after="0" w:line="240" w:lineRule="auto"/>
              <w:jc w:val="center"/>
              <w:rPr>
                <w:rFonts w:ascii="Times New Roman" w:eastAsia="Times New Roman" w:hAnsi="Times New Roman" w:cs="Times New Roman"/>
                <w:b/>
                <w:bCs/>
                <w:sz w:val="24"/>
                <w:szCs w:val="24"/>
                <w:lang w:eastAsia="hu-HU"/>
              </w:rPr>
            </w:pPr>
            <w:r w:rsidRPr="00AF7F1A">
              <w:rPr>
                <w:rFonts w:ascii="Times New Roman" w:eastAsia="Times New Roman" w:hAnsi="Times New Roman" w:cs="Times New Roman"/>
                <w:b/>
                <w:bCs/>
                <w:sz w:val="24"/>
                <w:szCs w:val="24"/>
                <w:lang w:eastAsia="hu-HU"/>
              </w:rPr>
              <w:t>3. Tájékozódás a környezet anyagairól</w:t>
            </w:r>
          </w:p>
        </w:tc>
        <w:tc>
          <w:tcPr>
            <w:tcW w:w="1248" w:type="dxa"/>
            <w:noWrap/>
          </w:tcPr>
          <w:p w:rsidR="00AF7F1A" w:rsidRPr="00AF7F1A" w:rsidRDefault="00AF7F1A" w:rsidP="00AF7F1A">
            <w:pPr>
              <w:spacing w:before="120" w:after="0" w:line="240" w:lineRule="auto"/>
              <w:jc w:val="center"/>
              <w:rPr>
                <w:rFonts w:ascii="Times New Roman" w:eastAsia="Times New Roman" w:hAnsi="Times New Roman" w:cs="Times New Roman"/>
                <w:sz w:val="24"/>
                <w:szCs w:val="24"/>
                <w:lang w:eastAsia="hu-HU"/>
              </w:rPr>
            </w:pPr>
            <w:r w:rsidRPr="00AF7F1A">
              <w:rPr>
                <w:rFonts w:ascii="Times New Roman" w:eastAsia="Times New Roman" w:hAnsi="Times New Roman" w:cs="Times New Roman"/>
                <w:b/>
                <w:sz w:val="24"/>
                <w:szCs w:val="24"/>
                <w:lang w:val="cs-CZ" w:eastAsia="hu-HU"/>
              </w:rPr>
              <w:t>Órakeret</w:t>
            </w:r>
            <w:r w:rsidRPr="00AF7F1A">
              <w:rPr>
                <w:rFonts w:ascii="Times New Roman" w:eastAsia="Times New Roman" w:hAnsi="Times New Roman" w:cs="Times New Roman"/>
                <w:b/>
                <w:sz w:val="24"/>
                <w:szCs w:val="24"/>
                <w:lang w:eastAsia="hu-HU"/>
              </w:rPr>
              <w:t xml:space="preserve"> 13 óra</w:t>
            </w:r>
          </w:p>
        </w:tc>
      </w:tr>
      <w:tr w:rsidR="00AF7F1A" w:rsidRPr="00AF7F1A" w:rsidTr="00F71689">
        <w:trPr>
          <w:jc w:val="center"/>
        </w:trPr>
        <w:tc>
          <w:tcPr>
            <w:tcW w:w="2150" w:type="dxa"/>
            <w:noWrap/>
            <w:vAlign w:val="center"/>
          </w:tcPr>
          <w:p w:rsidR="00AF7F1A" w:rsidRPr="00AF7F1A" w:rsidRDefault="00AF7F1A" w:rsidP="00AF7F1A">
            <w:pPr>
              <w:spacing w:after="0" w:line="240" w:lineRule="auto"/>
              <w:jc w:val="center"/>
              <w:rPr>
                <w:rFonts w:ascii="Times New Roman" w:eastAsia="Times New Roman" w:hAnsi="Times New Roman" w:cs="Times New Roman"/>
                <w:b/>
                <w:sz w:val="24"/>
                <w:szCs w:val="24"/>
                <w:lang w:eastAsia="hu-HU"/>
              </w:rPr>
            </w:pPr>
            <w:r w:rsidRPr="00AF7F1A">
              <w:rPr>
                <w:rFonts w:ascii="Times New Roman" w:eastAsia="Times New Roman" w:hAnsi="Times New Roman" w:cs="Times New Roman"/>
                <w:b/>
                <w:sz w:val="24"/>
                <w:szCs w:val="24"/>
                <w:lang w:eastAsia="hu-HU"/>
              </w:rPr>
              <w:t>Előzetes tudás</w:t>
            </w:r>
          </w:p>
        </w:tc>
        <w:tc>
          <w:tcPr>
            <w:tcW w:w="7085" w:type="dxa"/>
            <w:gridSpan w:val="2"/>
            <w:noWrap/>
            <w:vAlign w:val="center"/>
          </w:tcPr>
          <w:p w:rsidR="00AF7F1A" w:rsidRPr="00AF7F1A" w:rsidRDefault="00AF7F1A" w:rsidP="00AF7F1A">
            <w:pPr>
              <w:spacing w:before="120" w:after="0" w:line="240" w:lineRule="auto"/>
              <w:rPr>
                <w:rFonts w:ascii="Times New Roman" w:eastAsia="Times New Roman" w:hAnsi="Times New Roman" w:cs="Times New Roman"/>
                <w:sz w:val="24"/>
                <w:szCs w:val="24"/>
                <w:lang w:eastAsia="hu-HU"/>
              </w:rPr>
            </w:pPr>
            <w:r w:rsidRPr="00AF7F1A">
              <w:rPr>
                <w:rFonts w:ascii="Times New Roman" w:eastAsia="Times New Roman" w:hAnsi="Times New Roman" w:cs="Times New Roman"/>
                <w:sz w:val="24"/>
                <w:szCs w:val="24"/>
                <w:lang w:eastAsia="hu-HU"/>
              </w:rPr>
              <w:t xml:space="preserve">A tanulók ismerik a hazai gazdaságban leggyakrabban használt anyagokat, gyakori ásványokat, kőzeteket, ipari nyersanyagokat és energiahordozókat. A felszín folyamatos változásával tisztában vannak. </w:t>
            </w:r>
          </w:p>
        </w:tc>
      </w:tr>
      <w:tr w:rsidR="00AF7F1A" w:rsidRPr="00AF7F1A" w:rsidTr="00F71689">
        <w:trPr>
          <w:jc w:val="center"/>
        </w:trPr>
        <w:tc>
          <w:tcPr>
            <w:tcW w:w="2150" w:type="dxa"/>
            <w:noWrap/>
            <w:vAlign w:val="center"/>
          </w:tcPr>
          <w:p w:rsidR="00AF7F1A" w:rsidRPr="00AF7F1A" w:rsidRDefault="00AF7F1A" w:rsidP="00AF7F1A">
            <w:pPr>
              <w:spacing w:after="0" w:line="240" w:lineRule="auto"/>
              <w:jc w:val="center"/>
              <w:rPr>
                <w:rFonts w:ascii="Times New Roman" w:eastAsia="Times New Roman" w:hAnsi="Times New Roman" w:cs="Times New Roman"/>
                <w:b/>
                <w:sz w:val="24"/>
                <w:szCs w:val="24"/>
                <w:lang w:eastAsia="hu-HU"/>
              </w:rPr>
            </w:pPr>
            <w:r w:rsidRPr="00AF7F1A">
              <w:rPr>
                <w:rFonts w:ascii="Times New Roman" w:eastAsia="Times New Roman" w:hAnsi="Times New Roman" w:cs="Times New Roman"/>
                <w:b/>
                <w:bCs/>
                <w:sz w:val="24"/>
                <w:szCs w:val="24"/>
                <w:lang w:eastAsia="hu-HU"/>
              </w:rPr>
              <w:t>A tematikai egység nevelési-fejlesztési céljai</w:t>
            </w:r>
          </w:p>
        </w:tc>
        <w:tc>
          <w:tcPr>
            <w:tcW w:w="7085" w:type="dxa"/>
            <w:gridSpan w:val="2"/>
            <w:noWrap/>
          </w:tcPr>
          <w:p w:rsidR="00AF7F1A" w:rsidRPr="00AF7F1A" w:rsidRDefault="00AF7F1A" w:rsidP="00AF7F1A">
            <w:pPr>
              <w:spacing w:before="120" w:after="0" w:line="240" w:lineRule="auto"/>
              <w:rPr>
                <w:rFonts w:ascii="Times New Roman" w:eastAsia="Calibri" w:hAnsi="Times New Roman" w:cs="Times New Roman"/>
                <w:bCs/>
                <w:iCs/>
                <w:sz w:val="24"/>
                <w:szCs w:val="24"/>
              </w:rPr>
            </w:pPr>
            <w:r w:rsidRPr="00AF7F1A">
              <w:rPr>
                <w:rFonts w:ascii="Times New Roman" w:eastAsia="Calibri" w:hAnsi="Times New Roman" w:cs="Times New Roman"/>
                <w:sz w:val="24"/>
                <w:szCs w:val="24"/>
              </w:rPr>
              <w:t xml:space="preserve">Energiatakarékos magatartás kialakítása – saját lehetőségeik felismertetése a környezet és a természeti kincsek takarékos használatához történő hozzájárulásban. Gyakorlottság erősítése az </w:t>
            </w:r>
            <w:r w:rsidRPr="00AF7F1A">
              <w:rPr>
                <w:rFonts w:ascii="Times New Roman" w:eastAsia="Calibri" w:hAnsi="Times New Roman" w:cs="Times New Roman"/>
                <w:sz w:val="24"/>
                <w:szCs w:val="24"/>
              </w:rPr>
              <w:br/>
              <w:t>IKT-eszközök használatában. A f</w:t>
            </w:r>
            <w:r w:rsidRPr="00AF7F1A">
              <w:rPr>
                <w:rFonts w:ascii="Times New Roman" w:eastAsia="Calibri" w:hAnsi="Times New Roman" w:cs="Times New Roman"/>
                <w:bCs/>
                <w:iCs/>
                <w:sz w:val="24"/>
                <w:szCs w:val="24"/>
              </w:rPr>
              <w:t xml:space="preserve">ogalomalkotó, rendszerező képesség fejlesztése. </w:t>
            </w:r>
          </w:p>
          <w:p w:rsidR="00AF7F1A" w:rsidRPr="00AF7F1A" w:rsidRDefault="00AF7F1A" w:rsidP="00AF7F1A">
            <w:pPr>
              <w:spacing w:after="0" w:line="240" w:lineRule="auto"/>
              <w:rPr>
                <w:rFonts w:ascii="Times New Roman" w:eastAsia="Times New Roman" w:hAnsi="Times New Roman" w:cs="Times New Roman"/>
                <w:sz w:val="24"/>
                <w:szCs w:val="24"/>
                <w:lang w:eastAsia="hu-HU"/>
              </w:rPr>
            </w:pPr>
            <w:r w:rsidRPr="00AF7F1A">
              <w:rPr>
                <w:rFonts w:ascii="Times New Roman" w:eastAsia="Times New Roman" w:hAnsi="Times New Roman" w:cs="Times New Roman"/>
                <w:sz w:val="24"/>
                <w:szCs w:val="24"/>
                <w:lang w:eastAsia="hu-HU"/>
              </w:rPr>
              <w:t xml:space="preserve">Helyes földrajzi képzetek kialakítása. </w:t>
            </w:r>
          </w:p>
        </w:tc>
      </w:tr>
    </w:tbl>
    <w:p w:rsidR="00AF7F1A" w:rsidRPr="00AF7F1A" w:rsidRDefault="00AF7F1A" w:rsidP="00AF7F1A">
      <w:pPr>
        <w:spacing w:after="0" w:line="240" w:lineRule="auto"/>
        <w:rPr>
          <w:rFonts w:ascii="Times New Roman" w:eastAsia="Times New Roman" w:hAnsi="Times New Roman" w:cs="Times New Roman"/>
          <w:sz w:val="24"/>
          <w:szCs w:val="24"/>
          <w:lang w:eastAsia="hu-HU"/>
        </w:rPr>
      </w:pPr>
    </w:p>
    <w:tbl>
      <w:tblPr>
        <w:tblW w:w="92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79"/>
        <w:gridCol w:w="1536"/>
        <w:gridCol w:w="3416"/>
        <w:gridCol w:w="2387"/>
        <w:gridCol w:w="13"/>
      </w:tblGrid>
      <w:tr w:rsidR="00AF7F1A" w:rsidRPr="00AF7F1A" w:rsidTr="00F71689">
        <w:trPr>
          <w:jc w:val="center"/>
        </w:trPr>
        <w:tc>
          <w:tcPr>
            <w:tcW w:w="3415" w:type="dxa"/>
            <w:gridSpan w:val="2"/>
            <w:noWrap/>
            <w:vAlign w:val="center"/>
          </w:tcPr>
          <w:p w:rsidR="00AF7F1A" w:rsidRPr="00AF7F1A" w:rsidRDefault="00AF7F1A" w:rsidP="00AF7F1A">
            <w:pPr>
              <w:spacing w:before="120" w:after="0" w:line="240" w:lineRule="auto"/>
              <w:jc w:val="center"/>
              <w:rPr>
                <w:rFonts w:ascii="Times New Roman" w:eastAsia="Times New Roman" w:hAnsi="Times New Roman" w:cs="Times New Roman"/>
                <w:b/>
                <w:sz w:val="24"/>
                <w:szCs w:val="24"/>
                <w:lang w:eastAsia="hu-HU"/>
              </w:rPr>
            </w:pPr>
            <w:r w:rsidRPr="00AF7F1A">
              <w:rPr>
                <w:rFonts w:ascii="Times New Roman" w:eastAsia="Times New Roman" w:hAnsi="Times New Roman" w:cs="Times New Roman"/>
                <w:b/>
                <w:sz w:val="24"/>
                <w:szCs w:val="24"/>
                <w:lang w:eastAsia="hu-HU"/>
              </w:rPr>
              <w:t>Ismeretek</w:t>
            </w:r>
          </w:p>
        </w:tc>
        <w:tc>
          <w:tcPr>
            <w:tcW w:w="3416" w:type="dxa"/>
            <w:noWrap/>
            <w:vAlign w:val="center"/>
          </w:tcPr>
          <w:p w:rsidR="00AF7F1A" w:rsidRPr="00AF7F1A" w:rsidRDefault="00AF7F1A" w:rsidP="00AF7F1A">
            <w:pPr>
              <w:spacing w:before="120" w:after="0" w:line="240" w:lineRule="auto"/>
              <w:jc w:val="center"/>
              <w:rPr>
                <w:rFonts w:ascii="Times New Roman" w:eastAsia="Times New Roman" w:hAnsi="Times New Roman" w:cs="Times New Roman"/>
                <w:b/>
                <w:sz w:val="24"/>
                <w:szCs w:val="24"/>
                <w:lang w:eastAsia="hu-HU"/>
              </w:rPr>
            </w:pPr>
            <w:r w:rsidRPr="00AF7F1A">
              <w:rPr>
                <w:rFonts w:ascii="Times New Roman" w:eastAsia="Times New Roman" w:hAnsi="Times New Roman" w:cs="Times New Roman"/>
                <w:b/>
                <w:sz w:val="24"/>
                <w:szCs w:val="24"/>
                <w:lang w:eastAsia="hu-HU"/>
              </w:rPr>
              <w:t>Fejlesztési követelmények/ tevékenységek</w:t>
            </w:r>
          </w:p>
        </w:tc>
        <w:tc>
          <w:tcPr>
            <w:tcW w:w="2400" w:type="dxa"/>
            <w:gridSpan w:val="2"/>
            <w:noWrap/>
            <w:vAlign w:val="center"/>
          </w:tcPr>
          <w:p w:rsidR="00AF7F1A" w:rsidRPr="00AF7F1A" w:rsidRDefault="00AF7F1A" w:rsidP="00AF7F1A">
            <w:pPr>
              <w:spacing w:before="120" w:after="0" w:line="240" w:lineRule="auto"/>
              <w:jc w:val="center"/>
              <w:rPr>
                <w:rFonts w:ascii="Times New Roman" w:eastAsia="Times New Roman" w:hAnsi="Times New Roman" w:cs="Times New Roman"/>
                <w:b/>
                <w:sz w:val="24"/>
                <w:szCs w:val="24"/>
                <w:lang w:eastAsia="hu-HU"/>
              </w:rPr>
            </w:pPr>
            <w:r w:rsidRPr="00AF7F1A">
              <w:rPr>
                <w:rFonts w:ascii="Times New Roman" w:eastAsia="Times New Roman" w:hAnsi="Times New Roman" w:cs="Times New Roman"/>
                <w:b/>
                <w:sz w:val="24"/>
                <w:szCs w:val="24"/>
                <w:lang w:val="cs-CZ" w:eastAsia="hu-HU"/>
              </w:rPr>
              <w:t>Kapcsolódási</w:t>
            </w:r>
            <w:r w:rsidRPr="00AF7F1A">
              <w:rPr>
                <w:rFonts w:ascii="Times New Roman" w:eastAsia="Times New Roman" w:hAnsi="Times New Roman" w:cs="Times New Roman"/>
                <w:b/>
                <w:sz w:val="24"/>
                <w:szCs w:val="24"/>
                <w:lang w:eastAsia="hu-HU"/>
              </w:rPr>
              <w:t xml:space="preserve"> pontok</w:t>
            </w:r>
          </w:p>
        </w:tc>
      </w:tr>
      <w:tr w:rsidR="00AF7F1A" w:rsidRPr="00AF7F1A" w:rsidTr="00F71689">
        <w:trPr>
          <w:trHeight w:val="538"/>
          <w:jc w:val="center"/>
        </w:trPr>
        <w:tc>
          <w:tcPr>
            <w:tcW w:w="3415" w:type="dxa"/>
            <w:gridSpan w:val="2"/>
            <w:noWrap/>
          </w:tcPr>
          <w:p w:rsidR="00AF7F1A" w:rsidRPr="00AF7F1A" w:rsidRDefault="00AF7F1A" w:rsidP="00AF7F1A">
            <w:pPr>
              <w:spacing w:before="120" w:after="0" w:line="240" w:lineRule="auto"/>
              <w:contextualSpacing/>
              <w:rPr>
                <w:rFonts w:ascii="Times New Roman" w:eastAsia="Calibri" w:hAnsi="Times New Roman" w:cs="Times New Roman"/>
                <w:sz w:val="24"/>
                <w:szCs w:val="24"/>
              </w:rPr>
            </w:pPr>
            <w:r w:rsidRPr="00AF7F1A">
              <w:rPr>
                <w:rFonts w:ascii="Times New Roman" w:eastAsia="Calibri" w:hAnsi="Times New Roman" w:cs="Times New Roman"/>
                <w:sz w:val="24"/>
                <w:szCs w:val="24"/>
              </w:rPr>
              <w:lastRenderedPageBreak/>
              <w:t>3.1. Anyagok, anyagi rendszerek</w:t>
            </w:r>
          </w:p>
          <w:p w:rsidR="00AF7F1A" w:rsidRPr="00AF7F1A" w:rsidRDefault="00AF7F1A" w:rsidP="00AF7F1A">
            <w:pPr>
              <w:spacing w:after="0" w:line="240" w:lineRule="auto"/>
              <w:rPr>
                <w:rFonts w:ascii="Times New Roman" w:eastAsia="Times New Roman" w:hAnsi="Times New Roman" w:cs="Times New Roman"/>
                <w:sz w:val="24"/>
                <w:szCs w:val="24"/>
                <w:lang w:eastAsia="hu-HU"/>
              </w:rPr>
            </w:pPr>
            <w:r w:rsidRPr="00AF7F1A">
              <w:rPr>
                <w:rFonts w:ascii="Times New Roman" w:eastAsia="Times New Roman" w:hAnsi="Times New Roman" w:cs="Times New Roman"/>
                <w:sz w:val="24"/>
                <w:szCs w:val="24"/>
                <w:lang w:eastAsia="hu-HU"/>
              </w:rPr>
              <w:t xml:space="preserve">A tanulók szűkebb és tágabb környezetében előforduló ásványok és kőzetek, nyersanyagok és energiahordozók, illetve talajtípusok példái, jelentőségük a természetben, a társadalmi-gazdasági életben: kőolaj, kőszén, földgáz, vasérc, réz. </w:t>
            </w:r>
          </w:p>
          <w:p w:rsidR="00AF7F1A" w:rsidRPr="00AF7F1A" w:rsidRDefault="00AF7F1A" w:rsidP="00AF7F1A">
            <w:pPr>
              <w:spacing w:after="0" w:line="240" w:lineRule="auto"/>
              <w:contextualSpacing/>
              <w:rPr>
                <w:rFonts w:ascii="Times New Roman" w:eastAsia="Calibri" w:hAnsi="Times New Roman" w:cs="Times New Roman"/>
                <w:sz w:val="24"/>
                <w:szCs w:val="24"/>
              </w:rPr>
            </w:pPr>
            <w:r w:rsidRPr="00AF7F1A">
              <w:rPr>
                <w:rFonts w:ascii="Times New Roman" w:eastAsia="Calibri" w:hAnsi="Times New Roman" w:cs="Times New Roman"/>
                <w:sz w:val="24"/>
                <w:szCs w:val="24"/>
              </w:rPr>
              <w:t>Környezetet károsító anyagok és hatásaik.</w:t>
            </w:r>
          </w:p>
        </w:tc>
        <w:tc>
          <w:tcPr>
            <w:tcW w:w="3416" w:type="dxa"/>
            <w:noWrap/>
          </w:tcPr>
          <w:p w:rsidR="00AF7F1A" w:rsidRPr="00AF7F1A" w:rsidRDefault="00AF7F1A" w:rsidP="00AF7F1A">
            <w:pPr>
              <w:spacing w:before="120" w:after="0" w:line="240" w:lineRule="auto"/>
              <w:rPr>
                <w:rFonts w:ascii="Times New Roman" w:eastAsia="Calibri" w:hAnsi="Times New Roman" w:cs="Times New Roman"/>
                <w:bCs/>
                <w:sz w:val="24"/>
                <w:szCs w:val="24"/>
              </w:rPr>
            </w:pPr>
            <w:r w:rsidRPr="00AF7F1A">
              <w:rPr>
                <w:rFonts w:ascii="Times New Roman" w:eastAsia="Calibri" w:hAnsi="Times New Roman" w:cs="Times New Roman"/>
                <w:bCs/>
                <w:sz w:val="24"/>
                <w:szCs w:val="24"/>
              </w:rPr>
              <w:t>Az élő és élettelen anyagok rendszerezése, valamint a természeti és társadalmi életben, gazdaságban betöltött jelentőségük felismerése.</w:t>
            </w:r>
          </w:p>
          <w:p w:rsidR="00AF7F1A" w:rsidRPr="00AF7F1A" w:rsidRDefault="00AF7F1A" w:rsidP="00AF7F1A">
            <w:pPr>
              <w:spacing w:after="0" w:line="240" w:lineRule="auto"/>
              <w:rPr>
                <w:rFonts w:ascii="Times New Roman" w:eastAsia="Calibri" w:hAnsi="Times New Roman" w:cs="Times New Roman"/>
                <w:bCs/>
                <w:sz w:val="24"/>
                <w:szCs w:val="24"/>
              </w:rPr>
            </w:pPr>
          </w:p>
          <w:p w:rsidR="00AF7F1A" w:rsidRPr="00AF7F1A" w:rsidRDefault="00AF7F1A" w:rsidP="00AF7F1A">
            <w:pPr>
              <w:spacing w:after="0" w:line="240" w:lineRule="auto"/>
              <w:rPr>
                <w:rFonts w:ascii="Times New Roman" w:eastAsia="Calibri" w:hAnsi="Times New Roman" w:cs="Times New Roman"/>
                <w:bCs/>
                <w:sz w:val="24"/>
                <w:szCs w:val="24"/>
              </w:rPr>
            </w:pPr>
            <w:r w:rsidRPr="00AF7F1A">
              <w:rPr>
                <w:rFonts w:ascii="Times New Roman" w:eastAsia="Calibri" w:hAnsi="Times New Roman" w:cs="Times New Roman"/>
                <w:bCs/>
                <w:sz w:val="24"/>
                <w:szCs w:val="24"/>
              </w:rPr>
              <w:t xml:space="preserve">A leggyakrabban előforduló ásványok és kőzetek, talajok; ipari nyersanyagok és energiahordozók területi előfordulására példák adása. </w:t>
            </w:r>
          </w:p>
          <w:p w:rsidR="00AF7F1A" w:rsidRPr="00AF7F1A" w:rsidRDefault="00AF7F1A" w:rsidP="00AF7F1A">
            <w:pPr>
              <w:spacing w:after="0" w:line="240" w:lineRule="auto"/>
              <w:rPr>
                <w:rFonts w:ascii="Times New Roman" w:eastAsia="Calibri" w:hAnsi="Times New Roman" w:cs="Times New Roman"/>
                <w:bCs/>
                <w:sz w:val="24"/>
                <w:szCs w:val="24"/>
              </w:rPr>
            </w:pPr>
          </w:p>
          <w:p w:rsidR="00AF7F1A" w:rsidRPr="00AF7F1A" w:rsidRDefault="00AF7F1A" w:rsidP="00AF7F1A">
            <w:pPr>
              <w:spacing w:after="0" w:line="240" w:lineRule="auto"/>
              <w:rPr>
                <w:rFonts w:ascii="Times New Roman" w:eastAsia="Calibri" w:hAnsi="Times New Roman" w:cs="Times New Roman"/>
                <w:bCs/>
                <w:sz w:val="24"/>
                <w:szCs w:val="24"/>
              </w:rPr>
            </w:pPr>
            <w:r w:rsidRPr="00AF7F1A">
              <w:rPr>
                <w:rFonts w:ascii="Times New Roman" w:eastAsia="Calibri" w:hAnsi="Times New Roman" w:cs="Times New Roman"/>
                <w:bCs/>
                <w:sz w:val="24"/>
                <w:szCs w:val="24"/>
              </w:rPr>
              <w:t>Válogatás tanári irányítással, információs anyagokban és gyűjteményekben (könyv-és médiatár, kiállítási–múzeumi anyagok), világhálón.</w:t>
            </w:r>
          </w:p>
          <w:p w:rsidR="00AF7F1A" w:rsidRPr="00AF7F1A" w:rsidRDefault="00AF7F1A" w:rsidP="00AF7F1A">
            <w:pPr>
              <w:spacing w:after="0" w:line="240" w:lineRule="auto"/>
              <w:rPr>
                <w:rFonts w:ascii="Times New Roman" w:eastAsia="Calibri" w:hAnsi="Times New Roman" w:cs="Times New Roman"/>
                <w:bCs/>
                <w:sz w:val="24"/>
                <w:szCs w:val="24"/>
              </w:rPr>
            </w:pPr>
            <w:r w:rsidRPr="00AF7F1A">
              <w:rPr>
                <w:rFonts w:ascii="Times New Roman" w:eastAsia="Calibri" w:hAnsi="Times New Roman" w:cs="Times New Roman"/>
                <w:bCs/>
                <w:sz w:val="24"/>
                <w:szCs w:val="24"/>
              </w:rPr>
              <w:t>Az emberiség által legintenzívebben használt nyersanyag- és energiahordozó készletek végességének belátása.</w:t>
            </w:r>
          </w:p>
          <w:p w:rsidR="00AF7F1A" w:rsidRPr="00AF7F1A" w:rsidRDefault="00AF7F1A" w:rsidP="00AF7F1A">
            <w:pPr>
              <w:spacing w:after="0" w:line="240" w:lineRule="auto"/>
              <w:rPr>
                <w:rFonts w:ascii="Times New Roman" w:eastAsia="Calibri" w:hAnsi="Times New Roman" w:cs="Times New Roman"/>
                <w:sz w:val="24"/>
                <w:szCs w:val="24"/>
              </w:rPr>
            </w:pPr>
            <w:r w:rsidRPr="00AF7F1A">
              <w:rPr>
                <w:rFonts w:ascii="Times New Roman" w:eastAsia="Calibri" w:hAnsi="Times New Roman" w:cs="Times New Roman"/>
                <w:bCs/>
                <w:sz w:val="24"/>
                <w:szCs w:val="24"/>
              </w:rPr>
              <w:t>Törekvés az energiatakarékos magatartásra.</w:t>
            </w:r>
          </w:p>
        </w:tc>
        <w:tc>
          <w:tcPr>
            <w:tcW w:w="2400" w:type="dxa"/>
            <w:gridSpan w:val="2"/>
            <w:noWrap/>
          </w:tcPr>
          <w:p w:rsidR="00AF7F1A" w:rsidRPr="00AF7F1A" w:rsidRDefault="00AF7F1A" w:rsidP="00AF7F1A">
            <w:pPr>
              <w:spacing w:before="120" w:after="0" w:line="240" w:lineRule="auto"/>
              <w:rPr>
                <w:rFonts w:ascii="Times New Roman" w:eastAsia="Calibri" w:hAnsi="Times New Roman" w:cs="Times New Roman"/>
                <w:sz w:val="24"/>
                <w:szCs w:val="24"/>
              </w:rPr>
            </w:pPr>
            <w:r w:rsidRPr="00AF7F1A">
              <w:rPr>
                <w:rFonts w:ascii="Times New Roman" w:eastAsia="Calibri" w:hAnsi="Times New Roman" w:cs="Times New Roman"/>
                <w:i/>
                <w:sz w:val="24"/>
                <w:szCs w:val="24"/>
              </w:rPr>
              <w:t>Természetismeret:</w:t>
            </w:r>
            <w:r w:rsidRPr="00AF7F1A">
              <w:rPr>
                <w:rFonts w:ascii="Times New Roman" w:eastAsia="Calibri" w:hAnsi="Times New Roman" w:cs="Times New Roman"/>
                <w:sz w:val="24"/>
                <w:szCs w:val="24"/>
              </w:rPr>
              <w:t xml:space="preserve"> természetes és mesterséges anyagok, energia, környezetvédelem.</w:t>
            </w:r>
          </w:p>
          <w:p w:rsidR="00AF7F1A" w:rsidRPr="00AF7F1A" w:rsidRDefault="00AF7F1A" w:rsidP="00AF7F1A">
            <w:pPr>
              <w:spacing w:after="0" w:line="240" w:lineRule="auto"/>
              <w:rPr>
                <w:rFonts w:ascii="Times New Roman" w:eastAsia="Calibri" w:hAnsi="Times New Roman" w:cs="Times New Roman"/>
                <w:sz w:val="24"/>
                <w:szCs w:val="24"/>
              </w:rPr>
            </w:pPr>
          </w:p>
          <w:p w:rsidR="00AF7F1A" w:rsidRPr="00AF7F1A" w:rsidRDefault="00AF7F1A" w:rsidP="00AF7F1A">
            <w:pPr>
              <w:spacing w:after="0" w:line="240" w:lineRule="auto"/>
              <w:rPr>
                <w:rFonts w:ascii="Times New Roman" w:eastAsia="Calibri" w:hAnsi="Times New Roman" w:cs="Times New Roman"/>
                <w:sz w:val="24"/>
                <w:szCs w:val="24"/>
              </w:rPr>
            </w:pPr>
            <w:r w:rsidRPr="00AF7F1A">
              <w:rPr>
                <w:rFonts w:ascii="Times New Roman" w:eastAsia="Calibri" w:hAnsi="Times New Roman" w:cs="Times New Roman"/>
                <w:i/>
                <w:sz w:val="24"/>
                <w:szCs w:val="24"/>
              </w:rPr>
              <w:t>Technika, életvitel és gyakorlat:</w:t>
            </w:r>
            <w:r w:rsidRPr="00AF7F1A">
              <w:rPr>
                <w:rFonts w:ascii="Times New Roman" w:eastAsia="Calibri" w:hAnsi="Times New Roman" w:cs="Times New Roman"/>
                <w:sz w:val="24"/>
                <w:szCs w:val="24"/>
              </w:rPr>
              <w:t xml:space="preserve"> anyagok tulajdonságai, felhasználásuk, természetes és épített környezet.</w:t>
            </w:r>
          </w:p>
        </w:tc>
      </w:tr>
      <w:tr w:rsidR="00AF7F1A" w:rsidRPr="00AF7F1A" w:rsidTr="00F71689">
        <w:trPr>
          <w:trHeight w:val="1686"/>
          <w:jc w:val="center"/>
        </w:trPr>
        <w:tc>
          <w:tcPr>
            <w:tcW w:w="3415" w:type="dxa"/>
            <w:gridSpan w:val="2"/>
            <w:noWrap/>
          </w:tcPr>
          <w:p w:rsidR="00AF7F1A" w:rsidRPr="00AF7F1A" w:rsidRDefault="00AF7F1A" w:rsidP="00AF7F1A">
            <w:pPr>
              <w:spacing w:before="120" w:after="0" w:line="240" w:lineRule="auto"/>
              <w:jc w:val="both"/>
              <w:rPr>
                <w:rFonts w:ascii="Times New Roman" w:eastAsia="Times New Roman" w:hAnsi="Times New Roman" w:cs="Times New Roman"/>
                <w:sz w:val="24"/>
                <w:szCs w:val="24"/>
                <w:lang w:eastAsia="hu-HU"/>
              </w:rPr>
            </w:pPr>
            <w:r w:rsidRPr="00AF7F1A">
              <w:rPr>
                <w:rFonts w:ascii="Times New Roman" w:eastAsia="Times New Roman" w:hAnsi="Times New Roman" w:cs="Times New Roman"/>
                <w:sz w:val="24"/>
                <w:szCs w:val="24"/>
                <w:lang w:eastAsia="hu-HU"/>
              </w:rPr>
              <w:t>3.3. Földrajzi övezetesség</w:t>
            </w:r>
          </w:p>
          <w:p w:rsidR="00AF7F1A" w:rsidRPr="00AF7F1A" w:rsidRDefault="00AF7F1A" w:rsidP="00303C52">
            <w:pPr>
              <w:numPr>
                <w:ilvl w:val="0"/>
                <w:numId w:val="38"/>
              </w:numPr>
              <w:spacing w:after="0" w:line="240" w:lineRule="auto"/>
              <w:ind w:left="398"/>
              <w:rPr>
                <w:rFonts w:ascii="Times New Roman" w:eastAsia="Times New Roman" w:hAnsi="Times New Roman" w:cs="Times New Roman"/>
                <w:sz w:val="24"/>
                <w:szCs w:val="24"/>
                <w:lang w:eastAsia="hu-HU"/>
              </w:rPr>
            </w:pPr>
            <w:r w:rsidRPr="00AF7F1A">
              <w:rPr>
                <w:rFonts w:ascii="Times New Roman" w:eastAsia="Times New Roman" w:hAnsi="Times New Roman" w:cs="Times New Roman"/>
                <w:sz w:val="24"/>
                <w:szCs w:val="24"/>
                <w:lang w:eastAsia="hu-HU"/>
              </w:rPr>
              <w:t>Vízszintes és függőleges földrajzi övezetesség természeti, társadalmi-gazdasági és környezeti megnyilvánulásai.</w:t>
            </w:r>
          </w:p>
          <w:p w:rsidR="00AF7F1A" w:rsidRPr="00AF7F1A" w:rsidRDefault="00AF7F1A" w:rsidP="00303C52">
            <w:pPr>
              <w:numPr>
                <w:ilvl w:val="0"/>
                <w:numId w:val="39"/>
              </w:numPr>
              <w:spacing w:after="0" w:line="240" w:lineRule="auto"/>
              <w:ind w:left="398"/>
              <w:rPr>
                <w:rFonts w:ascii="Times New Roman" w:eastAsia="Times New Roman" w:hAnsi="Times New Roman" w:cs="Times New Roman"/>
                <w:sz w:val="24"/>
                <w:szCs w:val="24"/>
                <w:lang w:eastAsia="hu-HU"/>
              </w:rPr>
            </w:pPr>
            <w:r w:rsidRPr="00AF7F1A">
              <w:rPr>
                <w:rFonts w:ascii="Times New Roman" w:eastAsia="Times New Roman" w:hAnsi="Times New Roman" w:cs="Times New Roman"/>
                <w:sz w:val="24"/>
                <w:szCs w:val="24"/>
                <w:lang w:eastAsia="hu-HU"/>
              </w:rPr>
              <w:t>– Az övezetesség elemeinek kapcsolatai regionális példákon.</w:t>
            </w:r>
          </w:p>
        </w:tc>
        <w:tc>
          <w:tcPr>
            <w:tcW w:w="3416" w:type="dxa"/>
            <w:noWrap/>
          </w:tcPr>
          <w:p w:rsidR="00AF7F1A" w:rsidRPr="00AF7F1A" w:rsidRDefault="00AF7F1A" w:rsidP="00AF7F1A">
            <w:pPr>
              <w:autoSpaceDE w:val="0"/>
              <w:autoSpaceDN w:val="0"/>
              <w:adjustRightInd w:val="0"/>
              <w:spacing w:before="120" w:after="0" w:line="240" w:lineRule="auto"/>
              <w:rPr>
                <w:rFonts w:ascii="Times New Roman" w:eastAsia="Times New Roman" w:hAnsi="Times New Roman" w:cs="Times New Roman"/>
                <w:color w:val="000000"/>
                <w:sz w:val="24"/>
                <w:szCs w:val="24"/>
                <w:lang w:eastAsia="hu-HU"/>
              </w:rPr>
            </w:pPr>
            <w:r w:rsidRPr="00AF7F1A">
              <w:rPr>
                <w:rFonts w:ascii="Times New Roman" w:eastAsia="Times New Roman" w:hAnsi="Times New Roman" w:cs="Times New Roman"/>
                <w:color w:val="000000"/>
                <w:sz w:val="24"/>
                <w:szCs w:val="24"/>
                <w:lang w:eastAsia="hu-HU"/>
              </w:rPr>
              <w:t xml:space="preserve">A vízszintes és a függőleges földrajzi övezetesség természeti, társadalmi-gazdasági és környezeti megnyilvánulásainak és hatásainak felfedezése. </w:t>
            </w:r>
          </w:p>
          <w:p w:rsidR="00AF7F1A" w:rsidRPr="00AF7F1A" w:rsidRDefault="00AF7F1A" w:rsidP="00AF7F1A">
            <w:pPr>
              <w:spacing w:after="0" w:line="240" w:lineRule="auto"/>
              <w:rPr>
                <w:rFonts w:ascii="Times New Roman" w:eastAsia="Times New Roman" w:hAnsi="Times New Roman" w:cs="Times New Roman"/>
                <w:sz w:val="24"/>
                <w:szCs w:val="24"/>
                <w:lang w:eastAsia="hu-HU"/>
              </w:rPr>
            </w:pPr>
            <w:r w:rsidRPr="00AF7F1A">
              <w:rPr>
                <w:rFonts w:ascii="Times New Roman" w:eastAsia="Times New Roman" w:hAnsi="Times New Roman" w:cs="Times New Roman"/>
                <w:sz w:val="24"/>
                <w:szCs w:val="24"/>
                <w:lang w:eastAsia="hu-HU"/>
              </w:rPr>
              <w:t>Az övezetesség elemei közötti kapcsolatok (egyszerű ok-okozati viszonyok) felismerése regionális példákon.</w:t>
            </w:r>
          </w:p>
        </w:tc>
        <w:tc>
          <w:tcPr>
            <w:tcW w:w="2400" w:type="dxa"/>
            <w:gridSpan w:val="2"/>
            <w:noWrap/>
          </w:tcPr>
          <w:p w:rsidR="00AF7F1A" w:rsidRPr="00AF7F1A" w:rsidRDefault="00AF7F1A" w:rsidP="00AF7F1A">
            <w:pPr>
              <w:spacing w:after="0" w:line="240" w:lineRule="auto"/>
              <w:rPr>
                <w:rFonts w:ascii="Times New Roman" w:eastAsia="Calibri" w:hAnsi="Times New Roman" w:cs="Times New Roman"/>
                <w:sz w:val="24"/>
                <w:szCs w:val="24"/>
              </w:rPr>
            </w:pPr>
          </w:p>
        </w:tc>
      </w:tr>
      <w:tr w:rsidR="00AF7F1A" w:rsidRPr="00AF7F1A" w:rsidTr="00F71689">
        <w:trPr>
          <w:gridAfter w:val="1"/>
          <w:wAfter w:w="13" w:type="dxa"/>
          <w:trHeight w:val="70"/>
          <w:jc w:val="center"/>
        </w:trPr>
        <w:tc>
          <w:tcPr>
            <w:tcW w:w="1879" w:type="dxa"/>
            <w:noWrap/>
            <w:vAlign w:val="center"/>
          </w:tcPr>
          <w:p w:rsidR="00AF7F1A" w:rsidRPr="00AF7F1A" w:rsidRDefault="00AF7F1A" w:rsidP="00AF7F1A">
            <w:pPr>
              <w:spacing w:after="0" w:line="240" w:lineRule="auto"/>
              <w:jc w:val="center"/>
              <w:rPr>
                <w:rFonts w:ascii="Times New Roman" w:eastAsia="Times New Roman" w:hAnsi="Times New Roman" w:cs="Times New Roman"/>
                <w:b/>
                <w:sz w:val="24"/>
                <w:szCs w:val="24"/>
                <w:lang w:eastAsia="hu-HU"/>
              </w:rPr>
            </w:pPr>
            <w:r w:rsidRPr="00AF7F1A">
              <w:rPr>
                <w:rFonts w:ascii="Times New Roman" w:eastAsia="Times New Roman" w:hAnsi="Times New Roman" w:cs="Times New Roman"/>
                <w:b/>
                <w:sz w:val="24"/>
                <w:szCs w:val="24"/>
                <w:lang w:eastAsia="hu-HU"/>
              </w:rPr>
              <w:t>Kulcsfogalmak/ fogalmak</w:t>
            </w:r>
          </w:p>
        </w:tc>
        <w:tc>
          <w:tcPr>
            <w:tcW w:w="7339" w:type="dxa"/>
            <w:gridSpan w:val="3"/>
            <w:noWrap/>
            <w:vAlign w:val="center"/>
          </w:tcPr>
          <w:p w:rsidR="00AF7F1A" w:rsidRPr="00AF7F1A" w:rsidRDefault="00AF7F1A" w:rsidP="00AF7F1A">
            <w:pPr>
              <w:spacing w:before="120" w:after="0" w:line="240" w:lineRule="auto"/>
              <w:rPr>
                <w:rFonts w:ascii="Times New Roman" w:eastAsia="Calibri" w:hAnsi="Times New Roman" w:cs="Times New Roman"/>
                <w:sz w:val="24"/>
                <w:szCs w:val="24"/>
              </w:rPr>
            </w:pPr>
            <w:r w:rsidRPr="00AF7F1A">
              <w:rPr>
                <w:rFonts w:ascii="Times New Roman" w:eastAsia="Calibri" w:hAnsi="Times New Roman" w:cs="Times New Roman"/>
                <w:sz w:val="24"/>
                <w:szCs w:val="24"/>
                <w:lang w:val="cs-CZ"/>
              </w:rPr>
              <w:t>Ipari</w:t>
            </w:r>
            <w:r w:rsidRPr="00AF7F1A">
              <w:rPr>
                <w:rFonts w:ascii="Times New Roman" w:eastAsia="Calibri" w:hAnsi="Times New Roman" w:cs="Times New Roman"/>
                <w:sz w:val="24"/>
                <w:szCs w:val="24"/>
              </w:rPr>
              <w:t xml:space="preserve"> nyersanyag, energiahordozó, a nyersanyag- és energiakészletek végessége. Kőolaj, kőszén, földgáz, vasérc, réz, talajtípus, talajképződés, forrás, patak, folyó, tó, talajvíz, karsztvíz, artézi víz, vízszennyezés, felmelegedés, szélrendszer, forró övezet, hideg övezet, függőleges övezetesség.</w:t>
            </w:r>
          </w:p>
        </w:tc>
      </w:tr>
    </w:tbl>
    <w:p w:rsidR="00AF7F1A" w:rsidRPr="00AF7F1A" w:rsidRDefault="00AF7F1A" w:rsidP="00AF7F1A">
      <w:pPr>
        <w:tabs>
          <w:tab w:val="left" w:pos="14220"/>
        </w:tabs>
        <w:spacing w:after="0" w:line="240" w:lineRule="auto"/>
        <w:ind w:right="5542"/>
        <w:rPr>
          <w:rFonts w:ascii="Times New Roman" w:eastAsia="Times New Roman" w:hAnsi="Times New Roman" w:cs="Times New Roman"/>
          <w:sz w:val="24"/>
          <w:szCs w:val="24"/>
          <w:lang w:eastAsia="hu-HU"/>
        </w:rPr>
      </w:pPr>
    </w:p>
    <w:p w:rsidR="00AF7F1A" w:rsidRPr="00AF7F1A" w:rsidRDefault="00AF7F1A" w:rsidP="00AF7F1A">
      <w:pPr>
        <w:spacing w:after="0" w:line="240" w:lineRule="auto"/>
        <w:rPr>
          <w:rFonts w:ascii="Times New Roman" w:eastAsia="Times New Roman" w:hAnsi="Times New Roman" w:cs="Times New Roman"/>
          <w:sz w:val="24"/>
          <w:szCs w:val="24"/>
          <w:lang w:eastAsia="hu-HU"/>
        </w:rPr>
      </w:pPr>
    </w:p>
    <w:tbl>
      <w:tblPr>
        <w:tblW w:w="92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4"/>
        <w:gridCol w:w="350"/>
        <w:gridCol w:w="1216"/>
        <w:gridCol w:w="3411"/>
        <w:gridCol w:w="1141"/>
        <w:gridCol w:w="1301"/>
      </w:tblGrid>
      <w:tr w:rsidR="00AF7F1A" w:rsidRPr="00AF7F1A" w:rsidTr="00F71689">
        <w:trPr>
          <w:jc w:val="center"/>
        </w:trPr>
        <w:tc>
          <w:tcPr>
            <w:tcW w:w="2194" w:type="dxa"/>
            <w:gridSpan w:val="2"/>
            <w:noWrap/>
            <w:vAlign w:val="center"/>
          </w:tcPr>
          <w:p w:rsidR="00AF7F1A" w:rsidRPr="00AF7F1A" w:rsidRDefault="00AF7F1A" w:rsidP="00AF7F1A">
            <w:pPr>
              <w:spacing w:after="0" w:line="240" w:lineRule="auto"/>
              <w:jc w:val="center"/>
              <w:rPr>
                <w:rFonts w:ascii="Times New Roman" w:eastAsia="Times New Roman" w:hAnsi="Times New Roman" w:cs="Times New Roman"/>
                <w:b/>
                <w:sz w:val="24"/>
                <w:szCs w:val="24"/>
                <w:lang w:eastAsia="hu-HU"/>
              </w:rPr>
            </w:pPr>
            <w:r w:rsidRPr="00AF7F1A">
              <w:rPr>
                <w:rFonts w:ascii="Times New Roman" w:eastAsia="Times New Roman" w:hAnsi="Times New Roman" w:cs="Times New Roman"/>
                <w:b/>
                <w:sz w:val="24"/>
                <w:szCs w:val="24"/>
                <w:lang w:eastAsia="hu-HU"/>
              </w:rPr>
              <w:t xml:space="preserve">Tematikai </w:t>
            </w:r>
            <w:r w:rsidRPr="00AF7F1A">
              <w:rPr>
                <w:rFonts w:ascii="Times New Roman" w:eastAsia="Times New Roman" w:hAnsi="Times New Roman" w:cs="Times New Roman"/>
                <w:b/>
                <w:sz w:val="24"/>
                <w:szCs w:val="24"/>
                <w:lang w:val="cs-CZ" w:eastAsia="hu-HU"/>
              </w:rPr>
              <w:t>egység</w:t>
            </w:r>
            <w:r w:rsidRPr="00AF7F1A">
              <w:rPr>
                <w:rFonts w:ascii="Times New Roman" w:eastAsia="Times New Roman" w:hAnsi="Times New Roman" w:cs="Times New Roman"/>
                <w:b/>
                <w:sz w:val="24"/>
                <w:szCs w:val="24"/>
                <w:lang w:eastAsia="hu-HU"/>
              </w:rPr>
              <w:t xml:space="preserve">/ </w:t>
            </w:r>
            <w:r w:rsidRPr="00AF7F1A">
              <w:rPr>
                <w:rFonts w:ascii="Times New Roman" w:eastAsia="Times New Roman" w:hAnsi="Times New Roman" w:cs="Times New Roman"/>
                <w:b/>
                <w:sz w:val="24"/>
                <w:szCs w:val="24"/>
                <w:lang w:val="cs-CZ" w:eastAsia="hu-HU"/>
              </w:rPr>
              <w:t>Fejlesztési</w:t>
            </w:r>
            <w:r w:rsidRPr="00AF7F1A">
              <w:rPr>
                <w:rFonts w:ascii="Times New Roman" w:eastAsia="Times New Roman" w:hAnsi="Times New Roman" w:cs="Times New Roman"/>
                <w:b/>
                <w:sz w:val="24"/>
                <w:szCs w:val="24"/>
                <w:lang w:eastAsia="hu-HU"/>
              </w:rPr>
              <w:t xml:space="preserve"> cél</w:t>
            </w:r>
          </w:p>
        </w:tc>
        <w:tc>
          <w:tcPr>
            <w:tcW w:w="5768" w:type="dxa"/>
            <w:gridSpan w:val="3"/>
            <w:noWrap/>
            <w:vAlign w:val="center"/>
          </w:tcPr>
          <w:p w:rsidR="00AF7F1A" w:rsidRPr="00AF7F1A" w:rsidRDefault="00AF7F1A" w:rsidP="00AF7F1A">
            <w:pPr>
              <w:spacing w:before="120" w:after="0" w:line="240" w:lineRule="auto"/>
              <w:jc w:val="center"/>
              <w:rPr>
                <w:rFonts w:ascii="Times New Roman" w:eastAsia="Times New Roman" w:hAnsi="Times New Roman" w:cs="Times New Roman"/>
                <w:b/>
                <w:bCs/>
                <w:sz w:val="24"/>
                <w:szCs w:val="24"/>
                <w:lang w:eastAsia="hu-HU"/>
              </w:rPr>
            </w:pPr>
            <w:r w:rsidRPr="00AF7F1A">
              <w:rPr>
                <w:rFonts w:ascii="Times New Roman" w:eastAsia="Times New Roman" w:hAnsi="Times New Roman" w:cs="Times New Roman"/>
                <w:b/>
                <w:bCs/>
                <w:sz w:val="24"/>
                <w:szCs w:val="24"/>
                <w:lang w:eastAsia="hu-HU"/>
              </w:rPr>
              <w:t>4. Tájékozódás a környezet kölcsönhatásairól</w:t>
            </w:r>
          </w:p>
        </w:tc>
        <w:tc>
          <w:tcPr>
            <w:tcW w:w="1301" w:type="dxa"/>
            <w:noWrap/>
            <w:vAlign w:val="center"/>
          </w:tcPr>
          <w:p w:rsidR="00AF7F1A" w:rsidRPr="00AF7F1A" w:rsidRDefault="00AF7F1A" w:rsidP="00AF7F1A">
            <w:pPr>
              <w:spacing w:before="120" w:after="0" w:line="240" w:lineRule="auto"/>
              <w:jc w:val="center"/>
              <w:rPr>
                <w:rFonts w:ascii="Times New Roman" w:eastAsia="Times New Roman" w:hAnsi="Times New Roman" w:cs="Times New Roman"/>
                <w:sz w:val="24"/>
                <w:szCs w:val="24"/>
                <w:lang w:eastAsia="hu-HU"/>
              </w:rPr>
            </w:pPr>
            <w:r w:rsidRPr="00AF7F1A">
              <w:rPr>
                <w:rFonts w:ascii="Times New Roman" w:eastAsia="Times New Roman" w:hAnsi="Times New Roman" w:cs="Times New Roman"/>
                <w:b/>
                <w:sz w:val="24"/>
                <w:szCs w:val="24"/>
                <w:lang w:val="cs-CZ" w:eastAsia="hu-HU"/>
              </w:rPr>
              <w:t>Órakeret</w:t>
            </w:r>
            <w:r w:rsidRPr="00AF7F1A">
              <w:rPr>
                <w:rFonts w:ascii="Times New Roman" w:eastAsia="Times New Roman" w:hAnsi="Times New Roman" w:cs="Times New Roman"/>
                <w:b/>
                <w:sz w:val="24"/>
                <w:szCs w:val="24"/>
                <w:lang w:eastAsia="hu-HU"/>
              </w:rPr>
              <w:t xml:space="preserve"> </w:t>
            </w:r>
            <w:r w:rsidRPr="00AF7F1A">
              <w:rPr>
                <w:rFonts w:ascii="Times New Roman" w:eastAsia="Times New Roman" w:hAnsi="Times New Roman" w:cs="Times New Roman"/>
                <w:b/>
                <w:sz w:val="24"/>
                <w:szCs w:val="24"/>
                <w:lang w:val="cs-CZ" w:eastAsia="hu-HU"/>
              </w:rPr>
              <w:t>12</w:t>
            </w:r>
            <w:r w:rsidRPr="00AF7F1A">
              <w:rPr>
                <w:rFonts w:ascii="Times New Roman" w:eastAsia="Times New Roman" w:hAnsi="Times New Roman" w:cs="Times New Roman"/>
                <w:b/>
                <w:sz w:val="24"/>
                <w:szCs w:val="24"/>
                <w:lang w:eastAsia="hu-HU"/>
              </w:rPr>
              <w:t xml:space="preserve"> óra</w:t>
            </w:r>
          </w:p>
        </w:tc>
      </w:tr>
      <w:tr w:rsidR="00AF7F1A" w:rsidRPr="00AF7F1A" w:rsidTr="00F71689">
        <w:trPr>
          <w:jc w:val="center"/>
        </w:trPr>
        <w:tc>
          <w:tcPr>
            <w:tcW w:w="2194" w:type="dxa"/>
            <w:gridSpan w:val="2"/>
            <w:noWrap/>
            <w:vAlign w:val="center"/>
          </w:tcPr>
          <w:p w:rsidR="00AF7F1A" w:rsidRPr="00AF7F1A" w:rsidRDefault="00AF7F1A" w:rsidP="00AF7F1A">
            <w:pPr>
              <w:spacing w:after="0" w:line="240" w:lineRule="auto"/>
              <w:jc w:val="center"/>
              <w:rPr>
                <w:rFonts w:ascii="Times New Roman" w:eastAsia="Times New Roman" w:hAnsi="Times New Roman" w:cs="Times New Roman"/>
                <w:b/>
                <w:sz w:val="24"/>
                <w:szCs w:val="24"/>
                <w:lang w:eastAsia="hu-HU"/>
              </w:rPr>
            </w:pPr>
            <w:r w:rsidRPr="00AF7F1A">
              <w:rPr>
                <w:rFonts w:ascii="Times New Roman" w:eastAsia="Times New Roman" w:hAnsi="Times New Roman" w:cs="Times New Roman"/>
                <w:b/>
                <w:sz w:val="24"/>
                <w:szCs w:val="24"/>
                <w:lang w:eastAsia="hu-HU"/>
              </w:rPr>
              <w:t>Előzetes tudás</w:t>
            </w:r>
          </w:p>
        </w:tc>
        <w:tc>
          <w:tcPr>
            <w:tcW w:w="7069" w:type="dxa"/>
            <w:gridSpan w:val="4"/>
            <w:noWrap/>
            <w:vAlign w:val="center"/>
          </w:tcPr>
          <w:p w:rsidR="00AF7F1A" w:rsidRPr="00AF7F1A" w:rsidRDefault="00AF7F1A" w:rsidP="00AF7F1A">
            <w:pPr>
              <w:spacing w:before="120" w:after="0" w:line="240" w:lineRule="auto"/>
              <w:rPr>
                <w:rFonts w:ascii="Times New Roman" w:eastAsia="Times New Roman" w:hAnsi="Times New Roman" w:cs="Times New Roman"/>
                <w:sz w:val="24"/>
                <w:szCs w:val="24"/>
                <w:lang w:eastAsia="hu-HU"/>
              </w:rPr>
            </w:pPr>
            <w:r w:rsidRPr="00AF7F1A">
              <w:rPr>
                <w:rFonts w:ascii="Times New Roman" w:eastAsia="Times New Roman" w:hAnsi="Times New Roman" w:cs="Times New Roman"/>
                <w:sz w:val="24"/>
                <w:szCs w:val="24"/>
                <w:lang w:eastAsia="hu-HU"/>
              </w:rPr>
              <w:t xml:space="preserve">Gazdasági ágazatok, a gazdaság szerveződése. </w:t>
            </w:r>
            <w:r w:rsidRPr="00AF7F1A">
              <w:rPr>
                <w:rFonts w:ascii="Times New Roman" w:eastAsia="Times New Roman" w:hAnsi="Times New Roman" w:cs="Times New Roman"/>
                <w:bCs/>
                <w:sz w:val="24"/>
                <w:szCs w:val="24"/>
                <w:lang w:eastAsia="hu-HU"/>
              </w:rPr>
              <w:t xml:space="preserve">Az emberi tevékenységek által okozott környezetkárosító kölcsönhatások. </w:t>
            </w:r>
          </w:p>
        </w:tc>
      </w:tr>
      <w:tr w:rsidR="00AF7F1A" w:rsidRPr="00AF7F1A" w:rsidTr="00F71689">
        <w:trPr>
          <w:jc w:val="center"/>
        </w:trPr>
        <w:tc>
          <w:tcPr>
            <w:tcW w:w="2194" w:type="dxa"/>
            <w:gridSpan w:val="2"/>
            <w:noWrap/>
            <w:vAlign w:val="center"/>
          </w:tcPr>
          <w:p w:rsidR="00AF7F1A" w:rsidRPr="00AF7F1A" w:rsidRDefault="00AF7F1A" w:rsidP="00AF7F1A">
            <w:pPr>
              <w:spacing w:after="0" w:line="240" w:lineRule="auto"/>
              <w:jc w:val="center"/>
              <w:rPr>
                <w:rFonts w:ascii="Times New Roman" w:eastAsia="Times New Roman" w:hAnsi="Times New Roman" w:cs="Times New Roman"/>
                <w:b/>
                <w:sz w:val="24"/>
                <w:szCs w:val="24"/>
                <w:lang w:eastAsia="hu-HU"/>
              </w:rPr>
            </w:pPr>
            <w:r w:rsidRPr="00AF7F1A">
              <w:rPr>
                <w:rFonts w:ascii="Times New Roman" w:eastAsia="Times New Roman" w:hAnsi="Times New Roman" w:cs="Times New Roman"/>
                <w:b/>
                <w:bCs/>
                <w:sz w:val="24"/>
                <w:szCs w:val="24"/>
                <w:lang w:eastAsia="hu-HU"/>
              </w:rPr>
              <w:t>A tematikai egység nevelési-fejlesztési céljai</w:t>
            </w:r>
          </w:p>
        </w:tc>
        <w:tc>
          <w:tcPr>
            <w:tcW w:w="7069" w:type="dxa"/>
            <w:gridSpan w:val="4"/>
            <w:noWrap/>
          </w:tcPr>
          <w:p w:rsidR="00AF7F1A" w:rsidRPr="00AF7F1A" w:rsidRDefault="00AF7F1A" w:rsidP="00AF7F1A">
            <w:pPr>
              <w:spacing w:before="120" w:after="0" w:line="240" w:lineRule="auto"/>
              <w:rPr>
                <w:rFonts w:ascii="Times New Roman" w:eastAsia="Times New Roman" w:hAnsi="Times New Roman" w:cs="Times New Roman"/>
                <w:sz w:val="24"/>
                <w:szCs w:val="24"/>
                <w:lang w:eastAsia="hu-HU"/>
              </w:rPr>
            </w:pPr>
            <w:r w:rsidRPr="00AF7F1A">
              <w:rPr>
                <w:rFonts w:ascii="Times New Roman" w:eastAsia="Times New Roman" w:hAnsi="Times New Roman" w:cs="Times New Roman"/>
                <w:bCs/>
                <w:sz w:val="24"/>
                <w:szCs w:val="24"/>
                <w:lang w:eastAsia="hu-HU"/>
              </w:rPr>
              <w:t xml:space="preserve">A tájak, országok, földrészek természeti és társadalmi jellemzőinek, azok összefüggéseinek megláttatása. Az új fogalmak, szerveződések </w:t>
            </w:r>
            <w:r w:rsidRPr="00AF7F1A">
              <w:rPr>
                <w:rFonts w:ascii="Times New Roman" w:eastAsia="Times New Roman" w:hAnsi="Times New Roman" w:cs="Times New Roman"/>
                <w:sz w:val="16"/>
                <w:szCs w:val="16"/>
                <w:lang w:eastAsia="hu-HU"/>
              </w:rPr>
              <w:t xml:space="preserve">felismerése </w:t>
            </w:r>
            <w:r w:rsidRPr="00AF7F1A">
              <w:rPr>
                <w:rFonts w:ascii="Times New Roman" w:eastAsia="Times New Roman" w:hAnsi="Times New Roman" w:cs="Times New Roman"/>
                <w:bCs/>
                <w:sz w:val="24"/>
                <w:szCs w:val="24"/>
                <w:lang w:eastAsia="hu-HU"/>
              </w:rPr>
              <w:t xml:space="preserve">a megismert országokhoz kapcsolódó példák értelmezésével, egyéni és csoportmunkával, gyakorlatokkal. </w:t>
            </w:r>
          </w:p>
        </w:tc>
      </w:tr>
      <w:tr w:rsidR="00AF7F1A" w:rsidRPr="00AF7F1A" w:rsidTr="00F71689">
        <w:trPr>
          <w:trHeight w:val="20"/>
          <w:jc w:val="center"/>
        </w:trPr>
        <w:tc>
          <w:tcPr>
            <w:tcW w:w="3410" w:type="dxa"/>
            <w:gridSpan w:val="3"/>
            <w:noWrap/>
            <w:vAlign w:val="center"/>
          </w:tcPr>
          <w:p w:rsidR="00AF7F1A" w:rsidRPr="00AF7F1A" w:rsidRDefault="00AF7F1A" w:rsidP="00AF7F1A">
            <w:pPr>
              <w:spacing w:before="120" w:after="0" w:line="240" w:lineRule="auto"/>
              <w:jc w:val="center"/>
              <w:rPr>
                <w:rFonts w:ascii="Times New Roman" w:eastAsia="Times New Roman" w:hAnsi="Times New Roman" w:cs="Times New Roman"/>
                <w:b/>
                <w:sz w:val="24"/>
                <w:szCs w:val="24"/>
                <w:lang w:eastAsia="hu-HU"/>
              </w:rPr>
            </w:pPr>
            <w:r w:rsidRPr="00AF7F1A">
              <w:rPr>
                <w:rFonts w:ascii="Times New Roman" w:eastAsia="Times New Roman" w:hAnsi="Times New Roman" w:cs="Times New Roman"/>
                <w:b/>
                <w:sz w:val="24"/>
                <w:szCs w:val="24"/>
                <w:lang w:eastAsia="hu-HU"/>
              </w:rPr>
              <w:lastRenderedPageBreak/>
              <w:t>Ismeretek</w:t>
            </w:r>
          </w:p>
        </w:tc>
        <w:tc>
          <w:tcPr>
            <w:tcW w:w="3411" w:type="dxa"/>
            <w:noWrap/>
            <w:vAlign w:val="center"/>
          </w:tcPr>
          <w:p w:rsidR="00AF7F1A" w:rsidRPr="00AF7F1A" w:rsidRDefault="00AF7F1A" w:rsidP="00AF7F1A">
            <w:pPr>
              <w:spacing w:before="120" w:after="0" w:line="240" w:lineRule="auto"/>
              <w:jc w:val="center"/>
              <w:rPr>
                <w:rFonts w:ascii="Times New Roman" w:eastAsia="Times New Roman" w:hAnsi="Times New Roman" w:cs="Times New Roman"/>
                <w:b/>
                <w:sz w:val="24"/>
                <w:szCs w:val="24"/>
                <w:lang w:eastAsia="hu-HU"/>
              </w:rPr>
            </w:pPr>
            <w:r w:rsidRPr="00AF7F1A">
              <w:rPr>
                <w:rFonts w:ascii="Times New Roman" w:eastAsia="Times New Roman" w:hAnsi="Times New Roman" w:cs="Times New Roman"/>
                <w:b/>
                <w:sz w:val="24"/>
                <w:szCs w:val="24"/>
                <w:lang w:eastAsia="hu-HU"/>
              </w:rPr>
              <w:t>Fejlesztési követelmények/</w:t>
            </w:r>
            <w:r w:rsidRPr="00AF7F1A">
              <w:rPr>
                <w:rFonts w:ascii="Times New Roman" w:eastAsia="Times New Roman" w:hAnsi="Times New Roman" w:cs="Times New Roman"/>
                <w:b/>
                <w:sz w:val="24"/>
                <w:szCs w:val="24"/>
                <w:lang w:eastAsia="hu-HU"/>
              </w:rPr>
              <w:br/>
              <w:t>tevékenységek</w:t>
            </w:r>
          </w:p>
        </w:tc>
        <w:tc>
          <w:tcPr>
            <w:tcW w:w="2442" w:type="dxa"/>
            <w:gridSpan w:val="2"/>
            <w:noWrap/>
            <w:vAlign w:val="center"/>
          </w:tcPr>
          <w:p w:rsidR="00AF7F1A" w:rsidRPr="00AF7F1A" w:rsidRDefault="00AF7F1A" w:rsidP="00AF7F1A">
            <w:pPr>
              <w:spacing w:before="120" w:after="0" w:line="240" w:lineRule="auto"/>
              <w:jc w:val="center"/>
              <w:rPr>
                <w:rFonts w:ascii="Times New Roman" w:eastAsia="Times New Roman" w:hAnsi="Times New Roman" w:cs="Times New Roman"/>
                <w:b/>
                <w:sz w:val="24"/>
                <w:szCs w:val="24"/>
                <w:lang w:eastAsia="hu-HU"/>
              </w:rPr>
            </w:pPr>
            <w:r w:rsidRPr="00AF7F1A">
              <w:rPr>
                <w:rFonts w:ascii="Times New Roman" w:eastAsia="Times New Roman" w:hAnsi="Times New Roman" w:cs="Times New Roman"/>
                <w:b/>
                <w:sz w:val="24"/>
                <w:szCs w:val="24"/>
                <w:lang w:val="cs-CZ" w:eastAsia="hu-HU"/>
              </w:rPr>
              <w:t>Kapcsolódási</w:t>
            </w:r>
            <w:r w:rsidRPr="00AF7F1A">
              <w:rPr>
                <w:rFonts w:ascii="Times New Roman" w:eastAsia="Times New Roman" w:hAnsi="Times New Roman" w:cs="Times New Roman"/>
                <w:b/>
                <w:sz w:val="24"/>
                <w:szCs w:val="24"/>
                <w:lang w:eastAsia="hu-HU"/>
              </w:rPr>
              <w:t xml:space="preserve"> pontok</w:t>
            </w:r>
          </w:p>
        </w:tc>
      </w:tr>
      <w:tr w:rsidR="00AF7F1A" w:rsidRPr="00AF7F1A" w:rsidTr="00F71689">
        <w:trPr>
          <w:trHeight w:val="20"/>
          <w:jc w:val="center"/>
        </w:trPr>
        <w:tc>
          <w:tcPr>
            <w:tcW w:w="3410" w:type="dxa"/>
            <w:gridSpan w:val="3"/>
            <w:noWrap/>
          </w:tcPr>
          <w:p w:rsidR="00AF7F1A" w:rsidRPr="00AF7F1A" w:rsidRDefault="00AF7F1A" w:rsidP="00AF7F1A">
            <w:pPr>
              <w:spacing w:before="120" w:after="0" w:line="240" w:lineRule="auto"/>
              <w:contextualSpacing/>
              <w:rPr>
                <w:rFonts w:ascii="Times New Roman" w:eastAsia="Calibri" w:hAnsi="Times New Roman" w:cs="Times New Roman"/>
                <w:sz w:val="24"/>
                <w:szCs w:val="24"/>
              </w:rPr>
            </w:pPr>
          </w:p>
          <w:p w:rsidR="00AF7F1A" w:rsidRPr="00AF7F1A" w:rsidRDefault="00AF7F1A" w:rsidP="00AF7F1A">
            <w:pPr>
              <w:spacing w:after="0" w:line="240" w:lineRule="auto"/>
              <w:rPr>
                <w:rFonts w:ascii="Times New Roman" w:eastAsia="Times New Roman" w:hAnsi="Times New Roman" w:cs="Times New Roman"/>
                <w:sz w:val="24"/>
                <w:szCs w:val="24"/>
                <w:lang w:eastAsia="hu-HU"/>
              </w:rPr>
            </w:pPr>
            <w:r w:rsidRPr="00AF7F1A">
              <w:rPr>
                <w:rFonts w:ascii="Times New Roman" w:eastAsia="Times New Roman" w:hAnsi="Times New Roman" w:cs="Times New Roman"/>
                <w:sz w:val="24"/>
                <w:szCs w:val="24"/>
                <w:lang w:eastAsia="hu-HU"/>
              </w:rPr>
              <w:t xml:space="preserve">. </w:t>
            </w:r>
          </w:p>
          <w:p w:rsidR="00AF7F1A" w:rsidRPr="00AF7F1A" w:rsidRDefault="00AF7F1A" w:rsidP="00303C52">
            <w:pPr>
              <w:numPr>
                <w:ilvl w:val="0"/>
                <w:numId w:val="39"/>
              </w:numPr>
              <w:spacing w:after="0" w:line="240" w:lineRule="auto"/>
              <w:ind w:left="398"/>
              <w:rPr>
                <w:rFonts w:ascii="Times New Roman" w:eastAsia="Calibri" w:hAnsi="Times New Roman" w:cs="Times New Roman"/>
                <w:sz w:val="24"/>
                <w:szCs w:val="24"/>
              </w:rPr>
            </w:pPr>
            <w:r w:rsidRPr="00AF7F1A">
              <w:rPr>
                <w:rFonts w:ascii="Times New Roman" w:eastAsia="Calibri" w:hAnsi="Times New Roman" w:cs="Times New Roman"/>
                <w:sz w:val="24"/>
                <w:szCs w:val="24"/>
              </w:rPr>
              <w:t xml:space="preserve">A gazdasági ágazatok (mezőgazdaság, ipar, szolgáltatások), szerepük a földrészek, térségek, országok gazdasági életében. </w:t>
            </w:r>
          </w:p>
          <w:p w:rsidR="00AF7F1A" w:rsidRPr="00AF7F1A" w:rsidRDefault="00AF7F1A" w:rsidP="00303C52">
            <w:pPr>
              <w:numPr>
                <w:ilvl w:val="0"/>
                <w:numId w:val="39"/>
              </w:numPr>
              <w:spacing w:after="0" w:line="240" w:lineRule="auto"/>
              <w:ind w:left="398"/>
              <w:rPr>
                <w:rFonts w:ascii="Times New Roman" w:eastAsia="Calibri" w:hAnsi="Times New Roman" w:cs="Times New Roman"/>
                <w:sz w:val="24"/>
                <w:szCs w:val="24"/>
              </w:rPr>
            </w:pPr>
            <w:r w:rsidRPr="00AF7F1A">
              <w:rPr>
                <w:rFonts w:ascii="Times New Roman" w:eastAsia="Calibri" w:hAnsi="Times New Roman" w:cs="Times New Roman"/>
                <w:bCs/>
                <w:sz w:val="24"/>
                <w:szCs w:val="24"/>
              </w:rPr>
              <w:t xml:space="preserve">A földrajzi </w:t>
            </w:r>
            <w:r w:rsidRPr="00AF7F1A">
              <w:rPr>
                <w:rFonts w:ascii="Times New Roman" w:eastAsia="Calibri" w:hAnsi="Times New Roman" w:cs="Times New Roman"/>
                <w:sz w:val="24"/>
                <w:szCs w:val="24"/>
              </w:rPr>
              <w:t>térben</w:t>
            </w:r>
            <w:r w:rsidRPr="00AF7F1A">
              <w:rPr>
                <w:rFonts w:ascii="Times New Roman" w:eastAsia="Calibri" w:hAnsi="Times New Roman" w:cs="Times New Roman"/>
                <w:bCs/>
                <w:sz w:val="24"/>
                <w:szCs w:val="24"/>
              </w:rPr>
              <w:t xml:space="preserve"> zajló kölcsönhatások és magyarázatuk regionális példák alapján.</w:t>
            </w:r>
          </w:p>
        </w:tc>
        <w:tc>
          <w:tcPr>
            <w:tcW w:w="3411" w:type="dxa"/>
            <w:noWrap/>
          </w:tcPr>
          <w:p w:rsidR="00AF7F1A" w:rsidRPr="00AF7F1A" w:rsidRDefault="00AF7F1A" w:rsidP="00AF7F1A">
            <w:pPr>
              <w:spacing w:before="120" w:after="0" w:line="240" w:lineRule="auto"/>
              <w:rPr>
                <w:rFonts w:ascii="Times New Roman" w:eastAsia="Calibri" w:hAnsi="Times New Roman" w:cs="Times New Roman"/>
                <w:bCs/>
                <w:sz w:val="24"/>
                <w:szCs w:val="24"/>
              </w:rPr>
            </w:pPr>
            <w:r w:rsidRPr="00AF7F1A">
              <w:rPr>
                <w:rFonts w:ascii="Times New Roman" w:eastAsia="Calibri" w:hAnsi="Times New Roman" w:cs="Times New Roman"/>
                <w:bCs/>
                <w:sz w:val="24"/>
                <w:szCs w:val="24"/>
              </w:rPr>
              <w:t>A tájak, országok, földrészek természeti és társadalmi jellemzőinek, azok összefüggéseinek értelmezése.</w:t>
            </w:r>
          </w:p>
          <w:p w:rsidR="00AF7F1A" w:rsidRPr="00AF7F1A" w:rsidRDefault="00AF7F1A" w:rsidP="00AF7F1A">
            <w:pPr>
              <w:spacing w:after="0" w:line="240" w:lineRule="auto"/>
              <w:rPr>
                <w:rFonts w:ascii="Times New Roman" w:eastAsia="Calibri" w:hAnsi="Times New Roman" w:cs="Times New Roman"/>
                <w:bCs/>
                <w:sz w:val="24"/>
                <w:szCs w:val="24"/>
              </w:rPr>
            </w:pPr>
            <w:r w:rsidRPr="00AF7F1A">
              <w:rPr>
                <w:rFonts w:ascii="Times New Roman" w:eastAsia="Calibri" w:hAnsi="Times New Roman" w:cs="Times New Roman"/>
                <w:bCs/>
                <w:sz w:val="24"/>
                <w:szCs w:val="24"/>
              </w:rPr>
              <w:t>Természeti és gazdasági körülmények, hagyományok egyes népek gazdasági fejlődését, gondolkodásmódját befolyásoló szerepének felismerése példákon keresztül.</w:t>
            </w:r>
          </w:p>
          <w:p w:rsidR="00AF7F1A" w:rsidRPr="00AF7F1A" w:rsidRDefault="00AF7F1A" w:rsidP="00AF7F1A">
            <w:pPr>
              <w:spacing w:after="0" w:line="240" w:lineRule="auto"/>
              <w:rPr>
                <w:rFonts w:ascii="Times New Roman" w:eastAsia="Calibri" w:hAnsi="Times New Roman" w:cs="Times New Roman"/>
                <w:bCs/>
                <w:sz w:val="24"/>
                <w:szCs w:val="24"/>
              </w:rPr>
            </w:pPr>
            <w:r w:rsidRPr="00AF7F1A">
              <w:rPr>
                <w:rFonts w:ascii="Times New Roman" w:eastAsia="Calibri" w:hAnsi="Times New Roman" w:cs="Times New Roman"/>
                <w:bCs/>
                <w:sz w:val="24"/>
                <w:szCs w:val="24"/>
              </w:rPr>
              <w:t xml:space="preserve">Egyszeri és rendszeres megfigyelések, mérések, tanári irányítással, egyéni és csoportmunkával, vizsgálódások és modellalkotás. </w:t>
            </w:r>
          </w:p>
          <w:p w:rsidR="00AF7F1A" w:rsidRPr="00AF7F1A" w:rsidRDefault="00AF7F1A" w:rsidP="00AF7F1A">
            <w:pPr>
              <w:spacing w:after="0" w:line="240" w:lineRule="auto"/>
              <w:rPr>
                <w:rFonts w:ascii="Times New Roman" w:eastAsia="Times New Roman" w:hAnsi="Times New Roman" w:cs="Times New Roman"/>
                <w:sz w:val="24"/>
                <w:szCs w:val="24"/>
                <w:lang w:eastAsia="hu-HU"/>
              </w:rPr>
            </w:pPr>
            <w:r w:rsidRPr="00AF7F1A">
              <w:rPr>
                <w:rFonts w:ascii="Times New Roman" w:eastAsia="Times New Roman" w:hAnsi="Times New Roman" w:cs="Times New Roman"/>
                <w:bCs/>
                <w:sz w:val="24"/>
                <w:szCs w:val="24"/>
                <w:lang w:eastAsia="hu-HU"/>
              </w:rPr>
              <w:t xml:space="preserve"> </w:t>
            </w:r>
            <w:r w:rsidRPr="00AF7F1A">
              <w:rPr>
                <w:rFonts w:ascii="Times New Roman" w:eastAsia="Times New Roman" w:hAnsi="Times New Roman" w:cs="Times New Roman"/>
                <w:sz w:val="24"/>
                <w:szCs w:val="24"/>
                <w:lang w:eastAsia="hu-HU"/>
              </w:rPr>
              <w:t>Információgyűjtés tanári irányítással (földrajzi helyek, térképek keresése, digitális lexikonhasználat).</w:t>
            </w:r>
          </w:p>
          <w:p w:rsidR="00AF7F1A" w:rsidRPr="00AF7F1A" w:rsidRDefault="00AF7F1A" w:rsidP="00AF7F1A">
            <w:pPr>
              <w:spacing w:after="0" w:line="240" w:lineRule="auto"/>
              <w:rPr>
                <w:rFonts w:ascii="Times New Roman" w:eastAsia="Calibri" w:hAnsi="Times New Roman" w:cs="Times New Roman"/>
                <w:sz w:val="24"/>
                <w:szCs w:val="24"/>
              </w:rPr>
            </w:pPr>
            <w:r w:rsidRPr="00AF7F1A">
              <w:rPr>
                <w:rFonts w:ascii="Times New Roman" w:eastAsia="Calibri" w:hAnsi="Times New Roman" w:cs="Times New Roman"/>
                <w:sz w:val="24"/>
                <w:szCs w:val="24"/>
              </w:rPr>
              <w:t xml:space="preserve">Természeti kölcsönhatásokkal kapcsolatos tények, szöveges információk ábrázolása tanári segítséggel. </w:t>
            </w:r>
          </w:p>
          <w:p w:rsidR="00AF7F1A" w:rsidRPr="00AF7F1A" w:rsidRDefault="00AF7F1A" w:rsidP="00AF7F1A">
            <w:pPr>
              <w:spacing w:after="0" w:line="240" w:lineRule="auto"/>
              <w:rPr>
                <w:rFonts w:ascii="Times New Roman" w:eastAsia="Calibri" w:hAnsi="Times New Roman" w:cs="Times New Roman"/>
                <w:sz w:val="24"/>
                <w:szCs w:val="24"/>
              </w:rPr>
            </w:pPr>
          </w:p>
          <w:p w:rsidR="00AF7F1A" w:rsidRPr="00AF7F1A" w:rsidRDefault="00AF7F1A" w:rsidP="00AF7F1A">
            <w:pPr>
              <w:spacing w:after="0" w:line="240" w:lineRule="auto"/>
              <w:rPr>
                <w:rFonts w:ascii="Times New Roman" w:eastAsia="Calibri" w:hAnsi="Times New Roman" w:cs="Times New Roman"/>
                <w:sz w:val="24"/>
                <w:szCs w:val="24"/>
              </w:rPr>
            </w:pPr>
            <w:r w:rsidRPr="00AF7F1A">
              <w:rPr>
                <w:rFonts w:ascii="Times New Roman" w:eastAsia="Calibri" w:hAnsi="Times New Roman" w:cs="Times New Roman"/>
                <w:sz w:val="24"/>
                <w:szCs w:val="24"/>
              </w:rPr>
              <w:t xml:space="preserve">A természeti környezet közvetlen fellelhető hatásai a társadalmi-gazdasági folyamatokban (hazai példák alapján) és közvetett hatásainak felismerése a jelen társadalmi-gazdasági folyamataiban (pl. termelés – életmód) hazai és külföldi példák alapján. </w:t>
            </w:r>
          </w:p>
          <w:p w:rsidR="00AF7F1A" w:rsidRPr="00AF7F1A" w:rsidRDefault="00AF7F1A" w:rsidP="00AF7F1A">
            <w:pPr>
              <w:spacing w:after="0" w:line="240" w:lineRule="auto"/>
              <w:rPr>
                <w:rFonts w:ascii="Times New Roman" w:eastAsia="Calibri" w:hAnsi="Times New Roman" w:cs="Times New Roman"/>
                <w:bCs/>
                <w:sz w:val="24"/>
                <w:szCs w:val="24"/>
              </w:rPr>
            </w:pPr>
            <w:r w:rsidRPr="00AF7F1A">
              <w:rPr>
                <w:rFonts w:ascii="Times New Roman" w:eastAsia="Calibri" w:hAnsi="Times New Roman" w:cs="Times New Roman"/>
                <w:bCs/>
                <w:sz w:val="24"/>
                <w:szCs w:val="24"/>
              </w:rPr>
              <w:t xml:space="preserve">A természeti és társadalmi folyamatok hatásainak és kölcsönhatásainak eredményeképpen létrejövő környezeti változások felismerése. A termelő és a fogyasztó folyamatok rövid és hosszú távú következményeinek felismerése a környezetben regionális példákon. </w:t>
            </w:r>
          </w:p>
          <w:p w:rsidR="00AF7F1A" w:rsidRPr="00AF7F1A" w:rsidRDefault="00AF7F1A" w:rsidP="00AF7F1A">
            <w:pPr>
              <w:spacing w:after="0" w:line="240" w:lineRule="auto"/>
              <w:rPr>
                <w:rFonts w:ascii="Times New Roman" w:eastAsia="Calibri" w:hAnsi="Times New Roman" w:cs="Times New Roman"/>
                <w:bCs/>
                <w:sz w:val="24"/>
                <w:szCs w:val="24"/>
              </w:rPr>
            </w:pPr>
            <w:r w:rsidRPr="00AF7F1A">
              <w:rPr>
                <w:rFonts w:ascii="Times New Roman" w:eastAsia="Calibri" w:hAnsi="Times New Roman" w:cs="Times New Roman"/>
                <w:bCs/>
                <w:sz w:val="24"/>
                <w:szCs w:val="24"/>
              </w:rPr>
              <w:t>Az emberi tevékenységek által okozott környezetkárosító kölcsönhatások, folyamatok felismerése példákban.</w:t>
            </w:r>
          </w:p>
          <w:p w:rsidR="00AF7F1A" w:rsidRPr="00AF7F1A" w:rsidRDefault="00AF7F1A" w:rsidP="00AF7F1A">
            <w:pPr>
              <w:spacing w:after="0" w:line="240" w:lineRule="auto"/>
              <w:rPr>
                <w:rFonts w:ascii="Times New Roman" w:eastAsia="Calibri" w:hAnsi="Times New Roman" w:cs="Times New Roman"/>
                <w:bCs/>
                <w:sz w:val="24"/>
                <w:szCs w:val="24"/>
              </w:rPr>
            </w:pPr>
            <w:r w:rsidRPr="00AF7F1A">
              <w:rPr>
                <w:rFonts w:ascii="Times New Roman" w:eastAsia="Calibri" w:hAnsi="Times New Roman" w:cs="Times New Roman"/>
                <w:bCs/>
                <w:sz w:val="24"/>
                <w:szCs w:val="24"/>
              </w:rPr>
              <w:lastRenderedPageBreak/>
              <w:t>A környezetkárosító kölcsönhatások következményeinek csökkentésére irányuló hazai és nemzetközi erőfeszítések érzékelése.</w:t>
            </w:r>
          </w:p>
          <w:p w:rsidR="00AF7F1A" w:rsidRPr="00AF7F1A" w:rsidRDefault="00AF7F1A" w:rsidP="00AF7F1A">
            <w:pPr>
              <w:spacing w:after="0" w:line="240" w:lineRule="auto"/>
              <w:rPr>
                <w:rFonts w:ascii="Times New Roman" w:eastAsia="Calibri" w:hAnsi="Times New Roman" w:cs="Times New Roman"/>
                <w:bCs/>
                <w:sz w:val="24"/>
                <w:szCs w:val="24"/>
              </w:rPr>
            </w:pPr>
          </w:p>
          <w:p w:rsidR="00AF7F1A" w:rsidRPr="00AF7F1A" w:rsidRDefault="00AF7F1A" w:rsidP="00AF7F1A">
            <w:pPr>
              <w:spacing w:after="0" w:line="240" w:lineRule="auto"/>
              <w:rPr>
                <w:rFonts w:ascii="Times New Roman" w:eastAsia="Calibri" w:hAnsi="Times New Roman" w:cs="Times New Roman"/>
                <w:iCs/>
                <w:sz w:val="24"/>
                <w:szCs w:val="24"/>
              </w:rPr>
            </w:pPr>
            <w:r w:rsidRPr="00AF7F1A">
              <w:rPr>
                <w:rFonts w:ascii="Times New Roman" w:eastAsia="Calibri" w:hAnsi="Times New Roman" w:cs="Times New Roman"/>
                <w:iCs/>
                <w:sz w:val="24"/>
                <w:szCs w:val="24"/>
              </w:rPr>
              <w:t>Összefüggések keresése, felfedezése.</w:t>
            </w:r>
          </w:p>
          <w:p w:rsidR="00AF7F1A" w:rsidRPr="00AF7F1A" w:rsidRDefault="00AF7F1A" w:rsidP="00AF7F1A">
            <w:pPr>
              <w:spacing w:after="0" w:line="240" w:lineRule="auto"/>
              <w:rPr>
                <w:rFonts w:ascii="Times New Roman" w:eastAsia="Calibri" w:hAnsi="Times New Roman" w:cs="Times New Roman"/>
                <w:i/>
                <w:iCs/>
                <w:sz w:val="24"/>
                <w:szCs w:val="24"/>
              </w:rPr>
            </w:pPr>
            <w:r w:rsidRPr="00AF7F1A">
              <w:rPr>
                <w:rFonts w:ascii="Times New Roman" w:eastAsia="Calibri" w:hAnsi="Times New Roman" w:cs="Times New Roman"/>
                <w:iCs/>
                <w:sz w:val="24"/>
                <w:szCs w:val="24"/>
              </w:rPr>
              <w:t>Ok-okozati összefüggések keresése, következtetések. Törvényszerűségek meglátása.</w:t>
            </w:r>
            <w:r w:rsidRPr="00AF7F1A">
              <w:rPr>
                <w:rFonts w:ascii="Times New Roman" w:eastAsia="Calibri" w:hAnsi="Times New Roman" w:cs="Times New Roman"/>
                <w:i/>
                <w:iCs/>
                <w:sz w:val="24"/>
                <w:szCs w:val="24"/>
              </w:rPr>
              <w:t xml:space="preserve"> </w:t>
            </w:r>
          </w:p>
        </w:tc>
        <w:tc>
          <w:tcPr>
            <w:tcW w:w="2442" w:type="dxa"/>
            <w:gridSpan w:val="2"/>
            <w:noWrap/>
          </w:tcPr>
          <w:p w:rsidR="00AF7F1A" w:rsidRPr="00AF7F1A" w:rsidRDefault="00AF7F1A" w:rsidP="00AF7F1A">
            <w:pPr>
              <w:spacing w:before="120" w:after="0" w:line="240" w:lineRule="auto"/>
              <w:rPr>
                <w:rFonts w:ascii="Times New Roman" w:eastAsia="Calibri" w:hAnsi="Times New Roman" w:cs="Times New Roman"/>
                <w:sz w:val="24"/>
                <w:szCs w:val="24"/>
              </w:rPr>
            </w:pPr>
            <w:r w:rsidRPr="00AF7F1A">
              <w:rPr>
                <w:rFonts w:ascii="Times New Roman" w:eastAsia="Calibri" w:hAnsi="Times New Roman" w:cs="Times New Roman"/>
                <w:i/>
                <w:sz w:val="24"/>
                <w:szCs w:val="24"/>
              </w:rPr>
              <w:lastRenderedPageBreak/>
              <w:t>Természetismeret:</w:t>
            </w:r>
            <w:r w:rsidRPr="00AF7F1A">
              <w:rPr>
                <w:rFonts w:ascii="Times New Roman" w:eastAsia="Calibri" w:hAnsi="Times New Roman" w:cs="Times New Roman"/>
                <w:sz w:val="24"/>
                <w:szCs w:val="24"/>
              </w:rPr>
              <w:t xml:space="preserve"> kölcsönhatások, erők.</w:t>
            </w:r>
          </w:p>
        </w:tc>
      </w:tr>
      <w:tr w:rsidR="00AF7F1A" w:rsidRPr="00AF7F1A" w:rsidTr="00F71689">
        <w:tblPrEx>
          <w:tblBorders>
            <w:top w:val="none" w:sz="0" w:space="0" w:color="auto"/>
          </w:tblBorders>
        </w:tblPrEx>
        <w:trPr>
          <w:trHeight w:val="70"/>
          <w:jc w:val="center"/>
        </w:trPr>
        <w:tc>
          <w:tcPr>
            <w:tcW w:w="1844" w:type="dxa"/>
            <w:noWrap/>
            <w:vAlign w:val="center"/>
          </w:tcPr>
          <w:p w:rsidR="00AF7F1A" w:rsidRPr="00AF7F1A" w:rsidRDefault="00AF7F1A" w:rsidP="00AF7F1A">
            <w:pPr>
              <w:spacing w:after="0" w:line="240" w:lineRule="auto"/>
              <w:jc w:val="center"/>
              <w:rPr>
                <w:rFonts w:ascii="Times New Roman" w:eastAsia="Times New Roman" w:hAnsi="Times New Roman" w:cs="Times New Roman"/>
                <w:b/>
                <w:sz w:val="24"/>
                <w:szCs w:val="24"/>
                <w:lang w:val="cs-CZ" w:eastAsia="hu-HU"/>
              </w:rPr>
            </w:pPr>
            <w:r w:rsidRPr="00AF7F1A">
              <w:rPr>
                <w:rFonts w:ascii="Times New Roman" w:eastAsia="Times New Roman" w:hAnsi="Times New Roman" w:cs="Times New Roman"/>
                <w:b/>
                <w:sz w:val="24"/>
                <w:szCs w:val="24"/>
                <w:lang w:eastAsia="hu-HU"/>
              </w:rPr>
              <w:t>Kulcsfogalmak/ fogalmak</w:t>
            </w:r>
          </w:p>
        </w:tc>
        <w:tc>
          <w:tcPr>
            <w:tcW w:w="7419" w:type="dxa"/>
            <w:gridSpan w:val="5"/>
            <w:noWrap/>
            <w:vAlign w:val="center"/>
          </w:tcPr>
          <w:p w:rsidR="00AF7F1A" w:rsidRPr="00AF7F1A" w:rsidRDefault="00AF7F1A" w:rsidP="00AF7F1A">
            <w:pPr>
              <w:spacing w:before="120" w:after="0" w:line="240" w:lineRule="auto"/>
              <w:rPr>
                <w:rFonts w:ascii="Times New Roman" w:eastAsia="Calibri" w:hAnsi="Times New Roman" w:cs="Times New Roman"/>
                <w:sz w:val="24"/>
                <w:szCs w:val="24"/>
              </w:rPr>
            </w:pPr>
            <w:r w:rsidRPr="00AF7F1A">
              <w:rPr>
                <w:rFonts w:ascii="Times New Roman" w:eastAsia="Calibri" w:hAnsi="Times New Roman" w:cs="Times New Roman"/>
                <w:sz w:val="24"/>
                <w:szCs w:val="24"/>
              </w:rPr>
              <w:t>gazdasági ágazat, fekvés, felszín, éghajlat, vízrajz, mezőgazdaság, bányászat, ipar, szolgáltatás. Fekvés – szállítási, kereskedelmi útvonal. Természeti és társadalmi kölcsönhatás, környezetkárosító hatás.</w:t>
            </w:r>
            <w:r w:rsidRPr="00AF7F1A">
              <w:rPr>
                <w:rFonts w:ascii="Times New Roman" w:eastAsia="Calibri" w:hAnsi="Times New Roman" w:cs="Times New Roman"/>
                <w:bCs/>
                <w:sz w:val="24"/>
                <w:szCs w:val="24"/>
              </w:rPr>
              <w:t xml:space="preserve"> Felszín, éghajlat, vízrajz, mezőgazdaság, erdőgazdálkodás. Hegyvidék, bányakincs, kitermelés, hőerőmű, környezetszennyezés (levegőszennyezés, vízszennyezés). Tengerpart, halászat, közlekedés, szállítás, sólepárlás, elektromosenergia-termelés, idegenforgalom. </w:t>
            </w:r>
          </w:p>
        </w:tc>
      </w:tr>
    </w:tbl>
    <w:p w:rsidR="00AF7F1A" w:rsidRPr="00AF7F1A" w:rsidRDefault="00AF7F1A" w:rsidP="00AF7F1A">
      <w:pPr>
        <w:tabs>
          <w:tab w:val="left" w:pos="14220"/>
        </w:tabs>
        <w:spacing w:after="0" w:line="240" w:lineRule="auto"/>
        <w:ind w:right="5542"/>
        <w:rPr>
          <w:rFonts w:ascii="Times New Roman" w:eastAsia="Times New Roman" w:hAnsi="Times New Roman" w:cs="Times New Roman"/>
          <w:sz w:val="24"/>
          <w:szCs w:val="24"/>
          <w:lang w:eastAsia="hu-HU"/>
        </w:rPr>
      </w:pPr>
    </w:p>
    <w:p w:rsidR="00AF7F1A" w:rsidRPr="00AF7F1A" w:rsidRDefault="00AF7F1A" w:rsidP="00AF7F1A">
      <w:pPr>
        <w:tabs>
          <w:tab w:val="left" w:pos="14220"/>
        </w:tabs>
        <w:spacing w:after="0" w:line="240" w:lineRule="auto"/>
        <w:ind w:right="5542"/>
        <w:rPr>
          <w:rFonts w:ascii="Times New Roman" w:eastAsia="Times New Roman" w:hAnsi="Times New Roman" w:cs="Times New Roman"/>
          <w:sz w:val="24"/>
          <w:szCs w:val="24"/>
          <w:lang w:eastAsia="hu-HU"/>
        </w:rPr>
      </w:pPr>
    </w:p>
    <w:tbl>
      <w:tblPr>
        <w:tblW w:w="9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4"/>
        <w:gridCol w:w="363"/>
        <w:gridCol w:w="1189"/>
        <w:gridCol w:w="3397"/>
        <w:gridCol w:w="1237"/>
        <w:gridCol w:w="1205"/>
      </w:tblGrid>
      <w:tr w:rsidR="00AF7F1A" w:rsidRPr="00AF7F1A" w:rsidTr="00F71689">
        <w:trPr>
          <w:jc w:val="center"/>
        </w:trPr>
        <w:tc>
          <w:tcPr>
            <w:tcW w:w="2207" w:type="dxa"/>
            <w:gridSpan w:val="2"/>
            <w:noWrap/>
            <w:vAlign w:val="center"/>
          </w:tcPr>
          <w:p w:rsidR="00AF7F1A" w:rsidRPr="00AF7F1A" w:rsidRDefault="00AF7F1A" w:rsidP="00AF7F1A">
            <w:pPr>
              <w:spacing w:after="0" w:line="240" w:lineRule="auto"/>
              <w:jc w:val="center"/>
              <w:rPr>
                <w:rFonts w:ascii="Times New Roman" w:eastAsia="Times New Roman" w:hAnsi="Times New Roman" w:cs="Times New Roman"/>
                <w:b/>
                <w:sz w:val="24"/>
                <w:szCs w:val="24"/>
                <w:lang w:eastAsia="hu-HU"/>
              </w:rPr>
            </w:pPr>
            <w:r w:rsidRPr="00AF7F1A">
              <w:rPr>
                <w:rFonts w:ascii="Times New Roman" w:eastAsia="Times New Roman" w:hAnsi="Times New Roman" w:cs="Times New Roman"/>
                <w:b/>
                <w:sz w:val="24"/>
                <w:szCs w:val="24"/>
                <w:lang w:val="cs-CZ" w:eastAsia="hu-HU"/>
              </w:rPr>
              <w:t>Tematikai</w:t>
            </w:r>
            <w:r w:rsidRPr="00AF7F1A">
              <w:rPr>
                <w:rFonts w:ascii="Times New Roman" w:eastAsia="Times New Roman" w:hAnsi="Times New Roman" w:cs="Times New Roman"/>
                <w:b/>
                <w:sz w:val="24"/>
                <w:szCs w:val="24"/>
                <w:lang w:eastAsia="hu-HU"/>
              </w:rPr>
              <w:t xml:space="preserve"> </w:t>
            </w:r>
            <w:r w:rsidRPr="00AF7F1A">
              <w:rPr>
                <w:rFonts w:ascii="Times New Roman" w:eastAsia="Times New Roman" w:hAnsi="Times New Roman" w:cs="Times New Roman"/>
                <w:b/>
                <w:sz w:val="24"/>
                <w:szCs w:val="24"/>
                <w:lang w:val="cs-CZ" w:eastAsia="hu-HU"/>
              </w:rPr>
              <w:t>egység</w:t>
            </w:r>
            <w:r w:rsidRPr="00AF7F1A">
              <w:rPr>
                <w:rFonts w:ascii="Times New Roman" w:eastAsia="Times New Roman" w:hAnsi="Times New Roman" w:cs="Times New Roman"/>
                <w:b/>
                <w:sz w:val="24"/>
                <w:szCs w:val="24"/>
                <w:lang w:eastAsia="hu-HU"/>
              </w:rPr>
              <w:t xml:space="preserve">/ </w:t>
            </w:r>
            <w:r w:rsidRPr="00AF7F1A">
              <w:rPr>
                <w:rFonts w:ascii="Times New Roman" w:eastAsia="Times New Roman" w:hAnsi="Times New Roman" w:cs="Times New Roman"/>
                <w:b/>
                <w:sz w:val="24"/>
                <w:szCs w:val="24"/>
                <w:lang w:val="cs-CZ" w:eastAsia="hu-HU"/>
              </w:rPr>
              <w:t>Fejlesztési</w:t>
            </w:r>
            <w:r w:rsidRPr="00AF7F1A">
              <w:rPr>
                <w:rFonts w:ascii="Times New Roman" w:eastAsia="Times New Roman" w:hAnsi="Times New Roman" w:cs="Times New Roman"/>
                <w:b/>
                <w:sz w:val="24"/>
                <w:szCs w:val="24"/>
                <w:lang w:eastAsia="hu-HU"/>
              </w:rPr>
              <w:t xml:space="preserve"> cél</w:t>
            </w:r>
          </w:p>
        </w:tc>
        <w:tc>
          <w:tcPr>
            <w:tcW w:w="5823" w:type="dxa"/>
            <w:gridSpan w:val="3"/>
            <w:noWrap/>
            <w:vAlign w:val="center"/>
          </w:tcPr>
          <w:p w:rsidR="00AF7F1A" w:rsidRPr="00AF7F1A" w:rsidRDefault="00AF7F1A" w:rsidP="00AF7F1A">
            <w:pPr>
              <w:spacing w:before="120" w:after="0" w:line="240" w:lineRule="auto"/>
              <w:jc w:val="center"/>
              <w:rPr>
                <w:rFonts w:ascii="Times New Roman" w:eastAsia="Times New Roman" w:hAnsi="Times New Roman" w:cs="Times New Roman"/>
                <w:b/>
                <w:bCs/>
                <w:sz w:val="24"/>
                <w:szCs w:val="24"/>
                <w:lang w:eastAsia="hu-HU"/>
              </w:rPr>
            </w:pPr>
            <w:r w:rsidRPr="00AF7F1A">
              <w:rPr>
                <w:rFonts w:ascii="Times New Roman" w:eastAsia="Times New Roman" w:hAnsi="Times New Roman" w:cs="Times New Roman"/>
                <w:b/>
                <w:sz w:val="24"/>
                <w:szCs w:val="24"/>
                <w:lang w:eastAsia="hu-HU"/>
              </w:rPr>
              <w:t xml:space="preserve">5. </w:t>
            </w:r>
            <w:r w:rsidRPr="00AF7F1A">
              <w:rPr>
                <w:rFonts w:ascii="Times New Roman" w:eastAsia="Times New Roman" w:hAnsi="Times New Roman" w:cs="Times New Roman"/>
                <w:b/>
                <w:sz w:val="24"/>
                <w:szCs w:val="24"/>
                <w:lang w:val="cs-CZ" w:eastAsia="hu-HU"/>
              </w:rPr>
              <w:t>Tájékozódás</w:t>
            </w:r>
            <w:r w:rsidRPr="00AF7F1A">
              <w:rPr>
                <w:rFonts w:ascii="Times New Roman" w:eastAsia="Times New Roman" w:hAnsi="Times New Roman" w:cs="Times New Roman"/>
                <w:b/>
                <w:sz w:val="24"/>
                <w:szCs w:val="24"/>
                <w:lang w:eastAsia="hu-HU"/>
              </w:rPr>
              <w:t xml:space="preserve"> a hazai földrajzi, környezeti folyamatokról - A földrajzi tér regionális szerveződése</w:t>
            </w:r>
          </w:p>
        </w:tc>
        <w:tc>
          <w:tcPr>
            <w:tcW w:w="1205" w:type="dxa"/>
            <w:noWrap/>
            <w:vAlign w:val="center"/>
          </w:tcPr>
          <w:p w:rsidR="00AF7F1A" w:rsidRPr="00AF7F1A" w:rsidRDefault="00AF7F1A" w:rsidP="00AF7F1A">
            <w:pPr>
              <w:spacing w:before="120" w:after="0" w:line="240" w:lineRule="auto"/>
              <w:jc w:val="center"/>
              <w:rPr>
                <w:rFonts w:ascii="Times New Roman" w:eastAsia="Times New Roman" w:hAnsi="Times New Roman" w:cs="Times New Roman"/>
                <w:sz w:val="24"/>
                <w:szCs w:val="24"/>
                <w:lang w:eastAsia="hu-HU"/>
              </w:rPr>
            </w:pPr>
            <w:r w:rsidRPr="00AF7F1A">
              <w:rPr>
                <w:rFonts w:ascii="Times New Roman" w:eastAsia="Times New Roman" w:hAnsi="Times New Roman" w:cs="Times New Roman"/>
                <w:b/>
                <w:sz w:val="24"/>
                <w:szCs w:val="24"/>
                <w:lang w:val="cs-CZ" w:eastAsia="hu-HU"/>
              </w:rPr>
              <w:t>Órakeret</w:t>
            </w:r>
            <w:r w:rsidRPr="00AF7F1A">
              <w:rPr>
                <w:rFonts w:ascii="Times New Roman" w:eastAsia="Times New Roman" w:hAnsi="Times New Roman" w:cs="Times New Roman"/>
                <w:b/>
                <w:sz w:val="24"/>
                <w:szCs w:val="24"/>
                <w:lang w:eastAsia="hu-HU"/>
              </w:rPr>
              <w:t xml:space="preserve"> </w:t>
            </w:r>
            <w:r w:rsidRPr="00AF7F1A">
              <w:rPr>
                <w:rFonts w:ascii="Times New Roman" w:eastAsia="Times New Roman" w:hAnsi="Times New Roman" w:cs="Times New Roman"/>
                <w:b/>
                <w:sz w:val="24"/>
                <w:szCs w:val="24"/>
                <w:lang w:val="cs-CZ" w:eastAsia="hu-HU"/>
              </w:rPr>
              <w:t>20</w:t>
            </w:r>
            <w:r w:rsidRPr="00AF7F1A">
              <w:rPr>
                <w:rFonts w:ascii="Times New Roman" w:eastAsia="Times New Roman" w:hAnsi="Times New Roman" w:cs="Times New Roman"/>
                <w:b/>
                <w:sz w:val="24"/>
                <w:szCs w:val="24"/>
                <w:lang w:eastAsia="hu-HU"/>
              </w:rPr>
              <w:t xml:space="preserve"> óra</w:t>
            </w:r>
          </w:p>
        </w:tc>
      </w:tr>
      <w:tr w:rsidR="00AF7F1A" w:rsidRPr="00AF7F1A" w:rsidTr="00F71689">
        <w:trPr>
          <w:jc w:val="center"/>
        </w:trPr>
        <w:tc>
          <w:tcPr>
            <w:tcW w:w="2207" w:type="dxa"/>
            <w:gridSpan w:val="2"/>
            <w:noWrap/>
            <w:vAlign w:val="center"/>
          </w:tcPr>
          <w:p w:rsidR="00AF7F1A" w:rsidRPr="00AF7F1A" w:rsidRDefault="00AF7F1A" w:rsidP="00AF7F1A">
            <w:pPr>
              <w:spacing w:after="0" w:line="240" w:lineRule="auto"/>
              <w:jc w:val="center"/>
              <w:rPr>
                <w:rFonts w:ascii="Times New Roman" w:eastAsia="Times New Roman" w:hAnsi="Times New Roman" w:cs="Times New Roman"/>
                <w:b/>
                <w:sz w:val="24"/>
                <w:szCs w:val="24"/>
                <w:lang w:eastAsia="hu-HU"/>
              </w:rPr>
            </w:pPr>
            <w:r w:rsidRPr="00AF7F1A">
              <w:rPr>
                <w:rFonts w:ascii="Times New Roman" w:eastAsia="Times New Roman" w:hAnsi="Times New Roman" w:cs="Times New Roman"/>
                <w:b/>
                <w:sz w:val="24"/>
                <w:szCs w:val="24"/>
                <w:lang w:eastAsia="hu-HU"/>
              </w:rPr>
              <w:t>Előzetes tudás</w:t>
            </w:r>
          </w:p>
        </w:tc>
        <w:tc>
          <w:tcPr>
            <w:tcW w:w="7028" w:type="dxa"/>
            <w:gridSpan w:val="4"/>
            <w:noWrap/>
            <w:vAlign w:val="center"/>
          </w:tcPr>
          <w:p w:rsidR="00AF7F1A" w:rsidRPr="00AF7F1A" w:rsidRDefault="00AF7F1A" w:rsidP="00AF7F1A">
            <w:pPr>
              <w:spacing w:before="120" w:after="0" w:line="240" w:lineRule="auto"/>
              <w:rPr>
                <w:rFonts w:ascii="Times New Roman" w:eastAsia="Times New Roman" w:hAnsi="Times New Roman" w:cs="Times New Roman"/>
                <w:sz w:val="24"/>
                <w:szCs w:val="24"/>
                <w:lang w:eastAsia="hu-HU"/>
              </w:rPr>
            </w:pPr>
            <w:r w:rsidRPr="00AF7F1A">
              <w:rPr>
                <w:rFonts w:ascii="Times New Roman" w:eastAsia="Times New Roman" w:hAnsi="Times New Roman" w:cs="Times New Roman"/>
                <w:sz w:val="24"/>
                <w:szCs w:val="24"/>
                <w:lang w:eastAsia="hu-HU"/>
              </w:rPr>
              <w:t xml:space="preserve">Magyarország és a kontinensek térképeinek ismerete. Magyarország áttekintő tanulmányozása. A természeti adottságok és a gazdaság összefüggései. </w:t>
            </w:r>
          </w:p>
        </w:tc>
      </w:tr>
      <w:tr w:rsidR="00AF7F1A" w:rsidRPr="00AF7F1A" w:rsidTr="00F71689">
        <w:trPr>
          <w:jc w:val="center"/>
        </w:trPr>
        <w:tc>
          <w:tcPr>
            <w:tcW w:w="2207" w:type="dxa"/>
            <w:gridSpan w:val="2"/>
            <w:noWrap/>
            <w:vAlign w:val="center"/>
          </w:tcPr>
          <w:p w:rsidR="00AF7F1A" w:rsidRPr="00AF7F1A" w:rsidRDefault="00AF7F1A" w:rsidP="00AF7F1A">
            <w:pPr>
              <w:spacing w:after="0" w:line="240" w:lineRule="auto"/>
              <w:jc w:val="center"/>
              <w:rPr>
                <w:rFonts w:ascii="Times New Roman" w:eastAsia="Times New Roman" w:hAnsi="Times New Roman" w:cs="Times New Roman"/>
                <w:b/>
                <w:sz w:val="24"/>
                <w:szCs w:val="24"/>
                <w:lang w:eastAsia="hu-HU"/>
              </w:rPr>
            </w:pPr>
            <w:r w:rsidRPr="00AF7F1A">
              <w:rPr>
                <w:rFonts w:ascii="Times New Roman" w:eastAsia="Times New Roman" w:hAnsi="Times New Roman" w:cs="Times New Roman"/>
                <w:b/>
                <w:bCs/>
                <w:sz w:val="24"/>
                <w:szCs w:val="24"/>
                <w:lang w:eastAsia="hu-HU"/>
              </w:rPr>
              <w:t>A tematikai egység nevelési-fejlesztési céljai</w:t>
            </w:r>
          </w:p>
        </w:tc>
        <w:tc>
          <w:tcPr>
            <w:tcW w:w="7028" w:type="dxa"/>
            <w:gridSpan w:val="4"/>
            <w:noWrap/>
          </w:tcPr>
          <w:p w:rsidR="00AF7F1A" w:rsidRPr="00AF7F1A" w:rsidRDefault="00AF7F1A" w:rsidP="00AF7F1A">
            <w:pPr>
              <w:spacing w:before="120" w:after="0" w:line="240" w:lineRule="auto"/>
              <w:rPr>
                <w:rFonts w:ascii="Times New Roman" w:eastAsia="Calibri" w:hAnsi="Times New Roman" w:cs="Times New Roman"/>
                <w:iCs/>
                <w:sz w:val="24"/>
                <w:szCs w:val="24"/>
              </w:rPr>
            </w:pPr>
            <w:r w:rsidRPr="00AF7F1A">
              <w:rPr>
                <w:rFonts w:ascii="Times New Roman" w:eastAsia="Calibri" w:hAnsi="Times New Roman" w:cs="Times New Roman"/>
                <w:sz w:val="24"/>
                <w:szCs w:val="24"/>
              </w:rPr>
              <w:t xml:space="preserve">Magyarország megismerésével a hazához és a magyarsághoz kötődő pozitív érzelmek erősítése. A közvetlen környezet társadalmi-gazdasági életének, a társadalmi-gazdasági élet tájanként eltérő természeti feltételei és lehetőségei összefüggéseinek megismertetése a tantárgy eszközeivel. Gyűjtőmunka, projekt, csoportos tevékenység keretében végzett feladatokkal az együttműködési és kommunikációs készség növelése. </w:t>
            </w:r>
            <w:r w:rsidRPr="00AF7F1A">
              <w:rPr>
                <w:rFonts w:ascii="Times New Roman" w:eastAsia="Calibri" w:hAnsi="Times New Roman" w:cs="Times New Roman"/>
                <w:iCs/>
                <w:sz w:val="24"/>
                <w:szCs w:val="24"/>
              </w:rPr>
              <w:t>Tájékozódási képesség fejlesztése.</w:t>
            </w:r>
            <w:r w:rsidRPr="00AF7F1A">
              <w:rPr>
                <w:rFonts w:ascii="Times New Roman" w:eastAsia="Calibri" w:hAnsi="Times New Roman" w:cs="Times New Roman"/>
                <w:i/>
                <w:iCs/>
                <w:sz w:val="24"/>
                <w:szCs w:val="24"/>
              </w:rPr>
              <w:t xml:space="preserve"> </w:t>
            </w:r>
            <w:r w:rsidRPr="00AF7F1A">
              <w:rPr>
                <w:rFonts w:ascii="Times New Roman" w:eastAsia="Calibri" w:hAnsi="Times New Roman" w:cs="Times New Roman"/>
                <w:iCs/>
                <w:sz w:val="24"/>
                <w:szCs w:val="24"/>
              </w:rPr>
              <w:t xml:space="preserve">Környezeti érzékenység erősítése. </w:t>
            </w:r>
          </w:p>
          <w:p w:rsidR="00AF7F1A" w:rsidRPr="00AF7F1A" w:rsidRDefault="00AF7F1A" w:rsidP="00AF7F1A">
            <w:pPr>
              <w:spacing w:after="0" w:line="240" w:lineRule="auto"/>
              <w:rPr>
                <w:rFonts w:ascii="Times New Roman" w:eastAsia="Times New Roman" w:hAnsi="Times New Roman" w:cs="Times New Roman"/>
                <w:sz w:val="24"/>
                <w:szCs w:val="24"/>
                <w:lang w:eastAsia="hu-HU"/>
              </w:rPr>
            </w:pPr>
            <w:r w:rsidRPr="00AF7F1A">
              <w:rPr>
                <w:rFonts w:ascii="Times New Roman" w:eastAsia="Times New Roman" w:hAnsi="Times New Roman" w:cs="Times New Roman"/>
                <w:iCs/>
                <w:sz w:val="24"/>
                <w:szCs w:val="24"/>
                <w:lang w:eastAsia="hu-HU"/>
              </w:rPr>
              <w:t>A természet szépségének felismertetése. Érdeklődés felkeltése idegen tájak iránt. Fogalomalkotó, analitikus és kauzális gondolkodás, képzelet fejlesztése.</w:t>
            </w:r>
            <w:r w:rsidRPr="00AF7F1A">
              <w:rPr>
                <w:rFonts w:ascii="Times New Roman" w:eastAsia="Times New Roman" w:hAnsi="Times New Roman" w:cs="Times New Roman"/>
                <w:i/>
                <w:iCs/>
                <w:sz w:val="24"/>
                <w:szCs w:val="24"/>
                <w:lang w:eastAsia="hu-HU"/>
              </w:rPr>
              <w:t xml:space="preserve"> </w:t>
            </w:r>
          </w:p>
        </w:tc>
      </w:tr>
      <w:tr w:rsidR="00AF7F1A" w:rsidRPr="00AF7F1A" w:rsidTr="00F71689">
        <w:trPr>
          <w:jc w:val="center"/>
        </w:trPr>
        <w:tc>
          <w:tcPr>
            <w:tcW w:w="3396" w:type="dxa"/>
            <w:gridSpan w:val="3"/>
            <w:noWrap/>
            <w:vAlign w:val="center"/>
          </w:tcPr>
          <w:p w:rsidR="00AF7F1A" w:rsidRPr="00AF7F1A" w:rsidRDefault="00AF7F1A" w:rsidP="00AF7F1A">
            <w:pPr>
              <w:spacing w:before="120" w:after="0" w:line="240" w:lineRule="auto"/>
              <w:jc w:val="center"/>
              <w:rPr>
                <w:rFonts w:ascii="Times New Roman" w:eastAsia="Times New Roman" w:hAnsi="Times New Roman" w:cs="Times New Roman"/>
                <w:b/>
                <w:sz w:val="24"/>
                <w:szCs w:val="24"/>
                <w:lang w:eastAsia="hu-HU"/>
              </w:rPr>
            </w:pPr>
            <w:r w:rsidRPr="00AF7F1A">
              <w:rPr>
                <w:rFonts w:ascii="Times New Roman" w:eastAsia="Times New Roman" w:hAnsi="Times New Roman" w:cs="Times New Roman"/>
                <w:b/>
                <w:sz w:val="24"/>
                <w:szCs w:val="24"/>
                <w:lang w:eastAsia="hu-HU"/>
              </w:rPr>
              <w:t>Ismeretek</w:t>
            </w:r>
          </w:p>
        </w:tc>
        <w:tc>
          <w:tcPr>
            <w:tcW w:w="3397" w:type="dxa"/>
            <w:noWrap/>
            <w:vAlign w:val="center"/>
          </w:tcPr>
          <w:p w:rsidR="00AF7F1A" w:rsidRPr="00AF7F1A" w:rsidRDefault="00AF7F1A" w:rsidP="00AF7F1A">
            <w:pPr>
              <w:spacing w:before="120" w:after="0" w:line="240" w:lineRule="auto"/>
              <w:jc w:val="center"/>
              <w:rPr>
                <w:rFonts w:ascii="Times New Roman" w:eastAsia="Times New Roman" w:hAnsi="Times New Roman" w:cs="Times New Roman"/>
                <w:b/>
                <w:sz w:val="24"/>
                <w:szCs w:val="24"/>
                <w:lang w:eastAsia="hu-HU"/>
              </w:rPr>
            </w:pPr>
            <w:r w:rsidRPr="00AF7F1A">
              <w:rPr>
                <w:rFonts w:ascii="Times New Roman" w:eastAsia="Times New Roman" w:hAnsi="Times New Roman" w:cs="Times New Roman"/>
                <w:b/>
                <w:sz w:val="24"/>
                <w:szCs w:val="24"/>
                <w:lang w:eastAsia="hu-HU"/>
              </w:rPr>
              <w:t>Fejlesztési követelmények/</w:t>
            </w:r>
            <w:r w:rsidRPr="00AF7F1A">
              <w:rPr>
                <w:rFonts w:ascii="Times New Roman" w:eastAsia="Times New Roman" w:hAnsi="Times New Roman" w:cs="Times New Roman"/>
                <w:b/>
                <w:sz w:val="24"/>
                <w:szCs w:val="24"/>
                <w:lang w:eastAsia="hu-HU"/>
              </w:rPr>
              <w:br/>
              <w:t>tevékenységek</w:t>
            </w:r>
          </w:p>
        </w:tc>
        <w:tc>
          <w:tcPr>
            <w:tcW w:w="2442" w:type="dxa"/>
            <w:gridSpan w:val="2"/>
            <w:noWrap/>
            <w:vAlign w:val="center"/>
          </w:tcPr>
          <w:p w:rsidR="00AF7F1A" w:rsidRPr="00AF7F1A" w:rsidRDefault="00AF7F1A" w:rsidP="00AF7F1A">
            <w:pPr>
              <w:spacing w:before="120" w:after="0" w:line="240" w:lineRule="auto"/>
              <w:jc w:val="center"/>
              <w:rPr>
                <w:rFonts w:ascii="Times New Roman" w:eastAsia="Times New Roman" w:hAnsi="Times New Roman" w:cs="Times New Roman"/>
                <w:b/>
                <w:sz w:val="24"/>
                <w:szCs w:val="24"/>
                <w:lang w:eastAsia="hu-HU"/>
              </w:rPr>
            </w:pPr>
            <w:r w:rsidRPr="00AF7F1A">
              <w:rPr>
                <w:rFonts w:ascii="Times New Roman" w:eastAsia="Times New Roman" w:hAnsi="Times New Roman" w:cs="Times New Roman"/>
                <w:b/>
                <w:sz w:val="24"/>
                <w:szCs w:val="24"/>
                <w:lang w:eastAsia="hu-HU"/>
              </w:rPr>
              <w:t>Kapcsolódási pontok</w:t>
            </w:r>
          </w:p>
        </w:tc>
      </w:tr>
      <w:tr w:rsidR="00AF7F1A" w:rsidRPr="00AF7F1A" w:rsidTr="00F71689">
        <w:trPr>
          <w:jc w:val="center"/>
        </w:trPr>
        <w:tc>
          <w:tcPr>
            <w:tcW w:w="3396" w:type="dxa"/>
            <w:gridSpan w:val="3"/>
            <w:noWrap/>
            <w:vAlign w:val="center"/>
          </w:tcPr>
          <w:p w:rsidR="00AF7F1A" w:rsidRPr="00AF7F1A" w:rsidRDefault="00AF7F1A" w:rsidP="00AF7F1A">
            <w:pPr>
              <w:spacing w:before="120" w:after="0" w:line="240" w:lineRule="auto"/>
              <w:rPr>
                <w:rFonts w:ascii="Times New Roman" w:eastAsia="Times New Roman" w:hAnsi="Times New Roman" w:cs="Times New Roman"/>
                <w:sz w:val="24"/>
                <w:szCs w:val="24"/>
                <w:lang w:eastAsia="hu-HU"/>
              </w:rPr>
            </w:pPr>
            <w:r w:rsidRPr="00AF7F1A">
              <w:rPr>
                <w:rFonts w:ascii="Times New Roman" w:eastAsia="Times New Roman" w:hAnsi="Times New Roman" w:cs="Times New Roman"/>
                <w:sz w:val="24"/>
                <w:szCs w:val="24"/>
                <w:lang w:eastAsia="hu-HU"/>
              </w:rPr>
              <w:t>5.1. Magyarország és a Kárpát-medence földrajza</w:t>
            </w:r>
          </w:p>
          <w:p w:rsidR="00AF7F1A" w:rsidRPr="00AF7F1A" w:rsidRDefault="00AF7F1A" w:rsidP="00303C52">
            <w:pPr>
              <w:numPr>
                <w:ilvl w:val="0"/>
                <w:numId w:val="39"/>
              </w:numPr>
              <w:spacing w:after="0" w:line="240" w:lineRule="auto"/>
              <w:ind w:left="398"/>
              <w:rPr>
                <w:rFonts w:ascii="Times New Roman" w:eastAsia="Times New Roman" w:hAnsi="Times New Roman" w:cs="Times New Roman"/>
                <w:sz w:val="24"/>
                <w:szCs w:val="24"/>
                <w:lang w:eastAsia="hu-HU"/>
              </w:rPr>
            </w:pPr>
            <w:r w:rsidRPr="00AF7F1A">
              <w:rPr>
                <w:rFonts w:ascii="Times New Roman" w:eastAsia="Times New Roman" w:hAnsi="Times New Roman" w:cs="Times New Roman"/>
                <w:sz w:val="24"/>
                <w:szCs w:val="24"/>
                <w:lang w:eastAsia="hu-HU"/>
              </w:rPr>
              <w:t xml:space="preserve">A nemzeti kultúra és a magyarság nemzetközi híre: híres utazók, tudósok, szellemi és gazdasági termékek, történelmi, kulturális és vallási </w:t>
            </w:r>
            <w:r w:rsidRPr="00AF7F1A">
              <w:rPr>
                <w:rFonts w:ascii="Times New Roman" w:eastAsia="Times New Roman" w:hAnsi="Times New Roman" w:cs="Times New Roman"/>
                <w:sz w:val="24"/>
                <w:szCs w:val="24"/>
                <w:lang w:eastAsia="hu-HU"/>
              </w:rPr>
              <w:lastRenderedPageBreak/>
              <w:t>hagyományok, hungarikumok.</w:t>
            </w:r>
          </w:p>
          <w:p w:rsidR="00AF7F1A" w:rsidRPr="00AF7F1A" w:rsidRDefault="00AF7F1A" w:rsidP="00303C52">
            <w:pPr>
              <w:numPr>
                <w:ilvl w:val="0"/>
                <w:numId w:val="39"/>
              </w:numPr>
              <w:spacing w:after="0" w:line="240" w:lineRule="auto"/>
              <w:ind w:left="398"/>
              <w:rPr>
                <w:rFonts w:ascii="Times New Roman" w:eastAsia="Times New Roman" w:hAnsi="Times New Roman" w:cs="Times New Roman"/>
                <w:sz w:val="24"/>
                <w:szCs w:val="24"/>
                <w:lang w:eastAsia="hu-HU"/>
              </w:rPr>
            </w:pPr>
            <w:r w:rsidRPr="00AF7F1A">
              <w:rPr>
                <w:rFonts w:ascii="Times New Roman" w:eastAsia="Times New Roman" w:hAnsi="Times New Roman" w:cs="Times New Roman"/>
                <w:sz w:val="24"/>
                <w:szCs w:val="24"/>
                <w:lang w:eastAsia="hu-HU"/>
              </w:rPr>
              <w:t>A lakóhely, a hazai tájak, nagytájak és országrészek: természetföldrajzi jellemzői, természeti, társadalmi erőforrásai, társadalmi-gazdasági folyamatai, környezeti állapotuk.</w:t>
            </w:r>
          </w:p>
          <w:p w:rsidR="00AF7F1A" w:rsidRPr="00AF7F1A" w:rsidRDefault="00AF7F1A" w:rsidP="00303C52">
            <w:pPr>
              <w:numPr>
                <w:ilvl w:val="0"/>
                <w:numId w:val="39"/>
              </w:numPr>
              <w:spacing w:after="0" w:line="240" w:lineRule="auto"/>
              <w:ind w:left="398"/>
              <w:rPr>
                <w:rFonts w:ascii="Times New Roman" w:eastAsia="Times New Roman" w:hAnsi="Times New Roman" w:cs="Times New Roman"/>
                <w:sz w:val="24"/>
                <w:szCs w:val="24"/>
                <w:lang w:eastAsia="hu-HU"/>
              </w:rPr>
            </w:pPr>
            <w:r w:rsidRPr="00AF7F1A">
              <w:rPr>
                <w:rFonts w:ascii="Times New Roman" w:eastAsia="Times New Roman" w:hAnsi="Times New Roman" w:cs="Times New Roman"/>
                <w:sz w:val="24"/>
                <w:szCs w:val="24"/>
                <w:lang w:eastAsia="hu-HU"/>
              </w:rPr>
              <w:t>Hazánk természeti adottságai és a társadalmi-gazdasági élet kapcsolatai: közvetlen környezetünk társadalmi-gazdasági élete, a társadalmi-gazdasági élet tájanként eltérő természeti feltételei és lehetőségei, környezettől függő életmódok összehasonlítása, hagyományai, a gazdasági környezet változásai, idegenforgalmi vonzerő, gazdasági és kereskedelmi kapcsolatok, a környező tájak környezeti állapotának hatása a hazai környezetre, a problémák kezelése.</w:t>
            </w:r>
          </w:p>
          <w:p w:rsidR="00AF7F1A" w:rsidRPr="00AF7F1A" w:rsidRDefault="00AF7F1A" w:rsidP="00303C52">
            <w:pPr>
              <w:numPr>
                <w:ilvl w:val="0"/>
                <w:numId w:val="39"/>
              </w:numPr>
              <w:spacing w:after="0" w:line="240" w:lineRule="auto"/>
              <w:ind w:left="398"/>
              <w:rPr>
                <w:rFonts w:ascii="Times New Roman" w:eastAsia="Times New Roman" w:hAnsi="Times New Roman" w:cs="Times New Roman"/>
                <w:sz w:val="24"/>
                <w:szCs w:val="24"/>
                <w:lang w:eastAsia="hu-HU"/>
              </w:rPr>
            </w:pPr>
            <w:r w:rsidRPr="00AF7F1A">
              <w:rPr>
                <w:rFonts w:ascii="Times New Roman" w:eastAsia="Times New Roman" w:hAnsi="Times New Roman" w:cs="Times New Roman"/>
                <w:bCs/>
                <w:sz w:val="24"/>
                <w:szCs w:val="24"/>
                <w:lang w:eastAsia="hu-HU"/>
              </w:rPr>
              <w:t>Éghajlati elemek változásai, éghajlat-módosító tényezők, éghajlatok jellemzői, társadalmi- gazdasági hatások hazai és regionális példák alapján.</w:t>
            </w:r>
          </w:p>
          <w:p w:rsidR="00AF7F1A" w:rsidRPr="00AF7F1A" w:rsidRDefault="00AF7F1A" w:rsidP="00303C52">
            <w:pPr>
              <w:numPr>
                <w:ilvl w:val="0"/>
                <w:numId w:val="39"/>
              </w:numPr>
              <w:spacing w:after="0" w:line="240" w:lineRule="auto"/>
              <w:ind w:left="398"/>
              <w:rPr>
                <w:rFonts w:ascii="Times New Roman" w:eastAsia="Times New Roman" w:hAnsi="Times New Roman" w:cs="Times New Roman"/>
                <w:sz w:val="24"/>
                <w:szCs w:val="24"/>
                <w:lang w:eastAsia="hu-HU"/>
              </w:rPr>
            </w:pPr>
            <w:r w:rsidRPr="00AF7F1A">
              <w:rPr>
                <w:rFonts w:ascii="Times New Roman" w:eastAsia="Times New Roman" w:hAnsi="Times New Roman" w:cs="Times New Roman"/>
                <w:sz w:val="24"/>
                <w:szCs w:val="24"/>
                <w:lang w:eastAsia="hu-HU"/>
              </w:rPr>
              <w:t xml:space="preserve">A Kárpát-medence és hegységkerete mint természet- és társadalom-földrajzi egység: a medencejelleg érvénysülése a természeti adottságokban, hatás a gazdasági életben. A tájak természeti, kulturális, néprajzi, gazdaságtörténeti és környezeti értékei, átalakulása. </w:t>
            </w:r>
          </w:p>
          <w:p w:rsidR="00AF7F1A" w:rsidRPr="00AF7F1A" w:rsidRDefault="00AF7F1A" w:rsidP="00303C52">
            <w:pPr>
              <w:numPr>
                <w:ilvl w:val="0"/>
                <w:numId w:val="39"/>
              </w:numPr>
              <w:spacing w:after="0" w:line="240" w:lineRule="auto"/>
              <w:ind w:left="398"/>
              <w:rPr>
                <w:rFonts w:ascii="Times New Roman" w:eastAsia="Times New Roman" w:hAnsi="Times New Roman" w:cs="Times New Roman"/>
                <w:sz w:val="24"/>
                <w:szCs w:val="24"/>
                <w:lang w:eastAsia="hu-HU"/>
              </w:rPr>
            </w:pPr>
            <w:r w:rsidRPr="00AF7F1A">
              <w:rPr>
                <w:rFonts w:ascii="Times New Roman" w:eastAsia="Times New Roman" w:hAnsi="Times New Roman" w:cs="Times New Roman"/>
                <w:sz w:val="24"/>
                <w:szCs w:val="24"/>
                <w:lang w:eastAsia="hu-HU"/>
              </w:rPr>
              <w:t xml:space="preserve">A magyarság által lakott, országhatáron túli területek, tájak közös és egyedi vonásai. </w:t>
            </w:r>
          </w:p>
          <w:p w:rsidR="00AF7F1A" w:rsidRPr="00AF7F1A" w:rsidRDefault="00AF7F1A" w:rsidP="00303C52">
            <w:pPr>
              <w:numPr>
                <w:ilvl w:val="0"/>
                <w:numId w:val="40"/>
              </w:numPr>
              <w:spacing w:after="0" w:line="240" w:lineRule="auto"/>
              <w:ind w:left="398"/>
              <w:rPr>
                <w:rFonts w:ascii="Times New Roman" w:eastAsia="Times New Roman" w:hAnsi="Times New Roman" w:cs="Times New Roman"/>
                <w:sz w:val="24"/>
                <w:szCs w:val="24"/>
                <w:lang w:eastAsia="hu-HU"/>
              </w:rPr>
            </w:pPr>
            <w:r w:rsidRPr="00AF7F1A">
              <w:rPr>
                <w:rFonts w:ascii="Times New Roman" w:eastAsia="Times New Roman" w:hAnsi="Times New Roman" w:cs="Times New Roman"/>
                <w:sz w:val="24"/>
                <w:szCs w:val="24"/>
                <w:lang w:eastAsia="hu-HU"/>
              </w:rPr>
              <w:t xml:space="preserve">A Magyarországon és az országhatárokon kívül élő </w:t>
            </w:r>
            <w:r w:rsidRPr="00AF7F1A">
              <w:rPr>
                <w:rFonts w:ascii="Times New Roman" w:eastAsia="Times New Roman" w:hAnsi="Times New Roman" w:cs="Times New Roman"/>
                <w:sz w:val="24"/>
                <w:szCs w:val="24"/>
                <w:lang w:eastAsia="hu-HU"/>
              </w:rPr>
              <w:lastRenderedPageBreak/>
              <w:t xml:space="preserve">magyarok viszonya és jogai a közös kultúrához, nyelvhez. </w:t>
            </w:r>
          </w:p>
        </w:tc>
        <w:tc>
          <w:tcPr>
            <w:tcW w:w="3397" w:type="dxa"/>
            <w:noWrap/>
          </w:tcPr>
          <w:p w:rsidR="00AF7F1A" w:rsidRPr="00AF7F1A" w:rsidRDefault="00AF7F1A" w:rsidP="00AF7F1A">
            <w:pPr>
              <w:spacing w:before="120" w:after="0" w:line="240" w:lineRule="auto"/>
              <w:rPr>
                <w:rFonts w:ascii="Times New Roman" w:eastAsia="Calibri" w:hAnsi="Times New Roman" w:cs="Times New Roman"/>
                <w:sz w:val="24"/>
                <w:szCs w:val="24"/>
              </w:rPr>
            </w:pPr>
            <w:r w:rsidRPr="00AF7F1A">
              <w:rPr>
                <w:rFonts w:ascii="Times New Roman" w:eastAsia="Calibri" w:hAnsi="Times New Roman" w:cs="Times New Roman"/>
                <w:sz w:val="24"/>
                <w:szCs w:val="24"/>
              </w:rPr>
              <w:lastRenderedPageBreak/>
              <w:t xml:space="preserve">A hazai társadalmi-gazdasági élet földrajzi jellegzetességeinek felismerése tanári irányítással aktualitások alapján. </w:t>
            </w:r>
          </w:p>
          <w:p w:rsidR="00AF7F1A" w:rsidRPr="00AF7F1A" w:rsidRDefault="00AF7F1A" w:rsidP="00AF7F1A">
            <w:pPr>
              <w:spacing w:after="0" w:line="240" w:lineRule="auto"/>
              <w:rPr>
                <w:rFonts w:ascii="Times New Roman" w:eastAsia="Calibri" w:hAnsi="Times New Roman" w:cs="Times New Roman"/>
                <w:sz w:val="24"/>
                <w:szCs w:val="24"/>
              </w:rPr>
            </w:pPr>
          </w:p>
          <w:p w:rsidR="00AF7F1A" w:rsidRPr="00AF7F1A" w:rsidRDefault="00AF7F1A" w:rsidP="00AF7F1A">
            <w:pPr>
              <w:spacing w:after="0" w:line="240" w:lineRule="auto"/>
              <w:rPr>
                <w:rFonts w:ascii="Times New Roman" w:eastAsia="Calibri" w:hAnsi="Times New Roman" w:cs="Times New Roman"/>
                <w:sz w:val="24"/>
                <w:szCs w:val="24"/>
              </w:rPr>
            </w:pPr>
            <w:r w:rsidRPr="00AF7F1A">
              <w:rPr>
                <w:rFonts w:ascii="Times New Roman" w:eastAsia="Calibri" w:hAnsi="Times New Roman" w:cs="Times New Roman"/>
                <w:sz w:val="24"/>
                <w:szCs w:val="24"/>
              </w:rPr>
              <w:t xml:space="preserve">Magyarország földjének részletes megismerése, kitekintéssel a Kárpát-medence </w:t>
            </w:r>
            <w:r w:rsidRPr="00AF7F1A">
              <w:rPr>
                <w:rFonts w:ascii="Times New Roman" w:eastAsia="Calibri" w:hAnsi="Times New Roman" w:cs="Times New Roman"/>
                <w:sz w:val="24"/>
                <w:szCs w:val="24"/>
              </w:rPr>
              <w:lastRenderedPageBreak/>
              <w:t xml:space="preserve">egészére. </w:t>
            </w:r>
          </w:p>
          <w:p w:rsidR="00AF7F1A" w:rsidRPr="00AF7F1A" w:rsidRDefault="00AF7F1A" w:rsidP="00AF7F1A">
            <w:pPr>
              <w:spacing w:after="0" w:line="240" w:lineRule="auto"/>
              <w:rPr>
                <w:rFonts w:ascii="Times New Roman" w:eastAsia="Times New Roman" w:hAnsi="Times New Roman" w:cs="Times New Roman"/>
                <w:sz w:val="24"/>
                <w:szCs w:val="24"/>
                <w:lang w:eastAsia="hu-HU"/>
              </w:rPr>
            </w:pPr>
          </w:p>
          <w:p w:rsidR="00AF7F1A" w:rsidRPr="00AF7F1A" w:rsidRDefault="00AF7F1A" w:rsidP="00AF7F1A">
            <w:pPr>
              <w:spacing w:after="0" w:line="240" w:lineRule="auto"/>
              <w:rPr>
                <w:rFonts w:ascii="Times New Roman" w:eastAsia="Times New Roman" w:hAnsi="Times New Roman" w:cs="Times New Roman"/>
                <w:sz w:val="24"/>
                <w:szCs w:val="24"/>
                <w:lang w:eastAsia="hu-HU"/>
              </w:rPr>
            </w:pPr>
            <w:r w:rsidRPr="00AF7F1A">
              <w:rPr>
                <w:rFonts w:ascii="Times New Roman" w:eastAsia="Times New Roman" w:hAnsi="Times New Roman" w:cs="Times New Roman"/>
                <w:sz w:val="24"/>
                <w:szCs w:val="24"/>
                <w:lang w:eastAsia="hu-HU"/>
              </w:rPr>
              <w:t xml:space="preserve">Tájékozódás Magyarország térképén. </w:t>
            </w:r>
          </w:p>
          <w:p w:rsidR="00AF7F1A" w:rsidRPr="00AF7F1A" w:rsidRDefault="00AF7F1A" w:rsidP="00AF7F1A">
            <w:pPr>
              <w:spacing w:after="0" w:line="240" w:lineRule="auto"/>
              <w:rPr>
                <w:rFonts w:ascii="Times New Roman" w:eastAsia="Times New Roman" w:hAnsi="Times New Roman" w:cs="Times New Roman"/>
                <w:sz w:val="24"/>
                <w:szCs w:val="24"/>
                <w:lang w:eastAsia="hu-HU"/>
              </w:rPr>
            </w:pPr>
            <w:r w:rsidRPr="00AF7F1A">
              <w:rPr>
                <w:rFonts w:ascii="Times New Roman" w:eastAsia="Times New Roman" w:hAnsi="Times New Roman" w:cs="Times New Roman"/>
                <w:sz w:val="24"/>
                <w:szCs w:val="24"/>
                <w:lang w:eastAsia="hu-HU"/>
              </w:rPr>
              <w:t xml:space="preserve">Jellegzetességek felismerése. </w:t>
            </w:r>
          </w:p>
          <w:p w:rsidR="00AF7F1A" w:rsidRPr="00AF7F1A" w:rsidRDefault="00AF7F1A" w:rsidP="00AF7F1A">
            <w:pPr>
              <w:spacing w:after="0" w:line="240" w:lineRule="auto"/>
              <w:rPr>
                <w:rFonts w:ascii="Times New Roman" w:eastAsia="Calibri" w:hAnsi="Times New Roman" w:cs="Times New Roman"/>
                <w:sz w:val="24"/>
                <w:szCs w:val="24"/>
              </w:rPr>
            </w:pPr>
          </w:p>
          <w:p w:rsidR="00AF7F1A" w:rsidRPr="00AF7F1A" w:rsidRDefault="00AF7F1A" w:rsidP="00AF7F1A">
            <w:pPr>
              <w:spacing w:after="0" w:line="240" w:lineRule="auto"/>
              <w:rPr>
                <w:rFonts w:ascii="Times New Roman" w:eastAsia="Calibri" w:hAnsi="Times New Roman" w:cs="Times New Roman"/>
                <w:sz w:val="24"/>
                <w:szCs w:val="24"/>
              </w:rPr>
            </w:pPr>
            <w:r w:rsidRPr="00AF7F1A">
              <w:rPr>
                <w:rFonts w:ascii="Times New Roman" w:eastAsia="Calibri" w:hAnsi="Times New Roman" w:cs="Times New Roman"/>
                <w:sz w:val="24"/>
                <w:szCs w:val="24"/>
              </w:rPr>
              <w:t xml:space="preserve">Az egyes hazai országrészek, tájak hasonló és eltérő földrajzi jellemzőinek érzékelése, azok okainak és következményeinek felismerése. </w:t>
            </w:r>
          </w:p>
        </w:tc>
        <w:tc>
          <w:tcPr>
            <w:tcW w:w="2442" w:type="dxa"/>
            <w:gridSpan w:val="2"/>
            <w:noWrap/>
          </w:tcPr>
          <w:p w:rsidR="00AF7F1A" w:rsidRPr="00AF7F1A" w:rsidRDefault="00AF7F1A" w:rsidP="00AF7F1A">
            <w:pPr>
              <w:spacing w:before="120" w:after="0" w:line="240" w:lineRule="auto"/>
              <w:rPr>
                <w:rFonts w:ascii="Times New Roman" w:eastAsia="Times New Roman" w:hAnsi="Times New Roman" w:cs="Times New Roman"/>
                <w:i/>
                <w:sz w:val="24"/>
                <w:szCs w:val="24"/>
                <w:lang w:eastAsia="hu-HU"/>
              </w:rPr>
            </w:pPr>
            <w:r w:rsidRPr="00AF7F1A">
              <w:rPr>
                <w:rFonts w:ascii="Times New Roman" w:eastAsia="Times New Roman" w:hAnsi="Times New Roman" w:cs="Times New Roman"/>
                <w:i/>
                <w:sz w:val="24"/>
                <w:szCs w:val="24"/>
                <w:lang w:eastAsia="hu-HU"/>
              </w:rPr>
              <w:lastRenderedPageBreak/>
              <w:t xml:space="preserve">Művészetek: </w:t>
            </w:r>
            <w:r w:rsidRPr="00AF7F1A">
              <w:rPr>
                <w:rFonts w:ascii="Times New Roman" w:eastAsia="Times New Roman" w:hAnsi="Times New Roman" w:cs="Times New Roman"/>
                <w:sz w:val="24"/>
                <w:szCs w:val="24"/>
                <w:lang w:eastAsia="hu-HU"/>
              </w:rPr>
              <w:t>népművészet.</w:t>
            </w:r>
            <w:r w:rsidRPr="00AF7F1A">
              <w:rPr>
                <w:rFonts w:ascii="Times New Roman" w:eastAsia="Times New Roman" w:hAnsi="Times New Roman" w:cs="Times New Roman"/>
                <w:i/>
                <w:sz w:val="24"/>
                <w:szCs w:val="24"/>
                <w:lang w:eastAsia="hu-HU"/>
              </w:rPr>
              <w:t xml:space="preserve"> </w:t>
            </w:r>
          </w:p>
        </w:tc>
      </w:tr>
      <w:tr w:rsidR="00AF7F1A" w:rsidRPr="00AF7F1A" w:rsidTr="00F71689">
        <w:tblPrEx>
          <w:tblBorders>
            <w:top w:val="none" w:sz="0" w:space="0" w:color="auto"/>
          </w:tblBorders>
        </w:tblPrEx>
        <w:trPr>
          <w:trHeight w:val="70"/>
          <w:jc w:val="center"/>
        </w:trPr>
        <w:tc>
          <w:tcPr>
            <w:tcW w:w="1844" w:type="dxa"/>
            <w:noWrap/>
            <w:vAlign w:val="center"/>
          </w:tcPr>
          <w:p w:rsidR="00AF7F1A" w:rsidRPr="00AF7F1A" w:rsidRDefault="00AF7F1A" w:rsidP="00AF7F1A">
            <w:pPr>
              <w:spacing w:after="0" w:line="240" w:lineRule="auto"/>
              <w:jc w:val="center"/>
              <w:rPr>
                <w:rFonts w:ascii="Times New Roman" w:eastAsia="Times New Roman" w:hAnsi="Times New Roman" w:cs="Times New Roman"/>
                <w:b/>
                <w:sz w:val="24"/>
                <w:szCs w:val="24"/>
                <w:lang w:eastAsia="hu-HU"/>
              </w:rPr>
            </w:pPr>
            <w:r w:rsidRPr="00AF7F1A">
              <w:rPr>
                <w:rFonts w:ascii="Times New Roman" w:eastAsia="Times New Roman" w:hAnsi="Times New Roman" w:cs="Times New Roman"/>
                <w:b/>
                <w:sz w:val="24"/>
                <w:szCs w:val="24"/>
                <w:lang w:val="cs-CZ" w:eastAsia="hu-HU"/>
              </w:rPr>
              <w:lastRenderedPageBreak/>
              <w:t>Kulcsfogalmak</w:t>
            </w:r>
            <w:r w:rsidRPr="00AF7F1A">
              <w:rPr>
                <w:rFonts w:ascii="Times New Roman" w:eastAsia="Times New Roman" w:hAnsi="Times New Roman" w:cs="Times New Roman"/>
                <w:b/>
                <w:sz w:val="24"/>
                <w:szCs w:val="24"/>
                <w:lang w:eastAsia="hu-HU"/>
              </w:rPr>
              <w:t>/ fogalmak</w:t>
            </w:r>
          </w:p>
        </w:tc>
        <w:tc>
          <w:tcPr>
            <w:tcW w:w="7391" w:type="dxa"/>
            <w:gridSpan w:val="5"/>
            <w:noWrap/>
            <w:vAlign w:val="center"/>
          </w:tcPr>
          <w:p w:rsidR="00AF7F1A" w:rsidRPr="00AF7F1A" w:rsidRDefault="00AF7F1A" w:rsidP="00AF7F1A">
            <w:pPr>
              <w:spacing w:after="0" w:line="240" w:lineRule="auto"/>
              <w:rPr>
                <w:rFonts w:ascii="Times New Roman" w:eastAsia="Calibri" w:hAnsi="Times New Roman" w:cs="Times New Roman"/>
                <w:sz w:val="24"/>
                <w:szCs w:val="24"/>
              </w:rPr>
            </w:pPr>
            <w:r w:rsidRPr="00AF7F1A">
              <w:rPr>
                <w:rFonts w:ascii="Times New Roman" w:eastAsia="Calibri" w:hAnsi="Times New Roman" w:cs="Times New Roman"/>
                <w:sz w:val="24"/>
                <w:szCs w:val="24"/>
              </w:rPr>
              <w:t xml:space="preserve">gazdasági ágazat, termelés, környezet-érzékenység, magyarság kultúrája, magyarok a határon túl </w:t>
            </w:r>
          </w:p>
        </w:tc>
      </w:tr>
    </w:tbl>
    <w:p w:rsidR="00AF7F1A" w:rsidRPr="00AF7F1A" w:rsidRDefault="00AF7F1A" w:rsidP="00AF7F1A">
      <w:pPr>
        <w:tabs>
          <w:tab w:val="left" w:pos="14220"/>
        </w:tabs>
        <w:spacing w:after="0" w:line="240" w:lineRule="auto"/>
        <w:ind w:right="5542"/>
        <w:rPr>
          <w:rFonts w:ascii="Times New Roman" w:eastAsia="Times New Roman" w:hAnsi="Times New Roman" w:cs="Times New Roman"/>
          <w:sz w:val="24"/>
          <w:szCs w:val="24"/>
          <w:lang w:eastAsia="hu-HU"/>
        </w:rPr>
      </w:pPr>
    </w:p>
    <w:p w:rsidR="00AF7F1A" w:rsidRPr="00AF7F1A" w:rsidRDefault="00AF7F1A" w:rsidP="00AF7F1A">
      <w:pPr>
        <w:tabs>
          <w:tab w:val="left" w:pos="14220"/>
        </w:tabs>
        <w:spacing w:after="0" w:line="240" w:lineRule="auto"/>
        <w:ind w:right="5542"/>
        <w:rPr>
          <w:rFonts w:ascii="Times New Roman" w:eastAsia="Times New Roman" w:hAnsi="Times New Roman" w:cs="Times New Roman"/>
          <w:sz w:val="24"/>
          <w:szCs w:val="24"/>
          <w:lang w:eastAsia="hu-HU"/>
        </w:rPr>
      </w:pPr>
    </w:p>
    <w:tbl>
      <w:tblPr>
        <w:tblW w:w="9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65"/>
        <w:gridCol w:w="290"/>
        <w:gridCol w:w="1278"/>
        <w:gridCol w:w="3434"/>
        <w:gridCol w:w="1117"/>
        <w:gridCol w:w="1251"/>
      </w:tblGrid>
      <w:tr w:rsidR="00AF7F1A" w:rsidRPr="00AF7F1A" w:rsidTr="00F71689">
        <w:trPr>
          <w:jc w:val="center"/>
        </w:trPr>
        <w:tc>
          <w:tcPr>
            <w:tcW w:w="2155" w:type="dxa"/>
            <w:gridSpan w:val="2"/>
            <w:noWrap/>
            <w:vAlign w:val="center"/>
          </w:tcPr>
          <w:p w:rsidR="00AF7F1A" w:rsidRPr="00AF7F1A" w:rsidRDefault="00AF7F1A" w:rsidP="00AF7F1A">
            <w:pPr>
              <w:spacing w:after="0" w:line="240" w:lineRule="auto"/>
              <w:jc w:val="center"/>
              <w:rPr>
                <w:rFonts w:ascii="Times New Roman" w:eastAsia="Times New Roman" w:hAnsi="Times New Roman" w:cs="Times New Roman"/>
                <w:b/>
                <w:sz w:val="24"/>
                <w:szCs w:val="24"/>
                <w:lang w:eastAsia="hu-HU"/>
              </w:rPr>
            </w:pPr>
            <w:r w:rsidRPr="00AF7F1A">
              <w:rPr>
                <w:rFonts w:ascii="Times New Roman" w:eastAsia="Times New Roman" w:hAnsi="Times New Roman" w:cs="Times New Roman"/>
                <w:b/>
                <w:sz w:val="24"/>
                <w:szCs w:val="24"/>
                <w:lang w:eastAsia="hu-HU"/>
              </w:rPr>
              <w:t xml:space="preserve">Tematikai egység/ </w:t>
            </w:r>
            <w:r w:rsidRPr="00AF7F1A">
              <w:rPr>
                <w:rFonts w:ascii="Times New Roman" w:eastAsia="Times New Roman" w:hAnsi="Times New Roman" w:cs="Times New Roman"/>
                <w:b/>
                <w:sz w:val="24"/>
                <w:szCs w:val="24"/>
                <w:lang w:val="cs-CZ" w:eastAsia="hu-HU"/>
              </w:rPr>
              <w:t>Fejlesztési</w:t>
            </w:r>
            <w:r w:rsidRPr="00AF7F1A">
              <w:rPr>
                <w:rFonts w:ascii="Times New Roman" w:eastAsia="Times New Roman" w:hAnsi="Times New Roman" w:cs="Times New Roman"/>
                <w:b/>
                <w:sz w:val="24"/>
                <w:szCs w:val="24"/>
                <w:lang w:eastAsia="hu-HU"/>
              </w:rPr>
              <w:t xml:space="preserve"> cél</w:t>
            </w:r>
          </w:p>
        </w:tc>
        <w:tc>
          <w:tcPr>
            <w:tcW w:w="5829" w:type="dxa"/>
            <w:gridSpan w:val="3"/>
            <w:noWrap/>
            <w:vAlign w:val="center"/>
          </w:tcPr>
          <w:p w:rsidR="00AF7F1A" w:rsidRPr="00AF7F1A" w:rsidRDefault="00AF7F1A" w:rsidP="00AF7F1A">
            <w:pPr>
              <w:spacing w:before="120" w:after="0" w:line="240" w:lineRule="auto"/>
              <w:jc w:val="center"/>
              <w:rPr>
                <w:rFonts w:ascii="Times New Roman" w:eastAsia="Times New Roman" w:hAnsi="Times New Roman" w:cs="Times New Roman"/>
                <w:b/>
                <w:bCs/>
                <w:sz w:val="24"/>
                <w:szCs w:val="24"/>
                <w:lang w:eastAsia="hu-HU"/>
              </w:rPr>
            </w:pPr>
            <w:r w:rsidRPr="00AF7F1A">
              <w:rPr>
                <w:rFonts w:ascii="Times New Roman" w:eastAsia="Times New Roman" w:hAnsi="Times New Roman" w:cs="Times New Roman"/>
                <w:b/>
                <w:bCs/>
                <w:sz w:val="24"/>
                <w:szCs w:val="24"/>
                <w:lang w:eastAsia="hu-HU"/>
              </w:rPr>
              <w:t>6. Tájékozódás a regionális és a globális földrajzi, környezeti folyamatokról</w:t>
            </w:r>
          </w:p>
        </w:tc>
        <w:tc>
          <w:tcPr>
            <w:tcW w:w="1251" w:type="dxa"/>
            <w:noWrap/>
          </w:tcPr>
          <w:p w:rsidR="00AF7F1A" w:rsidRPr="00AF7F1A" w:rsidRDefault="00AF7F1A" w:rsidP="00AF7F1A">
            <w:pPr>
              <w:spacing w:before="120" w:after="0" w:line="240" w:lineRule="auto"/>
              <w:jc w:val="center"/>
              <w:rPr>
                <w:rFonts w:ascii="Times New Roman" w:eastAsia="Times New Roman" w:hAnsi="Times New Roman" w:cs="Times New Roman"/>
                <w:sz w:val="24"/>
                <w:szCs w:val="24"/>
                <w:lang w:eastAsia="hu-HU"/>
              </w:rPr>
            </w:pPr>
            <w:r w:rsidRPr="00AF7F1A">
              <w:rPr>
                <w:rFonts w:ascii="Times New Roman" w:eastAsia="Times New Roman" w:hAnsi="Times New Roman" w:cs="Times New Roman"/>
                <w:b/>
                <w:sz w:val="24"/>
                <w:szCs w:val="24"/>
                <w:lang w:eastAsia="hu-HU"/>
              </w:rPr>
              <w:t>Órakeret</w:t>
            </w:r>
            <w:r w:rsidRPr="00AF7F1A">
              <w:rPr>
                <w:rFonts w:ascii="Times New Roman" w:eastAsia="Times New Roman" w:hAnsi="Times New Roman" w:cs="Times New Roman"/>
                <w:b/>
                <w:sz w:val="24"/>
                <w:szCs w:val="24"/>
                <w:lang w:val="cs-CZ" w:eastAsia="hu-HU"/>
              </w:rPr>
              <w:t xml:space="preserve"> </w:t>
            </w:r>
            <w:r w:rsidRPr="00AF7F1A">
              <w:rPr>
                <w:rFonts w:ascii="Times New Roman" w:eastAsia="Times New Roman" w:hAnsi="Times New Roman" w:cs="Times New Roman"/>
                <w:b/>
                <w:sz w:val="24"/>
                <w:szCs w:val="24"/>
                <w:lang w:eastAsia="hu-HU"/>
              </w:rPr>
              <w:t>8 óra</w:t>
            </w:r>
          </w:p>
        </w:tc>
      </w:tr>
      <w:tr w:rsidR="00AF7F1A" w:rsidRPr="00AF7F1A" w:rsidTr="00F71689">
        <w:trPr>
          <w:jc w:val="center"/>
        </w:trPr>
        <w:tc>
          <w:tcPr>
            <w:tcW w:w="2155" w:type="dxa"/>
            <w:gridSpan w:val="2"/>
            <w:noWrap/>
            <w:vAlign w:val="center"/>
          </w:tcPr>
          <w:p w:rsidR="00AF7F1A" w:rsidRPr="00AF7F1A" w:rsidRDefault="00AF7F1A" w:rsidP="00AF7F1A">
            <w:pPr>
              <w:spacing w:after="0" w:line="240" w:lineRule="auto"/>
              <w:jc w:val="center"/>
              <w:rPr>
                <w:rFonts w:ascii="Times New Roman" w:eastAsia="Times New Roman" w:hAnsi="Times New Roman" w:cs="Times New Roman"/>
                <w:b/>
                <w:sz w:val="24"/>
                <w:szCs w:val="24"/>
                <w:lang w:eastAsia="hu-HU"/>
              </w:rPr>
            </w:pPr>
            <w:r w:rsidRPr="00AF7F1A">
              <w:rPr>
                <w:rFonts w:ascii="Times New Roman" w:eastAsia="Times New Roman" w:hAnsi="Times New Roman" w:cs="Times New Roman"/>
                <w:b/>
                <w:sz w:val="24"/>
                <w:szCs w:val="24"/>
                <w:lang w:eastAsia="hu-HU"/>
              </w:rPr>
              <w:t>Előzetes tudás</w:t>
            </w:r>
          </w:p>
        </w:tc>
        <w:tc>
          <w:tcPr>
            <w:tcW w:w="7080" w:type="dxa"/>
            <w:gridSpan w:val="4"/>
            <w:noWrap/>
            <w:vAlign w:val="center"/>
          </w:tcPr>
          <w:p w:rsidR="00AF7F1A" w:rsidRPr="00AF7F1A" w:rsidRDefault="00AF7F1A" w:rsidP="00AF7F1A">
            <w:pPr>
              <w:spacing w:before="120" w:after="0" w:line="240" w:lineRule="auto"/>
              <w:jc w:val="both"/>
              <w:rPr>
                <w:rFonts w:ascii="Times New Roman" w:eastAsia="Times New Roman" w:hAnsi="Times New Roman" w:cs="Times New Roman"/>
                <w:sz w:val="24"/>
                <w:szCs w:val="24"/>
                <w:lang w:eastAsia="hu-HU"/>
              </w:rPr>
            </w:pPr>
          </w:p>
        </w:tc>
      </w:tr>
      <w:tr w:rsidR="00AF7F1A" w:rsidRPr="00AF7F1A" w:rsidTr="00F71689">
        <w:trPr>
          <w:jc w:val="center"/>
        </w:trPr>
        <w:tc>
          <w:tcPr>
            <w:tcW w:w="2155" w:type="dxa"/>
            <w:gridSpan w:val="2"/>
            <w:noWrap/>
            <w:vAlign w:val="center"/>
          </w:tcPr>
          <w:p w:rsidR="00AF7F1A" w:rsidRPr="00AF7F1A" w:rsidRDefault="00AF7F1A" w:rsidP="00AF7F1A">
            <w:pPr>
              <w:spacing w:after="0" w:line="240" w:lineRule="auto"/>
              <w:jc w:val="center"/>
              <w:rPr>
                <w:rFonts w:ascii="Times New Roman" w:eastAsia="Times New Roman" w:hAnsi="Times New Roman" w:cs="Times New Roman"/>
                <w:b/>
                <w:sz w:val="24"/>
                <w:szCs w:val="24"/>
                <w:lang w:eastAsia="hu-HU"/>
              </w:rPr>
            </w:pPr>
            <w:r w:rsidRPr="00AF7F1A">
              <w:rPr>
                <w:rFonts w:ascii="Times New Roman" w:eastAsia="Times New Roman" w:hAnsi="Times New Roman" w:cs="Times New Roman"/>
                <w:b/>
                <w:bCs/>
                <w:sz w:val="24"/>
                <w:szCs w:val="24"/>
                <w:lang w:eastAsia="hu-HU"/>
              </w:rPr>
              <w:t>A tematikai egység nevelési-fejlesztési céljai</w:t>
            </w:r>
          </w:p>
        </w:tc>
        <w:tc>
          <w:tcPr>
            <w:tcW w:w="7080" w:type="dxa"/>
            <w:gridSpan w:val="4"/>
            <w:noWrap/>
            <w:vAlign w:val="center"/>
          </w:tcPr>
          <w:p w:rsidR="00AF7F1A" w:rsidRPr="00AF7F1A" w:rsidRDefault="00AF7F1A" w:rsidP="00AF7F1A">
            <w:pPr>
              <w:spacing w:before="120" w:after="0" w:line="240" w:lineRule="auto"/>
              <w:rPr>
                <w:rFonts w:ascii="Times New Roman" w:eastAsia="Times New Roman" w:hAnsi="Times New Roman" w:cs="Times New Roman"/>
                <w:sz w:val="24"/>
                <w:szCs w:val="24"/>
                <w:lang w:eastAsia="hu-HU"/>
              </w:rPr>
            </w:pPr>
            <w:r w:rsidRPr="00AF7F1A">
              <w:rPr>
                <w:rFonts w:ascii="Times New Roman" w:eastAsia="Times New Roman" w:hAnsi="Times New Roman" w:cs="Times New Roman"/>
                <w:sz w:val="24"/>
                <w:szCs w:val="24"/>
                <w:lang w:eastAsia="hu-HU"/>
              </w:rPr>
              <w:t>Fogyasztói szokások tudatosítása, a tudatos fogyasztói magatartás erősítése.</w:t>
            </w:r>
          </w:p>
        </w:tc>
      </w:tr>
      <w:tr w:rsidR="00AF7F1A" w:rsidRPr="00AF7F1A" w:rsidTr="00F71689">
        <w:trPr>
          <w:trHeight w:val="20"/>
          <w:jc w:val="center"/>
        </w:trPr>
        <w:tc>
          <w:tcPr>
            <w:tcW w:w="3433" w:type="dxa"/>
            <w:gridSpan w:val="3"/>
            <w:noWrap/>
            <w:vAlign w:val="center"/>
          </w:tcPr>
          <w:p w:rsidR="00AF7F1A" w:rsidRPr="00AF7F1A" w:rsidRDefault="00AF7F1A" w:rsidP="00AF7F1A">
            <w:pPr>
              <w:spacing w:before="120" w:after="0" w:line="240" w:lineRule="auto"/>
              <w:jc w:val="center"/>
              <w:rPr>
                <w:rFonts w:ascii="Times New Roman" w:eastAsia="Times New Roman" w:hAnsi="Times New Roman" w:cs="Times New Roman"/>
                <w:b/>
                <w:sz w:val="24"/>
                <w:szCs w:val="24"/>
                <w:lang w:eastAsia="hu-HU"/>
              </w:rPr>
            </w:pPr>
            <w:r w:rsidRPr="00AF7F1A">
              <w:rPr>
                <w:rFonts w:ascii="Times New Roman" w:eastAsia="Times New Roman" w:hAnsi="Times New Roman" w:cs="Times New Roman"/>
                <w:b/>
                <w:sz w:val="24"/>
                <w:szCs w:val="24"/>
                <w:lang w:eastAsia="hu-HU"/>
              </w:rPr>
              <w:t>Ismeretek</w:t>
            </w:r>
          </w:p>
        </w:tc>
        <w:tc>
          <w:tcPr>
            <w:tcW w:w="3434" w:type="dxa"/>
            <w:noWrap/>
            <w:vAlign w:val="center"/>
          </w:tcPr>
          <w:p w:rsidR="00AF7F1A" w:rsidRPr="00AF7F1A" w:rsidRDefault="00AF7F1A" w:rsidP="00AF7F1A">
            <w:pPr>
              <w:spacing w:before="120" w:after="0" w:line="240" w:lineRule="auto"/>
              <w:jc w:val="center"/>
              <w:rPr>
                <w:rFonts w:ascii="Times New Roman" w:eastAsia="Times New Roman" w:hAnsi="Times New Roman" w:cs="Times New Roman"/>
                <w:b/>
                <w:sz w:val="24"/>
                <w:szCs w:val="24"/>
                <w:lang w:eastAsia="hu-HU"/>
              </w:rPr>
            </w:pPr>
            <w:r w:rsidRPr="00AF7F1A">
              <w:rPr>
                <w:rFonts w:ascii="Times New Roman" w:eastAsia="Times New Roman" w:hAnsi="Times New Roman" w:cs="Times New Roman"/>
                <w:b/>
                <w:sz w:val="24"/>
                <w:szCs w:val="24"/>
                <w:lang w:eastAsia="hu-HU"/>
              </w:rPr>
              <w:t>Fejlesztési követelmények/ tevékenységek</w:t>
            </w:r>
          </w:p>
        </w:tc>
        <w:tc>
          <w:tcPr>
            <w:tcW w:w="2368" w:type="dxa"/>
            <w:gridSpan w:val="2"/>
            <w:noWrap/>
            <w:vAlign w:val="center"/>
          </w:tcPr>
          <w:p w:rsidR="00AF7F1A" w:rsidRPr="00AF7F1A" w:rsidRDefault="00AF7F1A" w:rsidP="00AF7F1A">
            <w:pPr>
              <w:spacing w:before="120" w:after="0" w:line="240" w:lineRule="auto"/>
              <w:jc w:val="center"/>
              <w:rPr>
                <w:rFonts w:ascii="Times New Roman" w:eastAsia="Times New Roman" w:hAnsi="Times New Roman" w:cs="Times New Roman"/>
                <w:b/>
                <w:sz w:val="24"/>
                <w:szCs w:val="24"/>
                <w:lang w:eastAsia="hu-HU"/>
              </w:rPr>
            </w:pPr>
            <w:r w:rsidRPr="00AF7F1A">
              <w:rPr>
                <w:rFonts w:ascii="Times New Roman" w:eastAsia="Times New Roman" w:hAnsi="Times New Roman" w:cs="Times New Roman"/>
                <w:b/>
                <w:sz w:val="24"/>
                <w:szCs w:val="24"/>
                <w:lang w:val="cs-CZ" w:eastAsia="hu-HU"/>
              </w:rPr>
              <w:t>Kapcsolódási</w:t>
            </w:r>
            <w:r w:rsidRPr="00AF7F1A">
              <w:rPr>
                <w:rFonts w:ascii="Times New Roman" w:eastAsia="Times New Roman" w:hAnsi="Times New Roman" w:cs="Times New Roman"/>
                <w:b/>
                <w:sz w:val="24"/>
                <w:szCs w:val="24"/>
                <w:lang w:eastAsia="hu-HU"/>
              </w:rPr>
              <w:t xml:space="preserve"> pontok</w:t>
            </w:r>
          </w:p>
        </w:tc>
      </w:tr>
      <w:tr w:rsidR="00AF7F1A" w:rsidRPr="00AF7F1A" w:rsidTr="00F71689">
        <w:trPr>
          <w:trHeight w:val="20"/>
          <w:jc w:val="center"/>
        </w:trPr>
        <w:tc>
          <w:tcPr>
            <w:tcW w:w="3433" w:type="dxa"/>
            <w:gridSpan w:val="3"/>
            <w:noWrap/>
          </w:tcPr>
          <w:p w:rsidR="00AF7F1A" w:rsidRPr="00AF7F1A" w:rsidRDefault="00AF7F1A" w:rsidP="00AF7F1A">
            <w:pPr>
              <w:spacing w:before="120" w:after="0" w:line="240" w:lineRule="auto"/>
              <w:contextualSpacing/>
              <w:rPr>
                <w:rFonts w:ascii="Times New Roman" w:eastAsia="Calibri" w:hAnsi="Times New Roman" w:cs="Times New Roman"/>
                <w:sz w:val="24"/>
                <w:szCs w:val="24"/>
              </w:rPr>
            </w:pPr>
            <w:r w:rsidRPr="00AF7F1A">
              <w:rPr>
                <w:rFonts w:ascii="Times New Roman" w:eastAsia="Calibri" w:hAnsi="Times New Roman" w:cs="Times New Roman"/>
                <w:sz w:val="24"/>
                <w:szCs w:val="24"/>
              </w:rPr>
              <w:t>6.1. Globális problémák</w:t>
            </w:r>
          </w:p>
          <w:p w:rsidR="00AF7F1A" w:rsidRPr="00AF7F1A" w:rsidRDefault="00AF7F1A" w:rsidP="00AF7F1A">
            <w:pPr>
              <w:spacing w:after="0" w:line="240" w:lineRule="auto"/>
              <w:contextualSpacing/>
              <w:rPr>
                <w:rFonts w:ascii="Times New Roman" w:eastAsia="Calibri" w:hAnsi="Times New Roman" w:cs="Times New Roman"/>
                <w:sz w:val="24"/>
                <w:szCs w:val="24"/>
              </w:rPr>
            </w:pPr>
            <w:r w:rsidRPr="00AF7F1A">
              <w:rPr>
                <w:rFonts w:ascii="Times New Roman" w:eastAsia="Calibri" w:hAnsi="Times New Roman" w:cs="Times New Roman"/>
                <w:sz w:val="24"/>
                <w:szCs w:val="24"/>
              </w:rPr>
              <w:t xml:space="preserve">Az életminőség különbségeinek példái: az éhezés és a szegénység által leginkább veszélyeztetett országok, térségek; az urbanizálódás folyamata és jelenségei. </w:t>
            </w:r>
          </w:p>
        </w:tc>
        <w:tc>
          <w:tcPr>
            <w:tcW w:w="3434" w:type="dxa"/>
            <w:noWrap/>
          </w:tcPr>
          <w:p w:rsidR="00AF7F1A" w:rsidRPr="00AF7F1A" w:rsidRDefault="00AF7F1A" w:rsidP="00AF7F1A">
            <w:pPr>
              <w:spacing w:before="120" w:after="0" w:line="240" w:lineRule="auto"/>
              <w:rPr>
                <w:rFonts w:ascii="Times New Roman" w:eastAsia="Calibri" w:hAnsi="Times New Roman" w:cs="Times New Roman"/>
                <w:sz w:val="24"/>
                <w:szCs w:val="24"/>
              </w:rPr>
            </w:pPr>
            <w:r w:rsidRPr="00AF7F1A">
              <w:rPr>
                <w:rFonts w:ascii="Times New Roman" w:eastAsia="Calibri" w:hAnsi="Times New Roman" w:cs="Times New Roman"/>
                <w:sz w:val="24"/>
                <w:szCs w:val="24"/>
              </w:rPr>
              <w:t xml:space="preserve">A természeti környezet közvetlen és közvetett hatásainak felismerése a múlt és a jelen társadalmi-gazdasági folyamataiban konkrét hazai és külföldi példák alapján, vizuális források segítségével. </w:t>
            </w:r>
          </w:p>
        </w:tc>
        <w:tc>
          <w:tcPr>
            <w:tcW w:w="2368" w:type="dxa"/>
            <w:gridSpan w:val="2"/>
            <w:noWrap/>
          </w:tcPr>
          <w:p w:rsidR="00AF7F1A" w:rsidRPr="00AF7F1A" w:rsidRDefault="00AF7F1A" w:rsidP="00AF7F1A">
            <w:pPr>
              <w:spacing w:after="0" w:line="240" w:lineRule="auto"/>
              <w:rPr>
                <w:rFonts w:ascii="Times New Roman" w:eastAsia="Calibri" w:hAnsi="Times New Roman" w:cs="Times New Roman"/>
                <w:sz w:val="24"/>
                <w:szCs w:val="24"/>
              </w:rPr>
            </w:pPr>
          </w:p>
        </w:tc>
      </w:tr>
      <w:tr w:rsidR="00AF7F1A" w:rsidRPr="00AF7F1A" w:rsidTr="00F71689">
        <w:trPr>
          <w:trHeight w:val="20"/>
          <w:jc w:val="center"/>
        </w:trPr>
        <w:tc>
          <w:tcPr>
            <w:tcW w:w="3433" w:type="dxa"/>
            <w:gridSpan w:val="3"/>
            <w:noWrap/>
          </w:tcPr>
          <w:p w:rsidR="00AF7F1A" w:rsidRPr="00AF7F1A" w:rsidRDefault="00AF7F1A" w:rsidP="00AF7F1A">
            <w:pPr>
              <w:spacing w:before="120" w:after="0" w:line="240" w:lineRule="auto"/>
              <w:contextualSpacing/>
              <w:rPr>
                <w:rFonts w:ascii="Times New Roman" w:eastAsia="Calibri" w:hAnsi="Times New Roman" w:cs="Times New Roman"/>
                <w:sz w:val="24"/>
                <w:szCs w:val="24"/>
              </w:rPr>
            </w:pPr>
            <w:r w:rsidRPr="00AF7F1A">
              <w:rPr>
                <w:rFonts w:ascii="Times New Roman" w:eastAsia="Calibri" w:hAnsi="Times New Roman" w:cs="Times New Roman"/>
                <w:sz w:val="24"/>
                <w:szCs w:val="24"/>
              </w:rPr>
              <w:t>6.2. Fenntarthatóság</w:t>
            </w:r>
          </w:p>
          <w:p w:rsidR="00AF7F1A" w:rsidRPr="00AF7F1A" w:rsidRDefault="00AF7F1A" w:rsidP="00303C52">
            <w:pPr>
              <w:numPr>
                <w:ilvl w:val="0"/>
                <w:numId w:val="49"/>
              </w:numPr>
              <w:spacing w:after="0" w:line="240" w:lineRule="auto"/>
              <w:ind w:left="398"/>
              <w:contextualSpacing/>
              <w:rPr>
                <w:rFonts w:ascii="Times New Roman" w:eastAsia="Calibri" w:hAnsi="Times New Roman" w:cs="Times New Roman"/>
                <w:sz w:val="24"/>
                <w:szCs w:val="24"/>
              </w:rPr>
            </w:pPr>
            <w:r w:rsidRPr="00AF7F1A">
              <w:rPr>
                <w:rFonts w:ascii="Times New Roman" w:eastAsia="Calibri" w:hAnsi="Times New Roman" w:cs="Times New Roman"/>
                <w:sz w:val="24"/>
                <w:szCs w:val="24"/>
              </w:rPr>
              <w:t xml:space="preserve">Fogyasztási szokások változása; környezettudatosság, energiatakarékosság, hulladékkeletkezés, szelektív hulladékgyűjtés, biotermékek; személyes és közösségi cselekvési lehetőségek; tudatos vásárlói magatartás. </w:t>
            </w:r>
          </w:p>
          <w:p w:rsidR="00AF7F1A" w:rsidRPr="00AF7F1A" w:rsidRDefault="00AF7F1A" w:rsidP="00303C52">
            <w:pPr>
              <w:numPr>
                <w:ilvl w:val="0"/>
                <w:numId w:val="49"/>
              </w:numPr>
              <w:spacing w:after="0" w:line="240" w:lineRule="auto"/>
              <w:ind w:left="398"/>
              <w:contextualSpacing/>
              <w:rPr>
                <w:rFonts w:ascii="Times New Roman" w:eastAsia="Calibri" w:hAnsi="Times New Roman" w:cs="Times New Roman"/>
                <w:sz w:val="24"/>
                <w:szCs w:val="24"/>
              </w:rPr>
            </w:pPr>
            <w:r w:rsidRPr="00AF7F1A">
              <w:rPr>
                <w:rFonts w:ascii="Times New Roman" w:eastAsia="Calibri" w:hAnsi="Times New Roman" w:cs="Times New Roman"/>
                <w:sz w:val="24"/>
                <w:szCs w:val="24"/>
              </w:rPr>
              <w:t>Védett hazai és nemzetközi természeti értékek példái.</w:t>
            </w:r>
          </w:p>
        </w:tc>
        <w:tc>
          <w:tcPr>
            <w:tcW w:w="3434" w:type="dxa"/>
            <w:noWrap/>
          </w:tcPr>
          <w:p w:rsidR="00AF7F1A" w:rsidRPr="00AF7F1A" w:rsidRDefault="00AF7F1A" w:rsidP="00AF7F1A">
            <w:pPr>
              <w:spacing w:before="120" w:after="0" w:line="240" w:lineRule="auto"/>
              <w:rPr>
                <w:rFonts w:ascii="Times New Roman" w:eastAsia="Calibri" w:hAnsi="Times New Roman" w:cs="Times New Roman"/>
                <w:sz w:val="24"/>
                <w:szCs w:val="24"/>
              </w:rPr>
            </w:pPr>
            <w:r w:rsidRPr="00AF7F1A">
              <w:rPr>
                <w:rFonts w:ascii="Times New Roman" w:eastAsia="Calibri" w:hAnsi="Times New Roman" w:cs="Times New Roman"/>
                <w:sz w:val="24"/>
                <w:szCs w:val="24"/>
              </w:rPr>
              <w:t>Képek, filmek, személyes tapasztalatok alapján példák felismerése, gyűjtése.</w:t>
            </w:r>
          </w:p>
          <w:p w:rsidR="00AF7F1A" w:rsidRPr="00AF7F1A" w:rsidRDefault="00AF7F1A" w:rsidP="00AF7F1A">
            <w:pPr>
              <w:spacing w:after="0" w:line="240" w:lineRule="auto"/>
              <w:rPr>
                <w:rFonts w:ascii="Times New Roman" w:eastAsia="Calibri" w:hAnsi="Times New Roman" w:cs="Times New Roman"/>
                <w:sz w:val="24"/>
                <w:szCs w:val="24"/>
              </w:rPr>
            </w:pPr>
            <w:r w:rsidRPr="00AF7F1A">
              <w:rPr>
                <w:rFonts w:ascii="Times New Roman" w:eastAsia="Calibri" w:hAnsi="Times New Roman" w:cs="Times New Roman"/>
                <w:sz w:val="24"/>
                <w:szCs w:val="24"/>
              </w:rPr>
              <w:t>Összehasonlítás, megbeszélés, esetleg vita.</w:t>
            </w:r>
          </w:p>
        </w:tc>
        <w:tc>
          <w:tcPr>
            <w:tcW w:w="2368" w:type="dxa"/>
            <w:gridSpan w:val="2"/>
            <w:noWrap/>
          </w:tcPr>
          <w:p w:rsidR="00AF7F1A" w:rsidRPr="00AF7F1A" w:rsidRDefault="00AF7F1A" w:rsidP="00AF7F1A">
            <w:pPr>
              <w:spacing w:after="0" w:line="240" w:lineRule="auto"/>
              <w:rPr>
                <w:rFonts w:ascii="Times New Roman" w:eastAsia="Calibri" w:hAnsi="Times New Roman" w:cs="Times New Roman"/>
                <w:sz w:val="24"/>
                <w:szCs w:val="24"/>
              </w:rPr>
            </w:pPr>
          </w:p>
        </w:tc>
      </w:tr>
      <w:tr w:rsidR="00AF7F1A" w:rsidRPr="00AF7F1A" w:rsidTr="00F71689">
        <w:tblPrEx>
          <w:tblBorders>
            <w:top w:val="none" w:sz="0" w:space="0" w:color="auto"/>
          </w:tblBorders>
        </w:tblPrEx>
        <w:trPr>
          <w:trHeight w:val="70"/>
          <w:jc w:val="center"/>
        </w:trPr>
        <w:tc>
          <w:tcPr>
            <w:tcW w:w="1865" w:type="dxa"/>
            <w:noWrap/>
            <w:vAlign w:val="center"/>
          </w:tcPr>
          <w:p w:rsidR="00AF7F1A" w:rsidRPr="00AF7F1A" w:rsidRDefault="00AF7F1A" w:rsidP="00AF7F1A">
            <w:pPr>
              <w:spacing w:after="0" w:line="240" w:lineRule="auto"/>
              <w:jc w:val="center"/>
              <w:rPr>
                <w:rFonts w:ascii="Times New Roman" w:eastAsia="Times New Roman" w:hAnsi="Times New Roman" w:cs="Times New Roman"/>
                <w:b/>
                <w:sz w:val="24"/>
                <w:szCs w:val="24"/>
                <w:lang w:eastAsia="hu-HU"/>
              </w:rPr>
            </w:pPr>
            <w:r w:rsidRPr="00AF7F1A">
              <w:rPr>
                <w:rFonts w:ascii="Times New Roman" w:eastAsia="Times New Roman" w:hAnsi="Times New Roman" w:cs="Times New Roman"/>
                <w:b/>
                <w:sz w:val="24"/>
                <w:szCs w:val="24"/>
                <w:lang w:val="cs-CZ" w:eastAsia="hu-HU"/>
              </w:rPr>
              <w:t>Kulcsfogalmak</w:t>
            </w:r>
            <w:r w:rsidRPr="00AF7F1A">
              <w:rPr>
                <w:rFonts w:ascii="Times New Roman" w:eastAsia="Times New Roman" w:hAnsi="Times New Roman" w:cs="Times New Roman"/>
                <w:b/>
                <w:sz w:val="24"/>
                <w:szCs w:val="24"/>
                <w:lang w:eastAsia="hu-HU"/>
              </w:rPr>
              <w:t>/ fogalmak</w:t>
            </w:r>
          </w:p>
        </w:tc>
        <w:tc>
          <w:tcPr>
            <w:tcW w:w="7370" w:type="dxa"/>
            <w:gridSpan w:val="5"/>
            <w:noWrap/>
            <w:vAlign w:val="center"/>
          </w:tcPr>
          <w:p w:rsidR="00AF7F1A" w:rsidRPr="00AF7F1A" w:rsidRDefault="00AF7F1A" w:rsidP="00AF7F1A">
            <w:pPr>
              <w:spacing w:before="120" w:after="0" w:line="240" w:lineRule="auto"/>
              <w:rPr>
                <w:rFonts w:ascii="Times New Roman" w:eastAsia="Calibri" w:hAnsi="Times New Roman" w:cs="Times New Roman"/>
                <w:sz w:val="24"/>
                <w:szCs w:val="24"/>
              </w:rPr>
            </w:pPr>
            <w:r w:rsidRPr="00AF7F1A">
              <w:rPr>
                <w:rFonts w:ascii="Times New Roman" w:eastAsia="Calibri" w:hAnsi="Times New Roman" w:cs="Times New Roman"/>
                <w:sz w:val="24"/>
                <w:szCs w:val="24"/>
              </w:rPr>
              <w:t xml:space="preserve">Környezettudatosság, energiatakarékosság, szelektív hulladékgyűjtés, biotermék. </w:t>
            </w:r>
          </w:p>
        </w:tc>
      </w:tr>
    </w:tbl>
    <w:p w:rsidR="00AF7F1A" w:rsidRPr="00AF7F1A" w:rsidRDefault="00AF7F1A" w:rsidP="00AF7F1A">
      <w:pPr>
        <w:spacing w:after="0" w:line="240" w:lineRule="auto"/>
        <w:rPr>
          <w:rFonts w:ascii="Times New Roman" w:eastAsia="Times New Roman" w:hAnsi="Times New Roman" w:cs="Times New Roman"/>
          <w:sz w:val="24"/>
          <w:szCs w:val="24"/>
          <w:lang w:eastAsia="hu-HU"/>
        </w:rPr>
      </w:pPr>
    </w:p>
    <w:p w:rsidR="00AF7F1A" w:rsidRPr="00AF7F1A" w:rsidRDefault="00AF7F1A" w:rsidP="00AF7F1A">
      <w:pPr>
        <w:spacing w:after="0" w:line="240" w:lineRule="auto"/>
        <w:rPr>
          <w:rFonts w:ascii="Times New Roman" w:eastAsia="Times New Roman" w:hAnsi="Times New Roman" w:cs="Times New Roman"/>
          <w:sz w:val="24"/>
          <w:szCs w:val="24"/>
          <w:lang w:eastAsia="hu-HU"/>
        </w:rPr>
      </w:pPr>
    </w:p>
    <w:tbl>
      <w:tblPr>
        <w:tblW w:w="92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90"/>
        <w:gridCol w:w="7041"/>
      </w:tblGrid>
      <w:tr w:rsidR="00AF7F1A" w:rsidRPr="00AF7F1A" w:rsidTr="00F71689">
        <w:trPr>
          <w:trHeight w:val="349"/>
          <w:jc w:val="center"/>
        </w:trPr>
        <w:tc>
          <w:tcPr>
            <w:tcW w:w="1956" w:type="dxa"/>
            <w:noWrap/>
            <w:vAlign w:val="center"/>
          </w:tcPr>
          <w:p w:rsidR="00AF7F1A" w:rsidRPr="00AF7F1A" w:rsidRDefault="00AF7F1A" w:rsidP="00AF7F1A">
            <w:pPr>
              <w:spacing w:after="0" w:line="240" w:lineRule="auto"/>
              <w:jc w:val="center"/>
              <w:rPr>
                <w:rFonts w:ascii="Times New Roman" w:eastAsia="Times New Roman" w:hAnsi="Times New Roman" w:cs="Times New Roman"/>
                <w:b/>
                <w:sz w:val="24"/>
                <w:szCs w:val="24"/>
                <w:lang w:eastAsia="hu-HU"/>
              </w:rPr>
            </w:pPr>
            <w:r w:rsidRPr="00AF7F1A">
              <w:rPr>
                <w:rFonts w:ascii="Times New Roman" w:eastAsia="Times New Roman" w:hAnsi="Times New Roman" w:cs="Times New Roman"/>
                <w:b/>
                <w:sz w:val="24"/>
                <w:szCs w:val="24"/>
                <w:lang w:eastAsia="hu-HU"/>
              </w:rPr>
              <w:t xml:space="preserve">A </w:t>
            </w:r>
            <w:r w:rsidRPr="00AF7F1A">
              <w:rPr>
                <w:rFonts w:ascii="Times New Roman" w:eastAsia="Times New Roman" w:hAnsi="Times New Roman" w:cs="Times New Roman"/>
                <w:b/>
                <w:sz w:val="24"/>
                <w:szCs w:val="24"/>
                <w:lang w:val="cs-CZ" w:eastAsia="hu-HU"/>
              </w:rPr>
              <w:t>fejlesztés</w:t>
            </w:r>
            <w:r w:rsidRPr="00AF7F1A">
              <w:rPr>
                <w:rFonts w:ascii="Times New Roman" w:eastAsia="Times New Roman" w:hAnsi="Times New Roman" w:cs="Times New Roman"/>
                <w:b/>
                <w:sz w:val="24"/>
                <w:szCs w:val="24"/>
                <w:lang w:eastAsia="hu-HU"/>
              </w:rPr>
              <w:t xml:space="preserve"> várt eredményei a 8.évfolyam végén</w:t>
            </w:r>
          </w:p>
        </w:tc>
        <w:tc>
          <w:tcPr>
            <w:tcW w:w="6290" w:type="dxa"/>
            <w:noWrap/>
            <w:vAlign w:val="center"/>
          </w:tcPr>
          <w:p w:rsidR="00AF7F1A" w:rsidRPr="00AF7F1A" w:rsidRDefault="00AF7F1A" w:rsidP="00AF7F1A">
            <w:pPr>
              <w:spacing w:before="120" w:after="0" w:line="240" w:lineRule="auto"/>
              <w:rPr>
                <w:rFonts w:ascii="Times New Roman" w:eastAsia="Calibri" w:hAnsi="Times New Roman" w:cs="Times New Roman"/>
                <w:bCs/>
                <w:sz w:val="24"/>
                <w:szCs w:val="24"/>
              </w:rPr>
            </w:pPr>
            <w:r w:rsidRPr="00AF7F1A">
              <w:rPr>
                <w:rFonts w:ascii="Times New Roman" w:eastAsia="Calibri" w:hAnsi="Times New Roman" w:cs="Times New Roman"/>
                <w:sz w:val="24"/>
                <w:szCs w:val="24"/>
              </w:rPr>
              <w:t>Tájékozódás a földrajzi térben: az eligazodáshoz szükséges topográfiai fogalmak felismerése, megnevezése bármilyen térképen. Térképolvasás nagy egyéni különbségekkel: s</w:t>
            </w:r>
            <w:r w:rsidRPr="00AF7F1A">
              <w:rPr>
                <w:rFonts w:ascii="Times New Roman" w:eastAsia="Calibri" w:hAnsi="Times New Roman" w:cs="Times New Roman"/>
                <w:bCs/>
                <w:sz w:val="24"/>
                <w:szCs w:val="24"/>
              </w:rPr>
              <w:t xml:space="preserve">zemléleti térképolvasás segítséggel, esetleg következtető térképolvasás. A fokhálózat segítségével történő helymeghatározás segítséggel. A szomszédos országok és fővárosaik megnevezése. A térképen a tanult tájak megmutatása. Elemi szintű tájékozottság a különféle méretarányú és jelrendszerű térképek olvasásában. </w:t>
            </w:r>
          </w:p>
          <w:p w:rsidR="00AF7F1A" w:rsidRPr="00AF7F1A" w:rsidRDefault="00AF7F1A" w:rsidP="00AF7F1A">
            <w:pPr>
              <w:spacing w:after="0" w:line="240" w:lineRule="auto"/>
              <w:rPr>
                <w:rFonts w:ascii="Times New Roman" w:eastAsia="Calibri" w:hAnsi="Times New Roman" w:cs="Times New Roman"/>
                <w:bCs/>
                <w:sz w:val="24"/>
                <w:szCs w:val="24"/>
              </w:rPr>
            </w:pPr>
            <w:r w:rsidRPr="00AF7F1A">
              <w:rPr>
                <w:rFonts w:ascii="Times New Roman" w:eastAsia="Calibri" w:hAnsi="Times New Roman" w:cs="Times New Roman"/>
                <w:bCs/>
                <w:sz w:val="24"/>
                <w:szCs w:val="24"/>
              </w:rPr>
              <w:lastRenderedPageBreak/>
              <w:t xml:space="preserve">A vízszintes és a függőleges övezetesség kialakulása okainak felfedezése. A </w:t>
            </w:r>
            <w:r w:rsidRPr="00AF7F1A">
              <w:rPr>
                <w:rFonts w:ascii="Times New Roman" w:eastAsia="Calibri" w:hAnsi="Times New Roman" w:cs="Times New Roman"/>
                <w:sz w:val="24"/>
                <w:szCs w:val="24"/>
              </w:rPr>
              <w:t>gazdasági ágazatok szerepének ismerete a földrészek, térségek, országok gazdasági életében.</w:t>
            </w:r>
            <w:r w:rsidRPr="00AF7F1A">
              <w:rPr>
                <w:rFonts w:ascii="Times New Roman" w:eastAsia="Calibri" w:hAnsi="Times New Roman" w:cs="Times New Roman"/>
                <w:bCs/>
                <w:sz w:val="24"/>
                <w:szCs w:val="24"/>
              </w:rPr>
              <w:t xml:space="preserve"> A földrajzi térben zajló felismert kölcsönhatások és összefüggések elemi szintű magyarázata.</w:t>
            </w:r>
          </w:p>
          <w:p w:rsidR="00AF7F1A" w:rsidRPr="00AF7F1A" w:rsidRDefault="00AF7F1A" w:rsidP="00AF7F1A">
            <w:pPr>
              <w:spacing w:after="0" w:line="240" w:lineRule="auto"/>
              <w:rPr>
                <w:rFonts w:ascii="Times New Roman" w:eastAsia="Calibri" w:hAnsi="Times New Roman" w:cs="Times New Roman"/>
                <w:bCs/>
                <w:sz w:val="24"/>
                <w:szCs w:val="24"/>
              </w:rPr>
            </w:pPr>
            <w:r w:rsidRPr="00AF7F1A">
              <w:rPr>
                <w:rFonts w:ascii="Times New Roman" w:eastAsia="Calibri" w:hAnsi="Times New Roman" w:cs="Times New Roman"/>
                <w:sz w:val="24"/>
                <w:szCs w:val="24"/>
              </w:rPr>
              <w:t xml:space="preserve">Törekvés energiatakarékos magatartásra. </w:t>
            </w:r>
          </w:p>
          <w:p w:rsidR="00AF7F1A" w:rsidRPr="00AF7F1A" w:rsidRDefault="00AF7F1A" w:rsidP="00AF7F1A">
            <w:pPr>
              <w:spacing w:after="0" w:line="240" w:lineRule="auto"/>
              <w:rPr>
                <w:rFonts w:ascii="Times New Roman" w:eastAsia="Calibri" w:hAnsi="Times New Roman" w:cs="Times New Roman"/>
                <w:sz w:val="24"/>
                <w:szCs w:val="24"/>
              </w:rPr>
            </w:pPr>
            <w:r w:rsidRPr="00AF7F1A">
              <w:rPr>
                <w:rFonts w:ascii="Times New Roman" w:eastAsia="Calibri" w:hAnsi="Times New Roman" w:cs="Times New Roman"/>
                <w:sz w:val="24"/>
                <w:szCs w:val="24"/>
              </w:rPr>
              <w:t xml:space="preserve">A természetföldrajzi folyamatok és a történelmi események időnagyságrendi, valamint időtartambeli különbségeinek tudatosulása. </w:t>
            </w:r>
          </w:p>
          <w:p w:rsidR="00AF7F1A" w:rsidRPr="00AF7F1A" w:rsidRDefault="00AF7F1A" w:rsidP="00AF7F1A">
            <w:pPr>
              <w:spacing w:after="0" w:line="240" w:lineRule="auto"/>
              <w:rPr>
                <w:rFonts w:ascii="Times New Roman" w:eastAsia="Calibri" w:hAnsi="Times New Roman" w:cs="Times New Roman"/>
                <w:sz w:val="24"/>
                <w:szCs w:val="24"/>
              </w:rPr>
            </w:pPr>
            <w:r w:rsidRPr="00AF7F1A">
              <w:rPr>
                <w:rFonts w:ascii="Times New Roman" w:eastAsia="Calibri" w:hAnsi="Times New Roman" w:cs="Times New Roman"/>
                <w:bCs/>
                <w:sz w:val="24"/>
                <w:szCs w:val="24"/>
              </w:rPr>
              <w:t xml:space="preserve">Az állóvíz és a folyóvíz felismerése képen. A tanuló tudja, hogy a víz a természetben állandó körforgásban van. Ismeri a környezetvédelem feladatát, a vízszennyezés okait és elkerülésének lehetőségeit. </w:t>
            </w:r>
          </w:p>
        </w:tc>
      </w:tr>
    </w:tbl>
    <w:p w:rsidR="00AF7F1A" w:rsidRPr="00AF7F1A" w:rsidRDefault="00AF7F1A" w:rsidP="00AF7F1A">
      <w:pPr>
        <w:spacing w:after="0" w:line="240" w:lineRule="auto"/>
        <w:rPr>
          <w:rFonts w:ascii="Times New Roman" w:eastAsia="Times New Roman" w:hAnsi="Times New Roman" w:cs="Times New Roman"/>
          <w:sz w:val="24"/>
          <w:szCs w:val="24"/>
          <w:lang w:eastAsia="hu-HU"/>
        </w:rPr>
      </w:pPr>
    </w:p>
    <w:p w:rsidR="00AF7F1A" w:rsidRDefault="00AF7F1A">
      <w:r>
        <w:br w:type="page"/>
      </w:r>
    </w:p>
    <w:p w:rsidR="00F71689" w:rsidRPr="00F71689" w:rsidRDefault="00F71689" w:rsidP="00F71689">
      <w:pPr>
        <w:spacing w:after="0" w:line="240" w:lineRule="auto"/>
        <w:rPr>
          <w:rFonts w:ascii="Times New Roman" w:eastAsia="Times New Roman" w:hAnsi="Times New Roman" w:cs="Times New Roman"/>
          <w:b/>
          <w:sz w:val="24"/>
          <w:szCs w:val="24"/>
        </w:rPr>
      </w:pPr>
    </w:p>
    <w:tbl>
      <w:tblPr>
        <w:tblW w:w="80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5"/>
        <w:gridCol w:w="1500"/>
        <w:gridCol w:w="2173"/>
        <w:gridCol w:w="2363"/>
      </w:tblGrid>
      <w:tr w:rsidR="00F71689" w:rsidRPr="00F71689" w:rsidTr="00F71689">
        <w:trPr>
          <w:jc w:val="center"/>
        </w:trPr>
        <w:tc>
          <w:tcPr>
            <w:tcW w:w="2005" w:type="dxa"/>
            <w:vAlign w:val="center"/>
          </w:tcPr>
          <w:p w:rsidR="00F71689" w:rsidRPr="00F71689" w:rsidRDefault="00F71689" w:rsidP="00F71689">
            <w:pPr>
              <w:spacing w:after="0" w:line="240" w:lineRule="auto"/>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1. évfolyam</w:t>
            </w:r>
          </w:p>
        </w:tc>
        <w:tc>
          <w:tcPr>
            <w:tcW w:w="1500" w:type="dxa"/>
            <w:vAlign w:val="center"/>
          </w:tcPr>
          <w:p w:rsidR="00F71689" w:rsidRPr="00F71689" w:rsidRDefault="00F71689" w:rsidP="00F71689">
            <w:pPr>
              <w:spacing w:after="0" w:line="240" w:lineRule="auto"/>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2. évfolyam</w:t>
            </w:r>
          </w:p>
        </w:tc>
        <w:tc>
          <w:tcPr>
            <w:tcW w:w="2173" w:type="dxa"/>
            <w:vAlign w:val="center"/>
          </w:tcPr>
          <w:p w:rsidR="00F71689" w:rsidRPr="00F71689" w:rsidRDefault="00F71689" w:rsidP="00F71689">
            <w:pPr>
              <w:spacing w:after="0" w:line="240" w:lineRule="auto"/>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3. évfolyam</w:t>
            </w:r>
          </w:p>
        </w:tc>
        <w:tc>
          <w:tcPr>
            <w:tcW w:w="2363" w:type="dxa"/>
            <w:vAlign w:val="center"/>
          </w:tcPr>
          <w:p w:rsidR="00F71689" w:rsidRPr="00F71689" w:rsidRDefault="00F71689" w:rsidP="00F71689">
            <w:pPr>
              <w:spacing w:after="0" w:line="240" w:lineRule="auto"/>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4. évfolyam</w:t>
            </w:r>
          </w:p>
        </w:tc>
      </w:tr>
      <w:tr w:rsidR="00F71689" w:rsidRPr="00F71689" w:rsidTr="00F71689">
        <w:trPr>
          <w:jc w:val="center"/>
        </w:trPr>
        <w:tc>
          <w:tcPr>
            <w:tcW w:w="2005" w:type="dxa"/>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2</w:t>
            </w:r>
          </w:p>
        </w:tc>
        <w:tc>
          <w:tcPr>
            <w:tcW w:w="1500" w:type="dxa"/>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1</w:t>
            </w:r>
          </w:p>
        </w:tc>
        <w:tc>
          <w:tcPr>
            <w:tcW w:w="2173" w:type="dxa"/>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2</w:t>
            </w:r>
          </w:p>
        </w:tc>
        <w:tc>
          <w:tcPr>
            <w:tcW w:w="2363" w:type="dxa"/>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2</w:t>
            </w:r>
          </w:p>
        </w:tc>
      </w:tr>
    </w:tbl>
    <w:p w:rsidR="00F71689" w:rsidRPr="00F71689" w:rsidRDefault="00F71689" w:rsidP="00F71689">
      <w:pPr>
        <w:spacing w:after="0" w:line="240" w:lineRule="auto"/>
        <w:rPr>
          <w:rFonts w:ascii="Times New Roman" w:eastAsia="Times New Roman" w:hAnsi="Times New Roman" w:cs="Times New Roman"/>
          <w:b/>
          <w:sz w:val="24"/>
          <w:szCs w:val="24"/>
        </w:rPr>
      </w:pPr>
    </w:p>
    <w:p w:rsidR="00F71689" w:rsidRPr="00F71689" w:rsidRDefault="00F71689" w:rsidP="00F71689">
      <w:pPr>
        <w:spacing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1–4. évfolyam</w:t>
      </w:r>
    </w:p>
    <w:p w:rsidR="00F71689" w:rsidRPr="00F71689" w:rsidRDefault="00F71689" w:rsidP="00F71689">
      <w:pPr>
        <w:spacing w:after="0" w:line="240" w:lineRule="auto"/>
        <w:jc w:val="center"/>
        <w:rPr>
          <w:rFonts w:ascii="Times New Roman" w:eastAsia="Times New Roman" w:hAnsi="Times New Roman" w:cs="Times New Roman"/>
          <w:b/>
          <w:sz w:val="24"/>
          <w:szCs w:val="24"/>
        </w:rPr>
      </w:pPr>
    </w:p>
    <w:p w:rsidR="00F71689" w:rsidRPr="00F71689" w:rsidRDefault="00F71689" w:rsidP="00F71689">
      <w:pPr>
        <w:spacing w:after="0" w:line="240" w:lineRule="auto"/>
        <w:jc w:val="both"/>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A művészi tevékenység, a művészetek hatása semmivel nem pótolható szerepet játszik személyiségünk </w:t>
      </w:r>
      <w:r w:rsidRPr="00F71689">
        <w:rPr>
          <w:rFonts w:ascii="Times New Roman" w:eastAsia="Times New Roman" w:hAnsi="Times New Roman" w:cs="Times New Roman"/>
          <w:sz w:val="24"/>
          <w:szCs w:val="24"/>
          <w:lang w:val="cs-CZ"/>
        </w:rPr>
        <w:t>fejlődésében</w:t>
      </w:r>
      <w:r w:rsidRPr="00F71689">
        <w:rPr>
          <w:rFonts w:ascii="Times New Roman" w:eastAsia="Times New Roman" w:hAnsi="Times New Roman" w:cs="Times New Roman"/>
          <w:sz w:val="24"/>
          <w:szCs w:val="24"/>
        </w:rPr>
        <w:t>, az ízlés, a kreativitás, az érzések árnyalt kifejezésének fejlesztésében. A műalkotások által közvetített magatartásminták elsajátítása a kulturális közösség fennmaradásának biztosítéka, az egyén szocializációjának döntő mozzanata.</w:t>
      </w:r>
    </w:p>
    <w:p w:rsidR="00F71689" w:rsidRPr="00F71689" w:rsidRDefault="00F71689" w:rsidP="00F71689">
      <w:pPr>
        <w:spacing w:after="0" w:line="240" w:lineRule="auto"/>
        <w:jc w:val="both"/>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A kultúra értékeinek megismerése közös élményanyaggal szolgálja az összetartozás érzésének erősítését. A művészeti nevelés segítséget nyújt a tanulóknak abban, hogy felismerjék, becsüljék a kultúra értékeit, hozzájárul a nemzeti és európai azonosságtudat kialakításához.</w:t>
      </w:r>
    </w:p>
    <w:p w:rsidR="00F71689" w:rsidRPr="00F71689" w:rsidRDefault="00F71689" w:rsidP="00F71689">
      <w:pPr>
        <w:spacing w:after="0" w:line="240" w:lineRule="auto"/>
        <w:jc w:val="both"/>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lang w:val="cs-CZ"/>
        </w:rPr>
        <w:t>Az</w:t>
      </w:r>
      <w:r w:rsidRPr="00F71689">
        <w:rPr>
          <w:rFonts w:ascii="Times New Roman" w:eastAsia="Times New Roman" w:hAnsi="Times New Roman" w:cs="Times New Roman"/>
          <w:sz w:val="24"/>
          <w:szCs w:val="24"/>
        </w:rPr>
        <w:t xml:space="preserve"> ének-zenei nevelés fő célja az ének megszerettetése, a zene világának megismertetése és élményt adó megértetése. Ennek eszköze, a zenei élmény, személyiség- és közösségformáló erejével, pedagógiai jelentőségével, jóval túlmutat a zenélés tevékenységén. A tanítás célja a zeneértő és zeneérző képességek fejlesztése, a szellemi és lelki tulajdonságok gyarapítása, a fantázia, az érzékenység fokozása a zenei élmények segítségével. A közös együttes élmény megteremtése segítségével a befogadás és az önkifejezés, valamint az egymásra figyelés harmóniája valósulhat meg.</w:t>
      </w:r>
    </w:p>
    <w:p w:rsidR="00F71689" w:rsidRPr="00F71689" w:rsidRDefault="00F71689" w:rsidP="00F71689">
      <w:pPr>
        <w:spacing w:after="0" w:line="240" w:lineRule="auto"/>
        <w:jc w:val="both"/>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Ének-zenei oktatásunk jellemzője az értékközvetítés és az értékőrzés, a Kodály-módszer segítségével. E módszer teljes embert fejlesztő pedagógia, melynek középpontjában az európai műveltségű, a magyar nemzeti hagyományt őrző, nyitott, kreatív, közösségi ember áll. Zenei örökségünk bemutatásával, tanításával erősítjük tanulóink pozitív attitűdjét, kötődését </w:t>
      </w:r>
      <w:r w:rsidRPr="00F71689">
        <w:rPr>
          <w:rFonts w:ascii="Times New Roman" w:eastAsia="Times New Roman" w:hAnsi="Times New Roman" w:cs="Times New Roman"/>
          <w:sz w:val="24"/>
          <w:szCs w:val="24"/>
          <w:lang w:val="cs-CZ"/>
        </w:rPr>
        <w:t>saját</w:t>
      </w:r>
      <w:r w:rsidRPr="00F71689">
        <w:rPr>
          <w:rFonts w:ascii="Times New Roman" w:eastAsia="Times New Roman" w:hAnsi="Times New Roman" w:cs="Times New Roman"/>
          <w:sz w:val="24"/>
          <w:szCs w:val="24"/>
        </w:rPr>
        <w:t xml:space="preserve"> népe és kultúrája értékeihez, a szülőföld, a haza és a nemzet fogalmának kialakítását.</w:t>
      </w:r>
    </w:p>
    <w:p w:rsidR="00F71689" w:rsidRPr="00F71689" w:rsidRDefault="00F71689" w:rsidP="00F71689">
      <w:pPr>
        <w:spacing w:after="0" w:line="240" w:lineRule="auto"/>
        <w:jc w:val="both"/>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A zenei reprodukció témakörében a pedagógus feladata az éneklés különböző formáinak (hangszerkíséretes éneklés, egy- és többszólamú éneklés) megismertetése, hallás utáni daltanítással magyar és külföldi népzenei anyag bemutatása, aktív énekléssel maradandó élmények nyújtása, az énekes és hangszeres improvizáció, az alkotó és önkifejező tevékenység fejlesztése, valamint a felismerő kottaolvasás elemeinek (relatív szolmizáció, kézjelek, ritmikai és dallami összetevők) tanítása. A zenei befogadás témakörében a zeneművekben való tájékozódást segítő kompetenciák (emlékezet, zenei fantázia, koncentráció) fejlesztése és a zenehallgatás anyagának az újszerű médiatartalmak felhasználásával is történő bemutatása, ismertetése.</w:t>
      </w:r>
    </w:p>
    <w:p w:rsidR="00F71689" w:rsidRPr="00F71689" w:rsidRDefault="00F71689" w:rsidP="00F71689">
      <w:pPr>
        <w:spacing w:after="0" w:line="240" w:lineRule="auto"/>
        <w:jc w:val="both"/>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lang w:val="cs-CZ"/>
        </w:rPr>
        <w:t>Az</w:t>
      </w:r>
      <w:r w:rsidRPr="00F71689">
        <w:rPr>
          <w:rFonts w:ascii="Times New Roman" w:eastAsia="Times New Roman" w:hAnsi="Times New Roman" w:cs="Times New Roman"/>
          <w:sz w:val="24"/>
          <w:szCs w:val="24"/>
        </w:rPr>
        <w:t xml:space="preserve"> enyhén értelmi fogyatékos tanulók számára a tanításban minden elem az ének-zenei élményekhez, tevékenységekhez kapcsolódik. A tanórákon kiemelt cél az élőzenére épülő befogadói élmények megteremtése. E cél elérése érdekében az éneklés, az aktív zenélés változatos formáit szerepeltethetjük. Az aktív zenélés, mint csapatmunka, mint közösségi élmény, nagy segítséget nyújt a hátrányos szociokulturális státusz leküzdésében, az eredményes társadalmi integrációban, a fogyatékosságból eredő hátrányok csökkentésében. A sikeres énekórai munka segíti a belső kontroll erősítését, az önbizalom fejlesztését, a lelki egészség biztosítását. </w:t>
      </w:r>
    </w:p>
    <w:p w:rsidR="00F71689" w:rsidRPr="00F71689" w:rsidRDefault="00F71689" w:rsidP="00F71689">
      <w:pPr>
        <w:spacing w:after="0" w:line="240" w:lineRule="auto"/>
        <w:jc w:val="both"/>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Az oktatás fontos részét képezi a zene és a mozgás összekapcsolása, a néptánc oktatása, valamint a kultúrát közvetítő intézmények bevonásával a koncert-pedagógia lehetőségeinek kihasználása. Az egyéni különbségek figyelembe vételének fontos területe a tehetséggondozás, melynek célja a kiemelkedő teljesítményre képes tanulók segítése, hogy képességeiknek megfelelő szintű eredményeket érjenek el.</w:t>
      </w:r>
    </w:p>
    <w:p w:rsidR="00F71689" w:rsidRPr="00F71689" w:rsidRDefault="00F71689" w:rsidP="00F71689">
      <w:pPr>
        <w:spacing w:after="0" w:line="240" w:lineRule="auto"/>
        <w:jc w:val="center"/>
        <w:rPr>
          <w:rFonts w:ascii="Times New Roman" w:eastAsia="Times New Roman" w:hAnsi="Times New Roman" w:cs="Times New Roman"/>
          <w:b/>
          <w:sz w:val="24"/>
          <w:szCs w:val="24"/>
        </w:rPr>
      </w:pPr>
    </w:p>
    <w:p w:rsidR="00F71689" w:rsidRPr="00F71689" w:rsidRDefault="00F71689" w:rsidP="00F71689">
      <w:pPr>
        <w:spacing w:after="0" w:line="240" w:lineRule="auto"/>
        <w:jc w:val="center"/>
        <w:rPr>
          <w:rFonts w:ascii="Times New Roman" w:eastAsia="Times New Roman" w:hAnsi="Times New Roman" w:cs="Times New Roman"/>
          <w:b/>
          <w:sz w:val="24"/>
          <w:szCs w:val="24"/>
        </w:rPr>
      </w:pPr>
    </w:p>
    <w:p w:rsidR="00F71689" w:rsidRPr="00F71689" w:rsidRDefault="00F71689" w:rsidP="00F71689">
      <w:pPr>
        <w:spacing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1–2. évfolyam</w:t>
      </w:r>
    </w:p>
    <w:p w:rsidR="00F71689" w:rsidRPr="00F71689" w:rsidRDefault="00F71689" w:rsidP="00F71689">
      <w:pPr>
        <w:spacing w:after="0" w:line="240" w:lineRule="auto"/>
        <w:jc w:val="both"/>
        <w:rPr>
          <w:rFonts w:ascii="Times New Roman" w:eastAsia="Times New Roman" w:hAnsi="Times New Roman" w:cs="Times New Roman"/>
          <w:sz w:val="24"/>
          <w:szCs w:val="24"/>
        </w:rPr>
      </w:pPr>
    </w:p>
    <w:p w:rsidR="00F71689" w:rsidRPr="00F71689" w:rsidRDefault="00F71689" w:rsidP="00F71689">
      <w:pPr>
        <w:spacing w:after="0" w:line="240" w:lineRule="auto"/>
        <w:jc w:val="both"/>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A szakasz oktató-nevelőmunkájának célja átvezetni a gyerekeket az óvodai játékközpontú tevékenységből az iskolai tanulás tevékenységébe. Feladata a tanulót felkészíteni az alapvető kultúrtechnikák befogadására, fogékonnyá tenni a környezet, a természet és a társas kapcsolatok iránt, teret biztosítva az életkornak és a fejlettségnek megfelelő gyermekjátéknak és mozgásnak.</w:t>
      </w:r>
    </w:p>
    <w:p w:rsidR="00F71689" w:rsidRPr="00F71689" w:rsidRDefault="00F71689" w:rsidP="00F71689">
      <w:pPr>
        <w:spacing w:after="0" w:line="240" w:lineRule="auto"/>
        <w:jc w:val="both"/>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Az ének-zene hatékony tanítása is biztosítja ebben a szakaszban az átmenet sikerességét. A dalok, játékok tanításával, az ének-zene eszközrendszerével segítheti tanulóinkat az önmegvalósítás, önkifejezés gyakorlásában, a feszültségtől mentes, oldott kommunikáció átélésében. A játékos, felszabadult légkör segítséget nyújt a félénkség, a szorongás leküzdésében, a harmonikus személyiségfejlesztésben, a személyiség egészének kiteljesedésében. Az önismeret és a társas kultúra fejlesztése a megfelelő önértékelés, a saját személyiség megismerésében nagy jelentőségű. A társas kapcsolatok alakításában, a társadalmi beilleszkedésben elengedhetetlenül szükséges reális önkép, megfelelő önismeret megalapozásában, az egymáshoz való alkalmazkodóképesség, együttműködési készség erősítésében az énekóráknak is fontos szerep jut. </w:t>
      </w:r>
    </w:p>
    <w:p w:rsidR="00F71689" w:rsidRPr="00F71689" w:rsidRDefault="00F71689" w:rsidP="00F71689">
      <w:pPr>
        <w:spacing w:after="0" w:line="240" w:lineRule="auto"/>
        <w:jc w:val="both"/>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Az együttérzés, segítőkészség, tisztelet készségének fejlesztése a dalokon, játékokon </w:t>
      </w:r>
      <w:r w:rsidRPr="00F71689">
        <w:rPr>
          <w:rFonts w:ascii="Times New Roman" w:eastAsia="Times New Roman" w:hAnsi="Times New Roman" w:cs="Times New Roman"/>
          <w:sz w:val="24"/>
          <w:szCs w:val="24"/>
          <w:lang w:val="cs-CZ"/>
        </w:rPr>
        <w:t>keresztül</w:t>
      </w:r>
      <w:r w:rsidRPr="00F71689">
        <w:rPr>
          <w:rFonts w:ascii="Times New Roman" w:eastAsia="Times New Roman" w:hAnsi="Times New Roman" w:cs="Times New Roman"/>
          <w:sz w:val="24"/>
          <w:szCs w:val="24"/>
        </w:rPr>
        <w:t xml:space="preserve"> már a bevezető szakaszban megkezdődik. A beszédértés és beszédcentrikusság előtérbe helyezését a dalok tanulása, szövegüknek elemző elsajátítása, a kifejezések magyarázata segíti az énekórák munkájában.</w:t>
      </w:r>
    </w:p>
    <w:p w:rsidR="00F71689" w:rsidRPr="00F71689" w:rsidRDefault="00F71689" w:rsidP="00F71689">
      <w:pPr>
        <w:spacing w:after="0" w:line="240" w:lineRule="auto"/>
        <w:jc w:val="both"/>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Az életkornak megfelelő gyermekdalok éneklésével, hallgatásával, gyermekműsorok nézésével és a tapasztalatok megbeszélésével a valóság és a virtuális valóság megkülönböztetését segítjük elő. A tanulás iránti érdeklődés felkeltésével, személyes élmények biztosításával, új ismeretek átadásával már ebben az életkorban segítjük a tudatos tanulás megalapozását.</w:t>
      </w:r>
    </w:p>
    <w:p w:rsidR="00F71689" w:rsidRPr="00F71689" w:rsidRDefault="00F71689" w:rsidP="00F71689">
      <w:pPr>
        <w:spacing w:after="0" w:line="240" w:lineRule="auto"/>
        <w:jc w:val="both"/>
        <w:rPr>
          <w:rFonts w:ascii="Times New Roman" w:eastAsia="Times New Roman" w:hAnsi="Times New Roman" w:cs="Times New Roman"/>
          <w:sz w:val="24"/>
          <w:szCs w:val="24"/>
        </w:rPr>
      </w:pPr>
    </w:p>
    <w:p w:rsidR="00F71689" w:rsidRPr="00F71689" w:rsidRDefault="00F71689" w:rsidP="00F71689">
      <w:pPr>
        <w:spacing w:after="0" w:line="360" w:lineRule="auto"/>
        <w:jc w:val="center"/>
        <w:rPr>
          <w:rFonts w:ascii="Times New Roman" w:eastAsia="Times New Roman" w:hAnsi="Times New Roman" w:cs="Times New Roman"/>
          <w:b/>
          <w:sz w:val="24"/>
          <w:szCs w:val="24"/>
          <w:lang w:eastAsia="hu-HU"/>
        </w:rPr>
      </w:pPr>
      <w:r w:rsidRPr="00F71689">
        <w:rPr>
          <w:rFonts w:ascii="Times New Roman" w:eastAsia="Times New Roman" w:hAnsi="Times New Roman" w:cs="Times New Roman"/>
          <w:b/>
          <w:sz w:val="24"/>
          <w:szCs w:val="24"/>
          <w:lang w:eastAsia="hu-HU"/>
        </w:rPr>
        <w:t xml:space="preserve">1. </w:t>
      </w:r>
      <w:r w:rsidRPr="00F71689">
        <w:rPr>
          <w:rFonts w:ascii="Times New Roman" w:eastAsia="Times New Roman" w:hAnsi="Times New Roman" w:cs="Times New Roman"/>
          <w:b/>
          <w:sz w:val="28"/>
          <w:szCs w:val="28"/>
          <w:lang w:eastAsia="hu-HU"/>
        </w:rPr>
        <w:t>évfolyam</w:t>
      </w:r>
    </w:p>
    <w:tbl>
      <w:tblPr>
        <w:tblStyle w:val="Rcsostblzat"/>
        <w:tblW w:w="0" w:type="auto"/>
        <w:jc w:val="center"/>
        <w:tblLook w:val="01E0" w:firstRow="1" w:lastRow="1" w:firstColumn="1" w:lastColumn="1" w:noHBand="0" w:noVBand="0"/>
      </w:tblPr>
      <w:tblGrid>
        <w:gridCol w:w="2988"/>
        <w:gridCol w:w="1150"/>
      </w:tblGrid>
      <w:tr w:rsidR="00F71689" w:rsidRPr="00F71689" w:rsidTr="00F71689">
        <w:trPr>
          <w:jc w:val="center"/>
        </w:trPr>
        <w:tc>
          <w:tcPr>
            <w:tcW w:w="2988" w:type="dxa"/>
          </w:tcPr>
          <w:p w:rsidR="00F71689" w:rsidRPr="00F71689" w:rsidRDefault="00F71689" w:rsidP="00F71689">
            <w:pPr>
              <w:rPr>
                <w:sz w:val="24"/>
                <w:szCs w:val="24"/>
              </w:rPr>
            </w:pPr>
            <w:r w:rsidRPr="00F71689">
              <w:rPr>
                <w:b/>
                <w:sz w:val="24"/>
                <w:szCs w:val="24"/>
              </w:rPr>
              <w:t>Tematikai egység</w:t>
            </w:r>
          </w:p>
        </w:tc>
        <w:tc>
          <w:tcPr>
            <w:tcW w:w="787" w:type="dxa"/>
          </w:tcPr>
          <w:p w:rsidR="00F71689" w:rsidRPr="00F71689" w:rsidRDefault="00F71689" w:rsidP="00F71689">
            <w:pPr>
              <w:rPr>
                <w:sz w:val="24"/>
                <w:szCs w:val="24"/>
              </w:rPr>
            </w:pPr>
            <w:r w:rsidRPr="00F71689">
              <w:rPr>
                <w:b/>
                <w:sz w:val="24"/>
                <w:szCs w:val="24"/>
              </w:rPr>
              <w:t>Óraszám</w:t>
            </w:r>
            <w:r w:rsidRPr="00F71689">
              <w:rPr>
                <w:sz w:val="24"/>
                <w:szCs w:val="24"/>
              </w:rPr>
              <w:t xml:space="preserve"> </w:t>
            </w:r>
          </w:p>
        </w:tc>
      </w:tr>
      <w:tr w:rsidR="00F71689" w:rsidRPr="00F71689" w:rsidTr="00F71689">
        <w:trPr>
          <w:jc w:val="center"/>
        </w:trPr>
        <w:tc>
          <w:tcPr>
            <w:tcW w:w="2988" w:type="dxa"/>
          </w:tcPr>
          <w:p w:rsidR="00F71689" w:rsidRPr="00F71689" w:rsidRDefault="00F71689" w:rsidP="00F71689">
            <w:pPr>
              <w:rPr>
                <w:sz w:val="24"/>
                <w:szCs w:val="24"/>
              </w:rPr>
            </w:pPr>
            <w:r w:rsidRPr="00F71689">
              <w:rPr>
                <w:sz w:val="24"/>
                <w:szCs w:val="24"/>
              </w:rPr>
              <w:t>Zenei produkció</w:t>
            </w:r>
          </w:p>
        </w:tc>
        <w:tc>
          <w:tcPr>
            <w:tcW w:w="787" w:type="dxa"/>
          </w:tcPr>
          <w:p w:rsidR="00F71689" w:rsidRPr="00F71689" w:rsidRDefault="00F71689" w:rsidP="00F71689">
            <w:pPr>
              <w:rPr>
                <w:sz w:val="24"/>
                <w:szCs w:val="24"/>
              </w:rPr>
            </w:pPr>
            <w:r w:rsidRPr="00F71689">
              <w:rPr>
                <w:sz w:val="24"/>
                <w:szCs w:val="24"/>
              </w:rPr>
              <w:t>33</w:t>
            </w:r>
          </w:p>
        </w:tc>
      </w:tr>
      <w:tr w:rsidR="00F71689" w:rsidRPr="00F71689" w:rsidTr="00F71689">
        <w:trPr>
          <w:jc w:val="center"/>
        </w:trPr>
        <w:tc>
          <w:tcPr>
            <w:tcW w:w="2988" w:type="dxa"/>
          </w:tcPr>
          <w:p w:rsidR="00F71689" w:rsidRPr="00F71689" w:rsidRDefault="00F71689" w:rsidP="00F71689">
            <w:pPr>
              <w:rPr>
                <w:sz w:val="24"/>
                <w:szCs w:val="24"/>
              </w:rPr>
            </w:pPr>
            <w:r w:rsidRPr="00F71689">
              <w:rPr>
                <w:sz w:val="24"/>
                <w:szCs w:val="24"/>
              </w:rPr>
              <w:t>Zenei befogadás</w:t>
            </w:r>
          </w:p>
        </w:tc>
        <w:tc>
          <w:tcPr>
            <w:tcW w:w="787" w:type="dxa"/>
          </w:tcPr>
          <w:p w:rsidR="00F71689" w:rsidRPr="00F71689" w:rsidRDefault="00F71689" w:rsidP="00F71689">
            <w:pPr>
              <w:rPr>
                <w:sz w:val="24"/>
                <w:szCs w:val="24"/>
              </w:rPr>
            </w:pPr>
            <w:r w:rsidRPr="00F71689">
              <w:rPr>
                <w:sz w:val="24"/>
                <w:szCs w:val="24"/>
              </w:rPr>
              <w:t>32</w:t>
            </w:r>
          </w:p>
        </w:tc>
      </w:tr>
      <w:tr w:rsidR="00F71689" w:rsidRPr="00F71689" w:rsidTr="00F71689">
        <w:trPr>
          <w:jc w:val="center"/>
        </w:trPr>
        <w:tc>
          <w:tcPr>
            <w:tcW w:w="2988" w:type="dxa"/>
          </w:tcPr>
          <w:p w:rsidR="00F71689" w:rsidRPr="00F71689" w:rsidRDefault="00F71689" w:rsidP="00F71689">
            <w:pPr>
              <w:rPr>
                <w:sz w:val="24"/>
                <w:szCs w:val="24"/>
              </w:rPr>
            </w:pPr>
            <w:r w:rsidRPr="00F71689">
              <w:rPr>
                <w:sz w:val="24"/>
                <w:szCs w:val="24"/>
              </w:rPr>
              <w:t>Szabadon felhasználható</w:t>
            </w:r>
          </w:p>
        </w:tc>
        <w:tc>
          <w:tcPr>
            <w:tcW w:w="787" w:type="dxa"/>
          </w:tcPr>
          <w:p w:rsidR="00F71689" w:rsidRPr="00F71689" w:rsidRDefault="00F71689" w:rsidP="00F71689">
            <w:pPr>
              <w:rPr>
                <w:sz w:val="24"/>
                <w:szCs w:val="24"/>
              </w:rPr>
            </w:pPr>
            <w:r w:rsidRPr="00F71689">
              <w:rPr>
                <w:sz w:val="24"/>
                <w:szCs w:val="24"/>
              </w:rPr>
              <w:t>7</w:t>
            </w:r>
          </w:p>
        </w:tc>
      </w:tr>
      <w:tr w:rsidR="00F71689" w:rsidRPr="00F71689" w:rsidTr="00F71689">
        <w:trPr>
          <w:jc w:val="center"/>
        </w:trPr>
        <w:tc>
          <w:tcPr>
            <w:tcW w:w="2988" w:type="dxa"/>
          </w:tcPr>
          <w:p w:rsidR="00F71689" w:rsidRPr="00F71689" w:rsidRDefault="00F71689" w:rsidP="00F71689">
            <w:pPr>
              <w:rPr>
                <w:sz w:val="24"/>
                <w:szCs w:val="24"/>
              </w:rPr>
            </w:pPr>
          </w:p>
        </w:tc>
        <w:tc>
          <w:tcPr>
            <w:tcW w:w="787" w:type="dxa"/>
          </w:tcPr>
          <w:p w:rsidR="00F71689" w:rsidRPr="00F71689" w:rsidRDefault="00F71689" w:rsidP="00F71689">
            <w:pPr>
              <w:rPr>
                <w:sz w:val="24"/>
                <w:szCs w:val="24"/>
              </w:rPr>
            </w:pPr>
            <w:r w:rsidRPr="00F71689">
              <w:rPr>
                <w:sz w:val="24"/>
                <w:szCs w:val="24"/>
              </w:rPr>
              <w:t>72</w:t>
            </w:r>
          </w:p>
        </w:tc>
      </w:tr>
    </w:tbl>
    <w:p w:rsidR="00F71689" w:rsidRPr="00F71689" w:rsidRDefault="00F71689" w:rsidP="00F71689">
      <w:pPr>
        <w:spacing w:after="0" w:line="360" w:lineRule="auto"/>
        <w:rPr>
          <w:rFonts w:ascii="Times New Roman" w:eastAsia="Times New Roman" w:hAnsi="Times New Roman" w:cs="Times New Roman"/>
          <w:sz w:val="24"/>
          <w:szCs w:val="24"/>
          <w:lang w:eastAsia="hu-HU"/>
        </w:rPr>
      </w:pPr>
    </w:p>
    <w:tbl>
      <w:tblPr>
        <w:tblW w:w="923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12"/>
        <w:gridCol w:w="325"/>
        <w:gridCol w:w="1162"/>
        <w:gridCol w:w="3400"/>
        <w:gridCol w:w="1169"/>
        <w:gridCol w:w="1263"/>
      </w:tblGrid>
      <w:tr w:rsidR="00F71689" w:rsidRPr="00F71689" w:rsidTr="00F71689">
        <w:trPr>
          <w:jc w:val="center"/>
        </w:trPr>
        <w:tc>
          <w:tcPr>
            <w:tcW w:w="2237" w:type="dxa"/>
            <w:gridSpan w:val="2"/>
            <w:noWrap/>
            <w:vAlign w:val="center"/>
          </w:tcPr>
          <w:p w:rsidR="00F71689" w:rsidRPr="00F71689" w:rsidRDefault="00F71689" w:rsidP="00F71689">
            <w:pPr>
              <w:spacing w:after="0" w:line="240" w:lineRule="auto"/>
              <w:jc w:val="center"/>
              <w:rPr>
                <w:rFonts w:ascii="Times New Roman" w:eastAsia="Times New Roman" w:hAnsi="Times New Roman" w:cs="Times New Roman"/>
                <w:b/>
                <w:sz w:val="24"/>
                <w:szCs w:val="24"/>
                <w:lang w:eastAsia="hu-HU"/>
              </w:rPr>
            </w:pPr>
            <w:r w:rsidRPr="00F71689">
              <w:rPr>
                <w:rFonts w:ascii="Times New Roman" w:eastAsia="Times New Roman" w:hAnsi="Times New Roman" w:cs="Times New Roman"/>
                <w:b/>
                <w:sz w:val="24"/>
                <w:szCs w:val="24"/>
                <w:lang w:val="cs-CZ" w:eastAsia="hu-HU"/>
              </w:rPr>
              <w:t>Tematikai</w:t>
            </w:r>
            <w:r w:rsidRPr="00F71689">
              <w:rPr>
                <w:rFonts w:ascii="Times New Roman" w:eastAsia="Times New Roman" w:hAnsi="Times New Roman" w:cs="Times New Roman"/>
                <w:b/>
                <w:sz w:val="24"/>
                <w:szCs w:val="24"/>
                <w:lang w:eastAsia="hu-HU"/>
              </w:rPr>
              <w:t xml:space="preserve"> egység/ </w:t>
            </w:r>
            <w:r w:rsidRPr="00F71689">
              <w:rPr>
                <w:rFonts w:ascii="Times New Roman" w:eastAsia="Times New Roman" w:hAnsi="Times New Roman" w:cs="Times New Roman"/>
                <w:b/>
                <w:sz w:val="24"/>
                <w:szCs w:val="24"/>
                <w:lang w:val="cs-CZ" w:eastAsia="hu-HU"/>
              </w:rPr>
              <w:t>Fejlesztési</w:t>
            </w:r>
            <w:r w:rsidRPr="00F71689">
              <w:rPr>
                <w:rFonts w:ascii="Times New Roman" w:eastAsia="Times New Roman" w:hAnsi="Times New Roman" w:cs="Times New Roman"/>
                <w:b/>
                <w:sz w:val="24"/>
                <w:szCs w:val="24"/>
                <w:lang w:eastAsia="hu-HU"/>
              </w:rPr>
              <w:t xml:space="preserve"> cél</w:t>
            </w:r>
          </w:p>
        </w:tc>
        <w:tc>
          <w:tcPr>
            <w:tcW w:w="5731" w:type="dxa"/>
            <w:gridSpan w:val="3"/>
            <w:noWrap/>
            <w:vAlign w:val="center"/>
          </w:tcPr>
          <w:p w:rsidR="00F71689" w:rsidRPr="00F71689" w:rsidRDefault="00F71689" w:rsidP="00F71689">
            <w:pPr>
              <w:spacing w:before="120" w:after="0" w:line="240" w:lineRule="auto"/>
              <w:jc w:val="center"/>
              <w:rPr>
                <w:rFonts w:ascii="Times New Roman" w:eastAsia="Times New Roman" w:hAnsi="Times New Roman" w:cs="Times New Roman"/>
                <w:b/>
                <w:sz w:val="24"/>
                <w:szCs w:val="24"/>
                <w:lang w:val="cs-CZ" w:eastAsia="hu-HU"/>
              </w:rPr>
            </w:pPr>
            <w:r w:rsidRPr="00F71689">
              <w:rPr>
                <w:rFonts w:ascii="Times New Roman" w:eastAsia="Times New Roman" w:hAnsi="Times New Roman" w:cs="Times New Roman"/>
                <w:b/>
                <w:sz w:val="24"/>
                <w:szCs w:val="24"/>
                <w:lang w:eastAsia="hu-HU"/>
              </w:rPr>
              <w:t>1. Zenei reprodukció</w:t>
            </w:r>
          </w:p>
        </w:tc>
        <w:tc>
          <w:tcPr>
            <w:tcW w:w="1263" w:type="dxa"/>
            <w:noWrap/>
            <w:vAlign w:val="center"/>
          </w:tcPr>
          <w:p w:rsidR="00F71689" w:rsidRPr="00F71689" w:rsidRDefault="00F71689" w:rsidP="00F71689">
            <w:pPr>
              <w:spacing w:before="120" w:after="0" w:line="240" w:lineRule="auto"/>
              <w:jc w:val="center"/>
              <w:rPr>
                <w:rFonts w:ascii="Times New Roman" w:eastAsia="Times New Roman" w:hAnsi="Times New Roman" w:cs="Times New Roman"/>
                <w:b/>
                <w:sz w:val="24"/>
                <w:szCs w:val="24"/>
                <w:lang w:eastAsia="hu-HU"/>
              </w:rPr>
            </w:pPr>
            <w:r w:rsidRPr="00F71689">
              <w:rPr>
                <w:rFonts w:ascii="Times New Roman" w:eastAsia="Times New Roman" w:hAnsi="Times New Roman" w:cs="Times New Roman"/>
                <w:b/>
                <w:sz w:val="24"/>
                <w:szCs w:val="24"/>
                <w:lang w:val="cs-CZ" w:eastAsia="hu-HU"/>
              </w:rPr>
              <w:t>Órakeret</w:t>
            </w:r>
            <w:r w:rsidRPr="00F71689">
              <w:rPr>
                <w:rFonts w:ascii="Times New Roman" w:eastAsia="Times New Roman" w:hAnsi="Times New Roman" w:cs="Times New Roman"/>
                <w:b/>
                <w:sz w:val="24"/>
                <w:szCs w:val="24"/>
                <w:lang w:eastAsia="hu-HU"/>
              </w:rPr>
              <w:t xml:space="preserve"> 33 óra</w:t>
            </w:r>
          </w:p>
        </w:tc>
      </w:tr>
      <w:tr w:rsidR="00F71689" w:rsidRPr="00F71689" w:rsidTr="00F71689">
        <w:trPr>
          <w:jc w:val="center"/>
        </w:trPr>
        <w:tc>
          <w:tcPr>
            <w:tcW w:w="2237" w:type="dxa"/>
            <w:gridSpan w:val="2"/>
            <w:noWrap/>
            <w:vAlign w:val="center"/>
          </w:tcPr>
          <w:p w:rsidR="00F71689" w:rsidRPr="00F71689" w:rsidRDefault="00F71689" w:rsidP="00F71689">
            <w:pPr>
              <w:spacing w:after="0" w:line="240" w:lineRule="auto"/>
              <w:jc w:val="center"/>
              <w:rPr>
                <w:rFonts w:ascii="Times New Roman" w:eastAsia="Times New Roman" w:hAnsi="Times New Roman" w:cs="Times New Roman"/>
                <w:b/>
                <w:sz w:val="24"/>
                <w:szCs w:val="24"/>
                <w:lang w:eastAsia="hu-HU"/>
              </w:rPr>
            </w:pPr>
            <w:r w:rsidRPr="00F71689">
              <w:rPr>
                <w:rFonts w:ascii="Times New Roman" w:eastAsia="Times New Roman" w:hAnsi="Times New Roman" w:cs="Times New Roman"/>
                <w:b/>
                <w:sz w:val="24"/>
                <w:szCs w:val="24"/>
                <w:lang w:eastAsia="hu-HU"/>
              </w:rPr>
              <w:t>Előzetes tudás</w:t>
            </w:r>
          </w:p>
        </w:tc>
        <w:tc>
          <w:tcPr>
            <w:tcW w:w="6994" w:type="dxa"/>
            <w:gridSpan w:val="4"/>
            <w:noWrap/>
            <w:vAlign w:val="center"/>
          </w:tcPr>
          <w:p w:rsidR="00F71689" w:rsidRPr="00F71689" w:rsidRDefault="00F71689" w:rsidP="00F71689">
            <w:pPr>
              <w:spacing w:before="120" w:after="0" w:line="240" w:lineRule="auto"/>
              <w:jc w:val="both"/>
              <w:rPr>
                <w:rFonts w:ascii="Times New Roman" w:eastAsia="Times New Roman" w:hAnsi="Times New Roman" w:cs="Times New Roman"/>
                <w:sz w:val="24"/>
                <w:szCs w:val="24"/>
                <w:lang w:val="cs-CZ" w:eastAsia="hu-HU"/>
              </w:rPr>
            </w:pPr>
          </w:p>
        </w:tc>
      </w:tr>
      <w:tr w:rsidR="00F71689" w:rsidRPr="00F71689" w:rsidTr="00F71689">
        <w:trPr>
          <w:jc w:val="center"/>
        </w:trPr>
        <w:tc>
          <w:tcPr>
            <w:tcW w:w="2237" w:type="dxa"/>
            <w:gridSpan w:val="2"/>
            <w:noWrap/>
            <w:vAlign w:val="center"/>
          </w:tcPr>
          <w:p w:rsidR="00F71689" w:rsidRPr="00F71689" w:rsidRDefault="00F71689" w:rsidP="00F71689">
            <w:pPr>
              <w:spacing w:after="0" w:line="240" w:lineRule="auto"/>
              <w:jc w:val="center"/>
              <w:rPr>
                <w:rFonts w:ascii="Times New Roman" w:eastAsia="Times New Roman" w:hAnsi="Times New Roman" w:cs="Times New Roman"/>
                <w:b/>
                <w:sz w:val="24"/>
                <w:szCs w:val="24"/>
                <w:lang w:eastAsia="hu-HU"/>
              </w:rPr>
            </w:pPr>
            <w:r w:rsidRPr="00F71689">
              <w:rPr>
                <w:rFonts w:ascii="Times New Roman" w:eastAsia="Times New Roman" w:hAnsi="Times New Roman" w:cs="Times New Roman"/>
                <w:b/>
                <w:bCs/>
                <w:sz w:val="24"/>
                <w:szCs w:val="24"/>
                <w:lang w:eastAsia="hu-HU"/>
              </w:rPr>
              <w:t>A tematikai egység nevelési-fejlesztési céljai</w:t>
            </w:r>
          </w:p>
        </w:tc>
        <w:tc>
          <w:tcPr>
            <w:tcW w:w="6994" w:type="dxa"/>
            <w:gridSpan w:val="4"/>
            <w:noWrap/>
            <w:vAlign w:val="center"/>
          </w:tcPr>
          <w:p w:rsidR="00F71689" w:rsidRPr="00F71689" w:rsidRDefault="00F71689" w:rsidP="00F71689">
            <w:pPr>
              <w:spacing w:before="120"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 xml:space="preserve">Az óvodából és </w:t>
            </w:r>
            <w:r w:rsidRPr="00F71689">
              <w:rPr>
                <w:rFonts w:ascii="Times New Roman" w:eastAsia="Times New Roman" w:hAnsi="Times New Roman" w:cs="Times New Roman"/>
                <w:sz w:val="24"/>
                <w:szCs w:val="24"/>
                <w:lang w:val="cs-CZ" w:eastAsia="hu-HU"/>
              </w:rPr>
              <w:t>otthonról</w:t>
            </w:r>
            <w:r w:rsidRPr="00F71689">
              <w:rPr>
                <w:rFonts w:ascii="Times New Roman" w:eastAsia="Times New Roman" w:hAnsi="Times New Roman" w:cs="Times New Roman"/>
                <w:sz w:val="24"/>
                <w:szCs w:val="24"/>
                <w:lang w:eastAsia="hu-HU"/>
              </w:rPr>
              <w:t xml:space="preserve"> hozott énekes-zenei kifejezőképesség szintjének fejlesztése, a hangterjedelem bővítése. </w:t>
            </w:r>
          </w:p>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 xml:space="preserve">Ritmushangszeres megszólaltatások, ritmuszenekar kialakítása, egyszerű ritmusok szabad, kötetlen megszólaltatása, dalkíséretek ritmushangszerekkel. </w:t>
            </w:r>
          </w:p>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 xml:space="preserve">Zenei alkotás a megismert ritmikai, dallami, tempó- és dinamikai elemekkel. </w:t>
            </w:r>
          </w:p>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A zenei kreativitás és fantázia fejlesztése játékos gyakorlatokkal, énekes, ritmushangszeres és mozgásos rögtönzésekkel.</w:t>
            </w:r>
          </w:p>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Énekes rögtönzések, az énekhang, éneklési kedv fejlesztése.</w:t>
            </w:r>
          </w:p>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 xml:space="preserve">Tájékozódás kialakítása a különféle kottarendszerek írásában, </w:t>
            </w:r>
            <w:r w:rsidRPr="00F71689">
              <w:rPr>
                <w:rFonts w:ascii="Times New Roman" w:eastAsia="Times New Roman" w:hAnsi="Times New Roman" w:cs="Times New Roman"/>
                <w:sz w:val="24"/>
                <w:szCs w:val="24"/>
                <w:lang w:eastAsia="hu-HU"/>
              </w:rPr>
              <w:lastRenderedPageBreak/>
              <w:t xml:space="preserve">olvasásában, felismerésében, a zenei hangok megjelenítésében. </w:t>
            </w:r>
          </w:p>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 xml:space="preserve">A kottaírás és -olvasás elemi szintjének kialakítása. </w:t>
            </w:r>
          </w:p>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 xml:space="preserve">A perceptív, a cselekvéses, a fogalomalkotó, logikus gondolkodás fejlesztése. </w:t>
            </w:r>
          </w:p>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Azonosítás, összehasonlítás, megkülönböztetés, csoportosítás, konkretizálás, válogatás képességének fejlesztése.</w:t>
            </w:r>
          </w:p>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 xml:space="preserve">Motorikus és auditív funkciók összekapcsolása, </w:t>
            </w:r>
          </w:p>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észlelés, figyelem- és emlékezetfejlesztés. Algoritmizált és fogalomalkotó gondolkodás fejlesztése.</w:t>
            </w:r>
          </w:p>
        </w:tc>
      </w:tr>
      <w:tr w:rsidR="00F71689" w:rsidRPr="00F71689" w:rsidTr="00F71689">
        <w:trPr>
          <w:jc w:val="center"/>
        </w:trPr>
        <w:tc>
          <w:tcPr>
            <w:tcW w:w="3399" w:type="dxa"/>
            <w:gridSpan w:val="3"/>
            <w:noWrap/>
            <w:vAlign w:val="center"/>
          </w:tcPr>
          <w:p w:rsidR="00F71689" w:rsidRPr="00F71689" w:rsidRDefault="00F71689" w:rsidP="00F71689">
            <w:pPr>
              <w:spacing w:before="120" w:after="0" w:line="240" w:lineRule="auto"/>
              <w:jc w:val="center"/>
              <w:rPr>
                <w:rFonts w:ascii="Times New Roman" w:eastAsia="Times New Roman" w:hAnsi="Times New Roman" w:cs="Times New Roman"/>
                <w:b/>
                <w:sz w:val="24"/>
                <w:szCs w:val="24"/>
                <w:lang w:eastAsia="hu-HU"/>
              </w:rPr>
            </w:pPr>
            <w:r w:rsidRPr="00F71689">
              <w:rPr>
                <w:rFonts w:ascii="Times New Roman" w:eastAsia="Times New Roman" w:hAnsi="Times New Roman" w:cs="Times New Roman"/>
                <w:b/>
                <w:sz w:val="24"/>
                <w:szCs w:val="24"/>
                <w:lang w:eastAsia="hu-HU"/>
              </w:rPr>
              <w:lastRenderedPageBreak/>
              <w:t>Ismeretek</w:t>
            </w:r>
          </w:p>
        </w:tc>
        <w:tc>
          <w:tcPr>
            <w:tcW w:w="3400" w:type="dxa"/>
            <w:noWrap/>
            <w:vAlign w:val="center"/>
          </w:tcPr>
          <w:p w:rsidR="00F71689" w:rsidRPr="00F71689" w:rsidRDefault="00F71689" w:rsidP="00F71689">
            <w:pPr>
              <w:spacing w:before="120" w:after="0" w:line="240" w:lineRule="auto"/>
              <w:jc w:val="center"/>
              <w:rPr>
                <w:rFonts w:ascii="Times New Roman" w:eastAsia="Times New Roman" w:hAnsi="Times New Roman" w:cs="Times New Roman"/>
                <w:b/>
                <w:sz w:val="24"/>
                <w:szCs w:val="24"/>
                <w:lang w:eastAsia="hu-HU"/>
              </w:rPr>
            </w:pPr>
            <w:r w:rsidRPr="00F71689">
              <w:rPr>
                <w:rFonts w:ascii="Times New Roman" w:eastAsia="Times New Roman" w:hAnsi="Times New Roman" w:cs="Times New Roman"/>
                <w:b/>
                <w:sz w:val="24"/>
                <w:szCs w:val="24"/>
                <w:lang w:val="cs-CZ" w:eastAsia="hu-HU"/>
              </w:rPr>
              <w:t>Fejlesztési</w:t>
            </w:r>
            <w:r w:rsidRPr="00F71689">
              <w:rPr>
                <w:rFonts w:ascii="Times New Roman" w:eastAsia="Times New Roman" w:hAnsi="Times New Roman" w:cs="Times New Roman"/>
                <w:b/>
                <w:sz w:val="24"/>
                <w:szCs w:val="24"/>
                <w:lang w:eastAsia="hu-HU"/>
              </w:rPr>
              <w:t xml:space="preserve"> követelmények/ Tevékenységek</w:t>
            </w:r>
          </w:p>
        </w:tc>
        <w:tc>
          <w:tcPr>
            <w:tcW w:w="2432" w:type="dxa"/>
            <w:gridSpan w:val="2"/>
            <w:noWrap/>
            <w:vAlign w:val="center"/>
          </w:tcPr>
          <w:p w:rsidR="00F71689" w:rsidRPr="00F71689" w:rsidRDefault="00F71689" w:rsidP="00F71689">
            <w:pPr>
              <w:spacing w:before="120" w:after="0" w:line="240" w:lineRule="auto"/>
              <w:jc w:val="center"/>
              <w:rPr>
                <w:rFonts w:ascii="Times New Roman" w:eastAsia="Times New Roman" w:hAnsi="Times New Roman" w:cs="Times New Roman"/>
                <w:sz w:val="24"/>
                <w:szCs w:val="24"/>
                <w:lang w:eastAsia="hu-HU"/>
              </w:rPr>
            </w:pPr>
            <w:r w:rsidRPr="00F71689">
              <w:rPr>
                <w:rFonts w:ascii="Times New Roman" w:eastAsia="Times New Roman" w:hAnsi="Times New Roman" w:cs="Times New Roman"/>
                <w:b/>
                <w:sz w:val="24"/>
                <w:szCs w:val="24"/>
                <w:lang w:val="cs-CZ" w:eastAsia="hu-HU"/>
              </w:rPr>
              <w:t>Kapcsolódási</w:t>
            </w:r>
            <w:r w:rsidRPr="00F71689">
              <w:rPr>
                <w:rFonts w:ascii="Times New Roman" w:eastAsia="Times New Roman" w:hAnsi="Times New Roman" w:cs="Times New Roman"/>
                <w:b/>
                <w:sz w:val="24"/>
                <w:szCs w:val="24"/>
                <w:lang w:eastAsia="hu-HU"/>
              </w:rPr>
              <w:t xml:space="preserve"> pontok</w:t>
            </w:r>
          </w:p>
        </w:tc>
      </w:tr>
      <w:tr w:rsidR="00F71689" w:rsidRPr="00F71689" w:rsidTr="00F71689">
        <w:trPr>
          <w:jc w:val="center"/>
        </w:trPr>
        <w:tc>
          <w:tcPr>
            <w:tcW w:w="3399" w:type="dxa"/>
            <w:gridSpan w:val="3"/>
            <w:noWrap/>
          </w:tcPr>
          <w:p w:rsidR="00F71689" w:rsidRPr="00F71689" w:rsidRDefault="00F71689" w:rsidP="00F71689">
            <w:pPr>
              <w:spacing w:before="120" w:after="0" w:line="240" w:lineRule="auto"/>
              <w:contextualSpacing/>
              <w:rPr>
                <w:rFonts w:ascii="Times New Roman" w:eastAsia="Times New Roman" w:hAnsi="Times New Roman" w:cs="Times New Roman"/>
                <w:sz w:val="24"/>
                <w:szCs w:val="24"/>
                <w:lang w:val="en-US"/>
              </w:rPr>
            </w:pPr>
            <w:r w:rsidRPr="00F71689">
              <w:rPr>
                <w:rFonts w:ascii="Times New Roman" w:eastAsia="Times New Roman" w:hAnsi="Times New Roman" w:cs="Times New Roman"/>
                <w:sz w:val="24"/>
                <w:szCs w:val="24"/>
                <w:lang w:val="cs-CZ"/>
              </w:rPr>
              <w:t>1.1 ÉNEKLÉS</w:t>
            </w:r>
          </w:p>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Óvodás dalok-gyermekdalok</w:t>
            </w:r>
          </w:p>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Dalok az állatokról</w:t>
            </w:r>
          </w:p>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Gyermekdalok, körjátékok</w:t>
            </w:r>
          </w:p>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Ünnepek dalai</w:t>
            </w:r>
          </w:p>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Évszakok dalai</w:t>
            </w:r>
          </w:p>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 xml:space="preserve">Kánonéneklés </w:t>
            </w:r>
          </w:p>
        </w:tc>
        <w:tc>
          <w:tcPr>
            <w:tcW w:w="3400" w:type="dxa"/>
            <w:noWrap/>
          </w:tcPr>
          <w:p w:rsidR="00F71689" w:rsidRPr="00F71689" w:rsidRDefault="00F71689" w:rsidP="00F71689">
            <w:pPr>
              <w:spacing w:before="120"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 xml:space="preserve">Éneklés </w:t>
            </w:r>
            <w:r w:rsidRPr="00F71689">
              <w:rPr>
                <w:rFonts w:ascii="Times New Roman" w:eastAsia="Times New Roman" w:hAnsi="Times New Roman" w:cs="Times New Roman"/>
                <w:sz w:val="24"/>
                <w:szCs w:val="24"/>
                <w:lang w:val="cs-CZ" w:eastAsia="hu-HU"/>
              </w:rPr>
              <w:t>különféle</w:t>
            </w:r>
            <w:r w:rsidRPr="00F71689">
              <w:rPr>
                <w:rFonts w:ascii="Times New Roman" w:eastAsia="Times New Roman" w:hAnsi="Times New Roman" w:cs="Times New Roman"/>
                <w:sz w:val="24"/>
                <w:szCs w:val="24"/>
                <w:lang w:eastAsia="hu-HU"/>
              </w:rPr>
              <w:t xml:space="preserve"> tempókban (lassan, gyorsan, </w:t>
            </w:r>
            <w:r w:rsidRPr="00F71689">
              <w:rPr>
                <w:rFonts w:ascii="Times New Roman" w:eastAsia="Times New Roman" w:hAnsi="Times New Roman" w:cs="Times New Roman"/>
                <w:sz w:val="24"/>
                <w:szCs w:val="24"/>
                <w:lang w:val="cs-CZ" w:eastAsia="hu-HU"/>
              </w:rPr>
              <w:t>közepesen</w:t>
            </w:r>
            <w:r w:rsidRPr="00F71689">
              <w:rPr>
                <w:rFonts w:ascii="Times New Roman" w:eastAsia="Times New Roman" w:hAnsi="Times New Roman" w:cs="Times New Roman"/>
                <w:sz w:val="24"/>
                <w:szCs w:val="24"/>
                <w:lang w:eastAsia="hu-HU"/>
              </w:rPr>
              <w:t>) és dinamikával (halkan, hangosan).</w:t>
            </w:r>
          </w:p>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 xml:space="preserve">Törekvés a tiszta éneklés, az értelmes szövegkezelés szabályainak betartására. </w:t>
            </w:r>
          </w:p>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 xml:space="preserve">. </w:t>
            </w:r>
          </w:p>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 xml:space="preserve">Ritmuskíséretes éneklés. </w:t>
            </w:r>
          </w:p>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Részvétel a közös éneklésben, dalok tanulásában, a különféle éneklési játékokban, gyakorlatokban.</w:t>
            </w:r>
          </w:p>
        </w:tc>
        <w:tc>
          <w:tcPr>
            <w:tcW w:w="2432" w:type="dxa"/>
            <w:gridSpan w:val="2"/>
            <w:vMerge w:val="restart"/>
            <w:noWrap/>
          </w:tcPr>
          <w:p w:rsidR="00F71689" w:rsidRPr="00F71689" w:rsidRDefault="00F71689" w:rsidP="00F71689">
            <w:pPr>
              <w:spacing w:before="120"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i/>
                <w:sz w:val="24"/>
                <w:szCs w:val="24"/>
                <w:lang w:val="cs-CZ" w:eastAsia="hu-HU"/>
              </w:rPr>
              <w:t>Magyar</w:t>
            </w:r>
            <w:r w:rsidRPr="00F71689">
              <w:rPr>
                <w:rFonts w:ascii="Times New Roman" w:eastAsia="Times New Roman" w:hAnsi="Times New Roman" w:cs="Times New Roman"/>
                <w:i/>
                <w:sz w:val="24"/>
                <w:szCs w:val="24"/>
                <w:lang w:eastAsia="hu-HU"/>
              </w:rPr>
              <w:t xml:space="preserve"> nyelv és irodalom: </w:t>
            </w:r>
            <w:r w:rsidRPr="00F71689">
              <w:rPr>
                <w:rFonts w:ascii="Times New Roman" w:eastAsia="Times New Roman" w:hAnsi="Times New Roman" w:cs="Times New Roman"/>
                <w:sz w:val="24"/>
                <w:szCs w:val="24"/>
                <w:lang w:eastAsia="hu-HU"/>
              </w:rPr>
              <w:t xml:space="preserve">A hangképzés, a beszédlégzés és a hangoztatás fejlesztése. Artikuláció, hangerő, hanglejtés, hangsúly, beszédritmus. </w:t>
            </w:r>
          </w:p>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 xml:space="preserve">A dalok szövegeinek megismerése, értelmezése, érzelmek kifejezése, szókincs és emlékezet-fejlesztés. </w:t>
            </w:r>
          </w:p>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Verbális emlékezet.</w:t>
            </w:r>
          </w:p>
          <w:p w:rsidR="00F71689" w:rsidRPr="00F71689" w:rsidRDefault="00F71689" w:rsidP="00F71689">
            <w:pPr>
              <w:spacing w:after="0" w:line="240" w:lineRule="auto"/>
              <w:rPr>
                <w:rFonts w:ascii="Times New Roman" w:eastAsia="Times New Roman" w:hAnsi="Times New Roman" w:cs="Times New Roman"/>
                <w:sz w:val="24"/>
                <w:szCs w:val="24"/>
                <w:lang w:eastAsia="hu-HU"/>
              </w:rPr>
            </w:pPr>
          </w:p>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i/>
                <w:sz w:val="24"/>
                <w:szCs w:val="24"/>
                <w:lang w:eastAsia="hu-HU"/>
              </w:rPr>
              <w:t xml:space="preserve">Matematika: </w:t>
            </w:r>
            <w:r w:rsidRPr="00F71689">
              <w:rPr>
                <w:rFonts w:ascii="Times New Roman" w:eastAsia="Times New Roman" w:hAnsi="Times New Roman" w:cs="Times New Roman"/>
                <w:sz w:val="24"/>
                <w:szCs w:val="24"/>
                <w:lang w:eastAsia="hu-HU"/>
              </w:rPr>
              <w:t>Kapcsolatok felismerése, az elvont gondolkodás erősítése. Figyelem, észlelés, válogatás, osztályozás, érzékelés. Időtartam, időrend. Számsorok, számok ritmusa, csoportosítás, elrendezés.</w:t>
            </w:r>
          </w:p>
          <w:p w:rsidR="00F71689" w:rsidRPr="00F71689" w:rsidRDefault="00F71689" w:rsidP="00F71689">
            <w:pPr>
              <w:spacing w:after="0" w:line="240" w:lineRule="auto"/>
              <w:rPr>
                <w:rFonts w:ascii="Times New Roman" w:eastAsia="Times New Roman" w:hAnsi="Times New Roman" w:cs="Times New Roman"/>
                <w:sz w:val="24"/>
                <w:szCs w:val="24"/>
                <w:lang w:eastAsia="hu-HU"/>
              </w:rPr>
            </w:pPr>
          </w:p>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i/>
                <w:sz w:val="24"/>
                <w:szCs w:val="24"/>
                <w:lang w:eastAsia="hu-HU"/>
              </w:rPr>
              <w:t xml:space="preserve">Testnevelés és sport: </w:t>
            </w:r>
            <w:r w:rsidRPr="00F71689">
              <w:rPr>
                <w:rFonts w:ascii="Times New Roman" w:eastAsia="Times New Roman" w:hAnsi="Times New Roman" w:cs="Times New Roman"/>
                <w:sz w:val="24"/>
                <w:szCs w:val="24"/>
                <w:lang w:eastAsia="hu-HU"/>
              </w:rPr>
              <w:t>Az egyensúlyérzék fejlesztése, a mozgáskoordináció erősítése, a nagy és finom mozgások fejlesztése.</w:t>
            </w:r>
          </w:p>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Térérzékelés, testtartás. Ritmikus mozgások.</w:t>
            </w:r>
          </w:p>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lastRenderedPageBreak/>
              <w:t xml:space="preserve"> </w:t>
            </w:r>
          </w:p>
          <w:p w:rsidR="00F71689" w:rsidRPr="00F71689" w:rsidRDefault="00F71689" w:rsidP="00F71689">
            <w:pPr>
              <w:spacing w:after="0" w:line="240" w:lineRule="auto"/>
              <w:rPr>
                <w:rFonts w:ascii="Times New Roman" w:eastAsia="Times New Roman" w:hAnsi="Times New Roman" w:cs="Times New Roman"/>
                <w:i/>
                <w:sz w:val="24"/>
                <w:szCs w:val="24"/>
                <w:lang w:eastAsia="hu-HU"/>
              </w:rPr>
            </w:pPr>
            <w:r w:rsidRPr="00F71689">
              <w:rPr>
                <w:rFonts w:ascii="Times New Roman" w:eastAsia="Times New Roman" w:hAnsi="Times New Roman" w:cs="Times New Roman"/>
                <w:i/>
                <w:sz w:val="24"/>
                <w:szCs w:val="24"/>
                <w:lang w:eastAsia="hu-HU"/>
              </w:rPr>
              <w:t xml:space="preserve">Vizuális kultúra: </w:t>
            </w:r>
            <w:r w:rsidRPr="00F71689">
              <w:rPr>
                <w:rFonts w:ascii="Times New Roman" w:eastAsia="Times New Roman" w:hAnsi="Times New Roman" w:cs="Times New Roman"/>
                <w:sz w:val="24"/>
                <w:szCs w:val="24"/>
                <w:lang w:eastAsia="hu-HU"/>
              </w:rPr>
              <w:t xml:space="preserve">A dalok érzelmi világának, az átélt élményeknek a megjelenítése különböző technikák segítségével. Átélt, elképzelt vagy hallott esemény vizuális megjelenítése. </w:t>
            </w:r>
          </w:p>
        </w:tc>
      </w:tr>
      <w:tr w:rsidR="00F71689" w:rsidRPr="00F71689" w:rsidTr="00F71689">
        <w:trPr>
          <w:jc w:val="center"/>
        </w:trPr>
        <w:tc>
          <w:tcPr>
            <w:tcW w:w="3399" w:type="dxa"/>
            <w:gridSpan w:val="3"/>
            <w:noWrap/>
          </w:tcPr>
          <w:p w:rsidR="00F71689" w:rsidRPr="00F71689" w:rsidRDefault="00F71689" w:rsidP="00F71689">
            <w:pPr>
              <w:spacing w:before="120"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 xml:space="preserve">1.2 GENERATÍV </w:t>
            </w:r>
            <w:r w:rsidRPr="00F71689">
              <w:rPr>
                <w:rFonts w:ascii="Times New Roman" w:eastAsia="Times New Roman" w:hAnsi="Times New Roman" w:cs="Times New Roman"/>
                <w:sz w:val="24"/>
                <w:szCs w:val="24"/>
                <w:lang w:val="cs-CZ" w:eastAsia="hu-HU"/>
              </w:rPr>
              <w:t>KREATÍV</w:t>
            </w:r>
            <w:r w:rsidRPr="00F71689">
              <w:rPr>
                <w:rFonts w:ascii="Times New Roman" w:eastAsia="Times New Roman" w:hAnsi="Times New Roman" w:cs="Times New Roman"/>
                <w:sz w:val="24"/>
                <w:szCs w:val="24"/>
                <w:lang w:eastAsia="hu-HU"/>
              </w:rPr>
              <w:t xml:space="preserve"> ZENEI TEVÉKENYSÉG</w:t>
            </w:r>
          </w:p>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Ritmushangszeres játékok, szabad és kötött formákban</w:t>
            </w:r>
          </w:p>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Hangulatok, érzelmi állapotok kifejezése hangszeres és énekes formákban</w:t>
            </w:r>
          </w:p>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A zene jellemzőinek megjelenítése mozgással</w:t>
            </w:r>
          </w:p>
        </w:tc>
        <w:tc>
          <w:tcPr>
            <w:tcW w:w="3400" w:type="dxa"/>
            <w:noWrap/>
          </w:tcPr>
          <w:p w:rsidR="00F71689" w:rsidRPr="00F71689" w:rsidRDefault="00F71689" w:rsidP="00F71689">
            <w:pPr>
              <w:spacing w:before="120"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 xml:space="preserve">A </w:t>
            </w:r>
            <w:r w:rsidRPr="00F71689">
              <w:rPr>
                <w:rFonts w:ascii="Times New Roman" w:eastAsia="Times New Roman" w:hAnsi="Times New Roman" w:cs="Times New Roman"/>
                <w:sz w:val="24"/>
                <w:szCs w:val="24"/>
                <w:lang w:val="cs-CZ" w:eastAsia="hu-HU"/>
              </w:rPr>
              <w:t>tanult</w:t>
            </w:r>
            <w:r w:rsidRPr="00F71689">
              <w:rPr>
                <w:rFonts w:ascii="Times New Roman" w:eastAsia="Times New Roman" w:hAnsi="Times New Roman" w:cs="Times New Roman"/>
                <w:sz w:val="24"/>
                <w:szCs w:val="24"/>
                <w:lang w:eastAsia="hu-HU"/>
              </w:rPr>
              <w:t xml:space="preserve"> dalok </w:t>
            </w:r>
            <w:r w:rsidRPr="00F71689">
              <w:rPr>
                <w:rFonts w:ascii="Times New Roman" w:eastAsia="Times New Roman" w:hAnsi="Times New Roman" w:cs="Times New Roman"/>
                <w:sz w:val="24"/>
                <w:szCs w:val="24"/>
                <w:lang w:val="cs-CZ" w:eastAsia="hu-HU"/>
              </w:rPr>
              <w:t>felismerése</w:t>
            </w:r>
            <w:r w:rsidRPr="00F71689">
              <w:rPr>
                <w:rFonts w:ascii="Times New Roman" w:eastAsia="Times New Roman" w:hAnsi="Times New Roman" w:cs="Times New Roman"/>
                <w:sz w:val="24"/>
                <w:szCs w:val="24"/>
                <w:lang w:eastAsia="hu-HU"/>
              </w:rPr>
              <w:t xml:space="preserve"> jellemző ritmus-, dallam- vagy szövegmotívumaik alapján. </w:t>
            </w:r>
          </w:p>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 xml:space="preserve">A tanult dalok csoportosítása adott szempontok alapján.  </w:t>
            </w:r>
          </w:p>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Aktív, cselekvő részvétel a körjátékok, mozgásos játékok tanulásában, előadásában, a különböző játékos gyakorlatokban.</w:t>
            </w:r>
          </w:p>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 xml:space="preserve">Egyéni adottságok szerint részvétel a közös játékokban, megszólaltatásokban. </w:t>
            </w:r>
          </w:p>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 xml:space="preserve">Aktív részvétel a zenére történő ritmikus mozgásokban, a tér- és formagyakorlatokban, szabad és kötött formákban. </w:t>
            </w:r>
          </w:p>
          <w:p w:rsidR="00F71689" w:rsidRPr="00F71689" w:rsidRDefault="00F71689" w:rsidP="00F71689">
            <w:pPr>
              <w:spacing w:after="0" w:line="240" w:lineRule="auto"/>
              <w:rPr>
                <w:rFonts w:ascii="Times New Roman" w:eastAsia="Times New Roman" w:hAnsi="Times New Roman" w:cs="Times New Roman"/>
                <w:color w:val="FF0000"/>
                <w:sz w:val="24"/>
                <w:szCs w:val="24"/>
                <w:lang w:eastAsia="hu-HU"/>
              </w:rPr>
            </w:pPr>
            <w:r w:rsidRPr="00F71689">
              <w:rPr>
                <w:rFonts w:ascii="Times New Roman" w:eastAsia="Times New Roman" w:hAnsi="Times New Roman" w:cs="Times New Roman"/>
                <w:color w:val="FF0000"/>
                <w:sz w:val="24"/>
                <w:szCs w:val="24"/>
                <w:lang w:eastAsia="hu-HU"/>
              </w:rPr>
              <w:t xml:space="preserve">. </w:t>
            </w:r>
          </w:p>
        </w:tc>
        <w:tc>
          <w:tcPr>
            <w:tcW w:w="2432" w:type="dxa"/>
            <w:gridSpan w:val="2"/>
            <w:vMerge/>
            <w:noWrap/>
          </w:tcPr>
          <w:p w:rsidR="00F71689" w:rsidRPr="00F71689" w:rsidRDefault="00F71689" w:rsidP="00F71689">
            <w:pPr>
              <w:spacing w:after="0" w:line="240" w:lineRule="auto"/>
              <w:rPr>
                <w:rFonts w:ascii="Times New Roman" w:eastAsia="Times New Roman" w:hAnsi="Times New Roman" w:cs="Times New Roman"/>
                <w:i/>
                <w:sz w:val="24"/>
                <w:szCs w:val="24"/>
                <w:lang w:eastAsia="hu-HU"/>
              </w:rPr>
            </w:pPr>
          </w:p>
        </w:tc>
      </w:tr>
      <w:tr w:rsidR="00F71689" w:rsidRPr="00F71689" w:rsidTr="00F71689">
        <w:trPr>
          <w:jc w:val="center"/>
        </w:trPr>
        <w:tc>
          <w:tcPr>
            <w:tcW w:w="3399" w:type="dxa"/>
            <w:gridSpan w:val="3"/>
            <w:noWrap/>
          </w:tcPr>
          <w:p w:rsidR="00F71689" w:rsidRPr="00F71689" w:rsidRDefault="00F71689" w:rsidP="00F71689">
            <w:pPr>
              <w:spacing w:before="120" w:after="0" w:line="240" w:lineRule="auto"/>
              <w:rPr>
                <w:rFonts w:ascii="Times New Roman" w:eastAsia="Times New Roman" w:hAnsi="Times New Roman" w:cs="Times New Roman"/>
                <w:sz w:val="24"/>
                <w:szCs w:val="24"/>
                <w:lang w:val="cs-CZ" w:eastAsia="hu-HU"/>
              </w:rPr>
            </w:pPr>
            <w:r w:rsidRPr="00F71689">
              <w:rPr>
                <w:rFonts w:ascii="Times New Roman" w:eastAsia="Times New Roman" w:hAnsi="Times New Roman" w:cs="Times New Roman"/>
                <w:sz w:val="24"/>
                <w:szCs w:val="24"/>
                <w:lang w:eastAsia="hu-HU"/>
              </w:rPr>
              <w:t>1.3 FELISMERŐ</w:t>
            </w:r>
          </w:p>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KOTTAOLVASÁS</w:t>
            </w:r>
          </w:p>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 xml:space="preserve">Egyszerű ritmusértékek </w:t>
            </w:r>
          </w:p>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Kettes ütem, ütemvonal, záróvonal, ismétlőjel</w:t>
            </w:r>
          </w:p>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Szolmizációs hangok és kézjeleik</w:t>
            </w:r>
          </w:p>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lastRenderedPageBreak/>
              <w:t>Ritmuskotta, három vonalas kotta, színes kotta</w:t>
            </w:r>
          </w:p>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Betűkotta</w:t>
            </w:r>
          </w:p>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 xml:space="preserve">Ötvonalas kotta, rögzített dó-hellyel </w:t>
            </w:r>
          </w:p>
        </w:tc>
        <w:tc>
          <w:tcPr>
            <w:tcW w:w="3400" w:type="dxa"/>
            <w:noWrap/>
          </w:tcPr>
          <w:p w:rsidR="00F71689" w:rsidRPr="00F71689" w:rsidRDefault="00F71689" w:rsidP="00F71689">
            <w:pPr>
              <w:spacing w:before="120"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lastRenderedPageBreak/>
              <w:t xml:space="preserve">Alapvető zenei </w:t>
            </w:r>
            <w:r w:rsidRPr="00F71689">
              <w:rPr>
                <w:rFonts w:ascii="Times New Roman" w:eastAsia="Times New Roman" w:hAnsi="Times New Roman" w:cs="Times New Roman"/>
                <w:sz w:val="24"/>
                <w:szCs w:val="24"/>
                <w:lang w:val="cs-CZ" w:eastAsia="hu-HU"/>
              </w:rPr>
              <w:t>ismeretek</w:t>
            </w:r>
            <w:r w:rsidRPr="00F71689">
              <w:rPr>
                <w:rFonts w:ascii="Times New Roman" w:eastAsia="Times New Roman" w:hAnsi="Times New Roman" w:cs="Times New Roman"/>
                <w:sz w:val="24"/>
                <w:szCs w:val="24"/>
                <w:lang w:eastAsia="hu-HU"/>
              </w:rPr>
              <w:t xml:space="preserve"> szerzése a ritmusok jelölése, megszólaltatása terén. </w:t>
            </w:r>
          </w:p>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 xml:space="preserve">A tanult ritmusértékek felismerése, részvétel írásukban, olvasásukban. </w:t>
            </w:r>
          </w:p>
          <w:p w:rsidR="00F71689" w:rsidRPr="00F71689" w:rsidRDefault="00F71689" w:rsidP="00F71689">
            <w:pPr>
              <w:spacing w:after="0" w:line="240" w:lineRule="auto"/>
              <w:rPr>
                <w:rFonts w:ascii="Times New Roman" w:eastAsia="Times New Roman" w:hAnsi="Times New Roman" w:cs="Times New Roman"/>
                <w:color w:val="FF0000"/>
                <w:sz w:val="24"/>
                <w:szCs w:val="24"/>
                <w:lang w:eastAsia="hu-HU"/>
              </w:rPr>
            </w:pPr>
          </w:p>
        </w:tc>
        <w:tc>
          <w:tcPr>
            <w:tcW w:w="2432" w:type="dxa"/>
            <w:gridSpan w:val="2"/>
            <w:vMerge/>
            <w:noWrap/>
          </w:tcPr>
          <w:p w:rsidR="00F71689" w:rsidRPr="00F71689" w:rsidRDefault="00F71689" w:rsidP="00F71689">
            <w:pPr>
              <w:spacing w:after="0" w:line="240" w:lineRule="auto"/>
              <w:rPr>
                <w:rFonts w:ascii="Times New Roman" w:eastAsia="Times New Roman" w:hAnsi="Times New Roman" w:cs="Times New Roman"/>
                <w:sz w:val="24"/>
                <w:szCs w:val="24"/>
                <w:lang w:eastAsia="hu-HU"/>
              </w:rPr>
            </w:pPr>
          </w:p>
        </w:tc>
      </w:tr>
      <w:tr w:rsidR="00F71689" w:rsidRPr="00F71689" w:rsidTr="00F71689">
        <w:tblPrEx>
          <w:tblBorders>
            <w:top w:val="none" w:sz="0" w:space="0" w:color="auto"/>
            <w:bottom w:val="single" w:sz="4" w:space="0" w:color="auto"/>
          </w:tblBorders>
        </w:tblPrEx>
        <w:trPr>
          <w:jc w:val="center"/>
        </w:trPr>
        <w:tc>
          <w:tcPr>
            <w:tcW w:w="1912" w:type="dxa"/>
            <w:noWrap/>
            <w:vAlign w:val="center"/>
          </w:tcPr>
          <w:p w:rsidR="00F71689" w:rsidRPr="00F71689" w:rsidRDefault="00F71689" w:rsidP="00F71689">
            <w:pPr>
              <w:spacing w:after="0" w:line="240" w:lineRule="auto"/>
              <w:jc w:val="center"/>
              <w:rPr>
                <w:rFonts w:ascii="Times New Roman" w:eastAsia="Times New Roman" w:hAnsi="Times New Roman" w:cs="Times New Roman"/>
                <w:b/>
                <w:sz w:val="24"/>
                <w:szCs w:val="24"/>
                <w:lang w:val="cs-CZ" w:eastAsia="hu-HU"/>
              </w:rPr>
            </w:pPr>
            <w:r w:rsidRPr="00F71689">
              <w:rPr>
                <w:rFonts w:ascii="Times New Roman" w:eastAsia="Times New Roman" w:hAnsi="Times New Roman" w:cs="Times New Roman"/>
                <w:b/>
                <w:sz w:val="24"/>
                <w:szCs w:val="24"/>
                <w:lang w:val="cs-CZ" w:eastAsia="hu-HU"/>
              </w:rPr>
              <w:t>Kulcsfogalmak/ fogalmak</w:t>
            </w:r>
          </w:p>
        </w:tc>
        <w:tc>
          <w:tcPr>
            <w:tcW w:w="7319" w:type="dxa"/>
            <w:gridSpan w:val="5"/>
            <w:noWrap/>
            <w:vAlign w:val="center"/>
          </w:tcPr>
          <w:p w:rsidR="00F71689" w:rsidRPr="00F71689" w:rsidRDefault="00F71689" w:rsidP="00F71689">
            <w:pPr>
              <w:spacing w:before="120"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 xml:space="preserve">Ritmus, dallam, szöveg. Lassú, közepes, gyors tempó. </w:t>
            </w:r>
            <w:r w:rsidRPr="00F71689">
              <w:rPr>
                <w:rFonts w:ascii="Times New Roman" w:eastAsia="Times New Roman" w:hAnsi="Times New Roman" w:cs="Times New Roman"/>
                <w:sz w:val="24"/>
                <w:szCs w:val="24"/>
                <w:lang w:val="cs-CZ" w:eastAsia="hu-HU"/>
              </w:rPr>
              <w:t>Halk</w:t>
            </w:r>
            <w:r w:rsidRPr="00F71689">
              <w:rPr>
                <w:rFonts w:ascii="Times New Roman" w:eastAsia="Times New Roman" w:hAnsi="Times New Roman" w:cs="Times New Roman"/>
                <w:sz w:val="24"/>
                <w:szCs w:val="24"/>
                <w:lang w:eastAsia="hu-HU"/>
              </w:rPr>
              <w:t xml:space="preserve"> és hangos éneklés. Pontos szövegkiejtés, artikuláció. Körjáték, ünnep, évszak. </w:t>
            </w:r>
          </w:p>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Kánonéneklés. Ritmushangszer, ritmuszenekar. Kíséret. Szabad játék. Ritmikus mozgás. Dallamrögtönzés. Ritmusérték, -jelölés. Vonal és vonalköz. Szín, hang.</w:t>
            </w:r>
          </w:p>
        </w:tc>
      </w:tr>
    </w:tbl>
    <w:p w:rsidR="00F71689" w:rsidRPr="00F71689" w:rsidRDefault="00F71689" w:rsidP="00F71689">
      <w:pPr>
        <w:spacing w:after="0" w:line="360" w:lineRule="auto"/>
        <w:rPr>
          <w:rFonts w:ascii="Times New Roman" w:eastAsia="Times New Roman" w:hAnsi="Times New Roman" w:cs="Times New Roman"/>
          <w:sz w:val="24"/>
          <w:szCs w:val="24"/>
          <w:lang w:eastAsia="hu-HU"/>
        </w:rPr>
      </w:pPr>
    </w:p>
    <w:tbl>
      <w:tblPr>
        <w:tblW w:w="923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72"/>
        <w:gridCol w:w="320"/>
        <w:gridCol w:w="1228"/>
        <w:gridCol w:w="3422"/>
        <w:gridCol w:w="1151"/>
        <w:gridCol w:w="1238"/>
      </w:tblGrid>
      <w:tr w:rsidR="00F71689" w:rsidRPr="00F71689" w:rsidTr="00F71689">
        <w:trPr>
          <w:jc w:val="center"/>
        </w:trPr>
        <w:tc>
          <w:tcPr>
            <w:tcW w:w="2192" w:type="dxa"/>
            <w:gridSpan w:val="2"/>
            <w:noWrap/>
            <w:vAlign w:val="center"/>
          </w:tcPr>
          <w:p w:rsidR="00F71689" w:rsidRPr="00F71689" w:rsidRDefault="00F71689" w:rsidP="00F71689">
            <w:pPr>
              <w:spacing w:after="0" w:line="240" w:lineRule="auto"/>
              <w:jc w:val="center"/>
              <w:rPr>
                <w:rFonts w:ascii="Times New Roman" w:eastAsia="Times New Roman" w:hAnsi="Times New Roman" w:cs="Times New Roman"/>
                <w:b/>
                <w:sz w:val="24"/>
                <w:szCs w:val="24"/>
                <w:lang w:eastAsia="hu-HU"/>
              </w:rPr>
            </w:pPr>
            <w:r w:rsidRPr="00F71689">
              <w:rPr>
                <w:rFonts w:ascii="Times New Roman" w:eastAsia="Times New Roman" w:hAnsi="Times New Roman" w:cs="Times New Roman"/>
                <w:b/>
                <w:sz w:val="24"/>
                <w:szCs w:val="24"/>
                <w:lang w:eastAsia="hu-HU"/>
              </w:rPr>
              <w:t>Tematikai egység/ Fejlesztési cél</w:t>
            </w:r>
          </w:p>
        </w:tc>
        <w:tc>
          <w:tcPr>
            <w:tcW w:w="5801" w:type="dxa"/>
            <w:gridSpan w:val="3"/>
            <w:noWrap/>
            <w:vAlign w:val="center"/>
          </w:tcPr>
          <w:p w:rsidR="00F71689" w:rsidRPr="00F71689" w:rsidRDefault="00F71689" w:rsidP="00F71689">
            <w:pPr>
              <w:spacing w:before="120" w:after="0" w:line="240" w:lineRule="auto"/>
              <w:jc w:val="center"/>
              <w:rPr>
                <w:rFonts w:ascii="Times New Roman" w:eastAsia="Times New Roman" w:hAnsi="Times New Roman" w:cs="Times New Roman"/>
                <w:b/>
                <w:sz w:val="24"/>
                <w:szCs w:val="24"/>
                <w:lang w:val="cs-CZ" w:eastAsia="hu-HU"/>
              </w:rPr>
            </w:pPr>
            <w:r w:rsidRPr="00F71689">
              <w:rPr>
                <w:rFonts w:ascii="Times New Roman" w:eastAsia="Times New Roman" w:hAnsi="Times New Roman" w:cs="Times New Roman"/>
                <w:b/>
                <w:sz w:val="24"/>
                <w:szCs w:val="24"/>
                <w:lang w:eastAsia="hu-HU"/>
              </w:rPr>
              <w:t xml:space="preserve">2. Zenei </w:t>
            </w:r>
            <w:r w:rsidRPr="00F71689">
              <w:rPr>
                <w:rFonts w:ascii="Times New Roman" w:eastAsia="Times New Roman" w:hAnsi="Times New Roman" w:cs="Times New Roman"/>
                <w:b/>
                <w:sz w:val="24"/>
                <w:szCs w:val="24"/>
                <w:lang w:val="cs-CZ" w:eastAsia="hu-HU"/>
              </w:rPr>
              <w:t>befogadás</w:t>
            </w:r>
          </w:p>
        </w:tc>
        <w:tc>
          <w:tcPr>
            <w:tcW w:w="1238" w:type="dxa"/>
            <w:noWrap/>
            <w:vAlign w:val="center"/>
          </w:tcPr>
          <w:p w:rsidR="00F71689" w:rsidRPr="00F71689" w:rsidRDefault="00F71689" w:rsidP="00F71689">
            <w:pPr>
              <w:spacing w:before="120" w:after="0" w:line="240" w:lineRule="auto"/>
              <w:jc w:val="center"/>
              <w:rPr>
                <w:rFonts w:ascii="Times New Roman" w:eastAsia="Times New Roman" w:hAnsi="Times New Roman" w:cs="Times New Roman"/>
                <w:b/>
                <w:sz w:val="24"/>
                <w:szCs w:val="24"/>
                <w:lang w:eastAsia="hu-HU"/>
              </w:rPr>
            </w:pPr>
            <w:r w:rsidRPr="00F71689">
              <w:rPr>
                <w:rFonts w:ascii="Times New Roman" w:eastAsia="Times New Roman" w:hAnsi="Times New Roman" w:cs="Times New Roman"/>
                <w:b/>
                <w:sz w:val="24"/>
                <w:szCs w:val="24"/>
                <w:lang w:val="cs-CZ" w:eastAsia="hu-HU"/>
              </w:rPr>
              <w:t>Órakeret</w:t>
            </w:r>
            <w:r w:rsidRPr="00F71689">
              <w:rPr>
                <w:rFonts w:ascii="Times New Roman" w:eastAsia="Times New Roman" w:hAnsi="Times New Roman" w:cs="Times New Roman"/>
                <w:b/>
                <w:sz w:val="24"/>
                <w:szCs w:val="24"/>
                <w:lang w:eastAsia="hu-HU"/>
              </w:rPr>
              <w:t xml:space="preserve"> 32 óra</w:t>
            </w:r>
          </w:p>
        </w:tc>
      </w:tr>
      <w:tr w:rsidR="00F71689" w:rsidRPr="00F71689" w:rsidTr="00F71689">
        <w:trPr>
          <w:jc w:val="center"/>
        </w:trPr>
        <w:tc>
          <w:tcPr>
            <w:tcW w:w="2192" w:type="dxa"/>
            <w:gridSpan w:val="2"/>
            <w:noWrap/>
            <w:vAlign w:val="center"/>
          </w:tcPr>
          <w:p w:rsidR="00F71689" w:rsidRPr="00F71689" w:rsidRDefault="00F71689" w:rsidP="00F71689">
            <w:pPr>
              <w:spacing w:after="0" w:line="240" w:lineRule="auto"/>
              <w:jc w:val="center"/>
              <w:rPr>
                <w:rFonts w:ascii="Times New Roman" w:eastAsia="Times New Roman" w:hAnsi="Times New Roman" w:cs="Times New Roman"/>
                <w:b/>
                <w:sz w:val="24"/>
                <w:szCs w:val="24"/>
                <w:lang w:eastAsia="hu-HU"/>
              </w:rPr>
            </w:pPr>
            <w:r w:rsidRPr="00F71689">
              <w:rPr>
                <w:rFonts w:ascii="Times New Roman" w:eastAsia="Times New Roman" w:hAnsi="Times New Roman" w:cs="Times New Roman"/>
                <w:b/>
                <w:sz w:val="24"/>
                <w:szCs w:val="24"/>
                <w:lang w:eastAsia="hu-HU"/>
              </w:rPr>
              <w:t>Előzetes tudás</w:t>
            </w:r>
          </w:p>
        </w:tc>
        <w:tc>
          <w:tcPr>
            <w:tcW w:w="7039" w:type="dxa"/>
            <w:gridSpan w:val="4"/>
            <w:noWrap/>
          </w:tcPr>
          <w:p w:rsidR="00F71689" w:rsidRPr="00F71689" w:rsidRDefault="00F71689" w:rsidP="00F71689">
            <w:pPr>
              <w:spacing w:before="120" w:after="0" w:line="240" w:lineRule="auto"/>
              <w:rPr>
                <w:rFonts w:ascii="Times New Roman" w:eastAsia="Times New Roman" w:hAnsi="Times New Roman" w:cs="Times New Roman"/>
                <w:sz w:val="24"/>
                <w:szCs w:val="24"/>
                <w:lang w:val="cs-CZ" w:eastAsia="hu-HU"/>
              </w:rPr>
            </w:pPr>
          </w:p>
        </w:tc>
      </w:tr>
      <w:tr w:rsidR="00F71689" w:rsidRPr="00F71689" w:rsidTr="00F71689">
        <w:trPr>
          <w:jc w:val="center"/>
        </w:trPr>
        <w:tc>
          <w:tcPr>
            <w:tcW w:w="2192" w:type="dxa"/>
            <w:gridSpan w:val="2"/>
            <w:noWrap/>
            <w:vAlign w:val="center"/>
          </w:tcPr>
          <w:p w:rsidR="00F71689" w:rsidRPr="00F71689" w:rsidRDefault="00F71689" w:rsidP="00F71689">
            <w:pPr>
              <w:spacing w:after="0" w:line="240" w:lineRule="auto"/>
              <w:jc w:val="center"/>
              <w:rPr>
                <w:rFonts w:ascii="Times New Roman" w:eastAsia="Times New Roman" w:hAnsi="Times New Roman" w:cs="Times New Roman"/>
                <w:b/>
                <w:sz w:val="24"/>
                <w:szCs w:val="24"/>
                <w:lang w:eastAsia="hu-HU"/>
              </w:rPr>
            </w:pPr>
            <w:r w:rsidRPr="00F71689">
              <w:rPr>
                <w:rFonts w:ascii="Times New Roman" w:eastAsia="Times New Roman" w:hAnsi="Times New Roman" w:cs="Times New Roman"/>
                <w:b/>
                <w:bCs/>
                <w:sz w:val="24"/>
                <w:szCs w:val="24"/>
                <w:lang w:eastAsia="hu-HU"/>
              </w:rPr>
              <w:t>A tematikai egység nevelési-fejlesztési céljai</w:t>
            </w:r>
          </w:p>
        </w:tc>
        <w:tc>
          <w:tcPr>
            <w:tcW w:w="7039" w:type="dxa"/>
            <w:gridSpan w:val="4"/>
            <w:noWrap/>
            <w:vAlign w:val="center"/>
          </w:tcPr>
          <w:p w:rsidR="00F71689" w:rsidRPr="00F71689" w:rsidRDefault="00F71689" w:rsidP="00F71689">
            <w:pPr>
              <w:spacing w:before="120"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 xml:space="preserve">A zenei befogadást elősegítő </w:t>
            </w:r>
            <w:r w:rsidRPr="00F71689">
              <w:rPr>
                <w:rFonts w:ascii="Times New Roman" w:eastAsia="Times New Roman" w:hAnsi="Times New Roman" w:cs="Times New Roman"/>
                <w:sz w:val="24"/>
                <w:szCs w:val="24"/>
                <w:lang w:val="cs-CZ" w:eastAsia="hu-HU"/>
              </w:rPr>
              <w:t>képességek</w:t>
            </w:r>
            <w:r w:rsidRPr="00F71689">
              <w:rPr>
                <w:rFonts w:ascii="Times New Roman" w:eastAsia="Times New Roman" w:hAnsi="Times New Roman" w:cs="Times New Roman"/>
                <w:sz w:val="24"/>
                <w:szCs w:val="24"/>
                <w:lang w:eastAsia="hu-HU"/>
              </w:rPr>
              <w:t xml:space="preserve"> erősítése. </w:t>
            </w:r>
          </w:p>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A zenei memória, a zenei fantázia, a zenei történéseket megelőlegező képességek alakítása.</w:t>
            </w:r>
          </w:p>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 xml:space="preserve">A zenei hallás fejlesztése, az irányított figyelem alkalmazásának gyakorlása. </w:t>
            </w:r>
          </w:p>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A dallamhallás képességének erősítése.</w:t>
            </w:r>
          </w:p>
          <w:p w:rsidR="00F71689" w:rsidRPr="00F71689" w:rsidRDefault="00F71689" w:rsidP="00F71689">
            <w:pPr>
              <w:spacing w:after="0" w:line="240" w:lineRule="auto"/>
              <w:rPr>
                <w:rFonts w:ascii="Times New Roman" w:eastAsia="Times New Roman" w:hAnsi="Times New Roman" w:cs="Times New Roman"/>
                <w:sz w:val="24"/>
                <w:szCs w:val="24"/>
                <w:lang w:val="cs-CZ" w:eastAsia="hu-HU"/>
              </w:rPr>
            </w:pPr>
            <w:r w:rsidRPr="00F71689">
              <w:rPr>
                <w:rFonts w:ascii="Times New Roman" w:eastAsia="Times New Roman" w:hAnsi="Times New Roman" w:cs="Times New Roman"/>
                <w:sz w:val="24"/>
                <w:szCs w:val="24"/>
                <w:lang w:eastAsia="hu-HU"/>
              </w:rPr>
              <w:t xml:space="preserve">Az emocionális érzékenység fejlesztése, differenciálás a hangok között. </w:t>
            </w:r>
          </w:p>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Alapvető ismeretek szerzése a hangok jellemző tulajdonságairól.</w:t>
            </w:r>
          </w:p>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 xml:space="preserve">Figyelem </w:t>
            </w:r>
            <w:r w:rsidRPr="00F71689">
              <w:rPr>
                <w:rFonts w:ascii="Times New Roman" w:eastAsia="Times New Roman" w:hAnsi="Times New Roman" w:cs="Times New Roman"/>
                <w:sz w:val="24"/>
                <w:szCs w:val="24"/>
                <w:lang w:val="cs-CZ" w:eastAsia="hu-HU"/>
              </w:rPr>
              <w:t>irányultságának</w:t>
            </w:r>
            <w:r w:rsidRPr="00F71689">
              <w:rPr>
                <w:rFonts w:ascii="Times New Roman" w:eastAsia="Times New Roman" w:hAnsi="Times New Roman" w:cs="Times New Roman"/>
                <w:sz w:val="24"/>
                <w:szCs w:val="24"/>
                <w:lang w:eastAsia="hu-HU"/>
              </w:rPr>
              <w:t xml:space="preserve"> és intenzitásának fejlesztése.  </w:t>
            </w:r>
          </w:p>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 xml:space="preserve">Auditív figyelem fejlesztése, hangszínek és fogalmak összekapcsolása. </w:t>
            </w:r>
          </w:p>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A hangzás különbségeinek megfigyelése.</w:t>
            </w:r>
          </w:p>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Perceptív és cselekvéses gondolkodás fejlesztése.</w:t>
            </w:r>
          </w:p>
        </w:tc>
      </w:tr>
      <w:tr w:rsidR="00F71689" w:rsidRPr="00F71689" w:rsidTr="00F71689">
        <w:trPr>
          <w:jc w:val="center"/>
        </w:trPr>
        <w:tc>
          <w:tcPr>
            <w:tcW w:w="3420" w:type="dxa"/>
            <w:gridSpan w:val="3"/>
            <w:noWrap/>
            <w:vAlign w:val="center"/>
          </w:tcPr>
          <w:p w:rsidR="00F71689" w:rsidRPr="00F71689" w:rsidRDefault="00F71689" w:rsidP="00F71689">
            <w:pPr>
              <w:spacing w:before="120" w:after="0" w:line="240" w:lineRule="auto"/>
              <w:jc w:val="center"/>
              <w:rPr>
                <w:rFonts w:ascii="Times New Roman" w:eastAsia="Times New Roman" w:hAnsi="Times New Roman" w:cs="Times New Roman"/>
                <w:b/>
                <w:sz w:val="24"/>
                <w:szCs w:val="24"/>
                <w:lang w:eastAsia="hu-HU"/>
              </w:rPr>
            </w:pPr>
            <w:r w:rsidRPr="00F71689">
              <w:rPr>
                <w:rFonts w:ascii="Times New Roman" w:eastAsia="Times New Roman" w:hAnsi="Times New Roman" w:cs="Times New Roman"/>
                <w:b/>
                <w:sz w:val="24"/>
                <w:szCs w:val="24"/>
                <w:lang w:val="cs-CZ" w:eastAsia="hu-HU"/>
              </w:rPr>
              <w:t>Ismeretek</w:t>
            </w:r>
          </w:p>
        </w:tc>
        <w:tc>
          <w:tcPr>
            <w:tcW w:w="3422" w:type="dxa"/>
            <w:noWrap/>
            <w:vAlign w:val="center"/>
          </w:tcPr>
          <w:p w:rsidR="00F71689" w:rsidRPr="00F71689" w:rsidRDefault="00F71689" w:rsidP="00F71689">
            <w:pPr>
              <w:spacing w:before="120" w:after="0" w:line="240" w:lineRule="auto"/>
              <w:jc w:val="center"/>
              <w:rPr>
                <w:rFonts w:ascii="Times New Roman" w:eastAsia="Times New Roman" w:hAnsi="Times New Roman" w:cs="Times New Roman"/>
                <w:b/>
                <w:sz w:val="24"/>
                <w:szCs w:val="24"/>
                <w:lang w:eastAsia="hu-HU"/>
              </w:rPr>
            </w:pPr>
            <w:r w:rsidRPr="00F71689">
              <w:rPr>
                <w:rFonts w:ascii="Times New Roman" w:eastAsia="Times New Roman" w:hAnsi="Times New Roman" w:cs="Times New Roman"/>
                <w:b/>
                <w:sz w:val="24"/>
                <w:szCs w:val="24"/>
                <w:lang w:eastAsia="hu-HU"/>
              </w:rPr>
              <w:t>Fejlesztési követelmények/ Tevékenységek</w:t>
            </w:r>
          </w:p>
        </w:tc>
        <w:tc>
          <w:tcPr>
            <w:tcW w:w="2389" w:type="dxa"/>
            <w:gridSpan w:val="2"/>
            <w:noWrap/>
            <w:vAlign w:val="center"/>
          </w:tcPr>
          <w:p w:rsidR="00F71689" w:rsidRPr="00F71689" w:rsidRDefault="00F71689" w:rsidP="00F71689">
            <w:pPr>
              <w:spacing w:before="120" w:after="0" w:line="240" w:lineRule="auto"/>
              <w:jc w:val="center"/>
              <w:rPr>
                <w:rFonts w:ascii="Times New Roman" w:eastAsia="Times New Roman" w:hAnsi="Times New Roman" w:cs="Times New Roman"/>
                <w:sz w:val="24"/>
                <w:szCs w:val="24"/>
                <w:lang w:eastAsia="hu-HU"/>
              </w:rPr>
            </w:pPr>
            <w:r w:rsidRPr="00F71689">
              <w:rPr>
                <w:rFonts w:ascii="Times New Roman" w:eastAsia="Times New Roman" w:hAnsi="Times New Roman" w:cs="Times New Roman"/>
                <w:b/>
                <w:sz w:val="24"/>
                <w:szCs w:val="24"/>
                <w:lang w:val="cs-CZ" w:eastAsia="hu-HU"/>
              </w:rPr>
              <w:t>Kapcsolódási</w:t>
            </w:r>
            <w:r w:rsidRPr="00F71689">
              <w:rPr>
                <w:rFonts w:ascii="Times New Roman" w:eastAsia="Times New Roman" w:hAnsi="Times New Roman" w:cs="Times New Roman"/>
                <w:b/>
                <w:sz w:val="24"/>
                <w:szCs w:val="24"/>
                <w:lang w:eastAsia="hu-HU"/>
              </w:rPr>
              <w:t xml:space="preserve"> pontok</w:t>
            </w:r>
          </w:p>
        </w:tc>
      </w:tr>
      <w:tr w:rsidR="00F71689" w:rsidRPr="00F71689" w:rsidTr="00F71689">
        <w:trPr>
          <w:trHeight w:val="1437"/>
          <w:jc w:val="center"/>
        </w:trPr>
        <w:tc>
          <w:tcPr>
            <w:tcW w:w="3420" w:type="dxa"/>
            <w:gridSpan w:val="3"/>
            <w:noWrap/>
          </w:tcPr>
          <w:p w:rsidR="00F71689" w:rsidRPr="00F71689" w:rsidRDefault="00F71689" w:rsidP="00F71689">
            <w:pPr>
              <w:spacing w:before="120"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 xml:space="preserve">2.1 </w:t>
            </w:r>
            <w:r w:rsidRPr="00F71689">
              <w:rPr>
                <w:rFonts w:ascii="Times New Roman" w:eastAsia="Times New Roman" w:hAnsi="Times New Roman" w:cs="Times New Roman"/>
                <w:sz w:val="24"/>
                <w:szCs w:val="24"/>
                <w:lang w:val="cs-CZ" w:eastAsia="hu-HU"/>
              </w:rPr>
              <w:t>BEFOGADÓI</w:t>
            </w:r>
            <w:r w:rsidRPr="00F71689">
              <w:rPr>
                <w:rFonts w:ascii="Times New Roman" w:eastAsia="Times New Roman" w:hAnsi="Times New Roman" w:cs="Times New Roman"/>
                <w:sz w:val="24"/>
                <w:szCs w:val="24"/>
                <w:lang w:eastAsia="hu-HU"/>
              </w:rPr>
              <w:t xml:space="preserve"> KOMPETENCIÁK FEJLESZTÉSE </w:t>
            </w:r>
          </w:p>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 xml:space="preserve">Hangok, zajok, zörejek </w:t>
            </w:r>
          </w:p>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 xml:space="preserve">Hangok, hangzások </w:t>
            </w:r>
          </w:p>
        </w:tc>
        <w:tc>
          <w:tcPr>
            <w:tcW w:w="3422" w:type="dxa"/>
            <w:noWrap/>
          </w:tcPr>
          <w:p w:rsidR="00F71689" w:rsidRPr="00F71689" w:rsidRDefault="00F71689" w:rsidP="00F71689">
            <w:pPr>
              <w:spacing w:before="120"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 xml:space="preserve">A hallott részletek </w:t>
            </w:r>
            <w:r w:rsidRPr="00F71689">
              <w:rPr>
                <w:rFonts w:ascii="Times New Roman" w:eastAsia="Times New Roman" w:hAnsi="Times New Roman" w:cs="Times New Roman"/>
                <w:sz w:val="24"/>
                <w:szCs w:val="24"/>
                <w:lang w:val="cs-CZ" w:eastAsia="hu-HU"/>
              </w:rPr>
              <w:t>elemzése</w:t>
            </w:r>
            <w:r w:rsidRPr="00F71689">
              <w:rPr>
                <w:rFonts w:ascii="Times New Roman" w:eastAsia="Times New Roman" w:hAnsi="Times New Roman" w:cs="Times New Roman"/>
                <w:sz w:val="24"/>
                <w:szCs w:val="24"/>
                <w:lang w:eastAsia="hu-HU"/>
              </w:rPr>
              <w:t>, megbeszélése.</w:t>
            </w:r>
          </w:p>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Ritmus- és dallam megszólaltatása fokozatosan, emlékezetből.</w:t>
            </w:r>
          </w:p>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Dallamfordulatok elemzése: ismétlődés, lépés, ugrás a dallamokban.</w:t>
            </w:r>
          </w:p>
        </w:tc>
        <w:tc>
          <w:tcPr>
            <w:tcW w:w="2389" w:type="dxa"/>
            <w:gridSpan w:val="2"/>
            <w:vMerge w:val="restart"/>
            <w:noWrap/>
          </w:tcPr>
          <w:p w:rsidR="00F71689" w:rsidRPr="00F71689" w:rsidRDefault="00F71689" w:rsidP="00F71689">
            <w:pPr>
              <w:spacing w:before="120"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i/>
                <w:sz w:val="24"/>
                <w:szCs w:val="24"/>
                <w:lang w:eastAsia="hu-HU"/>
              </w:rPr>
              <w:t>Magyar nyelv és irodalom:</w:t>
            </w:r>
            <w:r w:rsidRPr="00F71689">
              <w:rPr>
                <w:rFonts w:ascii="Times New Roman" w:eastAsia="Times New Roman" w:hAnsi="Times New Roman" w:cs="Times New Roman"/>
                <w:sz w:val="24"/>
                <w:szCs w:val="24"/>
                <w:lang w:eastAsia="hu-HU"/>
              </w:rPr>
              <w:t xml:space="preserve"> Beszédhang, artikuláció, auditív figyelem, auditív differenciálás.</w:t>
            </w:r>
          </w:p>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Érzelmek kifejezése hangok segítségével.</w:t>
            </w:r>
          </w:p>
          <w:p w:rsidR="00F71689" w:rsidRPr="00F71689" w:rsidRDefault="00F71689" w:rsidP="00F71689">
            <w:pPr>
              <w:spacing w:after="0" w:line="240" w:lineRule="auto"/>
              <w:rPr>
                <w:rFonts w:ascii="Times New Roman" w:eastAsia="Times New Roman" w:hAnsi="Times New Roman" w:cs="Times New Roman"/>
                <w:sz w:val="24"/>
                <w:szCs w:val="24"/>
                <w:lang w:eastAsia="hu-HU"/>
              </w:rPr>
            </w:pPr>
          </w:p>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i/>
                <w:sz w:val="24"/>
                <w:szCs w:val="24"/>
                <w:lang w:eastAsia="hu-HU"/>
              </w:rPr>
              <w:t>Matematika:</w:t>
            </w:r>
            <w:r w:rsidRPr="00F71689">
              <w:rPr>
                <w:rFonts w:ascii="Times New Roman" w:eastAsia="Times New Roman" w:hAnsi="Times New Roman" w:cs="Times New Roman"/>
                <w:sz w:val="24"/>
                <w:szCs w:val="24"/>
                <w:lang w:eastAsia="hu-HU"/>
              </w:rPr>
              <w:t xml:space="preserve"> Az észlelés, érzékelés pontosságának </w:t>
            </w:r>
            <w:r w:rsidRPr="00F71689">
              <w:rPr>
                <w:rFonts w:ascii="Times New Roman" w:eastAsia="Times New Roman" w:hAnsi="Times New Roman" w:cs="Times New Roman"/>
                <w:sz w:val="24"/>
                <w:szCs w:val="24"/>
                <w:lang w:eastAsia="hu-HU"/>
              </w:rPr>
              <w:lastRenderedPageBreak/>
              <w:t>fejlesztése. Figyelemfejlesztés.</w:t>
            </w:r>
          </w:p>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Motoros és auditív emlékezet fejlesztése.</w:t>
            </w:r>
          </w:p>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 xml:space="preserve"> </w:t>
            </w:r>
          </w:p>
          <w:p w:rsidR="00F71689" w:rsidRPr="00F71689" w:rsidRDefault="00F71689" w:rsidP="00F71689">
            <w:pPr>
              <w:spacing w:after="0" w:line="240" w:lineRule="auto"/>
              <w:rPr>
                <w:rFonts w:ascii="Times New Roman" w:eastAsia="Times New Roman" w:hAnsi="Times New Roman" w:cs="Times New Roman"/>
                <w:i/>
                <w:sz w:val="24"/>
                <w:szCs w:val="24"/>
                <w:lang w:eastAsia="hu-HU"/>
              </w:rPr>
            </w:pPr>
            <w:r w:rsidRPr="00F71689">
              <w:rPr>
                <w:rFonts w:ascii="Times New Roman" w:eastAsia="Times New Roman" w:hAnsi="Times New Roman" w:cs="Times New Roman"/>
                <w:i/>
                <w:sz w:val="24"/>
                <w:szCs w:val="24"/>
                <w:lang w:eastAsia="hu-HU"/>
              </w:rPr>
              <w:t>Vizuális kultúra:</w:t>
            </w:r>
            <w:r w:rsidRPr="00F71689">
              <w:rPr>
                <w:rFonts w:ascii="Times New Roman" w:eastAsia="Times New Roman" w:hAnsi="Times New Roman" w:cs="Times New Roman"/>
                <w:sz w:val="24"/>
                <w:szCs w:val="24"/>
                <w:lang w:eastAsia="hu-HU"/>
              </w:rPr>
              <w:t xml:space="preserve"> érzelmek leírása és megjelenítése különféle technikák segítségével. </w:t>
            </w:r>
          </w:p>
        </w:tc>
      </w:tr>
      <w:tr w:rsidR="00F71689" w:rsidRPr="00F71689" w:rsidTr="00F71689">
        <w:trPr>
          <w:jc w:val="center"/>
        </w:trPr>
        <w:tc>
          <w:tcPr>
            <w:tcW w:w="3420" w:type="dxa"/>
            <w:gridSpan w:val="3"/>
            <w:noWrap/>
          </w:tcPr>
          <w:p w:rsidR="00F71689" w:rsidRPr="00F71689" w:rsidRDefault="00F71689" w:rsidP="00F71689">
            <w:pPr>
              <w:spacing w:before="120"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 xml:space="preserve">2.2 </w:t>
            </w:r>
            <w:r w:rsidRPr="00F71689">
              <w:rPr>
                <w:rFonts w:ascii="Times New Roman" w:eastAsia="Times New Roman" w:hAnsi="Times New Roman" w:cs="Times New Roman"/>
                <w:sz w:val="24"/>
                <w:szCs w:val="24"/>
                <w:lang w:val="cs-CZ" w:eastAsia="hu-HU"/>
              </w:rPr>
              <w:t>ZENEHALLGATÁS</w:t>
            </w:r>
          </w:p>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Környezetünk hangjai</w:t>
            </w:r>
          </w:p>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Zajok, zörejek, zenei hangok</w:t>
            </w:r>
          </w:p>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lastRenderedPageBreak/>
              <w:t>Kellemes és kellemetlen hangok</w:t>
            </w:r>
          </w:p>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Egyidejű hangzások</w:t>
            </w:r>
          </w:p>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Emberi hang: beszéd- és énekhangok</w:t>
            </w:r>
          </w:p>
        </w:tc>
        <w:tc>
          <w:tcPr>
            <w:tcW w:w="3422" w:type="dxa"/>
            <w:noWrap/>
          </w:tcPr>
          <w:p w:rsidR="00F71689" w:rsidRPr="00F71689" w:rsidRDefault="00F71689" w:rsidP="00F71689">
            <w:pPr>
              <w:spacing w:before="120"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lastRenderedPageBreak/>
              <w:t xml:space="preserve">A </w:t>
            </w:r>
            <w:r w:rsidRPr="00F71689">
              <w:rPr>
                <w:rFonts w:ascii="Times New Roman" w:eastAsia="Times New Roman" w:hAnsi="Times New Roman" w:cs="Times New Roman"/>
                <w:sz w:val="24"/>
                <w:szCs w:val="24"/>
                <w:lang w:val="cs-CZ" w:eastAsia="hu-HU"/>
              </w:rPr>
              <w:t>többször</w:t>
            </w:r>
            <w:r w:rsidRPr="00F71689">
              <w:rPr>
                <w:rFonts w:ascii="Times New Roman" w:eastAsia="Times New Roman" w:hAnsi="Times New Roman" w:cs="Times New Roman"/>
                <w:sz w:val="24"/>
                <w:szCs w:val="24"/>
                <w:lang w:eastAsia="hu-HU"/>
              </w:rPr>
              <w:t xml:space="preserve"> hallott, meghallgatott hangok, környezetünk hangjainak, a ritmushangszerek </w:t>
            </w:r>
            <w:r w:rsidRPr="00F71689">
              <w:rPr>
                <w:rFonts w:ascii="Times New Roman" w:eastAsia="Times New Roman" w:hAnsi="Times New Roman" w:cs="Times New Roman"/>
                <w:sz w:val="24"/>
                <w:szCs w:val="24"/>
                <w:lang w:eastAsia="hu-HU"/>
              </w:rPr>
              <w:lastRenderedPageBreak/>
              <w:t xml:space="preserve">hangjának felismerése. . </w:t>
            </w:r>
          </w:p>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 xml:space="preserve">Az emberi hang sokféleségének megfigyelése, felismerése. </w:t>
            </w:r>
          </w:p>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 xml:space="preserve">A hang különféle jellemzőinek megállapítása, összehasonlítása.  </w:t>
            </w:r>
          </w:p>
        </w:tc>
        <w:tc>
          <w:tcPr>
            <w:tcW w:w="2389" w:type="dxa"/>
            <w:gridSpan w:val="2"/>
            <w:vMerge/>
            <w:noWrap/>
          </w:tcPr>
          <w:p w:rsidR="00F71689" w:rsidRPr="00F71689" w:rsidRDefault="00F71689" w:rsidP="00F71689">
            <w:pPr>
              <w:spacing w:after="0" w:line="240" w:lineRule="auto"/>
              <w:rPr>
                <w:rFonts w:ascii="Times New Roman" w:eastAsia="Times New Roman" w:hAnsi="Times New Roman" w:cs="Times New Roman"/>
                <w:sz w:val="24"/>
                <w:szCs w:val="24"/>
                <w:lang w:eastAsia="hu-HU"/>
              </w:rPr>
            </w:pPr>
          </w:p>
        </w:tc>
      </w:tr>
      <w:tr w:rsidR="00F71689" w:rsidRPr="00F71689" w:rsidTr="00F71689">
        <w:tblPrEx>
          <w:tblBorders>
            <w:top w:val="none" w:sz="0" w:space="0" w:color="auto"/>
            <w:bottom w:val="single" w:sz="4" w:space="0" w:color="auto"/>
          </w:tblBorders>
        </w:tblPrEx>
        <w:trPr>
          <w:jc w:val="center"/>
        </w:trPr>
        <w:tc>
          <w:tcPr>
            <w:tcW w:w="1872" w:type="dxa"/>
            <w:noWrap/>
            <w:vAlign w:val="center"/>
          </w:tcPr>
          <w:p w:rsidR="00F71689" w:rsidRPr="00F71689" w:rsidRDefault="00F71689" w:rsidP="00F71689">
            <w:pPr>
              <w:spacing w:after="0" w:line="240" w:lineRule="auto"/>
              <w:jc w:val="center"/>
              <w:rPr>
                <w:rFonts w:ascii="Times New Roman" w:eastAsia="Times New Roman" w:hAnsi="Times New Roman" w:cs="Times New Roman"/>
                <w:b/>
                <w:sz w:val="24"/>
                <w:szCs w:val="24"/>
                <w:lang w:eastAsia="hu-HU"/>
              </w:rPr>
            </w:pPr>
            <w:r w:rsidRPr="00F71689">
              <w:rPr>
                <w:rFonts w:ascii="Times New Roman" w:eastAsia="Times New Roman" w:hAnsi="Times New Roman" w:cs="Times New Roman"/>
                <w:b/>
                <w:sz w:val="24"/>
                <w:szCs w:val="24"/>
                <w:lang w:val="cs-CZ" w:eastAsia="hu-HU"/>
              </w:rPr>
              <w:t>Kulcsfogalmak</w:t>
            </w:r>
            <w:r w:rsidRPr="00F71689">
              <w:rPr>
                <w:rFonts w:ascii="Times New Roman" w:eastAsia="Times New Roman" w:hAnsi="Times New Roman" w:cs="Times New Roman"/>
                <w:b/>
                <w:sz w:val="24"/>
                <w:szCs w:val="24"/>
                <w:lang w:eastAsia="hu-HU"/>
              </w:rPr>
              <w:t>/ fogalmak</w:t>
            </w:r>
          </w:p>
        </w:tc>
        <w:tc>
          <w:tcPr>
            <w:tcW w:w="7359" w:type="dxa"/>
            <w:gridSpan w:val="5"/>
            <w:noWrap/>
            <w:vAlign w:val="center"/>
          </w:tcPr>
          <w:p w:rsidR="00F71689" w:rsidRPr="00F71689" w:rsidRDefault="00F71689" w:rsidP="00F71689">
            <w:pPr>
              <w:spacing w:before="120"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 xml:space="preserve">Zenei emlékezet, </w:t>
            </w:r>
            <w:r w:rsidRPr="00F71689">
              <w:rPr>
                <w:rFonts w:ascii="Times New Roman" w:eastAsia="Times New Roman" w:hAnsi="Times New Roman" w:cs="Times New Roman"/>
                <w:sz w:val="24"/>
                <w:szCs w:val="24"/>
                <w:lang w:val="cs-CZ" w:eastAsia="hu-HU"/>
              </w:rPr>
              <w:t>zenei</w:t>
            </w:r>
            <w:r w:rsidRPr="00F71689">
              <w:rPr>
                <w:rFonts w:ascii="Times New Roman" w:eastAsia="Times New Roman" w:hAnsi="Times New Roman" w:cs="Times New Roman"/>
                <w:sz w:val="24"/>
                <w:szCs w:val="24"/>
                <w:lang w:eastAsia="hu-HU"/>
              </w:rPr>
              <w:t xml:space="preserve"> fantázia. Zörej, zenei hang, beszédhang, énekhang. Hangerő, hangmagasság, hangszín, időtartam. Kellemes és kellemetlen hang. </w:t>
            </w:r>
          </w:p>
        </w:tc>
      </w:tr>
    </w:tbl>
    <w:p w:rsidR="00F71689" w:rsidRPr="00F71689" w:rsidRDefault="00F71689" w:rsidP="00F71689">
      <w:pPr>
        <w:spacing w:after="0" w:line="360" w:lineRule="auto"/>
        <w:rPr>
          <w:rFonts w:ascii="Times New Roman" w:eastAsia="Times New Roman" w:hAnsi="Times New Roman" w:cs="Times New Roman"/>
          <w:sz w:val="24"/>
          <w:szCs w:val="24"/>
          <w:lang w:eastAsia="hu-HU"/>
        </w:rPr>
      </w:pPr>
    </w:p>
    <w:tbl>
      <w:tblPr>
        <w:tblW w:w="923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26"/>
        <w:gridCol w:w="7205"/>
      </w:tblGrid>
      <w:tr w:rsidR="00F71689" w:rsidRPr="00F71689" w:rsidTr="00F71689">
        <w:trPr>
          <w:trHeight w:val="5254"/>
          <w:jc w:val="center"/>
        </w:trPr>
        <w:tc>
          <w:tcPr>
            <w:tcW w:w="1956" w:type="dxa"/>
            <w:noWrap/>
            <w:vAlign w:val="center"/>
          </w:tcPr>
          <w:p w:rsidR="00F71689" w:rsidRPr="00F71689" w:rsidRDefault="00F71689" w:rsidP="00F71689">
            <w:pPr>
              <w:spacing w:after="0" w:line="240" w:lineRule="auto"/>
              <w:jc w:val="center"/>
              <w:rPr>
                <w:rFonts w:ascii="Times New Roman" w:eastAsia="Times New Roman" w:hAnsi="Times New Roman" w:cs="Times New Roman"/>
                <w:b/>
                <w:sz w:val="24"/>
                <w:szCs w:val="24"/>
                <w:lang w:eastAsia="hu-HU"/>
              </w:rPr>
            </w:pPr>
            <w:r w:rsidRPr="00F71689">
              <w:rPr>
                <w:rFonts w:ascii="Times New Roman" w:eastAsia="Times New Roman" w:hAnsi="Times New Roman" w:cs="Times New Roman"/>
                <w:b/>
                <w:sz w:val="24"/>
                <w:szCs w:val="24"/>
                <w:lang w:eastAsia="hu-HU"/>
              </w:rPr>
              <w:t xml:space="preserve">A </w:t>
            </w:r>
            <w:r w:rsidRPr="00F71689">
              <w:rPr>
                <w:rFonts w:ascii="Times New Roman" w:eastAsia="Times New Roman" w:hAnsi="Times New Roman" w:cs="Times New Roman"/>
                <w:b/>
                <w:sz w:val="24"/>
                <w:szCs w:val="24"/>
                <w:lang w:val="cs-CZ" w:eastAsia="hu-HU"/>
              </w:rPr>
              <w:t>fejlesztés</w:t>
            </w:r>
            <w:r w:rsidRPr="00F71689">
              <w:rPr>
                <w:rFonts w:ascii="Times New Roman" w:eastAsia="Times New Roman" w:hAnsi="Times New Roman" w:cs="Times New Roman"/>
                <w:b/>
                <w:sz w:val="24"/>
                <w:szCs w:val="24"/>
                <w:lang w:eastAsia="hu-HU"/>
              </w:rPr>
              <w:t xml:space="preserve"> várt eredményei a évfolyam  végére</w:t>
            </w:r>
          </w:p>
        </w:tc>
        <w:tc>
          <w:tcPr>
            <w:tcW w:w="6958" w:type="dxa"/>
            <w:noWrap/>
            <w:vAlign w:val="center"/>
          </w:tcPr>
          <w:p w:rsidR="00F71689" w:rsidRPr="00F71689" w:rsidRDefault="00F71689" w:rsidP="00F71689">
            <w:pPr>
              <w:spacing w:before="120"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 xml:space="preserve">Az értelmi és érzelmi kifejezés </w:t>
            </w:r>
            <w:r w:rsidRPr="00F71689">
              <w:rPr>
                <w:rFonts w:ascii="Times New Roman" w:eastAsia="Times New Roman" w:hAnsi="Times New Roman" w:cs="Times New Roman"/>
                <w:sz w:val="24"/>
                <w:szCs w:val="24"/>
                <w:lang w:val="cs-CZ" w:eastAsia="hu-HU"/>
              </w:rPr>
              <w:t>gazdagságának</w:t>
            </w:r>
            <w:r w:rsidRPr="00F71689">
              <w:rPr>
                <w:rFonts w:ascii="Times New Roman" w:eastAsia="Times New Roman" w:hAnsi="Times New Roman" w:cs="Times New Roman"/>
                <w:sz w:val="24"/>
                <w:szCs w:val="24"/>
                <w:lang w:eastAsia="hu-HU"/>
              </w:rPr>
              <w:t xml:space="preserve"> fejlődése.</w:t>
            </w:r>
          </w:p>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Az éneklési kedv, az énekhang, a zenei hallás és a muzikalitás fejlődése.</w:t>
            </w:r>
          </w:p>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Képesség a hallás utáni daltanulásra.</w:t>
            </w:r>
          </w:p>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Játékbátorság erősödése, kreativitás fejlődése.</w:t>
            </w:r>
          </w:p>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Képesség az örömteli zenélésre.</w:t>
            </w:r>
          </w:p>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 xml:space="preserve">Bátorság a zenei folyamatok mozgásos ábrázolása terén. </w:t>
            </w:r>
          </w:p>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 xml:space="preserve">Ritmusok felismerése, hangzás után és kottaképről egyaránt. </w:t>
            </w:r>
          </w:p>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 xml:space="preserve">Törekvés a ritmusok pontos megszólaltatására.  </w:t>
            </w:r>
          </w:p>
          <w:p w:rsidR="00F71689" w:rsidRPr="00F71689" w:rsidRDefault="00F71689" w:rsidP="00F71689">
            <w:pPr>
              <w:spacing w:after="0" w:line="240" w:lineRule="auto"/>
              <w:rPr>
                <w:rFonts w:ascii="Times New Roman" w:eastAsia="Times New Roman" w:hAnsi="Times New Roman" w:cs="Times New Roman"/>
                <w:sz w:val="24"/>
                <w:szCs w:val="24"/>
                <w:lang w:eastAsia="hu-HU"/>
              </w:rPr>
            </w:pPr>
          </w:p>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 xml:space="preserve">A ritmusérzék fejlődése, aktív részvétel a közös játékokban, megszólaltatásokban. </w:t>
            </w:r>
          </w:p>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A közös zenélés szabályainak betartása.</w:t>
            </w:r>
          </w:p>
          <w:p w:rsidR="00F71689" w:rsidRPr="00F71689" w:rsidRDefault="00F71689" w:rsidP="00F71689">
            <w:pPr>
              <w:spacing w:after="0" w:line="240" w:lineRule="auto"/>
              <w:rPr>
                <w:rFonts w:ascii="Times New Roman" w:eastAsia="Times New Roman" w:hAnsi="Times New Roman" w:cs="Times New Roman"/>
                <w:sz w:val="24"/>
                <w:szCs w:val="24"/>
                <w:lang w:eastAsia="hu-HU"/>
              </w:rPr>
            </w:pPr>
          </w:p>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 xml:space="preserve">A zenei hallás és a zenei memória fejlődése. </w:t>
            </w:r>
          </w:p>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 xml:space="preserve">A többször hallott hangok felismerése, differenciálás a hangok között. </w:t>
            </w:r>
          </w:p>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 xml:space="preserve">Az emberi hang (beszéd és énekhang) sokféleségének megfigyelése, felismerése, kifejezése. A zenei hang jellemző tulajdonságainak összehasonlítása, felismerése, kifejezése. </w:t>
            </w:r>
          </w:p>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 xml:space="preserve">Aktív befogadás, érzelmi átélés. </w:t>
            </w:r>
          </w:p>
        </w:tc>
      </w:tr>
    </w:tbl>
    <w:p w:rsidR="00F71689" w:rsidRPr="00F71689" w:rsidRDefault="00F71689" w:rsidP="00F71689">
      <w:pPr>
        <w:spacing w:after="0" w:line="360" w:lineRule="auto"/>
        <w:rPr>
          <w:rFonts w:ascii="Times New Roman" w:eastAsia="Times New Roman" w:hAnsi="Times New Roman" w:cs="Times New Roman"/>
          <w:sz w:val="24"/>
          <w:szCs w:val="24"/>
          <w:lang w:eastAsia="hu-HU"/>
        </w:rPr>
      </w:pPr>
    </w:p>
    <w:p w:rsidR="00F71689" w:rsidRPr="00F71689" w:rsidRDefault="00F71689" w:rsidP="00F71689">
      <w:pPr>
        <w:spacing w:after="0" w:line="36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br w:type="page"/>
      </w:r>
    </w:p>
    <w:p w:rsidR="00F71689" w:rsidRPr="00F71689" w:rsidRDefault="00F71689" w:rsidP="00F71689">
      <w:pPr>
        <w:spacing w:after="0" w:line="360" w:lineRule="auto"/>
        <w:jc w:val="center"/>
        <w:rPr>
          <w:rFonts w:ascii="Times New Roman" w:eastAsia="Times New Roman" w:hAnsi="Times New Roman" w:cs="Times New Roman"/>
          <w:b/>
          <w:sz w:val="28"/>
          <w:szCs w:val="28"/>
          <w:lang w:eastAsia="hu-HU"/>
        </w:rPr>
      </w:pPr>
      <w:r w:rsidRPr="00F71689">
        <w:rPr>
          <w:rFonts w:ascii="Times New Roman" w:eastAsia="Times New Roman" w:hAnsi="Times New Roman" w:cs="Times New Roman"/>
          <w:b/>
          <w:sz w:val="28"/>
          <w:szCs w:val="28"/>
          <w:lang w:eastAsia="hu-HU"/>
        </w:rPr>
        <w:lastRenderedPageBreak/>
        <w:t>2. évfolyam</w:t>
      </w:r>
    </w:p>
    <w:tbl>
      <w:tblPr>
        <w:tblStyle w:val="Rcsostblzat"/>
        <w:tblW w:w="0" w:type="auto"/>
        <w:jc w:val="center"/>
        <w:tblLook w:val="01E0" w:firstRow="1" w:lastRow="1" w:firstColumn="1" w:lastColumn="1" w:noHBand="0" w:noVBand="0"/>
      </w:tblPr>
      <w:tblGrid>
        <w:gridCol w:w="2988"/>
        <w:gridCol w:w="1150"/>
      </w:tblGrid>
      <w:tr w:rsidR="00F71689" w:rsidRPr="00F71689" w:rsidTr="00F71689">
        <w:trPr>
          <w:jc w:val="center"/>
        </w:trPr>
        <w:tc>
          <w:tcPr>
            <w:tcW w:w="2988" w:type="dxa"/>
          </w:tcPr>
          <w:p w:rsidR="00F71689" w:rsidRPr="00F71689" w:rsidRDefault="00F71689" w:rsidP="00F71689">
            <w:pPr>
              <w:rPr>
                <w:b/>
                <w:sz w:val="24"/>
                <w:szCs w:val="24"/>
              </w:rPr>
            </w:pPr>
            <w:r w:rsidRPr="00F71689">
              <w:rPr>
                <w:b/>
                <w:sz w:val="24"/>
                <w:szCs w:val="24"/>
              </w:rPr>
              <w:t>Tematikai egység</w:t>
            </w:r>
          </w:p>
        </w:tc>
        <w:tc>
          <w:tcPr>
            <w:tcW w:w="830" w:type="dxa"/>
          </w:tcPr>
          <w:p w:rsidR="00F71689" w:rsidRPr="00F71689" w:rsidRDefault="00F71689" w:rsidP="00F71689">
            <w:pPr>
              <w:rPr>
                <w:b/>
                <w:sz w:val="24"/>
                <w:szCs w:val="24"/>
              </w:rPr>
            </w:pPr>
            <w:r w:rsidRPr="00F71689">
              <w:rPr>
                <w:b/>
                <w:sz w:val="24"/>
                <w:szCs w:val="24"/>
              </w:rPr>
              <w:t xml:space="preserve">Óraszám </w:t>
            </w:r>
          </w:p>
        </w:tc>
      </w:tr>
      <w:tr w:rsidR="00F71689" w:rsidRPr="00F71689" w:rsidTr="00F71689">
        <w:trPr>
          <w:jc w:val="center"/>
        </w:trPr>
        <w:tc>
          <w:tcPr>
            <w:tcW w:w="2988" w:type="dxa"/>
          </w:tcPr>
          <w:p w:rsidR="00F71689" w:rsidRPr="00F71689" w:rsidRDefault="00F71689" w:rsidP="00F71689">
            <w:pPr>
              <w:rPr>
                <w:sz w:val="24"/>
                <w:szCs w:val="24"/>
              </w:rPr>
            </w:pPr>
            <w:r w:rsidRPr="00F71689">
              <w:rPr>
                <w:sz w:val="24"/>
                <w:szCs w:val="24"/>
              </w:rPr>
              <w:t>Zenei produkció</w:t>
            </w:r>
          </w:p>
        </w:tc>
        <w:tc>
          <w:tcPr>
            <w:tcW w:w="830" w:type="dxa"/>
          </w:tcPr>
          <w:p w:rsidR="00F71689" w:rsidRPr="00F71689" w:rsidRDefault="00F71689" w:rsidP="00F71689">
            <w:pPr>
              <w:rPr>
                <w:sz w:val="24"/>
                <w:szCs w:val="24"/>
              </w:rPr>
            </w:pPr>
            <w:r w:rsidRPr="00F71689">
              <w:rPr>
                <w:sz w:val="24"/>
                <w:szCs w:val="24"/>
              </w:rPr>
              <w:t>16</w:t>
            </w:r>
          </w:p>
        </w:tc>
      </w:tr>
      <w:tr w:rsidR="00F71689" w:rsidRPr="00F71689" w:rsidTr="00F71689">
        <w:trPr>
          <w:jc w:val="center"/>
        </w:trPr>
        <w:tc>
          <w:tcPr>
            <w:tcW w:w="2988" w:type="dxa"/>
          </w:tcPr>
          <w:p w:rsidR="00F71689" w:rsidRPr="00F71689" w:rsidRDefault="00F71689" w:rsidP="00F71689">
            <w:pPr>
              <w:rPr>
                <w:sz w:val="24"/>
                <w:szCs w:val="24"/>
              </w:rPr>
            </w:pPr>
            <w:r w:rsidRPr="00F71689">
              <w:rPr>
                <w:sz w:val="24"/>
                <w:szCs w:val="24"/>
              </w:rPr>
              <w:t>Zenei befogadás</w:t>
            </w:r>
          </w:p>
        </w:tc>
        <w:tc>
          <w:tcPr>
            <w:tcW w:w="830" w:type="dxa"/>
          </w:tcPr>
          <w:p w:rsidR="00F71689" w:rsidRPr="00F71689" w:rsidRDefault="00F71689" w:rsidP="00F71689">
            <w:pPr>
              <w:rPr>
                <w:sz w:val="24"/>
                <w:szCs w:val="24"/>
              </w:rPr>
            </w:pPr>
            <w:r w:rsidRPr="00F71689">
              <w:rPr>
                <w:sz w:val="24"/>
                <w:szCs w:val="24"/>
              </w:rPr>
              <w:t>16</w:t>
            </w:r>
          </w:p>
        </w:tc>
      </w:tr>
      <w:tr w:rsidR="00F71689" w:rsidRPr="00F71689" w:rsidTr="00F71689">
        <w:trPr>
          <w:jc w:val="center"/>
        </w:trPr>
        <w:tc>
          <w:tcPr>
            <w:tcW w:w="2988" w:type="dxa"/>
          </w:tcPr>
          <w:p w:rsidR="00F71689" w:rsidRPr="00F71689" w:rsidRDefault="00F71689" w:rsidP="00F71689">
            <w:pPr>
              <w:rPr>
                <w:sz w:val="24"/>
                <w:szCs w:val="24"/>
              </w:rPr>
            </w:pPr>
            <w:r w:rsidRPr="00F71689">
              <w:rPr>
                <w:sz w:val="24"/>
                <w:szCs w:val="24"/>
              </w:rPr>
              <w:t>Szabadon felhasználható</w:t>
            </w:r>
          </w:p>
        </w:tc>
        <w:tc>
          <w:tcPr>
            <w:tcW w:w="830" w:type="dxa"/>
          </w:tcPr>
          <w:p w:rsidR="00F71689" w:rsidRPr="00F71689" w:rsidRDefault="00F71689" w:rsidP="00F71689">
            <w:pPr>
              <w:rPr>
                <w:sz w:val="24"/>
                <w:szCs w:val="24"/>
              </w:rPr>
            </w:pPr>
            <w:r w:rsidRPr="00F71689">
              <w:rPr>
                <w:sz w:val="24"/>
                <w:szCs w:val="24"/>
              </w:rPr>
              <w:t>4</w:t>
            </w:r>
          </w:p>
        </w:tc>
      </w:tr>
      <w:tr w:rsidR="00F71689" w:rsidRPr="00F71689" w:rsidTr="00F71689">
        <w:trPr>
          <w:jc w:val="center"/>
        </w:trPr>
        <w:tc>
          <w:tcPr>
            <w:tcW w:w="2988" w:type="dxa"/>
          </w:tcPr>
          <w:p w:rsidR="00F71689" w:rsidRPr="00F71689" w:rsidRDefault="00F71689" w:rsidP="00F71689">
            <w:pPr>
              <w:rPr>
                <w:sz w:val="24"/>
                <w:szCs w:val="24"/>
              </w:rPr>
            </w:pPr>
          </w:p>
        </w:tc>
        <w:tc>
          <w:tcPr>
            <w:tcW w:w="830" w:type="dxa"/>
          </w:tcPr>
          <w:p w:rsidR="00F71689" w:rsidRPr="00F71689" w:rsidRDefault="00F71689" w:rsidP="00F71689">
            <w:pPr>
              <w:rPr>
                <w:sz w:val="24"/>
                <w:szCs w:val="24"/>
              </w:rPr>
            </w:pPr>
            <w:r w:rsidRPr="00F71689">
              <w:rPr>
                <w:sz w:val="24"/>
                <w:szCs w:val="24"/>
              </w:rPr>
              <w:t>36</w:t>
            </w:r>
          </w:p>
        </w:tc>
      </w:tr>
    </w:tbl>
    <w:p w:rsidR="00F71689" w:rsidRPr="00F71689" w:rsidRDefault="00F71689" w:rsidP="00F71689">
      <w:pPr>
        <w:spacing w:after="0" w:line="360" w:lineRule="auto"/>
        <w:rPr>
          <w:rFonts w:ascii="Times New Roman" w:eastAsia="Times New Roman" w:hAnsi="Times New Roman" w:cs="Times New Roman"/>
          <w:sz w:val="24"/>
          <w:szCs w:val="24"/>
          <w:lang w:eastAsia="hu-HU"/>
        </w:rPr>
      </w:pPr>
    </w:p>
    <w:p w:rsidR="00F71689" w:rsidRPr="00F71689" w:rsidRDefault="00F71689" w:rsidP="00F71689">
      <w:pPr>
        <w:spacing w:after="0" w:line="240" w:lineRule="auto"/>
        <w:rPr>
          <w:rFonts w:ascii="Times New Roman" w:eastAsia="Times New Roman" w:hAnsi="Times New Roman" w:cs="Times New Roman"/>
          <w:sz w:val="24"/>
          <w:szCs w:val="24"/>
          <w:lang w:eastAsia="hu-HU"/>
        </w:rPr>
      </w:pPr>
    </w:p>
    <w:tbl>
      <w:tblPr>
        <w:tblW w:w="923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12"/>
        <w:gridCol w:w="325"/>
        <w:gridCol w:w="1162"/>
        <w:gridCol w:w="3400"/>
        <w:gridCol w:w="1169"/>
        <w:gridCol w:w="1263"/>
      </w:tblGrid>
      <w:tr w:rsidR="00F71689" w:rsidRPr="00F71689" w:rsidTr="00F71689">
        <w:trPr>
          <w:jc w:val="center"/>
        </w:trPr>
        <w:tc>
          <w:tcPr>
            <w:tcW w:w="2237" w:type="dxa"/>
            <w:gridSpan w:val="2"/>
            <w:noWrap/>
            <w:vAlign w:val="center"/>
          </w:tcPr>
          <w:p w:rsidR="00F71689" w:rsidRPr="00F71689" w:rsidRDefault="00F71689" w:rsidP="00F71689">
            <w:pPr>
              <w:spacing w:after="0" w:line="240" w:lineRule="auto"/>
              <w:jc w:val="center"/>
              <w:rPr>
                <w:rFonts w:ascii="Times New Roman" w:eastAsia="Times New Roman" w:hAnsi="Times New Roman" w:cs="Times New Roman"/>
                <w:b/>
                <w:color w:val="000000"/>
                <w:sz w:val="24"/>
                <w:szCs w:val="24"/>
              </w:rPr>
            </w:pPr>
            <w:r w:rsidRPr="00F71689">
              <w:rPr>
                <w:rFonts w:ascii="Times New Roman" w:eastAsia="Times New Roman" w:hAnsi="Times New Roman" w:cs="Times New Roman"/>
                <w:b/>
                <w:color w:val="000000"/>
                <w:sz w:val="24"/>
                <w:szCs w:val="24"/>
                <w:lang w:val="cs-CZ"/>
              </w:rPr>
              <w:t>Tematikai</w:t>
            </w:r>
            <w:r w:rsidRPr="00F71689">
              <w:rPr>
                <w:rFonts w:ascii="Times New Roman" w:eastAsia="Times New Roman" w:hAnsi="Times New Roman" w:cs="Times New Roman"/>
                <w:b/>
                <w:color w:val="000000"/>
                <w:sz w:val="24"/>
                <w:szCs w:val="24"/>
              </w:rPr>
              <w:t xml:space="preserve"> egység/ </w:t>
            </w:r>
            <w:r w:rsidRPr="00F71689">
              <w:rPr>
                <w:rFonts w:ascii="Times New Roman" w:eastAsia="Times New Roman" w:hAnsi="Times New Roman" w:cs="Times New Roman"/>
                <w:b/>
                <w:color w:val="000000"/>
                <w:sz w:val="24"/>
                <w:szCs w:val="24"/>
                <w:lang w:val="cs-CZ"/>
              </w:rPr>
              <w:t>Fejlesztési</w:t>
            </w:r>
            <w:r w:rsidRPr="00F71689">
              <w:rPr>
                <w:rFonts w:ascii="Times New Roman" w:eastAsia="Times New Roman" w:hAnsi="Times New Roman" w:cs="Times New Roman"/>
                <w:b/>
                <w:color w:val="000000"/>
                <w:sz w:val="24"/>
                <w:szCs w:val="24"/>
              </w:rPr>
              <w:t xml:space="preserve"> cél</w:t>
            </w:r>
          </w:p>
        </w:tc>
        <w:tc>
          <w:tcPr>
            <w:tcW w:w="5731" w:type="dxa"/>
            <w:gridSpan w:val="3"/>
            <w:noWrap/>
            <w:vAlign w:val="center"/>
          </w:tcPr>
          <w:p w:rsidR="00F71689" w:rsidRPr="00F71689" w:rsidRDefault="00F71689" w:rsidP="00F71689">
            <w:pPr>
              <w:spacing w:before="120" w:after="0" w:line="240" w:lineRule="auto"/>
              <w:jc w:val="center"/>
              <w:rPr>
                <w:rFonts w:ascii="Times New Roman" w:eastAsia="Times New Roman" w:hAnsi="Times New Roman" w:cs="Times New Roman"/>
                <w:b/>
                <w:color w:val="000000"/>
                <w:sz w:val="24"/>
                <w:szCs w:val="24"/>
                <w:lang w:val="cs-CZ"/>
              </w:rPr>
            </w:pPr>
            <w:r w:rsidRPr="00F71689">
              <w:rPr>
                <w:rFonts w:ascii="Times New Roman" w:eastAsia="Times New Roman" w:hAnsi="Times New Roman" w:cs="Times New Roman"/>
                <w:b/>
                <w:color w:val="000000"/>
                <w:sz w:val="24"/>
                <w:szCs w:val="24"/>
              </w:rPr>
              <w:t>1. Zenei reprodukció</w:t>
            </w:r>
          </w:p>
        </w:tc>
        <w:tc>
          <w:tcPr>
            <w:tcW w:w="1263" w:type="dxa"/>
            <w:noWrap/>
            <w:vAlign w:val="center"/>
          </w:tcPr>
          <w:p w:rsidR="00F71689" w:rsidRPr="00F71689" w:rsidRDefault="00F71689" w:rsidP="00F71689">
            <w:pPr>
              <w:spacing w:before="120" w:after="0" w:line="240" w:lineRule="auto"/>
              <w:jc w:val="center"/>
              <w:rPr>
                <w:rFonts w:ascii="Times New Roman" w:eastAsia="Times New Roman" w:hAnsi="Times New Roman" w:cs="Times New Roman"/>
                <w:b/>
                <w:color w:val="000000"/>
                <w:sz w:val="24"/>
                <w:szCs w:val="24"/>
              </w:rPr>
            </w:pPr>
            <w:r w:rsidRPr="00F71689">
              <w:rPr>
                <w:rFonts w:ascii="Times New Roman" w:eastAsia="Times New Roman" w:hAnsi="Times New Roman" w:cs="Times New Roman"/>
                <w:b/>
                <w:color w:val="000000"/>
                <w:sz w:val="24"/>
                <w:szCs w:val="24"/>
                <w:lang w:val="cs-CZ"/>
              </w:rPr>
              <w:t>Órakeret</w:t>
            </w:r>
            <w:r w:rsidRPr="00F71689">
              <w:rPr>
                <w:rFonts w:ascii="Times New Roman" w:eastAsia="Times New Roman" w:hAnsi="Times New Roman" w:cs="Times New Roman"/>
                <w:b/>
                <w:color w:val="000000"/>
                <w:sz w:val="24"/>
                <w:szCs w:val="24"/>
              </w:rPr>
              <w:t xml:space="preserve"> 16 óra</w:t>
            </w:r>
          </w:p>
        </w:tc>
      </w:tr>
      <w:tr w:rsidR="00F71689" w:rsidRPr="00F71689" w:rsidTr="00F71689">
        <w:trPr>
          <w:jc w:val="center"/>
        </w:trPr>
        <w:tc>
          <w:tcPr>
            <w:tcW w:w="2237" w:type="dxa"/>
            <w:gridSpan w:val="2"/>
            <w:noWrap/>
            <w:vAlign w:val="center"/>
          </w:tcPr>
          <w:p w:rsidR="00F71689" w:rsidRPr="00F71689" w:rsidRDefault="00F71689" w:rsidP="00F71689">
            <w:pPr>
              <w:spacing w:after="0" w:line="240" w:lineRule="auto"/>
              <w:jc w:val="center"/>
              <w:rPr>
                <w:rFonts w:ascii="Times New Roman" w:eastAsia="Times New Roman" w:hAnsi="Times New Roman" w:cs="Times New Roman"/>
                <w:b/>
                <w:color w:val="000000"/>
                <w:sz w:val="24"/>
                <w:szCs w:val="24"/>
              </w:rPr>
            </w:pPr>
            <w:r w:rsidRPr="00F71689">
              <w:rPr>
                <w:rFonts w:ascii="Times New Roman" w:eastAsia="Times New Roman" w:hAnsi="Times New Roman" w:cs="Times New Roman"/>
                <w:b/>
                <w:color w:val="000000"/>
                <w:sz w:val="24"/>
                <w:szCs w:val="24"/>
              </w:rPr>
              <w:t>Előzetes tudás</w:t>
            </w:r>
          </w:p>
        </w:tc>
        <w:tc>
          <w:tcPr>
            <w:tcW w:w="6994" w:type="dxa"/>
            <w:gridSpan w:val="4"/>
            <w:noWrap/>
            <w:vAlign w:val="center"/>
          </w:tcPr>
          <w:p w:rsidR="00F71689" w:rsidRPr="00F71689" w:rsidRDefault="00F71689" w:rsidP="00F71689">
            <w:pPr>
              <w:spacing w:before="120" w:after="0" w:line="240" w:lineRule="auto"/>
              <w:jc w:val="both"/>
              <w:rPr>
                <w:rFonts w:ascii="Times New Roman" w:eastAsia="Times New Roman" w:hAnsi="Times New Roman" w:cs="Times New Roman"/>
                <w:color w:val="000000"/>
                <w:sz w:val="24"/>
                <w:szCs w:val="24"/>
                <w:lang w:val="cs-CZ"/>
              </w:rPr>
            </w:pPr>
          </w:p>
        </w:tc>
      </w:tr>
      <w:tr w:rsidR="00F71689" w:rsidRPr="00F71689" w:rsidTr="00F71689">
        <w:trPr>
          <w:jc w:val="center"/>
        </w:trPr>
        <w:tc>
          <w:tcPr>
            <w:tcW w:w="2237" w:type="dxa"/>
            <w:gridSpan w:val="2"/>
            <w:noWrap/>
            <w:vAlign w:val="center"/>
          </w:tcPr>
          <w:p w:rsidR="00F71689" w:rsidRPr="00F71689" w:rsidRDefault="00F71689" w:rsidP="00F71689">
            <w:pPr>
              <w:spacing w:after="0" w:line="240" w:lineRule="auto"/>
              <w:jc w:val="center"/>
              <w:rPr>
                <w:rFonts w:ascii="Times New Roman" w:eastAsia="Times New Roman" w:hAnsi="Times New Roman" w:cs="Times New Roman"/>
                <w:b/>
                <w:color w:val="000000"/>
                <w:sz w:val="24"/>
                <w:szCs w:val="24"/>
              </w:rPr>
            </w:pPr>
            <w:r w:rsidRPr="00F71689">
              <w:rPr>
                <w:rFonts w:ascii="Times New Roman" w:eastAsia="Times New Roman" w:hAnsi="Times New Roman" w:cs="Times New Roman"/>
                <w:b/>
                <w:bCs/>
                <w:color w:val="000000"/>
                <w:sz w:val="24"/>
                <w:szCs w:val="24"/>
                <w:lang w:eastAsia="hu-HU"/>
              </w:rPr>
              <w:t>A tematikai egység nevelési-fejlesztési céljai</w:t>
            </w:r>
          </w:p>
        </w:tc>
        <w:tc>
          <w:tcPr>
            <w:tcW w:w="6994" w:type="dxa"/>
            <w:gridSpan w:val="4"/>
            <w:noWrap/>
            <w:vAlign w:val="center"/>
          </w:tcPr>
          <w:p w:rsidR="00F71689" w:rsidRPr="00F71689" w:rsidRDefault="00F71689" w:rsidP="00F71689">
            <w:pPr>
              <w:spacing w:before="120" w:after="0" w:line="240" w:lineRule="auto"/>
              <w:rPr>
                <w:rFonts w:ascii="Times New Roman" w:eastAsia="Times New Roman" w:hAnsi="Times New Roman" w:cs="Times New Roman"/>
                <w:color w:val="000000"/>
                <w:sz w:val="24"/>
                <w:szCs w:val="24"/>
              </w:rPr>
            </w:pPr>
            <w:r w:rsidRPr="00F71689">
              <w:rPr>
                <w:rFonts w:ascii="Times New Roman" w:eastAsia="Times New Roman" w:hAnsi="Times New Roman" w:cs="Times New Roman"/>
                <w:color w:val="000000"/>
                <w:sz w:val="24"/>
                <w:szCs w:val="24"/>
              </w:rPr>
              <w:t xml:space="preserve">Az óvodából és </w:t>
            </w:r>
            <w:r w:rsidRPr="00F71689">
              <w:rPr>
                <w:rFonts w:ascii="Times New Roman" w:eastAsia="Times New Roman" w:hAnsi="Times New Roman" w:cs="Times New Roman"/>
                <w:color w:val="000000"/>
                <w:sz w:val="24"/>
                <w:szCs w:val="24"/>
                <w:lang w:val="cs-CZ"/>
              </w:rPr>
              <w:t>otthonról</w:t>
            </w:r>
            <w:r w:rsidRPr="00F71689">
              <w:rPr>
                <w:rFonts w:ascii="Times New Roman" w:eastAsia="Times New Roman" w:hAnsi="Times New Roman" w:cs="Times New Roman"/>
                <w:color w:val="000000"/>
                <w:sz w:val="24"/>
                <w:szCs w:val="24"/>
              </w:rPr>
              <w:t xml:space="preserve"> hozott énekes-zenei kifejezőképesség szintjének fejlesztése, a hangterjedelem bővítése. </w:t>
            </w:r>
          </w:p>
          <w:p w:rsidR="00F71689" w:rsidRPr="00F71689" w:rsidRDefault="00F71689" w:rsidP="00F71689">
            <w:pPr>
              <w:spacing w:after="0" w:line="240" w:lineRule="auto"/>
              <w:rPr>
                <w:rFonts w:ascii="Times New Roman" w:eastAsia="Times New Roman" w:hAnsi="Times New Roman" w:cs="Times New Roman"/>
                <w:color w:val="000000"/>
                <w:sz w:val="24"/>
                <w:szCs w:val="24"/>
              </w:rPr>
            </w:pPr>
            <w:r w:rsidRPr="00F71689">
              <w:rPr>
                <w:rFonts w:ascii="Times New Roman" w:eastAsia="Times New Roman" w:hAnsi="Times New Roman" w:cs="Times New Roman"/>
                <w:color w:val="000000"/>
                <w:sz w:val="24"/>
                <w:szCs w:val="24"/>
              </w:rPr>
              <w:t xml:space="preserve">Ritmushangszeres megszólaltatások, ritmuszenekar kialakítása, egyszerű ritmusok szabad, kötetlen megszólaltatása, dalkíséretek ritmushangszerekkel. </w:t>
            </w:r>
          </w:p>
          <w:p w:rsidR="00F71689" w:rsidRPr="00F71689" w:rsidRDefault="00F71689" w:rsidP="00F71689">
            <w:pPr>
              <w:spacing w:after="0" w:line="240" w:lineRule="auto"/>
              <w:rPr>
                <w:rFonts w:ascii="Times New Roman" w:eastAsia="Times New Roman" w:hAnsi="Times New Roman" w:cs="Times New Roman"/>
                <w:color w:val="000000"/>
                <w:sz w:val="24"/>
                <w:szCs w:val="24"/>
              </w:rPr>
            </w:pPr>
            <w:r w:rsidRPr="00F71689">
              <w:rPr>
                <w:rFonts w:ascii="Times New Roman" w:eastAsia="Times New Roman" w:hAnsi="Times New Roman" w:cs="Times New Roman"/>
                <w:color w:val="000000"/>
                <w:sz w:val="24"/>
                <w:szCs w:val="24"/>
              </w:rPr>
              <w:t xml:space="preserve">Zenei alkotás a megismert ritmikai, dallami, tempó- és dinamikai elemekkel. </w:t>
            </w:r>
          </w:p>
          <w:p w:rsidR="00F71689" w:rsidRPr="00F71689" w:rsidRDefault="00F71689" w:rsidP="00F71689">
            <w:pPr>
              <w:spacing w:after="0" w:line="240" w:lineRule="auto"/>
              <w:rPr>
                <w:rFonts w:ascii="Times New Roman" w:eastAsia="Times New Roman" w:hAnsi="Times New Roman" w:cs="Times New Roman"/>
                <w:color w:val="000000"/>
                <w:sz w:val="24"/>
                <w:szCs w:val="24"/>
              </w:rPr>
            </w:pPr>
            <w:r w:rsidRPr="00F71689">
              <w:rPr>
                <w:rFonts w:ascii="Times New Roman" w:eastAsia="Times New Roman" w:hAnsi="Times New Roman" w:cs="Times New Roman"/>
                <w:color w:val="000000"/>
                <w:sz w:val="24"/>
                <w:szCs w:val="24"/>
              </w:rPr>
              <w:t>A zenei kreativitás és fantázia fejlesztése játékos gyakorlatokkal, énekes, ritmushangszeres és mozgásos rögtönzésekkel.</w:t>
            </w:r>
          </w:p>
          <w:p w:rsidR="00F71689" w:rsidRPr="00F71689" w:rsidRDefault="00F71689" w:rsidP="00F71689">
            <w:pPr>
              <w:spacing w:after="0" w:line="240" w:lineRule="auto"/>
              <w:rPr>
                <w:rFonts w:ascii="Times New Roman" w:eastAsia="Times New Roman" w:hAnsi="Times New Roman" w:cs="Times New Roman"/>
                <w:color w:val="000000"/>
                <w:sz w:val="24"/>
                <w:szCs w:val="24"/>
              </w:rPr>
            </w:pPr>
            <w:r w:rsidRPr="00F71689">
              <w:rPr>
                <w:rFonts w:ascii="Times New Roman" w:eastAsia="Times New Roman" w:hAnsi="Times New Roman" w:cs="Times New Roman"/>
                <w:color w:val="000000"/>
                <w:sz w:val="24"/>
                <w:szCs w:val="24"/>
              </w:rPr>
              <w:t>Énekes rögtönzések, az énekhang, éneklési kedv fejlesztése.</w:t>
            </w:r>
          </w:p>
          <w:p w:rsidR="00F71689" w:rsidRPr="00F71689" w:rsidRDefault="00F71689" w:rsidP="00F71689">
            <w:pPr>
              <w:spacing w:after="0" w:line="240" w:lineRule="auto"/>
              <w:rPr>
                <w:rFonts w:ascii="Times New Roman" w:eastAsia="Times New Roman" w:hAnsi="Times New Roman" w:cs="Times New Roman"/>
                <w:color w:val="000000"/>
                <w:sz w:val="24"/>
                <w:szCs w:val="24"/>
              </w:rPr>
            </w:pPr>
            <w:r w:rsidRPr="00F71689">
              <w:rPr>
                <w:rFonts w:ascii="Times New Roman" w:eastAsia="Times New Roman" w:hAnsi="Times New Roman" w:cs="Times New Roman"/>
                <w:color w:val="000000"/>
                <w:sz w:val="24"/>
                <w:szCs w:val="24"/>
              </w:rPr>
              <w:t xml:space="preserve">Tájékozódás kialakítása a különféle kottarendszerek írásában, olvasásában, felismerésében, a zenei hangok megjelenítésében. </w:t>
            </w:r>
          </w:p>
          <w:p w:rsidR="00F71689" w:rsidRPr="00F71689" w:rsidRDefault="00F71689" w:rsidP="00F71689">
            <w:pPr>
              <w:spacing w:after="0" w:line="240" w:lineRule="auto"/>
              <w:rPr>
                <w:rFonts w:ascii="Times New Roman" w:eastAsia="Times New Roman" w:hAnsi="Times New Roman" w:cs="Times New Roman"/>
                <w:color w:val="000000"/>
                <w:sz w:val="24"/>
                <w:szCs w:val="24"/>
              </w:rPr>
            </w:pPr>
            <w:r w:rsidRPr="00F71689">
              <w:rPr>
                <w:rFonts w:ascii="Times New Roman" w:eastAsia="Times New Roman" w:hAnsi="Times New Roman" w:cs="Times New Roman"/>
                <w:color w:val="000000"/>
                <w:sz w:val="24"/>
                <w:szCs w:val="24"/>
              </w:rPr>
              <w:t xml:space="preserve">A kottaírás és -olvasás elemi szintjének kialakítása. </w:t>
            </w:r>
          </w:p>
          <w:p w:rsidR="00F71689" w:rsidRPr="00F71689" w:rsidRDefault="00F71689" w:rsidP="00F71689">
            <w:pPr>
              <w:spacing w:after="0" w:line="240" w:lineRule="auto"/>
              <w:rPr>
                <w:rFonts w:ascii="Times New Roman" w:eastAsia="Times New Roman" w:hAnsi="Times New Roman" w:cs="Times New Roman"/>
                <w:color w:val="000000"/>
                <w:sz w:val="24"/>
                <w:szCs w:val="24"/>
              </w:rPr>
            </w:pPr>
            <w:r w:rsidRPr="00F71689">
              <w:rPr>
                <w:rFonts w:ascii="Times New Roman" w:eastAsia="Times New Roman" w:hAnsi="Times New Roman" w:cs="Times New Roman"/>
                <w:color w:val="000000"/>
                <w:sz w:val="24"/>
                <w:szCs w:val="24"/>
              </w:rPr>
              <w:t xml:space="preserve">A perceptív, a cselekvéses, a fogalomalkotó, logikus gondolkodás fejlesztése. </w:t>
            </w:r>
          </w:p>
          <w:p w:rsidR="00F71689" w:rsidRPr="00F71689" w:rsidRDefault="00F71689" w:rsidP="00F71689">
            <w:pPr>
              <w:spacing w:after="0" w:line="240" w:lineRule="auto"/>
              <w:rPr>
                <w:rFonts w:ascii="Times New Roman" w:eastAsia="Times New Roman" w:hAnsi="Times New Roman" w:cs="Times New Roman"/>
                <w:color w:val="000000"/>
                <w:sz w:val="24"/>
                <w:szCs w:val="24"/>
              </w:rPr>
            </w:pPr>
            <w:r w:rsidRPr="00F71689">
              <w:rPr>
                <w:rFonts w:ascii="Times New Roman" w:eastAsia="Times New Roman" w:hAnsi="Times New Roman" w:cs="Times New Roman"/>
                <w:color w:val="000000"/>
                <w:sz w:val="24"/>
                <w:szCs w:val="24"/>
              </w:rPr>
              <w:t>Azonosítás, összehasonlítás, megkülönböztetés, csoportosítás, konkretizálás, válogatás képességének fejlesztése.</w:t>
            </w:r>
          </w:p>
          <w:p w:rsidR="00F71689" w:rsidRPr="00F71689" w:rsidRDefault="00F71689" w:rsidP="00F71689">
            <w:pPr>
              <w:spacing w:after="0" w:line="240" w:lineRule="auto"/>
              <w:rPr>
                <w:rFonts w:ascii="Times New Roman" w:eastAsia="Times New Roman" w:hAnsi="Times New Roman" w:cs="Times New Roman"/>
                <w:color w:val="000000"/>
                <w:sz w:val="24"/>
                <w:szCs w:val="24"/>
              </w:rPr>
            </w:pPr>
            <w:r w:rsidRPr="00F71689">
              <w:rPr>
                <w:rFonts w:ascii="Times New Roman" w:eastAsia="Times New Roman" w:hAnsi="Times New Roman" w:cs="Times New Roman"/>
                <w:color w:val="000000"/>
                <w:sz w:val="24"/>
                <w:szCs w:val="24"/>
              </w:rPr>
              <w:t xml:space="preserve">Motorikus és auditív funkciók összekapcsolása, </w:t>
            </w:r>
          </w:p>
          <w:p w:rsidR="00F71689" w:rsidRPr="00F71689" w:rsidRDefault="00F71689" w:rsidP="00F71689">
            <w:pPr>
              <w:spacing w:after="0" w:line="240" w:lineRule="auto"/>
              <w:rPr>
                <w:rFonts w:ascii="Times New Roman" w:eastAsia="Times New Roman" w:hAnsi="Times New Roman" w:cs="Times New Roman"/>
                <w:color w:val="000000"/>
                <w:sz w:val="24"/>
                <w:szCs w:val="24"/>
              </w:rPr>
            </w:pPr>
            <w:r w:rsidRPr="00F71689">
              <w:rPr>
                <w:rFonts w:ascii="Times New Roman" w:eastAsia="Times New Roman" w:hAnsi="Times New Roman" w:cs="Times New Roman"/>
                <w:color w:val="000000"/>
                <w:sz w:val="24"/>
                <w:szCs w:val="24"/>
              </w:rPr>
              <w:t>észlelés, figyelem- és emlékezetfejlesztés. Algoritmizált és fogalomalkotó gondolkodás fejlesztése.</w:t>
            </w:r>
          </w:p>
        </w:tc>
      </w:tr>
      <w:tr w:rsidR="00F71689" w:rsidRPr="00F71689" w:rsidTr="00F71689">
        <w:trPr>
          <w:jc w:val="center"/>
        </w:trPr>
        <w:tc>
          <w:tcPr>
            <w:tcW w:w="3399" w:type="dxa"/>
            <w:gridSpan w:val="3"/>
            <w:noWrap/>
            <w:vAlign w:val="center"/>
          </w:tcPr>
          <w:p w:rsidR="00F71689" w:rsidRPr="00F71689" w:rsidRDefault="00F71689" w:rsidP="00F71689">
            <w:pPr>
              <w:spacing w:before="120" w:after="0" w:line="240" w:lineRule="auto"/>
              <w:jc w:val="center"/>
              <w:rPr>
                <w:rFonts w:ascii="Times New Roman" w:eastAsia="Times New Roman" w:hAnsi="Times New Roman" w:cs="Times New Roman"/>
                <w:b/>
                <w:color w:val="000000"/>
                <w:sz w:val="24"/>
                <w:szCs w:val="24"/>
              </w:rPr>
            </w:pPr>
            <w:r w:rsidRPr="00F71689">
              <w:rPr>
                <w:rFonts w:ascii="Times New Roman" w:eastAsia="Times New Roman" w:hAnsi="Times New Roman" w:cs="Times New Roman"/>
                <w:b/>
                <w:color w:val="000000"/>
                <w:sz w:val="24"/>
                <w:szCs w:val="24"/>
              </w:rPr>
              <w:t>Ismeretek</w:t>
            </w:r>
          </w:p>
        </w:tc>
        <w:tc>
          <w:tcPr>
            <w:tcW w:w="3400" w:type="dxa"/>
            <w:noWrap/>
            <w:vAlign w:val="center"/>
          </w:tcPr>
          <w:p w:rsidR="00F71689" w:rsidRPr="00F71689" w:rsidRDefault="00F71689" w:rsidP="00F71689">
            <w:pPr>
              <w:spacing w:before="120" w:after="0" w:line="240" w:lineRule="auto"/>
              <w:jc w:val="center"/>
              <w:rPr>
                <w:rFonts w:ascii="Times New Roman" w:eastAsia="Times New Roman" w:hAnsi="Times New Roman" w:cs="Times New Roman"/>
                <w:b/>
                <w:color w:val="000000"/>
                <w:sz w:val="24"/>
                <w:szCs w:val="24"/>
              </w:rPr>
            </w:pPr>
            <w:r w:rsidRPr="00F71689">
              <w:rPr>
                <w:rFonts w:ascii="Times New Roman" w:eastAsia="Times New Roman" w:hAnsi="Times New Roman" w:cs="Times New Roman"/>
                <w:b/>
                <w:color w:val="000000"/>
                <w:sz w:val="24"/>
                <w:szCs w:val="24"/>
                <w:lang w:val="cs-CZ"/>
              </w:rPr>
              <w:t>Fejlesztési</w:t>
            </w:r>
            <w:r w:rsidRPr="00F71689">
              <w:rPr>
                <w:rFonts w:ascii="Times New Roman" w:eastAsia="Times New Roman" w:hAnsi="Times New Roman" w:cs="Times New Roman"/>
                <w:b/>
                <w:color w:val="000000"/>
                <w:sz w:val="24"/>
                <w:szCs w:val="24"/>
              </w:rPr>
              <w:t xml:space="preserve"> követelmények/ Tevékenységek</w:t>
            </w:r>
          </w:p>
        </w:tc>
        <w:tc>
          <w:tcPr>
            <w:tcW w:w="2432" w:type="dxa"/>
            <w:gridSpan w:val="2"/>
            <w:noWrap/>
            <w:vAlign w:val="center"/>
          </w:tcPr>
          <w:p w:rsidR="00F71689" w:rsidRPr="00F71689" w:rsidRDefault="00F71689" w:rsidP="00F71689">
            <w:pPr>
              <w:spacing w:before="120" w:after="0" w:line="240" w:lineRule="auto"/>
              <w:jc w:val="center"/>
              <w:rPr>
                <w:rFonts w:ascii="Times New Roman" w:eastAsia="Times New Roman" w:hAnsi="Times New Roman" w:cs="Times New Roman"/>
                <w:color w:val="000000"/>
                <w:sz w:val="24"/>
                <w:szCs w:val="24"/>
              </w:rPr>
            </w:pPr>
            <w:r w:rsidRPr="00F71689">
              <w:rPr>
                <w:rFonts w:ascii="Times New Roman" w:eastAsia="Times New Roman" w:hAnsi="Times New Roman" w:cs="Times New Roman"/>
                <w:b/>
                <w:color w:val="000000"/>
                <w:sz w:val="24"/>
                <w:szCs w:val="24"/>
                <w:lang w:val="cs-CZ"/>
              </w:rPr>
              <w:t>Kapcsolódási</w:t>
            </w:r>
            <w:r w:rsidRPr="00F71689">
              <w:rPr>
                <w:rFonts w:ascii="Times New Roman" w:eastAsia="Times New Roman" w:hAnsi="Times New Roman" w:cs="Times New Roman"/>
                <w:b/>
                <w:color w:val="000000"/>
                <w:sz w:val="24"/>
                <w:szCs w:val="24"/>
              </w:rPr>
              <w:t xml:space="preserve"> pontok</w:t>
            </w:r>
          </w:p>
        </w:tc>
      </w:tr>
      <w:tr w:rsidR="00F71689" w:rsidRPr="00F71689" w:rsidTr="00F71689">
        <w:trPr>
          <w:jc w:val="center"/>
        </w:trPr>
        <w:tc>
          <w:tcPr>
            <w:tcW w:w="3399" w:type="dxa"/>
            <w:gridSpan w:val="3"/>
            <w:noWrap/>
          </w:tcPr>
          <w:p w:rsidR="00F71689" w:rsidRPr="00F71689" w:rsidRDefault="00F71689" w:rsidP="00F71689">
            <w:pPr>
              <w:spacing w:before="120" w:after="0" w:line="240" w:lineRule="auto"/>
              <w:contextualSpacing/>
              <w:rPr>
                <w:rFonts w:ascii="Times New Roman" w:eastAsia="Times New Roman" w:hAnsi="Times New Roman" w:cs="Times New Roman"/>
                <w:color w:val="000000"/>
                <w:sz w:val="24"/>
                <w:szCs w:val="24"/>
                <w:lang w:val="en-US"/>
              </w:rPr>
            </w:pPr>
            <w:r w:rsidRPr="00F71689">
              <w:rPr>
                <w:rFonts w:ascii="Times New Roman" w:eastAsia="Times New Roman" w:hAnsi="Times New Roman" w:cs="Times New Roman"/>
                <w:color w:val="000000"/>
                <w:sz w:val="24"/>
                <w:szCs w:val="24"/>
                <w:lang w:val="cs-CZ"/>
              </w:rPr>
              <w:t>1.1 ÉNEKLÉS</w:t>
            </w:r>
          </w:p>
          <w:p w:rsidR="00F71689" w:rsidRPr="00F71689" w:rsidRDefault="00F71689" w:rsidP="00F71689">
            <w:pPr>
              <w:spacing w:after="0" w:line="240" w:lineRule="auto"/>
              <w:rPr>
                <w:rFonts w:ascii="Times New Roman" w:eastAsia="Times New Roman" w:hAnsi="Times New Roman" w:cs="Times New Roman"/>
                <w:color w:val="000000"/>
                <w:sz w:val="24"/>
                <w:szCs w:val="24"/>
              </w:rPr>
            </w:pPr>
            <w:r w:rsidRPr="00F71689">
              <w:rPr>
                <w:rFonts w:ascii="Times New Roman" w:eastAsia="Times New Roman" w:hAnsi="Times New Roman" w:cs="Times New Roman"/>
                <w:color w:val="000000"/>
                <w:sz w:val="24"/>
                <w:szCs w:val="24"/>
              </w:rPr>
              <w:t>Óvodás dalok-gyermekdalok</w:t>
            </w:r>
          </w:p>
          <w:p w:rsidR="00F71689" w:rsidRPr="00F71689" w:rsidRDefault="00F71689" w:rsidP="00F71689">
            <w:pPr>
              <w:spacing w:after="0" w:line="240" w:lineRule="auto"/>
              <w:rPr>
                <w:rFonts w:ascii="Times New Roman" w:eastAsia="Times New Roman" w:hAnsi="Times New Roman" w:cs="Times New Roman"/>
                <w:color w:val="000000"/>
                <w:sz w:val="24"/>
                <w:szCs w:val="24"/>
              </w:rPr>
            </w:pPr>
            <w:r w:rsidRPr="00F71689">
              <w:rPr>
                <w:rFonts w:ascii="Times New Roman" w:eastAsia="Times New Roman" w:hAnsi="Times New Roman" w:cs="Times New Roman"/>
                <w:color w:val="000000"/>
                <w:sz w:val="24"/>
                <w:szCs w:val="24"/>
              </w:rPr>
              <w:t>Dalok az állatokról</w:t>
            </w:r>
          </w:p>
          <w:p w:rsidR="00F71689" w:rsidRPr="00F71689" w:rsidRDefault="00F71689" w:rsidP="00F71689">
            <w:pPr>
              <w:spacing w:after="0" w:line="240" w:lineRule="auto"/>
              <w:rPr>
                <w:rFonts w:ascii="Times New Roman" w:eastAsia="Times New Roman" w:hAnsi="Times New Roman" w:cs="Times New Roman"/>
                <w:color w:val="000000"/>
                <w:sz w:val="24"/>
                <w:szCs w:val="24"/>
              </w:rPr>
            </w:pPr>
            <w:r w:rsidRPr="00F71689">
              <w:rPr>
                <w:rFonts w:ascii="Times New Roman" w:eastAsia="Times New Roman" w:hAnsi="Times New Roman" w:cs="Times New Roman"/>
                <w:color w:val="000000"/>
                <w:sz w:val="24"/>
                <w:szCs w:val="24"/>
              </w:rPr>
              <w:t>Gyermekdalok, körjátékok</w:t>
            </w:r>
          </w:p>
          <w:p w:rsidR="00F71689" w:rsidRPr="00F71689" w:rsidRDefault="00F71689" w:rsidP="00F71689">
            <w:pPr>
              <w:spacing w:after="0" w:line="240" w:lineRule="auto"/>
              <w:rPr>
                <w:rFonts w:ascii="Times New Roman" w:eastAsia="Times New Roman" w:hAnsi="Times New Roman" w:cs="Times New Roman"/>
                <w:color w:val="000000"/>
                <w:sz w:val="24"/>
                <w:szCs w:val="24"/>
              </w:rPr>
            </w:pPr>
            <w:r w:rsidRPr="00F71689">
              <w:rPr>
                <w:rFonts w:ascii="Times New Roman" w:eastAsia="Times New Roman" w:hAnsi="Times New Roman" w:cs="Times New Roman"/>
                <w:color w:val="000000"/>
                <w:sz w:val="24"/>
                <w:szCs w:val="24"/>
              </w:rPr>
              <w:t>Ünnepek dalai</w:t>
            </w:r>
          </w:p>
          <w:p w:rsidR="00F71689" w:rsidRPr="00F71689" w:rsidRDefault="00F71689" w:rsidP="00F71689">
            <w:pPr>
              <w:spacing w:after="0" w:line="240" w:lineRule="auto"/>
              <w:rPr>
                <w:rFonts w:ascii="Times New Roman" w:eastAsia="Times New Roman" w:hAnsi="Times New Roman" w:cs="Times New Roman"/>
                <w:color w:val="000000"/>
                <w:sz w:val="24"/>
                <w:szCs w:val="24"/>
              </w:rPr>
            </w:pPr>
            <w:r w:rsidRPr="00F71689">
              <w:rPr>
                <w:rFonts w:ascii="Times New Roman" w:eastAsia="Times New Roman" w:hAnsi="Times New Roman" w:cs="Times New Roman"/>
                <w:color w:val="000000"/>
                <w:sz w:val="24"/>
                <w:szCs w:val="24"/>
              </w:rPr>
              <w:t>Évszakok dalai</w:t>
            </w:r>
          </w:p>
          <w:p w:rsidR="00F71689" w:rsidRPr="00F71689" w:rsidRDefault="00F71689" w:rsidP="00F71689">
            <w:pPr>
              <w:spacing w:after="0" w:line="240" w:lineRule="auto"/>
              <w:rPr>
                <w:rFonts w:ascii="Times New Roman" w:eastAsia="Times New Roman" w:hAnsi="Times New Roman" w:cs="Times New Roman"/>
                <w:color w:val="000000"/>
                <w:sz w:val="24"/>
                <w:szCs w:val="24"/>
              </w:rPr>
            </w:pPr>
            <w:r w:rsidRPr="00F71689">
              <w:rPr>
                <w:rFonts w:ascii="Times New Roman" w:eastAsia="Times New Roman" w:hAnsi="Times New Roman" w:cs="Times New Roman"/>
                <w:color w:val="000000"/>
                <w:sz w:val="24"/>
                <w:szCs w:val="24"/>
              </w:rPr>
              <w:t xml:space="preserve">Kánonéneklés </w:t>
            </w:r>
          </w:p>
        </w:tc>
        <w:tc>
          <w:tcPr>
            <w:tcW w:w="3400" w:type="dxa"/>
            <w:noWrap/>
          </w:tcPr>
          <w:p w:rsidR="00F71689" w:rsidRPr="00F71689" w:rsidRDefault="00F71689" w:rsidP="00F71689">
            <w:pPr>
              <w:spacing w:before="120" w:after="0" w:line="240" w:lineRule="auto"/>
              <w:rPr>
                <w:rFonts w:ascii="Times New Roman" w:eastAsia="Times New Roman" w:hAnsi="Times New Roman" w:cs="Times New Roman"/>
                <w:color w:val="000000"/>
                <w:sz w:val="24"/>
                <w:szCs w:val="24"/>
              </w:rPr>
            </w:pPr>
            <w:r w:rsidRPr="00F71689">
              <w:rPr>
                <w:rFonts w:ascii="Times New Roman" w:eastAsia="Times New Roman" w:hAnsi="Times New Roman" w:cs="Times New Roman"/>
                <w:color w:val="000000"/>
                <w:sz w:val="24"/>
                <w:szCs w:val="24"/>
              </w:rPr>
              <w:t xml:space="preserve">Éneklés </w:t>
            </w:r>
            <w:r w:rsidRPr="00F71689">
              <w:rPr>
                <w:rFonts w:ascii="Times New Roman" w:eastAsia="Times New Roman" w:hAnsi="Times New Roman" w:cs="Times New Roman"/>
                <w:color w:val="000000"/>
                <w:sz w:val="24"/>
                <w:szCs w:val="24"/>
                <w:lang w:val="cs-CZ"/>
              </w:rPr>
              <w:t>különféle</w:t>
            </w:r>
            <w:r w:rsidRPr="00F71689">
              <w:rPr>
                <w:rFonts w:ascii="Times New Roman" w:eastAsia="Times New Roman" w:hAnsi="Times New Roman" w:cs="Times New Roman"/>
                <w:color w:val="000000"/>
                <w:sz w:val="24"/>
                <w:szCs w:val="24"/>
              </w:rPr>
              <w:t xml:space="preserve"> tempókban (lassan, gyorsan, </w:t>
            </w:r>
            <w:r w:rsidRPr="00F71689">
              <w:rPr>
                <w:rFonts w:ascii="Times New Roman" w:eastAsia="Times New Roman" w:hAnsi="Times New Roman" w:cs="Times New Roman"/>
                <w:color w:val="000000"/>
                <w:sz w:val="24"/>
                <w:szCs w:val="24"/>
                <w:lang w:val="cs-CZ"/>
              </w:rPr>
              <w:t>közepesen</w:t>
            </w:r>
            <w:r w:rsidRPr="00F71689">
              <w:rPr>
                <w:rFonts w:ascii="Times New Roman" w:eastAsia="Times New Roman" w:hAnsi="Times New Roman" w:cs="Times New Roman"/>
                <w:color w:val="000000"/>
                <w:sz w:val="24"/>
                <w:szCs w:val="24"/>
              </w:rPr>
              <w:t>) és dinamikával (halkan, hangosan).</w:t>
            </w:r>
          </w:p>
          <w:p w:rsidR="00F71689" w:rsidRPr="00F71689" w:rsidRDefault="00F71689" w:rsidP="00F71689">
            <w:pPr>
              <w:spacing w:after="0" w:line="240" w:lineRule="auto"/>
              <w:rPr>
                <w:rFonts w:ascii="Times New Roman" w:eastAsia="Times New Roman" w:hAnsi="Times New Roman" w:cs="Times New Roman"/>
                <w:color w:val="000000"/>
                <w:sz w:val="24"/>
                <w:szCs w:val="24"/>
              </w:rPr>
            </w:pPr>
            <w:r w:rsidRPr="00F71689">
              <w:rPr>
                <w:rFonts w:ascii="Times New Roman" w:eastAsia="Times New Roman" w:hAnsi="Times New Roman" w:cs="Times New Roman"/>
                <w:color w:val="000000"/>
                <w:sz w:val="24"/>
                <w:szCs w:val="24"/>
              </w:rPr>
              <w:t xml:space="preserve">Törekvés a tiszta éneklés, az értelmes szövegkezelés szabályainak betartására. </w:t>
            </w:r>
          </w:p>
          <w:p w:rsidR="00F71689" w:rsidRPr="00F71689" w:rsidRDefault="00F71689" w:rsidP="00F71689">
            <w:pPr>
              <w:spacing w:after="0" w:line="240" w:lineRule="auto"/>
              <w:rPr>
                <w:rFonts w:ascii="Times New Roman" w:eastAsia="Times New Roman" w:hAnsi="Times New Roman" w:cs="Times New Roman"/>
                <w:color w:val="000000"/>
                <w:sz w:val="24"/>
                <w:szCs w:val="24"/>
              </w:rPr>
            </w:pPr>
            <w:r w:rsidRPr="00F71689">
              <w:rPr>
                <w:rFonts w:ascii="Times New Roman" w:eastAsia="Times New Roman" w:hAnsi="Times New Roman" w:cs="Times New Roman"/>
                <w:color w:val="000000"/>
                <w:sz w:val="24"/>
                <w:szCs w:val="24"/>
              </w:rPr>
              <w:t xml:space="preserve">Törekvés a dalkezdés és dalzárás pontosságának betartására. </w:t>
            </w:r>
          </w:p>
          <w:p w:rsidR="00F71689" w:rsidRPr="00F71689" w:rsidRDefault="00F71689" w:rsidP="00F71689">
            <w:pPr>
              <w:spacing w:after="0" w:line="240" w:lineRule="auto"/>
              <w:rPr>
                <w:rFonts w:ascii="Times New Roman" w:eastAsia="Times New Roman" w:hAnsi="Times New Roman" w:cs="Times New Roman"/>
                <w:color w:val="000000"/>
                <w:sz w:val="24"/>
                <w:szCs w:val="24"/>
              </w:rPr>
            </w:pPr>
            <w:r w:rsidRPr="00F71689">
              <w:rPr>
                <w:rFonts w:ascii="Times New Roman" w:eastAsia="Times New Roman" w:hAnsi="Times New Roman" w:cs="Times New Roman"/>
                <w:color w:val="000000"/>
                <w:sz w:val="24"/>
                <w:szCs w:val="24"/>
              </w:rPr>
              <w:t xml:space="preserve">Ritmuskíséretes éneklés. </w:t>
            </w:r>
          </w:p>
          <w:p w:rsidR="00F71689" w:rsidRPr="00F71689" w:rsidRDefault="00F71689" w:rsidP="00F71689">
            <w:pPr>
              <w:spacing w:after="0" w:line="240" w:lineRule="auto"/>
              <w:rPr>
                <w:rFonts w:ascii="Times New Roman" w:eastAsia="Times New Roman" w:hAnsi="Times New Roman" w:cs="Times New Roman"/>
                <w:color w:val="000000"/>
                <w:sz w:val="24"/>
                <w:szCs w:val="24"/>
              </w:rPr>
            </w:pPr>
            <w:r w:rsidRPr="00F71689">
              <w:rPr>
                <w:rFonts w:ascii="Times New Roman" w:eastAsia="Times New Roman" w:hAnsi="Times New Roman" w:cs="Times New Roman"/>
                <w:color w:val="000000"/>
                <w:sz w:val="24"/>
                <w:szCs w:val="24"/>
              </w:rPr>
              <w:t>Részvétel a közös éneklésben, dalok tanulásában, a különféle éneklési játékokban, gyakorlatokban.</w:t>
            </w:r>
          </w:p>
        </w:tc>
        <w:tc>
          <w:tcPr>
            <w:tcW w:w="2432" w:type="dxa"/>
            <w:gridSpan w:val="2"/>
            <w:vMerge w:val="restart"/>
            <w:noWrap/>
          </w:tcPr>
          <w:p w:rsidR="00F71689" w:rsidRPr="00F71689" w:rsidRDefault="00F71689" w:rsidP="00F71689">
            <w:pPr>
              <w:spacing w:before="120" w:after="0" w:line="240" w:lineRule="auto"/>
              <w:rPr>
                <w:rFonts w:ascii="Times New Roman" w:eastAsia="Times New Roman" w:hAnsi="Times New Roman" w:cs="Times New Roman"/>
                <w:color w:val="000000"/>
                <w:sz w:val="24"/>
                <w:szCs w:val="24"/>
              </w:rPr>
            </w:pPr>
            <w:r w:rsidRPr="00F71689">
              <w:rPr>
                <w:rFonts w:ascii="Times New Roman" w:eastAsia="Times New Roman" w:hAnsi="Times New Roman" w:cs="Times New Roman"/>
                <w:i/>
                <w:color w:val="000000"/>
                <w:sz w:val="24"/>
                <w:szCs w:val="24"/>
                <w:lang w:val="cs-CZ"/>
              </w:rPr>
              <w:t>Magyar</w:t>
            </w:r>
            <w:r w:rsidRPr="00F71689">
              <w:rPr>
                <w:rFonts w:ascii="Times New Roman" w:eastAsia="Times New Roman" w:hAnsi="Times New Roman" w:cs="Times New Roman"/>
                <w:i/>
                <w:color w:val="000000"/>
                <w:sz w:val="24"/>
                <w:szCs w:val="24"/>
              </w:rPr>
              <w:t xml:space="preserve"> nyelv és irodalom: </w:t>
            </w:r>
            <w:r w:rsidRPr="00F71689">
              <w:rPr>
                <w:rFonts w:ascii="Times New Roman" w:eastAsia="Times New Roman" w:hAnsi="Times New Roman" w:cs="Times New Roman"/>
                <w:color w:val="000000"/>
                <w:sz w:val="24"/>
                <w:szCs w:val="24"/>
              </w:rPr>
              <w:t xml:space="preserve">A hangképzés, a beszédlégzés és a hangoztatás fejlesztése. Artikuláció, hangerő, hanglejtés, hangsúly, beszédritmus. </w:t>
            </w:r>
          </w:p>
          <w:p w:rsidR="00F71689" w:rsidRPr="00F71689" w:rsidRDefault="00F71689" w:rsidP="00F71689">
            <w:pPr>
              <w:spacing w:after="0" w:line="240" w:lineRule="auto"/>
              <w:rPr>
                <w:rFonts w:ascii="Times New Roman" w:eastAsia="Times New Roman" w:hAnsi="Times New Roman" w:cs="Times New Roman"/>
                <w:color w:val="000000"/>
                <w:sz w:val="24"/>
                <w:szCs w:val="24"/>
              </w:rPr>
            </w:pPr>
            <w:r w:rsidRPr="00F71689">
              <w:rPr>
                <w:rFonts w:ascii="Times New Roman" w:eastAsia="Times New Roman" w:hAnsi="Times New Roman" w:cs="Times New Roman"/>
                <w:color w:val="000000"/>
                <w:sz w:val="24"/>
                <w:szCs w:val="24"/>
              </w:rPr>
              <w:t xml:space="preserve">A dalok szövegeinek megismerése, értelmezése, érzelmek kifejezése, szókincs és </w:t>
            </w:r>
            <w:r w:rsidRPr="00F71689">
              <w:rPr>
                <w:rFonts w:ascii="Times New Roman" w:eastAsia="Times New Roman" w:hAnsi="Times New Roman" w:cs="Times New Roman"/>
                <w:color w:val="000000"/>
                <w:sz w:val="24"/>
                <w:szCs w:val="24"/>
              </w:rPr>
              <w:lastRenderedPageBreak/>
              <w:t xml:space="preserve">emlékezet-fejlesztés. </w:t>
            </w:r>
          </w:p>
          <w:p w:rsidR="00F71689" w:rsidRPr="00F71689" w:rsidRDefault="00F71689" w:rsidP="00F71689">
            <w:pPr>
              <w:spacing w:after="0" w:line="240" w:lineRule="auto"/>
              <w:rPr>
                <w:rFonts w:ascii="Times New Roman" w:eastAsia="Times New Roman" w:hAnsi="Times New Roman" w:cs="Times New Roman"/>
                <w:color w:val="000000"/>
                <w:sz w:val="24"/>
                <w:szCs w:val="24"/>
              </w:rPr>
            </w:pPr>
            <w:r w:rsidRPr="00F71689">
              <w:rPr>
                <w:rFonts w:ascii="Times New Roman" w:eastAsia="Times New Roman" w:hAnsi="Times New Roman" w:cs="Times New Roman"/>
                <w:color w:val="000000"/>
                <w:sz w:val="24"/>
                <w:szCs w:val="24"/>
              </w:rPr>
              <w:t>Verbális emlékezet.</w:t>
            </w:r>
          </w:p>
          <w:p w:rsidR="00F71689" w:rsidRPr="00F71689" w:rsidRDefault="00F71689" w:rsidP="00F71689">
            <w:pPr>
              <w:spacing w:after="0" w:line="240" w:lineRule="auto"/>
              <w:rPr>
                <w:rFonts w:ascii="Times New Roman" w:eastAsia="Times New Roman" w:hAnsi="Times New Roman" w:cs="Times New Roman"/>
                <w:color w:val="000000"/>
                <w:sz w:val="24"/>
                <w:szCs w:val="24"/>
              </w:rPr>
            </w:pPr>
          </w:p>
          <w:p w:rsidR="00F71689" w:rsidRPr="00F71689" w:rsidRDefault="00F71689" w:rsidP="00F71689">
            <w:pPr>
              <w:spacing w:after="0" w:line="240" w:lineRule="auto"/>
              <w:rPr>
                <w:rFonts w:ascii="Times New Roman" w:eastAsia="Times New Roman" w:hAnsi="Times New Roman" w:cs="Times New Roman"/>
                <w:color w:val="000000"/>
                <w:sz w:val="24"/>
                <w:szCs w:val="24"/>
              </w:rPr>
            </w:pPr>
            <w:r w:rsidRPr="00F71689">
              <w:rPr>
                <w:rFonts w:ascii="Times New Roman" w:eastAsia="Times New Roman" w:hAnsi="Times New Roman" w:cs="Times New Roman"/>
                <w:i/>
                <w:color w:val="000000"/>
                <w:sz w:val="24"/>
                <w:szCs w:val="24"/>
              </w:rPr>
              <w:t xml:space="preserve">Matematika: </w:t>
            </w:r>
            <w:r w:rsidRPr="00F71689">
              <w:rPr>
                <w:rFonts w:ascii="Times New Roman" w:eastAsia="Times New Roman" w:hAnsi="Times New Roman" w:cs="Times New Roman"/>
                <w:color w:val="000000"/>
                <w:sz w:val="24"/>
                <w:szCs w:val="24"/>
              </w:rPr>
              <w:t>Kapcsolatok felismerése, az elvont gondolkodás erősítése. Figyelem, észlelés, válogatás, osztályozás, érzékelés. Időtartam, időrend. Számsorok, számok ritmusa, csoportosítás, elrendezés.</w:t>
            </w:r>
          </w:p>
          <w:p w:rsidR="00F71689" w:rsidRPr="00F71689" w:rsidRDefault="00F71689" w:rsidP="00F71689">
            <w:pPr>
              <w:spacing w:after="0" w:line="240" w:lineRule="auto"/>
              <w:rPr>
                <w:rFonts w:ascii="Times New Roman" w:eastAsia="Times New Roman" w:hAnsi="Times New Roman" w:cs="Times New Roman"/>
                <w:color w:val="000000"/>
                <w:sz w:val="24"/>
                <w:szCs w:val="24"/>
              </w:rPr>
            </w:pPr>
          </w:p>
          <w:p w:rsidR="00F71689" w:rsidRPr="00F71689" w:rsidRDefault="00F71689" w:rsidP="00F71689">
            <w:pPr>
              <w:spacing w:after="0" w:line="240" w:lineRule="auto"/>
              <w:rPr>
                <w:rFonts w:ascii="Times New Roman" w:eastAsia="Times New Roman" w:hAnsi="Times New Roman" w:cs="Times New Roman"/>
                <w:color w:val="000000"/>
                <w:sz w:val="24"/>
                <w:szCs w:val="24"/>
              </w:rPr>
            </w:pPr>
            <w:r w:rsidRPr="00F71689">
              <w:rPr>
                <w:rFonts w:ascii="Times New Roman" w:eastAsia="Times New Roman" w:hAnsi="Times New Roman" w:cs="Times New Roman"/>
                <w:i/>
                <w:color w:val="000000"/>
                <w:sz w:val="24"/>
                <w:szCs w:val="24"/>
              </w:rPr>
              <w:t xml:space="preserve">Testnevelés és sport: </w:t>
            </w:r>
            <w:r w:rsidRPr="00F71689">
              <w:rPr>
                <w:rFonts w:ascii="Times New Roman" w:eastAsia="Times New Roman" w:hAnsi="Times New Roman" w:cs="Times New Roman"/>
                <w:color w:val="000000"/>
                <w:sz w:val="24"/>
                <w:szCs w:val="24"/>
              </w:rPr>
              <w:t>Az egyensúlyérzék fejlesztése, a mozgáskoordináció erősítése, a nagy és finom mozgások fejlesztése.</w:t>
            </w:r>
          </w:p>
          <w:p w:rsidR="00F71689" w:rsidRPr="00F71689" w:rsidRDefault="00F71689" w:rsidP="00F71689">
            <w:pPr>
              <w:spacing w:after="0" w:line="240" w:lineRule="auto"/>
              <w:rPr>
                <w:rFonts w:ascii="Times New Roman" w:eastAsia="Times New Roman" w:hAnsi="Times New Roman" w:cs="Times New Roman"/>
                <w:color w:val="000000"/>
                <w:sz w:val="24"/>
                <w:szCs w:val="24"/>
              </w:rPr>
            </w:pPr>
            <w:r w:rsidRPr="00F71689">
              <w:rPr>
                <w:rFonts w:ascii="Times New Roman" w:eastAsia="Times New Roman" w:hAnsi="Times New Roman" w:cs="Times New Roman"/>
                <w:color w:val="000000"/>
                <w:sz w:val="24"/>
                <w:szCs w:val="24"/>
              </w:rPr>
              <w:t>Térérzékelés, testtartás. Ritmikus mozgások.</w:t>
            </w:r>
          </w:p>
          <w:p w:rsidR="00F71689" w:rsidRPr="00F71689" w:rsidRDefault="00F71689" w:rsidP="00F71689">
            <w:pPr>
              <w:spacing w:after="0" w:line="240" w:lineRule="auto"/>
              <w:rPr>
                <w:rFonts w:ascii="Times New Roman" w:eastAsia="Times New Roman" w:hAnsi="Times New Roman" w:cs="Times New Roman"/>
                <w:color w:val="000000"/>
                <w:sz w:val="24"/>
                <w:szCs w:val="24"/>
              </w:rPr>
            </w:pPr>
            <w:r w:rsidRPr="00F71689">
              <w:rPr>
                <w:rFonts w:ascii="Times New Roman" w:eastAsia="Times New Roman" w:hAnsi="Times New Roman" w:cs="Times New Roman"/>
                <w:color w:val="000000"/>
                <w:sz w:val="24"/>
                <w:szCs w:val="24"/>
              </w:rPr>
              <w:t xml:space="preserve"> </w:t>
            </w:r>
          </w:p>
          <w:p w:rsidR="00F71689" w:rsidRPr="00F71689" w:rsidRDefault="00F71689" w:rsidP="00F71689">
            <w:pPr>
              <w:spacing w:after="0" w:line="240" w:lineRule="auto"/>
              <w:rPr>
                <w:rFonts w:ascii="Times New Roman" w:eastAsia="Times New Roman" w:hAnsi="Times New Roman" w:cs="Times New Roman"/>
                <w:i/>
                <w:color w:val="000000"/>
                <w:sz w:val="24"/>
                <w:szCs w:val="24"/>
              </w:rPr>
            </w:pPr>
            <w:r w:rsidRPr="00F71689">
              <w:rPr>
                <w:rFonts w:ascii="Times New Roman" w:eastAsia="Times New Roman" w:hAnsi="Times New Roman" w:cs="Times New Roman"/>
                <w:i/>
                <w:color w:val="000000"/>
                <w:sz w:val="24"/>
                <w:szCs w:val="24"/>
              </w:rPr>
              <w:t xml:space="preserve">Vizuális kultúra: </w:t>
            </w:r>
            <w:r w:rsidRPr="00F71689">
              <w:rPr>
                <w:rFonts w:ascii="Times New Roman" w:eastAsia="Times New Roman" w:hAnsi="Times New Roman" w:cs="Times New Roman"/>
                <w:color w:val="000000"/>
                <w:sz w:val="24"/>
                <w:szCs w:val="24"/>
              </w:rPr>
              <w:t xml:space="preserve">A dalok érzelmi világának, az átélt élményeknek a megjelenítése különböző technikák segítségével. Átélt, elképzelt vagy hallott esemény vizuális megjelenítése. </w:t>
            </w:r>
          </w:p>
        </w:tc>
      </w:tr>
      <w:tr w:rsidR="00F71689" w:rsidRPr="00F71689" w:rsidTr="00F71689">
        <w:trPr>
          <w:jc w:val="center"/>
        </w:trPr>
        <w:tc>
          <w:tcPr>
            <w:tcW w:w="3399" w:type="dxa"/>
            <w:gridSpan w:val="3"/>
            <w:noWrap/>
          </w:tcPr>
          <w:p w:rsidR="00F71689" w:rsidRPr="00F71689" w:rsidRDefault="00F71689" w:rsidP="00F71689">
            <w:pPr>
              <w:spacing w:before="120" w:after="0" w:line="240" w:lineRule="auto"/>
              <w:rPr>
                <w:rFonts w:ascii="Times New Roman" w:eastAsia="Times New Roman" w:hAnsi="Times New Roman" w:cs="Times New Roman"/>
                <w:color w:val="000000"/>
                <w:sz w:val="24"/>
                <w:szCs w:val="24"/>
              </w:rPr>
            </w:pPr>
            <w:r w:rsidRPr="00F71689">
              <w:rPr>
                <w:rFonts w:ascii="Times New Roman" w:eastAsia="Times New Roman" w:hAnsi="Times New Roman" w:cs="Times New Roman"/>
                <w:color w:val="000000"/>
                <w:sz w:val="24"/>
                <w:szCs w:val="24"/>
              </w:rPr>
              <w:lastRenderedPageBreak/>
              <w:t xml:space="preserve">1.2 GENERATÍV </w:t>
            </w:r>
            <w:r w:rsidRPr="00F71689">
              <w:rPr>
                <w:rFonts w:ascii="Times New Roman" w:eastAsia="Times New Roman" w:hAnsi="Times New Roman" w:cs="Times New Roman"/>
                <w:color w:val="000000"/>
                <w:sz w:val="24"/>
                <w:szCs w:val="24"/>
                <w:lang w:val="cs-CZ"/>
              </w:rPr>
              <w:t>KREATÍV</w:t>
            </w:r>
            <w:r w:rsidRPr="00F71689">
              <w:rPr>
                <w:rFonts w:ascii="Times New Roman" w:eastAsia="Times New Roman" w:hAnsi="Times New Roman" w:cs="Times New Roman"/>
                <w:color w:val="000000"/>
                <w:sz w:val="24"/>
                <w:szCs w:val="24"/>
              </w:rPr>
              <w:t xml:space="preserve"> ZENEI TEVÉKENYSÉG</w:t>
            </w:r>
          </w:p>
          <w:p w:rsidR="00F71689" w:rsidRPr="00F71689" w:rsidRDefault="00F71689" w:rsidP="00F71689">
            <w:pPr>
              <w:spacing w:after="0" w:line="240" w:lineRule="auto"/>
              <w:rPr>
                <w:rFonts w:ascii="Times New Roman" w:eastAsia="Times New Roman" w:hAnsi="Times New Roman" w:cs="Times New Roman"/>
                <w:color w:val="000000"/>
                <w:sz w:val="24"/>
                <w:szCs w:val="24"/>
              </w:rPr>
            </w:pPr>
            <w:r w:rsidRPr="00F71689">
              <w:rPr>
                <w:rFonts w:ascii="Times New Roman" w:eastAsia="Times New Roman" w:hAnsi="Times New Roman" w:cs="Times New Roman"/>
                <w:color w:val="000000"/>
                <w:sz w:val="24"/>
                <w:szCs w:val="24"/>
              </w:rPr>
              <w:t>Ritmushangszeres játékok, szabad és kötött formákban</w:t>
            </w:r>
          </w:p>
          <w:p w:rsidR="00F71689" w:rsidRPr="00F71689" w:rsidRDefault="00F71689" w:rsidP="00F71689">
            <w:pPr>
              <w:spacing w:after="0" w:line="240" w:lineRule="auto"/>
              <w:rPr>
                <w:rFonts w:ascii="Times New Roman" w:eastAsia="Times New Roman" w:hAnsi="Times New Roman" w:cs="Times New Roman"/>
                <w:color w:val="000000"/>
                <w:sz w:val="24"/>
                <w:szCs w:val="24"/>
              </w:rPr>
            </w:pPr>
            <w:r w:rsidRPr="00F71689">
              <w:rPr>
                <w:rFonts w:ascii="Times New Roman" w:eastAsia="Times New Roman" w:hAnsi="Times New Roman" w:cs="Times New Roman"/>
                <w:color w:val="000000"/>
                <w:sz w:val="24"/>
                <w:szCs w:val="24"/>
              </w:rPr>
              <w:t>Hangulatok, érzelmi állapotok kifejezése hangszeres és énekes formákban</w:t>
            </w:r>
          </w:p>
          <w:p w:rsidR="00F71689" w:rsidRPr="00F71689" w:rsidRDefault="00F71689" w:rsidP="00F71689">
            <w:pPr>
              <w:spacing w:after="0" w:line="240" w:lineRule="auto"/>
              <w:rPr>
                <w:rFonts w:ascii="Times New Roman" w:eastAsia="Times New Roman" w:hAnsi="Times New Roman" w:cs="Times New Roman"/>
                <w:color w:val="000000"/>
                <w:sz w:val="24"/>
                <w:szCs w:val="24"/>
              </w:rPr>
            </w:pPr>
            <w:r w:rsidRPr="00F71689">
              <w:rPr>
                <w:rFonts w:ascii="Times New Roman" w:eastAsia="Times New Roman" w:hAnsi="Times New Roman" w:cs="Times New Roman"/>
                <w:color w:val="000000"/>
                <w:sz w:val="24"/>
                <w:szCs w:val="24"/>
              </w:rPr>
              <w:t>A zene jellemzőinek megjelenítése mozgással</w:t>
            </w:r>
          </w:p>
        </w:tc>
        <w:tc>
          <w:tcPr>
            <w:tcW w:w="3400" w:type="dxa"/>
            <w:noWrap/>
          </w:tcPr>
          <w:p w:rsidR="00F71689" w:rsidRPr="00F71689" w:rsidRDefault="00F71689" w:rsidP="00F71689">
            <w:pPr>
              <w:spacing w:before="120" w:after="0" w:line="240" w:lineRule="auto"/>
              <w:rPr>
                <w:rFonts w:ascii="Times New Roman" w:eastAsia="Times New Roman" w:hAnsi="Times New Roman" w:cs="Times New Roman"/>
                <w:color w:val="000000"/>
                <w:sz w:val="24"/>
                <w:szCs w:val="24"/>
              </w:rPr>
            </w:pPr>
            <w:r w:rsidRPr="00F71689">
              <w:rPr>
                <w:rFonts w:ascii="Times New Roman" w:eastAsia="Times New Roman" w:hAnsi="Times New Roman" w:cs="Times New Roman"/>
                <w:color w:val="000000"/>
                <w:sz w:val="24"/>
                <w:szCs w:val="24"/>
              </w:rPr>
              <w:t xml:space="preserve">A </w:t>
            </w:r>
            <w:r w:rsidRPr="00F71689">
              <w:rPr>
                <w:rFonts w:ascii="Times New Roman" w:eastAsia="Times New Roman" w:hAnsi="Times New Roman" w:cs="Times New Roman"/>
                <w:color w:val="000000"/>
                <w:sz w:val="24"/>
                <w:szCs w:val="24"/>
                <w:lang w:val="cs-CZ"/>
              </w:rPr>
              <w:t>tanult</w:t>
            </w:r>
            <w:r w:rsidRPr="00F71689">
              <w:rPr>
                <w:rFonts w:ascii="Times New Roman" w:eastAsia="Times New Roman" w:hAnsi="Times New Roman" w:cs="Times New Roman"/>
                <w:color w:val="000000"/>
                <w:sz w:val="24"/>
                <w:szCs w:val="24"/>
              </w:rPr>
              <w:t xml:space="preserve"> dalok </w:t>
            </w:r>
            <w:r w:rsidRPr="00F71689">
              <w:rPr>
                <w:rFonts w:ascii="Times New Roman" w:eastAsia="Times New Roman" w:hAnsi="Times New Roman" w:cs="Times New Roman"/>
                <w:color w:val="000000"/>
                <w:sz w:val="24"/>
                <w:szCs w:val="24"/>
                <w:lang w:val="cs-CZ"/>
              </w:rPr>
              <w:t>felismerése</w:t>
            </w:r>
            <w:r w:rsidRPr="00F71689">
              <w:rPr>
                <w:rFonts w:ascii="Times New Roman" w:eastAsia="Times New Roman" w:hAnsi="Times New Roman" w:cs="Times New Roman"/>
                <w:color w:val="000000"/>
                <w:sz w:val="24"/>
                <w:szCs w:val="24"/>
              </w:rPr>
              <w:t xml:space="preserve"> jellemző ritmus-, dallam- vagy szövegmotívumaik alapján. </w:t>
            </w:r>
          </w:p>
          <w:p w:rsidR="00F71689" w:rsidRPr="00F71689" w:rsidRDefault="00F71689" w:rsidP="00F71689">
            <w:pPr>
              <w:spacing w:after="0" w:line="240" w:lineRule="auto"/>
              <w:rPr>
                <w:rFonts w:ascii="Times New Roman" w:eastAsia="Times New Roman" w:hAnsi="Times New Roman" w:cs="Times New Roman"/>
                <w:color w:val="000000"/>
                <w:sz w:val="24"/>
                <w:szCs w:val="24"/>
              </w:rPr>
            </w:pPr>
            <w:r w:rsidRPr="00F71689">
              <w:rPr>
                <w:rFonts w:ascii="Times New Roman" w:eastAsia="Times New Roman" w:hAnsi="Times New Roman" w:cs="Times New Roman"/>
                <w:color w:val="000000"/>
                <w:sz w:val="24"/>
                <w:szCs w:val="24"/>
              </w:rPr>
              <w:t xml:space="preserve">A tanult dalok csoportosítása adott szempontok alapján.  </w:t>
            </w:r>
          </w:p>
          <w:p w:rsidR="00F71689" w:rsidRPr="00F71689" w:rsidRDefault="00F71689" w:rsidP="00F71689">
            <w:pPr>
              <w:spacing w:after="0" w:line="240" w:lineRule="auto"/>
              <w:rPr>
                <w:rFonts w:ascii="Times New Roman" w:eastAsia="Times New Roman" w:hAnsi="Times New Roman" w:cs="Times New Roman"/>
                <w:color w:val="000000"/>
                <w:sz w:val="24"/>
                <w:szCs w:val="24"/>
              </w:rPr>
            </w:pPr>
            <w:r w:rsidRPr="00F71689">
              <w:rPr>
                <w:rFonts w:ascii="Times New Roman" w:eastAsia="Times New Roman" w:hAnsi="Times New Roman" w:cs="Times New Roman"/>
                <w:color w:val="000000"/>
                <w:sz w:val="24"/>
                <w:szCs w:val="24"/>
              </w:rPr>
              <w:t>Aktív, cselekvő részvétel a körjátékok, mozgásos játékok tanulásában, előadásában, a különböző játékos gyakorlatokban.</w:t>
            </w:r>
          </w:p>
          <w:p w:rsidR="00F71689" w:rsidRPr="00F71689" w:rsidRDefault="00F71689" w:rsidP="00F71689">
            <w:pPr>
              <w:spacing w:after="0" w:line="240" w:lineRule="auto"/>
              <w:rPr>
                <w:rFonts w:ascii="Times New Roman" w:eastAsia="Times New Roman" w:hAnsi="Times New Roman" w:cs="Times New Roman"/>
                <w:color w:val="000000"/>
                <w:sz w:val="24"/>
                <w:szCs w:val="24"/>
              </w:rPr>
            </w:pPr>
            <w:r w:rsidRPr="00F71689">
              <w:rPr>
                <w:rFonts w:ascii="Times New Roman" w:eastAsia="Times New Roman" w:hAnsi="Times New Roman" w:cs="Times New Roman"/>
                <w:color w:val="000000"/>
                <w:sz w:val="24"/>
                <w:szCs w:val="24"/>
              </w:rPr>
              <w:t xml:space="preserve">Egyéni adottságok szerint részvétel a közös játékokban, megszólaltatásokban. </w:t>
            </w:r>
          </w:p>
          <w:p w:rsidR="00F71689" w:rsidRPr="00F71689" w:rsidRDefault="00F71689" w:rsidP="00F71689">
            <w:pPr>
              <w:spacing w:after="0" w:line="240" w:lineRule="auto"/>
              <w:rPr>
                <w:rFonts w:ascii="Times New Roman" w:eastAsia="Times New Roman" w:hAnsi="Times New Roman" w:cs="Times New Roman"/>
                <w:color w:val="000000"/>
                <w:sz w:val="24"/>
                <w:szCs w:val="24"/>
              </w:rPr>
            </w:pPr>
            <w:r w:rsidRPr="00F71689">
              <w:rPr>
                <w:rFonts w:ascii="Times New Roman" w:eastAsia="Times New Roman" w:hAnsi="Times New Roman" w:cs="Times New Roman"/>
                <w:color w:val="000000"/>
                <w:sz w:val="24"/>
                <w:szCs w:val="24"/>
              </w:rPr>
              <w:t>Dallam írása vershez, adott ritmushoz.</w:t>
            </w:r>
          </w:p>
          <w:p w:rsidR="00F71689" w:rsidRPr="00F71689" w:rsidRDefault="00F71689" w:rsidP="00F71689">
            <w:pPr>
              <w:spacing w:after="0" w:line="240" w:lineRule="auto"/>
              <w:rPr>
                <w:rFonts w:ascii="Times New Roman" w:eastAsia="Times New Roman" w:hAnsi="Times New Roman" w:cs="Times New Roman"/>
                <w:color w:val="000000"/>
                <w:sz w:val="24"/>
                <w:szCs w:val="24"/>
              </w:rPr>
            </w:pPr>
            <w:r w:rsidRPr="00F71689">
              <w:rPr>
                <w:rFonts w:ascii="Times New Roman" w:eastAsia="Times New Roman" w:hAnsi="Times New Roman" w:cs="Times New Roman"/>
                <w:color w:val="000000"/>
                <w:sz w:val="24"/>
                <w:szCs w:val="24"/>
              </w:rPr>
              <w:t xml:space="preserve">Aktív részvétel a zenére történő ritmikus mozgásokban, a tér- és formagyakorlatokban, szabad és kötött formákban. </w:t>
            </w:r>
          </w:p>
          <w:p w:rsidR="00F71689" w:rsidRPr="00F71689" w:rsidRDefault="00F71689" w:rsidP="00F71689">
            <w:pPr>
              <w:spacing w:after="0" w:line="240" w:lineRule="auto"/>
              <w:rPr>
                <w:rFonts w:ascii="Times New Roman" w:eastAsia="Times New Roman" w:hAnsi="Times New Roman" w:cs="Times New Roman"/>
                <w:color w:val="000000"/>
                <w:sz w:val="24"/>
                <w:szCs w:val="24"/>
              </w:rPr>
            </w:pPr>
            <w:r w:rsidRPr="00F71689">
              <w:rPr>
                <w:rFonts w:ascii="Times New Roman" w:eastAsia="Times New Roman" w:hAnsi="Times New Roman" w:cs="Times New Roman"/>
                <w:color w:val="000000"/>
                <w:sz w:val="24"/>
                <w:szCs w:val="24"/>
              </w:rPr>
              <w:t xml:space="preserve">Énekes rögtönzések kialakítása. </w:t>
            </w:r>
          </w:p>
        </w:tc>
        <w:tc>
          <w:tcPr>
            <w:tcW w:w="2432" w:type="dxa"/>
            <w:gridSpan w:val="2"/>
            <w:vMerge/>
            <w:noWrap/>
          </w:tcPr>
          <w:p w:rsidR="00F71689" w:rsidRPr="00F71689" w:rsidRDefault="00F71689" w:rsidP="00F71689">
            <w:pPr>
              <w:spacing w:after="0" w:line="240" w:lineRule="auto"/>
              <w:rPr>
                <w:rFonts w:ascii="Times New Roman" w:eastAsia="Times New Roman" w:hAnsi="Times New Roman" w:cs="Times New Roman"/>
                <w:i/>
                <w:color w:val="000000"/>
                <w:sz w:val="24"/>
                <w:szCs w:val="24"/>
              </w:rPr>
            </w:pPr>
          </w:p>
        </w:tc>
      </w:tr>
      <w:tr w:rsidR="00F71689" w:rsidRPr="00F71689" w:rsidTr="00F71689">
        <w:trPr>
          <w:jc w:val="center"/>
        </w:trPr>
        <w:tc>
          <w:tcPr>
            <w:tcW w:w="3399" w:type="dxa"/>
            <w:gridSpan w:val="3"/>
            <w:noWrap/>
          </w:tcPr>
          <w:p w:rsidR="00F71689" w:rsidRPr="00F71689" w:rsidRDefault="00F71689" w:rsidP="00F71689">
            <w:pPr>
              <w:spacing w:before="120" w:after="0" w:line="240" w:lineRule="auto"/>
              <w:rPr>
                <w:rFonts w:ascii="Times New Roman" w:eastAsia="Times New Roman" w:hAnsi="Times New Roman" w:cs="Times New Roman"/>
                <w:color w:val="000000"/>
                <w:sz w:val="24"/>
                <w:szCs w:val="24"/>
                <w:lang w:val="cs-CZ"/>
              </w:rPr>
            </w:pPr>
            <w:r w:rsidRPr="00F71689">
              <w:rPr>
                <w:rFonts w:ascii="Times New Roman" w:eastAsia="Times New Roman" w:hAnsi="Times New Roman" w:cs="Times New Roman"/>
                <w:color w:val="000000"/>
                <w:sz w:val="24"/>
                <w:szCs w:val="24"/>
              </w:rPr>
              <w:t>1.3 FELISMERŐ</w:t>
            </w:r>
          </w:p>
          <w:p w:rsidR="00F71689" w:rsidRPr="00F71689" w:rsidRDefault="00F71689" w:rsidP="00F71689">
            <w:pPr>
              <w:spacing w:after="0" w:line="240" w:lineRule="auto"/>
              <w:rPr>
                <w:rFonts w:ascii="Times New Roman" w:eastAsia="Times New Roman" w:hAnsi="Times New Roman" w:cs="Times New Roman"/>
                <w:color w:val="000000"/>
                <w:sz w:val="24"/>
                <w:szCs w:val="24"/>
              </w:rPr>
            </w:pPr>
            <w:r w:rsidRPr="00F71689">
              <w:rPr>
                <w:rFonts w:ascii="Times New Roman" w:eastAsia="Times New Roman" w:hAnsi="Times New Roman" w:cs="Times New Roman"/>
                <w:color w:val="000000"/>
                <w:sz w:val="24"/>
                <w:szCs w:val="24"/>
              </w:rPr>
              <w:t>KOTTAOLVASÁS</w:t>
            </w:r>
          </w:p>
          <w:p w:rsidR="00F71689" w:rsidRPr="00F71689" w:rsidRDefault="00F71689" w:rsidP="00F71689">
            <w:pPr>
              <w:spacing w:after="0" w:line="240" w:lineRule="auto"/>
              <w:rPr>
                <w:rFonts w:ascii="Times New Roman" w:eastAsia="Times New Roman" w:hAnsi="Times New Roman" w:cs="Times New Roman"/>
                <w:color w:val="000000"/>
                <w:sz w:val="24"/>
                <w:szCs w:val="24"/>
              </w:rPr>
            </w:pPr>
            <w:r w:rsidRPr="00F71689">
              <w:rPr>
                <w:rFonts w:ascii="Times New Roman" w:eastAsia="Times New Roman" w:hAnsi="Times New Roman" w:cs="Times New Roman"/>
                <w:color w:val="000000"/>
                <w:sz w:val="24"/>
                <w:szCs w:val="24"/>
              </w:rPr>
              <w:t xml:space="preserve">Egyszerű ritmusértékek </w:t>
            </w:r>
          </w:p>
          <w:p w:rsidR="00F71689" w:rsidRPr="00F71689" w:rsidRDefault="00F71689" w:rsidP="00F71689">
            <w:pPr>
              <w:spacing w:after="0" w:line="240" w:lineRule="auto"/>
              <w:rPr>
                <w:rFonts w:ascii="Times New Roman" w:eastAsia="Times New Roman" w:hAnsi="Times New Roman" w:cs="Times New Roman"/>
                <w:color w:val="000000"/>
                <w:sz w:val="24"/>
                <w:szCs w:val="24"/>
              </w:rPr>
            </w:pPr>
            <w:r w:rsidRPr="00F71689">
              <w:rPr>
                <w:rFonts w:ascii="Times New Roman" w:eastAsia="Times New Roman" w:hAnsi="Times New Roman" w:cs="Times New Roman"/>
                <w:color w:val="000000"/>
                <w:sz w:val="24"/>
                <w:szCs w:val="24"/>
              </w:rPr>
              <w:t>Kettes ütem, ütemvonal, záróvonal, ismétlőjel</w:t>
            </w:r>
          </w:p>
          <w:p w:rsidR="00F71689" w:rsidRPr="00F71689" w:rsidRDefault="00F71689" w:rsidP="00F71689">
            <w:pPr>
              <w:spacing w:after="0" w:line="240" w:lineRule="auto"/>
              <w:rPr>
                <w:rFonts w:ascii="Times New Roman" w:eastAsia="Times New Roman" w:hAnsi="Times New Roman" w:cs="Times New Roman"/>
                <w:color w:val="000000"/>
                <w:sz w:val="24"/>
                <w:szCs w:val="24"/>
              </w:rPr>
            </w:pPr>
            <w:r w:rsidRPr="00F71689">
              <w:rPr>
                <w:rFonts w:ascii="Times New Roman" w:eastAsia="Times New Roman" w:hAnsi="Times New Roman" w:cs="Times New Roman"/>
                <w:color w:val="000000"/>
                <w:sz w:val="24"/>
                <w:szCs w:val="24"/>
              </w:rPr>
              <w:t>Szolmizációs hangok és kézjeleik</w:t>
            </w:r>
          </w:p>
          <w:p w:rsidR="00F71689" w:rsidRPr="00F71689" w:rsidRDefault="00F71689" w:rsidP="00F71689">
            <w:pPr>
              <w:spacing w:after="0" w:line="240" w:lineRule="auto"/>
              <w:rPr>
                <w:rFonts w:ascii="Times New Roman" w:eastAsia="Times New Roman" w:hAnsi="Times New Roman" w:cs="Times New Roman"/>
                <w:color w:val="000000"/>
                <w:sz w:val="24"/>
                <w:szCs w:val="24"/>
              </w:rPr>
            </w:pPr>
            <w:r w:rsidRPr="00F71689">
              <w:rPr>
                <w:rFonts w:ascii="Times New Roman" w:eastAsia="Times New Roman" w:hAnsi="Times New Roman" w:cs="Times New Roman"/>
                <w:color w:val="000000"/>
                <w:sz w:val="24"/>
                <w:szCs w:val="24"/>
              </w:rPr>
              <w:t>Ritmuskotta, három vonalas kotta, színes kotta</w:t>
            </w:r>
          </w:p>
          <w:p w:rsidR="00F71689" w:rsidRPr="00F71689" w:rsidRDefault="00F71689" w:rsidP="00F71689">
            <w:pPr>
              <w:spacing w:after="0" w:line="240" w:lineRule="auto"/>
              <w:rPr>
                <w:rFonts w:ascii="Times New Roman" w:eastAsia="Times New Roman" w:hAnsi="Times New Roman" w:cs="Times New Roman"/>
                <w:color w:val="000000"/>
                <w:sz w:val="24"/>
                <w:szCs w:val="24"/>
              </w:rPr>
            </w:pPr>
            <w:r w:rsidRPr="00F71689">
              <w:rPr>
                <w:rFonts w:ascii="Times New Roman" w:eastAsia="Times New Roman" w:hAnsi="Times New Roman" w:cs="Times New Roman"/>
                <w:color w:val="000000"/>
                <w:sz w:val="24"/>
                <w:szCs w:val="24"/>
              </w:rPr>
              <w:t>Betűkotta</w:t>
            </w:r>
          </w:p>
          <w:p w:rsidR="00F71689" w:rsidRPr="00F71689" w:rsidRDefault="00F71689" w:rsidP="00F71689">
            <w:pPr>
              <w:spacing w:after="0" w:line="240" w:lineRule="auto"/>
              <w:rPr>
                <w:rFonts w:ascii="Times New Roman" w:eastAsia="Times New Roman" w:hAnsi="Times New Roman" w:cs="Times New Roman"/>
                <w:color w:val="000000"/>
                <w:sz w:val="24"/>
                <w:szCs w:val="24"/>
              </w:rPr>
            </w:pPr>
            <w:r w:rsidRPr="00F71689">
              <w:rPr>
                <w:rFonts w:ascii="Times New Roman" w:eastAsia="Times New Roman" w:hAnsi="Times New Roman" w:cs="Times New Roman"/>
                <w:color w:val="000000"/>
                <w:sz w:val="24"/>
                <w:szCs w:val="24"/>
              </w:rPr>
              <w:t xml:space="preserve">Ötvonalas kotta, rögzített dó-hellyel </w:t>
            </w:r>
          </w:p>
        </w:tc>
        <w:tc>
          <w:tcPr>
            <w:tcW w:w="3400" w:type="dxa"/>
            <w:noWrap/>
          </w:tcPr>
          <w:p w:rsidR="00F71689" w:rsidRPr="00F71689" w:rsidRDefault="00F71689" w:rsidP="00F71689">
            <w:pPr>
              <w:spacing w:before="120" w:after="0" w:line="240" w:lineRule="auto"/>
              <w:rPr>
                <w:rFonts w:ascii="Times New Roman" w:eastAsia="Times New Roman" w:hAnsi="Times New Roman" w:cs="Times New Roman"/>
                <w:color w:val="000000"/>
                <w:sz w:val="24"/>
                <w:szCs w:val="24"/>
              </w:rPr>
            </w:pPr>
            <w:r w:rsidRPr="00F71689">
              <w:rPr>
                <w:rFonts w:ascii="Times New Roman" w:eastAsia="Times New Roman" w:hAnsi="Times New Roman" w:cs="Times New Roman"/>
                <w:color w:val="000000"/>
                <w:sz w:val="24"/>
                <w:szCs w:val="24"/>
              </w:rPr>
              <w:t xml:space="preserve">Alapvető zenei </w:t>
            </w:r>
            <w:r w:rsidRPr="00F71689">
              <w:rPr>
                <w:rFonts w:ascii="Times New Roman" w:eastAsia="Times New Roman" w:hAnsi="Times New Roman" w:cs="Times New Roman"/>
                <w:color w:val="000000"/>
                <w:sz w:val="24"/>
                <w:szCs w:val="24"/>
                <w:lang w:val="cs-CZ"/>
              </w:rPr>
              <w:t>ismeretek</w:t>
            </w:r>
            <w:r w:rsidRPr="00F71689">
              <w:rPr>
                <w:rFonts w:ascii="Times New Roman" w:eastAsia="Times New Roman" w:hAnsi="Times New Roman" w:cs="Times New Roman"/>
                <w:color w:val="000000"/>
                <w:sz w:val="24"/>
                <w:szCs w:val="24"/>
              </w:rPr>
              <w:t xml:space="preserve"> szerzése a ritmusok jelölése, megszólaltatása terén. </w:t>
            </w:r>
          </w:p>
          <w:p w:rsidR="00F71689" w:rsidRPr="00F71689" w:rsidRDefault="00F71689" w:rsidP="00F71689">
            <w:pPr>
              <w:spacing w:after="0" w:line="240" w:lineRule="auto"/>
              <w:rPr>
                <w:rFonts w:ascii="Times New Roman" w:eastAsia="Times New Roman" w:hAnsi="Times New Roman" w:cs="Times New Roman"/>
                <w:color w:val="000000"/>
                <w:sz w:val="24"/>
                <w:szCs w:val="24"/>
              </w:rPr>
            </w:pPr>
            <w:r w:rsidRPr="00F71689">
              <w:rPr>
                <w:rFonts w:ascii="Times New Roman" w:eastAsia="Times New Roman" w:hAnsi="Times New Roman" w:cs="Times New Roman"/>
                <w:color w:val="000000"/>
                <w:sz w:val="24"/>
                <w:szCs w:val="24"/>
              </w:rPr>
              <w:t xml:space="preserve">A tanult ritmusértékek felismerése, részvétel írásukban, olvasásukban. </w:t>
            </w:r>
          </w:p>
          <w:p w:rsidR="00F71689" w:rsidRPr="00F71689" w:rsidRDefault="00F71689" w:rsidP="00F71689">
            <w:pPr>
              <w:spacing w:after="0" w:line="240" w:lineRule="auto"/>
              <w:rPr>
                <w:rFonts w:ascii="Times New Roman" w:eastAsia="Times New Roman" w:hAnsi="Times New Roman" w:cs="Times New Roman"/>
                <w:color w:val="000000"/>
                <w:sz w:val="24"/>
                <w:szCs w:val="24"/>
              </w:rPr>
            </w:pPr>
            <w:r w:rsidRPr="00F71689">
              <w:rPr>
                <w:rFonts w:ascii="Times New Roman" w:eastAsia="Times New Roman" w:hAnsi="Times New Roman" w:cs="Times New Roman"/>
                <w:color w:val="000000"/>
                <w:sz w:val="24"/>
                <w:szCs w:val="24"/>
              </w:rPr>
              <w:t xml:space="preserve">Törekvés a szolmizációs hangok és kézjelek megismerésére, pontos használatára. </w:t>
            </w:r>
          </w:p>
        </w:tc>
        <w:tc>
          <w:tcPr>
            <w:tcW w:w="2432" w:type="dxa"/>
            <w:gridSpan w:val="2"/>
            <w:vMerge/>
            <w:noWrap/>
          </w:tcPr>
          <w:p w:rsidR="00F71689" w:rsidRPr="00F71689" w:rsidRDefault="00F71689" w:rsidP="00F71689">
            <w:pPr>
              <w:spacing w:after="0" w:line="240" w:lineRule="auto"/>
              <w:rPr>
                <w:rFonts w:ascii="Times New Roman" w:eastAsia="Times New Roman" w:hAnsi="Times New Roman" w:cs="Times New Roman"/>
                <w:color w:val="000000"/>
                <w:sz w:val="24"/>
                <w:szCs w:val="24"/>
              </w:rPr>
            </w:pPr>
          </w:p>
        </w:tc>
      </w:tr>
      <w:tr w:rsidR="00F71689" w:rsidRPr="00F71689" w:rsidTr="00F71689">
        <w:tblPrEx>
          <w:tblBorders>
            <w:top w:val="none" w:sz="0" w:space="0" w:color="auto"/>
            <w:bottom w:val="single" w:sz="4" w:space="0" w:color="auto"/>
          </w:tblBorders>
        </w:tblPrEx>
        <w:trPr>
          <w:jc w:val="center"/>
        </w:trPr>
        <w:tc>
          <w:tcPr>
            <w:tcW w:w="1912" w:type="dxa"/>
            <w:noWrap/>
            <w:vAlign w:val="center"/>
          </w:tcPr>
          <w:p w:rsidR="00F71689" w:rsidRPr="00F71689" w:rsidRDefault="00F71689" w:rsidP="00F71689">
            <w:pPr>
              <w:spacing w:after="0" w:line="240" w:lineRule="auto"/>
              <w:jc w:val="center"/>
              <w:rPr>
                <w:rFonts w:ascii="Times New Roman" w:eastAsia="Times New Roman" w:hAnsi="Times New Roman" w:cs="Times New Roman"/>
                <w:b/>
                <w:color w:val="000000"/>
                <w:sz w:val="24"/>
                <w:szCs w:val="24"/>
                <w:lang w:val="cs-CZ"/>
              </w:rPr>
            </w:pPr>
            <w:r w:rsidRPr="00F71689">
              <w:rPr>
                <w:rFonts w:ascii="Times New Roman" w:eastAsia="Times New Roman" w:hAnsi="Times New Roman" w:cs="Times New Roman"/>
                <w:b/>
                <w:color w:val="000000"/>
                <w:sz w:val="24"/>
                <w:szCs w:val="24"/>
                <w:lang w:val="cs-CZ"/>
              </w:rPr>
              <w:t>Kulcsfogalmak/ fogalmak</w:t>
            </w:r>
          </w:p>
        </w:tc>
        <w:tc>
          <w:tcPr>
            <w:tcW w:w="7319" w:type="dxa"/>
            <w:gridSpan w:val="5"/>
            <w:noWrap/>
            <w:vAlign w:val="center"/>
          </w:tcPr>
          <w:p w:rsidR="00F71689" w:rsidRPr="00F71689" w:rsidRDefault="00F71689" w:rsidP="00F71689">
            <w:pPr>
              <w:spacing w:before="120" w:after="0" w:line="240" w:lineRule="auto"/>
              <w:rPr>
                <w:rFonts w:ascii="Times New Roman" w:eastAsia="Times New Roman" w:hAnsi="Times New Roman" w:cs="Times New Roman"/>
                <w:color w:val="000000"/>
                <w:sz w:val="24"/>
                <w:szCs w:val="24"/>
              </w:rPr>
            </w:pPr>
            <w:r w:rsidRPr="00F71689">
              <w:rPr>
                <w:rFonts w:ascii="Times New Roman" w:eastAsia="Times New Roman" w:hAnsi="Times New Roman" w:cs="Times New Roman"/>
                <w:color w:val="000000"/>
                <w:sz w:val="24"/>
                <w:szCs w:val="24"/>
              </w:rPr>
              <w:t xml:space="preserve">Ritmus, dallam, szöveg. Lassú, közepes, gyors tempó. </w:t>
            </w:r>
            <w:r w:rsidRPr="00F71689">
              <w:rPr>
                <w:rFonts w:ascii="Times New Roman" w:eastAsia="Times New Roman" w:hAnsi="Times New Roman" w:cs="Times New Roman"/>
                <w:color w:val="000000"/>
                <w:sz w:val="24"/>
                <w:szCs w:val="24"/>
                <w:lang w:val="cs-CZ"/>
              </w:rPr>
              <w:t>Halk</w:t>
            </w:r>
            <w:r w:rsidRPr="00F71689">
              <w:rPr>
                <w:rFonts w:ascii="Times New Roman" w:eastAsia="Times New Roman" w:hAnsi="Times New Roman" w:cs="Times New Roman"/>
                <w:color w:val="000000"/>
                <w:sz w:val="24"/>
                <w:szCs w:val="24"/>
              </w:rPr>
              <w:t xml:space="preserve"> és hangos éneklés. Pontos szövegkiejtés, artikuláció. Körjáték, ünnep, évszak. </w:t>
            </w:r>
          </w:p>
          <w:p w:rsidR="00F71689" w:rsidRPr="00F71689" w:rsidRDefault="00F71689" w:rsidP="00F71689">
            <w:pPr>
              <w:spacing w:after="0" w:line="240" w:lineRule="auto"/>
              <w:rPr>
                <w:rFonts w:ascii="Times New Roman" w:eastAsia="Times New Roman" w:hAnsi="Times New Roman" w:cs="Times New Roman"/>
                <w:color w:val="000000"/>
                <w:sz w:val="24"/>
                <w:szCs w:val="24"/>
              </w:rPr>
            </w:pPr>
            <w:r w:rsidRPr="00F71689">
              <w:rPr>
                <w:rFonts w:ascii="Times New Roman" w:eastAsia="Times New Roman" w:hAnsi="Times New Roman" w:cs="Times New Roman"/>
                <w:color w:val="000000"/>
                <w:sz w:val="24"/>
                <w:szCs w:val="24"/>
              </w:rPr>
              <w:t>Kánonéneklés. Ritmushangszer, ritmuszenekar. Kíséret. Szabad játék. Ritmikus mozgás. Dallamrögtönzés. Ritmusérték, -jelölés. Vonal és vonalköz. Szín, hang.</w:t>
            </w:r>
          </w:p>
        </w:tc>
      </w:tr>
    </w:tbl>
    <w:p w:rsidR="00F71689" w:rsidRPr="00F71689" w:rsidRDefault="00F71689" w:rsidP="00F71689">
      <w:pPr>
        <w:spacing w:after="0" w:line="240" w:lineRule="auto"/>
        <w:rPr>
          <w:rFonts w:ascii="Times New Roman" w:eastAsia="Times New Roman" w:hAnsi="Times New Roman" w:cs="Times New Roman"/>
          <w:b/>
          <w:sz w:val="24"/>
          <w:szCs w:val="24"/>
          <w:lang w:val="cs-CZ"/>
        </w:rPr>
      </w:pPr>
    </w:p>
    <w:tbl>
      <w:tblPr>
        <w:tblW w:w="923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72"/>
        <w:gridCol w:w="320"/>
        <w:gridCol w:w="1228"/>
        <w:gridCol w:w="3422"/>
        <w:gridCol w:w="1151"/>
        <w:gridCol w:w="1238"/>
      </w:tblGrid>
      <w:tr w:rsidR="00F71689" w:rsidRPr="00F71689" w:rsidTr="00F71689">
        <w:trPr>
          <w:jc w:val="center"/>
        </w:trPr>
        <w:tc>
          <w:tcPr>
            <w:tcW w:w="2192" w:type="dxa"/>
            <w:gridSpan w:val="2"/>
            <w:noWrap/>
            <w:vAlign w:val="center"/>
          </w:tcPr>
          <w:p w:rsidR="00F71689" w:rsidRPr="00F71689" w:rsidRDefault="00F71689" w:rsidP="00F71689">
            <w:pPr>
              <w:spacing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Tematikai egység/ Fejlesztési cél</w:t>
            </w:r>
          </w:p>
        </w:tc>
        <w:tc>
          <w:tcPr>
            <w:tcW w:w="5801" w:type="dxa"/>
            <w:gridSpan w:val="3"/>
            <w:noWrap/>
            <w:vAlign w:val="center"/>
          </w:tcPr>
          <w:p w:rsidR="00F71689" w:rsidRPr="00F71689" w:rsidRDefault="00F71689" w:rsidP="00F71689">
            <w:pPr>
              <w:spacing w:before="120" w:after="0" w:line="240" w:lineRule="auto"/>
              <w:jc w:val="center"/>
              <w:rPr>
                <w:rFonts w:ascii="Times New Roman" w:eastAsia="Times New Roman" w:hAnsi="Times New Roman" w:cs="Times New Roman"/>
                <w:b/>
                <w:sz w:val="24"/>
                <w:szCs w:val="24"/>
                <w:lang w:val="cs-CZ"/>
              </w:rPr>
            </w:pPr>
            <w:r w:rsidRPr="00F71689">
              <w:rPr>
                <w:rFonts w:ascii="Times New Roman" w:eastAsia="Times New Roman" w:hAnsi="Times New Roman" w:cs="Times New Roman"/>
                <w:b/>
                <w:sz w:val="24"/>
                <w:szCs w:val="24"/>
              </w:rPr>
              <w:t xml:space="preserve">2. Zenei </w:t>
            </w:r>
            <w:r w:rsidRPr="00F71689">
              <w:rPr>
                <w:rFonts w:ascii="Times New Roman" w:eastAsia="Times New Roman" w:hAnsi="Times New Roman" w:cs="Times New Roman"/>
                <w:b/>
                <w:sz w:val="24"/>
                <w:szCs w:val="24"/>
                <w:lang w:val="cs-CZ"/>
              </w:rPr>
              <w:t>befogadás</w:t>
            </w:r>
          </w:p>
        </w:tc>
        <w:tc>
          <w:tcPr>
            <w:tcW w:w="1238" w:type="dxa"/>
            <w:noWrap/>
            <w:vAlign w:val="center"/>
          </w:tcPr>
          <w:p w:rsidR="00F71689" w:rsidRPr="00F71689" w:rsidRDefault="00F71689" w:rsidP="00F71689">
            <w:pPr>
              <w:spacing w:before="120"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lang w:val="cs-CZ"/>
              </w:rPr>
              <w:t>Órakeret</w:t>
            </w:r>
            <w:r w:rsidRPr="00F71689">
              <w:rPr>
                <w:rFonts w:ascii="Times New Roman" w:eastAsia="Times New Roman" w:hAnsi="Times New Roman" w:cs="Times New Roman"/>
                <w:b/>
                <w:sz w:val="24"/>
                <w:szCs w:val="24"/>
              </w:rPr>
              <w:t xml:space="preserve"> 16 óra</w:t>
            </w:r>
          </w:p>
        </w:tc>
      </w:tr>
      <w:tr w:rsidR="00F71689" w:rsidRPr="00F71689" w:rsidTr="00F71689">
        <w:trPr>
          <w:jc w:val="center"/>
        </w:trPr>
        <w:tc>
          <w:tcPr>
            <w:tcW w:w="2192" w:type="dxa"/>
            <w:gridSpan w:val="2"/>
            <w:noWrap/>
            <w:vAlign w:val="center"/>
          </w:tcPr>
          <w:p w:rsidR="00F71689" w:rsidRPr="00F71689" w:rsidRDefault="00F71689" w:rsidP="00F71689">
            <w:pPr>
              <w:spacing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Előzetes tudás</w:t>
            </w:r>
          </w:p>
        </w:tc>
        <w:tc>
          <w:tcPr>
            <w:tcW w:w="7039" w:type="dxa"/>
            <w:gridSpan w:val="4"/>
            <w:noWrap/>
          </w:tcPr>
          <w:p w:rsidR="00F71689" w:rsidRPr="00F71689" w:rsidRDefault="00F71689" w:rsidP="00F71689">
            <w:pPr>
              <w:spacing w:before="120" w:after="0" w:line="240" w:lineRule="auto"/>
              <w:rPr>
                <w:rFonts w:ascii="Times New Roman" w:eastAsia="Times New Roman" w:hAnsi="Times New Roman" w:cs="Times New Roman"/>
                <w:sz w:val="24"/>
                <w:szCs w:val="24"/>
                <w:lang w:val="cs-CZ"/>
              </w:rPr>
            </w:pPr>
          </w:p>
        </w:tc>
      </w:tr>
      <w:tr w:rsidR="00F71689" w:rsidRPr="00F71689" w:rsidTr="00F71689">
        <w:trPr>
          <w:jc w:val="center"/>
        </w:trPr>
        <w:tc>
          <w:tcPr>
            <w:tcW w:w="2192" w:type="dxa"/>
            <w:gridSpan w:val="2"/>
            <w:noWrap/>
            <w:vAlign w:val="center"/>
          </w:tcPr>
          <w:p w:rsidR="00F71689" w:rsidRPr="00F71689" w:rsidRDefault="00F71689" w:rsidP="00F71689">
            <w:pPr>
              <w:spacing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bCs/>
                <w:sz w:val="24"/>
                <w:szCs w:val="24"/>
                <w:lang w:eastAsia="hu-HU"/>
              </w:rPr>
              <w:t>A tematikai egység nevelési-fejlesztési céljai</w:t>
            </w:r>
          </w:p>
        </w:tc>
        <w:tc>
          <w:tcPr>
            <w:tcW w:w="7039" w:type="dxa"/>
            <w:gridSpan w:val="4"/>
            <w:noWrap/>
            <w:vAlign w:val="center"/>
          </w:tcPr>
          <w:p w:rsidR="00F71689" w:rsidRPr="00F71689" w:rsidRDefault="00F71689" w:rsidP="00F71689">
            <w:pPr>
              <w:spacing w:before="120"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A zenei befogadást elősegítő </w:t>
            </w:r>
            <w:r w:rsidRPr="00F71689">
              <w:rPr>
                <w:rFonts w:ascii="Times New Roman" w:eastAsia="Times New Roman" w:hAnsi="Times New Roman" w:cs="Times New Roman"/>
                <w:sz w:val="24"/>
                <w:szCs w:val="24"/>
                <w:lang w:val="cs-CZ"/>
              </w:rPr>
              <w:t>képességek</w:t>
            </w:r>
            <w:r w:rsidRPr="00F71689">
              <w:rPr>
                <w:rFonts w:ascii="Times New Roman" w:eastAsia="Times New Roman" w:hAnsi="Times New Roman" w:cs="Times New Roman"/>
                <w:sz w:val="24"/>
                <w:szCs w:val="24"/>
              </w:rPr>
              <w:t xml:space="preserve"> erősítése. </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A zenei memória, a zenei fantázia, a zenei történéseket megelőlegező képességek alakítása.</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lastRenderedPageBreak/>
              <w:t xml:space="preserve">A zenei hallás fejlesztése, az irányított figyelem alkalmazásának gyakorlása. </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A dallamhallás képességének erősítése.</w:t>
            </w:r>
          </w:p>
          <w:p w:rsidR="00F71689" w:rsidRPr="00F71689" w:rsidRDefault="00F71689" w:rsidP="00F71689">
            <w:pPr>
              <w:spacing w:after="0" w:line="240" w:lineRule="auto"/>
              <w:rPr>
                <w:rFonts w:ascii="Times New Roman" w:eastAsia="Times New Roman" w:hAnsi="Times New Roman" w:cs="Times New Roman"/>
                <w:sz w:val="24"/>
                <w:szCs w:val="24"/>
                <w:lang w:val="cs-CZ"/>
              </w:rPr>
            </w:pPr>
            <w:r w:rsidRPr="00F71689">
              <w:rPr>
                <w:rFonts w:ascii="Times New Roman" w:eastAsia="Times New Roman" w:hAnsi="Times New Roman" w:cs="Times New Roman"/>
                <w:sz w:val="24"/>
                <w:szCs w:val="24"/>
              </w:rPr>
              <w:t xml:space="preserve">Az emocionális érzékenység fejlesztése, differenciálás a hangok között. </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Alapvető ismeretek szerzése a hangok jellemző tulajdonságairól.</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Figyelem </w:t>
            </w:r>
            <w:r w:rsidRPr="00F71689">
              <w:rPr>
                <w:rFonts w:ascii="Times New Roman" w:eastAsia="Times New Roman" w:hAnsi="Times New Roman" w:cs="Times New Roman"/>
                <w:sz w:val="24"/>
                <w:szCs w:val="24"/>
                <w:lang w:val="cs-CZ"/>
              </w:rPr>
              <w:t>irányultságának</w:t>
            </w:r>
            <w:r w:rsidRPr="00F71689">
              <w:rPr>
                <w:rFonts w:ascii="Times New Roman" w:eastAsia="Times New Roman" w:hAnsi="Times New Roman" w:cs="Times New Roman"/>
                <w:sz w:val="24"/>
                <w:szCs w:val="24"/>
              </w:rPr>
              <w:t xml:space="preserve"> és intenzitásának fejlesztése.  </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Auditív figyelem fejlesztése, hangszínek és fogalmak összekapcsolása. </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A hangzás különbségeinek megfigyelése.</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Perceptív és cselekvéses gondolkodás fejlesztése.</w:t>
            </w:r>
          </w:p>
        </w:tc>
      </w:tr>
      <w:tr w:rsidR="00F71689" w:rsidRPr="00F71689" w:rsidTr="00F71689">
        <w:trPr>
          <w:jc w:val="center"/>
        </w:trPr>
        <w:tc>
          <w:tcPr>
            <w:tcW w:w="3420" w:type="dxa"/>
            <w:gridSpan w:val="3"/>
            <w:noWrap/>
            <w:vAlign w:val="center"/>
          </w:tcPr>
          <w:p w:rsidR="00F71689" w:rsidRPr="00F71689" w:rsidRDefault="00F71689" w:rsidP="00F71689">
            <w:pPr>
              <w:spacing w:before="120"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lang w:val="cs-CZ"/>
              </w:rPr>
              <w:lastRenderedPageBreak/>
              <w:t>Ismeretek</w:t>
            </w:r>
          </w:p>
        </w:tc>
        <w:tc>
          <w:tcPr>
            <w:tcW w:w="3422" w:type="dxa"/>
            <w:noWrap/>
            <w:vAlign w:val="center"/>
          </w:tcPr>
          <w:p w:rsidR="00F71689" w:rsidRPr="00F71689" w:rsidRDefault="00F71689" w:rsidP="00F71689">
            <w:pPr>
              <w:spacing w:before="120"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Fejlesztési követelmények/ Tevékenységek</w:t>
            </w:r>
          </w:p>
        </w:tc>
        <w:tc>
          <w:tcPr>
            <w:tcW w:w="2389" w:type="dxa"/>
            <w:gridSpan w:val="2"/>
            <w:noWrap/>
            <w:vAlign w:val="center"/>
          </w:tcPr>
          <w:p w:rsidR="00F71689" w:rsidRPr="00F71689" w:rsidRDefault="00F71689" w:rsidP="00F71689">
            <w:pPr>
              <w:spacing w:before="120" w:after="0" w:line="240" w:lineRule="auto"/>
              <w:jc w:val="center"/>
              <w:rPr>
                <w:rFonts w:ascii="Times New Roman" w:eastAsia="Times New Roman" w:hAnsi="Times New Roman" w:cs="Times New Roman"/>
                <w:sz w:val="24"/>
                <w:szCs w:val="24"/>
              </w:rPr>
            </w:pPr>
            <w:r w:rsidRPr="00F71689">
              <w:rPr>
                <w:rFonts w:ascii="Times New Roman" w:eastAsia="Times New Roman" w:hAnsi="Times New Roman" w:cs="Times New Roman"/>
                <w:b/>
                <w:sz w:val="24"/>
                <w:szCs w:val="24"/>
                <w:lang w:val="cs-CZ"/>
              </w:rPr>
              <w:t>Kapcsolódási</w:t>
            </w:r>
            <w:r w:rsidRPr="00F71689">
              <w:rPr>
                <w:rFonts w:ascii="Times New Roman" w:eastAsia="Times New Roman" w:hAnsi="Times New Roman" w:cs="Times New Roman"/>
                <w:b/>
                <w:sz w:val="24"/>
                <w:szCs w:val="24"/>
              </w:rPr>
              <w:t xml:space="preserve"> pontok</w:t>
            </w:r>
          </w:p>
        </w:tc>
      </w:tr>
      <w:tr w:rsidR="00F71689" w:rsidRPr="00F71689" w:rsidTr="00F71689">
        <w:trPr>
          <w:trHeight w:val="1437"/>
          <w:jc w:val="center"/>
        </w:trPr>
        <w:tc>
          <w:tcPr>
            <w:tcW w:w="3420" w:type="dxa"/>
            <w:gridSpan w:val="3"/>
            <w:noWrap/>
          </w:tcPr>
          <w:p w:rsidR="00F71689" w:rsidRPr="00F71689" w:rsidRDefault="00F71689" w:rsidP="00F71689">
            <w:pPr>
              <w:spacing w:before="120"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2.1 </w:t>
            </w:r>
            <w:r w:rsidRPr="00F71689">
              <w:rPr>
                <w:rFonts w:ascii="Times New Roman" w:eastAsia="Times New Roman" w:hAnsi="Times New Roman" w:cs="Times New Roman"/>
                <w:sz w:val="24"/>
                <w:szCs w:val="24"/>
                <w:lang w:val="cs-CZ"/>
              </w:rPr>
              <w:t>BEFOGADÓI</w:t>
            </w:r>
            <w:r w:rsidRPr="00F71689">
              <w:rPr>
                <w:rFonts w:ascii="Times New Roman" w:eastAsia="Times New Roman" w:hAnsi="Times New Roman" w:cs="Times New Roman"/>
                <w:sz w:val="24"/>
                <w:szCs w:val="24"/>
              </w:rPr>
              <w:t xml:space="preserve"> KOMPETENCIÁK FEJLESZTÉSE </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Hangok, zajok, zörejek </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Hangok, hangzások </w:t>
            </w:r>
          </w:p>
        </w:tc>
        <w:tc>
          <w:tcPr>
            <w:tcW w:w="3422" w:type="dxa"/>
            <w:noWrap/>
          </w:tcPr>
          <w:p w:rsidR="00F71689" w:rsidRPr="00F71689" w:rsidRDefault="00F71689" w:rsidP="00F71689">
            <w:pPr>
              <w:spacing w:before="120" w:after="0" w:line="240" w:lineRule="auto"/>
              <w:rPr>
                <w:rFonts w:ascii="Times New Roman" w:eastAsia="Times New Roman" w:hAnsi="Times New Roman" w:cs="Times New Roman"/>
                <w:color w:val="000000"/>
                <w:sz w:val="24"/>
                <w:szCs w:val="24"/>
              </w:rPr>
            </w:pPr>
            <w:r w:rsidRPr="00F71689">
              <w:rPr>
                <w:rFonts w:ascii="Times New Roman" w:eastAsia="Times New Roman" w:hAnsi="Times New Roman" w:cs="Times New Roman"/>
                <w:color w:val="000000"/>
                <w:sz w:val="24"/>
                <w:szCs w:val="24"/>
              </w:rPr>
              <w:t xml:space="preserve">A hallott részletek </w:t>
            </w:r>
            <w:r w:rsidRPr="00F71689">
              <w:rPr>
                <w:rFonts w:ascii="Times New Roman" w:eastAsia="Times New Roman" w:hAnsi="Times New Roman" w:cs="Times New Roman"/>
                <w:color w:val="000000"/>
                <w:sz w:val="24"/>
                <w:szCs w:val="24"/>
                <w:lang w:val="cs-CZ"/>
              </w:rPr>
              <w:t>elemzése</w:t>
            </w:r>
            <w:r w:rsidRPr="00F71689">
              <w:rPr>
                <w:rFonts w:ascii="Times New Roman" w:eastAsia="Times New Roman" w:hAnsi="Times New Roman" w:cs="Times New Roman"/>
                <w:color w:val="000000"/>
                <w:sz w:val="24"/>
                <w:szCs w:val="24"/>
              </w:rPr>
              <w:t>, megbeszélése.</w:t>
            </w:r>
          </w:p>
          <w:p w:rsidR="00F71689" w:rsidRPr="00F71689" w:rsidRDefault="00F71689" w:rsidP="00F71689">
            <w:pPr>
              <w:spacing w:after="0" w:line="240" w:lineRule="auto"/>
              <w:rPr>
                <w:rFonts w:ascii="Times New Roman" w:eastAsia="Times New Roman" w:hAnsi="Times New Roman" w:cs="Times New Roman"/>
                <w:color w:val="000000"/>
                <w:sz w:val="24"/>
                <w:szCs w:val="24"/>
              </w:rPr>
            </w:pPr>
            <w:r w:rsidRPr="00F71689">
              <w:rPr>
                <w:rFonts w:ascii="Times New Roman" w:eastAsia="Times New Roman" w:hAnsi="Times New Roman" w:cs="Times New Roman"/>
                <w:color w:val="000000"/>
                <w:sz w:val="24"/>
                <w:szCs w:val="24"/>
              </w:rPr>
              <w:t>Ritmus- és dallam megszólaltatása fokozatosan, emlékezetből.</w:t>
            </w:r>
          </w:p>
          <w:p w:rsidR="00F71689" w:rsidRPr="00F71689" w:rsidRDefault="00F71689" w:rsidP="00F71689">
            <w:pPr>
              <w:spacing w:after="0" w:line="240" w:lineRule="auto"/>
              <w:rPr>
                <w:rFonts w:ascii="Times New Roman" w:eastAsia="Times New Roman" w:hAnsi="Times New Roman" w:cs="Times New Roman"/>
                <w:color w:val="000000"/>
                <w:sz w:val="24"/>
                <w:szCs w:val="24"/>
              </w:rPr>
            </w:pPr>
            <w:r w:rsidRPr="00F71689">
              <w:rPr>
                <w:rFonts w:ascii="Times New Roman" w:eastAsia="Times New Roman" w:hAnsi="Times New Roman" w:cs="Times New Roman"/>
                <w:color w:val="000000"/>
                <w:sz w:val="24"/>
                <w:szCs w:val="24"/>
              </w:rPr>
              <w:t>Alapritmusok, ütemfajták, egyszerű dallamfordulatok felismerése kézjelről, színes kottáról.</w:t>
            </w:r>
          </w:p>
          <w:p w:rsidR="00F71689" w:rsidRPr="00F71689" w:rsidRDefault="00F71689" w:rsidP="00F71689">
            <w:pPr>
              <w:spacing w:after="0" w:line="240" w:lineRule="auto"/>
              <w:rPr>
                <w:rFonts w:ascii="Times New Roman" w:eastAsia="Times New Roman" w:hAnsi="Times New Roman" w:cs="Times New Roman"/>
                <w:color w:val="000000"/>
                <w:sz w:val="24"/>
                <w:szCs w:val="24"/>
              </w:rPr>
            </w:pPr>
            <w:r w:rsidRPr="00F71689">
              <w:rPr>
                <w:rFonts w:ascii="Times New Roman" w:eastAsia="Times New Roman" w:hAnsi="Times New Roman" w:cs="Times New Roman"/>
                <w:color w:val="000000"/>
                <w:sz w:val="24"/>
                <w:szCs w:val="24"/>
              </w:rPr>
              <w:t>Dallamfordulatok elemzése: ismétlődés, lépés, ugrás a dallamokban.</w:t>
            </w:r>
          </w:p>
        </w:tc>
        <w:tc>
          <w:tcPr>
            <w:tcW w:w="2389" w:type="dxa"/>
            <w:gridSpan w:val="2"/>
            <w:vMerge w:val="restart"/>
            <w:noWrap/>
          </w:tcPr>
          <w:p w:rsidR="00F71689" w:rsidRPr="00F71689" w:rsidRDefault="00F71689" w:rsidP="00F71689">
            <w:pPr>
              <w:spacing w:before="120"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i/>
                <w:sz w:val="24"/>
                <w:szCs w:val="24"/>
              </w:rPr>
              <w:t>Magyar nyelv és irodalom:</w:t>
            </w:r>
            <w:r w:rsidRPr="00F71689">
              <w:rPr>
                <w:rFonts w:ascii="Times New Roman" w:eastAsia="Times New Roman" w:hAnsi="Times New Roman" w:cs="Times New Roman"/>
                <w:sz w:val="24"/>
                <w:szCs w:val="24"/>
              </w:rPr>
              <w:t xml:space="preserve"> Beszédhang, artikuláció, auditív figyelem, auditív differenciálás.</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Érzelmek kifejezése hangok segítségével.</w:t>
            </w: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i/>
                <w:sz w:val="24"/>
                <w:szCs w:val="24"/>
              </w:rPr>
              <w:t>Matematika:</w:t>
            </w:r>
            <w:r w:rsidRPr="00F71689">
              <w:rPr>
                <w:rFonts w:ascii="Times New Roman" w:eastAsia="Times New Roman" w:hAnsi="Times New Roman" w:cs="Times New Roman"/>
                <w:sz w:val="24"/>
                <w:szCs w:val="24"/>
              </w:rPr>
              <w:t xml:space="preserve"> Az észlelés, érzékelés pontosságának fejlesztése. Figyelemfejlesztés.</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Motoros és auditív emlékezet fejlesztése.</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 </w:t>
            </w:r>
          </w:p>
          <w:p w:rsidR="00F71689" w:rsidRPr="00F71689" w:rsidRDefault="00F71689" w:rsidP="00F71689">
            <w:pPr>
              <w:spacing w:after="0" w:line="240" w:lineRule="auto"/>
              <w:rPr>
                <w:rFonts w:ascii="Times New Roman" w:eastAsia="Times New Roman" w:hAnsi="Times New Roman" w:cs="Times New Roman"/>
                <w:i/>
                <w:sz w:val="24"/>
                <w:szCs w:val="24"/>
              </w:rPr>
            </w:pPr>
            <w:r w:rsidRPr="00F71689">
              <w:rPr>
                <w:rFonts w:ascii="Times New Roman" w:eastAsia="Times New Roman" w:hAnsi="Times New Roman" w:cs="Times New Roman"/>
                <w:i/>
                <w:sz w:val="24"/>
                <w:szCs w:val="24"/>
              </w:rPr>
              <w:t>Vizuális kultúra:</w:t>
            </w:r>
            <w:r w:rsidRPr="00F71689">
              <w:rPr>
                <w:rFonts w:ascii="Times New Roman" w:eastAsia="Times New Roman" w:hAnsi="Times New Roman" w:cs="Times New Roman"/>
                <w:sz w:val="24"/>
                <w:szCs w:val="24"/>
              </w:rPr>
              <w:t xml:space="preserve"> érzelmek leírása és megjelenítése különféle technikák segítségével. </w:t>
            </w:r>
          </w:p>
        </w:tc>
      </w:tr>
      <w:tr w:rsidR="00F71689" w:rsidRPr="00F71689" w:rsidTr="00F71689">
        <w:trPr>
          <w:jc w:val="center"/>
        </w:trPr>
        <w:tc>
          <w:tcPr>
            <w:tcW w:w="3420" w:type="dxa"/>
            <w:gridSpan w:val="3"/>
            <w:noWrap/>
          </w:tcPr>
          <w:p w:rsidR="00F71689" w:rsidRPr="00F71689" w:rsidRDefault="00F71689" w:rsidP="00F71689">
            <w:pPr>
              <w:spacing w:before="120"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2.2 </w:t>
            </w:r>
            <w:r w:rsidRPr="00F71689">
              <w:rPr>
                <w:rFonts w:ascii="Times New Roman" w:eastAsia="Times New Roman" w:hAnsi="Times New Roman" w:cs="Times New Roman"/>
                <w:sz w:val="24"/>
                <w:szCs w:val="24"/>
                <w:lang w:val="cs-CZ"/>
              </w:rPr>
              <w:t>ZENEHALLGATÁS</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Környezetünk hangjai</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Zajok, zörejek, zenei hangok</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Kellemes és kellemetlen hangok</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Egyidejű hangzások</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Emberi hang: beszéd- és énekhangok</w:t>
            </w:r>
          </w:p>
        </w:tc>
        <w:tc>
          <w:tcPr>
            <w:tcW w:w="3422" w:type="dxa"/>
            <w:noWrap/>
          </w:tcPr>
          <w:p w:rsidR="00F71689" w:rsidRPr="00F71689" w:rsidRDefault="00F71689" w:rsidP="00F71689">
            <w:pPr>
              <w:spacing w:before="120" w:after="0" w:line="240" w:lineRule="auto"/>
              <w:rPr>
                <w:rFonts w:ascii="Times New Roman" w:eastAsia="Times New Roman" w:hAnsi="Times New Roman" w:cs="Times New Roman"/>
                <w:color w:val="000000"/>
                <w:sz w:val="24"/>
                <w:szCs w:val="24"/>
              </w:rPr>
            </w:pPr>
            <w:r w:rsidRPr="00F71689">
              <w:rPr>
                <w:rFonts w:ascii="Times New Roman" w:eastAsia="Times New Roman" w:hAnsi="Times New Roman" w:cs="Times New Roman"/>
                <w:color w:val="000000"/>
                <w:sz w:val="24"/>
                <w:szCs w:val="24"/>
              </w:rPr>
              <w:t xml:space="preserve">A </w:t>
            </w:r>
            <w:r w:rsidRPr="00F71689">
              <w:rPr>
                <w:rFonts w:ascii="Times New Roman" w:eastAsia="Times New Roman" w:hAnsi="Times New Roman" w:cs="Times New Roman"/>
                <w:color w:val="000000"/>
                <w:sz w:val="24"/>
                <w:szCs w:val="24"/>
                <w:lang w:val="cs-CZ"/>
              </w:rPr>
              <w:t>többször</w:t>
            </w:r>
            <w:r w:rsidRPr="00F71689">
              <w:rPr>
                <w:rFonts w:ascii="Times New Roman" w:eastAsia="Times New Roman" w:hAnsi="Times New Roman" w:cs="Times New Roman"/>
                <w:color w:val="000000"/>
                <w:sz w:val="24"/>
                <w:szCs w:val="24"/>
              </w:rPr>
              <w:t xml:space="preserve"> hallott, meghallgatott hangok, környezetünk hangjainak, a ritmushangszerek hangjának felismerése. </w:t>
            </w:r>
          </w:p>
          <w:p w:rsidR="00F71689" w:rsidRPr="00F71689" w:rsidRDefault="00F71689" w:rsidP="00F71689">
            <w:pPr>
              <w:spacing w:after="0" w:line="240" w:lineRule="auto"/>
              <w:rPr>
                <w:rFonts w:ascii="Times New Roman" w:eastAsia="Times New Roman" w:hAnsi="Times New Roman" w:cs="Times New Roman"/>
                <w:color w:val="000000"/>
                <w:sz w:val="24"/>
                <w:szCs w:val="24"/>
              </w:rPr>
            </w:pPr>
            <w:r w:rsidRPr="00F71689">
              <w:rPr>
                <w:rFonts w:ascii="Times New Roman" w:eastAsia="Times New Roman" w:hAnsi="Times New Roman" w:cs="Times New Roman"/>
                <w:color w:val="000000"/>
                <w:sz w:val="24"/>
                <w:szCs w:val="24"/>
              </w:rPr>
              <w:t xml:space="preserve">Több hangszer egyidejű hangzásának felismerése. </w:t>
            </w:r>
          </w:p>
          <w:p w:rsidR="00F71689" w:rsidRPr="00F71689" w:rsidRDefault="00F71689" w:rsidP="00F71689">
            <w:pPr>
              <w:spacing w:after="0" w:line="240" w:lineRule="auto"/>
              <w:rPr>
                <w:rFonts w:ascii="Times New Roman" w:eastAsia="Times New Roman" w:hAnsi="Times New Roman" w:cs="Times New Roman"/>
                <w:color w:val="000000"/>
                <w:sz w:val="24"/>
                <w:szCs w:val="24"/>
              </w:rPr>
            </w:pPr>
            <w:r w:rsidRPr="00F71689">
              <w:rPr>
                <w:rFonts w:ascii="Times New Roman" w:eastAsia="Times New Roman" w:hAnsi="Times New Roman" w:cs="Times New Roman"/>
                <w:color w:val="000000"/>
                <w:sz w:val="24"/>
                <w:szCs w:val="24"/>
              </w:rPr>
              <w:t xml:space="preserve">Az emberi hang sokféleségének megfigyelése, felismerése. </w:t>
            </w:r>
          </w:p>
          <w:p w:rsidR="00F71689" w:rsidRPr="00F71689" w:rsidRDefault="00F71689" w:rsidP="00F71689">
            <w:pPr>
              <w:spacing w:after="0" w:line="240" w:lineRule="auto"/>
              <w:rPr>
                <w:rFonts w:ascii="Times New Roman" w:eastAsia="Times New Roman" w:hAnsi="Times New Roman" w:cs="Times New Roman"/>
                <w:color w:val="000000"/>
                <w:sz w:val="24"/>
                <w:szCs w:val="24"/>
              </w:rPr>
            </w:pPr>
            <w:r w:rsidRPr="00F71689">
              <w:rPr>
                <w:rFonts w:ascii="Times New Roman" w:eastAsia="Times New Roman" w:hAnsi="Times New Roman" w:cs="Times New Roman"/>
                <w:color w:val="000000"/>
                <w:sz w:val="24"/>
                <w:szCs w:val="24"/>
              </w:rPr>
              <w:t xml:space="preserve">A hang különféle jellemzőinek megállapítása, összehasonlítása.  </w:t>
            </w:r>
          </w:p>
        </w:tc>
        <w:tc>
          <w:tcPr>
            <w:tcW w:w="2389" w:type="dxa"/>
            <w:gridSpan w:val="2"/>
            <w:vMerge/>
            <w:noWrap/>
          </w:tcPr>
          <w:p w:rsidR="00F71689" w:rsidRPr="00F71689" w:rsidRDefault="00F71689" w:rsidP="00F71689">
            <w:pPr>
              <w:spacing w:after="0" w:line="240" w:lineRule="auto"/>
              <w:rPr>
                <w:rFonts w:ascii="Times New Roman" w:eastAsia="Times New Roman" w:hAnsi="Times New Roman" w:cs="Times New Roman"/>
                <w:sz w:val="24"/>
                <w:szCs w:val="24"/>
              </w:rPr>
            </w:pPr>
          </w:p>
        </w:tc>
      </w:tr>
      <w:tr w:rsidR="00F71689" w:rsidRPr="00F71689" w:rsidTr="00F71689">
        <w:tblPrEx>
          <w:tblBorders>
            <w:top w:val="none" w:sz="0" w:space="0" w:color="auto"/>
            <w:bottom w:val="single" w:sz="4" w:space="0" w:color="auto"/>
          </w:tblBorders>
        </w:tblPrEx>
        <w:trPr>
          <w:jc w:val="center"/>
        </w:trPr>
        <w:tc>
          <w:tcPr>
            <w:tcW w:w="1872" w:type="dxa"/>
            <w:noWrap/>
            <w:vAlign w:val="center"/>
          </w:tcPr>
          <w:p w:rsidR="00F71689" w:rsidRPr="00F71689" w:rsidRDefault="00F71689" w:rsidP="00F71689">
            <w:pPr>
              <w:spacing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lang w:val="cs-CZ"/>
              </w:rPr>
              <w:t>Kulcsfogalmak</w:t>
            </w:r>
            <w:r w:rsidRPr="00F71689">
              <w:rPr>
                <w:rFonts w:ascii="Times New Roman" w:eastAsia="Times New Roman" w:hAnsi="Times New Roman" w:cs="Times New Roman"/>
                <w:b/>
                <w:sz w:val="24"/>
                <w:szCs w:val="24"/>
              </w:rPr>
              <w:t>/ fogalmak</w:t>
            </w:r>
          </w:p>
        </w:tc>
        <w:tc>
          <w:tcPr>
            <w:tcW w:w="7359" w:type="dxa"/>
            <w:gridSpan w:val="5"/>
            <w:noWrap/>
            <w:vAlign w:val="center"/>
          </w:tcPr>
          <w:p w:rsidR="00F71689" w:rsidRPr="00F71689" w:rsidRDefault="00F71689" w:rsidP="00F71689">
            <w:pPr>
              <w:spacing w:before="120" w:after="0" w:line="240" w:lineRule="auto"/>
              <w:rPr>
                <w:rFonts w:ascii="Times New Roman" w:eastAsia="Times New Roman" w:hAnsi="Times New Roman" w:cs="Times New Roman"/>
                <w:color w:val="000000"/>
                <w:sz w:val="24"/>
                <w:szCs w:val="24"/>
              </w:rPr>
            </w:pPr>
            <w:r w:rsidRPr="00F71689">
              <w:rPr>
                <w:rFonts w:ascii="Times New Roman" w:eastAsia="Times New Roman" w:hAnsi="Times New Roman" w:cs="Times New Roman"/>
                <w:color w:val="000000"/>
                <w:sz w:val="24"/>
                <w:szCs w:val="24"/>
              </w:rPr>
              <w:t xml:space="preserve">Zenei emlékezet, </w:t>
            </w:r>
            <w:r w:rsidRPr="00F71689">
              <w:rPr>
                <w:rFonts w:ascii="Times New Roman" w:eastAsia="Times New Roman" w:hAnsi="Times New Roman" w:cs="Times New Roman"/>
                <w:color w:val="000000"/>
                <w:sz w:val="24"/>
                <w:szCs w:val="24"/>
                <w:lang w:val="cs-CZ"/>
              </w:rPr>
              <w:t>zenei</w:t>
            </w:r>
            <w:r w:rsidRPr="00F71689">
              <w:rPr>
                <w:rFonts w:ascii="Times New Roman" w:eastAsia="Times New Roman" w:hAnsi="Times New Roman" w:cs="Times New Roman"/>
                <w:color w:val="000000"/>
                <w:sz w:val="24"/>
                <w:szCs w:val="24"/>
              </w:rPr>
              <w:t xml:space="preserve"> fantázia. Zörej, zenei hang, beszédhang, énekhang. Hangerő, hangmagasság, hangszín, időtartam. Kellemes és kellemetlen hang. </w:t>
            </w:r>
          </w:p>
        </w:tc>
      </w:tr>
    </w:tbl>
    <w:p w:rsidR="00F71689" w:rsidRPr="00F71689" w:rsidRDefault="00F71689" w:rsidP="00F71689">
      <w:pPr>
        <w:spacing w:after="0" w:line="240" w:lineRule="auto"/>
        <w:rPr>
          <w:rFonts w:ascii="Times New Roman" w:eastAsia="Times New Roman" w:hAnsi="Times New Roman" w:cs="Times New Roman"/>
        </w:rPr>
      </w:pPr>
    </w:p>
    <w:tbl>
      <w:tblPr>
        <w:tblW w:w="923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26"/>
        <w:gridCol w:w="7205"/>
      </w:tblGrid>
      <w:tr w:rsidR="00F71689" w:rsidRPr="00F71689" w:rsidTr="00F71689">
        <w:trPr>
          <w:trHeight w:val="5254"/>
          <w:jc w:val="center"/>
        </w:trPr>
        <w:tc>
          <w:tcPr>
            <w:tcW w:w="1956" w:type="dxa"/>
            <w:noWrap/>
            <w:vAlign w:val="center"/>
          </w:tcPr>
          <w:p w:rsidR="00F71689" w:rsidRPr="00F71689" w:rsidRDefault="00F71689" w:rsidP="00F71689">
            <w:pPr>
              <w:spacing w:after="0" w:line="240" w:lineRule="auto"/>
              <w:jc w:val="center"/>
              <w:rPr>
                <w:rFonts w:ascii="Times New Roman" w:eastAsia="Times New Roman" w:hAnsi="Times New Roman" w:cs="Times New Roman"/>
                <w:b/>
                <w:color w:val="000000"/>
                <w:sz w:val="24"/>
                <w:szCs w:val="24"/>
              </w:rPr>
            </w:pPr>
            <w:r w:rsidRPr="00F71689">
              <w:rPr>
                <w:rFonts w:ascii="Times New Roman" w:eastAsia="Times New Roman" w:hAnsi="Times New Roman" w:cs="Times New Roman"/>
                <w:b/>
                <w:color w:val="000000"/>
                <w:sz w:val="24"/>
                <w:szCs w:val="24"/>
              </w:rPr>
              <w:lastRenderedPageBreak/>
              <w:t xml:space="preserve">A </w:t>
            </w:r>
            <w:r w:rsidRPr="00F71689">
              <w:rPr>
                <w:rFonts w:ascii="Times New Roman" w:eastAsia="Times New Roman" w:hAnsi="Times New Roman" w:cs="Times New Roman"/>
                <w:b/>
                <w:color w:val="000000"/>
                <w:sz w:val="24"/>
                <w:szCs w:val="24"/>
                <w:lang w:val="cs-CZ"/>
              </w:rPr>
              <w:t>fejlesztés</w:t>
            </w:r>
            <w:r w:rsidRPr="00F71689">
              <w:rPr>
                <w:rFonts w:ascii="Times New Roman" w:eastAsia="Times New Roman" w:hAnsi="Times New Roman" w:cs="Times New Roman"/>
                <w:b/>
                <w:color w:val="000000"/>
                <w:sz w:val="24"/>
                <w:szCs w:val="24"/>
              </w:rPr>
              <w:t xml:space="preserve"> várt eredményei a két évfolyamos ciklus végére</w:t>
            </w:r>
          </w:p>
        </w:tc>
        <w:tc>
          <w:tcPr>
            <w:tcW w:w="6958" w:type="dxa"/>
            <w:noWrap/>
            <w:vAlign w:val="center"/>
          </w:tcPr>
          <w:p w:rsidR="00F71689" w:rsidRPr="00F71689" w:rsidRDefault="00F71689" w:rsidP="00F71689">
            <w:pPr>
              <w:spacing w:before="120" w:after="0" w:line="240" w:lineRule="auto"/>
              <w:rPr>
                <w:rFonts w:ascii="Times New Roman" w:eastAsia="Times New Roman" w:hAnsi="Times New Roman" w:cs="Times New Roman"/>
                <w:color w:val="000000"/>
                <w:sz w:val="24"/>
                <w:szCs w:val="24"/>
              </w:rPr>
            </w:pPr>
            <w:r w:rsidRPr="00F71689">
              <w:rPr>
                <w:rFonts w:ascii="Times New Roman" w:eastAsia="Times New Roman" w:hAnsi="Times New Roman" w:cs="Times New Roman"/>
                <w:color w:val="000000"/>
                <w:sz w:val="24"/>
                <w:szCs w:val="24"/>
              </w:rPr>
              <w:t xml:space="preserve">Az értelmi és érzelmi kifejezés </w:t>
            </w:r>
            <w:r w:rsidRPr="00F71689">
              <w:rPr>
                <w:rFonts w:ascii="Times New Roman" w:eastAsia="Times New Roman" w:hAnsi="Times New Roman" w:cs="Times New Roman"/>
                <w:color w:val="000000"/>
                <w:sz w:val="24"/>
                <w:szCs w:val="24"/>
                <w:lang w:val="cs-CZ"/>
              </w:rPr>
              <w:t>gazdagságának</w:t>
            </w:r>
            <w:r w:rsidRPr="00F71689">
              <w:rPr>
                <w:rFonts w:ascii="Times New Roman" w:eastAsia="Times New Roman" w:hAnsi="Times New Roman" w:cs="Times New Roman"/>
                <w:color w:val="000000"/>
                <w:sz w:val="24"/>
                <w:szCs w:val="24"/>
              </w:rPr>
              <w:t xml:space="preserve"> fejlődése.</w:t>
            </w:r>
          </w:p>
          <w:p w:rsidR="00F71689" w:rsidRPr="00F71689" w:rsidRDefault="00F71689" w:rsidP="00F71689">
            <w:pPr>
              <w:spacing w:after="0" w:line="240" w:lineRule="auto"/>
              <w:rPr>
                <w:rFonts w:ascii="Times New Roman" w:eastAsia="Times New Roman" w:hAnsi="Times New Roman" w:cs="Times New Roman"/>
                <w:color w:val="000000"/>
                <w:sz w:val="24"/>
                <w:szCs w:val="24"/>
              </w:rPr>
            </w:pPr>
            <w:r w:rsidRPr="00F71689">
              <w:rPr>
                <w:rFonts w:ascii="Times New Roman" w:eastAsia="Times New Roman" w:hAnsi="Times New Roman" w:cs="Times New Roman"/>
                <w:color w:val="000000"/>
                <w:sz w:val="24"/>
                <w:szCs w:val="24"/>
              </w:rPr>
              <w:t>Az éneklési kedv, az énekhang, a zenei hallás és a muzikalitás fejlődése.</w:t>
            </w:r>
          </w:p>
          <w:p w:rsidR="00F71689" w:rsidRPr="00F71689" w:rsidRDefault="00F71689" w:rsidP="00F71689">
            <w:pPr>
              <w:spacing w:after="0" w:line="240" w:lineRule="auto"/>
              <w:rPr>
                <w:rFonts w:ascii="Times New Roman" w:eastAsia="Times New Roman" w:hAnsi="Times New Roman" w:cs="Times New Roman"/>
                <w:color w:val="000000"/>
                <w:sz w:val="24"/>
                <w:szCs w:val="24"/>
              </w:rPr>
            </w:pPr>
            <w:r w:rsidRPr="00F71689">
              <w:rPr>
                <w:rFonts w:ascii="Times New Roman" w:eastAsia="Times New Roman" w:hAnsi="Times New Roman" w:cs="Times New Roman"/>
                <w:color w:val="000000"/>
                <w:sz w:val="24"/>
                <w:szCs w:val="24"/>
              </w:rPr>
              <w:t>Képesség a hallás utáni daltanulásra.</w:t>
            </w:r>
          </w:p>
          <w:p w:rsidR="00F71689" w:rsidRPr="00F71689" w:rsidRDefault="00F71689" w:rsidP="00F71689">
            <w:pPr>
              <w:spacing w:after="0" w:line="240" w:lineRule="auto"/>
              <w:rPr>
                <w:rFonts w:ascii="Times New Roman" w:eastAsia="Times New Roman" w:hAnsi="Times New Roman" w:cs="Times New Roman"/>
                <w:color w:val="000000"/>
                <w:sz w:val="24"/>
                <w:szCs w:val="24"/>
              </w:rPr>
            </w:pPr>
            <w:r w:rsidRPr="00F71689">
              <w:rPr>
                <w:rFonts w:ascii="Times New Roman" w:eastAsia="Times New Roman" w:hAnsi="Times New Roman" w:cs="Times New Roman"/>
                <w:color w:val="000000"/>
                <w:sz w:val="24"/>
                <w:szCs w:val="24"/>
              </w:rPr>
              <w:t>Játékbátorság erősödése, kreativitás fejlődése.</w:t>
            </w:r>
          </w:p>
          <w:p w:rsidR="00F71689" w:rsidRPr="00F71689" w:rsidRDefault="00F71689" w:rsidP="00F71689">
            <w:pPr>
              <w:spacing w:after="0" w:line="240" w:lineRule="auto"/>
              <w:rPr>
                <w:rFonts w:ascii="Times New Roman" w:eastAsia="Times New Roman" w:hAnsi="Times New Roman" w:cs="Times New Roman"/>
                <w:color w:val="000000"/>
                <w:sz w:val="24"/>
                <w:szCs w:val="24"/>
              </w:rPr>
            </w:pPr>
            <w:r w:rsidRPr="00F71689">
              <w:rPr>
                <w:rFonts w:ascii="Times New Roman" w:eastAsia="Times New Roman" w:hAnsi="Times New Roman" w:cs="Times New Roman"/>
                <w:color w:val="000000"/>
                <w:sz w:val="24"/>
                <w:szCs w:val="24"/>
              </w:rPr>
              <w:t>Képesség az örömteli zenélésre.</w:t>
            </w:r>
          </w:p>
          <w:p w:rsidR="00F71689" w:rsidRPr="00F71689" w:rsidRDefault="00F71689" w:rsidP="00F71689">
            <w:pPr>
              <w:spacing w:after="0" w:line="240" w:lineRule="auto"/>
              <w:rPr>
                <w:rFonts w:ascii="Times New Roman" w:eastAsia="Times New Roman" w:hAnsi="Times New Roman" w:cs="Times New Roman"/>
                <w:color w:val="000000"/>
                <w:sz w:val="24"/>
                <w:szCs w:val="24"/>
              </w:rPr>
            </w:pPr>
            <w:r w:rsidRPr="00F71689">
              <w:rPr>
                <w:rFonts w:ascii="Times New Roman" w:eastAsia="Times New Roman" w:hAnsi="Times New Roman" w:cs="Times New Roman"/>
                <w:color w:val="000000"/>
                <w:sz w:val="24"/>
                <w:szCs w:val="24"/>
              </w:rPr>
              <w:t xml:space="preserve">Bátorság a zenei folyamatok mozgásos ábrázolása terén. </w:t>
            </w:r>
          </w:p>
          <w:p w:rsidR="00F71689" w:rsidRPr="00F71689" w:rsidRDefault="00F71689" w:rsidP="00F71689">
            <w:pPr>
              <w:spacing w:after="0" w:line="240" w:lineRule="auto"/>
              <w:rPr>
                <w:rFonts w:ascii="Times New Roman" w:eastAsia="Times New Roman" w:hAnsi="Times New Roman" w:cs="Times New Roman"/>
                <w:color w:val="000000"/>
                <w:sz w:val="24"/>
                <w:szCs w:val="24"/>
              </w:rPr>
            </w:pPr>
            <w:r w:rsidRPr="00F71689">
              <w:rPr>
                <w:rFonts w:ascii="Times New Roman" w:eastAsia="Times New Roman" w:hAnsi="Times New Roman" w:cs="Times New Roman"/>
                <w:color w:val="000000"/>
                <w:sz w:val="24"/>
                <w:szCs w:val="24"/>
              </w:rPr>
              <w:t xml:space="preserve">Ritmusok felismerése, hangzás után és kottaképről egyaránt. </w:t>
            </w:r>
          </w:p>
          <w:p w:rsidR="00F71689" w:rsidRPr="00F71689" w:rsidRDefault="00F71689" w:rsidP="00F71689">
            <w:pPr>
              <w:spacing w:after="0" w:line="240" w:lineRule="auto"/>
              <w:rPr>
                <w:rFonts w:ascii="Times New Roman" w:eastAsia="Times New Roman" w:hAnsi="Times New Roman" w:cs="Times New Roman"/>
                <w:color w:val="000000"/>
                <w:sz w:val="24"/>
                <w:szCs w:val="24"/>
              </w:rPr>
            </w:pPr>
            <w:r w:rsidRPr="00F71689">
              <w:rPr>
                <w:rFonts w:ascii="Times New Roman" w:eastAsia="Times New Roman" w:hAnsi="Times New Roman" w:cs="Times New Roman"/>
                <w:color w:val="000000"/>
                <w:sz w:val="24"/>
                <w:szCs w:val="24"/>
              </w:rPr>
              <w:t xml:space="preserve">Törekvés a ritmusok pontos megszólaltatására.  </w:t>
            </w:r>
          </w:p>
          <w:p w:rsidR="00F71689" w:rsidRPr="00F71689" w:rsidRDefault="00F71689" w:rsidP="00F71689">
            <w:pPr>
              <w:spacing w:after="0" w:line="240" w:lineRule="auto"/>
              <w:rPr>
                <w:rFonts w:ascii="Times New Roman" w:eastAsia="Times New Roman" w:hAnsi="Times New Roman" w:cs="Times New Roman"/>
                <w:color w:val="000000"/>
                <w:sz w:val="24"/>
                <w:szCs w:val="24"/>
              </w:rPr>
            </w:pPr>
            <w:r w:rsidRPr="00F71689">
              <w:rPr>
                <w:rFonts w:ascii="Times New Roman" w:eastAsia="Times New Roman" w:hAnsi="Times New Roman" w:cs="Times New Roman"/>
                <w:color w:val="000000"/>
                <w:sz w:val="24"/>
                <w:szCs w:val="24"/>
              </w:rPr>
              <w:t xml:space="preserve">Ismeretek a ritmusok írásáról, olvasásáról. </w:t>
            </w:r>
          </w:p>
          <w:p w:rsidR="00F71689" w:rsidRPr="00F71689" w:rsidRDefault="00F71689" w:rsidP="00F71689">
            <w:pPr>
              <w:spacing w:after="0" w:line="240" w:lineRule="auto"/>
              <w:rPr>
                <w:rFonts w:ascii="Times New Roman" w:eastAsia="Times New Roman" w:hAnsi="Times New Roman" w:cs="Times New Roman"/>
                <w:color w:val="000000"/>
                <w:sz w:val="24"/>
                <w:szCs w:val="24"/>
              </w:rPr>
            </w:pPr>
            <w:r w:rsidRPr="00F71689">
              <w:rPr>
                <w:rFonts w:ascii="Times New Roman" w:eastAsia="Times New Roman" w:hAnsi="Times New Roman" w:cs="Times New Roman"/>
                <w:color w:val="000000"/>
                <w:sz w:val="24"/>
                <w:szCs w:val="24"/>
              </w:rPr>
              <w:t xml:space="preserve">A ritmusérzék fejlődése, aktív részvétel a közös játékokban, megszólaltatásokban. </w:t>
            </w:r>
          </w:p>
          <w:p w:rsidR="00F71689" w:rsidRPr="00F71689" w:rsidRDefault="00F71689" w:rsidP="00F71689">
            <w:pPr>
              <w:spacing w:after="0" w:line="240" w:lineRule="auto"/>
              <w:rPr>
                <w:rFonts w:ascii="Times New Roman" w:eastAsia="Times New Roman" w:hAnsi="Times New Roman" w:cs="Times New Roman"/>
                <w:color w:val="000000"/>
                <w:sz w:val="24"/>
                <w:szCs w:val="24"/>
              </w:rPr>
            </w:pPr>
            <w:r w:rsidRPr="00F71689">
              <w:rPr>
                <w:rFonts w:ascii="Times New Roman" w:eastAsia="Times New Roman" w:hAnsi="Times New Roman" w:cs="Times New Roman"/>
                <w:color w:val="000000"/>
                <w:sz w:val="24"/>
                <w:szCs w:val="24"/>
              </w:rPr>
              <w:t>A közös zenélés szabályainak betartása.</w:t>
            </w:r>
          </w:p>
          <w:p w:rsidR="00F71689" w:rsidRPr="00F71689" w:rsidRDefault="00F71689" w:rsidP="00F71689">
            <w:pPr>
              <w:spacing w:after="0" w:line="240" w:lineRule="auto"/>
              <w:rPr>
                <w:rFonts w:ascii="Times New Roman" w:eastAsia="Times New Roman" w:hAnsi="Times New Roman" w:cs="Times New Roman"/>
                <w:color w:val="000000"/>
                <w:sz w:val="24"/>
                <w:szCs w:val="24"/>
              </w:rPr>
            </w:pPr>
            <w:r w:rsidRPr="00F71689">
              <w:rPr>
                <w:rFonts w:ascii="Times New Roman" w:eastAsia="Times New Roman" w:hAnsi="Times New Roman" w:cs="Times New Roman"/>
                <w:color w:val="000000"/>
                <w:sz w:val="24"/>
                <w:szCs w:val="24"/>
              </w:rPr>
              <w:t>Dallamok éneklése a kották segítségével.</w:t>
            </w:r>
          </w:p>
          <w:p w:rsidR="00F71689" w:rsidRPr="00F71689" w:rsidRDefault="00F71689" w:rsidP="00F71689">
            <w:pPr>
              <w:spacing w:after="0" w:line="240" w:lineRule="auto"/>
              <w:rPr>
                <w:rFonts w:ascii="Times New Roman" w:eastAsia="Times New Roman" w:hAnsi="Times New Roman" w:cs="Times New Roman"/>
                <w:color w:val="000000"/>
                <w:sz w:val="24"/>
                <w:szCs w:val="24"/>
              </w:rPr>
            </w:pPr>
            <w:r w:rsidRPr="00F71689">
              <w:rPr>
                <w:rFonts w:ascii="Times New Roman" w:eastAsia="Times New Roman" w:hAnsi="Times New Roman" w:cs="Times New Roman"/>
                <w:color w:val="000000"/>
                <w:sz w:val="24"/>
                <w:szCs w:val="24"/>
              </w:rPr>
              <w:t xml:space="preserve">A zenei hallás és a zenei memória fejlődése. </w:t>
            </w:r>
          </w:p>
          <w:p w:rsidR="00F71689" w:rsidRPr="00F71689" w:rsidRDefault="00F71689" w:rsidP="00F71689">
            <w:pPr>
              <w:spacing w:after="0" w:line="240" w:lineRule="auto"/>
              <w:rPr>
                <w:rFonts w:ascii="Times New Roman" w:eastAsia="Times New Roman" w:hAnsi="Times New Roman" w:cs="Times New Roman"/>
                <w:color w:val="000000"/>
                <w:sz w:val="24"/>
                <w:szCs w:val="24"/>
              </w:rPr>
            </w:pPr>
            <w:r w:rsidRPr="00F71689">
              <w:rPr>
                <w:rFonts w:ascii="Times New Roman" w:eastAsia="Times New Roman" w:hAnsi="Times New Roman" w:cs="Times New Roman"/>
                <w:color w:val="000000"/>
                <w:sz w:val="24"/>
                <w:szCs w:val="24"/>
              </w:rPr>
              <w:t xml:space="preserve">A többször hallott hangok felismerése, differenciálás a hangok között. </w:t>
            </w:r>
          </w:p>
          <w:p w:rsidR="00F71689" w:rsidRPr="00F71689" w:rsidRDefault="00F71689" w:rsidP="00F71689">
            <w:pPr>
              <w:spacing w:after="0" w:line="240" w:lineRule="auto"/>
              <w:rPr>
                <w:rFonts w:ascii="Times New Roman" w:eastAsia="Times New Roman" w:hAnsi="Times New Roman" w:cs="Times New Roman"/>
                <w:color w:val="000000"/>
                <w:sz w:val="24"/>
                <w:szCs w:val="24"/>
              </w:rPr>
            </w:pPr>
            <w:r w:rsidRPr="00F71689">
              <w:rPr>
                <w:rFonts w:ascii="Times New Roman" w:eastAsia="Times New Roman" w:hAnsi="Times New Roman" w:cs="Times New Roman"/>
                <w:color w:val="000000"/>
                <w:sz w:val="24"/>
                <w:szCs w:val="24"/>
              </w:rPr>
              <w:t xml:space="preserve">Az emberi hang (beszéd és énekhang) sokféleségének megfigyelése, felismerése, kifejezése. A zenei hang jellemző tulajdonságainak összehasonlítása, felismerése, kifejezése. </w:t>
            </w:r>
          </w:p>
          <w:p w:rsidR="00F71689" w:rsidRPr="00F71689" w:rsidRDefault="00F71689" w:rsidP="00F71689">
            <w:pPr>
              <w:spacing w:after="0" w:line="240" w:lineRule="auto"/>
              <w:rPr>
                <w:rFonts w:ascii="Times New Roman" w:eastAsia="Times New Roman" w:hAnsi="Times New Roman" w:cs="Times New Roman"/>
                <w:color w:val="000000"/>
                <w:sz w:val="24"/>
                <w:szCs w:val="24"/>
              </w:rPr>
            </w:pPr>
            <w:r w:rsidRPr="00F71689">
              <w:rPr>
                <w:rFonts w:ascii="Times New Roman" w:eastAsia="Times New Roman" w:hAnsi="Times New Roman" w:cs="Times New Roman"/>
                <w:color w:val="000000"/>
                <w:sz w:val="24"/>
                <w:szCs w:val="24"/>
              </w:rPr>
              <w:t xml:space="preserve">Aktív befogadás, érzelmi átélés. </w:t>
            </w:r>
          </w:p>
        </w:tc>
      </w:tr>
    </w:tbl>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br w:type="page"/>
      </w:r>
    </w:p>
    <w:p w:rsidR="00F71689" w:rsidRPr="00F71689" w:rsidRDefault="00F71689" w:rsidP="00F71689">
      <w:pPr>
        <w:spacing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lastRenderedPageBreak/>
        <w:t>3–4. évfolyam</w:t>
      </w:r>
    </w:p>
    <w:p w:rsidR="00F71689" w:rsidRPr="00F71689" w:rsidRDefault="00F71689" w:rsidP="00F71689">
      <w:pPr>
        <w:tabs>
          <w:tab w:val="left" w:pos="1720"/>
        </w:tabs>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jc w:val="both"/>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A 3–4. évfolyam kiemelt célja a tanulási képességek intenzív fejlesztése. E szakasz feladatai a kreativitásra, a tevékenységre való ösztönzés, a tanulók személyiségének érése, önismeretük fejlődése a tanulási, viselkedési szokások kialakításával, magatartási normák közvetítésével.</w:t>
      </w:r>
    </w:p>
    <w:p w:rsidR="00F71689" w:rsidRPr="00F71689" w:rsidRDefault="00F71689" w:rsidP="00F71689">
      <w:pPr>
        <w:spacing w:after="0" w:line="240" w:lineRule="auto"/>
        <w:jc w:val="both"/>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Az énekórai munkának segítenie kell a tanulókat a kapcsolatrendszerük építésében, az önmegvalósítás, önkifejezés gyakorlásában, a megfelelő önértékelés erősítésében. A fokozódó kitartással történő együttműködés, a családi és iskolai szerepek megismerése erősíti a társas kultúra érzését. </w:t>
      </w:r>
    </w:p>
    <w:p w:rsidR="00F71689" w:rsidRPr="00F71689" w:rsidRDefault="00F71689" w:rsidP="00F71689">
      <w:pPr>
        <w:spacing w:after="0" w:line="240" w:lineRule="auto"/>
        <w:jc w:val="both"/>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A differenciálás fontos szerepet játszik énekórai feladatok megvalósításában is, kiemelt figyelmet fordítva az anyanyelvi kommunikáció segítésére a beszédértés és beszédcentrikusság előtérbe helyezésével a tanulók egyéni sajátosságaihoz való igazodás mellett. A gondolkodási műveletek és a funkcionális képességek, a konkrét cselekvéssel összekapcsolt tapasztalatszerzés, a szabálytudat kialakítása fejlődik az ének-zene tanítása által. </w:t>
      </w:r>
    </w:p>
    <w:p w:rsidR="00F71689" w:rsidRPr="00F71689" w:rsidRDefault="00F71689" w:rsidP="00F71689">
      <w:pPr>
        <w:spacing w:after="0" w:line="240" w:lineRule="auto"/>
        <w:jc w:val="center"/>
        <w:rPr>
          <w:rFonts w:ascii="Times New Roman" w:eastAsia="Times New Roman" w:hAnsi="Times New Roman" w:cs="Times New Roman"/>
          <w:b/>
          <w:sz w:val="28"/>
          <w:szCs w:val="28"/>
          <w:lang w:eastAsia="hu-HU"/>
        </w:rPr>
      </w:pPr>
      <w:r w:rsidRPr="00F71689">
        <w:rPr>
          <w:rFonts w:ascii="Times New Roman" w:eastAsia="Times New Roman" w:hAnsi="Times New Roman" w:cs="Times New Roman"/>
          <w:b/>
          <w:sz w:val="28"/>
          <w:szCs w:val="28"/>
          <w:lang w:eastAsia="hu-HU"/>
        </w:rPr>
        <w:t>3. évfolyam</w:t>
      </w:r>
    </w:p>
    <w:tbl>
      <w:tblPr>
        <w:tblStyle w:val="Rcsostblzat"/>
        <w:tblW w:w="0" w:type="auto"/>
        <w:jc w:val="center"/>
        <w:tblLook w:val="01E0" w:firstRow="1" w:lastRow="1" w:firstColumn="1" w:lastColumn="1" w:noHBand="0" w:noVBand="0"/>
      </w:tblPr>
      <w:tblGrid>
        <w:gridCol w:w="2988"/>
        <w:gridCol w:w="994"/>
      </w:tblGrid>
      <w:tr w:rsidR="00F71689" w:rsidRPr="00F71689" w:rsidTr="00F71689">
        <w:trPr>
          <w:jc w:val="center"/>
        </w:trPr>
        <w:tc>
          <w:tcPr>
            <w:tcW w:w="2988" w:type="dxa"/>
          </w:tcPr>
          <w:p w:rsidR="00F71689" w:rsidRPr="00F71689" w:rsidRDefault="00F71689" w:rsidP="00F71689">
            <w:pPr>
              <w:rPr>
                <w:b/>
              </w:rPr>
            </w:pPr>
            <w:r w:rsidRPr="00F71689">
              <w:rPr>
                <w:b/>
              </w:rPr>
              <w:t>Tematikai egység</w:t>
            </w:r>
          </w:p>
        </w:tc>
        <w:tc>
          <w:tcPr>
            <w:tcW w:w="900" w:type="dxa"/>
          </w:tcPr>
          <w:p w:rsidR="00F71689" w:rsidRPr="00F71689" w:rsidRDefault="00F71689" w:rsidP="00F71689">
            <w:pPr>
              <w:rPr>
                <w:b/>
              </w:rPr>
            </w:pPr>
            <w:r w:rsidRPr="00F71689">
              <w:rPr>
                <w:b/>
              </w:rPr>
              <w:t xml:space="preserve">Óraszám </w:t>
            </w:r>
          </w:p>
        </w:tc>
      </w:tr>
      <w:tr w:rsidR="00F71689" w:rsidRPr="00F71689" w:rsidTr="00F71689">
        <w:trPr>
          <w:jc w:val="center"/>
        </w:trPr>
        <w:tc>
          <w:tcPr>
            <w:tcW w:w="2988" w:type="dxa"/>
          </w:tcPr>
          <w:p w:rsidR="00F71689" w:rsidRPr="00F71689" w:rsidRDefault="00F71689" w:rsidP="00F71689">
            <w:r w:rsidRPr="00F71689">
              <w:t>Zenei reprodukció</w:t>
            </w:r>
          </w:p>
        </w:tc>
        <w:tc>
          <w:tcPr>
            <w:tcW w:w="900" w:type="dxa"/>
          </w:tcPr>
          <w:p w:rsidR="00F71689" w:rsidRPr="00F71689" w:rsidRDefault="00F71689" w:rsidP="00F71689">
            <w:r w:rsidRPr="00F71689">
              <w:t>32</w:t>
            </w:r>
          </w:p>
        </w:tc>
      </w:tr>
      <w:tr w:rsidR="00F71689" w:rsidRPr="00F71689" w:rsidTr="00F71689">
        <w:trPr>
          <w:jc w:val="center"/>
        </w:trPr>
        <w:tc>
          <w:tcPr>
            <w:tcW w:w="2988" w:type="dxa"/>
          </w:tcPr>
          <w:p w:rsidR="00F71689" w:rsidRPr="00F71689" w:rsidRDefault="00F71689" w:rsidP="00F71689">
            <w:r w:rsidRPr="00F71689">
              <w:t>Zenei befogadás</w:t>
            </w:r>
          </w:p>
        </w:tc>
        <w:tc>
          <w:tcPr>
            <w:tcW w:w="900" w:type="dxa"/>
          </w:tcPr>
          <w:p w:rsidR="00F71689" w:rsidRPr="00F71689" w:rsidRDefault="00F71689" w:rsidP="00F71689">
            <w:r w:rsidRPr="00F71689">
              <w:t>33</w:t>
            </w:r>
          </w:p>
        </w:tc>
      </w:tr>
      <w:tr w:rsidR="00F71689" w:rsidRPr="00F71689" w:rsidTr="00F71689">
        <w:trPr>
          <w:jc w:val="center"/>
        </w:trPr>
        <w:tc>
          <w:tcPr>
            <w:tcW w:w="2988" w:type="dxa"/>
          </w:tcPr>
          <w:p w:rsidR="00F71689" w:rsidRPr="00F71689" w:rsidRDefault="00F71689" w:rsidP="00F71689">
            <w:r w:rsidRPr="00F71689">
              <w:t>Szabadon felhasználható</w:t>
            </w:r>
          </w:p>
        </w:tc>
        <w:tc>
          <w:tcPr>
            <w:tcW w:w="900" w:type="dxa"/>
          </w:tcPr>
          <w:p w:rsidR="00F71689" w:rsidRPr="00F71689" w:rsidRDefault="00F71689" w:rsidP="00F71689">
            <w:r w:rsidRPr="00F71689">
              <w:t>7</w:t>
            </w:r>
          </w:p>
        </w:tc>
      </w:tr>
      <w:tr w:rsidR="00F71689" w:rsidRPr="00F71689" w:rsidTr="00F71689">
        <w:trPr>
          <w:jc w:val="center"/>
        </w:trPr>
        <w:tc>
          <w:tcPr>
            <w:tcW w:w="2988" w:type="dxa"/>
          </w:tcPr>
          <w:p w:rsidR="00F71689" w:rsidRPr="00F71689" w:rsidRDefault="00F71689" w:rsidP="00F71689"/>
        </w:tc>
        <w:tc>
          <w:tcPr>
            <w:tcW w:w="900" w:type="dxa"/>
          </w:tcPr>
          <w:p w:rsidR="00F71689" w:rsidRPr="00F71689" w:rsidRDefault="00F71689" w:rsidP="00F71689">
            <w:r w:rsidRPr="00F71689">
              <w:t>72</w:t>
            </w:r>
          </w:p>
        </w:tc>
      </w:tr>
    </w:tbl>
    <w:p w:rsidR="00F71689" w:rsidRPr="00F71689" w:rsidRDefault="00F71689" w:rsidP="00F71689">
      <w:pPr>
        <w:rPr>
          <w:rFonts w:ascii="Times New Roman" w:eastAsia="Times New Roman" w:hAnsi="Times New Roman" w:cs="Times New Roman"/>
        </w:rPr>
      </w:pPr>
    </w:p>
    <w:tbl>
      <w:tblPr>
        <w:tblW w:w="923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
        <w:gridCol w:w="1834"/>
        <w:gridCol w:w="52"/>
        <w:gridCol w:w="208"/>
        <w:gridCol w:w="110"/>
        <w:gridCol w:w="12"/>
        <w:gridCol w:w="1104"/>
        <w:gridCol w:w="92"/>
        <w:gridCol w:w="3414"/>
        <w:gridCol w:w="14"/>
        <w:gridCol w:w="1133"/>
        <w:gridCol w:w="1252"/>
      </w:tblGrid>
      <w:tr w:rsidR="00F71689" w:rsidRPr="00F71689" w:rsidTr="00F71689">
        <w:trPr>
          <w:jc w:val="center"/>
        </w:trPr>
        <w:tc>
          <w:tcPr>
            <w:tcW w:w="2210" w:type="dxa"/>
            <w:gridSpan w:val="5"/>
            <w:tcBorders>
              <w:top w:val="single" w:sz="4" w:space="0" w:color="000000"/>
              <w:left w:val="single" w:sz="4" w:space="0" w:color="000000"/>
              <w:bottom w:val="single" w:sz="4" w:space="0" w:color="000000"/>
              <w:right w:val="single" w:sz="4" w:space="0" w:color="000000"/>
            </w:tcBorders>
            <w:noWrap/>
            <w:vAlign w:val="center"/>
          </w:tcPr>
          <w:p w:rsidR="00F71689" w:rsidRPr="00F71689" w:rsidRDefault="00F71689" w:rsidP="00F71689">
            <w:pPr>
              <w:spacing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lang w:val="cs-CZ"/>
              </w:rPr>
              <w:t>Tematikai</w:t>
            </w:r>
            <w:r w:rsidRPr="00F71689">
              <w:rPr>
                <w:rFonts w:ascii="Times New Roman" w:eastAsia="Times New Roman" w:hAnsi="Times New Roman" w:cs="Times New Roman"/>
                <w:b/>
                <w:sz w:val="24"/>
                <w:szCs w:val="24"/>
              </w:rPr>
              <w:t xml:space="preserve"> egység/ </w:t>
            </w:r>
            <w:r w:rsidRPr="00F71689">
              <w:rPr>
                <w:rFonts w:ascii="Times New Roman" w:eastAsia="Times New Roman" w:hAnsi="Times New Roman" w:cs="Times New Roman"/>
                <w:b/>
                <w:sz w:val="24"/>
                <w:szCs w:val="24"/>
                <w:lang w:val="cs-CZ"/>
              </w:rPr>
              <w:t>Fejlesztési</w:t>
            </w:r>
            <w:r w:rsidRPr="00F71689">
              <w:rPr>
                <w:rFonts w:ascii="Times New Roman" w:eastAsia="Times New Roman" w:hAnsi="Times New Roman" w:cs="Times New Roman"/>
                <w:b/>
                <w:sz w:val="24"/>
                <w:szCs w:val="24"/>
              </w:rPr>
              <w:t xml:space="preserve"> cél</w:t>
            </w:r>
          </w:p>
        </w:tc>
        <w:tc>
          <w:tcPr>
            <w:tcW w:w="5769" w:type="dxa"/>
            <w:gridSpan w:val="6"/>
            <w:tcBorders>
              <w:top w:val="single" w:sz="4" w:space="0" w:color="000000"/>
              <w:left w:val="single" w:sz="4" w:space="0" w:color="000000"/>
              <w:bottom w:val="single" w:sz="4" w:space="0" w:color="000000"/>
              <w:right w:val="single" w:sz="4" w:space="0" w:color="000000"/>
            </w:tcBorders>
            <w:noWrap/>
            <w:vAlign w:val="center"/>
          </w:tcPr>
          <w:p w:rsidR="00F71689" w:rsidRPr="00F71689" w:rsidRDefault="00F71689" w:rsidP="00303C52">
            <w:pPr>
              <w:numPr>
                <w:ilvl w:val="0"/>
                <w:numId w:val="52"/>
              </w:numPr>
              <w:spacing w:before="120" w:after="0" w:line="240" w:lineRule="auto"/>
              <w:jc w:val="center"/>
              <w:rPr>
                <w:rFonts w:ascii="Times New Roman" w:eastAsia="Calibri" w:hAnsi="Times New Roman" w:cs="Times New Roman"/>
                <w:b/>
                <w:sz w:val="24"/>
                <w:szCs w:val="24"/>
                <w:lang w:val="en-US"/>
              </w:rPr>
            </w:pPr>
            <w:r w:rsidRPr="00F71689">
              <w:rPr>
                <w:rFonts w:ascii="Times New Roman" w:eastAsia="Calibri" w:hAnsi="Times New Roman" w:cs="Times New Roman"/>
                <w:b/>
                <w:sz w:val="24"/>
                <w:szCs w:val="24"/>
              </w:rPr>
              <w:t>Zenei</w:t>
            </w:r>
            <w:r w:rsidRPr="00F71689">
              <w:rPr>
                <w:rFonts w:ascii="Times New Roman" w:eastAsia="Calibri" w:hAnsi="Times New Roman" w:cs="Times New Roman"/>
                <w:b/>
                <w:sz w:val="24"/>
                <w:szCs w:val="24"/>
                <w:lang w:val="en-US"/>
              </w:rPr>
              <w:t xml:space="preserve"> </w:t>
            </w:r>
            <w:r w:rsidRPr="00F71689">
              <w:rPr>
                <w:rFonts w:ascii="Times New Roman" w:eastAsia="Calibri" w:hAnsi="Times New Roman" w:cs="Times New Roman"/>
                <w:b/>
                <w:sz w:val="24"/>
                <w:szCs w:val="24"/>
                <w:lang w:val="cs-CZ"/>
              </w:rPr>
              <w:t>reprodukció</w:t>
            </w:r>
          </w:p>
        </w:tc>
        <w:tc>
          <w:tcPr>
            <w:tcW w:w="1252" w:type="dxa"/>
            <w:tcBorders>
              <w:top w:val="single" w:sz="4" w:space="0" w:color="000000"/>
              <w:left w:val="single" w:sz="4" w:space="0" w:color="000000"/>
              <w:bottom w:val="single" w:sz="4" w:space="0" w:color="000000"/>
              <w:right w:val="single" w:sz="4" w:space="0" w:color="000000"/>
            </w:tcBorders>
            <w:noWrap/>
            <w:vAlign w:val="center"/>
          </w:tcPr>
          <w:p w:rsidR="00F71689" w:rsidRPr="00F71689" w:rsidRDefault="00F71689" w:rsidP="00F71689">
            <w:pPr>
              <w:spacing w:before="120"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lang w:val="cs-CZ"/>
              </w:rPr>
              <w:t>Órakeret</w:t>
            </w:r>
            <w:r w:rsidRPr="00F71689">
              <w:rPr>
                <w:rFonts w:ascii="Times New Roman" w:eastAsia="Times New Roman" w:hAnsi="Times New Roman" w:cs="Times New Roman"/>
                <w:b/>
                <w:sz w:val="24"/>
                <w:szCs w:val="24"/>
              </w:rPr>
              <w:t xml:space="preserve"> </w:t>
            </w:r>
            <w:r w:rsidRPr="00F71689">
              <w:rPr>
                <w:rFonts w:ascii="Times New Roman" w:eastAsia="Times New Roman" w:hAnsi="Times New Roman" w:cs="Times New Roman"/>
                <w:b/>
                <w:sz w:val="24"/>
                <w:szCs w:val="24"/>
                <w:lang w:val="cs-CZ"/>
              </w:rPr>
              <w:t>32</w:t>
            </w:r>
            <w:r w:rsidRPr="00F71689">
              <w:rPr>
                <w:rFonts w:ascii="Times New Roman" w:eastAsia="Times New Roman" w:hAnsi="Times New Roman" w:cs="Times New Roman"/>
                <w:b/>
                <w:sz w:val="24"/>
                <w:szCs w:val="24"/>
              </w:rPr>
              <w:t xml:space="preserve"> óra</w:t>
            </w:r>
          </w:p>
        </w:tc>
      </w:tr>
      <w:tr w:rsidR="00F71689" w:rsidRPr="00F71689" w:rsidTr="00F71689">
        <w:trPr>
          <w:jc w:val="center"/>
        </w:trPr>
        <w:tc>
          <w:tcPr>
            <w:tcW w:w="2210" w:type="dxa"/>
            <w:gridSpan w:val="5"/>
            <w:tcBorders>
              <w:top w:val="single" w:sz="4" w:space="0" w:color="000000"/>
              <w:left w:val="single" w:sz="4" w:space="0" w:color="000000"/>
              <w:bottom w:val="single" w:sz="4" w:space="0" w:color="000000"/>
              <w:right w:val="single" w:sz="4" w:space="0" w:color="000000"/>
            </w:tcBorders>
            <w:noWrap/>
            <w:vAlign w:val="center"/>
          </w:tcPr>
          <w:p w:rsidR="00F71689" w:rsidRPr="00F71689" w:rsidRDefault="00F71689" w:rsidP="00F71689">
            <w:pPr>
              <w:spacing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Előzetes tudás</w:t>
            </w:r>
          </w:p>
        </w:tc>
        <w:tc>
          <w:tcPr>
            <w:tcW w:w="7021" w:type="dxa"/>
            <w:gridSpan w:val="7"/>
            <w:tcBorders>
              <w:top w:val="single" w:sz="4" w:space="0" w:color="000000"/>
              <w:left w:val="single" w:sz="4" w:space="0" w:color="000000"/>
              <w:bottom w:val="single" w:sz="4" w:space="0" w:color="000000"/>
              <w:right w:val="single" w:sz="4" w:space="0" w:color="000000"/>
            </w:tcBorders>
            <w:noWrap/>
            <w:vAlign w:val="center"/>
          </w:tcPr>
          <w:p w:rsidR="00F71689" w:rsidRPr="00F71689" w:rsidRDefault="00F71689" w:rsidP="00F71689">
            <w:pPr>
              <w:spacing w:before="120"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Az 1–2. osztályban kialakított készségek, képességek, attitűdök.</w:t>
            </w:r>
          </w:p>
          <w:p w:rsidR="00F71689" w:rsidRPr="00F71689" w:rsidRDefault="00F71689" w:rsidP="00F71689">
            <w:pPr>
              <w:spacing w:after="0" w:line="240" w:lineRule="auto"/>
              <w:jc w:val="both"/>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A ritmusérzék, a zenei hallás, az éneklés és a muzikalitás megfelelő szintje.  </w:t>
            </w:r>
          </w:p>
          <w:p w:rsidR="00F71689" w:rsidRPr="00F71689" w:rsidRDefault="00F71689" w:rsidP="00F71689">
            <w:pPr>
              <w:spacing w:after="0" w:line="240" w:lineRule="auto"/>
              <w:jc w:val="both"/>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A belső hallás képességének tudatosítása, erősítése. </w:t>
            </w:r>
          </w:p>
        </w:tc>
      </w:tr>
      <w:tr w:rsidR="00F71689" w:rsidRPr="00F71689" w:rsidTr="00F71689">
        <w:trPr>
          <w:jc w:val="center"/>
        </w:trPr>
        <w:tc>
          <w:tcPr>
            <w:tcW w:w="2210" w:type="dxa"/>
            <w:gridSpan w:val="5"/>
            <w:tcBorders>
              <w:top w:val="single" w:sz="4" w:space="0" w:color="000000"/>
              <w:left w:val="single" w:sz="4" w:space="0" w:color="000000"/>
              <w:bottom w:val="single" w:sz="4" w:space="0" w:color="000000"/>
              <w:right w:val="single" w:sz="4" w:space="0" w:color="000000"/>
            </w:tcBorders>
            <w:noWrap/>
            <w:vAlign w:val="center"/>
          </w:tcPr>
          <w:p w:rsidR="00F71689" w:rsidRPr="00F71689" w:rsidRDefault="00F71689" w:rsidP="00F71689">
            <w:pPr>
              <w:spacing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bCs/>
                <w:sz w:val="24"/>
                <w:szCs w:val="24"/>
                <w:lang w:eastAsia="hu-HU"/>
              </w:rPr>
              <w:t>A tematikai egység nevelési-fejlesztési céljai</w:t>
            </w:r>
          </w:p>
        </w:tc>
        <w:tc>
          <w:tcPr>
            <w:tcW w:w="7021" w:type="dxa"/>
            <w:gridSpan w:val="7"/>
            <w:tcBorders>
              <w:top w:val="single" w:sz="4" w:space="0" w:color="000000"/>
              <w:left w:val="single" w:sz="4" w:space="0" w:color="000000"/>
              <w:bottom w:val="single" w:sz="4" w:space="0" w:color="000000"/>
              <w:right w:val="single" w:sz="4" w:space="0" w:color="000000"/>
            </w:tcBorders>
            <w:noWrap/>
            <w:vAlign w:val="center"/>
          </w:tcPr>
          <w:p w:rsidR="00F71689" w:rsidRPr="00F71689" w:rsidRDefault="00F71689" w:rsidP="00F71689">
            <w:pPr>
              <w:spacing w:before="120"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Az </w:t>
            </w:r>
            <w:r w:rsidRPr="00F71689">
              <w:rPr>
                <w:rFonts w:ascii="Times New Roman" w:eastAsia="Times New Roman" w:hAnsi="Times New Roman" w:cs="Times New Roman"/>
                <w:sz w:val="24"/>
                <w:szCs w:val="24"/>
                <w:lang w:val="cs-CZ"/>
              </w:rPr>
              <w:t>éneklési</w:t>
            </w:r>
            <w:r w:rsidRPr="00F71689">
              <w:rPr>
                <w:rFonts w:ascii="Times New Roman" w:eastAsia="Times New Roman" w:hAnsi="Times New Roman" w:cs="Times New Roman"/>
                <w:sz w:val="24"/>
                <w:szCs w:val="24"/>
              </w:rPr>
              <w:t xml:space="preserve"> kultúra fejlesztése, dalok tanulása, közös és egyéni éneklése. </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Szöveg – dallam – ritmus pontos párosítása.</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Az élményekből fakadó éneklési kedv fejlesztése.</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Az értelmi és érzelmi kifejezés gazdagságának erősítése.</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Dalok felismerése jellemző motívumaik alapján.</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Tapasztalatok szerzése a kánonéneklés terén.  </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Személyiségfejlesztés, közösségépítés az éneklés segítségével.</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A ritmus- és dallamhangszeres improvizáció készségének fejlesztése, a tanult zenei szerkezetek, tempók, dinamikai árnyalatok, valamint az eltérő karakterek felhasználásával.</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A mozgásos rögtönzések fejlesztése a fantázia szabadságával.</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A kreativitás fejlesztése, az örömteli zenélés képességének átélése.</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A zenei fantázia fejlesztése.</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A ritmikai és dallami ismeretek bővítése, erősítése.</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A kottaírás- és olvasás elemi szintjének megerősítése.</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A relatív szolmizáció használata, a dó hang helyének változásai. </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Ritmusok és dallamok felismerése kotta alapján, a belső hallás erősítése.</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Érzelmi átélés, ráhangolódás segítése, odafordulás, beleélés elérése. </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lastRenderedPageBreak/>
              <w:t>Cselekvéses, perceptív, fogalomalkotó, analógiás és logikus gondolkodás fejlesztése.</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Koncentráció-, kreativitás- és figyelemfejlesztés, </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érzelmi-akarati beállítódás.</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Ráismerés, felismerés, besorolás, megkülönböztetés, összehasonlítás képességének fejlesztése.</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Auditív és téri tájékozódás fejlesztése.</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Észlelés, megismerés, megértés, rögzítés, azonosítás, bevésés folyamatának erősítése.</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Összefüggések felismerése. </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Hangzás – név – jel kapcsolat erősítése.</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Auditív és motoros kapcsolat fejlesztése.</w:t>
            </w:r>
          </w:p>
        </w:tc>
      </w:tr>
      <w:tr w:rsidR="00F71689" w:rsidRPr="00F71689" w:rsidTr="00F71689">
        <w:trPr>
          <w:jc w:val="center"/>
        </w:trPr>
        <w:tc>
          <w:tcPr>
            <w:tcW w:w="3418" w:type="dxa"/>
            <w:gridSpan w:val="8"/>
            <w:tcBorders>
              <w:top w:val="single" w:sz="4" w:space="0" w:color="000000"/>
              <w:left w:val="single" w:sz="4" w:space="0" w:color="000000"/>
              <w:bottom w:val="single" w:sz="4" w:space="0" w:color="000000"/>
              <w:right w:val="single" w:sz="4" w:space="0" w:color="000000"/>
            </w:tcBorders>
            <w:noWrap/>
            <w:vAlign w:val="center"/>
          </w:tcPr>
          <w:p w:rsidR="00F71689" w:rsidRPr="00F71689" w:rsidRDefault="00F71689" w:rsidP="00F71689">
            <w:pPr>
              <w:spacing w:before="120"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lastRenderedPageBreak/>
              <w:t>Ismeretek</w:t>
            </w:r>
          </w:p>
        </w:tc>
        <w:tc>
          <w:tcPr>
            <w:tcW w:w="3414" w:type="dxa"/>
            <w:tcBorders>
              <w:top w:val="single" w:sz="4" w:space="0" w:color="000000"/>
              <w:left w:val="single" w:sz="4" w:space="0" w:color="000000"/>
              <w:bottom w:val="single" w:sz="4" w:space="0" w:color="000000"/>
              <w:right w:val="single" w:sz="4" w:space="0" w:color="000000"/>
            </w:tcBorders>
            <w:noWrap/>
            <w:vAlign w:val="center"/>
          </w:tcPr>
          <w:p w:rsidR="00F71689" w:rsidRPr="00F71689" w:rsidRDefault="00F71689" w:rsidP="00F71689">
            <w:pPr>
              <w:spacing w:before="120"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Fejlesztési követelmények/ Tevékenységek</w:t>
            </w:r>
          </w:p>
        </w:tc>
        <w:tc>
          <w:tcPr>
            <w:tcW w:w="2399" w:type="dxa"/>
            <w:gridSpan w:val="3"/>
            <w:tcBorders>
              <w:top w:val="single" w:sz="4" w:space="0" w:color="000000"/>
              <w:left w:val="single" w:sz="4" w:space="0" w:color="000000"/>
              <w:bottom w:val="single" w:sz="4" w:space="0" w:color="000000"/>
              <w:right w:val="single" w:sz="4" w:space="0" w:color="000000"/>
            </w:tcBorders>
            <w:noWrap/>
            <w:vAlign w:val="center"/>
          </w:tcPr>
          <w:p w:rsidR="00F71689" w:rsidRPr="00F71689" w:rsidRDefault="00F71689" w:rsidP="00F71689">
            <w:pPr>
              <w:spacing w:before="120" w:after="0" w:line="240" w:lineRule="auto"/>
              <w:jc w:val="center"/>
              <w:rPr>
                <w:rFonts w:ascii="Times New Roman" w:eastAsia="Times New Roman" w:hAnsi="Times New Roman" w:cs="Times New Roman"/>
                <w:sz w:val="24"/>
                <w:szCs w:val="24"/>
              </w:rPr>
            </w:pPr>
            <w:r w:rsidRPr="00F71689">
              <w:rPr>
                <w:rFonts w:ascii="Times New Roman" w:eastAsia="Times New Roman" w:hAnsi="Times New Roman" w:cs="Times New Roman"/>
                <w:b/>
                <w:sz w:val="24"/>
                <w:szCs w:val="24"/>
                <w:lang w:val="cs-CZ"/>
              </w:rPr>
              <w:t>Kapcsolódási</w:t>
            </w:r>
            <w:r w:rsidRPr="00F71689">
              <w:rPr>
                <w:rFonts w:ascii="Times New Roman" w:eastAsia="Times New Roman" w:hAnsi="Times New Roman" w:cs="Times New Roman"/>
                <w:b/>
                <w:sz w:val="24"/>
                <w:szCs w:val="24"/>
              </w:rPr>
              <w:t xml:space="preserve"> pontok</w:t>
            </w:r>
          </w:p>
        </w:tc>
      </w:tr>
      <w:tr w:rsidR="00F71689" w:rsidRPr="00F71689" w:rsidTr="00F71689">
        <w:trPr>
          <w:jc w:val="center"/>
        </w:trPr>
        <w:tc>
          <w:tcPr>
            <w:tcW w:w="3418" w:type="dxa"/>
            <w:gridSpan w:val="8"/>
            <w:tcBorders>
              <w:top w:val="single" w:sz="4" w:space="0" w:color="000000"/>
              <w:left w:val="single" w:sz="4" w:space="0" w:color="000000"/>
              <w:bottom w:val="single" w:sz="4" w:space="0" w:color="000000"/>
              <w:right w:val="single" w:sz="4" w:space="0" w:color="000000"/>
            </w:tcBorders>
            <w:noWrap/>
          </w:tcPr>
          <w:p w:rsidR="00F71689" w:rsidRPr="00F71689" w:rsidRDefault="00F71689" w:rsidP="00F71689">
            <w:pPr>
              <w:spacing w:before="120" w:after="0" w:line="240" w:lineRule="auto"/>
              <w:rPr>
                <w:rFonts w:ascii="Times New Roman" w:eastAsia="Times New Roman" w:hAnsi="Times New Roman" w:cs="Times New Roman"/>
                <w:sz w:val="24"/>
                <w:szCs w:val="24"/>
                <w:lang w:val="cs-CZ"/>
              </w:rPr>
            </w:pPr>
            <w:r w:rsidRPr="00F71689">
              <w:rPr>
                <w:rFonts w:ascii="Times New Roman" w:eastAsia="Times New Roman" w:hAnsi="Times New Roman" w:cs="Times New Roman"/>
                <w:sz w:val="24"/>
                <w:szCs w:val="24"/>
              </w:rPr>
              <w:t>1.1 ÉNEKLÉS</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Gyermekdalok, körjátékok</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Dalok az állatokról, évszakokról, ünnepekről </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Párosító dalok</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Virágénekek</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Régi stílusú magyar népdalok</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Új stílusú magyar népdalok</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Más népek dalai</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Kánonok</w:t>
            </w:r>
          </w:p>
        </w:tc>
        <w:tc>
          <w:tcPr>
            <w:tcW w:w="3414" w:type="dxa"/>
            <w:tcBorders>
              <w:top w:val="single" w:sz="4" w:space="0" w:color="000000"/>
              <w:left w:val="single" w:sz="4" w:space="0" w:color="000000"/>
              <w:bottom w:val="single" w:sz="4" w:space="0" w:color="000000"/>
              <w:right w:val="single" w:sz="4" w:space="0" w:color="000000"/>
            </w:tcBorders>
            <w:noWrap/>
          </w:tcPr>
          <w:p w:rsidR="00F71689" w:rsidRPr="00F71689" w:rsidRDefault="00F71689" w:rsidP="00F71689">
            <w:pPr>
              <w:spacing w:before="120"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Élményszerzés az </w:t>
            </w:r>
            <w:r w:rsidRPr="00F71689">
              <w:rPr>
                <w:rFonts w:ascii="Times New Roman" w:eastAsia="Times New Roman" w:hAnsi="Times New Roman" w:cs="Times New Roman"/>
                <w:sz w:val="24"/>
                <w:szCs w:val="24"/>
                <w:lang w:val="cs-CZ"/>
              </w:rPr>
              <w:t>örömteli</w:t>
            </w:r>
            <w:r w:rsidRPr="00F71689">
              <w:rPr>
                <w:rFonts w:ascii="Times New Roman" w:eastAsia="Times New Roman" w:hAnsi="Times New Roman" w:cs="Times New Roman"/>
                <w:sz w:val="24"/>
                <w:szCs w:val="24"/>
              </w:rPr>
              <w:t xml:space="preserve"> éneklés gyakorlásával. Egyéni képességeik szerinti részvétel a közös éneklésben, daltanulásban. </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Minél több tanult dal, közös és egyéni, átélt, a tartalomnak megfelelő énekléssel történő előadása.</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Törekvés a kifejező, tiszta éneklésre, az értelmes szövegkezelésre, a helyes légzés és artikuláció tanult szabályainak betartására.</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Érzelmi azonosulás a dalok hangulatával, tartalmával, megfelelő tempó és hangerő választása a dalok előadásához.</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A tanult dalok felismerése, jellemző ritmus-, dallam- vagy szövegmotívumaik alapján </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A tanult dalok csoportosítása adott szempontok alapján.</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Ritmuskíséretes éneklés.</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Zenei ízlés fejlődése, kedvenc dalok választása.</w:t>
            </w:r>
          </w:p>
        </w:tc>
        <w:tc>
          <w:tcPr>
            <w:tcW w:w="2399" w:type="dxa"/>
            <w:gridSpan w:val="3"/>
            <w:vMerge w:val="restart"/>
            <w:tcBorders>
              <w:top w:val="single" w:sz="4" w:space="0" w:color="000000"/>
              <w:left w:val="single" w:sz="4" w:space="0" w:color="000000"/>
              <w:bottom w:val="single" w:sz="4" w:space="0" w:color="000000"/>
              <w:right w:val="single" w:sz="4" w:space="0" w:color="000000"/>
            </w:tcBorders>
            <w:noWrap/>
          </w:tcPr>
          <w:p w:rsidR="00F71689" w:rsidRPr="00F71689" w:rsidRDefault="00F71689" w:rsidP="00F71689">
            <w:pPr>
              <w:spacing w:before="120"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i/>
                <w:sz w:val="24"/>
                <w:szCs w:val="24"/>
              </w:rPr>
              <w:t xml:space="preserve">Magyar nyelv és irodalom: </w:t>
            </w:r>
            <w:r w:rsidRPr="00F71689">
              <w:rPr>
                <w:rFonts w:ascii="Times New Roman" w:eastAsia="Times New Roman" w:hAnsi="Times New Roman" w:cs="Times New Roman"/>
                <w:sz w:val="24"/>
                <w:szCs w:val="24"/>
              </w:rPr>
              <w:t xml:space="preserve">Beszédlégzés, hangképzés, hangoztatás, helyes szövegkiejtés. Szómagyarázat, szókincsismeret. A dalok szövegeinek értelmezése, érzelmek kifejezése, szókincs- és emlékezet-fejlesztés. </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Verbális emlékezet, memoriterek tolmácsolása.</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 </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i/>
                <w:sz w:val="24"/>
                <w:szCs w:val="24"/>
              </w:rPr>
              <w:t xml:space="preserve">Matematika: </w:t>
            </w:r>
            <w:r w:rsidRPr="00F71689">
              <w:rPr>
                <w:rFonts w:ascii="Times New Roman" w:eastAsia="Times New Roman" w:hAnsi="Times New Roman" w:cs="Times New Roman"/>
                <w:sz w:val="24"/>
                <w:szCs w:val="24"/>
              </w:rPr>
              <w:t>Kapcsolatok felismerése, az elvont gondolkodás erősítése. Figyelem, észlelés, válogatás, osztályozás, érzékelés. Összehasonlítás, azonosítás, megkülönböztetés. Rendezés.</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Időtartam, időrend. </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Az észlelés fokozatos pontosítása. Finommotoros mozgáskoordinációk.</w:t>
            </w: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i/>
                <w:sz w:val="24"/>
                <w:szCs w:val="24"/>
              </w:rPr>
              <w:t xml:space="preserve">Testnevelés és sport: </w:t>
            </w:r>
            <w:r w:rsidRPr="00F71689">
              <w:rPr>
                <w:rFonts w:ascii="Times New Roman" w:eastAsia="Times New Roman" w:hAnsi="Times New Roman" w:cs="Times New Roman"/>
                <w:sz w:val="24"/>
                <w:szCs w:val="24"/>
              </w:rPr>
              <w:lastRenderedPageBreak/>
              <w:t>Az egyensúlyérzék fejlesztése, a mozgáskoordináció erősítése, a nagy- és finommozgások fejlesztése.</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Térérzékelés, testtartás.</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Mozgások zenére. Mozgások különféle térformákban. Mozgás egyénileg és párban, csoportban. Csoportos játékok, hang- és térérzékelő gyakorlatok, utánzó és fantáziajátékok. Csoportos improvizációs játékok, tanári irányítással. Gyermekjátékok motívumainak szabad és kötött variálása. Egyszerű tánclépések improvizálása. Fantáziajátékok elképzelt helyzetekben.</w:t>
            </w: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i/>
                <w:sz w:val="24"/>
                <w:szCs w:val="24"/>
              </w:rPr>
            </w:pPr>
            <w:r w:rsidRPr="00F71689">
              <w:rPr>
                <w:rFonts w:ascii="Times New Roman" w:eastAsia="Times New Roman" w:hAnsi="Times New Roman" w:cs="Times New Roman"/>
                <w:i/>
                <w:sz w:val="24"/>
                <w:szCs w:val="24"/>
              </w:rPr>
              <w:t xml:space="preserve">Vizuális kultúra: </w:t>
            </w:r>
            <w:r w:rsidRPr="00F71689">
              <w:rPr>
                <w:rFonts w:ascii="Times New Roman" w:eastAsia="Times New Roman" w:hAnsi="Times New Roman" w:cs="Times New Roman"/>
                <w:sz w:val="24"/>
                <w:szCs w:val="24"/>
              </w:rPr>
              <w:t>A dalok érzelmi világának, az átélt élményeknek a megjelenítése különböző technikák segítségével. Versek, mondókák, kitalált történetek vizuális megjelenítése. Átélt, elképzelt, vagy hallott esemény vizuális megjelenítése.</w:t>
            </w:r>
          </w:p>
        </w:tc>
      </w:tr>
      <w:tr w:rsidR="00F71689" w:rsidRPr="00F71689" w:rsidTr="00F71689">
        <w:trPr>
          <w:gridBefore w:val="1"/>
          <w:wBefore w:w="6" w:type="dxa"/>
          <w:jc w:val="center"/>
        </w:trPr>
        <w:tc>
          <w:tcPr>
            <w:tcW w:w="3412" w:type="dxa"/>
            <w:gridSpan w:val="7"/>
            <w:tcBorders>
              <w:top w:val="single" w:sz="4" w:space="0" w:color="000000"/>
              <w:left w:val="single" w:sz="4" w:space="0" w:color="000000"/>
              <w:bottom w:val="single" w:sz="4" w:space="0" w:color="000000"/>
              <w:right w:val="single" w:sz="4" w:space="0" w:color="000000"/>
            </w:tcBorders>
            <w:noWrap/>
          </w:tcPr>
          <w:p w:rsidR="00F71689" w:rsidRPr="00F71689" w:rsidRDefault="00F71689" w:rsidP="00F71689">
            <w:pPr>
              <w:spacing w:before="120"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1.2 </w:t>
            </w:r>
            <w:r w:rsidRPr="00F71689">
              <w:rPr>
                <w:rFonts w:ascii="Times New Roman" w:eastAsia="Times New Roman" w:hAnsi="Times New Roman" w:cs="Times New Roman"/>
                <w:sz w:val="24"/>
                <w:szCs w:val="24"/>
                <w:lang w:val="cs-CZ"/>
              </w:rPr>
              <w:t>GENERATÍV</w:t>
            </w:r>
            <w:r w:rsidRPr="00F71689">
              <w:rPr>
                <w:rFonts w:ascii="Times New Roman" w:eastAsia="Times New Roman" w:hAnsi="Times New Roman" w:cs="Times New Roman"/>
                <w:sz w:val="24"/>
                <w:szCs w:val="24"/>
              </w:rPr>
              <w:t xml:space="preserve"> KREATÍV ZENEI TEVÉKENYSÉG</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Énekes rögtönzések</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Hangulatok, érzelmi állapotok kifejezése hangszeres és énekes formákban</w:t>
            </w:r>
          </w:p>
        </w:tc>
        <w:tc>
          <w:tcPr>
            <w:tcW w:w="3414" w:type="dxa"/>
            <w:tcBorders>
              <w:top w:val="single" w:sz="4" w:space="0" w:color="000000"/>
              <w:left w:val="single" w:sz="4" w:space="0" w:color="000000"/>
              <w:bottom w:val="single" w:sz="4" w:space="0" w:color="000000"/>
              <w:right w:val="single" w:sz="4" w:space="0" w:color="000000"/>
            </w:tcBorders>
            <w:noWrap/>
          </w:tcPr>
          <w:p w:rsidR="00F71689" w:rsidRPr="00F71689" w:rsidRDefault="00F71689" w:rsidP="00F71689">
            <w:pPr>
              <w:spacing w:before="120"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Dallamok </w:t>
            </w:r>
            <w:r w:rsidRPr="00F71689">
              <w:rPr>
                <w:rFonts w:ascii="Times New Roman" w:eastAsia="Times New Roman" w:hAnsi="Times New Roman" w:cs="Times New Roman"/>
                <w:sz w:val="24"/>
                <w:szCs w:val="24"/>
                <w:lang w:val="cs-CZ"/>
              </w:rPr>
              <w:t>kitalálása</w:t>
            </w:r>
            <w:r w:rsidRPr="00F71689">
              <w:rPr>
                <w:rFonts w:ascii="Times New Roman" w:eastAsia="Times New Roman" w:hAnsi="Times New Roman" w:cs="Times New Roman"/>
                <w:sz w:val="24"/>
                <w:szCs w:val="24"/>
              </w:rPr>
              <w:t xml:space="preserve"> saját névre, mondókák, versek megzenésítése, </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Aktív részvétel a ritmusosztinátiós gyakorlatokban, ritmuszenekari megszólaltatásokban.</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Kérdés-válasz játékok kitalálása ritmusokkal és dallamokkal.</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A zenei élmények kifejezése </w:t>
            </w:r>
            <w:r w:rsidRPr="00F71689">
              <w:rPr>
                <w:rFonts w:ascii="Times New Roman" w:eastAsia="Times New Roman" w:hAnsi="Times New Roman" w:cs="Times New Roman"/>
                <w:sz w:val="24"/>
                <w:szCs w:val="24"/>
              </w:rPr>
              <w:lastRenderedPageBreak/>
              <w:t>változatos formákban.</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A zenei összetevők megjelenítése mozgásos formákban, kötött és szabad gyakorlatok zenére. </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Dramatizálható zenei anyagok mozgásos megjelenítése, szabad és kötött formákban.</w:t>
            </w:r>
          </w:p>
        </w:tc>
        <w:tc>
          <w:tcPr>
            <w:tcW w:w="2399" w:type="dxa"/>
            <w:gridSpan w:val="3"/>
            <w:vMerge/>
            <w:tcBorders>
              <w:top w:val="single" w:sz="4" w:space="0" w:color="000000"/>
              <w:left w:val="single" w:sz="4" w:space="0" w:color="000000"/>
              <w:bottom w:val="single" w:sz="4" w:space="0" w:color="000000"/>
              <w:right w:val="single" w:sz="4" w:space="0" w:color="000000"/>
            </w:tcBorders>
            <w:noWrap/>
          </w:tcPr>
          <w:p w:rsidR="00F71689" w:rsidRPr="00F71689" w:rsidRDefault="00F71689" w:rsidP="00F71689">
            <w:pPr>
              <w:spacing w:after="0" w:line="240" w:lineRule="auto"/>
              <w:rPr>
                <w:rFonts w:ascii="Times New Roman" w:eastAsia="Times New Roman" w:hAnsi="Times New Roman" w:cs="Times New Roman"/>
                <w:i/>
                <w:sz w:val="24"/>
                <w:szCs w:val="24"/>
              </w:rPr>
            </w:pPr>
          </w:p>
        </w:tc>
      </w:tr>
      <w:tr w:rsidR="00F71689" w:rsidRPr="00F71689" w:rsidTr="00F71689">
        <w:trPr>
          <w:gridBefore w:val="1"/>
          <w:wBefore w:w="6" w:type="dxa"/>
          <w:jc w:val="center"/>
        </w:trPr>
        <w:tc>
          <w:tcPr>
            <w:tcW w:w="3412" w:type="dxa"/>
            <w:gridSpan w:val="7"/>
            <w:tcBorders>
              <w:top w:val="single" w:sz="4" w:space="0" w:color="000000"/>
              <w:left w:val="single" w:sz="4" w:space="0" w:color="000000"/>
              <w:bottom w:val="single" w:sz="4" w:space="0" w:color="000000"/>
              <w:right w:val="single" w:sz="4" w:space="0" w:color="000000"/>
            </w:tcBorders>
            <w:noWrap/>
          </w:tcPr>
          <w:p w:rsidR="00F71689" w:rsidRPr="00F71689" w:rsidRDefault="00F71689" w:rsidP="00F71689">
            <w:pPr>
              <w:spacing w:before="120"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1.3 </w:t>
            </w:r>
            <w:r w:rsidRPr="00F71689">
              <w:rPr>
                <w:rFonts w:ascii="Times New Roman" w:eastAsia="Times New Roman" w:hAnsi="Times New Roman" w:cs="Times New Roman"/>
                <w:sz w:val="24"/>
                <w:szCs w:val="24"/>
                <w:lang w:val="cs-CZ"/>
              </w:rPr>
              <w:t>FELISMERŐ</w:t>
            </w:r>
            <w:r w:rsidRPr="00F71689">
              <w:rPr>
                <w:rFonts w:ascii="Times New Roman" w:eastAsia="Times New Roman" w:hAnsi="Times New Roman" w:cs="Times New Roman"/>
                <w:sz w:val="24"/>
                <w:szCs w:val="24"/>
              </w:rPr>
              <w:t xml:space="preserve"> KOTTAOLVASÁS</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A négyes ütem</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A hármas ütem</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Újabb ritmusértékek </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További szolmizációs hangok, a teljes hétfokú hangsor</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Számkotta</w:t>
            </w:r>
          </w:p>
          <w:p w:rsidR="00F71689" w:rsidRPr="00F71689" w:rsidRDefault="00F71689" w:rsidP="00F71689">
            <w:pPr>
              <w:spacing w:after="0" w:line="240" w:lineRule="auto"/>
              <w:rPr>
                <w:rFonts w:ascii="Times New Roman" w:eastAsia="Times New Roman" w:hAnsi="Times New Roman" w:cs="Times New Roman"/>
                <w:color w:val="7030A0"/>
                <w:sz w:val="24"/>
                <w:szCs w:val="24"/>
              </w:rPr>
            </w:pPr>
          </w:p>
        </w:tc>
        <w:tc>
          <w:tcPr>
            <w:tcW w:w="3414" w:type="dxa"/>
            <w:tcBorders>
              <w:top w:val="single" w:sz="4" w:space="0" w:color="000000"/>
              <w:left w:val="single" w:sz="4" w:space="0" w:color="000000"/>
              <w:bottom w:val="single" w:sz="4" w:space="0" w:color="000000"/>
              <w:right w:val="single" w:sz="4" w:space="0" w:color="000000"/>
            </w:tcBorders>
            <w:noWrap/>
          </w:tcPr>
          <w:p w:rsidR="00F71689" w:rsidRPr="00F71689" w:rsidRDefault="00F71689" w:rsidP="00F71689">
            <w:pPr>
              <w:spacing w:before="120"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Új ismeretek </w:t>
            </w:r>
            <w:r w:rsidRPr="00F71689">
              <w:rPr>
                <w:rFonts w:ascii="Times New Roman" w:eastAsia="Times New Roman" w:hAnsi="Times New Roman" w:cs="Times New Roman"/>
                <w:sz w:val="24"/>
                <w:szCs w:val="24"/>
                <w:lang w:val="cs-CZ"/>
              </w:rPr>
              <w:t>szerzése</w:t>
            </w:r>
            <w:r w:rsidRPr="00F71689">
              <w:rPr>
                <w:rFonts w:ascii="Times New Roman" w:eastAsia="Times New Roman" w:hAnsi="Times New Roman" w:cs="Times New Roman"/>
                <w:sz w:val="24"/>
                <w:szCs w:val="24"/>
              </w:rPr>
              <w:t xml:space="preserve"> a ritmusok jelölése, megszólaltatása terén. </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A tanult ritmusértékek felismerése, részvétel írásukban, olvasásukban. </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Aktív részvétel a ritmikus játékokban, gyakorlatokban, versek, mondókák ritmizálásában, ritmusok differenciált megszólaltatásában.</w:t>
            </w:r>
          </w:p>
          <w:p w:rsidR="00F71689" w:rsidRPr="00F71689" w:rsidRDefault="00F71689" w:rsidP="00F71689">
            <w:pPr>
              <w:spacing w:after="0" w:line="240" w:lineRule="auto"/>
              <w:rPr>
                <w:rFonts w:ascii="Times New Roman" w:eastAsia="Times New Roman" w:hAnsi="Times New Roman" w:cs="Times New Roman"/>
                <w:sz w:val="24"/>
                <w:szCs w:val="24"/>
              </w:rPr>
            </w:pPr>
          </w:p>
        </w:tc>
        <w:tc>
          <w:tcPr>
            <w:tcW w:w="2399" w:type="dxa"/>
            <w:gridSpan w:val="3"/>
            <w:vMerge/>
            <w:tcBorders>
              <w:top w:val="single" w:sz="4" w:space="0" w:color="000000"/>
              <w:left w:val="single" w:sz="4" w:space="0" w:color="000000"/>
              <w:bottom w:val="single" w:sz="4" w:space="0" w:color="000000"/>
              <w:right w:val="single" w:sz="4" w:space="0" w:color="000000"/>
            </w:tcBorders>
            <w:noWrap/>
          </w:tcPr>
          <w:p w:rsidR="00F71689" w:rsidRPr="00F71689" w:rsidRDefault="00F71689" w:rsidP="00F71689">
            <w:pPr>
              <w:spacing w:after="0" w:line="240" w:lineRule="auto"/>
              <w:rPr>
                <w:rFonts w:ascii="Times New Roman" w:eastAsia="Times New Roman" w:hAnsi="Times New Roman" w:cs="Times New Roman"/>
                <w:sz w:val="24"/>
                <w:szCs w:val="24"/>
              </w:rPr>
            </w:pPr>
          </w:p>
        </w:tc>
      </w:tr>
      <w:tr w:rsidR="00F71689" w:rsidRPr="00F71689" w:rsidTr="00F71689">
        <w:tblPrEx>
          <w:tblBorders>
            <w:top w:val="none" w:sz="0" w:space="0" w:color="auto"/>
            <w:bottom w:val="single" w:sz="4" w:space="0" w:color="auto"/>
          </w:tblBorders>
        </w:tblPrEx>
        <w:trPr>
          <w:gridBefore w:val="1"/>
          <w:wBefore w:w="6" w:type="dxa"/>
          <w:jc w:val="center"/>
        </w:trPr>
        <w:tc>
          <w:tcPr>
            <w:tcW w:w="1834" w:type="dxa"/>
            <w:tcBorders>
              <w:top w:val="single" w:sz="4" w:space="0" w:color="000000"/>
              <w:left w:val="single" w:sz="4" w:space="0" w:color="000000"/>
              <w:bottom w:val="single" w:sz="4" w:space="0" w:color="000000"/>
              <w:right w:val="single" w:sz="4" w:space="0" w:color="000000"/>
            </w:tcBorders>
            <w:noWrap/>
            <w:vAlign w:val="center"/>
          </w:tcPr>
          <w:p w:rsidR="00F71689" w:rsidRPr="00F71689" w:rsidRDefault="00F71689" w:rsidP="00F71689">
            <w:pPr>
              <w:spacing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Kulcsfogalmak/ fogalmak</w:t>
            </w:r>
          </w:p>
        </w:tc>
        <w:tc>
          <w:tcPr>
            <w:tcW w:w="7391" w:type="dxa"/>
            <w:gridSpan w:val="10"/>
            <w:tcBorders>
              <w:top w:val="single" w:sz="4" w:space="0" w:color="000000"/>
              <w:left w:val="single" w:sz="4" w:space="0" w:color="000000"/>
              <w:bottom w:val="single" w:sz="4" w:space="0" w:color="000000"/>
              <w:right w:val="single" w:sz="4" w:space="0" w:color="000000"/>
            </w:tcBorders>
            <w:noWrap/>
            <w:vAlign w:val="center"/>
          </w:tcPr>
          <w:p w:rsidR="00F71689" w:rsidRPr="00F71689" w:rsidRDefault="00F71689" w:rsidP="00F71689">
            <w:pPr>
              <w:spacing w:before="120"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Ritmus, dallam, szöveg, tartalom és hangulat. </w:t>
            </w:r>
            <w:r w:rsidRPr="00F71689">
              <w:rPr>
                <w:rFonts w:ascii="Times New Roman" w:eastAsia="Times New Roman" w:hAnsi="Times New Roman" w:cs="Times New Roman"/>
                <w:sz w:val="24"/>
                <w:szCs w:val="24"/>
                <w:lang w:val="cs-CZ"/>
              </w:rPr>
              <w:t>Szómagyarázat</w:t>
            </w:r>
            <w:r w:rsidRPr="00F71689">
              <w:rPr>
                <w:rFonts w:ascii="Times New Roman" w:eastAsia="Times New Roman" w:hAnsi="Times New Roman" w:cs="Times New Roman"/>
                <w:sz w:val="24"/>
                <w:szCs w:val="24"/>
              </w:rPr>
              <w:t>.</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Párosító dal, virágének. Régi stílus, új stílus.</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Dalkezdés és -zárás. Lassú, közepes és gyors tempó, lassítás, gyorsítás. Halk és hangos éneklés, halkítás, hangosítás. </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Ritmuszenekar, ellenritmus, rákritmus. Ritmusosztinató. Ritmusérték.</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Zenei kérdés-válasz. Zene és mozgás. </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Dallamrögtönzés. </w:t>
            </w:r>
          </w:p>
          <w:p w:rsidR="00F71689" w:rsidRPr="00F71689" w:rsidRDefault="00F71689" w:rsidP="00F71689">
            <w:pPr>
              <w:spacing w:after="0" w:line="240" w:lineRule="auto"/>
              <w:rPr>
                <w:rFonts w:ascii="Times New Roman" w:eastAsia="Times New Roman" w:hAnsi="Times New Roman" w:cs="Times New Roman"/>
                <w:sz w:val="24"/>
                <w:szCs w:val="24"/>
              </w:rPr>
            </w:pPr>
          </w:p>
        </w:tc>
      </w:tr>
      <w:tr w:rsidR="00F71689" w:rsidRPr="00F71689" w:rsidTr="00F71689">
        <w:trPr>
          <w:gridBefore w:val="1"/>
          <w:wBefore w:w="6" w:type="dxa"/>
          <w:jc w:val="center"/>
        </w:trPr>
        <w:tc>
          <w:tcPr>
            <w:tcW w:w="2216" w:type="dxa"/>
            <w:gridSpan w:val="5"/>
            <w:tcBorders>
              <w:top w:val="single" w:sz="4" w:space="0" w:color="000000"/>
              <w:left w:val="single" w:sz="4" w:space="0" w:color="000000"/>
              <w:bottom w:val="single" w:sz="4" w:space="0" w:color="000000"/>
              <w:right w:val="single" w:sz="4" w:space="0" w:color="000000"/>
            </w:tcBorders>
            <w:noWrap/>
            <w:vAlign w:val="center"/>
          </w:tcPr>
          <w:p w:rsidR="00F71689" w:rsidRPr="00F71689" w:rsidRDefault="00F71689" w:rsidP="00F71689">
            <w:pPr>
              <w:spacing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lastRenderedPageBreak/>
              <w:t xml:space="preserve">Tematikai </w:t>
            </w:r>
            <w:r w:rsidRPr="00F71689">
              <w:rPr>
                <w:rFonts w:ascii="Times New Roman" w:eastAsia="Times New Roman" w:hAnsi="Times New Roman" w:cs="Times New Roman"/>
                <w:b/>
                <w:sz w:val="24"/>
                <w:szCs w:val="24"/>
                <w:lang w:val="cs-CZ"/>
              </w:rPr>
              <w:t>egység</w:t>
            </w:r>
            <w:r w:rsidRPr="00F71689">
              <w:rPr>
                <w:rFonts w:ascii="Times New Roman" w:eastAsia="Times New Roman" w:hAnsi="Times New Roman" w:cs="Times New Roman"/>
                <w:b/>
                <w:sz w:val="24"/>
                <w:szCs w:val="24"/>
              </w:rPr>
              <w:t xml:space="preserve">/ Fejlesztési </w:t>
            </w:r>
            <w:r w:rsidRPr="00F71689">
              <w:rPr>
                <w:rFonts w:ascii="Times New Roman" w:eastAsia="Times New Roman" w:hAnsi="Times New Roman" w:cs="Times New Roman"/>
                <w:b/>
                <w:sz w:val="24"/>
                <w:szCs w:val="24"/>
                <w:lang w:val="cs-CZ"/>
              </w:rPr>
              <w:t>cél</w:t>
            </w:r>
          </w:p>
        </w:tc>
        <w:tc>
          <w:tcPr>
            <w:tcW w:w="5757" w:type="dxa"/>
            <w:gridSpan w:val="5"/>
            <w:tcBorders>
              <w:top w:val="single" w:sz="4" w:space="0" w:color="000000"/>
              <w:left w:val="single" w:sz="4" w:space="0" w:color="000000"/>
              <w:bottom w:val="single" w:sz="4" w:space="0" w:color="000000"/>
              <w:right w:val="single" w:sz="4" w:space="0" w:color="000000"/>
            </w:tcBorders>
            <w:noWrap/>
            <w:vAlign w:val="center"/>
          </w:tcPr>
          <w:p w:rsidR="00F71689" w:rsidRPr="00F71689" w:rsidRDefault="00F71689" w:rsidP="00F71689">
            <w:pPr>
              <w:spacing w:before="120"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2. Zenei befogadás</w:t>
            </w:r>
          </w:p>
        </w:tc>
        <w:tc>
          <w:tcPr>
            <w:tcW w:w="1252" w:type="dxa"/>
            <w:tcBorders>
              <w:top w:val="single" w:sz="4" w:space="0" w:color="000000"/>
              <w:left w:val="single" w:sz="4" w:space="0" w:color="000000"/>
              <w:bottom w:val="single" w:sz="4" w:space="0" w:color="000000"/>
              <w:right w:val="single" w:sz="4" w:space="0" w:color="000000"/>
            </w:tcBorders>
            <w:noWrap/>
            <w:vAlign w:val="center"/>
          </w:tcPr>
          <w:p w:rsidR="00F71689" w:rsidRPr="00F71689" w:rsidRDefault="00F71689" w:rsidP="00F71689">
            <w:pPr>
              <w:spacing w:before="120"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lang w:val="cs-CZ"/>
              </w:rPr>
              <w:t>Órakeret</w:t>
            </w:r>
            <w:r w:rsidRPr="00F71689">
              <w:rPr>
                <w:rFonts w:ascii="Times New Roman" w:eastAsia="Times New Roman" w:hAnsi="Times New Roman" w:cs="Times New Roman"/>
                <w:b/>
                <w:sz w:val="24"/>
                <w:szCs w:val="24"/>
              </w:rPr>
              <w:t xml:space="preserve"> 33 óra</w:t>
            </w:r>
          </w:p>
        </w:tc>
      </w:tr>
      <w:tr w:rsidR="00F71689" w:rsidRPr="00F71689" w:rsidTr="00F71689">
        <w:trPr>
          <w:gridBefore w:val="1"/>
          <w:wBefore w:w="6" w:type="dxa"/>
          <w:jc w:val="center"/>
        </w:trPr>
        <w:tc>
          <w:tcPr>
            <w:tcW w:w="2216" w:type="dxa"/>
            <w:gridSpan w:val="5"/>
            <w:tcBorders>
              <w:top w:val="single" w:sz="4" w:space="0" w:color="000000"/>
              <w:left w:val="single" w:sz="4" w:space="0" w:color="000000"/>
              <w:bottom w:val="single" w:sz="4" w:space="0" w:color="000000"/>
              <w:right w:val="single" w:sz="4" w:space="0" w:color="000000"/>
            </w:tcBorders>
            <w:noWrap/>
            <w:vAlign w:val="center"/>
          </w:tcPr>
          <w:p w:rsidR="00F71689" w:rsidRPr="00F71689" w:rsidRDefault="00F71689" w:rsidP="00F71689">
            <w:pPr>
              <w:spacing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Előzetes tudás</w:t>
            </w:r>
          </w:p>
        </w:tc>
        <w:tc>
          <w:tcPr>
            <w:tcW w:w="7009" w:type="dxa"/>
            <w:gridSpan w:val="6"/>
            <w:tcBorders>
              <w:top w:val="single" w:sz="4" w:space="0" w:color="000000"/>
              <w:left w:val="single" w:sz="4" w:space="0" w:color="000000"/>
              <w:bottom w:val="single" w:sz="4" w:space="0" w:color="000000"/>
              <w:right w:val="single" w:sz="4" w:space="0" w:color="000000"/>
            </w:tcBorders>
            <w:noWrap/>
            <w:vAlign w:val="center"/>
          </w:tcPr>
          <w:p w:rsidR="00F71689" w:rsidRPr="00F71689" w:rsidRDefault="00F71689" w:rsidP="00F71689">
            <w:pPr>
              <w:spacing w:before="120"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Az 1–2. osztályban </w:t>
            </w:r>
            <w:r w:rsidRPr="00F71689">
              <w:rPr>
                <w:rFonts w:ascii="Times New Roman" w:eastAsia="Times New Roman" w:hAnsi="Times New Roman" w:cs="Times New Roman"/>
                <w:sz w:val="24"/>
                <w:szCs w:val="24"/>
                <w:lang w:val="cs-CZ"/>
              </w:rPr>
              <w:t>kialakított</w:t>
            </w:r>
            <w:r w:rsidRPr="00F71689">
              <w:rPr>
                <w:rFonts w:ascii="Times New Roman" w:eastAsia="Times New Roman" w:hAnsi="Times New Roman" w:cs="Times New Roman"/>
                <w:sz w:val="24"/>
                <w:szCs w:val="24"/>
              </w:rPr>
              <w:t xml:space="preserve"> zenei készségek, képességek, attitűdök. </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A zenei hallás, zenei memória, megosztott figyelem, koncentráció, muzikalitás megfelelő szintje. </w:t>
            </w:r>
          </w:p>
        </w:tc>
      </w:tr>
      <w:tr w:rsidR="00F71689" w:rsidRPr="00F71689" w:rsidTr="00F71689">
        <w:trPr>
          <w:gridBefore w:val="1"/>
          <w:wBefore w:w="6" w:type="dxa"/>
          <w:jc w:val="center"/>
        </w:trPr>
        <w:tc>
          <w:tcPr>
            <w:tcW w:w="2216" w:type="dxa"/>
            <w:gridSpan w:val="5"/>
            <w:tcBorders>
              <w:top w:val="single" w:sz="4" w:space="0" w:color="000000"/>
              <w:left w:val="single" w:sz="4" w:space="0" w:color="000000"/>
              <w:bottom w:val="single" w:sz="4" w:space="0" w:color="000000"/>
              <w:right w:val="single" w:sz="4" w:space="0" w:color="000000"/>
            </w:tcBorders>
            <w:noWrap/>
            <w:vAlign w:val="center"/>
          </w:tcPr>
          <w:p w:rsidR="00F71689" w:rsidRPr="00F71689" w:rsidRDefault="00F71689" w:rsidP="00F71689">
            <w:pPr>
              <w:spacing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bCs/>
                <w:sz w:val="24"/>
                <w:szCs w:val="24"/>
                <w:lang w:eastAsia="hu-HU"/>
              </w:rPr>
              <w:t>A tematikai egység nevelési-fejlesztési céljai</w:t>
            </w:r>
          </w:p>
        </w:tc>
        <w:tc>
          <w:tcPr>
            <w:tcW w:w="7009" w:type="dxa"/>
            <w:gridSpan w:val="6"/>
            <w:tcBorders>
              <w:top w:val="single" w:sz="4" w:space="0" w:color="000000"/>
              <w:left w:val="single" w:sz="4" w:space="0" w:color="000000"/>
              <w:bottom w:val="single" w:sz="4" w:space="0" w:color="000000"/>
              <w:right w:val="single" w:sz="4" w:space="0" w:color="000000"/>
            </w:tcBorders>
            <w:noWrap/>
            <w:vAlign w:val="center"/>
          </w:tcPr>
          <w:p w:rsidR="00F71689" w:rsidRPr="00F71689" w:rsidRDefault="00F71689" w:rsidP="00F71689">
            <w:pPr>
              <w:spacing w:before="120"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A zenei befogadást elősegítő képességek erősítése. </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A koncentráció, a zenei memória, a zenei fantázia, a zenei történéseket megelőlegező képességek alakítása, fejlesztése.</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A belső hallás tudatosítása, erősítése.</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Ritmusok felismerése kottakép alapján.</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A dallamhallás képességének erősítése.</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A zenei hallás fejlesztése, az irányított figyelem alkalmazásának gyakorlása. </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Az irányított figyelmű zenehallgatás kialakítása, megfigyelési szempontok segítségével a zeneművek elemzése.  </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Egyre hosszabb zenei részletek hallgatása. </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Az emocionális érzékenység fejlesztése, differenciálás a zenei hangok, hangzások között. Vokális és instrumentális hangszínek felismerése, a hangszínhallás fejlesztése.  </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A zenei memória fejlesztése. </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A figyelem irányultságának és intenzitásának fejlesztése. </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Összehasonlítás, azonosítás, megkülönböztetés, összefüggések felismerése képességének fejlesztése.</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Hangzás – név – jel kapcsolat felismerése.</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Auditív és motoros kapcsolat erősítése.</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Logikus, analógiás, perceptív és cselekvéses gondolkodás fejlesztése.</w:t>
            </w:r>
          </w:p>
        </w:tc>
      </w:tr>
      <w:tr w:rsidR="00F71689" w:rsidRPr="00F71689" w:rsidTr="00F71689">
        <w:trPr>
          <w:gridBefore w:val="1"/>
          <w:wBefore w:w="6" w:type="dxa"/>
          <w:jc w:val="center"/>
        </w:trPr>
        <w:tc>
          <w:tcPr>
            <w:tcW w:w="3320" w:type="dxa"/>
            <w:gridSpan w:val="6"/>
            <w:tcBorders>
              <w:top w:val="single" w:sz="4" w:space="0" w:color="000000"/>
              <w:left w:val="single" w:sz="4" w:space="0" w:color="000000"/>
              <w:bottom w:val="single" w:sz="4" w:space="0" w:color="000000"/>
              <w:right w:val="single" w:sz="4" w:space="0" w:color="000000"/>
            </w:tcBorders>
            <w:noWrap/>
            <w:vAlign w:val="center"/>
          </w:tcPr>
          <w:p w:rsidR="00F71689" w:rsidRPr="00F71689" w:rsidRDefault="00F71689" w:rsidP="00F71689">
            <w:pPr>
              <w:spacing w:before="120" w:after="0" w:line="240" w:lineRule="auto"/>
              <w:jc w:val="center"/>
              <w:rPr>
                <w:rFonts w:ascii="Times New Roman" w:eastAsia="Times New Roman" w:hAnsi="Times New Roman" w:cs="Times New Roman"/>
                <w:b/>
                <w:sz w:val="24"/>
                <w:szCs w:val="24"/>
                <w:lang w:val="cs-CZ"/>
              </w:rPr>
            </w:pPr>
            <w:r w:rsidRPr="00F71689">
              <w:rPr>
                <w:rFonts w:ascii="Times New Roman" w:eastAsia="Times New Roman" w:hAnsi="Times New Roman" w:cs="Times New Roman"/>
                <w:b/>
                <w:sz w:val="24"/>
                <w:szCs w:val="24"/>
              </w:rPr>
              <w:t>Ismeretek</w:t>
            </w:r>
          </w:p>
        </w:tc>
        <w:tc>
          <w:tcPr>
            <w:tcW w:w="3520" w:type="dxa"/>
            <w:gridSpan w:val="3"/>
            <w:tcBorders>
              <w:top w:val="single" w:sz="4" w:space="0" w:color="000000"/>
              <w:left w:val="single" w:sz="4" w:space="0" w:color="000000"/>
              <w:bottom w:val="single" w:sz="4" w:space="0" w:color="000000"/>
              <w:right w:val="single" w:sz="4" w:space="0" w:color="000000"/>
            </w:tcBorders>
            <w:noWrap/>
            <w:vAlign w:val="center"/>
          </w:tcPr>
          <w:p w:rsidR="00F71689" w:rsidRPr="00F71689" w:rsidRDefault="00F71689" w:rsidP="00F71689">
            <w:pPr>
              <w:spacing w:before="120"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 xml:space="preserve">Fejlesztési </w:t>
            </w:r>
            <w:r w:rsidRPr="00F71689">
              <w:rPr>
                <w:rFonts w:ascii="Times New Roman" w:eastAsia="Times New Roman" w:hAnsi="Times New Roman" w:cs="Times New Roman"/>
                <w:b/>
                <w:sz w:val="24"/>
                <w:szCs w:val="24"/>
                <w:lang w:val="cs-CZ"/>
              </w:rPr>
              <w:t>követelmények</w:t>
            </w:r>
            <w:r w:rsidRPr="00F71689">
              <w:rPr>
                <w:rFonts w:ascii="Times New Roman" w:eastAsia="Times New Roman" w:hAnsi="Times New Roman" w:cs="Times New Roman"/>
                <w:b/>
                <w:sz w:val="24"/>
                <w:szCs w:val="24"/>
              </w:rPr>
              <w:t>/ Tevékenységek</w:t>
            </w:r>
          </w:p>
        </w:tc>
        <w:tc>
          <w:tcPr>
            <w:tcW w:w="2385" w:type="dxa"/>
            <w:gridSpan w:val="2"/>
            <w:tcBorders>
              <w:top w:val="single" w:sz="4" w:space="0" w:color="000000"/>
              <w:left w:val="single" w:sz="4" w:space="0" w:color="000000"/>
              <w:bottom w:val="single" w:sz="4" w:space="0" w:color="000000"/>
              <w:right w:val="single" w:sz="4" w:space="0" w:color="000000"/>
            </w:tcBorders>
            <w:noWrap/>
            <w:vAlign w:val="center"/>
          </w:tcPr>
          <w:p w:rsidR="00F71689" w:rsidRPr="00F71689" w:rsidRDefault="00F71689" w:rsidP="00F71689">
            <w:pPr>
              <w:spacing w:before="120"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lang w:val="cs-CZ"/>
              </w:rPr>
              <w:t>Kapcsolódási</w:t>
            </w:r>
            <w:r w:rsidRPr="00F71689">
              <w:rPr>
                <w:rFonts w:ascii="Times New Roman" w:eastAsia="Times New Roman" w:hAnsi="Times New Roman" w:cs="Times New Roman"/>
                <w:b/>
                <w:sz w:val="24"/>
                <w:szCs w:val="24"/>
              </w:rPr>
              <w:t xml:space="preserve"> pontok</w:t>
            </w:r>
          </w:p>
        </w:tc>
      </w:tr>
      <w:tr w:rsidR="00F71689" w:rsidRPr="00F71689" w:rsidTr="00F71689">
        <w:trPr>
          <w:gridBefore w:val="1"/>
          <w:wBefore w:w="6" w:type="dxa"/>
          <w:jc w:val="center"/>
        </w:trPr>
        <w:tc>
          <w:tcPr>
            <w:tcW w:w="3320" w:type="dxa"/>
            <w:gridSpan w:val="6"/>
            <w:tcBorders>
              <w:top w:val="single" w:sz="4" w:space="0" w:color="000000"/>
              <w:left w:val="single" w:sz="4" w:space="0" w:color="000000"/>
              <w:bottom w:val="single" w:sz="4" w:space="0" w:color="000000"/>
              <w:right w:val="single" w:sz="4" w:space="0" w:color="000000"/>
            </w:tcBorders>
            <w:noWrap/>
          </w:tcPr>
          <w:p w:rsidR="00F71689" w:rsidRPr="00F71689" w:rsidRDefault="00F71689" w:rsidP="00F71689">
            <w:pPr>
              <w:spacing w:before="120"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2.1 </w:t>
            </w:r>
            <w:r w:rsidRPr="00F71689">
              <w:rPr>
                <w:rFonts w:ascii="Times New Roman" w:eastAsia="Times New Roman" w:hAnsi="Times New Roman" w:cs="Times New Roman"/>
                <w:sz w:val="24"/>
                <w:szCs w:val="24"/>
                <w:lang w:val="cs-CZ"/>
              </w:rPr>
              <w:t>BEFOGADÓI</w:t>
            </w:r>
            <w:r w:rsidRPr="00F71689">
              <w:rPr>
                <w:rFonts w:ascii="Times New Roman" w:eastAsia="Times New Roman" w:hAnsi="Times New Roman" w:cs="Times New Roman"/>
                <w:sz w:val="24"/>
                <w:szCs w:val="24"/>
              </w:rPr>
              <w:t xml:space="preserve"> KOMPETENCIÁK FEJLESZTÉSE </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Hangok, hangzások </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Játékok, gyakorlatok a zenei fantázia erősítésére</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Történetek, érzések, élmények, hangulatok </w:t>
            </w:r>
          </w:p>
        </w:tc>
        <w:tc>
          <w:tcPr>
            <w:tcW w:w="3520" w:type="dxa"/>
            <w:gridSpan w:val="3"/>
            <w:tcBorders>
              <w:top w:val="single" w:sz="4" w:space="0" w:color="000000"/>
              <w:left w:val="single" w:sz="4" w:space="0" w:color="000000"/>
              <w:bottom w:val="single" w:sz="4" w:space="0" w:color="000000"/>
              <w:right w:val="single" w:sz="4" w:space="0" w:color="000000"/>
            </w:tcBorders>
            <w:noWrap/>
          </w:tcPr>
          <w:p w:rsidR="00F71689" w:rsidRPr="00F71689" w:rsidRDefault="00F71689" w:rsidP="00F71689">
            <w:pPr>
              <w:spacing w:before="120"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Részvétel </w:t>
            </w:r>
            <w:r w:rsidRPr="00F71689">
              <w:rPr>
                <w:rFonts w:ascii="Times New Roman" w:eastAsia="Times New Roman" w:hAnsi="Times New Roman" w:cs="Times New Roman"/>
                <w:sz w:val="24"/>
                <w:szCs w:val="24"/>
                <w:lang w:val="cs-CZ"/>
              </w:rPr>
              <w:t>játékokban</w:t>
            </w:r>
            <w:r w:rsidRPr="00F71689">
              <w:rPr>
                <w:rFonts w:ascii="Times New Roman" w:eastAsia="Times New Roman" w:hAnsi="Times New Roman" w:cs="Times New Roman"/>
                <w:sz w:val="24"/>
                <w:szCs w:val="24"/>
              </w:rPr>
              <w:t>, gyakorlatokban a zenei fantázia és a belső hallás fejlesztésére.</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Konszonáns és disszonáns hangzások felismerése, elemzése.</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A hangzás keltette érzések megfogalmazása.</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Történetek, érzések, élmények, hangulatok kifejezése zenei eszközök segítségével.</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Ritmus- és dallam megszólaltatása fokozatosan, emlékezetből. </w:t>
            </w: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Dallamok irányának, mozgásának követése, érzékelése.</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Egyszerűbb dallampárok összehasonlító megfigyelése: azonosság, hasonlóság, </w:t>
            </w:r>
            <w:r w:rsidRPr="00F71689">
              <w:rPr>
                <w:rFonts w:ascii="Times New Roman" w:eastAsia="Times New Roman" w:hAnsi="Times New Roman" w:cs="Times New Roman"/>
                <w:sz w:val="24"/>
                <w:szCs w:val="24"/>
              </w:rPr>
              <w:lastRenderedPageBreak/>
              <w:t>különbözőség.</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Dalok felismerése rövid zenei részlet alapján. </w:t>
            </w:r>
          </w:p>
        </w:tc>
        <w:tc>
          <w:tcPr>
            <w:tcW w:w="2385" w:type="dxa"/>
            <w:gridSpan w:val="2"/>
            <w:vMerge w:val="restart"/>
            <w:tcBorders>
              <w:top w:val="single" w:sz="4" w:space="0" w:color="000000"/>
              <w:left w:val="single" w:sz="4" w:space="0" w:color="000000"/>
              <w:bottom w:val="single" w:sz="4" w:space="0" w:color="000000"/>
              <w:right w:val="single" w:sz="4" w:space="0" w:color="000000"/>
            </w:tcBorders>
            <w:noWrap/>
          </w:tcPr>
          <w:p w:rsidR="00F71689" w:rsidRPr="00F71689" w:rsidRDefault="00F71689" w:rsidP="00F71689">
            <w:pPr>
              <w:spacing w:before="120"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i/>
                <w:sz w:val="24"/>
                <w:szCs w:val="24"/>
                <w:lang w:val="cs-CZ"/>
              </w:rPr>
              <w:lastRenderedPageBreak/>
              <w:t>Magyar</w:t>
            </w:r>
            <w:r w:rsidRPr="00F71689">
              <w:rPr>
                <w:rFonts w:ascii="Times New Roman" w:eastAsia="Times New Roman" w:hAnsi="Times New Roman" w:cs="Times New Roman"/>
                <w:i/>
                <w:sz w:val="24"/>
                <w:szCs w:val="24"/>
              </w:rPr>
              <w:t xml:space="preserve"> nyelv és </w:t>
            </w:r>
            <w:r w:rsidRPr="00F71689">
              <w:rPr>
                <w:rFonts w:ascii="Times New Roman" w:eastAsia="Times New Roman" w:hAnsi="Times New Roman" w:cs="Times New Roman"/>
                <w:i/>
                <w:sz w:val="24"/>
                <w:szCs w:val="24"/>
                <w:lang w:val="cs-CZ"/>
              </w:rPr>
              <w:t>irodalom</w:t>
            </w:r>
            <w:r w:rsidRPr="00F71689">
              <w:rPr>
                <w:rFonts w:ascii="Times New Roman" w:eastAsia="Times New Roman" w:hAnsi="Times New Roman" w:cs="Times New Roman"/>
                <w:i/>
                <w:sz w:val="24"/>
                <w:szCs w:val="24"/>
              </w:rPr>
              <w:t xml:space="preserve">: </w:t>
            </w:r>
            <w:r w:rsidRPr="00F71689">
              <w:rPr>
                <w:rFonts w:ascii="Times New Roman" w:eastAsia="Times New Roman" w:hAnsi="Times New Roman" w:cs="Times New Roman"/>
                <w:sz w:val="24"/>
                <w:szCs w:val="24"/>
              </w:rPr>
              <w:t>Auditív figyelem, auditív differenciálás.</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Érzelmek kifejezése zenei hangok, dalok, dallamok segítségével.</w:t>
            </w: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i/>
                <w:sz w:val="24"/>
                <w:szCs w:val="24"/>
              </w:rPr>
              <w:t xml:space="preserve">Matematika: </w:t>
            </w:r>
            <w:r w:rsidRPr="00F71689">
              <w:rPr>
                <w:rFonts w:ascii="Times New Roman" w:eastAsia="Times New Roman" w:hAnsi="Times New Roman" w:cs="Times New Roman"/>
                <w:sz w:val="24"/>
                <w:szCs w:val="24"/>
              </w:rPr>
              <w:t>Az észlelés, érzékelés pontosságának fejlesztése. Figyelemfejlesztés.</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Motoros és auditív emlékezet fejlesztése.</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 </w:t>
            </w:r>
          </w:p>
          <w:p w:rsidR="00F71689" w:rsidRPr="00F71689" w:rsidRDefault="00F71689" w:rsidP="00F71689">
            <w:pPr>
              <w:spacing w:after="0" w:line="240" w:lineRule="auto"/>
              <w:rPr>
                <w:rFonts w:ascii="Times New Roman" w:eastAsia="Times New Roman" w:hAnsi="Times New Roman" w:cs="Times New Roman"/>
                <w:i/>
                <w:sz w:val="24"/>
                <w:szCs w:val="24"/>
              </w:rPr>
            </w:pPr>
            <w:r w:rsidRPr="00F71689">
              <w:rPr>
                <w:rFonts w:ascii="Times New Roman" w:eastAsia="Times New Roman" w:hAnsi="Times New Roman" w:cs="Times New Roman"/>
                <w:i/>
                <w:sz w:val="24"/>
                <w:szCs w:val="24"/>
              </w:rPr>
              <w:t>Vizuális kultúra:</w:t>
            </w:r>
            <w:r w:rsidRPr="00F71689">
              <w:rPr>
                <w:rFonts w:ascii="Times New Roman" w:eastAsia="Times New Roman" w:hAnsi="Times New Roman" w:cs="Times New Roman"/>
                <w:sz w:val="24"/>
                <w:szCs w:val="24"/>
              </w:rPr>
              <w:t xml:space="preserve"> érzelmek, események </w:t>
            </w:r>
            <w:r w:rsidRPr="00F71689">
              <w:rPr>
                <w:rFonts w:ascii="Times New Roman" w:eastAsia="Times New Roman" w:hAnsi="Times New Roman" w:cs="Times New Roman"/>
                <w:sz w:val="24"/>
                <w:szCs w:val="24"/>
              </w:rPr>
              <w:lastRenderedPageBreak/>
              <w:t>leírása, a leírás alapján kép készítése különféle technikákkal.</w:t>
            </w:r>
          </w:p>
        </w:tc>
      </w:tr>
      <w:tr w:rsidR="00F71689" w:rsidRPr="00F71689" w:rsidTr="00F71689">
        <w:trPr>
          <w:gridBefore w:val="1"/>
          <w:wBefore w:w="6" w:type="dxa"/>
          <w:trHeight w:val="567"/>
          <w:jc w:val="center"/>
        </w:trPr>
        <w:tc>
          <w:tcPr>
            <w:tcW w:w="3320" w:type="dxa"/>
            <w:gridSpan w:val="6"/>
            <w:tcBorders>
              <w:top w:val="single" w:sz="4" w:space="0" w:color="000000"/>
              <w:left w:val="single" w:sz="4" w:space="0" w:color="000000"/>
              <w:bottom w:val="single" w:sz="4" w:space="0" w:color="000000"/>
              <w:right w:val="single" w:sz="4" w:space="0" w:color="000000"/>
            </w:tcBorders>
            <w:noWrap/>
          </w:tcPr>
          <w:p w:rsidR="00F71689" w:rsidRPr="00F71689" w:rsidRDefault="00F71689" w:rsidP="00F71689">
            <w:pPr>
              <w:spacing w:before="120"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lastRenderedPageBreak/>
              <w:t xml:space="preserve">2.2  </w:t>
            </w:r>
            <w:r w:rsidRPr="00F71689">
              <w:rPr>
                <w:rFonts w:ascii="Times New Roman" w:eastAsia="Times New Roman" w:hAnsi="Times New Roman" w:cs="Times New Roman"/>
                <w:sz w:val="24"/>
                <w:szCs w:val="24"/>
                <w:lang w:val="cs-CZ"/>
              </w:rPr>
              <w:t>ZENEHALLGATÁS</w:t>
            </w:r>
            <w:r w:rsidRPr="00F71689">
              <w:rPr>
                <w:rFonts w:ascii="Times New Roman" w:eastAsia="Times New Roman" w:hAnsi="Times New Roman" w:cs="Times New Roman"/>
                <w:sz w:val="24"/>
                <w:szCs w:val="24"/>
              </w:rPr>
              <w:t xml:space="preserve"> </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Környezetünk hangjai</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Hangszerek hangzása, zenei hangok</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Egyidejű hangzások</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Kórusok hangzása</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A tanult dalok különböző stílusú (klasszikus, népzenei, könnyűzenei) feldolgozásai </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Részletek zenés mesékből, cselekményes zeneművekből, klasszikus zenei művekből </w:t>
            </w:r>
          </w:p>
        </w:tc>
        <w:tc>
          <w:tcPr>
            <w:tcW w:w="3520" w:type="dxa"/>
            <w:gridSpan w:val="3"/>
            <w:tcBorders>
              <w:top w:val="single" w:sz="4" w:space="0" w:color="000000"/>
              <w:left w:val="single" w:sz="4" w:space="0" w:color="000000"/>
              <w:bottom w:val="single" w:sz="4" w:space="0" w:color="000000"/>
              <w:right w:val="single" w:sz="4" w:space="0" w:color="000000"/>
            </w:tcBorders>
            <w:noWrap/>
          </w:tcPr>
          <w:p w:rsidR="00F71689" w:rsidRPr="00F71689" w:rsidRDefault="00F71689" w:rsidP="00F71689">
            <w:pPr>
              <w:spacing w:before="120"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A többször </w:t>
            </w:r>
            <w:r w:rsidRPr="00F71689">
              <w:rPr>
                <w:rFonts w:ascii="Times New Roman" w:eastAsia="Times New Roman" w:hAnsi="Times New Roman" w:cs="Times New Roman"/>
                <w:sz w:val="24"/>
                <w:szCs w:val="24"/>
                <w:lang w:val="cs-CZ"/>
              </w:rPr>
              <w:t>hallott</w:t>
            </w:r>
            <w:r w:rsidRPr="00F71689">
              <w:rPr>
                <w:rFonts w:ascii="Times New Roman" w:eastAsia="Times New Roman" w:hAnsi="Times New Roman" w:cs="Times New Roman"/>
                <w:sz w:val="24"/>
                <w:szCs w:val="24"/>
              </w:rPr>
              <w:t xml:space="preserve">, meghallgatott zenei részletek felismerése. </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A zenehallgatás tanult szabályainak a betartása. </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Kezdetben rövid ideig tartó, később egyre hosszabb zenei részletek </w:t>
            </w:r>
            <w:r w:rsidRPr="00F71689">
              <w:rPr>
                <w:rFonts w:ascii="Times New Roman" w:eastAsia="Times New Roman" w:hAnsi="Times New Roman" w:cs="Times New Roman"/>
                <w:sz w:val="24"/>
                <w:szCs w:val="24"/>
                <w:lang w:val="cs-CZ"/>
              </w:rPr>
              <w:t>irányított</w:t>
            </w:r>
            <w:r w:rsidRPr="00F71689">
              <w:rPr>
                <w:rFonts w:ascii="Times New Roman" w:eastAsia="Times New Roman" w:hAnsi="Times New Roman" w:cs="Times New Roman"/>
                <w:sz w:val="24"/>
                <w:szCs w:val="24"/>
              </w:rPr>
              <w:t xml:space="preserve"> figyelmű meghallgatása, elemzése. </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Hangszerek hangjának felismerése, több hangszer egyidejű hangzásának felismerése. </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Kórusok hangjának, hangzásának megfigyelése.  </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A hangzás különbségeinek megfigyelése. </w:t>
            </w:r>
          </w:p>
        </w:tc>
        <w:tc>
          <w:tcPr>
            <w:tcW w:w="2385" w:type="dxa"/>
            <w:gridSpan w:val="2"/>
            <w:vMerge/>
            <w:tcBorders>
              <w:top w:val="single" w:sz="4" w:space="0" w:color="000000"/>
              <w:left w:val="single" w:sz="4" w:space="0" w:color="000000"/>
              <w:bottom w:val="single" w:sz="4" w:space="0" w:color="000000"/>
              <w:right w:val="single" w:sz="4" w:space="0" w:color="000000"/>
            </w:tcBorders>
            <w:noWrap/>
          </w:tcPr>
          <w:p w:rsidR="00F71689" w:rsidRPr="00F71689" w:rsidRDefault="00F71689" w:rsidP="00F71689">
            <w:pPr>
              <w:spacing w:after="0" w:line="240" w:lineRule="auto"/>
              <w:rPr>
                <w:rFonts w:ascii="Times New Roman" w:eastAsia="Times New Roman" w:hAnsi="Times New Roman" w:cs="Times New Roman"/>
                <w:sz w:val="24"/>
                <w:szCs w:val="24"/>
              </w:rPr>
            </w:pPr>
          </w:p>
        </w:tc>
      </w:tr>
      <w:tr w:rsidR="00F71689" w:rsidRPr="00F71689" w:rsidTr="00F71689">
        <w:tblPrEx>
          <w:tblBorders>
            <w:top w:val="none" w:sz="0" w:space="0" w:color="auto"/>
            <w:bottom w:val="single" w:sz="4" w:space="0" w:color="auto"/>
          </w:tblBorders>
        </w:tblPrEx>
        <w:trPr>
          <w:gridBefore w:val="1"/>
          <w:wBefore w:w="6" w:type="dxa"/>
          <w:jc w:val="center"/>
        </w:trPr>
        <w:tc>
          <w:tcPr>
            <w:tcW w:w="1886" w:type="dxa"/>
            <w:gridSpan w:val="2"/>
            <w:tcBorders>
              <w:top w:val="single" w:sz="4" w:space="0" w:color="000000"/>
              <w:left w:val="single" w:sz="4" w:space="0" w:color="000000"/>
              <w:bottom w:val="single" w:sz="4" w:space="0" w:color="000000"/>
              <w:right w:val="single" w:sz="4" w:space="0" w:color="000000"/>
            </w:tcBorders>
            <w:noWrap/>
            <w:vAlign w:val="center"/>
          </w:tcPr>
          <w:p w:rsidR="00F71689" w:rsidRPr="00F71689" w:rsidRDefault="00F71689" w:rsidP="00F71689">
            <w:pPr>
              <w:spacing w:before="120"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lang w:val="cs-CZ"/>
              </w:rPr>
              <w:t>Kulcsfogalmak</w:t>
            </w:r>
            <w:r w:rsidRPr="00F71689">
              <w:rPr>
                <w:rFonts w:ascii="Times New Roman" w:eastAsia="Times New Roman" w:hAnsi="Times New Roman" w:cs="Times New Roman"/>
                <w:b/>
                <w:sz w:val="24"/>
                <w:szCs w:val="24"/>
              </w:rPr>
              <w:t>/ fogalmak</w:t>
            </w:r>
          </w:p>
        </w:tc>
        <w:tc>
          <w:tcPr>
            <w:tcW w:w="7339" w:type="dxa"/>
            <w:gridSpan w:val="9"/>
            <w:tcBorders>
              <w:top w:val="single" w:sz="4" w:space="0" w:color="000000"/>
              <w:left w:val="single" w:sz="4" w:space="0" w:color="000000"/>
              <w:bottom w:val="single" w:sz="4" w:space="0" w:color="000000"/>
              <w:right w:val="single" w:sz="4" w:space="0" w:color="000000"/>
            </w:tcBorders>
            <w:noWrap/>
            <w:vAlign w:val="center"/>
          </w:tcPr>
          <w:p w:rsidR="00F71689" w:rsidRPr="00F71689" w:rsidRDefault="00F71689" w:rsidP="00F71689">
            <w:pPr>
              <w:spacing w:before="120"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Ritmussor, dallamsor. Dallampár. Kellemes és kellemetlen </w:t>
            </w:r>
            <w:r w:rsidRPr="00F71689">
              <w:rPr>
                <w:rFonts w:ascii="Times New Roman" w:eastAsia="Times New Roman" w:hAnsi="Times New Roman" w:cs="Times New Roman"/>
                <w:sz w:val="24"/>
                <w:szCs w:val="24"/>
                <w:lang w:val="cs-CZ"/>
              </w:rPr>
              <w:t>hangzás</w:t>
            </w:r>
            <w:r w:rsidRPr="00F71689">
              <w:rPr>
                <w:rFonts w:ascii="Times New Roman" w:eastAsia="Times New Roman" w:hAnsi="Times New Roman" w:cs="Times New Roman"/>
                <w:sz w:val="24"/>
                <w:szCs w:val="24"/>
              </w:rPr>
              <w:t xml:space="preserve">. Hangszer, kórus. Zenés mese. Megfigyelési szempont. </w:t>
            </w:r>
          </w:p>
        </w:tc>
      </w:tr>
      <w:tr w:rsidR="00F71689" w:rsidRPr="00F71689" w:rsidTr="00F71689">
        <w:trPr>
          <w:gridBefore w:val="1"/>
          <w:wBefore w:w="6" w:type="dxa"/>
          <w:jc w:val="center"/>
        </w:trPr>
        <w:tc>
          <w:tcPr>
            <w:tcW w:w="2094" w:type="dxa"/>
            <w:gridSpan w:val="3"/>
            <w:tcBorders>
              <w:top w:val="single" w:sz="4" w:space="0" w:color="000000"/>
              <w:left w:val="single" w:sz="4" w:space="0" w:color="000000"/>
              <w:bottom w:val="single" w:sz="4" w:space="0" w:color="000000"/>
              <w:right w:val="single" w:sz="4" w:space="0" w:color="000000"/>
            </w:tcBorders>
            <w:noWrap/>
            <w:vAlign w:val="center"/>
          </w:tcPr>
          <w:p w:rsidR="00F71689" w:rsidRPr="00F71689" w:rsidRDefault="00F71689" w:rsidP="00F71689">
            <w:pPr>
              <w:spacing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 xml:space="preserve">A fejlesztés várt </w:t>
            </w:r>
            <w:r w:rsidRPr="00F71689">
              <w:rPr>
                <w:rFonts w:ascii="Times New Roman" w:eastAsia="Times New Roman" w:hAnsi="Times New Roman" w:cs="Times New Roman"/>
                <w:b/>
                <w:sz w:val="24"/>
                <w:szCs w:val="24"/>
                <w:lang w:val="cs-CZ"/>
              </w:rPr>
              <w:t>eredményei</w:t>
            </w:r>
            <w:r w:rsidRPr="00F71689">
              <w:rPr>
                <w:rFonts w:ascii="Times New Roman" w:eastAsia="Times New Roman" w:hAnsi="Times New Roman" w:cs="Times New Roman"/>
                <w:b/>
                <w:sz w:val="24"/>
                <w:szCs w:val="24"/>
              </w:rPr>
              <w:t xml:space="preserve"> a      3. évfolyam végére                </w:t>
            </w:r>
          </w:p>
        </w:tc>
        <w:tc>
          <w:tcPr>
            <w:tcW w:w="7131" w:type="dxa"/>
            <w:gridSpan w:val="8"/>
            <w:tcBorders>
              <w:top w:val="single" w:sz="4" w:space="0" w:color="000000"/>
              <w:left w:val="single" w:sz="4" w:space="0" w:color="000000"/>
              <w:bottom w:val="single" w:sz="4" w:space="0" w:color="000000"/>
              <w:right w:val="single" w:sz="4" w:space="0" w:color="000000"/>
            </w:tcBorders>
            <w:noWrap/>
          </w:tcPr>
          <w:p w:rsidR="00F71689" w:rsidRPr="00F71689" w:rsidRDefault="00F71689" w:rsidP="00F71689">
            <w:pPr>
              <w:spacing w:before="120"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Kulturált, esztétikus közös és </w:t>
            </w:r>
            <w:r w:rsidRPr="00F71689">
              <w:rPr>
                <w:rFonts w:ascii="Times New Roman" w:eastAsia="Times New Roman" w:hAnsi="Times New Roman" w:cs="Times New Roman"/>
                <w:sz w:val="24"/>
                <w:szCs w:val="24"/>
                <w:lang w:val="cs-CZ"/>
              </w:rPr>
              <w:t>egyéni</w:t>
            </w:r>
            <w:r w:rsidRPr="00F71689">
              <w:rPr>
                <w:rFonts w:ascii="Times New Roman" w:eastAsia="Times New Roman" w:hAnsi="Times New Roman" w:cs="Times New Roman"/>
                <w:sz w:val="24"/>
                <w:szCs w:val="24"/>
              </w:rPr>
              <w:t xml:space="preserve"> éneklés.</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Az éneklési kedv és </w:t>
            </w:r>
            <w:r w:rsidRPr="00F71689">
              <w:rPr>
                <w:rFonts w:ascii="Times New Roman" w:eastAsia="Times New Roman" w:hAnsi="Times New Roman" w:cs="Times New Roman"/>
                <w:sz w:val="24"/>
                <w:szCs w:val="24"/>
                <w:lang w:val="cs-CZ"/>
              </w:rPr>
              <w:t>énekbátorság</w:t>
            </w:r>
            <w:r w:rsidRPr="00F71689">
              <w:rPr>
                <w:rFonts w:ascii="Times New Roman" w:eastAsia="Times New Roman" w:hAnsi="Times New Roman" w:cs="Times New Roman"/>
                <w:sz w:val="24"/>
                <w:szCs w:val="24"/>
              </w:rPr>
              <w:t xml:space="preserve"> erősödése.</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Énekhang, éneklési kedv fejlődése, részvétel a különféle éneklési játékokban, gyakorlatokban.</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Muzikalitás, zenei hallás fejlődése.</w:t>
            </w:r>
            <w:r w:rsidRPr="00F71689">
              <w:rPr>
                <w:rFonts w:ascii="Times New Roman" w:eastAsia="Times New Roman" w:hAnsi="Times New Roman" w:cs="Times New Roman"/>
                <w:sz w:val="24"/>
                <w:szCs w:val="24"/>
              </w:rPr>
              <w:tab/>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részvétel a ritmikai, dallami és mozgásos improvizációkban.</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Ritmusok felismerése, </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A zenei hallás, a zenei memória, a muzikalitás fejlődése.</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A többször hallott hangok, hangzások felismerése. </w:t>
            </w:r>
          </w:p>
          <w:p w:rsidR="00F71689" w:rsidRPr="00F71689" w:rsidRDefault="00F71689" w:rsidP="00F71689">
            <w:pPr>
              <w:spacing w:after="0" w:line="240" w:lineRule="auto"/>
              <w:jc w:val="both"/>
              <w:rPr>
                <w:rFonts w:ascii="Times New Roman" w:eastAsia="Times New Roman" w:hAnsi="Times New Roman" w:cs="Times New Roman"/>
                <w:color w:val="00B050"/>
                <w:sz w:val="24"/>
                <w:szCs w:val="24"/>
              </w:rPr>
            </w:pPr>
            <w:r w:rsidRPr="00F71689">
              <w:rPr>
                <w:rFonts w:ascii="Times New Roman" w:eastAsia="Times New Roman" w:hAnsi="Times New Roman" w:cs="Times New Roman"/>
                <w:sz w:val="24"/>
                <w:szCs w:val="24"/>
              </w:rPr>
              <w:t>Dalok felismerése jellemző részleteik alapján.</w:t>
            </w:r>
          </w:p>
        </w:tc>
      </w:tr>
    </w:tbl>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rPr>
          <w:rFonts w:ascii="Times New Roman" w:eastAsia="Times New Roman" w:hAnsi="Times New Roman" w:cs="Times New Roman"/>
        </w:rPr>
      </w:pPr>
      <w:r w:rsidRPr="00F71689">
        <w:rPr>
          <w:rFonts w:ascii="Times New Roman" w:eastAsia="Times New Roman" w:hAnsi="Times New Roman" w:cs="Times New Roman"/>
        </w:rPr>
        <w:br w:type="page"/>
      </w:r>
    </w:p>
    <w:p w:rsidR="00F71689" w:rsidRPr="00F71689" w:rsidRDefault="00F71689" w:rsidP="00F71689">
      <w:pPr>
        <w:spacing w:after="0" w:line="240" w:lineRule="auto"/>
        <w:jc w:val="center"/>
        <w:rPr>
          <w:rFonts w:ascii="Times New Roman" w:eastAsia="Times New Roman" w:hAnsi="Times New Roman" w:cs="Times New Roman"/>
          <w:b/>
          <w:sz w:val="28"/>
          <w:szCs w:val="28"/>
        </w:rPr>
      </w:pPr>
      <w:r w:rsidRPr="00F71689">
        <w:rPr>
          <w:rFonts w:ascii="Times New Roman" w:eastAsia="Times New Roman" w:hAnsi="Times New Roman" w:cs="Times New Roman"/>
          <w:b/>
          <w:sz w:val="28"/>
          <w:szCs w:val="28"/>
        </w:rPr>
        <w:lastRenderedPageBreak/>
        <w:t>4. évfolyam</w:t>
      </w:r>
    </w:p>
    <w:tbl>
      <w:tblPr>
        <w:tblStyle w:val="Rcsostblzat"/>
        <w:tblW w:w="0" w:type="auto"/>
        <w:jc w:val="center"/>
        <w:tblLook w:val="01E0" w:firstRow="1" w:lastRow="1" w:firstColumn="1" w:lastColumn="1" w:noHBand="0" w:noVBand="0"/>
      </w:tblPr>
      <w:tblGrid>
        <w:gridCol w:w="2988"/>
        <w:gridCol w:w="994"/>
      </w:tblGrid>
      <w:tr w:rsidR="00F71689" w:rsidRPr="00F71689" w:rsidTr="00F71689">
        <w:trPr>
          <w:jc w:val="center"/>
        </w:trPr>
        <w:tc>
          <w:tcPr>
            <w:tcW w:w="2988" w:type="dxa"/>
          </w:tcPr>
          <w:p w:rsidR="00F71689" w:rsidRPr="00F71689" w:rsidRDefault="00F71689" w:rsidP="00F71689">
            <w:pPr>
              <w:rPr>
                <w:b/>
              </w:rPr>
            </w:pPr>
            <w:r w:rsidRPr="00F71689">
              <w:rPr>
                <w:b/>
              </w:rPr>
              <w:t>Tematikai egység</w:t>
            </w:r>
          </w:p>
        </w:tc>
        <w:tc>
          <w:tcPr>
            <w:tcW w:w="900" w:type="dxa"/>
          </w:tcPr>
          <w:p w:rsidR="00F71689" w:rsidRPr="00F71689" w:rsidRDefault="00F71689" w:rsidP="00F71689">
            <w:pPr>
              <w:rPr>
                <w:b/>
              </w:rPr>
            </w:pPr>
            <w:r w:rsidRPr="00F71689">
              <w:rPr>
                <w:b/>
              </w:rPr>
              <w:t xml:space="preserve">Óraszám </w:t>
            </w:r>
          </w:p>
        </w:tc>
      </w:tr>
      <w:tr w:rsidR="00F71689" w:rsidRPr="00F71689" w:rsidTr="00F71689">
        <w:trPr>
          <w:jc w:val="center"/>
        </w:trPr>
        <w:tc>
          <w:tcPr>
            <w:tcW w:w="2988" w:type="dxa"/>
          </w:tcPr>
          <w:p w:rsidR="00F71689" w:rsidRPr="00F71689" w:rsidRDefault="00F71689" w:rsidP="00F71689">
            <w:r w:rsidRPr="00F71689">
              <w:t>Zenei reprodukció</w:t>
            </w:r>
          </w:p>
        </w:tc>
        <w:tc>
          <w:tcPr>
            <w:tcW w:w="900" w:type="dxa"/>
          </w:tcPr>
          <w:p w:rsidR="00F71689" w:rsidRPr="00F71689" w:rsidRDefault="00F71689" w:rsidP="00F71689">
            <w:r w:rsidRPr="00F71689">
              <w:t>33</w:t>
            </w:r>
          </w:p>
        </w:tc>
      </w:tr>
      <w:tr w:rsidR="00F71689" w:rsidRPr="00F71689" w:rsidTr="00F71689">
        <w:trPr>
          <w:jc w:val="center"/>
        </w:trPr>
        <w:tc>
          <w:tcPr>
            <w:tcW w:w="2988" w:type="dxa"/>
          </w:tcPr>
          <w:p w:rsidR="00F71689" w:rsidRPr="00F71689" w:rsidRDefault="00F71689" w:rsidP="00F71689">
            <w:r w:rsidRPr="00F71689">
              <w:t>Zenei befogadás</w:t>
            </w:r>
          </w:p>
        </w:tc>
        <w:tc>
          <w:tcPr>
            <w:tcW w:w="900" w:type="dxa"/>
          </w:tcPr>
          <w:p w:rsidR="00F71689" w:rsidRPr="00F71689" w:rsidRDefault="00F71689" w:rsidP="00F71689">
            <w:r w:rsidRPr="00F71689">
              <w:t>32</w:t>
            </w:r>
          </w:p>
        </w:tc>
      </w:tr>
      <w:tr w:rsidR="00F71689" w:rsidRPr="00F71689" w:rsidTr="00F71689">
        <w:trPr>
          <w:jc w:val="center"/>
        </w:trPr>
        <w:tc>
          <w:tcPr>
            <w:tcW w:w="2988" w:type="dxa"/>
          </w:tcPr>
          <w:p w:rsidR="00F71689" w:rsidRPr="00F71689" w:rsidRDefault="00F71689" w:rsidP="00F71689">
            <w:r w:rsidRPr="00F71689">
              <w:t>Szabadon felhasználható</w:t>
            </w:r>
          </w:p>
        </w:tc>
        <w:tc>
          <w:tcPr>
            <w:tcW w:w="900" w:type="dxa"/>
          </w:tcPr>
          <w:p w:rsidR="00F71689" w:rsidRPr="00F71689" w:rsidRDefault="00F71689" w:rsidP="00F71689">
            <w:r w:rsidRPr="00F71689">
              <w:t>7</w:t>
            </w:r>
          </w:p>
        </w:tc>
      </w:tr>
      <w:tr w:rsidR="00F71689" w:rsidRPr="00F71689" w:rsidTr="00F71689">
        <w:trPr>
          <w:jc w:val="center"/>
        </w:trPr>
        <w:tc>
          <w:tcPr>
            <w:tcW w:w="2988" w:type="dxa"/>
          </w:tcPr>
          <w:p w:rsidR="00F71689" w:rsidRPr="00F71689" w:rsidRDefault="00F71689" w:rsidP="00F71689"/>
        </w:tc>
        <w:tc>
          <w:tcPr>
            <w:tcW w:w="900" w:type="dxa"/>
          </w:tcPr>
          <w:p w:rsidR="00F71689" w:rsidRPr="00F71689" w:rsidRDefault="00F71689" w:rsidP="00F71689">
            <w:r w:rsidRPr="00F71689">
              <w:t>72</w:t>
            </w:r>
          </w:p>
        </w:tc>
      </w:tr>
    </w:tbl>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tbl>
      <w:tblPr>
        <w:tblW w:w="923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5"/>
        <w:gridCol w:w="52"/>
        <w:gridCol w:w="208"/>
        <w:gridCol w:w="110"/>
        <w:gridCol w:w="12"/>
        <w:gridCol w:w="1105"/>
        <w:gridCol w:w="92"/>
        <w:gridCol w:w="3416"/>
        <w:gridCol w:w="14"/>
        <w:gridCol w:w="1134"/>
        <w:gridCol w:w="1253"/>
      </w:tblGrid>
      <w:tr w:rsidR="00F71689" w:rsidRPr="00F71689" w:rsidTr="00F71689">
        <w:trPr>
          <w:jc w:val="center"/>
        </w:trPr>
        <w:tc>
          <w:tcPr>
            <w:tcW w:w="2205" w:type="dxa"/>
            <w:gridSpan w:val="4"/>
            <w:tcBorders>
              <w:top w:val="single" w:sz="4" w:space="0" w:color="000000"/>
              <w:left w:val="single" w:sz="4" w:space="0" w:color="000000"/>
              <w:bottom w:val="single" w:sz="4" w:space="0" w:color="000000"/>
              <w:right w:val="single" w:sz="4" w:space="0" w:color="000000"/>
            </w:tcBorders>
            <w:noWrap/>
            <w:vAlign w:val="center"/>
          </w:tcPr>
          <w:p w:rsidR="00F71689" w:rsidRPr="00F71689" w:rsidRDefault="00F71689" w:rsidP="00F71689">
            <w:pPr>
              <w:spacing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lang w:val="cs-CZ"/>
              </w:rPr>
              <w:t>Tematikai</w:t>
            </w:r>
            <w:r w:rsidRPr="00F71689">
              <w:rPr>
                <w:rFonts w:ascii="Times New Roman" w:eastAsia="Times New Roman" w:hAnsi="Times New Roman" w:cs="Times New Roman"/>
                <w:b/>
                <w:sz w:val="24"/>
                <w:szCs w:val="24"/>
              </w:rPr>
              <w:t xml:space="preserve"> egység/ </w:t>
            </w:r>
            <w:r w:rsidRPr="00F71689">
              <w:rPr>
                <w:rFonts w:ascii="Times New Roman" w:eastAsia="Times New Roman" w:hAnsi="Times New Roman" w:cs="Times New Roman"/>
                <w:b/>
                <w:sz w:val="24"/>
                <w:szCs w:val="24"/>
                <w:lang w:val="cs-CZ"/>
              </w:rPr>
              <w:t>Fejlesztési</w:t>
            </w:r>
            <w:r w:rsidRPr="00F71689">
              <w:rPr>
                <w:rFonts w:ascii="Times New Roman" w:eastAsia="Times New Roman" w:hAnsi="Times New Roman" w:cs="Times New Roman"/>
                <w:b/>
                <w:sz w:val="24"/>
                <w:szCs w:val="24"/>
              </w:rPr>
              <w:t xml:space="preserve"> cél</w:t>
            </w:r>
          </w:p>
        </w:tc>
        <w:tc>
          <w:tcPr>
            <w:tcW w:w="5773" w:type="dxa"/>
            <w:gridSpan w:val="6"/>
            <w:tcBorders>
              <w:top w:val="single" w:sz="4" w:space="0" w:color="000000"/>
              <w:left w:val="single" w:sz="4" w:space="0" w:color="000000"/>
              <w:bottom w:val="single" w:sz="4" w:space="0" w:color="000000"/>
              <w:right w:val="single" w:sz="4" w:space="0" w:color="000000"/>
            </w:tcBorders>
            <w:noWrap/>
            <w:vAlign w:val="center"/>
          </w:tcPr>
          <w:p w:rsidR="00F71689" w:rsidRPr="00F71689" w:rsidRDefault="00F71689" w:rsidP="00303C52">
            <w:pPr>
              <w:numPr>
                <w:ilvl w:val="0"/>
                <w:numId w:val="53"/>
              </w:numPr>
              <w:spacing w:before="120" w:after="0" w:line="240" w:lineRule="auto"/>
              <w:jc w:val="center"/>
              <w:rPr>
                <w:rFonts w:ascii="Times New Roman" w:eastAsia="Calibri" w:hAnsi="Times New Roman" w:cs="Times New Roman"/>
                <w:b/>
                <w:sz w:val="24"/>
                <w:szCs w:val="24"/>
                <w:lang w:val="en-US"/>
              </w:rPr>
            </w:pPr>
            <w:r w:rsidRPr="00F71689">
              <w:rPr>
                <w:rFonts w:ascii="Times New Roman" w:eastAsia="Calibri" w:hAnsi="Times New Roman" w:cs="Times New Roman"/>
                <w:b/>
                <w:sz w:val="24"/>
                <w:szCs w:val="24"/>
              </w:rPr>
              <w:t>Zenei</w:t>
            </w:r>
            <w:r w:rsidRPr="00F71689">
              <w:rPr>
                <w:rFonts w:ascii="Times New Roman" w:eastAsia="Calibri" w:hAnsi="Times New Roman" w:cs="Times New Roman"/>
                <w:b/>
                <w:sz w:val="24"/>
                <w:szCs w:val="24"/>
                <w:lang w:val="en-US"/>
              </w:rPr>
              <w:t xml:space="preserve"> </w:t>
            </w:r>
            <w:r w:rsidRPr="00F71689">
              <w:rPr>
                <w:rFonts w:ascii="Times New Roman" w:eastAsia="Calibri" w:hAnsi="Times New Roman" w:cs="Times New Roman"/>
                <w:b/>
                <w:sz w:val="24"/>
                <w:szCs w:val="24"/>
                <w:lang w:val="cs-CZ"/>
              </w:rPr>
              <w:t>reprodukció</w:t>
            </w:r>
          </w:p>
        </w:tc>
        <w:tc>
          <w:tcPr>
            <w:tcW w:w="1253" w:type="dxa"/>
            <w:tcBorders>
              <w:top w:val="single" w:sz="4" w:space="0" w:color="000000"/>
              <w:left w:val="single" w:sz="4" w:space="0" w:color="000000"/>
              <w:bottom w:val="single" w:sz="4" w:space="0" w:color="000000"/>
              <w:right w:val="single" w:sz="4" w:space="0" w:color="000000"/>
            </w:tcBorders>
            <w:noWrap/>
            <w:vAlign w:val="center"/>
          </w:tcPr>
          <w:p w:rsidR="00F71689" w:rsidRPr="00F71689" w:rsidRDefault="00F71689" w:rsidP="00F71689">
            <w:pPr>
              <w:spacing w:before="120"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lang w:val="cs-CZ"/>
              </w:rPr>
              <w:t>Órakeret</w:t>
            </w:r>
            <w:r w:rsidRPr="00F71689">
              <w:rPr>
                <w:rFonts w:ascii="Times New Roman" w:eastAsia="Times New Roman" w:hAnsi="Times New Roman" w:cs="Times New Roman"/>
                <w:b/>
                <w:sz w:val="24"/>
                <w:szCs w:val="24"/>
              </w:rPr>
              <w:t xml:space="preserve"> </w:t>
            </w:r>
            <w:r w:rsidRPr="00F71689">
              <w:rPr>
                <w:rFonts w:ascii="Times New Roman" w:eastAsia="Times New Roman" w:hAnsi="Times New Roman" w:cs="Times New Roman"/>
                <w:b/>
                <w:sz w:val="24"/>
                <w:szCs w:val="24"/>
                <w:lang w:val="cs-CZ"/>
              </w:rPr>
              <w:t>33</w:t>
            </w:r>
            <w:r w:rsidRPr="00F71689">
              <w:rPr>
                <w:rFonts w:ascii="Times New Roman" w:eastAsia="Times New Roman" w:hAnsi="Times New Roman" w:cs="Times New Roman"/>
                <w:b/>
                <w:sz w:val="24"/>
                <w:szCs w:val="24"/>
              </w:rPr>
              <w:t xml:space="preserve"> óra</w:t>
            </w:r>
          </w:p>
        </w:tc>
      </w:tr>
      <w:tr w:rsidR="00F71689" w:rsidRPr="00F71689" w:rsidTr="00F71689">
        <w:trPr>
          <w:jc w:val="center"/>
        </w:trPr>
        <w:tc>
          <w:tcPr>
            <w:tcW w:w="2205" w:type="dxa"/>
            <w:gridSpan w:val="4"/>
            <w:tcBorders>
              <w:top w:val="single" w:sz="4" w:space="0" w:color="000000"/>
              <w:left w:val="single" w:sz="4" w:space="0" w:color="000000"/>
              <w:bottom w:val="single" w:sz="4" w:space="0" w:color="000000"/>
              <w:right w:val="single" w:sz="4" w:space="0" w:color="000000"/>
            </w:tcBorders>
            <w:noWrap/>
            <w:vAlign w:val="center"/>
          </w:tcPr>
          <w:p w:rsidR="00F71689" w:rsidRPr="00F71689" w:rsidRDefault="00F71689" w:rsidP="00F71689">
            <w:pPr>
              <w:spacing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Előzetes tudás</w:t>
            </w:r>
          </w:p>
        </w:tc>
        <w:tc>
          <w:tcPr>
            <w:tcW w:w="7026" w:type="dxa"/>
            <w:gridSpan w:val="7"/>
            <w:tcBorders>
              <w:top w:val="single" w:sz="4" w:space="0" w:color="000000"/>
              <w:left w:val="single" w:sz="4" w:space="0" w:color="000000"/>
              <w:bottom w:val="single" w:sz="4" w:space="0" w:color="000000"/>
              <w:right w:val="single" w:sz="4" w:space="0" w:color="000000"/>
            </w:tcBorders>
            <w:noWrap/>
            <w:vAlign w:val="center"/>
          </w:tcPr>
          <w:p w:rsidR="00F71689" w:rsidRPr="00F71689" w:rsidRDefault="00F71689" w:rsidP="00F71689">
            <w:pPr>
              <w:spacing w:before="120"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Az 1–2. osztályban kialakított készségek, képességek, attitűdök.</w:t>
            </w:r>
          </w:p>
          <w:p w:rsidR="00F71689" w:rsidRPr="00F71689" w:rsidRDefault="00F71689" w:rsidP="00F71689">
            <w:pPr>
              <w:spacing w:after="0" w:line="240" w:lineRule="auto"/>
              <w:jc w:val="both"/>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A ritmusérzék, a zenei hallás, az éneklés és a muzikalitás megfelelő szintje.  </w:t>
            </w:r>
          </w:p>
          <w:p w:rsidR="00F71689" w:rsidRPr="00F71689" w:rsidRDefault="00F71689" w:rsidP="00F71689">
            <w:pPr>
              <w:spacing w:after="0" w:line="240" w:lineRule="auto"/>
              <w:jc w:val="both"/>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A belső hallás képességének tudatosítása, erősítése. </w:t>
            </w:r>
          </w:p>
        </w:tc>
      </w:tr>
      <w:tr w:rsidR="00F71689" w:rsidRPr="00F71689" w:rsidTr="00F71689">
        <w:trPr>
          <w:jc w:val="center"/>
        </w:trPr>
        <w:tc>
          <w:tcPr>
            <w:tcW w:w="2205" w:type="dxa"/>
            <w:gridSpan w:val="4"/>
            <w:tcBorders>
              <w:top w:val="single" w:sz="4" w:space="0" w:color="000000"/>
              <w:left w:val="single" w:sz="4" w:space="0" w:color="000000"/>
              <w:bottom w:val="single" w:sz="4" w:space="0" w:color="000000"/>
              <w:right w:val="single" w:sz="4" w:space="0" w:color="000000"/>
            </w:tcBorders>
            <w:noWrap/>
            <w:vAlign w:val="center"/>
          </w:tcPr>
          <w:p w:rsidR="00F71689" w:rsidRPr="00F71689" w:rsidRDefault="00F71689" w:rsidP="00F71689">
            <w:pPr>
              <w:spacing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bCs/>
                <w:sz w:val="24"/>
                <w:szCs w:val="24"/>
                <w:lang w:eastAsia="hu-HU"/>
              </w:rPr>
              <w:t>A tematikai egység nevelési-fejlesztési céljai</w:t>
            </w:r>
          </w:p>
        </w:tc>
        <w:tc>
          <w:tcPr>
            <w:tcW w:w="7026" w:type="dxa"/>
            <w:gridSpan w:val="7"/>
            <w:tcBorders>
              <w:top w:val="single" w:sz="4" w:space="0" w:color="000000"/>
              <w:left w:val="single" w:sz="4" w:space="0" w:color="000000"/>
              <w:bottom w:val="single" w:sz="4" w:space="0" w:color="000000"/>
              <w:right w:val="single" w:sz="4" w:space="0" w:color="000000"/>
            </w:tcBorders>
            <w:noWrap/>
            <w:vAlign w:val="center"/>
          </w:tcPr>
          <w:p w:rsidR="00F71689" w:rsidRPr="00F71689" w:rsidRDefault="00F71689" w:rsidP="00F71689">
            <w:pPr>
              <w:spacing w:before="120"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Az </w:t>
            </w:r>
            <w:r w:rsidRPr="00F71689">
              <w:rPr>
                <w:rFonts w:ascii="Times New Roman" w:eastAsia="Times New Roman" w:hAnsi="Times New Roman" w:cs="Times New Roman"/>
                <w:sz w:val="24"/>
                <w:szCs w:val="24"/>
                <w:lang w:val="cs-CZ"/>
              </w:rPr>
              <w:t>éneklési</w:t>
            </w:r>
            <w:r w:rsidRPr="00F71689">
              <w:rPr>
                <w:rFonts w:ascii="Times New Roman" w:eastAsia="Times New Roman" w:hAnsi="Times New Roman" w:cs="Times New Roman"/>
                <w:sz w:val="24"/>
                <w:szCs w:val="24"/>
              </w:rPr>
              <w:t xml:space="preserve"> kultúra fejlesztése, dalok tanulása, közös és egyéni éneklése. </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Szöveg – dallam – ritmus pontos párosítása.</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Az élményekből fakadó éneklési kedv fejlesztése.</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Az értelmi és érzelmi kifejezés gazdagságának erősítése.</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Dalok felismerése jellemző motívumaik alapján.</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Tapasztalatok szerzése a kánonéneklés terén.  </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Személyiségfejlesztés, közösségépítés az éneklés segítségével.</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A ritmus- és dallamhangszeres improvizáció készségének fejlesztése, a tanult zenei szerkezetek, tempók, dinamikai árnyalatok, valamint az eltérő karakterek felhasználásával.</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A mozgásos rögtönzések fejlesztése a fantázia szabadságával.</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A kreativitás fejlesztése, az örömteli zenélés képességének átélése.</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A zenei fantázia fejlesztése.</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A ritmikai és dallami ismeretek bővítése, erősítése.</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A kottaírás- és olvasás elemi szintjének megerősítése.</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A relatív szolmizáció használata, a dó hang helyének változásai. </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Ritmusok és dallamok felismerése kotta alapján, a belső hallás erősítése.</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Érzelmi átélés, ráhangolódás segítése, odafordulás, beleélés elérése. </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Cselekvéses, perceptív, fogalomalkotó, analógiás és logikus gondolkodás fejlesztése.</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Koncentráció-, kreativitás- és figyelemfejlesztés, </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érzelmi-akarati beállítódás.</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Ráismerés, felismerés, besorolás, megkülönböztetés, összehasonlítás képességének fejlesztése.</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Auditív és téri tájékozódás fejlesztése.</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Észlelés, megismerés, megértés, rögzítés, azonosítás, bevésés folyamatának erősítése.</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Összefüggések felismerése. </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Hangzás – név – jel kapcsolat erősítése.</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Auditív és motoros kapcsolat fejlesztése.</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Ismeretek a tanult dalok kapcsán (tartalom, hangulat, szerkezet).</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Dalcsokor összeállítása, kedvenc dalok választása.</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Képesség a hallás utáni daltanulásra.</w:t>
            </w:r>
          </w:p>
          <w:p w:rsidR="00F71689" w:rsidRPr="00F71689" w:rsidRDefault="00F71689" w:rsidP="00F71689">
            <w:pPr>
              <w:tabs>
                <w:tab w:val="center" w:pos="3460"/>
              </w:tabs>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lastRenderedPageBreak/>
              <w:t xml:space="preserve">Részvétel kánonéneklésben. </w:t>
            </w:r>
            <w:r w:rsidRPr="00F71689">
              <w:rPr>
                <w:rFonts w:ascii="Times New Roman" w:eastAsia="Times New Roman" w:hAnsi="Times New Roman" w:cs="Times New Roman"/>
                <w:sz w:val="24"/>
                <w:szCs w:val="24"/>
              </w:rPr>
              <w:tab/>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A zenei kreativitás </w:t>
            </w:r>
            <w:r w:rsidRPr="00F71689">
              <w:rPr>
                <w:rFonts w:ascii="Times New Roman" w:eastAsia="Times New Roman" w:hAnsi="Times New Roman" w:cs="Times New Roman"/>
                <w:sz w:val="24"/>
                <w:szCs w:val="24"/>
                <w:lang w:val="cs-CZ"/>
              </w:rPr>
              <w:t>fejlődése</w:t>
            </w:r>
            <w:r w:rsidRPr="00F71689">
              <w:rPr>
                <w:rFonts w:ascii="Times New Roman" w:eastAsia="Times New Roman" w:hAnsi="Times New Roman" w:cs="Times New Roman"/>
                <w:sz w:val="24"/>
                <w:szCs w:val="24"/>
              </w:rPr>
              <w:t>.</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Az örömteli zenélés képességének átélése.</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Növekvő játékbátorság a zenei folyamatok mozgásos ábrázolása terén. </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írása-olvasása, pontos megszólaltatása.   </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A ritmusérzék fejlődése, aktív részvétel a ritmikus játékokban, gyakorlatokban. </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A tanult kották felismerése, olvasása, dallamok éneklése kották segítségével.</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Az írásbeli feladatok pontos kivitelezése tanári segítségnyújtás mellett. </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Egyre nagyobb fokú önállóság a zenei írás-olvasás terén. </w:t>
            </w:r>
          </w:p>
          <w:p w:rsidR="00F71689" w:rsidRPr="00F71689" w:rsidRDefault="00F71689" w:rsidP="00F71689">
            <w:pPr>
              <w:spacing w:after="0" w:line="240" w:lineRule="auto"/>
              <w:rPr>
                <w:rFonts w:ascii="Times New Roman" w:eastAsia="Times New Roman" w:hAnsi="Times New Roman" w:cs="Times New Roman"/>
                <w:sz w:val="24"/>
                <w:szCs w:val="24"/>
              </w:rPr>
            </w:pPr>
          </w:p>
        </w:tc>
      </w:tr>
      <w:tr w:rsidR="00F71689" w:rsidRPr="00F71689" w:rsidTr="00F71689">
        <w:trPr>
          <w:jc w:val="center"/>
        </w:trPr>
        <w:tc>
          <w:tcPr>
            <w:tcW w:w="3414" w:type="dxa"/>
            <w:gridSpan w:val="7"/>
            <w:tcBorders>
              <w:top w:val="single" w:sz="4" w:space="0" w:color="000000"/>
              <w:left w:val="single" w:sz="4" w:space="0" w:color="000000"/>
              <w:bottom w:val="single" w:sz="4" w:space="0" w:color="000000"/>
              <w:right w:val="single" w:sz="4" w:space="0" w:color="000000"/>
            </w:tcBorders>
            <w:noWrap/>
            <w:vAlign w:val="center"/>
          </w:tcPr>
          <w:p w:rsidR="00F71689" w:rsidRPr="00F71689" w:rsidRDefault="00F71689" w:rsidP="00F71689">
            <w:pPr>
              <w:spacing w:before="120"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lastRenderedPageBreak/>
              <w:t>Ismeretek</w:t>
            </w:r>
          </w:p>
        </w:tc>
        <w:tc>
          <w:tcPr>
            <w:tcW w:w="3416" w:type="dxa"/>
            <w:tcBorders>
              <w:top w:val="single" w:sz="4" w:space="0" w:color="000000"/>
              <w:left w:val="single" w:sz="4" w:space="0" w:color="000000"/>
              <w:bottom w:val="single" w:sz="4" w:space="0" w:color="000000"/>
              <w:right w:val="single" w:sz="4" w:space="0" w:color="000000"/>
            </w:tcBorders>
            <w:noWrap/>
            <w:vAlign w:val="center"/>
          </w:tcPr>
          <w:p w:rsidR="00F71689" w:rsidRPr="00F71689" w:rsidRDefault="00F71689" w:rsidP="00F71689">
            <w:pPr>
              <w:spacing w:before="120"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Fejlesztési követelmények/ Tevékenységek</w:t>
            </w:r>
          </w:p>
        </w:tc>
        <w:tc>
          <w:tcPr>
            <w:tcW w:w="2401" w:type="dxa"/>
            <w:gridSpan w:val="3"/>
            <w:tcBorders>
              <w:top w:val="single" w:sz="4" w:space="0" w:color="000000"/>
              <w:left w:val="single" w:sz="4" w:space="0" w:color="000000"/>
              <w:bottom w:val="single" w:sz="4" w:space="0" w:color="000000"/>
              <w:right w:val="single" w:sz="4" w:space="0" w:color="000000"/>
            </w:tcBorders>
            <w:noWrap/>
            <w:vAlign w:val="center"/>
          </w:tcPr>
          <w:p w:rsidR="00F71689" w:rsidRPr="00F71689" w:rsidRDefault="00F71689" w:rsidP="00F71689">
            <w:pPr>
              <w:spacing w:before="120" w:after="0" w:line="240" w:lineRule="auto"/>
              <w:jc w:val="center"/>
              <w:rPr>
                <w:rFonts w:ascii="Times New Roman" w:eastAsia="Times New Roman" w:hAnsi="Times New Roman" w:cs="Times New Roman"/>
                <w:sz w:val="24"/>
                <w:szCs w:val="24"/>
              </w:rPr>
            </w:pPr>
            <w:r w:rsidRPr="00F71689">
              <w:rPr>
                <w:rFonts w:ascii="Times New Roman" w:eastAsia="Times New Roman" w:hAnsi="Times New Roman" w:cs="Times New Roman"/>
                <w:b/>
                <w:sz w:val="24"/>
                <w:szCs w:val="24"/>
                <w:lang w:val="cs-CZ"/>
              </w:rPr>
              <w:t>Kapcsolódási</w:t>
            </w:r>
            <w:r w:rsidRPr="00F71689">
              <w:rPr>
                <w:rFonts w:ascii="Times New Roman" w:eastAsia="Times New Roman" w:hAnsi="Times New Roman" w:cs="Times New Roman"/>
                <w:b/>
                <w:sz w:val="24"/>
                <w:szCs w:val="24"/>
              </w:rPr>
              <w:t xml:space="preserve"> pontok</w:t>
            </w:r>
          </w:p>
        </w:tc>
      </w:tr>
      <w:tr w:rsidR="00F71689" w:rsidRPr="00F71689" w:rsidTr="00F71689">
        <w:trPr>
          <w:jc w:val="center"/>
        </w:trPr>
        <w:tc>
          <w:tcPr>
            <w:tcW w:w="3414" w:type="dxa"/>
            <w:gridSpan w:val="7"/>
            <w:tcBorders>
              <w:top w:val="single" w:sz="4" w:space="0" w:color="000000"/>
              <w:left w:val="single" w:sz="4" w:space="0" w:color="000000"/>
              <w:bottom w:val="single" w:sz="4" w:space="0" w:color="000000"/>
              <w:right w:val="single" w:sz="4" w:space="0" w:color="000000"/>
            </w:tcBorders>
            <w:noWrap/>
          </w:tcPr>
          <w:p w:rsidR="00F71689" w:rsidRPr="00F71689" w:rsidRDefault="00F71689" w:rsidP="00F71689">
            <w:pPr>
              <w:spacing w:before="120" w:after="0" w:line="240" w:lineRule="auto"/>
              <w:rPr>
                <w:rFonts w:ascii="Times New Roman" w:eastAsia="Times New Roman" w:hAnsi="Times New Roman" w:cs="Times New Roman"/>
                <w:sz w:val="24"/>
                <w:szCs w:val="24"/>
                <w:lang w:val="cs-CZ"/>
              </w:rPr>
            </w:pPr>
            <w:r w:rsidRPr="00F71689">
              <w:rPr>
                <w:rFonts w:ascii="Times New Roman" w:eastAsia="Times New Roman" w:hAnsi="Times New Roman" w:cs="Times New Roman"/>
                <w:sz w:val="24"/>
                <w:szCs w:val="24"/>
              </w:rPr>
              <w:t>1.1 ÉNEKLÉS</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Gyermekdalok, körjátékok</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Dalok az állatokról, évszakokról, ünnepekről </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Párosító dalok</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Virágénekek</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Régi stílusú magyar népdalok</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Új stílusú magyar népdalok</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Más népek dalai</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Kánonok</w:t>
            </w:r>
          </w:p>
        </w:tc>
        <w:tc>
          <w:tcPr>
            <w:tcW w:w="3416" w:type="dxa"/>
            <w:tcBorders>
              <w:top w:val="single" w:sz="4" w:space="0" w:color="000000"/>
              <w:left w:val="single" w:sz="4" w:space="0" w:color="000000"/>
              <w:bottom w:val="single" w:sz="4" w:space="0" w:color="000000"/>
              <w:right w:val="single" w:sz="4" w:space="0" w:color="000000"/>
            </w:tcBorders>
            <w:noWrap/>
          </w:tcPr>
          <w:p w:rsidR="00F71689" w:rsidRPr="00F71689" w:rsidRDefault="00F71689" w:rsidP="00F71689">
            <w:pPr>
              <w:spacing w:before="120"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Élményszerzés az </w:t>
            </w:r>
            <w:r w:rsidRPr="00F71689">
              <w:rPr>
                <w:rFonts w:ascii="Times New Roman" w:eastAsia="Times New Roman" w:hAnsi="Times New Roman" w:cs="Times New Roman"/>
                <w:sz w:val="24"/>
                <w:szCs w:val="24"/>
                <w:lang w:val="cs-CZ"/>
              </w:rPr>
              <w:t>örömteli</w:t>
            </w:r>
            <w:r w:rsidRPr="00F71689">
              <w:rPr>
                <w:rFonts w:ascii="Times New Roman" w:eastAsia="Times New Roman" w:hAnsi="Times New Roman" w:cs="Times New Roman"/>
                <w:sz w:val="24"/>
                <w:szCs w:val="24"/>
              </w:rPr>
              <w:t xml:space="preserve"> éneklés gyakorlásával. Egyéni képességeik szerinti részvétel a közös éneklésben, daltanulásban. </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Minél több tanult dal, közös és egyéni, átélt, a tartalomnak megfelelő énekléssel történő előadása.</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Törekvés a kifejező, tiszta éneklésre, az értelmes szövegkezelésre, a helyes légzés és artikuláció tanult szabályainak betartására.</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Érzelmi azonosulás a dalok hangulatával, tartalmával, megfelelő tempó és hangerő választása a dalok előadásához.</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A tanult dalok felismerése, jellemző ritmus-, dallam- vagy szövegmotívumaik alapján </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A tanult dalok csoportosítása adott szempontok alapján.</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Ritmuskíséretes éneklés.</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Zenei ízlés fejlődése, kedvenc dalok választása.</w:t>
            </w:r>
          </w:p>
        </w:tc>
        <w:tc>
          <w:tcPr>
            <w:tcW w:w="2401" w:type="dxa"/>
            <w:gridSpan w:val="3"/>
            <w:vMerge w:val="restart"/>
            <w:tcBorders>
              <w:top w:val="single" w:sz="4" w:space="0" w:color="000000"/>
              <w:left w:val="single" w:sz="4" w:space="0" w:color="000000"/>
              <w:bottom w:val="single" w:sz="4" w:space="0" w:color="000000"/>
              <w:right w:val="single" w:sz="4" w:space="0" w:color="000000"/>
            </w:tcBorders>
            <w:noWrap/>
          </w:tcPr>
          <w:p w:rsidR="00F71689" w:rsidRPr="00F71689" w:rsidRDefault="00F71689" w:rsidP="00F71689">
            <w:pPr>
              <w:spacing w:before="120"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i/>
                <w:sz w:val="24"/>
                <w:szCs w:val="24"/>
              </w:rPr>
              <w:t xml:space="preserve">Magyar nyelv és irodalom: </w:t>
            </w:r>
            <w:r w:rsidRPr="00F71689">
              <w:rPr>
                <w:rFonts w:ascii="Times New Roman" w:eastAsia="Times New Roman" w:hAnsi="Times New Roman" w:cs="Times New Roman"/>
                <w:sz w:val="24"/>
                <w:szCs w:val="24"/>
              </w:rPr>
              <w:t xml:space="preserve">Beszédlégzés, hangképzés, hangoztatás, helyes szövegkiejtés. Szómagyarázat, szókincsismeret. A dalok szövegeinek értelmezése, érzelmek kifejezése, szókincs- és emlékezet-fejlesztés. </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Verbális emlékezet, memoriterek tolmácsolása.</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 </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i/>
                <w:sz w:val="24"/>
                <w:szCs w:val="24"/>
              </w:rPr>
              <w:t xml:space="preserve">Matematika: </w:t>
            </w:r>
            <w:r w:rsidRPr="00F71689">
              <w:rPr>
                <w:rFonts w:ascii="Times New Roman" w:eastAsia="Times New Roman" w:hAnsi="Times New Roman" w:cs="Times New Roman"/>
                <w:sz w:val="24"/>
                <w:szCs w:val="24"/>
              </w:rPr>
              <w:t>Kapcsolatok felismerése, az elvont gondolkodás erősítése. Figyelem, észlelés, válogatás, osztályozás, érzékelés. Összehasonlítás, azonosítás, megkülönböztetés. Rendezés.</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Időtartam, időrend. </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Az észlelés fokozatos pontosítása. Finommotoros mozgáskoordinációk.</w:t>
            </w: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i/>
                <w:sz w:val="24"/>
                <w:szCs w:val="24"/>
              </w:rPr>
              <w:lastRenderedPageBreak/>
              <w:t xml:space="preserve">Testnevelés és sport: </w:t>
            </w:r>
            <w:r w:rsidRPr="00F71689">
              <w:rPr>
                <w:rFonts w:ascii="Times New Roman" w:eastAsia="Times New Roman" w:hAnsi="Times New Roman" w:cs="Times New Roman"/>
                <w:sz w:val="24"/>
                <w:szCs w:val="24"/>
              </w:rPr>
              <w:t>Az egyensúlyérzék fejlesztése, a mozgáskoordináció erősítése, a nagy- és finommozgások fejlesztése.</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Térérzékelés, testtartás.</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Mozgások zenére. Mozgások különféle térformákban. Mozgás egyénileg és párban, csoportban. Csoportos játékok, hang- és térérzékelő gyakorlatok, utánzó és fantáziajátékok. Csoportos improvizációs játékok, tanári irányítással. Gyermekjátékok motívumainak szabad és kötött variálása. Egyszerű tánclépések improvizálása. Fantáziajátékok elképzelt helyzetekben.</w:t>
            </w: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i/>
                <w:sz w:val="24"/>
                <w:szCs w:val="24"/>
              </w:rPr>
            </w:pPr>
            <w:r w:rsidRPr="00F71689">
              <w:rPr>
                <w:rFonts w:ascii="Times New Roman" w:eastAsia="Times New Roman" w:hAnsi="Times New Roman" w:cs="Times New Roman"/>
                <w:i/>
                <w:sz w:val="24"/>
                <w:szCs w:val="24"/>
              </w:rPr>
              <w:t xml:space="preserve">Vizuális kultúra: </w:t>
            </w:r>
            <w:r w:rsidRPr="00F71689">
              <w:rPr>
                <w:rFonts w:ascii="Times New Roman" w:eastAsia="Times New Roman" w:hAnsi="Times New Roman" w:cs="Times New Roman"/>
                <w:sz w:val="24"/>
                <w:szCs w:val="24"/>
              </w:rPr>
              <w:t>A dalok érzelmi világának, az átélt élményeknek a megjelenítése különböző technikák segítségével. Versek, mondókák, kitalált történetek vizuális megjelenítése. Átélt, elképzelt, vagy hallott esemény vizuális megjelenítése.</w:t>
            </w:r>
          </w:p>
        </w:tc>
      </w:tr>
      <w:tr w:rsidR="00F71689" w:rsidRPr="00F71689" w:rsidTr="00F71689">
        <w:trPr>
          <w:jc w:val="center"/>
        </w:trPr>
        <w:tc>
          <w:tcPr>
            <w:tcW w:w="3414" w:type="dxa"/>
            <w:gridSpan w:val="7"/>
            <w:tcBorders>
              <w:top w:val="single" w:sz="4" w:space="0" w:color="000000"/>
              <w:left w:val="single" w:sz="4" w:space="0" w:color="000000"/>
              <w:bottom w:val="single" w:sz="4" w:space="0" w:color="000000"/>
              <w:right w:val="single" w:sz="4" w:space="0" w:color="000000"/>
            </w:tcBorders>
            <w:noWrap/>
          </w:tcPr>
          <w:p w:rsidR="00F71689" w:rsidRPr="00F71689" w:rsidRDefault="00F71689" w:rsidP="00F71689">
            <w:pPr>
              <w:spacing w:before="120"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1.2 </w:t>
            </w:r>
            <w:r w:rsidRPr="00F71689">
              <w:rPr>
                <w:rFonts w:ascii="Times New Roman" w:eastAsia="Times New Roman" w:hAnsi="Times New Roman" w:cs="Times New Roman"/>
                <w:sz w:val="24"/>
                <w:szCs w:val="24"/>
                <w:lang w:val="cs-CZ"/>
              </w:rPr>
              <w:t>GENERATÍV</w:t>
            </w:r>
            <w:r w:rsidRPr="00F71689">
              <w:rPr>
                <w:rFonts w:ascii="Times New Roman" w:eastAsia="Times New Roman" w:hAnsi="Times New Roman" w:cs="Times New Roman"/>
                <w:sz w:val="24"/>
                <w:szCs w:val="24"/>
              </w:rPr>
              <w:t xml:space="preserve"> KREATÍV ZENEI TEVÉKENYSÉG</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Énekes rögtönzések</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Hangszeres rögtönzések</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Hangulatok, érzelmi állapotok kifejezése hangszeres és énekes formákban</w:t>
            </w:r>
          </w:p>
        </w:tc>
        <w:tc>
          <w:tcPr>
            <w:tcW w:w="3416" w:type="dxa"/>
            <w:tcBorders>
              <w:top w:val="single" w:sz="4" w:space="0" w:color="000000"/>
              <w:left w:val="single" w:sz="4" w:space="0" w:color="000000"/>
              <w:bottom w:val="single" w:sz="4" w:space="0" w:color="000000"/>
              <w:right w:val="single" w:sz="4" w:space="0" w:color="000000"/>
            </w:tcBorders>
            <w:noWrap/>
          </w:tcPr>
          <w:p w:rsidR="00F71689" w:rsidRPr="00F71689" w:rsidRDefault="00F71689" w:rsidP="00F71689">
            <w:pPr>
              <w:spacing w:before="120"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Dallamok </w:t>
            </w:r>
            <w:r w:rsidRPr="00F71689">
              <w:rPr>
                <w:rFonts w:ascii="Times New Roman" w:eastAsia="Times New Roman" w:hAnsi="Times New Roman" w:cs="Times New Roman"/>
                <w:sz w:val="24"/>
                <w:szCs w:val="24"/>
                <w:lang w:val="cs-CZ"/>
              </w:rPr>
              <w:t>kitalálása</w:t>
            </w:r>
            <w:r w:rsidRPr="00F71689">
              <w:rPr>
                <w:rFonts w:ascii="Times New Roman" w:eastAsia="Times New Roman" w:hAnsi="Times New Roman" w:cs="Times New Roman"/>
                <w:sz w:val="24"/>
                <w:szCs w:val="24"/>
              </w:rPr>
              <w:t xml:space="preserve"> saját névre, mondókák, versek megzenésítése, zenés előadása, kötött és szabad formákban.</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Aktív részvétel a ritmusosztinátiós gyakorlatokban, ritmuszenekari megszólaltatásokban.</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Ellenritmus-, rákritmus </w:t>
            </w:r>
            <w:r w:rsidRPr="00F71689">
              <w:rPr>
                <w:rFonts w:ascii="Times New Roman" w:eastAsia="Times New Roman" w:hAnsi="Times New Roman" w:cs="Times New Roman"/>
                <w:sz w:val="24"/>
                <w:szCs w:val="24"/>
              </w:rPr>
              <w:lastRenderedPageBreak/>
              <w:t>megszólaltatása.</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Kérdés-válasz játékok kitalálása ritmusokkal és dallamokkal.</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A zenei élmények kifejezése változatos formákban.</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A zenei összetevők megjelenítése mozgásos formákban, kötött és szabad gyakorlatok zenére. </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Dramatizálható zenei anyagok mozgásos megjelenítése, szabad és kötött formákban.</w:t>
            </w:r>
          </w:p>
        </w:tc>
        <w:tc>
          <w:tcPr>
            <w:tcW w:w="2401" w:type="dxa"/>
            <w:gridSpan w:val="3"/>
            <w:vMerge/>
            <w:tcBorders>
              <w:top w:val="single" w:sz="4" w:space="0" w:color="000000"/>
              <w:left w:val="single" w:sz="4" w:space="0" w:color="000000"/>
              <w:bottom w:val="single" w:sz="4" w:space="0" w:color="000000"/>
              <w:right w:val="single" w:sz="4" w:space="0" w:color="000000"/>
            </w:tcBorders>
            <w:noWrap/>
          </w:tcPr>
          <w:p w:rsidR="00F71689" w:rsidRPr="00F71689" w:rsidRDefault="00F71689" w:rsidP="00F71689">
            <w:pPr>
              <w:spacing w:after="0" w:line="240" w:lineRule="auto"/>
              <w:rPr>
                <w:rFonts w:ascii="Times New Roman" w:eastAsia="Times New Roman" w:hAnsi="Times New Roman" w:cs="Times New Roman"/>
                <w:i/>
                <w:sz w:val="24"/>
                <w:szCs w:val="24"/>
              </w:rPr>
            </w:pPr>
          </w:p>
        </w:tc>
      </w:tr>
      <w:tr w:rsidR="00F71689" w:rsidRPr="00F71689" w:rsidTr="00F71689">
        <w:trPr>
          <w:jc w:val="center"/>
        </w:trPr>
        <w:tc>
          <w:tcPr>
            <w:tcW w:w="3414" w:type="dxa"/>
            <w:gridSpan w:val="7"/>
            <w:tcBorders>
              <w:top w:val="single" w:sz="4" w:space="0" w:color="000000"/>
              <w:left w:val="single" w:sz="4" w:space="0" w:color="000000"/>
              <w:bottom w:val="single" w:sz="4" w:space="0" w:color="000000"/>
              <w:right w:val="single" w:sz="4" w:space="0" w:color="000000"/>
            </w:tcBorders>
            <w:noWrap/>
          </w:tcPr>
          <w:p w:rsidR="00F71689" w:rsidRPr="00F71689" w:rsidRDefault="00F71689" w:rsidP="00F71689">
            <w:pPr>
              <w:spacing w:before="120"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1.3 </w:t>
            </w:r>
            <w:r w:rsidRPr="00F71689">
              <w:rPr>
                <w:rFonts w:ascii="Times New Roman" w:eastAsia="Times New Roman" w:hAnsi="Times New Roman" w:cs="Times New Roman"/>
                <w:sz w:val="24"/>
                <w:szCs w:val="24"/>
                <w:lang w:val="cs-CZ"/>
              </w:rPr>
              <w:t>FELISMERŐ</w:t>
            </w:r>
            <w:r w:rsidRPr="00F71689">
              <w:rPr>
                <w:rFonts w:ascii="Times New Roman" w:eastAsia="Times New Roman" w:hAnsi="Times New Roman" w:cs="Times New Roman"/>
                <w:sz w:val="24"/>
                <w:szCs w:val="24"/>
              </w:rPr>
              <w:t xml:space="preserve"> KOTTAOLVASÁS</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A négyes ütem</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A hármas ütem</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Újabb ritmusértékek </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További szolmizációs hangok, a teljes hétfokú hangsor</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Számkotta</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Ötvonalas kotta írása-olvasása, vándorló dó-hellyel</w:t>
            </w:r>
          </w:p>
        </w:tc>
        <w:tc>
          <w:tcPr>
            <w:tcW w:w="3416" w:type="dxa"/>
            <w:tcBorders>
              <w:top w:val="single" w:sz="4" w:space="0" w:color="000000"/>
              <w:left w:val="single" w:sz="4" w:space="0" w:color="000000"/>
              <w:bottom w:val="single" w:sz="4" w:space="0" w:color="000000"/>
              <w:right w:val="single" w:sz="4" w:space="0" w:color="000000"/>
            </w:tcBorders>
            <w:noWrap/>
          </w:tcPr>
          <w:p w:rsidR="00F71689" w:rsidRPr="00F71689" w:rsidRDefault="00F71689" w:rsidP="00F71689">
            <w:pPr>
              <w:spacing w:before="120"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Új ismeretek </w:t>
            </w:r>
            <w:r w:rsidRPr="00F71689">
              <w:rPr>
                <w:rFonts w:ascii="Times New Roman" w:eastAsia="Times New Roman" w:hAnsi="Times New Roman" w:cs="Times New Roman"/>
                <w:sz w:val="24"/>
                <w:szCs w:val="24"/>
                <w:lang w:val="cs-CZ"/>
              </w:rPr>
              <w:t>szerzése</w:t>
            </w:r>
            <w:r w:rsidRPr="00F71689">
              <w:rPr>
                <w:rFonts w:ascii="Times New Roman" w:eastAsia="Times New Roman" w:hAnsi="Times New Roman" w:cs="Times New Roman"/>
                <w:sz w:val="24"/>
                <w:szCs w:val="24"/>
              </w:rPr>
              <w:t xml:space="preserve"> a ritmusok jelölése, megszólaltatása terén. </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A tanult ritmusértékek felismerése, részvétel írásukban, olvasásukban. </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Tájékozódás a hanglétrán és a vonalrendszerben.</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Törekvés a szolmizációs hangok és kézjelek pontos használatára, a hétfokú hangsor megismerésére</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Aktív részvétel a ritmikus játékokban, gyakorlatokban, versek, mondókák ritmizálásában, ritmusok differenciált megszólaltatásában.</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Aktív részvétel kották másolásában, írásában- olvasásában, tanári segítségnyújtás mellett. </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Kottaolvasás „némán”, a belső hallás tudatosítása. </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Különféle kották használata tanári segítséggel.</w:t>
            </w:r>
          </w:p>
        </w:tc>
        <w:tc>
          <w:tcPr>
            <w:tcW w:w="2401" w:type="dxa"/>
            <w:gridSpan w:val="3"/>
            <w:vMerge/>
            <w:tcBorders>
              <w:top w:val="single" w:sz="4" w:space="0" w:color="000000"/>
              <w:left w:val="single" w:sz="4" w:space="0" w:color="000000"/>
              <w:bottom w:val="single" w:sz="4" w:space="0" w:color="000000"/>
              <w:right w:val="single" w:sz="4" w:space="0" w:color="000000"/>
            </w:tcBorders>
            <w:noWrap/>
          </w:tcPr>
          <w:p w:rsidR="00F71689" w:rsidRPr="00F71689" w:rsidRDefault="00F71689" w:rsidP="00F71689">
            <w:pPr>
              <w:spacing w:after="0" w:line="240" w:lineRule="auto"/>
              <w:rPr>
                <w:rFonts w:ascii="Times New Roman" w:eastAsia="Times New Roman" w:hAnsi="Times New Roman" w:cs="Times New Roman"/>
                <w:sz w:val="24"/>
                <w:szCs w:val="24"/>
              </w:rPr>
            </w:pPr>
          </w:p>
        </w:tc>
      </w:tr>
      <w:tr w:rsidR="00F71689" w:rsidRPr="00F71689" w:rsidTr="00F71689">
        <w:tblPrEx>
          <w:tblBorders>
            <w:top w:val="none" w:sz="0" w:space="0" w:color="auto"/>
            <w:bottom w:val="single" w:sz="4" w:space="0" w:color="auto"/>
          </w:tblBorders>
        </w:tblPrEx>
        <w:trPr>
          <w:jc w:val="center"/>
        </w:trPr>
        <w:tc>
          <w:tcPr>
            <w:tcW w:w="1835" w:type="dxa"/>
            <w:tcBorders>
              <w:top w:val="single" w:sz="4" w:space="0" w:color="000000"/>
              <w:left w:val="single" w:sz="4" w:space="0" w:color="000000"/>
              <w:bottom w:val="single" w:sz="4" w:space="0" w:color="000000"/>
              <w:right w:val="single" w:sz="4" w:space="0" w:color="000000"/>
            </w:tcBorders>
            <w:noWrap/>
            <w:vAlign w:val="center"/>
          </w:tcPr>
          <w:p w:rsidR="00F71689" w:rsidRPr="00F71689" w:rsidRDefault="00F71689" w:rsidP="00F71689">
            <w:pPr>
              <w:spacing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Kulcsfogalmak/ fogalmak</w:t>
            </w:r>
          </w:p>
        </w:tc>
        <w:tc>
          <w:tcPr>
            <w:tcW w:w="7396" w:type="dxa"/>
            <w:gridSpan w:val="10"/>
            <w:tcBorders>
              <w:top w:val="single" w:sz="4" w:space="0" w:color="000000"/>
              <w:left w:val="single" w:sz="4" w:space="0" w:color="000000"/>
              <w:bottom w:val="single" w:sz="4" w:space="0" w:color="000000"/>
              <w:right w:val="single" w:sz="4" w:space="0" w:color="000000"/>
            </w:tcBorders>
            <w:noWrap/>
            <w:vAlign w:val="center"/>
          </w:tcPr>
          <w:p w:rsidR="00F71689" w:rsidRPr="00F71689" w:rsidRDefault="00F71689" w:rsidP="00F71689">
            <w:pPr>
              <w:spacing w:before="120"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Ritmus, dallam, szöveg, tartalom és hangulat. </w:t>
            </w:r>
            <w:r w:rsidRPr="00F71689">
              <w:rPr>
                <w:rFonts w:ascii="Times New Roman" w:eastAsia="Times New Roman" w:hAnsi="Times New Roman" w:cs="Times New Roman"/>
                <w:sz w:val="24"/>
                <w:szCs w:val="24"/>
                <w:lang w:val="cs-CZ"/>
              </w:rPr>
              <w:t>Szómagyarázat</w:t>
            </w:r>
            <w:r w:rsidRPr="00F71689">
              <w:rPr>
                <w:rFonts w:ascii="Times New Roman" w:eastAsia="Times New Roman" w:hAnsi="Times New Roman" w:cs="Times New Roman"/>
                <w:sz w:val="24"/>
                <w:szCs w:val="24"/>
              </w:rPr>
              <w:t>.</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Párosító dal, virágének. Régi stílus, új stílus.</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Dalkezdés és -zárás. Lassú, közepes és gyors tempó, lassítás, gyorsítás. Halk és hangos éneklés, halkítás, hangosítás. </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Ritmuszenekar, ellenritmus, rákritmus. Ritmusosztinató. Ritmusérték.</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Zenei kérdés-válasz. Zene és mozgás. </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lastRenderedPageBreak/>
              <w:t xml:space="preserve">Dallamrögtönzés. </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Ötfokú hangsor, hétfokú hangsor.</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Szám és hang. Vándorló dó-hang. Belső hallás.</w:t>
            </w:r>
          </w:p>
        </w:tc>
      </w:tr>
      <w:tr w:rsidR="00F71689" w:rsidRPr="00F71689" w:rsidTr="00F71689">
        <w:trPr>
          <w:jc w:val="center"/>
        </w:trPr>
        <w:tc>
          <w:tcPr>
            <w:tcW w:w="2217" w:type="dxa"/>
            <w:gridSpan w:val="5"/>
            <w:tcBorders>
              <w:top w:val="single" w:sz="4" w:space="0" w:color="000000"/>
              <w:left w:val="single" w:sz="4" w:space="0" w:color="000000"/>
              <w:bottom w:val="single" w:sz="4" w:space="0" w:color="000000"/>
              <w:right w:val="single" w:sz="4" w:space="0" w:color="000000"/>
            </w:tcBorders>
            <w:noWrap/>
            <w:vAlign w:val="center"/>
          </w:tcPr>
          <w:p w:rsidR="00F71689" w:rsidRPr="00F71689" w:rsidRDefault="00F71689" w:rsidP="00F71689">
            <w:pPr>
              <w:spacing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lastRenderedPageBreak/>
              <w:t xml:space="preserve">Tematikai </w:t>
            </w:r>
            <w:r w:rsidRPr="00F71689">
              <w:rPr>
                <w:rFonts w:ascii="Times New Roman" w:eastAsia="Times New Roman" w:hAnsi="Times New Roman" w:cs="Times New Roman"/>
                <w:b/>
                <w:sz w:val="24"/>
                <w:szCs w:val="24"/>
                <w:lang w:val="cs-CZ"/>
              </w:rPr>
              <w:t>egység</w:t>
            </w:r>
            <w:r w:rsidRPr="00F71689">
              <w:rPr>
                <w:rFonts w:ascii="Times New Roman" w:eastAsia="Times New Roman" w:hAnsi="Times New Roman" w:cs="Times New Roman"/>
                <w:b/>
                <w:sz w:val="24"/>
                <w:szCs w:val="24"/>
              </w:rPr>
              <w:t xml:space="preserve">/ Fejlesztési </w:t>
            </w:r>
            <w:r w:rsidRPr="00F71689">
              <w:rPr>
                <w:rFonts w:ascii="Times New Roman" w:eastAsia="Times New Roman" w:hAnsi="Times New Roman" w:cs="Times New Roman"/>
                <w:b/>
                <w:sz w:val="24"/>
                <w:szCs w:val="24"/>
                <w:lang w:val="cs-CZ"/>
              </w:rPr>
              <w:t>cél</w:t>
            </w:r>
          </w:p>
        </w:tc>
        <w:tc>
          <w:tcPr>
            <w:tcW w:w="5761" w:type="dxa"/>
            <w:gridSpan w:val="5"/>
            <w:tcBorders>
              <w:top w:val="single" w:sz="4" w:space="0" w:color="000000"/>
              <w:left w:val="single" w:sz="4" w:space="0" w:color="000000"/>
              <w:bottom w:val="single" w:sz="4" w:space="0" w:color="000000"/>
              <w:right w:val="single" w:sz="4" w:space="0" w:color="000000"/>
            </w:tcBorders>
            <w:noWrap/>
            <w:vAlign w:val="center"/>
          </w:tcPr>
          <w:p w:rsidR="00F71689" w:rsidRPr="00F71689" w:rsidRDefault="00F71689" w:rsidP="00F71689">
            <w:pPr>
              <w:spacing w:before="120"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2. Zenei befogadás</w:t>
            </w:r>
          </w:p>
        </w:tc>
        <w:tc>
          <w:tcPr>
            <w:tcW w:w="1253" w:type="dxa"/>
            <w:tcBorders>
              <w:top w:val="single" w:sz="4" w:space="0" w:color="000000"/>
              <w:left w:val="single" w:sz="4" w:space="0" w:color="000000"/>
              <w:bottom w:val="single" w:sz="4" w:space="0" w:color="000000"/>
              <w:right w:val="single" w:sz="4" w:space="0" w:color="000000"/>
            </w:tcBorders>
            <w:noWrap/>
            <w:vAlign w:val="center"/>
          </w:tcPr>
          <w:p w:rsidR="00F71689" w:rsidRPr="00F71689" w:rsidRDefault="00F71689" w:rsidP="00F71689">
            <w:pPr>
              <w:spacing w:before="120"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lang w:val="cs-CZ"/>
              </w:rPr>
              <w:t>Órakeret</w:t>
            </w:r>
            <w:r w:rsidRPr="00F71689">
              <w:rPr>
                <w:rFonts w:ascii="Times New Roman" w:eastAsia="Times New Roman" w:hAnsi="Times New Roman" w:cs="Times New Roman"/>
                <w:b/>
                <w:sz w:val="24"/>
                <w:szCs w:val="24"/>
              </w:rPr>
              <w:t xml:space="preserve"> 32 óra</w:t>
            </w:r>
          </w:p>
        </w:tc>
      </w:tr>
      <w:tr w:rsidR="00F71689" w:rsidRPr="00F71689" w:rsidTr="00F71689">
        <w:trPr>
          <w:jc w:val="center"/>
        </w:trPr>
        <w:tc>
          <w:tcPr>
            <w:tcW w:w="2217" w:type="dxa"/>
            <w:gridSpan w:val="5"/>
            <w:tcBorders>
              <w:top w:val="single" w:sz="4" w:space="0" w:color="000000"/>
              <w:left w:val="single" w:sz="4" w:space="0" w:color="000000"/>
              <w:bottom w:val="single" w:sz="4" w:space="0" w:color="000000"/>
              <w:right w:val="single" w:sz="4" w:space="0" w:color="000000"/>
            </w:tcBorders>
            <w:noWrap/>
            <w:vAlign w:val="center"/>
          </w:tcPr>
          <w:p w:rsidR="00F71689" w:rsidRPr="00F71689" w:rsidRDefault="00F71689" w:rsidP="00F71689">
            <w:pPr>
              <w:spacing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Előzetes tudás</w:t>
            </w:r>
          </w:p>
        </w:tc>
        <w:tc>
          <w:tcPr>
            <w:tcW w:w="7014" w:type="dxa"/>
            <w:gridSpan w:val="6"/>
            <w:tcBorders>
              <w:top w:val="single" w:sz="4" w:space="0" w:color="000000"/>
              <w:left w:val="single" w:sz="4" w:space="0" w:color="000000"/>
              <w:bottom w:val="single" w:sz="4" w:space="0" w:color="000000"/>
              <w:right w:val="single" w:sz="4" w:space="0" w:color="000000"/>
            </w:tcBorders>
            <w:noWrap/>
            <w:vAlign w:val="center"/>
          </w:tcPr>
          <w:p w:rsidR="00F71689" w:rsidRPr="00F71689" w:rsidRDefault="00F71689" w:rsidP="00F71689">
            <w:pPr>
              <w:spacing w:before="120"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Az 1–2. osztályban </w:t>
            </w:r>
            <w:r w:rsidRPr="00F71689">
              <w:rPr>
                <w:rFonts w:ascii="Times New Roman" w:eastAsia="Times New Roman" w:hAnsi="Times New Roman" w:cs="Times New Roman"/>
                <w:sz w:val="24"/>
                <w:szCs w:val="24"/>
                <w:lang w:val="cs-CZ"/>
              </w:rPr>
              <w:t>kialakított</w:t>
            </w:r>
            <w:r w:rsidRPr="00F71689">
              <w:rPr>
                <w:rFonts w:ascii="Times New Roman" w:eastAsia="Times New Roman" w:hAnsi="Times New Roman" w:cs="Times New Roman"/>
                <w:sz w:val="24"/>
                <w:szCs w:val="24"/>
              </w:rPr>
              <w:t xml:space="preserve"> zenei készségek, képességek, attitűdök. </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A zenei hallás, zenei memória, megosztott figyelem, koncentráció, muzikalitás megfelelő szintje. </w:t>
            </w:r>
          </w:p>
        </w:tc>
      </w:tr>
      <w:tr w:rsidR="00F71689" w:rsidRPr="00F71689" w:rsidTr="00F71689">
        <w:trPr>
          <w:jc w:val="center"/>
        </w:trPr>
        <w:tc>
          <w:tcPr>
            <w:tcW w:w="2217" w:type="dxa"/>
            <w:gridSpan w:val="5"/>
            <w:tcBorders>
              <w:top w:val="single" w:sz="4" w:space="0" w:color="000000"/>
              <w:left w:val="single" w:sz="4" w:space="0" w:color="000000"/>
              <w:bottom w:val="single" w:sz="4" w:space="0" w:color="000000"/>
              <w:right w:val="single" w:sz="4" w:space="0" w:color="000000"/>
            </w:tcBorders>
            <w:noWrap/>
            <w:vAlign w:val="center"/>
          </w:tcPr>
          <w:p w:rsidR="00F71689" w:rsidRPr="00F71689" w:rsidRDefault="00F71689" w:rsidP="00F71689">
            <w:pPr>
              <w:spacing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bCs/>
                <w:sz w:val="24"/>
                <w:szCs w:val="24"/>
                <w:lang w:eastAsia="hu-HU"/>
              </w:rPr>
              <w:t>A tematikai egység nevelési-fejlesztési céljai</w:t>
            </w:r>
          </w:p>
        </w:tc>
        <w:tc>
          <w:tcPr>
            <w:tcW w:w="7014" w:type="dxa"/>
            <w:gridSpan w:val="6"/>
            <w:tcBorders>
              <w:top w:val="single" w:sz="4" w:space="0" w:color="000000"/>
              <w:left w:val="single" w:sz="4" w:space="0" w:color="000000"/>
              <w:bottom w:val="single" w:sz="4" w:space="0" w:color="000000"/>
              <w:right w:val="single" w:sz="4" w:space="0" w:color="000000"/>
            </w:tcBorders>
            <w:noWrap/>
            <w:vAlign w:val="center"/>
          </w:tcPr>
          <w:p w:rsidR="00F71689" w:rsidRPr="00F71689" w:rsidRDefault="00F71689" w:rsidP="00F71689">
            <w:pPr>
              <w:spacing w:before="120"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A zenei befogadást elősegítő képességek erősítése. </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A koncentráció, a zenei memória, a zenei fantázia, a zenei történéseket megelőlegező képességek alakítása, fejlesztése.</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A belső hallás tudatosítása, erősítése.</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Ritmusok felismerése kottakép alapján.</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A dallamhallás képességének erősítése.</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A zenei hallás fejlesztése, az irányított figyelem alkalmazásának gyakorlása. </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Az irányított figyelmű zenehallgatás kialakítása, megfigyelési szempontok segítségével a zeneművek elemzése.  </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Egyre hosszabb zenei részletek hallgatása. </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Az emocionális érzékenység fejlesztése, differenciálás a zenei hangok, hangzások között. Vokális és instrumentális hangszínek felismerése, a hangszínhallás fejlesztése.  </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A zenei memória fejlesztése. </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A figyelem irányultságának és intenzitásának fejlesztése. </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Összehasonlítás, azonosítás, megkülönböztetés, összefüggések felismerése képességének fejlesztése.</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Hangzás – név – jel kapcsolat felismerése.</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Auditív és motoros kapcsolat erősítése.</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Logikus, analógiás, perceptív és cselekvéses gondolkodás fejlesztése.</w:t>
            </w:r>
          </w:p>
        </w:tc>
      </w:tr>
      <w:tr w:rsidR="00F71689" w:rsidRPr="00F71689" w:rsidTr="00F71689">
        <w:trPr>
          <w:jc w:val="center"/>
        </w:trPr>
        <w:tc>
          <w:tcPr>
            <w:tcW w:w="3322" w:type="dxa"/>
            <w:gridSpan w:val="6"/>
            <w:tcBorders>
              <w:top w:val="single" w:sz="4" w:space="0" w:color="000000"/>
              <w:left w:val="single" w:sz="4" w:space="0" w:color="000000"/>
              <w:bottom w:val="single" w:sz="4" w:space="0" w:color="000000"/>
              <w:right w:val="single" w:sz="4" w:space="0" w:color="000000"/>
            </w:tcBorders>
            <w:noWrap/>
            <w:vAlign w:val="center"/>
          </w:tcPr>
          <w:p w:rsidR="00F71689" w:rsidRPr="00F71689" w:rsidRDefault="00F71689" w:rsidP="00F71689">
            <w:pPr>
              <w:spacing w:before="120" w:after="0" w:line="240" w:lineRule="auto"/>
              <w:jc w:val="center"/>
              <w:rPr>
                <w:rFonts w:ascii="Times New Roman" w:eastAsia="Times New Roman" w:hAnsi="Times New Roman" w:cs="Times New Roman"/>
                <w:b/>
                <w:sz w:val="24"/>
                <w:szCs w:val="24"/>
                <w:lang w:val="cs-CZ"/>
              </w:rPr>
            </w:pPr>
            <w:r w:rsidRPr="00F71689">
              <w:rPr>
                <w:rFonts w:ascii="Times New Roman" w:eastAsia="Times New Roman" w:hAnsi="Times New Roman" w:cs="Times New Roman"/>
                <w:b/>
                <w:sz w:val="24"/>
                <w:szCs w:val="24"/>
              </w:rPr>
              <w:t>Ismeretek</w:t>
            </w:r>
          </w:p>
        </w:tc>
        <w:tc>
          <w:tcPr>
            <w:tcW w:w="3522" w:type="dxa"/>
            <w:gridSpan w:val="3"/>
            <w:tcBorders>
              <w:top w:val="single" w:sz="4" w:space="0" w:color="000000"/>
              <w:left w:val="single" w:sz="4" w:space="0" w:color="000000"/>
              <w:bottom w:val="single" w:sz="4" w:space="0" w:color="000000"/>
              <w:right w:val="single" w:sz="4" w:space="0" w:color="000000"/>
            </w:tcBorders>
            <w:noWrap/>
            <w:vAlign w:val="center"/>
          </w:tcPr>
          <w:p w:rsidR="00F71689" w:rsidRPr="00F71689" w:rsidRDefault="00F71689" w:rsidP="00F71689">
            <w:pPr>
              <w:spacing w:before="120"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 xml:space="preserve">Fejlesztési </w:t>
            </w:r>
            <w:r w:rsidRPr="00F71689">
              <w:rPr>
                <w:rFonts w:ascii="Times New Roman" w:eastAsia="Times New Roman" w:hAnsi="Times New Roman" w:cs="Times New Roman"/>
                <w:b/>
                <w:sz w:val="24"/>
                <w:szCs w:val="24"/>
                <w:lang w:val="cs-CZ"/>
              </w:rPr>
              <w:t>követelmények</w:t>
            </w:r>
            <w:r w:rsidRPr="00F71689">
              <w:rPr>
                <w:rFonts w:ascii="Times New Roman" w:eastAsia="Times New Roman" w:hAnsi="Times New Roman" w:cs="Times New Roman"/>
                <w:b/>
                <w:sz w:val="24"/>
                <w:szCs w:val="24"/>
              </w:rPr>
              <w:t>/ Tevékenységek</w:t>
            </w:r>
          </w:p>
        </w:tc>
        <w:tc>
          <w:tcPr>
            <w:tcW w:w="2387" w:type="dxa"/>
            <w:gridSpan w:val="2"/>
            <w:tcBorders>
              <w:top w:val="single" w:sz="4" w:space="0" w:color="000000"/>
              <w:left w:val="single" w:sz="4" w:space="0" w:color="000000"/>
              <w:bottom w:val="single" w:sz="4" w:space="0" w:color="000000"/>
              <w:right w:val="single" w:sz="4" w:space="0" w:color="000000"/>
            </w:tcBorders>
            <w:noWrap/>
            <w:vAlign w:val="center"/>
          </w:tcPr>
          <w:p w:rsidR="00F71689" w:rsidRPr="00F71689" w:rsidRDefault="00F71689" w:rsidP="00F71689">
            <w:pPr>
              <w:spacing w:before="120"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lang w:val="cs-CZ"/>
              </w:rPr>
              <w:t>Kapcsolódási</w:t>
            </w:r>
            <w:r w:rsidRPr="00F71689">
              <w:rPr>
                <w:rFonts w:ascii="Times New Roman" w:eastAsia="Times New Roman" w:hAnsi="Times New Roman" w:cs="Times New Roman"/>
                <w:b/>
                <w:sz w:val="24"/>
                <w:szCs w:val="24"/>
              </w:rPr>
              <w:t xml:space="preserve"> pontok</w:t>
            </w:r>
          </w:p>
        </w:tc>
      </w:tr>
      <w:tr w:rsidR="00F71689" w:rsidRPr="00F71689" w:rsidTr="00F71689">
        <w:trPr>
          <w:jc w:val="center"/>
        </w:trPr>
        <w:tc>
          <w:tcPr>
            <w:tcW w:w="3322" w:type="dxa"/>
            <w:gridSpan w:val="6"/>
            <w:tcBorders>
              <w:top w:val="single" w:sz="4" w:space="0" w:color="000000"/>
              <w:left w:val="single" w:sz="4" w:space="0" w:color="000000"/>
              <w:bottom w:val="single" w:sz="4" w:space="0" w:color="000000"/>
              <w:right w:val="single" w:sz="4" w:space="0" w:color="000000"/>
            </w:tcBorders>
            <w:noWrap/>
          </w:tcPr>
          <w:p w:rsidR="00F71689" w:rsidRPr="00F71689" w:rsidRDefault="00F71689" w:rsidP="00F71689">
            <w:pPr>
              <w:spacing w:before="120"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2.1 </w:t>
            </w:r>
            <w:r w:rsidRPr="00F71689">
              <w:rPr>
                <w:rFonts w:ascii="Times New Roman" w:eastAsia="Times New Roman" w:hAnsi="Times New Roman" w:cs="Times New Roman"/>
                <w:sz w:val="24"/>
                <w:szCs w:val="24"/>
                <w:lang w:val="cs-CZ"/>
              </w:rPr>
              <w:t>BEFOGADÓI</w:t>
            </w:r>
            <w:r w:rsidRPr="00F71689">
              <w:rPr>
                <w:rFonts w:ascii="Times New Roman" w:eastAsia="Times New Roman" w:hAnsi="Times New Roman" w:cs="Times New Roman"/>
                <w:sz w:val="24"/>
                <w:szCs w:val="24"/>
              </w:rPr>
              <w:t xml:space="preserve"> KOMPETENCIÁK FEJLESZTÉSE </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Hangok, hangzások </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Játékok, gyakorlatok a zenei fantázia erősítésére</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Történetek, érzések, élmények, hangulatok </w:t>
            </w:r>
          </w:p>
        </w:tc>
        <w:tc>
          <w:tcPr>
            <w:tcW w:w="3522" w:type="dxa"/>
            <w:gridSpan w:val="3"/>
            <w:tcBorders>
              <w:top w:val="single" w:sz="4" w:space="0" w:color="000000"/>
              <w:left w:val="single" w:sz="4" w:space="0" w:color="000000"/>
              <w:bottom w:val="single" w:sz="4" w:space="0" w:color="000000"/>
              <w:right w:val="single" w:sz="4" w:space="0" w:color="000000"/>
            </w:tcBorders>
            <w:noWrap/>
          </w:tcPr>
          <w:p w:rsidR="00F71689" w:rsidRPr="00F71689" w:rsidRDefault="00F71689" w:rsidP="00F71689">
            <w:pPr>
              <w:spacing w:before="120"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Részvétel </w:t>
            </w:r>
            <w:r w:rsidRPr="00F71689">
              <w:rPr>
                <w:rFonts w:ascii="Times New Roman" w:eastAsia="Times New Roman" w:hAnsi="Times New Roman" w:cs="Times New Roman"/>
                <w:sz w:val="24"/>
                <w:szCs w:val="24"/>
                <w:lang w:val="cs-CZ"/>
              </w:rPr>
              <w:t>játékokban</w:t>
            </w:r>
            <w:r w:rsidRPr="00F71689">
              <w:rPr>
                <w:rFonts w:ascii="Times New Roman" w:eastAsia="Times New Roman" w:hAnsi="Times New Roman" w:cs="Times New Roman"/>
                <w:sz w:val="24"/>
                <w:szCs w:val="24"/>
              </w:rPr>
              <w:t>, gyakorlatokban a zenei fantázia és a belső hallás fejlesztésére.</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Konszonáns és disszonáns hangzások felismerése, elemzése.</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A hangzás keltette érzések megfogalmazása.</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Történetek, érzések, élmények, hangulatok kifejezése zenei eszközök segítségével.</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Ritmus- és dallam megszólaltatása fokozatosan, emlékezetből. </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Alapritmusok, ütemfajták, egyszerű dallammotívumok felismerése kézjelről, színes kottáról, betűkottáról, kottaképről.  </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lastRenderedPageBreak/>
              <w:t>Dallamok irányának, mozgásának követése, érzékelése.</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Egyszerűbb dallampárok összehasonlító megfigyelése: azonosság, hasonlóság, különbözőség.</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Dallamsorok elemzése, összehasonlítása, jelölése.</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Dalok felismerése rövid zenei részlet alapján. </w:t>
            </w:r>
          </w:p>
        </w:tc>
        <w:tc>
          <w:tcPr>
            <w:tcW w:w="2387" w:type="dxa"/>
            <w:gridSpan w:val="2"/>
            <w:vMerge w:val="restart"/>
            <w:tcBorders>
              <w:top w:val="single" w:sz="4" w:space="0" w:color="000000"/>
              <w:left w:val="single" w:sz="4" w:space="0" w:color="000000"/>
              <w:bottom w:val="single" w:sz="4" w:space="0" w:color="000000"/>
              <w:right w:val="single" w:sz="4" w:space="0" w:color="000000"/>
            </w:tcBorders>
            <w:noWrap/>
          </w:tcPr>
          <w:p w:rsidR="00F71689" w:rsidRPr="00F71689" w:rsidRDefault="00F71689" w:rsidP="00F71689">
            <w:pPr>
              <w:spacing w:before="120"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i/>
                <w:sz w:val="24"/>
                <w:szCs w:val="24"/>
                <w:lang w:val="cs-CZ"/>
              </w:rPr>
              <w:lastRenderedPageBreak/>
              <w:t>Magyar</w:t>
            </w:r>
            <w:r w:rsidRPr="00F71689">
              <w:rPr>
                <w:rFonts w:ascii="Times New Roman" w:eastAsia="Times New Roman" w:hAnsi="Times New Roman" w:cs="Times New Roman"/>
                <w:i/>
                <w:sz w:val="24"/>
                <w:szCs w:val="24"/>
              </w:rPr>
              <w:t xml:space="preserve"> nyelv és </w:t>
            </w:r>
            <w:r w:rsidRPr="00F71689">
              <w:rPr>
                <w:rFonts w:ascii="Times New Roman" w:eastAsia="Times New Roman" w:hAnsi="Times New Roman" w:cs="Times New Roman"/>
                <w:i/>
                <w:sz w:val="24"/>
                <w:szCs w:val="24"/>
                <w:lang w:val="cs-CZ"/>
              </w:rPr>
              <w:t>irodalom</w:t>
            </w:r>
            <w:r w:rsidRPr="00F71689">
              <w:rPr>
                <w:rFonts w:ascii="Times New Roman" w:eastAsia="Times New Roman" w:hAnsi="Times New Roman" w:cs="Times New Roman"/>
                <w:i/>
                <w:sz w:val="24"/>
                <w:szCs w:val="24"/>
              </w:rPr>
              <w:t xml:space="preserve">: </w:t>
            </w:r>
            <w:r w:rsidRPr="00F71689">
              <w:rPr>
                <w:rFonts w:ascii="Times New Roman" w:eastAsia="Times New Roman" w:hAnsi="Times New Roman" w:cs="Times New Roman"/>
                <w:sz w:val="24"/>
                <w:szCs w:val="24"/>
              </w:rPr>
              <w:t>Auditív figyelem, auditív differenciálás.</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Érzelmek kifejezése zenei hangok, dalok, dallamok segítségével.</w:t>
            </w: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i/>
                <w:sz w:val="24"/>
                <w:szCs w:val="24"/>
              </w:rPr>
              <w:t xml:space="preserve">Matematika: </w:t>
            </w:r>
            <w:r w:rsidRPr="00F71689">
              <w:rPr>
                <w:rFonts w:ascii="Times New Roman" w:eastAsia="Times New Roman" w:hAnsi="Times New Roman" w:cs="Times New Roman"/>
                <w:sz w:val="24"/>
                <w:szCs w:val="24"/>
              </w:rPr>
              <w:t>Az észlelés, érzékelés pontosságának fejlesztése. Figyelemfejlesztés.</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Motoros és auditív emlékezet fejlesztése.</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 </w:t>
            </w:r>
          </w:p>
          <w:p w:rsidR="00F71689" w:rsidRPr="00F71689" w:rsidRDefault="00F71689" w:rsidP="00F71689">
            <w:pPr>
              <w:spacing w:after="0" w:line="240" w:lineRule="auto"/>
              <w:rPr>
                <w:rFonts w:ascii="Times New Roman" w:eastAsia="Times New Roman" w:hAnsi="Times New Roman" w:cs="Times New Roman"/>
                <w:i/>
                <w:sz w:val="24"/>
                <w:szCs w:val="24"/>
              </w:rPr>
            </w:pPr>
            <w:r w:rsidRPr="00F71689">
              <w:rPr>
                <w:rFonts w:ascii="Times New Roman" w:eastAsia="Times New Roman" w:hAnsi="Times New Roman" w:cs="Times New Roman"/>
                <w:i/>
                <w:sz w:val="24"/>
                <w:szCs w:val="24"/>
              </w:rPr>
              <w:lastRenderedPageBreak/>
              <w:t>Vizuális kultúra:</w:t>
            </w:r>
            <w:r w:rsidRPr="00F71689">
              <w:rPr>
                <w:rFonts w:ascii="Times New Roman" w:eastAsia="Times New Roman" w:hAnsi="Times New Roman" w:cs="Times New Roman"/>
                <w:sz w:val="24"/>
                <w:szCs w:val="24"/>
              </w:rPr>
              <w:t xml:space="preserve"> érzelmek, események leírása, a leírás alapján kép készítése különféle technikákkal.</w:t>
            </w:r>
          </w:p>
        </w:tc>
      </w:tr>
      <w:tr w:rsidR="00F71689" w:rsidRPr="00F71689" w:rsidTr="00F71689">
        <w:trPr>
          <w:trHeight w:val="567"/>
          <w:jc w:val="center"/>
        </w:trPr>
        <w:tc>
          <w:tcPr>
            <w:tcW w:w="3322" w:type="dxa"/>
            <w:gridSpan w:val="6"/>
            <w:tcBorders>
              <w:top w:val="single" w:sz="4" w:space="0" w:color="000000"/>
              <w:left w:val="single" w:sz="4" w:space="0" w:color="000000"/>
              <w:bottom w:val="single" w:sz="4" w:space="0" w:color="000000"/>
              <w:right w:val="single" w:sz="4" w:space="0" w:color="000000"/>
            </w:tcBorders>
            <w:noWrap/>
          </w:tcPr>
          <w:p w:rsidR="00F71689" w:rsidRPr="00F71689" w:rsidRDefault="00F71689" w:rsidP="00F71689">
            <w:pPr>
              <w:spacing w:before="120"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lastRenderedPageBreak/>
              <w:t xml:space="preserve">2.2  </w:t>
            </w:r>
            <w:r w:rsidRPr="00F71689">
              <w:rPr>
                <w:rFonts w:ascii="Times New Roman" w:eastAsia="Times New Roman" w:hAnsi="Times New Roman" w:cs="Times New Roman"/>
                <w:sz w:val="24"/>
                <w:szCs w:val="24"/>
                <w:lang w:val="cs-CZ"/>
              </w:rPr>
              <w:t>ZENEHALLGATÁS</w:t>
            </w:r>
            <w:r w:rsidRPr="00F71689">
              <w:rPr>
                <w:rFonts w:ascii="Times New Roman" w:eastAsia="Times New Roman" w:hAnsi="Times New Roman" w:cs="Times New Roman"/>
                <w:sz w:val="24"/>
                <w:szCs w:val="24"/>
              </w:rPr>
              <w:t xml:space="preserve"> </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Környezetünk hangjai</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Hangszerek hangzása, zenei hangok</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Egyidejű hangzások</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Kórusok hangzása</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A tanult dalok különböző stílusú (klasszikus, népzenei, könnyűzenei) feldolgozásai </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Részletek zenés mesékből, cselekményes zeneművekből, klasszikus zenei művekből </w:t>
            </w:r>
          </w:p>
        </w:tc>
        <w:tc>
          <w:tcPr>
            <w:tcW w:w="3522" w:type="dxa"/>
            <w:gridSpan w:val="3"/>
            <w:tcBorders>
              <w:top w:val="single" w:sz="4" w:space="0" w:color="000000"/>
              <w:left w:val="single" w:sz="4" w:space="0" w:color="000000"/>
              <w:bottom w:val="single" w:sz="4" w:space="0" w:color="000000"/>
              <w:right w:val="single" w:sz="4" w:space="0" w:color="000000"/>
            </w:tcBorders>
            <w:noWrap/>
          </w:tcPr>
          <w:p w:rsidR="00F71689" w:rsidRPr="00F71689" w:rsidRDefault="00F71689" w:rsidP="00F71689">
            <w:pPr>
              <w:spacing w:before="120"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A többször </w:t>
            </w:r>
            <w:r w:rsidRPr="00F71689">
              <w:rPr>
                <w:rFonts w:ascii="Times New Roman" w:eastAsia="Times New Roman" w:hAnsi="Times New Roman" w:cs="Times New Roman"/>
                <w:sz w:val="24"/>
                <w:szCs w:val="24"/>
                <w:lang w:val="cs-CZ"/>
              </w:rPr>
              <w:t>hallott</w:t>
            </w:r>
            <w:r w:rsidRPr="00F71689">
              <w:rPr>
                <w:rFonts w:ascii="Times New Roman" w:eastAsia="Times New Roman" w:hAnsi="Times New Roman" w:cs="Times New Roman"/>
                <w:sz w:val="24"/>
                <w:szCs w:val="24"/>
              </w:rPr>
              <w:t xml:space="preserve">, meghallgatott zenei részletek felismerése. </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A zenehallgatás tanult szabályainak a betartása. </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Kezdetben rövid ideig tartó, később egyre hosszabb zenei részletek </w:t>
            </w:r>
            <w:r w:rsidRPr="00F71689">
              <w:rPr>
                <w:rFonts w:ascii="Times New Roman" w:eastAsia="Times New Roman" w:hAnsi="Times New Roman" w:cs="Times New Roman"/>
                <w:sz w:val="24"/>
                <w:szCs w:val="24"/>
                <w:lang w:val="cs-CZ"/>
              </w:rPr>
              <w:t>irányított</w:t>
            </w:r>
            <w:r w:rsidRPr="00F71689">
              <w:rPr>
                <w:rFonts w:ascii="Times New Roman" w:eastAsia="Times New Roman" w:hAnsi="Times New Roman" w:cs="Times New Roman"/>
                <w:sz w:val="24"/>
                <w:szCs w:val="24"/>
              </w:rPr>
              <w:t xml:space="preserve"> figyelmű meghallgatása, elemzése. </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Hangszerek hangjának felismerése, több hangszer egyidejű hangzásának felismerése. </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Kórusok hangjának, hangzásának megfigyelése.  </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A hangzás különbségeinek megfigyelése. </w:t>
            </w:r>
          </w:p>
        </w:tc>
        <w:tc>
          <w:tcPr>
            <w:tcW w:w="2387" w:type="dxa"/>
            <w:gridSpan w:val="2"/>
            <w:vMerge/>
            <w:tcBorders>
              <w:top w:val="single" w:sz="4" w:space="0" w:color="000000"/>
              <w:left w:val="single" w:sz="4" w:space="0" w:color="000000"/>
              <w:bottom w:val="single" w:sz="4" w:space="0" w:color="000000"/>
              <w:right w:val="single" w:sz="4" w:space="0" w:color="000000"/>
            </w:tcBorders>
            <w:noWrap/>
          </w:tcPr>
          <w:p w:rsidR="00F71689" w:rsidRPr="00F71689" w:rsidRDefault="00F71689" w:rsidP="00F71689">
            <w:pPr>
              <w:spacing w:after="0" w:line="240" w:lineRule="auto"/>
              <w:rPr>
                <w:rFonts w:ascii="Times New Roman" w:eastAsia="Times New Roman" w:hAnsi="Times New Roman" w:cs="Times New Roman"/>
                <w:sz w:val="24"/>
                <w:szCs w:val="24"/>
              </w:rPr>
            </w:pPr>
          </w:p>
        </w:tc>
      </w:tr>
      <w:tr w:rsidR="00F71689" w:rsidRPr="00F71689" w:rsidTr="00F71689">
        <w:tblPrEx>
          <w:tblBorders>
            <w:top w:val="none" w:sz="0" w:space="0" w:color="auto"/>
            <w:bottom w:val="single" w:sz="4" w:space="0" w:color="auto"/>
          </w:tblBorders>
        </w:tblPrEx>
        <w:trPr>
          <w:jc w:val="center"/>
        </w:trPr>
        <w:tc>
          <w:tcPr>
            <w:tcW w:w="1887" w:type="dxa"/>
            <w:gridSpan w:val="2"/>
            <w:tcBorders>
              <w:top w:val="single" w:sz="4" w:space="0" w:color="000000"/>
              <w:left w:val="single" w:sz="4" w:space="0" w:color="000000"/>
              <w:bottom w:val="single" w:sz="4" w:space="0" w:color="000000"/>
              <w:right w:val="single" w:sz="4" w:space="0" w:color="000000"/>
            </w:tcBorders>
            <w:noWrap/>
            <w:vAlign w:val="center"/>
          </w:tcPr>
          <w:p w:rsidR="00F71689" w:rsidRPr="00F71689" w:rsidRDefault="00F71689" w:rsidP="00F71689">
            <w:pPr>
              <w:spacing w:before="120"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lang w:val="cs-CZ"/>
              </w:rPr>
              <w:t>Kulcsfogalmak</w:t>
            </w:r>
            <w:r w:rsidRPr="00F71689">
              <w:rPr>
                <w:rFonts w:ascii="Times New Roman" w:eastAsia="Times New Roman" w:hAnsi="Times New Roman" w:cs="Times New Roman"/>
                <w:b/>
                <w:sz w:val="24"/>
                <w:szCs w:val="24"/>
              </w:rPr>
              <w:t>/ fogalmak</w:t>
            </w:r>
          </w:p>
        </w:tc>
        <w:tc>
          <w:tcPr>
            <w:tcW w:w="7344" w:type="dxa"/>
            <w:gridSpan w:val="9"/>
            <w:tcBorders>
              <w:top w:val="single" w:sz="4" w:space="0" w:color="000000"/>
              <w:left w:val="single" w:sz="4" w:space="0" w:color="000000"/>
              <w:bottom w:val="single" w:sz="4" w:space="0" w:color="000000"/>
              <w:right w:val="single" w:sz="4" w:space="0" w:color="000000"/>
            </w:tcBorders>
            <w:noWrap/>
            <w:vAlign w:val="center"/>
          </w:tcPr>
          <w:p w:rsidR="00F71689" w:rsidRPr="00F71689" w:rsidRDefault="00F71689" w:rsidP="00F71689">
            <w:pPr>
              <w:spacing w:before="120"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Ritmussor, dallamsor. Dallampár. Kellemes és kellemetlen </w:t>
            </w:r>
            <w:r w:rsidRPr="00F71689">
              <w:rPr>
                <w:rFonts w:ascii="Times New Roman" w:eastAsia="Times New Roman" w:hAnsi="Times New Roman" w:cs="Times New Roman"/>
                <w:sz w:val="24"/>
                <w:szCs w:val="24"/>
                <w:lang w:val="cs-CZ"/>
              </w:rPr>
              <w:t>hangzás</w:t>
            </w:r>
            <w:r w:rsidRPr="00F71689">
              <w:rPr>
                <w:rFonts w:ascii="Times New Roman" w:eastAsia="Times New Roman" w:hAnsi="Times New Roman" w:cs="Times New Roman"/>
                <w:sz w:val="24"/>
                <w:szCs w:val="24"/>
              </w:rPr>
              <w:t xml:space="preserve">. Hangszer, kórus. Zenés mese. Megfigyelési szempont. </w:t>
            </w:r>
          </w:p>
        </w:tc>
      </w:tr>
      <w:tr w:rsidR="00F71689" w:rsidRPr="00F71689" w:rsidTr="00F71689">
        <w:trPr>
          <w:jc w:val="center"/>
        </w:trPr>
        <w:tc>
          <w:tcPr>
            <w:tcW w:w="2095" w:type="dxa"/>
            <w:gridSpan w:val="3"/>
            <w:tcBorders>
              <w:top w:val="single" w:sz="4" w:space="0" w:color="000000"/>
              <w:left w:val="single" w:sz="4" w:space="0" w:color="000000"/>
              <w:bottom w:val="single" w:sz="4" w:space="0" w:color="000000"/>
              <w:right w:val="single" w:sz="4" w:space="0" w:color="000000"/>
            </w:tcBorders>
            <w:noWrap/>
            <w:vAlign w:val="center"/>
          </w:tcPr>
          <w:p w:rsidR="00F71689" w:rsidRPr="00F71689" w:rsidRDefault="00F71689" w:rsidP="00F71689">
            <w:pPr>
              <w:spacing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 xml:space="preserve">A fejlesztés várt </w:t>
            </w:r>
            <w:r w:rsidRPr="00F71689">
              <w:rPr>
                <w:rFonts w:ascii="Times New Roman" w:eastAsia="Times New Roman" w:hAnsi="Times New Roman" w:cs="Times New Roman"/>
                <w:b/>
                <w:sz w:val="24"/>
                <w:szCs w:val="24"/>
                <w:lang w:val="cs-CZ"/>
              </w:rPr>
              <w:t>eredményei</w:t>
            </w:r>
            <w:r w:rsidRPr="00F71689">
              <w:rPr>
                <w:rFonts w:ascii="Times New Roman" w:eastAsia="Times New Roman" w:hAnsi="Times New Roman" w:cs="Times New Roman"/>
                <w:b/>
                <w:sz w:val="24"/>
                <w:szCs w:val="24"/>
              </w:rPr>
              <w:t xml:space="preserve"> a két évfolyamos ciklus végére</w:t>
            </w:r>
          </w:p>
        </w:tc>
        <w:tc>
          <w:tcPr>
            <w:tcW w:w="7136" w:type="dxa"/>
            <w:gridSpan w:val="8"/>
            <w:tcBorders>
              <w:top w:val="single" w:sz="4" w:space="0" w:color="000000"/>
              <w:left w:val="single" w:sz="4" w:space="0" w:color="000000"/>
              <w:bottom w:val="single" w:sz="4" w:space="0" w:color="000000"/>
              <w:right w:val="single" w:sz="4" w:space="0" w:color="000000"/>
            </w:tcBorders>
            <w:noWrap/>
          </w:tcPr>
          <w:p w:rsidR="00F71689" w:rsidRPr="00F71689" w:rsidRDefault="00F71689" w:rsidP="00F71689">
            <w:pPr>
              <w:spacing w:before="120"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Kulturált, esztétikus közös és </w:t>
            </w:r>
            <w:r w:rsidRPr="00F71689">
              <w:rPr>
                <w:rFonts w:ascii="Times New Roman" w:eastAsia="Times New Roman" w:hAnsi="Times New Roman" w:cs="Times New Roman"/>
                <w:sz w:val="24"/>
                <w:szCs w:val="24"/>
                <w:lang w:val="cs-CZ"/>
              </w:rPr>
              <w:t>egyéni</w:t>
            </w:r>
            <w:r w:rsidRPr="00F71689">
              <w:rPr>
                <w:rFonts w:ascii="Times New Roman" w:eastAsia="Times New Roman" w:hAnsi="Times New Roman" w:cs="Times New Roman"/>
                <w:sz w:val="24"/>
                <w:szCs w:val="24"/>
              </w:rPr>
              <w:t xml:space="preserve"> éneklés.</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Az éneklési kedv és </w:t>
            </w:r>
            <w:r w:rsidRPr="00F71689">
              <w:rPr>
                <w:rFonts w:ascii="Times New Roman" w:eastAsia="Times New Roman" w:hAnsi="Times New Roman" w:cs="Times New Roman"/>
                <w:sz w:val="24"/>
                <w:szCs w:val="24"/>
                <w:lang w:val="cs-CZ"/>
              </w:rPr>
              <w:t>énekbátorság</w:t>
            </w:r>
            <w:r w:rsidRPr="00F71689">
              <w:rPr>
                <w:rFonts w:ascii="Times New Roman" w:eastAsia="Times New Roman" w:hAnsi="Times New Roman" w:cs="Times New Roman"/>
                <w:sz w:val="24"/>
                <w:szCs w:val="24"/>
              </w:rPr>
              <w:t xml:space="preserve"> erősödése.</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Énekhang, éneklési kedv fejlődése, részvétel a különféle éneklési játékokban, gyakorlatokban.</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Ismeretek a tanult dalok kapcsán (tartalom, hangulat, szerkezet).</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Dalcsokor összeállítása, kedvenc dalok választása.</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Képesség a hallás utáni daltanulásra.</w:t>
            </w:r>
          </w:p>
          <w:p w:rsidR="00F71689" w:rsidRPr="00F71689" w:rsidRDefault="00F71689" w:rsidP="00F71689">
            <w:pPr>
              <w:tabs>
                <w:tab w:val="center" w:pos="3460"/>
              </w:tabs>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Részvétel kánonéneklésben. </w:t>
            </w:r>
            <w:r w:rsidRPr="00F71689">
              <w:rPr>
                <w:rFonts w:ascii="Times New Roman" w:eastAsia="Times New Roman" w:hAnsi="Times New Roman" w:cs="Times New Roman"/>
                <w:sz w:val="24"/>
                <w:szCs w:val="24"/>
              </w:rPr>
              <w:tab/>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Muzikalitás, zenei hallás fejlődése.</w:t>
            </w:r>
          </w:p>
          <w:p w:rsidR="00F71689" w:rsidRPr="00F71689" w:rsidRDefault="00F71689" w:rsidP="00F71689">
            <w:pPr>
              <w:tabs>
                <w:tab w:val="center" w:pos="3460"/>
              </w:tabs>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A zenei kreativitás </w:t>
            </w:r>
            <w:r w:rsidRPr="00F71689">
              <w:rPr>
                <w:rFonts w:ascii="Times New Roman" w:eastAsia="Times New Roman" w:hAnsi="Times New Roman" w:cs="Times New Roman"/>
                <w:sz w:val="24"/>
                <w:szCs w:val="24"/>
                <w:lang w:val="cs-CZ"/>
              </w:rPr>
              <w:t>fejlődése</w:t>
            </w:r>
            <w:r w:rsidRPr="00F71689">
              <w:rPr>
                <w:rFonts w:ascii="Times New Roman" w:eastAsia="Times New Roman" w:hAnsi="Times New Roman" w:cs="Times New Roman"/>
                <w:sz w:val="24"/>
                <w:szCs w:val="24"/>
              </w:rPr>
              <w:t>.</w:t>
            </w:r>
            <w:r w:rsidRPr="00F71689">
              <w:rPr>
                <w:rFonts w:ascii="Times New Roman" w:eastAsia="Times New Roman" w:hAnsi="Times New Roman" w:cs="Times New Roman"/>
                <w:sz w:val="24"/>
                <w:szCs w:val="24"/>
              </w:rPr>
              <w:tab/>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Aktív részvétel a ritmikai, dallami és mozgásos improvizációkban.</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Az örömteli zenélés képességének átélése.</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Növekvő játékbátorság a zenei folyamatok mozgásos ábrázolása terén. </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Ritmusok felismerése, írása-olvasása, pontos megszólaltatása.   </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A ritmusérzék fejlődése, aktív részvétel a ritmikus játékokban, gyakorlatokban. </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A tanult kották felismerése, olvasása, dallamok éneklése kották segítségével.</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Az írásbeli feladatok pontos kivitelezése tanári segítségnyújtás mellett. </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Egyre nagyobb fokú önállóság a zenei írás-olvasás terén. </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A zenei hallás, a zenei memória, a muzikalitás fejlődése.</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lastRenderedPageBreak/>
              <w:t xml:space="preserve">A többször hallott hangok, hangzások felismerése. </w:t>
            </w:r>
          </w:p>
          <w:p w:rsidR="00F71689" w:rsidRPr="00F71689" w:rsidRDefault="00F71689" w:rsidP="00F71689">
            <w:pPr>
              <w:spacing w:after="0" w:line="240" w:lineRule="auto"/>
              <w:jc w:val="both"/>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Dalok felismerése jellemző részleteik alapján.</w:t>
            </w:r>
          </w:p>
          <w:p w:rsidR="00F71689" w:rsidRPr="00F71689" w:rsidRDefault="00F71689" w:rsidP="00F71689">
            <w:pPr>
              <w:spacing w:after="0" w:line="240" w:lineRule="auto"/>
              <w:jc w:val="both"/>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A tanult hangszerek, kórusok hangjának, hangzásának felismerése, többszöri meghallgatás után.</w:t>
            </w:r>
          </w:p>
          <w:p w:rsidR="00F71689" w:rsidRPr="00F71689" w:rsidRDefault="00F71689" w:rsidP="00F71689">
            <w:pPr>
              <w:spacing w:after="0" w:line="240" w:lineRule="auto"/>
              <w:jc w:val="both"/>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Zenei részletek irányított figyelmű hallgatása.</w:t>
            </w:r>
          </w:p>
          <w:p w:rsidR="00F71689" w:rsidRPr="00F71689" w:rsidRDefault="00F71689" w:rsidP="00F71689">
            <w:pPr>
              <w:spacing w:after="0" w:line="240" w:lineRule="auto"/>
              <w:jc w:val="both"/>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Aktív befogadás, érzelmi átélés.</w:t>
            </w:r>
          </w:p>
        </w:tc>
      </w:tr>
    </w:tbl>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sz w:val="24"/>
          <w:szCs w:val="24"/>
          <w:lang w:eastAsia="hu-HU"/>
        </w:rPr>
      </w:pPr>
    </w:p>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br w:type="page"/>
      </w:r>
    </w:p>
    <w:p w:rsidR="00F71689" w:rsidRPr="00F71689" w:rsidRDefault="00F71689" w:rsidP="00F71689">
      <w:pPr>
        <w:spacing w:after="0" w:line="240" w:lineRule="auto"/>
        <w:rPr>
          <w:rFonts w:ascii="Times New Roman" w:eastAsia="Times New Roman" w:hAnsi="Times New Roman" w:cs="Times New Roman"/>
          <w:sz w:val="24"/>
          <w:szCs w:val="24"/>
          <w:lang w:eastAsia="hu-HU"/>
        </w:rPr>
      </w:pPr>
    </w:p>
    <w:p w:rsidR="00F71689" w:rsidRPr="00F71689" w:rsidRDefault="00F71689" w:rsidP="00F71689">
      <w:pPr>
        <w:spacing w:after="0" w:line="240" w:lineRule="auto"/>
        <w:jc w:val="center"/>
        <w:rPr>
          <w:rFonts w:ascii="Times New Roman" w:eastAsia="Times New Roman" w:hAnsi="Times New Roman" w:cs="Times New Roman"/>
          <w:b/>
          <w:sz w:val="24"/>
          <w:szCs w:val="24"/>
          <w:lang w:eastAsia="hu-HU"/>
        </w:rPr>
      </w:pPr>
      <w:r w:rsidRPr="00F71689">
        <w:rPr>
          <w:rFonts w:ascii="Times New Roman" w:eastAsia="Times New Roman" w:hAnsi="Times New Roman" w:cs="Times New Roman"/>
          <w:b/>
          <w:sz w:val="24"/>
          <w:szCs w:val="24"/>
          <w:lang w:eastAsia="hu-HU"/>
        </w:rPr>
        <w:t>5–8. évfolyam</w:t>
      </w:r>
    </w:p>
    <w:p w:rsidR="00F71689" w:rsidRPr="00F71689" w:rsidRDefault="00F71689" w:rsidP="00F71689">
      <w:pPr>
        <w:spacing w:after="0" w:line="240" w:lineRule="auto"/>
        <w:jc w:val="both"/>
        <w:rPr>
          <w:rFonts w:ascii="Times New Roman" w:eastAsia="Times New Roman" w:hAnsi="Times New Roman" w:cs="Times New Roman"/>
          <w:b/>
          <w:sz w:val="24"/>
          <w:szCs w:val="24"/>
          <w:lang w:eastAsia="hu-HU"/>
        </w:rPr>
      </w:pPr>
      <w:r w:rsidRPr="00F71689">
        <w:rPr>
          <w:rFonts w:ascii="Times New Roman" w:eastAsia="Times New Roman" w:hAnsi="Times New Roman" w:cs="Times New Roman"/>
          <w:b/>
          <w:sz w:val="24"/>
          <w:szCs w:val="24"/>
          <w:lang w:eastAsia="hu-HU"/>
        </w:rPr>
        <w:t>A tantárgy heti óraszáma</w:t>
      </w:r>
    </w:p>
    <w:tbl>
      <w:tblPr>
        <w:tblW w:w="60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0"/>
        <w:gridCol w:w="1510"/>
        <w:gridCol w:w="1510"/>
        <w:gridCol w:w="1510"/>
      </w:tblGrid>
      <w:tr w:rsidR="00F71689" w:rsidRPr="00F71689" w:rsidTr="00F71689">
        <w:trPr>
          <w:jc w:val="center"/>
        </w:trPr>
        <w:tc>
          <w:tcPr>
            <w:tcW w:w="1510" w:type="dxa"/>
          </w:tcPr>
          <w:p w:rsidR="00F71689" w:rsidRPr="00F71689" w:rsidRDefault="00F71689" w:rsidP="00F71689">
            <w:pPr>
              <w:spacing w:after="0" w:line="240" w:lineRule="auto"/>
              <w:jc w:val="both"/>
              <w:rPr>
                <w:rFonts w:ascii="Times New Roman" w:eastAsia="Times New Roman" w:hAnsi="Times New Roman" w:cs="Times New Roman"/>
                <w:b/>
                <w:sz w:val="24"/>
                <w:szCs w:val="24"/>
                <w:lang w:eastAsia="hu-HU"/>
              </w:rPr>
            </w:pPr>
            <w:r w:rsidRPr="00F71689">
              <w:rPr>
                <w:rFonts w:ascii="Times New Roman" w:eastAsia="Times New Roman" w:hAnsi="Times New Roman" w:cs="Times New Roman"/>
                <w:b/>
                <w:sz w:val="24"/>
                <w:szCs w:val="24"/>
                <w:lang w:eastAsia="hu-HU"/>
              </w:rPr>
              <w:t>5. évfolyam</w:t>
            </w:r>
          </w:p>
        </w:tc>
        <w:tc>
          <w:tcPr>
            <w:tcW w:w="1510" w:type="dxa"/>
          </w:tcPr>
          <w:p w:rsidR="00F71689" w:rsidRPr="00F71689" w:rsidRDefault="00F71689" w:rsidP="00F71689">
            <w:pPr>
              <w:spacing w:after="0" w:line="240" w:lineRule="auto"/>
              <w:jc w:val="both"/>
              <w:rPr>
                <w:rFonts w:ascii="Times New Roman" w:eastAsia="Times New Roman" w:hAnsi="Times New Roman" w:cs="Times New Roman"/>
                <w:b/>
                <w:sz w:val="24"/>
                <w:szCs w:val="24"/>
                <w:lang w:eastAsia="hu-HU"/>
              </w:rPr>
            </w:pPr>
            <w:r w:rsidRPr="00F71689">
              <w:rPr>
                <w:rFonts w:ascii="Times New Roman" w:eastAsia="Times New Roman" w:hAnsi="Times New Roman" w:cs="Times New Roman"/>
                <w:b/>
                <w:sz w:val="24"/>
                <w:szCs w:val="24"/>
                <w:lang w:eastAsia="hu-HU"/>
              </w:rPr>
              <w:t>6. évfolyam</w:t>
            </w:r>
          </w:p>
        </w:tc>
        <w:tc>
          <w:tcPr>
            <w:tcW w:w="1510" w:type="dxa"/>
          </w:tcPr>
          <w:p w:rsidR="00F71689" w:rsidRPr="00F71689" w:rsidRDefault="00F71689" w:rsidP="00F71689">
            <w:pPr>
              <w:spacing w:after="0" w:line="240" w:lineRule="auto"/>
              <w:jc w:val="both"/>
              <w:rPr>
                <w:rFonts w:ascii="Times New Roman" w:eastAsia="Times New Roman" w:hAnsi="Times New Roman" w:cs="Times New Roman"/>
                <w:b/>
                <w:sz w:val="24"/>
                <w:szCs w:val="24"/>
                <w:lang w:eastAsia="hu-HU"/>
              </w:rPr>
            </w:pPr>
            <w:r w:rsidRPr="00F71689">
              <w:rPr>
                <w:rFonts w:ascii="Times New Roman" w:eastAsia="Times New Roman" w:hAnsi="Times New Roman" w:cs="Times New Roman"/>
                <w:b/>
                <w:sz w:val="24"/>
                <w:szCs w:val="24"/>
                <w:lang w:eastAsia="hu-HU"/>
              </w:rPr>
              <w:t>7. évfolyam</w:t>
            </w:r>
          </w:p>
        </w:tc>
        <w:tc>
          <w:tcPr>
            <w:tcW w:w="1510" w:type="dxa"/>
          </w:tcPr>
          <w:p w:rsidR="00F71689" w:rsidRPr="00F71689" w:rsidRDefault="00F71689" w:rsidP="00F71689">
            <w:pPr>
              <w:spacing w:after="0" w:line="240" w:lineRule="auto"/>
              <w:jc w:val="both"/>
              <w:rPr>
                <w:rFonts w:ascii="Times New Roman" w:eastAsia="Times New Roman" w:hAnsi="Times New Roman" w:cs="Times New Roman"/>
                <w:b/>
                <w:sz w:val="24"/>
                <w:szCs w:val="24"/>
                <w:lang w:eastAsia="hu-HU"/>
              </w:rPr>
            </w:pPr>
            <w:r w:rsidRPr="00F71689">
              <w:rPr>
                <w:rFonts w:ascii="Times New Roman" w:eastAsia="Times New Roman" w:hAnsi="Times New Roman" w:cs="Times New Roman"/>
                <w:b/>
                <w:sz w:val="24"/>
                <w:szCs w:val="24"/>
                <w:lang w:eastAsia="hu-HU"/>
              </w:rPr>
              <w:t>8. évfolyam</w:t>
            </w:r>
          </w:p>
        </w:tc>
      </w:tr>
      <w:tr w:rsidR="00F71689" w:rsidRPr="00F71689" w:rsidTr="00F71689">
        <w:trPr>
          <w:jc w:val="center"/>
        </w:trPr>
        <w:tc>
          <w:tcPr>
            <w:tcW w:w="1510" w:type="dxa"/>
            <w:tcBorders>
              <w:top w:val="single" w:sz="4" w:space="0" w:color="auto"/>
              <w:left w:val="single" w:sz="4" w:space="0" w:color="auto"/>
              <w:bottom w:val="single" w:sz="4" w:space="0" w:color="auto"/>
              <w:right w:val="single" w:sz="4" w:space="0" w:color="auto"/>
            </w:tcBorders>
          </w:tcPr>
          <w:p w:rsidR="00F71689" w:rsidRPr="00F71689" w:rsidRDefault="00F71689" w:rsidP="00F71689">
            <w:pPr>
              <w:spacing w:after="0" w:line="240" w:lineRule="auto"/>
              <w:jc w:val="both"/>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2</w:t>
            </w:r>
          </w:p>
        </w:tc>
        <w:tc>
          <w:tcPr>
            <w:tcW w:w="1510" w:type="dxa"/>
            <w:tcBorders>
              <w:top w:val="single" w:sz="4" w:space="0" w:color="auto"/>
              <w:left w:val="single" w:sz="4" w:space="0" w:color="auto"/>
              <w:bottom w:val="single" w:sz="4" w:space="0" w:color="auto"/>
              <w:right w:val="single" w:sz="4" w:space="0" w:color="auto"/>
            </w:tcBorders>
          </w:tcPr>
          <w:p w:rsidR="00F71689" w:rsidRPr="00F71689" w:rsidRDefault="00F71689" w:rsidP="00F71689">
            <w:pPr>
              <w:spacing w:after="0" w:line="240" w:lineRule="auto"/>
              <w:jc w:val="both"/>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2</w:t>
            </w:r>
          </w:p>
        </w:tc>
        <w:tc>
          <w:tcPr>
            <w:tcW w:w="1510" w:type="dxa"/>
            <w:tcBorders>
              <w:top w:val="single" w:sz="4" w:space="0" w:color="auto"/>
              <w:left w:val="single" w:sz="4" w:space="0" w:color="auto"/>
              <w:bottom w:val="single" w:sz="4" w:space="0" w:color="auto"/>
              <w:right w:val="single" w:sz="4" w:space="0" w:color="auto"/>
            </w:tcBorders>
          </w:tcPr>
          <w:p w:rsidR="00F71689" w:rsidRPr="00F71689" w:rsidRDefault="00F71689" w:rsidP="00F71689">
            <w:pPr>
              <w:spacing w:after="0" w:line="240" w:lineRule="auto"/>
              <w:jc w:val="both"/>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1</w:t>
            </w:r>
          </w:p>
        </w:tc>
        <w:tc>
          <w:tcPr>
            <w:tcW w:w="1510" w:type="dxa"/>
            <w:tcBorders>
              <w:top w:val="single" w:sz="4" w:space="0" w:color="auto"/>
              <w:left w:val="single" w:sz="4" w:space="0" w:color="auto"/>
              <w:bottom w:val="single" w:sz="4" w:space="0" w:color="auto"/>
              <w:right w:val="single" w:sz="4" w:space="0" w:color="auto"/>
            </w:tcBorders>
          </w:tcPr>
          <w:p w:rsidR="00F71689" w:rsidRPr="00F71689" w:rsidRDefault="00F71689" w:rsidP="00F71689">
            <w:pPr>
              <w:spacing w:after="0" w:line="240" w:lineRule="auto"/>
              <w:jc w:val="both"/>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1</w:t>
            </w:r>
          </w:p>
        </w:tc>
      </w:tr>
    </w:tbl>
    <w:p w:rsidR="00F71689" w:rsidRPr="00F71689" w:rsidRDefault="00F71689" w:rsidP="00F71689">
      <w:pPr>
        <w:spacing w:after="0" w:line="240" w:lineRule="auto"/>
        <w:jc w:val="both"/>
        <w:rPr>
          <w:rFonts w:ascii="Times New Roman" w:eastAsia="Times New Roman" w:hAnsi="Times New Roman" w:cs="Times New Roman"/>
          <w:sz w:val="24"/>
          <w:szCs w:val="24"/>
          <w:lang w:eastAsia="hu-HU"/>
        </w:rPr>
      </w:pPr>
    </w:p>
    <w:p w:rsidR="00F71689" w:rsidRPr="00F71689" w:rsidRDefault="00F71689" w:rsidP="00F71689">
      <w:pPr>
        <w:spacing w:after="0" w:line="240" w:lineRule="auto"/>
        <w:jc w:val="both"/>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A művészi tevékenység, a művészetek hatása semmivel nem pótolható szerepet játszik személyiségünk fejlődésében, az ízlés, a kreativitás, az érzések árnyalt kifejezésének fejlesztésében. A műalkotások által közvetített magatartásminták elsajátítása a kulturális közösség fennmaradásának biztosítéka, az egyén szocializációjának döntő mozzanata. A kultúra értékeinek megismerése közös élményanyaggal szolgálja az összetartozás érzésének erősítését. A művészeti nevelés segítséget nyújt a tanulóknak abban, hogy felismerjék, becsüljék a kultúra értékeit. Hozzájárul a nemzeti és európai azonosságtudat kialakításához.</w:t>
      </w:r>
    </w:p>
    <w:p w:rsidR="00F71689" w:rsidRPr="00F71689" w:rsidRDefault="00F71689" w:rsidP="00F71689">
      <w:pPr>
        <w:spacing w:after="0" w:line="240" w:lineRule="auto"/>
        <w:jc w:val="both"/>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val="cs-CZ" w:eastAsia="hu-HU"/>
        </w:rPr>
        <w:t>Az</w:t>
      </w:r>
      <w:r w:rsidRPr="00F71689">
        <w:rPr>
          <w:rFonts w:ascii="Times New Roman" w:eastAsia="Times New Roman" w:hAnsi="Times New Roman" w:cs="Times New Roman"/>
          <w:sz w:val="24"/>
          <w:szCs w:val="24"/>
          <w:lang w:eastAsia="hu-HU"/>
        </w:rPr>
        <w:t xml:space="preserve"> ének-zenei nevelés fő célja az ének megszerettetése, a zene világának megismertetése és élményt adó megértetése. Ennek eszköze, a zenei élmény személyiség- és közösségformáló erejével, pedagógiai jelentőségével jóval túlmutat a zenélés tevékenységén. A tanítás célja a zeneértő és zeneérző képességek fejlesztése, a szellemi és lelki tulajdonságok gyarapítása, a fantázia, az érzékenység fokozása a zenei élmények segítségével. A közös együttes élmény megteremtése segítségével a befogadás és az önkifejezés, valamint az egymásra figyelés harmóniája valósulhat meg.</w:t>
      </w:r>
    </w:p>
    <w:p w:rsidR="00F71689" w:rsidRPr="00F71689" w:rsidRDefault="00F71689" w:rsidP="00F71689">
      <w:pPr>
        <w:spacing w:after="0" w:line="240" w:lineRule="auto"/>
        <w:jc w:val="both"/>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Ének-zenei oktatásunk jellemzője az értékközvetítés és az értékőrzés, a Kodály-módszer segítségével. E módszer teljes embert fejlesztő pedagógia, melynek középpontjában az európai műveltségű, a magyar nemzeti hagyományt őrző, nyitott, kreatív, közösségi ember áll. Zenei örökségünk bemutatásával, tanításával erősítjük tanulóink pozitív attitűdjét, kötődését saját népe és kultúrája értékeihez, a szülőföld, a haza és a nemzet fogalmának kialakítását.</w:t>
      </w:r>
    </w:p>
    <w:p w:rsidR="00F71689" w:rsidRPr="00F71689" w:rsidRDefault="00F71689" w:rsidP="00F71689">
      <w:pPr>
        <w:spacing w:after="0" w:line="240" w:lineRule="auto"/>
        <w:jc w:val="both"/>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A zenei reprodukció témakörében a pedagógus feladata az éneklés különböző formáinak (hangszerkíséretes éneklés, egy- és többszólamú éneklés) megismertetése, hallás utáni daltanítással magyar és külföldi népzenei anyag bemutatása, aktív énekléssel maradandó élmények nyújtása, az énekes és hangszeres improvizáció, az alkotó és önkifejező tevékenység fejlesztése, valamint a felismerő kottaolvasás elemeinek (relatív szolmizáció, kézjelek, ritmikai és dallami összetevők) tanítása. A zenei befogadás témakörében a zeneművekben való tájékozódást segítő kompetenciák (emlékezet, zenei fantázia, koncentráció) fejlesztése és a zenehallgatás anyagának az újszerű médiatartalmak felhasználásával is történő bemutatása, ismertetése.</w:t>
      </w:r>
    </w:p>
    <w:p w:rsidR="00F71689" w:rsidRPr="00F71689" w:rsidRDefault="00F71689" w:rsidP="00F71689">
      <w:pPr>
        <w:spacing w:after="0" w:line="240" w:lineRule="auto"/>
        <w:jc w:val="both"/>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val="cs-CZ" w:eastAsia="hu-HU"/>
        </w:rPr>
        <w:t>Az</w:t>
      </w:r>
      <w:r w:rsidRPr="00F71689">
        <w:rPr>
          <w:rFonts w:ascii="Times New Roman" w:eastAsia="Times New Roman" w:hAnsi="Times New Roman" w:cs="Times New Roman"/>
          <w:sz w:val="24"/>
          <w:szCs w:val="24"/>
          <w:lang w:eastAsia="hu-HU"/>
        </w:rPr>
        <w:t xml:space="preserve"> enyhén értelmi fogyatékos tanulók számára a tanításban minden elem az ének-zenei élményekhez, tevékenységekhez kapcsolódik. A tanórákon kiemelt cél az élőzenére épülő befogadói élmények megteremtése. E cél elérése érdekében az éneklés, az aktív zenélés változatos formáit szerepeltethetjük. Az aktív zenélés mint csapatmunka, mint közösségi élmény, nagy segítséget nyújt a hátrányos szociokulturális státusz leküzdésében, az eredményes társadalmi integrációban, a fogyatékosságból eredő hátrányok csökkentésében. A sikeres énekórai munka segíti a belső kontroll erősítését, az önbizalom fejlesztését, a lelki egészség biztosítását. </w:t>
      </w:r>
    </w:p>
    <w:p w:rsidR="00F71689" w:rsidRPr="00F71689" w:rsidRDefault="00F71689" w:rsidP="00F71689">
      <w:pPr>
        <w:spacing w:after="0" w:line="240" w:lineRule="auto"/>
        <w:jc w:val="both"/>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Az oktatás fontos részét képezi a zene és a mozgás összekapcsolása, a néptánc oktatása, valamint a kultúrát közvetítő intézmények bevonásával a koncert-pedagógia lehetőségeinek kihasználása. Az egyéni különbségek figyelembe vételének fontos területe a tehetséggondozás, melynek célja a kiemelkedő teljesítményre képes tanulók segítése, hogy képességeiknek megfelelő szintű eredményeket érjenek el.</w:t>
      </w:r>
    </w:p>
    <w:p w:rsidR="00F71689" w:rsidRPr="00F71689" w:rsidRDefault="00F71689" w:rsidP="00F71689">
      <w:pPr>
        <w:spacing w:after="0" w:line="240" w:lineRule="auto"/>
        <w:jc w:val="center"/>
        <w:rPr>
          <w:rFonts w:ascii="Times New Roman" w:eastAsia="Times New Roman" w:hAnsi="Times New Roman" w:cs="Times New Roman"/>
          <w:b/>
          <w:sz w:val="24"/>
          <w:szCs w:val="24"/>
          <w:lang w:eastAsia="hu-HU"/>
        </w:rPr>
      </w:pPr>
    </w:p>
    <w:p w:rsidR="00F71689" w:rsidRPr="00F71689" w:rsidRDefault="00F71689" w:rsidP="00F71689">
      <w:pPr>
        <w:spacing w:after="0" w:line="240" w:lineRule="auto"/>
        <w:jc w:val="center"/>
        <w:rPr>
          <w:rFonts w:ascii="Times New Roman" w:eastAsia="Times New Roman" w:hAnsi="Times New Roman" w:cs="Times New Roman"/>
          <w:b/>
          <w:sz w:val="24"/>
          <w:szCs w:val="24"/>
          <w:lang w:eastAsia="hu-HU"/>
        </w:rPr>
      </w:pPr>
    </w:p>
    <w:p w:rsidR="00F71689" w:rsidRPr="00F71689" w:rsidRDefault="00F71689" w:rsidP="00F71689">
      <w:pPr>
        <w:spacing w:after="0" w:line="240" w:lineRule="auto"/>
        <w:jc w:val="center"/>
        <w:rPr>
          <w:rFonts w:ascii="Times New Roman" w:eastAsia="Times New Roman" w:hAnsi="Times New Roman" w:cs="Times New Roman"/>
          <w:b/>
          <w:sz w:val="24"/>
          <w:szCs w:val="24"/>
          <w:lang w:eastAsia="hu-HU"/>
        </w:rPr>
      </w:pPr>
      <w:r w:rsidRPr="00F71689">
        <w:rPr>
          <w:rFonts w:ascii="Times New Roman" w:eastAsia="Times New Roman" w:hAnsi="Times New Roman" w:cs="Times New Roman"/>
          <w:b/>
          <w:sz w:val="24"/>
          <w:szCs w:val="24"/>
          <w:lang w:eastAsia="hu-HU"/>
        </w:rPr>
        <w:t>5. évfolyam</w:t>
      </w:r>
    </w:p>
    <w:p w:rsidR="00F71689" w:rsidRPr="00F71689" w:rsidRDefault="00F71689" w:rsidP="00F71689">
      <w:pPr>
        <w:spacing w:after="0" w:line="240" w:lineRule="auto"/>
        <w:rPr>
          <w:rFonts w:ascii="Times New Roman" w:eastAsia="Times New Roman" w:hAnsi="Times New Roman" w:cs="Times New Roman"/>
          <w:sz w:val="24"/>
          <w:szCs w:val="24"/>
          <w:lang w:eastAsia="hu-HU"/>
        </w:rPr>
      </w:pPr>
    </w:p>
    <w:p w:rsidR="00F71689" w:rsidRPr="00F71689" w:rsidRDefault="00F71689" w:rsidP="00F71689">
      <w:pPr>
        <w:spacing w:after="0" w:line="240" w:lineRule="auto"/>
        <w:jc w:val="both"/>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Az alapozó szakasz (5–6. évfolyam) oktató-nevelő munkája során a tanulói tevékenységek középpontjába az alapkészségek megerősítése, a tudásgyarapítás, az egyéni adottságok megismerésén alapuló önismeret fejlesztése kerül. A tantárgyi tartalmakat, tevékenységeket, feladatokat a fejlődés egyéni üteméhez igazítjuk.</w:t>
      </w:r>
    </w:p>
    <w:p w:rsidR="00F71689" w:rsidRPr="00F71689" w:rsidRDefault="00F71689" w:rsidP="00F71689">
      <w:pPr>
        <w:spacing w:after="0" w:line="240" w:lineRule="auto"/>
        <w:jc w:val="both"/>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 xml:space="preserve">Az ének-zenei oktatás hangsúlyozott célja ebben a szakaszban az énekes és </w:t>
      </w:r>
      <w:r w:rsidRPr="00F71689">
        <w:rPr>
          <w:rFonts w:ascii="Times New Roman" w:eastAsia="Times New Roman" w:hAnsi="Times New Roman" w:cs="Times New Roman"/>
          <w:sz w:val="24"/>
          <w:szCs w:val="24"/>
          <w:lang w:val="cs-CZ" w:eastAsia="hu-HU"/>
        </w:rPr>
        <w:t>zenehallgatási</w:t>
      </w:r>
      <w:r w:rsidRPr="00F71689">
        <w:rPr>
          <w:rFonts w:ascii="Times New Roman" w:eastAsia="Times New Roman" w:hAnsi="Times New Roman" w:cs="Times New Roman"/>
          <w:sz w:val="24"/>
          <w:szCs w:val="24"/>
          <w:lang w:eastAsia="hu-HU"/>
        </w:rPr>
        <w:t xml:space="preserve"> kultúra továbbfejlesztése, a zenei műveltség alapozása, a zenei ízlés formálása.</w:t>
      </w:r>
    </w:p>
    <w:p w:rsidR="00F71689" w:rsidRPr="00F71689" w:rsidRDefault="00F71689" w:rsidP="00F71689">
      <w:pPr>
        <w:spacing w:after="0" w:line="240" w:lineRule="auto"/>
        <w:jc w:val="both"/>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A dalokon, zenéken keresztül a pozitív erkölcsi tapasztalatok bemutatásával erősítjük tanulóink felelősségtudatának kialakítását, igazságérzetük kibontakoztatását, fejlesztjük az együttérzés, segítőkészség, kötelességtudat, önfegyelem készségét. A nemzeti öntudat, hazafias nevelés terén erősítjük tanulóink pozitív attitűdjét egyrészt önmagukhoz, másrészt szűkebb és tágabb környezetükhöz is. Tantárgyunk tananyagának megismerése során, a művelődési, kulturális értékek elsajátításával tudatosul a nemzeti összetartozás érzése. Az önismeret és a társas kultúra fejlesztésében a tantárgy szerepe a megfelelő személyiség- és közösségfejlesztés. Az éntudat, énkép, önismeret fejlesztése, a társadalmi beilleszkedést segítő belső kontroll erősítése, önbizalom-fejlesztés megvalósul a sikeres énekórai munka segítségével. A családi életre nevelést a harmonikus családi minták és erkölcsi normák közvetítésével, a népdalok, népszokások ismeretével segítjük. Az egészséges és tudatos életmód kialakítása kiemelt feladatát, a mozgáskultúra, mozgáskoordináció erősítését a ritmusérzék és a hallás fejlesztésével segíti a rendszeres ének-zenei munka. Az önkéntesség terén különös jelentőségű az együtt érző, segítőkész magatartás, a szociális érzékenység fejlesztése, az együttműködés képességének alakítása, az ének-zenei oktatás szociálpedagógiai hatásának felhasználása. A helyes szokásrend kialakítása, a környezet megfigyelése, következtetések levonása, a természeti és épített környezet iránti szeretet igényének erősítése kapcsolódik a népdalok által közvetített értékrend megismeréséhez. Az esztétikai-művészeti tudatosságot és kifejezőképességet ebben a szakaszban a divergens problémamegoldó gondolkodás, a kreativitás fejlesztése segíti. Fontos a megfigyelési, manipulatív tevékenységre épülő tapasztalatszerzés.</w:t>
      </w:r>
    </w:p>
    <w:p w:rsidR="00F71689" w:rsidRPr="00F71689" w:rsidRDefault="00F71689" w:rsidP="00F71689">
      <w:pPr>
        <w:spacing w:after="0" w:line="240" w:lineRule="auto"/>
        <w:jc w:val="both"/>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A tantárgy sajátos fejlesztési céljai közé tartozik a tantervben meghatározott zenei anyag megszólaltatása egyszólamú énekléssel, alkalmanként hangszeres kísérettel, a kánonéneklés gyakorlása, a ritmushangszerek használata, éneklés ritmushangszeres kíséretekkel is. Magyar népdalok, történeti énekek, más népek dalainak tanulása és a hallás utáni daltanulás kiemelt feladat.</w:t>
      </w:r>
    </w:p>
    <w:p w:rsidR="00F71689" w:rsidRPr="00F71689" w:rsidRDefault="00F71689" w:rsidP="00F71689">
      <w:pPr>
        <w:spacing w:after="0" w:line="240" w:lineRule="auto"/>
        <w:jc w:val="both"/>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Feladat a zenei írás-olvasás, a zenei kódrendszer alapelemeinek gyakorlása. Ritmikai, dallami és formai elemek tanulása, egyre szilárdabb ismeretek a kottaíráshoz- és olvasáshoz szükséges elméleti alapok terén, a zenei ismeretek tudatosítása, a formaérzék fejlesztése. Az alkotó- és önkifejező tevékenység erősítését szolgálja a kötetlen és kötött énekes, hangszeres játékok, megszólalások gyakorlása, az énekes és hangszeres improvizációk megvalósítása.</w:t>
      </w:r>
    </w:p>
    <w:p w:rsidR="00F71689" w:rsidRPr="00F71689" w:rsidRDefault="00F71689" w:rsidP="00F71689">
      <w:pPr>
        <w:spacing w:after="0" w:line="240" w:lineRule="auto"/>
        <w:jc w:val="both"/>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Enyhén értelmi fogyatékos tanulók számára kiemelt szerepe van a zenei befogadáshoz szükséges képességek erősítésének, a zeneművekben való tájékozódást segítő zenei képességek (emlékezet, koncentráció, fantázia) fejlesztésének, a belső hallás képességének az egyénhez igazított legoptimálisabb erősítésének változatos és játékos gyakorlatok segítségével. A hatékony, önálló tanulás céljából támogatnunk kell tanulóinkat abban, hogy az énekórákon is legyenek képesek felismerni az új ismeret elsajátításának módját, tudjanak segítséget, tanácsot kérni, legyenek képesek közös munkában, csoportban dolgozni.</w:t>
      </w:r>
    </w:p>
    <w:p w:rsidR="00F71689" w:rsidRPr="00F71689" w:rsidRDefault="00F71689" w:rsidP="00F71689">
      <w:pPr>
        <w:spacing w:after="0" w:line="240" w:lineRule="auto"/>
        <w:jc w:val="both"/>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 xml:space="preserve">A tudatos, irányított zenehallgatás gyakorlása után és közben lehetőséget kell teremteni hangverseny-látogatások, első hangverseny-élmények megszerzésére. </w:t>
      </w:r>
    </w:p>
    <w:p w:rsidR="00F71689" w:rsidRPr="00F71689" w:rsidRDefault="00F71689" w:rsidP="00F71689">
      <w:pPr>
        <w:spacing w:after="0" w:line="240" w:lineRule="auto"/>
        <w:rPr>
          <w:rFonts w:ascii="Times New Roman" w:eastAsia="Times New Roman" w:hAnsi="Times New Roman" w:cs="Times New Roman"/>
          <w:sz w:val="24"/>
          <w:szCs w:val="24"/>
          <w:lang w:eastAsia="hu-HU"/>
        </w:rPr>
      </w:pPr>
    </w:p>
    <w:p w:rsidR="00F71689" w:rsidRPr="00F71689" w:rsidRDefault="00F71689" w:rsidP="00F71689">
      <w:pPr>
        <w:spacing w:after="0" w:line="240" w:lineRule="auto"/>
        <w:jc w:val="center"/>
        <w:rPr>
          <w:rFonts w:ascii="Times New Roman" w:eastAsia="Times New Roman" w:hAnsi="Times New Roman" w:cs="Times New Roman"/>
          <w:b/>
          <w:sz w:val="28"/>
          <w:szCs w:val="28"/>
          <w:lang w:eastAsia="hu-HU"/>
        </w:rPr>
      </w:pPr>
      <w:r w:rsidRPr="00F71689">
        <w:rPr>
          <w:rFonts w:ascii="Times New Roman" w:eastAsia="Times New Roman" w:hAnsi="Times New Roman" w:cs="Times New Roman"/>
          <w:b/>
          <w:sz w:val="28"/>
          <w:szCs w:val="28"/>
          <w:lang w:eastAsia="hu-HU"/>
        </w:rPr>
        <w:t>5. évfolyam</w:t>
      </w:r>
    </w:p>
    <w:tbl>
      <w:tblPr>
        <w:tblStyle w:val="Rcsostblzat"/>
        <w:tblW w:w="0" w:type="auto"/>
        <w:jc w:val="center"/>
        <w:tblLook w:val="01E0" w:firstRow="1" w:lastRow="1" w:firstColumn="1" w:lastColumn="1" w:noHBand="0" w:noVBand="0"/>
      </w:tblPr>
      <w:tblGrid>
        <w:gridCol w:w="2988"/>
        <w:gridCol w:w="787"/>
      </w:tblGrid>
      <w:tr w:rsidR="00F71689" w:rsidRPr="00F71689" w:rsidTr="00F71689">
        <w:trPr>
          <w:jc w:val="center"/>
        </w:trPr>
        <w:tc>
          <w:tcPr>
            <w:tcW w:w="2988" w:type="dxa"/>
          </w:tcPr>
          <w:p w:rsidR="00F71689" w:rsidRPr="00F71689" w:rsidRDefault="00F71689" w:rsidP="00F71689">
            <w:pPr>
              <w:rPr>
                <w:b/>
                <w:sz w:val="24"/>
                <w:szCs w:val="24"/>
              </w:rPr>
            </w:pPr>
            <w:r w:rsidRPr="00F71689">
              <w:rPr>
                <w:b/>
                <w:sz w:val="24"/>
                <w:szCs w:val="24"/>
              </w:rPr>
              <w:t>Tematikai egység</w:t>
            </w:r>
          </w:p>
        </w:tc>
        <w:tc>
          <w:tcPr>
            <w:tcW w:w="787" w:type="dxa"/>
          </w:tcPr>
          <w:p w:rsidR="00F71689" w:rsidRPr="00F71689" w:rsidRDefault="00F71689" w:rsidP="00F71689">
            <w:pPr>
              <w:jc w:val="center"/>
              <w:rPr>
                <w:b/>
                <w:sz w:val="24"/>
                <w:szCs w:val="24"/>
              </w:rPr>
            </w:pPr>
            <w:r w:rsidRPr="00F71689">
              <w:rPr>
                <w:b/>
                <w:sz w:val="24"/>
                <w:szCs w:val="24"/>
              </w:rPr>
              <w:t>5</w:t>
            </w:r>
          </w:p>
        </w:tc>
      </w:tr>
      <w:tr w:rsidR="00F71689" w:rsidRPr="00F71689" w:rsidTr="00F71689">
        <w:trPr>
          <w:jc w:val="center"/>
        </w:trPr>
        <w:tc>
          <w:tcPr>
            <w:tcW w:w="2988" w:type="dxa"/>
          </w:tcPr>
          <w:p w:rsidR="00F71689" w:rsidRPr="00F71689" w:rsidRDefault="00F71689" w:rsidP="00F71689">
            <w:pPr>
              <w:rPr>
                <w:sz w:val="24"/>
                <w:szCs w:val="24"/>
              </w:rPr>
            </w:pPr>
            <w:r w:rsidRPr="00F71689">
              <w:rPr>
                <w:sz w:val="24"/>
                <w:szCs w:val="24"/>
              </w:rPr>
              <w:lastRenderedPageBreak/>
              <w:t>Zenei produkció</w:t>
            </w:r>
          </w:p>
        </w:tc>
        <w:tc>
          <w:tcPr>
            <w:tcW w:w="787" w:type="dxa"/>
          </w:tcPr>
          <w:p w:rsidR="00F71689" w:rsidRPr="00F71689" w:rsidRDefault="00F71689" w:rsidP="00F71689">
            <w:pPr>
              <w:jc w:val="center"/>
              <w:rPr>
                <w:sz w:val="24"/>
                <w:szCs w:val="24"/>
              </w:rPr>
            </w:pPr>
            <w:r w:rsidRPr="00F71689">
              <w:rPr>
                <w:sz w:val="24"/>
                <w:szCs w:val="24"/>
              </w:rPr>
              <w:t>32</w:t>
            </w:r>
          </w:p>
        </w:tc>
      </w:tr>
      <w:tr w:rsidR="00F71689" w:rsidRPr="00F71689" w:rsidTr="00F71689">
        <w:trPr>
          <w:jc w:val="center"/>
        </w:trPr>
        <w:tc>
          <w:tcPr>
            <w:tcW w:w="2988" w:type="dxa"/>
          </w:tcPr>
          <w:p w:rsidR="00F71689" w:rsidRPr="00F71689" w:rsidRDefault="00F71689" w:rsidP="00F71689">
            <w:pPr>
              <w:rPr>
                <w:sz w:val="24"/>
                <w:szCs w:val="24"/>
              </w:rPr>
            </w:pPr>
            <w:r w:rsidRPr="00F71689">
              <w:rPr>
                <w:sz w:val="24"/>
                <w:szCs w:val="24"/>
              </w:rPr>
              <w:t>Zenei befogadás</w:t>
            </w:r>
          </w:p>
        </w:tc>
        <w:tc>
          <w:tcPr>
            <w:tcW w:w="787" w:type="dxa"/>
          </w:tcPr>
          <w:p w:rsidR="00F71689" w:rsidRPr="00F71689" w:rsidRDefault="00F71689" w:rsidP="00F71689">
            <w:pPr>
              <w:jc w:val="center"/>
              <w:rPr>
                <w:sz w:val="24"/>
                <w:szCs w:val="24"/>
              </w:rPr>
            </w:pPr>
            <w:r w:rsidRPr="00F71689">
              <w:rPr>
                <w:sz w:val="24"/>
                <w:szCs w:val="24"/>
              </w:rPr>
              <w:t>33</w:t>
            </w:r>
          </w:p>
        </w:tc>
      </w:tr>
      <w:tr w:rsidR="00F71689" w:rsidRPr="00F71689" w:rsidTr="00F71689">
        <w:trPr>
          <w:jc w:val="center"/>
        </w:trPr>
        <w:tc>
          <w:tcPr>
            <w:tcW w:w="2988" w:type="dxa"/>
          </w:tcPr>
          <w:p w:rsidR="00F71689" w:rsidRPr="00F71689" w:rsidRDefault="00F71689" w:rsidP="00F71689">
            <w:pPr>
              <w:rPr>
                <w:sz w:val="24"/>
                <w:szCs w:val="24"/>
              </w:rPr>
            </w:pPr>
            <w:r w:rsidRPr="00F71689">
              <w:rPr>
                <w:sz w:val="24"/>
                <w:szCs w:val="24"/>
              </w:rPr>
              <w:t>Szabadon felhasználható</w:t>
            </w:r>
          </w:p>
        </w:tc>
        <w:tc>
          <w:tcPr>
            <w:tcW w:w="787" w:type="dxa"/>
          </w:tcPr>
          <w:p w:rsidR="00F71689" w:rsidRPr="00F71689" w:rsidRDefault="00F71689" w:rsidP="00F71689">
            <w:pPr>
              <w:jc w:val="center"/>
              <w:rPr>
                <w:sz w:val="24"/>
                <w:szCs w:val="24"/>
              </w:rPr>
            </w:pPr>
            <w:r w:rsidRPr="00F71689">
              <w:rPr>
                <w:sz w:val="24"/>
                <w:szCs w:val="24"/>
              </w:rPr>
              <w:t>7</w:t>
            </w:r>
          </w:p>
        </w:tc>
      </w:tr>
    </w:tbl>
    <w:p w:rsidR="00F71689" w:rsidRPr="00F71689" w:rsidRDefault="00F71689" w:rsidP="00F71689">
      <w:pPr>
        <w:spacing w:after="0" w:line="240" w:lineRule="auto"/>
        <w:jc w:val="center"/>
        <w:rPr>
          <w:rFonts w:ascii="Times New Roman" w:eastAsia="Times New Roman" w:hAnsi="Times New Roman" w:cs="Times New Roman"/>
          <w:sz w:val="24"/>
          <w:szCs w:val="24"/>
          <w:lang w:eastAsia="hu-HU"/>
        </w:rPr>
      </w:pPr>
    </w:p>
    <w:p w:rsidR="00F71689" w:rsidRPr="00F71689" w:rsidRDefault="00F71689" w:rsidP="00F71689">
      <w:pPr>
        <w:spacing w:after="0" w:line="240" w:lineRule="auto"/>
        <w:rPr>
          <w:rFonts w:ascii="Times New Roman" w:eastAsia="Times New Roman" w:hAnsi="Times New Roman" w:cs="Times New Roman"/>
          <w:sz w:val="24"/>
          <w:szCs w:val="24"/>
          <w:lang w:eastAsia="hu-HU"/>
        </w:rPr>
      </w:pPr>
    </w:p>
    <w:tbl>
      <w:tblPr>
        <w:tblW w:w="92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986"/>
        <w:gridCol w:w="238"/>
        <w:gridCol w:w="1324"/>
        <w:gridCol w:w="2390"/>
        <w:gridCol w:w="2309"/>
      </w:tblGrid>
      <w:tr w:rsidR="00F71689" w:rsidRPr="00F71689" w:rsidTr="00F71689">
        <w:tc>
          <w:tcPr>
            <w:tcW w:w="2994" w:type="dxa"/>
            <w:vAlign w:val="center"/>
          </w:tcPr>
          <w:p w:rsidR="00F71689" w:rsidRPr="00F71689" w:rsidRDefault="00F71689" w:rsidP="00F71689">
            <w:pPr>
              <w:spacing w:after="0" w:line="240" w:lineRule="auto"/>
              <w:jc w:val="center"/>
              <w:rPr>
                <w:rFonts w:ascii="Times New Roman" w:eastAsia="Times New Roman" w:hAnsi="Times New Roman" w:cs="Times New Roman"/>
                <w:b/>
                <w:sz w:val="24"/>
                <w:szCs w:val="24"/>
                <w:lang w:eastAsia="hu-HU"/>
              </w:rPr>
            </w:pPr>
            <w:r w:rsidRPr="00F71689">
              <w:rPr>
                <w:rFonts w:ascii="Times New Roman" w:eastAsia="Times New Roman" w:hAnsi="Times New Roman" w:cs="Times New Roman"/>
                <w:b/>
                <w:sz w:val="24"/>
                <w:szCs w:val="24"/>
                <w:lang w:eastAsia="hu-HU"/>
              </w:rPr>
              <w:t>Tematikai egység/Fejlesztési cél</w:t>
            </w:r>
          </w:p>
        </w:tc>
        <w:tc>
          <w:tcPr>
            <w:tcW w:w="3967" w:type="dxa"/>
            <w:gridSpan w:val="3"/>
            <w:vAlign w:val="center"/>
          </w:tcPr>
          <w:p w:rsidR="00F71689" w:rsidRPr="00F71689" w:rsidRDefault="00F71689" w:rsidP="00303C52">
            <w:pPr>
              <w:numPr>
                <w:ilvl w:val="0"/>
                <w:numId w:val="50"/>
              </w:numPr>
              <w:spacing w:after="0" w:line="240" w:lineRule="auto"/>
              <w:contextualSpacing/>
              <w:jc w:val="center"/>
              <w:rPr>
                <w:rFonts w:ascii="Times New Roman" w:eastAsia="Calibri" w:hAnsi="Times New Roman" w:cs="Times New Roman"/>
                <w:b/>
              </w:rPr>
            </w:pPr>
            <w:r w:rsidRPr="00F71689">
              <w:rPr>
                <w:rFonts w:ascii="Times New Roman" w:eastAsia="Calibri" w:hAnsi="Times New Roman" w:cs="Times New Roman"/>
              </w:rPr>
              <w:t>ZENEI REPRODUKCIÓ</w:t>
            </w:r>
          </w:p>
        </w:tc>
        <w:tc>
          <w:tcPr>
            <w:tcW w:w="2286" w:type="dxa"/>
            <w:vAlign w:val="center"/>
          </w:tcPr>
          <w:p w:rsidR="00F71689" w:rsidRPr="00F71689" w:rsidRDefault="00F71689" w:rsidP="00F71689">
            <w:pPr>
              <w:spacing w:after="0" w:line="240" w:lineRule="auto"/>
              <w:rPr>
                <w:rFonts w:ascii="Times New Roman" w:eastAsia="Times New Roman" w:hAnsi="Times New Roman" w:cs="Times New Roman"/>
                <w:b/>
                <w:sz w:val="24"/>
                <w:szCs w:val="24"/>
                <w:lang w:eastAsia="hu-HU"/>
              </w:rPr>
            </w:pPr>
            <w:r w:rsidRPr="00F71689">
              <w:rPr>
                <w:rFonts w:ascii="Times New Roman" w:eastAsia="Times New Roman" w:hAnsi="Times New Roman" w:cs="Times New Roman"/>
                <w:b/>
                <w:sz w:val="24"/>
                <w:szCs w:val="24"/>
                <w:lang w:eastAsia="hu-HU"/>
              </w:rPr>
              <w:t>Órakeret: 65 óra</w:t>
            </w:r>
          </w:p>
        </w:tc>
      </w:tr>
      <w:tr w:rsidR="00F71689" w:rsidRPr="00F71689" w:rsidTr="00F71689">
        <w:tc>
          <w:tcPr>
            <w:tcW w:w="2994" w:type="dxa"/>
            <w:vAlign w:val="center"/>
          </w:tcPr>
          <w:p w:rsidR="00F71689" w:rsidRPr="00F71689" w:rsidRDefault="00F71689" w:rsidP="00F71689">
            <w:pPr>
              <w:spacing w:after="0" w:line="240" w:lineRule="auto"/>
              <w:jc w:val="center"/>
              <w:rPr>
                <w:rFonts w:ascii="Times New Roman" w:eastAsia="Times New Roman" w:hAnsi="Times New Roman" w:cs="Times New Roman"/>
                <w:b/>
                <w:sz w:val="24"/>
                <w:szCs w:val="24"/>
                <w:lang w:eastAsia="hu-HU"/>
              </w:rPr>
            </w:pPr>
            <w:r w:rsidRPr="00F71689">
              <w:rPr>
                <w:rFonts w:ascii="Times New Roman" w:eastAsia="Times New Roman" w:hAnsi="Times New Roman" w:cs="Times New Roman"/>
                <w:b/>
                <w:sz w:val="24"/>
                <w:szCs w:val="24"/>
                <w:lang w:eastAsia="hu-HU"/>
              </w:rPr>
              <w:t>Előzetes tudás</w:t>
            </w:r>
          </w:p>
        </w:tc>
        <w:tc>
          <w:tcPr>
            <w:tcW w:w="6253" w:type="dxa"/>
            <w:gridSpan w:val="4"/>
            <w:vAlign w:val="center"/>
          </w:tcPr>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Az előző évfolyamfokokban kialakított zenei készségek, képességek, attitűdök.</w:t>
            </w:r>
          </w:p>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A ritmusérzék, a zenei hallás és a muzikalitás megfelelő szintje.</w:t>
            </w:r>
          </w:p>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 xml:space="preserve">Társadalomismereti, irodalmi, természetismereti anyagrészek. </w:t>
            </w:r>
          </w:p>
        </w:tc>
      </w:tr>
      <w:tr w:rsidR="00F71689" w:rsidRPr="00F71689" w:rsidTr="00F71689">
        <w:tc>
          <w:tcPr>
            <w:tcW w:w="2994" w:type="dxa"/>
            <w:vAlign w:val="center"/>
          </w:tcPr>
          <w:p w:rsidR="00F71689" w:rsidRPr="00F71689" w:rsidRDefault="00F71689" w:rsidP="00F71689">
            <w:pPr>
              <w:spacing w:after="0" w:line="240" w:lineRule="auto"/>
              <w:jc w:val="center"/>
              <w:rPr>
                <w:rFonts w:ascii="Times New Roman" w:eastAsia="Times New Roman" w:hAnsi="Times New Roman" w:cs="Times New Roman"/>
                <w:b/>
                <w:sz w:val="24"/>
                <w:szCs w:val="24"/>
                <w:lang w:eastAsia="hu-HU"/>
              </w:rPr>
            </w:pPr>
            <w:r w:rsidRPr="00F71689">
              <w:rPr>
                <w:rFonts w:ascii="Times New Roman" w:eastAsia="Times New Roman" w:hAnsi="Times New Roman" w:cs="Times New Roman"/>
                <w:b/>
                <w:sz w:val="24"/>
                <w:szCs w:val="24"/>
                <w:lang w:eastAsia="hu-HU"/>
              </w:rPr>
              <w:t>Tantárgyi fejlesztési célok</w:t>
            </w:r>
          </w:p>
        </w:tc>
        <w:tc>
          <w:tcPr>
            <w:tcW w:w="6253" w:type="dxa"/>
            <w:gridSpan w:val="4"/>
            <w:vAlign w:val="center"/>
          </w:tcPr>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Az éneklési kultúra fejlesztése, dalok tanulása, dalkincsbővítés, közös és egyéni éneklések.</w:t>
            </w:r>
          </w:p>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Az élményekből fakadó éneklési kedv fejlesztése.</w:t>
            </w:r>
          </w:p>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Az értelmi és érzelmi kifejezés gazdagságának erősítése.</w:t>
            </w:r>
          </w:p>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 xml:space="preserve">Egyéni képességeik szerint részvétel a bátran közös éneklésben, daltanulásban. </w:t>
            </w:r>
          </w:p>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Énekhangjuk tisztaságának, éneklési kedvük bátorságának megőrzése.</w:t>
            </w:r>
          </w:p>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 xml:space="preserve">Tapasztalatok erősítése a kánonéneklésben, tanári segítséggel, szólamcserékkel is.  </w:t>
            </w:r>
          </w:p>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 xml:space="preserve">Személyiségfejlesztés, közösségépítés az éneklés segítségével. </w:t>
            </w:r>
          </w:p>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Zenei ízlésük fejlesztése, kedvenc dalok választása.</w:t>
            </w:r>
          </w:p>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 xml:space="preserve">Dalcsokor összeállítása a kedvelt dalaikból.   </w:t>
            </w:r>
          </w:p>
          <w:p w:rsidR="00F71689" w:rsidRPr="00F71689" w:rsidRDefault="00F71689" w:rsidP="00F71689">
            <w:pPr>
              <w:spacing w:after="0" w:line="240" w:lineRule="auto"/>
              <w:rPr>
                <w:rFonts w:ascii="Times New Roman" w:eastAsia="Times New Roman" w:hAnsi="Times New Roman" w:cs="Times New Roman"/>
                <w:sz w:val="24"/>
                <w:szCs w:val="24"/>
                <w:lang w:eastAsia="hu-HU"/>
              </w:rPr>
            </w:pPr>
          </w:p>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A kombinációs és asszociációs képességek fejlesztése a különféle zenei kifejezőeszközök felhasználásával.</w:t>
            </w:r>
          </w:p>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A ritmikai, dallami, tempóbeli, dinamikai, formai, és a szövegből kiinduló variáló- és rögtönzőkészség fejlesztése.</w:t>
            </w:r>
          </w:p>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A kreativitás fejlesztése a tanult zenei formák keretei között.</w:t>
            </w:r>
          </w:p>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A formaalkotás fejlesztése, gyakorlatok egyszerű népzenei és műzenei formák mintájára.</w:t>
            </w:r>
          </w:p>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A zenei élmények kifejezése rajzos és mozgásos formákban is.</w:t>
            </w:r>
          </w:p>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Új ritmusértékek megismerése, használata a ritmusgyakorlatokban.</w:t>
            </w:r>
          </w:p>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Dallamok, dalrészletek utószolmizálása.</w:t>
            </w:r>
          </w:p>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A pótvonal használata.</w:t>
            </w:r>
          </w:p>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 xml:space="preserve">Egyre nagyobb önállóság a kottaírás-olvasás, másolás terén.  </w:t>
            </w:r>
          </w:p>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Auditív és verbális kapcsolat-társítás erősítése</w:t>
            </w:r>
          </w:p>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Érzelmi átélés, ráhangolódás, odafordulás, beleélés erősítése</w:t>
            </w:r>
          </w:p>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 xml:space="preserve">Dalok közötti kapcsolatteremtés </w:t>
            </w:r>
          </w:p>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Megfigyelés, felismerés, bevésés, azonosítás, csoportosítás, összehasonlítás, rendezés fejlesztése</w:t>
            </w:r>
          </w:p>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Cselekvéses, fogalomalkotó, analógiás, algoritmizált és logikus gondolkodás fejlesztése</w:t>
            </w:r>
          </w:p>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Kombinációs és asszociatív képességek fejlesztése</w:t>
            </w:r>
          </w:p>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Kreativitás, koncentráció-, figyelem fejlesztése</w:t>
            </w:r>
          </w:p>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Érzelmi-akarati beállítódás, alkotó képzelet, zenei fantázia fejlesztése</w:t>
            </w:r>
          </w:p>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lastRenderedPageBreak/>
              <w:t xml:space="preserve">Megkülönböztetés, összehasonlítás fejlesztése, szabad rögtönzés </w:t>
            </w:r>
          </w:p>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Együttes élményben való részvétel</w:t>
            </w:r>
          </w:p>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 xml:space="preserve">Cselekvéses és perceptív gondolkodás fejlesztése </w:t>
            </w:r>
          </w:p>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Auditív és téri tájékozódás fejlesztése</w:t>
            </w:r>
          </w:p>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Észlelés, megismerés, megértés, rögzítés, bevésés folyamatának erősítése</w:t>
            </w:r>
          </w:p>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Összefüggések felismerése, alkalmazása</w:t>
            </w:r>
          </w:p>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Hangzás – név – jel kapcsolat erősítése</w:t>
            </w:r>
          </w:p>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Auditív és motoros kapcsolat fejlesztése</w:t>
            </w:r>
          </w:p>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Logikus, analógiás és fogalomalkotó gondolkodás fejlesztése</w:t>
            </w:r>
          </w:p>
        </w:tc>
      </w:tr>
      <w:tr w:rsidR="00F71689" w:rsidRPr="00F71689" w:rsidTr="00F71689">
        <w:tc>
          <w:tcPr>
            <w:tcW w:w="3232" w:type="dxa"/>
            <w:gridSpan w:val="2"/>
            <w:vAlign w:val="center"/>
          </w:tcPr>
          <w:p w:rsidR="00F71689" w:rsidRPr="00F71689" w:rsidRDefault="00F71689" w:rsidP="00F71689">
            <w:pPr>
              <w:spacing w:after="0" w:line="240" w:lineRule="auto"/>
              <w:jc w:val="center"/>
              <w:rPr>
                <w:rFonts w:ascii="Times New Roman" w:eastAsia="Times New Roman" w:hAnsi="Times New Roman" w:cs="Times New Roman"/>
                <w:b/>
                <w:sz w:val="24"/>
                <w:szCs w:val="24"/>
                <w:lang w:eastAsia="hu-HU"/>
              </w:rPr>
            </w:pPr>
            <w:r w:rsidRPr="00F71689">
              <w:rPr>
                <w:rFonts w:ascii="Times New Roman" w:eastAsia="Times New Roman" w:hAnsi="Times New Roman" w:cs="Times New Roman"/>
                <w:b/>
                <w:sz w:val="24"/>
                <w:szCs w:val="24"/>
                <w:lang w:eastAsia="hu-HU"/>
              </w:rPr>
              <w:lastRenderedPageBreak/>
              <w:t>Ismeretek</w:t>
            </w:r>
          </w:p>
        </w:tc>
        <w:tc>
          <w:tcPr>
            <w:tcW w:w="3729" w:type="dxa"/>
            <w:gridSpan w:val="2"/>
            <w:vAlign w:val="center"/>
          </w:tcPr>
          <w:p w:rsidR="00F71689" w:rsidRPr="00F71689" w:rsidRDefault="00F71689" w:rsidP="00F71689">
            <w:pPr>
              <w:spacing w:after="0" w:line="240" w:lineRule="auto"/>
              <w:jc w:val="center"/>
              <w:rPr>
                <w:rFonts w:ascii="Times New Roman" w:eastAsia="Times New Roman" w:hAnsi="Times New Roman" w:cs="Times New Roman"/>
                <w:b/>
                <w:sz w:val="24"/>
                <w:szCs w:val="24"/>
                <w:lang w:eastAsia="hu-HU"/>
              </w:rPr>
            </w:pPr>
            <w:r w:rsidRPr="00F71689">
              <w:rPr>
                <w:rFonts w:ascii="Times New Roman" w:eastAsia="Times New Roman" w:hAnsi="Times New Roman" w:cs="Times New Roman"/>
                <w:b/>
                <w:sz w:val="24"/>
                <w:szCs w:val="24"/>
                <w:lang w:eastAsia="hu-HU"/>
              </w:rPr>
              <w:t>Fejlesztési követelmények/Tevékenységek</w:t>
            </w:r>
          </w:p>
        </w:tc>
        <w:tc>
          <w:tcPr>
            <w:tcW w:w="2286" w:type="dxa"/>
            <w:vAlign w:val="center"/>
          </w:tcPr>
          <w:p w:rsidR="00F71689" w:rsidRPr="00F71689" w:rsidRDefault="00F71689" w:rsidP="00F71689">
            <w:pPr>
              <w:spacing w:after="0" w:line="240" w:lineRule="auto"/>
              <w:jc w:val="center"/>
              <w:rPr>
                <w:rFonts w:ascii="Times New Roman" w:eastAsia="Times New Roman" w:hAnsi="Times New Roman" w:cs="Times New Roman"/>
                <w:sz w:val="24"/>
                <w:szCs w:val="24"/>
                <w:lang w:eastAsia="hu-HU"/>
              </w:rPr>
            </w:pPr>
            <w:r w:rsidRPr="00F71689">
              <w:rPr>
                <w:rFonts w:ascii="Times New Roman" w:eastAsia="Times New Roman" w:hAnsi="Times New Roman" w:cs="Times New Roman"/>
                <w:b/>
                <w:sz w:val="24"/>
                <w:szCs w:val="24"/>
                <w:lang w:eastAsia="hu-HU"/>
              </w:rPr>
              <w:t>Kapcsolódási pontok</w:t>
            </w:r>
          </w:p>
        </w:tc>
      </w:tr>
      <w:tr w:rsidR="00F71689" w:rsidRPr="00F71689" w:rsidTr="00F71689">
        <w:trPr>
          <w:trHeight w:val="3402"/>
        </w:trPr>
        <w:tc>
          <w:tcPr>
            <w:tcW w:w="3232" w:type="dxa"/>
            <w:gridSpan w:val="2"/>
          </w:tcPr>
          <w:p w:rsidR="00F71689" w:rsidRPr="00F71689" w:rsidRDefault="00F71689" w:rsidP="00F71689">
            <w:pPr>
              <w:spacing w:after="0" w:line="240" w:lineRule="auto"/>
              <w:rPr>
                <w:rFonts w:ascii="Times New Roman" w:eastAsia="Times New Roman" w:hAnsi="Times New Roman" w:cs="Times New Roman"/>
                <w:sz w:val="24"/>
                <w:szCs w:val="24"/>
                <w:lang w:eastAsia="hu-HU"/>
              </w:rPr>
            </w:pPr>
          </w:p>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1.1 ÉNEKLÉS</w:t>
            </w:r>
          </w:p>
          <w:p w:rsidR="00F71689" w:rsidRPr="00F71689" w:rsidRDefault="00F71689" w:rsidP="00F71689">
            <w:pPr>
              <w:spacing w:after="0" w:line="240" w:lineRule="auto"/>
              <w:rPr>
                <w:rFonts w:ascii="Times New Roman" w:eastAsia="Times New Roman" w:hAnsi="Times New Roman" w:cs="Times New Roman"/>
                <w:sz w:val="24"/>
                <w:szCs w:val="24"/>
                <w:lang w:eastAsia="hu-HU"/>
              </w:rPr>
            </w:pPr>
          </w:p>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Ünnepek dalai, jeles napok dalai</w:t>
            </w:r>
          </w:p>
          <w:p w:rsidR="00F71689" w:rsidRPr="00F71689" w:rsidRDefault="00F71689" w:rsidP="00F71689">
            <w:pPr>
              <w:spacing w:after="0" w:line="240" w:lineRule="auto"/>
              <w:rPr>
                <w:rFonts w:ascii="Times New Roman" w:eastAsia="Times New Roman" w:hAnsi="Times New Roman" w:cs="Times New Roman"/>
                <w:sz w:val="24"/>
                <w:szCs w:val="24"/>
                <w:lang w:eastAsia="hu-HU"/>
              </w:rPr>
            </w:pPr>
          </w:p>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Magyar történelmi dallamok</w:t>
            </w:r>
          </w:p>
          <w:p w:rsidR="00F71689" w:rsidRPr="00F71689" w:rsidRDefault="00F71689" w:rsidP="00F71689">
            <w:pPr>
              <w:spacing w:after="0" w:line="240" w:lineRule="auto"/>
              <w:rPr>
                <w:rFonts w:ascii="Times New Roman" w:eastAsia="Times New Roman" w:hAnsi="Times New Roman" w:cs="Times New Roman"/>
                <w:sz w:val="24"/>
                <w:szCs w:val="24"/>
                <w:lang w:eastAsia="hu-HU"/>
              </w:rPr>
            </w:pPr>
          </w:p>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Rokon népek dalai</w:t>
            </w:r>
          </w:p>
          <w:p w:rsidR="00F71689" w:rsidRPr="00F71689" w:rsidRDefault="00F71689" w:rsidP="00F71689">
            <w:pPr>
              <w:spacing w:after="0" w:line="240" w:lineRule="auto"/>
              <w:rPr>
                <w:rFonts w:ascii="Times New Roman" w:eastAsia="Times New Roman" w:hAnsi="Times New Roman" w:cs="Times New Roman"/>
                <w:sz w:val="24"/>
                <w:szCs w:val="24"/>
                <w:lang w:eastAsia="hu-HU"/>
              </w:rPr>
            </w:pPr>
          </w:p>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Megzenésített versek</w:t>
            </w:r>
          </w:p>
          <w:p w:rsidR="00F71689" w:rsidRPr="00F71689" w:rsidRDefault="00F71689" w:rsidP="00F71689">
            <w:pPr>
              <w:spacing w:after="0" w:line="240" w:lineRule="auto"/>
              <w:rPr>
                <w:rFonts w:ascii="Times New Roman" w:eastAsia="Times New Roman" w:hAnsi="Times New Roman" w:cs="Times New Roman"/>
                <w:sz w:val="24"/>
                <w:szCs w:val="24"/>
                <w:lang w:eastAsia="hu-HU"/>
              </w:rPr>
            </w:pPr>
          </w:p>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Régi stílusú magyar népdalok</w:t>
            </w:r>
          </w:p>
          <w:p w:rsidR="00F71689" w:rsidRPr="00F71689" w:rsidRDefault="00F71689" w:rsidP="00F71689">
            <w:pPr>
              <w:spacing w:after="0" w:line="240" w:lineRule="auto"/>
              <w:rPr>
                <w:rFonts w:ascii="Times New Roman" w:eastAsia="Times New Roman" w:hAnsi="Times New Roman" w:cs="Times New Roman"/>
                <w:sz w:val="24"/>
                <w:szCs w:val="24"/>
                <w:lang w:eastAsia="hu-HU"/>
              </w:rPr>
            </w:pPr>
          </w:p>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Új stílusú magyar népdalok</w:t>
            </w:r>
          </w:p>
          <w:p w:rsidR="00F71689" w:rsidRPr="00F71689" w:rsidRDefault="00F71689" w:rsidP="00F71689">
            <w:pPr>
              <w:spacing w:after="0" w:line="240" w:lineRule="auto"/>
              <w:rPr>
                <w:rFonts w:ascii="Times New Roman" w:eastAsia="Times New Roman" w:hAnsi="Times New Roman" w:cs="Times New Roman"/>
                <w:sz w:val="24"/>
                <w:szCs w:val="24"/>
                <w:lang w:eastAsia="hu-HU"/>
              </w:rPr>
            </w:pPr>
          </w:p>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Kánonok</w:t>
            </w:r>
          </w:p>
          <w:p w:rsidR="00F71689" w:rsidRPr="00F71689" w:rsidRDefault="00F71689" w:rsidP="00F71689">
            <w:pPr>
              <w:spacing w:after="0" w:line="240" w:lineRule="auto"/>
              <w:rPr>
                <w:rFonts w:ascii="Times New Roman" w:eastAsia="Times New Roman" w:hAnsi="Times New Roman" w:cs="Times New Roman"/>
                <w:sz w:val="24"/>
                <w:szCs w:val="24"/>
                <w:lang w:eastAsia="hu-HU"/>
              </w:rPr>
            </w:pPr>
          </w:p>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Más népek dalai</w:t>
            </w:r>
          </w:p>
          <w:p w:rsidR="00F71689" w:rsidRPr="00F71689" w:rsidRDefault="00F71689" w:rsidP="00F71689">
            <w:pPr>
              <w:spacing w:after="0" w:line="240" w:lineRule="auto"/>
              <w:rPr>
                <w:rFonts w:ascii="Times New Roman" w:eastAsia="Times New Roman" w:hAnsi="Times New Roman" w:cs="Times New Roman"/>
                <w:sz w:val="24"/>
                <w:szCs w:val="24"/>
                <w:lang w:eastAsia="hu-HU"/>
              </w:rPr>
            </w:pPr>
          </w:p>
          <w:p w:rsidR="00F71689" w:rsidRPr="00F71689" w:rsidRDefault="00F71689" w:rsidP="00F71689">
            <w:pPr>
              <w:spacing w:after="0" w:line="240" w:lineRule="auto"/>
              <w:rPr>
                <w:rFonts w:ascii="Times New Roman" w:eastAsia="Times New Roman" w:hAnsi="Times New Roman" w:cs="Times New Roman"/>
                <w:sz w:val="24"/>
                <w:szCs w:val="24"/>
                <w:lang w:eastAsia="hu-HU"/>
              </w:rPr>
            </w:pPr>
          </w:p>
          <w:p w:rsidR="00F71689" w:rsidRPr="00F71689" w:rsidRDefault="00F71689" w:rsidP="00F71689">
            <w:pPr>
              <w:spacing w:after="0" w:line="240" w:lineRule="auto"/>
              <w:rPr>
                <w:rFonts w:ascii="Times New Roman" w:eastAsia="Times New Roman" w:hAnsi="Times New Roman" w:cs="Times New Roman"/>
                <w:sz w:val="24"/>
                <w:szCs w:val="24"/>
                <w:lang w:eastAsia="hu-HU"/>
              </w:rPr>
            </w:pPr>
          </w:p>
          <w:p w:rsidR="00F71689" w:rsidRPr="00F71689" w:rsidRDefault="00F71689" w:rsidP="00F71689">
            <w:pPr>
              <w:spacing w:after="0" w:line="240" w:lineRule="auto"/>
              <w:rPr>
                <w:rFonts w:ascii="Times New Roman" w:eastAsia="Times New Roman" w:hAnsi="Times New Roman" w:cs="Times New Roman"/>
                <w:sz w:val="24"/>
                <w:szCs w:val="24"/>
                <w:lang w:eastAsia="hu-HU"/>
              </w:rPr>
            </w:pPr>
          </w:p>
          <w:p w:rsidR="00F71689" w:rsidRPr="00F71689" w:rsidRDefault="00F71689" w:rsidP="00F71689">
            <w:pPr>
              <w:spacing w:after="0" w:line="240" w:lineRule="auto"/>
              <w:rPr>
                <w:rFonts w:ascii="Times New Roman" w:eastAsia="Times New Roman" w:hAnsi="Times New Roman" w:cs="Times New Roman"/>
                <w:sz w:val="24"/>
                <w:szCs w:val="24"/>
                <w:lang w:eastAsia="hu-HU"/>
              </w:rPr>
            </w:pPr>
          </w:p>
          <w:p w:rsidR="00F71689" w:rsidRPr="00F71689" w:rsidRDefault="00F71689" w:rsidP="00F71689">
            <w:pPr>
              <w:spacing w:after="0" w:line="240" w:lineRule="auto"/>
              <w:rPr>
                <w:rFonts w:ascii="Times New Roman" w:eastAsia="Times New Roman" w:hAnsi="Times New Roman" w:cs="Times New Roman"/>
                <w:sz w:val="24"/>
                <w:szCs w:val="24"/>
                <w:lang w:eastAsia="hu-HU"/>
              </w:rPr>
            </w:pPr>
          </w:p>
          <w:p w:rsidR="00F71689" w:rsidRPr="00F71689" w:rsidRDefault="00F71689" w:rsidP="00F71689">
            <w:pPr>
              <w:spacing w:after="0" w:line="240" w:lineRule="auto"/>
              <w:rPr>
                <w:rFonts w:ascii="Times New Roman" w:eastAsia="Times New Roman" w:hAnsi="Times New Roman" w:cs="Times New Roman"/>
                <w:sz w:val="24"/>
                <w:szCs w:val="24"/>
                <w:lang w:eastAsia="hu-HU"/>
              </w:rPr>
            </w:pPr>
          </w:p>
          <w:p w:rsidR="00F71689" w:rsidRPr="00F71689" w:rsidRDefault="00F71689" w:rsidP="00F71689">
            <w:pPr>
              <w:spacing w:after="0" w:line="240" w:lineRule="auto"/>
              <w:rPr>
                <w:rFonts w:ascii="Times New Roman" w:eastAsia="Times New Roman" w:hAnsi="Times New Roman" w:cs="Times New Roman"/>
                <w:sz w:val="24"/>
                <w:szCs w:val="24"/>
                <w:lang w:eastAsia="hu-HU"/>
              </w:rPr>
            </w:pPr>
          </w:p>
          <w:p w:rsidR="00F71689" w:rsidRPr="00F71689" w:rsidRDefault="00F71689" w:rsidP="00F71689">
            <w:pPr>
              <w:spacing w:after="0" w:line="240" w:lineRule="auto"/>
              <w:rPr>
                <w:rFonts w:ascii="Times New Roman" w:eastAsia="Times New Roman" w:hAnsi="Times New Roman" w:cs="Times New Roman"/>
                <w:sz w:val="24"/>
                <w:szCs w:val="24"/>
                <w:lang w:eastAsia="hu-HU"/>
              </w:rPr>
            </w:pPr>
          </w:p>
          <w:p w:rsidR="00F71689" w:rsidRPr="00F71689" w:rsidRDefault="00F71689" w:rsidP="00F71689">
            <w:pPr>
              <w:spacing w:after="0" w:line="240" w:lineRule="auto"/>
              <w:rPr>
                <w:rFonts w:ascii="Times New Roman" w:eastAsia="Times New Roman" w:hAnsi="Times New Roman" w:cs="Times New Roman"/>
                <w:sz w:val="24"/>
                <w:szCs w:val="24"/>
                <w:lang w:eastAsia="hu-HU"/>
              </w:rPr>
            </w:pPr>
          </w:p>
          <w:p w:rsidR="00F71689" w:rsidRPr="00F71689" w:rsidRDefault="00F71689" w:rsidP="00F71689">
            <w:pPr>
              <w:spacing w:after="0" w:line="240" w:lineRule="auto"/>
              <w:rPr>
                <w:rFonts w:ascii="Times New Roman" w:eastAsia="Times New Roman" w:hAnsi="Times New Roman" w:cs="Times New Roman"/>
                <w:sz w:val="24"/>
                <w:szCs w:val="24"/>
                <w:lang w:eastAsia="hu-HU"/>
              </w:rPr>
            </w:pPr>
          </w:p>
          <w:p w:rsidR="00F71689" w:rsidRPr="00F71689" w:rsidRDefault="00F71689" w:rsidP="00F71689">
            <w:pPr>
              <w:spacing w:after="0" w:line="240" w:lineRule="auto"/>
              <w:rPr>
                <w:rFonts w:ascii="Times New Roman" w:eastAsia="Times New Roman" w:hAnsi="Times New Roman" w:cs="Times New Roman"/>
                <w:sz w:val="24"/>
                <w:szCs w:val="24"/>
                <w:lang w:eastAsia="hu-HU"/>
              </w:rPr>
            </w:pPr>
          </w:p>
          <w:p w:rsidR="00F71689" w:rsidRPr="00F71689" w:rsidRDefault="00F71689" w:rsidP="00F71689">
            <w:pPr>
              <w:spacing w:after="0" w:line="240" w:lineRule="auto"/>
              <w:rPr>
                <w:rFonts w:ascii="Times New Roman" w:eastAsia="Times New Roman" w:hAnsi="Times New Roman" w:cs="Times New Roman"/>
                <w:sz w:val="24"/>
                <w:szCs w:val="24"/>
                <w:lang w:eastAsia="hu-HU"/>
              </w:rPr>
            </w:pPr>
          </w:p>
          <w:p w:rsidR="00F71689" w:rsidRPr="00F71689" w:rsidRDefault="00F71689" w:rsidP="00F71689">
            <w:pPr>
              <w:spacing w:after="0" w:line="240" w:lineRule="auto"/>
              <w:rPr>
                <w:rFonts w:ascii="Times New Roman" w:eastAsia="Times New Roman" w:hAnsi="Times New Roman" w:cs="Times New Roman"/>
                <w:sz w:val="24"/>
                <w:szCs w:val="24"/>
                <w:lang w:eastAsia="hu-HU"/>
              </w:rPr>
            </w:pPr>
          </w:p>
          <w:p w:rsidR="00F71689" w:rsidRPr="00F71689" w:rsidRDefault="00F71689" w:rsidP="00F71689">
            <w:pPr>
              <w:spacing w:after="0" w:line="240" w:lineRule="auto"/>
              <w:rPr>
                <w:rFonts w:ascii="Times New Roman" w:eastAsia="Times New Roman" w:hAnsi="Times New Roman" w:cs="Times New Roman"/>
                <w:sz w:val="24"/>
                <w:szCs w:val="24"/>
                <w:lang w:eastAsia="hu-HU"/>
              </w:rPr>
            </w:pPr>
          </w:p>
          <w:p w:rsidR="00F71689" w:rsidRPr="00F71689" w:rsidRDefault="00F71689" w:rsidP="00F71689">
            <w:pPr>
              <w:spacing w:after="0" w:line="240" w:lineRule="auto"/>
              <w:rPr>
                <w:rFonts w:ascii="Times New Roman" w:eastAsia="Times New Roman" w:hAnsi="Times New Roman" w:cs="Times New Roman"/>
                <w:sz w:val="24"/>
                <w:szCs w:val="24"/>
                <w:lang w:eastAsia="hu-HU"/>
              </w:rPr>
            </w:pPr>
          </w:p>
          <w:p w:rsidR="00F71689" w:rsidRPr="00F71689" w:rsidRDefault="00F71689" w:rsidP="00F71689">
            <w:pPr>
              <w:spacing w:after="0" w:line="240" w:lineRule="auto"/>
              <w:rPr>
                <w:rFonts w:ascii="Times New Roman" w:eastAsia="Times New Roman" w:hAnsi="Times New Roman" w:cs="Times New Roman"/>
                <w:sz w:val="24"/>
                <w:szCs w:val="24"/>
                <w:lang w:eastAsia="hu-HU"/>
              </w:rPr>
            </w:pPr>
          </w:p>
          <w:p w:rsidR="00F71689" w:rsidRPr="00F71689" w:rsidRDefault="00F71689" w:rsidP="00F71689">
            <w:pPr>
              <w:spacing w:after="0" w:line="240" w:lineRule="auto"/>
              <w:rPr>
                <w:rFonts w:ascii="Times New Roman" w:eastAsia="Times New Roman" w:hAnsi="Times New Roman" w:cs="Times New Roman"/>
                <w:sz w:val="24"/>
                <w:szCs w:val="24"/>
                <w:lang w:eastAsia="hu-HU"/>
              </w:rPr>
            </w:pPr>
          </w:p>
          <w:p w:rsidR="00F71689" w:rsidRPr="00F71689" w:rsidRDefault="00F71689" w:rsidP="00F71689">
            <w:pPr>
              <w:spacing w:after="0" w:line="240" w:lineRule="auto"/>
              <w:rPr>
                <w:rFonts w:ascii="Times New Roman" w:eastAsia="Times New Roman" w:hAnsi="Times New Roman" w:cs="Times New Roman"/>
                <w:sz w:val="24"/>
                <w:szCs w:val="24"/>
                <w:lang w:eastAsia="hu-HU"/>
              </w:rPr>
            </w:pPr>
          </w:p>
          <w:p w:rsidR="00F71689" w:rsidRPr="00F71689" w:rsidRDefault="00F71689" w:rsidP="00F71689">
            <w:pPr>
              <w:spacing w:after="0" w:line="240" w:lineRule="auto"/>
              <w:rPr>
                <w:rFonts w:ascii="Times New Roman" w:eastAsia="Times New Roman" w:hAnsi="Times New Roman" w:cs="Times New Roman"/>
                <w:sz w:val="24"/>
                <w:szCs w:val="24"/>
                <w:lang w:eastAsia="hu-HU"/>
              </w:rPr>
            </w:pPr>
          </w:p>
          <w:p w:rsidR="00F71689" w:rsidRPr="00F71689" w:rsidRDefault="00F71689" w:rsidP="00F71689">
            <w:pPr>
              <w:spacing w:after="0" w:line="240" w:lineRule="auto"/>
              <w:rPr>
                <w:rFonts w:ascii="Times New Roman" w:eastAsia="Times New Roman" w:hAnsi="Times New Roman" w:cs="Times New Roman"/>
                <w:sz w:val="24"/>
                <w:szCs w:val="24"/>
                <w:lang w:eastAsia="hu-HU"/>
              </w:rPr>
            </w:pPr>
          </w:p>
          <w:p w:rsidR="00F71689" w:rsidRPr="00F71689" w:rsidRDefault="00F71689" w:rsidP="00F71689">
            <w:pPr>
              <w:spacing w:after="0" w:line="240" w:lineRule="auto"/>
              <w:rPr>
                <w:rFonts w:ascii="Times New Roman" w:eastAsia="Times New Roman" w:hAnsi="Times New Roman" w:cs="Times New Roman"/>
                <w:sz w:val="24"/>
                <w:szCs w:val="24"/>
                <w:lang w:eastAsia="hu-HU"/>
              </w:rPr>
            </w:pPr>
          </w:p>
          <w:p w:rsidR="00F71689" w:rsidRPr="00F71689" w:rsidRDefault="00F71689" w:rsidP="00F71689">
            <w:pPr>
              <w:spacing w:after="0" w:line="240" w:lineRule="auto"/>
              <w:rPr>
                <w:rFonts w:ascii="Times New Roman" w:eastAsia="Times New Roman" w:hAnsi="Times New Roman" w:cs="Times New Roman"/>
                <w:sz w:val="24"/>
                <w:szCs w:val="24"/>
                <w:lang w:eastAsia="hu-HU"/>
              </w:rPr>
            </w:pPr>
          </w:p>
          <w:p w:rsidR="00F71689" w:rsidRPr="00F71689" w:rsidRDefault="00F71689" w:rsidP="00F71689">
            <w:pPr>
              <w:spacing w:after="0" w:line="240" w:lineRule="auto"/>
              <w:rPr>
                <w:rFonts w:ascii="Times New Roman" w:eastAsia="Times New Roman" w:hAnsi="Times New Roman" w:cs="Times New Roman"/>
                <w:sz w:val="24"/>
                <w:szCs w:val="24"/>
                <w:lang w:eastAsia="hu-HU"/>
              </w:rPr>
            </w:pPr>
          </w:p>
          <w:p w:rsidR="00F71689" w:rsidRPr="00F71689" w:rsidRDefault="00F71689" w:rsidP="00F71689">
            <w:pPr>
              <w:spacing w:after="0" w:line="240" w:lineRule="auto"/>
              <w:rPr>
                <w:rFonts w:ascii="Times New Roman" w:eastAsia="Times New Roman" w:hAnsi="Times New Roman" w:cs="Times New Roman"/>
                <w:sz w:val="24"/>
                <w:szCs w:val="24"/>
                <w:lang w:eastAsia="hu-HU"/>
              </w:rPr>
            </w:pPr>
          </w:p>
          <w:p w:rsidR="00F71689" w:rsidRPr="00F71689" w:rsidRDefault="00F71689" w:rsidP="00F71689">
            <w:pPr>
              <w:spacing w:after="0" w:line="240" w:lineRule="auto"/>
              <w:rPr>
                <w:rFonts w:ascii="Times New Roman" w:eastAsia="Times New Roman" w:hAnsi="Times New Roman" w:cs="Times New Roman"/>
                <w:sz w:val="24"/>
                <w:szCs w:val="24"/>
                <w:lang w:eastAsia="hu-HU"/>
              </w:rPr>
            </w:pPr>
          </w:p>
          <w:p w:rsidR="00F71689" w:rsidRPr="00F71689" w:rsidRDefault="00F71689" w:rsidP="00F71689">
            <w:pPr>
              <w:spacing w:after="0" w:line="240" w:lineRule="auto"/>
              <w:rPr>
                <w:rFonts w:ascii="Times New Roman" w:eastAsia="Times New Roman" w:hAnsi="Times New Roman" w:cs="Times New Roman"/>
                <w:sz w:val="24"/>
                <w:szCs w:val="24"/>
                <w:lang w:eastAsia="hu-HU"/>
              </w:rPr>
            </w:pPr>
          </w:p>
          <w:p w:rsidR="00F71689" w:rsidRPr="00F71689" w:rsidRDefault="00F71689" w:rsidP="00F71689">
            <w:pPr>
              <w:spacing w:after="0" w:line="240" w:lineRule="auto"/>
              <w:rPr>
                <w:rFonts w:ascii="Times New Roman" w:eastAsia="Times New Roman" w:hAnsi="Times New Roman" w:cs="Times New Roman"/>
                <w:sz w:val="24"/>
                <w:szCs w:val="24"/>
                <w:lang w:eastAsia="hu-HU"/>
              </w:rPr>
            </w:pPr>
          </w:p>
          <w:p w:rsidR="00F71689" w:rsidRPr="00F71689" w:rsidRDefault="00F71689" w:rsidP="00F71689">
            <w:pPr>
              <w:spacing w:after="0" w:line="240" w:lineRule="auto"/>
              <w:rPr>
                <w:rFonts w:ascii="Times New Roman" w:eastAsia="Times New Roman" w:hAnsi="Times New Roman" w:cs="Times New Roman"/>
                <w:sz w:val="24"/>
                <w:szCs w:val="24"/>
                <w:lang w:eastAsia="hu-HU"/>
              </w:rPr>
            </w:pPr>
          </w:p>
          <w:p w:rsidR="00F71689" w:rsidRPr="00F71689" w:rsidRDefault="00F71689" w:rsidP="00F71689">
            <w:pPr>
              <w:spacing w:after="0" w:line="240" w:lineRule="auto"/>
              <w:rPr>
                <w:rFonts w:ascii="Times New Roman" w:eastAsia="Times New Roman" w:hAnsi="Times New Roman" w:cs="Times New Roman"/>
                <w:sz w:val="24"/>
                <w:szCs w:val="24"/>
                <w:lang w:eastAsia="hu-HU"/>
              </w:rPr>
            </w:pPr>
          </w:p>
          <w:p w:rsidR="00F71689" w:rsidRPr="00F71689" w:rsidRDefault="00F71689" w:rsidP="00F71689">
            <w:pPr>
              <w:spacing w:after="0" w:line="240" w:lineRule="auto"/>
              <w:rPr>
                <w:rFonts w:ascii="Times New Roman" w:eastAsia="Times New Roman" w:hAnsi="Times New Roman" w:cs="Times New Roman"/>
                <w:sz w:val="24"/>
                <w:szCs w:val="24"/>
                <w:lang w:eastAsia="hu-HU"/>
              </w:rPr>
            </w:pPr>
          </w:p>
          <w:p w:rsidR="00F71689" w:rsidRPr="00F71689" w:rsidRDefault="00F71689" w:rsidP="00F71689">
            <w:pPr>
              <w:spacing w:after="0" w:line="240" w:lineRule="auto"/>
              <w:rPr>
                <w:rFonts w:ascii="Times New Roman" w:eastAsia="Times New Roman" w:hAnsi="Times New Roman" w:cs="Times New Roman"/>
                <w:sz w:val="24"/>
                <w:szCs w:val="24"/>
                <w:lang w:eastAsia="hu-HU"/>
              </w:rPr>
            </w:pPr>
          </w:p>
          <w:p w:rsidR="00F71689" w:rsidRPr="00F71689" w:rsidRDefault="00F71689" w:rsidP="00F71689">
            <w:pPr>
              <w:spacing w:after="0" w:line="240" w:lineRule="auto"/>
              <w:rPr>
                <w:rFonts w:ascii="Times New Roman" w:eastAsia="Times New Roman" w:hAnsi="Times New Roman" w:cs="Times New Roman"/>
                <w:sz w:val="24"/>
                <w:szCs w:val="24"/>
                <w:lang w:eastAsia="hu-HU"/>
              </w:rPr>
            </w:pPr>
          </w:p>
          <w:p w:rsidR="00F71689" w:rsidRPr="00F71689" w:rsidRDefault="00F71689" w:rsidP="00F71689">
            <w:pPr>
              <w:spacing w:after="0" w:line="240" w:lineRule="auto"/>
              <w:rPr>
                <w:rFonts w:ascii="Times New Roman" w:eastAsia="Times New Roman" w:hAnsi="Times New Roman" w:cs="Times New Roman"/>
                <w:sz w:val="24"/>
                <w:szCs w:val="24"/>
                <w:lang w:eastAsia="hu-HU"/>
              </w:rPr>
            </w:pPr>
          </w:p>
          <w:p w:rsidR="00F71689" w:rsidRPr="00F71689" w:rsidRDefault="00F71689" w:rsidP="00F71689">
            <w:pPr>
              <w:spacing w:after="0" w:line="240" w:lineRule="auto"/>
              <w:rPr>
                <w:rFonts w:ascii="Times New Roman" w:eastAsia="Times New Roman" w:hAnsi="Times New Roman" w:cs="Times New Roman"/>
                <w:sz w:val="24"/>
                <w:szCs w:val="24"/>
                <w:lang w:eastAsia="hu-HU"/>
              </w:rPr>
            </w:pPr>
          </w:p>
          <w:p w:rsidR="00F71689" w:rsidRPr="00F71689" w:rsidRDefault="00F71689" w:rsidP="00F71689">
            <w:pPr>
              <w:spacing w:after="0" w:line="240" w:lineRule="auto"/>
              <w:rPr>
                <w:rFonts w:ascii="Times New Roman" w:eastAsia="Times New Roman" w:hAnsi="Times New Roman" w:cs="Times New Roman"/>
                <w:sz w:val="24"/>
                <w:szCs w:val="24"/>
                <w:lang w:eastAsia="hu-HU"/>
              </w:rPr>
            </w:pPr>
          </w:p>
          <w:p w:rsidR="00F71689" w:rsidRPr="00F71689" w:rsidRDefault="00F71689" w:rsidP="00F71689">
            <w:pPr>
              <w:spacing w:after="0" w:line="240" w:lineRule="auto"/>
              <w:rPr>
                <w:rFonts w:ascii="Times New Roman" w:eastAsia="Times New Roman" w:hAnsi="Times New Roman" w:cs="Times New Roman"/>
                <w:sz w:val="24"/>
                <w:szCs w:val="24"/>
                <w:lang w:eastAsia="hu-HU"/>
              </w:rPr>
            </w:pPr>
          </w:p>
          <w:p w:rsidR="00F71689" w:rsidRPr="00F71689" w:rsidRDefault="00F71689" w:rsidP="00F71689">
            <w:pPr>
              <w:spacing w:after="0" w:line="240" w:lineRule="auto"/>
              <w:rPr>
                <w:rFonts w:ascii="Times New Roman" w:eastAsia="Times New Roman" w:hAnsi="Times New Roman" w:cs="Times New Roman"/>
                <w:sz w:val="24"/>
                <w:szCs w:val="24"/>
                <w:lang w:eastAsia="hu-HU"/>
              </w:rPr>
            </w:pPr>
          </w:p>
          <w:p w:rsidR="00F71689" w:rsidRPr="00F71689" w:rsidRDefault="00F71689" w:rsidP="00F71689">
            <w:pPr>
              <w:spacing w:after="0" w:line="240" w:lineRule="auto"/>
              <w:rPr>
                <w:rFonts w:ascii="Times New Roman" w:eastAsia="Times New Roman" w:hAnsi="Times New Roman" w:cs="Times New Roman"/>
                <w:sz w:val="24"/>
                <w:szCs w:val="24"/>
                <w:lang w:eastAsia="hu-HU"/>
              </w:rPr>
            </w:pPr>
          </w:p>
          <w:p w:rsidR="00F71689" w:rsidRPr="00F71689" w:rsidRDefault="00F71689" w:rsidP="00F71689">
            <w:pPr>
              <w:spacing w:after="0" w:line="240" w:lineRule="auto"/>
              <w:rPr>
                <w:rFonts w:ascii="Times New Roman" w:eastAsia="Times New Roman" w:hAnsi="Times New Roman" w:cs="Times New Roman"/>
                <w:sz w:val="24"/>
                <w:szCs w:val="24"/>
                <w:lang w:eastAsia="hu-HU"/>
              </w:rPr>
            </w:pPr>
          </w:p>
          <w:p w:rsidR="00F71689" w:rsidRPr="00F71689" w:rsidRDefault="00F71689" w:rsidP="00F71689">
            <w:pPr>
              <w:spacing w:after="0" w:line="240" w:lineRule="auto"/>
              <w:rPr>
                <w:rFonts w:ascii="Times New Roman" w:eastAsia="Times New Roman" w:hAnsi="Times New Roman" w:cs="Times New Roman"/>
                <w:sz w:val="24"/>
                <w:szCs w:val="24"/>
                <w:lang w:eastAsia="hu-HU"/>
              </w:rPr>
            </w:pPr>
          </w:p>
          <w:p w:rsidR="00F71689" w:rsidRPr="00F71689" w:rsidRDefault="00F71689" w:rsidP="00F71689">
            <w:pPr>
              <w:spacing w:after="0" w:line="240" w:lineRule="auto"/>
              <w:rPr>
                <w:rFonts w:ascii="Times New Roman" w:eastAsia="Times New Roman" w:hAnsi="Times New Roman" w:cs="Times New Roman"/>
                <w:sz w:val="24"/>
                <w:szCs w:val="24"/>
                <w:lang w:eastAsia="hu-HU"/>
              </w:rPr>
            </w:pPr>
          </w:p>
          <w:p w:rsidR="00F71689" w:rsidRPr="00F71689" w:rsidRDefault="00F71689" w:rsidP="00F71689">
            <w:pPr>
              <w:spacing w:after="0" w:line="240" w:lineRule="auto"/>
              <w:rPr>
                <w:rFonts w:ascii="Times New Roman" w:eastAsia="Times New Roman" w:hAnsi="Times New Roman" w:cs="Times New Roman"/>
                <w:sz w:val="24"/>
                <w:szCs w:val="24"/>
                <w:lang w:eastAsia="hu-HU"/>
              </w:rPr>
            </w:pPr>
          </w:p>
          <w:p w:rsidR="00F71689" w:rsidRPr="00F71689" w:rsidRDefault="00F71689" w:rsidP="00F71689">
            <w:pPr>
              <w:spacing w:after="0" w:line="240" w:lineRule="auto"/>
              <w:rPr>
                <w:rFonts w:ascii="Times New Roman" w:eastAsia="Times New Roman" w:hAnsi="Times New Roman" w:cs="Times New Roman"/>
                <w:sz w:val="24"/>
                <w:szCs w:val="24"/>
                <w:lang w:eastAsia="hu-HU"/>
              </w:rPr>
            </w:pPr>
          </w:p>
          <w:p w:rsidR="00F71689" w:rsidRPr="00F71689" w:rsidRDefault="00F71689" w:rsidP="00F71689">
            <w:pPr>
              <w:spacing w:after="0" w:line="240" w:lineRule="auto"/>
              <w:rPr>
                <w:rFonts w:ascii="Times New Roman" w:eastAsia="Times New Roman" w:hAnsi="Times New Roman" w:cs="Times New Roman"/>
                <w:sz w:val="24"/>
                <w:szCs w:val="24"/>
                <w:lang w:eastAsia="hu-HU"/>
              </w:rPr>
            </w:pPr>
          </w:p>
          <w:p w:rsidR="00F71689" w:rsidRPr="00F71689" w:rsidRDefault="00F71689" w:rsidP="00F71689">
            <w:pPr>
              <w:spacing w:after="0" w:line="240" w:lineRule="auto"/>
              <w:rPr>
                <w:rFonts w:ascii="Times New Roman" w:eastAsia="Times New Roman" w:hAnsi="Times New Roman" w:cs="Times New Roman"/>
                <w:sz w:val="24"/>
                <w:szCs w:val="24"/>
                <w:lang w:eastAsia="hu-HU"/>
              </w:rPr>
            </w:pPr>
          </w:p>
          <w:p w:rsidR="00F71689" w:rsidRPr="00F71689" w:rsidRDefault="00F71689" w:rsidP="00F71689">
            <w:pPr>
              <w:spacing w:after="0" w:line="240" w:lineRule="auto"/>
              <w:rPr>
                <w:rFonts w:ascii="Times New Roman" w:eastAsia="Times New Roman" w:hAnsi="Times New Roman" w:cs="Times New Roman"/>
                <w:sz w:val="24"/>
                <w:szCs w:val="24"/>
                <w:lang w:eastAsia="hu-HU"/>
              </w:rPr>
            </w:pPr>
          </w:p>
          <w:p w:rsidR="00F71689" w:rsidRPr="00F71689" w:rsidRDefault="00F71689" w:rsidP="00F71689">
            <w:pPr>
              <w:spacing w:after="0" w:line="240" w:lineRule="auto"/>
              <w:rPr>
                <w:rFonts w:ascii="Times New Roman" w:eastAsia="Times New Roman" w:hAnsi="Times New Roman" w:cs="Times New Roman"/>
                <w:sz w:val="24"/>
                <w:szCs w:val="24"/>
                <w:lang w:eastAsia="hu-HU"/>
              </w:rPr>
            </w:pPr>
          </w:p>
          <w:p w:rsidR="00F71689" w:rsidRPr="00F71689" w:rsidRDefault="00F71689" w:rsidP="00F71689">
            <w:pPr>
              <w:spacing w:after="0" w:line="240" w:lineRule="auto"/>
              <w:rPr>
                <w:rFonts w:ascii="Times New Roman" w:eastAsia="Times New Roman" w:hAnsi="Times New Roman" w:cs="Times New Roman"/>
                <w:sz w:val="24"/>
                <w:szCs w:val="24"/>
                <w:lang w:eastAsia="hu-HU"/>
              </w:rPr>
            </w:pPr>
          </w:p>
          <w:p w:rsidR="00F71689" w:rsidRPr="00F71689" w:rsidRDefault="00F71689" w:rsidP="00F71689">
            <w:pPr>
              <w:spacing w:after="0" w:line="240" w:lineRule="auto"/>
              <w:rPr>
                <w:rFonts w:ascii="Times New Roman" w:eastAsia="Times New Roman" w:hAnsi="Times New Roman" w:cs="Times New Roman"/>
                <w:sz w:val="24"/>
                <w:szCs w:val="24"/>
                <w:lang w:eastAsia="hu-HU"/>
              </w:rPr>
            </w:pPr>
          </w:p>
          <w:p w:rsidR="00F71689" w:rsidRPr="00F71689" w:rsidRDefault="00F71689" w:rsidP="00F71689">
            <w:pPr>
              <w:spacing w:after="0" w:line="240" w:lineRule="auto"/>
              <w:rPr>
                <w:rFonts w:ascii="Times New Roman" w:eastAsia="Times New Roman" w:hAnsi="Times New Roman" w:cs="Times New Roman"/>
                <w:sz w:val="24"/>
                <w:szCs w:val="24"/>
                <w:lang w:eastAsia="hu-HU"/>
              </w:rPr>
            </w:pPr>
          </w:p>
          <w:p w:rsidR="00F71689" w:rsidRPr="00F71689" w:rsidRDefault="00F71689" w:rsidP="00F71689">
            <w:pPr>
              <w:spacing w:after="0" w:line="240" w:lineRule="auto"/>
              <w:rPr>
                <w:rFonts w:ascii="Times New Roman" w:eastAsia="Times New Roman" w:hAnsi="Times New Roman" w:cs="Times New Roman"/>
                <w:sz w:val="24"/>
                <w:szCs w:val="24"/>
                <w:lang w:eastAsia="hu-HU"/>
              </w:rPr>
            </w:pPr>
          </w:p>
          <w:p w:rsidR="00F71689" w:rsidRPr="00F71689" w:rsidRDefault="00F71689" w:rsidP="00F71689">
            <w:pPr>
              <w:spacing w:after="0" w:line="240" w:lineRule="auto"/>
              <w:rPr>
                <w:rFonts w:ascii="Times New Roman" w:eastAsia="Times New Roman" w:hAnsi="Times New Roman" w:cs="Times New Roman"/>
                <w:sz w:val="24"/>
                <w:szCs w:val="24"/>
                <w:lang w:eastAsia="hu-HU"/>
              </w:rPr>
            </w:pPr>
          </w:p>
          <w:p w:rsidR="00F71689" w:rsidRPr="00F71689" w:rsidRDefault="00F71689" w:rsidP="00F71689">
            <w:pPr>
              <w:spacing w:after="0" w:line="240" w:lineRule="auto"/>
              <w:rPr>
                <w:rFonts w:ascii="Times New Roman" w:eastAsia="Times New Roman" w:hAnsi="Times New Roman" w:cs="Times New Roman"/>
                <w:sz w:val="24"/>
                <w:szCs w:val="24"/>
                <w:lang w:eastAsia="hu-HU"/>
              </w:rPr>
            </w:pPr>
          </w:p>
          <w:p w:rsidR="00F71689" w:rsidRPr="00F71689" w:rsidRDefault="00F71689" w:rsidP="00F71689">
            <w:pPr>
              <w:spacing w:after="0" w:line="240" w:lineRule="auto"/>
              <w:rPr>
                <w:rFonts w:ascii="Times New Roman" w:eastAsia="Times New Roman" w:hAnsi="Times New Roman" w:cs="Times New Roman"/>
                <w:sz w:val="24"/>
                <w:szCs w:val="24"/>
                <w:lang w:eastAsia="hu-HU"/>
              </w:rPr>
            </w:pPr>
          </w:p>
          <w:p w:rsidR="00F71689" w:rsidRPr="00F71689" w:rsidRDefault="00F71689" w:rsidP="00F71689">
            <w:pPr>
              <w:spacing w:after="0" w:line="240" w:lineRule="auto"/>
              <w:rPr>
                <w:rFonts w:ascii="Times New Roman" w:eastAsia="Times New Roman" w:hAnsi="Times New Roman" w:cs="Times New Roman"/>
                <w:sz w:val="24"/>
                <w:szCs w:val="24"/>
                <w:lang w:eastAsia="hu-HU"/>
              </w:rPr>
            </w:pPr>
          </w:p>
          <w:p w:rsidR="00F71689" w:rsidRPr="00F71689" w:rsidRDefault="00F71689" w:rsidP="00F71689">
            <w:pPr>
              <w:spacing w:after="0" w:line="240" w:lineRule="auto"/>
              <w:rPr>
                <w:rFonts w:ascii="Times New Roman" w:eastAsia="Times New Roman" w:hAnsi="Times New Roman" w:cs="Times New Roman"/>
                <w:sz w:val="24"/>
                <w:szCs w:val="24"/>
                <w:lang w:eastAsia="hu-HU"/>
              </w:rPr>
            </w:pPr>
          </w:p>
          <w:p w:rsidR="00F71689" w:rsidRPr="00F71689" w:rsidRDefault="00F71689" w:rsidP="00F71689">
            <w:pPr>
              <w:spacing w:after="0" w:line="240" w:lineRule="auto"/>
              <w:rPr>
                <w:rFonts w:ascii="Times New Roman" w:eastAsia="Times New Roman" w:hAnsi="Times New Roman" w:cs="Times New Roman"/>
                <w:sz w:val="24"/>
                <w:szCs w:val="24"/>
                <w:lang w:eastAsia="hu-HU"/>
              </w:rPr>
            </w:pPr>
          </w:p>
          <w:p w:rsidR="00F71689" w:rsidRPr="00F71689" w:rsidRDefault="00F71689" w:rsidP="00F71689">
            <w:pPr>
              <w:spacing w:after="0" w:line="240" w:lineRule="auto"/>
              <w:rPr>
                <w:rFonts w:ascii="Times New Roman" w:eastAsia="Times New Roman" w:hAnsi="Times New Roman" w:cs="Times New Roman"/>
                <w:sz w:val="24"/>
                <w:szCs w:val="24"/>
                <w:lang w:eastAsia="hu-HU"/>
              </w:rPr>
            </w:pPr>
          </w:p>
          <w:p w:rsidR="00F71689" w:rsidRPr="00F71689" w:rsidRDefault="00F71689" w:rsidP="00F71689">
            <w:pPr>
              <w:spacing w:after="0" w:line="240" w:lineRule="auto"/>
              <w:rPr>
                <w:rFonts w:ascii="Times New Roman" w:eastAsia="Times New Roman" w:hAnsi="Times New Roman" w:cs="Times New Roman"/>
                <w:sz w:val="24"/>
                <w:szCs w:val="24"/>
                <w:lang w:eastAsia="hu-HU"/>
              </w:rPr>
            </w:pPr>
          </w:p>
          <w:p w:rsidR="00F71689" w:rsidRPr="00F71689" w:rsidRDefault="00F71689" w:rsidP="00F71689">
            <w:pPr>
              <w:spacing w:after="0" w:line="240" w:lineRule="auto"/>
              <w:rPr>
                <w:rFonts w:ascii="Times New Roman" w:eastAsia="Times New Roman" w:hAnsi="Times New Roman" w:cs="Times New Roman"/>
                <w:sz w:val="24"/>
                <w:szCs w:val="24"/>
                <w:lang w:eastAsia="hu-HU"/>
              </w:rPr>
            </w:pPr>
          </w:p>
          <w:p w:rsidR="00F71689" w:rsidRPr="00F71689" w:rsidRDefault="00F71689" w:rsidP="00F71689">
            <w:pPr>
              <w:spacing w:after="0" w:line="240" w:lineRule="auto"/>
              <w:rPr>
                <w:rFonts w:ascii="Times New Roman" w:eastAsia="Times New Roman" w:hAnsi="Times New Roman" w:cs="Times New Roman"/>
                <w:sz w:val="24"/>
                <w:szCs w:val="24"/>
                <w:lang w:eastAsia="hu-HU"/>
              </w:rPr>
            </w:pPr>
          </w:p>
          <w:p w:rsidR="00F71689" w:rsidRPr="00F71689" w:rsidRDefault="00F71689" w:rsidP="00F71689">
            <w:pPr>
              <w:spacing w:after="0" w:line="240" w:lineRule="auto"/>
              <w:rPr>
                <w:rFonts w:ascii="Times New Roman" w:eastAsia="Times New Roman" w:hAnsi="Times New Roman" w:cs="Times New Roman"/>
                <w:sz w:val="24"/>
                <w:szCs w:val="24"/>
                <w:lang w:eastAsia="hu-HU"/>
              </w:rPr>
            </w:pPr>
          </w:p>
          <w:p w:rsidR="00F71689" w:rsidRPr="00F71689" w:rsidRDefault="00F71689" w:rsidP="00F71689">
            <w:pPr>
              <w:spacing w:after="0" w:line="240" w:lineRule="auto"/>
              <w:rPr>
                <w:rFonts w:ascii="Times New Roman" w:eastAsia="Times New Roman" w:hAnsi="Times New Roman" w:cs="Times New Roman"/>
                <w:sz w:val="24"/>
                <w:szCs w:val="24"/>
                <w:lang w:eastAsia="hu-HU"/>
              </w:rPr>
            </w:pPr>
          </w:p>
          <w:p w:rsidR="00F71689" w:rsidRPr="00F71689" w:rsidRDefault="00F71689" w:rsidP="00F71689">
            <w:pPr>
              <w:spacing w:after="0" w:line="240" w:lineRule="auto"/>
              <w:rPr>
                <w:rFonts w:ascii="Times New Roman" w:eastAsia="Times New Roman" w:hAnsi="Times New Roman" w:cs="Times New Roman"/>
                <w:sz w:val="24"/>
                <w:szCs w:val="24"/>
                <w:lang w:eastAsia="hu-HU"/>
              </w:rPr>
            </w:pPr>
          </w:p>
          <w:p w:rsidR="00F71689" w:rsidRPr="00F71689" w:rsidRDefault="00F71689" w:rsidP="00F71689">
            <w:pPr>
              <w:spacing w:after="0" w:line="240" w:lineRule="auto"/>
              <w:rPr>
                <w:rFonts w:ascii="Times New Roman" w:eastAsia="Times New Roman" w:hAnsi="Times New Roman" w:cs="Times New Roman"/>
                <w:sz w:val="24"/>
                <w:szCs w:val="24"/>
                <w:lang w:eastAsia="hu-HU"/>
              </w:rPr>
            </w:pPr>
          </w:p>
          <w:p w:rsidR="00F71689" w:rsidRPr="00F71689" w:rsidRDefault="00F71689" w:rsidP="00F71689">
            <w:pPr>
              <w:spacing w:after="0" w:line="240" w:lineRule="auto"/>
              <w:rPr>
                <w:rFonts w:ascii="Times New Roman" w:eastAsia="Times New Roman" w:hAnsi="Times New Roman" w:cs="Times New Roman"/>
                <w:sz w:val="24"/>
                <w:szCs w:val="24"/>
                <w:lang w:eastAsia="hu-HU"/>
              </w:rPr>
            </w:pPr>
          </w:p>
          <w:p w:rsidR="00F71689" w:rsidRPr="00F71689" w:rsidRDefault="00F71689" w:rsidP="00F71689">
            <w:pPr>
              <w:spacing w:after="0" w:line="240" w:lineRule="auto"/>
              <w:rPr>
                <w:rFonts w:ascii="Times New Roman" w:eastAsia="Times New Roman" w:hAnsi="Times New Roman" w:cs="Times New Roman"/>
                <w:sz w:val="24"/>
                <w:szCs w:val="24"/>
                <w:lang w:eastAsia="hu-HU"/>
              </w:rPr>
            </w:pPr>
          </w:p>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lastRenderedPageBreak/>
              <w:t>1.2 GENERATÍV KREATÍV ZENEI TEVÉKENYSÉG</w:t>
            </w:r>
          </w:p>
          <w:p w:rsidR="00F71689" w:rsidRPr="00F71689" w:rsidRDefault="00F71689" w:rsidP="00F71689">
            <w:pPr>
              <w:spacing w:after="0" w:line="240" w:lineRule="auto"/>
              <w:rPr>
                <w:rFonts w:ascii="Times New Roman" w:eastAsia="Times New Roman" w:hAnsi="Times New Roman" w:cs="Times New Roman"/>
                <w:sz w:val="24"/>
                <w:szCs w:val="24"/>
                <w:lang w:eastAsia="hu-HU"/>
              </w:rPr>
            </w:pPr>
          </w:p>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Énekes rögtönzések</w:t>
            </w:r>
          </w:p>
          <w:p w:rsidR="00F71689" w:rsidRPr="00F71689" w:rsidRDefault="00F71689" w:rsidP="00F71689">
            <w:pPr>
              <w:spacing w:after="0" w:line="240" w:lineRule="auto"/>
              <w:rPr>
                <w:rFonts w:ascii="Times New Roman" w:eastAsia="Times New Roman" w:hAnsi="Times New Roman" w:cs="Times New Roman"/>
                <w:sz w:val="24"/>
                <w:szCs w:val="24"/>
                <w:lang w:eastAsia="hu-HU"/>
              </w:rPr>
            </w:pPr>
          </w:p>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Hangszeres rögtönzések</w:t>
            </w:r>
          </w:p>
          <w:p w:rsidR="00F71689" w:rsidRPr="00F71689" w:rsidRDefault="00F71689" w:rsidP="00F71689">
            <w:pPr>
              <w:spacing w:after="0" w:line="240" w:lineRule="auto"/>
              <w:rPr>
                <w:rFonts w:ascii="Times New Roman" w:eastAsia="Times New Roman" w:hAnsi="Times New Roman" w:cs="Times New Roman"/>
                <w:sz w:val="24"/>
                <w:szCs w:val="24"/>
                <w:lang w:eastAsia="hu-HU"/>
              </w:rPr>
            </w:pPr>
          </w:p>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Egyszerű zenei formák használata a rögtönzések folyamán</w:t>
            </w:r>
          </w:p>
          <w:p w:rsidR="00F71689" w:rsidRPr="00F71689" w:rsidRDefault="00F71689" w:rsidP="00F71689">
            <w:pPr>
              <w:spacing w:after="0" w:line="240" w:lineRule="auto"/>
              <w:rPr>
                <w:rFonts w:ascii="Times New Roman" w:eastAsia="Times New Roman" w:hAnsi="Times New Roman" w:cs="Times New Roman"/>
                <w:sz w:val="24"/>
                <w:szCs w:val="24"/>
                <w:lang w:eastAsia="hu-HU"/>
              </w:rPr>
            </w:pPr>
          </w:p>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Ritmusjátékok, dalkíséretek szabad és kötött formákban</w:t>
            </w:r>
          </w:p>
          <w:p w:rsidR="00F71689" w:rsidRPr="00F71689" w:rsidRDefault="00F71689" w:rsidP="00F71689">
            <w:pPr>
              <w:spacing w:after="0" w:line="240" w:lineRule="auto"/>
              <w:rPr>
                <w:rFonts w:ascii="Times New Roman" w:eastAsia="Times New Roman" w:hAnsi="Times New Roman" w:cs="Times New Roman"/>
                <w:sz w:val="24"/>
                <w:szCs w:val="24"/>
                <w:lang w:eastAsia="hu-HU"/>
              </w:rPr>
            </w:pPr>
          </w:p>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Tempó- és dinamikai játékok, gyakorlatok</w:t>
            </w:r>
          </w:p>
          <w:p w:rsidR="00F71689" w:rsidRPr="00F71689" w:rsidRDefault="00F71689" w:rsidP="00F71689">
            <w:pPr>
              <w:spacing w:after="0" w:line="240" w:lineRule="auto"/>
              <w:rPr>
                <w:rFonts w:ascii="Times New Roman" w:eastAsia="Times New Roman" w:hAnsi="Times New Roman" w:cs="Times New Roman"/>
                <w:sz w:val="24"/>
                <w:szCs w:val="24"/>
                <w:lang w:eastAsia="hu-HU"/>
              </w:rPr>
            </w:pPr>
          </w:p>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Hangulatok, érzelmi állapotok kifejezése hangszeres és énekes formákban</w:t>
            </w:r>
          </w:p>
          <w:p w:rsidR="00F71689" w:rsidRPr="00F71689" w:rsidRDefault="00F71689" w:rsidP="00F71689">
            <w:pPr>
              <w:spacing w:after="0" w:line="240" w:lineRule="auto"/>
              <w:rPr>
                <w:rFonts w:ascii="Times New Roman" w:eastAsia="Times New Roman" w:hAnsi="Times New Roman" w:cs="Times New Roman"/>
                <w:sz w:val="24"/>
                <w:szCs w:val="24"/>
                <w:lang w:eastAsia="hu-HU"/>
              </w:rPr>
            </w:pPr>
          </w:p>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A zenei összetevők megjelenítése mozgásos formákban</w:t>
            </w:r>
          </w:p>
          <w:p w:rsidR="00F71689" w:rsidRPr="00F71689" w:rsidRDefault="00F71689" w:rsidP="00F71689">
            <w:pPr>
              <w:spacing w:after="0" w:line="240" w:lineRule="auto"/>
              <w:rPr>
                <w:rFonts w:ascii="Times New Roman" w:eastAsia="Times New Roman" w:hAnsi="Times New Roman" w:cs="Times New Roman"/>
                <w:sz w:val="24"/>
                <w:szCs w:val="24"/>
                <w:lang w:eastAsia="hu-HU"/>
              </w:rPr>
            </w:pPr>
          </w:p>
          <w:p w:rsidR="00F71689" w:rsidRPr="00F71689" w:rsidRDefault="00F71689" w:rsidP="00F71689">
            <w:pPr>
              <w:spacing w:after="0" w:line="240" w:lineRule="auto"/>
              <w:rPr>
                <w:rFonts w:ascii="Times New Roman" w:eastAsia="Times New Roman" w:hAnsi="Times New Roman" w:cs="Times New Roman"/>
                <w:sz w:val="24"/>
                <w:szCs w:val="24"/>
                <w:lang w:eastAsia="hu-HU"/>
              </w:rPr>
            </w:pPr>
          </w:p>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1.3 FELISMERŐ KOTTAOLVASÁS</w:t>
            </w:r>
          </w:p>
          <w:p w:rsidR="00F71689" w:rsidRPr="00F71689" w:rsidRDefault="00F71689" w:rsidP="00F71689">
            <w:pPr>
              <w:spacing w:after="0" w:line="240" w:lineRule="auto"/>
              <w:rPr>
                <w:rFonts w:ascii="Times New Roman" w:eastAsia="Times New Roman" w:hAnsi="Times New Roman" w:cs="Times New Roman"/>
                <w:sz w:val="24"/>
                <w:szCs w:val="24"/>
                <w:lang w:eastAsia="hu-HU"/>
              </w:rPr>
            </w:pPr>
          </w:p>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Új ritmusértékek tanulása</w:t>
            </w:r>
          </w:p>
          <w:p w:rsidR="00F71689" w:rsidRPr="00F71689" w:rsidRDefault="00F71689" w:rsidP="00F71689">
            <w:pPr>
              <w:spacing w:after="0" w:line="240" w:lineRule="auto"/>
              <w:rPr>
                <w:rFonts w:ascii="Times New Roman" w:eastAsia="Times New Roman" w:hAnsi="Times New Roman" w:cs="Times New Roman"/>
                <w:sz w:val="24"/>
                <w:szCs w:val="24"/>
                <w:lang w:eastAsia="hu-HU"/>
              </w:rPr>
            </w:pPr>
          </w:p>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Kottaírás a pótvonal használatával</w:t>
            </w:r>
          </w:p>
          <w:p w:rsidR="00F71689" w:rsidRPr="00F71689" w:rsidRDefault="00F71689" w:rsidP="00F71689">
            <w:pPr>
              <w:spacing w:after="0" w:line="240" w:lineRule="auto"/>
              <w:rPr>
                <w:rFonts w:ascii="Times New Roman" w:eastAsia="Times New Roman" w:hAnsi="Times New Roman" w:cs="Times New Roman"/>
                <w:sz w:val="24"/>
                <w:szCs w:val="24"/>
                <w:lang w:eastAsia="hu-HU"/>
              </w:rPr>
            </w:pPr>
          </w:p>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A kvintváltás fogalma</w:t>
            </w:r>
          </w:p>
          <w:p w:rsidR="00F71689" w:rsidRPr="00F71689" w:rsidRDefault="00F71689" w:rsidP="00F71689">
            <w:pPr>
              <w:spacing w:after="0" w:line="240" w:lineRule="auto"/>
              <w:rPr>
                <w:rFonts w:ascii="Times New Roman" w:eastAsia="Times New Roman" w:hAnsi="Times New Roman" w:cs="Times New Roman"/>
                <w:sz w:val="24"/>
                <w:szCs w:val="24"/>
                <w:lang w:eastAsia="hu-HU"/>
              </w:rPr>
            </w:pPr>
          </w:p>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A hajlítás fogalma, jelölése</w:t>
            </w:r>
          </w:p>
          <w:p w:rsidR="00F71689" w:rsidRPr="00F71689" w:rsidRDefault="00F71689" w:rsidP="00F71689">
            <w:pPr>
              <w:spacing w:after="0" w:line="240" w:lineRule="auto"/>
              <w:rPr>
                <w:rFonts w:ascii="Times New Roman" w:eastAsia="Times New Roman" w:hAnsi="Times New Roman" w:cs="Times New Roman"/>
                <w:sz w:val="24"/>
                <w:szCs w:val="24"/>
                <w:lang w:eastAsia="hu-HU"/>
              </w:rPr>
            </w:pPr>
          </w:p>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Dallamok utószolmizálása</w:t>
            </w:r>
          </w:p>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 xml:space="preserve"> </w:t>
            </w:r>
          </w:p>
        </w:tc>
        <w:tc>
          <w:tcPr>
            <w:tcW w:w="3729" w:type="dxa"/>
            <w:gridSpan w:val="2"/>
          </w:tcPr>
          <w:p w:rsidR="00F71689" w:rsidRPr="00F71689" w:rsidRDefault="00F71689" w:rsidP="00F71689">
            <w:pPr>
              <w:spacing w:after="0" w:line="240" w:lineRule="auto"/>
              <w:jc w:val="both"/>
              <w:rPr>
                <w:rFonts w:ascii="Times New Roman" w:eastAsia="Times New Roman" w:hAnsi="Times New Roman" w:cs="Times New Roman"/>
                <w:sz w:val="24"/>
                <w:szCs w:val="24"/>
                <w:lang w:eastAsia="hu-HU"/>
              </w:rPr>
            </w:pPr>
          </w:p>
          <w:p w:rsidR="00F71689" w:rsidRPr="00F71689" w:rsidRDefault="00F71689" w:rsidP="00F71689">
            <w:pPr>
              <w:spacing w:after="0" w:line="240" w:lineRule="auto"/>
              <w:jc w:val="both"/>
              <w:rPr>
                <w:rFonts w:ascii="Times New Roman" w:eastAsia="Times New Roman" w:hAnsi="Times New Roman" w:cs="Times New Roman"/>
                <w:sz w:val="24"/>
                <w:szCs w:val="24"/>
                <w:lang w:eastAsia="hu-HU"/>
              </w:rPr>
            </w:pPr>
          </w:p>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Törekvés a kifejező, bátor, tiszta éneklésre, az értelmes szövegkezelésre, a szép éneklés szabályainak tudatosítására</w:t>
            </w:r>
          </w:p>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 xml:space="preserve"> Érzelmi azonosulás a dalok hangulatával, tartalmával, megfelelő tempó és hangerő választása a dalok előadásához </w:t>
            </w:r>
          </w:p>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Örömteli és szorongásmentes éneklés</w:t>
            </w:r>
          </w:p>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 xml:space="preserve">A tanult dalokból minél több előadása, közös és egyéni, átélt, a tartalomnak megfelelő énekléssel </w:t>
            </w:r>
          </w:p>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 xml:space="preserve">Dalok felismerése jellemző motívumaik alapján olvasógyakorlatok, énekes játékok </w:t>
            </w:r>
          </w:p>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 xml:space="preserve">Részvétel a különféle énekes játékokban, gyakorlatokban </w:t>
            </w:r>
          </w:p>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 xml:space="preserve">A tanult dalok felismerése, jellemző ritmus-, dallam- vagy szövegmotívumaik alapján </w:t>
            </w:r>
          </w:p>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 xml:space="preserve">A tanult dalok csoportosítása, adott szempontok alapján </w:t>
            </w:r>
          </w:p>
          <w:p w:rsidR="00F71689" w:rsidRPr="00F71689" w:rsidRDefault="00F71689" w:rsidP="00F71689">
            <w:pPr>
              <w:spacing w:after="0" w:line="240" w:lineRule="auto"/>
              <w:rPr>
                <w:rFonts w:ascii="Times New Roman" w:eastAsia="Times New Roman" w:hAnsi="Times New Roman" w:cs="Times New Roman"/>
                <w:sz w:val="24"/>
                <w:szCs w:val="24"/>
                <w:lang w:eastAsia="hu-HU"/>
              </w:rPr>
            </w:pPr>
          </w:p>
          <w:p w:rsidR="00F71689" w:rsidRPr="00F71689" w:rsidRDefault="00F71689" w:rsidP="00F71689">
            <w:pPr>
              <w:spacing w:after="0" w:line="240" w:lineRule="auto"/>
              <w:rPr>
                <w:rFonts w:ascii="Times New Roman" w:eastAsia="Times New Roman" w:hAnsi="Times New Roman" w:cs="Times New Roman"/>
                <w:sz w:val="24"/>
                <w:szCs w:val="24"/>
                <w:lang w:eastAsia="hu-HU"/>
              </w:rPr>
            </w:pPr>
          </w:p>
          <w:p w:rsidR="00F71689" w:rsidRPr="00F71689" w:rsidRDefault="00F71689" w:rsidP="00F71689">
            <w:pPr>
              <w:spacing w:after="0" w:line="240" w:lineRule="auto"/>
              <w:rPr>
                <w:rFonts w:ascii="Times New Roman" w:eastAsia="Times New Roman" w:hAnsi="Times New Roman" w:cs="Times New Roman"/>
                <w:sz w:val="24"/>
                <w:szCs w:val="24"/>
                <w:lang w:eastAsia="hu-HU"/>
              </w:rPr>
            </w:pPr>
          </w:p>
          <w:p w:rsidR="00F71689" w:rsidRPr="00F71689" w:rsidRDefault="00F71689" w:rsidP="00F71689">
            <w:pPr>
              <w:spacing w:after="0" w:line="240" w:lineRule="auto"/>
              <w:rPr>
                <w:rFonts w:ascii="Times New Roman" w:eastAsia="Times New Roman" w:hAnsi="Times New Roman" w:cs="Times New Roman"/>
                <w:sz w:val="24"/>
                <w:szCs w:val="24"/>
                <w:lang w:eastAsia="hu-HU"/>
              </w:rPr>
            </w:pPr>
          </w:p>
          <w:p w:rsidR="00F71689" w:rsidRPr="00F71689" w:rsidRDefault="00F71689" w:rsidP="00F71689">
            <w:pPr>
              <w:spacing w:after="0" w:line="240" w:lineRule="auto"/>
              <w:rPr>
                <w:rFonts w:ascii="Times New Roman" w:eastAsia="Times New Roman" w:hAnsi="Times New Roman" w:cs="Times New Roman"/>
                <w:sz w:val="24"/>
                <w:szCs w:val="24"/>
                <w:lang w:eastAsia="hu-HU"/>
              </w:rPr>
            </w:pPr>
          </w:p>
          <w:p w:rsidR="00F71689" w:rsidRPr="00F71689" w:rsidRDefault="00F71689" w:rsidP="00F71689">
            <w:pPr>
              <w:spacing w:after="0" w:line="240" w:lineRule="auto"/>
              <w:rPr>
                <w:rFonts w:ascii="Times New Roman" w:eastAsia="Times New Roman" w:hAnsi="Times New Roman" w:cs="Times New Roman"/>
                <w:sz w:val="24"/>
                <w:szCs w:val="24"/>
                <w:lang w:eastAsia="hu-HU"/>
              </w:rPr>
            </w:pPr>
          </w:p>
          <w:p w:rsidR="00F71689" w:rsidRPr="00F71689" w:rsidRDefault="00F71689" w:rsidP="00F71689">
            <w:pPr>
              <w:spacing w:after="0" w:line="240" w:lineRule="auto"/>
              <w:rPr>
                <w:rFonts w:ascii="Times New Roman" w:eastAsia="Times New Roman" w:hAnsi="Times New Roman" w:cs="Times New Roman"/>
                <w:sz w:val="24"/>
                <w:szCs w:val="24"/>
                <w:lang w:eastAsia="hu-HU"/>
              </w:rPr>
            </w:pPr>
          </w:p>
          <w:p w:rsidR="00F71689" w:rsidRPr="00F71689" w:rsidRDefault="00F71689" w:rsidP="00F71689">
            <w:pPr>
              <w:spacing w:after="0" w:line="240" w:lineRule="auto"/>
              <w:rPr>
                <w:rFonts w:ascii="Times New Roman" w:eastAsia="Times New Roman" w:hAnsi="Times New Roman" w:cs="Times New Roman"/>
                <w:sz w:val="24"/>
                <w:szCs w:val="24"/>
                <w:lang w:eastAsia="hu-HU"/>
              </w:rPr>
            </w:pPr>
          </w:p>
          <w:p w:rsidR="00F71689" w:rsidRPr="00F71689" w:rsidRDefault="00F71689" w:rsidP="00F71689">
            <w:pPr>
              <w:spacing w:after="0" w:line="240" w:lineRule="auto"/>
              <w:rPr>
                <w:rFonts w:ascii="Times New Roman" w:eastAsia="Times New Roman" w:hAnsi="Times New Roman" w:cs="Times New Roman"/>
                <w:sz w:val="24"/>
                <w:szCs w:val="24"/>
                <w:lang w:eastAsia="hu-HU"/>
              </w:rPr>
            </w:pPr>
          </w:p>
          <w:p w:rsidR="00F71689" w:rsidRPr="00F71689" w:rsidRDefault="00F71689" w:rsidP="00F71689">
            <w:pPr>
              <w:spacing w:after="0" w:line="240" w:lineRule="auto"/>
              <w:rPr>
                <w:rFonts w:ascii="Times New Roman" w:eastAsia="Times New Roman" w:hAnsi="Times New Roman" w:cs="Times New Roman"/>
                <w:sz w:val="24"/>
                <w:szCs w:val="24"/>
                <w:lang w:eastAsia="hu-HU"/>
              </w:rPr>
            </w:pPr>
          </w:p>
          <w:p w:rsidR="00F71689" w:rsidRPr="00F71689" w:rsidRDefault="00F71689" w:rsidP="00F71689">
            <w:pPr>
              <w:spacing w:after="0" w:line="240" w:lineRule="auto"/>
              <w:rPr>
                <w:rFonts w:ascii="Times New Roman" w:eastAsia="Times New Roman" w:hAnsi="Times New Roman" w:cs="Times New Roman"/>
                <w:sz w:val="24"/>
                <w:szCs w:val="24"/>
                <w:lang w:eastAsia="hu-HU"/>
              </w:rPr>
            </w:pPr>
          </w:p>
          <w:p w:rsidR="00F71689" w:rsidRPr="00F71689" w:rsidRDefault="00F71689" w:rsidP="00F71689">
            <w:pPr>
              <w:spacing w:after="0" w:line="240" w:lineRule="auto"/>
              <w:rPr>
                <w:rFonts w:ascii="Times New Roman" w:eastAsia="Times New Roman" w:hAnsi="Times New Roman" w:cs="Times New Roman"/>
                <w:sz w:val="24"/>
                <w:szCs w:val="24"/>
                <w:lang w:eastAsia="hu-HU"/>
              </w:rPr>
            </w:pPr>
          </w:p>
          <w:p w:rsidR="00F71689" w:rsidRPr="00F71689" w:rsidRDefault="00F71689" w:rsidP="00F71689">
            <w:pPr>
              <w:spacing w:after="0" w:line="240" w:lineRule="auto"/>
              <w:rPr>
                <w:rFonts w:ascii="Times New Roman" w:eastAsia="Times New Roman" w:hAnsi="Times New Roman" w:cs="Times New Roman"/>
                <w:sz w:val="24"/>
                <w:szCs w:val="24"/>
                <w:lang w:eastAsia="hu-HU"/>
              </w:rPr>
            </w:pPr>
          </w:p>
          <w:p w:rsidR="00F71689" w:rsidRPr="00F71689" w:rsidRDefault="00F71689" w:rsidP="00F71689">
            <w:pPr>
              <w:spacing w:after="0" w:line="240" w:lineRule="auto"/>
              <w:rPr>
                <w:rFonts w:ascii="Times New Roman" w:eastAsia="Times New Roman" w:hAnsi="Times New Roman" w:cs="Times New Roman"/>
                <w:sz w:val="24"/>
                <w:szCs w:val="24"/>
                <w:lang w:eastAsia="hu-HU"/>
              </w:rPr>
            </w:pPr>
          </w:p>
          <w:p w:rsidR="00F71689" w:rsidRPr="00F71689" w:rsidRDefault="00F71689" w:rsidP="00F71689">
            <w:pPr>
              <w:spacing w:after="0" w:line="240" w:lineRule="auto"/>
              <w:rPr>
                <w:rFonts w:ascii="Times New Roman" w:eastAsia="Times New Roman" w:hAnsi="Times New Roman" w:cs="Times New Roman"/>
                <w:sz w:val="24"/>
                <w:szCs w:val="24"/>
                <w:lang w:eastAsia="hu-HU"/>
              </w:rPr>
            </w:pPr>
          </w:p>
          <w:p w:rsidR="00F71689" w:rsidRPr="00F71689" w:rsidRDefault="00F71689" w:rsidP="00F71689">
            <w:pPr>
              <w:spacing w:after="0" w:line="240" w:lineRule="auto"/>
              <w:rPr>
                <w:rFonts w:ascii="Times New Roman" w:eastAsia="Times New Roman" w:hAnsi="Times New Roman" w:cs="Times New Roman"/>
                <w:sz w:val="24"/>
                <w:szCs w:val="24"/>
                <w:lang w:eastAsia="hu-HU"/>
              </w:rPr>
            </w:pPr>
          </w:p>
          <w:p w:rsidR="00F71689" w:rsidRPr="00F71689" w:rsidRDefault="00F71689" w:rsidP="00F71689">
            <w:pPr>
              <w:spacing w:after="0" w:line="240" w:lineRule="auto"/>
              <w:rPr>
                <w:rFonts w:ascii="Times New Roman" w:eastAsia="Times New Roman" w:hAnsi="Times New Roman" w:cs="Times New Roman"/>
                <w:sz w:val="24"/>
                <w:szCs w:val="24"/>
                <w:lang w:eastAsia="hu-HU"/>
              </w:rPr>
            </w:pPr>
          </w:p>
          <w:p w:rsidR="00F71689" w:rsidRPr="00F71689" w:rsidRDefault="00F71689" w:rsidP="00F71689">
            <w:pPr>
              <w:spacing w:after="0" w:line="240" w:lineRule="auto"/>
              <w:rPr>
                <w:rFonts w:ascii="Times New Roman" w:eastAsia="Times New Roman" w:hAnsi="Times New Roman" w:cs="Times New Roman"/>
                <w:sz w:val="24"/>
                <w:szCs w:val="24"/>
                <w:lang w:eastAsia="hu-HU"/>
              </w:rPr>
            </w:pPr>
          </w:p>
          <w:p w:rsidR="00F71689" w:rsidRPr="00F71689" w:rsidRDefault="00F71689" w:rsidP="00F71689">
            <w:pPr>
              <w:spacing w:after="0" w:line="240" w:lineRule="auto"/>
              <w:rPr>
                <w:rFonts w:ascii="Times New Roman" w:eastAsia="Times New Roman" w:hAnsi="Times New Roman" w:cs="Times New Roman"/>
                <w:sz w:val="24"/>
                <w:szCs w:val="24"/>
                <w:lang w:eastAsia="hu-HU"/>
              </w:rPr>
            </w:pPr>
          </w:p>
          <w:p w:rsidR="00F71689" w:rsidRPr="00F71689" w:rsidRDefault="00F71689" w:rsidP="00F71689">
            <w:pPr>
              <w:spacing w:after="0" w:line="240" w:lineRule="auto"/>
              <w:rPr>
                <w:rFonts w:ascii="Times New Roman" w:eastAsia="Times New Roman" w:hAnsi="Times New Roman" w:cs="Times New Roman"/>
                <w:sz w:val="24"/>
                <w:szCs w:val="24"/>
                <w:lang w:eastAsia="hu-HU"/>
              </w:rPr>
            </w:pPr>
          </w:p>
          <w:p w:rsidR="00F71689" w:rsidRPr="00F71689" w:rsidRDefault="00F71689" w:rsidP="00F71689">
            <w:pPr>
              <w:spacing w:after="0" w:line="240" w:lineRule="auto"/>
              <w:rPr>
                <w:rFonts w:ascii="Times New Roman" w:eastAsia="Times New Roman" w:hAnsi="Times New Roman" w:cs="Times New Roman"/>
                <w:sz w:val="24"/>
                <w:szCs w:val="24"/>
                <w:lang w:eastAsia="hu-HU"/>
              </w:rPr>
            </w:pPr>
          </w:p>
          <w:p w:rsidR="00F71689" w:rsidRPr="00F71689" w:rsidRDefault="00F71689" w:rsidP="00F71689">
            <w:pPr>
              <w:spacing w:after="0" w:line="240" w:lineRule="auto"/>
              <w:rPr>
                <w:rFonts w:ascii="Times New Roman" w:eastAsia="Times New Roman" w:hAnsi="Times New Roman" w:cs="Times New Roman"/>
                <w:sz w:val="24"/>
                <w:szCs w:val="24"/>
                <w:lang w:eastAsia="hu-HU"/>
              </w:rPr>
            </w:pPr>
          </w:p>
          <w:p w:rsidR="00F71689" w:rsidRPr="00F71689" w:rsidRDefault="00F71689" w:rsidP="00F71689">
            <w:pPr>
              <w:spacing w:after="0" w:line="240" w:lineRule="auto"/>
              <w:rPr>
                <w:rFonts w:ascii="Times New Roman" w:eastAsia="Times New Roman" w:hAnsi="Times New Roman" w:cs="Times New Roman"/>
                <w:sz w:val="24"/>
                <w:szCs w:val="24"/>
                <w:lang w:eastAsia="hu-HU"/>
              </w:rPr>
            </w:pPr>
          </w:p>
          <w:p w:rsidR="00F71689" w:rsidRPr="00F71689" w:rsidRDefault="00F71689" w:rsidP="00F71689">
            <w:pPr>
              <w:spacing w:after="0" w:line="240" w:lineRule="auto"/>
              <w:rPr>
                <w:rFonts w:ascii="Times New Roman" w:eastAsia="Times New Roman" w:hAnsi="Times New Roman" w:cs="Times New Roman"/>
                <w:sz w:val="24"/>
                <w:szCs w:val="24"/>
                <w:lang w:eastAsia="hu-HU"/>
              </w:rPr>
            </w:pPr>
          </w:p>
          <w:p w:rsidR="00F71689" w:rsidRPr="00F71689" w:rsidRDefault="00F71689" w:rsidP="00F71689">
            <w:pPr>
              <w:spacing w:after="0" w:line="240" w:lineRule="auto"/>
              <w:rPr>
                <w:rFonts w:ascii="Times New Roman" w:eastAsia="Times New Roman" w:hAnsi="Times New Roman" w:cs="Times New Roman"/>
                <w:sz w:val="24"/>
                <w:szCs w:val="24"/>
                <w:lang w:eastAsia="hu-HU"/>
              </w:rPr>
            </w:pPr>
          </w:p>
          <w:p w:rsidR="00F71689" w:rsidRPr="00F71689" w:rsidRDefault="00F71689" w:rsidP="00F71689">
            <w:pPr>
              <w:spacing w:after="0" w:line="240" w:lineRule="auto"/>
              <w:rPr>
                <w:rFonts w:ascii="Times New Roman" w:eastAsia="Times New Roman" w:hAnsi="Times New Roman" w:cs="Times New Roman"/>
                <w:sz w:val="24"/>
                <w:szCs w:val="24"/>
                <w:lang w:eastAsia="hu-HU"/>
              </w:rPr>
            </w:pPr>
          </w:p>
          <w:p w:rsidR="00F71689" w:rsidRPr="00F71689" w:rsidRDefault="00F71689" w:rsidP="00F71689">
            <w:pPr>
              <w:spacing w:after="0" w:line="240" w:lineRule="auto"/>
              <w:rPr>
                <w:rFonts w:ascii="Times New Roman" w:eastAsia="Times New Roman" w:hAnsi="Times New Roman" w:cs="Times New Roman"/>
                <w:sz w:val="24"/>
                <w:szCs w:val="24"/>
                <w:lang w:eastAsia="hu-HU"/>
              </w:rPr>
            </w:pPr>
          </w:p>
          <w:p w:rsidR="00F71689" w:rsidRPr="00F71689" w:rsidRDefault="00F71689" w:rsidP="00F71689">
            <w:pPr>
              <w:spacing w:after="0" w:line="240" w:lineRule="auto"/>
              <w:rPr>
                <w:rFonts w:ascii="Times New Roman" w:eastAsia="Times New Roman" w:hAnsi="Times New Roman" w:cs="Times New Roman"/>
                <w:sz w:val="24"/>
                <w:szCs w:val="24"/>
                <w:lang w:eastAsia="hu-HU"/>
              </w:rPr>
            </w:pPr>
          </w:p>
          <w:p w:rsidR="00F71689" w:rsidRPr="00F71689" w:rsidRDefault="00F71689" w:rsidP="00F71689">
            <w:pPr>
              <w:spacing w:after="0" w:line="240" w:lineRule="auto"/>
              <w:rPr>
                <w:rFonts w:ascii="Times New Roman" w:eastAsia="Times New Roman" w:hAnsi="Times New Roman" w:cs="Times New Roman"/>
                <w:sz w:val="24"/>
                <w:szCs w:val="24"/>
                <w:lang w:eastAsia="hu-HU"/>
              </w:rPr>
            </w:pPr>
          </w:p>
          <w:p w:rsidR="00F71689" w:rsidRPr="00F71689" w:rsidRDefault="00F71689" w:rsidP="00F71689">
            <w:pPr>
              <w:spacing w:after="0" w:line="240" w:lineRule="auto"/>
              <w:rPr>
                <w:rFonts w:ascii="Times New Roman" w:eastAsia="Times New Roman" w:hAnsi="Times New Roman" w:cs="Times New Roman"/>
                <w:sz w:val="24"/>
                <w:szCs w:val="24"/>
                <w:lang w:eastAsia="hu-HU"/>
              </w:rPr>
            </w:pPr>
          </w:p>
          <w:p w:rsidR="00F71689" w:rsidRPr="00F71689" w:rsidRDefault="00F71689" w:rsidP="00F71689">
            <w:pPr>
              <w:spacing w:after="0" w:line="240" w:lineRule="auto"/>
              <w:rPr>
                <w:rFonts w:ascii="Times New Roman" w:eastAsia="Times New Roman" w:hAnsi="Times New Roman" w:cs="Times New Roman"/>
                <w:sz w:val="24"/>
                <w:szCs w:val="24"/>
                <w:lang w:eastAsia="hu-HU"/>
              </w:rPr>
            </w:pPr>
          </w:p>
          <w:p w:rsidR="00F71689" w:rsidRPr="00F71689" w:rsidRDefault="00F71689" w:rsidP="00F71689">
            <w:pPr>
              <w:spacing w:after="0" w:line="240" w:lineRule="auto"/>
              <w:rPr>
                <w:rFonts w:ascii="Times New Roman" w:eastAsia="Times New Roman" w:hAnsi="Times New Roman" w:cs="Times New Roman"/>
                <w:sz w:val="24"/>
                <w:szCs w:val="24"/>
                <w:lang w:eastAsia="hu-HU"/>
              </w:rPr>
            </w:pPr>
          </w:p>
          <w:p w:rsidR="00F71689" w:rsidRPr="00F71689" w:rsidRDefault="00F71689" w:rsidP="00F71689">
            <w:pPr>
              <w:spacing w:after="0" w:line="240" w:lineRule="auto"/>
              <w:rPr>
                <w:rFonts w:ascii="Times New Roman" w:eastAsia="Times New Roman" w:hAnsi="Times New Roman" w:cs="Times New Roman"/>
                <w:sz w:val="24"/>
                <w:szCs w:val="24"/>
                <w:lang w:eastAsia="hu-HU"/>
              </w:rPr>
            </w:pPr>
          </w:p>
          <w:p w:rsidR="00F71689" w:rsidRPr="00F71689" w:rsidRDefault="00F71689" w:rsidP="00F71689">
            <w:pPr>
              <w:spacing w:after="0" w:line="240" w:lineRule="auto"/>
              <w:rPr>
                <w:rFonts w:ascii="Times New Roman" w:eastAsia="Times New Roman" w:hAnsi="Times New Roman" w:cs="Times New Roman"/>
                <w:sz w:val="24"/>
                <w:szCs w:val="24"/>
                <w:lang w:eastAsia="hu-HU"/>
              </w:rPr>
            </w:pPr>
          </w:p>
          <w:p w:rsidR="00F71689" w:rsidRPr="00F71689" w:rsidRDefault="00F71689" w:rsidP="00F71689">
            <w:pPr>
              <w:spacing w:after="0" w:line="240" w:lineRule="auto"/>
              <w:rPr>
                <w:rFonts w:ascii="Times New Roman" w:eastAsia="Times New Roman" w:hAnsi="Times New Roman" w:cs="Times New Roman"/>
                <w:sz w:val="24"/>
                <w:szCs w:val="24"/>
                <w:lang w:eastAsia="hu-HU"/>
              </w:rPr>
            </w:pPr>
          </w:p>
          <w:p w:rsidR="00F71689" w:rsidRPr="00F71689" w:rsidRDefault="00F71689" w:rsidP="00F71689">
            <w:pPr>
              <w:spacing w:after="0" w:line="240" w:lineRule="auto"/>
              <w:rPr>
                <w:rFonts w:ascii="Times New Roman" w:eastAsia="Times New Roman" w:hAnsi="Times New Roman" w:cs="Times New Roman"/>
                <w:sz w:val="24"/>
                <w:szCs w:val="24"/>
                <w:lang w:eastAsia="hu-HU"/>
              </w:rPr>
            </w:pPr>
          </w:p>
          <w:p w:rsidR="00F71689" w:rsidRPr="00F71689" w:rsidRDefault="00F71689" w:rsidP="00F71689">
            <w:pPr>
              <w:spacing w:after="0" w:line="240" w:lineRule="auto"/>
              <w:rPr>
                <w:rFonts w:ascii="Times New Roman" w:eastAsia="Times New Roman" w:hAnsi="Times New Roman" w:cs="Times New Roman"/>
                <w:sz w:val="24"/>
                <w:szCs w:val="24"/>
                <w:lang w:eastAsia="hu-HU"/>
              </w:rPr>
            </w:pPr>
          </w:p>
          <w:p w:rsidR="00F71689" w:rsidRPr="00F71689" w:rsidRDefault="00F71689" w:rsidP="00F71689">
            <w:pPr>
              <w:spacing w:after="0" w:line="240" w:lineRule="auto"/>
              <w:rPr>
                <w:rFonts w:ascii="Times New Roman" w:eastAsia="Times New Roman" w:hAnsi="Times New Roman" w:cs="Times New Roman"/>
                <w:sz w:val="24"/>
                <w:szCs w:val="24"/>
                <w:lang w:eastAsia="hu-HU"/>
              </w:rPr>
            </w:pPr>
          </w:p>
          <w:p w:rsidR="00F71689" w:rsidRPr="00F71689" w:rsidRDefault="00F71689" w:rsidP="00F71689">
            <w:pPr>
              <w:spacing w:after="0" w:line="240" w:lineRule="auto"/>
              <w:rPr>
                <w:rFonts w:ascii="Times New Roman" w:eastAsia="Times New Roman" w:hAnsi="Times New Roman" w:cs="Times New Roman"/>
                <w:sz w:val="24"/>
                <w:szCs w:val="24"/>
                <w:lang w:eastAsia="hu-HU"/>
              </w:rPr>
            </w:pPr>
          </w:p>
          <w:p w:rsidR="00F71689" w:rsidRPr="00F71689" w:rsidRDefault="00F71689" w:rsidP="00F71689">
            <w:pPr>
              <w:spacing w:after="0" w:line="240" w:lineRule="auto"/>
              <w:rPr>
                <w:rFonts w:ascii="Times New Roman" w:eastAsia="Times New Roman" w:hAnsi="Times New Roman" w:cs="Times New Roman"/>
                <w:sz w:val="24"/>
                <w:szCs w:val="24"/>
                <w:lang w:eastAsia="hu-HU"/>
              </w:rPr>
            </w:pPr>
          </w:p>
          <w:p w:rsidR="00F71689" w:rsidRPr="00F71689" w:rsidRDefault="00F71689" w:rsidP="00F71689">
            <w:pPr>
              <w:spacing w:after="0" w:line="240" w:lineRule="auto"/>
              <w:rPr>
                <w:rFonts w:ascii="Times New Roman" w:eastAsia="Times New Roman" w:hAnsi="Times New Roman" w:cs="Times New Roman"/>
                <w:sz w:val="24"/>
                <w:szCs w:val="24"/>
                <w:lang w:eastAsia="hu-HU"/>
              </w:rPr>
            </w:pPr>
          </w:p>
          <w:p w:rsidR="00F71689" w:rsidRPr="00F71689" w:rsidRDefault="00F71689" w:rsidP="00F71689">
            <w:pPr>
              <w:spacing w:after="0" w:line="240" w:lineRule="auto"/>
              <w:rPr>
                <w:rFonts w:ascii="Times New Roman" w:eastAsia="Times New Roman" w:hAnsi="Times New Roman" w:cs="Times New Roman"/>
                <w:sz w:val="24"/>
                <w:szCs w:val="24"/>
                <w:lang w:eastAsia="hu-HU"/>
              </w:rPr>
            </w:pPr>
          </w:p>
          <w:p w:rsidR="00F71689" w:rsidRPr="00F71689" w:rsidRDefault="00F71689" w:rsidP="00F71689">
            <w:pPr>
              <w:spacing w:after="0" w:line="240" w:lineRule="auto"/>
              <w:rPr>
                <w:rFonts w:ascii="Times New Roman" w:eastAsia="Times New Roman" w:hAnsi="Times New Roman" w:cs="Times New Roman"/>
                <w:sz w:val="24"/>
                <w:szCs w:val="24"/>
                <w:lang w:eastAsia="hu-HU"/>
              </w:rPr>
            </w:pPr>
          </w:p>
          <w:p w:rsidR="00F71689" w:rsidRPr="00F71689" w:rsidRDefault="00F71689" w:rsidP="00F71689">
            <w:pPr>
              <w:spacing w:after="0" w:line="240" w:lineRule="auto"/>
              <w:rPr>
                <w:rFonts w:ascii="Times New Roman" w:eastAsia="Times New Roman" w:hAnsi="Times New Roman" w:cs="Times New Roman"/>
                <w:sz w:val="24"/>
                <w:szCs w:val="24"/>
                <w:lang w:eastAsia="hu-HU"/>
              </w:rPr>
            </w:pPr>
          </w:p>
          <w:p w:rsidR="00F71689" w:rsidRPr="00F71689" w:rsidRDefault="00F71689" w:rsidP="00F71689">
            <w:pPr>
              <w:spacing w:after="0" w:line="240" w:lineRule="auto"/>
              <w:rPr>
                <w:rFonts w:ascii="Times New Roman" w:eastAsia="Times New Roman" w:hAnsi="Times New Roman" w:cs="Times New Roman"/>
                <w:sz w:val="24"/>
                <w:szCs w:val="24"/>
                <w:lang w:eastAsia="hu-HU"/>
              </w:rPr>
            </w:pPr>
          </w:p>
          <w:p w:rsidR="00F71689" w:rsidRPr="00F71689" w:rsidRDefault="00F71689" w:rsidP="00F71689">
            <w:pPr>
              <w:spacing w:after="0" w:line="240" w:lineRule="auto"/>
              <w:rPr>
                <w:rFonts w:ascii="Times New Roman" w:eastAsia="Times New Roman" w:hAnsi="Times New Roman" w:cs="Times New Roman"/>
                <w:sz w:val="24"/>
                <w:szCs w:val="24"/>
                <w:lang w:eastAsia="hu-HU"/>
              </w:rPr>
            </w:pPr>
          </w:p>
          <w:p w:rsidR="00F71689" w:rsidRPr="00F71689" w:rsidRDefault="00F71689" w:rsidP="00F71689">
            <w:pPr>
              <w:spacing w:after="0" w:line="240" w:lineRule="auto"/>
              <w:rPr>
                <w:rFonts w:ascii="Times New Roman" w:eastAsia="Times New Roman" w:hAnsi="Times New Roman" w:cs="Times New Roman"/>
                <w:sz w:val="24"/>
                <w:szCs w:val="24"/>
                <w:lang w:eastAsia="hu-HU"/>
              </w:rPr>
            </w:pPr>
          </w:p>
          <w:p w:rsidR="00F71689" w:rsidRPr="00F71689" w:rsidRDefault="00F71689" w:rsidP="00F71689">
            <w:pPr>
              <w:spacing w:after="0" w:line="240" w:lineRule="auto"/>
              <w:rPr>
                <w:rFonts w:ascii="Times New Roman" w:eastAsia="Times New Roman" w:hAnsi="Times New Roman" w:cs="Times New Roman"/>
                <w:sz w:val="24"/>
                <w:szCs w:val="24"/>
                <w:lang w:eastAsia="hu-HU"/>
              </w:rPr>
            </w:pPr>
          </w:p>
          <w:p w:rsidR="00F71689" w:rsidRPr="00F71689" w:rsidRDefault="00F71689" w:rsidP="00F71689">
            <w:pPr>
              <w:spacing w:after="0" w:line="240" w:lineRule="auto"/>
              <w:rPr>
                <w:rFonts w:ascii="Times New Roman" w:eastAsia="Times New Roman" w:hAnsi="Times New Roman" w:cs="Times New Roman"/>
                <w:sz w:val="24"/>
                <w:szCs w:val="24"/>
                <w:lang w:eastAsia="hu-HU"/>
              </w:rPr>
            </w:pPr>
          </w:p>
          <w:p w:rsidR="00F71689" w:rsidRPr="00F71689" w:rsidRDefault="00F71689" w:rsidP="00F71689">
            <w:pPr>
              <w:spacing w:after="0" w:line="240" w:lineRule="auto"/>
              <w:rPr>
                <w:rFonts w:ascii="Times New Roman" w:eastAsia="Times New Roman" w:hAnsi="Times New Roman" w:cs="Times New Roman"/>
                <w:sz w:val="24"/>
                <w:szCs w:val="24"/>
                <w:lang w:eastAsia="hu-HU"/>
              </w:rPr>
            </w:pPr>
          </w:p>
          <w:p w:rsidR="00F71689" w:rsidRPr="00F71689" w:rsidRDefault="00F71689" w:rsidP="00F71689">
            <w:pPr>
              <w:spacing w:after="0" w:line="240" w:lineRule="auto"/>
              <w:rPr>
                <w:rFonts w:ascii="Times New Roman" w:eastAsia="Times New Roman" w:hAnsi="Times New Roman" w:cs="Times New Roman"/>
                <w:sz w:val="24"/>
                <w:szCs w:val="24"/>
                <w:lang w:eastAsia="hu-HU"/>
              </w:rPr>
            </w:pPr>
          </w:p>
          <w:p w:rsidR="00F71689" w:rsidRPr="00F71689" w:rsidRDefault="00F71689" w:rsidP="00F71689">
            <w:pPr>
              <w:spacing w:after="0" w:line="240" w:lineRule="auto"/>
              <w:rPr>
                <w:rFonts w:ascii="Times New Roman" w:eastAsia="Times New Roman" w:hAnsi="Times New Roman" w:cs="Times New Roman"/>
                <w:sz w:val="24"/>
                <w:szCs w:val="24"/>
                <w:lang w:eastAsia="hu-HU"/>
              </w:rPr>
            </w:pPr>
          </w:p>
          <w:p w:rsidR="00F71689" w:rsidRPr="00F71689" w:rsidRDefault="00F71689" w:rsidP="00F71689">
            <w:pPr>
              <w:spacing w:after="0" w:line="240" w:lineRule="auto"/>
              <w:rPr>
                <w:rFonts w:ascii="Times New Roman" w:eastAsia="Times New Roman" w:hAnsi="Times New Roman" w:cs="Times New Roman"/>
                <w:sz w:val="24"/>
                <w:szCs w:val="24"/>
                <w:lang w:eastAsia="hu-HU"/>
              </w:rPr>
            </w:pPr>
          </w:p>
          <w:p w:rsidR="00F71689" w:rsidRPr="00F71689" w:rsidRDefault="00F71689" w:rsidP="00F71689">
            <w:pPr>
              <w:spacing w:after="0" w:line="240" w:lineRule="auto"/>
              <w:rPr>
                <w:rFonts w:ascii="Times New Roman" w:eastAsia="Times New Roman" w:hAnsi="Times New Roman" w:cs="Times New Roman"/>
                <w:sz w:val="24"/>
                <w:szCs w:val="24"/>
                <w:lang w:eastAsia="hu-HU"/>
              </w:rPr>
            </w:pPr>
          </w:p>
          <w:p w:rsidR="00F71689" w:rsidRPr="00F71689" w:rsidRDefault="00F71689" w:rsidP="00F71689">
            <w:pPr>
              <w:spacing w:after="0" w:line="240" w:lineRule="auto"/>
              <w:rPr>
                <w:rFonts w:ascii="Times New Roman" w:eastAsia="Times New Roman" w:hAnsi="Times New Roman" w:cs="Times New Roman"/>
                <w:sz w:val="24"/>
                <w:szCs w:val="24"/>
                <w:lang w:eastAsia="hu-HU"/>
              </w:rPr>
            </w:pPr>
          </w:p>
          <w:p w:rsidR="00F71689" w:rsidRPr="00F71689" w:rsidRDefault="00F71689" w:rsidP="00F71689">
            <w:pPr>
              <w:spacing w:after="0" w:line="240" w:lineRule="auto"/>
              <w:rPr>
                <w:rFonts w:ascii="Times New Roman" w:eastAsia="Times New Roman" w:hAnsi="Times New Roman" w:cs="Times New Roman"/>
                <w:sz w:val="24"/>
                <w:szCs w:val="24"/>
                <w:lang w:eastAsia="hu-HU"/>
              </w:rPr>
            </w:pPr>
          </w:p>
          <w:p w:rsidR="00F71689" w:rsidRPr="00F71689" w:rsidRDefault="00F71689" w:rsidP="00F71689">
            <w:pPr>
              <w:spacing w:after="0" w:line="240" w:lineRule="auto"/>
              <w:rPr>
                <w:rFonts w:ascii="Times New Roman" w:eastAsia="Times New Roman" w:hAnsi="Times New Roman" w:cs="Times New Roman"/>
                <w:sz w:val="24"/>
                <w:szCs w:val="24"/>
                <w:lang w:eastAsia="hu-HU"/>
              </w:rPr>
            </w:pPr>
          </w:p>
          <w:p w:rsidR="00F71689" w:rsidRPr="00F71689" w:rsidRDefault="00F71689" w:rsidP="00F71689">
            <w:pPr>
              <w:spacing w:after="0" w:line="240" w:lineRule="auto"/>
              <w:rPr>
                <w:rFonts w:ascii="Times New Roman" w:eastAsia="Times New Roman" w:hAnsi="Times New Roman" w:cs="Times New Roman"/>
                <w:sz w:val="24"/>
                <w:szCs w:val="24"/>
                <w:lang w:eastAsia="hu-HU"/>
              </w:rPr>
            </w:pPr>
          </w:p>
          <w:p w:rsidR="00F71689" w:rsidRPr="00F71689" w:rsidRDefault="00F71689" w:rsidP="00F71689">
            <w:pPr>
              <w:spacing w:after="0" w:line="240" w:lineRule="auto"/>
              <w:rPr>
                <w:rFonts w:ascii="Times New Roman" w:eastAsia="Times New Roman" w:hAnsi="Times New Roman" w:cs="Times New Roman"/>
                <w:sz w:val="24"/>
                <w:szCs w:val="24"/>
                <w:lang w:eastAsia="hu-HU"/>
              </w:rPr>
            </w:pPr>
          </w:p>
          <w:p w:rsidR="00F71689" w:rsidRPr="00F71689" w:rsidRDefault="00F71689" w:rsidP="00F71689">
            <w:pPr>
              <w:spacing w:after="0" w:line="240" w:lineRule="auto"/>
              <w:rPr>
                <w:rFonts w:ascii="Times New Roman" w:eastAsia="Times New Roman" w:hAnsi="Times New Roman" w:cs="Times New Roman"/>
                <w:sz w:val="24"/>
                <w:szCs w:val="24"/>
                <w:lang w:eastAsia="hu-HU"/>
              </w:rPr>
            </w:pPr>
          </w:p>
          <w:p w:rsidR="00F71689" w:rsidRPr="00F71689" w:rsidRDefault="00F71689" w:rsidP="00F71689">
            <w:pPr>
              <w:spacing w:after="0" w:line="240" w:lineRule="auto"/>
              <w:rPr>
                <w:rFonts w:ascii="Times New Roman" w:eastAsia="Times New Roman" w:hAnsi="Times New Roman" w:cs="Times New Roman"/>
                <w:sz w:val="24"/>
                <w:szCs w:val="24"/>
                <w:lang w:eastAsia="hu-HU"/>
              </w:rPr>
            </w:pPr>
          </w:p>
          <w:p w:rsidR="00F71689" w:rsidRPr="00F71689" w:rsidRDefault="00F71689" w:rsidP="00F71689">
            <w:pPr>
              <w:spacing w:after="0" w:line="240" w:lineRule="auto"/>
              <w:rPr>
                <w:rFonts w:ascii="Times New Roman" w:eastAsia="Times New Roman" w:hAnsi="Times New Roman" w:cs="Times New Roman"/>
                <w:color w:val="0000FF"/>
                <w:sz w:val="24"/>
                <w:szCs w:val="24"/>
                <w:lang w:eastAsia="hu-HU"/>
              </w:rPr>
            </w:pPr>
          </w:p>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lastRenderedPageBreak/>
              <w:t>Dalkíséretek létrehozása szabad és kötött formákban</w:t>
            </w:r>
          </w:p>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Ritmuskártyák megszólaltatása, rendezése</w:t>
            </w:r>
          </w:p>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 xml:space="preserve">A zenei élmények mozgásos formákban történő kifejezésének fejlesztése </w:t>
            </w:r>
          </w:p>
          <w:p w:rsidR="00F71689" w:rsidRPr="00F71689" w:rsidRDefault="00F71689" w:rsidP="00F71689">
            <w:pPr>
              <w:spacing w:after="0" w:line="240" w:lineRule="auto"/>
              <w:rPr>
                <w:rFonts w:ascii="Times New Roman" w:eastAsia="Times New Roman" w:hAnsi="Times New Roman" w:cs="Times New Roman"/>
                <w:sz w:val="24"/>
                <w:szCs w:val="24"/>
                <w:lang w:eastAsia="hu-HU"/>
              </w:rPr>
            </w:pPr>
          </w:p>
          <w:p w:rsidR="00F71689" w:rsidRPr="00F71689" w:rsidRDefault="00F71689" w:rsidP="00F71689">
            <w:pPr>
              <w:spacing w:after="0" w:line="240" w:lineRule="auto"/>
              <w:rPr>
                <w:rFonts w:ascii="Times New Roman" w:eastAsia="Times New Roman" w:hAnsi="Times New Roman" w:cs="Times New Roman"/>
                <w:sz w:val="24"/>
                <w:szCs w:val="24"/>
                <w:lang w:eastAsia="hu-HU"/>
              </w:rPr>
            </w:pPr>
          </w:p>
          <w:p w:rsidR="00F71689" w:rsidRPr="00F71689" w:rsidRDefault="00F71689" w:rsidP="00F71689">
            <w:pPr>
              <w:spacing w:after="0" w:line="240" w:lineRule="auto"/>
              <w:rPr>
                <w:rFonts w:ascii="Times New Roman" w:eastAsia="Times New Roman" w:hAnsi="Times New Roman" w:cs="Times New Roman"/>
                <w:sz w:val="24"/>
                <w:szCs w:val="24"/>
                <w:lang w:eastAsia="hu-HU"/>
              </w:rPr>
            </w:pPr>
          </w:p>
          <w:p w:rsidR="00F71689" w:rsidRPr="00F71689" w:rsidRDefault="00F71689" w:rsidP="00F71689">
            <w:pPr>
              <w:spacing w:after="0" w:line="240" w:lineRule="auto"/>
              <w:rPr>
                <w:rFonts w:ascii="Times New Roman" w:eastAsia="Times New Roman" w:hAnsi="Times New Roman" w:cs="Times New Roman"/>
                <w:sz w:val="24"/>
                <w:szCs w:val="24"/>
                <w:lang w:eastAsia="hu-HU"/>
              </w:rPr>
            </w:pPr>
          </w:p>
          <w:p w:rsidR="00F71689" w:rsidRPr="00F71689" w:rsidRDefault="00F71689" w:rsidP="00F71689">
            <w:pPr>
              <w:spacing w:after="0" w:line="240" w:lineRule="auto"/>
              <w:rPr>
                <w:rFonts w:ascii="Times New Roman" w:eastAsia="Times New Roman" w:hAnsi="Times New Roman" w:cs="Times New Roman"/>
                <w:sz w:val="24"/>
                <w:szCs w:val="24"/>
                <w:lang w:eastAsia="hu-HU"/>
              </w:rPr>
            </w:pPr>
          </w:p>
          <w:p w:rsidR="00F71689" w:rsidRPr="00F71689" w:rsidRDefault="00F71689" w:rsidP="00F71689">
            <w:pPr>
              <w:spacing w:after="0" w:line="240" w:lineRule="auto"/>
              <w:rPr>
                <w:rFonts w:ascii="Times New Roman" w:eastAsia="Times New Roman" w:hAnsi="Times New Roman" w:cs="Times New Roman"/>
                <w:sz w:val="24"/>
                <w:szCs w:val="24"/>
                <w:lang w:eastAsia="hu-HU"/>
              </w:rPr>
            </w:pPr>
          </w:p>
          <w:p w:rsidR="00F71689" w:rsidRPr="00F71689" w:rsidRDefault="00F71689" w:rsidP="00F71689">
            <w:pPr>
              <w:spacing w:after="0" w:line="240" w:lineRule="auto"/>
              <w:rPr>
                <w:rFonts w:ascii="Times New Roman" w:eastAsia="Times New Roman" w:hAnsi="Times New Roman" w:cs="Times New Roman"/>
                <w:sz w:val="24"/>
                <w:szCs w:val="24"/>
                <w:lang w:eastAsia="hu-HU"/>
              </w:rPr>
            </w:pPr>
          </w:p>
          <w:p w:rsidR="00F71689" w:rsidRPr="00F71689" w:rsidRDefault="00F71689" w:rsidP="00F71689">
            <w:pPr>
              <w:spacing w:after="0" w:line="240" w:lineRule="auto"/>
              <w:rPr>
                <w:rFonts w:ascii="Times New Roman" w:eastAsia="Times New Roman" w:hAnsi="Times New Roman" w:cs="Times New Roman"/>
                <w:sz w:val="24"/>
                <w:szCs w:val="24"/>
                <w:lang w:eastAsia="hu-HU"/>
              </w:rPr>
            </w:pPr>
          </w:p>
          <w:p w:rsidR="00F71689" w:rsidRPr="00F71689" w:rsidRDefault="00F71689" w:rsidP="00F71689">
            <w:pPr>
              <w:spacing w:after="0" w:line="240" w:lineRule="auto"/>
              <w:rPr>
                <w:rFonts w:ascii="Times New Roman" w:eastAsia="Times New Roman" w:hAnsi="Times New Roman" w:cs="Times New Roman"/>
                <w:sz w:val="24"/>
                <w:szCs w:val="24"/>
                <w:lang w:eastAsia="hu-HU"/>
              </w:rPr>
            </w:pPr>
          </w:p>
          <w:p w:rsidR="00F71689" w:rsidRPr="00F71689" w:rsidRDefault="00F71689" w:rsidP="00F71689">
            <w:pPr>
              <w:spacing w:after="0" w:line="240" w:lineRule="auto"/>
              <w:rPr>
                <w:rFonts w:ascii="Times New Roman" w:eastAsia="Times New Roman" w:hAnsi="Times New Roman" w:cs="Times New Roman"/>
                <w:sz w:val="24"/>
                <w:szCs w:val="24"/>
                <w:lang w:eastAsia="hu-HU"/>
              </w:rPr>
            </w:pPr>
          </w:p>
          <w:p w:rsidR="00F71689" w:rsidRPr="00F71689" w:rsidRDefault="00F71689" w:rsidP="00F71689">
            <w:pPr>
              <w:spacing w:after="0" w:line="240" w:lineRule="auto"/>
              <w:rPr>
                <w:rFonts w:ascii="Times New Roman" w:eastAsia="Times New Roman" w:hAnsi="Times New Roman" w:cs="Times New Roman"/>
                <w:sz w:val="24"/>
                <w:szCs w:val="24"/>
                <w:lang w:eastAsia="hu-HU"/>
              </w:rPr>
            </w:pPr>
          </w:p>
          <w:p w:rsidR="00F71689" w:rsidRPr="00F71689" w:rsidRDefault="00F71689" w:rsidP="00F71689">
            <w:pPr>
              <w:spacing w:after="0" w:line="240" w:lineRule="auto"/>
              <w:rPr>
                <w:rFonts w:ascii="Times New Roman" w:eastAsia="Times New Roman" w:hAnsi="Times New Roman" w:cs="Times New Roman"/>
                <w:sz w:val="24"/>
                <w:szCs w:val="24"/>
                <w:lang w:eastAsia="hu-HU"/>
              </w:rPr>
            </w:pPr>
          </w:p>
          <w:p w:rsidR="00F71689" w:rsidRPr="00F71689" w:rsidRDefault="00F71689" w:rsidP="00F71689">
            <w:pPr>
              <w:spacing w:after="0" w:line="240" w:lineRule="auto"/>
              <w:rPr>
                <w:rFonts w:ascii="Times New Roman" w:eastAsia="Times New Roman" w:hAnsi="Times New Roman" w:cs="Times New Roman"/>
                <w:sz w:val="24"/>
                <w:szCs w:val="24"/>
                <w:lang w:eastAsia="hu-HU"/>
              </w:rPr>
            </w:pPr>
          </w:p>
          <w:p w:rsidR="00F71689" w:rsidRPr="00F71689" w:rsidRDefault="00F71689" w:rsidP="00F71689">
            <w:pPr>
              <w:spacing w:after="0" w:line="240" w:lineRule="auto"/>
              <w:rPr>
                <w:rFonts w:ascii="Times New Roman" w:eastAsia="Times New Roman" w:hAnsi="Times New Roman" w:cs="Times New Roman"/>
                <w:sz w:val="24"/>
                <w:szCs w:val="24"/>
                <w:lang w:eastAsia="hu-HU"/>
              </w:rPr>
            </w:pPr>
          </w:p>
          <w:p w:rsidR="00F71689" w:rsidRPr="00F71689" w:rsidRDefault="00F71689" w:rsidP="00F71689">
            <w:pPr>
              <w:spacing w:after="0" w:line="240" w:lineRule="auto"/>
              <w:rPr>
                <w:rFonts w:ascii="Times New Roman" w:eastAsia="Times New Roman" w:hAnsi="Times New Roman" w:cs="Times New Roman"/>
                <w:sz w:val="24"/>
                <w:szCs w:val="24"/>
                <w:lang w:eastAsia="hu-HU"/>
              </w:rPr>
            </w:pPr>
          </w:p>
          <w:p w:rsidR="00F71689" w:rsidRPr="00F71689" w:rsidRDefault="00F71689" w:rsidP="00F71689">
            <w:pPr>
              <w:spacing w:after="0" w:line="240" w:lineRule="auto"/>
              <w:rPr>
                <w:rFonts w:ascii="Times New Roman" w:eastAsia="Times New Roman" w:hAnsi="Times New Roman" w:cs="Times New Roman"/>
                <w:sz w:val="24"/>
                <w:szCs w:val="24"/>
                <w:lang w:eastAsia="hu-HU"/>
              </w:rPr>
            </w:pPr>
          </w:p>
          <w:p w:rsidR="00F71689" w:rsidRPr="00F71689" w:rsidRDefault="00F71689" w:rsidP="00F71689">
            <w:pPr>
              <w:spacing w:after="0" w:line="240" w:lineRule="auto"/>
              <w:rPr>
                <w:rFonts w:ascii="Times New Roman" w:eastAsia="Times New Roman" w:hAnsi="Times New Roman" w:cs="Times New Roman"/>
                <w:sz w:val="24"/>
                <w:szCs w:val="24"/>
                <w:lang w:eastAsia="hu-HU"/>
              </w:rPr>
            </w:pPr>
          </w:p>
          <w:p w:rsidR="00F71689" w:rsidRPr="00F71689" w:rsidRDefault="00F71689" w:rsidP="00F71689">
            <w:pPr>
              <w:spacing w:after="0" w:line="240" w:lineRule="auto"/>
              <w:rPr>
                <w:rFonts w:ascii="Times New Roman" w:eastAsia="Times New Roman" w:hAnsi="Times New Roman" w:cs="Times New Roman"/>
                <w:sz w:val="24"/>
                <w:szCs w:val="24"/>
                <w:lang w:eastAsia="hu-HU"/>
              </w:rPr>
            </w:pPr>
          </w:p>
          <w:p w:rsidR="00F71689" w:rsidRPr="00F71689" w:rsidRDefault="00F71689" w:rsidP="00F71689">
            <w:pPr>
              <w:spacing w:after="0" w:line="240" w:lineRule="auto"/>
              <w:rPr>
                <w:rFonts w:ascii="Times New Roman" w:eastAsia="Times New Roman" w:hAnsi="Times New Roman" w:cs="Times New Roman"/>
                <w:sz w:val="24"/>
                <w:szCs w:val="24"/>
                <w:lang w:eastAsia="hu-HU"/>
              </w:rPr>
            </w:pPr>
          </w:p>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Szilárd ismeretek kialakítása a tanult ritmusokról</w:t>
            </w:r>
          </w:p>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Ritmusok felismerése és hangoztatása</w:t>
            </w:r>
          </w:p>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Többszólamú ritmusgyakorlatok megszólaltatása, tájékozódás a szólamok között</w:t>
            </w:r>
          </w:p>
          <w:p w:rsidR="00F71689" w:rsidRPr="00F71689" w:rsidRDefault="00F71689" w:rsidP="00F71689">
            <w:pPr>
              <w:spacing w:after="0" w:line="240" w:lineRule="auto"/>
              <w:rPr>
                <w:rFonts w:ascii="Times New Roman" w:eastAsia="Times New Roman" w:hAnsi="Times New Roman" w:cs="Times New Roman"/>
                <w:color w:val="FF0000"/>
                <w:sz w:val="24"/>
                <w:szCs w:val="24"/>
                <w:lang w:eastAsia="hu-HU"/>
              </w:rPr>
            </w:pPr>
            <w:r w:rsidRPr="00F71689">
              <w:rPr>
                <w:rFonts w:ascii="Times New Roman" w:eastAsia="Times New Roman" w:hAnsi="Times New Roman" w:cs="Times New Roman"/>
                <w:sz w:val="24"/>
                <w:szCs w:val="24"/>
                <w:lang w:eastAsia="hu-HU"/>
              </w:rPr>
              <w:t>Szilárd</w:t>
            </w:r>
            <w:r w:rsidRPr="00F71689">
              <w:rPr>
                <w:rFonts w:ascii="Times New Roman" w:eastAsia="Times New Roman" w:hAnsi="Times New Roman" w:cs="Times New Roman"/>
                <w:color w:val="FF0000"/>
                <w:sz w:val="24"/>
                <w:szCs w:val="24"/>
                <w:lang w:eastAsia="hu-HU"/>
              </w:rPr>
              <w:t xml:space="preserve"> </w:t>
            </w:r>
            <w:r w:rsidRPr="00F71689">
              <w:rPr>
                <w:rFonts w:ascii="Times New Roman" w:eastAsia="Times New Roman" w:hAnsi="Times New Roman" w:cs="Times New Roman"/>
                <w:sz w:val="24"/>
                <w:szCs w:val="24"/>
                <w:lang w:eastAsia="hu-HU"/>
              </w:rPr>
              <w:t>ismeretek kialakítása a szolmizációs hangokról, elhelyezkedésükről, kézjeleikről</w:t>
            </w:r>
          </w:p>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Pótvonal használata a kottaírásban</w:t>
            </w:r>
          </w:p>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 xml:space="preserve"> </w:t>
            </w:r>
          </w:p>
          <w:p w:rsidR="00F71689" w:rsidRPr="00F71689" w:rsidRDefault="00F71689" w:rsidP="00F71689">
            <w:pPr>
              <w:spacing w:after="0" w:line="240" w:lineRule="auto"/>
              <w:rPr>
                <w:rFonts w:ascii="Times New Roman" w:eastAsia="Times New Roman" w:hAnsi="Times New Roman" w:cs="Times New Roman"/>
                <w:sz w:val="24"/>
                <w:szCs w:val="24"/>
                <w:lang w:eastAsia="hu-HU"/>
              </w:rPr>
            </w:pPr>
          </w:p>
        </w:tc>
        <w:tc>
          <w:tcPr>
            <w:tcW w:w="2286" w:type="dxa"/>
          </w:tcPr>
          <w:p w:rsidR="00F71689" w:rsidRPr="00F71689" w:rsidRDefault="00F71689" w:rsidP="00F71689">
            <w:pPr>
              <w:spacing w:after="0" w:line="240" w:lineRule="auto"/>
              <w:jc w:val="both"/>
              <w:rPr>
                <w:rFonts w:ascii="Times New Roman" w:eastAsia="Times New Roman" w:hAnsi="Times New Roman" w:cs="Times New Roman"/>
                <w:sz w:val="24"/>
                <w:szCs w:val="24"/>
                <w:lang w:eastAsia="hu-HU"/>
              </w:rPr>
            </w:pPr>
          </w:p>
          <w:p w:rsidR="00F71689" w:rsidRPr="00F71689" w:rsidRDefault="00F71689" w:rsidP="00F71689">
            <w:pPr>
              <w:spacing w:after="0" w:line="240" w:lineRule="auto"/>
              <w:jc w:val="both"/>
              <w:rPr>
                <w:rFonts w:ascii="Times New Roman" w:eastAsia="Times New Roman" w:hAnsi="Times New Roman" w:cs="Times New Roman"/>
                <w:sz w:val="24"/>
                <w:szCs w:val="24"/>
                <w:lang w:eastAsia="hu-HU"/>
              </w:rPr>
            </w:pPr>
          </w:p>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Magyar nyelv és irodalom:</w:t>
            </w:r>
          </w:p>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Népköltészet, népdal, magyar és más népek meséi, megzenésített versek. Játékosság, zeneiség, ritmusélmény. A dalokban, zenékben megjelenő erkölcsi fogalmak, magatartásformák, érzelmek.</w:t>
            </w:r>
          </w:p>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 xml:space="preserve">Szómagyarázat, szókincsismeret. Szókincs és emlékezet-fejlesztés. </w:t>
            </w:r>
          </w:p>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A verbális emlékezet fejlesztése. Dalok szöveghű tolmácsolása.</w:t>
            </w:r>
          </w:p>
          <w:p w:rsidR="00F71689" w:rsidRPr="00F71689" w:rsidRDefault="00F71689" w:rsidP="00F71689">
            <w:pPr>
              <w:spacing w:after="0" w:line="240" w:lineRule="auto"/>
              <w:rPr>
                <w:rFonts w:ascii="Times New Roman" w:eastAsia="Times New Roman" w:hAnsi="Times New Roman" w:cs="Times New Roman"/>
                <w:sz w:val="24"/>
                <w:szCs w:val="24"/>
                <w:lang w:eastAsia="hu-HU"/>
              </w:rPr>
            </w:pPr>
          </w:p>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Matematika:</w:t>
            </w:r>
          </w:p>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az elvont gondolkodás erősítése. Figyelem, észlelés, válogatás, évfolyamozás, érzékelés. Összehasonlítás, azonosítás, megkülönböztetés. Rendezés. Ismeretek alkalmazása. Közös munka.</w:t>
            </w:r>
          </w:p>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lastRenderedPageBreak/>
              <w:t xml:space="preserve">  </w:t>
            </w:r>
          </w:p>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Történelem:</w:t>
            </w:r>
          </w:p>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 xml:space="preserve">Magyarország történelme. </w:t>
            </w:r>
          </w:p>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Szokás, hagyomány, szabály, illem.</w:t>
            </w:r>
          </w:p>
          <w:p w:rsidR="00F71689" w:rsidRPr="00F71689" w:rsidRDefault="00F71689" w:rsidP="00F71689">
            <w:pPr>
              <w:spacing w:after="0" w:line="240" w:lineRule="auto"/>
              <w:rPr>
                <w:rFonts w:ascii="Times New Roman" w:eastAsia="Times New Roman" w:hAnsi="Times New Roman" w:cs="Times New Roman"/>
                <w:sz w:val="24"/>
                <w:szCs w:val="24"/>
                <w:lang w:eastAsia="hu-HU"/>
              </w:rPr>
            </w:pPr>
          </w:p>
          <w:p w:rsidR="00F71689" w:rsidRPr="00F71689" w:rsidRDefault="00F71689" w:rsidP="00F71689">
            <w:pPr>
              <w:spacing w:after="0" w:line="240" w:lineRule="auto"/>
              <w:rPr>
                <w:rFonts w:ascii="Times New Roman" w:eastAsia="Times New Roman" w:hAnsi="Times New Roman" w:cs="Times New Roman"/>
                <w:sz w:val="24"/>
                <w:szCs w:val="24"/>
                <w:lang w:eastAsia="hu-HU"/>
              </w:rPr>
            </w:pPr>
          </w:p>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Természetismeret:</w:t>
            </w:r>
          </w:p>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Rendszerek. élőlények, életközösségek. Éghajlat, időjárás.</w:t>
            </w:r>
          </w:p>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 xml:space="preserve"> </w:t>
            </w:r>
          </w:p>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Földrajz: Magyarország és a Kárpát-medence földrajza. Magyar tájegységek. Lakóhelyünk és környéke. Európa és országai.</w:t>
            </w:r>
          </w:p>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 xml:space="preserve"> </w:t>
            </w:r>
          </w:p>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 xml:space="preserve">Testnevelés: </w:t>
            </w:r>
          </w:p>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a mozgáskoordináció erősítése, a nagy és finom mozgások fejlesztése.</w:t>
            </w:r>
          </w:p>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Szabályok betartása. Térbeli tudatosság.</w:t>
            </w:r>
          </w:p>
          <w:p w:rsidR="00F71689" w:rsidRPr="00F71689" w:rsidRDefault="00F71689" w:rsidP="00F71689">
            <w:pPr>
              <w:spacing w:after="0" w:line="240" w:lineRule="auto"/>
              <w:rPr>
                <w:rFonts w:ascii="Times New Roman" w:eastAsia="Times New Roman" w:hAnsi="Times New Roman" w:cs="Times New Roman"/>
                <w:sz w:val="24"/>
                <w:szCs w:val="24"/>
                <w:lang w:eastAsia="hu-HU"/>
              </w:rPr>
            </w:pPr>
          </w:p>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Mozgások zenére. Csoportos játékok, hang- és térérzékelő gyakorlatok. Ritmus-, mozgás- és beszédgyakorlatokkal kombinált koncentrációs és memóriagyakorlatok.</w:t>
            </w:r>
          </w:p>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 xml:space="preserve">   </w:t>
            </w:r>
          </w:p>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 xml:space="preserve">Rajz és vizuális kultúra: </w:t>
            </w:r>
          </w:p>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a dalok érzelmi világának, az átélt élményeknek a megjelenítése különböző technikák segítségével.</w:t>
            </w:r>
          </w:p>
          <w:p w:rsidR="00F71689" w:rsidRPr="00F71689" w:rsidRDefault="00F71689" w:rsidP="00F71689">
            <w:pPr>
              <w:spacing w:after="0" w:line="240" w:lineRule="auto"/>
              <w:rPr>
                <w:rFonts w:ascii="Times New Roman" w:eastAsia="Times New Roman" w:hAnsi="Times New Roman" w:cs="Times New Roman"/>
                <w:sz w:val="24"/>
                <w:szCs w:val="24"/>
                <w:lang w:eastAsia="hu-HU"/>
              </w:rPr>
            </w:pPr>
          </w:p>
          <w:p w:rsidR="00F71689" w:rsidRPr="00F71689" w:rsidRDefault="00F71689" w:rsidP="00F71689">
            <w:pPr>
              <w:spacing w:after="0" w:line="240" w:lineRule="auto"/>
              <w:jc w:val="both"/>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lastRenderedPageBreak/>
              <w:t>Testnevelés: utánzó és fantáziajátékok. Csoportos improvizációs játékok, tanári irányítással. Mozgásos improvizáció, egyszerű tánc- és mozgásos elemek felhasználásával. Fantáziajátékok elképzelt helyzetekben.</w:t>
            </w:r>
          </w:p>
          <w:p w:rsidR="00F71689" w:rsidRPr="00F71689" w:rsidRDefault="00F71689" w:rsidP="00F71689">
            <w:pPr>
              <w:spacing w:after="0" w:line="240" w:lineRule="auto"/>
              <w:jc w:val="both"/>
              <w:rPr>
                <w:rFonts w:ascii="Times New Roman" w:eastAsia="Times New Roman" w:hAnsi="Times New Roman" w:cs="Times New Roman"/>
                <w:sz w:val="24"/>
                <w:szCs w:val="24"/>
                <w:lang w:eastAsia="hu-HU"/>
              </w:rPr>
            </w:pPr>
          </w:p>
          <w:p w:rsidR="00F71689" w:rsidRPr="00F71689" w:rsidRDefault="00F71689" w:rsidP="00F71689">
            <w:pPr>
              <w:spacing w:after="0" w:line="240" w:lineRule="auto"/>
              <w:jc w:val="both"/>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 xml:space="preserve"> Rajz és vizuális kultúra: Szabad asszociációs játékok.  Átélt, elképzelt, vagy hallott esemény vizuális megjelenítése. Hang és kép együttes alkalmazása. </w:t>
            </w:r>
          </w:p>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 xml:space="preserve"> </w:t>
            </w:r>
          </w:p>
          <w:p w:rsidR="00F71689" w:rsidRPr="00F71689" w:rsidRDefault="00F71689" w:rsidP="00F71689">
            <w:pPr>
              <w:spacing w:after="0" w:line="240" w:lineRule="auto"/>
              <w:rPr>
                <w:rFonts w:ascii="Times New Roman" w:eastAsia="Times New Roman" w:hAnsi="Times New Roman" w:cs="Times New Roman"/>
                <w:sz w:val="24"/>
                <w:szCs w:val="24"/>
                <w:lang w:eastAsia="hu-HU"/>
              </w:rPr>
            </w:pPr>
          </w:p>
          <w:p w:rsidR="00F71689" w:rsidRPr="00F71689" w:rsidRDefault="00F71689" w:rsidP="00F71689">
            <w:pPr>
              <w:spacing w:after="0" w:line="240" w:lineRule="auto"/>
              <w:rPr>
                <w:rFonts w:ascii="Times New Roman" w:eastAsia="Times New Roman" w:hAnsi="Times New Roman" w:cs="Times New Roman"/>
                <w:sz w:val="24"/>
                <w:szCs w:val="24"/>
                <w:lang w:eastAsia="hu-HU"/>
              </w:rPr>
            </w:pPr>
          </w:p>
          <w:p w:rsidR="00F71689" w:rsidRPr="00F71689" w:rsidRDefault="00F71689" w:rsidP="00F71689">
            <w:pPr>
              <w:spacing w:after="0" w:line="240" w:lineRule="auto"/>
              <w:rPr>
                <w:rFonts w:ascii="Times New Roman" w:eastAsia="Times New Roman" w:hAnsi="Times New Roman" w:cs="Times New Roman"/>
                <w:sz w:val="24"/>
                <w:szCs w:val="24"/>
                <w:lang w:eastAsia="hu-HU"/>
              </w:rPr>
            </w:pPr>
          </w:p>
          <w:p w:rsidR="00F71689" w:rsidRPr="00F71689" w:rsidRDefault="00F71689" w:rsidP="00F71689">
            <w:pPr>
              <w:spacing w:after="0" w:line="240" w:lineRule="auto"/>
              <w:rPr>
                <w:rFonts w:ascii="Times New Roman" w:eastAsia="Times New Roman" w:hAnsi="Times New Roman" w:cs="Times New Roman"/>
                <w:sz w:val="24"/>
                <w:szCs w:val="24"/>
                <w:lang w:eastAsia="hu-HU"/>
              </w:rPr>
            </w:pPr>
          </w:p>
          <w:p w:rsidR="00F71689" w:rsidRPr="00F71689" w:rsidRDefault="00F71689" w:rsidP="00F71689">
            <w:pPr>
              <w:spacing w:after="0" w:line="240" w:lineRule="auto"/>
              <w:rPr>
                <w:rFonts w:ascii="Times New Roman" w:eastAsia="Times New Roman" w:hAnsi="Times New Roman" w:cs="Times New Roman"/>
                <w:sz w:val="24"/>
                <w:szCs w:val="24"/>
                <w:lang w:eastAsia="hu-HU"/>
              </w:rPr>
            </w:pPr>
          </w:p>
          <w:p w:rsidR="00F71689" w:rsidRPr="00F71689" w:rsidRDefault="00F71689" w:rsidP="00F71689">
            <w:pPr>
              <w:spacing w:after="0" w:line="240" w:lineRule="auto"/>
              <w:rPr>
                <w:rFonts w:ascii="Times New Roman" w:eastAsia="Times New Roman" w:hAnsi="Times New Roman" w:cs="Times New Roman"/>
                <w:sz w:val="24"/>
                <w:szCs w:val="24"/>
                <w:lang w:eastAsia="hu-HU"/>
              </w:rPr>
            </w:pPr>
          </w:p>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 xml:space="preserve">Matematika: Időtartam, időrend. </w:t>
            </w:r>
          </w:p>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Az észlelés pontosítása. Csoportosítás, elrendezés. Figyelem, összehasonlítás, azonosítás.</w:t>
            </w:r>
          </w:p>
        </w:tc>
      </w:tr>
      <w:tr w:rsidR="00F71689" w:rsidRPr="00F71689" w:rsidTr="00F71689">
        <w:trPr>
          <w:trHeight w:val="4191"/>
        </w:trPr>
        <w:tc>
          <w:tcPr>
            <w:tcW w:w="2994" w:type="dxa"/>
            <w:tcBorders>
              <w:bottom w:val="single" w:sz="4" w:space="0" w:color="auto"/>
            </w:tcBorders>
            <w:vAlign w:val="center"/>
          </w:tcPr>
          <w:p w:rsidR="00F71689" w:rsidRPr="00F71689" w:rsidRDefault="00F71689" w:rsidP="00F71689">
            <w:pPr>
              <w:spacing w:after="0" w:line="240" w:lineRule="auto"/>
              <w:jc w:val="center"/>
              <w:rPr>
                <w:rFonts w:ascii="Times New Roman" w:eastAsia="Times New Roman" w:hAnsi="Times New Roman" w:cs="Times New Roman"/>
                <w:b/>
                <w:sz w:val="24"/>
                <w:szCs w:val="24"/>
                <w:lang w:eastAsia="hu-HU"/>
              </w:rPr>
            </w:pPr>
            <w:r w:rsidRPr="00F71689">
              <w:rPr>
                <w:rFonts w:ascii="Times New Roman" w:eastAsia="Times New Roman" w:hAnsi="Times New Roman" w:cs="Times New Roman"/>
                <w:b/>
                <w:sz w:val="24"/>
                <w:szCs w:val="24"/>
                <w:lang w:eastAsia="hu-HU"/>
              </w:rPr>
              <w:lastRenderedPageBreak/>
              <w:t>Kulcsfogalmak/fogalmak</w:t>
            </w:r>
          </w:p>
        </w:tc>
        <w:tc>
          <w:tcPr>
            <w:tcW w:w="6253" w:type="dxa"/>
            <w:gridSpan w:val="4"/>
            <w:tcBorders>
              <w:bottom w:val="single" w:sz="4" w:space="0" w:color="auto"/>
            </w:tcBorders>
            <w:vAlign w:val="center"/>
          </w:tcPr>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A szép, kifejező éneklés szabályai.</w:t>
            </w:r>
          </w:p>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Jeles napok dalai.</w:t>
            </w:r>
          </w:p>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Katonadalok, magyar történelmi dallamok.</w:t>
            </w:r>
          </w:p>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Rokon népek dalai.</w:t>
            </w:r>
          </w:p>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Régi és új stílus a magyar népzenében.</w:t>
            </w:r>
          </w:p>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Ritmuszenekar.</w:t>
            </w:r>
          </w:p>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Dalkíséret hangszerekkel.</w:t>
            </w:r>
          </w:p>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Ritmuskártya, ritmusdominó.</w:t>
            </w:r>
          </w:p>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 xml:space="preserve">Ritmikus mozgás, szabad mozgás. </w:t>
            </w:r>
          </w:p>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 xml:space="preserve">Zene- és mozgás alkotóelemeinek összekapcsolása. </w:t>
            </w:r>
          </w:p>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Pótvonal.</w:t>
            </w:r>
          </w:p>
          <w:p w:rsidR="00F71689" w:rsidRPr="00F71689" w:rsidRDefault="00F71689" w:rsidP="00F71689">
            <w:pPr>
              <w:spacing w:after="0" w:line="240" w:lineRule="auto"/>
              <w:rPr>
                <w:rFonts w:ascii="Times New Roman" w:eastAsia="Times New Roman" w:hAnsi="Times New Roman" w:cs="Times New Roman"/>
                <w:sz w:val="24"/>
                <w:szCs w:val="24"/>
                <w:lang w:eastAsia="hu-HU"/>
              </w:rPr>
            </w:pPr>
          </w:p>
        </w:tc>
      </w:tr>
      <w:tr w:rsidR="00F71689" w:rsidRPr="00F71689" w:rsidTr="00F71689">
        <w:tc>
          <w:tcPr>
            <w:tcW w:w="2994" w:type="dxa"/>
            <w:tcBorders>
              <w:left w:val="nil"/>
              <w:right w:val="nil"/>
            </w:tcBorders>
            <w:vAlign w:val="center"/>
          </w:tcPr>
          <w:p w:rsidR="00F71689" w:rsidRPr="00F71689" w:rsidRDefault="00F71689" w:rsidP="00F71689">
            <w:pPr>
              <w:spacing w:after="0" w:line="240" w:lineRule="auto"/>
              <w:rPr>
                <w:rFonts w:ascii="Times New Roman" w:eastAsia="Times New Roman" w:hAnsi="Times New Roman" w:cs="Times New Roman"/>
                <w:sz w:val="24"/>
                <w:szCs w:val="24"/>
                <w:lang w:eastAsia="hu-HU"/>
              </w:rPr>
            </w:pPr>
          </w:p>
        </w:tc>
        <w:tc>
          <w:tcPr>
            <w:tcW w:w="1562" w:type="dxa"/>
            <w:gridSpan w:val="2"/>
            <w:tcBorders>
              <w:left w:val="nil"/>
              <w:right w:val="nil"/>
            </w:tcBorders>
            <w:vAlign w:val="center"/>
          </w:tcPr>
          <w:p w:rsidR="00F71689" w:rsidRPr="00F71689" w:rsidRDefault="00F71689" w:rsidP="00F71689">
            <w:pPr>
              <w:spacing w:after="0" w:line="240" w:lineRule="auto"/>
              <w:jc w:val="center"/>
              <w:rPr>
                <w:rFonts w:ascii="Times New Roman" w:eastAsia="Times New Roman" w:hAnsi="Times New Roman" w:cs="Times New Roman"/>
                <w:sz w:val="24"/>
                <w:szCs w:val="24"/>
                <w:lang w:eastAsia="hu-HU"/>
              </w:rPr>
            </w:pPr>
          </w:p>
        </w:tc>
        <w:tc>
          <w:tcPr>
            <w:tcW w:w="2405" w:type="dxa"/>
            <w:tcBorders>
              <w:left w:val="nil"/>
              <w:right w:val="nil"/>
            </w:tcBorders>
            <w:vAlign w:val="center"/>
          </w:tcPr>
          <w:p w:rsidR="00F71689" w:rsidRPr="00F71689" w:rsidRDefault="00F71689" w:rsidP="00F71689">
            <w:pPr>
              <w:spacing w:after="0" w:line="240" w:lineRule="auto"/>
              <w:jc w:val="center"/>
              <w:rPr>
                <w:rFonts w:ascii="Times New Roman" w:eastAsia="Times New Roman" w:hAnsi="Times New Roman" w:cs="Times New Roman"/>
                <w:sz w:val="24"/>
                <w:szCs w:val="24"/>
                <w:lang w:eastAsia="hu-HU"/>
              </w:rPr>
            </w:pPr>
          </w:p>
        </w:tc>
        <w:tc>
          <w:tcPr>
            <w:tcW w:w="2286" w:type="dxa"/>
            <w:tcBorders>
              <w:left w:val="nil"/>
              <w:right w:val="nil"/>
            </w:tcBorders>
            <w:vAlign w:val="center"/>
          </w:tcPr>
          <w:p w:rsidR="00F71689" w:rsidRPr="00F71689" w:rsidRDefault="00F71689" w:rsidP="00F71689">
            <w:pPr>
              <w:spacing w:after="0" w:line="240" w:lineRule="auto"/>
              <w:jc w:val="center"/>
              <w:rPr>
                <w:rFonts w:ascii="Times New Roman" w:eastAsia="Times New Roman" w:hAnsi="Times New Roman" w:cs="Times New Roman"/>
                <w:sz w:val="24"/>
                <w:szCs w:val="24"/>
                <w:lang w:eastAsia="hu-HU"/>
              </w:rPr>
            </w:pPr>
          </w:p>
        </w:tc>
      </w:tr>
      <w:tr w:rsidR="00F71689" w:rsidRPr="00F71689" w:rsidTr="00F71689">
        <w:tc>
          <w:tcPr>
            <w:tcW w:w="2994" w:type="dxa"/>
            <w:vAlign w:val="center"/>
          </w:tcPr>
          <w:p w:rsidR="00F71689" w:rsidRPr="00F71689" w:rsidRDefault="00F71689" w:rsidP="00F71689">
            <w:pPr>
              <w:spacing w:after="0" w:line="240" w:lineRule="auto"/>
              <w:jc w:val="center"/>
              <w:rPr>
                <w:rFonts w:ascii="Times New Roman" w:eastAsia="Times New Roman" w:hAnsi="Times New Roman" w:cs="Times New Roman"/>
                <w:b/>
                <w:sz w:val="24"/>
                <w:szCs w:val="24"/>
                <w:lang w:eastAsia="hu-HU"/>
              </w:rPr>
            </w:pPr>
            <w:r w:rsidRPr="00F71689">
              <w:rPr>
                <w:rFonts w:ascii="Times New Roman" w:eastAsia="Times New Roman" w:hAnsi="Times New Roman" w:cs="Times New Roman"/>
                <w:b/>
                <w:sz w:val="24"/>
                <w:szCs w:val="24"/>
                <w:lang w:eastAsia="hu-HU"/>
              </w:rPr>
              <w:t>A fejlesztés várt eredményei a két évfolyamos ciklus végére</w:t>
            </w:r>
          </w:p>
        </w:tc>
        <w:tc>
          <w:tcPr>
            <w:tcW w:w="6253" w:type="dxa"/>
            <w:gridSpan w:val="4"/>
            <w:vAlign w:val="center"/>
          </w:tcPr>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A kulturált, esztétikus közös és egyéni éneklés megőrzése.</w:t>
            </w:r>
          </w:p>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Az éneklési kedv és énekbátorság szinten tartása.</w:t>
            </w:r>
          </w:p>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Új ismeretek szerzése a tanult dalok kapcsán (tartalom, hangulat, szerkezet).</w:t>
            </w:r>
          </w:p>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Dalcsokor összeállítása, kedvenc dalok választása.</w:t>
            </w:r>
          </w:p>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Hallás utáni daltanulás, esetenként kottából történő daltanulással kiegészítve.</w:t>
            </w:r>
          </w:p>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A zenei kreativitás, zenei fantázia fejlődése.</w:t>
            </w:r>
          </w:p>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 xml:space="preserve">Törekvés a zene belső lényegének megértésére. </w:t>
            </w:r>
          </w:p>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Ritmikai-dallami ismereteik bővítése, megszilárdulása.</w:t>
            </w:r>
          </w:p>
          <w:p w:rsidR="00F71689" w:rsidRPr="00F71689" w:rsidRDefault="00F71689" w:rsidP="00F71689">
            <w:pPr>
              <w:spacing w:after="0" w:line="240" w:lineRule="auto"/>
              <w:rPr>
                <w:rFonts w:ascii="Times New Roman" w:eastAsia="Times New Roman" w:hAnsi="Times New Roman" w:cs="Times New Roman"/>
                <w:color w:val="FF0000"/>
                <w:sz w:val="24"/>
                <w:szCs w:val="24"/>
                <w:lang w:eastAsia="hu-HU"/>
              </w:rPr>
            </w:pPr>
          </w:p>
        </w:tc>
      </w:tr>
    </w:tbl>
    <w:p w:rsidR="00F71689" w:rsidRPr="00F71689" w:rsidRDefault="00F71689" w:rsidP="00F71689">
      <w:pPr>
        <w:spacing w:after="0" w:line="240" w:lineRule="auto"/>
        <w:rPr>
          <w:rFonts w:ascii="Times New Roman" w:eastAsia="Times New Roman" w:hAnsi="Times New Roman" w:cs="Times New Roman"/>
          <w:sz w:val="24"/>
          <w:szCs w:val="24"/>
          <w:lang w:eastAsia="hu-HU"/>
        </w:rPr>
      </w:pPr>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790"/>
        <w:gridCol w:w="674"/>
        <w:gridCol w:w="1504"/>
        <w:gridCol w:w="1977"/>
        <w:gridCol w:w="2127"/>
      </w:tblGrid>
      <w:tr w:rsidR="00F71689" w:rsidRPr="00F71689" w:rsidTr="00F71689">
        <w:trPr>
          <w:jc w:val="center"/>
        </w:trPr>
        <w:tc>
          <w:tcPr>
            <w:tcW w:w="2730" w:type="dxa"/>
            <w:vAlign w:val="center"/>
          </w:tcPr>
          <w:p w:rsidR="00F71689" w:rsidRPr="00F71689" w:rsidRDefault="00F71689" w:rsidP="00F71689">
            <w:pPr>
              <w:spacing w:after="0" w:line="240" w:lineRule="auto"/>
              <w:jc w:val="center"/>
              <w:rPr>
                <w:rFonts w:ascii="Times New Roman" w:eastAsia="Times New Roman" w:hAnsi="Times New Roman" w:cs="Times New Roman"/>
                <w:b/>
                <w:sz w:val="24"/>
                <w:szCs w:val="24"/>
                <w:lang w:eastAsia="hu-HU"/>
              </w:rPr>
            </w:pPr>
            <w:r w:rsidRPr="00F71689">
              <w:rPr>
                <w:rFonts w:ascii="Times New Roman" w:eastAsia="Times New Roman" w:hAnsi="Times New Roman" w:cs="Times New Roman"/>
                <w:b/>
                <w:sz w:val="24"/>
                <w:szCs w:val="24"/>
                <w:lang w:eastAsia="hu-HU"/>
              </w:rPr>
              <w:t>Tematikai egység/Fejlesztési cél</w:t>
            </w:r>
          </w:p>
        </w:tc>
        <w:tc>
          <w:tcPr>
            <w:tcW w:w="4209" w:type="dxa"/>
            <w:gridSpan w:val="3"/>
            <w:vAlign w:val="center"/>
          </w:tcPr>
          <w:p w:rsidR="00F71689" w:rsidRPr="00F71689" w:rsidRDefault="00F71689" w:rsidP="00F71689">
            <w:pPr>
              <w:spacing w:after="0" w:line="240" w:lineRule="auto"/>
              <w:jc w:val="center"/>
              <w:rPr>
                <w:rFonts w:ascii="Times New Roman" w:eastAsia="Times New Roman" w:hAnsi="Times New Roman" w:cs="Times New Roman"/>
                <w:b/>
                <w:sz w:val="24"/>
                <w:szCs w:val="24"/>
                <w:lang w:eastAsia="hu-HU"/>
              </w:rPr>
            </w:pPr>
            <w:r w:rsidRPr="00F71689">
              <w:rPr>
                <w:rFonts w:ascii="Times New Roman" w:eastAsia="Times New Roman" w:hAnsi="Times New Roman" w:cs="Times New Roman"/>
                <w:sz w:val="24"/>
                <w:szCs w:val="24"/>
                <w:lang w:eastAsia="hu-HU"/>
              </w:rPr>
              <w:t>2. ZENEI BEFOGADÁS</w:t>
            </w:r>
          </w:p>
        </w:tc>
        <w:tc>
          <w:tcPr>
            <w:tcW w:w="2133" w:type="dxa"/>
            <w:vAlign w:val="center"/>
          </w:tcPr>
          <w:p w:rsidR="00F71689" w:rsidRPr="00F71689" w:rsidRDefault="00F71689" w:rsidP="00F71689">
            <w:pPr>
              <w:spacing w:after="0" w:line="240" w:lineRule="auto"/>
              <w:rPr>
                <w:rFonts w:ascii="Times New Roman" w:eastAsia="Times New Roman" w:hAnsi="Times New Roman" w:cs="Times New Roman"/>
                <w:b/>
                <w:sz w:val="24"/>
                <w:szCs w:val="24"/>
                <w:lang w:eastAsia="hu-HU"/>
              </w:rPr>
            </w:pPr>
            <w:r w:rsidRPr="00F71689">
              <w:rPr>
                <w:rFonts w:ascii="Times New Roman" w:eastAsia="Times New Roman" w:hAnsi="Times New Roman" w:cs="Times New Roman"/>
                <w:b/>
                <w:sz w:val="24"/>
                <w:szCs w:val="24"/>
                <w:lang w:eastAsia="hu-HU"/>
              </w:rPr>
              <w:t>Órakeret: 65 óra</w:t>
            </w:r>
          </w:p>
        </w:tc>
      </w:tr>
      <w:tr w:rsidR="00F71689" w:rsidRPr="00F71689" w:rsidTr="00F71689">
        <w:trPr>
          <w:jc w:val="center"/>
        </w:trPr>
        <w:tc>
          <w:tcPr>
            <w:tcW w:w="2730" w:type="dxa"/>
            <w:vAlign w:val="center"/>
          </w:tcPr>
          <w:p w:rsidR="00F71689" w:rsidRPr="00F71689" w:rsidRDefault="00F71689" w:rsidP="00F71689">
            <w:pPr>
              <w:spacing w:after="0" w:line="240" w:lineRule="auto"/>
              <w:jc w:val="center"/>
              <w:rPr>
                <w:rFonts w:ascii="Times New Roman" w:eastAsia="Times New Roman" w:hAnsi="Times New Roman" w:cs="Times New Roman"/>
                <w:b/>
                <w:sz w:val="24"/>
                <w:szCs w:val="24"/>
                <w:lang w:eastAsia="hu-HU"/>
              </w:rPr>
            </w:pPr>
            <w:r w:rsidRPr="00F71689">
              <w:rPr>
                <w:rFonts w:ascii="Times New Roman" w:eastAsia="Times New Roman" w:hAnsi="Times New Roman" w:cs="Times New Roman"/>
                <w:b/>
                <w:sz w:val="24"/>
                <w:szCs w:val="24"/>
                <w:lang w:eastAsia="hu-HU"/>
              </w:rPr>
              <w:t>Előzetes tudás</w:t>
            </w:r>
          </w:p>
        </w:tc>
        <w:tc>
          <w:tcPr>
            <w:tcW w:w="6342" w:type="dxa"/>
            <w:gridSpan w:val="4"/>
            <w:vAlign w:val="center"/>
          </w:tcPr>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Az előző évfolyamfokokban kialakított zenei készségek, képességek, attitűdök.</w:t>
            </w:r>
          </w:p>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A ritmusérzék, a zenei hallás, a belső hallás és a muzikalitás megfelelő szintje.</w:t>
            </w:r>
          </w:p>
          <w:p w:rsidR="00F71689" w:rsidRPr="00F71689" w:rsidRDefault="00F71689" w:rsidP="00F71689">
            <w:pPr>
              <w:spacing w:after="0" w:line="240" w:lineRule="auto"/>
              <w:jc w:val="both"/>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Társadalomismereti, irodalmi, természetismereti anyagrészek felidézése.</w:t>
            </w:r>
          </w:p>
        </w:tc>
      </w:tr>
      <w:tr w:rsidR="00F71689" w:rsidRPr="00F71689" w:rsidTr="00F71689">
        <w:trPr>
          <w:jc w:val="center"/>
        </w:trPr>
        <w:tc>
          <w:tcPr>
            <w:tcW w:w="2730" w:type="dxa"/>
            <w:vAlign w:val="center"/>
          </w:tcPr>
          <w:p w:rsidR="00F71689" w:rsidRPr="00F71689" w:rsidRDefault="00F71689" w:rsidP="00F71689">
            <w:pPr>
              <w:spacing w:after="0" w:line="240" w:lineRule="auto"/>
              <w:jc w:val="center"/>
              <w:rPr>
                <w:rFonts w:ascii="Times New Roman" w:eastAsia="Times New Roman" w:hAnsi="Times New Roman" w:cs="Times New Roman"/>
                <w:b/>
                <w:sz w:val="24"/>
                <w:szCs w:val="24"/>
                <w:lang w:eastAsia="hu-HU"/>
              </w:rPr>
            </w:pPr>
            <w:r w:rsidRPr="00F71689">
              <w:rPr>
                <w:rFonts w:ascii="Times New Roman" w:eastAsia="Times New Roman" w:hAnsi="Times New Roman" w:cs="Times New Roman"/>
                <w:b/>
                <w:sz w:val="24"/>
                <w:szCs w:val="24"/>
                <w:lang w:eastAsia="hu-HU"/>
              </w:rPr>
              <w:t>Tantárgyi fejlesztési célok</w:t>
            </w:r>
          </w:p>
        </w:tc>
        <w:tc>
          <w:tcPr>
            <w:tcW w:w="6342" w:type="dxa"/>
            <w:gridSpan w:val="4"/>
            <w:vAlign w:val="center"/>
          </w:tcPr>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 xml:space="preserve">A zenei befogadást elősegítő képességek megszilárdítása. </w:t>
            </w:r>
          </w:p>
          <w:p w:rsidR="00F71689" w:rsidRPr="00F71689" w:rsidRDefault="00F71689" w:rsidP="00F71689">
            <w:pPr>
              <w:spacing w:after="0" w:line="240" w:lineRule="auto"/>
              <w:jc w:val="both"/>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 xml:space="preserve">  </w:t>
            </w:r>
          </w:p>
          <w:p w:rsidR="00F71689" w:rsidRPr="00F71689" w:rsidRDefault="00F71689" w:rsidP="00F71689">
            <w:pPr>
              <w:spacing w:after="0" w:line="240" w:lineRule="auto"/>
              <w:jc w:val="both"/>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 xml:space="preserve">A zenei hallás fejlesztése, az irányított figyelem alkalmazásának gyakorlása. </w:t>
            </w:r>
          </w:p>
          <w:p w:rsidR="00F71689" w:rsidRPr="00F71689" w:rsidRDefault="00F71689" w:rsidP="00F71689">
            <w:pPr>
              <w:spacing w:after="0" w:line="240" w:lineRule="auto"/>
              <w:jc w:val="both"/>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 xml:space="preserve">Az irányított figyelmű zenehallgatás erősítése, adott megfigyelési szempontok segítségével.  </w:t>
            </w:r>
          </w:p>
          <w:p w:rsidR="00F71689" w:rsidRPr="00F71689" w:rsidRDefault="00F71689" w:rsidP="00F71689">
            <w:pPr>
              <w:spacing w:after="0" w:line="240" w:lineRule="auto"/>
              <w:jc w:val="both"/>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 xml:space="preserve">Egyre hosszabb idejű klasszikus zenei részletek hallgatása. </w:t>
            </w:r>
          </w:p>
          <w:p w:rsidR="00F71689" w:rsidRPr="00F71689" w:rsidRDefault="00F71689" w:rsidP="00F71689">
            <w:pPr>
              <w:spacing w:after="0" w:line="240" w:lineRule="auto"/>
              <w:jc w:val="both"/>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A magyar történelemhez kapcsolódó dallamok, hangszerek megismerése.</w:t>
            </w:r>
          </w:p>
          <w:p w:rsidR="00F71689" w:rsidRPr="00F71689" w:rsidRDefault="00F71689" w:rsidP="00F71689">
            <w:pPr>
              <w:spacing w:after="0" w:line="240" w:lineRule="auto"/>
              <w:jc w:val="both"/>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 xml:space="preserve">Magyar népi hangszerek, népi zenekarok hangjának megismerése. A rokon népek, és más népek hangszerei, zenekarainak ismerete.  </w:t>
            </w:r>
          </w:p>
          <w:p w:rsidR="00F71689" w:rsidRPr="00F71689" w:rsidRDefault="00F71689" w:rsidP="00F71689">
            <w:pPr>
              <w:spacing w:after="0" w:line="240" w:lineRule="auto"/>
              <w:jc w:val="both"/>
              <w:rPr>
                <w:rFonts w:ascii="Times New Roman" w:eastAsia="Times New Roman" w:hAnsi="Times New Roman" w:cs="Times New Roman"/>
                <w:color w:val="FF0000"/>
                <w:sz w:val="24"/>
                <w:szCs w:val="24"/>
                <w:lang w:eastAsia="hu-HU"/>
              </w:rPr>
            </w:pPr>
          </w:p>
          <w:p w:rsidR="00F71689" w:rsidRPr="00F71689" w:rsidRDefault="00F71689" w:rsidP="00F71689">
            <w:pPr>
              <w:spacing w:after="0" w:line="240" w:lineRule="auto"/>
              <w:jc w:val="both"/>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 xml:space="preserve">A többször hallott, meghallgatott zenei részletek felismerése. </w:t>
            </w:r>
          </w:p>
          <w:p w:rsidR="00F71689" w:rsidRPr="00F71689" w:rsidRDefault="00F71689" w:rsidP="00F71689">
            <w:pPr>
              <w:spacing w:after="0" w:line="240" w:lineRule="auto"/>
              <w:jc w:val="both"/>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lastRenderedPageBreak/>
              <w:t xml:space="preserve">A zenehallgatás tanult szabályainak a betartása. </w:t>
            </w:r>
          </w:p>
          <w:p w:rsidR="00F71689" w:rsidRPr="00F71689" w:rsidRDefault="00F71689" w:rsidP="00F71689">
            <w:pPr>
              <w:spacing w:after="0" w:line="240" w:lineRule="auto"/>
              <w:jc w:val="both"/>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 xml:space="preserve">Figyelem irányultságának és intenzitásának a fejlesztése.  </w:t>
            </w:r>
          </w:p>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 xml:space="preserve">Figyelem, felismerés, összehasonlítás, azonosítás folyamatának erősítése </w:t>
            </w:r>
          </w:p>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 xml:space="preserve">Összefüggések felismerése </w:t>
            </w:r>
          </w:p>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Hangzás – név – jel kapcsolat erősítése</w:t>
            </w:r>
          </w:p>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Auditív és motoros kapcsolat fejlesztése</w:t>
            </w:r>
          </w:p>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Analógiás, cselekvéses és fogalomalkotó gondolkodás fejlesztése</w:t>
            </w:r>
          </w:p>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 xml:space="preserve">A hangzás különbségeinek megfigyelése, hangszínek megkülönböztetése és felismerése </w:t>
            </w:r>
          </w:p>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 xml:space="preserve">Összehasonlítás, azonosítás, besorolás és évfolyamozás folyamatának erősítése </w:t>
            </w:r>
          </w:p>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Észlelés, figyelem, emlékezet fejlesztése</w:t>
            </w:r>
          </w:p>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Analógiás, fogalomalkotó és logikus gondolkodás fejlesztése</w:t>
            </w:r>
          </w:p>
        </w:tc>
      </w:tr>
      <w:tr w:rsidR="00F71689" w:rsidRPr="00F71689" w:rsidTr="00F71689">
        <w:trPr>
          <w:jc w:val="center"/>
        </w:trPr>
        <w:tc>
          <w:tcPr>
            <w:tcW w:w="3443" w:type="dxa"/>
            <w:gridSpan w:val="2"/>
            <w:vAlign w:val="center"/>
          </w:tcPr>
          <w:p w:rsidR="00F71689" w:rsidRPr="00F71689" w:rsidRDefault="00F71689" w:rsidP="00F71689">
            <w:pPr>
              <w:spacing w:after="0" w:line="240" w:lineRule="auto"/>
              <w:jc w:val="center"/>
              <w:rPr>
                <w:rFonts w:ascii="Times New Roman" w:eastAsia="Times New Roman" w:hAnsi="Times New Roman" w:cs="Times New Roman"/>
                <w:b/>
                <w:sz w:val="24"/>
                <w:szCs w:val="24"/>
                <w:lang w:eastAsia="hu-HU"/>
              </w:rPr>
            </w:pPr>
            <w:r w:rsidRPr="00F71689">
              <w:rPr>
                <w:rFonts w:ascii="Times New Roman" w:eastAsia="Times New Roman" w:hAnsi="Times New Roman" w:cs="Times New Roman"/>
                <w:b/>
                <w:sz w:val="24"/>
                <w:szCs w:val="24"/>
                <w:lang w:eastAsia="hu-HU"/>
              </w:rPr>
              <w:lastRenderedPageBreak/>
              <w:t xml:space="preserve">Ismeretek </w:t>
            </w:r>
          </w:p>
          <w:p w:rsidR="00F71689" w:rsidRPr="00F71689" w:rsidRDefault="00F71689" w:rsidP="00F71689">
            <w:pPr>
              <w:spacing w:after="0" w:line="240" w:lineRule="auto"/>
              <w:jc w:val="center"/>
              <w:rPr>
                <w:rFonts w:ascii="Times New Roman" w:eastAsia="Times New Roman" w:hAnsi="Times New Roman" w:cs="Times New Roman"/>
                <w:b/>
                <w:sz w:val="24"/>
                <w:szCs w:val="24"/>
                <w:lang w:eastAsia="hu-HU"/>
              </w:rPr>
            </w:pPr>
          </w:p>
        </w:tc>
        <w:tc>
          <w:tcPr>
            <w:tcW w:w="3496" w:type="dxa"/>
            <w:gridSpan w:val="2"/>
            <w:vAlign w:val="center"/>
          </w:tcPr>
          <w:p w:rsidR="00F71689" w:rsidRPr="00F71689" w:rsidRDefault="00F71689" w:rsidP="00F71689">
            <w:pPr>
              <w:spacing w:after="0" w:line="240" w:lineRule="auto"/>
              <w:jc w:val="center"/>
              <w:rPr>
                <w:rFonts w:ascii="Times New Roman" w:eastAsia="Times New Roman" w:hAnsi="Times New Roman" w:cs="Times New Roman"/>
                <w:b/>
                <w:sz w:val="24"/>
                <w:szCs w:val="24"/>
                <w:lang w:eastAsia="hu-HU"/>
              </w:rPr>
            </w:pPr>
            <w:r w:rsidRPr="00F71689">
              <w:rPr>
                <w:rFonts w:ascii="Times New Roman" w:eastAsia="Times New Roman" w:hAnsi="Times New Roman" w:cs="Times New Roman"/>
                <w:b/>
                <w:sz w:val="24"/>
                <w:szCs w:val="24"/>
                <w:lang w:eastAsia="hu-HU"/>
              </w:rPr>
              <w:t>Fejlesztési követelmények/Tevékenységek</w:t>
            </w:r>
          </w:p>
        </w:tc>
        <w:tc>
          <w:tcPr>
            <w:tcW w:w="2133" w:type="dxa"/>
            <w:vAlign w:val="center"/>
          </w:tcPr>
          <w:p w:rsidR="00F71689" w:rsidRPr="00F71689" w:rsidRDefault="00F71689" w:rsidP="00F71689">
            <w:pPr>
              <w:spacing w:after="0" w:line="240" w:lineRule="auto"/>
              <w:jc w:val="center"/>
              <w:rPr>
                <w:rFonts w:ascii="Times New Roman" w:eastAsia="Times New Roman" w:hAnsi="Times New Roman" w:cs="Times New Roman"/>
                <w:sz w:val="24"/>
                <w:szCs w:val="24"/>
                <w:lang w:eastAsia="hu-HU"/>
              </w:rPr>
            </w:pPr>
            <w:r w:rsidRPr="00F71689">
              <w:rPr>
                <w:rFonts w:ascii="Times New Roman" w:eastAsia="Times New Roman" w:hAnsi="Times New Roman" w:cs="Times New Roman"/>
                <w:b/>
                <w:sz w:val="24"/>
                <w:szCs w:val="24"/>
                <w:lang w:eastAsia="hu-HU"/>
              </w:rPr>
              <w:t>Kapcsolódási pontok</w:t>
            </w:r>
          </w:p>
        </w:tc>
      </w:tr>
      <w:tr w:rsidR="00F71689" w:rsidRPr="00F71689" w:rsidTr="00F71689">
        <w:trPr>
          <w:trHeight w:val="3402"/>
          <w:jc w:val="center"/>
        </w:trPr>
        <w:tc>
          <w:tcPr>
            <w:tcW w:w="3443" w:type="dxa"/>
            <w:gridSpan w:val="2"/>
          </w:tcPr>
          <w:p w:rsidR="00F71689" w:rsidRPr="00F71689" w:rsidRDefault="00F71689" w:rsidP="00F71689">
            <w:pPr>
              <w:spacing w:after="0" w:line="240" w:lineRule="auto"/>
              <w:rPr>
                <w:rFonts w:ascii="Times New Roman" w:eastAsia="Times New Roman" w:hAnsi="Times New Roman" w:cs="Times New Roman"/>
                <w:sz w:val="24"/>
                <w:szCs w:val="24"/>
                <w:lang w:eastAsia="hu-HU"/>
              </w:rPr>
            </w:pPr>
          </w:p>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 xml:space="preserve">2.1 BEFOGADÓI KOMPETENCIÁK FEJLESZTÉSE </w:t>
            </w:r>
          </w:p>
          <w:p w:rsidR="00F71689" w:rsidRPr="00F71689" w:rsidRDefault="00F71689" w:rsidP="00F71689">
            <w:pPr>
              <w:spacing w:after="0" w:line="240" w:lineRule="auto"/>
              <w:rPr>
                <w:rFonts w:ascii="Times New Roman" w:eastAsia="Times New Roman" w:hAnsi="Times New Roman" w:cs="Times New Roman"/>
                <w:sz w:val="24"/>
                <w:szCs w:val="24"/>
                <w:lang w:eastAsia="hu-HU"/>
              </w:rPr>
            </w:pPr>
          </w:p>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A zenei hallás és a zenei memória fejlesztése</w:t>
            </w:r>
          </w:p>
          <w:p w:rsidR="00F71689" w:rsidRPr="00F71689" w:rsidRDefault="00F71689" w:rsidP="00F71689">
            <w:pPr>
              <w:spacing w:after="0" w:line="240" w:lineRule="auto"/>
              <w:rPr>
                <w:rFonts w:ascii="Times New Roman" w:eastAsia="Times New Roman" w:hAnsi="Times New Roman" w:cs="Times New Roman"/>
                <w:sz w:val="24"/>
                <w:szCs w:val="24"/>
                <w:lang w:eastAsia="hu-HU"/>
              </w:rPr>
            </w:pPr>
          </w:p>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Gyakorlatok a zenei fantázia erősítésére</w:t>
            </w:r>
          </w:p>
          <w:p w:rsidR="00F71689" w:rsidRPr="00F71689" w:rsidRDefault="00F71689" w:rsidP="00F71689">
            <w:pPr>
              <w:spacing w:after="0" w:line="240" w:lineRule="auto"/>
              <w:rPr>
                <w:rFonts w:ascii="Times New Roman" w:eastAsia="Times New Roman" w:hAnsi="Times New Roman" w:cs="Times New Roman"/>
                <w:sz w:val="24"/>
                <w:szCs w:val="24"/>
                <w:lang w:eastAsia="hu-HU"/>
              </w:rPr>
            </w:pPr>
          </w:p>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Zenei hangzások elemzése, felismerése</w:t>
            </w:r>
          </w:p>
          <w:p w:rsidR="00F71689" w:rsidRPr="00F71689" w:rsidRDefault="00F71689" w:rsidP="00F71689">
            <w:pPr>
              <w:spacing w:after="0" w:line="240" w:lineRule="auto"/>
              <w:rPr>
                <w:rFonts w:ascii="Times New Roman" w:eastAsia="Times New Roman" w:hAnsi="Times New Roman" w:cs="Times New Roman"/>
                <w:sz w:val="24"/>
                <w:szCs w:val="24"/>
                <w:lang w:eastAsia="hu-HU"/>
              </w:rPr>
            </w:pPr>
          </w:p>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Zenei karakterek megfigyelése</w:t>
            </w:r>
          </w:p>
          <w:p w:rsidR="00F71689" w:rsidRPr="00F71689" w:rsidRDefault="00F71689" w:rsidP="00F71689">
            <w:pPr>
              <w:spacing w:after="0" w:line="240" w:lineRule="auto"/>
              <w:rPr>
                <w:rFonts w:ascii="Times New Roman" w:eastAsia="Times New Roman" w:hAnsi="Times New Roman" w:cs="Times New Roman"/>
                <w:sz w:val="24"/>
                <w:szCs w:val="24"/>
                <w:lang w:eastAsia="hu-HU"/>
              </w:rPr>
            </w:pPr>
          </w:p>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A tanult népdalok zenei elemzése, csoportosítása</w:t>
            </w:r>
          </w:p>
          <w:p w:rsidR="00F71689" w:rsidRPr="00F71689" w:rsidRDefault="00F71689" w:rsidP="00F71689">
            <w:pPr>
              <w:spacing w:after="0" w:line="240" w:lineRule="auto"/>
              <w:rPr>
                <w:rFonts w:ascii="Times New Roman" w:eastAsia="Times New Roman" w:hAnsi="Times New Roman" w:cs="Times New Roman"/>
                <w:sz w:val="24"/>
                <w:szCs w:val="24"/>
                <w:lang w:eastAsia="hu-HU"/>
              </w:rPr>
            </w:pPr>
          </w:p>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Történetek, érzések, élmények, hangulatok kifejezése zenei eszközök segítségével</w:t>
            </w:r>
          </w:p>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 xml:space="preserve"> </w:t>
            </w:r>
          </w:p>
          <w:p w:rsidR="00F71689" w:rsidRPr="00F71689" w:rsidRDefault="00F71689" w:rsidP="00F71689">
            <w:pPr>
              <w:spacing w:after="0" w:line="240" w:lineRule="auto"/>
              <w:jc w:val="both"/>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2.2  ZENEHALLGATÁS</w:t>
            </w:r>
          </w:p>
          <w:p w:rsidR="00F71689" w:rsidRPr="00F71689" w:rsidRDefault="00F71689" w:rsidP="00F71689">
            <w:pPr>
              <w:spacing w:after="0" w:line="240" w:lineRule="auto"/>
              <w:jc w:val="both"/>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Ismerkedés klasszikus zenetörténeti korszakokkal, zeneszerzőkkel</w:t>
            </w:r>
          </w:p>
          <w:p w:rsidR="00F71689" w:rsidRPr="00F71689" w:rsidRDefault="00F71689" w:rsidP="00F71689">
            <w:pPr>
              <w:spacing w:after="0" w:line="240" w:lineRule="auto"/>
              <w:jc w:val="both"/>
              <w:rPr>
                <w:rFonts w:ascii="Times New Roman" w:eastAsia="Times New Roman" w:hAnsi="Times New Roman" w:cs="Times New Roman"/>
                <w:sz w:val="24"/>
                <w:szCs w:val="24"/>
                <w:lang w:eastAsia="hu-HU"/>
              </w:rPr>
            </w:pPr>
          </w:p>
          <w:p w:rsidR="00F71689" w:rsidRPr="00F71689" w:rsidRDefault="00F71689" w:rsidP="00F71689">
            <w:pPr>
              <w:spacing w:after="0" w:line="240" w:lineRule="auto"/>
              <w:jc w:val="both"/>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Különféle műzenei formák és műfajok megismerése</w:t>
            </w:r>
          </w:p>
          <w:p w:rsidR="00F71689" w:rsidRPr="00F71689" w:rsidRDefault="00F71689" w:rsidP="00F71689">
            <w:pPr>
              <w:spacing w:after="0" w:line="240" w:lineRule="auto"/>
              <w:jc w:val="both"/>
              <w:rPr>
                <w:rFonts w:ascii="Times New Roman" w:eastAsia="Times New Roman" w:hAnsi="Times New Roman" w:cs="Times New Roman"/>
                <w:sz w:val="24"/>
                <w:szCs w:val="24"/>
                <w:lang w:eastAsia="hu-HU"/>
              </w:rPr>
            </w:pPr>
          </w:p>
          <w:p w:rsidR="00F71689" w:rsidRPr="00F71689" w:rsidRDefault="00F71689" w:rsidP="00F71689">
            <w:pPr>
              <w:spacing w:after="0" w:line="240" w:lineRule="auto"/>
              <w:jc w:val="both"/>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Hangszerek, zenekarok, kórusok hangja, hangzása</w:t>
            </w:r>
          </w:p>
          <w:p w:rsidR="00F71689" w:rsidRPr="00F71689" w:rsidRDefault="00F71689" w:rsidP="00F71689">
            <w:pPr>
              <w:spacing w:after="0" w:line="240" w:lineRule="auto"/>
              <w:jc w:val="both"/>
              <w:rPr>
                <w:rFonts w:ascii="Times New Roman" w:eastAsia="Times New Roman" w:hAnsi="Times New Roman" w:cs="Times New Roman"/>
                <w:sz w:val="24"/>
                <w:szCs w:val="24"/>
                <w:lang w:eastAsia="hu-HU"/>
              </w:rPr>
            </w:pPr>
          </w:p>
          <w:p w:rsidR="00F71689" w:rsidRPr="00F71689" w:rsidRDefault="00F71689" w:rsidP="00F71689">
            <w:pPr>
              <w:spacing w:after="0" w:line="240" w:lineRule="auto"/>
              <w:jc w:val="both"/>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A tanult dalok feldolgozásai, különböző zenei stílusokban</w:t>
            </w:r>
          </w:p>
          <w:p w:rsidR="00F71689" w:rsidRPr="00F71689" w:rsidRDefault="00F71689" w:rsidP="00F71689">
            <w:pPr>
              <w:spacing w:after="0" w:line="240" w:lineRule="auto"/>
              <w:jc w:val="both"/>
              <w:rPr>
                <w:rFonts w:ascii="Times New Roman" w:eastAsia="Times New Roman" w:hAnsi="Times New Roman" w:cs="Times New Roman"/>
                <w:sz w:val="24"/>
                <w:szCs w:val="24"/>
                <w:lang w:eastAsia="hu-HU"/>
              </w:rPr>
            </w:pPr>
          </w:p>
          <w:p w:rsidR="00F71689" w:rsidRPr="00F71689" w:rsidRDefault="00F71689" w:rsidP="00F71689">
            <w:pPr>
              <w:spacing w:after="0" w:line="240" w:lineRule="auto"/>
              <w:jc w:val="both"/>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Történelmi zenék hallgatása</w:t>
            </w:r>
          </w:p>
          <w:p w:rsidR="00F71689" w:rsidRPr="00F71689" w:rsidRDefault="00F71689" w:rsidP="00F71689">
            <w:pPr>
              <w:spacing w:after="0" w:line="240" w:lineRule="auto"/>
              <w:jc w:val="both"/>
              <w:rPr>
                <w:rFonts w:ascii="Times New Roman" w:eastAsia="Times New Roman" w:hAnsi="Times New Roman" w:cs="Times New Roman"/>
                <w:sz w:val="24"/>
                <w:szCs w:val="24"/>
                <w:lang w:eastAsia="hu-HU"/>
              </w:rPr>
            </w:pPr>
          </w:p>
          <w:p w:rsidR="00F71689" w:rsidRPr="00F71689" w:rsidRDefault="00F71689" w:rsidP="00F71689">
            <w:pPr>
              <w:spacing w:after="0" w:line="240" w:lineRule="auto"/>
              <w:jc w:val="both"/>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A rokon népek zenéje, hangszerei</w:t>
            </w:r>
          </w:p>
          <w:p w:rsidR="00F71689" w:rsidRPr="00F71689" w:rsidRDefault="00F71689" w:rsidP="00F71689">
            <w:pPr>
              <w:spacing w:after="0" w:line="240" w:lineRule="auto"/>
              <w:jc w:val="both"/>
              <w:rPr>
                <w:rFonts w:ascii="Times New Roman" w:eastAsia="Times New Roman" w:hAnsi="Times New Roman" w:cs="Times New Roman"/>
                <w:sz w:val="24"/>
                <w:szCs w:val="24"/>
                <w:lang w:eastAsia="hu-HU"/>
              </w:rPr>
            </w:pPr>
          </w:p>
          <w:p w:rsidR="00F71689" w:rsidRPr="00F71689" w:rsidRDefault="00F71689" w:rsidP="00F71689">
            <w:pPr>
              <w:spacing w:after="0" w:line="240" w:lineRule="auto"/>
              <w:jc w:val="both"/>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Más népek hangszeres zenéje</w:t>
            </w:r>
          </w:p>
          <w:p w:rsidR="00F71689" w:rsidRPr="00F71689" w:rsidRDefault="00F71689" w:rsidP="00F71689">
            <w:pPr>
              <w:spacing w:after="0" w:line="240" w:lineRule="auto"/>
              <w:jc w:val="both"/>
              <w:rPr>
                <w:rFonts w:ascii="Times New Roman" w:eastAsia="Times New Roman" w:hAnsi="Times New Roman" w:cs="Times New Roman"/>
                <w:sz w:val="24"/>
                <w:szCs w:val="24"/>
                <w:lang w:eastAsia="hu-HU"/>
              </w:rPr>
            </w:pPr>
          </w:p>
          <w:p w:rsidR="00F71689" w:rsidRPr="00F71689" w:rsidRDefault="00F71689" w:rsidP="00F71689">
            <w:pPr>
              <w:spacing w:after="0" w:line="240" w:lineRule="auto"/>
              <w:jc w:val="both"/>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 xml:space="preserve">Hangverseny-látogatások, hangverseny-élmények.   </w:t>
            </w:r>
          </w:p>
          <w:p w:rsidR="00F71689" w:rsidRPr="00F71689" w:rsidRDefault="00F71689" w:rsidP="00F71689">
            <w:pPr>
              <w:spacing w:after="0" w:line="240" w:lineRule="auto"/>
              <w:jc w:val="both"/>
              <w:rPr>
                <w:rFonts w:ascii="Times New Roman" w:eastAsia="Times New Roman" w:hAnsi="Times New Roman" w:cs="Times New Roman"/>
                <w:sz w:val="24"/>
                <w:szCs w:val="24"/>
                <w:lang w:eastAsia="hu-HU"/>
              </w:rPr>
            </w:pPr>
          </w:p>
          <w:p w:rsidR="00F71689" w:rsidRPr="00F71689" w:rsidRDefault="00F71689" w:rsidP="00F71689">
            <w:pPr>
              <w:spacing w:after="0" w:line="240" w:lineRule="auto"/>
              <w:jc w:val="both"/>
              <w:rPr>
                <w:rFonts w:ascii="Times New Roman" w:eastAsia="Times New Roman" w:hAnsi="Times New Roman" w:cs="Times New Roman"/>
                <w:sz w:val="24"/>
                <w:szCs w:val="24"/>
                <w:lang w:eastAsia="hu-HU"/>
              </w:rPr>
            </w:pPr>
          </w:p>
          <w:p w:rsidR="00F71689" w:rsidRPr="00F71689" w:rsidRDefault="00F71689" w:rsidP="00F71689">
            <w:pPr>
              <w:spacing w:after="0" w:line="240" w:lineRule="auto"/>
              <w:jc w:val="both"/>
              <w:rPr>
                <w:rFonts w:ascii="Times New Roman" w:eastAsia="Times New Roman" w:hAnsi="Times New Roman" w:cs="Times New Roman"/>
                <w:sz w:val="24"/>
                <w:szCs w:val="24"/>
                <w:lang w:eastAsia="hu-HU"/>
              </w:rPr>
            </w:pPr>
          </w:p>
          <w:p w:rsidR="00F71689" w:rsidRPr="00F71689" w:rsidRDefault="00F71689" w:rsidP="00F71689">
            <w:pPr>
              <w:spacing w:after="0" w:line="240" w:lineRule="auto"/>
              <w:jc w:val="both"/>
              <w:rPr>
                <w:rFonts w:ascii="Times New Roman" w:eastAsia="Times New Roman" w:hAnsi="Times New Roman" w:cs="Times New Roman"/>
                <w:sz w:val="24"/>
                <w:szCs w:val="24"/>
                <w:lang w:eastAsia="hu-HU"/>
              </w:rPr>
            </w:pPr>
          </w:p>
        </w:tc>
        <w:tc>
          <w:tcPr>
            <w:tcW w:w="3496" w:type="dxa"/>
            <w:gridSpan w:val="2"/>
          </w:tcPr>
          <w:p w:rsidR="00F71689" w:rsidRPr="00F71689" w:rsidRDefault="00F71689" w:rsidP="00F71689">
            <w:pPr>
              <w:spacing w:after="0" w:line="240" w:lineRule="auto"/>
              <w:jc w:val="both"/>
              <w:rPr>
                <w:rFonts w:ascii="Times New Roman" w:eastAsia="Times New Roman" w:hAnsi="Times New Roman" w:cs="Times New Roman"/>
                <w:sz w:val="24"/>
                <w:szCs w:val="24"/>
                <w:lang w:eastAsia="hu-HU"/>
              </w:rPr>
            </w:pPr>
          </w:p>
          <w:p w:rsidR="00F71689" w:rsidRPr="00F71689" w:rsidRDefault="00F71689" w:rsidP="00F71689">
            <w:pPr>
              <w:spacing w:after="0" w:line="240" w:lineRule="auto"/>
              <w:jc w:val="both"/>
              <w:rPr>
                <w:rFonts w:ascii="Times New Roman" w:eastAsia="Times New Roman" w:hAnsi="Times New Roman" w:cs="Times New Roman"/>
                <w:sz w:val="24"/>
                <w:szCs w:val="24"/>
                <w:lang w:eastAsia="hu-HU"/>
              </w:rPr>
            </w:pPr>
          </w:p>
          <w:p w:rsidR="00F71689" w:rsidRPr="00F71689" w:rsidRDefault="00F71689" w:rsidP="00F71689">
            <w:pPr>
              <w:spacing w:after="0" w:line="240" w:lineRule="auto"/>
              <w:jc w:val="both"/>
              <w:rPr>
                <w:rFonts w:ascii="Times New Roman" w:eastAsia="Times New Roman" w:hAnsi="Times New Roman" w:cs="Times New Roman"/>
                <w:sz w:val="24"/>
                <w:szCs w:val="24"/>
                <w:lang w:eastAsia="hu-HU"/>
              </w:rPr>
            </w:pPr>
          </w:p>
          <w:p w:rsidR="00F71689" w:rsidRPr="00F71689" w:rsidRDefault="00F71689" w:rsidP="00F71689">
            <w:pPr>
              <w:spacing w:after="0" w:line="240" w:lineRule="auto"/>
              <w:jc w:val="both"/>
              <w:rPr>
                <w:rFonts w:ascii="Times New Roman" w:eastAsia="Times New Roman" w:hAnsi="Times New Roman" w:cs="Times New Roman"/>
                <w:sz w:val="24"/>
                <w:szCs w:val="24"/>
                <w:lang w:eastAsia="hu-HU"/>
              </w:rPr>
            </w:pPr>
          </w:p>
          <w:p w:rsidR="00F71689" w:rsidRPr="00F71689" w:rsidRDefault="00F71689" w:rsidP="00F71689">
            <w:pPr>
              <w:spacing w:after="0" w:line="240" w:lineRule="auto"/>
              <w:jc w:val="both"/>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Gyakorlatok a zenei fantázia, és a belső hallás fejlesztésére</w:t>
            </w:r>
          </w:p>
          <w:p w:rsidR="00F71689" w:rsidRPr="00F71689" w:rsidRDefault="00F71689" w:rsidP="00F71689">
            <w:pPr>
              <w:spacing w:after="0" w:line="240" w:lineRule="auto"/>
              <w:jc w:val="both"/>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Népdalok elemzése, dallamsorok összehasonlítása, jelölése</w:t>
            </w:r>
          </w:p>
          <w:p w:rsidR="00F71689" w:rsidRPr="00F71689" w:rsidRDefault="00F71689" w:rsidP="00F71689">
            <w:pPr>
              <w:spacing w:after="0" w:line="240" w:lineRule="auto"/>
              <w:jc w:val="both"/>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Dalok felismerése zenei részlet alapján</w:t>
            </w:r>
          </w:p>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 xml:space="preserve"> </w:t>
            </w:r>
          </w:p>
          <w:p w:rsidR="00F71689" w:rsidRPr="00F71689" w:rsidRDefault="00F71689" w:rsidP="00F71689">
            <w:pPr>
              <w:spacing w:after="0" w:line="240" w:lineRule="auto"/>
              <w:jc w:val="both"/>
              <w:rPr>
                <w:rFonts w:ascii="Times New Roman" w:eastAsia="Times New Roman" w:hAnsi="Times New Roman" w:cs="Times New Roman"/>
                <w:sz w:val="24"/>
                <w:szCs w:val="24"/>
                <w:lang w:eastAsia="hu-HU"/>
              </w:rPr>
            </w:pPr>
          </w:p>
          <w:p w:rsidR="00F71689" w:rsidRPr="00F71689" w:rsidRDefault="00F71689" w:rsidP="00F71689">
            <w:pPr>
              <w:spacing w:after="0" w:line="240" w:lineRule="auto"/>
              <w:jc w:val="both"/>
              <w:rPr>
                <w:rFonts w:ascii="Times New Roman" w:eastAsia="Times New Roman" w:hAnsi="Times New Roman" w:cs="Times New Roman"/>
                <w:sz w:val="24"/>
                <w:szCs w:val="24"/>
                <w:lang w:eastAsia="hu-HU"/>
              </w:rPr>
            </w:pPr>
          </w:p>
          <w:p w:rsidR="00F71689" w:rsidRPr="00F71689" w:rsidRDefault="00F71689" w:rsidP="00F71689">
            <w:pPr>
              <w:spacing w:after="0" w:line="240" w:lineRule="auto"/>
              <w:jc w:val="both"/>
              <w:rPr>
                <w:rFonts w:ascii="Times New Roman" w:eastAsia="Times New Roman" w:hAnsi="Times New Roman" w:cs="Times New Roman"/>
                <w:sz w:val="24"/>
                <w:szCs w:val="24"/>
                <w:lang w:eastAsia="hu-HU"/>
              </w:rPr>
            </w:pPr>
          </w:p>
          <w:p w:rsidR="00F71689" w:rsidRPr="00F71689" w:rsidRDefault="00F71689" w:rsidP="00F71689">
            <w:pPr>
              <w:spacing w:after="0" w:line="240" w:lineRule="auto"/>
              <w:jc w:val="both"/>
              <w:rPr>
                <w:rFonts w:ascii="Times New Roman" w:eastAsia="Times New Roman" w:hAnsi="Times New Roman" w:cs="Times New Roman"/>
                <w:sz w:val="24"/>
                <w:szCs w:val="24"/>
                <w:lang w:eastAsia="hu-HU"/>
              </w:rPr>
            </w:pPr>
          </w:p>
          <w:p w:rsidR="00F71689" w:rsidRPr="00F71689" w:rsidRDefault="00F71689" w:rsidP="00F71689">
            <w:pPr>
              <w:spacing w:after="0" w:line="240" w:lineRule="auto"/>
              <w:jc w:val="both"/>
              <w:rPr>
                <w:rFonts w:ascii="Times New Roman" w:eastAsia="Times New Roman" w:hAnsi="Times New Roman" w:cs="Times New Roman"/>
                <w:sz w:val="24"/>
                <w:szCs w:val="24"/>
                <w:lang w:eastAsia="hu-HU"/>
              </w:rPr>
            </w:pPr>
          </w:p>
          <w:p w:rsidR="00F71689" w:rsidRPr="00F71689" w:rsidRDefault="00F71689" w:rsidP="00F71689">
            <w:pPr>
              <w:spacing w:after="0" w:line="240" w:lineRule="auto"/>
              <w:jc w:val="both"/>
              <w:rPr>
                <w:rFonts w:ascii="Times New Roman" w:eastAsia="Times New Roman" w:hAnsi="Times New Roman" w:cs="Times New Roman"/>
                <w:sz w:val="24"/>
                <w:szCs w:val="24"/>
                <w:lang w:eastAsia="hu-HU"/>
              </w:rPr>
            </w:pPr>
          </w:p>
          <w:p w:rsidR="00F71689" w:rsidRPr="00F71689" w:rsidRDefault="00F71689" w:rsidP="00F71689">
            <w:pPr>
              <w:spacing w:after="0" w:line="240" w:lineRule="auto"/>
              <w:jc w:val="both"/>
              <w:rPr>
                <w:rFonts w:ascii="Times New Roman" w:eastAsia="Times New Roman" w:hAnsi="Times New Roman" w:cs="Times New Roman"/>
                <w:sz w:val="24"/>
                <w:szCs w:val="24"/>
                <w:lang w:eastAsia="hu-HU"/>
              </w:rPr>
            </w:pPr>
          </w:p>
          <w:p w:rsidR="00F71689" w:rsidRPr="00F71689" w:rsidRDefault="00F71689" w:rsidP="00F71689">
            <w:pPr>
              <w:spacing w:after="0" w:line="240" w:lineRule="auto"/>
              <w:jc w:val="both"/>
              <w:rPr>
                <w:rFonts w:ascii="Times New Roman" w:eastAsia="Times New Roman" w:hAnsi="Times New Roman" w:cs="Times New Roman"/>
                <w:sz w:val="24"/>
                <w:szCs w:val="24"/>
                <w:lang w:eastAsia="hu-HU"/>
              </w:rPr>
            </w:pPr>
          </w:p>
          <w:p w:rsidR="00F71689" w:rsidRPr="00F71689" w:rsidRDefault="00F71689" w:rsidP="00F71689">
            <w:pPr>
              <w:spacing w:after="0" w:line="240" w:lineRule="auto"/>
              <w:jc w:val="both"/>
              <w:rPr>
                <w:rFonts w:ascii="Times New Roman" w:eastAsia="Times New Roman" w:hAnsi="Times New Roman" w:cs="Times New Roman"/>
                <w:sz w:val="24"/>
                <w:szCs w:val="24"/>
                <w:lang w:eastAsia="hu-HU"/>
              </w:rPr>
            </w:pPr>
          </w:p>
          <w:p w:rsidR="00F71689" w:rsidRPr="00F71689" w:rsidRDefault="00F71689" w:rsidP="00F71689">
            <w:pPr>
              <w:spacing w:after="0" w:line="240" w:lineRule="auto"/>
              <w:jc w:val="both"/>
              <w:rPr>
                <w:rFonts w:ascii="Times New Roman" w:eastAsia="Times New Roman" w:hAnsi="Times New Roman" w:cs="Times New Roman"/>
                <w:sz w:val="24"/>
                <w:szCs w:val="24"/>
                <w:lang w:eastAsia="hu-HU"/>
              </w:rPr>
            </w:pPr>
          </w:p>
          <w:p w:rsidR="00F71689" w:rsidRPr="00F71689" w:rsidRDefault="00F71689" w:rsidP="00F71689">
            <w:pPr>
              <w:spacing w:after="0" w:line="240" w:lineRule="auto"/>
              <w:jc w:val="both"/>
              <w:rPr>
                <w:rFonts w:ascii="Times New Roman" w:eastAsia="Times New Roman" w:hAnsi="Times New Roman" w:cs="Times New Roman"/>
                <w:sz w:val="24"/>
                <w:szCs w:val="24"/>
                <w:lang w:eastAsia="hu-HU"/>
              </w:rPr>
            </w:pPr>
          </w:p>
          <w:p w:rsidR="00F71689" w:rsidRPr="00F71689" w:rsidRDefault="00F71689" w:rsidP="00F71689">
            <w:pPr>
              <w:spacing w:after="0" w:line="240" w:lineRule="auto"/>
              <w:jc w:val="both"/>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 xml:space="preserve">Egyre hosszabb idejű zenei részletek, klasszikus zeneművek irányított figyelmű meghallgatása, elemzése </w:t>
            </w:r>
          </w:p>
          <w:p w:rsidR="00F71689" w:rsidRPr="00F71689" w:rsidRDefault="00F71689" w:rsidP="00F71689">
            <w:pPr>
              <w:spacing w:after="0" w:line="240" w:lineRule="auto"/>
              <w:jc w:val="both"/>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 xml:space="preserve">Hangszerek hangjának felismerése, több hangszer egyidejű hangzásának felismerése </w:t>
            </w:r>
          </w:p>
          <w:p w:rsidR="00F71689" w:rsidRPr="00F71689" w:rsidRDefault="00F71689" w:rsidP="00F71689">
            <w:pPr>
              <w:spacing w:after="0" w:line="240" w:lineRule="auto"/>
              <w:jc w:val="both"/>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 xml:space="preserve">Kórusok hangjának, hangzásának megfigyelése  </w:t>
            </w:r>
          </w:p>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 xml:space="preserve">A szülőföld zenéjének </w:t>
            </w:r>
            <w:r w:rsidRPr="00F71689">
              <w:rPr>
                <w:rFonts w:ascii="Times New Roman" w:eastAsia="Times New Roman" w:hAnsi="Times New Roman" w:cs="Times New Roman"/>
                <w:sz w:val="24"/>
                <w:szCs w:val="24"/>
                <w:lang w:eastAsia="hu-HU"/>
              </w:rPr>
              <w:lastRenderedPageBreak/>
              <w:t>megismerése mellett ismerkedés a rokon népek zenéjével, valamint más népek zenei kultúrájának, jellegzetes hangszereinek, zenekarainak hangjával, hangzásával</w:t>
            </w:r>
          </w:p>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A tanult magyar történelmi dallamokhoz, énekekhez kapcsolódó zenei részletek, történeti hangszerek hangjának hallgatása</w:t>
            </w:r>
          </w:p>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 xml:space="preserve">A helyi lehetőségek szerint részvétel hangversenyen, élő zenei bemutatásokon </w:t>
            </w:r>
          </w:p>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 xml:space="preserve">Közvetlen hangverseny-élmények szerzése </w:t>
            </w:r>
          </w:p>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Zenei jellegzetességek megfigyelése, zenei élmények kifejezése szóban, rajzban, mozgással</w:t>
            </w:r>
          </w:p>
          <w:p w:rsidR="00F71689" w:rsidRPr="00F71689" w:rsidRDefault="00F71689" w:rsidP="00F71689">
            <w:pPr>
              <w:spacing w:after="0" w:line="240" w:lineRule="auto"/>
              <w:rPr>
                <w:rFonts w:ascii="Times New Roman" w:eastAsia="Times New Roman" w:hAnsi="Times New Roman" w:cs="Times New Roman"/>
                <w:sz w:val="24"/>
                <w:szCs w:val="24"/>
                <w:lang w:eastAsia="hu-HU"/>
              </w:rPr>
            </w:pPr>
          </w:p>
        </w:tc>
        <w:tc>
          <w:tcPr>
            <w:tcW w:w="2133" w:type="dxa"/>
          </w:tcPr>
          <w:p w:rsidR="00F71689" w:rsidRPr="00F71689" w:rsidRDefault="00F71689" w:rsidP="00F71689">
            <w:pPr>
              <w:spacing w:after="0" w:line="240" w:lineRule="auto"/>
              <w:jc w:val="both"/>
              <w:rPr>
                <w:rFonts w:ascii="Times New Roman" w:eastAsia="Times New Roman" w:hAnsi="Times New Roman" w:cs="Times New Roman"/>
                <w:sz w:val="24"/>
                <w:szCs w:val="24"/>
                <w:lang w:eastAsia="hu-HU"/>
              </w:rPr>
            </w:pPr>
          </w:p>
          <w:p w:rsidR="00F71689" w:rsidRPr="00F71689" w:rsidRDefault="00F71689" w:rsidP="00F71689">
            <w:pPr>
              <w:spacing w:after="0" w:line="240" w:lineRule="auto"/>
              <w:jc w:val="both"/>
              <w:rPr>
                <w:rFonts w:ascii="Times New Roman" w:eastAsia="Times New Roman" w:hAnsi="Times New Roman" w:cs="Times New Roman"/>
                <w:sz w:val="24"/>
                <w:szCs w:val="24"/>
                <w:lang w:eastAsia="hu-HU"/>
              </w:rPr>
            </w:pPr>
          </w:p>
          <w:p w:rsidR="00F71689" w:rsidRPr="00F71689" w:rsidRDefault="00F71689" w:rsidP="00F71689">
            <w:pPr>
              <w:spacing w:after="0" w:line="240" w:lineRule="auto"/>
              <w:jc w:val="both"/>
              <w:rPr>
                <w:rFonts w:ascii="Times New Roman" w:eastAsia="Times New Roman" w:hAnsi="Times New Roman" w:cs="Times New Roman"/>
                <w:sz w:val="24"/>
                <w:szCs w:val="24"/>
                <w:lang w:eastAsia="hu-HU"/>
              </w:rPr>
            </w:pPr>
          </w:p>
          <w:p w:rsidR="00F71689" w:rsidRPr="00F71689" w:rsidRDefault="00F71689" w:rsidP="00F71689">
            <w:pPr>
              <w:spacing w:after="0" w:line="240" w:lineRule="auto"/>
              <w:jc w:val="both"/>
              <w:rPr>
                <w:rFonts w:ascii="Times New Roman" w:eastAsia="Times New Roman" w:hAnsi="Times New Roman" w:cs="Times New Roman"/>
                <w:sz w:val="24"/>
                <w:szCs w:val="24"/>
                <w:lang w:eastAsia="hu-HU"/>
              </w:rPr>
            </w:pPr>
          </w:p>
          <w:p w:rsidR="00F71689" w:rsidRPr="00F71689" w:rsidRDefault="00F71689" w:rsidP="00F71689">
            <w:pPr>
              <w:spacing w:after="0" w:line="240" w:lineRule="auto"/>
              <w:jc w:val="both"/>
              <w:rPr>
                <w:rFonts w:ascii="Times New Roman" w:eastAsia="Times New Roman" w:hAnsi="Times New Roman" w:cs="Times New Roman"/>
                <w:sz w:val="24"/>
                <w:szCs w:val="24"/>
                <w:lang w:eastAsia="hu-HU"/>
              </w:rPr>
            </w:pPr>
          </w:p>
          <w:p w:rsidR="00F71689" w:rsidRPr="00F71689" w:rsidRDefault="00F71689" w:rsidP="00F71689">
            <w:pPr>
              <w:spacing w:after="0" w:line="240" w:lineRule="auto"/>
              <w:jc w:val="both"/>
              <w:rPr>
                <w:rFonts w:ascii="Times New Roman" w:eastAsia="Times New Roman" w:hAnsi="Times New Roman" w:cs="Times New Roman"/>
                <w:sz w:val="24"/>
                <w:szCs w:val="24"/>
                <w:lang w:eastAsia="hu-HU"/>
              </w:rPr>
            </w:pPr>
          </w:p>
          <w:p w:rsidR="00F71689" w:rsidRPr="00F71689" w:rsidRDefault="00F71689" w:rsidP="00F71689">
            <w:pPr>
              <w:spacing w:after="0" w:line="240" w:lineRule="auto"/>
              <w:jc w:val="both"/>
              <w:rPr>
                <w:rFonts w:ascii="Times New Roman" w:eastAsia="Times New Roman" w:hAnsi="Times New Roman" w:cs="Times New Roman"/>
                <w:sz w:val="24"/>
                <w:szCs w:val="24"/>
                <w:lang w:eastAsia="hu-HU"/>
              </w:rPr>
            </w:pPr>
          </w:p>
          <w:p w:rsidR="00F71689" w:rsidRPr="00F71689" w:rsidRDefault="00F71689" w:rsidP="00F71689">
            <w:pPr>
              <w:spacing w:after="0" w:line="240" w:lineRule="auto"/>
              <w:jc w:val="both"/>
              <w:rPr>
                <w:rFonts w:ascii="Times New Roman" w:eastAsia="Times New Roman" w:hAnsi="Times New Roman" w:cs="Times New Roman"/>
                <w:sz w:val="24"/>
                <w:szCs w:val="24"/>
                <w:lang w:eastAsia="hu-HU"/>
              </w:rPr>
            </w:pPr>
          </w:p>
          <w:p w:rsidR="00F71689" w:rsidRPr="00F71689" w:rsidRDefault="00F71689" w:rsidP="00F71689">
            <w:pPr>
              <w:spacing w:after="0" w:line="240" w:lineRule="auto"/>
              <w:jc w:val="both"/>
              <w:rPr>
                <w:rFonts w:ascii="Times New Roman" w:eastAsia="Times New Roman" w:hAnsi="Times New Roman" w:cs="Times New Roman"/>
                <w:sz w:val="24"/>
                <w:szCs w:val="24"/>
                <w:lang w:eastAsia="hu-HU"/>
              </w:rPr>
            </w:pPr>
          </w:p>
          <w:p w:rsidR="00F71689" w:rsidRPr="00F71689" w:rsidRDefault="00F71689" w:rsidP="00F71689">
            <w:pPr>
              <w:spacing w:after="0" w:line="240" w:lineRule="auto"/>
              <w:jc w:val="both"/>
              <w:rPr>
                <w:rFonts w:ascii="Times New Roman" w:eastAsia="Times New Roman" w:hAnsi="Times New Roman" w:cs="Times New Roman"/>
                <w:sz w:val="24"/>
                <w:szCs w:val="24"/>
                <w:lang w:eastAsia="hu-HU"/>
              </w:rPr>
            </w:pPr>
          </w:p>
          <w:p w:rsidR="00F71689" w:rsidRPr="00F71689" w:rsidRDefault="00F71689" w:rsidP="00F71689">
            <w:pPr>
              <w:spacing w:after="0" w:line="240" w:lineRule="auto"/>
              <w:jc w:val="both"/>
              <w:rPr>
                <w:rFonts w:ascii="Times New Roman" w:eastAsia="Times New Roman" w:hAnsi="Times New Roman" w:cs="Times New Roman"/>
                <w:sz w:val="24"/>
                <w:szCs w:val="24"/>
                <w:lang w:eastAsia="hu-HU"/>
              </w:rPr>
            </w:pPr>
          </w:p>
          <w:p w:rsidR="00F71689" w:rsidRPr="00F71689" w:rsidRDefault="00F71689" w:rsidP="00F71689">
            <w:pPr>
              <w:spacing w:after="0" w:line="240" w:lineRule="auto"/>
              <w:jc w:val="both"/>
              <w:rPr>
                <w:rFonts w:ascii="Times New Roman" w:eastAsia="Times New Roman" w:hAnsi="Times New Roman" w:cs="Times New Roman"/>
                <w:sz w:val="24"/>
                <w:szCs w:val="24"/>
                <w:lang w:eastAsia="hu-HU"/>
              </w:rPr>
            </w:pPr>
          </w:p>
          <w:p w:rsidR="00F71689" w:rsidRPr="00F71689" w:rsidRDefault="00F71689" w:rsidP="00F71689">
            <w:pPr>
              <w:spacing w:after="0" w:line="240" w:lineRule="auto"/>
              <w:jc w:val="both"/>
              <w:rPr>
                <w:rFonts w:ascii="Times New Roman" w:eastAsia="Times New Roman" w:hAnsi="Times New Roman" w:cs="Times New Roman"/>
                <w:sz w:val="24"/>
                <w:szCs w:val="24"/>
                <w:lang w:eastAsia="hu-HU"/>
              </w:rPr>
            </w:pPr>
          </w:p>
          <w:p w:rsidR="00F71689" w:rsidRPr="00F71689" w:rsidRDefault="00F71689" w:rsidP="00F71689">
            <w:pPr>
              <w:spacing w:after="0" w:line="240" w:lineRule="auto"/>
              <w:jc w:val="both"/>
              <w:rPr>
                <w:rFonts w:ascii="Times New Roman" w:eastAsia="Times New Roman" w:hAnsi="Times New Roman" w:cs="Times New Roman"/>
                <w:sz w:val="24"/>
                <w:szCs w:val="24"/>
                <w:lang w:eastAsia="hu-HU"/>
              </w:rPr>
            </w:pPr>
          </w:p>
          <w:p w:rsidR="00F71689" w:rsidRPr="00F71689" w:rsidRDefault="00F71689" w:rsidP="00F71689">
            <w:pPr>
              <w:spacing w:after="0" w:line="240" w:lineRule="auto"/>
              <w:jc w:val="both"/>
              <w:rPr>
                <w:rFonts w:ascii="Times New Roman" w:eastAsia="Times New Roman" w:hAnsi="Times New Roman" w:cs="Times New Roman"/>
                <w:sz w:val="24"/>
                <w:szCs w:val="24"/>
                <w:lang w:eastAsia="hu-HU"/>
              </w:rPr>
            </w:pPr>
          </w:p>
          <w:p w:rsidR="00F71689" w:rsidRPr="00F71689" w:rsidRDefault="00F71689" w:rsidP="00F71689">
            <w:pPr>
              <w:spacing w:after="0" w:line="240" w:lineRule="auto"/>
              <w:jc w:val="both"/>
              <w:rPr>
                <w:rFonts w:ascii="Times New Roman" w:eastAsia="Times New Roman" w:hAnsi="Times New Roman" w:cs="Times New Roman"/>
                <w:sz w:val="24"/>
                <w:szCs w:val="24"/>
                <w:lang w:eastAsia="hu-HU"/>
              </w:rPr>
            </w:pPr>
          </w:p>
          <w:p w:rsidR="00F71689" w:rsidRPr="00F71689" w:rsidRDefault="00F71689" w:rsidP="00F71689">
            <w:pPr>
              <w:spacing w:after="0" w:line="240" w:lineRule="auto"/>
              <w:jc w:val="both"/>
              <w:rPr>
                <w:rFonts w:ascii="Times New Roman" w:eastAsia="Times New Roman" w:hAnsi="Times New Roman" w:cs="Times New Roman"/>
                <w:sz w:val="24"/>
                <w:szCs w:val="24"/>
                <w:lang w:eastAsia="hu-HU"/>
              </w:rPr>
            </w:pPr>
          </w:p>
          <w:p w:rsidR="00F71689" w:rsidRPr="00F71689" w:rsidRDefault="00F71689" w:rsidP="00F71689">
            <w:pPr>
              <w:spacing w:after="0" w:line="240" w:lineRule="auto"/>
              <w:jc w:val="both"/>
              <w:rPr>
                <w:rFonts w:ascii="Times New Roman" w:eastAsia="Times New Roman" w:hAnsi="Times New Roman" w:cs="Times New Roman"/>
                <w:sz w:val="24"/>
                <w:szCs w:val="24"/>
                <w:lang w:eastAsia="hu-HU"/>
              </w:rPr>
            </w:pPr>
          </w:p>
          <w:p w:rsidR="00F71689" w:rsidRPr="00F71689" w:rsidRDefault="00F71689" w:rsidP="00F71689">
            <w:pPr>
              <w:spacing w:after="0" w:line="240" w:lineRule="auto"/>
              <w:jc w:val="both"/>
              <w:rPr>
                <w:rFonts w:ascii="Times New Roman" w:eastAsia="Times New Roman" w:hAnsi="Times New Roman" w:cs="Times New Roman"/>
                <w:sz w:val="24"/>
                <w:szCs w:val="24"/>
                <w:lang w:eastAsia="hu-HU"/>
              </w:rPr>
            </w:pPr>
          </w:p>
          <w:p w:rsidR="00F71689" w:rsidRPr="00F71689" w:rsidRDefault="00F71689" w:rsidP="00F71689">
            <w:pPr>
              <w:spacing w:after="0" w:line="240" w:lineRule="auto"/>
              <w:jc w:val="both"/>
              <w:rPr>
                <w:rFonts w:ascii="Times New Roman" w:eastAsia="Times New Roman" w:hAnsi="Times New Roman" w:cs="Times New Roman"/>
                <w:sz w:val="24"/>
                <w:szCs w:val="24"/>
                <w:lang w:eastAsia="hu-HU"/>
              </w:rPr>
            </w:pPr>
          </w:p>
          <w:p w:rsidR="00F71689" w:rsidRPr="00F71689" w:rsidRDefault="00F71689" w:rsidP="00F71689">
            <w:pPr>
              <w:spacing w:after="0" w:line="240" w:lineRule="auto"/>
              <w:jc w:val="both"/>
              <w:rPr>
                <w:rFonts w:ascii="Times New Roman" w:eastAsia="Times New Roman" w:hAnsi="Times New Roman" w:cs="Times New Roman"/>
                <w:sz w:val="24"/>
                <w:szCs w:val="24"/>
                <w:lang w:eastAsia="hu-HU"/>
              </w:rPr>
            </w:pPr>
          </w:p>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Magyar nyelv és irodalom:</w:t>
            </w:r>
          </w:p>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Auditív figyelem, auditív differenciálás.</w:t>
            </w:r>
          </w:p>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Érzelmek kifejezése dalok, dallamok segítségével. Szöveg és zene kapcsolatai.</w:t>
            </w:r>
          </w:p>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 xml:space="preserve">Különböző stílusok </w:t>
            </w:r>
            <w:r w:rsidRPr="00F71689">
              <w:rPr>
                <w:rFonts w:ascii="Times New Roman" w:eastAsia="Times New Roman" w:hAnsi="Times New Roman" w:cs="Times New Roman"/>
                <w:sz w:val="24"/>
                <w:szCs w:val="24"/>
                <w:lang w:eastAsia="hu-HU"/>
              </w:rPr>
              <w:lastRenderedPageBreak/>
              <w:t>felismerése. Ismerkedés változatos ritmikai és zenei formálású művekkel, műfajokkal. A műélvezet megtapasztalása a képzelet, a ritmus és a zene révén.</w:t>
            </w:r>
          </w:p>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 xml:space="preserve"> </w:t>
            </w:r>
          </w:p>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Matematika: az észlelés, érzékelés pontosságának fejlesztése. Figyelemfejlesztés.</w:t>
            </w:r>
          </w:p>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Motoros és auditív emlékezet fejlesztés.</w:t>
            </w:r>
          </w:p>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 xml:space="preserve"> Összehasonlítás, azonosítás, megkülönböztetés. Rendezés. </w:t>
            </w:r>
          </w:p>
          <w:p w:rsidR="00F71689" w:rsidRPr="00F71689" w:rsidRDefault="00F71689" w:rsidP="00F71689">
            <w:pPr>
              <w:spacing w:after="0" w:line="240" w:lineRule="auto"/>
              <w:rPr>
                <w:rFonts w:ascii="Times New Roman" w:eastAsia="Times New Roman" w:hAnsi="Times New Roman" w:cs="Times New Roman"/>
                <w:sz w:val="24"/>
                <w:szCs w:val="24"/>
                <w:lang w:eastAsia="hu-HU"/>
              </w:rPr>
            </w:pPr>
          </w:p>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 xml:space="preserve">Rajz és vizuális kultúra: érzelmek, események leírása, a leírás alapján kép készítése különféle technikákkal. </w:t>
            </w:r>
          </w:p>
        </w:tc>
      </w:tr>
      <w:tr w:rsidR="00F71689" w:rsidRPr="00F71689" w:rsidTr="00F71689">
        <w:trPr>
          <w:jc w:val="center"/>
        </w:trPr>
        <w:tc>
          <w:tcPr>
            <w:tcW w:w="2730" w:type="dxa"/>
            <w:tcBorders>
              <w:bottom w:val="single" w:sz="4" w:space="0" w:color="auto"/>
            </w:tcBorders>
            <w:vAlign w:val="center"/>
          </w:tcPr>
          <w:p w:rsidR="00F71689" w:rsidRPr="00F71689" w:rsidRDefault="00F71689" w:rsidP="00F71689">
            <w:pPr>
              <w:spacing w:after="0" w:line="240" w:lineRule="auto"/>
              <w:jc w:val="center"/>
              <w:rPr>
                <w:rFonts w:ascii="Times New Roman" w:eastAsia="Times New Roman" w:hAnsi="Times New Roman" w:cs="Times New Roman"/>
                <w:b/>
                <w:sz w:val="24"/>
                <w:szCs w:val="24"/>
                <w:lang w:eastAsia="hu-HU"/>
              </w:rPr>
            </w:pPr>
            <w:r w:rsidRPr="00F71689">
              <w:rPr>
                <w:rFonts w:ascii="Times New Roman" w:eastAsia="Times New Roman" w:hAnsi="Times New Roman" w:cs="Times New Roman"/>
                <w:b/>
                <w:sz w:val="24"/>
                <w:szCs w:val="24"/>
                <w:lang w:eastAsia="hu-HU"/>
              </w:rPr>
              <w:lastRenderedPageBreak/>
              <w:t>Kulcsfogalmak/fogalmak</w:t>
            </w:r>
          </w:p>
        </w:tc>
        <w:tc>
          <w:tcPr>
            <w:tcW w:w="6342" w:type="dxa"/>
            <w:gridSpan w:val="4"/>
            <w:tcBorders>
              <w:bottom w:val="single" w:sz="4" w:space="0" w:color="auto"/>
            </w:tcBorders>
            <w:vAlign w:val="center"/>
          </w:tcPr>
          <w:p w:rsidR="00F71689" w:rsidRPr="00F71689" w:rsidRDefault="00F71689" w:rsidP="00F71689">
            <w:pPr>
              <w:spacing w:after="0" w:line="240" w:lineRule="auto"/>
              <w:jc w:val="both"/>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Dallamsorok jelölése, népdalok elemzése. Zenei karakterek.</w:t>
            </w:r>
          </w:p>
          <w:p w:rsidR="00F71689" w:rsidRPr="00F71689" w:rsidRDefault="00F71689" w:rsidP="00F71689">
            <w:pPr>
              <w:spacing w:after="0" w:line="240" w:lineRule="auto"/>
              <w:jc w:val="both"/>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A vonós hangszerek, és a fúvós hangszerek családja.</w:t>
            </w:r>
          </w:p>
          <w:p w:rsidR="00F71689" w:rsidRPr="00F71689" w:rsidRDefault="00F71689" w:rsidP="00F71689">
            <w:pPr>
              <w:spacing w:after="0" w:line="240" w:lineRule="auto"/>
              <w:jc w:val="both"/>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Magyar népi hangszerek, népi zenekarok.</w:t>
            </w:r>
          </w:p>
          <w:p w:rsidR="00F71689" w:rsidRPr="00F71689" w:rsidRDefault="00F71689" w:rsidP="00F71689">
            <w:pPr>
              <w:spacing w:after="0" w:line="240" w:lineRule="auto"/>
              <w:jc w:val="both"/>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A rokon népek, más népek hangszerei, zenekarai, táncai.</w:t>
            </w:r>
          </w:p>
          <w:p w:rsidR="00F71689" w:rsidRPr="00F71689" w:rsidRDefault="00F71689" w:rsidP="00F71689">
            <w:pPr>
              <w:spacing w:after="0" w:line="240" w:lineRule="auto"/>
              <w:jc w:val="both"/>
              <w:rPr>
                <w:rFonts w:ascii="Times New Roman" w:eastAsia="Times New Roman" w:hAnsi="Times New Roman" w:cs="Times New Roman"/>
                <w:color w:val="0000FF"/>
                <w:sz w:val="24"/>
                <w:szCs w:val="24"/>
                <w:lang w:eastAsia="hu-HU"/>
              </w:rPr>
            </w:pPr>
          </w:p>
        </w:tc>
      </w:tr>
      <w:tr w:rsidR="00F71689" w:rsidRPr="00F71689" w:rsidTr="00F71689">
        <w:trPr>
          <w:jc w:val="center"/>
        </w:trPr>
        <w:tc>
          <w:tcPr>
            <w:tcW w:w="2730" w:type="dxa"/>
            <w:tcBorders>
              <w:left w:val="nil"/>
              <w:right w:val="nil"/>
            </w:tcBorders>
            <w:vAlign w:val="center"/>
          </w:tcPr>
          <w:p w:rsidR="00F71689" w:rsidRPr="00F71689" w:rsidRDefault="00F71689" w:rsidP="00F71689">
            <w:pPr>
              <w:spacing w:after="0" w:line="240" w:lineRule="auto"/>
              <w:rPr>
                <w:rFonts w:ascii="Times New Roman" w:eastAsia="Times New Roman" w:hAnsi="Times New Roman" w:cs="Times New Roman"/>
                <w:sz w:val="24"/>
                <w:szCs w:val="24"/>
                <w:lang w:eastAsia="hu-HU"/>
              </w:rPr>
            </w:pPr>
          </w:p>
        </w:tc>
        <w:tc>
          <w:tcPr>
            <w:tcW w:w="2217" w:type="dxa"/>
            <w:gridSpan w:val="2"/>
            <w:tcBorders>
              <w:left w:val="nil"/>
              <w:right w:val="nil"/>
            </w:tcBorders>
            <w:vAlign w:val="center"/>
          </w:tcPr>
          <w:p w:rsidR="00F71689" w:rsidRPr="00F71689" w:rsidRDefault="00F71689" w:rsidP="00F71689">
            <w:pPr>
              <w:spacing w:after="0" w:line="240" w:lineRule="auto"/>
              <w:jc w:val="center"/>
              <w:rPr>
                <w:rFonts w:ascii="Times New Roman" w:eastAsia="Times New Roman" w:hAnsi="Times New Roman" w:cs="Times New Roman"/>
                <w:sz w:val="24"/>
                <w:szCs w:val="24"/>
                <w:lang w:eastAsia="hu-HU"/>
              </w:rPr>
            </w:pPr>
          </w:p>
        </w:tc>
        <w:tc>
          <w:tcPr>
            <w:tcW w:w="1992" w:type="dxa"/>
            <w:tcBorders>
              <w:left w:val="nil"/>
              <w:right w:val="nil"/>
            </w:tcBorders>
            <w:vAlign w:val="center"/>
          </w:tcPr>
          <w:p w:rsidR="00F71689" w:rsidRPr="00F71689" w:rsidRDefault="00F71689" w:rsidP="00F71689">
            <w:pPr>
              <w:spacing w:after="0" w:line="240" w:lineRule="auto"/>
              <w:jc w:val="center"/>
              <w:rPr>
                <w:rFonts w:ascii="Times New Roman" w:eastAsia="Times New Roman" w:hAnsi="Times New Roman" w:cs="Times New Roman"/>
                <w:sz w:val="24"/>
                <w:szCs w:val="24"/>
                <w:lang w:eastAsia="hu-HU"/>
              </w:rPr>
            </w:pPr>
          </w:p>
        </w:tc>
        <w:tc>
          <w:tcPr>
            <w:tcW w:w="2133" w:type="dxa"/>
            <w:tcBorders>
              <w:left w:val="nil"/>
              <w:right w:val="nil"/>
            </w:tcBorders>
            <w:vAlign w:val="center"/>
          </w:tcPr>
          <w:p w:rsidR="00F71689" w:rsidRPr="00F71689" w:rsidRDefault="00F71689" w:rsidP="00F71689">
            <w:pPr>
              <w:spacing w:after="0" w:line="240" w:lineRule="auto"/>
              <w:jc w:val="center"/>
              <w:rPr>
                <w:rFonts w:ascii="Times New Roman" w:eastAsia="Times New Roman" w:hAnsi="Times New Roman" w:cs="Times New Roman"/>
                <w:sz w:val="24"/>
                <w:szCs w:val="24"/>
                <w:lang w:eastAsia="hu-HU"/>
              </w:rPr>
            </w:pPr>
          </w:p>
        </w:tc>
      </w:tr>
      <w:tr w:rsidR="00F71689" w:rsidRPr="00F71689" w:rsidTr="00F71689">
        <w:trPr>
          <w:jc w:val="center"/>
        </w:trPr>
        <w:tc>
          <w:tcPr>
            <w:tcW w:w="2730" w:type="dxa"/>
            <w:vAlign w:val="center"/>
          </w:tcPr>
          <w:p w:rsidR="00F71689" w:rsidRPr="00F71689" w:rsidRDefault="00F71689" w:rsidP="00F71689">
            <w:pPr>
              <w:spacing w:after="0" w:line="240" w:lineRule="auto"/>
              <w:jc w:val="center"/>
              <w:rPr>
                <w:rFonts w:ascii="Times New Roman" w:eastAsia="Times New Roman" w:hAnsi="Times New Roman" w:cs="Times New Roman"/>
                <w:b/>
                <w:sz w:val="24"/>
                <w:szCs w:val="24"/>
                <w:lang w:eastAsia="hu-HU"/>
              </w:rPr>
            </w:pPr>
            <w:r w:rsidRPr="00F71689">
              <w:rPr>
                <w:rFonts w:ascii="Times New Roman" w:eastAsia="Times New Roman" w:hAnsi="Times New Roman" w:cs="Times New Roman"/>
                <w:b/>
                <w:sz w:val="24"/>
                <w:szCs w:val="24"/>
                <w:lang w:eastAsia="hu-HU"/>
              </w:rPr>
              <w:t>A fejlesztés várt eredményei az évfolyam végére</w:t>
            </w:r>
          </w:p>
        </w:tc>
        <w:tc>
          <w:tcPr>
            <w:tcW w:w="6342" w:type="dxa"/>
            <w:gridSpan w:val="4"/>
            <w:vAlign w:val="center"/>
          </w:tcPr>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 xml:space="preserve">A zenei hallás, a zenei memória, a zenei figyelem, a belső hallás, a  muzikalitás fejlődése. </w:t>
            </w:r>
          </w:p>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Részvétel a tanult népdalok elemzésében.</w:t>
            </w:r>
          </w:p>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 xml:space="preserve">Képesség ismereteik összekapcsolására az ének-zenei, valamint az irodalmi, történelmi, földrajzi tanulmányaik egy-egy témakörében. </w:t>
            </w:r>
          </w:p>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 xml:space="preserve">A többször hallott hangok, hangzások felismerése. </w:t>
            </w:r>
          </w:p>
          <w:p w:rsidR="00F71689" w:rsidRPr="00F71689" w:rsidRDefault="00F71689" w:rsidP="00F71689">
            <w:pPr>
              <w:spacing w:after="0" w:line="240" w:lineRule="auto"/>
              <w:jc w:val="both"/>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A meghallgatott hangszerek, kórusok hangjának, hangzásának felismerése.</w:t>
            </w:r>
          </w:p>
          <w:p w:rsidR="00F71689" w:rsidRPr="00F71689" w:rsidRDefault="00F71689" w:rsidP="00F71689">
            <w:pPr>
              <w:spacing w:after="0" w:line="240" w:lineRule="auto"/>
              <w:jc w:val="both"/>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Zenei részletek irányított figyelmű  hallgatása.</w:t>
            </w:r>
          </w:p>
          <w:p w:rsidR="00F71689" w:rsidRPr="00F71689" w:rsidRDefault="00F71689" w:rsidP="00F71689">
            <w:pPr>
              <w:spacing w:after="0" w:line="240" w:lineRule="auto"/>
              <w:jc w:val="both"/>
              <w:rPr>
                <w:rFonts w:ascii="Times New Roman" w:eastAsia="Times New Roman" w:hAnsi="Times New Roman" w:cs="Times New Roman"/>
                <w:sz w:val="24"/>
                <w:szCs w:val="24"/>
                <w:lang w:eastAsia="hu-HU"/>
              </w:rPr>
            </w:pPr>
          </w:p>
        </w:tc>
      </w:tr>
    </w:tbl>
    <w:p w:rsidR="00F71689" w:rsidRPr="00F71689" w:rsidRDefault="00F71689" w:rsidP="00F71689">
      <w:pPr>
        <w:spacing w:after="0" w:line="240" w:lineRule="auto"/>
        <w:rPr>
          <w:rFonts w:ascii="Times New Roman" w:eastAsia="Times New Roman" w:hAnsi="Times New Roman" w:cs="Times New Roman"/>
          <w:sz w:val="24"/>
          <w:szCs w:val="24"/>
          <w:lang w:eastAsia="hu-HU"/>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jc w:val="center"/>
        <w:rPr>
          <w:rFonts w:ascii="Times New Roman" w:eastAsia="Times New Roman" w:hAnsi="Times New Roman" w:cs="Times New Roman"/>
          <w:b/>
          <w:sz w:val="28"/>
          <w:szCs w:val="28"/>
        </w:rPr>
      </w:pPr>
      <w:r w:rsidRPr="00F71689">
        <w:rPr>
          <w:rFonts w:ascii="Times New Roman" w:eastAsia="Times New Roman" w:hAnsi="Times New Roman" w:cs="Times New Roman"/>
          <w:b/>
          <w:sz w:val="28"/>
          <w:szCs w:val="28"/>
        </w:rPr>
        <w:lastRenderedPageBreak/>
        <w:t>6. évfolyam</w:t>
      </w:r>
    </w:p>
    <w:tbl>
      <w:tblPr>
        <w:tblStyle w:val="Rcsostblzat"/>
        <w:tblW w:w="0" w:type="auto"/>
        <w:jc w:val="center"/>
        <w:tblLook w:val="01E0" w:firstRow="1" w:lastRow="1" w:firstColumn="1" w:lastColumn="1" w:noHBand="0" w:noVBand="0"/>
      </w:tblPr>
      <w:tblGrid>
        <w:gridCol w:w="2988"/>
        <w:gridCol w:w="1150"/>
      </w:tblGrid>
      <w:tr w:rsidR="00F71689" w:rsidRPr="00F71689" w:rsidTr="00F71689">
        <w:trPr>
          <w:jc w:val="center"/>
        </w:trPr>
        <w:tc>
          <w:tcPr>
            <w:tcW w:w="2988" w:type="dxa"/>
          </w:tcPr>
          <w:p w:rsidR="00F71689" w:rsidRPr="00F71689" w:rsidRDefault="00F71689" w:rsidP="00F71689">
            <w:pPr>
              <w:rPr>
                <w:b/>
                <w:sz w:val="24"/>
                <w:szCs w:val="24"/>
              </w:rPr>
            </w:pPr>
            <w:r w:rsidRPr="00F71689">
              <w:rPr>
                <w:b/>
                <w:sz w:val="24"/>
                <w:szCs w:val="24"/>
              </w:rPr>
              <w:t>Tematikai egység</w:t>
            </w:r>
          </w:p>
        </w:tc>
        <w:tc>
          <w:tcPr>
            <w:tcW w:w="830" w:type="dxa"/>
          </w:tcPr>
          <w:p w:rsidR="00F71689" w:rsidRPr="00F71689" w:rsidRDefault="00F71689" w:rsidP="00F71689">
            <w:pPr>
              <w:rPr>
                <w:b/>
                <w:sz w:val="24"/>
                <w:szCs w:val="24"/>
              </w:rPr>
            </w:pPr>
            <w:r w:rsidRPr="00F71689">
              <w:rPr>
                <w:b/>
                <w:sz w:val="24"/>
                <w:szCs w:val="24"/>
              </w:rPr>
              <w:t xml:space="preserve">Óraszám </w:t>
            </w:r>
          </w:p>
        </w:tc>
      </w:tr>
      <w:tr w:rsidR="00F71689" w:rsidRPr="00F71689" w:rsidTr="00F71689">
        <w:trPr>
          <w:jc w:val="center"/>
        </w:trPr>
        <w:tc>
          <w:tcPr>
            <w:tcW w:w="2988" w:type="dxa"/>
          </w:tcPr>
          <w:p w:rsidR="00F71689" w:rsidRPr="00F71689" w:rsidRDefault="00F71689" w:rsidP="00F71689">
            <w:pPr>
              <w:rPr>
                <w:sz w:val="24"/>
                <w:szCs w:val="24"/>
              </w:rPr>
            </w:pPr>
            <w:r w:rsidRPr="00F71689">
              <w:rPr>
                <w:sz w:val="24"/>
                <w:szCs w:val="24"/>
              </w:rPr>
              <w:t>Zenei produkció</w:t>
            </w:r>
          </w:p>
        </w:tc>
        <w:tc>
          <w:tcPr>
            <w:tcW w:w="830" w:type="dxa"/>
          </w:tcPr>
          <w:p w:rsidR="00F71689" w:rsidRPr="00F71689" w:rsidRDefault="00F71689" w:rsidP="00F71689">
            <w:pPr>
              <w:rPr>
                <w:sz w:val="24"/>
                <w:szCs w:val="24"/>
              </w:rPr>
            </w:pPr>
            <w:r w:rsidRPr="00F71689">
              <w:rPr>
                <w:sz w:val="24"/>
                <w:szCs w:val="24"/>
              </w:rPr>
              <w:t>33</w:t>
            </w:r>
          </w:p>
        </w:tc>
      </w:tr>
      <w:tr w:rsidR="00F71689" w:rsidRPr="00F71689" w:rsidTr="00F71689">
        <w:trPr>
          <w:jc w:val="center"/>
        </w:trPr>
        <w:tc>
          <w:tcPr>
            <w:tcW w:w="2988" w:type="dxa"/>
          </w:tcPr>
          <w:p w:rsidR="00F71689" w:rsidRPr="00F71689" w:rsidRDefault="00F71689" w:rsidP="00F71689">
            <w:pPr>
              <w:rPr>
                <w:sz w:val="24"/>
                <w:szCs w:val="24"/>
              </w:rPr>
            </w:pPr>
            <w:r w:rsidRPr="00F71689">
              <w:rPr>
                <w:sz w:val="24"/>
                <w:szCs w:val="24"/>
              </w:rPr>
              <w:t>Zenei befogadás</w:t>
            </w:r>
          </w:p>
        </w:tc>
        <w:tc>
          <w:tcPr>
            <w:tcW w:w="830" w:type="dxa"/>
          </w:tcPr>
          <w:p w:rsidR="00F71689" w:rsidRPr="00F71689" w:rsidRDefault="00F71689" w:rsidP="00F71689">
            <w:pPr>
              <w:rPr>
                <w:sz w:val="24"/>
                <w:szCs w:val="24"/>
              </w:rPr>
            </w:pPr>
            <w:r w:rsidRPr="00F71689">
              <w:rPr>
                <w:sz w:val="24"/>
                <w:szCs w:val="24"/>
              </w:rPr>
              <w:t>32</w:t>
            </w:r>
          </w:p>
        </w:tc>
      </w:tr>
      <w:tr w:rsidR="00F71689" w:rsidRPr="00F71689" w:rsidTr="00F71689">
        <w:trPr>
          <w:jc w:val="center"/>
        </w:trPr>
        <w:tc>
          <w:tcPr>
            <w:tcW w:w="2988" w:type="dxa"/>
          </w:tcPr>
          <w:p w:rsidR="00F71689" w:rsidRPr="00F71689" w:rsidRDefault="00F71689" w:rsidP="00F71689">
            <w:pPr>
              <w:rPr>
                <w:sz w:val="24"/>
                <w:szCs w:val="24"/>
              </w:rPr>
            </w:pPr>
            <w:r w:rsidRPr="00F71689">
              <w:rPr>
                <w:sz w:val="24"/>
                <w:szCs w:val="24"/>
              </w:rPr>
              <w:t>Szabadon felhasználható</w:t>
            </w:r>
          </w:p>
        </w:tc>
        <w:tc>
          <w:tcPr>
            <w:tcW w:w="830" w:type="dxa"/>
          </w:tcPr>
          <w:p w:rsidR="00F71689" w:rsidRPr="00F71689" w:rsidRDefault="00F71689" w:rsidP="00F71689">
            <w:pPr>
              <w:rPr>
                <w:sz w:val="24"/>
                <w:szCs w:val="24"/>
              </w:rPr>
            </w:pPr>
            <w:r w:rsidRPr="00F71689">
              <w:rPr>
                <w:sz w:val="24"/>
                <w:szCs w:val="24"/>
              </w:rPr>
              <w:t>7</w:t>
            </w:r>
          </w:p>
        </w:tc>
      </w:tr>
      <w:tr w:rsidR="00F71689" w:rsidRPr="00F71689" w:rsidTr="00F71689">
        <w:trPr>
          <w:jc w:val="center"/>
        </w:trPr>
        <w:tc>
          <w:tcPr>
            <w:tcW w:w="2988" w:type="dxa"/>
          </w:tcPr>
          <w:p w:rsidR="00F71689" w:rsidRPr="00F71689" w:rsidRDefault="00F71689" w:rsidP="00F71689">
            <w:pPr>
              <w:rPr>
                <w:sz w:val="24"/>
                <w:szCs w:val="24"/>
              </w:rPr>
            </w:pPr>
          </w:p>
        </w:tc>
        <w:tc>
          <w:tcPr>
            <w:tcW w:w="830" w:type="dxa"/>
          </w:tcPr>
          <w:p w:rsidR="00F71689" w:rsidRPr="00F71689" w:rsidRDefault="00F71689" w:rsidP="00F71689">
            <w:pPr>
              <w:rPr>
                <w:sz w:val="24"/>
                <w:szCs w:val="24"/>
              </w:rPr>
            </w:pPr>
            <w:r w:rsidRPr="00F71689">
              <w:rPr>
                <w:sz w:val="24"/>
                <w:szCs w:val="24"/>
              </w:rPr>
              <w:t>72</w:t>
            </w:r>
          </w:p>
        </w:tc>
      </w:tr>
    </w:tbl>
    <w:p w:rsidR="00F71689" w:rsidRPr="00F71689" w:rsidRDefault="00F71689" w:rsidP="00F71689">
      <w:pPr>
        <w:spacing w:after="0" w:line="240" w:lineRule="auto"/>
        <w:rPr>
          <w:rFonts w:ascii="Times New Roman" w:eastAsia="Times New Roman" w:hAnsi="Times New Roman" w:cs="Times New Roman"/>
        </w:rPr>
      </w:pPr>
    </w:p>
    <w:tbl>
      <w:tblPr>
        <w:tblW w:w="92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994"/>
        <w:gridCol w:w="238"/>
        <w:gridCol w:w="1324"/>
        <w:gridCol w:w="2405"/>
        <w:gridCol w:w="2286"/>
      </w:tblGrid>
      <w:tr w:rsidR="00F71689" w:rsidRPr="00F71689" w:rsidTr="00F71689">
        <w:tc>
          <w:tcPr>
            <w:tcW w:w="2994" w:type="dxa"/>
            <w:vAlign w:val="center"/>
          </w:tcPr>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Tematikai egység/Fejlesztési cél</w:t>
            </w:r>
          </w:p>
        </w:tc>
        <w:tc>
          <w:tcPr>
            <w:tcW w:w="3967" w:type="dxa"/>
            <w:gridSpan w:val="3"/>
            <w:vAlign w:val="center"/>
          </w:tcPr>
          <w:p w:rsidR="00F71689" w:rsidRPr="00F71689" w:rsidRDefault="00F71689" w:rsidP="00303C52">
            <w:pPr>
              <w:numPr>
                <w:ilvl w:val="0"/>
                <w:numId w:val="51"/>
              </w:num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ZENEI REPRODUKCIÓ</w:t>
            </w:r>
          </w:p>
        </w:tc>
        <w:tc>
          <w:tcPr>
            <w:tcW w:w="2286" w:type="dxa"/>
            <w:vAlign w:val="center"/>
          </w:tcPr>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Órakeret: 33 óra</w:t>
            </w:r>
          </w:p>
        </w:tc>
      </w:tr>
      <w:tr w:rsidR="00F71689" w:rsidRPr="00F71689" w:rsidTr="00F71689">
        <w:tc>
          <w:tcPr>
            <w:tcW w:w="2994" w:type="dxa"/>
            <w:vAlign w:val="center"/>
          </w:tcPr>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Előzetes tudás</w:t>
            </w:r>
          </w:p>
        </w:tc>
        <w:tc>
          <w:tcPr>
            <w:tcW w:w="6253" w:type="dxa"/>
            <w:gridSpan w:val="4"/>
            <w:vAlign w:val="center"/>
          </w:tcPr>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Az előző évfolyamfokokban kialakított zenei készségek, képességek, attitűdök.</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A ritmusérzék, a zenei hallás és a muzikalitás megfelelő szintje.</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 xml:space="preserve">Társadalomismereti, irodalmi, természetismereti anyagrészek. </w:t>
            </w:r>
          </w:p>
        </w:tc>
      </w:tr>
      <w:tr w:rsidR="00F71689" w:rsidRPr="00F71689" w:rsidTr="00F71689">
        <w:tc>
          <w:tcPr>
            <w:tcW w:w="2994" w:type="dxa"/>
            <w:vAlign w:val="center"/>
          </w:tcPr>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Tantárgyi fejlesztési célok</w:t>
            </w:r>
          </w:p>
        </w:tc>
        <w:tc>
          <w:tcPr>
            <w:tcW w:w="6253" w:type="dxa"/>
            <w:gridSpan w:val="4"/>
            <w:vAlign w:val="center"/>
          </w:tcPr>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Az éneklési kultúra fejlesztése, dalok tanulása, dalkincsbővítés, közös és egyéni éneklések.</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Az élményekből fakadó éneklési kedv fejlesztése.</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Az értelmi és érzelmi kifejezés gazdagságának erősítése.</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 xml:space="preserve">Egyéni képességeik szerint részvétel a bátran közös éneklésben, daltanulásban. </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Énekhangjuk tisztaságának, éneklési kedvük bátorságának megőrzése.</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 xml:space="preserve">Tapasztalatok erősítése a kánonéneklésben, tanári segítséggel, szólamcserékkel is.  </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 xml:space="preserve">Személyiségfejlesztés, közösségépítés az éneklés segítségével. </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Zenei ízlésük fejlesztése, kedvenc dalok választása.</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 xml:space="preserve">Dalcsokor összeállítása a kedvelt dalaikból.   </w:t>
            </w: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A kombinációs és asszociációs képességek fejlesztése a különféle zenei kifejezőeszközök felhasználásával.</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A ritmikai, dallami, tempóbeli, dinamikai, formai, és a szövegből kiinduló variáló- és rögtönzőkészség fejlesztése.</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A kreativitás fejlesztése a tanult zenei formák keretei között.</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A formaalkotás fejlesztése, gyakorlatok egyszerű népzenei és műzenei formák mintájára.</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A zenei élmények kifejezése rajzos és mozgásos formákban is.</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Új ritmusértékek megismerése, használata a ritmusgyakorlatokban.</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Dallamok, dalrészletek utószolmizálása.</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A pótvonal használata.</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 xml:space="preserve">Egyre nagyobb önállóság a kottaírás-olvasás, másolás terén.  </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Auditív és verbális kapcsolat-társítás erősítése</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Érzelmi átélés, ráhangolódás, odafordulás, beleélés erősítése</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 xml:space="preserve">Dalok közötti kapcsolatteremtés </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Megfigyelés, felismerés, bevésés, azonosítás, csoportosítás, összehasonlítás, rendezés fejlesztése</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Cselekvéses, fogalomalkotó, analógiás, algoritmizált és logikus gondolkodás fejlesztése</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Kombinációs és asszociatív képességek fejlesztése</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Kreativitás, koncentráció-, figyelem fejlesztése</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Érzelmi-akarati beállítódás, alkotó képzelet, zenei fantázia fejlesztése</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 xml:space="preserve">Megkülönböztetés, összehasonlítás fejlesztése, szabad rögtönzés </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Együttes élményben való részvétel</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 xml:space="preserve">Cselekvéses és perceptív gondolkodás fejlesztése </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Auditív és téri tájékozódás fejlesztése</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lastRenderedPageBreak/>
              <w:t>Észlelés, megismerés, megértés, rögzítés, bevésés folyamatának erősítése</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Összefüggések felismerése, alkalmazása</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Hangzás – név – jel kapcsolat erősítése</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Auditív és motoros kapcsolat fejlesztése</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Logikus, analógiás és fogalomalkotó gondolkodás fejlesztése</w:t>
            </w:r>
          </w:p>
        </w:tc>
      </w:tr>
      <w:tr w:rsidR="00F71689" w:rsidRPr="00F71689" w:rsidTr="00F71689">
        <w:tc>
          <w:tcPr>
            <w:tcW w:w="3232" w:type="dxa"/>
            <w:gridSpan w:val="2"/>
            <w:vAlign w:val="center"/>
          </w:tcPr>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lastRenderedPageBreak/>
              <w:t>Ismeretek</w:t>
            </w:r>
          </w:p>
        </w:tc>
        <w:tc>
          <w:tcPr>
            <w:tcW w:w="3729" w:type="dxa"/>
            <w:gridSpan w:val="2"/>
            <w:vAlign w:val="center"/>
          </w:tcPr>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Fejlesztési követelmények/Tevékenységek</w:t>
            </w:r>
          </w:p>
        </w:tc>
        <w:tc>
          <w:tcPr>
            <w:tcW w:w="2286" w:type="dxa"/>
            <w:vAlign w:val="center"/>
          </w:tcPr>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Kapcsolódási pontok</w:t>
            </w:r>
          </w:p>
        </w:tc>
      </w:tr>
      <w:tr w:rsidR="00F71689" w:rsidRPr="00F71689" w:rsidTr="00F71689">
        <w:trPr>
          <w:trHeight w:val="3402"/>
        </w:trPr>
        <w:tc>
          <w:tcPr>
            <w:tcW w:w="3232" w:type="dxa"/>
            <w:gridSpan w:val="2"/>
          </w:tcPr>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1.1 ÉNEKLÉS</w:t>
            </w: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Ünnepek dalai, jeles napok dalai</w:t>
            </w: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Magyar történelmi dallamok</w:t>
            </w: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Rokon népek dalai</w:t>
            </w: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Megzenésített versek</w:t>
            </w: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Régi stílusú magyar népdalok</w:t>
            </w: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Új stílusú magyar népdalok</w:t>
            </w: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Kánonok</w:t>
            </w: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Más népek dalai</w:t>
            </w: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1.2 GENERATÍV KREATÍV ZENEI TEVÉKENYSÉG</w:t>
            </w: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Énekes rögtönzések</w:t>
            </w: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Hangszeres rögtönzések</w:t>
            </w: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Egyszerű zenei formák használata a rögtönzések folyamán</w:t>
            </w: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Ritmusjátékok, dalkíséretek szabad és kötött formákban</w:t>
            </w: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lastRenderedPageBreak/>
              <w:t>Tempó- és dinamikai játékok, gyakorlatok</w:t>
            </w: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Hangulatok, érzelmi állapotok kifejezése hangszeres és énekes formákban</w:t>
            </w: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A zenei összetevők megjelenítése mozgásos formákban</w:t>
            </w: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1.3 FELISMERŐ KOTTAOLVASÁS</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Új ritmusértékek tanulása</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Kottaírás a pótvonal használatával</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A kvintváltás fogalma</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A hajlítás fogalma, jelölése</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Dallamok utószolmizálása</w:t>
            </w:r>
          </w:p>
        </w:tc>
        <w:tc>
          <w:tcPr>
            <w:tcW w:w="3729" w:type="dxa"/>
            <w:gridSpan w:val="2"/>
          </w:tcPr>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Törekvés a kifejező, bátor, tiszta éneklésre, az értelmes szövegkezelésre, a szép éneklés szabályainak tudatosítására</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 xml:space="preserve"> Érzelmi azonosulás a dalok hangulatával, tartalmával, megfelelő tempó és hangerő választása a dalok előadásához </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Örömteli és szorongásmentes éneklés</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 xml:space="preserve">A tanult dalokból minél több előadása, közös és egyéni, átélt, a tartalomnak megfelelő énekléssel </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 xml:space="preserve">Dalok felismerése jellemző motívumaik alapján olvasógyakorlatok, énekes játékok </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 xml:space="preserve">Részvétel a különféle énekes játékokban, gyakorlatokban </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 xml:space="preserve">A tanult dalok felismerése, jellemző ritmus-, dallam- vagy szövegmotívumaik alapján </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 xml:space="preserve">A tanult dalok csoportosítása, adott szempontok alapján </w:t>
            </w: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Aktív részvétel dallamok alkotásában szabad és kötött formákban</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Ritmuszenekar megszólaltatása 2-3 szólamban, szabad és kötött formákban</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Dalkíséretek létrehozása szabad és kötött formákban</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Ritmuskártyák megszólaltatása, rendezése</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Részvétel a ritmusdominó, ritmusmemória, a dallamlánc, zenei kérdés-válasz játékokban</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Kották kiegészítése</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Adott ritmushoz és dallamhoz változatok írása</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 xml:space="preserve">A zenei élmények mozgásos </w:t>
            </w:r>
            <w:r w:rsidRPr="00F71689">
              <w:rPr>
                <w:rFonts w:ascii="Times New Roman" w:eastAsia="Times New Roman" w:hAnsi="Times New Roman" w:cs="Times New Roman"/>
              </w:rPr>
              <w:lastRenderedPageBreak/>
              <w:t xml:space="preserve">formákban történő kifejezésének fejlesztése </w:t>
            </w: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Szilárd ismeretek kialakítása a tanult ritmusokról</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Ritmusok felismerése és hangoztatása</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A hangsúlyviszonyok érzékeltetése a ritmusgyakorlatokban</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Többszólamú ritmusgyakorlatok megszólaltatása, tájékozódás a szólamok között</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Szilárd ismeretek kialakítása a szolmizációs hangokról, elhelyezkedésükről, kézjeleikről</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Pótvonal használata a kottaírásban</w:t>
            </w:r>
          </w:p>
        </w:tc>
        <w:tc>
          <w:tcPr>
            <w:tcW w:w="2286" w:type="dxa"/>
          </w:tcPr>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Magyar nyelv és irodalom:</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Népköltészet, népdal, magyar és más népek meséi, megzenésített versek. Játékosság, zeneiség, ritmusélmény. A dalokban, zenékben megjelenő erkölcsi fogalmak, magatartásformák, érzelmek.</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 xml:space="preserve">Szómagyarázat, szókincsismeret. Szókincs és emlékezet-fejlesztés. </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A verbális emlékezet fejlesztése. Dalok szöveghű tolmácsolása.</w:t>
            </w: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Matematika:</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az elvont gondolkodás erősítése. Figyelem, észlelés, válogatás, évfolyamozás, érzékelés. Összehasonlítás, azonosítás, megkülönböztetés. Rendezés. Ismeretek alkalmazása. Közös munka.</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 xml:space="preserve">  </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Történelem:</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 xml:space="preserve">Magyarország történelme. </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Szokás, hagyomány, szabály, illem.</w:t>
            </w: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Természetismeret:</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 xml:space="preserve">Rendszerek. élőlények, életközösségek. </w:t>
            </w:r>
            <w:r w:rsidRPr="00F71689">
              <w:rPr>
                <w:rFonts w:ascii="Times New Roman" w:eastAsia="Times New Roman" w:hAnsi="Times New Roman" w:cs="Times New Roman"/>
              </w:rPr>
              <w:lastRenderedPageBreak/>
              <w:t>Éghajlat, időjárás.</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 xml:space="preserve"> </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Földrajz: Magyarország és a Kárpát-medence földrajza. Magyar tájegységek. Lakóhelyünk és környéke. Európa és országai.</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 xml:space="preserve"> </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 xml:space="preserve">Testnevelés: </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a mozgáskoordináció erősítése, a nagy és finom mozgások fejlesztése.</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Szabályok betartása. Térbeli tudatosság.</w:t>
            </w: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Mozgások zenére. Csoportos játékok, hang- és térérzékelő gyakorlatok. Ritmus-, mozgás- és beszédgyakorlatokkal kombinált koncentrációs és memóriagyakorlatok.</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 xml:space="preserve">   </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 xml:space="preserve">Rajz és vizuális kultúra: </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a dalok érzelmi világának, az átélt élményeknek a megjelenítése különböző technikák segítségével.</w:t>
            </w: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Testnevelés: utánzó és fantáziajátékok. Csoportos improvizációs játékok, tanári irányítással. Mozgásos improvizáció, egyszerű tánc- és mozgásos elemek felhasználásával. Fantáziajátékok elképzelt helyzetekben.</w:t>
            </w: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 xml:space="preserve"> Rajz és vizuális </w:t>
            </w:r>
            <w:r w:rsidRPr="00F71689">
              <w:rPr>
                <w:rFonts w:ascii="Times New Roman" w:eastAsia="Times New Roman" w:hAnsi="Times New Roman" w:cs="Times New Roman"/>
              </w:rPr>
              <w:lastRenderedPageBreak/>
              <w:t xml:space="preserve">kultúra: Szabad asszociációs játékok.  Átélt, elképzelt, vagy hallott esemény vizuális megjelenítése. Hang és kép együttes alkalmazása. </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 xml:space="preserve"> </w:t>
            </w: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 xml:space="preserve">Matematika: Időtartam, időrend. </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Az észlelés pontosítása. Csoportosítás, elrendezés. Figyelem, összehasonlítás, azonosítás.</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 xml:space="preserve"> </w:t>
            </w: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tc>
      </w:tr>
      <w:tr w:rsidR="00F71689" w:rsidRPr="00F71689" w:rsidTr="00F71689">
        <w:trPr>
          <w:trHeight w:val="4191"/>
        </w:trPr>
        <w:tc>
          <w:tcPr>
            <w:tcW w:w="2994" w:type="dxa"/>
            <w:tcBorders>
              <w:bottom w:val="single" w:sz="4" w:space="0" w:color="auto"/>
            </w:tcBorders>
            <w:vAlign w:val="center"/>
          </w:tcPr>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lastRenderedPageBreak/>
              <w:t>Kulcsfogalmak/fogalmak</w:t>
            </w:r>
          </w:p>
        </w:tc>
        <w:tc>
          <w:tcPr>
            <w:tcW w:w="6253" w:type="dxa"/>
            <w:gridSpan w:val="4"/>
            <w:tcBorders>
              <w:bottom w:val="single" w:sz="4" w:space="0" w:color="auto"/>
            </w:tcBorders>
            <w:vAlign w:val="center"/>
          </w:tcPr>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A szép, kifejező éneklés szabályai.</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Jeles napok dalai.</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Katonadalok, magyar történelmi dallamok.</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Új stílus a magyar népzenében.</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Ritmuszenekar.</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Dalkíséret hangszerekkel.</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Ritmuskártya, ritmusdominó.</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Ritmuslánc, dallamlánc.</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Zenei kérdés- zenei válasz.</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 xml:space="preserve">Ritmikus mozgás, szabad mozgás. </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 xml:space="preserve">Zene- és mozgás alkotóelemeinek összekapcsolása. </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Szinkópa, éles ritmus, nyújtott ritmus.</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Egész hang és szünete.</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Pótvonal.</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 xml:space="preserve">Kvintváltás. Hajlítás. Utószolmizálás. </w:t>
            </w:r>
          </w:p>
        </w:tc>
      </w:tr>
      <w:tr w:rsidR="00F71689" w:rsidRPr="00F71689" w:rsidTr="00F71689">
        <w:tc>
          <w:tcPr>
            <w:tcW w:w="2994" w:type="dxa"/>
            <w:tcBorders>
              <w:left w:val="nil"/>
              <w:right w:val="nil"/>
            </w:tcBorders>
            <w:vAlign w:val="center"/>
          </w:tcPr>
          <w:p w:rsidR="00F71689" w:rsidRPr="00F71689" w:rsidRDefault="00F71689" w:rsidP="00F71689">
            <w:pPr>
              <w:spacing w:after="0" w:line="240" w:lineRule="auto"/>
              <w:rPr>
                <w:rFonts w:ascii="Times New Roman" w:eastAsia="Times New Roman" w:hAnsi="Times New Roman" w:cs="Times New Roman"/>
              </w:rPr>
            </w:pPr>
          </w:p>
        </w:tc>
        <w:tc>
          <w:tcPr>
            <w:tcW w:w="1562" w:type="dxa"/>
            <w:gridSpan w:val="2"/>
            <w:tcBorders>
              <w:left w:val="nil"/>
              <w:right w:val="nil"/>
            </w:tcBorders>
            <w:vAlign w:val="center"/>
          </w:tcPr>
          <w:p w:rsidR="00F71689" w:rsidRPr="00F71689" w:rsidRDefault="00F71689" w:rsidP="00F71689">
            <w:pPr>
              <w:spacing w:after="0" w:line="240" w:lineRule="auto"/>
              <w:rPr>
                <w:rFonts w:ascii="Times New Roman" w:eastAsia="Times New Roman" w:hAnsi="Times New Roman" w:cs="Times New Roman"/>
              </w:rPr>
            </w:pPr>
          </w:p>
        </w:tc>
        <w:tc>
          <w:tcPr>
            <w:tcW w:w="2405" w:type="dxa"/>
            <w:tcBorders>
              <w:left w:val="nil"/>
              <w:right w:val="nil"/>
            </w:tcBorders>
            <w:vAlign w:val="center"/>
          </w:tcPr>
          <w:p w:rsidR="00F71689" w:rsidRPr="00F71689" w:rsidRDefault="00F71689" w:rsidP="00F71689">
            <w:pPr>
              <w:spacing w:after="0" w:line="240" w:lineRule="auto"/>
              <w:rPr>
                <w:rFonts w:ascii="Times New Roman" w:eastAsia="Times New Roman" w:hAnsi="Times New Roman" w:cs="Times New Roman"/>
              </w:rPr>
            </w:pPr>
          </w:p>
        </w:tc>
        <w:tc>
          <w:tcPr>
            <w:tcW w:w="2286" w:type="dxa"/>
            <w:tcBorders>
              <w:left w:val="nil"/>
              <w:right w:val="nil"/>
            </w:tcBorders>
            <w:vAlign w:val="center"/>
          </w:tcPr>
          <w:p w:rsidR="00F71689" w:rsidRPr="00F71689" w:rsidRDefault="00F71689" w:rsidP="00F71689">
            <w:pPr>
              <w:spacing w:after="0" w:line="240" w:lineRule="auto"/>
              <w:rPr>
                <w:rFonts w:ascii="Times New Roman" w:eastAsia="Times New Roman" w:hAnsi="Times New Roman" w:cs="Times New Roman"/>
              </w:rPr>
            </w:pPr>
          </w:p>
        </w:tc>
      </w:tr>
      <w:tr w:rsidR="00F71689" w:rsidRPr="00F71689" w:rsidTr="00F71689">
        <w:tc>
          <w:tcPr>
            <w:tcW w:w="2994" w:type="dxa"/>
            <w:vAlign w:val="center"/>
          </w:tcPr>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A fejlesztés várt eredményei a két évfolyamos ciklus végére</w:t>
            </w:r>
          </w:p>
        </w:tc>
        <w:tc>
          <w:tcPr>
            <w:tcW w:w="6253" w:type="dxa"/>
            <w:gridSpan w:val="4"/>
            <w:vAlign w:val="center"/>
          </w:tcPr>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A kulturált, esztétikus közös és egyéni éneklés megőrzése.</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Az éneklési kedv és énekbátorság szinten tartása.</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Új ismeretek szerzése a tanult dalok kapcsán (tartalom, hangulat, szerkezet).</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Dalcsokor összeállítása, kedvenc dalok választása.</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Hallás utáni daltanulás, esetenként kottából történő daltanulással kiegészítve.</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Kánonéneklés tanári segítséggel.</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A zenei kreativitás, zenei fantázia fejlődése.</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 xml:space="preserve">Törekvés a zene belső lényegének megértésére. </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Ritmikai-dallami ismereteik bővítése, megszilárdulása.</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Fokozott önállóság a különféle kották használatában.</w:t>
            </w:r>
          </w:p>
        </w:tc>
      </w:tr>
    </w:tbl>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730"/>
        <w:gridCol w:w="713"/>
        <w:gridCol w:w="1504"/>
        <w:gridCol w:w="1992"/>
        <w:gridCol w:w="2133"/>
      </w:tblGrid>
      <w:tr w:rsidR="00F71689" w:rsidRPr="00F71689" w:rsidTr="00F71689">
        <w:trPr>
          <w:jc w:val="center"/>
        </w:trPr>
        <w:tc>
          <w:tcPr>
            <w:tcW w:w="2730" w:type="dxa"/>
            <w:vAlign w:val="center"/>
          </w:tcPr>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lastRenderedPageBreak/>
              <w:t>Tematikai egység/Fejlesztési cél</w:t>
            </w:r>
          </w:p>
        </w:tc>
        <w:tc>
          <w:tcPr>
            <w:tcW w:w="4209" w:type="dxa"/>
            <w:gridSpan w:val="3"/>
            <w:vAlign w:val="center"/>
          </w:tcPr>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2. ZENEI BEFOGADÁS</w:t>
            </w:r>
          </w:p>
        </w:tc>
        <w:tc>
          <w:tcPr>
            <w:tcW w:w="2133" w:type="dxa"/>
            <w:vAlign w:val="center"/>
          </w:tcPr>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Órakeret: 32 óra</w:t>
            </w:r>
          </w:p>
        </w:tc>
      </w:tr>
      <w:tr w:rsidR="00F71689" w:rsidRPr="00F71689" w:rsidTr="00F71689">
        <w:trPr>
          <w:jc w:val="center"/>
        </w:trPr>
        <w:tc>
          <w:tcPr>
            <w:tcW w:w="2730" w:type="dxa"/>
            <w:vAlign w:val="center"/>
          </w:tcPr>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Előzetes tudás</w:t>
            </w:r>
          </w:p>
        </w:tc>
        <w:tc>
          <w:tcPr>
            <w:tcW w:w="6342" w:type="dxa"/>
            <w:gridSpan w:val="4"/>
            <w:vAlign w:val="center"/>
          </w:tcPr>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Az előző évfolyamfokokban kialakított zenei készségek, képességek, attitűdök.</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A ritmusérzék, a zenei hallás, a belső hallás és a muzikalitás megfelelő szintje.</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Társadalomismereti, irodalmi, természetismereti anyagrészek felidézése.</w:t>
            </w:r>
          </w:p>
        </w:tc>
      </w:tr>
      <w:tr w:rsidR="00F71689" w:rsidRPr="00F71689" w:rsidTr="00F71689">
        <w:trPr>
          <w:jc w:val="center"/>
        </w:trPr>
        <w:tc>
          <w:tcPr>
            <w:tcW w:w="2730" w:type="dxa"/>
            <w:vAlign w:val="center"/>
          </w:tcPr>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Tantárgyi fejlesztési célok</w:t>
            </w:r>
          </w:p>
        </w:tc>
        <w:tc>
          <w:tcPr>
            <w:tcW w:w="6342" w:type="dxa"/>
            <w:gridSpan w:val="4"/>
            <w:vAlign w:val="center"/>
          </w:tcPr>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 xml:space="preserve">. </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A koncentráció, a zenei memória, a zenei fantázia, a zenei történéseket megelőlegező képességek fejlesztése, erősítése.</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A belső hallás tudatosítása.</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Ritmusok felismerése kottakép alapján.</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 xml:space="preserve">  Dallamsorok összehasonlítása, elemzése, jelölése.</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 xml:space="preserve">  </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 xml:space="preserve">A zenei hallás fejlesztése, az irányított figyelem alkalmazásának gyakorlása. </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 xml:space="preserve">Az irányított figyelmű zenehallgatás erősítése, zeneművek elemzése, adott megfigyelési szempontok segítségével.  </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 xml:space="preserve">Egyre hosszabb idejű klasszikus zenei részletek hallgatása. </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 xml:space="preserve">Differenciálás a zenei hangok, hangzások között. </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 xml:space="preserve">A magyar történelemhez kapcsolódó dallamok, hangszerek megismerése.Más népek hangszerei, zenekarainak ismerete.  </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 xml:space="preserve">Vokális és instrumentális hangszínek felismerése, a hangszínhallás fejlesztése.  </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 xml:space="preserve">A többször hallott, meghallgatott zenei részletek felismerése. </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 xml:space="preserve">A zenehallgatás tanult szabályainak a betartása. </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 xml:space="preserve">Figyelem irányultságának és intenzitásának a fejlesztése.  </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 xml:space="preserve">Figyelem, felismerés, összehasonlítás, azonosítás folyamatának erősítése </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 xml:space="preserve">Összefüggések felismerése </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Hangzás – név – jel kapcsolat erősítése</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Auditív és motoros kapcsolat fejlesztése</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Analógiás, cselekvéses és fogalomalkotó gondolkodás fejlesztése</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 xml:space="preserve">A hangzás különbségeinek megfigyelése, hangszínek megkülönböztetése és felismerése </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 xml:space="preserve">Összehasonlítás, azonosítás, besorolás és évfolyamozás folyamatának erősítése </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Észlelés, figyelem, emlékezet fejlesztése</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Analógiás, fogalomalkotó és logikus gondolkodás fejlesztése</w:t>
            </w:r>
          </w:p>
        </w:tc>
      </w:tr>
      <w:tr w:rsidR="00F71689" w:rsidRPr="00F71689" w:rsidTr="00F71689">
        <w:trPr>
          <w:jc w:val="center"/>
        </w:trPr>
        <w:tc>
          <w:tcPr>
            <w:tcW w:w="3443" w:type="dxa"/>
            <w:gridSpan w:val="2"/>
            <w:vAlign w:val="center"/>
          </w:tcPr>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 xml:space="preserve">Ismeretek </w:t>
            </w:r>
          </w:p>
          <w:p w:rsidR="00F71689" w:rsidRPr="00F71689" w:rsidRDefault="00F71689" w:rsidP="00F71689">
            <w:pPr>
              <w:spacing w:after="0" w:line="240" w:lineRule="auto"/>
              <w:rPr>
                <w:rFonts w:ascii="Times New Roman" w:eastAsia="Times New Roman" w:hAnsi="Times New Roman" w:cs="Times New Roman"/>
              </w:rPr>
            </w:pPr>
          </w:p>
        </w:tc>
        <w:tc>
          <w:tcPr>
            <w:tcW w:w="3496" w:type="dxa"/>
            <w:gridSpan w:val="2"/>
            <w:vAlign w:val="center"/>
          </w:tcPr>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Fejlesztési követelmények/Tevékenységek</w:t>
            </w:r>
          </w:p>
        </w:tc>
        <w:tc>
          <w:tcPr>
            <w:tcW w:w="2133" w:type="dxa"/>
            <w:vAlign w:val="center"/>
          </w:tcPr>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Kapcsolódási pontok</w:t>
            </w:r>
          </w:p>
        </w:tc>
      </w:tr>
      <w:tr w:rsidR="00F71689" w:rsidRPr="00F71689" w:rsidTr="00F71689">
        <w:trPr>
          <w:trHeight w:val="3402"/>
          <w:jc w:val="center"/>
        </w:trPr>
        <w:tc>
          <w:tcPr>
            <w:tcW w:w="3443" w:type="dxa"/>
            <w:gridSpan w:val="2"/>
          </w:tcPr>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 xml:space="preserve">2.1 BEFOGADÓI KOMPETENCIÁK FEJLESZTÉSE </w:t>
            </w: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A zenei hallás és a zenei memória fejlesztése</w:t>
            </w: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Gyakorlatok a zenei fantázia erősítésére</w:t>
            </w: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Zenei hangzások elemzése, felismerése</w:t>
            </w: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Zenei karakterek megfigyelése</w:t>
            </w: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A tanult népdalok zenei elemzése, csoportosítása</w:t>
            </w: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Történetek, érzések, élmények, hangulatok kifejezése zenei eszközök segítségével</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 xml:space="preserve"> </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2.2  ZENEHALLGATÁS</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Ismerkedés klasszikus zenetörténeti korszakokkal, zeneszerzőkkel</w:t>
            </w: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Különféle műzenei formák és műfajok megismerése</w:t>
            </w: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Hangszerek, zenekarok, kórusok hangja, hangzása</w:t>
            </w: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A tanult dalok feldolgozásai, különböző zenei stílusokban</w:t>
            </w: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Történelmi zenék hallgatása</w:t>
            </w: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A rokon népek zenéje, hangszerei</w:t>
            </w: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Más népek hangszeres zenéje</w:t>
            </w: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 xml:space="preserve">Hangverseny-látogatások, hangverseny-élmények.   </w:t>
            </w: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tc>
        <w:tc>
          <w:tcPr>
            <w:tcW w:w="3496" w:type="dxa"/>
            <w:gridSpan w:val="2"/>
          </w:tcPr>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Gyakorlatok a zenei fantázia, és a belső hallás fejlesztésére</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 xml:space="preserve">Ritmusok, ütemfajták, dallammotívumok felismerése kézjelről, színes kottáról, betűkottáról, kottaképről  </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Konszonáns és disszonáns hangzások felismerése, elemzése</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Dalok felismerése zenei részlet alapján</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 xml:space="preserve"> </w:t>
            </w: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 xml:space="preserve">Egyre hosszabb idejű zenei részletek, klasszikus zeneművek irányított figyelmű meghallgatása, elemzése </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 xml:space="preserve">Tájékozódás a meghallgatott zeneművek formája, műfaja terén </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Ismerkedés híres zeneszerzők életének fontos eseményeivel</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 xml:space="preserve">Hangszerek hangjának felismerése, több hangszer egyidejű hangzásának felismerése </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 xml:space="preserve">Kórusok hangjának, hangzásának megfigyelése  </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Ismerkedés más népek zenei kultúrájának, jellegzetes hangszereinek, zenekarainak hangjával, hangzásával</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 xml:space="preserve">A helyi lehetőségek szerint részvétel hangversenyen, élő zenei bemutatásokon </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 xml:space="preserve">Közvetlen hangverseny-élmények szerzése </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Zenei jellegzetességek megfigyelése, zenei élmények kifejezése szóban, rajzban, mozgással</w:t>
            </w:r>
          </w:p>
          <w:p w:rsidR="00F71689" w:rsidRPr="00F71689" w:rsidRDefault="00F71689" w:rsidP="00F71689">
            <w:pPr>
              <w:spacing w:after="0" w:line="240" w:lineRule="auto"/>
              <w:rPr>
                <w:rFonts w:ascii="Times New Roman" w:eastAsia="Times New Roman" w:hAnsi="Times New Roman" w:cs="Times New Roman"/>
              </w:rPr>
            </w:pPr>
          </w:p>
        </w:tc>
        <w:tc>
          <w:tcPr>
            <w:tcW w:w="2133" w:type="dxa"/>
          </w:tcPr>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Magyar nyelv és irodalom:</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Auditív figyelem, auditív differenciálás.</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Érzelmek kifejezése dalok, dallamok segítségével. Szöveg és zene kapcsolatai.</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Különböző stílusok felismerése. Ismerkedés változatos ritmikai és zenei formálású művekkel, műfajokkal. A műélvezet megtapasztalása a képzelet, a ritmus és a zene révén.</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 xml:space="preserve"> </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Matematika: az észlelés, érzékelés pontosságának fejlesztése. Figyelemfejlesztés.</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Motoros és auditív emlékezet fejlesztés.</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 xml:space="preserve"> Összehasonlítás, azonosítás, megkülönböztetés. Rendezés. </w:t>
            </w: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 xml:space="preserve">Rajz és vizuális kultúra: érzelmek, </w:t>
            </w:r>
            <w:r w:rsidRPr="00F71689">
              <w:rPr>
                <w:rFonts w:ascii="Times New Roman" w:eastAsia="Times New Roman" w:hAnsi="Times New Roman" w:cs="Times New Roman"/>
              </w:rPr>
              <w:lastRenderedPageBreak/>
              <w:t xml:space="preserve">események leírása, a leírás alapján kép készítése különféle technikákkal. </w:t>
            </w:r>
          </w:p>
        </w:tc>
      </w:tr>
      <w:tr w:rsidR="00F71689" w:rsidRPr="00F71689" w:rsidTr="00F71689">
        <w:trPr>
          <w:jc w:val="center"/>
        </w:trPr>
        <w:tc>
          <w:tcPr>
            <w:tcW w:w="2730" w:type="dxa"/>
            <w:tcBorders>
              <w:bottom w:val="single" w:sz="4" w:space="0" w:color="auto"/>
            </w:tcBorders>
            <w:vAlign w:val="center"/>
          </w:tcPr>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lastRenderedPageBreak/>
              <w:t>Kulcsfogalmak/fogalmak</w:t>
            </w:r>
          </w:p>
        </w:tc>
        <w:tc>
          <w:tcPr>
            <w:tcW w:w="6342" w:type="dxa"/>
            <w:gridSpan w:val="4"/>
            <w:tcBorders>
              <w:bottom w:val="single" w:sz="4" w:space="0" w:color="auto"/>
            </w:tcBorders>
            <w:vAlign w:val="center"/>
          </w:tcPr>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Dallamsorok jelölése, népdalok elemzése. Zenei karakterek.</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Zenetörténeti korok, korszakok.</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A vonós hangszerek, és a fúvós hangszerek családja.</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Más népek hangszerei, zenekarai, táncai.</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Zeneszerzők élete, munkássága.</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Keretes szerkezet, visszatérő szerkezet, rondóforma.</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 xml:space="preserve">Szimfónia, vonósnégyes. Hangverseny, élő zene. </w:t>
            </w:r>
          </w:p>
        </w:tc>
      </w:tr>
      <w:tr w:rsidR="00F71689" w:rsidRPr="00F71689" w:rsidTr="00F71689">
        <w:trPr>
          <w:jc w:val="center"/>
        </w:trPr>
        <w:tc>
          <w:tcPr>
            <w:tcW w:w="2730" w:type="dxa"/>
            <w:tcBorders>
              <w:left w:val="nil"/>
              <w:right w:val="nil"/>
            </w:tcBorders>
            <w:vAlign w:val="center"/>
          </w:tcPr>
          <w:p w:rsidR="00F71689" w:rsidRPr="00F71689" w:rsidRDefault="00F71689" w:rsidP="00F71689">
            <w:pPr>
              <w:spacing w:after="0" w:line="240" w:lineRule="auto"/>
              <w:rPr>
                <w:rFonts w:ascii="Times New Roman" w:eastAsia="Times New Roman" w:hAnsi="Times New Roman" w:cs="Times New Roman"/>
              </w:rPr>
            </w:pPr>
          </w:p>
        </w:tc>
        <w:tc>
          <w:tcPr>
            <w:tcW w:w="2217" w:type="dxa"/>
            <w:gridSpan w:val="2"/>
            <w:tcBorders>
              <w:left w:val="nil"/>
              <w:right w:val="nil"/>
            </w:tcBorders>
            <w:vAlign w:val="center"/>
          </w:tcPr>
          <w:p w:rsidR="00F71689" w:rsidRPr="00F71689" w:rsidRDefault="00F71689" w:rsidP="00F71689">
            <w:pPr>
              <w:spacing w:after="0" w:line="240" w:lineRule="auto"/>
              <w:rPr>
                <w:rFonts w:ascii="Times New Roman" w:eastAsia="Times New Roman" w:hAnsi="Times New Roman" w:cs="Times New Roman"/>
              </w:rPr>
            </w:pPr>
          </w:p>
        </w:tc>
        <w:tc>
          <w:tcPr>
            <w:tcW w:w="1992" w:type="dxa"/>
            <w:tcBorders>
              <w:left w:val="nil"/>
              <w:right w:val="nil"/>
            </w:tcBorders>
            <w:vAlign w:val="center"/>
          </w:tcPr>
          <w:p w:rsidR="00F71689" w:rsidRPr="00F71689" w:rsidRDefault="00F71689" w:rsidP="00F71689">
            <w:pPr>
              <w:spacing w:after="0" w:line="240" w:lineRule="auto"/>
              <w:rPr>
                <w:rFonts w:ascii="Times New Roman" w:eastAsia="Times New Roman" w:hAnsi="Times New Roman" w:cs="Times New Roman"/>
              </w:rPr>
            </w:pPr>
          </w:p>
        </w:tc>
        <w:tc>
          <w:tcPr>
            <w:tcW w:w="2133" w:type="dxa"/>
            <w:tcBorders>
              <w:left w:val="nil"/>
              <w:right w:val="nil"/>
            </w:tcBorders>
            <w:vAlign w:val="center"/>
          </w:tcPr>
          <w:p w:rsidR="00F71689" w:rsidRPr="00F71689" w:rsidRDefault="00F71689" w:rsidP="00F71689">
            <w:pPr>
              <w:spacing w:after="0" w:line="240" w:lineRule="auto"/>
              <w:rPr>
                <w:rFonts w:ascii="Times New Roman" w:eastAsia="Times New Roman" w:hAnsi="Times New Roman" w:cs="Times New Roman"/>
              </w:rPr>
            </w:pPr>
          </w:p>
        </w:tc>
      </w:tr>
      <w:tr w:rsidR="00F71689" w:rsidRPr="00F71689" w:rsidTr="00F71689">
        <w:trPr>
          <w:jc w:val="center"/>
        </w:trPr>
        <w:tc>
          <w:tcPr>
            <w:tcW w:w="2730" w:type="dxa"/>
            <w:vAlign w:val="center"/>
          </w:tcPr>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A fejlesztés várt eredményei a két évfolyamos ciklus végére</w:t>
            </w:r>
          </w:p>
        </w:tc>
        <w:tc>
          <w:tcPr>
            <w:tcW w:w="6342" w:type="dxa"/>
            <w:gridSpan w:val="4"/>
            <w:vAlign w:val="center"/>
          </w:tcPr>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 xml:space="preserve">A zenei hallás, a zenei memória, a zenei figyelem, a belső hallás, a  muzikalitás fejlődése. </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Részvétel a tanult népdalok elemzésében.</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 xml:space="preserve">Képesség ismereteik összekapcsolására az ének-zenei, valamint az irodalmi, történelmi, földrajzi tanulmányaik egy-egy témakörében. </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 xml:space="preserve">A többször hallott hangok, hangzások felismerése. </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A meghallgatott hangszerek, kórusok hangjának, hangzásának felismerése.</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Zenei részletek irányított figyelmű  hallgatása.</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Ismeretek szerzése zenetörténeti korokról, zenei műfajokról, zeneszerzők életéről, munkásságáról.</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Nyitottság a zenei élmények befogadására.</w:t>
            </w:r>
          </w:p>
        </w:tc>
      </w:tr>
    </w:tbl>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br w:type="page"/>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lastRenderedPageBreak/>
        <w:t xml:space="preserve">7. évfolyam </w:t>
      </w:r>
    </w:p>
    <w:p w:rsidR="00F71689" w:rsidRPr="00F71689" w:rsidRDefault="00F71689" w:rsidP="00F71689">
      <w:pPr>
        <w:spacing w:after="0" w:line="240" w:lineRule="auto"/>
        <w:jc w:val="both"/>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A 7–8. évfolyamon a tanulók tudásgyarapítását a gondolkodási funkciók különböző sérülésének fokozott figyelembe vételével kell elérni. Célunk tanulóink felkészítése az önálló munkavégzésre, a társadalmi beilleszkedésre. E szakasz feladata a tanulók tanulási és társas motivációinak, önbizalmának növelése, az önismeret fejlesztése. </w:t>
      </w:r>
    </w:p>
    <w:p w:rsidR="00F71689" w:rsidRPr="00F71689" w:rsidRDefault="00F71689" w:rsidP="00F71689">
      <w:pPr>
        <w:spacing w:after="0" w:line="240" w:lineRule="auto"/>
        <w:jc w:val="both"/>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Az ének-zene tantárgy fő szerepe ebben a szakaszban az örömteli éneklési kedv megőrzésében, a közös éneklés anyagának gyarapításában, a nemzeti zenekultúra értékeinek megbecsültetésében jelentkezik. A dalok, zenék megismerése által a tanulók erkölcsi érzékének kibontakoztatása, társadalmi beilleszkedésük segítése valósulhat meg. </w:t>
      </w:r>
    </w:p>
    <w:p w:rsidR="00F71689" w:rsidRPr="00F71689" w:rsidRDefault="00F71689" w:rsidP="00F71689">
      <w:pPr>
        <w:spacing w:after="0" w:line="240" w:lineRule="auto"/>
        <w:jc w:val="both"/>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A hazafias nevelésben szerepünk a nemzeti öntudat fejlesztése, a magyar népi kultúra, népzene, néphagyományok megismertetése, a kötődés erősítése szülőföldünkhöz, hazánkhoz. Közösségi tevékenységgel, az ünnepek, társadalmi események aktív részvételével erősítsük a közösséghez tartozás, a hazaszeretet érzését. Más népek kultúrájának megismerése, nyitottság más népek kultúrája iránt segíti tanulóinkat saját kultúrájuk megbecsülésében, világképük, szemléletmódjuk fejlődésében is. Énekórai tevékenységünkkel alakítjuk a tanulók attitűdjét önmagukhoz, szűkebb és tágabb környezetükhöz, a történelmi múlthoz.</w:t>
      </w:r>
    </w:p>
    <w:p w:rsidR="00F71689" w:rsidRPr="00F71689" w:rsidRDefault="00F71689" w:rsidP="00F71689">
      <w:pPr>
        <w:spacing w:after="0" w:line="240" w:lineRule="auto"/>
        <w:jc w:val="both"/>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A sikeres társadalmi beilleszkedést segítő személyiségjegyek erősítése, a megfelelő önismeret kialakítása, az önbizalom-fejlesztés megvalósul az énekórai munka segítségével.  </w:t>
      </w:r>
    </w:p>
    <w:p w:rsidR="00F71689" w:rsidRPr="00F71689" w:rsidRDefault="00F71689" w:rsidP="00F71689">
      <w:pPr>
        <w:spacing w:after="0" w:line="240" w:lineRule="auto"/>
        <w:jc w:val="both"/>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A szokások, hagyományok megismerésével az erkölcsi normák közvetítése fontos szerepet biztosít a felelős párkapcsolatok kialakításában, az egymásrautaltság, lelki közösség szerepének megismerésében, a családi konfliktusok kezelésében. Kiemelt feladat az önálló életvezetésre történő felkészítés. </w:t>
      </w:r>
    </w:p>
    <w:p w:rsidR="00F71689" w:rsidRPr="00F71689" w:rsidRDefault="00F71689" w:rsidP="00F71689">
      <w:pPr>
        <w:spacing w:after="0" w:line="240" w:lineRule="auto"/>
        <w:jc w:val="both"/>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A segítőkész magatartás, az együttműködés, a problémamegoldás, az önkéntes feladatvállalás képességének alakítását segíti az énekórákon megvalósuló közösségi munka, a közösségi érzések erősítése.</w:t>
      </w:r>
    </w:p>
    <w:p w:rsidR="00F71689" w:rsidRPr="00F71689" w:rsidRDefault="00F71689" w:rsidP="00F71689">
      <w:pPr>
        <w:spacing w:after="0" w:line="240" w:lineRule="auto"/>
        <w:jc w:val="both"/>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A helyes szokásrend kialakítása, a környezet megfigyelése, következtetések levonása, a természeti környezet ápolása tantárgyunk feladatát is jelenti.</w:t>
      </w:r>
    </w:p>
    <w:p w:rsidR="00F71689" w:rsidRPr="00F71689" w:rsidRDefault="00F71689" w:rsidP="00F71689">
      <w:pPr>
        <w:spacing w:after="0" w:line="240" w:lineRule="auto"/>
        <w:jc w:val="both"/>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A pályaorientáció terén az iskola feladata a munka világáról képet adni. A tanulókat segíteni kell a munka szerepének, értékének felismerésében, pályájuk kiválasztásában, az ehhez szükséges képességek fejlesztésében. Ebben fontos szerepet játszik a népdalok erkölcsi világának, világképének megismertetése.</w:t>
      </w:r>
    </w:p>
    <w:p w:rsidR="00F71689" w:rsidRPr="00F71689" w:rsidRDefault="00F71689" w:rsidP="00F71689">
      <w:pPr>
        <w:spacing w:after="0" w:line="240" w:lineRule="auto"/>
        <w:jc w:val="both"/>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Fontos szerepünk, hogy tanulóink értsék a médiumok nyelvét. Ismerjék a zenehallgatási, művelődési lehetőségeket, de tudatosuljon bennük a veszélyforrások felismerése, a választás, válogatás fontosságának ismerete is.  </w:t>
      </w:r>
    </w:p>
    <w:p w:rsidR="00F71689" w:rsidRPr="00F71689" w:rsidRDefault="00F71689" w:rsidP="00F71689">
      <w:pPr>
        <w:spacing w:after="0" w:line="240" w:lineRule="auto"/>
        <w:jc w:val="both"/>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Énekórai munkánkkal segíthetjük tanulóinkat abban, hogy megtalálják helyüket a családi és társadalmi munkamegosztásban, felkészüljenek a közügyekben való aktív részvételre. Az önismeret, a kapcsolatteremtés, kapcsolattartási képességek fejlesztése elősegíti a harmonikus közösségi beilleszkedést.</w:t>
      </w:r>
    </w:p>
    <w:p w:rsidR="00F71689" w:rsidRPr="00F71689" w:rsidRDefault="00F71689" w:rsidP="00F71689">
      <w:pPr>
        <w:spacing w:after="0" w:line="240" w:lineRule="auto"/>
        <w:jc w:val="both"/>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Az esztétikai-művészeti tudatosság és kifejezőképesség a dalokban, zenékben megjelenő gondolatok, érzések, élmények kifejezését jelenti, művészeti módszerek, technikák alkalmazásával. Az énekórákon megvalósuló rendszeres művészeti tevékenység fontos szerepet játszik a lelki egészség erősítésében, a személyiség- és közösségfejlesztésben. </w:t>
      </w:r>
    </w:p>
    <w:p w:rsidR="00F71689" w:rsidRPr="00F71689" w:rsidRDefault="00F71689" w:rsidP="00F71689">
      <w:pPr>
        <w:spacing w:after="0" w:line="240" w:lineRule="auto"/>
        <w:jc w:val="center"/>
        <w:rPr>
          <w:rFonts w:ascii="Times New Roman" w:eastAsia="Times New Roman" w:hAnsi="Times New Roman" w:cs="Times New Roman"/>
          <w:b/>
          <w:color w:val="000000"/>
          <w:sz w:val="24"/>
          <w:szCs w:val="24"/>
        </w:rPr>
      </w:pPr>
      <w:r w:rsidRPr="00F71689">
        <w:rPr>
          <w:rFonts w:ascii="Times New Roman" w:eastAsia="Times New Roman" w:hAnsi="Times New Roman" w:cs="Times New Roman"/>
          <w:b/>
          <w:color w:val="000000"/>
          <w:sz w:val="24"/>
          <w:szCs w:val="24"/>
        </w:rPr>
        <w:t>7. évfolyam</w:t>
      </w:r>
    </w:p>
    <w:tbl>
      <w:tblPr>
        <w:tblStyle w:val="Rcsostblzat"/>
        <w:tblW w:w="0" w:type="auto"/>
        <w:jc w:val="center"/>
        <w:tblLook w:val="01E0" w:firstRow="1" w:lastRow="1" w:firstColumn="1" w:lastColumn="1" w:noHBand="0" w:noVBand="0"/>
      </w:tblPr>
      <w:tblGrid>
        <w:gridCol w:w="2988"/>
        <w:gridCol w:w="900"/>
      </w:tblGrid>
      <w:tr w:rsidR="00F71689" w:rsidRPr="00F71689" w:rsidTr="00F71689">
        <w:trPr>
          <w:jc w:val="center"/>
        </w:trPr>
        <w:tc>
          <w:tcPr>
            <w:tcW w:w="2988" w:type="dxa"/>
          </w:tcPr>
          <w:p w:rsidR="00F71689" w:rsidRPr="00F71689" w:rsidRDefault="00F71689" w:rsidP="00F71689">
            <w:pPr>
              <w:rPr>
                <w:b/>
              </w:rPr>
            </w:pPr>
            <w:r w:rsidRPr="00F71689">
              <w:rPr>
                <w:b/>
              </w:rPr>
              <w:t>Tematikai egység</w:t>
            </w:r>
          </w:p>
        </w:tc>
        <w:tc>
          <w:tcPr>
            <w:tcW w:w="900" w:type="dxa"/>
          </w:tcPr>
          <w:p w:rsidR="00F71689" w:rsidRPr="00F71689" w:rsidRDefault="00F71689" w:rsidP="00F71689">
            <w:pPr>
              <w:rPr>
                <w:b/>
              </w:rPr>
            </w:pPr>
            <w:r w:rsidRPr="00F71689">
              <w:rPr>
                <w:b/>
              </w:rPr>
              <w:t>7</w:t>
            </w:r>
          </w:p>
        </w:tc>
      </w:tr>
      <w:tr w:rsidR="00F71689" w:rsidRPr="00F71689" w:rsidTr="00F71689">
        <w:trPr>
          <w:jc w:val="center"/>
        </w:trPr>
        <w:tc>
          <w:tcPr>
            <w:tcW w:w="2988" w:type="dxa"/>
          </w:tcPr>
          <w:p w:rsidR="00F71689" w:rsidRPr="00F71689" w:rsidRDefault="00F71689" w:rsidP="00F71689">
            <w:r w:rsidRPr="00F71689">
              <w:t>Zenei produkció</w:t>
            </w:r>
          </w:p>
        </w:tc>
        <w:tc>
          <w:tcPr>
            <w:tcW w:w="900" w:type="dxa"/>
          </w:tcPr>
          <w:p w:rsidR="00F71689" w:rsidRPr="00F71689" w:rsidRDefault="00F71689" w:rsidP="00F71689">
            <w:r w:rsidRPr="00F71689">
              <w:t>16</w:t>
            </w:r>
          </w:p>
        </w:tc>
      </w:tr>
      <w:tr w:rsidR="00F71689" w:rsidRPr="00F71689" w:rsidTr="00F71689">
        <w:trPr>
          <w:jc w:val="center"/>
        </w:trPr>
        <w:tc>
          <w:tcPr>
            <w:tcW w:w="2988" w:type="dxa"/>
          </w:tcPr>
          <w:p w:rsidR="00F71689" w:rsidRPr="00F71689" w:rsidRDefault="00F71689" w:rsidP="00F71689">
            <w:r w:rsidRPr="00F71689">
              <w:t>Zenei befogadás</w:t>
            </w:r>
          </w:p>
        </w:tc>
        <w:tc>
          <w:tcPr>
            <w:tcW w:w="900" w:type="dxa"/>
          </w:tcPr>
          <w:p w:rsidR="00F71689" w:rsidRPr="00F71689" w:rsidRDefault="00F71689" w:rsidP="00F71689">
            <w:r w:rsidRPr="00F71689">
              <w:t>16</w:t>
            </w:r>
          </w:p>
        </w:tc>
      </w:tr>
      <w:tr w:rsidR="00F71689" w:rsidRPr="00F71689" w:rsidTr="00F71689">
        <w:trPr>
          <w:jc w:val="center"/>
        </w:trPr>
        <w:tc>
          <w:tcPr>
            <w:tcW w:w="2988" w:type="dxa"/>
          </w:tcPr>
          <w:p w:rsidR="00F71689" w:rsidRPr="00F71689" w:rsidRDefault="00F71689" w:rsidP="00F71689">
            <w:r w:rsidRPr="00F71689">
              <w:t>Szabadon felhasználható</w:t>
            </w:r>
          </w:p>
        </w:tc>
        <w:tc>
          <w:tcPr>
            <w:tcW w:w="900" w:type="dxa"/>
          </w:tcPr>
          <w:p w:rsidR="00F71689" w:rsidRPr="00F71689" w:rsidRDefault="00F71689" w:rsidP="00F71689">
            <w:r w:rsidRPr="00F71689">
              <w:t>4</w:t>
            </w:r>
          </w:p>
        </w:tc>
      </w:tr>
      <w:tr w:rsidR="00F71689" w:rsidRPr="00F71689" w:rsidTr="00F71689">
        <w:trPr>
          <w:jc w:val="center"/>
        </w:trPr>
        <w:tc>
          <w:tcPr>
            <w:tcW w:w="2988" w:type="dxa"/>
          </w:tcPr>
          <w:p w:rsidR="00F71689" w:rsidRPr="00F71689" w:rsidRDefault="00F71689" w:rsidP="00F71689"/>
        </w:tc>
        <w:tc>
          <w:tcPr>
            <w:tcW w:w="900" w:type="dxa"/>
          </w:tcPr>
          <w:p w:rsidR="00F71689" w:rsidRPr="00F71689" w:rsidRDefault="00F71689" w:rsidP="00F71689">
            <w:r w:rsidRPr="00F71689">
              <w:t>36</w:t>
            </w:r>
          </w:p>
        </w:tc>
      </w:tr>
    </w:tbl>
    <w:p w:rsidR="00F71689" w:rsidRPr="00F71689" w:rsidRDefault="00F71689" w:rsidP="00F71689">
      <w:pPr>
        <w:spacing w:after="0" w:line="240" w:lineRule="auto"/>
        <w:jc w:val="center"/>
        <w:rPr>
          <w:rFonts w:ascii="Times New Roman" w:eastAsia="Times New Roman" w:hAnsi="Times New Roman" w:cs="Times New Roman"/>
          <w:b/>
          <w:color w:val="000000"/>
          <w:sz w:val="24"/>
          <w:szCs w:val="24"/>
        </w:rPr>
      </w:pPr>
    </w:p>
    <w:p w:rsidR="00F71689" w:rsidRPr="00F71689" w:rsidRDefault="00F71689" w:rsidP="00F71689">
      <w:pPr>
        <w:spacing w:after="0" w:line="240" w:lineRule="auto"/>
        <w:jc w:val="center"/>
        <w:rPr>
          <w:rFonts w:ascii="Times New Roman" w:eastAsia="Times New Roman" w:hAnsi="Times New Roman" w:cs="Times New Roman"/>
          <w:b/>
          <w:color w:val="000000"/>
          <w:sz w:val="24"/>
          <w:szCs w:val="24"/>
        </w:rPr>
      </w:pPr>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698"/>
        <w:gridCol w:w="784"/>
        <w:gridCol w:w="1485"/>
        <w:gridCol w:w="1962"/>
        <w:gridCol w:w="2143"/>
      </w:tblGrid>
      <w:tr w:rsidR="00F71689" w:rsidRPr="00F71689" w:rsidTr="00F71689">
        <w:trPr>
          <w:jc w:val="center"/>
        </w:trPr>
        <w:tc>
          <w:tcPr>
            <w:tcW w:w="2698" w:type="dxa"/>
            <w:vAlign w:val="center"/>
          </w:tcPr>
          <w:p w:rsidR="00F71689" w:rsidRPr="00F71689" w:rsidRDefault="00F71689" w:rsidP="00F71689">
            <w:pPr>
              <w:spacing w:after="0" w:line="240" w:lineRule="auto"/>
              <w:jc w:val="center"/>
              <w:rPr>
                <w:rFonts w:ascii="Times New Roman" w:eastAsia="Times New Roman" w:hAnsi="Times New Roman" w:cs="Times New Roman"/>
                <w:b/>
              </w:rPr>
            </w:pPr>
            <w:r w:rsidRPr="00F71689">
              <w:rPr>
                <w:rFonts w:ascii="Times New Roman" w:eastAsia="Times New Roman" w:hAnsi="Times New Roman" w:cs="Times New Roman"/>
                <w:b/>
              </w:rPr>
              <w:t xml:space="preserve">Tematikai </w:t>
            </w:r>
            <w:r w:rsidRPr="00F71689">
              <w:rPr>
                <w:rFonts w:ascii="Times New Roman" w:eastAsia="Times New Roman" w:hAnsi="Times New Roman" w:cs="Times New Roman"/>
                <w:b/>
              </w:rPr>
              <w:lastRenderedPageBreak/>
              <w:t>egység/Fejlesztési cél</w:t>
            </w:r>
          </w:p>
        </w:tc>
        <w:tc>
          <w:tcPr>
            <w:tcW w:w="4231" w:type="dxa"/>
            <w:gridSpan w:val="3"/>
            <w:vAlign w:val="center"/>
          </w:tcPr>
          <w:p w:rsidR="00F71689" w:rsidRPr="00F71689" w:rsidRDefault="00F71689" w:rsidP="00F71689">
            <w:pPr>
              <w:spacing w:after="0" w:line="240" w:lineRule="auto"/>
              <w:jc w:val="center"/>
              <w:rPr>
                <w:rFonts w:ascii="Times New Roman" w:eastAsia="Times New Roman" w:hAnsi="Times New Roman" w:cs="Times New Roman"/>
                <w:b/>
              </w:rPr>
            </w:pPr>
            <w:r w:rsidRPr="00F71689">
              <w:rPr>
                <w:rFonts w:ascii="Times New Roman" w:eastAsia="Times New Roman" w:hAnsi="Times New Roman" w:cs="Times New Roman"/>
              </w:rPr>
              <w:lastRenderedPageBreak/>
              <w:t xml:space="preserve">1.ZENEI REPRODUKCIÓ </w:t>
            </w:r>
          </w:p>
        </w:tc>
        <w:tc>
          <w:tcPr>
            <w:tcW w:w="2143" w:type="dxa"/>
            <w:vAlign w:val="center"/>
          </w:tcPr>
          <w:p w:rsidR="00F71689" w:rsidRPr="00F71689" w:rsidRDefault="00F71689" w:rsidP="00F71689">
            <w:pPr>
              <w:spacing w:after="0" w:line="240" w:lineRule="auto"/>
              <w:rPr>
                <w:rFonts w:ascii="Times New Roman" w:eastAsia="Times New Roman" w:hAnsi="Times New Roman" w:cs="Times New Roman"/>
                <w:b/>
              </w:rPr>
            </w:pPr>
            <w:r w:rsidRPr="00F71689">
              <w:rPr>
                <w:rFonts w:ascii="Times New Roman" w:eastAsia="Times New Roman" w:hAnsi="Times New Roman" w:cs="Times New Roman"/>
                <w:b/>
              </w:rPr>
              <w:t>Órakeret: 16 óra</w:t>
            </w:r>
          </w:p>
        </w:tc>
      </w:tr>
      <w:tr w:rsidR="00F71689" w:rsidRPr="00F71689" w:rsidTr="00F71689">
        <w:trPr>
          <w:jc w:val="center"/>
        </w:trPr>
        <w:tc>
          <w:tcPr>
            <w:tcW w:w="2698" w:type="dxa"/>
            <w:vAlign w:val="center"/>
          </w:tcPr>
          <w:p w:rsidR="00F71689" w:rsidRPr="00F71689" w:rsidRDefault="00F71689" w:rsidP="00F71689">
            <w:pPr>
              <w:spacing w:after="0" w:line="240" w:lineRule="auto"/>
              <w:jc w:val="center"/>
              <w:rPr>
                <w:rFonts w:ascii="Times New Roman" w:eastAsia="Times New Roman" w:hAnsi="Times New Roman" w:cs="Times New Roman"/>
                <w:b/>
              </w:rPr>
            </w:pPr>
            <w:r w:rsidRPr="00F71689">
              <w:rPr>
                <w:rFonts w:ascii="Times New Roman" w:eastAsia="Times New Roman" w:hAnsi="Times New Roman" w:cs="Times New Roman"/>
                <w:b/>
              </w:rPr>
              <w:t>Előzetes tudás</w:t>
            </w:r>
          </w:p>
        </w:tc>
        <w:tc>
          <w:tcPr>
            <w:tcW w:w="6374" w:type="dxa"/>
            <w:gridSpan w:val="4"/>
            <w:vAlign w:val="center"/>
          </w:tcPr>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Az előző évfolyamfokokban kialakított zenei képességek, attitűdök.</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A ritmusérzék, a zenei hallás és a muzikalitás megfelelő szintje.</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 xml:space="preserve">Társadalomismereti, irodalmi, természetismereti anyagrészek ismerete. </w:t>
            </w:r>
          </w:p>
        </w:tc>
      </w:tr>
      <w:tr w:rsidR="00F71689" w:rsidRPr="00F71689" w:rsidTr="00F71689">
        <w:trPr>
          <w:jc w:val="center"/>
        </w:trPr>
        <w:tc>
          <w:tcPr>
            <w:tcW w:w="2698" w:type="dxa"/>
            <w:vAlign w:val="center"/>
          </w:tcPr>
          <w:p w:rsidR="00F71689" w:rsidRPr="00F71689" w:rsidRDefault="00F71689" w:rsidP="00F71689">
            <w:pPr>
              <w:spacing w:after="0" w:line="240" w:lineRule="auto"/>
              <w:jc w:val="center"/>
              <w:rPr>
                <w:rFonts w:ascii="Times New Roman" w:eastAsia="Times New Roman" w:hAnsi="Times New Roman" w:cs="Times New Roman"/>
                <w:b/>
              </w:rPr>
            </w:pPr>
            <w:r w:rsidRPr="00F71689">
              <w:rPr>
                <w:rFonts w:ascii="Times New Roman" w:eastAsia="Times New Roman" w:hAnsi="Times New Roman" w:cs="Times New Roman"/>
                <w:b/>
              </w:rPr>
              <w:t>Tantárgyi fejlesztési célok</w:t>
            </w:r>
          </w:p>
        </w:tc>
        <w:tc>
          <w:tcPr>
            <w:tcW w:w="6374" w:type="dxa"/>
            <w:gridSpan w:val="4"/>
            <w:vAlign w:val="center"/>
          </w:tcPr>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Az éneklési kultúra megőrzése, dalkincsbővítés, közös és egyéni éneklések.</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Az élményekből fakadó éneklési kedv megőrzése.</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Kifejező, bátor, tiszta éneklés, a szép éneklés szabályainak betartása.</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Érzelmi azonosulás a dalok hangulatával, tartalmával.</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Az értelmi és érzelmi kifejezés gazdagságának gyakorlása.</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Dalok felismerése jellemző motívumaik alapján.</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 énekes játékok.</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Személyiségfejlesztés, közösségépítés az éneklés segítségével.</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A rögtönzés fejlesztése énekes és hangszeres formákban is.</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A ritmikai, dallami, tempóbeli, dinamikai, formai, és a szövegből kiinduló variáló- és rögtönzőkészség fejlesztése.</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A formaalkotás fejlesztése, gyakorlatok egyszerű népzenei és műzenei formák mintájára.</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 xml:space="preserve">A zenei élmények kifejezése rajzos és mozgásos formákban is. </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Érzelmi átélés, ráhangolódás, beleélés, tolerancia, empátia erősítése</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 xml:space="preserve">Dalok közötti kapcsolatteremtés </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Megfigyelés, felismerés, bevésés, azonosítás, csoportosítás, összehasonlítás, rendezés fejlesztése</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Cselekvéses, fogalomalkotó, analógiás gondolkodás fejlesztése</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Algoritmizált, problémamegoldó, kauzális és logikus gondolkodás fejlesztése</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 xml:space="preserve">A kombinációs és asszociációs képességek fejlesztése </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 xml:space="preserve">Kreativitás- és figyelemfejlesztés, </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érzelmi-akarati beállítódás erősítése</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 xml:space="preserve">Zenei fantázia, alkotó képzelet fejlesztése </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 xml:space="preserve">Megkülönböztetés, összehasonlítás, rendszerezés, besorolás, összetartozás folyamatának erősítése </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 xml:space="preserve">szabad rögtönzés </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Együttes élményben való részvétel</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Auditív és téri tájékozódás fejlesztése</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 xml:space="preserve">Megismerés, figyelem, emlékezet fejlesztése </w:t>
            </w:r>
          </w:p>
        </w:tc>
      </w:tr>
      <w:tr w:rsidR="00F71689" w:rsidRPr="00F71689" w:rsidTr="00F71689">
        <w:trPr>
          <w:jc w:val="center"/>
        </w:trPr>
        <w:tc>
          <w:tcPr>
            <w:tcW w:w="3482" w:type="dxa"/>
            <w:gridSpan w:val="2"/>
            <w:vAlign w:val="center"/>
          </w:tcPr>
          <w:p w:rsidR="00F71689" w:rsidRPr="00F71689" w:rsidRDefault="00F71689" w:rsidP="00F71689">
            <w:pPr>
              <w:spacing w:after="0" w:line="240" w:lineRule="auto"/>
              <w:jc w:val="center"/>
              <w:rPr>
                <w:rFonts w:ascii="Times New Roman" w:eastAsia="Times New Roman" w:hAnsi="Times New Roman" w:cs="Times New Roman"/>
                <w:b/>
              </w:rPr>
            </w:pPr>
            <w:r w:rsidRPr="00F71689">
              <w:rPr>
                <w:rFonts w:ascii="Times New Roman" w:eastAsia="Times New Roman" w:hAnsi="Times New Roman" w:cs="Times New Roman"/>
                <w:b/>
              </w:rPr>
              <w:t>Ismeretek</w:t>
            </w:r>
          </w:p>
        </w:tc>
        <w:tc>
          <w:tcPr>
            <w:tcW w:w="3447" w:type="dxa"/>
            <w:gridSpan w:val="2"/>
            <w:vAlign w:val="center"/>
          </w:tcPr>
          <w:p w:rsidR="00F71689" w:rsidRPr="00F71689" w:rsidRDefault="00F71689" w:rsidP="00F71689">
            <w:pPr>
              <w:spacing w:after="0" w:line="240" w:lineRule="auto"/>
              <w:jc w:val="center"/>
              <w:rPr>
                <w:rFonts w:ascii="Times New Roman" w:eastAsia="Times New Roman" w:hAnsi="Times New Roman" w:cs="Times New Roman"/>
                <w:b/>
              </w:rPr>
            </w:pPr>
            <w:r w:rsidRPr="00F71689">
              <w:rPr>
                <w:rFonts w:ascii="Times New Roman" w:eastAsia="Times New Roman" w:hAnsi="Times New Roman" w:cs="Times New Roman"/>
                <w:b/>
              </w:rPr>
              <w:t>Fejlesztési követelmények/Tevékenységek</w:t>
            </w:r>
          </w:p>
        </w:tc>
        <w:tc>
          <w:tcPr>
            <w:tcW w:w="2143" w:type="dxa"/>
            <w:vAlign w:val="center"/>
          </w:tcPr>
          <w:p w:rsidR="00F71689" w:rsidRPr="00F71689" w:rsidRDefault="00F71689" w:rsidP="00F71689">
            <w:pPr>
              <w:spacing w:after="0" w:line="240" w:lineRule="auto"/>
              <w:jc w:val="center"/>
              <w:rPr>
                <w:rFonts w:ascii="Times New Roman" w:eastAsia="Times New Roman" w:hAnsi="Times New Roman" w:cs="Times New Roman"/>
              </w:rPr>
            </w:pPr>
            <w:r w:rsidRPr="00F71689">
              <w:rPr>
                <w:rFonts w:ascii="Times New Roman" w:eastAsia="Times New Roman" w:hAnsi="Times New Roman" w:cs="Times New Roman"/>
                <w:b/>
              </w:rPr>
              <w:t>Kapcsolódási pontok</w:t>
            </w:r>
          </w:p>
        </w:tc>
      </w:tr>
      <w:tr w:rsidR="00F71689" w:rsidRPr="00F71689" w:rsidTr="00F71689">
        <w:trPr>
          <w:trHeight w:val="3402"/>
          <w:jc w:val="center"/>
        </w:trPr>
        <w:tc>
          <w:tcPr>
            <w:tcW w:w="3482" w:type="dxa"/>
            <w:gridSpan w:val="2"/>
          </w:tcPr>
          <w:p w:rsidR="00F71689" w:rsidRPr="00F71689" w:rsidRDefault="00F71689" w:rsidP="00F71689">
            <w:pPr>
              <w:spacing w:after="0" w:line="240" w:lineRule="auto"/>
              <w:jc w:val="both"/>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1.1 ÉNEKLÉS</w:t>
            </w: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Jeles napok dalai</w:t>
            </w: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Himnuszok</w:t>
            </w: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Régi stílusú népdalok</w:t>
            </w:r>
          </w:p>
          <w:p w:rsidR="00F71689" w:rsidRPr="00F71689" w:rsidRDefault="00F71689" w:rsidP="00F71689">
            <w:pPr>
              <w:spacing w:after="0" w:line="240" w:lineRule="auto"/>
              <w:rPr>
                <w:rFonts w:ascii="Times New Roman" w:eastAsia="Times New Roman" w:hAnsi="Times New Roman" w:cs="Times New Roman"/>
                <w:color w:val="0000FF"/>
              </w:rPr>
            </w:pP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Új stílusú népdalok</w:t>
            </w: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 xml:space="preserve">Magyar tájak dalai  </w:t>
            </w: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Népies műdalok</w:t>
            </w: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Más népek dalai</w:t>
            </w: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Ballagási dalok</w:t>
            </w: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1.2 GENERATÍV KREATÍV ZENEI TEVÉKENYSÉG</w:t>
            </w: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Énekes rögtönzések</w:t>
            </w: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Hangszeres rögtönzések</w:t>
            </w: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Szabad és kötött gyakorlatok a tanult ritmikai-, és dallami elemek felhasználásával</w:t>
            </w: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Egyéni és csoportos rögtönzések a dallami és ritmikai többszólamúság erősítésére</w:t>
            </w: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Tempó- és dinamikai játékok, gyakorlatok</w:t>
            </w: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A zenei összetevők megjelenítése mozgásos formákban</w:t>
            </w: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Zenei rögtönzések számítógép segítségével is</w:t>
            </w: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1.3 FELISMERŐ KOTTAOLVASÁS</w:t>
            </w: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Új ritmusérték tanulása</w:t>
            </w: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Olvasógyakorlatok</w:t>
            </w: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Az eddigi kottaírási-olvasási ismeretek erősítése, megszilárdítása</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 xml:space="preserve">  </w:t>
            </w: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jc w:val="both"/>
              <w:rPr>
                <w:rFonts w:ascii="Times New Roman" w:eastAsia="Times New Roman" w:hAnsi="Times New Roman" w:cs="Times New Roman"/>
              </w:rPr>
            </w:pPr>
            <w:r w:rsidRPr="00F71689">
              <w:rPr>
                <w:rFonts w:ascii="Times New Roman" w:eastAsia="Times New Roman" w:hAnsi="Times New Roman" w:cs="Times New Roman"/>
              </w:rPr>
              <w:t xml:space="preserve"> </w:t>
            </w:r>
          </w:p>
        </w:tc>
        <w:tc>
          <w:tcPr>
            <w:tcW w:w="3447" w:type="dxa"/>
            <w:gridSpan w:val="2"/>
          </w:tcPr>
          <w:p w:rsidR="00F71689" w:rsidRPr="00F71689" w:rsidRDefault="00F71689" w:rsidP="00F71689">
            <w:pPr>
              <w:spacing w:after="0" w:line="240" w:lineRule="auto"/>
              <w:jc w:val="both"/>
              <w:rPr>
                <w:rFonts w:ascii="Times New Roman" w:eastAsia="Times New Roman" w:hAnsi="Times New Roman" w:cs="Times New Roman"/>
              </w:rPr>
            </w:pPr>
          </w:p>
          <w:p w:rsidR="00F71689" w:rsidRPr="00F71689" w:rsidRDefault="00F71689" w:rsidP="00F71689">
            <w:pPr>
              <w:spacing w:after="0" w:line="240" w:lineRule="auto"/>
              <w:jc w:val="both"/>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 xml:space="preserve">A csoport egységes, szép éneklésének megőrzése </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 xml:space="preserve">A közös dalrepertoár bővítése újabb dalokkal </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Hangulatos, jókedvű éneklés</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 xml:space="preserve">Az énekhang tisztaságának, éneklési kedvük bátorságának megőrzése </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 xml:space="preserve">Aktív részvétel a különféle énekes gyakorlatokban Muzikalitásuk, zenei hallásuk fejlesztése </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A tanult dalok csoportosítása adott szempontok alapján</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Zenei ízlésük fejlődése, kedvenc dalok választása</w:t>
            </w:r>
          </w:p>
          <w:p w:rsidR="00F71689" w:rsidRPr="00F71689" w:rsidRDefault="00F71689" w:rsidP="00F71689">
            <w:pPr>
              <w:spacing w:after="0" w:line="240" w:lineRule="auto"/>
              <w:jc w:val="both"/>
              <w:rPr>
                <w:rFonts w:ascii="Times New Roman" w:eastAsia="Times New Roman" w:hAnsi="Times New Roman" w:cs="Times New Roman"/>
                <w:color w:val="0000FF"/>
              </w:rPr>
            </w:pPr>
          </w:p>
          <w:p w:rsidR="00F71689" w:rsidRPr="00F71689" w:rsidRDefault="00F71689" w:rsidP="00F71689">
            <w:pPr>
              <w:spacing w:after="0" w:line="240" w:lineRule="auto"/>
              <w:jc w:val="both"/>
              <w:rPr>
                <w:rFonts w:ascii="Times New Roman" w:eastAsia="Times New Roman" w:hAnsi="Times New Roman" w:cs="Times New Roman"/>
              </w:rPr>
            </w:pPr>
          </w:p>
          <w:p w:rsidR="00F71689" w:rsidRPr="00F71689" w:rsidRDefault="00F71689" w:rsidP="00F71689">
            <w:pPr>
              <w:spacing w:after="0" w:line="240" w:lineRule="auto"/>
              <w:jc w:val="both"/>
              <w:rPr>
                <w:rFonts w:ascii="Times New Roman" w:eastAsia="Times New Roman" w:hAnsi="Times New Roman" w:cs="Times New Roman"/>
              </w:rPr>
            </w:pPr>
          </w:p>
          <w:p w:rsidR="00F71689" w:rsidRPr="00F71689" w:rsidRDefault="00F71689" w:rsidP="00F71689">
            <w:pPr>
              <w:spacing w:after="0" w:line="240" w:lineRule="auto"/>
              <w:jc w:val="both"/>
              <w:rPr>
                <w:rFonts w:ascii="Times New Roman" w:eastAsia="Times New Roman" w:hAnsi="Times New Roman" w:cs="Times New Roman"/>
              </w:rPr>
            </w:pPr>
          </w:p>
          <w:p w:rsidR="00F71689" w:rsidRPr="00F71689" w:rsidRDefault="00F71689" w:rsidP="00F71689">
            <w:pPr>
              <w:spacing w:after="0" w:line="240" w:lineRule="auto"/>
              <w:jc w:val="both"/>
              <w:rPr>
                <w:rFonts w:ascii="Times New Roman" w:eastAsia="Times New Roman" w:hAnsi="Times New Roman" w:cs="Times New Roman"/>
              </w:rPr>
            </w:pPr>
          </w:p>
          <w:p w:rsidR="00F71689" w:rsidRPr="00F71689" w:rsidRDefault="00F71689" w:rsidP="00F71689">
            <w:pPr>
              <w:spacing w:after="0" w:line="240" w:lineRule="auto"/>
              <w:jc w:val="both"/>
              <w:rPr>
                <w:rFonts w:ascii="Times New Roman" w:eastAsia="Times New Roman" w:hAnsi="Times New Roman" w:cs="Times New Roman"/>
              </w:rPr>
            </w:pPr>
          </w:p>
          <w:p w:rsidR="00F71689" w:rsidRPr="00F71689" w:rsidRDefault="00F71689" w:rsidP="00F71689">
            <w:pPr>
              <w:spacing w:after="0" w:line="240" w:lineRule="auto"/>
              <w:jc w:val="both"/>
              <w:rPr>
                <w:rFonts w:ascii="Times New Roman" w:eastAsia="Times New Roman" w:hAnsi="Times New Roman" w:cs="Times New Roman"/>
              </w:rPr>
            </w:pPr>
          </w:p>
          <w:p w:rsidR="00F71689" w:rsidRPr="00F71689" w:rsidRDefault="00F71689" w:rsidP="00F71689">
            <w:pPr>
              <w:spacing w:after="0" w:line="240" w:lineRule="auto"/>
              <w:jc w:val="both"/>
              <w:rPr>
                <w:rFonts w:ascii="Times New Roman" w:eastAsia="Times New Roman" w:hAnsi="Times New Roman" w:cs="Times New Roman"/>
              </w:rPr>
            </w:pPr>
          </w:p>
          <w:p w:rsidR="00F71689" w:rsidRPr="00F71689" w:rsidRDefault="00F71689" w:rsidP="00F71689">
            <w:pPr>
              <w:spacing w:after="0" w:line="240" w:lineRule="auto"/>
              <w:jc w:val="both"/>
              <w:rPr>
                <w:rFonts w:ascii="Times New Roman" w:eastAsia="Times New Roman" w:hAnsi="Times New Roman" w:cs="Times New Roman"/>
              </w:rPr>
            </w:pPr>
          </w:p>
          <w:p w:rsidR="00F71689" w:rsidRPr="00F71689" w:rsidRDefault="00F71689" w:rsidP="00F71689">
            <w:pPr>
              <w:spacing w:after="0" w:line="240" w:lineRule="auto"/>
              <w:jc w:val="both"/>
              <w:rPr>
                <w:rFonts w:ascii="Times New Roman" w:eastAsia="Times New Roman" w:hAnsi="Times New Roman" w:cs="Times New Roman"/>
              </w:rPr>
            </w:pPr>
          </w:p>
          <w:p w:rsidR="00F71689" w:rsidRPr="00F71689" w:rsidRDefault="00F71689" w:rsidP="00F71689">
            <w:pPr>
              <w:spacing w:after="0" w:line="240" w:lineRule="auto"/>
              <w:jc w:val="both"/>
              <w:rPr>
                <w:rFonts w:ascii="Times New Roman" w:eastAsia="Times New Roman" w:hAnsi="Times New Roman" w:cs="Times New Roman"/>
              </w:rPr>
            </w:pPr>
          </w:p>
          <w:p w:rsidR="00F71689" w:rsidRPr="00F71689" w:rsidRDefault="00F71689" w:rsidP="00F71689">
            <w:pPr>
              <w:spacing w:after="0" w:line="240" w:lineRule="auto"/>
              <w:jc w:val="both"/>
              <w:rPr>
                <w:rFonts w:ascii="Times New Roman" w:eastAsia="Times New Roman" w:hAnsi="Times New Roman" w:cs="Times New Roman"/>
              </w:rPr>
            </w:pPr>
          </w:p>
          <w:p w:rsidR="00F71689" w:rsidRPr="00F71689" w:rsidRDefault="00F71689" w:rsidP="00F71689">
            <w:pPr>
              <w:spacing w:after="0" w:line="240" w:lineRule="auto"/>
              <w:jc w:val="both"/>
              <w:rPr>
                <w:rFonts w:ascii="Times New Roman" w:eastAsia="Times New Roman" w:hAnsi="Times New Roman" w:cs="Times New Roman"/>
              </w:rPr>
            </w:pPr>
          </w:p>
          <w:p w:rsidR="00F71689" w:rsidRPr="00F71689" w:rsidRDefault="00F71689" w:rsidP="00F71689">
            <w:pPr>
              <w:spacing w:after="0" w:line="240" w:lineRule="auto"/>
              <w:jc w:val="both"/>
              <w:rPr>
                <w:rFonts w:ascii="Times New Roman" w:eastAsia="Times New Roman" w:hAnsi="Times New Roman" w:cs="Times New Roman"/>
              </w:rPr>
            </w:pPr>
          </w:p>
          <w:p w:rsidR="00F71689" w:rsidRPr="00F71689" w:rsidRDefault="00F71689" w:rsidP="00F71689">
            <w:pPr>
              <w:spacing w:after="0" w:line="240" w:lineRule="auto"/>
              <w:jc w:val="both"/>
              <w:rPr>
                <w:rFonts w:ascii="Times New Roman" w:eastAsia="Times New Roman" w:hAnsi="Times New Roman" w:cs="Times New Roman"/>
              </w:rPr>
            </w:pPr>
          </w:p>
          <w:p w:rsidR="00F71689" w:rsidRPr="00F71689" w:rsidRDefault="00F71689" w:rsidP="00F71689">
            <w:pPr>
              <w:spacing w:after="0" w:line="240" w:lineRule="auto"/>
              <w:jc w:val="both"/>
              <w:rPr>
                <w:rFonts w:ascii="Times New Roman" w:eastAsia="Times New Roman" w:hAnsi="Times New Roman" w:cs="Times New Roman"/>
              </w:rPr>
            </w:pPr>
          </w:p>
          <w:p w:rsidR="00F71689" w:rsidRPr="00F71689" w:rsidRDefault="00F71689" w:rsidP="00F71689">
            <w:pPr>
              <w:spacing w:after="0" w:line="240" w:lineRule="auto"/>
              <w:jc w:val="both"/>
              <w:rPr>
                <w:rFonts w:ascii="Times New Roman" w:eastAsia="Times New Roman" w:hAnsi="Times New Roman" w:cs="Times New Roman"/>
              </w:rPr>
            </w:pPr>
          </w:p>
          <w:p w:rsidR="00F71689" w:rsidRPr="00F71689" w:rsidRDefault="00F71689" w:rsidP="00F71689">
            <w:pPr>
              <w:spacing w:after="0" w:line="240" w:lineRule="auto"/>
              <w:jc w:val="both"/>
              <w:rPr>
                <w:rFonts w:ascii="Times New Roman" w:eastAsia="Times New Roman" w:hAnsi="Times New Roman" w:cs="Times New Roman"/>
              </w:rPr>
            </w:pPr>
          </w:p>
          <w:p w:rsidR="00F71689" w:rsidRPr="00F71689" w:rsidRDefault="00F71689" w:rsidP="00F71689">
            <w:pPr>
              <w:spacing w:after="0" w:line="240" w:lineRule="auto"/>
              <w:jc w:val="both"/>
              <w:rPr>
                <w:rFonts w:ascii="Times New Roman" w:eastAsia="Times New Roman" w:hAnsi="Times New Roman" w:cs="Times New Roman"/>
              </w:rPr>
            </w:pPr>
          </w:p>
          <w:p w:rsidR="00F71689" w:rsidRPr="00F71689" w:rsidRDefault="00F71689" w:rsidP="00F71689">
            <w:pPr>
              <w:spacing w:after="0" w:line="240" w:lineRule="auto"/>
              <w:jc w:val="both"/>
              <w:rPr>
                <w:rFonts w:ascii="Times New Roman" w:eastAsia="Times New Roman" w:hAnsi="Times New Roman" w:cs="Times New Roman"/>
              </w:rPr>
            </w:pPr>
          </w:p>
          <w:p w:rsidR="00F71689" w:rsidRPr="00F71689" w:rsidRDefault="00F71689" w:rsidP="00F71689">
            <w:pPr>
              <w:spacing w:after="0" w:line="240" w:lineRule="auto"/>
              <w:jc w:val="both"/>
              <w:rPr>
                <w:rFonts w:ascii="Times New Roman" w:eastAsia="Times New Roman" w:hAnsi="Times New Roman" w:cs="Times New Roman"/>
              </w:rPr>
            </w:pPr>
          </w:p>
          <w:p w:rsidR="00F71689" w:rsidRPr="00F71689" w:rsidRDefault="00F71689" w:rsidP="00F71689">
            <w:pPr>
              <w:spacing w:after="0" w:line="240" w:lineRule="auto"/>
              <w:jc w:val="both"/>
              <w:rPr>
                <w:rFonts w:ascii="Times New Roman" w:eastAsia="Times New Roman" w:hAnsi="Times New Roman" w:cs="Times New Roman"/>
              </w:rPr>
            </w:pPr>
          </w:p>
          <w:p w:rsidR="00F71689" w:rsidRPr="00F71689" w:rsidRDefault="00F71689" w:rsidP="00F71689">
            <w:pPr>
              <w:spacing w:after="0" w:line="240" w:lineRule="auto"/>
              <w:jc w:val="both"/>
              <w:rPr>
                <w:rFonts w:ascii="Times New Roman" w:eastAsia="Times New Roman" w:hAnsi="Times New Roman" w:cs="Times New Roman"/>
              </w:rPr>
            </w:pPr>
          </w:p>
          <w:p w:rsidR="00F71689" w:rsidRPr="00F71689" w:rsidRDefault="00F71689" w:rsidP="00F71689">
            <w:pPr>
              <w:spacing w:after="0" w:line="240" w:lineRule="auto"/>
              <w:jc w:val="both"/>
              <w:rPr>
                <w:rFonts w:ascii="Times New Roman" w:eastAsia="Times New Roman" w:hAnsi="Times New Roman" w:cs="Times New Roman"/>
              </w:rPr>
            </w:pPr>
          </w:p>
          <w:p w:rsidR="00F71689" w:rsidRPr="00F71689" w:rsidRDefault="00F71689" w:rsidP="00F71689">
            <w:pPr>
              <w:spacing w:after="0" w:line="240" w:lineRule="auto"/>
              <w:jc w:val="both"/>
              <w:rPr>
                <w:rFonts w:ascii="Times New Roman" w:eastAsia="Times New Roman" w:hAnsi="Times New Roman" w:cs="Times New Roman"/>
              </w:rPr>
            </w:pPr>
          </w:p>
          <w:p w:rsidR="00F71689" w:rsidRPr="00F71689" w:rsidRDefault="00F71689" w:rsidP="00F71689">
            <w:pPr>
              <w:spacing w:after="0" w:line="240" w:lineRule="auto"/>
              <w:jc w:val="both"/>
              <w:rPr>
                <w:rFonts w:ascii="Times New Roman" w:eastAsia="Times New Roman" w:hAnsi="Times New Roman" w:cs="Times New Roman"/>
              </w:rPr>
            </w:pPr>
          </w:p>
          <w:p w:rsidR="00F71689" w:rsidRPr="00F71689" w:rsidRDefault="00F71689" w:rsidP="00F71689">
            <w:pPr>
              <w:spacing w:after="0" w:line="240" w:lineRule="auto"/>
              <w:jc w:val="both"/>
              <w:rPr>
                <w:rFonts w:ascii="Times New Roman" w:eastAsia="Times New Roman" w:hAnsi="Times New Roman" w:cs="Times New Roman"/>
              </w:rPr>
            </w:pPr>
          </w:p>
          <w:p w:rsidR="00F71689" w:rsidRPr="00F71689" w:rsidRDefault="00F71689" w:rsidP="00F71689">
            <w:pPr>
              <w:spacing w:after="0" w:line="240" w:lineRule="auto"/>
              <w:jc w:val="both"/>
              <w:rPr>
                <w:rFonts w:ascii="Times New Roman" w:eastAsia="Times New Roman" w:hAnsi="Times New Roman" w:cs="Times New Roman"/>
              </w:rPr>
            </w:pPr>
          </w:p>
          <w:p w:rsidR="00F71689" w:rsidRPr="00F71689" w:rsidRDefault="00F71689" w:rsidP="00F71689">
            <w:pPr>
              <w:spacing w:after="0" w:line="240" w:lineRule="auto"/>
              <w:jc w:val="both"/>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Ritmusjáték változó ütemekben</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Dalkíséretek szabad és kötött formákban</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Ritmus- és dallamalkotások</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Ritmushoz, dallamhoz változatok alkotása</w:t>
            </w:r>
          </w:p>
          <w:p w:rsidR="00F71689" w:rsidRPr="00F71689" w:rsidRDefault="00F71689" w:rsidP="00F71689">
            <w:pPr>
              <w:spacing w:after="0" w:line="240" w:lineRule="auto"/>
              <w:jc w:val="both"/>
              <w:rPr>
                <w:rFonts w:ascii="Times New Roman" w:eastAsia="Times New Roman" w:hAnsi="Times New Roman" w:cs="Times New Roman"/>
              </w:rPr>
            </w:pPr>
          </w:p>
          <w:p w:rsidR="00F71689" w:rsidRPr="00F71689" w:rsidRDefault="00F71689" w:rsidP="00F71689">
            <w:pPr>
              <w:spacing w:after="0" w:line="240" w:lineRule="auto"/>
              <w:jc w:val="both"/>
              <w:rPr>
                <w:rFonts w:ascii="Times New Roman" w:eastAsia="Times New Roman" w:hAnsi="Times New Roman" w:cs="Times New Roman"/>
              </w:rPr>
            </w:pPr>
          </w:p>
          <w:p w:rsidR="00F71689" w:rsidRPr="00F71689" w:rsidRDefault="00F71689" w:rsidP="00F71689">
            <w:pPr>
              <w:spacing w:after="0" w:line="240" w:lineRule="auto"/>
              <w:jc w:val="both"/>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Ritmusok felismerése és hangoztatása</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Ritmusgyakorlatok változó ütemekben</w:t>
            </w:r>
          </w:p>
          <w:p w:rsidR="00F71689" w:rsidRPr="00F71689" w:rsidRDefault="00F71689" w:rsidP="00F71689">
            <w:pPr>
              <w:spacing w:after="0" w:line="240" w:lineRule="auto"/>
              <w:rPr>
                <w:rFonts w:ascii="Times New Roman" w:eastAsia="Times New Roman" w:hAnsi="Times New Roman" w:cs="Times New Roman"/>
              </w:rPr>
            </w:pPr>
          </w:p>
        </w:tc>
        <w:tc>
          <w:tcPr>
            <w:tcW w:w="2143" w:type="dxa"/>
          </w:tcPr>
          <w:p w:rsidR="00F71689" w:rsidRPr="00F71689" w:rsidRDefault="00F71689" w:rsidP="00F71689">
            <w:pPr>
              <w:spacing w:after="0" w:line="240" w:lineRule="auto"/>
              <w:jc w:val="both"/>
              <w:rPr>
                <w:rFonts w:ascii="Times New Roman" w:eastAsia="Times New Roman" w:hAnsi="Times New Roman" w:cs="Times New Roman"/>
              </w:rPr>
            </w:pPr>
          </w:p>
          <w:p w:rsidR="00F71689" w:rsidRPr="00F71689" w:rsidRDefault="00F71689" w:rsidP="00F71689">
            <w:pPr>
              <w:spacing w:after="0" w:line="240" w:lineRule="auto"/>
              <w:jc w:val="both"/>
              <w:rPr>
                <w:rFonts w:ascii="Times New Roman" w:eastAsia="Times New Roman" w:hAnsi="Times New Roman" w:cs="Times New Roman"/>
              </w:rPr>
            </w:pPr>
          </w:p>
          <w:p w:rsidR="00F71689" w:rsidRPr="00F71689" w:rsidRDefault="00F71689" w:rsidP="00F71689">
            <w:pPr>
              <w:spacing w:after="0" w:line="240" w:lineRule="auto"/>
              <w:jc w:val="both"/>
              <w:rPr>
                <w:rFonts w:ascii="Times New Roman" w:eastAsia="Times New Roman" w:hAnsi="Times New Roman" w:cs="Times New Roman"/>
              </w:rPr>
            </w:pPr>
            <w:r w:rsidRPr="00F71689">
              <w:rPr>
                <w:rFonts w:ascii="Times New Roman" w:eastAsia="Times New Roman" w:hAnsi="Times New Roman" w:cs="Times New Roman"/>
              </w:rPr>
              <w:t>Magyar nyelv és irodalom:</w:t>
            </w:r>
          </w:p>
          <w:p w:rsidR="00F71689" w:rsidRPr="00F71689" w:rsidRDefault="00F71689" w:rsidP="00F71689">
            <w:pPr>
              <w:spacing w:after="0" w:line="240" w:lineRule="auto"/>
              <w:jc w:val="both"/>
              <w:rPr>
                <w:rFonts w:ascii="Times New Roman" w:eastAsia="Times New Roman" w:hAnsi="Times New Roman" w:cs="Times New Roman"/>
              </w:rPr>
            </w:pPr>
            <w:r w:rsidRPr="00F71689">
              <w:rPr>
                <w:rFonts w:ascii="Times New Roman" w:eastAsia="Times New Roman" w:hAnsi="Times New Roman" w:cs="Times New Roman"/>
              </w:rPr>
              <w:t>Népköltészet, népdal, magyar és más népek dalai. A dalokban, zenékben megjelenő erkölcsi fogalmak,</w:t>
            </w:r>
          </w:p>
          <w:p w:rsidR="00F71689" w:rsidRPr="00F71689" w:rsidRDefault="00F71689" w:rsidP="00F71689">
            <w:pPr>
              <w:spacing w:after="0" w:line="240" w:lineRule="auto"/>
              <w:jc w:val="both"/>
              <w:rPr>
                <w:rFonts w:ascii="Times New Roman" w:eastAsia="Times New Roman" w:hAnsi="Times New Roman" w:cs="Times New Roman"/>
              </w:rPr>
            </w:pPr>
            <w:r w:rsidRPr="00F71689">
              <w:rPr>
                <w:rFonts w:ascii="Times New Roman" w:eastAsia="Times New Roman" w:hAnsi="Times New Roman" w:cs="Times New Roman"/>
              </w:rPr>
              <w:t xml:space="preserve">magatartásformák. Érzelmi tartalmak, erkölcsi választások. Kompozíció, szerkezet, hatás. </w:t>
            </w:r>
          </w:p>
          <w:p w:rsidR="00F71689" w:rsidRPr="00F71689" w:rsidRDefault="00F71689" w:rsidP="00F71689">
            <w:pPr>
              <w:spacing w:after="0" w:line="240" w:lineRule="auto"/>
              <w:jc w:val="both"/>
              <w:rPr>
                <w:rFonts w:ascii="Times New Roman" w:eastAsia="Times New Roman" w:hAnsi="Times New Roman" w:cs="Times New Roman"/>
              </w:rPr>
            </w:pPr>
            <w:r w:rsidRPr="00F71689">
              <w:rPr>
                <w:rFonts w:ascii="Times New Roman" w:eastAsia="Times New Roman" w:hAnsi="Times New Roman" w:cs="Times New Roman"/>
              </w:rPr>
              <w:t xml:space="preserve">Verselés, zeneiség. Szómagyarázat, </w:t>
            </w:r>
            <w:r w:rsidRPr="00F71689">
              <w:rPr>
                <w:rFonts w:ascii="Times New Roman" w:eastAsia="Times New Roman" w:hAnsi="Times New Roman" w:cs="Times New Roman"/>
              </w:rPr>
              <w:lastRenderedPageBreak/>
              <w:t xml:space="preserve">szókincsismeret. </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Szülőföld, haza, család, szülő és gyerekek.</w:t>
            </w: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Matematika:</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Figyelem, észlelés, válogatás, évfolyamozás, érzékelés. Összehasonlítás, azonosítás, megkülönböztetés. Rendezés. Ismeretek alkalmazása. Közös munka.</w:t>
            </w: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Történelem: Magyarország történelme.</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Barátság, szeretet, tisztelet. Család, otthon. Egyén és közösség.</w:t>
            </w: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Természetismeret:</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Rendszerek. élőlények, életközösségek. Éghajlat, időjárás.</w:t>
            </w: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Földrajz: Magyarország és a Kárpát-medence földrajza. Magyar tájegységek. Lakóhelyünk és környéke. Európa és országai.</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 xml:space="preserve"> </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Testnevelés: A mozgáskoordináció erősítése. Szabályok betartása. Hagyományőrző mozgásos tevékenységek.</w:t>
            </w: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Csoportos játékok, Koncentrációs és lazító gyakorlatok. Különböző tánc- és mozgástípusok.</w:t>
            </w: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lastRenderedPageBreak/>
              <w:t>Rajz és vizuális kultúra: a dalok érzelmi világának, az átélt élményeknek a megjelenítése különböző technikák segítségével.</w:t>
            </w: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jc w:val="both"/>
              <w:rPr>
                <w:rFonts w:ascii="Times New Roman" w:eastAsia="Times New Roman" w:hAnsi="Times New Roman" w:cs="Times New Roman"/>
              </w:rPr>
            </w:pPr>
          </w:p>
          <w:p w:rsidR="00F71689" w:rsidRPr="00F71689" w:rsidRDefault="00F71689" w:rsidP="00F71689">
            <w:pPr>
              <w:spacing w:after="0" w:line="240" w:lineRule="auto"/>
              <w:jc w:val="both"/>
              <w:rPr>
                <w:rFonts w:ascii="Times New Roman" w:eastAsia="Times New Roman" w:hAnsi="Times New Roman" w:cs="Times New Roman"/>
              </w:rPr>
            </w:pPr>
          </w:p>
          <w:p w:rsidR="00F71689" w:rsidRPr="00F71689" w:rsidRDefault="00F71689" w:rsidP="00F71689">
            <w:pPr>
              <w:spacing w:after="0" w:line="240" w:lineRule="auto"/>
              <w:jc w:val="both"/>
              <w:rPr>
                <w:rFonts w:ascii="Times New Roman" w:eastAsia="Times New Roman" w:hAnsi="Times New Roman" w:cs="Times New Roman"/>
              </w:rPr>
            </w:pPr>
          </w:p>
          <w:p w:rsidR="00F71689" w:rsidRPr="00F71689" w:rsidRDefault="00F71689" w:rsidP="00F71689">
            <w:pPr>
              <w:spacing w:after="0" w:line="240" w:lineRule="auto"/>
              <w:jc w:val="both"/>
              <w:rPr>
                <w:rFonts w:ascii="Times New Roman" w:eastAsia="Times New Roman" w:hAnsi="Times New Roman" w:cs="Times New Roman"/>
              </w:rPr>
            </w:pPr>
            <w:r w:rsidRPr="00F71689">
              <w:rPr>
                <w:rFonts w:ascii="Times New Roman" w:eastAsia="Times New Roman" w:hAnsi="Times New Roman" w:cs="Times New Roman"/>
              </w:rPr>
              <w:t>Testnevelés: utánzó és fantáziajátékok. Csoportos improvizációs játékok, tanári irányítással. Különböző tánc- és mozgástípusok rögtönző jellegű felhasználása. Improvizációk összefűzése jelenetsorokká.</w:t>
            </w:r>
          </w:p>
          <w:p w:rsidR="00F71689" w:rsidRPr="00F71689" w:rsidRDefault="00F71689" w:rsidP="00F71689">
            <w:pPr>
              <w:spacing w:after="0" w:line="240" w:lineRule="auto"/>
              <w:jc w:val="both"/>
              <w:rPr>
                <w:rFonts w:ascii="Times New Roman" w:eastAsia="Times New Roman" w:hAnsi="Times New Roman" w:cs="Times New Roman"/>
              </w:rPr>
            </w:pPr>
            <w:r w:rsidRPr="00F71689">
              <w:rPr>
                <w:rFonts w:ascii="Times New Roman" w:eastAsia="Times New Roman" w:hAnsi="Times New Roman" w:cs="Times New Roman"/>
              </w:rPr>
              <w:t xml:space="preserve">Rajz és vizuális kultúra: Szabad asszociációs játékok.  Hang és kép együttes alkalmazása. Gondolatok, érzelmek, hangulatok kifejezése különféle technikák segítségével. </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 xml:space="preserve">Matematika: </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Az észlelés pontosítása. Csoportosítás, elrendezés. Figyelem, összehasonlítás, azonosítás. Absztrahálás, konkretizálás. Analógiás gondolkodás.</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lastRenderedPageBreak/>
              <w:t xml:space="preserve"> </w:t>
            </w:r>
          </w:p>
        </w:tc>
      </w:tr>
      <w:tr w:rsidR="00F71689" w:rsidRPr="00F71689" w:rsidTr="00F71689">
        <w:trPr>
          <w:jc w:val="center"/>
        </w:trPr>
        <w:tc>
          <w:tcPr>
            <w:tcW w:w="2698" w:type="dxa"/>
            <w:tcBorders>
              <w:bottom w:val="single" w:sz="4" w:space="0" w:color="auto"/>
            </w:tcBorders>
            <w:vAlign w:val="center"/>
          </w:tcPr>
          <w:p w:rsidR="00F71689" w:rsidRPr="00F71689" w:rsidRDefault="00F71689" w:rsidP="00F71689">
            <w:pPr>
              <w:spacing w:after="0" w:line="240" w:lineRule="auto"/>
              <w:jc w:val="center"/>
              <w:rPr>
                <w:rFonts w:ascii="Times New Roman" w:eastAsia="Times New Roman" w:hAnsi="Times New Roman" w:cs="Times New Roman"/>
                <w:b/>
              </w:rPr>
            </w:pPr>
            <w:r w:rsidRPr="00F71689">
              <w:rPr>
                <w:rFonts w:ascii="Times New Roman" w:eastAsia="Times New Roman" w:hAnsi="Times New Roman" w:cs="Times New Roman"/>
                <w:b/>
              </w:rPr>
              <w:lastRenderedPageBreak/>
              <w:t>Kulcsfogalmak/fogalmak</w:t>
            </w:r>
          </w:p>
        </w:tc>
        <w:tc>
          <w:tcPr>
            <w:tcW w:w="6374" w:type="dxa"/>
            <w:gridSpan w:val="4"/>
            <w:tcBorders>
              <w:bottom w:val="single" w:sz="4" w:space="0" w:color="auto"/>
            </w:tcBorders>
            <w:vAlign w:val="center"/>
          </w:tcPr>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Régi stílus- új stílus.</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Daljáték.</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Magyar népzenei dialektusok.</w:t>
            </w:r>
          </w:p>
          <w:p w:rsidR="00F71689" w:rsidRPr="00F71689" w:rsidRDefault="00F71689" w:rsidP="00F71689">
            <w:pPr>
              <w:spacing w:after="0" w:line="240" w:lineRule="auto"/>
              <w:rPr>
                <w:rFonts w:ascii="Times New Roman" w:eastAsia="Times New Roman" w:hAnsi="Times New Roman" w:cs="Times New Roman"/>
                <w:color w:val="0000FF"/>
              </w:rPr>
            </w:pPr>
            <w:r w:rsidRPr="00F71689">
              <w:rPr>
                <w:rFonts w:ascii="Times New Roman" w:eastAsia="Times New Roman" w:hAnsi="Times New Roman" w:cs="Times New Roman"/>
                <w:color w:val="0000FF"/>
              </w:rPr>
              <w:t>.</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Ritmuszenekar. Ritmusdominó, ritmuskártya.</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Zenei kérdés-zenei válasz.</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Ritmus- és dallamváltozatok.</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 xml:space="preserve">Ritmikus mozgás, szabad mozgás. </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Zene- és mozgás alkotóelemeinek összekapcsolása.</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Olvasógyakorlat.</w:t>
            </w:r>
          </w:p>
        </w:tc>
      </w:tr>
      <w:tr w:rsidR="00F71689" w:rsidRPr="00F71689" w:rsidTr="00F71689">
        <w:trPr>
          <w:jc w:val="center"/>
        </w:trPr>
        <w:tc>
          <w:tcPr>
            <w:tcW w:w="2698" w:type="dxa"/>
            <w:tcBorders>
              <w:left w:val="nil"/>
              <w:right w:val="nil"/>
            </w:tcBorders>
            <w:vAlign w:val="center"/>
          </w:tcPr>
          <w:p w:rsidR="00F71689" w:rsidRPr="00F71689" w:rsidRDefault="00F71689" w:rsidP="00F71689">
            <w:pPr>
              <w:spacing w:after="0" w:line="240" w:lineRule="auto"/>
              <w:rPr>
                <w:rFonts w:ascii="Times New Roman" w:eastAsia="Times New Roman" w:hAnsi="Times New Roman" w:cs="Times New Roman"/>
              </w:rPr>
            </w:pPr>
          </w:p>
        </w:tc>
        <w:tc>
          <w:tcPr>
            <w:tcW w:w="2269" w:type="dxa"/>
            <w:gridSpan w:val="2"/>
            <w:tcBorders>
              <w:left w:val="nil"/>
              <w:right w:val="nil"/>
            </w:tcBorders>
            <w:vAlign w:val="center"/>
          </w:tcPr>
          <w:p w:rsidR="00F71689" w:rsidRPr="00F71689" w:rsidRDefault="00F71689" w:rsidP="00F71689">
            <w:pPr>
              <w:spacing w:after="0" w:line="240" w:lineRule="auto"/>
              <w:jc w:val="center"/>
              <w:rPr>
                <w:rFonts w:ascii="Times New Roman" w:eastAsia="Times New Roman" w:hAnsi="Times New Roman" w:cs="Times New Roman"/>
              </w:rPr>
            </w:pPr>
          </w:p>
        </w:tc>
        <w:tc>
          <w:tcPr>
            <w:tcW w:w="1962" w:type="dxa"/>
            <w:tcBorders>
              <w:left w:val="nil"/>
              <w:right w:val="nil"/>
            </w:tcBorders>
            <w:vAlign w:val="center"/>
          </w:tcPr>
          <w:p w:rsidR="00F71689" w:rsidRPr="00F71689" w:rsidRDefault="00F71689" w:rsidP="00F71689">
            <w:pPr>
              <w:spacing w:after="0" w:line="240" w:lineRule="auto"/>
              <w:jc w:val="center"/>
              <w:rPr>
                <w:rFonts w:ascii="Times New Roman" w:eastAsia="Times New Roman" w:hAnsi="Times New Roman" w:cs="Times New Roman"/>
              </w:rPr>
            </w:pPr>
          </w:p>
        </w:tc>
        <w:tc>
          <w:tcPr>
            <w:tcW w:w="2143" w:type="dxa"/>
            <w:tcBorders>
              <w:left w:val="nil"/>
              <w:right w:val="nil"/>
            </w:tcBorders>
            <w:vAlign w:val="center"/>
          </w:tcPr>
          <w:p w:rsidR="00F71689" w:rsidRPr="00F71689" w:rsidRDefault="00F71689" w:rsidP="00F71689">
            <w:pPr>
              <w:spacing w:after="0" w:line="240" w:lineRule="auto"/>
              <w:jc w:val="center"/>
              <w:rPr>
                <w:rFonts w:ascii="Times New Roman" w:eastAsia="Times New Roman" w:hAnsi="Times New Roman" w:cs="Times New Roman"/>
              </w:rPr>
            </w:pPr>
          </w:p>
        </w:tc>
      </w:tr>
      <w:tr w:rsidR="00F71689" w:rsidRPr="00F71689" w:rsidTr="00F71689">
        <w:trPr>
          <w:jc w:val="center"/>
        </w:trPr>
        <w:tc>
          <w:tcPr>
            <w:tcW w:w="2698" w:type="dxa"/>
            <w:vAlign w:val="center"/>
          </w:tcPr>
          <w:p w:rsidR="00F71689" w:rsidRPr="00F71689" w:rsidRDefault="00F71689" w:rsidP="00F71689">
            <w:pPr>
              <w:spacing w:after="0" w:line="240" w:lineRule="auto"/>
              <w:jc w:val="center"/>
              <w:rPr>
                <w:rFonts w:ascii="Times New Roman" w:eastAsia="Times New Roman" w:hAnsi="Times New Roman" w:cs="Times New Roman"/>
                <w:b/>
              </w:rPr>
            </w:pPr>
            <w:r w:rsidRPr="00F71689">
              <w:rPr>
                <w:rFonts w:ascii="Times New Roman" w:eastAsia="Times New Roman" w:hAnsi="Times New Roman" w:cs="Times New Roman"/>
                <w:b/>
              </w:rPr>
              <w:t>A fejlesztés várt eredményei a két évfolyamos ciklus végére</w:t>
            </w:r>
          </w:p>
        </w:tc>
        <w:tc>
          <w:tcPr>
            <w:tcW w:w="6374" w:type="dxa"/>
            <w:gridSpan w:val="4"/>
            <w:vAlign w:val="center"/>
          </w:tcPr>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A kulturált, esztétikus közös és egyéni éneklés megőrzése.</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Az éneklési kedv és énekbátorság szinten tartása.</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Ismeretek szerzése a tanult dalok kapcsán (tartalom, hangulat, szerkezet).</w:t>
            </w:r>
          </w:p>
          <w:p w:rsidR="00F71689" w:rsidRPr="00F71689" w:rsidRDefault="00F71689" w:rsidP="00F71689">
            <w:pPr>
              <w:spacing w:after="0" w:line="240" w:lineRule="auto"/>
              <w:rPr>
                <w:rFonts w:ascii="Times New Roman" w:eastAsia="Times New Roman" w:hAnsi="Times New Roman" w:cs="Times New Roman"/>
                <w:color w:val="FF0000"/>
              </w:rPr>
            </w:pPr>
            <w:r w:rsidRPr="00F71689">
              <w:rPr>
                <w:rFonts w:ascii="Times New Roman" w:eastAsia="Times New Roman" w:hAnsi="Times New Roman" w:cs="Times New Roman"/>
              </w:rPr>
              <w:t>Hallás utáni daltanulás</w:t>
            </w:r>
            <w:r w:rsidRPr="00F71689">
              <w:rPr>
                <w:rFonts w:ascii="Times New Roman" w:eastAsia="Times New Roman" w:hAnsi="Times New Roman" w:cs="Times New Roman"/>
                <w:color w:val="0000FF"/>
              </w:rPr>
              <w:t xml:space="preserve">, </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A zenei kreativitás, zenei fantázia fejlődése.</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 xml:space="preserve">Aktív részvétel a rögtönzéses játékokban, gyakorlatokban. </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Önállóságra törekvés a ritmusértékek használata és lejegyzése terén.</w:t>
            </w:r>
          </w:p>
          <w:p w:rsidR="00F71689" w:rsidRPr="00F71689" w:rsidRDefault="00F71689" w:rsidP="00F71689">
            <w:pPr>
              <w:spacing w:after="0" w:line="240" w:lineRule="auto"/>
              <w:rPr>
                <w:rFonts w:ascii="Times New Roman" w:eastAsia="Times New Roman" w:hAnsi="Times New Roman" w:cs="Times New Roman"/>
                <w:color w:val="FF0000"/>
              </w:rPr>
            </w:pPr>
            <w:r w:rsidRPr="00F71689">
              <w:rPr>
                <w:rFonts w:ascii="Times New Roman" w:eastAsia="Times New Roman" w:hAnsi="Times New Roman" w:cs="Times New Roman"/>
                <w:color w:val="FF0000"/>
              </w:rPr>
              <w:t xml:space="preserve">.  </w:t>
            </w:r>
          </w:p>
        </w:tc>
      </w:tr>
    </w:tbl>
    <w:p w:rsidR="00F71689" w:rsidRPr="00F71689" w:rsidRDefault="00F71689" w:rsidP="00F71689">
      <w:pPr>
        <w:spacing w:after="0" w:line="240" w:lineRule="auto"/>
        <w:rPr>
          <w:rFonts w:ascii="Times New Roman" w:eastAsia="Times New Roman" w:hAnsi="Times New Roman" w:cs="Times New Roman"/>
          <w:b/>
        </w:rPr>
      </w:pPr>
    </w:p>
    <w:p w:rsidR="00F71689" w:rsidRPr="00F71689" w:rsidRDefault="00F71689" w:rsidP="00F71689">
      <w:pPr>
        <w:spacing w:after="0" w:line="240" w:lineRule="auto"/>
        <w:jc w:val="center"/>
        <w:rPr>
          <w:rFonts w:ascii="Times New Roman" w:eastAsia="Times New Roman" w:hAnsi="Times New Roman" w:cs="Times New Roman"/>
          <w:b/>
        </w:rPr>
      </w:pPr>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995"/>
        <w:gridCol w:w="289"/>
        <w:gridCol w:w="1322"/>
        <w:gridCol w:w="2407"/>
        <w:gridCol w:w="2059"/>
      </w:tblGrid>
      <w:tr w:rsidR="00F71689" w:rsidRPr="00F71689" w:rsidTr="00F71689">
        <w:trPr>
          <w:jc w:val="center"/>
        </w:trPr>
        <w:tc>
          <w:tcPr>
            <w:tcW w:w="2995" w:type="dxa"/>
            <w:vAlign w:val="center"/>
          </w:tcPr>
          <w:p w:rsidR="00F71689" w:rsidRPr="00F71689" w:rsidRDefault="00F71689" w:rsidP="00F71689">
            <w:pPr>
              <w:spacing w:after="0" w:line="240" w:lineRule="auto"/>
              <w:jc w:val="center"/>
              <w:rPr>
                <w:rFonts w:ascii="Times New Roman" w:eastAsia="Times New Roman" w:hAnsi="Times New Roman" w:cs="Times New Roman"/>
                <w:b/>
              </w:rPr>
            </w:pPr>
            <w:r w:rsidRPr="00F71689">
              <w:rPr>
                <w:rFonts w:ascii="Times New Roman" w:eastAsia="Times New Roman" w:hAnsi="Times New Roman" w:cs="Times New Roman"/>
                <w:b/>
              </w:rPr>
              <w:t>Tematikai egység/Fejlesztési cél</w:t>
            </w:r>
          </w:p>
        </w:tc>
        <w:tc>
          <w:tcPr>
            <w:tcW w:w="4018" w:type="dxa"/>
            <w:gridSpan w:val="3"/>
            <w:vAlign w:val="center"/>
          </w:tcPr>
          <w:p w:rsidR="00F71689" w:rsidRPr="00F71689" w:rsidRDefault="00F71689" w:rsidP="00F71689">
            <w:pPr>
              <w:spacing w:after="0" w:line="240" w:lineRule="auto"/>
              <w:jc w:val="center"/>
              <w:rPr>
                <w:rFonts w:ascii="Times New Roman" w:eastAsia="Times New Roman" w:hAnsi="Times New Roman" w:cs="Times New Roman"/>
                <w:b/>
              </w:rPr>
            </w:pPr>
            <w:r w:rsidRPr="00F71689">
              <w:rPr>
                <w:rFonts w:ascii="Times New Roman" w:eastAsia="Times New Roman" w:hAnsi="Times New Roman" w:cs="Times New Roman"/>
              </w:rPr>
              <w:t xml:space="preserve">2. ZENEI BEFOGADÁS </w:t>
            </w:r>
          </w:p>
        </w:tc>
        <w:tc>
          <w:tcPr>
            <w:tcW w:w="2059" w:type="dxa"/>
            <w:vAlign w:val="center"/>
          </w:tcPr>
          <w:p w:rsidR="00F71689" w:rsidRPr="00F71689" w:rsidRDefault="00F71689" w:rsidP="00F71689">
            <w:pPr>
              <w:spacing w:after="0" w:line="240" w:lineRule="auto"/>
              <w:rPr>
                <w:rFonts w:ascii="Times New Roman" w:eastAsia="Times New Roman" w:hAnsi="Times New Roman" w:cs="Times New Roman"/>
                <w:b/>
              </w:rPr>
            </w:pPr>
            <w:r w:rsidRPr="00F71689">
              <w:rPr>
                <w:rFonts w:ascii="Times New Roman" w:eastAsia="Times New Roman" w:hAnsi="Times New Roman" w:cs="Times New Roman"/>
                <w:b/>
              </w:rPr>
              <w:t>Órakeret: 16 óra</w:t>
            </w:r>
          </w:p>
        </w:tc>
      </w:tr>
      <w:tr w:rsidR="00F71689" w:rsidRPr="00F71689" w:rsidTr="00F71689">
        <w:trPr>
          <w:jc w:val="center"/>
        </w:trPr>
        <w:tc>
          <w:tcPr>
            <w:tcW w:w="2995" w:type="dxa"/>
            <w:vAlign w:val="center"/>
          </w:tcPr>
          <w:p w:rsidR="00F71689" w:rsidRPr="00F71689" w:rsidRDefault="00F71689" w:rsidP="00F71689">
            <w:pPr>
              <w:spacing w:after="0" w:line="240" w:lineRule="auto"/>
              <w:jc w:val="center"/>
              <w:rPr>
                <w:rFonts w:ascii="Times New Roman" w:eastAsia="Times New Roman" w:hAnsi="Times New Roman" w:cs="Times New Roman"/>
                <w:b/>
              </w:rPr>
            </w:pPr>
            <w:r w:rsidRPr="00F71689">
              <w:rPr>
                <w:rFonts w:ascii="Times New Roman" w:eastAsia="Times New Roman" w:hAnsi="Times New Roman" w:cs="Times New Roman"/>
                <w:b/>
              </w:rPr>
              <w:t>Előzetes tudás</w:t>
            </w:r>
          </w:p>
        </w:tc>
        <w:tc>
          <w:tcPr>
            <w:tcW w:w="6077" w:type="dxa"/>
            <w:gridSpan w:val="4"/>
            <w:vAlign w:val="center"/>
          </w:tcPr>
          <w:p w:rsidR="00F71689" w:rsidRPr="00F71689" w:rsidRDefault="00F71689" w:rsidP="00F71689">
            <w:pPr>
              <w:spacing w:after="0" w:line="240" w:lineRule="auto"/>
              <w:jc w:val="both"/>
              <w:rPr>
                <w:rFonts w:ascii="Times New Roman" w:eastAsia="Times New Roman" w:hAnsi="Times New Roman" w:cs="Times New Roman"/>
              </w:rPr>
            </w:pPr>
            <w:r w:rsidRPr="00F71689">
              <w:rPr>
                <w:rFonts w:ascii="Times New Roman" w:eastAsia="Times New Roman" w:hAnsi="Times New Roman" w:cs="Times New Roman"/>
              </w:rPr>
              <w:t>Az előző évfolyamfokokban kialakított figyelem, zenei memória, zenei hallás, belső hallás, zenei képességek és attitűdök használata.</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A ritmusérzék, a muzikalitás megfelelő szintje.</w:t>
            </w:r>
          </w:p>
          <w:p w:rsidR="00F71689" w:rsidRPr="00F71689" w:rsidRDefault="00F71689" w:rsidP="00F71689">
            <w:pPr>
              <w:spacing w:after="0" w:line="240" w:lineRule="auto"/>
              <w:jc w:val="both"/>
              <w:rPr>
                <w:rFonts w:ascii="Times New Roman" w:eastAsia="Times New Roman" w:hAnsi="Times New Roman" w:cs="Times New Roman"/>
              </w:rPr>
            </w:pPr>
            <w:r w:rsidRPr="00F71689">
              <w:rPr>
                <w:rFonts w:ascii="Times New Roman" w:eastAsia="Times New Roman" w:hAnsi="Times New Roman" w:cs="Times New Roman"/>
              </w:rPr>
              <w:t xml:space="preserve">Társadalomismereti, irodalmi, természetismereti anyagrészek ismerete. </w:t>
            </w:r>
          </w:p>
        </w:tc>
      </w:tr>
      <w:tr w:rsidR="00F71689" w:rsidRPr="00F71689" w:rsidTr="00F71689">
        <w:trPr>
          <w:jc w:val="center"/>
        </w:trPr>
        <w:tc>
          <w:tcPr>
            <w:tcW w:w="2995" w:type="dxa"/>
            <w:vAlign w:val="center"/>
          </w:tcPr>
          <w:p w:rsidR="00F71689" w:rsidRPr="00F71689" w:rsidRDefault="00F71689" w:rsidP="00F71689">
            <w:pPr>
              <w:spacing w:after="0" w:line="240" w:lineRule="auto"/>
              <w:jc w:val="center"/>
              <w:rPr>
                <w:rFonts w:ascii="Times New Roman" w:eastAsia="Times New Roman" w:hAnsi="Times New Roman" w:cs="Times New Roman"/>
                <w:b/>
              </w:rPr>
            </w:pPr>
            <w:r w:rsidRPr="00F71689">
              <w:rPr>
                <w:rFonts w:ascii="Times New Roman" w:eastAsia="Times New Roman" w:hAnsi="Times New Roman" w:cs="Times New Roman"/>
                <w:b/>
              </w:rPr>
              <w:t>Tantárgyi fejlesztési célok</w:t>
            </w:r>
          </w:p>
        </w:tc>
        <w:tc>
          <w:tcPr>
            <w:tcW w:w="6077" w:type="dxa"/>
            <w:gridSpan w:val="4"/>
            <w:vAlign w:val="center"/>
          </w:tcPr>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 xml:space="preserve">A zenei befogadást elősegítő képességek megszilárdítása. </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A koncentráció, a zenei memória, a zenei fantázia, a zenei történéseket megelőlegező képességek használata.</w:t>
            </w:r>
          </w:p>
          <w:p w:rsidR="00F71689" w:rsidRPr="00F71689" w:rsidRDefault="00F71689" w:rsidP="00F71689">
            <w:pPr>
              <w:spacing w:after="0" w:line="240" w:lineRule="auto"/>
              <w:rPr>
                <w:rFonts w:ascii="Times New Roman" w:eastAsia="Times New Roman" w:hAnsi="Times New Roman" w:cs="Times New Roman"/>
                <w:color w:val="0000FF"/>
              </w:rPr>
            </w:pPr>
            <w:r w:rsidRPr="00F71689">
              <w:rPr>
                <w:rFonts w:ascii="Times New Roman" w:eastAsia="Times New Roman" w:hAnsi="Times New Roman" w:cs="Times New Roman"/>
                <w:color w:val="0000FF"/>
              </w:rPr>
              <w:t>.</w:t>
            </w:r>
          </w:p>
          <w:p w:rsidR="00F71689" w:rsidRPr="00F71689" w:rsidRDefault="00F71689" w:rsidP="00F71689">
            <w:pPr>
              <w:spacing w:after="0" w:line="240" w:lineRule="auto"/>
              <w:jc w:val="both"/>
              <w:rPr>
                <w:rFonts w:ascii="Times New Roman" w:eastAsia="Times New Roman" w:hAnsi="Times New Roman" w:cs="Times New Roman"/>
                <w:color w:val="0000FF"/>
              </w:rPr>
            </w:pPr>
          </w:p>
          <w:p w:rsidR="00F71689" w:rsidRPr="00F71689" w:rsidRDefault="00F71689" w:rsidP="00F71689">
            <w:pPr>
              <w:spacing w:after="0" w:line="240" w:lineRule="auto"/>
              <w:jc w:val="both"/>
              <w:rPr>
                <w:rFonts w:ascii="Times New Roman" w:eastAsia="Times New Roman" w:hAnsi="Times New Roman" w:cs="Times New Roman"/>
              </w:rPr>
            </w:pPr>
            <w:r w:rsidRPr="00F71689">
              <w:rPr>
                <w:rFonts w:ascii="Times New Roman" w:eastAsia="Times New Roman" w:hAnsi="Times New Roman" w:cs="Times New Roman"/>
              </w:rPr>
              <w:t xml:space="preserve">A zenehallgatás tanult formáinak, kereteinek megőrzése, néhány perces zenei részletek hallgatása irányított figyelemmel, megfigyelési szempontok alapján. </w:t>
            </w:r>
          </w:p>
          <w:p w:rsidR="00F71689" w:rsidRPr="00F71689" w:rsidRDefault="00F71689" w:rsidP="00F71689">
            <w:pPr>
              <w:spacing w:after="0" w:line="240" w:lineRule="auto"/>
              <w:jc w:val="both"/>
              <w:rPr>
                <w:rFonts w:ascii="Times New Roman" w:eastAsia="Times New Roman" w:hAnsi="Times New Roman" w:cs="Times New Roman"/>
              </w:rPr>
            </w:pPr>
            <w:r w:rsidRPr="00F71689">
              <w:rPr>
                <w:rFonts w:ascii="Times New Roman" w:eastAsia="Times New Roman" w:hAnsi="Times New Roman" w:cs="Times New Roman"/>
              </w:rPr>
              <w:t xml:space="preserve">A bemutatott zenei példák hangulatának, előadói apparátusának, zenei kifejezőeszközeinek a felismerése. A többször hallott zenei részletek megnevezése. </w:t>
            </w:r>
          </w:p>
          <w:p w:rsidR="00F71689" w:rsidRPr="00F71689" w:rsidRDefault="00F71689" w:rsidP="00F71689">
            <w:pPr>
              <w:spacing w:after="0" w:line="240" w:lineRule="auto"/>
              <w:jc w:val="both"/>
              <w:rPr>
                <w:rFonts w:ascii="Times New Roman" w:eastAsia="Times New Roman" w:hAnsi="Times New Roman" w:cs="Times New Roman"/>
              </w:rPr>
            </w:pPr>
            <w:r w:rsidRPr="00F71689">
              <w:rPr>
                <w:rFonts w:ascii="Times New Roman" w:eastAsia="Times New Roman" w:hAnsi="Times New Roman" w:cs="Times New Roman"/>
              </w:rPr>
              <w:lastRenderedPageBreak/>
              <w:t xml:space="preserve">. Ismerkedés klasszikus zenei műfajokkal. </w:t>
            </w:r>
          </w:p>
          <w:p w:rsidR="00F71689" w:rsidRPr="00F71689" w:rsidRDefault="00F71689" w:rsidP="00F71689">
            <w:pPr>
              <w:spacing w:after="0" w:line="240" w:lineRule="auto"/>
              <w:jc w:val="both"/>
              <w:rPr>
                <w:rFonts w:ascii="Times New Roman" w:eastAsia="Times New Roman" w:hAnsi="Times New Roman" w:cs="Times New Roman"/>
              </w:rPr>
            </w:pPr>
            <w:r w:rsidRPr="00F71689">
              <w:rPr>
                <w:rFonts w:ascii="Times New Roman" w:eastAsia="Times New Roman" w:hAnsi="Times New Roman" w:cs="Times New Roman"/>
              </w:rPr>
              <w:t>A zenei esztétika érzék, a zenei ízlés fejlesztése, a zenei élmény átélése.</w:t>
            </w:r>
          </w:p>
          <w:p w:rsidR="00F71689" w:rsidRPr="00F71689" w:rsidRDefault="00F71689" w:rsidP="00F71689">
            <w:pPr>
              <w:spacing w:after="0" w:line="240" w:lineRule="auto"/>
              <w:jc w:val="both"/>
              <w:rPr>
                <w:rFonts w:ascii="Times New Roman" w:eastAsia="Times New Roman" w:hAnsi="Times New Roman" w:cs="Times New Roman"/>
              </w:rPr>
            </w:pPr>
            <w:r w:rsidRPr="00F71689">
              <w:rPr>
                <w:rFonts w:ascii="Times New Roman" w:eastAsia="Times New Roman" w:hAnsi="Times New Roman" w:cs="Times New Roman"/>
              </w:rPr>
              <w:t>Az érzések, indulatok zenei ábrázolásainak felismerése, kifejezése.</w:t>
            </w:r>
          </w:p>
          <w:p w:rsidR="00F71689" w:rsidRPr="00F71689" w:rsidRDefault="00F71689" w:rsidP="00F71689">
            <w:pPr>
              <w:spacing w:after="0" w:line="240" w:lineRule="auto"/>
              <w:jc w:val="both"/>
              <w:rPr>
                <w:rFonts w:ascii="Times New Roman" w:eastAsia="Times New Roman" w:hAnsi="Times New Roman" w:cs="Times New Roman"/>
              </w:rPr>
            </w:pPr>
            <w:r w:rsidRPr="00F71689">
              <w:rPr>
                <w:rFonts w:ascii="Times New Roman" w:eastAsia="Times New Roman" w:hAnsi="Times New Roman" w:cs="Times New Roman"/>
              </w:rPr>
              <w:t>A magyar történelemhez kapcsolódó dallamok, hangszerek megismerése.</w:t>
            </w:r>
          </w:p>
          <w:p w:rsidR="00F71689" w:rsidRPr="00F71689" w:rsidRDefault="00F71689" w:rsidP="00F71689">
            <w:pPr>
              <w:spacing w:after="0" w:line="240" w:lineRule="auto"/>
              <w:jc w:val="both"/>
              <w:rPr>
                <w:rFonts w:ascii="Times New Roman" w:eastAsia="Times New Roman" w:hAnsi="Times New Roman" w:cs="Times New Roman"/>
              </w:rPr>
            </w:pPr>
            <w:r w:rsidRPr="00F71689">
              <w:rPr>
                <w:rFonts w:ascii="Times New Roman" w:eastAsia="Times New Roman" w:hAnsi="Times New Roman" w:cs="Times New Roman"/>
              </w:rPr>
              <w:t>Magyar népi hangszerek, népi zenekarok hangjának megismerése, eredeti hangfelvételek hallgatása. Magyar zeneszerzők életének, munkásságának, műveinek megismerése.</w:t>
            </w:r>
          </w:p>
          <w:p w:rsidR="00F71689" w:rsidRPr="00F71689" w:rsidRDefault="00F71689" w:rsidP="00F71689">
            <w:pPr>
              <w:spacing w:after="0" w:line="240" w:lineRule="auto"/>
              <w:jc w:val="both"/>
              <w:rPr>
                <w:rFonts w:ascii="Times New Roman" w:eastAsia="Times New Roman" w:hAnsi="Times New Roman" w:cs="Times New Roman"/>
              </w:rPr>
            </w:pPr>
            <w:r w:rsidRPr="00F71689">
              <w:rPr>
                <w:rFonts w:ascii="Times New Roman" w:eastAsia="Times New Roman" w:hAnsi="Times New Roman" w:cs="Times New Roman"/>
              </w:rPr>
              <w:t xml:space="preserve">Más népek hangszerei, zenekarainak ismerete. </w:t>
            </w:r>
          </w:p>
          <w:p w:rsidR="00F71689" w:rsidRPr="00F71689" w:rsidRDefault="00F71689" w:rsidP="00F71689">
            <w:pPr>
              <w:spacing w:after="0" w:line="240" w:lineRule="auto"/>
              <w:jc w:val="both"/>
              <w:rPr>
                <w:rFonts w:ascii="Times New Roman" w:eastAsia="Times New Roman" w:hAnsi="Times New Roman" w:cs="Times New Roman"/>
              </w:rPr>
            </w:pPr>
            <w:r w:rsidRPr="00F71689">
              <w:rPr>
                <w:rFonts w:ascii="Times New Roman" w:eastAsia="Times New Roman" w:hAnsi="Times New Roman" w:cs="Times New Roman"/>
              </w:rPr>
              <w:t>A zenehallgatás tanult szabályainak a betartása.</w:t>
            </w:r>
          </w:p>
          <w:p w:rsidR="00F71689" w:rsidRPr="00F71689" w:rsidRDefault="00F71689" w:rsidP="00F71689">
            <w:pPr>
              <w:spacing w:after="0" w:line="240" w:lineRule="auto"/>
              <w:jc w:val="both"/>
              <w:rPr>
                <w:rFonts w:ascii="Times New Roman" w:eastAsia="Times New Roman" w:hAnsi="Times New Roman" w:cs="Times New Roman"/>
              </w:rPr>
            </w:pPr>
            <w:r w:rsidRPr="00F71689">
              <w:rPr>
                <w:rFonts w:ascii="Times New Roman" w:eastAsia="Times New Roman" w:hAnsi="Times New Roman" w:cs="Times New Roman"/>
              </w:rPr>
              <w:t>Napjaink zenei irányzatai (jazz, populáris zene, alkalmazott zenék), zenei példák hallgatása.</w:t>
            </w:r>
          </w:p>
          <w:p w:rsidR="00F71689" w:rsidRPr="00F71689" w:rsidRDefault="00F71689" w:rsidP="00F71689">
            <w:pPr>
              <w:spacing w:after="0" w:line="240" w:lineRule="auto"/>
              <w:jc w:val="both"/>
              <w:rPr>
                <w:rFonts w:ascii="Times New Roman" w:eastAsia="Times New Roman" w:hAnsi="Times New Roman" w:cs="Times New Roman"/>
              </w:rPr>
            </w:pPr>
            <w:r w:rsidRPr="00F71689">
              <w:rPr>
                <w:rFonts w:ascii="Times New Roman" w:eastAsia="Times New Roman" w:hAnsi="Times New Roman" w:cs="Times New Roman"/>
              </w:rPr>
              <w:t xml:space="preserve">Az infótechnika megismerése, alkalmazása a zenehallgatás keretei között. </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Ráismerés, rögzítés, aktív befogadás képességének fejlesztése</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 xml:space="preserve">Összetartozás, általánosítás, összefüggések felismerése </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Auditív és motoros kapcsolat erősítése</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Logikus, analógiás, és algoritmizált gondolkodás fejlesztése</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 xml:space="preserve">Cselekvéses és fogalomalkotó gondolkodás fejlesztése </w:t>
            </w:r>
          </w:p>
          <w:p w:rsidR="00F71689" w:rsidRPr="00F71689" w:rsidRDefault="00F71689" w:rsidP="00F71689">
            <w:pPr>
              <w:spacing w:after="0" w:line="240" w:lineRule="auto"/>
              <w:jc w:val="both"/>
              <w:rPr>
                <w:rFonts w:ascii="Times New Roman" w:eastAsia="Times New Roman" w:hAnsi="Times New Roman" w:cs="Times New Roman"/>
              </w:rPr>
            </w:pPr>
            <w:r w:rsidRPr="00F71689">
              <w:rPr>
                <w:rFonts w:ascii="Times New Roman" w:eastAsia="Times New Roman" w:hAnsi="Times New Roman" w:cs="Times New Roman"/>
              </w:rPr>
              <w:t xml:space="preserve">Rögzítés, zenei befogadás, átélés, beleélés, figyelem, észlelés, emlékezet fejlesztése </w:t>
            </w:r>
          </w:p>
          <w:p w:rsidR="00F71689" w:rsidRPr="00F71689" w:rsidRDefault="00F71689" w:rsidP="00F71689">
            <w:pPr>
              <w:spacing w:after="0" w:line="240" w:lineRule="auto"/>
              <w:jc w:val="both"/>
              <w:rPr>
                <w:rFonts w:ascii="Times New Roman" w:eastAsia="Times New Roman" w:hAnsi="Times New Roman" w:cs="Times New Roman"/>
              </w:rPr>
            </w:pPr>
            <w:r w:rsidRPr="00F71689">
              <w:rPr>
                <w:rFonts w:ascii="Times New Roman" w:eastAsia="Times New Roman" w:hAnsi="Times New Roman" w:cs="Times New Roman"/>
              </w:rPr>
              <w:t>Auditív emlékezet, alkotó és reproduktív képzelet fejlesztése</w:t>
            </w:r>
          </w:p>
          <w:p w:rsidR="00F71689" w:rsidRPr="00F71689" w:rsidRDefault="00F71689" w:rsidP="00F71689">
            <w:pPr>
              <w:spacing w:after="0" w:line="240" w:lineRule="auto"/>
              <w:jc w:val="both"/>
              <w:rPr>
                <w:rFonts w:ascii="Times New Roman" w:eastAsia="Times New Roman" w:hAnsi="Times New Roman" w:cs="Times New Roman"/>
              </w:rPr>
            </w:pPr>
            <w:r w:rsidRPr="00F71689">
              <w:rPr>
                <w:rFonts w:ascii="Times New Roman" w:eastAsia="Times New Roman" w:hAnsi="Times New Roman" w:cs="Times New Roman"/>
              </w:rPr>
              <w:t>Általánosítás, képzettársítás, összehasonlítás, azonosítás, konkretizálás fogalmának erősítése</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Algoritmizált, analógiás, fogalomalkotó és cselekvéses gondolkodás fejlesztése</w:t>
            </w:r>
          </w:p>
        </w:tc>
      </w:tr>
      <w:tr w:rsidR="00F71689" w:rsidRPr="00F71689" w:rsidTr="00F71689">
        <w:trPr>
          <w:jc w:val="center"/>
        </w:trPr>
        <w:tc>
          <w:tcPr>
            <w:tcW w:w="3284" w:type="dxa"/>
            <w:gridSpan w:val="2"/>
            <w:vAlign w:val="center"/>
          </w:tcPr>
          <w:p w:rsidR="00F71689" w:rsidRPr="00F71689" w:rsidRDefault="00F71689" w:rsidP="00F71689">
            <w:pPr>
              <w:spacing w:after="0" w:line="240" w:lineRule="auto"/>
              <w:jc w:val="center"/>
              <w:rPr>
                <w:rFonts w:ascii="Times New Roman" w:eastAsia="Times New Roman" w:hAnsi="Times New Roman" w:cs="Times New Roman"/>
                <w:b/>
              </w:rPr>
            </w:pPr>
            <w:r w:rsidRPr="00F71689">
              <w:rPr>
                <w:rFonts w:ascii="Times New Roman" w:eastAsia="Times New Roman" w:hAnsi="Times New Roman" w:cs="Times New Roman"/>
                <w:b/>
              </w:rPr>
              <w:lastRenderedPageBreak/>
              <w:t>Ismeretek</w:t>
            </w:r>
          </w:p>
        </w:tc>
        <w:tc>
          <w:tcPr>
            <w:tcW w:w="3729" w:type="dxa"/>
            <w:gridSpan w:val="2"/>
            <w:vAlign w:val="center"/>
          </w:tcPr>
          <w:p w:rsidR="00F71689" w:rsidRPr="00F71689" w:rsidRDefault="00F71689" w:rsidP="00F71689">
            <w:pPr>
              <w:spacing w:after="0" w:line="240" w:lineRule="auto"/>
              <w:jc w:val="center"/>
              <w:rPr>
                <w:rFonts w:ascii="Times New Roman" w:eastAsia="Times New Roman" w:hAnsi="Times New Roman" w:cs="Times New Roman"/>
                <w:b/>
              </w:rPr>
            </w:pPr>
            <w:r w:rsidRPr="00F71689">
              <w:rPr>
                <w:rFonts w:ascii="Times New Roman" w:eastAsia="Times New Roman" w:hAnsi="Times New Roman" w:cs="Times New Roman"/>
                <w:b/>
              </w:rPr>
              <w:t>Fejlesztési követelmények/Tevékenységek</w:t>
            </w:r>
          </w:p>
        </w:tc>
        <w:tc>
          <w:tcPr>
            <w:tcW w:w="2059" w:type="dxa"/>
            <w:vAlign w:val="center"/>
          </w:tcPr>
          <w:p w:rsidR="00F71689" w:rsidRPr="00F71689" w:rsidRDefault="00F71689" w:rsidP="00F71689">
            <w:pPr>
              <w:spacing w:after="0" w:line="240" w:lineRule="auto"/>
              <w:jc w:val="center"/>
              <w:rPr>
                <w:rFonts w:ascii="Times New Roman" w:eastAsia="Times New Roman" w:hAnsi="Times New Roman" w:cs="Times New Roman"/>
              </w:rPr>
            </w:pPr>
            <w:r w:rsidRPr="00F71689">
              <w:rPr>
                <w:rFonts w:ascii="Times New Roman" w:eastAsia="Times New Roman" w:hAnsi="Times New Roman" w:cs="Times New Roman"/>
                <w:b/>
              </w:rPr>
              <w:t>Kapcsolódási pontok</w:t>
            </w:r>
          </w:p>
        </w:tc>
      </w:tr>
      <w:tr w:rsidR="00F71689" w:rsidRPr="00F71689" w:rsidTr="00F71689">
        <w:trPr>
          <w:trHeight w:val="3402"/>
          <w:jc w:val="center"/>
        </w:trPr>
        <w:tc>
          <w:tcPr>
            <w:tcW w:w="3284" w:type="dxa"/>
            <w:gridSpan w:val="2"/>
          </w:tcPr>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 xml:space="preserve">2.1 BEFOGADÓI KOMPETENCIÁK FEJLESZTÉSE </w:t>
            </w: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A zenei hallás, zenei memória, zenei fantázia használata</w:t>
            </w: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A belső hallás tudatos használata</w:t>
            </w: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Zenei karakterek kifejezése</w:t>
            </w: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A tanult népdalok zenei elemzése, csoportosítása</w:t>
            </w: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Az eddig tanult ismeretek összefoglalása, csoportosítása, gyakorlása</w:t>
            </w: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jc w:val="both"/>
              <w:rPr>
                <w:rFonts w:ascii="Times New Roman" w:eastAsia="Times New Roman" w:hAnsi="Times New Roman" w:cs="Times New Roman"/>
              </w:rPr>
            </w:pPr>
            <w:r w:rsidRPr="00F71689">
              <w:rPr>
                <w:rFonts w:ascii="Times New Roman" w:eastAsia="Times New Roman" w:hAnsi="Times New Roman" w:cs="Times New Roman"/>
              </w:rPr>
              <w:t>2.2  ZENEHALLGATÁS</w:t>
            </w:r>
          </w:p>
          <w:p w:rsidR="00F71689" w:rsidRPr="00F71689" w:rsidRDefault="00F71689" w:rsidP="00F71689">
            <w:pPr>
              <w:spacing w:after="0" w:line="240" w:lineRule="auto"/>
              <w:jc w:val="both"/>
              <w:rPr>
                <w:rFonts w:ascii="Times New Roman" w:eastAsia="Times New Roman" w:hAnsi="Times New Roman" w:cs="Times New Roman"/>
              </w:rPr>
            </w:pPr>
          </w:p>
          <w:p w:rsidR="00F71689" w:rsidRPr="00F71689" w:rsidRDefault="00F71689" w:rsidP="00F71689">
            <w:pPr>
              <w:spacing w:after="0" w:line="240" w:lineRule="auto"/>
              <w:jc w:val="both"/>
              <w:rPr>
                <w:rFonts w:ascii="Times New Roman" w:eastAsia="Times New Roman" w:hAnsi="Times New Roman" w:cs="Times New Roman"/>
              </w:rPr>
            </w:pPr>
            <w:r w:rsidRPr="00F71689">
              <w:rPr>
                <w:rFonts w:ascii="Times New Roman" w:eastAsia="Times New Roman" w:hAnsi="Times New Roman" w:cs="Times New Roman"/>
              </w:rPr>
              <w:t xml:space="preserve">Ismerkedés újabb zenetörténeti </w:t>
            </w:r>
            <w:r w:rsidRPr="00F71689">
              <w:rPr>
                <w:rFonts w:ascii="Times New Roman" w:eastAsia="Times New Roman" w:hAnsi="Times New Roman" w:cs="Times New Roman"/>
              </w:rPr>
              <w:lastRenderedPageBreak/>
              <w:t>korszakokkal, zeneszerzőkkel</w:t>
            </w:r>
          </w:p>
          <w:p w:rsidR="00F71689" w:rsidRPr="00F71689" w:rsidRDefault="00F71689" w:rsidP="00F71689">
            <w:pPr>
              <w:spacing w:after="0" w:line="240" w:lineRule="auto"/>
              <w:jc w:val="both"/>
              <w:rPr>
                <w:rFonts w:ascii="Times New Roman" w:eastAsia="Times New Roman" w:hAnsi="Times New Roman" w:cs="Times New Roman"/>
              </w:rPr>
            </w:pPr>
          </w:p>
          <w:p w:rsidR="00F71689" w:rsidRPr="00F71689" w:rsidRDefault="00F71689" w:rsidP="00F71689">
            <w:pPr>
              <w:spacing w:after="0" w:line="240" w:lineRule="auto"/>
              <w:jc w:val="both"/>
              <w:rPr>
                <w:rFonts w:ascii="Times New Roman" w:eastAsia="Times New Roman" w:hAnsi="Times New Roman" w:cs="Times New Roman"/>
              </w:rPr>
            </w:pPr>
            <w:r w:rsidRPr="00F71689">
              <w:rPr>
                <w:rFonts w:ascii="Times New Roman" w:eastAsia="Times New Roman" w:hAnsi="Times New Roman" w:cs="Times New Roman"/>
              </w:rPr>
              <w:t>Különféle műzenei formák és műfajok megismerése</w:t>
            </w:r>
          </w:p>
          <w:p w:rsidR="00F71689" w:rsidRPr="00F71689" w:rsidRDefault="00F71689" w:rsidP="00F71689">
            <w:pPr>
              <w:spacing w:after="0" w:line="240" w:lineRule="auto"/>
              <w:jc w:val="both"/>
              <w:rPr>
                <w:rFonts w:ascii="Times New Roman" w:eastAsia="Times New Roman" w:hAnsi="Times New Roman" w:cs="Times New Roman"/>
              </w:rPr>
            </w:pPr>
          </w:p>
          <w:p w:rsidR="00F71689" w:rsidRPr="00F71689" w:rsidRDefault="00F71689" w:rsidP="00F71689">
            <w:pPr>
              <w:spacing w:after="0" w:line="240" w:lineRule="auto"/>
              <w:jc w:val="both"/>
              <w:rPr>
                <w:rFonts w:ascii="Times New Roman" w:eastAsia="Times New Roman" w:hAnsi="Times New Roman" w:cs="Times New Roman"/>
              </w:rPr>
            </w:pPr>
            <w:r w:rsidRPr="00F71689">
              <w:rPr>
                <w:rFonts w:ascii="Times New Roman" w:eastAsia="Times New Roman" w:hAnsi="Times New Roman" w:cs="Times New Roman"/>
              </w:rPr>
              <w:t>A szülőföld zenéje, eredeti népzenei felvételek és magyar zeneszerzők műveinek meghallgatása</w:t>
            </w:r>
          </w:p>
          <w:p w:rsidR="00F71689" w:rsidRPr="00F71689" w:rsidRDefault="00F71689" w:rsidP="00F71689">
            <w:pPr>
              <w:spacing w:after="0" w:line="240" w:lineRule="auto"/>
              <w:jc w:val="both"/>
              <w:rPr>
                <w:rFonts w:ascii="Times New Roman" w:eastAsia="Times New Roman" w:hAnsi="Times New Roman" w:cs="Times New Roman"/>
              </w:rPr>
            </w:pPr>
          </w:p>
          <w:p w:rsidR="00F71689" w:rsidRPr="00F71689" w:rsidRDefault="00F71689" w:rsidP="00F71689">
            <w:pPr>
              <w:spacing w:after="0" w:line="240" w:lineRule="auto"/>
              <w:jc w:val="both"/>
              <w:rPr>
                <w:rFonts w:ascii="Times New Roman" w:eastAsia="Times New Roman" w:hAnsi="Times New Roman" w:cs="Times New Roman"/>
              </w:rPr>
            </w:pPr>
            <w:r w:rsidRPr="00F71689">
              <w:rPr>
                <w:rFonts w:ascii="Times New Roman" w:eastAsia="Times New Roman" w:hAnsi="Times New Roman" w:cs="Times New Roman"/>
              </w:rPr>
              <w:t>A tanult dalok feldolgozásai, különböző zenei stílusokban</w:t>
            </w:r>
          </w:p>
          <w:p w:rsidR="00F71689" w:rsidRPr="00F71689" w:rsidRDefault="00F71689" w:rsidP="00F71689">
            <w:pPr>
              <w:spacing w:after="0" w:line="240" w:lineRule="auto"/>
              <w:jc w:val="both"/>
              <w:rPr>
                <w:rFonts w:ascii="Times New Roman" w:eastAsia="Times New Roman" w:hAnsi="Times New Roman" w:cs="Times New Roman"/>
              </w:rPr>
            </w:pPr>
          </w:p>
          <w:p w:rsidR="00F71689" w:rsidRPr="00F71689" w:rsidRDefault="00F71689" w:rsidP="00F71689">
            <w:pPr>
              <w:spacing w:after="0" w:line="240" w:lineRule="auto"/>
              <w:jc w:val="both"/>
              <w:rPr>
                <w:rFonts w:ascii="Times New Roman" w:eastAsia="Times New Roman" w:hAnsi="Times New Roman" w:cs="Times New Roman"/>
              </w:rPr>
            </w:pPr>
            <w:r w:rsidRPr="00F71689">
              <w:rPr>
                <w:rFonts w:ascii="Times New Roman" w:eastAsia="Times New Roman" w:hAnsi="Times New Roman" w:cs="Times New Roman"/>
              </w:rPr>
              <w:t>Történelmi zenék</w:t>
            </w:r>
          </w:p>
          <w:p w:rsidR="00F71689" w:rsidRPr="00F71689" w:rsidRDefault="00F71689" w:rsidP="00F71689">
            <w:pPr>
              <w:spacing w:after="0" w:line="240" w:lineRule="auto"/>
              <w:jc w:val="both"/>
              <w:rPr>
                <w:rFonts w:ascii="Times New Roman" w:eastAsia="Times New Roman" w:hAnsi="Times New Roman" w:cs="Times New Roman"/>
              </w:rPr>
            </w:pPr>
          </w:p>
          <w:p w:rsidR="00F71689" w:rsidRPr="00F71689" w:rsidRDefault="00F71689" w:rsidP="00F71689">
            <w:pPr>
              <w:spacing w:after="0" w:line="240" w:lineRule="auto"/>
              <w:jc w:val="both"/>
              <w:rPr>
                <w:rFonts w:ascii="Times New Roman" w:eastAsia="Times New Roman" w:hAnsi="Times New Roman" w:cs="Times New Roman"/>
              </w:rPr>
            </w:pPr>
            <w:r w:rsidRPr="00F71689">
              <w:rPr>
                <w:rFonts w:ascii="Times New Roman" w:eastAsia="Times New Roman" w:hAnsi="Times New Roman" w:cs="Times New Roman"/>
              </w:rPr>
              <w:t>Népies műdalok megismerése, hallgatása</w:t>
            </w:r>
          </w:p>
          <w:p w:rsidR="00F71689" w:rsidRPr="00F71689" w:rsidRDefault="00F71689" w:rsidP="00F71689">
            <w:pPr>
              <w:spacing w:after="0" w:line="240" w:lineRule="auto"/>
              <w:jc w:val="both"/>
              <w:rPr>
                <w:rFonts w:ascii="Times New Roman" w:eastAsia="Times New Roman" w:hAnsi="Times New Roman" w:cs="Times New Roman"/>
              </w:rPr>
            </w:pPr>
          </w:p>
          <w:p w:rsidR="00F71689" w:rsidRPr="00F71689" w:rsidRDefault="00F71689" w:rsidP="00F71689">
            <w:pPr>
              <w:spacing w:after="0" w:line="240" w:lineRule="auto"/>
              <w:jc w:val="both"/>
              <w:rPr>
                <w:rFonts w:ascii="Times New Roman" w:eastAsia="Times New Roman" w:hAnsi="Times New Roman" w:cs="Times New Roman"/>
              </w:rPr>
            </w:pPr>
            <w:r w:rsidRPr="00F71689">
              <w:rPr>
                <w:rFonts w:ascii="Times New Roman" w:eastAsia="Times New Roman" w:hAnsi="Times New Roman" w:cs="Times New Roman"/>
              </w:rPr>
              <w:t>Más népek népzenéje, hangszeres zenéje</w:t>
            </w:r>
          </w:p>
          <w:p w:rsidR="00F71689" w:rsidRPr="00F71689" w:rsidRDefault="00F71689" w:rsidP="00F71689">
            <w:pPr>
              <w:spacing w:after="0" w:line="240" w:lineRule="auto"/>
              <w:jc w:val="both"/>
              <w:rPr>
                <w:rFonts w:ascii="Times New Roman" w:eastAsia="Times New Roman" w:hAnsi="Times New Roman" w:cs="Times New Roman"/>
              </w:rPr>
            </w:pPr>
          </w:p>
          <w:p w:rsidR="00F71689" w:rsidRPr="00F71689" w:rsidRDefault="00F71689" w:rsidP="00F71689">
            <w:pPr>
              <w:spacing w:after="0" w:line="240" w:lineRule="auto"/>
              <w:jc w:val="both"/>
              <w:rPr>
                <w:rFonts w:ascii="Times New Roman" w:eastAsia="Times New Roman" w:hAnsi="Times New Roman" w:cs="Times New Roman"/>
              </w:rPr>
            </w:pPr>
            <w:r w:rsidRPr="00F71689">
              <w:rPr>
                <w:rFonts w:ascii="Times New Roman" w:eastAsia="Times New Roman" w:hAnsi="Times New Roman" w:cs="Times New Roman"/>
              </w:rPr>
              <w:t>Napjaink zenéje, stílusok, előadók, felvételek</w:t>
            </w:r>
          </w:p>
          <w:p w:rsidR="00F71689" w:rsidRPr="00F71689" w:rsidRDefault="00F71689" w:rsidP="00F71689">
            <w:pPr>
              <w:spacing w:after="0" w:line="240" w:lineRule="auto"/>
              <w:jc w:val="both"/>
              <w:rPr>
                <w:rFonts w:ascii="Times New Roman" w:eastAsia="Times New Roman" w:hAnsi="Times New Roman" w:cs="Times New Roman"/>
              </w:rPr>
            </w:pPr>
          </w:p>
          <w:p w:rsidR="00F71689" w:rsidRPr="00F71689" w:rsidRDefault="00F71689" w:rsidP="00F71689">
            <w:pPr>
              <w:spacing w:after="0" w:line="240" w:lineRule="auto"/>
              <w:jc w:val="both"/>
              <w:rPr>
                <w:rFonts w:ascii="Times New Roman" w:eastAsia="Times New Roman" w:hAnsi="Times New Roman" w:cs="Times New Roman"/>
              </w:rPr>
            </w:pPr>
            <w:r w:rsidRPr="00F71689">
              <w:rPr>
                <w:rFonts w:ascii="Times New Roman" w:eastAsia="Times New Roman" w:hAnsi="Times New Roman" w:cs="Times New Roman"/>
              </w:rPr>
              <w:t>Zenehallgatás a technikai eszközök felhasználásával</w:t>
            </w:r>
          </w:p>
          <w:p w:rsidR="00F71689" w:rsidRPr="00F71689" w:rsidRDefault="00F71689" w:rsidP="00F71689">
            <w:pPr>
              <w:spacing w:after="0" w:line="240" w:lineRule="auto"/>
              <w:jc w:val="both"/>
              <w:rPr>
                <w:rFonts w:ascii="Times New Roman" w:eastAsia="Times New Roman" w:hAnsi="Times New Roman" w:cs="Times New Roman"/>
              </w:rPr>
            </w:pPr>
          </w:p>
          <w:p w:rsidR="00F71689" w:rsidRPr="00F71689" w:rsidRDefault="00F71689" w:rsidP="00F71689">
            <w:pPr>
              <w:spacing w:after="0" w:line="240" w:lineRule="auto"/>
              <w:jc w:val="both"/>
              <w:rPr>
                <w:rFonts w:ascii="Times New Roman" w:eastAsia="Times New Roman" w:hAnsi="Times New Roman" w:cs="Times New Roman"/>
              </w:rPr>
            </w:pPr>
            <w:r w:rsidRPr="00F71689">
              <w:rPr>
                <w:rFonts w:ascii="Times New Roman" w:eastAsia="Times New Roman" w:hAnsi="Times New Roman" w:cs="Times New Roman"/>
              </w:rPr>
              <w:t>Hangverseny-látogatások, hangverseny-élmények</w:t>
            </w:r>
          </w:p>
          <w:p w:rsidR="00F71689" w:rsidRPr="00F71689" w:rsidRDefault="00F71689" w:rsidP="00F71689">
            <w:pPr>
              <w:spacing w:after="0" w:line="240" w:lineRule="auto"/>
              <w:jc w:val="both"/>
              <w:rPr>
                <w:rFonts w:ascii="Times New Roman" w:eastAsia="Times New Roman" w:hAnsi="Times New Roman" w:cs="Times New Roman"/>
              </w:rPr>
            </w:pPr>
          </w:p>
          <w:p w:rsidR="00F71689" w:rsidRPr="00F71689" w:rsidRDefault="00F71689" w:rsidP="00F71689">
            <w:pPr>
              <w:spacing w:after="0" w:line="240" w:lineRule="auto"/>
              <w:jc w:val="both"/>
              <w:rPr>
                <w:rFonts w:ascii="Times New Roman" w:eastAsia="Times New Roman" w:hAnsi="Times New Roman" w:cs="Times New Roman"/>
              </w:rPr>
            </w:pPr>
          </w:p>
        </w:tc>
        <w:tc>
          <w:tcPr>
            <w:tcW w:w="3729" w:type="dxa"/>
            <w:gridSpan w:val="2"/>
          </w:tcPr>
          <w:p w:rsidR="00F71689" w:rsidRPr="00F71689" w:rsidRDefault="00F71689" w:rsidP="00F71689">
            <w:pPr>
              <w:spacing w:after="0" w:line="240" w:lineRule="auto"/>
              <w:jc w:val="both"/>
              <w:rPr>
                <w:rFonts w:ascii="Times New Roman" w:eastAsia="Times New Roman" w:hAnsi="Times New Roman" w:cs="Times New Roman"/>
              </w:rPr>
            </w:pPr>
          </w:p>
          <w:p w:rsidR="00F71689" w:rsidRPr="00F71689" w:rsidRDefault="00F71689" w:rsidP="00F71689">
            <w:pPr>
              <w:spacing w:after="0" w:line="240" w:lineRule="auto"/>
              <w:jc w:val="both"/>
              <w:rPr>
                <w:rFonts w:ascii="Times New Roman" w:eastAsia="Times New Roman" w:hAnsi="Times New Roman" w:cs="Times New Roman"/>
              </w:rPr>
            </w:pPr>
          </w:p>
          <w:p w:rsidR="00F71689" w:rsidRPr="00F71689" w:rsidRDefault="00F71689" w:rsidP="00F71689">
            <w:pPr>
              <w:spacing w:after="0" w:line="240" w:lineRule="auto"/>
              <w:jc w:val="both"/>
              <w:rPr>
                <w:rFonts w:ascii="Times New Roman" w:eastAsia="Times New Roman" w:hAnsi="Times New Roman" w:cs="Times New Roman"/>
              </w:rPr>
            </w:pPr>
          </w:p>
          <w:p w:rsidR="00F71689" w:rsidRPr="00F71689" w:rsidRDefault="00F71689" w:rsidP="00F71689">
            <w:pPr>
              <w:spacing w:after="0" w:line="240" w:lineRule="auto"/>
              <w:jc w:val="both"/>
              <w:rPr>
                <w:rFonts w:ascii="Times New Roman" w:eastAsia="Times New Roman" w:hAnsi="Times New Roman" w:cs="Times New Roman"/>
              </w:rPr>
            </w:pPr>
          </w:p>
          <w:p w:rsidR="00F71689" w:rsidRPr="00F71689" w:rsidRDefault="00F71689" w:rsidP="00F71689">
            <w:pPr>
              <w:spacing w:after="0" w:line="240" w:lineRule="auto"/>
              <w:jc w:val="both"/>
              <w:rPr>
                <w:rFonts w:ascii="Times New Roman" w:eastAsia="Times New Roman" w:hAnsi="Times New Roman" w:cs="Times New Roman"/>
              </w:rPr>
            </w:pPr>
          </w:p>
          <w:p w:rsidR="00F71689" w:rsidRPr="00F71689" w:rsidRDefault="00F71689" w:rsidP="00F71689">
            <w:pPr>
              <w:spacing w:after="0" w:line="240" w:lineRule="auto"/>
              <w:jc w:val="both"/>
              <w:rPr>
                <w:rFonts w:ascii="Times New Roman" w:eastAsia="Times New Roman" w:hAnsi="Times New Roman" w:cs="Times New Roman"/>
                <w:color w:val="0000FF"/>
              </w:rPr>
            </w:pPr>
            <w:r w:rsidRPr="00F71689">
              <w:rPr>
                <w:rFonts w:ascii="Times New Roman" w:eastAsia="Times New Roman" w:hAnsi="Times New Roman" w:cs="Times New Roman"/>
              </w:rPr>
              <w:t>Gyakorlatok a zenei fantázia, a zenei memória használatára</w:t>
            </w:r>
          </w:p>
          <w:p w:rsidR="00F71689" w:rsidRPr="00F71689" w:rsidRDefault="00F71689" w:rsidP="00F71689">
            <w:pPr>
              <w:spacing w:after="0" w:line="240" w:lineRule="auto"/>
              <w:jc w:val="both"/>
              <w:rPr>
                <w:rFonts w:ascii="Times New Roman" w:eastAsia="Times New Roman" w:hAnsi="Times New Roman" w:cs="Times New Roman"/>
              </w:rPr>
            </w:pPr>
          </w:p>
          <w:p w:rsidR="00F71689" w:rsidRPr="00F71689" w:rsidRDefault="00F71689" w:rsidP="00F71689">
            <w:pPr>
              <w:spacing w:after="0" w:line="240" w:lineRule="auto"/>
              <w:jc w:val="both"/>
              <w:rPr>
                <w:rFonts w:ascii="Times New Roman" w:eastAsia="Times New Roman" w:hAnsi="Times New Roman" w:cs="Times New Roman"/>
              </w:rPr>
            </w:pPr>
          </w:p>
          <w:p w:rsidR="00F71689" w:rsidRPr="00F71689" w:rsidRDefault="00F71689" w:rsidP="00F71689">
            <w:pPr>
              <w:spacing w:after="0" w:line="240" w:lineRule="auto"/>
              <w:jc w:val="both"/>
              <w:rPr>
                <w:rFonts w:ascii="Times New Roman" w:eastAsia="Times New Roman" w:hAnsi="Times New Roman" w:cs="Times New Roman"/>
              </w:rPr>
            </w:pPr>
          </w:p>
          <w:p w:rsidR="00F71689" w:rsidRPr="00F71689" w:rsidRDefault="00F71689" w:rsidP="00F71689">
            <w:pPr>
              <w:spacing w:after="0" w:line="240" w:lineRule="auto"/>
              <w:jc w:val="both"/>
              <w:rPr>
                <w:rFonts w:ascii="Times New Roman" w:eastAsia="Times New Roman" w:hAnsi="Times New Roman" w:cs="Times New Roman"/>
              </w:rPr>
            </w:pPr>
          </w:p>
          <w:p w:rsidR="00F71689" w:rsidRPr="00F71689" w:rsidRDefault="00F71689" w:rsidP="00F71689">
            <w:pPr>
              <w:spacing w:after="0" w:line="240" w:lineRule="auto"/>
              <w:jc w:val="both"/>
              <w:rPr>
                <w:rFonts w:ascii="Times New Roman" w:eastAsia="Times New Roman" w:hAnsi="Times New Roman" w:cs="Times New Roman"/>
              </w:rPr>
            </w:pPr>
          </w:p>
          <w:p w:rsidR="00F71689" w:rsidRPr="00F71689" w:rsidRDefault="00F71689" w:rsidP="00F71689">
            <w:pPr>
              <w:spacing w:after="0" w:line="240" w:lineRule="auto"/>
              <w:jc w:val="both"/>
              <w:rPr>
                <w:rFonts w:ascii="Times New Roman" w:eastAsia="Times New Roman" w:hAnsi="Times New Roman" w:cs="Times New Roman"/>
              </w:rPr>
            </w:pPr>
          </w:p>
          <w:p w:rsidR="00F71689" w:rsidRPr="00F71689" w:rsidRDefault="00F71689" w:rsidP="00F71689">
            <w:pPr>
              <w:spacing w:after="0" w:line="240" w:lineRule="auto"/>
              <w:jc w:val="both"/>
              <w:rPr>
                <w:rFonts w:ascii="Times New Roman" w:eastAsia="Times New Roman" w:hAnsi="Times New Roman" w:cs="Times New Roman"/>
              </w:rPr>
            </w:pPr>
          </w:p>
          <w:p w:rsidR="00F71689" w:rsidRPr="00F71689" w:rsidRDefault="00F71689" w:rsidP="00F71689">
            <w:pPr>
              <w:spacing w:after="0" w:line="240" w:lineRule="auto"/>
              <w:jc w:val="both"/>
              <w:rPr>
                <w:rFonts w:ascii="Times New Roman" w:eastAsia="Times New Roman" w:hAnsi="Times New Roman" w:cs="Times New Roman"/>
              </w:rPr>
            </w:pPr>
          </w:p>
          <w:p w:rsidR="00F71689" w:rsidRPr="00F71689" w:rsidRDefault="00F71689" w:rsidP="00F71689">
            <w:pPr>
              <w:spacing w:after="0" w:line="240" w:lineRule="auto"/>
              <w:jc w:val="both"/>
              <w:rPr>
                <w:rFonts w:ascii="Times New Roman" w:eastAsia="Times New Roman" w:hAnsi="Times New Roman" w:cs="Times New Roman"/>
              </w:rPr>
            </w:pPr>
          </w:p>
          <w:p w:rsidR="00F71689" w:rsidRPr="00F71689" w:rsidRDefault="00F71689" w:rsidP="00F71689">
            <w:pPr>
              <w:spacing w:after="0" w:line="240" w:lineRule="auto"/>
              <w:jc w:val="both"/>
              <w:rPr>
                <w:rFonts w:ascii="Times New Roman" w:eastAsia="Times New Roman" w:hAnsi="Times New Roman" w:cs="Times New Roman"/>
              </w:rPr>
            </w:pPr>
          </w:p>
          <w:p w:rsidR="00F71689" w:rsidRPr="00F71689" w:rsidRDefault="00F71689" w:rsidP="00F71689">
            <w:pPr>
              <w:spacing w:after="0" w:line="240" w:lineRule="auto"/>
              <w:jc w:val="both"/>
              <w:rPr>
                <w:rFonts w:ascii="Times New Roman" w:eastAsia="Times New Roman" w:hAnsi="Times New Roman" w:cs="Times New Roman"/>
              </w:rPr>
            </w:pPr>
          </w:p>
          <w:p w:rsidR="00F71689" w:rsidRPr="00F71689" w:rsidRDefault="00F71689" w:rsidP="00F71689">
            <w:pPr>
              <w:spacing w:after="0" w:line="240" w:lineRule="auto"/>
              <w:jc w:val="both"/>
              <w:rPr>
                <w:rFonts w:ascii="Times New Roman" w:eastAsia="Times New Roman" w:hAnsi="Times New Roman" w:cs="Times New Roman"/>
              </w:rPr>
            </w:pPr>
          </w:p>
          <w:p w:rsidR="00F71689" w:rsidRPr="00F71689" w:rsidRDefault="00F71689" w:rsidP="00F71689">
            <w:pPr>
              <w:spacing w:after="0" w:line="240" w:lineRule="auto"/>
              <w:jc w:val="both"/>
              <w:rPr>
                <w:rFonts w:ascii="Times New Roman" w:eastAsia="Times New Roman" w:hAnsi="Times New Roman" w:cs="Times New Roman"/>
              </w:rPr>
            </w:pPr>
          </w:p>
          <w:p w:rsidR="00F71689" w:rsidRPr="00F71689" w:rsidRDefault="00F71689" w:rsidP="00F71689">
            <w:pPr>
              <w:spacing w:after="0" w:line="240" w:lineRule="auto"/>
              <w:jc w:val="both"/>
              <w:rPr>
                <w:rFonts w:ascii="Times New Roman" w:eastAsia="Times New Roman" w:hAnsi="Times New Roman" w:cs="Times New Roman"/>
              </w:rPr>
            </w:pPr>
          </w:p>
          <w:p w:rsidR="00F71689" w:rsidRPr="00F71689" w:rsidRDefault="00F71689" w:rsidP="00F71689">
            <w:pPr>
              <w:spacing w:after="0" w:line="240" w:lineRule="auto"/>
              <w:jc w:val="both"/>
              <w:rPr>
                <w:rFonts w:ascii="Times New Roman" w:eastAsia="Times New Roman" w:hAnsi="Times New Roman" w:cs="Times New Roman"/>
              </w:rPr>
            </w:pPr>
            <w:r w:rsidRPr="00F71689">
              <w:rPr>
                <w:rFonts w:ascii="Times New Roman" w:eastAsia="Times New Roman" w:hAnsi="Times New Roman" w:cs="Times New Roman"/>
              </w:rPr>
              <w:t xml:space="preserve">Egyre hosszabb idejű, néhány perces zenei részletek, klasszikus zeneművek irányított figyelmű meghallgatása, elemzése </w:t>
            </w:r>
          </w:p>
          <w:p w:rsidR="00F71689" w:rsidRPr="00F71689" w:rsidRDefault="00F71689" w:rsidP="00F71689">
            <w:pPr>
              <w:spacing w:after="0" w:line="240" w:lineRule="auto"/>
              <w:jc w:val="both"/>
              <w:rPr>
                <w:rFonts w:ascii="Times New Roman" w:eastAsia="Times New Roman" w:hAnsi="Times New Roman" w:cs="Times New Roman"/>
              </w:rPr>
            </w:pPr>
            <w:r w:rsidRPr="00F71689">
              <w:rPr>
                <w:rFonts w:ascii="Times New Roman" w:eastAsia="Times New Roman" w:hAnsi="Times New Roman" w:cs="Times New Roman"/>
              </w:rPr>
              <w:lastRenderedPageBreak/>
              <w:t xml:space="preserve">Ismerkedés híres zeneszerzők életének fontos eseményeivel </w:t>
            </w:r>
          </w:p>
          <w:p w:rsidR="00F71689" w:rsidRPr="00F71689" w:rsidRDefault="00F71689" w:rsidP="00F71689">
            <w:pPr>
              <w:spacing w:after="0" w:line="240" w:lineRule="auto"/>
              <w:jc w:val="both"/>
              <w:rPr>
                <w:rFonts w:ascii="Times New Roman" w:eastAsia="Times New Roman" w:hAnsi="Times New Roman" w:cs="Times New Roman"/>
                <w:color w:val="0000FF"/>
              </w:rPr>
            </w:pPr>
            <w:r w:rsidRPr="00F71689">
              <w:rPr>
                <w:rFonts w:ascii="Times New Roman" w:eastAsia="Times New Roman" w:hAnsi="Times New Roman" w:cs="Times New Roman"/>
              </w:rPr>
              <w:t xml:space="preserve">Ismerkedés magyar népzenei felvételekkel </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A tanult magyar történelmi dallamokhoz, énekekhez kapcsolódó zenei részletek, történeti hangszerek hangjának hallgatása</w:t>
            </w:r>
          </w:p>
          <w:p w:rsidR="00F71689" w:rsidRPr="00F71689" w:rsidRDefault="00F71689" w:rsidP="00F71689">
            <w:pPr>
              <w:spacing w:after="0" w:line="240" w:lineRule="auto"/>
              <w:jc w:val="both"/>
              <w:rPr>
                <w:rFonts w:ascii="Times New Roman" w:eastAsia="Times New Roman" w:hAnsi="Times New Roman" w:cs="Times New Roman"/>
              </w:rPr>
            </w:pPr>
            <w:r w:rsidRPr="00F71689">
              <w:rPr>
                <w:rFonts w:ascii="Times New Roman" w:eastAsia="Times New Roman" w:hAnsi="Times New Roman" w:cs="Times New Roman"/>
              </w:rPr>
              <w:t xml:space="preserve">A helyi lehetőségek szerint részvétel hangversenyen, élő zenei bemutatásokon </w:t>
            </w:r>
          </w:p>
          <w:p w:rsidR="00F71689" w:rsidRPr="00F71689" w:rsidRDefault="00F71689" w:rsidP="00F71689">
            <w:pPr>
              <w:spacing w:after="0" w:line="240" w:lineRule="auto"/>
              <w:jc w:val="both"/>
              <w:rPr>
                <w:rFonts w:ascii="Times New Roman" w:eastAsia="Times New Roman" w:hAnsi="Times New Roman" w:cs="Times New Roman"/>
              </w:rPr>
            </w:pPr>
            <w:r w:rsidRPr="00F71689">
              <w:rPr>
                <w:rFonts w:ascii="Times New Roman" w:eastAsia="Times New Roman" w:hAnsi="Times New Roman" w:cs="Times New Roman"/>
              </w:rPr>
              <w:t xml:space="preserve">Közvetlen hangverseny-élmények szerzése </w:t>
            </w:r>
          </w:p>
          <w:p w:rsidR="00F71689" w:rsidRPr="00F71689" w:rsidRDefault="00F71689" w:rsidP="00F71689">
            <w:pPr>
              <w:spacing w:after="0" w:line="240" w:lineRule="auto"/>
              <w:rPr>
                <w:rFonts w:ascii="Times New Roman" w:eastAsia="Times New Roman" w:hAnsi="Times New Roman" w:cs="Times New Roman"/>
              </w:rPr>
            </w:pPr>
          </w:p>
        </w:tc>
        <w:tc>
          <w:tcPr>
            <w:tcW w:w="2059" w:type="dxa"/>
          </w:tcPr>
          <w:p w:rsidR="00F71689" w:rsidRPr="00F71689" w:rsidRDefault="00F71689" w:rsidP="00F71689">
            <w:pPr>
              <w:spacing w:after="0" w:line="240" w:lineRule="auto"/>
              <w:jc w:val="both"/>
              <w:rPr>
                <w:rFonts w:ascii="Times New Roman" w:eastAsia="Times New Roman" w:hAnsi="Times New Roman" w:cs="Times New Roman"/>
              </w:rPr>
            </w:pPr>
          </w:p>
          <w:p w:rsidR="00F71689" w:rsidRPr="00F71689" w:rsidRDefault="00F71689" w:rsidP="00F71689">
            <w:pPr>
              <w:spacing w:after="0" w:line="240" w:lineRule="auto"/>
              <w:jc w:val="both"/>
              <w:rPr>
                <w:rFonts w:ascii="Times New Roman" w:eastAsia="Times New Roman" w:hAnsi="Times New Roman" w:cs="Times New Roman"/>
              </w:rPr>
            </w:pPr>
          </w:p>
          <w:p w:rsidR="00F71689" w:rsidRPr="00F71689" w:rsidRDefault="00F71689" w:rsidP="00F71689">
            <w:pPr>
              <w:spacing w:after="0" w:line="240" w:lineRule="auto"/>
              <w:jc w:val="both"/>
              <w:rPr>
                <w:rFonts w:ascii="Times New Roman" w:eastAsia="Times New Roman" w:hAnsi="Times New Roman" w:cs="Times New Roman"/>
              </w:rPr>
            </w:pPr>
          </w:p>
          <w:p w:rsidR="00F71689" w:rsidRPr="00F71689" w:rsidRDefault="00F71689" w:rsidP="00F71689">
            <w:pPr>
              <w:spacing w:after="0" w:line="240" w:lineRule="auto"/>
              <w:jc w:val="both"/>
              <w:rPr>
                <w:rFonts w:ascii="Times New Roman" w:eastAsia="Times New Roman" w:hAnsi="Times New Roman" w:cs="Times New Roman"/>
              </w:rPr>
            </w:pPr>
          </w:p>
          <w:p w:rsidR="00F71689" w:rsidRPr="00F71689" w:rsidRDefault="00F71689" w:rsidP="00F71689">
            <w:pPr>
              <w:spacing w:after="0" w:line="240" w:lineRule="auto"/>
              <w:jc w:val="both"/>
              <w:rPr>
                <w:rFonts w:ascii="Times New Roman" w:eastAsia="Times New Roman" w:hAnsi="Times New Roman" w:cs="Times New Roman"/>
              </w:rPr>
            </w:pPr>
          </w:p>
          <w:p w:rsidR="00F71689" w:rsidRPr="00F71689" w:rsidRDefault="00F71689" w:rsidP="00F71689">
            <w:pPr>
              <w:spacing w:after="0" w:line="240" w:lineRule="auto"/>
              <w:jc w:val="both"/>
              <w:rPr>
                <w:rFonts w:ascii="Times New Roman" w:eastAsia="Times New Roman" w:hAnsi="Times New Roman" w:cs="Times New Roman"/>
              </w:rPr>
            </w:pPr>
          </w:p>
          <w:p w:rsidR="00F71689" w:rsidRPr="00F71689" w:rsidRDefault="00F71689" w:rsidP="00F71689">
            <w:pPr>
              <w:spacing w:after="0" w:line="240" w:lineRule="auto"/>
              <w:jc w:val="both"/>
              <w:rPr>
                <w:rFonts w:ascii="Times New Roman" w:eastAsia="Times New Roman" w:hAnsi="Times New Roman" w:cs="Times New Roman"/>
              </w:rPr>
            </w:pPr>
          </w:p>
          <w:p w:rsidR="00F71689" w:rsidRPr="00F71689" w:rsidRDefault="00F71689" w:rsidP="00F71689">
            <w:pPr>
              <w:spacing w:after="0" w:line="240" w:lineRule="auto"/>
              <w:jc w:val="both"/>
              <w:rPr>
                <w:rFonts w:ascii="Times New Roman" w:eastAsia="Times New Roman" w:hAnsi="Times New Roman" w:cs="Times New Roman"/>
              </w:rPr>
            </w:pPr>
          </w:p>
          <w:p w:rsidR="00F71689" w:rsidRPr="00F71689" w:rsidRDefault="00F71689" w:rsidP="00F71689">
            <w:pPr>
              <w:spacing w:after="0" w:line="240" w:lineRule="auto"/>
              <w:jc w:val="both"/>
              <w:rPr>
                <w:rFonts w:ascii="Times New Roman" w:eastAsia="Times New Roman" w:hAnsi="Times New Roman" w:cs="Times New Roman"/>
              </w:rPr>
            </w:pPr>
          </w:p>
          <w:p w:rsidR="00F71689" w:rsidRPr="00F71689" w:rsidRDefault="00F71689" w:rsidP="00F71689">
            <w:pPr>
              <w:spacing w:after="0" w:line="240" w:lineRule="auto"/>
              <w:jc w:val="both"/>
              <w:rPr>
                <w:rFonts w:ascii="Times New Roman" w:eastAsia="Times New Roman" w:hAnsi="Times New Roman" w:cs="Times New Roman"/>
              </w:rPr>
            </w:pPr>
          </w:p>
          <w:p w:rsidR="00F71689" w:rsidRPr="00F71689" w:rsidRDefault="00F71689" w:rsidP="00F71689">
            <w:pPr>
              <w:spacing w:after="0" w:line="240" w:lineRule="auto"/>
              <w:jc w:val="both"/>
              <w:rPr>
                <w:rFonts w:ascii="Times New Roman" w:eastAsia="Times New Roman" w:hAnsi="Times New Roman" w:cs="Times New Roman"/>
              </w:rPr>
            </w:pPr>
          </w:p>
          <w:p w:rsidR="00F71689" w:rsidRPr="00F71689" w:rsidRDefault="00F71689" w:rsidP="00F71689">
            <w:pPr>
              <w:spacing w:after="0" w:line="240" w:lineRule="auto"/>
              <w:jc w:val="both"/>
              <w:rPr>
                <w:rFonts w:ascii="Times New Roman" w:eastAsia="Times New Roman" w:hAnsi="Times New Roman" w:cs="Times New Roman"/>
              </w:rPr>
            </w:pPr>
          </w:p>
          <w:p w:rsidR="00F71689" w:rsidRPr="00F71689" w:rsidRDefault="00F71689" w:rsidP="00F71689">
            <w:pPr>
              <w:spacing w:after="0" w:line="240" w:lineRule="auto"/>
              <w:jc w:val="both"/>
              <w:rPr>
                <w:rFonts w:ascii="Times New Roman" w:eastAsia="Times New Roman" w:hAnsi="Times New Roman" w:cs="Times New Roman"/>
              </w:rPr>
            </w:pPr>
          </w:p>
          <w:p w:rsidR="00F71689" w:rsidRPr="00F71689" w:rsidRDefault="00F71689" w:rsidP="00F71689">
            <w:pPr>
              <w:spacing w:after="0" w:line="240" w:lineRule="auto"/>
              <w:jc w:val="both"/>
              <w:rPr>
                <w:rFonts w:ascii="Times New Roman" w:eastAsia="Times New Roman" w:hAnsi="Times New Roman" w:cs="Times New Roman"/>
              </w:rPr>
            </w:pPr>
          </w:p>
          <w:p w:rsidR="00F71689" w:rsidRPr="00F71689" w:rsidRDefault="00F71689" w:rsidP="00F71689">
            <w:pPr>
              <w:spacing w:after="0" w:line="240" w:lineRule="auto"/>
              <w:jc w:val="both"/>
              <w:rPr>
                <w:rFonts w:ascii="Times New Roman" w:eastAsia="Times New Roman" w:hAnsi="Times New Roman" w:cs="Times New Roman"/>
              </w:rPr>
            </w:pPr>
          </w:p>
          <w:p w:rsidR="00F71689" w:rsidRPr="00F71689" w:rsidRDefault="00F71689" w:rsidP="00F71689">
            <w:pPr>
              <w:spacing w:after="0" w:line="240" w:lineRule="auto"/>
              <w:jc w:val="both"/>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 xml:space="preserve">Magyar nyelv és irodalom: </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 xml:space="preserve">Különböző zenei stílusok felismerése. Ismerkedés változatos ritmikai és zenei formálású </w:t>
            </w:r>
            <w:r w:rsidRPr="00F71689">
              <w:rPr>
                <w:rFonts w:ascii="Times New Roman" w:eastAsia="Times New Roman" w:hAnsi="Times New Roman" w:cs="Times New Roman"/>
              </w:rPr>
              <w:lastRenderedPageBreak/>
              <w:t xml:space="preserve">művekkel, műfajokkal. </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A műélvezet megtapasztalása a képzelet, a ritmus és a zene révén. Az önálló műbefogadás mind teljesebb és gyakoribb élménye, a hatás feldolgozása.</w:t>
            </w: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 xml:space="preserve">Matematika: az érzékelés pontosságának fejlesztése. </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 xml:space="preserve"> Összehasonlítás, azonosítás, megkülönböztetés. Rendezés. </w:t>
            </w: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Rajz és vizuális kultúra: események, érzelmek kifejezése és képi rögzítése, különféle technikák segítségével</w:t>
            </w:r>
          </w:p>
        </w:tc>
      </w:tr>
      <w:tr w:rsidR="00F71689" w:rsidRPr="00F71689" w:rsidTr="00F71689">
        <w:trPr>
          <w:jc w:val="center"/>
        </w:trPr>
        <w:tc>
          <w:tcPr>
            <w:tcW w:w="2995" w:type="dxa"/>
            <w:tcBorders>
              <w:bottom w:val="single" w:sz="4" w:space="0" w:color="auto"/>
            </w:tcBorders>
            <w:vAlign w:val="center"/>
          </w:tcPr>
          <w:p w:rsidR="00F71689" w:rsidRPr="00F71689" w:rsidRDefault="00F71689" w:rsidP="00F71689">
            <w:pPr>
              <w:spacing w:after="0" w:line="240" w:lineRule="auto"/>
              <w:jc w:val="center"/>
              <w:rPr>
                <w:rFonts w:ascii="Times New Roman" w:eastAsia="Times New Roman" w:hAnsi="Times New Roman" w:cs="Times New Roman"/>
                <w:b/>
              </w:rPr>
            </w:pPr>
            <w:r w:rsidRPr="00F71689">
              <w:rPr>
                <w:rFonts w:ascii="Times New Roman" w:eastAsia="Times New Roman" w:hAnsi="Times New Roman" w:cs="Times New Roman"/>
                <w:b/>
              </w:rPr>
              <w:lastRenderedPageBreak/>
              <w:t>Kulcsfogalmak/fogalmak</w:t>
            </w:r>
          </w:p>
        </w:tc>
        <w:tc>
          <w:tcPr>
            <w:tcW w:w="6077" w:type="dxa"/>
            <w:gridSpan w:val="4"/>
            <w:tcBorders>
              <w:bottom w:val="single" w:sz="4" w:space="0" w:color="auto"/>
            </w:tcBorders>
            <w:vAlign w:val="center"/>
          </w:tcPr>
          <w:p w:rsidR="00F71689" w:rsidRPr="00F71689" w:rsidRDefault="00F71689" w:rsidP="00F71689">
            <w:pPr>
              <w:spacing w:after="0" w:line="240" w:lineRule="auto"/>
              <w:jc w:val="both"/>
              <w:rPr>
                <w:rFonts w:ascii="Times New Roman" w:eastAsia="Times New Roman" w:hAnsi="Times New Roman" w:cs="Times New Roman"/>
              </w:rPr>
            </w:pPr>
            <w:r w:rsidRPr="00F71689">
              <w:rPr>
                <w:rFonts w:ascii="Times New Roman" w:eastAsia="Times New Roman" w:hAnsi="Times New Roman" w:cs="Times New Roman"/>
              </w:rPr>
              <w:t>Népdalelemzés: régi stílus- új stílus.</w:t>
            </w:r>
          </w:p>
          <w:p w:rsidR="00F71689" w:rsidRPr="00F71689" w:rsidRDefault="00F71689" w:rsidP="00F71689">
            <w:pPr>
              <w:spacing w:after="0" w:line="240" w:lineRule="auto"/>
              <w:jc w:val="both"/>
              <w:rPr>
                <w:rFonts w:ascii="Times New Roman" w:eastAsia="Times New Roman" w:hAnsi="Times New Roman" w:cs="Times New Roman"/>
              </w:rPr>
            </w:pPr>
            <w:r w:rsidRPr="00F71689">
              <w:rPr>
                <w:rFonts w:ascii="Times New Roman" w:eastAsia="Times New Roman" w:hAnsi="Times New Roman" w:cs="Times New Roman"/>
              </w:rPr>
              <w:t>Magyar zeneszerzők.</w:t>
            </w:r>
          </w:p>
          <w:p w:rsidR="00F71689" w:rsidRPr="00F71689" w:rsidRDefault="00F71689" w:rsidP="00F71689">
            <w:pPr>
              <w:spacing w:after="0" w:line="240" w:lineRule="auto"/>
              <w:jc w:val="both"/>
              <w:rPr>
                <w:rFonts w:ascii="Times New Roman" w:eastAsia="Times New Roman" w:hAnsi="Times New Roman" w:cs="Times New Roman"/>
              </w:rPr>
            </w:pPr>
            <w:r w:rsidRPr="00F71689">
              <w:rPr>
                <w:rFonts w:ascii="Times New Roman" w:eastAsia="Times New Roman" w:hAnsi="Times New Roman" w:cs="Times New Roman"/>
              </w:rPr>
              <w:t>Magyar népi hangszerek, népi zenekarok. Népies műzene.</w:t>
            </w:r>
          </w:p>
          <w:p w:rsidR="00F71689" w:rsidRPr="00F71689" w:rsidRDefault="00F71689" w:rsidP="00F71689">
            <w:pPr>
              <w:spacing w:after="0" w:line="240" w:lineRule="auto"/>
              <w:jc w:val="both"/>
              <w:rPr>
                <w:rFonts w:ascii="Times New Roman" w:eastAsia="Times New Roman" w:hAnsi="Times New Roman" w:cs="Times New Roman"/>
              </w:rPr>
            </w:pPr>
            <w:r w:rsidRPr="00F71689">
              <w:rPr>
                <w:rFonts w:ascii="Times New Roman" w:eastAsia="Times New Roman" w:hAnsi="Times New Roman" w:cs="Times New Roman"/>
              </w:rPr>
              <w:t>Daljáték.</w:t>
            </w:r>
          </w:p>
          <w:p w:rsidR="00F71689" w:rsidRPr="00F71689" w:rsidRDefault="00F71689" w:rsidP="00F71689">
            <w:pPr>
              <w:spacing w:after="0" w:line="240" w:lineRule="auto"/>
              <w:jc w:val="both"/>
              <w:rPr>
                <w:rFonts w:ascii="Times New Roman" w:eastAsia="Times New Roman" w:hAnsi="Times New Roman" w:cs="Times New Roman"/>
                <w:color w:val="0000FF"/>
              </w:rPr>
            </w:pPr>
            <w:r w:rsidRPr="00F71689">
              <w:rPr>
                <w:rFonts w:ascii="Times New Roman" w:eastAsia="Times New Roman" w:hAnsi="Times New Roman" w:cs="Times New Roman"/>
                <w:color w:val="0000FF"/>
              </w:rPr>
              <w:t>.</w:t>
            </w:r>
          </w:p>
          <w:p w:rsidR="00F71689" w:rsidRPr="00F71689" w:rsidRDefault="00F71689" w:rsidP="00F71689">
            <w:pPr>
              <w:spacing w:after="0" w:line="240" w:lineRule="auto"/>
              <w:jc w:val="both"/>
              <w:rPr>
                <w:rFonts w:ascii="Times New Roman" w:eastAsia="Times New Roman" w:hAnsi="Times New Roman" w:cs="Times New Roman"/>
              </w:rPr>
            </w:pPr>
            <w:r w:rsidRPr="00F71689">
              <w:rPr>
                <w:rFonts w:ascii="Times New Roman" w:eastAsia="Times New Roman" w:hAnsi="Times New Roman" w:cs="Times New Roman"/>
              </w:rPr>
              <w:t xml:space="preserve">Hangverseny, élő zene. </w:t>
            </w:r>
          </w:p>
        </w:tc>
      </w:tr>
      <w:tr w:rsidR="00F71689" w:rsidRPr="00F71689" w:rsidTr="00F71689">
        <w:trPr>
          <w:jc w:val="center"/>
        </w:trPr>
        <w:tc>
          <w:tcPr>
            <w:tcW w:w="2995" w:type="dxa"/>
            <w:tcBorders>
              <w:left w:val="nil"/>
              <w:right w:val="nil"/>
            </w:tcBorders>
            <w:vAlign w:val="center"/>
          </w:tcPr>
          <w:p w:rsidR="00F71689" w:rsidRPr="00F71689" w:rsidRDefault="00F71689" w:rsidP="00F71689">
            <w:pPr>
              <w:spacing w:after="0" w:line="240" w:lineRule="auto"/>
              <w:rPr>
                <w:rFonts w:ascii="Times New Roman" w:eastAsia="Times New Roman" w:hAnsi="Times New Roman" w:cs="Times New Roman"/>
              </w:rPr>
            </w:pPr>
          </w:p>
        </w:tc>
        <w:tc>
          <w:tcPr>
            <w:tcW w:w="1611" w:type="dxa"/>
            <w:gridSpan w:val="2"/>
            <w:tcBorders>
              <w:left w:val="nil"/>
              <w:right w:val="nil"/>
            </w:tcBorders>
            <w:vAlign w:val="center"/>
          </w:tcPr>
          <w:p w:rsidR="00F71689" w:rsidRPr="00F71689" w:rsidRDefault="00F71689" w:rsidP="00F71689">
            <w:pPr>
              <w:spacing w:after="0" w:line="240" w:lineRule="auto"/>
              <w:jc w:val="center"/>
              <w:rPr>
                <w:rFonts w:ascii="Times New Roman" w:eastAsia="Times New Roman" w:hAnsi="Times New Roman" w:cs="Times New Roman"/>
              </w:rPr>
            </w:pPr>
          </w:p>
        </w:tc>
        <w:tc>
          <w:tcPr>
            <w:tcW w:w="2407" w:type="dxa"/>
            <w:tcBorders>
              <w:left w:val="nil"/>
              <w:right w:val="nil"/>
            </w:tcBorders>
            <w:vAlign w:val="center"/>
          </w:tcPr>
          <w:p w:rsidR="00F71689" w:rsidRPr="00F71689" w:rsidRDefault="00F71689" w:rsidP="00F71689">
            <w:pPr>
              <w:spacing w:after="0" w:line="240" w:lineRule="auto"/>
              <w:jc w:val="center"/>
              <w:rPr>
                <w:rFonts w:ascii="Times New Roman" w:eastAsia="Times New Roman" w:hAnsi="Times New Roman" w:cs="Times New Roman"/>
              </w:rPr>
            </w:pPr>
          </w:p>
        </w:tc>
        <w:tc>
          <w:tcPr>
            <w:tcW w:w="2059" w:type="dxa"/>
            <w:tcBorders>
              <w:left w:val="nil"/>
              <w:right w:val="nil"/>
            </w:tcBorders>
            <w:vAlign w:val="center"/>
          </w:tcPr>
          <w:p w:rsidR="00F71689" w:rsidRPr="00F71689" w:rsidRDefault="00F71689" w:rsidP="00F71689">
            <w:pPr>
              <w:spacing w:after="0" w:line="240" w:lineRule="auto"/>
              <w:jc w:val="center"/>
              <w:rPr>
                <w:rFonts w:ascii="Times New Roman" w:eastAsia="Times New Roman" w:hAnsi="Times New Roman" w:cs="Times New Roman"/>
              </w:rPr>
            </w:pPr>
          </w:p>
        </w:tc>
      </w:tr>
      <w:tr w:rsidR="00F71689" w:rsidRPr="00F71689" w:rsidTr="00F71689">
        <w:trPr>
          <w:jc w:val="center"/>
        </w:trPr>
        <w:tc>
          <w:tcPr>
            <w:tcW w:w="2995" w:type="dxa"/>
            <w:vAlign w:val="center"/>
          </w:tcPr>
          <w:p w:rsidR="00F71689" w:rsidRPr="00F71689" w:rsidRDefault="00F71689" w:rsidP="00F71689">
            <w:pPr>
              <w:spacing w:after="0" w:line="240" w:lineRule="auto"/>
              <w:jc w:val="center"/>
              <w:rPr>
                <w:rFonts w:ascii="Times New Roman" w:eastAsia="Times New Roman" w:hAnsi="Times New Roman" w:cs="Times New Roman"/>
                <w:b/>
              </w:rPr>
            </w:pPr>
            <w:r w:rsidRPr="00F71689">
              <w:rPr>
                <w:rFonts w:ascii="Times New Roman" w:eastAsia="Times New Roman" w:hAnsi="Times New Roman" w:cs="Times New Roman"/>
                <w:b/>
              </w:rPr>
              <w:t>A fejlesztés várt eredményei az  évfolyam végére</w:t>
            </w:r>
          </w:p>
        </w:tc>
        <w:tc>
          <w:tcPr>
            <w:tcW w:w="6077" w:type="dxa"/>
            <w:gridSpan w:val="4"/>
            <w:vAlign w:val="center"/>
          </w:tcPr>
          <w:p w:rsidR="00F71689" w:rsidRPr="00F71689" w:rsidRDefault="00F71689" w:rsidP="00F71689">
            <w:pPr>
              <w:spacing w:after="0" w:line="240" w:lineRule="auto"/>
              <w:jc w:val="both"/>
              <w:rPr>
                <w:rFonts w:ascii="Times New Roman" w:eastAsia="Times New Roman" w:hAnsi="Times New Roman" w:cs="Times New Roman"/>
              </w:rPr>
            </w:pPr>
            <w:r w:rsidRPr="00F71689">
              <w:rPr>
                <w:rFonts w:ascii="Times New Roman" w:eastAsia="Times New Roman" w:hAnsi="Times New Roman" w:cs="Times New Roman"/>
              </w:rPr>
              <w:t>A többször hallgatott zenei részletek felismerése, elemzése.</w:t>
            </w:r>
          </w:p>
          <w:p w:rsidR="00F71689" w:rsidRPr="00F71689" w:rsidRDefault="00F71689" w:rsidP="00F71689">
            <w:pPr>
              <w:spacing w:after="0" w:line="240" w:lineRule="auto"/>
              <w:jc w:val="both"/>
              <w:rPr>
                <w:rFonts w:ascii="Times New Roman" w:eastAsia="Times New Roman" w:hAnsi="Times New Roman" w:cs="Times New Roman"/>
              </w:rPr>
            </w:pPr>
            <w:r w:rsidRPr="00F71689">
              <w:rPr>
                <w:rFonts w:ascii="Times New Roman" w:eastAsia="Times New Roman" w:hAnsi="Times New Roman" w:cs="Times New Roman"/>
              </w:rPr>
              <w:t>A szülőföld zenéjének ismerete, érdeklődés a szülőföld, a lakóhely zenei értékei iránt.</w:t>
            </w:r>
          </w:p>
          <w:p w:rsidR="00F71689" w:rsidRPr="00F71689" w:rsidRDefault="00F71689" w:rsidP="00F71689">
            <w:pPr>
              <w:spacing w:after="0" w:line="240" w:lineRule="auto"/>
              <w:jc w:val="both"/>
              <w:rPr>
                <w:rFonts w:ascii="Times New Roman" w:eastAsia="Times New Roman" w:hAnsi="Times New Roman" w:cs="Times New Roman"/>
              </w:rPr>
            </w:pPr>
            <w:r w:rsidRPr="00F71689">
              <w:rPr>
                <w:rFonts w:ascii="Times New Roman" w:eastAsia="Times New Roman" w:hAnsi="Times New Roman" w:cs="Times New Roman"/>
              </w:rPr>
              <w:t>Képesség a zenei élmény átélésére.</w:t>
            </w:r>
          </w:p>
          <w:p w:rsidR="00F71689" w:rsidRPr="00F71689" w:rsidRDefault="00F71689" w:rsidP="00F71689">
            <w:pPr>
              <w:spacing w:after="0" w:line="240" w:lineRule="auto"/>
              <w:jc w:val="both"/>
              <w:rPr>
                <w:rFonts w:ascii="Times New Roman" w:eastAsia="Times New Roman" w:hAnsi="Times New Roman" w:cs="Times New Roman"/>
              </w:rPr>
            </w:pPr>
            <w:r w:rsidRPr="00F71689">
              <w:rPr>
                <w:rFonts w:ascii="Times New Roman" w:eastAsia="Times New Roman" w:hAnsi="Times New Roman" w:cs="Times New Roman"/>
              </w:rPr>
              <w:t xml:space="preserve">Érzelmek, hangulatok megfigyelése, azok kifejezése különféle formákban. Az esztétikai érzék, a zenei ízlés fejlődése. </w:t>
            </w:r>
          </w:p>
          <w:p w:rsidR="00F71689" w:rsidRPr="00F71689" w:rsidRDefault="00F71689" w:rsidP="00F71689">
            <w:pPr>
              <w:spacing w:after="0" w:line="240" w:lineRule="auto"/>
              <w:jc w:val="both"/>
              <w:rPr>
                <w:rFonts w:ascii="Times New Roman" w:eastAsia="Times New Roman" w:hAnsi="Times New Roman" w:cs="Times New Roman"/>
              </w:rPr>
            </w:pPr>
          </w:p>
        </w:tc>
      </w:tr>
    </w:tbl>
    <w:p w:rsidR="00F71689" w:rsidRPr="00F71689" w:rsidRDefault="00F71689" w:rsidP="00F71689">
      <w:pPr>
        <w:spacing w:after="0" w:line="240" w:lineRule="auto"/>
        <w:rPr>
          <w:rFonts w:ascii="Times New Roman" w:eastAsia="Times New Roman" w:hAnsi="Times New Roman" w:cs="Times New Roman"/>
          <w:color w:val="FF0000"/>
        </w:rPr>
      </w:pP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br w:type="page"/>
      </w:r>
    </w:p>
    <w:p w:rsidR="00F71689" w:rsidRPr="00F71689" w:rsidRDefault="00F71689" w:rsidP="00F71689">
      <w:pPr>
        <w:spacing w:after="0" w:line="240" w:lineRule="auto"/>
        <w:jc w:val="center"/>
        <w:rPr>
          <w:rFonts w:ascii="Times New Roman" w:eastAsia="Times New Roman" w:hAnsi="Times New Roman" w:cs="Times New Roman"/>
          <w:b/>
          <w:color w:val="000000"/>
          <w:sz w:val="28"/>
          <w:szCs w:val="28"/>
        </w:rPr>
      </w:pPr>
      <w:r w:rsidRPr="00F71689">
        <w:rPr>
          <w:rFonts w:ascii="Times New Roman" w:eastAsia="Times New Roman" w:hAnsi="Times New Roman" w:cs="Times New Roman"/>
          <w:b/>
          <w:color w:val="000000"/>
          <w:sz w:val="28"/>
          <w:szCs w:val="28"/>
        </w:rPr>
        <w:lastRenderedPageBreak/>
        <w:t>8. évfolyam</w:t>
      </w:r>
    </w:p>
    <w:tbl>
      <w:tblPr>
        <w:tblStyle w:val="Rcsostblzat"/>
        <w:tblW w:w="0" w:type="auto"/>
        <w:jc w:val="center"/>
        <w:tblLook w:val="01E0" w:firstRow="1" w:lastRow="1" w:firstColumn="1" w:lastColumn="1" w:noHBand="0" w:noVBand="0"/>
      </w:tblPr>
      <w:tblGrid>
        <w:gridCol w:w="2988"/>
        <w:gridCol w:w="1150"/>
      </w:tblGrid>
      <w:tr w:rsidR="00F71689" w:rsidRPr="00F71689" w:rsidTr="00F71689">
        <w:trPr>
          <w:jc w:val="center"/>
        </w:trPr>
        <w:tc>
          <w:tcPr>
            <w:tcW w:w="2988" w:type="dxa"/>
          </w:tcPr>
          <w:p w:rsidR="00F71689" w:rsidRPr="00F71689" w:rsidRDefault="00F71689" w:rsidP="00F71689">
            <w:pPr>
              <w:rPr>
                <w:b/>
                <w:sz w:val="24"/>
                <w:szCs w:val="24"/>
              </w:rPr>
            </w:pPr>
            <w:r w:rsidRPr="00F71689">
              <w:rPr>
                <w:b/>
                <w:sz w:val="24"/>
                <w:szCs w:val="24"/>
              </w:rPr>
              <w:t>Témakör</w:t>
            </w:r>
          </w:p>
        </w:tc>
        <w:tc>
          <w:tcPr>
            <w:tcW w:w="1150" w:type="dxa"/>
          </w:tcPr>
          <w:p w:rsidR="00F71689" w:rsidRPr="00F71689" w:rsidRDefault="00F71689" w:rsidP="00F71689">
            <w:pPr>
              <w:rPr>
                <w:b/>
                <w:sz w:val="24"/>
                <w:szCs w:val="24"/>
              </w:rPr>
            </w:pPr>
            <w:r w:rsidRPr="00F71689">
              <w:rPr>
                <w:b/>
                <w:sz w:val="24"/>
                <w:szCs w:val="24"/>
              </w:rPr>
              <w:t xml:space="preserve">Óraszám </w:t>
            </w:r>
          </w:p>
        </w:tc>
      </w:tr>
      <w:tr w:rsidR="00F71689" w:rsidRPr="00F71689" w:rsidTr="00F71689">
        <w:trPr>
          <w:jc w:val="center"/>
        </w:trPr>
        <w:tc>
          <w:tcPr>
            <w:tcW w:w="2988" w:type="dxa"/>
          </w:tcPr>
          <w:p w:rsidR="00F71689" w:rsidRPr="00F71689" w:rsidRDefault="00F71689" w:rsidP="00F71689">
            <w:pPr>
              <w:rPr>
                <w:sz w:val="24"/>
                <w:szCs w:val="24"/>
              </w:rPr>
            </w:pPr>
            <w:r w:rsidRPr="00F71689">
              <w:rPr>
                <w:sz w:val="24"/>
                <w:szCs w:val="24"/>
              </w:rPr>
              <w:t>Zenei produkció</w:t>
            </w:r>
          </w:p>
        </w:tc>
        <w:tc>
          <w:tcPr>
            <w:tcW w:w="1150" w:type="dxa"/>
          </w:tcPr>
          <w:p w:rsidR="00F71689" w:rsidRPr="00F71689" w:rsidRDefault="00F71689" w:rsidP="00F71689">
            <w:pPr>
              <w:rPr>
                <w:sz w:val="24"/>
                <w:szCs w:val="24"/>
              </w:rPr>
            </w:pPr>
            <w:r w:rsidRPr="00F71689">
              <w:rPr>
                <w:sz w:val="24"/>
                <w:szCs w:val="24"/>
              </w:rPr>
              <w:t>16</w:t>
            </w:r>
          </w:p>
        </w:tc>
      </w:tr>
      <w:tr w:rsidR="00F71689" w:rsidRPr="00F71689" w:rsidTr="00F71689">
        <w:trPr>
          <w:jc w:val="center"/>
        </w:trPr>
        <w:tc>
          <w:tcPr>
            <w:tcW w:w="2988" w:type="dxa"/>
          </w:tcPr>
          <w:p w:rsidR="00F71689" w:rsidRPr="00F71689" w:rsidRDefault="00F71689" w:rsidP="00F71689">
            <w:pPr>
              <w:rPr>
                <w:sz w:val="24"/>
                <w:szCs w:val="24"/>
              </w:rPr>
            </w:pPr>
            <w:r w:rsidRPr="00F71689">
              <w:rPr>
                <w:sz w:val="24"/>
                <w:szCs w:val="24"/>
              </w:rPr>
              <w:t>Zenei befogadás</w:t>
            </w:r>
          </w:p>
        </w:tc>
        <w:tc>
          <w:tcPr>
            <w:tcW w:w="1150" w:type="dxa"/>
          </w:tcPr>
          <w:p w:rsidR="00F71689" w:rsidRPr="00F71689" w:rsidRDefault="00F71689" w:rsidP="00F71689">
            <w:pPr>
              <w:rPr>
                <w:sz w:val="24"/>
                <w:szCs w:val="24"/>
              </w:rPr>
            </w:pPr>
            <w:r w:rsidRPr="00F71689">
              <w:rPr>
                <w:sz w:val="24"/>
                <w:szCs w:val="24"/>
              </w:rPr>
              <w:t>16</w:t>
            </w:r>
          </w:p>
        </w:tc>
      </w:tr>
      <w:tr w:rsidR="00F71689" w:rsidRPr="00F71689" w:rsidTr="00F71689">
        <w:trPr>
          <w:jc w:val="center"/>
        </w:trPr>
        <w:tc>
          <w:tcPr>
            <w:tcW w:w="2988" w:type="dxa"/>
          </w:tcPr>
          <w:p w:rsidR="00F71689" w:rsidRPr="00F71689" w:rsidRDefault="00F71689" w:rsidP="00F71689">
            <w:pPr>
              <w:rPr>
                <w:sz w:val="24"/>
                <w:szCs w:val="24"/>
              </w:rPr>
            </w:pPr>
            <w:r w:rsidRPr="00F71689">
              <w:rPr>
                <w:sz w:val="24"/>
                <w:szCs w:val="24"/>
              </w:rPr>
              <w:t>Szabadon felhasználható</w:t>
            </w:r>
          </w:p>
        </w:tc>
        <w:tc>
          <w:tcPr>
            <w:tcW w:w="1150" w:type="dxa"/>
          </w:tcPr>
          <w:p w:rsidR="00F71689" w:rsidRPr="00F71689" w:rsidRDefault="00F71689" w:rsidP="00F71689">
            <w:pPr>
              <w:rPr>
                <w:sz w:val="24"/>
                <w:szCs w:val="24"/>
              </w:rPr>
            </w:pPr>
            <w:r w:rsidRPr="00F71689">
              <w:rPr>
                <w:sz w:val="24"/>
                <w:szCs w:val="24"/>
              </w:rPr>
              <w:t>4</w:t>
            </w:r>
          </w:p>
        </w:tc>
      </w:tr>
      <w:tr w:rsidR="00F71689" w:rsidRPr="00F71689" w:rsidTr="00F71689">
        <w:trPr>
          <w:jc w:val="center"/>
        </w:trPr>
        <w:tc>
          <w:tcPr>
            <w:tcW w:w="2988" w:type="dxa"/>
          </w:tcPr>
          <w:p w:rsidR="00F71689" w:rsidRPr="00F71689" w:rsidRDefault="00F71689" w:rsidP="00F71689">
            <w:pPr>
              <w:rPr>
                <w:sz w:val="24"/>
                <w:szCs w:val="24"/>
              </w:rPr>
            </w:pPr>
          </w:p>
        </w:tc>
        <w:tc>
          <w:tcPr>
            <w:tcW w:w="1150" w:type="dxa"/>
          </w:tcPr>
          <w:p w:rsidR="00F71689" w:rsidRPr="00F71689" w:rsidRDefault="00F71689" w:rsidP="00F71689">
            <w:pPr>
              <w:rPr>
                <w:sz w:val="24"/>
                <w:szCs w:val="24"/>
              </w:rPr>
            </w:pPr>
            <w:r w:rsidRPr="00F71689">
              <w:rPr>
                <w:sz w:val="24"/>
                <w:szCs w:val="24"/>
              </w:rPr>
              <w:t>36</w:t>
            </w:r>
          </w:p>
        </w:tc>
      </w:tr>
    </w:tbl>
    <w:p w:rsidR="00F71689" w:rsidRPr="00F71689" w:rsidRDefault="00F71689" w:rsidP="00F71689">
      <w:pPr>
        <w:spacing w:after="0" w:line="240" w:lineRule="auto"/>
        <w:rPr>
          <w:rFonts w:ascii="Times New Roman" w:eastAsia="Times New Roman" w:hAnsi="Times New Roman" w:cs="Times New Roman"/>
        </w:rPr>
      </w:pPr>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791"/>
        <w:gridCol w:w="716"/>
        <w:gridCol w:w="1485"/>
        <w:gridCol w:w="1946"/>
        <w:gridCol w:w="2134"/>
      </w:tblGrid>
      <w:tr w:rsidR="00F71689" w:rsidRPr="00F71689" w:rsidTr="00F71689">
        <w:trPr>
          <w:jc w:val="center"/>
        </w:trPr>
        <w:tc>
          <w:tcPr>
            <w:tcW w:w="2698" w:type="dxa"/>
            <w:vAlign w:val="center"/>
          </w:tcPr>
          <w:p w:rsidR="00F71689" w:rsidRPr="00F71689" w:rsidRDefault="00F71689" w:rsidP="00F71689">
            <w:pPr>
              <w:spacing w:after="0" w:line="240" w:lineRule="auto"/>
              <w:jc w:val="center"/>
              <w:rPr>
                <w:rFonts w:ascii="Times New Roman" w:eastAsia="Times New Roman" w:hAnsi="Times New Roman" w:cs="Times New Roman"/>
                <w:b/>
              </w:rPr>
            </w:pPr>
            <w:r w:rsidRPr="00F71689">
              <w:rPr>
                <w:rFonts w:ascii="Times New Roman" w:eastAsia="Times New Roman" w:hAnsi="Times New Roman" w:cs="Times New Roman"/>
                <w:b/>
              </w:rPr>
              <w:t>Tematikai egység/Fejlesztési cél</w:t>
            </w:r>
          </w:p>
        </w:tc>
        <w:tc>
          <w:tcPr>
            <w:tcW w:w="4231" w:type="dxa"/>
            <w:gridSpan w:val="3"/>
            <w:vAlign w:val="center"/>
          </w:tcPr>
          <w:p w:rsidR="00F71689" w:rsidRPr="00F71689" w:rsidRDefault="00F71689" w:rsidP="00F71689">
            <w:pPr>
              <w:spacing w:after="0" w:line="240" w:lineRule="auto"/>
              <w:jc w:val="center"/>
              <w:rPr>
                <w:rFonts w:ascii="Times New Roman" w:eastAsia="Times New Roman" w:hAnsi="Times New Roman" w:cs="Times New Roman"/>
                <w:b/>
              </w:rPr>
            </w:pPr>
            <w:r w:rsidRPr="00F71689">
              <w:rPr>
                <w:rFonts w:ascii="Times New Roman" w:eastAsia="Times New Roman" w:hAnsi="Times New Roman" w:cs="Times New Roman"/>
              </w:rPr>
              <w:t xml:space="preserve">1.ZENEI REPRODUKCIÓ </w:t>
            </w:r>
          </w:p>
        </w:tc>
        <w:tc>
          <w:tcPr>
            <w:tcW w:w="2143" w:type="dxa"/>
            <w:vAlign w:val="center"/>
          </w:tcPr>
          <w:p w:rsidR="00F71689" w:rsidRPr="00F71689" w:rsidRDefault="00F71689" w:rsidP="00F71689">
            <w:pPr>
              <w:spacing w:after="0" w:line="240" w:lineRule="auto"/>
              <w:rPr>
                <w:rFonts w:ascii="Times New Roman" w:eastAsia="Times New Roman" w:hAnsi="Times New Roman" w:cs="Times New Roman"/>
                <w:b/>
              </w:rPr>
            </w:pPr>
            <w:r w:rsidRPr="00F71689">
              <w:rPr>
                <w:rFonts w:ascii="Times New Roman" w:eastAsia="Times New Roman" w:hAnsi="Times New Roman" w:cs="Times New Roman"/>
                <w:b/>
              </w:rPr>
              <w:t>Órakeret: 16 óra</w:t>
            </w:r>
          </w:p>
        </w:tc>
      </w:tr>
      <w:tr w:rsidR="00F71689" w:rsidRPr="00F71689" w:rsidTr="00F71689">
        <w:trPr>
          <w:jc w:val="center"/>
        </w:trPr>
        <w:tc>
          <w:tcPr>
            <w:tcW w:w="2698" w:type="dxa"/>
            <w:vAlign w:val="center"/>
          </w:tcPr>
          <w:p w:rsidR="00F71689" w:rsidRPr="00F71689" w:rsidRDefault="00F71689" w:rsidP="00F71689">
            <w:pPr>
              <w:spacing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Előzetes tudás</w:t>
            </w:r>
          </w:p>
        </w:tc>
        <w:tc>
          <w:tcPr>
            <w:tcW w:w="6374" w:type="dxa"/>
            <w:gridSpan w:val="4"/>
            <w:vAlign w:val="center"/>
          </w:tcPr>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Az előző évfolyamfokokban kialakított zenei képességek, attitűdök.</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A ritmusérzék, a zenei hallás és a muzikalitás megfelelő szintje.</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Társadalomismereti, irodalmi, természetismereti anyagrészek ismerete. </w:t>
            </w:r>
          </w:p>
        </w:tc>
      </w:tr>
      <w:tr w:rsidR="00F71689" w:rsidRPr="00F71689" w:rsidTr="00F71689">
        <w:trPr>
          <w:jc w:val="center"/>
        </w:trPr>
        <w:tc>
          <w:tcPr>
            <w:tcW w:w="2698" w:type="dxa"/>
            <w:vAlign w:val="center"/>
          </w:tcPr>
          <w:p w:rsidR="00F71689" w:rsidRPr="00F71689" w:rsidRDefault="00F71689" w:rsidP="00F71689">
            <w:pPr>
              <w:spacing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Tantárgyi fejlesztési célok</w:t>
            </w:r>
          </w:p>
        </w:tc>
        <w:tc>
          <w:tcPr>
            <w:tcW w:w="6374" w:type="dxa"/>
            <w:gridSpan w:val="4"/>
            <w:vAlign w:val="center"/>
          </w:tcPr>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Az éneklési kultúra megőrzése, dalkincsbővítés, közös és egyéni éneklések.</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Az élményekből fakadó éneklési kedv megőrzése.</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Kifejező, bátor, tiszta éneklés, a szép éneklés szabályainak betartása.</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Érzelmi azonosulás a dalok hangulatával, tartalmával.</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Az értelmi és érzelmi kifejezés gazdagságának gyakorlása.</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Dalok felismerése jellemző motívumaik alapján.</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A tapasztalatok bővítése a kánonéneklésben, tanári segítséggel, szólamcserékkel is.</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Könnyű zenetörténeti dallamok, meghallgatott zeneművek témáinak éneklése, olvasógyakorlatok, énekes játékok.</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Személyiségfejlesztés, közösségépítés az éneklés segítségével.</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A rögtönzés fejlesztése énekes és hangszeres formákban is.</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A ritmikai, dallami, tempóbeli, dinamikai, formai, és a szövegből kiinduló variáló- és rögtönzőkészség fejlesztése.</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A formaalkotás fejlesztése, gyakorlatok egyszerű népzenei és műzenei formák mintájára.</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A zenei élmények kifejezése rajzos és mozgásos formákban is. </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Új ritmusérték megismerése, használata a ritmusgyakorlatokban.</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Dallamok, dalrészletek utószolmizálása, olvasógyakorlatok éneklése.</w:t>
            </w:r>
          </w:p>
          <w:p w:rsidR="00F71689" w:rsidRPr="00F71689" w:rsidRDefault="00F71689" w:rsidP="00F71689">
            <w:pPr>
              <w:spacing w:after="0" w:line="240" w:lineRule="auto"/>
              <w:rPr>
                <w:rFonts w:ascii="Times New Roman" w:eastAsia="Times New Roman" w:hAnsi="Times New Roman" w:cs="Times New Roman"/>
                <w:color w:val="FF0000"/>
                <w:sz w:val="24"/>
                <w:szCs w:val="24"/>
              </w:rPr>
            </w:pPr>
            <w:r w:rsidRPr="00F71689">
              <w:rPr>
                <w:rFonts w:ascii="Times New Roman" w:eastAsia="Times New Roman" w:hAnsi="Times New Roman" w:cs="Times New Roman"/>
                <w:sz w:val="24"/>
                <w:szCs w:val="24"/>
              </w:rPr>
              <w:t>Az eddig tanult ritmikai és dallami ismeretek összefoglalása</w:t>
            </w:r>
            <w:r w:rsidRPr="00F71689">
              <w:rPr>
                <w:rFonts w:ascii="Times New Roman" w:eastAsia="Times New Roman" w:hAnsi="Times New Roman" w:cs="Times New Roman"/>
                <w:color w:val="FF0000"/>
                <w:sz w:val="24"/>
                <w:szCs w:val="24"/>
              </w:rPr>
              <w:t xml:space="preserve">, </w:t>
            </w:r>
            <w:r w:rsidRPr="00F71689">
              <w:rPr>
                <w:rFonts w:ascii="Times New Roman" w:eastAsia="Times New Roman" w:hAnsi="Times New Roman" w:cs="Times New Roman"/>
                <w:sz w:val="24"/>
                <w:szCs w:val="24"/>
              </w:rPr>
              <w:t>r endszerezése.</w:t>
            </w:r>
            <w:r w:rsidRPr="00F71689">
              <w:rPr>
                <w:rFonts w:ascii="Times New Roman" w:eastAsia="Times New Roman" w:hAnsi="Times New Roman" w:cs="Times New Roman"/>
                <w:color w:val="FF0000"/>
                <w:sz w:val="24"/>
                <w:szCs w:val="24"/>
              </w:rPr>
              <w:t xml:space="preserve"> </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Érzelmi átélés, ráhangolódás, beleélés, tolerancia, empátia erősítése</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Dalok közötti kapcsolatteremtés </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Megfigyelés, felismerés, bevésés, azonosítás, csoportosítás, összehasonlítás, rendezés fejlesztése</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Cselekvéses, fogalomalkotó, analógiás gondolkodás fejlesztése</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Algoritmizált, problémamegoldó, kauzális és logikus gondolkodás fejlesztése</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A kombinációs és asszociációs képességek fejlesztése </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lastRenderedPageBreak/>
              <w:t xml:space="preserve">Kreativitás- és figyelemfejlesztés, </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érzelmi-akarati beállítódás erősítése</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Zenei fantázia, alkotó képzelet fejlesztése </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Megkülönböztetés, összehasonlítás, rendszerezés, besorolás, összetartozás folyamatának erősítése </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szabad rögtönzés </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Együttes élményben való részvétel</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Auditív és téri tájékozódás fejlesztése</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Megismerés, figyelem, emlékezet fejlesztése </w:t>
            </w:r>
          </w:p>
        </w:tc>
      </w:tr>
      <w:tr w:rsidR="00F71689" w:rsidRPr="00F71689" w:rsidTr="00F71689">
        <w:trPr>
          <w:jc w:val="center"/>
        </w:trPr>
        <w:tc>
          <w:tcPr>
            <w:tcW w:w="3482" w:type="dxa"/>
            <w:gridSpan w:val="2"/>
            <w:vAlign w:val="center"/>
          </w:tcPr>
          <w:p w:rsidR="00F71689" w:rsidRPr="00F71689" w:rsidRDefault="00F71689" w:rsidP="00F71689">
            <w:pPr>
              <w:spacing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lastRenderedPageBreak/>
              <w:t>Ismeretek</w:t>
            </w:r>
          </w:p>
        </w:tc>
        <w:tc>
          <w:tcPr>
            <w:tcW w:w="3447" w:type="dxa"/>
            <w:gridSpan w:val="2"/>
            <w:vAlign w:val="center"/>
          </w:tcPr>
          <w:p w:rsidR="00F71689" w:rsidRPr="00F71689" w:rsidRDefault="00F71689" w:rsidP="00F71689">
            <w:pPr>
              <w:spacing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Fejlesztési követelmények/Tevékenységek</w:t>
            </w:r>
          </w:p>
        </w:tc>
        <w:tc>
          <w:tcPr>
            <w:tcW w:w="2143" w:type="dxa"/>
            <w:vAlign w:val="center"/>
          </w:tcPr>
          <w:p w:rsidR="00F71689" w:rsidRPr="00F71689" w:rsidRDefault="00F71689" w:rsidP="00F71689">
            <w:pPr>
              <w:spacing w:after="0" w:line="240" w:lineRule="auto"/>
              <w:jc w:val="center"/>
              <w:rPr>
                <w:rFonts w:ascii="Times New Roman" w:eastAsia="Times New Roman" w:hAnsi="Times New Roman" w:cs="Times New Roman"/>
                <w:sz w:val="24"/>
                <w:szCs w:val="24"/>
              </w:rPr>
            </w:pPr>
            <w:r w:rsidRPr="00F71689">
              <w:rPr>
                <w:rFonts w:ascii="Times New Roman" w:eastAsia="Times New Roman" w:hAnsi="Times New Roman" w:cs="Times New Roman"/>
                <w:b/>
                <w:sz w:val="24"/>
                <w:szCs w:val="24"/>
              </w:rPr>
              <w:t>Kapcsolódási pontok</w:t>
            </w:r>
          </w:p>
        </w:tc>
      </w:tr>
      <w:tr w:rsidR="00F71689" w:rsidRPr="00F71689" w:rsidTr="00F71689">
        <w:trPr>
          <w:trHeight w:val="3402"/>
          <w:jc w:val="center"/>
        </w:trPr>
        <w:tc>
          <w:tcPr>
            <w:tcW w:w="3482" w:type="dxa"/>
            <w:gridSpan w:val="2"/>
          </w:tcPr>
          <w:p w:rsidR="00F71689" w:rsidRPr="00F71689" w:rsidRDefault="00F71689" w:rsidP="00F71689">
            <w:pPr>
              <w:spacing w:after="0" w:line="240" w:lineRule="auto"/>
              <w:jc w:val="both"/>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1.1 ÉNEKLÉS</w:t>
            </w: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Jeles napok dalai</w:t>
            </w: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Himnuszok</w:t>
            </w: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Régi stílusú népdalok</w:t>
            </w: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Új stílusú népdalok</w:t>
            </w: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Magyar tájak dalai  </w:t>
            </w: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Népies műdalok</w:t>
            </w: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Más népek dalai</w:t>
            </w: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Ballagási dalok</w:t>
            </w: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1.2 GENERATÍV KREATÍV ZENEI TEVÉKENYSÉG</w:t>
            </w: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Énekes rögtönzések</w:t>
            </w: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Hangszeres rögtönzések</w:t>
            </w: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Szabad és kötött gyakorlatok a tanult ritmikai-, és dallami elemek felhasználásával</w:t>
            </w: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Egyéni és csoportos rögtönzések a dallami és ritmikai többszólamúság erősítésére</w:t>
            </w: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Tempó- és dinamikai játékok, gyakorlatok</w:t>
            </w: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A zenei összetevők megjelenítése mozgásos formákban</w:t>
            </w: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Zenei rögtönzések számítógép segítségével is</w:t>
            </w: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1.3 FELISMERŐ KOTTAOLVASÁS</w:t>
            </w: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Új ritmusérték tanulása</w:t>
            </w: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Olvasógyakorlatok</w:t>
            </w: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Az eddigi kottaírási-olvasási ismeretek erősítése, megszilárdítása</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  </w:t>
            </w: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jc w:val="both"/>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 </w:t>
            </w:r>
          </w:p>
        </w:tc>
        <w:tc>
          <w:tcPr>
            <w:tcW w:w="3447" w:type="dxa"/>
            <w:gridSpan w:val="2"/>
          </w:tcPr>
          <w:p w:rsidR="00F71689" w:rsidRPr="00F71689" w:rsidRDefault="00F71689" w:rsidP="00F71689">
            <w:pPr>
              <w:spacing w:after="0" w:line="240" w:lineRule="auto"/>
              <w:jc w:val="both"/>
              <w:rPr>
                <w:rFonts w:ascii="Times New Roman" w:eastAsia="Times New Roman" w:hAnsi="Times New Roman" w:cs="Times New Roman"/>
                <w:sz w:val="24"/>
                <w:szCs w:val="24"/>
              </w:rPr>
            </w:pPr>
          </w:p>
          <w:p w:rsidR="00F71689" w:rsidRPr="00F71689" w:rsidRDefault="00F71689" w:rsidP="00F71689">
            <w:pPr>
              <w:spacing w:after="0" w:line="240" w:lineRule="auto"/>
              <w:jc w:val="both"/>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A csoport egységes, szép éneklésének megőrzése </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A közös dalrepertoár bővítése újabb dalokkal </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Hangulatos, jókedvű éneklés</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Az énekhang tisztaságának, éneklési kedvük bátorságának megőrzése </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A szép éneklés tanult szabályainak tudatos használata </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Aktív részvétel a különféle énekes gyakorlatokban Muzikalitásuk, zenei hallásuk fejlesztése </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A tanult dalok felismerése jellemző motívumaik alapján </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A tanult dalok csoportosítása adott szempontok alapján</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Zenei ízlésük fejlődése, kedvenc dalok választása</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Dalcsokor összeállítása kedvelt dalaikból</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Aktív részvétel a ballagási dalok éneklésében   </w:t>
            </w:r>
          </w:p>
          <w:p w:rsidR="00F71689" w:rsidRPr="00F71689" w:rsidRDefault="00F71689" w:rsidP="00F71689">
            <w:pPr>
              <w:spacing w:after="0" w:line="240" w:lineRule="auto"/>
              <w:jc w:val="both"/>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 </w:t>
            </w:r>
          </w:p>
          <w:p w:rsidR="00F71689" w:rsidRPr="00F71689" w:rsidRDefault="00F71689" w:rsidP="00F71689">
            <w:pPr>
              <w:spacing w:after="0" w:line="240" w:lineRule="auto"/>
              <w:jc w:val="both"/>
              <w:rPr>
                <w:rFonts w:ascii="Times New Roman" w:eastAsia="Times New Roman" w:hAnsi="Times New Roman" w:cs="Times New Roman"/>
                <w:sz w:val="24"/>
                <w:szCs w:val="24"/>
              </w:rPr>
            </w:pPr>
          </w:p>
          <w:p w:rsidR="00F71689" w:rsidRPr="00F71689" w:rsidRDefault="00F71689" w:rsidP="00F71689">
            <w:pPr>
              <w:spacing w:after="0" w:line="240" w:lineRule="auto"/>
              <w:jc w:val="both"/>
              <w:rPr>
                <w:rFonts w:ascii="Times New Roman" w:eastAsia="Times New Roman" w:hAnsi="Times New Roman" w:cs="Times New Roman"/>
                <w:sz w:val="24"/>
                <w:szCs w:val="24"/>
              </w:rPr>
            </w:pPr>
          </w:p>
          <w:p w:rsidR="00F71689" w:rsidRPr="00F71689" w:rsidRDefault="00F71689" w:rsidP="00F71689">
            <w:pPr>
              <w:spacing w:after="0" w:line="240" w:lineRule="auto"/>
              <w:jc w:val="both"/>
              <w:rPr>
                <w:rFonts w:ascii="Times New Roman" w:eastAsia="Times New Roman" w:hAnsi="Times New Roman" w:cs="Times New Roman"/>
                <w:sz w:val="24"/>
                <w:szCs w:val="24"/>
              </w:rPr>
            </w:pPr>
          </w:p>
          <w:p w:rsidR="00F71689" w:rsidRPr="00F71689" w:rsidRDefault="00F71689" w:rsidP="00F71689">
            <w:pPr>
              <w:spacing w:after="0" w:line="240" w:lineRule="auto"/>
              <w:jc w:val="both"/>
              <w:rPr>
                <w:rFonts w:ascii="Times New Roman" w:eastAsia="Times New Roman" w:hAnsi="Times New Roman" w:cs="Times New Roman"/>
                <w:sz w:val="24"/>
                <w:szCs w:val="24"/>
              </w:rPr>
            </w:pPr>
          </w:p>
          <w:p w:rsidR="00F71689" w:rsidRPr="00F71689" w:rsidRDefault="00F71689" w:rsidP="00F71689">
            <w:pPr>
              <w:spacing w:after="0" w:line="240" w:lineRule="auto"/>
              <w:jc w:val="both"/>
              <w:rPr>
                <w:rFonts w:ascii="Times New Roman" w:eastAsia="Times New Roman" w:hAnsi="Times New Roman" w:cs="Times New Roman"/>
                <w:sz w:val="24"/>
                <w:szCs w:val="24"/>
              </w:rPr>
            </w:pPr>
          </w:p>
          <w:p w:rsidR="00F71689" w:rsidRPr="00F71689" w:rsidRDefault="00F71689" w:rsidP="00F71689">
            <w:pPr>
              <w:spacing w:after="0" w:line="240" w:lineRule="auto"/>
              <w:jc w:val="both"/>
              <w:rPr>
                <w:rFonts w:ascii="Times New Roman" w:eastAsia="Times New Roman" w:hAnsi="Times New Roman" w:cs="Times New Roman"/>
                <w:sz w:val="24"/>
                <w:szCs w:val="24"/>
              </w:rPr>
            </w:pPr>
          </w:p>
          <w:p w:rsidR="00F71689" w:rsidRPr="00F71689" w:rsidRDefault="00F71689" w:rsidP="00F71689">
            <w:pPr>
              <w:spacing w:after="0" w:line="240" w:lineRule="auto"/>
              <w:jc w:val="both"/>
              <w:rPr>
                <w:rFonts w:ascii="Times New Roman" w:eastAsia="Times New Roman" w:hAnsi="Times New Roman" w:cs="Times New Roman"/>
                <w:sz w:val="24"/>
                <w:szCs w:val="24"/>
              </w:rPr>
            </w:pPr>
          </w:p>
          <w:p w:rsidR="00F71689" w:rsidRPr="00F71689" w:rsidRDefault="00F71689" w:rsidP="00F71689">
            <w:pPr>
              <w:spacing w:after="0" w:line="240" w:lineRule="auto"/>
              <w:jc w:val="both"/>
              <w:rPr>
                <w:rFonts w:ascii="Times New Roman" w:eastAsia="Times New Roman" w:hAnsi="Times New Roman" w:cs="Times New Roman"/>
                <w:sz w:val="24"/>
                <w:szCs w:val="24"/>
              </w:rPr>
            </w:pPr>
          </w:p>
          <w:p w:rsidR="00F71689" w:rsidRPr="00F71689" w:rsidRDefault="00F71689" w:rsidP="00F71689">
            <w:pPr>
              <w:spacing w:after="0" w:line="240" w:lineRule="auto"/>
              <w:jc w:val="both"/>
              <w:rPr>
                <w:rFonts w:ascii="Times New Roman" w:eastAsia="Times New Roman" w:hAnsi="Times New Roman" w:cs="Times New Roman"/>
                <w:sz w:val="24"/>
                <w:szCs w:val="24"/>
              </w:rPr>
            </w:pPr>
          </w:p>
          <w:p w:rsidR="00F71689" w:rsidRPr="00F71689" w:rsidRDefault="00F71689" w:rsidP="00F71689">
            <w:pPr>
              <w:spacing w:after="0" w:line="240" w:lineRule="auto"/>
              <w:jc w:val="both"/>
              <w:rPr>
                <w:rFonts w:ascii="Times New Roman" w:eastAsia="Times New Roman" w:hAnsi="Times New Roman" w:cs="Times New Roman"/>
                <w:sz w:val="24"/>
                <w:szCs w:val="24"/>
              </w:rPr>
            </w:pPr>
          </w:p>
          <w:p w:rsidR="00F71689" w:rsidRPr="00F71689" w:rsidRDefault="00F71689" w:rsidP="00F71689">
            <w:pPr>
              <w:spacing w:after="0" w:line="240" w:lineRule="auto"/>
              <w:jc w:val="both"/>
              <w:rPr>
                <w:rFonts w:ascii="Times New Roman" w:eastAsia="Times New Roman" w:hAnsi="Times New Roman" w:cs="Times New Roman"/>
                <w:sz w:val="24"/>
                <w:szCs w:val="24"/>
              </w:rPr>
            </w:pPr>
          </w:p>
          <w:p w:rsidR="00F71689" w:rsidRPr="00F71689" w:rsidRDefault="00F71689" w:rsidP="00F71689">
            <w:pPr>
              <w:spacing w:after="0" w:line="240" w:lineRule="auto"/>
              <w:jc w:val="both"/>
              <w:rPr>
                <w:rFonts w:ascii="Times New Roman" w:eastAsia="Times New Roman" w:hAnsi="Times New Roman" w:cs="Times New Roman"/>
                <w:sz w:val="24"/>
                <w:szCs w:val="24"/>
              </w:rPr>
            </w:pPr>
          </w:p>
          <w:p w:rsidR="00F71689" w:rsidRPr="00F71689" w:rsidRDefault="00F71689" w:rsidP="00F71689">
            <w:pPr>
              <w:spacing w:after="0" w:line="240" w:lineRule="auto"/>
              <w:jc w:val="both"/>
              <w:rPr>
                <w:rFonts w:ascii="Times New Roman" w:eastAsia="Times New Roman" w:hAnsi="Times New Roman" w:cs="Times New Roman"/>
                <w:sz w:val="24"/>
                <w:szCs w:val="24"/>
              </w:rPr>
            </w:pPr>
          </w:p>
          <w:p w:rsidR="00F71689" w:rsidRPr="00F71689" w:rsidRDefault="00F71689" w:rsidP="00F71689">
            <w:pPr>
              <w:spacing w:after="0" w:line="240" w:lineRule="auto"/>
              <w:jc w:val="both"/>
              <w:rPr>
                <w:rFonts w:ascii="Times New Roman" w:eastAsia="Times New Roman" w:hAnsi="Times New Roman" w:cs="Times New Roman"/>
                <w:sz w:val="24"/>
                <w:szCs w:val="24"/>
              </w:rPr>
            </w:pPr>
          </w:p>
          <w:p w:rsidR="00F71689" w:rsidRPr="00F71689" w:rsidRDefault="00F71689" w:rsidP="00F71689">
            <w:pPr>
              <w:spacing w:after="0" w:line="240" w:lineRule="auto"/>
              <w:jc w:val="both"/>
              <w:rPr>
                <w:rFonts w:ascii="Times New Roman" w:eastAsia="Times New Roman" w:hAnsi="Times New Roman" w:cs="Times New Roman"/>
                <w:sz w:val="24"/>
                <w:szCs w:val="24"/>
              </w:rPr>
            </w:pPr>
          </w:p>
          <w:p w:rsidR="00F71689" w:rsidRPr="00F71689" w:rsidRDefault="00F71689" w:rsidP="00F71689">
            <w:pPr>
              <w:spacing w:after="0" w:line="240" w:lineRule="auto"/>
              <w:jc w:val="both"/>
              <w:rPr>
                <w:rFonts w:ascii="Times New Roman" w:eastAsia="Times New Roman" w:hAnsi="Times New Roman" w:cs="Times New Roman"/>
                <w:sz w:val="24"/>
                <w:szCs w:val="24"/>
              </w:rPr>
            </w:pPr>
          </w:p>
          <w:p w:rsidR="00F71689" w:rsidRPr="00F71689" w:rsidRDefault="00F71689" w:rsidP="00F71689">
            <w:pPr>
              <w:spacing w:after="0" w:line="240" w:lineRule="auto"/>
              <w:jc w:val="both"/>
              <w:rPr>
                <w:rFonts w:ascii="Times New Roman" w:eastAsia="Times New Roman" w:hAnsi="Times New Roman" w:cs="Times New Roman"/>
                <w:sz w:val="24"/>
                <w:szCs w:val="24"/>
              </w:rPr>
            </w:pPr>
          </w:p>
          <w:p w:rsidR="00F71689" w:rsidRPr="00F71689" w:rsidRDefault="00F71689" w:rsidP="00F71689">
            <w:pPr>
              <w:spacing w:after="0" w:line="240" w:lineRule="auto"/>
              <w:jc w:val="both"/>
              <w:rPr>
                <w:rFonts w:ascii="Times New Roman" w:eastAsia="Times New Roman" w:hAnsi="Times New Roman" w:cs="Times New Roman"/>
                <w:sz w:val="24"/>
                <w:szCs w:val="24"/>
              </w:rPr>
            </w:pPr>
          </w:p>
          <w:p w:rsidR="00F71689" w:rsidRPr="00F71689" w:rsidRDefault="00F71689" w:rsidP="00F71689">
            <w:pPr>
              <w:spacing w:after="0" w:line="240" w:lineRule="auto"/>
              <w:jc w:val="both"/>
              <w:rPr>
                <w:rFonts w:ascii="Times New Roman" w:eastAsia="Times New Roman" w:hAnsi="Times New Roman" w:cs="Times New Roman"/>
                <w:sz w:val="24"/>
                <w:szCs w:val="24"/>
              </w:rPr>
            </w:pPr>
          </w:p>
          <w:p w:rsidR="00F71689" w:rsidRPr="00F71689" w:rsidRDefault="00F71689" w:rsidP="00F71689">
            <w:pPr>
              <w:spacing w:after="0" w:line="240" w:lineRule="auto"/>
              <w:jc w:val="both"/>
              <w:rPr>
                <w:rFonts w:ascii="Times New Roman" w:eastAsia="Times New Roman" w:hAnsi="Times New Roman" w:cs="Times New Roman"/>
                <w:sz w:val="24"/>
                <w:szCs w:val="24"/>
              </w:rPr>
            </w:pPr>
          </w:p>
          <w:p w:rsidR="00F71689" w:rsidRPr="00F71689" w:rsidRDefault="00F71689" w:rsidP="00F71689">
            <w:pPr>
              <w:spacing w:after="0" w:line="240" w:lineRule="auto"/>
              <w:jc w:val="both"/>
              <w:rPr>
                <w:rFonts w:ascii="Times New Roman" w:eastAsia="Times New Roman" w:hAnsi="Times New Roman" w:cs="Times New Roman"/>
                <w:sz w:val="24"/>
                <w:szCs w:val="24"/>
              </w:rPr>
            </w:pPr>
          </w:p>
          <w:p w:rsidR="00F71689" w:rsidRPr="00F71689" w:rsidRDefault="00F71689" w:rsidP="00F71689">
            <w:pPr>
              <w:spacing w:after="0" w:line="240" w:lineRule="auto"/>
              <w:jc w:val="both"/>
              <w:rPr>
                <w:rFonts w:ascii="Times New Roman" w:eastAsia="Times New Roman" w:hAnsi="Times New Roman" w:cs="Times New Roman"/>
                <w:sz w:val="24"/>
                <w:szCs w:val="24"/>
              </w:rPr>
            </w:pPr>
          </w:p>
          <w:p w:rsidR="00F71689" w:rsidRPr="00F71689" w:rsidRDefault="00F71689" w:rsidP="00F71689">
            <w:pPr>
              <w:spacing w:after="0" w:line="240" w:lineRule="auto"/>
              <w:jc w:val="both"/>
              <w:rPr>
                <w:rFonts w:ascii="Times New Roman" w:eastAsia="Times New Roman" w:hAnsi="Times New Roman" w:cs="Times New Roman"/>
                <w:sz w:val="24"/>
                <w:szCs w:val="24"/>
              </w:rPr>
            </w:pPr>
          </w:p>
          <w:p w:rsidR="00F71689" w:rsidRPr="00F71689" w:rsidRDefault="00F71689" w:rsidP="00F71689">
            <w:pPr>
              <w:spacing w:after="0" w:line="240" w:lineRule="auto"/>
              <w:jc w:val="both"/>
              <w:rPr>
                <w:rFonts w:ascii="Times New Roman" w:eastAsia="Times New Roman" w:hAnsi="Times New Roman" w:cs="Times New Roman"/>
                <w:sz w:val="24"/>
                <w:szCs w:val="24"/>
              </w:rPr>
            </w:pPr>
          </w:p>
          <w:p w:rsidR="00F71689" w:rsidRPr="00F71689" w:rsidRDefault="00F71689" w:rsidP="00F71689">
            <w:pPr>
              <w:spacing w:after="0" w:line="240" w:lineRule="auto"/>
              <w:jc w:val="both"/>
              <w:rPr>
                <w:rFonts w:ascii="Times New Roman" w:eastAsia="Times New Roman" w:hAnsi="Times New Roman" w:cs="Times New Roman"/>
                <w:sz w:val="24"/>
                <w:szCs w:val="24"/>
              </w:rPr>
            </w:pPr>
          </w:p>
          <w:p w:rsidR="00F71689" w:rsidRPr="00F71689" w:rsidRDefault="00F71689" w:rsidP="00F71689">
            <w:pPr>
              <w:spacing w:after="0" w:line="240" w:lineRule="auto"/>
              <w:jc w:val="both"/>
              <w:rPr>
                <w:rFonts w:ascii="Times New Roman" w:eastAsia="Times New Roman" w:hAnsi="Times New Roman" w:cs="Times New Roman"/>
                <w:sz w:val="24"/>
                <w:szCs w:val="24"/>
              </w:rPr>
            </w:pPr>
          </w:p>
          <w:p w:rsidR="00F71689" w:rsidRPr="00F71689" w:rsidRDefault="00F71689" w:rsidP="00F71689">
            <w:pPr>
              <w:spacing w:after="0" w:line="240" w:lineRule="auto"/>
              <w:jc w:val="both"/>
              <w:rPr>
                <w:rFonts w:ascii="Times New Roman" w:eastAsia="Times New Roman" w:hAnsi="Times New Roman" w:cs="Times New Roman"/>
                <w:sz w:val="24"/>
                <w:szCs w:val="24"/>
              </w:rPr>
            </w:pPr>
          </w:p>
          <w:p w:rsidR="00F71689" w:rsidRPr="00F71689" w:rsidRDefault="00F71689" w:rsidP="00F71689">
            <w:pPr>
              <w:spacing w:after="0" w:line="240" w:lineRule="auto"/>
              <w:jc w:val="both"/>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Ritmusjáték változó ütemekben</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lastRenderedPageBreak/>
              <w:t>Dalkíséretek szabad és kötött formákban</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Ritmus- és dallamalkotások</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Ritmuszenekar 2-3 szólamban is</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Ritmuslánc, dallamlánc, zenei kérdés-válasz</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Kották kiegészítése</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Ritmushoz, dallamhoz változatok alkotása</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Számítógép használat, zenei rögtönzések, játékok a számítógép, az informatikai technika felhasználásával is</w:t>
            </w:r>
          </w:p>
          <w:p w:rsidR="00F71689" w:rsidRPr="00F71689" w:rsidRDefault="00F71689" w:rsidP="00F71689">
            <w:pPr>
              <w:spacing w:after="0" w:line="240" w:lineRule="auto"/>
              <w:jc w:val="both"/>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 </w:t>
            </w:r>
          </w:p>
          <w:p w:rsidR="00F71689" w:rsidRPr="00F71689" w:rsidRDefault="00F71689" w:rsidP="00F71689">
            <w:pPr>
              <w:spacing w:after="0" w:line="240" w:lineRule="auto"/>
              <w:jc w:val="both"/>
              <w:rPr>
                <w:rFonts w:ascii="Times New Roman" w:eastAsia="Times New Roman" w:hAnsi="Times New Roman" w:cs="Times New Roman"/>
                <w:sz w:val="24"/>
                <w:szCs w:val="24"/>
              </w:rPr>
            </w:pPr>
          </w:p>
          <w:p w:rsidR="00F71689" w:rsidRPr="00F71689" w:rsidRDefault="00F71689" w:rsidP="00F71689">
            <w:pPr>
              <w:spacing w:after="0" w:line="240" w:lineRule="auto"/>
              <w:jc w:val="both"/>
              <w:rPr>
                <w:rFonts w:ascii="Times New Roman" w:eastAsia="Times New Roman" w:hAnsi="Times New Roman" w:cs="Times New Roman"/>
                <w:sz w:val="24"/>
                <w:szCs w:val="24"/>
              </w:rPr>
            </w:pPr>
          </w:p>
          <w:p w:rsidR="00F71689" w:rsidRPr="00F71689" w:rsidRDefault="00F71689" w:rsidP="00F71689">
            <w:pPr>
              <w:spacing w:after="0" w:line="240" w:lineRule="auto"/>
              <w:jc w:val="both"/>
              <w:rPr>
                <w:rFonts w:ascii="Times New Roman" w:eastAsia="Times New Roman" w:hAnsi="Times New Roman" w:cs="Times New Roman"/>
                <w:sz w:val="24"/>
                <w:szCs w:val="24"/>
              </w:rPr>
            </w:pPr>
          </w:p>
          <w:p w:rsidR="00F71689" w:rsidRPr="00F71689" w:rsidRDefault="00F71689" w:rsidP="00F71689">
            <w:pPr>
              <w:spacing w:after="0" w:line="240" w:lineRule="auto"/>
              <w:jc w:val="both"/>
              <w:rPr>
                <w:rFonts w:ascii="Times New Roman" w:eastAsia="Times New Roman" w:hAnsi="Times New Roman" w:cs="Times New Roman"/>
                <w:sz w:val="24"/>
                <w:szCs w:val="24"/>
              </w:rPr>
            </w:pPr>
          </w:p>
          <w:p w:rsidR="00F71689" w:rsidRPr="00F71689" w:rsidRDefault="00F71689" w:rsidP="00F71689">
            <w:pPr>
              <w:spacing w:after="0" w:line="240" w:lineRule="auto"/>
              <w:jc w:val="both"/>
              <w:rPr>
                <w:rFonts w:ascii="Times New Roman" w:eastAsia="Times New Roman" w:hAnsi="Times New Roman" w:cs="Times New Roman"/>
                <w:sz w:val="24"/>
                <w:szCs w:val="24"/>
              </w:rPr>
            </w:pPr>
          </w:p>
          <w:p w:rsidR="00F71689" w:rsidRPr="00F71689" w:rsidRDefault="00F71689" w:rsidP="00F71689">
            <w:pPr>
              <w:spacing w:after="0" w:line="240" w:lineRule="auto"/>
              <w:jc w:val="both"/>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Ritmusok felismerése és hangoztatása</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Ritmusgyakorlatok változó ütemekben</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Dallamok éneklése és lejegyzése a tanult kottarendszerekben </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Utószolmizálás olvasógyakorlatok megszólaltatása</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A tanult ritmikai és dallami ismeretek gyakorlása, rendszerezése, összefoglalása </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 </w:t>
            </w:r>
          </w:p>
          <w:p w:rsidR="00F71689" w:rsidRPr="00F71689" w:rsidRDefault="00F71689" w:rsidP="00F71689">
            <w:pPr>
              <w:spacing w:after="0" w:line="240" w:lineRule="auto"/>
              <w:rPr>
                <w:rFonts w:ascii="Times New Roman" w:eastAsia="Times New Roman" w:hAnsi="Times New Roman" w:cs="Times New Roman"/>
                <w:sz w:val="24"/>
                <w:szCs w:val="24"/>
              </w:rPr>
            </w:pPr>
          </w:p>
        </w:tc>
        <w:tc>
          <w:tcPr>
            <w:tcW w:w="2143" w:type="dxa"/>
          </w:tcPr>
          <w:p w:rsidR="00F71689" w:rsidRPr="00F71689" w:rsidRDefault="00F71689" w:rsidP="00F71689">
            <w:pPr>
              <w:spacing w:after="0" w:line="240" w:lineRule="auto"/>
              <w:jc w:val="both"/>
              <w:rPr>
                <w:rFonts w:ascii="Times New Roman" w:eastAsia="Times New Roman" w:hAnsi="Times New Roman" w:cs="Times New Roman"/>
                <w:sz w:val="24"/>
                <w:szCs w:val="24"/>
              </w:rPr>
            </w:pPr>
          </w:p>
          <w:p w:rsidR="00F71689" w:rsidRPr="00F71689" w:rsidRDefault="00F71689" w:rsidP="00F71689">
            <w:pPr>
              <w:spacing w:after="0" w:line="240" w:lineRule="auto"/>
              <w:jc w:val="both"/>
              <w:rPr>
                <w:rFonts w:ascii="Times New Roman" w:eastAsia="Times New Roman" w:hAnsi="Times New Roman" w:cs="Times New Roman"/>
                <w:sz w:val="24"/>
                <w:szCs w:val="24"/>
              </w:rPr>
            </w:pPr>
          </w:p>
          <w:p w:rsidR="00F71689" w:rsidRPr="00F71689" w:rsidRDefault="00F71689" w:rsidP="00F71689">
            <w:pPr>
              <w:spacing w:after="0" w:line="240" w:lineRule="auto"/>
              <w:jc w:val="both"/>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Magyar nyelv és irodalom:</w:t>
            </w:r>
          </w:p>
          <w:p w:rsidR="00F71689" w:rsidRPr="00F71689" w:rsidRDefault="00F71689" w:rsidP="00F71689">
            <w:pPr>
              <w:spacing w:after="0" w:line="240" w:lineRule="auto"/>
              <w:jc w:val="both"/>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Népköltészet, népdal, magyar és más népek dalai. A dalokban, zenékben megjelenő erkölcsi fogalmak,</w:t>
            </w:r>
          </w:p>
          <w:p w:rsidR="00F71689" w:rsidRPr="00F71689" w:rsidRDefault="00F71689" w:rsidP="00F71689">
            <w:pPr>
              <w:spacing w:after="0" w:line="240" w:lineRule="auto"/>
              <w:jc w:val="both"/>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magatartásformák. Érzelmi tartalmak, erkölcsi választások. Kompozíció, szerkezet, hatás. </w:t>
            </w:r>
          </w:p>
          <w:p w:rsidR="00F71689" w:rsidRPr="00F71689" w:rsidRDefault="00F71689" w:rsidP="00F71689">
            <w:pPr>
              <w:spacing w:after="0" w:line="240" w:lineRule="auto"/>
              <w:jc w:val="both"/>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Verselés, zeneiség. Szómagyarázat, szókincsismeret. </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Szülőföld, haza, család, szülő és gyerekek.</w:t>
            </w: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Matematika:</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Figyelem, észlelés, válogatás, évfolyamozás, érzékelés. Összehasonlítás, azonosítás, megkülönböztetés. Rendezés. Ismeretek alkalmazása. Közös munka.</w:t>
            </w: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Történelem: Magyarország történelme.</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lastRenderedPageBreak/>
              <w:t>Barátság, szeretet, tisztelet. Család, otthon. Egyén és közösség.</w:t>
            </w: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Természetismeret:</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Rendszerek. élőlények, életközösségek. Éghajlat, időjárás.</w:t>
            </w: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Földrajz: Magyarország és a Kárpát-medence földrajza. Magyar tájegységek. Lakóhelyünk és környéke. Európa és országai.</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 </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Testnevelés: A mozgáskoordináció erősítése. Szabályok betartása. Hagyományőrző mozgásos tevékenységek.</w:t>
            </w: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Csoportos játékok, Koncentrációs és lazító gyakorlatok. Különböző tánc- és mozgástípusok.</w:t>
            </w: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Rajz és vizuális kultúra: a dalok érzelmi világának, az átélt élményeknek a megjelenítése különböző technikák segítségével.</w:t>
            </w: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jc w:val="both"/>
              <w:rPr>
                <w:rFonts w:ascii="Times New Roman" w:eastAsia="Times New Roman" w:hAnsi="Times New Roman" w:cs="Times New Roman"/>
                <w:sz w:val="24"/>
                <w:szCs w:val="24"/>
              </w:rPr>
            </w:pPr>
          </w:p>
          <w:p w:rsidR="00F71689" w:rsidRPr="00F71689" w:rsidRDefault="00F71689" w:rsidP="00F71689">
            <w:pPr>
              <w:spacing w:after="0" w:line="240" w:lineRule="auto"/>
              <w:jc w:val="both"/>
              <w:rPr>
                <w:rFonts w:ascii="Times New Roman" w:eastAsia="Times New Roman" w:hAnsi="Times New Roman" w:cs="Times New Roman"/>
                <w:sz w:val="24"/>
                <w:szCs w:val="24"/>
              </w:rPr>
            </w:pPr>
          </w:p>
          <w:p w:rsidR="00F71689" w:rsidRPr="00F71689" w:rsidRDefault="00F71689" w:rsidP="00F71689">
            <w:pPr>
              <w:spacing w:after="0" w:line="240" w:lineRule="auto"/>
              <w:jc w:val="both"/>
              <w:rPr>
                <w:rFonts w:ascii="Times New Roman" w:eastAsia="Times New Roman" w:hAnsi="Times New Roman" w:cs="Times New Roman"/>
                <w:sz w:val="24"/>
                <w:szCs w:val="24"/>
              </w:rPr>
            </w:pPr>
          </w:p>
          <w:p w:rsidR="00F71689" w:rsidRPr="00F71689" w:rsidRDefault="00F71689" w:rsidP="00F71689">
            <w:pPr>
              <w:spacing w:after="0" w:line="240" w:lineRule="auto"/>
              <w:jc w:val="both"/>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Testnevelés: utánzó és fantáziajátékok. Csoportos improvizációs játékok, tanári irányítással. Különböző tánc- és mozgástípusok rögtönző jellegű felhasználása. Improvizációk összefűzése jelenetsorokká.</w:t>
            </w:r>
          </w:p>
          <w:p w:rsidR="00F71689" w:rsidRPr="00F71689" w:rsidRDefault="00F71689" w:rsidP="00F71689">
            <w:pPr>
              <w:spacing w:after="0" w:line="240" w:lineRule="auto"/>
              <w:jc w:val="both"/>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Rajz és vizuális kultúra: Szabad asszociációs játékok.  Hang és kép együttes alkalmazása. Gondolatok, érzelmek, hangulatok kifejezése különféle technikák segítségével. </w:t>
            </w: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Matematika: </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Az észlelés pontosítása. Csoportosítás, elrendezés. Figyelem, összehasonlítás, azonosítás. Absztrahálás, konkretizálás. Analógiás gondolkodás.</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 </w:t>
            </w:r>
          </w:p>
          <w:p w:rsidR="00F71689" w:rsidRPr="00F71689" w:rsidRDefault="00F71689" w:rsidP="00F71689">
            <w:pPr>
              <w:spacing w:after="0" w:line="240" w:lineRule="auto"/>
              <w:jc w:val="both"/>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 </w:t>
            </w:r>
          </w:p>
        </w:tc>
      </w:tr>
      <w:tr w:rsidR="00F71689" w:rsidRPr="00F71689" w:rsidTr="00F71689">
        <w:trPr>
          <w:jc w:val="center"/>
        </w:trPr>
        <w:tc>
          <w:tcPr>
            <w:tcW w:w="2698" w:type="dxa"/>
            <w:tcBorders>
              <w:bottom w:val="single" w:sz="4" w:space="0" w:color="auto"/>
            </w:tcBorders>
            <w:vAlign w:val="center"/>
          </w:tcPr>
          <w:p w:rsidR="00F71689" w:rsidRPr="00F71689" w:rsidRDefault="00F71689" w:rsidP="00F71689">
            <w:pPr>
              <w:spacing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lastRenderedPageBreak/>
              <w:t>Kulcsfogalmak/fogalmak</w:t>
            </w:r>
          </w:p>
        </w:tc>
        <w:tc>
          <w:tcPr>
            <w:tcW w:w="6374" w:type="dxa"/>
            <w:gridSpan w:val="4"/>
            <w:tcBorders>
              <w:bottom w:val="single" w:sz="4" w:space="0" w:color="auto"/>
            </w:tcBorders>
            <w:vAlign w:val="center"/>
          </w:tcPr>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Népies műdal.</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Ballagási dalok. </w:t>
            </w:r>
          </w:p>
          <w:p w:rsidR="00F71689" w:rsidRPr="00F71689" w:rsidRDefault="00F71689" w:rsidP="00F71689">
            <w:pPr>
              <w:spacing w:after="0" w:line="240" w:lineRule="auto"/>
              <w:rPr>
                <w:rFonts w:ascii="Times New Roman" w:eastAsia="Times New Roman" w:hAnsi="Times New Roman" w:cs="Times New Roman"/>
                <w:color w:val="0000FF"/>
                <w:sz w:val="24"/>
                <w:szCs w:val="24"/>
              </w:rPr>
            </w:pPr>
            <w:r w:rsidRPr="00F71689">
              <w:rPr>
                <w:rFonts w:ascii="Times New Roman" w:eastAsia="Times New Roman" w:hAnsi="Times New Roman" w:cs="Times New Roman"/>
                <w:sz w:val="24"/>
                <w:szCs w:val="24"/>
              </w:rPr>
              <w:t>Változó ütemek</w:t>
            </w:r>
            <w:r w:rsidRPr="00F71689">
              <w:rPr>
                <w:rFonts w:ascii="Times New Roman" w:eastAsia="Times New Roman" w:hAnsi="Times New Roman" w:cs="Times New Roman"/>
                <w:color w:val="0000FF"/>
                <w:sz w:val="24"/>
                <w:szCs w:val="24"/>
              </w:rPr>
              <w:t>.</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Ritmuszenekar. Ritmusdominó, ritmuskártya.</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Zenei kérdés-zenei válasz.</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Ritmus- és dallamváltozatok.</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Ritmikus mozgás, szabad mozgás. </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Zene- és mozgás alkotóelemeinek összekapcsolása.</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Tizenhatod ritmus.</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Olvasógyakorlat.</w:t>
            </w:r>
          </w:p>
        </w:tc>
      </w:tr>
      <w:tr w:rsidR="00F71689" w:rsidRPr="00F71689" w:rsidTr="00F71689">
        <w:trPr>
          <w:jc w:val="center"/>
        </w:trPr>
        <w:tc>
          <w:tcPr>
            <w:tcW w:w="2698" w:type="dxa"/>
            <w:tcBorders>
              <w:left w:val="nil"/>
              <w:right w:val="nil"/>
            </w:tcBorders>
            <w:vAlign w:val="center"/>
          </w:tcPr>
          <w:p w:rsidR="00F71689" w:rsidRPr="00F71689" w:rsidRDefault="00F71689" w:rsidP="00F71689">
            <w:pPr>
              <w:spacing w:after="0" w:line="240" w:lineRule="auto"/>
              <w:rPr>
                <w:rFonts w:ascii="Times New Roman" w:eastAsia="Times New Roman" w:hAnsi="Times New Roman" w:cs="Times New Roman"/>
                <w:sz w:val="24"/>
                <w:szCs w:val="24"/>
              </w:rPr>
            </w:pPr>
          </w:p>
        </w:tc>
        <w:tc>
          <w:tcPr>
            <w:tcW w:w="2269" w:type="dxa"/>
            <w:gridSpan w:val="2"/>
            <w:tcBorders>
              <w:left w:val="nil"/>
              <w:right w:val="nil"/>
            </w:tcBorders>
            <w:vAlign w:val="center"/>
          </w:tcPr>
          <w:p w:rsidR="00F71689" w:rsidRPr="00F71689" w:rsidRDefault="00F71689" w:rsidP="00F71689">
            <w:pPr>
              <w:spacing w:after="0" w:line="240" w:lineRule="auto"/>
              <w:jc w:val="center"/>
              <w:rPr>
                <w:rFonts w:ascii="Times New Roman" w:eastAsia="Times New Roman" w:hAnsi="Times New Roman" w:cs="Times New Roman"/>
                <w:sz w:val="24"/>
                <w:szCs w:val="24"/>
              </w:rPr>
            </w:pPr>
          </w:p>
        </w:tc>
        <w:tc>
          <w:tcPr>
            <w:tcW w:w="1962" w:type="dxa"/>
            <w:tcBorders>
              <w:left w:val="nil"/>
              <w:right w:val="nil"/>
            </w:tcBorders>
            <w:vAlign w:val="center"/>
          </w:tcPr>
          <w:p w:rsidR="00F71689" w:rsidRPr="00F71689" w:rsidRDefault="00F71689" w:rsidP="00F71689">
            <w:pPr>
              <w:spacing w:after="0" w:line="240" w:lineRule="auto"/>
              <w:jc w:val="center"/>
              <w:rPr>
                <w:rFonts w:ascii="Times New Roman" w:eastAsia="Times New Roman" w:hAnsi="Times New Roman" w:cs="Times New Roman"/>
                <w:sz w:val="24"/>
                <w:szCs w:val="24"/>
              </w:rPr>
            </w:pPr>
          </w:p>
        </w:tc>
        <w:tc>
          <w:tcPr>
            <w:tcW w:w="2143" w:type="dxa"/>
            <w:tcBorders>
              <w:left w:val="nil"/>
              <w:right w:val="nil"/>
            </w:tcBorders>
            <w:vAlign w:val="center"/>
          </w:tcPr>
          <w:p w:rsidR="00F71689" w:rsidRPr="00F71689" w:rsidRDefault="00F71689" w:rsidP="00F71689">
            <w:pPr>
              <w:spacing w:after="0" w:line="240" w:lineRule="auto"/>
              <w:jc w:val="center"/>
              <w:rPr>
                <w:rFonts w:ascii="Times New Roman" w:eastAsia="Times New Roman" w:hAnsi="Times New Roman" w:cs="Times New Roman"/>
                <w:sz w:val="24"/>
                <w:szCs w:val="24"/>
              </w:rPr>
            </w:pPr>
          </w:p>
        </w:tc>
      </w:tr>
      <w:tr w:rsidR="00F71689" w:rsidRPr="00F71689" w:rsidTr="00F71689">
        <w:trPr>
          <w:jc w:val="center"/>
        </w:trPr>
        <w:tc>
          <w:tcPr>
            <w:tcW w:w="2698" w:type="dxa"/>
            <w:vAlign w:val="center"/>
          </w:tcPr>
          <w:p w:rsidR="00F71689" w:rsidRPr="00F71689" w:rsidRDefault="00F71689" w:rsidP="00F71689">
            <w:pPr>
              <w:spacing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A fejlesztés várt eredményei a két évfolyamos ciklus végére</w:t>
            </w:r>
          </w:p>
        </w:tc>
        <w:tc>
          <w:tcPr>
            <w:tcW w:w="6374" w:type="dxa"/>
            <w:gridSpan w:val="4"/>
            <w:vAlign w:val="center"/>
          </w:tcPr>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A kulturált, esztétikus közös és egyéni éneklés megőrzése.</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Az éneklési kedv és énekbátorság szinten tartása.</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Dalcsokor összeállítása, kedvenc dalok választása.</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Hallás utáni daltanulás, esetenként kottából történő daltanulással kiegészítve.</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Kánonéneklés tanári segítséggel.</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A zenei kreativitás, zenei fantázia fejlődése.</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Aktív részvétel a rögtönzéses játékokban, gyakorlatokban. </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Törekvés a zene belső lényegének megértésére.</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Önállóságra törekvés a ritmusértékek használata és lejegyzése terén.</w:t>
            </w:r>
          </w:p>
          <w:p w:rsidR="00F71689" w:rsidRPr="00F71689" w:rsidRDefault="00F71689" w:rsidP="00F71689">
            <w:pPr>
              <w:spacing w:after="0" w:line="240" w:lineRule="auto"/>
              <w:rPr>
                <w:rFonts w:ascii="Times New Roman" w:eastAsia="Times New Roman" w:hAnsi="Times New Roman" w:cs="Times New Roman"/>
                <w:color w:val="FF0000"/>
                <w:sz w:val="24"/>
                <w:szCs w:val="24"/>
              </w:rPr>
            </w:pPr>
            <w:r w:rsidRPr="00F71689">
              <w:rPr>
                <w:rFonts w:ascii="Times New Roman" w:eastAsia="Times New Roman" w:hAnsi="Times New Roman" w:cs="Times New Roman"/>
                <w:sz w:val="24"/>
                <w:szCs w:val="24"/>
              </w:rPr>
              <w:t>Biztonságos tájékozódás a vonalrendszerben, dallamok írása, olvasása, másolása fokozott önállósággal.</w:t>
            </w:r>
            <w:r w:rsidRPr="00F71689">
              <w:rPr>
                <w:rFonts w:ascii="Times New Roman" w:eastAsia="Times New Roman" w:hAnsi="Times New Roman" w:cs="Times New Roman"/>
                <w:color w:val="FF0000"/>
                <w:sz w:val="24"/>
                <w:szCs w:val="24"/>
              </w:rPr>
              <w:t xml:space="preserve">  </w:t>
            </w:r>
          </w:p>
        </w:tc>
      </w:tr>
    </w:tbl>
    <w:p w:rsidR="00F71689" w:rsidRPr="00F71689" w:rsidRDefault="00F71689" w:rsidP="00F71689">
      <w:pPr>
        <w:spacing w:after="0" w:line="240" w:lineRule="auto"/>
        <w:rPr>
          <w:rFonts w:ascii="Times New Roman" w:eastAsia="Times New Roman" w:hAnsi="Times New Roman" w:cs="Times New Roman"/>
          <w:b/>
          <w:sz w:val="24"/>
          <w:szCs w:val="24"/>
        </w:rPr>
      </w:pPr>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790"/>
        <w:gridCol w:w="613"/>
        <w:gridCol w:w="1323"/>
        <w:gridCol w:w="2244"/>
        <w:gridCol w:w="2102"/>
      </w:tblGrid>
      <w:tr w:rsidR="00F71689" w:rsidRPr="00F71689" w:rsidTr="00F71689">
        <w:trPr>
          <w:jc w:val="center"/>
        </w:trPr>
        <w:tc>
          <w:tcPr>
            <w:tcW w:w="2780" w:type="dxa"/>
            <w:vAlign w:val="center"/>
          </w:tcPr>
          <w:p w:rsidR="00F71689" w:rsidRPr="00F71689" w:rsidRDefault="00F71689" w:rsidP="00F71689">
            <w:pPr>
              <w:spacing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Tematikai egység/Fejlesztési cél</w:t>
            </w:r>
          </w:p>
        </w:tc>
        <w:tc>
          <w:tcPr>
            <w:tcW w:w="4189" w:type="dxa"/>
            <w:gridSpan w:val="3"/>
            <w:vAlign w:val="center"/>
          </w:tcPr>
          <w:p w:rsidR="00F71689" w:rsidRPr="00F71689" w:rsidRDefault="00F71689" w:rsidP="00F71689">
            <w:pPr>
              <w:spacing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sz w:val="24"/>
                <w:szCs w:val="24"/>
              </w:rPr>
              <w:t xml:space="preserve">2. ZENEI BEFOGADÁS </w:t>
            </w:r>
          </w:p>
        </w:tc>
        <w:tc>
          <w:tcPr>
            <w:tcW w:w="2103" w:type="dxa"/>
            <w:vAlign w:val="center"/>
          </w:tcPr>
          <w:p w:rsidR="00F71689" w:rsidRPr="00F71689" w:rsidRDefault="00F71689" w:rsidP="00F71689">
            <w:pPr>
              <w:spacing w:after="0" w:line="240" w:lineRule="auto"/>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Órakeret: 16 óra</w:t>
            </w:r>
          </w:p>
        </w:tc>
      </w:tr>
      <w:tr w:rsidR="00F71689" w:rsidRPr="00F71689" w:rsidTr="00F71689">
        <w:trPr>
          <w:jc w:val="center"/>
        </w:trPr>
        <w:tc>
          <w:tcPr>
            <w:tcW w:w="2780" w:type="dxa"/>
            <w:vAlign w:val="center"/>
          </w:tcPr>
          <w:p w:rsidR="00F71689" w:rsidRPr="00F71689" w:rsidRDefault="00F71689" w:rsidP="00F71689">
            <w:pPr>
              <w:spacing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Előzetes tudás</w:t>
            </w:r>
          </w:p>
        </w:tc>
        <w:tc>
          <w:tcPr>
            <w:tcW w:w="6292" w:type="dxa"/>
            <w:gridSpan w:val="4"/>
            <w:vAlign w:val="center"/>
          </w:tcPr>
          <w:p w:rsidR="00F71689" w:rsidRPr="00F71689" w:rsidRDefault="00F71689" w:rsidP="00F71689">
            <w:pPr>
              <w:spacing w:after="0" w:line="240" w:lineRule="auto"/>
              <w:jc w:val="both"/>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Az előző évfolyamfokokban kialakított figyelem, zenei memória, zenei hallás, belső hallás, zenei képességek és attitűdök használata.</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A ritmusérzék, a muzikalitás megfelelő szintje.</w:t>
            </w:r>
          </w:p>
          <w:p w:rsidR="00F71689" w:rsidRPr="00F71689" w:rsidRDefault="00F71689" w:rsidP="00F71689">
            <w:pPr>
              <w:spacing w:after="0" w:line="240" w:lineRule="auto"/>
              <w:jc w:val="both"/>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lastRenderedPageBreak/>
              <w:t xml:space="preserve">Társadalomismereti, irodalmi, természetismereti anyagrészek ismerete. </w:t>
            </w:r>
          </w:p>
        </w:tc>
      </w:tr>
      <w:tr w:rsidR="00F71689" w:rsidRPr="00F71689" w:rsidTr="00F71689">
        <w:trPr>
          <w:jc w:val="center"/>
        </w:trPr>
        <w:tc>
          <w:tcPr>
            <w:tcW w:w="2780" w:type="dxa"/>
            <w:vAlign w:val="center"/>
          </w:tcPr>
          <w:p w:rsidR="00F71689" w:rsidRPr="00F71689" w:rsidRDefault="00F71689" w:rsidP="00F71689">
            <w:pPr>
              <w:spacing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lastRenderedPageBreak/>
              <w:t>Tantárgyi fejlesztési célok</w:t>
            </w:r>
          </w:p>
        </w:tc>
        <w:tc>
          <w:tcPr>
            <w:tcW w:w="6292" w:type="dxa"/>
            <w:gridSpan w:val="4"/>
            <w:vAlign w:val="center"/>
          </w:tcPr>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A zenei befogadást elősegítő képességek megszilárdítása. </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A koncentráció, a zenei memória, a zenei fantázia, a zenei történéseket megelőlegező képességek használata.</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A belső hallás tudatosítása.</w:t>
            </w:r>
          </w:p>
          <w:p w:rsidR="00F71689" w:rsidRPr="00F71689" w:rsidRDefault="00F71689" w:rsidP="00F71689">
            <w:pPr>
              <w:spacing w:after="0" w:line="240" w:lineRule="auto"/>
              <w:jc w:val="both"/>
              <w:rPr>
                <w:rFonts w:ascii="Times New Roman" w:eastAsia="Times New Roman" w:hAnsi="Times New Roman" w:cs="Times New Roman"/>
                <w:sz w:val="24"/>
                <w:szCs w:val="24"/>
              </w:rPr>
            </w:pPr>
          </w:p>
          <w:p w:rsidR="00F71689" w:rsidRPr="00F71689" w:rsidRDefault="00F71689" w:rsidP="00F71689">
            <w:pPr>
              <w:spacing w:after="0" w:line="240" w:lineRule="auto"/>
              <w:jc w:val="both"/>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A zenehallgatás tanult formáinak, kereteinek megőrzése, néhány perces zenei részletek hallgatása irányított figyelemmel, megfigyelési szempontok alapján. </w:t>
            </w:r>
          </w:p>
          <w:p w:rsidR="00F71689" w:rsidRPr="00F71689" w:rsidRDefault="00F71689" w:rsidP="00F71689">
            <w:pPr>
              <w:spacing w:after="0" w:line="240" w:lineRule="auto"/>
              <w:jc w:val="both"/>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A bemutatott zenei példák hangulatának, előadói apparátusának, zenei kifejezőeszközeinek a felismerése. A többször hallott zenei részletek megnevezése. </w:t>
            </w:r>
          </w:p>
          <w:p w:rsidR="00F71689" w:rsidRPr="00F71689" w:rsidRDefault="00F71689" w:rsidP="00F71689">
            <w:pPr>
              <w:spacing w:after="0" w:line="240" w:lineRule="auto"/>
              <w:jc w:val="both"/>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Zeneművek felépítésének, formájának a megfigyelése, elemzése, hangszerek, hangszínek megnevezése. Ismerkedés klasszikus zenei műfajokkal. </w:t>
            </w:r>
          </w:p>
          <w:p w:rsidR="00F71689" w:rsidRPr="00F71689" w:rsidRDefault="00F71689" w:rsidP="00F71689">
            <w:pPr>
              <w:spacing w:after="0" w:line="240" w:lineRule="auto"/>
              <w:jc w:val="both"/>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A zenei esztétika érzék, a zenei ízlés fejlesztése, a zenei élmény átélése.</w:t>
            </w:r>
          </w:p>
          <w:p w:rsidR="00F71689" w:rsidRPr="00F71689" w:rsidRDefault="00F71689" w:rsidP="00F71689">
            <w:pPr>
              <w:spacing w:after="0" w:line="240" w:lineRule="auto"/>
              <w:jc w:val="both"/>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Az érzések, indulatok zenei ábrázolásainak felismerése, kifejezése.</w:t>
            </w:r>
          </w:p>
          <w:p w:rsidR="00F71689" w:rsidRPr="00F71689" w:rsidRDefault="00F71689" w:rsidP="00F71689">
            <w:pPr>
              <w:spacing w:after="0" w:line="240" w:lineRule="auto"/>
              <w:jc w:val="both"/>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A magyar történelemhez kapcsolódó dallamok, hangszerek megismerése.</w:t>
            </w:r>
          </w:p>
          <w:p w:rsidR="00F71689" w:rsidRPr="00F71689" w:rsidRDefault="00F71689" w:rsidP="00F71689">
            <w:pPr>
              <w:spacing w:after="0" w:line="240" w:lineRule="auto"/>
              <w:jc w:val="both"/>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Magyar népi hangszerek, népi zenekarok hangjának megismerése, eredeti hangfelvételek hallgatása. Magyar zeneszerzők életének, munkásságának, műveinek megismerése.</w:t>
            </w:r>
          </w:p>
          <w:p w:rsidR="00F71689" w:rsidRPr="00F71689" w:rsidRDefault="00F71689" w:rsidP="00F71689">
            <w:pPr>
              <w:spacing w:after="0" w:line="240" w:lineRule="auto"/>
              <w:jc w:val="both"/>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Más népek hangszerei, zenekarainak ismerete. </w:t>
            </w:r>
          </w:p>
          <w:p w:rsidR="00F71689" w:rsidRPr="00F71689" w:rsidRDefault="00F71689" w:rsidP="00F71689">
            <w:pPr>
              <w:spacing w:after="0" w:line="240" w:lineRule="auto"/>
              <w:jc w:val="both"/>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A zenehallgatás tanult szabályainak a betartása.</w:t>
            </w:r>
          </w:p>
          <w:p w:rsidR="00F71689" w:rsidRPr="00F71689" w:rsidRDefault="00F71689" w:rsidP="00F71689">
            <w:pPr>
              <w:spacing w:after="0" w:line="240" w:lineRule="auto"/>
              <w:jc w:val="both"/>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Napjaink zenei irányzatai (jazz, populáris zene, alkalmazott zenék), zenei példák hallgatása.</w:t>
            </w:r>
          </w:p>
          <w:p w:rsidR="00F71689" w:rsidRPr="00F71689" w:rsidRDefault="00F71689" w:rsidP="00F71689">
            <w:pPr>
              <w:spacing w:after="0" w:line="240" w:lineRule="auto"/>
              <w:jc w:val="both"/>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Az infótechnika megismerése, alkalmazása a zenehallgatás keretei között. </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Ráismerés, rögzítés, aktív befogadás képességének fejlesztése</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Összetartozás, általánosítás, összefüggések felismerése </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Auditív és motoros kapcsolat erősítése</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Logikus, analógiás, és algoritmizált gondolkodás fejlesztése</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Cselekvéses és fogalomalkotó gondolkodás fejlesztése </w:t>
            </w:r>
          </w:p>
          <w:p w:rsidR="00F71689" w:rsidRPr="00F71689" w:rsidRDefault="00F71689" w:rsidP="00F71689">
            <w:pPr>
              <w:spacing w:after="0" w:line="240" w:lineRule="auto"/>
              <w:jc w:val="both"/>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Rögzítés, zenei befogadás, átélés, beleélés, figyelem, észlelés, emlékezet fejlesztése </w:t>
            </w:r>
          </w:p>
          <w:p w:rsidR="00F71689" w:rsidRPr="00F71689" w:rsidRDefault="00F71689" w:rsidP="00F71689">
            <w:pPr>
              <w:spacing w:after="0" w:line="240" w:lineRule="auto"/>
              <w:jc w:val="both"/>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Hangszínhallás fejlesztése</w:t>
            </w:r>
          </w:p>
          <w:p w:rsidR="00F71689" w:rsidRPr="00F71689" w:rsidRDefault="00F71689" w:rsidP="00F71689">
            <w:pPr>
              <w:spacing w:after="0" w:line="240" w:lineRule="auto"/>
              <w:jc w:val="both"/>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Auditív emlékezet, alkotó és reproduktív képzelet fejlesztése</w:t>
            </w:r>
          </w:p>
          <w:p w:rsidR="00F71689" w:rsidRPr="00F71689" w:rsidRDefault="00F71689" w:rsidP="00F71689">
            <w:pPr>
              <w:spacing w:after="0" w:line="240" w:lineRule="auto"/>
              <w:jc w:val="both"/>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Általánosítás, képzettársítás, összehasonlítás, azonosítás, konkretizálás fogalmának erősítése</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Algoritmizált, analógiás, fogalomalkotó és cselekvéses gondolkodás fejlesztése</w:t>
            </w:r>
          </w:p>
        </w:tc>
      </w:tr>
      <w:tr w:rsidR="00F71689" w:rsidRPr="00F71689" w:rsidTr="00F71689">
        <w:trPr>
          <w:jc w:val="center"/>
        </w:trPr>
        <w:tc>
          <w:tcPr>
            <w:tcW w:w="3398" w:type="dxa"/>
            <w:gridSpan w:val="2"/>
            <w:vAlign w:val="center"/>
          </w:tcPr>
          <w:p w:rsidR="00F71689" w:rsidRPr="00F71689" w:rsidRDefault="00F71689" w:rsidP="00F71689">
            <w:pPr>
              <w:spacing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Ismeretek</w:t>
            </w:r>
          </w:p>
        </w:tc>
        <w:tc>
          <w:tcPr>
            <w:tcW w:w="3571" w:type="dxa"/>
            <w:gridSpan w:val="2"/>
            <w:vAlign w:val="center"/>
          </w:tcPr>
          <w:p w:rsidR="00F71689" w:rsidRPr="00F71689" w:rsidRDefault="00F71689" w:rsidP="00F71689">
            <w:pPr>
              <w:spacing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Fejlesztési követelmények/Tevékenységek</w:t>
            </w:r>
          </w:p>
        </w:tc>
        <w:tc>
          <w:tcPr>
            <w:tcW w:w="2103" w:type="dxa"/>
            <w:vAlign w:val="center"/>
          </w:tcPr>
          <w:p w:rsidR="00F71689" w:rsidRPr="00F71689" w:rsidRDefault="00F71689" w:rsidP="00F71689">
            <w:pPr>
              <w:spacing w:after="0" w:line="240" w:lineRule="auto"/>
              <w:jc w:val="center"/>
              <w:rPr>
                <w:rFonts w:ascii="Times New Roman" w:eastAsia="Times New Roman" w:hAnsi="Times New Roman" w:cs="Times New Roman"/>
                <w:sz w:val="24"/>
                <w:szCs w:val="24"/>
              </w:rPr>
            </w:pPr>
            <w:r w:rsidRPr="00F71689">
              <w:rPr>
                <w:rFonts w:ascii="Times New Roman" w:eastAsia="Times New Roman" w:hAnsi="Times New Roman" w:cs="Times New Roman"/>
                <w:b/>
                <w:sz w:val="24"/>
                <w:szCs w:val="24"/>
              </w:rPr>
              <w:t>Kapcsolódási pontok</w:t>
            </w:r>
          </w:p>
        </w:tc>
      </w:tr>
      <w:tr w:rsidR="00F71689" w:rsidRPr="00F71689" w:rsidTr="00F71689">
        <w:trPr>
          <w:trHeight w:val="3402"/>
          <w:jc w:val="center"/>
        </w:trPr>
        <w:tc>
          <w:tcPr>
            <w:tcW w:w="3398" w:type="dxa"/>
            <w:gridSpan w:val="2"/>
          </w:tcPr>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2.1 BEFOGADÓI KOMPETENCIÁK FEJLESZTÉSE </w:t>
            </w: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A zenei hallás, zenei memória, zenei fantázia használata</w:t>
            </w: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A belső hallás tudatos használata</w:t>
            </w: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Zenei karakterek kifejezése</w:t>
            </w: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A tanult népdalok zenei elemzése, csoportosítása</w:t>
            </w: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Az eddig tanult ismeretek összefoglalása, csoportosítása, gyakorlása</w:t>
            </w: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jc w:val="both"/>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2.2  ZENEHALLGATÁS</w:t>
            </w:r>
          </w:p>
          <w:p w:rsidR="00F71689" w:rsidRPr="00F71689" w:rsidRDefault="00F71689" w:rsidP="00F71689">
            <w:pPr>
              <w:spacing w:after="0" w:line="240" w:lineRule="auto"/>
              <w:jc w:val="both"/>
              <w:rPr>
                <w:rFonts w:ascii="Times New Roman" w:eastAsia="Times New Roman" w:hAnsi="Times New Roman" w:cs="Times New Roman"/>
                <w:sz w:val="24"/>
                <w:szCs w:val="24"/>
              </w:rPr>
            </w:pPr>
          </w:p>
          <w:p w:rsidR="00F71689" w:rsidRPr="00F71689" w:rsidRDefault="00F71689" w:rsidP="00F71689">
            <w:pPr>
              <w:spacing w:after="0" w:line="240" w:lineRule="auto"/>
              <w:jc w:val="both"/>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Ismerkedés újabb zenetörténeti korszakokkal, zeneszerzőkkel</w:t>
            </w:r>
          </w:p>
          <w:p w:rsidR="00F71689" w:rsidRPr="00F71689" w:rsidRDefault="00F71689" w:rsidP="00F71689">
            <w:pPr>
              <w:spacing w:after="0" w:line="240" w:lineRule="auto"/>
              <w:jc w:val="both"/>
              <w:rPr>
                <w:rFonts w:ascii="Times New Roman" w:eastAsia="Times New Roman" w:hAnsi="Times New Roman" w:cs="Times New Roman"/>
                <w:sz w:val="24"/>
                <w:szCs w:val="24"/>
              </w:rPr>
            </w:pPr>
          </w:p>
          <w:p w:rsidR="00F71689" w:rsidRPr="00F71689" w:rsidRDefault="00F71689" w:rsidP="00F71689">
            <w:pPr>
              <w:spacing w:after="0" w:line="240" w:lineRule="auto"/>
              <w:jc w:val="both"/>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Különféle műzenei formák és műfajok megismerése</w:t>
            </w:r>
          </w:p>
          <w:p w:rsidR="00F71689" w:rsidRPr="00F71689" w:rsidRDefault="00F71689" w:rsidP="00F71689">
            <w:pPr>
              <w:spacing w:after="0" w:line="240" w:lineRule="auto"/>
              <w:jc w:val="both"/>
              <w:rPr>
                <w:rFonts w:ascii="Times New Roman" w:eastAsia="Times New Roman" w:hAnsi="Times New Roman" w:cs="Times New Roman"/>
                <w:sz w:val="24"/>
                <w:szCs w:val="24"/>
              </w:rPr>
            </w:pPr>
          </w:p>
          <w:p w:rsidR="00F71689" w:rsidRPr="00F71689" w:rsidRDefault="00F71689" w:rsidP="00F71689">
            <w:pPr>
              <w:spacing w:after="0" w:line="240" w:lineRule="auto"/>
              <w:jc w:val="both"/>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A szülőföld zenéje, eredeti népzenei felvételek és magyar zeneszerzők műveinek meghallgatása</w:t>
            </w:r>
          </w:p>
          <w:p w:rsidR="00F71689" w:rsidRPr="00F71689" w:rsidRDefault="00F71689" w:rsidP="00F71689">
            <w:pPr>
              <w:spacing w:after="0" w:line="240" w:lineRule="auto"/>
              <w:jc w:val="both"/>
              <w:rPr>
                <w:rFonts w:ascii="Times New Roman" w:eastAsia="Times New Roman" w:hAnsi="Times New Roman" w:cs="Times New Roman"/>
                <w:sz w:val="24"/>
                <w:szCs w:val="24"/>
              </w:rPr>
            </w:pPr>
          </w:p>
          <w:p w:rsidR="00F71689" w:rsidRPr="00F71689" w:rsidRDefault="00F71689" w:rsidP="00F71689">
            <w:pPr>
              <w:spacing w:after="0" w:line="240" w:lineRule="auto"/>
              <w:jc w:val="both"/>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A tanult dalok feldolgozásai, különböző zenei stílusokban</w:t>
            </w:r>
          </w:p>
          <w:p w:rsidR="00F71689" w:rsidRPr="00F71689" w:rsidRDefault="00F71689" w:rsidP="00F71689">
            <w:pPr>
              <w:spacing w:after="0" w:line="240" w:lineRule="auto"/>
              <w:jc w:val="both"/>
              <w:rPr>
                <w:rFonts w:ascii="Times New Roman" w:eastAsia="Times New Roman" w:hAnsi="Times New Roman" w:cs="Times New Roman"/>
                <w:sz w:val="24"/>
                <w:szCs w:val="24"/>
              </w:rPr>
            </w:pPr>
          </w:p>
          <w:p w:rsidR="00F71689" w:rsidRPr="00F71689" w:rsidRDefault="00F71689" w:rsidP="00F71689">
            <w:pPr>
              <w:spacing w:after="0" w:line="240" w:lineRule="auto"/>
              <w:jc w:val="both"/>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Történelmi zenék</w:t>
            </w:r>
          </w:p>
          <w:p w:rsidR="00F71689" w:rsidRPr="00F71689" w:rsidRDefault="00F71689" w:rsidP="00F71689">
            <w:pPr>
              <w:spacing w:after="0" w:line="240" w:lineRule="auto"/>
              <w:jc w:val="both"/>
              <w:rPr>
                <w:rFonts w:ascii="Times New Roman" w:eastAsia="Times New Roman" w:hAnsi="Times New Roman" w:cs="Times New Roman"/>
                <w:sz w:val="24"/>
                <w:szCs w:val="24"/>
              </w:rPr>
            </w:pPr>
          </w:p>
          <w:p w:rsidR="00F71689" w:rsidRPr="00F71689" w:rsidRDefault="00F71689" w:rsidP="00F71689">
            <w:pPr>
              <w:spacing w:after="0" w:line="240" w:lineRule="auto"/>
              <w:jc w:val="both"/>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Népies műdalok megismerése, hallgatása</w:t>
            </w:r>
          </w:p>
          <w:p w:rsidR="00F71689" w:rsidRPr="00F71689" w:rsidRDefault="00F71689" w:rsidP="00F71689">
            <w:pPr>
              <w:spacing w:after="0" w:line="240" w:lineRule="auto"/>
              <w:jc w:val="both"/>
              <w:rPr>
                <w:rFonts w:ascii="Times New Roman" w:eastAsia="Times New Roman" w:hAnsi="Times New Roman" w:cs="Times New Roman"/>
                <w:sz w:val="24"/>
                <w:szCs w:val="24"/>
              </w:rPr>
            </w:pPr>
          </w:p>
          <w:p w:rsidR="00F71689" w:rsidRPr="00F71689" w:rsidRDefault="00F71689" w:rsidP="00F71689">
            <w:pPr>
              <w:spacing w:after="0" w:line="240" w:lineRule="auto"/>
              <w:jc w:val="both"/>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Más népek népzenéje, hangszeres zenéje</w:t>
            </w:r>
          </w:p>
          <w:p w:rsidR="00F71689" w:rsidRPr="00F71689" w:rsidRDefault="00F71689" w:rsidP="00F71689">
            <w:pPr>
              <w:spacing w:after="0" w:line="240" w:lineRule="auto"/>
              <w:jc w:val="both"/>
              <w:rPr>
                <w:rFonts w:ascii="Times New Roman" w:eastAsia="Times New Roman" w:hAnsi="Times New Roman" w:cs="Times New Roman"/>
                <w:sz w:val="24"/>
                <w:szCs w:val="24"/>
              </w:rPr>
            </w:pPr>
          </w:p>
          <w:p w:rsidR="00F71689" w:rsidRPr="00F71689" w:rsidRDefault="00F71689" w:rsidP="00F71689">
            <w:pPr>
              <w:spacing w:after="0" w:line="240" w:lineRule="auto"/>
              <w:jc w:val="both"/>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Napjaink zenéje, stílusok, előadók, felvételek</w:t>
            </w:r>
          </w:p>
          <w:p w:rsidR="00F71689" w:rsidRPr="00F71689" w:rsidRDefault="00F71689" w:rsidP="00F71689">
            <w:pPr>
              <w:spacing w:after="0" w:line="240" w:lineRule="auto"/>
              <w:jc w:val="both"/>
              <w:rPr>
                <w:rFonts w:ascii="Times New Roman" w:eastAsia="Times New Roman" w:hAnsi="Times New Roman" w:cs="Times New Roman"/>
                <w:color w:val="0000FF"/>
                <w:sz w:val="24"/>
                <w:szCs w:val="24"/>
              </w:rPr>
            </w:pPr>
          </w:p>
          <w:p w:rsidR="00F71689" w:rsidRPr="00F71689" w:rsidRDefault="00F71689" w:rsidP="00F71689">
            <w:pPr>
              <w:spacing w:after="0" w:line="240" w:lineRule="auto"/>
              <w:jc w:val="both"/>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Zenehallgatás a technikai </w:t>
            </w:r>
            <w:r w:rsidRPr="00F71689">
              <w:rPr>
                <w:rFonts w:ascii="Times New Roman" w:eastAsia="Times New Roman" w:hAnsi="Times New Roman" w:cs="Times New Roman"/>
                <w:sz w:val="24"/>
                <w:szCs w:val="24"/>
              </w:rPr>
              <w:lastRenderedPageBreak/>
              <w:t>eszközök felhasználásával</w:t>
            </w:r>
          </w:p>
          <w:p w:rsidR="00F71689" w:rsidRPr="00F71689" w:rsidRDefault="00F71689" w:rsidP="00F71689">
            <w:pPr>
              <w:spacing w:after="0" w:line="240" w:lineRule="auto"/>
              <w:jc w:val="both"/>
              <w:rPr>
                <w:rFonts w:ascii="Times New Roman" w:eastAsia="Times New Roman" w:hAnsi="Times New Roman" w:cs="Times New Roman"/>
                <w:sz w:val="24"/>
                <w:szCs w:val="24"/>
              </w:rPr>
            </w:pPr>
          </w:p>
          <w:p w:rsidR="00F71689" w:rsidRPr="00F71689" w:rsidRDefault="00F71689" w:rsidP="00F71689">
            <w:pPr>
              <w:spacing w:after="0" w:line="240" w:lineRule="auto"/>
              <w:jc w:val="both"/>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Hangverseny-látogatások, hangverseny-élmények</w:t>
            </w:r>
          </w:p>
          <w:p w:rsidR="00F71689" w:rsidRPr="00F71689" w:rsidRDefault="00F71689" w:rsidP="00F71689">
            <w:pPr>
              <w:spacing w:after="0" w:line="240" w:lineRule="auto"/>
              <w:jc w:val="both"/>
              <w:rPr>
                <w:rFonts w:ascii="Times New Roman" w:eastAsia="Times New Roman" w:hAnsi="Times New Roman" w:cs="Times New Roman"/>
                <w:sz w:val="24"/>
                <w:szCs w:val="24"/>
              </w:rPr>
            </w:pPr>
          </w:p>
          <w:p w:rsidR="00F71689" w:rsidRPr="00F71689" w:rsidRDefault="00F71689" w:rsidP="00F71689">
            <w:pPr>
              <w:spacing w:after="0" w:line="240" w:lineRule="auto"/>
              <w:jc w:val="both"/>
              <w:rPr>
                <w:rFonts w:ascii="Times New Roman" w:eastAsia="Times New Roman" w:hAnsi="Times New Roman" w:cs="Times New Roman"/>
                <w:sz w:val="24"/>
                <w:szCs w:val="24"/>
              </w:rPr>
            </w:pPr>
          </w:p>
        </w:tc>
        <w:tc>
          <w:tcPr>
            <w:tcW w:w="3571" w:type="dxa"/>
            <w:gridSpan w:val="2"/>
          </w:tcPr>
          <w:p w:rsidR="00F71689" w:rsidRPr="00F71689" w:rsidRDefault="00F71689" w:rsidP="00F71689">
            <w:pPr>
              <w:spacing w:after="0" w:line="240" w:lineRule="auto"/>
              <w:jc w:val="both"/>
              <w:rPr>
                <w:rFonts w:ascii="Times New Roman" w:eastAsia="Times New Roman" w:hAnsi="Times New Roman" w:cs="Times New Roman"/>
                <w:sz w:val="24"/>
                <w:szCs w:val="24"/>
              </w:rPr>
            </w:pPr>
          </w:p>
          <w:p w:rsidR="00F71689" w:rsidRPr="00F71689" w:rsidRDefault="00F71689" w:rsidP="00F71689">
            <w:pPr>
              <w:spacing w:after="0" w:line="240" w:lineRule="auto"/>
              <w:jc w:val="both"/>
              <w:rPr>
                <w:rFonts w:ascii="Times New Roman" w:eastAsia="Times New Roman" w:hAnsi="Times New Roman" w:cs="Times New Roman"/>
                <w:sz w:val="24"/>
                <w:szCs w:val="24"/>
              </w:rPr>
            </w:pPr>
          </w:p>
          <w:p w:rsidR="00F71689" w:rsidRPr="00F71689" w:rsidRDefault="00F71689" w:rsidP="00F71689">
            <w:pPr>
              <w:spacing w:after="0" w:line="240" w:lineRule="auto"/>
              <w:jc w:val="both"/>
              <w:rPr>
                <w:rFonts w:ascii="Times New Roman" w:eastAsia="Times New Roman" w:hAnsi="Times New Roman" w:cs="Times New Roman"/>
                <w:sz w:val="24"/>
                <w:szCs w:val="24"/>
              </w:rPr>
            </w:pPr>
          </w:p>
          <w:p w:rsidR="00F71689" w:rsidRPr="00F71689" w:rsidRDefault="00F71689" w:rsidP="00F71689">
            <w:pPr>
              <w:spacing w:after="0" w:line="240" w:lineRule="auto"/>
              <w:jc w:val="both"/>
              <w:rPr>
                <w:rFonts w:ascii="Times New Roman" w:eastAsia="Times New Roman" w:hAnsi="Times New Roman" w:cs="Times New Roman"/>
                <w:sz w:val="24"/>
                <w:szCs w:val="24"/>
              </w:rPr>
            </w:pPr>
          </w:p>
          <w:p w:rsidR="00F71689" w:rsidRPr="00F71689" w:rsidRDefault="00F71689" w:rsidP="00F71689">
            <w:pPr>
              <w:spacing w:after="0" w:line="240" w:lineRule="auto"/>
              <w:jc w:val="both"/>
              <w:rPr>
                <w:rFonts w:ascii="Times New Roman" w:eastAsia="Times New Roman" w:hAnsi="Times New Roman" w:cs="Times New Roman"/>
                <w:sz w:val="24"/>
                <w:szCs w:val="24"/>
              </w:rPr>
            </w:pPr>
          </w:p>
          <w:p w:rsidR="00F71689" w:rsidRPr="00F71689" w:rsidRDefault="00F71689" w:rsidP="00F71689">
            <w:pPr>
              <w:spacing w:after="0" w:line="240" w:lineRule="auto"/>
              <w:jc w:val="both"/>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Gyakorlatok a zenei fantázia, a zenei memória és a belső hallás használatára</w:t>
            </w:r>
          </w:p>
          <w:p w:rsidR="00F71689" w:rsidRPr="00F71689" w:rsidRDefault="00F71689" w:rsidP="00F71689">
            <w:pPr>
              <w:spacing w:after="0" w:line="240" w:lineRule="auto"/>
              <w:jc w:val="both"/>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Népdalok elemzése, dallamsorok összehasonlítása, jelölése</w:t>
            </w:r>
          </w:p>
          <w:p w:rsidR="00F71689" w:rsidRPr="00F71689" w:rsidRDefault="00F71689" w:rsidP="00F71689">
            <w:pPr>
              <w:spacing w:after="0" w:line="240" w:lineRule="auto"/>
              <w:jc w:val="both"/>
              <w:rPr>
                <w:rFonts w:ascii="Times New Roman" w:eastAsia="Times New Roman" w:hAnsi="Times New Roman" w:cs="Times New Roman"/>
                <w:sz w:val="24"/>
                <w:szCs w:val="24"/>
              </w:rPr>
            </w:pPr>
          </w:p>
          <w:p w:rsidR="00F71689" w:rsidRPr="00F71689" w:rsidRDefault="00F71689" w:rsidP="00F71689">
            <w:pPr>
              <w:spacing w:after="0" w:line="240" w:lineRule="auto"/>
              <w:jc w:val="both"/>
              <w:rPr>
                <w:rFonts w:ascii="Times New Roman" w:eastAsia="Times New Roman" w:hAnsi="Times New Roman" w:cs="Times New Roman"/>
                <w:sz w:val="24"/>
                <w:szCs w:val="24"/>
              </w:rPr>
            </w:pPr>
          </w:p>
          <w:p w:rsidR="00F71689" w:rsidRPr="00F71689" w:rsidRDefault="00F71689" w:rsidP="00F71689">
            <w:pPr>
              <w:spacing w:after="0" w:line="240" w:lineRule="auto"/>
              <w:jc w:val="both"/>
              <w:rPr>
                <w:rFonts w:ascii="Times New Roman" w:eastAsia="Times New Roman" w:hAnsi="Times New Roman" w:cs="Times New Roman"/>
                <w:sz w:val="24"/>
                <w:szCs w:val="24"/>
              </w:rPr>
            </w:pPr>
          </w:p>
          <w:p w:rsidR="00F71689" w:rsidRPr="00F71689" w:rsidRDefault="00F71689" w:rsidP="00F71689">
            <w:pPr>
              <w:spacing w:after="0" w:line="240" w:lineRule="auto"/>
              <w:jc w:val="both"/>
              <w:rPr>
                <w:rFonts w:ascii="Times New Roman" w:eastAsia="Times New Roman" w:hAnsi="Times New Roman" w:cs="Times New Roman"/>
                <w:sz w:val="24"/>
                <w:szCs w:val="24"/>
              </w:rPr>
            </w:pPr>
          </w:p>
          <w:p w:rsidR="00F71689" w:rsidRPr="00F71689" w:rsidRDefault="00F71689" w:rsidP="00F71689">
            <w:pPr>
              <w:spacing w:after="0" w:line="240" w:lineRule="auto"/>
              <w:jc w:val="both"/>
              <w:rPr>
                <w:rFonts w:ascii="Times New Roman" w:eastAsia="Times New Roman" w:hAnsi="Times New Roman" w:cs="Times New Roman"/>
                <w:sz w:val="24"/>
                <w:szCs w:val="24"/>
              </w:rPr>
            </w:pPr>
          </w:p>
          <w:p w:rsidR="00F71689" w:rsidRPr="00F71689" w:rsidRDefault="00F71689" w:rsidP="00F71689">
            <w:pPr>
              <w:spacing w:after="0" w:line="240" w:lineRule="auto"/>
              <w:jc w:val="both"/>
              <w:rPr>
                <w:rFonts w:ascii="Times New Roman" w:eastAsia="Times New Roman" w:hAnsi="Times New Roman" w:cs="Times New Roman"/>
                <w:sz w:val="24"/>
                <w:szCs w:val="24"/>
              </w:rPr>
            </w:pPr>
          </w:p>
          <w:p w:rsidR="00F71689" w:rsidRPr="00F71689" w:rsidRDefault="00F71689" w:rsidP="00F71689">
            <w:pPr>
              <w:spacing w:after="0" w:line="240" w:lineRule="auto"/>
              <w:jc w:val="both"/>
              <w:rPr>
                <w:rFonts w:ascii="Times New Roman" w:eastAsia="Times New Roman" w:hAnsi="Times New Roman" w:cs="Times New Roman"/>
                <w:sz w:val="24"/>
                <w:szCs w:val="24"/>
              </w:rPr>
            </w:pPr>
          </w:p>
          <w:p w:rsidR="00F71689" w:rsidRPr="00F71689" w:rsidRDefault="00F71689" w:rsidP="00F71689">
            <w:pPr>
              <w:spacing w:after="0" w:line="240" w:lineRule="auto"/>
              <w:jc w:val="both"/>
              <w:rPr>
                <w:rFonts w:ascii="Times New Roman" w:eastAsia="Times New Roman" w:hAnsi="Times New Roman" w:cs="Times New Roman"/>
                <w:sz w:val="24"/>
                <w:szCs w:val="24"/>
              </w:rPr>
            </w:pPr>
          </w:p>
          <w:p w:rsidR="00F71689" w:rsidRPr="00F71689" w:rsidRDefault="00F71689" w:rsidP="00F71689">
            <w:pPr>
              <w:spacing w:after="0" w:line="240" w:lineRule="auto"/>
              <w:jc w:val="both"/>
              <w:rPr>
                <w:rFonts w:ascii="Times New Roman" w:eastAsia="Times New Roman" w:hAnsi="Times New Roman" w:cs="Times New Roman"/>
                <w:sz w:val="24"/>
                <w:szCs w:val="24"/>
              </w:rPr>
            </w:pPr>
          </w:p>
          <w:p w:rsidR="00F71689" w:rsidRPr="00F71689" w:rsidRDefault="00F71689" w:rsidP="00F71689">
            <w:pPr>
              <w:spacing w:after="0" w:line="240" w:lineRule="auto"/>
              <w:jc w:val="both"/>
              <w:rPr>
                <w:rFonts w:ascii="Times New Roman" w:eastAsia="Times New Roman" w:hAnsi="Times New Roman" w:cs="Times New Roman"/>
                <w:sz w:val="24"/>
                <w:szCs w:val="24"/>
              </w:rPr>
            </w:pPr>
          </w:p>
          <w:p w:rsidR="00F71689" w:rsidRPr="00F71689" w:rsidRDefault="00F71689" w:rsidP="00F71689">
            <w:pPr>
              <w:spacing w:after="0" w:line="240" w:lineRule="auto"/>
              <w:jc w:val="both"/>
              <w:rPr>
                <w:rFonts w:ascii="Times New Roman" w:eastAsia="Times New Roman" w:hAnsi="Times New Roman" w:cs="Times New Roman"/>
                <w:sz w:val="24"/>
                <w:szCs w:val="24"/>
              </w:rPr>
            </w:pPr>
          </w:p>
          <w:p w:rsidR="00F71689" w:rsidRPr="00F71689" w:rsidRDefault="00F71689" w:rsidP="00F71689">
            <w:pPr>
              <w:spacing w:after="0" w:line="240" w:lineRule="auto"/>
              <w:jc w:val="both"/>
              <w:rPr>
                <w:rFonts w:ascii="Times New Roman" w:eastAsia="Times New Roman" w:hAnsi="Times New Roman" w:cs="Times New Roman"/>
                <w:sz w:val="24"/>
                <w:szCs w:val="24"/>
              </w:rPr>
            </w:pPr>
          </w:p>
          <w:p w:rsidR="00F71689" w:rsidRPr="00F71689" w:rsidRDefault="00F71689" w:rsidP="00F71689">
            <w:pPr>
              <w:spacing w:after="0" w:line="240" w:lineRule="auto"/>
              <w:jc w:val="both"/>
              <w:rPr>
                <w:rFonts w:ascii="Times New Roman" w:eastAsia="Times New Roman" w:hAnsi="Times New Roman" w:cs="Times New Roman"/>
                <w:sz w:val="24"/>
                <w:szCs w:val="24"/>
              </w:rPr>
            </w:pPr>
          </w:p>
          <w:p w:rsidR="00F71689" w:rsidRPr="00F71689" w:rsidRDefault="00F71689" w:rsidP="00F71689">
            <w:pPr>
              <w:spacing w:after="0" w:line="240" w:lineRule="auto"/>
              <w:jc w:val="both"/>
              <w:rPr>
                <w:rFonts w:ascii="Times New Roman" w:eastAsia="Times New Roman" w:hAnsi="Times New Roman" w:cs="Times New Roman"/>
                <w:sz w:val="24"/>
                <w:szCs w:val="24"/>
              </w:rPr>
            </w:pPr>
          </w:p>
          <w:p w:rsidR="00F71689" w:rsidRPr="00F71689" w:rsidRDefault="00F71689" w:rsidP="00F71689">
            <w:pPr>
              <w:spacing w:after="0" w:line="240" w:lineRule="auto"/>
              <w:jc w:val="both"/>
              <w:rPr>
                <w:rFonts w:ascii="Times New Roman" w:eastAsia="Times New Roman" w:hAnsi="Times New Roman" w:cs="Times New Roman"/>
                <w:sz w:val="24"/>
                <w:szCs w:val="24"/>
              </w:rPr>
            </w:pPr>
          </w:p>
          <w:p w:rsidR="00F71689" w:rsidRPr="00F71689" w:rsidRDefault="00F71689" w:rsidP="00F71689">
            <w:pPr>
              <w:spacing w:after="0" w:line="240" w:lineRule="auto"/>
              <w:jc w:val="both"/>
              <w:rPr>
                <w:rFonts w:ascii="Times New Roman" w:eastAsia="Times New Roman" w:hAnsi="Times New Roman" w:cs="Times New Roman"/>
                <w:sz w:val="24"/>
                <w:szCs w:val="24"/>
              </w:rPr>
            </w:pPr>
          </w:p>
          <w:p w:rsidR="00F71689" w:rsidRPr="00F71689" w:rsidRDefault="00F71689" w:rsidP="00F71689">
            <w:pPr>
              <w:spacing w:after="0" w:line="240" w:lineRule="auto"/>
              <w:jc w:val="both"/>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Egyre hosszabb idejű, néhány perces zenei részletek, klasszikus zeneművek irányított figyelmű meghallgatása, elemzése </w:t>
            </w:r>
          </w:p>
          <w:p w:rsidR="00F71689" w:rsidRPr="00F71689" w:rsidRDefault="00F71689" w:rsidP="00F71689">
            <w:pPr>
              <w:spacing w:after="0" w:line="240" w:lineRule="auto"/>
              <w:jc w:val="both"/>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Már meghallgatott, és ismeretlen zenei részletek hallgatása, elemzése </w:t>
            </w:r>
          </w:p>
          <w:p w:rsidR="00F71689" w:rsidRPr="00F71689" w:rsidRDefault="00F71689" w:rsidP="00F71689">
            <w:pPr>
              <w:spacing w:after="0" w:line="240" w:lineRule="auto"/>
              <w:jc w:val="both"/>
              <w:rPr>
                <w:rFonts w:ascii="Times New Roman" w:eastAsia="Times New Roman" w:hAnsi="Times New Roman" w:cs="Times New Roman"/>
                <w:color w:val="0000FF"/>
                <w:sz w:val="24"/>
                <w:szCs w:val="24"/>
              </w:rPr>
            </w:pPr>
            <w:r w:rsidRPr="00F71689">
              <w:rPr>
                <w:rFonts w:ascii="Times New Roman" w:eastAsia="Times New Roman" w:hAnsi="Times New Roman" w:cs="Times New Roman"/>
                <w:sz w:val="24"/>
                <w:szCs w:val="24"/>
              </w:rPr>
              <w:t>Tájékozódás a meghallgatott zeneművek formája, műfaja terén</w:t>
            </w:r>
            <w:r w:rsidRPr="00F71689">
              <w:rPr>
                <w:rFonts w:ascii="Times New Roman" w:eastAsia="Times New Roman" w:hAnsi="Times New Roman" w:cs="Times New Roman"/>
                <w:color w:val="0000FF"/>
                <w:sz w:val="24"/>
                <w:szCs w:val="24"/>
              </w:rPr>
              <w:t xml:space="preserve"> </w:t>
            </w:r>
          </w:p>
          <w:p w:rsidR="00F71689" w:rsidRPr="00F71689" w:rsidRDefault="00F71689" w:rsidP="00F71689">
            <w:pPr>
              <w:spacing w:after="0" w:line="240" w:lineRule="auto"/>
              <w:jc w:val="both"/>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Ismerkedés híres zeneszerzők életének fontos eseményeivel </w:t>
            </w:r>
          </w:p>
          <w:p w:rsidR="00F71689" w:rsidRPr="00F71689" w:rsidRDefault="00F71689" w:rsidP="00F71689">
            <w:pPr>
              <w:spacing w:after="0" w:line="240" w:lineRule="auto"/>
              <w:jc w:val="both"/>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Ismerkedés magyar zeneszerzők műveivel </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A tanult magyar történelmi dallamokhoz, énekekhez kapcsolódó zenei részletek, történeti hangszerek hangjának hallgatása</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Napjaink jelentősebb zenei irányzatainak megismerése, felvételek hallgatása</w:t>
            </w:r>
          </w:p>
          <w:p w:rsidR="00F71689" w:rsidRPr="00F71689" w:rsidRDefault="00F71689" w:rsidP="00F71689">
            <w:pPr>
              <w:spacing w:after="0" w:line="240" w:lineRule="auto"/>
              <w:jc w:val="both"/>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A helyi lehetőségek szerint részvétel hangversenyen, élő zenei bemutatásokon </w:t>
            </w:r>
          </w:p>
          <w:p w:rsidR="00F71689" w:rsidRPr="00F71689" w:rsidRDefault="00F71689" w:rsidP="00F71689">
            <w:pPr>
              <w:spacing w:after="0" w:line="240" w:lineRule="auto"/>
              <w:jc w:val="both"/>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lastRenderedPageBreak/>
              <w:t xml:space="preserve">Közvetlen hangverseny-élmények szerzése </w:t>
            </w:r>
          </w:p>
          <w:p w:rsidR="00F71689" w:rsidRPr="00F71689" w:rsidRDefault="00F71689" w:rsidP="00F71689">
            <w:pPr>
              <w:spacing w:after="0" w:line="240" w:lineRule="auto"/>
              <w:jc w:val="both"/>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Zenei jellegzetességek megfigyelése, zenei élmények befogadása, kifejezése, megfogalmazása</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 </w:t>
            </w:r>
          </w:p>
          <w:p w:rsidR="00F71689" w:rsidRPr="00F71689" w:rsidRDefault="00F71689" w:rsidP="00F71689">
            <w:pPr>
              <w:spacing w:after="0" w:line="240" w:lineRule="auto"/>
              <w:jc w:val="both"/>
              <w:rPr>
                <w:rFonts w:ascii="Times New Roman" w:eastAsia="Times New Roman" w:hAnsi="Times New Roman" w:cs="Times New Roman"/>
                <w:sz w:val="24"/>
                <w:szCs w:val="24"/>
              </w:rPr>
            </w:pPr>
          </w:p>
        </w:tc>
        <w:tc>
          <w:tcPr>
            <w:tcW w:w="2103" w:type="dxa"/>
          </w:tcPr>
          <w:p w:rsidR="00F71689" w:rsidRPr="00F71689" w:rsidRDefault="00F71689" w:rsidP="00F71689">
            <w:pPr>
              <w:spacing w:after="0" w:line="240" w:lineRule="auto"/>
              <w:jc w:val="both"/>
              <w:rPr>
                <w:rFonts w:ascii="Times New Roman" w:eastAsia="Times New Roman" w:hAnsi="Times New Roman" w:cs="Times New Roman"/>
                <w:sz w:val="24"/>
                <w:szCs w:val="24"/>
              </w:rPr>
            </w:pPr>
          </w:p>
          <w:p w:rsidR="00F71689" w:rsidRPr="00F71689" w:rsidRDefault="00F71689" w:rsidP="00F71689">
            <w:pPr>
              <w:spacing w:after="0" w:line="240" w:lineRule="auto"/>
              <w:jc w:val="both"/>
              <w:rPr>
                <w:rFonts w:ascii="Times New Roman" w:eastAsia="Times New Roman" w:hAnsi="Times New Roman" w:cs="Times New Roman"/>
                <w:sz w:val="24"/>
                <w:szCs w:val="24"/>
              </w:rPr>
            </w:pPr>
          </w:p>
          <w:p w:rsidR="00F71689" w:rsidRPr="00F71689" w:rsidRDefault="00F71689" w:rsidP="00F71689">
            <w:pPr>
              <w:spacing w:after="0" w:line="240" w:lineRule="auto"/>
              <w:jc w:val="both"/>
              <w:rPr>
                <w:rFonts w:ascii="Times New Roman" w:eastAsia="Times New Roman" w:hAnsi="Times New Roman" w:cs="Times New Roman"/>
                <w:sz w:val="24"/>
                <w:szCs w:val="24"/>
              </w:rPr>
            </w:pPr>
          </w:p>
          <w:p w:rsidR="00F71689" w:rsidRPr="00F71689" w:rsidRDefault="00F71689" w:rsidP="00F71689">
            <w:pPr>
              <w:spacing w:after="0" w:line="240" w:lineRule="auto"/>
              <w:jc w:val="both"/>
              <w:rPr>
                <w:rFonts w:ascii="Times New Roman" w:eastAsia="Times New Roman" w:hAnsi="Times New Roman" w:cs="Times New Roman"/>
                <w:sz w:val="24"/>
                <w:szCs w:val="24"/>
              </w:rPr>
            </w:pPr>
          </w:p>
          <w:p w:rsidR="00F71689" w:rsidRPr="00F71689" w:rsidRDefault="00F71689" w:rsidP="00F71689">
            <w:pPr>
              <w:spacing w:after="0" w:line="240" w:lineRule="auto"/>
              <w:jc w:val="both"/>
              <w:rPr>
                <w:rFonts w:ascii="Times New Roman" w:eastAsia="Times New Roman" w:hAnsi="Times New Roman" w:cs="Times New Roman"/>
                <w:sz w:val="24"/>
                <w:szCs w:val="24"/>
              </w:rPr>
            </w:pPr>
          </w:p>
          <w:p w:rsidR="00F71689" w:rsidRPr="00F71689" w:rsidRDefault="00F71689" w:rsidP="00F71689">
            <w:pPr>
              <w:spacing w:after="0" w:line="240" w:lineRule="auto"/>
              <w:jc w:val="both"/>
              <w:rPr>
                <w:rFonts w:ascii="Times New Roman" w:eastAsia="Times New Roman" w:hAnsi="Times New Roman" w:cs="Times New Roman"/>
                <w:sz w:val="24"/>
                <w:szCs w:val="24"/>
              </w:rPr>
            </w:pPr>
          </w:p>
          <w:p w:rsidR="00F71689" w:rsidRPr="00F71689" w:rsidRDefault="00F71689" w:rsidP="00F71689">
            <w:pPr>
              <w:spacing w:after="0" w:line="240" w:lineRule="auto"/>
              <w:jc w:val="both"/>
              <w:rPr>
                <w:rFonts w:ascii="Times New Roman" w:eastAsia="Times New Roman" w:hAnsi="Times New Roman" w:cs="Times New Roman"/>
                <w:sz w:val="24"/>
                <w:szCs w:val="24"/>
              </w:rPr>
            </w:pPr>
          </w:p>
          <w:p w:rsidR="00F71689" w:rsidRPr="00F71689" w:rsidRDefault="00F71689" w:rsidP="00F71689">
            <w:pPr>
              <w:spacing w:after="0" w:line="240" w:lineRule="auto"/>
              <w:jc w:val="both"/>
              <w:rPr>
                <w:rFonts w:ascii="Times New Roman" w:eastAsia="Times New Roman" w:hAnsi="Times New Roman" w:cs="Times New Roman"/>
                <w:sz w:val="24"/>
                <w:szCs w:val="24"/>
              </w:rPr>
            </w:pPr>
          </w:p>
          <w:p w:rsidR="00F71689" w:rsidRPr="00F71689" w:rsidRDefault="00F71689" w:rsidP="00F71689">
            <w:pPr>
              <w:spacing w:after="0" w:line="240" w:lineRule="auto"/>
              <w:jc w:val="both"/>
              <w:rPr>
                <w:rFonts w:ascii="Times New Roman" w:eastAsia="Times New Roman" w:hAnsi="Times New Roman" w:cs="Times New Roman"/>
                <w:sz w:val="24"/>
                <w:szCs w:val="24"/>
              </w:rPr>
            </w:pPr>
          </w:p>
          <w:p w:rsidR="00F71689" w:rsidRPr="00F71689" w:rsidRDefault="00F71689" w:rsidP="00F71689">
            <w:pPr>
              <w:spacing w:after="0" w:line="240" w:lineRule="auto"/>
              <w:jc w:val="both"/>
              <w:rPr>
                <w:rFonts w:ascii="Times New Roman" w:eastAsia="Times New Roman" w:hAnsi="Times New Roman" w:cs="Times New Roman"/>
                <w:sz w:val="24"/>
                <w:szCs w:val="24"/>
              </w:rPr>
            </w:pPr>
          </w:p>
          <w:p w:rsidR="00F71689" w:rsidRPr="00F71689" w:rsidRDefault="00F71689" w:rsidP="00F71689">
            <w:pPr>
              <w:spacing w:after="0" w:line="240" w:lineRule="auto"/>
              <w:jc w:val="both"/>
              <w:rPr>
                <w:rFonts w:ascii="Times New Roman" w:eastAsia="Times New Roman" w:hAnsi="Times New Roman" w:cs="Times New Roman"/>
                <w:sz w:val="24"/>
                <w:szCs w:val="24"/>
              </w:rPr>
            </w:pPr>
          </w:p>
          <w:p w:rsidR="00F71689" w:rsidRPr="00F71689" w:rsidRDefault="00F71689" w:rsidP="00F71689">
            <w:pPr>
              <w:spacing w:after="0" w:line="240" w:lineRule="auto"/>
              <w:jc w:val="both"/>
              <w:rPr>
                <w:rFonts w:ascii="Times New Roman" w:eastAsia="Times New Roman" w:hAnsi="Times New Roman" w:cs="Times New Roman"/>
                <w:sz w:val="24"/>
                <w:szCs w:val="24"/>
              </w:rPr>
            </w:pPr>
          </w:p>
          <w:p w:rsidR="00F71689" w:rsidRPr="00F71689" w:rsidRDefault="00F71689" w:rsidP="00F71689">
            <w:pPr>
              <w:spacing w:after="0" w:line="240" w:lineRule="auto"/>
              <w:jc w:val="both"/>
              <w:rPr>
                <w:rFonts w:ascii="Times New Roman" w:eastAsia="Times New Roman" w:hAnsi="Times New Roman" w:cs="Times New Roman"/>
                <w:sz w:val="24"/>
                <w:szCs w:val="24"/>
              </w:rPr>
            </w:pPr>
          </w:p>
          <w:p w:rsidR="00F71689" w:rsidRPr="00F71689" w:rsidRDefault="00F71689" w:rsidP="00F71689">
            <w:pPr>
              <w:spacing w:after="0" w:line="240" w:lineRule="auto"/>
              <w:jc w:val="both"/>
              <w:rPr>
                <w:rFonts w:ascii="Times New Roman" w:eastAsia="Times New Roman" w:hAnsi="Times New Roman" w:cs="Times New Roman"/>
                <w:sz w:val="24"/>
                <w:szCs w:val="24"/>
              </w:rPr>
            </w:pPr>
          </w:p>
          <w:p w:rsidR="00F71689" w:rsidRPr="00F71689" w:rsidRDefault="00F71689" w:rsidP="00F71689">
            <w:pPr>
              <w:spacing w:after="0" w:line="240" w:lineRule="auto"/>
              <w:jc w:val="both"/>
              <w:rPr>
                <w:rFonts w:ascii="Times New Roman" w:eastAsia="Times New Roman" w:hAnsi="Times New Roman" w:cs="Times New Roman"/>
                <w:sz w:val="24"/>
                <w:szCs w:val="24"/>
              </w:rPr>
            </w:pPr>
          </w:p>
          <w:p w:rsidR="00F71689" w:rsidRPr="00F71689" w:rsidRDefault="00F71689" w:rsidP="00F71689">
            <w:pPr>
              <w:spacing w:after="0" w:line="240" w:lineRule="auto"/>
              <w:jc w:val="both"/>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Magyar nyelv és irodalom: </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Különböző zenei stílusok felismerése. Ismerkedés változatos ritmikai és zenei formálású művekkel, műfajokkal. </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A műélvezet megtapasztalása a képzelet, a ritmus és a zene révén. Az önálló műbefogadás mind teljesebb és gyakoribb élménye, a hatás feldolgozása.</w:t>
            </w: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Matematika: az érzékelés pontosságának fejlesztése. </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 Összehasonlítás, azonosítás, megkülönböztetés. Rendezés. </w:t>
            </w: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Rajz és vizuális kultúra: </w:t>
            </w:r>
            <w:r w:rsidRPr="00F71689">
              <w:rPr>
                <w:rFonts w:ascii="Times New Roman" w:eastAsia="Times New Roman" w:hAnsi="Times New Roman" w:cs="Times New Roman"/>
                <w:sz w:val="24"/>
                <w:szCs w:val="24"/>
              </w:rPr>
              <w:lastRenderedPageBreak/>
              <w:t xml:space="preserve">események, érzelmek kifejezése és képi rögzítése, különféle technikák segítségével. </w:t>
            </w:r>
          </w:p>
          <w:p w:rsidR="00F71689" w:rsidRPr="00F71689" w:rsidRDefault="00F71689" w:rsidP="00F71689">
            <w:pPr>
              <w:spacing w:after="0" w:line="240" w:lineRule="auto"/>
              <w:rPr>
                <w:rFonts w:ascii="Times New Roman" w:eastAsia="Times New Roman" w:hAnsi="Times New Roman" w:cs="Times New Roman"/>
                <w:sz w:val="24"/>
                <w:szCs w:val="24"/>
              </w:rPr>
            </w:pPr>
          </w:p>
        </w:tc>
      </w:tr>
      <w:tr w:rsidR="00F71689" w:rsidRPr="00F71689" w:rsidTr="00F71689">
        <w:trPr>
          <w:jc w:val="center"/>
        </w:trPr>
        <w:tc>
          <w:tcPr>
            <w:tcW w:w="2780" w:type="dxa"/>
            <w:tcBorders>
              <w:bottom w:val="single" w:sz="4" w:space="0" w:color="auto"/>
            </w:tcBorders>
            <w:vAlign w:val="center"/>
          </w:tcPr>
          <w:p w:rsidR="00F71689" w:rsidRPr="00F71689" w:rsidRDefault="00F71689" w:rsidP="00F71689">
            <w:pPr>
              <w:spacing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lastRenderedPageBreak/>
              <w:t>Kulcsfogalmak/fogalmak</w:t>
            </w:r>
          </w:p>
        </w:tc>
        <w:tc>
          <w:tcPr>
            <w:tcW w:w="6292" w:type="dxa"/>
            <w:gridSpan w:val="4"/>
            <w:tcBorders>
              <w:bottom w:val="single" w:sz="4" w:space="0" w:color="auto"/>
            </w:tcBorders>
            <w:vAlign w:val="center"/>
          </w:tcPr>
          <w:p w:rsidR="00F71689" w:rsidRPr="00F71689" w:rsidRDefault="00F71689" w:rsidP="00F71689">
            <w:pPr>
              <w:spacing w:after="0" w:line="240" w:lineRule="auto"/>
              <w:jc w:val="both"/>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Zenei karakterek. Zenetörténeti korok, korszakok.</w:t>
            </w:r>
          </w:p>
          <w:p w:rsidR="00F71689" w:rsidRPr="00F71689" w:rsidRDefault="00F71689" w:rsidP="00F71689">
            <w:pPr>
              <w:spacing w:after="0" w:line="240" w:lineRule="auto"/>
              <w:jc w:val="both"/>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Zeneszerzők élete, munkássága.</w:t>
            </w:r>
          </w:p>
          <w:p w:rsidR="00F71689" w:rsidRPr="00F71689" w:rsidRDefault="00F71689" w:rsidP="00F71689">
            <w:pPr>
              <w:spacing w:after="0" w:line="240" w:lineRule="auto"/>
              <w:jc w:val="both"/>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Magyar zeneszerzők.</w:t>
            </w:r>
          </w:p>
          <w:p w:rsidR="00F71689" w:rsidRPr="00F71689" w:rsidRDefault="00F71689" w:rsidP="00F71689">
            <w:pPr>
              <w:spacing w:after="0" w:line="240" w:lineRule="auto"/>
              <w:jc w:val="both"/>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Más népek hangszerei, zenekarai, táncai.</w:t>
            </w:r>
          </w:p>
          <w:p w:rsidR="00F71689" w:rsidRPr="00F71689" w:rsidRDefault="00F71689" w:rsidP="00F71689">
            <w:pPr>
              <w:spacing w:after="0" w:line="240" w:lineRule="auto"/>
              <w:jc w:val="both"/>
              <w:rPr>
                <w:rFonts w:ascii="Times New Roman" w:eastAsia="Times New Roman" w:hAnsi="Times New Roman" w:cs="Times New Roman"/>
                <w:color w:val="0000FF"/>
                <w:sz w:val="24"/>
                <w:szCs w:val="24"/>
              </w:rPr>
            </w:pPr>
            <w:r w:rsidRPr="00F71689">
              <w:rPr>
                <w:rFonts w:ascii="Times New Roman" w:eastAsia="Times New Roman" w:hAnsi="Times New Roman" w:cs="Times New Roman"/>
                <w:sz w:val="24"/>
                <w:szCs w:val="24"/>
              </w:rPr>
              <w:t>Napjaink zenéje: a jazz, a populáris zene, alkalmazott zeneművészet</w:t>
            </w:r>
            <w:r w:rsidRPr="00F71689">
              <w:rPr>
                <w:rFonts w:ascii="Times New Roman" w:eastAsia="Times New Roman" w:hAnsi="Times New Roman" w:cs="Times New Roman"/>
                <w:color w:val="0000FF"/>
                <w:sz w:val="24"/>
                <w:szCs w:val="24"/>
              </w:rPr>
              <w:t>.</w:t>
            </w:r>
          </w:p>
          <w:p w:rsidR="00F71689" w:rsidRPr="00F71689" w:rsidRDefault="00F71689" w:rsidP="00F71689">
            <w:pPr>
              <w:spacing w:after="0" w:line="240" w:lineRule="auto"/>
              <w:jc w:val="both"/>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Hangverseny, élő zene. </w:t>
            </w:r>
          </w:p>
        </w:tc>
      </w:tr>
      <w:tr w:rsidR="00F71689" w:rsidRPr="00F71689" w:rsidTr="00F71689">
        <w:trPr>
          <w:jc w:val="center"/>
        </w:trPr>
        <w:tc>
          <w:tcPr>
            <w:tcW w:w="2780" w:type="dxa"/>
            <w:tcBorders>
              <w:left w:val="nil"/>
              <w:right w:val="nil"/>
            </w:tcBorders>
            <w:vAlign w:val="center"/>
          </w:tcPr>
          <w:p w:rsidR="00F71689" w:rsidRPr="00F71689" w:rsidRDefault="00F71689" w:rsidP="00F71689">
            <w:pPr>
              <w:spacing w:after="0" w:line="240" w:lineRule="auto"/>
              <w:rPr>
                <w:rFonts w:ascii="Times New Roman" w:eastAsia="Times New Roman" w:hAnsi="Times New Roman" w:cs="Times New Roman"/>
                <w:sz w:val="24"/>
                <w:szCs w:val="24"/>
              </w:rPr>
            </w:pPr>
          </w:p>
        </w:tc>
        <w:tc>
          <w:tcPr>
            <w:tcW w:w="1941" w:type="dxa"/>
            <w:gridSpan w:val="2"/>
            <w:tcBorders>
              <w:left w:val="nil"/>
              <w:right w:val="nil"/>
            </w:tcBorders>
            <w:vAlign w:val="center"/>
          </w:tcPr>
          <w:p w:rsidR="00F71689" w:rsidRPr="00F71689" w:rsidRDefault="00F71689" w:rsidP="00F71689">
            <w:pPr>
              <w:spacing w:after="0" w:line="240" w:lineRule="auto"/>
              <w:jc w:val="center"/>
              <w:rPr>
                <w:rFonts w:ascii="Times New Roman" w:eastAsia="Times New Roman" w:hAnsi="Times New Roman" w:cs="Times New Roman"/>
                <w:sz w:val="24"/>
                <w:szCs w:val="24"/>
              </w:rPr>
            </w:pPr>
          </w:p>
        </w:tc>
        <w:tc>
          <w:tcPr>
            <w:tcW w:w="2248" w:type="dxa"/>
            <w:tcBorders>
              <w:left w:val="nil"/>
              <w:right w:val="nil"/>
            </w:tcBorders>
            <w:vAlign w:val="center"/>
          </w:tcPr>
          <w:p w:rsidR="00F71689" w:rsidRPr="00F71689" w:rsidRDefault="00F71689" w:rsidP="00F71689">
            <w:pPr>
              <w:spacing w:after="0" w:line="240" w:lineRule="auto"/>
              <w:jc w:val="center"/>
              <w:rPr>
                <w:rFonts w:ascii="Times New Roman" w:eastAsia="Times New Roman" w:hAnsi="Times New Roman" w:cs="Times New Roman"/>
                <w:sz w:val="24"/>
                <w:szCs w:val="24"/>
              </w:rPr>
            </w:pPr>
          </w:p>
        </w:tc>
        <w:tc>
          <w:tcPr>
            <w:tcW w:w="2103" w:type="dxa"/>
            <w:tcBorders>
              <w:left w:val="nil"/>
              <w:right w:val="nil"/>
            </w:tcBorders>
            <w:vAlign w:val="center"/>
          </w:tcPr>
          <w:p w:rsidR="00F71689" w:rsidRPr="00F71689" w:rsidRDefault="00F71689" w:rsidP="00F71689">
            <w:pPr>
              <w:spacing w:after="0" w:line="240" w:lineRule="auto"/>
              <w:jc w:val="center"/>
              <w:rPr>
                <w:rFonts w:ascii="Times New Roman" w:eastAsia="Times New Roman" w:hAnsi="Times New Roman" w:cs="Times New Roman"/>
                <w:sz w:val="24"/>
                <w:szCs w:val="24"/>
              </w:rPr>
            </w:pPr>
          </w:p>
        </w:tc>
      </w:tr>
      <w:tr w:rsidR="00F71689" w:rsidRPr="00F71689" w:rsidTr="00F71689">
        <w:trPr>
          <w:jc w:val="center"/>
        </w:trPr>
        <w:tc>
          <w:tcPr>
            <w:tcW w:w="2780" w:type="dxa"/>
            <w:vAlign w:val="center"/>
          </w:tcPr>
          <w:p w:rsidR="00F71689" w:rsidRPr="00F71689" w:rsidRDefault="00F71689" w:rsidP="00F71689">
            <w:pPr>
              <w:spacing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A fejlesztés várt eredményei a két évfolyamos ciklus végére</w:t>
            </w:r>
          </w:p>
        </w:tc>
        <w:tc>
          <w:tcPr>
            <w:tcW w:w="6292" w:type="dxa"/>
            <w:gridSpan w:val="4"/>
            <w:vAlign w:val="center"/>
          </w:tcPr>
          <w:p w:rsidR="00F71689" w:rsidRPr="00F71689" w:rsidRDefault="00F71689" w:rsidP="00F71689">
            <w:pPr>
              <w:spacing w:after="0" w:line="240" w:lineRule="auto"/>
              <w:jc w:val="both"/>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Népdalok elemzése, jelölése. </w:t>
            </w:r>
          </w:p>
          <w:p w:rsidR="00F71689" w:rsidRPr="00F71689" w:rsidRDefault="00F71689" w:rsidP="00F71689">
            <w:pPr>
              <w:spacing w:after="0" w:line="240" w:lineRule="auto"/>
              <w:jc w:val="both"/>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A többször hallgatott zenei részletek felismerése, elemzése.</w:t>
            </w:r>
          </w:p>
          <w:p w:rsidR="00F71689" w:rsidRPr="00F71689" w:rsidRDefault="00F71689" w:rsidP="00F71689">
            <w:pPr>
              <w:spacing w:after="0" w:line="240" w:lineRule="auto"/>
              <w:jc w:val="both"/>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Ismerkedés korunk zenei irányzataival (jazz, populáris és alkalmazott zenék).</w:t>
            </w:r>
          </w:p>
          <w:p w:rsidR="00F71689" w:rsidRPr="00F71689" w:rsidRDefault="00F71689" w:rsidP="00F71689">
            <w:pPr>
              <w:spacing w:after="0" w:line="240" w:lineRule="auto"/>
              <w:jc w:val="both"/>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Képesség a zenei élmény átélésére.</w:t>
            </w:r>
          </w:p>
          <w:p w:rsidR="00F71689" w:rsidRPr="00F71689" w:rsidRDefault="00F71689" w:rsidP="00F71689">
            <w:pPr>
              <w:spacing w:after="0" w:line="240" w:lineRule="auto"/>
              <w:jc w:val="both"/>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Érzelmek, hangulatok megfigyelése, azok kifejezése különféle formákban. Az esztétikai érzék, a zenei ízlés fejlődése. </w:t>
            </w:r>
          </w:p>
          <w:p w:rsidR="00F71689" w:rsidRPr="00F71689" w:rsidRDefault="00F71689" w:rsidP="00F71689">
            <w:pPr>
              <w:spacing w:after="0" w:line="240" w:lineRule="auto"/>
              <w:jc w:val="both"/>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Képesség a meghallgatott zenei példák valamint tanulmányaik, olvasmányaik, filmélményeik között kapcsolatot találni.</w:t>
            </w:r>
          </w:p>
        </w:tc>
      </w:tr>
    </w:tbl>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Default="00F71689">
      <w:r>
        <w:br w:type="page"/>
      </w:r>
    </w:p>
    <w:p w:rsidR="00F71689" w:rsidRPr="00F71689" w:rsidRDefault="00F71689" w:rsidP="00F71689">
      <w:pPr>
        <w:spacing w:after="0" w:line="240" w:lineRule="auto"/>
        <w:jc w:val="center"/>
        <w:rPr>
          <w:rFonts w:ascii="Times New Roman" w:eastAsia="Times New Roman" w:hAnsi="Times New Roman" w:cs="Times New Roman"/>
          <w:b/>
          <w:sz w:val="28"/>
          <w:szCs w:val="28"/>
        </w:rPr>
      </w:pPr>
      <w:r w:rsidRPr="00F71689">
        <w:rPr>
          <w:rFonts w:ascii="Times New Roman" w:eastAsia="Times New Roman" w:hAnsi="Times New Roman" w:cs="Times New Roman"/>
          <w:b/>
          <w:sz w:val="28"/>
          <w:szCs w:val="28"/>
        </w:rPr>
        <w:lastRenderedPageBreak/>
        <w:t>VIZUÁLIS KULTÚRA</w:t>
      </w:r>
    </w:p>
    <w:p w:rsidR="00F71689" w:rsidRPr="00F71689" w:rsidRDefault="00F71689" w:rsidP="00F71689">
      <w:pPr>
        <w:spacing w:after="0" w:line="240" w:lineRule="auto"/>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A tantárgy heti óraszáma</w:t>
      </w:r>
    </w:p>
    <w:tbl>
      <w:tblPr>
        <w:tblW w:w="91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8"/>
        <w:gridCol w:w="2366"/>
        <w:gridCol w:w="2183"/>
        <w:gridCol w:w="2374"/>
      </w:tblGrid>
      <w:tr w:rsidR="00F71689" w:rsidRPr="00F71689" w:rsidTr="00F71689">
        <w:trPr>
          <w:jc w:val="center"/>
        </w:trPr>
        <w:tc>
          <w:tcPr>
            <w:tcW w:w="2248" w:type="dxa"/>
            <w:vAlign w:val="center"/>
          </w:tcPr>
          <w:p w:rsidR="00F71689" w:rsidRPr="00F71689" w:rsidRDefault="00F71689" w:rsidP="00F71689">
            <w:pPr>
              <w:spacing w:after="0" w:line="240" w:lineRule="auto"/>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1. évfolyam</w:t>
            </w:r>
          </w:p>
        </w:tc>
        <w:tc>
          <w:tcPr>
            <w:tcW w:w="2366" w:type="dxa"/>
            <w:vAlign w:val="center"/>
          </w:tcPr>
          <w:p w:rsidR="00F71689" w:rsidRPr="00F71689" w:rsidRDefault="00F71689" w:rsidP="00F71689">
            <w:pPr>
              <w:spacing w:after="0" w:line="240" w:lineRule="auto"/>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2. évfolyam</w:t>
            </w:r>
          </w:p>
        </w:tc>
        <w:tc>
          <w:tcPr>
            <w:tcW w:w="2183" w:type="dxa"/>
            <w:vAlign w:val="center"/>
          </w:tcPr>
          <w:p w:rsidR="00F71689" w:rsidRPr="00F71689" w:rsidRDefault="00F71689" w:rsidP="00F71689">
            <w:pPr>
              <w:spacing w:after="0" w:line="240" w:lineRule="auto"/>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3. évfolyam</w:t>
            </w:r>
          </w:p>
        </w:tc>
        <w:tc>
          <w:tcPr>
            <w:tcW w:w="2374" w:type="dxa"/>
            <w:vAlign w:val="center"/>
          </w:tcPr>
          <w:p w:rsidR="00F71689" w:rsidRPr="00F71689" w:rsidRDefault="00F71689" w:rsidP="00F71689">
            <w:pPr>
              <w:spacing w:after="0" w:line="240" w:lineRule="auto"/>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4. évfolyam</w:t>
            </w:r>
          </w:p>
        </w:tc>
      </w:tr>
      <w:tr w:rsidR="00F71689" w:rsidRPr="00F71689" w:rsidTr="00F71689">
        <w:trPr>
          <w:jc w:val="center"/>
        </w:trPr>
        <w:tc>
          <w:tcPr>
            <w:tcW w:w="2248" w:type="dxa"/>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1</w:t>
            </w:r>
          </w:p>
        </w:tc>
        <w:tc>
          <w:tcPr>
            <w:tcW w:w="2366" w:type="dxa"/>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2</w:t>
            </w:r>
          </w:p>
        </w:tc>
        <w:tc>
          <w:tcPr>
            <w:tcW w:w="2183" w:type="dxa"/>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2</w:t>
            </w:r>
          </w:p>
        </w:tc>
        <w:tc>
          <w:tcPr>
            <w:tcW w:w="2374" w:type="dxa"/>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2</w:t>
            </w:r>
          </w:p>
        </w:tc>
      </w:tr>
    </w:tbl>
    <w:p w:rsidR="00F71689" w:rsidRPr="00F71689" w:rsidRDefault="00F71689" w:rsidP="00F71689">
      <w:pPr>
        <w:spacing w:after="0" w:line="240" w:lineRule="auto"/>
        <w:rPr>
          <w:rFonts w:ascii="Times New Roman" w:eastAsia="Times New Roman" w:hAnsi="Times New Roman" w:cs="Times New Roman"/>
          <w:b/>
          <w:sz w:val="24"/>
          <w:szCs w:val="24"/>
        </w:rPr>
      </w:pPr>
    </w:p>
    <w:p w:rsidR="00F71689" w:rsidRPr="00F71689" w:rsidRDefault="00F71689" w:rsidP="00F71689">
      <w:pPr>
        <w:spacing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1–4. évfolyam</w:t>
      </w:r>
    </w:p>
    <w:p w:rsidR="00F71689" w:rsidRPr="00F71689" w:rsidRDefault="00F71689" w:rsidP="00F71689">
      <w:pPr>
        <w:spacing w:after="0" w:line="240" w:lineRule="auto"/>
        <w:jc w:val="center"/>
        <w:rPr>
          <w:rFonts w:ascii="Times New Roman" w:eastAsia="Times New Roman" w:hAnsi="Times New Roman" w:cs="Times New Roman"/>
          <w:b/>
          <w:sz w:val="24"/>
          <w:szCs w:val="24"/>
        </w:rPr>
      </w:pPr>
    </w:p>
    <w:p w:rsidR="00F71689" w:rsidRPr="00F71689" w:rsidRDefault="00F71689" w:rsidP="00F71689">
      <w:pPr>
        <w:widowControl w:val="0"/>
        <w:tabs>
          <w:tab w:val="left" w:pos="4043"/>
        </w:tabs>
        <w:suppressAutoHyphens/>
        <w:spacing w:after="0" w:line="240" w:lineRule="auto"/>
        <w:jc w:val="both"/>
        <w:rPr>
          <w:rFonts w:ascii="Times New Roman" w:eastAsia="Lucida Sans Unicode" w:hAnsi="Times New Roman" w:cs="Times New Roman"/>
          <w:sz w:val="24"/>
          <w:szCs w:val="24"/>
          <w:lang w:eastAsia="hu-HU"/>
        </w:rPr>
      </w:pPr>
      <w:r w:rsidRPr="00F71689">
        <w:rPr>
          <w:rFonts w:ascii="Times New Roman" w:eastAsia="Lucida Sans Unicode" w:hAnsi="Times New Roman" w:cs="Times New Roman"/>
          <w:sz w:val="24"/>
          <w:szCs w:val="24"/>
          <w:lang w:eastAsia="hu-HU"/>
        </w:rPr>
        <w:t xml:space="preserve">A vizuális kultúra (rajz, kézművesség) tantárgy közvetlen célja az alkotás öröme, az önmegvalósítás, a felszabadultság kialakítása a tanulókban a környező világ vizuális sokfélesége és az emberi alkotások iránti érdeklődés felkeltésével a kézműves és művészi jellegű alkotások létrehozására során. </w:t>
      </w:r>
    </w:p>
    <w:p w:rsidR="00F71689" w:rsidRPr="00F71689" w:rsidRDefault="00F71689" w:rsidP="00F71689">
      <w:pPr>
        <w:spacing w:after="0" w:line="240" w:lineRule="auto"/>
        <w:jc w:val="both"/>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A Művészetek műveltségterület, ezen belül a vizuális kultúra célja egyrészt az ízlés, képzelőerő, önkifejezés képességének kialakítása a forma-, szín-, ritmusérzék kibontakoztatásával, a mozgáskoordináció, a figyelem, emlékezet és a kooperativitás fejlesztésével, másrészt az enyhe fokban értelmi fogyatékos tanulók hozzásegítése a látható világ értelmezéséhez, a szépség esztétikai élményének élvezetéhez.</w:t>
      </w:r>
    </w:p>
    <w:p w:rsidR="00F71689" w:rsidRPr="00F71689" w:rsidRDefault="00F71689" w:rsidP="00F71689">
      <w:pPr>
        <w:spacing w:after="0" w:line="240" w:lineRule="auto"/>
        <w:contextualSpacing/>
        <w:jc w:val="both"/>
        <w:rPr>
          <w:rFonts w:ascii="Times New Roman" w:eastAsia="Times New Roman" w:hAnsi="Times New Roman" w:cs="Times New Roman"/>
          <w:bCs/>
          <w:sz w:val="24"/>
          <w:szCs w:val="24"/>
          <w:lang w:eastAsia="hu-HU"/>
        </w:rPr>
      </w:pPr>
      <w:r w:rsidRPr="00F71689">
        <w:rPr>
          <w:rFonts w:ascii="Times New Roman" w:eastAsia="Times New Roman" w:hAnsi="Times New Roman" w:cs="Times New Roman"/>
          <w:bCs/>
          <w:sz w:val="24"/>
          <w:szCs w:val="24"/>
          <w:lang w:eastAsia="hu-HU"/>
        </w:rPr>
        <w:t>A vizuális kultúra tantárgy a NAT és a Sajátos nevelési igényű tanulók iskolai oktatásának irányelve által megjelölt nevelési, fejlesztési feladatok megvalósítására a művészet és önkifejezés eszközeivel indirekt módon és integráltan kínál lehetőséget. Az erkölcsi nevelés terén kitartásra és erőfeszítésre tanít a feladatok végrehajtásában, az alkotások eszmei tartalmának értelmezésével és kifejezésével. A magyar alkotók, népi kézműves- és iparművészek munkáinak megismerése és értékelése révén nemzeti azonosságtudatra ébreszti a tanulókat. Az önismeret és társas kultúra fejlesztésére alkalmat kínálnak a gyermekmunkákból akár tanórai, akár intézményi szinten szervezett kiállítások, amelyek során lehetőség nyílik a pedagógusi értékeléssel párhuzamosan történő önértékelésre és társértékelésre. A lelki egészség megőrzése, illetve annak helyreállítása, az érzelmi intelligencia fejlesztése különösen fontos az enyhén értelmi fogyatékos tanulók esetében. Az érzelmi nevelés számos aspektusát foglalja magában a művelődési anyag a saját, a társak és a képzőművészek alkotásainak révén. A természeti témák alkalmat adnak a környezettudatosság erősítésére, a természeti és az ember által teremtett környezet megóvására való törekvés és a minden élő iránti tisztelet kialakítására.</w:t>
      </w:r>
    </w:p>
    <w:p w:rsidR="00F71689" w:rsidRPr="00F71689" w:rsidRDefault="00F71689" w:rsidP="00F71689">
      <w:pPr>
        <w:widowControl w:val="0"/>
        <w:tabs>
          <w:tab w:val="left" w:pos="4043"/>
        </w:tabs>
        <w:suppressAutoHyphens/>
        <w:spacing w:after="0" w:line="240" w:lineRule="auto"/>
        <w:jc w:val="both"/>
        <w:rPr>
          <w:rFonts w:ascii="Times New Roman" w:eastAsia="Lucida Sans Unicode" w:hAnsi="Times New Roman" w:cs="Times New Roman"/>
          <w:sz w:val="24"/>
          <w:szCs w:val="24"/>
          <w:lang w:eastAsia="hu-HU"/>
        </w:rPr>
      </w:pPr>
      <w:r w:rsidRPr="00F71689">
        <w:rPr>
          <w:rFonts w:ascii="Times New Roman" w:eastAsia="Lucida Sans Unicode" w:hAnsi="Times New Roman" w:cs="Times New Roman"/>
          <w:sz w:val="24"/>
          <w:szCs w:val="24"/>
          <w:lang w:eastAsia="hu-HU"/>
        </w:rPr>
        <w:t xml:space="preserve">A kiemelt fejlesztési feladatok közé tartozik a tanulók megismerő és befogadó képességének fejlesztése a közvetlen tapasztalás útján szerzett élmények feldolgozásával, az ismeretszerzés, a tanulás, a térbeli tájékozódás és a kommunikációs képességek közvetítésével. Kreativitásuk, alkotóképességük és művészeti-esztétikai befogadó képességük élénkítése során fejlődik problémamegoldó gondolkodásuk is.  Az önismeret, önértékelés, önszabályozás magasabb fejlettségi szintre emelésére szintén jó alkalmat kínálnak a rajzórák, foglalkozások. </w:t>
      </w:r>
    </w:p>
    <w:p w:rsidR="00F71689" w:rsidRPr="00F71689" w:rsidRDefault="00F71689" w:rsidP="00F71689">
      <w:pPr>
        <w:widowControl w:val="0"/>
        <w:tabs>
          <w:tab w:val="left" w:pos="4043"/>
        </w:tabs>
        <w:suppressAutoHyphens/>
        <w:spacing w:after="0" w:line="240" w:lineRule="auto"/>
        <w:jc w:val="both"/>
        <w:rPr>
          <w:rFonts w:ascii="Times New Roman" w:eastAsia="Lucida Sans Unicode" w:hAnsi="Times New Roman" w:cs="Times New Roman"/>
          <w:sz w:val="24"/>
          <w:szCs w:val="24"/>
          <w:lang w:eastAsia="hu-HU"/>
        </w:rPr>
      </w:pPr>
      <w:r w:rsidRPr="00F71689">
        <w:rPr>
          <w:rFonts w:ascii="Times New Roman" w:eastAsia="Lucida Sans Unicode" w:hAnsi="Times New Roman" w:cs="Times New Roman"/>
          <w:sz w:val="24"/>
          <w:szCs w:val="24"/>
          <w:lang w:eastAsia="hu-HU"/>
        </w:rPr>
        <w:t>Az enyhén értelmi fogyatékos tanulók esetében a műveltségi terület lehetőségeket kínál a tehetség kibontakoztatására is. A gyakorlati, manipulációs tevékenységek élményszerűségükkel segítik az ismeretek elmélyítését és serkentik a tanulók kreativitását.</w:t>
      </w:r>
    </w:p>
    <w:p w:rsidR="00F71689" w:rsidRPr="00F71689" w:rsidRDefault="00F71689" w:rsidP="00F71689">
      <w:pPr>
        <w:spacing w:after="0" w:line="240" w:lineRule="auto"/>
        <w:jc w:val="both"/>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A sajátos nevelési igényű gyermekek/tanulók nevelésének-oktatásának valamennyi momentumát átszövi a habilitációs-rehabilitációs tevékenység.  A képzelet, kifejezőképesség, kreativitás fejlesztésére egyik legalkalmasabb színtér a művészetek műveltségterület. A rajz, a kézművesség és a médiaismeret tantárgyként és szabadidős foglalkozásként egyaránt változatos és széleskörű lehetőségeket kínál a figyelemkoncentráció, a tartós és szándékos figyelem és emlékezet fejlesztésére, a tevékenységek kitartó végzésének megvalósítására, a feladattartás erősítésére. </w:t>
      </w:r>
    </w:p>
    <w:p w:rsidR="00F71689" w:rsidRPr="00F71689" w:rsidRDefault="00F71689" w:rsidP="00F71689">
      <w:pPr>
        <w:spacing w:after="0" w:line="240" w:lineRule="auto"/>
        <w:jc w:val="both"/>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A képzőművészeti alkotások esztétikai élményt adóan támogatják a megfigyelő- és elemzőképesség megalapozását, valamint az esztétikai érzékenység készségeinek fejlesztését. A téri, időbeli tájékozódás fejlesztése a tanulók művészeti befogadó és alkotó </w:t>
      </w:r>
      <w:r w:rsidRPr="00F71689">
        <w:rPr>
          <w:rFonts w:ascii="Times New Roman" w:eastAsia="Times New Roman" w:hAnsi="Times New Roman" w:cs="Times New Roman"/>
          <w:sz w:val="24"/>
          <w:szCs w:val="24"/>
        </w:rPr>
        <w:lastRenderedPageBreak/>
        <w:t xml:space="preserve">tevékenységeinek során egyaránt megvalósul. A kommunikációs képességek, az élmények, benyomások megfogalmazásának, kifejezésének képessége szóban és ábrázolásban egyaránt fontos rehabilitációs feladat. A finommotorika és a célszerű, tudatos eszközhasználat fejlesztése egyben a cselekvéses tanulás, ismeretszerzés eszközéül is szolgál.  </w:t>
      </w:r>
    </w:p>
    <w:p w:rsidR="00F71689" w:rsidRPr="00F71689" w:rsidRDefault="00F71689" w:rsidP="00F71689">
      <w:pPr>
        <w:spacing w:after="0" w:line="240" w:lineRule="auto"/>
        <w:jc w:val="both"/>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A tanulók felelősségérzetének kialakítása, megerősítése maguk és környezetük iránt szociális kompetenciáik, erkölcsi tartásuk egyik legfontosabb komponense, tehát kiemelt habilitációs feladat. Az egyéni vagy közös alkotás örömének felfedezése, megélése motivációs élményként segíti az ok-okozati összefüggések, következmények felismerését, következtetések levonását, vagyis a kauzális gondolkodást. </w:t>
      </w:r>
    </w:p>
    <w:p w:rsidR="00F71689" w:rsidRPr="00F71689" w:rsidRDefault="00F71689" w:rsidP="00F71689">
      <w:pPr>
        <w:spacing w:after="0" w:line="240" w:lineRule="auto"/>
        <w:jc w:val="both"/>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Az önismeret, önértékelés, a társas kapcsolatok, a pozitív alkalmazkodóképesség, kapcsolatteremtő és együttműködési képesség alapját képezik a tanulásnak és a későbbi munkavégzésnek, a harmonikus, élhető felnőttkor megteremtésének.</w:t>
      </w:r>
    </w:p>
    <w:p w:rsidR="00F71689" w:rsidRPr="00F71689" w:rsidRDefault="00F71689" w:rsidP="00F71689">
      <w:pPr>
        <w:widowControl w:val="0"/>
        <w:tabs>
          <w:tab w:val="left" w:pos="4043"/>
        </w:tabs>
        <w:suppressAutoHyphens/>
        <w:spacing w:after="0" w:line="240" w:lineRule="auto"/>
        <w:jc w:val="both"/>
        <w:rPr>
          <w:rFonts w:ascii="Times New Roman" w:eastAsia="Lucida Sans Unicode" w:hAnsi="Times New Roman" w:cs="Times New Roman"/>
          <w:bCs/>
          <w:sz w:val="24"/>
          <w:szCs w:val="24"/>
          <w:lang w:eastAsia="hu-HU"/>
        </w:rPr>
      </w:pPr>
      <w:r w:rsidRPr="00F71689">
        <w:rPr>
          <w:rFonts w:ascii="Times New Roman" w:eastAsia="Lucida Sans Unicode" w:hAnsi="Times New Roman" w:cs="Times New Roman"/>
          <w:bCs/>
          <w:sz w:val="24"/>
          <w:szCs w:val="24"/>
          <w:lang w:eastAsia="hu-HU"/>
        </w:rPr>
        <w:t xml:space="preserve">Az enyhén értelmi fogyatékos tanulók ismeretelsajátítási folyamataiban az egyénre szabott motiváción kívül jelentős szerephez jut a motoros tanulás, a tevékenységbe ágyazott kognitív fejlesztés. A különféle matériákkal, eszközökkel végzett tevékenységek során szerzett mozgásos és kognitív tapasztalatok transzfer hatásként érvényre juthatnak a közismereti tantárgyaknál is. </w:t>
      </w:r>
      <w:r w:rsidRPr="00F71689">
        <w:rPr>
          <w:rFonts w:ascii="Times New Roman" w:eastAsia="Lucida Sans Unicode" w:hAnsi="Times New Roman" w:cs="Times New Roman"/>
          <w:sz w:val="24"/>
          <w:szCs w:val="24"/>
          <w:lang w:eastAsia="hu-HU"/>
        </w:rPr>
        <w:t xml:space="preserve">A rajz tantárgy alkalmat kínál az enyhén értelmi fogyatékos tanulók tehetséggondozására, amellyel pozitív énképüket, társadalmi integrációjukat erősíti és támogatja a társadalmi esélyigazságosság megnyilvánulásait. </w:t>
      </w:r>
    </w:p>
    <w:p w:rsidR="00F71689" w:rsidRPr="00F71689" w:rsidRDefault="00F71689" w:rsidP="00F71689">
      <w:pPr>
        <w:spacing w:after="0" w:line="240" w:lineRule="auto"/>
        <w:contextualSpacing/>
        <w:jc w:val="both"/>
        <w:rPr>
          <w:rFonts w:ascii="Times New Roman" w:eastAsia="Times New Roman" w:hAnsi="Times New Roman" w:cs="Times New Roman"/>
          <w:bCs/>
          <w:sz w:val="24"/>
          <w:szCs w:val="24"/>
          <w:lang w:eastAsia="hu-HU"/>
        </w:rPr>
      </w:pPr>
      <w:r w:rsidRPr="00F71689">
        <w:rPr>
          <w:rFonts w:ascii="Times New Roman" w:eastAsia="Times New Roman" w:hAnsi="Times New Roman" w:cs="Times New Roman"/>
          <w:bCs/>
          <w:sz w:val="24"/>
          <w:szCs w:val="24"/>
          <w:lang w:eastAsia="hu-HU"/>
        </w:rPr>
        <w:t xml:space="preserve">A tanulók kulcskompetenciának fejlesztését sokoldalúan szolgálhatja direkt és indirekt módon a vizuális kultúra tantárgy. </w:t>
      </w:r>
      <w:r w:rsidRPr="00F71689">
        <w:rPr>
          <w:rFonts w:ascii="Times New Roman" w:eastAsia="Times New Roman" w:hAnsi="Times New Roman" w:cs="Times New Roman"/>
          <w:sz w:val="24"/>
          <w:szCs w:val="24"/>
          <w:lang w:eastAsia="hu-HU"/>
        </w:rPr>
        <w:t>Az enyhén értelmi fogyatékos tanulók számára elengedhetetlen a sok érzékszervi tapasztalat, a megfigyelések sokszínűsége és a manipulatív tevékenységre épülő ismeretgazdagítás. A kreativitás, kíváncsiság, divergens gondolkodás, eredeti látásmód és alkotókedv nem intelligenciafüggő, ezért a tanítványok sikeresek lehetnek e területen. Az a</w:t>
      </w:r>
      <w:r w:rsidRPr="00F71689">
        <w:rPr>
          <w:rFonts w:ascii="Times New Roman" w:eastAsia="Times New Roman" w:hAnsi="Times New Roman" w:cs="Times New Roman"/>
          <w:bCs/>
          <w:sz w:val="24"/>
          <w:szCs w:val="24"/>
          <w:lang w:eastAsia="hu-HU"/>
        </w:rPr>
        <w:t xml:space="preserve">nyanyelvi kommunikáció terén a beszédértés és a beszédprodukció fejlesztését kiemelt feladatként említi az Irányelv. A tantárgy számos lehetőséget teremt a beszélgetésre, az érzelmek, gondolatok kifejezésére, véleménynyilvánításra, </w:t>
      </w:r>
      <w:r w:rsidRPr="00F71689">
        <w:rPr>
          <w:rFonts w:ascii="Times New Roman" w:eastAsia="Times New Roman" w:hAnsi="Times New Roman" w:cs="Times New Roman"/>
          <w:sz w:val="24"/>
          <w:szCs w:val="24"/>
          <w:lang w:eastAsia="hu-HU"/>
        </w:rPr>
        <w:t>az anyanyelv kifejező, informáló, felhívó funkcióinak alkalmazására a közlés, megbeszélés, rábeszélés formáiban.</w:t>
      </w:r>
      <w:r w:rsidRPr="00F71689">
        <w:rPr>
          <w:rFonts w:ascii="Times New Roman" w:eastAsia="Times New Roman" w:hAnsi="Times New Roman" w:cs="Times New Roman"/>
          <w:bCs/>
          <w:sz w:val="24"/>
          <w:szCs w:val="24"/>
          <w:lang w:eastAsia="hu-HU"/>
        </w:rPr>
        <w:t xml:space="preserve"> A gyermeki alkotások közbeni mérések, becslések, a betöltendő tér tervezése közvetlenül hatnak a matematikai logikai kompetencia fejlődésére. A természettudományos kompetencia fejlesztésére jó alkalom a természet utáni rajzok, festmények készítése. Digitális kompetenciafejlesztésre az interneten történő kutatások, „képtárlátogatások”, vizuális fejlesztő játékok adnak lehetőséget. </w:t>
      </w:r>
    </w:p>
    <w:p w:rsidR="00F71689" w:rsidRPr="00F71689" w:rsidRDefault="00F71689" w:rsidP="00F71689">
      <w:pPr>
        <w:spacing w:after="0" w:line="240" w:lineRule="auto"/>
        <w:contextualSpacing/>
        <w:jc w:val="both"/>
        <w:rPr>
          <w:rFonts w:ascii="Times New Roman" w:eastAsia="Times New Roman" w:hAnsi="Times New Roman" w:cs="Times New Roman"/>
          <w:bCs/>
          <w:sz w:val="24"/>
          <w:szCs w:val="24"/>
          <w:lang w:eastAsia="hu-HU"/>
        </w:rPr>
      </w:pPr>
    </w:p>
    <w:p w:rsidR="00F71689" w:rsidRPr="00F71689" w:rsidRDefault="00F71689" w:rsidP="00F71689">
      <w:pPr>
        <w:spacing w:after="0" w:line="240" w:lineRule="auto"/>
        <w:contextualSpacing/>
        <w:jc w:val="both"/>
        <w:rPr>
          <w:rFonts w:ascii="Times New Roman" w:eastAsia="Times New Roman" w:hAnsi="Times New Roman" w:cs="Times New Roman"/>
          <w:bCs/>
          <w:sz w:val="24"/>
          <w:szCs w:val="24"/>
          <w:lang w:eastAsia="hu-HU"/>
        </w:rPr>
      </w:pPr>
    </w:p>
    <w:p w:rsidR="00F71689" w:rsidRPr="00F71689" w:rsidRDefault="00F71689" w:rsidP="00F71689">
      <w:pPr>
        <w:spacing w:after="0" w:line="240" w:lineRule="auto"/>
        <w:contextualSpacing/>
        <w:jc w:val="center"/>
        <w:rPr>
          <w:rFonts w:ascii="Times New Roman" w:eastAsia="Times New Roman" w:hAnsi="Times New Roman" w:cs="Times New Roman"/>
          <w:b/>
          <w:bCs/>
          <w:sz w:val="24"/>
          <w:szCs w:val="24"/>
          <w:lang w:eastAsia="hu-HU"/>
        </w:rPr>
      </w:pPr>
      <w:r w:rsidRPr="00F71689">
        <w:rPr>
          <w:rFonts w:ascii="Times New Roman" w:eastAsia="Times New Roman" w:hAnsi="Times New Roman" w:cs="Times New Roman"/>
          <w:b/>
          <w:bCs/>
          <w:sz w:val="24"/>
          <w:szCs w:val="24"/>
          <w:lang w:eastAsia="hu-HU"/>
        </w:rPr>
        <w:t>1–2. évfolyam</w:t>
      </w:r>
    </w:p>
    <w:p w:rsidR="00F71689" w:rsidRPr="00F71689" w:rsidRDefault="00F71689" w:rsidP="00F71689">
      <w:pPr>
        <w:spacing w:after="0" w:line="240" w:lineRule="auto"/>
        <w:contextualSpacing/>
        <w:jc w:val="center"/>
        <w:rPr>
          <w:rFonts w:ascii="Times New Roman" w:eastAsia="Times New Roman" w:hAnsi="Times New Roman" w:cs="Times New Roman"/>
          <w:b/>
          <w:bCs/>
          <w:sz w:val="24"/>
          <w:szCs w:val="24"/>
          <w:lang w:eastAsia="hu-HU"/>
        </w:rPr>
      </w:pPr>
    </w:p>
    <w:p w:rsidR="00F71689" w:rsidRPr="00F71689" w:rsidRDefault="00F71689" w:rsidP="00F71689">
      <w:pPr>
        <w:spacing w:after="0" w:line="240" w:lineRule="auto"/>
        <w:contextualSpacing/>
        <w:jc w:val="both"/>
        <w:rPr>
          <w:rFonts w:ascii="Times New Roman" w:eastAsia="Times New Roman" w:hAnsi="Times New Roman" w:cs="Times New Roman"/>
          <w:bCs/>
          <w:sz w:val="24"/>
          <w:szCs w:val="24"/>
          <w:lang w:eastAsia="hu-HU"/>
        </w:rPr>
      </w:pPr>
      <w:r w:rsidRPr="00F71689">
        <w:rPr>
          <w:rFonts w:ascii="Times New Roman" w:eastAsia="Times New Roman" w:hAnsi="Times New Roman" w:cs="Times New Roman"/>
          <w:bCs/>
          <w:sz w:val="24"/>
          <w:szCs w:val="24"/>
          <w:lang w:eastAsia="hu-HU"/>
        </w:rPr>
        <w:t xml:space="preserve">A vizuális kultúra elsődleges célja kisiskolás korban, hogy a gyermeki alkotási vágyra és játékos kedvre alapozva átvezetést képezzen az óvodai nevelési fázisból az iskola világába, fejlesztve a hatékony tanuláshoz szükséges képességek kialakítását, megerősítését. A közös gyermeki alkotások során fejlődik a tanulók kommunikációs és kooperációs, reális ön- és társértékelési képessége. </w:t>
      </w:r>
    </w:p>
    <w:p w:rsidR="00F71689" w:rsidRPr="00F71689" w:rsidRDefault="00F71689" w:rsidP="00F71689">
      <w:pPr>
        <w:spacing w:after="0" w:line="240" w:lineRule="auto"/>
        <w:contextualSpacing/>
        <w:jc w:val="both"/>
        <w:rPr>
          <w:rFonts w:ascii="Times New Roman" w:eastAsia="Times New Roman" w:hAnsi="Times New Roman" w:cs="Times New Roman"/>
          <w:bCs/>
          <w:sz w:val="24"/>
          <w:szCs w:val="24"/>
          <w:lang w:eastAsia="hu-HU"/>
        </w:rPr>
      </w:pPr>
      <w:r w:rsidRPr="00F71689">
        <w:rPr>
          <w:rFonts w:ascii="Times New Roman" w:eastAsia="Times New Roman" w:hAnsi="Times New Roman" w:cs="Times New Roman"/>
          <w:bCs/>
          <w:sz w:val="24"/>
          <w:szCs w:val="24"/>
          <w:lang w:eastAsia="hu-HU"/>
        </w:rPr>
        <w:t>Cselekvéses-tapasztalati tudásokhoz jutva értékelik és óvják a természeti és az épített környezet értékeit, felszabadultságot és örömet jelent azok szépsége, esztétikuma. Ha örömüket lelik az alkotás folyamatában és alkotásaik eredményében, erősödik pozitív énképük.</w:t>
      </w:r>
    </w:p>
    <w:p w:rsidR="00F71689" w:rsidRPr="00F71689" w:rsidRDefault="00F71689" w:rsidP="00F71689">
      <w:pPr>
        <w:spacing w:after="0" w:line="240" w:lineRule="auto"/>
        <w:contextualSpacing/>
        <w:jc w:val="both"/>
        <w:rPr>
          <w:rFonts w:ascii="Times New Roman" w:eastAsia="Times New Roman" w:hAnsi="Times New Roman" w:cs="Times New Roman"/>
          <w:bCs/>
          <w:sz w:val="24"/>
          <w:szCs w:val="24"/>
          <w:lang w:eastAsia="hu-HU"/>
        </w:rPr>
      </w:pPr>
      <w:r w:rsidRPr="00F71689">
        <w:rPr>
          <w:rFonts w:ascii="Times New Roman" w:eastAsia="Times New Roman" w:hAnsi="Times New Roman" w:cs="Times New Roman"/>
          <w:bCs/>
          <w:sz w:val="24"/>
          <w:szCs w:val="24"/>
          <w:lang w:eastAsia="hu-HU"/>
        </w:rPr>
        <w:t>A tanórákon az erkölcsi nevelés a saját munkáért, a közös alkotásért vállalt felelősség, valamint az önfegyelem gyakorlásaként valósulhat meg. Az önismeret és a társas kultúra fejlesztését, az önbizalom erősítését szolgálhatják a tanulói alkotások ön- és társértékelő mozzanatai.</w:t>
      </w:r>
    </w:p>
    <w:p w:rsidR="00F71689" w:rsidRPr="00F71689" w:rsidRDefault="00F71689" w:rsidP="00F71689">
      <w:pPr>
        <w:spacing w:after="0" w:line="240" w:lineRule="auto"/>
        <w:contextualSpacing/>
        <w:jc w:val="both"/>
        <w:rPr>
          <w:rFonts w:ascii="Times New Roman" w:eastAsia="Times New Roman" w:hAnsi="Times New Roman" w:cs="Times New Roman"/>
          <w:bCs/>
          <w:sz w:val="24"/>
          <w:szCs w:val="24"/>
          <w:lang w:eastAsia="hu-HU"/>
        </w:rPr>
      </w:pPr>
      <w:r w:rsidRPr="00F71689">
        <w:rPr>
          <w:rFonts w:ascii="Times New Roman" w:eastAsia="Times New Roman" w:hAnsi="Times New Roman" w:cs="Times New Roman"/>
          <w:bCs/>
          <w:sz w:val="24"/>
          <w:szCs w:val="24"/>
          <w:lang w:eastAsia="hu-HU"/>
        </w:rPr>
        <w:lastRenderedPageBreak/>
        <w:t>A tanulói alkotások kivitelezése során az anyagokkal való környezettudatos gazdálkodásra és a szűkebb környezet esztétikus, rendezett kialakítására és fenntartására nyílhat alkalom.</w:t>
      </w:r>
    </w:p>
    <w:p w:rsidR="00F71689" w:rsidRPr="00F71689" w:rsidRDefault="00F71689" w:rsidP="00F71689">
      <w:pPr>
        <w:spacing w:after="0" w:line="240" w:lineRule="auto"/>
        <w:contextualSpacing/>
        <w:jc w:val="both"/>
        <w:rPr>
          <w:rFonts w:ascii="Times New Roman" w:eastAsia="Times New Roman" w:hAnsi="Times New Roman" w:cs="Times New Roman"/>
          <w:bCs/>
          <w:sz w:val="24"/>
          <w:szCs w:val="24"/>
          <w:lang w:eastAsia="hu-HU"/>
        </w:rPr>
      </w:pPr>
      <w:r w:rsidRPr="00F71689">
        <w:rPr>
          <w:rFonts w:ascii="Times New Roman" w:eastAsia="Times New Roman" w:hAnsi="Times New Roman" w:cs="Times New Roman"/>
          <w:bCs/>
          <w:sz w:val="24"/>
          <w:szCs w:val="24"/>
          <w:lang w:eastAsia="hu-HU"/>
        </w:rPr>
        <w:t>A kulcskompetenciák fejlesztése közvetlenül az esztétikai-művészeti tudatosság és kifejezőképesség területén valósul meg, de az anyanyelvi kommunikáció, a matematikai kompetencia és a hatékony, önálló tanulás elősegítésére is lehetőséget nyújt a tantárgy.</w:t>
      </w:r>
    </w:p>
    <w:p w:rsidR="00F71689" w:rsidRPr="00F71689" w:rsidRDefault="00F71689" w:rsidP="00F71689">
      <w:pPr>
        <w:spacing w:after="0" w:line="240" w:lineRule="auto"/>
        <w:contextualSpacing/>
        <w:jc w:val="both"/>
        <w:rPr>
          <w:rFonts w:ascii="Times New Roman" w:eastAsia="Times New Roman" w:hAnsi="Times New Roman" w:cs="Times New Roman"/>
          <w:bCs/>
          <w:sz w:val="24"/>
          <w:szCs w:val="24"/>
          <w:lang w:eastAsia="hu-HU"/>
        </w:rPr>
      </w:pPr>
    </w:p>
    <w:p w:rsidR="00F71689" w:rsidRPr="00F71689" w:rsidRDefault="00F71689" w:rsidP="00F71689">
      <w:pPr>
        <w:spacing w:after="0" w:line="240" w:lineRule="auto"/>
        <w:jc w:val="center"/>
        <w:rPr>
          <w:rFonts w:ascii="Times New Roman" w:eastAsia="Times New Roman" w:hAnsi="Times New Roman" w:cs="Times New Roman"/>
          <w:b/>
          <w:sz w:val="28"/>
          <w:szCs w:val="28"/>
        </w:rPr>
      </w:pPr>
      <w:r w:rsidRPr="00F71689">
        <w:rPr>
          <w:rFonts w:ascii="Times New Roman" w:eastAsia="Times New Roman" w:hAnsi="Times New Roman" w:cs="Times New Roman"/>
          <w:b/>
          <w:sz w:val="28"/>
          <w:szCs w:val="28"/>
        </w:rPr>
        <w:t>1. évfolyam</w:t>
      </w:r>
    </w:p>
    <w:tbl>
      <w:tblPr>
        <w:tblStyle w:val="Rcsostblzat"/>
        <w:tblW w:w="0" w:type="auto"/>
        <w:jc w:val="center"/>
        <w:tblLook w:val="01E0" w:firstRow="1" w:lastRow="1" w:firstColumn="1" w:lastColumn="1" w:noHBand="0" w:noVBand="0"/>
      </w:tblPr>
      <w:tblGrid>
        <w:gridCol w:w="2988"/>
        <w:gridCol w:w="2785"/>
      </w:tblGrid>
      <w:tr w:rsidR="00F71689" w:rsidRPr="00F71689" w:rsidTr="00F71689">
        <w:trPr>
          <w:jc w:val="center"/>
        </w:trPr>
        <w:tc>
          <w:tcPr>
            <w:tcW w:w="2988" w:type="dxa"/>
          </w:tcPr>
          <w:p w:rsidR="00F71689" w:rsidRPr="00F71689" w:rsidRDefault="00F71689" w:rsidP="00F71689">
            <w:r w:rsidRPr="00F71689">
              <w:rPr>
                <w:b/>
              </w:rPr>
              <w:t>Tematikai egység</w:t>
            </w:r>
          </w:p>
        </w:tc>
        <w:tc>
          <w:tcPr>
            <w:tcW w:w="2785" w:type="dxa"/>
          </w:tcPr>
          <w:p w:rsidR="00F71689" w:rsidRPr="00F71689" w:rsidRDefault="00F71689" w:rsidP="00F71689">
            <w:r w:rsidRPr="00F71689">
              <w:rPr>
                <w:b/>
              </w:rPr>
              <w:t>Óraszám</w:t>
            </w:r>
          </w:p>
        </w:tc>
      </w:tr>
      <w:tr w:rsidR="00F71689" w:rsidRPr="00F71689" w:rsidTr="00F71689">
        <w:trPr>
          <w:jc w:val="center"/>
        </w:trPr>
        <w:tc>
          <w:tcPr>
            <w:tcW w:w="2988" w:type="dxa"/>
          </w:tcPr>
          <w:p w:rsidR="00F71689" w:rsidRPr="00F71689" w:rsidRDefault="00F71689" w:rsidP="00F71689">
            <w:r w:rsidRPr="00F71689">
              <w:t>Vizuális nyelv és technikák</w:t>
            </w:r>
          </w:p>
        </w:tc>
        <w:tc>
          <w:tcPr>
            <w:tcW w:w="2785" w:type="dxa"/>
          </w:tcPr>
          <w:p w:rsidR="00F71689" w:rsidRPr="00F71689" w:rsidRDefault="00F71689" w:rsidP="00F71689">
            <w:r w:rsidRPr="00F71689">
              <w:t>8+folyamatos</w:t>
            </w:r>
          </w:p>
        </w:tc>
      </w:tr>
      <w:tr w:rsidR="00F71689" w:rsidRPr="00F71689" w:rsidTr="00F71689">
        <w:trPr>
          <w:jc w:val="center"/>
        </w:trPr>
        <w:tc>
          <w:tcPr>
            <w:tcW w:w="2988" w:type="dxa"/>
          </w:tcPr>
          <w:p w:rsidR="00F71689" w:rsidRPr="00F71689" w:rsidRDefault="00F71689" w:rsidP="00F71689">
            <w:r w:rsidRPr="00F71689">
              <w:t>Kifejezés, képzőművészet</w:t>
            </w:r>
          </w:p>
        </w:tc>
        <w:tc>
          <w:tcPr>
            <w:tcW w:w="2785" w:type="dxa"/>
          </w:tcPr>
          <w:p w:rsidR="00F71689" w:rsidRPr="00F71689" w:rsidRDefault="00F71689" w:rsidP="00F71689">
            <w:r w:rsidRPr="00F71689">
              <w:t>8+folyamatos</w:t>
            </w:r>
          </w:p>
        </w:tc>
      </w:tr>
      <w:tr w:rsidR="00F71689" w:rsidRPr="00F71689" w:rsidTr="00F71689">
        <w:trPr>
          <w:jc w:val="center"/>
        </w:trPr>
        <w:tc>
          <w:tcPr>
            <w:tcW w:w="2988" w:type="dxa"/>
          </w:tcPr>
          <w:p w:rsidR="00F71689" w:rsidRPr="00F71689" w:rsidRDefault="00F71689" w:rsidP="00F71689">
            <w:r w:rsidRPr="00F71689">
              <w:t>Vizuális kommunikáció</w:t>
            </w:r>
          </w:p>
        </w:tc>
        <w:tc>
          <w:tcPr>
            <w:tcW w:w="2785" w:type="dxa"/>
          </w:tcPr>
          <w:p w:rsidR="00F71689" w:rsidRPr="00F71689" w:rsidRDefault="00F71689" w:rsidP="00F71689">
            <w:r w:rsidRPr="00F71689">
              <w:t>8+folyamatos</w:t>
            </w:r>
          </w:p>
        </w:tc>
      </w:tr>
      <w:tr w:rsidR="00F71689" w:rsidRPr="00F71689" w:rsidTr="00F71689">
        <w:trPr>
          <w:jc w:val="center"/>
        </w:trPr>
        <w:tc>
          <w:tcPr>
            <w:tcW w:w="2988" w:type="dxa"/>
          </w:tcPr>
          <w:p w:rsidR="00F71689" w:rsidRPr="00F71689" w:rsidRDefault="00F71689" w:rsidP="00F71689">
            <w:r w:rsidRPr="00F71689">
              <w:t>Tárgy és környezetkultúra</w:t>
            </w:r>
          </w:p>
        </w:tc>
        <w:tc>
          <w:tcPr>
            <w:tcW w:w="2785" w:type="dxa"/>
          </w:tcPr>
          <w:p w:rsidR="00F71689" w:rsidRPr="00F71689" w:rsidRDefault="00F71689" w:rsidP="00F71689">
            <w:r w:rsidRPr="00F71689">
              <w:t>8+folyamatos</w:t>
            </w:r>
          </w:p>
        </w:tc>
      </w:tr>
      <w:tr w:rsidR="00F71689" w:rsidRPr="00F71689" w:rsidTr="00F71689">
        <w:trPr>
          <w:jc w:val="center"/>
        </w:trPr>
        <w:tc>
          <w:tcPr>
            <w:tcW w:w="2988" w:type="dxa"/>
          </w:tcPr>
          <w:p w:rsidR="00F71689" w:rsidRPr="00F71689" w:rsidRDefault="00F71689" w:rsidP="00F71689">
            <w:r w:rsidRPr="00F71689">
              <w:t>Szabadon felhasználható</w:t>
            </w:r>
          </w:p>
        </w:tc>
        <w:tc>
          <w:tcPr>
            <w:tcW w:w="2785" w:type="dxa"/>
          </w:tcPr>
          <w:p w:rsidR="00F71689" w:rsidRPr="00F71689" w:rsidRDefault="00F71689" w:rsidP="00F71689">
            <w:r w:rsidRPr="00F71689">
              <w:t>4</w:t>
            </w:r>
          </w:p>
        </w:tc>
      </w:tr>
      <w:tr w:rsidR="00F71689" w:rsidRPr="00F71689" w:rsidTr="00F71689">
        <w:trPr>
          <w:jc w:val="center"/>
        </w:trPr>
        <w:tc>
          <w:tcPr>
            <w:tcW w:w="2988" w:type="dxa"/>
          </w:tcPr>
          <w:p w:rsidR="00F71689" w:rsidRPr="00F71689" w:rsidRDefault="00F71689" w:rsidP="00F71689">
            <w:r w:rsidRPr="00F71689">
              <w:t>Összesen</w:t>
            </w:r>
          </w:p>
        </w:tc>
        <w:tc>
          <w:tcPr>
            <w:tcW w:w="2785" w:type="dxa"/>
          </w:tcPr>
          <w:p w:rsidR="00F71689" w:rsidRPr="00F71689" w:rsidRDefault="00F71689" w:rsidP="00F71689">
            <w:r w:rsidRPr="00F71689">
              <w:t>36</w:t>
            </w:r>
          </w:p>
        </w:tc>
      </w:tr>
    </w:tbl>
    <w:p w:rsidR="00F71689" w:rsidRPr="00F71689" w:rsidRDefault="00F71689" w:rsidP="00F71689">
      <w:pPr>
        <w:spacing w:after="0" w:line="240" w:lineRule="auto"/>
        <w:rPr>
          <w:rFonts w:ascii="Times New Roman" w:eastAsia="Times New Roman" w:hAnsi="Times New Roman" w:cs="Times New Roman"/>
          <w:bCs/>
        </w:rPr>
      </w:pP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10"/>
        <w:gridCol w:w="3513"/>
        <w:gridCol w:w="1982"/>
      </w:tblGrid>
      <w:tr w:rsidR="00F71689" w:rsidRPr="00F71689" w:rsidTr="00F71689">
        <w:trPr>
          <w:jc w:val="center"/>
        </w:trPr>
        <w:tc>
          <w:tcPr>
            <w:tcW w:w="3010" w:type="dxa"/>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rPr>
                <w:rFonts w:ascii="Times New Roman" w:eastAsia="Times New Roman" w:hAnsi="Times New Roman" w:cs="Times New Roman"/>
                <w:b/>
              </w:rPr>
            </w:pPr>
            <w:r w:rsidRPr="00F71689">
              <w:rPr>
                <w:rFonts w:ascii="Times New Roman" w:eastAsia="Times New Roman" w:hAnsi="Times New Roman" w:cs="Times New Roman"/>
                <w:b/>
              </w:rPr>
              <w:t>Tematikai egység/Fejlesztési cél</w:t>
            </w:r>
          </w:p>
        </w:tc>
        <w:tc>
          <w:tcPr>
            <w:tcW w:w="3513" w:type="dxa"/>
            <w:tcBorders>
              <w:top w:val="single" w:sz="4" w:space="0" w:color="auto"/>
              <w:left w:val="single" w:sz="4" w:space="0" w:color="auto"/>
              <w:bottom w:val="single" w:sz="4" w:space="0" w:color="auto"/>
              <w:right w:val="single" w:sz="4" w:space="0" w:color="auto"/>
            </w:tcBorders>
          </w:tcPr>
          <w:p w:rsidR="00F71689" w:rsidRPr="00F71689" w:rsidRDefault="00F71689" w:rsidP="00F71689">
            <w:pPr>
              <w:spacing w:after="0" w:line="240" w:lineRule="auto"/>
              <w:rPr>
                <w:rFonts w:ascii="Times New Roman" w:eastAsia="Times New Roman" w:hAnsi="Times New Roman" w:cs="Times New Roman"/>
                <w:b/>
                <w:bCs/>
              </w:rPr>
            </w:pPr>
            <w:r w:rsidRPr="00F71689">
              <w:rPr>
                <w:rFonts w:ascii="Times New Roman" w:eastAsia="Times New Roman" w:hAnsi="Times New Roman" w:cs="Times New Roman"/>
                <w:b/>
                <w:bCs/>
              </w:rPr>
              <w:t>1.Vizuális nyelv és technikák</w:t>
            </w:r>
          </w:p>
          <w:p w:rsidR="00F71689" w:rsidRPr="00F71689" w:rsidRDefault="00F71689" w:rsidP="00F71689">
            <w:pPr>
              <w:spacing w:after="0" w:line="240" w:lineRule="auto"/>
              <w:rPr>
                <w:rFonts w:ascii="Times New Roman" w:eastAsia="Times New Roman" w:hAnsi="Times New Roman" w:cs="Times New Roman"/>
                <w:b/>
                <w:bCs/>
              </w:rPr>
            </w:pPr>
          </w:p>
        </w:tc>
        <w:tc>
          <w:tcPr>
            <w:tcW w:w="1982" w:type="dxa"/>
            <w:tcBorders>
              <w:top w:val="single" w:sz="4" w:space="0" w:color="auto"/>
              <w:left w:val="single" w:sz="4" w:space="0" w:color="auto"/>
              <w:bottom w:val="single" w:sz="4" w:space="0" w:color="auto"/>
              <w:right w:val="single" w:sz="4" w:space="0" w:color="auto"/>
            </w:tcBorders>
          </w:tcPr>
          <w:p w:rsidR="00F71689" w:rsidRPr="00F71689" w:rsidRDefault="00F71689" w:rsidP="00F71689">
            <w:pPr>
              <w:spacing w:after="0" w:line="240" w:lineRule="auto"/>
              <w:rPr>
                <w:rFonts w:ascii="Times New Roman" w:eastAsia="Times New Roman" w:hAnsi="Times New Roman" w:cs="Times New Roman"/>
                <w:b/>
                <w:bCs/>
              </w:rPr>
            </w:pPr>
            <w:r w:rsidRPr="00F71689">
              <w:rPr>
                <w:rFonts w:ascii="Times New Roman" w:eastAsia="Times New Roman" w:hAnsi="Times New Roman" w:cs="Times New Roman"/>
                <w:b/>
                <w:bCs/>
              </w:rPr>
              <w:t>Órakeret</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b/>
                <w:bCs/>
              </w:rPr>
              <w:t>8óra/folyamatos</w:t>
            </w:r>
          </w:p>
        </w:tc>
      </w:tr>
      <w:tr w:rsidR="00F71689" w:rsidRPr="00F71689" w:rsidTr="00F71689">
        <w:trPr>
          <w:jc w:val="center"/>
        </w:trPr>
        <w:tc>
          <w:tcPr>
            <w:tcW w:w="3010" w:type="dxa"/>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rPr>
                <w:rFonts w:ascii="Times New Roman" w:eastAsia="Times New Roman" w:hAnsi="Times New Roman" w:cs="Times New Roman"/>
                <w:b/>
              </w:rPr>
            </w:pPr>
            <w:r w:rsidRPr="00F71689">
              <w:rPr>
                <w:rFonts w:ascii="Times New Roman" w:eastAsia="Times New Roman" w:hAnsi="Times New Roman" w:cs="Times New Roman"/>
                <w:b/>
              </w:rPr>
              <w:t>Előzetes tudás</w:t>
            </w:r>
          </w:p>
        </w:tc>
        <w:tc>
          <w:tcPr>
            <w:tcW w:w="5495" w:type="dxa"/>
            <w:gridSpan w:val="2"/>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w:t>
            </w:r>
          </w:p>
        </w:tc>
      </w:tr>
      <w:tr w:rsidR="00F71689" w:rsidRPr="00F71689" w:rsidTr="00F71689">
        <w:trPr>
          <w:jc w:val="center"/>
        </w:trPr>
        <w:tc>
          <w:tcPr>
            <w:tcW w:w="3010" w:type="dxa"/>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rPr>
                <w:rFonts w:ascii="Times New Roman" w:eastAsia="Times New Roman" w:hAnsi="Times New Roman" w:cs="Times New Roman"/>
                <w:b/>
              </w:rPr>
            </w:pPr>
            <w:r w:rsidRPr="00F71689">
              <w:rPr>
                <w:rFonts w:ascii="Times New Roman" w:eastAsia="Times New Roman" w:hAnsi="Times New Roman" w:cs="Times New Roman"/>
                <w:b/>
              </w:rPr>
              <w:t>Tantárgyi fejlesztési célok</w:t>
            </w:r>
          </w:p>
        </w:tc>
        <w:tc>
          <w:tcPr>
            <w:tcW w:w="5495" w:type="dxa"/>
            <w:gridSpan w:val="2"/>
            <w:tcBorders>
              <w:top w:val="single" w:sz="4" w:space="0" w:color="auto"/>
              <w:left w:val="single" w:sz="4" w:space="0" w:color="auto"/>
              <w:bottom w:val="single" w:sz="4" w:space="0" w:color="auto"/>
              <w:right w:val="single" w:sz="4" w:space="0" w:color="auto"/>
            </w:tcBorders>
          </w:tcPr>
          <w:p w:rsidR="00F71689" w:rsidRPr="00F71689" w:rsidRDefault="00F71689" w:rsidP="00F71689">
            <w:pPr>
              <w:spacing w:after="0" w:line="240" w:lineRule="auto"/>
              <w:rPr>
                <w:rFonts w:ascii="Times New Roman" w:eastAsia="Times New Roman" w:hAnsi="Times New Roman" w:cs="Times New Roman"/>
                <w:bCs/>
              </w:rPr>
            </w:pPr>
            <w:r w:rsidRPr="00F71689">
              <w:rPr>
                <w:rFonts w:ascii="Times New Roman" w:eastAsia="Times New Roman" w:hAnsi="Times New Roman" w:cs="Times New Roman"/>
                <w:bCs/>
              </w:rPr>
              <w:t>A vizuális nyelv alapelemeinek – szín, forma, tömeg – megismerése, környezeti relációkban való megértése és azok felhasználása az alkotó tevékenység során, a tanulói személyiség érzelmi és mentális gazdagodása érdekében.</w:t>
            </w:r>
          </w:p>
          <w:p w:rsidR="00F71689" w:rsidRPr="00F71689" w:rsidRDefault="00F71689" w:rsidP="00F71689">
            <w:pPr>
              <w:spacing w:after="0" w:line="240" w:lineRule="auto"/>
              <w:rPr>
                <w:rFonts w:ascii="Times New Roman" w:eastAsia="Times New Roman" w:hAnsi="Times New Roman" w:cs="Times New Roman"/>
                <w:bCs/>
              </w:rPr>
            </w:pPr>
            <w:r w:rsidRPr="00F71689">
              <w:rPr>
                <w:rFonts w:ascii="Times New Roman" w:eastAsia="Times New Roman" w:hAnsi="Times New Roman" w:cs="Times New Roman"/>
                <w:bCs/>
              </w:rPr>
              <w:t>Közös alkotásokban a kooperativitás kialakítása és fejlesztése</w:t>
            </w:r>
          </w:p>
          <w:p w:rsidR="00F71689" w:rsidRPr="00F71689" w:rsidRDefault="00F71689" w:rsidP="00F71689">
            <w:pPr>
              <w:spacing w:after="0" w:line="240" w:lineRule="auto"/>
              <w:rPr>
                <w:rFonts w:ascii="Times New Roman" w:eastAsia="Times New Roman" w:hAnsi="Times New Roman" w:cs="Times New Roman"/>
                <w:bCs/>
              </w:rPr>
            </w:pPr>
          </w:p>
          <w:p w:rsidR="00F71689" w:rsidRPr="00F71689" w:rsidRDefault="00F71689" w:rsidP="00F71689">
            <w:pPr>
              <w:spacing w:after="0" w:line="240" w:lineRule="auto"/>
              <w:rPr>
                <w:rFonts w:ascii="Times New Roman" w:eastAsia="Times New Roman" w:hAnsi="Times New Roman" w:cs="Times New Roman"/>
                <w:i/>
              </w:rPr>
            </w:pPr>
            <w:r w:rsidRPr="00F71689">
              <w:rPr>
                <w:rFonts w:ascii="Times New Roman" w:eastAsia="Times New Roman" w:hAnsi="Times New Roman" w:cs="Times New Roman"/>
                <w:i/>
              </w:rPr>
              <w:t>Képességfejlesztési fókuszok:</w:t>
            </w:r>
          </w:p>
          <w:p w:rsidR="00F71689" w:rsidRPr="00F71689" w:rsidRDefault="00F71689" w:rsidP="00303C52">
            <w:pPr>
              <w:numPr>
                <w:ilvl w:val="0"/>
                <w:numId w:val="57"/>
              </w:numPr>
              <w:spacing w:after="0" w:line="240" w:lineRule="auto"/>
              <w:rPr>
                <w:rFonts w:ascii="Times New Roman" w:eastAsia="Times New Roman" w:hAnsi="Times New Roman" w:cs="Times New Roman"/>
                <w:lang w:val="en-US"/>
              </w:rPr>
            </w:pPr>
            <w:r w:rsidRPr="00F71689">
              <w:rPr>
                <w:rFonts w:ascii="Times New Roman" w:eastAsia="Times New Roman" w:hAnsi="Times New Roman" w:cs="Times New Roman"/>
                <w:lang w:val="en-US"/>
              </w:rPr>
              <w:t>lendületes mozgással formaalkotási képesség</w:t>
            </w:r>
          </w:p>
          <w:p w:rsidR="00F71689" w:rsidRPr="00F71689" w:rsidRDefault="00F71689" w:rsidP="00303C52">
            <w:pPr>
              <w:numPr>
                <w:ilvl w:val="0"/>
                <w:numId w:val="57"/>
              </w:numPr>
              <w:spacing w:after="0" w:line="240" w:lineRule="auto"/>
              <w:rPr>
                <w:rFonts w:ascii="Times New Roman" w:eastAsia="Times New Roman" w:hAnsi="Times New Roman" w:cs="Times New Roman"/>
                <w:lang w:val="en-US"/>
              </w:rPr>
            </w:pPr>
            <w:r w:rsidRPr="00F71689">
              <w:rPr>
                <w:rFonts w:ascii="Times New Roman" w:eastAsia="Times New Roman" w:hAnsi="Times New Roman" w:cs="Times New Roman"/>
                <w:lang w:val="en-US"/>
              </w:rPr>
              <w:t>kompozíciós képesség (egyensúly)</w:t>
            </w:r>
          </w:p>
          <w:p w:rsidR="00F71689" w:rsidRPr="00F71689" w:rsidRDefault="00F71689" w:rsidP="00303C52">
            <w:pPr>
              <w:numPr>
                <w:ilvl w:val="0"/>
                <w:numId w:val="57"/>
              </w:numPr>
              <w:spacing w:after="0" w:line="240" w:lineRule="auto"/>
              <w:rPr>
                <w:rFonts w:ascii="Times New Roman" w:eastAsia="Times New Roman" w:hAnsi="Times New Roman" w:cs="Times New Roman"/>
                <w:lang w:val="en-US"/>
              </w:rPr>
            </w:pPr>
            <w:r w:rsidRPr="00F71689">
              <w:rPr>
                <w:rFonts w:ascii="Times New Roman" w:eastAsia="Times New Roman" w:hAnsi="Times New Roman" w:cs="Times New Roman"/>
                <w:lang w:val="en-US"/>
              </w:rPr>
              <w:t>formaérzék</w:t>
            </w:r>
          </w:p>
          <w:p w:rsidR="00F71689" w:rsidRPr="00F71689" w:rsidRDefault="00F71689" w:rsidP="00303C52">
            <w:pPr>
              <w:numPr>
                <w:ilvl w:val="0"/>
                <w:numId w:val="57"/>
              </w:numPr>
              <w:spacing w:after="0" w:line="240" w:lineRule="auto"/>
              <w:rPr>
                <w:rFonts w:ascii="Times New Roman" w:eastAsia="Times New Roman" w:hAnsi="Times New Roman" w:cs="Times New Roman"/>
                <w:lang w:val="en-US"/>
              </w:rPr>
            </w:pPr>
            <w:r w:rsidRPr="00F71689">
              <w:rPr>
                <w:rFonts w:ascii="Times New Roman" w:eastAsia="Times New Roman" w:hAnsi="Times New Roman" w:cs="Times New Roman"/>
                <w:lang w:val="en-US"/>
              </w:rPr>
              <w:t xml:space="preserve">formalátás </w:t>
            </w:r>
          </w:p>
          <w:p w:rsidR="00F71689" w:rsidRPr="00F71689" w:rsidRDefault="00F71689" w:rsidP="00303C52">
            <w:pPr>
              <w:numPr>
                <w:ilvl w:val="0"/>
                <w:numId w:val="57"/>
              </w:numPr>
              <w:spacing w:after="0" w:line="240" w:lineRule="auto"/>
              <w:rPr>
                <w:rFonts w:ascii="Times New Roman" w:eastAsia="Times New Roman" w:hAnsi="Times New Roman" w:cs="Times New Roman"/>
                <w:lang w:val="en-US"/>
              </w:rPr>
            </w:pPr>
            <w:r w:rsidRPr="00F71689">
              <w:rPr>
                <w:rFonts w:ascii="Times New Roman" w:eastAsia="Times New Roman" w:hAnsi="Times New Roman" w:cs="Times New Roman"/>
                <w:lang w:val="en-US"/>
              </w:rPr>
              <w:t>formaalkotás és összehasonlítás képessége</w:t>
            </w:r>
          </w:p>
          <w:p w:rsidR="00F71689" w:rsidRPr="00F71689" w:rsidRDefault="00F71689" w:rsidP="00303C52">
            <w:pPr>
              <w:numPr>
                <w:ilvl w:val="0"/>
                <w:numId w:val="57"/>
              </w:numPr>
              <w:spacing w:after="0" w:line="240" w:lineRule="auto"/>
              <w:rPr>
                <w:rFonts w:ascii="Times New Roman" w:eastAsia="Times New Roman" w:hAnsi="Times New Roman" w:cs="Times New Roman"/>
                <w:lang w:val="en-US"/>
              </w:rPr>
            </w:pPr>
            <w:r w:rsidRPr="00F71689">
              <w:rPr>
                <w:rFonts w:ascii="Times New Roman" w:eastAsia="Times New Roman" w:hAnsi="Times New Roman" w:cs="Times New Roman"/>
                <w:lang w:val="en-US"/>
              </w:rPr>
              <w:t>vizuális ritmus képzésének képessége</w:t>
            </w:r>
          </w:p>
          <w:p w:rsidR="00F71689" w:rsidRPr="00F71689" w:rsidRDefault="00F71689" w:rsidP="00303C52">
            <w:pPr>
              <w:numPr>
                <w:ilvl w:val="0"/>
                <w:numId w:val="57"/>
              </w:numPr>
              <w:spacing w:after="0" w:line="240" w:lineRule="auto"/>
              <w:rPr>
                <w:rFonts w:ascii="Times New Roman" w:eastAsia="Times New Roman" w:hAnsi="Times New Roman" w:cs="Times New Roman"/>
                <w:lang w:val="en-US"/>
              </w:rPr>
            </w:pPr>
            <w:r w:rsidRPr="00F71689">
              <w:rPr>
                <w:rFonts w:ascii="Times New Roman" w:eastAsia="Times New Roman" w:hAnsi="Times New Roman" w:cs="Times New Roman"/>
                <w:lang w:val="en-US"/>
              </w:rPr>
              <w:t>tárkészítés képessége</w:t>
            </w:r>
          </w:p>
          <w:p w:rsidR="00F71689" w:rsidRPr="00F71689" w:rsidRDefault="00F71689" w:rsidP="00303C52">
            <w:pPr>
              <w:numPr>
                <w:ilvl w:val="0"/>
                <w:numId w:val="57"/>
              </w:numPr>
              <w:spacing w:after="0" w:line="240" w:lineRule="auto"/>
              <w:rPr>
                <w:rFonts w:ascii="Times New Roman" w:eastAsia="Times New Roman" w:hAnsi="Times New Roman" w:cs="Times New Roman"/>
                <w:lang w:val="en-US"/>
              </w:rPr>
            </w:pPr>
            <w:r w:rsidRPr="00F71689">
              <w:rPr>
                <w:rFonts w:ascii="Times New Roman" w:eastAsia="Times New Roman" w:hAnsi="Times New Roman" w:cs="Times New Roman"/>
                <w:lang w:val="en-US"/>
              </w:rPr>
              <w:t>mozgásemlékezet</w:t>
            </w:r>
          </w:p>
          <w:p w:rsidR="00F71689" w:rsidRPr="00F71689" w:rsidRDefault="00F71689" w:rsidP="00303C52">
            <w:pPr>
              <w:numPr>
                <w:ilvl w:val="0"/>
                <w:numId w:val="57"/>
              </w:numPr>
              <w:spacing w:after="0" w:line="240" w:lineRule="auto"/>
              <w:rPr>
                <w:rFonts w:ascii="Times New Roman" w:eastAsia="Times New Roman" w:hAnsi="Times New Roman" w:cs="Times New Roman"/>
                <w:lang w:val="en-US"/>
              </w:rPr>
            </w:pPr>
            <w:r w:rsidRPr="00F71689">
              <w:rPr>
                <w:rFonts w:ascii="Times New Roman" w:eastAsia="Times New Roman" w:hAnsi="Times New Roman" w:cs="Times New Roman"/>
                <w:lang w:val="en-US"/>
              </w:rPr>
              <w:t xml:space="preserve"> mozgásfantázia</w:t>
            </w:r>
          </w:p>
          <w:p w:rsidR="00F71689" w:rsidRPr="00F71689" w:rsidRDefault="00F71689" w:rsidP="00303C52">
            <w:pPr>
              <w:numPr>
                <w:ilvl w:val="0"/>
                <w:numId w:val="57"/>
              </w:numPr>
              <w:spacing w:after="0" w:line="240" w:lineRule="auto"/>
              <w:rPr>
                <w:rFonts w:ascii="Times New Roman" w:eastAsia="Times New Roman" w:hAnsi="Times New Roman" w:cs="Times New Roman"/>
                <w:i/>
              </w:rPr>
            </w:pPr>
            <w:r w:rsidRPr="00F71689">
              <w:rPr>
                <w:rFonts w:ascii="Times New Roman" w:eastAsia="Times New Roman" w:hAnsi="Times New Roman" w:cs="Times New Roman"/>
              </w:rPr>
              <w:t>élménykifejezés képessége</w:t>
            </w:r>
          </w:p>
          <w:p w:rsidR="00F71689" w:rsidRPr="00F71689" w:rsidRDefault="00F71689" w:rsidP="00F71689">
            <w:pPr>
              <w:spacing w:after="0" w:line="240" w:lineRule="auto"/>
              <w:rPr>
                <w:rFonts w:ascii="Times New Roman" w:eastAsia="Times New Roman" w:hAnsi="Times New Roman" w:cs="Times New Roman"/>
              </w:rPr>
            </w:pPr>
          </w:p>
        </w:tc>
      </w:tr>
      <w:tr w:rsidR="00F71689" w:rsidRPr="00F71689" w:rsidTr="00F71689">
        <w:trPr>
          <w:jc w:val="center"/>
        </w:trPr>
        <w:tc>
          <w:tcPr>
            <w:tcW w:w="6523" w:type="dxa"/>
            <w:gridSpan w:val="2"/>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rPr>
                <w:rFonts w:ascii="Times New Roman" w:eastAsia="Times New Roman" w:hAnsi="Times New Roman" w:cs="Times New Roman"/>
                <w:b/>
                <w:i/>
              </w:rPr>
            </w:pPr>
            <w:r w:rsidRPr="00F71689">
              <w:rPr>
                <w:rFonts w:ascii="Times New Roman" w:eastAsia="Times New Roman" w:hAnsi="Times New Roman" w:cs="Times New Roman"/>
                <w:b/>
                <w:i/>
              </w:rPr>
              <w:t>Követelmények – Ismeretek/fejlesztési követelmények</w:t>
            </w:r>
          </w:p>
        </w:tc>
        <w:tc>
          <w:tcPr>
            <w:tcW w:w="1982" w:type="dxa"/>
            <w:vMerge w:val="restart"/>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rPr>
                <w:rFonts w:ascii="Times New Roman" w:eastAsia="Times New Roman" w:hAnsi="Times New Roman" w:cs="Times New Roman"/>
                <w:b/>
              </w:rPr>
            </w:pPr>
            <w:r w:rsidRPr="00F71689">
              <w:rPr>
                <w:rFonts w:ascii="Times New Roman" w:eastAsia="Times New Roman" w:hAnsi="Times New Roman" w:cs="Times New Roman"/>
                <w:b/>
              </w:rPr>
              <w:t>Kapcsolódási pontok</w:t>
            </w:r>
          </w:p>
        </w:tc>
      </w:tr>
      <w:tr w:rsidR="00F71689" w:rsidRPr="00F71689" w:rsidTr="00F71689">
        <w:trPr>
          <w:jc w:val="center"/>
        </w:trPr>
        <w:tc>
          <w:tcPr>
            <w:tcW w:w="3010" w:type="dxa"/>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rPr>
                <w:rFonts w:ascii="Times New Roman" w:eastAsia="Times New Roman" w:hAnsi="Times New Roman" w:cs="Times New Roman"/>
                <w:b/>
              </w:rPr>
            </w:pPr>
            <w:r w:rsidRPr="00F71689">
              <w:rPr>
                <w:rFonts w:ascii="Times New Roman" w:eastAsia="Times New Roman" w:hAnsi="Times New Roman" w:cs="Times New Roman"/>
                <w:b/>
              </w:rPr>
              <w:t>Ismeretek</w:t>
            </w:r>
          </w:p>
        </w:tc>
        <w:tc>
          <w:tcPr>
            <w:tcW w:w="3513" w:type="dxa"/>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rPr>
                <w:rFonts w:ascii="Times New Roman" w:eastAsia="Times New Roman" w:hAnsi="Times New Roman" w:cs="Times New Roman"/>
                <w:b/>
              </w:rPr>
            </w:pPr>
            <w:r w:rsidRPr="00F71689">
              <w:rPr>
                <w:rFonts w:ascii="Times New Roman" w:eastAsia="Times New Roman" w:hAnsi="Times New Roman" w:cs="Times New Roman"/>
                <w:b/>
              </w:rPr>
              <w:t>Fejlesztési követelmények/Tevékenységek</w:t>
            </w:r>
          </w:p>
        </w:tc>
        <w:tc>
          <w:tcPr>
            <w:tcW w:w="1982" w:type="dxa"/>
            <w:vMerge/>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rPr>
                <w:rFonts w:ascii="Times New Roman" w:eastAsia="Times New Roman" w:hAnsi="Times New Roman" w:cs="Times New Roman"/>
              </w:rPr>
            </w:pPr>
          </w:p>
        </w:tc>
      </w:tr>
      <w:tr w:rsidR="00F71689" w:rsidRPr="00F71689" w:rsidTr="00F71689">
        <w:trPr>
          <w:trHeight w:val="977"/>
          <w:jc w:val="center"/>
        </w:trPr>
        <w:tc>
          <w:tcPr>
            <w:tcW w:w="3010" w:type="dxa"/>
            <w:tcBorders>
              <w:top w:val="single" w:sz="4" w:space="0" w:color="auto"/>
              <w:left w:val="single" w:sz="4" w:space="0" w:color="auto"/>
              <w:bottom w:val="single" w:sz="4" w:space="0" w:color="auto"/>
              <w:right w:val="single" w:sz="4" w:space="0" w:color="auto"/>
            </w:tcBorders>
          </w:tcPr>
          <w:p w:rsidR="00F71689" w:rsidRPr="00F71689" w:rsidRDefault="00F71689" w:rsidP="00F71689">
            <w:pPr>
              <w:spacing w:after="0" w:line="240" w:lineRule="auto"/>
              <w:rPr>
                <w:rFonts w:ascii="Times New Roman" w:eastAsia="Times New Roman" w:hAnsi="Times New Roman" w:cs="Times New Roman"/>
                <w:u w:val="single"/>
              </w:rPr>
            </w:pPr>
            <w:r w:rsidRPr="00F71689">
              <w:rPr>
                <w:rFonts w:ascii="Times New Roman" w:eastAsia="Times New Roman" w:hAnsi="Times New Roman" w:cs="Times New Roman"/>
                <w:u w:val="single"/>
              </w:rPr>
              <w:t>1.1.A vonal</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A vonal, mint a mozgás lenyomata tapasztalati értelmezése</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A vonal, mint a mozgás kifejezője</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A vonal, mint formaképző elem</w:t>
            </w:r>
          </w:p>
          <w:p w:rsidR="00F71689" w:rsidRPr="00F71689" w:rsidRDefault="00F71689" w:rsidP="00F71689">
            <w:pPr>
              <w:spacing w:after="0" w:line="240" w:lineRule="auto"/>
              <w:rPr>
                <w:rFonts w:ascii="Times New Roman" w:eastAsia="Times New Roman" w:hAnsi="Times New Roman" w:cs="Times New Roman"/>
                <w:u w:val="single"/>
              </w:rPr>
            </w:pPr>
            <w:r w:rsidRPr="00F71689">
              <w:rPr>
                <w:rFonts w:ascii="Times New Roman" w:eastAsia="Times New Roman" w:hAnsi="Times New Roman" w:cs="Times New Roman"/>
                <w:u w:val="single"/>
              </w:rPr>
              <w:t>1.2. A folt</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A folt keletkezése</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A folt változtathatósága</w:t>
            </w:r>
          </w:p>
          <w:p w:rsidR="00F71689" w:rsidRPr="00F71689" w:rsidRDefault="00F71689" w:rsidP="00F71689">
            <w:pPr>
              <w:spacing w:after="0" w:line="240" w:lineRule="auto"/>
              <w:rPr>
                <w:rFonts w:ascii="Times New Roman" w:eastAsia="Times New Roman" w:hAnsi="Times New Roman" w:cs="Times New Roman"/>
                <w:u w:val="single"/>
              </w:rPr>
            </w:pPr>
            <w:r w:rsidRPr="00F71689">
              <w:rPr>
                <w:rFonts w:ascii="Times New Roman" w:eastAsia="Times New Roman" w:hAnsi="Times New Roman" w:cs="Times New Roman"/>
                <w:u w:val="single"/>
              </w:rPr>
              <w:t>1.3. A szín</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 xml:space="preserve">Szín, színritmusok </w:t>
            </w:r>
            <w:r w:rsidRPr="00F71689">
              <w:rPr>
                <w:rFonts w:ascii="Times New Roman" w:eastAsia="Times New Roman" w:hAnsi="Times New Roman" w:cs="Times New Roman"/>
              </w:rPr>
              <w:lastRenderedPageBreak/>
              <w:t>alapszínekkel</w:t>
            </w:r>
          </w:p>
          <w:p w:rsidR="00F71689" w:rsidRPr="00F71689" w:rsidRDefault="00F71689" w:rsidP="00F71689">
            <w:pPr>
              <w:spacing w:after="0" w:line="240" w:lineRule="auto"/>
              <w:rPr>
                <w:rFonts w:ascii="Times New Roman" w:eastAsia="Times New Roman" w:hAnsi="Times New Roman" w:cs="Times New Roman"/>
                <w:u w:val="single"/>
              </w:rPr>
            </w:pPr>
            <w:r w:rsidRPr="00F71689">
              <w:rPr>
                <w:rFonts w:ascii="Times New Roman" w:eastAsia="Times New Roman" w:hAnsi="Times New Roman" w:cs="Times New Roman"/>
                <w:u w:val="single"/>
              </w:rPr>
              <w:t>1.4.Forma és nagyság</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Forma és nagyság három dimenzióban, térformák</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Természeti formák ritmusa</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Mesterséges formák megfigyelése</w:t>
            </w:r>
          </w:p>
          <w:p w:rsidR="00F71689" w:rsidRPr="00F71689" w:rsidRDefault="00F71689" w:rsidP="00F71689">
            <w:pPr>
              <w:spacing w:after="0" w:line="240" w:lineRule="auto"/>
              <w:rPr>
                <w:rFonts w:ascii="Times New Roman" w:eastAsia="Times New Roman" w:hAnsi="Times New Roman" w:cs="Times New Roman"/>
                <w:u w:val="single"/>
              </w:rPr>
            </w:pPr>
            <w:r w:rsidRPr="00F71689">
              <w:rPr>
                <w:rFonts w:ascii="Times New Roman" w:eastAsia="Times New Roman" w:hAnsi="Times New Roman" w:cs="Times New Roman"/>
                <w:u w:val="single"/>
              </w:rPr>
              <w:t>1.5. Síkforma, térforma</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Szabályos és szabálytalan síkformák</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Szabályos és szabálytalan térformák</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Sík és térformákból ritmusok létrehozása</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Formaredukciók</w:t>
            </w: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tc>
        <w:tc>
          <w:tcPr>
            <w:tcW w:w="3513" w:type="dxa"/>
            <w:tcBorders>
              <w:top w:val="single" w:sz="4" w:space="0" w:color="auto"/>
              <w:left w:val="single" w:sz="4" w:space="0" w:color="auto"/>
              <w:bottom w:val="single" w:sz="4" w:space="0" w:color="auto"/>
              <w:right w:val="single" w:sz="4" w:space="0" w:color="auto"/>
            </w:tcBorders>
          </w:tcPr>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lastRenderedPageBreak/>
              <w:t>A vizuális nyelv alapvető elemeinek használata és megkülönböztetése</w:t>
            </w: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i/>
              </w:rPr>
            </w:pPr>
          </w:p>
        </w:tc>
        <w:tc>
          <w:tcPr>
            <w:tcW w:w="1982" w:type="dxa"/>
            <w:tcBorders>
              <w:top w:val="single" w:sz="4" w:space="0" w:color="auto"/>
              <w:left w:val="single" w:sz="4" w:space="0" w:color="auto"/>
              <w:bottom w:val="single" w:sz="4" w:space="0" w:color="auto"/>
              <w:right w:val="single" w:sz="4" w:space="0" w:color="auto"/>
            </w:tcBorders>
          </w:tcPr>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1-2.1;1-2.2.;1-2.3.</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Matematika - egyenes fogalma; vonalak, halmazok, azonosság, különbözőség; síkidomok</w:t>
            </w: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1-2. 3. Magyar nyelv és irodalom, Írás – álló, fekvő és ferde egyenes, hullám és körvonal</w:t>
            </w: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1-2. 1.;1-2.2.</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Ének-zene – ritmus, zenei aláfestés</w:t>
            </w: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1-2.3.</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Környezetismeret – termések, baleset megelőzés</w:t>
            </w:r>
          </w:p>
          <w:p w:rsidR="00F71689" w:rsidRPr="00F71689" w:rsidRDefault="00F71689" w:rsidP="00F71689">
            <w:pPr>
              <w:spacing w:after="0" w:line="240" w:lineRule="auto"/>
              <w:rPr>
                <w:rFonts w:ascii="Times New Roman" w:eastAsia="Times New Roman" w:hAnsi="Times New Roman" w:cs="Times New Roman"/>
              </w:rPr>
            </w:pPr>
          </w:p>
        </w:tc>
      </w:tr>
      <w:tr w:rsidR="00F71689" w:rsidRPr="00F71689" w:rsidTr="00F71689">
        <w:trPr>
          <w:trHeight w:val="70"/>
          <w:jc w:val="center"/>
        </w:trPr>
        <w:tc>
          <w:tcPr>
            <w:tcW w:w="3010" w:type="dxa"/>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rPr>
                <w:rFonts w:ascii="Times New Roman" w:eastAsia="Times New Roman" w:hAnsi="Times New Roman" w:cs="Times New Roman"/>
                <w:b/>
              </w:rPr>
            </w:pPr>
            <w:r w:rsidRPr="00F71689">
              <w:rPr>
                <w:rFonts w:ascii="Times New Roman" w:eastAsia="Times New Roman" w:hAnsi="Times New Roman" w:cs="Times New Roman"/>
                <w:b/>
              </w:rPr>
              <w:lastRenderedPageBreak/>
              <w:t xml:space="preserve">Kulcsfogalmak/fogalmak: </w:t>
            </w:r>
          </w:p>
        </w:tc>
        <w:tc>
          <w:tcPr>
            <w:tcW w:w="5495" w:type="dxa"/>
            <w:gridSpan w:val="2"/>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álló egyenes, fekvő egyenes, kréta, ecset, lendületes kézmozgás, ferde egyenes, hullámvonal, körvonal, ismétlődés, folt, szín, szétfolyik, összefolyik, keveredik, foltforma, színezés, egyenletes, ugyanolyan, egyforma, más alakú, oldal, kisebb, nagyobb, hatalmas, egyik csoport, másik csoport, kövérebb, soványabb, kék-sárga, piros,vízfesték, tempera, csomagolópapír, selyempapír, papírtépés, színes papír, ragasztó, könyvjelző, gyufásdoboz, krepp papír, papírszalag, papírcsík, gyertya, álló és fekvő nyolcas, ovális forma, zöld, narancssárga, lila, átalakítani, hozzátenni, elvenni belőle, szabályos, szabálytalan</w:t>
            </w:r>
          </w:p>
        </w:tc>
      </w:tr>
    </w:tbl>
    <w:p w:rsidR="00F71689" w:rsidRPr="00F71689" w:rsidRDefault="00F71689" w:rsidP="00F71689">
      <w:pPr>
        <w:spacing w:after="0" w:line="240" w:lineRule="auto"/>
        <w:rPr>
          <w:rFonts w:ascii="Times New Roman" w:eastAsia="Times New Roman" w:hAnsi="Times New Roman" w:cs="Times New Roman"/>
          <w:b/>
        </w:rPr>
      </w:pP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5"/>
        <w:gridCol w:w="3515"/>
        <w:gridCol w:w="1985"/>
      </w:tblGrid>
      <w:tr w:rsidR="00F71689" w:rsidRPr="00F71689" w:rsidTr="00F71689">
        <w:trPr>
          <w:jc w:val="center"/>
        </w:trPr>
        <w:tc>
          <w:tcPr>
            <w:tcW w:w="3005" w:type="dxa"/>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rPr>
                <w:rFonts w:ascii="Times New Roman" w:eastAsia="Times New Roman" w:hAnsi="Times New Roman" w:cs="Times New Roman"/>
                <w:b/>
              </w:rPr>
            </w:pPr>
            <w:r w:rsidRPr="00F71689">
              <w:rPr>
                <w:rFonts w:ascii="Times New Roman" w:eastAsia="Times New Roman" w:hAnsi="Times New Roman" w:cs="Times New Roman"/>
                <w:b/>
              </w:rPr>
              <w:t>Tematikai egység/Fejlesztési cél</w:t>
            </w:r>
          </w:p>
        </w:tc>
        <w:tc>
          <w:tcPr>
            <w:tcW w:w="3515" w:type="dxa"/>
            <w:tcBorders>
              <w:top w:val="single" w:sz="4" w:space="0" w:color="auto"/>
              <w:left w:val="single" w:sz="4" w:space="0" w:color="auto"/>
              <w:bottom w:val="single" w:sz="4" w:space="0" w:color="auto"/>
              <w:right w:val="single" w:sz="4" w:space="0" w:color="auto"/>
            </w:tcBorders>
          </w:tcPr>
          <w:p w:rsidR="00F71689" w:rsidRPr="00F71689" w:rsidRDefault="00F71689" w:rsidP="00F71689">
            <w:pPr>
              <w:spacing w:after="0" w:line="240" w:lineRule="auto"/>
              <w:rPr>
                <w:rFonts w:ascii="Times New Roman" w:eastAsia="Times New Roman" w:hAnsi="Times New Roman" w:cs="Times New Roman"/>
                <w:b/>
                <w:bCs/>
              </w:rPr>
            </w:pPr>
            <w:r w:rsidRPr="00F71689">
              <w:rPr>
                <w:rFonts w:ascii="Times New Roman" w:eastAsia="Times New Roman" w:hAnsi="Times New Roman" w:cs="Times New Roman"/>
                <w:b/>
                <w:bCs/>
              </w:rPr>
              <w:t>2. Kifejezés, képzőművészet –az alkotó tevékenységben és a befogadó tevékenységben</w:t>
            </w:r>
          </w:p>
          <w:p w:rsidR="00F71689" w:rsidRPr="00F71689" w:rsidRDefault="00F71689" w:rsidP="00F71689">
            <w:pPr>
              <w:spacing w:after="0" w:line="240" w:lineRule="auto"/>
              <w:rPr>
                <w:rFonts w:ascii="Times New Roman" w:eastAsia="Times New Roman" w:hAnsi="Times New Roman" w:cs="Times New Roman"/>
                <w:bCs/>
              </w:rPr>
            </w:pPr>
          </w:p>
        </w:tc>
        <w:tc>
          <w:tcPr>
            <w:tcW w:w="1985" w:type="dxa"/>
            <w:tcBorders>
              <w:top w:val="single" w:sz="4" w:space="0" w:color="auto"/>
              <w:left w:val="single" w:sz="4" w:space="0" w:color="auto"/>
              <w:bottom w:val="single" w:sz="4" w:space="0" w:color="auto"/>
              <w:right w:val="single" w:sz="4" w:space="0" w:color="auto"/>
            </w:tcBorders>
          </w:tcPr>
          <w:p w:rsidR="00F71689" w:rsidRPr="00F71689" w:rsidRDefault="00F71689" w:rsidP="00F71689">
            <w:pPr>
              <w:spacing w:after="0" w:line="240" w:lineRule="auto"/>
              <w:rPr>
                <w:rFonts w:ascii="Times New Roman" w:eastAsia="Times New Roman" w:hAnsi="Times New Roman" w:cs="Times New Roman"/>
                <w:b/>
                <w:bCs/>
              </w:rPr>
            </w:pPr>
            <w:r w:rsidRPr="00F71689">
              <w:rPr>
                <w:rFonts w:ascii="Times New Roman" w:eastAsia="Times New Roman" w:hAnsi="Times New Roman" w:cs="Times New Roman"/>
                <w:b/>
                <w:bCs/>
              </w:rPr>
              <w:t>Órakeret</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b/>
                <w:bCs/>
              </w:rPr>
              <w:t>8 óra/folyamatos</w:t>
            </w:r>
          </w:p>
        </w:tc>
      </w:tr>
      <w:tr w:rsidR="00F71689" w:rsidRPr="00F71689" w:rsidTr="00F71689">
        <w:trPr>
          <w:jc w:val="center"/>
        </w:trPr>
        <w:tc>
          <w:tcPr>
            <w:tcW w:w="3005" w:type="dxa"/>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rPr>
                <w:rFonts w:ascii="Times New Roman" w:eastAsia="Times New Roman" w:hAnsi="Times New Roman" w:cs="Times New Roman"/>
                <w:b/>
              </w:rPr>
            </w:pPr>
            <w:r w:rsidRPr="00F71689">
              <w:rPr>
                <w:rFonts w:ascii="Times New Roman" w:eastAsia="Times New Roman" w:hAnsi="Times New Roman" w:cs="Times New Roman"/>
                <w:b/>
              </w:rPr>
              <w:t>Előzetes tudás</w:t>
            </w:r>
          </w:p>
        </w:tc>
        <w:tc>
          <w:tcPr>
            <w:tcW w:w="5500" w:type="dxa"/>
            <w:gridSpan w:val="2"/>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 xml:space="preserve">- </w:t>
            </w:r>
          </w:p>
        </w:tc>
      </w:tr>
      <w:tr w:rsidR="00F71689" w:rsidRPr="00F71689" w:rsidTr="00F71689">
        <w:trPr>
          <w:jc w:val="center"/>
        </w:trPr>
        <w:tc>
          <w:tcPr>
            <w:tcW w:w="3005" w:type="dxa"/>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rPr>
                <w:rFonts w:ascii="Times New Roman" w:eastAsia="Times New Roman" w:hAnsi="Times New Roman" w:cs="Times New Roman"/>
                <w:b/>
              </w:rPr>
            </w:pPr>
            <w:r w:rsidRPr="00F71689">
              <w:rPr>
                <w:rFonts w:ascii="Times New Roman" w:eastAsia="Times New Roman" w:hAnsi="Times New Roman" w:cs="Times New Roman"/>
                <w:b/>
              </w:rPr>
              <w:t>Tantárgyi fejlesztési célok</w:t>
            </w:r>
          </w:p>
        </w:tc>
        <w:tc>
          <w:tcPr>
            <w:tcW w:w="5500" w:type="dxa"/>
            <w:gridSpan w:val="2"/>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rPr>
                <w:rFonts w:ascii="Times New Roman" w:eastAsia="Times New Roman" w:hAnsi="Times New Roman" w:cs="Times New Roman"/>
                <w:bCs/>
              </w:rPr>
            </w:pPr>
            <w:r w:rsidRPr="00F71689">
              <w:rPr>
                <w:rFonts w:ascii="Times New Roman" w:eastAsia="Times New Roman" w:hAnsi="Times New Roman" w:cs="Times New Roman"/>
                <w:bCs/>
              </w:rPr>
              <w:t>A pszichikus funkciók fejlesztése, az élmények, hangulatok kifejezése elemi képzőművészeti eszközökkel.</w:t>
            </w:r>
          </w:p>
          <w:p w:rsidR="00F71689" w:rsidRPr="00F71689" w:rsidRDefault="00F71689" w:rsidP="00F71689">
            <w:pPr>
              <w:spacing w:after="0" w:line="240" w:lineRule="auto"/>
              <w:rPr>
                <w:rFonts w:ascii="Times New Roman" w:eastAsia="Times New Roman" w:hAnsi="Times New Roman" w:cs="Times New Roman"/>
                <w:bCs/>
              </w:rPr>
            </w:pPr>
            <w:r w:rsidRPr="00F71689">
              <w:rPr>
                <w:rFonts w:ascii="Times New Roman" w:eastAsia="Times New Roman" w:hAnsi="Times New Roman" w:cs="Times New Roman"/>
                <w:bCs/>
              </w:rPr>
              <w:t>Képzőművészeti alkotások hangulati értékelése, elemi szintű értelmezése.</w:t>
            </w:r>
          </w:p>
          <w:p w:rsidR="00F71689" w:rsidRPr="00F71689" w:rsidRDefault="00F71689" w:rsidP="00F71689">
            <w:pPr>
              <w:spacing w:after="0" w:line="240" w:lineRule="auto"/>
              <w:rPr>
                <w:rFonts w:ascii="Times New Roman" w:eastAsia="Times New Roman" w:hAnsi="Times New Roman" w:cs="Times New Roman"/>
                <w:i/>
              </w:rPr>
            </w:pPr>
            <w:r w:rsidRPr="00F71689">
              <w:rPr>
                <w:rFonts w:ascii="Times New Roman" w:eastAsia="Times New Roman" w:hAnsi="Times New Roman" w:cs="Times New Roman"/>
                <w:i/>
              </w:rPr>
              <w:t>Képességfejlesztési fókuszok:</w:t>
            </w:r>
          </w:p>
          <w:p w:rsidR="00F71689" w:rsidRPr="00F71689" w:rsidRDefault="00F71689" w:rsidP="00303C52">
            <w:pPr>
              <w:numPr>
                <w:ilvl w:val="0"/>
                <w:numId w:val="58"/>
              </w:numPr>
              <w:spacing w:after="0" w:line="240" w:lineRule="auto"/>
              <w:rPr>
                <w:rFonts w:ascii="Times New Roman" w:eastAsia="Times New Roman" w:hAnsi="Times New Roman" w:cs="Times New Roman"/>
                <w:lang w:val="en-US"/>
              </w:rPr>
            </w:pPr>
            <w:r w:rsidRPr="00F71689">
              <w:rPr>
                <w:rFonts w:ascii="Times New Roman" w:eastAsia="Times New Roman" w:hAnsi="Times New Roman" w:cs="Times New Roman"/>
                <w:lang w:val="en-US"/>
              </w:rPr>
              <w:t>képzeteket felidéző ábrázolási képesség</w:t>
            </w:r>
          </w:p>
          <w:p w:rsidR="00F71689" w:rsidRPr="00F71689" w:rsidRDefault="00F71689" w:rsidP="00303C52">
            <w:pPr>
              <w:numPr>
                <w:ilvl w:val="0"/>
                <w:numId w:val="58"/>
              </w:numPr>
              <w:spacing w:after="0" w:line="240" w:lineRule="auto"/>
              <w:rPr>
                <w:rFonts w:ascii="Times New Roman" w:eastAsia="Times New Roman" w:hAnsi="Times New Roman" w:cs="Times New Roman"/>
                <w:lang w:val="en-US"/>
              </w:rPr>
            </w:pPr>
            <w:r w:rsidRPr="00F71689">
              <w:rPr>
                <w:rFonts w:ascii="Times New Roman" w:eastAsia="Times New Roman" w:hAnsi="Times New Roman" w:cs="Times New Roman"/>
                <w:lang w:val="en-US"/>
              </w:rPr>
              <w:t>kompozíciós képesség</w:t>
            </w:r>
          </w:p>
          <w:p w:rsidR="00F71689" w:rsidRPr="00F71689" w:rsidRDefault="00F71689" w:rsidP="00303C52">
            <w:pPr>
              <w:numPr>
                <w:ilvl w:val="0"/>
                <w:numId w:val="58"/>
              </w:numPr>
              <w:spacing w:after="0" w:line="240" w:lineRule="auto"/>
              <w:rPr>
                <w:rFonts w:ascii="Times New Roman" w:eastAsia="Times New Roman" w:hAnsi="Times New Roman" w:cs="Times New Roman"/>
                <w:lang w:val="en-US"/>
              </w:rPr>
            </w:pPr>
            <w:r w:rsidRPr="00F71689">
              <w:rPr>
                <w:rFonts w:ascii="Times New Roman" w:eastAsia="Times New Roman" w:hAnsi="Times New Roman" w:cs="Times New Roman"/>
                <w:lang w:val="en-US"/>
              </w:rPr>
              <w:t>formaérzék</w:t>
            </w:r>
          </w:p>
          <w:p w:rsidR="00F71689" w:rsidRPr="00F71689" w:rsidRDefault="00F71689" w:rsidP="00303C52">
            <w:pPr>
              <w:numPr>
                <w:ilvl w:val="0"/>
                <w:numId w:val="58"/>
              </w:numPr>
              <w:spacing w:after="0" w:line="240" w:lineRule="auto"/>
              <w:rPr>
                <w:rFonts w:ascii="Times New Roman" w:eastAsia="Times New Roman" w:hAnsi="Times New Roman" w:cs="Times New Roman"/>
                <w:lang w:val="en-US"/>
              </w:rPr>
            </w:pPr>
            <w:r w:rsidRPr="00F71689">
              <w:rPr>
                <w:rFonts w:ascii="Times New Roman" w:eastAsia="Times New Roman" w:hAnsi="Times New Roman" w:cs="Times New Roman"/>
                <w:lang w:val="en-US"/>
              </w:rPr>
              <w:t>képalkotó képesség</w:t>
            </w:r>
          </w:p>
          <w:p w:rsidR="00F71689" w:rsidRPr="00F71689" w:rsidRDefault="00F71689" w:rsidP="00303C52">
            <w:pPr>
              <w:numPr>
                <w:ilvl w:val="0"/>
                <w:numId w:val="58"/>
              </w:numPr>
              <w:spacing w:after="0" w:line="240" w:lineRule="auto"/>
              <w:rPr>
                <w:rFonts w:ascii="Times New Roman" w:eastAsia="Times New Roman" w:hAnsi="Times New Roman" w:cs="Times New Roman"/>
                <w:lang w:val="en-US"/>
              </w:rPr>
            </w:pPr>
            <w:r w:rsidRPr="00F71689">
              <w:rPr>
                <w:rFonts w:ascii="Times New Roman" w:eastAsia="Times New Roman" w:hAnsi="Times New Roman" w:cs="Times New Roman"/>
                <w:lang w:val="en-US"/>
              </w:rPr>
              <w:t>képolvasási képesség</w:t>
            </w:r>
          </w:p>
          <w:p w:rsidR="00F71689" w:rsidRPr="00F71689" w:rsidRDefault="00F71689" w:rsidP="00303C52">
            <w:pPr>
              <w:numPr>
                <w:ilvl w:val="0"/>
                <w:numId w:val="58"/>
              </w:numPr>
              <w:spacing w:after="0" w:line="240" w:lineRule="auto"/>
              <w:rPr>
                <w:rFonts w:ascii="Times New Roman" w:eastAsia="Times New Roman" w:hAnsi="Times New Roman" w:cs="Times New Roman"/>
                <w:lang w:val="en-US"/>
              </w:rPr>
            </w:pPr>
            <w:r w:rsidRPr="00F71689">
              <w:rPr>
                <w:rFonts w:ascii="Times New Roman" w:eastAsia="Times New Roman" w:hAnsi="Times New Roman" w:cs="Times New Roman"/>
                <w:lang w:val="en-US"/>
              </w:rPr>
              <w:t>ábrázolási képesség –tárgyi megfeleltetés képessége</w:t>
            </w:r>
          </w:p>
          <w:p w:rsidR="00F71689" w:rsidRPr="00F71689" w:rsidRDefault="00F71689" w:rsidP="00303C52">
            <w:pPr>
              <w:numPr>
                <w:ilvl w:val="0"/>
                <w:numId w:val="58"/>
              </w:numPr>
              <w:spacing w:after="0" w:line="240" w:lineRule="auto"/>
              <w:rPr>
                <w:rFonts w:ascii="Times New Roman" w:eastAsia="Times New Roman" w:hAnsi="Times New Roman" w:cs="Times New Roman"/>
                <w:lang w:val="en-US"/>
              </w:rPr>
            </w:pPr>
            <w:r w:rsidRPr="00F71689">
              <w:rPr>
                <w:rFonts w:ascii="Times New Roman" w:eastAsia="Times New Roman" w:hAnsi="Times New Roman" w:cs="Times New Roman"/>
                <w:lang w:val="en-US"/>
              </w:rPr>
              <w:t>jelzés szintű térábrázoló képesség</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emberábrázolás lépessége</w:t>
            </w:r>
          </w:p>
        </w:tc>
      </w:tr>
      <w:tr w:rsidR="00F71689" w:rsidRPr="00F71689" w:rsidTr="00F71689">
        <w:trPr>
          <w:jc w:val="center"/>
        </w:trPr>
        <w:tc>
          <w:tcPr>
            <w:tcW w:w="6520" w:type="dxa"/>
            <w:gridSpan w:val="2"/>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rPr>
                <w:rFonts w:ascii="Times New Roman" w:eastAsia="Times New Roman" w:hAnsi="Times New Roman" w:cs="Times New Roman"/>
                <w:b/>
                <w:i/>
              </w:rPr>
            </w:pPr>
            <w:r w:rsidRPr="00F71689">
              <w:rPr>
                <w:rFonts w:ascii="Times New Roman" w:eastAsia="Times New Roman" w:hAnsi="Times New Roman" w:cs="Times New Roman"/>
                <w:b/>
                <w:i/>
              </w:rPr>
              <w:t>Követelmények – Ismeretek/fejlesztési követelmények</w:t>
            </w:r>
          </w:p>
        </w:tc>
        <w:tc>
          <w:tcPr>
            <w:tcW w:w="1985" w:type="dxa"/>
            <w:vMerge w:val="restart"/>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rPr>
                <w:rFonts w:ascii="Times New Roman" w:eastAsia="Times New Roman" w:hAnsi="Times New Roman" w:cs="Times New Roman"/>
                <w:b/>
              </w:rPr>
            </w:pPr>
            <w:r w:rsidRPr="00F71689">
              <w:rPr>
                <w:rFonts w:ascii="Times New Roman" w:eastAsia="Times New Roman" w:hAnsi="Times New Roman" w:cs="Times New Roman"/>
                <w:b/>
              </w:rPr>
              <w:t>Kapcsolódási pontok</w:t>
            </w:r>
          </w:p>
        </w:tc>
      </w:tr>
      <w:tr w:rsidR="00F71689" w:rsidRPr="00F71689" w:rsidTr="00F71689">
        <w:trPr>
          <w:jc w:val="center"/>
        </w:trPr>
        <w:tc>
          <w:tcPr>
            <w:tcW w:w="3005" w:type="dxa"/>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rPr>
                <w:rFonts w:ascii="Times New Roman" w:eastAsia="Times New Roman" w:hAnsi="Times New Roman" w:cs="Times New Roman"/>
                <w:b/>
              </w:rPr>
            </w:pPr>
            <w:r w:rsidRPr="00F71689">
              <w:rPr>
                <w:rFonts w:ascii="Times New Roman" w:eastAsia="Times New Roman" w:hAnsi="Times New Roman" w:cs="Times New Roman"/>
                <w:b/>
              </w:rPr>
              <w:t>Ismeretek</w:t>
            </w:r>
          </w:p>
        </w:tc>
        <w:tc>
          <w:tcPr>
            <w:tcW w:w="3515" w:type="dxa"/>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rPr>
                <w:rFonts w:ascii="Times New Roman" w:eastAsia="Times New Roman" w:hAnsi="Times New Roman" w:cs="Times New Roman"/>
                <w:b/>
              </w:rPr>
            </w:pPr>
            <w:r w:rsidRPr="00F71689">
              <w:rPr>
                <w:rFonts w:ascii="Times New Roman" w:eastAsia="Times New Roman" w:hAnsi="Times New Roman" w:cs="Times New Roman"/>
                <w:b/>
              </w:rPr>
              <w:t>Fejlesztési követelmények/Tevékenységek</w:t>
            </w:r>
          </w:p>
        </w:tc>
        <w:tc>
          <w:tcPr>
            <w:tcW w:w="1985" w:type="dxa"/>
            <w:vMerge/>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rPr>
                <w:rFonts w:ascii="Times New Roman" w:eastAsia="Times New Roman" w:hAnsi="Times New Roman" w:cs="Times New Roman"/>
              </w:rPr>
            </w:pPr>
          </w:p>
        </w:tc>
      </w:tr>
      <w:tr w:rsidR="00F71689" w:rsidRPr="00F71689" w:rsidTr="00F71689">
        <w:trPr>
          <w:trHeight w:val="977"/>
          <w:jc w:val="center"/>
        </w:trPr>
        <w:tc>
          <w:tcPr>
            <w:tcW w:w="3005" w:type="dxa"/>
            <w:tcBorders>
              <w:top w:val="single" w:sz="4" w:space="0" w:color="auto"/>
              <w:left w:val="single" w:sz="4" w:space="0" w:color="auto"/>
              <w:bottom w:val="single" w:sz="4" w:space="0" w:color="auto"/>
              <w:right w:val="single" w:sz="4" w:space="0" w:color="auto"/>
            </w:tcBorders>
          </w:tcPr>
          <w:p w:rsidR="00F71689" w:rsidRPr="00F71689" w:rsidRDefault="00F71689" w:rsidP="00F71689">
            <w:pPr>
              <w:spacing w:after="0" w:line="240" w:lineRule="auto"/>
              <w:rPr>
                <w:rFonts w:ascii="Times New Roman" w:eastAsia="Times New Roman" w:hAnsi="Times New Roman" w:cs="Times New Roman"/>
                <w:i/>
              </w:rPr>
            </w:pPr>
            <w:r w:rsidRPr="00F71689">
              <w:rPr>
                <w:rFonts w:ascii="Times New Roman" w:eastAsia="Times New Roman" w:hAnsi="Times New Roman" w:cs="Times New Roman"/>
                <w:i/>
              </w:rPr>
              <w:lastRenderedPageBreak/>
              <w:t>Alkotó tevékenység</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2.1. Hangulatok, élmények kifejezése</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 xml:space="preserve">Évszakok hangulatának kifejezése  </w:t>
            </w:r>
          </w:p>
          <w:p w:rsidR="00F71689" w:rsidRPr="00F71689" w:rsidRDefault="00F71689" w:rsidP="00F71689">
            <w:pPr>
              <w:spacing w:after="0" w:line="240" w:lineRule="auto"/>
              <w:rPr>
                <w:rFonts w:ascii="Times New Roman" w:eastAsia="Times New Roman" w:hAnsi="Times New Roman" w:cs="Times New Roman"/>
                <w:i/>
              </w:rPr>
            </w:pPr>
            <w:r w:rsidRPr="00F71689">
              <w:rPr>
                <w:rFonts w:ascii="Times New Roman" w:eastAsia="Times New Roman" w:hAnsi="Times New Roman" w:cs="Times New Roman"/>
              </w:rPr>
              <w:t>Színhangulat kifejezése – az évszakok jellemző színei</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Vonal felhasználása élmény kifejezéséhez</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Színhangulat kifejezése foltképzéssel</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Hangulat kifejezése  ujjnyomással és foltfestéssel</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Élmény, hangulat kifejezése színnel és formával</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Hangulat kifejezése természetes formák felhasználásával</w:t>
            </w:r>
          </w:p>
          <w:p w:rsidR="00F71689" w:rsidRPr="00F71689" w:rsidRDefault="00F71689" w:rsidP="00F71689">
            <w:pPr>
              <w:spacing w:after="0" w:line="240" w:lineRule="auto"/>
              <w:rPr>
                <w:rFonts w:ascii="Times New Roman" w:eastAsia="Times New Roman" w:hAnsi="Times New Roman" w:cs="Times New Roman"/>
                <w:i/>
                <w:u w:val="single"/>
              </w:rPr>
            </w:pPr>
            <w:r w:rsidRPr="00F71689">
              <w:rPr>
                <w:rFonts w:ascii="Times New Roman" w:eastAsia="Times New Roman" w:hAnsi="Times New Roman" w:cs="Times New Roman"/>
                <w:i/>
                <w:u w:val="single"/>
              </w:rPr>
              <w:t>Befogadás – alkotás</w:t>
            </w:r>
          </w:p>
          <w:p w:rsidR="00F71689" w:rsidRPr="00F71689" w:rsidRDefault="00F71689" w:rsidP="00F71689">
            <w:pPr>
              <w:spacing w:after="0" w:line="240" w:lineRule="auto"/>
              <w:rPr>
                <w:rFonts w:ascii="Times New Roman" w:eastAsia="Times New Roman" w:hAnsi="Times New Roman" w:cs="Times New Roman"/>
                <w:u w:val="single"/>
              </w:rPr>
            </w:pPr>
            <w:r w:rsidRPr="00F71689">
              <w:rPr>
                <w:rFonts w:ascii="Times New Roman" w:eastAsia="Times New Roman" w:hAnsi="Times New Roman" w:cs="Times New Roman"/>
                <w:u w:val="single"/>
              </w:rPr>
              <w:t>2.2. Reaktív alkotás, élmények, hatások kifejezése</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Képzőművészeti alkotás hatására hangulat kifejezése mozgással, dallammal, gesztusokkal, verbálisan</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Képzőművészeti alkotás hatására hangulat kifejezése természetes formák felhasználásával</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Érzelmek kifejezése fantáziakép és bábfigurák készítésével természeti formákból</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Élménykifejezés vonalakból alakított formákkal</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Élménykifejezés egyéni formaalkotással</w:t>
            </w:r>
          </w:p>
        </w:tc>
        <w:tc>
          <w:tcPr>
            <w:tcW w:w="3515" w:type="dxa"/>
            <w:tcBorders>
              <w:top w:val="single" w:sz="4" w:space="0" w:color="auto"/>
              <w:left w:val="single" w:sz="4" w:space="0" w:color="auto"/>
              <w:bottom w:val="single" w:sz="4" w:space="0" w:color="auto"/>
              <w:right w:val="single" w:sz="4" w:space="0" w:color="auto"/>
            </w:tcBorders>
          </w:tcPr>
          <w:p w:rsidR="00F71689" w:rsidRPr="00F71689" w:rsidRDefault="00F71689" w:rsidP="00F71689">
            <w:pPr>
              <w:spacing w:after="0" w:line="240" w:lineRule="auto"/>
              <w:rPr>
                <w:rFonts w:ascii="Times New Roman" w:eastAsia="Times New Roman" w:hAnsi="Times New Roman" w:cs="Times New Roman"/>
                <w:i/>
              </w:rPr>
            </w:pPr>
            <w:r w:rsidRPr="00F71689">
              <w:rPr>
                <w:rFonts w:ascii="Times New Roman" w:eastAsia="Times New Roman" w:hAnsi="Times New Roman" w:cs="Times New Roman"/>
                <w:i/>
              </w:rPr>
              <w:t xml:space="preserve">Alkotó tevékenységben </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Átélt élmények, hallott, látott vagy elképzelt történetek vizuális megjelenítése síkban.</w:t>
            </w:r>
            <w:r w:rsidRPr="00F71689">
              <w:rPr>
                <w:rFonts w:ascii="Times New Roman" w:eastAsia="Times New Roman" w:hAnsi="Times New Roman" w:cs="Times New Roman"/>
              </w:rPr>
              <w:br/>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Önkifejezés, érzelmek, hangulatok kifejezése többféle eszközzel: verbálisan, vizuálisan, gesztussal.</w:t>
            </w:r>
          </w:p>
          <w:p w:rsidR="00F71689" w:rsidRPr="00F71689" w:rsidRDefault="00F71689" w:rsidP="00F71689">
            <w:pPr>
              <w:spacing w:after="0" w:line="240" w:lineRule="auto"/>
              <w:rPr>
                <w:rFonts w:ascii="Times New Roman" w:eastAsia="Times New Roman" w:hAnsi="Times New Roman" w:cs="Times New Roman"/>
                <w:i/>
              </w:rPr>
            </w:pPr>
            <w:r w:rsidRPr="00F71689">
              <w:rPr>
                <w:rFonts w:ascii="Times New Roman" w:eastAsia="Times New Roman" w:hAnsi="Times New Roman" w:cs="Times New Roman"/>
                <w:i/>
              </w:rPr>
              <w:t>Befogadó tevékenységben:</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legfontosabb megkülönböztető jegyeinek ismerete.</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Esztétikai élmény átélése.</w:t>
            </w:r>
          </w:p>
          <w:p w:rsidR="00F71689" w:rsidRPr="00F71689" w:rsidRDefault="00F71689" w:rsidP="00F71689">
            <w:pPr>
              <w:spacing w:after="0" w:line="240" w:lineRule="auto"/>
              <w:rPr>
                <w:rFonts w:ascii="Times New Roman" w:eastAsia="Times New Roman" w:hAnsi="Times New Roman" w:cs="Times New Roman"/>
                <w:i/>
              </w:rPr>
            </w:pPr>
          </w:p>
        </w:tc>
        <w:tc>
          <w:tcPr>
            <w:tcW w:w="1985" w:type="dxa"/>
            <w:tcBorders>
              <w:top w:val="single" w:sz="4" w:space="0" w:color="auto"/>
              <w:left w:val="single" w:sz="4" w:space="0" w:color="auto"/>
              <w:bottom w:val="single" w:sz="4" w:space="0" w:color="auto"/>
              <w:right w:val="single" w:sz="4" w:space="0" w:color="auto"/>
            </w:tcBorders>
          </w:tcPr>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1-2.3.</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Környezetismeret – évszakok, természeti jelenségek</w:t>
            </w: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1-2. 2.</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Ének-zene – zenehallgatás, gyermekdalok, mondókák</w:t>
            </w: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1-2.1.; 1-2.2.</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Magyar nyelv és irodalom – gyermekversek az évszakokról, természetről</w:t>
            </w: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1-2.3.</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Környezetismeret – az élőlények és az évszakok</w:t>
            </w: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tc>
      </w:tr>
      <w:tr w:rsidR="00F71689" w:rsidRPr="00F71689" w:rsidTr="00F71689">
        <w:trPr>
          <w:trHeight w:val="70"/>
          <w:jc w:val="center"/>
        </w:trPr>
        <w:tc>
          <w:tcPr>
            <w:tcW w:w="3005" w:type="dxa"/>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b/>
              </w:rPr>
              <w:t>Kulcsfogalmak/fogalmak</w:t>
            </w:r>
            <w:r w:rsidRPr="00F71689">
              <w:rPr>
                <w:rFonts w:ascii="Times New Roman" w:eastAsia="Times New Roman" w:hAnsi="Times New Roman" w:cs="Times New Roman"/>
              </w:rPr>
              <w:t xml:space="preserve">: </w:t>
            </w:r>
          </w:p>
        </w:tc>
        <w:tc>
          <w:tcPr>
            <w:tcW w:w="5500" w:type="dxa"/>
            <w:gridSpan w:val="2"/>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ősz, barna, hangulat, fa, táj, nap, arc, önarckép, víz, hullámzik, hajó,  hal, hull a falevél, fúj a szél, faág, falomb, fólia, fólia, toll, fotó, kivetítés, írásvetítő,száraz, zörög, avar, feje, teste,  keze, lába, kígyó, tekeredik, összemosódnak a színek, szomorú, vidám ,lassú, gyors, lágy, friss, szeptember, október, november, havazik, hideg, jeges, hideg színek, hóember, virágba borul, kipattan a rügy, rózsaszín, piros, fehér</w:t>
            </w:r>
          </w:p>
        </w:tc>
      </w:tr>
    </w:tbl>
    <w:p w:rsidR="00F71689" w:rsidRPr="00F71689" w:rsidRDefault="00F71689" w:rsidP="00F71689">
      <w:pPr>
        <w:spacing w:after="0" w:line="240" w:lineRule="auto"/>
        <w:rPr>
          <w:rFonts w:ascii="Times New Roman" w:eastAsia="Times New Roman" w:hAnsi="Times New Roman" w:cs="Times New Roman"/>
          <w:b/>
        </w:rPr>
      </w:pP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54"/>
        <w:gridCol w:w="25"/>
        <w:gridCol w:w="3508"/>
        <w:gridCol w:w="2018"/>
      </w:tblGrid>
      <w:tr w:rsidR="00F71689" w:rsidRPr="00F71689" w:rsidTr="00F71689">
        <w:trPr>
          <w:jc w:val="center"/>
        </w:trPr>
        <w:tc>
          <w:tcPr>
            <w:tcW w:w="2979" w:type="dxa"/>
            <w:gridSpan w:val="2"/>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rPr>
                <w:rFonts w:ascii="Times New Roman" w:eastAsia="Times New Roman" w:hAnsi="Times New Roman" w:cs="Times New Roman"/>
                <w:b/>
              </w:rPr>
            </w:pPr>
            <w:r w:rsidRPr="00F71689">
              <w:rPr>
                <w:rFonts w:ascii="Times New Roman" w:eastAsia="Times New Roman" w:hAnsi="Times New Roman" w:cs="Times New Roman"/>
                <w:b/>
              </w:rPr>
              <w:t>Tematikai egység/Fejlesztési cél</w:t>
            </w:r>
          </w:p>
        </w:tc>
        <w:tc>
          <w:tcPr>
            <w:tcW w:w="3508" w:type="dxa"/>
            <w:tcBorders>
              <w:top w:val="single" w:sz="4" w:space="0" w:color="auto"/>
              <w:left w:val="single" w:sz="4" w:space="0" w:color="auto"/>
              <w:bottom w:val="single" w:sz="4" w:space="0" w:color="auto"/>
              <w:right w:val="single" w:sz="4" w:space="0" w:color="auto"/>
            </w:tcBorders>
          </w:tcPr>
          <w:p w:rsidR="00F71689" w:rsidRPr="00F71689" w:rsidRDefault="00F71689" w:rsidP="00F71689">
            <w:pPr>
              <w:spacing w:after="0" w:line="240" w:lineRule="auto"/>
              <w:rPr>
                <w:rFonts w:ascii="Times New Roman" w:eastAsia="Times New Roman" w:hAnsi="Times New Roman" w:cs="Times New Roman"/>
                <w:b/>
                <w:bCs/>
              </w:rPr>
            </w:pPr>
            <w:r w:rsidRPr="00F71689">
              <w:rPr>
                <w:rFonts w:ascii="Times New Roman" w:eastAsia="Times New Roman" w:hAnsi="Times New Roman" w:cs="Times New Roman"/>
                <w:b/>
                <w:bCs/>
              </w:rPr>
              <w:t>3. Vizuális kommunikáció – az alkotó tevékenységben és a befogadó tevékenységben</w:t>
            </w:r>
          </w:p>
          <w:p w:rsidR="00F71689" w:rsidRPr="00F71689" w:rsidRDefault="00F71689" w:rsidP="00F71689">
            <w:pPr>
              <w:spacing w:after="0" w:line="240" w:lineRule="auto"/>
              <w:rPr>
                <w:rFonts w:ascii="Times New Roman" w:eastAsia="Times New Roman" w:hAnsi="Times New Roman" w:cs="Times New Roman"/>
                <w:b/>
                <w:bCs/>
              </w:rPr>
            </w:pPr>
          </w:p>
        </w:tc>
        <w:tc>
          <w:tcPr>
            <w:tcW w:w="2018" w:type="dxa"/>
            <w:tcBorders>
              <w:top w:val="single" w:sz="4" w:space="0" w:color="auto"/>
              <w:left w:val="single" w:sz="4" w:space="0" w:color="auto"/>
              <w:bottom w:val="single" w:sz="4" w:space="0" w:color="auto"/>
              <w:right w:val="single" w:sz="4" w:space="0" w:color="auto"/>
            </w:tcBorders>
          </w:tcPr>
          <w:p w:rsidR="00F71689" w:rsidRPr="00F71689" w:rsidRDefault="00F71689" w:rsidP="00F71689">
            <w:pPr>
              <w:spacing w:after="0" w:line="240" w:lineRule="auto"/>
              <w:rPr>
                <w:rFonts w:ascii="Times New Roman" w:eastAsia="Times New Roman" w:hAnsi="Times New Roman" w:cs="Times New Roman"/>
                <w:b/>
                <w:bCs/>
              </w:rPr>
            </w:pPr>
            <w:r w:rsidRPr="00F71689">
              <w:rPr>
                <w:rFonts w:ascii="Times New Roman" w:eastAsia="Times New Roman" w:hAnsi="Times New Roman" w:cs="Times New Roman"/>
                <w:b/>
                <w:bCs/>
              </w:rPr>
              <w:t>Órakeret</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b/>
                <w:bCs/>
              </w:rPr>
              <w:t>8 óra/folyamatos</w:t>
            </w:r>
          </w:p>
        </w:tc>
      </w:tr>
      <w:tr w:rsidR="00F71689" w:rsidRPr="00F71689" w:rsidTr="00F71689">
        <w:trPr>
          <w:jc w:val="center"/>
        </w:trPr>
        <w:tc>
          <w:tcPr>
            <w:tcW w:w="2979" w:type="dxa"/>
            <w:gridSpan w:val="2"/>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rPr>
                <w:rFonts w:ascii="Times New Roman" w:eastAsia="Times New Roman" w:hAnsi="Times New Roman" w:cs="Times New Roman"/>
                <w:b/>
              </w:rPr>
            </w:pPr>
            <w:r w:rsidRPr="00F71689">
              <w:rPr>
                <w:rFonts w:ascii="Times New Roman" w:eastAsia="Times New Roman" w:hAnsi="Times New Roman" w:cs="Times New Roman"/>
                <w:b/>
              </w:rPr>
              <w:t>Előzetes tudás</w:t>
            </w:r>
          </w:p>
        </w:tc>
        <w:tc>
          <w:tcPr>
            <w:tcW w:w="5526" w:type="dxa"/>
            <w:gridSpan w:val="2"/>
            <w:tcBorders>
              <w:top w:val="single" w:sz="4" w:space="0" w:color="auto"/>
              <w:left w:val="single" w:sz="4" w:space="0" w:color="auto"/>
              <w:bottom w:val="single" w:sz="4" w:space="0" w:color="auto"/>
              <w:right w:val="single" w:sz="4" w:space="0" w:color="auto"/>
            </w:tcBorders>
          </w:tcPr>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w:t>
            </w:r>
          </w:p>
        </w:tc>
      </w:tr>
      <w:tr w:rsidR="00F71689" w:rsidRPr="00F71689" w:rsidTr="00F71689">
        <w:trPr>
          <w:jc w:val="center"/>
        </w:trPr>
        <w:tc>
          <w:tcPr>
            <w:tcW w:w="2979" w:type="dxa"/>
            <w:gridSpan w:val="2"/>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rPr>
                <w:rFonts w:ascii="Times New Roman" w:eastAsia="Times New Roman" w:hAnsi="Times New Roman" w:cs="Times New Roman"/>
                <w:b/>
              </w:rPr>
            </w:pPr>
            <w:r w:rsidRPr="00F71689">
              <w:rPr>
                <w:rFonts w:ascii="Times New Roman" w:eastAsia="Times New Roman" w:hAnsi="Times New Roman" w:cs="Times New Roman"/>
                <w:b/>
              </w:rPr>
              <w:t>Tantárgyi fejlesztési célok</w:t>
            </w:r>
          </w:p>
        </w:tc>
        <w:tc>
          <w:tcPr>
            <w:tcW w:w="5526" w:type="dxa"/>
            <w:gridSpan w:val="2"/>
            <w:tcBorders>
              <w:top w:val="single" w:sz="4" w:space="0" w:color="auto"/>
              <w:left w:val="single" w:sz="4" w:space="0" w:color="auto"/>
              <w:bottom w:val="single" w:sz="4" w:space="0" w:color="auto"/>
              <w:right w:val="single" w:sz="4" w:space="0" w:color="auto"/>
            </w:tcBorders>
          </w:tcPr>
          <w:p w:rsidR="00F71689" w:rsidRPr="00F71689" w:rsidRDefault="00F71689" w:rsidP="00F71689">
            <w:pPr>
              <w:spacing w:after="0" w:line="240" w:lineRule="auto"/>
              <w:rPr>
                <w:rFonts w:ascii="Times New Roman" w:eastAsia="Times New Roman" w:hAnsi="Times New Roman" w:cs="Times New Roman"/>
                <w:bCs/>
              </w:rPr>
            </w:pPr>
            <w:r w:rsidRPr="00F71689">
              <w:rPr>
                <w:rFonts w:ascii="Times New Roman" w:eastAsia="Times New Roman" w:hAnsi="Times New Roman" w:cs="Times New Roman"/>
                <w:bCs/>
              </w:rPr>
              <w:t>Egyszerű képi közlések megalkotási képességének kialakítása</w:t>
            </w:r>
          </w:p>
          <w:p w:rsidR="00F71689" w:rsidRPr="00F71689" w:rsidRDefault="00F71689" w:rsidP="00F71689">
            <w:pPr>
              <w:spacing w:after="0" w:line="240" w:lineRule="auto"/>
              <w:rPr>
                <w:rFonts w:ascii="Times New Roman" w:eastAsia="Times New Roman" w:hAnsi="Times New Roman" w:cs="Times New Roman"/>
                <w:bCs/>
              </w:rPr>
            </w:pPr>
            <w:r w:rsidRPr="00F71689">
              <w:rPr>
                <w:rFonts w:ascii="Times New Roman" w:eastAsia="Times New Roman" w:hAnsi="Times New Roman" w:cs="Times New Roman"/>
                <w:bCs/>
              </w:rPr>
              <w:t>Jelenségek, képek, magyarázó ábrák elemi szintű értelmezési képességének kialakítása.</w:t>
            </w:r>
          </w:p>
          <w:p w:rsidR="00F71689" w:rsidRPr="00F71689" w:rsidRDefault="00F71689" w:rsidP="00F71689">
            <w:pPr>
              <w:spacing w:after="0" w:line="240" w:lineRule="auto"/>
              <w:rPr>
                <w:rFonts w:ascii="Times New Roman" w:eastAsia="Times New Roman" w:hAnsi="Times New Roman" w:cs="Times New Roman"/>
                <w:bCs/>
              </w:rPr>
            </w:pPr>
            <w:r w:rsidRPr="00F71689">
              <w:rPr>
                <w:rFonts w:ascii="Times New Roman" w:eastAsia="Times New Roman" w:hAnsi="Times New Roman" w:cs="Times New Roman"/>
                <w:bCs/>
              </w:rPr>
              <w:lastRenderedPageBreak/>
              <w:t>Szabadkézi rajzos és montázstechnikai jártasság kialakítása.</w:t>
            </w:r>
          </w:p>
          <w:p w:rsidR="00F71689" w:rsidRPr="00F71689" w:rsidRDefault="00F71689" w:rsidP="00F71689">
            <w:pPr>
              <w:spacing w:after="0" w:line="240" w:lineRule="auto"/>
              <w:rPr>
                <w:rFonts w:ascii="Times New Roman" w:eastAsia="Times New Roman" w:hAnsi="Times New Roman" w:cs="Times New Roman"/>
                <w:i/>
              </w:rPr>
            </w:pPr>
            <w:r w:rsidRPr="00F71689">
              <w:rPr>
                <w:rFonts w:ascii="Times New Roman" w:eastAsia="Times New Roman" w:hAnsi="Times New Roman" w:cs="Times New Roman"/>
                <w:i/>
              </w:rPr>
              <w:t>Képességfejlesztési fókuszok:</w:t>
            </w:r>
          </w:p>
          <w:p w:rsidR="00F71689" w:rsidRPr="00F71689" w:rsidRDefault="00F71689" w:rsidP="00303C52">
            <w:pPr>
              <w:numPr>
                <w:ilvl w:val="0"/>
                <w:numId w:val="59"/>
              </w:numPr>
              <w:spacing w:after="0" w:line="240" w:lineRule="auto"/>
              <w:rPr>
                <w:rFonts w:ascii="Times New Roman" w:eastAsia="Times New Roman" w:hAnsi="Times New Roman" w:cs="Times New Roman"/>
                <w:lang w:val="en-US"/>
              </w:rPr>
            </w:pPr>
            <w:r w:rsidRPr="00F71689">
              <w:rPr>
                <w:rFonts w:ascii="Times New Roman" w:eastAsia="Times New Roman" w:hAnsi="Times New Roman" w:cs="Times New Roman"/>
                <w:lang w:val="en-US"/>
              </w:rPr>
              <w:t>ábraolvasás- és tulajdonságok felismerésének képessége</w:t>
            </w:r>
          </w:p>
          <w:p w:rsidR="00F71689" w:rsidRPr="00F71689" w:rsidRDefault="00F71689" w:rsidP="00303C52">
            <w:pPr>
              <w:numPr>
                <w:ilvl w:val="0"/>
                <w:numId w:val="59"/>
              </w:numPr>
              <w:spacing w:after="0" w:line="240" w:lineRule="auto"/>
              <w:rPr>
                <w:rFonts w:ascii="Times New Roman" w:eastAsia="Times New Roman" w:hAnsi="Times New Roman" w:cs="Times New Roman"/>
                <w:lang w:val="en-US"/>
              </w:rPr>
            </w:pPr>
            <w:r w:rsidRPr="00F71689">
              <w:rPr>
                <w:rFonts w:ascii="Times New Roman" w:eastAsia="Times New Roman" w:hAnsi="Times New Roman" w:cs="Times New Roman"/>
                <w:lang w:val="en-US"/>
              </w:rPr>
              <w:t>kapcsolatok felismerésének képessége</w:t>
            </w:r>
          </w:p>
          <w:p w:rsidR="00F71689" w:rsidRPr="00F71689" w:rsidRDefault="00F71689" w:rsidP="00303C52">
            <w:pPr>
              <w:numPr>
                <w:ilvl w:val="0"/>
                <w:numId w:val="59"/>
              </w:numPr>
              <w:spacing w:after="0" w:line="240" w:lineRule="auto"/>
              <w:rPr>
                <w:rFonts w:ascii="Times New Roman" w:eastAsia="Times New Roman" w:hAnsi="Times New Roman" w:cs="Times New Roman"/>
                <w:lang w:val="en-US"/>
              </w:rPr>
            </w:pPr>
            <w:r w:rsidRPr="00F71689">
              <w:rPr>
                <w:rFonts w:ascii="Times New Roman" w:eastAsia="Times New Roman" w:hAnsi="Times New Roman" w:cs="Times New Roman"/>
                <w:lang w:val="en-US"/>
              </w:rPr>
              <w:t>gesztusok megértésének képessége</w:t>
            </w:r>
          </w:p>
          <w:p w:rsidR="00F71689" w:rsidRPr="00F71689" w:rsidRDefault="00F71689" w:rsidP="00303C52">
            <w:pPr>
              <w:numPr>
                <w:ilvl w:val="0"/>
                <w:numId w:val="59"/>
              </w:numPr>
              <w:spacing w:after="0" w:line="240" w:lineRule="auto"/>
              <w:rPr>
                <w:rFonts w:ascii="Times New Roman" w:eastAsia="Times New Roman" w:hAnsi="Times New Roman" w:cs="Times New Roman"/>
                <w:lang w:val="en-US"/>
              </w:rPr>
            </w:pPr>
            <w:r w:rsidRPr="00F71689">
              <w:rPr>
                <w:rFonts w:ascii="Times New Roman" w:eastAsia="Times New Roman" w:hAnsi="Times New Roman" w:cs="Times New Roman"/>
                <w:lang w:val="en-US"/>
              </w:rPr>
              <w:t>mimika megértésének, képen való felismerésének lépessége</w:t>
            </w:r>
          </w:p>
          <w:p w:rsidR="00F71689" w:rsidRPr="00F71689" w:rsidRDefault="00F71689" w:rsidP="00303C52">
            <w:pPr>
              <w:numPr>
                <w:ilvl w:val="0"/>
                <w:numId w:val="59"/>
              </w:numPr>
              <w:spacing w:after="0" w:line="240" w:lineRule="auto"/>
              <w:rPr>
                <w:rFonts w:ascii="Times New Roman" w:eastAsia="Times New Roman" w:hAnsi="Times New Roman" w:cs="Times New Roman"/>
                <w:b/>
                <w:i/>
                <w:lang w:val="en-US"/>
              </w:rPr>
            </w:pPr>
            <w:r w:rsidRPr="00F71689">
              <w:rPr>
                <w:rFonts w:ascii="Times New Roman" w:eastAsia="Times New Roman" w:hAnsi="Times New Roman" w:cs="Times New Roman"/>
                <w:lang w:val="en-US"/>
              </w:rPr>
              <w:t>képolvasási képesség, képi jelek megértése</w:t>
            </w:r>
          </w:p>
          <w:p w:rsidR="00F71689" w:rsidRPr="00F71689" w:rsidRDefault="00F71689" w:rsidP="00303C52">
            <w:pPr>
              <w:numPr>
                <w:ilvl w:val="0"/>
                <w:numId w:val="59"/>
              </w:numPr>
              <w:spacing w:after="0" w:line="240" w:lineRule="auto"/>
              <w:rPr>
                <w:rFonts w:ascii="Times New Roman" w:eastAsia="Times New Roman" w:hAnsi="Times New Roman" w:cs="Times New Roman"/>
                <w:lang w:val="en-US"/>
              </w:rPr>
            </w:pPr>
            <w:r w:rsidRPr="00F71689">
              <w:rPr>
                <w:rFonts w:ascii="Times New Roman" w:eastAsia="Times New Roman" w:hAnsi="Times New Roman" w:cs="Times New Roman"/>
                <w:lang w:val="en-US"/>
              </w:rPr>
              <w:t>vizuális kifejezőképesség</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érzelmek kifejezésének legegyszerűbb jelzései</w:t>
            </w:r>
          </w:p>
        </w:tc>
      </w:tr>
      <w:tr w:rsidR="00F71689" w:rsidRPr="00F71689" w:rsidTr="00F71689">
        <w:trPr>
          <w:jc w:val="center"/>
        </w:trPr>
        <w:tc>
          <w:tcPr>
            <w:tcW w:w="6487" w:type="dxa"/>
            <w:gridSpan w:val="3"/>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rPr>
                <w:rFonts w:ascii="Times New Roman" w:eastAsia="Times New Roman" w:hAnsi="Times New Roman" w:cs="Times New Roman"/>
                <w:b/>
                <w:i/>
              </w:rPr>
            </w:pPr>
            <w:r w:rsidRPr="00F71689">
              <w:rPr>
                <w:rFonts w:ascii="Times New Roman" w:eastAsia="Times New Roman" w:hAnsi="Times New Roman" w:cs="Times New Roman"/>
                <w:b/>
                <w:i/>
              </w:rPr>
              <w:lastRenderedPageBreak/>
              <w:t>Követelmények – Ismeretek/fejlesztési követelmények</w:t>
            </w:r>
          </w:p>
        </w:tc>
        <w:tc>
          <w:tcPr>
            <w:tcW w:w="2018" w:type="dxa"/>
            <w:vMerge w:val="restart"/>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rPr>
                <w:rFonts w:ascii="Times New Roman" w:eastAsia="Times New Roman" w:hAnsi="Times New Roman" w:cs="Times New Roman"/>
                <w:b/>
              </w:rPr>
            </w:pPr>
            <w:r w:rsidRPr="00F71689">
              <w:rPr>
                <w:rFonts w:ascii="Times New Roman" w:eastAsia="Times New Roman" w:hAnsi="Times New Roman" w:cs="Times New Roman"/>
                <w:b/>
              </w:rPr>
              <w:t>Kapcsolódási pontok</w:t>
            </w:r>
          </w:p>
        </w:tc>
      </w:tr>
      <w:tr w:rsidR="00F71689" w:rsidRPr="00F71689" w:rsidTr="00F71689">
        <w:trPr>
          <w:jc w:val="center"/>
        </w:trPr>
        <w:tc>
          <w:tcPr>
            <w:tcW w:w="2954" w:type="dxa"/>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rPr>
                <w:rFonts w:ascii="Times New Roman" w:eastAsia="Times New Roman" w:hAnsi="Times New Roman" w:cs="Times New Roman"/>
                <w:b/>
              </w:rPr>
            </w:pPr>
            <w:r w:rsidRPr="00F71689">
              <w:rPr>
                <w:rFonts w:ascii="Times New Roman" w:eastAsia="Times New Roman" w:hAnsi="Times New Roman" w:cs="Times New Roman"/>
                <w:b/>
              </w:rPr>
              <w:t>Ismeretek</w:t>
            </w:r>
          </w:p>
        </w:tc>
        <w:tc>
          <w:tcPr>
            <w:tcW w:w="3533" w:type="dxa"/>
            <w:gridSpan w:val="2"/>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rPr>
                <w:rFonts w:ascii="Times New Roman" w:eastAsia="Times New Roman" w:hAnsi="Times New Roman" w:cs="Times New Roman"/>
                <w:b/>
              </w:rPr>
            </w:pPr>
            <w:r w:rsidRPr="00F71689">
              <w:rPr>
                <w:rFonts w:ascii="Times New Roman" w:eastAsia="Times New Roman" w:hAnsi="Times New Roman" w:cs="Times New Roman"/>
                <w:b/>
              </w:rPr>
              <w:t>Fejlesztési követelmények/Tevékenységek</w:t>
            </w:r>
          </w:p>
        </w:tc>
        <w:tc>
          <w:tcPr>
            <w:tcW w:w="2018" w:type="dxa"/>
            <w:vMerge/>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rPr>
                <w:rFonts w:ascii="Times New Roman" w:eastAsia="Times New Roman" w:hAnsi="Times New Roman" w:cs="Times New Roman"/>
              </w:rPr>
            </w:pPr>
          </w:p>
        </w:tc>
      </w:tr>
      <w:tr w:rsidR="00F71689" w:rsidRPr="00F71689" w:rsidTr="00F71689">
        <w:trPr>
          <w:trHeight w:val="1118"/>
          <w:jc w:val="center"/>
        </w:trPr>
        <w:tc>
          <w:tcPr>
            <w:tcW w:w="2954" w:type="dxa"/>
            <w:tcBorders>
              <w:top w:val="single" w:sz="4" w:space="0" w:color="auto"/>
              <w:left w:val="single" w:sz="4" w:space="0" w:color="auto"/>
              <w:bottom w:val="single" w:sz="4" w:space="0" w:color="auto"/>
              <w:right w:val="single" w:sz="4" w:space="0" w:color="auto"/>
            </w:tcBorders>
          </w:tcPr>
          <w:p w:rsidR="00F71689" w:rsidRPr="00F71689" w:rsidRDefault="00F71689" w:rsidP="00F71689">
            <w:pPr>
              <w:spacing w:after="0" w:line="240" w:lineRule="auto"/>
              <w:rPr>
                <w:rFonts w:ascii="Times New Roman" w:eastAsia="Times New Roman" w:hAnsi="Times New Roman" w:cs="Times New Roman"/>
                <w:i/>
                <w:u w:val="single"/>
              </w:rPr>
            </w:pPr>
            <w:r w:rsidRPr="00F71689">
              <w:rPr>
                <w:rFonts w:ascii="Times New Roman" w:eastAsia="Times New Roman" w:hAnsi="Times New Roman" w:cs="Times New Roman"/>
                <w:i/>
                <w:u w:val="single"/>
              </w:rPr>
              <w:t>Befogadó tevékenység</w:t>
            </w:r>
          </w:p>
          <w:p w:rsidR="00F71689" w:rsidRPr="00F71689" w:rsidRDefault="00F71689" w:rsidP="00F71689">
            <w:pPr>
              <w:spacing w:after="0" w:line="240" w:lineRule="auto"/>
              <w:rPr>
                <w:rFonts w:ascii="Times New Roman" w:eastAsia="Times New Roman" w:hAnsi="Times New Roman" w:cs="Times New Roman"/>
                <w:u w:val="single"/>
              </w:rPr>
            </w:pPr>
            <w:r w:rsidRPr="00F71689">
              <w:rPr>
                <w:rFonts w:ascii="Times New Roman" w:eastAsia="Times New Roman" w:hAnsi="Times New Roman" w:cs="Times New Roman"/>
                <w:u w:val="single"/>
              </w:rPr>
              <w:t>3.1 Vizuális jelek befogadása, értelmezése</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Képolvasás</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Emberi gesztusok értelmezése cselekvéssel</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Térbeli irányok jelzése, értelmezése</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 xml:space="preserve">Emberi gesztusok értelmezése képi jelekből </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Arckifejezések értelmezése a valóságban és képen</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Egyszerű jelzések piktogramok megértése</w:t>
            </w:r>
          </w:p>
          <w:p w:rsidR="00F71689" w:rsidRPr="00F71689" w:rsidRDefault="00F71689" w:rsidP="00F71689">
            <w:pPr>
              <w:spacing w:after="0" w:line="240" w:lineRule="auto"/>
              <w:rPr>
                <w:rFonts w:ascii="Times New Roman" w:eastAsia="Times New Roman" w:hAnsi="Times New Roman" w:cs="Times New Roman"/>
                <w:i/>
                <w:u w:val="single"/>
              </w:rPr>
            </w:pPr>
            <w:r w:rsidRPr="00F71689">
              <w:rPr>
                <w:rFonts w:ascii="Times New Roman" w:eastAsia="Times New Roman" w:hAnsi="Times New Roman" w:cs="Times New Roman"/>
                <w:i/>
                <w:u w:val="single"/>
              </w:rPr>
              <w:t>Alkotó tevékenység</w:t>
            </w:r>
          </w:p>
          <w:p w:rsidR="00F71689" w:rsidRPr="00F71689" w:rsidRDefault="00F71689" w:rsidP="00F71689">
            <w:pPr>
              <w:spacing w:after="0" w:line="240" w:lineRule="auto"/>
              <w:rPr>
                <w:rFonts w:ascii="Times New Roman" w:eastAsia="Times New Roman" w:hAnsi="Times New Roman" w:cs="Times New Roman"/>
                <w:u w:val="single"/>
              </w:rPr>
            </w:pPr>
            <w:r w:rsidRPr="00F71689">
              <w:rPr>
                <w:rFonts w:ascii="Times New Roman" w:eastAsia="Times New Roman" w:hAnsi="Times New Roman" w:cs="Times New Roman"/>
                <w:u w:val="single"/>
              </w:rPr>
              <w:t>3.1. Vizuális kommunikáció szerepe a kifejezésben</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Tárgyas napirend</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Rajzos naprend</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Egyszerű piktogramok</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Fotók</w:t>
            </w:r>
          </w:p>
          <w:p w:rsidR="00F71689" w:rsidRPr="00F71689" w:rsidRDefault="00F71689" w:rsidP="00F71689">
            <w:pPr>
              <w:spacing w:after="0" w:line="240" w:lineRule="auto"/>
              <w:rPr>
                <w:rFonts w:ascii="Times New Roman" w:eastAsia="Times New Roman" w:hAnsi="Times New Roman" w:cs="Times New Roman"/>
              </w:rPr>
            </w:pPr>
          </w:p>
        </w:tc>
        <w:tc>
          <w:tcPr>
            <w:tcW w:w="3533" w:type="dxa"/>
            <w:gridSpan w:val="2"/>
            <w:tcBorders>
              <w:top w:val="single" w:sz="4" w:space="0" w:color="auto"/>
              <w:left w:val="single" w:sz="4" w:space="0" w:color="auto"/>
              <w:bottom w:val="single" w:sz="4" w:space="0" w:color="auto"/>
              <w:right w:val="single" w:sz="4" w:space="0" w:color="auto"/>
            </w:tcBorders>
          </w:tcPr>
          <w:p w:rsidR="00F71689" w:rsidRPr="00F71689" w:rsidRDefault="00F71689" w:rsidP="00F71689">
            <w:pPr>
              <w:spacing w:after="0" w:line="240" w:lineRule="auto"/>
              <w:rPr>
                <w:rFonts w:ascii="Times New Roman" w:eastAsia="Times New Roman" w:hAnsi="Times New Roman" w:cs="Times New Roman"/>
                <w:i/>
              </w:rPr>
            </w:pPr>
            <w:r w:rsidRPr="00F71689">
              <w:rPr>
                <w:rFonts w:ascii="Times New Roman" w:eastAsia="Times New Roman" w:hAnsi="Times New Roman" w:cs="Times New Roman"/>
                <w:i/>
              </w:rPr>
              <w:t>Alkotó tevékenységben:</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Egyszerű vizuális kommunikációt szolgáló megjelenítések tervezése.(elemi szintű jel, napirendi rajz.</w:t>
            </w:r>
            <w:r w:rsidRPr="00F71689">
              <w:rPr>
                <w:rFonts w:ascii="Times New Roman" w:eastAsia="Times New Roman" w:hAnsi="Times New Roman" w:cs="Times New Roman"/>
              </w:rPr>
              <w:br/>
            </w:r>
            <w:r w:rsidRPr="00F71689">
              <w:rPr>
                <w:rFonts w:ascii="Times New Roman" w:eastAsia="Times New Roman" w:hAnsi="Times New Roman" w:cs="Times New Roman"/>
              </w:rPr>
              <w:br/>
            </w:r>
            <w:r w:rsidRPr="00F71689">
              <w:rPr>
                <w:rFonts w:ascii="Times New Roman" w:eastAsia="Times New Roman" w:hAnsi="Times New Roman" w:cs="Times New Roman"/>
              </w:rPr>
              <w:br/>
            </w:r>
          </w:p>
          <w:p w:rsidR="00F71689" w:rsidRPr="00F71689" w:rsidRDefault="00F71689" w:rsidP="00F71689">
            <w:pPr>
              <w:spacing w:after="0" w:line="240" w:lineRule="auto"/>
              <w:rPr>
                <w:rFonts w:ascii="Times New Roman" w:eastAsia="Times New Roman" w:hAnsi="Times New Roman" w:cs="Times New Roman"/>
                <w:i/>
              </w:rPr>
            </w:pPr>
            <w:r w:rsidRPr="00F71689">
              <w:rPr>
                <w:rFonts w:ascii="Times New Roman" w:eastAsia="Times New Roman" w:hAnsi="Times New Roman" w:cs="Times New Roman"/>
                <w:i/>
              </w:rPr>
              <w:t>Befogadó tevékenységben</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Nonverbális kommunikációs eszközök értelmezése</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br/>
              <w:t>Technikai képalkotás- fényképezés, videofelvétel, film jelentőségének ismerete</w:t>
            </w:r>
          </w:p>
          <w:p w:rsidR="00F71689" w:rsidRPr="00F71689" w:rsidRDefault="00F71689" w:rsidP="00F71689">
            <w:pPr>
              <w:spacing w:after="0" w:line="240" w:lineRule="auto"/>
              <w:rPr>
                <w:rFonts w:ascii="Times New Roman" w:eastAsia="Times New Roman" w:hAnsi="Times New Roman" w:cs="Times New Roman"/>
                <w:i/>
              </w:rPr>
            </w:pPr>
          </w:p>
        </w:tc>
        <w:tc>
          <w:tcPr>
            <w:tcW w:w="2018" w:type="dxa"/>
            <w:tcBorders>
              <w:top w:val="single" w:sz="4" w:space="0" w:color="auto"/>
              <w:left w:val="single" w:sz="4" w:space="0" w:color="auto"/>
              <w:bottom w:val="single" w:sz="4" w:space="0" w:color="auto"/>
              <w:right w:val="single" w:sz="4" w:space="0" w:color="auto"/>
            </w:tcBorders>
          </w:tcPr>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1-2.1.; 1-2.2.</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Magyar nyelv és irodalom – dramatizálás</w:t>
            </w: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1-2.3.</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Környezetismeret – biztonságos közlekedés,</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napszakok, napirend</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Életviteli- szociális</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 xml:space="preserve">kompetenciák, (empátia, kommunikáció, kooperativitás) </w:t>
            </w:r>
          </w:p>
          <w:p w:rsidR="00F71689" w:rsidRPr="00F71689" w:rsidRDefault="00F71689" w:rsidP="00F71689">
            <w:pPr>
              <w:spacing w:after="0" w:line="240" w:lineRule="auto"/>
              <w:rPr>
                <w:rFonts w:ascii="Times New Roman" w:eastAsia="Times New Roman" w:hAnsi="Times New Roman" w:cs="Times New Roman"/>
              </w:rPr>
            </w:pPr>
          </w:p>
        </w:tc>
      </w:tr>
      <w:tr w:rsidR="00F71689" w:rsidRPr="00F71689" w:rsidTr="00F71689">
        <w:trPr>
          <w:trHeight w:val="70"/>
          <w:jc w:val="center"/>
        </w:trPr>
        <w:tc>
          <w:tcPr>
            <w:tcW w:w="2979" w:type="dxa"/>
            <w:gridSpan w:val="2"/>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rPr>
                <w:rFonts w:ascii="Times New Roman" w:eastAsia="Times New Roman" w:hAnsi="Times New Roman" w:cs="Times New Roman"/>
                <w:b/>
              </w:rPr>
            </w:pPr>
            <w:r w:rsidRPr="00F71689">
              <w:rPr>
                <w:rFonts w:ascii="Times New Roman" w:eastAsia="Times New Roman" w:hAnsi="Times New Roman" w:cs="Times New Roman"/>
                <w:b/>
              </w:rPr>
              <w:t xml:space="preserve">Kulcsfogalmak/fogalmak: </w:t>
            </w:r>
          </w:p>
        </w:tc>
        <w:tc>
          <w:tcPr>
            <w:tcW w:w="5526" w:type="dxa"/>
            <w:gridSpan w:val="2"/>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fiú-lány, néni-bácsi, hajszín, lányruha, fiúruha, magas-alacsony, gyerek, felnőtt, anya, apa, gyerek, család; Gyere ide! Menj el! jobbra-balra, körbe, föl-le, integet, magyaráz, sír, nevet, vidám-szomorú, reggel, délelőtt, dél, délután, este, éjjel</w:t>
            </w:r>
          </w:p>
        </w:tc>
      </w:tr>
    </w:tbl>
    <w:p w:rsidR="00F71689" w:rsidRPr="00F71689" w:rsidRDefault="00F71689" w:rsidP="00F71689">
      <w:pPr>
        <w:spacing w:after="0" w:line="240" w:lineRule="auto"/>
        <w:rPr>
          <w:rFonts w:ascii="Times New Roman" w:eastAsia="Times New Roman" w:hAnsi="Times New Roman" w:cs="Times New Roman"/>
          <w:b/>
        </w:rPr>
      </w:pPr>
    </w:p>
    <w:p w:rsidR="00F71689" w:rsidRPr="00F71689" w:rsidRDefault="00F71689" w:rsidP="00F71689">
      <w:pPr>
        <w:spacing w:after="0" w:line="240" w:lineRule="auto"/>
        <w:rPr>
          <w:rFonts w:ascii="Times New Roman" w:eastAsia="Times New Roman" w:hAnsi="Times New Roman" w:cs="Times New Roman"/>
          <w:b/>
        </w:rPr>
      </w:pPr>
    </w:p>
    <w:p w:rsidR="00F71689" w:rsidRPr="00F71689" w:rsidRDefault="00F71689" w:rsidP="00F71689">
      <w:pPr>
        <w:spacing w:after="0" w:line="240" w:lineRule="auto"/>
        <w:rPr>
          <w:rFonts w:ascii="Times New Roman" w:eastAsia="Times New Roman" w:hAnsi="Times New Roman" w:cs="Times New Roman"/>
        </w:rPr>
      </w:pP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93"/>
        <w:gridCol w:w="3477"/>
        <w:gridCol w:w="2035"/>
      </w:tblGrid>
      <w:tr w:rsidR="00F71689" w:rsidRPr="00F71689" w:rsidTr="00F71689">
        <w:trPr>
          <w:jc w:val="center"/>
        </w:trPr>
        <w:tc>
          <w:tcPr>
            <w:tcW w:w="2993" w:type="dxa"/>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rPr>
                <w:rFonts w:ascii="Times New Roman" w:eastAsia="Times New Roman" w:hAnsi="Times New Roman" w:cs="Times New Roman"/>
                <w:b/>
              </w:rPr>
            </w:pPr>
            <w:r w:rsidRPr="00F71689">
              <w:rPr>
                <w:rFonts w:ascii="Times New Roman" w:eastAsia="Times New Roman" w:hAnsi="Times New Roman" w:cs="Times New Roman"/>
                <w:b/>
              </w:rPr>
              <w:t>Tematikai egység/Fejlesztési cél</w:t>
            </w:r>
          </w:p>
        </w:tc>
        <w:tc>
          <w:tcPr>
            <w:tcW w:w="3477" w:type="dxa"/>
            <w:tcBorders>
              <w:top w:val="single" w:sz="4" w:space="0" w:color="auto"/>
              <w:left w:val="single" w:sz="4" w:space="0" w:color="auto"/>
              <w:bottom w:val="single" w:sz="4" w:space="0" w:color="auto"/>
              <w:right w:val="single" w:sz="4" w:space="0" w:color="auto"/>
            </w:tcBorders>
          </w:tcPr>
          <w:p w:rsidR="00F71689" w:rsidRPr="00F71689" w:rsidRDefault="00F71689" w:rsidP="00F71689">
            <w:pPr>
              <w:spacing w:after="0" w:line="240" w:lineRule="auto"/>
              <w:rPr>
                <w:rFonts w:ascii="Times New Roman" w:eastAsia="Times New Roman" w:hAnsi="Times New Roman" w:cs="Times New Roman"/>
                <w:b/>
                <w:bCs/>
              </w:rPr>
            </w:pPr>
            <w:r w:rsidRPr="00F71689">
              <w:rPr>
                <w:rFonts w:ascii="Times New Roman" w:eastAsia="Times New Roman" w:hAnsi="Times New Roman" w:cs="Times New Roman"/>
                <w:b/>
                <w:bCs/>
              </w:rPr>
              <w:t>4. Tárgy-és környezetkultúra –az alkotó tevékenységben és a befogadó tevékenységben</w:t>
            </w:r>
          </w:p>
          <w:p w:rsidR="00F71689" w:rsidRPr="00F71689" w:rsidRDefault="00F71689" w:rsidP="00F71689">
            <w:pPr>
              <w:spacing w:after="0" w:line="240" w:lineRule="auto"/>
              <w:rPr>
                <w:rFonts w:ascii="Times New Roman" w:eastAsia="Times New Roman" w:hAnsi="Times New Roman" w:cs="Times New Roman"/>
                <w:b/>
                <w:bCs/>
              </w:rPr>
            </w:pPr>
          </w:p>
        </w:tc>
        <w:tc>
          <w:tcPr>
            <w:tcW w:w="2035" w:type="dxa"/>
            <w:tcBorders>
              <w:top w:val="single" w:sz="4" w:space="0" w:color="auto"/>
              <w:left w:val="single" w:sz="4" w:space="0" w:color="auto"/>
              <w:bottom w:val="single" w:sz="4" w:space="0" w:color="auto"/>
              <w:right w:val="single" w:sz="4" w:space="0" w:color="auto"/>
            </w:tcBorders>
          </w:tcPr>
          <w:p w:rsidR="00F71689" w:rsidRPr="00F71689" w:rsidRDefault="00F71689" w:rsidP="00F71689">
            <w:pPr>
              <w:spacing w:after="0" w:line="240" w:lineRule="auto"/>
              <w:rPr>
                <w:rFonts w:ascii="Times New Roman" w:eastAsia="Times New Roman" w:hAnsi="Times New Roman" w:cs="Times New Roman"/>
                <w:b/>
                <w:bCs/>
              </w:rPr>
            </w:pPr>
            <w:r w:rsidRPr="00F71689">
              <w:rPr>
                <w:rFonts w:ascii="Times New Roman" w:eastAsia="Times New Roman" w:hAnsi="Times New Roman" w:cs="Times New Roman"/>
                <w:b/>
                <w:bCs/>
              </w:rPr>
              <w:t>Órakeret</w:t>
            </w:r>
          </w:p>
          <w:p w:rsidR="00F71689" w:rsidRPr="00F71689" w:rsidRDefault="00F71689" w:rsidP="00F71689">
            <w:pPr>
              <w:spacing w:after="0" w:line="240" w:lineRule="auto"/>
              <w:rPr>
                <w:rFonts w:ascii="Times New Roman" w:eastAsia="Times New Roman" w:hAnsi="Times New Roman" w:cs="Times New Roman"/>
                <w:b/>
              </w:rPr>
            </w:pPr>
            <w:r w:rsidRPr="00F71689">
              <w:rPr>
                <w:rFonts w:ascii="Times New Roman" w:eastAsia="Times New Roman" w:hAnsi="Times New Roman" w:cs="Times New Roman"/>
                <w:b/>
                <w:bCs/>
              </w:rPr>
              <w:t>8 óra/ folyamatos</w:t>
            </w:r>
          </w:p>
        </w:tc>
      </w:tr>
      <w:tr w:rsidR="00F71689" w:rsidRPr="00F71689" w:rsidTr="00F71689">
        <w:trPr>
          <w:jc w:val="center"/>
        </w:trPr>
        <w:tc>
          <w:tcPr>
            <w:tcW w:w="2993" w:type="dxa"/>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rPr>
                <w:rFonts w:ascii="Times New Roman" w:eastAsia="Times New Roman" w:hAnsi="Times New Roman" w:cs="Times New Roman"/>
                <w:b/>
              </w:rPr>
            </w:pPr>
            <w:r w:rsidRPr="00F71689">
              <w:rPr>
                <w:rFonts w:ascii="Times New Roman" w:eastAsia="Times New Roman" w:hAnsi="Times New Roman" w:cs="Times New Roman"/>
                <w:b/>
              </w:rPr>
              <w:t>Előzetes tudás</w:t>
            </w:r>
          </w:p>
        </w:tc>
        <w:tc>
          <w:tcPr>
            <w:tcW w:w="5512" w:type="dxa"/>
            <w:gridSpan w:val="2"/>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w:t>
            </w:r>
          </w:p>
        </w:tc>
      </w:tr>
      <w:tr w:rsidR="00F71689" w:rsidRPr="00F71689" w:rsidTr="00F71689">
        <w:trPr>
          <w:jc w:val="center"/>
        </w:trPr>
        <w:tc>
          <w:tcPr>
            <w:tcW w:w="2993" w:type="dxa"/>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rPr>
                <w:rFonts w:ascii="Times New Roman" w:eastAsia="Times New Roman" w:hAnsi="Times New Roman" w:cs="Times New Roman"/>
                <w:b/>
              </w:rPr>
            </w:pPr>
            <w:r w:rsidRPr="00F71689">
              <w:rPr>
                <w:rFonts w:ascii="Times New Roman" w:eastAsia="Times New Roman" w:hAnsi="Times New Roman" w:cs="Times New Roman"/>
                <w:b/>
              </w:rPr>
              <w:t>Tantárgyi fejlesztési célok</w:t>
            </w:r>
          </w:p>
        </w:tc>
        <w:tc>
          <w:tcPr>
            <w:tcW w:w="5512" w:type="dxa"/>
            <w:gridSpan w:val="2"/>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bCs/>
              </w:rPr>
              <w:t>Jártasság kialakítása egyszerű tárgyak készítéséhez.</w:t>
            </w:r>
          </w:p>
          <w:p w:rsidR="00F71689" w:rsidRPr="00F71689" w:rsidRDefault="00F71689" w:rsidP="00F71689">
            <w:pPr>
              <w:spacing w:after="0" w:line="240" w:lineRule="auto"/>
              <w:rPr>
                <w:rFonts w:ascii="Times New Roman" w:eastAsia="Times New Roman" w:hAnsi="Times New Roman" w:cs="Times New Roman"/>
                <w:bCs/>
              </w:rPr>
            </w:pPr>
            <w:r w:rsidRPr="00F71689">
              <w:rPr>
                <w:rFonts w:ascii="Times New Roman" w:eastAsia="Times New Roman" w:hAnsi="Times New Roman" w:cs="Times New Roman"/>
                <w:bCs/>
              </w:rPr>
              <w:t>Tájékozottság kialakítása a közvetlen környezet tárgyainak forma – funkció – anyag összefüggéseinek rendszerében.</w:t>
            </w:r>
          </w:p>
          <w:p w:rsidR="00F71689" w:rsidRPr="00F71689" w:rsidRDefault="00F71689" w:rsidP="00F71689">
            <w:pPr>
              <w:spacing w:after="0" w:line="240" w:lineRule="auto"/>
              <w:rPr>
                <w:rFonts w:ascii="Times New Roman" w:eastAsia="Times New Roman" w:hAnsi="Times New Roman" w:cs="Times New Roman"/>
                <w:bCs/>
              </w:rPr>
            </w:pPr>
            <w:r w:rsidRPr="00F71689">
              <w:rPr>
                <w:rFonts w:ascii="Times New Roman" w:eastAsia="Times New Roman" w:hAnsi="Times New Roman" w:cs="Times New Roman"/>
                <w:bCs/>
              </w:rPr>
              <w:t>Néhány egyszerű kézműves technika alapfogásainak elsajátíttatása.</w:t>
            </w:r>
          </w:p>
          <w:p w:rsidR="00F71689" w:rsidRPr="00F71689" w:rsidRDefault="00F71689" w:rsidP="00F71689">
            <w:pPr>
              <w:spacing w:after="0" w:line="240" w:lineRule="auto"/>
              <w:rPr>
                <w:rFonts w:ascii="Times New Roman" w:eastAsia="Times New Roman" w:hAnsi="Times New Roman" w:cs="Times New Roman"/>
                <w:i/>
              </w:rPr>
            </w:pPr>
            <w:r w:rsidRPr="00F71689">
              <w:rPr>
                <w:rFonts w:ascii="Times New Roman" w:eastAsia="Times New Roman" w:hAnsi="Times New Roman" w:cs="Times New Roman"/>
                <w:i/>
              </w:rPr>
              <w:lastRenderedPageBreak/>
              <w:t>Képességfejlesztési fókuszok:</w:t>
            </w:r>
          </w:p>
          <w:p w:rsidR="00F71689" w:rsidRPr="00F71689" w:rsidRDefault="00F71689" w:rsidP="00303C52">
            <w:pPr>
              <w:numPr>
                <w:ilvl w:val="0"/>
                <w:numId w:val="60"/>
              </w:numPr>
              <w:spacing w:after="0" w:line="240" w:lineRule="auto"/>
              <w:rPr>
                <w:rFonts w:ascii="Times New Roman" w:eastAsia="Times New Roman" w:hAnsi="Times New Roman" w:cs="Times New Roman"/>
                <w:lang w:val="en-US"/>
              </w:rPr>
            </w:pPr>
            <w:r w:rsidRPr="00F71689">
              <w:rPr>
                <w:rFonts w:ascii="Times New Roman" w:eastAsia="Times New Roman" w:hAnsi="Times New Roman" w:cs="Times New Roman"/>
                <w:lang w:val="en-US"/>
              </w:rPr>
              <w:t>vizuális ritmus képzésének képessége</w:t>
            </w:r>
          </w:p>
          <w:p w:rsidR="00F71689" w:rsidRPr="00F71689" w:rsidRDefault="00F71689" w:rsidP="00303C52">
            <w:pPr>
              <w:numPr>
                <w:ilvl w:val="0"/>
                <w:numId w:val="60"/>
              </w:numPr>
              <w:spacing w:after="0" w:line="240" w:lineRule="auto"/>
              <w:rPr>
                <w:rFonts w:ascii="Times New Roman" w:eastAsia="Times New Roman" w:hAnsi="Times New Roman" w:cs="Times New Roman"/>
                <w:lang w:val="en-US"/>
              </w:rPr>
            </w:pPr>
            <w:r w:rsidRPr="00F71689">
              <w:rPr>
                <w:rFonts w:ascii="Times New Roman" w:eastAsia="Times New Roman" w:hAnsi="Times New Roman" w:cs="Times New Roman"/>
                <w:lang w:val="en-US"/>
              </w:rPr>
              <w:t xml:space="preserve">manualitás, finommotorika </w:t>
            </w:r>
          </w:p>
          <w:p w:rsidR="00F71689" w:rsidRPr="00F71689" w:rsidRDefault="00F71689" w:rsidP="00303C52">
            <w:pPr>
              <w:numPr>
                <w:ilvl w:val="0"/>
                <w:numId w:val="60"/>
              </w:numPr>
              <w:spacing w:after="0" w:line="240" w:lineRule="auto"/>
              <w:rPr>
                <w:rFonts w:ascii="Times New Roman" w:eastAsia="Times New Roman" w:hAnsi="Times New Roman" w:cs="Times New Roman"/>
                <w:lang w:val="en-US"/>
              </w:rPr>
            </w:pPr>
            <w:r w:rsidRPr="00F71689">
              <w:rPr>
                <w:rFonts w:ascii="Times New Roman" w:eastAsia="Times New Roman" w:hAnsi="Times New Roman" w:cs="Times New Roman"/>
                <w:lang w:val="en-US"/>
              </w:rPr>
              <w:t>tárgykészítési képesség</w:t>
            </w:r>
          </w:p>
          <w:p w:rsidR="00F71689" w:rsidRPr="00F71689" w:rsidRDefault="00F71689" w:rsidP="00303C52">
            <w:pPr>
              <w:numPr>
                <w:ilvl w:val="0"/>
                <w:numId w:val="60"/>
              </w:numPr>
              <w:spacing w:after="0" w:line="240" w:lineRule="auto"/>
              <w:rPr>
                <w:rFonts w:ascii="Times New Roman" w:eastAsia="Times New Roman" w:hAnsi="Times New Roman" w:cs="Times New Roman"/>
                <w:lang w:val="en-US"/>
              </w:rPr>
            </w:pPr>
            <w:r w:rsidRPr="00F71689">
              <w:rPr>
                <w:rFonts w:ascii="Times New Roman" w:eastAsia="Times New Roman" w:hAnsi="Times New Roman" w:cs="Times New Roman"/>
                <w:lang w:val="en-US"/>
              </w:rPr>
              <w:t>formaészlelés – nagyság és minőség meglátása</w:t>
            </w:r>
          </w:p>
          <w:p w:rsidR="00F71689" w:rsidRPr="00F71689" w:rsidRDefault="00F71689" w:rsidP="00F71689">
            <w:pPr>
              <w:spacing w:after="0" w:line="240" w:lineRule="auto"/>
              <w:rPr>
                <w:rFonts w:ascii="Times New Roman" w:eastAsia="Times New Roman" w:hAnsi="Times New Roman" w:cs="Times New Roman"/>
                <w:bCs/>
              </w:rPr>
            </w:pPr>
            <w:r w:rsidRPr="00F71689">
              <w:rPr>
                <w:rFonts w:ascii="Times New Roman" w:eastAsia="Times New Roman" w:hAnsi="Times New Roman" w:cs="Times New Roman"/>
              </w:rPr>
              <w:t>plasztikus formaalakítás képessége</w:t>
            </w:r>
          </w:p>
        </w:tc>
      </w:tr>
      <w:tr w:rsidR="00F71689" w:rsidRPr="00F71689" w:rsidTr="00F71689">
        <w:trPr>
          <w:jc w:val="center"/>
        </w:trPr>
        <w:tc>
          <w:tcPr>
            <w:tcW w:w="6470" w:type="dxa"/>
            <w:gridSpan w:val="2"/>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rPr>
                <w:rFonts w:ascii="Times New Roman" w:eastAsia="Times New Roman" w:hAnsi="Times New Roman" w:cs="Times New Roman"/>
                <w:b/>
                <w:i/>
              </w:rPr>
            </w:pPr>
            <w:r w:rsidRPr="00F71689">
              <w:rPr>
                <w:rFonts w:ascii="Times New Roman" w:eastAsia="Times New Roman" w:hAnsi="Times New Roman" w:cs="Times New Roman"/>
                <w:b/>
                <w:i/>
              </w:rPr>
              <w:lastRenderedPageBreak/>
              <w:t>Követelmények – Ismeretek/fejlesztési követelmények</w:t>
            </w:r>
          </w:p>
        </w:tc>
        <w:tc>
          <w:tcPr>
            <w:tcW w:w="2035" w:type="dxa"/>
            <w:vMerge w:val="restart"/>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rPr>
                <w:rFonts w:ascii="Times New Roman" w:eastAsia="Times New Roman" w:hAnsi="Times New Roman" w:cs="Times New Roman"/>
                <w:b/>
              </w:rPr>
            </w:pPr>
            <w:r w:rsidRPr="00F71689">
              <w:rPr>
                <w:rFonts w:ascii="Times New Roman" w:eastAsia="Times New Roman" w:hAnsi="Times New Roman" w:cs="Times New Roman"/>
                <w:b/>
              </w:rPr>
              <w:t>Kapcsolódási pontok</w:t>
            </w:r>
          </w:p>
        </w:tc>
      </w:tr>
      <w:tr w:rsidR="00F71689" w:rsidRPr="00F71689" w:rsidTr="00F71689">
        <w:trPr>
          <w:jc w:val="center"/>
        </w:trPr>
        <w:tc>
          <w:tcPr>
            <w:tcW w:w="2993" w:type="dxa"/>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rPr>
                <w:rFonts w:ascii="Times New Roman" w:eastAsia="Times New Roman" w:hAnsi="Times New Roman" w:cs="Times New Roman"/>
                <w:b/>
              </w:rPr>
            </w:pPr>
            <w:r w:rsidRPr="00F71689">
              <w:rPr>
                <w:rFonts w:ascii="Times New Roman" w:eastAsia="Times New Roman" w:hAnsi="Times New Roman" w:cs="Times New Roman"/>
                <w:b/>
              </w:rPr>
              <w:t>Ismeretek</w:t>
            </w:r>
          </w:p>
        </w:tc>
        <w:tc>
          <w:tcPr>
            <w:tcW w:w="3477" w:type="dxa"/>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rPr>
                <w:rFonts w:ascii="Times New Roman" w:eastAsia="Times New Roman" w:hAnsi="Times New Roman" w:cs="Times New Roman"/>
                <w:b/>
              </w:rPr>
            </w:pPr>
            <w:r w:rsidRPr="00F71689">
              <w:rPr>
                <w:rFonts w:ascii="Times New Roman" w:eastAsia="Times New Roman" w:hAnsi="Times New Roman" w:cs="Times New Roman"/>
                <w:b/>
              </w:rPr>
              <w:t>Fejlesztési követelmények/Tevékenységek</w:t>
            </w:r>
          </w:p>
        </w:tc>
        <w:tc>
          <w:tcPr>
            <w:tcW w:w="2035" w:type="dxa"/>
            <w:vMerge/>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rPr>
                <w:rFonts w:ascii="Times New Roman" w:eastAsia="Times New Roman" w:hAnsi="Times New Roman" w:cs="Times New Roman"/>
              </w:rPr>
            </w:pPr>
          </w:p>
        </w:tc>
      </w:tr>
      <w:tr w:rsidR="00F71689" w:rsidRPr="00F71689" w:rsidTr="00F71689">
        <w:trPr>
          <w:trHeight w:val="977"/>
          <w:jc w:val="center"/>
        </w:trPr>
        <w:tc>
          <w:tcPr>
            <w:tcW w:w="2993" w:type="dxa"/>
            <w:tcBorders>
              <w:top w:val="single" w:sz="4" w:space="0" w:color="auto"/>
              <w:left w:val="single" w:sz="4" w:space="0" w:color="auto"/>
              <w:bottom w:val="single" w:sz="4" w:space="0" w:color="auto"/>
              <w:right w:val="single" w:sz="4" w:space="0" w:color="auto"/>
            </w:tcBorders>
          </w:tcPr>
          <w:p w:rsidR="00F71689" w:rsidRPr="00F71689" w:rsidRDefault="00F71689" w:rsidP="00F71689">
            <w:pPr>
              <w:spacing w:after="0" w:line="240" w:lineRule="auto"/>
              <w:rPr>
                <w:rFonts w:ascii="Times New Roman" w:eastAsia="Times New Roman" w:hAnsi="Times New Roman" w:cs="Times New Roman"/>
                <w:i/>
                <w:u w:val="single"/>
              </w:rPr>
            </w:pPr>
            <w:r w:rsidRPr="00F71689">
              <w:rPr>
                <w:rFonts w:ascii="Times New Roman" w:eastAsia="Times New Roman" w:hAnsi="Times New Roman" w:cs="Times New Roman"/>
                <w:i/>
                <w:u w:val="single"/>
              </w:rPr>
              <w:t>Befogadó tevékenység</w:t>
            </w:r>
          </w:p>
          <w:p w:rsidR="00F71689" w:rsidRPr="00F71689" w:rsidRDefault="00F71689" w:rsidP="00F71689">
            <w:pPr>
              <w:spacing w:after="0" w:line="240" w:lineRule="auto"/>
              <w:rPr>
                <w:rFonts w:ascii="Times New Roman" w:eastAsia="Times New Roman" w:hAnsi="Times New Roman" w:cs="Times New Roman"/>
                <w:u w:val="single"/>
              </w:rPr>
            </w:pPr>
            <w:r w:rsidRPr="00F71689">
              <w:rPr>
                <w:rFonts w:ascii="Times New Roman" w:eastAsia="Times New Roman" w:hAnsi="Times New Roman" w:cs="Times New Roman"/>
                <w:u w:val="single"/>
              </w:rPr>
              <w:t>4.1. Művészeti környezet</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Múzeum és képtár látogatások,  megfigyelések</w:t>
            </w:r>
          </w:p>
          <w:p w:rsidR="00F71689" w:rsidRPr="00F71689" w:rsidRDefault="00F71689" w:rsidP="00F71689">
            <w:pPr>
              <w:spacing w:after="0" w:line="240" w:lineRule="auto"/>
              <w:rPr>
                <w:rFonts w:ascii="Times New Roman" w:eastAsia="Times New Roman" w:hAnsi="Times New Roman" w:cs="Times New Roman"/>
                <w:u w:val="single"/>
              </w:rPr>
            </w:pPr>
            <w:r w:rsidRPr="00F71689">
              <w:rPr>
                <w:rFonts w:ascii="Times New Roman" w:eastAsia="Times New Roman" w:hAnsi="Times New Roman" w:cs="Times New Roman"/>
                <w:u w:val="single"/>
              </w:rPr>
              <w:t>4.2. Élettér -  természeti és épített környezet</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Az épített környezet esztétikuma</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Az épített környezet védelme</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Környezettudatosság</w:t>
            </w: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i/>
                <w:u w:val="single"/>
              </w:rPr>
            </w:pPr>
            <w:r w:rsidRPr="00F71689">
              <w:rPr>
                <w:rFonts w:ascii="Times New Roman" w:eastAsia="Times New Roman" w:hAnsi="Times New Roman" w:cs="Times New Roman"/>
                <w:i/>
                <w:u w:val="single"/>
              </w:rPr>
              <w:t>Befogadás-alkotás</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Reflexiók a látottakról – verbális, saját vizuális megjelenítés</w:t>
            </w: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i/>
                <w:u w:val="single"/>
              </w:rPr>
            </w:pPr>
            <w:r w:rsidRPr="00F71689">
              <w:rPr>
                <w:rFonts w:ascii="Times New Roman" w:eastAsia="Times New Roman" w:hAnsi="Times New Roman" w:cs="Times New Roman"/>
                <w:i/>
                <w:u w:val="single"/>
              </w:rPr>
              <w:t>Alkotó tevékenység</w:t>
            </w:r>
          </w:p>
          <w:p w:rsidR="00F71689" w:rsidRPr="00F71689" w:rsidRDefault="00F71689" w:rsidP="00F71689">
            <w:pPr>
              <w:spacing w:after="0" w:line="240" w:lineRule="auto"/>
              <w:rPr>
                <w:rFonts w:ascii="Times New Roman" w:eastAsia="Times New Roman" w:hAnsi="Times New Roman" w:cs="Times New Roman"/>
                <w:u w:val="single"/>
              </w:rPr>
            </w:pPr>
            <w:r w:rsidRPr="00F71689">
              <w:rPr>
                <w:rFonts w:ascii="Times New Roman" w:eastAsia="Times New Roman" w:hAnsi="Times New Roman" w:cs="Times New Roman"/>
                <w:u w:val="single"/>
              </w:rPr>
              <w:t>4.3. Tárgyak alkotása, díszítése</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 xml:space="preserve">Tárgykészítés természeti formákból </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 xml:space="preserve">Tárgykészítés agyagból </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Tárgykészítés papírból</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Tárgyak csomagolása, díszcsomagolás</w:t>
            </w:r>
          </w:p>
          <w:p w:rsidR="00F71689" w:rsidRPr="00F71689" w:rsidRDefault="00F71689" w:rsidP="00F71689">
            <w:pPr>
              <w:spacing w:after="0" w:line="240" w:lineRule="auto"/>
              <w:rPr>
                <w:rFonts w:ascii="Times New Roman" w:eastAsia="Times New Roman" w:hAnsi="Times New Roman" w:cs="Times New Roman"/>
              </w:rPr>
            </w:pPr>
          </w:p>
        </w:tc>
        <w:tc>
          <w:tcPr>
            <w:tcW w:w="3477" w:type="dxa"/>
            <w:tcBorders>
              <w:top w:val="single" w:sz="4" w:space="0" w:color="auto"/>
              <w:left w:val="single" w:sz="4" w:space="0" w:color="auto"/>
              <w:bottom w:val="single" w:sz="4" w:space="0" w:color="auto"/>
              <w:right w:val="single" w:sz="4" w:space="0" w:color="auto"/>
            </w:tcBorders>
          </w:tcPr>
          <w:p w:rsidR="00F71689" w:rsidRPr="00F71689" w:rsidRDefault="00F71689" w:rsidP="00F71689">
            <w:pPr>
              <w:spacing w:after="0" w:line="240" w:lineRule="auto"/>
              <w:rPr>
                <w:rFonts w:ascii="Times New Roman" w:eastAsia="Times New Roman" w:hAnsi="Times New Roman" w:cs="Times New Roman"/>
                <w:i/>
              </w:rPr>
            </w:pPr>
            <w:r w:rsidRPr="00F71689">
              <w:rPr>
                <w:rFonts w:ascii="Times New Roman" w:eastAsia="Times New Roman" w:hAnsi="Times New Roman" w:cs="Times New Roman"/>
                <w:i/>
              </w:rPr>
              <w:t>Befogadó tevékenységben</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Közvetlen környezet tárgyainak, épületeinek megfigyelése – funkció, anyag, forma szerint</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Környezettudatosság lehetőségeinek felismertetése a vizuális kultúrában</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Kiállítás, múzeumlátogatások, reflexiók a látottakra közvetlen tapasztalatok alapján</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A népi tárgykultúra legjellemzőbb tárgyainak megismertetése</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A legfontosabb nemzeti szimbólumok felismerése (nemzeti színek, címer, országzászló, Országház, szent korona)</w:t>
            </w: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i/>
              </w:rPr>
            </w:pPr>
          </w:p>
        </w:tc>
        <w:tc>
          <w:tcPr>
            <w:tcW w:w="2035" w:type="dxa"/>
            <w:tcBorders>
              <w:top w:val="single" w:sz="4" w:space="0" w:color="auto"/>
              <w:left w:val="single" w:sz="4" w:space="0" w:color="auto"/>
              <w:bottom w:val="single" w:sz="4" w:space="0" w:color="auto"/>
              <w:right w:val="single" w:sz="4" w:space="0" w:color="auto"/>
            </w:tcBorders>
          </w:tcPr>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1-2.2.;1-2.3; 1-2.4.</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Matematika – sorozat, ritmus, viszonyítások</w:t>
            </w: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1-2.1.; 1-2.2.</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Magyar nyelv-és irodalom – dramatizálás</w:t>
            </w: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1-2.3.</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Környezetismeret:</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családi élet eseményei– ajándék az ünnepeltnek</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Családi ünnepek</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Szociális kompetencia:</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környezet-és egészségvédelem</w:t>
            </w:r>
          </w:p>
        </w:tc>
      </w:tr>
      <w:tr w:rsidR="00F71689" w:rsidRPr="00F71689" w:rsidTr="00F71689">
        <w:trPr>
          <w:trHeight w:val="70"/>
          <w:jc w:val="center"/>
        </w:trPr>
        <w:tc>
          <w:tcPr>
            <w:tcW w:w="2993" w:type="dxa"/>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rPr>
                <w:rFonts w:ascii="Times New Roman" w:eastAsia="Times New Roman" w:hAnsi="Times New Roman" w:cs="Times New Roman"/>
                <w:b/>
              </w:rPr>
            </w:pPr>
            <w:r w:rsidRPr="00F71689">
              <w:rPr>
                <w:rFonts w:ascii="Times New Roman" w:eastAsia="Times New Roman" w:hAnsi="Times New Roman" w:cs="Times New Roman"/>
                <w:b/>
              </w:rPr>
              <w:t xml:space="preserve">Kulcsfogalmak/fogalmak: </w:t>
            </w:r>
          </w:p>
        </w:tc>
        <w:tc>
          <w:tcPr>
            <w:tcW w:w="5512" w:type="dxa"/>
            <w:gridSpan w:val="2"/>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fűzés, damil, cérna, csomó, agyag, kiégetés, gyúrható, gömbölyítés, golyó, gyöngy, spárga, bőrszíj, kisebb-nagyobb, egyforma, teknős, süni, sodrás, agyaghurka, ünnep, névnap, születésnap, Anyák Napja, csomagolás, selyempapír</w:t>
            </w:r>
          </w:p>
        </w:tc>
      </w:tr>
    </w:tbl>
    <w:p w:rsidR="00F71689" w:rsidRPr="00F71689" w:rsidRDefault="00F71689" w:rsidP="00F71689">
      <w:pPr>
        <w:spacing w:after="0" w:line="240" w:lineRule="auto"/>
        <w:rPr>
          <w:rFonts w:ascii="Times New Roman" w:eastAsia="Times New Roman" w:hAnsi="Times New Roman" w:cs="Times New Roman"/>
        </w:rPr>
      </w:pP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9"/>
        <w:gridCol w:w="5526"/>
      </w:tblGrid>
      <w:tr w:rsidR="00F71689" w:rsidRPr="00F71689" w:rsidTr="00F71689">
        <w:trPr>
          <w:trHeight w:val="70"/>
          <w:jc w:val="center"/>
        </w:trPr>
        <w:tc>
          <w:tcPr>
            <w:tcW w:w="2979" w:type="dxa"/>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rPr>
                <w:rFonts w:ascii="Times New Roman" w:eastAsia="Times New Roman" w:hAnsi="Times New Roman" w:cs="Times New Roman"/>
                <w:b/>
              </w:rPr>
            </w:pPr>
            <w:r w:rsidRPr="00F71689">
              <w:rPr>
                <w:rFonts w:ascii="Times New Roman" w:eastAsia="Times New Roman" w:hAnsi="Times New Roman" w:cs="Times New Roman"/>
                <w:b/>
              </w:rPr>
              <w:t>A fejlesztés várt eredményei az évfolyam végén</w:t>
            </w:r>
          </w:p>
        </w:tc>
        <w:tc>
          <w:tcPr>
            <w:tcW w:w="5526" w:type="dxa"/>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rPr>
                <w:rFonts w:ascii="Times New Roman" w:eastAsia="Times New Roman" w:hAnsi="Times New Roman" w:cs="Times New Roman"/>
                <w:b/>
              </w:rPr>
            </w:pPr>
            <w:r w:rsidRPr="00F71689">
              <w:rPr>
                <w:rFonts w:ascii="Times New Roman" w:eastAsia="Times New Roman" w:hAnsi="Times New Roman" w:cs="Times New Roman"/>
                <w:b/>
              </w:rPr>
              <w:t>A tanuló képes:</w:t>
            </w:r>
          </w:p>
          <w:p w:rsidR="00F71689" w:rsidRPr="00F71689" w:rsidRDefault="00F71689" w:rsidP="00303C52">
            <w:pPr>
              <w:numPr>
                <w:ilvl w:val="0"/>
                <w:numId w:val="61"/>
              </w:num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az elemi baleset megelőzési szabályok betartására,</w:t>
            </w:r>
          </w:p>
          <w:p w:rsidR="00F71689" w:rsidRPr="00F71689" w:rsidRDefault="00F71689" w:rsidP="00303C52">
            <w:pPr>
              <w:numPr>
                <w:ilvl w:val="0"/>
                <w:numId w:val="54"/>
              </w:numPr>
              <w:spacing w:after="0" w:line="240" w:lineRule="auto"/>
              <w:rPr>
                <w:rFonts w:ascii="Times New Roman" w:eastAsia="Times New Roman" w:hAnsi="Times New Roman" w:cs="Times New Roman"/>
                <w:lang w:val="en-US"/>
              </w:rPr>
            </w:pPr>
            <w:r w:rsidRPr="00F71689">
              <w:rPr>
                <w:rFonts w:ascii="Times New Roman" w:eastAsia="Times New Roman" w:hAnsi="Times New Roman" w:cs="Times New Roman"/>
                <w:lang w:val="en-US"/>
              </w:rPr>
              <w:t>a tantárgy során használatos eszközök megnevezésére és adekvát használatára,</w:t>
            </w:r>
          </w:p>
          <w:p w:rsidR="00F71689" w:rsidRPr="00F71689" w:rsidRDefault="00F71689" w:rsidP="00303C52">
            <w:pPr>
              <w:numPr>
                <w:ilvl w:val="0"/>
                <w:numId w:val="54"/>
              </w:num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a formák megfigyelésére, azok nagyság szerinti rendezésére,</w:t>
            </w:r>
          </w:p>
          <w:p w:rsidR="00F71689" w:rsidRPr="00F71689" w:rsidRDefault="00F71689" w:rsidP="00303C52">
            <w:pPr>
              <w:numPr>
                <w:ilvl w:val="0"/>
                <w:numId w:val="55"/>
              </w:numPr>
              <w:spacing w:after="0" w:line="240" w:lineRule="auto"/>
              <w:rPr>
                <w:rFonts w:ascii="Times New Roman" w:eastAsia="Times New Roman" w:hAnsi="Times New Roman" w:cs="Times New Roman"/>
                <w:bCs/>
              </w:rPr>
            </w:pPr>
            <w:r w:rsidRPr="00F71689">
              <w:rPr>
                <w:rFonts w:ascii="Times New Roman" w:eastAsia="Times New Roman" w:hAnsi="Times New Roman" w:cs="Times New Roman"/>
                <w:bCs/>
              </w:rPr>
              <w:t>a tanult vonalak alkalmazásával felismerhető ábra, rajz készítésére,</w:t>
            </w:r>
          </w:p>
          <w:p w:rsidR="00F71689" w:rsidRPr="00F71689" w:rsidRDefault="00F71689" w:rsidP="00303C52">
            <w:pPr>
              <w:numPr>
                <w:ilvl w:val="0"/>
                <w:numId w:val="55"/>
              </w:numPr>
              <w:spacing w:after="0" w:line="240" w:lineRule="auto"/>
              <w:rPr>
                <w:rFonts w:ascii="Times New Roman" w:eastAsia="Times New Roman" w:hAnsi="Times New Roman" w:cs="Times New Roman"/>
                <w:bCs/>
              </w:rPr>
            </w:pPr>
            <w:r w:rsidRPr="00F71689">
              <w:rPr>
                <w:rFonts w:ascii="Times New Roman" w:eastAsia="Times New Roman" w:hAnsi="Times New Roman" w:cs="Times New Roman"/>
                <w:bCs/>
              </w:rPr>
              <w:t>a már begyakorolt technikákkal, kevert technikával alkotás létrehozására,</w:t>
            </w:r>
          </w:p>
          <w:p w:rsidR="00F71689" w:rsidRPr="00F71689" w:rsidRDefault="00F71689" w:rsidP="00303C52">
            <w:pPr>
              <w:numPr>
                <w:ilvl w:val="0"/>
                <w:numId w:val="55"/>
              </w:numPr>
              <w:spacing w:after="0" w:line="240" w:lineRule="auto"/>
              <w:rPr>
                <w:rFonts w:ascii="Times New Roman" w:eastAsia="Times New Roman" w:hAnsi="Times New Roman" w:cs="Times New Roman"/>
                <w:bCs/>
              </w:rPr>
            </w:pPr>
            <w:r w:rsidRPr="00F71689">
              <w:rPr>
                <w:rFonts w:ascii="Times New Roman" w:eastAsia="Times New Roman" w:hAnsi="Times New Roman" w:cs="Times New Roman"/>
                <w:bCs/>
              </w:rPr>
              <w:t>társaival való kooperációra a közös alkotás során,</w:t>
            </w:r>
          </w:p>
          <w:p w:rsidR="00F71689" w:rsidRPr="00F71689" w:rsidRDefault="00F71689" w:rsidP="00303C52">
            <w:pPr>
              <w:numPr>
                <w:ilvl w:val="0"/>
                <w:numId w:val="56"/>
              </w:numPr>
              <w:spacing w:after="0" w:line="240" w:lineRule="auto"/>
              <w:rPr>
                <w:rFonts w:ascii="Times New Roman" w:eastAsia="Times New Roman" w:hAnsi="Times New Roman" w:cs="Times New Roman"/>
                <w:bCs/>
                <w:lang w:val="en-US"/>
              </w:rPr>
            </w:pPr>
            <w:r w:rsidRPr="00F71689">
              <w:rPr>
                <w:rFonts w:ascii="Times New Roman" w:eastAsia="Times New Roman" w:hAnsi="Times New Roman" w:cs="Times New Roman"/>
                <w:bCs/>
                <w:lang w:val="en-US"/>
              </w:rPr>
              <w:t>térbeliségre vonatkozó irányok kézmozdulattal való jelzésére, illetve felismerésére,</w:t>
            </w:r>
          </w:p>
          <w:p w:rsidR="00F71689" w:rsidRPr="00F71689" w:rsidRDefault="00F71689" w:rsidP="00303C52">
            <w:pPr>
              <w:numPr>
                <w:ilvl w:val="0"/>
                <w:numId w:val="56"/>
              </w:numPr>
              <w:spacing w:after="0" w:line="240" w:lineRule="auto"/>
              <w:rPr>
                <w:rFonts w:ascii="Times New Roman" w:eastAsia="Times New Roman" w:hAnsi="Times New Roman" w:cs="Times New Roman"/>
                <w:bCs/>
                <w:lang w:val="en-US"/>
              </w:rPr>
            </w:pPr>
            <w:r w:rsidRPr="00F71689">
              <w:rPr>
                <w:rFonts w:ascii="Times New Roman" w:eastAsia="Times New Roman" w:hAnsi="Times New Roman" w:cs="Times New Roman"/>
                <w:bCs/>
                <w:lang w:val="en-US"/>
              </w:rPr>
              <w:t xml:space="preserve">munkaterületét tisztán tartva, használható tárgyat </w:t>
            </w:r>
            <w:r w:rsidRPr="00F71689">
              <w:rPr>
                <w:rFonts w:ascii="Times New Roman" w:eastAsia="Times New Roman" w:hAnsi="Times New Roman" w:cs="Times New Roman"/>
                <w:bCs/>
                <w:lang w:val="en-US"/>
              </w:rPr>
              <w:lastRenderedPageBreak/>
              <w:t xml:space="preserve">készíteni </w:t>
            </w:r>
          </w:p>
          <w:p w:rsidR="00F71689" w:rsidRPr="00F71689" w:rsidRDefault="00F71689" w:rsidP="00303C52">
            <w:pPr>
              <w:numPr>
                <w:ilvl w:val="0"/>
                <w:numId w:val="56"/>
              </w:numPr>
              <w:spacing w:after="0" w:line="240" w:lineRule="auto"/>
              <w:rPr>
                <w:rFonts w:ascii="Times New Roman" w:eastAsia="Times New Roman" w:hAnsi="Times New Roman" w:cs="Times New Roman"/>
                <w:bCs/>
                <w:lang w:val="en-US"/>
              </w:rPr>
            </w:pPr>
            <w:r w:rsidRPr="00F71689">
              <w:rPr>
                <w:rFonts w:ascii="Times New Roman" w:eastAsia="Times New Roman" w:hAnsi="Times New Roman" w:cs="Times New Roman"/>
                <w:bCs/>
                <w:lang w:val="en-US"/>
              </w:rPr>
              <w:t>utánzással egyszerű formákat készíteni,</w:t>
            </w:r>
          </w:p>
          <w:p w:rsidR="00F71689" w:rsidRPr="00F71689" w:rsidRDefault="00F71689" w:rsidP="00303C52">
            <w:pPr>
              <w:numPr>
                <w:ilvl w:val="0"/>
                <w:numId w:val="54"/>
              </w:numPr>
              <w:spacing w:after="0" w:line="240" w:lineRule="auto"/>
              <w:rPr>
                <w:rFonts w:ascii="Times New Roman" w:eastAsia="Times New Roman" w:hAnsi="Times New Roman" w:cs="Times New Roman"/>
                <w:lang w:val="en-US"/>
              </w:rPr>
            </w:pPr>
            <w:r w:rsidRPr="00F71689">
              <w:rPr>
                <w:rFonts w:ascii="Times New Roman" w:eastAsia="Times New Roman" w:hAnsi="Times New Roman" w:cs="Times New Roman"/>
                <w:lang w:val="en-US"/>
              </w:rPr>
              <w:t>saját alkotása feletti örömre.</w:t>
            </w:r>
          </w:p>
        </w:tc>
      </w:tr>
    </w:tbl>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jc w:val="center"/>
        <w:rPr>
          <w:rFonts w:ascii="Times New Roman" w:eastAsia="Times New Roman" w:hAnsi="Times New Roman" w:cs="Times New Roman"/>
          <w:b/>
          <w:sz w:val="28"/>
          <w:szCs w:val="28"/>
        </w:rPr>
      </w:pPr>
      <w:r w:rsidRPr="00F71689">
        <w:rPr>
          <w:rFonts w:ascii="Times New Roman" w:eastAsia="Times New Roman" w:hAnsi="Times New Roman" w:cs="Times New Roman"/>
          <w:b/>
          <w:sz w:val="28"/>
          <w:szCs w:val="28"/>
        </w:rPr>
        <w:t>2. évfolyam</w:t>
      </w:r>
    </w:p>
    <w:tbl>
      <w:tblPr>
        <w:tblStyle w:val="Rcsostblzat"/>
        <w:tblW w:w="0" w:type="auto"/>
        <w:jc w:val="center"/>
        <w:tblLook w:val="01E0" w:firstRow="1" w:lastRow="1" w:firstColumn="1" w:lastColumn="1" w:noHBand="0" w:noVBand="0"/>
      </w:tblPr>
      <w:tblGrid>
        <w:gridCol w:w="2988"/>
        <w:gridCol w:w="994"/>
      </w:tblGrid>
      <w:tr w:rsidR="00F71689" w:rsidRPr="00F71689" w:rsidTr="00F71689">
        <w:trPr>
          <w:jc w:val="center"/>
        </w:trPr>
        <w:tc>
          <w:tcPr>
            <w:tcW w:w="2988" w:type="dxa"/>
          </w:tcPr>
          <w:p w:rsidR="00F71689" w:rsidRPr="00F71689" w:rsidRDefault="00F71689" w:rsidP="00F71689">
            <w:pPr>
              <w:rPr>
                <w:b/>
              </w:rPr>
            </w:pPr>
            <w:r w:rsidRPr="00F71689">
              <w:rPr>
                <w:b/>
              </w:rPr>
              <w:t>Tematikai egység</w:t>
            </w:r>
          </w:p>
        </w:tc>
        <w:tc>
          <w:tcPr>
            <w:tcW w:w="830" w:type="dxa"/>
          </w:tcPr>
          <w:p w:rsidR="00F71689" w:rsidRPr="00F71689" w:rsidRDefault="00F71689" w:rsidP="00F71689">
            <w:pPr>
              <w:rPr>
                <w:b/>
              </w:rPr>
            </w:pPr>
            <w:r w:rsidRPr="00F71689">
              <w:rPr>
                <w:b/>
              </w:rPr>
              <w:t xml:space="preserve">Óraszám </w:t>
            </w:r>
          </w:p>
        </w:tc>
      </w:tr>
      <w:tr w:rsidR="00F71689" w:rsidRPr="00F71689" w:rsidTr="00F71689">
        <w:trPr>
          <w:jc w:val="center"/>
        </w:trPr>
        <w:tc>
          <w:tcPr>
            <w:tcW w:w="2988" w:type="dxa"/>
          </w:tcPr>
          <w:p w:rsidR="00F71689" w:rsidRPr="00F71689" w:rsidRDefault="00F71689" w:rsidP="00F71689">
            <w:r w:rsidRPr="00F71689">
              <w:t>Vizuális nyelv és technikák</w:t>
            </w:r>
          </w:p>
        </w:tc>
        <w:tc>
          <w:tcPr>
            <w:tcW w:w="830" w:type="dxa"/>
          </w:tcPr>
          <w:p w:rsidR="00F71689" w:rsidRPr="00F71689" w:rsidRDefault="00F71689" w:rsidP="00F71689">
            <w:r w:rsidRPr="00F71689">
              <w:t>17</w:t>
            </w:r>
          </w:p>
        </w:tc>
      </w:tr>
      <w:tr w:rsidR="00F71689" w:rsidRPr="00F71689" w:rsidTr="00F71689">
        <w:trPr>
          <w:jc w:val="center"/>
        </w:trPr>
        <w:tc>
          <w:tcPr>
            <w:tcW w:w="2988" w:type="dxa"/>
          </w:tcPr>
          <w:p w:rsidR="00F71689" w:rsidRPr="00F71689" w:rsidRDefault="00F71689" w:rsidP="00F71689">
            <w:r w:rsidRPr="00F71689">
              <w:t>Kifejezés, képzőművészet</w:t>
            </w:r>
          </w:p>
        </w:tc>
        <w:tc>
          <w:tcPr>
            <w:tcW w:w="830" w:type="dxa"/>
          </w:tcPr>
          <w:p w:rsidR="00F71689" w:rsidRPr="00F71689" w:rsidRDefault="00F71689" w:rsidP="00F71689">
            <w:r w:rsidRPr="00F71689">
              <w:t>19</w:t>
            </w:r>
          </w:p>
        </w:tc>
      </w:tr>
      <w:tr w:rsidR="00F71689" w:rsidRPr="00F71689" w:rsidTr="00F71689">
        <w:trPr>
          <w:jc w:val="center"/>
        </w:trPr>
        <w:tc>
          <w:tcPr>
            <w:tcW w:w="2988" w:type="dxa"/>
          </w:tcPr>
          <w:p w:rsidR="00F71689" w:rsidRPr="00F71689" w:rsidRDefault="00F71689" w:rsidP="00F71689">
            <w:r w:rsidRPr="00F71689">
              <w:t>Vizuális kommunikáció</w:t>
            </w:r>
          </w:p>
        </w:tc>
        <w:tc>
          <w:tcPr>
            <w:tcW w:w="830" w:type="dxa"/>
          </w:tcPr>
          <w:p w:rsidR="00F71689" w:rsidRPr="00F71689" w:rsidRDefault="00F71689" w:rsidP="00F71689">
            <w:r w:rsidRPr="00F71689">
              <w:t>12</w:t>
            </w:r>
          </w:p>
        </w:tc>
      </w:tr>
      <w:tr w:rsidR="00F71689" w:rsidRPr="00F71689" w:rsidTr="00F71689">
        <w:trPr>
          <w:jc w:val="center"/>
        </w:trPr>
        <w:tc>
          <w:tcPr>
            <w:tcW w:w="2988" w:type="dxa"/>
          </w:tcPr>
          <w:p w:rsidR="00F71689" w:rsidRPr="00F71689" w:rsidRDefault="00F71689" w:rsidP="00F71689">
            <w:r w:rsidRPr="00F71689">
              <w:t>Tárgy és környezetkultúra</w:t>
            </w:r>
          </w:p>
        </w:tc>
        <w:tc>
          <w:tcPr>
            <w:tcW w:w="830" w:type="dxa"/>
          </w:tcPr>
          <w:p w:rsidR="00F71689" w:rsidRPr="00F71689" w:rsidRDefault="00F71689" w:rsidP="00F71689">
            <w:r w:rsidRPr="00F71689">
              <w:t>17</w:t>
            </w:r>
          </w:p>
        </w:tc>
      </w:tr>
      <w:tr w:rsidR="00F71689" w:rsidRPr="00F71689" w:rsidTr="00F71689">
        <w:trPr>
          <w:jc w:val="center"/>
        </w:trPr>
        <w:tc>
          <w:tcPr>
            <w:tcW w:w="2988" w:type="dxa"/>
          </w:tcPr>
          <w:p w:rsidR="00F71689" w:rsidRPr="00F71689" w:rsidRDefault="00F71689" w:rsidP="00F71689">
            <w:r w:rsidRPr="00F71689">
              <w:t>Szabadon felhasználható</w:t>
            </w:r>
          </w:p>
        </w:tc>
        <w:tc>
          <w:tcPr>
            <w:tcW w:w="830" w:type="dxa"/>
          </w:tcPr>
          <w:p w:rsidR="00F71689" w:rsidRPr="00F71689" w:rsidRDefault="00F71689" w:rsidP="00F71689">
            <w:r w:rsidRPr="00F71689">
              <w:t>7</w:t>
            </w:r>
          </w:p>
        </w:tc>
      </w:tr>
      <w:tr w:rsidR="00F71689" w:rsidRPr="00F71689" w:rsidTr="00F71689">
        <w:trPr>
          <w:jc w:val="center"/>
        </w:trPr>
        <w:tc>
          <w:tcPr>
            <w:tcW w:w="2988" w:type="dxa"/>
          </w:tcPr>
          <w:p w:rsidR="00F71689" w:rsidRPr="00F71689" w:rsidRDefault="00F71689" w:rsidP="00F71689"/>
        </w:tc>
        <w:tc>
          <w:tcPr>
            <w:tcW w:w="830" w:type="dxa"/>
          </w:tcPr>
          <w:p w:rsidR="00F71689" w:rsidRPr="00F71689" w:rsidRDefault="00F71689" w:rsidP="00F71689">
            <w:r w:rsidRPr="00F71689">
              <w:t>72</w:t>
            </w:r>
          </w:p>
        </w:tc>
      </w:tr>
    </w:tbl>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bCs/>
        </w:rPr>
      </w:pP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10"/>
        <w:gridCol w:w="3513"/>
        <w:gridCol w:w="1982"/>
      </w:tblGrid>
      <w:tr w:rsidR="00F71689" w:rsidRPr="00F71689" w:rsidTr="00F71689">
        <w:trPr>
          <w:jc w:val="center"/>
        </w:trPr>
        <w:tc>
          <w:tcPr>
            <w:tcW w:w="3010" w:type="dxa"/>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rPr>
                <w:rFonts w:ascii="Times New Roman" w:eastAsia="Times New Roman" w:hAnsi="Times New Roman" w:cs="Times New Roman"/>
                <w:b/>
              </w:rPr>
            </w:pPr>
            <w:r w:rsidRPr="00F71689">
              <w:rPr>
                <w:rFonts w:ascii="Times New Roman" w:eastAsia="Times New Roman" w:hAnsi="Times New Roman" w:cs="Times New Roman"/>
                <w:b/>
              </w:rPr>
              <w:t>Tematikai egység/Fejlesztési cél</w:t>
            </w:r>
          </w:p>
        </w:tc>
        <w:tc>
          <w:tcPr>
            <w:tcW w:w="3513" w:type="dxa"/>
            <w:tcBorders>
              <w:top w:val="single" w:sz="4" w:space="0" w:color="auto"/>
              <w:left w:val="single" w:sz="4" w:space="0" w:color="auto"/>
              <w:bottom w:val="single" w:sz="4" w:space="0" w:color="auto"/>
              <w:right w:val="single" w:sz="4" w:space="0" w:color="auto"/>
            </w:tcBorders>
          </w:tcPr>
          <w:p w:rsidR="00F71689" w:rsidRPr="00F71689" w:rsidRDefault="00F71689" w:rsidP="00F71689">
            <w:pPr>
              <w:spacing w:after="0" w:line="240" w:lineRule="auto"/>
              <w:rPr>
                <w:rFonts w:ascii="Times New Roman" w:eastAsia="Times New Roman" w:hAnsi="Times New Roman" w:cs="Times New Roman"/>
                <w:b/>
                <w:bCs/>
              </w:rPr>
            </w:pPr>
            <w:r w:rsidRPr="00F71689">
              <w:rPr>
                <w:rFonts w:ascii="Times New Roman" w:eastAsia="Times New Roman" w:hAnsi="Times New Roman" w:cs="Times New Roman"/>
                <w:b/>
                <w:bCs/>
              </w:rPr>
              <w:t>1.Vizuális nyelv és technikák</w:t>
            </w:r>
          </w:p>
          <w:p w:rsidR="00F71689" w:rsidRPr="00F71689" w:rsidRDefault="00F71689" w:rsidP="00F71689">
            <w:pPr>
              <w:spacing w:after="0" w:line="240" w:lineRule="auto"/>
              <w:rPr>
                <w:rFonts w:ascii="Times New Roman" w:eastAsia="Times New Roman" w:hAnsi="Times New Roman" w:cs="Times New Roman"/>
                <w:b/>
                <w:bCs/>
              </w:rPr>
            </w:pPr>
          </w:p>
        </w:tc>
        <w:tc>
          <w:tcPr>
            <w:tcW w:w="1982" w:type="dxa"/>
            <w:tcBorders>
              <w:top w:val="single" w:sz="4" w:space="0" w:color="auto"/>
              <w:left w:val="single" w:sz="4" w:space="0" w:color="auto"/>
              <w:bottom w:val="single" w:sz="4" w:space="0" w:color="auto"/>
              <w:right w:val="single" w:sz="4" w:space="0" w:color="auto"/>
            </w:tcBorders>
          </w:tcPr>
          <w:p w:rsidR="00F71689" w:rsidRPr="00F71689" w:rsidRDefault="00F71689" w:rsidP="00F71689">
            <w:pPr>
              <w:spacing w:after="0" w:line="240" w:lineRule="auto"/>
              <w:rPr>
                <w:rFonts w:ascii="Times New Roman" w:eastAsia="Times New Roman" w:hAnsi="Times New Roman" w:cs="Times New Roman"/>
                <w:b/>
                <w:bCs/>
              </w:rPr>
            </w:pPr>
            <w:r w:rsidRPr="00F71689">
              <w:rPr>
                <w:rFonts w:ascii="Times New Roman" w:eastAsia="Times New Roman" w:hAnsi="Times New Roman" w:cs="Times New Roman"/>
                <w:b/>
                <w:bCs/>
              </w:rPr>
              <w:t>Órakeret</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b/>
                <w:bCs/>
              </w:rPr>
              <w:t>17 óra/folyamatos</w:t>
            </w:r>
          </w:p>
        </w:tc>
      </w:tr>
      <w:tr w:rsidR="00F71689" w:rsidRPr="00F71689" w:rsidTr="00F71689">
        <w:trPr>
          <w:jc w:val="center"/>
        </w:trPr>
        <w:tc>
          <w:tcPr>
            <w:tcW w:w="3010" w:type="dxa"/>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rPr>
                <w:rFonts w:ascii="Times New Roman" w:eastAsia="Times New Roman" w:hAnsi="Times New Roman" w:cs="Times New Roman"/>
                <w:b/>
              </w:rPr>
            </w:pPr>
            <w:r w:rsidRPr="00F71689">
              <w:rPr>
                <w:rFonts w:ascii="Times New Roman" w:eastAsia="Times New Roman" w:hAnsi="Times New Roman" w:cs="Times New Roman"/>
                <w:b/>
              </w:rPr>
              <w:t>Előzetes tudás</w:t>
            </w:r>
          </w:p>
        </w:tc>
        <w:tc>
          <w:tcPr>
            <w:tcW w:w="5495" w:type="dxa"/>
            <w:gridSpan w:val="2"/>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w:t>
            </w:r>
          </w:p>
        </w:tc>
      </w:tr>
      <w:tr w:rsidR="00F71689" w:rsidRPr="00F71689" w:rsidTr="00F71689">
        <w:trPr>
          <w:jc w:val="center"/>
        </w:trPr>
        <w:tc>
          <w:tcPr>
            <w:tcW w:w="3010" w:type="dxa"/>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rPr>
                <w:rFonts w:ascii="Times New Roman" w:eastAsia="Times New Roman" w:hAnsi="Times New Roman" w:cs="Times New Roman"/>
                <w:b/>
              </w:rPr>
            </w:pPr>
            <w:r w:rsidRPr="00F71689">
              <w:rPr>
                <w:rFonts w:ascii="Times New Roman" w:eastAsia="Times New Roman" w:hAnsi="Times New Roman" w:cs="Times New Roman"/>
                <w:b/>
              </w:rPr>
              <w:t>Tantárgyi fejlesztési célok</w:t>
            </w:r>
          </w:p>
        </w:tc>
        <w:tc>
          <w:tcPr>
            <w:tcW w:w="5495" w:type="dxa"/>
            <w:gridSpan w:val="2"/>
            <w:tcBorders>
              <w:top w:val="single" w:sz="4" w:space="0" w:color="auto"/>
              <w:left w:val="single" w:sz="4" w:space="0" w:color="auto"/>
              <w:bottom w:val="single" w:sz="4" w:space="0" w:color="auto"/>
              <w:right w:val="single" w:sz="4" w:space="0" w:color="auto"/>
            </w:tcBorders>
          </w:tcPr>
          <w:p w:rsidR="00F71689" w:rsidRPr="00F71689" w:rsidRDefault="00F71689" w:rsidP="00F71689">
            <w:pPr>
              <w:spacing w:after="0" w:line="240" w:lineRule="auto"/>
              <w:rPr>
                <w:rFonts w:ascii="Times New Roman" w:eastAsia="Times New Roman" w:hAnsi="Times New Roman" w:cs="Times New Roman"/>
                <w:bCs/>
              </w:rPr>
            </w:pPr>
            <w:r w:rsidRPr="00F71689">
              <w:rPr>
                <w:rFonts w:ascii="Times New Roman" w:eastAsia="Times New Roman" w:hAnsi="Times New Roman" w:cs="Times New Roman"/>
                <w:bCs/>
              </w:rPr>
              <w:t>A vizuális nyelv alapelemeinek – szín, forma, tömeg – megismerése, környezeti relációkban való megértése és azok felhasználása az alkotó tevékenység során, a tanulói személyiség érzelmi és mentális gazdagodása érdekében.</w:t>
            </w:r>
          </w:p>
          <w:p w:rsidR="00F71689" w:rsidRPr="00F71689" w:rsidRDefault="00F71689" w:rsidP="00F71689">
            <w:pPr>
              <w:spacing w:after="0" w:line="240" w:lineRule="auto"/>
              <w:rPr>
                <w:rFonts w:ascii="Times New Roman" w:eastAsia="Times New Roman" w:hAnsi="Times New Roman" w:cs="Times New Roman"/>
                <w:bCs/>
              </w:rPr>
            </w:pPr>
            <w:r w:rsidRPr="00F71689">
              <w:rPr>
                <w:rFonts w:ascii="Times New Roman" w:eastAsia="Times New Roman" w:hAnsi="Times New Roman" w:cs="Times New Roman"/>
                <w:bCs/>
              </w:rPr>
              <w:t>Közös alkotásokban a kooperativitás kialakítása és fejlesztése</w:t>
            </w:r>
          </w:p>
          <w:p w:rsidR="00F71689" w:rsidRPr="00F71689" w:rsidRDefault="00F71689" w:rsidP="00F71689">
            <w:pPr>
              <w:spacing w:after="0" w:line="240" w:lineRule="auto"/>
              <w:rPr>
                <w:rFonts w:ascii="Times New Roman" w:eastAsia="Times New Roman" w:hAnsi="Times New Roman" w:cs="Times New Roman"/>
                <w:bCs/>
              </w:rPr>
            </w:pPr>
          </w:p>
          <w:p w:rsidR="00F71689" w:rsidRPr="00F71689" w:rsidRDefault="00F71689" w:rsidP="00F71689">
            <w:pPr>
              <w:spacing w:after="0" w:line="240" w:lineRule="auto"/>
              <w:rPr>
                <w:rFonts w:ascii="Times New Roman" w:eastAsia="Times New Roman" w:hAnsi="Times New Roman" w:cs="Times New Roman"/>
                <w:i/>
              </w:rPr>
            </w:pPr>
            <w:r w:rsidRPr="00F71689">
              <w:rPr>
                <w:rFonts w:ascii="Times New Roman" w:eastAsia="Times New Roman" w:hAnsi="Times New Roman" w:cs="Times New Roman"/>
                <w:i/>
              </w:rPr>
              <w:t>Képességfejlesztési fókuszok:</w:t>
            </w:r>
          </w:p>
          <w:p w:rsidR="00F71689" w:rsidRPr="00F71689" w:rsidRDefault="00F71689" w:rsidP="00303C52">
            <w:pPr>
              <w:numPr>
                <w:ilvl w:val="0"/>
                <w:numId w:val="57"/>
              </w:numPr>
              <w:spacing w:after="0" w:line="240" w:lineRule="auto"/>
              <w:rPr>
                <w:rFonts w:ascii="Times New Roman" w:eastAsia="Times New Roman" w:hAnsi="Times New Roman" w:cs="Times New Roman"/>
                <w:lang w:val="en-US"/>
              </w:rPr>
            </w:pPr>
            <w:r w:rsidRPr="00F71689">
              <w:rPr>
                <w:rFonts w:ascii="Times New Roman" w:eastAsia="Times New Roman" w:hAnsi="Times New Roman" w:cs="Times New Roman"/>
                <w:lang w:val="en-US"/>
              </w:rPr>
              <w:t>lendületes mozgással formaalkotási képesség</w:t>
            </w:r>
          </w:p>
          <w:p w:rsidR="00F71689" w:rsidRPr="00F71689" w:rsidRDefault="00F71689" w:rsidP="00303C52">
            <w:pPr>
              <w:numPr>
                <w:ilvl w:val="0"/>
                <w:numId w:val="57"/>
              </w:numPr>
              <w:spacing w:after="0" w:line="240" w:lineRule="auto"/>
              <w:rPr>
                <w:rFonts w:ascii="Times New Roman" w:eastAsia="Times New Roman" w:hAnsi="Times New Roman" w:cs="Times New Roman"/>
                <w:lang w:val="en-US"/>
              </w:rPr>
            </w:pPr>
            <w:r w:rsidRPr="00F71689">
              <w:rPr>
                <w:rFonts w:ascii="Times New Roman" w:eastAsia="Times New Roman" w:hAnsi="Times New Roman" w:cs="Times New Roman"/>
                <w:lang w:val="en-US"/>
              </w:rPr>
              <w:t>kompozíciós képesség (egyensúly)</w:t>
            </w:r>
          </w:p>
          <w:p w:rsidR="00F71689" w:rsidRPr="00F71689" w:rsidRDefault="00F71689" w:rsidP="00303C52">
            <w:pPr>
              <w:numPr>
                <w:ilvl w:val="0"/>
                <w:numId w:val="57"/>
              </w:numPr>
              <w:spacing w:after="0" w:line="240" w:lineRule="auto"/>
              <w:rPr>
                <w:rFonts w:ascii="Times New Roman" w:eastAsia="Times New Roman" w:hAnsi="Times New Roman" w:cs="Times New Roman"/>
                <w:lang w:val="en-US"/>
              </w:rPr>
            </w:pPr>
            <w:r w:rsidRPr="00F71689">
              <w:rPr>
                <w:rFonts w:ascii="Times New Roman" w:eastAsia="Times New Roman" w:hAnsi="Times New Roman" w:cs="Times New Roman"/>
                <w:lang w:val="en-US"/>
              </w:rPr>
              <w:t>formaérzék</w:t>
            </w:r>
          </w:p>
          <w:p w:rsidR="00F71689" w:rsidRPr="00F71689" w:rsidRDefault="00F71689" w:rsidP="00303C52">
            <w:pPr>
              <w:numPr>
                <w:ilvl w:val="0"/>
                <w:numId w:val="57"/>
              </w:numPr>
              <w:spacing w:after="0" w:line="240" w:lineRule="auto"/>
              <w:rPr>
                <w:rFonts w:ascii="Times New Roman" w:eastAsia="Times New Roman" w:hAnsi="Times New Roman" w:cs="Times New Roman"/>
                <w:lang w:val="en-US"/>
              </w:rPr>
            </w:pPr>
            <w:r w:rsidRPr="00F71689">
              <w:rPr>
                <w:rFonts w:ascii="Times New Roman" w:eastAsia="Times New Roman" w:hAnsi="Times New Roman" w:cs="Times New Roman"/>
                <w:lang w:val="en-US"/>
              </w:rPr>
              <w:t xml:space="preserve">formalátás </w:t>
            </w:r>
          </w:p>
          <w:p w:rsidR="00F71689" w:rsidRPr="00F71689" w:rsidRDefault="00F71689" w:rsidP="00303C52">
            <w:pPr>
              <w:numPr>
                <w:ilvl w:val="0"/>
                <w:numId w:val="57"/>
              </w:numPr>
              <w:spacing w:after="0" w:line="240" w:lineRule="auto"/>
              <w:rPr>
                <w:rFonts w:ascii="Times New Roman" w:eastAsia="Times New Roman" w:hAnsi="Times New Roman" w:cs="Times New Roman"/>
                <w:lang w:val="en-US"/>
              </w:rPr>
            </w:pPr>
            <w:r w:rsidRPr="00F71689">
              <w:rPr>
                <w:rFonts w:ascii="Times New Roman" w:eastAsia="Times New Roman" w:hAnsi="Times New Roman" w:cs="Times New Roman"/>
                <w:lang w:val="en-US"/>
              </w:rPr>
              <w:t>formaalkotás és összehasonlítás képessége</w:t>
            </w:r>
          </w:p>
          <w:p w:rsidR="00F71689" w:rsidRPr="00F71689" w:rsidRDefault="00F71689" w:rsidP="00303C52">
            <w:pPr>
              <w:numPr>
                <w:ilvl w:val="0"/>
                <w:numId w:val="57"/>
              </w:numPr>
              <w:spacing w:after="0" w:line="240" w:lineRule="auto"/>
              <w:rPr>
                <w:rFonts w:ascii="Times New Roman" w:eastAsia="Times New Roman" w:hAnsi="Times New Roman" w:cs="Times New Roman"/>
                <w:lang w:val="en-US"/>
              </w:rPr>
            </w:pPr>
            <w:r w:rsidRPr="00F71689">
              <w:rPr>
                <w:rFonts w:ascii="Times New Roman" w:eastAsia="Times New Roman" w:hAnsi="Times New Roman" w:cs="Times New Roman"/>
                <w:lang w:val="en-US"/>
              </w:rPr>
              <w:t>vizuális ritmus képzésének képessége</w:t>
            </w:r>
          </w:p>
          <w:p w:rsidR="00F71689" w:rsidRPr="00F71689" w:rsidRDefault="00F71689" w:rsidP="00303C52">
            <w:pPr>
              <w:numPr>
                <w:ilvl w:val="0"/>
                <w:numId w:val="57"/>
              </w:numPr>
              <w:spacing w:after="0" w:line="240" w:lineRule="auto"/>
              <w:rPr>
                <w:rFonts w:ascii="Times New Roman" w:eastAsia="Times New Roman" w:hAnsi="Times New Roman" w:cs="Times New Roman"/>
                <w:lang w:val="en-US"/>
              </w:rPr>
            </w:pPr>
            <w:r w:rsidRPr="00F71689">
              <w:rPr>
                <w:rFonts w:ascii="Times New Roman" w:eastAsia="Times New Roman" w:hAnsi="Times New Roman" w:cs="Times New Roman"/>
                <w:lang w:val="en-US"/>
              </w:rPr>
              <w:t>tárkészítés képessége</w:t>
            </w:r>
          </w:p>
          <w:p w:rsidR="00F71689" w:rsidRPr="00F71689" w:rsidRDefault="00F71689" w:rsidP="00303C52">
            <w:pPr>
              <w:numPr>
                <w:ilvl w:val="0"/>
                <w:numId w:val="57"/>
              </w:numPr>
              <w:spacing w:after="0" w:line="240" w:lineRule="auto"/>
              <w:rPr>
                <w:rFonts w:ascii="Times New Roman" w:eastAsia="Times New Roman" w:hAnsi="Times New Roman" w:cs="Times New Roman"/>
                <w:lang w:val="en-US"/>
              </w:rPr>
            </w:pPr>
            <w:r w:rsidRPr="00F71689">
              <w:rPr>
                <w:rFonts w:ascii="Times New Roman" w:eastAsia="Times New Roman" w:hAnsi="Times New Roman" w:cs="Times New Roman"/>
                <w:lang w:val="en-US"/>
              </w:rPr>
              <w:t>mozgásemlékezet</w:t>
            </w:r>
          </w:p>
          <w:p w:rsidR="00F71689" w:rsidRPr="00F71689" w:rsidRDefault="00F71689" w:rsidP="00303C52">
            <w:pPr>
              <w:numPr>
                <w:ilvl w:val="0"/>
                <w:numId w:val="57"/>
              </w:numPr>
              <w:spacing w:after="0" w:line="240" w:lineRule="auto"/>
              <w:rPr>
                <w:rFonts w:ascii="Times New Roman" w:eastAsia="Times New Roman" w:hAnsi="Times New Roman" w:cs="Times New Roman"/>
                <w:lang w:val="en-US"/>
              </w:rPr>
            </w:pPr>
            <w:r w:rsidRPr="00F71689">
              <w:rPr>
                <w:rFonts w:ascii="Times New Roman" w:eastAsia="Times New Roman" w:hAnsi="Times New Roman" w:cs="Times New Roman"/>
                <w:lang w:val="en-US"/>
              </w:rPr>
              <w:t xml:space="preserve"> mozgásfantázia</w:t>
            </w:r>
          </w:p>
          <w:p w:rsidR="00F71689" w:rsidRPr="00F71689" w:rsidRDefault="00F71689" w:rsidP="00303C52">
            <w:pPr>
              <w:numPr>
                <w:ilvl w:val="0"/>
                <w:numId w:val="57"/>
              </w:numPr>
              <w:spacing w:after="0" w:line="240" w:lineRule="auto"/>
              <w:rPr>
                <w:rFonts w:ascii="Times New Roman" w:eastAsia="Times New Roman" w:hAnsi="Times New Roman" w:cs="Times New Roman"/>
                <w:i/>
              </w:rPr>
            </w:pPr>
            <w:r w:rsidRPr="00F71689">
              <w:rPr>
                <w:rFonts w:ascii="Times New Roman" w:eastAsia="Times New Roman" w:hAnsi="Times New Roman" w:cs="Times New Roman"/>
              </w:rPr>
              <w:t>élménykifejezés képessége</w:t>
            </w:r>
          </w:p>
          <w:p w:rsidR="00F71689" w:rsidRPr="00F71689" w:rsidRDefault="00F71689" w:rsidP="00F71689">
            <w:pPr>
              <w:spacing w:after="0" w:line="240" w:lineRule="auto"/>
              <w:rPr>
                <w:rFonts w:ascii="Times New Roman" w:eastAsia="Times New Roman" w:hAnsi="Times New Roman" w:cs="Times New Roman"/>
              </w:rPr>
            </w:pPr>
          </w:p>
        </w:tc>
      </w:tr>
      <w:tr w:rsidR="00F71689" w:rsidRPr="00F71689" w:rsidTr="00F71689">
        <w:trPr>
          <w:jc w:val="center"/>
        </w:trPr>
        <w:tc>
          <w:tcPr>
            <w:tcW w:w="6523" w:type="dxa"/>
            <w:gridSpan w:val="2"/>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rPr>
                <w:rFonts w:ascii="Times New Roman" w:eastAsia="Times New Roman" w:hAnsi="Times New Roman" w:cs="Times New Roman"/>
                <w:b/>
                <w:i/>
              </w:rPr>
            </w:pPr>
            <w:r w:rsidRPr="00F71689">
              <w:rPr>
                <w:rFonts w:ascii="Times New Roman" w:eastAsia="Times New Roman" w:hAnsi="Times New Roman" w:cs="Times New Roman"/>
                <w:b/>
                <w:i/>
              </w:rPr>
              <w:t>Követelmények – Ismeretek/fejlesztési követelmények</w:t>
            </w:r>
          </w:p>
        </w:tc>
        <w:tc>
          <w:tcPr>
            <w:tcW w:w="1982" w:type="dxa"/>
            <w:vMerge w:val="restart"/>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rPr>
                <w:rFonts w:ascii="Times New Roman" w:eastAsia="Times New Roman" w:hAnsi="Times New Roman" w:cs="Times New Roman"/>
                <w:b/>
              </w:rPr>
            </w:pPr>
            <w:r w:rsidRPr="00F71689">
              <w:rPr>
                <w:rFonts w:ascii="Times New Roman" w:eastAsia="Times New Roman" w:hAnsi="Times New Roman" w:cs="Times New Roman"/>
                <w:b/>
              </w:rPr>
              <w:t>Kapcsolódási pontok</w:t>
            </w:r>
          </w:p>
        </w:tc>
      </w:tr>
      <w:tr w:rsidR="00F71689" w:rsidRPr="00F71689" w:rsidTr="00F71689">
        <w:trPr>
          <w:jc w:val="center"/>
        </w:trPr>
        <w:tc>
          <w:tcPr>
            <w:tcW w:w="3010" w:type="dxa"/>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rPr>
                <w:rFonts w:ascii="Times New Roman" w:eastAsia="Times New Roman" w:hAnsi="Times New Roman" w:cs="Times New Roman"/>
                <w:b/>
              </w:rPr>
            </w:pPr>
            <w:r w:rsidRPr="00F71689">
              <w:rPr>
                <w:rFonts w:ascii="Times New Roman" w:eastAsia="Times New Roman" w:hAnsi="Times New Roman" w:cs="Times New Roman"/>
                <w:b/>
              </w:rPr>
              <w:t>Ismeretek</w:t>
            </w:r>
          </w:p>
        </w:tc>
        <w:tc>
          <w:tcPr>
            <w:tcW w:w="3513" w:type="dxa"/>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rPr>
                <w:rFonts w:ascii="Times New Roman" w:eastAsia="Times New Roman" w:hAnsi="Times New Roman" w:cs="Times New Roman"/>
                <w:b/>
              </w:rPr>
            </w:pPr>
            <w:r w:rsidRPr="00F71689">
              <w:rPr>
                <w:rFonts w:ascii="Times New Roman" w:eastAsia="Times New Roman" w:hAnsi="Times New Roman" w:cs="Times New Roman"/>
                <w:b/>
              </w:rPr>
              <w:t>Fejlesztési követelmények/Tevékenységek</w:t>
            </w:r>
          </w:p>
        </w:tc>
        <w:tc>
          <w:tcPr>
            <w:tcW w:w="1982" w:type="dxa"/>
            <w:vMerge/>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rPr>
                <w:rFonts w:ascii="Times New Roman" w:eastAsia="Times New Roman" w:hAnsi="Times New Roman" w:cs="Times New Roman"/>
              </w:rPr>
            </w:pPr>
          </w:p>
        </w:tc>
      </w:tr>
      <w:tr w:rsidR="00F71689" w:rsidRPr="00F71689" w:rsidTr="00F71689">
        <w:trPr>
          <w:trHeight w:val="977"/>
          <w:jc w:val="center"/>
        </w:trPr>
        <w:tc>
          <w:tcPr>
            <w:tcW w:w="3010" w:type="dxa"/>
            <w:tcBorders>
              <w:top w:val="single" w:sz="4" w:space="0" w:color="auto"/>
              <w:left w:val="single" w:sz="4" w:space="0" w:color="auto"/>
              <w:bottom w:val="single" w:sz="4" w:space="0" w:color="auto"/>
              <w:right w:val="single" w:sz="4" w:space="0" w:color="auto"/>
            </w:tcBorders>
          </w:tcPr>
          <w:p w:rsidR="00F71689" w:rsidRPr="00F71689" w:rsidRDefault="00F71689" w:rsidP="00F71689">
            <w:pPr>
              <w:spacing w:after="0" w:line="240" w:lineRule="auto"/>
              <w:rPr>
                <w:rFonts w:ascii="Times New Roman" w:eastAsia="Times New Roman" w:hAnsi="Times New Roman" w:cs="Times New Roman"/>
                <w:u w:val="single"/>
              </w:rPr>
            </w:pPr>
            <w:r w:rsidRPr="00F71689">
              <w:rPr>
                <w:rFonts w:ascii="Times New Roman" w:eastAsia="Times New Roman" w:hAnsi="Times New Roman" w:cs="Times New Roman"/>
                <w:u w:val="single"/>
              </w:rPr>
              <w:t>1.1.A vonal</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A vonal, mint a mozgás lenyomata tapasztalati értelmezése</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A vonal, mint a mozgás kifejezője</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A vonal, mint formaképző elem</w:t>
            </w:r>
          </w:p>
          <w:p w:rsidR="00F71689" w:rsidRPr="00F71689" w:rsidRDefault="00F71689" w:rsidP="00F71689">
            <w:pPr>
              <w:spacing w:after="0" w:line="240" w:lineRule="auto"/>
              <w:rPr>
                <w:rFonts w:ascii="Times New Roman" w:eastAsia="Times New Roman" w:hAnsi="Times New Roman" w:cs="Times New Roman"/>
                <w:u w:val="single"/>
              </w:rPr>
            </w:pPr>
            <w:r w:rsidRPr="00F71689">
              <w:rPr>
                <w:rFonts w:ascii="Times New Roman" w:eastAsia="Times New Roman" w:hAnsi="Times New Roman" w:cs="Times New Roman"/>
                <w:u w:val="single"/>
              </w:rPr>
              <w:t>1.2. A folt</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A folt keletkezése</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A folt változtathatósága</w:t>
            </w:r>
          </w:p>
          <w:p w:rsidR="00F71689" w:rsidRPr="00F71689" w:rsidRDefault="00F71689" w:rsidP="00F71689">
            <w:pPr>
              <w:spacing w:after="0" w:line="240" w:lineRule="auto"/>
              <w:rPr>
                <w:rFonts w:ascii="Times New Roman" w:eastAsia="Times New Roman" w:hAnsi="Times New Roman" w:cs="Times New Roman"/>
                <w:u w:val="single"/>
              </w:rPr>
            </w:pPr>
            <w:r w:rsidRPr="00F71689">
              <w:rPr>
                <w:rFonts w:ascii="Times New Roman" w:eastAsia="Times New Roman" w:hAnsi="Times New Roman" w:cs="Times New Roman"/>
                <w:u w:val="single"/>
              </w:rPr>
              <w:t>1.3. A szín</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Szín, színritmusok alapszínekkel</w:t>
            </w:r>
          </w:p>
          <w:p w:rsidR="00F71689" w:rsidRPr="00F71689" w:rsidRDefault="00F71689" w:rsidP="00F71689">
            <w:pPr>
              <w:spacing w:after="0" w:line="240" w:lineRule="auto"/>
              <w:rPr>
                <w:rFonts w:ascii="Times New Roman" w:eastAsia="Times New Roman" w:hAnsi="Times New Roman" w:cs="Times New Roman"/>
                <w:u w:val="single"/>
              </w:rPr>
            </w:pPr>
            <w:r w:rsidRPr="00F71689">
              <w:rPr>
                <w:rFonts w:ascii="Times New Roman" w:eastAsia="Times New Roman" w:hAnsi="Times New Roman" w:cs="Times New Roman"/>
                <w:u w:val="single"/>
              </w:rPr>
              <w:t>1.4.Forma és nagyság</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lastRenderedPageBreak/>
              <w:t>Forma és nagyság három dimenzióban, térformák</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Természeti formák ritmusa</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Mesterséges formák megfigyelése</w:t>
            </w:r>
          </w:p>
          <w:p w:rsidR="00F71689" w:rsidRPr="00F71689" w:rsidRDefault="00F71689" w:rsidP="00F71689">
            <w:pPr>
              <w:spacing w:after="0" w:line="240" w:lineRule="auto"/>
              <w:rPr>
                <w:rFonts w:ascii="Times New Roman" w:eastAsia="Times New Roman" w:hAnsi="Times New Roman" w:cs="Times New Roman"/>
                <w:u w:val="single"/>
              </w:rPr>
            </w:pPr>
            <w:r w:rsidRPr="00F71689">
              <w:rPr>
                <w:rFonts w:ascii="Times New Roman" w:eastAsia="Times New Roman" w:hAnsi="Times New Roman" w:cs="Times New Roman"/>
                <w:u w:val="single"/>
              </w:rPr>
              <w:t>1.5. Síkforma, térforma</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Szabályos és szabálytalan síkformák</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Szabályos és szabálytalan térformák</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Sík és térformákból ritmusok létrehozása</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Formaredukciók</w:t>
            </w: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tc>
        <w:tc>
          <w:tcPr>
            <w:tcW w:w="3513" w:type="dxa"/>
            <w:tcBorders>
              <w:top w:val="single" w:sz="4" w:space="0" w:color="auto"/>
              <w:left w:val="single" w:sz="4" w:space="0" w:color="auto"/>
              <w:bottom w:val="single" w:sz="4" w:space="0" w:color="auto"/>
              <w:right w:val="single" w:sz="4" w:space="0" w:color="auto"/>
            </w:tcBorders>
          </w:tcPr>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lastRenderedPageBreak/>
              <w:t>A vizuális nyelv alapvető elemeinek használata és megkülönböztetése</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Képi elemek komponált megjelenítése</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Legalább két grafikai és színes technika alkalmazása</w:t>
            </w: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i/>
              </w:rPr>
            </w:pPr>
          </w:p>
        </w:tc>
        <w:tc>
          <w:tcPr>
            <w:tcW w:w="1982" w:type="dxa"/>
            <w:tcBorders>
              <w:top w:val="single" w:sz="4" w:space="0" w:color="auto"/>
              <w:left w:val="single" w:sz="4" w:space="0" w:color="auto"/>
              <w:bottom w:val="single" w:sz="4" w:space="0" w:color="auto"/>
              <w:right w:val="single" w:sz="4" w:space="0" w:color="auto"/>
            </w:tcBorders>
          </w:tcPr>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1-2.1;1-2.2.;1-2.3.</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Matematika - egyenes fogalma; vonalak, halmazok, azonosság, különbözőség; síkidomok</w:t>
            </w: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1-2. 3. Magyar nyelv és irodalom, Írás – álló, fekvő és ferde egyenes, hullám és körvonal</w:t>
            </w: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1-2. 1.;1-2.2.</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lastRenderedPageBreak/>
              <w:t>Ének-zene – ritmus, zenei aláfestés</w:t>
            </w: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1-2.3.</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Környezetismeret – termések, baleset megelőzés</w:t>
            </w:r>
          </w:p>
          <w:p w:rsidR="00F71689" w:rsidRPr="00F71689" w:rsidRDefault="00F71689" w:rsidP="00F71689">
            <w:pPr>
              <w:spacing w:after="0" w:line="240" w:lineRule="auto"/>
              <w:rPr>
                <w:rFonts w:ascii="Times New Roman" w:eastAsia="Times New Roman" w:hAnsi="Times New Roman" w:cs="Times New Roman"/>
              </w:rPr>
            </w:pPr>
          </w:p>
        </w:tc>
      </w:tr>
      <w:tr w:rsidR="00F71689" w:rsidRPr="00F71689" w:rsidTr="00F71689">
        <w:trPr>
          <w:trHeight w:val="70"/>
          <w:jc w:val="center"/>
        </w:trPr>
        <w:tc>
          <w:tcPr>
            <w:tcW w:w="3010" w:type="dxa"/>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rPr>
                <w:rFonts w:ascii="Times New Roman" w:eastAsia="Times New Roman" w:hAnsi="Times New Roman" w:cs="Times New Roman"/>
                <w:b/>
              </w:rPr>
            </w:pPr>
            <w:r w:rsidRPr="00F71689">
              <w:rPr>
                <w:rFonts w:ascii="Times New Roman" w:eastAsia="Times New Roman" w:hAnsi="Times New Roman" w:cs="Times New Roman"/>
                <w:b/>
              </w:rPr>
              <w:lastRenderedPageBreak/>
              <w:t xml:space="preserve">Kulcsfogalmak/fogalmak: </w:t>
            </w:r>
          </w:p>
        </w:tc>
        <w:tc>
          <w:tcPr>
            <w:tcW w:w="5495" w:type="dxa"/>
            <w:gridSpan w:val="2"/>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álló egyenes, fekvő egyenes, kréta, ecset, lendületes kézmozgás, ferde egyenes, hullámvonal, körvonal, ismétlődés, folt, szín, szétfolyik, összefolyik, keveredik, foltforma, színezés, egyenletes, ugyanolyan, egyforma, más alakú, oldal, kisebb, nagyobb, hatalmas, egyik csoport, másik csoport, kövérebb, soványabb, kék-sárga, piros,vízfesték, tempera, csomagolópapír, selyempapír, papírtépés, színes papír, ragasztó, könyvjelző, gyufásdoboz, krepp papír, papírszalag, papírcsík, gyertya, álló és fekvő nyolcas, ovális forma, zöld, narancssárga, lila, átalakítani, hozzátenni, elvenni belőle, szabályos, szabálytalan</w:t>
            </w:r>
          </w:p>
        </w:tc>
      </w:tr>
    </w:tbl>
    <w:p w:rsidR="00F71689" w:rsidRPr="00F71689" w:rsidRDefault="00F71689" w:rsidP="00F71689">
      <w:pPr>
        <w:spacing w:after="0" w:line="240" w:lineRule="auto"/>
        <w:rPr>
          <w:rFonts w:ascii="Times New Roman" w:eastAsia="Times New Roman" w:hAnsi="Times New Roman" w:cs="Times New Roman"/>
          <w:b/>
        </w:rPr>
      </w:pPr>
    </w:p>
    <w:p w:rsidR="00F71689" w:rsidRPr="00F71689" w:rsidRDefault="00F71689" w:rsidP="00F71689">
      <w:pPr>
        <w:spacing w:after="0" w:line="240" w:lineRule="auto"/>
        <w:rPr>
          <w:rFonts w:ascii="Times New Roman" w:eastAsia="Times New Roman" w:hAnsi="Times New Roman" w:cs="Times New Roman"/>
          <w:b/>
        </w:rPr>
      </w:pP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5"/>
        <w:gridCol w:w="3515"/>
        <w:gridCol w:w="1985"/>
      </w:tblGrid>
      <w:tr w:rsidR="00F71689" w:rsidRPr="00F71689" w:rsidTr="00F71689">
        <w:trPr>
          <w:jc w:val="center"/>
        </w:trPr>
        <w:tc>
          <w:tcPr>
            <w:tcW w:w="3005" w:type="dxa"/>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rPr>
                <w:rFonts w:ascii="Times New Roman" w:eastAsia="Times New Roman" w:hAnsi="Times New Roman" w:cs="Times New Roman"/>
                <w:b/>
              </w:rPr>
            </w:pPr>
            <w:r w:rsidRPr="00F71689">
              <w:rPr>
                <w:rFonts w:ascii="Times New Roman" w:eastAsia="Times New Roman" w:hAnsi="Times New Roman" w:cs="Times New Roman"/>
                <w:b/>
              </w:rPr>
              <w:t>Tematikai egység/Fejlesztési cél</w:t>
            </w:r>
          </w:p>
        </w:tc>
        <w:tc>
          <w:tcPr>
            <w:tcW w:w="3515" w:type="dxa"/>
            <w:tcBorders>
              <w:top w:val="single" w:sz="4" w:space="0" w:color="auto"/>
              <w:left w:val="single" w:sz="4" w:space="0" w:color="auto"/>
              <w:bottom w:val="single" w:sz="4" w:space="0" w:color="auto"/>
              <w:right w:val="single" w:sz="4" w:space="0" w:color="auto"/>
            </w:tcBorders>
          </w:tcPr>
          <w:p w:rsidR="00F71689" w:rsidRPr="00F71689" w:rsidRDefault="00F71689" w:rsidP="00F71689">
            <w:pPr>
              <w:spacing w:after="0" w:line="240" w:lineRule="auto"/>
              <w:rPr>
                <w:rFonts w:ascii="Times New Roman" w:eastAsia="Times New Roman" w:hAnsi="Times New Roman" w:cs="Times New Roman"/>
                <w:b/>
                <w:bCs/>
              </w:rPr>
            </w:pPr>
            <w:r w:rsidRPr="00F71689">
              <w:rPr>
                <w:rFonts w:ascii="Times New Roman" w:eastAsia="Times New Roman" w:hAnsi="Times New Roman" w:cs="Times New Roman"/>
                <w:b/>
                <w:bCs/>
              </w:rPr>
              <w:t>2. Kifejezés, képzőművészet –az alkotó tevékenységben és a befogadó tevékenységben</w:t>
            </w:r>
          </w:p>
          <w:p w:rsidR="00F71689" w:rsidRPr="00F71689" w:rsidRDefault="00F71689" w:rsidP="00F71689">
            <w:pPr>
              <w:spacing w:after="0" w:line="240" w:lineRule="auto"/>
              <w:rPr>
                <w:rFonts w:ascii="Times New Roman" w:eastAsia="Times New Roman" w:hAnsi="Times New Roman" w:cs="Times New Roman"/>
                <w:bCs/>
              </w:rPr>
            </w:pPr>
          </w:p>
        </w:tc>
        <w:tc>
          <w:tcPr>
            <w:tcW w:w="1985" w:type="dxa"/>
            <w:tcBorders>
              <w:top w:val="single" w:sz="4" w:space="0" w:color="auto"/>
              <w:left w:val="single" w:sz="4" w:space="0" w:color="auto"/>
              <w:bottom w:val="single" w:sz="4" w:space="0" w:color="auto"/>
              <w:right w:val="single" w:sz="4" w:space="0" w:color="auto"/>
            </w:tcBorders>
          </w:tcPr>
          <w:p w:rsidR="00F71689" w:rsidRPr="00F71689" w:rsidRDefault="00F71689" w:rsidP="00F71689">
            <w:pPr>
              <w:spacing w:after="0" w:line="240" w:lineRule="auto"/>
              <w:rPr>
                <w:rFonts w:ascii="Times New Roman" w:eastAsia="Times New Roman" w:hAnsi="Times New Roman" w:cs="Times New Roman"/>
                <w:b/>
                <w:bCs/>
              </w:rPr>
            </w:pPr>
            <w:r w:rsidRPr="00F71689">
              <w:rPr>
                <w:rFonts w:ascii="Times New Roman" w:eastAsia="Times New Roman" w:hAnsi="Times New Roman" w:cs="Times New Roman"/>
                <w:b/>
                <w:bCs/>
              </w:rPr>
              <w:t>Órakeret</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b/>
                <w:bCs/>
              </w:rPr>
              <w:t>19 óra/folyamatos</w:t>
            </w:r>
          </w:p>
        </w:tc>
      </w:tr>
      <w:tr w:rsidR="00F71689" w:rsidRPr="00F71689" w:rsidTr="00F71689">
        <w:trPr>
          <w:jc w:val="center"/>
        </w:trPr>
        <w:tc>
          <w:tcPr>
            <w:tcW w:w="3005" w:type="dxa"/>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rPr>
                <w:rFonts w:ascii="Times New Roman" w:eastAsia="Times New Roman" w:hAnsi="Times New Roman" w:cs="Times New Roman"/>
                <w:b/>
              </w:rPr>
            </w:pPr>
            <w:r w:rsidRPr="00F71689">
              <w:rPr>
                <w:rFonts w:ascii="Times New Roman" w:eastAsia="Times New Roman" w:hAnsi="Times New Roman" w:cs="Times New Roman"/>
                <w:b/>
              </w:rPr>
              <w:t>Előzetes tudás</w:t>
            </w:r>
          </w:p>
        </w:tc>
        <w:tc>
          <w:tcPr>
            <w:tcW w:w="5500" w:type="dxa"/>
            <w:gridSpan w:val="2"/>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 xml:space="preserve">- </w:t>
            </w:r>
          </w:p>
        </w:tc>
      </w:tr>
      <w:tr w:rsidR="00F71689" w:rsidRPr="00F71689" w:rsidTr="00F71689">
        <w:trPr>
          <w:jc w:val="center"/>
        </w:trPr>
        <w:tc>
          <w:tcPr>
            <w:tcW w:w="3005" w:type="dxa"/>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rPr>
                <w:rFonts w:ascii="Times New Roman" w:eastAsia="Times New Roman" w:hAnsi="Times New Roman" w:cs="Times New Roman"/>
                <w:b/>
              </w:rPr>
            </w:pPr>
            <w:r w:rsidRPr="00F71689">
              <w:rPr>
                <w:rFonts w:ascii="Times New Roman" w:eastAsia="Times New Roman" w:hAnsi="Times New Roman" w:cs="Times New Roman"/>
                <w:b/>
              </w:rPr>
              <w:t>Tantárgyi fejlesztési célok</w:t>
            </w:r>
          </w:p>
        </w:tc>
        <w:tc>
          <w:tcPr>
            <w:tcW w:w="5500" w:type="dxa"/>
            <w:gridSpan w:val="2"/>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rPr>
                <w:rFonts w:ascii="Times New Roman" w:eastAsia="Times New Roman" w:hAnsi="Times New Roman" w:cs="Times New Roman"/>
                <w:bCs/>
              </w:rPr>
            </w:pPr>
            <w:r w:rsidRPr="00F71689">
              <w:rPr>
                <w:rFonts w:ascii="Times New Roman" w:eastAsia="Times New Roman" w:hAnsi="Times New Roman" w:cs="Times New Roman"/>
                <w:bCs/>
              </w:rPr>
              <w:t>A pszichikus funkciók fejlesztése, az élmények, hangulatok kifejezése elemi képzőművészeti eszközökkel.</w:t>
            </w:r>
          </w:p>
          <w:p w:rsidR="00F71689" w:rsidRPr="00F71689" w:rsidRDefault="00F71689" w:rsidP="00F71689">
            <w:pPr>
              <w:spacing w:after="0" w:line="240" w:lineRule="auto"/>
              <w:rPr>
                <w:rFonts w:ascii="Times New Roman" w:eastAsia="Times New Roman" w:hAnsi="Times New Roman" w:cs="Times New Roman"/>
                <w:bCs/>
              </w:rPr>
            </w:pPr>
            <w:r w:rsidRPr="00F71689">
              <w:rPr>
                <w:rFonts w:ascii="Times New Roman" w:eastAsia="Times New Roman" w:hAnsi="Times New Roman" w:cs="Times New Roman"/>
                <w:bCs/>
              </w:rPr>
              <w:t>Képzőművészeti alkotások hangulati értékelése, elemi szintű értelmezése.</w:t>
            </w:r>
          </w:p>
          <w:p w:rsidR="00F71689" w:rsidRPr="00F71689" w:rsidRDefault="00F71689" w:rsidP="00F71689">
            <w:pPr>
              <w:spacing w:after="0" w:line="240" w:lineRule="auto"/>
              <w:rPr>
                <w:rFonts w:ascii="Times New Roman" w:eastAsia="Times New Roman" w:hAnsi="Times New Roman" w:cs="Times New Roman"/>
                <w:i/>
              </w:rPr>
            </w:pPr>
            <w:r w:rsidRPr="00F71689">
              <w:rPr>
                <w:rFonts w:ascii="Times New Roman" w:eastAsia="Times New Roman" w:hAnsi="Times New Roman" w:cs="Times New Roman"/>
                <w:i/>
              </w:rPr>
              <w:t>Képességfejlesztési fókuszok:</w:t>
            </w:r>
          </w:p>
          <w:p w:rsidR="00F71689" w:rsidRPr="00F71689" w:rsidRDefault="00F71689" w:rsidP="00303C52">
            <w:pPr>
              <w:numPr>
                <w:ilvl w:val="0"/>
                <w:numId w:val="58"/>
              </w:numPr>
              <w:spacing w:after="0" w:line="240" w:lineRule="auto"/>
              <w:rPr>
                <w:rFonts w:ascii="Times New Roman" w:eastAsia="Times New Roman" w:hAnsi="Times New Roman" w:cs="Times New Roman"/>
                <w:lang w:val="en-US"/>
              </w:rPr>
            </w:pPr>
            <w:r w:rsidRPr="00F71689">
              <w:rPr>
                <w:rFonts w:ascii="Times New Roman" w:eastAsia="Times New Roman" w:hAnsi="Times New Roman" w:cs="Times New Roman"/>
                <w:lang w:val="en-US"/>
              </w:rPr>
              <w:t>képzeteket felidéző ábrázolási képesség</w:t>
            </w:r>
          </w:p>
          <w:p w:rsidR="00F71689" w:rsidRPr="00F71689" w:rsidRDefault="00F71689" w:rsidP="00303C52">
            <w:pPr>
              <w:numPr>
                <w:ilvl w:val="0"/>
                <w:numId w:val="58"/>
              </w:numPr>
              <w:spacing w:after="0" w:line="240" w:lineRule="auto"/>
              <w:rPr>
                <w:rFonts w:ascii="Times New Roman" w:eastAsia="Times New Roman" w:hAnsi="Times New Roman" w:cs="Times New Roman"/>
                <w:lang w:val="en-US"/>
              </w:rPr>
            </w:pPr>
            <w:r w:rsidRPr="00F71689">
              <w:rPr>
                <w:rFonts w:ascii="Times New Roman" w:eastAsia="Times New Roman" w:hAnsi="Times New Roman" w:cs="Times New Roman"/>
                <w:lang w:val="en-US"/>
              </w:rPr>
              <w:t>kompozíciós képesség</w:t>
            </w:r>
          </w:p>
          <w:p w:rsidR="00F71689" w:rsidRPr="00F71689" w:rsidRDefault="00F71689" w:rsidP="00303C52">
            <w:pPr>
              <w:numPr>
                <w:ilvl w:val="0"/>
                <w:numId w:val="58"/>
              </w:numPr>
              <w:spacing w:after="0" w:line="240" w:lineRule="auto"/>
              <w:rPr>
                <w:rFonts w:ascii="Times New Roman" w:eastAsia="Times New Roman" w:hAnsi="Times New Roman" w:cs="Times New Roman"/>
                <w:lang w:val="en-US"/>
              </w:rPr>
            </w:pPr>
            <w:r w:rsidRPr="00F71689">
              <w:rPr>
                <w:rFonts w:ascii="Times New Roman" w:eastAsia="Times New Roman" w:hAnsi="Times New Roman" w:cs="Times New Roman"/>
                <w:lang w:val="en-US"/>
              </w:rPr>
              <w:t>formaérzék</w:t>
            </w:r>
          </w:p>
          <w:p w:rsidR="00F71689" w:rsidRPr="00F71689" w:rsidRDefault="00F71689" w:rsidP="00303C52">
            <w:pPr>
              <w:numPr>
                <w:ilvl w:val="0"/>
                <w:numId w:val="58"/>
              </w:numPr>
              <w:spacing w:after="0" w:line="240" w:lineRule="auto"/>
              <w:rPr>
                <w:rFonts w:ascii="Times New Roman" w:eastAsia="Times New Roman" w:hAnsi="Times New Roman" w:cs="Times New Roman"/>
                <w:lang w:val="en-US"/>
              </w:rPr>
            </w:pPr>
            <w:r w:rsidRPr="00F71689">
              <w:rPr>
                <w:rFonts w:ascii="Times New Roman" w:eastAsia="Times New Roman" w:hAnsi="Times New Roman" w:cs="Times New Roman"/>
                <w:lang w:val="en-US"/>
              </w:rPr>
              <w:t>képalkotó képesség</w:t>
            </w:r>
          </w:p>
          <w:p w:rsidR="00F71689" w:rsidRPr="00F71689" w:rsidRDefault="00F71689" w:rsidP="00303C52">
            <w:pPr>
              <w:numPr>
                <w:ilvl w:val="0"/>
                <w:numId w:val="58"/>
              </w:numPr>
              <w:spacing w:after="0" w:line="240" w:lineRule="auto"/>
              <w:rPr>
                <w:rFonts w:ascii="Times New Roman" w:eastAsia="Times New Roman" w:hAnsi="Times New Roman" w:cs="Times New Roman"/>
                <w:lang w:val="en-US"/>
              </w:rPr>
            </w:pPr>
            <w:r w:rsidRPr="00F71689">
              <w:rPr>
                <w:rFonts w:ascii="Times New Roman" w:eastAsia="Times New Roman" w:hAnsi="Times New Roman" w:cs="Times New Roman"/>
                <w:lang w:val="en-US"/>
              </w:rPr>
              <w:t>képolvasási képesség</w:t>
            </w:r>
          </w:p>
          <w:p w:rsidR="00F71689" w:rsidRPr="00F71689" w:rsidRDefault="00F71689" w:rsidP="00303C52">
            <w:pPr>
              <w:numPr>
                <w:ilvl w:val="0"/>
                <w:numId w:val="58"/>
              </w:numPr>
              <w:spacing w:after="0" w:line="240" w:lineRule="auto"/>
              <w:rPr>
                <w:rFonts w:ascii="Times New Roman" w:eastAsia="Times New Roman" w:hAnsi="Times New Roman" w:cs="Times New Roman"/>
                <w:lang w:val="en-US"/>
              </w:rPr>
            </w:pPr>
            <w:r w:rsidRPr="00F71689">
              <w:rPr>
                <w:rFonts w:ascii="Times New Roman" w:eastAsia="Times New Roman" w:hAnsi="Times New Roman" w:cs="Times New Roman"/>
                <w:lang w:val="en-US"/>
              </w:rPr>
              <w:t>ábrázolási képesség –tárgyi megfeleltetés képessége</w:t>
            </w:r>
          </w:p>
          <w:p w:rsidR="00F71689" w:rsidRPr="00F71689" w:rsidRDefault="00F71689" w:rsidP="00303C52">
            <w:pPr>
              <w:numPr>
                <w:ilvl w:val="0"/>
                <w:numId w:val="58"/>
              </w:numPr>
              <w:spacing w:after="0" w:line="240" w:lineRule="auto"/>
              <w:rPr>
                <w:rFonts w:ascii="Times New Roman" w:eastAsia="Times New Roman" w:hAnsi="Times New Roman" w:cs="Times New Roman"/>
                <w:lang w:val="en-US"/>
              </w:rPr>
            </w:pPr>
            <w:r w:rsidRPr="00F71689">
              <w:rPr>
                <w:rFonts w:ascii="Times New Roman" w:eastAsia="Times New Roman" w:hAnsi="Times New Roman" w:cs="Times New Roman"/>
                <w:lang w:val="en-US"/>
              </w:rPr>
              <w:t>jelzés szintű térábrázoló képesség</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emberábrázolás lépessége</w:t>
            </w:r>
          </w:p>
        </w:tc>
      </w:tr>
      <w:tr w:rsidR="00F71689" w:rsidRPr="00F71689" w:rsidTr="00F71689">
        <w:trPr>
          <w:jc w:val="center"/>
        </w:trPr>
        <w:tc>
          <w:tcPr>
            <w:tcW w:w="6520" w:type="dxa"/>
            <w:gridSpan w:val="2"/>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rPr>
                <w:rFonts w:ascii="Times New Roman" w:eastAsia="Times New Roman" w:hAnsi="Times New Roman" w:cs="Times New Roman"/>
                <w:b/>
                <w:i/>
              </w:rPr>
            </w:pPr>
            <w:r w:rsidRPr="00F71689">
              <w:rPr>
                <w:rFonts w:ascii="Times New Roman" w:eastAsia="Times New Roman" w:hAnsi="Times New Roman" w:cs="Times New Roman"/>
                <w:b/>
                <w:i/>
              </w:rPr>
              <w:t>Követelmények – Ismeretek/fejlesztési követelmények</w:t>
            </w:r>
          </w:p>
        </w:tc>
        <w:tc>
          <w:tcPr>
            <w:tcW w:w="1985" w:type="dxa"/>
            <w:vMerge w:val="restart"/>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rPr>
                <w:rFonts w:ascii="Times New Roman" w:eastAsia="Times New Roman" w:hAnsi="Times New Roman" w:cs="Times New Roman"/>
                <w:b/>
              </w:rPr>
            </w:pPr>
            <w:r w:rsidRPr="00F71689">
              <w:rPr>
                <w:rFonts w:ascii="Times New Roman" w:eastAsia="Times New Roman" w:hAnsi="Times New Roman" w:cs="Times New Roman"/>
                <w:b/>
              </w:rPr>
              <w:t>Kapcsolódási pontok</w:t>
            </w:r>
          </w:p>
        </w:tc>
      </w:tr>
      <w:tr w:rsidR="00F71689" w:rsidRPr="00F71689" w:rsidTr="00F71689">
        <w:trPr>
          <w:jc w:val="center"/>
        </w:trPr>
        <w:tc>
          <w:tcPr>
            <w:tcW w:w="3005" w:type="dxa"/>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rPr>
                <w:rFonts w:ascii="Times New Roman" w:eastAsia="Times New Roman" w:hAnsi="Times New Roman" w:cs="Times New Roman"/>
                <w:b/>
              </w:rPr>
            </w:pPr>
            <w:r w:rsidRPr="00F71689">
              <w:rPr>
                <w:rFonts w:ascii="Times New Roman" w:eastAsia="Times New Roman" w:hAnsi="Times New Roman" w:cs="Times New Roman"/>
                <w:b/>
              </w:rPr>
              <w:t>Ismeretek</w:t>
            </w:r>
          </w:p>
        </w:tc>
        <w:tc>
          <w:tcPr>
            <w:tcW w:w="3515" w:type="dxa"/>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rPr>
                <w:rFonts w:ascii="Times New Roman" w:eastAsia="Times New Roman" w:hAnsi="Times New Roman" w:cs="Times New Roman"/>
                <w:b/>
              </w:rPr>
            </w:pPr>
            <w:r w:rsidRPr="00F71689">
              <w:rPr>
                <w:rFonts w:ascii="Times New Roman" w:eastAsia="Times New Roman" w:hAnsi="Times New Roman" w:cs="Times New Roman"/>
                <w:b/>
              </w:rPr>
              <w:t>Fejlesztési követelmények/Tevékenységek</w:t>
            </w:r>
          </w:p>
        </w:tc>
        <w:tc>
          <w:tcPr>
            <w:tcW w:w="1985" w:type="dxa"/>
            <w:vMerge/>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rPr>
                <w:rFonts w:ascii="Times New Roman" w:eastAsia="Times New Roman" w:hAnsi="Times New Roman" w:cs="Times New Roman"/>
              </w:rPr>
            </w:pPr>
          </w:p>
        </w:tc>
      </w:tr>
      <w:tr w:rsidR="00F71689" w:rsidRPr="00F71689" w:rsidTr="00F71689">
        <w:trPr>
          <w:trHeight w:val="977"/>
          <w:jc w:val="center"/>
        </w:trPr>
        <w:tc>
          <w:tcPr>
            <w:tcW w:w="3005" w:type="dxa"/>
            <w:tcBorders>
              <w:top w:val="single" w:sz="4" w:space="0" w:color="auto"/>
              <w:left w:val="single" w:sz="4" w:space="0" w:color="auto"/>
              <w:bottom w:val="single" w:sz="4" w:space="0" w:color="auto"/>
              <w:right w:val="single" w:sz="4" w:space="0" w:color="auto"/>
            </w:tcBorders>
          </w:tcPr>
          <w:p w:rsidR="00F71689" w:rsidRPr="00F71689" w:rsidRDefault="00F71689" w:rsidP="00F71689">
            <w:pPr>
              <w:spacing w:after="0" w:line="240" w:lineRule="auto"/>
              <w:rPr>
                <w:rFonts w:ascii="Times New Roman" w:eastAsia="Times New Roman" w:hAnsi="Times New Roman" w:cs="Times New Roman"/>
                <w:i/>
              </w:rPr>
            </w:pPr>
            <w:r w:rsidRPr="00F71689">
              <w:rPr>
                <w:rFonts w:ascii="Times New Roman" w:eastAsia="Times New Roman" w:hAnsi="Times New Roman" w:cs="Times New Roman"/>
                <w:i/>
              </w:rPr>
              <w:lastRenderedPageBreak/>
              <w:t>Alkotó tevékenység</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2.1. Hangulatok, élmények kifejezése</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 xml:space="preserve">Évszakok hangulatának kifejezése  </w:t>
            </w:r>
          </w:p>
          <w:p w:rsidR="00F71689" w:rsidRPr="00F71689" w:rsidRDefault="00F71689" w:rsidP="00F71689">
            <w:pPr>
              <w:spacing w:after="0" w:line="240" w:lineRule="auto"/>
              <w:rPr>
                <w:rFonts w:ascii="Times New Roman" w:eastAsia="Times New Roman" w:hAnsi="Times New Roman" w:cs="Times New Roman"/>
                <w:i/>
              </w:rPr>
            </w:pPr>
            <w:r w:rsidRPr="00F71689">
              <w:rPr>
                <w:rFonts w:ascii="Times New Roman" w:eastAsia="Times New Roman" w:hAnsi="Times New Roman" w:cs="Times New Roman"/>
              </w:rPr>
              <w:t>Színhangulat kifejezése – az évszakok jellemző színei</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Vonal felhasználása élmény kifejezéséhez</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Színhangulat kifejezése foltképzéssel</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Hangulat kifejezése  ujjnyomással és foltfestéssel</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Élmény, hangulat kifejezése színnel és formával</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Hangulat kifejezése természetes formák felhasználásával</w:t>
            </w:r>
          </w:p>
          <w:p w:rsidR="00F71689" w:rsidRPr="00F71689" w:rsidRDefault="00F71689" w:rsidP="00F71689">
            <w:pPr>
              <w:spacing w:after="0" w:line="240" w:lineRule="auto"/>
              <w:rPr>
                <w:rFonts w:ascii="Times New Roman" w:eastAsia="Times New Roman" w:hAnsi="Times New Roman" w:cs="Times New Roman"/>
                <w:i/>
                <w:u w:val="single"/>
              </w:rPr>
            </w:pPr>
            <w:r w:rsidRPr="00F71689">
              <w:rPr>
                <w:rFonts w:ascii="Times New Roman" w:eastAsia="Times New Roman" w:hAnsi="Times New Roman" w:cs="Times New Roman"/>
                <w:i/>
                <w:u w:val="single"/>
              </w:rPr>
              <w:t>Befogadás – alkotás</w:t>
            </w:r>
          </w:p>
          <w:p w:rsidR="00F71689" w:rsidRPr="00F71689" w:rsidRDefault="00F71689" w:rsidP="00F71689">
            <w:pPr>
              <w:spacing w:after="0" w:line="240" w:lineRule="auto"/>
              <w:rPr>
                <w:rFonts w:ascii="Times New Roman" w:eastAsia="Times New Roman" w:hAnsi="Times New Roman" w:cs="Times New Roman"/>
                <w:u w:val="single"/>
              </w:rPr>
            </w:pPr>
            <w:r w:rsidRPr="00F71689">
              <w:rPr>
                <w:rFonts w:ascii="Times New Roman" w:eastAsia="Times New Roman" w:hAnsi="Times New Roman" w:cs="Times New Roman"/>
                <w:u w:val="single"/>
              </w:rPr>
              <w:t>2.2. Reaktív alkotás, élmények, hatások kifejezése</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Képzőművészeti alkotás hatására hangulat kifejezése mozgással, dallammal, gesztusokkal, verbálisan</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Képzőművészeti alkotás hatására hangulat kifejezése természetes formák felhasználásával</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Érzelmek kifejezése fantáziakép és bábfigurák készítésével természeti formákból</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Élménykifejezés vonalakból alakított formákkal</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Élménykifejezés egyéni formaalkotással</w:t>
            </w:r>
          </w:p>
        </w:tc>
        <w:tc>
          <w:tcPr>
            <w:tcW w:w="3515" w:type="dxa"/>
            <w:tcBorders>
              <w:top w:val="single" w:sz="4" w:space="0" w:color="auto"/>
              <w:left w:val="single" w:sz="4" w:space="0" w:color="auto"/>
              <w:bottom w:val="single" w:sz="4" w:space="0" w:color="auto"/>
              <w:right w:val="single" w:sz="4" w:space="0" w:color="auto"/>
            </w:tcBorders>
          </w:tcPr>
          <w:p w:rsidR="00F71689" w:rsidRPr="00F71689" w:rsidRDefault="00F71689" w:rsidP="00F71689">
            <w:pPr>
              <w:spacing w:after="0" w:line="240" w:lineRule="auto"/>
              <w:rPr>
                <w:rFonts w:ascii="Times New Roman" w:eastAsia="Times New Roman" w:hAnsi="Times New Roman" w:cs="Times New Roman"/>
                <w:i/>
              </w:rPr>
            </w:pPr>
            <w:r w:rsidRPr="00F71689">
              <w:rPr>
                <w:rFonts w:ascii="Times New Roman" w:eastAsia="Times New Roman" w:hAnsi="Times New Roman" w:cs="Times New Roman"/>
                <w:i/>
              </w:rPr>
              <w:t xml:space="preserve">Alkotó tevékenységben </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 xml:space="preserve">Átélt élmények, hallott, látott vagy elképzelt történetek vizuális megjelenítése térben </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és időben.</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Önkifejezés, érzelmek, hangulatok kifejezése többféle eszközzel: verbálisan, vizuálisan, gesztussal.</w:t>
            </w:r>
          </w:p>
          <w:p w:rsidR="00F71689" w:rsidRPr="00F71689" w:rsidRDefault="00F71689" w:rsidP="00F71689">
            <w:pPr>
              <w:spacing w:after="0" w:line="240" w:lineRule="auto"/>
              <w:rPr>
                <w:rFonts w:ascii="Times New Roman" w:eastAsia="Times New Roman" w:hAnsi="Times New Roman" w:cs="Times New Roman"/>
                <w:i/>
              </w:rPr>
            </w:pPr>
            <w:r w:rsidRPr="00F71689">
              <w:rPr>
                <w:rFonts w:ascii="Times New Roman" w:eastAsia="Times New Roman" w:hAnsi="Times New Roman" w:cs="Times New Roman"/>
                <w:i/>
              </w:rPr>
              <w:t>Befogadó tevékenységben:</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Művészeti ágak (zene, irodalom, a képzőművészeti ágak, tánc, design) legfontosabb megkülönböztető jegyeinek ismerete.</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Saját munkák, művészeti alkotások, vizuális jelenségek elemi szintű leírása, elemzése, és összehasonlítása. Esztétikai élmény átélése.</w:t>
            </w:r>
          </w:p>
          <w:p w:rsidR="00F71689" w:rsidRPr="00F71689" w:rsidRDefault="00F71689" w:rsidP="00F71689">
            <w:pPr>
              <w:spacing w:after="0" w:line="240" w:lineRule="auto"/>
              <w:rPr>
                <w:rFonts w:ascii="Times New Roman" w:eastAsia="Times New Roman" w:hAnsi="Times New Roman" w:cs="Times New Roman"/>
                <w:i/>
              </w:rPr>
            </w:pPr>
          </w:p>
        </w:tc>
        <w:tc>
          <w:tcPr>
            <w:tcW w:w="1985" w:type="dxa"/>
            <w:tcBorders>
              <w:top w:val="single" w:sz="4" w:space="0" w:color="auto"/>
              <w:left w:val="single" w:sz="4" w:space="0" w:color="auto"/>
              <w:bottom w:val="single" w:sz="4" w:space="0" w:color="auto"/>
              <w:right w:val="single" w:sz="4" w:space="0" w:color="auto"/>
            </w:tcBorders>
          </w:tcPr>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1-2.3.</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Környezetismeret – évszakok, természeti jelenségek</w:t>
            </w: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1-2. 2.</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Ének-zene – zenehallgatás, gyermekdalok, mondókák</w:t>
            </w: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1-2.1.; 1-2.2.</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Magyar nyelv és irodalom – gyermekversek az évszakokról, természetről</w:t>
            </w: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1-2.3.</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Környezetismeret – az élőlények és az évszakok</w:t>
            </w: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tc>
      </w:tr>
      <w:tr w:rsidR="00F71689" w:rsidRPr="00F71689" w:rsidTr="00F71689">
        <w:trPr>
          <w:trHeight w:val="70"/>
          <w:jc w:val="center"/>
        </w:trPr>
        <w:tc>
          <w:tcPr>
            <w:tcW w:w="3005" w:type="dxa"/>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b/>
              </w:rPr>
              <w:t>Kulcsfogalmak/fogalmak</w:t>
            </w:r>
            <w:r w:rsidRPr="00F71689">
              <w:rPr>
                <w:rFonts w:ascii="Times New Roman" w:eastAsia="Times New Roman" w:hAnsi="Times New Roman" w:cs="Times New Roman"/>
              </w:rPr>
              <w:t xml:space="preserve">: </w:t>
            </w:r>
          </w:p>
        </w:tc>
        <w:tc>
          <w:tcPr>
            <w:tcW w:w="5500" w:type="dxa"/>
            <w:gridSpan w:val="2"/>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ősz, barna, hangulat, fa, táj, nap, arc, önarckép, víz, hullámzik, hajó,  hal, hull a falevél, fúj a szél, faág, falomb, fólia, fólia, toll, fotó, kivetítés, írásvetítő,száraz, zörög, avar, feje, teste,  keze, lába, kígyó, tekeredik, összemosódnak a színek, szomorú, vidám ,lassú, gyors, lágy, friss, szeptember, október, november, havazik, hideg, jeges, hideg színek, hóember, virágba borul, kipattan a rügy, rózsaszín, piros, fehér</w:t>
            </w:r>
          </w:p>
        </w:tc>
      </w:tr>
    </w:tbl>
    <w:p w:rsidR="00F71689" w:rsidRPr="00F71689" w:rsidRDefault="00F71689" w:rsidP="00F71689">
      <w:pPr>
        <w:spacing w:after="0" w:line="240" w:lineRule="auto"/>
        <w:rPr>
          <w:rFonts w:ascii="Times New Roman" w:eastAsia="Times New Roman" w:hAnsi="Times New Roman" w:cs="Times New Roman"/>
          <w:b/>
        </w:rPr>
      </w:pPr>
    </w:p>
    <w:p w:rsidR="00F71689" w:rsidRPr="00F71689" w:rsidRDefault="00F71689" w:rsidP="00F71689">
      <w:pPr>
        <w:spacing w:after="0" w:line="240" w:lineRule="auto"/>
        <w:rPr>
          <w:rFonts w:ascii="Times New Roman" w:eastAsia="Times New Roman" w:hAnsi="Times New Roman" w:cs="Times New Roman"/>
          <w:b/>
        </w:rPr>
      </w:pPr>
    </w:p>
    <w:p w:rsidR="00F71689" w:rsidRPr="00F71689" w:rsidRDefault="00F71689" w:rsidP="00F71689">
      <w:pPr>
        <w:spacing w:after="0" w:line="240" w:lineRule="auto"/>
        <w:rPr>
          <w:rFonts w:ascii="Times New Roman" w:eastAsia="Times New Roman" w:hAnsi="Times New Roman" w:cs="Times New Roman"/>
          <w:b/>
        </w:rPr>
      </w:pP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54"/>
        <w:gridCol w:w="25"/>
        <w:gridCol w:w="3508"/>
        <w:gridCol w:w="2018"/>
      </w:tblGrid>
      <w:tr w:rsidR="00F71689" w:rsidRPr="00F71689" w:rsidTr="00F71689">
        <w:trPr>
          <w:jc w:val="center"/>
        </w:trPr>
        <w:tc>
          <w:tcPr>
            <w:tcW w:w="2979" w:type="dxa"/>
            <w:gridSpan w:val="2"/>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rPr>
                <w:rFonts w:ascii="Times New Roman" w:eastAsia="Times New Roman" w:hAnsi="Times New Roman" w:cs="Times New Roman"/>
                <w:b/>
              </w:rPr>
            </w:pPr>
            <w:r w:rsidRPr="00F71689">
              <w:rPr>
                <w:rFonts w:ascii="Times New Roman" w:eastAsia="Times New Roman" w:hAnsi="Times New Roman" w:cs="Times New Roman"/>
                <w:b/>
              </w:rPr>
              <w:t>Tematikai egység/Fejlesztési cél</w:t>
            </w:r>
          </w:p>
        </w:tc>
        <w:tc>
          <w:tcPr>
            <w:tcW w:w="3508" w:type="dxa"/>
            <w:tcBorders>
              <w:top w:val="single" w:sz="4" w:space="0" w:color="auto"/>
              <w:left w:val="single" w:sz="4" w:space="0" w:color="auto"/>
              <w:bottom w:val="single" w:sz="4" w:space="0" w:color="auto"/>
              <w:right w:val="single" w:sz="4" w:space="0" w:color="auto"/>
            </w:tcBorders>
          </w:tcPr>
          <w:p w:rsidR="00F71689" w:rsidRPr="00F71689" w:rsidRDefault="00F71689" w:rsidP="00F71689">
            <w:pPr>
              <w:spacing w:after="0" w:line="240" w:lineRule="auto"/>
              <w:rPr>
                <w:rFonts w:ascii="Times New Roman" w:eastAsia="Times New Roman" w:hAnsi="Times New Roman" w:cs="Times New Roman"/>
                <w:b/>
                <w:bCs/>
              </w:rPr>
            </w:pPr>
            <w:r w:rsidRPr="00F71689">
              <w:rPr>
                <w:rFonts w:ascii="Times New Roman" w:eastAsia="Times New Roman" w:hAnsi="Times New Roman" w:cs="Times New Roman"/>
                <w:b/>
                <w:bCs/>
              </w:rPr>
              <w:t>3. Vizuális kommunikáció – az alkotó tevékenységben és a befogadó tevékenységben</w:t>
            </w:r>
          </w:p>
          <w:p w:rsidR="00F71689" w:rsidRPr="00F71689" w:rsidRDefault="00F71689" w:rsidP="00F71689">
            <w:pPr>
              <w:spacing w:after="0" w:line="240" w:lineRule="auto"/>
              <w:rPr>
                <w:rFonts w:ascii="Times New Roman" w:eastAsia="Times New Roman" w:hAnsi="Times New Roman" w:cs="Times New Roman"/>
                <w:b/>
                <w:bCs/>
              </w:rPr>
            </w:pPr>
          </w:p>
        </w:tc>
        <w:tc>
          <w:tcPr>
            <w:tcW w:w="2018" w:type="dxa"/>
            <w:tcBorders>
              <w:top w:val="single" w:sz="4" w:space="0" w:color="auto"/>
              <w:left w:val="single" w:sz="4" w:space="0" w:color="auto"/>
              <w:bottom w:val="single" w:sz="4" w:space="0" w:color="auto"/>
              <w:right w:val="single" w:sz="4" w:space="0" w:color="auto"/>
            </w:tcBorders>
          </w:tcPr>
          <w:p w:rsidR="00F71689" w:rsidRPr="00F71689" w:rsidRDefault="00F71689" w:rsidP="00F71689">
            <w:pPr>
              <w:spacing w:after="0" w:line="240" w:lineRule="auto"/>
              <w:rPr>
                <w:rFonts w:ascii="Times New Roman" w:eastAsia="Times New Roman" w:hAnsi="Times New Roman" w:cs="Times New Roman"/>
                <w:b/>
                <w:bCs/>
              </w:rPr>
            </w:pPr>
            <w:r w:rsidRPr="00F71689">
              <w:rPr>
                <w:rFonts w:ascii="Times New Roman" w:eastAsia="Times New Roman" w:hAnsi="Times New Roman" w:cs="Times New Roman"/>
                <w:b/>
                <w:bCs/>
              </w:rPr>
              <w:t>Órakeret</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b/>
                <w:bCs/>
              </w:rPr>
              <w:t>12 óra/folyamatos</w:t>
            </w:r>
          </w:p>
        </w:tc>
      </w:tr>
      <w:tr w:rsidR="00F71689" w:rsidRPr="00F71689" w:rsidTr="00F71689">
        <w:trPr>
          <w:jc w:val="center"/>
        </w:trPr>
        <w:tc>
          <w:tcPr>
            <w:tcW w:w="2979" w:type="dxa"/>
            <w:gridSpan w:val="2"/>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rPr>
                <w:rFonts w:ascii="Times New Roman" w:eastAsia="Times New Roman" w:hAnsi="Times New Roman" w:cs="Times New Roman"/>
                <w:b/>
              </w:rPr>
            </w:pPr>
            <w:r w:rsidRPr="00F71689">
              <w:rPr>
                <w:rFonts w:ascii="Times New Roman" w:eastAsia="Times New Roman" w:hAnsi="Times New Roman" w:cs="Times New Roman"/>
                <w:b/>
              </w:rPr>
              <w:t>Előzetes tudás</w:t>
            </w:r>
          </w:p>
        </w:tc>
        <w:tc>
          <w:tcPr>
            <w:tcW w:w="5526" w:type="dxa"/>
            <w:gridSpan w:val="2"/>
            <w:tcBorders>
              <w:top w:val="single" w:sz="4" w:space="0" w:color="auto"/>
              <w:left w:val="single" w:sz="4" w:space="0" w:color="auto"/>
              <w:bottom w:val="single" w:sz="4" w:space="0" w:color="auto"/>
              <w:right w:val="single" w:sz="4" w:space="0" w:color="auto"/>
            </w:tcBorders>
          </w:tcPr>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w:t>
            </w:r>
          </w:p>
        </w:tc>
      </w:tr>
      <w:tr w:rsidR="00F71689" w:rsidRPr="00F71689" w:rsidTr="00F71689">
        <w:trPr>
          <w:jc w:val="center"/>
        </w:trPr>
        <w:tc>
          <w:tcPr>
            <w:tcW w:w="2979" w:type="dxa"/>
            <w:gridSpan w:val="2"/>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rPr>
                <w:rFonts w:ascii="Times New Roman" w:eastAsia="Times New Roman" w:hAnsi="Times New Roman" w:cs="Times New Roman"/>
                <w:b/>
              </w:rPr>
            </w:pPr>
            <w:r w:rsidRPr="00F71689">
              <w:rPr>
                <w:rFonts w:ascii="Times New Roman" w:eastAsia="Times New Roman" w:hAnsi="Times New Roman" w:cs="Times New Roman"/>
                <w:b/>
              </w:rPr>
              <w:t>Tantárgyi fejlesztési célok</w:t>
            </w:r>
          </w:p>
        </w:tc>
        <w:tc>
          <w:tcPr>
            <w:tcW w:w="5526" w:type="dxa"/>
            <w:gridSpan w:val="2"/>
            <w:tcBorders>
              <w:top w:val="single" w:sz="4" w:space="0" w:color="auto"/>
              <w:left w:val="single" w:sz="4" w:space="0" w:color="auto"/>
              <w:bottom w:val="single" w:sz="4" w:space="0" w:color="auto"/>
              <w:right w:val="single" w:sz="4" w:space="0" w:color="auto"/>
            </w:tcBorders>
          </w:tcPr>
          <w:p w:rsidR="00F71689" w:rsidRPr="00F71689" w:rsidRDefault="00F71689" w:rsidP="00F71689">
            <w:pPr>
              <w:spacing w:after="0" w:line="240" w:lineRule="auto"/>
              <w:rPr>
                <w:rFonts w:ascii="Times New Roman" w:eastAsia="Times New Roman" w:hAnsi="Times New Roman" w:cs="Times New Roman"/>
                <w:bCs/>
              </w:rPr>
            </w:pPr>
            <w:r w:rsidRPr="00F71689">
              <w:rPr>
                <w:rFonts w:ascii="Times New Roman" w:eastAsia="Times New Roman" w:hAnsi="Times New Roman" w:cs="Times New Roman"/>
                <w:bCs/>
              </w:rPr>
              <w:t>Egyszerű képi közlések megalkotási képességének kialakítása</w:t>
            </w:r>
          </w:p>
          <w:p w:rsidR="00F71689" w:rsidRPr="00F71689" w:rsidRDefault="00F71689" w:rsidP="00F71689">
            <w:pPr>
              <w:spacing w:after="0" w:line="240" w:lineRule="auto"/>
              <w:rPr>
                <w:rFonts w:ascii="Times New Roman" w:eastAsia="Times New Roman" w:hAnsi="Times New Roman" w:cs="Times New Roman"/>
                <w:bCs/>
              </w:rPr>
            </w:pPr>
            <w:r w:rsidRPr="00F71689">
              <w:rPr>
                <w:rFonts w:ascii="Times New Roman" w:eastAsia="Times New Roman" w:hAnsi="Times New Roman" w:cs="Times New Roman"/>
                <w:bCs/>
              </w:rPr>
              <w:lastRenderedPageBreak/>
              <w:t>Jelenségek, képek, magyarázó ábrák elemi szintű értelmezési képességének kialakítása.</w:t>
            </w:r>
          </w:p>
          <w:p w:rsidR="00F71689" w:rsidRPr="00F71689" w:rsidRDefault="00F71689" w:rsidP="00F71689">
            <w:pPr>
              <w:spacing w:after="0" w:line="240" w:lineRule="auto"/>
              <w:rPr>
                <w:rFonts w:ascii="Times New Roman" w:eastAsia="Times New Roman" w:hAnsi="Times New Roman" w:cs="Times New Roman"/>
                <w:bCs/>
              </w:rPr>
            </w:pPr>
            <w:r w:rsidRPr="00F71689">
              <w:rPr>
                <w:rFonts w:ascii="Times New Roman" w:eastAsia="Times New Roman" w:hAnsi="Times New Roman" w:cs="Times New Roman"/>
                <w:bCs/>
              </w:rPr>
              <w:t>Szabadkézi rajzos és montázstechnikai jártasság kialakítása.</w:t>
            </w:r>
          </w:p>
          <w:p w:rsidR="00F71689" w:rsidRPr="00F71689" w:rsidRDefault="00F71689" w:rsidP="00F71689">
            <w:pPr>
              <w:spacing w:after="0" w:line="240" w:lineRule="auto"/>
              <w:rPr>
                <w:rFonts w:ascii="Times New Roman" w:eastAsia="Times New Roman" w:hAnsi="Times New Roman" w:cs="Times New Roman"/>
                <w:i/>
              </w:rPr>
            </w:pPr>
            <w:r w:rsidRPr="00F71689">
              <w:rPr>
                <w:rFonts w:ascii="Times New Roman" w:eastAsia="Times New Roman" w:hAnsi="Times New Roman" w:cs="Times New Roman"/>
                <w:i/>
              </w:rPr>
              <w:t>Képességfejlesztési fókuszok:</w:t>
            </w:r>
          </w:p>
          <w:p w:rsidR="00F71689" w:rsidRPr="00F71689" w:rsidRDefault="00F71689" w:rsidP="00303C52">
            <w:pPr>
              <w:numPr>
                <w:ilvl w:val="0"/>
                <w:numId w:val="59"/>
              </w:numPr>
              <w:spacing w:after="0" w:line="240" w:lineRule="auto"/>
              <w:rPr>
                <w:rFonts w:ascii="Times New Roman" w:eastAsia="Times New Roman" w:hAnsi="Times New Roman" w:cs="Times New Roman"/>
                <w:lang w:val="en-US"/>
              </w:rPr>
            </w:pPr>
            <w:r w:rsidRPr="00F71689">
              <w:rPr>
                <w:rFonts w:ascii="Times New Roman" w:eastAsia="Times New Roman" w:hAnsi="Times New Roman" w:cs="Times New Roman"/>
                <w:lang w:val="en-US"/>
              </w:rPr>
              <w:t>ábraolvasás- és tulajdonságok felismerésének képessége</w:t>
            </w:r>
          </w:p>
          <w:p w:rsidR="00F71689" w:rsidRPr="00F71689" w:rsidRDefault="00F71689" w:rsidP="00303C52">
            <w:pPr>
              <w:numPr>
                <w:ilvl w:val="0"/>
                <w:numId w:val="59"/>
              </w:numPr>
              <w:spacing w:after="0" w:line="240" w:lineRule="auto"/>
              <w:rPr>
                <w:rFonts w:ascii="Times New Roman" w:eastAsia="Times New Roman" w:hAnsi="Times New Roman" w:cs="Times New Roman"/>
                <w:lang w:val="en-US"/>
              </w:rPr>
            </w:pPr>
            <w:r w:rsidRPr="00F71689">
              <w:rPr>
                <w:rFonts w:ascii="Times New Roman" w:eastAsia="Times New Roman" w:hAnsi="Times New Roman" w:cs="Times New Roman"/>
                <w:lang w:val="en-US"/>
              </w:rPr>
              <w:t>kapcsolatok felismerésének képessége</w:t>
            </w:r>
          </w:p>
          <w:p w:rsidR="00F71689" w:rsidRPr="00F71689" w:rsidRDefault="00F71689" w:rsidP="00303C52">
            <w:pPr>
              <w:numPr>
                <w:ilvl w:val="0"/>
                <w:numId w:val="59"/>
              </w:numPr>
              <w:spacing w:after="0" w:line="240" w:lineRule="auto"/>
              <w:rPr>
                <w:rFonts w:ascii="Times New Roman" w:eastAsia="Times New Roman" w:hAnsi="Times New Roman" w:cs="Times New Roman"/>
                <w:lang w:val="en-US"/>
              </w:rPr>
            </w:pPr>
            <w:r w:rsidRPr="00F71689">
              <w:rPr>
                <w:rFonts w:ascii="Times New Roman" w:eastAsia="Times New Roman" w:hAnsi="Times New Roman" w:cs="Times New Roman"/>
                <w:lang w:val="en-US"/>
              </w:rPr>
              <w:t>gesztusok megértésének képessége</w:t>
            </w:r>
          </w:p>
          <w:p w:rsidR="00F71689" w:rsidRPr="00F71689" w:rsidRDefault="00F71689" w:rsidP="00303C52">
            <w:pPr>
              <w:numPr>
                <w:ilvl w:val="0"/>
                <w:numId w:val="59"/>
              </w:numPr>
              <w:spacing w:after="0" w:line="240" w:lineRule="auto"/>
              <w:rPr>
                <w:rFonts w:ascii="Times New Roman" w:eastAsia="Times New Roman" w:hAnsi="Times New Roman" w:cs="Times New Roman"/>
                <w:lang w:val="en-US"/>
              </w:rPr>
            </w:pPr>
            <w:r w:rsidRPr="00F71689">
              <w:rPr>
                <w:rFonts w:ascii="Times New Roman" w:eastAsia="Times New Roman" w:hAnsi="Times New Roman" w:cs="Times New Roman"/>
                <w:lang w:val="en-US"/>
              </w:rPr>
              <w:t>mimika megértésének, képen való felismerésének lépessége</w:t>
            </w:r>
          </w:p>
          <w:p w:rsidR="00F71689" w:rsidRPr="00F71689" w:rsidRDefault="00F71689" w:rsidP="00303C52">
            <w:pPr>
              <w:numPr>
                <w:ilvl w:val="0"/>
                <w:numId w:val="59"/>
              </w:numPr>
              <w:spacing w:after="0" w:line="240" w:lineRule="auto"/>
              <w:rPr>
                <w:rFonts w:ascii="Times New Roman" w:eastAsia="Times New Roman" w:hAnsi="Times New Roman" w:cs="Times New Roman"/>
                <w:b/>
                <w:i/>
                <w:lang w:val="en-US"/>
              </w:rPr>
            </w:pPr>
            <w:r w:rsidRPr="00F71689">
              <w:rPr>
                <w:rFonts w:ascii="Times New Roman" w:eastAsia="Times New Roman" w:hAnsi="Times New Roman" w:cs="Times New Roman"/>
                <w:lang w:val="en-US"/>
              </w:rPr>
              <w:t>képolvasási képesség, képi jelek megértése</w:t>
            </w:r>
          </w:p>
          <w:p w:rsidR="00F71689" w:rsidRPr="00F71689" w:rsidRDefault="00F71689" w:rsidP="00303C52">
            <w:pPr>
              <w:numPr>
                <w:ilvl w:val="0"/>
                <w:numId w:val="59"/>
              </w:numPr>
              <w:spacing w:after="0" w:line="240" w:lineRule="auto"/>
              <w:rPr>
                <w:rFonts w:ascii="Times New Roman" w:eastAsia="Times New Roman" w:hAnsi="Times New Roman" w:cs="Times New Roman"/>
                <w:lang w:val="en-US"/>
              </w:rPr>
            </w:pPr>
            <w:r w:rsidRPr="00F71689">
              <w:rPr>
                <w:rFonts w:ascii="Times New Roman" w:eastAsia="Times New Roman" w:hAnsi="Times New Roman" w:cs="Times New Roman"/>
                <w:lang w:val="en-US"/>
              </w:rPr>
              <w:t>vizuális kifejezőképesség</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érzelmek kifejezésének legegyszerűbb jelzései</w:t>
            </w:r>
          </w:p>
        </w:tc>
      </w:tr>
      <w:tr w:rsidR="00F71689" w:rsidRPr="00F71689" w:rsidTr="00F71689">
        <w:trPr>
          <w:jc w:val="center"/>
        </w:trPr>
        <w:tc>
          <w:tcPr>
            <w:tcW w:w="6487" w:type="dxa"/>
            <w:gridSpan w:val="3"/>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rPr>
                <w:rFonts w:ascii="Times New Roman" w:eastAsia="Times New Roman" w:hAnsi="Times New Roman" w:cs="Times New Roman"/>
                <w:b/>
                <w:i/>
              </w:rPr>
            </w:pPr>
            <w:r w:rsidRPr="00F71689">
              <w:rPr>
                <w:rFonts w:ascii="Times New Roman" w:eastAsia="Times New Roman" w:hAnsi="Times New Roman" w:cs="Times New Roman"/>
                <w:b/>
                <w:i/>
              </w:rPr>
              <w:lastRenderedPageBreak/>
              <w:t>Követelmények – Ismeretek/fejlesztési követelmények</w:t>
            </w:r>
          </w:p>
        </w:tc>
        <w:tc>
          <w:tcPr>
            <w:tcW w:w="2018" w:type="dxa"/>
            <w:vMerge w:val="restart"/>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rPr>
                <w:rFonts w:ascii="Times New Roman" w:eastAsia="Times New Roman" w:hAnsi="Times New Roman" w:cs="Times New Roman"/>
                <w:b/>
              </w:rPr>
            </w:pPr>
            <w:r w:rsidRPr="00F71689">
              <w:rPr>
                <w:rFonts w:ascii="Times New Roman" w:eastAsia="Times New Roman" w:hAnsi="Times New Roman" w:cs="Times New Roman"/>
                <w:b/>
              </w:rPr>
              <w:t>Kapcsolódási pontok</w:t>
            </w:r>
          </w:p>
        </w:tc>
      </w:tr>
      <w:tr w:rsidR="00F71689" w:rsidRPr="00F71689" w:rsidTr="00F71689">
        <w:trPr>
          <w:jc w:val="center"/>
        </w:trPr>
        <w:tc>
          <w:tcPr>
            <w:tcW w:w="2954" w:type="dxa"/>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rPr>
                <w:rFonts w:ascii="Times New Roman" w:eastAsia="Times New Roman" w:hAnsi="Times New Roman" w:cs="Times New Roman"/>
                <w:b/>
              </w:rPr>
            </w:pPr>
            <w:r w:rsidRPr="00F71689">
              <w:rPr>
                <w:rFonts w:ascii="Times New Roman" w:eastAsia="Times New Roman" w:hAnsi="Times New Roman" w:cs="Times New Roman"/>
                <w:b/>
              </w:rPr>
              <w:t>Ismeretek</w:t>
            </w:r>
          </w:p>
        </w:tc>
        <w:tc>
          <w:tcPr>
            <w:tcW w:w="3533" w:type="dxa"/>
            <w:gridSpan w:val="2"/>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rPr>
                <w:rFonts w:ascii="Times New Roman" w:eastAsia="Times New Roman" w:hAnsi="Times New Roman" w:cs="Times New Roman"/>
                <w:b/>
              </w:rPr>
            </w:pPr>
            <w:r w:rsidRPr="00F71689">
              <w:rPr>
                <w:rFonts w:ascii="Times New Roman" w:eastAsia="Times New Roman" w:hAnsi="Times New Roman" w:cs="Times New Roman"/>
                <w:b/>
              </w:rPr>
              <w:t>Fejlesztési követelmények/Tevékenységek</w:t>
            </w:r>
          </w:p>
        </w:tc>
        <w:tc>
          <w:tcPr>
            <w:tcW w:w="2018" w:type="dxa"/>
            <w:vMerge/>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rPr>
                <w:rFonts w:ascii="Times New Roman" w:eastAsia="Times New Roman" w:hAnsi="Times New Roman" w:cs="Times New Roman"/>
              </w:rPr>
            </w:pPr>
          </w:p>
        </w:tc>
      </w:tr>
      <w:tr w:rsidR="00F71689" w:rsidRPr="00F71689" w:rsidTr="00F71689">
        <w:trPr>
          <w:trHeight w:val="1118"/>
          <w:jc w:val="center"/>
        </w:trPr>
        <w:tc>
          <w:tcPr>
            <w:tcW w:w="2954" w:type="dxa"/>
            <w:tcBorders>
              <w:top w:val="single" w:sz="4" w:space="0" w:color="auto"/>
              <w:left w:val="single" w:sz="4" w:space="0" w:color="auto"/>
              <w:bottom w:val="single" w:sz="4" w:space="0" w:color="auto"/>
              <w:right w:val="single" w:sz="4" w:space="0" w:color="auto"/>
            </w:tcBorders>
          </w:tcPr>
          <w:p w:rsidR="00F71689" w:rsidRPr="00F71689" w:rsidRDefault="00F71689" w:rsidP="00F71689">
            <w:pPr>
              <w:spacing w:after="0" w:line="240" w:lineRule="auto"/>
              <w:rPr>
                <w:rFonts w:ascii="Times New Roman" w:eastAsia="Times New Roman" w:hAnsi="Times New Roman" w:cs="Times New Roman"/>
                <w:i/>
                <w:u w:val="single"/>
              </w:rPr>
            </w:pPr>
            <w:r w:rsidRPr="00F71689">
              <w:rPr>
                <w:rFonts w:ascii="Times New Roman" w:eastAsia="Times New Roman" w:hAnsi="Times New Roman" w:cs="Times New Roman"/>
                <w:i/>
                <w:u w:val="single"/>
              </w:rPr>
              <w:t>Befogadó tevékenység</w:t>
            </w:r>
          </w:p>
          <w:p w:rsidR="00F71689" w:rsidRPr="00F71689" w:rsidRDefault="00F71689" w:rsidP="00F71689">
            <w:pPr>
              <w:spacing w:after="0" w:line="240" w:lineRule="auto"/>
              <w:rPr>
                <w:rFonts w:ascii="Times New Roman" w:eastAsia="Times New Roman" w:hAnsi="Times New Roman" w:cs="Times New Roman"/>
                <w:u w:val="single"/>
              </w:rPr>
            </w:pPr>
            <w:r w:rsidRPr="00F71689">
              <w:rPr>
                <w:rFonts w:ascii="Times New Roman" w:eastAsia="Times New Roman" w:hAnsi="Times New Roman" w:cs="Times New Roman"/>
                <w:u w:val="single"/>
              </w:rPr>
              <w:t>3.1 Vizuális jelek befogadása, értelmezése</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Képolvasás</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Emberi gesztusok értelmezése cselekvéssel</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Térbeli irányok jelzése, értelmezése</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 xml:space="preserve">Emberi gesztusok értelmezése képi jelekből </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Arckifejezések értelmezése a valóságban és képen</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Egyszerű jelzések piktogramok megértése</w:t>
            </w:r>
          </w:p>
          <w:p w:rsidR="00F71689" w:rsidRPr="00F71689" w:rsidRDefault="00F71689" w:rsidP="00F71689">
            <w:pPr>
              <w:spacing w:after="0" w:line="240" w:lineRule="auto"/>
              <w:rPr>
                <w:rFonts w:ascii="Times New Roman" w:eastAsia="Times New Roman" w:hAnsi="Times New Roman" w:cs="Times New Roman"/>
                <w:i/>
                <w:u w:val="single"/>
              </w:rPr>
            </w:pPr>
            <w:r w:rsidRPr="00F71689">
              <w:rPr>
                <w:rFonts w:ascii="Times New Roman" w:eastAsia="Times New Roman" w:hAnsi="Times New Roman" w:cs="Times New Roman"/>
                <w:i/>
                <w:u w:val="single"/>
              </w:rPr>
              <w:t>Alkotó tevékenység</w:t>
            </w:r>
          </w:p>
          <w:p w:rsidR="00F71689" w:rsidRPr="00F71689" w:rsidRDefault="00F71689" w:rsidP="00F71689">
            <w:pPr>
              <w:spacing w:after="0" w:line="240" w:lineRule="auto"/>
              <w:rPr>
                <w:rFonts w:ascii="Times New Roman" w:eastAsia="Times New Roman" w:hAnsi="Times New Roman" w:cs="Times New Roman"/>
                <w:u w:val="single"/>
              </w:rPr>
            </w:pPr>
            <w:r w:rsidRPr="00F71689">
              <w:rPr>
                <w:rFonts w:ascii="Times New Roman" w:eastAsia="Times New Roman" w:hAnsi="Times New Roman" w:cs="Times New Roman"/>
                <w:u w:val="single"/>
              </w:rPr>
              <w:t>3.1. Vizuális kommunikáció szerepe a kifejezésben</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Tárgyas napirend</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Rajzos naprend</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Egyszerű piktogramok</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Fotók</w:t>
            </w:r>
          </w:p>
          <w:p w:rsidR="00F71689" w:rsidRPr="00F71689" w:rsidRDefault="00F71689" w:rsidP="00F71689">
            <w:pPr>
              <w:spacing w:after="0" w:line="240" w:lineRule="auto"/>
              <w:rPr>
                <w:rFonts w:ascii="Times New Roman" w:eastAsia="Times New Roman" w:hAnsi="Times New Roman" w:cs="Times New Roman"/>
              </w:rPr>
            </w:pPr>
          </w:p>
        </w:tc>
        <w:tc>
          <w:tcPr>
            <w:tcW w:w="3533" w:type="dxa"/>
            <w:gridSpan w:val="2"/>
            <w:tcBorders>
              <w:top w:val="single" w:sz="4" w:space="0" w:color="auto"/>
              <w:left w:val="single" w:sz="4" w:space="0" w:color="auto"/>
              <w:bottom w:val="single" w:sz="4" w:space="0" w:color="auto"/>
              <w:right w:val="single" w:sz="4" w:space="0" w:color="auto"/>
            </w:tcBorders>
          </w:tcPr>
          <w:p w:rsidR="00F71689" w:rsidRPr="00F71689" w:rsidRDefault="00F71689" w:rsidP="00F71689">
            <w:pPr>
              <w:spacing w:after="0" w:line="240" w:lineRule="auto"/>
              <w:rPr>
                <w:rFonts w:ascii="Times New Roman" w:eastAsia="Times New Roman" w:hAnsi="Times New Roman" w:cs="Times New Roman"/>
                <w:i/>
              </w:rPr>
            </w:pPr>
            <w:r w:rsidRPr="00F71689">
              <w:rPr>
                <w:rFonts w:ascii="Times New Roman" w:eastAsia="Times New Roman" w:hAnsi="Times New Roman" w:cs="Times New Roman"/>
                <w:i/>
              </w:rPr>
              <w:t>Alkotó tevékenységben:</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Egyszerű vizuális kommunikációt szolgáló megjelenítések tervezése.(elemi szintű jel, alaprajz, térkép)</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Folyamat, mozgás megjelenítése egyszerű eszközökkel (elemi szintű folyamatábra, fázisrajz)</w:t>
            </w:r>
          </w:p>
          <w:p w:rsidR="00F71689" w:rsidRPr="00F71689" w:rsidRDefault="00F71689" w:rsidP="00F71689">
            <w:pPr>
              <w:spacing w:after="0" w:line="240" w:lineRule="auto"/>
              <w:rPr>
                <w:rFonts w:ascii="Times New Roman" w:eastAsia="Times New Roman" w:hAnsi="Times New Roman" w:cs="Times New Roman"/>
                <w:i/>
              </w:rPr>
            </w:pPr>
            <w:r w:rsidRPr="00F71689">
              <w:rPr>
                <w:rFonts w:ascii="Times New Roman" w:eastAsia="Times New Roman" w:hAnsi="Times New Roman" w:cs="Times New Roman"/>
                <w:i/>
              </w:rPr>
              <w:t>Befogadó tevékenységben</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Nonverbális kommunikációs eszközök értelmezése</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A vizuális hatáskeltés eszközeinek ismerete</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Technikai képalkotás- fényképezés, videofelvétel, film jelentőségének ismerete</w:t>
            </w:r>
          </w:p>
          <w:p w:rsidR="00F71689" w:rsidRPr="00F71689" w:rsidRDefault="00F71689" w:rsidP="00F71689">
            <w:pPr>
              <w:spacing w:after="0" w:line="240" w:lineRule="auto"/>
              <w:rPr>
                <w:rFonts w:ascii="Times New Roman" w:eastAsia="Times New Roman" w:hAnsi="Times New Roman" w:cs="Times New Roman"/>
                <w:i/>
              </w:rPr>
            </w:pPr>
          </w:p>
        </w:tc>
        <w:tc>
          <w:tcPr>
            <w:tcW w:w="2018" w:type="dxa"/>
            <w:tcBorders>
              <w:top w:val="single" w:sz="4" w:space="0" w:color="auto"/>
              <w:left w:val="single" w:sz="4" w:space="0" w:color="auto"/>
              <w:bottom w:val="single" w:sz="4" w:space="0" w:color="auto"/>
              <w:right w:val="single" w:sz="4" w:space="0" w:color="auto"/>
            </w:tcBorders>
          </w:tcPr>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1-2.1.; 1-2.2.</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Magyar nyelv és irodalom – dramatizálás</w:t>
            </w: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1-2.3.</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Környezetismeret – biztonságos közlekedés,</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napszakok, napirend</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Életviteli- szociális</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 xml:space="preserve">kompetenciák, (empátia, kommunikáció, kooperativitás) </w:t>
            </w:r>
          </w:p>
          <w:p w:rsidR="00F71689" w:rsidRPr="00F71689" w:rsidRDefault="00F71689" w:rsidP="00F71689">
            <w:pPr>
              <w:spacing w:after="0" w:line="240" w:lineRule="auto"/>
              <w:rPr>
                <w:rFonts w:ascii="Times New Roman" w:eastAsia="Times New Roman" w:hAnsi="Times New Roman" w:cs="Times New Roman"/>
              </w:rPr>
            </w:pPr>
          </w:p>
        </w:tc>
      </w:tr>
      <w:tr w:rsidR="00F71689" w:rsidRPr="00F71689" w:rsidTr="00F71689">
        <w:trPr>
          <w:trHeight w:val="70"/>
          <w:jc w:val="center"/>
        </w:trPr>
        <w:tc>
          <w:tcPr>
            <w:tcW w:w="2979" w:type="dxa"/>
            <w:gridSpan w:val="2"/>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rPr>
                <w:rFonts w:ascii="Times New Roman" w:eastAsia="Times New Roman" w:hAnsi="Times New Roman" w:cs="Times New Roman"/>
                <w:b/>
              </w:rPr>
            </w:pPr>
            <w:r w:rsidRPr="00F71689">
              <w:rPr>
                <w:rFonts w:ascii="Times New Roman" w:eastAsia="Times New Roman" w:hAnsi="Times New Roman" w:cs="Times New Roman"/>
                <w:b/>
              </w:rPr>
              <w:t xml:space="preserve">Kulcsfogalmak/fogalmak: </w:t>
            </w:r>
          </w:p>
        </w:tc>
        <w:tc>
          <w:tcPr>
            <w:tcW w:w="5526" w:type="dxa"/>
            <w:gridSpan w:val="2"/>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fiú-lány, néni-bácsi, hajszín, lányruha, fiúruha, magas-alacsony, gyerek, felnőtt, anya, apa, gyerek, család; Gyere ide! Menj el! jobbra-balra, körbe, föl-le, integet, magyaráz, sír, nevet, vidám-szomorú, reggel, délelőtt, dél, délután, este, éjjel</w:t>
            </w:r>
          </w:p>
        </w:tc>
      </w:tr>
    </w:tbl>
    <w:p w:rsidR="00F71689" w:rsidRPr="00F71689" w:rsidRDefault="00F71689" w:rsidP="00F71689">
      <w:pPr>
        <w:spacing w:after="0" w:line="240" w:lineRule="auto"/>
        <w:rPr>
          <w:rFonts w:ascii="Times New Roman" w:eastAsia="Times New Roman" w:hAnsi="Times New Roman" w:cs="Times New Roman"/>
          <w:b/>
        </w:rPr>
      </w:pPr>
    </w:p>
    <w:p w:rsidR="00F71689" w:rsidRPr="00F71689" w:rsidRDefault="00F71689" w:rsidP="00F71689">
      <w:pPr>
        <w:spacing w:after="0" w:line="240" w:lineRule="auto"/>
        <w:rPr>
          <w:rFonts w:ascii="Times New Roman" w:eastAsia="Times New Roman" w:hAnsi="Times New Roman" w:cs="Times New Roman"/>
          <w:b/>
        </w:rPr>
      </w:pPr>
    </w:p>
    <w:p w:rsidR="00F71689" w:rsidRPr="00F71689" w:rsidRDefault="00F71689" w:rsidP="00F71689">
      <w:pPr>
        <w:spacing w:after="0" w:line="240" w:lineRule="auto"/>
        <w:rPr>
          <w:rFonts w:ascii="Times New Roman" w:eastAsia="Times New Roman" w:hAnsi="Times New Roman" w:cs="Times New Roman"/>
        </w:rPr>
      </w:pP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93"/>
        <w:gridCol w:w="3477"/>
        <w:gridCol w:w="2035"/>
      </w:tblGrid>
      <w:tr w:rsidR="00F71689" w:rsidRPr="00F71689" w:rsidTr="00F71689">
        <w:trPr>
          <w:jc w:val="center"/>
        </w:trPr>
        <w:tc>
          <w:tcPr>
            <w:tcW w:w="2993" w:type="dxa"/>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rPr>
                <w:rFonts w:ascii="Times New Roman" w:eastAsia="Times New Roman" w:hAnsi="Times New Roman" w:cs="Times New Roman"/>
                <w:b/>
              </w:rPr>
            </w:pPr>
            <w:r w:rsidRPr="00F71689">
              <w:rPr>
                <w:rFonts w:ascii="Times New Roman" w:eastAsia="Times New Roman" w:hAnsi="Times New Roman" w:cs="Times New Roman"/>
                <w:b/>
              </w:rPr>
              <w:t>Tematikai egység/Fejlesztési cél</w:t>
            </w:r>
          </w:p>
        </w:tc>
        <w:tc>
          <w:tcPr>
            <w:tcW w:w="3477" w:type="dxa"/>
            <w:tcBorders>
              <w:top w:val="single" w:sz="4" w:space="0" w:color="auto"/>
              <w:left w:val="single" w:sz="4" w:space="0" w:color="auto"/>
              <w:bottom w:val="single" w:sz="4" w:space="0" w:color="auto"/>
              <w:right w:val="single" w:sz="4" w:space="0" w:color="auto"/>
            </w:tcBorders>
          </w:tcPr>
          <w:p w:rsidR="00F71689" w:rsidRPr="00F71689" w:rsidRDefault="00F71689" w:rsidP="00F71689">
            <w:pPr>
              <w:spacing w:after="0" w:line="240" w:lineRule="auto"/>
              <w:rPr>
                <w:rFonts w:ascii="Times New Roman" w:eastAsia="Times New Roman" w:hAnsi="Times New Roman" w:cs="Times New Roman"/>
                <w:b/>
                <w:bCs/>
              </w:rPr>
            </w:pPr>
            <w:r w:rsidRPr="00F71689">
              <w:rPr>
                <w:rFonts w:ascii="Times New Roman" w:eastAsia="Times New Roman" w:hAnsi="Times New Roman" w:cs="Times New Roman"/>
                <w:b/>
                <w:bCs/>
              </w:rPr>
              <w:t>4. Tárgy-és környezetkultúra –az alkotó tevékenységben és a befogadó tevékenységben</w:t>
            </w:r>
          </w:p>
          <w:p w:rsidR="00F71689" w:rsidRPr="00F71689" w:rsidRDefault="00F71689" w:rsidP="00F71689">
            <w:pPr>
              <w:spacing w:after="0" w:line="240" w:lineRule="auto"/>
              <w:rPr>
                <w:rFonts w:ascii="Times New Roman" w:eastAsia="Times New Roman" w:hAnsi="Times New Roman" w:cs="Times New Roman"/>
                <w:b/>
                <w:bCs/>
              </w:rPr>
            </w:pPr>
          </w:p>
        </w:tc>
        <w:tc>
          <w:tcPr>
            <w:tcW w:w="2035" w:type="dxa"/>
            <w:tcBorders>
              <w:top w:val="single" w:sz="4" w:space="0" w:color="auto"/>
              <w:left w:val="single" w:sz="4" w:space="0" w:color="auto"/>
              <w:bottom w:val="single" w:sz="4" w:space="0" w:color="auto"/>
              <w:right w:val="single" w:sz="4" w:space="0" w:color="auto"/>
            </w:tcBorders>
          </w:tcPr>
          <w:p w:rsidR="00F71689" w:rsidRPr="00F71689" w:rsidRDefault="00F71689" w:rsidP="00F71689">
            <w:pPr>
              <w:spacing w:after="0" w:line="240" w:lineRule="auto"/>
              <w:rPr>
                <w:rFonts w:ascii="Times New Roman" w:eastAsia="Times New Roman" w:hAnsi="Times New Roman" w:cs="Times New Roman"/>
                <w:b/>
                <w:bCs/>
              </w:rPr>
            </w:pPr>
            <w:r w:rsidRPr="00F71689">
              <w:rPr>
                <w:rFonts w:ascii="Times New Roman" w:eastAsia="Times New Roman" w:hAnsi="Times New Roman" w:cs="Times New Roman"/>
                <w:b/>
                <w:bCs/>
              </w:rPr>
              <w:t>Órakeret</w:t>
            </w:r>
          </w:p>
          <w:p w:rsidR="00F71689" w:rsidRPr="00F71689" w:rsidRDefault="00F71689" w:rsidP="00F71689">
            <w:pPr>
              <w:spacing w:after="0" w:line="240" w:lineRule="auto"/>
              <w:rPr>
                <w:rFonts w:ascii="Times New Roman" w:eastAsia="Times New Roman" w:hAnsi="Times New Roman" w:cs="Times New Roman"/>
                <w:b/>
              </w:rPr>
            </w:pPr>
            <w:r w:rsidRPr="00F71689">
              <w:rPr>
                <w:rFonts w:ascii="Times New Roman" w:eastAsia="Times New Roman" w:hAnsi="Times New Roman" w:cs="Times New Roman"/>
                <w:b/>
                <w:bCs/>
              </w:rPr>
              <w:t>17 óra/ folyamatos</w:t>
            </w:r>
          </w:p>
        </w:tc>
      </w:tr>
      <w:tr w:rsidR="00F71689" w:rsidRPr="00F71689" w:rsidTr="00F71689">
        <w:trPr>
          <w:jc w:val="center"/>
        </w:trPr>
        <w:tc>
          <w:tcPr>
            <w:tcW w:w="2993" w:type="dxa"/>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rPr>
                <w:rFonts w:ascii="Times New Roman" w:eastAsia="Times New Roman" w:hAnsi="Times New Roman" w:cs="Times New Roman"/>
                <w:b/>
              </w:rPr>
            </w:pPr>
            <w:r w:rsidRPr="00F71689">
              <w:rPr>
                <w:rFonts w:ascii="Times New Roman" w:eastAsia="Times New Roman" w:hAnsi="Times New Roman" w:cs="Times New Roman"/>
                <w:b/>
              </w:rPr>
              <w:t>Előzetes tudás</w:t>
            </w:r>
          </w:p>
        </w:tc>
        <w:tc>
          <w:tcPr>
            <w:tcW w:w="5512" w:type="dxa"/>
            <w:gridSpan w:val="2"/>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w:t>
            </w:r>
          </w:p>
        </w:tc>
      </w:tr>
      <w:tr w:rsidR="00F71689" w:rsidRPr="00F71689" w:rsidTr="00F71689">
        <w:trPr>
          <w:jc w:val="center"/>
        </w:trPr>
        <w:tc>
          <w:tcPr>
            <w:tcW w:w="2993" w:type="dxa"/>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rPr>
                <w:rFonts w:ascii="Times New Roman" w:eastAsia="Times New Roman" w:hAnsi="Times New Roman" w:cs="Times New Roman"/>
                <w:b/>
              </w:rPr>
            </w:pPr>
            <w:r w:rsidRPr="00F71689">
              <w:rPr>
                <w:rFonts w:ascii="Times New Roman" w:eastAsia="Times New Roman" w:hAnsi="Times New Roman" w:cs="Times New Roman"/>
                <w:b/>
              </w:rPr>
              <w:t>Tantárgyi fejlesztési célok</w:t>
            </w:r>
          </w:p>
        </w:tc>
        <w:tc>
          <w:tcPr>
            <w:tcW w:w="5512" w:type="dxa"/>
            <w:gridSpan w:val="2"/>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bCs/>
              </w:rPr>
              <w:t>Jártasság kialakítása egyszerű tárgyak készítéséhez.</w:t>
            </w:r>
          </w:p>
          <w:p w:rsidR="00F71689" w:rsidRPr="00F71689" w:rsidRDefault="00F71689" w:rsidP="00F71689">
            <w:pPr>
              <w:spacing w:after="0" w:line="240" w:lineRule="auto"/>
              <w:rPr>
                <w:rFonts w:ascii="Times New Roman" w:eastAsia="Times New Roman" w:hAnsi="Times New Roman" w:cs="Times New Roman"/>
                <w:bCs/>
              </w:rPr>
            </w:pPr>
            <w:r w:rsidRPr="00F71689">
              <w:rPr>
                <w:rFonts w:ascii="Times New Roman" w:eastAsia="Times New Roman" w:hAnsi="Times New Roman" w:cs="Times New Roman"/>
                <w:bCs/>
              </w:rPr>
              <w:t>Tájékozottság kialakítása a közvetlen környezet tárgyainak forma – funkció – anyag összefüggéseinek rendszerében.</w:t>
            </w:r>
          </w:p>
          <w:p w:rsidR="00F71689" w:rsidRPr="00F71689" w:rsidRDefault="00F71689" w:rsidP="00F71689">
            <w:pPr>
              <w:spacing w:after="0" w:line="240" w:lineRule="auto"/>
              <w:rPr>
                <w:rFonts w:ascii="Times New Roman" w:eastAsia="Times New Roman" w:hAnsi="Times New Roman" w:cs="Times New Roman"/>
                <w:bCs/>
              </w:rPr>
            </w:pPr>
            <w:r w:rsidRPr="00F71689">
              <w:rPr>
                <w:rFonts w:ascii="Times New Roman" w:eastAsia="Times New Roman" w:hAnsi="Times New Roman" w:cs="Times New Roman"/>
                <w:bCs/>
              </w:rPr>
              <w:lastRenderedPageBreak/>
              <w:t>Néhány egyszerű kézműves technika alapfogásainak elsajátíttatása.</w:t>
            </w:r>
          </w:p>
          <w:p w:rsidR="00F71689" w:rsidRPr="00F71689" w:rsidRDefault="00F71689" w:rsidP="00F71689">
            <w:pPr>
              <w:spacing w:after="0" w:line="240" w:lineRule="auto"/>
              <w:rPr>
                <w:rFonts w:ascii="Times New Roman" w:eastAsia="Times New Roman" w:hAnsi="Times New Roman" w:cs="Times New Roman"/>
                <w:i/>
              </w:rPr>
            </w:pPr>
            <w:r w:rsidRPr="00F71689">
              <w:rPr>
                <w:rFonts w:ascii="Times New Roman" w:eastAsia="Times New Roman" w:hAnsi="Times New Roman" w:cs="Times New Roman"/>
                <w:i/>
              </w:rPr>
              <w:t>Képességfejlesztési fókuszok:</w:t>
            </w:r>
          </w:p>
          <w:p w:rsidR="00F71689" w:rsidRPr="00F71689" w:rsidRDefault="00F71689" w:rsidP="00303C52">
            <w:pPr>
              <w:numPr>
                <w:ilvl w:val="0"/>
                <w:numId w:val="60"/>
              </w:numPr>
              <w:spacing w:after="0" w:line="240" w:lineRule="auto"/>
              <w:rPr>
                <w:rFonts w:ascii="Times New Roman" w:eastAsia="Times New Roman" w:hAnsi="Times New Roman" w:cs="Times New Roman"/>
                <w:lang w:val="en-US"/>
              </w:rPr>
            </w:pPr>
            <w:r w:rsidRPr="00F71689">
              <w:rPr>
                <w:rFonts w:ascii="Times New Roman" w:eastAsia="Times New Roman" w:hAnsi="Times New Roman" w:cs="Times New Roman"/>
                <w:lang w:val="en-US"/>
              </w:rPr>
              <w:t>vizuális ritmus képzésének képessége</w:t>
            </w:r>
          </w:p>
          <w:p w:rsidR="00F71689" w:rsidRPr="00F71689" w:rsidRDefault="00F71689" w:rsidP="00303C52">
            <w:pPr>
              <w:numPr>
                <w:ilvl w:val="0"/>
                <w:numId w:val="60"/>
              </w:numPr>
              <w:spacing w:after="0" w:line="240" w:lineRule="auto"/>
              <w:rPr>
                <w:rFonts w:ascii="Times New Roman" w:eastAsia="Times New Roman" w:hAnsi="Times New Roman" w:cs="Times New Roman"/>
                <w:lang w:val="en-US"/>
              </w:rPr>
            </w:pPr>
            <w:r w:rsidRPr="00F71689">
              <w:rPr>
                <w:rFonts w:ascii="Times New Roman" w:eastAsia="Times New Roman" w:hAnsi="Times New Roman" w:cs="Times New Roman"/>
                <w:lang w:val="en-US"/>
              </w:rPr>
              <w:t xml:space="preserve">manualitás, finommotorika </w:t>
            </w:r>
          </w:p>
          <w:p w:rsidR="00F71689" w:rsidRPr="00F71689" w:rsidRDefault="00F71689" w:rsidP="00303C52">
            <w:pPr>
              <w:numPr>
                <w:ilvl w:val="0"/>
                <w:numId w:val="60"/>
              </w:numPr>
              <w:spacing w:after="0" w:line="240" w:lineRule="auto"/>
              <w:rPr>
                <w:rFonts w:ascii="Times New Roman" w:eastAsia="Times New Roman" w:hAnsi="Times New Roman" w:cs="Times New Roman"/>
                <w:lang w:val="en-US"/>
              </w:rPr>
            </w:pPr>
            <w:r w:rsidRPr="00F71689">
              <w:rPr>
                <w:rFonts w:ascii="Times New Roman" w:eastAsia="Times New Roman" w:hAnsi="Times New Roman" w:cs="Times New Roman"/>
                <w:lang w:val="en-US"/>
              </w:rPr>
              <w:t>tárgykészítési képesség</w:t>
            </w:r>
          </w:p>
          <w:p w:rsidR="00F71689" w:rsidRPr="00F71689" w:rsidRDefault="00F71689" w:rsidP="00303C52">
            <w:pPr>
              <w:numPr>
                <w:ilvl w:val="0"/>
                <w:numId w:val="60"/>
              </w:numPr>
              <w:spacing w:after="0" w:line="240" w:lineRule="auto"/>
              <w:rPr>
                <w:rFonts w:ascii="Times New Roman" w:eastAsia="Times New Roman" w:hAnsi="Times New Roman" w:cs="Times New Roman"/>
                <w:lang w:val="en-US"/>
              </w:rPr>
            </w:pPr>
            <w:r w:rsidRPr="00F71689">
              <w:rPr>
                <w:rFonts w:ascii="Times New Roman" w:eastAsia="Times New Roman" w:hAnsi="Times New Roman" w:cs="Times New Roman"/>
                <w:lang w:val="en-US"/>
              </w:rPr>
              <w:t>formaészlelés – nagyság és minőség meglátása</w:t>
            </w:r>
          </w:p>
          <w:p w:rsidR="00F71689" w:rsidRPr="00F71689" w:rsidRDefault="00F71689" w:rsidP="00F71689">
            <w:pPr>
              <w:spacing w:after="0" w:line="240" w:lineRule="auto"/>
              <w:rPr>
                <w:rFonts w:ascii="Times New Roman" w:eastAsia="Times New Roman" w:hAnsi="Times New Roman" w:cs="Times New Roman"/>
                <w:bCs/>
              </w:rPr>
            </w:pPr>
            <w:r w:rsidRPr="00F71689">
              <w:rPr>
                <w:rFonts w:ascii="Times New Roman" w:eastAsia="Times New Roman" w:hAnsi="Times New Roman" w:cs="Times New Roman"/>
              </w:rPr>
              <w:t>plasztikus formaalakítás képessége</w:t>
            </w:r>
          </w:p>
        </w:tc>
      </w:tr>
      <w:tr w:rsidR="00F71689" w:rsidRPr="00F71689" w:rsidTr="00F71689">
        <w:trPr>
          <w:jc w:val="center"/>
        </w:trPr>
        <w:tc>
          <w:tcPr>
            <w:tcW w:w="6470" w:type="dxa"/>
            <w:gridSpan w:val="2"/>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rPr>
                <w:rFonts w:ascii="Times New Roman" w:eastAsia="Times New Roman" w:hAnsi="Times New Roman" w:cs="Times New Roman"/>
                <w:b/>
                <w:i/>
              </w:rPr>
            </w:pPr>
            <w:r w:rsidRPr="00F71689">
              <w:rPr>
                <w:rFonts w:ascii="Times New Roman" w:eastAsia="Times New Roman" w:hAnsi="Times New Roman" w:cs="Times New Roman"/>
                <w:b/>
                <w:i/>
              </w:rPr>
              <w:lastRenderedPageBreak/>
              <w:t>Követelmények – Ismeretek/fejlesztési követelmények</w:t>
            </w:r>
          </w:p>
        </w:tc>
        <w:tc>
          <w:tcPr>
            <w:tcW w:w="2035" w:type="dxa"/>
            <w:vMerge w:val="restart"/>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rPr>
                <w:rFonts w:ascii="Times New Roman" w:eastAsia="Times New Roman" w:hAnsi="Times New Roman" w:cs="Times New Roman"/>
                <w:b/>
              </w:rPr>
            </w:pPr>
            <w:r w:rsidRPr="00F71689">
              <w:rPr>
                <w:rFonts w:ascii="Times New Roman" w:eastAsia="Times New Roman" w:hAnsi="Times New Roman" w:cs="Times New Roman"/>
                <w:b/>
              </w:rPr>
              <w:t>Kapcsolódási pontok</w:t>
            </w:r>
          </w:p>
        </w:tc>
      </w:tr>
      <w:tr w:rsidR="00F71689" w:rsidRPr="00F71689" w:rsidTr="00F71689">
        <w:trPr>
          <w:jc w:val="center"/>
        </w:trPr>
        <w:tc>
          <w:tcPr>
            <w:tcW w:w="2993" w:type="dxa"/>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rPr>
                <w:rFonts w:ascii="Times New Roman" w:eastAsia="Times New Roman" w:hAnsi="Times New Roman" w:cs="Times New Roman"/>
                <w:b/>
              </w:rPr>
            </w:pPr>
            <w:r w:rsidRPr="00F71689">
              <w:rPr>
                <w:rFonts w:ascii="Times New Roman" w:eastAsia="Times New Roman" w:hAnsi="Times New Roman" w:cs="Times New Roman"/>
                <w:b/>
              </w:rPr>
              <w:t>Ismeretek</w:t>
            </w:r>
          </w:p>
        </w:tc>
        <w:tc>
          <w:tcPr>
            <w:tcW w:w="3477" w:type="dxa"/>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rPr>
                <w:rFonts w:ascii="Times New Roman" w:eastAsia="Times New Roman" w:hAnsi="Times New Roman" w:cs="Times New Roman"/>
                <w:b/>
              </w:rPr>
            </w:pPr>
            <w:r w:rsidRPr="00F71689">
              <w:rPr>
                <w:rFonts w:ascii="Times New Roman" w:eastAsia="Times New Roman" w:hAnsi="Times New Roman" w:cs="Times New Roman"/>
                <w:b/>
              </w:rPr>
              <w:t>Fejlesztési követelmények/Tevékenységek</w:t>
            </w:r>
          </w:p>
        </w:tc>
        <w:tc>
          <w:tcPr>
            <w:tcW w:w="2035" w:type="dxa"/>
            <w:vMerge/>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rPr>
                <w:rFonts w:ascii="Times New Roman" w:eastAsia="Times New Roman" w:hAnsi="Times New Roman" w:cs="Times New Roman"/>
              </w:rPr>
            </w:pPr>
          </w:p>
        </w:tc>
      </w:tr>
      <w:tr w:rsidR="00F71689" w:rsidRPr="00F71689" w:rsidTr="00F71689">
        <w:trPr>
          <w:trHeight w:val="977"/>
          <w:jc w:val="center"/>
        </w:trPr>
        <w:tc>
          <w:tcPr>
            <w:tcW w:w="2993" w:type="dxa"/>
            <w:tcBorders>
              <w:top w:val="single" w:sz="4" w:space="0" w:color="auto"/>
              <w:left w:val="single" w:sz="4" w:space="0" w:color="auto"/>
              <w:bottom w:val="single" w:sz="4" w:space="0" w:color="auto"/>
              <w:right w:val="single" w:sz="4" w:space="0" w:color="auto"/>
            </w:tcBorders>
          </w:tcPr>
          <w:p w:rsidR="00F71689" w:rsidRPr="00F71689" w:rsidRDefault="00F71689" w:rsidP="00F71689">
            <w:pPr>
              <w:spacing w:after="0" w:line="240" w:lineRule="auto"/>
              <w:rPr>
                <w:rFonts w:ascii="Times New Roman" w:eastAsia="Times New Roman" w:hAnsi="Times New Roman" w:cs="Times New Roman"/>
                <w:i/>
                <w:u w:val="single"/>
              </w:rPr>
            </w:pPr>
            <w:r w:rsidRPr="00F71689">
              <w:rPr>
                <w:rFonts w:ascii="Times New Roman" w:eastAsia="Times New Roman" w:hAnsi="Times New Roman" w:cs="Times New Roman"/>
                <w:i/>
                <w:u w:val="single"/>
              </w:rPr>
              <w:t>Befogadó tevékenység</w:t>
            </w:r>
          </w:p>
          <w:p w:rsidR="00F71689" w:rsidRPr="00F71689" w:rsidRDefault="00F71689" w:rsidP="00F71689">
            <w:pPr>
              <w:spacing w:after="0" w:line="240" w:lineRule="auto"/>
              <w:rPr>
                <w:rFonts w:ascii="Times New Roman" w:eastAsia="Times New Roman" w:hAnsi="Times New Roman" w:cs="Times New Roman"/>
                <w:u w:val="single"/>
              </w:rPr>
            </w:pPr>
            <w:r w:rsidRPr="00F71689">
              <w:rPr>
                <w:rFonts w:ascii="Times New Roman" w:eastAsia="Times New Roman" w:hAnsi="Times New Roman" w:cs="Times New Roman"/>
                <w:u w:val="single"/>
              </w:rPr>
              <w:t>4.1. Művészeti környezet</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Múzeum és képtár látogatások,  megfigyelések</w:t>
            </w:r>
          </w:p>
          <w:p w:rsidR="00F71689" w:rsidRPr="00F71689" w:rsidRDefault="00F71689" w:rsidP="00F71689">
            <w:pPr>
              <w:spacing w:after="0" w:line="240" w:lineRule="auto"/>
              <w:rPr>
                <w:rFonts w:ascii="Times New Roman" w:eastAsia="Times New Roman" w:hAnsi="Times New Roman" w:cs="Times New Roman"/>
                <w:u w:val="single"/>
              </w:rPr>
            </w:pPr>
            <w:r w:rsidRPr="00F71689">
              <w:rPr>
                <w:rFonts w:ascii="Times New Roman" w:eastAsia="Times New Roman" w:hAnsi="Times New Roman" w:cs="Times New Roman"/>
                <w:u w:val="single"/>
              </w:rPr>
              <w:t>4.2. Élettér -  természeti és épített környezet</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Az épített környezet esztétikuma</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Az épített környezet védelme</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Környezettudatosság</w:t>
            </w: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i/>
                <w:u w:val="single"/>
              </w:rPr>
            </w:pPr>
            <w:r w:rsidRPr="00F71689">
              <w:rPr>
                <w:rFonts w:ascii="Times New Roman" w:eastAsia="Times New Roman" w:hAnsi="Times New Roman" w:cs="Times New Roman"/>
                <w:i/>
                <w:u w:val="single"/>
              </w:rPr>
              <w:t>Befogadás-alkotás</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Reflexiók a látottakról – verbális, saját vizuális megjelenítés</w:t>
            </w: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i/>
                <w:u w:val="single"/>
              </w:rPr>
            </w:pPr>
            <w:r w:rsidRPr="00F71689">
              <w:rPr>
                <w:rFonts w:ascii="Times New Roman" w:eastAsia="Times New Roman" w:hAnsi="Times New Roman" w:cs="Times New Roman"/>
                <w:i/>
                <w:u w:val="single"/>
              </w:rPr>
              <w:t>Alkotó tevékenység</w:t>
            </w:r>
          </w:p>
          <w:p w:rsidR="00F71689" w:rsidRPr="00F71689" w:rsidRDefault="00F71689" w:rsidP="00F71689">
            <w:pPr>
              <w:spacing w:after="0" w:line="240" w:lineRule="auto"/>
              <w:rPr>
                <w:rFonts w:ascii="Times New Roman" w:eastAsia="Times New Roman" w:hAnsi="Times New Roman" w:cs="Times New Roman"/>
                <w:u w:val="single"/>
              </w:rPr>
            </w:pPr>
            <w:r w:rsidRPr="00F71689">
              <w:rPr>
                <w:rFonts w:ascii="Times New Roman" w:eastAsia="Times New Roman" w:hAnsi="Times New Roman" w:cs="Times New Roman"/>
                <w:u w:val="single"/>
              </w:rPr>
              <w:t>4.3. Tárgyak alkotása, díszítése</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 xml:space="preserve">Tárgykészítés természeti formákból </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 xml:space="preserve">Tárgykészítés agyagból </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Tárgykészítés papírból</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Tárgyak csomagolása, díszcsomagolás</w:t>
            </w:r>
          </w:p>
          <w:p w:rsidR="00F71689" w:rsidRPr="00F71689" w:rsidRDefault="00F71689" w:rsidP="00F71689">
            <w:pPr>
              <w:spacing w:after="0" w:line="240" w:lineRule="auto"/>
              <w:rPr>
                <w:rFonts w:ascii="Times New Roman" w:eastAsia="Times New Roman" w:hAnsi="Times New Roman" w:cs="Times New Roman"/>
              </w:rPr>
            </w:pPr>
          </w:p>
        </w:tc>
        <w:tc>
          <w:tcPr>
            <w:tcW w:w="3477" w:type="dxa"/>
            <w:tcBorders>
              <w:top w:val="single" w:sz="4" w:space="0" w:color="auto"/>
              <w:left w:val="single" w:sz="4" w:space="0" w:color="auto"/>
              <w:bottom w:val="single" w:sz="4" w:space="0" w:color="auto"/>
              <w:right w:val="single" w:sz="4" w:space="0" w:color="auto"/>
            </w:tcBorders>
          </w:tcPr>
          <w:p w:rsidR="00F71689" w:rsidRPr="00F71689" w:rsidRDefault="00F71689" w:rsidP="00F71689">
            <w:pPr>
              <w:spacing w:after="0" w:line="240" w:lineRule="auto"/>
              <w:rPr>
                <w:rFonts w:ascii="Times New Roman" w:eastAsia="Times New Roman" w:hAnsi="Times New Roman" w:cs="Times New Roman"/>
                <w:i/>
              </w:rPr>
            </w:pPr>
            <w:r w:rsidRPr="00F71689">
              <w:rPr>
                <w:rFonts w:ascii="Times New Roman" w:eastAsia="Times New Roman" w:hAnsi="Times New Roman" w:cs="Times New Roman"/>
                <w:i/>
              </w:rPr>
              <w:t>Alkotó tevékenységben:</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Egyszerű makett elkészítése</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Környezet átalakítás egyszerű eszközökkel</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Egyszerű tárgy elkészítése</w:t>
            </w:r>
          </w:p>
          <w:p w:rsidR="00F71689" w:rsidRPr="00F71689" w:rsidRDefault="00F71689" w:rsidP="00F71689">
            <w:pPr>
              <w:spacing w:after="0" w:line="240" w:lineRule="auto"/>
              <w:rPr>
                <w:rFonts w:ascii="Times New Roman" w:eastAsia="Times New Roman" w:hAnsi="Times New Roman" w:cs="Times New Roman"/>
                <w:i/>
              </w:rPr>
            </w:pPr>
            <w:r w:rsidRPr="00F71689">
              <w:rPr>
                <w:rFonts w:ascii="Times New Roman" w:eastAsia="Times New Roman" w:hAnsi="Times New Roman" w:cs="Times New Roman"/>
                <w:i/>
              </w:rPr>
              <w:t>Befogadó tevékenységben</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Közvetlen környezet tárgyainak, épületeinek megfigyelése – funkció, anyag, forma szerint</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Környezettudatosság lehetőségeinek felismertetése a vizuális kultúrában</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Kiállítás, múzeumlátogatások, reflexiók a látottakra közvetlen tapasztalatok alapján</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A népi tárgykultúra legjellemzőbb tárgyainak megismertetése</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A legfontosabb nemzeti szimbólumok felismerése (nemzeti színek, címer, országzászló, Országház, szent korona)</w:t>
            </w: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i/>
              </w:rPr>
            </w:pPr>
          </w:p>
        </w:tc>
        <w:tc>
          <w:tcPr>
            <w:tcW w:w="2035" w:type="dxa"/>
            <w:tcBorders>
              <w:top w:val="single" w:sz="4" w:space="0" w:color="auto"/>
              <w:left w:val="single" w:sz="4" w:space="0" w:color="auto"/>
              <w:bottom w:val="single" w:sz="4" w:space="0" w:color="auto"/>
              <w:right w:val="single" w:sz="4" w:space="0" w:color="auto"/>
            </w:tcBorders>
          </w:tcPr>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1-2.2.;1-2.3; 1-2.4.</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Matematika – sorozat, ritmus, viszonyítások</w:t>
            </w: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1-2.1.; 1-2.2.</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Magyar nyelv-és irodalom – dramatizálás</w:t>
            </w: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1-2.3.</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Környezetismeret:</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családi élet eseményei– ajándék az ünnepeltnek</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Családi ünnepek</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Szociális kompetencia:</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környezet-és egészségvédelem</w:t>
            </w:r>
          </w:p>
        </w:tc>
      </w:tr>
      <w:tr w:rsidR="00F71689" w:rsidRPr="00F71689" w:rsidTr="00F71689">
        <w:trPr>
          <w:trHeight w:val="70"/>
          <w:jc w:val="center"/>
        </w:trPr>
        <w:tc>
          <w:tcPr>
            <w:tcW w:w="2993" w:type="dxa"/>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rPr>
                <w:rFonts w:ascii="Times New Roman" w:eastAsia="Times New Roman" w:hAnsi="Times New Roman" w:cs="Times New Roman"/>
                <w:b/>
              </w:rPr>
            </w:pPr>
            <w:r w:rsidRPr="00F71689">
              <w:rPr>
                <w:rFonts w:ascii="Times New Roman" w:eastAsia="Times New Roman" w:hAnsi="Times New Roman" w:cs="Times New Roman"/>
                <w:b/>
              </w:rPr>
              <w:t xml:space="preserve">Kulcsfogalmak/fogalmak: </w:t>
            </w:r>
          </w:p>
        </w:tc>
        <w:tc>
          <w:tcPr>
            <w:tcW w:w="5512" w:type="dxa"/>
            <w:gridSpan w:val="2"/>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fűzés, damil, cérna, csomó, agyag, kiégetés, gyúrható, gömbölyítés, golyó, gyöngy, spárga, bőrszíj, kisebb-nagyobb, egyforma, teknős, süni, sodrás, agyaghurka, ünnep, névnap, születésnap, Anyák Napja, csomagolás, selyempapír</w:t>
            </w:r>
          </w:p>
        </w:tc>
      </w:tr>
    </w:tbl>
    <w:p w:rsidR="00F71689" w:rsidRPr="00F71689" w:rsidRDefault="00F71689" w:rsidP="00F71689">
      <w:pPr>
        <w:spacing w:after="0" w:line="240" w:lineRule="auto"/>
        <w:rPr>
          <w:rFonts w:ascii="Times New Roman" w:eastAsia="Times New Roman" w:hAnsi="Times New Roman" w:cs="Times New Roman"/>
        </w:rPr>
      </w:pP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9"/>
        <w:gridCol w:w="5526"/>
      </w:tblGrid>
      <w:tr w:rsidR="00F71689" w:rsidRPr="00F71689" w:rsidTr="00F71689">
        <w:trPr>
          <w:trHeight w:val="70"/>
          <w:jc w:val="center"/>
        </w:trPr>
        <w:tc>
          <w:tcPr>
            <w:tcW w:w="2979" w:type="dxa"/>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rPr>
                <w:rFonts w:ascii="Times New Roman" w:eastAsia="Times New Roman" w:hAnsi="Times New Roman" w:cs="Times New Roman"/>
                <w:b/>
              </w:rPr>
            </w:pPr>
            <w:r w:rsidRPr="00F71689">
              <w:rPr>
                <w:rFonts w:ascii="Times New Roman" w:eastAsia="Times New Roman" w:hAnsi="Times New Roman" w:cs="Times New Roman"/>
                <w:b/>
              </w:rPr>
              <w:t>A fejlesztés várt eredményei a két évfolyamos ciklus végén</w:t>
            </w:r>
          </w:p>
        </w:tc>
        <w:tc>
          <w:tcPr>
            <w:tcW w:w="5526" w:type="dxa"/>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rPr>
                <w:rFonts w:ascii="Times New Roman" w:eastAsia="Times New Roman" w:hAnsi="Times New Roman" w:cs="Times New Roman"/>
                <w:b/>
              </w:rPr>
            </w:pPr>
            <w:r w:rsidRPr="00F71689">
              <w:rPr>
                <w:rFonts w:ascii="Times New Roman" w:eastAsia="Times New Roman" w:hAnsi="Times New Roman" w:cs="Times New Roman"/>
                <w:b/>
              </w:rPr>
              <w:t>A tanuló képes:</w:t>
            </w:r>
          </w:p>
          <w:p w:rsidR="00F71689" w:rsidRPr="00F71689" w:rsidRDefault="00F71689" w:rsidP="00F71689">
            <w:pPr>
              <w:spacing w:after="0" w:line="240" w:lineRule="auto"/>
              <w:rPr>
                <w:rFonts w:ascii="Times New Roman" w:eastAsia="Times New Roman" w:hAnsi="Times New Roman" w:cs="Times New Roman"/>
                <w:b/>
              </w:rPr>
            </w:pPr>
          </w:p>
          <w:p w:rsidR="00F71689" w:rsidRPr="00F71689" w:rsidRDefault="00F71689" w:rsidP="00303C52">
            <w:pPr>
              <w:numPr>
                <w:ilvl w:val="0"/>
                <w:numId w:val="61"/>
              </w:num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az elemi baleset megelőzési szabályok betartására,</w:t>
            </w:r>
          </w:p>
          <w:p w:rsidR="00F71689" w:rsidRPr="00F71689" w:rsidRDefault="00F71689" w:rsidP="00303C52">
            <w:pPr>
              <w:numPr>
                <w:ilvl w:val="0"/>
                <w:numId w:val="54"/>
              </w:numPr>
              <w:spacing w:after="0" w:line="240" w:lineRule="auto"/>
              <w:rPr>
                <w:rFonts w:ascii="Times New Roman" w:eastAsia="Times New Roman" w:hAnsi="Times New Roman" w:cs="Times New Roman"/>
                <w:lang w:val="en-US"/>
              </w:rPr>
            </w:pPr>
            <w:r w:rsidRPr="00F71689">
              <w:rPr>
                <w:rFonts w:ascii="Times New Roman" w:eastAsia="Times New Roman" w:hAnsi="Times New Roman" w:cs="Times New Roman"/>
                <w:lang w:val="en-US"/>
              </w:rPr>
              <w:t>a lendületes kézmozgás kivitelezésére,</w:t>
            </w:r>
          </w:p>
          <w:p w:rsidR="00F71689" w:rsidRPr="00F71689" w:rsidRDefault="00F71689" w:rsidP="00303C52">
            <w:pPr>
              <w:numPr>
                <w:ilvl w:val="0"/>
                <w:numId w:val="54"/>
              </w:numPr>
              <w:spacing w:after="0" w:line="240" w:lineRule="auto"/>
              <w:rPr>
                <w:rFonts w:ascii="Times New Roman" w:eastAsia="Times New Roman" w:hAnsi="Times New Roman" w:cs="Times New Roman"/>
                <w:lang w:val="en-US"/>
              </w:rPr>
            </w:pPr>
            <w:r w:rsidRPr="00F71689">
              <w:rPr>
                <w:rFonts w:ascii="Times New Roman" w:eastAsia="Times New Roman" w:hAnsi="Times New Roman" w:cs="Times New Roman"/>
                <w:lang w:val="en-US"/>
              </w:rPr>
              <w:t>a tantárgy során használatos eszközök megnevezésére és adekvát használatára,</w:t>
            </w:r>
          </w:p>
          <w:p w:rsidR="00F71689" w:rsidRPr="00F71689" w:rsidRDefault="00F71689" w:rsidP="00303C52">
            <w:pPr>
              <w:numPr>
                <w:ilvl w:val="0"/>
                <w:numId w:val="54"/>
              </w:num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a formák megfigyelésére, azok nagyság szerinti rendezésére,</w:t>
            </w:r>
          </w:p>
          <w:p w:rsidR="00F71689" w:rsidRPr="00F71689" w:rsidRDefault="00F71689" w:rsidP="00303C52">
            <w:pPr>
              <w:numPr>
                <w:ilvl w:val="0"/>
                <w:numId w:val="54"/>
              </w:num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egyszerű esztétikus alkotás elkészítésére,</w:t>
            </w:r>
          </w:p>
          <w:p w:rsidR="00F71689" w:rsidRPr="00F71689" w:rsidRDefault="00F71689" w:rsidP="00303C52">
            <w:pPr>
              <w:numPr>
                <w:ilvl w:val="0"/>
                <w:numId w:val="55"/>
              </w:numPr>
              <w:spacing w:after="0" w:line="240" w:lineRule="auto"/>
              <w:rPr>
                <w:rFonts w:ascii="Times New Roman" w:eastAsia="Times New Roman" w:hAnsi="Times New Roman" w:cs="Times New Roman"/>
                <w:bCs/>
              </w:rPr>
            </w:pPr>
            <w:r w:rsidRPr="00F71689">
              <w:rPr>
                <w:rFonts w:ascii="Times New Roman" w:eastAsia="Times New Roman" w:hAnsi="Times New Roman" w:cs="Times New Roman"/>
                <w:bCs/>
              </w:rPr>
              <w:t>bátor kísérletezésre az egész rajzfelület befestéséhez, kitöltéséhez,</w:t>
            </w:r>
          </w:p>
          <w:p w:rsidR="00F71689" w:rsidRPr="00F71689" w:rsidRDefault="00F71689" w:rsidP="00303C52">
            <w:pPr>
              <w:numPr>
                <w:ilvl w:val="0"/>
                <w:numId w:val="55"/>
              </w:numPr>
              <w:spacing w:after="0" w:line="240" w:lineRule="auto"/>
              <w:rPr>
                <w:rFonts w:ascii="Times New Roman" w:eastAsia="Times New Roman" w:hAnsi="Times New Roman" w:cs="Times New Roman"/>
                <w:bCs/>
              </w:rPr>
            </w:pPr>
            <w:r w:rsidRPr="00F71689">
              <w:rPr>
                <w:rFonts w:ascii="Times New Roman" w:eastAsia="Times New Roman" w:hAnsi="Times New Roman" w:cs="Times New Roman"/>
                <w:bCs/>
              </w:rPr>
              <w:t xml:space="preserve">a tanult vonalak alkalmazásával felismerhető ábra, rajz </w:t>
            </w:r>
            <w:r w:rsidRPr="00F71689">
              <w:rPr>
                <w:rFonts w:ascii="Times New Roman" w:eastAsia="Times New Roman" w:hAnsi="Times New Roman" w:cs="Times New Roman"/>
                <w:bCs/>
              </w:rPr>
              <w:lastRenderedPageBreak/>
              <w:t>készítésére,</w:t>
            </w:r>
          </w:p>
          <w:p w:rsidR="00F71689" w:rsidRPr="00F71689" w:rsidRDefault="00F71689" w:rsidP="00303C52">
            <w:pPr>
              <w:numPr>
                <w:ilvl w:val="0"/>
                <w:numId w:val="55"/>
              </w:numPr>
              <w:spacing w:after="0" w:line="240" w:lineRule="auto"/>
              <w:rPr>
                <w:rFonts w:ascii="Times New Roman" w:eastAsia="Times New Roman" w:hAnsi="Times New Roman" w:cs="Times New Roman"/>
                <w:bCs/>
              </w:rPr>
            </w:pPr>
            <w:r w:rsidRPr="00F71689">
              <w:rPr>
                <w:rFonts w:ascii="Times New Roman" w:eastAsia="Times New Roman" w:hAnsi="Times New Roman" w:cs="Times New Roman"/>
                <w:bCs/>
              </w:rPr>
              <w:t>a már begyakorolt technikákkal, kevert technikával alkotás létrehozására,</w:t>
            </w:r>
          </w:p>
          <w:p w:rsidR="00F71689" w:rsidRPr="00F71689" w:rsidRDefault="00F71689" w:rsidP="00303C52">
            <w:pPr>
              <w:numPr>
                <w:ilvl w:val="0"/>
                <w:numId w:val="55"/>
              </w:numPr>
              <w:spacing w:after="0" w:line="240" w:lineRule="auto"/>
              <w:rPr>
                <w:rFonts w:ascii="Times New Roman" w:eastAsia="Times New Roman" w:hAnsi="Times New Roman" w:cs="Times New Roman"/>
                <w:bCs/>
              </w:rPr>
            </w:pPr>
            <w:r w:rsidRPr="00F71689">
              <w:rPr>
                <w:rFonts w:ascii="Times New Roman" w:eastAsia="Times New Roman" w:hAnsi="Times New Roman" w:cs="Times New Roman"/>
                <w:bCs/>
              </w:rPr>
              <w:t>társaival való kooperációra a közös alkotás során,</w:t>
            </w:r>
          </w:p>
          <w:p w:rsidR="00F71689" w:rsidRPr="00F71689" w:rsidRDefault="00F71689" w:rsidP="00303C52">
            <w:pPr>
              <w:numPr>
                <w:ilvl w:val="0"/>
                <w:numId w:val="56"/>
              </w:numPr>
              <w:spacing w:after="0" w:line="240" w:lineRule="auto"/>
              <w:rPr>
                <w:rFonts w:ascii="Times New Roman" w:eastAsia="Times New Roman" w:hAnsi="Times New Roman" w:cs="Times New Roman"/>
                <w:bCs/>
                <w:lang w:val="en-US"/>
              </w:rPr>
            </w:pPr>
            <w:r w:rsidRPr="00F71689">
              <w:rPr>
                <w:rFonts w:ascii="Times New Roman" w:eastAsia="Times New Roman" w:hAnsi="Times New Roman" w:cs="Times New Roman"/>
                <w:bCs/>
                <w:lang w:val="en-US"/>
              </w:rPr>
              <w:t>családábrázolás értelmezésére,</w:t>
            </w:r>
          </w:p>
          <w:p w:rsidR="00F71689" w:rsidRPr="00F71689" w:rsidRDefault="00F71689" w:rsidP="00303C52">
            <w:pPr>
              <w:numPr>
                <w:ilvl w:val="0"/>
                <w:numId w:val="56"/>
              </w:numPr>
              <w:spacing w:after="0" w:line="240" w:lineRule="auto"/>
              <w:rPr>
                <w:rFonts w:ascii="Times New Roman" w:eastAsia="Times New Roman" w:hAnsi="Times New Roman" w:cs="Times New Roman"/>
                <w:bCs/>
                <w:lang w:val="en-US"/>
              </w:rPr>
            </w:pPr>
            <w:r w:rsidRPr="00F71689">
              <w:rPr>
                <w:rFonts w:ascii="Times New Roman" w:eastAsia="Times New Roman" w:hAnsi="Times New Roman" w:cs="Times New Roman"/>
                <w:bCs/>
                <w:lang w:val="en-US"/>
              </w:rPr>
              <w:t>egyszerű gesztusok megértésére és reprodukciójára,</w:t>
            </w:r>
          </w:p>
          <w:p w:rsidR="00F71689" w:rsidRPr="00F71689" w:rsidRDefault="00F71689" w:rsidP="00303C52">
            <w:pPr>
              <w:numPr>
                <w:ilvl w:val="0"/>
                <w:numId w:val="56"/>
              </w:numPr>
              <w:spacing w:after="0" w:line="240" w:lineRule="auto"/>
              <w:rPr>
                <w:rFonts w:ascii="Times New Roman" w:eastAsia="Times New Roman" w:hAnsi="Times New Roman" w:cs="Times New Roman"/>
                <w:bCs/>
                <w:lang w:val="en-US"/>
              </w:rPr>
            </w:pPr>
            <w:r w:rsidRPr="00F71689">
              <w:rPr>
                <w:rFonts w:ascii="Times New Roman" w:eastAsia="Times New Roman" w:hAnsi="Times New Roman" w:cs="Times New Roman"/>
                <w:bCs/>
                <w:lang w:val="en-US"/>
              </w:rPr>
              <w:t>térbeliségre vonatkozó irányok kézmozdulattal való jelzésére, illetve felismerésére,</w:t>
            </w:r>
          </w:p>
          <w:p w:rsidR="00F71689" w:rsidRPr="00F71689" w:rsidRDefault="00F71689" w:rsidP="00303C52">
            <w:pPr>
              <w:numPr>
                <w:ilvl w:val="0"/>
                <w:numId w:val="56"/>
              </w:numPr>
              <w:spacing w:after="0" w:line="240" w:lineRule="auto"/>
              <w:rPr>
                <w:rFonts w:ascii="Times New Roman" w:eastAsia="Times New Roman" w:hAnsi="Times New Roman" w:cs="Times New Roman"/>
                <w:bCs/>
                <w:lang w:val="en-US"/>
              </w:rPr>
            </w:pPr>
            <w:r w:rsidRPr="00F71689">
              <w:rPr>
                <w:rFonts w:ascii="Times New Roman" w:eastAsia="Times New Roman" w:hAnsi="Times New Roman" w:cs="Times New Roman"/>
                <w:bCs/>
                <w:lang w:val="en-US"/>
              </w:rPr>
              <w:t xml:space="preserve">munkaterületét tisztán tartva, használható tárgyat készíteni </w:t>
            </w:r>
          </w:p>
          <w:p w:rsidR="00F71689" w:rsidRPr="00F71689" w:rsidRDefault="00F71689" w:rsidP="00303C52">
            <w:pPr>
              <w:numPr>
                <w:ilvl w:val="0"/>
                <w:numId w:val="56"/>
              </w:numPr>
              <w:spacing w:after="0" w:line="240" w:lineRule="auto"/>
              <w:rPr>
                <w:rFonts w:ascii="Times New Roman" w:eastAsia="Times New Roman" w:hAnsi="Times New Roman" w:cs="Times New Roman"/>
                <w:bCs/>
                <w:lang w:val="en-US"/>
              </w:rPr>
            </w:pPr>
            <w:r w:rsidRPr="00F71689">
              <w:rPr>
                <w:rFonts w:ascii="Times New Roman" w:eastAsia="Times New Roman" w:hAnsi="Times New Roman" w:cs="Times New Roman"/>
                <w:bCs/>
                <w:lang w:val="en-US"/>
              </w:rPr>
              <w:t>tudatosan változtatni az alkotás nagyságát,</w:t>
            </w:r>
          </w:p>
          <w:p w:rsidR="00F71689" w:rsidRPr="00F71689" w:rsidRDefault="00F71689" w:rsidP="00303C52">
            <w:pPr>
              <w:numPr>
                <w:ilvl w:val="0"/>
                <w:numId w:val="56"/>
              </w:numPr>
              <w:spacing w:after="0" w:line="240" w:lineRule="auto"/>
              <w:rPr>
                <w:rFonts w:ascii="Times New Roman" w:eastAsia="Times New Roman" w:hAnsi="Times New Roman" w:cs="Times New Roman"/>
                <w:bCs/>
                <w:lang w:val="en-US"/>
              </w:rPr>
            </w:pPr>
            <w:r w:rsidRPr="00F71689">
              <w:rPr>
                <w:rFonts w:ascii="Times New Roman" w:eastAsia="Times New Roman" w:hAnsi="Times New Roman" w:cs="Times New Roman"/>
                <w:bCs/>
                <w:lang w:val="en-US"/>
              </w:rPr>
              <w:t>utánzással egyszerű formákat készíteni,</w:t>
            </w:r>
          </w:p>
          <w:p w:rsidR="00F71689" w:rsidRPr="00F71689" w:rsidRDefault="00F71689" w:rsidP="00303C52">
            <w:pPr>
              <w:numPr>
                <w:ilvl w:val="0"/>
                <w:numId w:val="56"/>
              </w:numPr>
              <w:spacing w:after="0" w:line="240" w:lineRule="auto"/>
              <w:rPr>
                <w:rFonts w:ascii="Times New Roman" w:eastAsia="Times New Roman" w:hAnsi="Times New Roman" w:cs="Times New Roman"/>
                <w:b/>
                <w:bCs/>
                <w:i/>
                <w:lang w:val="en-US"/>
              </w:rPr>
            </w:pPr>
            <w:r w:rsidRPr="00F71689">
              <w:rPr>
                <w:rFonts w:ascii="Times New Roman" w:eastAsia="Times New Roman" w:hAnsi="Times New Roman" w:cs="Times New Roman"/>
                <w:bCs/>
                <w:lang w:val="en-US"/>
              </w:rPr>
              <w:t>esztétikusan becsomagolni egy egyszerű formájú tárgyat,</w:t>
            </w:r>
          </w:p>
          <w:p w:rsidR="00F71689" w:rsidRPr="00F71689" w:rsidRDefault="00F71689" w:rsidP="00303C52">
            <w:pPr>
              <w:numPr>
                <w:ilvl w:val="0"/>
                <w:numId w:val="54"/>
              </w:numPr>
              <w:spacing w:after="0" w:line="240" w:lineRule="auto"/>
              <w:rPr>
                <w:rFonts w:ascii="Times New Roman" w:eastAsia="Times New Roman" w:hAnsi="Times New Roman" w:cs="Times New Roman"/>
                <w:lang w:val="en-US"/>
              </w:rPr>
            </w:pPr>
            <w:r w:rsidRPr="00F71689">
              <w:rPr>
                <w:rFonts w:ascii="Times New Roman" w:eastAsia="Times New Roman" w:hAnsi="Times New Roman" w:cs="Times New Roman"/>
                <w:lang w:val="en-US"/>
              </w:rPr>
              <w:t>saját alkotása feletti örömre.</w:t>
            </w:r>
          </w:p>
          <w:p w:rsidR="00F71689" w:rsidRPr="00F71689" w:rsidRDefault="00F71689" w:rsidP="00F71689">
            <w:pPr>
              <w:spacing w:after="0" w:line="240" w:lineRule="auto"/>
              <w:rPr>
                <w:rFonts w:ascii="Times New Roman" w:eastAsia="Times New Roman" w:hAnsi="Times New Roman" w:cs="Times New Roman"/>
                <w:b/>
                <w:bCs/>
                <w:i/>
                <w:lang w:val="en-US"/>
              </w:rPr>
            </w:pPr>
          </w:p>
          <w:p w:rsidR="00F71689" w:rsidRPr="00F71689" w:rsidRDefault="00F71689" w:rsidP="00F71689">
            <w:pPr>
              <w:spacing w:after="0" w:line="240" w:lineRule="auto"/>
              <w:rPr>
                <w:rFonts w:ascii="Times New Roman" w:eastAsia="Times New Roman" w:hAnsi="Times New Roman" w:cs="Times New Roman"/>
                <w:i/>
              </w:rPr>
            </w:pPr>
            <w:r w:rsidRPr="00F71689">
              <w:rPr>
                <w:rFonts w:ascii="Times New Roman" w:eastAsia="Times New Roman" w:hAnsi="Times New Roman" w:cs="Times New Roman"/>
                <w:b/>
                <w:bCs/>
                <w:i/>
              </w:rPr>
              <w:t xml:space="preserve"> </w:t>
            </w:r>
          </w:p>
        </w:tc>
      </w:tr>
    </w:tbl>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br w:type="page"/>
      </w: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contextualSpacing/>
        <w:jc w:val="center"/>
        <w:rPr>
          <w:rFonts w:ascii="Times New Roman" w:eastAsia="Times New Roman" w:hAnsi="Times New Roman" w:cs="Times New Roman"/>
          <w:b/>
          <w:bCs/>
          <w:sz w:val="24"/>
          <w:szCs w:val="24"/>
          <w:lang w:eastAsia="hu-HU"/>
        </w:rPr>
      </w:pPr>
      <w:r w:rsidRPr="00F71689">
        <w:rPr>
          <w:rFonts w:ascii="Times New Roman" w:eastAsia="Times New Roman" w:hAnsi="Times New Roman" w:cs="Times New Roman"/>
          <w:b/>
          <w:bCs/>
          <w:sz w:val="24"/>
          <w:szCs w:val="24"/>
          <w:lang w:eastAsia="hu-HU"/>
        </w:rPr>
        <w:t>3–4. évfolyam</w:t>
      </w:r>
    </w:p>
    <w:p w:rsidR="00F71689" w:rsidRPr="00F71689" w:rsidRDefault="00F71689" w:rsidP="00F71689">
      <w:pPr>
        <w:spacing w:after="0" w:line="240" w:lineRule="auto"/>
        <w:contextualSpacing/>
        <w:jc w:val="center"/>
        <w:rPr>
          <w:rFonts w:ascii="Times New Roman" w:eastAsia="Times New Roman" w:hAnsi="Times New Roman" w:cs="Times New Roman"/>
          <w:b/>
          <w:bCs/>
          <w:sz w:val="24"/>
          <w:szCs w:val="24"/>
          <w:lang w:eastAsia="hu-HU"/>
        </w:rPr>
      </w:pPr>
    </w:p>
    <w:p w:rsidR="00F71689" w:rsidRPr="00F71689" w:rsidRDefault="00F71689" w:rsidP="00F71689">
      <w:pPr>
        <w:spacing w:after="0" w:line="240" w:lineRule="auto"/>
        <w:contextualSpacing/>
        <w:jc w:val="both"/>
        <w:rPr>
          <w:rFonts w:ascii="Times New Roman" w:eastAsia="Times New Roman" w:hAnsi="Times New Roman" w:cs="Times New Roman"/>
          <w:bCs/>
          <w:sz w:val="24"/>
          <w:szCs w:val="24"/>
          <w:lang w:eastAsia="hu-HU"/>
        </w:rPr>
      </w:pPr>
      <w:r w:rsidRPr="00F71689">
        <w:rPr>
          <w:rFonts w:ascii="Times New Roman" w:eastAsia="Times New Roman" w:hAnsi="Times New Roman" w:cs="Times New Roman"/>
          <w:bCs/>
          <w:sz w:val="24"/>
          <w:szCs w:val="24"/>
          <w:lang w:eastAsia="hu-HU"/>
        </w:rPr>
        <w:t xml:space="preserve">A tantárgy sajátos fejlesztési célja, hogy a rajz és vizuális kultúra tantárgy élményt adóan járuljon hozzá a tanulási képességek intenzív fejlesztéséhez, a sérülésből eredő hátrányok leküzdéséhez, kreativitásra, aktivitásra ösztönözve az enyhén értelmi fogyatékos kisiskolásokat. Az egyéni vagy közös alkotótevékenység elősegíti a kisgyermekek személyiségének pozitív változásait, énképük pozitív megerősítését, kiváltképp az önismeret és a társas kultúra, valamint az esztétikai-művészeti tudatosság kialakítása tekintetében. </w:t>
      </w:r>
    </w:p>
    <w:p w:rsidR="00F71689" w:rsidRPr="00F71689" w:rsidRDefault="00F71689" w:rsidP="00F71689">
      <w:pPr>
        <w:spacing w:after="0" w:line="240" w:lineRule="auto"/>
        <w:contextualSpacing/>
        <w:jc w:val="both"/>
        <w:rPr>
          <w:rFonts w:ascii="Times New Roman" w:eastAsia="Times New Roman" w:hAnsi="Times New Roman" w:cs="Times New Roman"/>
          <w:bCs/>
          <w:sz w:val="24"/>
          <w:szCs w:val="24"/>
          <w:lang w:eastAsia="hu-HU"/>
        </w:rPr>
      </w:pPr>
      <w:r w:rsidRPr="00F71689">
        <w:rPr>
          <w:rFonts w:ascii="Times New Roman" w:eastAsia="Times New Roman" w:hAnsi="Times New Roman" w:cs="Times New Roman"/>
          <w:bCs/>
          <w:sz w:val="24"/>
          <w:szCs w:val="24"/>
          <w:lang w:eastAsia="hu-HU"/>
        </w:rPr>
        <w:t>A rajz tantárgy természetes módon kínál alkalmakat az individualizációs eljárásoknak akár terápiás, akár tehetséggondozási célzattal.</w:t>
      </w:r>
    </w:p>
    <w:p w:rsidR="00F71689" w:rsidRPr="00F71689" w:rsidRDefault="00F71689" w:rsidP="00F71689">
      <w:pPr>
        <w:spacing w:after="0" w:line="240" w:lineRule="auto"/>
        <w:contextualSpacing/>
        <w:jc w:val="both"/>
        <w:rPr>
          <w:rFonts w:ascii="Times New Roman" w:eastAsia="Times New Roman" w:hAnsi="Times New Roman" w:cs="Times New Roman"/>
          <w:bCs/>
          <w:sz w:val="24"/>
          <w:szCs w:val="24"/>
          <w:lang w:eastAsia="hu-HU"/>
        </w:rPr>
      </w:pPr>
      <w:r w:rsidRPr="00F71689">
        <w:rPr>
          <w:rFonts w:ascii="Times New Roman" w:eastAsia="Times New Roman" w:hAnsi="Times New Roman" w:cs="Times New Roman"/>
          <w:bCs/>
          <w:sz w:val="24"/>
          <w:szCs w:val="24"/>
          <w:lang w:eastAsia="hu-HU"/>
        </w:rPr>
        <w:t xml:space="preserve">A tantárgy szerepe a fejlesztési területekben és a kulcskompetenciákban, hogy megvalósuljon az erkölcsi nevelés, a saját munkáért, a közös alkotásért vállalt felelősség, valamint az önfegyelem gyakorlása során. </w:t>
      </w:r>
    </w:p>
    <w:p w:rsidR="00F71689" w:rsidRPr="00F71689" w:rsidRDefault="00F71689" w:rsidP="00F71689">
      <w:pPr>
        <w:spacing w:after="0" w:line="240" w:lineRule="auto"/>
        <w:contextualSpacing/>
        <w:jc w:val="both"/>
        <w:rPr>
          <w:rFonts w:ascii="Times New Roman" w:eastAsia="Times New Roman" w:hAnsi="Times New Roman" w:cs="Times New Roman"/>
          <w:bCs/>
          <w:sz w:val="24"/>
          <w:szCs w:val="24"/>
          <w:lang w:eastAsia="hu-HU"/>
        </w:rPr>
      </w:pPr>
      <w:r w:rsidRPr="00F71689">
        <w:rPr>
          <w:rFonts w:ascii="Times New Roman" w:eastAsia="Times New Roman" w:hAnsi="Times New Roman" w:cs="Times New Roman"/>
          <w:bCs/>
          <w:sz w:val="24"/>
          <w:szCs w:val="24"/>
          <w:lang w:eastAsia="hu-HU"/>
        </w:rPr>
        <w:t>Az önismeret és a társas kultúra fejlesztését, az önbizalom erősítését szolgálhatják a tanulói alkotások ön- és társértékelő mozzanatai.</w:t>
      </w:r>
    </w:p>
    <w:p w:rsidR="00F71689" w:rsidRPr="00F71689" w:rsidRDefault="00F71689" w:rsidP="00F71689">
      <w:pPr>
        <w:spacing w:after="0" w:line="240" w:lineRule="auto"/>
        <w:contextualSpacing/>
        <w:jc w:val="both"/>
        <w:rPr>
          <w:rFonts w:ascii="Times New Roman" w:eastAsia="Times New Roman" w:hAnsi="Times New Roman" w:cs="Times New Roman"/>
          <w:bCs/>
          <w:sz w:val="24"/>
          <w:szCs w:val="24"/>
          <w:lang w:eastAsia="hu-HU"/>
        </w:rPr>
      </w:pPr>
      <w:r w:rsidRPr="00F71689">
        <w:rPr>
          <w:rFonts w:ascii="Times New Roman" w:eastAsia="Times New Roman" w:hAnsi="Times New Roman" w:cs="Times New Roman"/>
          <w:bCs/>
          <w:sz w:val="24"/>
          <w:szCs w:val="24"/>
          <w:lang w:eastAsia="hu-HU"/>
        </w:rPr>
        <w:t>A tanulói alkotások kivitelezése során az anyagokkal való környezettudatos gazdálkodásra és a szűkebb környezet esztétikus, rendezett kialakítására és fenntartására nyílhat alkalom.</w:t>
      </w:r>
    </w:p>
    <w:p w:rsidR="00F71689" w:rsidRPr="00F71689" w:rsidRDefault="00F71689" w:rsidP="00F71689">
      <w:pPr>
        <w:spacing w:after="0" w:line="240" w:lineRule="auto"/>
        <w:contextualSpacing/>
        <w:jc w:val="both"/>
        <w:rPr>
          <w:rFonts w:ascii="Times New Roman" w:eastAsia="Times New Roman" w:hAnsi="Times New Roman" w:cs="Times New Roman"/>
          <w:bCs/>
          <w:sz w:val="24"/>
          <w:szCs w:val="24"/>
          <w:lang w:eastAsia="hu-HU"/>
        </w:rPr>
      </w:pPr>
      <w:r w:rsidRPr="00F71689">
        <w:rPr>
          <w:rFonts w:ascii="Times New Roman" w:eastAsia="Times New Roman" w:hAnsi="Times New Roman" w:cs="Times New Roman"/>
          <w:bCs/>
          <w:sz w:val="24"/>
          <w:szCs w:val="24"/>
          <w:lang w:eastAsia="hu-HU"/>
        </w:rPr>
        <w:t>A kulcskompetenciák fejlesztése közvetlenül az esztétikai-művészeti tudatosság és kifejezőképesség területén valósul meg, de az anyanyelvi kommunikáció, a matematikai kompetencia és a hatékony, önálló tanulás elősegítésére is lehetőséget nyújt a tantárgy.</w:t>
      </w:r>
    </w:p>
    <w:p w:rsidR="00F71689" w:rsidRPr="00F71689" w:rsidRDefault="00F71689" w:rsidP="00F71689">
      <w:pPr>
        <w:spacing w:after="0" w:line="240" w:lineRule="auto"/>
        <w:contextualSpacing/>
        <w:jc w:val="both"/>
        <w:rPr>
          <w:rFonts w:ascii="Times New Roman" w:eastAsia="Times New Roman" w:hAnsi="Times New Roman" w:cs="Times New Roman"/>
          <w:bCs/>
          <w:sz w:val="24"/>
          <w:szCs w:val="24"/>
          <w:lang w:eastAsia="hu-HU"/>
        </w:rPr>
      </w:pPr>
    </w:p>
    <w:p w:rsidR="00F71689" w:rsidRPr="00F71689" w:rsidRDefault="00F71689" w:rsidP="00F71689">
      <w:pPr>
        <w:spacing w:after="0" w:line="240" w:lineRule="auto"/>
        <w:jc w:val="center"/>
        <w:rPr>
          <w:rFonts w:ascii="Times New Roman" w:eastAsia="Times New Roman" w:hAnsi="Times New Roman" w:cs="Times New Roman"/>
          <w:b/>
          <w:sz w:val="28"/>
          <w:szCs w:val="28"/>
        </w:rPr>
      </w:pPr>
      <w:r w:rsidRPr="00F71689">
        <w:rPr>
          <w:rFonts w:ascii="Times New Roman" w:eastAsia="Times New Roman" w:hAnsi="Times New Roman" w:cs="Times New Roman"/>
          <w:b/>
          <w:sz w:val="28"/>
          <w:szCs w:val="28"/>
        </w:rPr>
        <w:t>3. évfolyam</w:t>
      </w:r>
    </w:p>
    <w:tbl>
      <w:tblPr>
        <w:tblStyle w:val="Rcsostblzat"/>
        <w:tblW w:w="0" w:type="auto"/>
        <w:jc w:val="center"/>
        <w:tblLook w:val="01E0" w:firstRow="1" w:lastRow="1" w:firstColumn="1" w:lastColumn="1" w:noHBand="0" w:noVBand="0"/>
      </w:tblPr>
      <w:tblGrid>
        <w:gridCol w:w="2988"/>
        <w:gridCol w:w="1150"/>
      </w:tblGrid>
      <w:tr w:rsidR="00F71689" w:rsidRPr="00F71689" w:rsidTr="00F71689">
        <w:trPr>
          <w:jc w:val="center"/>
        </w:trPr>
        <w:tc>
          <w:tcPr>
            <w:tcW w:w="2988" w:type="dxa"/>
          </w:tcPr>
          <w:p w:rsidR="00F71689" w:rsidRPr="00F71689" w:rsidRDefault="00F71689" w:rsidP="00F71689">
            <w:pPr>
              <w:rPr>
                <w:b/>
                <w:sz w:val="24"/>
                <w:szCs w:val="24"/>
              </w:rPr>
            </w:pPr>
            <w:r w:rsidRPr="00F71689">
              <w:rPr>
                <w:b/>
                <w:sz w:val="24"/>
                <w:szCs w:val="24"/>
              </w:rPr>
              <w:t>Tematikai egység</w:t>
            </w:r>
          </w:p>
        </w:tc>
        <w:tc>
          <w:tcPr>
            <w:tcW w:w="1150" w:type="dxa"/>
          </w:tcPr>
          <w:p w:rsidR="00F71689" w:rsidRPr="00F71689" w:rsidRDefault="00F71689" w:rsidP="00F71689">
            <w:pPr>
              <w:rPr>
                <w:b/>
                <w:sz w:val="24"/>
                <w:szCs w:val="24"/>
              </w:rPr>
            </w:pPr>
            <w:r w:rsidRPr="00F71689">
              <w:rPr>
                <w:b/>
                <w:sz w:val="24"/>
                <w:szCs w:val="24"/>
              </w:rPr>
              <w:t xml:space="preserve">Óraszám </w:t>
            </w:r>
          </w:p>
        </w:tc>
      </w:tr>
      <w:tr w:rsidR="00F71689" w:rsidRPr="00F71689" w:rsidTr="00F71689">
        <w:trPr>
          <w:jc w:val="center"/>
        </w:trPr>
        <w:tc>
          <w:tcPr>
            <w:tcW w:w="2988" w:type="dxa"/>
          </w:tcPr>
          <w:p w:rsidR="00F71689" w:rsidRPr="00F71689" w:rsidRDefault="00F71689" w:rsidP="00F71689">
            <w:pPr>
              <w:rPr>
                <w:sz w:val="24"/>
                <w:szCs w:val="24"/>
              </w:rPr>
            </w:pPr>
            <w:r w:rsidRPr="00F71689">
              <w:rPr>
                <w:sz w:val="24"/>
                <w:szCs w:val="24"/>
              </w:rPr>
              <w:t>Vizuális nyelv és technikák</w:t>
            </w:r>
          </w:p>
        </w:tc>
        <w:tc>
          <w:tcPr>
            <w:tcW w:w="1150" w:type="dxa"/>
          </w:tcPr>
          <w:p w:rsidR="00F71689" w:rsidRPr="00F71689" w:rsidRDefault="00F71689" w:rsidP="00F71689">
            <w:pPr>
              <w:rPr>
                <w:sz w:val="24"/>
                <w:szCs w:val="24"/>
              </w:rPr>
            </w:pPr>
            <w:r w:rsidRPr="00F71689">
              <w:rPr>
                <w:sz w:val="24"/>
                <w:szCs w:val="24"/>
              </w:rPr>
              <w:t>18</w:t>
            </w:r>
          </w:p>
        </w:tc>
      </w:tr>
      <w:tr w:rsidR="00F71689" w:rsidRPr="00F71689" w:rsidTr="00F71689">
        <w:trPr>
          <w:jc w:val="center"/>
        </w:trPr>
        <w:tc>
          <w:tcPr>
            <w:tcW w:w="2988" w:type="dxa"/>
          </w:tcPr>
          <w:p w:rsidR="00F71689" w:rsidRPr="00F71689" w:rsidRDefault="00F71689" w:rsidP="00F71689">
            <w:pPr>
              <w:rPr>
                <w:sz w:val="24"/>
                <w:szCs w:val="24"/>
              </w:rPr>
            </w:pPr>
            <w:r w:rsidRPr="00F71689">
              <w:rPr>
                <w:sz w:val="24"/>
                <w:szCs w:val="24"/>
              </w:rPr>
              <w:t>Kifejezés, képzőművészet</w:t>
            </w:r>
          </w:p>
        </w:tc>
        <w:tc>
          <w:tcPr>
            <w:tcW w:w="1150" w:type="dxa"/>
          </w:tcPr>
          <w:p w:rsidR="00F71689" w:rsidRPr="00F71689" w:rsidRDefault="00F71689" w:rsidP="00F71689">
            <w:pPr>
              <w:rPr>
                <w:sz w:val="24"/>
                <w:szCs w:val="24"/>
              </w:rPr>
            </w:pPr>
            <w:r w:rsidRPr="00F71689">
              <w:rPr>
                <w:sz w:val="24"/>
                <w:szCs w:val="24"/>
              </w:rPr>
              <w:t>18</w:t>
            </w:r>
          </w:p>
        </w:tc>
      </w:tr>
      <w:tr w:rsidR="00F71689" w:rsidRPr="00F71689" w:rsidTr="00F71689">
        <w:trPr>
          <w:jc w:val="center"/>
        </w:trPr>
        <w:tc>
          <w:tcPr>
            <w:tcW w:w="2988" w:type="dxa"/>
          </w:tcPr>
          <w:p w:rsidR="00F71689" w:rsidRPr="00F71689" w:rsidRDefault="00F71689" w:rsidP="00F71689">
            <w:pPr>
              <w:rPr>
                <w:sz w:val="24"/>
                <w:szCs w:val="24"/>
              </w:rPr>
            </w:pPr>
            <w:r w:rsidRPr="00F71689">
              <w:rPr>
                <w:sz w:val="24"/>
                <w:szCs w:val="24"/>
              </w:rPr>
              <w:t>Vizuális kommunikáció</w:t>
            </w:r>
          </w:p>
        </w:tc>
        <w:tc>
          <w:tcPr>
            <w:tcW w:w="1150" w:type="dxa"/>
          </w:tcPr>
          <w:p w:rsidR="00F71689" w:rsidRPr="00F71689" w:rsidRDefault="00F71689" w:rsidP="00F71689">
            <w:pPr>
              <w:rPr>
                <w:sz w:val="24"/>
                <w:szCs w:val="24"/>
              </w:rPr>
            </w:pPr>
            <w:r w:rsidRPr="00F71689">
              <w:rPr>
                <w:sz w:val="24"/>
                <w:szCs w:val="24"/>
              </w:rPr>
              <w:t>12</w:t>
            </w:r>
          </w:p>
        </w:tc>
      </w:tr>
      <w:tr w:rsidR="00F71689" w:rsidRPr="00F71689" w:rsidTr="00F71689">
        <w:trPr>
          <w:jc w:val="center"/>
        </w:trPr>
        <w:tc>
          <w:tcPr>
            <w:tcW w:w="2988" w:type="dxa"/>
          </w:tcPr>
          <w:p w:rsidR="00F71689" w:rsidRPr="00F71689" w:rsidRDefault="00F71689" w:rsidP="00F71689">
            <w:pPr>
              <w:rPr>
                <w:sz w:val="24"/>
                <w:szCs w:val="24"/>
              </w:rPr>
            </w:pPr>
            <w:r w:rsidRPr="00F71689">
              <w:rPr>
                <w:sz w:val="24"/>
                <w:szCs w:val="24"/>
              </w:rPr>
              <w:t>Tárgy és környezetkultúra</w:t>
            </w:r>
          </w:p>
        </w:tc>
        <w:tc>
          <w:tcPr>
            <w:tcW w:w="1150" w:type="dxa"/>
          </w:tcPr>
          <w:p w:rsidR="00F71689" w:rsidRPr="00F71689" w:rsidRDefault="00F71689" w:rsidP="00F71689">
            <w:pPr>
              <w:rPr>
                <w:sz w:val="24"/>
                <w:szCs w:val="24"/>
              </w:rPr>
            </w:pPr>
            <w:r w:rsidRPr="00F71689">
              <w:rPr>
                <w:sz w:val="24"/>
                <w:szCs w:val="24"/>
              </w:rPr>
              <w:t>17</w:t>
            </w:r>
          </w:p>
        </w:tc>
      </w:tr>
      <w:tr w:rsidR="00F71689" w:rsidRPr="00F71689" w:rsidTr="00F71689">
        <w:trPr>
          <w:jc w:val="center"/>
        </w:trPr>
        <w:tc>
          <w:tcPr>
            <w:tcW w:w="2988" w:type="dxa"/>
          </w:tcPr>
          <w:p w:rsidR="00F71689" w:rsidRPr="00F71689" w:rsidRDefault="00F71689" w:rsidP="00F71689">
            <w:pPr>
              <w:rPr>
                <w:sz w:val="24"/>
                <w:szCs w:val="24"/>
              </w:rPr>
            </w:pPr>
            <w:r w:rsidRPr="00F71689">
              <w:rPr>
                <w:sz w:val="24"/>
                <w:szCs w:val="24"/>
              </w:rPr>
              <w:t>Szabadon felhasználható</w:t>
            </w:r>
          </w:p>
        </w:tc>
        <w:tc>
          <w:tcPr>
            <w:tcW w:w="1150" w:type="dxa"/>
          </w:tcPr>
          <w:p w:rsidR="00F71689" w:rsidRPr="00F71689" w:rsidRDefault="00F71689" w:rsidP="00F71689">
            <w:pPr>
              <w:rPr>
                <w:sz w:val="24"/>
                <w:szCs w:val="24"/>
              </w:rPr>
            </w:pPr>
            <w:r w:rsidRPr="00F71689">
              <w:rPr>
                <w:sz w:val="24"/>
                <w:szCs w:val="24"/>
              </w:rPr>
              <w:t>7</w:t>
            </w:r>
          </w:p>
        </w:tc>
      </w:tr>
      <w:tr w:rsidR="00F71689" w:rsidRPr="00F71689" w:rsidTr="00F71689">
        <w:trPr>
          <w:jc w:val="center"/>
        </w:trPr>
        <w:tc>
          <w:tcPr>
            <w:tcW w:w="2988" w:type="dxa"/>
          </w:tcPr>
          <w:p w:rsidR="00F71689" w:rsidRPr="00F71689" w:rsidRDefault="00F71689" w:rsidP="00F71689">
            <w:pPr>
              <w:rPr>
                <w:sz w:val="24"/>
                <w:szCs w:val="24"/>
              </w:rPr>
            </w:pPr>
          </w:p>
        </w:tc>
        <w:tc>
          <w:tcPr>
            <w:tcW w:w="1150" w:type="dxa"/>
          </w:tcPr>
          <w:p w:rsidR="00F71689" w:rsidRPr="00F71689" w:rsidRDefault="00F71689" w:rsidP="00F71689">
            <w:pPr>
              <w:rPr>
                <w:sz w:val="24"/>
                <w:szCs w:val="24"/>
              </w:rPr>
            </w:pPr>
            <w:r w:rsidRPr="00F71689">
              <w:rPr>
                <w:sz w:val="24"/>
                <w:szCs w:val="24"/>
              </w:rPr>
              <w:t>72</w:t>
            </w:r>
          </w:p>
        </w:tc>
      </w:tr>
    </w:tbl>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tbl>
      <w:tblPr>
        <w:tblW w:w="92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
        <w:gridCol w:w="1833"/>
        <w:gridCol w:w="91"/>
        <w:gridCol w:w="76"/>
        <w:gridCol w:w="129"/>
        <w:gridCol w:w="37"/>
        <w:gridCol w:w="12"/>
        <w:gridCol w:w="30"/>
        <w:gridCol w:w="142"/>
        <w:gridCol w:w="965"/>
        <w:gridCol w:w="98"/>
        <w:gridCol w:w="9"/>
        <w:gridCol w:w="3406"/>
        <w:gridCol w:w="19"/>
        <w:gridCol w:w="963"/>
        <w:gridCol w:w="14"/>
        <w:gridCol w:w="42"/>
        <w:gridCol w:w="17"/>
        <w:gridCol w:w="1342"/>
      </w:tblGrid>
      <w:tr w:rsidR="00F71689" w:rsidRPr="00F71689" w:rsidTr="00F71689">
        <w:trPr>
          <w:jc w:val="center"/>
        </w:trPr>
        <w:tc>
          <w:tcPr>
            <w:tcW w:w="2179" w:type="dxa"/>
            <w:gridSpan w:val="7"/>
            <w:tcBorders>
              <w:top w:val="single" w:sz="4" w:space="0" w:color="auto"/>
              <w:left w:val="single" w:sz="4" w:space="0" w:color="auto"/>
              <w:bottom w:val="single" w:sz="4" w:space="0" w:color="auto"/>
              <w:right w:val="single" w:sz="4" w:space="0" w:color="auto"/>
            </w:tcBorders>
            <w:noWrap/>
            <w:vAlign w:val="center"/>
          </w:tcPr>
          <w:p w:rsidR="00F71689" w:rsidRPr="00F71689" w:rsidRDefault="00F71689" w:rsidP="00F71689">
            <w:pPr>
              <w:spacing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lang w:val="cs-CZ"/>
              </w:rPr>
              <w:t>Tematikai</w:t>
            </w:r>
            <w:r w:rsidRPr="00F71689">
              <w:rPr>
                <w:rFonts w:ascii="Times New Roman" w:eastAsia="Times New Roman" w:hAnsi="Times New Roman" w:cs="Times New Roman"/>
                <w:b/>
                <w:sz w:val="24"/>
                <w:szCs w:val="24"/>
              </w:rPr>
              <w:t xml:space="preserve"> egység/ </w:t>
            </w:r>
            <w:r w:rsidRPr="00F71689">
              <w:rPr>
                <w:rFonts w:ascii="Times New Roman" w:eastAsia="Times New Roman" w:hAnsi="Times New Roman" w:cs="Times New Roman"/>
                <w:b/>
                <w:sz w:val="24"/>
                <w:szCs w:val="24"/>
                <w:lang w:val="cs-CZ"/>
              </w:rPr>
              <w:t>Fejlesztési</w:t>
            </w:r>
            <w:r w:rsidRPr="00F71689">
              <w:rPr>
                <w:rFonts w:ascii="Times New Roman" w:eastAsia="Times New Roman" w:hAnsi="Times New Roman" w:cs="Times New Roman"/>
                <w:b/>
                <w:sz w:val="24"/>
                <w:szCs w:val="24"/>
              </w:rPr>
              <w:t xml:space="preserve"> cél</w:t>
            </w:r>
          </w:p>
        </w:tc>
        <w:tc>
          <w:tcPr>
            <w:tcW w:w="5692" w:type="dxa"/>
            <w:gridSpan w:val="10"/>
            <w:tcBorders>
              <w:top w:val="single" w:sz="4" w:space="0" w:color="auto"/>
              <w:left w:val="single" w:sz="4" w:space="0" w:color="auto"/>
              <w:bottom w:val="single" w:sz="4" w:space="0" w:color="auto"/>
              <w:right w:val="single" w:sz="4" w:space="0" w:color="auto"/>
            </w:tcBorders>
            <w:noWrap/>
            <w:vAlign w:val="center"/>
          </w:tcPr>
          <w:p w:rsidR="00F71689" w:rsidRPr="00F71689" w:rsidRDefault="00F71689" w:rsidP="00F71689">
            <w:pPr>
              <w:spacing w:before="120" w:after="0" w:line="240" w:lineRule="auto"/>
              <w:jc w:val="center"/>
              <w:rPr>
                <w:rFonts w:ascii="Times New Roman" w:eastAsia="Times New Roman" w:hAnsi="Times New Roman" w:cs="Times New Roman"/>
                <w:b/>
                <w:bCs/>
                <w:sz w:val="24"/>
                <w:szCs w:val="24"/>
              </w:rPr>
            </w:pPr>
            <w:r w:rsidRPr="00F71689">
              <w:rPr>
                <w:rFonts w:ascii="Times New Roman" w:eastAsia="Times New Roman" w:hAnsi="Times New Roman" w:cs="Times New Roman"/>
                <w:b/>
                <w:bCs/>
                <w:sz w:val="24"/>
                <w:szCs w:val="24"/>
              </w:rPr>
              <w:t xml:space="preserve">1. Vizuális nyelv </w:t>
            </w:r>
            <w:r w:rsidRPr="00F71689">
              <w:rPr>
                <w:rFonts w:ascii="Times New Roman" w:eastAsia="Times New Roman" w:hAnsi="Times New Roman" w:cs="Times New Roman"/>
                <w:b/>
                <w:bCs/>
                <w:sz w:val="24"/>
                <w:szCs w:val="24"/>
                <w:lang w:val="cs-CZ"/>
              </w:rPr>
              <w:t>és</w:t>
            </w:r>
            <w:r w:rsidRPr="00F71689">
              <w:rPr>
                <w:rFonts w:ascii="Times New Roman" w:eastAsia="Times New Roman" w:hAnsi="Times New Roman" w:cs="Times New Roman"/>
                <w:b/>
                <w:bCs/>
                <w:sz w:val="24"/>
                <w:szCs w:val="24"/>
              </w:rPr>
              <w:t xml:space="preserve"> </w:t>
            </w:r>
            <w:r w:rsidRPr="00F71689">
              <w:rPr>
                <w:rFonts w:ascii="Times New Roman" w:eastAsia="Times New Roman" w:hAnsi="Times New Roman" w:cs="Times New Roman"/>
                <w:b/>
                <w:bCs/>
                <w:sz w:val="24"/>
                <w:szCs w:val="24"/>
                <w:lang w:val="cs-CZ"/>
              </w:rPr>
              <w:t>technikák</w:t>
            </w:r>
          </w:p>
        </w:tc>
        <w:tc>
          <w:tcPr>
            <w:tcW w:w="1360" w:type="dxa"/>
            <w:gridSpan w:val="2"/>
            <w:tcBorders>
              <w:top w:val="single" w:sz="4" w:space="0" w:color="auto"/>
              <w:left w:val="single" w:sz="4" w:space="0" w:color="auto"/>
              <w:bottom w:val="single" w:sz="4" w:space="0" w:color="auto"/>
              <w:right w:val="single" w:sz="4" w:space="0" w:color="auto"/>
            </w:tcBorders>
            <w:noWrap/>
            <w:vAlign w:val="center"/>
          </w:tcPr>
          <w:p w:rsidR="00F71689" w:rsidRPr="00F71689" w:rsidRDefault="00F71689" w:rsidP="00F71689">
            <w:pPr>
              <w:spacing w:before="120" w:after="0" w:line="240" w:lineRule="auto"/>
              <w:jc w:val="center"/>
              <w:rPr>
                <w:rFonts w:ascii="Times New Roman" w:eastAsia="Times New Roman" w:hAnsi="Times New Roman" w:cs="Times New Roman"/>
                <w:b/>
                <w:bCs/>
                <w:sz w:val="24"/>
                <w:szCs w:val="24"/>
              </w:rPr>
            </w:pPr>
            <w:r w:rsidRPr="00F71689">
              <w:rPr>
                <w:rFonts w:ascii="Times New Roman" w:eastAsia="Times New Roman" w:hAnsi="Times New Roman" w:cs="Times New Roman"/>
                <w:b/>
                <w:bCs/>
                <w:sz w:val="24"/>
                <w:szCs w:val="24"/>
                <w:lang w:val="cs-CZ"/>
              </w:rPr>
              <w:t>Órakeret</w:t>
            </w:r>
          </w:p>
          <w:p w:rsidR="00F71689" w:rsidRPr="00F71689" w:rsidRDefault="00F71689" w:rsidP="00F71689">
            <w:pPr>
              <w:spacing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bCs/>
                <w:sz w:val="24"/>
                <w:szCs w:val="24"/>
              </w:rPr>
              <w:t xml:space="preserve">18 óra + </w:t>
            </w:r>
            <w:r w:rsidRPr="00F71689">
              <w:rPr>
                <w:rFonts w:ascii="Times New Roman" w:eastAsia="Times New Roman" w:hAnsi="Times New Roman" w:cs="Times New Roman"/>
                <w:b/>
                <w:bCs/>
                <w:sz w:val="24"/>
                <w:szCs w:val="24"/>
                <w:lang w:val="cs-CZ"/>
              </w:rPr>
              <w:t>folyamatos</w:t>
            </w:r>
          </w:p>
        </w:tc>
      </w:tr>
      <w:tr w:rsidR="00F71689" w:rsidRPr="00F71689" w:rsidTr="00F71689">
        <w:trPr>
          <w:jc w:val="center"/>
        </w:trPr>
        <w:tc>
          <w:tcPr>
            <w:tcW w:w="2179" w:type="dxa"/>
            <w:gridSpan w:val="7"/>
            <w:tcBorders>
              <w:top w:val="single" w:sz="4" w:space="0" w:color="auto"/>
              <w:left w:val="single" w:sz="4" w:space="0" w:color="auto"/>
              <w:bottom w:val="single" w:sz="4" w:space="0" w:color="auto"/>
              <w:right w:val="single" w:sz="4" w:space="0" w:color="auto"/>
            </w:tcBorders>
            <w:noWrap/>
            <w:vAlign w:val="center"/>
          </w:tcPr>
          <w:p w:rsidR="00F71689" w:rsidRPr="00F71689" w:rsidRDefault="00F71689" w:rsidP="00F71689">
            <w:pPr>
              <w:spacing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Előzetes tudás</w:t>
            </w:r>
          </w:p>
        </w:tc>
        <w:tc>
          <w:tcPr>
            <w:tcW w:w="7052" w:type="dxa"/>
            <w:gridSpan w:val="12"/>
            <w:tcBorders>
              <w:top w:val="single" w:sz="4" w:space="0" w:color="auto"/>
              <w:left w:val="single" w:sz="4" w:space="0" w:color="auto"/>
              <w:bottom w:val="single" w:sz="4" w:space="0" w:color="auto"/>
              <w:right w:val="single" w:sz="4" w:space="0" w:color="auto"/>
            </w:tcBorders>
            <w:noWrap/>
            <w:vAlign w:val="center"/>
          </w:tcPr>
          <w:p w:rsidR="00F71689" w:rsidRPr="00F71689" w:rsidRDefault="00F71689" w:rsidP="00F71689">
            <w:pPr>
              <w:spacing w:before="120"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Adekvát eszközhasználat. </w:t>
            </w:r>
            <w:r w:rsidRPr="00F71689">
              <w:rPr>
                <w:rFonts w:ascii="Times New Roman" w:eastAsia="Times New Roman" w:hAnsi="Times New Roman" w:cs="Times New Roman"/>
                <w:sz w:val="24"/>
                <w:szCs w:val="24"/>
                <w:lang w:val="cs-CZ"/>
              </w:rPr>
              <w:t>Alapszínek</w:t>
            </w:r>
            <w:r w:rsidRPr="00F71689">
              <w:rPr>
                <w:rFonts w:ascii="Times New Roman" w:eastAsia="Times New Roman" w:hAnsi="Times New Roman" w:cs="Times New Roman"/>
                <w:sz w:val="24"/>
                <w:szCs w:val="24"/>
              </w:rPr>
              <w:t xml:space="preserve"> ismerete.</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A sík- és térformák megkülönböztetésének képessége.</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Egyszerű alkotások létrehozása.</w:t>
            </w:r>
          </w:p>
        </w:tc>
      </w:tr>
      <w:tr w:rsidR="00F71689" w:rsidRPr="00F71689" w:rsidTr="00F71689">
        <w:trPr>
          <w:jc w:val="center"/>
        </w:trPr>
        <w:tc>
          <w:tcPr>
            <w:tcW w:w="2179" w:type="dxa"/>
            <w:gridSpan w:val="7"/>
            <w:tcBorders>
              <w:top w:val="single" w:sz="4" w:space="0" w:color="auto"/>
              <w:left w:val="single" w:sz="4" w:space="0" w:color="auto"/>
              <w:bottom w:val="single" w:sz="4" w:space="0" w:color="auto"/>
              <w:right w:val="single" w:sz="4" w:space="0" w:color="auto"/>
            </w:tcBorders>
            <w:noWrap/>
            <w:vAlign w:val="center"/>
          </w:tcPr>
          <w:p w:rsidR="00F71689" w:rsidRPr="00F71689" w:rsidRDefault="00F71689" w:rsidP="00F71689">
            <w:pPr>
              <w:spacing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A tematikai egység nevelési-fejlesztési céljai</w:t>
            </w:r>
          </w:p>
        </w:tc>
        <w:tc>
          <w:tcPr>
            <w:tcW w:w="7052" w:type="dxa"/>
            <w:gridSpan w:val="12"/>
            <w:tcBorders>
              <w:top w:val="single" w:sz="4" w:space="0" w:color="auto"/>
              <w:left w:val="single" w:sz="4" w:space="0" w:color="auto"/>
              <w:bottom w:val="single" w:sz="4" w:space="0" w:color="auto"/>
              <w:right w:val="single" w:sz="4" w:space="0" w:color="auto"/>
            </w:tcBorders>
            <w:noWrap/>
          </w:tcPr>
          <w:p w:rsidR="00F71689" w:rsidRPr="00F71689" w:rsidRDefault="00F71689" w:rsidP="00F71689">
            <w:pPr>
              <w:spacing w:before="120" w:after="0" w:line="240" w:lineRule="auto"/>
              <w:rPr>
                <w:rFonts w:ascii="Times New Roman" w:eastAsia="Times New Roman" w:hAnsi="Times New Roman" w:cs="Times New Roman"/>
                <w:bCs/>
                <w:sz w:val="24"/>
                <w:szCs w:val="24"/>
              </w:rPr>
            </w:pPr>
            <w:r w:rsidRPr="00F71689">
              <w:rPr>
                <w:rFonts w:ascii="Times New Roman" w:eastAsia="Times New Roman" w:hAnsi="Times New Roman" w:cs="Times New Roman"/>
                <w:bCs/>
                <w:sz w:val="24"/>
                <w:szCs w:val="24"/>
              </w:rPr>
              <w:t xml:space="preserve">A vizuális nyelv alapelemeinek – szín, forma, tömeg – megismerése, környezeti relációkban való biztos értése, felhasználásuk az alkotótevékenység során. </w:t>
            </w:r>
          </w:p>
          <w:p w:rsidR="00F71689" w:rsidRPr="00F71689" w:rsidRDefault="00F71689" w:rsidP="00F71689">
            <w:pPr>
              <w:spacing w:after="0" w:line="240" w:lineRule="auto"/>
              <w:rPr>
                <w:rFonts w:ascii="Times New Roman" w:eastAsia="Times New Roman" w:hAnsi="Times New Roman" w:cs="Times New Roman"/>
                <w:bCs/>
                <w:sz w:val="24"/>
                <w:szCs w:val="24"/>
              </w:rPr>
            </w:pPr>
            <w:r w:rsidRPr="00F71689">
              <w:rPr>
                <w:rFonts w:ascii="Times New Roman" w:eastAsia="Times New Roman" w:hAnsi="Times New Roman" w:cs="Times New Roman"/>
                <w:bCs/>
                <w:sz w:val="24"/>
                <w:szCs w:val="24"/>
              </w:rPr>
              <w:t xml:space="preserve">A tanulói személyiség érzelmi és mentális gazdagítása a rajz tantárgy eszközrendszerével. </w:t>
            </w:r>
          </w:p>
          <w:p w:rsidR="00F71689" w:rsidRPr="00F71689" w:rsidRDefault="00F71689" w:rsidP="00F71689">
            <w:pPr>
              <w:spacing w:after="0" w:line="240" w:lineRule="auto"/>
              <w:rPr>
                <w:rFonts w:ascii="Times New Roman" w:eastAsia="Times New Roman" w:hAnsi="Times New Roman" w:cs="Times New Roman"/>
                <w:bCs/>
                <w:sz w:val="24"/>
                <w:szCs w:val="24"/>
              </w:rPr>
            </w:pPr>
            <w:r w:rsidRPr="00F71689">
              <w:rPr>
                <w:rFonts w:ascii="Times New Roman" w:eastAsia="Times New Roman" w:hAnsi="Times New Roman" w:cs="Times New Roman"/>
                <w:bCs/>
                <w:sz w:val="24"/>
                <w:szCs w:val="24"/>
              </w:rPr>
              <w:t>A kooperativitás fejlesztése és működtetése a közös tanulói alkotási folyamatban.</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Képességfejlesztési fókuszok: érzelmek (egyszerű kivitelezésű) grafikus kifejezésének képessége; elhagyás és kiemelés képessége; forma- és színkompozíciós képesség; vizuális ritmus létrehozásának képessége; alakítási készség; formaérzék; alak-háttér, gestalt-látás; téralakítás képessége.</w:t>
            </w:r>
          </w:p>
        </w:tc>
      </w:tr>
      <w:tr w:rsidR="00F71689" w:rsidRPr="00F71689" w:rsidTr="00F71689">
        <w:trPr>
          <w:jc w:val="center"/>
        </w:trPr>
        <w:tc>
          <w:tcPr>
            <w:tcW w:w="3415" w:type="dxa"/>
            <w:gridSpan w:val="11"/>
            <w:tcBorders>
              <w:top w:val="single" w:sz="4" w:space="0" w:color="auto"/>
              <w:left w:val="single" w:sz="4" w:space="0" w:color="auto"/>
              <w:bottom w:val="single" w:sz="4" w:space="0" w:color="auto"/>
              <w:right w:val="single" w:sz="4" w:space="0" w:color="auto"/>
            </w:tcBorders>
            <w:noWrap/>
            <w:vAlign w:val="center"/>
          </w:tcPr>
          <w:p w:rsidR="00F71689" w:rsidRPr="00F71689" w:rsidRDefault="00F71689" w:rsidP="00F71689">
            <w:pPr>
              <w:spacing w:before="120"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lastRenderedPageBreak/>
              <w:t>Ismeretek</w:t>
            </w:r>
          </w:p>
        </w:tc>
        <w:tc>
          <w:tcPr>
            <w:tcW w:w="3417" w:type="dxa"/>
            <w:gridSpan w:val="2"/>
            <w:tcBorders>
              <w:top w:val="single" w:sz="4" w:space="0" w:color="auto"/>
              <w:left w:val="single" w:sz="4" w:space="0" w:color="auto"/>
              <w:bottom w:val="single" w:sz="4" w:space="0" w:color="auto"/>
              <w:right w:val="single" w:sz="4" w:space="0" w:color="auto"/>
            </w:tcBorders>
            <w:noWrap/>
            <w:vAlign w:val="center"/>
          </w:tcPr>
          <w:p w:rsidR="00F71689" w:rsidRPr="00F71689" w:rsidRDefault="00F71689" w:rsidP="00F71689">
            <w:pPr>
              <w:spacing w:before="120"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lang w:val="cs-CZ"/>
              </w:rPr>
              <w:t>Fejlesztési</w:t>
            </w:r>
            <w:r w:rsidRPr="00F71689">
              <w:rPr>
                <w:rFonts w:ascii="Times New Roman" w:eastAsia="Times New Roman" w:hAnsi="Times New Roman" w:cs="Times New Roman"/>
                <w:b/>
                <w:sz w:val="24"/>
                <w:szCs w:val="24"/>
              </w:rPr>
              <w:t xml:space="preserve"> követelmények/</w:t>
            </w:r>
            <w:r w:rsidRPr="00F71689">
              <w:rPr>
                <w:rFonts w:ascii="Times New Roman" w:eastAsia="Times New Roman" w:hAnsi="Times New Roman" w:cs="Times New Roman"/>
                <w:b/>
                <w:sz w:val="24"/>
                <w:szCs w:val="24"/>
              </w:rPr>
              <w:br/>
              <w:t>Tevékenységek</w:t>
            </w:r>
          </w:p>
        </w:tc>
        <w:tc>
          <w:tcPr>
            <w:tcW w:w="2399" w:type="dxa"/>
            <w:gridSpan w:val="6"/>
            <w:tcBorders>
              <w:top w:val="single" w:sz="4" w:space="0" w:color="auto"/>
              <w:left w:val="single" w:sz="4" w:space="0" w:color="auto"/>
              <w:bottom w:val="single" w:sz="4" w:space="0" w:color="auto"/>
              <w:right w:val="single" w:sz="4" w:space="0" w:color="auto"/>
            </w:tcBorders>
            <w:noWrap/>
            <w:vAlign w:val="center"/>
          </w:tcPr>
          <w:p w:rsidR="00F71689" w:rsidRPr="00F71689" w:rsidRDefault="00F71689" w:rsidP="00F71689">
            <w:pPr>
              <w:spacing w:before="120" w:after="0" w:line="240" w:lineRule="auto"/>
              <w:jc w:val="center"/>
              <w:rPr>
                <w:rFonts w:ascii="Times New Roman" w:eastAsia="Times New Roman" w:hAnsi="Times New Roman" w:cs="Times New Roman"/>
                <w:sz w:val="24"/>
                <w:szCs w:val="24"/>
              </w:rPr>
            </w:pPr>
            <w:r w:rsidRPr="00F71689">
              <w:rPr>
                <w:rFonts w:ascii="Times New Roman" w:eastAsia="Times New Roman" w:hAnsi="Times New Roman" w:cs="Times New Roman"/>
                <w:b/>
                <w:sz w:val="24"/>
                <w:szCs w:val="24"/>
                <w:lang w:val="cs-CZ"/>
              </w:rPr>
              <w:t>Kapcsolódási</w:t>
            </w:r>
            <w:r w:rsidRPr="00F71689">
              <w:rPr>
                <w:rFonts w:ascii="Times New Roman" w:eastAsia="Times New Roman" w:hAnsi="Times New Roman" w:cs="Times New Roman"/>
                <w:b/>
                <w:sz w:val="24"/>
                <w:szCs w:val="24"/>
              </w:rPr>
              <w:t xml:space="preserve"> pontok</w:t>
            </w:r>
          </w:p>
        </w:tc>
      </w:tr>
      <w:tr w:rsidR="00F71689" w:rsidRPr="00F71689" w:rsidTr="00F71689">
        <w:trPr>
          <w:trHeight w:val="1260"/>
          <w:jc w:val="center"/>
        </w:trPr>
        <w:tc>
          <w:tcPr>
            <w:tcW w:w="3415" w:type="dxa"/>
            <w:gridSpan w:val="11"/>
            <w:tcBorders>
              <w:top w:val="single" w:sz="4" w:space="0" w:color="auto"/>
              <w:left w:val="single" w:sz="4" w:space="0" w:color="auto"/>
              <w:bottom w:val="single" w:sz="4" w:space="0" w:color="auto"/>
              <w:right w:val="single" w:sz="4" w:space="0" w:color="auto"/>
            </w:tcBorders>
            <w:noWrap/>
          </w:tcPr>
          <w:p w:rsidR="00F71689" w:rsidRPr="00F71689" w:rsidRDefault="00F71689" w:rsidP="00303C52">
            <w:pPr>
              <w:numPr>
                <w:ilvl w:val="1"/>
                <w:numId w:val="62"/>
              </w:numPr>
              <w:tabs>
                <w:tab w:val="left" w:pos="170"/>
              </w:tabs>
              <w:spacing w:before="120" w:after="0" w:line="240" w:lineRule="auto"/>
              <w:rPr>
                <w:rFonts w:ascii="Times New Roman" w:eastAsia="Calibri" w:hAnsi="Times New Roman" w:cs="Times New Roman"/>
                <w:i/>
                <w:sz w:val="24"/>
                <w:szCs w:val="24"/>
                <w:lang w:val="en-US"/>
              </w:rPr>
            </w:pPr>
            <w:r w:rsidRPr="00F71689">
              <w:rPr>
                <w:rFonts w:ascii="Times New Roman" w:eastAsia="Calibri" w:hAnsi="Times New Roman" w:cs="Times New Roman"/>
                <w:i/>
                <w:sz w:val="24"/>
                <w:szCs w:val="24"/>
                <w:lang w:val="en-US"/>
              </w:rPr>
              <w:t>A vonal</w:t>
            </w:r>
          </w:p>
          <w:p w:rsidR="00F71689" w:rsidRPr="00F71689" w:rsidRDefault="00F71689" w:rsidP="00F71689">
            <w:pPr>
              <w:tabs>
                <w:tab w:val="left" w:pos="170"/>
              </w:tabs>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A vonal, mint érzelem, indulat kifejezője.</w:t>
            </w:r>
          </w:p>
          <w:p w:rsidR="00F71689" w:rsidRPr="00F71689" w:rsidRDefault="00F71689" w:rsidP="00303C52">
            <w:pPr>
              <w:numPr>
                <w:ilvl w:val="1"/>
                <w:numId w:val="62"/>
              </w:numPr>
              <w:tabs>
                <w:tab w:val="left" w:pos="170"/>
              </w:tabs>
              <w:spacing w:after="0" w:line="240" w:lineRule="auto"/>
              <w:rPr>
                <w:rFonts w:ascii="Times New Roman" w:eastAsia="Calibri" w:hAnsi="Times New Roman" w:cs="Times New Roman"/>
                <w:i/>
                <w:sz w:val="24"/>
                <w:szCs w:val="24"/>
                <w:lang w:val="en-US"/>
              </w:rPr>
            </w:pPr>
            <w:r w:rsidRPr="00F71689">
              <w:rPr>
                <w:rFonts w:ascii="Times New Roman" w:eastAsia="Calibri" w:hAnsi="Times New Roman" w:cs="Times New Roman"/>
                <w:i/>
                <w:sz w:val="24"/>
                <w:szCs w:val="24"/>
                <w:lang w:val="en-US"/>
              </w:rPr>
              <w:t>A folt</w:t>
            </w:r>
          </w:p>
          <w:p w:rsidR="00F71689" w:rsidRPr="00F71689" w:rsidRDefault="00F71689" w:rsidP="00F71689">
            <w:pPr>
              <w:tabs>
                <w:tab w:val="left" w:pos="170"/>
              </w:tabs>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Folt létrehozása különféle technikákkal.</w:t>
            </w:r>
          </w:p>
          <w:p w:rsidR="00F71689" w:rsidRPr="00F71689" w:rsidRDefault="00F71689" w:rsidP="00303C52">
            <w:pPr>
              <w:numPr>
                <w:ilvl w:val="1"/>
                <w:numId w:val="62"/>
              </w:numPr>
              <w:tabs>
                <w:tab w:val="left" w:pos="170"/>
              </w:tabs>
              <w:spacing w:after="0" w:line="240" w:lineRule="auto"/>
              <w:rPr>
                <w:rFonts w:ascii="Times New Roman" w:eastAsia="Calibri" w:hAnsi="Times New Roman" w:cs="Times New Roman"/>
                <w:i/>
                <w:sz w:val="24"/>
                <w:szCs w:val="24"/>
                <w:lang w:val="en-US"/>
              </w:rPr>
            </w:pPr>
            <w:r w:rsidRPr="00F71689">
              <w:rPr>
                <w:rFonts w:ascii="Times New Roman" w:eastAsia="Calibri" w:hAnsi="Times New Roman" w:cs="Times New Roman"/>
                <w:i/>
                <w:sz w:val="24"/>
                <w:szCs w:val="24"/>
                <w:lang w:val="en-US"/>
              </w:rPr>
              <w:t>A szín</w:t>
            </w:r>
          </w:p>
          <w:p w:rsidR="00F71689" w:rsidRPr="00F71689" w:rsidRDefault="00F71689" w:rsidP="00F71689">
            <w:pPr>
              <w:tabs>
                <w:tab w:val="left" w:pos="170"/>
              </w:tabs>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Színkeverés.</w:t>
            </w:r>
          </w:p>
          <w:p w:rsidR="00F71689" w:rsidRPr="00F71689" w:rsidRDefault="00F71689" w:rsidP="00F71689">
            <w:pPr>
              <w:tabs>
                <w:tab w:val="left" w:pos="170"/>
              </w:tabs>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Színritmusok.</w:t>
            </w:r>
          </w:p>
          <w:p w:rsidR="00F71689" w:rsidRPr="00F71689" w:rsidRDefault="00F71689" w:rsidP="00303C52">
            <w:pPr>
              <w:numPr>
                <w:ilvl w:val="1"/>
                <w:numId w:val="62"/>
              </w:numPr>
              <w:tabs>
                <w:tab w:val="left" w:pos="170"/>
              </w:tabs>
              <w:spacing w:after="0" w:line="240" w:lineRule="auto"/>
              <w:rPr>
                <w:rFonts w:ascii="Times New Roman" w:eastAsia="Calibri" w:hAnsi="Times New Roman" w:cs="Times New Roman"/>
                <w:i/>
                <w:sz w:val="24"/>
                <w:szCs w:val="24"/>
                <w:lang w:val="en-US"/>
              </w:rPr>
            </w:pPr>
            <w:r w:rsidRPr="00F71689">
              <w:rPr>
                <w:rFonts w:ascii="Times New Roman" w:eastAsia="Calibri" w:hAnsi="Times New Roman" w:cs="Times New Roman"/>
                <w:i/>
                <w:sz w:val="24"/>
                <w:szCs w:val="24"/>
                <w:lang w:val="en-US"/>
              </w:rPr>
              <w:t>Reprodukció,</w:t>
            </w:r>
          </w:p>
          <w:p w:rsidR="00F71689" w:rsidRPr="00F71689" w:rsidRDefault="00F71689" w:rsidP="00F71689">
            <w:pPr>
              <w:tabs>
                <w:tab w:val="left" w:pos="170"/>
              </w:tabs>
              <w:spacing w:after="0" w:line="240" w:lineRule="auto"/>
              <w:rPr>
                <w:rFonts w:ascii="Times New Roman" w:eastAsia="Times New Roman" w:hAnsi="Times New Roman" w:cs="Times New Roman"/>
                <w:i/>
                <w:sz w:val="24"/>
                <w:szCs w:val="24"/>
              </w:rPr>
            </w:pPr>
            <w:r w:rsidRPr="00F71689">
              <w:rPr>
                <w:rFonts w:ascii="Times New Roman" w:eastAsia="Times New Roman" w:hAnsi="Times New Roman" w:cs="Times New Roman"/>
                <w:i/>
                <w:sz w:val="24"/>
                <w:szCs w:val="24"/>
              </w:rPr>
              <w:t>sokszorosítás</w:t>
            </w:r>
          </w:p>
          <w:p w:rsidR="00F71689" w:rsidRPr="00F71689" w:rsidRDefault="00F71689" w:rsidP="00F71689">
            <w:pPr>
              <w:tabs>
                <w:tab w:val="left" w:pos="170"/>
              </w:tabs>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Sokszorosítás nyomtatással.</w:t>
            </w:r>
          </w:p>
          <w:p w:rsidR="00F71689" w:rsidRPr="00F71689" w:rsidRDefault="00F71689" w:rsidP="00F71689">
            <w:pPr>
              <w:tabs>
                <w:tab w:val="left" w:pos="170"/>
              </w:tabs>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A nyomtatás dekoratív felhasználása.</w:t>
            </w:r>
          </w:p>
          <w:p w:rsidR="00F71689" w:rsidRPr="00F71689" w:rsidRDefault="00F71689" w:rsidP="00303C52">
            <w:pPr>
              <w:numPr>
                <w:ilvl w:val="1"/>
                <w:numId w:val="62"/>
              </w:numPr>
              <w:tabs>
                <w:tab w:val="left" w:pos="170"/>
              </w:tabs>
              <w:spacing w:after="0" w:line="240" w:lineRule="auto"/>
              <w:rPr>
                <w:rFonts w:ascii="Times New Roman" w:eastAsia="Calibri" w:hAnsi="Times New Roman" w:cs="Times New Roman"/>
                <w:i/>
                <w:sz w:val="24"/>
                <w:szCs w:val="24"/>
                <w:lang w:val="en-US"/>
              </w:rPr>
            </w:pPr>
            <w:r w:rsidRPr="00F71689">
              <w:rPr>
                <w:rFonts w:ascii="Times New Roman" w:eastAsia="Calibri" w:hAnsi="Times New Roman" w:cs="Times New Roman"/>
                <w:i/>
                <w:sz w:val="24"/>
                <w:szCs w:val="24"/>
                <w:lang w:val="en-US"/>
              </w:rPr>
              <w:t>Síkforma, térforma</w:t>
            </w:r>
          </w:p>
          <w:p w:rsidR="00F71689" w:rsidRPr="00F71689" w:rsidRDefault="00F71689" w:rsidP="00F71689">
            <w:pPr>
              <w:tabs>
                <w:tab w:val="left" w:pos="170"/>
              </w:tabs>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A vonal mint a síkforma körvonala.</w:t>
            </w:r>
          </w:p>
          <w:p w:rsidR="00F71689" w:rsidRPr="00F71689" w:rsidRDefault="00F71689" w:rsidP="00F71689">
            <w:pPr>
              <w:tabs>
                <w:tab w:val="left" w:pos="170"/>
              </w:tabs>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A folt mint a térforma árnyéka.</w:t>
            </w:r>
          </w:p>
          <w:p w:rsidR="00F71689" w:rsidRPr="00F71689" w:rsidRDefault="00F71689" w:rsidP="00F71689">
            <w:pPr>
              <w:tabs>
                <w:tab w:val="left" w:pos="170"/>
              </w:tabs>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Pozitív-negatív forma.</w:t>
            </w:r>
          </w:p>
          <w:p w:rsidR="00F71689" w:rsidRPr="00F71689" w:rsidRDefault="00F71689" w:rsidP="00F71689">
            <w:pPr>
              <w:tabs>
                <w:tab w:val="left" w:pos="170"/>
              </w:tabs>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Kompozíciók forgásformákból.</w:t>
            </w:r>
          </w:p>
          <w:p w:rsidR="00F71689" w:rsidRPr="00F71689" w:rsidRDefault="00F71689" w:rsidP="00F71689">
            <w:pPr>
              <w:spacing w:after="0" w:line="240" w:lineRule="auto"/>
              <w:rPr>
                <w:rFonts w:ascii="Times New Roman" w:eastAsia="Times New Roman" w:hAnsi="Times New Roman" w:cs="Times New Roman"/>
                <w:sz w:val="24"/>
                <w:szCs w:val="24"/>
              </w:rPr>
            </w:pPr>
          </w:p>
        </w:tc>
        <w:tc>
          <w:tcPr>
            <w:tcW w:w="3417" w:type="dxa"/>
            <w:gridSpan w:val="2"/>
            <w:tcBorders>
              <w:top w:val="single" w:sz="4" w:space="0" w:color="auto"/>
              <w:left w:val="single" w:sz="4" w:space="0" w:color="auto"/>
              <w:bottom w:val="single" w:sz="4" w:space="0" w:color="auto"/>
              <w:right w:val="single" w:sz="4" w:space="0" w:color="auto"/>
            </w:tcBorders>
            <w:noWrap/>
          </w:tcPr>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Folt létrehozása színkeveréssel.</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 xml:space="preserve">Alapszínek tudatos alkalmazása. </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Színezés vonalhatárok betartásával.</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Sokszorosítási technikák alkalmazása.</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Tárgykészítési technikák alkalmazása.</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Sík- és térformák megfigyelése.</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Sík- és térformák gyakorlati szempontú differenciálása.</w:t>
            </w:r>
          </w:p>
          <w:p w:rsidR="00F71689" w:rsidRPr="00F71689" w:rsidRDefault="00F71689" w:rsidP="00F71689">
            <w:pPr>
              <w:spacing w:after="0" w:line="240" w:lineRule="auto"/>
              <w:rPr>
                <w:rFonts w:ascii="Calibri" w:eastAsia="Times New Roman" w:hAnsi="Calibri" w:cs="Times New Roman"/>
              </w:rPr>
            </w:pPr>
            <w:r w:rsidRPr="00F71689">
              <w:rPr>
                <w:rFonts w:ascii="Times New Roman" w:eastAsia="Times New Roman" w:hAnsi="Times New Roman" w:cs="Times New Roman"/>
              </w:rPr>
              <w:t xml:space="preserve"> </w:t>
            </w:r>
          </w:p>
        </w:tc>
        <w:tc>
          <w:tcPr>
            <w:tcW w:w="2399" w:type="dxa"/>
            <w:gridSpan w:val="6"/>
            <w:tcBorders>
              <w:top w:val="single" w:sz="4" w:space="0" w:color="auto"/>
              <w:left w:val="single" w:sz="4" w:space="0" w:color="auto"/>
              <w:bottom w:val="single" w:sz="4" w:space="0" w:color="auto"/>
              <w:right w:val="single" w:sz="4" w:space="0" w:color="auto"/>
            </w:tcBorders>
            <w:noWrap/>
          </w:tcPr>
          <w:p w:rsidR="00F71689" w:rsidRPr="00F71689" w:rsidRDefault="00F71689" w:rsidP="00F71689">
            <w:pPr>
              <w:spacing w:before="120"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i/>
                <w:sz w:val="24"/>
                <w:szCs w:val="24"/>
                <w:lang w:val="cs-CZ"/>
              </w:rPr>
              <w:t>Matematika</w:t>
            </w:r>
            <w:r w:rsidRPr="00F71689">
              <w:rPr>
                <w:rFonts w:ascii="Times New Roman" w:eastAsia="Times New Roman" w:hAnsi="Times New Roman" w:cs="Times New Roman"/>
                <w:i/>
                <w:sz w:val="24"/>
                <w:szCs w:val="24"/>
              </w:rPr>
              <w:t xml:space="preserve">: </w:t>
            </w:r>
            <w:r w:rsidRPr="00F71689">
              <w:rPr>
                <w:rFonts w:ascii="Times New Roman" w:eastAsia="Times New Roman" w:hAnsi="Times New Roman" w:cs="Times New Roman"/>
                <w:sz w:val="24"/>
                <w:szCs w:val="24"/>
              </w:rPr>
              <w:t>vonalfajták, növekvő és csökkenő sor.</w:t>
            </w: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i/>
                <w:sz w:val="24"/>
                <w:szCs w:val="24"/>
              </w:rPr>
              <w:t xml:space="preserve">Ének-zene: </w:t>
            </w:r>
            <w:r w:rsidRPr="00F71689">
              <w:rPr>
                <w:rFonts w:ascii="Times New Roman" w:eastAsia="Times New Roman" w:hAnsi="Times New Roman" w:cs="Times New Roman"/>
                <w:sz w:val="24"/>
                <w:szCs w:val="24"/>
              </w:rPr>
              <w:t>érzelmi hatások és grafikus leképezésük; zenei és grafikai ritmus.</w:t>
            </w: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i/>
                <w:sz w:val="24"/>
                <w:szCs w:val="24"/>
              </w:rPr>
              <w:t xml:space="preserve">Környezetismeret: </w:t>
            </w:r>
            <w:r w:rsidRPr="00F71689">
              <w:rPr>
                <w:rFonts w:ascii="Times New Roman" w:eastAsia="Times New Roman" w:hAnsi="Times New Roman" w:cs="Times New Roman"/>
                <w:sz w:val="24"/>
                <w:szCs w:val="24"/>
              </w:rPr>
              <w:t>termések, levelek.</w:t>
            </w:r>
          </w:p>
        </w:tc>
      </w:tr>
      <w:tr w:rsidR="00F71689" w:rsidRPr="00F71689" w:rsidTr="00F71689">
        <w:tblPrEx>
          <w:jc w:val="left"/>
          <w:tblBorders>
            <w:top w:val="none" w:sz="0" w:space="0" w:color="auto"/>
          </w:tblBorders>
        </w:tblPrEx>
        <w:trPr>
          <w:trHeight w:val="70"/>
        </w:trPr>
        <w:tc>
          <w:tcPr>
            <w:tcW w:w="1834" w:type="dxa"/>
            <w:gridSpan w:val="2"/>
            <w:tcBorders>
              <w:top w:val="single" w:sz="4" w:space="0" w:color="auto"/>
              <w:left w:val="single" w:sz="4" w:space="0" w:color="auto"/>
              <w:bottom w:val="single" w:sz="4" w:space="0" w:color="auto"/>
              <w:right w:val="single" w:sz="4" w:space="0" w:color="auto"/>
            </w:tcBorders>
            <w:noWrap/>
            <w:vAlign w:val="center"/>
          </w:tcPr>
          <w:p w:rsidR="00F71689" w:rsidRPr="00F71689" w:rsidRDefault="00F71689" w:rsidP="00F71689">
            <w:pPr>
              <w:spacing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Kulcsfogalmak/ fogalmak</w:t>
            </w:r>
          </w:p>
        </w:tc>
        <w:tc>
          <w:tcPr>
            <w:tcW w:w="7397" w:type="dxa"/>
            <w:gridSpan w:val="17"/>
            <w:tcBorders>
              <w:top w:val="single" w:sz="4" w:space="0" w:color="auto"/>
              <w:left w:val="single" w:sz="4" w:space="0" w:color="auto"/>
              <w:bottom w:val="single" w:sz="4" w:space="0" w:color="auto"/>
              <w:right w:val="single" w:sz="4" w:space="0" w:color="auto"/>
            </w:tcBorders>
            <w:noWrap/>
            <w:vAlign w:val="center"/>
          </w:tcPr>
          <w:p w:rsidR="00F71689" w:rsidRPr="00F71689" w:rsidRDefault="00F71689" w:rsidP="00F71689">
            <w:pPr>
              <w:spacing w:before="120"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Lágy, kemény, kellemes, erőteljes, rajzszén, folthatár, </w:t>
            </w:r>
            <w:r w:rsidRPr="00F71689">
              <w:rPr>
                <w:rFonts w:ascii="Times New Roman" w:eastAsia="Times New Roman" w:hAnsi="Times New Roman" w:cs="Times New Roman"/>
                <w:sz w:val="24"/>
                <w:szCs w:val="24"/>
                <w:lang w:val="cs-CZ"/>
              </w:rPr>
              <w:t>elválasztás</w:t>
            </w:r>
            <w:r w:rsidRPr="00F71689">
              <w:rPr>
                <w:rFonts w:ascii="Times New Roman" w:eastAsia="Times New Roman" w:hAnsi="Times New Roman" w:cs="Times New Roman"/>
                <w:sz w:val="24"/>
                <w:szCs w:val="24"/>
              </w:rPr>
              <w:t>, összekötés, átfestés, alapszín, átmásolás, átlátszó, egész forma, részforma, krumplinyomás, dugónyomás, szerkezet, levélerezet, kerek, gömbölyű, gömbölyded, , háttér,</w:t>
            </w:r>
          </w:p>
        </w:tc>
      </w:tr>
      <w:tr w:rsidR="00F71689" w:rsidRPr="00F71689" w:rsidTr="00F71689">
        <w:trPr>
          <w:jc w:val="center"/>
        </w:trPr>
        <w:tc>
          <w:tcPr>
            <w:tcW w:w="2167" w:type="dxa"/>
            <w:gridSpan w:val="6"/>
            <w:tcBorders>
              <w:top w:val="single" w:sz="4" w:space="0" w:color="auto"/>
              <w:left w:val="single" w:sz="4" w:space="0" w:color="auto"/>
              <w:bottom w:val="single" w:sz="4" w:space="0" w:color="auto"/>
              <w:right w:val="single" w:sz="4" w:space="0" w:color="auto"/>
            </w:tcBorders>
            <w:noWrap/>
            <w:vAlign w:val="center"/>
          </w:tcPr>
          <w:p w:rsidR="00F71689" w:rsidRPr="00F71689" w:rsidRDefault="00F71689" w:rsidP="00F71689">
            <w:pPr>
              <w:spacing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Tematikai egység/ Fejlesztési cél</w:t>
            </w:r>
          </w:p>
        </w:tc>
        <w:tc>
          <w:tcPr>
            <w:tcW w:w="5648" w:type="dxa"/>
            <w:gridSpan w:val="9"/>
            <w:tcBorders>
              <w:top w:val="single" w:sz="4" w:space="0" w:color="auto"/>
              <w:left w:val="single" w:sz="4" w:space="0" w:color="auto"/>
              <w:bottom w:val="single" w:sz="4" w:space="0" w:color="auto"/>
              <w:right w:val="single" w:sz="4" w:space="0" w:color="auto"/>
            </w:tcBorders>
            <w:noWrap/>
            <w:vAlign w:val="center"/>
          </w:tcPr>
          <w:p w:rsidR="00F71689" w:rsidRPr="00F71689" w:rsidRDefault="00F71689" w:rsidP="00F71689">
            <w:pPr>
              <w:spacing w:before="120" w:after="0" w:line="240" w:lineRule="auto"/>
              <w:jc w:val="center"/>
              <w:rPr>
                <w:rFonts w:ascii="Times New Roman" w:eastAsia="Times New Roman" w:hAnsi="Times New Roman" w:cs="Times New Roman"/>
                <w:b/>
                <w:bCs/>
                <w:sz w:val="24"/>
                <w:szCs w:val="24"/>
              </w:rPr>
            </w:pPr>
            <w:r w:rsidRPr="00F71689">
              <w:rPr>
                <w:rFonts w:ascii="Times New Roman" w:eastAsia="Times New Roman" w:hAnsi="Times New Roman" w:cs="Times New Roman"/>
                <w:b/>
                <w:bCs/>
                <w:sz w:val="24"/>
                <w:szCs w:val="24"/>
              </w:rPr>
              <w:t xml:space="preserve">2. Kifejezés, </w:t>
            </w:r>
            <w:r w:rsidRPr="00F71689">
              <w:rPr>
                <w:rFonts w:ascii="Times New Roman" w:eastAsia="Times New Roman" w:hAnsi="Times New Roman" w:cs="Times New Roman"/>
                <w:b/>
                <w:bCs/>
                <w:sz w:val="24"/>
                <w:szCs w:val="24"/>
                <w:lang w:val="cs-CZ"/>
              </w:rPr>
              <w:t>képzőművészet</w:t>
            </w:r>
          </w:p>
        </w:tc>
        <w:tc>
          <w:tcPr>
            <w:tcW w:w="1416" w:type="dxa"/>
            <w:gridSpan w:val="4"/>
            <w:tcBorders>
              <w:top w:val="single" w:sz="4" w:space="0" w:color="auto"/>
              <w:left w:val="single" w:sz="4" w:space="0" w:color="auto"/>
              <w:bottom w:val="single" w:sz="4" w:space="0" w:color="auto"/>
              <w:right w:val="single" w:sz="4" w:space="0" w:color="auto"/>
            </w:tcBorders>
            <w:noWrap/>
            <w:vAlign w:val="center"/>
          </w:tcPr>
          <w:p w:rsidR="00F71689" w:rsidRPr="00F71689" w:rsidRDefault="00F71689" w:rsidP="00F71689">
            <w:pPr>
              <w:spacing w:before="120" w:after="0" w:line="240" w:lineRule="auto"/>
              <w:jc w:val="center"/>
              <w:rPr>
                <w:rFonts w:ascii="Times New Roman" w:eastAsia="Times New Roman" w:hAnsi="Times New Roman" w:cs="Times New Roman"/>
                <w:b/>
                <w:bCs/>
                <w:sz w:val="24"/>
                <w:szCs w:val="24"/>
              </w:rPr>
            </w:pPr>
            <w:r w:rsidRPr="00F71689">
              <w:rPr>
                <w:rFonts w:ascii="Times New Roman" w:eastAsia="Times New Roman" w:hAnsi="Times New Roman" w:cs="Times New Roman"/>
                <w:b/>
                <w:bCs/>
                <w:sz w:val="24"/>
                <w:szCs w:val="24"/>
                <w:lang w:val="cs-CZ"/>
              </w:rPr>
              <w:t>Órakeret</w:t>
            </w:r>
          </w:p>
          <w:p w:rsidR="00F71689" w:rsidRPr="00F71689" w:rsidRDefault="00F71689" w:rsidP="00F71689">
            <w:pPr>
              <w:spacing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bCs/>
                <w:sz w:val="24"/>
                <w:szCs w:val="24"/>
              </w:rPr>
              <w:t xml:space="preserve">18 óra + </w:t>
            </w:r>
            <w:r w:rsidRPr="00F71689">
              <w:rPr>
                <w:rFonts w:ascii="Times New Roman" w:eastAsia="Times New Roman" w:hAnsi="Times New Roman" w:cs="Times New Roman"/>
                <w:b/>
                <w:bCs/>
                <w:sz w:val="24"/>
                <w:szCs w:val="24"/>
              </w:rPr>
              <w:br/>
              <w:t>folyamatos</w:t>
            </w:r>
          </w:p>
        </w:tc>
      </w:tr>
      <w:tr w:rsidR="00F71689" w:rsidRPr="00F71689" w:rsidTr="00F71689">
        <w:trPr>
          <w:jc w:val="center"/>
        </w:trPr>
        <w:tc>
          <w:tcPr>
            <w:tcW w:w="2167" w:type="dxa"/>
            <w:gridSpan w:val="6"/>
            <w:tcBorders>
              <w:top w:val="single" w:sz="4" w:space="0" w:color="auto"/>
              <w:left w:val="single" w:sz="4" w:space="0" w:color="auto"/>
              <w:bottom w:val="single" w:sz="4" w:space="0" w:color="auto"/>
              <w:right w:val="single" w:sz="4" w:space="0" w:color="auto"/>
            </w:tcBorders>
            <w:noWrap/>
            <w:vAlign w:val="center"/>
          </w:tcPr>
          <w:p w:rsidR="00F71689" w:rsidRPr="00F71689" w:rsidRDefault="00F71689" w:rsidP="00F71689">
            <w:pPr>
              <w:spacing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Előzetes tudás</w:t>
            </w:r>
          </w:p>
        </w:tc>
        <w:tc>
          <w:tcPr>
            <w:tcW w:w="7064" w:type="dxa"/>
            <w:gridSpan w:val="13"/>
            <w:tcBorders>
              <w:top w:val="single" w:sz="4" w:space="0" w:color="auto"/>
              <w:left w:val="single" w:sz="4" w:space="0" w:color="auto"/>
              <w:bottom w:val="single" w:sz="4" w:space="0" w:color="auto"/>
              <w:right w:val="single" w:sz="4" w:space="0" w:color="auto"/>
            </w:tcBorders>
            <w:noWrap/>
            <w:vAlign w:val="center"/>
          </w:tcPr>
          <w:p w:rsidR="00F71689" w:rsidRPr="00F71689" w:rsidRDefault="00F71689" w:rsidP="00F71689">
            <w:pPr>
              <w:spacing w:before="120"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Vizes alapú </w:t>
            </w:r>
            <w:r w:rsidRPr="00F71689">
              <w:rPr>
                <w:rFonts w:ascii="Times New Roman" w:eastAsia="Times New Roman" w:hAnsi="Times New Roman" w:cs="Times New Roman"/>
                <w:sz w:val="24"/>
                <w:szCs w:val="24"/>
                <w:lang w:val="cs-CZ"/>
              </w:rPr>
              <w:t>festési</w:t>
            </w:r>
            <w:r w:rsidRPr="00F71689">
              <w:rPr>
                <w:rFonts w:ascii="Times New Roman" w:eastAsia="Times New Roman" w:hAnsi="Times New Roman" w:cs="Times New Roman"/>
                <w:sz w:val="24"/>
                <w:szCs w:val="24"/>
              </w:rPr>
              <w:t xml:space="preserve"> technika. Biztos eszközhasználat. </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Kooperáció társakkal közös mű létrehozásában.</w:t>
            </w:r>
          </w:p>
        </w:tc>
      </w:tr>
      <w:tr w:rsidR="00F71689" w:rsidRPr="00F71689" w:rsidTr="00F71689">
        <w:trPr>
          <w:jc w:val="center"/>
        </w:trPr>
        <w:tc>
          <w:tcPr>
            <w:tcW w:w="2167" w:type="dxa"/>
            <w:gridSpan w:val="6"/>
            <w:tcBorders>
              <w:top w:val="single" w:sz="4" w:space="0" w:color="auto"/>
              <w:left w:val="single" w:sz="4" w:space="0" w:color="auto"/>
              <w:bottom w:val="single" w:sz="4" w:space="0" w:color="auto"/>
              <w:right w:val="single" w:sz="4" w:space="0" w:color="auto"/>
            </w:tcBorders>
            <w:noWrap/>
            <w:vAlign w:val="center"/>
          </w:tcPr>
          <w:p w:rsidR="00F71689" w:rsidRPr="00F71689" w:rsidRDefault="00F71689" w:rsidP="00F71689">
            <w:pPr>
              <w:spacing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A tematikai egység nevelési-fejlesztési céljai</w:t>
            </w:r>
          </w:p>
        </w:tc>
        <w:tc>
          <w:tcPr>
            <w:tcW w:w="7064" w:type="dxa"/>
            <w:gridSpan w:val="13"/>
            <w:tcBorders>
              <w:top w:val="single" w:sz="4" w:space="0" w:color="auto"/>
              <w:left w:val="single" w:sz="4" w:space="0" w:color="auto"/>
              <w:bottom w:val="single" w:sz="4" w:space="0" w:color="auto"/>
              <w:right w:val="single" w:sz="4" w:space="0" w:color="auto"/>
            </w:tcBorders>
            <w:noWrap/>
            <w:vAlign w:val="center"/>
          </w:tcPr>
          <w:p w:rsidR="00F71689" w:rsidRPr="00F71689" w:rsidRDefault="00F71689" w:rsidP="00F71689">
            <w:pPr>
              <w:spacing w:before="120" w:after="0" w:line="240" w:lineRule="auto"/>
              <w:rPr>
                <w:rFonts w:ascii="Times New Roman" w:eastAsia="Times New Roman" w:hAnsi="Times New Roman" w:cs="Times New Roman"/>
                <w:bCs/>
                <w:sz w:val="24"/>
                <w:szCs w:val="24"/>
              </w:rPr>
            </w:pPr>
            <w:r w:rsidRPr="00F71689">
              <w:rPr>
                <w:rFonts w:ascii="Times New Roman" w:eastAsia="Times New Roman" w:hAnsi="Times New Roman" w:cs="Times New Roman"/>
                <w:bCs/>
                <w:sz w:val="24"/>
                <w:szCs w:val="24"/>
              </w:rPr>
              <w:t xml:space="preserve">A pszichikus funkciók fejlesztése, az </w:t>
            </w:r>
            <w:r w:rsidRPr="00F71689">
              <w:rPr>
                <w:rFonts w:ascii="Times New Roman" w:eastAsia="Times New Roman" w:hAnsi="Times New Roman" w:cs="Times New Roman"/>
                <w:bCs/>
                <w:sz w:val="24"/>
                <w:szCs w:val="24"/>
                <w:lang w:val="cs-CZ"/>
              </w:rPr>
              <w:t>élmények</w:t>
            </w:r>
            <w:r w:rsidRPr="00F71689">
              <w:rPr>
                <w:rFonts w:ascii="Times New Roman" w:eastAsia="Times New Roman" w:hAnsi="Times New Roman" w:cs="Times New Roman"/>
                <w:bCs/>
                <w:sz w:val="24"/>
                <w:szCs w:val="24"/>
              </w:rPr>
              <w:t>, hangulatok kifejezése elemi képzőművészeti eszközökkel.</w:t>
            </w:r>
          </w:p>
          <w:p w:rsidR="00F71689" w:rsidRPr="00F71689" w:rsidRDefault="00F71689" w:rsidP="00F71689">
            <w:pPr>
              <w:spacing w:after="0" w:line="240" w:lineRule="auto"/>
              <w:rPr>
                <w:rFonts w:ascii="Times New Roman" w:eastAsia="Calibri" w:hAnsi="Times New Roman" w:cs="Times New Roman"/>
                <w:bCs/>
                <w:sz w:val="24"/>
                <w:szCs w:val="24"/>
                <w:lang w:eastAsia="hu-HU"/>
              </w:rPr>
            </w:pPr>
            <w:r w:rsidRPr="00F71689">
              <w:rPr>
                <w:rFonts w:ascii="Times New Roman" w:eastAsia="Calibri" w:hAnsi="Times New Roman" w:cs="Times New Roman"/>
                <w:bCs/>
                <w:sz w:val="24"/>
                <w:szCs w:val="24"/>
                <w:lang w:eastAsia="hu-HU"/>
              </w:rPr>
              <w:t>Képzőművészeti alkotások hangulati értékelése, értelmezése képességének fejlesztése.</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Képességfejlesztési fókuszok: képalkotó képesség; kompozíciós képesség; készségszintű eszközhasználat; képolvasási képesség; jelzésszintű térábrázoló képesség; emberábrázolás képessége.</w:t>
            </w:r>
          </w:p>
        </w:tc>
      </w:tr>
      <w:tr w:rsidR="00F71689" w:rsidRPr="00F71689" w:rsidTr="00F71689">
        <w:trPr>
          <w:jc w:val="center"/>
        </w:trPr>
        <w:tc>
          <w:tcPr>
            <w:tcW w:w="3424" w:type="dxa"/>
            <w:gridSpan w:val="12"/>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before="120"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Ismeretek</w:t>
            </w:r>
          </w:p>
        </w:tc>
        <w:tc>
          <w:tcPr>
            <w:tcW w:w="3427" w:type="dxa"/>
            <w:gridSpan w:val="2"/>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before="120"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Fejlesztési követelmények/ Tevékenységek</w:t>
            </w:r>
          </w:p>
        </w:tc>
        <w:tc>
          <w:tcPr>
            <w:tcW w:w="2380" w:type="dxa"/>
            <w:gridSpan w:val="5"/>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before="120" w:after="0" w:line="240" w:lineRule="auto"/>
              <w:jc w:val="center"/>
              <w:rPr>
                <w:rFonts w:ascii="Times New Roman" w:eastAsia="Times New Roman" w:hAnsi="Times New Roman" w:cs="Times New Roman"/>
                <w:sz w:val="24"/>
                <w:szCs w:val="24"/>
              </w:rPr>
            </w:pPr>
            <w:r w:rsidRPr="00F71689">
              <w:rPr>
                <w:rFonts w:ascii="Times New Roman" w:eastAsia="Times New Roman" w:hAnsi="Times New Roman" w:cs="Times New Roman"/>
                <w:b/>
                <w:sz w:val="24"/>
                <w:szCs w:val="24"/>
              </w:rPr>
              <w:t>Kapcsolódási pontok</w:t>
            </w:r>
          </w:p>
        </w:tc>
      </w:tr>
      <w:tr w:rsidR="00F71689" w:rsidRPr="00F71689" w:rsidTr="00F71689">
        <w:trPr>
          <w:jc w:val="center"/>
        </w:trPr>
        <w:tc>
          <w:tcPr>
            <w:tcW w:w="3424" w:type="dxa"/>
            <w:gridSpan w:val="12"/>
            <w:tcBorders>
              <w:top w:val="single" w:sz="4" w:space="0" w:color="auto"/>
              <w:left w:val="single" w:sz="4" w:space="0" w:color="auto"/>
              <w:bottom w:val="single" w:sz="4" w:space="0" w:color="auto"/>
              <w:right w:val="single" w:sz="4" w:space="0" w:color="auto"/>
            </w:tcBorders>
          </w:tcPr>
          <w:p w:rsidR="00F71689" w:rsidRPr="00F71689" w:rsidRDefault="00F71689" w:rsidP="00F71689">
            <w:pPr>
              <w:spacing w:before="120" w:after="0" w:line="240" w:lineRule="auto"/>
              <w:rPr>
                <w:rFonts w:ascii="Times New Roman" w:eastAsia="Times New Roman" w:hAnsi="Times New Roman" w:cs="Times New Roman"/>
                <w:i/>
                <w:sz w:val="24"/>
                <w:szCs w:val="24"/>
              </w:rPr>
            </w:pPr>
            <w:r w:rsidRPr="00F71689">
              <w:rPr>
                <w:rFonts w:ascii="Times New Roman" w:eastAsia="Times New Roman" w:hAnsi="Times New Roman" w:cs="Times New Roman"/>
                <w:i/>
                <w:sz w:val="24"/>
                <w:szCs w:val="24"/>
                <w:lang w:val="cs-CZ"/>
              </w:rPr>
              <w:t>Alkotótevékenység</w:t>
            </w:r>
          </w:p>
          <w:p w:rsidR="00F71689" w:rsidRPr="00F71689" w:rsidRDefault="00F71689" w:rsidP="00F71689">
            <w:pPr>
              <w:spacing w:after="0" w:line="240" w:lineRule="auto"/>
              <w:rPr>
                <w:rFonts w:ascii="Times New Roman" w:eastAsia="Times New Roman" w:hAnsi="Times New Roman" w:cs="Times New Roman"/>
                <w:i/>
                <w:sz w:val="24"/>
                <w:szCs w:val="24"/>
              </w:rPr>
            </w:pPr>
            <w:r w:rsidRPr="00F71689">
              <w:rPr>
                <w:rFonts w:ascii="Times New Roman" w:eastAsia="Times New Roman" w:hAnsi="Times New Roman" w:cs="Times New Roman"/>
                <w:i/>
                <w:sz w:val="24"/>
                <w:szCs w:val="24"/>
              </w:rPr>
              <w:t>2.1. Hangulatok kifejezése</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Évszakok hangulatának kifejezése.</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Színhangulat kifejezése foltképzéssel.</w:t>
            </w:r>
          </w:p>
          <w:p w:rsidR="00F71689" w:rsidRPr="00F71689" w:rsidRDefault="00F71689" w:rsidP="00F71689">
            <w:pPr>
              <w:spacing w:after="0" w:line="240" w:lineRule="auto"/>
              <w:rPr>
                <w:rFonts w:ascii="Times New Roman" w:eastAsia="Times New Roman" w:hAnsi="Times New Roman" w:cs="Times New Roman"/>
                <w:i/>
                <w:sz w:val="24"/>
                <w:szCs w:val="24"/>
              </w:rPr>
            </w:pPr>
            <w:r w:rsidRPr="00F71689">
              <w:rPr>
                <w:rFonts w:ascii="Times New Roman" w:eastAsia="Times New Roman" w:hAnsi="Times New Roman" w:cs="Times New Roman"/>
                <w:i/>
                <w:sz w:val="24"/>
                <w:szCs w:val="24"/>
              </w:rPr>
              <w:lastRenderedPageBreak/>
              <w:t>Befogadás</w:t>
            </w:r>
          </w:p>
          <w:p w:rsidR="00F71689" w:rsidRPr="00F71689" w:rsidRDefault="00F71689" w:rsidP="00F71689">
            <w:pPr>
              <w:spacing w:after="0" w:line="240" w:lineRule="auto"/>
              <w:rPr>
                <w:rFonts w:ascii="Times New Roman" w:eastAsia="Times New Roman" w:hAnsi="Times New Roman" w:cs="Times New Roman"/>
                <w:i/>
                <w:sz w:val="24"/>
                <w:szCs w:val="24"/>
              </w:rPr>
            </w:pPr>
            <w:r w:rsidRPr="00F71689">
              <w:rPr>
                <w:rFonts w:ascii="Times New Roman" w:eastAsia="Times New Roman" w:hAnsi="Times New Roman" w:cs="Times New Roman"/>
                <w:i/>
                <w:sz w:val="24"/>
                <w:szCs w:val="24"/>
              </w:rPr>
              <w:t>2.2.Emberi kapcsolatok különféle ábrázolásainak megélése</w:t>
            </w:r>
          </w:p>
          <w:p w:rsidR="00F71689" w:rsidRPr="00F71689" w:rsidRDefault="00F71689" w:rsidP="00F71689">
            <w:pPr>
              <w:spacing w:after="0" w:line="240" w:lineRule="auto"/>
              <w:rPr>
                <w:rFonts w:ascii="Times New Roman" w:eastAsia="Times New Roman" w:hAnsi="Times New Roman" w:cs="Times New Roman"/>
                <w:i/>
                <w:sz w:val="24"/>
                <w:szCs w:val="24"/>
              </w:rPr>
            </w:pPr>
            <w:r w:rsidRPr="00F71689">
              <w:rPr>
                <w:rFonts w:ascii="Times New Roman" w:eastAsia="Times New Roman" w:hAnsi="Times New Roman" w:cs="Times New Roman"/>
                <w:sz w:val="24"/>
                <w:szCs w:val="24"/>
              </w:rPr>
              <w:t xml:space="preserve">Művészeti ágak (zene, irodalom, a képzőművészeti ágak, tánc, design legfontosabb megkülönböztető jegyei </w:t>
            </w:r>
            <w:r w:rsidRPr="00F71689">
              <w:rPr>
                <w:rFonts w:ascii="Times New Roman" w:eastAsia="Times New Roman" w:hAnsi="Times New Roman" w:cs="Times New Roman"/>
                <w:i/>
                <w:sz w:val="24"/>
                <w:szCs w:val="24"/>
              </w:rPr>
              <w:t>Befogadás – alkotás</w:t>
            </w:r>
          </w:p>
          <w:p w:rsidR="00F71689" w:rsidRPr="00F71689" w:rsidRDefault="00F71689" w:rsidP="00F71689">
            <w:pPr>
              <w:spacing w:after="0" w:line="240" w:lineRule="auto"/>
              <w:rPr>
                <w:rFonts w:ascii="Times New Roman" w:eastAsia="Times New Roman" w:hAnsi="Times New Roman" w:cs="Times New Roman"/>
                <w:i/>
                <w:sz w:val="24"/>
                <w:szCs w:val="24"/>
              </w:rPr>
            </w:pPr>
            <w:r w:rsidRPr="00F71689">
              <w:rPr>
                <w:rFonts w:ascii="Times New Roman" w:eastAsia="Times New Roman" w:hAnsi="Times New Roman" w:cs="Times New Roman"/>
                <w:i/>
                <w:sz w:val="24"/>
                <w:szCs w:val="24"/>
              </w:rPr>
              <w:t>2.3. Saját élmények interpretációi</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Képzőművészeti alkotás hatására hangulat kifejezése mozgással, dallammal, gesztusokkal, verbálisan.</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Képzőművészeti alkotás hatására hangulat kifejezése festéssel, montázzsal.</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Érzelmek kifejezése fantáziakép és bábfigurák készítésével háztartási hulladékokból.</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Emberi kapcsolatok kifejezése vizuális eszközökkel.</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Érzelmek kifejezése színekkel – vizes alapú festéssel.</w:t>
            </w:r>
          </w:p>
        </w:tc>
        <w:tc>
          <w:tcPr>
            <w:tcW w:w="3427" w:type="dxa"/>
            <w:gridSpan w:val="2"/>
            <w:tcBorders>
              <w:top w:val="single" w:sz="4" w:space="0" w:color="auto"/>
              <w:left w:val="single" w:sz="4" w:space="0" w:color="auto"/>
              <w:bottom w:val="single" w:sz="4" w:space="0" w:color="auto"/>
              <w:right w:val="single" w:sz="4" w:space="0" w:color="auto"/>
            </w:tcBorders>
          </w:tcPr>
          <w:p w:rsidR="00F71689" w:rsidRPr="00F71689" w:rsidRDefault="00F71689" w:rsidP="00F71689">
            <w:pPr>
              <w:spacing w:before="120" w:after="0" w:line="240" w:lineRule="auto"/>
              <w:rPr>
                <w:rFonts w:ascii="Times New Roman" w:eastAsia="Times New Roman" w:hAnsi="Times New Roman" w:cs="Times New Roman"/>
                <w:i/>
                <w:sz w:val="24"/>
                <w:szCs w:val="24"/>
              </w:rPr>
            </w:pPr>
            <w:r w:rsidRPr="00F71689">
              <w:rPr>
                <w:rFonts w:ascii="Times New Roman" w:eastAsia="Times New Roman" w:hAnsi="Times New Roman" w:cs="Times New Roman"/>
                <w:i/>
                <w:sz w:val="24"/>
                <w:szCs w:val="24"/>
                <w:lang w:val="cs-CZ"/>
              </w:rPr>
              <w:lastRenderedPageBreak/>
              <w:t>Alkotótevékenységben</w:t>
            </w:r>
            <w:r w:rsidRPr="00F71689">
              <w:rPr>
                <w:rFonts w:ascii="Times New Roman" w:eastAsia="Times New Roman" w:hAnsi="Times New Roman" w:cs="Times New Roman"/>
                <w:i/>
                <w:sz w:val="24"/>
                <w:szCs w:val="24"/>
              </w:rPr>
              <w:t xml:space="preserve">: </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Átélt élmények, hallott, látott vagy elképzelt történetek vizuális megjelenítése síkban, térben és időben – saját élmény szintjén tetszőleges </w:t>
            </w:r>
            <w:r w:rsidRPr="00F71689">
              <w:rPr>
                <w:rFonts w:ascii="Times New Roman" w:eastAsia="Times New Roman" w:hAnsi="Times New Roman" w:cs="Times New Roman"/>
                <w:sz w:val="24"/>
                <w:szCs w:val="24"/>
              </w:rPr>
              <w:lastRenderedPageBreak/>
              <w:t>interpretációban.</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Önkifejezés, érzelmek, hangulatok kifejezése többféle eszközzel: verbálisan, vizuálisan, gesztussal.</w:t>
            </w:r>
          </w:p>
          <w:p w:rsidR="00F71689" w:rsidRPr="00F71689" w:rsidRDefault="00F71689" w:rsidP="00F71689">
            <w:pPr>
              <w:spacing w:after="0" w:line="240" w:lineRule="auto"/>
              <w:rPr>
                <w:rFonts w:ascii="Times New Roman" w:eastAsia="Times New Roman" w:hAnsi="Times New Roman" w:cs="Times New Roman"/>
                <w:i/>
                <w:sz w:val="24"/>
                <w:szCs w:val="24"/>
              </w:rPr>
            </w:pPr>
          </w:p>
          <w:p w:rsidR="00F71689" w:rsidRPr="00F71689" w:rsidRDefault="00F71689" w:rsidP="00F71689">
            <w:pPr>
              <w:spacing w:after="0" w:line="240" w:lineRule="auto"/>
              <w:rPr>
                <w:rFonts w:ascii="Times New Roman" w:eastAsia="Times New Roman" w:hAnsi="Times New Roman" w:cs="Times New Roman"/>
                <w:i/>
                <w:sz w:val="24"/>
                <w:szCs w:val="24"/>
              </w:rPr>
            </w:pPr>
            <w:r w:rsidRPr="00F71689">
              <w:rPr>
                <w:rFonts w:ascii="Times New Roman" w:eastAsia="Times New Roman" w:hAnsi="Times New Roman" w:cs="Times New Roman"/>
                <w:i/>
                <w:sz w:val="24"/>
                <w:szCs w:val="24"/>
              </w:rPr>
              <w:t>Befogadó tevékenységben:</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Élethű és absztrakt ábrázolású műalkotások megfigyelése.</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Emberi kapcsolatok vizuális kifejezését ábrázoló művek megfigyelése.</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Saját munkák, művészeti alkotások, vizuális jelenségek elemi szintű leírása, elemzése és összehasonlítása. </w:t>
            </w:r>
          </w:p>
          <w:p w:rsidR="00F71689" w:rsidRPr="00F71689" w:rsidRDefault="00F71689" w:rsidP="00F71689">
            <w:pPr>
              <w:spacing w:after="0" w:line="240" w:lineRule="auto"/>
              <w:rPr>
                <w:rFonts w:ascii="Times New Roman" w:eastAsia="Times New Roman" w:hAnsi="Times New Roman" w:cs="Times New Roman"/>
                <w:i/>
              </w:rPr>
            </w:pPr>
            <w:r w:rsidRPr="00F71689">
              <w:rPr>
                <w:rFonts w:ascii="Times New Roman" w:eastAsia="Times New Roman" w:hAnsi="Times New Roman" w:cs="Times New Roman"/>
                <w:sz w:val="24"/>
                <w:szCs w:val="24"/>
              </w:rPr>
              <w:t>Esztétikai élmény átélése.</w:t>
            </w:r>
          </w:p>
        </w:tc>
        <w:tc>
          <w:tcPr>
            <w:tcW w:w="2380" w:type="dxa"/>
            <w:gridSpan w:val="5"/>
            <w:tcBorders>
              <w:top w:val="single" w:sz="4" w:space="0" w:color="auto"/>
              <w:left w:val="single" w:sz="4" w:space="0" w:color="auto"/>
              <w:bottom w:val="single" w:sz="4" w:space="0" w:color="auto"/>
              <w:right w:val="single" w:sz="4" w:space="0" w:color="auto"/>
            </w:tcBorders>
          </w:tcPr>
          <w:p w:rsidR="00F71689" w:rsidRPr="00F71689" w:rsidRDefault="00F71689" w:rsidP="00F71689">
            <w:pPr>
              <w:spacing w:before="120"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i/>
                <w:sz w:val="24"/>
                <w:szCs w:val="24"/>
                <w:lang w:val="cs-CZ"/>
              </w:rPr>
              <w:lastRenderedPageBreak/>
              <w:t>Környezetismeret</w:t>
            </w:r>
            <w:r w:rsidRPr="00F71689">
              <w:rPr>
                <w:rFonts w:ascii="Times New Roman" w:eastAsia="Times New Roman" w:hAnsi="Times New Roman" w:cs="Times New Roman"/>
                <w:i/>
                <w:sz w:val="24"/>
                <w:szCs w:val="24"/>
              </w:rPr>
              <w:t xml:space="preserve">: </w:t>
            </w:r>
            <w:r w:rsidRPr="00F71689">
              <w:rPr>
                <w:rFonts w:ascii="Times New Roman" w:eastAsia="Times New Roman" w:hAnsi="Times New Roman" w:cs="Times New Roman"/>
                <w:sz w:val="24"/>
                <w:szCs w:val="24"/>
              </w:rPr>
              <w:t xml:space="preserve">az élőlények és az évszakok; </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környezeti fenntarthatóság – hulladék hasznosítása.</w:t>
            </w: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i/>
                <w:sz w:val="24"/>
                <w:szCs w:val="24"/>
              </w:rPr>
              <w:t xml:space="preserve">Ének-zene: </w:t>
            </w:r>
            <w:r w:rsidRPr="00F71689">
              <w:rPr>
                <w:rFonts w:ascii="Times New Roman" w:eastAsia="Times New Roman" w:hAnsi="Times New Roman" w:cs="Times New Roman"/>
                <w:sz w:val="24"/>
                <w:szCs w:val="24"/>
              </w:rPr>
              <w:t xml:space="preserve">zenehallgatás. </w:t>
            </w: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i/>
                <w:sz w:val="24"/>
                <w:szCs w:val="24"/>
              </w:rPr>
              <w:t xml:space="preserve">Magyar nyelv és irodalom: </w:t>
            </w:r>
            <w:r w:rsidRPr="00F71689">
              <w:rPr>
                <w:rFonts w:ascii="Times New Roman" w:eastAsia="Times New Roman" w:hAnsi="Times New Roman" w:cs="Times New Roman"/>
                <w:sz w:val="24"/>
                <w:szCs w:val="24"/>
              </w:rPr>
              <w:t xml:space="preserve">népi és műalkotások a természetről. </w:t>
            </w:r>
          </w:p>
        </w:tc>
      </w:tr>
      <w:tr w:rsidR="00F71689" w:rsidRPr="00F71689" w:rsidTr="00F71689">
        <w:tblPrEx>
          <w:tblBorders>
            <w:top w:val="none" w:sz="0" w:space="0" w:color="auto"/>
          </w:tblBorders>
        </w:tblPrEx>
        <w:trPr>
          <w:trHeight w:val="70"/>
          <w:jc w:val="center"/>
        </w:trPr>
        <w:tc>
          <w:tcPr>
            <w:tcW w:w="1925" w:type="dxa"/>
            <w:gridSpan w:val="3"/>
            <w:tcBorders>
              <w:top w:val="single" w:sz="4" w:space="0" w:color="auto"/>
              <w:left w:val="single" w:sz="4" w:space="0" w:color="auto"/>
              <w:bottom w:val="single" w:sz="4" w:space="0" w:color="auto"/>
              <w:right w:val="single" w:sz="4" w:space="0" w:color="auto"/>
            </w:tcBorders>
            <w:noWrap/>
            <w:vAlign w:val="center"/>
          </w:tcPr>
          <w:p w:rsidR="00F71689" w:rsidRPr="00F71689" w:rsidRDefault="00F71689" w:rsidP="00F71689">
            <w:pPr>
              <w:spacing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lang w:val="cs-CZ"/>
              </w:rPr>
              <w:lastRenderedPageBreak/>
              <w:t>Kulcsfogalmak</w:t>
            </w:r>
            <w:r w:rsidRPr="00F71689">
              <w:rPr>
                <w:rFonts w:ascii="Times New Roman" w:eastAsia="Times New Roman" w:hAnsi="Times New Roman" w:cs="Times New Roman"/>
                <w:b/>
                <w:sz w:val="24"/>
                <w:szCs w:val="24"/>
              </w:rPr>
              <w:t xml:space="preserve">/ </w:t>
            </w:r>
            <w:r w:rsidRPr="00F71689">
              <w:rPr>
                <w:rFonts w:ascii="Times New Roman" w:eastAsia="Times New Roman" w:hAnsi="Times New Roman" w:cs="Times New Roman"/>
                <w:b/>
                <w:sz w:val="24"/>
                <w:szCs w:val="24"/>
                <w:lang w:val="cs-CZ"/>
              </w:rPr>
              <w:t>fogalmak</w:t>
            </w:r>
          </w:p>
        </w:tc>
        <w:tc>
          <w:tcPr>
            <w:tcW w:w="7306" w:type="dxa"/>
            <w:gridSpan w:val="16"/>
            <w:tcBorders>
              <w:top w:val="single" w:sz="4" w:space="0" w:color="auto"/>
              <w:left w:val="single" w:sz="4" w:space="0" w:color="auto"/>
              <w:bottom w:val="single" w:sz="4" w:space="0" w:color="auto"/>
              <w:right w:val="single" w:sz="4" w:space="0" w:color="auto"/>
            </w:tcBorders>
            <w:noWrap/>
            <w:vAlign w:val="center"/>
          </w:tcPr>
          <w:p w:rsidR="00F71689" w:rsidRPr="00F71689" w:rsidRDefault="00F71689" w:rsidP="00F71689">
            <w:pPr>
              <w:spacing w:before="120"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Hegy, domb, völgy, kocsi, vonat, szeretet, testvéri szeretet, csecsemő, kapcsolat, mozdulat, öröm, boldogság, ködös, elmosódott, hideg szín, meleg szín.</w:t>
            </w:r>
          </w:p>
          <w:p w:rsidR="00F71689" w:rsidRPr="00F71689" w:rsidRDefault="00F71689" w:rsidP="00F71689">
            <w:pPr>
              <w:spacing w:before="120" w:after="0" w:line="240" w:lineRule="auto"/>
              <w:rPr>
                <w:rFonts w:ascii="Times New Roman" w:eastAsia="Times New Roman" w:hAnsi="Times New Roman" w:cs="Times New Roman"/>
                <w:sz w:val="24"/>
                <w:szCs w:val="24"/>
              </w:rPr>
            </w:pPr>
          </w:p>
        </w:tc>
      </w:tr>
      <w:tr w:rsidR="00F71689" w:rsidRPr="00F71689" w:rsidTr="00F71689">
        <w:trPr>
          <w:jc w:val="center"/>
        </w:trPr>
        <w:tc>
          <w:tcPr>
            <w:tcW w:w="2351" w:type="dxa"/>
            <w:gridSpan w:val="9"/>
            <w:tcBorders>
              <w:top w:val="single" w:sz="4" w:space="0" w:color="auto"/>
              <w:left w:val="single" w:sz="4" w:space="0" w:color="auto"/>
              <w:bottom w:val="single" w:sz="4" w:space="0" w:color="auto"/>
              <w:right w:val="single" w:sz="4" w:space="0" w:color="auto"/>
            </w:tcBorders>
            <w:noWrap/>
            <w:vAlign w:val="center"/>
          </w:tcPr>
          <w:p w:rsidR="00F71689" w:rsidRPr="00F71689" w:rsidRDefault="00F71689" w:rsidP="00F71689">
            <w:pPr>
              <w:spacing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 xml:space="preserve">Tematikai egység/ </w:t>
            </w:r>
            <w:r w:rsidRPr="00F71689">
              <w:rPr>
                <w:rFonts w:ascii="Times New Roman" w:eastAsia="Times New Roman" w:hAnsi="Times New Roman" w:cs="Times New Roman"/>
                <w:b/>
                <w:sz w:val="24"/>
                <w:szCs w:val="24"/>
                <w:lang w:val="cs-CZ"/>
              </w:rPr>
              <w:t>Fejlesztési</w:t>
            </w:r>
            <w:r w:rsidRPr="00F71689">
              <w:rPr>
                <w:rFonts w:ascii="Times New Roman" w:eastAsia="Times New Roman" w:hAnsi="Times New Roman" w:cs="Times New Roman"/>
                <w:b/>
                <w:sz w:val="24"/>
                <w:szCs w:val="24"/>
              </w:rPr>
              <w:t xml:space="preserve"> cél</w:t>
            </w:r>
          </w:p>
        </w:tc>
        <w:tc>
          <w:tcPr>
            <w:tcW w:w="5478" w:type="dxa"/>
            <w:gridSpan w:val="7"/>
            <w:tcBorders>
              <w:top w:val="single" w:sz="4" w:space="0" w:color="auto"/>
              <w:left w:val="single" w:sz="4" w:space="0" w:color="auto"/>
              <w:bottom w:val="single" w:sz="4" w:space="0" w:color="auto"/>
              <w:right w:val="single" w:sz="4" w:space="0" w:color="auto"/>
            </w:tcBorders>
            <w:noWrap/>
            <w:vAlign w:val="center"/>
          </w:tcPr>
          <w:p w:rsidR="00F71689" w:rsidRPr="00F71689" w:rsidRDefault="00F71689" w:rsidP="00F71689">
            <w:pPr>
              <w:spacing w:before="120" w:after="0" w:line="240" w:lineRule="auto"/>
              <w:jc w:val="center"/>
              <w:rPr>
                <w:rFonts w:ascii="Times New Roman" w:eastAsia="Times New Roman" w:hAnsi="Times New Roman" w:cs="Times New Roman"/>
                <w:b/>
                <w:bCs/>
                <w:sz w:val="24"/>
                <w:szCs w:val="24"/>
              </w:rPr>
            </w:pPr>
            <w:r w:rsidRPr="00F71689">
              <w:rPr>
                <w:rFonts w:ascii="Times New Roman" w:eastAsia="Times New Roman" w:hAnsi="Times New Roman" w:cs="Times New Roman"/>
                <w:b/>
                <w:bCs/>
                <w:sz w:val="24"/>
                <w:szCs w:val="24"/>
              </w:rPr>
              <w:t xml:space="preserve">3. Vizuális </w:t>
            </w:r>
            <w:r w:rsidRPr="00F71689">
              <w:rPr>
                <w:rFonts w:ascii="Times New Roman" w:eastAsia="Times New Roman" w:hAnsi="Times New Roman" w:cs="Times New Roman"/>
                <w:b/>
                <w:bCs/>
                <w:sz w:val="24"/>
                <w:szCs w:val="24"/>
                <w:lang w:val="cs-CZ"/>
              </w:rPr>
              <w:t>kommunikáció</w:t>
            </w:r>
          </w:p>
        </w:tc>
        <w:tc>
          <w:tcPr>
            <w:tcW w:w="1402" w:type="dxa"/>
            <w:gridSpan w:val="3"/>
            <w:tcBorders>
              <w:top w:val="single" w:sz="4" w:space="0" w:color="auto"/>
              <w:left w:val="single" w:sz="4" w:space="0" w:color="auto"/>
              <w:bottom w:val="single" w:sz="4" w:space="0" w:color="auto"/>
              <w:right w:val="single" w:sz="4" w:space="0" w:color="auto"/>
            </w:tcBorders>
            <w:noWrap/>
            <w:vAlign w:val="center"/>
          </w:tcPr>
          <w:p w:rsidR="00F71689" w:rsidRPr="00F71689" w:rsidRDefault="00F71689" w:rsidP="00F71689">
            <w:pPr>
              <w:spacing w:before="120" w:after="0" w:line="240" w:lineRule="auto"/>
              <w:jc w:val="center"/>
              <w:rPr>
                <w:rFonts w:ascii="Times New Roman" w:eastAsia="Times New Roman" w:hAnsi="Times New Roman" w:cs="Times New Roman"/>
                <w:b/>
                <w:bCs/>
                <w:sz w:val="24"/>
                <w:szCs w:val="24"/>
              </w:rPr>
            </w:pPr>
            <w:r w:rsidRPr="00F71689">
              <w:rPr>
                <w:rFonts w:ascii="Times New Roman" w:eastAsia="Times New Roman" w:hAnsi="Times New Roman" w:cs="Times New Roman"/>
                <w:b/>
                <w:bCs/>
                <w:sz w:val="24"/>
                <w:szCs w:val="24"/>
                <w:lang w:val="cs-CZ"/>
              </w:rPr>
              <w:t>Órakeret</w:t>
            </w:r>
          </w:p>
          <w:p w:rsidR="00F71689" w:rsidRPr="00F71689" w:rsidRDefault="00F71689" w:rsidP="00F71689">
            <w:pPr>
              <w:spacing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bCs/>
                <w:sz w:val="24"/>
                <w:szCs w:val="24"/>
              </w:rPr>
              <w:t xml:space="preserve">12 óra + </w:t>
            </w:r>
            <w:r w:rsidRPr="00F71689">
              <w:rPr>
                <w:rFonts w:ascii="Times New Roman" w:eastAsia="Times New Roman" w:hAnsi="Times New Roman" w:cs="Times New Roman"/>
                <w:b/>
                <w:bCs/>
                <w:sz w:val="24"/>
                <w:szCs w:val="24"/>
                <w:lang w:val="cs-CZ"/>
              </w:rPr>
              <w:t>folyamatos</w:t>
            </w:r>
          </w:p>
        </w:tc>
      </w:tr>
      <w:tr w:rsidR="00F71689" w:rsidRPr="00F71689" w:rsidTr="00F71689">
        <w:trPr>
          <w:gridBefore w:val="1"/>
          <w:jc w:val="center"/>
        </w:trPr>
        <w:tc>
          <w:tcPr>
            <w:tcW w:w="2351" w:type="dxa"/>
            <w:gridSpan w:val="8"/>
            <w:tcBorders>
              <w:top w:val="single" w:sz="4" w:space="0" w:color="auto"/>
              <w:left w:val="single" w:sz="4" w:space="0" w:color="auto"/>
              <w:bottom w:val="single" w:sz="4" w:space="0" w:color="auto"/>
              <w:right w:val="single" w:sz="4" w:space="0" w:color="auto"/>
            </w:tcBorders>
            <w:noWrap/>
            <w:vAlign w:val="center"/>
          </w:tcPr>
          <w:p w:rsidR="00F71689" w:rsidRPr="00F71689" w:rsidRDefault="00F71689" w:rsidP="00F71689">
            <w:pPr>
              <w:spacing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Előzetes tudás</w:t>
            </w:r>
          </w:p>
        </w:tc>
        <w:tc>
          <w:tcPr>
            <w:tcW w:w="6880" w:type="dxa"/>
            <w:gridSpan w:val="10"/>
            <w:tcBorders>
              <w:top w:val="single" w:sz="4" w:space="0" w:color="auto"/>
              <w:left w:val="single" w:sz="4" w:space="0" w:color="auto"/>
              <w:bottom w:val="single" w:sz="4" w:space="0" w:color="auto"/>
              <w:right w:val="single" w:sz="4" w:space="0" w:color="auto"/>
            </w:tcBorders>
            <w:noWrap/>
          </w:tcPr>
          <w:p w:rsidR="00F71689" w:rsidRPr="00F71689" w:rsidRDefault="00F71689" w:rsidP="00F71689">
            <w:pPr>
              <w:spacing w:before="120"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Az alapszínek ismerete, a kevert </w:t>
            </w:r>
            <w:r w:rsidRPr="00F71689">
              <w:rPr>
                <w:rFonts w:ascii="Times New Roman" w:eastAsia="Times New Roman" w:hAnsi="Times New Roman" w:cs="Times New Roman"/>
                <w:sz w:val="24"/>
                <w:szCs w:val="24"/>
                <w:lang w:val="cs-CZ"/>
              </w:rPr>
              <w:t>színek</w:t>
            </w:r>
            <w:r w:rsidRPr="00F71689">
              <w:rPr>
                <w:rFonts w:ascii="Times New Roman" w:eastAsia="Times New Roman" w:hAnsi="Times New Roman" w:cs="Times New Roman"/>
                <w:sz w:val="24"/>
                <w:szCs w:val="24"/>
              </w:rPr>
              <w:t xml:space="preserve"> felismerése és azonosítása.</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Az alapvető technikák (rajzolás, </w:t>
            </w:r>
            <w:r w:rsidRPr="00F71689">
              <w:rPr>
                <w:rFonts w:ascii="Times New Roman" w:eastAsia="Times New Roman" w:hAnsi="Times New Roman" w:cs="Times New Roman"/>
                <w:sz w:val="24"/>
                <w:szCs w:val="24"/>
                <w:lang w:val="cs-CZ"/>
              </w:rPr>
              <w:t>színezés</w:t>
            </w:r>
            <w:r w:rsidRPr="00F71689">
              <w:rPr>
                <w:rFonts w:ascii="Times New Roman" w:eastAsia="Times New Roman" w:hAnsi="Times New Roman" w:cs="Times New Roman"/>
                <w:sz w:val="24"/>
                <w:szCs w:val="24"/>
              </w:rPr>
              <w:t>, festés) alkalmazásának képessége.</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Vizuális percepciós képesség, figyelem, emlékezet.</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Képesség az alkotásra, befogadásra és az új technikák elsajátítására.</w:t>
            </w:r>
          </w:p>
        </w:tc>
      </w:tr>
      <w:tr w:rsidR="00F71689" w:rsidRPr="00F71689" w:rsidTr="00F71689">
        <w:trPr>
          <w:gridBefore w:val="1"/>
          <w:jc w:val="center"/>
        </w:trPr>
        <w:tc>
          <w:tcPr>
            <w:tcW w:w="2351" w:type="dxa"/>
            <w:gridSpan w:val="8"/>
            <w:tcBorders>
              <w:top w:val="single" w:sz="4" w:space="0" w:color="auto"/>
              <w:left w:val="single" w:sz="4" w:space="0" w:color="auto"/>
              <w:bottom w:val="single" w:sz="4" w:space="0" w:color="auto"/>
              <w:right w:val="single" w:sz="4" w:space="0" w:color="auto"/>
            </w:tcBorders>
            <w:noWrap/>
            <w:vAlign w:val="center"/>
          </w:tcPr>
          <w:p w:rsidR="00F71689" w:rsidRPr="00F71689" w:rsidRDefault="00F71689" w:rsidP="00F71689">
            <w:pPr>
              <w:spacing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A tematikai egység nevelési-fejlesztési céljai</w:t>
            </w:r>
          </w:p>
        </w:tc>
        <w:tc>
          <w:tcPr>
            <w:tcW w:w="6880" w:type="dxa"/>
            <w:gridSpan w:val="10"/>
            <w:tcBorders>
              <w:top w:val="single" w:sz="4" w:space="0" w:color="auto"/>
              <w:left w:val="single" w:sz="4" w:space="0" w:color="auto"/>
              <w:bottom w:val="single" w:sz="4" w:space="0" w:color="auto"/>
              <w:right w:val="single" w:sz="4" w:space="0" w:color="auto"/>
            </w:tcBorders>
            <w:noWrap/>
          </w:tcPr>
          <w:p w:rsidR="00F71689" w:rsidRPr="00F71689" w:rsidRDefault="00F71689" w:rsidP="00F71689">
            <w:pPr>
              <w:spacing w:before="120" w:after="0" w:line="240" w:lineRule="auto"/>
              <w:rPr>
                <w:rFonts w:ascii="Times New Roman" w:eastAsia="Times New Roman" w:hAnsi="Times New Roman" w:cs="Times New Roman"/>
                <w:bCs/>
                <w:sz w:val="24"/>
                <w:szCs w:val="24"/>
              </w:rPr>
            </w:pPr>
            <w:r w:rsidRPr="00F71689">
              <w:rPr>
                <w:rFonts w:ascii="Times New Roman" w:eastAsia="Times New Roman" w:hAnsi="Times New Roman" w:cs="Times New Roman"/>
                <w:bCs/>
                <w:sz w:val="24"/>
                <w:szCs w:val="24"/>
              </w:rPr>
              <w:t xml:space="preserve">Egyszerű képi közlések megalkotási </w:t>
            </w:r>
            <w:r w:rsidRPr="00F71689">
              <w:rPr>
                <w:rFonts w:ascii="Times New Roman" w:eastAsia="Times New Roman" w:hAnsi="Times New Roman" w:cs="Times New Roman"/>
                <w:bCs/>
                <w:sz w:val="24"/>
                <w:szCs w:val="24"/>
                <w:lang w:val="cs-CZ"/>
              </w:rPr>
              <w:t>képességének</w:t>
            </w:r>
            <w:r w:rsidRPr="00F71689">
              <w:rPr>
                <w:rFonts w:ascii="Times New Roman" w:eastAsia="Times New Roman" w:hAnsi="Times New Roman" w:cs="Times New Roman"/>
                <w:bCs/>
                <w:sz w:val="24"/>
                <w:szCs w:val="24"/>
              </w:rPr>
              <w:t xml:space="preserve"> kialakítása.</w:t>
            </w:r>
          </w:p>
          <w:p w:rsidR="00F71689" w:rsidRPr="00F71689" w:rsidRDefault="00F71689" w:rsidP="00F71689">
            <w:pPr>
              <w:spacing w:after="0" w:line="240" w:lineRule="auto"/>
              <w:rPr>
                <w:rFonts w:ascii="Times New Roman" w:eastAsia="Times New Roman" w:hAnsi="Times New Roman" w:cs="Times New Roman"/>
                <w:bCs/>
                <w:sz w:val="24"/>
                <w:szCs w:val="24"/>
              </w:rPr>
            </w:pPr>
            <w:r w:rsidRPr="00F71689">
              <w:rPr>
                <w:rFonts w:ascii="Times New Roman" w:eastAsia="Times New Roman" w:hAnsi="Times New Roman" w:cs="Times New Roman"/>
                <w:bCs/>
                <w:sz w:val="24"/>
                <w:szCs w:val="24"/>
              </w:rPr>
              <w:t>Jelenségek, képek, magyarázó ábrák elemi szintű értelmezési képességének kialakítása.</w:t>
            </w:r>
          </w:p>
          <w:p w:rsidR="00F71689" w:rsidRPr="00F71689" w:rsidRDefault="00F71689" w:rsidP="00F71689">
            <w:pPr>
              <w:spacing w:after="0" w:line="240" w:lineRule="auto"/>
              <w:rPr>
                <w:rFonts w:ascii="Times New Roman" w:eastAsia="Times New Roman" w:hAnsi="Times New Roman" w:cs="Times New Roman"/>
                <w:bCs/>
                <w:sz w:val="24"/>
                <w:szCs w:val="24"/>
              </w:rPr>
            </w:pPr>
            <w:r w:rsidRPr="00F71689">
              <w:rPr>
                <w:rFonts w:ascii="Times New Roman" w:eastAsia="Times New Roman" w:hAnsi="Times New Roman" w:cs="Times New Roman"/>
                <w:bCs/>
                <w:sz w:val="24"/>
                <w:szCs w:val="24"/>
              </w:rPr>
              <w:t>Szabadkézi rajzos és montázstechnikai jártasság kialakítása.</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Térlátás fejlesztése.</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Rekonstrukciós képesség fejlesztése.</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Analízis-szintézis gondolkodási műveleteinek fejlesztése.</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Képességfejlesztési fókuszok: ábraolvasás és tulajdonságok felismerésének képessége; képolvasási képesség, képi jelek megértése; reklámok kritikus szemlélete.</w:t>
            </w:r>
          </w:p>
        </w:tc>
      </w:tr>
      <w:tr w:rsidR="00F71689" w:rsidRPr="00F71689" w:rsidTr="00F71689">
        <w:trPr>
          <w:gridBefore w:val="1"/>
          <w:jc w:val="center"/>
        </w:trPr>
        <w:tc>
          <w:tcPr>
            <w:tcW w:w="3317" w:type="dxa"/>
            <w:gridSpan w:val="9"/>
            <w:tcBorders>
              <w:top w:val="single" w:sz="4" w:space="0" w:color="auto"/>
              <w:left w:val="single" w:sz="4" w:space="0" w:color="auto"/>
              <w:bottom w:val="single" w:sz="4" w:space="0" w:color="auto"/>
              <w:right w:val="single" w:sz="4" w:space="0" w:color="auto"/>
            </w:tcBorders>
            <w:noWrap/>
            <w:vAlign w:val="center"/>
          </w:tcPr>
          <w:p w:rsidR="00F71689" w:rsidRPr="00F71689" w:rsidRDefault="00F71689" w:rsidP="00F71689">
            <w:pPr>
              <w:spacing w:before="120"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Ismeretek</w:t>
            </w:r>
          </w:p>
        </w:tc>
        <w:tc>
          <w:tcPr>
            <w:tcW w:w="3534" w:type="dxa"/>
            <w:gridSpan w:val="4"/>
            <w:tcBorders>
              <w:top w:val="single" w:sz="4" w:space="0" w:color="auto"/>
              <w:left w:val="single" w:sz="4" w:space="0" w:color="auto"/>
              <w:bottom w:val="single" w:sz="4" w:space="0" w:color="auto"/>
              <w:right w:val="single" w:sz="4" w:space="0" w:color="auto"/>
            </w:tcBorders>
            <w:noWrap/>
            <w:vAlign w:val="center"/>
          </w:tcPr>
          <w:p w:rsidR="00F71689" w:rsidRPr="00F71689" w:rsidRDefault="00F71689" w:rsidP="00F71689">
            <w:pPr>
              <w:spacing w:before="120"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 xml:space="preserve">Fejlesztési követelmények/ </w:t>
            </w:r>
            <w:r w:rsidRPr="00F71689">
              <w:rPr>
                <w:rFonts w:ascii="Times New Roman" w:eastAsia="Times New Roman" w:hAnsi="Times New Roman" w:cs="Times New Roman"/>
                <w:b/>
                <w:sz w:val="24"/>
                <w:szCs w:val="24"/>
              </w:rPr>
              <w:lastRenderedPageBreak/>
              <w:t>Tevékenységek</w:t>
            </w:r>
          </w:p>
        </w:tc>
        <w:tc>
          <w:tcPr>
            <w:tcW w:w="2380" w:type="dxa"/>
            <w:gridSpan w:val="5"/>
            <w:tcBorders>
              <w:top w:val="single" w:sz="4" w:space="0" w:color="auto"/>
              <w:left w:val="single" w:sz="4" w:space="0" w:color="auto"/>
              <w:bottom w:val="single" w:sz="4" w:space="0" w:color="auto"/>
              <w:right w:val="single" w:sz="4" w:space="0" w:color="auto"/>
            </w:tcBorders>
            <w:noWrap/>
            <w:vAlign w:val="center"/>
          </w:tcPr>
          <w:p w:rsidR="00F71689" w:rsidRPr="00F71689" w:rsidRDefault="00F71689" w:rsidP="00F71689">
            <w:pPr>
              <w:spacing w:before="120" w:after="0" w:line="240" w:lineRule="auto"/>
              <w:jc w:val="center"/>
              <w:rPr>
                <w:rFonts w:ascii="Times New Roman" w:eastAsia="Times New Roman" w:hAnsi="Times New Roman" w:cs="Times New Roman"/>
                <w:sz w:val="24"/>
                <w:szCs w:val="24"/>
              </w:rPr>
            </w:pPr>
            <w:r w:rsidRPr="00F71689">
              <w:rPr>
                <w:rFonts w:ascii="Times New Roman" w:eastAsia="Times New Roman" w:hAnsi="Times New Roman" w:cs="Times New Roman"/>
                <w:b/>
                <w:sz w:val="24"/>
                <w:szCs w:val="24"/>
                <w:lang w:val="cs-CZ"/>
              </w:rPr>
              <w:lastRenderedPageBreak/>
              <w:t>Kapcsolódási</w:t>
            </w:r>
            <w:r w:rsidRPr="00F71689">
              <w:rPr>
                <w:rFonts w:ascii="Times New Roman" w:eastAsia="Times New Roman" w:hAnsi="Times New Roman" w:cs="Times New Roman"/>
                <w:b/>
                <w:sz w:val="24"/>
                <w:szCs w:val="24"/>
              </w:rPr>
              <w:t xml:space="preserve"> pontok</w:t>
            </w:r>
          </w:p>
        </w:tc>
      </w:tr>
      <w:tr w:rsidR="00F71689" w:rsidRPr="00F71689" w:rsidTr="00F71689">
        <w:trPr>
          <w:gridBefore w:val="1"/>
          <w:trHeight w:val="1118"/>
          <w:jc w:val="center"/>
        </w:trPr>
        <w:tc>
          <w:tcPr>
            <w:tcW w:w="3317" w:type="dxa"/>
            <w:gridSpan w:val="9"/>
            <w:tcBorders>
              <w:top w:val="single" w:sz="4" w:space="0" w:color="auto"/>
              <w:left w:val="single" w:sz="4" w:space="0" w:color="auto"/>
              <w:bottom w:val="single" w:sz="4" w:space="0" w:color="auto"/>
              <w:right w:val="single" w:sz="4" w:space="0" w:color="auto"/>
            </w:tcBorders>
            <w:noWrap/>
          </w:tcPr>
          <w:p w:rsidR="00F71689" w:rsidRPr="00F71689" w:rsidRDefault="00F71689" w:rsidP="00F71689">
            <w:pPr>
              <w:spacing w:before="120" w:after="0" w:line="240" w:lineRule="auto"/>
              <w:rPr>
                <w:rFonts w:ascii="Times New Roman" w:eastAsia="Times New Roman" w:hAnsi="Times New Roman" w:cs="Times New Roman"/>
                <w:i/>
                <w:sz w:val="24"/>
                <w:szCs w:val="24"/>
              </w:rPr>
            </w:pPr>
            <w:r w:rsidRPr="00F71689">
              <w:rPr>
                <w:rFonts w:ascii="Times New Roman" w:eastAsia="Times New Roman" w:hAnsi="Times New Roman" w:cs="Times New Roman"/>
                <w:i/>
                <w:sz w:val="24"/>
                <w:szCs w:val="24"/>
              </w:rPr>
              <w:t xml:space="preserve">Befogadó </w:t>
            </w:r>
            <w:r w:rsidRPr="00F71689">
              <w:rPr>
                <w:rFonts w:ascii="Times New Roman" w:eastAsia="Times New Roman" w:hAnsi="Times New Roman" w:cs="Times New Roman"/>
                <w:i/>
                <w:sz w:val="24"/>
                <w:szCs w:val="24"/>
                <w:lang w:val="cs-CZ"/>
              </w:rPr>
              <w:t>tevékenység</w:t>
            </w:r>
          </w:p>
          <w:p w:rsidR="00F71689" w:rsidRPr="00F71689" w:rsidRDefault="00F71689" w:rsidP="00F71689">
            <w:pPr>
              <w:spacing w:after="0" w:line="240" w:lineRule="auto"/>
              <w:rPr>
                <w:rFonts w:ascii="Times New Roman" w:eastAsia="Times New Roman" w:hAnsi="Times New Roman" w:cs="Times New Roman"/>
                <w:i/>
                <w:sz w:val="24"/>
                <w:szCs w:val="24"/>
              </w:rPr>
            </w:pPr>
            <w:r w:rsidRPr="00F71689">
              <w:rPr>
                <w:rFonts w:ascii="Times New Roman" w:eastAsia="Times New Roman" w:hAnsi="Times New Roman" w:cs="Times New Roman"/>
                <w:i/>
                <w:sz w:val="24"/>
                <w:szCs w:val="24"/>
              </w:rPr>
              <w:t>3.1.Vizuális jelek értelmezése, „olvasása”</w:t>
            </w:r>
          </w:p>
          <w:p w:rsidR="00F71689" w:rsidRPr="00F71689" w:rsidRDefault="00F71689" w:rsidP="00F71689">
            <w:pPr>
              <w:spacing w:after="0" w:line="240" w:lineRule="auto"/>
              <w:rPr>
                <w:rFonts w:ascii="Times New Roman" w:eastAsia="Calibri" w:hAnsi="Times New Roman" w:cs="Times New Roman"/>
                <w:sz w:val="24"/>
                <w:szCs w:val="24"/>
                <w:lang w:eastAsia="hu-HU"/>
              </w:rPr>
            </w:pPr>
            <w:r w:rsidRPr="00F71689">
              <w:rPr>
                <w:rFonts w:ascii="Times New Roman" w:eastAsia="Calibri" w:hAnsi="Times New Roman" w:cs="Times New Roman"/>
                <w:sz w:val="24"/>
                <w:szCs w:val="24"/>
                <w:lang w:eastAsia="hu-HU"/>
              </w:rPr>
              <w:t>Képolvasás.</w:t>
            </w:r>
          </w:p>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Mértani tárgyak egy nézete (pl. kocka – négyzet).</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Egyszerű jelzések, piktogramok plakátok.</w:t>
            </w: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i/>
                <w:sz w:val="24"/>
                <w:szCs w:val="24"/>
              </w:rPr>
            </w:pPr>
            <w:r w:rsidRPr="00F71689">
              <w:rPr>
                <w:rFonts w:ascii="Times New Roman" w:eastAsia="Times New Roman" w:hAnsi="Times New Roman" w:cs="Times New Roman"/>
                <w:i/>
                <w:sz w:val="24"/>
                <w:szCs w:val="24"/>
              </w:rPr>
              <w:t>Befogadó-alkotó tevékenység</w:t>
            </w:r>
          </w:p>
          <w:p w:rsidR="00F71689" w:rsidRPr="00F71689" w:rsidRDefault="00F71689" w:rsidP="00F71689">
            <w:pPr>
              <w:spacing w:after="0" w:line="240" w:lineRule="auto"/>
              <w:rPr>
                <w:rFonts w:ascii="Times New Roman" w:eastAsia="Times New Roman" w:hAnsi="Times New Roman" w:cs="Times New Roman"/>
                <w:i/>
                <w:sz w:val="24"/>
                <w:szCs w:val="24"/>
              </w:rPr>
            </w:pPr>
            <w:r w:rsidRPr="00F71689">
              <w:rPr>
                <w:rFonts w:ascii="Times New Roman" w:eastAsia="Times New Roman" w:hAnsi="Times New Roman" w:cs="Times New Roman"/>
                <w:i/>
                <w:sz w:val="24"/>
                <w:szCs w:val="24"/>
              </w:rPr>
              <w:t>3.2. Megfigyelés utáni alkotás, formaredukció</w:t>
            </w:r>
          </w:p>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Tárgyak nézetei.</w:t>
            </w:r>
          </w:p>
          <w:p w:rsidR="00F71689" w:rsidRPr="00F71689" w:rsidRDefault="00F71689" w:rsidP="00F71689">
            <w:pPr>
              <w:spacing w:after="0" w:line="240" w:lineRule="auto"/>
              <w:rPr>
                <w:rFonts w:ascii="Times New Roman" w:eastAsia="Times New Roman" w:hAnsi="Times New Roman" w:cs="Times New Roman"/>
                <w:sz w:val="24"/>
                <w:szCs w:val="24"/>
                <w:lang w:eastAsia="hu-HU"/>
              </w:rPr>
            </w:pPr>
          </w:p>
          <w:p w:rsidR="00F71689" w:rsidRPr="00F71689" w:rsidRDefault="00F71689" w:rsidP="00F71689">
            <w:pPr>
              <w:spacing w:after="0" w:line="240" w:lineRule="auto"/>
              <w:rPr>
                <w:rFonts w:ascii="Times New Roman" w:eastAsia="Times New Roman" w:hAnsi="Times New Roman" w:cs="Times New Roman"/>
                <w:i/>
                <w:sz w:val="24"/>
                <w:szCs w:val="24"/>
              </w:rPr>
            </w:pPr>
            <w:r w:rsidRPr="00F71689">
              <w:rPr>
                <w:rFonts w:ascii="Times New Roman" w:eastAsia="Times New Roman" w:hAnsi="Times New Roman" w:cs="Times New Roman"/>
                <w:i/>
                <w:sz w:val="24"/>
                <w:szCs w:val="24"/>
              </w:rPr>
              <w:t>Alkotótevékenység</w:t>
            </w:r>
          </w:p>
          <w:p w:rsidR="00F71689" w:rsidRPr="00F71689" w:rsidRDefault="00F71689" w:rsidP="00F71689">
            <w:pPr>
              <w:spacing w:after="0" w:line="240" w:lineRule="auto"/>
              <w:rPr>
                <w:rFonts w:ascii="Times New Roman" w:eastAsia="Times New Roman" w:hAnsi="Times New Roman" w:cs="Times New Roman"/>
                <w:i/>
                <w:sz w:val="24"/>
                <w:szCs w:val="24"/>
              </w:rPr>
            </w:pPr>
            <w:r w:rsidRPr="00F71689">
              <w:rPr>
                <w:rFonts w:ascii="Times New Roman" w:eastAsia="Times New Roman" w:hAnsi="Times New Roman" w:cs="Times New Roman"/>
                <w:i/>
                <w:sz w:val="24"/>
                <w:szCs w:val="24"/>
              </w:rPr>
              <w:t>3.3. Vizuális közlések, jelzések tanulói alkotásokban</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Rajzos napirend.</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Egyszerű piktogramok.</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Plakát. </w:t>
            </w:r>
          </w:p>
        </w:tc>
        <w:tc>
          <w:tcPr>
            <w:tcW w:w="3534" w:type="dxa"/>
            <w:gridSpan w:val="4"/>
            <w:tcBorders>
              <w:top w:val="single" w:sz="4" w:space="0" w:color="auto"/>
              <w:left w:val="single" w:sz="4" w:space="0" w:color="auto"/>
              <w:bottom w:val="single" w:sz="4" w:space="0" w:color="auto"/>
              <w:right w:val="single" w:sz="4" w:space="0" w:color="auto"/>
            </w:tcBorders>
            <w:noWrap/>
          </w:tcPr>
          <w:p w:rsidR="00F71689" w:rsidRPr="00F71689" w:rsidRDefault="00F71689" w:rsidP="00F71689">
            <w:pPr>
              <w:spacing w:before="120" w:after="0" w:line="240" w:lineRule="auto"/>
              <w:rPr>
                <w:rFonts w:ascii="Times New Roman" w:eastAsia="Times New Roman" w:hAnsi="Times New Roman" w:cs="Times New Roman"/>
                <w:i/>
                <w:sz w:val="24"/>
                <w:szCs w:val="24"/>
              </w:rPr>
            </w:pPr>
            <w:r w:rsidRPr="00F71689">
              <w:rPr>
                <w:rFonts w:ascii="Times New Roman" w:eastAsia="Times New Roman" w:hAnsi="Times New Roman" w:cs="Times New Roman"/>
                <w:i/>
                <w:sz w:val="24"/>
                <w:szCs w:val="24"/>
                <w:lang w:val="cs-CZ"/>
              </w:rPr>
              <w:t>Alkotótevékenységben</w:t>
            </w:r>
            <w:r w:rsidRPr="00F71689">
              <w:rPr>
                <w:rFonts w:ascii="Times New Roman" w:eastAsia="Times New Roman" w:hAnsi="Times New Roman" w:cs="Times New Roman"/>
                <w:i/>
                <w:sz w:val="24"/>
                <w:szCs w:val="24"/>
              </w:rPr>
              <w:t>:</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Egyszerű vizuális kommunikációt szolgáló megjelenítések tervezése (elemi szintű jel, napirendi rajz, alaprajz, térkép).</w:t>
            </w: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i/>
                <w:sz w:val="24"/>
                <w:szCs w:val="24"/>
              </w:rPr>
            </w:pPr>
            <w:r w:rsidRPr="00F71689">
              <w:rPr>
                <w:rFonts w:ascii="Times New Roman" w:eastAsia="Times New Roman" w:hAnsi="Times New Roman" w:cs="Times New Roman"/>
                <w:i/>
                <w:sz w:val="24"/>
                <w:szCs w:val="24"/>
              </w:rPr>
              <w:t>Befogadó-alkotó tevékenység:</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Tárgyak felismerése és jelzése egy nézet alapján. </w:t>
            </w:r>
          </w:p>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Tárgyak legjellemzőbb nézeteinek megfigyelése, lerajzolása egy nézet alapján.</w:t>
            </w:r>
          </w:p>
          <w:p w:rsidR="00F71689" w:rsidRPr="00F71689" w:rsidRDefault="00F71689" w:rsidP="00F71689">
            <w:pPr>
              <w:spacing w:after="0" w:line="240" w:lineRule="auto"/>
              <w:rPr>
                <w:rFonts w:ascii="Times New Roman" w:eastAsia="Times New Roman" w:hAnsi="Times New Roman" w:cs="Times New Roman"/>
                <w:i/>
                <w:sz w:val="24"/>
                <w:szCs w:val="24"/>
              </w:rPr>
            </w:pPr>
          </w:p>
          <w:p w:rsidR="00F71689" w:rsidRPr="00F71689" w:rsidRDefault="00F71689" w:rsidP="00F71689">
            <w:pPr>
              <w:spacing w:after="0" w:line="240" w:lineRule="auto"/>
              <w:rPr>
                <w:rFonts w:ascii="Times New Roman" w:eastAsia="Times New Roman" w:hAnsi="Times New Roman" w:cs="Times New Roman"/>
                <w:i/>
                <w:sz w:val="24"/>
                <w:szCs w:val="24"/>
              </w:rPr>
            </w:pPr>
            <w:r w:rsidRPr="00F71689">
              <w:rPr>
                <w:rFonts w:ascii="Times New Roman" w:eastAsia="Times New Roman" w:hAnsi="Times New Roman" w:cs="Times New Roman"/>
                <w:i/>
                <w:sz w:val="24"/>
                <w:szCs w:val="24"/>
              </w:rPr>
              <w:t>Befogadó tevékenységben:</w:t>
            </w:r>
          </w:p>
          <w:p w:rsidR="00F71689" w:rsidRPr="00F71689" w:rsidRDefault="00F71689" w:rsidP="00F71689">
            <w:pPr>
              <w:spacing w:after="0" w:line="240" w:lineRule="auto"/>
              <w:rPr>
                <w:rFonts w:ascii="Times New Roman" w:eastAsia="Calibri" w:hAnsi="Times New Roman" w:cs="Times New Roman"/>
                <w:sz w:val="24"/>
                <w:szCs w:val="24"/>
                <w:lang w:eastAsia="hu-HU"/>
              </w:rPr>
            </w:pPr>
            <w:r w:rsidRPr="00F71689">
              <w:rPr>
                <w:rFonts w:ascii="Times New Roman" w:eastAsia="Calibri" w:hAnsi="Times New Roman" w:cs="Times New Roman"/>
                <w:sz w:val="24"/>
                <w:szCs w:val="24"/>
                <w:lang w:eastAsia="hu-HU"/>
              </w:rPr>
              <w:t>Képolvasás.</w:t>
            </w:r>
          </w:p>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Mértani tárgyak felismerése egy nézetük alapján (pl.. kocka – négyzet).</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Egyszerű jelzések, piktogramok megértése.</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Plakátok értelmezése.</w:t>
            </w:r>
          </w:p>
        </w:tc>
        <w:tc>
          <w:tcPr>
            <w:tcW w:w="2380" w:type="dxa"/>
            <w:gridSpan w:val="5"/>
            <w:tcBorders>
              <w:top w:val="single" w:sz="4" w:space="0" w:color="auto"/>
              <w:left w:val="single" w:sz="4" w:space="0" w:color="auto"/>
              <w:bottom w:val="single" w:sz="4" w:space="0" w:color="auto"/>
              <w:right w:val="single" w:sz="4" w:space="0" w:color="auto"/>
            </w:tcBorders>
            <w:noWrap/>
          </w:tcPr>
          <w:p w:rsidR="00F71689" w:rsidRPr="00F71689" w:rsidRDefault="00F71689" w:rsidP="00F71689">
            <w:pPr>
              <w:spacing w:before="120" w:after="240" w:line="480" w:lineRule="auto"/>
              <w:rPr>
                <w:rFonts w:ascii="Times New Roman" w:eastAsia="Calibri" w:hAnsi="Times New Roman" w:cs="Times New Roman"/>
                <w:lang w:val="en-US"/>
              </w:rPr>
            </w:pPr>
            <w:r w:rsidRPr="00F71689">
              <w:rPr>
                <w:rFonts w:ascii="Times New Roman" w:eastAsia="Calibri" w:hAnsi="Times New Roman" w:cs="Times New Roman"/>
                <w:i/>
                <w:lang w:val="en-US"/>
              </w:rPr>
              <w:t xml:space="preserve">Matematika: </w:t>
            </w:r>
            <w:r w:rsidRPr="00F71689">
              <w:rPr>
                <w:rFonts w:ascii="Times New Roman" w:eastAsia="Calibri" w:hAnsi="Times New Roman" w:cs="Times New Roman"/>
                <w:lang w:val="cs-CZ"/>
              </w:rPr>
              <w:t>mértani</w:t>
            </w:r>
            <w:r w:rsidRPr="00F71689">
              <w:rPr>
                <w:rFonts w:ascii="Times New Roman" w:eastAsia="Calibri" w:hAnsi="Times New Roman" w:cs="Times New Roman"/>
                <w:lang w:val="en-US"/>
              </w:rPr>
              <w:t xml:space="preserve"> testek.</w:t>
            </w:r>
          </w:p>
          <w:p w:rsidR="00F71689" w:rsidRPr="00F71689" w:rsidRDefault="00F71689" w:rsidP="00F71689">
            <w:pPr>
              <w:spacing w:after="240" w:line="480" w:lineRule="auto"/>
              <w:rPr>
                <w:rFonts w:ascii="Times New Roman" w:eastAsia="Calibri" w:hAnsi="Times New Roman" w:cs="Times New Roman"/>
                <w:lang w:val="en-US"/>
              </w:rPr>
            </w:pPr>
          </w:p>
          <w:p w:rsidR="00F71689" w:rsidRPr="00F71689" w:rsidRDefault="00F71689" w:rsidP="00F71689">
            <w:pPr>
              <w:spacing w:after="240" w:line="480" w:lineRule="auto"/>
              <w:rPr>
                <w:rFonts w:ascii="Times New Roman" w:eastAsia="Calibri" w:hAnsi="Times New Roman" w:cs="Times New Roman"/>
                <w:lang w:val="en-US"/>
              </w:rPr>
            </w:pPr>
            <w:r w:rsidRPr="00F71689">
              <w:rPr>
                <w:rFonts w:ascii="Times New Roman" w:eastAsia="Calibri" w:hAnsi="Times New Roman" w:cs="Times New Roman"/>
                <w:i/>
                <w:lang w:val="en-US"/>
              </w:rPr>
              <w:t xml:space="preserve">Technika, életvitel és gyakorlat: </w:t>
            </w:r>
            <w:r w:rsidRPr="00F71689">
              <w:rPr>
                <w:rFonts w:ascii="Times New Roman" w:eastAsia="Calibri" w:hAnsi="Times New Roman" w:cs="Times New Roman"/>
                <w:lang w:val="en-US"/>
              </w:rPr>
              <w:t>fogyasztói szokások.</w:t>
            </w:r>
          </w:p>
        </w:tc>
      </w:tr>
      <w:tr w:rsidR="00F71689" w:rsidRPr="00F71689" w:rsidTr="00F71689">
        <w:tblPrEx>
          <w:tblBorders>
            <w:top w:val="none" w:sz="0" w:space="0" w:color="auto"/>
          </w:tblBorders>
        </w:tblPrEx>
        <w:trPr>
          <w:gridBefore w:val="1"/>
          <w:trHeight w:val="70"/>
          <w:jc w:val="center"/>
        </w:trPr>
        <w:tc>
          <w:tcPr>
            <w:tcW w:w="1834" w:type="dxa"/>
            <w:tcBorders>
              <w:top w:val="single" w:sz="4" w:space="0" w:color="auto"/>
              <w:left w:val="single" w:sz="4" w:space="0" w:color="auto"/>
              <w:bottom w:val="single" w:sz="4" w:space="0" w:color="auto"/>
              <w:right w:val="single" w:sz="4" w:space="0" w:color="auto"/>
            </w:tcBorders>
            <w:noWrap/>
            <w:vAlign w:val="center"/>
          </w:tcPr>
          <w:p w:rsidR="00F71689" w:rsidRPr="00F71689" w:rsidRDefault="00F71689" w:rsidP="00F71689">
            <w:pPr>
              <w:spacing w:before="120"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Kulcsfogalmak/ fogalmak</w:t>
            </w:r>
          </w:p>
        </w:tc>
        <w:tc>
          <w:tcPr>
            <w:tcW w:w="7397" w:type="dxa"/>
            <w:gridSpan w:val="17"/>
            <w:tcBorders>
              <w:top w:val="single" w:sz="4" w:space="0" w:color="auto"/>
              <w:left w:val="single" w:sz="4" w:space="0" w:color="auto"/>
              <w:bottom w:val="single" w:sz="4" w:space="0" w:color="auto"/>
              <w:right w:val="single" w:sz="4" w:space="0" w:color="auto"/>
            </w:tcBorders>
            <w:noWrap/>
            <w:vAlign w:val="center"/>
          </w:tcPr>
          <w:p w:rsidR="00F71689" w:rsidRPr="00F71689" w:rsidRDefault="00F71689" w:rsidP="00F71689">
            <w:pPr>
              <w:spacing w:before="120"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Alaprajz, </w:t>
            </w:r>
            <w:r w:rsidRPr="00F71689">
              <w:rPr>
                <w:rFonts w:ascii="Times New Roman" w:eastAsia="Times New Roman" w:hAnsi="Times New Roman" w:cs="Times New Roman"/>
                <w:sz w:val="24"/>
                <w:szCs w:val="24"/>
                <w:lang w:val="cs-CZ"/>
              </w:rPr>
              <w:t>plakát</w:t>
            </w:r>
            <w:r w:rsidRPr="00F71689">
              <w:rPr>
                <w:rFonts w:ascii="Times New Roman" w:eastAsia="Times New Roman" w:hAnsi="Times New Roman" w:cs="Times New Roman"/>
                <w:sz w:val="24"/>
                <w:szCs w:val="24"/>
              </w:rPr>
              <w:t>, felismerhető, nézet (felülnézet, oldalnézet), sorrend, üzenet, reklám, lényeg, meggyőzés, rábeszélés.</w:t>
            </w:r>
          </w:p>
        </w:tc>
      </w:tr>
      <w:tr w:rsidR="00F71689" w:rsidRPr="00F71689" w:rsidTr="00F71689">
        <w:trPr>
          <w:gridBefore w:val="1"/>
          <w:jc w:val="center"/>
        </w:trPr>
        <w:tc>
          <w:tcPr>
            <w:tcW w:w="2209" w:type="dxa"/>
            <w:gridSpan w:val="7"/>
            <w:tcBorders>
              <w:top w:val="single" w:sz="4" w:space="0" w:color="auto"/>
              <w:left w:val="single" w:sz="4" w:space="0" w:color="auto"/>
              <w:bottom w:val="single" w:sz="4" w:space="0" w:color="auto"/>
              <w:right w:val="single" w:sz="4" w:space="0" w:color="auto"/>
            </w:tcBorders>
            <w:noWrap/>
            <w:vAlign w:val="center"/>
          </w:tcPr>
          <w:p w:rsidR="00F71689" w:rsidRPr="00F71689" w:rsidRDefault="00F71689" w:rsidP="00F71689">
            <w:pPr>
              <w:spacing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Tematikai egység/ Fejlesztési cél</w:t>
            </w:r>
          </w:p>
        </w:tc>
        <w:tc>
          <w:tcPr>
            <w:tcW w:w="5679" w:type="dxa"/>
            <w:gridSpan w:val="10"/>
            <w:tcBorders>
              <w:top w:val="single" w:sz="4" w:space="0" w:color="auto"/>
              <w:left w:val="single" w:sz="4" w:space="0" w:color="auto"/>
              <w:bottom w:val="single" w:sz="4" w:space="0" w:color="auto"/>
              <w:right w:val="single" w:sz="4" w:space="0" w:color="auto"/>
            </w:tcBorders>
            <w:noWrap/>
            <w:vAlign w:val="center"/>
          </w:tcPr>
          <w:p w:rsidR="00F71689" w:rsidRPr="00F71689" w:rsidRDefault="00F71689" w:rsidP="00F71689">
            <w:pPr>
              <w:spacing w:before="120" w:after="0" w:line="240" w:lineRule="auto"/>
              <w:jc w:val="center"/>
              <w:rPr>
                <w:rFonts w:ascii="Times New Roman" w:eastAsia="Times New Roman" w:hAnsi="Times New Roman" w:cs="Times New Roman"/>
                <w:b/>
                <w:bCs/>
                <w:sz w:val="24"/>
                <w:szCs w:val="24"/>
              </w:rPr>
            </w:pPr>
            <w:r w:rsidRPr="00F71689">
              <w:rPr>
                <w:rFonts w:ascii="Times New Roman" w:eastAsia="Times New Roman" w:hAnsi="Times New Roman" w:cs="Times New Roman"/>
                <w:b/>
                <w:bCs/>
                <w:sz w:val="24"/>
                <w:szCs w:val="24"/>
              </w:rPr>
              <w:t xml:space="preserve">4. Tárgy- és </w:t>
            </w:r>
            <w:r w:rsidRPr="00F71689">
              <w:rPr>
                <w:rFonts w:ascii="Times New Roman" w:eastAsia="Times New Roman" w:hAnsi="Times New Roman" w:cs="Times New Roman"/>
                <w:b/>
                <w:bCs/>
                <w:sz w:val="24"/>
                <w:szCs w:val="24"/>
                <w:lang w:val="cs-CZ"/>
              </w:rPr>
              <w:t>környezetkultúra</w:t>
            </w:r>
          </w:p>
        </w:tc>
        <w:tc>
          <w:tcPr>
            <w:tcW w:w="1343" w:type="dxa"/>
            <w:tcBorders>
              <w:top w:val="single" w:sz="4" w:space="0" w:color="auto"/>
              <w:left w:val="single" w:sz="4" w:space="0" w:color="auto"/>
              <w:bottom w:val="single" w:sz="4" w:space="0" w:color="auto"/>
              <w:right w:val="single" w:sz="4" w:space="0" w:color="auto"/>
            </w:tcBorders>
            <w:noWrap/>
            <w:vAlign w:val="center"/>
          </w:tcPr>
          <w:p w:rsidR="00F71689" w:rsidRPr="00F71689" w:rsidRDefault="00F71689" w:rsidP="00F71689">
            <w:pPr>
              <w:spacing w:before="120" w:after="0" w:line="240" w:lineRule="auto"/>
              <w:jc w:val="center"/>
              <w:rPr>
                <w:rFonts w:ascii="Times New Roman" w:eastAsia="Times New Roman" w:hAnsi="Times New Roman" w:cs="Times New Roman"/>
                <w:b/>
                <w:bCs/>
                <w:sz w:val="24"/>
                <w:szCs w:val="24"/>
              </w:rPr>
            </w:pPr>
            <w:r w:rsidRPr="00F71689">
              <w:rPr>
                <w:rFonts w:ascii="Times New Roman" w:eastAsia="Times New Roman" w:hAnsi="Times New Roman" w:cs="Times New Roman"/>
                <w:b/>
                <w:bCs/>
                <w:sz w:val="24"/>
                <w:szCs w:val="24"/>
                <w:lang w:val="cs-CZ"/>
              </w:rPr>
              <w:t>Órakeret</w:t>
            </w:r>
          </w:p>
          <w:p w:rsidR="00F71689" w:rsidRPr="00F71689" w:rsidRDefault="00F71689" w:rsidP="00F71689">
            <w:pPr>
              <w:spacing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bCs/>
                <w:sz w:val="24"/>
                <w:szCs w:val="24"/>
              </w:rPr>
              <w:t xml:space="preserve">17 óra + </w:t>
            </w:r>
            <w:r w:rsidRPr="00F71689">
              <w:rPr>
                <w:rFonts w:ascii="Times New Roman" w:eastAsia="Times New Roman" w:hAnsi="Times New Roman" w:cs="Times New Roman"/>
                <w:b/>
                <w:bCs/>
                <w:sz w:val="24"/>
                <w:szCs w:val="24"/>
                <w:lang w:val="cs-CZ"/>
              </w:rPr>
              <w:t>folyamatos</w:t>
            </w:r>
          </w:p>
        </w:tc>
      </w:tr>
      <w:tr w:rsidR="00F71689" w:rsidRPr="00F71689" w:rsidTr="00F71689">
        <w:trPr>
          <w:gridBefore w:val="1"/>
          <w:jc w:val="center"/>
        </w:trPr>
        <w:tc>
          <w:tcPr>
            <w:tcW w:w="2209" w:type="dxa"/>
            <w:gridSpan w:val="7"/>
            <w:tcBorders>
              <w:top w:val="single" w:sz="4" w:space="0" w:color="auto"/>
              <w:left w:val="single" w:sz="4" w:space="0" w:color="auto"/>
              <w:bottom w:val="single" w:sz="4" w:space="0" w:color="auto"/>
              <w:right w:val="single" w:sz="4" w:space="0" w:color="auto"/>
            </w:tcBorders>
            <w:noWrap/>
            <w:vAlign w:val="center"/>
          </w:tcPr>
          <w:p w:rsidR="00F71689" w:rsidRPr="00F71689" w:rsidRDefault="00F71689" w:rsidP="00F71689">
            <w:pPr>
              <w:spacing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Előzetes tudás</w:t>
            </w:r>
          </w:p>
        </w:tc>
        <w:tc>
          <w:tcPr>
            <w:tcW w:w="7022" w:type="dxa"/>
            <w:gridSpan w:val="11"/>
            <w:tcBorders>
              <w:top w:val="single" w:sz="4" w:space="0" w:color="auto"/>
              <w:left w:val="single" w:sz="4" w:space="0" w:color="auto"/>
              <w:bottom w:val="single" w:sz="4" w:space="0" w:color="auto"/>
              <w:right w:val="single" w:sz="4" w:space="0" w:color="auto"/>
            </w:tcBorders>
            <w:noWrap/>
            <w:vAlign w:val="center"/>
          </w:tcPr>
          <w:p w:rsidR="00F71689" w:rsidRPr="00F71689" w:rsidRDefault="00F71689" w:rsidP="00F71689">
            <w:pPr>
              <w:spacing w:before="120"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Egyszerű, </w:t>
            </w:r>
            <w:r w:rsidRPr="00F71689">
              <w:rPr>
                <w:rFonts w:ascii="Times New Roman" w:eastAsia="Times New Roman" w:hAnsi="Times New Roman" w:cs="Times New Roman"/>
                <w:sz w:val="24"/>
                <w:szCs w:val="24"/>
                <w:lang w:val="cs-CZ"/>
              </w:rPr>
              <w:t>használható</w:t>
            </w:r>
            <w:r w:rsidRPr="00F71689">
              <w:rPr>
                <w:rFonts w:ascii="Times New Roman" w:eastAsia="Times New Roman" w:hAnsi="Times New Roman" w:cs="Times New Roman"/>
                <w:sz w:val="24"/>
                <w:szCs w:val="24"/>
              </w:rPr>
              <w:t xml:space="preserve"> tárgy készítése. </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Az alkotás nagyságának tudatos befolyásolása.</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Utánzással egyszerű formák készítése.</w:t>
            </w:r>
          </w:p>
        </w:tc>
      </w:tr>
      <w:tr w:rsidR="00F71689" w:rsidRPr="00F71689" w:rsidTr="00F71689">
        <w:trPr>
          <w:gridBefore w:val="1"/>
          <w:jc w:val="center"/>
        </w:trPr>
        <w:tc>
          <w:tcPr>
            <w:tcW w:w="2209" w:type="dxa"/>
            <w:gridSpan w:val="7"/>
            <w:tcBorders>
              <w:top w:val="single" w:sz="4" w:space="0" w:color="auto"/>
              <w:left w:val="single" w:sz="4" w:space="0" w:color="auto"/>
              <w:bottom w:val="single" w:sz="4" w:space="0" w:color="auto"/>
              <w:right w:val="single" w:sz="4" w:space="0" w:color="auto"/>
            </w:tcBorders>
            <w:noWrap/>
            <w:vAlign w:val="center"/>
          </w:tcPr>
          <w:p w:rsidR="00F71689" w:rsidRPr="00F71689" w:rsidRDefault="00F71689" w:rsidP="00F71689">
            <w:pPr>
              <w:spacing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A tematikai egység nevelési-fejlesztési céljai</w:t>
            </w:r>
          </w:p>
        </w:tc>
        <w:tc>
          <w:tcPr>
            <w:tcW w:w="7022" w:type="dxa"/>
            <w:gridSpan w:val="11"/>
            <w:tcBorders>
              <w:top w:val="single" w:sz="4" w:space="0" w:color="auto"/>
              <w:left w:val="single" w:sz="4" w:space="0" w:color="auto"/>
              <w:bottom w:val="single" w:sz="4" w:space="0" w:color="auto"/>
              <w:right w:val="single" w:sz="4" w:space="0" w:color="auto"/>
            </w:tcBorders>
            <w:noWrap/>
            <w:vAlign w:val="center"/>
          </w:tcPr>
          <w:p w:rsidR="00F71689" w:rsidRPr="00F71689" w:rsidRDefault="00F71689" w:rsidP="00F71689">
            <w:pPr>
              <w:spacing w:before="120"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bCs/>
                <w:sz w:val="24"/>
                <w:szCs w:val="24"/>
              </w:rPr>
              <w:t xml:space="preserve">Jártasság kialakítása egyszerű </w:t>
            </w:r>
            <w:r w:rsidRPr="00F71689">
              <w:rPr>
                <w:rFonts w:ascii="Times New Roman" w:eastAsia="Times New Roman" w:hAnsi="Times New Roman" w:cs="Times New Roman"/>
                <w:bCs/>
                <w:sz w:val="24"/>
                <w:szCs w:val="24"/>
                <w:lang w:val="cs-CZ"/>
              </w:rPr>
              <w:t>tárgyak</w:t>
            </w:r>
            <w:r w:rsidRPr="00F71689">
              <w:rPr>
                <w:rFonts w:ascii="Times New Roman" w:eastAsia="Times New Roman" w:hAnsi="Times New Roman" w:cs="Times New Roman"/>
                <w:bCs/>
                <w:sz w:val="24"/>
                <w:szCs w:val="24"/>
              </w:rPr>
              <w:t xml:space="preserve"> készítésében.</w:t>
            </w:r>
          </w:p>
          <w:p w:rsidR="00F71689" w:rsidRPr="00F71689" w:rsidRDefault="00F71689" w:rsidP="00F71689">
            <w:pPr>
              <w:spacing w:after="0" w:line="240" w:lineRule="auto"/>
              <w:rPr>
                <w:rFonts w:ascii="Times New Roman" w:eastAsia="Times New Roman" w:hAnsi="Times New Roman" w:cs="Times New Roman"/>
                <w:bCs/>
                <w:sz w:val="24"/>
                <w:szCs w:val="24"/>
              </w:rPr>
            </w:pPr>
            <w:r w:rsidRPr="00F71689">
              <w:rPr>
                <w:rFonts w:ascii="Times New Roman" w:eastAsia="Times New Roman" w:hAnsi="Times New Roman" w:cs="Times New Roman"/>
                <w:bCs/>
                <w:sz w:val="24"/>
                <w:szCs w:val="24"/>
              </w:rPr>
              <w:t>Tájékozottság kialakítása a közvetlen környezet tárgyai forma – funkció – anyag összefüggéseinek rendszerében.</w:t>
            </w:r>
          </w:p>
          <w:p w:rsidR="00F71689" w:rsidRPr="00F71689" w:rsidRDefault="00F71689" w:rsidP="00F71689">
            <w:pPr>
              <w:spacing w:after="0" w:line="240" w:lineRule="auto"/>
              <w:rPr>
                <w:rFonts w:ascii="Times New Roman" w:eastAsia="Times New Roman" w:hAnsi="Times New Roman" w:cs="Times New Roman"/>
                <w:bCs/>
                <w:sz w:val="24"/>
                <w:szCs w:val="24"/>
              </w:rPr>
            </w:pPr>
            <w:r w:rsidRPr="00F71689">
              <w:rPr>
                <w:rFonts w:ascii="Times New Roman" w:eastAsia="Times New Roman" w:hAnsi="Times New Roman" w:cs="Times New Roman"/>
                <w:bCs/>
                <w:sz w:val="24"/>
                <w:szCs w:val="24"/>
              </w:rPr>
              <w:t>Néhány egyszerű kézműves technika alapfogásainak elsajátíttatása.</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Környezettudatosság lehetőségeinek felismertetése a vizuális kultúrában.</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Képességfejlesztési fókuszok: manualitás, finommotorika; tárgykészítési képesség; formaészlelés – nagyság és minőség meglátása; plasztikus formaalakítás képessége; esztétikum iránti fogékonyság; tiszta munkaterület iránti igény.</w:t>
            </w:r>
          </w:p>
        </w:tc>
      </w:tr>
      <w:tr w:rsidR="00F71689" w:rsidRPr="00F71689" w:rsidTr="00F71689">
        <w:trPr>
          <w:gridBefore w:val="1"/>
          <w:jc w:val="center"/>
        </w:trPr>
        <w:tc>
          <w:tcPr>
            <w:tcW w:w="3424" w:type="dxa"/>
            <w:gridSpan w:val="11"/>
            <w:tcBorders>
              <w:top w:val="single" w:sz="4" w:space="0" w:color="auto"/>
              <w:left w:val="single" w:sz="4" w:space="0" w:color="auto"/>
              <w:bottom w:val="single" w:sz="4" w:space="0" w:color="auto"/>
              <w:right w:val="single" w:sz="4" w:space="0" w:color="auto"/>
            </w:tcBorders>
            <w:noWrap/>
            <w:vAlign w:val="center"/>
          </w:tcPr>
          <w:p w:rsidR="00F71689" w:rsidRPr="00F71689" w:rsidRDefault="00F71689" w:rsidP="00F71689">
            <w:pPr>
              <w:spacing w:before="120"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Ismeretek</w:t>
            </w:r>
          </w:p>
        </w:tc>
        <w:tc>
          <w:tcPr>
            <w:tcW w:w="3427" w:type="dxa"/>
            <w:gridSpan w:val="2"/>
            <w:tcBorders>
              <w:top w:val="single" w:sz="4" w:space="0" w:color="auto"/>
              <w:left w:val="single" w:sz="4" w:space="0" w:color="auto"/>
              <w:bottom w:val="single" w:sz="4" w:space="0" w:color="auto"/>
              <w:right w:val="single" w:sz="4" w:space="0" w:color="auto"/>
            </w:tcBorders>
            <w:noWrap/>
            <w:vAlign w:val="center"/>
          </w:tcPr>
          <w:p w:rsidR="00F71689" w:rsidRPr="00F71689" w:rsidRDefault="00F71689" w:rsidP="00F71689">
            <w:pPr>
              <w:spacing w:before="120"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Fejlesztési követelmények/</w:t>
            </w:r>
            <w:r w:rsidRPr="00F71689">
              <w:rPr>
                <w:rFonts w:ascii="Times New Roman" w:eastAsia="Times New Roman" w:hAnsi="Times New Roman" w:cs="Times New Roman"/>
                <w:b/>
                <w:sz w:val="24"/>
                <w:szCs w:val="24"/>
                <w:lang w:val="cs-CZ"/>
              </w:rPr>
              <w:t>Tevékenységek</w:t>
            </w:r>
          </w:p>
        </w:tc>
        <w:tc>
          <w:tcPr>
            <w:tcW w:w="2380" w:type="dxa"/>
            <w:gridSpan w:val="5"/>
            <w:tcBorders>
              <w:top w:val="single" w:sz="4" w:space="0" w:color="auto"/>
              <w:left w:val="single" w:sz="4" w:space="0" w:color="auto"/>
              <w:bottom w:val="single" w:sz="4" w:space="0" w:color="auto"/>
              <w:right w:val="single" w:sz="4" w:space="0" w:color="auto"/>
            </w:tcBorders>
            <w:noWrap/>
            <w:vAlign w:val="center"/>
          </w:tcPr>
          <w:p w:rsidR="00F71689" w:rsidRPr="00F71689" w:rsidRDefault="00F71689" w:rsidP="00F71689">
            <w:pPr>
              <w:spacing w:before="120" w:after="0" w:line="240" w:lineRule="auto"/>
              <w:jc w:val="center"/>
              <w:rPr>
                <w:rFonts w:ascii="Times New Roman" w:eastAsia="Times New Roman" w:hAnsi="Times New Roman" w:cs="Times New Roman"/>
                <w:sz w:val="24"/>
                <w:szCs w:val="24"/>
              </w:rPr>
            </w:pPr>
            <w:r w:rsidRPr="00F71689">
              <w:rPr>
                <w:rFonts w:ascii="Times New Roman" w:eastAsia="Times New Roman" w:hAnsi="Times New Roman" w:cs="Times New Roman"/>
                <w:b/>
                <w:sz w:val="24"/>
                <w:szCs w:val="24"/>
                <w:lang w:val="cs-CZ"/>
              </w:rPr>
              <w:t>Kapcsolódási</w:t>
            </w:r>
            <w:r w:rsidRPr="00F71689">
              <w:rPr>
                <w:rFonts w:ascii="Times New Roman" w:eastAsia="Times New Roman" w:hAnsi="Times New Roman" w:cs="Times New Roman"/>
                <w:b/>
                <w:sz w:val="24"/>
                <w:szCs w:val="24"/>
              </w:rPr>
              <w:t xml:space="preserve"> pontok</w:t>
            </w:r>
          </w:p>
        </w:tc>
      </w:tr>
      <w:tr w:rsidR="00F71689" w:rsidRPr="00F71689" w:rsidTr="00F71689">
        <w:trPr>
          <w:gridBefore w:val="1"/>
          <w:trHeight w:val="283"/>
          <w:jc w:val="center"/>
        </w:trPr>
        <w:tc>
          <w:tcPr>
            <w:tcW w:w="3424" w:type="dxa"/>
            <w:gridSpan w:val="11"/>
            <w:tcBorders>
              <w:top w:val="single" w:sz="4" w:space="0" w:color="auto"/>
              <w:left w:val="single" w:sz="4" w:space="0" w:color="auto"/>
              <w:bottom w:val="single" w:sz="4" w:space="0" w:color="auto"/>
              <w:right w:val="single" w:sz="4" w:space="0" w:color="auto"/>
            </w:tcBorders>
            <w:noWrap/>
          </w:tcPr>
          <w:p w:rsidR="00F71689" w:rsidRPr="00F71689" w:rsidRDefault="00F71689" w:rsidP="00F71689">
            <w:pPr>
              <w:spacing w:before="120" w:after="0" w:line="240" w:lineRule="auto"/>
              <w:rPr>
                <w:rFonts w:ascii="Times New Roman" w:eastAsia="Times New Roman" w:hAnsi="Times New Roman" w:cs="Times New Roman"/>
                <w:i/>
                <w:sz w:val="24"/>
                <w:szCs w:val="24"/>
              </w:rPr>
            </w:pPr>
            <w:r w:rsidRPr="00F71689">
              <w:rPr>
                <w:rFonts w:ascii="Times New Roman" w:eastAsia="Times New Roman" w:hAnsi="Times New Roman" w:cs="Times New Roman"/>
                <w:i/>
                <w:sz w:val="24"/>
                <w:szCs w:val="24"/>
              </w:rPr>
              <w:t xml:space="preserve">Befogadó </w:t>
            </w:r>
            <w:r w:rsidRPr="00F71689">
              <w:rPr>
                <w:rFonts w:ascii="Times New Roman" w:eastAsia="Times New Roman" w:hAnsi="Times New Roman" w:cs="Times New Roman"/>
                <w:i/>
                <w:sz w:val="24"/>
                <w:szCs w:val="24"/>
                <w:lang w:val="cs-CZ"/>
              </w:rPr>
              <w:t>tevékenység</w:t>
            </w:r>
          </w:p>
          <w:p w:rsidR="00F71689" w:rsidRPr="00F71689" w:rsidRDefault="00F71689" w:rsidP="00F71689">
            <w:pPr>
              <w:spacing w:after="0" w:line="240" w:lineRule="auto"/>
              <w:rPr>
                <w:rFonts w:ascii="Times New Roman" w:eastAsia="Times New Roman" w:hAnsi="Times New Roman" w:cs="Times New Roman"/>
                <w:i/>
                <w:sz w:val="24"/>
                <w:szCs w:val="24"/>
              </w:rPr>
            </w:pPr>
            <w:r w:rsidRPr="00F71689">
              <w:rPr>
                <w:rFonts w:ascii="Times New Roman" w:eastAsia="Times New Roman" w:hAnsi="Times New Roman" w:cs="Times New Roman"/>
                <w:i/>
                <w:sz w:val="24"/>
                <w:szCs w:val="24"/>
              </w:rPr>
              <w:t>4.1. Irányított megfigyelés – a környezet tárgyai</w:t>
            </w:r>
          </w:p>
          <w:p w:rsidR="00F71689" w:rsidRPr="00F71689" w:rsidRDefault="00F71689" w:rsidP="00303C52">
            <w:pPr>
              <w:numPr>
                <w:ilvl w:val="0"/>
                <w:numId w:val="63"/>
              </w:num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esztétikum</w:t>
            </w:r>
          </w:p>
          <w:p w:rsidR="00F71689" w:rsidRPr="00F71689" w:rsidRDefault="00F71689" w:rsidP="00303C52">
            <w:pPr>
              <w:numPr>
                <w:ilvl w:val="0"/>
                <w:numId w:val="63"/>
              </w:num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forma</w:t>
            </w:r>
          </w:p>
          <w:p w:rsidR="00F71689" w:rsidRPr="00F71689" w:rsidRDefault="00F71689" w:rsidP="00303C52">
            <w:pPr>
              <w:numPr>
                <w:ilvl w:val="0"/>
                <w:numId w:val="63"/>
              </w:num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lastRenderedPageBreak/>
              <w:t>funkció</w:t>
            </w:r>
          </w:p>
          <w:p w:rsidR="00F71689" w:rsidRPr="00F71689" w:rsidRDefault="00F71689" w:rsidP="00303C52">
            <w:pPr>
              <w:numPr>
                <w:ilvl w:val="0"/>
                <w:numId w:val="63"/>
              </w:num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anyag</w:t>
            </w:r>
          </w:p>
          <w:p w:rsidR="00F71689" w:rsidRPr="00F71689" w:rsidRDefault="00F71689" w:rsidP="00303C52">
            <w:pPr>
              <w:numPr>
                <w:ilvl w:val="0"/>
                <w:numId w:val="63"/>
              </w:num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szín, hangulat stb.</w:t>
            </w:r>
          </w:p>
          <w:p w:rsidR="00F71689" w:rsidRPr="00F71689" w:rsidRDefault="00F71689" w:rsidP="00F71689">
            <w:pPr>
              <w:spacing w:after="0" w:line="240" w:lineRule="auto"/>
              <w:rPr>
                <w:rFonts w:ascii="Times New Roman" w:eastAsia="Calibri" w:hAnsi="Times New Roman" w:cs="Times New Roman"/>
                <w:sz w:val="24"/>
                <w:szCs w:val="24"/>
                <w:lang w:val="en-US"/>
              </w:rPr>
            </w:pPr>
          </w:p>
          <w:p w:rsidR="00F71689" w:rsidRPr="00F71689" w:rsidRDefault="00F71689" w:rsidP="00F71689">
            <w:pPr>
              <w:spacing w:after="0" w:line="240" w:lineRule="auto"/>
              <w:rPr>
                <w:rFonts w:ascii="Times New Roman" w:eastAsia="Times New Roman" w:hAnsi="Times New Roman" w:cs="Times New Roman"/>
                <w:i/>
                <w:sz w:val="24"/>
                <w:szCs w:val="24"/>
              </w:rPr>
            </w:pPr>
            <w:r w:rsidRPr="00F71689">
              <w:rPr>
                <w:rFonts w:ascii="Times New Roman" w:eastAsia="Times New Roman" w:hAnsi="Times New Roman" w:cs="Times New Roman"/>
                <w:i/>
                <w:sz w:val="24"/>
                <w:szCs w:val="24"/>
              </w:rPr>
              <w:t>Alkotótevékenység</w:t>
            </w:r>
          </w:p>
          <w:p w:rsidR="00F71689" w:rsidRPr="00F71689" w:rsidRDefault="00F71689" w:rsidP="00F71689">
            <w:pPr>
              <w:spacing w:after="0" w:line="240" w:lineRule="auto"/>
              <w:rPr>
                <w:rFonts w:ascii="Times New Roman" w:eastAsia="Times New Roman" w:hAnsi="Times New Roman" w:cs="Times New Roman"/>
                <w:sz w:val="24"/>
                <w:szCs w:val="24"/>
                <w:u w:val="single"/>
              </w:rPr>
            </w:pPr>
            <w:r w:rsidRPr="00F71689">
              <w:rPr>
                <w:rFonts w:ascii="Times New Roman" w:eastAsia="Times New Roman" w:hAnsi="Times New Roman" w:cs="Times New Roman"/>
                <w:i/>
                <w:sz w:val="24"/>
                <w:szCs w:val="24"/>
              </w:rPr>
              <w:t>4.2. Tárgyak készítése</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Egy</w:t>
            </w:r>
            <w:r w:rsidRPr="00F71689">
              <w:rPr>
                <w:rFonts w:ascii="Times New Roman" w:eastAsia="Times New Roman" w:hAnsi="Times New Roman" w:cs="Times New Roman"/>
                <w:color w:val="99CC00"/>
                <w:sz w:val="24"/>
                <w:szCs w:val="24"/>
              </w:rPr>
              <w:t>s</w:t>
            </w:r>
            <w:r w:rsidRPr="00F71689">
              <w:rPr>
                <w:rFonts w:ascii="Times New Roman" w:eastAsia="Times New Roman" w:hAnsi="Times New Roman" w:cs="Times New Roman"/>
                <w:sz w:val="24"/>
                <w:szCs w:val="24"/>
              </w:rPr>
              <w:t>zerű tárgyak készítése.</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Tárgykészítés agyagból.</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color w:val="000000"/>
                <w:sz w:val="24"/>
                <w:szCs w:val="24"/>
              </w:rPr>
              <w:t xml:space="preserve">Gömbölyded </w:t>
            </w:r>
            <w:r w:rsidRPr="00F71689">
              <w:rPr>
                <w:rFonts w:ascii="Times New Roman" w:eastAsia="Times New Roman" w:hAnsi="Times New Roman" w:cs="Times New Roman"/>
                <w:sz w:val="24"/>
                <w:szCs w:val="24"/>
              </w:rPr>
              <w:t xml:space="preserve">és szögletes tárgyak készítése. </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Sablonhasználat.</w:t>
            </w:r>
          </w:p>
          <w:p w:rsidR="00F71689" w:rsidRPr="00F71689" w:rsidRDefault="00F71689" w:rsidP="00F71689">
            <w:pPr>
              <w:spacing w:after="0" w:line="240" w:lineRule="auto"/>
              <w:rPr>
                <w:rFonts w:ascii="Times New Roman" w:eastAsia="Times New Roman" w:hAnsi="Times New Roman" w:cs="Times New Roman"/>
                <w:sz w:val="24"/>
                <w:szCs w:val="24"/>
              </w:rPr>
            </w:pPr>
          </w:p>
        </w:tc>
        <w:tc>
          <w:tcPr>
            <w:tcW w:w="3427" w:type="dxa"/>
            <w:gridSpan w:val="2"/>
            <w:tcBorders>
              <w:top w:val="single" w:sz="4" w:space="0" w:color="auto"/>
              <w:left w:val="single" w:sz="4" w:space="0" w:color="auto"/>
              <w:bottom w:val="single" w:sz="4" w:space="0" w:color="auto"/>
              <w:right w:val="single" w:sz="4" w:space="0" w:color="auto"/>
            </w:tcBorders>
            <w:noWrap/>
          </w:tcPr>
          <w:p w:rsidR="00F71689" w:rsidRPr="00F71689" w:rsidRDefault="00F71689" w:rsidP="00F71689">
            <w:pPr>
              <w:spacing w:before="120" w:after="0" w:line="240" w:lineRule="auto"/>
              <w:rPr>
                <w:rFonts w:ascii="Times New Roman" w:eastAsia="Times New Roman" w:hAnsi="Times New Roman" w:cs="Times New Roman"/>
                <w:i/>
                <w:sz w:val="24"/>
                <w:szCs w:val="24"/>
              </w:rPr>
            </w:pPr>
            <w:r w:rsidRPr="00F71689">
              <w:rPr>
                <w:rFonts w:ascii="Times New Roman" w:eastAsia="Times New Roman" w:hAnsi="Times New Roman" w:cs="Times New Roman"/>
                <w:i/>
                <w:sz w:val="24"/>
                <w:szCs w:val="24"/>
                <w:lang w:val="cs-CZ"/>
              </w:rPr>
              <w:lastRenderedPageBreak/>
              <w:t>Alkotótevékenységben</w:t>
            </w:r>
            <w:r w:rsidRPr="00F71689">
              <w:rPr>
                <w:rFonts w:ascii="Times New Roman" w:eastAsia="Times New Roman" w:hAnsi="Times New Roman" w:cs="Times New Roman"/>
                <w:i/>
                <w:sz w:val="24"/>
                <w:szCs w:val="24"/>
              </w:rPr>
              <w:t>:</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Egyszerű tárgyak készítése az otthon és az iskola világából (pl.: tolltartó: henger bevonása színes papírral).</w:t>
            </w:r>
          </w:p>
          <w:p w:rsidR="00F71689" w:rsidRPr="00F71689" w:rsidRDefault="00F71689" w:rsidP="00F71689">
            <w:pPr>
              <w:spacing w:after="0" w:line="240" w:lineRule="auto"/>
              <w:rPr>
                <w:rFonts w:ascii="Times New Roman" w:eastAsia="Calibri" w:hAnsi="Times New Roman" w:cs="Times New Roman"/>
                <w:sz w:val="24"/>
                <w:szCs w:val="24"/>
                <w:lang w:eastAsia="hu-HU"/>
              </w:rPr>
            </w:pPr>
            <w:r w:rsidRPr="00F71689">
              <w:rPr>
                <w:rFonts w:ascii="Times New Roman" w:eastAsia="Calibri" w:hAnsi="Times New Roman" w:cs="Times New Roman"/>
                <w:sz w:val="24"/>
                <w:szCs w:val="24"/>
                <w:lang w:eastAsia="hu-HU"/>
              </w:rPr>
              <w:lastRenderedPageBreak/>
              <w:t>Tárgykészítés papírból – tároló dobozok, henger- és hasábformák.</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Tárgykészítés agyagból – edények formába nyomkodással történő alakítása.</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Agyagedény díszítése pecsételéssel.</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Gömbölyded és szögletes tárgyak készítése agyagból – tál hurkás díszítéssel.</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Sablon használata a tárgyak készítésénél.</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Elemi szintű, gyakorlati alapú anyagismeret szerzése: papír, fa, agyag.</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Törekvés ízléses díszítésre.</w:t>
            </w: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i/>
                <w:sz w:val="24"/>
                <w:szCs w:val="24"/>
              </w:rPr>
            </w:pPr>
            <w:r w:rsidRPr="00F71689">
              <w:rPr>
                <w:rFonts w:ascii="Times New Roman" w:eastAsia="Times New Roman" w:hAnsi="Times New Roman" w:cs="Times New Roman"/>
                <w:i/>
                <w:sz w:val="24"/>
                <w:szCs w:val="24"/>
              </w:rPr>
              <w:t>Befogadó tevékenységben:</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Közvetlen környezet tárgyainak, épületeinek megfigyelése – funkció, anyag, forma szerint.</w:t>
            </w:r>
          </w:p>
          <w:p w:rsidR="00F71689" w:rsidRPr="00F71689" w:rsidRDefault="00F71689" w:rsidP="00F71689">
            <w:pPr>
              <w:spacing w:after="0" w:line="240" w:lineRule="auto"/>
              <w:rPr>
                <w:rFonts w:ascii="Calibri" w:eastAsia="Times New Roman" w:hAnsi="Calibri" w:cs="Times New Roman"/>
                <w:i/>
              </w:rPr>
            </w:pPr>
            <w:r w:rsidRPr="00F71689">
              <w:rPr>
                <w:rFonts w:ascii="Times New Roman" w:eastAsia="Times New Roman" w:hAnsi="Times New Roman" w:cs="Times New Roman"/>
                <w:sz w:val="24"/>
                <w:szCs w:val="24"/>
              </w:rPr>
              <w:t>Tárgyak és funkciók megismerése.</w:t>
            </w:r>
          </w:p>
        </w:tc>
        <w:tc>
          <w:tcPr>
            <w:tcW w:w="2380" w:type="dxa"/>
            <w:gridSpan w:val="5"/>
            <w:tcBorders>
              <w:top w:val="single" w:sz="4" w:space="0" w:color="auto"/>
              <w:left w:val="single" w:sz="4" w:space="0" w:color="auto"/>
              <w:bottom w:val="single" w:sz="4" w:space="0" w:color="auto"/>
              <w:right w:val="single" w:sz="4" w:space="0" w:color="auto"/>
            </w:tcBorders>
            <w:noWrap/>
          </w:tcPr>
          <w:p w:rsidR="00F71689" w:rsidRPr="00F71689" w:rsidRDefault="00F71689" w:rsidP="00F71689">
            <w:pPr>
              <w:widowControl w:val="0"/>
              <w:autoSpaceDE w:val="0"/>
              <w:autoSpaceDN w:val="0"/>
              <w:adjustRightInd w:val="0"/>
              <w:spacing w:before="120"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i/>
                <w:sz w:val="24"/>
                <w:szCs w:val="24"/>
                <w:lang w:val="cs-CZ"/>
              </w:rPr>
              <w:lastRenderedPageBreak/>
              <w:t>Matematika</w:t>
            </w:r>
            <w:r w:rsidRPr="00F71689">
              <w:rPr>
                <w:rFonts w:ascii="Times New Roman" w:eastAsia="Times New Roman" w:hAnsi="Times New Roman" w:cs="Times New Roman"/>
                <w:i/>
                <w:sz w:val="24"/>
                <w:szCs w:val="24"/>
              </w:rPr>
              <w:t xml:space="preserve">: </w:t>
            </w:r>
            <w:r w:rsidRPr="00F71689">
              <w:rPr>
                <w:rFonts w:ascii="Times New Roman" w:eastAsia="Times New Roman" w:hAnsi="Times New Roman" w:cs="Times New Roman"/>
                <w:sz w:val="24"/>
                <w:szCs w:val="24"/>
              </w:rPr>
              <w:t>mértani testek.</w:t>
            </w: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i/>
                <w:sz w:val="24"/>
                <w:szCs w:val="24"/>
              </w:rPr>
              <w:t>Technika, életvitel- és gyakorlat</w:t>
            </w:r>
            <w:r w:rsidRPr="00F71689">
              <w:rPr>
                <w:rFonts w:ascii="Times New Roman" w:eastAsia="Times New Roman" w:hAnsi="Times New Roman" w:cs="Times New Roman"/>
                <w:sz w:val="24"/>
                <w:szCs w:val="24"/>
              </w:rPr>
              <w:t xml:space="preserve">: használati </w:t>
            </w:r>
            <w:r w:rsidRPr="00F71689">
              <w:rPr>
                <w:rFonts w:ascii="Times New Roman" w:eastAsia="Times New Roman" w:hAnsi="Times New Roman" w:cs="Times New Roman"/>
                <w:sz w:val="24"/>
                <w:szCs w:val="24"/>
              </w:rPr>
              <w:lastRenderedPageBreak/>
              <w:t>tárgyak készítése.</w:t>
            </w: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lang w:val="cs-CZ"/>
              </w:rPr>
            </w:pPr>
            <w:r w:rsidRPr="00F71689">
              <w:rPr>
                <w:rFonts w:ascii="Times New Roman" w:eastAsia="Times New Roman" w:hAnsi="Times New Roman" w:cs="Times New Roman"/>
                <w:i/>
                <w:sz w:val="24"/>
                <w:szCs w:val="24"/>
              </w:rPr>
              <w:t xml:space="preserve">Környezetismeret: </w:t>
            </w:r>
            <w:r w:rsidRPr="00F71689">
              <w:rPr>
                <w:rFonts w:ascii="Times New Roman" w:eastAsia="Times New Roman" w:hAnsi="Times New Roman" w:cs="Times New Roman"/>
                <w:sz w:val="24"/>
                <w:szCs w:val="24"/>
              </w:rPr>
              <w:t>környezet- és egészségvédelem, baleset-megelőzés.</w:t>
            </w:r>
          </w:p>
        </w:tc>
      </w:tr>
      <w:tr w:rsidR="00F71689" w:rsidRPr="00F71689" w:rsidTr="00F71689">
        <w:trPr>
          <w:gridBefore w:val="1"/>
          <w:trHeight w:val="70"/>
          <w:jc w:val="center"/>
        </w:trPr>
        <w:tc>
          <w:tcPr>
            <w:tcW w:w="2001" w:type="dxa"/>
            <w:gridSpan w:val="3"/>
            <w:tcBorders>
              <w:top w:val="single" w:sz="4" w:space="0" w:color="auto"/>
              <w:left w:val="single" w:sz="4" w:space="0" w:color="auto"/>
              <w:bottom w:val="single" w:sz="4" w:space="0" w:color="auto"/>
              <w:right w:val="single" w:sz="4" w:space="0" w:color="auto"/>
            </w:tcBorders>
            <w:noWrap/>
            <w:vAlign w:val="center"/>
          </w:tcPr>
          <w:p w:rsidR="00F71689" w:rsidRPr="00F71689" w:rsidRDefault="00F71689" w:rsidP="00F71689">
            <w:pPr>
              <w:spacing w:before="120"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lastRenderedPageBreak/>
              <w:t>Kulcsfogalmak/ fogalmak</w:t>
            </w:r>
          </w:p>
        </w:tc>
        <w:tc>
          <w:tcPr>
            <w:tcW w:w="7230" w:type="dxa"/>
            <w:gridSpan w:val="15"/>
            <w:tcBorders>
              <w:top w:val="single" w:sz="4" w:space="0" w:color="auto"/>
              <w:left w:val="single" w:sz="4" w:space="0" w:color="auto"/>
              <w:bottom w:val="single" w:sz="4" w:space="0" w:color="auto"/>
              <w:right w:val="single" w:sz="4" w:space="0" w:color="auto"/>
            </w:tcBorders>
            <w:noWrap/>
            <w:vAlign w:val="center"/>
          </w:tcPr>
          <w:p w:rsidR="00F71689" w:rsidRPr="00F71689" w:rsidRDefault="00F71689" w:rsidP="00F71689">
            <w:pPr>
              <w:spacing w:before="120" w:after="0" w:line="240" w:lineRule="auto"/>
              <w:jc w:val="both"/>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Henger, </w:t>
            </w:r>
            <w:r w:rsidRPr="00F71689">
              <w:rPr>
                <w:rFonts w:ascii="Times New Roman" w:eastAsia="Times New Roman" w:hAnsi="Times New Roman" w:cs="Times New Roman"/>
                <w:sz w:val="24"/>
                <w:szCs w:val="24"/>
                <w:lang w:val="cs-CZ"/>
              </w:rPr>
              <w:t>beborítás</w:t>
            </w:r>
            <w:r w:rsidRPr="00F71689">
              <w:rPr>
                <w:rFonts w:ascii="Times New Roman" w:eastAsia="Times New Roman" w:hAnsi="Times New Roman" w:cs="Times New Roman"/>
                <w:sz w:val="24"/>
                <w:szCs w:val="24"/>
              </w:rPr>
              <w:t>, használati tárgy, forma, sablon, elsimítás, mintázófa, réteg, karcolás, felező hajtás, átlós hajtás.</w:t>
            </w:r>
          </w:p>
        </w:tc>
      </w:tr>
      <w:tr w:rsidR="00F71689" w:rsidRPr="00F71689" w:rsidTr="00F71689">
        <w:trPr>
          <w:gridBefore w:val="1"/>
          <w:jc w:val="center"/>
        </w:trPr>
        <w:tc>
          <w:tcPr>
            <w:tcW w:w="2130" w:type="dxa"/>
            <w:gridSpan w:val="4"/>
            <w:tcBorders>
              <w:top w:val="single" w:sz="4" w:space="0" w:color="auto"/>
              <w:left w:val="single" w:sz="4" w:space="0" w:color="auto"/>
              <w:bottom w:val="single" w:sz="4" w:space="0" w:color="auto"/>
              <w:right w:val="single" w:sz="4" w:space="0" w:color="auto"/>
            </w:tcBorders>
            <w:noWrap/>
            <w:vAlign w:val="center"/>
          </w:tcPr>
          <w:p w:rsidR="00F71689" w:rsidRPr="00F71689" w:rsidRDefault="00F71689" w:rsidP="00F71689">
            <w:pPr>
              <w:spacing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 xml:space="preserve">A fejlesztés várt eredményei a       3. évfolyam végére </w:t>
            </w:r>
          </w:p>
        </w:tc>
        <w:tc>
          <w:tcPr>
            <w:tcW w:w="7101" w:type="dxa"/>
            <w:gridSpan w:val="14"/>
            <w:tcBorders>
              <w:top w:val="single" w:sz="4" w:space="0" w:color="auto"/>
              <w:left w:val="single" w:sz="4" w:space="0" w:color="auto"/>
              <w:bottom w:val="single" w:sz="4" w:space="0" w:color="auto"/>
              <w:right w:val="single" w:sz="4" w:space="0" w:color="auto"/>
            </w:tcBorders>
            <w:noWrap/>
          </w:tcPr>
          <w:p w:rsidR="00F71689" w:rsidRPr="00F71689" w:rsidRDefault="00F71689" w:rsidP="00F71689">
            <w:pPr>
              <w:spacing w:before="120" w:after="0" w:line="240" w:lineRule="auto"/>
              <w:jc w:val="both"/>
              <w:rPr>
                <w:rFonts w:ascii="Times New Roman" w:eastAsia="Times New Roman" w:hAnsi="Times New Roman" w:cs="Times New Roman"/>
                <w:i/>
                <w:sz w:val="24"/>
                <w:szCs w:val="24"/>
                <w:lang w:val="cs-CZ"/>
              </w:rPr>
            </w:pPr>
            <w:r w:rsidRPr="00F71689">
              <w:rPr>
                <w:rFonts w:ascii="Times New Roman" w:eastAsia="Times New Roman" w:hAnsi="Times New Roman" w:cs="Times New Roman"/>
                <w:i/>
                <w:sz w:val="24"/>
                <w:szCs w:val="24"/>
              </w:rPr>
              <w:t>A tanuló képes:</w:t>
            </w:r>
          </w:p>
          <w:p w:rsidR="00F71689" w:rsidRPr="00F71689" w:rsidRDefault="00F71689" w:rsidP="00303C52">
            <w:pPr>
              <w:numPr>
                <w:ilvl w:val="0"/>
                <w:numId w:val="64"/>
              </w:numPr>
              <w:spacing w:after="0" w:line="240" w:lineRule="auto"/>
              <w:jc w:val="both"/>
              <w:rPr>
                <w:rFonts w:ascii="Times New Roman" w:eastAsia="Calibri" w:hAnsi="Times New Roman" w:cs="Times New Roman"/>
                <w:sz w:val="24"/>
                <w:szCs w:val="24"/>
              </w:rPr>
            </w:pPr>
            <w:r w:rsidRPr="00F71689">
              <w:rPr>
                <w:rFonts w:ascii="Times New Roman" w:eastAsia="Calibri" w:hAnsi="Times New Roman" w:cs="Times New Roman"/>
                <w:sz w:val="24"/>
                <w:szCs w:val="24"/>
              </w:rPr>
              <w:t>az elemi baleset-megelőzési szabályok betartására,</w:t>
            </w:r>
          </w:p>
          <w:p w:rsidR="00F71689" w:rsidRPr="00F71689" w:rsidRDefault="00F71689" w:rsidP="00303C52">
            <w:pPr>
              <w:numPr>
                <w:ilvl w:val="0"/>
                <w:numId w:val="64"/>
              </w:num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a tantárgy során használatos eszközök adekvát használatára,</w:t>
            </w:r>
          </w:p>
          <w:p w:rsidR="00F71689" w:rsidRPr="00F71689" w:rsidRDefault="00F71689" w:rsidP="00303C52">
            <w:pPr>
              <w:numPr>
                <w:ilvl w:val="0"/>
                <w:numId w:val="64"/>
              </w:num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az esztétikus, tiszta környezet igényére és fenntartására,</w:t>
            </w:r>
          </w:p>
          <w:p w:rsidR="00F71689" w:rsidRPr="00F71689" w:rsidRDefault="00F71689" w:rsidP="00303C52">
            <w:pPr>
              <w:numPr>
                <w:ilvl w:val="0"/>
                <w:numId w:val="64"/>
              </w:numPr>
              <w:spacing w:after="0" w:line="240" w:lineRule="auto"/>
              <w:rPr>
                <w:rFonts w:ascii="Times New Roman" w:eastAsia="Calibri" w:hAnsi="Times New Roman" w:cs="Times New Roman"/>
                <w:lang w:val="en-US"/>
              </w:rPr>
            </w:pPr>
            <w:r w:rsidRPr="00F71689">
              <w:rPr>
                <w:rFonts w:ascii="Times New Roman" w:eastAsia="Calibri" w:hAnsi="Times New Roman" w:cs="Times New Roman"/>
                <w:lang w:val="en-US"/>
              </w:rPr>
              <w:t>forma- és színritmus létrehozására,</w:t>
            </w:r>
          </w:p>
          <w:p w:rsidR="00F71689" w:rsidRPr="00F71689" w:rsidRDefault="00F71689" w:rsidP="00303C52">
            <w:pPr>
              <w:numPr>
                <w:ilvl w:val="0"/>
                <w:numId w:val="64"/>
              </w:numPr>
              <w:spacing w:after="0" w:line="240" w:lineRule="auto"/>
              <w:rPr>
                <w:rFonts w:ascii="Times New Roman" w:eastAsia="Calibri" w:hAnsi="Times New Roman" w:cs="Times New Roman"/>
                <w:lang w:val="en-US"/>
              </w:rPr>
            </w:pPr>
            <w:r w:rsidRPr="00F71689">
              <w:rPr>
                <w:rFonts w:ascii="Times New Roman" w:eastAsia="Calibri" w:hAnsi="Times New Roman" w:cs="Times New Roman"/>
                <w:lang w:val="en-US"/>
              </w:rPr>
              <w:t>egyszerű, esztétikus alkotás elkészítésére,</w:t>
            </w:r>
          </w:p>
          <w:p w:rsidR="00F71689" w:rsidRPr="00F71689" w:rsidRDefault="00F71689" w:rsidP="00303C52">
            <w:pPr>
              <w:numPr>
                <w:ilvl w:val="0"/>
                <w:numId w:val="64"/>
              </w:num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társaival együttműködve nagyméretű alkotás készítésére,</w:t>
            </w:r>
          </w:p>
          <w:p w:rsidR="00F71689" w:rsidRPr="00F71689" w:rsidRDefault="00F71689" w:rsidP="00303C52">
            <w:pPr>
              <w:numPr>
                <w:ilvl w:val="0"/>
                <w:numId w:val="64"/>
              </w:num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képen látható dolgok megnevezésére,</w:t>
            </w:r>
          </w:p>
          <w:p w:rsidR="00F71689" w:rsidRPr="00F71689" w:rsidRDefault="00F71689" w:rsidP="00303C52">
            <w:pPr>
              <w:numPr>
                <w:ilvl w:val="0"/>
                <w:numId w:val="64"/>
              </w:numPr>
              <w:spacing w:after="0" w:line="240" w:lineRule="auto"/>
              <w:rPr>
                <w:rFonts w:ascii="Times New Roman" w:eastAsia="Calibri" w:hAnsi="Times New Roman" w:cs="Times New Roman"/>
                <w:bCs/>
                <w:i/>
                <w:sz w:val="24"/>
                <w:szCs w:val="24"/>
              </w:rPr>
            </w:pPr>
            <w:r w:rsidRPr="00F71689">
              <w:rPr>
                <w:rFonts w:ascii="Times New Roman" w:eastAsia="Calibri" w:hAnsi="Times New Roman" w:cs="Times New Roman"/>
                <w:sz w:val="24"/>
                <w:szCs w:val="24"/>
              </w:rPr>
              <w:t xml:space="preserve">egyszerű jelenetábrák megértésére, </w:t>
            </w:r>
          </w:p>
          <w:p w:rsidR="00F71689" w:rsidRPr="00F71689" w:rsidRDefault="00F71689" w:rsidP="00303C52">
            <w:pPr>
              <w:numPr>
                <w:ilvl w:val="0"/>
                <w:numId w:val="64"/>
              </w:numPr>
              <w:spacing w:after="0" w:line="240" w:lineRule="auto"/>
              <w:rPr>
                <w:rFonts w:ascii="Times New Roman" w:eastAsia="Calibri" w:hAnsi="Times New Roman" w:cs="Times New Roman"/>
                <w:i/>
                <w:sz w:val="24"/>
                <w:szCs w:val="24"/>
                <w:lang w:val="en-US"/>
              </w:rPr>
            </w:pPr>
            <w:r w:rsidRPr="00F71689">
              <w:rPr>
                <w:rFonts w:ascii="Times New Roman" w:eastAsia="Calibri" w:hAnsi="Times New Roman" w:cs="Times New Roman"/>
                <w:sz w:val="24"/>
                <w:szCs w:val="24"/>
              </w:rPr>
              <w:t>saját alkotása feletti örömre.</w:t>
            </w:r>
          </w:p>
        </w:tc>
      </w:tr>
    </w:tbl>
    <w:p w:rsidR="00F71689" w:rsidRPr="00F71689" w:rsidRDefault="00F71689" w:rsidP="00F71689">
      <w:pPr>
        <w:spacing w:after="0" w:line="240" w:lineRule="auto"/>
        <w:rPr>
          <w:rFonts w:ascii="Calibri" w:eastAsia="Times New Roman" w:hAnsi="Calibri" w:cs="Times New Roman"/>
        </w:rPr>
      </w:pPr>
    </w:p>
    <w:p w:rsidR="00F71689" w:rsidRPr="00F71689" w:rsidRDefault="00F71689" w:rsidP="00F71689">
      <w:pPr>
        <w:spacing w:after="0" w:line="240" w:lineRule="auto"/>
        <w:rPr>
          <w:rFonts w:ascii="Calibri" w:eastAsia="Times New Roman" w:hAnsi="Calibri" w:cs="Times New Roman"/>
        </w:rPr>
      </w:pPr>
      <w:r w:rsidRPr="00F71689">
        <w:rPr>
          <w:rFonts w:ascii="Calibri" w:eastAsia="Times New Roman" w:hAnsi="Calibri" w:cs="Times New Roman"/>
        </w:rPr>
        <w:br w:type="page"/>
      </w:r>
    </w:p>
    <w:p w:rsidR="00F71689" w:rsidRPr="00F71689" w:rsidRDefault="00F71689" w:rsidP="00F71689">
      <w:pPr>
        <w:spacing w:after="0" w:line="240" w:lineRule="auto"/>
        <w:jc w:val="center"/>
        <w:rPr>
          <w:rFonts w:ascii="Times New Roman" w:eastAsia="Times New Roman" w:hAnsi="Times New Roman" w:cs="Times New Roman"/>
          <w:b/>
          <w:sz w:val="28"/>
          <w:szCs w:val="28"/>
        </w:rPr>
      </w:pPr>
      <w:r w:rsidRPr="00F71689">
        <w:rPr>
          <w:rFonts w:ascii="Times New Roman" w:eastAsia="Times New Roman" w:hAnsi="Times New Roman" w:cs="Times New Roman"/>
          <w:b/>
          <w:sz w:val="28"/>
          <w:szCs w:val="28"/>
        </w:rPr>
        <w:lastRenderedPageBreak/>
        <w:t>4 osztály</w:t>
      </w:r>
    </w:p>
    <w:p w:rsidR="00F71689" w:rsidRPr="00F71689" w:rsidRDefault="00F71689" w:rsidP="00F71689">
      <w:pPr>
        <w:spacing w:after="0" w:line="240" w:lineRule="auto"/>
        <w:rPr>
          <w:rFonts w:ascii="Calibri" w:eastAsia="Times New Roman" w:hAnsi="Calibri" w:cs="Times New Roman"/>
        </w:rPr>
      </w:pPr>
    </w:p>
    <w:tbl>
      <w:tblPr>
        <w:tblStyle w:val="Rcsostblzat"/>
        <w:tblW w:w="0" w:type="auto"/>
        <w:jc w:val="center"/>
        <w:tblLook w:val="01E0" w:firstRow="1" w:lastRow="1" w:firstColumn="1" w:lastColumn="1" w:noHBand="0" w:noVBand="0"/>
      </w:tblPr>
      <w:tblGrid>
        <w:gridCol w:w="2988"/>
        <w:gridCol w:w="1150"/>
      </w:tblGrid>
      <w:tr w:rsidR="00F71689" w:rsidRPr="00F71689" w:rsidTr="00F71689">
        <w:trPr>
          <w:jc w:val="center"/>
        </w:trPr>
        <w:tc>
          <w:tcPr>
            <w:tcW w:w="2988" w:type="dxa"/>
          </w:tcPr>
          <w:p w:rsidR="00F71689" w:rsidRPr="00F71689" w:rsidRDefault="00F71689" w:rsidP="00F71689">
            <w:pPr>
              <w:rPr>
                <w:b/>
                <w:sz w:val="24"/>
                <w:szCs w:val="24"/>
              </w:rPr>
            </w:pPr>
            <w:r w:rsidRPr="00F71689">
              <w:rPr>
                <w:b/>
                <w:sz w:val="24"/>
                <w:szCs w:val="24"/>
              </w:rPr>
              <w:t>Tematikai egység</w:t>
            </w:r>
          </w:p>
        </w:tc>
        <w:tc>
          <w:tcPr>
            <w:tcW w:w="1150" w:type="dxa"/>
          </w:tcPr>
          <w:p w:rsidR="00F71689" w:rsidRPr="00F71689" w:rsidRDefault="00F71689" w:rsidP="00F71689">
            <w:pPr>
              <w:rPr>
                <w:b/>
                <w:sz w:val="24"/>
                <w:szCs w:val="24"/>
              </w:rPr>
            </w:pPr>
            <w:r w:rsidRPr="00F71689">
              <w:rPr>
                <w:b/>
                <w:sz w:val="24"/>
                <w:szCs w:val="24"/>
              </w:rPr>
              <w:t xml:space="preserve">Óraszám </w:t>
            </w:r>
          </w:p>
        </w:tc>
      </w:tr>
      <w:tr w:rsidR="00F71689" w:rsidRPr="00F71689" w:rsidTr="00F71689">
        <w:trPr>
          <w:jc w:val="center"/>
        </w:trPr>
        <w:tc>
          <w:tcPr>
            <w:tcW w:w="2988" w:type="dxa"/>
          </w:tcPr>
          <w:p w:rsidR="00F71689" w:rsidRPr="00F71689" w:rsidRDefault="00F71689" w:rsidP="00F71689">
            <w:pPr>
              <w:rPr>
                <w:sz w:val="24"/>
                <w:szCs w:val="24"/>
              </w:rPr>
            </w:pPr>
            <w:r w:rsidRPr="00F71689">
              <w:rPr>
                <w:sz w:val="24"/>
                <w:szCs w:val="24"/>
              </w:rPr>
              <w:t>Vizuális nyelv és technikák</w:t>
            </w:r>
          </w:p>
        </w:tc>
        <w:tc>
          <w:tcPr>
            <w:tcW w:w="1150" w:type="dxa"/>
          </w:tcPr>
          <w:p w:rsidR="00F71689" w:rsidRPr="00F71689" w:rsidRDefault="00F71689" w:rsidP="00F71689">
            <w:pPr>
              <w:rPr>
                <w:sz w:val="24"/>
                <w:szCs w:val="24"/>
              </w:rPr>
            </w:pPr>
            <w:r w:rsidRPr="00F71689">
              <w:rPr>
                <w:sz w:val="24"/>
                <w:szCs w:val="24"/>
              </w:rPr>
              <w:t>18</w:t>
            </w:r>
          </w:p>
        </w:tc>
      </w:tr>
      <w:tr w:rsidR="00F71689" w:rsidRPr="00F71689" w:rsidTr="00F71689">
        <w:trPr>
          <w:jc w:val="center"/>
        </w:trPr>
        <w:tc>
          <w:tcPr>
            <w:tcW w:w="2988" w:type="dxa"/>
          </w:tcPr>
          <w:p w:rsidR="00F71689" w:rsidRPr="00F71689" w:rsidRDefault="00F71689" w:rsidP="00F71689">
            <w:pPr>
              <w:rPr>
                <w:sz w:val="24"/>
                <w:szCs w:val="24"/>
              </w:rPr>
            </w:pPr>
            <w:r w:rsidRPr="00F71689">
              <w:rPr>
                <w:sz w:val="24"/>
                <w:szCs w:val="24"/>
              </w:rPr>
              <w:t>Kifejezés, képzőművészet</w:t>
            </w:r>
          </w:p>
        </w:tc>
        <w:tc>
          <w:tcPr>
            <w:tcW w:w="1150" w:type="dxa"/>
          </w:tcPr>
          <w:p w:rsidR="00F71689" w:rsidRPr="00F71689" w:rsidRDefault="00F71689" w:rsidP="00F71689">
            <w:pPr>
              <w:rPr>
                <w:sz w:val="24"/>
                <w:szCs w:val="24"/>
              </w:rPr>
            </w:pPr>
            <w:r w:rsidRPr="00F71689">
              <w:rPr>
                <w:sz w:val="24"/>
                <w:szCs w:val="24"/>
              </w:rPr>
              <w:t>18</w:t>
            </w:r>
          </w:p>
        </w:tc>
      </w:tr>
      <w:tr w:rsidR="00F71689" w:rsidRPr="00F71689" w:rsidTr="00F71689">
        <w:trPr>
          <w:jc w:val="center"/>
        </w:trPr>
        <w:tc>
          <w:tcPr>
            <w:tcW w:w="2988" w:type="dxa"/>
          </w:tcPr>
          <w:p w:rsidR="00F71689" w:rsidRPr="00F71689" w:rsidRDefault="00F71689" w:rsidP="00F71689">
            <w:pPr>
              <w:rPr>
                <w:sz w:val="24"/>
                <w:szCs w:val="24"/>
              </w:rPr>
            </w:pPr>
            <w:r w:rsidRPr="00F71689">
              <w:rPr>
                <w:sz w:val="24"/>
                <w:szCs w:val="24"/>
              </w:rPr>
              <w:t>Vizuális kommunikáció</w:t>
            </w:r>
          </w:p>
        </w:tc>
        <w:tc>
          <w:tcPr>
            <w:tcW w:w="1150" w:type="dxa"/>
          </w:tcPr>
          <w:p w:rsidR="00F71689" w:rsidRPr="00F71689" w:rsidRDefault="00F71689" w:rsidP="00F71689">
            <w:pPr>
              <w:rPr>
                <w:sz w:val="24"/>
                <w:szCs w:val="24"/>
              </w:rPr>
            </w:pPr>
            <w:r w:rsidRPr="00F71689">
              <w:rPr>
                <w:sz w:val="24"/>
                <w:szCs w:val="24"/>
              </w:rPr>
              <w:t>12</w:t>
            </w:r>
          </w:p>
        </w:tc>
      </w:tr>
      <w:tr w:rsidR="00F71689" w:rsidRPr="00F71689" w:rsidTr="00F71689">
        <w:trPr>
          <w:jc w:val="center"/>
        </w:trPr>
        <w:tc>
          <w:tcPr>
            <w:tcW w:w="2988" w:type="dxa"/>
          </w:tcPr>
          <w:p w:rsidR="00F71689" w:rsidRPr="00F71689" w:rsidRDefault="00F71689" w:rsidP="00F71689">
            <w:pPr>
              <w:rPr>
                <w:sz w:val="24"/>
                <w:szCs w:val="24"/>
              </w:rPr>
            </w:pPr>
            <w:r w:rsidRPr="00F71689">
              <w:rPr>
                <w:sz w:val="24"/>
                <w:szCs w:val="24"/>
              </w:rPr>
              <w:t>Tárgy és környezetkultúra</w:t>
            </w:r>
          </w:p>
        </w:tc>
        <w:tc>
          <w:tcPr>
            <w:tcW w:w="1150" w:type="dxa"/>
          </w:tcPr>
          <w:p w:rsidR="00F71689" w:rsidRPr="00F71689" w:rsidRDefault="00F71689" w:rsidP="00F71689">
            <w:pPr>
              <w:rPr>
                <w:sz w:val="24"/>
                <w:szCs w:val="24"/>
              </w:rPr>
            </w:pPr>
            <w:r w:rsidRPr="00F71689">
              <w:rPr>
                <w:sz w:val="24"/>
                <w:szCs w:val="24"/>
              </w:rPr>
              <w:t>17</w:t>
            </w:r>
          </w:p>
        </w:tc>
      </w:tr>
      <w:tr w:rsidR="00F71689" w:rsidRPr="00F71689" w:rsidTr="00F71689">
        <w:trPr>
          <w:jc w:val="center"/>
        </w:trPr>
        <w:tc>
          <w:tcPr>
            <w:tcW w:w="2988" w:type="dxa"/>
          </w:tcPr>
          <w:p w:rsidR="00F71689" w:rsidRPr="00F71689" w:rsidRDefault="00F71689" w:rsidP="00F71689">
            <w:pPr>
              <w:rPr>
                <w:sz w:val="24"/>
                <w:szCs w:val="24"/>
              </w:rPr>
            </w:pPr>
            <w:r w:rsidRPr="00F71689">
              <w:rPr>
                <w:sz w:val="24"/>
                <w:szCs w:val="24"/>
              </w:rPr>
              <w:t>Szabadon felhasználható</w:t>
            </w:r>
          </w:p>
        </w:tc>
        <w:tc>
          <w:tcPr>
            <w:tcW w:w="1150" w:type="dxa"/>
          </w:tcPr>
          <w:p w:rsidR="00F71689" w:rsidRPr="00F71689" w:rsidRDefault="00F71689" w:rsidP="00F71689">
            <w:pPr>
              <w:rPr>
                <w:sz w:val="24"/>
                <w:szCs w:val="24"/>
              </w:rPr>
            </w:pPr>
            <w:r w:rsidRPr="00F71689">
              <w:rPr>
                <w:sz w:val="24"/>
                <w:szCs w:val="24"/>
              </w:rPr>
              <w:t>7</w:t>
            </w:r>
          </w:p>
        </w:tc>
      </w:tr>
      <w:tr w:rsidR="00F71689" w:rsidRPr="00F71689" w:rsidTr="00F71689">
        <w:trPr>
          <w:jc w:val="center"/>
        </w:trPr>
        <w:tc>
          <w:tcPr>
            <w:tcW w:w="2988" w:type="dxa"/>
          </w:tcPr>
          <w:p w:rsidR="00F71689" w:rsidRPr="00F71689" w:rsidRDefault="00F71689" w:rsidP="00F71689">
            <w:pPr>
              <w:rPr>
                <w:sz w:val="24"/>
                <w:szCs w:val="24"/>
              </w:rPr>
            </w:pPr>
          </w:p>
        </w:tc>
        <w:tc>
          <w:tcPr>
            <w:tcW w:w="1150" w:type="dxa"/>
          </w:tcPr>
          <w:p w:rsidR="00F71689" w:rsidRPr="00F71689" w:rsidRDefault="00F71689" w:rsidP="00F71689">
            <w:pPr>
              <w:rPr>
                <w:sz w:val="24"/>
                <w:szCs w:val="24"/>
              </w:rPr>
            </w:pPr>
            <w:r w:rsidRPr="00F71689">
              <w:rPr>
                <w:sz w:val="24"/>
                <w:szCs w:val="24"/>
              </w:rPr>
              <w:t>72</w:t>
            </w:r>
          </w:p>
        </w:tc>
      </w:tr>
    </w:tbl>
    <w:p w:rsidR="00F71689" w:rsidRPr="00F71689" w:rsidRDefault="00F71689" w:rsidP="00F71689">
      <w:pPr>
        <w:spacing w:after="0" w:line="240" w:lineRule="auto"/>
        <w:rPr>
          <w:rFonts w:ascii="Calibri" w:eastAsia="Times New Roman" w:hAnsi="Calibri" w:cs="Times New Roman"/>
        </w:rPr>
      </w:pPr>
    </w:p>
    <w:tbl>
      <w:tblPr>
        <w:tblW w:w="92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4"/>
        <w:gridCol w:w="91"/>
        <w:gridCol w:w="76"/>
        <w:gridCol w:w="129"/>
        <w:gridCol w:w="37"/>
        <w:gridCol w:w="12"/>
        <w:gridCol w:w="30"/>
        <w:gridCol w:w="142"/>
        <w:gridCol w:w="966"/>
        <w:gridCol w:w="98"/>
        <w:gridCol w:w="9"/>
        <w:gridCol w:w="3408"/>
        <w:gridCol w:w="19"/>
        <w:gridCol w:w="964"/>
        <w:gridCol w:w="14"/>
        <w:gridCol w:w="42"/>
        <w:gridCol w:w="17"/>
        <w:gridCol w:w="1343"/>
      </w:tblGrid>
      <w:tr w:rsidR="00F71689" w:rsidRPr="00F71689" w:rsidTr="00F71689">
        <w:trPr>
          <w:jc w:val="center"/>
        </w:trPr>
        <w:tc>
          <w:tcPr>
            <w:tcW w:w="2179" w:type="dxa"/>
            <w:gridSpan w:val="6"/>
            <w:tcBorders>
              <w:top w:val="single" w:sz="4" w:space="0" w:color="auto"/>
              <w:left w:val="single" w:sz="4" w:space="0" w:color="auto"/>
              <w:bottom w:val="single" w:sz="4" w:space="0" w:color="auto"/>
              <w:right w:val="single" w:sz="4" w:space="0" w:color="auto"/>
            </w:tcBorders>
            <w:noWrap/>
            <w:vAlign w:val="center"/>
          </w:tcPr>
          <w:p w:rsidR="00F71689" w:rsidRPr="00F71689" w:rsidRDefault="00F71689" w:rsidP="00F71689">
            <w:pPr>
              <w:spacing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lang w:val="cs-CZ"/>
              </w:rPr>
              <w:t>Tematikai</w:t>
            </w:r>
            <w:r w:rsidRPr="00F71689">
              <w:rPr>
                <w:rFonts w:ascii="Times New Roman" w:eastAsia="Times New Roman" w:hAnsi="Times New Roman" w:cs="Times New Roman"/>
                <w:b/>
                <w:sz w:val="24"/>
                <w:szCs w:val="24"/>
              </w:rPr>
              <w:t xml:space="preserve"> egység/ </w:t>
            </w:r>
            <w:r w:rsidRPr="00F71689">
              <w:rPr>
                <w:rFonts w:ascii="Times New Roman" w:eastAsia="Times New Roman" w:hAnsi="Times New Roman" w:cs="Times New Roman"/>
                <w:b/>
                <w:sz w:val="24"/>
                <w:szCs w:val="24"/>
                <w:lang w:val="cs-CZ"/>
              </w:rPr>
              <w:t>Fejlesztési</w:t>
            </w:r>
            <w:r w:rsidRPr="00F71689">
              <w:rPr>
                <w:rFonts w:ascii="Times New Roman" w:eastAsia="Times New Roman" w:hAnsi="Times New Roman" w:cs="Times New Roman"/>
                <w:b/>
                <w:sz w:val="24"/>
                <w:szCs w:val="24"/>
              </w:rPr>
              <w:t xml:space="preserve"> cél</w:t>
            </w:r>
          </w:p>
        </w:tc>
        <w:tc>
          <w:tcPr>
            <w:tcW w:w="5692" w:type="dxa"/>
            <w:gridSpan w:val="10"/>
            <w:tcBorders>
              <w:top w:val="single" w:sz="4" w:space="0" w:color="auto"/>
              <w:left w:val="single" w:sz="4" w:space="0" w:color="auto"/>
              <w:bottom w:val="single" w:sz="4" w:space="0" w:color="auto"/>
              <w:right w:val="single" w:sz="4" w:space="0" w:color="auto"/>
            </w:tcBorders>
            <w:noWrap/>
            <w:vAlign w:val="center"/>
          </w:tcPr>
          <w:p w:rsidR="00F71689" w:rsidRPr="00F71689" w:rsidRDefault="00F71689" w:rsidP="00F71689">
            <w:pPr>
              <w:spacing w:before="120" w:after="0" w:line="240" w:lineRule="auto"/>
              <w:jc w:val="center"/>
              <w:rPr>
                <w:rFonts w:ascii="Times New Roman" w:eastAsia="Times New Roman" w:hAnsi="Times New Roman" w:cs="Times New Roman"/>
                <w:b/>
                <w:bCs/>
                <w:sz w:val="24"/>
                <w:szCs w:val="24"/>
              </w:rPr>
            </w:pPr>
            <w:r w:rsidRPr="00F71689">
              <w:rPr>
                <w:rFonts w:ascii="Times New Roman" w:eastAsia="Times New Roman" w:hAnsi="Times New Roman" w:cs="Times New Roman"/>
                <w:b/>
                <w:bCs/>
                <w:sz w:val="24"/>
                <w:szCs w:val="24"/>
              </w:rPr>
              <w:t xml:space="preserve">1. Vizuális nyelv </w:t>
            </w:r>
            <w:r w:rsidRPr="00F71689">
              <w:rPr>
                <w:rFonts w:ascii="Times New Roman" w:eastAsia="Times New Roman" w:hAnsi="Times New Roman" w:cs="Times New Roman"/>
                <w:b/>
                <w:bCs/>
                <w:sz w:val="24"/>
                <w:szCs w:val="24"/>
                <w:lang w:val="cs-CZ"/>
              </w:rPr>
              <w:t>és</w:t>
            </w:r>
            <w:r w:rsidRPr="00F71689">
              <w:rPr>
                <w:rFonts w:ascii="Times New Roman" w:eastAsia="Times New Roman" w:hAnsi="Times New Roman" w:cs="Times New Roman"/>
                <w:b/>
                <w:bCs/>
                <w:sz w:val="24"/>
                <w:szCs w:val="24"/>
              </w:rPr>
              <w:t xml:space="preserve"> </w:t>
            </w:r>
            <w:r w:rsidRPr="00F71689">
              <w:rPr>
                <w:rFonts w:ascii="Times New Roman" w:eastAsia="Times New Roman" w:hAnsi="Times New Roman" w:cs="Times New Roman"/>
                <w:b/>
                <w:bCs/>
                <w:sz w:val="24"/>
                <w:szCs w:val="24"/>
                <w:lang w:val="cs-CZ"/>
              </w:rPr>
              <w:t>technikák</w:t>
            </w:r>
          </w:p>
        </w:tc>
        <w:tc>
          <w:tcPr>
            <w:tcW w:w="1360" w:type="dxa"/>
            <w:gridSpan w:val="2"/>
            <w:tcBorders>
              <w:top w:val="single" w:sz="4" w:space="0" w:color="auto"/>
              <w:left w:val="single" w:sz="4" w:space="0" w:color="auto"/>
              <w:bottom w:val="single" w:sz="4" w:space="0" w:color="auto"/>
              <w:right w:val="single" w:sz="4" w:space="0" w:color="auto"/>
            </w:tcBorders>
            <w:noWrap/>
            <w:vAlign w:val="center"/>
          </w:tcPr>
          <w:p w:rsidR="00F71689" w:rsidRPr="00F71689" w:rsidRDefault="00F71689" w:rsidP="00F71689">
            <w:pPr>
              <w:spacing w:before="120" w:after="0" w:line="240" w:lineRule="auto"/>
              <w:jc w:val="center"/>
              <w:rPr>
                <w:rFonts w:ascii="Times New Roman" w:eastAsia="Times New Roman" w:hAnsi="Times New Roman" w:cs="Times New Roman"/>
                <w:b/>
                <w:bCs/>
                <w:sz w:val="24"/>
                <w:szCs w:val="24"/>
              </w:rPr>
            </w:pPr>
            <w:r w:rsidRPr="00F71689">
              <w:rPr>
                <w:rFonts w:ascii="Times New Roman" w:eastAsia="Times New Roman" w:hAnsi="Times New Roman" w:cs="Times New Roman"/>
                <w:b/>
                <w:bCs/>
                <w:sz w:val="24"/>
                <w:szCs w:val="24"/>
                <w:lang w:val="cs-CZ"/>
              </w:rPr>
              <w:t>Órakeret</w:t>
            </w:r>
          </w:p>
          <w:p w:rsidR="00F71689" w:rsidRPr="00F71689" w:rsidRDefault="00F71689" w:rsidP="00F71689">
            <w:pPr>
              <w:spacing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bCs/>
                <w:sz w:val="24"/>
                <w:szCs w:val="24"/>
              </w:rPr>
              <w:t xml:space="preserve">18 óra + </w:t>
            </w:r>
            <w:r w:rsidRPr="00F71689">
              <w:rPr>
                <w:rFonts w:ascii="Times New Roman" w:eastAsia="Times New Roman" w:hAnsi="Times New Roman" w:cs="Times New Roman"/>
                <w:b/>
                <w:bCs/>
                <w:sz w:val="24"/>
                <w:szCs w:val="24"/>
                <w:lang w:val="cs-CZ"/>
              </w:rPr>
              <w:t>folyamatos</w:t>
            </w:r>
          </w:p>
        </w:tc>
      </w:tr>
      <w:tr w:rsidR="00F71689" w:rsidRPr="00F71689" w:rsidTr="00F71689">
        <w:trPr>
          <w:jc w:val="center"/>
        </w:trPr>
        <w:tc>
          <w:tcPr>
            <w:tcW w:w="2179" w:type="dxa"/>
            <w:gridSpan w:val="6"/>
            <w:tcBorders>
              <w:top w:val="single" w:sz="4" w:space="0" w:color="auto"/>
              <w:left w:val="single" w:sz="4" w:space="0" w:color="auto"/>
              <w:bottom w:val="single" w:sz="4" w:space="0" w:color="auto"/>
              <w:right w:val="single" w:sz="4" w:space="0" w:color="auto"/>
            </w:tcBorders>
            <w:noWrap/>
            <w:vAlign w:val="center"/>
          </w:tcPr>
          <w:p w:rsidR="00F71689" w:rsidRPr="00F71689" w:rsidRDefault="00F71689" w:rsidP="00F71689">
            <w:pPr>
              <w:spacing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Előzetes tudás</w:t>
            </w:r>
          </w:p>
        </w:tc>
        <w:tc>
          <w:tcPr>
            <w:tcW w:w="7052" w:type="dxa"/>
            <w:gridSpan w:val="12"/>
            <w:tcBorders>
              <w:top w:val="single" w:sz="4" w:space="0" w:color="auto"/>
              <w:left w:val="single" w:sz="4" w:space="0" w:color="auto"/>
              <w:bottom w:val="single" w:sz="4" w:space="0" w:color="auto"/>
              <w:right w:val="single" w:sz="4" w:space="0" w:color="auto"/>
            </w:tcBorders>
            <w:noWrap/>
            <w:vAlign w:val="center"/>
          </w:tcPr>
          <w:p w:rsidR="00F71689" w:rsidRPr="00F71689" w:rsidRDefault="00F71689" w:rsidP="00F71689">
            <w:pPr>
              <w:spacing w:before="120"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Adekvát eszközhasználat. </w:t>
            </w:r>
            <w:r w:rsidRPr="00F71689">
              <w:rPr>
                <w:rFonts w:ascii="Times New Roman" w:eastAsia="Times New Roman" w:hAnsi="Times New Roman" w:cs="Times New Roman"/>
                <w:sz w:val="24"/>
                <w:szCs w:val="24"/>
                <w:lang w:val="cs-CZ"/>
              </w:rPr>
              <w:t>Alapszínek</w:t>
            </w:r>
            <w:r w:rsidRPr="00F71689">
              <w:rPr>
                <w:rFonts w:ascii="Times New Roman" w:eastAsia="Times New Roman" w:hAnsi="Times New Roman" w:cs="Times New Roman"/>
                <w:sz w:val="24"/>
                <w:szCs w:val="24"/>
              </w:rPr>
              <w:t xml:space="preserve"> ismerete.</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A sík- és térformák megkülönböztetésének képessége.</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Egyszerű alkotások létrehozása.</w:t>
            </w:r>
          </w:p>
        </w:tc>
      </w:tr>
      <w:tr w:rsidR="00F71689" w:rsidRPr="00F71689" w:rsidTr="00F71689">
        <w:trPr>
          <w:jc w:val="center"/>
        </w:trPr>
        <w:tc>
          <w:tcPr>
            <w:tcW w:w="2179" w:type="dxa"/>
            <w:gridSpan w:val="6"/>
            <w:tcBorders>
              <w:top w:val="single" w:sz="4" w:space="0" w:color="auto"/>
              <w:left w:val="single" w:sz="4" w:space="0" w:color="auto"/>
              <w:bottom w:val="single" w:sz="4" w:space="0" w:color="auto"/>
              <w:right w:val="single" w:sz="4" w:space="0" w:color="auto"/>
            </w:tcBorders>
            <w:noWrap/>
            <w:vAlign w:val="center"/>
          </w:tcPr>
          <w:p w:rsidR="00F71689" w:rsidRPr="00F71689" w:rsidRDefault="00F71689" w:rsidP="00F71689">
            <w:pPr>
              <w:spacing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A tematikai egység nevelési-fejlesztési céljai</w:t>
            </w:r>
          </w:p>
        </w:tc>
        <w:tc>
          <w:tcPr>
            <w:tcW w:w="7052" w:type="dxa"/>
            <w:gridSpan w:val="12"/>
            <w:tcBorders>
              <w:top w:val="single" w:sz="4" w:space="0" w:color="auto"/>
              <w:left w:val="single" w:sz="4" w:space="0" w:color="auto"/>
              <w:bottom w:val="single" w:sz="4" w:space="0" w:color="auto"/>
              <w:right w:val="single" w:sz="4" w:space="0" w:color="auto"/>
            </w:tcBorders>
            <w:noWrap/>
          </w:tcPr>
          <w:p w:rsidR="00F71689" w:rsidRPr="00F71689" w:rsidRDefault="00F71689" w:rsidP="00F71689">
            <w:pPr>
              <w:spacing w:before="120" w:after="0" w:line="240" w:lineRule="auto"/>
              <w:rPr>
                <w:rFonts w:ascii="Times New Roman" w:eastAsia="Times New Roman" w:hAnsi="Times New Roman" w:cs="Times New Roman"/>
                <w:bCs/>
                <w:sz w:val="24"/>
                <w:szCs w:val="24"/>
              </w:rPr>
            </w:pPr>
            <w:r w:rsidRPr="00F71689">
              <w:rPr>
                <w:rFonts w:ascii="Times New Roman" w:eastAsia="Times New Roman" w:hAnsi="Times New Roman" w:cs="Times New Roman"/>
                <w:bCs/>
                <w:sz w:val="24"/>
                <w:szCs w:val="24"/>
              </w:rPr>
              <w:t xml:space="preserve">A vizuális nyelv alapelemeinek – szín, forma, tömeg – megismerése, környezeti relációkban való biztos értése, felhasználásuk az alkotótevékenység során. </w:t>
            </w:r>
          </w:p>
          <w:p w:rsidR="00F71689" w:rsidRPr="00F71689" w:rsidRDefault="00F71689" w:rsidP="00F71689">
            <w:pPr>
              <w:spacing w:after="0" w:line="240" w:lineRule="auto"/>
              <w:rPr>
                <w:rFonts w:ascii="Times New Roman" w:eastAsia="Times New Roman" w:hAnsi="Times New Roman" w:cs="Times New Roman"/>
                <w:bCs/>
                <w:sz w:val="24"/>
                <w:szCs w:val="24"/>
              </w:rPr>
            </w:pPr>
            <w:r w:rsidRPr="00F71689">
              <w:rPr>
                <w:rFonts w:ascii="Times New Roman" w:eastAsia="Times New Roman" w:hAnsi="Times New Roman" w:cs="Times New Roman"/>
                <w:bCs/>
                <w:sz w:val="24"/>
                <w:szCs w:val="24"/>
              </w:rPr>
              <w:t xml:space="preserve">A tanulói személyiség érzelmi és mentális gazdagítása a rajz tantárgy eszközrendszerével. </w:t>
            </w:r>
          </w:p>
          <w:p w:rsidR="00F71689" w:rsidRPr="00F71689" w:rsidRDefault="00F71689" w:rsidP="00F71689">
            <w:pPr>
              <w:spacing w:after="0" w:line="240" w:lineRule="auto"/>
              <w:rPr>
                <w:rFonts w:ascii="Times New Roman" w:eastAsia="Times New Roman" w:hAnsi="Times New Roman" w:cs="Times New Roman"/>
                <w:bCs/>
                <w:sz w:val="24"/>
                <w:szCs w:val="24"/>
              </w:rPr>
            </w:pPr>
            <w:r w:rsidRPr="00F71689">
              <w:rPr>
                <w:rFonts w:ascii="Times New Roman" w:eastAsia="Times New Roman" w:hAnsi="Times New Roman" w:cs="Times New Roman"/>
                <w:bCs/>
                <w:sz w:val="24"/>
                <w:szCs w:val="24"/>
              </w:rPr>
              <w:t>A kooperativitás fejlesztése és működtetése a közös tanulói alkotási folyamatban.</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Képességfejlesztési fókuszok: érzelmek (egyszerű kivitelezésű) grafikus kifejezésének képessége; elhagyás és kiemelés képessége; forma- és színkompozíciós képesség; vizuális ritmus létrehozásának képessége; alakítási készség; formaérzék; alak-háttér, gestalt-látás; téralakítás képessége.</w:t>
            </w:r>
          </w:p>
        </w:tc>
      </w:tr>
      <w:tr w:rsidR="00F71689" w:rsidRPr="00F71689" w:rsidTr="00F71689">
        <w:trPr>
          <w:jc w:val="center"/>
        </w:trPr>
        <w:tc>
          <w:tcPr>
            <w:tcW w:w="3415" w:type="dxa"/>
            <w:gridSpan w:val="10"/>
            <w:tcBorders>
              <w:top w:val="single" w:sz="4" w:space="0" w:color="auto"/>
              <w:left w:val="single" w:sz="4" w:space="0" w:color="auto"/>
              <w:bottom w:val="single" w:sz="4" w:space="0" w:color="auto"/>
              <w:right w:val="single" w:sz="4" w:space="0" w:color="auto"/>
            </w:tcBorders>
            <w:noWrap/>
            <w:vAlign w:val="center"/>
          </w:tcPr>
          <w:p w:rsidR="00F71689" w:rsidRPr="00F71689" w:rsidRDefault="00F71689" w:rsidP="00F71689">
            <w:pPr>
              <w:spacing w:before="120"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Ismeretek</w:t>
            </w:r>
          </w:p>
        </w:tc>
        <w:tc>
          <w:tcPr>
            <w:tcW w:w="3417" w:type="dxa"/>
            <w:gridSpan w:val="2"/>
            <w:tcBorders>
              <w:top w:val="single" w:sz="4" w:space="0" w:color="auto"/>
              <w:left w:val="single" w:sz="4" w:space="0" w:color="auto"/>
              <w:bottom w:val="single" w:sz="4" w:space="0" w:color="auto"/>
              <w:right w:val="single" w:sz="4" w:space="0" w:color="auto"/>
            </w:tcBorders>
            <w:noWrap/>
            <w:vAlign w:val="center"/>
          </w:tcPr>
          <w:p w:rsidR="00F71689" w:rsidRPr="00F71689" w:rsidRDefault="00F71689" w:rsidP="00F71689">
            <w:pPr>
              <w:spacing w:before="120"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lang w:val="cs-CZ"/>
              </w:rPr>
              <w:t>Fejlesztési</w:t>
            </w:r>
            <w:r w:rsidRPr="00F71689">
              <w:rPr>
                <w:rFonts w:ascii="Times New Roman" w:eastAsia="Times New Roman" w:hAnsi="Times New Roman" w:cs="Times New Roman"/>
                <w:b/>
                <w:sz w:val="24"/>
                <w:szCs w:val="24"/>
              </w:rPr>
              <w:t xml:space="preserve"> követelmények/</w:t>
            </w:r>
            <w:r w:rsidRPr="00F71689">
              <w:rPr>
                <w:rFonts w:ascii="Times New Roman" w:eastAsia="Times New Roman" w:hAnsi="Times New Roman" w:cs="Times New Roman"/>
                <w:b/>
                <w:sz w:val="24"/>
                <w:szCs w:val="24"/>
              </w:rPr>
              <w:br/>
              <w:t>Tevékenységek</w:t>
            </w:r>
          </w:p>
        </w:tc>
        <w:tc>
          <w:tcPr>
            <w:tcW w:w="2399" w:type="dxa"/>
            <w:gridSpan w:val="6"/>
            <w:tcBorders>
              <w:top w:val="single" w:sz="4" w:space="0" w:color="auto"/>
              <w:left w:val="single" w:sz="4" w:space="0" w:color="auto"/>
              <w:bottom w:val="single" w:sz="4" w:space="0" w:color="auto"/>
              <w:right w:val="single" w:sz="4" w:space="0" w:color="auto"/>
            </w:tcBorders>
            <w:noWrap/>
            <w:vAlign w:val="center"/>
          </w:tcPr>
          <w:p w:rsidR="00F71689" w:rsidRPr="00F71689" w:rsidRDefault="00F71689" w:rsidP="00F71689">
            <w:pPr>
              <w:spacing w:before="120" w:after="0" w:line="240" w:lineRule="auto"/>
              <w:jc w:val="center"/>
              <w:rPr>
                <w:rFonts w:ascii="Times New Roman" w:eastAsia="Times New Roman" w:hAnsi="Times New Roman" w:cs="Times New Roman"/>
                <w:sz w:val="24"/>
                <w:szCs w:val="24"/>
              </w:rPr>
            </w:pPr>
            <w:r w:rsidRPr="00F71689">
              <w:rPr>
                <w:rFonts w:ascii="Times New Roman" w:eastAsia="Times New Roman" w:hAnsi="Times New Roman" w:cs="Times New Roman"/>
                <w:b/>
                <w:sz w:val="24"/>
                <w:szCs w:val="24"/>
                <w:lang w:val="cs-CZ"/>
              </w:rPr>
              <w:t>Kapcsolódási</w:t>
            </w:r>
            <w:r w:rsidRPr="00F71689">
              <w:rPr>
                <w:rFonts w:ascii="Times New Roman" w:eastAsia="Times New Roman" w:hAnsi="Times New Roman" w:cs="Times New Roman"/>
                <w:b/>
                <w:sz w:val="24"/>
                <w:szCs w:val="24"/>
              </w:rPr>
              <w:t xml:space="preserve"> pontok</w:t>
            </w:r>
          </w:p>
        </w:tc>
      </w:tr>
      <w:tr w:rsidR="00F71689" w:rsidRPr="00F71689" w:rsidTr="00F71689">
        <w:trPr>
          <w:trHeight w:val="1260"/>
          <w:jc w:val="center"/>
        </w:trPr>
        <w:tc>
          <w:tcPr>
            <w:tcW w:w="3415" w:type="dxa"/>
            <w:gridSpan w:val="10"/>
            <w:tcBorders>
              <w:top w:val="single" w:sz="4" w:space="0" w:color="auto"/>
              <w:left w:val="single" w:sz="4" w:space="0" w:color="auto"/>
              <w:bottom w:val="single" w:sz="4" w:space="0" w:color="auto"/>
              <w:right w:val="single" w:sz="4" w:space="0" w:color="auto"/>
            </w:tcBorders>
            <w:noWrap/>
          </w:tcPr>
          <w:p w:rsidR="00F71689" w:rsidRPr="00F71689" w:rsidRDefault="00F71689" w:rsidP="00303C52">
            <w:pPr>
              <w:numPr>
                <w:ilvl w:val="1"/>
                <w:numId w:val="62"/>
              </w:numPr>
              <w:tabs>
                <w:tab w:val="left" w:pos="170"/>
              </w:tabs>
              <w:spacing w:before="120" w:after="0" w:line="240" w:lineRule="auto"/>
              <w:rPr>
                <w:rFonts w:ascii="Times New Roman" w:eastAsia="Calibri" w:hAnsi="Times New Roman" w:cs="Times New Roman"/>
                <w:i/>
                <w:sz w:val="24"/>
                <w:szCs w:val="24"/>
                <w:lang w:val="en-US"/>
              </w:rPr>
            </w:pPr>
            <w:r w:rsidRPr="00F71689">
              <w:rPr>
                <w:rFonts w:ascii="Times New Roman" w:eastAsia="Calibri" w:hAnsi="Times New Roman" w:cs="Times New Roman"/>
                <w:i/>
                <w:sz w:val="24"/>
                <w:szCs w:val="24"/>
                <w:lang w:val="en-US"/>
              </w:rPr>
              <w:t>A vonal</w:t>
            </w:r>
          </w:p>
          <w:p w:rsidR="00F71689" w:rsidRPr="00F71689" w:rsidRDefault="00F71689" w:rsidP="00F71689">
            <w:pPr>
              <w:tabs>
                <w:tab w:val="left" w:pos="170"/>
              </w:tabs>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A vonal, mint a folt határa</w:t>
            </w:r>
          </w:p>
          <w:p w:rsidR="00F71689" w:rsidRPr="00F71689" w:rsidRDefault="00F71689" w:rsidP="00303C52">
            <w:pPr>
              <w:numPr>
                <w:ilvl w:val="1"/>
                <w:numId w:val="62"/>
              </w:numPr>
              <w:tabs>
                <w:tab w:val="left" w:pos="170"/>
              </w:tabs>
              <w:spacing w:after="0" w:line="240" w:lineRule="auto"/>
              <w:rPr>
                <w:rFonts w:ascii="Times New Roman" w:eastAsia="Calibri" w:hAnsi="Times New Roman" w:cs="Times New Roman"/>
                <w:i/>
                <w:sz w:val="24"/>
                <w:szCs w:val="24"/>
                <w:lang w:val="en-US"/>
              </w:rPr>
            </w:pPr>
            <w:r w:rsidRPr="00F71689">
              <w:rPr>
                <w:rFonts w:ascii="Times New Roman" w:eastAsia="Calibri" w:hAnsi="Times New Roman" w:cs="Times New Roman"/>
                <w:i/>
                <w:sz w:val="24"/>
                <w:szCs w:val="24"/>
                <w:lang w:val="en-US"/>
              </w:rPr>
              <w:t>A folt</w:t>
            </w:r>
          </w:p>
          <w:p w:rsidR="00F71689" w:rsidRPr="00F71689" w:rsidRDefault="00F71689" w:rsidP="00F71689">
            <w:pPr>
              <w:tabs>
                <w:tab w:val="left" w:pos="170"/>
              </w:tabs>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Foltképzés ceruzával. </w:t>
            </w:r>
          </w:p>
          <w:p w:rsidR="00F71689" w:rsidRPr="00F71689" w:rsidRDefault="00F71689" w:rsidP="00303C52">
            <w:pPr>
              <w:numPr>
                <w:ilvl w:val="1"/>
                <w:numId w:val="62"/>
              </w:numPr>
              <w:tabs>
                <w:tab w:val="left" w:pos="170"/>
              </w:tabs>
              <w:spacing w:after="0" w:line="240" w:lineRule="auto"/>
              <w:rPr>
                <w:rFonts w:ascii="Times New Roman" w:eastAsia="Calibri" w:hAnsi="Times New Roman" w:cs="Times New Roman"/>
                <w:i/>
                <w:sz w:val="24"/>
                <w:szCs w:val="24"/>
                <w:lang w:val="en-US"/>
              </w:rPr>
            </w:pPr>
            <w:r w:rsidRPr="00F71689">
              <w:rPr>
                <w:rFonts w:ascii="Times New Roman" w:eastAsia="Calibri" w:hAnsi="Times New Roman" w:cs="Times New Roman"/>
                <w:i/>
                <w:sz w:val="24"/>
                <w:szCs w:val="24"/>
                <w:lang w:val="en-US"/>
              </w:rPr>
              <w:t>A szín</w:t>
            </w:r>
          </w:p>
          <w:p w:rsidR="00F71689" w:rsidRPr="00F71689" w:rsidRDefault="00F71689" w:rsidP="00F71689">
            <w:pPr>
              <w:tabs>
                <w:tab w:val="left" w:pos="170"/>
              </w:tabs>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Forma- és színkompozíciók létrehozása adott formákból.</w:t>
            </w:r>
          </w:p>
          <w:p w:rsidR="00F71689" w:rsidRPr="00F71689" w:rsidRDefault="00F71689" w:rsidP="00303C52">
            <w:pPr>
              <w:numPr>
                <w:ilvl w:val="1"/>
                <w:numId w:val="62"/>
              </w:numPr>
              <w:tabs>
                <w:tab w:val="left" w:pos="170"/>
              </w:tabs>
              <w:spacing w:after="0" w:line="240" w:lineRule="auto"/>
              <w:rPr>
                <w:rFonts w:ascii="Times New Roman" w:eastAsia="Calibri" w:hAnsi="Times New Roman" w:cs="Times New Roman"/>
                <w:i/>
                <w:sz w:val="24"/>
                <w:szCs w:val="24"/>
                <w:lang w:val="en-US"/>
              </w:rPr>
            </w:pPr>
            <w:r w:rsidRPr="00F71689">
              <w:rPr>
                <w:rFonts w:ascii="Times New Roman" w:eastAsia="Calibri" w:hAnsi="Times New Roman" w:cs="Times New Roman"/>
                <w:i/>
                <w:sz w:val="24"/>
                <w:szCs w:val="24"/>
                <w:lang w:val="en-US"/>
              </w:rPr>
              <w:t>Reprodukció,</w:t>
            </w:r>
          </w:p>
          <w:p w:rsidR="00F71689" w:rsidRPr="00F71689" w:rsidRDefault="00F71689" w:rsidP="00F71689">
            <w:pPr>
              <w:tabs>
                <w:tab w:val="left" w:pos="170"/>
              </w:tabs>
              <w:spacing w:after="0" w:line="240" w:lineRule="auto"/>
              <w:rPr>
                <w:rFonts w:ascii="Times New Roman" w:eastAsia="Times New Roman" w:hAnsi="Times New Roman" w:cs="Times New Roman"/>
                <w:i/>
                <w:sz w:val="24"/>
                <w:szCs w:val="24"/>
              </w:rPr>
            </w:pPr>
            <w:r w:rsidRPr="00F71689">
              <w:rPr>
                <w:rFonts w:ascii="Times New Roman" w:eastAsia="Times New Roman" w:hAnsi="Times New Roman" w:cs="Times New Roman"/>
                <w:i/>
                <w:sz w:val="24"/>
                <w:szCs w:val="24"/>
              </w:rPr>
              <w:t>sokszorosítás</w:t>
            </w:r>
          </w:p>
          <w:p w:rsidR="00F71689" w:rsidRPr="00F71689" w:rsidRDefault="00F71689" w:rsidP="00F71689">
            <w:pPr>
              <w:tabs>
                <w:tab w:val="left" w:pos="170"/>
              </w:tabs>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Természeti anyagok felhasználásával vizuális ritmusok létrehozása.</w:t>
            </w:r>
          </w:p>
          <w:p w:rsidR="00F71689" w:rsidRPr="00F71689" w:rsidRDefault="00F71689" w:rsidP="00303C52">
            <w:pPr>
              <w:numPr>
                <w:ilvl w:val="1"/>
                <w:numId w:val="62"/>
              </w:numPr>
              <w:tabs>
                <w:tab w:val="left" w:pos="170"/>
              </w:tabs>
              <w:spacing w:after="0" w:line="240" w:lineRule="auto"/>
              <w:rPr>
                <w:rFonts w:ascii="Times New Roman" w:eastAsia="Calibri" w:hAnsi="Times New Roman" w:cs="Times New Roman"/>
                <w:i/>
                <w:sz w:val="24"/>
                <w:szCs w:val="24"/>
                <w:lang w:val="en-US"/>
              </w:rPr>
            </w:pPr>
            <w:r w:rsidRPr="00F71689">
              <w:rPr>
                <w:rFonts w:ascii="Times New Roman" w:eastAsia="Calibri" w:hAnsi="Times New Roman" w:cs="Times New Roman"/>
                <w:i/>
                <w:sz w:val="24"/>
                <w:szCs w:val="24"/>
                <w:lang w:val="en-US"/>
              </w:rPr>
              <w:t>Síkforma, térforma</w:t>
            </w:r>
          </w:p>
          <w:p w:rsidR="00F71689" w:rsidRPr="00F71689" w:rsidRDefault="00F71689" w:rsidP="00F71689">
            <w:pPr>
              <w:tabs>
                <w:tab w:val="left" w:pos="170"/>
              </w:tabs>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A folt mint a térforma árnyéka.</w:t>
            </w:r>
          </w:p>
          <w:p w:rsidR="00F71689" w:rsidRPr="00F71689" w:rsidRDefault="00F71689" w:rsidP="00F71689">
            <w:pPr>
              <w:tabs>
                <w:tab w:val="left" w:pos="170"/>
              </w:tabs>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Kompozíciók forgásformákból.</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Változatos ritmikus térfelületek létrehozása különféle anyagokkal és technikákkal.</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Egyszerű tér kialakítása – pl. </w:t>
            </w:r>
            <w:r w:rsidRPr="00F71689">
              <w:rPr>
                <w:rFonts w:ascii="Times New Roman" w:eastAsia="Times New Roman" w:hAnsi="Times New Roman" w:cs="Times New Roman"/>
                <w:sz w:val="24"/>
                <w:szCs w:val="24"/>
              </w:rPr>
              <w:lastRenderedPageBreak/>
              <w:t>dobozból bababház.</w:t>
            </w:r>
          </w:p>
        </w:tc>
        <w:tc>
          <w:tcPr>
            <w:tcW w:w="3417" w:type="dxa"/>
            <w:gridSpan w:val="2"/>
            <w:tcBorders>
              <w:top w:val="single" w:sz="4" w:space="0" w:color="auto"/>
              <w:left w:val="single" w:sz="4" w:space="0" w:color="auto"/>
              <w:bottom w:val="single" w:sz="4" w:space="0" w:color="auto"/>
              <w:right w:val="single" w:sz="4" w:space="0" w:color="auto"/>
            </w:tcBorders>
            <w:noWrap/>
          </w:tcPr>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lastRenderedPageBreak/>
              <w:t>Érzelmek kifejezése vonalak segítségével.</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 xml:space="preserve">Kontúr, behatárolás alkalmazása. </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Folt létrehozása színkeveréssel.</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 xml:space="preserve">Alapszínek tudatos alkalmazása. </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 xml:space="preserve">Másolás és leképezés. </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Színezés vonalhatárok betartásával.</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Tárgykészítési technikák alkalmazása.</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Sík- és térformák megfigyelése.</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Sík- és térformák gyakorlati szempontú differenciálása.</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 xml:space="preserve">A forgásformák (henger) létrehozása, megfigyelése tapasztalati úton. </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 xml:space="preserve">A felület fogalmának tisztázása szemléleti-tapasztalati úton. </w:t>
            </w:r>
          </w:p>
        </w:tc>
        <w:tc>
          <w:tcPr>
            <w:tcW w:w="2399" w:type="dxa"/>
            <w:gridSpan w:val="6"/>
            <w:tcBorders>
              <w:top w:val="single" w:sz="4" w:space="0" w:color="auto"/>
              <w:left w:val="single" w:sz="4" w:space="0" w:color="auto"/>
              <w:bottom w:val="single" w:sz="4" w:space="0" w:color="auto"/>
              <w:right w:val="single" w:sz="4" w:space="0" w:color="auto"/>
            </w:tcBorders>
            <w:noWrap/>
          </w:tcPr>
          <w:p w:rsidR="00F71689" w:rsidRPr="00F71689" w:rsidRDefault="00F71689" w:rsidP="00F71689">
            <w:pPr>
              <w:spacing w:before="120"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i/>
                <w:sz w:val="24"/>
                <w:szCs w:val="24"/>
                <w:lang w:val="cs-CZ"/>
              </w:rPr>
              <w:t>Matematika</w:t>
            </w:r>
            <w:r w:rsidRPr="00F71689">
              <w:rPr>
                <w:rFonts w:ascii="Times New Roman" w:eastAsia="Times New Roman" w:hAnsi="Times New Roman" w:cs="Times New Roman"/>
                <w:i/>
                <w:sz w:val="24"/>
                <w:szCs w:val="24"/>
              </w:rPr>
              <w:t xml:space="preserve">: </w:t>
            </w:r>
            <w:r w:rsidRPr="00F71689">
              <w:rPr>
                <w:rFonts w:ascii="Times New Roman" w:eastAsia="Times New Roman" w:hAnsi="Times New Roman" w:cs="Times New Roman"/>
                <w:sz w:val="24"/>
                <w:szCs w:val="24"/>
              </w:rPr>
              <w:t>vonalfajták, növekvő és csökkenő sor.</w:t>
            </w: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i/>
                <w:sz w:val="24"/>
                <w:szCs w:val="24"/>
              </w:rPr>
              <w:t xml:space="preserve">Ének-zene: </w:t>
            </w:r>
            <w:r w:rsidRPr="00F71689">
              <w:rPr>
                <w:rFonts w:ascii="Times New Roman" w:eastAsia="Times New Roman" w:hAnsi="Times New Roman" w:cs="Times New Roman"/>
                <w:sz w:val="24"/>
                <w:szCs w:val="24"/>
              </w:rPr>
              <w:t>érzelmi hatások és grafikus leképezésük; zenei és grafikai ritmus.</w:t>
            </w: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i/>
                <w:sz w:val="24"/>
                <w:szCs w:val="24"/>
              </w:rPr>
              <w:t xml:space="preserve">Környezetismeret: </w:t>
            </w:r>
            <w:r w:rsidRPr="00F71689">
              <w:rPr>
                <w:rFonts w:ascii="Times New Roman" w:eastAsia="Times New Roman" w:hAnsi="Times New Roman" w:cs="Times New Roman"/>
                <w:sz w:val="24"/>
                <w:szCs w:val="24"/>
              </w:rPr>
              <w:t>termések, levelek.</w:t>
            </w:r>
          </w:p>
        </w:tc>
      </w:tr>
      <w:tr w:rsidR="00F71689" w:rsidRPr="00F71689" w:rsidTr="00F71689">
        <w:tblPrEx>
          <w:jc w:val="left"/>
          <w:tblBorders>
            <w:top w:val="none" w:sz="0" w:space="0" w:color="auto"/>
          </w:tblBorders>
        </w:tblPrEx>
        <w:trPr>
          <w:trHeight w:val="70"/>
        </w:trPr>
        <w:tc>
          <w:tcPr>
            <w:tcW w:w="1834" w:type="dxa"/>
            <w:tcBorders>
              <w:top w:val="single" w:sz="4" w:space="0" w:color="auto"/>
              <w:left w:val="single" w:sz="4" w:space="0" w:color="auto"/>
              <w:bottom w:val="single" w:sz="4" w:space="0" w:color="auto"/>
              <w:right w:val="single" w:sz="4" w:space="0" w:color="auto"/>
            </w:tcBorders>
            <w:noWrap/>
            <w:vAlign w:val="center"/>
          </w:tcPr>
          <w:p w:rsidR="00F71689" w:rsidRPr="00F71689" w:rsidRDefault="00F71689" w:rsidP="00F71689">
            <w:pPr>
              <w:spacing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Kulcsfogalmak/ fogalmak</w:t>
            </w:r>
          </w:p>
        </w:tc>
        <w:tc>
          <w:tcPr>
            <w:tcW w:w="7397" w:type="dxa"/>
            <w:gridSpan w:val="17"/>
            <w:tcBorders>
              <w:top w:val="single" w:sz="4" w:space="0" w:color="auto"/>
              <w:left w:val="single" w:sz="4" w:space="0" w:color="auto"/>
              <w:bottom w:val="single" w:sz="4" w:space="0" w:color="auto"/>
              <w:right w:val="single" w:sz="4" w:space="0" w:color="auto"/>
            </w:tcBorders>
            <w:noWrap/>
            <w:vAlign w:val="center"/>
          </w:tcPr>
          <w:p w:rsidR="00F71689" w:rsidRPr="00F71689" w:rsidRDefault="00F71689" w:rsidP="00F71689">
            <w:pPr>
              <w:spacing w:before="120"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Lágy, kemény, kellemes, erőteljes, rajzszén,  átfestés,  átmásolás, átlátszó, egész forma, részforma, krumplinyomás, dugónyomás, szerkezet, levélerezet, kerek, gömbölyű, gömbölyded, árnyék, henger, felület, fényforrás, megvilágítás, háttér, szerkezet.</w:t>
            </w:r>
          </w:p>
        </w:tc>
      </w:tr>
      <w:tr w:rsidR="00F71689" w:rsidRPr="00F71689" w:rsidTr="00F71689">
        <w:trPr>
          <w:jc w:val="center"/>
        </w:trPr>
        <w:tc>
          <w:tcPr>
            <w:tcW w:w="2167" w:type="dxa"/>
            <w:gridSpan w:val="5"/>
            <w:tcBorders>
              <w:top w:val="single" w:sz="4" w:space="0" w:color="auto"/>
              <w:left w:val="single" w:sz="4" w:space="0" w:color="auto"/>
              <w:bottom w:val="single" w:sz="4" w:space="0" w:color="auto"/>
              <w:right w:val="single" w:sz="4" w:space="0" w:color="auto"/>
            </w:tcBorders>
            <w:noWrap/>
            <w:vAlign w:val="center"/>
          </w:tcPr>
          <w:p w:rsidR="00F71689" w:rsidRPr="00F71689" w:rsidRDefault="00F71689" w:rsidP="00F71689">
            <w:pPr>
              <w:spacing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Tematikai egység/ Fejlesztési cél</w:t>
            </w:r>
          </w:p>
        </w:tc>
        <w:tc>
          <w:tcPr>
            <w:tcW w:w="5648" w:type="dxa"/>
            <w:gridSpan w:val="9"/>
            <w:tcBorders>
              <w:top w:val="single" w:sz="4" w:space="0" w:color="auto"/>
              <w:left w:val="single" w:sz="4" w:space="0" w:color="auto"/>
              <w:bottom w:val="single" w:sz="4" w:space="0" w:color="auto"/>
              <w:right w:val="single" w:sz="4" w:space="0" w:color="auto"/>
            </w:tcBorders>
            <w:noWrap/>
            <w:vAlign w:val="center"/>
          </w:tcPr>
          <w:p w:rsidR="00F71689" w:rsidRPr="00F71689" w:rsidRDefault="00F71689" w:rsidP="00F71689">
            <w:pPr>
              <w:spacing w:before="120" w:after="0" w:line="240" w:lineRule="auto"/>
              <w:jc w:val="center"/>
              <w:rPr>
                <w:rFonts w:ascii="Times New Roman" w:eastAsia="Times New Roman" w:hAnsi="Times New Roman" w:cs="Times New Roman"/>
                <w:b/>
                <w:bCs/>
                <w:sz w:val="24"/>
                <w:szCs w:val="24"/>
              </w:rPr>
            </w:pPr>
            <w:r w:rsidRPr="00F71689">
              <w:rPr>
                <w:rFonts w:ascii="Times New Roman" w:eastAsia="Times New Roman" w:hAnsi="Times New Roman" w:cs="Times New Roman"/>
                <w:b/>
                <w:bCs/>
                <w:sz w:val="24"/>
                <w:szCs w:val="24"/>
              </w:rPr>
              <w:t xml:space="preserve">2. Kifejezés, </w:t>
            </w:r>
            <w:r w:rsidRPr="00F71689">
              <w:rPr>
                <w:rFonts w:ascii="Times New Roman" w:eastAsia="Times New Roman" w:hAnsi="Times New Roman" w:cs="Times New Roman"/>
                <w:b/>
                <w:bCs/>
                <w:sz w:val="24"/>
                <w:szCs w:val="24"/>
                <w:lang w:val="cs-CZ"/>
              </w:rPr>
              <w:t>képzőművészet</w:t>
            </w:r>
          </w:p>
        </w:tc>
        <w:tc>
          <w:tcPr>
            <w:tcW w:w="1416" w:type="dxa"/>
            <w:gridSpan w:val="4"/>
            <w:tcBorders>
              <w:top w:val="single" w:sz="4" w:space="0" w:color="auto"/>
              <w:left w:val="single" w:sz="4" w:space="0" w:color="auto"/>
              <w:bottom w:val="single" w:sz="4" w:space="0" w:color="auto"/>
              <w:right w:val="single" w:sz="4" w:space="0" w:color="auto"/>
            </w:tcBorders>
            <w:noWrap/>
            <w:vAlign w:val="center"/>
          </w:tcPr>
          <w:p w:rsidR="00F71689" w:rsidRPr="00F71689" w:rsidRDefault="00F71689" w:rsidP="00F71689">
            <w:pPr>
              <w:spacing w:before="120" w:after="0" w:line="240" w:lineRule="auto"/>
              <w:jc w:val="center"/>
              <w:rPr>
                <w:rFonts w:ascii="Times New Roman" w:eastAsia="Times New Roman" w:hAnsi="Times New Roman" w:cs="Times New Roman"/>
                <w:b/>
                <w:bCs/>
                <w:sz w:val="24"/>
                <w:szCs w:val="24"/>
              </w:rPr>
            </w:pPr>
            <w:r w:rsidRPr="00F71689">
              <w:rPr>
                <w:rFonts w:ascii="Times New Roman" w:eastAsia="Times New Roman" w:hAnsi="Times New Roman" w:cs="Times New Roman"/>
                <w:b/>
                <w:bCs/>
                <w:sz w:val="24"/>
                <w:szCs w:val="24"/>
                <w:lang w:val="cs-CZ"/>
              </w:rPr>
              <w:t>Órakeret</w:t>
            </w:r>
          </w:p>
          <w:p w:rsidR="00F71689" w:rsidRPr="00F71689" w:rsidRDefault="00F71689" w:rsidP="00F71689">
            <w:pPr>
              <w:spacing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bCs/>
                <w:sz w:val="24"/>
                <w:szCs w:val="24"/>
              </w:rPr>
              <w:t xml:space="preserve">18 óra + </w:t>
            </w:r>
            <w:r w:rsidRPr="00F71689">
              <w:rPr>
                <w:rFonts w:ascii="Times New Roman" w:eastAsia="Times New Roman" w:hAnsi="Times New Roman" w:cs="Times New Roman"/>
                <w:b/>
                <w:bCs/>
                <w:sz w:val="24"/>
                <w:szCs w:val="24"/>
              </w:rPr>
              <w:br/>
              <w:t>folyamatos</w:t>
            </w:r>
          </w:p>
        </w:tc>
      </w:tr>
      <w:tr w:rsidR="00F71689" w:rsidRPr="00F71689" w:rsidTr="00F71689">
        <w:trPr>
          <w:jc w:val="center"/>
        </w:trPr>
        <w:tc>
          <w:tcPr>
            <w:tcW w:w="2167" w:type="dxa"/>
            <w:gridSpan w:val="5"/>
            <w:tcBorders>
              <w:top w:val="single" w:sz="4" w:space="0" w:color="auto"/>
              <w:left w:val="single" w:sz="4" w:space="0" w:color="auto"/>
              <w:bottom w:val="single" w:sz="4" w:space="0" w:color="auto"/>
              <w:right w:val="single" w:sz="4" w:space="0" w:color="auto"/>
            </w:tcBorders>
            <w:noWrap/>
            <w:vAlign w:val="center"/>
          </w:tcPr>
          <w:p w:rsidR="00F71689" w:rsidRPr="00F71689" w:rsidRDefault="00F71689" w:rsidP="00F71689">
            <w:pPr>
              <w:spacing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Előzetes tudás</w:t>
            </w:r>
          </w:p>
        </w:tc>
        <w:tc>
          <w:tcPr>
            <w:tcW w:w="7064" w:type="dxa"/>
            <w:gridSpan w:val="13"/>
            <w:tcBorders>
              <w:top w:val="single" w:sz="4" w:space="0" w:color="auto"/>
              <w:left w:val="single" w:sz="4" w:space="0" w:color="auto"/>
              <w:bottom w:val="single" w:sz="4" w:space="0" w:color="auto"/>
              <w:right w:val="single" w:sz="4" w:space="0" w:color="auto"/>
            </w:tcBorders>
            <w:noWrap/>
            <w:vAlign w:val="center"/>
          </w:tcPr>
          <w:p w:rsidR="00F71689" w:rsidRPr="00F71689" w:rsidRDefault="00F71689" w:rsidP="00F71689">
            <w:pPr>
              <w:spacing w:before="120"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Vizes alapú </w:t>
            </w:r>
            <w:r w:rsidRPr="00F71689">
              <w:rPr>
                <w:rFonts w:ascii="Times New Roman" w:eastAsia="Times New Roman" w:hAnsi="Times New Roman" w:cs="Times New Roman"/>
                <w:sz w:val="24"/>
                <w:szCs w:val="24"/>
                <w:lang w:val="cs-CZ"/>
              </w:rPr>
              <w:t>festési</w:t>
            </w:r>
            <w:r w:rsidRPr="00F71689">
              <w:rPr>
                <w:rFonts w:ascii="Times New Roman" w:eastAsia="Times New Roman" w:hAnsi="Times New Roman" w:cs="Times New Roman"/>
                <w:sz w:val="24"/>
                <w:szCs w:val="24"/>
              </w:rPr>
              <w:t xml:space="preserve"> technika. Biztos eszközhasználat. </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Kooperáció társakkal közös mű létrehozásában.</w:t>
            </w:r>
          </w:p>
        </w:tc>
      </w:tr>
      <w:tr w:rsidR="00F71689" w:rsidRPr="00F71689" w:rsidTr="00F71689">
        <w:trPr>
          <w:jc w:val="center"/>
        </w:trPr>
        <w:tc>
          <w:tcPr>
            <w:tcW w:w="2167" w:type="dxa"/>
            <w:gridSpan w:val="5"/>
            <w:tcBorders>
              <w:top w:val="single" w:sz="4" w:space="0" w:color="auto"/>
              <w:left w:val="single" w:sz="4" w:space="0" w:color="auto"/>
              <w:bottom w:val="single" w:sz="4" w:space="0" w:color="auto"/>
              <w:right w:val="single" w:sz="4" w:space="0" w:color="auto"/>
            </w:tcBorders>
            <w:noWrap/>
            <w:vAlign w:val="center"/>
          </w:tcPr>
          <w:p w:rsidR="00F71689" w:rsidRPr="00F71689" w:rsidRDefault="00F71689" w:rsidP="00F71689">
            <w:pPr>
              <w:spacing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A tematikai egység nevelési-fejlesztési céljai</w:t>
            </w:r>
          </w:p>
        </w:tc>
        <w:tc>
          <w:tcPr>
            <w:tcW w:w="7064" w:type="dxa"/>
            <w:gridSpan w:val="13"/>
            <w:tcBorders>
              <w:top w:val="single" w:sz="4" w:space="0" w:color="auto"/>
              <w:left w:val="single" w:sz="4" w:space="0" w:color="auto"/>
              <w:bottom w:val="single" w:sz="4" w:space="0" w:color="auto"/>
              <w:right w:val="single" w:sz="4" w:space="0" w:color="auto"/>
            </w:tcBorders>
            <w:noWrap/>
            <w:vAlign w:val="center"/>
          </w:tcPr>
          <w:p w:rsidR="00F71689" w:rsidRPr="00F71689" w:rsidRDefault="00F71689" w:rsidP="00F71689">
            <w:pPr>
              <w:spacing w:before="120" w:after="0" w:line="240" w:lineRule="auto"/>
              <w:rPr>
                <w:rFonts w:ascii="Times New Roman" w:eastAsia="Times New Roman" w:hAnsi="Times New Roman" w:cs="Times New Roman"/>
                <w:bCs/>
                <w:sz w:val="24"/>
                <w:szCs w:val="24"/>
              </w:rPr>
            </w:pPr>
            <w:r w:rsidRPr="00F71689">
              <w:rPr>
                <w:rFonts w:ascii="Times New Roman" w:eastAsia="Times New Roman" w:hAnsi="Times New Roman" w:cs="Times New Roman"/>
                <w:bCs/>
                <w:sz w:val="24"/>
                <w:szCs w:val="24"/>
              </w:rPr>
              <w:t xml:space="preserve">A pszichikus funkciók fejlesztése, az </w:t>
            </w:r>
            <w:r w:rsidRPr="00F71689">
              <w:rPr>
                <w:rFonts w:ascii="Times New Roman" w:eastAsia="Times New Roman" w:hAnsi="Times New Roman" w:cs="Times New Roman"/>
                <w:bCs/>
                <w:sz w:val="24"/>
                <w:szCs w:val="24"/>
                <w:lang w:val="cs-CZ"/>
              </w:rPr>
              <w:t>élmények</w:t>
            </w:r>
            <w:r w:rsidRPr="00F71689">
              <w:rPr>
                <w:rFonts w:ascii="Times New Roman" w:eastAsia="Times New Roman" w:hAnsi="Times New Roman" w:cs="Times New Roman"/>
                <w:bCs/>
                <w:sz w:val="24"/>
                <w:szCs w:val="24"/>
              </w:rPr>
              <w:t>, hangulatok kifejezése elemi képzőművészeti eszközökkel.</w:t>
            </w:r>
          </w:p>
          <w:p w:rsidR="00F71689" w:rsidRPr="00F71689" w:rsidRDefault="00F71689" w:rsidP="00F71689">
            <w:pPr>
              <w:spacing w:after="0" w:line="240" w:lineRule="auto"/>
              <w:rPr>
                <w:rFonts w:ascii="Times New Roman" w:eastAsia="Calibri" w:hAnsi="Times New Roman" w:cs="Times New Roman"/>
                <w:bCs/>
                <w:sz w:val="24"/>
                <w:szCs w:val="24"/>
                <w:lang w:eastAsia="hu-HU"/>
              </w:rPr>
            </w:pPr>
            <w:r w:rsidRPr="00F71689">
              <w:rPr>
                <w:rFonts w:ascii="Times New Roman" w:eastAsia="Calibri" w:hAnsi="Times New Roman" w:cs="Times New Roman"/>
                <w:bCs/>
                <w:sz w:val="24"/>
                <w:szCs w:val="24"/>
                <w:lang w:eastAsia="hu-HU"/>
              </w:rPr>
              <w:t>Képzőművészeti alkotások hangulati értékelése, értelmezése képességének fejlesztése.</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Képességfejlesztési fókuszok: képalkotó képesség; kompozíciós képesség; készségszintű eszközhasználat; képolvasási képesség; jelzésszintű térábrázoló képesség; emberábrázolás képessége.</w:t>
            </w:r>
          </w:p>
        </w:tc>
      </w:tr>
      <w:tr w:rsidR="00F71689" w:rsidRPr="00F71689" w:rsidTr="00F71689">
        <w:trPr>
          <w:jc w:val="center"/>
        </w:trPr>
        <w:tc>
          <w:tcPr>
            <w:tcW w:w="3424" w:type="dxa"/>
            <w:gridSpan w:val="11"/>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before="120"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Ismeretek</w:t>
            </w:r>
          </w:p>
        </w:tc>
        <w:tc>
          <w:tcPr>
            <w:tcW w:w="3427" w:type="dxa"/>
            <w:gridSpan w:val="2"/>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before="120"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Fejlesztési követelmények/ Tevékenységek</w:t>
            </w:r>
          </w:p>
        </w:tc>
        <w:tc>
          <w:tcPr>
            <w:tcW w:w="2380" w:type="dxa"/>
            <w:gridSpan w:val="5"/>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before="120" w:after="0" w:line="240" w:lineRule="auto"/>
              <w:jc w:val="center"/>
              <w:rPr>
                <w:rFonts w:ascii="Times New Roman" w:eastAsia="Times New Roman" w:hAnsi="Times New Roman" w:cs="Times New Roman"/>
                <w:sz w:val="24"/>
                <w:szCs w:val="24"/>
              </w:rPr>
            </w:pPr>
            <w:r w:rsidRPr="00F71689">
              <w:rPr>
                <w:rFonts w:ascii="Times New Roman" w:eastAsia="Times New Roman" w:hAnsi="Times New Roman" w:cs="Times New Roman"/>
                <w:b/>
                <w:sz w:val="24"/>
                <w:szCs w:val="24"/>
              </w:rPr>
              <w:t>Kapcsolódási pontok</w:t>
            </w:r>
          </w:p>
        </w:tc>
      </w:tr>
      <w:tr w:rsidR="00F71689" w:rsidRPr="00F71689" w:rsidTr="00F71689">
        <w:trPr>
          <w:jc w:val="center"/>
        </w:trPr>
        <w:tc>
          <w:tcPr>
            <w:tcW w:w="3424" w:type="dxa"/>
            <w:gridSpan w:val="11"/>
            <w:tcBorders>
              <w:top w:val="single" w:sz="4" w:space="0" w:color="auto"/>
              <w:left w:val="single" w:sz="4" w:space="0" w:color="auto"/>
              <w:bottom w:val="single" w:sz="4" w:space="0" w:color="auto"/>
              <w:right w:val="single" w:sz="4" w:space="0" w:color="auto"/>
            </w:tcBorders>
          </w:tcPr>
          <w:p w:rsidR="00F71689" w:rsidRPr="00F71689" w:rsidRDefault="00F71689" w:rsidP="00F71689">
            <w:pPr>
              <w:spacing w:before="120" w:after="0" w:line="240" w:lineRule="auto"/>
              <w:rPr>
                <w:rFonts w:ascii="Times New Roman" w:eastAsia="Times New Roman" w:hAnsi="Times New Roman" w:cs="Times New Roman"/>
                <w:i/>
                <w:sz w:val="24"/>
                <w:szCs w:val="24"/>
              </w:rPr>
            </w:pPr>
            <w:r w:rsidRPr="00F71689">
              <w:rPr>
                <w:rFonts w:ascii="Times New Roman" w:eastAsia="Times New Roman" w:hAnsi="Times New Roman" w:cs="Times New Roman"/>
                <w:i/>
                <w:sz w:val="24"/>
                <w:szCs w:val="24"/>
                <w:lang w:val="cs-CZ"/>
              </w:rPr>
              <w:t>Alkotótevékenység</w:t>
            </w:r>
          </w:p>
          <w:p w:rsidR="00F71689" w:rsidRPr="00F71689" w:rsidRDefault="00F71689" w:rsidP="00F71689">
            <w:pPr>
              <w:spacing w:after="0" w:line="240" w:lineRule="auto"/>
              <w:rPr>
                <w:rFonts w:ascii="Times New Roman" w:eastAsia="Times New Roman" w:hAnsi="Times New Roman" w:cs="Times New Roman"/>
                <w:i/>
                <w:sz w:val="24"/>
                <w:szCs w:val="24"/>
              </w:rPr>
            </w:pPr>
            <w:r w:rsidRPr="00F71689">
              <w:rPr>
                <w:rFonts w:ascii="Times New Roman" w:eastAsia="Times New Roman" w:hAnsi="Times New Roman" w:cs="Times New Roman"/>
                <w:i/>
                <w:sz w:val="24"/>
                <w:szCs w:val="24"/>
              </w:rPr>
              <w:t>2.1. Hangulatok kifejezése</w:t>
            </w:r>
          </w:p>
          <w:p w:rsidR="00F71689" w:rsidRPr="00F71689" w:rsidRDefault="00F71689" w:rsidP="00F71689">
            <w:pPr>
              <w:spacing w:after="0" w:line="240" w:lineRule="auto"/>
              <w:rPr>
                <w:rFonts w:ascii="Times New Roman" w:eastAsia="Times New Roman" w:hAnsi="Times New Roman" w:cs="Times New Roman"/>
                <w:i/>
                <w:sz w:val="24"/>
                <w:szCs w:val="24"/>
              </w:rPr>
            </w:pPr>
            <w:r w:rsidRPr="00F71689">
              <w:rPr>
                <w:rFonts w:ascii="Times New Roman" w:eastAsia="Times New Roman" w:hAnsi="Times New Roman" w:cs="Times New Roman"/>
                <w:sz w:val="24"/>
                <w:szCs w:val="24"/>
              </w:rPr>
              <w:t>Színhangulat kifejezése – az évszakok jellemző színei.</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Élmény, hangulat kifejezése színnel és formával.</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Díszletfestés bábelőadáshoz.</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Fekete-fehér színek alkalmazása a hangulatfestésben.</w:t>
            </w:r>
          </w:p>
          <w:p w:rsidR="00F71689" w:rsidRPr="00F71689" w:rsidRDefault="00F71689" w:rsidP="00F71689">
            <w:pPr>
              <w:spacing w:after="0" w:line="240" w:lineRule="auto"/>
              <w:rPr>
                <w:rFonts w:ascii="Times New Roman" w:eastAsia="Times New Roman" w:hAnsi="Times New Roman" w:cs="Times New Roman"/>
                <w:i/>
                <w:sz w:val="24"/>
                <w:szCs w:val="24"/>
              </w:rPr>
            </w:pPr>
            <w:r w:rsidRPr="00F71689">
              <w:rPr>
                <w:rFonts w:ascii="Times New Roman" w:eastAsia="Times New Roman" w:hAnsi="Times New Roman" w:cs="Times New Roman"/>
                <w:i/>
                <w:sz w:val="24"/>
                <w:szCs w:val="24"/>
              </w:rPr>
              <w:t>Befogadás</w:t>
            </w:r>
          </w:p>
          <w:p w:rsidR="00F71689" w:rsidRPr="00F71689" w:rsidRDefault="00F71689" w:rsidP="00F71689">
            <w:pPr>
              <w:spacing w:after="0" w:line="240" w:lineRule="auto"/>
              <w:rPr>
                <w:rFonts w:ascii="Times New Roman" w:eastAsia="Times New Roman" w:hAnsi="Times New Roman" w:cs="Times New Roman"/>
                <w:i/>
                <w:sz w:val="24"/>
                <w:szCs w:val="24"/>
              </w:rPr>
            </w:pPr>
            <w:r w:rsidRPr="00F71689">
              <w:rPr>
                <w:rFonts w:ascii="Times New Roman" w:eastAsia="Times New Roman" w:hAnsi="Times New Roman" w:cs="Times New Roman"/>
                <w:i/>
                <w:sz w:val="24"/>
                <w:szCs w:val="24"/>
              </w:rPr>
              <w:t>2.2.Emberi kapcsolatok különféle ábrázolásainak megélése</w:t>
            </w:r>
          </w:p>
          <w:p w:rsidR="00F71689" w:rsidRPr="00F71689" w:rsidRDefault="00F71689" w:rsidP="00F71689">
            <w:pPr>
              <w:spacing w:after="0" w:line="240" w:lineRule="auto"/>
              <w:rPr>
                <w:rFonts w:ascii="Times New Roman" w:eastAsia="Times New Roman" w:hAnsi="Times New Roman" w:cs="Times New Roman"/>
                <w:i/>
                <w:sz w:val="24"/>
                <w:szCs w:val="24"/>
              </w:rPr>
            </w:pPr>
            <w:r w:rsidRPr="00F71689">
              <w:rPr>
                <w:rFonts w:ascii="Times New Roman" w:eastAsia="Times New Roman" w:hAnsi="Times New Roman" w:cs="Times New Roman"/>
                <w:sz w:val="24"/>
                <w:szCs w:val="24"/>
              </w:rPr>
              <w:t xml:space="preserve">Művészeti ágak (zene, irodalom, a képzőművészeti ágak, tánc, design legfontosabb megkülönböztető jegyei </w:t>
            </w:r>
            <w:r w:rsidRPr="00F71689">
              <w:rPr>
                <w:rFonts w:ascii="Times New Roman" w:eastAsia="Times New Roman" w:hAnsi="Times New Roman" w:cs="Times New Roman"/>
                <w:i/>
                <w:sz w:val="24"/>
                <w:szCs w:val="24"/>
              </w:rPr>
              <w:t>Befogadás – alkotás</w:t>
            </w:r>
          </w:p>
          <w:p w:rsidR="00F71689" w:rsidRPr="00F71689" w:rsidRDefault="00F71689" w:rsidP="00F71689">
            <w:pPr>
              <w:spacing w:after="0" w:line="240" w:lineRule="auto"/>
              <w:rPr>
                <w:rFonts w:ascii="Times New Roman" w:eastAsia="Times New Roman" w:hAnsi="Times New Roman" w:cs="Times New Roman"/>
                <w:i/>
                <w:sz w:val="24"/>
                <w:szCs w:val="24"/>
              </w:rPr>
            </w:pPr>
            <w:r w:rsidRPr="00F71689">
              <w:rPr>
                <w:rFonts w:ascii="Times New Roman" w:eastAsia="Times New Roman" w:hAnsi="Times New Roman" w:cs="Times New Roman"/>
                <w:i/>
                <w:sz w:val="24"/>
                <w:szCs w:val="24"/>
              </w:rPr>
              <w:t>2.3. Saját élmények interpretációi</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Képzőművészeti alkotás hatására hangulat kifejezése mozgással, dallammal, gesztusokkal, verbálisan.</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Képzőművészeti alkotás hatására </w:t>
            </w:r>
            <w:r w:rsidRPr="00F71689">
              <w:rPr>
                <w:rFonts w:ascii="Times New Roman" w:eastAsia="Times New Roman" w:hAnsi="Times New Roman" w:cs="Times New Roman"/>
                <w:sz w:val="24"/>
                <w:szCs w:val="24"/>
              </w:rPr>
              <w:lastRenderedPageBreak/>
              <w:t>hangulat kifejezése festéssel, montázzsal.</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Érzelmek kifejezése fantáziakép és bábfigurák készítésével háztartási hulladékokból.</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Emberi kapcsolatok kifejezése vizuális eszközökkel.</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Érzelmek kifejezése színekkel – vizes alapú festéssel.</w:t>
            </w:r>
          </w:p>
        </w:tc>
        <w:tc>
          <w:tcPr>
            <w:tcW w:w="3427" w:type="dxa"/>
            <w:gridSpan w:val="2"/>
            <w:tcBorders>
              <w:top w:val="single" w:sz="4" w:space="0" w:color="auto"/>
              <w:left w:val="single" w:sz="4" w:space="0" w:color="auto"/>
              <w:bottom w:val="single" w:sz="4" w:space="0" w:color="auto"/>
              <w:right w:val="single" w:sz="4" w:space="0" w:color="auto"/>
            </w:tcBorders>
          </w:tcPr>
          <w:p w:rsidR="00F71689" w:rsidRPr="00F71689" w:rsidRDefault="00F71689" w:rsidP="00F71689">
            <w:pPr>
              <w:spacing w:before="120" w:after="0" w:line="240" w:lineRule="auto"/>
              <w:rPr>
                <w:rFonts w:ascii="Times New Roman" w:eastAsia="Times New Roman" w:hAnsi="Times New Roman" w:cs="Times New Roman"/>
                <w:i/>
                <w:sz w:val="24"/>
                <w:szCs w:val="24"/>
              </w:rPr>
            </w:pPr>
            <w:r w:rsidRPr="00F71689">
              <w:rPr>
                <w:rFonts w:ascii="Times New Roman" w:eastAsia="Times New Roman" w:hAnsi="Times New Roman" w:cs="Times New Roman"/>
                <w:i/>
                <w:sz w:val="24"/>
                <w:szCs w:val="24"/>
                <w:lang w:val="cs-CZ"/>
              </w:rPr>
              <w:lastRenderedPageBreak/>
              <w:t>Alkotótevékenységben</w:t>
            </w:r>
            <w:r w:rsidRPr="00F71689">
              <w:rPr>
                <w:rFonts w:ascii="Times New Roman" w:eastAsia="Times New Roman" w:hAnsi="Times New Roman" w:cs="Times New Roman"/>
                <w:i/>
                <w:sz w:val="24"/>
                <w:szCs w:val="24"/>
              </w:rPr>
              <w:t xml:space="preserve">: </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Átélt élmények, hallott, látott vagy elképzelt történetek vizuális megjelenítése síkban, térben és időben – saját élmény szintjén tetszőleges interpretációban.</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Polaritások érzékeltetése fekete és fehér színnel.</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Önkifejezés, érzelmek, hangulatok kifejezése többféle eszközzel: verbálisan, vizuálisan, gesztussal.</w:t>
            </w:r>
          </w:p>
          <w:p w:rsidR="00F71689" w:rsidRPr="00F71689" w:rsidRDefault="00F71689" w:rsidP="00F71689">
            <w:pPr>
              <w:spacing w:after="0" w:line="240" w:lineRule="auto"/>
              <w:rPr>
                <w:rFonts w:ascii="Times New Roman" w:eastAsia="Times New Roman" w:hAnsi="Times New Roman" w:cs="Times New Roman"/>
                <w:i/>
                <w:sz w:val="24"/>
                <w:szCs w:val="24"/>
              </w:rPr>
            </w:pPr>
          </w:p>
          <w:p w:rsidR="00F71689" w:rsidRPr="00F71689" w:rsidRDefault="00F71689" w:rsidP="00F71689">
            <w:pPr>
              <w:spacing w:after="0" w:line="240" w:lineRule="auto"/>
              <w:rPr>
                <w:rFonts w:ascii="Times New Roman" w:eastAsia="Times New Roman" w:hAnsi="Times New Roman" w:cs="Times New Roman"/>
                <w:i/>
                <w:sz w:val="24"/>
                <w:szCs w:val="24"/>
              </w:rPr>
            </w:pPr>
            <w:r w:rsidRPr="00F71689">
              <w:rPr>
                <w:rFonts w:ascii="Times New Roman" w:eastAsia="Times New Roman" w:hAnsi="Times New Roman" w:cs="Times New Roman"/>
                <w:i/>
                <w:sz w:val="24"/>
                <w:szCs w:val="24"/>
              </w:rPr>
              <w:t>Befogadó tevékenységben:</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Élethű és absztrakt ábrázolású műalkotások megfigyelése.</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Emberi kapcsolatok vizuális kifejezését ábrázoló művek megfigyelése.</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Saját munkák, művészeti alkotások, vizuális jelenségek elemi szintű leírása, elemzése és összehasonlítása. </w:t>
            </w:r>
          </w:p>
          <w:p w:rsidR="00F71689" w:rsidRPr="00F71689" w:rsidRDefault="00F71689" w:rsidP="00F71689">
            <w:pPr>
              <w:spacing w:after="0" w:line="240" w:lineRule="auto"/>
              <w:rPr>
                <w:rFonts w:ascii="Times New Roman" w:eastAsia="Times New Roman" w:hAnsi="Times New Roman" w:cs="Times New Roman"/>
                <w:i/>
              </w:rPr>
            </w:pPr>
            <w:r w:rsidRPr="00F71689">
              <w:rPr>
                <w:rFonts w:ascii="Times New Roman" w:eastAsia="Times New Roman" w:hAnsi="Times New Roman" w:cs="Times New Roman"/>
                <w:sz w:val="24"/>
                <w:szCs w:val="24"/>
              </w:rPr>
              <w:t>Esztétikai élmény átélése.</w:t>
            </w:r>
          </w:p>
        </w:tc>
        <w:tc>
          <w:tcPr>
            <w:tcW w:w="2380" w:type="dxa"/>
            <w:gridSpan w:val="5"/>
            <w:tcBorders>
              <w:top w:val="single" w:sz="4" w:space="0" w:color="auto"/>
              <w:left w:val="single" w:sz="4" w:space="0" w:color="auto"/>
              <w:bottom w:val="single" w:sz="4" w:space="0" w:color="auto"/>
              <w:right w:val="single" w:sz="4" w:space="0" w:color="auto"/>
            </w:tcBorders>
          </w:tcPr>
          <w:p w:rsidR="00F71689" w:rsidRPr="00F71689" w:rsidRDefault="00F71689" w:rsidP="00F71689">
            <w:pPr>
              <w:spacing w:before="120"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i/>
                <w:sz w:val="24"/>
                <w:szCs w:val="24"/>
                <w:lang w:val="cs-CZ"/>
              </w:rPr>
              <w:t>Környezetismeret</w:t>
            </w:r>
            <w:r w:rsidRPr="00F71689">
              <w:rPr>
                <w:rFonts w:ascii="Times New Roman" w:eastAsia="Times New Roman" w:hAnsi="Times New Roman" w:cs="Times New Roman"/>
                <w:i/>
                <w:sz w:val="24"/>
                <w:szCs w:val="24"/>
              </w:rPr>
              <w:t xml:space="preserve">: </w:t>
            </w:r>
            <w:r w:rsidRPr="00F71689">
              <w:rPr>
                <w:rFonts w:ascii="Times New Roman" w:eastAsia="Times New Roman" w:hAnsi="Times New Roman" w:cs="Times New Roman"/>
                <w:sz w:val="24"/>
                <w:szCs w:val="24"/>
              </w:rPr>
              <w:t xml:space="preserve">az élőlények és az évszakok; </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környezeti fenntarthatóság – hulladék hasznosítása.</w:t>
            </w: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i/>
                <w:sz w:val="24"/>
                <w:szCs w:val="24"/>
              </w:rPr>
              <w:t xml:space="preserve">Ének-zene: </w:t>
            </w:r>
            <w:r w:rsidRPr="00F71689">
              <w:rPr>
                <w:rFonts w:ascii="Times New Roman" w:eastAsia="Times New Roman" w:hAnsi="Times New Roman" w:cs="Times New Roman"/>
                <w:sz w:val="24"/>
                <w:szCs w:val="24"/>
              </w:rPr>
              <w:t xml:space="preserve">zenehallgatás. </w:t>
            </w: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i/>
                <w:sz w:val="24"/>
                <w:szCs w:val="24"/>
              </w:rPr>
              <w:t xml:space="preserve">Magyar nyelv és irodalom: </w:t>
            </w:r>
            <w:r w:rsidRPr="00F71689">
              <w:rPr>
                <w:rFonts w:ascii="Times New Roman" w:eastAsia="Times New Roman" w:hAnsi="Times New Roman" w:cs="Times New Roman"/>
                <w:sz w:val="24"/>
                <w:szCs w:val="24"/>
              </w:rPr>
              <w:t xml:space="preserve">népi és műalkotások a természetről. </w:t>
            </w:r>
          </w:p>
        </w:tc>
      </w:tr>
      <w:tr w:rsidR="00F71689" w:rsidRPr="00F71689" w:rsidTr="00F71689">
        <w:tblPrEx>
          <w:tblBorders>
            <w:top w:val="none" w:sz="0" w:space="0" w:color="auto"/>
          </w:tblBorders>
        </w:tblPrEx>
        <w:trPr>
          <w:trHeight w:val="70"/>
          <w:jc w:val="center"/>
        </w:trPr>
        <w:tc>
          <w:tcPr>
            <w:tcW w:w="1925" w:type="dxa"/>
            <w:gridSpan w:val="2"/>
            <w:tcBorders>
              <w:top w:val="single" w:sz="4" w:space="0" w:color="auto"/>
              <w:left w:val="single" w:sz="4" w:space="0" w:color="auto"/>
              <w:bottom w:val="single" w:sz="4" w:space="0" w:color="auto"/>
              <w:right w:val="single" w:sz="4" w:space="0" w:color="auto"/>
            </w:tcBorders>
            <w:noWrap/>
            <w:vAlign w:val="center"/>
          </w:tcPr>
          <w:p w:rsidR="00F71689" w:rsidRPr="00F71689" w:rsidRDefault="00F71689" w:rsidP="00F71689">
            <w:pPr>
              <w:spacing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lang w:val="cs-CZ"/>
              </w:rPr>
              <w:t>Kulcsfogalmak</w:t>
            </w:r>
            <w:r w:rsidRPr="00F71689">
              <w:rPr>
                <w:rFonts w:ascii="Times New Roman" w:eastAsia="Times New Roman" w:hAnsi="Times New Roman" w:cs="Times New Roman"/>
                <w:b/>
                <w:sz w:val="24"/>
                <w:szCs w:val="24"/>
              </w:rPr>
              <w:t xml:space="preserve">/ </w:t>
            </w:r>
            <w:r w:rsidRPr="00F71689">
              <w:rPr>
                <w:rFonts w:ascii="Times New Roman" w:eastAsia="Times New Roman" w:hAnsi="Times New Roman" w:cs="Times New Roman"/>
                <w:b/>
                <w:sz w:val="24"/>
                <w:szCs w:val="24"/>
                <w:lang w:val="cs-CZ"/>
              </w:rPr>
              <w:t>fogalmak</w:t>
            </w:r>
          </w:p>
        </w:tc>
        <w:tc>
          <w:tcPr>
            <w:tcW w:w="7306" w:type="dxa"/>
            <w:gridSpan w:val="16"/>
            <w:tcBorders>
              <w:top w:val="single" w:sz="4" w:space="0" w:color="auto"/>
              <w:left w:val="single" w:sz="4" w:space="0" w:color="auto"/>
              <w:bottom w:val="single" w:sz="4" w:space="0" w:color="auto"/>
              <w:right w:val="single" w:sz="4" w:space="0" w:color="auto"/>
            </w:tcBorders>
            <w:noWrap/>
            <w:vAlign w:val="center"/>
          </w:tcPr>
          <w:p w:rsidR="00F71689" w:rsidRPr="00F71689" w:rsidRDefault="00F71689" w:rsidP="00F71689">
            <w:pPr>
              <w:spacing w:before="120"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Hegy, domb, völgy, kocsi, vonat, szeretet, testvéri szeretet, csecsemő, kapcsolat, mozdulat, öröm, boldogság, ködös, elmosódott, hideg szín, meleg szín.</w:t>
            </w:r>
          </w:p>
          <w:p w:rsidR="00F71689" w:rsidRPr="00F71689" w:rsidRDefault="00F71689" w:rsidP="00F71689">
            <w:pPr>
              <w:spacing w:before="120" w:after="0" w:line="240" w:lineRule="auto"/>
              <w:rPr>
                <w:rFonts w:ascii="Times New Roman" w:eastAsia="Times New Roman" w:hAnsi="Times New Roman" w:cs="Times New Roman"/>
                <w:sz w:val="24"/>
                <w:szCs w:val="24"/>
              </w:rPr>
            </w:pPr>
          </w:p>
        </w:tc>
      </w:tr>
      <w:tr w:rsidR="00F71689" w:rsidRPr="00F71689" w:rsidTr="00F71689">
        <w:trPr>
          <w:jc w:val="center"/>
        </w:trPr>
        <w:tc>
          <w:tcPr>
            <w:tcW w:w="2351" w:type="dxa"/>
            <w:gridSpan w:val="8"/>
            <w:tcBorders>
              <w:top w:val="single" w:sz="4" w:space="0" w:color="auto"/>
              <w:left w:val="single" w:sz="4" w:space="0" w:color="auto"/>
              <w:bottom w:val="single" w:sz="4" w:space="0" w:color="auto"/>
              <w:right w:val="single" w:sz="4" w:space="0" w:color="auto"/>
            </w:tcBorders>
            <w:noWrap/>
            <w:vAlign w:val="center"/>
          </w:tcPr>
          <w:p w:rsidR="00F71689" w:rsidRPr="00F71689" w:rsidRDefault="00F71689" w:rsidP="00F71689">
            <w:pPr>
              <w:spacing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 xml:space="preserve">Tematikai egység/ </w:t>
            </w:r>
            <w:r w:rsidRPr="00F71689">
              <w:rPr>
                <w:rFonts w:ascii="Times New Roman" w:eastAsia="Times New Roman" w:hAnsi="Times New Roman" w:cs="Times New Roman"/>
                <w:b/>
                <w:sz w:val="24"/>
                <w:szCs w:val="24"/>
                <w:lang w:val="cs-CZ"/>
              </w:rPr>
              <w:t>Fejlesztési</w:t>
            </w:r>
            <w:r w:rsidRPr="00F71689">
              <w:rPr>
                <w:rFonts w:ascii="Times New Roman" w:eastAsia="Times New Roman" w:hAnsi="Times New Roman" w:cs="Times New Roman"/>
                <w:b/>
                <w:sz w:val="24"/>
                <w:szCs w:val="24"/>
              </w:rPr>
              <w:t xml:space="preserve"> cél</w:t>
            </w:r>
          </w:p>
        </w:tc>
        <w:tc>
          <w:tcPr>
            <w:tcW w:w="5478" w:type="dxa"/>
            <w:gridSpan w:val="7"/>
            <w:tcBorders>
              <w:top w:val="single" w:sz="4" w:space="0" w:color="auto"/>
              <w:left w:val="single" w:sz="4" w:space="0" w:color="auto"/>
              <w:bottom w:val="single" w:sz="4" w:space="0" w:color="auto"/>
              <w:right w:val="single" w:sz="4" w:space="0" w:color="auto"/>
            </w:tcBorders>
            <w:noWrap/>
            <w:vAlign w:val="center"/>
          </w:tcPr>
          <w:p w:rsidR="00F71689" w:rsidRPr="00F71689" w:rsidRDefault="00F71689" w:rsidP="00F71689">
            <w:pPr>
              <w:spacing w:before="120" w:after="0" w:line="240" w:lineRule="auto"/>
              <w:jc w:val="center"/>
              <w:rPr>
                <w:rFonts w:ascii="Times New Roman" w:eastAsia="Times New Roman" w:hAnsi="Times New Roman" w:cs="Times New Roman"/>
                <w:b/>
                <w:bCs/>
                <w:sz w:val="24"/>
                <w:szCs w:val="24"/>
              </w:rPr>
            </w:pPr>
            <w:r w:rsidRPr="00F71689">
              <w:rPr>
                <w:rFonts w:ascii="Times New Roman" w:eastAsia="Times New Roman" w:hAnsi="Times New Roman" w:cs="Times New Roman"/>
                <w:b/>
                <w:bCs/>
                <w:sz w:val="24"/>
                <w:szCs w:val="24"/>
              </w:rPr>
              <w:t xml:space="preserve">3. Vizuális </w:t>
            </w:r>
            <w:r w:rsidRPr="00F71689">
              <w:rPr>
                <w:rFonts w:ascii="Times New Roman" w:eastAsia="Times New Roman" w:hAnsi="Times New Roman" w:cs="Times New Roman"/>
                <w:b/>
                <w:bCs/>
                <w:sz w:val="24"/>
                <w:szCs w:val="24"/>
                <w:lang w:val="cs-CZ"/>
              </w:rPr>
              <w:t>kommunikáció</w:t>
            </w:r>
          </w:p>
        </w:tc>
        <w:tc>
          <w:tcPr>
            <w:tcW w:w="1402" w:type="dxa"/>
            <w:gridSpan w:val="3"/>
            <w:tcBorders>
              <w:top w:val="single" w:sz="4" w:space="0" w:color="auto"/>
              <w:left w:val="single" w:sz="4" w:space="0" w:color="auto"/>
              <w:bottom w:val="single" w:sz="4" w:space="0" w:color="auto"/>
              <w:right w:val="single" w:sz="4" w:space="0" w:color="auto"/>
            </w:tcBorders>
            <w:noWrap/>
            <w:vAlign w:val="center"/>
          </w:tcPr>
          <w:p w:rsidR="00F71689" w:rsidRPr="00F71689" w:rsidRDefault="00F71689" w:rsidP="00F71689">
            <w:pPr>
              <w:spacing w:before="120" w:after="0" w:line="240" w:lineRule="auto"/>
              <w:jc w:val="center"/>
              <w:rPr>
                <w:rFonts w:ascii="Times New Roman" w:eastAsia="Times New Roman" w:hAnsi="Times New Roman" w:cs="Times New Roman"/>
                <w:b/>
                <w:bCs/>
                <w:sz w:val="24"/>
                <w:szCs w:val="24"/>
              </w:rPr>
            </w:pPr>
            <w:r w:rsidRPr="00F71689">
              <w:rPr>
                <w:rFonts w:ascii="Times New Roman" w:eastAsia="Times New Roman" w:hAnsi="Times New Roman" w:cs="Times New Roman"/>
                <w:b/>
                <w:bCs/>
                <w:sz w:val="24"/>
                <w:szCs w:val="24"/>
                <w:lang w:val="cs-CZ"/>
              </w:rPr>
              <w:t>Órakeret</w:t>
            </w:r>
          </w:p>
          <w:p w:rsidR="00F71689" w:rsidRPr="00F71689" w:rsidRDefault="00F71689" w:rsidP="00F71689">
            <w:pPr>
              <w:spacing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bCs/>
                <w:sz w:val="24"/>
                <w:szCs w:val="24"/>
              </w:rPr>
              <w:t xml:space="preserve">12 óra + </w:t>
            </w:r>
            <w:r w:rsidRPr="00F71689">
              <w:rPr>
                <w:rFonts w:ascii="Times New Roman" w:eastAsia="Times New Roman" w:hAnsi="Times New Roman" w:cs="Times New Roman"/>
                <w:b/>
                <w:bCs/>
                <w:sz w:val="24"/>
                <w:szCs w:val="24"/>
                <w:lang w:val="cs-CZ"/>
              </w:rPr>
              <w:t>folyamatos</w:t>
            </w:r>
          </w:p>
        </w:tc>
      </w:tr>
      <w:tr w:rsidR="00F71689" w:rsidRPr="00F71689" w:rsidTr="00F71689">
        <w:trPr>
          <w:jc w:val="center"/>
        </w:trPr>
        <w:tc>
          <w:tcPr>
            <w:tcW w:w="2351" w:type="dxa"/>
            <w:gridSpan w:val="8"/>
            <w:tcBorders>
              <w:top w:val="single" w:sz="4" w:space="0" w:color="auto"/>
              <w:left w:val="single" w:sz="4" w:space="0" w:color="auto"/>
              <w:bottom w:val="single" w:sz="4" w:space="0" w:color="auto"/>
              <w:right w:val="single" w:sz="4" w:space="0" w:color="auto"/>
            </w:tcBorders>
            <w:noWrap/>
            <w:vAlign w:val="center"/>
          </w:tcPr>
          <w:p w:rsidR="00F71689" w:rsidRPr="00F71689" w:rsidRDefault="00F71689" w:rsidP="00F71689">
            <w:pPr>
              <w:spacing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Előzetes tudás</w:t>
            </w:r>
          </w:p>
        </w:tc>
        <w:tc>
          <w:tcPr>
            <w:tcW w:w="6880" w:type="dxa"/>
            <w:gridSpan w:val="10"/>
            <w:tcBorders>
              <w:top w:val="single" w:sz="4" w:space="0" w:color="auto"/>
              <w:left w:val="single" w:sz="4" w:space="0" w:color="auto"/>
              <w:bottom w:val="single" w:sz="4" w:space="0" w:color="auto"/>
              <w:right w:val="single" w:sz="4" w:space="0" w:color="auto"/>
            </w:tcBorders>
            <w:noWrap/>
          </w:tcPr>
          <w:p w:rsidR="00F71689" w:rsidRPr="00F71689" w:rsidRDefault="00F71689" w:rsidP="00F71689">
            <w:pPr>
              <w:spacing w:before="120"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Az alapszínek ismerete, a kevert </w:t>
            </w:r>
            <w:r w:rsidRPr="00F71689">
              <w:rPr>
                <w:rFonts w:ascii="Times New Roman" w:eastAsia="Times New Roman" w:hAnsi="Times New Roman" w:cs="Times New Roman"/>
                <w:sz w:val="24"/>
                <w:szCs w:val="24"/>
                <w:lang w:val="cs-CZ"/>
              </w:rPr>
              <w:t>színek</w:t>
            </w:r>
            <w:r w:rsidRPr="00F71689">
              <w:rPr>
                <w:rFonts w:ascii="Times New Roman" w:eastAsia="Times New Roman" w:hAnsi="Times New Roman" w:cs="Times New Roman"/>
                <w:sz w:val="24"/>
                <w:szCs w:val="24"/>
              </w:rPr>
              <w:t xml:space="preserve"> felismerése és azonosítása.</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Az alapvető technikák (rajzolás, </w:t>
            </w:r>
            <w:r w:rsidRPr="00F71689">
              <w:rPr>
                <w:rFonts w:ascii="Times New Roman" w:eastAsia="Times New Roman" w:hAnsi="Times New Roman" w:cs="Times New Roman"/>
                <w:sz w:val="24"/>
                <w:szCs w:val="24"/>
                <w:lang w:val="cs-CZ"/>
              </w:rPr>
              <w:t>színezés</w:t>
            </w:r>
            <w:r w:rsidRPr="00F71689">
              <w:rPr>
                <w:rFonts w:ascii="Times New Roman" w:eastAsia="Times New Roman" w:hAnsi="Times New Roman" w:cs="Times New Roman"/>
                <w:sz w:val="24"/>
                <w:szCs w:val="24"/>
              </w:rPr>
              <w:t>, festés) alkalmazásának képessége.</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Vizuális percepciós képesség, figyelem, emlékezet.</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Képesség az alkotásra, befogadásra és az új technikák elsajátítására.</w:t>
            </w:r>
          </w:p>
        </w:tc>
      </w:tr>
      <w:tr w:rsidR="00F71689" w:rsidRPr="00F71689" w:rsidTr="00F71689">
        <w:trPr>
          <w:jc w:val="center"/>
        </w:trPr>
        <w:tc>
          <w:tcPr>
            <w:tcW w:w="2351" w:type="dxa"/>
            <w:gridSpan w:val="8"/>
            <w:tcBorders>
              <w:top w:val="single" w:sz="4" w:space="0" w:color="auto"/>
              <w:left w:val="single" w:sz="4" w:space="0" w:color="auto"/>
              <w:bottom w:val="single" w:sz="4" w:space="0" w:color="auto"/>
              <w:right w:val="single" w:sz="4" w:space="0" w:color="auto"/>
            </w:tcBorders>
            <w:noWrap/>
            <w:vAlign w:val="center"/>
          </w:tcPr>
          <w:p w:rsidR="00F71689" w:rsidRPr="00F71689" w:rsidRDefault="00F71689" w:rsidP="00F71689">
            <w:pPr>
              <w:spacing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A tematikai egység nevelési-fejlesztési céljai</w:t>
            </w:r>
          </w:p>
        </w:tc>
        <w:tc>
          <w:tcPr>
            <w:tcW w:w="6880" w:type="dxa"/>
            <w:gridSpan w:val="10"/>
            <w:tcBorders>
              <w:top w:val="single" w:sz="4" w:space="0" w:color="auto"/>
              <w:left w:val="single" w:sz="4" w:space="0" w:color="auto"/>
              <w:bottom w:val="single" w:sz="4" w:space="0" w:color="auto"/>
              <w:right w:val="single" w:sz="4" w:space="0" w:color="auto"/>
            </w:tcBorders>
            <w:noWrap/>
          </w:tcPr>
          <w:p w:rsidR="00F71689" w:rsidRPr="00F71689" w:rsidRDefault="00F71689" w:rsidP="00F71689">
            <w:pPr>
              <w:spacing w:before="120" w:after="0" w:line="240" w:lineRule="auto"/>
              <w:rPr>
                <w:rFonts w:ascii="Times New Roman" w:eastAsia="Times New Roman" w:hAnsi="Times New Roman" w:cs="Times New Roman"/>
                <w:bCs/>
                <w:sz w:val="24"/>
                <w:szCs w:val="24"/>
              </w:rPr>
            </w:pPr>
            <w:r w:rsidRPr="00F71689">
              <w:rPr>
                <w:rFonts w:ascii="Times New Roman" w:eastAsia="Times New Roman" w:hAnsi="Times New Roman" w:cs="Times New Roman"/>
                <w:bCs/>
                <w:sz w:val="24"/>
                <w:szCs w:val="24"/>
              </w:rPr>
              <w:t xml:space="preserve">Egyszerű képi közlések megalkotási </w:t>
            </w:r>
            <w:r w:rsidRPr="00F71689">
              <w:rPr>
                <w:rFonts w:ascii="Times New Roman" w:eastAsia="Times New Roman" w:hAnsi="Times New Roman" w:cs="Times New Roman"/>
                <w:bCs/>
                <w:sz w:val="24"/>
                <w:szCs w:val="24"/>
                <w:lang w:val="cs-CZ"/>
              </w:rPr>
              <w:t>képességének</w:t>
            </w:r>
            <w:r w:rsidRPr="00F71689">
              <w:rPr>
                <w:rFonts w:ascii="Times New Roman" w:eastAsia="Times New Roman" w:hAnsi="Times New Roman" w:cs="Times New Roman"/>
                <w:bCs/>
                <w:sz w:val="24"/>
                <w:szCs w:val="24"/>
              </w:rPr>
              <w:t xml:space="preserve"> kialakítása.</w:t>
            </w:r>
          </w:p>
          <w:p w:rsidR="00F71689" w:rsidRPr="00F71689" w:rsidRDefault="00F71689" w:rsidP="00F71689">
            <w:pPr>
              <w:spacing w:after="0" w:line="240" w:lineRule="auto"/>
              <w:rPr>
                <w:rFonts w:ascii="Times New Roman" w:eastAsia="Times New Roman" w:hAnsi="Times New Roman" w:cs="Times New Roman"/>
                <w:bCs/>
                <w:sz w:val="24"/>
                <w:szCs w:val="24"/>
              </w:rPr>
            </w:pPr>
            <w:r w:rsidRPr="00F71689">
              <w:rPr>
                <w:rFonts w:ascii="Times New Roman" w:eastAsia="Times New Roman" w:hAnsi="Times New Roman" w:cs="Times New Roman"/>
                <w:bCs/>
                <w:sz w:val="24"/>
                <w:szCs w:val="24"/>
              </w:rPr>
              <w:t>Jelenségek, képek, magyarázó ábrák elemi szintű értelmezési képességének kialakítása.</w:t>
            </w:r>
          </w:p>
          <w:p w:rsidR="00F71689" w:rsidRPr="00F71689" w:rsidRDefault="00F71689" w:rsidP="00F71689">
            <w:pPr>
              <w:spacing w:after="0" w:line="240" w:lineRule="auto"/>
              <w:rPr>
                <w:rFonts w:ascii="Times New Roman" w:eastAsia="Times New Roman" w:hAnsi="Times New Roman" w:cs="Times New Roman"/>
                <w:bCs/>
                <w:sz w:val="24"/>
                <w:szCs w:val="24"/>
              </w:rPr>
            </w:pPr>
            <w:r w:rsidRPr="00F71689">
              <w:rPr>
                <w:rFonts w:ascii="Times New Roman" w:eastAsia="Times New Roman" w:hAnsi="Times New Roman" w:cs="Times New Roman"/>
                <w:bCs/>
                <w:sz w:val="24"/>
                <w:szCs w:val="24"/>
              </w:rPr>
              <w:t>Szabadkézi rajzos és montázstechnikai jártasság kialakítása.</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Térlátás fejlesztése.</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Rekonstrukciós képesség fejlesztése.</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Analízis-szintézis gondolkodási műveleteinek fejlesztése.</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Képességfejlesztési fókuszok: ábraolvasás és tulajdonságok felismerésének képessége; képolvasási képesség, képi jelek megértése; reklámok kritikus szemlélete.</w:t>
            </w:r>
          </w:p>
        </w:tc>
      </w:tr>
      <w:tr w:rsidR="00F71689" w:rsidRPr="00F71689" w:rsidTr="00F71689">
        <w:trPr>
          <w:jc w:val="center"/>
        </w:trPr>
        <w:tc>
          <w:tcPr>
            <w:tcW w:w="3317" w:type="dxa"/>
            <w:gridSpan w:val="9"/>
            <w:tcBorders>
              <w:top w:val="single" w:sz="4" w:space="0" w:color="auto"/>
              <w:left w:val="single" w:sz="4" w:space="0" w:color="auto"/>
              <w:bottom w:val="single" w:sz="4" w:space="0" w:color="auto"/>
              <w:right w:val="single" w:sz="4" w:space="0" w:color="auto"/>
            </w:tcBorders>
            <w:noWrap/>
            <w:vAlign w:val="center"/>
          </w:tcPr>
          <w:p w:rsidR="00F71689" w:rsidRPr="00F71689" w:rsidRDefault="00F71689" w:rsidP="00F71689">
            <w:pPr>
              <w:spacing w:before="120"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Ismeretek</w:t>
            </w:r>
          </w:p>
        </w:tc>
        <w:tc>
          <w:tcPr>
            <w:tcW w:w="3534" w:type="dxa"/>
            <w:gridSpan w:val="4"/>
            <w:tcBorders>
              <w:top w:val="single" w:sz="4" w:space="0" w:color="auto"/>
              <w:left w:val="single" w:sz="4" w:space="0" w:color="auto"/>
              <w:bottom w:val="single" w:sz="4" w:space="0" w:color="auto"/>
              <w:right w:val="single" w:sz="4" w:space="0" w:color="auto"/>
            </w:tcBorders>
            <w:noWrap/>
            <w:vAlign w:val="center"/>
          </w:tcPr>
          <w:p w:rsidR="00F71689" w:rsidRPr="00F71689" w:rsidRDefault="00F71689" w:rsidP="00F71689">
            <w:pPr>
              <w:spacing w:before="120"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Fejlesztési követelmények/ Tevékenységek</w:t>
            </w:r>
          </w:p>
        </w:tc>
        <w:tc>
          <w:tcPr>
            <w:tcW w:w="2380" w:type="dxa"/>
            <w:gridSpan w:val="5"/>
            <w:tcBorders>
              <w:top w:val="single" w:sz="4" w:space="0" w:color="auto"/>
              <w:left w:val="single" w:sz="4" w:space="0" w:color="auto"/>
              <w:bottom w:val="single" w:sz="4" w:space="0" w:color="auto"/>
              <w:right w:val="single" w:sz="4" w:space="0" w:color="auto"/>
            </w:tcBorders>
            <w:noWrap/>
            <w:vAlign w:val="center"/>
          </w:tcPr>
          <w:p w:rsidR="00F71689" w:rsidRPr="00F71689" w:rsidRDefault="00F71689" w:rsidP="00F71689">
            <w:pPr>
              <w:spacing w:before="120" w:after="0" w:line="240" w:lineRule="auto"/>
              <w:jc w:val="center"/>
              <w:rPr>
                <w:rFonts w:ascii="Times New Roman" w:eastAsia="Times New Roman" w:hAnsi="Times New Roman" w:cs="Times New Roman"/>
                <w:sz w:val="24"/>
                <w:szCs w:val="24"/>
              </w:rPr>
            </w:pPr>
            <w:r w:rsidRPr="00F71689">
              <w:rPr>
                <w:rFonts w:ascii="Times New Roman" w:eastAsia="Times New Roman" w:hAnsi="Times New Roman" w:cs="Times New Roman"/>
                <w:b/>
                <w:sz w:val="24"/>
                <w:szCs w:val="24"/>
                <w:lang w:val="cs-CZ"/>
              </w:rPr>
              <w:t>Kapcsolódási</w:t>
            </w:r>
            <w:r w:rsidRPr="00F71689">
              <w:rPr>
                <w:rFonts w:ascii="Times New Roman" w:eastAsia="Times New Roman" w:hAnsi="Times New Roman" w:cs="Times New Roman"/>
                <w:b/>
                <w:sz w:val="24"/>
                <w:szCs w:val="24"/>
              </w:rPr>
              <w:t xml:space="preserve"> pontok</w:t>
            </w:r>
          </w:p>
        </w:tc>
      </w:tr>
      <w:tr w:rsidR="00F71689" w:rsidRPr="00F71689" w:rsidTr="00F71689">
        <w:trPr>
          <w:trHeight w:val="1118"/>
          <w:jc w:val="center"/>
        </w:trPr>
        <w:tc>
          <w:tcPr>
            <w:tcW w:w="3317" w:type="dxa"/>
            <w:gridSpan w:val="9"/>
            <w:tcBorders>
              <w:top w:val="single" w:sz="4" w:space="0" w:color="auto"/>
              <w:left w:val="single" w:sz="4" w:space="0" w:color="auto"/>
              <w:bottom w:val="single" w:sz="4" w:space="0" w:color="auto"/>
              <w:right w:val="single" w:sz="4" w:space="0" w:color="auto"/>
            </w:tcBorders>
            <w:noWrap/>
          </w:tcPr>
          <w:p w:rsidR="00F71689" w:rsidRPr="00F71689" w:rsidRDefault="00F71689" w:rsidP="00F71689">
            <w:pPr>
              <w:spacing w:before="120" w:after="0" w:line="240" w:lineRule="auto"/>
              <w:rPr>
                <w:rFonts w:ascii="Times New Roman" w:eastAsia="Times New Roman" w:hAnsi="Times New Roman" w:cs="Times New Roman"/>
                <w:i/>
                <w:sz w:val="24"/>
                <w:szCs w:val="24"/>
              </w:rPr>
            </w:pPr>
            <w:r w:rsidRPr="00F71689">
              <w:rPr>
                <w:rFonts w:ascii="Times New Roman" w:eastAsia="Times New Roman" w:hAnsi="Times New Roman" w:cs="Times New Roman"/>
                <w:i/>
                <w:sz w:val="24"/>
                <w:szCs w:val="24"/>
              </w:rPr>
              <w:t xml:space="preserve">Befogadó </w:t>
            </w:r>
            <w:r w:rsidRPr="00F71689">
              <w:rPr>
                <w:rFonts w:ascii="Times New Roman" w:eastAsia="Times New Roman" w:hAnsi="Times New Roman" w:cs="Times New Roman"/>
                <w:i/>
                <w:sz w:val="24"/>
                <w:szCs w:val="24"/>
                <w:lang w:val="cs-CZ"/>
              </w:rPr>
              <w:t>tevékenység</w:t>
            </w:r>
          </w:p>
          <w:p w:rsidR="00F71689" w:rsidRPr="00F71689" w:rsidRDefault="00F71689" w:rsidP="00F71689">
            <w:pPr>
              <w:spacing w:after="0" w:line="240" w:lineRule="auto"/>
              <w:rPr>
                <w:rFonts w:ascii="Times New Roman" w:eastAsia="Times New Roman" w:hAnsi="Times New Roman" w:cs="Times New Roman"/>
                <w:i/>
                <w:sz w:val="24"/>
                <w:szCs w:val="24"/>
              </w:rPr>
            </w:pPr>
            <w:r w:rsidRPr="00F71689">
              <w:rPr>
                <w:rFonts w:ascii="Times New Roman" w:eastAsia="Times New Roman" w:hAnsi="Times New Roman" w:cs="Times New Roman"/>
                <w:i/>
                <w:sz w:val="24"/>
                <w:szCs w:val="24"/>
              </w:rPr>
              <w:t>3.1.Vizuális jelek értelmezése, „olvasása”</w:t>
            </w:r>
          </w:p>
          <w:p w:rsidR="00F71689" w:rsidRPr="00F71689" w:rsidRDefault="00F71689" w:rsidP="00F71689">
            <w:pPr>
              <w:spacing w:after="0" w:line="240" w:lineRule="auto"/>
              <w:rPr>
                <w:rFonts w:ascii="Times New Roman" w:eastAsia="Calibri" w:hAnsi="Times New Roman" w:cs="Times New Roman"/>
                <w:sz w:val="24"/>
                <w:szCs w:val="24"/>
                <w:lang w:eastAsia="hu-HU"/>
              </w:rPr>
            </w:pPr>
            <w:r w:rsidRPr="00F71689">
              <w:rPr>
                <w:rFonts w:ascii="Times New Roman" w:eastAsia="Calibri" w:hAnsi="Times New Roman" w:cs="Times New Roman"/>
                <w:sz w:val="24"/>
                <w:szCs w:val="24"/>
                <w:lang w:eastAsia="hu-HU"/>
              </w:rPr>
              <w:t>Képolvasás.</w:t>
            </w:r>
          </w:p>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Mértani tárgyak egy nézete (pl. kocka – négyzet).</w:t>
            </w:r>
          </w:p>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Mértani tárgyak két nézete (pl: hasáb, henger).</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Egyszerű jelzések, piktogramok plakátok.</w:t>
            </w: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i/>
                <w:sz w:val="24"/>
                <w:szCs w:val="24"/>
              </w:rPr>
            </w:pPr>
            <w:r w:rsidRPr="00F71689">
              <w:rPr>
                <w:rFonts w:ascii="Times New Roman" w:eastAsia="Times New Roman" w:hAnsi="Times New Roman" w:cs="Times New Roman"/>
                <w:i/>
                <w:sz w:val="24"/>
                <w:szCs w:val="24"/>
              </w:rPr>
              <w:t>Befogadó-alkotó tevékenység</w:t>
            </w:r>
          </w:p>
          <w:p w:rsidR="00F71689" w:rsidRPr="00F71689" w:rsidRDefault="00F71689" w:rsidP="00F71689">
            <w:pPr>
              <w:spacing w:after="0" w:line="240" w:lineRule="auto"/>
              <w:rPr>
                <w:rFonts w:ascii="Times New Roman" w:eastAsia="Times New Roman" w:hAnsi="Times New Roman" w:cs="Times New Roman"/>
                <w:i/>
                <w:sz w:val="24"/>
                <w:szCs w:val="24"/>
              </w:rPr>
            </w:pPr>
            <w:r w:rsidRPr="00F71689">
              <w:rPr>
                <w:rFonts w:ascii="Times New Roman" w:eastAsia="Times New Roman" w:hAnsi="Times New Roman" w:cs="Times New Roman"/>
                <w:i/>
                <w:sz w:val="24"/>
                <w:szCs w:val="24"/>
              </w:rPr>
              <w:t>3.2. Megfigyelés utáni alkotás, formaredukció</w:t>
            </w:r>
          </w:p>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lastRenderedPageBreak/>
              <w:t>Tárgyak nézetei.</w:t>
            </w:r>
          </w:p>
          <w:p w:rsidR="00F71689" w:rsidRPr="00F71689" w:rsidRDefault="00F71689" w:rsidP="00F71689">
            <w:pPr>
              <w:spacing w:after="0" w:line="240" w:lineRule="auto"/>
              <w:rPr>
                <w:rFonts w:ascii="Times New Roman" w:eastAsia="Times New Roman" w:hAnsi="Times New Roman" w:cs="Times New Roman"/>
                <w:sz w:val="24"/>
                <w:szCs w:val="24"/>
                <w:lang w:eastAsia="hu-HU"/>
              </w:rPr>
            </w:pPr>
          </w:p>
          <w:p w:rsidR="00F71689" w:rsidRPr="00F71689" w:rsidRDefault="00F71689" w:rsidP="00F71689">
            <w:pPr>
              <w:spacing w:after="0" w:line="240" w:lineRule="auto"/>
              <w:rPr>
                <w:rFonts w:ascii="Times New Roman" w:eastAsia="Times New Roman" w:hAnsi="Times New Roman" w:cs="Times New Roman"/>
                <w:i/>
                <w:sz w:val="24"/>
                <w:szCs w:val="24"/>
              </w:rPr>
            </w:pPr>
            <w:r w:rsidRPr="00F71689">
              <w:rPr>
                <w:rFonts w:ascii="Times New Roman" w:eastAsia="Times New Roman" w:hAnsi="Times New Roman" w:cs="Times New Roman"/>
                <w:i/>
                <w:sz w:val="24"/>
                <w:szCs w:val="24"/>
              </w:rPr>
              <w:t>Alkotótevékenység</w:t>
            </w:r>
          </w:p>
          <w:p w:rsidR="00F71689" w:rsidRPr="00F71689" w:rsidRDefault="00F71689" w:rsidP="00F71689">
            <w:pPr>
              <w:spacing w:after="0" w:line="240" w:lineRule="auto"/>
              <w:rPr>
                <w:rFonts w:ascii="Times New Roman" w:eastAsia="Times New Roman" w:hAnsi="Times New Roman" w:cs="Times New Roman"/>
                <w:i/>
                <w:sz w:val="24"/>
                <w:szCs w:val="24"/>
              </w:rPr>
            </w:pPr>
            <w:r w:rsidRPr="00F71689">
              <w:rPr>
                <w:rFonts w:ascii="Times New Roman" w:eastAsia="Times New Roman" w:hAnsi="Times New Roman" w:cs="Times New Roman"/>
                <w:i/>
                <w:sz w:val="24"/>
                <w:szCs w:val="24"/>
              </w:rPr>
              <w:t>3.3. Vizuális közlések, jelzések tanulói alkotásokban</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Rajzos napirend.</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Egyszerű piktogramok.</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Plakát. </w:t>
            </w:r>
          </w:p>
        </w:tc>
        <w:tc>
          <w:tcPr>
            <w:tcW w:w="3534" w:type="dxa"/>
            <w:gridSpan w:val="4"/>
            <w:tcBorders>
              <w:top w:val="single" w:sz="4" w:space="0" w:color="auto"/>
              <w:left w:val="single" w:sz="4" w:space="0" w:color="auto"/>
              <w:bottom w:val="single" w:sz="4" w:space="0" w:color="auto"/>
              <w:right w:val="single" w:sz="4" w:space="0" w:color="auto"/>
            </w:tcBorders>
            <w:noWrap/>
          </w:tcPr>
          <w:p w:rsidR="00F71689" w:rsidRPr="00F71689" w:rsidRDefault="00F71689" w:rsidP="00F71689">
            <w:pPr>
              <w:spacing w:before="120" w:after="0" w:line="240" w:lineRule="auto"/>
              <w:rPr>
                <w:rFonts w:ascii="Times New Roman" w:eastAsia="Times New Roman" w:hAnsi="Times New Roman" w:cs="Times New Roman"/>
                <w:i/>
                <w:sz w:val="24"/>
                <w:szCs w:val="24"/>
              </w:rPr>
            </w:pPr>
            <w:r w:rsidRPr="00F71689">
              <w:rPr>
                <w:rFonts w:ascii="Times New Roman" w:eastAsia="Times New Roman" w:hAnsi="Times New Roman" w:cs="Times New Roman"/>
                <w:i/>
                <w:sz w:val="24"/>
                <w:szCs w:val="24"/>
                <w:lang w:val="cs-CZ"/>
              </w:rPr>
              <w:lastRenderedPageBreak/>
              <w:t>Alkotótevékenységben</w:t>
            </w:r>
            <w:r w:rsidRPr="00F71689">
              <w:rPr>
                <w:rFonts w:ascii="Times New Roman" w:eastAsia="Times New Roman" w:hAnsi="Times New Roman" w:cs="Times New Roman"/>
                <w:i/>
                <w:sz w:val="24"/>
                <w:szCs w:val="24"/>
              </w:rPr>
              <w:t>:</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Egyszerű vizuális kommunikációt szolgáló megjelenítések tervezése (elemi szintű jel, napirendi rajz, alaprajz, térkép).</w:t>
            </w: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i/>
                <w:sz w:val="24"/>
                <w:szCs w:val="24"/>
              </w:rPr>
            </w:pPr>
            <w:r w:rsidRPr="00F71689">
              <w:rPr>
                <w:rFonts w:ascii="Times New Roman" w:eastAsia="Times New Roman" w:hAnsi="Times New Roman" w:cs="Times New Roman"/>
                <w:i/>
                <w:sz w:val="24"/>
                <w:szCs w:val="24"/>
              </w:rPr>
              <w:t>Befogadó-alkotó tevékenység:</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Tárgyak felismerése és jelzése egy nézet alapján. </w:t>
            </w:r>
          </w:p>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Tárgyak legjellemzőbb nézeteinek megfigyelése, lerajzolása egy nézet alapján.</w:t>
            </w:r>
          </w:p>
          <w:p w:rsidR="00F71689" w:rsidRPr="00F71689" w:rsidRDefault="00F71689" w:rsidP="00F71689">
            <w:pPr>
              <w:spacing w:after="0" w:line="240" w:lineRule="auto"/>
              <w:rPr>
                <w:rFonts w:ascii="Times New Roman" w:eastAsia="Times New Roman" w:hAnsi="Times New Roman" w:cs="Times New Roman"/>
                <w:i/>
                <w:sz w:val="24"/>
                <w:szCs w:val="24"/>
              </w:rPr>
            </w:pPr>
          </w:p>
          <w:p w:rsidR="00F71689" w:rsidRPr="00F71689" w:rsidRDefault="00F71689" w:rsidP="00F71689">
            <w:pPr>
              <w:spacing w:after="0" w:line="240" w:lineRule="auto"/>
              <w:rPr>
                <w:rFonts w:ascii="Times New Roman" w:eastAsia="Times New Roman" w:hAnsi="Times New Roman" w:cs="Times New Roman"/>
                <w:i/>
                <w:sz w:val="24"/>
                <w:szCs w:val="24"/>
              </w:rPr>
            </w:pPr>
            <w:r w:rsidRPr="00F71689">
              <w:rPr>
                <w:rFonts w:ascii="Times New Roman" w:eastAsia="Times New Roman" w:hAnsi="Times New Roman" w:cs="Times New Roman"/>
                <w:i/>
                <w:sz w:val="24"/>
                <w:szCs w:val="24"/>
              </w:rPr>
              <w:t>Befogadó tevékenységben:</w:t>
            </w:r>
          </w:p>
          <w:p w:rsidR="00F71689" w:rsidRPr="00F71689" w:rsidRDefault="00F71689" w:rsidP="00F71689">
            <w:pPr>
              <w:spacing w:after="0" w:line="240" w:lineRule="auto"/>
              <w:rPr>
                <w:rFonts w:ascii="Times New Roman" w:eastAsia="Calibri" w:hAnsi="Times New Roman" w:cs="Times New Roman"/>
                <w:sz w:val="24"/>
                <w:szCs w:val="24"/>
                <w:lang w:eastAsia="hu-HU"/>
              </w:rPr>
            </w:pPr>
            <w:r w:rsidRPr="00F71689">
              <w:rPr>
                <w:rFonts w:ascii="Times New Roman" w:eastAsia="Calibri" w:hAnsi="Times New Roman" w:cs="Times New Roman"/>
                <w:sz w:val="24"/>
                <w:szCs w:val="24"/>
                <w:lang w:eastAsia="hu-HU"/>
              </w:rPr>
              <w:lastRenderedPageBreak/>
              <w:t>Képolvasás.</w:t>
            </w:r>
          </w:p>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Mértani tárgyak felismerése egy nézetük alapján (pl.. kocka – négyzet).</w:t>
            </w:r>
          </w:p>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Mértani tárgyak felismerése két nézetük alapján (pl: hasáb, henger).</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Egyszerű jelzések, piktogramok megértése.</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Plakátok értelmezése.</w:t>
            </w:r>
          </w:p>
        </w:tc>
        <w:tc>
          <w:tcPr>
            <w:tcW w:w="2380" w:type="dxa"/>
            <w:gridSpan w:val="5"/>
            <w:tcBorders>
              <w:top w:val="single" w:sz="4" w:space="0" w:color="auto"/>
              <w:left w:val="single" w:sz="4" w:space="0" w:color="auto"/>
              <w:bottom w:val="single" w:sz="4" w:space="0" w:color="auto"/>
              <w:right w:val="single" w:sz="4" w:space="0" w:color="auto"/>
            </w:tcBorders>
            <w:noWrap/>
          </w:tcPr>
          <w:p w:rsidR="00F71689" w:rsidRPr="00F71689" w:rsidRDefault="00F71689" w:rsidP="00F71689">
            <w:pPr>
              <w:spacing w:before="120" w:after="240" w:line="480" w:lineRule="auto"/>
              <w:rPr>
                <w:rFonts w:ascii="Times New Roman" w:eastAsia="Calibri" w:hAnsi="Times New Roman" w:cs="Times New Roman"/>
                <w:lang w:val="en-US"/>
              </w:rPr>
            </w:pPr>
            <w:r w:rsidRPr="00F71689">
              <w:rPr>
                <w:rFonts w:ascii="Times New Roman" w:eastAsia="Calibri" w:hAnsi="Times New Roman" w:cs="Times New Roman"/>
                <w:i/>
                <w:lang w:val="en-US"/>
              </w:rPr>
              <w:lastRenderedPageBreak/>
              <w:t xml:space="preserve">Matematika: </w:t>
            </w:r>
            <w:r w:rsidRPr="00F71689">
              <w:rPr>
                <w:rFonts w:ascii="Times New Roman" w:eastAsia="Calibri" w:hAnsi="Times New Roman" w:cs="Times New Roman"/>
                <w:lang w:val="cs-CZ"/>
              </w:rPr>
              <w:t>mértani</w:t>
            </w:r>
            <w:r w:rsidRPr="00F71689">
              <w:rPr>
                <w:rFonts w:ascii="Times New Roman" w:eastAsia="Calibri" w:hAnsi="Times New Roman" w:cs="Times New Roman"/>
                <w:lang w:val="en-US"/>
              </w:rPr>
              <w:t xml:space="preserve"> testek.</w:t>
            </w:r>
          </w:p>
          <w:p w:rsidR="00F71689" w:rsidRPr="00F71689" w:rsidRDefault="00F71689" w:rsidP="00F71689">
            <w:pPr>
              <w:spacing w:after="240" w:line="480" w:lineRule="auto"/>
              <w:rPr>
                <w:rFonts w:ascii="Times New Roman" w:eastAsia="Calibri" w:hAnsi="Times New Roman" w:cs="Times New Roman"/>
                <w:lang w:val="en-US"/>
              </w:rPr>
            </w:pPr>
          </w:p>
          <w:p w:rsidR="00F71689" w:rsidRPr="00F71689" w:rsidRDefault="00F71689" w:rsidP="00F71689">
            <w:pPr>
              <w:spacing w:after="240" w:line="480" w:lineRule="auto"/>
              <w:rPr>
                <w:rFonts w:ascii="Times New Roman" w:eastAsia="Calibri" w:hAnsi="Times New Roman" w:cs="Times New Roman"/>
                <w:lang w:val="en-US"/>
              </w:rPr>
            </w:pPr>
            <w:r w:rsidRPr="00F71689">
              <w:rPr>
                <w:rFonts w:ascii="Times New Roman" w:eastAsia="Calibri" w:hAnsi="Times New Roman" w:cs="Times New Roman"/>
                <w:i/>
                <w:lang w:val="en-US"/>
              </w:rPr>
              <w:t xml:space="preserve">Technika, életvitel és gyakorlat: </w:t>
            </w:r>
            <w:r w:rsidRPr="00F71689">
              <w:rPr>
                <w:rFonts w:ascii="Times New Roman" w:eastAsia="Calibri" w:hAnsi="Times New Roman" w:cs="Times New Roman"/>
                <w:lang w:val="en-US"/>
              </w:rPr>
              <w:t>fogyasztói szokások.</w:t>
            </w:r>
          </w:p>
        </w:tc>
      </w:tr>
      <w:tr w:rsidR="00F71689" w:rsidRPr="00F71689" w:rsidTr="00F71689">
        <w:tblPrEx>
          <w:tblBorders>
            <w:top w:val="none" w:sz="0" w:space="0" w:color="auto"/>
          </w:tblBorders>
        </w:tblPrEx>
        <w:trPr>
          <w:trHeight w:val="70"/>
          <w:jc w:val="center"/>
        </w:trPr>
        <w:tc>
          <w:tcPr>
            <w:tcW w:w="1834" w:type="dxa"/>
            <w:tcBorders>
              <w:top w:val="single" w:sz="4" w:space="0" w:color="auto"/>
              <w:left w:val="single" w:sz="4" w:space="0" w:color="auto"/>
              <w:bottom w:val="single" w:sz="4" w:space="0" w:color="auto"/>
              <w:right w:val="single" w:sz="4" w:space="0" w:color="auto"/>
            </w:tcBorders>
            <w:noWrap/>
            <w:vAlign w:val="center"/>
          </w:tcPr>
          <w:p w:rsidR="00F71689" w:rsidRPr="00F71689" w:rsidRDefault="00F71689" w:rsidP="00F71689">
            <w:pPr>
              <w:spacing w:before="120"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Kulcsfogalmak/ fogalmak</w:t>
            </w:r>
          </w:p>
        </w:tc>
        <w:tc>
          <w:tcPr>
            <w:tcW w:w="7397" w:type="dxa"/>
            <w:gridSpan w:val="17"/>
            <w:tcBorders>
              <w:top w:val="single" w:sz="4" w:space="0" w:color="auto"/>
              <w:left w:val="single" w:sz="4" w:space="0" w:color="auto"/>
              <w:bottom w:val="single" w:sz="4" w:space="0" w:color="auto"/>
              <w:right w:val="single" w:sz="4" w:space="0" w:color="auto"/>
            </w:tcBorders>
            <w:noWrap/>
            <w:vAlign w:val="center"/>
          </w:tcPr>
          <w:p w:rsidR="00F71689" w:rsidRPr="00F71689" w:rsidRDefault="00F71689" w:rsidP="00F71689">
            <w:pPr>
              <w:spacing w:before="120"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Alaprajz, </w:t>
            </w:r>
            <w:r w:rsidRPr="00F71689">
              <w:rPr>
                <w:rFonts w:ascii="Times New Roman" w:eastAsia="Times New Roman" w:hAnsi="Times New Roman" w:cs="Times New Roman"/>
                <w:sz w:val="24"/>
                <w:szCs w:val="24"/>
                <w:lang w:val="cs-CZ"/>
              </w:rPr>
              <w:t>plakát</w:t>
            </w:r>
            <w:r w:rsidRPr="00F71689">
              <w:rPr>
                <w:rFonts w:ascii="Times New Roman" w:eastAsia="Times New Roman" w:hAnsi="Times New Roman" w:cs="Times New Roman"/>
                <w:sz w:val="24"/>
                <w:szCs w:val="24"/>
              </w:rPr>
              <w:t>, felismerhető, nézet (felülnézet, oldalnézet), sorrend, üzenet, reklám, lényeg, meggyőzés, rábeszélés.</w:t>
            </w:r>
          </w:p>
        </w:tc>
      </w:tr>
      <w:tr w:rsidR="00F71689" w:rsidRPr="00F71689" w:rsidTr="00F71689">
        <w:trPr>
          <w:jc w:val="center"/>
        </w:trPr>
        <w:tc>
          <w:tcPr>
            <w:tcW w:w="2209" w:type="dxa"/>
            <w:gridSpan w:val="7"/>
            <w:tcBorders>
              <w:top w:val="single" w:sz="4" w:space="0" w:color="auto"/>
              <w:left w:val="single" w:sz="4" w:space="0" w:color="auto"/>
              <w:bottom w:val="single" w:sz="4" w:space="0" w:color="auto"/>
              <w:right w:val="single" w:sz="4" w:space="0" w:color="auto"/>
            </w:tcBorders>
            <w:noWrap/>
            <w:vAlign w:val="center"/>
          </w:tcPr>
          <w:p w:rsidR="00F71689" w:rsidRPr="00F71689" w:rsidRDefault="00F71689" w:rsidP="00F71689">
            <w:pPr>
              <w:spacing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Tematikai egység/ Fejlesztési cél</w:t>
            </w:r>
          </w:p>
        </w:tc>
        <w:tc>
          <w:tcPr>
            <w:tcW w:w="5679" w:type="dxa"/>
            <w:gridSpan w:val="10"/>
            <w:tcBorders>
              <w:top w:val="single" w:sz="4" w:space="0" w:color="auto"/>
              <w:left w:val="single" w:sz="4" w:space="0" w:color="auto"/>
              <w:bottom w:val="single" w:sz="4" w:space="0" w:color="auto"/>
              <w:right w:val="single" w:sz="4" w:space="0" w:color="auto"/>
            </w:tcBorders>
            <w:noWrap/>
            <w:vAlign w:val="center"/>
          </w:tcPr>
          <w:p w:rsidR="00F71689" w:rsidRPr="00F71689" w:rsidRDefault="00F71689" w:rsidP="00F71689">
            <w:pPr>
              <w:spacing w:before="120" w:after="0" w:line="240" w:lineRule="auto"/>
              <w:jc w:val="center"/>
              <w:rPr>
                <w:rFonts w:ascii="Times New Roman" w:eastAsia="Times New Roman" w:hAnsi="Times New Roman" w:cs="Times New Roman"/>
                <w:b/>
                <w:bCs/>
                <w:sz w:val="24"/>
                <w:szCs w:val="24"/>
              </w:rPr>
            </w:pPr>
            <w:r w:rsidRPr="00F71689">
              <w:rPr>
                <w:rFonts w:ascii="Times New Roman" w:eastAsia="Times New Roman" w:hAnsi="Times New Roman" w:cs="Times New Roman"/>
                <w:b/>
                <w:bCs/>
                <w:sz w:val="24"/>
                <w:szCs w:val="24"/>
              </w:rPr>
              <w:t xml:space="preserve">4. Tárgy- és </w:t>
            </w:r>
            <w:r w:rsidRPr="00F71689">
              <w:rPr>
                <w:rFonts w:ascii="Times New Roman" w:eastAsia="Times New Roman" w:hAnsi="Times New Roman" w:cs="Times New Roman"/>
                <w:b/>
                <w:bCs/>
                <w:sz w:val="24"/>
                <w:szCs w:val="24"/>
                <w:lang w:val="cs-CZ"/>
              </w:rPr>
              <w:t>környezetkultúra</w:t>
            </w:r>
          </w:p>
        </w:tc>
        <w:tc>
          <w:tcPr>
            <w:tcW w:w="1343" w:type="dxa"/>
            <w:tcBorders>
              <w:top w:val="single" w:sz="4" w:space="0" w:color="auto"/>
              <w:left w:val="single" w:sz="4" w:space="0" w:color="auto"/>
              <w:bottom w:val="single" w:sz="4" w:space="0" w:color="auto"/>
              <w:right w:val="single" w:sz="4" w:space="0" w:color="auto"/>
            </w:tcBorders>
            <w:noWrap/>
            <w:vAlign w:val="center"/>
          </w:tcPr>
          <w:p w:rsidR="00F71689" w:rsidRPr="00F71689" w:rsidRDefault="00F71689" w:rsidP="00F71689">
            <w:pPr>
              <w:spacing w:before="120" w:after="0" w:line="240" w:lineRule="auto"/>
              <w:jc w:val="center"/>
              <w:rPr>
                <w:rFonts w:ascii="Times New Roman" w:eastAsia="Times New Roman" w:hAnsi="Times New Roman" w:cs="Times New Roman"/>
                <w:b/>
                <w:bCs/>
                <w:sz w:val="24"/>
                <w:szCs w:val="24"/>
              </w:rPr>
            </w:pPr>
            <w:r w:rsidRPr="00F71689">
              <w:rPr>
                <w:rFonts w:ascii="Times New Roman" w:eastAsia="Times New Roman" w:hAnsi="Times New Roman" w:cs="Times New Roman"/>
                <w:b/>
                <w:bCs/>
                <w:sz w:val="24"/>
                <w:szCs w:val="24"/>
                <w:lang w:val="cs-CZ"/>
              </w:rPr>
              <w:t>Órakeret</w:t>
            </w:r>
          </w:p>
          <w:p w:rsidR="00F71689" w:rsidRPr="00F71689" w:rsidRDefault="00F71689" w:rsidP="00F71689">
            <w:pPr>
              <w:spacing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bCs/>
                <w:sz w:val="24"/>
                <w:szCs w:val="24"/>
              </w:rPr>
              <w:t xml:space="preserve">17 óra + </w:t>
            </w:r>
            <w:r w:rsidRPr="00F71689">
              <w:rPr>
                <w:rFonts w:ascii="Times New Roman" w:eastAsia="Times New Roman" w:hAnsi="Times New Roman" w:cs="Times New Roman"/>
                <w:b/>
                <w:bCs/>
                <w:sz w:val="24"/>
                <w:szCs w:val="24"/>
                <w:lang w:val="cs-CZ"/>
              </w:rPr>
              <w:t>folyamatos</w:t>
            </w:r>
          </w:p>
        </w:tc>
      </w:tr>
      <w:tr w:rsidR="00F71689" w:rsidRPr="00F71689" w:rsidTr="00F71689">
        <w:trPr>
          <w:jc w:val="center"/>
        </w:trPr>
        <w:tc>
          <w:tcPr>
            <w:tcW w:w="2209" w:type="dxa"/>
            <w:gridSpan w:val="7"/>
            <w:tcBorders>
              <w:top w:val="single" w:sz="4" w:space="0" w:color="auto"/>
              <w:left w:val="single" w:sz="4" w:space="0" w:color="auto"/>
              <w:bottom w:val="single" w:sz="4" w:space="0" w:color="auto"/>
              <w:right w:val="single" w:sz="4" w:space="0" w:color="auto"/>
            </w:tcBorders>
            <w:noWrap/>
            <w:vAlign w:val="center"/>
          </w:tcPr>
          <w:p w:rsidR="00F71689" w:rsidRPr="00F71689" w:rsidRDefault="00F71689" w:rsidP="00F71689">
            <w:pPr>
              <w:spacing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Előzetes tudás</w:t>
            </w:r>
          </w:p>
        </w:tc>
        <w:tc>
          <w:tcPr>
            <w:tcW w:w="7022" w:type="dxa"/>
            <w:gridSpan w:val="11"/>
            <w:tcBorders>
              <w:top w:val="single" w:sz="4" w:space="0" w:color="auto"/>
              <w:left w:val="single" w:sz="4" w:space="0" w:color="auto"/>
              <w:bottom w:val="single" w:sz="4" w:space="0" w:color="auto"/>
              <w:right w:val="single" w:sz="4" w:space="0" w:color="auto"/>
            </w:tcBorders>
            <w:noWrap/>
            <w:vAlign w:val="center"/>
          </w:tcPr>
          <w:p w:rsidR="00F71689" w:rsidRPr="00F71689" w:rsidRDefault="00F71689" w:rsidP="00F71689">
            <w:pPr>
              <w:spacing w:before="120"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Egyszerű, </w:t>
            </w:r>
            <w:r w:rsidRPr="00F71689">
              <w:rPr>
                <w:rFonts w:ascii="Times New Roman" w:eastAsia="Times New Roman" w:hAnsi="Times New Roman" w:cs="Times New Roman"/>
                <w:sz w:val="24"/>
                <w:szCs w:val="24"/>
                <w:lang w:val="cs-CZ"/>
              </w:rPr>
              <w:t>használható</w:t>
            </w:r>
            <w:r w:rsidRPr="00F71689">
              <w:rPr>
                <w:rFonts w:ascii="Times New Roman" w:eastAsia="Times New Roman" w:hAnsi="Times New Roman" w:cs="Times New Roman"/>
                <w:sz w:val="24"/>
                <w:szCs w:val="24"/>
              </w:rPr>
              <w:t xml:space="preserve"> tárgy készítése. </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Az alkotás nagyságának tudatos befolyásolása.</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Utánzással egyszerű formák készítése.</w:t>
            </w:r>
          </w:p>
        </w:tc>
      </w:tr>
      <w:tr w:rsidR="00F71689" w:rsidRPr="00F71689" w:rsidTr="00F71689">
        <w:trPr>
          <w:jc w:val="center"/>
        </w:trPr>
        <w:tc>
          <w:tcPr>
            <w:tcW w:w="2209" w:type="dxa"/>
            <w:gridSpan w:val="7"/>
            <w:tcBorders>
              <w:top w:val="single" w:sz="4" w:space="0" w:color="auto"/>
              <w:left w:val="single" w:sz="4" w:space="0" w:color="auto"/>
              <w:bottom w:val="single" w:sz="4" w:space="0" w:color="auto"/>
              <w:right w:val="single" w:sz="4" w:space="0" w:color="auto"/>
            </w:tcBorders>
            <w:noWrap/>
            <w:vAlign w:val="center"/>
          </w:tcPr>
          <w:p w:rsidR="00F71689" w:rsidRPr="00F71689" w:rsidRDefault="00F71689" w:rsidP="00F71689">
            <w:pPr>
              <w:spacing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A tematikai egység nevelési-fejlesztési céljai</w:t>
            </w:r>
          </w:p>
        </w:tc>
        <w:tc>
          <w:tcPr>
            <w:tcW w:w="7022" w:type="dxa"/>
            <w:gridSpan w:val="11"/>
            <w:tcBorders>
              <w:top w:val="single" w:sz="4" w:space="0" w:color="auto"/>
              <w:left w:val="single" w:sz="4" w:space="0" w:color="auto"/>
              <w:bottom w:val="single" w:sz="4" w:space="0" w:color="auto"/>
              <w:right w:val="single" w:sz="4" w:space="0" w:color="auto"/>
            </w:tcBorders>
            <w:noWrap/>
            <w:vAlign w:val="center"/>
          </w:tcPr>
          <w:p w:rsidR="00F71689" w:rsidRPr="00F71689" w:rsidRDefault="00F71689" w:rsidP="00F71689">
            <w:pPr>
              <w:spacing w:before="120"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bCs/>
                <w:sz w:val="24"/>
                <w:szCs w:val="24"/>
              </w:rPr>
              <w:t xml:space="preserve">Jártasság kialakítása egyszerű </w:t>
            </w:r>
            <w:r w:rsidRPr="00F71689">
              <w:rPr>
                <w:rFonts w:ascii="Times New Roman" w:eastAsia="Times New Roman" w:hAnsi="Times New Roman" w:cs="Times New Roman"/>
                <w:bCs/>
                <w:sz w:val="24"/>
                <w:szCs w:val="24"/>
                <w:lang w:val="cs-CZ"/>
              </w:rPr>
              <w:t>tárgyak</w:t>
            </w:r>
            <w:r w:rsidRPr="00F71689">
              <w:rPr>
                <w:rFonts w:ascii="Times New Roman" w:eastAsia="Times New Roman" w:hAnsi="Times New Roman" w:cs="Times New Roman"/>
                <w:bCs/>
                <w:sz w:val="24"/>
                <w:szCs w:val="24"/>
              </w:rPr>
              <w:t xml:space="preserve"> készítésében.</w:t>
            </w:r>
          </w:p>
          <w:p w:rsidR="00F71689" w:rsidRPr="00F71689" w:rsidRDefault="00F71689" w:rsidP="00F71689">
            <w:pPr>
              <w:spacing w:after="0" w:line="240" w:lineRule="auto"/>
              <w:rPr>
                <w:rFonts w:ascii="Times New Roman" w:eastAsia="Times New Roman" w:hAnsi="Times New Roman" w:cs="Times New Roman"/>
                <w:bCs/>
                <w:sz w:val="24"/>
                <w:szCs w:val="24"/>
              </w:rPr>
            </w:pPr>
            <w:r w:rsidRPr="00F71689">
              <w:rPr>
                <w:rFonts w:ascii="Times New Roman" w:eastAsia="Times New Roman" w:hAnsi="Times New Roman" w:cs="Times New Roman"/>
                <w:bCs/>
                <w:sz w:val="24"/>
                <w:szCs w:val="24"/>
              </w:rPr>
              <w:t>Tájékozottság kialakítása a közvetlen környezet tárgyai forma – funkció – anyag összefüggéseinek rendszerében.</w:t>
            </w:r>
          </w:p>
          <w:p w:rsidR="00F71689" w:rsidRPr="00F71689" w:rsidRDefault="00F71689" w:rsidP="00F71689">
            <w:pPr>
              <w:spacing w:after="0" w:line="240" w:lineRule="auto"/>
              <w:rPr>
                <w:rFonts w:ascii="Times New Roman" w:eastAsia="Times New Roman" w:hAnsi="Times New Roman" w:cs="Times New Roman"/>
                <w:bCs/>
                <w:sz w:val="24"/>
                <w:szCs w:val="24"/>
              </w:rPr>
            </w:pPr>
            <w:r w:rsidRPr="00F71689">
              <w:rPr>
                <w:rFonts w:ascii="Times New Roman" w:eastAsia="Times New Roman" w:hAnsi="Times New Roman" w:cs="Times New Roman"/>
                <w:bCs/>
                <w:sz w:val="24"/>
                <w:szCs w:val="24"/>
              </w:rPr>
              <w:t>Néhány egyszerű kézműves technika alapfogásainak elsajátíttatása.</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Környezettudatosság lehetőségeinek felismertetése a vizuális kultúrában.</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Képességfejlesztési fókuszok: manualitás, finommotorika; tárgykészítési képesség; formaészlelés – nagyság és minőség meglátása; plasztikus formaalakítás képessége; esztétikum iránti fogékonyság; tiszta munkaterület iránti igény.</w:t>
            </w:r>
          </w:p>
        </w:tc>
      </w:tr>
      <w:tr w:rsidR="00F71689" w:rsidRPr="00F71689" w:rsidTr="00F71689">
        <w:trPr>
          <w:jc w:val="center"/>
        </w:trPr>
        <w:tc>
          <w:tcPr>
            <w:tcW w:w="3424" w:type="dxa"/>
            <w:gridSpan w:val="11"/>
            <w:tcBorders>
              <w:top w:val="single" w:sz="4" w:space="0" w:color="auto"/>
              <w:left w:val="single" w:sz="4" w:space="0" w:color="auto"/>
              <w:bottom w:val="single" w:sz="4" w:space="0" w:color="auto"/>
              <w:right w:val="single" w:sz="4" w:space="0" w:color="auto"/>
            </w:tcBorders>
            <w:noWrap/>
            <w:vAlign w:val="center"/>
          </w:tcPr>
          <w:p w:rsidR="00F71689" w:rsidRPr="00F71689" w:rsidRDefault="00F71689" w:rsidP="00F71689">
            <w:pPr>
              <w:spacing w:before="120"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Ismeretek</w:t>
            </w:r>
          </w:p>
        </w:tc>
        <w:tc>
          <w:tcPr>
            <w:tcW w:w="3427" w:type="dxa"/>
            <w:gridSpan w:val="2"/>
            <w:tcBorders>
              <w:top w:val="single" w:sz="4" w:space="0" w:color="auto"/>
              <w:left w:val="single" w:sz="4" w:space="0" w:color="auto"/>
              <w:bottom w:val="single" w:sz="4" w:space="0" w:color="auto"/>
              <w:right w:val="single" w:sz="4" w:space="0" w:color="auto"/>
            </w:tcBorders>
            <w:noWrap/>
            <w:vAlign w:val="center"/>
          </w:tcPr>
          <w:p w:rsidR="00F71689" w:rsidRPr="00F71689" w:rsidRDefault="00F71689" w:rsidP="00F71689">
            <w:pPr>
              <w:spacing w:before="120"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Fejlesztési követelmények/</w:t>
            </w:r>
            <w:r w:rsidRPr="00F71689">
              <w:rPr>
                <w:rFonts w:ascii="Times New Roman" w:eastAsia="Times New Roman" w:hAnsi="Times New Roman" w:cs="Times New Roman"/>
                <w:b/>
                <w:sz w:val="24"/>
                <w:szCs w:val="24"/>
                <w:lang w:val="cs-CZ"/>
              </w:rPr>
              <w:t>Tevékenységek</w:t>
            </w:r>
          </w:p>
        </w:tc>
        <w:tc>
          <w:tcPr>
            <w:tcW w:w="2380" w:type="dxa"/>
            <w:gridSpan w:val="5"/>
            <w:tcBorders>
              <w:top w:val="single" w:sz="4" w:space="0" w:color="auto"/>
              <w:left w:val="single" w:sz="4" w:space="0" w:color="auto"/>
              <w:bottom w:val="single" w:sz="4" w:space="0" w:color="auto"/>
              <w:right w:val="single" w:sz="4" w:space="0" w:color="auto"/>
            </w:tcBorders>
            <w:noWrap/>
            <w:vAlign w:val="center"/>
          </w:tcPr>
          <w:p w:rsidR="00F71689" w:rsidRPr="00F71689" w:rsidRDefault="00F71689" w:rsidP="00F71689">
            <w:pPr>
              <w:spacing w:before="120" w:after="0" w:line="240" w:lineRule="auto"/>
              <w:jc w:val="center"/>
              <w:rPr>
                <w:rFonts w:ascii="Times New Roman" w:eastAsia="Times New Roman" w:hAnsi="Times New Roman" w:cs="Times New Roman"/>
                <w:sz w:val="24"/>
                <w:szCs w:val="24"/>
              </w:rPr>
            </w:pPr>
            <w:r w:rsidRPr="00F71689">
              <w:rPr>
                <w:rFonts w:ascii="Times New Roman" w:eastAsia="Times New Roman" w:hAnsi="Times New Roman" w:cs="Times New Roman"/>
                <w:b/>
                <w:sz w:val="24"/>
                <w:szCs w:val="24"/>
                <w:lang w:val="cs-CZ"/>
              </w:rPr>
              <w:t>Kapcsolódási</w:t>
            </w:r>
            <w:r w:rsidRPr="00F71689">
              <w:rPr>
                <w:rFonts w:ascii="Times New Roman" w:eastAsia="Times New Roman" w:hAnsi="Times New Roman" w:cs="Times New Roman"/>
                <w:b/>
                <w:sz w:val="24"/>
                <w:szCs w:val="24"/>
              </w:rPr>
              <w:t xml:space="preserve"> pontok</w:t>
            </w:r>
          </w:p>
        </w:tc>
      </w:tr>
      <w:tr w:rsidR="00F71689" w:rsidRPr="00F71689" w:rsidTr="00F71689">
        <w:trPr>
          <w:trHeight w:val="283"/>
          <w:jc w:val="center"/>
        </w:trPr>
        <w:tc>
          <w:tcPr>
            <w:tcW w:w="3424" w:type="dxa"/>
            <w:gridSpan w:val="11"/>
            <w:tcBorders>
              <w:top w:val="single" w:sz="4" w:space="0" w:color="auto"/>
              <w:left w:val="single" w:sz="4" w:space="0" w:color="auto"/>
              <w:bottom w:val="single" w:sz="4" w:space="0" w:color="auto"/>
              <w:right w:val="single" w:sz="4" w:space="0" w:color="auto"/>
            </w:tcBorders>
            <w:noWrap/>
          </w:tcPr>
          <w:p w:rsidR="00F71689" w:rsidRPr="00F71689" w:rsidRDefault="00F71689" w:rsidP="00F71689">
            <w:pPr>
              <w:spacing w:before="120" w:after="0" w:line="240" w:lineRule="auto"/>
              <w:rPr>
                <w:rFonts w:ascii="Times New Roman" w:eastAsia="Times New Roman" w:hAnsi="Times New Roman" w:cs="Times New Roman"/>
                <w:i/>
                <w:sz w:val="24"/>
                <w:szCs w:val="24"/>
              </w:rPr>
            </w:pPr>
            <w:r w:rsidRPr="00F71689">
              <w:rPr>
                <w:rFonts w:ascii="Times New Roman" w:eastAsia="Times New Roman" w:hAnsi="Times New Roman" w:cs="Times New Roman"/>
                <w:i/>
                <w:sz w:val="24"/>
                <w:szCs w:val="24"/>
              </w:rPr>
              <w:t xml:space="preserve">Befogadó </w:t>
            </w:r>
            <w:r w:rsidRPr="00F71689">
              <w:rPr>
                <w:rFonts w:ascii="Times New Roman" w:eastAsia="Times New Roman" w:hAnsi="Times New Roman" w:cs="Times New Roman"/>
                <w:i/>
                <w:sz w:val="24"/>
                <w:szCs w:val="24"/>
                <w:lang w:val="cs-CZ"/>
              </w:rPr>
              <w:t>tevékenység</w:t>
            </w:r>
          </w:p>
          <w:p w:rsidR="00F71689" w:rsidRPr="00F71689" w:rsidRDefault="00F71689" w:rsidP="00F71689">
            <w:pPr>
              <w:spacing w:after="0" w:line="240" w:lineRule="auto"/>
              <w:rPr>
                <w:rFonts w:ascii="Times New Roman" w:eastAsia="Times New Roman" w:hAnsi="Times New Roman" w:cs="Times New Roman"/>
                <w:i/>
                <w:sz w:val="24"/>
                <w:szCs w:val="24"/>
              </w:rPr>
            </w:pPr>
            <w:r w:rsidRPr="00F71689">
              <w:rPr>
                <w:rFonts w:ascii="Times New Roman" w:eastAsia="Times New Roman" w:hAnsi="Times New Roman" w:cs="Times New Roman"/>
                <w:i/>
                <w:sz w:val="24"/>
                <w:szCs w:val="24"/>
              </w:rPr>
              <w:t>4.1. Irányított megfigyelés – a környezet tárgyai</w:t>
            </w:r>
          </w:p>
          <w:p w:rsidR="00F71689" w:rsidRPr="00F71689" w:rsidRDefault="00F71689" w:rsidP="00303C52">
            <w:pPr>
              <w:numPr>
                <w:ilvl w:val="0"/>
                <w:numId w:val="63"/>
              </w:num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esztétikum</w:t>
            </w:r>
          </w:p>
          <w:p w:rsidR="00F71689" w:rsidRPr="00F71689" w:rsidRDefault="00F71689" w:rsidP="00303C52">
            <w:pPr>
              <w:numPr>
                <w:ilvl w:val="0"/>
                <w:numId w:val="63"/>
              </w:num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forma</w:t>
            </w:r>
          </w:p>
          <w:p w:rsidR="00F71689" w:rsidRPr="00F71689" w:rsidRDefault="00F71689" w:rsidP="00303C52">
            <w:pPr>
              <w:numPr>
                <w:ilvl w:val="0"/>
                <w:numId w:val="63"/>
              </w:num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funkció</w:t>
            </w:r>
          </w:p>
          <w:p w:rsidR="00F71689" w:rsidRPr="00F71689" w:rsidRDefault="00F71689" w:rsidP="00303C52">
            <w:pPr>
              <w:numPr>
                <w:ilvl w:val="0"/>
                <w:numId w:val="63"/>
              </w:num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anyag</w:t>
            </w:r>
          </w:p>
          <w:p w:rsidR="00F71689" w:rsidRPr="00F71689" w:rsidRDefault="00F71689" w:rsidP="00303C52">
            <w:pPr>
              <w:numPr>
                <w:ilvl w:val="0"/>
                <w:numId w:val="63"/>
              </w:num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szín, hangulat stb.</w:t>
            </w:r>
          </w:p>
          <w:p w:rsidR="00F71689" w:rsidRPr="00F71689" w:rsidRDefault="00F71689" w:rsidP="00F71689">
            <w:pPr>
              <w:spacing w:after="0" w:line="240" w:lineRule="auto"/>
              <w:rPr>
                <w:rFonts w:ascii="Times New Roman" w:eastAsia="Calibri" w:hAnsi="Times New Roman" w:cs="Times New Roman"/>
                <w:sz w:val="24"/>
                <w:szCs w:val="24"/>
                <w:lang w:val="en-US"/>
              </w:rPr>
            </w:pPr>
          </w:p>
          <w:p w:rsidR="00F71689" w:rsidRPr="00F71689" w:rsidRDefault="00F71689" w:rsidP="00F71689">
            <w:pPr>
              <w:spacing w:after="0" w:line="240" w:lineRule="auto"/>
              <w:rPr>
                <w:rFonts w:ascii="Times New Roman" w:eastAsia="Times New Roman" w:hAnsi="Times New Roman" w:cs="Times New Roman"/>
                <w:i/>
                <w:sz w:val="24"/>
                <w:szCs w:val="24"/>
              </w:rPr>
            </w:pPr>
            <w:r w:rsidRPr="00F71689">
              <w:rPr>
                <w:rFonts w:ascii="Times New Roman" w:eastAsia="Times New Roman" w:hAnsi="Times New Roman" w:cs="Times New Roman"/>
                <w:i/>
                <w:sz w:val="24"/>
                <w:szCs w:val="24"/>
              </w:rPr>
              <w:t>Alkotótevékenység</w:t>
            </w:r>
          </w:p>
          <w:p w:rsidR="00F71689" w:rsidRPr="00F71689" w:rsidRDefault="00F71689" w:rsidP="00F71689">
            <w:pPr>
              <w:spacing w:after="0" w:line="240" w:lineRule="auto"/>
              <w:rPr>
                <w:rFonts w:ascii="Times New Roman" w:eastAsia="Times New Roman" w:hAnsi="Times New Roman" w:cs="Times New Roman"/>
                <w:sz w:val="24"/>
                <w:szCs w:val="24"/>
                <w:u w:val="single"/>
              </w:rPr>
            </w:pPr>
            <w:r w:rsidRPr="00F71689">
              <w:rPr>
                <w:rFonts w:ascii="Times New Roman" w:eastAsia="Times New Roman" w:hAnsi="Times New Roman" w:cs="Times New Roman"/>
                <w:i/>
                <w:sz w:val="24"/>
                <w:szCs w:val="24"/>
              </w:rPr>
              <w:t>4.2. Tárgyak készítése</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Egyszerű tárgyak készítése.</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Tárgykészítés agyagból.</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Gömbölyded és szögletes tárgyak készítése. </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Sablonhasználat.</w:t>
            </w:r>
          </w:p>
          <w:p w:rsidR="00F71689" w:rsidRPr="00F71689" w:rsidRDefault="00F71689" w:rsidP="00F71689">
            <w:pPr>
              <w:spacing w:after="0" w:line="240" w:lineRule="auto"/>
              <w:rPr>
                <w:rFonts w:ascii="Times New Roman" w:eastAsia="Times New Roman" w:hAnsi="Times New Roman" w:cs="Times New Roman"/>
                <w:sz w:val="24"/>
                <w:szCs w:val="24"/>
              </w:rPr>
            </w:pPr>
          </w:p>
        </w:tc>
        <w:tc>
          <w:tcPr>
            <w:tcW w:w="3427" w:type="dxa"/>
            <w:gridSpan w:val="2"/>
            <w:tcBorders>
              <w:top w:val="single" w:sz="4" w:space="0" w:color="auto"/>
              <w:left w:val="single" w:sz="4" w:space="0" w:color="auto"/>
              <w:bottom w:val="single" w:sz="4" w:space="0" w:color="auto"/>
              <w:right w:val="single" w:sz="4" w:space="0" w:color="auto"/>
            </w:tcBorders>
            <w:noWrap/>
          </w:tcPr>
          <w:p w:rsidR="00F71689" w:rsidRPr="00F71689" w:rsidRDefault="00F71689" w:rsidP="00F71689">
            <w:pPr>
              <w:spacing w:before="120" w:after="0" w:line="240" w:lineRule="auto"/>
              <w:rPr>
                <w:rFonts w:ascii="Times New Roman" w:eastAsia="Times New Roman" w:hAnsi="Times New Roman" w:cs="Times New Roman"/>
                <w:i/>
                <w:sz w:val="24"/>
                <w:szCs w:val="24"/>
              </w:rPr>
            </w:pPr>
            <w:r w:rsidRPr="00F71689">
              <w:rPr>
                <w:rFonts w:ascii="Times New Roman" w:eastAsia="Times New Roman" w:hAnsi="Times New Roman" w:cs="Times New Roman"/>
                <w:i/>
                <w:sz w:val="24"/>
                <w:szCs w:val="24"/>
                <w:lang w:val="cs-CZ"/>
              </w:rPr>
              <w:t>Alkotótevékenységben</w:t>
            </w:r>
            <w:r w:rsidRPr="00F71689">
              <w:rPr>
                <w:rFonts w:ascii="Times New Roman" w:eastAsia="Times New Roman" w:hAnsi="Times New Roman" w:cs="Times New Roman"/>
                <w:i/>
                <w:sz w:val="24"/>
                <w:szCs w:val="24"/>
              </w:rPr>
              <w:t>:</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Egyszerű tárgyak készítése az otthon és az iskola világából (pl.: tolltartó: henger bevonása színes papírral).</w:t>
            </w:r>
          </w:p>
          <w:p w:rsidR="00F71689" w:rsidRPr="00F71689" w:rsidRDefault="00F71689" w:rsidP="00F71689">
            <w:pPr>
              <w:spacing w:after="0" w:line="240" w:lineRule="auto"/>
              <w:rPr>
                <w:rFonts w:ascii="Times New Roman" w:eastAsia="Calibri" w:hAnsi="Times New Roman" w:cs="Times New Roman"/>
                <w:sz w:val="24"/>
                <w:szCs w:val="24"/>
                <w:lang w:eastAsia="hu-HU"/>
              </w:rPr>
            </w:pPr>
            <w:r w:rsidRPr="00F71689">
              <w:rPr>
                <w:rFonts w:ascii="Times New Roman" w:eastAsia="Calibri" w:hAnsi="Times New Roman" w:cs="Times New Roman"/>
                <w:sz w:val="24"/>
                <w:szCs w:val="24"/>
                <w:lang w:eastAsia="hu-HU"/>
              </w:rPr>
              <w:t>Tárgykészítés papírból – tároló dobozok, henger- és hasábformák.</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Tárgykészítés agyagból – edények formába nyomkodással történő alakítása.</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Agyagedény díszítése pecsételéssel.</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Gömbölyded és szögletes tárgyak készítése agyagból – tál hurkás díszítéssel.</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Sablon használata a tárgyak készítésénél.</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lastRenderedPageBreak/>
              <w:t>Környezet átalakítása egyszerű eszközökkel.</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Elemi szintű, gyakorlati alapú anyagismeret szerzése: papír, fa, agyag.</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Törekvés ízléses díszítésre.</w:t>
            </w: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i/>
                <w:sz w:val="24"/>
                <w:szCs w:val="24"/>
              </w:rPr>
            </w:pPr>
            <w:r w:rsidRPr="00F71689">
              <w:rPr>
                <w:rFonts w:ascii="Times New Roman" w:eastAsia="Times New Roman" w:hAnsi="Times New Roman" w:cs="Times New Roman"/>
                <w:i/>
                <w:sz w:val="24"/>
                <w:szCs w:val="24"/>
              </w:rPr>
              <w:t>Befogadó tevékenységben:</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Közvetlen környezet tárgyainak, épületeinek megfigyelése – funkció, anyag, forma szerint.</w:t>
            </w:r>
          </w:p>
          <w:p w:rsidR="00F71689" w:rsidRPr="00F71689" w:rsidRDefault="00F71689" w:rsidP="00F71689">
            <w:pPr>
              <w:spacing w:after="0" w:line="240" w:lineRule="auto"/>
              <w:rPr>
                <w:rFonts w:ascii="Times New Roman" w:eastAsia="Times New Roman" w:hAnsi="Times New Roman" w:cs="Times New Roman"/>
                <w:i/>
              </w:rPr>
            </w:pPr>
            <w:r w:rsidRPr="00F71689">
              <w:rPr>
                <w:rFonts w:ascii="Times New Roman" w:eastAsia="Times New Roman" w:hAnsi="Times New Roman" w:cs="Times New Roman"/>
                <w:sz w:val="24"/>
                <w:szCs w:val="24"/>
              </w:rPr>
              <w:t>Tárgyak és funkciók megismerése.</w:t>
            </w:r>
          </w:p>
        </w:tc>
        <w:tc>
          <w:tcPr>
            <w:tcW w:w="2380" w:type="dxa"/>
            <w:gridSpan w:val="5"/>
            <w:tcBorders>
              <w:top w:val="single" w:sz="4" w:space="0" w:color="auto"/>
              <w:left w:val="single" w:sz="4" w:space="0" w:color="auto"/>
              <w:bottom w:val="single" w:sz="4" w:space="0" w:color="auto"/>
              <w:right w:val="single" w:sz="4" w:space="0" w:color="auto"/>
            </w:tcBorders>
            <w:noWrap/>
          </w:tcPr>
          <w:p w:rsidR="00F71689" w:rsidRPr="00F71689" w:rsidRDefault="00F71689" w:rsidP="00F71689">
            <w:pPr>
              <w:widowControl w:val="0"/>
              <w:autoSpaceDE w:val="0"/>
              <w:autoSpaceDN w:val="0"/>
              <w:adjustRightInd w:val="0"/>
              <w:spacing w:before="120"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i/>
                <w:sz w:val="24"/>
                <w:szCs w:val="24"/>
                <w:lang w:val="cs-CZ"/>
              </w:rPr>
              <w:lastRenderedPageBreak/>
              <w:t>Matematika</w:t>
            </w:r>
            <w:r w:rsidRPr="00F71689">
              <w:rPr>
                <w:rFonts w:ascii="Times New Roman" w:eastAsia="Times New Roman" w:hAnsi="Times New Roman" w:cs="Times New Roman"/>
                <w:i/>
                <w:sz w:val="24"/>
                <w:szCs w:val="24"/>
              </w:rPr>
              <w:t xml:space="preserve">: </w:t>
            </w:r>
            <w:r w:rsidRPr="00F71689">
              <w:rPr>
                <w:rFonts w:ascii="Times New Roman" w:eastAsia="Times New Roman" w:hAnsi="Times New Roman" w:cs="Times New Roman"/>
                <w:sz w:val="24"/>
                <w:szCs w:val="24"/>
              </w:rPr>
              <w:t>mértani testek.</w:t>
            </w: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i/>
                <w:sz w:val="24"/>
                <w:szCs w:val="24"/>
              </w:rPr>
              <w:t>Technika, életvitel- és gyakorlat</w:t>
            </w:r>
            <w:r w:rsidRPr="00F71689">
              <w:rPr>
                <w:rFonts w:ascii="Times New Roman" w:eastAsia="Times New Roman" w:hAnsi="Times New Roman" w:cs="Times New Roman"/>
                <w:sz w:val="24"/>
                <w:szCs w:val="24"/>
              </w:rPr>
              <w:t>: használati tárgyak készítése.</w:t>
            </w: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lang w:val="cs-CZ"/>
              </w:rPr>
            </w:pPr>
            <w:r w:rsidRPr="00F71689">
              <w:rPr>
                <w:rFonts w:ascii="Times New Roman" w:eastAsia="Times New Roman" w:hAnsi="Times New Roman" w:cs="Times New Roman"/>
                <w:i/>
                <w:sz w:val="24"/>
                <w:szCs w:val="24"/>
              </w:rPr>
              <w:t xml:space="preserve">Környezetismeret: </w:t>
            </w:r>
            <w:r w:rsidRPr="00F71689">
              <w:rPr>
                <w:rFonts w:ascii="Times New Roman" w:eastAsia="Times New Roman" w:hAnsi="Times New Roman" w:cs="Times New Roman"/>
                <w:sz w:val="24"/>
                <w:szCs w:val="24"/>
              </w:rPr>
              <w:t>környezet- és egészségvédelem, baleset-megelőzés.</w:t>
            </w:r>
          </w:p>
        </w:tc>
      </w:tr>
      <w:tr w:rsidR="00F71689" w:rsidRPr="00F71689" w:rsidTr="00F71689">
        <w:trPr>
          <w:trHeight w:val="70"/>
          <w:jc w:val="center"/>
        </w:trPr>
        <w:tc>
          <w:tcPr>
            <w:tcW w:w="2001" w:type="dxa"/>
            <w:gridSpan w:val="3"/>
            <w:tcBorders>
              <w:top w:val="single" w:sz="4" w:space="0" w:color="auto"/>
              <w:left w:val="single" w:sz="4" w:space="0" w:color="auto"/>
              <w:bottom w:val="single" w:sz="4" w:space="0" w:color="auto"/>
              <w:right w:val="single" w:sz="4" w:space="0" w:color="auto"/>
            </w:tcBorders>
            <w:noWrap/>
            <w:vAlign w:val="center"/>
          </w:tcPr>
          <w:p w:rsidR="00F71689" w:rsidRPr="00F71689" w:rsidRDefault="00F71689" w:rsidP="00F71689">
            <w:pPr>
              <w:spacing w:before="120"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Kulcsfogalmak/ fogalmak</w:t>
            </w:r>
          </w:p>
        </w:tc>
        <w:tc>
          <w:tcPr>
            <w:tcW w:w="7230" w:type="dxa"/>
            <w:gridSpan w:val="15"/>
            <w:tcBorders>
              <w:top w:val="single" w:sz="4" w:space="0" w:color="auto"/>
              <w:left w:val="single" w:sz="4" w:space="0" w:color="auto"/>
              <w:bottom w:val="single" w:sz="4" w:space="0" w:color="auto"/>
              <w:right w:val="single" w:sz="4" w:space="0" w:color="auto"/>
            </w:tcBorders>
            <w:noWrap/>
            <w:vAlign w:val="center"/>
          </w:tcPr>
          <w:p w:rsidR="00F71689" w:rsidRPr="00F71689" w:rsidRDefault="00F71689" w:rsidP="00F71689">
            <w:pPr>
              <w:spacing w:before="120" w:after="0" w:line="240" w:lineRule="auto"/>
              <w:jc w:val="both"/>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Henger, </w:t>
            </w:r>
            <w:r w:rsidRPr="00F71689">
              <w:rPr>
                <w:rFonts w:ascii="Times New Roman" w:eastAsia="Times New Roman" w:hAnsi="Times New Roman" w:cs="Times New Roman"/>
                <w:sz w:val="24"/>
                <w:szCs w:val="24"/>
                <w:lang w:val="cs-CZ"/>
              </w:rPr>
              <w:t>beborítás</w:t>
            </w:r>
            <w:r w:rsidRPr="00F71689">
              <w:rPr>
                <w:rFonts w:ascii="Times New Roman" w:eastAsia="Times New Roman" w:hAnsi="Times New Roman" w:cs="Times New Roman"/>
                <w:sz w:val="24"/>
                <w:szCs w:val="24"/>
              </w:rPr>
              <w:t>, használati tárgy, forma, sablon, elsimítás, mintázófa, réteg, karcolás, felező hajtás, átlós hajtás.</w:t>
            </w:r>
          </w:p>
        </w:tc>
      </w:tr>
      <w:tr w:rsidR="00F71689" w:rsidRPr="00F71689" w:rsidTr="00F71689">
        <w:trPr>
          <w:jc w:val="center"/>
        </w:trPr>
        <w:tc>
          <w:tcPr>
            <w:tcW w:w="2130" w:type="dxa"/>
            <w:gridSpan w:val="4"/>
            <w:tcBorders>
              <w:top w:val="single" w:sz="4" w:space="0" w:color="auto"/>
              <w:left w:val="single" w:sz="4" w:space="0" w:color="auto"/>
              <w:bottom w:val="single" w:sz="4" w:space="0" w:color="auto"/>
              <w:right w:val="single" w:sz="4" w:space="0" w:color="auto"/>
            </w:tcBorders>
            <w:noWrap/>
            <w:vAlign w:val="center"/>
          </w:tcPr>
          <w:p w:rsidR="00F71689" w:rsidRPr="00F71689" w:rsidRDefault="00F71689" w:rsidP="00F71689">
            <w:pPr>
              <w:spacing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A fejlesztés várt eredményei a két évfolyamos ciklus végén</w:t>
            </w:r>
          </w:p>
        </w:tc>
        <w:tc>
          <w:tcPr>
            <w:tcW w:w="7101" w:type="dxa"/>
            <w:gridSpan w:val="14"/>
            <w:tcBorders>
              <w:top w:val="single" w:sz="4" w:space="0" w:color="auto"/>
              <w:left w:val="single" w:sz="4" w:space="0" w:color="auto"/>
              <w:bottom w:val="single" w:sz="4" w:space="0" w:color="auto"/>
              <w:right w:val="single" w:sz="4" w:space="0" w:color="auto"/>
            </w:tcBorders>
            <w:noWrap/>
          </w:tcPr>
          <w:p w:rsidR="00F71689" w:rsidRPr="00F71689" w:rsidRDefault="00F71689" w:rsidP="00F71689">
            <w:pPr>
              <w:spacing w:before="120" w:after="0" w:line="240" w:lineRule="auto"/>
              <w:jc w:val="both"/>
              <w:rPr>
                <w:rFonts w:ascii="Times New Roman" w:eastAsia="Times New Roman" w:hAnsi="Times New Roman" w:cs="Times New Roman"/>
                <w:i/>
                <w:sz w:val="24"/>
                <w:szCs w:val="24"/>
                <w:lang w:val="cs-CZ"/>
              </w:rPr>
            </w:pPr>
            <w:r w:rsidRPr="00F71689">
              <w:rPr>
                <w:rFonts w:ascii="Times New Roman" w:eastAsia="Times New Roman" w:hAnsi="Times New Roman" w:cs="Times New Roman"/>
                <w:i/>
                <w:sz w:val="24"/>
                <w:szCs w:val="24"/>
              </w:rPr>
              <w:t>A tanuló képes:</w:t>
            </w:r>
          </w:p>
          <w:p w:rsidR="00F71689" w:rsidRPr="00F71689" w:rsidRDefault="00F71689" w:rsidP="00303C52">
            <w:pPr>
              <w:numPr>
                <w:ilvl w:val="0"/>
                <w:numId w:val="64"/>
              </w:numPr>
              <w:spacing w:after="0" w:line="240" w:lineRule="auto"/>
              <w:jc w:val="both"/>
              <w:rPr>
                <w:rFonts w:ascii="Times New Roman" w:eastAsia="Calibri" w:hAnsi="Times New Roman" w:cs="Times New Roman"/>
                <w:sz w:val="24"/>
                <w:szCs w:val="24"/>
              </w:rPr>
            </w:pPr>
            <w:r w:rsidRPr="00F71689">
              <w:rPr>
                <w:rFonts w:ascii="Times New Roman" w:eastAsia="Calibri" w:hAnsi="Times New Roman" w:cs="Times New Roman"/>
                <w:sz w:val="24"/>
                <w:szCs w:val="24"/>
              </w:rPr>
              <w:t>az elemi baleset-megelőzési szabályok betartására,</w:t>
            </w:r>
          </w:p>
          <w:p w:rsidR="00F71689" w:rsidRPr="00F71689" w:rsidRDefault="00F71689" w:rsidP="00303C52">
            <w:pPr>
              <w:numPr>
                <w:ilvl w:val="0"/>
                <w:numId w:val="64"/>
              </w:num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a tantárgy során használatos eszközök adekvát használatára,</w:t>
            </w:r>
          </w:p>
          <w:p w:rsidR="00F71689" w:rsidRPr="00F71689" w:rsidRDefault="00F71689" w:rsidP="00303C52">
            <w:pPr>
              <w:numPr>
                <w:ilvl w:val="0"/>
                <w:numId w:val="64"/>
              </w:num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az esztétikus, tiszta környezet igényére és fenntartására,</w:t>
            </w:r>
          </w:p>
          <w:p w:rsidR="00F71689" w:rsidRPr="00F71689" w:rsidRDefault="00F71689" w:rsidP="00303C52">
            <w:pPr>
              <w:numPr>
                <w:ilvl w:val="0"/>
                <w:numId w:val="64"/>
              </w:numPr>
              <w:spacing w:after="0" w:line="240" w:lineRule="auto"/>
              <w:rPr>
                <w:rFonts w:ascii="Times New Roman" w:eastAsia="Calibri" w:hAnsi="Times New Roman" w:cs="Times New Roman"/>
                <w:lang w:val="en-US"/>
              </w:rPr>
            </w:pPr>
            <w:r w:rsidRPr="00F71689">
              <w:rPr>
                <w:rFonts w:ascii="Times New Roman" w:eastAsia="Calibri" w:hAnsi="Times New Roman" w:cs="Times New Roman"/>
                <w:lang w:val="en-US"/>
              </w:rPr>
              <w:t>a szabályos ismétlődés megfigyelésére, ritmus képzésére tárgyak egy tulajdonságának változtatásával,</w:t>
            </w:r>
          </w:p>
          <w:p w:rsidR="00F71689" w:rsidRPr="00F71689" w:rsidRDefault="00F71689" w:rsidP="00303C52">
            <w:pPr>
              <w:numPr>
                <w:ilvl w:val="0"/>
                <w:numId w:val="64"/>
              </w:numPr>
              <w:spacing w:after="0" w:line="240" w:lineRule="auto"/>
              <w:rPr>
                <w:rFonts w:ascii="Times New Roman" w:eastAsia="Calibri" w:hAnsi="Times New Roman" w:cs="Times New Roman"/>
                <w:lang w:val="en-US"/>
              </w:rPr>
            </w:pPr>
            <w:r w:rsidRPr="00F71689">
              <w:rPr>
                <w:rFonts w:ascii="Times New Roman" w:eastAsia="Calibri" w:hAnsi="Times New Roman" w:cs="Times New Roman"/>
                <w:lang w:val="en-US"/>
              </w:rPr>
              <w:t>forma- és színritmus létrehozására,</w:t>
            </w:r>
          </w:p>
          <w:p w:rsidR="00F71689" w:rsidRPr="00F71689" w:rsidRDefault="00F71689" w:rsidP="00303C52">
            <w:pPr>
              <w:numPr>
                <w:ilvl w:val="0"/>
                <w:numId w:val="64"/>
              </w:numPr>
              <w:spacing w:after="0" w:line="240" w:lineRule="auto"/>
              <w:rPr>
                <w:rFonts w:ascii="Times New Roman" w:eastAsia="Calibri" w:hAnsi="Times New Roman" w:cs="Times New Roman"/>
                <w:lang w:val="en-US"/>
              </w:rPr>
            </w:pPr>
            <w:r w:rsidRPr="00F71689">
              <w:rPr>
                <w:rFonts w:ascii="Times New Roman" w:eastAsia="Calibri" w:hAnsi="Times New Roman" w:cs="Times New Roman"/>
                <w:lang w:val="en-US"/>
              </w:rPr>
              <w:t>egyszerű, esztétikus alkotás elkészítésére,</w:t>
            </w:r>
          </w:p>
          <w:p w:rsidR="00F71689" w:rsidRPr="00F71689" w:rsidRDefault="00F71689" w:rsidP="00303C52">
            <w:pPr>
              <w:numPr>
                <w:ilvl w:val="0"/>
                <w:numId w:val="64"/>
              </w:num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társaival együttműködve nagyméretű alkotás készítésére,</w:t>
            </w:r>
          </w:p>
          <w:p w:rsidR="00F71689" w:rsidRPr="00F71689" w:rsidRDefault="00F71689" w:rsidP="00303C52">
            <w:pPr>
              <w:numPr>
                <w:ilvl w:val="0"/>
                <w:numId w:val="64"/>
              </w:num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képen látható dolgok megnevezésére,</w:t>
            </w:r>
          </w:p>
          <w:p w:rsidR="00F71689" w:rsidRPr="00F71689" w:rsidRDefault="00F71689" w:rsidP="00303C52">
            <w:pPr>
              <w:numPr>
                <w:ilvl w:val="0"/>
                <w:numId w:val="64"/>
              </w:numPr>
              <w:spacing w:after="0" w:line="240" w:lineRule="auto"/>
              <w:rPr>
                <w:rFonts w:ascii="Times New Roman" w:eastAsia="Calibri" w:hAnsi="Times New Roman" w:cs="Times New Roman"/>
                <w:bCs/>
                <w:i/>
                <w:sz w:val="24"/>
                <w:szCs w:val="24"/>
              </w:rPr>
            </w:pPr>
            <w:r w:rsidRPr="00F71689">
              <w:rPr>
                <w:rFonts w:ascii="Times New Roman" w:eastAsia="Calibri" w:hAnsi="Times New Roman" w:cs="Times New Roman"/>
                <w:sz w:val="24"/>
                <w:szCs w:val="24"/>
              </w:rPr>
              <w:t xml:space="preserve">egyszerű jelenetábrák megértésére, </w:t>
            </w:r>
          </w:p>
          <w:p w:rsidR="00F71689" w:rsidRPr="00F71689" w:rsidRDefault="00F71689" w:rsidP="00303C52">
            <w:pPr>
              <w:numPr>
                <w:ilvl w:val="0"/>
                <w:numId w:val="64"/>
              </w:numPr>
              <w:spacing w:after="0" w:line="240" w:lineRule="auto"/>
              <w:rPr>
                <w:rFonts w:ascii="Times New Roman" w:eastAsia="Calibri" w:hAnsi="Times New Roman" w:cs="Times New Roman"/>
                <w:bCs/>
                <w:i/>
                <w:sz w:val="24"/>
                <w:szCs w:val="24"/>
              </w:rPr>
            </w:pPr>
            <w:r w:rsidRPr="00F71689">
              <w:rPr>
                <w:rFonts w:ascii="Times New Roman" w:eastAsia="Calibri" w:hAnsi="Times New Roman" w:cs="Times New Roman"/>
                <w:sz w:val="24"/>
                <w:szCs w:val="24"/>
              </w:rPr>
              <w:t>a plakátok, reklámok elemi kritikájára,</w:t>
            </w:r>
          </w:p>
          <w:p w:rsidR="00F71689" w:rsidRPr="00F71689" w:rsidRDefault="00F71689" w:rsidP="00303C52">
            <w:pPr>
              <w:numPr>
                <w:ilvl w:val="0"/>
                <w:numId w:val="64"/>
              </w:numPr>
              <w:spacing w:after="0" w:line="240" w:lineRule="auto"/>
              <w:rPr>
                <w:rFonts w:ascii="Times New Roman" w:eastAsia="Calibri" w:hAnsi="Times New Roman" w:cs="Times New Roman"/>
                <w:i/>
                <w:sz w:val="24"/>
                <w:szCs w:val="24"/>
                <w:lang w:val="en-US"/>
              </w:rPr>
            </w:pPr>
            <w:r w:rsidRPr="00F71689">
              <w:rPr>
                <w:rFonts w:ascii="Times New Roman" w:eastAsia="Calibri" w:hAnsi="Times New Roman" w:cs="Times New Roman"/>
                <w:sz w:val="24"/>
                <w:szCs w:val="24"/>
              </w:rPr>
              <w:t>saját alkotása feletti örömre.</w:t>
            </w:r>
          </w:p>
        </w:tc>
      </w:tr>
    </w:tbl>
    <w:p w:rsidR="00F71689" w:rsidRPr="00F71689" w:rsidRDefault="00F71689" w:rsidP="00F71689">
      <w:pPr>
        <w:spacing w:after="0" w:line="240" w:lineRule="auto"/>
        <w:rPr>
          <w:rFonts w:ascii="Calibri" w:eastAsia="Times New Roman" w:hAnsi="Calibri"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jc w:val="center"/>
        <w:rPr>
          <w:rFonts w:ascii="Times New Roman" w:eastAsia="Times New Roman" w:hAnsi="Times New Roman" w:cs="Times New Roman"/>
          <w:b/>
          <w:sz w:val="28"/>
          <w:szCs w:val="28"/>
        </w:rPr>
      </w:pPr>
      <w:r w:rsidRPr="00F71689">
        <w:rPr>
          <w:rFonts w:ascii="Times New Roman" w:eastAsia="Times New Roman" w:hAnsi="Times New Roman" w:cs="Times New Roman"/>
        </w:rPr>
        <w:br w:type="page"/>
      </w:r>
      <w:r w:rsidRPr="00F71689">
        <w:rPr>
          <w:rFonts w:ascii="Times New Roman" w:eastAsia="Times New Roman" w:hAnsi="Times New Roman" w:cs="Times New Roman"/>
          <w:b/>
          <w:sz w:val="28"/>
          <w:szCs w:val="28"/>
        </w:rPr>
        <w:lastRenderedPageBreak/>
        <w:t>5–8. évfolyam</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A tantárgy heti óraszáma</w:t>
      </w:r>
    </w:p>
    <w:tbl>
      <w:tblPr>
        <w:tblW w:w="60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0"/>
        <w:gridCol w:w="1510"/>
        <w:gridCol w:w="1510"/>
        <w:gridCol w:w="1510"/>
      </w:tblGrid>
      <w:tr w:rsidR="00F71689" w:rsidRPr="00F71689" w:rsidTr="00F71689">
        <w:trPr>
          <w:jc w:val="center"/>
        </w:trPr>
        <w:tc>
          <w:tcPr>
            <w:tcW w:w="1510" w:type="dxa"/>
          </w:tcPr>
          <w:p w:rsidR="00F71689" w:rsidRPr="00F71689" w:rsidRDefault="00F71689" w:rsidP="00F71689">
            <w:pPr>
              <w:spacing w:after="0" w:line="240" w:lineRule="auto"/>
              <w:jc w:val="both"/>
              <w:rPr>
                <w:rFonts w:ascii="Times New Roman" w:eastAsia="Times New Roman" w:hAnsi="Times New Roman" w:cs="Times New Roman"/>
                <w:b/>
                <w:sz w:val="24"/>
                <w:szCs w:val="24"/>
                <w:lang w:eastAsia="hu-HU"/>
              </w:rPr>
            </w:pPr>
            <w:r w:rsidRPr="00F71689">
              <w:rPr>
                <w:rFonts w:ascii="Times New Roman" w:eastAsia="Times New Roman" w:hAnsi="Times New Roman" w:cs="Times New Roman"/>
                <w:b/>
                <w:sz w:val="24"/>
                <w:szCs w:val="24"/>
                <w:lang w:eastAsia="hu-HU"/>
              </w:rPr>
              <w:t>5. évfolyam</w:t>
            </w:r>
          </w:p>
        </w:tc>
        <w:tc>
          <w:tcPr>
            <w:tcW w:w="1510" w:type="dxa"/>
          </w:tcPr>
          <w:p w:rsidR="00F71689" w:rsidRPr="00F71689" w:rsidRDefault="00F71689" w:rsidP="00F71689">
            <w:pPr>
              <w:spacing w:after="0" w:line="240" w:lineRule="auto"/>
              <w:jc w:val="both"/>
              <w:rPr>
                <w:rFonts w:ascii="Times New Roman" w:eastAsia="Times New Roman" w:hAnsi="Times New Roman" w:cs="Times New Roman"/>
                <w:b/>
                <w:sz w:val="24"/>
                <w:szCs w:val="24"/>
                <w:lang w:eastAsia="hu-HU"/>
              </w:rPr>
            </w:pPr>
            <w:r w:rsidRPr="00F71689">
              <w:rPr>
                <w:rFonts w:ascii="Times New Roman" w:eastAsia="Times New Roman" w:hAnsi="Times New Roman" w:cs="Times New Roman"/>
                <w:b/>
                <w:sz w:val="24"/>
                <w:szCs w:val="24"/>
                <w:lang w:eastAsia="hu-HU"/>
              </w:rPr>
              <w:t>6. évfolyam</w:t>
            </w:r>
          </w:p>
        </w:tc>
        <w:tc>
          <w:tcPr>
            <w:tcW w:w="1510" w:type="dxa"/>
          </w:tcPr>
          <w:p w:rsidR="00F71689" w:rsidRPr="00F71689" w:rsidRDefault="00F71689" w:rsidP="00F71689">
            <w:pPr>
              <w:spacing w:after="0" w:line="240" w:lineRule="auto"/>
              <w:jc w:val="both"/>
              <w:rPr>
                <w:rFonts w:ascii="Times New Roman" w:eastAsia="Times New Roman" w:hAnsi="Times New Roman" w:cs="Times New Roman"/>
                <w:b/>
                <w:sz w:val="24"/>
                <w:szCs w:val="24"/>
                <w:lang w:eastAsia="hu-HU"/>
              </w:rPr>
            </w:pPr>
            <w:r w:rsidRPr="00F71689">
              <w:rPr>
                <w:rFonts w:ascii="Times New Roman" w:eastAsia="Times New Roman" w:hAnsi="Times New Roman" w:cs="Times New Roman"/>
                <w:b/>
                <w:sz w:val="24"/>
                <w:szCs w:val="24"/>
                <w:lang w:eastAsia="hu-HU"/>
              </w:rPr>
              <w:t>7. évfolyam</w:t>
            </w:r>
          </w:p>
        </w:tc>
        <w:tc>
          <w:tcPr>
            <w:tcW w:w="1510" w:type="dxa"/>
          </w:tcPr>
          <w:p w:rsidR="00F71689" w:rsidRPr="00F71689" w:rsidRDefault="00F71689" w:rsidP="00F71689">
            <w:pPr>
              <w:spacing w:after="0" w:line="240" w:lineRule="auto"/>
              <w:jc w:val="both"/>
              <w:rPr>
                <w:rFonts w:ascii="Times New Roman" w:eastAsia="Times New Roman" w:hAnsi="Times New Roman" w:cs="Times New Roman"/>
                <w:b/>
                <w:sz w:val="24"/>
                <w:szCs w:val="24"/>
                <w:lang w:eastAsia="hu-HU"/>
              </w:rPr>
            </w:pPr>
            <w:r w:rsidRPr="00F71689">
              <w:rPr>
                <w:rFonts w:ascii="Times New Roman" w:eastAsia="Times New Roman" w:hAnsi="Times New Roman" w:cs="Times New Roman"/>
                <w:b/>
                <w:sz w:val="24"/>
                <w:szCs w:val="24"/>
                <w:lang w:eastAsia="hu-HU"/>
              </w:rPr>
              <w:t>8. évfolyam</w:t>
            </w:r>
          </w:p>
        </w:tc>
      </w:tr>
      <w:tr w:rsidR="00F71689" w:rsidRPr="00F71689" w:rsidTr="00F71689">
        <w:trPr>
          <w:jc w:val="center"/>
        </w:trPr>
        <w:tc>
          <w:tcPr>
            <w:tcW w:w="1510" w:type="dxa"/>
            <w:tcBorders>
              <w:top w:val="single" w:sz="4" w:space="0" w:color="auto"/>
              <w:left w:val="single" w:sz="4" w:space="0" w:color="auto"/>
              <w:bottom w:val="single" w:sz="4" w:space="0" w:color="auto"/>
              <w:right w:val="single" w:sz="4" w:space="0" w:color="auto"/>
            </w:tcBorders>
          </w:tcPr>
          <w:p w:rsidR="00F71689" w:rsidRPr="00F71689" w:rsidRDefault="00F71689" w:rsidP="00F71689">
            <w:pPr>
              <w:spacing w:after="0" w:line="240" w:lineRule="auto"/>
              <w:jc w:val="both"/>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2</w:t>
            </w:r>
          </w:p>
        </w:tc>
        <w:tc>
          <w:tcPr>
            <w:tcW w:w="1510" w:type="dxa"/>
            <w:tcBorders>
              <w:top w:val="single" w:sz="4" w:space="0" w:color="auto"/>
              <w:left w:val="single" w:sz="4" w:space="0" w:color="auto"/>
              <w:bottom w:val="single" w:sz="4" w:space="0" w:color="auto"/>
              <w:right w:val="single" w:sz="4" w:space="0" w:color="auto"/>
            </w:tcBorders>
          </w:tcPr>
          <w:p w:rsidR="00F71689" w:rsidRPr="00F71689" w:rsidRDefault="00F71689" w:rsidP="00F71689">
            <w:pPr>
              <w:spacing w:after="0" w:line="240" w:lineRule="auto"/>
              <w:jc w:val="both"/>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2</w:t>
            </w:r>
          </w:p>
        </w:tc>
        <w:tc>
          <w:tcPr>
            <w:tcW w:w="1510" w:type="dxa"/>
            <w:tcBorders>
              <w:top w:val="single" w:sz="4" w:space="0" w:color="auto"/>
              <w:left w:val="single" w:sz="4" w:space="0" w:color="auto"/>
              <w:bottom w:val="single" w:sz="4" w:space="0" w:color="auto"/>
              <w:right w:val="single" w:sz="4" w:space="0" w:color="auto"/>
            </w:tcBorders>
          </w:tcPr>
          <w:p w:rsidR="00F71689" w:rsidRPr="00F71689" w:rsidRDefault="00F71689" w:rsidP="00F71689">
            <w:pPr>
              <w:spacing w:after="0" w:line="240" w:lineRule="auto"/>
              <w:jc w:val="both"/>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1</w:t>
            </w:r>
          </w:p>
        </w:tc>
        <w:tc>
          <w:tcPr>
            <w:tcW w:w="1510" w:type="dxa"/>
            <w:tcBorders>
              <w:top w:val="single" w:sz="4" w:space="0" w:color="auto"/>
              <w:left w:val="single" w:sz="4" w:space="0" w:color="auto"/>
              <w:bottom w:val="single" w:sz="4" w:space="0" w:color="auto"/>
              <w:right w:val="single" w:sz="4" w:space="0" w:color="auto"/>
            </w:tcBorders>
          </w:tcPr>
          <w:p w:rsidR="00F71689" w:rsidRPr="00F71689" w:rsidRDefault="00F71689" w:rsidP="00F71689">
            <w:pPr>
              <w:spacing w:after="0" w:line="240" w:lineRule="auto"/>
              <w:jc w:val="both"/>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1</w:t>
            </w:r>
          </w:p>
        </w:tc>
      </w:tr>
    </w:tbl>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b/>
        </w:rPr>
      </w:pPr>
      <w:r w:rsidRPr="00F71689">
        <w:rPr>
          <w:rFonts w:ascii="Times New Roman" w:eastAsia="Times New Roman" w:hAnsi="Times New Roman" w:cs="Times New Roman"/>
        </w:rPr>
        <w:t xml:space="preserve">A vizuális kultúra tantárgy közvetlen célja az alkotás örömének, az önmegvalósításnak, a felszabadultságnak a kialakítása a tanulókban, a környező világ vizuális sokfélesége és az emberi alkotások iránti érdeklődés felkeltésével, a kézműves és művészi jellegű alkotások létrehozására, ösztönzés segítségével. </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A művészetek műveltségterület, ezen belül a vizuális kultúra célja egyrészt az ízlés, a képzelő-, és az önkifejezés képességének kialakítása a forma-, szín-, ritmusérzék kibontakoztatásával, a mozgáskoordináció, a figyelem, az emlékezet és a kooperativitás fejlesztésével, másrészt az enyhe fokban értelmi fogyatékos tanulók hozzásegítése a látható világ értelmezéséhez, a szépség esztétikai élményének élvezetéhez.</w:t>
      </w:r>
    </w:p>
    <w:p w:rsidR="00F71689" w:rsidRPr="00F71689" w:rsidRDefault="00F71689" w:rsidP="00F71689">
      <w:pPr>
        <w:spacing w:after="0" w:line="240" w:lineRule="auto"/>
        <w:rPr>
          <w:rFonts w:ascii="Times New Roman" w:eastAsia="Times New Roman" w:hAnsi="Times New Roman" w:cs="Times New Roman"/>
          <w:bCs/>
        </w:rPr>
      </w:pPr>
      <w:r w:rsidRPr="00F71689">
        <w:rPr>
          <w:rFonts w:ascii="Times New Roman" w:eastAsia="Times New Roman" w:hAnsi="Times New Roman" w:cs="Times New Roman"/>
          <w:bCs/>
        </w:rPr>
        <w:t>A vizuális kultúra tantárgy a NAT és a Sajátos nevelési igényű tanulók iskolai oktatásának irányelve által megjelölt nevelési, fejlesztési feladatok megvalósítására a művészet és önkifejezés eszközeivel indirekt módon és integráltan kínál lehetőséget:</w:t>
      </w:r>
    </w:p>
    <w:p w:rsidR="00F71689" w:rsidRPr="00F71689" w:rsidRDefault="00F71689" w:rsidP="00F71689">
      <w:pPr>
        <w:spacing w:after="0" w:line="240" w:lineRule="auto"/>
        <w:rPr>
          <w:rFonts w:ascii="Times New Roman" w:eastAsia="Times New Roman" w:hAnsi="Times New Roman" w:cs="Times New Roman"/>
          <w:bCs/>
        </w:rPr>
      </w:pPr>
      <w:r w:rsidRPr="00F71689">
        <w:rPr>
          <w:rFonts w:ascii="Times New Roman" w:eastAsia="Times New Roman" w:hAnsi="Times New Roman" w:cs="Times New Roman"/>
          <w:bCs/>
        </w:rPr>
        <w:t>Az erkölcsi nevelés terén kitartásra és erőfeszítésre tanít a feladatok végrehajtásában, az alkotások eszmei tartalmának értelmezésével és kifejezésével. A magyar alkotók, népi kézműves- és iparművészek munkáinak megismerése és értékelése révén nemzeti azonosságtudatra ébreszti a tanulókat. Önismeret és társas kultúra fejlesztésére alkalmat kínálnak a gyermekmunkákból alkotott (akár tanórai, akár intézményi szinten), szervezett kiállítások, amelynek során lehetőség nyílik a pedagógusi értékeléssel párhuzamosan történő önértékelésre és társértékelésre. A lelki egészség megőrzése, illetve annak helyreállítása, az érzelmi intelligencia fejlesztése különösen fontos az enyhén értelmi fogyatékos tanulók esetében. Az érzelmi nevelés számos aspektusát foglalja magában a művelődési anyag a saját, a társak és a képzőművészek alkotásainak révén. A természeti témák alkalmat adnak a környezettudatosság erősítésére, a természeti és az ember által teremtett környezet megóvására, minden élő iránti tiszteletre.</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 xml:space="preserve">Kiemelt általános fejlesztési feladat a tanulók megismerő és befogadó képességének fejlesztése a közvetlen tapasztalás útján szerzett élmények feldolgozásával, az ismeretszerzés, a tanulás, a térbeli tájékozódás és a kommunikációs képességek közvetítésével. Kreativitásuk, alkotóképességük és művészeti-esztétikai befogadó képességük élénkítése során fejlődik problémamegoldó gondolkodásuk is.  Az önismeret, önértékelés, önszabályozás magasabb fejlettségi szintre emelésére szintén jó alkalmat kínálnak a rajzórák, foglalkozások. </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Az enyhén értelmi fogyatékos tanulók esetében a habilitációs rehabilitációs célú feladatokon túl a műveltségi terület lehetőségeket kínál a tehetség kibontakoztatására is. A gyakorlati, manipulációs tevékenységek élményszerűségükkel segítik az ismeretek elmélyítését és serkentik a tanulók kreativitását.</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 xml:space="preserve">A sajátos nevelési igényű gyermekek/tanulók nevelésének-oktatásának valamennyi momentumát átszövi a habilitációs-rehabilitációs tevékenység, ezért van szükség arra, hogy a tantárgy által teljesíthető kiemelt habilitációs/rehabilitációs fejlesztési feladatokat leírjuk. </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 xml:space="preserve">A képzelet, kifejezőképesség, kreativitás fejlesztésére egyik legalkalmasabb színtér a művészetek műveltségterület. A rajz, a kézművesség és a médiaismeret tantárgyként és szabadidős foglalkozásként egyaránt változatos és széleskörű lehetőségeket kínál a figyelemkoncentráció, a tartós és szándékos figyelem és emlékezet fejlesztésére, a tevékenységek kitartó végzésének megvalósítására, a feladattartás erősítésére. </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A képzőművészeti alkotások esztétikai élményt adóan támogatják a megfigyelő- és elemzőképesség megalapozását, valamint az esztétikai érzékenység készségeinek fejlesztését.</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 xml:space="preserve">A téri, időbeli tájékozódás fejlesztése a tanulók művészeti befogadó és alkotó tevékenységeinek során egyaránt megvalósul. A kommunikációs képességek, az élmények, benyomások megfogalmazásának, kifejezésének képessége szóban és ábrázolásban egyaránt fontos rehabilitációs feladat. A finommotorika és a célszerű, tudatos eszközhasználat fejlesztése egyben a cselekvéses tanulás, ismeretszerzés eszközéül is szolgál.  </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lastRenderedPageBreak/>
        <w:t xml:space="preserve">A tanulók felelősségérzetének kialakítása, megerősítése maguk és környezetük iránt szociális kompetenciáik, erkölcsi tartásuk egyik legfontosabb komponense, ezért kiemelt habilitációs feladat. Az egyéni vagy közös alkotás örömének felfedezése, megélése motivációs élményként segíti az ok-okozati összefüggések, következmények felismerését, következtetések levonását. </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Az önismeret, önértékelés, a társas kapcsolatok, a pozitív alkalmazkodóképesség, kapcsolatteremtő és együttműködési képesség alapját képezik a tanulásnak és a későbbi munkavégzésnek, a harmonikus, élhető felnőttkor megteremtésének.</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 xml:space="preserve">A tantárgy jelentős szerepet vállal a kulcskompetenciák fejlesztésében is. Az enyhén értelmi fogyatékos tanulók ismeretelsajátítási folyamataiban az egyénre szabott motiváción kívül jelentős szerephez jut a motoros tanulás, a tevékenységbe ágyazott kognitív fejlesztés. A különféle matériákkal, eszközökkel végzett tevékenységek során szerzett mozgásos és kognitív tapasztalatok transzfer hatásként érvényre juthatnak a közismereti tantárgyaknál is. A rajz tantárgy alkalmat kínál az enyhén értelmi fogyatékos tanulók tehetséggondozására, amellyel pozitív énképüket, társadalmi integrációjukat erősíti, és támogatja a társadalmi esélyigazságosság megnyilvánulásait. </w:t>
      </w:r>
    </w:p>
    <w:p w:rsidR="00F71689" w:rsidRPr="00F71689" w:rsidRDefault="00F71689" w:rsidP="00F71689">
      <w:pPr>
        <w:spacing w:after="0" w:line="240" w:lineRule="auto"/>
        <w:rPr>
          <w:rFonts w:ascii="Times New Roman" w:eastAsia="Times New Roman" w:hAnsi="Times New Roman" w:cs="Times New Roman"/>
          <w:bCs/>
        </w:rPr>
      </w:pPr>
      <w:r w:rsidRPr="00F71689">
        <w:rPr>
          <w:rFonts w:ascii="Times New Roman" w:eastAsia="Times New Roman" w:hAnsi="Times New Roman" w:cs="Times New Roman"/>
          <w:bCs/>
        </w:rPr>
        <w:t xml:space="preserve">Az enyhén értelmi fogyatékos tanulók kulcskompetenciának fejlesztését sokoldalúan szolgálhatja direkt és indirekt módon a vizuális kultúra tantárgy. </w:t>
      </w:r>
      <w:r w:rsidRPr="00F71689">
        <w:rPr>
          <w:rFonts w:ascii="Times New Roman" w:eastAsia="Times New Roman" w:hAnsi="Times New Roman" w:cs="Times New Roman"/>
        </w:rPr>
        <w:t xml:space="preserve">Az enyhén értelmi fogyatékos tanulók számára elengedhetetlen a sok érzékszervi tapasztalat, a megfigyelések sokszínűsége és a manipulatív tevékenységre épülő ismeretgazdagítás. A kreativitás, kíváncsiság, divergens gondolkodás, eredeti látásmód és alkotókedv nem intelligenciafüggő, ezért a tanítványok sikeresek lehetnek e területen. </w:t>
      </w:r>
      <w:r w:rsidRPr="00F71689">
        <w:rPr>
          <w:rFonts w:ascii="Times New Roman" w:eastAsia="Times New Roman" w:hAnsi="Times New Roman" w:cs="Times New Roman"/>
          <w:bCs/>
        </w:rPr>
        <w:t xml:space="preserve">Anyanyelvi kommunikáció – a beszédértés és a beszédprodukció fejlesztését kiemelt feladatként említi az Irányelv. A tantárgy számos lehetőséget teremt a beszélgetésre, az érzelmek, gondolatok kifejezésére, véleménynyilvánításra, </w:t>
      </w:r>
      <w:r w:rsidRPr="00F71689">
        <w:rPr>
          <w:rFonts w:ascii="Times New Roman" w:eastAsia="Times New Roman" w:hAnsi="Times New Roman" w:cs="Times New Roman"/>
        </w:rPr>
        <w:t>az anyanyelv kifejező, informáló, felhívó funkcióinak alkalmazására közlés, megbeszélés, rábeszélés formáiban.</w:t>
      </w:r>
      <w:r w:rsidRPr="00F71689">
        <w:rPr>
          <w:rFonts w:ascii="Times New Roman" w:eastAsia="Times New Roman" w:hAnsi="Times New Roman" w:cs="Times New Roman"/>
          <w:bCs/>
        </w:rPr>
        <w:t xml:space="preserve"> A gyermeki alkotások közbeni mérések, becslések, a betöltendő tér tervezése közvetlenül hatnak a matematikai logikai kompetencia fejlődésére. A természettudományos kompetencia fejlesztésére jó alkalom a természet utáni rajzok, festmények készítése. Digitális kompetenciafejlesztésre az interneten való kutatások, „képtárlátogatások”, vizuális fejlesztő játékok adnak lehetőséget. </w:t>
      </w:r>
    </w:p>
    <w:p w:rsidR="00F71689" w:rsidRPr="00F71689" w:rsidRDefault="00F71689" w:rsidP="00F71689">
      <w:pPr>
        <w:spacing w:after="0" w:line="240" w:lineRule="auto"/>
        <w:rPr>
          <w:rFonts w:ascii="Times New Roman" w:eastAsia="Times New Roman" w:hAnsi="Times New Roman" w:cs="Times New Roman"/>
          <w:b/>
          <w:bCs/>
        </w:rPr>
      </w:pPr>
    </w:p>
    <w:p w:rsidR="00F71689" w:rsidRPr="00F71689" w:rsidRDefault="00F71689" w:rsidP="00F71689">
      <w:pPr>
        <w:spacing w:after="0" w:line="240" w:lineRule="auto"/>
        <w:rPr>
          <w:rFonts w:ascii="Times New Roman" w:eastAsia="Times New Roman" w:hAnsi="Times New Roman" w:cs="Times New Roman"/>
          <w:b/>
          <w:bCs/>
        </w:rPr>
      </w:pPr>
    </w:p>
    <w:p w:rsidR="00F71689" w:rsidRPr="00F71689" w:rsidRDefault="00F71689" w:rsidP="00F71689">
      <w:pPr>
        <w:spacing w:after="0" w:line="240" w:lineRule="auto"/>
        <w:jc w:val="center"/>
        <w:rPr>
          <w:rFonts w:ascii="Times New Roman" w:eastAsia="Times New Roman" w:hAnsi="Times New Roman" w:cs="Times New Roman"/>
          <w:b/>
          <w:bCs/>
        </w:rPr>
      </w:pPr>
      <w:r w:rsidRPr="00F71689">
        <w:rPr>
          <w:rFonts w:ascii="Times New Roman" w:eastAsia="Times New Roman" w:hAnsi="Times New Roman" w:cs="Times New Roman"/>
          <w:b/>
          <w:bCs/>
        </w:rPr>
        <w:t>5.évfolyam</w:t>
      </w:r>
    </w:p>
    <w:p w:rsidR="00F71689" w:rsidRPr="00F71689" w:rsidRDefault="00F71689" w:rsidP="00F71689">
      <w:pPr>
        <w:spacing w:after="0" w:line="240" w:lineRule="auto"/>
        <w:rPr>
          <w:rFonts w:ascii="Times New Roman" w:eastAsia="Times New Roman" w:hAnsi="Times New Roman" w:cs="Times New Roman"/>
          <w:b/>
          <w:bCs/>
        </w:rPr>
      </w:pPr>
    </w:p>
    <w:p w:rsidR="00F71689" w:rsidRPr="00F71689" w:rsidRDefault="00F71689" w:rsidP="00F71689">
      <w:pPr>
        <w:spacing w:after="0" w:line="240" w:lineRule="auto"/>
        <w:rPr>
          <w:rFonts w:ascii="Times New Roman" w:eastAsia="Times New Roman" w:hAnsi="Times New Roman" w:cs="Times New Roman"/>
          <w:bCs/>
        </w:rPr>
      </w:pPr>
      <w:r w:rsidRPr="00F71689">
        <w:rPr>
          <w:rFonts w:ascii="Times New Roman" w:eastAsia="Times New Roman" w:hAnsi="Times New Roman" w:cs="Times New Roman"/>
          <w:bCs/>
        </w:rPr>
        <w:t>A tantárgy sajátos fejlesztési célja az alsóbb évfolyamok munkájának szemléletbeli és metodikai tekintetben szerves folytatása. A szakasz fő feladata az alapkészségek megszilárdítása, eszköz szintű rajz- és kézműves-technikai tudás egyre önállóbb alkalmazása, az individuális jegyek, a saját stílus megjelenésének támogatása az alkotó és befogadó tevékenységben.</w:t>
      </w:r>
    </w:p>
    <w:p w:rsidR="00F71689" w:rsidRPr="00F71689" w:rsidRDefault="00F71689" w:rsidP="00F71689">
      <w:pPr>
        <w:spacing w:after="0" w:line="240" w:lineRule="auto"/>
        <w:rPr>
          <w:rFonts w:ascii="Times New Roman" w:eastAsia="Times New Roman" w:hAnsi="Times New Roman" w:cs="Times New Roman"/>
          <w:bCs/>
        </w:rPr>
      </w:pPr>
      <w:r w:rsidRPr="00F71689">
        <w:rPr>
          <w:rFonts w:ascii="Times New Roman" w:eastAsia="Times New Roman" w:hAnsi="Times New Roman" w:cs="Times New Roman"/>
          <w:bCs/>
        </w:rPr>
        <w:t>A terápiás szemlélet és gyakorlat, a cselekvéses helyzetekbe ágyazott képességfejlesztés, a kooperáció támogatása, a másokért vállalt felelősség és az igényes tárgyi-környezeti kultúra iránti igény erősítése az 5–6. évfolyamon is kiemelt feladat az esztétikai tudatosság és kifejezőképesség fejlesztése érdekében. A világhírű magyar képzőművészek alkotásainak tanulmányozása nemcsak esztétikai örömöt nyújt, hanem a nemzeti azonosságtudat és a hazafiság érzését is támogatja. Az önismeret és a társas kultúra fejlesztését, az önbizalom erősítését szolgálhatják a tanulói alkotások ön- és társértékelő mozzanatai.</w:t>
      </w:r>
    </w:p>
    <w:p w:rsidR="00F71689" w:rsidRPr="00F71689" w:rsidRDefault="00F71689" w:rsidP="00F71689">
      <w:pPr>
        <w:spacing w:after="0" w:line="240" w:lineRule="auto"/>
        <w:jc w:val="center"/>
        <w:rPr>
          <w:rFonts w:ascii="Times New Roman" w:eastAsia="Times New Roman" w:hAnsi="Times New Roman" w:cs="Times New Roman"/>
          <w:b/>
          <w:sz w:val="28"/>
          <w:szCs w:val="28"/>
        </w:rPr>
      </w:pPr>
      <w:r w:rsidRPr="00F71689">
        <w:rPr>
          <w:rFonts w:ascii="Times New Roman" w:eastAsia="Times New Roman" w:hAnsi="Times New Roman" w:cs="Times New Roman"/>
          <w:b/>
          <w:sz w:val="28"/>
          <w:szCs w:val="28"/>
        </w:rPr>
        <w:t>5. évfolyam</w:t>
      </w:r>
    </w:p>
    <w:tbl>
      <w:tblPr>
        <w:tblStyle w:val="Rcsostblzat"/>
        <w:tblW w:w="0" w:type="auto"/>
        <w:jc w:val="center"/>
        <w:tblLook w:val="01E0" w:firstRow="1" w:lastRow="1" w:firstColumn="1" w:lastColumn="1" w:noHBand="0" w:noVBand="0"/>
      </w:tblPr>
      <w:tblGrid>
        <w:gridCol w:w="2988"/>
        <w:gridCol w:w="1150"/>
      </w:tblGrid>
      <w:tr w:rsidR="00F71689" w:rsidRPr="00F71689" w:rsidTr="00F71689">
        <w:trPr>
          <w:jc w:val="center"/>
        </w:trPr>
        <w:tc>
          <w:tcPr>
            <w:tcW w:w="2988" w:type="dxa"/>
          </w:tcPr>
          <w:p w:rsidR="00F71689" w:rsidRPr="00F71689" w:rsidRDefault="00F71689" w:rsidP="00F71689">
            <w:pPr>
              <w:rPr>
                <w:b/>
              </w:rPr>
            </w:pPr>
            <w:r w:rsidRPr="00F71689">
              <w:rPr>
                <w:b/>
              </w:rPr>
              <w:t>Tematikai egység</w:t>
            </w:r>
          </w:p>
        </w:tc>
        <w:tc>
          <w:tcPr>
            <w:tcW w:w="1150" w:type="dxa"/>
          </w:tcPr>
          <w:p w:rsidR="00F71689" w:rsidRPr="00F71689" w:rsidRDefault="00F71689" w:rsidP="00F71689">
            <w:pPr>
              <w:rPr>
                <w:b/>
              </w:rPr>
            </w:pPr>
            <w:r w:rsidRPr="00F71689">
              <w:rPr>
                <w:b/>
              </w:rPr>
              <w:t xml:space="preserve">Óraszám </w:t>
            </w:r>
          </w:p>
        </w:tc>
      </w:tr>
      <w:tr w:rsidR="00F71689" w:rsidRPr="00F71689" w:rsidTr="00F71689">
        <w:trPr>
          <w:jc w:val="center"/>
        </w:trPr>
        <w:tc>
          <w:tcPr>
            <w:tcW w:w="2988" w:type="dxa"/>
          </w:tcPr>
          <w:p w:rsidR="00F71689" w:rsidRPr="00F71689" w:rsidRDefault="00F71689" w:rsidP="00F71689">
            <w:r w:rsidRPr="00F71689">
              <w:t>Vizuális nyelv és technikák</w:t>
            </w:r>
          </w:p>
        </w:tc>
        <w:tc>
          <w:tcPr>
            <w:tcW w:w="1150" w:type="dxa"/>
          </w:tcPr>
          <w:p w:rsidR="00F71689" w:rsidRPr="00F71689" w:rsidRDefault="00F71689" w:rsidP="00F71689">
            <w:r w:rsidRPr="00F71689">
              <w:t>18</w:t>
            </w:r>
          </w:p>
        </w:tc>
      </w:tr>
      <w:tr w:rsidR="00F71689" w:rsidRPr="00F71689" w:rsidTr="00F71689">
        <w:trPr>
          <w:jc w:val="center"/>
        </w:trPr>
        <w:tc>
          <w:tcPr>
            <w:tcW w:w="2988" w:type="dxa"/>
          </w:tcPr>
          <w:p w:rsidR="00F71689" w:rsidRPr="00F71689" w:rsidRDefault="00F71689" w:rsidP="00F71689">
            <w:r w:rsidRPr="00F71689">
              <w:t>Kifejezés, képzőművészet</w:t>
            </w:r>
          </w:p>
        </w:tc>
        <w:tc>
          <w:tcPr>
            <w:tcW w:w="1150" w:type="dxa"/>
          </w:tcPr>
          <w:p w:rsidR="00F71689" w:rsidRPr="00F71689" w:rsidRDefault="00F71689" w:rsidP="00F71689">
            <w:r w:rsidRPr="00F71689">
              <w:t>18</w:t>
            </w:r>
          </w:p>
        </w:tc>
      </w:tr>
      <w:tr w:rsidR="00F71689" w:rsidRPr="00F71689" w:rsidTr="00F71689">
        <w:trPr>
          <w:jc w:val="center"/>
        </w:trPr>
        <w:tc>
          <w:tcPr>
            <w:tcW w:w="2988" w:type="dxa"/>
          </w:tcPr>
          <w:p w:rsidR="00F71689" w:rsidRPr="00F71689" w:rsidRDefault="00F71689" w:rsidP="00F71689">
            <w:r w:rsidRPr="00F71689">
              <w:t>Vizuális kommunikáció</w:t>
            </w:r>
          </w:p>
        </w:tc>
        <w:tc>
          <w:tcPr>
            <w:tcW w:w="1150" w:type="dxa"/>
          </w:tcPr>
          <w:p w:rsidR="00F71689" w:rsidRPr="00F71689" w:rsidRDefault="00F71689" w:rsidP="00F71689">
            <w:r w:rsidRPr="00F71689">
              <w:t>13</w:t>
            </w:r>
          </w:p>
        </w:tc>
      </w:tr>
      <w:tr w:rsidR="00F71689" w:rsidRPr="00F71689" w:rsidTr="00F71689">
        <w:trPr>
          <w:jc w:val="center"/>
        </w:trPr>
        <w:tc>
          <w:tcPr>
            <w:tcW w:w="2988" w:type="dxa"/>
          </w:tcPr>
          <w:p w:rsidR="00F71689" w:rsidRPr="00F71689" w:rsidRDefault="00F71689" w:rsidP="00F71689">
            <w:r w:rsidRPr="00F71689">
              <w:t>Tárgy és környezetkultúra</w:t>
            </w:r>
          </w:p>
        </w:tc>
        <w:tc>
          <w:tcPr>
            <w:tcW w:w="1150" w:type="dxa"/>
          </w:tcPr>
          <w:p w:rsidR="00F71689" w:rsidRPr="00F71689" w:rsidRDefault="00F71689" w:rsidP="00F71689">
            <w:r w:rsidRPr="00F71689">
              <w:t>16</w:t>
            </w:r>
          </w:p>
        </w:tc>
      </w:tr>
      <w:tr w:rsidR="00F71689" w:rsidRPr="00F71689" w:rsidTr="00F71689">
        <w:trPr>
          <w:jc w:val="center"/>
        </w:trPr>
        <w:tc>
          <w:tcPr>
            <w:tcW w:w="2988" w:type="dxa"/>
          </w:tcPr>
          <w:p w:rsidR="00F71689" w:rsidRPr="00F71689" w:rsidRDefault="00F71689" w:rsidP="00F71689">
            <w:r w:rsidRPr="00F71689">
              <w:t>Szabadon felhasználható</w:t>
            </w:r>
          </w:p>
        </w:tc>
        <w:tc>
          <w:tcPr>
            <w:tcW w:w="1150" w:type="dxa"/>
          </w:tcPr>
          <w:p w:rsidR="00F71689" w:rsidRPr="00F71689" w:rsidRDefault="00F71689" w:rsidP="00F71689">
            <w:r w:rsidRPr="00F71689">
              <w:t>7</w:t>
            </w:r>
          </w:p>
        </w:tc>
      </w:tr>
      <w:tr w:rsidR="00F71689" w:rsidRPr="00F71689" w:rsidTr="00F71689">
        <w:trPr>
          <w:jc w:val="center"/>
        </w:trPr>
        <w:tc>
          <w:tcPr>
            <w:tcW w:w="2988" w:type="dxa"/>
          </w:tcPr>
          <w:p w:rsidR="00F71689" w:rsidRPr="00F71689" w:rsidRDefault="00F71689" w:rsidP="00F71689"/>
        </w:tc>
        <w:tc>
          <w:tcPr>
            <w:tcW w:w="1150" w:type="dxa"/>
          </w:tcPr>
          <w:p w:rsidR="00F71689" w:rsidRPr="00F71689" w:rsidRDefault="00F71689" w:rsidP="00F71689">
            <w:r w:rsidRPr="00F71689">
              <w:t>72</w:t>
            </w:r>
          </w:p>
        </w:tc>
      </w:tr>
    </w:tbl>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1"/>
        <w:gridCol w:w="3729"/>
        <w:gridCol w:w="1685"/>
      </w:tblGrid>
      <w:tr w:rsidR="00F71689" w:rsidRPr="00F71689" w:rsidTr="00F71689">
        <w:trPr>
          <w:jc w:val="center"/>
        </w:trPr>
        <w:tc>
          <w:tcPr>
            <w:tcW w:w="3091" w:type="dxa"/>
            <w:vAlign w:val="center"/>
          </w:tcPr>
          <w:p w:rsidR="00F71689" w:rsidRPr="00F71689" w:rsidRDefault="00F71689" w:rsidP="00F71689">
            <w:pPr>
              <w:spacing w:after="0" w:line="240" w:lineRule="auto"/>
              <w:rPr>
                <w:rFonts w:ascii="Times New Roman" w:eastAsia="Times New Roman" w:hAnsi="Times New Roman" w:cs="Times New Roman"/>
                <w:b/>
              </w:rPr>
            </w:pPr>
            <w:r w:rsidRPr="00F71689">
              <w:rPr>
                <w:rFonts w:ascii="Times New Roman" w:eastAsia="Times New Roman" w:hAnsi="Times New Roman" w:cs="Times New Roman"/>
                <w:b/>
              </w:rPr>
              <w:t>Tematikai egység/Fejlesztési cél</w:t>
            </w:r>
          </w:p>
        </w:tc>
        <w:tc>
          <w:tcPr>
            <w:tcW w:w="3729" w:type="dxa"/>
          </w:tcPr>
          <w:p w:rsidR="00F71689" w:rsidRPr="00F71689" w:rsidRDefault="00F71689" w:rsidP="00F71689">
            <w:pPr>
              <w:spacing w:after="0" w:line="240" w:lineRule="auto"/>
              <w:rPr>
                <w:rFonts w:ascii="Times New Roman" w:eastAsia="Times New Roman" w:hAnsi="Times New Roman" w:cs="Times New Roman"/>
                <w:b/>
                <w:bCs/>
              </w:rPr>
            </w:pPr>
            <w:r w:rsidRPr="00F71689">
              <w:rPr>
                <w:rFonts w:ascii="Times New Roman" w:eastAsia="Times New Roman" w:hAnsi="Times New Roman" w:cs="Times New Roman"/>
                <w:b/>
                <w:bCs/>
              </w:rPr>
              <w:t>1. Vizuális nyelv és technikák</w:t>
            </w:r>
          </w:p>
          <w:p w:rsidR="00F71689" w:rsidRPr="00F71689" w:rsidRDefault="00F71689" w:rsidP="00F71689">
            <w:pPr>
              <w:spacing w:after="0" w:line="240" w:lineRule="auto"/>
              <w:rPr>
                <w:rFonts w:ascii="Times New Roman" w:eastAsia="Times New Roman" w:hAnsi="Times New Roman" w:cs="Times New Roman"/>
                <w:b/>
                <w:bCs/>
              </w:rPr>
            </w:pPr>
          </w:p>
        </w:tc>
        <w:tc>
          <w:tcPr>
            <w:tcW w:w="1685" w:type="dxa"/>
          </w:tcPr>
          <w:p w:rsidR="00F71689" w:rsidRPr="00F71689" w:rsidRDefault="00F71689" w:rsidP="00F71689">
            <w:pPr>
              <w:spacing w:after="0" w:line="240" w:lineRule="auto"/>
              <w:rPr>
                <w:rFonts w:ascii="Times New Roman" w:eastAsia="Times New Roman" w:hAnsi="Times New Roman" w:cs="Times New Roman"/>
                <w:b/>
                <w:bCs/>
              </w:rPr>
            </w:pPr>
            <w:r w:rsidRPr="00F71689">
              <w:rPr>
                <w:rFonts w:ascii="Times New Roman" w:eastAsia="Times New Roman" w:hAnsi="Times New Roman" w:cs="Times New Roman"/>
                <w:b/>
                <w:bCs/>
              </w:rPr>
              <w:t>Órakeret</w:t>
            </w:r>
          </w:p>
          <w:p w:rsidR="00F71689" w:rsidRPr="00F71689" w:rsidRDefault="00F71689" w:rsidP="00F71689">
            <w:pPr>
              <w:spacing w:after="0" w:line="240" w:lineRule="auto"/>
              <w:rPr>
                <w:rFonts w:ascii="Times New Roman" w:eastAsia="Times New Roman" w:hAnsi="Times New Roman" w:cs="Times New Roman"/>
                <w:b/>
              </w:rPr>
            </w:pPr>
            <w:r w:rsidRPr="00F71689">
              <w:rPr>
                <w:rFonts w:ascii="Times New Roman" w:eastAsia="Times New Roman" w:hAnsi="Times New Roman" w:cs="Times New Roman"/>
                <w:b/>
                <w:bCs/>
              </w:rPr>
              <w:t>18 óra</w:t>
            </w:r>
          </w:p>
        </w:tc>
      </w:tr>
      <w:tr w:rsidR="00F71689" w:rsidRPr="00F71689" w:rsidTr="00F71689">
        <w:trPr>
          <w:jc w:val="center"/>
        </w:trPr>
        <w:tc>
          <w:tcPr>
            <w:tcW w:w="3091" w:type="dxa"/>
            <w:vAlign w:val="center"/>
          </w:tcPr>
          <w:p w:rsidR="00F71689" w:rsidRPr="00F71689" w:rsidRDefault="00F71689" w:rsidP="00F71689">
            <w:pPr>
              <w:spacing w:after="0" w:line="240" w:lineRule="auto"/>
              <w:rPr>
                <w:rFonts w:ascii="Times New Roman" w:eastAsia="Times New Roman" w:hAnsi="Times New Roman" w:cs="Times New Roman"/>
                <w:b/>
              </w:rPr>
            </w:pPr>
            <w:r w:rsidRPr="00F71689">
              <w:rPr>
                <w:rFonts w:ascii="Times New Roman" w:eastAsia="Times New Roman" w:hAnsi="Times New Roman" w:cs="Times New Roman"/>
                <w:b/>
              </w:rPr>
              <w:t>Előzetes tudás</w:t>
            </w:r>
          </w:p>
        </w:tc>
        <w:tc>
          <w:tcPr>
            <w:tcW w:w="5414" w:type="dxa"/>
            <w:gridSpan w:val="2"/>
            <w:vAlign w:val="center"/>
          </w:tcPr>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Baleset megelőzési szabályok betartása</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lastRenderedPageBreak/>
              <w:t>Adekvát eszközhasználat</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 xml:space="preserve">Forma megfigyelése és alkotása különféle technikákkal </w:t>
            </w:r>
          </w:p>
        </w:tc>
      </w:tr>
      <w:tr w:rsidR="00F71689" w:rsidRPr="00F71689" w:rsidTr="00F71689">
        <w:trPr>
          <w:jc w:val="center"/>
        </w:trPr>
        <w:tc>
          <w:tcPr>
            <w:tcW w:w="3091" w:type="dxa"/>
            <w:vAlign w:val="center"/>
          </w:tcPr>
          <w:p w:rsidR="00F71689" w:rsidRPr="00F71689" w:rsidRDefault="00F71689" w:rsidP="00F71689">
            <w:pPr>
              <w:spacing w:after="0" w:line="240" w:lineRule="auto"/>
              <w:rPr>
                <w:rFonts w:ascii="Times New Roman" w:eastAsia="Times New Roman" w:hAnsi="Times New Roman" w:cs="Times New Roman"/>
                <w:b/>
              </w:rPr>
            </w:pPr>
            <w:r w:rsidRPr="00F71689">
              <w:rPr>
                <w:rFonts w:ascii="Times New Roman" w:eastAsia="Times New Roman" w:hAnsi="Times New Roman" w:cs="Times New Roman"/>
                <w:b/>
              </w:rPr>
              <w:lastRenderedPageBreak/>
              <w:t>Tantárgyi fejlesztési célok</w:t>
            </w:r>
          </w:p>
        </w:tc>
        <w:tc>
          <w:tcPr>
            <w:tcW w:w="5414" w:type="dxa"/>
            <w:gridSpan w:val="2"/>
          </w:tcPr>
          <w:p w:rsidR="00F71689" w:rsidRPr="00F71689" w:rsidRDefault="00F71689" w:rsidP="00F71689">
            <w:pPr>
              <w:spacing w:after="0" w:line="240" w:lineRule="auto"/>
              <w:rPr>
                <w:rFonts w:ascii="Times New Roman" w:eastAsia="Times New Roman" w:hAnsi="Times New Roman" w:cs="Times New Roman"/>
                <w:bCs/>
              </w:rPr>
            </w:pPr>
            <w:r w:rsidRPr="00F71689">
              <w:rPr>
                <w:rFonts w:ascii="Times New Roman" w:eastAsia="Times New Roman" w:hAnsi="Times New Roman" w:cs="Times New Roman"/>
                <w:bCs/>
              </w:rPr>
              <w:t xml:space="preserve">A vizuális nyelv alapelemeinek eszköz szintű használata az alkotó tevékenység során. </w:t>
            </w:r>
          </w:p>
          <w:p w:rsidR="00F71689" w:rsidRPr="00F71689" w:rsidRDefault="00F71689" w:rsidP="00F71689">
            <w:pPr>
              <w:spacing w:after="0" w:line="240" w:lineRule="auto"/>
              <w:rPr>
                <w:rFonts w:ascii="Times New Roman" w:eastAsia="Times New Roman" w:hAnsi="Times New Roman" w:cs="Times New Roman"/>
                <w:bCs/>
              </w:rPr>
            </w:pPr>
            <w:r w:rsidRPr="00F71689">
              <w:rPr>
                <w:rFonts w:ascii="Times New Roman" w:eastAsia="Times New Roman" w:hAnsi="Times New Roman" w:cs="Times New Roman"/>
                <w:bCs/>
              </w:rPr>
              <w:t>Vizuális ritmus létrehozása</w:t>
            </w:r>
          </w:p>
          <w:p w:rsidR="00F71689" w:rsidRPr="00F71689" w:rsidRDefault="00F71689" w:rsidP="00F71689">
            <w:pPr>
              <w:spacing w:after="0" w:line="240" w:lineRule="auto"/>
              <w:rPr>
                <w:rFonts w:ascii="Times New Roman" w:eastAsia="Times New Roman" w:hAnsi="Times New Roman" w:cs="Times New Roman"/>
                <w:bCs/>
              </w:rPr>
            </w:pPr>
            <w:r w:rsidRPr="00F71689">
              <w:rPr>
                <w:rFonts w:ascii="Times New Roman" w:eastAsia="Times New Roman" w:hAnsi="Times New Roman" w:cs="Times New Roman"/>
                <w:bCs/>
              </w:rPr>
              <w:t>A mértani testek tulajdonságainak megtapasztalása</w:t>
            </w:r>
          </w:p>
          <w:p w:rsidR="00F71689" w:rsidRPr="00F71689" w:rsidRDefault="00F71689" w:rsidP="00F71689">
            <w:pPr>
              <w:spacing w:after="0" w:line="240" w:lineRule="auto"/>
              <w:rPr>
                <w:rFonts w:ascii="Times New Roman" w:eastAsia="Times New Roman" w:hAnsi="Times New Roman" w:cs="Times New Roman"/>
                <w:bCs/>
              </w:rPr>
            </w:pPr>
            <w:r w:rsidRPr="00F71689">
              <w:rPr>
                <w:rFonts w:ascii="Times New Roman" w:eastAsia="Times New Roman" w:hAnsi="Times New Roman" w:cs="Times New Roman"/>
                <w:bCs/>
              </w:rPr>
              <w:t xml:space="preserve">A tanulói személyiség érzelmi és mentális gazdagítása a rajz tantárgy eszközrendszerével. </w:t>
            </w:r>
          </w:p>
          <w:p w:rsidR="00F71689" w:rsidRPr="00F71689" w:rsidRDefault="00F71689" w:rsidP="00F71689">
            <w:pPr>
              <w:spacing w:after="0" w:line="240" w:lineRule="auto"/>
              <w:rPr>
                <w:rFonts w:ascii="Times New Roman" w:eastAsia="Times New Roman" w:hAnsi="Times New Roman" w:cs="Times New Roman"/>
                <w:bCs/>
              </w:rPr>
            </w:pPr>
            <w:r w:rsidRPr="00F71689">
              <w:rPr>
                <w:rFonts w:ascii="Times New Roman" w:eastAsia="Times New Roman" w:hAnsi="Times New Roman" w:cs="Times New Roman"/>
                <w:bCs/>
              </w:rPr>
              <w:t>A kooperativitás fejlesztése és működtetése a közös tanulói alkotási folyamatban.</w:t>
            </w:r>
          </w:p>
          <w:p w:rsidR="00F71689" w:rsidRPr="00F71689" w:rsidRDefault="00F71689" w:rsidP="00F71689">
            <w:pPr>
              <w:spacing w:after="0" w:line="240" w:lineRule="auto"/>
              <w:rPr>
                <w:rFonts w:ascii="Times New Roman" w:eastAsia="Times New Roman" w:hAnsi="Times New Roman" w:cs="Times New Roman"/>
                <w:bCs/>
              </w:rPr>
            </w:pPr>
            <w:r w:rsidRPr="00F71689">
              <w:rPr>
                <w:rFonts w:ascii="Times New Roman" w:eastAsia="Times New Roman" w:hAnsi="Times New Roman" w:cs="Times New Roman"/>
                <w:bCs/>
              </w:rPr>
              <w:t>Felelősségvállalás a kulturált környezet megteremtéséért, illetve fenntartásáért.</w:t>
            </w:r>
          </w:p>
          <w:p w:rsidR="00F71689" w:rsidRPr="00F71689" w:rsidRDefault="00F71689" w:rsidP="00F71689">
            <w:pPr>
              <w:spacing w:after="0" w:line="240" w:lineRule="auto"/>
              <w:rPr>
                <w:rFonts w:ascii="Times New Roman" w:eastAsia="Times New Roman" w:hAnsi="Times New Roman" w:cs="Times New Roman"/>
                <w:bCs/>
              </w:rPr>
            </w:pPr>
          </w:p>
        </w:tc>
      </w:tr>
      <w:tr w:rsidR="00F71689" w:rsidRPr="00F71689" w:rsidTr="00F71689">
        <w:trPr>
          <w:jc w:val="center"/>
        </w:trPr>
        <w:tc>
          <w:tcPr>
            <w:tcW w:w="6820" w:type="dxa"/>
            <w:gridSpan w:val="2"/>
            <w:vAlign w:val="center"/>
          </w:tcPr>
          <w:p w:rsidR="00F71689" w:rsidRPr="00F71689" w:rsidRDefault="00F71689" w:rsidP="00F71689">
            <w:pPr>
              <w:spacing w:after="0" w:line="240" w:lineRule="auto"/>
              <w:rPr>
                <w:rFonts w:ascii="Times New Roman" w:eastAsia="Times New Roman" w:hAnsi="Times New Roman" w:cs="Times New Roman"/>
                <w:b/>
                <w:i/>
              </w:rPr>
            </w:pPr>
            <w:r w:rsidRPr="00F71689">
              <w:rPr>
                <w:rFonts w:ascii="Times New Roman" w:eastAsia="Times New Roman" w:hAnsi="Times New Roman" w:cs="Times New Roman"/>
                <w:b/>
                <w:i/>
              </w:rPr>
              <w:t>Követelmények – Ismeretek/fejlesztési követelmények</w:t>
            </w:r>
          </w:p>
        </w:tc>
        <w:tc>
          <w:tcPr>
            <w:tcW w:w="1685" w:type="dxa"/>
            <w:vMerge w:val="restart"/>
            <w:vAlign w:val="center"/>
          </w:tcPr>
          <w:p w:rsidR="00F71689" w:rsidRPr="00F71689" w:rsidRDefault="00F71689" w:rsidP="00F71689">
            <w:pPr>
              <w:spacing w:after="0" w:line="240" w:lineRule="auto"/>
              <w:rPr>
                <w:rFonts w:ascii="Times New Roman" w:eastAsia="Times New Roman" w:hAnsi="Times New Roman" w:cs="Times New Roman"/>
                <w:b/>
              </w:rPr>
            </w:pPr>
            <w:r w:rsidRPr="00F71689">
              <w:rPr>
                <w:rFonts w:ascii="Times New Roman" w:eastAsia="Times New Roman" w:hAnsi="Times New Roman" w:cs="Times New Roman"/>
                <w:b/>
              </w:rPr>
              <w:t>Kapcsolódási pontok</w:t>
            </w:r>
          </w:p>
        </w:tc>
      </w:tr>
      <w:tr w:rsidR="00F71689" w:rsidRPr="00F71689" w:rsidTr="00F71689">
        <w:trPr>
          <w:jc w:val="center"/>
        </w:trPr>
        <w:tc>
          <w:tcPr>
            <w:tcW w:w="3091" w:type="dxa"/>
            <w:vAlign w:val="center"/>
          </w:tcPr>
          <w:p w:rsidR="00F71689" w:rsidRPr="00F71689" w:rsidRDefault="00F71689" w:rsidP="00F71689">
            <w:pPr>
              <w:spacing w:after="0" w:line="240" w:lineRule="auto"/>
              <w:rPr>
                <w:rFonts w:ascii="Times New Roman" w:eastAsia="Times New Roman" w:hAnsi="Times New Roman" w:cs="Times New Roman"/>
                <w:b/>
              </w:rPr>
            </w:pPr>
            <w:r w:rsidRPr="00F71689">
              <w:rPr>
                <w:rFonts w:ascii="Times New Roman" w:eastAsia="Times New Roman" w:hAnsi="Times New Roman" w:cs="Times New Roman"/>
                <w:b/>
              </w:rPr>
              <w:t>Ismeretek</w:t>
            </w:r>
          </w:p>
        </w:tc>
        <w:tc>
          <w:tcPr>
            <w:tcW w:w="3729" w:type="dxa"/>
            <w:vAlign w:val="center"/>
          </w:tcPr>
          <w:p w:rsidR="00F71689" w:rsidRPr="00F71689" w:rsidRDefault="00F71689" w:rsidP="00F71689">
            <w:pPr>
              <w:spacing w:after="0" w:line="240" w:lineRule="auto"/>
              <w:rPr>
                <w:rFonts w:ascii="Times New Roman" w:eastAsia="Times New Roman" w:hAnsi="Times New Roman" w:cs="Times New Roman"/>
                <w:b/>
              </w:rPr>
            </w:pPr>
            <w:r w:rsidRPr="00F71689">
              <w:rPr>
                <w:rFonts w:ascii="Times New Roman" w:eastAsia="Times New Roman" w:hAnsi="Times New Roman" w:cs="Times New Roman"/>
                <w:b/>
              </w:rPr>
              <w:t>Fejlesztési követelmények/Tevékenységek</w:t>
            </w:r>
          </w:p>
        </w:tc>
        <w:tc>
          <w:tcPr>
            <w:tcW w:w="1685" w:type="dxa"/>
            <w:vMerge/>
            <w:vAlign w:val="center"/>
          </w:tcPr>
          <w:p w:rsidR="00F71689" w:rsidRPr="00F71689" w:rsidRDefault="00F71689" w:rsidP="00F71689">
            <w:pPr>
              <w:spacing w:after="0" w:line="240" w:lineRule="auto"/>
              <w:rPr>
                <w:rFonts w:ascii="Times New Roman" w:eastAsia="Times New Roman" w:hAnsi="Times New Roman" w:cs="Times New Roman"/>
              </w:rPr>
            </w:pPr>
          </w:p>
        </w:tc>
      </w:tr>
      <w:tr w:rsidR="00F71689" w:rsidRPr="00F71689" w:rsidTr="00F71689">
        <w:trPr>
          <w:trHeight w:val="268"/>
          <w:jc w:val="center"/>
        </w:trPr>
        <w:tc>
          <w:tcPr>
            <w:tcW w:w="3091" w:type="dxa"/>
          </w:tcPr>
          <w:p w:rsidR="00F71689" w:rsidRPr="00F71689" w:rsidRDefault="00F71689" w:rsidP="00F71689">
            <w:pPr>
              <w:spacing w:after="0" w:line="240" w:lineRule="auto"/>
              <w:rPr>
                <w:rFonts w:ascii="Times New Roman" w:eastAsia="Times New Roman" w:hAnsi="Times New Roman" w:cs="Times New Roman"/>
                <w:i/>
                <w:u w:val="single"/>
              </w:rPr>
            </w:pPr>
            <w:r w:rsidRPr="00F71689">
              <w:rPr>
                <w:rFonts w:ascii="Times New Roman" w:eastAsia="Times New Roman" w:hAnsi="Times New Roman" w:cs="Times New Roman"/>
                <w:i/>
                <w:u w:val="single"/>
              </w:rPr>
              <w:t>Befogadás-alkotás</w:t>
            </w:r>
          </w:p>
          <w:p w:rsidR="00F71689" w:rsidRPr="00F71689" w:rsidRDefault="00F71689" w:rsidP="00F71689">
            <w:pPr>
              <w:spacing w:after="0" w:line="240" w:lineRule="auto"/>
              <w:rPr>
                <w:rFonts w:ascii="Times New Roman" w:eastAsia="Times New Roman" w:hAnsi="Times New Roman" w:cs="Times New Roman"/>
                <w:u w:val="single"/>
              </w:rPr>
            </w:pPr>
            <w:r w:rsidRPr="00F71689">
              <w:rPr>
                <w:rFonts w:ascii="Times New Roman" w:eastAsia="Times New Roman" w:hAnsi="Times New Roman" w:cs="Times New Roman"/>
                <w:u w:val="single"/>
              </w:rPr>
              <w:t>1.1.Műalkotások tematikus megfigyelése, leképezése saját élmény szerint</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Műalkotásokon vonalak és foltok felismerése, meghatározása</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Foltfestés vizes alapon – foltok kontúrozása másolás után</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A folthatások tanulmányozása absztrakt képzőművészeti alkotásokon</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Barázdált formák megfigyelése</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Műalkotások inspirációjára fekete-fehér kép készítése</w:t>
            </w:r>
          </w:p>
          <w:p w:rsidR="00F71689" w:rsidRPr="00F71689" w:rsidRDefault="00F71689" w:rsidP="00F71689">
            <w:pPr>
              <w:spacing w:after="0" w:line="240" w:lineRule="auto"/>
              <w:rPr>
                <w:rFonts w:ascii="Times New Roman" w:eastAsia="Times New Roman" w:hAnsi="Times New Roman" w:cs="Times New Roman"/>
                <w:u w:val="single"/>
              </w:rPr>
            </w:pPr>
            <w:r w:rsidRPr="00F71689">
              <w:rPr>
                <w:rFonts w:ascii="Times New Roman" w:eastAsia="Times New Roman" w:hAnsi="Times New Roman" w:cs="Times New Roman"/>
                <w:u w:val="single"/>
              </w:rPr>
              <w:t>1.2. Alkotás modell/minta alapján</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Természeti formák megfigyelése és ábrázolása</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Mértani testek tulajdonságai - oldalak, lapok, egyenlő, különböző – ábrázolásuk síkban, kísérlet a térbeliség érzékeltetésére.</w:t>
            </w: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i/>
                <w:u w:val="single"/>
              </w:rPr>
            </w:pPr>
            <w:r w:rsidRPr="00F71689">
              <w:rPr>
                <w:rFonts w:ascii="Times New Roman" w:eastAsia="Times New Roman" w:hAnsi="Times New Roman" w:cs="Times New Roman"/>
                <w:i/>
                <w:u w:val="single"/>
              </w:rPr>
              <w:t>Alkotás</w:t>
            </w:r>
          </w:p>
          <w:p w:rsidR="00F71689" w:rsidRPr="00F71689" w:rsidRDefault="00F71689" w:rsidP="00F71689">
            <w:pPr>
              <w:spacing w:after="0" w:line="240" w:lineRule="auto"/>
              <w:rPr>
                <w:rFonts w:ascii="Times New Roman" w:eastAsia="Times New Roman" w:hAnsi="Times New Roman" w:cs="Times New Roman"/>
                <w:u w:val="single"/>
              </w:rPr>
            </w:pPr>
            <w:r w:rsidRPr="00F71689">
              <w:rPr>
                <w:rFonts w:ascii="Times New Roman" w:eastAsia="Times New Roman" w:hAnsi="Times New Roman" w:cs="Times New Roman"/>
                <w:u w:val="single"/>
              </w:rPr>
              <w:t>1.3.Szabad alkotások síkban és térben</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Tárgyak ábrázolása síkban</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Különféle felületek dekoratív felhasználása</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Ritmusképzés szabályos és szabálytalan térformákból</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Kocka, téglatest csomagolás</w:t>
            </w:r>
          </w:p>
        </w:tc>
        <w:tc>
          <w:tcPr>
            <w:tcW w:w="3729" w:type="dxa"/>
          </w:tcPr>
          <w:p w:rsidR="00F71689" w:rsidRPr="00F71689" w:rsidRDefault="00F71689" w:rsidP="00F71689">
            <w:pPr>
              <w:spacing w:after="0" w:line="240" w:lineRule="auto"/>
              <w:rPr>
                <w:rFonts w:ascii="Times New Roman" w:eastAsia="Times New Roman" w:hAnsi="Times New Roman" w:cs="Times New Roman"/>
                <w:i/>
              </w:rPr>
            </w:pPr>
            <w:r w:rsidRPr="00F71689">
              <w:rPr>
                <w:rFonts w:ascii="Times New Roman" w:eastAsia="Times New Roman" w:hAnsi="Times New Roman" w:cs="Times New Roman"/>
                <w:i/>
              </w:rPr>
              <w:t>Alkotás</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Vonal absztrakció alkotása</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Vonalhatár felismerése képzőművészeti alkotásokon fellelhető tónusok között</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A vonal, mint a térbeliség kifejezőjének alkalmazása</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Halmazmetszetek létrehozása vizuális elemekből</w:t>
            </w:r>
          </w:p>
          <w:p w:rsidR="00F71689" w:rsidRPr="00F71689" w:rsidRDefault="00F71689" w:rsidP="00F71689">
            <w:pPr>
              <w:spacing w:after="0" w:line="240" w:lineRule="auto"/>
              <w:rPr>
                <w:rFonts w:ascii="Times New Roman" w:eastAsia="Times New Roman" w:hAnsi="Times New Roman" w:cs="Times New Roman"/>
                <w:i/>
              </w:rPr>
            </w:pPr>
            <w:r w:rsidRPr="00F71689">
              <w:rPr>
                <w:rFonts w:ascii="Times New Roman" w:eastAsia="Times New Roman" w:hAnsi="Times New Roman" w:cs="Times New Roman"/>
                <w:i/>
              </w:rPr>
              <w:t>Befogadás</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Árnyékhatások megfigyelése, értelmezése</w:t>
            </w:r>
          </w:p>
          <w:p w:rsidR="00F71689" w:rsidRPr="00F71689" w:rsidRDefault="00F71689" w:rsidP="00F71689">
            <w:pPr>
              <w:spacing w:after="0" w:line="240" w:lineRule="auto"/>
              <w:rPr>
                <w:rFonts w:ascii="Times New Roman" w:eastAsia="Times New Roman" w:hAnsi="Times New Roman" w:cs="Times New Roman"/>
                <w:i/>
              </w:rPr>
            </w:pPr>
            <w:r w:rsidRPr="00F71689">
              <w:rPr>
                <w:rFonts w:ascii="Times New Roman" w:eastAsia="Times New Roman" w:hAnsi="Times New Roman" w:cs="Times New Roman"/>
                <w:i/>
              </w:rPr>
              <w:t>Képességfejlesztési fókuszok:</w:t>
            </w:r>
          </w:p>
          <w:p w:rsidR="00F71689" w:rsidRPr="00F71689" w:rsidRDefault="00F71689" w:rsidP="00303C52">
            <w:pPr>
              <w:numPr>
                <w:ilvl w:val="0"/>
                <w:numId w:val="66"/>
              </w:num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elemi absztrakció képessége</w:t>
            </w:r>
          </w:p>
          <w:p w:rsidR="00F71689" w:rsidRPr="00F71689" w:rsidRDefault="00F71689" w:rsidP="00303C52">
            <w:pPr>
              <w:numPr>
                <w:ilvl w:val="0"/>
                <w:numId w:val="66"/>
              </w:num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irányított észlelés</w:t>
            </w:r>
          </w:p>
          <w:p w:rsidR="00F71689" w:rsidRPr="00F71689" w:rsidRDefault="00F71689" w:rsidP="00303C52">
            <w:pPr>
              <w:numPr>
                <w:ilvl w:val="0"/>
                <w:numId w:val="66"/>
              </w:num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ábrázolási képesség változatos technikákkal</w:t>
            </w:r>
          </w:p>
          <w:p w:rsidR="00F71689" w:rsidRPr="00F71689" w:rsidRDefault="00F71689" w:rsidP="00F71689">
            <w:pPr>
              <w:spacing w:after="0" w:line="240" w:lineRule="auto"/>
              <w:rPr>
                <w:rFonts w:ascii="Times New Roman" w:eastAsia="Times New Roman" w:hAnsi="Times New Roman" w:cs="Times New Roman"/>
              </w:rPr>
            </w:pPr>
          </w:p>
        </w:tc>
        <w:tc>
          <w:tcPr>
            <w:tcW w:w="1685" w:type="dxa"/>
          </w:tcPr>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 xml:space="preserve">Matematika – </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5-6-3.</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 xml:space="preserve">szerkesztési ismeretek; </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5-6.2. halmazok,</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 xml:space="preserve"> 5-6.3.</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mértani testek</w:t>
            </w:r>
          </w:p>
          <w:p w:rsidR="00F71689" w:rsidRPr="00F71689" w:rsidRDefault="00F71689" w:rsidP="00F71689">
            <w:pPr>
              <w:spacing w:after="0" w:line="240" w:lineRule="auto"/>
              <w:rPr>
                <w:rFonts w:ascii="Times New Roman" w:eastAsia="Times New Roman" w:hAnsi="Times New Roman" w:cs="Times New Roman"/>
              </w:rPr>
            </w:pPr>
          </w:p>
        </w:tc>
      </w:tr>
      <w:tr w:rsidR="00F71689" w:rsidRPr="00F71689" w:rsidTr="00F71689">
        <w:trPr>
          <w:trHeight w:val="70"/>
          <w:jc w:val="center"/>
        </w:trPr>
        <w:tc>
          <w:tcPr>
            <w:tcW w:w="3091" w:type="dxa"/>
            <w:vAlign w:val="center"/>
          </w:tcPr>
          <w:p w:rsidR="00F71689" w:rsidRPr="00F71689" w:rsidRDefault="00F71689" w:rsidP="00F71689">
            <w:pPr>
              <w:spacing w:after="0" w:line="240" w:lineRule="auto"/>
              <w:rPr>
                <w:rFonts w:ascii="Times New Roman" w:eastAsia="Times New Roman" w:hAnsi="Times New Roman" w:cs="Times New Roman"/>
                <w:b/>
              </w:rPr>
            </w:pPr>
            <w:r w:rsidRPr="00F71689">
              <w:rPr>
                <w:rFonts w:ascii="Times New Roman" w:eastAsia="Times New Roman" w:hAnsi="Times New Roman" w:cs="Times New Roman"/>
                <w:b/>
              </w:rPr>
              <w:t xml:space="preserve">Kulcsfogalmak/fogalmak: </w:t>
            </w:r>
          </w:p>
        </w:tc>
        <w:tc>
          <w:tcPr>
            <w:tcW w:w="5414" w:type="dxa"/>
            <w:gridSpan w:val="2"/>
            <w:vAlign w:val="center"/>
          </w:tcPr>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 xml:space="preserve">folthatár, kontúr,felület, barázda, vájat, hullámos, érdes, síkforma, térforma, szabályos, szabálytalan, lapos, domború, egyforma,  </w:t>
            </w:r>
          </w:p>
        </w:tc>
      </w:tr>
      <w:tr w:rsidR="00F71689" w:rsidRPr="00F71689" w:rsidTr="00F71689">
        <w:trPr>
          <w:trHeight w:val="70"/>
          <w:jc w:val="center"/>
        </w:trPr>
        <w:tc>
          <w:tcPr>
            <w:tcW w:w="3091" w:type="dxa"/>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rPr>
                <w:rFonts w:ascii="Times New Roman" w:eastAsia="Times New Roman" w:hAnsi="Times New Roman" w:cs="Times New Roman"/>
                <w:b/>
              </w:rPr>
            </w:pPr>
            <w:r w:rsidRPr="00F71689">
              <w:rPr>
                <w:rFonts w:ascii="Times New Roman" w:eastAsia="Times New Roman" w:hAnsi="Times New Roman" w:cs="Times New Roman"/>
                <w:b/>
              </w:rPr>
              <w:t>A fejlesztés várt eredményei az évfolyam végén</w:t>
            </w:r>
          </w:p>
        </w:tc>
        <w:tc>
          <w:tcPr>
            <w:tcW w:w="5414" w:type="dxa"/>
            <w:gridSpan w:val="2"/>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A tanuló képes:</w:t>
            </w:r>
          </w:p>
          <w:p w:rsidR="00F71689" w:rsidRPr="00F71689" w:rsidRDefault="00F71689" w:rsidP="00303C52">
            <w:pPr>
              <w:numPr>
                <w:ilvl w:val="0"/>
                <w:numId w:val="67"/>
              </w:num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lastRenderedPageBreak/>
              <w:t>egyenletes foltot satírozással létrehozni,</w:t>
            </w:r>
          </w:p>
          <w:p w:rsidR="00F71689" w:rsidRPr="00F71689" w:rsidRDefault="00F71689" w:rsidP="00303C52">
            <w:pPr>
              <w:numPr>
                <w:ilvl w:val="0"/>
                <w:numId w:val="67"/>
              </w:numPr>
              <w:spacing w:after="0" w:line="240" w:lineRule="auto"/>
              <w:rPr>
                <w:rFonts w:ascii="Times New Roman" w:eastAsia="Times New Roman" w:hAnsi="Times New Roman" w:cs="Times New Roman"/>
              </w:rPr>
            </w:pPr>
          </w:p>
          <w:p w:rsidR="00F71689" w:rsidRPr="00F71689" w:rsidRDefault="00F71689" w:rsidP="00303C52">
            <w:pPr>
              <w:numPr>
                <w:ilvl w:val="0"/>
                <w:numId w:val="67"/>
              </w:num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ismeretek szerzésére tapasztalati úton a mértani testekről.</w:t>
            </w:r>
          </w:p>
          <w:p w:rsidR="00F71689" w:rsidRPr="00F71689" w:rsidRDefault="00F71689" w:rsidP="00F71689">
            <w:pPr>
              <w:spacing w:after="0" w:line="240" w:lineRule="auto"/>
              <w:rPr>
                <w:rFonts w:ascii="Times New Roman" w:eastAsia="Times New Roman" w:hAnsi="Times New Roman" w:cs="Times New Roman"/>
              </w:rPr>
            </w:pPr>
          </w:p>
        </w:tc>
      </w:tr>
    </w:tbl>
    <w:p w:rsidR="00F71689" w:rsidRPr="00F71689" w:rsidRDefault="00F71689" w:rsidP="00F71689">
      <w:pPr>
        <w:spacing w:after="0" w:line="240" w:lineRule="auto"/>
        <w:rPr>
          <w:rFonts w:ascii="Times New Roman" w:eastAsia="Times New Roman" w:hAnsi="Times New Roman" w:cs="Times New Roman"/>
          <w:b/>
        </w:rPr>
      </w:pP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8"/>
        <w:gridCol w:w="3644"/>
        <w:gridCol w:w="1833"/>
      </w:tblGrid>
      <w:tr w:rsidR="00F71689" w:rsidRPr="00F71689" w:rsidTr="00F71689">
        <w:trPr>
          <w:jc w:val="center"/>
        </w:trPr>
        <w:tc>
          <w:tcPr>
            <w:tcW w:w="2979" w:type="dxa"/>
            <w:vAlign w:val="center"/>
          </w:tcPr>
          <w:p w:rsidR="00F71689" w:rsidRPr="00F71689" w:rsidRDefault="00F71689" w:rsidP="00F71689">
            <w:pPr>
              <w:spacing w:after="0" w:line="240" w:lineRule="auto"/>
              <w:rPr>
                <w:rFonts w:ascii="Times New Roman" w:eastAsia="Times New Roman" w:hAnsi="Times New Roman" w:cs="Times New Roman"/>
                <w:b/>
              </w:rPr>
            </w:pPr>
            <w:r w:rsidRPr="00F71689">
              <w:rPr>
                <w:rFonts w:ascii="Times New Roman" w:eastAsia="Times New Roman" w:hAnsi="Times New Roman" w:cs="Times New Roman"/>
                <w:b/>
              </w:rPr>
              <w:t>Tematikai egység/Fejlesztési cél</w:t>
            </w:r>
          </w:p>
        </w:tc>
        <w:tc>
          <w:tcPr>
            <w:tcW w:w="3677" w:type="dxa"/>
          </w:tcPr>
          <w:p w:rsidR="00F71689" w:rsidRPr="00F71689" w:rsidRDefault="00F71689" w:rsidP="00F71689">
            <w:pPr>
              <w:spacing w:after="0" w:line="240" w:lineRule="auto"/>
              <w:rPr>
                <w:rFonts w:ascii="Times New Roman" w:eastAsia="Times New Roman" w:hAnsi="Times New Roman" w:cs="Times New Roman"/>
                <w:b/>
                <w:bCs/>
              </w:rPr>
            </w:pPr>
            <w:r w:rsidRPr="00F71689">
              <w:rPr>
                <w:rFonts w:ascii="Times New Roman" w:eastAsia="Times New Roman" w:hAnsi="Times New Roman" w:cs="Times New Roman"/>
                <w:b/>
                <w:bCs/>
              </w:rPr>
              <w:t>2. Kifejezés, képzőművészet – az alkotó tevékenységben és a befogadó tevékenységben</w:t>
            </w:r>
          </w:p>
          <w:p w:rsidR="00F71689" w:rsidRPr="00F71689" w:rsidRDefault="00F71689" w:rsidP="00F71689">
            <w:pPr>
              <w:spacing w:after="0" w:line="240" w:lineRule="auto"/>
              <w:rPr>
                <w:rFonts w:ascii="Times New Roman" w:eastAsia="Times New Roman" w:hAnsi="Times New Roman" w:cs="Times New Roman"/>
                <w:b/>
                <w:bCs/>
              </w:rPr>
            </w:pPr>
          </w:p>
        </w:tc>
        <w:tc>
          <w:tcPr>
            <w:tcW w:w="1849" w:type="dxa"/>
          </w:tcPr>
          <w:p w:rsidR="00F71689" w:rsidRPr="00F71689" w:rsidRDefault="00F71689" w:rsidP="00F71689">
            <w:pPr>
              <w:spacing w:after="0" w:line="240" w:lineRule="auto"/>
              <w:rPr>
                <w:rFonts w:ascii="Times New Roman" w:eastAsia="Times New Roman" w:hAnsi="Times New Roman" w:cs="Times New Roman"/>
                <w:b/>
                <w:bCs/>
              </w:rPr>
            </w:pPr>
            <w:r w:rsidRPr="00F71689">
              <w:rPr>
                <w:rFonts w:ascii="Times New Roman" w:eastAsia="Times New Roman" w:hAnsi="Times New Roman" w:cs="Times New Roman"/>
                <w:b/>
                <w:bCs/>
              </w:rPr>
              <w:t>Órakeret</w:t>
            </w:r>
          </w:p>
          <w:p w:rsidR="00F71689" w:rsidRPr="00F71689" w:rsidRDefault="00F71689" w:rsidP="00F71689">
            <w:pPr>
              <w:spacing w:after="0" w:line="240" w:lineRule="auto"/>
              <w:rPr>
                <w:rFonts w:ascii="Times New Roman" w:eastAsia="Times New Roman" w:hAnsi="Times New Roman" w:cs="Times New Roman"/>
                <w:b/>
              </w:rPr>
            </w:pPr>
            <w:r w:rsidRPr="00F71689">
              <w:rPr>
                <w:rFonts w:ascii="Times New Roman" w:eastAsia="Times New Roman" w:hAnsi="Times New Roman" w:cs="Times New Roman"/>
                <w:b/>
                <w:bCs/>
              </w:rPr>
              <w:t>36 óra</w:t>
            </w:r>
          </w:p>
        </w:tc>
      </w:tr>
      <w:tr w:rsidR="00F71689" w:rsidRPr="00F71689" w:rsidTr="00F71689">
        <w:trPr>
          <w:jc w:val="center"/>
        </w:trPr>
        <w:tc>
          <w:tcPr>
            <w:tcW w:w="2979" w:type="dxa"/>
            <w:vAlign w:val="center"/>
          </w:tcPr>
          <w:p w:rsidR="00F71689" w:rsidRPr="00F71689" w:rsidRDefault="00F71689" w:rsidP="00F71689">
            <w:pPr>
              <w:spacing w:after="0" w:line="240" w:lineRule="auto"/>
              <w:rPr>
                <w:rFonts w:ascii="Times New Roman" w:eastAsia="Times New Roman" w:hAnsi="Times New Roman" w:cs="Times New Roman"/>
                <w:b/>
              </w:rPr>
            </w:pPr>
            <w:r w:rsidRPr="00F71689">
              <w:rPr>
                <w:rFonts w:ascii="Times New Roman" w:eastAsia="Times New Roman" w:hAnsi="Times New Roman" w:cs="Times New Roman"/>
                <w:b/>
              </w:rPr>
              <w:t>Előzetes tudás</w:t>
            </w:r>
          </w:p>
        </w:tc>
        <w:tc>
          <w:tcPr>
            <w:tcW w:w="5526" w:type="dxa"/>
            <w:gridSpan w:val="2"/>
            <w:vAlign w:val="center"/>
          </w:tcPr>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Érzések interpretálása saját eszköztárral</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A műalkotások által megjelenített érzelmek tudatos megfigyelése</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Társakkal közös alkotás változatos technikákkal</w:t>
            </w:r>
          </w:p>
        </w:tc>
      </w:tr>
      <w:tr w:rsidR="00F71689" w:rsidRPr="00F71689" w:rsidTr="00F71689">
        <w:trPr>
          <w:jc w:val="center"/>
        </w:trPr>
        <w:tc>
          <w:tcPr>
            <w:tcW w:w="2979" w:type="dxa"/>
            <w:vAlign w:val="center"/>
          </w:tcPr>
          <w:p w:rsidR="00F71689" w:rsidRPr="00F71689" w:rsidRDefault="00F71689" w:rsidP="00F71689">
            <w:pPr>
              <w:spacing w:after="0" w:line="240" w:lineRule="auto"/>
              <w:rPr>
                <w:rFonts w:ascii="Times New Roman" w:eastAsia="Times New Roman" w:hAnsi="Times New Roman" w:cs="Times New Roman"/>
                <w:b/>
              </w:rPr>
            </w:pPr>
            <w:r w:rsidRPr="00F71689">
              <w:rPr>
                <w:rFonts w:ascii="Times New Roman" w:eastAsia="Times New Roman" w:hAnsi="Times New Roman" w:cs="Times New Roman"/>
                <w:b/>
              </w:rPr>
              <w:t>Tantárgyi fejlesztési célok</w:t>
            </w:r>
          </w:p>
        </w:tc>
        <w:tc>
          <w:tcPr>
            <w:tcW w:w="5526" w:type="dxa"/>
            <w:gridSpan w:val="2"/>
            <w:vAlign w:val="center"/>
          </w:tcPr>
          <w:p w:rsidR="00F71689" w:rsidRPr="00F71689" w:rsidRDefault="00F71689" w:rsidP="00F71689">
            <w:pPr>
              <w:spacing w:after="0" w:line="240" w:lineRule="auto"/>
              <w:rPr>
                <w:rFonts w:ascii="Times New Roman" w:eastAsia="Times New Roman" w:hAnsi="Times New Roman" w:cs="Times New Roman"/>
                <w:bCs/>
              </w:rPr>
            </w:pPr>
            <w:r w:rsidRPr="00F71689">
              <w:rPr>
                <w:rFonts w:ascii="Times New Roman" w:eastAsia="Times New Roman" w:hAnsi="Times New Roman" w:cs="Times New Roman"/>
                <w:bCs/>
              </w:rPr>
              <w:t>A pszichikus funkciók fejlesztése, az élmények, hangulatok kifejezése elemi képzőművészeti eszközökkel.</w:t>
            </w:r>
          </w:p>
          <w:p w:rsidR="00F71689" w:rsidRPr="00F71689" w:rsidRDefault="00F71689" w:rsidP="00F71689">
            <w:pPr>
              <w:spacing w:after="0" w:line="240" w:lineRule="auto"/>
              <w:rPr>
                <w:rFonts w:ascii="Times New Roman" w:eastAsia="Times New Roman" w:hAnsi="Times New Roman" w:cs="Times New Roman"/>
                <w:bCs/>
              </w:rPr>
            </w:pPr>
            <w:r w:rsidRPr="00F71689">
              <w:rPr>
                <w:rFonts w:ascii="Times New Roman" w:eastAsia="Times New Roman" w:hAnsi="Times New Roman" w:cs="Times New Roman"/>
                <w:bCs/>
              </w:rPr>
              <w:t>Képzőművészeti alkotások hangulati értékelése, értelmezése.</w:t>
            </w:r>
          </w:p>
          <w:p w:rsidR="00F71689" w:rsidRPr="00F71689" w:rsidRDefault="00F71689" w:rsidP="00F71689">
            <w:pPr>
              <w:spacing w:after="0" w:line="240" w:lineRule="auto"/>
              <w:rPr>
                <w:rFonts w:ascii="Times New Roman" w:eastAsia="Times New Roman" w:hAnsi="Times New Roman" w:cs="Times New Roman"/>
                <w:i/>
              </w:rPr>
            </w:pPr>
            <w:r w:rsidRPr="00F71689">
              <w:rPr>
                <w:rFonts w:ascii="Times New Roman" w:eastAsia="Times New Roman" w:hAnsi="Times New Roman" w:cs="Times New Roman"/>
                <w:i/>
              </w:rPr>
              <w:t>Képességfejlesztési fókuszok:</w:t>
            </w:r>
          </w:p>
          <w:p w:rsidR="00F71689" w:rsidRPr="00F71689" w:rsidRDefault="00F71689" w:rsidP="00303C52">
            <w:pPr>
              <w:numPr>
                <w:ilvl w:val="0"/>
                <w:numId w:val="68"/>
              </w:num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karakter alapfokú kifejezésének képessége</w:t>
            </w:r>
          </w:p>
          <w:p w:rsidR="00F71689" w:rsidRPr="00F71689" w:rsidRDefault="00F71689" w:rsidP="00303C52">
            <w:pPr>
              <w:numPr>
                <w:ilvl w:val="0"/>
                <w:numId w:val="68"/>
              </w:num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technikai képesség (dombormű készítés)</w:t>
            </w:r>
          </w:p>
          <w:p w:rsidR="00F71689" w:rsidRPr="00F71689" w:rsidRDefault="00F71689" w:rsidP="00F71689">
            <w:pPr>
              <w:spacing w:after="0" w:line="240" w:lineRule="auto"/>
              <w:rPr>
                <w:rFonts w:ascii="Times New Roman" w:eastAsia="Times New Roman" w:hAnsi="Times New Roman" w:cs="Times New Roman"/>
              </w:rPr>
            </w:pPr>
          </w:p>
        </w:tc>
      </w:tr>
      <w:tr w:rsidR="00F71689" w:rsidRPr="00F71689" w:rsidTr="00F71689">
        <w:trPr>
          <w:jc w:val="center"/>
        </w:trPr>
        <w:tc>
          <w:tcPr>
            <w:tcW w:w="6656" w:type="dxa"/>
            <w:gridSpan w:val="2"/>
            <w:vAlign w:val="center"/>
          </w:tcPr>
          <w:p w:rsidR="00F71689" w:rsidRPr="00F71689" w:rsidRDefault="00F71689" w:rsidP="00F71689">
            <w:pPr>
              <w:spacing w:after="0" w:line="240" w:lineRule="auto"/>
              <w:rPr>
                <w:rFonts w:ascii="Times New Roman" w:eastAsia="Times New Roman" w:hAnsi="Times New Roman" w:cs="Times New Roman"/>
                <w:b/>
                <w:i/>
              </w:rPr>
            </w:pPr>
            <w:r w:rsidRPr="00F71689">
              <w:rPr>
                <w:rFonts w:ascii="Times New Roman" w:eastAsia="Times New Roman" w:hAnsi="Times New Roman" w:cs="Times New Roman"/>
                <w:b/>
                <w:i/>
              </w:rPr>
              <w:t>Követelmények – Ismeretek/fejlesztési követelmények</w:t>
            </w:r>
          </w:p>
        </w:tc>
        <w:tc>
          <w:tcPr>
            <w:tcW w:w="1849" w:type="dxa"/>
            <w:vMerge w:val="restart"/>
            <w:vAlign w:val="center"/>
          </w:tcPr>
          <w:p w:rsidR="00F71689" w:rsidRPr="00F71689" w:rsidRDefault="00F71689" w:rsidP="00F71689">
            <w:pPr>
              <w:spacing w:after="0" w:line="240" w:lineRule="auto"/>
              <w:rPr>
                <w:rFonts w:ascii="Times New Roman" w:eastAsia="Times New Roman" w:hAnsi="Times New Roman" w:cs="Times New Roman"/>
                <w:b/>
              </w:rPr>
            </w:pPr>
            <w:r w:rsidRPr="00F71689">
              <w:rPr>
                <w:rFonts w:ascii="Times New Roman" w:eastAsia="Times New Roman" w:hAnsi="Times New Roman" w:cs="Times New Roman"/>
                <w:b/>
              </w:rPr>
              <w:t>Kapcsolódási pontok</w:t>
            </w:r>
          </w:p>
        </w:tc>
      </w:tr>
      <w:tr w:rsidR="00F71689" w:rsidRPr="00F71689" w:rsidTr="00F71689">
        <w:trPr>
          <w:jc w:val="center"/>
        </w:trPr>
        <w:tc>
          <w:tcPr>
            <w:tcW w:w="3051" w:type="dxa"/>
            <w:vAlign w:val="center"/>
          </w:tcPr>
          <w:p w:rsidR="00F71689" w:rsidRPr="00F71689" w:rsidRDefault="00F71689" w:rsidP="00F71689">
            <w:pPr>
              <w:spacing w:after="0" w:line="240" w:lineRule="auto"/>
              <w:rPr>
                <w:rFonts w:ascii="Times New Roman" w:eastAsia="Times New Roman" w:hAnsi="Times New Roman" w:cs="Times New Roman"/>
                <w:b/>
              </w:rPr>
            </w:pPr>
            <w:r w:rsidRPr="00F71689">
              <w:rPr>
                <w:rFonts w:ascii="Times New Roman" w:eastAsia="Times New Roman" w:hAnsi="Times New Roman" w:cs="Times New Roman"/>
                <w:b/>
              </w:rPr>
              <w:t>Ismeretek</w:t>
            </w:r>
          </w:p>
        </w:tc>
        <w:tc>
          <w:tcPr>
            <w:tcW w:w="3605" w:type="dxa"/>
            <w:vAlign w:val="center"/>
          </w:tcPr>
          <w:p w:rsidR="00F71689" w:rsidRPr="00F71689" w:rsidRDefault="00F71689" w:rsidP="00F71689">
            <w:pPr>
              <w:spacing w:after="0" w:line="240" w:lineRule="auto"/>
              <w:rPr>
                <w:rFonts w:ascii="Times New Roman" w:eastAsia="Times New Roman" w:hAnsi="Times New Roman" w:cs="Times New Roman"/>
                <w:b/>
              </w:rPr>
            </w:pPr>
            <w:r w:rsidRPr="00F71689">
              <w:rPr>
                <w:rFonts w:ascii="Times New Roman" w:eastAsia="Times New Roman" w:hAnsi="Times New Roman" w:cs="Times New Roman"/>
                <w:b/>
              </w:rPr>
              <w:t>Fejlesztési követelmények/Tevékenységek</w:t>
            </w:r>
          </w:p>
        </w:tc>
        <w:tc>
          <w:tcPr>
            <w:tcW w:w="1849" w:type="dxa"/>
            <w:vMerge/>
            <w:vAlign w:val="center"/>
          </w:tcPr>
          <w:p w:rsidR="00F71689" w:rsidRPr="00F71689" w:rsidRDefault="00F71689" w:rsidP="00F71689">
            <w:pPr>
              <w:spacing w:after="0" w:line="240" w:lineRule="auto"/>
              <w:rPr>
                <w:rFonts w:ascii="Times New Roman" w:eastAsia="Times New Roman" w:hAnsi="Times New Roman" w:cs="Times New Roman"/>
              </w:rPr>
            </w:pPr>
          </w:p>
        </w:tc>
      </w:tr>
      <w:tr w:rsidR="00F71689" w:rsidRPr="00F71689" w:rsidTr="00F71689">
        <w:trPr>
          <w:trHeight w:val="693"/>
          <w:jc w:val="center"/>
        </w:trPr>
        <w:tc>
          <w:tcPr>
            <w:tcW w:w="3051" w:type="dxa"/>
          </w:tcPr>
          <w:p w:rsidR="00F71689" w:rsidRPr="00F71689" w:rsidRDefault="00F71689" w:rsidP="00F71689">
            <w:pPr>
              <w:spacing w:after="0" w:line="240" w:lineRule="auto"/>
              <w:rPr>
                <w:rFonts w:ascii="Times New Roman" w:eastAsia="Times New Roman" w:hAnsi="Times New Roman" w:cs="Times New Roman"/>
                <w:i/>
                <w:u w:val="single"/>
              </w:rPr>
            </w:pPr>
            <w:r w:rsidRPr="00F71689">
              <w:rPr>
                <w:rFonts w:ascii="Times New Roman" w:eastAsia="Times New Roman" w:hAnsi="Times New Roman" w:cs="Times New Roman"/>
                <w:i/>
                <w:u w:val="single"/>
              </w:rPr>
              <w:t>Befogadás</w:t>
            </w:r>
          </w:p>
          <w:p w:rsidR="00F71689" w:rsidRPr="00F71689" w:rsidRDefault="00F71689" w:rsidP="00F71689">
            <w:pPr>
              <w:spacing w:after="0" w:line="240" w:lineRule="auto"/>
              <w:rPr>
                <w:rFonts w:ascii="Times New Roman" w:eastAsia="Times New Roman" w:hAnsi="Times New Roman" w:cs="Times New Roman"/>
                <w:u w:val="single"/>
              </w:rPr>
            </w:pPr>
            <w:r w:rsidRPr="00F71689">
              <w:rPr>
                <w:rFonts w:ascii="Times New Roman" w:eastAsia="Times New Roman" w:hAnsi="Times New Roman" w:cs="Times New Roman"/>
                <w:u w:val="single"/>
              </w:rPr>
              <w:t>2.1. Tájak, emberek ábrázolása a képzőművészetben</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Műalkotások megfigyelése – tér és tájábrázolás</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 xml:space="preserve">Műalkotások megfigyelése képtárban, múzeumban és reprodukciókon (Székely Bertalan. Egri nők; Madarász Viktor. Hunyadi László csatája; Ferenczy Károly: Október; Szőnyi István: Zebegényi temetés; </w:t>
            </w:r>
            <w:smartTag w:uri="urn:schemas-microsoft-com:office:smarttags" w:element="PersonName">
              <w:smartTagPr>
                <w:attr w:name="ProductID" w:val="Nagy Istv￡n"/>
              </w:smartTagPr>
              <w:r w:rsidRPr="00F71689">
                <w:rPr>
                  <w:rFonts w:ascii="Times New Roman" w:eastAsia="Times New Roman" w:hAnsi="Times New Roman" w:cs="Times New Roman"/>
                </w:rPr>
                <w:t>Nagy István</w:t>
              </w:r>
            </w:smartTag>
            <w:r w:rsidRPr="00F71689">
              <w:rPr>
                <w:rFonts w:ascii="Times New Roman" w:eastAsia="Times New Roman" w:hAnsi="Times New Roman" w:cs="Times New Roman"/>
              </w:rPr>
              <w:t xml:space="preserve">: Karám télen; Egri József: Napfelkelte)  </w:t>
            </w:r>
          </w:p>
          <w:p w:rsidR="00F71689" w:rsidRPr="00F71689" w:rsidRDefault="00F71689" w:rsidP="00F71689">
            <w:pPr>
              <w:spacing w:after="0" w:line="240" w:lineRule="auto"/>
              <w:rPr>
                <w:rFonts w:ascii="Times New Roman" w:eastAsia="Times New Roman" w:hAnsi="Times New Roman" w:cs="Times New Roman"/>
                <w:i/>
                <w:u w:val="single"/>
              </w:rPr>
            </w:pPr>
            <w:r w:rsidRPr="00F71689">
              <w:rPr>
                <w:rFonts w:ascii="Times New Roman" w:eastAsia="Times New Roman" w:hAnsi="Times New Roman" w:cs="Times New Roman"/>
                <w:i/>
                <w:u w:val="single"/>
              </w:rPr>
              <w:t>Befogadás-alkotás</w:t>
            </w:r>
          </w:p>
          <w:p w:rsidR="00F71689" w:rsidRPr="00F71689" w:rsidRDefault="00F71689" w:rsidP="00F71689">
            <w:pPr>
              <w:spacing w:after="0" w:line="240" w:lineRule="auto"/>
              <w:rPr>
                <w:rFonts w:ascii="Times New Roman" w:eastAsia="Times New Roman" w:hAnsi="Times New Roman" w:cs="Times New Roman"/>
                <w:u w:val="single"/>
              </w:rPr>
            </w:pPr>
            <w:r w:rsidRPr="00F71689">
              <w:rPr>
                <w:rFonts w:ascii="Times New Roman" w:eastAsia="Times New Roman" w:hAnsi="Times New Roman" w:cs="Times New Roman"/>
                <w:u w:val="single"/>
              </w:rPr>
              <w:t>2.2. Illusztrációk</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Kép készítése meséhez (pl.: A három kívánság)</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Mese szereplőinek megmintázása agyagból – dombormű készítése</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Versekhez táj festése – közös alkotással nagy felületen</w:t>
            </w:r>
          </w:p>
          <w:p w:rsidR="00F71689" w:rsidRPr="00F71689" w:rsidRDefault="00F71689" w:rsidP="00F71689">
            <w:pPr>
              <w:spacing w:after="0" w:line="240" w:lineRule="auto"/>
              <w:rPr>
                <w:rFonts w:ascii="Times New Roman" w:eastAsia="Times New Roman" w:hAnsi="Times New Roman" w:cs="Times New Roman"/>
              </w:rPr>
            </w:pPr>
          </w:p>
        </w:tc>
        <w:tc>
          <w:tcPr>
            <w:tcW w:w="3605" w:type="dxa"/>
          </w:tcPr>
          <w:p w:rsidR="00F71689" w:rsidRPr="00F71689" w:rsidRDefault="00F71689" w:rsidP="00F71689">
            <w:pPr>
              <w:spacing w:after="0" w:line="240" w:lineRule="auto"/>
              <w:rPr>
                <w:rFonts w:ascii="Times New Roman" w:eastAsia="Times New Roman" w:hAnsi="Times New Roman" w:cs="Times New Roman"/>
                <w:i/>
              </w:rPr>
            </w:pPr>
            <w:r w:rsidRPr="00F71689">
              <w:rPr>
                <w:rFonts w:ascii="Times New Roman" w:eastAsia="Times New Roman" w:hAnsi="Times New Roman" w:cs="Times New Roman"/>
                <w:i/>
              </w:rPr>
              <w:t>Alkotás</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Felismerhető figurákkal kifejező kép készítése</w:t>
            </w:r>
          </w:p>
          <w:p w:rsidR="00F71689" w:rsidRPr="00F71689" w:rsidRDefault="00F71689" w:rsidP="00F71689">
            <w:pPr>
              <w:spacing w:after="0" w:line="240" w:lineRule="auto"/>
              <w:rPr>
                <w:rFonts w:ascii="Times New Roman" w:eastAsia="Times New Roman" w:hAnsi="Times New Roman" w:cs="Times New Roman"/>
                <w:i/>
              </w:rPr>
            </w:pPr>
            <w:r w:rsidRPr="00F71689">
              <w:rPr>
                <w:rFonts w:ascii="Times New Roman" w:eastAsia="Times New Roman" w:hAnsi="Times New Roman" w:cs="Times New Roman"/>
                <w:i/>
              </w:rPr>
              <w:t>Befogadás</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i/>
              </w:rPr>
              <w:t>„</w:t>
            </w:r>
            <w:r w:rsidRPr="00F71689">
              <w:rPr>
                <w:rFonts w:ascii="Times New Roman" w:eastAsia="Times New Roman" w:hAnsi="Times New Roman" w:cs="Times New Roman"/>
              </w:rPr>
              <w:t>Képolvasás” képességének kialakítása és fejlesztése</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 xml:space="preserve">Verbális kifejezőképesség, érzelmek megfogalmazása </w:t>
            </w:r>
          </w:p>
          <w:p w:rsidR="00F71689" w:rsidRPr="00F71689" w:rsidRDefault="00F71689" w:rsidP="00F71689">
            <w:pPr>
              <w:spacing w:after="0" w:line="240" w:lineRule="auto"/>
              <w:rPr>
                <w:rFonts w:ascii="Times New Roman" w:eastAsia="Times New Roman" w:hAnsi="Times New Roman" w:cs="Times New Roman"/>
                <w:i/>
              </w:rPr>
            </w:pPr>
            <w:r w:rsidRPr="00F71689">
              <w:rPr>
                <w:rFonts w:ascii="Times New Roman" w:eastAsia="Times New Roman" w:hAnsi="Times New Roman" w:cs="Times New Roman"/>
                <w:i/>
              </w:rPr>
              <w:t>Befogadás-alkotás</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Irodalmi élmény kifejezése a vizualitás eszközrendszerével</w:t>
            </w:r>
          </w:p>
          <w:p w:rsidR="00F71689" w:rsidRPr="00F71689" w:rsidRDefault="00F71689" w:rsidP="00F71689">
            <w:pPr>
              <w:spacing w:after="0" w:line="240" w:lineRule="auto"/>
              <w:rPr>
                <w:rFonts w:ascii="Times New Roman" w:eastAsia="Times New Roman" w:hAnsi="Times New Roman" w:cs="Times New Roman"/>
              </w:rPr>
            </w:pPr>
          </w:p>
        </w:tc>
        <w:tc>
          <w:tcPr>
            <w:tcW w:w="1849" w:type="dxa"/>
          </w:tcPr>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5-6. 2.</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Magyar nyelv és irodalom – mesék világa, gyermekversek</w:t>
            </w: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tc>
      </w:tr>
      <w:tr w:rsidR="00F71689" w:rsidRPr="00F71689" w:rsidTr="00F71689">
        <w:trPr>
          <w:trHeight w:val="70"/>
          <w:jc w:val="center"/>
        </w:trPr>
        <w:tc>
          <w:tcPr>
            <w:tcW w:w="2979" w:type="dxa"/>
            <w:vAlign w:val="center"/>
          </w:tcPr>
          <w:p w:rsidR="00F71689" w:rsidRPr="00F71689" w:rsidRDefault="00F71689" w:rsidP="00F71689">
            <w:pPr>
              <w:spacing w:after="0" w:line="240" w:lineRule="auto"/>
              <w:rPr>
                <w:rFonts w:ascii="Times New Roman" w:eastAsia="Times New Roman" w:hAnsi="Times New Roman" w:cs="Times New Roman"/>
                <w:b/>
              </w:rPr>
            </w:pPr>
            <w:r w:rsidRPr="00F71689">
              <w:rPr>
                <w:rFonts w:ascii="Times New Roman" w:eastAsia="Times New Roman" w:hAnsi="Times New Roman" w:cs="Times New Roman"/>
                <w:b/>
              </w:rPr>
              <w:t xml:space="preserve">Kulcsfogalmak/fogalmak: </w:t>
            </w:r>
          </w:p>
        </w:tc>
        <w:tc>
          <w:tcPr>
            <w:tcW w:w="5526" w:type="dxa"/>
            <w:gridSpan w:val="2"/>
            <w:vAlign w:val="center"/>
          </w:tcPr>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szelíd táj, zord táj, figyelemirányítás, mozgásvázlat</w:t>
            </w:r>
          </w:p>
        </w:tc>
      </w:tr>
      <w:tr w:rsidR="00F71689" w:rsidRPr="00F71689" w:rsidTr="00F71689">
        <w:trPr>
          <w:trHeight w:val="70"/>
          <w:jc w:val="center"/>
        </w:trPr>
        <w:tc>
          <w:tcPr>
            <w:tcW w:w="2979" w:type="dxa"/>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rPr>
                <w:rFonts w:ascii="Times New Roman" w:eastAsia="Times New Roman" w:hAnsi="Times New Roman" w:cs="Times New Roman"/>
                <w:b/>
              </w:rPr>
            </w:pPr>
            <w:r w:rsidRPr="00F71689">
              <w:rPr>
                <w:rFonts w:ascii="Times New Roman" w:eastAsia="Times New Roman" w:hAnsi="Times New Roman" w:cs="Times New Roman"/>
                <w:b/>
              </w:rPr>
              <w:t>A fejlesztés várt eredményei az évfolyam végén</w:t>
            </w:r>
          </w:p>
        </w:tc>
        <w:tc>
          <w:tcPr>
            <w:tcW w:w="5526" w:type="dxa"/>
            <w:gridSpan w:val="2"/>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A tanuló képes:</w:t>
            </w:r>
          </w:p>
          <w:p w:rsidR="00F71689" w:rsidRPr="00F71689" w:rsidRDefault="00F71689" w:rsidP="00303C52">
            <w:pPr>
              <w:numPr>
                <w:ilvl w:val="0"/>
                <w:numId w:val="65"/>
              </w:num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felismerhető képet készíteni,</w:t>
            </w:r>
          </w:p>
          <w:p w:rsidR="00F71689" w:rsidRPr="00F71689" w:rsidRDefault="00F71689" w:rsidP="00303C52">
            <w:pPr>
              <w:numPr>
                <w:ilvl w:val="0"/>
                <w:numId w:val="65"/>
              </w:num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emlékezetből egyszerű rajzot készíteni.</w:t>
            </w:r>
          </w:p>
        </w:tc>
      </w:tr>
    </w:tbl>
    <w:p w:rsidR="00F71689" w:rsidRPr="00F71689" w:rsidRDefault="00F71689" w:rsidP="00F71689">
      <w:pPr>
        <w:spacing w:after="0" w:line="240" w:lineRule="auto"/>
        <w:rPr>
          <w:rFonts w:ascii="Times New Roman" w:eastAsia="Times New Roman" w:hAnsi="Times New Roman" w:cs="Times New Roman"/>
          <w:b/>
        </w:rPr>
      </w:pPr>
    </w:p>
    <w:p w:rsidR="00F71689" w:rsidRPr="00F71689" w:rsidRDefault="00F71689" w:rsidP="00F71689">
      <w:pPr>
        <w:spacing w:after="0" w:line="240" w:lineRule="auto"/>
        <w:rPr>
          <w:rFonts w:ascii="Times New Roman" w:eastAsia="Times New Roman" w:hAnsi="Times New Roman" w:cs="Times New Roman"/>
          <w:b/>
        </w:rPr>
      </w:pPr>
    </w:p>
    <w:p w:rsidR="00F71689" w:rsidRPr="00F71689" w:rsidRDefault="00F71689" w:rsidP="00F71689">
      <w:pPr>
        <w:spacing w:after="0" w:line="240" w:lineRule="auto"/>
        <w:rPr>
          <w:rFonts w:ascii="Times New Roman" w:eastAsia="Times New Roman" w:hAnsi="Times New Roman" w:cs="Times New Roman"/>
          <w:b/>
        </w:rPr>
      </w:pP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5"/>
        <w:gridCol w:w="45"/>
        <w:gridCol w:w="3577"/>
        <w:gridCol w:w="1808"/>
      </w:tblGrid>
      <w:tr w:rsidR="00F71689" w:rsidRPr="00F71689" w:rsidTr="00F71689">
        <w:trPr>
          <w:jc w:val="center"/>
        </w:trPr>
        <w:tc>
          <w:tcPr>
            <w:tcW w:w="3120" w:type="dxa"/>
            <w:gridSpan w:val="2"/>
            <w:vAlign w:val="center"/>
          </w:tcPr>
          <w:p w:rsidR="00F71689" w:rsidRPr="00F71689" w:rsidRDefault="00F71689" w:rsidP="00F71689">
            <w:pPr>
              <w:spacing w:after="0" w:line="240" w:lineRule="auto"/>
              <w:rPr>
                <w:rFonts w:ascii="Times New Roman" w:eastAsia="Times New Roman" w:hAnsi="Times New Roman" w:cs="Times New Roman"/>
                <w:b/>
              </w:rPr>
            </w:pPr>
            <w:r w:rsidRPr="00F71689">
              <w:rPr>
                <w:rFonts w:ascii="Times New Roman" w:eastAsia="Times New Roman" w:hAnsi="Times New Roman" w:cs="Times New Roman"/>
                <w:b/>
              </w:rPr>
              <w:t>Tematikai egység/Fejlesztési cél</w:t>
            </w:r>
          </w:p>
        </w:tc>
        <w:tc>
          <w:tcPr>
            <w:tcW w:w="3577" w:type="dxa"/>
          </w:tcPr>
          <w:p w:rsidR="00F71689" w:rsidRPr="00F71689" w:rsidRDefault="00F71689" w:rsidP="00F71689">
            <w:pPr>
              <w:spacing w:after="0" w:line="240" w:lineRule="auto"/>
              <w:rPr>
                <w:rFonts w:ascii="Times New Roman" w:eastAsia="Times New Roman" w:hAnsi="Times New Roman" w:cs="Times New Roman"/>
                <w:b/>
                <w:bCs/>
              </w:rPr>
            </w:pPr>
            <w:r w:rsidRPr="00F71689">
              <w:rPr>
                <w:rFonts w:ascii="Times New Roman" w:eastAsia="Times New Roman" w:hAnsi="Times New Roman" w:cs="Times New Roman"/>
                <w:b/>
                <w:bCs/>
              </w:rPr>
              <w:t>3. Vizuális kommunikáció – az alkotó tevékenységben és a befogadó tevékenységben</w:t>
            </w:r>
          </w:p>
        </w:tc>
        <w:tc>
          <w:tcPr>
            <w:tcW w:w="1808" w:type="dxa"/>
          </w:tcPr>
          <w:p w:rsidR="00F71689" w:rsidRPr="00F71689" w:rsidRDefault="00F71689" w:rsidP="00F71689">
            <w:pPr>
              <w:spacing w:after="0" w:line="240" w:lineRule="auto"/>
              <w:rPr>
                <w:rFonts w:ascii="Times New Roman" w:eastAsia="Times New Roman" w:hAnsi="Times New Roman" w:cs="Times New Roman"/>
                <w:b/>
                <w:bCs/>
              </w:rPr>
            </w:pPr>
            <w:r w:rsidRPr="00F71689">
              <w:rPr>
                <w:rFonts w:ascii="Times New Roman" w:eastAsia="Times New Roman" w:hAnsi="Times New Roman" w:cs="Times New Roman"/>
                <w:b/>
                <w:bCs/>
              </w:rPr>
              <w:t>Órakeret</w:t>
            </w:r>
          </w:p>
          <w:p w:rsidR="00F71689" w:rsidRPr="00F71689" w:rsidRDefault="00F71689" w:rsidP="00F71689">
            <w:pPr>
              <w:spacing w:after="0" w:line="240" w:lineRule="auto"/>
              <w:rPr>
                <w:rFonts w:ascii="Times New Roman" w:eastAsia="Times New Roman" w:hAnsi="Times New Roman" w:cs="Times New Roman"/>
                <w:b/>
              </w:rPr>
            </w:pPr>
            <w:r w:rsidRPr="00F71689">
              <w:rPr>
                <w:rFonts w:ascii="Times New Roman" w:eastAsia="Times New Roman" w:hAnsi="Times New Roman" w:cs="Times New Roman"/>
                <w:b/>
                <w:bCs/>
              </w:rPr>
              <w:t>13 óra</w:t>
            </w:r>
          </w:p>
        </w:tc>
      </w:tr>
      <w:tr w:rsidR="00F71689" w:rsidRPr="00F71689" w:rsidTr="00F71689">
        <w:trPr>
          <w:jc w:val="center"/>
        </w:trPr>
        <w:tc>
          <w:tcPr>
            <w:tcW w:w="3120" w:type="dxa"/>
            <w:gridSpan w:val="2"/>
            <w:vAlign w:val="center"/>
          </w:tcPr>
          <w:p w:rsidR="00F71689" w:rsidRPr="00F71689" w:rsidRDefault="00F71689" w:rsidP="00F71689">
            <w:pPr>
              <w:spacing w:after="0" w:line="240" w:lineRule="auto"/>
              <w:rPr>
                <w:rFonts w:ascii="Times New Roman" w:eastAsia="Times New Roman" w:hAnsi="Times New Roman" w:cs="Times New Roman"/>
                <w:b/>
              </w:rPr>
            </w:pPr>
            <w:r w:rsidRPr="00F71689">
              <w:rPr>
                <w:rFonts w:ascii="Times New Roman" w:eastAsia="Times New Roman" w:hAnsi="Times New Roman" w:cs="Times New Roman"/>
                <w:b/>
              </w:rPr>
              <w:t>Előzetes tudás</w:t>
            </w:r>
          </w:p>
        </w:tc>
        <w:tc>
          <w:tcPr>
            <w:tcW w:w="5385" w:type="dxa"/>
            <w:gridSpan w:val="2"/>
          </w:tcPr>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Képesség a vizuális élmények többféle csatornán való kifejezésére</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Egyszerű piktogram készítésére</w:t>
            </w:r>
          </w:p>
        </w:tc>
      </w:tr>
      <w:tr w:rsidR="00F71689" w:rsidRPr="00F71689" w:rsidTr="00F71689">
        <w:trPr>
          <w:jc w:val="center"/>
        </w:trPr>
        <w:tc>
          <w:tcPr>
            <w:tcW w:w="3120" w:type="dxa"/>
            <w:gridSpan w:val="2"/>
            <w:vAlign w:val="center"/>
          </w:tcPr>
          <w:p w:rsidR="00F71689" w:rsidRPr="00F71689" w:rsidRDefault="00F71689" w:rsidP="00F71689">
            <w:pPr>
              <w:spacing w:after="0" w:line="240" w:lineRule="auto"/>
              <w:rPr>
                <w:rFonts w:ascii="Times New Roman" w:eastAsia="Times New Roman" w:hAnsi="Times New Roman" w:cs="Times New Roman"/>
                <w:b/>
              </w:rPr>
            </w:pPr>
            <w:r w:rsidRPr="00F71689">
              <w:rPr>
                <w:rFonts w:ascii="Times New Roman" w:eastAsia="Times New Roman" w:hAnsi="Times New Roman" w:cs="Times New Roman"/>
                <w:b/>
              </w:rPr>
              <w:t>Tantárgyi fejlesztési célok</w:t>
            </w:r>
          </w:p>
        </w:tc>
        <w:tc>
          <w:tcPr>
            <w:tcW w:w="5385" w:type="dxa"/>
            <w:gridSpan w:val="2"/>
          </w:tcPr>
          <w:p w:rsidR="00F71689" w:rsidRPr="00F71689" w:rsidRDefault="00F71689" w:rsidP="00F71689">
            <w:pPr>
              <w:spacing w:after="0" w:line="240" w:lineRule="auto"/>
              <w:rPr>
                <w:rFonts w:ascii="Times New Roman" w:eastAsia="Times New Roman" w:hAnsi="Times New Roman" w:cs="Times New Roman"/>
                <w:bCs/>
              </w:rPr>
            </w:pPr>
            <w:r w:rsidRPr="00F71689">
              <w:rPr>
                <w:rFonts w:ascii="Times New Roman" w:eastAsia="Times New Roman" w:hAnsi="Times New Roman" w:cs="Times New Roman"/>
                <w:bCs/>
              </w:rPr>
              <w:t>Egyszerű képi közlések megalkotási képességének kialakítása</w:t>
            </w:r>
          </w:p>
          <w:p w:rsidR="00F71689" w:rsidRPr="00F71689" w:rsidRDefault="00F71689" w:rsidP="00F71689">
            <w:pPr>
              <w:spacing w:after="0" w:line="240" w:lineRule="auto"/>
              <w:rPr>
                <w:rFonts w:ascii="Times New Roman" w:eastAsia="Times New Roman" w:hAnsi="Times New Roman" w:cs="Times New Roman"/>
                <w:bCs/>
              </w:rPr>
            </w:pPr>
            <w:r w:rsidRPr="00F71689">
              <w:rPr>
                <w:rFonts w:ascii="Times New Roman" w:eastAsia="Times New Roman" w:hAnsi="Times New Roman" w:cs="Times New Roman"/>
                <w:bCs/>
              </w:rPr>
              <w:t>Jelenségek, képek, elemi szintű értelmezési képességének kialakítása.</w:t>
            </w:r>
          </w:p>
          <w:p w:rsidR="00F71689" w:rsidRPr="00F71689" w:rsidRDefault="00F71689" w:rsidP="00F71689">
            <w:pPr>
              <w:spacing w:after="0" w:line="240" w:lineRule="auto"/>
              <w:rPr>
                <w:rFonts w:ascii="Times New Roman" w:eastAsia="Times New Roman" w:hAnsi="Times New Roman" w:cs="Times New Roman"/>
                <w:bCs/>
              </w:rPr>
            </w:pPr>
            <w:r w:rsidRPr="00F71689">
              <w:rPr>
                <w:rFonts w:ascii="Times New Roman" w:eastAsia="Times New Roman" w:hAnsi="Times New Roman" w:cs="Times New Roman"/>
                <w:bCs/>
              </w:rPr>
              <w:t xml:space="preserve">Szabadkézi rajzos jártasság kialakítása, és metszetek </w:t>
            </w:r>
          </w:p>
          <w:p w:rsidR="00F71689" w:rsidRPr="00F71689" w:rsidRDefault="00F71689" w:rsidP="00F71689">
            <w:pPr>
              <w:spacing w:after="0" w:line="240" w:lineRule="auto"/>
              <w:rPr>
                <w:rFonts w:ascii="Times New Roman" w:eastAsia="Times New Roman" w:hAnsi="Times New Roman" w:cs="Times New Roman"/>
                <w:i/>
              </w:rPr>
            </w:pPr>
            <w:r w:rsidRPr="00F71689">
              <w:rPr>
                <w:rFonts w:ascii="Times New Roman" w:eastAsia="Times New Roman" w:hAnsi="Times New Roman" w:cs="Times New Roman"/>
                <w:i/>
              </w:rPr>
              <w:t>Képességfejlesztési fókuszok:</w:t>
            </w:r>
          </w:p>
          <w:p w:rsidR="00F71689" w:rsidRPr="00F71689" w:rsidRDefault="00F71689" w:rsidP="00303C52">
            <w:pPr>
              <w:numPr>
                <w:ilvl w:val="0"/>
                <w:numId w:val="68"/>
              </w:num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megfigyelési képesség adott szempontok szerint</w:t>
            </w:r>
          </w:p>
          <w:p w:rsidR="00F71689" w:rsidRPr="00F71689" w:rsidRDefault="00F71689" w:rsidP="00303C52">
            <w:pPr>
              <w:numPr>
                <w:ilvl w:val="0"/>
                <w:numId w:val="68"/>
              </w:num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alakítási készség</w:t>
            </w:r>
          </w:p>
          <w:p w:rsidR="00F71689" w:rsidRPr="00F71689" w:rsidRDefault="00F71689" w:rsidP="00303C52">
            <w:pPr>
              <w:numPr>
                <w:ilvl w:val="0"/>
                <w:numId w:val="68"/>
              </w:num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színkeverés képessége</w:t>
            </w:r>
          </w:p>
          <w:p w:rsidR="00F71689" w:rsidRPr="00F71689" w:rsidRDefault="00F71689" w:rsidP="00303C52">
            <w:pPr>
              <w:numPr>
                <w:ilvl w:val="0"/>
                <w:numId w:val="68"/>
              </w:num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térlátás</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vizualizáció</w:t>
            </w:r>
          </w:p>
        </w:tc>
      </w:tr>
      <w:tr w:rsidR="00F71689" w:rsidRPr="00F71689" w:rsidTr="00F71689">
        <w:trPr>
          <w:jc w:val="center"/>
        </w:trPr>
        <w:tc>
          <w:tcPr>
            <w:tcW w:w="6697" w:type="dxa"/>
            <w:gridSpan w:val="3"/>
            <w:vAlign w:val="center"/>
          </w:tcPr>
          <w:p w:rsidR="00F71689" w:rsidRPr="00F71689" w:rsidRDefault="00F71689" w:rsidP="00F71689">
            <w:pPr>
              <w:spacing w:after="0" w:line="240" w:lineRule="auto"/>
              <w:rPr>
                <w:rFonts w:ascii="Times New Roman" w:eastAsia="Times New Roman" w:hAnsi="Times New Roman" w:cs="Times New Roman"/>
                <w:b/>
                <w:i/>
              </w:rPr>
            </w:pPr>
            <w:r w:rsidRPr="00F71689">
              <w:rPr>
                <w:rFonts w:ascii="Times New Roman" w:eastAsia="Times New Roman" w:hAnsi="Times New Roman" w:cs="Times New Roman"/>
                <w:b/>
                <w:i/>
              </w:rPr>
              <w:t>Követelmények – Ismeretek/fejlesztési követelmények</w:t>
            </w:r>
          </w:p>
        </w:tc>
        <w:tc>
          <w:tcPr>
            <w:tcW w:w="1808" w:type="dxa"/>
            <w:vMerge w:val="restart"/>
            <w:vAlign w:val="center"/>
          </w:tcPr>
          <w:p w:rsidR="00F71689" w:rsidRPr="00F71689" w:rsidRDefault="00F71689" w:rsidP="00F71689">
            <w:pPr>
              <w:spacing w:after="0" w:line="240" w:lineRule="auto"/>
              <w:rPr>
                <w:rFonts w:ascii="Times New Roman" w:eastAsia="Times New Roman" w:hAnsi="Times New Roman" w:cs="Times New Roman"/>
                <w:b/>
              </w:rPr>
            </w:pPr>
            <w:r w:rsidRPr="00F71689">
              <w:rPr>
                <w:rFonts w:ascii="Times New Roman" w:eastAsia="Times New Roman" w:hAnsi="Times New Roman" w:cs="Times New Roman"/>
                <w:b/>
              </w:rPr>
              <w:t>Kapcsolódási pontok</w:t>
            </w:r>
          </w:p>
        </w:tc>
      </w:tr>
      <w:tr w:rsidR="00F71689" w:rsidRPr="00F71689" w:rsidTr="00F71689">
        <w:trPr>
          <w:jc w:val="center"/>
        </w:trPr>
        <w:tc>
          <w:tcPr>
            <w:tcW w:w="3075" w:type="dxa"/>
            <w:vAlign w:val="center"/>
          </w:tcPr>
          <w:p w:rsidR="00F71689" w:rsidRPr="00F71689" w:rsidRDefault="00F71689" w:rsidP="00F71689">
            <w:pPr>
              <w:spacing w:after="0" w:line="240" w:lineRule="auto"/>
              <w:rPr>
                <w:rFonts w:ascii="Times New Roman" w:eastAsia="Times New Roman" w:hAnsi="Times New Roman" w:cs="Times New Roman"/>
                <w:b/>
              </w:rPr>
            </w:pPr>
            <w:r w:rsidRPr="00F71689">
              <w:rPr>
                <w:rFonts w:ascii="Times New Roman" w:eastAsia="Times New Roman" w:hAnsi="Times New Roman" w:cs="Times New Roman"/>
                <w:b/>
              </w:rPr>
              <w:t>Ismeretek</w:t>
            </w:r>
          </w:p>
        </w:tc>
        <w:tc>
          <w:tcPr>
            <w:tcW w:w="3622" w:type="dxa"/>
            <w:gridSpan w:val="2"/>
            <w:vAlign w:val="center"/>
          </w:tcPr>
          <w:p w:rsidR="00F71689" w:rsidRPr="00F71689" w:rsidRDefault="00F71689" w:rsidP="00F71689">
            <w:pPr>
              <w:spacing w:after="0" w:line="240" w:lineRule="auto"/>
              <w:rPr>
                <w:rFonts w:ascii="Times New Roman" w:eastAsia="Times New Roman" w:hAnsi="Times New Roman" w:cs="Times New Roman"/>
                <w:b/>
              </w:rPr>
            </w:pPr>
            <w:r w:rsidRPr="00F71689">
              <w:rPr>
                <w:rFonts w:ascii="Times New Roman" w:eastAsia="Times New Roman" w:hAnsi="Times New Roman" w:cs="Times New Roman"/>
                <w:b/>
              </w:rPr>
              <w:t>Fejlesztési követelmények/Tevékenységek</w:t>
            </w:r>
          </w:p>
        </w:tc>
        <w:tc>
          <w:tcPr>
            <w:tcW w:w="1808" w:type="dxa"/>
            <w:vMerge/>
            <w:vAlign w:val="center"/>
          </w:tcPr>
          <w:p w:rsidR="00F71689" w:rsidRPr="00F71689" w:rsidRDefault="00F71689" w:rsidP="00F71689">
            <w:pPr>
              <w:spacing w:after="0" w:line="240" w:lineRule="auto"/>
              <w:rPr>
                <w:rFonts w:ascii="Times New Roman" w:eastAsia="Times New Roman" w:hAnsi="Times New Roman" w:cs="Times New Roman"/>
              </w:rPr>
            </w:pPr>
          </w:p>
        </w:tc>
      </w:tr>
      <w:tr w:rsidR="00F71689" w:rsidRPr="00F71689" w:rsidTr="00F71689">
        <w:trPr>
          <w:trHeight w:val="693"/>
          <w:jc w:val="center"/>
        </w:trPr>
        <w:tc>
          <w:tcPr>
            <w:tcW w:w="3075" w:type="dxa"/>
          </w:tcPr>
          <w:p w:rsidR="00F71689" w:rsidRPr="00F71689" w:rsidRDefault="00F71689" w:rsidP="00F71689">
            <w:pPr>
              <w:spacing w:after="0" w:line="240" w:lineRule="auto"/>
              <w:rPr>
                <w:rFonts w:ascii="Times New Roman" w:eastAsia="Times New Roman" w:hAnsi="Times New Roman" w:cs="Times New Roman"/>
                <w:i/>
                <w:u w:val="single"/>
              </w:rPr>
            </w:pPr>
            <w:r w:rsidRPr="00F71689">
              <w:rPr>
                <w:rFonts w:ascii="Times New Roman" w:eastAsia="Times New Roman" w:hAnsi="Times New Roman" w:cs="Times New Roman"/>
                <w:i/>
                <w:u w:val="single"/>
              </w:rPr>
              <w:t>Alkotás</w:t>
            </w:r>
          </w:p>
          <w:p w:rsidR="00F71689" w:rsidRPr="00F71689" w:rsidRDefault="00F71689" w:rsidP="00F71689">
            <w:pPr>
              <w:spacing w:after="0" w:line="240" w:lineRule="auto"/>
              <w:rPr>
                <w:rFonts w:ascii="Times New Roman" w:eastAsia="Times New Roman" w:hAnsi="Times New Roman" w:cs="Times New Roman"/>
                <w:u w:val="single"/>
              </w:rPr>
            </w:pPr>
            <w:r w:rsidRPr="00F71689">
              <w:rPr>
                <w:rFonts w:ascii="Times New Roman" w:eastAsia="Times New Roman" w:hAnsi="Times New Roman" w:cs="Times New Roman"/>
                <w:u w:val="single"/>
              </w:rPr>
              <w:t>3.1. A vizuális kommunikáció eszközei és technikái</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 xml:space="preserve">Emberalak rajzolása, festése </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Természeti formák ábrázolása modell alapján ceruzarajzzal, festéssel (falevél, gesztenye, gyümölcsök, virágok)</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Forgásforma rajza – szerkezet jelölésével (pl.: átlátszó henger)</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Tárgyak két nézetének megrajzolása - segítséggel</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Természeti formák ábrázolása háttérrel, környezettel – különféle technikákkal: ceruza, diópác, filctoll, vizes alapú és vízfesték, tempera</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Tusrajz virágcsendéletről</w:t>
            </w:r>
          </w:p>
          <w:p w:rsidR="00F71689" w:rsidRPr="00F71689" w:rsidRDefault="00F71689" w:rsidP="00F71689">
            <w:pPr>
              <w:spacing w:after="0" w:line="240" w:lineRule="auto"/>
              <w:rPr>
                <w:rFonts w:ascii="Times New Roman" w:eastAsia="Times New Roman" w:hAnsi="Times New Roman" w:cs="Times New Roman"/>
                <w:i/>
                <w:u w:val="single"/>
              </w:rPr>
            </w:pPr>
            <w:r w:rsidRPr="00F71689">
              <w:rPr>
                <w:rFonts w:ascii="Times New Roman" w:eastAsia="Times New Roman" w:hAnsi="Times New Roman" w:cs="Times New Roman"/>
                <w:i/>
                <w:u w:val="single"/>
              </w:rPr>
              <w:t>Befogadás</w:t>
            </w:r>
          </w:p>
          <w:p w:rsidR="00F71689" w:rsidRPr="00F71689" w:rsidRDefault="00F71689" w:rsidP="00F71689">
            <w:pPr>
              <w:spacing w:after="0" w:line="240" w:lineRule="auto"/>
              <w:rPr>
                <w:rFonts w:ascii="Times New Roman" w:eastAsia="Times New Roman" w:hAnsi="Times New Roman" w:cs="Times New Roman"/>
                <w:u w:val="single"/>
              </w:rPr>
            </w:pPr>
            <w:r w:rsidRPr="00F71689">
              <w:rPr>
                <w:rFonts w:ascii="Times New Roman" w:eastAsia="Times New Roman" w:hAnsi="Times New Roman" w:cs="Times New Roman"/>
                <w:u w:val="single"/>
              </w:rPr>
              <w:t>3.2. Vizuális jelek - képolvasás, értelmezés</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 xml:space="preserve">Építészeti terek (ház, templom) alaprajzának tanulmányozása, kísérlet az értelmezésre </w:t>
            </w:r>
          </w:p>
          <w:p w:rsidR="00F71689" w:rsidRPr="00F71689" w:rsidRDefault="00F71689" w:rsidP="00F71689">
            <w:pPr>
              <w:spacing w:after="0" w:line="240" w:lineRule="auto"/>
              <w:rPr>
                <w:rFonts w:ascii="Times New Roman" w:eastAsia="Times New Roman" w:hAnsi="Times New Roman" w:cs="Times New Roman"/>
                <w:i/>
                <w:u w:val="single"/>
              </w:rPr>
            </w:pPr>
            <w:r w:rsidRPr="00F71689">
              <w:rPr>
                <w:rFonts w:ascii="Times New Roman" w:eastAsia="Times New Roman" w:hAnsi="Times New Roman" w:cs="Times New Roman"/>
                <w:i/>
                <w:u w:val="single"/>
              </w:rPr>
              <w:t>Befogadás-alkotás</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 xml:space="preserve">Forgásformák megfigyelése </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Tárgyak kereszt-és hosszmetszetének megfigyelése, vázolása</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Térkép alapján útvonal elképzelése</w:t>
            </w:r>
          </w:p>
        </w:tc>
        <w:tc>
          <w:tcPr>
            <w:tcW w:w="3622" w:type="dxa"/>
            <w:gridSpan w:val="2"/>
          </w:tcPr>
          <w:p w:rsidR="00F71689" w:rsidRPr="00F71689" w:rsidRDefault="00F71689" w:rsidP="00F71689">
            <w:pPr>
              <w:spacing w:after="0" w:line="240" w:lineRule="auto"/>
              <w:rPr>
                <w:rFonts w:ascii="Times New Roman" w:eastAsia="Times New Roman" w:hAnsi="Times New Roman" w:cs="Times New Roman"/>
                <w:i/>
              </w:rPr>
            </w:pPr>
            <w:r w:rsidRPr="00F71689">
              <w:rPr>
                <w:rFonts w:ascii="Times New Roman" w:eastAsia="Times New Roman" w:hAnsi="Times New Roman" w:cs="Times New Roman"/>
                <w:i/>
              </w:rPr>
              <w:t>Alkotás</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Látványszerű ábrázolás modell után</w:t>
            </w:r>
          </w:p>
          <w:p w:rsidR="00F71689" w:rsidRPr="00F71689" w:rsidRDefault="00F71689" w:rsidP="00F71689">
            <w:pPr>
              <w:spacing w:after="0" w:line="240" w:lineRule="auto"/>
              <w:rPr>
                <w:rFonts w:ascii="Times New Roman" w:eastAsia="Times New Roman" w:hAnsi="Times New Roman" w:cs="Times New Roman"/>
                <w:i/>
              </w:rPr>
            </w:pPr>
            <w:r w:rsidRPr="00F71689">
              <w:rPr>
                <w:rFonts w:ascii="Times New Roman" w:eastAsia="Times New Roman" w:hAnsi="Times New Roman" w:cs="Times New Roman"/>
                <w:i/>
              </w:rPr>
              <w:t>Befogadás</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Formák adott szempontú megfigyelése</w:t>
            </w: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 xml:space="preserve">„ Előtt, mögött takarás” vizuális megfigyelése </w:t>
            </w:r>
          </w:p>
          <w:p w:rsidR="00F71689" w:rsidRPr="00F71689" w:rsidRDefault="00F71689" w:rsidP="00F71689">
            <w:pPr>
              <w:spacing w:after="0" w:line="240" w:lineRule="auto"/>
              <w:rPr>
                <w:rFonts w:ascii="Times New Roman" w:eastAsia="Times New Roman" w:hAnsi="Times New Roman" w:cs="Times New Roman"/>
                <w:i/>
              </w:rPr>
            </w:pPr>
            <w:r w:rsidRPr="00F71689">
              <w:rPr>
                <w:rFonts w:ascii="Times New Roman" w:eastAsia="Times New Roman" w:hAnsi="Times New Roman" w:cs="Times New Roman"/>
                <w:i/>
              </w:rPr>
              <w:t>Befogadás-alkotás</w:t>
            </w: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tc>
        <w:tc>
          <w:tcPr>
            <w:tcW w:w="1808" w:type="dxa"/>
          </w:tcPr>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5-6.3.</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 xml:space="preserve">Matematika – síkidomok és testek </w:t>
            </w: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Földrajz – térkép értelmezési ismeretek</w:t>
            </w:r>
          </w:p>
        </w:tc>
      </w:tr>
      <w:tr w:rsidR="00F71689" w:rsidRPr="00F71689" w:rsidTr="00F71689">
        <w:trPr>
          <w:trHeight w:val="70"/>
          <w:jc w:val="center"/>
        </w:trPr>
        <w:tc>
          <w:tcPr>
            <w:tcW w:w="3120" w:type="dxa"/>
            <w:gridSpan w:val="2"/>
            <w:vAlign w:val="center"/>
          </w:tcPr>
          <w:p w:rsidR="00F71689" w:rsidRPr="00F71689" w:rsidRDefault="00F71689" w:rsidP="00F71689">
            <w:pPr>
              <w:spacing w:after="0" w:line="240" w:lineRule="auto"/>
              <w:rPr>
                <w:rFonts w:ascii="Times New Roman" w:eastAsia="Times New Roman" w:hAnsi="Times New Roman" w:cs="Times New Roman"/>
                <w:b/>
              </w:rPr>
            </w:pPr>
            <w:r w:rsidRPr="00F71689">
              <w:rPr>
                <w:rFonts w:ascii="Times New Roman" w:eastAsia="Times New Roman" w:hAnsi="Times New Roman" w:cs="Times New Roman"/>
                <w:b/>
              </w:rPr>
              <w:t xml:space="preserve">Kulcsfogalmak/fogalmak: </w:t>
            </w:r>
          </w:p>
        </w:tc>
        <w:tc>
          <w:tcPr>
            <w:tcW w:w="5385" w:type="dxa"/>
            <w:gridSpan w:val="2"/>
            <w:vAlign w:val="center"/>
          </w:tcPr>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 xml:space="preserve">csendélet, valósághű, ellipszis, , egész, forma, részletek, , </w:t>
            </w:r>
            <w:r w:rsidRPr="00F71689">
              <w:rPr>
                <w:rFonts w:ascii="Times New Roman" w:eastAsia="Times New Roman" w:hAnsi="Times New Roman" w:cs="Times New Roman"/>
              </w:rPr>
              <w:lastRenderedPageBreak/>
              <w:t xml:space="preserve">forgásforma, kör, takarás, főhajó, mellékhajó </w:t>
            </w:r>
          </w:p>
          <w:p w:rsidR="00F71689" w:rsidRPr="00F71689" w:rsidRDefault="00F71689" w:rsidP="00F71689">
            <w:pPr>
              <w:spacing w:after="0" w:line="240" w:lineRule="auto"/>
              <w:rPr>
                <w:rFonts w:ascii="Times New Roman" w:eastAsia="Times New Roman" w:hAnsi="Times New Roman" w:cs="Times New Roman"/>
              </w:rPr>
            </w:pPr>
          </w:p>
        </w:tc>
      </w:tr>
      <w:tr w:rsidR="00F71689" w:rsidRPr="00F71689" w:rsidTr="00F71689">
        <w:trPr>
          <w:trHeight w:val="70"/>
          <w:jc w:val="center"/>
        </w:trPr>
        <w:tc>
          <w:tcPr>
            <w:tcW w:w="3120" w:type="dxa"/>
            <w:gridSpan w:val="2"/>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rPr>
                <w:rFonts w:ascii="Times New Roman" w:eastAsia="Times New Roman" w:hAnsi="Times New Roman" w:cs="Times New Roman"/>
                <w:b/>
              </w:rPr>
            </w:pPr>
            <w:r w:rsidRPr="00F71689">
              <w:rPr>
                <w:rFonts w:ascii="Times New Roman" w:eastAsia="Times New Roman" w:hAnsi="Times New Roman" w:cs="Times New Roman"/>
                <w:b/>
              </w:rPr>
              <w:lastRenderedPageBreak/>
              <w:t>A fejlesztés várt eredményei az évfolyam  végén</w:t>
            </w:r>
          </w:p>
        </w:tc>
        <w:tc>
          <w:tcPr>
            <w:tcW w:w="5385" w:type="dxa"/>
            <w:gridSpan w:val="2"/>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A tanuló képes:</w:t>
            </w:r>
          </w:p>
          <w:p w:rsidR="00F71689" w:rsidRPr="00F71689" w:rsidRDefault="00F71689" w:rsidP="00303C52">
            <w:pPr>
              <w:numPr>
                <w:ilvl w:val="0"/>
                <w:numId w:val="69"/>
              </w:num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tudatos színkeverésre temperával, vízfestékkel,</w:t>
            </w:r>
          </w:p>
          <w:p w:rsidR="00F71689" w:rsidRPr="00F71689" w:rsidRDefault="00F71689" w:rsidP="00303C52">
            <w:pPr>
              <w:numPr>
                <w:ilvl w:val="0"/>
                <w:numId w:val="69"/>
              </w:num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formát ábrázolni (megközelítő hasonlósággal),</w:t>
            </w:r>
          </w:p>
          <w:p w:rsidR="00F71689" w:rsidRPr="00F71689" w:rsidRDefault="00F71689" w:rsidP="00303C52">
            <w:pPr>
              <w:numPr>
                <w:ilvl w:val="0"/>
                <w:numId w:val="69"/>
              </w:num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vázlatszerű ábrát készíteni,</w:t>
            </w:r>
          </w:p>
        </w:tc>
      </w:tr>
    </w:tbl>
    <w:p w:rsidR="00F71689" w:rsidRPr="00F71689" w:rsidRDefault="00F71689" w:rsidP="00F71689">
      <w:pPr>
        <w:spacing w:after="0" w:line="240" w:lineRule="auto"/>
        <w:rPr>
          <w:rFonts w:ascii="Times New Roman" w:eastAsia="Times New Roman" w:hAnsi="Times New Roman" w:cs="Times New Roman"/>
        </w:rPr>
      </w:pP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1"/>
        <w:gridCol w:w="59"/>
        <w:gridCol w:w="3554"/>
        <w:gridCol w:w="1831"/>
      </w:tblGrid>
      <w:tr w:rsidR="00F71689" w:rsidRPr="00F71689" w:rsidTr="00F71689">
        <w:trPr>
          <w:jc w:val="center"/>
        </w:trPr>
        <w:tc>
          <w:tcPr>
            <w:tcW w:w="3120" w:type="dxa"/>
            <w:gridSpan w:val="2"/>
            <w:vAlign w:val="center"/>
          </w:tcPr>
          <w:p w:rsidR="00F71689" w:rsidRPr="00F71689" w:rsidRDefault="00F71689" w:rsidP="00F71689">
            <w:pPr>
              <w:spacing w:after="0" w:line="240" w:lineRule="auto"/>
              <w:rPr>
                <w:rFonts w:ascii="Times New Roman" w:eastAsia="Times New Roman" w:hAnsi="Times New Roman" w:cs="Times New Roman"/>
                <w:b/>
              </w:rPr>
            </w:pPr>
            <w:r w:rsidRPr="00F71689">
              <w:rPr>
                <w:rFonts w:ascii="Times New Roman" w:eastAsia="Times New Roman" w:hAnsi="Times New Roman" w:cs="Times New Roman"/>
                <w:b/>
              </w:rPr>
              <w:t>Tematikai egység/Fejlesztési cél</w:t>
            </w:r>
          </w:p>
        </w:tc>
        <w:tc>
          <w:tcPr>
            <w:tcW w:w="3554" w:type="dxa"/>
          </w:tcPr>
          <w:p w:rsidR="00F71689" w:rsidRPr="00F71689" w:rsidRDefault="00F71689" w:rsidP="00F71689">
            <w:pPr>
              <w:spacing w:after="0" w:line="240" w:lineRule="auto"/>
              <w:rPr>
                <w:rFonts w:ascii="Times New Roman" w:eastAsia="Times New Roman" w:hAnsi="Times New Roman" w:cs="Times New Roman"/>
                <w:b/>
                <w:bCs/>
              </w:rPr>
            </w:pPr>
            <w:r w:rsidRPr="00F71689">
              <w:rPr>
                <w:rFonts w:ascii="Times New Roman" w:eastAsia="Times New Roman" w:hAnsi="Times New Roman" w:cs="Times New Roman"/>
                <w:b/>
                <w:bCs/>
              </w:rPr>
              <w:t>4. Tárgy-és környezetkultúra – az alkotó tevékenységben és a befogadó tevékenységben</w:t>
            </w:r>
          </w:p>
          <w:p w:rsidR="00F71689" w:rsidRPr="00F71689" w:rsidRDefault="00F71689" w:rsidP="00F71689">
            <w:pPr>
              <w:spacing w:after="0" w:line="240" w:lineRule="auto"/>
              <w:rPr>
                <w:rFonts w:ascii="Times New Roman" w:eastAsia="Times New Roman" w:hAnsi="Times New Roman" w:cs="Times New Roman"/>
                <w:b/>
                <w:bCs/>
              </w:rPr>
            </w:pPr>
          </w:p>
        </w:tc>
        <w:tc>
          <w:tcPr>
            <w:tcW w:w="1831" w:type="dxa"/>
          </w:tcPr>
          <w:p w:rsidR="00F71689" w:rsidRPr="00F71689" w:rsidRDefault="00F71689" w:rsidP="00F71689">
            <w:pPr>
              <w:spacing w:after="0" w:line="240" w:lineRule="auto"/>
              <w:rPr>
                <w:rFonts w:ascii="Times New Roman" w:eastAsia="Times New Roman" w:hAnsi="Times New Roman" w:cs="Times New Roman"/>
                <w:b/>
                <w:bCs/>
              </w:rPr>
            </w:pPr>
            <w:r w:rsidRPr="00F71689">
              <w:rPr>
                <w:rFonts w:ascii="Times New Roman" w:eastAsia="Times New Roman" w:hAnsi="Times New Roman" w:cs="Times New Roman"/>
                <w:b/>
                <w:bCs/>
              </w:rPr>
              <w:t>Órakeret</w:t>
            </w:r>
          </w:p>
          <w:p w:rsidR="00F71689" w:rsidRPr="00F71689" w:rsidRDefault="00F71689" w:rsidP="00F71689">
            <w:pPr>
              <w:spacing w:after="0" w:line="240" w:lineRule="auto"/>
              <w:rPr>
                <w:rFonts w:ascii="Times New Roman" w:eastAsia="Times New Roman" w:hAnsi="Times New Roman" w:cs="Times New Roman"/>
                <w:b/>
              </w:rPr>
            </w:pPr>
            <w:r w:rsidRPr="00F71689">
              <w:rPr>
                <w:rFonts w:ascii="Times New Roman" w:eastAsia="Times New Roman" w:hAnsi="Times New Roman" w:cs="Times New Roman"/>
                <w:b/>
                <w:bCs/>
              </w:rPr>
              <w:t>16 óra</w:t>
            </w:r>
          </w:p>
        </w:tc>
      </w:tr>
      <w:tr w:rsidR="00F71689" w:rsidRPr="00F71689" w:rsidTr="00F71689">
        <w:trPr>
          <w:jc w:val="center"/>
        </w:trPr>
        <w:tc>
          <w:tcPr>
            <w:tcW w:w="3120" w:type="dxa"/>
            <w:gridSpan w:val="2"/>
            <w:vAlign w:val="center"/>
          </w:tcPr>
          <w:p w:rsidR="00F71689" w:rsidRPr="00F71689" w:rsidRDefault="00F71689" w:rsidP="00F71689">
            <w:pPr>
              <w:spacing w:after="0" w:line="240" w:lineRule="auto"/>
              <w:rPr>
                <w:rFonts w:ascii="Times New Roman" w:eastAsia="Times New Roman" w:hAnsi="Times New Roman" w:cs="Times New Roman"/>
                <w:b/>
              </w:rPr>
            </w:pPr>
            <w:r w:rsidRPr="00F71689">
              <w:rPr>
                <w:rFonts w:ascii="Times New Roman" w:eastAsia="Times New Roman" w:hAnsi="Times New Roman" w:cs="Times New Roman"/>
                <w:b/>
              </w:rPr>
              <w:t>Előzetes tudás</w:t>
            </w:r>
          </w:p>
        </w:tc>
        <w:tc>
          <w:tcPr>
            <w:tcW w:w="5385" w:type="dxa"/>
            <w:gridSpan w:val="2"/>
            <w:vAlign w:val="center"/>
          </w:tcPr>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Egyszerű papír és agyagtárgyak készítési technikái</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Téri viszonyok felismerésére, értelmezése</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Esztétikus tárgyi környezet iránti igény</w:t>
            </w:r>
          </w:p>
        </w:tc>
      </w:tr>
      <w:tr w:rsidR="00F71689" w:rsidRPr="00F71689" w:rsidTr="00F71689">
        <w:trPr>
          <w:jc w:val="center"/>
        </w:trPr>
        <w:tc>
          <w:tcPr>
            <w:tcW w:w="3120" w:type="dxa"/>
            <w:gridSpan w:val="2"/>
            <w:vAlign w:val="center"/>
          </w:tcPr>
          <w:p w:rsidR="00F71689" w:rsidRPr="00F71689" w:rsidRDefault="00F71689" w:rsidP="00F71689">
            <w:pPr>
              <w:spacing w:after="0" w:line="240" w:lineRule="auto"/>
              <w:rPr>
                <w:rFonts w:ascii="Times New Roman" w:eastAsia="Times New Roman" w:hAnsi="Times New Roman" w:cs="Times New Roman"/>
                <w:b/>
              </w:rPr>
            </w:pPr>
            <w:r w:rsidRPr="00F71689">
              <w:rPr>
                <w:rFonts w:ascii="Times New Roman" w:eastAsia="Times New Roman" w:hAnsi="Times New Roman" w:cs="Times New Roman"/>
                <w:b/>
              </w:rPr>
              <w:t>Tantárgyi fejlesztési célok</w:t>
            </w:r>
          </w:p>
        </w:tc>
        <w:tc>
          <w:tcPr>
            <w:tcW w:w="5385" w:type="dxa"/>
            <w:gridSpan w:val="2"/>
            <w:vAlign w:val="center"/>
          </w:tcPr>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bCs/>
              </w:rPr>
              <w:t>Jártasság kialakítása egyszerű tárgyak készítéséhez.</w:t>
            </w:r>
          </w:p>
          <w:p w:rsidR="00F71689" w:rsidRPr="00F71689" w:rsidRDefault="00F71689" w:rsidP="00F71689">
            <w:pPr>
              <w:spacing w:after="0" w:line="240" w:lineRule="auto"/>
              <w:rPr>
                <w:rFonts w:ascii="Times New Roman" w:eastAsia="Times New Roman" w:hAnsi="Times New Roman" w:cs="Times New Roman"/>
                <w:bCs/>
              </w:rPr>
            </w:pPr>
            <w:r w:rsidRPr="00F71689">
              <w:rPr>
                <w:rFonts w:ascii="Times New Roman" w:eastAsia="Times New Roman" w:hAnsi="Times New Roman" w:cs="Times New Roman"/>
                <w:bCs/>
              </w:rPr>
              <w:t>Néhány egyszerű kézműves technika alapfogásainak elsajátíttatása.</w:t>
            </w:r>
          </w:p>
          <w:p w:rsidR="00F71689" w:rsidRPr="00F71689" w:rsidRDefault="00F71689" w:rsidP="00F71689">
            <w:pPr>
              <w:spacing w:after="0" w:line="240" w:lineRule="auto"/>
              <w:rPr>
                <w:rFonts w:ascii="Times New Roman" w:eastAsia="Times New Roman" w:hAnsi="Times New Roman" w:cs="Times New Roman"/>
                <w:i/>
              </w:rPr>
            </w:pPr>
            <w:r w:rsidRPr="00F71689">
              <w:rPr>
                <w:rFonts w:ascii="Times New Roman" w:eastAsia="Times New Roman" w:hAnsi="Times New Roman" w:cs="Times New Roman"/>
                <w:i/>
              </w:rPr>
              <w:t>Képességfejlesztési fókuszok:</w:t>
            </w:r>
          </w:p>
          <w:p w:rsidR="00F71689" w:rsidRPr="00F71689" w:rsidRDefault="00F71689" w:rsidP="00303C52">
            <w:pPr>
              <w:numPr>
                <w:ilvl w:val="0"/>
                <w:numId w:val="70"/>
              </w:num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környezettudatosság</w:t>
            </w:r>
          </w:p>
        </w:tc>
      </w:tr>
      <w:tr w:rsidR="00F71689" w:rsidRPr="00F71689" w:rsidTr="00F71689">
        <w:trPr>
          <w:jc w:val="center"/>
        </w:trPr>
        <w:tc>
          <w:tcPr>
            <w:tcW w:w="6674" w:type="dxa"/>
            <w:gridSpan w:val="3"/>
            <w:vAlign w:val="center"/>
          </w:tcPr>
          <w:p w:rsidR="00F71689" w:rsidRPr="00F71689" w:rsidRDefault="00F71689" w:rsidP="00F71689">
            <w:pPr>
              <w:spacing w:after="0" w:line="240" w:lineRule="auto"/>
              <w:rPr>
                <w:rFonts w:ascii="Times New Roman" w:eastAsia="Times New Roman" w:hAnsi="Times New Roman" w:cs="Times New Roman"/>
                <w:b/>
                <w:i/>
              </w:rPr>
            </w:pPr>
            <w:r w:rsidRPr="00F71689">
              <w:rPr>
                <w:rFonts w:ascii="Times New Roman" w:eastAsia="Times New Roman" w:hAnsi="Times New Roman" w:cs="Times New Roman"/>
                <w:b/>
                <w:i/>
              </w:rPr>
              <w:t>Követelmények – Ismeretek/fejlesztési követelmények</w:t>
            </w:r>
          </w:p>
        </w:tc>
        <w:tc>
          <w:tcPr>
            <w:tcW w:w="1831" w:type="dxa"/>
            <w:vMerge w:val="restart"/>
            <w:vAlign w:val="center"/>
          </w:tcPr>
          <w:p w:rsidR="00F71689" w:rsidRPr="00F71689" w:rsidRDefault="00F71689" w:rsidP="00F71689">
            <w:pPr>
              <w:spacing w:after="0" w:line="240" w:lineRule="auto"/>
              <w:rPr>
                <w:rFonts w:ascii="Times New Roman" w:eastAsia="Times New Roman" w:hAnsi="Times New Roman" w:cs="Times New Roman"/>
                <w:b/>
              </w:rPr>
            </w:pPr>
            <w:r w:rsidRPr="00F71689">
              <w:rPr>
                <w:rFonts w:ascii="Times New Roman" w:eastAsia="Times New Roman" w:hAnsi="Times New Roman" w:cs="Times New Roman"/>
                <w:b/>
              </w:rPr>
              <w:t>Kapcsolódási pontok</w:t>
            </w:r>
          </w:p>
        </w:tc>
      </w:tr>
      <w:tr w:rsidR="00F71689" w:rsidRPr="00F71689" w:rsidTr="00F71689">
        <w:trPr>
          <w:jc w:val="center"/>
        </w:trPr>
        <w:tc>
          <w:tcPr>
            <w:tcW w:w="3061" w:type="dxa"/>
            <w:vAlign w:val="center"/>
          </w:tcPr>
          <w:p w:rsidR="00F71689" w:rsidRPr="00F71689" w:rsidRDefault="00F71689" w:rsidP="00F71689">
            <w:pPr>
              <w:spacing w:after="0" w:line="240" w:lineRule="auto"/>
              <w:rPr>
                <w:rFonts w:ascii="Times New Roman" w:eastAsia="Times New Roman" w:hAnsi="Times New Roman" w:cs="Times New Roman"/>
                <w:b/>
              </w:rPr>
            </w:pPr>
            <w:r w:rsidRPr="00F71689">
              <w:rPr>
                <w:rFonts w:ascii="Times New Roman" w:eastAsia="Times New Roman" w:hAnsi="Times New Roman" w:cs="Times New Roman"/>
                <w:b/>
              </w:rPr>
              <w:t>Ismeretek</w:t>
            </w:r>
          </w:p>
        </w:tc>
        <w:tc>
          <w:tcPr>
            <w:tcW w:w="3613" w:type="dxa"/>
            <w:gridSpan w:val="2"/>
            <w:vAlign w:val="center"/>
          </w:tcPr>
          <w:p w:rsidR="00F71689" w:rsidRPr="00F71689" w:rsidRDefault="00F71689" w:rsidP="00F71689">
            <w:pPr>
              <w:spacing w:after="0" w:line="240" w:lineRule="auto"/>
              <w:rPr>
                <w:rFonts w:ascii="Times New Roman" w:eastAsia="Times New Roman" w:hAnsi="Times New Roman" w:cs="Times New Roman"/>
                <w:b/>
              </w:rPr>
            </w:pPr>
            <w:r w:rsidRPr="00F71689">
              <w:rPr>
                <w:rFonts w:ascii="Times New Roman" w:eastAsia="Times New Roman" w:hAnsi="Times New Roman" w:cs="Times New Roman"/>
                <w:b/>
              </w:rPr>
              <w:t>Fejlesztési követelmények/Tevékenységek</w:t>
            </w:r>
          </w:p>
        </w:tc>
        <w:tc>
          <w:tcPr>
            <w:tcW w:w="1831" w:type="dxa"/>
            <w:vMerge/>
            <w:vAlign w:val="center"/>
          </w:tcPr>
          <w:p w:rsidR="00F71689" w:rsidRPr="00F71689" w:rsidRDefault="00F71689" w:rsidP="00F71689">
            <w:pPr>
              <w:spacing w:after="0" w:line="240" w:lineRule="auto"/>
              <w:rPr>
                <w:rFonts w:ascii="Times New Roman" w:eastAsia="Times New Roman" w:hAnsi="Times New Roman" w:cs="Times New Roman"/>
                <w:b/>
              </w:rPr>
            </w:pPr>
          </w:p>
        </w:tc>
      </w:tr>
      <w:tr w:rsidR="00F71689" w:rsidRPr="00F71689" w:rsidTr="00F71689">
        <w:trPr>
          <w:trHeight w:val="977"/>
          <w:jc w:val="center"/>
        </w:trPr>
        <w:tc>
          <w:tcPr>
            <w:tcW w:w="3061" w:type="dxa"/>
          </w:tcPr>
          <w:p w:rsidR="00F71689" w:rsidRPr="00F71689" w:rsidRDefault="00F71689" w:rsidP="00F71689">
            <w:pPr>
              <w:spacing w:after="0" w:line="240" w:lineRule="auto"/>
              <w:rPr>
                <w:rFonts w:ascii="Times New Roman" w:eastAsia="Times New Roman" w:hAnsi="Times New Roman" w:cs="Times New Roman"/>
                <w:i/>
                <w:u w:val="single"/>
              </w:rPr>
            </w:pPr>
            <w:r w:rsidRPr="00F71689">
              <w:rPr>
                <w:rFonts w:ascii="Times New Roman" w:eastAsia="Times New Roman" w:hAnsi="Times New Roman" w:cs="Times New Roman"/>
                <w:i/>
                <w:u w:val="single"/>
              </w:rPr>
              <w:t>Befogadás-alkotás</w:t>
            </w:r>
          </w:p>
          <w:p w:rsidR="00F71689" w:rsidRPr="00F71689" w:rsidRDefault="00F71689" w:rsidP="00F71689">
            <w:pPr>
              <w:spacing w:after="0" w:line="240" w:lineRule="auto"/>
              <w:rPr>
                <w:rFonts w:ascii="Times New Roman" w:eastAsia="Times New Roman" w:hAnsi="Times New Roman" w:cs="Times New Roman"/>
                <w:u w:val="single"/>
              </w:rPr>
            </w:pPr>
            <w:r w:rsidRPr="00F71689">
              <w:rPr>
                <w:rFonts w:ascii="Times New Roman" w:eastAsia="Times New Roman" w:hAnsi="Times New Roman" w:cs="Times New Roman"/>
                <w:u w:val="single"/>
              </w:rPr>
              <w:t>4.1. Munkavázlat készítése:</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A tárgy funkciójának meghatározása</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Ismert anyagalakítási módok</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anyag-és technika megválasztása</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Kivitelezés</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Díszítés</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a tárgy kipróbálása a gyakorlatban</w:t>
            </w:r>
          </w:p>
          <w:p w:rsidR="00F71689" w:rsidRPr="00F71689" w:rsidRDefault="00F71689" w:rsidP="00F71689">
            <w:pPr>
              <w:spacing w:after="0" w:line="240" w:lineRule="auto"/>
              <w:rPr>
                <w:rFonts w:ascii="Times New Roman" w:eastAsia="Times New Roman" w:hAnsi="Times New Roman" w:cs="Times New Roman"/>
                <w:i/>
                <w:u w:val="single"/>
              </w:rPr>
            </w:pPr>
            <w:r w:rsidRPr="00F71689">
              <w:rPr>
                <w:rFonts w:ascii="Times New Roman" w:eastAsia="Times New Roman" w:hAnsi="Times New Roman" w:cs="Times New Roman"/>
                <w:i/>
                <w:u w:val="single"/>
              </w:rPr>
              <w:t>Alkotás</w:t>
            </w:r>
          </w:p>
          <w:p w:rsidR="00F71689" w:rsidRPr="00F71689" w:rsidRDefault="00F71689" w:rsidP="00F71689">
            <w:pPr>
              <w:spacing w:after="0" w:line="240" w:lineRule="auto"/>
              <w:rPr>
                <w:rFonts w:ascii="Times New Roman" w:eastAsia="Times New Roman" w:hAnsi="Times New Roman" w:cs="Times New Roman"/>
                <w:u w:val="single"/>
              </w:rPr>
            </w:pPr>
            <w:r w:rsidRPr="00F71689">
              <w:rPr>
                <w:rFonts w:ascii="Times New Roman" w:eastAsia="Times New Roman" w:hAnsi="Times New Roman" w:cs="Times New Roman"/>
                <w:u w:val="single"/>
              </w:rPr>
              <w:t xml:space="preserve">4.2. Tárgyak értelmezése és készítése </w:t>
            </w:r>
          </w:p>
          <w:p w:rsidR="00F71689" w:rsidRPr="00F71689" w:rsidRDefault="00F71689" w:rsidP="00F71689">
            <w:pPr>
              <w:spacing w:after="0" w:line="240" w:lineRule="auto"/>
              <w:rPr>
                <w:rFonts w:ascii="Times New Roman" w:eastAsia="Times New Roman" w:hAnsi="Times New Roman" w:cs="Times New Roman"/>
                <w:i/>
                <w:u w:val="single"/>
              </w:rPr>
            </w:pPr>
            <w:r w:rsidRPr="00F71689">
              <w:rPr>
                <w:rFonts w:ascii="Times New Roman" w:eastAsia="Times New Roman" w:hAnsi="Times New Roman" w:cs="Times New Roman"/>
              </w:rPr>
              <w:t>Kerámia tárgy, ruházati kiegészítők textilből</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 xml:space="preserve">Fonás, szövés </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Tárgyak gyűjtése, azokról leírás készítése</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Használati, szórakozást szolgáló és dísztárgyak csoportosítások funkció, forma, anyag, szépség szempontjából</w:t>
            </w:r>
          </w:p>
        </w:tc>
        <w:tc>
          <w:tcPr>
            <w:tcW w:w="3613" w:type="dxa"/>
            <w:gridSpan w:val="2"/>
          </w:tcPr>
          <w:p w:rsidR="00F71689" w:rsidRPr="00F71689" w:rsidRDefault="00F71689" w:rsidP="00F71689">
            <w:pPr>
              <w:spacing w:after="0" w:line="240" w:lineRule="auto"/>
              <w:rPr>
                <w:rFonts w:ascii="Times New Roman" w:eastAsia="Times New Roman" w:hAnsi="Times New Roman" w:cs="Times New Roman"/>
                <w:i/>
              </w:rPr>
            </w:pPr>
            <w:r w:rsidRPr="00F71689">
              <w:rPr>
                <w:rFonts w:ascii="Times New Roman" w:eastAsia="Times New Roman" w:hAnsi="Times New Roman" w:cs="Times New Roman"/>
                <w:i/>
              </w:rPr>
              <w:t>Befogatás-alkotás</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A tárgyalkotó folyamat algoritmizálása</w:t>
            </w:r>
          </w:p>
          <w:p w:rsidR="00F71689" w:rsidRPr="00F71689" w:rsidRDefault="00F71689" w:rsidP="00F71689">
            <w:pPr>
              <w:spacing w:after="0" w:line="240" w:lineRule="auto"/>
              <w:rPr>
                <w:rFonts w:ascii="Times New Roman" w:eastAsia="Times New Roman" w:hAnsi="Times New Roman" w:cs="Times New Roman"/>
                <w:i/>
              </w:rPr>
            </w:pPr>
            <w:r w:rsidRPr="00F71689">
              <w:rPr>
                <w:rFonts w:ascii="Times New Roman" w:eastAsia="Times New Roman" w:hAnsi="Times New Roman" w:cs="Times New Roman"/>
                <w:i/>
              </w:rPr>
              <w:t>Befogadás</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Szerkezet és anyag összefüggéseinek felismertetése</w:t>
            </w:r>
          </w:p>
          <w:p w:rsidR="00F71689" w:rsidRPr="00F71689" w:rsidRDefault="00F71689" w:rsidP="00F71689">
            <w:pPr>
              <w:spacing w:after="0" w:line="240" w:lineRule="auto"/>
              <w:rPr>
                <w:rFonts w:ascii="Times New Roman" w:eastAsia="Times New Roman" w:hAnsi="Times New Roman" w:cs="Times New Roman"/>
                <w:i/>
              </w:rPr>
            </w:pPr>
            <w:r w:rsidRPr="00F71689">
              <w:rPr>
                <w:rFonts w:ascii="Times New Roman" w:eastAsia="Times New Roman" w:hAnsi="Times New Roman" w:cs="Times New Roman"/>
                <w:i/>
              </w:rPr>
              <w:t>Alkotás</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 xml:space="preserve">Tárgyak készítése </w:t>
            </w: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i/>
              </w:rPr>
            </w:pPr>
          </w:p>
        </w:tc>
        <w:tc>
          <w:tcPr>
            <w:tcW w:w="1831" w:type="dxa"/>
          </w:tcPr>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5-6. 3.Magyar nyelv és irodalom – vázlat készítése; a leírás műfaja</w:t>
            </w: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Életvitel és gyakorlati ismeretek – anyagok megmunkálása</w:t>
            </w:r>
          </w:p>
        </w:tc>
      </w:tr>
      <w:tr w:rsidR="00F71689" w:rsidRPr="00F71689" w:rsidTr="00F71689">
        <w:trPr>
          <w:trHeight w:val="70"/>
          <w:jc w:val="center"/>
        </w:trPr>
        <w:tc>
          <w:tcPr>
            <w:tcW w:w="3120" w:type="dxa"/>
            <w:gridSpan w:val="2"/>
            <w:vAlign w:val="center"/>
          </w:tcPr>
          <w:p w:rsidR="00F71689" w:rsidRPr="00F71689" w:rsidRDefault="00F71689" w:rsidP="00F71689">
            <w:pPr>
              <w:spacing w:after="0" w:line="240" w:lineRule="auto"/>
              <w:rPr>
                <w:rFonts w:ascii="Times New Roman" w:eastAsia="Times New Roman" w:hAnsi="Times New Roman" w:cs="Times New Roman"/>
                <w:b/>
              </w:rPr>
            </w:pPr>
            <w:r w:rsidRPr="00F71689">
              <w:rPr>
                <w:rFonts w:ascii="Times New Roman" w:eastAsia="Times New Roman" w:hAnsi="Times New Roman" w:cs="Times New Roman"/>
                <w:b/>
              </w:rPr>
              <w:t xml:space="preserve">Kulcsfogalmak/fogalmak: </w:t>
            </w:r>
          </w:p>
        </w:tc>
        <w:tc>
          <w:tcPr>
            <w:tcW w:w="5385" w:type="dxa"/>
            <w:gridSpan w:val="2"/>
            <w:vAlign w:val="center"/>
          </w:tcPr>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funkció, anyagalakítási mód,, technika, kivitelezés, funkció, kézművesség</w:t>
            </w:r>
          </w:p>
        </w:tc>
      </w:tr>
      <w:tr w:rsidR="00F71689" w:rsidRPr="00F71689" w:rsidTr="00F71689">
        <w:trPr>
          <w:trHeight w:val="70"/>
          <w:jc w:val="center"/>
        </w:trPr>
        <w:tc>
          <w:tcPr>
            <w:tcW w:w="3120" w:type="dxa"/>
            <w:gridSpan w:val="2"/>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rPr>
                <w:rFonts w:ascii="Times New Roman" w:eastAsia="Times New Roman" w:hAnsi="Times New Roman" w:cs="Times New Roman"/>
                <w:b/>
              </w:rPr>
            </w:pPr>
            <w:r w:rsidRPr="00F71689">
              <w:rPr>
                <w:rFonts w:ascii="Times New Roman" w:eastAsia="Times New Roman" w:hAnsi="Times New Roman" w:cs="Times New Roman"/>
                <w:b/>
              </w:rPr>
              <w:t>A fejlesztés várt eredményei az évfolyam  végén</w:t>
            </w:r>
          </w:p>
        </w:tc>
        <w:tc>
          <w:tcPr>
            <w:tcW w:w="5385" w:type="dxa"/>
            <w:gridSpan w:val="2"/>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A tanuló képes:</w:t>
            </w:r>
          </w:p>
          <w:p w:rsidR="00F71689" w:rsidRPr="00F71689" w:rsidRDefault="00F71689" w:rsidP="00303C52">
            <w:pPr>
              <w:numPr>
                <w:ilvl w:val="0"/>
                <w:numId w:val="71"/>
              </w:num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funkció szerint csoportosítani közvetlen környezete tárgyait,</w:t>
            </w:r>
          </w:p>
          <w:p w:rsidR="00F71689" w:rsidRPr="00F71689" w:rsidRDefault="00F71689" w:rsidP="00303C52">
            <w:pPr>
              <w:numPr>
                <w:ilvl w:val="0"/>
                <w:numId w:val="71"/>
              </w:num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tárgyat készíteni az általa választott technikával.</w:t>
            </w:r>
          </w:p>
        </w:tc>
      </w:tr>
    </w:tbl>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br w:type="page"/>
      </w:r>
    </w:p>
    <w:p w:rsidR="00F71689" w:rsidRPr="00F71689" w:rsidRDefault="00F71689" w:rsidP="00F71689">
      <w:pPr>
        <w:spacing w:after="0" w:line="240" w:lineRule="auto"/>
        <w:jc w:val="center"/>
        <w:rPr>
          <w:rFonts w:ascii="Times New Roman" w:eastAsia="Times New Roman" w:hAnsi="Times New Roman" w:cs="Times New Roman"/>
          <w:b/>
          <w:sz w:val="28"/>
          <w:szCs w:val="28"/>
        </w:rPr>
      </w:pPr>
      <w:r w:rsidRPr="00F71689">
        <w:rPr>
          <w:rFonts w:ascii="Times New Roman" w:eastAsia="Times New Roman" w:hAnsi="Times New Roman" w:cs="Times New Roman"/>
          <w:b/>
          <w:sz w:val="28"/>
          <w:szCs w:val="28"/>
        </w:rPr>
        <w:lastRenderedPageBreak/>
        <w:t>6. évfolyam</w:t>
      </w:r>
    </w:p>
    <w:tbl>
      <w:tblPr>
        <w:tblStyle w:val="Rcsostblzat"/>
        <w:tblW w:w="0" w:type="auto"/>
        <w:jc w:val="center"/>
        <w:tblLook w:val="01E0" w:firstRow="1" w:lastRow="1" w:firstColumn="1" w:lastColumn="1" w:noHBand="0" w:noVBand="0"/>
      </w:tblPr>
      <w:tblGrid>
        <w:gridCol w:w="2988"/>
        <w:gridCol w:w="1150"/>
      </w:tblGrid>
      <w:tr w:rsidR="00F71689" w:rsidRPr="00F71689" w:rsidTr="00F71689">
        <w:trPr>
          <w:jc w:val="center"/>
        </w:trPr>
        <w:tc>
          <w:tcPr>
            <w:tcW w:w="2988" w:type="dxa"/>
          </w:tcPr>
          <w:p w:rsidR="00F71689" w:rsidRPr="00F71689" w:rsidRDefault="00F71689" w:rsidP="00F71689">
            <w:pPr>
              <w:rPr>
                <w:b/>
              </w:rPr>
            </w:pPr>
            <w:r w:rsidRPr="00F71689">
              <w:rPr>
                <w:b/>
              </w:rPr>
              <w:t>Tematikai egység</w:t>
            </w:r>
          </w:p>
        </w:tc>
        <w:tc>
          <w:tcPr>
            <w:tcW w:w="1150" w:type="dxa"/>
          </w:tcPr>
          <w:p w:rsidR="00F71689" w:rsidRPr="00F71689" w:rsidRDefault="00F71689" w:rsidP="00F71689">
            <w:pPr>
              <w:rPr>
                <w:b/>
              </w:rPr>
            </w:pPr>
            <w:r w:rsidRPr="00F71689">
              <w:rPr>
                <w:b/>
              </w:rPr>
              <w:t xml:space="preserve">Óraszám </w:t>
            </w:r>
          </w:p>
        </w:tc>
      </w:tr>
      <w:tr w:rsidR="00F71689" w:rsidRPr="00F71689" w:rsidTr="00F71689">
        <w:trPr>
          <w:jc w:val="center"/>
        </w:trPr>
        <w:tc>
          <w:tcPr>
            <w:tcW w:w="2988" w:type="dxa"/>
          </w:tcPr>
          <w:p w:rsidR="00F71689" w:rsidRPr="00F71689" w:rsidRDefault="00F71689" w:rsidP="00F71689">
            <w:r w:rsidRPr="00F71689">
              <w:t>Vizuális nyelv és technikák</w:t>
            </w:r>
          </w:p>
        </w:tc>
        <w:tc>
          <w:tcPr>
            <w:tcW w:w="1150" w:type="dxa"/>
          </w:tcPr>
          <w:p w:rsidR="00F71689" w:rsidRPr="00F71689" w:rsidRDefault="00F71689" w:rsidP="00F71689">
            <w:r w:rsidRPr="00F71689">
              <w:t>18</w:t>
            </w:r>
          </w:p>
        </w:tc>
      </w:tr>
      <w:tr w:rsidR="00F71689" w:rsidRPr="00F71689" w:rsidTr="00F71689">
        <w:trPr>
          <w:jc w:val="center"/>
        </w:trPr>
        <w:tc>
          <w:tcPr>
            <w:tcW w:w="2988" w:type="dxa"/>
          </w:tcPr>
          <w:p w:rsidR="00F71689" w:rsidRPr="00F71689" w:rsidRDefault="00F71689" w:rsidP="00F71689">
            <w:r w:rsidRPr="00F71689">
              <w:t>Kifejezés, képzőművészet</w:t>
            </w:r>
          </w:p>
        </w:tc>
        <w:tc>
          <w:tcPr>
            <w:tcW w:w="1150" w:type="dxa"/>
          </w:tcPr>
          <w:p w:rsidR="00F71689" w:rsidRPr="00F71689" w:rsidRDefault="00F71689" w:rsidP="00F71689">
            <w:r w:rsidRPr="00F71689">
              <w:t>18</w:t>
            </w:r>
          </w:p>
        </w:tc>
      </w:tr>
      <w:tr w:rsidR="00F71689" w:rsidRPr="00F71689" w:rsidTr="00F71689">
        <w:trPr>
          <w:jc w:val="center"/>
        </w:trPr>
        <w:tc>
          <w:tcPr>
            <w:tcW w:w="2988" w:type="dxa"/>
          </w:tcPr>
          <w:p w:rsidR="00F71689" w:rsidRPr="00F71689" w:rsidRDefault="00F71689" w:rsidP="00F71689">
            <w:r w:rsidRPr="00F71689">
              <w:t>Vizuális kommunikáció</w:t>
            </w:r>
          </w:p>
        </w:tc>
        <w:tc>
          <w:tcPr>
            <w:tcW w:w="1150" w:type="dxa"/>
          </w:tcPr>
          <w:p w:rsidR="00F71689" w:rsidRPr="00F71689" w:rsidRDefault="00F71689" w:rsidP="00F71689">
            <w:r w:rsidRPr="00F71689">
              <w:t>13</w:t>
            </w:r>
          </w:p>
        </w:tc>
      </w:tr>
      <w:tr w:rsidR="00F71689" w:rsidRPr="00F71689" w:rsidTr="00F71689">
        <w:trPr>
          <w:jc w:val="center"/>
        </w:trPr>
        <w:tc>
          <w:tcPr>
            <w:tcW w:w="2988" w:type="dxa"/>
          </w:tcPr>
          <w:p w:rsidR="00F71689" w:rsidRPr="00F71689" w:rsidRDefault="00F71689" w:rsidP="00F71689">
            <w:r w:rsidRPr="00F71689">
              <w:t>Tárgy és környezetkultúra</w:t>
            </w:r>
          </w:p>
        </w:tc>
        <w:tc>
          <w:tcPr>
            <w:tcW w:w="1150" w:type="dxa"/>
          </w:tcPr>
          <w:p w:rsidR="00F71689" w:rsidRPr="00F71689" w:rsidRDefault="00F71689" w:rsidP="00F71689">
            <w:r w:rsidRPr="00F71689">
              <w:t>16</w:t>
            </w:r>
          </w:p>
        </w:tc>
      </w:tr>
      <w:tr w:rsidR="00F71689" w:rsidRPr="00F71689" w:rsidTr="00F71689">
        <w:trPr>
          <w:jc w:val="center"/>
        </w:trPr>
        <w:tc>
          <w:tcPr>
            <w:tcW w:w="2988" w:type="dxa"/>
          </w:tcPr>
          <w:p w:rsidR="00F71689" w:rsidRPr="00F71689" w:rsidRDefault="00F71689" w:rsidP="00F71689">
            <w:r w:rsidRPr="00F71689">
              <w:t>Szabadon felhasználható</w:t>
            </w:r>
          </w:p>
        </w:tc>
        <w:tc>
          <w:tcPr>
            <w:tcW w:w="1150" w:type="dxa"/>
          </w:tcPr>
          <w:p w:rsidR="00F71689" w:rsidRPr="00F71689" w:rsidRDefault="00F71689" w:rsidP="00F71689">
            <w:r w:rsidRPr="00F71689">
              <w:t>7</w:t>
            </w:r>
          </w:p>
        </w:tc>
      </w:tr>
      <w:tr w:rsidR="00F71689" w:rsidRPr="00F71689" w:rsidTr="00F71689">
        <w:trPr>
          <w:jc w:val="center"/>
        </w:trPr>
        <w:tc>
          <w:tcPr>
            <w:tcW w:w="2988" w:type="dxa"/>
          </w:tcPr>
          <w:p w:rsidR="00F71689" w:rsidRPr="00F71689" w:rsidRDefault="00F71689" w:rsidP="00F71689"/>
        </w:tc>
        <w:tc>
          <w:tcPr>
            <w:tcW w:w="1150" w:type="dxa"/>
          </w:tcPr>
          <w:p w:rsidR="00F71689" w:rsidRPr="00F71689" w:rsidRDefault="00F71689" w:rsidP="00F71689">
            <w:r w:rsidRPr="00F71689">
              <w:t>72</w:t>
            </w:r>
          </w:p>
        </w:tc>
      </w:tr>
    </w:tbl>
    <w:p w:rsidR="00F71689" w:rsidRPr="00F71689" w:rsidRDefault="00F71689" w:rsidP="00F71689">
      <w:pPr>
        <w:spacing w:after="0" w:line="240" w:lineRule="auto"/>
        <w:rPr>
          <w:rFonts w:ascii="Times New Roman" w:eastAsia="Times New Roman" w:hAnsi="Times New Roman" w:cs="Times New Roman"/>
        </w:rPr>
      </w:pP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1"/>
        <w:gridCol w:w="3729"/>
        <w:gridCol w:w="1685"/>
      </w:tblGrid>
      <w:tr w:rsidR="00F71689" w:rsidRPr="00F71689" w:rsidTr="00F71689">
        <w:trPr>
          <w:jc w:val="center"/>
        </w:trPr>
        <w:tc>
          <w:tcPr>
            <w:tcW w:w="3091" w:type="dxa"/>
            <w:vAlign w:val="center"/>
          </w:tcPr>
          <w:p w:rsidR="00F71689" w:rsidRPr="00F71689" w:rsidRDefault="00F71689" w:rsidP="00F71689">
            <w:pPr>
              <w:spacing w:after="0" w:line="240" w:lineRule="auto"/>
              <w:rPr>
                <w:rFonts w:ascii="Times New Roman" w:eastAsia="Times New Roman" w:hAnsi="Times New Roman" w:cs="Times New Roman"/>
                <w:b/>
              </w:rPr>
            </w:pPr>
            <w:r w:rsidRPr="00F71689">
              <w:rPr>
                <w:rFonts w:ascii="Times New Roman" w:eastAsia="Times New Roman" w:hAnsi="Times New Roman" w:cs="Times New Roman"/>
                <w:b/>
              </w:rPr>
              <w:t>Tematikai egység/Fejlesztési cél</w:t>
            </w:r>
          </w:p>
        </w:tc>
        <w:tc>
          <w:tcPr>
            <w:tcW w:w="3729" w:type="dxa"/>
          </w:tcPr>
          <w:p w:rsidR="00F71689" w:rsidRPr="00F71689" w:rsidRDefault="00F71689" w:rsidP="00F71689">
            <w:pPr>
              <w:spacing w:after="0" w:line="240" w:lineRule="auto"/>
              <w:rPr>
                <w:rFonts w:ascii="Times New Roman" w:eastAsia="Times New Roman" w:hAnsi="Times New Roman" w:cs="Times New Roman"/>
                <w:b/>
                <w:bCs/>
              </w:rPr>
            </w:pPr>
            <w:r w:rsidRPr="00F71689">
              <w:rPr>
                <w:rFonts w:ascii="Times New Roman" w:eastAsia="Times New Roman" w:hAnsi="Times New Roman" w:cs="Times New Roman"/>
                <w:b/>
                <w:bCs/>
              </w:rPr>
              <w:t>1. Vizuális nyelv és technikák</w:t>
            </w:r>
          </w:p>
          <w:p w:rsidR="00F71689" w:rsidRPr="00F71689" w:rsidRDefault="00F71689" w:rsidP="00F71689">
            <w:pPr>
              <w:spacing w:after="0" w:line="240" w:lineRule="auto"/>
              <w:rPr>
                <w:rFonts w:ascii="Times New Roman" w:eastAsia="Times New Roman" w:hAnsi="Times New Roman" w:cs="Times New Roman"/>
                <w:b/>
                <w:bCs/>
              </w:rPr>
            </w:pPr>
          </w:p>
        </w:tc>
        <w:tc>
          <w:tcPr>
            <w:tcW w:w="1685" w:type="dxa"/>
          </w:tcPr>
          <w:p w:rsidR="00F71689" w:rsidRPr="00F71689" w:rsidRDefault="00F71689" w:rsidP="00F71689">
            <w:pPr>
              <w:spacing w:after="0" w:line="240" w:lineRule="auto"/>
              <w:rPr>
                <w:rFonts w:ascii="Times New Roman" w:eastAsia="Times New Roman" w:hAnsi="Times New Roman" w:cs="Times New Roman"/>
                <w:b/>
                <w:bCs/>
              </w:rPr>
            </w:pPr>
            <w:r w:rsidRPr="00F71689">
              <w:rPr>
                <w:rFonts w:ascii="Times New Roman" w:eastAsia="Times New Roman" w:hAnsi="Times New Roman" w:cs="Times New Roman"/>
                <w:b/>
                <w:bCs/>
              </w:rPr>
              <w:t>Órakeret</w:t>
            </w:r>
          </w:p>
          <w:p w:rsidR="00F71689" w:rsidRPr="00F71689" w:rsidRDefault="00F71689" w:rsidP="00F71689">
            <w:pPr>
              <w:spacing w:after="0" w:line="240" w:lineRule="auto"/>
              <w:rPr>
                <w:rFonts w:ascii="Times New Roman" w:eastAsia="Times New Roman" w:hAnsi="Times New Roman" w:cs="Times New Roman"/>
                <w:b/>
              </w:rPr>
            </w:pPr>
            <w:r w:rsidRPr="00F71689">
              <w:rPr>
                <w:rFonts w:ascii="Times New Roman" w:eastAsia="Times New Roman" w:hAnsi="Times New Roman" w:cs="Times New Roman"/>
                <w:b/>
                <w:bCs/>
              </w:rPr>
              <w:t>18 óra</w:t>
            </w:r>
          </w:p>
        </w:tc>
      </w:tr>
      <w:tr w:rsidR="00F71689" w:rsidRPr="00F71689" w:rsidTr="00F71689">
        <w:trPr>
          <w:jc w:val="center"/>
        </w:trPr>
        <w:tc>
          <w:tcPr>
            <w:tcW w:w="3091" w:type="dxa"/>
            <w:vAlign w:val="center"/>
          </w:tcPr>
          <w:p w:rsidR="00F71689" w:rsidRPr="00F71689" w:rsidRDefault="00F71689" w:rsidP="00F71689">
            <w:pPr>
              <w:spacing w:after="0" w:line="240" w:lineRule="auto"/>
              <w:rPr>
                <w:rFonts w:ascii="Times New Roman" w:eastAsia="Times New Roman" w:hAnsi="Times New Roman" w:cs="Times New Roman"/>
                <w:b/>
              </w:rPr>
            </w:pPr>
            <w:r w:rsidRPr="00F71689">
              <w:rPr>
                <w:rFonts w:ascii="Times New Roman" w:eastAsia="Times New Roman" w:hAnsi="Times New Roman" w:cs="Times New Roman"/>
                <w:b/>
              </w:rPr>
              <w:t>Előzetes tudás</w:t>
            </w:r>
          </w:p>
        </w:tc>
        <w:tc>
          <w:tcPr>
            <w:tcW w:w="5414" w:type="dxa"/>
            <w:gridSpan w:val="2"/>
            <w:vAlign w:val="center"/>
          </w:tcPr>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Baleset megelőzési szabályok betartása</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Adekvát eszközhasználat</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 xml:space="preserve">Forma megfigyelése és alkotása különféle technikákkal </w:t>
            </w:r>
          </w:p>
        </w:tc>
      </w:tr>
      <w:tr w:rsidR="00F71689" w:rsidRPr="00F71689" w:rsidTr="00F71689">
        <w:trPr>
          <w:jc w:val="center"/>
        </w:trPr>
        <w:tc>
          <w:tcPr>
            <w:tcW w:w="3091" w:type="dxa"/>
            <w:vAlign w:val="center"/>
          </w:tcPr>
          <w:p w:rsidR="00F71689" w:rsidRPr="00F71689" w:rsidRDefault="00F71689" w:rsidP="00F71689">
            <w:pPr>
              <w:spacing w:after="0" w:line="240" w:lineRule="auto"/>
              <w:rPr>
                <w:rFonts w:ascii="Times New Roman" w:eastAsia="Times New Roman" w:hAnsi="Times New Roman" w:cs="Times New Roman"/>
                <w:b/>
              </w:rPr>
            </w:pPr>
            <w:r w:rsidRPr="00F71689">
              <w:rPr>
                <w:rFonts w:ascii="Times New Roman" w:eastAsia="Times New Roman" w:hAnsi="Times New Roman" w:cs="Times New Roman"/>
                <w:b/>
              </w:rPr>
              <w:t>Tantárgyi fejlesztési célok</w:t>
            </w:r>
          </w:p>
        </w:tc>
        <w:tc>
          <w:tcPr>
            <w:tcW w:w="5414" w:type="dxa"/>
            <w:gridSpan w:val="2"/>
          </w:tcPr>
          <w:p w:rsidR="00F71689" w:rsidRPr="00F71689" w:rsidRDefault="00F71689" w:rsidP="00F71689">
            <w:pPr>
              <w:spacing w:after="0" w:line="240" w:lineRule="auto"/>
              <w:rPr>
                <w:rFonts w:ascii="Times New Roman" w:eastAsia="Times New Roman" w:hAnsi="Times New Roman" w:cs="Times New Roman"/>
                <w:bCs/>
              </w:rPr>
            </w:pPr>
            <w:r w:rsidRPr="00F71689">
              <w:rPr>
                <w:rFonts w:ascii="Times New Roman" w:eastAsia="Times New Roman" w:hAnsi="Times New Roman" w:cs="Times New Roman"/>
                <w:bCs/>
              </w:rPr>
              <w:t xml:space="preserve">A vizuális nyelv alapelemeinek eszköz szintű használata az alkotó tevékenység során. </w:t>
            </w:r>
          </w:p>
          <w:p w:rsidR="00F71689" w:rsidRPr="00F71689" w:rsidRDefault="00F71689" w:rsidP="00F71689">
            <w:pPr>
              <w:spacing w:after="0" w:line="240" w:lineRule="auto"/>
              <w:rPr>
                <w:rFonts w:ascii="Times New Roman" w:eastAsia="Times New Roman" w:hAnsi="Times New Roman" w:cs="Times New Roman"/>
                <w:bCs/>
              </w:rPr>
            </w:pPr>
            <w:r w:rsidRPr="00F71689">
              <w:rPr>
                <w:rFonts w:ascii="Times New Roman" w:eastAsia="Times New Roman" w:hAnsi="Times New Roman" w:cs="Times New Roman"/>
                <w:bCs/>
              </w:rPr>
              <w:t>Vizuális ritmus létrehozása</w:t>
            </w:r>
          </w:p>
          <w:p w:rsidR="00F71689" w:rsidRPr="00F71689" w:rsidRDefault="00F71689" w:rsidP="00F71689">
            <w:pPr>
              <w:spacing w:after="0" w:line="240" w:lineRule="auto"/>
              <w:rPr>
                <w:rFonts w:ascii="Times New Roman" w:eastAsia="Times New Roman" w:hAnsi="Times New Roman" w:cs="Times New Roman"/>
                <w:bCs/>
              </w:rPr>
            </w:pPr>
            <w:r w:rsidRPr="00F71689">
              <w:rPr>
                <w:rFonts w:ascii="Times New Roman" w:eastAsia="Times New Roman" w:hAnsi="Times New Roman" w:cs="Times New Roman"/>
                <w:bCs/>
              </w:rPr>
              <w:t>A mértani testek tulajdonságainak megtapasztalása</w:t>
            </w:r>
          </w:p>
          <w:p w:rsidR="00F71689" w:rsidRPr="00F71689" w:rsidRDefault="00F71689" w:rsidP="00F71689">
            <w:pPr>
              <w:spacing w:after="0" w:line="240" w:lineRule="auto"/>
              <w:rPr>
                <w:rFonts w:ascii="Times New Roman" w:eastAsia="Times New Roman" w:hAnsi="Times New Roman" w:cs="Times New Roman"/>
                <w:bCs/>
              </w:rPr>
            </w:pPr>
            <w:r w:rsidRPr="00F71689">
              <w:rPr>
                <w:rFonts w:ascii="Times New Roman" w:eastAsia="Times New Roman" w:hAnsi="Times New Roman" w:cs="Times New Roman"/>
                <w:bCs/>
              </w:rPr>
              <w:t xml:space="preserve">A tanulói személyiség érzelmi és mentális gazdagítása a rajz tantárgy eszközrendszerével. </w:t>
            </w:r>
          </w:p>
          <w:p w:rsidR="00F71689" w:rsidRPr="00F71689" w:rsidRDefault="00F71689" w:rsidP="00F71689">
            <w:pPr>
              <w:spacing w:after="0" w:line="240" w:lineRule="auto"/>
              <w:rPr>
                <w:rFonts w:ascii="Times New Roman" w:eastAsia="Times New Roman" w:hAnsi="Times New Roman" w:cs="Times New Roman"/>
                <w:bCs/>
              </w:rPr>
            </w:pPr>
            <w:r w:rsidRPr="00F71689">
              <w:rPr>
                <w:rFonts w:ascii="Times New Roman" w:eastAsia="Times New Roman" w:hAnsi="Times New Roman" w:cs="Times New Roman"/>
                <w:bCs/>
              </w:rPr>
              <w:t>A kooperativitás fejlesztése és működtetése a közös tanulói alkotási folyamatban.</w:t>
            </w:r>
          </w:p>
          <w:p w:rsidR="00F71689" w:rsidRPr="00F71689" w:rsidRDefault="00F71689" w:rsidP="00F71689">
            <w:pPr>
              <w:spacing w:after="0" w:line="240" w:lineRule="auto"/>
              <w:rPr>
                <w:rFonts w:ascii="Times New Roman" w:eastAsia="Times New Roman" w:hAnsi="Times New Roman" w:cs="Times New Roman"/>
                <w:bCs/>
              </w:rPr>
            </w:pPr>
            <w:r w:rsidRPr="00F71689">
              <w:rPr>
                <w:rFonts w:ascii="Times New Roman" w:eastAsia="Times New Roman" w:hAnsi="Times New Roman" w:cs="Times New Roman"/>
                <w:bCs/>
              </w:rPr>
              <w:t>Felelősségvállalás a kulturált környezet megteremtéséért, illetve fenntartásáért.</w:t>
            </w:r>
          </w:p>
          <w:p w:rsidR="00F71689" w:rsidRPr="00F71689" w:rsidRDefault="00F71689" w:rsidP="00F71689">
            <w:pPr>
              <w:spacing w:after="0" w:line="240" w:lineRule="auto"/>
              <w:rPr>
                <w:rFonts w:ascii="Times New Roman" w:eastAsia="Times New Roman" w:hAnsi="Times New Roman" w:cs="Times New Roman"/>
                <w:bCs/>
              </w:rPr>
            </w:pPr>
          </w:p>
        </w:tc>
      </w:tr>
      <w:tr w:rsidR="00F71689" w:rsidRPr="00F71689" w:rsidTr="00F71689">
        <w:trPr>
          <w:jc w:val="center"/>
        </w:trPr>
        <w:tc>
          <w:tcPr>
            <w:tcW w:w="6820" w:type="dxa"/>
            <w:gridSpan w:val="2"/>
            <w:vAlign w:val="center"/>
          </w:tcPr>
          <w:p w:rsidR="00F71689" w:rsidRPr="00F71689" w:rsidRDefault="00F71689" w:rsidP="00F71689">
            <w:pPr>
              <w:spacing w:after="0" w:line="240" w:lineRule="auto"/>
              <w:rPr>
                <w:rFonts w:ascii="Times New Roman" w:eastAsia="Times New Roman" w:hAnsi="Times New Roman" w:cs="Times New Roman"/>
                <w:b/>
                <w:i/>
              </w:rPr>
            </w:pPr>
            <w:r w:rsidRPr="00F71689">
              <w:rPr>
                <w:rFonts w:ascii="Times New Roman" w:eastAsia="Times New Roman" w:hAnsi="Times New Roman" w:cs="Times New Roman"/>
                <w:b/>
                <w:i/>
              </w:rPr>
              <w:t>Követelmények – Ismeretek/fejlesztési követelmények</w:t>
            </w:r>
          </w:p>
        </w:tc>
        <w:tc>
          <w:tcPr>
            <w:tcW w:w="1685" w:type="dxa"/>
            <w:vMerge w:val="restart"/>
            <w:vAlign w:val="center"/>
          </w:tcPr>
          <w:p w:rsidR="00F71689" w:rsidRPr="00F71689" w:rsidRDefault="00F71689" w:rsidP="00F71689">
            <w:pPr>
              <w:spacing w:after="0" w:line="240" w:lineRule="auto"/>
              <w:rPr>
                <w:rFonts w:ascii="Times New Roman" w:eastAsia="Times New Roman" w:hAnsi="Times New Roman" w:cs="Times New Roman"/>
                <w:b/>
              </w:rPr>
            </w:pPr>
            <w:r w:rsidRPr="00F71689">
              <w:rPr>
                <w:rFonts w:ascii="Times New Roman" w:eastAsia="Times New Roman" w:hAnsi="Times New Roman" w:cs="Times New Roman"/>
                <w:b/>
              </w:rPr>
              <w:t>Kapcsolódási pontok</w:t>
            </w:r>
          </w:p>
        </w:tc>
      </w:tr>
      <w:tr w:rsidR="00F71689" w:rsidRPr="00F71689" w:rsidTr="00F71689">
        <w:trPr>
          <w:jc w:val="center"/>
        </w:trPr>
        <w:tc>
          <w:tcPr>
            <w:tcW w:w="3091" w:type="dxa"/>
            <w:vAlign w:val="center"/>
          </w:tcPr>
          <w:p w:rsidR="00F71689" w:rsidRPr="00F71689" w:rsidRDefault="00F71689" w:rsidP="00F71689">
            <w:pPr>
              <w:spacing w:after="0" w:line="240" w:lineRule="auto"/>
              <w:rPr>
                <w:rFonts w:ascii="Times New Roman" w:eastAsia="Times New Roman" w:hAnsi="Times New Roman" w:cs="Times New Roman"/>
                <w:b/>
              </w:rPr>
            </w:pPr>
            <w:r w:rsidRPr="00F71689">
              <w:rPr>
                <w:rFonts w:ascii="Times New Roman" w:eastAsia="Times New Roman" w:hAnsi="Times New Roman" w:cs="Times New Roman"/>
                <w:b/>
              </w:rPr>
              <w:t>Ismeretek</w:t>
            </w:r>
          </w:p>
        </w:tc>
        <w:tc>
          <w:tcPr>
            <w:tcW w:w="3729" w:type="dxa"/>
            <w:vAlign w:val="center"/>
          </w:tcPr>
          <w:p w:rsidR="00F71689" w:rsidRPr="00F71689" w:rsidRDefault="00F71689" w:rsidP="00F71689">
            <w:pPr>
              <w:spacing w:after="0" w:line="240" w:lineRule="auto"/>
              <w:rPr>
                <w:rFonts w:ascii="Times New Roman" w:eastAsia="Times New Roman" w:hAnsi="Times New Roman" w:cs="Times New Roman"/>
                <w:b/>
              </w:rPr>
            </w:pPr>
            <w:r w:rsidRPr="00F71689">
              <w:rPr>
                <w:rFonts w:ascii="Times New Roman" w:eastAsia="Times New Roman" w:hAnsi="Times New Roman" w:cs="Times New Roman"/>
                <w:b/>
              </w:rPr>
              <w:t>Fejlesztési követelmények/Tevékenységek</w:t>
            </w:r>
          </w:p>
        </w:tc>
        <w:tc>
          <w:tcPr>
            <w:tcW w:w="1685" w:type="dxa"/>
            <w:vMerge/>
            <w:vAlign w:val="center"/>
          </w:tcPr>
          <w:p w:rsidR="00F71689" w:rsidRPr="00F71689" w:rsidRDefault="00F71689" w:rsidP="00F71689">
            <w:pPr>
              <w:spacing w:after="0" w:line="240" w:lineRule="auto"/>
              <w:rPr>
                <w:rFonts w:ascii="Times New Roman" w:eastAsia="Times New Roman" w:hAnsi="Times New Roman" w:cs="Times New Roman"/>
              </w:rPr>
            </w:pPr>
          </w:p>
        </w:tc>
      </w:tr>
      <w:tr w:rsidR="00F71689" w:rsidRPr="00F71689" w:rsidTr="00F71689">
        <w:trPr>
          <w:trHeight w:val="268"/>
          <w:jc w:val="center"/>
        </w:trPr>
        <w:tc>
          <w:tcPr>
            <w:tcW w:w="3091" w:type="dxa"/>
          </w:tcPr>
          <w:p w:rsidR="00F71689" w:rsidRPr="00F71689" w:rsidRDefault="00F71689" w:rsidP="00F71689">
            <w:pPr>
              <w:spacing w:after="0" w:line="240" w:lineRule="auto"/>
              <w:rPr>
                <w:rFonts w:ascii="Times New Roman" w:eastAsia="Times New Roman" w:hAnsi="Times New Roman" w:cs="Times New Roman"/>
                <w:i/>
                <w:u w:val="single"/>
              </w:rPr>
            </w:pPr>
            <w:r w:rsidRPr="00F71689">
              <w:rPr>
                <w:rFonts w:ascii="Times New Roman" w:eastAsia="Times New Roman" w:hAnsi="Times New Roman" w:cs="Times New Roman"/>
                <w:i/>
                <w:u w:val="single"/>
              </w:rPr>
              <w:t>Befogadás-alkotás</w:t>
            </w:r>
          </w:p>
          <w:p w:rsidR="00F71689" w:rsidRPr="00F71689" w:rsidRDefault="00F71689" w:rsidP="00F71689">
            <w:pPr>
              <w:spacing w:after="0" w:line="240" w:lineRule="auto"/>
              <w:rPr>
                <w:rFonts w:ascii="Times New Roman" w:eastAsia="Times New Roman" w:hAnsi="Times New Roman" w:cs="Times New Roman"/>
                <w:u w:val="single"/>
              </w:rPr>
            </w:pPr>
            <w:r w:rsidRPr="00F71689">
              <w:rPr>
                <w:rFonts w:ascii="Times New Roman" w:eastAsia="Times New Roman" w:hAnsi="Times New Roman" w:cs="Times New Roman"/>
                <w:u w:val="single"/>
              </w:rPr>
              <w:t>1.1.Műalkotások tematikus megfigyelése, leképezése saját élmény szerint</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Műalkotásokon vonalak és foltok felismerése, meghatározása</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Foltfestés vizes alapon – foltok kontúrozása másolás után</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A folthatások tanulmányozása absztrakt képzőművészeti alkotásokon</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Barázdált formák megfigyelése</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Műalkotások inspirációjára fekete-fehér kép készítése</w:t>
            </w:r>
          </w:p>
          <w:p w:rsidR="00F71689" w:rsidRPr="00F71689" w:rsidRDefault="00F71689" w:rsidP="00F71689">
            <w:pPr>
              <w:spacing w:after="0" w:line="240" w:lineRule="auto"/>
              <w:rPr>
                <w:rFonts w:ascii="Times New Roman" w:eastAsia="Times New Roman" w:hAnsi="Times New Roman" w:cs="Times New Roman"/>
                <w:u w:val="single"/>
              </w:rPr>
            </w:pPr>
            <w:r w:rsidRPr="00F71689">
              <w:rPr>
                <w:rFonts w:ascii="Times New Roman" w:eastAsia="Times New Roman" w:hAnsi="Times New Roman" w:cs="Times New Roman"/>
                <w:u w:val="single"/>
              </w:rPr>
              <w:t>1.2. Alkotás modell/minta alapján</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Természeti formák megfigyelése és ábrázolása</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Mértani testek tulajdonságai - oldalak, lapok, egyenlő, különböző – ábrázolásuk síkban, kísérlet a térbeliség érzékeltetésére.</w:t>
            </w:r>
          </w:p>
          <w:p w:rsidR="00F71689" w:rsidRPr="00F71689" w:rsidRDefault="00F71689" w:rsidP="00F71689">
            <w:pPr>
              <w:spacing w:after="0" w:line="240" w:lineRule="auto"/>
              <w:rPr>
                <w:rFonts w:ascii="Times New Roman" w:eastAsia="Times New Roman" w:hAnsi="Times New Roman" w:cs="Times New Roman"/>
                <w:i/>
                <w:u w:val="single"/>
              </w:rPr>
            </w:pPr>
            <w:r w:rsidRPr="00F71689">
              <w:rPr>
                <w:rFonts w:ascii="Times New Roman" w:eastAsia="Times New Roman" w:hAnsi="Times New Roman" w:cs="Times New Roman"/>
                <w:i/>
                <w:u w:val="single"/>
              </w:rPr>
              <w:t>Alkotás</w:t>
            </w:r>
          </w:p>
          <w:p w:rsidR="00F71689" w:rsidRPr="00F71689" w:rsidRDefault="00F71689" w:rsidP="00F71689">
            <w:pPr>
              <w:spacing w:after="0" w:line="240" w:lineRule="auto"/>
              <w:rPr>
                <w:rFonts w:ascii="Times New Roman" w:eastAsia="Times New Roman" w:hAnsi="Times New Roman" w:cs="Times New Roman"/>
                <w:u w:val="single"/>
              </w:rPr>
            </w:pPr>
            <w:r w:rsidRPr="00F71689">
              <w:rPr>
                <w:rFonts w:ascii="Times New Roman" w:eastAsia="Times New Roman" w:hAnsi="Times New Roman" w:cs="Times New Roman"/>
                <w:u w:val="single"/>
              </w:rPr>
              <w:t>1.3.Szabad alkotások síkban és térben</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lastRenderedPageBreak/>
              <w:t>Tárgyak ábrázolása síkban</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Különféle felületek dekoratív felhasználása</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Ritmusképzés szabályos és szabálytalan térformákból</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Kocka, téglatest csomagolás</w:t>
            </w:r>
          </w:p>
        </w:tc>
        <w:tc>
          <w:tcPr>
            <w:tcW w:w="3729" w:type="dxa"/>
          </w:tcPr>
          <w:p w:rsidR="00F71689" w:rsidRPr="00F71689" w:rsidRDefault="00F71689" w:rsidP="00F71689">
            <w:pPr>
              <w:spacing w:after="0" w:line="240" w:lineRule="auto"/>
              <w:rPr>
                <w:rFonts w:ascii="Times New Roman" w:eastAsia="Times New Roman" w:hAnsi="Times New Roman" w:cs="Times New Roman"/>
                <w:i/>
              </w:rPr>
            </w:pPr>
            <w:r w:rsidRPr="00F71689">
              <w:rPr>
                <w:rFonts w:ascii="Times New Roman" w:eastAsia="Times New Roman" w:hAnsi="Times New Roman" w:cs="Times New Roman"/>
                <w:i/>
              </w:rPr>
              <w:lastRenderedPageBreak/>
              <w:t>Alkotás</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A vonal, mint a térbeliség kifejezőjének alkalmazása</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Felületritmusok létrehozása</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Halmazmetszetek létrehozása vizuális elemekből</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 xml:space="preserve">Szabályos és szabálytalan térformák felismerése, csoportosítása </w:t>
            </w:r>
          </w:p>
          <w:p w:rsidR="00F71689" w:rsidRPr="00F71689" w:rsidRDefault="00F71689" w:rsidP="00F71689">
            <w:pPr>
              <w:spacing w:after="0" w:line="240" w:lineRule="auto"/>
              <w:rPr>
                <w:rFonts w:ascii="Times New Roman" w:eastAsia="Times New Roman" w:hAnsi="Times New Roman" w:cs="Times New Roman"/>
                <w:i/>
              </w:rPr>
            </w:pPr>
            <w:r w:rsidRPr="00F71689">
              <w:rPr>
                <w:rFonts w:ascii="Times New Roman" w:eastAsia="Times New Roman" w:hAnsi="Times New Roman" w:cs="Times New Roman"/>
                <w:i/>
              </w:rPr>
              <w:t>Befogadás</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Árnyékhatások megfigyelése, értelmezése</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Mértani testek tulajdonságairól tapasztalatok szerzése – ahol a lapok találkoznak, él keletkezik</w:t>
            </w:r>
          </w:p>
          <w:p w:rsidR="00F71689" w:rsidRPr="00F71689" w:rsidRDefault="00F71689" w:rsidP="00F71689">
            <w:pPr>
              <w:spacing w:after="0" w:line="240" w:lineRule="auto"/>
              <w:rPr>
                <w:rFonts w:ascii="Times New Roman" w:eastAsia="Times New Roman" w:hAnsi="Times New Roman" w:cs="Times New Roman"/>
                <w:i/>
              </w:rPr>
            </w:pPr>
            <w:r w:rsidRPr="00F71689">
              <w:rPr>
                <w:rFonts w:ascii="Times New Roman" w:eastAsia="Times New Roman" w:hAnsi="Times New Roman" w:cs="Times New Roman"/>
                <w:i/>
              </w:rPr>
              <w:t>Képességfejlesztési fókuszok:</w:t>
            </w:r>
          </w:p>
          <w:p w:rsidR="00F71689" w:rsidRPr="00F71689" w:rsidRDefault="00F71689" w:rsidP="00303C52">
            <w:pPr>
              <w:numPr>
                <w:ilvl w:val="0"/>
                <w:numId w:val="66"/>
              </w:num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elemi absztrakció képessége</w:t>
            </w:r>
          </w:p>
          <w:p w:rsidR="00F71689" w:rsidRPr="00F71689" w:rsidRDefault="00F71689" w:rsidP="00303C52">
            <w:pPr>
              <w:numPr>
                <w:ilvl w:val="0"/>
                <w:numId w:val="66"/>
              </w:num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irányított észlelés</w:t>
            </w:r>
          </w:p>
          <w:p w:rsidR="00F71689" w:rsidRPr="00F71689" w:rsidRDefault="00F71689" w:rsidP="00303C52">
            <w:pPr>
              <w:numPr>
                <w:ilvl w:val="0"/>
                <w:numId w:val="66"/>
              </w:num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kompozíciós képesség</w:t>
            </w:r>
          </w:p>
          <w:p w:rsidR="00F71689" w:rsidRPr="00F71689" w:rsidRDefault="00F71689" w:rsidP="00303C52">
            <w:pPr>
              <w:numPr>
                <w:ilvl w:val="0"/>
                <w:numId w:val="66"/>
              </w:num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ábrázolási képesség változatos technikákkal</w:t>
            </w:r>
          </w:p>
          <w:p w:rsidR="00F71689" w:rsidRPr="00F71689" w:rsidRDefault="00F71689" w:rsidP="00F71689">
            <w:pPr>
              <w:spacing w:after="0" w:line="240" w:lineRule="auto"/>
              <w:rPr>
                <w:rFonts w:ascii="Times New Roman" w:eastAsia="Times New Roman" w:hAnsi="Times New Roman" w:cs="Times New Roman"/>
              </w:rPr>
            </w:pPr>
          </w:p>
        </w:tc>
        <w:tc>
          <w:tcPr>
            <w:tcW w:w="1685" w:type="dxa"/>
          </w:tcPr>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 xml:space="preserve">Matematika – </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5-6-3.</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 xml:space="preserve">szerkesztési ismeretek; </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5-6.2. halmazok,</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 xml:space="preserve"> 5-6.3.</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mértani testek</w:t>
            </w:r>
          </w:p>
          <w:p w:rsidR="00F71689" w:rsidRPr="00F71689" w:rsidRDefault="00F71689" w:rsidP="00F71689">
            <w:pPr>
              <w:spacing w:after="0" w:line="240" w:lineRule="auto"/>
              <w:rPr>
                <w:rFonts w:ascii="Times New Roman" w:eastAsia="Times New Roman" w:hAnsi="Times New Roman" w:cs="Times New Roman"/>
              </w:rPr>
            </w:pPr>
          </w:p>
        </w:tc>
      </w:tr>
      <w:tr w:rsidR="00F71689" w:rsidRPr="00F71689" w:rsidTr="00F71689">
        <w:trPr>
          <w:trHeight w:val="70"/>
          <w:jc w:val="center"/>
        </w:trPr>
        <w:tc>
          <w:tcPr>
            <w:tcW w:w="3091" w:type="dxa"/>
            <w:vAlign w:val="center"/>
          </w:tcPr>
          <w:p w:rsidR="00F71689" w:rsidRPr="00F71689" w:rsidRDefault="00F71689" w:rsidP="00F71689">
            <w:pPr>
              <w:spacing w:after="0" w:line="240" w:lineRule="auto"/>
              <w:rPr>
                <w:rFonts w:ascii="Times New Roman" w:eastAsia="Times New Roman" w:hAnsi="Times New Roman" w:cs="Times New Roman"/>
                <w:b/>
              </w:rPr>
            </w:pPr>
            <w:r w:rsidRPr="00F71689">
              <w:rPr>
                <w:rFonts w:ascii="Times New Roman" w:eastAsia="Times New Roman" w:hAnsi="Times New Roman" w:cs="Times New Roman"/>
                <w:b/>
              </w:rPr>
              <w:t xml:space="preserve">Kulcsfogalmak/fogalmak: </w:t>
            </w:r>
          </w:p>
        </w:tc>
        <w:tc>
          <w:tcPr>
            <w:tcW w:w="5414" w:type="dxa"/>
            <w:gridSpan w:val="2"/>
            <w:vAlign w:val="center"/>
          </w:tcPr>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bizonytalan, elmosódott, folt-és színegyensúly, felület, barázda, vájat, hullámos, érdes, síkforma, térforma, szabályos, szabálytalan, lapos, domború, egyforma, egybevágó, derékszög</w:t>
            </w:r>
          </w:p>
        </w:tc>
      </w:tr>
      <w:tr w:rsidR="00F71689" w:rsidRPr="00F71689" w:rsidTr="00F71689">
        <w:trPr>
          <w:trHeight w:val="70"/>
          <w:jc w:val="center"/>
        </w:trPr>
        <w:tc>
          <w:tcPr>
            <w:tcW w:w="3091" w:type="dxa"/>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rPr>
                <w:rFonts w:ascii="Times New Roman" w:eastAsia="Times New Roman" w:hAnsi="Times New Roman" w:cs="Times New Roman"/>
                <w:b/>
              </w:rPr>
            </w:pPr>
            <w:r w:rsidRPr="00F71689">
              <w:rPr>
                <w:rFonts w:ascii="Times New Roman" w:eastAsia="Times New Roman" w:hAnsi="Times New Roman" w:cs="Times New Roman"/>
                <w:b/>
              </w:rPr>
              <w:t>A fejlesztés várt eredményei a két évfolyamos ciklus végén</w:t>
            </w:r>
          </w:p>
        </w:tc>
        <w:tc>
          <w:tcPr>
            <w:tcW w:w="5414" w:type="dxa"/>
            <w:gridSpan w:val="2"/>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A tanuló képes:</w:t>
            </w:r>
          </w:p>
          <w:p w:rsidR="00F71689" w:rsidRPr="00F71689" w:rsidRDefault="00F71689" w:rsidP="00303C52">
            <w:pPr>
              <w:numPr>
                <w:ilvl w:val="0"/>
                <w:numId w:val="67"/>
              </w:num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művészi alkotásokon tónushatásokat észrevenni,</w:t>
            </w:r>
          </w:p>
          <w:p w:rsidR="00F71689" w:rsidRPr="00F71689" w:rsidRDefault="00F71689" w:rsidP="00303C52">
            <w:pPr>
              <w:numPr>
                <w:ilvl w:val="0"/>
                <w:numId w:val="67"/>
              </w:num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ismeretek szerzésére tapasztalati úton a mértani testekről.</w:t>
            </w:r>
          </w:p>
        </w:tc>
      </w:tr>
    </w:tbl>
    <w:p w:rsidR="00F71689" w:rsidRPr="00F71689" w:rsidRDefault="00F71689" w:rsidP="00F71689">
      <w:pPr>
        <w:spacing w:after="0" w:line="240" w:lineRule="auto"/>
        <w:rPr>
          <w:rFonts w:ascii="Times New Roman" w:eastAsia="Times New Roman" w:hAnsi="Times New Roman" w:cs="Times New Roman"/>
          <w:b/>
        </w:rPr>
      </w:pP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8"/>
        <w:gridCol w:w="3644"/>
        <w:gridCol w:w="1833"/>
      </w:tblGrid>
      <w:tr w:rsidR="00F71689" w:rsidRPr="00F71689" w:rsidTr="00F71689">
        <w:trPr>
          <w:jc w:val="center"/>
        </w:trPr>
        <w:tc>
          <w:tcPr>
            <w:tcW w:w="2979" w:type="dxa"/>
            <w:vAlign w:val="center"/>
          </w:tcPr>
          <w:p w:rsidR="00F71689" w:rsidRPr="00F71689" w:rsidRDefault="00F71689" w:rsidP="00F71689">
            <w:pPr>
              <w:spacing w:after="0" w:line="240" w:lineRule="auto"/>
              <w:rPr>
                <w:rFonts w:ascii="Times New Roman" w:eastAsia="Times New Roman" w:hAnsi="Times New Roman" w:cs="Times New Roman"/>
                <w:b/>
              </w:rPr>
            </w:pPr>
            <w:r w:rsidRPr="00F71689">
              <w:rPr>
                <w:rFonts w:ascii="Times New Roman" w:eastAsia="Times New Roman" w:hAnsi="Times New Roman" w:cs="Times New Roman"/>
                <w:b/>
              </w:rPr>
              <w:t>Tematikai egység/Fejlesztési cél</w:t>
            </w:r>
          </w:p>
        </w:tc>
        <w:tc>
          <w:tcPr>
            <w:tcW w:w="3677" w:type="dxa"/>
          </w:tcPr>
          <w:p w:rsidR="00F71689" w:rsidRPr="00F71689" w:rsidRDefault="00F71689" w:rsidP="00F71689">
            <w:pPr>
              <w:spacing w:after="0" w:line="240" w:lineRule="auto"/>
              <w:rPr>
                <w:rFonts w:ascii="Times New Roman" w:eastAsia="Times New Roman" w:hAnsi="Times New Roman" w:cs="Times New Roman"/>
                <w:b/>
                <w:bCs/>
              </w:rPr>
            </w:pPr>
            <w:r w:rsidRPr="00F71689">
              <w:rPr>
                <w:rFonts w:ascii="Times New Roman" w:eastAsia="Times New Roman" w:hAnsi="Times New Roman" w:cs="Times New Roman"/>
                <w:b/>
                <w:bCs/>
              </w:rPr>
              <w:t>2. Kifejezés, képzőművészet – az alkotó tevékenységben és a befogadó tevékenységben</w:t>
            </w:r>
          </w:p>
          <w:p w:rsidR="00F71689" w:rsidRPr="00F71689" w:rsidRDefault="00F71689" w:rsidP="00F71689">
            <w:pPr>
              <w:spacing w:after="0" w:line="240" w:lineRule="auto"/>
              <w:rPr>
                <w:rFonts w:ascii="Times New Roman" w:eastAsia="Times New Roman" w:hAnsi="Times New Roman" w:cs="Times New Roman"/>
                <w:b/>
                <w:bCs/>
              </w:rPr>
            </w:pPr>
          </w:p>
        </w:tc>
        <w:tc>
          <w:tcPr>
            <w:tcW w:w="1849" w:type="dxa"/>
          </w:tcPr>
          <w:p w:rsidR="00F71689" w:rsidRPr="00F71689" w:rsidRDefault="00F71689" w:rsidP="00F71689">
            <w:pPr>
              <w:spacing w:after="0" w:line="240" w:lineRule="auto"/>
              <w:rPr>
                <w:rFonts w:ascii="Times New Roman" w:eastAsia="Times New Roman" w:hAnsi="Times New Roman" w:cs="Times New Roman"/>
                <w:b/>
                <w:bCs/>
              </w:rPr>
            </w:pPr>
            <w:r w:rsidRPr="00F71689">
              <w:rPr>
                <w:rFonts w:ascii="Times New Roman" w:eastAsia="Times New Roman" w:hAnsi="Times New Roman" w:cs="Times New Roman"/>
                <w:b/>
                <w:bCs/>
              </w:rPr>
              <w:t>Órakeret</w:t>
            </w:r>
          </w:p>
          <w:p w:rsidR="00F71689" w:rsidRPr="00F71689" w:rsidRDefault="00F71689" w:rsidP="00F71689">
            <w:pPr>
              <w:spacing w:after="0" w:line="240" w:lineRule="auto"/>
              <w:rPr>
                <w:rFonts w:ascii="Times New Roman" w:eastAsia="Times New Roman" w:hAnsi="Times New Roman" w:cs="Times New Roman"/>
                <w:b/>
              </w:rPr>
            </w:pPr>
            <w:r w:rsidRPr="00F71689">
              <w:rPr>
                <w:rFonts w:ascii="Times New Roman" w:eastAsia="Times New Roman" w:hAnsi="Times New Roman" w:cs="Times New Roman"/>
                <w:b/>
                <w:bCs/>
              </w:rPr>
              <w:t>18 óra</w:t>
            </w:r>
          </w:p>
        </w:tc>
      </w:tr>
      <w:tr w:rsidR="00F71689" w:rsidRPr="00F71689" w:rsidTr="00F71689">
        <w:trPr>
          <w:jc w:val="center"/>
        </w:trPr>
        <w:tc>
          <w:tcPr>
            <w:tcW w:w="2979" w:type="dxa"/>
            <w:vAlign w:val="center"/>
          </w:tcPr>
          <w:p w:rsidR="00F71689" w:rsidRPr="00F71689" w:rsidRDefault="00F71689" w:rsidP="00F71689">
            <w:pPr>
              <w:spacing w:after="0" w:line="240" w:lineRule="auto"/>
              <w:rPr>
                <w:rFonts w:ascii="Times New Roman" w:eastAsia="Times New Roman" w:hAnsi="Times New Roman" w:cs="Times New Roman"/>
                <w:b/>
              </w:rPr>
            </w:pPr>
            <w:r w:rsidRPr="00F71689">
              <w:rPr>
                <w:rFonts w:ascii="Times New Roman" w:eastAsia="Times New Roman" w:hAnsi="Times New Roman" w:cs="Times New Roman"/>
                <w:b/>
              </w:rPr>
              <w:t>Előzetes tudás</w:t>
            </w:r>
          </w:p>
        </w:tc>
        <w:tc>
          <w:tcPr>
            <w:tcW w:w="5526" w:type="dxa"/>
            <w:gridSpan w:val="2"/>
            <w:vAlign w:val="center"/>
          </w:tcPr>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Érzések interpretálása saját eszköztárral</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A műalkotások által megjelenített érzelmek tudatos megfigyelése</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Társakkal közös alkotás változatos technikákkal</w:t>
            </w:r>
          </w:p>
        </w:tc>
      </w:tr>
      <w:tr w:rsidR="00F71689" w:rsidRPr="00F71689" w:rsidTr="00F71689">
        <w:trPr>
          <w:jc w:val="center"/>
        </w:trPr>
        <w:tc>
          <w:tcPr>
            <w:tcW w:w="2979" w:type="dxa"/>
            <w:vAlign w:val="center"/>
          </w:tcPr>
          <w:p w:rsidR="00F71689" w:rsidRPr="00F71689" w:rsidRDefault="00F71689" w:rsidP="00F71689">
            <w:pPr>
              <w:spacing w:after="0" w:line="240" w:lineRule="auto"/>
              <w:rPr>
                <w:rFonts w:ascii="Times New Roman" w:eastAsia="Times New Roman" w:hAnsi="Times New Roman" w:cs="Times New Roman"/>
                <w:b/>
              </w:rPr>
            </w:pPr>
            <w:r w:rsidRPr="00F71689">
              <w:rPr>
                <w:rFonts w:ascii="Times New Roman" w:eastAsia="Times New Roman" w:hAnsi="Times New Roman" w:cs="Times New Roman"/>
                <w:b/>
              </w:rPr>
              <w:t>Tantárgyi fejlesztési célok</w:t>
            </w:r>
          </w:p>
        </w:tc>
        <w:tc>
          <w:tcPr>
            <w:tcW w:w="5526" w:type="dxa"/>
            <w:gridSpan w:val="2"/>
            <w:vAlign w:val="center"/>
          </w:tcPr>
          <w:p w:rsidR="00F71689" w:rsidRPr="00F71689" w:rsidRDefault="00F71689" w:rsidP="00F71689">
            <w:pPr>
              <w:spacing w:after="0" w:line="240" w:lineRule="auto"/>
              <w:rPr>
                <w:rFonts w:ascii="Times New Roman" w:eastAsia="Times New Roman" w:hAnsi="Times New Roman" w:cs="Times New Roman"/>
                <w:bCs/>
              </w:rPr>
            </w:pPr>
            <w:r w:rsidRPr="00F71689">
              <w:rPr>
                <w:rFonts w:ascii="Times New Roman" w:eastAsia="Times New Roman" w:hAnsi="Times New Roman" w:cs="Times New Roman"/>
                <w:bCs/>
              </w:rPr>
              <w:t>A pszichikus funkciók fejlesztése, az élmények, hangulatok kifejezése elemi képzőművészeti eszközökkel.</w:t>
            </w:r>
          </w:p>
          <w:p w:rsidR="00F71689" w:rsidRPr="00F71689" w:rsidRDefault="00F71689" w:rsidP="00F71689">
            <w:pPr>
              <w:spacing w:after="0" w:line="240" w:lineRule="auto"/>
              <w:rPr>
                <w:rFonts w:ascii="Times New Roman" w:eastAsia="Times New Roman" w:hAnsi="Times New Roman" w:cs="Times New Roman"/>
                <w:bCs/>
              </w:rPr>
            </w:pPr>
            <w:r w:rsidRPr="00F71689">
              <w:rPr>
                <w:rFonts w:ascii="Times New Roman" w:eastAsia="Times New Roman" w:hAnsi="Times New Roman" w:cs="Times New Roman"/>
                <w:bCs/>
              </w:rPr>
              <w:t>Képzőművészeti alkotások hangulati értékelése, értelmezése.</w:t>
            </w:r>
          </w:p>
          <w:p w:rsidR="00F71689" w:rsidRPr="00F71689" w:rsidRDefault="00F71689" w:rsidP="00F71689">
            <w:pPr>
              <w:spacing w:after="0" w:line="240" w:lineRule="auto"/>
              <w:rPr>
                <w:rFonts w:ascii="Times New Roman" w:eastAsia="Times New Roman" w:hAnsi="Times New Roman" w:cs="Times New Roman"/>
                <w:i/>
              </w:rPr>
            </w:pPr>
            <w:r w:rsidRPr="00F71689">
              <w:rPr>
                <w:rFonts w:ascii="Times New Roman" w:eastAsia="Times New Roman" w:hAnsi="Times New Roman" w:cs="Times New Roman"/>
                <w:i/>
              </w:rPr>
              <w:t>Képességfejlesztési fókuszok:</w:t>
            </w:r>
          </w:p>
          <w:p w:rsidR="00F71689" w:rsidRPr="00F71689" w:rsidRDefault="00F71689" w:rsidP="00303C52">
            <w:pPr>
              <w:numPr>
                <w:ilvl w:val="0"/>
                <w:numId w:val="68"/>
              </w:num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karakter alapfokú kifejezésének képessége</w:t>
            </w:r>
          </w:p>
          <w:p w:rsidR="00F71689" w:rsidRPr="00F71689" w:rsidRDefault="00F71689" w:rsidP="00303C52">
            <w:pPr>
              <w:numPr>
                <w:ilvl w:val="0"/>
                <w:numId w:val="68"/>
              </w:num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technikai képesség (dombormű készítés)</w:t>
            </w:r>
          </w:p>
          <w:p w:rsidR="00F71689" w:rsidRPr="00F71689" w:rsidRDefault="00F71689" w:rsidP="00303C52">
            <w:pPr>
              <w:numPr>
                <w:ilvl w:val="0"/>
                <w:numId w:val="68"/>
              </w:num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képolvasási képesség</w:t>
            </w:r>
          </w:p>
          <w:p w:rsidR="00F71689" w:rsidRPr="00F71689" w:rsidRDefault="00F71689" w:rsidP="00303C52">
            <w:pPr>
              <w:numPr>
                <w:ilvl w:val="0"/>
                <w:numId w:val="68"/>
              </w:num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asszociációs képesség</w:t>
            </w:r>
          </w:p>
          <w:p w:rsidR="00F71689" w:rsidRPr="00F71689" w:rsidRDefault="00F71689" w:rsidP="00303C52">
            <w:pPr>
              <w:numPr>
                <w:ilvl w:val="0"/>
                <w:numId w:val="68"/>
              </w:num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kompozíciós képesség</w:t>
            </w:r>
          </w:p>
          <w:p w:rsidR="00F71689" w:rsidRPr="00F71689" w:rsidRDefault="00F71689" w:rsidP="00F71689">
            <w:pPr>
              <w:spacing w:after="0" w:line="240" w:lineRule="auto"/>
              <w:rPr>
                <w:rFonts w:ascii="Times New Roman" w:eastAsia="Times New Roman" w:hAnsi="Times New Roman" w:cs="Times New Roman"/>
              </w:rPr>
            </w:pPr>
          </w:p>
        </w:tc>
      </w:tr>
      <w:tr w:rsidR="00F71689" w:rsidRPr="00F71689" w:rsidTr="00F71689">
        <w:trPr>
          <w:jc w:val="center"/>
        </w:trPr>
        <w:tc>
          <w:tcPr>
            <w:tcW w:w="6656" w:type="dxa"/>
            <w:gridSpan w:val="2"/>
            <w:vAlign w:val="center"/>
          </w:tcPr>
          <w:p w:rsidR="00F71689" w:rsidRPr="00F71689" w:rsidRDefault="00F71689" w:rsidP="00F71689">
            <w:pPr>
              <w:spacing w:after="0" w:line="240" w:lineRule="auto"/>
              <w:rPr>
                <w:rFonts w:ascii="Times New Roman" w:eastAsia="Times New Roman" w:hAnsi="Times New Roman" w:cs="Times New Roman"/>
                <w:b/>
                <w:i/>
              </w:rPr>
            </w:pPr>
            <w:r w:rsidRPr="00F71689">
              <w:rPr>
                <w:rFonts w:ascii="Times New Roman" w:eastAsia="Times New Roman" w:hAnsi="Times New Roman" w:cs="Times New Roman"/>
                <w:b/>
                <w:i/>
              </w:rPr>
              <w:t>Követelmények – Ismeretek/fejlesztési követelmények</w:t>
            </w:r>
          </w:p>
        </w:tc>
        <w:tc>
          <w:tcPr>
            <w:tcW w:w="1849" w:type="dxa"/>
            <w:vMerge w:val="restart"/>
            <w:vAlign w:val="center"/>
          </w:tcPr>
          <w:p w:rsidR="00F71689" w:rsidRPr="00F71689" w:rsidRDefault="00F71689" w:rsidP="00F71689">
            <w:pPr>
              <w:spacing w:after="0" w:line="240" w:lineRule="auto"/>
              <w:rPr>
                <w:rFonts w:ascii="Times New Roman" w:eastAsia="Times New Roman" w:hAnsi="Times New Roman" w:cs="Times New Roman"/>
                <w:b/>
              </w:rPr>
            </w:pPr>
            <w:r w:rsidRPr="00F71689">
              <w:rPr>
                <w:rFonts w:ascii="Times New Roman" w:eastAsia="Times New Roman" w:hAnsi="Times New Roman" w:cs="Times New Roman"/>
                <w:b/>
              </w:rPr>
              <w:t>Kapcsolódási pontok</w:t>
            </w:r>
          </w:p>
        </w:tc>
      </w:tr>
      <w:tr w:rsidR="00F71689" w:rsidRPr="00F71689" w:rsidTr="00F71689">
        <w:trPr>
          <w:jc w:val="center"/>
        </w:trPr>
        <w:tc>
          <w:tcPr>
            <w:tcW w:w="3051" w:type="dxa"/>
            <w:vAlign w:val="center"/>
          </w:tcPr>
          <w:p w:rsidR="00F71689" w:rsidRPr="00F71689" w:rsidRDefault="00F71689" w:rsidP="00F71689">
            <w:pPr>
              <w:spacing w:after="0" w:line="240" w:lineRule="auto"/>
              <w:rPr>
                <w:rFonts w:ascii="Times New Roman" w:eastAsia="Times New Roman" w:hAnsi="Times New Roman" w:cs="Times New Roman"/>
                <w:b/>
              </w:rPr>
            </w:pPr>
            <w:r w:rsidRPr="00F71689">
              <w:rPr>
                <w:rFonts w:ascii="Times New Roman" w:eastAsia="Times New Roman" w:hAnsi="Times New Roman" w:cs="Times New Roman"/>
                <w:b/>
              </w:rPr>
              <w:t>Ismeretek</w:t>
            </w:r>
          </w:p>
        </w:tc>
        <w:tc>
          <w:tcPr>
            <w:tcW w:w="3605" w:type="dxa"/>
            <w:vAlign w:val="center"/>
          </w:tcPr>
          <w:p w:rsidR="00F71689" w:rsidRPr="00F71689" w:rsidRDefault="00F71689" w:rsidP="00F71689">
            <w:pPr>
              <w:spacing w:after="0" w:line="240" w:lineRule="auto"/>
              <w:rPr>
                <w:rFonts w:ascii="Times New Roman" w:eastAsia="Times New Roman" w:hAnsi="Times New Roman" w:cs="Times New Roman"/>
                <w:b/>
              </w:rPr>
            </w:pPr>
            <w:r w:rsidRPr="00F71689">
              <w:rPr>
                <w:rFonts w:ascii="Times New Roman" w:eastAsia="Times New Roman" w:hAnsi="Times New Roman" w:cs="Times New Roman"/>
                <w:b/>
              </w:rPr>
              <w:t>Fejlesztési követelmények/Tevékenységek</w:t>
            </w:r>
          </w:p>
        </w:tc>
        <w:tc>
          <w:tcPr>
            <w:tcW w:w="1849" w:type="dxa"/>
            <w:vMerge/>
            <w:vAlign w:val="center"/>
          </w:tcPr>
          <w:p w:rsidR="00F71689" w:rsidRPr="00F71689" w:rsidRDefault="00F71689" w:rsidP="00F71689">
            <w:pPr>
              <w:spacing w:after="0" w:line="240" w:lineRule="auto"/>
              <w:rPr>
                <w:rFonts w:ascii="Times New Roman" w:eastAsia="Times New Roman" w:hAnsi="Times New Roman" w:cs="Times New Roman"/>
              </w:rPr>
            </w:pPr>
          </w:p>
        </w:tc>
      </w:tr>
      <w:tr w:rsidR="00F71689" w:rsidRPr="00F71689" w:rsidTr="00F71689">
        <w:trPr>
          <w:trHeight w:val="693"/>
          <w:jc w:val="center"/>
        </w:trPr>
        <w:tc>
          <w:tcPr>
            <w:tcW w:w="3051" w:type="dxa"/>
          </w:tcPr>
          <w:p w:rsidR="00F71689" w:rsidRPr="00F71689" w:rsidRDefault="00F71689" w:rsidP="00F71689">
            <w:pPr>
              <w:spacing w:after="0" w:line="240" w:lineRule="auto"/>
              <w:rPr>
                <w:rFonts w:ascii="Times New Roman" w:eastAsia="Times New Roman" w:hAnsi="Times New Roman" w:cs="Times New Roman"/>
                <w:i/>
                <w:u w:val="single"/>
              </w:rPr>
            </w:pPr>
            <w:r w:rsidRPr="00F71689">
              <w:rPr>
                <w:rFonts w:ascii="Times New Roman" w:eastAsia="Times New Roman" w:hAnsi="Times New Roman" w:cs="Times New Roman"/>
                <w:i/>
                <w:u w:val="single"/>
              </w:rPr>
              <w:t>Befogadás</w:t>
            </w:r>
          </w:p>
          <w:p w:rsidR="00F71689" w:rsidRPr="00F71689" w:rsidRDefault="00F71689" w:rsidP="00F71689">
            <w:pPr>
              <w:spacing w:after="0" w:line="240" w:lineRule="auto"/>
              <w:rPr>
                <w:rFonts w:ascii="Times New Roman" w:eastAsia="Times New Roman" w:hAnsi="Times New Roman" w:cs="Times New Roman"/>
                <w:u w:val="single"/>
              </w:rPr>
            </w:pPr>
            <w:r w:rsidRPr="00F71689">
              <w:rPr>
                <w:rFonts w:ascii="Times New Roman" w:eastAsia="Times New Roman" w:hAnsi="Times New Roman" w:cs="Times New Roman"/>
                <w:u w:val="single"/>
              </w:rPr>
              <w:t>2.1. Tájak, emberek ábrázolása a képzőművészetben</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Műalkotások megfigyelése – tér és tájábrázolás</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 xml:space="preserve">Műalkotások megfigyelése képtárban, múzeumban és reprodukciókon (Székely Bertalan. Egri nők; Madarász Viktor. Hunyadi László csatája; Ferenczy Károly: Október; Szőnyi István: Zebegényi temetés; </w:t>
            </w:r>
            <w:smartTag w:uri="urn:schemas-microsoft-com:office:smarttags" w:element="PersonName">
              <w:smartTagPr>
                <w:attr w:name="ProductID" w:val="Nagy Istv￡n"/>
              </w:smartTagPr>
              <w:r w:rsidRPr="00F71689">
                <w:rPr>
                  <w:rFonts w:ascii="Times New Roman" w:eastAsia="Times New Roman" w:hAnsi="Times New Roman" w:cs="Times New Roman"/>
                </w:rPr>
                <w:t>Nagy István</w:t>
              </w:r>
            </w:smartTag>
            <w:r w:rsidRPr="00F71689">
              <w:rPr>
                <w:rFonts w:ascii="Times New Roman" w:eastAsia="Times New Roman" w:hAnsi="Times New Roman" w:cs="Times New Roman"/>
              </w:rPr>
              <w:t xml:space="preserve">: Karám télen; Egri József: Napfelkelte)  </w:t>
            </w:r>
          </w:p>
          <w:p w:rsidR="00F71689" w:rsidRPr="00F71689" w:rsidRDefault="00F71689" w:rsidP="00F71689">
            <w:pPr>
              <w:spacing w:after="0" w:line="240" w:lineRule="auto"/>
              <w:rPr>
                <w:rFonts w:ascii="Times New Roman" w:eastAsia="Times New Roman" w:hAnsi="Times New Roman" w:cs="Times New Roman"/>
                <w:i/>
                <w:u w:val="single"/>
              </w:rPr>
            </w:pPr>
            <w:r w:rsidRPr="00F71689">
              <w:rPr>
                <w:rFonts w:ascii="Times New Roman" w:eastAsia="Times New Roman" w:hAnsi="Times New Roman" w:cs="Times New Roman"/>
                <w:i/>
                <w:u w:val="single"/>
              </w:rPr>
              <w:t>Befogadás-alkotás</w:t>
            </w:r>
          </w:p>
          <w:p w:rsidR="00F71689" w:rsidRPr="00F71689" w:rsidRDefault="00F71689" w:rsidP="00F71689">
            <w:pPr>
              <w:spacing w:after="0" w:line="240" w:lineRule="auto"/>
              <w:rPr>
                <w:rFonts w:ascii="Times New Roman" w:eastAsia="Times New Roman" w:hAnsi="Times New Roman" w:cs="Times New Roman"/>
                <w:u w:val="single"/>
              </w:rPr>
            </w:pPr>
            <w:r w:rsidRPr="00F71689">
              <w:rPr>
                <w:rFonts w:ascii="Times New Roman" w:eastAsia="Times New Roman" w:hAnsi="Times New Roman" w:cs="Times New Roman"/>
                <w:u w:val="single"/>
              </w:rPr>
              <w:t>2.2. Illusztrációk</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 xml:space="preserve">Kép készítése meséhez (pl.: A </w:t>
            </w:r>
            <w:r w:rsidRPr="00F71689">
              <w:rPr>
                <w:rFonts w:ascii="Times New Roman" w:eastAsia="Times New Roman" w:hAnsi="Times New Roman" w:cs="Times New Roman"/>
              </w:rPr>
              <w:lastRenderedPageBreak/>
              <w:t>három kívánság)</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Mese szereplőinek megmintázása agyagból – dombormű készítése</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Versekhez táj festése – közös alkotással nagy felületen</w:t>
            </w:r>
          </w:p>
        </w:tc>
        <w:tc>
          <w:tcPr>
            <w:tcW w:w="3605" w:type="dxa"/>
          </w:tcPr>
          <w:p w:rsidR="00F71689" w:rsidRPr="00F71689" w:rsidRDefault="00F71689" w:rsidP="00F71689">
            <w:pPr>
              <w:spacing w:after="0" w:line="240" w:lineRule="auto"/>
              <w:rPr>
                <w:rFonts w:ascii="Times New Roman" w:eastAsia="Times New Roman" w:hAnsi="Times New Roman" w:cs="Times New Roman"/>
                <w:i/>
              </w:rPr>
            </w:pPr>
            <w:r w:rsidRPr="00F71689">
              <w:rPr>
                <w:rFonts w:ascii="Times New Roman" w:eastAsia="Times New Roman" w:hAnsi="Times New Roman" w:cs="Times New Roman"/>
                <w:i/>
              </w:rPr>
              <w:lastRenderedPageBreak/>
              <w:t>Alkotás</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Felismerhető figurákkal kifejező kép készítése</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Pregnáns jegyeket mutató emberábrázolás képessége</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Élménykifejezés a plasztika eszközrendszerével</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Karakterábrázolás néhány jellemzőjének alkalmazása</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látványszerű alkotás modell után</w:t>
            </w:r>
          </w:p>
          <w:p w:rsidR="00F71689" w:rsidRPr="00F71689" w:rsidRDefault="00F71689" w:rsidP="00F71689">
            <w:pPr>
              <w:spacing w:after="0" w:line="240" w:lineRule="auto"/>
              <w:rPr>
                <w:rFonts w:ascii="Times New Roman" w:eastAsia="Times New Roman" w:hAnsi="Times New Roman" w:cs="Times New Roman"/>
                <w:i/>
              </w:rPr>
            </w:pPr>
            <w:r w:rsidRPr="00F71689">
              <w:rPr>
                <w:rFonts w:ascii="Times New Roman" w:eastAsia="Times New Roman" w:hAnsi="Times New Roman" w:cs="Times New Roman"/>
                <w:i/>
              </w:rPr>
              <w:t>Befogadás</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i/>
              </w:rPr>
              <w:t>„</w:t>
            </w:r>
            <w:r w:rsidRPr="00F71689">
              <w:rPr>
                <w:rFonts w:ascii="Times New Roman" w:eastAsia="Times New Roman" w:hAnsi="Times New Roman" w:cs="Times New Roman"/>
              </w:rPr>
              <w:t>Képolvasás” képességének kialakítása és fejlesztése</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 xml:space="preserve">Verbális kifejezőképesség, érzelmek megfogalmazása </w:t>
            </w:r>
          </w:p>
          <w:p w:rsidR="00F71689" w:rsidRPr="00F71689" w:rsidRDefault="00F71689" w:rsidP="00F71689">
            <w:pPr>
              <w:spacing w:after="0" w:line="240" w:lineRule="auto"/>
              <w:rPr>
                <w:rFonts w:ascii="Times New Roman" w:eastAsia="Times New Roman" w:hAnsi="Times New Roman" w:cs="Times New Roman"/>
                <w:i/>
              </w:rPr>
            </w:pPr>
            <w:r w:rsidRPr="00F71689">
              <w:rPr>
                <w:rFonts w:ascii="Times New Roman" w:eastAsia="Times New Roman" w:hAnsi="Times New Roman" w:cs="Times New Roman"/>
                <w:i/>
              </w:rPr>
              <w:t>Befogadás-alkotás</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 xml:space="preserve">Irodalmi élmény kifejezése a </w:t>
            </w:r>
            <w:r w:rsidRPr="00F71689">
              <w:rPr>
                <w:rFonts w:ascii="Times New Roman" w:eastAsia="Times New Roman" w:hAnsi="Times New Roman" w:cs="Times New Roman"/>
              </w:rPr>
              <w:lastRenderedPageBreak/>
              <w:t>vizualitás eszközrendszerével</w:t>
            </w:r>
          </w:p>
          <w:p w:rsidR="00F71689" w:rsidRPr="00F71689" w:rsidRDefault="00F71689" w:rsidP="00F71689">
            <w:pPr>
              <w:spacing w:after="0" w:line="240" w:lineRule="auto"/>
              <w:rPr>
                <w:rFonts w:ascii="Times New Roman" w:eastAsia="Times New Roman" w:hAnsi="Times New Roman" w:cs="Times New Roman"/>
              </w:rPr>
            </w:pPr>
          </w:p>
        </w:tc>
        <w:tc>
          <w:tcPr>
            <w:tcW w:w="1849" w:type="dxa"/>
          </w:tcPr>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lastRenderedPageBreak/>
              <w:t>5-6. 2.</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Magyar nyelv és irodalom – mesék világa, gyermekversek</w:t>
            </w: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tc>
      </w:tr>
      <w:tr w:rsidR="00F71689" w:rsidRPr="00F71689" w:rsidTr="00F71689">
        <w:trPr>
          <w:trHeight w:val="70"/>
          <w:jc w:val="center"/>
        </w:trPr>
        <w:tc>
          <w:tcPr>
            <w:tcW w:w="2979" w:type="dxa"/>
            <w:vAlign w:val="center"/>
          </w:tcPr>
          <w:p w:rsidR="00F71689" w:rsidRPr="00F71689" w:rsidRDefault="00F71689" w:rsidP="00F71689">
            <w:pPr>
              <w:spacing w:after="0" w:line="240" w:lineRule="auto"/>
              <w:rPr>
                <w:rFonts w:ascii="Times New Roman" w:eastAsia="Times New Roman" w:hAnsi="Times New Roman" w:cs="Times New Roman"/>
                <w:b/>
              </w:rPr>
            </w:pPr>
            <w:r w:rsidRPr="00F71689">
              <w:rPr>
                <w:rFonts w:ascii="Times New Roman" w:eastAsia="Times New Roman" w:hAnsi="Times New Roman" w:cs="Times New Roman"/>
                <w:b/>
              </w:rPr>
              <w:t xml:space="preserve">Kulcsfogalmak/fogalmak: </w:t>
            </w:r>
          </w:p>
        </w:tc>
        <w:tc>
          <w:tcPr>
            <w:tcW w:w="5526" w:type="dxa"/>
            <w:gridSpan w:val="2"/>
            <w:vAlign w:val="center"/>
          </w:tcPr>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figyelemirányítás, hangsúlyozás, térbeliség, mozgásvázlat</w:t>
            </w:r>
          </w:p>
        </w:tc>
      </w:tr>
      <w:tr w:rsidR="00F71689" w:rsidRPr="00F71689" w:rsidTr="00F71689">
        <w:trPr>
          <w:trHeight w:val="70"/>
          <w:jc w:val="center"/>
        </w:trPr>
        <w:tc>
          <w:tcPr>
            <w:tcW w:w="2979" w:type="dxa"/>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rPr>
                <w:rFonts w:ascii="Times New Roman" w:eastAsia="Times New Roman" w:hAnsi="Times New Roman" w:cs="Times New Roman"/>
                <w:b/>
              </w:rPr>
            </w:pPr>
            <w:r w:rsidRPr="00F71689">
              <w:rPr>
                <w:rFonts w:ascii="Times New Roman" w:eastAsia="Times New Roman" w:hAnsi="Times New Roman" w:cs="Times New Roman"/>
                <w:b/>
              </w:rPr>
              <w:t>A fejlesztés várt eredményei a két évfolyamos ciklus végén</w:t>
            </w:r>
          </w:p>
        </w:tc>
        <w:tc>
          <w:tcPr>
            <w:tcW w:w="5526" w:type="dxa"/>
            <w:gridSpan w:val="2"/>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A tanuló képes:</w:t>
            </w:r>
          </w:p>
          <w:p w:rsidR="00F71689" w:rsidRPr="00F71689" w:rsidRDefault="00F71689" w:rsidP="00303C52">
            <w:pPr>
              <w:numPr>
                <w:ilvl w:val="0"/>
                <w:numId w:val="65"/>
              </w:num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felismerhető képet készíteni,</w:t>
            </w:r>
          </w:p>
          <w:p w:rsidR="00F71689" w:rsidRPr="00F71689" w:rsidRDefault="00F71689" w:rsidP="00303C52">
            <w:pPr>
              <w:numPr>
                <w:ilvl w:val="0"/>
                <w:numId w:val="65"/>
              </w:num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emberalak szoborszerű megjelenítésére,</w:t>
            </w:r>
          </w:p>
          <w:p w:rsidR="00F71689" w:rsidRPr="00F71689" w:rsidRDefault="00F71689" w:rsidP="00303C52">
            <w:pPr>
              <w:numPr>
                <w:ilvl w:val="0"/>
                <w:numId w:val="65"/>
              </w:num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műalkotásokhoz érzelmeket asszociálni,</w:t>
            </w:r>
          </w:p>
          <w:p w:rsidR="00F71689" w:rsidRPr="00F71689" w:rsidRDefault="00F71689" w:rsidP="00303C52">
            <w:pPr>
              <w:numPr>
                <w:ilvl w:val="0"/>
                <w:numId w:val="65"/>
              </w:num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emlékezetből egyszerű rajzot készíteni.</w:t>
            </w:r>
          </w:p>
        </w:tc>
      </w:tr>
    </w:tbl>
    <w:p w:rsidR="00F71689" w:rsidRPr="00F71689" w:rsidRDefault="00F71689" w:rsidP="00F71689">
      <w:pPr>
        <w:spacing w:after="0" w:line="240" w:lineRule="auto"/>
        <w:rPr>
          <w:rFonts w:ascii="Times New Roman" w:eastAsia="Times New Roman" w:hAnsi="Times New Roman" w:cs="Times New Roman"/>
          <w:b/>
        </w:rPr>
      </w:pP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5"/>
        <w:gridCol w:w="45"/>
        <w:gridCol w:w="3577"/>
        <w:gridCol w:w="1808"/>
      </w:tblGrid>
      <w:tr w:rsidR="00F71689" w:rsidRPr="00F71689" w:rsidTr="00F71689">
        <w:trPr>
          <w:jc w:val="center"/>
        </w:trPr>
        <w:tc>
          <w:tcPr>
            <w:tcW w:w="3120" w:type="dxa"/>
            <w:gridSpan w:val="2"/>
            <w:vAlign w:val="center"/>
          </w:tcPr>
          <w:p w:rsidR="00F71689" w:rsidRPr="00F71689" w:rsidRDefault="00F71689" w:rsidP="00F71689">
            <w:pPr>
              <w:spacing w:after="0" w:line="240" w:lineRule="auto"/>
              <w:rPr>
                <w:rFonts w:ascii="Times New Roman" w:eastAsia="Times New Roman" w:hAnsi="Times New Roman" w:cs="Times New Roman"/>
                <w:b/>
              </w:rPr>
            </w:pPr>
            <w:r w:rsidRPr="00F71689">
              <w:rPr>
                <w:rFonts w:ascii="Times New Roman" w:eastAsia="Times New Roman" w:hAnsi="Times New Roman" w:cs="Times New Roman"/>
                <w:b/>
              </w:rPr>
              <w:t>Tematikai egység/Fejlesztési cél</w:t>
            </w:r>
          </w:p>
        </w:tc>
        <w:tc>
          <w:tcPr>
            <w:tcW w:w="3577" w:type="dxa"/>
          </w:tcPr>
          <w:p w:rsidR="00F71689" w:rsidRPr="00F71689" w:rsidRDefault="00F71689" w:rsidP="00F71689">
            <w:pPr>
              <w:spacing w:after="0" w:line="240" w:lineRule="auto"/>
              <w:rPr>
                <w:rFonts w:ascii="Times New Roman" w:eastAsia="Times New Roman" w:hAnsi="Times New Roman" w:cs="Times New Roman"/>
                <w:b/>
                <w:bCs/>
              </w:rPr>
            </w:pPr>
            <w:r w:rsidRPr="00F71689">
              <w:rPr>
                <w:rFonts w:ascii="Times New Roman" w:eastAsia="Times New Roman" w:hAnsi="Times New Roman" w:cs="Times New Roman"/>
                <w:b/>
                <w:bCs/>
              </w:rPr>
              <w:t>3. Vizuális kommunikáció – az alkotó tevékenységben és a befogadó tevékenységben</w:t>
            </w:r>
          </w:p>
          <w:p w:rsidR="00F71689" w:rsidRPr="00F71689" w:rsidRDefault="00F71689" w:rsidP="00F71689">
            <w:pPr>
              <w:spacing w:after="0" w:line="240" w:lineRule="auto"/>
              <w:rPr>
                <w:rFonts w:ascii="Times New Roman" w:eastAsia="Times New Roman" w:hAnsi="Times New Roman" w:cs="Times New Roman"/>
                <w:b/>
                <w:bCs/>
              </w:rPr>
            </w:pPr>
          </w:p>
        </w:tc>
        <w:tc>
          <w:tcPr>
            <w:tcW w:w="1808" w:type="dxa"/>
          </w:tcPr>
          <w:p w:rsidR="00F71689" w:rsidRPr="00F71689" w:rsidRDefault="00F71689" w:rsidP="00F71689">
            <w:pPr>
              <w:spacing w:after="0" w:line="240" w:lineRule="auto"/>
              <w:rPr>
                <w:rFonts w:ascii="Times New Roman" w:eastAsia="Times New Roman" w:hAnsi="Times New Roman" w:cs="Times New Roman"/>
                <w:b/>
                <w:bCs/>
              </w:rPr>
            </w:pPr>
            <w:r w:rsidRPr="00F71689">
              <w:rPr>
                <w:rFonts w:ascii="Times New Roman" w:eastAsia="Times New Roman" w:hAnsi="Times New Roman" w:cs="Times New Roman"/>
                <w:b/>
                <w:bCs/>
              </w:rPr>
              <w:t>Órakeret</w:t>
            </w:r>
          </w:p>
          <w:p w:rsidR="00F71689" w:rsidRPr="00F71689" w:rsidRDefault="00F71689" w:rsidP="00F71689">
            <w:pPr>
              <w:spacing w:after="0" w:line="240" w:lineRule="auto"/>
              <w:rPr>
                <w:rFonts w:ascii="Times New Roman" w:eastAsia="Times New Roman" w:hAnsi="Times New Roman" w:cs="Times New Roman"/>
                <w:b/>
              </w:rPr>
            </w:pPr>
            <w:r w:rsidRPr="00F71689">
              <w:rPr>
                <w:rFonts w:ascii="Times New Roman" w:eastAsia="Times New Roman" w:hAnsi="Times New Roman" w:cs="Times New Roman"/>
                <w:b/>
                <w:bCs/>
              </w:rPr>
              <w:t>12 óra</w:t>
            </w:r>
          </w:p>
        </w:tc>
      </w:tr>
      <w:tr w:rsidR="00F71689" w:rsidRPr="00F71689" w:rsidTr="00F71689">
        <w:trPr>
          <w:jc w:val="center"/>
        </w:trPr>
        <w:tc>
          <w:tcPr>
            <w:tcW w:w="3120" w:type="dxa"/>
            <w:gridSpan w:val="2"/>
            <w:vAlign w:val="center"/>
          </w:tcPr>
          <w:p w:rsidR="00F71689" w:rsidRPr="00F71689" w:rsidRDefault="00F71689" w:rsidP="00F71689">
            <w:pPr>
              <w:spacing w:after="0" w:line="240" w:lineRule="auto"/>
              <w:rPr>
                <w:rFonts w:ascii="Times New Roman" w:eastAsia="Times New Roman" w:hAnsi="Times New Roman" w:cs="Times New Roman"/>
                <w:b/>
              </w:rPr>
            </w:pPr>
            <w:r w:rsidRPr="00F71689">
              <w:rPr>
                <w:rFonts w:ascii="Times New Roman" w:eastAsia="Times New Roman" w:hAnsi="Times New Roman" w:cs="Times New Roman"/>
                <w:b/>
              </w:rPr>
              <w:t>Előzetes tudás</w:t>
            </w:r>
          </w:p>
        </w:tc>
        <w:tc>
          <w:tcPr>
            <w:tcW w:w="5385" w:type="dxa"/>
            <w:gridSpan w:val="2"/>
          </w:tcPr>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Képesség a vizuális élmények többféle csatornán való kifejezésére</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 xml:space="preserve">Egyszerű jelenetábrák megértése </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Plakátok, reklámok értelmezése</w:t>
            </w:r>
          </w:p>
        </w:tc>
      </w:tr>
      <w:tr w:rsidR="00F71689" w:rsidRPr="00F71689" w:rsidTr="00F71689">
        <w:trPr>
          <w:jc w:val="center"/>
        </w:trPr>
        <w:tc>
          <w:tcPr>
            <w:tcW w:w="3120" w:type="dxa"/>
            <w:gridSpan w:val="2"/>
            <w:vAlign w:val="center"/>
          </w:tcPr>
          <w:p w:rsidR="00F71689" w:rsidRPr="00F71689" w:rsidRDefault="00F71689" w:rsidP="00F71689">
            <w:pPr>
              <w:spacing w:after="0" w:line="240" w:lineRule="auto"/>
              <w:rPr>
                <w:rFonts w:ascii="Times New Roman" w:eastAsia="Times New Roman" w:hAnsi="Times New Roman" w:cs="Times New Roman"/>
                <w:b/>
              </w:rPr>
            </w:pPr>
            <w:r w:rsidRPr="00F71689">
              <w:rPr>
                <w:rFonts w:ascii="Times New Roman" w:eastAsia="Times New Roman" w:hAnsi="Times New Roman" w:cs="Times New Roman"/>
                <w:b/>
              </w:rPr>
              <w:t>Tantárgyi fejlesztési célok</w:t>
            </w:r>
          </w:p>
        </w:tc>
        <w:tc>
          <w:tcPr>
            <w:tcW w:w="5385" w:type="dxa"/>
            <w:gridSpan w:val="2"/>
          </w:tcPr>
          <w:p w:rsidR="00F71689" w:rsidRPr="00F71689" w:rsidRDefault="00F71689" w:rsidP="00F71689">
            <w:pPr>
              <w:spacing w:after="0" w:line="240" w:lineRule="auto"/>
              <w:rPr>
                <w:rFonts w:ascii="Times New Roman" w:eastAsia="Times New Roman" w:hAnsi="Times New Roman" w:cs="Times New Roman"/>
                <w:bCs/>
              </w:rPr>
            </w:pPr>
            <w:r w:rsidRPr="00F71689">
              <w:rPr>
                <w:rFonts w:ascii="Times New Roman" w:eastAsia="Times New Roman" w:hAnsi="Times New Roman" w:cs="Times New Roman"/>
                <w:bCs/>
              </w:rPr>
              <w:t>Jelenségek, képek, magyarázó ábrák elemi szintű értelmezési képességének kialakítása.</w:t>
            </w:r>
          </w:p>
          <w:p w:rsidR="00F71689" w:rsidRPr="00F71689" w:rsidRDefault="00F71689" w:rsidP="00F71689">
            <w:pPr>
              <w:spacing w:after="0" w:line="240" w:lineRule="auto"/>
              <w:rPr>
                <w:rFonts w:ascii="Times New Roman" w:eastAsia="Times New Roman" w:hAnsi="Times New Roman" w:cs="Times New Roman"/>
                <w:bCs/>
              </w:rPr>
            </w:pPr>
            <w:r w:rsidRPr="00F71689">
              <w:rPr>
                <w:rFonts w:ascii="Times New Roman" w:eastAsia="Times New Roman" w:hAnsi="Times New Roman" w:cs="Times New Roman"/>
                <w:bCs/>
              </w:rPr>
              <w:t>Szabadkézi rajzos és montázstechnikai jártasság kialakítása.</w:t>
            </w:r>
          </w:p>
          <w:p w:rsidR="00F71689" w:rsidRPr="00F71689" w:rsidRDefault="00F71689" w:rsidP="00F71689">
            <w:pPr>
              <w:spacing w:after="0" w:line="240" w:lineRule="auto"/>
              <w:rPr>
                <w:rFonts w:ascii="Times New Roman" w:eastAsia="Times New Roman" w:hAnsi="Times New Roman" w:cs="Times New Roman"/>
                <w:bCs/>
              </w:rPr>
            </w:pPr>
            <w:r w:rsidRPr="00F71689">
              <w:rPr>
                <w:rFonts w:ascii="Times New Roman" w:eastAsia="Times New Roman" w:hAnsi="Times New Roman" w:cs="Times New Roman"/>
                <w:bCs/>
              </w:rPr>
              <w:t>Kísérletek a látványszerű ábrázolásra</w:t>
            </w:r>
          </w:p>
          <w:p w:rsidR="00F71689" w:rsidRPr="00F71689" w:rsidRDefault="00F71689" w:rsidP="00F71689">
            <w:pPr>
              <w:spacing w:after="0" w:line="240" w:lineRule="auto"/>
              <w:rPr>
                <w:rFonts w:ascii="Times New Roman" w:eastAsia="Times New Roman" w:hAnsi="Times New Roman" w:cs="Times New Roman"/>
                <w:bCs/>
              </w:rPr>
            </w:pPr>
            <w:r w:rsidRPr="00F71689">
              <w:rPr>
                <w:rFonts w:ascii="Times New Roman" w:eastAsia="Times New Roman" w:hAnsi="Times New Roman" w:cs="Times New Roman"/>
                <w:bCs/>
              </w:rPr>
              <w:t xml:space="preserve">Teste és metszetek megfigyelése, reprodukciója </w:t>
            </w:r>
          </w:p>
          <w:p w:rsidR="00F71689" w:rsidRPr="00F71689" w:rsidRDefault="00F71689" w:rsidP="00F71689">
            <w:pPr>
              <w:spacing w:after="0" w:line="240" w:lineRule="auto"/>
              <w:rPr>
                <w:rFonts w:ascii="Times New Roman" w:eastAsia="Times New Roman" w:hAnsi="Times New Roman" w:cs="Times New Roman"/>
                <w:bCs/>
              </w:rPr>
            </w:pPr>
          </w:p>
          <w:p w:rsidR="00F71689" w:rsidRPr="00F71689" w:rsidRDefault="00F71689" w:rsidP="00F71689">
            <w:pPr>
              <w:spacing w:after="0" w:line="240" w:lineRule="auto"/>
              <w:rPr>
                <w:rFonts w:ascii="Times New Roman" w:eastAsia="Times New Roman" w:hAnsi="Times New Roman" w:cs="Times New Roman"/>
                <w:i/>
              </w:rPr>
            </w:pPr>
            <w:r w:rsidRPr="00F71689">
              <w:rPr>
                <w:rFonts w:ascii="Times New Roman" w:eastAsia="Times New Roman" w:hAnsi="Times New Roman" w:cs="Times New Roman"/>
                <w:i/>
              </w:rPr>
              <w:t>Képességfejlesztési fókuszok:</w:t>
            </w:r>
          </w:p>
          <w:p w:rsidR="00F71689" w:rsidRPr="00F71689" w:rsidRDefault="00F71689" w:rsidP="00303C52">
            <w:pPr>
              <w:numPr>
                <w:ilvl w:val="0"/>
                <w:numId w:val="68"/>
              </w:num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megfigyelési képesség adott szempontok szerint</w:t>
            </w:r>
          </w:p>
          <w:p w:rsidR="00F71689" w:rsidRPr="00F71689" w:rsidRDefault="00F71689" w:rsidP="00303C52">
            <w:pPr>
              <w:numPr>
                <w:ilvl w:val="0"/>
                <w:numId w:val="68"/>
              </w:num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alakítási készség</w:t>
            </w:r>
          </w:p>
          <w:p w:rsidR="00F71689" w:rsidRPr="00F71689" w:rsidRDefault="00F71689" w:rsidP="00303C52">
            <w:pPr>
              <w:numPr>
                <w:ilvl w:val="0"/>
                <w:numId w:val="68"/>
              </w:num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színkeverés képessége</w:t>
            </w:r>
          </w:p>
          <w:p w:rsidR="00F71689" w:rsidRPr="00F71689" w:rsidRDefault="00F71689" w:rsidP="00303C52">
            <w:pPr>
              <w:numPr>
                <w:ilvl w:val="0"/>
                <w:numId w:val="68"/>
              </w:num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térlátás</w:t>
            </w:r>
          </w:p>
          <w:p w:rsidR="00F71689" w:rsidRPr="00F71689" w:rsidRDefault="00F71689" w:rsidP="00303C52">
            <w:pPr>
              <w:numPr>
                <w:ilvl w:val="0"/>
                <w:numId w:val="68"/>
              </w:num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elemi térábrázolás</w:t>
            </w:r>
          </w:p>
          <w:p w:rsidR="00F71689" w:rsidRPr="00F71689" w:rsidRDefault="00F71689" w:rsidP="00303C52">
            <w:pPr>
              <w:numPr>
                <w:ilvl w:val="0"/>
                <w:numId w:val="68"/>
              </w:num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elemzés</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vizualizáció</w:t>
            </w:r>
          </w:p>
        </w:tc>
      </w:tr>
      <w:tr w:rsidR="00F71689" w:rsidRPr="00F71689" w:rsidTr="00F71689">
        <w:trPr>
          <w:jc w:val="center"/>
        </w:trPr>
        <w:tc>
          <w:tcPr>
            <w:tcW w:w="6697" w:type="dxa"/>
            <w:gridSpan w:val="3"/>
            <w:vAlign w:val="center"/>
          </w:tcPr>
          <w:p w:rsidR="00F71689" w:rsidRPr="00F71689" w:rsidRDefault="00F71689" w:rsidP="00F71689">
            <w:pPr>
              <w:spacing w:after="0" w:line="240" w:lineRule="auto"/>
              <w:rPr>
                <w:rFonts w:ascii="Times New Roman" w:eastAsia="Times New Roman" w:hAnsi="Times New Roman" w:cs="Times New Roman"/>
                <w:b/>
                <w:i/>
              </w:rPr>
            </w:pPr>
            <w:r w:rsidRPr="00F71689">
              <w:rPr>
                <w:rFonts w:ascii="Times New Roman" w:eastAsia="Times New Roman" w:hAnsi="Times New Roman" w:cs="Times New Roman"/>
                <w:b/>
                <w:i/>
              </w:rPr>
              <w:t>Követelmények – Ismeretek/fejlesztési követelmények</w:t>
            </w:r>
          </w:p>
        </w:tc>
        <w:tc>
          <w:tcPr>
            <w:tcW w:w="1808" w:type="dxa"/>
            <w:vMerge w:val="restart"/>
            <w:vAlign w:val="center"/>
          </w:tcPr>
          <w:p w:rsidR="00F71689" w:rsidRPr="00F71689" w:rsidRDefault="00F71689" w:rsidP="00F71689">
            <w:pPr>
              <w:spacing w:after="0" w:line="240" w:lineRule="auto"/>
              <w:rPr>
                <w:rFonts w:ascii="Times New Roman" w:eastAsia="Times New Roman" w:hAnsi="Times New Roman" w:cs="Times New Roman"/>
                <w:b/>
              </w:rPr>
            </w:pPr>
            <w:r w:rsidRPr="00F71689">
              <w:rPr>
                <w:rFonts w:ascii="Times New Roman" w:eastAsia="Times New Roman" w:hAnsi="Times New Roman" w:cs="Times New Roman"/>
                <w:b/>
              </w:rPr>
              <w:t>Kapcsolódási pontok</w:t>
            </w:r>
          </w:p>
        </w:tc>
      </w:tr>
      <w:tr w:rsidR="00F71689" w:rsidRPr="00F71689" w:rsidTr="00F71689">
        <w:trPr>
          <w:jc w:val="center"/>
        </w:trPr>
        <w:tc>
          <w:tcPr>
            <w:tcW w:w="3075" w:type="dxa"/>
            <w:vAlign w:val="center"/>
          </w:tcPr>
          <w:p w:rsidR="00F71689" w:rsidRPr="00F71689" w:rsidRDefault="00F71689" w:rsidP="00F71689">
            <w:pPr>
              <w:spacing w:after="0" w:line="240" w:lineRule="auto"/>
              <w:rPr>
                <w:rFonts w:ascii="Times New Roman" w:eastAsia="Times New Roman" w:hAnsi="Times New Roman" w:cs="Times New Roman"/>
                <w:b/>
              </w:rPr>
            </w:pPr>
            <w:r w:rsidRPr="00F71689">
              <w:rPr>
                <w:rFonts w:ascii="Times New Roman" w:eastAsia="Times New Roman" w:hAnsi="Times New Roman" w:cs="Times New Roman"/>
                <w:b/>
              </w:rPr>
              <w:t>Ismeretek</w:t>
            </w:r>
          </w:p>
        </w:tc>
        <w:tc>
          <w:tcPr>
            <w:tcW w:w="3622" w:type="dxa"/>
            <w:gridSpan w:val="2"/>
            <w:vAlign w:val="center"/>
          </w:tcPr>
          <w:p w:rsidR="00F71689" w:rsidRPr="00F71689" w:rsidRDefault="00F71689" w:rsidP="00F71689">
            <w:pPr>
              <w:spacing w:after="0" w:line="240" w:lineRule="auto"/>
              <w:rPr>
                <w:rFonts w:ascii="Times New Roman" w:eastAsia="Times New Roman" w:hAnsi="Times New Roman" w:cs="Times New Roman"/>
                <w:b/>
              </w:rPr>
            </w:pPr>
            <w:r w:rsidRPr="00F71689">
              <w:rPr>
                <w:rFonts w:ascii="Times New Roman" w:eastAsia="Times New Roman" w:hAnsi="Times New Roman" w:cs="Times New Roman"/>
                <w:b/>
              </w:rPr>
              <w:t>Fejlesztési követelmények/Tevékenységek</w:t>
            </w:r>
          </w:p>
        </w:tc>
        <w:tc>
          <w:tcPr>
            <w:tcW w:w="1808" w:type="dxa"/>
            <w:vMerge/>
            <w:vAlign w:val="center"/>
          </w:tcPr>
          <w:p w:rsidR="00F71689" w:rsidRPr="00F71689" w:rsidRDefault="00F71689" w:rsidP="00F71689">
            <w:pPr>
              <w:spacing w:after="0" w:line="240" w:lineRule="auto"/>
              <w:rPr>
                <w:rFonts w:ascii="Times New Roman" w:eastAsia="Times New Roman" w:hAnsi="Times New Roman" w:cs="Times New Roman"/>
              </w:rPr>
            </w:pPr>
          </w:p>
        </w:tc>
      </w:tr>
      <w:tr w:rsidR="00F71689" w:rsidRPr="00F71689" w:rsidTr="00F71689">
        <w:trPr>
          <w:trHeight w:val="693"/>
          <w:jc w:val="center"/>
        </w:trPr>
        <w:tc>
          <w:tcPr>
            <w:tcW w:w="3075" w:type="dxa"/>
          </w:tcPr>
          <w:p w:rsidR="00F71689" w:rsidRPr="00F71689" w:rsidRDefault="00F71689" w:rsidP="00F71689">
            <w:pPr>
              <w:spacing w:after="0" w:line="240" w:lineRule="auto"/>
              <w:rPr>
                <w:rFonts w:ascii="Times New Roman" w:eastAsia="Times New Roman" w:hAnsi="Times New Roman" w:cs="Times New Roman"/>
                <w:i/>
                <w:u w:val="single"/>
              </w:rPr>
            </w:pPr>
            <w:r w:rsidRPr="00F71689">
              <w:rPr>
                <w:rFonts w:ascii="Times New Roman" w:eastAsia="Times New Roman" w:hAnsi="Times New Roman" w:cs="Times New Roman"/>
                <w:i/>
                <w:u w:val="single"/>
              </w:rPr>
              <w:t>Alkotás</w:t>
            </w:r>
          </w:p>
          <w:p w:rsidR="00F71689" w:rsidRPr="00F71689" w:rsidRDefault="00F71689" w:rsidP="00F71689">
            <w:pPr>
              <w:spacing w:after="0" w:line="240" w:lineRule="auto"/>
              <w:rPr>
                <w:rFonts w:ascii="Times New Roman" w:eastAsia="Times New Roman" w:hAnsi="Times New Roman" w:cs="Times New Roman"/>
                <w:u w:val="single"/>
              </w:rPr>
            </w:pPr>
            <w:r w:rsidRPr="00F71689">
              <w:rPr>
                <w:rFonts w:ascii="Times New Roman" w:eastAsia="Times New Roman" w:hAnsi="Times New Roman" w:cs="Times New Roman"/>
                <w:u w:val="single"/>
              </w:rPr>
              <w:t>3.1. A vizuális kommunikáció eszközei és technikái</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 xml:space="preserve">Emberalak rajzolása, festése </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Természeti formák ábrázolása modell alapján ceruzarajzzal, festéssel (falevél, gesztenye, gyümölcsök, virágok)</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Forgásforma rajza – szerkezet jelölésével (pl.: átlátszó henger)</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Tárgyak két nézetének megrajzolása - segítséggel</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 xml:space="preserve">Természeti formák ábrázolása háttérrel, környezettel – különféle technikákkal: ceruza, </w:t>
            </w:r>
            <w:r w:rsidRPr="00F71689">
              <w:rPr>
                <w:rFonts w:ascii="Times New Roman" w:eastAsia="Times New Roman" w:hAnsi="Times New Roman" w:cs="Times New Roman"/>
              </w:rPr>
              <w:lastRenderedPageBreak/>
              <w:t>diópác, filctoll, vizes alapú és vízfesték, tempera</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Tusrajz virágcsendéletről</w:t>
            </w:r>
          </w:p>
          <w:p w:rsidR="00F71689" w:rsidRPr="00F71689" w:rsidRDefault="00F71689" w:rsidP="00F71689">
            <w:pPr>
              <w:spacing w:after="0" w:line="240" w:lineRule="auto"/>
              <w:rPr>
                <w:rFonts w:ascii="Times New Roman" w:eastAsia="Times New Roman" w:hAnsi="Times New Roman" w:cs="Times New Roman"/>
                <w:i/>
                <w:u w:val="single"/>
              </w:rPr>
            </w:pPr>
            <w:r w:rsidRPr="00F71689">
              <w:rPr>
                <w:rFonts w:ascii="Times New Roman" w:eastAsia="Times New Roman" w:hAnsi="Times New Roman" w:cs="Times New Roman"/>
                <w:i/>
                <w:u w:val="single"/>
              </w:rPr>
              <w:t>Befogadás</w:t>
            </w:r>
          </w:p>
          <w:p w:rsidR="00F71689" w:rsidRPr="00F71689" w:rsidRDefault="00F71689" w:rsidP="00F71689">
            <w:pPr>
              <w:spacing w:after="0" w:line="240" w:lineRule="auto"/>
              <w:rPr>
                <w:rFonts w:ascii="Times New Roman" w:eastAsia="Times New Roman" w:hAnsi="Times New Roman" w:cs="Times New Roman"/>
                <w:u w:val="single"/>
              </w:rPr>
            </w:pPr>
            <w:r w:rsidRPr="00F71689">
              <w:rPr>
                <w:rFonts w:ascii="Times New Roman" w:eastAsia="Times New Roman" w:hAnsi="Times New Roman" w:cs="Times New Roman"/>
                <w:u w:val="single"/>
              </w:rPr>
              <w:t>3.2. Vizuális jelek - képolvasás, értelmezés</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 xml:space="preserve">Építészeti terek (ház, templom) alaprajzának tanulmányozása, kísérlet az értelmezésre </w:t>
            </w:r>
          </w:p>
          <w:p w:rsidR="00F71689" w:rsidRPr="00F71689" w:rsidRDefault="00F71689" w:rsidP="00F71689">
            <w:pPr>
              <w:spacing w:after="0" w:line="240" w:lineRule="auto"/>
              <w:rPr>
                <w:rFonts w:ascii="Times New Roman" w:eastAsia="Times New Roman" w:hAnsi="Times New Roman" w:cs="Times New Roman"/>
                <w:i/>
                <w:u w:val="single"/>
              </w:rPr>
            </w:pPr>
            <w:r w:rsidRPr="00F71689">
              <w:rPr>
                <w:rFonts w:ascii="Times New Roman" w:eastAsia="Times New Roman" w:hAnsi="Times New Roman" w:cs="Times New Roman"/>
                <w:i/>
                <w:u w:val="single"/>
              </w:rPr>
              <w:t>Befogadás-alkotás</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 xml:space="preserve">Forgásformák megfigyelése </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Tárgyak kereszt-és hosszmetszetének megfigyelése, vázolása</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Térkép alapján útvonal elképzelése</w:t>
            </w:r>
          </w:p>
        </w:tc>
        <w:tc>
          <w:tcPr>
            <w:tcW w:w="3622" w:type="dxa"/>
            <w:gridSpan w:val="2"/>
          </w:tcPr>
          <w:p w:rsidR="00F71689" w:rsidRPr="00F71689" w:rsidRDefault="00F71689" w:rsidP="00F71689">
            <w:pPr>
              <w:spacing w:after="0" w:line="240" w:lineRule="auto"/>
              <w:rPr>
                <w:rFonts w:ascii="Times New Roman" w:eastAsia="Times New Roman" w:hAnsi="Times New Roman" w:cs="Times New Roman"/>
                <w:i/>
              </w:rPr>
            </w:pPr>
            <w:r w:rsidRPr="00F71689">
              <w:rPr>
                <w:rFonts w:ascii="Times New Roman" w:eastAsia="Times New Roman" w:hAnsi="Times New Roman" w:cs="Times New Roman"/>
                <w:i/>
              </w:rPr>
              <w:lastRenderedPageBreak/>
              <w:t>Alkotás</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Látványszerű ábrázolás modell után</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 xml:space="preserve">Látványszerű ábrázolás a szerkezet feltűntetésével </w:t>
            </w:r>
          </w:p>
          <w:p w:rsidR="00F71689" w:rsidRPr="00F71689" w:rsidRDefault="00F71689" w:rsidP="00F71689">
            <w:pPr>
              <w:spacing w:after="0" w:line="240" w:lineRule="auto"/>
              <w:rPr>
                <w:rFonts w:ascii="Times New Roman" w:eastAsia="Times New Roman" w:hAnsi="Times New Roman" w:cs="Times New Roman"/>
                <w:i/>
              </w:rPr>
            </w:pPr>
            <w:r w:rsidRPr="00F71689">
              <w:rPr>
                <w:rFonts w:ascii="Times New Roman" w:eastAsia="Times New Roman" w:hAnsi="Times New Roman" w:cs="Times New Roman"/>
                <w:i/>
              </w:rPr>
              <w:t>Befogadás</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Formák adott szempontú megfigyelése</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Bonyolultabb formák metszetének megfigyelése (pl.: mákgubó, paprika)</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 xml:space="preserve">„ Előtt, mögött takarás” vizuális megfigyelése </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Térképrajz értelmezése</w:t>
            </w:r>
          </w:p>
          <w:p w:rsidR="00F71689" w:rsidRPr="00F71689" w:rsidRDefault="00F71689" w:rsidP="00F71689">
            <w:pPr>
              <w:spacing w:after="0" w:line="240" w:lineRule="auto"/>
              <w:rPr>
                <w:rFonts w:ascii="Times New Roman" w:eastAsia="Times New Roman" w:hAnsi="Times New Roman" w:cs="Times New Roman"/>
                <w:i/>
              </w:rPr>
            </w:pPr>
            <w:r w:rsidRPr="00F71689">
              <w:rPr>
                <w:rFonts w:ascii="Times New Roman" w:eastAsia="Times New Roman" w:hAnsi="Times New Roman" w:cs="Times New Roman"/>
                <w:i/>
              </w:rPr>
              <w:t>Befogadás-alkotás</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Forgásformák megfigyelése és reprodukciója</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lastRenderedPageBreak/>
              <w:t>Forgás és szögletes formák megfigyelése, vázolása</w:t>
            </w: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tc>
        <w:tc>
          <w:tcPr>
            <w:tcW w:w="1808" w:type="dxa"/>
          </w:tcPr>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lastRenderedPageBreak/>
              <w:t>5-6.3.</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 xml:space="preserve">Matematika – síkidomok és testek </w:t>
            </w: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Földrajz – térkép értelmezési ismeretek</w:t>
            </w:r>
          </w:p>
        </w:tc>
      </w:tr>
      <w:tr w:rsidR="00F71689" w:rsidRPr="00F71689" w:rsidTr="00F71689">
        <w:trPr>
          <w:trHeight w:val="70"/>
          <w:jc w:val="center"/>
        </w:trPr>
        <w:tc>
          <w:tcPr>
            <w:tcW w:w="3120" w:type="dxa"/>
            <w:gridSpan w:val="2"/>
            <w:vAlign w:val="center"/>
          </w:tcPr>
          <w:p w:rsidR="00F71689" w:rsidRPr="00F71689" w:rsidRDefault="00F71689" w:rsidP="00F71689">
            <w:pPr>
              <w:spacing w:after="0" w:line="240" w:lineRule="auto"/>
              <w:rPr>
                <w:rFonts w:ascii="Times New Roman" w:eastAsia="Times New Roman" w:hAnsi="Times New Roman" w:cs="Times New Roman"/>
                <w:b/>
              </w:rPr>
            </w:pPr>
            <w:r w:rsidRPr="00F71689">
              <w:rPr>
                <w:rFonts w:ascii="Times New Roman" w:eastAsia="Times New Roman" w:hAnsi="Times New Roman" w:cs="Times New Roman"/>
                <w:b/>
              </w:rPr>
              <w:t xml:space="preserve">Kulcsfogalmak/fogalmak: </w:t>
            </w:r>
          </w:p>
        </w:tc>
        <w:tc>
          <w:tcPr>
            <w:tcW w:w="5385" w:type="dxa"/>
            <w:gridSpan w:val="2"/>
            <w:vAlign w:val="center"/>
          </w:tcPr>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 xml:space="preserve">csendélet, , ellipszis, szerkezeti rajz, részletek, szerkezet, forgásforma, kör, takarás, keresztmetszet, hosszmetszet, felülnézet, oldalnézet, oszlop, boltozat, főhajó, mellékhajó </w:t>
            </w:r>
          </w:p>
          <w:p w:rsidR="00F71689" w:rsidRPr="00F71689" w:rsidRDefault="00F71689" w:rsidP="00F71689">
            <w:pPr>
              <w:spacing w:after="0" w:line="240" w:lineRule="auto"/>
              <w:rPr>
                <w:rFonts w:ascii="Times New Roman" w:eastAsia="Times New Roman" w:hAnsi="Times New Roman" w:cs="Times New Roman"/>
              </w:rPr>
            </w:pPr>
          </w:p>
        </w:tc>
      </w:tr>
      <w:tr w:rsidR="00F71689" w:rsidRPr="00F71689" w:rsidTr="00F71689">
        <w:trPr>
          <w:trHeight w:val="70"/>
          <w:jc w:val="center"/>
        </w:trPr>
        <w:tc>
          <w:tcPr>
            <w:tcW w:w="3120" w:type="dxa"/>
            <w:gridSpan w:val="2"/>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rPr>
                <w:rFonts w:ascii="Times New Roman" w:eastAsia="Times New Roman" w:hAnsi="Times New Roman" w:cs="Times New Roman"/>
                <w:b/>
              </w:rPr>
            </w:pPr>
            <w:r w:rsidRPr="00F71689">
              <w:rPr>
                <w:rFonts w:ascii="Times New Roman" w:eastAsia="Times New Roman" w:hAnsi="Times New Roman" w:cs="Times New Roman"/>
                <w:b/>
              </w:rPr>
              <w:t>A fejlesztés várt eredményei a két évfolyamos ciklus végén</w:t>
            </w:r>
          </w:p>
        </w:tc>
        <w:tc>
          <w:tcPr>
            <w:tcW w:w="5385" w:type="dxa"/>
            <w:gridSpan w:val="2"/>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A tanuló képes:</w:t>
            </w:r>
          </w:p>
          <w:p w:rsidR="00F71689" w:rsidRPr="00F71689" w:rsidRDefault="00F71689" w:rsidP="00303C52">
            <w:pPr>
              <w:numPr>
                <w:ilvl w:val="0"/>
                <w:numId w:val="69"/>
              </w:num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tudatos színkeverésre temperával, vízfestékkel,</w:t>
            </w:r>
          </w:p>
          <w:p w:rsidR="00F71689" w:rsidRPr="00F71689" w:rsidRDefault="00F71689" w:rsidP="00303C52">
            <w:pPr>
              <w:numPr>
                <w:ilvl w:val="0"/>
                <w:numId w:val="69"/>
              </w:num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formát ábrázolni (megközelítő hasonlósággal),</w:t>
            </w:r>
          </w:p>
          <w:p w:rsidR="00F71689" w:rsidRPr="00F71689" w:rsidRDefault="00F71689" w:rsidP="00303C52">
            <w:pPr>
              <w:numPr>
                <w:ilvl w:val="0"/>
                <w:numId w:val="69"/>
              </w:num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vázlatszerű ábrát készíteni,</w:t>
            </w:r>
          </w:p>
          <w:p w:rsidR="00F71689" w:rsidRPr="00F71689" w:rsidRDefault="00F71689" w:rsidP="00303C52">
            <w:pPr>
              <w:numPr>
                <w:ilvl w:val="0"/>
                <w:numId w:val="69"/>
              </w:num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egyszerű alaprajzot értelmezni.</w:t>
            </w:r>
          </w:p>
        </w:tc>
      </w:tr>
    </w:tbl>
    <w:p w:rsidR="00F71689" w:rsidRPr="00F71689" w:rsidRDefault="00F71689" w:rsidP="00F71689">
      <w:pPr>
        <w:spacing w:after="0" w:line="240" w:lineRule="auto"/>
        <w:rPr>
          <w:rFonts w:ascii="Times New Roman" w:eastAsia="Times New Roman" w:hAnsi="Times New Roman" w:cs="Times New Roman"/>
        </w:rPr>
      </w:pP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1"/>
        <w:gridCol w:w="59"/>
        <w:gridCol w:w="3554"/>
        <w:gridCol w:w="1831"/>
      </w:tblGrid>
      <w:tr w:rsidR="00F71689" w:rsidRPr="00F71689" w:rsidTr="00F71689">
        <w:trPr>
          <w:jc w:val="center"/>
        </w:trPr>
        <w:tc>
          <w:tcPr>
            <w:tcW w:w="3120" w:type="dxa"/>
            <w:gridSpan w:val="2"/>
            <w:vAlign w:val="center"/>
          </w:tcPr>
          <w:p w:rsidR="00F71689" w:rsidRPr="00F71689" w:rsidRDefault="00F71689" w:rsidP="00F71689">
            <w:pPr>
              <w:spacing w:after="0" w:line="240" w:lineRule="auto"/>
              <w:rPr>
                <w:rFonts w:ascii="Times New Roman" w:eastAsia="Times New Roman" w:hAnsi="Times New Roman" w:cs="Times New Roman"/>
                <w:b/>
              </w:rPr>
            </w:pPr>
            <w:r w:rsidRPr="00F71689">
              <w:rPr>
                <w:rFonts w:ascii="Times New Roman" w:eastAsia="Times New Roman" w:hAnsi="Times New Roman" w:cs="Times New Roman"/>
                <w:b/>
              </w:rPr>
              <w:t>Tematikai egység/Fejlesztési cél</w:t>
            </w:r>
          </w:p>
        </w:tc>
        <w:tc>
          <w:tcPr>
            <w:tcW w:w="3554" w:type="dxa"/>
          </w:tcPr>
          <w:p w:rsidR="00F71689" w:rsidRPr="00F71689" w:rsidRDefault="00F71689" w:rsidP="00F71689">
            <w:pPr>
              <w:spacing w:after="0" w:line="240" w:lineRule="auto"/>
              <w:rPr>
                <w:rFonts w:ascii="Times New Roman" w:eastAsia="Times New Roman" w:hAnsi="Times New Roman" w:cs="Times New Roman"/>
                <w:b/>
                <w:bCs/>
              </w:rPr>
            </w:pPr>
            <w:r w:rsidRPr="00F71689">
              <w:rPr>
                <w:rFonts w:ascii="Times New Roman" w:eastAsia="Times New Roman" w:hAnsi="Times New Roman" w:cs="Times New Roman"/>
                <w:b/>
                <w:bCs/>
              </w:rPr>
              <w:t>4. Tárgy-és környezetkultúra – az alkotó tevékenységben és a befogadó tevékenységben</w:t>
            </w:r>
          </w:p>
          <w:p w:rsidR="00F71689" w:rsidRPr="00F71689" w:rsidRDefault="00F71689" w:rsidP="00F71689">
            <w:pPr>
              <w:spacing w:after="0" w:line="240" w:lineRule="auto"/>
              <w:rPr>
                <w:rFonts w:ascii="Times New Roman" w:eastAsia="Times New Roman" w:hAnsi="Times New Roman" w:cs="Times New Roman"/>
                <w:b/>
                <w:bCs/>
              </w:rPr>
            </w:pPr>
          </w:p>
        </w:tc>
        <w:tc>
          <w:tcPr>
            <w:tcW w:w="1831" w:type="dxa"/>
          </w:tcPr>
          <w:p w:rsidR="00F71689" w:rsidRPr="00F71689" w:rsidRDefault="00F71689" w:rsidP="00F71689">
            <w:pPr>
              <w:spacing w:after="0" w:line="240" w:lineRule="auto"/>
              <w:rPr>
                <w:rFonts w:ascii="Times New Roman" w:eastAsia="Times New Roman" w:hAnsi="Times New Roman" w:cs="Times New Roman"/>
                <w:b/>
                <w:bCs/>
              </w:rPr>
            </w:pPr>
            <w:r w:rsidRPr="00F71689">
              <w:rPr>
                <w:rFonts w:ascii="Times New Roman" w:eastAsia="Times New Roman" w:hAnsi="Times New Roman" w:cs="Times New Roman"/>
                <w:b/>
                <w:bCs/>
              </w:rPr>
              <w:t>Órakeret</w:t>
            </w:r>
          </w:p>
          <w:p w:rsidR="00F71689" w:rsidRPr="00F71689" w:rsidRDefault="00F71689" w:rsidP="00F71689">
            <w:pPr>
              <w:spacing w:after="0" w:line="240" w:lineRule="auto"/>
              <w:rPr>
                <w:rFonts w:ascii="Times New Roman" w:eastAsia="Times New Roman" w:hAnsi="Times New Roman" w:cs="Times New Roman"/>
                <w:b/>
              </w:rPr>
            </w:pPr>
            <w:r w:rsidRPr="00F71689">
              <w:rPr>
                <w:rFonts w:ascii="Times New Roman" w:eastAsia="Times New Roman" w:hAnsi="Times New Roman" w:cs="Times New Roman"/>
                <w:b/>
                <w:bCs/>
              </w:rPr>
              <w:t>17 óra</w:t>
            </w:r>
          </w:p>
        </w:tc>
      </w:tr>
      <w:tr w:rsidR="00F71689" w:rsidRPr="00F71689" w:rsidTr="00F71689">
        <w:trPr>
          <w:jc w:val="center"/>
        </w:trPr>
        <w:tc>
          <w:tcPr>
            <w:tcW w:w="3120" w:type="dxa"/>
            <w:gridSpan w:val="2"/>
            <w:vAlign w:val="center"/>
          </w:tcPr>
          <w:p w:rsidR="00F71689" w:rsidRPr="00F71689" w:rsidRDefault="00F71689" w:rsidP="00F71689">
            <w:pPr>
              <w:spacing w:after="0" w:line="240" w:lineRule="auto"/>
              <w:rPr>
                <w:rFonts w:ascii="Times New Roman" w:eastAsia="Times New Roman" w:hAnsi="Times New Roman" w:cs="Times New Roman"/>
                <w:b/>
              </w:rPr>
            </w:pPr>
            <w:r w:rsidRPr="00F71689">
              <w:rPr>
                <w:rFonts w:ascii="Times New Roman" w:eastAsia="Times New Roman" w:hAnsi="Times New Roman" w:cs="Times New Roman"/>
                <w:b/>
              </w:rPr>
              <w:t>Előzetes tudás</w:t>
            </w:r>
          </w:p>
        </w:tc>
        <w:tc>
          <w:tcPr>
            <w:tcW w:w="5385" w:type="dxa"/>
            <w:gridSpan w:val="2"/>
            <w:vAlign w:val="center"/>
          </w:tcPr>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Egyszerű papír és agyagtárgyak készítési technikái</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Téri viszonyok felismerésére, értelmezése</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Esztétikus tárgyi környezet iránti igény</w:t>
            </w:r>
          </w:p>
        </w:tc>
      </w:tr>
      <w:tr w:rsidR="00F71689" w:rsidRPr="00F71689" w:rsidTr="00F71689">
        <w:trPr>
          <w:jc w:val="center"/>
        </w:trPr>
        <w:tc>
          <w:tcPr>
            <w:tcW w:w="3120" w:type="dxa"/>
            <w:gridSpan w:val="2"/>
            <w:vAlign w:val="center"/>
          </w:tcPr>
          <w:p w:rsidR="00F71689" w:rsidRPr="00F71689" w:rsidRDefault="00F71689" w:rsidP="00F71689">
            <w:pPr>
              <w:spacing w:after="0" w:line="240" w:lineRule="auto"/>
              <w:rPr>
                <w:rFonts w:ascii="Times New Roman" w:eastAsia="Times New Roman" w:hAnsi="Times New Roman" w:cs="Times New Roman"/>
                <w:b/>
              </w:rPr>
            </w:pPr>
            <w:r w:rsidRPr="00F71689">
              <w:rPr>
                <w:rFonts w:ascii="Times New Roman" w:eastAsia="Times New Roman" w:hAnsi="Times New Roman" w:cs="Times New Roman"/>
                <w:b/>
              </w:rPr>
              <w:t>Tantárgyi fejlesztési célok</w:t>
            </w:r>
          </w:p>
        </w:tc>
        <w:tc>
          <w:tcPr>
            <w:tcW w:w="5385" w:type="dxa"/>
            <w:gridSpan w:val="2"/>
            <w:vAlign w:val="center"/>
          </w:tcPr>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bCs/>
              </w:rPr>
              <w:t>Jártasság kialakítása egyszerű tárgyak készítéséhez.</w:t>
            </w:r>
          </w:p>
          <w:p w:rsidR="00F71689" w:rsidRPr="00F71689" w:rsidRDefault="00F71689" w:rsidP="00F71689">
            <w:pPr>
              <w:spacing w:after="0" w:line="240" w:lineRule="auto"/>
              <w:rPr>
                <w:rFonts w:ascii="Times New Roman" w:eastAsia="Times New Roman" w:hAnsi="Times New Roman" w:cs="Times New Roman"/>
                <w:bCs/>
              </w:rPr>
            </w:pPr>
            <w:r w:rsidRPr="00F71689">
              <w:rPr>
                <w:rFonts w:ascii="Times New Roman" w:eastAsia="Times New Roman" w:hAnsi="Times New Roman" w:cs="Times New Roman"/>
                <w:bCs/>
              </w:rPr>
              <w:t>Tájékozottság kialakítása a közvetlen környezet tárgyainak forma – funkció – anyag összefüggéseinek rendszerében</w:t>
            </w:r>
          </w:p>
          <w:p w:rsidR="00F71689" w:rsidRPr="00F71689" w:rsidRDefault="00F71689" w:rsidP="00F71689">
            <w:pPr>
              <w:spacing w:after="0" w:line="240" w:lineRule="auto"/>
              <w:rPr>
                <w:rFonts w:ascii="Times New Roman" w:eastAsia="Times New Roman" w:hAnsi="Times New Roman" w:cs="Times New Roman"/>
                <w:i/>
              </w:rPr>
            </w:pPr>
            <w:r w:rsidRPr="00F71689">
              <w:rPr>
                <w:rFonts w:ascii="Times New Roman" w:eastAsia="Times New Roman" w:hAnsi="Times New Roman" w:cs="Times New Roman"/>
                <w:i/>
              </w:rPr>
              <w:t>Képességfejlesztési fókuszok:</w:t>
            </w:r>
          </w:p>
          <w:p w:rsidR="00F71689" w:rsidRPr="00F71689" w:rsidRDefault="00F71689" w:rsidP="00303C52">
            <w:pPr>
              <w:numPr>
                <w:ilvl w:val="0"/>
                <w:numId w:val="70"/>
              </w:num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környezettudatosság</w:t>
            </w:r>
          </w:p>
          <w:p w:rsidR="00F71689" w:rsidRPr="00F71689" w:rsidRDefault="00F71689" w:rsidP="00303C52">
            <w:pPr>
              <w:numPr>
                <w:ilvl w:val="0"/>
                <w:numId w:val="70"/>
              </w:num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elemző képesség</w:t>
            </w:r>
          </w:p>
          <w:p w:rsidR="00F71689" w:rsidRPr="00F71689" w:rsidRDefault="00F71689" w:rsidP="00F71689">
            <w:pPr>
              <w:spacing w:after="0" w:line="240" w:lineRule="auto"/>
              <w:rPr>
                <w:rFonts w:ascii="Times New Roman" w:eastAsia="Times New Roman" w:hAnsi="Times New Roman" w:cs="Times New Roman"/>
                <w:bCs/>
              </w:rPr>
            </w:pPr>
            <w:r w:rsidRPr="00F71689">
              <w:rPr>
                <w:rFonts w:ascii="Times New Roman" w:eastAsia="Times New Roman" w:hAnsi="Times New Roman" w:cs="Times New Roman"/>
              </w:rPr>
              <w:t>tervezés képessége</w:t>
            </w:r>
          </w:p>
        </w:tc>
      </w:tr>
      <w:tr w:rsidR="00F71689" w:rsidRPr="00F71689" w:rsidTr="00F71689">
        <w:trPr>
          <w:jc w:val="center"/>
        </w:trPr>
        <w:tc>
          <w:tcPr>
            <w:tcW w:w="6674" w:type="dxa"/>
            <w:gridSpan w:val="3"/>
            <w:vAlign w:val="center"/>
          </w:tcPr>
          <w:p w:rsidR="00F71689" w:rsidRPr="00F71689" w:rsidRDefault="00F71689" w:rsidP="00F71689">
            <w:pPr>
              <w:spacing w:after="0" w:line="240" w:lineRule="auto"/>
              <w:rPr>
                <w:rFonts w:ascii="Times New Roman" w:eastAsia="Times New Roman" w:hAnsi="Times New Roman" w:cs="Times New Roman"/>
                <w:b/>
                <w:i/>
              </w:rPr>
            </w:pPr>
            <w:r w:rsidRPr="00F71689">
              <w:rPr>
                <w:rFonts w:ascii="Times New Roman" w:eastAsia="Times New Roman" w:hAnsi="Times New Roman" w:cs="Times New Roman"/>
                <w:b/>
                <w:i/>
              </w:rPr>
              <w:t>Követelmények – Ismeretek/fejlesztési követelmények</w:t>
            </w:r>
          </w:p>
        </w:tc>
        <w:tc>
          <w:tcPr>
            <w:tcW w:w="1831" w:type="dxa"/>
            <w:vMerge w:val="restart"/>
            <w:vAlign w:val="center"/>
          </w:tcPr>
          <w:p w:rsidR="00F71689" w:rsidRPr="00F71689" w:rsidRDefault="00F71689" w:rsidP="00F71689">
            <w:pPr>
              <w:spacing w:after="0" w:line="240" w:lineRule="auto"/>
              <w:rPr>
                <w:rFonts w:ascii="Times New Roman" w:eastAsia="Times New Roman" w:hAnsi="Times New Roman" w:cs="Times New Roman"/>
                <w:b/>
              </w:rPr>
            </w:pPr>
            <w:r w:rsidRPr="00F71689">
              <w:rPr>
                <w:rFonts w:ascii="Times New Roman" w:eastAsia="Times New Roman" w:hAnsi="Times New Roman" w:cs="Times New Roman"/>
                <w:b/>
              </w:rPr>
              <w:t>Kapcsolódási pontok</w:t>
            </w:r>
          </w:p>
        </w:tc>
      </w:tr>
      <w:tr w:rsidR="00F71689" w:rsidRPr="00F71689" w:rsidTr="00F71689">
        <w:trPr>
          <w:jc w:val="center"/>
        </w:trPr>
        <w:tc>
          <w:tcPr>
            <w:tcW w:w="3061" w:type="dxa"/>
            <w:vAlign w:val="center"/>
          </w:tcPr>
          <w:p w:rsidR="00F71689" w:rsidRPr="00F71689" w:rsidRDefault="00F71689" w:rsidP="00F71689">
            <w:pPr>
              <w:spacing w:after="0" w:line="240" w:lineRule="auto"/>
              <w:rPr>
                <w:rFonts w:ascii="Times New Roman" w:eastAsia="Times New Roman" w:hAnsi="Times New Roman" w:cs="Times New Roman"/>
                <w:b/>
              </w:rPr>
            </w:pPr>
            <w:r w:rsidRPr="00F71689">
              <w:rPr>
                <w:rFonts w:ascii="Times New Roman" w:eastAsia="Times New Roman" w:hAnsi="Times New Roman" w:cs="Times New Roman"/>
                <w:b/>
              </w:rPr>
              <w:t>Ismeretek</w:t>
            </w:r>
          </w:p>
        </w:tc>
        <w:tc>
          <w:tcPr>
            <w:tcW w:w="3613" w:type="dxa"/>
            <w:gridSpan w:val="2"/>
            <w:vAlign w:val="center"/>
          </w:tcPr>
          <w:p w:rsidR="00F71689" w:rsidRPr="00F71689" w:rsidRDefault="00F71689" w:rsidP="00F71689">
            <w:pPr>
              <w:spacing w:after="0" w:line="240" w:lineRule="auto"/>
              <w:rPr>
                <w:rFonts w:ascii="Times New Roman" w:eastAsia="Times New Roman" w:hAnsi="Times New Roman" w:cs="Times New Roman"/>
                <w:b/>
              </w:rPr>
            </w:pPr>
            <w:r w:rsidRPr="00F71689">
              <w:rPr>
                <w:rFonts w:ascii="Times New Roman" w:eastAsia="Times New Roman" w:hAnsi="Times New Roman" w:cs="Times New Roman"/>
                <w:b/>
              </w:rPr>
              <w:t>Fejlesztési követelmények/Tevékenységek</w:t>
            </w:r>
          </w:p>
        </w:tc>
        <w:tc>
          <w:tcPr>
            <w:tcW w:w="1831" w:type="dxa"/>
            <w:vMerge/>
            <w:vAlign w:val="center"/>
          </w:tcPr>
          <w:p w:rsidR="00F71689" w:rsidRPr="00F71689" w:rsidRDefault="00F71689" w:rsidP="00F71689">
            <w:pPr>
              <w:spacing w:after="0" w:line="240" w:lineRule="auto"/>
              <w:rPr>
                <w:rFonts w:ascii="Times New Roman" w:eastAsia="Times New Roman" w:hAnsi="Times New Roman" w:cs="Times New Roman"/>
                <w:b/>
              </w:rPr>
            </w:pPr>
          </w:p>
        </w:tc>
      </w:tr>
      <w:tr w:rsidR="00F71689" w:rsidRPr="00F71689" w:rsidTr="00F71689">
        <w:trPr>
          <w:trHeight w:val="977"/>
          <w:jc w:val="center"/>
        </w:trPr>
        <w:tc>
          <w:tcPr>
            <w:tcW w:w="3061" w:type="dxa"/>
          </w:tcPr>
          <w:p w:rsidR="00F71689" w:rsidRPr="00F71689" w:rsidRDefault="00F71689" w:rsidP="00F71689">
            <w:pPr>
              <w:spacing w:after="0" w:line="240" w:lineRule="auto"/>
              <w:rPr>
                <w:rFonts w:ascii="Times New Roman" w:eastAsia="Times New Roman" w:hAnsi="Times New Roman" w:cs="Times New Roman"/>
                <w:i/>
                <w:u w:val="single"/>
              </w:rPr>
            </w:pPr>
            <w:r w:rsidRPr="00F71689">
              <w:rPr>
                <w:rFonts w:ascii="Times New Roman" w:eastAsia="Times New Roman" w:hAnsi="Times New Roman" w:cs="Times New Roman"/>
                <w:i/>
                <w:u w:val="single"/>
              </w:rPr>
              <w:t>Befogadás-alkotás</w:t>
            </w:r>
          </w:p>
          <w:p w:rsidR="00F71689" w:rsidRPr="00F71689" w:rsidRDefault="00F71689" w:rsidP="00F71689">
            <w:pPr>
              <w:spacing w:after="0" w:line="240" w:lineRule="auto"/>
              <w:rPr>
                <w:rFonts w:ascii="Times New Roman" w:eastAsia="Times New Roman" w:hAnsi="Times New Roman" w:cs="Times New Roman"/>
                <w:u w:val="single"/>
              </w:rPr>
            </w:pPr>
            <w:r w:rsidRPr="00F71689">
              <w:rPr>
                <w:rFonts w:ascii="Times New Roman" w:eastAsia="Times New Roman" w:hAnsi="Times New Roman" w:cs="Times New Roman"/>
                <w:u w:val="single"/>
              </w:rPr>
              <w:t>4.1. Munkavázlat készítése:</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A tárgy funkciójának meghatározása</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Ismert anyagalakítási módok</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anyag-és technika megválasztása</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Kivitelezés</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Díszítés</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 xml:space="preserve">a tárgy kipróbálása a </w:t>
            </w:r>
            <w:r w:rsidRPr="00F71689">
              <w:rPr>
                <w:rFonts w:ascii="Times New Roman" w:eastAsia="Times New Roman" w:hAnsi="Times New Roman" w:cs="Times New Roman"/>
              </w:rPr>
              <w:lastRenderedPageBreak/>
              <w:t>gyakorlatban</w:t>
            </w:r>
          </w:p>
          <w:p w:rsidR="00F71689" w:rsidRPr="00F71689" w:rsidRDefault="00F71689" w:rsidP="00F71689">
            <w:pPr>
              <w:spacing w:after="0" w:line="240" w:lineRule="auto"/>
              <w:rPr>
                <w:rFonts w:ascii="Times New Roman" w:eastAsia="Times New Roman" w:hAnsi="Times New Roman" w:cs="Times New Roman"/>
                <w:i/>
                <w:u w:val="single"/>
              </w:rPr>
            </w:pPr>
            <w:r w:rsidRPr="00F71689">
              <w:rPr>
                <w:rFonts w:ascii="Times New Roman" w:eastAsia="Times New Roman" w:hAnsi="Times New Roman" w:cs="Times New Roman"/>
                <w:i/>
                <w:u w:val="single"/>
              </w:rPr>
              <w:t>Alkotás</w:t>
            </w:r>
          </w:p>
          <w:p w:rsidR="00F71689" w:rsidRPr="00F71689" w:rsidRDefault="00F71689" w:rsidP="00F71689">
            <w:pPr>
              <w:spacing w:after="0" w:line="240" w:lineRule="auto"/>
              <w:rPr>
                <w:rFonts w:ascii="Times New Roman" w:eastAsia="Times New Roman" w:hAnsi="Times New Roman" w:cs="Times New Roman"/>
                <w:u w:val="single"/>
              </w:rPr>
            </w:pPr>
            <w:r w:rsidRPr="00F71689">
              <w:rPr>
                <w:rFonts w:ascii="Times New Roman" w:eastAsia="Times New Roman" w:hAnsi="Times New Roman" w:cs="Times New Roman"/>
                <w:u w:val="single"/>
              </w:rPr>
              <w:t xml:space="preserve">4.2. Tárgyak értelmezése és készítése </w:t>
            </w:r>
          </w:p>
          <w:p w:rsidR="00F71689" w:rsidRPr="00F71689" w:rsidRDefault="00F71689" w:rsidP="00F71689">
            <w:pPr>
              <w:spacing w:after="0" w:line="240" w:lineRule="auto"/>
              <w:rPr>
                <w:rFonts w:ascii="Times New Roman" w:eastAsia="Times New Roman" w:hAnsi="Times New Roman" w:cs="Times New Roman"/>
                <w:i/>
                <w:u w:val="single"/>
              </w:rPr>
            </w:pPr>
            <w:r w:rsidRPr="00F71689">
              <w:rPr>
                <w:rFonts w:ascii="Times New Roman" w:eastAsia="Times New Roman" w:hAnsi="Times New Roman" w:cs="Times New Roman"/>
              </w:rPr>
              <w:t>Kerámia tárgy, ruházati kiegészítők textilből</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 xml:space="preserve">Fonás, szövés </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Tárgyak gyűjtése, azokról leírás készítése</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Használati, szórakozást szolgáló és dísztárgyak csoportosítások funkció, forma, anyag, szépség szempontjából</w:t>
            </w:r>
          </w:p>
        </w:tc>
        <w:tc>
          <w:tcPr>
            <w:tcW w:w="3613" w:type="dxa"/>
            <w:gridSpan w:val="2"/>
          </w:tcPr>
          <w:p w:rsidR="00F71689" w:rsidRPr="00F71689" w:rsidRDefault="00F71689" w:rsidP="00F71689">
            <w:pPr>
              <w:spacing w:after="0" w:line="240" w:lineRule="auto"/>
              <w:rPr>
                <w:rFonts w:ascii="Times New Roman" w:eastAsia="Times New Roman" w:hAnsi="Times New Roman" w:cs="Times New Roman"/>
                <w:i/>
              </w:rPr>
            </w:pPr>
            <w:r w:rsidRPr="00F71689">
              <w:rPr>
                <w:rFonts w:ascii="Times New Roman" w:eastAsia="Times New Roman" w:hAnsi="Times New Roman" w:cs="Times New Roman"/>
                <w:i/>
              </w:rPr>
              <w:lastRenderedPageBreak/>
              <w:t>Befogatás-alkotás</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A tárgyalkotó folyamat lépéseinek tudatosítása, a sorrendiség fontosságának érzékeltetése</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Precíz alkotó folyamat végig vitele</w:t>
            </w:r>
          </w:p>
          <w:p w:rsidR="00F71689" w:rsidRPr="00F71689" w:rsidRDefault="00F71689" w:rsidP="00F71689">
            <w:pPr>
              <w:spacing w:after="0" w:line="240" w:lineRule="auto"/>
              <w:rPr>
                <w:rFonts w:ascii="Times New Roman" w:eastAsia="Times New Roman" w:hAnsi="Times New Roman" w:cs="Times New Roman"/>
                <w:i/>
              </w:rPr>
            </w:pPr>
            <w:r w:rsidRPr="00F71689">
              <w:rPr>
                <w:rFonts w:ascii="Times New Roman" w:eastAsia="Times New Roman" w:hAnsi="Times New Roman" w:cs="Times New Roman"/>
                <w:i/>
              </w:rPr>
              <w:t>Befogadás</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Szerkezet és anyag összefüggéseinek felismertetése</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A funkció irányító szerepe a tárgyalkotásban</w:t>
            </w:r>
          </w:p>
          <w:p w:rsidR="00F71689" w:rsidRPr="00F71689" w:rsidRDefault="00F71689" w:rsidP="00F71689">
            <w:pPr>
              <w:spacing w:after="0" w:line="240" w:lineRule="auto"/>
              <w:rPr>
                <w:rFonts w:ascii="Times New Roman" w:eastAsia="Times New Roman" w:hAnsi="Times New Roman" w:cs="Times New Roman"/>
                <w:i/>
              </w:rPr>
            </w:pPr>
            <w:r w:rsidRPr="00F71689">
              <w:rPr>
                <w:rFonts w:ascii="Times New Roman" w:eastAsia="Times New Roman" w:hAnsi="Times New Roman" w:cs="Times New Roman"/>
                <w:i/>
              </w:rPr>
              <w:lastRenderedPageBreak/>
              <w:t>Alkotás</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Tárgyak készítése funkció, forma, anyag, szépség szempontjainak tudatos figyelembe vételével</w:t>
            </w: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i/>
              </w:rPr>
            </w:pPr>
          </w:p>
        </w:tc>
        <w:tc>
          <w:tcPr>
            <w:tcW w:w="1831" w:type="dxa"/>
          </w:tcPr>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lastRenderedPageBreak/>
              <w:t>5-6. 3.Magyar nyelv és irodalom – vázlat készítése; a leírás műfaja</w:t>
            </w: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Életvitel és gyakorlati ismeretek – anyagok megmunkálása</w:t>
            </w:r>
          </w:p>
        </w:tc>
      </w:tr>
      <w:tr w:rsidR="00F71689" w:rsidRPr="00F71689" w:rsidTr="00F71689">
        <w:trPr>
          <w:trHeight w:val="70"/>
          <w:jc w:val="center"/>
        </w:trPr>
        <w:tc>
          <w:tcPr>
            <w:tcW w:w="3120" w:type="dxa"/>
            <w:gridSpan w:val="2"/>
            <w:vAlign w:val="center"/>
          </w:tcPr>
          <w:p w:rsidR="00F71689" w:rsidRPr="00F71689" w:rsidRDefault="00F71689" w:rsidP="00F71689">
            <w:pPr>
              <w:spacing w:after="0" w:line="240" w:lineRule="auto"/>
              <w:rPr>
                <w:rFonts w:ascii="Times New Roman" w:eastAsia="Times New Roman" w:hAnsi="Times New Roman" w:cs="Times New Roman"/>
                <w:b/>
              </w:rPr>
            </w:pPr>
            <w:r w:rsidRPr="00F71689">
              <w:rPr>
                <w:rFonts w:ascii="Times New Roman" w:eastAsia="Times New Roman" w:hAnsi="Times New Roman" w:cs="Times New Roman"/>
                <w:b/>
              </w:rPr>
              <w:t xml:space="preserve">Kulcsfogalmak/fogalmak: </w:t>
            </w:r>
          </w:p>
        </w:tc>
        <w:tc>
          <w:tcPr>
            <w:tcW w:w="5385" w:type="dxa"/>
            <w:gridSpan w:val="2"/>
            <w:vAlign w:val="center"/>
          </w:tcPr>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funkció, anyagalakítási mód,, technika, kivitelezés, funkció, kézművesség</w:t>
            </w:r>
          </w:p>
        </w:tc>
      </w:tr>
      <w:tr w:rsidR="00F71689" w:rsidRPr="00F71689" w:rsidTr="00F71689">
        <w:trPr>
          <w:trHeight w:val="70"/>
          <w:jc w:val="center"/>
        </w:trPr>
        <w:tc>
          <w:tcPr>
            <w:tcW w:w="3120" w:type="dxa"/>
            <w:gridSpan w:val="2"/>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rPr>
                <w:rFonts w:ascii="Times New Roman" w:eastAsia="Times New Roman" w:hAnsi="Times New Roman" w:cs="Times New Roman"/>
                <w:b/>
              </w:rPr>
            </w:pPr>
            <w:r w:rsidRPr="00F71689">
              <w:rPr>
                <w:rFonts w:ascii="Times New Roman" w:eastAsia="Times New Roman" w:hAnsi="Times New Roman" w:cs="Times New Roman"/>
                <w:b/>
              </w:rPr>
              <w:t>A fejlesztés várt eredményei a két évfolyamos ciklus végén</w:t>
            </w:r>
          </w:p>
        </w:tc>
        <w:tc>
          <w:tcPr>
            <w:tcW w:w="5385" w:type="dxa"/>
            <w:gridSpan w:val="2"/>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A tanuló képes:</w:t>
            </w:r>
          </w:p>
          <w:p w:rsidR="00F71689" w:rsidRPr="00F71689" w:rsidRDefault="00F71689" w:rsidP="00303C52">
            <w:pPr>
              <w:numPr>
                <w:ilvl w:val="0"/>
                <w:numId w:val="71"/>
              </w:num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képek alapján tárgyakról rövid (szóbeli) jellemzést adni,</w:t>
            </w:r>
          </w:p>
          <w:p w:rsidR="00F71689" w:rsidRPr="00F71689" w:rsidRDefault="00F71689" w:rsidP="00303C52">
            <w:pPr>
              <w:numPr>
                <w:ilvl w:val="0"/>
                <w:numId w:val="71"/>
              </w:num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törekedni munkája igényes kivitelezésére,</w:t>
            </w:r>
          </w:p>
        </w:tc>
      </w:tr>
    </w:tbl>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br w:type="page"/>
      </w:r>
    </w:p>
    <w:p w:rsidR="00F71689" w:rsidRPr="00F71689" w:rsidRDefault="00F71689" w:rsidP="00F71689">
      <w:pPr>
        <w:spacing w:after="0" w:line="240" w:lineRule="auto"/>
        <w:jc w:val="center"/>
        <w:rPr>
          <w:rFonts w:ascii="Times New Roman" w:eastAsia="Times New Roman" w:hAnsi="Times New Roman" w:cs="Times New Roman"/>
          <w:b/>
          <w:sz w:val="28"/>
          <w:szCs w:val="28"/>
        </w:rPr>
      </w:pPr>
      <w:r w:rsidRPr="00F71689">
        <w:rPr>
          <w:rFonts w:ascii="Times New Roman" w:eastAsia="Times New Roman" w:hAnsi="Times New Roman" w:cs="Times New Roman"/>
          <w:b/>
          <w:sz w:val="28"/>
          <w:szCs w:val="28"/>
        </w:rPr>
        <w:lastRenderedPageBreak/>
        <w:t>7 – 8.  évfolyam</w:t>
      </w:r>
    </w:p>
    <w:p w:rsidR="00F71689" w:rsidRPr="00F71689" w:rsidRDefault="00F71689" w:rsidP="00F71689">
      <w:pPr>
        <w:spacing w:before="120" w:after="0" w:line="240" w:lineRule="auto"/>
        <w:contextualSpacing/>
        <w:jc w:val="both"/>
        <w:rPr>
          <w:rFonts w:ascii="Times New Roman" w:eastAsia="Times New Roman" w:hAnsi="Times New Roman" w:cs="Times New Roman"/>
          <w:bCs/>
          <w:sz w:val="24"/>
          <w:szCs w:val="24"/>
          <w:lang w:eastAsia="hu-HU"/>
        </w:rPr>
      </w:pPr>
      <w:r w:rsidRPr="00F71689">
        <w:rPr>
          <w:rFonts w:ascii="Times New Roman" w:eastAsia="Times New Roman" w:hAnsi="Times New Roman" w:cs="Times New Roman"/>
          <w:bCs/>
          <w:sz w:val="24"/>
          <w:szCs w:val="24"/>
          <w:lang w:eastAsia="hu-HU"/>
        </w:rPr>
        <w:t xml:space="preserve">A tantárgy célja a 7–8. évfolyamon biztos tájékozódási képesség kialakítása a vizuális élmények világában a művészeti alkotások mélyebb átélésének motivációja, a tárgyi környezet esztétikuma iránti igény és tevékenység fenntartása segítségével. </w:t>
      </w:r>
    </w:p>
    <w:p w:rsidR="00F71689" w:rsidRPr="00F71689" w:rsidRDefault="00F71689" w:rsidP="00F71689">
      <w:pPr>
        <w:spacing w:after="0" w:line="240" w:lineRule="auto"/>
        <w:contextualSpacing/>
        <w:jc w:val="both"/>
        <w:rPr>
          <w:rFonts w:ascii="Times New Roman" w:eastAsia="Times New Roman" w:hAnsi="Times New Roman" w:cs="Times New Roman"/>
          <w:bCs/>
          <w:sz w:val="24"/>
          <w:szCs w:val="24"/>
          <w:lang w:eastAsia="hu-HU"/>
        </w:rPr>
      </w:pPr>
      <w:r w:rsidRPr="00F71689">
        <w:rPr>
          <w:rFonts w:ascii="Times New Roman" w:eastAsia="Times New Roman" w:hAnsi="Times New Roman" w:cs="Times New Roman"/>
          <w:sz w:val="24"/>
          <w:szCs w:val="24"/>
          <w:lang w:eastAsia="hu-HU"/>
        </w:rPr>
        <w:t>A tantárgy az erkölcsi neveléshez, a pályaorientáció támogatásához és a médiatudatosság fejlesztéséhez kiemelten járul hozzá. A tanulói kulcskompetenciák fejlesztését több területen érinti, az esztétikai-művészeti tudatosság és kifejezőképesség kiteljesedését egyértelműen célozza meg. Tartalmi keretet kínál a tehetséggondozásra, a gyógypedagógiai habilitációs-rehabilitációs eljárások indirekt támogatására.</w:t>
      </w:r>
    </w:p>
    <w:p w:rsidR="00F71689" w:rsidRPr="00F71689" w:rsidRDefault="00F71689" w:rsidP="00F71689">
      <w:pPr>
        <w:spacing w:after="0" w:line="240" w:lineRule="auto"/>
        <w:jc w:val="center"/>
        <w:rPr>
          <w:rFonts w:ascii="Times New Roman" w:eastAsia="Times New Roman" w:hAnsi="Times New Roman" w:cs="Times New Roman"/>
          <w:b/>
          <w:sz w:val="28"/>
          <w:szCs w:val="28"/>
        </w:rPr>
      </w:pPr>
      <w:r w:rsidRPr="00F71689">
        <w:rPr>
          <w:rFonts w:ascii="Times New Roman" w:eastAsia="Times New Roman" w:hAnsi="Times New Roman" w:cs="Times New Roman"/>
          <w:b/>
          <w:sz w:val="28"/>
          <w:szCs w:val="28"/>
        </w:rPr>
        <w:t>7. évfolyam</w:t>
      </w:r>
    </w:p>
    <w:tbl>
      <w:tblPr>
        <w:tblStyle w:val="Rcsostblzat"/>
        <w:tblW w:w="0" w:type="auto"/>
        <w:jc w:val="center"/>
        <w:tblLook w:val="01E0" w:firstRow="1" w:lastRow="1" w:firstColumn="1" w:lastColumn="1" w:noHBand="0" w:noVBand="0"/>
      </w:tblPr>
      <w:tblGrid>
        <w:gridCol w:w="2988"/>
        <w:gridCol w:w="1150"/>
      </w:tblGrid>
      <w:tr w:rsidR="00F71689" w:rsidRPr="00F71689" w:rsidTr="00F71689">
        <w:trPr>
          <w:jc w:val="center"/>
        </w:trPr>
        <w:tc>
          <w:tcPr>
            <w:tcW w:w="2988" w:type="dxa"/>
          </w:tcPr>
          <w:p w:rsidR="00F71689" w:rsidRPr="00F71689" w:rsidRDefault="00F71689" w:rsidP="00F71689">
            <w:pPr>
              <w:rPr>
                <w:b/>
              </w:rPr>
            </w:pPr>
            <w:r w:rsidRPr="00F71689">
              <w:rPr>
                <w:b/>
              </w:rPr>
              <w:t>Tematikai egység</w:t>
            </w:r>
          </w:p>
        </w:tc>
        <w:tc>
          <w:tcPr>
            <w:tcW w:w="1150" w:type="dxa"/>
          </w:tcPr>
          <w:p w:rsidR="00F71689" w:rsidRPr="00F71689" w:rsidRDefault="00F71689" w:rsidP="00F71689">
            <w:pPr>
              <w:rPr>
                <w:b/>
              </w:rPr>
            </w:pPr>
            <w:r w:rsidRPr="00F71689">
              <w:rPr>
                <w:b/>
              </w:rPr>
              <w:t xml:space="preserve">Óraszám </w:t>
            </w:r>
          </w:p>
        </w:tc>
      </w:tr>
      <w:tr w:rsidR="00F71689" w:rsidRPr="00F71689" w:rsidTr="00F71689">
        <w:trPr>
          <w:jc w:val="center"/>
        </w:trPr>
        <w:tc>
          <w:tcPr>
            <w:tcW w:w="2988" w:type="dxa"/>
          </w:tcPr>
          <w:p w:rsidR="00F71689" w:rsidRPr="00F71689" w:rsidRDefault="00F71689" w:rsidP="00F71689">
            <w:r w:rsidRPr="00F71689">
              <w:t>Vizuális nyelv és technikák</w:t>
            </w:r>
          </w:p>
        </w:tc>
        <w:tc>
          <w:tcPr>
            <w:tcW w:w="1150" w:type="dxa"/>
          </w:tcPr>
          <w:p w:rsidR="00F71689" w:rsidRPr="00F71689" w:rsidRDefault="00F71689" w:rsidP="00F71689">
            <w:r w:rsidRPr="00F71689">
              <w:t>7</w:t>
            </w:r>
          </w:p>
        </w:tc>
      </w:tr>
      <w:tr w:rsidR="00F71689" w:rsidRPr="00F71689" w:rsidTr="00F71689">
        <w:trPr>
          <w:jc w:val="center"/>
        </w:trPr>
        <w:tc>
          <w:tcPr>
            <w:tcW w:w="2988" w:type="dxa"/>
          </w:tcPr>
          <w:p w:rsidR="00F71689" w:rsidRPr="00F71689" w:rsidRDefault="00F71689" w:rsidP="00F71689">
            <w:r w:rsidRPr="00F71689">
              <w:t>Kifejezés, képzőművészet</w:t>
            </w:r>
          </w:p>
        </w:tc>
        <w:tc>
          <w:tcPr>
            <w:tcW w:w="1150" w:type="dxa"/>
          </w:tcPr>
          <w:p w:rsidR="00F71689" w:rsidRPr="00F71689" w:rsidRDefault="00F71689" w:rsidP="00F71689">
            <w:r w:rsidRPr="00F71689">
              <w:t>7</w:t>
            </w:r>
          </w:p>
        </w:tc>
      </w:tr>
      <w:tr w:rsidR="00F71689" w:rsidRPr="00F71689" w:rsidTr="00F71689">
        <w:trPr>
          <w:jc w:val="center"/>
        </w:trPr>
        <w:tc>
          <w:tcPr>
            <w:tcW w:w="2988" w:type="dxa"/>
          </w:tcPr>
          <w:p w:rsidR="00F71689" w:rsidRPr="00F71689" w:rsidRDefault="00F71689" w:rsidP="00F71689">
            <w:r w:rsidRPr="00F71689">
              <w:t>Vizuális kommunikáció</w:t>
            </w:r>
          </w:p>
        </w:tc>
        <w:tc>
          <w:tcPr>
            <w:tcW w:w="1150" w:type="dxa"/>
          </w:tcPr>
          <w:p w:rsidR="00F71689" w:rsidRPr="00F71689" w:rsidRDefault="00F71689" w:rsidP="00F71689">
            <w:r w:rsidRPr="00F71689">
              <w:t>5</w:t>
            </w:r>
          </w:p>
        </w:tc>
      </w:tr>
      <w:tr w:rsidR="00F71689" w:rsidRPr="00F71689" w:rsidTr="00F71689">
        <w:trPr>
          <w:jc w:val="center"/>
        </w:trPr>
        <w:tc>
          <w:tcPr>
            <w:tcW w:w="2988" w:type="dxa"/>
          </w:tcPr>
          <w:p w:rsidR="00F71689" w:rsidRPr="00F71689" w:rsidRDefault="00F71689" w:rsidP="00F71689">
            <w:r w:rsidRPr="00F71689">
              <w:t>Tárgy és környezetkultúra</w:t>
            </w:r>
          </w:p>
        </w:tc>
        <w:tc>
          <w:tcPr>
            <w:tcW w:w="1150" w:type="dxa"/>
          </w:tcPr>
          <w:p w:rsidR="00F71689" w:rsidRPr="00F71689" w:rsidRDefault="00F71689" w:rsidP="00F71689">
            <w:r w:rsidRPr="00F71689">
              <w:t>7</w:t>
            </w:r>
          </w:p>
        </w:tc>
      </w:tr>
      <w:tr w:rsidR="00F71689" w:rsidRPr="00F71689" w:rsidTr="00F71689">
        <w:trPr>
          <w:jc w:val="center"/>
        </w:trPr>
        <w:tc>
          <w:tcPr>
            <w:tcW w:w="2988" w:type="dxa"/>
          </w:tcPr>
          <w:p w:rsidR="00F71689" w:rsidRPr="00F71689" w:rsidRDefault="00F71689" w:rsidP="00F71689">
            <w:r w:rsidRPr="00F71689">
              <w:t>Mozgóképkultúra és médiaismeret</w:t>
            </w:r>
          </w:p>
        </w:tc>
        <w:tc>
          <w:tcPr>
            <w:tcW w:w="1150" w:type="dxa"/>
          </w:tcPr>
          <w:p w:rsidR="00F71689" w:rsidRPr="00F71689" w:rsidRDefault="00F71689" w:rsidP="00F71689">
            <w:r w:rsidRPr="00F71689">
              <w:t>6</w:t>
            </w:r>
          </w:p>
        </w:tc>
      </w:tr>
      <w:tr w:rsidR="00F71689" w:rsidRPr="00F71689" w:rsidTr="00F71689">
        <w:trPr>
          <w:jc w:val="center"/>
        </w:trPr>
        <w:tc>
          <w:tcPr>
            <w:tcW w:w="2988" w:type="dxa"/>
          </w:tcPr>
          <w:p w:rsidR="00F71689" w:rsidRPr="00F71689" w:rsidRDefault="00F71689" w:rsidP="00F71689">
            <w:r w:rsidRPr="00F71689">
              <w:t>Szabadon felhasználható</w:t>
            </w:r>
          </w:p>
        </w:tc>
        <w:tc>
          <w:tcPr>
            <w:tcW w:w="1150" w:type="dxa"/>
          </w:tcPr>
          <w:p w:rsidR="00F71689" w:rsidRPr="00F71689" w:rsidRDefault="00F71689" w:rsidP="00F71689">
            <w:r w:rsidRPr="00F71689">
              <w:t>4</w:t>
            </w:r>
          </w:p>
        </w:tc>
      </w:tr>
      <w:tr w:rsidR="00F71689" w:rsidRPr="00F71689" w:rsidTr="00F71689">
        <w:trPr>
          <w:jc w:val="center"/>
        </w:trPr>
        <w:tc>
          <w:tcPr>
            <w:tcW w:w="2988" w:type="dxa"/>
          </w:tcPr>
          <w:p w:rsidR="00F71689" w:rsidRPr="00F71689" w:rsidRDefault="00F71689" w:rsidP="00F71689"/>
        </w:tc>
        <w:tc>
          <w:tcPr>
            <w:tcW w:w="1150" w:type="dxa"/>
          </w:tcPr>
          <w:p w:rsidR="00F71689" w:rsidRPr="00F71689" w:rsidRDefault="00F71689" w:rsidP="00F71689">
            <w:r w:rsidRPr="00F71689">
              <w:t>36</w:t>
            </w:r>
          </w:p>
        </w:tc>
      </w:tr>
    </w:tbl>
    <w:p w:rsidR="00F71689" w:rsidRPr="00F71689" w:rsidRDefault="00F71689" w:rsidP="00F71689">
      <w:pPr>
        <w:spacing w:after="0" w:line="240" w:lineRule="auto"/>
        <w:rPr>
          <w:rFonts w:ascii="Times New Roman" w:eastAsia="Times New Roman" w:hAnsi="Times New Roman" w:cs="Times New Roman"/>
        </w:rPr>
      </w:pP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38"/>
        <w:gridCol w:w="3597"/>
        <w:gridCol w:w="1770"/>
      </w:tblGrid>
      <w:tr w:rsidR="00F71689" w:rsidRPr="00F71689" w:rsidTr="00F71689">
        <w:trPr>
          <w:jc w:val="center"/>
        </w:trPr>
        <w:tc>
          <w:tcPr>
            <w:tcW w:w="3120" w:type="dxa"/>
            <w:vAlign w:val="center"/>
          </w:tcPr>
          <w:p w:rsidR="00F71689" w:rsidRPr="00F71689" w:rsidRDefault="00F71689" w:rsidP="00F71689">
            <w:pPr>
              <w:spacing w:after="0" w:line="240" w:lineRule="auto"/>
              <w:rPr>
                <w:rFonts w:ascii="Times New Roman" w:eastAsia="Times New Roman" w:hAnsi="Times New Roman" w:cs="Times New Roman"/>
                <w:b/>
              </w:rPr>
            </w:pPr>
            <w:r w:rsidRPr="00F71689">
              <w:rPr>
                <w:rFonts w:ascii="Times New Roman" w:eastAsia="Times New Roman" w:hAnsi="Times New Roman" w:cs="Times New Roman"/>
                <w:b/>
              </w:rPr>
              <w:t>Tematikai egység/Fejlesztési cél</w:t>
            </w:r>
          </w:p>
        </w:tc>
        <w:tc>
          <w:tcPr>
            <w:tcW w:w="3608" w:type="dxa"/>
          </w:tcPr>
          <w:p w:rsidR="00F71689" w:rsidRPr="00F71689" w:rsidRDefault="00F71689" w:rsidP="00F71689">
            <w:pPr>
              <w:spacing w:after="0" w:line="240" w:lineRule="auto"/>
              <w:rPr>
                <w:rFonts w:ascii="Times New Roman" w:eastAsia="Times New Roman" w:hAnsi="Times New Roman" w:cs="Times New Roman"/>
                <w:b/>
                <w:bCs/>
              </w:rPr>
            </w:pPr>
            <w:r w:rsidRPr="00F71689">
              <w:rPr>
                <w:rFonts w:ascii="Times New Roman" w:eastAsia="Times New Roman" w:hAnsi="Times New Roman" w:cs="Times New Roman"/>
                <w:b/>
                <w:bCs/>
              </w:rPr>
              <w:t>1. Vizuális nyelv és technikák</w:t>
            </w:r>
          </w:p>
          <w:p w:rsidR="00F71689" w:rsidRPr="00F71689" w:rsidRDefault="00F71689" w:rsidP="00F71689">
            <w:pPr>
              <w:spacing w:after="0" w:line="240" w:lineRule="auto"/>
              <w:rPr>
                <w:rFonts w:ascii="Times New Roman" w:eastAsia="Times New Roman" w:hAnsi="Times New Roman" w:cs="Times New Roman"/>
                <w:b/>
                <w:bCs/>
              </w:rPr>
            </w:pPr>
          </w:p>
        </w:tc>
        <w:tc>
          <w:tcPr>
            <w:tcW w:w="1777" w:type="dxa"/>
          </w:tcPr>
          <w:p w:rsidR="00F71689" w:rsidRPr="00F71689" w:rsidRDefault="00F71689" w:rsidP="00F71689">
            <w:pPr>
              <w:spacing w:after="0" w:line="240" w:lineRule="auto"/>
              <w:rPr>
                <w:rFonts w:ascii="Times New Roman" w:eastAsia="Times New Roman" w:hAnsi="Times New Roman" w:cs="Times New Roman"/>
                <w:b/>
                <w:bCs/>
              </w:rPr>
            </w:pPr>
            <w:r w:rsidRPr="00F71689">
              <w:rPr>
                <w:rFonts w:ascii="Times New Roman" w:eastAsia="Times New Roman" w:hAnsi="Times New Roman" w:cs="Times New Roman"/>
                <w:b/>
                <w:bCs/>
              </w:rPr>
              <w:t>Órakeret</w:t>
            </w:r>
          </w:p>
          <w:p w:rsidR="00F71689" w:rsidRPr="00F71689" w:rsidRDefault="00F71689" w:rsidP="00F71689">
            <w:pPr>
              <w:spacing w:after="0" w:line="240" w:lineRule="auto"/>
              <w:rPr>
                <w:rFonts w:ascii="Times New Roman" w:eastAsia="Times New Roman" w:hAnsi="Times New Roman" w:cs="Times New Roman"/>
                <w:b/>
              </w:rPr>
            </w:pPr>
            <w:r w:rsidRPr="00F71689">
              <w:rPr>
                <w:rFonts w:ascii="Times New Roman" w:eastAsia="Times New Roman" w:hAnsi="Times New Roman" w:cs="Times New Roman"/>
                <w:b/>
                <w:bCs/>
              </w:rPr>
              <w:t>7 óra</w:t>
            </w:r>
          </w:p>
        </w:tc>
      </w:tr>
      <w:tr w:rsidR="00F71689" w:rsidRPr="00F71689" w:rsidTr="00F71689">
        <w:trPr>
          <w:jc w:val="center"/>
        </w:trPr>
        <w:tc>
          <w:tcPr>
            <w:tcW w:w="3120" w:type="dxa"/>
            <w:vAlign w:val="center"/>
          </w:tcPr>
          <w:p w:rsidR="00F71689" w:rsidRPr="00F71689" w:rsidRDefault="00F71689" w:rsidP="00F71689">
            <w:pPr>
              <w:spacing w:after="0" w:line="240" w:lineRule="auto"/>
              <w:rPr>
                <w:rFonts w:ascii="Times New Roman" w:eastAsia="Times New Roman" w:hAnsi="Times New Roman" w:cs="Times New Roman"/>
                <w:b/>
              </w:rPr>
            </w:pPr>
            <w:r w:rsidRPr="00F71689">
              <w:rPr>
                <w:rFonts w:ascii="Times New Roman" w:eastAsia="Times New Roman" w:hAnsi="Times New Roman" w:cs="Times New Roman"/>
                <w:b/>
              </w:rPr>
              <w:t>Előzetes tudás</w:t>
            </w:r>
          </w:p>
        </w:tc>
        <w:tc>
          <w:tcPr>
            <w:tcW w:w="5385" w:type="dxa"/>
            <w:gridSpan w:val="2"/>
            <w:vAlign w:val="center"/>
          </w:tcPr>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Foltképzés különféle technikákkal</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Művészi alkotásokon tónushatások észlelése és értelmezése</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Tapasztalati úton szerzett ismeretek mértani testekről</w:t>
            </w:r>
          </w:p>
        </w:tc>
      </w:tr>
      <w:tr w:rsidR="00F71689" w:rsidRPr="00F71689" w:rsidTr="00F71689">
        <w:trPr>
          <w:jc w:val="center"/>
        </w:trPr>
        <w:tc>
          <w:tcPr>
            <w:tcW w:w="3120" w:type="dxa"/>
            <w:vAlign w:val="center"/>
          </w:tcPr>
          <w:p w:rsidR="00F71689" w:rsidRPr="00F71689" w:rsidRDefault="00F71689" w:rsidP="00F71689">
            <w:pPr>
              <w:spacing w:after="0" w:line="240" w:lineRule="auto"/>
              <w:rPr>
                <w:rFonts w:ascii="Times New Roman" w:eastAsia="Times New Roman" w:hAnsi="Times New Roman" w:cs="Times New Roman"/>
                <w:b/>
              </w:rPr>
            </w:pPr>
            <w:r w:rsidRPr="00F71689">
              <w:rPr>
                <w:rFonts w:ascii="Times New Roman" w:eastAsia="Times New Roman" w:hAnsi="Times New Roman" w:cs="Times New Roman"/>
                <w:b/>
              </w:rPr>
              <w:t>Tantárgyi fejlesztési célok</w:t>
            </w:r>
          </w:p>
        </w:tc>
        <w:tc>
          <w:tcPr>
            <w:tcW w:w="5385" w:type="dxa"/>
            <w:gridSpan w:val="2"/>
          </w:tcPr>
          <w:p w:rsidR="00F71689" w:rsidRPr="00F71689" w:rsidRDefault="00F71689" w:rsidP="00F71689">
            <w:pPr>
              <w:spacing w:after="0" w:line="240" w:lineRule="auto"/>
              <w:rPr>
                <w:rFonts w:ascii="Times New Roman" w:eastAsia="Times New Roman" w:hAnsi="Times New Roman" w:cs="Times New Roman"/>
                <w:bCs/>
              </w:rPr>
            </w:pPr>
            <w:r w:rsidRPr="00F71689">
              <w:rPr>
                <w:rFonts w:ascii="Times New Roman" w:eastAsia="Times New Roman" w:hAnsi="Times New Roman" w:cs="Times New Roman"/>
                <w:bCs/>
              </w:rPr>
              <w:t>Vizuális kommunikációs készségek a befogadó és alkotó tevékenységekben</w:t>
            </w:r>
          </w:p>
          <w:p w:rsidR="00F71689" w:rsidRPr="00F71689" w:rsidRDefault="00F71689" w:rsidP="00F71689">
            <w:pPr>
              <w:spacing w:after="0" w:line="240" w:lineRule="auto"/>
              <w:rPr>
                <w:rFonts w:ascii="Times New Roman" w:eastAsia="Times New Roman" w:hAnsi="Times New Roman" w:cs="Times New Roman"/>
                <w:bCs/>
              </w:rPr>
            </w:pPr>
            <w:r w:rsidRPr="00F71689">
              <w:rPr>
                <w:rFonts w:ascii="Times New Roman" w:eastAsia="Times New Roman" w:hAnsi="Times New Roman" w:cs="Times New Roman"/>
                <w:bCs/>
              </w:rPr>
              <w:t xml:space="preserve">Műalkotások nyújtotta élmények értő befogadása </w:t>
            </w:r>
          </w:p>
          <w:p w:rsidR="00F71689" w:rsidRPr="00F71689" w:rsidRDefault="00F71689" w:rsidP="00F71689">
            <w:pPr>
              <w:spacing w:after="0" w:line="240" w:lineRule="auto"/>
              <w:rPr>
                <w:rFonts w:ascii="Times New Roman" w:eastAsia="Times New Roman" w:hAnsi="Times New Roman" w:cs="Times New Roman"/>
                <w:i/>
              </w:rPr>
            </w:pPr>
            <w:r w:rsidRPr="00F71689">
              <w:rPr>
                <w:rFonts w:ascii="Times New Roman" w:eastAsia="Times New Roman" w:hAnsi="Times New Roman" w:cs="Times New Roman"/>
                <w:i/>
              </w:rPr>
              <w:t>Képességfejlesztési fókuszok</w:t>
            </w:r>
          </w:p>
          <w:p w:rsidR="00F71689" w:rsidRPr="00F71689" w:rsidRDefault="00F71689" w:rsidP="00303C52">
            <w:pPr>
              <w:numPr>
                <w:ilvl w:val="0"/>
                <w:numId w:val="74"/>
              </w:num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formaészlelés-formareprodukció</w:t>
            </w:r>
          </w:p>
          <w:p w:rsidR="00F71689" w:rsidRPr="00F71689" w:rsidRDefault="00F71689" w:rsidP="00303C52">
            <w:pPr>
              <w:numPr>
                <w:ilvl w:val="0"/>
                <w:numId w:val="74"/>
              </w:numPr>
              <w:spacing w:after="0" w:line="240" w:lineRule="auto"/>
              <w:rPr>
                <w:rFonts w:ascii="Times New Roman" w:eastAsia="Times New Roman" w:hAnsi="Times New Roman" w:cs="Times New Roman"/>
              </w:rPr>
            </w:pPr>
          </w:p>
        </w:tc>
      </w:tr>
      <w:tr w:rsidR="00F71689" w:rsidRPr="00F71689" w:rsidTr="00F71689">
        <w:trPr>
          <w:jc w:val="center"/>
        </w:trPr>
        <w:tc>
          <w:tcPr>
            <w:tcW w:w="6728" w:type="dxa"/>
            <w:gridSpan w:val="2"/>
            <w:vAlign w:val="center"/>
          </w:tcPr>
          <w:p w:rsidR="00F71689" w:rsidRPr="00F71689" w:rsidRDefault="00F71689" w:rsidP="00F71689">
            <w:pPr>
              <w:spacing w:after="0" w:line="240" w:lineRule="auto"/>
              <w:rPr>
                <w:rFonts w:ascii="Times New Roman" w:eastAsia="Times New Roman" w:hAnsi="Times New Roman" w:cs="Times New Roman"/>
                <w:b/>
                <w:i/>
              </w:rPr>
            </w:pPr>
            <w:r w:rsidRPr="00F71689">
              <w:rPr>
                <w:rFonts w:ascii="Times New Roman" w:eastAsia="Times New Roman" w:hAnsi="Times New Roman" w:cs="Times New Roman"/>
                <w:b/>
                <w:i/>
              </w:rPr>
              <w:t>Követelmények – Ismeretek/fejlesztési követelmények</w:t>
            </w:r>
          </w:p>
        </w:tc>
        <w:tc>
          <w:tcPr>
            <w:tcW w:w="1777" w:type="dxa"/>
            <w:vMerge w:val="restart"/>
            <w:vAlign w:val="center"/>
          </w:tcPr>
          <w:p w:rsidR="00F71689" w:rsidRPr="00F71689" w:rsidRDefault="00F71689" w:rsidP="00F71689">
            <w:pPr>
              <w:spacing w:after="0" w:line="240" w:lineRule="auto"/>
              <w:rPr>
                <w:rFonts w:ascii="Times New Roman" w:eastAsia="Times New Roman" w:hAnsi="Times New Roman" w:cs="Times New Roman"/>
                <w:b/>
              </w:rPr>
            </w:pPr>
            <w:r w:rsidRPr="00F71689">
              <w:rPr>
                <w:rFonts w:ascii="Times New Roman" w:eastAsia="Times New Roman" w:hAnsi="Times New Roman" w:cs="Times New Roman"/>
                <w:b/>
              </w:rPr>
              <w:t>Kapcsolódási pontok</w:t>
            </w:r>
          </w:p>
        </w:tc>
      </w:tr>
      <w:tr w:rsidR="00F71689" w:rsidRPr="00F71689" w:rsidTr="00F71689">
        <w:trPr>
          <w:jc w:val="center"/>
        </w:trPr>
        <w:tc>
          <w:tcPr>
            <w:tcW w:w="3149" w:type="dxa"/>
            <w:vAlign w:val="center"/>
          </w:tcPr>
          <w:p w:rsidR="00F71689" w:rsidRPr="00F71689" w:rsidRDefault="00F71689" w:rsidP="00F71689">
            <w:pPr>
              <w:spacing w:after="0" w:line="240" w:lineRule="auto"/>
              <w:rPr>
                <w:rFonts w:ascii="Times New Roman" w:eastAsia="Times New Roman" w:hAnsi="Times New Roman" w:cs="Times New Roman"/>
                <w:b/>
              </w:rPr>
            </w:pPr>
            <w:r w:rsidRPr="00F71689">
              <w:rPr>
                <w:rFonts w:ascii="Times New Roman" w:eastAsia="Times New Roman" w:hAnsi="Times New Roman" w:cs="Times New Roman"/>
                <w:b/>
              </w:rPr>
              <w:t>Ismeretek</w:t>
            </w:r>
          </w:p>
        </w:tc>
        <w:tc>
          <w:tcPr>
            <w:tcW w:w="3579" w:type="dxa"/>
            <w:vAlign w:val="center"/>
          </w:tcPr>
          <w:p w:rsidR="00F71689" w:rsidRPr="00F71689" w:rsidRDefault="00F71689" w:rsidP="00F71689">
            <w:pPr>
              <w:spacing w:after="0" w:line="240" w:lineRule="auto"/>
              <w:rPr>
                <w:rFonts w:ascii="Times New Roman" w:eastAsia="Times New Roman" w:hAnsi="Times New Roman" w:cs="Times New Roman"/>
                <w:b/>
              </w:rPr>
            </w:pPr>
            <w:r w:rsidRPr="00F71689">
              <w:rPr>
                <w:rFonts w:ascii="Times New Roman" w:eastAsia="Times New Roman" w:hAnsi="Times New Roman" w:cs="Times New Roman"/>
                <w:b/>
              </w:rPr>
              <w:t>Fejlesztési követelmények/Tevékenységek</w:t>
            </w:r>
          </w:p>
        </w:tc>
        <w:tc>
          <w:tcPr>
            <w:tcW w:w="1777" w:type="dxa"/>
            <w:vMerge/>
            <w:vAlign w:val="center"/>
          </w:tcPr>
          <w:p w:rsidR="00F71689" w:rsidRPr="00F71689" w:rsidRDefault="00F71689" w:rsidP="00F71689">
            <w:pPr>
              <w:spacing w:after="0" w:line="240" w:lineRule="auto"/>
              <w:rPr>
                <w:rFonts w:ascii="Times New Roman" w:eastAsia="Times New Roman" w:hAnsi="Times New Roman" w:cs="Times New Roman"/>
                <w:b/>
              </w:rPr>
            </w:pPr>
          </w:p>
        </w:tc>
      </w:tr>
      <w:tr w:rsidR="00F71689" w:rsidRPr="00F71689" w:rsidTr="00F71689">
        <w:trPr>
          <w:trHeight w:val="977"/>
          <w:jc w:val="center"/>
        </w:trPr>
        <w:tc>
          <w:tcPr>
            <w:tcW w:w="3149" w:type="dxa"/>
          </w:tcPr>
          <w:p w:rsidR="00F71689" w:rsidRPr="00F71689" w:rsidRDefault="00F71689" w:rsidP="00F71689">
            <w:pPr>
              <w:spacing w:after="0" w:line="240" w:lineRule="auto"/>
              <w:rPr>
                <w:rFonts w:ascii="Times New Roman" w:eastAsia="Times New Roman" w:hAnsi="Times New Roman" w:cs="Times New Roman"/>
                <w:i/>
                <w:u w:val="single"/>
              </w:rPr>
            </w:pPr>
            <w:r w:rsidRPr="00F71689">
              <w:rPr>
                <w:rFonts w:ascii="Times New Roman" w:eastAsia="Times New Roman" w:hAnsi="Times New Roman" w:cs="Times New Roman"/>
                <w:i/>
                <w:u w:val="single"/>
              </w:rPr>
              <w:t>Befogadás</w:t>
            </w:r>
          </w:p>
          <w:p w:rsidR="00F71689" w:rsidRPr="00F71689" w:rsidRDefault="00F71689" w:rsidP="00F71689">
            <w:pPr>
              <w:spacing w:after="0" w:line="240" w:lineRule="auto"/>
              <w:rPr>
                <w:rFonts w:ascii="Times New Roman" w:eastAsia="Times New Roman" w:hAnsi="Times New Roman" w:cs="Times New Roman"/>
                <w:u w:val="single"/>
              </w:rPr>
            </w:pPr>
            <w:smartTag w:uri="urn:schemas-microsoft-com:office:smarttags" w:element="metricconverter">
              <w:smartTagPr>
                <w:attr w:name="ProductID" w:val="1.1 A"/>
              </w:smartTagPr>
              <w:r w:rsidRPr="00F71689">
                <w:rPr>
                  <w:rFonts w:ascii="Times New Roman" w:eastAsia="Times New Roman" w:hAnsi="Times New Roman" w:cs="Times New Roman"/>
                  <w:u w:val="single"/>
                </w:rPr>
                <w:t>1.1 A</w:t>
              </w:r>
            </w:smartTag>
            <w:r w:rsidRPr="00F71689">
              <w:rPr>
                <w:rFonts w:ascii="Times New Roman" w:eastAsia="Times New Roman" w:hAnsi="Times New Roman" w:cs="Times New Roman"/>
                <w:u w:val="single"/>
              </w:rPr>
              <w:t xml:space="preserve"> művészi kifejezés eszközei</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Műalkotásokon színek, tónusok megfigyelése Csoportosítások:  sík és térformák</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Képi komponálás fény, torzítás hatásai</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Fények - Rembrandt alkotásai; Ferenczy Károly: Október; Egry József: napfelkelte</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Torzítások – Otto Dix és Kollwitz művei; Munch: A sikoly</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Szimmetria és aszimmetria – Paál László, Munkácsy Mihály, Vasarely Viktor, Barcsay Jenő művei</w:t>
            </w: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i/>
                <w:u w:val="single"/>
              </w:rPr>
            </w:pPr>
            <w:r w:rsidRPr="00F71689">
              <w:rPr>
                <w:rFonts w:ascii="Times New Roman" w:eastAsia="Times New Roman" w:hAnsi="Times New Roman" w:cs="Times New Roman"/>
                <w:i/>
                <w:u w:val="single"/>
              </w:rPr>
              <w:t>Befogadás – alkotás</w:t>
            </w:r>
          </w:p>
          <w:p w:rsidR="00F71689" w:rsidRPr="00F71689" w:rsidRDefault="00F71689" w:rsidP="00F71689">
            <w:pPr>
              <w:spacing w:after="0" w:line="240" w:lineRule="auto"/>
              <w:rPr>
                <w:rFonts w:ascii="Times New Roman" w:eastAsia="Times New Roman" w:hAnsi="Times New Roman" w:cs="Times New Roman"/>
                <w:u w:val="single"/>
              </w:rPr>
            </w:pPr>
            <w:r w:rsidRPr="00F71689">
              <w:rPr>
                <w:rFonts w:ascii="Times New Roman" w:eastAsia="Times New Roman" w:hAnsi="Times New Roman" w:cs="Times New Roman"/>
                <w:u w:val="single"/>
              </w:rPr>
              <w:lastRenderedPageBreak/>
              <w:t>1.2. Térhatások, téri elemek</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Görbe felületek és forgásformák megfigyelése, reprodukciója</w:t>
            </w:r>
          </w:p>
          <w:p w:rsidR="00F71689" w:rsidRPr="00F71689" w:rsidRDefault="00F71689" w:rsidP="00F71689">
            <w:pPr>
              <w:spacing w:after="0" w:line="240" w:lineRule="auto"/>
              <w:rPr>
                <w:rFonts w:ascii="Times New Roman" w:eastAsia="Times New Roman" w:hAnsi="Times New Roman" w:cs="Times New Roman"/>
                <w:i/>
                <w:u w:val="single"/>
              </w:rPr>
            </w:pPr>
            <w:r w:rsidRPr="00F71689">
              <w:rPr>
                <w:rFonts w:ascii="Times New Roman" w:eastAsia="Times New Roman" w:hAnsi="Times New Roman" w:cs="Times New Roman"/>
                <w:i/>
                <w:u w:val="single"/>
              </w:rPr>
              <w:t>Alkotás</w:t>
            </w:r>
          </w:p>
          <w:p w:rsidR="00F71689" w:rsidRPr="00F71689" w:rsidRDefault="00F71689" w:rsidP="00F71689">
            <w:pPr>
              <w:spacing w:after="0" w:line="240" w:lineRule="auto"/>
              <w:rPr>
                <w:rFonts w:ascii="Times New Roman" w:eastAsia="Times New Roman" w:hAnsi="Times New Roman" w:cs="Times New Roman"/>
                <w:u w:val="single"/>
              </w:rPr>
            </w:pPr>
            <w:r w:rsidRPr="00F71689">
              <w:rPr>
                <w:rFonts w:ascii="Times New Roman" w:eastAsia="Times New Roman" w:hAnsi="Times New Roman" w:cs="Times New Roman"/>
                <w:u w:val="single"/>
              </w:rPr>
              <w:t>1.3. Mozgás és térábrázolás elemei</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Képalkotás mozdulat ábrázolással – tetszőleges technikával</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 xml:space="preserve">Térrendezés szín és formaritmussal </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Makett készítése: játszótér, utcarészlet, parasztház, stb.</w:t>
            </w:r>
          </w:p>
        </w:tc>
        <w:tc>
          <w:tcPr>
            <w:tcW w:w="3579" w:type="dxa"/>
          </w:tcPr>
          <w:p w:rsidR="00F71689" w:rsidRPr="00F71689" w:rsidRDefault="00F71689" w:rsidP="00F71689">
            <w:pPr>
              <w:spacing w:after="0" w:line="240" w:lineRule="auto"/>
              <w:rPr>
                <w:rFonts w:ascii="Times New Roman" w:eastAsia="Times New Roman" w:hAnsi="Times New Roman" w:cs="Times New Roman"/>
                <w:i/>
              </w:rPr>
            </w:pPr>
            <w:r w:rsidRPr="00F71689">
              <w:rPr>
                <w:rFonts w:ascii="Times New Roman" w:eastAsia="Times New Roman" w:hAnsi="Times New Roman" w:cs="Times New Roman"/>
                <w:i/>
              </w:rPr>
              <w:lastRenderedPageBreak/>
              <w:t>Befogadás</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Vizuális minőségek alapvető differenciálása, felismerése: szín, tónus</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Szabályos és szabálytalan mértani formák tudatosítása</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Szimmetria és aszimmetria</w:t>
            </w:r>
          </w:p>
          <w:p w:rsidR="00F71689" w:rsidRPr="00F71689" w:rsidRDefault="00F71689" w:rsidP="00F71689">
            <w:pPr>
              <w:spacing w:after="0" w:line="240" w:lineRule="auto"/>
              <w:rPr>
                <w:rFonts w:ascii="Times New Roman" w:eastAsia="Times New Roman" w:hAnsi="Times New Roman" w:cs="Times New Roman"/>
                <w:i/>
              </w:rPr>
            </w:pPr>
            <w:r w:rsidRPr="00F71689">
              <w:rPr>
                <w:rFonts w:ascii="Times New Roman" w:eastAsia="Times New Roman" w:hAnsi="Times New Roman" w:cs="Times New Roman"/>
                <w:i/>
              </w:rPr>
              <w:t>Alkotás</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Grafikai technikák alkalmazásának képessége</w:t>
            </w:r>
          </w:p>
          <w:p w:rsidR="00F71689" w:rsidRPr="00F71689" w:rsidRDefault="00F71689" w:rsidP="00F71689">
            <w:pPr>
              <w:spacing w:after="0" w:line="240" w:lineRule="auto"/>
              <w:rPr>
                <w:rFonts w:ascii="Times New Roman" w:eastAsia="Times New Roman" w:hAnsi="Times New Roman" w:cs="Times New Roman"/>
              </w:rPr>
            </w:pPr>
          </w:p>
        </w:tc>
        <w:tc>
          <w:tcPr>
            <w:tcW w:w="1777" w:type="dxa"/>
          </w:tcPr>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7-8.3.</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Matematika - síkidomok, mértani testek</w:t>
            </w:r>
          </w:p>
        </w:tc>
      </w:tr>
      <w:tr w:rsidR="00F71689" w:rsidRPr="00F71689" w:rsidTr="00F71689">
        <w:trPr>
          <w:trHeight w:val="70"/>
          <w:jc w:val="center"/>
        </w:trPr>
        <w:tc>
          <w:tcPr>
            <w:tcW w:w="3120" w:type="dxa"/>
            <w:vAlign w:val="center"/>
          </w:tcPr>
          <w:p w:rsidR="00F71689" w:rsidRPr="00F71689" w:rsidRDefault="00F71689" w:rsidP="00F71689">
            <w:pPr>
              <w:spacing w:after="0" w:line="240" w:lineRule="auto"/>
              <w:rPr>
                <w:rFonts w:ascii="Times New Roman" w:eastAsia="Times New Roman" w:hAnsi="Times New Roman" w:cs="Times New Roman"/>
                <w:b/>
              </w:rPr>
            </w:pPr>
            <w:r w:rsidRPr="00F71689">
              <w:rPr>
                <w:rFonts w:ascii="Times New Roman" w:eastAsia="Times New Roman" w:hAnsi="Times New Roman" w:cs="Times New Roman"/>
                <w:b/>
              </w:rPr>
              <w:t xml:space="preserve">Kulcsfogalmak/fogalmak: </w:t>
            </w:r>
          </w:p>
        </w:tc>
        <w:tc>
          <w:tcPr>
            <w:tcW w:w="5385" w:type="dxa"/>
            <w:gridSpan w:val="2"/>
            <w:vAlign w:val="center"/>
          </w:tcPr>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mértani forma, kocka, henger, hasáb, gúla, kúp, tengely, parasztház, , szimmetria, aszimmetria,</w:t>
            </w:r>
          </w:p>
        </w:tc>
      </w:tr>
      <w:tr w:rsidR="00F71689" w:rsidRPr="00F71689" w:rsidTr="00F71689">
        <w:trPr>
          <w:trHeight w:val="70"/>
          <w:jc w:val="center"/>
        </w:trPr>
        <w:tc>
          <w:tcPr>
            <w:tcW w:w="3120" w:type="dxa"/>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rPr>
                <w:rFonts w:ascii="Times New Roman" w:eastAsia="Times New Roman" w:hAnsi="Times New Roman" w:cs="Times New Roman"/>
                <w:b/>
              </w:rPr>
            </w:pPr>
            <w:r w:rsidRPr="00F71689">
              <w:rPr>
                <w:rFonts w:ascii="Times New Roman" w:eastAsia="Times New Roman" w:hAnsi="Times New Roman" w:cs="Times New Roman"/>
                <w:b/>
              </w:rPr>
              <w:t>A fejlesztés várt eredményei az évfolyam  végén</w:t>
            </w:r>
          </w:p>
        </w:tc>
        <w:tc>
          <w:tcPr>
            <w:tcW w:w="5385" w:type="dxa"/>
            <w:gridSpan w:val="2"/>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A tanuló képes:</w:t>
            </w:r>
          </w:p>
          <w:p w:rsidR="00F71689" w:rsidRPr="00F71689" w:rsidRDefault="00F71689" w:rsidP="00303C52">
            <w:pPr>
              <w:numPr>
                <w:ilvl w:val="0"/>
                <w:numId w:val="75"/>
              </w:num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w:t>
            </w:r>
          </w:p>
          <w:p w:rsidR="00F71689" w:rsidRPr="00F71689" w:rsidRDefault="00F71689" w:rsidP="00303C52">
            <w:pPr>
              <w:numPr>
                <w:ilvl w:val="0"/>
                <w:numId w:val="75"/>
              </w:num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ritmikus, szimmetrikus képet komponálni</w:t>
            </w:r>
          </w:p>
          <w:p w:rsidR="00F71689" w:rsidRPr="00F71689" w:rsidRDefault="00F71689" w:rsidP="00303C52">
            <w:pPr>
              <w:numPr>
                <w:ilvl w:val="0"/>
                <w:numId w:val="75"/>
              </w:num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w:t>
            </w:r>
          </w:p>
          <w:p w:rsidR="00F71689" w:rsidRPr="00F71689" w:rsidRDefault="00F71689" w:rsidP="00303C52">
            <w:pPr>
              <w:numPr>
                <w:ilvl w:val="0"/>
                <w:numId w:val="75"/>
              </w:num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két híres magyar képzőművészt megnevezni.</w:t>
            </w:r>
          </w:p>
          <w:p w:rsidR="00F71689" w:rsidRPr="00F71689" w:rsidRDefault="00F71689" w:rsidP="00F71689">
            <w:pPr>
              <w:spacing w:after="0" w:line="240" w:lineRule="auto"/>
              <w:rPr>
                <w:rFonts w:ascii="Times New Roman" w:eastAsia="Times New Roman" w:hAnsi="Times New Roman" w:cs="Times New Roman"/>
              </w:rPr>
            </w:pPr>
          </w:p>
        </w:tc>
      </w:tr>
    </w:tbl>
    <w:p w:rsidR="00F71689" w:rsidRPr="00F71689" w:rsidRDefault="00F71689" w:rsidP="00F71689">
      <w:pPr>
        <w:spacing w:after="0" w:line="240" w:lineRule="auto"/>
        <w:rPr>
          <w:rFonts w:ascii="Times New Roman" w:eastAsia="Times New Roman" w:hAnsi="Times New Roman" w:cs="Times New Roman"/>
          <w:b/>
        </w:rPr>
      </w:pPr>
    </w:p>
    <w:p w:rsidR="00F71689" w:rsidRPr="00F71689" w:rsidRDefault="00F71689" w:rsidP="00F71689">
      <w:pPr>
        <w:spacing w:after="0" w:line="240" w:lineRule="auto"/>
        <w:rPr>
          <w:rFonts w:ascii="Times New Roman" w:eastAsia="Times New Roman" w:hAnsi="Times New Roman" w:cs="Times New Roman"/>
          <w:b/>
        </w:rPr>
      </w:pP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5"/>
        <w:gridCol w:w="45"/>
        <w:gridCol w:w="3577"/>
        <w:gridCol w:w="1808"/>
      </w:tblGrid>
      <w:tr w:rsidR="00F71689" w:rsidRPr="00F71689" w:rsidTr="00F71689">
        <w:trPr>
          <w:jc w:val="center"/>
        </w:trPr>
        <w:tc>
          <w:tcPr>
            <w:tcW w:w="3120" w:type="dxa"/>
            <w:gridSpan w:val="2"/>
            <w:vAlign w:val="center"/>
          </w:tcPr>
          <w:p w:rsidR="00F71689" w:rsidRPr="00F71689" w:rsidRDefault="00F71689" w:rsidP="00F71689">
            <w:pPr>
              <w:spacing w:after="0" w:line="240" w:lineRule="auto"/>
              <w:rPr>
                <w:rFonts w:ascii="Times New Roman" w:eastAsia="Times New Roman" w:hAnsi="Times New Roman" w:cs="Times New Roman"/>
                <w:b/>
              </w:rPr>
            </w:pPr>
            <w:r w:rsidRPr="00F71689">
              <w:rPr>
                <w:rFonts w:ascii="Times New Roman" w:eastAsia="Times New Roman" w:hAnsi="Times New Roman" w:cs="Times New Roman"/>
                <w:b/>
              </w:rPr>
              <w:t>Tematikai egység/Fejlesztési cél</w:t>
            </w:r>
          </w:p>
        </w:tc>
        <w:tc>
          <w:tcPr>
            <w:tcW w:w="3577" w:type="dxa"/>
          </w:tcPr>
          <w:p w:rsidR="00F71689" w:rsidRPr="00F71689" w:rsidRDefault="00F71689" w:rsidP="00F71689">
            <w:pPr>
              <w:spacing w:after="0" w:line="240" w:lineRule="auto"/>
              <w:rPr>
                <w:rFonts w:ascii="Times New Roman" w:eastAsia="Times New Roman" w:hAnsi="Times New Roman" w:cs="Times New Roman"/>
                <w:b/>
                <w:bCs/>
              </w:rPr>
            </w:pPr>
            <w:r w:rsidRPr="00F71689">
              <w:rPr>
                <w:rFonts w:ascii="Times New Roman" w:eastAsia="Times New Roman" w:hAnsi="Times New Roman" w:cs="Times New Roman"/>
                <w:b/>
                <w:bCs/>
              </w:rPr>
              <w:t>2. Kifejezés, képzőművészet – az alkotó tevékenységben és a befogadó tevékenységben</w:t>
            </w:r>
          </w:p>
          <w:p w:rsidR="00F71689" w:rsidRPr="00F71689" w:rsidRDefault="00F71689" w:rsidP="00F71689">
            <w:pPr>
              <w:spacing w:after="0" w:line="240" w:lineRule="auto"/>
              <w:rPr>
                <w:rFonts w:ascii="Times New Roman" w:eastAsia="Times New Roman" w:hAnsi="Times New Roman" w:cs="Times New Roman"/>
                <w:b/>
                <w:bCs/>
              </w:rPr>
            </w:pPr>
          </w:p>
        </w:tc>
        <w:tc>
          <w:tcPr>
            <w:tcW w:w="1808" w:type="dxa"/>
          </w:tcPr>
          <w:p w:rsidR="00F71689" w:rsidRPr="00F71689" w:rsidRDefault="00F71689" w:rsidP="00F71689">
            <w:pPr>
              <w:spacing w:after="0" w:line="240" w:lineRule="auto"/>
              <w:rPr>
                <w:rFonts w:ascii="Times New Roman" w:eastAsia="Times New Roman" w:hAnsi="Times New Roman" w:cs="Times New Roman"/>
                <w:b/>
                <w:bCs/>
              </w:rPr>
            </w:pPr>
            <w:r w:rsidRPr="00F71689">
              <w:rPr>
                <w:rFonts w:ascii="Times New Roman" w:eastAsia="Times New Roman" w:hAnsi="Times New Roman" w:cs="Times New Roman"/>
                <w:b/>
                <w:bCs/>
              </w:rPr>
              <w:t>Órakeret</w:t>
            </w:r>
          </w:p>
          <w:p w:rsidR="00F71689" w:rsidRPr="00F71689" w:rsidRDefault="00F71689" w:rsidP="00F71689">
            <w:pPr>
              <w:spacing w:after="0" w:line="240" w:lineRule="auto"/>
              <w:rPr>
                <w:rFonts w:ascii="Times New Roman" w:eastAsia="Times New Roman" w:hAnsi="Times New Roman" w:cs="Times New Roman"/>
                <w:b/>
              </w:rPr>
            </w:pPr>
            <w:r w:rsidRPr="00F71689">
              <w:rPr>
                <w:rFonts w:ascii="Times New Roman" w:eastAsia="Times New Roman" w:hAnsi="Times New Roman" w:cs="Times New Roman"/>
                <w:b/>
                <w:bCs/>
              </w:rPr>
              <w:t>7 óra</w:t>
            </w:r>
          </w:p>
        </w:tc>
      </w:tr>
      <w:tr w:rsidR="00F71689" w:rsidRPr="00F71689" w:rsidTr="00F71689">
        <w:trPr>
          <w:jc w:val="center"/>
        </w:trPr>
        <w:tc>
          <w:tcPr>
            <w:tcW w:w="3120" w:type="dxa"/>
            <w:gridSpan w:val="2"/>
            <w:vAlign w:val="center"/>
          </w:tcPr>
          <w:p w:rsidR="00F71689" w:rsidRPr="00F71689" w:rsidRDefault="00F71689" w:rsidP="00F71689">
            <w:pPr>
              <w:spacing w:after="0" w:line="240" w:lineRule="auto"/>
              <w:rPr>
                <w:rFonts w:ascii="Times New Roman" w:eastAsia="Times New Roman" w:hAnsi="Times New Roman" w:cs="Times New Roman"/>
                <w:b/>
              </w:rPr>
            </w:pPr>
            <w:r w:rsidRPr="00F71689">
              <w:rPr>
                <w:rFonts w:ascii="Times New Roman" w:eastAsia="Times New Roman" w:hAnsi="Times New Roman" w:cs="Times New Roman"/>
                <w:b/>
              </w:rPr>
              <w:t>Előzetes tudás</w:t>
            </w:r>
          </w:p>
        </w:tc>
        <w:tc>
          <w:tcPr>
            <w:tcW w:w="5385" w:type="dxa"/>
            <w:gridSpan w:val="2"/>
            <w:vAlign w:val="center"/>
          </w:tcPr>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Felismerhető kép készítése</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Műalkotásokhoz érzelmek asszociációja</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Emlékezetből egyszerű rajz készítése</w:t>
            </w:r>
          </w:p>
        </w:tc>
      </w:tr>
      <w:tr w:rsidR="00F71689" w:rsidRPr="00F71689" w:rsidTr="00F71689">
        <w:trPr>
          <w:jc w:val="center"/>
        </w:trPr>
        <w:tc>
          <w:tcPr>
            <w:tcW w:w="3120" w:type="dxa"/>
            <w:gridSpan w:val="2"/>
            <w:vAlign w:val="center"/>
          </w:tcPr>
          <w:p w:rsidR="00F71689" w:rsidRPr="00F71689" w:rsidRDefault="00F71689" w:rsidP="00F71689">
            <w:pPr>
              <w:spacing w:after="0" w:line="240" w:lineRule="auto"/>
              <w:rPr>
                <w:rFonts w:ascii="Times New Roman" w:eastAsia="Times New Roman" w:hAnsi="Times New Roman" w:cs="Times New Roman"/>
                <w:b/>
              </w:rPr>
            </w:pPr>
            <w:r w:rsidRPr="00F71689">
              <w:rPr>
                <w:rFonts w:ascii="Times New Roman" w:eastAsia="Times New Roman" w:hAnsi="Times New Roman" w:cs="Times New Roman"/>
                <w:b/>
              </w:rPr>
              <w:t>Tantárgyi fejlesztési célok</w:t>
            </w:r>
          </w:p>
        </w:tc>
        <w:tc>
          <w:tcPr>
            <w:tcW w:w="5385" w:type="dxa"/>
            <w:gridSpan w:val="2"/>
            <w:vAlign w:val="center"/>
          </w:tcPr>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A vizuális közlés köznapi és művészi megnyilvánulásainak megkülönböztetése</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Jelent ábrázolása grafikai eszközökkel</w:t>
            </w: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i/>
              </w:rPr>
            </w:pPr>
            <w:r w:rsidRPr="00F71689">
              <w:rPr>
                <w:rFonts w:ascii="Times New Roman" w:eastAsia="Times New Roman" w:hAnsi="Times New Roman" w:cs="Times New Roman"/>
                <w:i/>
              </w:rPr>
              <w:t>Képességfejlesztési fókuszok</w:t>
            </w:r>
          </w:p>
          <w:p w:rsidR="00F71689" w:rsidRPr="00F71689" w:rsidRDefault="00F71689" w:rsidP="00303C52">
            <w:pPr>
              <w:numPr>
                <w:ilvl w:val="0"/>
                <w:numId w:val="76"/>
              </w:num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 xml:space="preserve">képalkotás képessége </w:t>
            </w:r>
          </w:p>
        </w:tc>
      </w:tr>
      <w:tr w:rsidR="00F71689" w:rsidRPr="00F71689" w:rsidTr="00F71689">
        <w:trPr>
          <w:jc w:val="center"/>
        </w:trPr>
        <w:tc>
          <w:tcPr>
            <w:tcW w:w="6697" w:type="dxa"/>
            <w:gridSpan w:val="3"/>
            <w:vAlign w:val="center"/>
          </w:tcPr>
          <w:p w:rsidR="00F71689" w:rsidRPr="00F71689" w:rsidRDefault="00F71689" w:rsidP="00F71689">
            <w:pPr>
              <w:spacing w:after="0" w:line="240" w:lineRule="auto"/>
              <w:rPr>
                <w:rFonts w:ascii="Times New Roman" w:eastAsia="Times New Roman" w:hAnsi="Times New Roman" w:cs="Times New Roman"/>
                <w:b/>
                <w:i/>
              </w:rPr>
            </w:pPr>
            <w:r w:rsidRPr="00F71689">
              <w:rPr>
                <w:rFonts w:ascii="Times New Roman" w:eastAsia="Times New Roman" w:hAnsi="Times New Roman" w:cs="Times New Roman"/>
                <w:b/>
                <w:i/>
              </w:rPr>
              <w:t>Követelmények – Ismeretek/fejlesztési követelmények</w:t>
            </w:r>
          </w:p>
        </w:tc>
        <w:tc>
          <w:tcPr>
            <w:tcW w:w="1808" w:type="dxa"/>
            <w:vMerge w:val="restart"/>
            <w:vAlign w:val="center"/>
          </w:tcPr>
          <w:p w:rsidR="00F71689" w:rsidRPr="00F71689" w:rsidRDefault="00F71689" w:rsidP="00F71689">
            <w:pPr>
              <w:spacing w:after="0" w:line="240" w:lineRule="auto"/>
              <w:rPr>
                <w:rFonts w:ascii="Times New Roman" w:eastAsia="Times New Roman" w:hAnsi="Times New Roman" w:cs="Times New Roman"/>
                <w:b/>
              </w:rPr>
            </w:pPr>
            <w:r w:rsidRPr="00F71689">
              <w:rPr>
                <w:rFonts w:ascii="Times New Roman" w:eastAsia="Times New Roman" w:hAnsi="Times New Roman" w:cs="Times New Roman"/>
                <w:b/>
              </w:rPr>
              <w:t>Kapcsolódási pontok</w:t>
            </w:r>
          </w:p>
        </w:tc>
      </w:tr>
      <w:tr w:rsidR="00F71689" w:rsidRPr="00F71689" w:rsidTr="00F71689">
        <w:trPr>
          <w:jc w:val="center"/>
        </w:trPr>
        <w:tc>
          <w:tcPr>
            <w:tcW w:w="3075" w:type="dxa"/>
            <w:vAlign w:val="center"/>
          </w:tcPr>
          <w:p w:rsidR="00F71689" w:rsidRPr="00F71689" w:rsidRDefault="00F71689" w:rsidP="00F71689">
            <w:pPr>
              <w:spacing w:after="0" w:line="240" w:lineRule="auto"/>
              <w:rPr>
                <w:rFonts w:ascii="Times New Roman" w:eastAsia="Times New Roman" w:hAnsi="Times New Roman" w:cs="Times New Roman"/>
                <w:b/>
              </w:rPr>
            </w:pPr>
            <w:r w:rsidRPr="00F71689">
              <w:rPr>
                <w:rFonts w:ascii="Times New Roman" w:eastAsia="Times New Roman" w:hAnsi="Times New Roman" w:cs="Times New Roman"/>
                <w:b/>
              </w:rPr>
              <w:t>Ismeretek</w:t>
            </w:r>
          </w:p>
        </w:tc>
        <w:tc>
          <w:tcPr>
            <w:tcW w:w="3622" w:type="dxa"/>
            <w:gridSpan w:val="2"/>
            <w:vAlign w:val="center"/>
          </w:tcPr>
          <w:p w:rsidR="00F71689" w:rsidRPr="00F71689" w:rsidRDefault="00F71689" w:rsidP="00F71689">
            <w:pPr>
              <w:spacing w:after="0" w:line="240" w:lineRule="auto"/>
              <w:rPr>
                <w:rFonts w:ascii="Times New Roman" w:eastAsia="Times New Roman" w:hAnsi="Times New Roman" w:cs="Times New Roman"/>
                <w:b/>
              </w:rPr>
            </w:pPr>
            <w:r w:rsidRPr="00F71689">
              <w:rPr>
                <w:rFonts w:ascii="Times New Roman" w:eastAsia="Times New Roman" w:hAnsi="Times New Roman" w:cs="Times New Roman"/>
                <w:b/>
              </w:rPr>
              <w:t>Fejlesztési követelmények/Tevékenységek</w:t>
            </w:r>
          </w:p>
        </w:tc>
        <w:tc>
          <w:tcPr>
            <w:tcW w:w="1808" w:type="dxa"/>
            <w:vMerge/>
            <w:vAlign w:val="center"/>
          </w:tcPr>
          <w:p w:rsidR="00F71689" w:rsidRPr="00F71689" w:rsidRDefault="00F71689" w:rsidP="00F71689">
            <w:pPr>
              <w:spacing w:after="0" w:line="240" w:lineRule="auto"/>
              <w:rPr>
                <w:rFonts w:ascii="Times New Roman" w:eastAsia="Times New Roman" w:hAnsi="Times New Roman" w:cs="Times New Roman"/>
                <w:b/>
              </w:rPr>
            </w:pPr>
          </w:p>
        </w:tc>
      </w:tr>
      <w:tr w:rsidR="00F71689" w:rsidRPr="00F71689" w:rsidTr="00F71689">
        <w:trPr>
          <w:trHeight w:val="693"/>
          <w:jc w:val="center"/>
        </w:trPr>
        <w:tc>
          <w:tcPr>
            <w:tcW w:w="3075" w:type="dxa"/>
          </w:tcPr>
          <w:p w:rsidR="00F71689" w:rsidRPr="00F71689" w:rsidRDefault="00F71689" w:rsidP="00F71689">
            <w:pPr>
              <w:spacing w:after="0" w:line="240" w:lineRule="auto"/>
              <w:rPr>
                <w:rFonts w:ascii="Times New Roman" w:eastAsia="Times New Roman" w:hAnsi="Times New Roman" w:cs="Times New Roman"/>
                <w:i/>
                <w:u w:val="single"/>
              </w:rPr>
            </w:pPr>
            <w:r w:rsidRPr="00F71689">
              <w:rPr>
                <w:rFonts w:ascii="Times New Roman" w:eastAsia="Times New Roman" w:hAnsi="Times New Roman" w:cs="Times New Roman"/>
                <w:i/>
                <w:u w:val="single"/>
              </w:rPr>
              <w:t>Alkotás</w:t>
            </w:r>
          </w:p>
          <w:p w:rsidR="00F71689" w:rsidRPr="00F71689" w:rsidRDefault="00F71689" w:rsidP="00F71689">
            <w:pPr>
              <w:spacing w:after="0" w:line="240" w:lineRule="auto"/>
              <w:rPr>
                <w:rFonts w:ascii="Times New Roman" w:eastAsia="Times New Roman" w:hAnsi="Times New Roman" w:cs="Times New Roman"/>
                <w:u w:val="single"/>
              </w:rPr>
            </w:pPr>
            <w:r w:rsidRPr="00F71689">
              <w:rPr>
                <w:rFonts w:ascii="Times New Roman" w:eastAsia="Times New Roman" w:hAnsi="Times New Roman" w:cs="Times New Roman"/>
                <w:u w:val="single"/>
              </w:rPr>
              <w:t>2.1. Illusztráció</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Toldi ábrázolása festményen, vagy bábfigurával</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 xml:space="preserve">Nyilas Misi </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Jelenet ábrázolása grafikai eszközökkel</w:t>
            </w:r>
          </w:p>
          <w:p w:rsidR="00F71689" w:rsidRPr="00F71689" w:rsidRDefault="00F71689" w:rsidP="00F71689">
            <w:pPr>
              <w:spacing w:after="0" w:line="240" w:lineRule="auto"/>
              <w:rPr>
                <w:rFonts w:ascii="Times New Roman" w:eastAsia="Times New Roman" w:hAnsi="Times New Roman" w:cs="Times New Roman"/>
                <w:i/>
                <w:u w:val="single"/>
              </w:rPr>
            </w:pPr>
            <w:r w:rsidRPr="00F71689">
              <w:rPr>
                <w:rFonts w:ascii="Times New Roman" w:eastAsia="Times New Roman" w:hAnsi="Times New Roman" w:cs="Times New Roman"/>
                <w:i/>
                <w:u w:val="single"/>
              </w:rPr>
              <w:t>Befogadás – alkotás</w:t>
            </w:r>
          </w:p>
          <w:p w:rsidR="00F71689" w:rsidRPr="00F71689" w:rsidRDefault="00F71689" w:rsidP="00F71689">
            <w:pPr>
              <w:spacing w:after="0" w:line="240" w:lineRule="auto"/>
              <w:rPr>
                <w:rFonts w:ascii="Times New Roman" w:eastAsia="Times New Roman" w:hAnsi="Times New Roman" w:cs="Times New Roman"/>
                <w:u w:val="single"/>
              </w:rPr>
            </w:pPr>
            <w:r w:rsidRPr="00F71689">
              <w:rPr>
                <w:rFonts w:ascii="Times New Roman" w:eastAsia="Times New Roman" w:hAnsi="Times New Roman" w:cs="Times New Roman"/>
                <w:u w:val="single"/>
              </w:rPr>
              <w:t>2.2. Vizuális reflexiók zenei tartalmakra</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Táj festése zenére – szabad önkifejezés</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Haydn:Évszakok; Vivaldi: Évszakok; Smetana: Moldva; Chopin. G-mol mazurka</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lastRenderedPageBreak/>
              <w:t>Zene hatására vonal és formakompozíció létrehozása (kréta, tus, tempera, vizes alapú festés, kevert technikák)</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Beethoven: VI. Pastorale szimfónia; Mozart: G-mol szimfóia; Kis éji zene</w:t>
            </w:r>
          </w:p>
          <w:p w:rsidR="00F71689" w:rsidRPr="00F71689" w:rsidRDefault="00F71689" w:rsidP="00F71689">
            <w:pPr>
              <w:spacing w:after="0" w:line="240" w:lineRule="auto"/>
              <w:rPr>
                <w:rFonts w:ascii="Times New Roman" w:eastAsia="Times New Roman" w:hAnsi="Times New Roman" w:cs="Times New Roman"/>
                <w:i/>
                <w:u w:val="single"/>
              </w:rPr>
            </w:pPr>
            <w:r w:rsidRPr="00F71689">
              <w:rPr>
                <w:rFonts w:ascii="Times New Roman" w:eastAsia="Times New Roman" w:hAnsi="Times New Roman" w:cs="Times New Roman"/>
                <w:i/>
                <w:u w:val="single"/>
              </w:rPr>
              <w:t>Befogadás</w:t>
            </w:r>
          </w:p>
          <w:p w:rsidR="00F71689" w:rsidRPr="00F71689" w:rsidRDefault="00F71689" w:rsidP="00F71689">
            <w:pPr>
              <w:spacing w:after="0" w:line="240" w:lineRule="auto"/>
              <w:rPr>
                <w:rFonts w:ascii="Times New Roman" w:eastAsia="Times New Roman" w:hAnsi="Times New Roman" w:cs="Times New Roman"/>
                <w:u w:val="single"/>
              </w:rPr>
            </w:pPr>
            <w:r w:rsidRPr="00F71689">
              <w:rPr>
                <w:rFonts w:ascii="Times New Roman" w:eastAsia="Times New Roman" w:hAnsi="Times New Roman" w:cs="Times New Roman"/>
                <w:u w:val="single"/>
              </w:rPr>
              <w:t>2.3. Érzelmek megjelenítése a képzőművészetben</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 xml:space="preserve">Művészeti alkotások megfigyelése az érzelmek kifejezése szempontjából – Picasso: Artista család majommal; Anyaság; Vasaló nő; </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Daumier: Mosónő</w:t>
            </w:r>
          </w:p>
        </w:tc>
        <w:tc>
          <w:tcPr>
            <w:tcW w:w="3622" w:type="dxa"/>
            <w:gridSpan w:val="2"/>
          </w:tcPr>
          <w:p w:rsidR="00F71689" w:rsidRPr="00F71689" w:rsidRDefault="00F71689" w:rsidP="00F71689">
            <w:pPr>
              <w:spacing w:after="0" w:line="240" w:lineRule="auto"/>
              <w:rPr>
                <w:rFonts w:ascii="Times New Roman" w:eastAsia="Times New Roman" w:hAnsi="Times New Roman" w:cs="Times New Roman"/>
                <w:i/>
              </w:rPr>
            </w:pPr>
            <w:r w:rsidRPr="00F71689">
              <w:rPr>
                <w:rFonts w:ascii="Times New Roman" w:eastAsia="Times New Roman" w:hAnsi="Times New Roman" w:cs="Times New Roman"/>
                <w:i/>
              </w:rPr>
              <w:lastRenderedPageBreak/>
              <w:t>Alkotás</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Művészeti élmények megjelenítése a tanult vizuális eszközökkel</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Személyes élmények vizuális megjelenítése</w:t>
            </w:r>
          </w:p>
          <w:p w:rsidR="00F71689" w:rsidRPr="00F71689" w:rsidRDefault="00F71689" w:rsidP="00F71689">
            <w:pPr>
              <w:spacing w:after="0" w:line="240" w:lineRule="auto"/>
              <w:rPr>
                <w:rFonts w:ascii="Times New Roman" w:eastAsia="Times New Roman" w:hAnsi="Times New Roman" w:cs="Times New Roman"/>
                <w:i/>
              </w:rPr>
            </w:pPr>
            <w:r w:rsidRPr="00F71689">
              <w:rPr>
                <w:rFonts w:ascii="Times New Roman" w:eastAsia="Times New Roman" w:hAnsi="Times New Roman" w:cs="Times New Roman"/>
                <w:i/>
              </w:rPr>
              <w:t xml:space="preserve">Befogadás - alkotás </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Színviszonyok megfigyelése és befogadása</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Zenei élmény vizuális kifejezése</w:t>
            </w:r>
          </w:p>
          <w:p w:rsidR="00F71689" w:rsidRPr="00F71689" w:rsidRDefault="00F71689" w:rsidP="00F71689">
            <w:pPr>
              <w:spacing w:after="0" w:line="240" w:lineRule="auto"/>
              <w:rPr>
                <w:rFonts w:ascii="Times New Roman" w:eastAsia="Times New Roman" w:hAnsi="Times New Roman" w:cs="Times New Roman"/>
                <w:i/>
              </w:rPr>
            </w:pPr>
            <w:r w:rsidRPr="00F71689">
              <w:rPr>
                <w:rFonts w:ascii="Times New Roman" w:eastAsia="Times New Roman" w:hAnsi="Times New Roman" w:cs="Times New Roman"/>
                <w:i/>
              </w:rPr>
              <w:t>Befogadás</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A vizuális közlés köznapi és művészi megnyilvánulásainak megkülönböztetése</w:t>
            </w:r>
          </w:p>
          <w:p w:rsidR="00F71689" w:rsidRPr="00F71689" w:rsidRDefault="00F71689" w:rsidP="00F71689">
            <w:pPr>
              <w:spacing w:after="0" w:line="240" w:lineRule="auto"/>
              <w:rPr>
                <w:rFonts w:ascii="Times New Roman" w:eastAsia="Times New Roman" w:hAnsi="Times New Roman" w:cs="Times New Roman"/>
              </w:rPr>
            </w:pPr>
          </w:p>
        </w:tc>
        <w:tc>
          <w:tcPr>
            <w:tcW w:w="1808" w:type="dxa"/>
          </w:tcPr>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7-8.2.</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 xml:space="preserve">Magyar nyelv és irodalom – </w:t>
            </w:r>
            <w:smartTag w:uri="urn:schemas-microsoft-com:office:smarttags" w:element="PersonName">
              <w:smartTagPr>
                <w:attr w:name="ProductID" w:val="Arany J￡nos"/>
              </w:smartTagPr>
              <w:r w:rsidRPr="00F71689">
                <w:rPr>
                  <w:rFonts w:ascii="Times New Roman" w:eastAsia="Times New Roman" w:hAnsi="Times New Roman" w:cs="Times New Roman"/>
                </w:rPr>
                <w:t>Arany János</w:t>
              </w:r>
            </w:smartTag>
            <w:r w:rsidRPr="00F71689">
              <w:rPr>
                <w:rFonts w:ascii="Times New Roman" w:eastAsia="Times New Roman" w:hAnsi="Times New Roman" w:cs="Times New Roman"/>
              </w:rPr>
              <w:t xml:space="preserve">: Toldi; </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Móricz Zsigmond: Légy jó mindhalálig</w:t>
            </w: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7-8.2.</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Ének – zene: zenehallgatás</w:t>
            </w:r>
          </w:p>
          <w:p w:rsidR="00F71689" w:rsidRPr="00F71689" w:rsidRDefault="00F71689" w:rsidP="00F71689">
            <w:pPr>
              <w:spacing w:after="0" w:line="240" w:lineRule="auto"/>
              <w:rPr>
                <w:rFonts w:ascii="Times New Roman" w:eastAsia="Times New Roman" w:hAnsi="Times New Roman" w:cs="Times New Roman"/>
              </w:rPr>
            </w:pPr>
          </w:p>
        </w:tc>
      </w:tr>
      <w:tr w:rsidR="00F71689" w:rsidRPr="00F71689" w:rsidTr="00F71689">
        <w:trPr>
          <w:trHeight w:val="70"/>
          <w:jc w:val="center"/>
        </w:trPr>
        <w:tc>
          <w:tcPr>
            <w:tcW w:w="3120" w:type="dxa"/>
            <w:gridSpan w:val="2"/>
            <w:vAlign w:val="center"/>
          </w:tcPr>
          <w:p w:rsidR="00F71689" w:rsidRPr="00F71689" w:rsidRDefault="00F71689" w:rsidP="00F71689">
            <w:pPr>
              <w:spacing w:after="0" w:line="240" w:lineRule="auto"/>
              <w:rPr>
                <w:rFonts w:ascii="Times New Roman" w:eastAsia="Times New Roman" w:hAnsi="Times New Roman" w:cs="Times New Roman"/>
                <w:b/>
              </w:rPr>
            </w:pPr>
            <w:r w:rsidRPr="00F71689">
              <w:rPr>
                <w:rFonts w:ascii="Times New Roman" w:eastAsia="Times New Roman" w:hAnsi="Times New Roman" w:cs="Times New Roman"/>
                <w:b/>
              </w:rPr>
              <w:t xml:space="preserve">Kulcsfogalmak/fogalmak: </w:t>
            </w:r>
          </w:p>
        </w:tc>
        <w:tc>
          <w:tcPr>
            <w:tcW w:w="5385" w:type="dxa"/>
            <w:gridSpan w:val="2"/>
            <w:vAlign w:val="center"/>
          </w:tcPr>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karakter, jellem, testfelépítés, vézna, szerény, becsületes, artista, zenemű, képzőművészeti alkotás, hangszeres zene, szimfónia</w:t>
            </w:r>
          </w:p>
          <w:p w:rsidR="00F71689" w:rsidRPr="00F71689" w:rsidRDefault="00F71689" w:rsidP="00F71689">
            <w:pPr>
              <w:spacing w:after="0" w:line="240" w:lineRule="auto"/>
              <w:rPr>
                <w:rFonts w:ascii="Times New Roman" w:eastAsia="Times New Roman" w:hAnsi="Times New Roman" w:cs="Times New Roman"/>
              </w:rPr>
            </w:pPr>
          </w:p>
        </w:tc>
      </w:tr>
      <w:tr w:rsidR="00F71689" w:rsidRPr="00F71689" w:rsidTr="00F71689">
        <w:trPr>
          <w:trHeight w:val="70"/>
          <w:jc w:val="center"/>
        </w:trPr>
        <w:tc>
          <w:tcPr>
            <w:tcW w:w="3120" w:type="dxa"/>
            <w:gridSpan w:val="2"/>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rPr>
                <w:rFonts w:ascii="Times New Roman" w:eastAsia="Times New Roman" w:hAnsi="Times New Roman" w:cs="Times New Roman"/>
                <w:b/>
              </w:rPr>
            </w:pPr>
            <w:r w:rsidRPr="00F71689">
              <w:rPr>
                <w:rFonts w:ascii="Times New Roman" w:eastAsia="Times New Roman" w:hAnsi="Times New Roman" w:cs="Times New Roman"/>
                <w:b/>
              </w:rPr>
              <w:t>A fejlesztés várt eredményei az évfolyam végén</w:t>
            </w:r>
          </w:p>
        </w:tc>
        <w:tc>
          <w:tcPr>
            <w:tcW w:w="5385" w:type="dxa"/>
            <w:gridSpan w:val="2"/>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A tanuló képes:</w:t>
            </w:r>
          </w:p>
          <w:p w:rsidR="00F71689" w:rsidRPr="00F71689" w:rsidRDefault="00F71689" w:rsidP="00303C52">
            <w:pPr>
              <w:numPr>
                <w:ilvl w:val="0"/>
                <w:numId w:val="77"/>
              </w:num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egyszerű, élmény utáni alkotás létrehozására választott technikával,</w:t>
            </w:r>
          </w:p>
          <w:p w:rsidR="00F71689" w:rsidRPr="00F71689" w:rsidRDefault="00F71689" w:rsidP="00303C52">
            <w:pPr>
              <w:numPr>
                <w:ilvl w:val="0"/>
                <w:numId w:val="77"/>
              </w:num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szabad képalkotó önkifejezésre, érzelemvilága harmonizálása érdekében.</w:t>
            </w:r>
          </w:p>
          <w:p w:rsidR="00F71689" w:rsidRPr="00F71689" w:rsidRDefault="00F71689" w:rsidP="00F71689">
            <w:pPr>
              <w:spacing w:after="0" w:line="240" w:lineRule="auto"/>
              <w:rPr>
                <w:rFonts w:ascii="Times New Roman" w:eastAsia="Times New Roman" w:hAnsi="Times New Roman" w:cs="Times New Roman"/>
              </w:rPr>
            </w:pPr>
          </w:p>
        </w:tc>
      </w:tr>
    </w:tbl>
    <w:p w:rsidR="00F71689" w:rsidRPr="00F71689" w:rsidRDefault="00F71689" w:rsidP="00F71689">
      <w:pPr>
        <w:spacing w:after="0" w:line="240" w:lineRule="auto"/>
        <w:rPr>
          <w:rFonts w:ascii="Times New Roman" w:eastAsia="Times New Roman" w:hAnsi="Times New Roman" w:cs="Times New Roman"/>
          <w:b/>
        </w:rPr>
      </w:pP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54"/>
        <w:gridCol w:w="3475"/>
        <w:gridCol w:w="2176"/>
      </w:tblGrid>
      <w:tr w:rsidR="00F71689" w:rsidRPr="00F71689" w:rsidTr="00F71689">
        <w:trPr>
          <w:jc w:val="center"/>
        </w:trPr>
        <w:tc>
          <w:tcPr>
            <w:tcW w:w="2837" w:type="dxa"/>
            <w:vAlign w:val="center"/>
          </w:tcPr>
          <w:p w:rsidR="00F71689" w:rsidRPr="00F71689" w:rsidRDefault="00F71689" w:rsidP="00F71689">
            <w:pPr>
              <w:spacing w:after="0" w:line="240" w:lineRule="auto"/>
              <w:rPr>
                <w:rFonts w:ascii="Times New Roman" w:eastAsia="Times New Roman" w:hAnsi="Times New Roman" w:cs="Times New Roman"/>
                <w:b/>
              </w:rPr>
            </w:pPr>
            <w:r w:rsidRPr="00F71689">
              <w:rPr>
                <w:rFonts w:ascii="Times New Roman" w:eastAsia="Times New Roman" w:hAnsi="Times New Roman" w:cs="Times New Roman"/>
                <w:b/>
              </w:rPr>
              <w:t>Tematikai egység/Fejlesztési cél</w:t>
            </w:r>
          </w:p>
        </w:tc>
        <w:tc>
          <w:tcPr>
            <w:tcW w:w="3486" w:type="dxa"/>
          </w:tcPr>
          <w:p w:rsidR="00F71689" w:rsidRPr="00F71689" w:rsidRDefault="00F71689" w:rsidP="00F71689">
            <w:pPr>
              <w:spacing w:after="0" w:line="240" w:lineRule="auto"/>
              <w:rPr>
                <w:rFonts w:ascii="Times New Roman" w:eastAsia="Times New Roman" w:hAnsi="Times New Roman" w:cs="Times New Roman"/>
                <w:b/>
                <w:bCs/>
              </w:rPr>
            </w:pPr>
            <w:r w:rsidRPr="00F71689">
              <w:rPr>
                <w:rFonts w:ascii="Times New Roman" w:eastAsia="Times New Roman" w:hAnsi="Times New Roman" w:cs="Times New Roman"/>
                <w:b/>
                <w:bCs/>
              </w:rPr>
              <w:t>3. Vizuális kommunikáció–az alkotó tevékenységben és a befogadó tevékenységben</w:t>
            </w:r>
          </w:p>
        </w:tc>
        <w:tc>
          <w:tcPr>
            <w:tcW w:w="2182" w:type="dxa"/>
          </w:tcPr>
          <w:p w:rsidR="00F71689" w:rsidRPr="00F71689" w:rsidRDefault="00F71689" w:rsidP="00F71689">
            <w:pPr>
              <w:spacing w:after="0" w:line="240" w:lineRule="auto"/>
              <w:rPr>
                <w:rFonts w:ascii="Times New Roman" w:eastAsia="Times New Roman" w:hAnsi="Times New Roman" w:cs="Times New Roman"/>
                <w:b/>
                <w:bCs/>
              </w:rPr>
            </w:pPr>
            <w:r w:rsidRPr="00F71689">
              <w:rPr>
                <w:rFonts w:ascii="Times New Roman" w:eastAsia="Times New Roman" w:hAnsi="Times New Roman" w:cs="Times New Roman"/>
                <w:b/>
                <w:bCs/>
              </w:rPr>
              <w:t>Órakeret</w:t>
            </w:r>
          </w:p>
          <w:p w:rsidR="00F71689" w:rsidRPr="00F71689" w:rsidRDefault="00F71689" w:rsidP="00F71689">
            <w:pPr>
              <w:spacing w:after="0" w:line="240" w:lineRule="auto"/>
              <w:rPr>
                <w:rFonts w:ascii="Times New Roman" w:eastAsia="Times New Roman" w:hAnsi="Times New Roman" w:cs="Times New Roman"/>
                <w:b/>
              </w:rPr>
            </w:pPr>
            <w:r w:rsidRPr="00F71689">
              <w:rPr>
                <w:rFonts w:ascii="Times New Roman" w:eastAsia="Times New Roman" w:hAnsi="Times New Roman" w:cs="Times New Roman"/>
                <w:b/>
                <w:bCs/>
              </w:rPr>
              <w:t>4 óra</w:t>
            </w:r>
          </w:p>
        </w:tc>
      </w:tr>
      <w:tr w:rsidR="00F71689" w:rsidRPr="00F71689" w:rsidTr="00F71689">
        <w:trPr>
          <w:jc w:val="center"/>
        </w:trPr>
        <w:tc>
          <w:tcPr>
            <w:tcW w:w="2837" w:type="dxa"/>
            <w:vAlign w:val="center"/>
          </w:tcPr>
          <w:p w:rsidR="00F71689" w:rsidRPr="00F71689" w:rsidRDefault="00F71689" w:rsidP="00F71689">
            <w:pPr>
              <w:spacing w:after="0" w:line="240" w:lineRule="auto"/>
              <w:rPr>
                <w:rFonts w:ascii="Times New Roman" w:eastAsia="Times New Roman" w:hAnsi="Times New Roman" w:cs="Times New Roman"/>
                <w:b/>
              </w:rPr>
            </w:pPr>
            <w:r w:rsidRPr="00F71689">
              <w:rPr>
                <w:rFonts w:ascii="Times New Roman" w:eastAsia="Times New Roman" w:hAnsi="Times New Roman" w:cs="Times New Roman"/>
                <w:b/>
              </w:rPr>
              <w:t>Előzetes tudás</w:t>
            </w:r>
          </w:p>
        </w:tc>
        <w:tc>
          <w:tcPr>
            <w:tcW w:w="5668" w:type="dxa"/>
            <w:gridSpan w:val="2"/>
          </w:tcPr>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Tudatos színkeverésre temperával, vízfestékkel</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Formát ábrázolása (megközelítő hasonlósággal)</w:t>
            </w:r>
          </w:p>
          <w:p w:rsidR="00F71689" w:rsidRPr="00F71689" w:rsidRDefault="00F71689" w:rsidP="00F71689">
            <w:pPr>
              <w:spacing w:after="0" w:line="240" w:lineRule="auto"/>
              <w:rPr>
                <w:rFonts w:ascii="Times New Roman" w:eastAsia="Times New Roman" w:hAnsi="Times New Roman" w:cs="Times New Roman"/>
                <w:i/>
              </w:rPr>
            </w:pPr>
            <w:r w:rsidRPr="00F71689">
              <w:rPr>
                <w:rFonts w:ascii="Times New Roman" w:eastAsia="Times New Roman" w:hAnsi="Times New Roman" w:cs="Times New Roman"/>
              </w:rPr>
              <w:t>Egyszerű alaprajz értelmezése</w:t>
            </w:r>
            <w:r w:rsidRPr="00F71689">
              <w:rPr>
                <w:rFonts w:ascii="Times New Roman" w:eastAsia="Times New Roman" w:hAnsi="Times New Roman" w:cs="Times New Roman"/>
                <w:i/>
              </w:rPr>
              <w:t xml:space="preserve"> </w:t>
            </w:r>
          </w:p>
        </w:tc>
      </w:tr>
      <w:tr w:rsidR="00F71689" w:rsidRPr="00F71689" w:rsidTr="00F71689">
        <w:trPr>
          <w:jc w:val="center"/>
        </w:trPr>
        <w:tc>
          <w:tcPr>
            <w:tcW w:w="2837" w:type="dxa"/>
            <w:vAlign w:val="center"/>
          </w:tcPr>
          <w:p w:rsidR="00F71689" w:rsidRPr="00F71689" w:rsidRDefault="00F71689" w:rsidP="00F71689">
            <w:pPr>
              <w:spacing w:after="0" w:line="240" w:lineRule="auto"/>
              <w:rPr>
                <w:rFonts w:ascii="Times New Roman" w:eastAsia="Times New Roman" w:hAnsi="Times New Roman" w:cs="Times New Roman"/>
                <w:b/>
              </w:rPr>
            </w:pPr>
            <w:r w:rsidRPr="00F71689">
              <w:rPr>
                <w:rFonts w:ascii="Times New Roman" w:eastAsia="Times New Roman" w:hAnsi="Times New Roman" w:cs="Times New Roman"/>
                <w:b/>
              </w:rPr>
              <w:t>Tantárgyi fejlesztési célok</w:t>
            </w:r>
          </w:p>
        </w:tc>
        <w:tc>
          <w:tcPr>
            <w:tcW w:w="5668" w:type="dxa"/>
            <w:gridSpan w:val="2"/>
          </w:tcPr>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bCs/>
              </w:rPr>
              <w:t xml:space="preserve"> </w:t>
            </w:r>
            <w:r w:rsidRPr="00F71689">
              <w:rPr>
                <w:rFonts w:ascii="Times New Roman" w:eastAsia="Times New Roman" w:hAnsi="Times New Roman" w:cs="Times New Roman"/>
              </w:rPr>
              <w:t>A mindennapi élet vizuális jelzéseinek értelmezése és orientációs felhasználása</w:t>
            </w:r>
          </w:p>
          <w:p w:rsidR="00F71689" w:rsidRPr="00F71689" w:rsidRDefault="00F71689" w:rsidP="00F71689">
            <w:pPr>
              <w:spacing w:after="0" w:line="240" w:lineRule="auto"/>
              <w:rPr>
                <w:rFonts w:ascii="Times New Roman" w:eastAsia="Times New Roman" w:hAnsi="Times New Roman" w:cs="Times New Roman"/>
                <w:i/>
              </w:rPr>
            </w:pPr>
            <w:r w:rsidRPr="00F71689">
              <w:rPr>
                <w:rFonts w:ascii="Times New Roman" w:eastAsia="Times New Roman" w:hAnsi="Times New Roman" w:cs="Times New Roman"/>
                <w:i/>
              </w:rPr>
              <w:t>Képességfejlesztési fókuszok</w:t>
            </w:r>
          </w:p>
          <w:p w:rsidR="00F71689" w:rsidRPr="00F71689" w:rsidRDefault="00F71689" w:rsidP="00303C52">
            <w:pPr>
              <w:numPr>
                <w:ilvl w:val="0"/>
                <w:numId w:val="78"/>
              </w:num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formamegfigyelés képessége</w:t>
            </w:r>
          </w:p>
          <w:p w:rsidR="00F71689" w:rsidRPr="00F71689" w:rsidRDefault="00F71689" w:rsidP="00303C52">
            <w:pPr>
              <w:numPr>
                <w:ilvl w:val="0"/>
                <w:numId w:val="78"/>
              </w:num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térlátás képessége</w:t>
            </w:r>
          </w:p>
        </w:tc>
      </w:tr>
      <w:tr w:rsidR="00F71689" w:rsidRPr="00F71689" w:rsidTr="00F71689">
        <w:trPr>
          <w:jc w:val="center"/>
        </w:trPr>
        <w:tc>
          <w:tcPr>
            <w:tcW w:w="6323" w:type="dxa"/>
            <w:gridSpan w:val="2"/>
            <w:vAlign w:val="center"/>
          </w:tcPr>
          <w:p w:rsidR="00F71689" w:rsidRPr="00F71689" w:rsidRDefault="00F71689" w:rsidP="00F71689">
            <w:pPr>
              <w:spacing w:after="0" w:line="240" w:lineRule="auto"/>
              <w:rPr>
                <w:rFonts w:ascii="Times New Roman" w:eastAsia="Times New Roman" w:hAnsi="Times New Roman" w:cs="Times New Roman"/>
                <w:b/>
                <w:i/>
              </w:rPr>
            </w:pPr>
            <w:r w:rsidRPr="00F71689">
              <w:rPr>
                <w:rFonts w:ascii="Times New Roman" w:eastAsia="Times New Roman" w:hAnsi="Times New Roman" w:cs="Times New Roman"/>
                <w:b/>
                <w:i/>
              </w:rPr>
              <w:t>Követelmények – Ismeretek/fejlesztési követelmények</w:t>
            </w:r>
          </w:p>
        </w:tc>
        <w:tc>
          <w:tcPr>
            <w:tcW w:w="2182" w:type="dxa"/>
            <w:vMerge w:val="restart"/>
            <w:vAlign w:val="center"/>
          </w:tcPr>
          <w:p w:rsidR="00F71689" w:rsidRPr="00F71689" w:rsidRDefault="00F71689" w:rsidP="00F71689">
            <w:pPr>
              <w:spacing w:after="0" w:line="240" w:lineRule="auto"/>
              <w:rPr>
                <w:rFonts w:ascii="Times New Roman" w:eastAsia="Times New Roman" w:hAnsi="Times New Roman" w:cs="Times New Roman"/>
                <w:b/>
              </w:rPr>
            </w:pPr>
            <w:r w:rsidRPr="00F71689">
              <w:rPr>
                <w:rFonts w:ascii="Times New Roman" w:eastAsia="Times New Roman" w:hAnsi="Times New Roman" w:cs="Times New Roman"/>
                <w:b/>
              </w:rPr>
              <w:t>Kapcsolódási pontok</w:t>
            </w:r>
          </w:p>
        </w:tc>
      </w:tr>
      <w:tr w:rsidR="00F71689" w:rsidRPr="00F71689" w:rsidTr="00F71689">
        <w:trPr>
          <w:jc w:val="center"/>
        </w:trPr>
        <w:tc>
          <w:tcPr>
            <w:tcW w:w="2860" w:type="dxa"/>
            <w:vAlign w:val="center"/>
          </w:tcPr>
          <w:p w:rsidR="00F71689" w:rsidRPr="00F71689" w:rsidRDefault="00F71689" w:rsidP="00F71689">
            <w:pPr>
              <w:spacing w:after="0" w:line="240" w:lineRule="auto"/>
              <w:rPr>
                <w:rFonts w:ascii="Times New Roman" w:eastAsia="Times New Roman" w:hAnsi="Times New Roman" w:cs="Times New Roman"/>
                <w:b/>
              </w:rPr>
            </w:pPr>
            <w:r w:rsidRPr="00F71689">
              <w:rPr>
                <w:rFonts w:ascii="Times New Roman" w:eastAsia="Times New Roman" w:hAnsi="Times New Roman" w:cs="Times New Roman"/>
                <w:b/>
              </w:rPr>
              <w:t>Ismeretek</w:t>
            </w:r>
          </w:p>
        </w:tc>
        <w:tc>
          <w:tcPr>
            <w:tcW w:w="3463" w:type="dxa"/>
            <w:vAlign w:val="center"/>
          </w:tcPr>
          <w:p w:rsidR="00F71689" w:rsidRPr="00F71689" w:rsidRDefault="00F71689" w:rsidP="00F71689">
            <w:pPr>
              <w:spacing w:after="0" w:line="240" w:lineRule="auto"/>
              <w:rPr>
                <w:rFonts w:ascii="Times New Roman" w:eastAsia="Times New Roman" w:hAnsi="Times New Roman" w:cs="Times New Roman"/>
                <w:b/>
              </w:rPr>
            </w:pPr>
            <w:r w:rsidRPr="00F71689">
              <w:rPr>
                <w:rFonts w:ascii="Times New Roman" w:eastAsia="Times New Roman" w:hAnsi="Times New Roman" w:cs="Times New Roman"/>
                <w:b/>
              </w:rPr>
              <w:t>Fejlesztési követelmények/Tevékenységek</w:t>
            </w:r>
          </w:p>
        </w:tc>
        <w:tc>
          <w:tcPr>
            <w:tcW w:w="2182" w:type="dxa"/>
            <w:vMerge/>
            <w:vAlign w:val="center"/>
          </w:tcPr>
          <w:p w:rsidR="00F71689" w:rsidRPr="00F71689" w:rsidRDefault="00F71689" w:rsidP="00F71689">
            <w:pPr>
              <w:spacing w:after="0" w:line="240" w:lineRule="auto"/>
              <w:rPr>
                <w:rFonts w:ascii="Times New Roman" w:eastAsia="Times New Roman" w:hAnsi="Times New Roman" w:cs="Times New Roman"/>
                <w:b/>
              </w:rPr>
            </w:pPr>
          </w:p>
        </w:tc>
      </w:tr>
      <w:tr w:rsidR="00F71689" w:rsidRPr="00F71689" w:rsidTr="00F71689">
        <w:trPr>
          <w:trHeight w:val="1544"/>
          <w:jc w:val="center"/>
        </w:trPr>
        <w:tc>
          <w:tcPr>
            <w:tcW w:w="2860" w:type="dxa"/>
          </w:tcPr>
          <w:p w:rsidR="00F71689" w:rsidRPr="00F71689" w:rsidRDefault="00F71689" w:rsidP="00F71689">
            <w:pPr>
              <w:spacing w:after="0" w:line="240" w:lineRule="auto"/>
              <w:rPr>
                <w:rFonts w:ascii="Times New Roman" w:eastAsia="Times New Roman" w:hAnsi="Times New Roman" w:cs="Times New Roman"/>
                <w:i/>
                <w:u w:val="single"/>
              </w:rPr>
            </w:pPr>
            <w:r w:rsidRPr="00F71689">
              <w:rPr>
                <w:rFonts w:ascii="Times New Roman" w:eastAsia="Times New Roman" w:hAnsi="Times New Roman" w:cs="Times New Roman"/>
                <w:i/>
                <w:u w:val="single"/>
              </w:rPr>
              <w:t>Befogadás</w:t>
            </w:r>
          </w:p>
          <w:p w:rsidR="00F71689" w:rsidRPr="00F71689" w:rsidRDefault="00F71689" w:rsidP="00F71689">
            <w:pPr>
              <w:spacing w:after="0" w:line="240" w:lineRule="auto"/>
              <w:rPr>
                <w:rFonts w:ascii="Times New Roman" w:eastAsia="Times New Roman" w:hAnsi="Times New Roman" w:cs="Times New Roman"/>
                <w:u w:val="single"/>
              </w:rPr>
            </w:pPr>
            <w:r w:rsidRPr="00F71689">
              <w:rPr>
                <w:rFonts w:ascii="Times New Roman" w:eastAsia="Times New Roman" w:hAnsi="Times New Roman" w:cs="Times New Roman"/>
                <w:u w:val="single"/>
              </w:rPr>
              <w:t>3.1. Jelképek</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Magyar nemzeti relikviák – szent korona, jogar, címer, magyar zászló tanulmányozása, beszélgetés a történetiségükről</w:t>
            </w:r>
          </w:p>
          <w:p w:rsidR="00F71689" w:rsidRPr="00F71689" w:rsidRDefault="00F71689" w:rsidP="00F71689">
            <w:pPr>
              <w:spacing w:after="0" w:line="240" w:lineRule="auto"/>
              <w:rPr>
                <w:rFonts w:ascii="Times New Roman" w:eastAsia="Times New Roman" w:hAnsi="Times New Roman" w:cs="Times New Roman"/>
                <w:i/>
                <w:u w:val="single"/>
              </w:rPr>
            </w:pPr>
            <w:r w:rsidRPr="00F71689">
              <w:rPr>
                <w:rFonts w:ascii="Times New Roman" w:eastAsia="Times New Roman" w:hAnsi="Times New Roman" w:cs="Times New Roman"/>
                <w:i/>
                <w:u w:val="single"/>
              </w:rPr>
              <w:t>Befogadás-alkotás</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Magyar nemzeti relikviák érzelmi hatására grafikus vázlatok készítése; fényképezés</w:t>
            </w:r>
          </w:p>
          <w:p w:rsidR="00F71689" w:rsidRPr="00F71689" w:rsidRDefault="00F71689" w:rsidP="00F71689">
            <w:pPr>
              <w:spacing w:after="0" w:line="240" w:lineRule="auto"/>
              <w:rPr>
                <w:rFonts w:ascii="Times New Roman" w:eastAsia="Times New Roman" w:hAnsi="Times New Roman" w:cs="Times New Roman"/>
                <w:u w:val="single"/>
              </w:rPr>
            </w:pPr>
            <w:r w:rsidRPr="00F71689">
              <w:rPr>
                <w:rFonts w:ascii="Times New Roman" w:eastAsia="Times New Roman" w:hAnsi="Times New Roman" w:cs="Times New Roman"/>
                <w:u w:val="single"/>
              </w:rPr>
              <w:lastRenderedPageBreak/>
              <w:t>3.2. Kísérlet a látvány ábrázolására</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Különös formájú tárgyak látványszerű ábrázolása (ásványok cseppkövek, termések)</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Forgás és szögletes formák ábrázolása, önárnyék és vetett árnyékhatásokkal</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Egyszerű emberábrázolás modell után; mozgásvázlatok készítése</w:t>
            </w:r>
          </w:p>
          <w:p w:rsidR="00F71689" w:rsidRPr="00F71689" w:rsidRDefault="00F71689" w:rsidP="00F71689">
            <w:pPr>
              <w:spacing w:after="0" w:line="240" w:lineRule="auto"/>
              <w:rPr>
                <w:rFonts w:ascii="Times New Roman" w:eastAsia="Times New Roman" w:hAnsi="Times New Roman" w:cs="Times New Roman"/>
                <w:u w:val="single"/>
              </w:rPr>
            </w:pPr>
            <w:r w:rsidRPr="00F71689">
              <w:rPr>
                <w:rFonts w:ascii="Times New Roman" w:eastAsia="Times New Roman" w:hAnsi="Times New Roman" w:cs="Times New Roman"/>
                <w:u w:val="single"/>
              </w:rPr>
              <w:t>3.3. Álló és mozgóképi szimbólumok</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Reklámok tanulmányozása folyóiratokban és televízióban</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Logók tervezése szabadon választott technikával</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Plakáttervezés</w:t>
            </w:r>
          </w:p>
        </w:tc>
        <w:tc>
          <w:tcPr>
            <w:tcW w:w="3463" w:type="dxa"/>
          </w:tcPr>
          <w:p w:rsidR="00F71689" w:rsidRPr="00F71689" w:rsidRDefault="00F71689" w:rsidP="00F71689">
            <w:pPr>
              <w:spacing w:after="0" w:line="240" w:lineRule="auto"/>
              <w:rPr>
                <w:rFonts w:ascii="Times New Roman" w:eastAsia="Times New Roman" w:hAnsi="Times New Roman" w:cs="Times New Roman"/>
                <w:i/>
              </w:rPr>
            </w:pPr>
            <w:r w:rsidRPr="00F71689">
              <w:rPr>
                <w:rFonts w:ascii="Times New Roman" w:eastAsia="Times New Roman" w:hAnsi="Times New Roman" w:cs="Times New Roman"/>
                <w:i/>
              </w:rPr>
              <w:lastRenderedPageBreak/>
              <w:t>Befogadás</w:t>
            </w:r>
          </w:p>
          <w:p w:rsidR="00F71689" w:rsidRPr="00F71689" w:rsidRDefault="00F71689" w:rsidP="00F71689">
            <w:pPr>
              <w:spacing w:after="0" w:line="240" w:lineRule="auto"/>
              <w:rPr>
                <w:rFonts w:ascii="Times New Roman" w:eastAsia="Times New Roman" w:hAnsi="Times New Roman" w:cs="Times New Roman"/>
                <w:i/>
              </w:rPr>
            </w:pPr>
            <w:r w:rsidRPr="00F71689">
              <w:rPr>
                <w:rFonts w:ascii="Times New Roman" w:eastAsia="Times New Roman" w:hAnsi="Times New Roman" w:cs="Times New Roman"/>
              </w:rPr>
              <w:t xml:space="preserve">Magyar nemzeti relikviák tanulmányozása. Hazafiság, nemzethez tartozás érzésének megélése. </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Képalkotási lehetőségek ismerete</w:t>
            </w:r>
          </w:p>
          <w:p w:rsidR="00F71689" w:rsidRPr="00F71689" w:rsidRDefault="00F71689" w:rsidP="00F71689">
            <w:pPr>
              <w:spacing w:after="0" w:line="240" w:lineRule="auto"/>
              <w:rPr>
                <w:rFonts w:ascii="Times New Roman" w:eastAsia="Times New Roman" w:hAnsi="Times New Roman" w:cs="Times New Roman"/>
                <w:i/>
              </w:rPr>
            </w:pPr>
            <w:r w:rsidRPr="00F71689">
              <w:rPr>
                <w:rFonts w:ascii="Times New Roman" w:eastAsia="Times New Roman" w:hAnsi="Times New Roman" w:cs="Times New Roman"/>
                <w:i/>
              </w:rPr>
              <w:t>Alkotás</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Tárgyábrázolások környezeti háttérrel</w:t>
            </w:r>
          </w:p>
          <w:p w:rsidR="00F71689" w:rsidRPr="00F71689" w:rsidRDefault="00F71689" w:rsidP="00F71689">
            <w:pPr>
              <w:spacing w:after="0" w:line="240" w:lineRule="auto"/>
              <w:rPr>
                <w:rFonts w:ascii="Times New Roman" w:eastAsia="Times New Roman" w:hAnsi="Times New Roman" w:cs="Times New Roman"/>
              </w:rPr>
            </w:pPr>
          </w:p>
        </w:tc>
        <w:tc>
          <w:tcPr>
            <w:tcW w:w="2182" w:type="dxa"/>
          </w:tcPr>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5-6.4.visszacsatolás</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Történelem – Szent István, államalapítás</w:t>
            </w: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7-8.3.</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Matematika – mértani testek</w:t>
            </w: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7-8. 5.</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 xml:space="preserve">Mozgókép és médiaismeret – képi közlés </w:t>
            </w:r>
            <w:r w:rsidRPr="00F71689">
              <w:rPr>
                <w:rFonts w:ascii="Times New Roman" w:eastAsia="Times New Roman" w:hAnsi="Times New Roman" w:cs="Times New Roman"/>
              </w:rPr>
              <w:lastRenderedPageBreak/>
              <w:t>hatásmechanizmusa és a reklámok</w:t>
            </w:r>
          </w:p>
        </w:tc>
      </w:tr>
      <w:tr w:rsidR="00F71689" w:rsidRPr="00F71689" w:rsidTr="00F71689">
        <w:trPr>
          <w:trHeight w:val="70"/>
          <w:jc w:val="center"/>
        </w:trPr>
        <w:tc>
          <w:tcPr>
            <w:tcW w:w="2837" w:type="dxa"/>
            <w:vAlign w:val="center"/>
          </w:tcPr>
          <w:p w:rsidR="00F71689" w:rsidRPr="00F71689" w:rsidRDefault="00F71689" w:rsidP="00F71689">
            <w:pPr>
              <w:spacing w:after="0" w:line="240" w:lineRule="auto"/>
              <w:rPr>
                <w:rFonts w:ascii="Times New Roman" w:eastAsia="Times New Roman" w:hAnsi="Times New Roman" w:cs="Times New Roman"/>
                <w:b/>
              </w:rPr>
            </w:pPr>
            <w:r w:rsidRPr="00F71689">
              <w:rPr>
                <w:rFonts w:ascii="Times New Roman" w:eastAsia="Times New Roman" w:hAnsi="Times New Roman" w:cs="Times New Roman"/>
                <w:b/>
              </w:rPr>
              <w:lastRenderedPageBreak/>
              <w:t xml:space="preserve">Kulcsfogalmak/fogalmak: </w:t>
            </w:r>
          </w:p>
        </w:tc>
        <w:tc>
          <w:tcPr>
            <w:tcW w:w="5668" w:type="dxa"/>
            <w:gridSpan w:val="2"/>
            <w:vAlign w:val="center"/>
          </w:tcPr>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arányok, ásvány kőzet, cseppkő, cseppkőbarlang, reklám</w:t>
            </w:r>
          </w:p>
        </w:tc>
      </w:tr>
      <w:tr w:rsidR="00F71689" w:rsidRPr="00F71689" w:rsidTr="00F71689">
        <w:trPr>
          <w:trHeight w:val="70"/>
          <w:jc w:val="center"/>
        </w:trPr>
        <w:tc>
          <w:tcPr>
            <w:tcW w:w="2837" w:type="dxa"/>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rPr>
                <w:rFonts w:ascii="Times New Roman" w:eastAsia="Times New Roman" w:hAnsi="Times New Roman" w:cs="Times New Roman"/>
                <w:b/>
              </w:rPr>
            </w:pPr>
            <w:r w:rsidRPr="00F71689">
              <w:rPr>
                <w:rFonts w:ascii="Times New Roman" w:eastAsia="Times New Roman" w:hAnsi="Times New Roman" w:cs="Times New Roman"/>
                <w:b/>
              </w:rPr>
              <w:t>A fejlesztés várt eredményei az évfolyam végén</w:t>
            </w:r>
          </w:p>
        </w:tc>
        <w:tc>
          <w:tcPr>
            <w:tcW w:w="5668" w:type="dxa"/>
            <w:gridSpan w:val="2"/>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A tanuló képes:</w:t>
            </w:r>
          </w:p>
          <w:p w:rsidR="00F71689" w:rsidRPr="00F71689" w:rsidRDefault="00F71689" w:rsidP="00303C52">
            <w:pPr>
              <w:numPr>
                <w:ilvl w:val="0"/>
                <w:numId w:val="79"/>
              </w:num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műélmény vizuális kifejezésére,</w:t>
            </w:r>
          </w:p>
        </w:tc>
      </w:tr>
    </w:tbl>
    <w:p w:rsidR="00F71689" w:rsidRPr="00F71689" w:rsidRDefault="00F71689" w:rsidP="00F71689">
      <w:pPr>
        <w:spacing w:after="0" w:line="240" w:lineRule="auto"/>
        <w:rPr>
          <w:rFonts w:ascii="Times New Roman" w:eastAsia="Times New Roman" w:hAnsi="Times New Roman" w:cs="Times New Roman"/>
        </w:rPr>
      </w:pP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1"/>
        <w:gridCol w:w="29"/>
        <w:gridCol w:w="3606"/>
        <w:gridCol w:w="1779"/>
      </w:tblGrid>
      <w:tr w:rsidR="00F71689" w:rsidRPr="00F71689" w:rsidTr="00F71689">
        <w:trPr>
          <w:jc w:val="center"/>
        </w:trPr>
        <w:tc>
          <w:tcPr>
            <w:tcW w:w="3120" w:type="dxa"/>
            <w:gridSpan w:val="2"/>
            <w:vAlign w:val="center"/>
          </w:tcPr>
          <w:p w:rsidR="00F71689" w:rsidRPr="00F71689" w:rsidRDefault="00F71689" w:rsidP="00F71689">
            <w:pPr>
              <w:spacing w:after="0" w:line="240" w:lineRule="auto"/>
              <w:rPr>
                <w:rFonts w:ascii="Times New Roman" w:eastAsia="Times New Roman" w:hAnsi="Times New Roman" w:cs="Times New Roman"/>
                <w:b/>
              </w:rPr>
            </w:pPr>
            <w:r w:rsidRPr="00F71689">
              <w:rPr>
                <w:rFonts w:ascii="Times New Roman" w:eastAsia="Times New Roman" w:hAnsi="Times New Roman" w:cs="Times New Roman"/>
                <w:b/>
              </w:rPr>
              <w:t>Tematikai egység/Fejlesztési cél</w:t>
            </w:r>
          </w:p>
        </w:tc>
        <w:tc>
          <w:tcPr>
            <w:tcW w:w="3606" w:type="dxa"/>
          </w:tcPr>
          <w:p w:rsidR="00F71689" w:rsidRPr="00F71689" w:rsidRDefault="00F71689" w:rsidP="00F71689">
            <w:pPr>
              <w:spacing w:after="0" w:line="240" w:lineRule="auto"/>
              <w:rPr>
                <w:rFonts w:ascii="Times New Roman" w:eastAsia="Times New Roman" w:hAnsi="Times New Roman" w:cs="Times New Roman"/>
                <w:b/>
                <w:bCs/>
              </w:rPr>
            </w:pPr>
            <w:r w:rsidRPr="00F71689">
              <w:rPr>
                <w:rFonts w:ascii="Times New Roman" w:eastAsia="Times New Roman" w:hAnsi="Times New Roman" w:cs="Times New Roman"/>
                <w:b/>
                <w:bCs/>
              </w:rPr>
              <w:t>4. Tárgy-és környezetkultúra – az alkotó tevékenységben és a befogadó tevékenységben</w:t>
            </w:r>
          </w:p>
        </w:tc>
        <w:tc>
          <w:tcPr>
            <w:tcW w:w="1779" w:type="dxa"/>
          </w:tcPr>
          <w:p w:rsidR="00F71689" w:rsidRPr="00F71689" w:rsidRDefault="00F71689" w:rsidP="00F71689">
            <w:pPr>
              <w:spacing w:after="0" w:line="240" w:lineRule="auto"/>
              <w:rPr>
                <w:rFonts w:ascii="Times New Roman" w:eastAsia="Times New Roman" w:hAnsi="Times New Roman" w:cs="Times New Roman"/>
                <w:b/>
                <w:bCs/>
              </w:rPr>
            </w:pPr>
            <w:r w:rsidRPr="00F71689">
              <w:rPr>
                <w:rFonts w:ascii="Times New Roman" w:eastAsia="Times New Roman" w:hAnsi="Times New Roman" w:cs="Times New Roman"/>
                <w:b/>
                <w:bCs/>
              </w:rPr>
              <w:t>Órakeret</w:t>
            </w:r>
          </w:p>
          <w:p w:rsidR="00F71689" w:rsidRPr="00F71689" w:rsidRDefault="00F71689" w:rsidP="00F71689">
            <w:pPr>
              <w:spacing w:after="0" w:line="240" w:lineRule="auto"/>
              <w:rPr>
                <w:rFonts w:ascii="Times New Roman" w:eastAsia="Times New Roman" w:hAnsi="Times New Roman" w:cs="Times New Roman"/>
                <w:b/>
              </w:rPr>
            </w:pPr>
            <w:r w:rsidRPr="00F71689">
              <w:rPr>
                <w:rFonts w:ascii="Times New Roman" w:eastAsia="Times New Roman" w:hAnsi="Times New Roman" w:cs="Times New Roman"/>
                <w:b/>
                <w:bCs/>
              </w:rPr>
              <w:t>7 óra</w:t>
            </w:r>
          </w:p>
        </w:tc>
      </w:tr>
      <w:tr w:rsidR="00F71689" w:rsidRPr="00F71689" w:rsidTr="00F71689">
        <w:trPr>
          <w:jc w:val="center"/>
        </w:trPr>
        <w:tc>
          <w:tcPr>
            <w:tcW w:w="3120" w:type="dxa"/>
            <w:gridSpan w:val="2"/>
            <w:vAlign w:val="center"/>
          </w:tcPr>
          <w:p w:rsidR="00F71689" w:rsidRPr="00F71689" w:rsidRDefault="00F71689" w:rsidP="00F71689">
            <w:pPr>
              <w:spacing w:after="0" w:line="240" w:lineRule="auto"/>
              <w:rPr>
                <w:rFonts w:ascii="Times New Roman" w:eastAsia="Times New Roman" w:hAnsi="Times New Roman" w:cs="Times New Roman"/>
                <w:b/>
              </w:rPr>
            </w:pPr>
            <w:r w:rsidRPr="00F71689">
              <w:rPr>
                <w:rFonts w:ascii="Times New Roman" w:eastAsia="Times New Roman" w:hAnsi="Times New Roman" w:cs="Times New Roman"/>
                <w:b/>
              </w:rPr>
              <w:t>Előzetes tudás</w:t>
            </w:r>
          </w:p>
        </w:tc>
        <w:tc>
          <w:tcPr>
            <w:tcW w:w="5385" w:type="dxa"/>
            <w:gridSpan w:val="2"/>
            <w:vAlign w:val="center"/>
          </w:tcPr>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A közvetlen környezet tárgyainak funkció szerinti csoportosítása</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Képolvasás – művészeti alkotások megfigyelése, elemzése</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 xml:space="preserve">Tárgykészítés igényes kivitelezésben </w:t>
            </w:r>
          </w:p>
        </w:tc>
      </w:tr>
      <w:tr w:rsidR="00F71689" w:rsidRPr="00F71689" w:rsidTr="00F71689">
        <w:trPr>
          <w:jc w:val="center"/>
        </w:trPr>
        <w:tc>
          <w:tcPr>
            <w:tcW w:w="3120" w:type="dxa"/>
            <w:gridSpan w:val="2"/>
            <w:vAlign w:val="center"/>
          </w:tcPr>
          <w:p w:rsidR="00F71689" w:rsidRPr="00F71689" w:rsidRDefault="00F71689" w:rsidP="00F71689">
            <w:pPr>
              <w:spacing w:after="0" w:line="240" w:lineRule="auto"/>
              <w:rPr>
                <w:rFonts w:ascii="Times New Roman" w:eastAsia="Times New Roman" w:hAnsi="Times New Roman" w:cs="Times New Roman"/>
                <w:b/>
              </w:rPr>
            </w:pPr>
            <w:r w:rsidRPr="00F71689">
              <w:rPr>
                <w:rFonts w:ascii="Times New Roman" w:eastAsia="Times New Roman" w:hAnsi="Times New Roman" w:cs="Times New Roman"/>
                <w:b/>
              </w:rPr>
              <w:t>Tantárgyi fejlesztési célok</w:t>
            </w:r>
          </w:p>
        </w:tc>
        <w:tc>
          <w:tcPr>
            <w:tcW w:w="5385" w:type="dxa"/>
            <w:gridSpan w:val="2"/>
            <w:vAlign w:val="center"/>
          </w:tcPr>
          <w:p w:rsidR="00F71689" w:rsidRPr="00F71689" w:rsidRDefault="00F71689" w:rsidP="00F71689">
            <w:pPr>
              <w:spacing w:after="0" w:line="240" w:lineRule="auto"/>
              <w:rPr>
                <w:rFonts w:ascii="Times New Roman" w:eastAsia="Times New Roman" w:hAnsi="Times New Roman" w:cs="Times New Roman"/>
                <w:bCs/>
              </w:rPr>
            </w:pPr>
            <w:r w:rsidRPr="00F71689">
              <w:rPr>
                <w:rFonts w:ascii="Times New Roman" w:eastAsia="Times New Roman" w:hAnsi="Times New Roman" w:cs="Times New Roman"/>
                <w:bCs/>
              </w:rPr>
              <w:t>Képalkotási képesség fejlesztése</w:t>
            </w:r>
          </w:p>
          <w:p w:rsidR="00F71689" w:rsidRPr="00F71689" w:rsidRDefault="00F71689" w:rsidP="00F71689">
            <w:pPr>
              <w:spacing w:after="0" w:line="240" w:lineRule="auto"/>
              <w:rPr>
                <w:rFonts w:ascii="Times New Roman" w:eastAsia="Times New Roman" w:hAnsi="Times New Roman" w:cs="Times New Roman"/>
                <w:bCs/>
              </w:rPr>
            </w:pPr>
            <w:r w:rsidRPr="00F71689">
              <w:rPr>
                <w:rFonts w:ascii="Times New Roman" w:eastAsia="Times New Roman" w:hAnsi="Times New Roman" w:cs="Times New Roman"/>
                <w:bCs/>
              </w:rPr>
              <w:t xml:space="preserve">Zene és képzőművészeti alkotások befogadása, </w:t>
            </w:r>
          </w:p>
          <w:p w:rsidR="00F71689" w:rsidRPr="00F71689" w:rsidRDefault="00F71689" w:rsidP="00F71689">
            <w:pPr>
              <w:spacing w:after="0" w:line="240" w:lineRule="auto"/>
              <w:rPr>
                <w:rFonts w:ascii="Times New Roman" w:eastAsia="Times New Roman" w:hAnsi="Times New Roman" w:cs="Times New Roman"/>
                <w:bCs/>
              </w:rPr>
            </w:pPr>
            <w:r w:rsidRPr="00F71689">
              <w:rPr>
                <w:rFonts w:ascii="Times New Roman" w:eastAsia="Times New Roman" w:hAnsi="Times New Roman" w:cs="Times New Roman"/>
                <w:bCs/>
              </w:rPr>
              <w:t xml:space="preserve">Környezettudatosság fejlesztése </w:t>
            </w:r>
          </w:p>
          <w:p w:rsidR="00F71689" w:rsidRPr="00F71689" w:rsidRDefault="00F71689" w:rsidP="00F71689">
            <w:pPr>
              <w:spacing w:after="0" w:line="240" w:lineRule="auto"/>
              <w:rPr>
                <w:rFonts w:ascii="Times New Roman" w:eastAsia="Times New Roman" w:hAnsi="Times New Roman" w:cs="Times New Roman"/>
                <w:i/>
              </w:rPr>
            </w:pPr>
            <w:r w:rsidRPr="00F71689">
              <w:rPr>
                <w:rFonts w:ascii="Times New Roman" w:eastAsia="Times New Roman" w:hAnsi="Times New Roman" w:cs="Times New Roman"/>
                <w:i/>
              </w:rPr>
              <w:t>Képességfejlesztési fókuszok:</w:t>
            </w:r>
          </w:p>
          <w:p w:rsidR="00F71689" w:rsidRPr="00F71689" w:rsidRDefault="00F71689" w:rsidP="00303C52">
            <w:pPr>
              <w:numPr>
                <w:ilvl w:val="0"/>
                <w:numId w:val="80"/>
              </w:num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tárgytervezés és tárgyalkotás képessége</w:t>
            </w:r>
          </w:p>
          <w:p w:rsidR="00F71689" w:rsidRPr="00F71689" w:rsidRDefault="00F71689" w:rsidP="00F71689">
            <w:pPr>
              <w:spacing w:after="0" w:line="240" w:lineRule="auto"/>
              <w:rPr>
                <w:rFonts w:ascii="Times New Roman" w:eastAsia="Times New Roman" w:hAnsi="Times New Roman" w:cs="Times New Roman"/>
                <w:bCs/>
              </w:rPr>
            </w:pPr>
            <w:r w:rsidRPr="00F71689">
              <w:rPr>
                <w:rFonts w:ascii="Times New Roman" w:eastAsia="Times New Roman" w:hAnsi="Times New Roman" w:cs="Times New Roman"/>
              </w:rPr>
              <w:t>környezettudatosság, az természeti és épített környezet védelme</w:t>
            </w:r>
          </w:p>
        </w:tc>
      </w:tr>
      <w:tr w:rsidR="00F71689" w:rsidRPr="00F71689" w:rsidTr="00F71689">
        <w:trPr>
          <w:jc w:val="center"/>
        </w:trPr>
        <w:tc>
          <w:tcPr>
            <w:tcW w:w="6726" w:type="dxa"/>
            <w:gridSpan w:val="3"/>
            <w:vAlign w:val="center"/>
          </w:tcPr>
          <w:p w:rsidR="00F71689" w:rsidRPr="00F71689" w:rsidRDefault="00F71689" w:rsidP="00F71689">
            <w:pPr>
              <w:spacing w:after="0" w:line="240" w:lineRule="auto"/>
              <w:rPr>
                <w:rFonts w:ascii="Times New Roman" w:eastAsia="Times New Roman" w:hAnsi="Times New Roman" w:cs="Times New Roman"/>
                <w:b/>
                <w:i/>
              </w:rPr>
            </w:pPr>
            <w:r w:rsidRPr="00F71689">
              <w:rPr>
                <w:rFonts w:ascii="Times New Roman" w:eastAsia="Times New Roman" w:hAnsi="Times New Roman" w:cs="Times New Roman"/>
                <w:b/>
                <w:i/>
              </w:rPr>
              <w:t>Követelmények – Ismeretek/fejlesztési követelmények</w:t>
            </w:r>
          </w:p>
        </w:tc>
        <w:tc>
          <w:tcPr>
            <w:tcW w:w="1779" w:type="dxa"/>
            <w:vMerge w:val="restart"/>
            <w:vAlign w:val="center"/>
          </w:tcPr>
          <w:p w:rsidR="00F71689" w:rsidRPr="00F71689" w:rsidRDefault="00F71689" w:rsidP="00F71689">
            <w:pPr>
              <w:spacing w:after="0" w:line="240" w:lineRule="auto"/>
              <w:rPr>
                <w:rFonts w:ascii="Times New Roman" w:eastAsia="Times New Roman" w:hAnsi="Times New Roman" w:cs="Times New Roman"/>
                <w:b/>
              </w:rPr>
            </w:pPr>
            <w:r w:rsidRPr="00F71689">
              <w:rPr>
                <w:rFonts w:ascii="Times New Roman" w:eastAsia="Times New Roman" w:hAnsi="Times New Roman" w:cs="Times New Roman"/>
                <w:b/>
              </w:rPr>
              <w:t>Kapcsolódási pontok</w:t>
            </w:r>
          </w:p>
        </w:tc>
      </w:tr>
      <w:tr w:rsidR="00F71689" w:rsidRPr="00F71689" w:rsidTr="00F71689">
        <w:trPr>
          <w:jc w:val="center"/>
        </w:trPr>
        <w:tc>
          <w:tcPr>
            <w:tcW w:w="3091" w:type="dxa"/>
            <w:vAlign w:val="center"/>
          </w:tcPr>
          <w:p w:rsidR="00F71689" w:rsidRPr="00F71689" w:rsidRDefault="00F71689" w:rsidP="00F71689">
            <w:pPr>
              <w:spacing w:after="0" w:line="240" w:lineRule="auto"/>
              <w:rPr>
                <w:rFonts w:ascii="Times New Roman" w:eastAsia="Times New Roman" w:hAnsi="Times New Roman" w:cs="Times New Roman"/>
                <w:b/>
              </w:rPr>
            </w:pPr>
            <w:r w:rsidRPr="00F71689">
              <w:rPr>
                <w:rFonts w:ascii="Times New Roman" w:eastAsia="Times New Roman" w:hAnsi="Times New Roman" w:cs="Times New Roman"/>
                <w:b/>
              </w:rPr>
              <w:t>Ismeretek</w:t>
            </w:r>
          </w:p>
        </w:tc>
        <w:tc>
          <w:tcPr>
            <w:tcW w:w="3635" w:type="dxa"/>
            <w:gridSpan w:val="2"/>
            <w:vAlign w:val="center"/>
          </w:tcPr>
          <w:p w:rsidR="00F71689" w:rsidRPr="00F71689" w:rsidRDefault="00F71689" w:rsidP="00F71689">
            <w:pPr>
              <w:spacing w:after="0" w:line="240" w:lineRule="auto"/>
              <w:rPr>
                <w:rFonts w:ascii="Times New Roman" w:eastAsia="Times New Roman" w:hAnsi="Times New Roman" w:cs="Times New Roman"/>
                <w:b/>
              </w:rPr>
            </w:pPr>
            <w:r w:rsidRPr="00F71689">
              <w:rPr>
                <w:rFonts w:ascii="Times New Roman" w:eastAsia="Times New Roman" w:hAnsi="Times New Roman" w:cs="Times New Roman"/>
                <w:b/>
              </w:rPr>
              <w:t>Fejlesztési követelmények/Tevékenységek</w:t>
            </w:r>
          </w:p>
        </w:tc>
        <w:tc>
          <w:tcPr>
            <w:tcW w:w="1779" w:type="dxa"/>
            <w:vMerge/>
            <w:vAlign w:val="center"/>
          </w:tcPr>
          <w:p w:rsidR="00F71689" w:rsidRPr="00F71689" w:rsidRDefault="00F71689" w:rsidP="00F71689">
            <w:pPr>
              <w:spacing w:after="0" w:line="240" w:lineRule="auto"/>
              <w:rPr>
                <w:rFonts w:ascii="Times New Roman" w:eastAsia="Times New Roman" w:hAnsi="Times New Roman" w:cs="Times New Roman"/>
              </w:rPr>
            </w:pPr>
          </w:p>
        </w:tc>
      </w:tr>
      <w:tr w:rsidR="00F71689" w:rsidRPr="00F71689" w:rsidTr="00F71689">
        <w:trPr>
          <w:trHeight w:val="977"/>
          <w:jc w:val="center"/>
        </w:trPr>
        <w:tc>
          <w:tcPr>
            <w:tcW w:w="3091" w:type="dxa"/>
          </w:tcPr>
          <w:p w:rsidR="00F71689" w:rsidRPr="00F71689" w:rsidRDefault="00F71689" w:rsidP="00F71689">
            <w:pPr>
              <w:spacing w:after="0" w:line="240" w:lineRule="auto"/>
              <w:rPr>
                <w:rFonts w:ascii="Times New Roman" w:eastAsia="Times New Roman" w:hAnsi="Times New Roman" w:cs="Times New Roman"/>
                <w:i/>
                <w:u w:val="single"/>
              </w:rPr>
            </w:pPr>
            <w:r w:rsidRPr="00F71689">
              <w:rPr>
                <w:rFonts w:ascii="Times New Roman" w:eastAsia="Times New Roman" w:hAnsi="Times New Roman" w:cs="Times New Roman"/>
                <w:i/>
                <w:u w:val="single"/>
              </w:rPr>
              <w:t>Alkotás</w:t>
            </w:r>
          </w:p>
          <w:p w:rsidR="00F71689" w:rsidRPr="00F71689" w:rsidRDefault="00F71689" w:rsidP="00F71689">
            <w:pPr>
              <w:spacing w:after="0" w:line="240" w:lineRule="auto"/>
              <w:rPr>
                <w:rFonts w:ascii="Times New Roman" w:eastAsia="Times New Roman" w:hAnsi="Times New Roman" w:cs="Times New Roman"/>
                <w:u w:val="single"/>
              </w:rPr>
            </w:pPr>
            <w:r w:rsidRPr="00F71689">
              <w:rPr>
                <w:rFonts w:ascii="Times New Roman" w:eastAsia="Times New Roman" w:hAnsi="Times New Roman" w:cs="Times New Roman"/>
                <w:u w:val="single"/>
              </w:rPr>
              <w:t>4.1. Szabadon választott technikával használati és dísztárgyak alkotása</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Tárgytervezés és kivitelezés:</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Kerámia – edények készítése és igényes díszítése pecsételővel, írókéval</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Szövés – szádfán, kereten, szövőszéken</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 xml:space="preserve">Ékszerkészítés – fagyöngy, kerámiagyöngy, üveggyöngy és </w:t>
            </w:r>
            <w:r w:rsidRPr="00F71689">
              <w:rPr>
                <w:rFonts w:ascii="Times New Roman" w:eastAsia="Times New Roman" w:hAnsi="Times New Roman" w:cs="Times New Roman"/>
              </w:rPr>
              <w:lastRenderedPageBreak/>
              <w:t>bőr kombinációival</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Nemezelés – labda, terítő, tarsoly készítése</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Építészeti terek modellezése</w:t>
            </w:r>
          </w:p>
          <w:p w:rsidR="00F71689" w:rsidRPr="00F71689" w:rsidRDefault="00F71689" w:rsidP="00F71689">
            <w:pPr>
              <w:spacing w:after="0" w:line="240" w:lineRule="auto"/>
              <w:rPr>
                <w:rFonts w:ascii="Times New Roman" w:eastAsia="Times New Roman" w:hAnsi="Times New Roman" w:cs="Times New Roman"/>
                <w:u w:val="single"/>
              </w:rPr>
            </w:pPr>
            <w:r w:rsidRPr="00F71689">
              <w:rPr>
                <w:rFonts w:ascii="Times New Roman" w:eastAsia="Times New Roman" w:hAnsi="Times New Roman" w:cs="Times New Roman"/>
                <w:u w:val="single"/>
              </w:rPr>
              <w:t>4.2. Alkotás képzeleti – érzelmi inspirációval</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u w:val="single"/>
              </w:rPr>
              <w:t xml:space="preserve"> </w:t>
            </w:r>
            <w:r w:rsidRPr="00F71689">
              <w:rPr>
                <w:rFonts w:ascii="Times New Roman" w:eastAsia="Times New Roman" w:hAnsi="Times New Roman" w:cs="Times New Roman"/>
              </w:rPr>
              <w:t>Egy vágyott tárgyról rajz készítése</w:t>
            </w:r>
          </w:p>
          <w:p w:rsidR="00F71689" w:rsidRPr="00F71689" w:rsidRDefault="00F71689" w:rsidP="00F71689">
            <w:pPr>
              <w:spacing w:after="0" w:line="240" w:lineRule="auto"/>
              <w:rPr>
                <w:rFonts w:ascii="Times New Roman" w:eastAsia="Times New Roman" w:hAnsi="Times New Roman" w:cs="Times New Roman"/>
                <w:i/>
                <w:u w:val="single"/>
              </w:rPr>
            </w:pPr>
            <w:r w:rsidRPr="00F71689">
              <w:rPr>
                <w:rFonts w:ascii="Times New Roman" w:eastAsia="Times New Roman" w:hAnsi="Times New Roman" w:cs="Times New Roman"/>
                <w:i/>
                <w:u w:val="single"/>
              </w:rPr>
              <w:t>Befogadás</w:t>
            </w:r>
          </w:p>
          <w:p w:rsidR="00F71689" w:rsidRPr="00F71689" w:rsidRDefault="00F71689" w:rsidP="00F71689">
            <w:pPr>
              <w:spacing w:after="0" w:line="240" w:lineRule="auto"/>
              <w:rPr>
                <w:rFonts w:ascii="Times New Roman" w:eastAsia="Times New Roman" w:hAnsi="Times New Roman" w:cs="Times New Roman"/>
                <w:u w:val="single"/>
              </w:rPr>
            </w:pPr>
            <w:r w:rsidRPr="00F71689">
              <w:rPr>
                <w:rFonts w:ascii="Times New Roman" w:eastAsia="Times New Roman" w:hAnsi="Times New Roman" w:cs="Times New Roman"/>
                <w:u w:val="single"/>
              </w:rPr>
              <w:t xml:space="preserve">4.3. A lakókörnyezet esztétikuma régen és ma </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Épületek elemzése funkció és forma szempontjából</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Szentendrei Skanzen megtekintése –verbális és vizuális reflexiók</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Szép tárgyak megtekintése – Iparművészeti múzeum meglátogatása</w:t>
            </w:r>
          </w:p>
          <w:p w:rsidR="00F71689" w:rsidRPr="00F71689" w:rsidRDefault="00F71689" w:rsidP="00F71689">
            <w:pPr>
              <w:spacing w:after="0" w:line="240" w:lineRule="auto"/>
              <w:rPr>
                <w:rFonts w:ascii="Times New Roman" w:eastAsia="Times New Roman" w:hAnsi="Times New Roman" w:cs="Times New Roman"/>
                <w:i/>
                <w:u w:val="single"/>
              </w:rPr>
            </w:pPr>
            <w:r w:rsidRPr="00F71689">
              <w:rPr>
                <w:rFonts w:ascii="Times New Roman" w:eastAsia="Times New Roman" w:hAnsi="Times New Roman" w:cs="Times New Roman"/>
                <w:i/>
                <w:u w:val="single"/>
              </w:rPr>
              <w:t>Befogadás-alkotás</w:t>
            </w:r>
          </w:p>
          <w:p w:rsidR="00F71689" w:rsidRPr="00F71689" w:rsidRDefault="00F71689" w:rsidP="00F71689">
            <w:pPr>
              <w:spacing w:after="0" w:line="240" w:lineRule="auto"/>
              <w:rPr>
                <w:rFonts w:ascii="Times New Roman" w:eastAsia="Times New Roman" w:hAnsi="Times New Roman" w:cs="Times New Roman"/>
                <w:u w:val="single"/>
              </w:rPr>
            </w:pPr>
            <w:r w:rsidRPr="00F71689">
              <w:rPr>
                <w:rFonts w:ascii="Times New Roman" w:eastAsia="Times New Roman" w:hAnsi="Times New Roman" w:cs="Times New Roman"/>
                <w:u w:val="single"/>
              </w:rPr>
              <w:t>4.4. Zenei élmények vizuális megjelenítése</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Nép és /vagy műzene hallgatása, élmények kifejezése tempera festéssel, tusrajzzal</w:t>
            </w:r>
          </w:p>
        </w:tc>
        <w:tc>
          <w:tcPr>
            <w:tcW w:w="3635" w:type="dxa"/>
            <w:gridSpan w:val="2"/>
          </w:tcPr>
          <w:p w:rsidR="00F71689" w:rsidRPr="00F71689" w:rsidRDefault="00F71689" w:rsidP="00F71689">
            <w:pPr>
              <w:spacing w:after="0" w:line="240" w:lineRule="auto"/>
              <w:rPr>
                <w:rFonts w:ascii="Times New Roman" w:eastAsia="Times New Roman" w:hAnsi="Times New Roman" w:cs="Times New Roman"/>
                <w:i/>
              </w:rPr>
            </w:pPr>
            <w:r w:rsidRPr="00F71689">
              <w:rPr>
                <w:rFonts w:ascii="Times New Roman" w:eastAsia="Times New Roman" w:hAnsi="Times New Roman" w:cs="Times New Roman"/>
                <w:i/>
              </w:rPr>
              <w:lastRenderedPageBreak/>
              <w:t>Alkotás</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A tárgyalkotó folyamat gyakorlása, a tanult ismeretek elmélyítése a gyakorlatban</w:t>
            </w:r>
          </w:p>
          <w:p w:rsidR="00F71689" w:rsidRPr="00F71689" w:rsidRDefault="00F71689" w:rsidP="00F71689">
            <w:pPr>
              <w:spacing w:after="0" w:line="240" w:lineRule="auto"/>
              <w:rPr>
                <w:rFonts w:ascii="Times New Roman" w:eastAsia="Times New Roman" w:hAnsi="Times New Roman" w:cs="Times New Roman"/>
                <w:i/>
              </w:rPr>
            </w:pPr>
            <w:r w:rsidRPr="00F71689">
              <w:rPr>
                <w:rFonts w:ascii="Times New Roman" w:eastAsia="Times New Roman" w:hAnsi="Times New Roman" w:cs="Times New Roman"/>
                <w:i/>
              </w:rPr>
              <w:t>Befogadás</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Környezettudatosság lehetőségeinek ismerete és saját élettérbeli lehetőségek szerinti alkalmazása</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Funkció irányító szerepének felismertetése</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Tájékozódás a lakóhely néprajzi környezetében</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lastRenderedPageBreak/>
              <w:t>Településtípusok jellemzőinek felfedezése –falu, város</w:t>
            </w:r>
          </w:p>
          <w:p w:rsidR="00F71689" w:rsidRPr="00F71689" w:rsidRDefault="00F71689" w:rsidP="00F71689">
            <w:pPr>
              <w:spacing w:after="0" w:line="240" w:lineRule="auto"/>
              <w:rPr>
                <w:rFonts w:ascii="Times New Roman" w:eastAsia="Times New Roman" w:hAnsi="Times New Roman" w:cs="Times New Roman"/>
                <w:i/>
              </w:rPr>
            </w:pPr>
            <w:r w:rsidRPr="00F71689">
              <w:rPr>
                <w:rFonts w:ascii="Times New Roman" w:eastAsia="Times New Roman" w:hAnsi="Times New Roman" w:cs="Times New Roman"/>
                <w:i/>
              </w:rPr>
              <w:t>Befogadás-alkotás</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Nép és /vagy műzenei alkotásra vizuális reflexió</w:t>
            </w:r>
          </w:p>
          <w:p w:rsidR="00F71689" w:rsidRPr="00F71689" w:rsidRDefault="00F71689" w:rsidP="00F71689">
            <w:pPr>
              <w:spacing w:after="0" w:line="240" w:lineRule="auto"/>
              <w:rPr>
                <w:rFonts w:ascii="Times New Roman" w:eastAsia="Times New Roman" w:hAnsi="Times New Roman" w:cs="Times New Roman"/>
              </w:rPr>
            </w:pPr>
          </w:p>
        </w:tc>
        <w:tc>
          <w:tcPr>
            <w:tcW w:w="1779" w:type="dxa"/>
          </w:tcPr>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lastRenderedPageBreak/>
              <w:t>7-8.1.</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Történelem – történelmi korok</w:t>
            </w: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Földrajz – települések</w:t>
            </w: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7-8.1.;7-8.2.</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Ének-zene - népzene</w:t>
            </w:r>
          </w:p>
        </w:tc>
      </w:tr>
      <w:tr w:rsidR="00F71689" w:rsidRPr="00F71689" w:rsidTr="00F71689">
        <w:trPr>
          <w:trHeight w:val="70"/>
          <w:jc w:val="center"/>
        </w:trPr>
        <w:tc>
          <w:tcPr>
            <w:tcW w:w="3120" w:type="dxa"/>
            <w:gridSpan w:val="2"/>
            <w:vAlign w:val="center"/>
          </w:tcPr>
          <w:p w:rsidR="00F71689" w:rsidRPr="00F71689" w:rsidRDefault="00F71689" w:rsidP="00F71689">
            <w:pPr>
              <w:spacing w:after="0" w:line="240" w:lineRule="auto"/>
              <w:rPr>
                <w:rFonts w:ascii="Times New Roman" w:eastAsia="Times New Roman" w:hAnsi="Times New Roman" w:cs="Times New Roman"/>
                <w:b/>
              </w:rPr>
            </w:pPr>
            <w:r w:rsidRPr="00F71689">
              <w:rPr>
                <w:rFonts w:ascii="Times New Roman" w:eastAsia="Times New Roman" w:hAnsi="Times New Roman" w:cs="Times New Roman"/>
                <w:b/>
              </w:rPr>
              <w:t xml:space="preserve">Kulcsfogalmak/fogalmak: </w:t>
            </w:r>
          </w:p>
        </w:tc>
        <w:tc>
          <w:tcPr>
            <w:tcW w:w="5385" w:type="dxa"/>
            <w:gridSpan w:val="2"/>
            <w:vAlign w:val="center"/>
          </w:tcPr>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lakóhely, , védelem, homlokzat, nyílászárók, puritán, luxus, társasház, panelház, felhőkarcoló, kunyhó, családi ház, irodaház, színház, templom, parlament, település, park, tér, főút, mellékutca, autópálya, felüljáró, aluljáró, népművészet, iparművészet</w:t>
            </w:r>
          </w:p>
        </w:tc>
      </w:tr>
      <w:tr w:rsidR="00F71689" w:rsidRPr="00F71689" w:rsidTr="00F71689">
        <w:trPr>
          <w:trHeight w:val="70"/>
          <w:jc w:val="center"/>
        </w:trPr>
        <w:tc>
          <w:tcPr>
            <w:tcW w:w="3120" w:type="dxa"/>
            <w:gridSpan w:val="2"/>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rPr>
                <w:rFonts w:ascii="Times New Roman" w:eastAsia="Times New Roman" w:hAnsi="Times New Roman" w:cs="Times New Roman"/>
                <w:b/>
              </w:rPr>
            </w:pPr>
            <w:r w:rsidRPr="00F71689">
              <w:rPr>
                <w:rFonts w:ascii="Times New Roman" w:eastAsia="Times New Roman" w:hAnsi="Times New Roman" w:cs="Times New Roman"/>
                <w:b/>
              </w:rPr>
              <w:t>A fejlesztés várt eredményei az évfolyam végén</w:t>
            </w:r>
          </w:p>
        </w:tc>
        <w:tc>
          <w:tcPr>
            <w:tcW w:w="5385" w:type="dxa"/>
            <w:gridSpan w:val="2"/>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A tanuló képes:</w:t>
            </w:r>
          </w:p>
          <w:p w:rsidR="00F71689" w:rsidRPr="00F71689" w:rsidRDefault="00F71689" w:rsidP="00303C52">
            <w:pPr>
              <w:numPr>
                <w:ilvl w:val="0"/>
                <w:numId w:val="82"/>
              </w:num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egyszerű használati és dísztárgy tervezésére és megalkotására,</w:t>
            </w:r>
          </w:p>
          <w:p w:rsidR="00F71689" w:rsidRPr="00F71689" w:rsidRDefault="00F71689" w:rsidP="00303C52">
            <w:pPr>
              <w:numPr>
                <w:ilvl w:val="0"/>
                <w:numId w:val="81"/>
              </w:num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közvetlen környezet esztétikumának, rendjének fenntartására,</w:t>
            </w:r>
          </w:p>
        </w:tc>
      </w:tr>
    </w:tbl>
    <w:p w:rsidR="00F71689" w:rsidRPr="00F71689" w:rsidRDefault="00F71689" w:rsidP="00F71689">
      <w:pPr>
        <w:spacing w:after="0" w:line="240" w:lineRule="auto"/>
        <w:rPr>
          <w:rFonts w:ascii="Times New Roman" w:eastAsia="Times New Roman" w:hAnsi="Times New Roman" w:cs="Times New Roman"/>
        </w:rPr>
      </w:pP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5"/>
        <w:gridCol w:w="45"/>
        <w:gridCol w:w="3577"/>
        <w:gridCol w:w="1808"/>
      </w:tblGrid>
      <w:tr w:rsidR="00F71689" w:rsidRPr="00F71689" w:rsidTr="00F71689">
        <w:trPr>
          <w:jc w:val="center"/>
        </w:trPr>
        <w:tc>
          <w:tcPr>
            <w:tcW w:w="3120" w:type="dxa"/>
            <w:gridSpan w:val="2"/>
            <w:vAlign w:val="center"/>
          </w:tcPr>
          <w:p w:rsidR="00F71689" w:rsidRPr="00F71689" w:rsidRDefault="00F71689" w:rsidP="00F71689">
            <w:pPr>
              <w:spacing w:after="0" w:line="240" w:lineRule="auto"/>
              <w:rPr>
                <w:rFonts w:ascii="Times New Roman" w:eastAsia="Times New Roman" w:hAnsi="Times New Roman" w:cs="Times New Roman"/>
                <w:b/>
              </w:rPr>
            </w:pPr>
            <w:r w:rsidRPr="00F71689">
              <w:rPr>
                <w:rFonts w:ascii="Times New Roman" w:eastAsia="Times New Roman" w:hAnsi="Times New Roman" w:cs="Times New Roman"/>
                <w:b/>
              </w:rPr>
              <w:t>Tematikai egység/Fejlesztési cél</w:t>
            </w:r>
          </w:p>
        </w:tc>
        <w:tc>
          <w:tcPr>
            <w:tcW w:w="3577" w:type="dxa"/>
          </w:tcPr>
          <w:p w:rsidR="00F71689" w:rsidRPr="00F71689" w:rsidRDefault="00F71689" w:rsidP="00F71689">
            <w:pPr>
              <w:spacing w:after="0" w:line="240" w:lineRule="auto"/>
              <w:rPr>
                <w:rFonts w:ascii="Times New Roman" w:eastAsia="Times New Roman" w:hAnsi="Times New Roman" w:cs="Times New Roman"/>
                <w:b/>
                <w:bCs/>
              </w:rPr>
            </w:pPr>
            <w:r w:rsidRPr="00F71689">
              <w:rPr>
                <w:rFonts w:ascii="Times New Roman" w:eastAsia="Times New Roman" w:hAnsi="Times New Roman" w:cs="Times New Roman"/>
                <w:b/>
                <w:bCs/>
              </w:rPr>
              <w:t>5. Mozgóképkultúra és médiaismeret</w:t>
            </w:r>
          </w:p>
        </w:tc>
        <w:tc>
          <w:tcPr>
            <w:tcW w:w="1808" w:type="dxa"/>
          </w:tcPr>
          <w:p w:rsidR="00F71689" w:rsidRPr="00F71689" w:rsidRDefault="00F71689" w:rsidP="00F71689">
            <w:pPr>
              <w:spacing w:after="0" w:line="240" w:lineRule="auto"/>
              <w:rPr>
                <w:rFonts w:ascii="Times New Roman" w:eastAsia="Times New Roman" w:hAnsi="Times New Roman" w:cs="Times New Roman"/>
                <w:b/>
                <w:bCs/>
              </w:rPr>
            </w:pPr>
            <w:r w:rsidRPr="00F71689">
              <w:rPr>
                <w:rFonts w:ascii="Times New Roman" w:eastAsia="Times New Roman" w:hAnsi="Times New Roman" w:cs="Times New Roman"/>
                <w:b/>
                <w:bCs/>
              </w:rPr>
              <w:t>Órakeret</w:t>
            </w:r>
          </w:p>
          <w:p w:rsidR="00F71689" w:rsidRPr="00F71689" w:rsidRDefault="00F71689" w:rsidP="00F71689">
            <w:pPr>
              <w:spacing w:after="0" w:line="240" w:lineRule="auto"/>
              <w:rPr>
                <w:rFonts w:ascii="Times New Roman" w:eastAsia="Times New Roman" w:hAnsi="Times New Roman" w:cs="Times New Roman"/>
                <w:b/>
              </w:rPr>
            </w:pPr>
            <w:r w:rsidRPr="00F71689">
              <w:rPr>
                <w:rFonts w:ascii="Times New Roman" w:eastAsia="Times New Roman" w:hAnsi="Times New Roman" w:cs="Times New Roman"/>
                <w:b/>
                <w:bCs/>
              </w:rPr>
              <w:t>7 óra</w:t>
            </w:r>
          </w:p>
        </w:tc>
      </w:tr>
      <w:tr w:rsidR="00F71689" w:rsidRPr="00F71689" w:rsidTr="00F71689">
        <w:trPr>
          <w:jc w:val="center"/>
        </w:trPr>
        <w:tc>
          <w:tcPr>
            <w:tcW w:w="3120" w:type="dxa"/>
            <w:gridSpan w:val="2"/>
            <w:vAlign w:val="center"/>
          </w:tcPr>
          <w:p w:rsidR="00F71689" w:rsidRPr="00F71689" w:rsidRDefault="00F71689" w:rsidP="00F71689">
            <w:pPr>
              <w:spacing w:after="0" w:line="240" w:lineRule="auto"/>
              <w:rPr>
                <w:rFonts w:ascii="Times New Roman" w:eastAsia="Times New Roman" w:hAnsi="Times New Roman" w:cs="Times New Roman"/>
                <w:b/>
              </w:rPr>
            </w:pPr>
            <w:r w:rsidRPr="00F71689">
              <w:rPr>
                <w:rFonts w:ascii="Times New Roman" w:eastAsia="Times New Roman" w:hAnsi="Times New Roman" w:cs="Times New Roman"/>
                <w:b/>
              </w:rPr>
              <w:t>Előzetes tudás</w:t>
            </w:r>
          </w:p>
        </w:tc>
        <w:tc>
          <w:tcPr>
            <w:tcW w:w="5385" w:type="dxa"/>
            <w:gridSpan w:val="2"/>
            <w:vAlign w:val="center"/>
          </w:tcPr>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iCs/>
              </w:rPr>
              <w:t xml:space="preserve">A film, televízió, videó, komputerjáték, web, internet információk és gyakorlatok az enyhén értelmi fogyatékos gyermek / tanuló élethelyzeteiből. </w:t>
            </w:r>
          </w:p>
        </w:tc>
      </w:tr>
      <w:tr w:rsidR="00F71689" w:rsidRPr="00F71689" w:rsidTr="00F71689">
        <w:trPr>
          <w:jc w:val="center"/>
        </w:trPr>
        <w:tc>
          <w:tcPr>
            <w:tcW w:w="3120" w:type="dxa"/>
            <w:gridSpan w:val="2"/>
            <w:vAlign w:val="center"/>
          </w:tcPr>
          <w:p w:rsidR="00F71689" w:rsidRPr="00F71689" w:rsidRDefault="00F71689" w:rsidP="00F71689">
            <w:pPr>
              <w:spacing w:after="0" w:line="240" w:lineRule="auto"/>
              <w:rPr>
                <w:rFonts w:ascii="Times New Roman" w:eastAsia="Times New Roman" w:hAnsi="Times New Roman" w:cs="Times New Roman"/>
                <w:b/>
              </w:rPr>
            </w:pPr>
            <w:r w:rsidRPr="00F71689">
              <w:rPr>
                <w:rFonts w:ascii="Times New Roman" w:eastAsia="Times New Roman" w:hAnsi="Times New Roman" w:cs="Times New Roman"/>
                <w:b/>
              </w:rPr>
              <w:t>Tantárgyi fejlesztési célok</w:t>
            </w:r>
          </w:p>
        </w:tc>
        <w:tc>
          <w:tcPr>
            <w:tcW w:w="5385" w:type="dxa"/>
            <w:gridSpan w:val="2"/>
          </w:tcPr>
          <w:p w:rsidR="00F71689" w:rsidRPr="00F71689" w:rsidRDefault="00F71689" w:rsidP="00F71689">
            <w:pPr>
              <w:spacing w:after="0" w:line="240" w:lineRule="auto"/>
              <w:rPr>
                <w:rFonts w:ascii="Times New Roman" w:eastAsia="Times New Roman" w:hAnsi="Times New Roman" w:cs="Times New Roman"/>
                <w:iCs/>
              </w:rPr>
            </w:pPr>
            <w:r w:rsidRPr="00F71689">
              <w:rPr>
                <w:rFonts w:ascii="Times New Roman" w:eastAsia="Times New Roman" w:hAnsi="Times New Roman" w:cs="Times New Roman"/>
              </w:rPr>
              <w:t xml:space="preserve">A </w:t>
            </w:r>
            <w:r w:rsidRPr="00F71689">
              <w:rPr>
                <w:rFonts w:ascii="Times New Roman" w:eastAsia="Times New Roman" w:hAnsi="Times New Roman" w:cs="Times New Roman"/>
                <w:bCs/>
              </w:rPr>
              <w:t>mozgóképkultúra és médiaismeret</w:t>
            </w:r>
            <w:r w:rsidRPr="00F71689">
              <w:rPr>
                <w:rFonts w:ascii="Times New Roman" w:eastAsia="Times New Roman" w:hAnsi="Times New Roman" w:cs="Times New Roman"/>
                <w:iCs/>
              </w:rPr>
              <w:t xml:space="preserve"> célja a mozgóképi (film, televízió, videó, komputerjáték, web) szövegértés képességének fejlesztése </w:t>
            </w:r>
          </w:p>
          <w:p w:rsidR="00F71689" w:rsidRPr="00F71689" w:rsidRDefault="00F71689" w:rsidP="00F71689">
            <w:pPr>
              <w:spacing w:after="0" w:line="240" w:lineRule="auto"/>
              <w:rPr>
                <w:rFonts w:ascii="Times New Roman" w:eastAsia="Times New Roman" w:hAnsi="Times New Roman" w:cs="Times New Roman"/>
                <w:i/>
              </w:rPr>
            </w:pPr>
            <w:r w:rsidRPr="00F71689">
              <w:rPr>
                <w:rFonts w:ascii="Times New Roman" w:eastAsia="Times New Roman" w:hAnsi="Times New Roman" w:cs="Times New Roman"/>
                <w:i/>
              </w:rPr>
              <w:t>Képességfejlesztési fókuszok:</w:t>
            </w:r>
          </w:p>
          <w:p w:rsidR="00F71689" w:rsidRPr="00F71689" w:rsidRDefault="00F71689" w:rsidP="00303C52">
            <w:pPr>
              <w:numPr>
                <w:ilvl w:val="0"/>
                <w:numId w:val="72"/>
              </w:num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tolerancia</w:t>
            </w:r>
          </w:p>
          <w:p w:rsidR="00F71689" w:rsidRPr="00F71689" w:rsidRDefault="00F71689" w:rsidP="00303C52">
            <w:pPr>
              <w:numPr>
                <w:ilvl w:val="0"/>
                <w:numId w:val="72"/>
              </w:num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empátia</w:t>
            </w:r>
          </w:p>
          <w:p w:rsidR="00F71689" w:rsidRPr="00F71689" w:rsidRDefault="00F71689" w:rsidP="00303C52">
            <w:pPr>
              <w:numPr>
                <w:ilvl w:val="0"/>
                <w:numId w:val="72"/>
              </w:num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nyitottság az információk iránt</w:t>
            </w:r>
          </w:p>
          <w:p w:rsidR="00F71689" w:rsidRPr="00F71689" w:rsidRDefault="00F71689" w:rsidP="00303C52">
            <w:pPr>
              <w:numPr>
                <w:ilvl w:val="0"/>
                <w:numId w:val="72"/>
              </w:num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személyes adatok védelme</w:t>
            </w:r>
          </w:p>
        </w:tc>
      </w:tr>
      <w:tr w:rsidR="00F71689" w:rsidRPr="00F71689" w:rsidTr="00F71689">
        <w:trPr>
          <w:jc w:val="center"/>
        </w:trPr>
        <w:tc>
          <w:tcPr>
            <w:tcW w:w="6697" w:type="dxa"/>
            <w:gridSpan w:val="3"/>
            <w:vAlign w:val="center"/>
          </w:tcPr>
          <w:p w:rsidR="00F71689" w:rsidRPr="00F71689" w:rsidRDefault="00F71689" w:rsidP="00F71689">
            <w:pPr>
              <w:spacing w:after="0" w:line="240" w:lineRule="auto"/>
              <w:rPr>
                <w:rFonts w:ascii="Times New Roman" w:eastAsia="Times New Roman" w:hAnsi="Times New Roman" w:cs="Times New Roman"/>
                <w:b/>
                <w:i/>
              </w:rPr>
            </w:pPr>
            <w:r w:rsidRPr="00F71689">
              <w:rPr>
                <w:rFonts w:ascii="Times New Roman" w:eastAsia="Times New Roman" w:hAnsi="Times New Roman" w:cs="Times New Roman"/>
                <w:b/>
                <w:i/>
              </w:rPr>
              <w:t>Követelmények – Ismeretek/fejlesztési követelmények</w:t>
            </w:r>
          </w:p>
        </w:tc>
        <w:tc>
          <w:tcPr>
            <w:tcW w:w="1808" w:type="dxa"/>
            <w:vMerge w:val="restart"/>
            <w:vAlign w:val="center"/>
          </w:tcPr>
          <w:p w:rsidR="00F71689" w:rsidRPr="00F71689" w:rsidRDefault="00F71689" w:rsidP="00F71689">
            <w:pPr>
              <w:spacing w:after="0" w:line="240" w:lineRule="auto"/>
              <w:rPr>
                <w:rFonts w:ascii="Times New Roman" w:eastAsia="Times New Roman" w:hAnsi="Times New Roman" w:cs="Times New Roman"/>
                <w:b/>
              </w:rPr>
            </w:pPr>
            <w:r w:rsidRPr="00F71689">
              <w:rPr>
                <w:rFonts w:ascii="Times New Roman" w:eastAsia="Times New Roman" w:hAnsi="Times New Roman" w:cs="Times New Roman"/>
                <w:b/>
              </w:rPr>
              <w:t>Kapcsolódási pontok</w:t>
            </w:r>
          </w:p>
        </w:tc>
      </w:tr>
      <w:tr w:rsidR="00F71689" w:rsidRPr="00F71689" w:rsidTr="00F71689">
        <w:trPr>
          <w:jc w:val="center"/>
        </w:trPr>
        <w:tc>
          <w:tcPr>
            <w:tcW w:w="3075" w:type="dxa"/>
            <w:vAlign w:val="center"/>
          </w:tcPr>
          <w:p w:rsidR="00F71689" w:rsidRPr="00F71689" w:rsidRDefault="00F71689" w:rsidP="00F71689">
            <w:pPr>
              <w:spacing w:after="0" w:line="240" w:lineRule="auto"/>
              <w:rPr>
                <w:rFonts w:ascii="Times New Roman" w:eastAsia="Times New Roman" w:hAnsi="Times New Roman" w:cs="Times New Roman"/>
                <w:b/>
              </w:rPr>
            </w:pPr>
            <w:r w:rsidRPr="00F71689">
              <w:rPr>
                <w:rFonts w:ascii="Times New Roman" w:eastAsia="Times New Roman" w:hAnsi="Times New Roman" w:cs="Times New Roman"/>
                <w:b/>
              </w:rPr>
              <w:t>Ismeretek</w:t>
            </w:r>
          </w:p>
        </w:tc>
        <w:tc>
          <w:tcPr>
            <w:tcW w:w="3622" w:type="dxa"/>
            <w:gridSpan w:val="2"/>
            <w:vAlign w:val="center"/>
          </w:tcPr>
          <w:p w:rsidR="00F71689" w:rsidRPr="00F71689" w:rsidRDefault="00F71689" w:rsidP="00F71689">
            <w:pPr>
              <w:spacing w:after="0" w:line="240" w:lineRule="auto"/>
              <w:rPr>
                <w:rFonts w:ascii="Times New Roman" w:eastAsia="Times New Roman" w:hAnsi="Times New Roman" w:cs="Times New Roman"/>
                <w:b/>
              </w:rPr>
            </w:pPr>
            <w:r w:rsidRPr="00F71689">
              <w:rPr>
                <w:rFonts w:ascii="Times New Roman" w:eastAsia="Times New Roman" w:hAnsi="Times New Roman" w:cs="Times New Roman"/>
                <w:b/>
              </w:rPr>
              <w:t>Fejlesztési követelmények/Tevékenységek</w:t>
            </w:r>
          </w:p>
        </w:tc>
        <w:tc>
          <w:tcPr>
            <w:tcW w:w="1808" w:type="dxa"/>
            <w:vMerge/>
            <w:vAlign w:val="center"/>
          </w:tcPr>
          <w:p w:rsidR="00F71689" w:rsidRPr="00F71689" w:rsidRDefault="00F71689" w:rsidP="00F71689">
            <w:pPr>
              <w:spacing w:after="0" w:line="240" w:lineRule="auto"/>
              <w:rPr>
                <w:rFonts w:ascii="Times New Roman" w:eastAsia="Times New Roman" w:hAnsi="Times New Roman" w:cs="Times New Roman"/>
              </w:rPr>
            </w:pPr>
          </w:p>
        </w:tc>
      </w:tr>
      <w:tr w:rsidR="00F71689" w:rsidRPr="00F71689" w:rsidTr="00F71689">
        <w:trPr>
          <w:trHeight w:val="977"/>
          <w:jc w:val="center"/>
        </w:trPr>
        <w:tc>
          <w:tcPr>
            <w:tcW w:w="3075" w:type="dxa"/>
          </w:tcPr>
          <w:p w:rsidR="00F71689" w:rsidRPr="00F71689" w:rsidRDefault="00F71689" w:rsidP="00F71689">
            <w:pPr>
              <w:spacing w:after="0" w:line="240" w:lineRule="auto"/>
              <w:rPr>
                <w:rFonts w:ascii="Times New Roman" w:eastAsia="Times New Roman" w:hAnsi="Times New Roman" w:cs="Times New Roman"/>
                <w:u w:val="single"/>
              </w:rPr>
            </w:pPr>
            <w:r w:rsidRPr="00F71689">
              <w:rPr>
                <w:rFonts w:ascii="Times New Roman" w:eastAsia="Times New Roman" w:hAnsi="Times New Roman" w:cs="Times New Roman"/>
                <w:u w:val="single"/>
              </w:rPr>
              <w:lastRenderedPageBreak/>
              <w:t>5.1. Elemi elméleti ismeretek a média világáról</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A mozgókép alaptulajdonságai: ábrázolás és reprodukció</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Mozgóképi szövegek értelmezése, elemi szintű feldolgozása: adathordozók, megjelenés helye, a valóságábrázoláshoz való viszony, műfaj.</w:t>
            </w:r>
          </w:p>
          <w:p w:rsidR="00F71689" w:rsidRPr="00F71689" w:rsidRDefault="00F71689" w:rsidP="00F71689">
            <w:pPr>
              <w:spacing w:after="0" w:line="240" w:lineRule="auto"/>
              <w:rPr>
                <w:rFonts w:ascii="Times New Roman" w:eastAsia="Times New Roman" w:hAnsi="Times New Roman" w:cs="Times New Roman"/>
                <w:u w:val="single"/>
              </w:rPr>
            </w:pPr>
            <w:r w:rsidRPr="00F71689">
              <w:rPr>
                <w:rFonts w:ascii="Times New Roman" w:eastAsia="Times New Roman" w:hAnsi="Times New Roman" w:cs="Times New Roman"/>
                <w:u w:val="single"/>
              </w:rPr>
              <w:t xml:space="preserve">5.2. A média társadalmi szerepe </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Közlésmód, hatás, informálás és dokumentálás, szórakoztatás, szolgáltatás, illetve az üzleti-gazdasági funkció.</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 xml:space="preserve">Reklám </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Hírműsor</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u w:val="single"/>
              </w:rPr>
              <w:t>5.3.Nyomtatott médium:</w:t>
            </w:r>
            <w:r w:rsidRPr="00F71689">
              <w:rPr>
                <w:rFonts w:ascii="Times New Roman" w:eastAsia="Times New Roman" w:hAnsi="Times New Roman" w:cs="Times New Roman"/>
              </w:rPr>
              <w:t xml:space="preserve"> Újság, képregény, fotóregény</w:t>
            </w:r>
          </w:p>
          <w:p w:rsidR="00F71689" w:rsidRPr="00F71689" w:rsidRDefault="00F71689" w:rsidP="00F71689">
            <w:pPr>
              <w:spacing w:after="0" w:line="240" w:lineRule="auto"/>
              <w:rPr>
                <w:rFonts w:ascii="Times New Roman" w:eastAsia="Times New Roman" w:hAnsi="Times New Roman" w:cs="Times New Roman"/>
                <w:u w:val="single"/>
              </w:rPr>
            </w:pPr>
            <w:r w:rsidRPr="00F71689">
              <w:rPr>
                <w:rFonts w:ascii="Times New Roman" w:eastAsia="Times New Roman" w:hAnsi="Times New Roman" w:cs="Times New Roman"/>
                <w:u w:val="single"/>
              </w:rPr>
              <w:t>5.4. Az internet</w:t>
            </w:r>
          </w:p>
          <w:p w:rsidR="00F71689" w:rsidRPr="00F71689" w:rsidRDefault="00F71689" w:rsidP="00303C52">
            <w:pPr>
              <w:numPr>
                <w:ilvl w:val="0"/>
                <w:numId w:val="83"/>
              </w:num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tanulás</w:t>
            </w:r>
          </w:p>
          <w:p w:rsidR="00F71689" w:rsidRPr="00F71689" w:rsidRDefault="00F71689" w:rsidP="00303C52">
            <w:pPr>
              <w:numPr>
                <w:ilvl w:val="0"/>
                <w:numId w:val="84"/>
              </w:numPr>
              <w:spacing w:after="0" w:line="240" w:lineRule="auto"/>
              <w:rPr>
                <w:rFonts w:ascii="Times New Roman" w:eastAsia="Times New Roman" w:hAnsi="Times New Roman" w:cs="Times New Roman"/>
                <w:u w:val="single"/>
              </w:rPr>
            </w:pPr>
            <w:r w:rsidRPr="00F71689">
              <w:rPr>
                <w:rFonts w:ascii="Times New Roman" w:eastAsia="Times New Roman" w:hAnsi="Times New Roman" w:cs="Times New Roman"/>
              </w:rPr>
              <w:t>kinyílt a világ</w:t>
            </w:r>
          </w:p>
          <w:p w:rsidR="00F71689" w:rsidRPr="00F71689" w:rsidRDefault="00F71689" w:rsidP="00303C52">
            <w:pPr>
              <w:numPr>
                <w:ilvl w:val="0"/>
                <w:numId w:val="83"/>
              </w:num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információk</w:t>
            </w:r>
          </w:p>
          <w:p w:rsidR="00F71689" w:rsidRPr="00F71689" w:rsidRDefault="00F71689" w:rsidP="00303C52">
            <w:pPr>
              <w:numPr>
                <w:ilvl w:val="0"/>
                <w:numId w:val="83"/>
              </w:num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játék</w:t>
            </w:r>
          </w:p>
          <w:p w:rsidR="00F71689" w:rsidRPr="00F71689" w:rsidRDefault="00F71689" w:rsidP="00303C52">
            <w:pPr>
              <w:numPr>
                <w:ilvl w:val="0"/>
                <w:numId w:val="83"/>
              </w:num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kommunikáció</w:t>
            </w:r>
          </w:p>
          <w:p w:rsidR="00F71689" w:rsidRPr="00F71689" w:rsidRDefault="00F71689" w:rsidP="00303C52">
            <w:pPr>
              <w:numPr>
                <w:ilvl w:val="0"/>
                <w:numId w:val="83"/>
              </w:num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veszélyek</w:t>
            </w: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u w:val="single"/>
              </w:rPr>
            </w:pPr>
            <w:r w:rsidRPr="00F71689">
              <w:rPr>
                <w:rFonts w:ascii="Times New Roman" w:eastAsia="Times New Roman" w:hAnsi="Times New Roman" w:cs="Times New Roman"/>
                <w:u w:val="single"/>
              </w:rPr>
              <w:t>5.5. Műsorelemzés – elemi szinten, saját élmények alapján</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Művek, műsorok illetve azok részleteinek csoportos vagy kiscsoportos megtekintése – megbeszélése, elemzése</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Az ábrázolás eszközeinek tanulmányozása</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Projekt-szerű médiafigyelés és produktum készítése</w:t>
            </w:r>
          </w:p>
        </w:tc>
        <w:tc>
          <w:tcPr>
            <w:tcW w:w="3622" w:type="dxa"/>
            <w:gridSpan w:val="2"/>
          </w:tcPr>
          <w:p w:rsidR="00F71689" w:rsidRPr="00F71689" w:rsidRDefault="00F71689" w:rsidP="00F71689">
            <w:pPr>
              <w:spacing w:after="0" w:line="240" w:lineRule="auto"/>
              <w:rPr>
                <w:rFonts w:ascii="Times New Roman" w:eastAsia="Times New Roman" w:hAnsi="Times New Roman" w:cs="Times New Roman"/>
                <w:iCs/>
              </w:rPr>
            </w:pPr>
            <w:r w:rsidRPr="00F71689">
              <w:rPr>
                <w:rFonts w:ascii="Times New Roman" w:eastAsia="Times New Roman" w:hAnsi="Times New Roman" w:cs="Times New Roman"/>
                <w:iCs/>
              </w:rPr>
              <w:t>Kommunikációs és együttműködési készség támogatása</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 xml:space="preserve">Az </w:t>
            </w:r>
            <w:r w:rsidRPr="00F71689">
              <w:rPr>
                <w:rFonts w:ascii="Times New Roman" w:eastAsia="Times New Roman" w:hAnsi="Times New Roman" w:cs="Times New Roman"/>
                <w:iCs/>
              </w:rPr>
              <w:t>alkotás</w:t>
            </w:r>
            <w:r w:rsidRPr="00F71689">
              <w:rPr>
                <w:rFonts w:ascii="Times New Roman" w:eastAsia="Times New Roman" w:hAnsi="Times New Roman" w:cs="Times New Roman"/>
              </w:rPr>
              <w:t>ra és a művészi értékek nyitott befogadásra való beállítódás</w:t>
            </w: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tc>
        <w:tc>
          <w:tcPr>
            <w:tcW w:w="1808" w:type="dxa"/>
          </w:tcPr>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7-8.2.;7-8-.5.</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Magyar nyelv és irodalom -  megfilmesített alkotások</w:t>
            </w:r>
          </w:p>
        </w:tc>
      </w:tr>
      <w:tr w:rsidR="00F71689" w:rsidRPr="00F71689" w:rsidTr="00F71689">
        <w:trPr>
          <w:trHeight w:val="70"/>
          <w:jc w:val="center"/>
        </w:trPr>
        <w:tc>
          <w:tcPr>
            <w:tcW w:w="3120" w:type="dxa"/>
            <w:gridSpan w:val="2"/>
            <w:vAlign w:val="center"/>
          </w:tcPr>
          <w:p w:rsidR="00F71689" w:rsidRPr="00F71689" w:rsidRDefault="00F71689" w:rsidP="00F71689">
            <w:pPr>
              <w:spacing w:after="0" w:line="240" w:lineRule="auto"/>
              <w:rPr>
                <w:rFonts w:ascii="Times New Roman" w:eastAsia="Times New Roman" w:hAnsi="Times New Roman" w:cs="Times New Roman"/>
                <w:b/>
              </w:rPr>
            </w:pPr>
            <w:r w:rsidRPr="00F71689">
              <w:rPr>
                <w:rFonts w:ascii="Times New Roman" w:eastAsia="Times New Roman" w:hAnsi="Times New Roman" w:cs="Times New Roman"/>
                <w:b/>
              </w:rPr>
              <w:t xml:space="preserve">Kulcsfogalmak/fogalmak: </w:t>
            </w:r>
          </w:p>
        </w:tc>
        <w:tc>
          <w:tcPr>
            <w:tcW w:w="5385" w:type="dxa"/>
            <w:gridSpan w:val="2"/>
            <w:vAlign w:val="center"/>
          </w:tcPr>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 xml:space="preserve">reklám, befolyásolás, tudatosság, személyes adatok védelme, </w:t>
            </w:r>
          </w:p>
        </w:tc>
      </w:tr>
      <w:tr w:rsidR="00F71689" w:rsidRPr="00F71689" w:rsidTr="00F71689">
        <w:trPr>
          <w:trHeight w:val="70"/>
          <w:jc w:val="center"/>
        </w:trPr>
        <w:tc>
          <w:tcPr>
            <w:tcW w:w="3120" w:type="dxa"/>
            <w:gridSpan w:val="2"/>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rPr>
                <w:rFonts w:ascii="Times New Roman" w:eastAsia="Times New Roman" w:hAnsi="Times New Roman" w:cs="Times New Roman"/>
                <w:b/>
              </w:rPr>
            </w:pPr>
            <w:r w:rsidRPr="00F71689">
              <w:rPr>
                <w:rFonts w:ascii="Times New Roman" w:eastAsia="Times New Roman" w:hAnsi="Times New Roman" w:cs="Times New Roman"/>
                <w:b/>
              </w:rPr>
              <w:t>A fejlesztés várt eredményei az évfolyam végén</w:t>
            </w:r>
          </w:p>
        </w:tc>
        <w:tc>
          <w:tcPr>
            <w:tcW w:w="5385" w:type="dxa"/>
            <w:gridSpan w:val="2"/>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A tanuló képes:</w:t>
            </w:r>
          </w:p>
          <w:p w:rsidR="00F71689" w:rsidRPr="00F71689" w:rsidRDefault="00F71689" w:rsidP="00303C52">
            <w:pPr>
              <w:numPr>
                <w:ilvl w:val="0"/>
                <w:numId w:val="73"/>
              </w:num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a mozgóképes közlésmód elemi értelmezésére,</w:t>
            </w:r>
          </w:p>
          <w:p w:rsidR="00F71689" w:rsidRPr="00F71689" w:rsidRDefault="00F71689" w:rsidP="00303C52">
            <w:pPr>
              <w:numPr>
                <w:ilvl w:val="0"/>
                <w:numId w:val="73"/>
              </w:num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internetes viszonylatban ügyelni saját biztonságára, személyes adatai védelmére.</w:t>
            </w:r>
          </w:p>
        </w:tc>
      </w:tr>
    </w:tbl>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br w:type="page"/>
      </w:r>
    </w:p>
    <w:p w:rsidR="00F71689" w:rsidRPr="00F71689" w:rsidRDefault="00F71689" w:rsidP="00F71689">
      <w:pPr>
        <w:spacing w:after="0" w:line="240" w:lineRule="auto"/>
        <w:jc w:val="center"/>
        <w:rPr>
          <w:rFonts w:ascii="Times New Roman" w:eastAsia="Times New Roman" w:hAnsi="Times New Roman" w:cs="Times New Roman"/>
          <w:b/>
          <w:sz w:val="28"/>
          <w:szCs w:val="28"/>
        </w:rPr>
      </w:pPr>
      <w:r w:rsidRPr="00F71689">
        <w:rPr>
          <w:rFonts w:ascii="Times New Roman" w:eastAsia="Times New Roman" w:hAnsi="Times New Roman" w:cs="Times New Roman"/>
          <w:b/>
          <w:sz w:val="28"/>
          <w:szCs w:val="28"/>
        </w:rPr>
        <w:lastRenderedPageBreak/>
        <w:t>8. évfolyam</w:t>
      </w:r>
    </w:p>
    <w:tbl>
      <w:tblPr>
        <w:tblStyle w:val="Rcsostblzat"/>
        <w:tblW w:w="0" w:type="auto"/>
        <w:jc w:val="center"/>
        <w:tblLook w:val="01E0" w:firstRow="1" w:lastRow="1" w:firstColumn="1" w:lastColumn="1" w:noHBand="0" w:noVBand="0"/>
      </w:tblPr>
      <w:tblGrid>
        <w:gridCol w:w="2988"/>
        <w:gridCol w:w="1150"/>
      </w:tblGrid>
      <w:tr w:rsidR="00F71689" w:rsidRPr="00F71689" w:rsidTr="00F71689">
        <w:trPr>
          <w:jc w:val="center"/>
        </w:trPr>
        <w:tc>
          <w:tcPr>
            <w:tcW w:w="2988" w:type="dxa"/>
          </w:tcPr>
          <w:p w:rsidR="00F71689" w:rsidRPr="00F71689" w:rsidRDefault="00F71689" w:rsidP="00F71689">
            <w:pPr>
              <w:rPr>
                <w:b/>
              </w:rPr>
            </w:pPr>
            <w:r w:rsidRPr="00F71689">
              <w:rPr>
                <w:b/>
              </w:rPr>
              <w:t>Tematikai egység</w:t>
            </w:r>
          </w:p>
        </w:tc>
        <w:tc>
          <w:tcPr>
            <w:tcW w:w="1150" w:type="dxa"/>
          </w:tcPr>
          <w:p w:rsidR="00F71689" w:rsidRPr="00F71689" w:rsidRDefault="00F71689" w:rsidP="00F71689">
            <w:pPr>
              <w:rPr>
                <w:b/>
              </w:rPr>
            </w:pPr>
            <w:r w:rsidRPr="00F71689">
              <w:rPr>
                <w:b/>
              </w:rPr>
              <w:t xml:space="preserve">Óraszám </w:t>
            </w:r>
          </w:p>
        </w:tc>
      </w:tr>
      <w:tr w:rsidR="00F71689" w:rsidRPr="00F71689" w:rsidTr="00F71689">
        <w:trPr>
          <w:jc w:val="center"/>
        </w:trPr>
        <w:tc>
          <w:tcPr>
            <w:tcW w:w="2988" w:type="dxa"/>
          </w:tcPr>
          <w:p w:rsidR="00F71689" w:rsidRPr="00F71689" w:rsidRDefault="00F71689" w:rsidP="00F71689">
            <w:r w:rsidRPr="00F71689">
              <w:t>Vizuális nyelv és technikák</w:t>
            </w:r>
          </w:p>
        </w:tc>
        <w:tc>
          <w:tcPr>
            <w:tcW w:w="1150" w:type="dxa"/>
          </w:tcPr>
          <w:p w:rsidR="00F71689" w:rsidRPr="00F71689" w:rsidRDefault="00F71689" w:rsidP="00F71689">
            <w:r w:rsidRPr="00F71689">
              <w:t>7</w:t>
            </w:r>
          </w:p>
        </w:tc>
      </w:tr>
      <w:tr w:rsidR="00F71689" w:rsidRPr="00F71689" w:rsidTr="00F71689">
        <w:trPr>
          <w:jc w:val="center"/>
        </w:trPr>
        <w:tc>
          <w:tcPr>
            <w:tcW w:w="2988" w:type="dxa"/>
          </w:tcPr>
          <w:p w:rsidR="00F71689" w:rsidRPr="00F71689" w:rsidRDefault="00F71689" w:rsidP="00F71689">
            <w:r w:rsidRPr="00F71689">
              <w:t>Kifejezés, képzőművészet</w:t>
            </w:r>
          </w:p>
        </w:tc>
        <w:tc>
          <w:tcPr>
            <w:tcW w:w="1150" w:type="dxa"/>
          </w:tcPr>
          <w:p w:rsidR="00F71689" w:rsidRPr="00F71689" w:rsidRDefault="00F71689" w:rsidP="00F71689">
            <w:r w:rsidRPr="00F71689">
              <w:t>7</w:t>
            </w:r>
          </w:p>
        </w:tc>
      </w:tr>
      <w:tr w:rsidR="00F71689" w:rsidRPr="00F71689" w:rsidTr="00F71689">
        <w:trPr>
          <w:jc w:val="center"/>
        </w:trPr>
        <w:tc>
          <w:tcPr>
            <w:tcW w:w="2988" w:type="dxa"/>
          </w:tcPr>
          <w:p w:rsidR="00F71689" w:rsidRPr="00F71689" w:rsidRDefault="00F71689" w:rsidP="00F71689">
            <w:r w:rsidRPr="00F71689">
              <w:t>Vizuális kommunikáció</w:t>
            </w:r>
          </w:p>
        </w:tc>
        <w:tc>
          <w:tcPr>
            <w:tcW w:w="1150" w:type="dxa"/>
          </w:tcPr>
          <w:p w:rsidR="00F71689" w:rsidRPr="00F71689" w:rsidRDefault="00F71689" w:rsidP="00F71689">
            <w:r w:rsidRPr="00F71689">
              <w:t>4</w:t>
            </w:r>
          </w:p>
        </w:tc>
      </w:tr>
      <w:tr w:rsidR="00F71689" w:rsidRPr="00F71689" w:rsidTr="00F71689">
        <w:trPr>
          <w:jc w:val="center"/>
        </w:trPr>
        <w:tc>
          <w:tcPr>
            <w:tcW w:w="2988" w:type="dxa"/>
          </w:tcPr>
          <w:p w:rsidR="00F71689" w:rsidRPr="00F71689" w:rsidRDefault="00F71689" w:rsidP="00F71689">
            <w:r w:rsidRPr="00F71689">
              <w:t>Tárgy és környezetkultúra</w:t>
            </w:r>
          </w:p>
        </w:tc>
        <w:tc>
          <w:tcPr>
            <w:tcW w:w="1150" w:type="dxa"/>
          </w:tcPr>
          <w:p w:rsidR="00F71689" w:rsidRPr="00F71689" w:rsidRDefault="00F71689" w:rsidP="00F71689">
            <w:r w:rsidRPr="00F71689">
              <w:t>7</w:t>
            </w:r>
          </w:p>
        </w:tc>
      </w:tr>
      <w:tr w:rsidR="00F71689" w:rsidRPr="00F71689" w:rsidTr="00F71689">
        <w:trPr>
          <w:jc w:val="center"/>
        </w:trPr>
        <w:tc>
          <w:tcPr>
            <w:tcW w:w="2988" w:type="dxa"/>
          </w:tcPr>
          <w:p w:rsidR="00F71689" w:rsidRPr="00F71689" w:rsidRDefault="00F71689" w:rsidP="00F71689">
            <w:r w:rsidRPr="00F71689">
              <w:t>Mozgóképkultúra és médiaismeret</w:t>
            </w:r>
          </w:p>
        </w:tc>
        <w:tc>
          <w:tcPr>
            <w:tcW w:w="1150" w:type="dxa"/>
          </w:tcPr>
          <w:p w:rsidR="00F71689" w:rsidRPr="00F71689" w:rsidRDefault="00F71689" w:rsidP="00F71689">
            <w:r w:rsidRPr="00F71689">
              <w:t>7</w:t>
            </w:r>
          </w:p>
        </w:tc>
      </w:tr>
      <w:tr w:rsidR="00F71689" w:rsidRPr="00F71689" w:rsidTr="00F71689">
        <w:trPr>
          <w:jc w:val="center"/>
        </w:trPr>
        <w:tc>
          <w:tcPr>
            <w:tcW w:w="2988" w:type="dxa"/>
          </w:tcPr>
          <w:p w:rsidR="00F71689" w:rsidRPr="00F71689" w:rsidRDefault="00F71689" w:rsidP="00F71689">
            <w:r w:rsidRPr="00F71689">
              <w:t>Szabadon felhasználható</w:t>
            </w:r>
          </w:p>
        </w:tc>
        <w:tc>
          <w:tcPr>
            <w:tcW w:w="1150" w:type="dxa"/>
          </w:tcPr>
          <w:p w:rsidR="00F71689" w:rsidRPr="00F71689" w:rsidRDefault="00F71689" w:rsidP="00F71689">
            <w:r w:rsidRPr="00F71689">
              <w:t>4</w:t>
            </w:r>
          </w:p>
        </w:tc>
      </w:tr>
      <w:tr w:rsidR="00F71689" w:rsidRPr="00F71689" w:rsidTr="00F71689">
        <w:trPr>
          <w:jc w:val="center"/>
        </w:trPr>
        <w:tc>
          <w:tcPr>
            <w:tcW w:w="2988" w:type="dxa"/>
          </w:tcPr>
          <w:p w:rsidR="00F71689" w:rsidRPr="00F71689" w:rsidRDefault="00F71689" w:rsidP="00F71689"/>
        </w:tc>
        <w:tc>
          <w:tcPr>
            <w:tcW w:w="1150" w:type="dxa"/>
          </w:tcPr>
          <w:p w:rsidR="00F71689" w:rsidRPr="00F71689" w:rsidRDefault="00F71689" w:rsidP="00F71689">
            <w:r w:rsidRPr="00F71689">
              <w:t>36</w:t>
            </w:r>
          </w:p>
        </w:tc>
      </w:tr>
    </w:tbl>
    <w:p w:rsidR="00F71689" w:rsidRPr="00F71689" w:rsidRDefault="00F71689" w:rsidP="00F71689">
      <w:pPr>
        <w:spacing w:after="0" w:line="240" w:lineRule="auto"/>
        <w:rPr>
          <w:rFonts w:ascii="Times New Roman" w:eastAsia="Times New Roman" w:hAnsi="Times New Roman" w:cs="Times New Roman"/>
        </w:rPr>
      </w:pP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38"/>
        <w:gridCol w:w="3597"/>
        <w:gridCol w:w="1770"/>
      </w:tblGrid>
      <w:tr w:rsidR="00F71689" w:rsidRPr="00F71689" w:rsidTr="00F71689">
        <w:trPr>
          <w:jc w:val="center"/>
        </w:trPr>
        <w:tc>
          <w:tcPr>
            <w:tcW w:w="3120" w:type="dxa"/>
            <w:vAlign w:val="center"/>
          </w:tcPr>
          <w:p w:rsidR="00F71689" w:rsidRPr="00F71689" w:rsidRDefault="00F71689" w:rsidP="00F71689">
            <w:pPr>
              <w:spacing w:after="0" w:line="240" w:lineRule="auto"/>
              <w:rPr>
                <w:rFonts w:ascii="Times New Roman" w:eastAsia="Times New Roman" w:hAnsi="Times New Roman" w:cs="Times New Roman"/>
                <w:b/>
              </w:rPr>
            </w:pPr>
            <w:r w:rsidRPr="00F71689">
              <w:rPr>
                <w:rFonts w:ascii="Times New Roman" w:eastAsia="Times New Roman" w:hAnsi="Times New Roman" w:cs="Times New Roman"/>
                <w:b/>
              </w:rPr>
              <w:t>Tematikai egység/Fejlesztési cél</w:t>
            </w:r>
          </w:p>
        </w:tc>
        <w:tc>
          <w:tcPr>
            <w:tcW w:w="3608" w:type="dxa"/>
          </w:tcPr>
          <w:p w:rsidR="00F71689" w:rsidRPr="00F71689" w:rsidRDefault="00F71689" w:rsidP="00F71689">
            <w:pPr>
              <w:spacing w:after="0" w:line="240" w:lineRule="auto"/>
              <w:rPr>
                <w:rFonts w:ascii="Times New Roman" w:eastAsia="Times New Roman" w:hAnsi="Times New Roman" w:cs="Times New Roman"/>
                <w:b/>
                <w:bCs/>
              </w:rPr>
            </w:pPr>
            <w:r w:rsidRPr="00F71689">
              <w:rPr>
                <w:rFonts w:ascii="Times New Roman" w:eastAsia="Times New Roman" w:hAnsi="Times New Roman" w:cs="Times New Roman"/>
                <w:b/>
                <w:bCs/>
              </w:rPr>
              <w:t>1. Vizuális nyelv és technikák</w:t>
            </w:r>
          </w:p>
          <w:p w:rsidR="00F71689" w:rsidRPr="00F71689" w:rsidRDefault="00F71689" w:rsidP="00F71689">
            <w:pPr>
              <w:spacing w:after="0" w:line="240" w:lineRule="auto"/>
              <w:rPr>
                <w:rFonts w:ascii="Times New Roman" w:eastAsia="Times New Roman" w:hAnsi="Times New Roman" w:cs="Times New Roman"/>
                <w:b/>
                <w:bCs/>
              </w:rPr>
            </w:pPr>
          </w:p>
        </w:tc>
        <w:tc>
          <w:tcPr>
            <w:tcW w:w="1777" w:type="dxa"/>
          </w:tcPr>
          <w:p w:rsidR="00F71689" w:rsidRPr="00F71689" w:rsidRDefault="00F71689" w:rsidP="00F71689">
            <w:pPr>
              <w:spacing w:after="0" w:line="240" w:lineRule="auto"/>
              <w:rPr>
                <w:rFonts w:ascii="Times New Roman" w:eastAsia="Times New Roman" w:hAnsi="Times New Roman" w:cs="Times New Roman"/>
                <w:b/>
                <w:bCs/>
              </w:rPr>
            </w:pPr>
            <w:r w:rsidRPr="00F71689">
              <w:rPr>
                <w:rFonts w:ascii="Times New Roman" w:eastAsia="Times New Roman" w:hAnsi="Times New Roman" w:cs="Times New Roman"/>
                <w:b/>
                <w:bCs/>
              </w:rPr>
              <w:t>Órakeret</w:t>
            </w:r>
          </w:p>
          <w:p w:rsidR="00F71689" w:rsidRPr="00F71689" w:rsidRDefault="00F71689" w:rsidP="00F71689">
            <w:pPr>
              <w:spacing w:after="0" w:line="240" w:lineRule="auto"/>
              <w:rPr>
                <w:rFonts w:ascii="Times New Roman" w:eastAsia="Times New Roman" w:hAnsi="Times New Roman" w:cs="Times New Roman"/>
                <w:b/>
              </w:rPr>
            </w:pPr>
            <w:r w:rsidRPr="00F71689">
              <w:rPr>
                <w:rFonts w:ascii="Times New Roman" w:eastAsia="Times New Roman" w:hAnsi="Times New Roman" w:cs="Times New Roman"/>
                <w:b/>
                <w:bCs/>
              </w:rPr>
              <w:t>7 óra</w:t>
            </w:r>
          </w:p>
        </w:tc>
      </w:tr>
      <w:tr w:rsidR="00F71689" w:rsidRPr="00F71689" w:rsidTr="00F71689">
        <w:trPr>
          <w:jc w:val="center"/>
        </w:trPr>
        <w:tc>
          <w:tcPr>
            <w:tcW w:w="3120" w:type="dxa"/>
            <w:vAlign w:val="center"/>
          </w:tcPr>
          <w:p w:rsidR="00F71689" w:rsidRPr="00F71689" w:rsidRDefault="00F71689" w:rsidP="00F71689">
            <w:pPr>
              <w:spacing w:after="0" w:line="240" w:lineRule="auto"/>
              <w:rPr>
                <w:rFonts w:ascii="Times New Roman" w:eastAsia="Times New Roman" w:hAnsi="Times New Roman" w:cs="Times New Roman"/>
                <w:b/>
              </w:rPr>
            </w:pPr>
            <w:r w:rsidRPr="00F71689">
              <w:rPr>
                <w:rFonts w:ascii="Times New Roman" w:eastAsia="Times New Roman" w:hAnsi="Times New Roman" w:cs="Times New Roman"/>
                <w:b/>
              </w:rPr>
              <w:t>Előzetes tudás</w:t>
            </w:r>
          </w:p>
        </w:tc>
        <w:tc>
          <w:tcPr>
            <w:tcW w:w="5385" w:type="dxa"/>
            <w:gridSpan w:val="2"/>
            <w:vAlign w:val="center"/>
          </w:tcPr>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Foltképzés különféle technikákkal</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Művészi alkotásokon tónushatások észlelése és értelmezése</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Tapasztalati úton szerzett ismeretek mértani testekről</w:t>
            </w:r>
          </w:p>
        </w:tc>
      </w:tr>
      <w:tr w:rsidR="00F71689" w:rsidRPr="00F71689" w:rsidTr="00F71689">
        <w:trPr>
          <w:jc w:val="center"/>
        </w:trPr>
        <w:tc>
          <w:tcPr>
            <w:tcW w:w="3120" w:type="dxa"/>
            <w:vAlign w:val="center"/>
          </w:tcPr>
          <w:p w:rsidR="00F71689" w:rsidRPr="00F71689" w:rsidRDefault="00F71689" w:rsidP="00F71689">
            <w:pPr>
              <w:spacing w:after="0" w:line="240" w:lineRule="auto"/>
              <w:rPr>
                <w:rFonts w:ascii="Times New Roman" w:eastAsia="Times New Roman" w:hAnsi="Times New Roman" w:cs="Times New Roman"/>
                <w:b/>
              </w:rPr>
            </w:pPr>
            <w:r w:rsidRPr="00F71689">
              <w:rPr>
                <w:rFonts w:ascii="Times New Roman" w:eastAsia="Times New Roman" w:hAnsi="Times New Roman" w:cs="Times New Roman"/>
                <w:b/>
              </w:rPr>
              <w:t>Tantárgyi fejlesztési célok</w:t>
            </w:r>
          </w:p>
        </w:tc>
        <w:tc>
          <w:tcPr>
            <w:tcW w:w="5385" w:type="dxa"/>
            <w:gridSpan w:val="2"/>
          </w:tcPr>
          <w:p w:rsidR="00F71689" w:rsidRPr="00F71689" w:rsidRDefault="00F71689" w:rsidP="00F71689">
            <w:pPr>
              <w:spacing w:after="0" w:line="240" w:lineRule="auto"/>
              <w:rPr>
                <w:rFonts w:ascii="Times New Roman" w:eastAsia="Times New Roman" w:hAnsi="Times New Roman" w:cs="Times New Roman"/>
                <w:bCs/>
              </w:rPr>
            </w:pPr>
            <w:r w:rsidRPr="00F71689">
              <w:rPr>
                <w:rFonts w:ascii="Times New Roman" w:eastAsia="Times New Roman" w:hAnsi="Times New Roman" w:cs="Times New Roman"/>
                <w:bCs/>
              </w:rPr>
              <w:t>Képi komponálás elméleti és gyakorlati elemeinek elsajátítása</w:t>
            </w:r>
          </w:p>
          <w:p w:rsidR="00F71689" w:rsidRPr="00F71689" w:rsidRDefault="00F71689" w:rsidP="00F71689">
            <w:pPr>
              <w:spacing w:after="0" w:line="240" w:lineRule="auto"/>
              <w:rPr>
                <w:rFonts w:ascii="Times New Roman" w:eastAsia="Times New Roman" w:hAnsi="Times New Roman" w:cs="Times New Roman"/>
                <w:bCs/>
              </w:rPr>
            </w:pPr>
            <w:r w:rsidRPr="00F71689">
              <w:rPr>
                <w:rFonts w:ascii="Times New Roman" w:eastAsia="Times New Roman" w:hAnsi="Times New Roman" w:cs="Times New Roman"/>
                <w:bCs/>
              </w:rPr>
              <w:t xml:space="preserve">Műalkotások nyújtotta élmények értő befogadása </w:t>
            </w:r>
          </w:p>
          <w:p w:rsidR="00F71689" w:rsidRPr="00F71689" w:rsidRDefault="00F71689" w:rsidP="00F71689">
            <w:pPr>
              <w:spacing w:after="0" w:line="240" w:lineRule="auto"/>
              <w:rPr>
                <w:rFonts w:ascii="Times New Roman" w:eastAsia="Times New Roman" w:hAnsi="Times New Roman" w:cs="Times New Roman"/>
                <w:i/>
              </w:rPr>
            </w:pPr>
            <w:r w:rsidRPr="00F71689">
              <w:rPr>
                <w:rFonts w:ascii="Times New Roman" w:eastAsia="Times New Roman" w:hAnsi="Times New Roman" w:cs="Times New Roman"/>
                <w:i/>
              </w:rPr>
              <w:t>Képességfejlesztési fókuszok</w:t>
            </w:r>
          </w:p>
          <w:p w:rsidR="00F71689" w:rsidRPr="00F71689" w:rsidRDefault="00F71689" w:rsidP="00303C52">
            <w:pPr>
              <w:numPr>
                <w:ilvl w:val="0"/>
                <w:numId w:val="74"/>
              </w:num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térészlelés és térrendezés képessége</w:t>
            </w:r>
          </w:p>
          <w:p w:rsidR="00F71689" w:rsidRPr="00F71689" w:rsidRDefault="00F71689" w:rsidP="00F71689">
            <w:pPr>
              <w:spacing w:after="0" w:line="240" w:lineRule="auto"/>
              <w:rPr>
                <w:rFonts w:ascii="Times New Roman" w:eastAsia="Times New Roman" w:hAnsi="Times New Roman" w:cs="Times New Roman"/>
              </w:rPr>
            </w:pPr>
          </w:p>
        </w:tc>
      </w:tr>
      <w:tr w:rsidR="00F71689" w:rsidRPr="00F71689" w:rsidTr="00F71689">
        <w:trPr>
          <w:jc w:val="center"/>
        </w:trPr>
        <w:tc>
          <w:tcPr>
            <w:tcW w:w="6728" w:type="dxa"/>
            <w:gridSpan w:val="2"/>
            <w:vAlign w:val="center"/>
          </w:tcPr>
          <w:p w:rsidR="00F71689" w:rsidRPr="00F71689" w:rsidRDefault="00F71689" w:rsidP="00F71689">
            <w:pPr>
              <w:spacing w:after="0" w:line="240" w:lineRule="auto"/>
              <w:rPr>
                <w:rFonts w:ascii="Times New Roman" w:eastAsia="Times New Roman" w:hAnsi="Times New Roman" w:cs="Times New Roman"/>
                <w:b/>
                <w:i/>
              </w:rPr>
            </w:pPr>
            <w:r w:rsidRPr="00F71689">
              <w:rPr>
                <w:rFonts w:ascii="Times New Roman" w:eastAsia="Times New Roman" w:hAnsi="Times New Roman" w:cs="Times New Roman"/>
                <w:b/>
                <w:i/>
              </w:rPr>
              <w:t>Követelmények – Ismeretek/fejlesztési követelmények</w:t>
            </w:r>
          </w:p>
        </w:tc>
        <w:tc>
          <w:tcPr>
            <w:tcW w:w="1777" w:type="dxa"/>
            <w:vMerge w:val="restart"/>
            <w:vAlign w:val="center"/>
          </w:tcPr>
          <w:p w:rsidR="00F71689" w:rsidRPr="00F71689" w:rsidRDefault="00F71689" w:rsidP="00F71689">
            <w:pPr>
              <w:spacing w:after="0" w:line="240" w:lineRule="auto"/>
              <w:rPr>
                <w:rFonts w:ascii="Times New Roman" w:eastAsia="Times New Roman" w:hAnsi="Times New Roman" w:cs="Times New Roman"/>
                <w:b/>
              </w:rPr>
            </w:pPr>
            <w:r w:rsidRPr="00F71689">
              <w:rPr>
                <w:rFonts w:ascii="Times New Roman" w:eastAsia="Times New Roman" w:hAnsi="Times New Roman" w:cs="Times New Roman"/>
                <w:b/>
              </w:rPr>
              <w:t>Kapcsolódási pontok</w:t>
            </w:r>
          </w:p>
        </w:tc>
      </w:tr>
      <w:tr w:rsidR="00F71689" w:rsidRPr="00F71689" w:rsidTr="00F71689">
        <w:trPr>
          <w:jc w:val="center"/>
        </w:trPr>
        <w:tc>
          <w:tcPr>
            <w:tcW w:w="3149" w:type="dxa"/>
            <w:vAlign w:val="center"/>
          </w:tcPr>
          <w:p w:rsidR="00F71689" w:rsidRPr="00F71689" w:rsidRDefault="00F71689" w:rsidP="00F71689">
            <w:pPr>
              <w:spacing w:after="0" w:line="240" w:lineRule="auto"/>
              <w:rPr>
                <w:rFonts w:ascii="Times New Roman" w:eastAsia="Times New Roman" w:hAnsi="Times New Roman" w:cs="Times New Roman"/>
                <w:b/>
              </w:rPr>
            </w:pPr>
            <w:r w:rsidRPr="00F71689">
              <w:rPr>
                <w:rFonts w:ascii="Times New Roman" w:eastAsia="Times New Roman" w:hAnsi="Times New Roman" w:cs="Times New Roman"/>
                <w:b/>
              </w:rPr>
              <w:t>Ismeretek</w:t>
            </w:r>
          </w:p>
        </w:tc>
        <w:tc>
          <w:tcPr>
            <w:tcW w:w="3579" w:type="dxa"/>
            <w:vAlign w:val="center"/>
          </w:tcPr>
          <w:p w:rsidR="00F71689" w:rsidRPr="00F71689" w:rsidRDefault="00F71689" w:rsidP="00F71689">
            <w:pPr>
              <w:spacing w:after="0" w:line="240" w:lineRule="auto"/>
              <w:rPr>
                <w:rFonts w:ascii="Times New Roman" w:eastAsia="Times New Roman" w:hAnsi="Times New Roman" w:cs="Times New Roman"/>
                <w:b/>
              </w:rPr>
            </w:pPr>
            <w:r w:rsidRPr="00F71689">
              <w:rPr>
                <w:rFonts w:ascii="Times New Roman" w:eastAsia="Times New Roman" w:hAnsi="Times New Roman" w:cs="Times New Roman"/>
                <w:b/>
              </w:rPr>
              <w:t>Fejlesztési követelmények/Tevékenységek</w:t>
            </w:r>
          </w:p>
        </w:tc>
        <w:tc>
          <w:tcPr>
            <w:tcW w:w="1777" w:type="dxa"/>
            <w:vMerge/>
            <w:vAlign w:val="center"/>
          </w:tcPr>
          <w:p w:rsidR="00F71689" w:rsidRPr="00F71689" w:rsidRDefault="00F71689" w:rsidP="00F71689">
            <w:pPr>
              <w:spacing w:after="0" w:line="240" w:lineRule="auto"/>
              <w:rPr>
                <w:rFonts w:ascii="Times New Roman" w:eastAsia="Times New Roman" w:hAnsi="Times New Roman" w:cs="Times New Roman"/>
                <w:b/>
              </w:rPr>
            </w:pPr>
          </w:p>
        </w:tc>
      </w:tr>
      <w:tr w:rsidR="00F71689" w:rsidRPr="00F71689" w:rsidTr="00F71689">
        <w:trPr>
          <w:trHeight w:val="977"/>
          <w:jc w:val="center"/>
        </w:trPr>
        <w:tc>
          <w:tcPr>
            <w:tcW w:w="3149" w:type="dxa"/>
          </w:tcPr>
          <w:p w:rsidR="00F71689" w:rsidRPr="00F71689" w:rsidRDefault="00F71689" w:rsidP="00F71689">
            <w:pPr>
              <w:spacing w:after="0" w:line="240" w:lineRule="auto"/>
              <w:rPr>
                <w:rFonts w:ascii="Times New Roman" w:eastAsia="Times New Roman" w:hAnsi="Times New Roman" w:cs="Times New Roman"/>
                <w:i/>
                <w:u w:val="single"/>
              </w:rPr>
            </w:pPr>
            <w:r w:rsidRPr="00F71689">
              <w:rPr>
                <w:rFonts w:ascii="Times New Roman" w:eastAsia="Times New Roman" w:hAnsi="Times New Roman" w:cs="Times New Roman"/>
                <w:i/>
                <w:u w:val="single"/>
              </w:rPr>
              <w:t>Befogadás</w:t>
            </w:r>
          </w:p>
          <w:p w:rsidR="00F71689" w:rsidRPr="00F71689" w:rsidRDefault="00F71689" w:rsidP="00F71689">
            <w:pPr>
              <w:spacing w:after="0" w:line="240" w:lineRule="auto"/>
              <w:rPr>
                <w:rFonts w:ascii="Times New Roman" w:eastAsia="Times New Roman" w:hAnsi="Times New Roman" w:cs="Times New Roman"/>
                <w:u w:val="single"/>
              </w:rPr>
            </w:pPr>
            <w:smartTag w:uri="urn:schemas-microsoft-com:office:smarttags" w:element="metricconverter">
              <w:smartTagPr>
                <w:attr w:name="ProductID" w:val="1.1 A"/>
              </w:smartTagPr>
              <w:r w:rsidRPr="00F71689">
                <w:rPr>
                  <w:rFonts w:ascii="Times New Roman" w:eastAsia="Times New Roman" w:hAnsi="Times New Roman" w:cs="Times New Roman"/>
                  <w:u w:val="single"/>
                </w:rPr>
                <w:t>1.1 A</w:t>
              </w:r>
            </w:smartTag>
            <w:r w:rsidRPr="00F71689">
              <w:rPr>
                <w:rFonts w:ascii="Times New Roman" w:eastAsia="Times New Roman" w:hAnsi="Times New Roman" w:cs="Times New Roman"/>
                <w:u w:val="single"/>
              </w:rPr>
              <w:t xml:space="preserve"> művészi kifejezés eszközei</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Műalkotásokon színek, tónusok megfigyelése Csoportosítások:  sík és térformák</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Képi komponálás fény, torzítás hatásai</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Fények - Rembrandt alkotásai; Ferenczy Károly: Október; Egry József: napfelkelte</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Torzítások – Otto Dix és Kollwitz művei; Munch: A sikoly</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Szimmetria és aszimmetria – Paál László, Munkácsy Mihály, Vasarely Viktor, Barcsay Jenő művei</w:t>
            </w: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i/>
                <w:u w:val="single"/>
              </w:rPr>
            </w:pPr>
            <w:r w:rsidRPr="00F71689">
              <w:rPr>
                <w:rFonts w:ascii="Times New Roman" w:eastAsia="Times New Roman" w:hAnsi="Times New Roman" w:cs="Times New Roman"/>
                <w:i/>
                <w:u w:val="single"/>
              </w:rPr>
              <w:t>Befogadás – alkotás</w:t>
            </w:r>
          </w:p>
          <w:p w:rsidR="00F71689" w:rsidRPr="00F71689" w:rsidRDefault="00F71689" w:rsidP="00F71689">
            <w:pPr>
              <w:spacing w:after="0" w:line="240" w:lineRule="auto"/>
              <w:rPr>
                <w:rFonts w:ascii="Times New Roman" w:eastAsia="Times New Roman" w:hAnsi="Times New Roman" w:cs="Times New Roman"/>
                <w:u w:val="single"/>
              </w:rPr>
            </w:pPr>
            <w:r w:rsidRPr="00F71689">
              <w:rPr>
                <w:rFonts w:ascii="Times New Roman" w:eastAsia="Times New Roman" w:hAnsi="Times New Roman" w:cs="Times New Roman"/>
                <w:u w:val="single"/>
              </w:rPr>
              <w:t>1.2. Térhatások, téri elemek</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Görbe felületek és forgásformák megfigyelése, reprodukciója</w:t>
            </w:r>
          </w:p>
          <w:p w:rsidR="00F71689" w:rsidRPr="00F71689" w:rsidRDefault="00F71689" w:rsidP="00F71689">
            <w:pPr>
              <w:spacing w:after="0" w:line="240" w:lineRule="auto"/>
              <w:rPr>
                <w:rFonts w:ascii="Times New Roman" w:eastAsia="Times New Roman" w:hAnsi="Times New Roman" w:cs="Times New Roman"/>
                <w:i/>
                <w:u w:val="single"/>
              </w:rPr>
            </w:pPr>
            <w:r w:rsidRPr="00F71689">
              <w:rPr>
                <w:rFonts w:ascii="Times New Roman" w:eastAsia="Times New Roman" w:hAnsi="Times New Roman" w:cs="Times New Roman"/>
                <w:i/>
                <w:u w:val="single"/>
              </w:rPr>
              <w:t>Alkotás</w:t>
            </w:r>
          </w:p>
          <w:p w:rsidR="00F71689" w:rsidRPr="00F71689" w:rsidRDefault="00F71689" w:rsidP="00F71689">
            <w:pPr>
              <w:spacing w:after="0" w:line="240" w:lineRule="auto"/>
              <w:rPr>
                <w:rFonts w:ascii="Times New Roman" w:eastAsia="Times New Roman" w:hAnsi="Times New Roman" w:cs="Times New Roman"/>
                <w:u w:val="single"/>
              </w:rPr>
            </w:pPr>
            <w:r w:rsidRPr="00F71689">
              <w:rPr>
                <w:rFonts w:ascii="Times New Roman" w:eastAsia="Times New Roman" w:hAnsi="Times New Roman" w:cs="Times New Roman"/>
                <w:u w:val="single"/>
              </w:rPr>
              <w:t>1.3. Mozgás és térábrázolás elemei</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Képalkotás mozdulat ábrázolással – tetszőleges technikával</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 xml:space="preserve">Térrendezés szín és </w:t>
            </w:r>
            <w:r w:rsidRPr="00F71689">
              <w:rPr>
                <w:rFonts w:ascii="Times New Roman" w:eastAsia="Times New Roman" w:hAnsi="Times New Roman" w:cs="Times New Roman"/>
              </w:rPr>
              <w:lastRenderedPageBreak/>
              <w:t xml:space="preserve">formaritmussal </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Makett készítése: játszótér, utcarészlet, parasztház, stb.</w:t>
            </w:r>
          </w:p>
        </w:tc>
        <w:tc>
          <w:tcPr>
            <w:tcW w:w="3579" w:type="dxa"/>
          </w:tcPr>
          <w:p w:rsidR="00F71689" w:rsidRPr="00F71689" w:rsidRDefault="00F71689" w:rsidP="00F71689">
            <w:pPr>
              <w:spacing w:after="0" w:line="240" w:lineRule="auto"/>
              <w:rPr>
                <w:rFonts w:ascii="Times New Roman" w:eastAsia="Times New Roman" w:hAnsi="Times New Roman" w:cs="Times New Roman"/>
                <w:i/>
              </w:rPr>
            </w:pPr>
            <w:r w:rsidRPr="00F71689">
              <w:rPr>
                <w:rFonts w:ascii="Times New Roman" w:eastAsia="Times New Roman" w:hAnsi="Times New Roman" w:cs="Times New Roman"/>
                <w:i/>
              </w:rPr>
              <w:lastRenderedPageBreak/>
              <w:t>Befogadás</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Szabályos és szabálytalan mértani formák tudatosítása</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Képi komponálás eszközei: figyelemvezetés, hangsúlyozás fénnyel és torzítással</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A mozdulat mint kompozíciós eszköz</w:t>
            </w:r>
          </w:p>
          <w:p w:rsidR="00F71689" w:rsidRPr="00F71689" w:rsidRDefault="00F71689" w:rsidP="00F71689">
            <w:pPr>
              <w:spacing w:after="0" w:line="240" w:lineRule="auto"/>
              <w:rPr>
                <w:rFonts w:ascii="Times New Roman" w:eastAsia="Times New Roman" w:hAnsi="Times New Roman" w:cs="Times New Roman"/>
                <w:i/>
              </w:rPr>
            </w:pPr>
            <w:r w:rsidRPr="00F71689">
              <w:rPr>
                <w:rFonts w:ascii="Times New Roman" w:eastAsia="Times New Roman" w:hAnsi="Times New Roman" w:cs="Times New Roman"/>
                <w:i/>
              </w:rPr>
              <w:t>Alkotás</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 xml:space="preserve">Formaredukció alkalmazása – absztrakt  </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Grafikai technikák alkalmazásának képessége</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Vizuális ritmus létrehozása</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Szénrajz készítése – fényhatás érzékeltetésével</w:t>
            </w: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tc>
        <w:tc>
          <w:tcPr>
            <w:tcW w:w="1777" w:type="dxa"/>
          </w:tcPr>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7-8.3.</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Matematika - síkidomok, mértani testek</w:t>
            </w:r>
          </w:p>
        </w:tc>
      </w:tr>
      <w:tr w:rsidR="00F71689" w:rsidRPr="00F71689" w:rsidTr="00F71689">
        <w:trPr>
          <w:trHeight w:val="70"/>
          <w:jc w:val="center"/>
        </w:trPr>
        <w:tc>
          <w:tcPr>
            <w:tcW w:w="3120" w:type="dxa"/>
            <w:vAlign w:val="center"/>
          </w:tcPr>
          <w:p w:rsidR="00F71689" w:rsidRPr="00F71689" w:rsidRDefault="00F71689" w:rsidP="00F71689">
            <w:pPr>
              <w:spacing w:after="0" w:line="240" w:lineRule="auto"/>
              <w:rPr>
                <w:rFonts w:ascii="Times New Roman" w:eastAsia="Times New Roman" w:hAnsi="Times New Roman" w:cs="Times New Roman"/>
                <w:b/>
              </w:rPr>
            </w:pPr>
            <w:r w:rsidRPr="00F71689">
              <w:rPr>
                <w:rFonts w:ascii="Times New Roman" w:eastAsia="Times New Roman" w:hAnsi="Times New Roman" w:cs="Times New Roman"/>
                <w:b/>
              </w:rPr>
              <w:t xml:space="preserve">Kulcsfogalmak/fogalmak: </w:t>
            </w:r>
          </w:p>
        </w:tc>
        <w:tc>
          <w:tcPr>
            <w:tcW w:w="5385" w:type="dxa"/>
            <w:gridSpan w:val="2"/>
            <w:vAlign w:val="center"/>
          </w:tcPr>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mértani forma, kocka, henger, hasáb, gúla, kúp, tengely, , modell, makett, torzítás, ,</w:t>
            </w:r>
          </w:p>
        </w:tc>
      </w:tr>
      <w:tr w:rsidR="00F71689" w:rsidRPr="00F71689" w:rsidTr="00F71689">
        <w:trPr>
          <w:trHeight w:val="70"/>
          <w:jc w:val="center"/>
        </w:trPr>
        <w:tc>
          <w:tcPr>
            <w:tcW w:w="3120" w:type="dxa"/>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rPr>
                <w:rFonts w:ascii="Times New Roman" w:eastAsia="Times New Roman" w:hAnsi="Times New Roman" w:cs="Times New Roman"/>
                <w:b/>
              </w:rPr>
            </w:pPr>
            <w:r w:rsidRPr="00F71689">
              <w:rPr>
                <w:rFonts w:ascii="Times New Roman" w:eastAsia="Times New Roman" w:hAnsi="Times New Roman" w:cs="Times New Roman"/>
                <w:b/>
              </w:rPr>
              <w:t>A fejlesztés várt eredményei a két évfolyamos ciklus végén</w:t>
            </w:r>
          </w:p>
        </w:tc>
        <w:tc>
          <w:tcPr>
            <w:tcW w:w="5385" w:type="dxa"/>
            <w:gridSpan w:val="2"/>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A tanuló képes:</w:t>
            </w:r>
          </w:p>
          <w:p w:rsidR="00F71689" w:rsidRPr="00F71689" w:rsidRDefault="00F71689" w:rsidP="00303C52">
            <w:pPr>
              <w:numPr>
                <w:ilvl w:val="0"/>
                <w:numId w:val="75"/>
              </w:num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műalkotások kompozíciós elemeinek célzott megfigyelésére,</w:t>
            </w:r>
          </w:p>
          <w:p w:rsidR="00F71689" w:rsidRPr="00F71689" w:rsidRDefault="00F71689" w:rsidP="00303C52">
            <w:pPr>
              <w:numPr>
                <w:ilvl w:val="0"/>
                <w:numId w:val="75"/>
              </w:num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egyszerű makettet készíteni,</w:t>
            </w:r>
          </w:p>
          <w:p w:rsidR="00F71689" w:rsidRPr="00F71689" w:rsidRDefault="00F71689" w:rsidP="00303C52">
            <w:pPr>
              <w:numPr>
                <w:ilvl w:val="0"/>
                <w:numId w:val="75"/>
              </w:num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két híres magyar képzőművészt megnevezni.</w:t>
            </w:r>
          </w:p>
        </w:tc>
      </w:tr>
    </w:tbl>
    <w:p w:rsidR="00F71689" w:rsidRPr="00F71689" w:rsidRDefault="00F71689" w:rsidP="00F71689">
      <w:pPr>
        <w:spacing w:after="0" w:line="240" w:lineRule="auto"/>
        <w:rPr>
          <w:rFonts w:ascii="Times New Roman" w:eastAsia="Times New Roman" w:hAnsi="Times New Roman" w:cs="Times New Roman"/>
          <w:b/>
        </w:rPr>
      </w:pP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5"/>
        <w:gridCol w:w="45"/>
        <w:gridCol w:w="3577"/>
        <w:gridCol w:w="1808"/>
      </w:tblGrid>
      <w:tr w:rsidR="00F71689" w:rsidRPr="00F71689" w:rsidTr="00F71689">
        <w:trPr>
          <w:jc w:val="center"/>
        </w:trPr>
        <w:tc>
          <w:tcPr>
            <w:tcW w:w="3120" w:type="dxa"/>
            <w:gridSpan w:val="2"/>
            <w:vAlign w:val="center"/>
          </w:tcPr>
          <w:p w:rsidR="00F71689" w:rsidRPr="00F71689" w:rsidRDefault="00F71689" w:rsidP="00F71689">
            <w:pPr>
              <w:spacing w:after="0" w:line="240" w:lineRule="auto"/>
              <w:rPr>
                <w:rFonts w:ascii="Times New Roman" w:eastAsia="Times New Roman" w:hAnsi="Times New Roman" w:cs="Times New Roman"/>
                <w:b/>
              </w:rPr>
            </w:pPr>
            <w:r w:rsidRPr="00F71689">
              <w:rPr>
                <w:rFonts w:ascii="Times New Roman" w:eastAsia="Times New Roman" w:hAnsi="Times New Roman" w:cs="Times New Roman"/>
                <w:b/>
              </w:rPr>
              <w:t>Tematikai egység/Fejlesztési cél</w:t>
            </w:r>
          </w:p>
        </w:tc>
        <w:tc>
          <w:tcPr>
            <w:tcW w:w="3577" w:type="dxa"/>
          </w:tcPr>
          <w:p w:rsidR="00F71689" w:rsidRPr="00F71689" w:rsidRDefault="00F71689" w:rsidP="00F71689">
            <w:pPr>
              <w:spacing w:after="0" w:line="240" w:lineRule="auto"/>
              <w:rPr>
                <w:rFonts w:ascii="Times New Roman" w:eastAsia="Times New Roman" w:hAnsi="Times New Roman" w:cs="Times New Roman"/>
                <w:b/>
                <w:bCs/>
              </w:rPr>
            </w:pPr>
            <w:r w:rsidRPr="00F71689">
              <w:rPr>
                <w:rFonts w:ascii="Times New Roman" w:eastAsia="Times New Roman" w:hAnsi="Times New Roman" w:cs="Times New Roman"/>
                <w:b/>
                <w:bCs/>
              </w:rPr>
              <w:t>2. Kifejezés, képzőművészet – az alkotó tevékenységben és a befogadó tevékenységben</w:t>
            </w:r>
          </w:p>
          <w:p w:rsidR="00F71689" w:rsidRPr="00F71689" w:rsidRDefault="00F71689" w:rsidP="00F71689">
            <w:pPr>
              <w:spacing w:after="0" w:line="240" w:lineRule="auto"/>
              <w:rPr>
                <w:rFonts w:ascii="Times New Roman" w:eastAsia="Times New Roman" w:hAnsi="Times New Roman" w:cs="Times New Roman"/>
                <w:b/>
                <w:bCs/>
              </w:rPr>
            </w:pPr>
          </w:p>
        </w:tc>
        <w:tc>
          <w:tcPr>
            <w:tcW w:w="1808" w:type="dxa"/>
          </w:tcPr>
          <w:p w:rsidR="00F71689" w:rsidRPr="00F71689" w:rsidRDefault="00F71689" w:rsidP="00F71689">
            <w:pPr>
              <w:spacing w:after="0" w:line="240" w:lineRule="auto"/>
              <w:rPr>
                <w:rFonts w:ascii="Times New Roman" w:eastAsia="Times New Roman" w:hAnsi="Times New Roman" w:cs="Times New Roman"/>
                <w:b/>
                <w:bCs/>
              </w:rPr>
            </w:pPr>
            <w:r w:rsidRPr="00F71689">
              <w:rPr>
                <w:rFonts w:ascii="Times New Roman" w:eastAsia="Times New Roman" w:hAnsi="Times New Roman" w:cs="Times New Roman"/>
                <w:b/>
                <w:bCs/>
              </w:rPr>
              <w:t>Órakeret</w:t>
            </w:r>
          </w:p>
          <w:p w:rsidR="00F71689" w:rsidRPr="00F71689" w:rsidRDefault="00F71689" w:rsidP="00F71689">
            <w:pPr>
              <w:spacing w:after="0" w:line="240" w:lineRule="auto"/>
              <w:rPr>
                <w:rFonts w:ascii="Times New Roman" w:eastAsia="Times New Roman" w:hAnsi="Times New Roman" w:cs="Times New Roman"/>
                <w:b/>
              </w:rPr>
            </w:pPr>
            <w:r w:rsidRPr="00F71689">
              <w:rPr>
                <w:rFonts w:ascii="Times New Roman" w:eastAsia="Times New Roman" w:hAnsi="Times New Roman" w:cs="Times New Roman"/>
                <w:b/>
                <w:bCs/>
              </w:rPr>
              <w:t>7 óra</w:t>
            </w:r>
          </w:p>
        </w:tc>
      </w:tr>
      <w:tr w:rsidR="00F71689" w:rsidRPr="00F71689" w:rsidTr="00F71689">
        <w:trPr>
          <w:jc w:val="center"/>
        </w:trPr>
        <w:tc>
          <w:tcPr>
            <w:tcW w:w="3120" w:type="dxa"/>
            <w:gridSpan w:val="2"/>
            <w:vAlign w:val="center"/>
          </w:tcPr>
          <w:p w:rsidR="00F71689" w:rsidRPr="00F71689" w:rsidRDefault="00F71689" w:rsidP="00F71689">
            <w:pPr>
              <w:spacing w:after="0" w:line="240" w:lineRule="auto"/>
              <w:rPr>
                <w:rFonts w:ascii="Times New Roman" w:eastAsia="Times New Roman" w:hAnsi="Times New Roman" w:cs="Times New Roman"/>
                <w:b/>
              </w:rPr>
            </w:pPr>
            <w:r w:rsidRPr="00F71689">
              <w:rPr>
                <w:rFonts w:ascii="Times New Roman" w:eastAsia="Times New Roman" w:hAnsi="Times New Roman" w:cs="Times New Roman"/>
                <w:b/>
              </w:rPr>
              <w:t>Előzetes tudás</w:t>
            </w:r>
          </w:p>
        </w:tc>
        <w:tc>
          <w:tcPr>
            <w:tcW w:w="5385" w:type="dxa"/>
            <w:gridSpan w:val="2"/>
            <w:vAlign w:val="center"/>
          </w:tcPr>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Felismerhető kép készítése</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Emberalak szoborszerű megjelenítése</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Műalkotásokhoz érzelmek asszociációja</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Emlékezetből egyszerű rajz készítése</w:t>
            </w:r>
          </w:p>
        </w:tc>
      </w:tr>
      <w:tr w:rsidR="00F71689" w:rsidRPr="00F71689" w:rsidTr="00F71689">
        <w:trPr>
          <w:jc w:val="center"/>
        </w:trPr>
        <w:tc>
          <w:tcPr>
            <w:tcW w:w="3120" w:type="dxa"/>
            <w:gridSpan w:val="2"/>
            <w:vAlign w:val="center"/>
          </w:tcPr>
          <w:p w:rsidR="00F71689" w:rsidRPr="00F71689" w:rsidRDefault="00F71689" w:rsidP="00F71689">
            <w:pPr>
              <w:spacing w:after="0" w:line="240" w:lineRule="auto"/>
              <w:rPr>
                <w:rFonts w:ascii="Times New Roman" w:eastAsia="Times New Roman" w:hAnsi="Times New Roman" w:cs="Times New Roman"/>
                <w:b/>
              </w:rPr>
            </w:pPr>
            <w:r w:rsidRPr="00F71689">
              <w:rPr>
                <w:rFonts w:ascii="Times New Roman" w:eastAsia="Times New Roman" w:hAnsi="Times New Roman" w:cs="Times New Roman"/>
                <w:b/>
              </w:rPr>
              <w:t>Tantárgyi fejlesztési célok</w:t>
            </w:r>
          </w:p>
        </w:tc>
        <w:tc>
          <w:tcPr>
            <w:tcW w:w="5385" w:type="dxa"/>
            <w:gridSpan w:val="2"/>
            <w:vAlign w:val="center"/>
          </w:tcPr>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Zenei élmény vizuális kifejezése az alkotó és befogadó tevékenységben</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Jelent ábrázolása grafikai eszközökkel</w:t>
            </w: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i/>
              </w:rPr>
            </w:pPr>
            <w:r w:rsidRPr="00F71689">
              <w:rPr>
                <w:rFonts w:ascii="Times New Roman" w:eastAsia="Times New Roman" w:hAnsi="Times New Roman" w:cs="Times New Roman"/>
                <w:i/>
              </w:rPr>
              <w:t>Képességfejlesztési fókuszok</w:t>
            </w:r>
          </w:p>
          <w:p w:rsidR="00F71689" w:rsidRPr="00F71689" w:rsidRDefault="00F71689" w:rsidP="00303C52">
            <w:pPr>
              <w:numPr>
                <w:ilvl w:val="0"/>
                <w:numId w:val="85"/>
              </w:num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vizuális kommunikáció átfordítása verbális kommunikációra</w:t>
            </w:r>
          </w:p>
          <w:p w:rsidR="00F71689" w:rsidRPr="00F71689" w:rsidRDefault="00F71689" w:rsidP="00303C52">
            <w:pPr>
              <w:numPr>
                <w:ilvl w:val="0"/>
                <w:numId w:val="76"/>
              </w:num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lényegkiemelés képessége</w:t>
            </w:r>
          </w:p>
          <w:p w:rsidR="00F71689" w:rsidRPr="00F71689" w:rsidRDefault="00F71689" w:rsidP="00303C52">
            <w:pPr>
              <w:numPr>
                <w:ilvl w:val="0"/>
                <w:numId w:val="76"/>
              </w:num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 xml:space="preserve">képalkotás képessége </w:t>
            </w:r>
          </w:p>
          <w:p w:rsidR="00F71689" w:rsidRPr="00F71689" w:rsidRDefault="00F71689" w:rsidP="00303C52">
            <w:pPr>
              <w:numPr>
                <w:ilvl w:val="0"/>
                <w:numId w:val="76"/>
              </w:num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műelemző gondolkodás</w:t>
            </w:r>
          </w:p>
        </w:tc>
      </w:tr>
      <w:tr w:rsidR="00F71689" w:rsidRPr="00F71689" w:rsidTr="00F71689">
        <w:trPr>
          <w:jc w:val="center"/>
        </w:trPr>
        <w:tc>
          <w:tcPr>
            <w:tcW w:w="6697" w:type="dxa"/>
            <w:gridSpan w:val="3"/>
            <w:vAlign w:val="center"/>
          </w:tcPr>
          <w:p w:rsidR="00F71689" w:rsidRPr="00F71689" w:rsidRDefault="00F71689" w:rsidP="00F71689">
            <w:pPr>
              <w:spacing w:after="0" w:line="240" w:lineRule="auto"/>
              <w:rPr>
                <w:rFonts w:ascii="Times New Roman" w:eastAsia="Times New Roman" w:hAnsi="Times New Roman" w:cs="Times New Roman"/>
                <w:b/>
                <w:i/>
              </w:rPr>
            </w:pPr>
            <w:r w:rsidRPr="00F71689">
              <w:rPr>
                <w:rFonts w:ascii="Times New Roman" w:eastAsia="Times New Roman" w:hAnsi="Times New Roman" w:cs="Times New Roman"/>
                <w:b/>
                <w:i/>
              </w:rPr>
              <w:t>Követelmények – Ismeretek/fejlesztési követelmények</w:t>
            </w:r>
          </w:p>
        </w:tc>
        <w:tc>
          <w:tcPr>
            <w:tcW w:w="1808" w:type="dxa"/>
            <w:vMerge w:val="restart"/>
            <w:vAlign w:val="center"/>
          </w:tcPr>
          <w:p w:rsidR="00F71689" w:rsidRPr="00F71689" w:rsidRDefault="00F71689" w:rsidP="00F71689">
            <w:pPr>
              <w:spacing w:after="0" w:line="240" w:lineRule="auto"/>
              <w:rPr>
                <w:rFonts w:ascii="Times New Roman" w:eastAsia="Times New Roman" w:hAnsi="Times New Roman" w:cs="Times New Roman"/>
                <w:b/>
              </w:rPr>
            </w:pPr>
            <w:r w:rsidRPr="00F71689">
              <w:rPr>
                <w:rFonts w:ascii="Times New Roman" w:eastAsia="Times New Roman" w:hAnsi="Times New Roman" w:cs="Times New Roman"/>
                <w:b/>
              </w:rPr>
              <w:t>Kapcsolódási pontok</w:t>
            </w:r>
          </w:p>
        </w:tc>
      </w:tr>
      <w:tr w:rsidR="00F71689" w:rsidRPr="00F71689" w:rsidTr="00F71689">
        <w:trPr>
          <w:jc w:val="center"/>
        </w:trPr>
        <w:tc>
          <w:tcPr>
            <w:tcW w:w="3075" w:type="dxa"/>
            <w:vAlign w:val="center"/>
          </w:tcPr>
          <w:p w:rsidR="00F71689" w:rsidRPr="00F71689" w:rsidRDefault="00F71689" w:rsidP="00F71689">
            <w:pPr>
              <w:spacing w:after="0" w:line="240" w:lineRule="auto"/>
              <w:rPr>
                <w:rFonts w:ascii="Times New Roman" w:eastAsia="Times New Roman" w:hAnsi="Times New Roman" w:cs="Times New Roman"/>
                <w:b/>
              </w:rPr>
            </w:pPr>
            <w:r w:rsidRPr="00F71689">
              <w:rPr>
                <w:rFonts w:ascii="Times New Roman" w:eastAsia="Times New Roman" w:hAnsi="Times New Roman" w:cs="Times New Roman"/>
                <w:b/>
              </w:rPr>
              <w:t>Ismeretek</w:t>
            </w:r>
          </w:p>
        </w:tc>
        <w:tc>
          <w:tcPr>
            <w:tcW w:w="3622" w:type="dxa"/>
            <w:gridSpan w:val="2"/>
            <w:vAlign w:val="center"/>
          </w:tcPr>
          <w:p w:rsidR="00F71689" w:rsidRPr="00F71689" w:rsidRDefault="00F71689" w:rsidP="00F71689">
            <w:pPr>
              <w:spacing w:after="0" w:line="240" w:lineRule="auto"/>
              <w:rPr>
                <w:rFonts w:ascii="Times New Roman" w:eastAsia="Times New Roman" w:hAnsi="Times New Roman" w:cs="Times New Roman"/>
                <w:b/>
              </w:rPr>
            </w:pPr>
            <w:r w:rsidRPr="00F71689">
              <w:rPr>
                <w:rFonts w:ascii="Times New Roman" w:eastAsia="Times New Roman" w:hAnsi="Times New Roman" w:cs="Times New Roman"/>
                <w:b/>
              </w:rPr>
              <w:t>Fejlesztési követelmények/Tevékenységek</w:t>
            </w:r>
          </w:p>
        </w:tc>
        <w:tc>
          <w:tcPr>
            <w:tcW w:w="1808" w:type="dxa"/>
            <w:vMerge/>
            <w:vAlign w:val="center"/>
          </w:tcPr>
          <w:p w:rsidR="00F71689" w:rsidRPr="00F71689" w:rsidRDefault="00F71689" w:rsidP="00F71689">
            <w:pPr>
              <w:spacing w:after="0" w:line="240" w:lineRule="auto"/>
              <w:rPr>
                <w:rFonts w:ascii="Times New Roman" w:eastAsia="Times New Roman" w:hAnsi="Times New Roman" w:cs="Times New Roman"/>
                <w:b/>
              </w:rPr>
            </w:pPr>
          </w:p>
        </w:tc>
      </w:tr>
      <w:tr w:rsidR="00F71689" w:rsidRPr="00F71689" w:rsidTr="00F71689">
        <w:trPr>
          <w:trHeight w:val="693"/>
          <w:jc w:val="center"/>
        </w:trPr>
        <w:tc>
          <w:tcPr>
            <w:tcW w:w="3075" w:type="dxa"/>
          </w:tcPr>
          <w:p w:rsidR="00F71689" w:rsidRPr="00F71689" w:rsidRDefault="00F71689" w:rsidP="00F71689">
            <w:pPr>
              <w:spacing w:after="0" w:line="240" w:lineRule="auto"/>
              <w:rPr>
                <w:rFonts w:ascii="Times New Roman" w:eastAsia="Times New Roman" w:hAnsi="Times New Roman" w:cs="Times New Roman"/>
                <w:i/>
                <w:u w:val="single"/>
              </w:rPr>
            </w:pPr>
            <w:r w:rsidRPr="00F71689">
              <w:rPr>
                <w:rFonts w:ascii="Times New Roman" w:eastAsia="Times New Roman" w:hAnsi="Times New Roman" w:cs="Times New Roman"/>
                <w:i/>
                <w:u w:val="single"/>
              </w:rPr>
              <w:t>Alkotás</w:t>
            </w:r>
          </w:p>
          <w:p w:rsidR="00F71689" w:rsidRPr="00F71689" w:rsidRDefault="00F71689" w:rsidP="00F71689">
            <w:pPr>
              <w:spacing w:after="0" w:line="240" w:lineRule="auto"/>
              <w:rPr>
                <w:rFonts w:ascii="Times New Roman" w:eastAsia="Times New Roman" w:hAnsi="Times New Roman" w:cs="Times New Roman"/>
                <w:u w:val="single"/>
              </w:rPr>
            </w:pPr>
            <w:r w:rsidRPr="00F71689">
              <w:rPr>
                <w:rFonts w:ascii="Times New Roman" w:eastAsia="Times New Roman" w:hAnsi="Times New Roman" w:cs="Times New Roman"/>
                <w:u w:val="single"/>
              </w:rPr>
              <w:t>2.1. Illusztráció</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Toldi ábrázolása festményen, vagy bábfigurával</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 xml:space="preserve">Nyilas Misi </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Jelenet ábrázolása grafikai eszközökkel</w:t>
            </w:r>
          </w:p>
          <w:p w:rsidR="00F71689" w:rsidRPr="00F71689" w:rsidRDefault="00F71689" w:rsidP="00F71689">
            <w:pPr>
              <w:spacing w:after="0" w:line="240" w:lineRule="auto"/>
              <w:rPr>
                <w:rFonts w:ascii="Times New Roman" w:eastAsia="Times New Roman" w:hAnsi="Times New Roman" w:cs="Times New Roman"/>
                <w:i/>
                <w:u w:val="single"/>
              </w:rPr>
            </w:pPr>
            <w:r w:rsidRPr="00F71689">
              <w:rPr>
                <w:rFonts w:ascii="Times New Roman" w:eastAsia="Times New Roman" w:hAnsi="Times New Roman" w:cs="Times New Roman"/>
                <w:i/>
                <w:u w:val="single"/>
              </w:rPr>
              <w:t>Befogadás – alkotás</w:t>
            </w:r>
          </w:p>
          <w:p w:rsidR="00F71689" w:rsidRPr="00F71689" w:rsidRDefault="00F71689" w:rsidP="00F71689">
            <w:pPr>
              <w:spacing w:after="0" w:line="240" w:lineRule="auto"/>
              <w:rPr>
                <w:rFonts w:ascii="Times New Roman" w:eastAsia="Times New Roman" w:hAnsi="Times New Roman" w:cs="Times New Roman"/>
                <w:u w:val="single"/>
              </w:rPr>
            </w:pPr>
            <w:r w:rsidRPr="00F71689">
              <w:rPr>
                <w:rFonts w:ascii="Times New Roman" w:eastAsia="Times New Roman" w:hAnsi="Times New Roman" w:cs="Times New Roman"/>
                <w:u w:val="single"/>
              </w:rPr>
              <w:t>2.2. Vizuális reflexiók zenei tartalmakra</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Táj festése zenére – szabad önkifejezés</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Haydn:Évszakok; Vivaldi: Évszakok; Smetana: Moldva; Chopin. G-mol mazurka</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Zene hatására vonal és formakompozíció létrehozása (kréta, tus, tempera, vizes alapú festés, kevert technikák)</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 xml:space="preserve">Beethoven: VI. Pastorale szimfónia; Mozart: G-mol </w:t>
            </w:r>
            <w:r w:rsidRPr="00F71689">
              <w:rPr>
                <w:rFonts w:ascii="Times New Roman" w:eastAsia="Times New Roman" w:hAnsi="Times New Roman" w:cs="Times New Roman"/>
              </w:rPr>
              <w:lastRenderedPageBreak/>
              <w:t>szimfóia; Kis éji zene</w:t>
            </w:r>
          </w:p>
          <w:p w:rsidR="00F71689" w:rsidRPr="00F71689" w:rsidRDefault="00F71689" w:rsidP="00F71689">
            <w:pPr>
              <w:spacing w:after="0" w:line="240" w:lineRule="auto"/>
              <w:rPr>
                <w:rFonts w:ascii="Times New Roman" w:eastAsia="Times New Roman" w:hAnsi="Times New Roman" w:cs="Times New Roman"/>
                <w:i/>
                <w:u w:val="single"/>
              </w:rPr>
            </w:pPr>
            <w:r w:rsidRPr="00F71689">
              <w:rPr>
                <w:rFonts w:ascii="Times New Roman" w:eastAsia="Times New Roman" w:hAnsi="Times New Roman" w:cs="Times New Roman"/>
                <w:i/>
                <w:u w:val="single"/>
              </w:rPr>
              <w:t>Befogadás</w:t>
            </w:r>
          </w:p>
          <w:p w:rsidR="00F71689" w:rsidRPr="00F71689" w:rsidRDefault="00F71689" w:rsidP="00F71689">
            <w:pPr>
              <w:spacing w:after="0" w:line="240" w:lineRule="auto"/>
              <w:rPr>
                <w:rFonts w:ascii="Times New Roman" w:eastAsia="Times New Roman" w:hAnsi="Times New Roman" w:cs="Times New Roman"/>
                <w:u w:val="single"/>
              </w:rPr>
            </w:pPr>
            <w:r w:rsidRPr="00F71689">
              <w:rPr>
                <w:rFonts w:ascii="Times New Roman" w:eastAsia="Times New Roman" w:hAnsi="Times New Roman" w:cs="Times New Roman"/>
                <w:u w:val="single"/>
              </w:rPr>
              <w:t>2.3. Érzelmek megjelenítése a képzőművészetben</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 xml:space="preserve">Művészeti alkotások megfigyelése az érzelmek kifejezése szempontjából – Picasso: Artista család majommal; Anyaság; Vasaló nő; </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Daumier: Mosónő</w:t>
            </w:r>
          </w:p>
        </w:tc>
        <w:tc>
          <w:tcPr>
            <w:tcW w:w="3622" w:type="dxa"/>
            <w:gridSpan w:val="2"/>
          </w:tcPr>
          <w:p w:rsidR="00F71689" w:rsidRPr="00F71689" w:rsidRDefault="00F71689" w:rsidP="00F71689">
            <w:pPr>
              <w:spacing w:after="0" w:line="240" w:lineRule="auto"/>
              <w:rPr>
                <w:rFonts w:ascii="Times New Roman" w:eastAsia="Times New Roman" w:hAnsi="Times New Roman" w:cs="Times New Roman"/>
                <w:i/>
              </w:rPr>
            </w:pPr>
            <w:r w:rsidRPr="00F71689">
              <w:rPr>
                <w:rFonts w:ascii="Times New Roman" w:eastAsia="Times New Roman" w:hAnsi="Times New Roman" w:cs="Times New Roman"/>
                <w:i/>
              </w:rPr>
              <w:lastRenderedPageBreak/>
              <w:t>Alkotás</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Művészeti élmények megjelenítése a tanult vizuális eszközökkel</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Személyes élmények vizuális megjelenítése</w:t>
            </w:r>
          </w:p>
          <w:p w:rsidR="00F71689" w:rsidRPr="00F71689" w:rsidRDefault="00F71689" w:rsidP="00F71689">
            <w:pPr>
              <w:spacing w:after="0" w:line="240" w:lineRule="auto"/>
              <w:rPr>
                <w:rFonts w:ascii="Times New Roman" w:eastAsia="Times New Roman" w:hAnsi="Times New Roman" w:cs="Times New Roman"/>
                <w:i/>
              </w:rPr>
            </w:pPr>
            <w:r w:rsidRPr="00F71689">
              <w:rPr>
                <w:rFonts w:ascii="Times New Roman" w:eastAsia="Times New Roman" w:hAnsi="Times New Roman" w:cs="Times New Roman"/>
                <w:i/>
              </w:rPr>
              <w:t xml:space="preserve">Befogadás - alkotás </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Színviszonyok megfigyelése és befogadása</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Zenei élmény vizuális kifejezése</w:t>
            </w:r>
          </w:p>
          <w:p w:rsidR="00F71689" w:rsidRPr="00F71689" w:rsidRDefault="00F71689" w:rsidP="00F71689">
            <w:pPr>
              <w:spacing w:after="0" w:line="240" w:lineRule="auto"/>
              <w:rPr>
                <w:rFonts w:ascii="Times New Roman" w:eastAsia="Times New Roman" w:hAnsi="Times New Roman" w:cs="Times New Roman"/>
                <w:i/>
              </w:rPr>
            </w:pPr>
            <w:r w:rsidRPr="00F71689">
              <w:rPr>
                <w:rFonts w:ascii="Times New Roman" w:eastAsia="Times New Roman" w:hAnsi="Times New Roman" w:cs="Times New Roman"/>
                <w:i/>
              </w:rPr>
              <w:t>Befogadás</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A vizuális közlés köznapi és művészi megnyilvánulásainak megkülönböztetése</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Legjelentősebb stílusok, művészeti alkotások felismerése / ismerete</w:t>
            </w:r>
          </w:p>
          <w:p w:rsidR="00F71689" w:rsidRPr="00F71689" w:rsidRDefault="00F71689" w:rsidP="00303C52">
            <w:pPr>
              <w:numPr>
                <w:ilvl w:val="0"/>
                <w:numId w:val="76"/>
              </w:numPr>
              <w:spacing w:after="0" w:line="240" w:lineRule="auto"/>
              <w:rPr>
                <w:rFonts w:ascii="Times New Roman" w:eastAsia="Times New Roman" w:hAnsi="Times New Roman" w:cs="Times New Roman"/>
              </w:rPr>
            </w:pPr>
          </w:p>
        </w:tc>
        <w:tc>
          <w:tcPr>
            <w:tcW w:w="1808" w:type="dxa"/>
          </w:tcPr>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7-8.2.</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 xml:space="preserve">Magyar nyelv és irodalom – </w:t>
            </w:r>
            <w:smartTag w:uri="urn:schemas-microsoft-com:office:smarttags" w:element="PersonName">
              <w:smartTagPr>
                <w:attr w:name="ProductID" w:val="Arany J￡nos"/>
              </w:smartTagPr>
              <w:r w:rsidRPr="00F71689">
                <w:rPr>
                  <w:rFonts w:ascii="Times New Roman" w:eastAsia="Times New Roman" w:hAnsi="Times New Roman" w:cs="Times New Roman"/>
                </w:rPr>
                <w:t>Arany János</w:t>
              </w:r>
            </w:smartTag>
            <w:r w:rsidRPr="00F71689">
              <w:rPr>
                <w:rFonts w:ascii="Times New Roman" w:eastAsia="Times New Roman" w:hAnsi="Times New Roman" w:cs="Times New Roman"/>
              </w:rPr>
              <w:t xml:space="preserve">: Toldi; </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Móricz Zsigmond: Légy jó mindhalálig</w:t>
            </w: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7-8.2.</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Ének – zene: zenehallgatás</w:t>
            </w:r>
          </w:p>
          <w:p w:rsidR="00F71689" w:rsidRPr="00F71689" w:rsidRDefault="00F71689" w:rsidP="00F71689">
            <w:pPr>
              <w:spacing w:after="0" w:line="240" w:lineRule="auto"/>
              <w:rPr>
                <w:rFonts w:ascii="Times New Roman" w:eastAsia="Times New Roman" w:hAnsi="Times New Roman" w:cs="Times New Roman"/>
              </w:rPr>
            </w:pPr>
          </w:p>
        </w:tc>
      </w:tr>
      <w:tr w:rsidR="00F71689" w:rsidRPr="00F71689" w:rsidTr="00F71689">
        <w:trPr>
          <w:trHeight w:val="70"/>
          <w:jc w:val="center"/>
        </w:trPr>
        <w:tc>
          <w:tcPr>
            <w:tcW w:w="3120" w:type="dxa"/>
            <w:gridSpan w:val="2"/>
            <w:vAlign w:val="center"/>
          </w:tcPr>
          <w:p w:rsidR="00F71689" w:rsidRPr="00F71689" w:rsidRDefault="00F71689" w:rsidP="00F71689">
            <w:pPr>
              <w:spacing w:after="0" w:line="240" w:lineRule="auto"/>
              <w:rPr>
                <w:rFonts w:ascii="Times New Roman" w:eastAsia="Times New Roman" w:hAnsi="Times New Roman" w:cs="Times New Roman"/>
                <w:b/>
              </w:rPr>
            </w:pPr>
            <w:r w:rsidRPr="00F71689">
              <w:rPr>
                <w:rFonts w:ascii="Times New Roman" w:eastAsia="Times New Roman" w:hAnsi="Times New Roman" w:cs="Times New Roman"/>
                <w:b/>
              </w:rPr>
              <w:t xml:space="preserve">Kulcsfogalmak/fogalmak: </w:t>
            </w:r>
          </w:p>
        </w:tc>
        <w:tc>
          <w:tcPr>
            <w:tcW w:w="5385" w:type="dxa"/>
            <w:gridSpan w:val="2"/>
            <w:vAlign w:val="center"/>
          </w:tcPr>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karakter, jellem, testfelépítés, vézna, szerény, becsületes, artista, zenemű, képzőművészeti alkotás, hangszeres zene, szimfónia</w:t>
            </w:r>
          </w:p>
        </w:tc>
      </w:tr>
      <w:tr w:rsidR="00F71689" w:rsidRPr="00F71689" w:rsidTr="00F71689">
        <w:trPr>
          <w:trHeight w:val="70"/>
          <w:jc w:val="center"/>
        </w:trPr>
        <w:tc>
          <w:tcPr>
            <w:tcW w:w="3120" w:type="dxa"/>
            <w:gridSpan w:val="2"/>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rPr>
                <w:rFonts w:ascii="Times New Roman" w:eastAsia="Times New Roman" w:hAnsi="Times New Roman" w:cs="Times New Roman"/>
                <w:b/>
              </w:rPr>
            </w:pPr>
            <w:r w:rsidRPr="00F71689">
              <w:rPr>
                <w:rFonts w:ascii="Times New Roman" w:eastAsia="Times New Roman" w:hAnsi="Times New Roman" w:cs="Times New Roman"/>
                <w:b/>
              </w:rPr>
              <w:t>A fejlesztés várt eredményei a két évfolyamos ciklus végén</w:t>
            </w:r>
          </w:p>
        </w:tc>
        <w:tc>
          <w:tcPr>
            <w:tcW w:w="5385" w:type="dxa"/>
            <w:gridSpan w:val="2"/>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A tanuló képes:</w:t>
            </w:r>
          </w:p>
          <w:p w:rsidR="00F71689" w:rsidRPr="00F71689" w:rsidRDefault="00F71689" w:rsidP="00303C52">
            <w:pPr>
              <w:numPr>
                <w:ilvl w:val="0"/>
                <w:numId w:val="77"/>
              </w:num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vizuális és verbális kommunikáció megfeleltetésére,</w:t>
            </w:r>
          </w:p>
          <w:p w:rsidR="00F71689" w:rsidRPr="00F71689" w:rsidRDefault="00F71689" w:rsidP="00303C52">
            <w:pPr>
              <w:numPr>
                <w:ilvl w:val="0"/>
                <w:numId w:val="77"/>
              </w:num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szabad képalkotó önkifejezésre, érzelemvilága harmonizálása érdekében.</w:t>
            </w:r>
          </w:p>
        </w:tc>
      </w:tr>
    </w:tbl>
    <w:p w:rsidR="00F71689" w:rsidRPr="00F71689" w:rsidRDefault="00F71689" w:rsidP="00F71689">
      <w:pPr>
        <w:spacing w:after="0" w:line="240" w:lineRule="auto"/>
        <w:rPr>
          <w:rFonts w:ascii="Times New Roman" w:eastAsia="Times New Roman" w:hAnsi="Times New Roman" w:cs="Times New Roman"/>
          <w:b/>
        </w:rPr>
      </w:pP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54"/>
        <w:gridCol w:w="3475"/>
        <w:gridCol w:w="2176"/>
      </w:tblGrid>
      <w:tr w:rsidR="00F71689" w:rsidRPr="00F71689" w:rsidTr="00F71689">
        <w:trPr>
          <w:jc w:val="center"/>
        </w:trPr>
        <w:tc>
          <w:tcPr>
            <w:tcW w:w="2837" w:type="dxa"/>
            <w:vAlign w:val="center"/>
          </w:tcPr>
          <w:p w:rsidR="00F71689" w:rsidRPr="00F71689" w:rsidRDefault="00F71689" w:rsidP="00F71689">
            <w:pPr>
              <w:spacing w:after="0" w:line="240" w:lineRule="auto"/>
              <w:rPr>
                <w:rFonts w:ascii="Times New Roman" w:eastAsia="Times New Roman" w:hAnsi="Times New Roman" w:cs="Times New Roman"/>
                <w:b/>
              </w:rPr>
            </w:pPr>
            <w:r w:rsidRPr="00F71689">
              <w:rPr>
                <w:rFonts w:ascii="Times New Roman" w:eastAsia="Times New Roman" w:hAnsi="Times New Roman" w:cs="Times New Roman"/>
                <w:b/>
              </w:rPr>
              <w:t>Tematikai egység/Fejlesztési cél</w:t>
            </w:r>
          </w:p>
        </w:tc>
        <w:tc>
          <w:tcPr>
            <w:tcW w:w="3486" w:type="dxa"/>
          </w:tcPr>
          <w:p w:rsidR="00F71689" w:rsidRPr="00F71689" w:rsidRDefault="00F71689" w:rsidP="00F71689">
            <w:pPr>
              <w:spacing w:after="0" w:line="240" w:lineRule="auto"/>
              <w:rPr>
                <w:rFonts w:ascii="Times New Roman" w:eastAsia="Times New Roman" w:hAnsi="Times New Roman" w:cs="Times New Roman"/>
                <w:b/>
                <w:bCs/>
              </w:rPr>
            </w:pPr>
            <w:r w:rsidRPr="00F71689">
              <w:rPr>
                <w:rFonts w:ascii="Times New Roman" w:eastAsia="Times New Roman" w:hAnsi="Times New Roman" w:cs="Times New Roman"/>
                <w:b/>
                <w:bCs/>
              </w:rPr>
              <w:t>3. Vizuális kommunikáció–az alkotó tevékenységben és a befogadó tevékenységben</w:t>
            </w:r>
          </w:p>
        </w:tc>
        <w:tc>
          <w:tcPr>
            <w:tcW w:w="2182" w:type="dxa"/>
          </w:tcPr>
          <w:p w:rsidR="00F71689" w:rsidRPr="00F71689" w:rsidRDefault="00F71689" w:rsidP="00F71689">
            <w:pPr>
              <w:spacing w:after="0" w:line="240" w:lineRule="auto"/>
              <w:rPr>
                <w:rFonts w:ascii="Times New Roman" w:eastAsia="Times New Roman" w:hAnsi="Times New Roman" w:cs="Times New Roman"/>
                <w:b/>
                <w:bCs/>
              </w:rPr>
            </w:pPr>
            <w:r w:rsidRPr="00F71689">
              <w:rPr>
                <w:rFonts w:ascii="Times New Roman" w:eastAsia="Times New Roman" w:hAnsi="Times New Roman" w:cs="Times New Roman"/>
                <w:b/>
                <w:bCs/>
              </w:rPr>
              <w:t>Órakeret</w:t>
            </w:r>
          </w:p>
          <w:p w:rsidR="00F71689" w:rsidRPr="00F71689" w:rsidRDefault="00F71689" w:rsidP="00F71689">
            <w:pPr>
              <w:spacing w:after="0" w:line="240" w:lineRule="auto"/>
              <w:rPr>
                <w:rFonts w:ascii="Times New Roman" w:eastAsia="Times New Roman" w:hAnsi="Times New Roman" w:cs="Times New Roman"/>
                <w:b/>
              </w:rPr>
            </w:pPr>
            <w:r w:rsidRPr="00F71689">
              <w:rPr>
                <w:rFonts w:ascii="Times New Roman" w:eastAsia="Times New Roman" w:hAnsi="Times New Roman" w:cs="Times New Roman"/>
                <w:b/>
                <w:bCs/>
              </w:rPr>
              <w:t>4 óra</w:t>
            </w:r>
          </w:p>
        </w:tc>
      </w:tr>
      <w:tr w:rsidR="00F71689" w:rsidRPr="00F71689" w:rsidTr="00F71689">
        <w:trPr>
          <w:jc w:val="center"/>
        </w:trPr>
        <w:tc>
          <w:tcPr>
            <w:tcW w:w="2837" w:type="dxa"/>
            <w:vAlign w:val="center"/>
          </w:tcPr>
          <w:p w:rsidR="00F71689" w:rsidRPr="00F71689" w:rsidRDefault="00F71689" w:rsidP="00F71689">
            <w:pPr>
              <w:spacing w:after="0" w:line="240" w:lineRule="auto"/>
              <w:rPr>
                <w:rFonts w:ascii="Times New Roman" w:eastAsia="Times New Roman" w:hAnsi="Times New Roman" w:cs="Times New Roman"/>
                <w:b/>
              </w:rPr>
            </w:pPr>
            <w:r w:rsidRPr="00F71689">
              <w:rPr>
                <w:rFonts w:ascii="Times New Roman" w:eastAsia="Times New Roman" w:hAnsi="Times New Roman" w:cs="Times New Roman"/>
                <w:b/>
              </w:rPr>
              <w:t>Előzetes tudás</w:t>
            </w:r>
          </w:p>
        </w:tc>
        <w:tc>
          <w:tcPr>
            <w:tcW w:w="5668" w:type="dxa"/>
            <w:gridSpan w:val="2"/>
          </w:tcPr>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Tudatos színkeverésre temperával, vízfestékkel</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Formát ábrázolása (megközelítő hasonlósággal)</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Vázlatszerű ábra készítése</w:t>
            </w:r>
          </w:p>
          <w:p w:rsidR="00F71689" w:rsidRPr="00F71689" w:rsidRDefault="00F71689" w:rsidP="00F71689">
            <w:pPr>
              <w:spacing w:after="0" w:line="240" w:lineRule="auto"/>
              <w:rPr>
                <w:rFonts w:ascii="Times New Roman" w:eastAsia="Times New Roman" w:hAnsi="Times New Roman" w:cs="Times New Roman"/>
                <w:i/>
              </w:rPr>
            </w:pPr>
            <w:r w:rsidRPr="00F71689">
              <w:rPr>
                <w:rFonts w:ascii="Times New Roman" w:eastAsia="Times New Roman" w:hAnsi="Times New Roman" w:cs="Times New Roman"/>
              </w:rPr>
              <w:t>Egyszerű alaprajz értelmezése</w:t>
            </w:r>
            <w:r w:rsidRPr="00F71689">
              <w:rPr>
                <w:rFonts w:ascii="Times New Roman" w:eastAsia="Times New Roman" w:hAnsi="Times New Roman" w:cs="Times New Roman"/>
                <w:i/>
              </w:rPr>
              <w:t xml:space="preserve"> </w:t>
            </w:r>
          </w:p>
        </w:tc>
      </w:tr>
      <w:tr w:rsidR="00F71689" w:rsidRPr="00F71689" w:rsidTr="00F71689">
        <w:trPr>
          <w:jc w:val="center"/>
        </w:trPr>
        <w:tc>
          <w:tcPr>
            <w:tcW w:w="2837" w:type="dxa"/>
            <w:vAlign w:val="center"/>
          </w:tcPr>
          <w:p w:rsidR="00F71689" w:rsidRPr="00F71689" w:rsidRDefault="00F71689" w:rsidP="00F71689">
            <w:pPr>
              <w:spacing w:after="0" w:line="240" w:lineRule="auto"/>
              <w:rPr>
                <w:rFonts w:ascii="Times New Roman" w:eastAsia="Times New Roman" w:hAnsi="Times New Roman" w:cs="Times New Roman"/>
                <w:b/>
              </w:rPr>
            </w:pPr>
            <w:r w:rsidRPr="00F71689">
              <w:rPr>
                <w:rFonts w:ascii="Times New Roman" w:eastAsia="Times New Roman" w:hAnsi="Times New Roman" w:cs="Times New Roman"/>
                <w:b/>
              </w:rPr>
              <w:t>Tantárgyi fejlesztési célok</w:t>
            </w:r>
          </w:p>
        </w:tc>
        <w:tc>
          <w:tcPr>
            <w:tcW w:w="5668" w:type="dxa"/>
            <w:gridSpan w:val="2"/>
          </w:tcPr>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bCs/>
              </w:rPr>
              <w:t xml:space="preserve"> </w:t>
            </w:r>
            <w:r w:rsidRPr="00F71689">
              <w:rPr>
                <w:rFonts w:ascii="Times New Roman" w:eastAsia="Times New Roman" w:hAnsi="Times New Roman" w:cs="Times New Roman"/>
              </w:rPr>
              <w:t>A mindennapi élet vizuális jelzéseinek értelmezése és orientációs felhasználása</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Testek látványszerű ábrázolása</w:t>
            </w: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i/>
              </w:rPr>
            </w:pPr>
            <w:r w:rsidRPr="00F71689">
              <w:rPr>
                <w:rFonts w:ascii="Times New Roman" w:eastAsia="Times New Roman" w:hAnsi="Times New Roman" w:cs="Times New Roman"/>
                <w:i/>
              </w:rPr>
              <w:t>Képességfejlesztési fókuszok</w:t>
            </w:r>
          </w:p>
          <w:p w:rsidR="00F71689" w:rsidRPr="00F71689" w:rsidRDefault="00F71689" w:rsidP="00303C52">
            <w:pPr>
              <w:numPr>
                <w:ilvl w:val="0"/>
                <w:numId w:val="78"/>
              </w:num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térlátás képessége</w:t>
            </w:r>
          </w:p>
          <w:p w:rsidR="00F71689" w:rsidRPr="00F71689" w:rsidRDefault="00F71689" w:rsidP="00303C52">
            <w:pPr>
              <w:numPr>
                <w:ilvl w:val="0"/>
                <w:numId w:val="78"/>
              </w:num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emberalak ábrázolásának képessége (főbb vonalakban, jellegzetességek alapján)</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vizuális kommunikációs képesség</w:t>
            </w:r>
          </w:p>
        </w:tc>
      </w:tr>
      <w:tr w:rsidR="00F71689" w:rsidRPr="00F71689" w:rsidTr="00F71689">
        <w:trPr>
          <w:jc w:val="center"/>
        </w:trPr>
        <w:tc>
          <w:tcPr>
            <w:tcW w:w="6323" w:type="dxa"/>
            <w:gridSpan w:val="2"/>
            <w:vAlign w:val="center"/>
          </w:tcPr>
          <w:p w:rsidR="00F71689" w:rsidRPr="00F71689" w:rsidRDefault="00F71689" w:rsidP="00F71689">
            <w:pPr>
              <w:spacing w:after="0" w:line="240" w:lineRule="auto"/>
              <w:rPr>
                <w:rFonts w:ascii="Times New Roman" w:eastAsia="Times New Roman" w:hAnsi="Times New Roman" w:cs="Times New Roman"/>
                <w:b/>
                <w:i/>
              </w:rPr>
            </w:pPr>
            <w:r w:rsidRPr="00F71689">
              <w:rPr>
                <w:rFonts w:ascii="Times New Roman" w:eastAsia="Times New Roman" w:hAnsi="Times New Roman" w:cs="Times New Roman"/>
                <w:b/>
                <w:i/>
              </w:rPr>
              <w:t>Követelmények – Ismeretek/fejlesztési követelmények</w:t>
            </w:r>
          </w:p>
        </w:tc>
        <w:tc>
          <w:tcPr>
            <w:tcW w:w="2182" w:type="dxa"/>
            <w:vMerge w:val="restart"/>
            <w:vAlign w:val="center"/>
          </w:tcPr>
          <w:p w:rsidR="00F71689" w:rsidRPr="00F71689" w:rsidRDefault="00F71689" w:rsidP="00F71689">
            <w:pPr>
              <w:spacing w:after="0" w:line="240" w:lineRule="auto"/>
              <w:rPr>
                <w:rFonts w:ascii="Times New Roman" w:eastAsia="Times New Roman" w:hAnsi="Times New Roman" w:cs="Times New Roman"/>
                <w:b/>
              </w:rPr>
            </w:pPr>
            <w:r w:rsidRPr="00F71689">
              <w:rPr>
                <w:rFonts w:ascii="Times New Roman" w:eastAsia="Times New Roman" w:hAnsi="Times New Roman" w:cs="Times New Roman"/>
                <w:b/>
              </w:rPr>
              <w:t>Kapcsolódási pontok</w:t>
            </w:r>
          </w:p>
        </w:tc>
      </w:tr>
      <w:tr w:rsidR="00F71689" w:rsidRPr="00F71689" w:rsidTr="00F71689">
        <w:trPr>
          <w:jc w:val="center"/>
        </w:trPr>
        <w:tc>
          <w:tcPr>
            <w:tcW w:w="2860" w:type="dxa"/>
            <w:vAlign w:val="center"/>
          </w:tcPr>
          <w:p w:rsidR="00F71689" w:rsidRPr="00F71689" w:rsidRDefault="00F71689" w:rsidP="00F71689">
            <w:pPr>
              <w:spacing w:after="0" w:line="240" w:lineRule="auto"/>
              <w:rPr>
                <w:rFonts w:ascii="Times New Roman" w:eastAsia="Times New Roman" w:hAnsi="Times New Roman" w:cs="Times New Roman"/>
                <w:b/>
              </w:rPr>
            </w:pPr>
            <w:r w:rsidRPr="00F71689">
              <w:rPr>
                <w:rFonts w:ascii="Times New Roman" w:eastAsia="Times New Roman" w:hAnsi="Times New Roman" w:cs="Times New Roman"/>
                <w:b/>
              </w:rPr>
              <w:t>Ismeretek</w:t>
            </w:r>
          </w:p>
        </w:tc>
        <w:tc>
          <w:tcPr>
            <w:tcW w:w="3463" w:type="dxa"/>
            <w:vAlign w:val="center"/>
          </w:tcPr>
          <w:p w:rsidR="00F71689" w:rsidRPr="00F71689" w:rsidRDefault="00F71689" w:rsidP="00F71689">
            <w:pPr>
              <w:spacing w:after="0" w:line="240" w:lineRule="auto"/>
              <w:rPr>
                <w:rFonts w:ascii="Times New Roman" w:eastAsia="Times New Roman" w:hAnsi="Times New Roman" w:cs="Times New Roman"/>
                <w:b/>
              </w:rPr>
            </w:pPr>
            <w:r w:rsidRPr="00F71689">
              <w:rPr>
                <w:rFonts w:ascii="Times New Roman" w:eastAsia="Times New Roman" w:hAnsi="Times New Roman" w:cs="Times New Roman"/>
                <w:b/>
              </w:rPr>
              <w:t>Fejlesztési követelmények/Tevékenységek</w:t>
            </w:r>
          </w:p>
        </w:tc>
        <w:tc>
          <w:tcPr>
            <w:tcW w:w="2182" w:type="dxa"/>
            <w:vMerge/>
            <w:vAlign w:val="center"/>
          </w:tcPr>
          <w:p w:rsidR="00F71689" w:rsidRPr="00F71689" w:rsidRDefault="00F71689" w:rsidP="00F71689">
            <w:pPr>
              <w:spacing w:after="0" w:line="240" w:lineRule="auto"/>
              <w:rPr>
                <w:rFonts w:ascii="Times New Roman" w:eastAsia="Times New Roman" w:hAnsi="Times New Roman" w:cs="Times New Roman"/>
                <w:b/>
              </w:rPr>
            </w:pPr>
          </w:p>
        </w:tc>
      </w:tr>
      <w:tr w:rsidR="00F71689" w:rsidRPr="00F71689" w:rsidTr="00F71689">
        <w:trPr>
          <w:trHeight w:val="1544"/>
          <w:jc w:val="center"/>
        </w:trPr>
        <w:tc>
          <w:tcPr>
            <w:tcW w:w="2860" w:type="dxa"/>
          </w:tcPr>
          <w:p w:rsidR="00F71689" w:rsidRPr="00F71689" w:rsidRDefault="00F71689" w:rsidP="00F71689">
            <w:pPr>
              <w:spacing w:after="0" w:line="240" w:lineRule="auto"/>
              <w:rPr>
                <w:rFonts w:ascii="Times New Roman" w:eastAsia="Times New Roman" w:hAnsi="Times New Roman" w:cs="Times New Roman"/>
                <w:i/>
                <w:u w:val="single"/>
              </w:rPr>
            </w:pPr>
            <w:r w:rsidRPr="00F71689">
              <w:rPr>
                <w:rFonts w:ascii="Times New Roman" w:eastAsia="Times New Roman" w:hAnsi="Times New Roman" w:cs="Times New Roman"/>
                <w:i/>
                <w:u w:val="single"/>
              </w:rPr>
              <w:t>Befogadás</w:t>
            </w:r>
          </w:p>
          <w:p w:rsidR="00F71689" w:rsidRPr="00F71689" w:rsidRDefault="00F71689" w:rsidP="00F71689">
            <w:pPr>
              <w:spacing w:after="0" w:line="240" w:lineRule="auto"/>
              <w:rPr>
                <w:rFonts w:ascii="Times New Roman" w:eastAsia="Times New Roman" w:hAnsi="Times New Roman" w:cs="Times New Roman"/>
                <w:u w:val="single"/>
              </w:rPr>
            </w:pPr>
            <w:r w:rsidRPr="00F71689">
              <w:rPr>
                <w:rFonts w:ascii="Times New Roman" w:eastAsia="Times New Roman" w:hAnsi="Times New Roman" w:cs="Times New Roman"/>
                <w:u w:val="single"/>
              </w:rPr>
              <w:t>3.1. Jelképek</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Magyar nemzeti relikviák – szent korona, jogar, címer, magyar zászló tanulmányozása, beszélgetés a történetiségükről</w:t>
            </w:r>
          </w:p>
          <w:p w:rsidR="00F71689" w:rsidRPr="00F71689" w:rsidRDefault="00F71689" w:rsidP="00F71689">
            <w:pPr>
              <w:spacing w:after="0" w:line="240" w:lineRule="auto"/>
              <w:rPr>
                <w:rFonts w:ascii="Times New Roman" w:eastAsia="Times New Roman" w:hAnsi="Times New Roman" w:cs="Times New Roman"/>
                <w:i/>
                <w:u w:val="single"/>
              </w:rPr>
            </w:pPr>
            <w:r w:rsidRPr="00F71689">
              <w:rPr>
                <w:rFonts w:ascii="Times New Roman" w:eastAsia="Times New Roman" w:hAnsi="Times New Roman" w:cs="Times New Roman"/>
                <w:i/>
                <w:u w:val="single"/>
              </w:rPr>
              <w:t>Befogadás-alkotás</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Magyar nemzeti relikviák érzelmi hatására grafikus vázlatok készítése; fényképezés</w:t>
            </w:r>
          </w:p>
          <w:p w:rsidR="00F71689" w:rsidRPr="00F71689" w:rsidRDefault="00F71689" w:rsidP="00F71689">
            <w:pPr>
              <w:spacing w:after="0" w:line="240" w:lineRule="auto"/>
              <w:rPr>
                <w:rFonts w:ascii="Times New Roman" w:eastAsia="Times New Roman" w:hAnsi="Times New Roman" w:cs="Times New Roman"/>
                <w:u w:val="single"/>
              </w:rPr>
            </w:pPr>
            <w:r w:rsidRPr="00F71689">
              <w:rPr>
                <w:rFonts w:ascii="Times New Roman" w:eastAsia="Times New Roman" w:hAnsi="Times New Roman" w:cs="Times New Roman"/>
                <w:u w:val="single"/>
              </w:rPr>
              <w:t>3.2. Kísérlet a látvány ábrázolására</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 xml:space="preserve">Különös formájú tárgyak látványszerű ábrázolása </w:t>
            </w:r>
            <w:r w:rsidRPr="00F71689">
              <w:rPr>
                <w:rFonts w:ascii="Times New Roman" w:eastAsia="Times New Roman" w:hAnsi="Times New Roman" w:cs="Times New Roman"/>
              </w:rPr>
              <w:lastRenderedPageBreak/>
              <w:t>(ásványok cseppkövek, termések)</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Forgás és szögletes formák ábrázolása, önárnyék és vetett árnyékhatásokkal</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Egyszerű emberábrázolás modell után; mozgásvázlatok készítése</w:t>
            </w:r>
          </w:p>
          <w:p w:rsidR="00F71689" w:rsidRPr="00F71689" w:rsidRDefault="00F71689" w:rsidP="00F71689">
            <w:pPr>
              <w:spacing w:after="0" w:line="240" w:lineRule="auto"/>
              <w:rPr>
                <w:rFonts w:ascii="Times New Roman" w:eastAsia="Times New Roman" w:hAnsi="Times New Roman" w:cs="Times New Roman"/>
                <w:u w:val="single"/>
              </w:rPr>
            </w:pPr>
            <w:r w:rsidRPr="00F71689">
              <w:rPr>
                <w:rFonts w:ascii="Times New Roman" w:eastAsia="Times New Roman" w:hAnsi="Times New Roman" w:cs="Times New Roman"/>
                <w:u w:val="single"/>
              </w:rPr>
              <w:t>3.3. Álló és mozgóképi szimbólumok</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Reklámok tanulmányozása folyóiratokban és televízióban</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Logók tervezése szabadon választott technikával</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Plakáttervezés</w:t>
            </w:r>
          </w:p>
        </w:tc>
        <w:tc>
          <w:tcPr>
            <w:tcW w:w="3463" w:type="dxa"/>
          </w:tcPr>
          <w:p w:rsidR="00F71689" w:rsidRPr="00F71689" w:rsidRDefault="00F71689" w:rsidP="00F71689">
            <w:pPr>
              <w:spacing w:after="0" w:line="240" w:lineRule="auto"/>
              <w:rPr>
                <w:rFonts w:ascii="Times New Roman" w:eastAsia="Times New Roman" w:hAnsi="Times New Roman" w:cs="Times New Roman"/>
                <w:i/>
              </w:rPr>
            </w:pPr>
            <w:r w:rsidRPr="00F71689">
              <w:rPr>
                <w:rFonts w:ascii="Times New Roman" w:eastAsia="Times New Roman" w:hAnsi="Times New Roman" w:cs="Times New Roman"/>
                <w:i/>
              </w:rPr>
              <w:lastRenderedPageBreak/>
              <w:t>Befogadás</w:t>
            </w:r>
          </w:p>
          <w:p w:rsidR="00F71689" w:rsidRPr="00F71689" w:rsidRDefault="00F71689" w:rsidP="00F71689">
            <w:pPr>
              <w:spacing w:after="0" w:line="240" w:lineRule="auto"/>
              <w:rPr>
                <w:rFonts w:ascii="Times New Roman" w:eastAsia="Times New Roman" w:hAnsi="Times New Roman" w:cs="Times New Roman"/>
                <w:i/>
              </w:rPr>
            </w:pPr>
            <w:r w:rsidRPr="00F71689">
              <w:rPr>
                <w:rFonts w:ascii="Times New Roman" w:eastAsia="Times New Roman" w:hAnsi="Times New Roman" w:cs="Times New Roman"/>
              </w:rPr>
              <w:t xml:space="preserve">Magyar nemzeti relikviák tanulmányozása. Hazafiság, nemzethez tartozás érzésének megélése. </w:t>
            </w:r>
          </w:p>
          <w:p w:rsidR="00F71689" w:rsidRPr="00F71689" w:rsidRDefault="00F71689" w:rsidP="00F71689">
            <w:pPr>
              <w:spacing w:after="0" w:line="240" w:lineRule="auto"/>
              <w:rPr>
                <w:rFonts w:ascii="Times New Roman" w:eastAsia="Times New Roman" w:hAnsi="Times New Roman" w:cs="Times New Roman"/>
                <w:i/>
              </w:rPr>
            </w:pPr>
            <w:r w:rsidRPr="00F71689">
              <w:rPr>
                <w:rFonts w:ascii="Times New Roman" w:eastAsia="Times New Roman" w:hAnsi="Times New Roman" w:cs="Times New Roman"/>
                <w:i/>
              </w:rPr>
              <w:t>Alkotás</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Vizuális kommunikációt szolgáló emblémák, logók, magyarázó ábrák alkotása</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Tárgyábrázolások környezeti háttérrel</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Nézetábrázolás képsík rendszerben</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Emberalak látványszerű ábrázolása</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Vizuális közlések szöveg-és kép együttes hatásának tanulmányozása</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 xml:space="preserve">Reklámok  elemzése – realitások és </w:t>
            </w:r>
            <w:r w:rsidRPr="00F71689">
              <w:rPr>
                <w:rFonts w:ascii="Times New Roman" w:eastAsia="Times New Roman" w:hAnsi="Times New Roman" w:cs="Times New Roman"/>
              </w:rPr>
              <w:lastRenderedPageBreak/>
              <w:t>marketing fogás</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 xml:space="preserve"> </w:t>
            </w:r>
          </w:p>
        </w:tc>
        <w:tc>
          <w:tcPr>
            <w:tcW w:w="2182" w:type="dxa"/>
          </w:tcPr>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lastRenderedPageBreak/>
              <w:t>5-6.4.visszacsatolás</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Történelem – Szent István, államalapítás</w:t>
            </w: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7-8.3.</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Matematika – mértani testek</w:t>
            </w: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7-8. 5.</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Mozgókép és médiaismeret – képi közlés hatásmechanizmusa és a reklámok</w:t>
            </w:r>
          </w:p>
        </w:tc>
      </w:tr>
      <w:tr w:rsidR="00F71689" w:rsidRPr="00F71689" w:rsidTr="00F71689">
        <w:trPr>
          <w:trHeight w:val="70"/>
          <w:jc w:val="center"/>
        </w:trPr>
        <w:tc>
          <w:tcPr>
            <w:tcW w:w="2837" w:type="dxa"/>
            <w:vAlign w:val="center"/>
          </w:tcPr>
          <w:p w:rsidR="00F71689" w:rsidRPr="00F71689" w:rsidRDefault="00F71689" w:rsidP="00F71689">
            <w:pPr>
              <w:spacing w:after="0" w:line="240" w:lineRule="auto"/>
              <w:rPr>
                <w:rFonts w:ascii="Times New Roman" w:eastAsia="Times New Roman" w:hAnsi="Times New Roman" w:cs="Times New Roman"/>
                <w:b/>
              </w:rPr>
            </w:pPr>
            <w:r w:rsidRPr="00F71689">
              <w:rPr>
                <w:rFonts w:ascii="Times New Roman" w:eastAsia="Times New Roman" w:hAnsi="Times New Roman" w:cs="Times New Roman"/>
                <w:b/>
              </w:rPr>
              <w:t xml:space="preserve">Kulcsfogalmak/fogalmak: </w:t>
            </w:r>
          </w:p>
        </w:tc>
        <w:tc>
          <w:tcPr>
            <w:tcW w:w="5668" w:type="dxa"/>
            <w:gridSpan w:val="2"/>
            <w:vAlign w:val="center"/>
          </w:tcPr>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vetett árnyék, önárnyék, elölnézet, felülnézet, oldalnézet, arányok, , reklám</w:t>
            </w:r>
          </w:p>
        </w:tc>
      </w:tr>
      <w:tr w:rsidR="00F71689" w:rsidRPr="00F71689" w:rsidTr="00F71689">
        <w:trPr>
          <w:trHeight w:val="70"/>
          <w:jc w:val="center"/>
        </w:trPr>
        <w:tc>
          <w:tcPr>
            <w:tcW w:w="2837" w:type="dxa"/>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rPr>
                <w:rFonts w:ascii="Times New Roman" w:eastAsia="Times New Roman" w:hAnsi="Times New Roman" w:cs="Times New Roman"/>
                <w:b/>
              </w:rPr>
            </w:pPr>
            <w:r w:rsidRPr="00F71689">
              <w:rPr>
                <w:rFonts w:ascii="Times New Roman" w:eastAsia="Times New Roman" w:hAnsi="Times New Roman" w:cs="Times New Roman"/>
                <w:b/>
              </w:rPr>
              <w:t>A fejlesztés várt eredményei a két évfolyamos ciklus végén</w:t>
            </w:r>
          </w:p>
        </w:tc>
        <w:tc>
          <w:tcPr>
            <w:tcW w:w="5668" w:type="dxa"/>
            <w:gridSpan w:val="2"/>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A tanuló képes:</w:t>
            </w:r>
          </w:p>
          <w:p w:rsidR="00F71689" w:rsidRPr="00F71689" w:rsidRDefault="00F71689" w:rsidP="00303C52">
            <w:pPr>
              <w:numPr>
                <w:ilvl w:val="0"/>
                <w:numId w:val="79"/>
              </w:num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műélmény vizuális kifejezésére,</w:t>
            </w:r>
          </w:p>
          <w:p w:rsidR="00F71689" w:rsidRPr="00F71689" w:rsidRDefault="00F71689" w:rsidP="00303C52">
            <w:pPr>
              <w:numPr>
                <w:ilvl w:val="0"/>
                <w:numId w:val="79"/>
              </w:num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egyszerű formák látványszerű ábrázolására,</w:t>
            </w:r>
          </w:p>
          <w:p w:rsidR="00F71689" w:rsidRPr="00F71689" w:rsidRDefault="00F71689" w:rsidP="00303C52">
            <w:pPr>
              <w:numPr>
                <w:ilvl w:val="0"/>
                <w:numId w:val="79"/>
              </w:num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egyszerű plakátok tervezésére és kivitelezésére.</w:t>
            </w:r>
          </w:p>
        </w:tc>
      </w:tr>
    </w:tbl>
    <w:p w:rsidR="00F71689" w:rsidRPr="00F71689" w:rsidRDefault="00F71689" w:rsidP="00F71689">
      <w:pPr>
        <w:spacing w:after="0" w:line="240" w:lineRule="auto"/>
        <w:rPr>
          <w:rFonts w:ascii="Times New Roman" w:eastAsia="Times New Roman" w:hAnsi="Times New Roman" w:cs="Times New Roman"/>
        </w:rPr>
      </w:pP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1"/>
        <w:gridCol w:w="29"/>
        <w:gridCol w:w="3606"/>
        <w:gridCol w:w="1779"/>
      </w:tblGrid>
      <w:tr w:rsidR="00F71689" w:rsidRPr="00F71689" w:rsidTr="00F71689">
        <w:trPr>
          <w:jc w:val="center"/>
        </w:trPr>
        <w:tc>
          <w:tcPr>
            <w:tcW w:w="3120" w:type="dxa"/>
            <w:gridSpan w:val="2"/>
            <w:vAlign w:val="center"/>
          </w:tcPr>
          <w:p w:rsidR="00F71689" w:rsidRPr="00F71689" w:rsidRDefault="00F71689" w:rsidP="00F71689">
            <w:pPr>
              <w:spacing w:after="0" w:line="240" w:lineRule="auto"/>
              <w:rPr>
                <w:rFonts w:ascii="Times New Roman" w:eastAsia="Times New Roman" w:hAnsi="Times New Roman" w:cs="Times New Roman"/>
                <w:b/>
              </w:rPr>
            </w:pPr>
            <w:r w:rsidRPr="00F71689">
              <w:rPr>
                <w:rFonts w:ascii="Times New Roman" w:eastAsia="Times New Roman" w:hAnsi="Times New Roman" w:cs="Times New Roman"/>
                <w:b/>
              </w:rPr>
              <w:t>Tematikai egység/Fejlesztési cél</w:t>
            </w:r>
          </w:p>
        </w:tc>
        <w:tc>
          <w:tcPr>
            <w:tcW w:w="3606" w:type="dxa"/>
          </w:tcPr>
          <w:p w:rsidR="00F71689" w:rsidRPr="00F71689" w:rsidRDefault="00F71689" w:rsidP="00F71689">
            <w:pPr>
              <w:spacing w:after="0" w:line="240" w:lineRule="auto"/>
              <w:rPr>
                <w:rFonts w:ascii="Times New Roman" w:eastAsia="Times New Roman" w:hAnsi="Times New Roman" w:cs="Times New Roman"/>
                <w:b/>
                <w:bCs/>
              </w:rPr>
            </w:pPr>
            <w:r w:rsidRPr="00F71689">
              <w:rPr>
                <w:rFonts w:ascii="Times New Roman" w:eastAsia="Times New Roman" w:hAnsi="Times New Roman" w:cs="Times New Roman"/>
                <w:b/>
                <w:bCs/>
              </w:rPr>
              <w:t>4. Tárgy-és környezetkultúra – az alkotó tevékenységben és a befogadó tevékenységben</w:t>
            </w:r>
          </w:p>
          <w:p w:rsidR="00F71689" w:rsidRPr="00F71689" w:rsidRDefault="00F71689" w:rsidP="00F71689">
            <w:pPr>
              <w:spacing w:after="0" w:line="240" w:lineRule="auto"/>
              <w:rPr>
                <w:rFonts w:ascii="Times New Roman" w:eastAsia="Times New Roman" w:hAnsi="Times New Roman" w:cs="Times New Roman"/>
                <w:b/>
                <w:bCs/>
              </w:rPr>
            </w:pPr>
          </w:p>
        </w:tc>
        <w:tc>
          <w:tcPr>
            <w:tcW w:w="1779" w:type="dxa"/>
          </w:tcPr>
          <w:p w:rsidR="00F71689" w:rsidRPr="00F71689" w:rsidRDefault="00F71689" w:rsidP="00F71689">
            <w:pPr>
              <w:spacing w:after="0" w:line="240" w:lineRule="auto"/>
              <w:rPr>
                <w:rFonts w:ascii="Times New Roman" w:eastAsia="Times New Roman" w:hAnsi="Times New Roman" w:cs="Times New Roman"/>
                <w:b/>
                <w:bCs/>
              </w:rPr>
            </w:pPr>
            <w:r w:rsidRPr="00F71689">
              <w:rPr>
                <w:rFonts w:ascii="Times New Roman" w:eastAsia="Times New Roman" w:hAnsi="Times New Roman" w:cs="Times New Roman"/>
                <w:b/>
                <w:bCs/>
              </w:rPr>
              <w:t>Órakeret</w:t>
            </w:r>
          </w:p>
          <w:p w:rsidR="00F71689" w:rsidRPr="00F71689" w:rsidRDefault="00F71689" w:rsidP="00F71689">
            <w:pPr>
              <w:spacing w:after="0" w:line="240" w:lineRule="auto"/>
              <w:rPr>
                <w:rFonts w:ascii="Times New Roman" w:eastAsia="Times New Roman" w:hAnsi="Times New Roman" w:cs="Times New Roman"/>
                <w:b/>
              </w:rPr>
            </w:pPr>
            <w:r w:rsidRPr="00F71689">
              <w:rPr>
                <w:rFonts w:ascii="Times New Roman" w:eastAsia="Times New Roman" w:hAnsi="Times New Roman" w:cs="Times New Roman"/>
                <w:b/>
                <w:bCs/>
              </w:rPr>
              <w:t>7 óra</w:t>
            </w:r>
          </w:p>
        </w:tc>
      </w:tr>
      <w:tr w:rsidR="00F71689" w:rsidRPr="00F71689" w:rsidTr="00F71689">
        <w:trPr>
          <w:jc w:val="center"/>
        </w:trPr>
        <w:tc>
          <w:tcPr>
            <w:tcW w:w="3120" w:type="dxa"/>
            <w:gridSpan w:val="2"/>
            <w:vAlign w:val="center"/>
          </w:tcPr>
          <w:p w:rsidR="00F71689" w:rsidRPr="00F71689" w:rsidRDefault="00F71689" w:rsidP="00F71689">
            <w:pPr>
              <w:spacing w:after="0" w:line="240" w:lineRule="auto"/>
              <w:rPr>
                <w:rFonts w:ascii="Times New Roman" w:eastAsia="Times New Roman" w:hAnsi="Times New Roman" w:cs="Times New Roman"/>
                <w:b/>
              </w:rPr>
            </w:pPr>
            <w:r w:rsidRPr="00F71689">
              <w:rPr>
                <w:rFonts w:ascii="Times New Roman" w:eastAsia="Times New Roman" w:hAnsi="Times New Roman" w:cs="Times New Roman"/>
                <w:b/>
              </w:rPr>
              <w:t>Előzetes tudás</w:t>
            </w:r>
          </w:p>
        </w:tc>
        <w:tc>
          <w:tcPr>
            <w:tcW w:w="5385" w:type="dxa"/>
            <w:gridSpan w:val="2"/>
            <w:vAlign w:val="center"/>
          </w:tcPr>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A közvetlen környezet tárgyainak funkció szerinti csoportosítása</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Képolvasás – művészeti alkotások megfigyelése, elemzése</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 xml:space="preserve">Tárgykészítés igényes kivitelezésben </w:t>
            </w:r>
          </w:p>
          <w:p w:rsidR="00F71689" w:rsidRPr="00F71689" w:rsidRDefault="00F71689" w:rsidP="00F71689">
            <w:pPr>
              <w:spacing w:after="0" w:line="240" w:lineRule="auto"/>
              <w:rPr>
                <w:rFonts w:ascii="Times New Roman" w:eastAsia="Times New Roman" w:hAnsi="Times New Roman" w:cs="Times New Roman"/>
              </w:rPr>
            </w:pPr>
          </w:p>
        </w:tc>
      </w:tr>
      <w:tr w:rsidR="00F71689" w:rsidRPr="00F71689" w:rsidTr="00F71689">
        <w:trPr>
          <w:jc w:val="center"/>
        </w:trPr>
        <w:tc>
          <w:tcPr>
            <w:tcW w:w="3120" w:type="dxa"/>
            <w:gridSpan w:val="2"/>
            <w:vAlign w:val="center"/>
          </w:tcPr>
          <w:p w:rsidR="00F71689" w:rsidRPr="00F71689" w:rsidRDefault="00F71689" w:rsidP="00F71689">
            <w:pPr>
              <w:spacing w:after="0" w:line="240" w:lineRule="auto"/>
              <w:rPr>
                <w:rFonts w:ascii="Times New Roman" w:eastAsia="Times New Roman" w:hAnsi="Times New Roman" w:cs="Times New Roman"/>
                <w:b/>
              </w:rPr>
            </w:pPr>
            <w:r w:rsidRPr="00F71689">
              <w:rPr>
                <w:rFonts w:ascii="Times New Roman" w:eastAsia="Times New Roman" w:hAnsi="Times New Roman" w:cs="Times New Roman"/>
                <w:b/>
              </w:rPr>
              <w:t>Tantárgyi fejlesztési célok</w:t>
            </w:r>
          </w:p>
        </w:tc>
        <w:tc>
          <w:tcPr>
            <w:tcW w:w="5385" w:type="dxa"/>
            <w:gridSpan w:val="2"/>
            <w:vAlign w:val="center"/>
          </w:tcPr>
          <w:p w:rsidR="00F71689" w:rsidRPr="00F71689" w:rsidRDefault="00F71689" w:rsidP="00F71689">
            <w:pPr>
              <w:spacing w:after="0" w:line="240" w:lineRule="auto"/>
              <w:rPr>
                <w:rFonts w:ascii="Times New Roman" w:eastAsia="Times New Roman" w:hAnsi="Times New Roman" w:cs="Times New Roman"/>
                <w:bCs/>
              </w:rPr>
            </w:pPr>
            <w:r w:rsidRPr="00F71689">
              <w:rPr>
                <w:rFonts w:ascii="Times New Roman" w:eastAsia="Times New Roman" w:hAnsi="Times New Roman" w:cs="Times New Roman"/>
                <w:bCs/>
              </w:rPr>
              <w:t>Képalkotási képesség fejlesztése</w:t>
            </w:r>
          </w:p>
          <w:p w:rsidR="00F71689" w:rsidRPr="00F71689" w:rsidRDefault="00F71689" w:rsidP="00F71689">
            <w:pPr>
              <w:spacing w:after="0" w:line="240" w:lineRule="auto"/>
              <w:rPr>
                <w:rFonts w:ascii="Times New Roman" w:eastAsia="Times New Roman" w:hAnsi="Times New Roman" w:cs="Times New Roman"/>
                <w:bCs/>
              </w:rPr>
            </w:pPr>
            <w:r w:rsidRPr="00F71689">
              <w:rPr>
                <w:rFonts w:ascii="Times New Roman" w:eastAsia="Times New Roman" w:hAnsi="Times New Roman" w:cs="Times New Roman"/>
                <w:bCs/>
              </w:rPr>
              <w:t>Zene és képzőművészeti alkotások befogadása, elemzése</w:t>
            </w:r>
          </w:p>
          <w:p w:rsidR="00F71689" w:rsidRPr="00F71689" w:rsidRDefault="00F71689" w:rsidP="00F71689">
            <w:pPr>
              <w:spacing w:after="0" w:line="240" w:lineRule="auto"/>
              <w:rPr>
                <w:rFonts w:ascii="Times New Roman" w:eastAsia="Times New Roman" w:hAnsi="Times New Roman" w:cs="Times New Roman"/>
                <w:bCs/>
              </w:rPr>
            </w:pPr>
            <w:r w:rsidRPr="00F71689">
              <w:rPr>
                <w:rFonts w:ascii="Times New Roman" w:eastAsia="Times New Roman" w:hAnsi="Times New Roman" w:cs="Times New Roman"/>
                <w:bCs/>
              </w:rPr>
              <w:t xml:space="preserve">Környezettudatosság fejlesztése </w:t>
            </w:r>
          </w:p>
          <w:p w:rsidR="00F71689" w:rsidRPr="00F71689" w:rsidRDefault="00F71689" w:rsidP="00F71689">
            <w:pPr>
              <w:spacing w:after="0" w:line="240" w:lineRule="auto"/>
              <w:rPr>
                <w:rFonts w:ascii="Times New Roman" w:eastAsia="Times New Roman" w:hAnsi="Times New Roman" w:cs="Times New Roman"/>
                <w:bCs/>
              </w:rPr>
            </w:pPr>
          </w:p>
          <w:p w:rsidR="00F71689" w:rsidRPr="00F71689" w:rsidRDefault="00F71689" w:rsidP="00F71689">
            <w:pPr>
              <w:spacing w:after="0" w:line="240" w:lineRule="auto"/>
              <w:rPr>
                <w:rFonts w:ascii="Times New Roman" w:eastAsia="Times New Roman" w:hAnsi="Times New Roman" w:cs="Times New Roman"/>
                <w:i/>
              </w:rPr>
            </w:pPr>
            <w:r w:rsidRPr="00F71689">
              <w:rPr>
                <w:rFonts w:ascii="Times New Roman" w:eastAsia="Times New Roman" w:hAnsi="Times New Roman" w:cs="Times New Roman"/>
                <w:i/>
              </w:rPr>
              <w:t>Képességfejlesztési fókuszok:</w:t>
            </w:r>
          </w:p>
          <w:p w:rsidR="00F71689" w:rsidRPr="00F71689" w:rsidRDefault="00F71689" w:rsidP="00303C52">
            <w:pPr>
              <w:numPr>
                <w:ilvl w:val="0"/>
                <w:numId w:val="80"/>
              </w:num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differenciált térrendezés képessége</w:t>
            </w:r>
          </w:p>
          <w:p w:rsidR="00F71689" w:rsidRPr="00F71689" w:rsidRDefault="00F71689" w:rsidP="00F71689">
            <w:pPr>
              <w:spacing w:after="0" w:line="240" w:lineRule="auto"/>
              <w:rPr>
                <w:rFonts w:ascii="Times New Roman" w:eastAsia="Times New Roman" w:hAnsi="Times New Roman" w:cs="Times New Roman"/>
                <w:bCs/>
              </w:rPr>
            </w:pPr>
            <w:r w:rsidRPr="00F71689">
              <w:rPr>
                <w:rFonts w:ascii="Times New Roman" w:eastAsia="Times New Roman" w:hAnsi="Times New Roman" w:cs="Times New Roman"/>
              </w:rPr>
              <w:t>környezettudatosság, az természeti és épített környezet védelme</w:t>
            </w:r>
          </w:p>
        </w:tc>
      </w:tr>
      <w:tr w:rsidR="00F71689" w:rsidRPr="00F71689" w:rsidTr="00F71689">
        <w:trPr>
          <w:jc w:val="center"/>
        </w:trPr>
        <w:tc>
          <w:tcPr>
            <w:tcW w:w="6726" w:type="dxa"/>
            <w:gridSpan w:val="3"/>
            <w:vAlign w:val="center"/>
          </w:tcPr>
          <w:p w:rsidR="00F71689" w:rsidRPr="00F71689" w:rsidRDefault="00F71689" w:rsidP="00F71689">
            <w:pPr>
              <w:spacing w:after="0" w:line="240" w:lineRule="auto"/>
              <w:rPr>
                <w:rFonts w:ascii="Times New Roman" w:eastAsia="Times New Roman" w:hAnsi="Times New Roman" w:cs="Times New Roman"/>
                <w:b/>
                <w:i/>
              </w:rPr>
            </w:pPr>
            <w:r w:rsidRPr="00F71689">
              <w:rPr>
                <w:rFonts w:ascii="Times New Roman" w:eastAsia="Times New Roman" w:hAnsi="Times New Roman" w:cs="Times New Roman"/>
                <w:b/>
                <w:i/>
              </w:rPr>
              <w:t>Követelmények – Ismeretek/fejlesztési követelmények</w:t>
            </w:r>
          </w:p>
        </w:tc>
        <w:tc>
          <w:tcPr>
            <w:tcW w:w="1779" w:type="dxa"/>
            <w:vMerge w:val="restart"/>
            <w:vAlign w:val="center"/>
          </w:tcPr>
          <w:p w:rsidR="00F71689" w:rsidRPr="00F71689" w:rsidRDefault="00F71689" w:rsidP="00F71689">
            <w:pPr>
              <w:spacing w:after="0" w:line="240" w:lineRule="auto"/>
              <w:rPr>
                <w:rFonts w:ascii="Times New Roman" w:eastAsia="Times New Roman" w:hAnsi="Times New Roman" w:cs="Times New Roman"/>
                <w:b/>
              </w:rPr>
            </w:pPr>
            <w:r w:rsidRPr="00F71689">
              <w:rPr>
                <w:rFonts w:ascii="Times New Roman" w:eastAsia="Times New Roman" w:hAnsi="Times New Roman" w:cs="Times New Roman"/>
                <w:b/>
              </w:rPr>
              <w:t>Kapcsolódási pontok</w:t>
            </w:r>
          </w:p>
        </w:tc>
      </w:tr>
      <w:tr w:rsidR="00F71689" w:rsidRPr="00F71689" w:rsidTr="00F71689">
        <w:trPr>
          <w:jc w:val="center"/>
        </w:trPr>
        <w:tc>
          <w:tcPr>
            <w:tcW w:w="3091" w:type="dxa"/>
            <w:vAlign w:val="center"/>
          </w:tcPr>
          <w:p w:rsidR="00F71689" w:rsidRPr="00F71689" w:rsidRDefault="00F71689" w:rsidP="00F71689">
            <w:pPr>
              <w:spacing w:after="0" w:line="240" w:lineRule="auto"/>
              <w:rPr>
                <w:rFonts w:ascii="Times New Roman" w:eastAsia="Times New Roman" w:hAnsi="Times New Roman" w:cs="Times New Roman"/>
                <w:b/>
              </w:rPr>
            </w:pPr>
            <w:r w:rsidRPr="00F71689">
              <w:rPr>
                <w:rFonts w:ascii="Times New Roman" w:eastAsia="Times New Roman" w:hAnsi="Times New Roman" w:cs="Times New Roman"/>
                <w:b/>
              </w:rPr>
              <w:t>Ismeretek</w:t>
            </w:r>
          </w:p>
        </w:tc>
        <w:tc>
          <w:tcPr>
            <w:tcW w:w="3635" w:type="dxa"/>
            <w:gridSpan w:val="2"/>
            <w:vAlign w:val="center"/>
          </w:tcPr>
          <w:p w:rsidR="00F71689" w:rsidRPr="00F71689" w:rsidRDefault="00F71689" w:rsidP="00F71689">
            <w:pPr>
              <w:spacing w:after="0" w:line="240" w:lineRule="auto"/>
              <w:rPr>
                <w:rFonts w:ascii="Times New Roman" w:eastAsia="Times New Roman" w:hAnsi="Times New Roman" w:cs="Times New Roman"/>
                <w:b/>
              </w:rPr>
            </w:pPr>
            <w:r w:rsidRPr="00F71689">
              <w:rPr>
                <w:rFonts w:ascii="Times New Roman" w:eastAsia="Times New Roman" w:hAnsi="Times New Roman" w:cs="Times New Roman"/>
                <w:b/>
              </w:rPr>
              <w:t>Fejlesztési követelmények/Tevékenységek</w:t>
            </w:r>
          </w:p>
        </w:tc>
        <w:tc>
          <w:tcPr>
            <w:tcW w:w="1779" w:type="dxa"/>
            <w:vMerge/>
            <w:vAlign w:val="center"/>
          </w:tcPr>
          <w:p w:rsidR="00F71689" w:rsidRPr="00F71689" w:rsidRDefault="00F71689" w:rsidP="00F71689">
            <w:pPr>
              <w:spacing w:after="0" w:line="240" w:lineRule="auto"/>
              <w:rPr>
                <w:rFonts w:ascii="Times New Roman" w:eastAsia="Times New Roman" w:hAnsi="Times New Roman" w:cs="Times New Roman"/>
              </w:rPr>
            </w:pPr>
          </w:p>
        </w:tc>
      </w:tr>
      <w:tr w:rsidR="00F71689" w:rsidRPr="00F71689" w:rsidTr="00F71689">
        <w:trPr>
          <w:trHeight w:val="977"/>
          <w:jc w:val="center"/>
        </w:trPr>
        <w:tc>
          <w:tcPr>
            <w:tcW w:w="3091" w:type="dxa"/>
          </w:tcPr>
          <w:p w:rsidR="00F71689" w:rsidRPr="00F71689" w:rsidRDefault="00F71689" w:rsidP="00F71689">
            <w:pPr>
              <w:spacing w:after="0" w:line="240" w:lineRule="auto"/>
              <w:rPr>
                <w:rFonts w:ascii="Times New Roman" w:eastAsia="Times New Roman" w:hAnsi="Times New Roman" w:cs="Times New Roman"/>
                <w:i/>
                <w:u w:val="single"/>
              </w:rPr>
            </w:pPr>
            <w:r w:rsidRPr="00F71689">
              <w:rPr>
                <w:rFonts w:ascii="Times New Roman" w:eastAsia="Times New Roman" w:hAnsi="Times New Roman" w:cs="Times New Roman"/>
                <w:i/>
                <w:u w:val="single"/>
              </w:rPr>
              <w:t>Alkotás</w:t>
            </w:r>
          </w:p>
          <w:p w:rsidR="00F71689" w:rsidRPr="00F71689" w:rsidRDefault="00F71689" w:rsidP="00F71689">
            <w:pPr>
              <w:spacing w:after="0" w:line="240" w:lineRule="auto"/>
              <w:rPr>
                <w:rFonts w:ascii="Times New Roman" w:eastAsia="Times New Roman" w:hAnsi="Times New Roman" w:cs="Times New Roman"/>
                <w:u w:val="single"/>
              </w:rPr>
            </w:pPr>
            <w:r w:rsidRPr="00F71689">
              <w:rPr>
                <w:rFonts w:ascii="Times New Roman" w:eastAsia="Times New Roman" w:hAnsi="Times New Roman" w:cs="Times New Roman"/>
                <w:u w:val="single"/>
              </w:rPr>
              <w:t>4.1. Szabadon választott technikával használati és dísztárgyak alkotása</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Tárgytervezés és kivitelezés:</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Kerámia – edények készítése és igényes díszítése pecsételővel, írókéval</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Szövés – szádfán, kereten, szövőszéken</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 xml:space="preserve">Ékszerkészítés – fagyöngy, </w:t>
            </w:r>
            <w:r w:rsidRPr="00F71689">
              <w:rPr>
                <w:rFonts w:ascii="Times New Roman" w:eastAsia="Times New Roman" w:hAnsi="Times New Roman" w:cs="Times New Roman"/>
              </w:rPr>
              <w:lastRenderedPageBreak/>
              <w:t>kerámiagyöngy, üveggyöngy és bőr kombinációival</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Nemezelés – labda, terítő, tarsoly készítése</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Építészeti terek modellezése</w:t>
            </w:r>
          </w:p>
          <w:p w:rsidR="00F71689" w:rsidRPr="00F71689" w:rsidRDefault="00F71689" w:rsidP="00F71689">
            <w:pPr>
              <w:spacing w:after="0" w:line="240" w:lineRule="auto"/>
              <w:rPr>
                <w:rFonts w:ascii="Times New Roman" w:eastAsia="Times New Roman" w:hAnsi="Times New Roman" w:cs="Times New Roman"/>
                <w:u w:val="single"/>
              </w:rPr>
            </w:pPr>
            <w:r w:rsidRPr="00F71689">
              <w:rPr>
                <w:rFonts w:ascii="Times New Roman" w:eastAsia="Times New Roman" w:hAnsi="Times New Roman" w:cs="Times New Roman"/>
                <w:u w:val="single"/>
              </w:rPr>
              <w:t>4.2. Alkotás képzeleti – érzelmi inspirációval</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u w:val="single"/>
              </w:rPr>
              <w:t xml:space="preserve"> </w:t>
            </w:r>
            <w:r w:rsidRPr="00F71689">
              <w:rPr>
                <w:rFonts w:ascii="Times New Roman" w:eastAsia="Times New Roman" w:hAnsi="Times New Roman" w:cs="Times New Roman"/>
              </w:rPr>
              <w:t>Egy vágyott tárgyról rajz készítése</w:t>
            </w:r>
          </w:p>
          <w:p w:rsidR="00F71689" w:rsidRPr="00F71689" w:rsidRDefault="00F71689" w:rsidP="00F71689">
            <w:pPr>
              <w:spacing w:after="0" w:line="240" w:lineRule="auto"/>
              <w:rPr>
                <w:rFonts w:ascii="Times New Roman" w:eastAsia="Times New Roman" w:hAnsi="Times New Roman" w:cs="Times New Roman"/>
                <w:i/>
                <w:u w:val="single"/>
              </w:rPr>
            </w:pPr>
            <w:r w:rsidRPr="00F71689">
              <w:rPr>
                <w:rFonts w:ascii="Times New Roman" w:eastAsia="Times New Roman" w:hAnsi="Times New Roman" w:cs="Times New Roman"/>
                <w:i/>
                <w:u w:val="single"/>
              </w:rPr>
              <w:t>Befogadás</w:t>
            </w:r>
          </w:p>
          <w:p w:rsidR="00F71689" w:rsidRPr="00F71689" w:rsidRDefault="00F71689" w:rsidP="00F71689">
            <w:pPr>
              <w:spacing w:after="0" w:line="240" w:lineRule="auto"/>
              <w:rPr>
                <w:rFonts w:ascii="Times New Roman" w:eastAsia="Times New Roman" w:hAnsi="Times New Roman" w:cs="Times New Roman"/>
                <w:u w:val="single"/>
              </w:rPr>
            </w:pPr>
            <w:r w:rsidRPr="00F71689">
              <w:rPr>
                <w:rFonts w:ascii="Times New Roman" w:eastAsia="Times New Roman" w:hAnsi="Times New Roman" w:cs="Times New Roman"/>
                <w:u w:val="single"/>
              </w:rPr>
              <w:t xml:space="preserve">4.3. A lakókörnyezet esztétikuma régen és ma </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Épületek elemzése funkció és forma szempontjából</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Szentendrei Skanzen megtekintése –verbális és vizuális reflexiók</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Szép tárgyak megtekintése – Iparművészeti múzeum meglátogatása</w:t>
            </w:r>
          </w:p>
          <w:p w:rsidR="00F71689" w:rsidRPr="00F71689" w:rsidRDefault="00F71689" w:rsidP="00F71689">
            <w:pPr>
              <w:spacing w:after="0" w:line="240" w:lineRule="auto"/>
              <w:rPr>
                <w:rFonts w:ascii="Times New Roman" w:eastAsia="Times New Roman" w:hAnsi="Times New Roman" w:cs="Times New Roman"/>
                <w:i/>
                <w:u w:val="single"/>
              </w:rPr>
            </w:pPr>
            <w:r w:rsidRPr="00F71689">
              <w:rPr>
                <w:rFonts w:ascii="Times New Roman" w:eastAsia="Times New Roman" w:hAnsi="Times New Roman" w:cs="Times New Roman"/>
                <w:i/>
                <w:u w:val="single"/>
              </w:rPr>
              <w:t>Befogadás-alkotás</w:t>
            </w:r>
          </w:p>
          <w:p w:rsidR="00F71689" w:rsidRPr="00F71689" w:rsidRDefault="00F71689" w:rsidP="00F71689">
            <w:pPr>
              <w:spacing w:after="0" w:line="240" w:lineRule="auto"/>
              <w:rPr>
                <w:rFonts w:ascii="Times New Roman" w:eastAsia="Times New Roman" w:hAnsi="Times New Roman" w:cs="Times New Roman"/>
                <w:u w:val="single"/>
              </w:rPr>
            </w:pPr>
            <w:r w:rsidRPr="00F71689">
              <w:rPr>
                <w:rFonts w:ascii="Times New Roman" w:eastAsia="Times New Roman" w:hAnsi="Times New Roman" w:cs="Times New Roman"/>
                <w:u w:val="single"/>
              </w:rPr>
              <w:t>4.4. Zenei élmények vizuális megjelenítése</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Nép és /vagy műzene hallgatása, élmények kifejezése tempera festéssel, tusrajzzal</w:t>
            </w:r>
          </w:p>
        </w:tc>
        <w:tc>
          <w:tcPr>
            <w:tcW w:w="3635" w:type="dxa"/>
            <w:gridSpan w:val="2"/>
          </w:tcPr>
          <w:p w:rsidR="00F71689" w:rsidRPr="00F71689" w:rsidRDefault="00F71689" w:rsidP="00F71689">
            <w:pPr>
              <w:spacing w:after="0" w:line="240" w:lineRule="auto"/>
              <w:rPr>
                <w:rFonts w:ascii="Times New Roman" w:eastAsia="Times New Roman" w:hAnsi="Times New Roman" w:cs="Times New Roman"/>
                <w:i/>
              </w:rPr>
            </w:pPr>
            <w:r w:rsidRPr="00F71689">
              <w:rPr>
                <w:rFonts w:ascii="Times New Roman" w:eastAsia="Times New Roman" w:hAnsi="Times New Roman" w:cs="Times New Roman"/>
                <w:i/>
              </w:rPr>
              <w:lastRenderedPageBreak/>
              <w:t>Alkotás</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A tárgyalkotó folyamat gyakorlása, a tanult ismeretek elmélyítése a gyakorlatban</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Egyszerű tárgyak áttervezése és kivitelezése</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Egyszerű tér áttervezések</w:t>
            </w:r>
          </w:p>
          <w:p w:rsidR="00F71689" w:rsidRPr="00F71689" w:rsidRDefault="00F71689" w:rsidP="00F71689">
            <w:pPr>
              <w:spacing w:after="0" w:line="240" w:lineRule="auto"/>
              <w:rPr>
                <w:rFonts w:ascii="Times New Roman" w:eastAsia="Times New Roman" w:hAnsi="Times New Roman" w:cs="Times New Roman"/>
                <w:i/>
              </w:rPr>
            </w:pPr>
            <w:r w:rsidRPr="00F71689">
              <w:rPr>
                <w:rFonts w:ascii="Times New Roman" w:eastAsia="Times New Roman" w:hAnsi="Times New Roman" w:cs="Times New Roman"/>
                <w:i/>
              </w:rPr>
              <w:t>Befogadás</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Építészeti jellemzők – funkció és forma összefüggései</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 xml:space="preserve">Környezettudatosság lehetőségeinek </w:t>
            </w:r>
            <w:r w:rsidRPr="00F71689">
              <w:rPr>
                <w:rFonts w:ascii="Times New Roman" w:eastAsia="Times New Roman" w:hAnsi="Times New Roman" w:cs="Times New Roman"/>
              </w:rPr>
              <w:lastRenderedPageBreak/>
              <w:t>ismerete és saját élettérbeli lehetőségek szerinti alkalmazása</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Funkció irányító szerepének felismertetése</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Történeti korok és modern társadalmak tárgyi környezetének tanulmányozása</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Tájékozódás a lakóhely néprajzi környezetében</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Településtípusok jellemzőinek felfedezése –falu, város</w:t>
            </w:r>
          </w:p>
          <w:p w:rsidR="00F71689" w:rsidRPr="00F71689" w:rsidRDefault="00F71689" w:rsidP="00F71689">
            <w:pPr>
              <w:spacing w:after="0" w:line="240" w:lineRule="auto"/>
              <w:rPr>
                <w:rFonts w:ascii="Times New Roman" w:eastAsia="Times New Roman" w:hAnsi="Times New Roman" w:cs="Times New Roman"/>
                <w:i/>
              </w:rPr>
            </w:pPr>
            <w:r w:rsidRPr="00F71689">
              <w:rPr>
                <w:rFonts w:ascii="Times New Roman" w:eastAsia="Times New Roman" w:hAnsi="Times New Roman" w:cs="Times New Roman"/>
                <w:i/>
              </w:rPr>
              <w:t>Befogadás-alkotás</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Nép és /vagy műzenei alkotásra vizuális reflexió</w:t>
            </w:r>
          </w:p>
          <w:p w:rsidR="00F71689" w:rsidRPr="00F71689" w:rsidRDefault="00F71689" w:rsidP="00F71689">
            <w:pPr>
              <w:spacing w:after="0" w:line="240" w:lineRule="auto"/>
              <w:rPr>
                <w:rFonts w:ascii="Times New Roman" w:eastAsia="Times New Roman" w:hAnsi="Times New Roman" w:cs="Times New Roman"/>
              </w:rPr>
            </w:pPr>
          </w:p>
        </w:tc>
        <w:tc>
          <w:tcPr>
            <w:tcW w:w="1779" w:type="dxa"/>
          </w:tcPr>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lastRenderedPageBreak/>
              <w:t>7-8.1.</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Történelem – történelmi korok</w:t>
            </w: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Földrajz – települések</w:t>
            </w: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7-8.1.;7-8.2.</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Ének-zene - népzene</w:t>
            </w:r>
          </w:p>
        </w:tc>
      </w:tr>
      <w:tr w:rsidR="00F71689" w:rsidRPr="00F71689" w:rsidTr="00F71689">
        <w:trPr>
          <w:trHeight w:val="70"/>
          <w:jc w:val="center"/>
        </w:trPr>
        <w:tc>
          <w:tcPr>
            <w:tcW w:w="3120" w:type="dxa"/>
            <w:gridSpan w:val="2"/>
            <w:vAlign w:val="center"/>
          </w:tcPr>
          <w:p w:rsidR="00F71689" w:rsidRPr="00F71689" w:rsidRDefault="00F71689" w:rsidP="00F71689">
            <w:pPr>
              <w:spacing w:after="0" w:line="240" w:lineRule="auto"/>
              <w:rPr>
                <w:rFonts w:ascii="Times New Roman" w:eastAsia="Times New Roman" w:hAnsi="Times New Roman" w:cs="Times New Roman"/>
                <w:b/>
              </w:rPr>
            </w:pPr>
            <w:r w:rsidRPr="00F71689">
              <w:rPr>
                <w:rFonts w:ascii="Times New Roman" w:eastAsia="Times New Roman" w:hAnsi="Times New Roman" w:cs="Times New Roman"/>
                <w:b/>
              </w:rPr>
              <w:t xml:space="preserve">Kulcsfogalmak/fogalmak: </w:t>
            </w:r>
          </w:p>
        </w:tc>
        <w:tc>
          <w:tcPr>
            <w:tcW w:w="5385" w:type="dxa"/>
            <w:gridSpan w:val="2"/>
            <w:vAlign w:val="center"/>
          </w:tcPr>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lakóhely, emberi szükségletek, célszerűség, hasznosság, kényelem, védelem, homlokzat, nyílászárók, puritán, luxus, társasház, panelház, felhőkarcoló, kunyhó, családi ház, irodaház, színház, templom, parlament, település, park, tér, főút, mellékutca, autópálya, felüljáró, aluljáró, népművészet, iparművészet</w:t>
            </w:r>
          </w:p>
        </w:tc>
      </w:tr>
      <w:tr w:rsidR="00F71689" w:rsidRPr="00F71689" w:rsidTr="00F71689">
        <w:trPr>
          <w:trHeight w:val="70"/>
          <w:jc w:val="center"/>
        </w:trPr>
        <w:tc>
          <w:tcPr>
            <w:tcW w:w="3120" w:type="dxa"/>
            <w:gridSpan w:val="2"/>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rPr>
                <w:rFonts w:ascii="Times New Roman" w:eastAsia="Times New Roman" w:hAnsi="Times New Roman" w:cs="Times New Roman"/>
                <w:b/>
              </w:rPr>
            </w:pPr>
            <w:r w:rsidRPr="00F71689">
              <w:rPr>
                <w:rFonts w:ascii="Times New Roman" w:eastAsia="Times New Roman" w:hAnsi="Times New Roman" w:cs="Times New Roman"/>
                <w:b/>
              </w:rPr>
              <w:t>A fejlesztés várt eredményei a  két évfolyamos ciklus végén</w:t>
            </w:r>
          </w:p>
        </w:tc>
        <w:tc>
          <w:tcPr>
            <w:tcW w:w="5385" w:type="dxa"/>
            <w:gridSpan w:val="2"/>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A tanuló képes:</w:t>
            </w:r>
          </w:p>
          <w:p w:rsidR="00F71689" w:rsidRPr="00F71689" w:rsidRDefault="00F71689" w:rsidP="00303C52">
            <w:pPr>
              <w:numPr>
                <w:ilvl w:val="0"/>
                <w:numId w:val="82"/>
              </w:num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egyszerű használati és dísztárgy tervezésére és megalkotására,</w:t>
            </w:r>
          </w:p>
          <w:p w:rsidR="00F71689" w:rsidRPr="00F71689" w:rsidRDefault="00F71689" w:rsidP="00303C52">
            <w:pPr>
              <w:numPr>
                <w:ilvl w:val="0"/>
                <w:numId w:val="81"/>
              </w:num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értékítéletet hozni természeti és mesterséges környezetének esztétikájára vonatkozóan.</w:t>
            </w:r>
          </w:p>
        </w:tc>
      </w:tr>
    </w:tbl>
    <w:p w:rsidR="00F71689" w:rsidRPr="00F71689" w:rsidRDefault="00F71689" w:rsidP="00F71689">
      <w:pPr>
        <w:spacing w:after="0" w:line="240" w:lineRule="auto"/>
        <w:rPr>
          <w:rFonts w:ascii="Times New Roman" w:eastAsia="Times New Roman" w:hAnsi="Times New Roman" w:cs="Times New Roman"/>
        </w:rPr>
      </w:pP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5"/>
        <w:gridCol w:w="45"/>
        <w:gridCol w:w="3577"/>
        <w:gridCol w:w="1808"/>
      </w:tblGrid>
      <w:tr w:rsidR="00F71689" w:rsidRPr="00F71689" w:rsidTr="00F71689">
        <w:trPr>
          <w:jc w:val="center"/>
        </w:trPr>
        <w:tc>
          <w:tcPr>
            <w:tcW w:w="3120" w:type="dxa"/>
            <w:gridSpan w:val="2"/>
            <w:vAlign w:val="center"/>
          </w:tcPr>
          <w:p w:rsidR="00F71689" w:rsidRPr="00F71689" w:rsidRDefault="00F71689" w:rsidP="00F71689">
            <w:pPr>
              <w:spacing w:after="0" w:line="240" w:lineRule="auto"/>
              <w:rPr>
                <w:rFonts w:ascii="Times New Roman" w:eastAsia="Times New Roman" w:hAnsi="Times New Roman" w:cs="Times New Roman"/>
                <w:b/>
              </w:rPr>
            </w:pPr>
            <w:r w:rsidRPr="00F71689">
              <w:rPr>
                <w:rFonts w:ascii="Times New Roman" w:eastAsia="Times New Roman" w:hAnsi="Times New Roman" w:cs="Times New Roman"/>
                <w:b/>
              </w:rPr>
              <w:t>Tematikai egység/Fejlesztési cél</w:t>
            </w:r>
          </w:p>
        </w:tc>
        <w:tc>
          <w:tcPr>
            <w:tcW w:w="3577" w:type="dxa"/>
          </w:tcPr>
          <w:p w:rsidR="00F71689" w:rsidRPr="00F71689" w:rsidRDefault="00F71689" w:rsidP="00F71689">
            <w:pPr>
              <w:spacing w:after="0" w:line="240" w:lineRule="auto"/>
              <w:rPr>
                <w:rFonts w:ascii="Times New Roman" w:eastAsia="Times New Roman" w:hAnsi="Times New Roman" w:cs="Times New Roman"/>
                <w:b/>
                <w:bCs/>
              </w:rPr>
            </w:pPr>
            <w:r w:rsidRPr="00F71689">
              <w:rPr>
                <w:rFonts w:ascii="Times New Roman" w:eastAsia="Times New Roman" w:hAnsi="Times New Roman" w:cs="Times New Roman"/>
                <w:b/>
                <w:bCs/>
              </w:rPr>
              <w:t>5. Mozgóképkultúra és médiaismeret</w:t>
            </w:r>
          </w:p>
        </w:tc>
        <w:tc>
          <w:tcPr>
            <w:tcW w:w="1808" w:type="dxa"/>
          </w:tcPr>
          <w:p w:rsidR="00F71689" w:rsidRPr="00F71689" w:rsidRDefault="00F71689" w:rsidP="00F71689">
            <w:pPr>
              <w:spacing w:after="0" w:line="240" w:lineRule="auto"/>
              <w:rPr>
                <w:rFonts w:ascii="Times New Roman" w:eastAsia="Times New Roman" w:hAnsi="Times New Roman" w:cs="Times New Roman"/>
                <w:b/>
                <w:bCs/>
              </w:rPr>
            </w:pPr>
            <w:r w:rsidRPr="00F71689">
              <w:rPr>
                <w:rFonts w:ascii="Times New Roman" w:eastAsia="Times New Roman" w:hAnsi="Times New Roman" w:cs="Times New Roman"/>
                <w:b/>
                <w:bCs/>
              </w:rPr>
              <w:t>Órakeret</w:t>
            </w:r>
          </w:p>
          <w:p w:rsidR="00F71689" w:rsidRPr="00F71689" w:rsidRDefault="00F71689" w:rsidP="00F71689">
            <w:pPr>
              <w:spacing w:after="0" w:line="240" w:lineRule="auto"/>
              <w:rPr>
                <w:rFonts w:ascii="Times New Roman" w:eastAsia="Times New Roman" w:hAnsi="Times New Roman" w:cs="Times New Roman"/>
                <w:b/>
              </w:rPr>
            </w:pPr>
            <w:r w:rsidRPr="00F71689">
              <w:rPr>
                <w:rFonts w:ascii="Times New Roman" w:eastAsia="Times New Roman" w:hAnsi="Times New Roman" w:cs="Times New Roman"/>
                <w:b/>
                <w:bCs/>
              </w:rPr>
              <w:t>7 óra</w:t>
            </w:r>
          </w:p>
        </w:tc>
      </w:tr>
      <w:tr w:rsidR="00F71689" w:rsidRPr="00F71689" w:rsidTr="00F71689">
        <w:trPr>
          <w:jc w:val="center"/>
        </w:trPr>
        <w:tc>
          <w:tcPr>
            <w:tcW w:w="3120" w:type="dxa"/>
            <w:gridSpan w:val="2"/>
            <w:vAlign w:val="center"/>
          </w:tcPr>
          <w:p w:rsidR="00F71689" w:rsidRPr="00F71689" w:rsidRDefault="00F71689" w:rsidP="00F71689">
            <w:pPr>
              <w:spacing w:after="0" w:line="240" w:lineRule="auto"/>
              <w:rPr>
                <w:rFonts w:ascii="Times New Roman" w:eastAsia="Times New Roman" w:hAnsi="Times New Roman" w:cs="Times New Roman"/>
                <w:b/>
              </w:rPr>
            </w:pPr>
            <w:r w:rsidRPr="00F71689">
              <w:rPr>
                <w:rFonts w:ascii="Times New Roman" w:eastAsia="Times New Roman" w:hAnsi="Times New Roman" w:cs="Times New Roman"/>
                <w:b/>
              </w:rPr>
              <w:t>Előzetes tudás</w:t>
            </w:r>
          </w:p>
        </w:tc>
        <w:tc>
          <w:tcPr>
            <w:tcW w:w="5385" w:type="dxa"/>
            <w:gridSpan w:val="2"/>
            <w:vAlign w:val="center"/>
          </w:tcPr>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iCs/>
              </w:rPr>
              <w:t xml:space="preserve">A film, televízió, videó, komputerjáték, web, internet információk és gyakorlatok az enyhén értelmi fogyatékos gyermek / tanuló élethelyzeteiből. </w:t>
            </w:r>
          </w:p>
        </w:tc>
      </w:tr>
      <w:tr w:rsidR="00F71689" w:rsidRPr="00F71689" w:rsidTr="00F71689">
        <w:trPr>
          <w:jc w:val="center"/>
        </w:trPr>
        <w:tc>
          <w:tcPr>
            <w:tcW w:w="3120" w:type="dxa"/>
            <w:gridSpan w:val="2"/>
            <w:vAlign w:val="center"/>
          </w:tcPr>
          <w:p w:rsidR="00F71689" w:rsidRPr="00F71689" w:rsidRDefault="00F71689" w:rsidP="00F71689">
            <w:pPr>
              <w:spacing w:after="0" w:line="240" w:lineRule="auto"/>
              <w:rPr>
                <w:rFonts w:ascii="Times New Roman" w:eastAsia="Times New Roman" w:hAnsi="Times New Roman" w:cs="Times New Roman"/>
                <w:b/>
              </w:rPr>
            </w:pPr>
            <w:r w:rsidRPr="00F71689">
              <w:rPr>
                <w:rFonts w:ascii="Times New Roman" w:eastAsia="Times New Roman" w:hAnsi="Times New Roman" w:cs="Times New Roman"/>
                <w:b/>
              </w:rPr>
              <w:t>Tantárgyi fejlesztési célok</w:t>
            </w:r>
          </w:p>
        </w:tc>
        <w:tc>
          <w:tcPr>
            <w:tcW w:w="5385" w:type="dxa"/>
            <w:gridSpan w:val="2"/>
          </w:tcPr>
          <w:p w:rsidR="00F71689" w:rsidRPr="00F71689" w:rsidRDefault="00F71689" w:rsidP="00F71689">
            <w:pPr>
              <w:spacing w:after="0" w:line="240" w:lineRule="auto"/>
              <w:rPr>
                <w:rFonts w:ascii="Times New Roman" w:eastAsia="Times New Roman" w:hAnsi="Times New Roman" w:cs="Times New Roman"/>
                <w:iCs/>
              </w:rPr>
            </w:pPr>
            <w:r w:rsidRPr="00F71689">
              <w:rPr>
                <w:rFonts w:ascii="Times New Roman" w:eastAsia="Times New Roman" w:hAnsi="Times New Roman" w:cs="Times New Roman"/>
                <w:iCs/>
              </w:rPr>
              <w:t xml:space="preserve">Az audiovizuális média társadalmi szerepének, működési módjának tisztázása, a tudatos „médiafogyasztói” attitűd kialakítása. </w:t>
            </w:r>
          </w:p>
          <w:p w:rsidR="00F71689" w:rsidRPr="00F71689" w:rsidRDefault="00F71689" w:rsidP="00F71689">
            <w:pPr>
              <w:spacing w:after="0" w:line="240" w:lineRule="auto"/>
              <w:rPr>
                <w:rFonts w:ascii="Times New Roman" w:eastAsia="Times New Roman" w:hAnsi="Times New Roman" w:cs="Times New Roman"/>
                <w:iCs/>
              </w:rPr>
            </w:pPr>
          </w:p>
          <w:p w:rsidR="00F71689" w:rsidRPr="00F71689" w:rsidRDefault="00F71689" w:rsidP="00F71689">
            <w:pPr>
              <w:spacing w:after="0" w:line="240" w:lineRule="auto"/>
              <w:rPr>
                <w:rFonts w:ascii="Times New Roman" w:eastAsia="Times New Roman" w:hAnsi="Times New Roman" w:cs="Times New Roman"/>
                <w:i/>
              </w:rPr>
            </w:pPr>
            <w:r w:rsidRPr="00F71689">
              <w:rPr>
                <w:rFonts w:ascii="Times New Roman" w:eastAsia="Times New Roman" w:hAnsi="Times New Roman" w:cs="Times New Roman"/>
                <w:i/>
              </w:rPr>
              <w:t>Képességfejlesztési fókuszok:</w:t>
            </w:r>
          </w:p>
          <w:p w:rsidR="00F71689" w:rsidRPr="00F71689" w:rsidRDefault="00F71689" w:rsidP="00303C52">
            <w:pPr>
              <w:numPr>
                <w:ilvl w:val="0"/>
                <w:numId w:val="72"/>
              </w:num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média szövegek értelmezése</w:t>
            </w:r>
          </w:p>
          <w:p w:rsidR="00F71689" w:rsidRPr="00F71689" w:rsidRDefault="00F71689" w:rsidP="00303C52">
            <w:pPr>
              <w:numPr>
                <w:ilvl w:val="0"/>
                <w:numId w:val="72"/>
              </w:num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tolerancia</w:t>
            </w:r>
          </w:p>
          <w:p w:rsidR="00F71689" w:rsidRPr="00F71689" w:rsidRDefault="00F71689" w:rsidP="00303C52">
            <w:pPr>
              <w:numPr>
                <w:ilvl w:val="0"/>
                <w:numId w:val="72"/>
              </w:num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empátia</w:t>
            </w:r>
          </w:p>
          <w:p w:rsidR="00F71689" w:rsidRPr="00F71689" w:rsidRDefault="00F71689" w:rsidP="00303C52">
            <w:pPr>
              <w:numPr>
                <w:ilvl w:val="0"/>
                <w:numId w:val="72"/>
              </w:num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önálló és kritikus attitűd kialakítására</w:t>
            </w:r>
          </w:p>
          <w:p w:rsidR="00F71689" w:rsidRPr="00F71689" w:rsidRDefault="00F71689" w:rsidP="00303C52">
            <w:pPr>
              <w:numPr>
                <w:ilvl w:val="0"/>
                <w:numId w:val="72"/>
              </w:num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nyitottság az információk iránt</w:t>
            </w:r>
          </w:p>
          <w:p w:rsidR="00F71689" w:rsidRPr="00F71689" w:rsidRDefault="00F71689" w:rsidP="00303C52">
            <w:pPr>
              <w:numPr>
                <w:ilvl w:val="0"/>
                <w:numId w:val="72"/>
              </w:num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személyes adatok védelme</w:t>
            </w:r>
          </w:p>
        </w:tc>
      </w:tr>
      <w:tr w:rsidR="00F71689" w:rsidRPr="00F71689" w:rsidTr="00F71689">
        <w:trPr>
          <w:jc w:val="center"/>
        </w:trPr>
        <w:tc>
          <w:tcPr>
            <w:tcW w:w="6697" w:type="dxa"/>
            <w:gridSpan w:val="3"/>
            <w:vAlign w:val="center"/>
          </w:tcPr>
          <w:p w:rsidR="00F71689" w:rsidRPr="00F71689" w:rsidRDefault="00F71689" w:rsidP="00F71689">
            <w:pPr>
              <w:spacing w:after="0" w:line="240" w:lineRule="auto"/>
              <w:rPr>
                <w:rFonts w:ascii="Times New Roman" w:eastAsia="Times New Roman" w:hAnsi="Times New Roman" w:cs="Times New Roman"/>
                <w:b/>
                <w:i/>
              </w:rPr>
            </w:pPr>
            <w:r w:rsidRPr="00F71689">
              <w:rPr>
                <w:rFonts w:ascii="Times New Roman" w:eastAsia="Times New Roman" w:hAnsi="Times New Roman" w:cs="Times New Roman"/>
                <w:b/>
                <w:i/>
              </w:rPr>
              <w:lastRenderedPageBreak/>
              <w:t>Követelmények – Ismeretek/fejlesztési követelmények</w:t>
            </w:r>
          </w:p>
        </w:tc>
        <w:tc>
          <w:tcPr>
            <w:tcW w:w="1808" w:type="dxa"/>
            <w:vMerge w:val="restart"/>
            <w:vAlign w:val="center"/>
          </w:tcPr>
          <w:p w:rsidR="00F71689" w:rsidRPr="00F71689" w:rsidRDefault="00F71689" w:rsidP="00F71689">
            <w:pPr>
              <w:spacing w:after="0" w:line="240" w:lineRule="auto"/>
              <w:rPr>
                <w:rFonts w:ascii="Times New Roman" w:eastAsia="Times New Roman" w:hAnsi="Times New Roman" w:cs="Times New Roman"/>
                <w:b/>
              </w:rPr>
            </w:pPr>
            <w:r w:rsidRPr="00F71689">
              <w:rPr>
                <w:rFonts w:ascii="Times New Roman" w:eastAsia="Times New Roman" w:hAnsi="Times New Roman" w:cs="Times New Roman"/>
                <w:b/>
              </w:rPr>
              <w:t>Kapcsolódási pontok</w:t>
            </w:r>
          </w:p>
        </w:tc>
      </w:tr>
      <w:tr w:rsidR="00F71689" w:rsidRPr="00F71689" w:rsidTr="00F71689">
        <w:trPr>
          <w:jc w:val="center"/>
        </w:trPr>
        <w:tc>
          <w:tcPr>
            <w:tcW w:w="3075" w:type="dxa"/>
            <w:vAlign w:val="center"/>
          </w:tcPr>
          <w:p w:rsidR="00F71689" w:rsidRPr="00F71689" w:rsidRDefault="00F71689" w:rsidP="00F71689">
            <w:pPr>
              <w:spacing w:after="0" w:line="240" w:lineRule="auto"/>
              <w:rPr>
                <w:rFonts w:ascii="Times New Roman" w:eastAsia="Times New Roman" w:hAnsi="Times New Roman" w:cs="Times New Roman"/>
                <w:b/>
              </w:rPr>
            </w:pPr>
            <w:r w:rsidRPr="00F71689">
              <w:rPr>
                <w:rFonts w:ascii="Times New Roman" w:eastAsia="Times New Roman" w:hAnsi="Times New Roman" w:cs="Times New Roman"/>
                <w:b/>
              </w:rPr>
              <w:t>Ismeretek</w:t>
            </w:r>
          </w:p>
        </w:tc>
        <w:tc>
          <w:tcPr>
            <w:tcW w:w="3622" w:type="dxa"/>
            <w:gridSpan w:val="2"/>
            <w:vAlign w:val="center"/>
          </w:tcPr>
          <w:p w:rsidR="00F71689" w:rsidRPr="00F71689" w:rsidRDefault="00F71689" w:rsidP="00F71689">
            <w:pPr>
              <w:spacing w:after="0" w:line="240" w:lineRule="auto"/>
              <w:rPr>
                <w:rFonts w:ascii="Times New Roman" w:eastAsia="Times New Roman" w:hAnsi="Times New Roman" w:cs="Times New Roman"/>
                <w:b/>
              </w:rPr>
            </w:pPr>
            <w:r w:rsidRPr="00F71689">
              <w:rPr>
                <w:rFonts w:ascii="Times New Roman" w:eastAsia="Times New Roman" w:hAnsi="Times New Roman" w:cs="Times New Roman"/>
                <w:b/>
              </w:rPr>
              <w:t>Fejlesztési követelmények/Tevékenységek</w:t>
            </w:r>
          </w:p>
        </w:tc>
        <w:tc>
          <w:tcPr>
            <w:tcW w:w="1808" w:type="dxa"/>
            <w:vMerge/>
            <w:vAlign w:val="center"/>
          </w:tcPr>
          <w:p w:rsidR="00F71689" w:rsidRPr="00F71689" w:rsidRDefault="00F71689" w:rsidP="00F71689">
            <w:pPr>
              <w:spacing w:after="0" w:line="240" w:lineRule="auto"/>
              <w:rPr>
                <w:rFonts w:ascii="Times New Roman" w:eastAsia="Times New Roman" w:hAnsi="Times New Roman" w:cs="Times New Roman"/>
              </w:rPr>
            </w:pPr>
          </w:p>
        </w:tc>
      </w:tr>
      <w:tr w:rsidR="00F71689" w:rsidRPr="00F71689" w:rsidTr="00F71689">
        <w:trPr>
          <w:trHeight w:val="977"/>
          <w:jc w:val="center"/>
        </w:trPr>
        <w:tc>
          <w:tcPr>
            <w:tcW w:w="3075" w:type="dxa"/>
          </w:tcPr>
          <w:p w:rsidR="00F71689" w:rsidRPr="00F71689" w:rsidRDefault="00F71689" w:rsidP="00F71689">
            <w:pPr>
              <w:spacing w:after="0" w:line="240" w:lineRule="auto"/>
              <w:rPr>
                <w:rFonts w:ascii="Times New Roman" w:eastAsia="Times New Roman" w:hAnsi="Times New Roman" w:cs="Times New Roman"/>
                <w:u w:val="single"/>
              </w:rPr>
            </w:pPr>
            <w:r w:rsidRPr="00F71689">
              <w:rPr>
                <w:rFonts w:ascii="Times New Roman" w:eastAsia="Times New Roman" w:hAnsi="Times New Roman" w:cs="Times New Roman"/>
                <w:u w:val="single"/>
              </w:rPr>
              <w:t>5.1. Elemi elméleti ismeretek a média világáról</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A mozgókép alaptulajdonságai: ábrázolás és reprodukció</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Mozgóképi szövegek értelmezése, elemi szintű feldolgozása: adathordozók, megjelenés helye, a valóságábrázoláshoz való viszony, műfaj.</w:t>
            </w:r>
          </w:p>
          <w:p w:rsidR="00F71689" w:rsidRPr="00F71689" w:rsidRDefault="00F71689" w:rsidP="00F71689">
            <w:pPr>
              <w:spacing w:after="0" w:line="240" w:lineRule="auto"/>
              <w:rPr>
                <w:rFonts w:ascii="Times New Roman" w:eastAsia="Times New Roman" w:hAnsi="Times New Roman" w:cs="Times New Roman"/>
                <w:u w:val="single"/>
              </w:rPr>
            </w:pPr>
            <w:r w:rsidRPr="00F71689">
              <w:rPr>
                <w:rFonts w:ascii="Times New Roman" w:eastAsia="Times New Roman" w:hAnsi="Times New Roman" w:cs="Times New Roman"/>
                <w:u w:val="single"/>
              </w:rPr>
              <w:t xml:space="preserve">5.2. A média társadalmi szerepe </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Közlésmód, hatás, informálás és dokumentálás, szórakoztatás, szolgáltatás, illetve az üzleti-gazdasági funkció.</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 xml:space="preserve">Reklám </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Hírműsor</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u w:val="single"/>
              </w:rPr>
              <w:t>5.3.Nyomtatott médium:</w:t>
            </w:r>
            <w:r w:rsidRPr="00F71689">
              <w:rPr>
                <w:rFonts w:ascii="Times New Roman" w:eastAsia="Times New Roman" w:hAnsi="Times New Roman" w:cs="Times New Roman"/>
              </w:rPr>
              <w:t xml:space="preserve"> Újság, képregény, fotóregény</w:t>
            </w:r>
          </w:p>
          <w:p w:rsidR="00F71689" w:rsidRPr="00F71689" w:rsidRDefault="00F71689" w:rsidP="00F71689">
            <w:pPr>
              <w:spacing w:after="0" w:line="240" w:lineRule="auto"/>
              <w:rPr>
                <w:rFonts w:ascii="Times New Roman" w:eastAsia="Times New Roman" w:hAnsi="Times New Roman" w:cs="Times New Roman"/>
                <w:u w:val="single"/>
              </w:rPr>
            </w:pPr>
            <w:r w:rsidRPr="00F71689">
              <w:rPr>
                <w:rFonts w:ascii="Times New Roman" w:eastAsia="Times New Roman" w:hAnsi="Times New Roman" w:cs="Times New Roman"/>
                <w:u w:val="single"/>
              </w:rPr>
              <w:t>5.4. Az internet</w:t>
            </w:r>
          </w:p>
          <w:p w:rsidR="00F71689" w:rsidRPr="00F71689" w:rsidRDefault="00F71689" w:rsidP="00303C52">
            <w:pPr>
              <w:numPr>
                <w:ilvl w:val="0"/>
                <w:numId w:val="83"/>
              </w:num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tanulás</w:t>
            </w:r>
          </w:p>
          <w:p w:rsidR="00F71689" w:rsidRPr="00F71689" w:rsidRDefault="00F71689" w:rsidP="00303C52">
            <w:pPr>
              <w:numPr>
                <w:ilvl w:val="0"/>
                <w:numId w:val="84"/>
              </w:numPr>
              <w:spacing w:after="0" w:line="240" w:lineRule="auto"/>
              <w:rPr>
                <w:rFonts w:ascii="Times New Roman" w:eastAsia="Times New Roman" w:hAnsi="Times New Roman" w:cs="Times New Roman"/>
                <w:u w:val="single"/>
              </w:rPr>
            </w:pPr>
            <w:r w:rsidRPr="00F71689">
              <w:rPr>
                <w:rFonts w:ascii="Times New Roman" w:eastAsia="Times New Roman" w:hAnsi="Times New Roman" w:cs="Times New Roman"/>
              </w:rPr>
              <w:t>kinyílt a világ</w:t>
            </w:r>
          </w:p>
          <w:p w:rsidR="00F71689" w:rsidRPr="00F71689" w:rsidRDefault="00F71689" w:rsidP="00303C52">
            <w:pPr>
              <w:numPr>
                <w:ilvl w:val="0"/>
                <w:numId w:val="83"/>
              </w:num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információk</w:t>
            </w:r>
          </w:p>
          <w:p w:rsidR="00F71689" w:rsidRPr="00F71689" w:rsidRDefault="00F71689" w:rsidP="00303C52">
            <w:pPr>
              <w:numPr>
                <w:ilvl w:val="0"/>
                <w:numId w:val="83"/>
              </w:num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játék</w:t>
            </w:r>
          </w:p>
          <w:p w:rsidR="00F71689" w:rsidRPr="00F71689" w:rsidRDefault="00F71689" w:rsidP="00303C52">
            <w:pPr>
              <w:numPr>
                <w:ilvl w:val="0"/>
                <w:numId w:val="83"/>
              </w:num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kommunikáció</w:t>
            </w:r>
          </w:p>
          <w:p w:rsidR="00F71689" w:rsidRPr="00F71689" w:rsidRDefault="00F71689" w:rsidP="00303C52">
            <w:pPr>
              <w:numPr>
                <w:ilvl w:val="0"/>
                <w:numId w:val="83"/>
              </w:num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veszélyek</w:t>
            </w:r>
          </w:p>
          <w:p w:rsidR="00F71689" w:rsidRPr="00F71689" w:rsidRDefault="00F71689" w:rsidP="00F71689">
            <w:pPr>
              <w:spacing w:after="0" w:line="240" w:lineRule="auto"/>
              <w:rPr>
                <w:rFonts w:ascii="Times New Roman" w:eastAsia="Times New Roman" w:hAnsi="Times New Roman" w:cs="Times New Roman"/>
                <w:u w:val="single"/>
              </w:rPr>
            </w:pPr>
          </w:p>
          <w:p w:rsidR="00F71689" w:rsidRPr="00F71689" w:rsidRDefault="00F71689" w:rsidP="00F71689">
            <w:pPr>
              <w:spacing w:after="0" w:line="240" w:lineRule="auto"/>
              <w:rPr>
                <w:rFonts w:ascii="Times New Roman" w:eastAsia="Times New Roman" w:hAnsi="Times New Roman" w:cs="Times New Roman"/>
                <w:u w:val="single"/>
              </w:rPr>
            </w:pPr>
            <w:r w:rsidRPr="00F71689">
              <w:rPr>
                <w:rFonts w:ascii="Times New Roman" w:eastAsia="Times New Roman" w:hAnsi="Times New Roman" w:cs="Times New Roman"/>
                <w:u w:val="single"/>
              </w:rPr>
              <w:t>5.5. Műsorelemzés – elemi szinten, saját élmények alapján</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Művek, műsorok illetve azok részleteinek csoportos vagy kiscsoportos megtekintése – megbeszélése, elemzése</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Az ábrázolás eszközeinek tanulmányozása</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Projekt-szerű médiafigyelés és produktum készítése</w:t>
            </w:r>
          </w:p>
        </w:tc>
        <w:tc>
          <w:tcPr>
            <w:tcW w:w="3622" w:type="dxa"/>
            <w:gridSpan w:val="2"/>
          </w:tcPr>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 xml:space="preserve">A </w:t>
            </w:r>
            <w:r w:rsidRPr="00F71689">
              <w:rPr>
                <w:rFonts w:ascii="Times New Roman" w:eastAsia="Times New Roman" w:hAnsi="Times New Roman" w:cs="Times New Roman"/>
                <w:iCs/>
              </w:rPr>
              <w:t>megfigyelés</w:t>
            </w:r>
            <w:r w:rsidRPr="00F71689">
              <w:rPr>
                <w:rFonts w:ascii="Times New Roman" w:eastAsia="Times New Roman" w:hAnsi="Times New Roman" w:cs="Times New Roman"/>
              </w:rPr>
              <w:t>, a t</w:t>
            </w:r>
            <w:r w:rsidRPr="00F71689">
              <w:rPr>
                <w:rFonts w:ascii="Times New Roman" w:eastAsia="Times New Roman" w:hAnsi="Times New Roman" w:cs="Times New Roman"/>
                <w:iCs/>
              </w:rPr>
              <w:t>ájékozódás</w:t>
            </w:r>
            <w:r w:rsidRPr="00F71689">
              <w:rPr>
                <w:rFonts w:ascii="Times New Roman" w:eastAsia="Times New Roman" w:hAnsi="Times New Roman" w:cs="Times New Roman"/>
              </w:rPr>
              <w:t xml:space="preserve">, a </w:t>
            </w:r>
            <w:r w:rsidRPr="00F71689">
              <w:rPr>
                <w:rFonts w:ascii="Times New Roman" w:eastAsia="Times New Roman" w:hAnsi="Times New Roman" w:cs="Times New Roman"/>
                <w:iCs/>
              </w:rPr>
              <w:t>rendszerezés</w:t>
            </w:r>
            <w:r w:rsidRPr="00F71689">
              <w:rPr>
                <w:rFonts w:ascii="Times New Roman" w:eastAsia="Times New Roman" w:hAnsi="Times New Roman" w:cs="Times New Roman"/>
              </w:rPr>
              <w:t xml:space="preserve"> képességének fejlesztése</w:t>
            </w: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tc>
        <w:tc>
          <w:tcPr>
            <w:tcW w:w="1808" w:type="dxa"/>
          </w:tcPr>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7-8.2.;7-8-.5.</w:t>
            </w:r>
          </w:p>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Magyar nyelv és irodalom -  megfilmesített alkotások</w:t>
            </w:r>
          </w:p>
        </w:tc>
      </w:tr>
      <w:tr w:rsidR="00F71689" w:rsidRPr="00F71689" w:rsidTr="00F71689">
        <w:trPr>
          <w:trHeight w:val="70"/>
          <w:jc w:val="center"/>
        </w:trPr>
        <w:tc>
          <w:tcPr>
            <w:tcW w:w="3120" w:type="dxa"/>
            <w:gridSpan w:val="2"/>
            <w:vAlign w:val="center"/>
          </w:tcPr>
          <w:p w:rsidR="00F71689" w:rsidRPr="00F71689" w:rsidRDefault="00F71689" w:rsidP="00F71689">
            <w:pPr>
              <w:spacing w:after="0" w:line="240" w:lineRule="auto"/>
              <w:rPr>
                <w:rFonts w:ascii="Times New Roman" w:eastAsia="Times New Roman" w:hAnsi="Times New Roman" w:cs="Times New Roman"/>
                <w:b/>
              </w:rPr>
            </w:pPr>
            <w:r w:rsidRPr="00F71689">
              <w:rPr>
                <w:rFonts w:ascii="Times New Roman" w:eastAsia="Times New Roman" w:hAnsi="Times New Roman" w:cs="Times New Roman"/>
                <w:b/>
              </w:rPr>
              <w:t xml:space="preserve">Kulcsfogalmak/fogalmak: </w:t>
            </w:r>
          </w:p>
        </w:tc>
        <w:tc>
          <w:tcPr>
            <w:tcW w:w="5385" w:type="dxa"/>
            <w:gridSpan w:val="2"/>
            <w:vAlign w:val="center"/>
          </w:tcPr>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reklám, befolyásolás, tudatosság, személyes adatok védelme, művészfilm, dokumentumfilm, tömegkommunikáció, média, médium, reprodukció</w:t>
            </w:r>
          </w:p>
        </w:tc>
      </w:tr>
      <w:tr w:rsidR="00F71689" w:rsidRPr="00F71689" w:rsidTr="00F71689">
        <w:trPr>
          <w:trHeight w:val="70"/>
          <w:jc w:val="center"/>
        </w:trPr>
        <w:tc>
          <w:tcPr>
            <w:tcW w:w="3120" w:type="dxa"/>
            <w:gridSpan w:val="2"/>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rPr>
                <w:rFonts w:ascii="Times New Roman" w:eastAsia="Times New Roman" w:hAnsi="Times New Roman" w:cs="Times New Roman"/>
                <w:b/>
              </w:rPr>
            </w:pPr>
            <w:r w:rsidRPr="00F71689">
              <w:rPr>
                <w:rFonts w:ascii="Times New Roman" w:eastAsia="Times New Roman" w:hAnsi="Times New Roman" w:cs="Times New Roman"/>
                <w:b/>
              </w:rPr>
              <w:t>A fejlesztés várt eredményei a két évfolyamos ciklus végén</w:t>
            </w:r>
          </w:p>
        </w:tc>
        <w:tc>
          <w:tcPr>
            <w:tcW w:w="5385" w:type="dxa"/>
            <w:gridSpan w:val="2"/>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A tanuló képes:</w:t>
            </w:r>
          </w:p>
          <w:p w:rsidR="00F71689" w:rsidRPr="00F71689" w:rsidRDefault="00F71689" w:rsidP="00303C52">
            <w:pPr>
              <w:numPr>
                <w:ilvl w:val="0"/>
                <w:numId w:val="73"/>
              </w:num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különbségtételre a dokumentum és a játékfilm között,</w:t>
            </w:r>
          </w:p>
          <w:p w:rsidR="00F71689" w:rsidRPr="00F71689" w:rsidRDefault="00F71689" w:rsidP="00303C52">
            <w:pPr>
              <w:numPr>
                <w:ilvl w:val="0"/>
                <w:numId w:val="73"/>
              </w:num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kritikával szemlélni a reklámokat,</w:t>
            </w:r>
          </w:p>
          <w:p w:rsidR="00F71689" w:rsidRPr="00F71689" w:rsidRDefault="00F71689" w:rsidP="00303C52">
            <w:pPr>
              <w:numPr>
                <w:ilvl w:val="0"/>
                <w:numId w:val="73"/>
              </w:num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a személyiségépítő műsorválasztásra,</w:t>
            </w:r>
          </w:p>
          <w:p w:rsidR="00F71689" w:rsidRPr="00F71689" w:rsidRDefault="00F71689" w:rsidP="00303C52">
            <w:pPr>
              <w:numPr>
                <w:ilvl w:val="0"/>
                <w:numId w:val="73"/>
              </w:numPr>
              <w:spacing w:after="0" w:line="240" w:lineRule="auto"/>
              <w:rPr>
                <w:rFonts w:ascii="Times New Roman" w:eastAsia="Times New Roman" w:hAnsi="Times New Roman" w:cs="Times New Roman"/>
              </w:rPr>
            </w:pPr>
            <w:r w:rsidRPr="00F71689">
              <w:rPr>
                <w:rFonts w:ascii="Times New Roman" w:eastAsia="Times New Roman" w:hAnsi="Times New Roman" w:cs="Times New Roman"/>
              </w:rPr>
              <w:t>internetes viszonylatban ügyelni saját biztonságára, személyes adatai védelmére.</w:t>
            </w:r>
          </w:p>
        </w:tc>
      </w:tr>
    </w:tbl>
    <w:p w:rsidR="00F71689" w:rsidRPr="00F71689" w:rsidRDefault="00F71689" w:rsidP="00F71689">
      <w:pPr>
        <w:spacing w:after="0" w:line="240" w:lineRule="auto"/>
        <w:rPr>
          <w:rFonts w:ascii="Times New Roman" w:eastAsia="Times New Roman" w:hAnsi="Times New Roman" w:cs="Times New Roman"/>
          <w:b/>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rPr>
          <w:rFonts w:ascii="Times New Roman" w:eastAsia="Times New Roman" w:hAnsi="Times New Roman" w:cs="Times New Roman"/>
        </w:rPr>
      </w:pPr>
    </w:p>
    <w:p w:rsidR="00F71689" w:rsidRPr="00F71689" w:rsidRDefault="00F71689" w:rsidP="00F71689">
      <w:pPr>
        <w:spacing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lang w:val="cs-CZ"/>
        </w:rPr>
        <w:t>TECHNIKA</w:t>
      </w:r>
      <w:r w:rsidRPr="00F71689">
        <w:rPr>
          <w:rFonts w:ascii="Times New Roman" w:eastAsia="Times New Roman" w:hAnsi="Times New Roman" w:cs="Times New Roman"/>
          <w:b/>
          <w:sz w:val="24"/>
          <w:szCs w:val="24"/>
        </w:rPr>
        <w:t>, ÉLETVITEL ÉS GYAKORLAT</w:t>
      </w:r>
    </w:p>
    <w:p w:rsidR="00F71689" w:rsidRPr="00F71689" w:rsidRDefault="00F71689" w:rsidP="00F71689">
      <w:pPr>
        <w:spacing w:after="0" w:line="240" w:lineRule="auto"/>
        <w:rPr>
          <w:rFonts w:ascii="Times New Roman" w:eastAsia="Times New Roman" w:hAnsi="Times New Roman" w:cs="Times New Roman"/>
          <w:b/>
          <w:sz w:val="24"/>
          <w:szCs w:val="24"/>
        </w:rPr>
      </w:pPr>
    </w:p>
    <w:p w:rsidR="00F71689" w:rsidRPr="00F71689" w:rsidRDefault="00F71689" w:rsidP="00F71689">
      <w:pPr>
        <w:spacing w:after="0" w:line="240" w:lineRule="auto"/>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A tantárgy heti óraszámai</w:t>
      </w:r>
    </w:p>
    <w:tbl>
      <w:tblPr>
        <w:tblW w:w="58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37"/>
        <w:gridCol w:w="1512"/>
        <w:gridCol w:w="1395"/>
        <w:gridCol w:w="1517"/>
      </w:tblGrid>
      <w:tr w:rsidR="00F71689" w:rsidRPr="00F71689" w:rsidTr="00F71689">
        <w:trPr>
          <w:jc w:val="center"/>
        </w:trPr>
        <w:tc>
          <w:tcPr>
            <w:tcW w:w="1437" w:type="dxa"/>
            <w:vAlign w:val="center"/>
          </w:tcPr>
          <w:p w:rsidR="00F71689" w:rsidRPr="00F71689" w:rsidRDefault="00F71689" w:rsidP="00F71689">
            <w:pPr>
              <w:spacing w:after="0" w:line="240" w:lineRule="auto"/>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1. évfolyam</w:t>
            </w:r>
          </w:p>
        </w:tc>
        <w:tc>
          <w:tcPr>
            <w:tcW w:w="1512" w:type="dxa"/>
            <w:vAlign w:val="center"/>
          </w:tcPr>
          <w:p w:rsidR="00F71689" w:rsidRPr="00F71689" w:rsidRDefault="00F71689" w:rsidP="00F71689">
            <w:pPr>
              <w:spacing w:after="0" w:line="240" w:lineRule="auto"/>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2. évfolyam</w:t>
            </w:r>
          </w:p>
        </w:tc>
        <w:tc>
          <w:tcPr>
            <w:tcW w:w="1395" w:type="dxa"/>
            <w:vAlign w:val="center"/>
          </w:tcPr>
          <w:p w:rsidR="00F71689" w:rsidRPr="00F71689" w:rsidRDefault="00F71689" w:rsidP="00F71689">
            <w:pPr>
              <w:spacing w:after="0" w:line="240" w:lineRule="auto"/>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3. évfolyam</w:t>
            </w:r>
          </w:p>
        </w:tc>
        <w:tc>
          <w:tcPr>
            <w:tcW w:w="1517" w:type="dxa"/>
            <w:vAlign w:val="center"/>
          </w:tcPr>
          <w:p w:rsidR="00F71689" w:rsidRPr="00F71689" w:rsidRDefault="00F71689" w:rsidP="00F71689">
            <w:pPr>
              <w:spacing w:after="0" w:line="240" w:lineRule="auto"/>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4. évfolyam</w:t>
            </w:r>
          </w:p>
        </w:tc>
      </w:tr>
      <w:tr w:rsidR="00F71689" w:rsidRPr="00F71689" w:rsidTr="00F71689">
        <w:trPr>
          <w:jc w:val="center"/>
        </w:trPr>
        <w:tc>
          <w:tcPr>
            <w:tcW w:w="1437" w:type="dxa"/>
            <w:vAlign w:val="center"/>
          </w:tcPr>
          <w:p w:rsidR="00F71689" w:rsidRPr="00F71689" w:rsidRDefault="00F71689" w:rsidP="00F71689">
            <w:pPr>
              <w:spacing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1</w:t>
            </w:r>
          </w:p>
        </w:tc>
        <w:tc>
          <w:tcPr>
            <w:tcW w:w="1512" w:type="dxa"/>
            <w:vAlign w:val="center"/>
          </w:tcPr>
          <w:p w:rsidR="00F71689" w:rsidRPr="00F71689" w:rsidRDefault="00F71689" w:rsidP="00F71689">
            <w:pPr>
              <w:spacing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1</w:t>
            </w:r>
          </w:p>
        </w:tc>
        <w:tc>
          <w:tcPr>
            <w:tcW w:w="1395" w:type="dxa"/>
            <w:vAlign w:val="center"/>
          </w:tcPr>
          <w:p w:rsidR="00F71689" w:rsidRPr="00F71689" w:rsidRDefault="00F71689" w:rsidP="00F71689">
            <w:pPr>
              <w:spacing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1</w:t>
            </w:r>
          </w:p>
        </w:tc>
        <w:tc>
          <w:tcPr>
            <w:tcW w:w="1517" w:type="dxa"/>
            <w:vAlign w:val="center"/>
          </w:tcPr>
          <w:p w:rsidR="00F71689" w:rsidRPr="00F71689" w:rsidRDefault="00F71689" w:rsidP="00F71689">
            <w:pPr>
              <w:spacing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1+1</w:t>
            </w:r>
          </w:p>
        </w:tc>
      </w:tr>
    </w:tbl>
    <w:p w:rsidR="00F71689" w:rsidRPr="00F71689" w:rsidRDefault="00F71689" w:rsidP="00F71689">
      <w:pPr>
        <w:spacing w:after="0" w:line="240" w:lineRule="auto"/>
        <w:jc w:val="center"/>
        <w:rPr>
          <w:rFonts w:ascii="Times New Roman" w:eastAsia="Times New Roman" w:hAnsi="Times New Roman" w:cs="Times New Roman"/>
          <w:b/>
          <w:sz w:val="24"/>
          <w:szCs w:val="24"/>
        </w:rPr>
      </w:pPr>
    </w:p>
    <w:p w:rsidR="00F71689" w:rsidRPr="00F71689" w:rsidRDefault="00F71689" w:rsidP="00F71689">
      <w:pPr>
        <w:spacing w:after="0" w:line="240" w:lineRule="auto"/>
        <w:jc w:val="both"/>
        <w:rPr>
          <w:rFonts w:ascii="Times New Roman" w:eastAsia="Times New Roman" w:hAnsi="Times New Roman" w:cs="Times New Roman"/>
          <w:b/>
          <w:sz w:val="24"/>
          <w:szCs w:val="24"/>
        </w:rPr>
      </w:pPr>
      <w:r w:rsidRPr="00F71689">
        <w:rPr>
          <w:rFonts w:ascii="Times New Roman" w:eastAsia="Times New Roman" w:hAnsi="Times New Roman" w:cs="Times New Roman"/>
          <w:sz w:val="24"/>
          <w:szCs w:val="24"/>
        </w:rPr>
        <w:t xml:space="preserve">Az életvitel és gyakorlati ismeretek tantárgy közvetlen célja a tanuló számára fontos, a mindennapi életben előforduló, önmaga ellátásával és a társadalmi környezetben való eligazodással összefüggő ismeretek elsajátítása, a tevékenységek elvégzéséhez szükséges képességek és készségek kialakítása. </w:t>
      </w:r>
    </w:p>
    <w:p w:rsidR="00F71689" w:rsidRPr="00F71689" w:rsidRDefault="00F71689" w:rsidP="00F71689">
      <w:pPr>
        <w:spacing w:after="0" w:line="240" w:lineRule="auto"/>
        <w:jc w:val="both"/>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A tantárgy elsajátítása segítséget nyújt az életszerű feladatok végrehajtásával és a konkrét problémahelyzetek megoldásával az iskola és a munka világa közötti kapcsolat felismerésére. A gyakorlati munkavégzés hozzájárul a tudás elismeréséhez, az alkotó munka megbecsüléséhez. </w:t>
      </w:r>
    </w:p>
    <w:p w:rsidR="00F71689" w:rsidRPr="00F71689" w:rsidRDefault="00F71689" w:rsidP="00F71689">
      <w:pPr>
        <w:spacing w:after="0" w:line="240" w:lineRule="auto"/>
        <w:jc w:val="both"/>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Az életvitel tantárgy feladata olyan képességek, készségek, szokások kialakítása, amelyek segítik az enyhén értelmi fogyatékos tanulót a hétköznapi élet feladatainak ellátásában, képességeikhez igazodó módon a tanult gyakorlati ismeretek egyre nagyobb önállósággal történő alkalmazásában. Megismerteti az anyagok alakíthatóságát és az alakítási technikákat, biztosítja az eszközök megismerését és célszerűségét. A tantárgy biztosítja a munkafolyamatok gyakorlásához szükséges időt, fenntartja a munkavégzés sikerességével, az alkotás örömének átélésével a munkavégzéshez szükséges pozitív hozzáállást.  Kellő önbizalmat ad a gyakorlati tevékenységek végzéséhez és kialakul a reális önismeret, önértékelés a tevékenységekben. A tantárgy feladata a munkafolyamatok ésszerű sorrendjének megismertetése, az elkészült alkotások és a környezeti rend megóvási fontosságának felismertetése. </w:t>
      </w:r>
    </w:p>
    <w:p w:rsidR="00F71689" w:rsidRPr="00F71689" w:rsidRDefault="00F71689" w:rsidP="00F71689">
      <w:pPr>
        <w:spacing w:after="0" w:line="240" w:lineRule="auto"/>
        <w:jc w:val="both"/>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A tantárgy hozzájárul a célszerű és esztétikus élettér kialakításának igényléséhez, a praktikus élet szokásrendszerének elsajátításához, folyamatos figyelmet fordít a tanulók érdeklődésének felkeltésére, motiválására. A munkatevékenység sikerességének érdekében feladata az olyan személyiségjegyek erősítése, mint a pontosság, türelem, rendszeretet és egymás megbecsülése.</w:t>
      </w:r>
    </w:p>
    <w:p w:rsidR="00F71689" w:rsidRPr="00F71689" w:rsidRDefault="00F71689" w:rsidP="00F71689">
      <w:pPr>
        <w:spacing w:after="0" w:line="240" w:lineRule="auto"/>
        <w:jc w:val="both"/>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A családi munkamegosztás szerepeinek megismerése és kipróbálása során segíti a tanuló fokozatos bekapcsolódását az önellátásba és a házimunka elvégzésébe.</w:t>
      </w:r>
    </w:p>
    <w:p w:rsidR="00F71689" w:rsidRPr="00F71689" w:rsidRDefault="00F71689" w:rsidP="00F71689">
      <w:pPr>
        <w:spacing w:after="0" w:line="240" w:lineRule="auto"/>
        <w:jc w:val="both"/>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A tevékenységek végzése támogatja a manuális képességek fejlődését, a finommotorika, a mozgáskoordináció összerendezettségét, amely a munkavégző képesség alapja. A tantárgy a munkafolyamatok és az egyes szakmák legjellemzőbb tevékenységeinek bemutatásával megalapozza a pályaorientációt és nagy szerepet játszik a pályaválasztás előkészítésében.</w:t>
      </w:r>
    </w:p>
    <w:p w:rsidR="00F71689" w:rsidRPr="00F71689" w:rsidRDefault="00F71689" w:rsidP="00F71689">
      <w:pPr>
        <w:spacing w:after="0" w:line="240" w:lineRule="auto"/>
        <w:jc w:val="center"/>
        <w:rPr>
          <w:rFonts w:ascii="Times New Roman" w:eastAsia="Times New Roman" w:hAnsi="Times New Roman" w:cs="Times New Roman"/>
          <w:b/>
          <w:sz w:val="24"/>
          <w:szCs w:val="24"/>
        </w:rPr>
      </w:pPr>
    </w:p>
    <w:p w:rsidR="00F71689" w:rsidRPr="00F71689" w:rsidRDefault="00F71689" w:rsidP="00F71689">
      <w:pPr>
        <w:spacing w:after="0" w:line="240" w:lineRule="auto"/>
        <w:jc w:val="center"/>
        <w:rPr>
          <w:rFonts w:ascii="Times New Roman" w:eastAsia="Times New Roman" w:hAnsi="Times New Roman" w:cs="Times New Roman"/>
          <w:b/>
          <w:sz w:val="24"/>
          <w:szCs w:val="24"/>
        </w:rPr>
      </w:pPr>
    </w:p>
    <w:p w:rsidR="00F71689" w:rsidRPr="00F71689" w:rsidRDefault="00F71689" w:rsidP="00F71689">
      <w:pPr>
        <w:spacing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1–2. évfolyam</w:t>
      </w:r>
    </w:p>
    <w:p w:rsidR="00F71689" w:rsidRPr="00F71689" w:rsidRDefault="00F71689" w:rsidP="00F71689">
      <w:pPr>
        <w:spacing w:after="0" w:line="240" w:lineRule="auto"/>
        <w:jc w:val="center"/>
        <w:rPr>
          <w:rFonts w:ascii="Times New Roman" w:eastAsia="Times New Roman" w:hAnsi="Times New Roman" w:cs="Times New Roman"/>
          <w:b/>
          <w:sz w:val="24"/>
          <w:szCs w:val="24"/>
        </w:rPr>
      </w:pPr>
    </w:p>
    <w:p w:rsidR="00F71689" w:rsidRPr="00F71689" w:rsidRDefault="00F71689" w:rsidP="00F71689">
      <w:pPr>
        <w:spacing w:after="0" w:line="240" w:lineRule="auto"/>
        <w:jc w:val="both"/>
        <w:rPr>
          <w:rFonts w:ascii="Times New Roman" w:eastAsia="Times New Roman" w:hAnsi="Times New Roman" w:cs="Times New Roman"/>
          <w:b/>
          <w:sz w:val="24"/>
          <w:szCs w:val="24"/>
        </w:rPr>
      </w:pPr>
      <w:r w:rsidRPr="00F71689">
        <w:rPr>
          <w:rFonts w:ascii="Times New Roman" w:eastAsia="Times New Roman" w:hAnsi="Times New Roman" w:cs="Times New Roman"/>
          <w:sz w:val="24"/>
          <w:szCs w:val="24"/>
        </w:rPr>
        <w:t>A tantárgy a célok elérése érdekében az erkölcsi nevelés területén különösen nagy hangsúlyt helyez a tevékenységek végzéséhez szükséges rend és magatartási formák szokássá alakítására, amely elősegíti a koncentrált figyelmet és lehetővé teszi a fokozódó önállóság kialakulását. Az enyhén értelmi fogyatékos gyermek megérti, hogy a munkatevékenységhez szükséges biztonságos, rendezett környezet megóvása önmaga és a társak testi épségét szolgálja.</w:t>
      </w:r>
    </w:p>
    <w:p w:rsidR="00F71689" w:rsidRPr="00F71689" w:rsidRDefault="00F71689" w:rsidP="00F71689">
      <w:pPr>
        <w:spacing w:after="0" w:line="240" w:lineRule="auto"/>
        <w:jc w:val="both"/>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A nemzeti öntudat és hazafias nevelés területén a tanuló megtanulja, hogy környezetének szokásrendszere és hagyományai ápolása, az ünnepek méltósága múlik az életkorának megfelelően segített környezeti rend megtartásán.</w:t>
      </w:r>
    </w:p>
    <w:p w:rsidR="00F71689" w:rsidRPr="00F71689" w:rsidRDefault="00F71689" w:rsidP="00F71689">
      <w:pPr>
        <w:spacing w:after="0" w:line="240" w:lineRule="auto"/>
        <w:jc w:val="both"/>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lastRenderedPageBreak/>
        <w:t>Az önismeret és társas kapcsolati kultúra fejlesztési területet a tantárgy a reális énkép és önismeret kialakításával, a képességek és készségek kialakításának folyamatát segíti a reális önértékelés és a saját teljesítmény összhangjának megteremtésével. A tanulót fejlettségi szintjének megfelelő feladatok végrehajtásával a teljesítmény fokozására ösztönzi, felismerteti a közösségért végzett munka és egymás segítésének fontosságát.</w:t>
      </w:r>
    </w:p>
    <w:p w:rsidR="00F71689" w:rsidRPr="00F71689" w:rsidRDefault="00F71689" w:rsidP="00F71689">
      <w:pPr>
        <w:spacing w:after="0" w:line="240" w:lineRule="auto"/>
        <w:jc w:val="both"/>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A családi életre nevelésben a tantárgy a környezet ápolásának, a rendezettség és az esztétikus megjelenés fontosságának felismertetésével vesz részt. A fenntarthatóság, környezettudatosság terén a tantárgy megismerteti az anyagok, formák tulajdonságait, a megmunkálhatóságot, az újrahasznosítás lehetőségeit. </w:t>
      </w:r>
    </w:p>
    <w:p w:rsidR="00F71689" w:rsidRPr="00F71689" w:rsidRDefault="00F71689" w:rsidP="00F71689">
      <w:pPr>
        <w:spacing w:after="0" w:line="240" w:lineRule="auto"/>
        <w:jc w:val="both"/>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A pályaorientáció területén kialakul a tanulóban a kedvelt tevékenységek végzéséhez kapcsolódó sikerélmény. </w:t>
      </w:r>
    </w:p>
    <w:p w:rsidR="00F71689" w:rsidRPr="00F71689" w:rsidRDefault="00F71689" w:rsidP="00F71689">
      <w:pPr>
        <w:spacing w:after="0" w:line="240" w:lineRule="auto"/>
        <w:jc w:val="both"/>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Minden gyakorlati munkafolyamat megismerése az anyanyelvi kommunikáció kompetenciaterület fejlesztéséhez járul hozzá az eszközök, anyagok nevének, tulajdonságainak, funkcióiknak megismerésével. </w:t>
      </w:r>
    </w:p>
    <w:p w:rsidR="00F71689" w:rsidRPr="00F71689" w:rsidRDefault="00F71689" w:rsidP="00F71689">
      <w:pPr>
        <w:spacing w:after="0" w:line="240" w:lineRule="auto"/>
        <w:jc w:val="both"/>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A tantárgy fontos szerepet játszik a választás szabadságának támogatásában, a változások figyelése és tudatosítása által a környezet megfigyelésében és alakításában.</w:t>
      </w:r>
    </w:p>
    <w:p w:rsidR="00F71689" w:rsidRPr="00F71689" w:rsidRDefault="00F71689" w:rsidP="00F71689">
      <w:pPr>
        <w:spacing w:after="0" w:line="240" w:lineRule="auto"/>
        <w:jc w:val="both"/>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A szociális és állampolgári kompetencia területén a tanuló elfogadja társai különbözőségét, tiszteletben tartja mások véleményét, képes együttműködni társaival és betartja a szociális érintkezés alapvető szabályait.</w:t>
      </w:r>
    </w:p>
    <w:p w:rsidR="00F71689" w:rsidRPr="00F71689" w:rsidRDefault="00F71689" w:rsidP="00F71689">
      <w:pPr>
        <w:spacing w:after="0" w:line="240" w:lineRule="auto"/>
        <w:contextualSpacing/>
        <w:rPr>
          <w:rFonts w:ascii="Times New Roman" w:eastAsia="Times New Roman" w:hAnsi="Times New Roman" w:cs="Times New Roman"/>
          <w:sz w:val="24"/>
          <w:szCs w:val="24"/>
          <w:lang w:val="cs-CZ"/>
        </w:rPr>
      </w:pPr>
    </w:p>
    <w:p w:rsidR="00F71689" w:rsidRPr="00F71689" w:rsidRDefault="00F71689" w:rsidP="00F71689">
      <w:pPr>
        <w:spacing w:after="0" w:line="240" w:lineRule="auto"/>
        <w:jc w:val="center"/>
        <w:rPr>
          <w:rFonts w:ascii="Times New Roman" w:eastAsia="Times New Roman" w:hAnsi="Times New Roman" w:cs="Times New Roman"/>
          <w:b/>
          <w:sz w:val="28"/>
          <w:szCs w:val="28"/>
        </w:rPr>
      </w:pPr>
      <w:r w:rsidRPr="00F71689">
        <w:rPr>
          <w:rFonts w:ascii="Times New Roman" w:eastAsia="Times New Roman" w:hAnsi="Times New Roman" w:cs="Times New Roman"/>
          <w:b/>
          <w:sz w:val="28"/>
          <w:szCs w:val="28"/>
        </w:rPr>
        <w:t>1.évfolyam</w:t>
      </w:r>
    </w:p>
    <w:p w:rsidR="00F71689" w:rsidRPr="00F71689" w:rsidRDefault="00F71689" w:rsidP="00F71689">
      <w:pPr>
        <w:spacing w:after="0" w:line="240" w:lineRule="auto"/>
        <w:rPr>
          <w:rFonts w:ascii="Times New Roman" w:eastAsia="Times New Roman" w:hAnsi="Times New Roman" w:cs="Times New Roman"/>
          <w:sz w:val="24"/>
          <w:szCs w:val="24"/>
        </w:rPr>
      </w:pPr>
    </w:p>
    <w:tbl>
      <w:tblPr>
        <w:tblStyle w:val="Rcsostblzat"/>
        <w:tblW w:w="0" w:type="auto"/>
        <w:jc w:val="center"/>
        <w:tblLook w:val="01E0" w:firstRow="1" w:lastRow="1" w:firstColumn="1" w:lastColumn="1" w:noHBand="0" w:noVBand="0"/>
      </w:tblPr>
      <w:tblGrid>
        <w:gridCol w:w="2988"/>
        <w:gridCol w:w="1150"/>
      </w:tblGrid>
      <w:tr w:rsidR="00F71689" w:rsidRPr="00F71689" w:rsidTr="00F71689">
        <w:trPr>
          <w:jc w:val="center"/>
        </w:trPr>
        <w:tc>
          <w:tcPr>
            <w:tcW w:w="2988" w:type="dxa"/>
          </w:tcPr>
          <w:p w:rsidR="00F71689" w:rsidRPr="00F71689" w:rsidRDefault="00F71689" w:rsidP="00F71689">
            <w:pPr>
              <w:rPr>
                <w:b/>
                <w:sz w:val="24"/>
                <w:szCs w:val="24"/>
              </w:rPr>
            </w:pPr>
            <w:r w:rsidRPr="00F71689">
              <w:rPr>
                <w:b/>
                <w:sz w:val="24"/>
                <w:szCs w:val="24"/>
              </w:rPr>
              <w:t>Tematikai egység</w:t>
            </w:r>
          </w:p>
        </w:tc>
        <w:tc>
          <w:tcPr>
            <w:tcW w:w="1016" w:type="dxa"/>
          </w:tcPr>
          <w:p w:rsidR="00F71689" w:rsidRPr="00F71689" w:rsidRDefault="00F71689" w:rsidP="00F71689">
            <w:pPr>
              <w:rPr>
                <w:b/>
                <w:sz w:val="24"/>
                <w:szCs w:val="24"/>
              </w:rPr>
            </w:pPr>
            <w:r w:rsidRPr="00F71689">
              <w:rPr>
                <w:b/>
                <w:sz w:val="24"/>
                <w:szCs w:val="24"/>
              </w:rPr>
              <w:t>Óraszám</w:t>
            </w:r>
          </w:p>
        </w:tc>
      </w:tr>
      <w:tr w:rsidR="00F71689" w:rsidRPr="00F71689" w:rsidTr="00F71689">
        <w:trPr>
          <w:jc w:val="center"/>
        </w:trPr>
        <w:tc>
          <w:tcPr>
            <w:tcW w:w="2988" w:type="dxa"/>
          </w:tcPr>
          <w:p w:rsidR="00F71689" w:rsidRPr="00F71689" w:rsidRDefault="00F71689" w:rsidP="00F71689">
            <w:pPr>
              <w:rPr>
                <w:sz w:val="24"/>
                <w:szCs w:val="24"/>
              </w:rPr>
            </w:pPr>
            <w:r w:rsidRPr="00F71689">
              <w:rPr>
                <w:sz w:val="24"/>
                <w:szCs w:val="24"/>
              </w:rPr>
              <w:t>Személyes szükséglettel kapcsolatos teendők</w:t>
            </w:r>
          </w:p>
        </w:tc>
        <w:tc>
          <w:tcPr>
            <w:tcW w:w="1016" w:type="dxa"/>
          </w:tcPr>
          <w:p w:rsidR="00F71689" w:rsidRPr="00F71689" w:rsidRDefault="00F71689" w:rsidP="00F71689">
            <w:pPr>
              <w:rPr>
                <w:sz w:val="24"/>
                <w:szCs w:val="24"/>
              </w:rPr>
            </w:pPr>
            <w:r w:rsidRPr="00F71689">
              <w:rPr>
                <w:sz w:val="24"/>
                <w:szCs w:val="24"/>
              </w:rPr>
              <w:t>13</w:t>
            </w:r>
          </w:p>
        </w:tc>
      </w:tr>
      <w:tr w:rsidR="00F71689" w:rsidRPr="00F71689" w:rsidTr="00F71689">
        <w:trPr>
          <w:jc w:val="center"/>
        </w:trPr>
        <w:tc>
          <w:tcPr>
            <w:tcW w:w="2988" w:type="dxa"/>
          </w:tcPr>
          <w:p w:rsidR="00F71689" w:rsidRPr="00F71689" w:rsidRDefault="00F71689" w:rsidP="00F71689">
            <w:pPr>
              <w:rPr>
                <w:sz w:val="24"/>
                <w:szCs w:val="24"/>
              </w:rPr>
            </w:pPr>
            <w:r w:rsidRPr="00F71689">
              <w:rPr>
                <w:sz w:val="24"/>
                <w:szCs w:val="24"/>
              </w:rPr>
              <w:t>Anyagok alakítása, modellezés</w:t>
            </w:r>
          </w:p>
        </w:tc>
        <w:tc>
          <w:tcPr>
            <w:tcW w:w="1016" w:type="dxa"/>
          </w:tcPr>
          <w:p w:rsidR="00F71689" w:rsidRPr="00F71689" w:rsidRDefault="00F71689" w:rsidP="00F71689">
            <w:pPr>
              <w:rPr>
                <w:sz w:val="24"/>
                <w:szCs w:val="24"/>
              </w:rPr>
            </w:pPr>
            <w:r w:rsidRPr="00F71689">
              <w:rPr>
                <w:sz w:val="24"/>
                <w:szCs w:val="24"/>
              </w:rPr>
              <w:t>14</w:t>
            </w:r>
          </w:p>
        </w:tc>
      </w:tr>
      <w:tr w:rsidR="00F71689" w:rsidRPr="00F71689" w:rsidTr="00F71689">
        <w:trPr>
          <w:jc w:val="center"/>
        </w:trPr>
        <w:tc>
          <w:tcPr>
            <w:tcW w:w="2988" w:type="dxa"/>
          </w:tcPr>
          <w:p w:rsidR="00F71689" w:rsidRPr="00F71689" w:rsidRDefault="00F71689" w:rsidP="00F71689">
            <w:pPr>
              <w:rPr>
                <w:sz w:val="24"/>
                <w:szCs w:val="24"/>
              </w:rPr>
            </w:pPr>
            <w:r w:rsidRPr="00F71689">
              <w:rPr>
                <w:sz w:val="24"/>
                <w:szCs w:val="24"/>
              </w:rPr>
              <w:t>Háztartás, gazdálkodás, életmód</w:t>
            </w:r>
          </w:p>
        </w:tc>
        <w:tc>
          <w:tcPr>
            <w:tcW w:w="1016" w:type="dxa"/>
          </w:tcPr>
          <w:p w:rsidR="00F71689" w:rsidRPr="00F71689" w:rsidRDefault="00F71689" w:rsidP="00F71689">
            <w:pPr>
              <w:rPr>
                <w:sz w:val="24"/>
                <w:szCs w:val="24"/>
              </w:rPr>
            </w:pPr>
            <w:r w:rsidRPr="00F71689">
              <w:rPr>
                <w:sz w:val="24"/>
                <w:szCs w:val="24"/>
              </w:rPr>
              <w:t>5</w:t>
            </w:r>
          </w:p>
        </w:tc>
      </w:tr>
      <w:tr w:rsidR="00F71689" w:rsidRPr="00F71689" w:rsidTr="00F71689">
        <w:trPr>
          <w:jc w:val="center"/>
        </w:trPr>
        <w:tc>
          <w:tcPr>
            <w:tcW w:w="2988" w:type="dxa"/>
          </w:tcPr>
          <w:p w:rsidR="00F71689" w:rsidRPr="00F71689" w:rsidRDefault="00F71689" w:rsidP="00F71689">
            <w:pPr>
              <w:rPr>
                <w:sz w:val="24"/>
                <w:szCs w:val="24"/>
              </w:rPr>
            </w:pPr>
            <w:r w:rsidRPr="00F71689">
              <w:rPr>
                <w:sz w:val="24"/>
                <w:szCs w:val="24"/>
              </w:rPr>
              <w:t>Szabadon felhasználható</w:t>
            </w:r>
          </w:p>
        </w:tc>
        <w:tc>
          <w:tcPr>
            <w:tcW w:w="1016" w:type="dxa"/>
          </w:tcPr>
          <w:p w:rsidR="00F71689" w:rsidRPr="00F71689" w:rsidRDefault="00F71689" w:rsidP="00F71689">
            <w:pPr>
              <w:rPr>
                <w:sz w:val="24"/>
                <w:szCs w:val="24"/>
              </w:rPr>
            </w:pPr>
            <w:r w:rsidRPr="00F71689">
              <w:rPr>
                <w:sz w:val="24"/>
                <w:szCs w:val="24"/>
              </w:rPr>
              <w:t>4</w:t>
            </w:r>
          </w:p>
        </w:tc>
      </w:tr>
      <w:tr w:rsidR="00F71689" w:rsidRPr="00F71689" w:rsidTr="00F71689">
        <w:trPr>
          <w:jc w:val="center"/>
        </w:trPr>
        <w:tc>
          <w:tcPr>
            <w:tcW w:w="2988" w:type="dxa"/>
          </w:tcPr>
          <w:p w:rsidR="00F71689" w:rsidRPr="00F71689" w:rsidRDefault="00F71689" w:rsidP="00F71689">
            <w:pPr>
              <w:rPr>
                <w:sz w:val="24"/>
                <w:szCs w:val="24"/>
              </w:rPr>
            </w:pPr>
            <w:r w:rsidRPr="00F71689">
              <w:rPr>
                <w:sz w:val="24"/>
                <w:szCs w:val="24"/>
              </w:rPr>
              <w:t xml:space="preserve">Összesen </w:t>
            </w:r>
          </w:p>
        </w:tc>
        <w:tc>
          <w:tcPr>
            <w:tcW w:w="1016" w:type="dxa"/>
          </w:tcPr>
          <w:p w:rsidR="00F71689" w:rsidRPr="00F71689" w:rsidRDefault="00F71689" w:rsidP="00F71689">
            <w:pPr>
              <w:rPr>
                <w:sz w:val="24"/>
                <w:szCs w:val="24"/>
              </w:rPr>
            </w:pPr>
            <w:r w:rsidRPr="00F71689">
              <w:rPr>
                <w:sz w:val="24"/>
                <w:szCs w:val="24"/>
              </w:rPr>
              <w:t>36</w:t>
            </w:r>
          </w:p>
        </w:tc>
      </w:tr>
    </w:tbl>
    <w:p w:rsidR="00F71689" w:rsidRPr="00F71689" w:rsidRDefault="00F71689" w:rsidP="00F71689">
      <w:pPr>
        <w:spacing w:after="0" w:line="240" w:lineRule="auto"/>
        <w:rPr>
          <w:rFonts w:ascii="Times New Roman" w:eastAsia="Times New Roman" w:hAnsi="Times New Roman" w:cs="Times New Roman"/>
          <w:sz w:val="24"/>
          <w:szCs w:val="24"/>
        </w:rPr>
      </w:pPr>
    </w:p>
    <w:tbl>
      <w:tblPr>
        <w:tblW w:w="92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07"/>
        <w:gridCol w:w="5816"/>
        <w:gridCol w:w="1208"/>
      </w:tblGrid>
      <w:tr w:rsidR="00F71689" w:rsidRPr="00F71689" w:rsidTr="00F71689">
        <w:trPr>
          <w:jc w:val="center"/>
        </w:trPr>
        <w:tc>
          <w:tcPr>
            <w:tcW w:w="2207" w:type="dxa"/>
            <w:tcBorders>
              <w:top w:val="single" w:sz="4" w:space="0" w:color="auto"/>
              <w:left w:val="single" w:sz="4" w:space="0" w:color="auto"/>
              <w:bottom w:val="single" w:sz="4" w:space="0" w:color="auto"/>
              <w:right w:val="single" w:sz="4" w:space="0" w:color="auto"/>
            </w:tcBorders>
            <w:noWrap/>
            <w:vAlign w:val="center"/>
          </w:tcPr>
          <w:p w:rsidR="00F71689" w:rsidRPr="00F71689" w:rsidRDefault="00F71689" w:rsidP="00F71689">
            <w:pPr>
              <w:spacing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lang w:val="cs-CZ"/>
              </w:rPr>
              <w:t>Tematikai</w:t>
            </w:r>
            <w:r w:rsidRPr="00F71689">
              <w:rPr>
                <w:rFonts w:ascii="Times New Roman" w:eastAsia="Times New Roman" w:hAnsi="Times New Roman" w:cs="Times New Roman"/>
                <w:b/>
                <w:sz w:val="24"/>
                <w:szCs w:val="24"/>
              </w:rPr>
              <w:t xml:space="preserve"> egység/ Fejlesztési cél</w:t>
            </w:r>
          </w:p>
        </w:tc>
        <w:tc>
          <w:tcPr>
            <w:tcW w:w="5816" w:type="dxa"/>
            <w:tcBorders>
              <w:top w:val="single" w:sz="4" w:space="0" w:color="auto"/>
              <w:left w:val="single" w:sz="4" w:space="0" w:color="auto"/>
              <w:bottom w:val="single" w:sz="4" w:space="0" w:color="auto"/>
              <w:right w:val="single" w:sz="4" w:space="0" w:color="auto"/>
            </w:tcBorders>
            <w:noWrap/>
            <w:vAlign w:val="center"/>
          </w:tcPr>
          <w:p w:rsidR="00F71689" w:rsidRPr="00F71689" w:rsidRDefault="00F71689" w:rsidP="00F71689">
            <w:pPr>
              <w:spacing w:before="120"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 xml:space="preserve">1. Személyes szükséglettel </w:t>
            </w:r>
            <w:r w:rsidRPr="00F71689">
              <w:rPr>
                <w:rFonts w:ascii="Times New Roman" w:eastAsia="Times New Roman" w:hAnsi="Times New Roman" w:cs="Times New Roman"/>
                <w:b/>
                <w:sz w:val="24"/>
                <w:szCs w:val="24"/>
                <w:lang w:val="cs-CZ"/>
              </w:rPr>
              <w:t>kapcsolatos</w:t>
            </w:r>
            <w:r w:rsidRPr="00F71689">
              <w:rPr>
                <w:rFonts w:ascii="Times New Roman" w:eastAsia="Times New Roman" w:hAnsi="Times New Roman" w:cs="Times New Roman"/>
                <w:b/>
                <w:sz w:val="24"/>
                <w:szCs w:val="24"/>
              </w:rPr>
              <w:t xml:space="preserve"> teendők</w:t>
            </w:r>
          </w:p>
        </w:tc>
        <w:tc>
          <w:tcPr>
            <w:tcW w:w="1208" w:type="dxa"/>
            <w:tcBorders>
              <w:top w:val="single" w:sz="4" w:space="0" w:color="auto"/>
              <w:left w:val="single" w:sz="4" w:space="0" w:color="auto"/>
              <w:bottom w:val="single" w:sz="4" w:space="0" w:color="auto"/>
              <w:right w:val="single" w:sz="4" w:space="0" w:color="auto"/>
            </w:tcBorders>
            <w:noWrap/>
            <w:vAlign w:val="center"/>
          </w:tcPr>
          <w:p w:rsidR="00F71689" w:rsidRPr="00F71689" w:rsidRDefault="00F71689" w:rsidP="00F71689">
            <w:pPr>
              <w:spacing w:before="120"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lang w:val="cs-CZ"/>
              </w:rPr>
              <w:t xml:space="preserve">Órakeret </w:t>
            </w:r>
            <w:r w:rsidRPr="00F71689">
              <w:rPr>
                <w:rFonts w:ascii="Times New Roman" w:eastAsia="Times New Roman" w:hAnsi="Times New Roman" w:cs="Times New Roman"/>
                <w:b/>
                <w:sz w:val="24"/>
                <w:szCs w:val="24"/>
              </w:rPr>
              <w:t>13 óra</w:t>
            </w:r>
          </w:p>
        </w:tc>
      </w:tr>
      <w:tr w:rsidR="00F71689" w:rsidRPr="00F71689" w:rsidTr="00F71689">
        <w:trPr>
          <w:jc w:val="center"/>
        </w:trPr>
        <w:tc>
          <w:tcPr>
            <w:tcW w:w="2207" w:type="dxa"/>
            <w:tcBorders>
              <w:top w:val="single" w:sz="4" w:space="0" w:color="auto"/>
              <w:left w:val="single" w:sz="4" w:space="0" w:color="auto"/>
              <w:bottom w:val="single" w:sz="4" w:space="0" w:color="auto"/>
              <w:right w:val="single" w:sz="4" w:space="0" w:color="auto"/>
            </w:tcBorders>
            <w:noWrap/>
            <w:vAlign w:val="center"/>
          </w:tcPr>
          <w:p w:rsidR="00F71689" w:rsidRPr="00F71689" w:rsidRDefault="00F71689" w:rsidP="00F71689">
            <w:pPr>
              <w:spacing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Előzetes tudás</w:t>
            </w:r>
          </w:p>
        </w:tc>
        <w:tc>
          <w:tcPr>
            <w:tcW w:w="7024" w:type="dxa"/>
            <w:gridSpan w:val="2"/>
            <w:tcBorders>
              <w:top w:val="single" w:sz="4" w:space="0" w:color="auto"/>
              <w:left w:val="single" w:sz="4" w:space="0" w:color="auto"/>
              <w:bottom w:val="single" w:sz="4" w:space="0" w:color="auto"/>
              <w:right w:val="single" w:sz="4" w:space="0" w:color="auto"/>
            </w:tcBorders>
            <w:noWrap/>
            <w:vAlign w:val="center"/>
          </w:tcPr>
          <w:p w:rsidR="00F71689" w:rsidRPr="00F71689" w:rsidRDefault="00F71689" w:rsidP="00F71689">
            <w:pPr>
              <w:spacing w:before="120" w:after="0" w:line="240" w:lineRule="auto"/>
              <w:rPr>
                <w:rFonts w:ascii="Times New Roman" w:eastAsia="Times New Roman" w:hAnsi="Times New Roman" w:cs="Times New Roman"/>
                <w:sz w:val="24"/>
                <w:szCs w:val="24"/>
                <w:lang w:val="cs-CZ"/>
              </w:rPr>
            </w:pPr>
          </w:p>
        </w:tc>
      </w:tr>
      <w:tr w:rsidR="00F71689" w:rsidRPr="00F71689" w:rsidTr="00F71689">
        <w:trPr>
          <w:jc w:val="center"/>
        </w:trPr>
        <w:tc>
          <w:tcPr>
            <w:tcW w:w="2207" w:type="dxa"/>
            <w:tcBorders>
              <w:top w:val="single" w:sz="4" w:space="0" w:color="auto"/>
              <w:left w:val="single" w:sz="4" w:space="0" w:color="auto"/>
              <w:bottom w:val="single" w:sz="4" w:space="0" w:color="auto"/>
              <w:right w:val="single" w:sz="4" w:space="0" w:color="auto"/>
            </w:tcBorders>
            <w:noWrap/>
            <w:vAlign w:val="center"/>
          </w:tcPr>
          <w:p w:rsidR="00F71689" w:rsidRPr="00F71689" w:rsidRDefault="00F71689" w:rsidP="00F71689">
            <w:pPr>
              <w:spacing w:before="120"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bCs/>
                <w:sz w:val="24"/>
                <w:szCs w:val="24"/>
                <w:lang w:eastAsia="hu-HU"/>
              </w:rPr>
              <w:t>A tematikai egység nevelési-fejlesztési céljai</w:t>
            </w:r>
          </w:p>
        </w:tc>
        <w:tc>
          <w:tcPr>
            <w:tcW w:w="7024" w:type="dxa"/>
            <w:gridSpan w:val="2"/>
            <w:tcBorders>
              <w:top w:val="single" w:sz="4" w:space="0" w:color="auto"/>
              <w:left w:val="single" w:sz="4" w:space="0" w:color="auto"/>
              <w:bottom w:val="single" w:sz="4" w:space="0" w:color="auto"/>
              <w:right w:val="single" w:sz="4" w:space="0" w:color="auto"/>
            </w:tcBorders>
            <w:noWrap/>
            <w:vAlign w:val="center"/>
          </w:tcPr>
          <w:p w:rsidR="00F71689" w:rsidRPr="00F71689" w:rsidRDefault="00F71689" w:rsidP="00F71689">
            <w:pPr>
              <w:spacing w:before="120"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A személyes higiénia, az esztétikus környezet és a kulturált étkezési szokások iránti igény kialakítása.</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Elemi szabályismeret, szabályalkalmazás, biztonságos gyalogos közlekedés kialakítása.</w:t>
            </w:r>
          </w:p>
        </w:tc>
      </w:tr>
    </w:tbl>
    <w:p w:rsidR="00F71689" w:rsidRPr="00F71689" w:rsidRDefault="00F71689" w:rsidP="00F71689">
      <w:pPr>
        <w:spacing w:after="0" w:line="240" w:lineRule="auto"/>
        <w:jc w:val="center"/>
        <w:rPr>
          <w:rFonts w:ascii="Times New Roman" w:eastAsia="Times New Roman" w:hAnsi="Times New Roman" w:cs="Times New Roman"/>
          <w:b/>
          <w:sz w:val="24"/>
          <w:szCs w:val="24"/>
        </w:rPr>
      </w:pPr>
    </w:p>
    <w:tbl>
      <w:tblPr>
        <w:tblW w:w="92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59"/>
        <w:gridCol w:w="1568"/>
        <w:gridCol w:w="3428"/>
        <w:gridCol w:w="2376"/>
      </w:tblGrid>
      <w:tr w:rsidR="00F71689" w:rsidRPr="00F71689" w:rsidTr="00F71689">
        <w:trPr>
          <w:jc w:val="center"/>
        </w:trPr>
        <w:tc>
          <w:tcPr>
            <w:tcW w:w="3427" w:type="dxa"/>
            <w:gridSpan w:val="2"/>
            <w:tcBorders>
              <w:top w:val="single" w:sz="4" w:space="0" w:color="auto"/>
              <w:left w:val="single" w:sz="4" w:space="0" w:color="auto"/>
              <w:bottom w:val="single" w:sz="4" w:space="0" w:color="auto"/>
              <w:right w:val="single" w:sz="4" w:space="0" w:color="auto"/>
            </w:tcBorders>
            <w:noWrap/>
            <w:vAlign w:val="center"/>
          </w:tcPr>
          <w:p w:rsidR="00F71689" w:rsidRPr="00F71689" w:rsidRDefault="00F71689" w:rsidP="00F71689">
            <w:pPr>
              <w:spacing w:before="120"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Ismeretek</w:t>
            </w:r>
          </w:p>
        </w:tc>
        <w:tc>
          <w:tcPr>
            <w:tcW w:w="3428" w:type="dxa"/>
            <w:tcBorders>
              <w:top w:val="single" w:sz="4" w:space="0" w:color="auto"/>
              <w:left w:val="single" w:sz="4" w:space="0" w:color="auto"/>
              <w:bottom w:val="single" w:sz="4" w:space="0" w:color="auto"/>
              <w:right w:val="single" w:sz="4" w:space="0" w:color="auto"/>
            </w:tcBorders>
            <w:noWrap/>
            <w:vAlign w:val="center"/>
          </w:tcPr>
          <w:p w:rsidR="00F71689" w:rsidRPr="00F71689" w:rsidRDefault="00F71689" w:rsidP="00F71689">
            <w:pPr>
              <w:spacing w:before="120"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Fejlesztési követelmények/</w:t>
            </w:r>
            <w:r w:rsidRPr="00F71689">
              <w:rPr>
                <w:rFonts w:ascii="Times New Roman" w:eastAsia="Times New Roman" w:hAnsi="Times New Roman" w:cs="Times New Roman"/>
                <w:b/>
                <w:sz w:val="24"/>
                <w:szCs w:val="24"/>
              </w:rPr>
              <w:br/>
              <w:t>tevékenységek</w:t>
            </w:r>
          </w:p>
        </w:tc>
        <w:tc>
          <w:tcPr>
            <w:tcW w:w="2376" w:type="dxa"/>
            <w:tcBorders>
              <w:top w:val="single" w:sz="4" w:space="0" w:color="auto"/>
              <w:left w:val="single" w:sz="4" w:space="0" w:color="auto"/>
              <w:bottom w:val="single" w:sz="4" w:space="0" w:color="auto"/>
              <w:right w:val="single" w:sz="4" w:space="0" w:color="auto"/>
            </w:tcBorders>
            <w:noWrap/>
            <w:vAlign w:val="center"/>
          </w:tcPr>
          <w:p w:rsidR="00F71689" w:rsidRPr="00F71689" w:rsidRDefault="00F71689" w:rsidP="00F71689">
            <w:pPr>
              <w:spacing w:before="120" w:after="0" w:line="240" w:lineRule="auto"/>
              <w:jc w:val="center"/>
              <w:rPr>
                <w:rFonts w:ascii="Times New Roman" w:eastAsia="Times New Roman" w:hAnsi="Times New Roman" w:cs="Times New Roman"/>
                <w:sz w:val="24"/>
                <w:szCs w:val="24"/>
              </w:rPr>
            </w:pPr>
            <w:r w:rsidRPr="00F71689">
              <w:rPr>
                <w:rFonts w:ascii="Times New Roman" w:eastAsia="Times New Roman" w:hAnsi="Times New Roman" w:cs="Times New Roman"/>
                <w:b/>
                <w:sz w:val="24"/>
                <w:szCs w:val="24"/>
                <w:lang w:val="cs-CZ"/>
              </w:rPr>
              <w:t>Kapcsolódási</w:t>
            </w:r>
            <w:r w:rsidRPr="00F71689">
              <w:rPr>
                <w:rFonts w:ascii="Times New Roman" w:eastAsia="Times New Roman" w:hAnsi="Times New Roman" w:cs="Times New Roman"/>
                <w:b/>
                <w:sz w:val="24"/>
                <w:szCs w:val="24"/>
              </w:rPr>
              <w:t xml:space="preserve"> pontok</w:t>
            </w:r>
          </w:p>
        </w:tc>
      </w:tr>
      <w:tr w:rsidR="00F71689" w:rsidRPr="00F71689" w:rsidTr="00F71689">
        <w:trPr>
          <w:jc w:val="center"/>
        </w:trPr>
        <w:tc>
          <w:tcPr>
            <w:tcW w:w="3427" w:type="dxa"/>
            <w:gridSpan w:val="2"/>
            <w:tcBorders>
              <w:top w:val="single" w:sz="4" w:space="0" w:color="auto"/>
              <w:left w:val="single" w:sz="4" w:space="0" w:color="auto"/>
              <w:bottom w:val="single" w:sz="4" w:space="0" w:color="auto"/>
              <w:right w:val="single" w:sz="4" w:space="0" w:color="auto"/>
            </w:tcBorders>
            <w:noWrap/>
          </w:tcPr>
          <w:p w:rsidR="00F71689" w:rsidRPr="00F71689" w:rsidRDefault="00F71689" w:rsidP="00F71689">
            <w:pPr>
              <w:spacing w:before="120"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1.1. </w:t>
            </w:r>
            <w:r w:rsidRPr="00F71689">
              <w:rPr>
                <w:rFonts w:ascii="Times New Roman" w:eastAsia="Times New Roman" w:hAnsi="Times New Roman" w:cs="Times New Roman"/>
                <w:sz w:val="24"/>
                <w:szCs w:val="24"/>
                <w:lang w:val="cs-CZ"/>
              </w:rPr>
              <w:t>Önkiszolgálás</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lang w:val="cs-CZ"/>
              </w:rPr>
              <w:t>Öltözködés</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Étkezés</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Személyes tér gondozása (tanulóhely, játszóhely, </w:t>
            </w:r>
            <w:r w:rsidRPr="00F71689">
              <w:rPr>
                <w:rFonts w:ascii="Times New Roman" w:eastAsia="Times New Roman" w:hAnsi="Times New Roman" w:cs="Times New Roman"/>
                <w:sz w:val="24"/>
                <w:szCs w:val="24"/>
              </w:rPr>
              <w:lastRenderedPageBreak/>
              <w:t>tisztálkodás helye, ruházat)</w:t>
            </w:r>
          </w:p>
        </w:tc>
        <w:tc>
          <w:tcPr>
            <w:tcW w:w="3428" w:type="dxa"/>
            <w:tcBorders>
              <w:top w:val="single" w:sz="4" w:space="0" w:color="auto"/>
              <w:left w:val="single" w:sz="4" w:space="0" w:color="auto"/>
              <w:bottom w:val="single" w:sz="4" w:space="0" w:color="auto"/>
              <w:right w:val="single" w:sz="4" w:space="0" w:color="auto"/>
            </w:tcBorders>
            <w:noWrap/>
          </w:tcPr>
          <w:p w:rsidR="00F71689" w:rsidRPr="00F71689" w:rsidRDefault="00F71689" w:rsidP="00F71689">
            <w:pPr>
              <w:spacing w:before="120"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lastRenderedPageBreak/>
              <w:t>Igény a rendezett külső megjelenésre.</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Fokozódó önállósággal az aktuális tevékenységek gyakorlása, az időjárásnak </w:t>
            </w:r>
            <w:r w:rsidRPr="00F71689">
              <w:rPr>
                <w:rFonts w:ascii="Times New Roman" w:eastAsia="Times New Roman" w:hAnsi="Times New Roman" w:cs="Times New Roman"/>
                <w:sz w:val="24"/>
                <w:szCs w:val="24"/>
              </w:rPr>
              <w:lastRenderedPageBreak/>
              <w:t>megfelelő öltözék kiválasztása.</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Az étkezéshez kapcsolódó tevékenységek végzése, a szükséges eszközök kiválasztása, megfelelő használata.</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Az adott helyszínek és eszközök rendeltetésszerű, körültekintő használata és rendben tartásának gyakorlása. </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Ruhanemű elrakása.</w:t>
            </w:r>
          </w:p>
        </w:tc>
        <w:tc>
          <w:tcPr>
            <w:tcW w:w="2376" w:type="dxa"/>
            <w:vMerge w:val="restart"/>
            <w:tcBorders>
              <w:top w:val="single" w:sz="4" w:space="0" w:color="auto"/>
              <w:left w:val="single" w:sz="4" w:space="0" w:color="auto"/>
              <w:bottom w:val="single" w:sz="4" w:space="0" w:color="auto"/>
              <w:right w:val="single" w:sz="4" w:space="0" w:color="auto"/>
            </w:tcBorders>
            <w:noWrap/>
          </w:tcPr>
          <w:p w:rsidR="00F71689" w:rsidRPr="00F71689" w:rsidRDefault="00F71689" w:rsidP="00F71689">
            <w:pPr>
              <w:spacing w:before="120"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i/>
                <w:sz w:val="24"/>
                <w:szCs w:val="24"/>
                <w:lang w:val="cs-CZ"/>
              </w:rPr>
              <w:lastRenderedPageBreak/>
              <w:t>Környezetismeret</w:t>
            </w:r>
            <w:r w:rsidRPr="00F71689">
              <w:rPr>
                <w:rFonts w:ascii="Times New Roman" w:eastAsia="Times New Roman" w:hAnsi="Times New Roman" w:cs="Times New Roman"/>
                <w:i/>
                <w:sz w:val="24"/>
                <w:szCs w:val="24"/>
              </w:rPr>
              <w:t xml:space="preserve">: </w:t>
            </w:r>
            <w:r w:rsidRPr="00F71689">
              <w:rPr>
                <w:rFonts w:ascii="Times New Roman" w:eastAsia="Times New Roman" w:hAnsi="Times New Roman" w:cs="Times New Roman"/>
                <w:sz w:val="24"/>
                <w:szCs w:val="24"/>
              </w:rPr>
              <w:t>Az étkezési és tisztálkodási szokások játékos gyakorlása.</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A </w:t>
            </w:r>
            <w:r w:rsidRPr="00F71689">
              <w:rPr>
                <w:rFonts w:ascii="Times New Roman" w:eastAsia="Times New Roman" w:hAnsi="Times New Roman" w:cs="Times New Roman"/>
                <w:sz w:val="24"/>
                <w:szCs w:val="24"/>
                <w:lang w:val="cs-CZ"/>
              </w:rPr>
              <w:t>közvetlen</w:t>
            </w:r>
            <w:r w:rsidRPr="00F71689">
              <w:rPr>
                <w:rFonts w:ascii="Times New Roman" w:eastAsia="Times New Roman" w:hAnsi="Times New Roman" w:cs="Times New Roman"/>
                <w:sz w:val="24"/>
                <w:szCs w:val="24"/>
              </w:rPr>
              <w:t xml:space="preserve"> </w:t>
            </w:r>
            <w:r w:rsidRPr="00F71689">
              <w:rPr>
                <w:rFonts w:ascii="Times New Roman" w:eastAsia="Times New Roman" w:hAnsi="Times New Roman" w:cs="Times New Roman"/>
                <w:sz w:val="24"/>
                <w:szCs w:val="24"/>
              </w:rPr>
              <w:lastRenderedPageBreak/>
              <w:t>környezet, iskola, lakóhely rendjének megteremtése, megóvása, ruházat, bútorzat tisztaságának megóvása.</w:t>
            </w: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lang w:val="en-US"/>
              </w:rPr>
            </w:pPr>
            <w:r w:rsidRPr="00F71689">
              <w:rPr>
                <w:rFonts w:ascii="Times New Roman" w:eastAsia="Times New Roman" w:hAnsi="Times New Roman" w:cs="Times New Roman"/>
                <w:i/>
                <w:sz w:val="24"/>
                <w:szCs w:val="24"/>
              </w:rPr>
              <w:t>Testnevelés és sport:</w:t>
            </w:r>
            <w:r w:rsidRPr="00F71689">
              <w:rPr>
                <w:rFonts w:ascii="Times New Roman" w:eastAsia="Times New Roman" w:hAnsi="Times New Roman" w:cs="Times New Roman"/>
                <w:sz w:val="24"/>
                <w:szCs w:val="24"/>
              </w:rPr>
              <w:t xml:space="preserve"> vezényszavak ismerete, teljesítése.</w:t>
            </w:r>
          </w:p>
        </w:tc>
      </w:tr>
      <w:tr w:rsidR="00F71689" w:rsidRPr="00F71689" w:rsidTr="00F71689">
        <w:trPr>
          <w:jc w:val="center"/>
        </w:trPr>
        <w:tc>
          <w:tcPr>
            <w:tcW w:w="3427" w:type="dxa"/>
            <w:gridSpan w:val="2"/>
            <w:tcBorders>
              <w:top w:val="single" w:sz="4" w:space="0" w:color="auto"/>
              <w:left w:val="single" w:sz="4" w:space="0" w:color="auto"/>
              <w:bottom w:val="single" w:sz="4" w:space="0" w:color="auto"/>
              <w:right w:val="single" w:sz="4" w:space="0" w:color="auto"/>
            </w:tcBorders>
            <w:noWrap/>
          </w:tcPr>
          <w:p w:rsidR="00F71689" w:rsidRPr="00F71689" w:rsidRDefault="00F71689" w:rsidP="00F71689">
            <w:pPr>
              <w:spacing w:before="120"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lastRenderedPageBreak/>
              <w:t xml:space="preserve">1.2. </w:t>
            </w:r>
            <w:r w:rsidRPr="00F71689">
              <w:rPr>
                <w:rFonts w:ascii="Times New Roman" w:eastAsia="Times New Roman" w:hAnsi="Times New Roman" w:cs="Times New Roman"/>
                <w:sz w:val="24"/>
                <w:szCs w:val="24"/>
                <w:lang w:val="cs-CZ"/>
              </w:rPr>
              <w:t>Tisztálkodás</w:t>
            </w:r>
            <w:r w:rsidRPr="00F71689">
              <w:rPr>
                <w:rFonts w:ascii="Times New Roman" w:eastAsia="Times New Roman" w:hAnsi="Times New Roman" w:cs="Times New Roman"/>
                <w:sz w:val="24"/>
                <w:szCs w:val="24"/>
              </w:rPr>
              <w:t xml:space="preserve"> (érzékszervek, kéz és láb tisztántartása, fogápolás)</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Eszközök</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Alkalmak</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Helyei</w:t>
            </w:r>
          </w:p>
        </w:tc>
        <w:tc>
          <w:tcPr>
            <w:tcW w:w="3428" w:type="dxa"/>
            <w:tcBorders>
              <w:top w:val="single" w:sz="4" w:space="0" w:color="auto"/>
              <w:left w:val="single" w:sz="4" w:space="0" w:color="auto"/>
              <w:bottom w:val="single" w:sz="4" w:space="0" w:color="auto"/>
              <w:right w:val="single" w:sz="4" w:space="0" w:color="auto"/>
            </w:tcBorders>
            <w:noWrap/>
          </w:tcPr>
          <w:p w:rsidR="00F71689" w:rsidRPr="00F71689" w:rsidRDefault="00F71689" w:rsidP="00F71689">
            <w:pPr>
              <w:spacing w:before="120"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lang w:val="cs-CZ"/>
              </w:rPr>
              <w:t>Irányítással</w:t>
            </w:r>
            <w:r w:rsidRPr="00F71689">
              <w:rPr>
                <w:rFonts w:ascii="Times New Roman" w:eastAsia="Times New Roman" w:hAnsi="Times New Roman" w:cs="Times New Roman"/>
                <w:sz w:val="24"/>
                <w:szCs w:val="24"/>
              </w:rPr>
              <w:t xml:space="preserve"> a tisztálkodás helyes menetének gyakorlása, személyes higiénét szolgáló gyakorlatok végzése. </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Helyes fogápolás.</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A tisztálkodás helyszíneinek megismerése, a tisztálkodási alkalmakhoz kötődő szituációs gyakorlatok végzése.</w:t>
            </w:r>
          </w:p>
        </w:tc>
        <w:tc>
          <w:tcPr>
            <w:tcW w:w="2376" w:type="dxa"/>
            <w:vMerge/>
            <w:tcBorders>
              <w:top w:val="single" w:sz="4" w:space="0" w:color="auto"/>
              <w:left w:val="single" w:sz="4" w:space="0" w:color="auto"/>
              <w:bottom w:val="single" w:sz="4" w:space="0" w:color="auto"/>
              <w:right w:val="single" w:sz="4" w:space="0" w:color="auto"/>
            </w:tcBorders>
            <w:noWrap/>
          </w:tcPr>
          <w:p w:rsidR="00F71689" w:rsidRPr="00F71689" w:rsidRDefault="00F71689" w:rsidP="00F71689">
            <w:pPr>
              <w:spacing w:after="0" w:line="240" w:lineRule="auto"/>
              <w:rPr>
                <w:rFonts w:ascii="Times New Roman" w:eastAsia="Times New Roman" w:hAnsi="Times New Roman" w:cs="Times New Roman"/>
                <w:i/>
                <w:sz w:val="24"/>
                <w:szCs w:val="24"/>
              </w:rPr>
            </w:pPr>
          </w:p>
        </w:tc>
      </w:tr>
      <w:tr w:rsidR="00F71689" w:rsidRPr="00F71689" w:rsidTr="00F71689">
        <w:trPr>
          <w:jc w:val="center"/>
        </w:trPr>
        <w:tc>
          <w:tcPr>
            <w:tcW w:w="3427" w:type="dxa"/>
            <w:gridSpan w:val="2"/>
            <w:tcBorders>
              <w:top w:val="single" w:sz="4" w:space="0" w:color="auto"/>
              <w:left w:val="single" w:sz="4" w:space="0" w:color="auto"/>
              <w:bottom w:val="single" w:sz="4" w:space="0" w:color="auto"/>
              <w:right w:val="single" w:sz="4" w:space="0" w:color="auto"/>
            </w:tcBorders>
            <w:noWrap/>
          </w:tcPr>
          <w:p w:rsidR="00F71689" w:rsidRPr="00F71689" w:rsidRDefault="00F71689" w:rsidP="00F71689">
            <w:pPr>
              <w:spacing w:before="120"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1.3. </w:t>
            </w:r>
            <w:r w:rsidRPr="00F71689">
              <w:rPr>
                <w:rFonts w:ascii="Times New Roman" w:eastAsia="Times New Roman" w:hAnsi="Times New Roman" w:cs="Times New Roman"/>
                <w:sz w:val="24"/>
                <w:szCs w:val="24"/>
                <w:lang w:val="cs-CZ"/>
              </w:rPr>
              <w:t>Közlekedés</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Gyalogos közlekedés szabályai</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Közlekedés saját településen, az iskola környezetében (városban, faluban)</w:t>
            </w:r>
          </w:p>
        </w:tc>
        <w:tc>
          <w:tcPr>
            <w:tcW w:w="3428" w:type="dxa"/>
            <w:tcBorders>
              <w:top w:val="single" w:sz="4" w:space="0" w:color="auto"/>
              <w:left w:val="single" w:sz="4" w:space="0" w:color="auto"/>
              <w:bottom w:val="single" w:sz="4" w:space="0" w:color="auto"/>
              <w:right w:val="single" w:sz="4" w:space="0" w:color="auto"/>
            </w:tcBorders>
            <w:noWrap/>
          </w:tcPr>
          <w:p w:rsidR="00F71689" w:rsidRPr="00F71689" w:rsidRDefault="00F71689" w:rsidP="00F71689">
            <w:pPr>
              <w:spacing w:before="120"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lang w:val="cs-CZ"/>
              </w:rPr>
              <w:t>Szabályok</w:t>
            </w:r>
            <w:r w:rsidRPr="00F71689">
              <w:rPr>
                <w:rFonts w:ascii="Times New Roman" w:eastAsia="Times New Roman" w:hAnsi="Times New Roman" w:cs="Times New Roman"/>
                <w:sz w:val="24"/>
                <w:szCs w:val="24"/>
              </w:rPr>
              <w:t xml:space="preserve"> gyakorlása terepasztalon, maketten, csoportos tréning a terepen, valós helyzetben, folyamatosan (úttesten való átkelés, vészhelyzetek megfigyelése, felismerése).</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Beszámoló, gyűjtés, válogatás, csoportosítás, tanulmányi séta tapasztalatai alapján.</w:t>
            </w:r>
          </w:p>
        </w:tc>
        <w:tc>
          <w:tcPr>
            <w:tcW w:w="2376" w:type="dxa"/>
            <w:vMerge/>
            <w:tcBorders>
              <w:top w:val="single" w:sz="4" w:space="0" w:color="auto"/>
              <w:left w:val="single" w:sz="4" w:space="0" w:color="auto"/>
              <w:bottom w:val="single" w:sz="4" w:space="0" w:color="auto"/>
              <w:right w:val="single" w:sz="4" w:space="0" w:color="auto"/>
            </w:tcBorders>
            <w:noWrap/>
          </w:tcPr>
          <w:p w:rsidR="00F71689" w:rsidRPr="00F71689" w:rsidRDefault="00F71689" w:rsidP="00F71689">
            <w:pPr>
              <w:spacing w:after="0" w:line="240" w:lineRule="auto"/>
              <w:rPr>
                <w:rFonts w:ascii="Times New Roman" w:eastAsia="Times New Roman" w:hAnsi="Times New Roman" w:cs="Times New Roman"/>
                <w:sz w:val="24"/>
                <w:szCs w:val="24"/>
              </w:rPr>
            </w:pPr>
          </w:p>
        </w:tc>
      </w:tr>
      <w:tr w:rsidR="00F71689" w:rsidRPr="00F71689" w:rsidTr="00F71689">
        <w:tblPrEx>
          <w:tblBorders>
            <w:top w:val="none" w:sz="0" w:space="0" w:color="auto"/>
          </w:tblBorders>
        </w:tblPrEx>
        <w:trPr>
          <w:jc w:val="center"/>
        </w:trPr>
        <w:tc>
          <w:tcPr>
            <w:tcW w:w="1859" w:type="dxa"/>
            <w:tcBorders>
              <w:left w:val="single" w:sz="4" w:space="0" w:color="auto"/>
              <w:bottom w:val="single" w:sz="4" w:space="0" w:color="auto"/>
              <w:right w:val="single" w:sz="4" w:space="0" w:color="auto"/>
            </w:tcBorders>
            <w:noWrap/>
            <w:vAlign w:val="center"/>
          </w:tcPr>
          <w:p w:rsidR="00F71689" w:rsidRPr="00F71689" w:rsidRDefault="00F71689" w:rsidP="00F71689">
            <w:pPr>
              <w:spacing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 xml:space="preserve">Kulcsfogalmak/ </w:t>
            </w:r>
            <w:r w:rsidRPr="00F71689">
              <w:rPr>
                <w:rFonts w:ascii="Times New Roman" w:eastAsia="Times New Roman" w:hAnsi="Times New Roman" w:cs="Times New Roman"/>
                <w:b/>
                <w:sz w:val="24"/>
                <w:szCs w:val="24"/>
                <w:lang w:val="cs-CZ"/>
              </w:rPr>
              <w:t>fogalmak</w:t>
            </w:r>
          </w:p>
        </w:tc>
        <w:tc>
          <w:tcPr>
            <w:tcW w:w="7372" w:type="dxa"/>
            <w:gridSpan w:val="3"/>
            <w:tcBorders>
              <w:left w:val="single" w:sz="4" w:space="0" w:color="auto"/>
              <w:bottom w:val="single" w:sz="4" w:space="0" w:color="auto"/>
              <w:right w:val="single" w:sz="4" w:space="0" w:color="auto"/>
            </w:tcBorders>
            <w:noWrap/>
            <w:vAlign w:val="center"/>
          </w:tcPr>
          <w:p w:rsidR="00F71689" w:rsidRPr="00F71689" w:rsidRDefault="00F71689" w:rsidP="00F71689">
            <w:pPr>
              <w:spacing w:before="120"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Szekrény, fogas, öltöző, felsőruha, fehérnemű, </w:t>
            </w:r>
            <w:r w:rsidRPr="00F71689">
              <w:rPr>
                <w:rFonts w:ascii="Times New Roman" w:eastAsia="Times New Roman" w:hAnsi="Times New Roman" w:cs="Times New Roman"/>
                <w:sz w:val="24"/>
                <w:szCs w:val="24"/>
                <w:lang w:val="cs-CZ"/>
              </w:rPr>
              <w:t>lábbeli</w:t>
            </w:r>
            <w:r w:rsidRPr="00F71689">
              <w:rPr>
                <w:rFonts w:ascii="Times New Roman" w:eastAsia="Times New Roman" w:hAnsi="Times New Roman" w:cs="Times New Roman"/>
                <w:sz w:val="24"/>
                <w:szCs w:val="24"/>
              </w:rPr>
              <w:t xml:space="preserve">, fűzés, gombolás, megkötés, lábbeli, cipőkefe, cipőkrém, időjárás, étkezés, evőeszköz, terítés, tálalás, abrosz, tanulóhely, játszóhely, mosdó, WC, tisztálkodási eszköz, lefekvés, felkelés, gyalogátkelőhely, zebra, forgalom, jelzőlámpa, jármű, rendőr, Állj! Várj! Indulj! Nézz körül! Balra, azután jobbra figyelj! </w:t>
            </w:r>
          </w:p>
        </w:tc>
      </w:tr>
    </w:tbl>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tbl>
      <w:tblPr>
        <w:tblW w:w="92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81"/>
        <w:gridCol w:w="326"/>
        <w:gridCol w:w="1218"/>
        <w:gridCol w:w="3426"/>
        <w:gridCol w:w="1208"/>
        <w:gridCol w:w="1172"/>
      </w:tblGrid>
      <w:tr w:rsidR="00F71689" w:rsidRPr="00F71689" w:rsidTr="00F71689">
        <w:trPr>
          <w:jc w:val="center"/>
        </w:trPr>
        <w:tc>
          <w:tcPr>
            <w:tcW w:w="2207" w:type="dxa"/>
            <w:gridSpan w:val="2"/>
            <w:tcBorders>
              <w:top w:val="single" w:sz="4" w:space="0" w:color="auto"/>
              <w:left w:val="single" w:sz="4" w:space="0" w:color="auto"/>
              <w:bottom w:val="single" w:sz="4" w:space="0" w:color="auto"/>
              <w:right w:val="single" w:sz="4" w:space="0" w:color="auto"/>
            </w:tcBorders>
            <w:noWrap/>
            <w:vAlign w:val="center"/>
          </w:tcPr>
          <w:p w:rsidR="00F71689" w:rsidRPr="00F71689" w:rsidRDefault="00F71689" w:rsidP="00F71689">
            <w:pPr>
              <w:spacing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lang w:val="cs-CZ"/>
              </w:rPr>
              <w:t>Tematikai</w:t>
            </w:r>
            <w:r w:rsidRPr="00F71689">
              <w:rPr>
                <w:rFonts w:ascii="Times New Roman" w:eastAsia="Times New Roman" w:hAnsi="Times New Roman" w:cs="Times New Roman"/>
                <w:b/>
                <w:sz w:val="24"/>
                <w:szCs w:val="24"/>
              </w:rPr>
              <w:t xml:space="preserve"> egység/ Fejlesztési cél</w:t>
            </w:r>
          </w:p>
        </w:tc>
        <w:tc>
          <w:tcPr>
            <w:tcW w:w="5852" w:type="dxa"/>
            <w:gridSpan w:val="3"/>
            <w:tcBorders>
              <w:top w:val="single" w:sz="4" w:space="0" w:color="auto"/>
              <w:left w:val="single" w:sz="4" w:space="0" w:color="auto"/>
              <w:bottom w:val="single" w:sz="4" w:space="0" w:color="auto"/>
              <w:right w:val="single" w:sz="4" w:space="0" w:color="auto"/>
            </w:tcBorders>
            <w:noWrap/>
            <w:vAlign w:val="center"/>
          </w:tcPr>
          <w:p w:rsidR="00F71689" w:rsidRPr="00F71689" w:rsidRDefault="00F71689" w:rsidP="00F71689">
            <w:pPr>
              <w:spacing w:before="120"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 xml:space="preserve">2. Anyagok </w:t>
            </w:r>
            <w:r w:rsidRPr="00F71689">
              <w:rPr>
                <w:rFonts w:ascii="Times New Roman" w:eastAsia="Times New Roman" w:hAnsi="Times New Roman" w:cs="Times New Roman"/>
                <w:b/>
                <w:sz w:val="24"/>
                <w:szCs w:val="24"/>
                <w:lang w:val="cs-CZ"/>
              </w:rPr>
              <w:t>alakítása</w:t>
            </w:r>
            <w:r w:rsidRPr="00F71689">
              <w:rPr>
                <w:rFonts w:ascii="Times New Roman" w:eastAsia="Times New Roman" w:hAnsi="Times New Roman" w:cs="Times New Roman"/>
                <w:b/>
                <w:sz w:val="24"/>
                <w:szCs w:val="24"/>
              </w:rPr>
              <w:t xml:space="preserve">, modellezés </w:t>
            </w:r>
          </w:p>
        </w:tc>
        <w:tc>
          <w:tcPr>
            <w:tcW w:w="1172" w:type="dxa"/>
            <w:tcBorders>
              <w:top w:val="single" w:sz="4" w:space="0" w:color="auto"/>
              <w:left w:val="single" w:sz="4" w:space="0" w:color="auto"/>
              <w:bottom w:val="single" w:sz="4" w:space="0" w:color="auto"/>
              <w:right w:val="single" w:sz="4" w:space="0" w:color="auto"/>
            </w:tcBorders>
            <w:noWrap/>
            <w:vAlign w:val="center"/>
          </w:tcPr>
          <w:p w:rsidR="00F71689" w:rsidRPr="00F71689" w:rsidRDefault="00F71689" w:rsidP="00F71689">
            <w:pPr>
              <w:spacing w:before="120"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lang w:val="cs-CZ"/>
              </w:rPr>
              <w:t>Órakeret</w:t>
            </w:r>
            <w:r w:rsidRPr="00F71689">
              <w:rPr>
                <w:rFonts w:ascii="Times New Roman" w:eastAsia="Times New Roman" w:hAnsi="Times New Roman" w:cs="Times New Roman"/>
                <w:b/>
                <w:sz w:val="24"/>
                <w:szCs w:val="24"/>
              </w:rPr>
              <w:t xml:space="preserve"> 14 óra</w:t>
            </w:r>
          </w:p>
        </w:tc>
      </w:tr>
      <w:tr w:rsidR="00F71689" w:rsidRPr="00F71689" w:rsidTr="00F71689">
        <w:trPr>
          <w:jc w:val="center"/>
        </w:trPr>
        <w:tc>
          <w:tcPr>
            <w:tcW w:w="2207" w:type="dxa"/>
            <w:gridSpan w:val="2"/>
            <w:tcBorders>
              <w:top w:val="single" w:sz="4" w:space="0" w:color="auto"/>
              <w:left w:val="single" w:sz="4" w:space="0" w:color="auto"/>
              <w:bottom w:val="single" w:sz="4" w:space="0" w:color="auto"/>
              <w:right w:val="single" w:sz="4" w:space="0" w:color="auto"/>
            </w:tcBorders>
            <w:noWrap/>
            <w:vAlign w:val="center"/>
          </w:tcPr>
          <w:p w:rsidR="00F71689" w:rsidRPr="00F71689" w:rsidRDefault="00F71689" w:rsidP="00F71689">
            <w:pPr>
              <w:spacing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Előzetes tudás</w:t>
            </w:r>
          </w:p>
        </w:tc>
        <w:tc>
          <w:tcPr>
            <w:tcW w:w="7024" w:type="dxa"/>
            <w:gridSpan w:val="4"/>
            <w:tcBorders>
              <w:top w:val="single" w:sz="4" w:space="0" w:color="auto"/>
              <w:left w:val="single" w:sz="4" w:space="0" w:color="auto"/>
              <w:bottom w:val="single" w:sz="4" w:space="0" w:color="auto"/>
              <w:right w:val="single" w:sz="4" w:space="0" w:color="auto"/>
            </w:tcBorders>
            <w:noWrap/>
            <w:vAlign w:val="center"/>
          </w:tcPr>
          <w:p w:rsidR="00F71689" w:rsidRPr="00F71689" w:rsidRDefault="00F71689" w:rsidP="00F71689">
            <w:pPr>
              <w:spacing w:before="120" w:after="0" w:line="240" w:lineRule="auto"/>
              <w:rPr>
                <w:rFonts w:ascii="Times New Roman" w:eastAsia="Times New Roman" w:hAnsi="Times New Roman" w:cs="Times New Roman"/>
                <w:sz w:val="24"/>
                <w:szCs w:val="24"/>
                <w:lang w:val="cs-CZ"/>
              </w:rPr>
            </w:pPr>
          </w:p>
        </w:tc>
      </w:tr>
      <w:tr w:rsidR="00F71689" w:rsidRPr="00F71689" w:rsidTr="00F71689">
        <w:trPr>
          <w:jc w:val="center"/>
        </w:trPr>
        <w:tc>
          <w:tcPr>
            <w:tcW w:w="2207" w:type="dxa"/>
            <w:gridSpan w:val="2"/>
            <w:tcBorders>
              <w:top w:val="single" w:sz="4" w:space="0" w:color="auto"/>
              <w:left w:val="single" w:sz="4" w:space="0" w:color="auto"/>
              <w:bottom w:val="single" w:sz="4" w:space="0" w:color="auto"/>
              <w:right w:val="single" w:sz="4" w:space="0" w:color="auto"/>
            </w:tcBorders>
            <w:noWrap/>
            <w:vAlign w:val="center"/>
          </w:tcPr>
          <w:p w:rsidR="00F71689" w:rsidRPr="00F71689" w:rsidRDefault="00F71689" w:rsidP="00F71689">
            <w:pPr>
              <w:spacing w:before="120"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bCs/>
                <w:sz w:val="24"/>
                <w:szCs w:val="24"/>
                <w:lang w:eastAsia="hu-HU"/>
              </w:rPr>
              <w:t>A tematikai egység nevelési-fejlesztési céljai</w:t>
            </w:r>
          </w:p>
        </w:tc>
        <w:tc>
          <w:tcPr>
            <w:tcW w:w="7024" w:type="dxa"/>
            <w:gridSpan w:val="4"/>
            <w:tcBorders>
              <w:top w:val="single" w:sz="4" w:space="0" w:color="auto"/>
              <w:left w:val="single" w:sz="4" w:space="0" w:color="auto"/>
              <w:bottom w:val="single" w:sz="4" w:space="0" w:color="auto"/>
              <w:right w:val="single" w:sz="4" w:space="0" w:color="auto"/>
            </w:tcBorders>
            <w:noWrap/>
            <w:vAlign w:val="center"/>
          </w:tcPr>
          <w:p w:rsidR="00F71689" w:rsidRPr="00F71689" w:rsidRDefault="00F71689" w:rsidP="00F71689">
            <w:pPr>
              <w:spacing w:before="120"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Az anyagok sokféleségének tudatosítása, változatos alakítási </w:t>
            </w:r>
            <w:r w:rsidRPr="00F71689">
              <w:rPr>
                <w:rFonts w:ascii="Times New Roman" w:eastAsia="Times New Roman" w:hAnsi="Times New Roman" w:cs="Times New Roman"/>
                <w:sz w:val="24"/>
                <w:szCs w:val="24"/>
                <w:lang w:val="cs-CZ"/>
              </w:rPr>
              <w:t>technikák</w:t>
            </w:r>
            <w:r w:rsidRPr="00F71689">
              <w:rPr>
                <w:rFonts w:ascii="Times New Roman" w:eastAsia="Times New Roman" w:hAnsi="Times New Roman" w:cs="Times New Roman"/>
                <w:sz w:val="24"/>
                <w:szCs w:val="24"/>
              </w:rPr>
              <w:t xml:space="preserve"> elsajátítása, saját elképzelés megjelenítése az alkotásokban.</w:t>
            </w:r>
          </w:p>
        </w:tc>
      </w:tr>
      <w:tr w:rsidR="00F71689" w:rsidRPr="00F71689" w:rsidTr="00F71689">
        <w:trPr>
          <w:jc w:val="center"/>
        </w:trPr>
        <w:tc>
          <w:tcPr>
            <w:tcW w:w="3425" w:type="dxa"/>
            <w:gridSpan w:val="3"/>
            <w:tcBorders>
              <w:top w:val="single" w:sz="4" w:space="0" w:color="auto"/>
              <w:left w:val="single" w:sz="4" w:space="0" w:color="auto"/>
              <w:bottom w:val="single" w:sz="4" w:space="0" w:color="auto"/>
              <w:right w:val="single" w:sz="4" w:space="0" w:color="auto"/>
            </w:tcBorders>
            <w:noWrap/>
            <w:vAlign w:val="center"/>
          </w:tcPr>
          <w:p w:rsidR="00F71689" w:rsidRPr="00F71689" w:rsidRDefault="00F71689" w:rsidP="00F71689">
            <w:pPr>
              <w:spacing w:before="120"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Ismeretek</w:t>
            </w:r>
          </w:p>
        </w:tc>
        <w:tc>
          <w:tcPr>
            <w:tcW w:w="3426" w:type="dxa"/>
            <w:tcBorders>
              <w:top w:val="single" w:sz="4" w:space="0" w:color="auto"/>
              <w:left w:val="single" w:sz="4" w:space="0" w:color="auto"/>
              <w:bottom w:val="single" w:sz="4" w:space="0" w:color="auto"/>
              <w:right w:val="single" w:sz="4" w:space="0" w:color="auto"/>
            </w:tcBorders>
            <w:noWrap/>
            <w:vAlign w:val="center"/>
          </w:tcPr>
          <w:p w:rsidR="00F71689" w:rsidRPr="00F71689" w:rsidRDefault="00F71689" w:rsidP="00F71689">
            <w:pPr>
              <w:spacing w:before="120"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Fejlesztési követelmények/</w:t>
            </w:r>
            <w:r w:rsidRPr="00F71689">
              <w:rPr>
                <w:rFonts w:ascii="Times New Roman" w:eastAsia="Times New Roman" w:hAnsi="Times New Roman" w:cs="Times New Roman"/>
                <w:b/>
                <w:sz w:val="24"/>
                <w:szCs w:val="24"/>
              </w:rPr>
              <w:br/>
              <w:t>tevékenységek</w:t>
            </w:r>
          </w:p>
        </w:tc>
        <w:tc>
          <w:tcPr>
            <w:tcW w:w="2380" w:type="dxa"/>
            <w:gridSpan w:val="2"/>
            <w:tcBorders>
              <w:top w:val="single" w:sz="4" w:space="0" w:color="auto"/>
              <w:left w:val="single" w:sz="4" w:space="0" w:color="auto"/>
              <w:bottom w:val="single" w:sz="4" w:space="0" w:color="auto"/>
              <w:right w:val="single" w:sz="4" w:space="0" w:color="auto"/>
            </w:tcBorders>
            <w:noWrap/>
            <w:vAlign w:val="center"/>
          </w:tcPr>
          <w:p w:rsidR="00F71689" w:rsidRPr="00F71689" w:rsidRDefault="00F71689" w:rsidP="00F71689">
            <w:pPr>
              <w:spacing w:before="120" w:after="0" w:line="240" w:lineRule="auto"/>
              <w:jc w:val="center"/>
              <w:rPr>
                <w:rFonts w:ascii="Times New Roman" w:eastAsia="Times New Roman" w:hAnsi="Times New Roman" w:cs="Times New Roman"/>
                <w:sz w:val="24"/>
                <w:szCs w:val="24"/>
              </w:rPr>
            </w:pPr>
            <w:r w:rsidRPr="00F71689">
              <w:rPr>
                <w:rFonts w:ascii="Times New Roman" w:eastAsia="Times New Roman" w:hAnsi="Times New Roman" w:cs="Times New Roman"/>
                <w:b/>
                <w:sz w:val="24"/>
                <w:szCs w:val="24"/>
                <w:lang w:val="cs-CZ"/>
              </w:rPr>
              <w:t>Kapcsolódási</w:t>
            </w:r>
            <w:r w:rsidRPr="00F71689">
              <w:rPr>
                <w:rFonts w:ascii="Times New Roman" w:eastAsia="Times New Roman" w:hAnsi="Times New Roman" w:cs="Times New Roman"/>
                <w:b/>
                <w:sz w:val="24"/>
                <w:szCs w:val="24"/>
              </w:rPr>
              <w:t xml:space="preserve"> pontok</w:t>
            </w:r>
          </w:p>
        </w:tc>
      </w:tr>
      <w:tr w:rsidR="00F71689" w:rsidRPr="00F71689" w:rsidTr="00F71689">
        <w:trPr>
          <w:jc w:val="center"/>
        </w:trPr>
        <w:tc>
          <w:tcPr>
            <w:tcW w:w="3425" w:type="dxa"/>
            <w:gridSpan w:val="3"/>
            <w:tcBorders>
              <w:top w:val="single" w:sz="4" w:space="0" w:color="auto"/>
              <w:left w:val="single" w:sz="4" w:space="0" w:color="auto"/>
              <w:bottom w:val="single" w:sz="4" w:space="0" w:color="auto"/>
              <w:right w:val="single" w:sz="4" w:space="0" w:color="auto"/>
            </w:tcBorders>
            <w:noWrap/>
          </w:tcPr>
          <w:p w:rsidR="00F71689" w:rsidRPr="00F71689" w:rsidRDefault="00F71689" w:rsidP="00F71689">
            <w:pPr>
              <w:spacing w:before="120"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2.1. </w:t>
            </w:r>
            <w:r w:rsidRPr="00F71689">
              <w:rPr>
                <w:rFonts w:ascii="Times New Roman" w:eastAsia="Times New Roman" w:hAnsi="Times New Roman" w:cs="Times New Roman"/>
                <w:sz w:val="24"/>
                <w:szCs w:val="24"/>
                <w:lang w:val="cs-CZ"/>
              </w:rPr>
              <w:t>Képlékeny</w:t>
            </w:r>
            <w:r w:rsidRPr="00F71689">
              <w:rPr>
                <w:rFonts w:ascii="Times New Roman" w:eastAsia="Times New Roman" w:hAnsi="Times New Roman" w:cs="Times New Roman"/>
                <w:sz w:val="24"/>
                <w:szCs w:val="24"/>
              </w:rPr>
              <w:t xml:space="preserve"> anyagok alakítása</w:t>
            </w:r>
          </w:p>
        </w:tc>
        <w:tc>
          <w:tcPr>
            <w:tcW w:w="3426" w:type="dxa"/>
            <w:tcBorders>
              <w:top w:val="single" w:sz="4" w:space="0" w:color="auto"/>
              <w:left w:val="single" w:sz="4" w:space="0" w:color="auto"/>
              <w:bottom w:val="single" w:sz="4" w:space="0" w:color="auto"/>
              <w:right w:val="single" w:sz="4" w:space="0" w:color="auto"/>
            </w:tcBorders>
            <w:noWrap/>
          </w:tcPr>
          <w:p w:rsidR="00F71689" w:rsidRPr="00F71689" w:rsidRDefault="00F71689" w:rsidP="00F71689">
            <w:pPr>
              <w:spacing w:before="120"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Manipulálás homokkal, </w:t>
            </w:r>
            <w:r w:rsidRPr="00F71689">
              <w:rPr>
                <w:rFonts w:ascii="Times New Roman" w:eastAsia="Times New Roman" w:hAnsi="Times New Roman" w:cs="Times New Roman"/>
                <w:sz w:val="24"/>
                <w:szCs w:val="24"/>
                <w:lang w:val="cs-CZ"/>
              </w:rPr>
              <w:t>darával</w:t>
            </w:r>
            <w:r w:rsidRPr="00F71689">
              <w:rPr>
                <w:rFonts w:ascii="Times New Roman" w:eastAsia="Times New Roman" w:hAnsi="Times New Roman" w:cs="Times New Roman"/>
                <w:sz w:val="24"/>
                <w:szCs w:val="24"/>
              </w:rPr>
              <w:t xml:space="preserve"> (homokozó, homoktábla, </w:t>
            </w:r>
            <w:r w:rsidRPr="00F71689">
              <w:rPr>
                <w:rFonts w:ascii="Times New Roman" w:eastAsia="Times New Roman" w:hAnsi="Times New Roman" w:cs="Times New Roman"/>
                <w:sz w:val="24"/>
                <w:szCs w:val="24"/>
              </w:rPr>
              <w:lastRenderedPageBreak/>
              <w:t>daratábla).</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Agyag, gyurma megmunkálása, gömb és hengerforma előállítása, adott formák keresése a környezetben. </w:t>
            </w:r>
          </w:p>
        </w:tc>
        <w:tc>
          <w:tcPr>
            <w:tcW w:w="2380" w:type="dxa"/>
            <w:gridSpan w:val="2"/>
            <w:vMerge w:val="restart"/>
            <w:tcBorders>
              <w:top w:val="single" w:sz="4" w:space="0" w:color="auto"/>
              <w:left w:val="single" w:sz="4" w:space="0" w:color="auto"/>
              <w:bottom w:val="single" w:sz="4" w:space="0" w:color="auto"/>
              <w:right w:val="single" w:sz="4" w:space="0" w:color="auto"/>
            </w:tcBorders>
            <w:noWrap/>
          </w:tcPr>
          <w:p w:rsidR="00F71689" w:rsidRPr="00F71689" w:rsidRDefault="00F71689" w:rsidP="00F71689">
            <w:pPr>
              <w:spacing w:before="120"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i/>
                <w:sz w:val="24"/>
                <w:szCs w:val="24"/>
                <w:lang w:val="cs-CZ"/>
              </w:rPr>
              <w:lastRenderedPageBreak/>
              <w:t>Matematika</w:t>
            </w:r>
            <w:r w:rsidRPr="00F71689">
              <w:rPr>
                <w:rFonts w:ascii="Times New Roman" w:eastAsia="Times New Roman" w:hAnsi="Times New Roman" w:cs="Times New Roman"/>
                <w:i/>
                <w:sz w:val="24"/>
                <w:szCs w:val="24"/>
              </w:rPr>
              <w:t xml:space="preserve">: </w:t>
            </w:r>
            <w:r w:rsidRPr="00F71689">
              <w:rPr>
                <w:rFonts w:ascii="Times New Roman" w:eastAsia="Times New Roman" w:hAnsi="Times New Roman" w:cs="Times New Roman"/>
                <w:sz w:val="24"/>
                <w:szCs w:val="24"/>
              </w:rPr>
              <w:t>azonosságok-</w:t>
            </w:r>
            <w:r w:rsidRPr="00F71689">
              <w:rPr>
                <w:rFonts w:ascii="Times New Roman" w:eastAsia="Times New Roman" w:hAnsi="Times New Roman" w:cs="Times New Roman"/>
                <w:sz w:val="24"/>
                <w:szCs w:val="24"/>
              </w:rPr>
              <w:lastRenderedPageBreak/>
              <w:t>különbözőségek megállapítása, megnevezése, kifejezésük</w:t>
            </w:r>
            <w:r w:rsidRPr="00F71689">
              <w:rPr>
                <w:rFonts w:ascii="Times New Roman" w:eastAsia="Times New Roman" w:hAnsi="Times New Roman" w:cs="Times New Roman"/>
                <w:sz w:val="24"/>
                <w:szCs w:val="24"/>
                <w:lang w:val="en-US"/>
              </w:rPr>
              <w:t xml:space="preserve"> </w:t>
            </w:r>
            <w:r w:rsidRPr="00F71689">
              <w:rPr>
                <w:rFonts w:ascii="Times New Roman" w:eastAsia="Times New Roman" w:hAnsi="Times New Roman" w:cs="Times New Roman"/>
                <w:sz w:val="24"/>
                <w:szCs w:val="24"/>
              </w:rPr>
              <w:t>tevékenységgel, szóval,</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tulajdonságok változásának megfigyelése, megfogalmazása.</w:t>
            </w: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i/>
                <w:sz w:val="24"/>
                <w:szCs w:val="24"/>
              </w:rPr>
              <w:t xml:space="preserve">Környezetismeret: </w:t>
            </w:r>
            <w:r w:rsidRPr="00F71689">
              <w:rPr>
                <w:rFonts w:ascii="Times New Roman" w:eastAsia="Times New Roman" w:hAnsi="Times New Roman" w:cs="Times New Roman"/>
                <w:sz w:val="24"/>
                <w:szCs w:val="24"/>
              </w:rPr>
              <w:t>szűkebb és tágabb környezet tárgyai, tulajdonságok megnevezése, összehasonlítása, megfigyelése.</w:t>
            </w: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i/>
                <w:sz w:val="24"/>
                <w:szCs w:val="24"/>
              </w:rPr>
            </w:pPr>
            <w:r w:rsidRPr="00F71689">
              <w:rPr>
                <w:rFonts w:ascii="Times New Roman" w:eastAsia="Times New Roman" w:hAnsi="Times New Roman" w:cs="Times New Roman"/>
                <w:i/>
                <w:sz w:val="24"/>
                <w:szCs w:val="24"/>
              </w:rPr>
              <w:t>Vizuális kultúra:</w:t>
            </w:r>
            <w:r w:rsidRPr="00F71689">
              <w:rPr>
                <w:rFonts w:ascii="Times New Roman" w:eastAsia="Times New Roman" w:hAnsi="Times New Roman" w:cs="Times New Roman"/>
                <w:sz w:val="24"/>
                <w:szCs w:val="24"/>
              </w:rPr>
              <w:t xml:space="preserve"> tájékozódás síkban, térben, színek, formaérzékelés, formafelismerés.</w:t>
            </w:r>
          </w:p>
        </w:tc>
      </w:tr>
      <w:tr w:rsidR="00F71689" w:rsidRPr="00F71689" w:rsidTr="00F71689">
        <w:trPr>
          <w:jc w:val="center"/>
        </w:trPr>
        <w:tc>
          <w:tcPr>
            <w:tcW w:w="3425" w:type="dxa"/>
            <w:gridSpan w:val="3"/>
            <w:tcBorders>
              <w:top w:val="single" w:sz="4" w:space="0" w:color="auto"/>
              <w:left w:val="single" w:sz="4" w:space="0" w:color="auto"/>
              <w:bottom w:val="single" w:sz="4" w:space="0" w:color="auto"/>
              <w:right w:val="single" w:sz="4" w:space="0" w:color="auto"/>
            </w:tcBorders>
            <w:noWrap/>
          </w:tcPr>
          <w:p w:rsidR="00F71689" w:rsidRPr="00F71689" w:rsidRDefault="00F71689" w:rsidP="00F71689">
            <w:pPr>
              <w:spacing w:before="120"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lastRenderedPageBreak/>
              <w:t>2.2. P</w:t>
            </w:r>
            <w:r w:rsidRPr="00F71689">
              <w:rPr>
                <w:rFonts w:ascii="Times New Roman" w:eastAsia="Times New Roman" w:hAnsi="Times New Roman" w:cs="Times New Roman"/>
                <w:sz w:val="24"/>
                <w:szCs w:val="24"/>
                <w:lang w:val="cs-CZ"/>
              </w:rPr>
              <w:t>apírmunkák</w:t>
            </w:r>
          </w:p>
        </w:tc>
        <w:tc>
          <w:tcPr>
            <w:tcW w:w="3426" w:type="dxa"/>
            <w:tcBorders>
              <w:top w:val="single" w:sz="4" w:space="0" w:color="auto"/>
              <w:left w:val="single" w:sz="4" w:space="0" w:color="auto"/>
              <w:bottom w:val="single" w:sz="4" w:space="0" w:color="auto"/>
              <w:right w:val="single" w:sz="4" w:space="0" w:color="auto"/>
            </w:tcBorders>
            <w:noWrap/>
          </w:tcPr>
          <w:p w:rsidR="00F71689" w:rsidRPr="00F71689" w:rsidRDefault="00F71689" w:rsidP="00F71689">
            <w:pPr>
              <w:spacing w:before="120"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A </w:t>
            </w:r>
            <w:r w:rsidRPr="00F71689">
              <w:rPr>
                <w:rFonts w:ascii="Times New Roman" w:eastAsia="Times New Roman" w:hAnsi="Times New Roman" w:cs="Times New Roman"/>
                <w:sz w:val="24"/>
                <w:szCs w:val="24"/>
                <w:lang w:val="cs-CZ"/>
              </w:rPr>
              <w:t>papír</w:t>
            </w:r>
            <w:r w:rsidRPr="00F71689">
              <w:rPr>
                <w:rFonts w:ascii="Times New Roman" w:eastAsia="Times New Roman" w:hAnsi="Times New Roman" w:cs="Times New Roman"/>
                <w:sz w:val="24"/>
                <w:szCs w:val="24"/>
              </w:rPr>
              <w:t xml:space="preserve"> fajtáinak, tulajdonságainak megismerése.</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Megmunkálása tépéssel, nyírással, vágással (olló használatának gyakorlása).</w:t>
            </w:r>
          </w:p>
        </w:tc>
        <w:tc>
          <w:tcPr>
            <w:tcW w:w="2380" w:type="dxa"/>
            <w:gridSpan w:val="2"/>
            <w:vMerge/>
            <w:tcBorders>
              <w:top w:val="single" w:sz="4" w:space="0" w:color="auto"/>
              <w:left w:val="single" w:sz="4" w:space="0" w:color="auto"/>
              <w:bottom w:val="single" w:sz="4" w:space="0" w:color="auto"/>
              <w:right w:val="single" w:sz="4" w:space="0" w:color="auto"/>
            </w:tcBorders>
            <w:noWrap/>
          </w:tcPr>
          <w:p w:rsidR="00F71689" w:rsidRPr="00F71689" w:rsidRDefault="00F71689" w:rsidP="00F71689">
            <w:pPr>
              <w:spacing w:after="0" w:line="240" w:lineRule="auto"/>
              <w:rPr>
                <w:rFonts w:ascii="Times New Roman" w:eastAsia="Times New Roman" w:hAnsi="Times New Roman" w:cs="Times New Roman"/>
                <w:i/>
                <w:sz w:val="24"/>
                <w:szCs w:val="24"/>
              </w:rPr>
            </w:pPr>
          </w:p>
        </w:tc>
      </w:tr>
      <w:tr w:rsidR="00F71689" w:rsidRPr="00F71689" w:rsidTr="00F71689">
        <w:trPr>
          <w:jc w:val="center"/>
        </w:trPr>
        <w:tc>
          <w:tcPr>
            <w:tcW w:w="3425" w:type="dxa"/>
            <w:gridSpan w:val="3"/>
            <w:tcBorders>
              <w:top w:val="single" w:sz="4" w:space="0" w:color="auto"/>
              <w:left w:val="single" w:sz="4" w:space="0" w:color="auto"/>
              <w:bottom w:val="single" w:sz="4" w:space="0" w:color="auto"/>
              <w:right w:val="single" w:sz="4" w:space="0" w:color="auto"/>
            </w:tcBorders>
            <w:noWrap/>
          </w:tcPr>
          <w:p w:rsidR="00F71689" w:rsidRPr="00F71689" w:rsidRDefault="00F71689" w:rsidP="00F71689">
            <w:pPr>
              <w:spacing w:before="120"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2.3. Manipuláció fonallal, zsineggel</w:t>
            </w:r>
          </w:p>
        </w:tc>
        <w:tc>
          <w:tcPr>
            <w:tcW w:w="3426" w:type="dxa"/>
            <w:tcBorders>
              <w:top w:val="single" w:sz="4" w:space="0" w:color="auto"/>
              <w:left w:val="single" w:sz="4" w:space="0" w:color="auto"/>
              <w:bottom w:val="single" w:sz="4" w:space="0" w:color="auto"/>
              <w:right w:val="single" w:sz="4" w:space="0" w:color="auto"/>
            </w:tcBorders>
            <w:noWrap/>
          </w:tcPr>
          <w:p w:rsidR="00F71689" w:rsidRPr="00F71689" w:rsidRDefault="00F71689" w:rsidP="00F71689">
            <w:pPr>
              <w:spacing w:before="120" w:after="0" w:line="240" w:lineRule="auto"/>
              <w:rPr>
                <w:rFonts w:ascii="Times New Roman" w:eastAsia="Times New Roman" w:hAnsi="Times New Roman" w:cs="Times New Roman"/>
                <w:color w:val="FF0000"/>
                <w:sz w:val="24"/>
                <w:szCs w:val="24"/>
              </w:rPr>
            </w:pPr>
            <w:r w:rsidRPr="00F71689">
              <w:rPr>
                <w:rFonts w:ascii="Times New Roman" w:eastAsia="Times New Roman" w:hAnsi="Times New Roman" w:cs="Times New Roman"/>
                <w:sz w:val="24"/>
                <w:szCs w:val="24"/>
              </w:rPr>
              <w:t xml:space="preserve">Formakövetés, </w:t>
            </w:r>
            <w:r w:rsidRPr="00F71689">
              <w:rPr>
                <w:rFonts w:ascii="Times New Roman" w:eastAsia="Times New Roman" w:hAnsi="Times New Roman" w:cs="Times New Roman"/>
                <w:sz w:val="24"/>
                <w:szCs w:val="24"/>
                <w:lang w:val="cs-CZ"/>
              </w:rPr>
              <w:t>formaalakítás</w:t>
            </w:r>
            <w:r w:rsidRPr="00F71689">
              <w:rPr>
                <w:rFonts w:ascii="Times New Roman" w:eastAsia="Times New Roman" w:hAnsi="Times New Roman" w:cs="Times New Roman"/>
                <w:sz w:val="24"/>
                <w:szCs w:val="24"/>
              </w:rPr>
              <w:t>, fűzés.</w:t>
            </w:r>
          </w:p>
        </w:tc>
        <w:tc>
          <w:tcPr>
            <w:tcW w:w="2380" w:type="dxa"/>
            <w:gridSpan w:val="2"/>
            <w:vMerge/>
            <w:tcBorders>
              <w:top w:val="single" w:sz="4" w:space="0" w:color="auto"/>
              <w:left w:val="single" w:sz="4" w:space="0" w:color="auto"/>
              <w:bottom w:val="single" w:sz="4" w:space="0" w:color="auto"/>
              <w:right w:val="single" w:sz="4" w:space="0" w:color="auto"/>
            </w:tcBorders>
            <w:noWrap/>
          </w:tcPr>
          <w:p w:rsidR="00F71689" w:rsidRPr="00F71689" w:rsidRDefault="00F71689" w:rsidP="00F71689">
            <w:pPr>
              <w:spacing w:after="0" w:line="240" w:lineRule="auto"/>
              <w:rPr>
                <w:rFonts w:ascii="Times New Roman" w:eastAsia="Times New Roman" w:hAnsi="Times New Roman" w:cs="Times New Roman"/>
                <w:i/>
                <w:sz w:val="24"/>
                <w:szCs w:val="24"/>
              </w:rPr>
            </w:pPr>
          </w:p>
        </w:tc>
      </w:tr>
      <w:tr w:rsidR="00F71689" w:rsidRPr="00F71689" w:rsidTr="00F71689">
        <w:trPr>
          <w:jc w:val="center"/>
        </w:trPr>
        <w:tc>
          <w:tcPr>
            <w:tcW w:w="3425" w:type="dxa"/>
            <w:gridSpan w:val="3"/>
            <w:tcBorders>
              <w:top w:val="single" w:sz="4" w:space="0" w:color="auto"/>
              <w:left w:val="single" w:sz="4" w:space="0" w:color="auto"/>
              <w:bottom w:val="single" w:sz="4" w:space="0" w:color="auto"/>
              <w:right w:val="single" w:sz="4" w:space="0" w:color="auto"/>
            </w:tcBorders>
            <w:noWrap/>
          </w:tcPr>
          <w:p w:rsidR="00F71689" w:rsidRPr="00F71689" w:rsidRDefault="00F71689" w:rsidP="00F71689">
            <w:pPr>
              <w:spacing w:before="120"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2.4. Természetes </w:t>
            </w:r>
            <w:r w:rsidRPr="00F71689">
              <w:rPr>
                <w:rFonts w:ascii="Times New Roman" w:eastAsia="Times New Roman" w:hAnsi="Times New Roman" w:cs="Times New Roman"/>
                <w:sz w:val="24"/>
                <w:szCs w:val="24"/>
                <w:lang w:val="cs-CZ"/>
              </w:rPr>
              <w:t>anyagok</w:t>
            </w:r>
            <w:r w:rsidRPr="00F71689">
              <w:rPr>
                <w:rFonts w:ascii="Times New Roman" w:eastAsia="Times New Roman" w:hAnsi="Times New Roman" w:cs="Times New Roman"/>
                <w:sz w:val="24"/>
                <w:szCs w:val="24"/>
              </w:rPr>
              <w:t xml:space="preserve"> </w:t>
            </w:r>
          </w:p>
        </w:tc>
        <w:tc>
          <w:tcPr>
            <w:tcW w:w="3426" w:type="dxa"/>
            <w:tcBorders>
              <w:top w:val="single" w:sz="4" w:space="0" w:color="auto"/>
              <w:left w:val="single" w:sz="4" w:space="0" w:color="auto"/>
              <w:bottom w:val="single" w:sz="4" w:space="0" w:color="auto"/>
              <w:right w:val="single" w:sz="4" w:space="0" w:color="auto"/>
            </w:tcBorders>
            <w:noWrap/>
          </w:tcPr>
          <w:p w:rsidR="00F71689" w:rsidRPr="00F71689" w:rsidRDefault="00F71689" w:rsidP="00F71689">
            <w:pPr>
              <w:spacing w:before="120"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Gyűjtés, </w:t>
            </w:r>
            <w:r w:rsidRPr="00F71689">
              <w:rPr>
                <w:rFonts w:ascii="Times New Roman" w:eastAsia="Times New Roman" w:hAnsi="Times New Roman" w:cs="Times New Roman"/>
                <w:sz w:val="24"/>
                <w:szCs w:val="24"/>
                <w:lang w:val="cs-CZ"/>
              </w:rPr>
              <w:t>csoportosítás</w:t>
            </w:r>
            <w:r w:rsidRPr="00F71689">
              <w:rPr>
                <w:rFonts w:ascii="Times New Roman" w:eastAsia="Times New Roman" w:hAnsi="Times New Roman" w:cs="Times New Roman"/>
                <w:sz w:val="24"/>
                <w:szCs w:val="24"/>
              </w:rPr>
              <w:t xml:space="preserve"> (kavics, termések, </w:t>
            </w:r>
            <w:r w:rsidRPr="00F71689">
              <w:rPr>
                <w:rFonts w:ascii="Times New Roman" w:eastAsia="Times New Roman" w:hAnsi="Times New Roman" w:cs="Times New Roman"/>
                <w:sz w:val="24"/>
                <w:szCs w:val="24"/>
                <w:lang w:val="cs-CZ"/>
              </w:rPr>
              <w:t>falevél</w:t>
            </w:r>
            <w:r w:rsidRPr="00F71689">
              <w:rPr>
                <w:rFonts w:ascii="Times New Roman" w:eastAsia="Times New Roman" w:hAnsi="Times New Roman" w:cs="Times New Roman"/>
                <w:sz w:val="24"/>
                <w:szCs w:val="24"/>
              </w:rPr>
              <w:t>), formakitöltés, alkotások készítése minta és egyéni elképzelés alapján.</w:t>
            </w:r>
          </w:p>
        </w:tc>
        <w:tc>
          <w:tcPr>
            <w:tcW w:w="2380" w:type="dxa"/>
            <w:gridSpan w:val="2"/>
            <w:vMerge/>
            <w:tcBorders>
              <w:top w:val="single" w:sz="4" w:space="0" w:color="auto"/>
              <w:left w:val="single" w:sz="4" w:space="0" w:color="auto"/>
              <w:bottom w:val="single" w:sz="4" w:space="0" w:color="auto"/>
              <w:right w:val="single" w:sz="4" w:space="0" w:color="auto"/>
            </w:tcBorders>
            <w:noWrap/>
          </w:tcPr>
          <w:p w:rsidR="00F71689" w:rsidRPr="00F71689" w:rsidRDefault="00F71689" w:rsidP="00F71689">
            <w:pPr>
              <w:spacing w:after="0" w:line="240" w:lineRule="auto"/>
              <w:rPr>
                <w:rFonts w:ascii="Times New Roman" w:eastAsia="Times New Roman" w:hAnsi="Times New Roman" w:cs="Times New Roman"/>
                <w:i/>
                <w:sz w:val="24"/>
                <w:szCs w:val="24"/>
              </w:rPr>
            </w:pPr>
          </w:p>
        </w:tc>
      </w:tr>
      <w:tr w:rsidR="00F71689" w:rsidRPr="00F71689" w:rsidTr="00F71689">
        <w:trPr>
          <w:jc w:val="center"/>
        </w:trPr>
        <w:tc>
          <w:tcPr>
            <w:tcW w:w="3425" w:type="dxa"/>
            <w:gridSpan w:val="3"/>
            <w:tcBorders>
              <w:top w:val="single" w:sz="4" w:space="0" w:color="auto"/>
              <w:left w:val="single" w:sz="4" w:space="0" w:color="auto"/>
              <w:bottom w:val="single" w:sz="4" w:space="0" w:color="auto"/>
              <w:right w:val="single" w:sz="4" w:space="0" w:color="auto"/>
            </w:tcBorders>
            <w:noWrap/>
          </w:tcPr>
          <w:p w:rsidR="00F71689" w:rsidRPr="00F71689" w:rsidRDefault="00F71689" w:rsidP="00F71689">
            <w:pPr>
              <w:spacing w:before="120"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2.5. </w:t>
            </w:r>
            <w:r w:rsidRPr="00F71689">
              <w:rPr>
                <w:rFonts w:ascii="Times New Roman" w:eastAsia="Times New Roman" w:hAnsi="Times New Roman" w:cs="Times New Roman"/>
                <w:sz w:val="24"/>
                <w:szCs w:val="24"/>
                <w:lang w:val="cs-CZ"/>
              </w:rPr>
              <w:t>Modellezés</w:t>
            </w:r>
          </w:p>
        </w:tc>
        <w:tc>
          <w:tcPr>
            <w:tcW w:w="3426" w:type="dxa"/>
            <w:tcBorders>
              <w:top w:val="single" w:sz="4" w:space="0" w:color="auto"/>
              <w:left w:val="single" w:sz="4" w:space="0" w:color="auto"/>
              <w:bottom w:val="single" w:sz="4" w:space="0" w:color="auto"/>
              <w:right w:val="single" w:sz="4" w:space="0" w:color="auto"/>
            </w:tcBorders>
            <w:noWrap/>
          </w:tcPr>
          <w:p w:rsidR="00F71689" w:rsidRPr="00F71689" w:rsidRDefault="00F71689" w:rsidP="00F71689">
            <w:pPr>
              <w:spacing w:before="120"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Sík- és </w:t>
            </w:r>
            <w:r w:rsidRPr="00F71689">
              <w:rPr>
                <w:rFonts w:ascii="Times New Roman" w:eastAsia="Times New Roman" w:hAnsi="Times New Roman" w:cs="Times New Roman"/>
                <w:sz w:val="24"/>
                <w:szCs w:val="24"/>
                <w:lang w:val="cs-CZ"/>
              </w:rPr>
              <w:t>térbeli</w:t>
            </w:r>
            <w:r w:rsidRPr="00F71689">
              <w:rPr>
                <w:rFonts w:ascii="Times New Roman" w:eastAsia="Times New Roman" w:hAnsi="Times New Roman" w:cs="Times New Roman"/>
                <w:sz w:val="24"/>
                <w:szCs w:val="24"/>
              </w:rPr>
              <w:t xml:space="preserve"> elemek (logikai készlet, színes rúd, építőkockák) felhasználásával, csoportosítás, válogatás forma, nagyság, szín alapján. </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Néhány elemből készült modell összeállítása minta alapján.</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Saját elképzelés alapján síkbeli és térbeli formák készítése spontán módon és előzetes terv alapján.</w:t>
            </w:r>
          </w:p>
        </w:tc>
        <w:tc>
          <w:tcPr>
            <w:tcW w:w="2380" w:type="dxa"/>
            <w:gridSpan w:val="2"/>
            <w:vMerge/>
            <w:tcBorders>
              <w:top w:val="single" w:sz="4" w:space="0" w:color="auto"/>
              <w:left w:val="single" w:sz="4" w:space="0" w:color="auto"/>
              <w:bottom w:val="single" w:sz="4" w:space="0" w:color="auto"/>
              <w:right w:val="single" w:sz="4" w:space="0" w:color="auto"/>
            </w:tcBorders>
            <w:noWrap/>
          </w:tcPr>
          <w:p w:rsidR="00F71689" w:rsidRPr="00F71689" w:rsidRDefault="00F71689" w:rsidP="00F71689">
            <w:pPr>
              <w:spacing w:after="0" w:line="240" w:lineRule="auto"/>
              <w:rPr>
                <w:rFonts w:ascii="Times New Roman" w:eastAsia="Times New Roman" w:hAnsi="Times New Roman" w:cs="Times New Roman"/>
                <w:sz w:val="24"/>
                <w:szCs w:val="24"/>
              </w:rPr>
            </w:pPr>
          </w:p>
        </w:tc>
      </w:tr>
      <w:tr w:rsidR="00F71689" w:rsidRPr="00F71689" w:rsidTr="00F71689">
        <w:tblPrEx>
          <w:tblBorders>
            <w:top w:val="none" w:sz="0" w:space="0" w:color="auto"/>
          </w:tblBorders>
        </w:tblPrEx>
        <w:trPr>
          <w:trHeight w:val="70"/>
          <w:jc w:val="center"/>
        </w:trPr>
        <w:tc>
          <w:tcPr>
            <w:tcW w:w="1881" w:type="dxa"/>
            <w:tcBorders>
              <w:left w:val="single" w:sz="4" w:space="0" w:color="auto"/>
              <w:bottom w:val="single" w:sz="4" w:space="0" w:color="auto"/>
              <w:right w:val="single" w:sz="4" w:space="0" w:color="auto"/>
            </w:tcBorders>
            <w:noWrap/>
            <w:vAlign w:val="center"/>
          </w:tcPr>
          <w:p w:rsidR="00F71689" w:rsidRPr="00F71689" w:rsidRDefault="00F71689" w:rsidP="00F71689">
            <w:pPr>
              <w:spacing w:after="0" w:line="240" w:lineRule="auto"/>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 xml:space="preserve">Kulcsfogalmak/ </w:t>
            </w:r>
            <w:r w:rsidRPr="00F71689">
              <w:rPr>
                <w:rFonts w:ascii="Times New Roman" w:eastAsia="Times New Roman" w:hAnsi="Times New Roman" w:cs="Times New Roman"/>
                <w:b/>
                <w:sz w:val="24"/>
                <w:szCs w:val="24"/>
                <w:lang w:val="cs-CZ"/>
              </w:rPr>
              <w:t>fogalmak</w:t>
            </w:r>
          </w:p>
        </w:tc>
        <w:tc>
          <w:tcPr>
            <w:tcW w:w="7350" w:type="dxa"/>
            <w:gridSpan w:val="5"/>
            <w:tcBorders>
              <w:left w:val="single" w:sz="4" w:space="0" w:color="auto"/>
              <w:bottom w:val="single" w:sz="4" w:space="0" w:color="auto"/>
              <w:right w:val="single" w:sz="4" w:space="0" w:color="auto"/>
            </w:tcBorders>
            <w:noWrap/>
            <w:vAlign w:val="center"/>
          </w:tcPr>
          <w:p w:rsidR="00F71689" w:rsidRPr="00F71689" w:rsidRDefault="00F71689" w:rsidP="00F71689">
            <w:pPr>
              <w:spacing w:before="120"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lang w:val="cs-CZ"/>
              </w:rPr>
              <w:t>Kemény</w:t>
            </w:r>
            <w:r w:rsidRPr="00F71689">
              <w:rPr>
                <w:rFonts w:ascii="Times New Roman" w:eastAsia="Times New Roman" w:hAnsi="Times New Roman" w:cs="Times New Roman"/>
                <w:sz w:val="24"/>
                <w:szCs w:val="24"/>
              </w:rPr>
              <w:t xml:space="preserve">, puha, képlékeny, homok, agyag, gyurma, sógyurma, gömbölyítés, hengerítés, sodrás, lapítás, mélyítés, csigavonal, papír, sima, gyűrt, hajtogatás, él, tépés, nyírás, nedvszívó, éghető, cérna, fonal, zsineg, spárga, szál, csomó, </w:t>
            </w:r>
            <w:r w:rsidRPr="00F71689">
              <w:rPr>
                <w:rFonts w:ascii="Times New Roman" w:eastAsia="Times New Roman" w:hAnsi="Times New Roman" w:cs="Times New Roman"/>
                <w:sz w:val="24"/>
                <w:szCs w:val="24"/>
                <w:lang w:val="cs-CZ"/>
              </w:rPr>
              <w:t>csomózás</w:t>
            </w:r>
            <w:r w:rsidRPr="00F71689">
              <w:rPr>
                <w:rFonts w:ascii="Times New Roman" w:eastAsia="Times New Roman" w:hAnsi="Times New Roman" w:cs="Times New Roman"/>
                <w:sz w:val="24"/>
                <w:szCs w:val="24"/>
              </w:rPr>
              <w:t>, természetes anyag, műanyag, termés, falevél, toboz, makk, csuhé, kavics, sík, tér, modell, makett, terv, tulajdonság, forma, szín, nagyság, méret.</w:t>
            </w:r>
          </w:p>
        </w:tc>
      </w:tr>
    </w:tbl>
    <w:p w:rsidR="00F71689" w:rsidRPr="00F71689" w:rsidRDefault="00F71689" w:rsidP="00F71689">
      <w:pPr>
        <w:spacing w:after="0" w:line="240" w:lineRule="auto"/>
        <w:rPr>
          <w:rFonts w:ascii="Times New Roman" w:eastAsia="Times New Roman" w:hAnsi="Times New Roman" w:cs="Times New Roman"/>
          <w:sz w:val="24"/>
          <w:szCs w:val="24"/>
          <w:lang w:val="cs-CZ"/>
        </w:rPr>
      </w:pPr>
    </w:p>
    <w:p w:rsidR="00F71689" w:rsidRPr="00F71689" w:rsidRDefault="00F71689" w:rsidP="00F71689">
      <w:pPr>
        <w:spacing w:after="0" w:line="240" w:lineRule="auto"/>
        <w:rPr>
          <w:rFonts w:ascii="Times New Roman" w:eastAsia="Times New Roman" w:hAnsi="Times New Roman" w:cs="Times New Roman"/>
          <w:sz w:val="24"/>
          <w:szCs w:val="24"/>
          <w:lang w:val="cs-CZ"/>
        </w:rPr>
      </w:pPr>
    </w:p>
    <w:tbl>
      <w:tblPr>
        <w:tblW w:w="92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07"/>
        <w:gridCol w:w="1220"/>
        <w:gridCol w:w="3427"/>
        <w:gridCol w:w="1176"/>
        <w:gridCol w:w="1201"/>
      </w:tblGrid>
      <w:tr w:rsidR="00F71689" w:rsidRPr="00F71689" w:rsidTr="00F71689">
        <w:trPr>
          <w:jc w:val="center"/>
        </w:trPr>
        <w:tc>
          <w:tcPr>
            <w:tcW w:w="2207" w:type="dxa"/>
            <w:tcBorders>
              <w:top w:val="single" w:sz="4" w:space="0" w:color="auto"/>
              <w:left w:val="single" w:sz="4" w:space="0" w:color="auto"/>
              <w:bottom w:val="single" w:sz="4" w:space="0" w:color="auto"/>
              <w:right w:val="single" w:sz="4" w:space="0" w:color="auto"/>
            </w:tcBorders>
            <w:noWrap/>
            <w:vAlign w:val="center"/>
          </w:tcPr>
          <w:p w:rsidR="00F71689" w:rsidRPr="00F71689" w:rsidRDefault="00F71689" w:rsidP="00F71689">
            <w:pPr>
              <w:spacing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Tematikai egység/ Fejlesztési cél</w:t>
            </w:r>
          </w:p>
        </w:tc>
        <w:tc>
          <w:tcPr>
            <w:tcW w:w="5823" w:type="dxa"/>
            <w:gridSpan w:val="3"/>
            <w:tcBorders>
              <w:top w:val="single" w:sz="4" w:space="0" w:color="auto"/>
              <w:left w:val="single" w:sz="4" w:space="0" w:color="auto"/>
              <w:bottom w:val="single" w:sz="4" w:space="0" w:color="auto"/>
              <w:right w:val="single" w:sz="4" w:space="0" w:color="auto"/>
            </w:tcBorders>
            <w:noWrap/>
            <w:vAlign w:val="center"/>
          </w:tcPr>
          <w:p w:rsidR="00F71689" w:rsidRPr="00F71689" w:rsidRDefault="00F71689" w:rsidP="00F71689">
            <w:pPr>
              <w:spacing w:before="120"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 xml:space="preserve">3. Háztartás, gazdálkodás, </w:t>
            </w:r>
            <w:r w:rsidRPr="00F71689">
              <w:rPr>
                <w:rFonts w:ascii="Times New Roman" w:eastAsia="Times New Roman" w:hAnsi="Times New Roman" w:cs="Times New Roman"/>
                <w:b/>
                <w:sz w:val="24"/>
                <w:szCs w:val="24"/>
                <w:lang w:val="cs-CZ"/>
              </w:rPr>
              <w:t>életmód</w:t>
            </w:r>
          </w:p>
        </w:tc>
        <w:tc>
          <w:tcPr>
            <w:tcW w:w="1201" w:type="dxa"/>
            <w:tcBorders>
              <w:top w:val="single" w:sz="4" w:space="0" w:color="auto"/>
              <w:left w:val="single" w:sz="4" w:space="0" w:color="auto"/>
              <w:bottom w:val="single" w:sz="4" w:space="0" w:color="auto"/>
              <w:right w:val="single" w:sz="4" w:space="0" w:color="auto"/>
            </w:tcBorders>
            <w:noWrap/>
            <w:vAlign w:val="center"/>
          </w:tcPr>
          <w:p w:rsidR="00F71689" w:rsidRPr="00F71689" w:rsidRDefault="00F71689" w:rsidP="00F71689">
            <w:pPr>
              <w:spacing w:before="120"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lang w:val="cs-CZ"/>
              </w:rPr>
              <w:t>Órakeret</w:t>
            </w:r>
            <w:r w:rsidRPr="00F71689">
              <w:rPr>
                <w:rFonts w:ascii="Times New Roman" w:eastAsia="Times New Roman" w:hAnsi="Times New Roman" w:cs="Times New Roman"/>
                <w:b/>
                <w:sz w:val="24"/>
                <w:szCs w:val="24"/>
              </w:rPr>
              <w:t xml:space="preserve"> 5 óra</w:t>
            </w:r>
          </w:p>
        </w:tc>
      </w:tr>
      <w:tr w:rsidR="00F71689" w:rsidRPr="00F71689" w:rsidTr="00F71689">
        <w:trPr>
          <w:jc w:val="center"/>
        </w:trPr>
        <w:tc>
          <w:tcPr>
            <w:tcW w:w="2207" w:type="dxa"/>
            <w:tcBorders>
              <w:top w:val="single" w:sz="4" w:space="0" w:color="auto"/>
              <w:left w:val="single" w:sz="4" w:space="0" w:color="auto"/>
              <w:bottom w:val="single" w:sz="4" w:space="0" w:color="auto"/>
              <w:right w:val="single" w:sz="4" w:space="0" w:color="auto"/>
            </w:tcBorders>
            <w:noWrap/>
            <w:vAlign w:val="center"/>
          </w:tcPr>
          <w:p w:rsidR="00F71689" w:rsidRPr="00F71689" w:rsidRDefault="00F71689" w:rsidP="00F71689">
            <w:pPr>
              <w:spacing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Előzetes tudás</w:t>
            </w:r>
          </w:p>
        </w:tc>
        <w:tc>
          <w:tcPr>
            <w:tcW w:w="7024" w:type="dxa"/>
            <w:gridSpan w:val="4"/>
            <w:tcBorders>
              <w:top w:val="single" w:sz="4" w:space="0" w:color="auto"/>
              <w:left w:val="single" w:sz="4" w:space="0" w:color="auto"/>
              <w:bottom w:val="single" w:sz="4" w:space="0" w:color="auto"/>
              <w:right w:val="single" w:sz="4" w:space="0" w:color="auto"/>
            </w:tcBorders>
            <w:noWrap/>
            <w:vAlign w:val="center"/>
          </w:tcPr>
          <w:p w:rsidR="00F71689" w:rsidRPr="00F71689" w:rsidRDefault="00F71689" w:rsidP="00F71689">
            <w:pPr>
              <w:spacing w:before="120"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Önmegfigyelés, érzések, </w:t>
            </w:r>
            <w:r w:rsidRPr="00F71689">
              <w:rPr>
                <w:rFonts w:ascii="Times New Roman" w:eastAsia="Times New Roman" w:hAnsi="Times New Roman" w:cs="Times New Roman"/>
                <w:sz w:val="24"/>
                <w:szCs w:val="24"/>
                <w:lang w:val="cs-CZ"/>
              </w:rPr>
              <w:t>tapasztalatok</w:t>
            </w:r>
            <w:r w:rsidRPr="00F71689">
              <w:rPr>
                <w:rFonts w:ascii="Times New Roman" w:eastAsia="Times New Roman" w:hAnsi="Times New Roman" w:cs="Times New Roman"/>
                <w:sz w:val="24"/>
                <w:szCs w:val="24"/>
              </w:rPr>
              <w:t xml:space="preserve"> megfogalmazása.</w:t>
            </w:r>
          </w:p>
        </w:tc>
      </w:tr>
      <w:tr w:rsidR="00F71689" w:rsidRPr="00F71689" w:rsidTr="00F71689">
        <w:trPr>
          <w:jc w:val="center"/>
        </w:trPr>
        <w:tc>
          <w:tcPr>
            <w:tcW w:w="2207" w:type="dxa"/>
            <w:tcBorders>
              <w:top w:val="single" w:sz="4" w:space="0" w:color="auto"/>
              <w:left w:val="single" w:sz="4" w:space="0" w:color="auto"/>
              <w:bottom w:val="single" w:sz="4" w:space="0" w:color="auto"/>
              <w:right w:val="single" w:sz="4" w:space="0" w:color="auto"/>
            </w:tcBorders>
            <w:noWrap/>
            <w:vAlign w:val="center"/>
          </w:tcPr>
          <w:p w:rsidR="00F71689" w:rsidRPr="00F71689" w:rsidRDefault="00F71689" w:rsidP="00F71689">
            <w:pPr>
              <w:spacing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bCs/>
                <w:sz w:val="24"/>
                <w:szCs w:val="24"/>
                <w:lang w:eastAsia="hu-HU"/>
              </w:rPr>
              <w:t>A tematikai egység nevelési-fejlesztési céljai</w:t>
            </w:r>
          </w:p>
        </w:tc>
        <w:tc>
          <w:tcPr>
            <w:tcW w:w="7024" w:type="dxa"/>
            <w:gridSpan w:val="4"/>
            <w:tcBorders>
              <w:top w:val="single" w:sz="4" w:space="0" w:color="auto"/>
              <w:left w:val="single" w:sz="4" w:space="0" w:color="auto"/>
              <w:bottom w:val="single" w:sz="4" w:space="0" w:color="auto"/>
              <w:right w:val="single" w:sz="4" w:space="0" w:color="auto"/>
            </w:tcBorders>
            <w:noWrap/>
            <w:vAlign w:val="center"/>
          </w:tcPr>
          <w:p w:rsidR="00F71689" w:rsidRPr="00F71689" w:rsidRDefault="00F71689" w:rsidP="00F71689">
            <w:pPr>
              <w:spacing w:before="120"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Képesség fejlesztése a tanuló saját testi fejlődésének, változásának tudatos figyelemmel kísérésére.</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Képesség kialakítása egészségi állapota regisztrálására, megbízható megfogalmazására.</w:t>
            </w:r>
          </w:p>
        </w:tc>
      </w:tr>
      <w:tr w:rsidR="00F71689" w:rsidRPr="00F71689" w:rsidTr="00F71689">
        <w:trPr>
          <w:jc w:val="center"/>
        </w:trPr>
        <w:tc>
          <w:tcPr>
            <w:tcW w:w="3427" w:type="dxa"/>
            <w:gridSpan w:val="2"/>
            <w:tcBorders>
              <w:top w:val="single" w:sz="4" w:space="0" w:color="auto"/>
              <w:left w:val="single" w:sz="4" w:space="0" w:color="auto"/>
              <w:bottom w:val="single" w:sz="4" w:space="0" w:color="auto"/>
              <w:right w:val="single" w:sz="4" w:space="0" w:color="auto"/>
            </w:tcBorders>
            <w:noWrap/>
            <w:vAlign w:val="center"/>
          </w:tcPr>
          <w:p w:rsidR="00F71689" w:rsidRPr="00F71689" w:rsidRDefault="00F71689" w:rsidP="00F71689">
            <w:pPr>
              <w:spacing w:before="120"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Ismeretek</w:t>
            </w:r>
          </w:p>
        </w:tc>
        <w:tc>
          <w:tcPr>
            <w:tcW w:w="3427" w:type="dxa"/>
            <w:tcBorders>
              <w:top w:val="single" w:sz="4" w:space="0" w:color="auto"/>
              <w:left w:val="single" w:sz="4" w:space="0" w:color="auto"/>
              <w:bottom w:val="single" w:sz="4" w:space="0" w:color="auto"/>
              <w:right w:val="single" w:sz="4" w:space="0" w:color="auto"/>
            </w:tcBorders>
            <w:noWrap/>
            <w:vAlign w:val="center"/>
          </w:tcPr>
          <w:p w:rsidR="00F71689" w:rsidRPr="00F71689" w:rsidRDefault="00F71689" w:rsidP="00F71689">
            <w:pPr>
              <w:spacing w:before="120"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 xml:space="preserve">Fejlesztési </w:t>
            </w:r>
            <w:r w:rsidRPr="00F71689">
              <w:rPr>
                <w:rFonts w:ascii="Times New Roman" w:eastAsia="Times New Roman" w:hAnsi="Times New Roman" w:cs="Times New Roman"/>
                <w:b/>
                <w:sz w:val="24"/>
                <w:szCs w:val="24"/>
                <w:lang w:val="cs-CZ"/>
              </w:rPr>
              <w:t>követelmények</w:t>
            </w:r>
            <w:r w:rsidRPr="00F71689">
              <w:rPr>
                <w:rFonts w:ascii="Times New Roman" w:eastAsia="Times New Roman" w:hAnsi="Times New Roman" w:cs="Times New Roman"/>
                <w:b/>
                <w:sz w:val="24"/>
                <w:szCs w:val="24"/>
              </w:rPr>
              <w:t>/tevékenységek</w:t>
            </w:r>
          </w:p>
        </w:tc>
        <w:tc>
          <w:tcPr>
            <w:tcW w:w="2377" w:type="dxa"/>
            <w:gridSpan w:val="2"/>
            <w:tcBorders>
              <w:top w:val="single" w:sz="4" w:space="0" w:color="auto"/>
              <w:left w:val="single" w:sz="4" w:space="0" w:color="auto"/>
              <w:bottom w:val="single" w:sz="4" w:space="0" w:color="auto"/>
              <w:right w:val="single" w:sz="4" w:space="0" w:color="auto"/>
            </w:tcBorders>
            <w:noWrap/>
            <w:vAlign w:val="center"/>
          </w:tcPr>
          <w:p w:rsidR="00F71689" w:rsidRPr="00F71689" w:rsidRDefault="00F71689" w:rsidP="00F71689">
            <w:pPr>
              <w:spacing w:before="120" w:after="0" w:line="240" w:lineRule="auto"/>
              <w:jc w:val="center"/>
              <w:rPr>
                <w:rFonts w:ascii="Times New Roman" w:eastAsia="Times New Roman" w:hAnsi="Times New Roman" w:cs="Times New Roman"/>
                <w:sz w:val="24"/>
                <w:szCs w:val="24"/>
              </w:rPr>
            </w:pPr>
            <w:r w:rsidRPr="00F71689">
              <w:rPr>
                <w:rFonts w:ascii="Times New Roman" w:eastAsia="Times New Roman" w:hAnsi="Times New Roman" w:cs="Times New Roman"/>
                <w:b/>
                <w:sz w:val="24"/>
                <w:szCs w:val="24"/>
              </w:rPr>
              <w:t>Kapcsolódási pontok</w:t>
            </w:r>
          </w:p>
        </w:tc>
      </w:tr>
      <w:tr w:rsidR="00F71689" w:rsidRPr="00F71689" w:rsidTr="00F71689">
        <w:trPr>
          <w:jc w:val="center"/>
        </w:trPr>
        <w:tc>
          <w:tcPr>
            <w:tcW w:w="3427" w:type="dxa"/>
            <w:gridSpan w:val="2"/>
            <w:tcBorders>
              <w:top w:val="single" w:sz="4" w:space="0" w:color="auto"/>
              <w:left w:val="single" w:sz="4" w:space="0" w:color="auto"/>
              <w:bottom w:val="single" w:sz="4" w:space="0" w:color="auto"/>
              <w:right w:val="single" w:sz="4" w:space="0" w:color="auto"/>
            </w:tcBorders>
            <w:noWrap/>
          </w:tcPr>
          <w:p w:rsidR="00F71689" w:rsidRPr="00F71689" w:rsidRDefault="00F71689" w:rsidP="00F71689">
            <w:pPr>
              <w:spacing w:before="120"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3.1. </w:t>
            </w:r>
            <w:r w:rsidRPr="00F71689">
              <w:rPr>
                <w:rFonts w:ascii="Times New Roman" w:eastAsia="Times New Roman" w:hAnsi="Times New Roman" w:cs="Times New Roman"/>
                <w:sz w:val="24"/>
                <w:szCs w:val="24"/>
                <w:lang w:val="cs-CZ"/>
              </w:rPr>
              <w:t>Egészség</w:t>
            </w:r>
            <w:r w:rsidRPr="00F71689">
              <w:rPr>
                <w:rFonts w:ascii="Times New Roman" w:eastAsia="Times New Roman" w:hAnsi="Times New Roman" w:cs="Times New Roman"/>
                <w:sz w:val="24"/>
                <w:szCs w:val="24"/>
              </w:rPr>
              <w:t>, betegség</w:t>
            </w: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3.2. Egészséges életmód kialakítása</w:t>
            </w:r>
          </w:p>
        </w:tc>
        <w:tc>
          <w:tcPr>
            <w:tcW w:w="3427" w:type="dxa"/>
            <w:tcBorders>
              <w:top w:val="single" w:sz="4" w:space="0" w:color="auto"/>
              <w:left w:val="single" w:sz="4" w:space="0" w:color="auto"/>
              <w:bottom w:val="single" w:sz="4" w:space="0" w:color="auto"/>
              <w:right w:val="single" w:sz="4" w:space="0" w:color="auto"/>
            </w:tcBorders>
            <w:noWrap/>
          </w:tcPr>
          <w:p w:rsidR="00F71689" w:rsidRPr="00F71689" w:rsidRDefault="00F71689" w:rsidP="00F71689">
            <w:pPr>
              <w:spacing w:before="120"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lastRenderedPageBreak/>
              <w:t xml:space="preserve">Saját test megfigyelése, a </w:t>
            </w:r>
            <w:r w:rsidRPr="00F71689">
              <w:rPr>
                <w:rFonts w:ascii="Times New Roman" w:eastAsia="Times New Roman" w:hAnsi="Times New Roman" w:cs="Times New Roman"/>
                <w:sz w:val="24"/>
                <w:szCs w:val="24"/>
              </w:rPr>
              <w:lastRenderedPageBreak/>
              <w:t>tapasztalt érzések felismerése, megnevezése.</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Napirend összeállítása.</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A rendszeres mozgás szükségességének felismerése.</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A munka és pihenés közötti egyensúlyra törekvés. </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Egészséges táplálkozás megismerése (kerülendő és fontos ételek megnevezése, csoportosítása).</w:t>
            </w:r>
          </w:p>
        </w:tc>
        <w:tc>
          <w:tcPr>
            <w:tcW w:w="2377" w:type="dxa"/>
            <w:gridSpan w:val="2"/>
            <w:tcBorders>
              <w:top w:val="single" w:sz="4" w:space="0" w:color="auto"/>
              <w:left w:val="single" w:sz="4" w:space="0" w:color="auto"/>
              <w:bottom w:val="single" w:sz="4" w:space="0" w:color="auto"/>
              <w:right w:val="single" w:sz="4" w:space="0" w:color="auto"/>
            </w:tcBorders>
            <w:noWrap/>
          </w:tcPr>
          <w:p w:rsidR="00F71689" w:rsidRPr="00F71689" w:rsidRDefault="00F71689" w:rsidP="00F71689">
            <w:pPr>
              <w:spacing w:before="120"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i/>
                <w:sz w:val="24"/>
                <w:szCs w:val="24"/>
                <w:lang w:val="cs-CZ"/>
              </w:rPr>
              <w:lastRenderedPageBreak/>
              <w:t>Magyar</w:t>
            </w:r>
            <w:r w:rsidRPr="00F71689">
              <w:rPr>
                <w:rFonts w:ascii="Times New Roman" w:eastAsia="Times New Roman" w:hAnsi="Times New Roman" w:cs="Times New Roman"/>
                <w:i/>
                <w:sz w:val="24"/>
                <w:szCs w:val="24"/>
              </w:rPr>
              <w:t xml:space="preserve"> nyelv és </w:t>
            </w:r>
            <w:r w:rsidRPr="00F71689">
              <w:rPr>
                <w:rFonts w:ascii="Times New Roman" w:eastAsia="Times New Roman" w:hAnsi="Times New Roman" w:cs="Times New Roman"/>
                <w:i/>
                <w:sz w:val="24"/>
                <w:szCs w:val="24"/>
              </w:rPr>
              <w:lastRenderedPageBreak/>
              <w:t>irodalom:</w:t>
            </w:r>
            <w:r w:rsidRPr="00F71689">
              <w:rPr>
                <w:rFonts w:ascii="Times New Roman" w:eastAsia="Times New Roman" w:hAnsi="Times New Roman" w:cs="Times New Roman"/>
                <w:sz w:val="24"/>
                <w:szCs w:val="24"/>
              </w:rPr>
              <w:t xml:space="preserve"> szókincsbővítés, kifejezőkészség fejlesztése. </w:t>
            </w: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i/>
                <w:sz w:val="24"/>
                <w:szCs w:val="24"/>
              </w:rPr>
              <w:t>Testnevelés és sport:</w:t>
            </w:r>
            <w:r w:rsidRPr="00F71689">
              <w:rPr>
                <w:rFonts w:ascii="Times New Roman" w:eastAsia="Times New Roman" w:hAnsi="Times New Roman" w:cs="Times New Roman"/>
                <w:sz w:val="24"/>
                <w:szCs w:val="24"/>
              </w:rPr>
              <w:t xml:space="preserve"> sportjátékok.</w:t>
            </w: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i/>
                <w:sz w:val="24"/>
                <w:szCs w:val="24"/>
              </w:rPr>
              <w:t>Környezetismeret:</w:t>
            </w:r>
            <w:r w:rsidRPr="00F71689">
              <w:rPr>
                <w:rFonts w:ascii="Times New Roman" w:eastAsia="Times New Roman" w:hAnsi="Times New Roman" w:cs="Times New Roman"/>
                <w:sz w:val="24"/>
                <w:szCs w:val="24"/>
              </w:rPr>
              <w:t xml:space="preserve"> séta, kirándulás.</w:t>
            </w:r>
          </w:p>
        </w:tc>
      </w:tr>
    </w:tbl>
    <w:p w:rsidR="00F71689" w:rsidRPr="00F71689" w:rsidRDefault="00F71689" w:rsidP="00F71689">
      <w:pPr>
        <w:spacing w:after="0" w:line="240" w:lineRule="auto"/>
        <w:rPr>
          <w:rFonts w:ascii="Times New Roman" w:eastAsia="Times New Roman" w:hAnsi="Times New Roman" w:cs="Times New Roman"/>
          <w:b/>
          <w:sz w:val="24"/>
          <w:szCs w:val="24"/>
        </w:rPr>
      </w:pPr>
    </w:p>
    <w:p w:rsidR="00F71689" w:rsidRPr="00F71689" w:rsidRDefault="00F71689" w:rsidP="00F71689">
      <w:pPr>
        <w:spacing w:after="0" w:line="240" w:lineRule="auto"/>
        <w:rPr>
          <w:rFonts w:ascii="Times New Roman" w:eastAsia="Times New Roman" w:hAnsi="Times New Roman" w:cs="Times New Roman"/>
          <w:b/>
          <w:sz w:val="24"/>
          <w:szCs w:val="24"/>
        </w:rPr>
      </w:pPr>
    </w:p>
    <w:p w:rsidR="00F71689" w:rsidRPr="00F71689" w:rsidRDefault="00F71689" w:rsidP="00F71689">
      <w:pPr>
        <w:spacing w:after="0" w:line="240" w:lineRule="auto"/>
        <w:jc w:val="center"/>
        <w:rPr>
          <w:rFonts w:ascii="Times New Roman" w:eastAsia="Times New Roman" w:hAnsi="Times New Roman" w:cs="Times New Roman"/>
          <w:b/>
          <w:sz w:val="28"/>
          <w:szCs w:val="28"/>
        </w:rPr>
      </w:pPr>
      <w:r w:rsidRPr="00F71689">
        <w:rPr>
          <w:rFonts w:ascii="Times New Roman" w:eastAsia="Times New Roman" w:hAnsi="Times New Roman" w:cs="Times New Roman"/>
          <w:b/>
          <w:sz w:val="28"/>
          <w:szCs w:val="28"/>
        </w:rPr>
        <w:t>2. évfolyam</w:t>
      </w:r>
    </w:p>
    <w:p w:rsidR="00F71689" w:rsidRPr="00F71689" w:rsidRDefault="00F71689" w:rsidP="00F71689">
      <w:pPr>
        <w:spacing w:after="0" w:line="240" w:lineRule="auto"/>
        <w:rPr>
          <w:rFonts w:ascii="Times New Roman" w:eastAsia="Times New Roman" w:hAnsi="Times New Roman" w:cs="Times New Roman"/>
          <w:sz w:val="24"/>
          <w:szCs w:val="24"/>
        </w:rPr>
      </w:pPr>
    </w:p>
    <w:tbl>
      <w:tblPr>
        <w:tblStyle w:val="Rcsostblzat"/>
        <w:tblW w:w="0" w:type="auto"/>
        <w:jc w:val="center"/>
        <w:tblLook w:val="01E0" w:firstRow="1" w:lastRow="1" w:firstColumn="1" w:lastColumn="1" w:noHBand="0" w:noVBand="0"/>
      </w:tblPr>
      <w:tblGrid>
        <w:gridCol w:w="2988"/>
        <w:gridCol w:w="1150"/>
      </w:tblGrid>
      <w:tr w:rsidR="00F71689" w:rsidRPr="00F71689" w:rsidTr="00F71689">
        <w:trPr>
          <w:jc w:val="center"/>
        </w:trPr>
        <w:tc>
          <w:tcPr>
            <w:tcW w:w="2988" w:type="dxa"/>
          </w:tcPr>
          <w:p w:rsidR="00F71689" w:rsidRPr="00F71689" w:rsidRDefault="00F71689" w:rsidP="00F71689">
            <w:pPr>
              <w:rPr>
                <w:b/>
                <w:sz w:val="24"/>
                <w:szCs w:val="24"/>
              </w:rPr>
            </w:pPr>
            <w:r w:rsidRPr="00F71689">
              <w:rPr>
                <w:b/>
                <w:sz w:val="24"/>
                <w:szCs w:val="24"/>
              </w:rPr>
              <w:t>Tematikai egység</w:t>
            </w:r>
          </w:p>
        </w:tc>
        <w:tc>
          <w:tcPr>
            <w:tcW w:w="830" w:type="dxa"/>
          </w:tcPr>
          <w:p w:rsidR="00F71689" w:rsidRPr="00F71689" w:rsidRDefault="00F71689" w:rsidP="00F71689">
            <w:pPr>
              <w:rPr>
                <w:b/>
                <w:sz w:val="24"/>
                <w:szCs w:val="24"/>
              </w:rPr>
            </w:pPr>
            <w:r w:rsidRPr="00F71689">
              <w:rPr>
                <w:b/>
                <w:sz w:val="24"/>
                <w:szCs w:val="24"/>
              </w:rPr>
              <w:t>Óraszám</w:t>
            </w:r>
          </w:p>
        </w:tc>
      </w:tr>
      <w:tr w:rsidR="00F71689" w:rsidRPr="00F71689" w:rsidTr="00F71689">
        <w:trPr>
          <w:jc w:val="center"/>
        </w:trPr>
        <w:tc>
          <w:tcPr>
            <w:tcW w:w="2988" w:type="dxa"/>
          </w:tcPr>
          <w:p w:rsidR="00F71689" w:rsidRPr="00F71689" w:rsidRDefault="00F71689" w:rsidP="00F71689">
            <w:pPr>
              <w:rPr>
                <w:sz w:val="24"/>
                <w:szCs w:val="24"/>
              </w:rPr>
            </w:pPr>
            <w:r w:rsidRPr="00F71689">
              <w:rPr>
                <w:sz w:val="24"/>
                <w:szCs w:val="24"/>
              </w:rPr>
              <w:t>Személyes szükséglettel kapcsolatos teendők</w:t>
            </w:r>
          </w:p>
        </w:tc>
        <w:tc>
          <w:tcPr>
            <w:tcW w:w="830" w:type="dxa"/>
          </w:tcPr>
          <w:p w:rsidR="00F71689" w:rsidRPr="00F71689" w:rsidRDefault="00F71689" w:rsidP="00F71689">
            <w:pPr>
              <w:rPr>
                <w:sz w:val="24"/>
                <w:szCs w:val="24"/>
              </w:rPr>
            </w:pPr>
            <w:r w:rsidRPr="00F71689">
              <w:rPr>
                <w:sz w:val="24"/>
                <w:szCs w:val="24"/>
              </w:rPr>
              <w:t>14</w:t>
            </w:r>
          </w:p>
        </w:tc>
      </w:tr>
      <w:tr w:rsidR="00F71689" w:rsidRPr="00F71689" w:rsidTr="00F71689">
        <w:trPr>
          <w:jc w:val="center"/>
        </w:trPr>
        <w:tc>
          <w:tcPr>
            <w:tcW w:w="2988" w:type="dxa"/>
          </w:tcPr>
          <w:p w:rsidR="00F71689" w:rsidRPr="00F71689" w:rsidRDefault="00F71689" w:rsidP="00F71689">
            <w:pPr>
              <w:rPr>
                <w:sz w:val="24"/>
                <w:szCs w:val="24"/>
              </w:rPr>
            </w:pPr>
            <w:r w:rsidRPr="00F71689">
              <w:rPr>
                <w:sz w:val="24"/>
                <w:szCs w:val="24"/>
              </w:rPr>
              <w:t>Anyagok alakítása, modellezés</w:t>
            </w:r>
          </w:p>
        </w:tc>
        <w:tc>
          <w:tcPr>
            <w:tcW w:w="830" w:type="dxa"/>
          </w:tcPr>
          <w:p w:rsidR="00F71689" w:rsidRPr="00F71689" w:rsidRDefault="00F71689" w:rsidP="00F71689">
            <w:pPr>
              <w:rPr>
                <w:sz w:val="24"/>
                <w:szCs w:val="24"/>
              </w:rPr>
            </w:pPr>
            <w:r w:rsidRPr="00F71689">
              <w:rPr>
                <w:sz w:val="24"/>
                <w:szCs w:val="24"/>
              </w:rPr>
              <w:t>13</w:t>
            </w:r>
          </w:p>
        </w:tc>
      </w:tr>
      <w:tr w:rsidR="00F71689" w:rsidRPr="00F71689" w:rsidTr="00F71689">
        <w:trPr>
          <w:jc w:val="center"/>
        </w:trPr>
        <w:tc>
          <w:tcPr>
            <w:tcW w:w="2988" w:type="dxa"/>
          </w:tcPr>
          <w:p w:rsidR="00F71689" w:rsidRPr="00F71689" w:rsidRDefault="00F71689" w:rsidP="00F71689">
            <w:pPr>
              <w:rPr>
                <w:sz w:val="24"/>
                <w:szCs w:val="24"/>
              </w:rPr>
            </w:pPr>
            <w:r w:rsidRPr="00F71689">
              <w:rPr>
                <w:sz w:val="24"/>
                <w:szCs w:val="24"/>
              </w:rPr>
              <w:t>Háztartás, gazdálkodás, életmód</w:t>
            </w:r>
          </w:p>
        </w:tc>
        <w:tc>
          <w:tcPr>
            <w:tcW w:w="830" w:type="dxa"/>
          </w:tcPr>
          <w:p w:rsidR="00F71689" w:rsidRPr="00F71689" w:rsidRDefault="00F71689" w:rsidP="00F71689">
            <w:pPr>
              <w:rPr>
                <w:sz w:val="24"/>
                <w:szCs w:val="24"/>
              </w:rPr>
            </w:pPr>
            <w:r w:rsidRPr="00F71689">
              <w:rPr>
                <w:sz w:val="24"/>
                <w:szCs w:val="24"/>
              </w:rPr>
              <w:t>6</w:t>
            </w:r>
          </w:p>
        </w:tc>
      </w:tr>
      <w:tr w:rsidR="00F71689" w:rsidRPr="00F71689" w:rsidTr="00F71689">
        <w:trPr>
          <w:jc w:val="center"/>
        </w:trPr>
        <w:tc>
          <w:tcPr>
            <w:tcW w:w="2988" w:type="dxa"/>
          </w:tcPr>
          <w:p w:rsidR="00F71689" w:rsidRPr="00F71689" w:rsidRDefault="00F71689" w:rsidP="00F71689">
            <w:pPr>
              <w:rPr>
                <w:sz w:val="24"/>
                <w:szCs w:val="24"/>
              </w:rPr>
            </w:pPr>
            <w:r w:rsidRPr="00F71689">
              <w:rPr>
                <w:sz w:val="24"/>
                <w:szCs w:val="24"/>
              </w:rPr>
              <w:t>Szabadon felhasználható</w:t>
            </w:r>
          </w:p>
        </w:tc>
        <w:tc>
          <w:tcPr>
            <w:tcW w:w="830" w:type="dxa"/>
          </w:tcPr>
          <w:p w:rsidR="00F71689" w:rsidRPr="00F71689" w:rsidRDefault="00F71689" w:rsidP="00F71689">
            <w:pPr>
              <w:rPr>
                <w:sz w:val="24"/>
                <w:szCs w:val="24"/>
              </w:rPr>
            </w:pPr>
            <w:r w:rsidRPr="00F71689">
              <w:rPr>
                <w:sz w:val="24"/>
                <w:szCs w:val="24"/>
              </w:rPr>
              <w:t>3</w:t>
            </w:r>
          </w:p>
        </w:tc>
      </w:tr>
      <w:tr w:rsidR="00F71689" w:rsidRPr="00F71689" w:rsidTr="00F71689">
        <w:trPr>
          <w:jc w:val="center"/>
        </w:trPr>
        <w:tc>
          <w:tcPr>
            <w:tcW w:w="2988" w:type="dxa"/>
          </w:tcPr>
          <w:p w:rsidR="00F71689" w:rsidRPr="00F71689" w:rsidRDefault="00F71689" w:rsidP="00F71689">
            <w:pPr>
              <w:rPr>
                <w:sz w:val="24"/>
                <w:szCs w:val="24"/>
              </w:rPr>
            </w:pPr>
            <w:r w:rsidRPr="00F71689">
              <w:rPr>
                <w:sz w:val="24"/>
                <w:szCs w:val="24"/>
              </w:rPr>
              <w:t xml:space="preserve">Összesen </w:t>
            </w:r>
          </w:p>
        </w:tc>
        <w:tc>
          <w:tcPr>
            <w:tcW w:w="830" w:type="dxa"/>
          </w:tcPr>
          <w:p w:rsidR="00F71689" w:rsidRPr="00F71689" w:rsidRDefault="00F71689" w:rsidP="00F71689">
            <w:pPr>
              <w:rPr>
                <w:sz w:val="24"/>
                <w:szCs w:val="24"/>
              </w:rPr>
            </w:pPr>
            <w:r w:rsidRPr="00F71689">
              <w:rPr>
                <w:sz w:val="24"/>
                <w:szCs w:val="24"/>
              </w:rPr>
              <w:t>36</w:t>
            </w:r>
          </w:p>
        </w:tc>
      </w:tr>
    </w:tbl>
    <w:p w:rsidR="00F71689" w:rsidRPr="00F71689" w:rsidRDefault="00F71689" w:rsidP="00F71689">
      <w:pPr>
        <w:spacing w:after="0" w:line="240" w:lineRule="auto"/>
        <w:rPr>
          <w:rFonts w:ascii="Times New Roman" w:eastAsia="Times New Roman" w:hAnsi="Times New Roman" w:cs="Times New Roman"/>
          <w:sz w:val="24"/>
          <w:szCs w:val="24"/>
        </w:rPr>
      </w:pPr>
    </w:p>
    <w:tbl>
      <w:tblPr>
        <w:tblW w:w="92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07"/>
        <w:gridCol w:w="5816"/>
        <w:gridCol w:w="1208"/>
      </w:tblGrid>
      <w:tr w:rsidR="00F71689" w:rsidRPr="00F71689" w:rsidTr="00F71689">
        <w:trPr>
          <w:jc w:val="center"/>
        </w:trPr>
        <w:tc>
          <w:tcPr>
            <w:tcW w:w="2207" w:type="dxa"/>
            <w:tcBorders>
              <w:top w:val="single" w:sz="4" w:space="0" w:color="auto"/>
              <w:left w:val="single" w:sz="4" w:space="0" w:color="auto"/>
              <w:bottom w:val="single" w:sz="4" w:space="0" w:color="auto"/>
              <w:right w:val="single" w:sz="4" w:space="0" w:color="auto"/>
            </w:tcBorders>
            <w:noWrap/>
            <w:vAlign w:val="center"/>
          </w:tcPr>
          <w:p w:rsidR="00F71689" w:rsidRPr="00F71689" w:rsidRDefault="00F71689" w:rsidP="00F71689">
            <w:pPr>
              <w:spacing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lang w:val="cs-CZ"/>
              </w:rPr>
              <w:t>Tematikai</w:t>
            </w:r>
            <w:r w:rsidRPr="00F71689">
              <w:rPr>
                <w:rFonts w:ascii="Times New Roman" w:eastAsia="Times New Roman" w:hAnsi="Times New Roman" w:cs="Times New Roman"/>
                <w:b/>
                <w:sz w:val="24"/>
                <w:szCs w:val="24"/>
              </w:rPr>
              <w:t xml:space="preserve"> egység/ Fejlesztési cél</w:t>
            </w:r>
          </w:p>
        </w:tc>
        <w:tc>
          <w:tcPr>
            <w:tcW w:w="5816" w:type="dxa"/>
            <w:tcBorders>
              <w:top w:val="single" w:sz="4" w:space="0" w:color="auto"/>
              <w:left w:val="single" w:sz="4" w:space="0" w:color="auto"/>
              <w:bottom w:val="single" w:sz="4" w:space="0" w:color="auto"/>
              <w:right w:val="single" w:sz="4" w:space="0" w:color="auto"/>
            </w:tcBorders>
            <w:noWrap/>
            <w:vAlign w:val="center"/>
          </w:tcPr>
          <w:p w:rsidR="00F71689" w:rsidRPr="00F71689" w:rsidRDefault="00F71689" w:rsidP="00F71689">
            <w:pPr>
              <w:spacing w:before="120"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 xml:space="preserve">1. Személyes szükséglettel </w:t>
            </w:r>
            <w:r w:rsidRPr="00F71689">
              <w:rPr>
                <w:rFonts w:ascii="Times New Roman" w:eastAsia="Times New Roman" w:hAnsi="Times New Roman" w:cs="Times New Roman"/>
                <w:b/>
                <w:sz w:val="24"/>
                <w:szCs w:val="24"/>
                <w:lang w:val="cs-CZ"/>
              </w:rPr>
              <w:t>kapcsolatos</w:t>
            </w:r>
            <w:r w:rsidRPr="00F71689">
              <w:rPr>
                <w:rFonts w:ascii="Times New Roman" w:eastAsia="Times New Roman" w:hAnsi="Times New Roman" w:cs="Times New Roman"/>
                <w:b/>
                <w:sz w:val="24"/>
                <w:szCs w:val="24"/>
              </w:rPr>
              <w:t xml:space="preserve"> teendők</w:t>
            </w:r>
          </w:p>
        </w:tc>
        <w:tc>
          <w:tcPr>
            <w:tcW w:w="1208" w:type="dxa"/>
            <w:tcBorders>
              <w:top w:val="single" w:sz="4" w:space="0" w:color="auto"/>
              <w:left w:val="single" w:sz="4" w:space="0" w:color="auto"/>
              <w:bottom w:val="single" w:sz="4" w:space="0" w:color="auto"/>
              <w:right w:val="single" w:sz="4" w:space="0" w:color="auto"/>
            </w:tcBorders>
            <w:noWrap/>
            <w:vAlign w:val="center"/>
          </w:tcPr>
          <w:p w:rsidR="00F71689" w:rsidRPr="00F71689" w:rsidRDefault="00F71689" w:rsidP="00F71689">
            <w:pPr>
              <w:spacing w:before="120"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lang w:val="cs-CZ"/>
              </w:rPr>
              <w:t xml:space="preserve">Órakeret </w:t>
            </w:r>
            <w:r w:rsidRPr="00F71689">
              <w:rPr>
                <w:rFonts w:ascii="Times New Roman" w:eastAsia="Times New Roman" w:hAnsi="Times New Roman" w:cs="Times New Roman"/>
                <w:b/>
                <w:sz w:val="24"/>
                <w:szCs w:val="24"/>
              </w:rPr>
              <w:t>14 óra</w:t>
            </w:r>
          </w:p>
        </w:tc>
      </w:tr>
      <w:tr w:rsidR="00F71689" w:rsidRPr="00F71689" w:rsidTr="00F71689">
        <w:trPr>
          <w:jc w:val="center"/>
        </w:trPr>
        <w:tc>
          <w:tcPr>
            <w:tcW w:w="2207" w:type="dxa"/>
            <w:tcBorders>
              <w:top w:val="single" w:sz="4" w:space="0" w:color="auto"/>
              <w:left w:val="single" w:sz="4" w:space="0" w:color="auto"/>
              <w:bottom w:val="single" w:sz="4" w:space="0" w:color="auto"/>
              <w:right w:val="single" w:sz="4" w:space="0" w:color="auto"/>
            </w:tcBorders>
            <w:noWrap/>
            <w:vAlign w:val="center"/>
          </w:tcPr>
          <w:p w:rsidR="00F71689" w:rsidRPr="00F71689" w:rsidRDefault="00F71689" w:rsidP="00F71689">
            <w:pPr>
              <w:spacing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Előzetes tudás</w:t>
            </w:r>
          </w:p>
        </w:tc>
        <w:tc>
          <w:tcPr>
            <w:tcW w:w="7024" w:type="dxa"/>
            <w:gridSpan w:val="2"/>
            <w:tcBorders>
              <w:top w:val="single" w:sz="4" w:space="0" w:color="auto"/>
              <w:left w:val="single" w:sz="4" w:space="0" w:color="auto"/>
              <w:bottom w:val="single" w:sz="4" w:space="0" w:color="auto"/>
              <w:right w:val="single" w:sz="4" w:space="0" w:color="auto"/>
            </w:tcBorders>
            <w:noWrap/>
            <w:vAlign w:val="center"/>
          </w:tcPr>
          <w:p w:rsidR="00F71689" w:rsidRPr="00F71689" w:rsidRDefault="00F71689" w:rsidP="00F71689">
            <w:pPr>
              <w:spacing w:before="120" w:after="0" w:line="240" w:lineRule="auto"/>
              <w:rPr>
                <w:rFonts w:ascii="Times New Roman" w:eastAsia="Times New Roman" w:hAnsi="Times New Roman" w:cs="Times New Roman"/>
                <w:sz w:val="24"/>
                <w:szCs w:val="24"/>
                <w:lang w:val="cs-CZ"/>
              </w:rPr>
            </w:pPr>
          </w:p>
        </w:tc>
      </w:tr>
      <w:tr w:rsidR="00F71689" w:rsidRPr="00F71689" w:rsidTr="00F71689">
        <w:trPr>
          <w:jc w:val="center"/>
        </w:trPr>
        <w:tc>
          <w:tcPr>
            <w:tcW w:w="2207" w:type="dxa"/>
            <w:tcBorders>
              <w:top w:val="single" w:sz="4" w:space="0" w:color="auto"/>
              <w:left w:val="single" w:sz="4" w:space="0" w:color="auto"/>
              <w:bottom w:val="single" w:sz="4" w:space="0" w:color="auto"/>
              <w:right w:val="single" w:sz="4" w:space="0" w:color="auto"/>
            </w:tcBorders>
            <w:noWrap/>
            <w:vAlign w:val="center"/>
          </w:tcPr>
          <w:p w:rsidR="00F71689" w:rsidRPr="00F71689" w:rsidRDefault="00F71689" w:rsidP="00F71689">
            <w:pPr>
              <w:spacing w:before="120"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bCs/>
                <w:sz w:val="24"/>
                <w:szCs w:val="24"/>
                <w:lang w:eastAsia="hu-HU"/>
              </w:rPr>
              <w:t>A tematikai egység nevelési-fejlesztési céljai</w:t>
            </w:r>
          </w:p>
        </w:tc>
        <w:tc>
          <w:tcPr>
            <w:tcW w:w="7024" w:type="dxa"/>
            <w:gridSpan w:val="2"/>
            <w:tcBorders>
              <w:top w:val="single" w:sz="4" w:space="0" w:color="auto"/>
              <w:left w:val="single" w:sz="4" w:space="0" w:color="auto"/>
              <w:bottom w:val="single" w:sz="4" w:space="0" w:color="auto"/>
              <w:right w:val="single" w:sz="4" w:space="0" w:color="auto"/>
            </w:tcBorders>
            <w:noWrap/>
            <w:vAlign w:val="center"/>
          </w:tcPr>
          <w:p w:rsidR="00F71689" w:rsidRPr="00F71689" w:rsidRDefault="00F71689" w:rsidP="00F71689">
            <w:pPr>
              <w:spacing w:before="120"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A személyes higiénia, az esztétikus környezet és a kulturált étkezési szokások iránti igény kialakítása.</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Elemi szabályismeret, szabályalkalmazás, biztonságos gyalogos közlekedés kialakítása.</w:t>
            </w:r>
          </w:p>
        </w:tc>
      </w:tr>
    </w:tbl>
    <w:p w:rsidR="00F71689" w:rsidRPr="00F71689" w:rsidRDefault="00F71689" w:rsidP="00F71689">
      <w:pPr>
        <w:spacing w:after="0" w:line="240" w:lineRule="auto"/>
        <w:jc w:val="center"/>
        <w:rPr>
          <w:rFonts w:ascii="Times New Roman" w:eastAsia="Times New Roman" w:hAnsi="Times New Roman" w:cs="Times New Roman"/>
          <w:b/>
          <w:sz w:val="24"/>
          <w:szCs w:val="24"/>
        </w:rPr>
      </w:pPr>
    </w:p>
    <w:tbl>
      <w:tblPr>
        <w:tblW w:w="92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59"/>
        <w:gridCol w:w="1568"/>
        <w:gridCol w:w="3428"/>
        <w:gridCol w:w="2376"/>
      </w:tblGrid>
      <w:tr w:rsidR="00F71689" w:rsidRPr="00F71689" w:rsidTr="00F71689">
        <w:trPr>
          <w:jc w:val="center"/>
        </w:trPr>
        <w:tc>
          <w:tcPr>
            <w:tcW w:w="3427" w:type="dxa"/>
            <w:gridSpan w:val="2"/>
            <w:tcBorders>
              <w:top w:val="single" w:sz="4" w:space="0" w:color="auto"/>
              <w:left w:val="single" w:sz="4" w:space="0" w:color="auto"/>
              <w:bottom w:val="single" w:sz="4" w:space="0" w:color="auto"/>
              <w:right w:val="single" w:sz="4" w:space="0" w:color="auto"/>
            </w:tcBorders>
            <w:noWrap/>
            <w:vAlign w:val="center"/>
          </w:tcPr>
          <w:p w:rsidR="00F71689" w:rsidRPr="00F71689" w:rsidRDefault="00F71689" w:rsidP="00F71689">
            <w:pPr>
              <w:spacing w:before="120"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Ismeretek</w:t>
            </w:r>
          </w:p>
        </w:tc>
        <w:tc>
          <w:tcPr>
            <w:tcW w:w="3428" w:type="dxa"/>
            <w:tcBorders>
              <w:top w:val="single" w:sz="4" w:space="0" w:color="auto"/>
              <w:left w:val="single" w:sz="4" w:space="0" w:color="auto"/>
              <w:bottom w:val="single" w:sz="4" w:space="0" w:color="auto"/>
              <w:right w:val="single" w:sz="4" w:space="0" w:color="auto"/>
            </w:tcBorders>
            <w:noWrap/>
            <w:vAlign w:val="center"/>
          </w:tcPr>
          <w:p w:rsidR="00F71689" w:rsidRPr="00F71689" w:rsidRDefault="00F71689" w:rsidP="00F71689">
            <w:pPr>
              <w:spacing w:before="120"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Fejlesztési követelmények/</w:t>
            </w:r>
            <w:r w:rsidRPr="00F71689">
              <w:rPr>
                <w:rFonts w:ascii="Times New Roman" w:eastAsia="Times New Roman" w:hAnsi="Times New Roman" w:cs="Times New Roman"/>
                <w:b/>
                <w:sz w:val="24"/>
                <w:szCs w:val="24"/>
              </w:rPr>
              <w:br/>
              <w:t>tevékenységek</w:t>
            </w:r>
          </w:p>
        </w:tc>
        <w:tc>
          <w:tcPr>
            <w:tcW w:w="2376" w:type="dxa"/>
            <w:tcBorders>
              <w:top w:val="single" w:sz="4" w:space="0" w:color="auto"/>
              <w:left w:val="single" w:sz="4" w:space="0" w:color="auto"/>
              <w:bottom w:val="single" w:sz="4" w:space="0" w:color="auto"/>
              <w:right w:val="single" w:sz="4" w:space="0" w:color="auto"/>
            </w:tcBorders>
            <w:noWrap/>
            <w:vAlign w:val="center"/>
          </w:tcPr>
          <w:p w:rsidR="00F71689" w:rsidRPr="00F71689" w:rsidRDefault="00F71689" w:rsidP="00F71689">
            <w:pPr>
              <w:spacing w:before="120" w:after="0" w:line="240" w:lineRule="auto"/>
              <w:jc w:val="center"/>
              <w:rPr>
                <w:rFonts w:ascii="Times New Roman" w:eastAsia="Times New Roman" w:hAnsi="Times New Roman" w:cs="Times New Roman"/>
                <w:sz w:val="24"/>
                <w:szCs w:val="24"/>
              </w:rPr>
            </w:pPr>
            <w:r w:rsidRPr="00F71689">
              <w:rPr>
                <w:rFonts w:ascii="Times New Roman" w:eastAsia="Times New Roman" w:hAnsi="Times New Roman" w:cs="Times New Roman"/>
                <w:b/>
                <w:sz w:val="24"/>
                <w:szCs w:val="24"/>
                <w:lang w:val="cs-CZ"/>
              </w:rPr>
              <w:t>Kapcsolódási</w:t>
            </w:r>
            <w:r w:rsidRPr="00F71689">
              <w:rPr>
                <w:rFonts w:ascii="Times New Roman" w:eastAsia="Times New Roman" w:hAnsi="Times New Roman" w:cs="Times New Roman"/>
                <w:b/>
                <w:sz w:val="24"/>
                <w:szCs w:val="24"/>
              </w:rPr>
              <w:t xml:space="preserve"> pontok</w:t>
            </w:r>
          </w:p>
        </w:tc>
      </w:tr>
      <w:tr w:rsidR="00F71689" w:rsidRPr="00F71689" w:rsidTr="00F71689">
        <w:trPr>
          <w:jc w:val="center"/>
        </w:trPr>
        <w:tc>
          <w:tcPr>
            <w:tcW w:w="3427" w:type="dxa"/>
            <w:gridSpan w:val="2"/>
            <w:tcBorders>
              <w:top w:val="single" w:sz="4" w:space="0" w:color="auto"/>
              <w:left w:val="single" w:sz="4" w:space="0" w:color="auto"/>
              <w:bottom w:val="single" w:sz="4" w:space="0" w:color="auto"/>
              <w:right w:val="single" w:sz="4" w:space="0" w:color="auto"/>
            </w:tcBorders>
            <w:noWrap/>
          </w:tcPr>
          <w:p w:rsidR="00F71689" w:rsidRPr="00F71689" w:rsidRDefault="00F71689" w:rsidP="00F71689">
            <w:pPr>
              <w:spacing w:before="120"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1.1. </w:t>
            </w:r>
            <w:r w:rsidRPr="00F71689">
              <w:rPr>
                <w:rFonts w:ascii="Times New Roman" w:eastAsia="Times New Roman" w:hAnsi="Times New Roman" w:cs="Times New Roman"/>
                <w:sz w:val="24"/>
                <w:szCs w:val="24"/>
                <w:lang w:val="cs-CZ"/>
              </w:rPr>
              <w:t>Önkiszolgálás</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lang w:val="cs-CZ"/>
              </w:rPr>
              <w:t>Öltözködés</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Étkezés</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Személyes tér gondozása (tanulóhely, játszóhely, tisztálkodás helye, ruházat)</w:t>
            </w:r>
          </w:p>
        </w:tc>
        <w:tc>
          <w:tcPr>
            <w:tcW w:w="3428" w:type="dxa"/>
            <w:tcBorders>
              <w:top w:val="single" w:sz="4" w:space="0" w:color="auto"/>
              <w:left w:val="single" w:sz="4" w:space="0" w:color="auto"/>
              <w:bottom w:val="single" w:sz="4" w:space="0" w:color="auto"/>
              <w:right w:val="single" w:sz="4" w:space="0" w:color="auto"/>
            </w:tcBorders>
            <w:noWrap/>
          </w:tcPr>
          <w:p w:rsidR="00F71689" w:rsidRPr="00F71689" w:rsidRDefault="00F71689" w:rsidP="00F71689">
            <w:pPr>
              <w:spacing w:before="120"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Igény a rendezett külső megjelenésre.</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Fokozódó önállósággal az aktuális tevékenységek gyakorlása, az időjárásnak megfelelő öltözék kiválasztása.</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Az étkezéshez kapcsolódó tevékenységek végzése, a szükséges eszközök kiválasztása, megfelelő használata.</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Az adott helyszínek és eszközök rendeltetésszerű, körültekintő </w:t>
            </w:r>
            <w:r w:rsidRPr="00F71689">
              <w:rPr>
                <w:rFonts w:ascii="Times New Roman" w:eastAsia="Times New Roman" w:hAnsi="Times New Roman" w:cs="Times New Roman"/>
                <w:sz w:val="24"/>
                <w:szCs w:val="24"/>
              </w:rPr>
              <w:lastRenderedPageBreak/>
              <w:t xml:space="preserve">használata és rendben tartásának gyakorlása. </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Ruhanemű elrakása, hajtogatása, lábbeli tisztítása.</w:t>
            </w:r>
          </w:p>
        </w:tc>
        <w:tc>
          <w:tcPr>
            <w:tcW w:w="2376" w:type="dxa"/>
            <w:vMerge w:val="restart"/>
            <w:tcBorders>
              <w:top w:val="single" w:sz="4" w:space="0" w:color="auto"/>
              <w:left w:val="single" w:sz="4" w:space="0" w:color="auto"/>
              <w:bottom w:val="single" w:sz="4" w:space="0" w:color="auto"/>
              <w:right w:val="single" w:sz="4" w:space="0" w:color="auto"/>
            </w:tcBorders>
            <w:noWrap/>
          </w:tcPr>
          <w:p w:rsidR="00F71689" w:rsidRPr="00F71689" w:rsidRDefault="00F71689" w:rsidP="00F71689">
            <w:pPr>
              <w:spacing w:before="120"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i/>
                <w:sz w:val="24"/>
                <w:szCs w:val="24"/>
                <w:lang w:val="cs-CZ"/>
              </w:rPr>
              <w:lastRenderedPageBreak/>
              <w:t>Környezetismeret</w:t>
            </w:r>
            <w:r w:rsidRPr="00F71689">
              <w:rPr>
                <w:rFonts w:ascii="Times New Roman" w:eastAsia="Times New Roman" w:hAnsi="Times New Roman" w:cs="Times New Roman"/>
                <w:i/>
                <w:sz w:val="24"/>
                <w:szCs w:val="24"/>
              </w:rPr>
              <w:t xml:space="preserve">: </w:t>
            </w:r>
            <w:r w:rsidRPr="00F71689">
              <w:rPr>
                <w:rFonts w:ascii="Times New Roman" w:eastAsia="Times New Roman" w:hAnsi="Times New Roman" w:cs="Times New Roman"/>
                <w:sz w:val="24"/>
                <w:szCs w:val="24"/>
              </w:rPr>
              <w:t>Az étkezési és tisztálkodási szokások játékos gyakorlása.</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A </w:t>
            </w:r>
            <w:r w:rsidRPr="00F71689">
              <w:rPr>
                <w:rFonts w:ascii="Times New Roman" w:eastAsia="Times New Roman" w:hAnsi="Times New Roman" w:cs="Times New Roman"/>
                <w:sz w:val="24"/>
                <w:szCs w:val="24"/>
                <w:lang w:val="cs-CZ"/>
              </w:rPr>
              <w:t>közvetlen</w:t>
            </w:r>
            <w:r w:rsidRPr="00F71689">
              <w:rPr>
                <w:rFonts w:ascii="Times New Roman" w:eastAsia="Times New Roman" w:hAnsi="Times New Roman" w:cs="Times New Roman"/>
                <w:sz w:val="24"/>
                <w:szCs w:val="24"/>
              </w:rPr>
              <w:t xml:space="preserve"> környezet, iskola, lakóhely rendjének megteremtése, megóvása, ruházat, bútorzat tisztaságának megóvása.</w:t>
            </w: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lang w:val="en-US"/>
              </w:rPr>
            </w:pPr>
            <w:r w:rsidRPr="00F71689">
              <w:rPr>
                <w:rFonts w:ascii="Times New Roman" w:eastAsia="Times New Roman" w:hAnsi="Times New Roman" w:cs="Times New Roman"/>
                <w:i/>
                <w:sz w:val="24"/>
                <w:szCs w:val="24"/>
              </w:rPr>
              <w:lastRenderedPageBreak/>
              <w:t>Testnevelés és sport:</w:t>
            </w:r>
            <w:r w:rsidRPr="00F71689">
              <w:rPr>
                <w:rFonts w:ascii="Times New Roman" w:eastAsia="Times New Roman" w:hAnsi="Times New Roman" w:cs="Times New Roman"/>
                <w:sz w:val="24"/>
                <w:szCs w:val="24"/>
              </w:rPr>
              <w:t xml:space="preserve"> vezényszavak ismerete, teljesítése.</w:t>
            </w:r>
          </w:p>
        </w:tc>
      </w:tr>
      <w:tr w:rsidR="00F71689" w:rsidRPr="00F71689" w:rsidTr="00F71689">
        <w:trPr>
          <w:jc w:val="center"/>
        </w:trPr>
        <w:tc>
          <w:tcPr>
            <w:tcW w:w="3427" w:type="dxa"/>
            <w:gridSpan w:val="2"/>
            <w:tcBorders>
              <w:top w:val="single" w:sz="4" w:space="0" w:color="auto"/>
              <w:left w:val="single" w:sz="4" w:space="0" w:color="auto"/>
              <w:bottom w:val="single" w:sz="4" w:space="0" w:color="auto"/>
              <w:right w:val="single" w:sz="4" w:space="0" w:color="auto"/>
            </w:tcBorders>
            <w:noWrap/>
          </w:tcPr>
          <w:p w:rsidR="00F71689" w:rsidRPr="00F71689" w:rsidRDefault="00F71689" w:rsidP="00F71689">
            <w:pPr>
              <w:spacing w:before="120"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lastRenderedPageBreak/>
              <w:t xml:space="preserve">1.2. </w:t>
            </w:r>
            <w:r w:rsidRPr="00F71689">
              <w:rPr>
                <w:rFonts w:ascii="Times New Roman" w:eastAsia="Times New Roman" w:hAnsi="Times New Roman" w:cs="Times New Roman"/>
                <w:sz w:val="24"/>
                <w:szCs w:val="24"/>
                <w:lang w:val="cs-CZ"/>
              </w:rPr>
              <w:t>Tisztálkodás</w:t>
            </w:r>
            <w:r w:rsidRPr="00F71689">
              <w:rPr>
                <w:rFonts w:ascii="Times New Roman" w:eastAsia="Times New Roman" w:hAnsi="Times New Roman" w:cs="Times New Roman"/>
                <w:sz w:val="24"/>
                <w:szCs w:val="24"/>
              </w:rPr>
              <w:t xml:space="preserve"> (érzékszervek, kéz és láb tisztántartása, fogápolás)</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Eszközök</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Alkalmak</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Helyei</w:t>
            </w:r>
          </w:p>
        </w:tc>
        <w:tc>
          <w:tcPr>
            <w:tcW w:w="3428" w:type="dxa"/>
            <w:tcBorders>
              <w:top w:val="single" w:sz="4" w:space="0" w:color="auto"/>
              <w:left w:val="single" w:sz="4" w:space="0" w:color="auto"/>
              <w:bottom w:val="single" w:sz="4" w:space="0" w:color="auto"/>
              <w:right w:val="single" w:sz="4" w:space="0" w:color="auto"/>
            </w:tcBorders>
            <w:noWrap/>
          </w:tcPr>
          <w:p w:rsidR="00F71689" w:rsidRPr="00F71689" w:rsidRDefault="00F71689" w:rsidP="00F71689">
            <w:pPr>
              <w:spacing w:before="120"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lang w:val="cs-CZ"/>
              </w:rPr>
              <w:t>Irányítással</w:t>
            </w:r>
            <w:r w:rsidRPr="00F71689">
              <w:rPr>
                <w:rFonts w:ascii="Times New Roman" w:eastAsia="Times New Roman" w:hAnsi="Times New Roman" w:cs="Times New Roman"/>
                <w:sz w:val="24"/>
                <w:szCs w:val="24"/>
              </w:rPr>
              <w:t xml:space="preserve"> a tisztálkodás helyes menetének gyakorlása, személyes higiénét szolgáló gyakorlatok végzése. </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Helyes fogápolás.</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A tisztálkodás helyszíneinek megismerése, a tisztálkodási alkalmakhoz kötődő szituációs gyakorlatok végzése.</w:t>
            </w:r>
          </w:p>
        </w:tc>
        <w:tc>
          <w:tcPr>
            <w:tcW w:w="2376" w:type="dxa"/>
            <w:vMerge/>
            <w:tcBorders>
              <w:top w:val="single" w:sz="4" w:space="0" w:color="auto"/>
              <w:left w:val="single" w:sz="4" w:space="0" w:color="auto"/>
              <w:bottom w:val="single" w:sz="4" w:space="0" w:color="auto"/>
              <w:right w:val="single" w:sz="4" w:space="0" w:color="auto"/>
            </w:tcBorders>
            <w:noWrap/>
          </w:tcPr>
          <w:p w:rsidR="00F71689" w:rsidRPr="00F71689" w:rsidRDefault="00F71689" w:rsidP="00F71689">
            <w:pPr>
              <w:spacing w:after="0" w:line="240" w:lineRule="auto"/>
              <w:rPr>
                <w:rFonts w:ascii="Times New Roman" w:eastAsia="Times New Roman" w:hAnsi="Times New Roman" w:cs="Times New Roman"/>
                <w:i/>
                <w:sz w:val="24"/>
                <w:szCs w:val="24"/>
              </w:rPr>
            </w:pPr>
          </w:p>
        </w:tc>
      </w:tr>
      <w:tr w:rsidR="00F71689" w:rsidRPr="00F71689" w:rsidTr="00F71689">
        <w:trPr>
          <w:jc w:val="center"/>
        </w:trPr>
        <w:tc>
          <w:tcPr>
            <w:tcW w:w="3427" w:type="dxa"/>
            <w:gridSpan w:val="2"/>
            <w:tcBorders>
              <w:top w:val="single" w:sz="4" w:space="0" w:color="auto"/>
              <w:left w:val="single" w:sz="4" w:space="0" w:color="auto"/>
              <w:bottom w:val="single" w:sz="4" w:space="0" w:color="auto"/>
              <w:right w:val="single" w:sz="4" w:space="0" w:color="auto"/>
            </w:tcBorders>
            <w:noWrap/>
          </w:tcPr>
          <w:p w:rsidR="00F71689" w:rsidRPr="00F71689" w:rsidRDefault="00F71689" w:rsidP="00F71689">
            <w:pPr>
              <w:spacing w:before="120"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1.3. </w:t>
            </w:r>
            <w:r w:rsidRPr="00F71689">
              <w:rPr>
                <w:rFonts w:ascii="Times New Roman" w:eastAsia="Times New Roman" w:hAnsi="Times New Roman" w:cs="Times New Roman"/>
                <w:sz w:val="24"/>
                <w:szCs w:val="24"/>
                <w:lang w:val="cs-CZ"/>
              </w:rPr>
              <w:t>Közlekedés</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Gyalogos közlekedés szabályai</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Közlekedés saját településen, az iskola környezetében (városban, faluban)</w:t>
            </w:r>
          </w:p>
        </w:tc>
        <w:tc>
          <w:tcPr>
            <w:tcW w:w="3428" w:type="dxa"/>
            <w:tcBorders>
              <w:top w:val="single" w:sz="4" w:space="0" w:color="auto"/>
              <w:left w:val="single" w:sz="4" w:space="0" w:color="auto"/>
              <w:bottom w:val="single" w:sz="4" w:space="0" w:color="auto"/>
              <w:right w:val="single" w:sz="4" w:space="0" w:color="auto"/>
            </w:tcBorders>
            <w:noWrap/>
          </w:tcPr>
          <w:p w:rsidR="00F71689" w:rsidRPr="00F71689" w:rsidRDefault="00F71689" w:rsidP="00F71689">
            <w:pPr>
              <w:spacing w:before="120"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lang w:val="cs-CZ"/>
              </w:rPr>
              <w:t>Szabályok</w:t>
            </w:r>
            <w:r w:rsidRPr="00F71689">
              <w:rPr>
                <w:rFonts w:ascii="Times New Roman" w:eastAsia="Times New Roman" w:hAnsi="Times New Roman" w:cs="Times New Roman"/>
                <w:sz w:val="24"/>
                <w:szCs w:val="24"/>
              </w:rPr>
              <w:t xml:space="preserve"> gyakorlása terepasztalon, maketten, csoportos tréning a terepen, valós helyzetben, folyamatosan (úttesten való átkelés, vészhelyzetek megfigyelése, felismerése).</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Beszámoló, gyűjtés, válogatás, csoportosítás, tanulmányi séta tapasztalatai alapján.</w:t>
            </w:r>
          </w:p>
        </w:tc>
        <w:tc>
          <w:tcPr>
            <w:tcW w:w="2376" w:type="dxa"/>
            <w:vMerge/>
            <w:tcBorders>
              <w:top w:val="single" w:sz="4" w:space="0" w:color="auto"/>
              <w:left w:val="single" w:sz="4" w:space="0" w:color="auto"/>
              <w:bottom w:val="single" w:sz="4" w:space="0" w:color="auto"/>
              <w:right w:val="single" w:sz="4" w:space="0" w:color="auto"/>
            </w:tcBorders>
            <w:noWrap/>
          </w:tcPr>
          <w:p w:rsidR="00F71689" w:rsidRPr="00F71689" w:rsidRDefault="00F71689" w:rsidP="00F71689">
            <w:pPr>
              <w:spacing w:after="0" w:line="240" w:lineRule="auto"/>
              <w:rPr>
                <w:rFonts w:ascii="Times New Roman" w:eastAsia="Times New Roman" w:hAnsi="Times New Roman" w:cs="Times New Roman"/>
                <w:sz w:val="24"/>
                <w:szCs w:val="24"/>
              </w:rPr>
            </w:pPr>
          </w:p>
        </w:tc>
      </w:tr>
      <w:tr w:rsidR="00F71689" w:rsidRPr="00F71689" w:rsidTr="00F71689">
        <w:tblPrEx>
          <w:tblBorders>
            <w:top w:val="none" w:sz="0" w:space="0" w:color="auto"/>
          </w:tblBorders>
        </w:tblPrEx>
        <w:trPr>
          <w:jc w:val="center"/>
        </w:trPr>
        <w:tc>
          <w:tcPr>
            <w:tcW w:w="1859" w:type="dxa"/>
            <w:tcBorders>
              <w:left w:val="single" w:sz="4" w:space="0" w:color="auto"/>
              <w:bottom w:val="single" w:sz="4" w:space="0" w:color="auto"/>
              <w:right w:val="single" w:sz="4" w:space="0" w:color="auto"/>
            </w:tcBorders>
            <w:noWrap/>
            <w:vAlign w:val="center"/>
          </w:tcPr>
          <w:p w:rsidR="00F71689" w:rsidRPr="00F71689" w:rsidRDefault="00F71689" w:rsidP="00F71689">
            <w:pPr>
              <w:spacing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 xml:space="preserve">Kulcsfogalmak/ </w:t>
            </w:r>
            <w:r w:rsidRPr="00F71689">
              <w:rPr>
                <w:rFonts w:ascii="Times New Roman" w:eastAsia="Times New Roman" w:hAnsi="Times New Roman" w:cs="Times New Roman"/>
                <w:b/>
                <w:sz w:val="24"/>
                <w:szCs w:val="24"/>
                <w:lang w:val="cs-CZ"/>
              </w:rPr>
              <w:t>fogalmak</w:t>
            </w:r>
          </w:p>
        </w:tc>
        <w:tc>
          <w:tcPr>
            <w:tcW w:w="7372" w:type="dxa"/>
            <w:gridSpan w:val="3"/>
            <w:tcBorders>
              <w:left w:val="single" w:sz="4" w:space="0" w:color="auto"/>
              <w:bottom w:val="single" w:sz="4" w:space="0" w:color="auto"/>
              <w:right w:val="single" w:sz="4" w:space="0" w:color="auto"/>
            </w:tcBorders>
            <w:noWrap/>
            <w:vAlign w:val="center"/>
          </w:tcPr>
          <w:p w:rsidR="00F71689" w:rsidRPr="00F71689" w:rsidRDefault="00F71689" w:rsidP="00F71689">
            <w:pPr>
              <w:spacing w:before="120"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Szekrény, fogas, öltöző, felsőruha, fehérnemű, </w:t>
            </w:r>
            <w:r w:rsidRPr="00F71689">
              <w:rPr>
                <w:rFonts w:ascii="Times New Roman" w:eastAsia="Times New Roman" w:hAnsi="Times New Roman" w:cs="Times New Roman"/>
                <w:sz w:val="24"/>
                <w:szCs w:val="24"/>
                <w:lang w:val="cs-CZ"/>
              </w:rPr>
              <w:t>lábbeli</w:t>
            </w:r>
            <w:r w:rsidRPr="00F71689">
              <w:rPr>
                <w:rFonts w:ascii="Times New Roman" w:eastAsia="Times New Roman" w:hAnsi="Times New Roman" w:cs="Times New Roman"/>
                <w:sz w:val="24"/>
                <w:szCs w:val="24"/>
              </w:rPr>
              <w:t xml:space="preserve">, fűzés, gombolás, megkötés, lábbeli, cipőkefe, cipőkrém, időjárás, étkezés, evőeszköz, terítés, tálalás, abrosz, tanulóhely, játszóhely, mosdó, WC, tisztálkodási eszköz, lefekvés, felkelés, gyalogátkelőhely, zebra, forgalom, jelzőlámpa, jármű, rendőr, karjelzés, Állj! Várj! Indulj! Nézz körül! Balra, azután jobbra figyelj! </w:t>
            </w:r>
          </w:p>
        </w:tc>
      </w:tr>
    </w:tbl>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tbl>
      <w:tblPr>
        <w:tblW w:w="92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81"/>
        <w:gridCol w:w="326"/>
        <w:gridCol w:w="1218"/>
        <w:gridCol w:w="3426"/>
        <w:gridCol w:w="1208"/>
        <w:gridCol w:w="1172"/>
      </w:tblGrid>
      <w:tr w:rsidR="00F71689" w:rsidRPr="00F71689" w:rsidTr="00F71689">
        <w:trPr>
          <w:jc w:val="center"/>
        </w:trPr>
        <w:tc>
          <w:tcPr>
            <w:tcW w:w="2207" w:type="dxa"/>
            <w:gridSpan w:val="2"/>
            <w:tcBorders>
              <w:top w:val="single" w:sz="4" w:space="0" w:color="auto"/>
              <w:left w:val="single" w:sz="4" w:space="0" w:color="auto"/>
              <w:bottom w:val="single" w:sz="4" w:space="0" w:color="auto"/>
              <w:right w:val="single" w:sz="4" w:space="0" w:color="auto"/>
            </w:tcBorders>
            <w:noWrap/>
            <w:vAlign w:val="center"/>
          </w:tcPr>
          <w:p w:rsidR="00F71689" w:rsidRPr="00F71689" w:rsidRDefault="00F71689" w:rsidP="00F71689">
            <w:pPr>
              <w:spacing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lang w:val="cs-CZ"/>
              </w:rPr>
              <w:t>Tematikai</w:t>
            </w:r>
            <w:r w:rsidRPr="00F71689">
              <w:rPr>
                <w:rFonts w:ascii="Times New Roman" w:eastAsia="Times New Roman" w:hAnsi="Times New Roman" w:cs="Times New Roman"/>
                <w:b/>
                <w:sz w:val="24"/>
                <w:szCs w:val="24"/>
              </w:rPr>
              <w:t xml:space="preserve"> egység/ Fejlesztési cél</w:t>
            </w:r>
          </w:p>
        </w:tc>
        <w:tc>
          <w:tcPr>
            <w:tcW w:w="5852" w:type="dxa"/>
            <w:gridSpan w:val="3"/>
            <w:tcBorders>
              <w:top w:val="single" w:sz="4" w:space="0" w:color="auto"/>
              <w:left w:val="single" w:sz="4" w:space="0" w:color="auto"/>
              <w:bottom w:val="single" w:sz="4" w:space="0" w:color="auto"/>
              <w:right w:val="single" w:sz="4" w:space="0" w:color="auto"/>
            </w:tcBorders>
            <w:noWrap/>
            <w:vAlign w:val="center"/>
          </w:tcPr>
          <w:p w:rsidR="00F71689" w:rsidRPr="00F71689" w:rsidRDefault="00F71689" w:rsidP="00F71689">
            <w:pPr>
              <w:spacing w:before="120"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 xml:space="preserve">2. Anyagok </w:t>
            </w:r>
            <w:r w:rsidRPr="00F71689">
              <w:rPr>
                <w:rFonts w:ascii="Times New Roman" w:eastAsia="Times New Roman" w:hAnsi="Times New Roman" w:cs="Times New Roman"/>
                <w:b/>
                <w:sz w:val="24"/>
                <w:szCs w:val="24"/>
                <w:lang w:val="cs-CZ"/>
              </w:rPr>
              <w:t>alakítása</w:t>
            </w:r>
            <w:r w:rsidRPr="00F71689">
              <w:rPr>
                <w:rFonts w:ascii="Times New Roman" w:eastAsia="Times New Roman" w:hAnsi="Times New Roman" w:cs="Times New Roman"/>
                <w:b/>
                <w:sz w:val="24"/>
                <w:szCs w:val="24"/>
              </w:rPr>
              <w:t xml:space="preserve">, modellezés </w:t>
            </w:r>
          </w:p>
        </w:tc>
        <w:tc>
          <w:tcPr>
            <w:tcW w:w="1172" w:type="dxa"/>
            <w:tcBorders>
              <w:top w:val="single" w:sz="4" w:space="0" w:color="auto"/>
              <w:left w:val="single" w:sz="4" w:space="0" w:color="auto"/>
              <w:bottom w:val="single" w:sz="4" w:space="0" w:color="auto"/>
              <w:right w:val="single" w:sz="4" w:space="0" w:color="auto"/>
            </w:tcBorders>
            <w:noWrap/>
            <w:vAlign w:val="center"/>
          </w:tcPr>
          <w:p w:rsidR="00F71689" w:rsidRPr="00F71689" w:rsidRDefault="00F71689" w:rsidP="00F71689">
            <w:pPr>
              <w:spacing w:before="120"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lang w:val="cs-CZ"/>
              </w:rPr>
              <w:t>Órakeret</w:t>
            </w:r>
            <w:r w:rsidRPr="00F71689">
              <w:rPr>
                <w:rFonts w:ascii="Times New Roman" w:eastAsia="Times New Roman" w:hAnsi="Times New Roman" w:cs="Times New Roman"/>
                <w:b/>
                <w:sz w:val="24"/>
                <w:szCs w:val="24"/>
              </w:rPr>
              <w:t xml:space="preserve"> 13 óra</w:t>
            </w:r>
          </w:p>
        </w:tc>
      </w:tr>
      <w:tr w:rsidR="00F71689" w:rsidRPr="00F71689" w:rsidTr="00F71689">
        <w:trPr>
          <w:jc w:val="center"/>
        </w:trPr>
        <w:tc>
          <w:tcPr>
            <w:tcW w:w="2207" w:type="dxa"/>
            <w:gridSpan w:val="2"/>
            <w:tcBorders>
              <w:top w:val="single" w:sz="4" w:space="0" w:color="auto"/>
              <w:left w:val="single" w:sz="4" w:space="0" w:color="auto"/>
              <w:bottom w:val="single" w:sz="4" w:space="0" w:color="auto"/>
              <w:right w:val="single" w:sz="4" w:space="0" w:color="auto"/>
            </w:tcBorders>
            <w:noWrap/>
            <w:vAlign w:val="center"/>
          </w:tcPr>
          <w:p w:rsidR="00F71689" w:rsidRPr="00F71689" w:rsidRDefault="00F71689" w:rsidP="00F71689">
            <w:pPr>
              <w:spacing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Előzetes tudás</w:t>
            </w:r>
          </w:p>
        </w:tc>
        <w:tc>
          <w:tcPr>
            <w:tcW w:w="7024" w:type="dxa"/>
            <w:gridSpan w:val="4"/>
            <w:tcBorders>
              <w:top w:val="single" w:sz="4" w:space="0" w:color="auto"/>
              <w:left w:val="single" w:sz="4" w:space="0" w:color="auto"/>
              <w:bottom w:val="single" w:sz="4" w:space="0" w:color="auto"/>
              <w:right w:val="single" w:sz="4" w:space="0" w:color="auto"/>
            </w:tcBorders>
            <w:noWrap/>
            <w:vAlign w:val="center"/>
          </w:tcPr>
          <w:p w:rsidR="00F71689" w:rsidRPr="00F71689" w:rsidRDefault="00F71689" w:rsidP="00F71689">
            <w:pPr>
              <w:spacing w:before="120" w:after="0" w:line="240" w:lineRule="auto"/>
              <w:rPr>
                <w:rFonts w:ascii="Times New Roman" w:eastAsia="Times New Roman" w:hAnsi="Times New Roman" w:cs="Times New Roman"/>
                <w:sz w:val="24"/>
                <w:szCs w:val="24"/>
                <w:lang w:val="cs-CZ"/>
              </w:rPr>
            </w:pPr>
          </w:p>
        </w:tc>
      </w:tr>
      <w:tr w:rsidR="00F71689" w:rsidRPr="00F71689" w:rsidTr="00F71689">
        <w:trPr>
          <w:jc w:val="center"/>
        </w:trPr>
        <w:tc>
          <w:tcPr>
            <w:tcW w:w="2207" w:type="dxa"/>
            <w:gridSpan w:val="2"/>
            <w:tcBorders>
              <w:top w:val="single" w:sz="4" w:space="0" w:color="auto"/>
              <w:left w:val="single" w:sz="4" w:space="0" w:color="auto"/>
              <w:bottom w:val="single" w:sz="4" w:space="0" w:color="auto"/>
              <w:right w:val="single" w:sz="4" w:space="0" w:color="auto"/>
            </w:tcBorders>
            <w:noWrap/>
            <w:vAlign w:val="center"/>
          </w:tcPr>
          <w:p w:rsidR="00F71689" w:rsidRPr="00F71689" w:rsidRDefault="00F71689" w:rsidP="00F71689">
            <w:pPr>
              <w:spacing w:before="120"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bCs/>
                <w:sz w:val="24"/>
                <w:szCs w:val="24"/>
                <w:lang w:eastAsia="hu-HU"/>
              </w:rPr>
              <w:t>A tematikai egység nevelési-fejlesztési céljai</w:t>
            </w:r>
          </w:p>
        </w:tc>
        <w:tc>
          <w:tcPr>
            <w:tcW w:w="7024" w:type="dxa"/>
            <w:gridSpan w:val="4"/>
            <w:tcBorders>
              <w:top w:val="single" w:sz="4" w:space="0" w:color="auto"/>
              <w:left w:val="single" w:sz="4" w:space="0" w:color="auto"/>
              <w:bottom w:val="single" w:sz="4" w:space="0" w:color="auto"/>
              <w:right w:val="single" w:sz="4" w:space="0" w:color="auto"/>
            </w:tcBorders>
            <w:noWrap/>
            <w:vAlign w:val="center"/>
          </w:tcPr>
          <w:p w:rsidR="00F71689" w:rsidRPr="00F71689" w:rsidRDefault="00F71689" w:rsidP="00F71689">
            <w:pPr>
              <w:spacing w:before="120"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Az anyagok sokféleségének tudatosítása, változatos alakítási </w:t>
            </w:r>
            <w:r w:rsidRPr="00F71689">
              <w:rPr>
                <w:rFonts w:ascii="Times New Roman" w:eastAsia="Times New Roman" w:hAnsi="Times New Roman" w:cs="Times New Roman"/>
                <w:sz w:val="24"/>
                <w:szCs w:val="24"/>
                <w:lang w:val="cs-CZ"/>
              </w:rPr>
              <w:t>technikák</w:t>
            </w:r>
            <w:r w:rsidRPr="00F71689">
              <w:rPr>
                <w:rFonts w:ascii="Times New Roman" w:eastAsia="Times New Roman" w:hAnsi="Times New Roman" w:cs="Times New Roman"/>
                <w:sz w:val="24"/>
                <w:szCs w:val="24"/>
              </w:rPr>
              <w:t xml:space="preserve"> elsajátítása, saját elképzelés megjelenítése az alkotásokban.</w:t>
            </w:r>
          </w:p>
        </w:tc>
      </w:tr>
      <w:tr w:rsidR="00F71689" w:rsidRPr="00F71689" w:rsidTr="00F71689">
        <w:trPr>
          <w:jc w:val="center"/>
        </w:trPr>
        <w:tc>
          <w:tcPr>
            <w:tcW w:w="3425" w:type="dxa"/>
            <w:gridSpan w:val="3"/>
            <w:tcBorders>
              <w:top w:val="single" w:sz="4" w:space="0" w:color="auto"/>
              <w:left w:val="single" w:sz="4" w:space="0" w:color="auto"/>
              <w:bottom w:val="single" w:sz="4" w:space="0" w:color="auto"/>
              <w:right w:val="single" w:sz="4" w:space="0" w:color="auto"/>
            </w:tcBorders>
            <w:noWrap/>
            <w:vAlign w:val="center"/>
          </w:tcPr>
          <w:p w:rsidR="00F71689" w:rsidRPr="00F71689" w:rsidRDefault="00F71689" w:rsidP="00F71689">
            <w:pPr>
              <w:spacing w:before="120"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Ismeretek</w:t>
            </w:r>
          </w:p>
        </w:tc>
        <w:tc>
          <w:tcPr>
            <w:tcW w:w="3426" w:type="dxa"/>
            <w:tcBorders>
              <w:top w:val="single" w:sz="4" w:space="0" w:color="auto"/>
              <w:left w:val="single" w:sz="4" w:space="0" w:color="auto"/>
              <w:bottom w:val="single" w:sz="4" w:space="0" w:color="auto"/>
              <w:right w:val="single" w:sz="4" w:space="0" w:color="auto"/>
            </w:tcBorders>
            <w:noWrap/>
            <w:vAlign w:val="center"/>
          </w:tcPr>
          <w:p w:rsidR="00F71689" w:rsidRPr="00F71689" w:rsidRDefault="00F71689" w:rsidP="00F71689">
            <w:pPr>
              <w:spacing w:before="120"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Fejlesztési követelmények/</w:t>
            </w:r>
            <w:r w:rsidRPr="00F71689">
              <w:rPr>
                <w:rFonts w:ascii="Times New Roman" w:eastAsia="Times New Roman" w:hAnsi="Times New Roman" w:cs="Times New Roman"/>
                <w:b/>
                <w:sz w:val="24"/>
                <w:szCs w:val="24"/>
              </w:rPr>
              <w:br/>
              <w:t>tevékenységek</w:t>
            </w:r>
          </w:p>
        </w:tc>
        <w:tc>
          <w:tcPr>
            <w:tcW w:w="2380" w:type="dxa"/>
            <w:gridSpan w:val="2"/>
            <w:tcBorders>
              <w:top w:val="single" w:sz="4" w:space="0" w:color="auto"/>
              <w:left w:val="single" w:sz="4" w:space="0" w:color="auto"/>
              <w:bottom w:val="single" w:sz="4" w:space="0" w:color="auto"/>
              <w:right w:val="single" w:sz="4" w:space="0" w:color="auto"/>
            </w:tcBorders>
            <w:noWrap/>
            <w:vAlign w:val="center"/>
          </w:tcPr>
          <w:p w:rsidR="00F71689" w:rsidRPr="00F71689" w:rsidRDefault="00F71689" w:rsidP="00F71689">
            <w:pPr>
              <w:spacing w:before="120" w:after="0" w:line="240" w:lineRule="auto"/>
              <w:jc w:val="center"/>
              <w:rPr>
                <w:rFonts w:ascii="Times New Roman" w:eastAsia="Times New Roman" w:hAnsi="Times New Roman" w:cs="Times New Roman"/>
                <w:sz w:val="24"/>
                <w:szCs w:val="24"/>
              </w:rPr>
            </w:pPr>
            <w:r w:rsidRPr="00F71689">
              <w:rPr>
                <w:rFonts w:ascii="Times New Roman" w:eastAsia="Times New Roman" w:hAnsi="Times New Roman" w:cs="Times New Roman"/>
                <w:b/>
                <w:sz w:val="24"/>
                <w:szCs w:val="24"/>
                <w:lang w:val="cs-CZ"/>
              </w:rPr>
              <w:t>Kapcsolódási</w:t>
            </w:r>
            <w:r w:rsidRPr="00F71689">
              <w:rPr>
                <w:rFonts w:ascii="Times New Roman" w:eastAsia="Times New Roman" w:hAnsi="Times New Roman" w:cs="Times New Roman"/>
                <w:b/>
                <w:sz w:val="24"/>
                <w:szCs w:val="24"/>
              </w:rPr>
              <w:t xml:space="preserve"> pontok</w:t>
            </w:r>
          </w:p>
        </w:tc>
      </w:tr>
      <w:tr w:rsidR="00F71689" w:rsidRPr="00F71689" w:rsidTr="00F71689">
        <w:trPr>
          <w:jc w:val="center"/>
        </w:trPr>
        <w:tc>
          <w:tcPr>
            <w:tcW w:w="3425" w:type="dxa"/>
            <w:gridSpan w:val="3"/>
            <w:tcBorders>
              <w:top w:val="single" w:sz="4" w:space="0" w:color="auto"/>
              <w:left w:val="single" w:sz="4" w:space="0" w:color="auto"/>
              <w:bottom w:val="single" w:sz="4" w:space="0" w:color="auto"/>
              <w:right w:val="single" w:sz="4" w:space="0" w:color="auto"/>
            </w:tcBorders>
            <w:noWrap/>
          </w:tcPr>
          <w:p w:rsidR="00F71689" w:rsidRPr="00F71689" w:rsidRDefault="00F71689" w:rsidP="00F71689">
            <w:pPr>
              <w:spacing w:before="120"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2.1. </w:t>
            </w:r>
            <w:r w:rsidRPr="00F71689">
              <w:rPr>
                <w:rFonts w:ascii="Times New Roman" w:eastAsia="Times New Roman" w:hAnsi="Times New Roman" w:cs="Times New Roman"/>
                <w:sz w:val="24"/>
                <w:szCs w:val="24"/>
                <w:lang w:val="cs-CZ"/>
              </w:rPr>
              <w:t>Képlékeny</w:t>
            </w:r>
            <w:r w:rsidRPr="00F71689">
              <w:rPr>
                <w:rFonts w:ascii="Times New Roman" w:eastAsia="Times New Roman" w:hAnsi="Times New Roman" w:cs="Times New Roman"/>
                <w:sz w:val="24"/>
                <w:szCs w:val="24"/>
              </w:rPr>
              <w:t xml:space="preserve"> anyagok alakítása</w:t>
            </w:r>
          </w:p>
        </w:tc>
        <w:tc>
          <w:tcPr>
            <w:tcW w:w="3426" w:type="dxa"/>
            <w:tcBorders>
              <w:top w:val="single" w:sz="4" w:space="0" w:color="auto"/>
              <w:left w:val="single" w:sz="4" w:space="0" w:color="auto"/>
              <w:bottom w:val="single" w:sz="4" w:space="0" w:color="auto"/>
              <w:right w:val="single" w:sz="4" w:space="0" w:color="auto"/>
            </w:tcBorders>
            <w:noWrap/>
          </w:tcPr>
          <w:p w:rsidR="00F71689" w:rsidRPr="00F71689" w:rsidRDefault="00F71689" w:rsidP="00F71689">
            <w:pPr>
              <w:spacing w:before="120"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Manipulálás homokkal, </w:t>
            </w:r>
            <w:r w:rsidRPr="00F71689">
              <w:rPr>
                <w:rFonts w:ascii="Times New Roman" w:eastAsia="Times New Roman" w:hAnsi="Times New Roman" w:cs="Times New Roman"/>
                <w:sz w:val="24"/>
                <w:szCs w:val="24"/>
                <w:lang w:val="cs-CZ"/>
              </w:rPr>
              <w:t>darával</w:t>
            </w:r>
            <w:r w:rsidRPr="00F71689">
              <w:rPr>
                <w:rFonts w:ascii="Times New Roman" w:eastAsia="Times New Roman" w:hAnsi="Times New Roman" w:cs="Times New Roman"/>
                <w:sz w:val="24"/>
                <w:szCs w:val="24"/>
              </w:rPr>
              <w:t xml:space="preserve"> (homokozó, homoktábla, daratábla).</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Agyag, gyurma megmunkálása, gömb és hengerforma előállítása, adott formák keresése a környezetben. </w:t>
            </w:r>
          </w:p>
        </w:tc>
        <w:tc>
          <w:tcPr>
            <w:tcW w:w="2380" w:type="dxa"/>
            <w:gridSpan w:val="2"/>
            <w:vMerge w:val="restart"/>
            <w:tcBorders>
              <w:top w:val="single" w:sz="4" w:space="0" w:color="auto"/>
              <w:left w:val="single" w:sz="4" w:space="0" w:color="auto"/>
              <w:bottom w:val="single" w:sz="4" w:space="0" w:color="auto"/>
              <w:right w:val="single" w:sz="4" w:space="0" w:color="auto"/>
            </w:tcBorders>
            <w:noWrap/>
          </w:tcPr>
          <w:p w:rsidR="00F71689" w:rsidRPr="00F71689" w:rsidRDefault="00F71689" w:rsidP="00F71689">
            <w:pPr>
              <w:spacing w:before="120"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i/>
                <w:sz w:val="24"/>
                <w:szCs w:val="24"/>
                <w:lang w:val="cs-CZ"/>
              </w:rPr>
              <w:t>Matematika</w:t>
            </w:r>
            <w:r w:rsidRPr="00F71689">
              <w:rPr>
                <w:rFonts w:ascii="Times New Roman" w:eastAsia="Times New Roman" w:hAnsi="Times New Roman" w:cs="Times New Roman"/>
                <w:i/>
                <w:sz w:val="24"/>
                <w:szCs w:val="24"/>
              </w:rPr>
              <w:t xml:space="preserve">: </w:t>
            </w:r>
            <w:r w:rsidRPr="00F71689">
              <w:rPr>
                <w:rFonts w:ascii="Times New Roman" w:eastAsia="Times New Roman" w:hAnsi="Times New Roman" w:cs="Times New Roman"/>
                <w:sz w:val="24"/>
                <w:szCs w:val="24"/>
              </w:rPr>
              <w:t>azonosságok-különbözőségek megállapítása, megnevezése, kifejezésük</w:t>
            </w:r>
            <w:r w:rsidRPr="00F71689">
              <w:rPr>
                <w:rFonts w:ascii="Times New Roman" w:eastAsia="Times New Roman" w:hAnsi="Times New Roman" w:cs="Times New Roman"/>
                <w:sz w:val="24"/>
                <w:szCs w:val="24"/>
                <w:lang w:val="en-US"/>
              </w:rPr>
              <w:t xml:space="preserve"> </w:t>
            </w:r>
            <w:r w:rsidRPr="00F71689">
              <w:rPr>
                <w:rFonts w:ascii="Times New Roman" w:eastAsia="Times New Roman" w:hAnsi="Times New Roman" w:cs="Times New Roman"/>
                <w:sz w:val="24"/>
                <w:szCs w:val="24"/>
              </w:rPr>
              <w:t xml:space="preserve">tevékenységgel, </w:t>
            </w:r>
            <w:r w:rsidRPr="00F71689">
              <w:rPr>
                <w:rFonts w:ascii="Times New Roman" w:eastAsia="Times New Roman" w:hAnsi="Times New Roman" w:cs="Times New Roman"/>
                <w:sz w:val="24"/>
                <w:szCs w:val="24"/>
              </w:rPr>
              <w:lastRenderedPageBreak/>
              <w:t>szóval,</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tulajdonságok változásának megfigyelése, megfogalmazása.</w:t>
            </w: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i/>
                <w:sz w:val="24"/>
                <w:szCs w:val="24"/>
              </w:rPr>
              <w:t xml:space="preserve">Környezetismeret: </w:t>
            </w:r>
            <w:r w:rsidRPr="00F71689">
              <w:rPr>
                <w:rFonts w:ascii="Times New Roman" w:eastAsia="Times New Roman" w:hAnsi="Times New Roman" w:cs="Times New Roman"/>
                <w:sz w:val="24"/>
                <w:szCs w:val="24"/>
              </w:rPr>
              <w:t>szűkebb és tágabb környezet tárgyai, tulajdonságok megnevezése, összehasonlítása, megfigyelése.</w:t>
            </w: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i/>
                <w:sz w:val="24"/>
                <w:szCs w:val="24"/>
              </w:rPr>
            </w:pPr>
            <w:r w:rsidRPr="00F71689">
              <w:rPr>
                <w:rFonts w:ascii="Times New Roman" w:eastAsia="Times New Roman" w:hAnsi="Times New Roman" w:cs="Times New Roman"/>
                <w:i/>
                <w:sz w:val="24"/>
                <w:szCs w:val="24"/>
              </w:rPr>
              <w:t>Vizuális kultúra:</w:t>
            </w:r>
            <w:r w:rsidRPr="00F71689">
              <w:rPr>
                <w:rFonts w:ascii="Times New Roman" w:eastAsia="Times New Roman" w:hAnsi="Times New Roman" w:cs="Times New Roman"/>
                <w:sz w:val="24"/>
                <w:szCs w:val="24"/>
              </w:rPr>
              <w:t xml:space="preserve"> tájékozódás síkban, térben, színek, formaérzékelés, formafelismerés.</w:t>
            </w:r>
          </w:p>
        </w:tc>
      </w:tr>
      <w:tr w:rsidR="00F71689" w:rsidRPr="00F71689" w:rsidTr="00F71689">
        <w:trPr>
          <w:jc w:val="center"/>
        </w:trPr>
        <w:tc>
          <w:tcPr>
            <w:tcW w:w="3425" w:type="dxa"/>
            <w:gridSpan w:val="3"/>
            <w:tcBorders>
              <w:top w:val="single" w:sz="4" w:space="0" w:color="auto"/>
              <w:left w:val="single" w:sz="4" w:space="0" w:color="auto"/>
              <w:bottom w:val="single" w:sz="4" w:space="0" w:color="auto"/>
              <w:right w:val="single" w:sz="4" w:space="0" w:color="auto"/>
            </w:tcBorders>
            <w:noWrap/>
          </w:tcPr>
          <w:p w:rsidR="00F71689" w:rsidRPr="00F71689" w:rsidRDefault="00F71689" w:rsidP="00F71689">
            <w:pPr>
              <w:spacing w:before="120"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lastRenderedPageBreak/>
              <w:t>2.2. P</w:t>
            </w:r>
            <w:r w:rsidRPr="00F71689">
              <w:rPr>
                <w:rFonts w:ascii="Times New Roman" w:eastAsia="Times New Roman" w:hAnsi="Times New Roman" w:cs="Times New Roman"/>
                <w:sz w:val="24"/>
                <w:szCs w:val="24"/>
                <w:lang w:val="cs-CZ"/>
              </w:rPr>
              <w:t>apírmunkák</w:t>
            </w:r>
          </w:p>
        </w:tc>
        <w:tc>
          <w:tcPr>
            <w:tcW w:w="3426" w:type="dxa"/>
            <w:tcBorders>
              <w:top w:val="single" w:sz="4" w:space="0" w:color="auto"/>
              <w:left w:val="single" w:sz="4" w:space="0" w:color="auto"/>
              <w:bottom w:val="single" w:sz="4" w:space="0" w:color="auto"/>
              <w:right w:val="single" w:sz="4" w:space="0" w:color="auto"/>
            </w:tcBorders>
            <w:noWrap/>
          </w:tcPr>
          <w:p w:rsidR="00F71689" w:rsidRPr="00F71689" w:rsidRDefault="00F71689" w:rsidP="00F71689">
            <w:pPr>
              <w:spacing w:before="120"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A </w:t>
            </w:r>
            <w:r w:rsidRPr="00F71689">
              <w:rPr>
                <w:rFonts w:ascii="Times New Roman" w:eastAsia="Times New Roman" w:hAnsi="Times New Roman" w:cs="Times New Roman"/>
                <w:sz w:val="24"/>
                <w:szCs w:val="24"/>
                <w:lang w:val="cs-CZ"/>
              </w:rPr>
              <w:t>papír</w:t>
            </w:r>
            <w:r w:rsidRPr="00F71689">
              <w:rPr>
                <w:rFonts w:ascii="Times New Roman" w:eastAsia="Times New Roman" w:hAnsi="Times New Roman" w:cs="Times New Roman"/>
                <w:sz w:val="24"/>
                <w:szCs w:val="24"/>
              </w:rPr>
              <w:t xml:space="preserve"> fajtáinak, tulajdonságainak megismerése.</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Megmunkálása tépéssel, nyírással, vágással (olló használatának gyakorlása), hajtogatással.</w:t>
            </w:r>
          </w:p>
        </w:tc>
        <w:tc>
          <w:tcPr>
            <w:tcW w:w="2380" w:type="dxa"/>
            <w:gridSpan w:val="2"/>
            <w:vMerge/>
            <w:tcBorders>
              <w:top w:val="single" w:sz="4" w:space="0" w:color="auto"/>
              <w:left w:val="single" w:sz="4" w:space="0" w:color="auto"/>
              <w:bottom w:val="single" w:sz="4" w:space="0" w:color="auto"/>
              <w:right w:val="single" w:sz="4" w:space="0" w:color="auto"/>
            </w:tcBorders>
            <w:noWrap/>
          </w:tcPr>
          <w:p w:rsidR="00F71689" w:rsidRPr="00F71689" w:rsidRDefault="00F71689" w:rsidP="00F71689">
            <w:pPr>
              <w:spacing w:after="0" w:line="240" w:lineRule="auto"/>
              <w:rPr>
                <w:rFonts w:ascii="Times New Roman" w:eastAsia="Times New Roman" w:hAnsi="Times New Roman" w:cs="Times New Roman"/>
                <w:i/>
                <w:sz w:val="24"/>
                <w:szCs w:val="24"/>
              </w:rPr>
            </w:pPr>
          </w:p>
        </w:tc>
      </w:tr>
      <w:tr w:rsidR="00F71689" w:rsidRPr="00F71689" w:rsidTr="00F71689">
        <w:trPr>
          <w:jc w:val="center"/>
        </w:trPr>
        <w:tc>
          <w:tcPr>
            <w:tcW w:w="3425" w:type="dxa"/>
            <w:gridSpan w:val="3"/>
            <w:tcBorders>
              <w:top w:val="single" w:sz="4" w:space="0" w:color="auto"/>
              <w:left w:val="single" w:sz="4" w:space="0" w:color="auto"/>
              <w:bottom w:val="single" w:sz="4" w:space="0" w:color="auto"/>
              <w:right w:val="single" w:sz="4" w:space="0" w:color="auto"/>
            </w:tcBorders>
            <w:noWrap/>
          </w:tcPr>
          <w:p w:rsidR="00F71689" w:rsidRPr="00F71689" w:rsidRDefault="00F71689" w:rsidP="00F71689">
            <w:pPr>
              <w:spacing w:before="120"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2.3. Manipuláció fonallal, zsineggel</w:t>
            </w:r>
          </w:p>
        </w:tc>
        <w:tc>
          <w:tcPr>
            <w:tcW w:w="3426" w:type="dxa"/>
            <w:tcBorders>
              <w:top w:val="single" w:sz="4" w:space="0" w:color="auto"/>
              <w:left w:val="single" w:sz="4" w:space="0" w:color="auto"/>
              <w:bottom w:val="single" w:sz="4" w:space="0" w:color="auto"/>
              <w:right w:val="single" w:sz="4" w:space="0" w:color="auto"/>
            </w:tcBorders>
            <w:noWrap/>
          </w:tcPr>
          <w:p w:rsidR="00F71689" w:rsidRPr="00F71689" w:rsidRDefault="00F71689" w:rsidP="00F71689">
            <w:pPr>
              <w:spacing w:before="120" w:after="0" w:line="240" w:lineRule="auto"/>
              <w:rPr>
                <w:rFonts w:ascii="Times New Roman" w:eastAsia="Times New Roman" w:hAnsi="Times New Roman" w:cs="Times New Roman"/>
                <w:color w:val="FF0000"/>
                <w:sz w:val="24"/>
                <w:szCs w:val="24"/>
              </w:rPr>
            </w:pPr>
            <w:r w:rsidRPr="00F71689">
              <w:rPr>
                <w:rFonts w:ascii="Times New Roman" w:eastAsia="Times New Roman" w:hAnsi="Times New Roman" w:cs="Times New Roman"/>
                <w:sz w:val="24"/>
                <w:szCs w:val="24"/>
              </w:rPr>
              <w:t xml:space="preserve">Formakövetés, </w:t>
            </w:r>
            <w:r w:rsidRPr="00F71689">
              <w:rPr>
                <w:rFonts w:ascii="Times New Roman" w:eastAsia="Times New Roman" w:hAnsi="Times New Roman" w:cs="Times New Roman"/>
                <w:sz w:val="24"/>
                <w:szCs w:val="24"/>
                <w:lang w:val="cs-CZ"/>
              </w:rPr>
              <w:t>formaalakítás</w:t>
            </w:r>
            <w:r w:rsidRPr="00F71689">
              <w:rPr>
                <w:rFonts w:ascii="Times New Roman" w:eastAsia="Times New Roman" w:hAnsi="Times New Roman" w:cs="Times New Roman"/>
                <w:sz w:val="24"/>
                <w:szCs w:val="24"/>
              </w:rPr>
              <w:t>, fűzés.</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Csokorkötés</w:t>
            </w:r>
            <w:r w:rsidRPr="00F71689">
              <w:rPr>
                <w:rFonts w:ascii="Times New Roman" w:eastAsia="Times New Roman" w:hAnsi="Times New Roman" w:cs="Times New Roman"/>
                <w:color w:val="FF0000"/>
                <w:sz w:val="24"/>
                <w:szCs w:val="24"/>
              </w:rPr>
              <w:t xml:space="preserve"> </w:t>
            </w:r>
            <w:r w:rsidRPr="00F71689">
              <w:rPr>
                <w:rFonts w:ascii="Times New Roman" w:eastAsia="Times New Roman" w:hAnsi="Times New Roman" w:cs="Times New Roman"/>
                <w:sz w:val="24"/>
                <w:szCs w:val="24"/>
              </w:rPr>
              <w:t>öltözködéshez, csomagoláshoz.</w:t>
            </w:r>
          </w:p>
        </w:tc>
        <w:tc>
          <w:tcPr>
            <w:tcW w:w="2380" w:type="dxa"/>
            <w:gridSpan w:val="2"/>
            <w:vMerge/>
            <w:tcBorders>
              <w:top w:val="single" w:sz="4" w:space="0" w:color="auto"/>
              <w:left w:val="single" w:sz="4" w:space="0" w:color="auto"/>
              <w:bottom w:val="single" w:sz="4" w:space="0" w:color="auto"/>
              <w:right w:val="single" w:sz="4" w:space="0" w:color="auto"/>
            </w:tcBorders>
            <w:noWrap/>
          </w:tcPr>
          <w:p w:rsidR="00F71689" w:rsidRPr="00F71689" w:rsidRDefault="00F71689" w:rsidP="00F71689">
            <w:pPr>
              <w:spacing w:after="0" w:line="240" w:lineRule="auto"/>
              <w:rPr>
                <w:rFonts w:ascii="Times New Roman" w:eastAsia="Times New Roman" w:hAnsi="Times New Roman" w:cs="Times New Roman"/>
                <w:i/>
                <w:sz w:val="24"/>
                <w:szCs w:val="24"/>
              </w:rPr>
            </w:pPr>
          </w:p>
        </w:tc>
      </w:tr>
      <w:tr w:rsidR="00F71689" w:rsidRPr="00F71689" w:rsidTr="00F71689">
        <w:trPr>
          <w:jc w:val="center"/>
        </w:trPr>
        <w:tc>
          <w:tcPr>
            <w:tcW w:w="3425" w:type="dxa"/>
            <w:gridSpan w:val="3"/>
            <w:tcBorders>
              <w:top w:val="single" w:sz="4" w:space="0" w:color="auto"/>
              <w:left w:val="single" w:sz="4" w:space="0" w:color="auto"/>
              <w:bottom w:val="single" w:sz="4" w:space="0" w:color="auto"/>
              <w:right w:val="single" w:sz="4" w:space="0" w:color="auto"/>
            </w:tcBorders>
            <w:noWrap/>
          </w:tcPr>
          <w:p w:rsidR="00F71689" w:rsidRPr="00F71689" w:rsidRDefault="00F71689" w:rsidP="00F71689">
            <w:pPr>
              <w:spacing w:before="120"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2.4. Természetes </w:t>
            </w:r>
            <w:r w:rsidRPr="00F71689">
              <w:rPr>
                <w:rFonts w:ascii="Times New Roman" w:eastAsia="Times New Roman" w:hAnsi="Times New Roman" w:cs="Times New Roman"/>
                <w:sz w:val="24"/>
                <w:szCs w:val="24"/>
                <w:lang w:val="cs-CZ"/>
              </w:rPr>
              <w:t>anyagok</w:t>
            </w:r>
            <w:r w:rsidRPr="00F71689">
              <w:rPr>
                <w:rFonts w:ascii="Times New Roman" w:eastAsia="Times New Roman" w:hAnsi="Times New Roman" w:cs="Times New Roman"/>
                <w:sz w:val="24"/>
                <w:szCs w:val="24"/>
              </w:rPr>
              <w:t xml:space="preserve"> </w:t>
            </w:r>
          </w:p>
        </w:tc>
        <w:tc>
          <w:tcPr>
            <w:tcW w:w="3426" w:type="dxa"/>
            <w:tcBorders>
              <w:top w:val="single" w:sz="4" w:space="0" w:color="auto"/>
              <w:left w:val="single" w:sz="4" w:space="0" w:color="auto"/>
              <w:bottom w:val="single" w:sz="4" w:space="0" w:color="auto"/>
              <w:right w:val="single" w:sz="4" w:space="0" w:color="auto"/>
            </w:tcBorders>
            <w:noWrap/>
          </w:tcPr>
          <w:p w:rsidR="00F71689" w:rsidRPr="00F71689" w:rsidRDefault="00F71689" w:rsidP="00F71689">
            <w:pPr>
              <w:spacing w:before="120"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Gyűjtés, </w:t>
            </w:r>
            <w:r w:rsidRPr="00F71689">
              <w:rPr>
                <w:rFonts w:ascii="Times New Roman" w:eastAsia="Times New Roman" w:hAnsi="Times New Roman" w:cs="Times New Roman"/>
                <w:sz w:val="24"/>
                <w:szCs w:val="24"/>
                <w:lang w:val="cs-CZ"/>
              </w:rPr>
              <w:t>csoportosítás</w:t>
            </w:r>
            <w:r w:rsidRPr="00F71689">
              <w:rPr>
                <w:rFonts w:ascii="Times New Roman" w:eastAsia="Times New Roman" w:hAnsi="Times New Roman" w:cs="Times New Roman"/>
                <w:sz w:val="24"/>
                <w:szCs w:val="24"/>
              </w:rPr>
              <w:t xml:space="preserve"> (kavics, termések, </w:t>
            </w:r>
            <w:r w:rsidRPr="00F71689">
              <w:rPr>
                <w:rFonts w:ascii="Times New Roman" w:eastAsia="Times New Roman" w:hAnsi="Times New Roman" w:cs="Times New Roman"/>
                <w:sz w:val="24"/>
                <w:szCs w:val="24"/>
                <w:lang w:val="cs-CZ"/>
              </w:rPr>
              <w:t>falevél</w:t>
            </w:r>
            <w:r w:rsidRPr="00F71689">
              <w:rPr>
                <w:rFonts w:ascii="Times New Roman" w:eastAsia="Times New Roman" w:hAnsi="Times New Roman" w:cs="Times New Roman"/>
                <w:sz w:val="24"/>
                <w:szCs w:val="24"/>
              </w:rPr>
              <w:t>), formakitöltés, alkotások készítése minta és egyéni elképzelés alapján.</w:t>
            </w:r>
          </w:p>
        </w:tc>
        <w:tc>
          <w:tcPr>
            <w:tcW w:w="2380" w:type="dxa"/>
            <w:gridSpan w:val="2"/>
            <w:vMerge/>
            <w:tcBorders>
              <w:top w:val="single" w:sz="4" w:space="0" w:color="auto"/>
              <w:left w:val="single" w:sz="4" w:space="0" w:color="auto"/>
              <w:bottom w:val="single" w:sz="4" w:space="0" w:color="auto"/>
              <w:right w:val="single" w:sz="4" w:space="0" w:color="auto"/>
            </w:tcBorders>
            <w:noWrap/>
          </w:tcPr>
          <w:p w:rsidR="00F71689" w:rsidRPr="00F71689" w:rsidRDefault="00F71689" w:rsidP="00F71689">
            <w:pPr>
              <w:spacing w:after="0" w:line="240" w:lineRule="auto"/>
              <w:rPr>
                <w:rFonts w:ascii="Times New Roman" w:eastAsia="Times New Roman" w:hAnsi="Times New Roman" w:cs="Times New Roman"/>
                <w:i/>
                <w:sz w:val="24"/>
                <w:szCs w:val="24"/>
              </w:rPr>
            </w:pPr>
          </w:p>
        </w:tc>
      </w:tr>
      <w:tr w:rsidR="00F71689" w:rsidRPr="00F71689" w:rsidTr="00F71689">
        <w:trPr>
          <w:jc w:val="center"/>
        </w:trPr>
        <w:tc>
          <w:tcPr>
            <w:tcW w:w="3425" w:type="dxa"/>
            <w:gridSpan w:val="3"/>
            <w:tcBorders>
              <w:top w:val="single" w:sz="4" w:space="0" w:color="auto"/>
              <w:left w:val="single" w:sz="4" w:space="0" w:color="auto"/>
              <w:bottom w:val="single" w:sz="4" w:space="0" w:color="auto"/>
              <w:right w:val="single" w:sz="4" w:space="0" w:color="auto"/>
            </w:tcBorders>
            <w:noWrap/>
          </w:tcPr>
          <w:p w:rsidR="00F71689" w:rsidRPr="00F71689" w:rsidRDefault="00F71689" w:rsidP="00F71689">
            <w:pPr>
              <w:spacing w:before="120"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2.5. </w:t>
            </w:r>
            <w:r w:rsidRPr="00F71689">
              <w:rPr>
                <w:rFonts w:ascii="Times New Roman" w:eastAsia="Times New Roman" w:hAnsi="Times New Roman" w:cs="Times New Roman"/>
                <w:sz w:val="24"/>
                <w:szCs w:val="24"/>
                <w:lang w:val="cs-CZ"/>
              </w:rPr>
              <w:t>Modellezés</w:t>
            </w:r>
          </w:p>
        </w:tc>
        <w:tc>
          <w:tcPr>
            <w:tcW w:w="3426" w:type="dxa"/>
            <w:tcBorders>
              <w:top w:val="single" w:sz="4" w:space="0" w:color="auto"/>
              <w:left w:val="single" w:sz="4" w:space="0" w:color="auto"/>
              <w:bottom w:val="single" w:sz="4" w:space="0" w:color="auto"/>
              <w:right w:val="single" w:sz="4" w:space="0" w:color="auto"/>
            </w:tcBorders>
            <w:noWrap/>
          </w:tcPr>
          <w:p w:rsidR="00F71689" w:rsidRPr="00F71689" w:rsidRDefault="00F71689" w:rsidP="00F71689">
            <w:pPr>
              <w:spacing w:before="120"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Sík- és </w:t>
            </w:r>
            <w:r w:rsidRPr="00F71689">
              <w:rPr>
                <w:rFonts w:ascii="Times New Roman" w:eastAsia="Times New Roman" w:hAnsi="Times New Roman" w:cs="Times New Roman"/>
                <w:sz w:val="24"/>
                <w:szCs w:val="24"/>
                <w:lang w:val="cs-CZ"/>
              </w:rPr>
              <w:t>térbeli</w:t>
            </w:r>
            <w:r w:rsidRPr="00F71689">
              <w:rPr>
                <w:rFonts w:ascii="Times New Roman" w:eastAsia="Times New Roman" w:hAnsi="Times New Roman" w:cs="Times New Roman"/>
                <w:sz w:val="24"/>
                <w:szCs w:val="24"/>
              </w:rPr>
              <w:t xml:space="preserve"> elemek (logikai készlet, színes rúd, építőkockák) felhasználásával, csoportosítás, válogatás forma, nagyság, szín alapján. </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Néhány elemből készült modell összeállítása minta alapján.</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Saját elképzelés alapján síkbeli és térbeli formák készítése spontán módon és előzetes terv alapján.</w:t>
            </w:r>
          </w:p>
        </w:tc>
        <w:tc>
          <w:tcPr>
            <w:tcW w:w="2380" w:type="dxa"/>
            <w:gridSpan w:val="2"/>
            <w:vMerge/>
            <w:tcBorders>
              <w:top w:val="single" w:sz="4" w:space="0" w:color="auto"/>
              <w:left w:val="single" w:sz="4" w:space="0" w:color="auto"/>
              <w:bottom w:val="single" w:sz="4" w:space="0" w:color="auto"/>
              <w:right w:val="single" w:sz="4" w:space="0" w:color="auto"/>
            </w:tcBorders>
            <w:noWrap/>
          </w:tcPr>
          <w:p w:rsidR="00F71689" w:rsidRPr="00F71689" w:rsidRDefault="00F71689" w:rsidP="00F71689">
            <w:pPr>
              <w:spacing w:after="0" w:line="240" w:lineRule="auto"/>
              <w:rPr>
                <w:rFonts w:ascii="Times New Roman" w:eastAsia="Times New Roman" w:hAnsi="Times New Roman" w:cs="Times New Roman"/>
                <w:sz w:val="24"/>
                <w:szCs w:val="24"/>
              </w:rPr>
            </w:pPr>
          </w:p>
        </w:tc>
      </w:tr>
      <w:tr w:rsidR="00F71689" w:rsidRPr="00F71689" w:rsidTr="00F71689">
        <w:tblPrEx>
          <w:tblBorders>
            <w:top w:val="none" w:sz="0" w:space="0" w:color="auto"/>
          </w:tblBorders>
        </w:tblPrEx>
        <w:trPr>
          <w:trHeight w:val="70"/>
          <w:jc w:val="center"/>
        </w:trPr>
        <w:tc>
          <w:tcPr>
            <w:tcW w:w="1881" w:type="dxa"/>
            <w:tcBorders>
              <w:left w:val="single" w:sz="4" w:space="0" w:color="auto"/>
              <w:bottom w:val="single" w:sz="4" w:space="0" w:color="auto"/>
              <w:right w:val="single" w:sz="4" w:space="0" w:color="auto"/>
            </w:tcBorders>
            <w:noWrap/>
            <w:vAlign w:val="center"/>
          </w:tcPr>
          <w:p w:rsidR="00F71689" w:rsidRPr="00F71689" w:rsidRDefault="00F71689" w:rsidP="00F71689">
            <w:pPr>
              <w:spacing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 xml:space="preserve">Kulcsfogalmak/ </w:t>
            </w:r>
            <w:r w:rsidRPr="00F71689">
              <w:rPr>
                <w:rFonts w:ascii="Times New Roman" w:eastAsia="Times New Roman" w:hAnsi="Times New Roman" w:cs="Times New Roman"/>
                <w:b/>
                <w:sz w:val="24"/>
                <w:szCs w:val="24"/>
                <w:lang w:val="cs-CZ"/>
              </w:rPr>
              <w:t>fogalmak</w:t>
            </w:r>
          </w:p>
        </w:tc>
        <w:tc>
          <w:tcPr>
            <w:tcW w:w="7350" w:type="dxa"/>
            <w:gridSpan w:val="5"/>
            <w:tcBorders>
              <w:left w:val="single" w:sz="4" w:space="0" w:color="auto"/>
              <w:bottom w:val="single" w:sz="4" w:space="0" w:color="auto"/>
              <w:right w:val="single" w:sz="4" w:space="0" w:color="auto"/>
            </w:tcBorders>
            <w:noWrap/>
            <w:vAlign w:val="center"/>
          </w:tcPr>
          <w:p w:rsidR="00F71689" w:rsidRPr="00F71689" w:rsidRDefault="00F71689" w:rsidP="00F71689">
            <w:pPr>
              <w:spacing w:before="120"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lang w:val="cs-CZ"/>
              </w:rPr>
              <w:t>Kemény</w:t>
            </w:r>
            <w:r w:rsidRPr="00F71689">
              <w:rPr>
                <w:rFonts w:ascii="Times New Roman" w:eastAsia="Times New Roman" w:hAnsi="Times New Roman" w:cs="Times New Roman"/>
                <w:sz w:val="24"/>
                <w:szCs w:val="24"/>
              </w:rPr>
              <w:t xml:space="preserve">, puha, képlékeny, homok, agyag, gyurma, sógyurma, gömbölyítés, hengerítés, sodrás, lapítás, mélyítés, csigavonal, papír, sima, gyűrt, hajtogatás, él, tépés, nyírás, nedvszívó, éghető, cérna, fonal, zsineg, spárga, szál, csomó, </w:t>
            </w:r>
            <w:r w:rsidRPr="00F71689">
              <w:rPr>
                <w:rFonts w:ascii="Times New Roman" w:eastAsia="Times New Roman" w:hAnsi="Times New Roman" w:cs="Times New Roman"/>
                <w:sz w:val="24"/>
                <w:szCs w:val="24"/>
                <w:lang w:val="cs-CZ"/>
              </w:rPr>
              <w:t>csomózás</w:t>
            </w:r>
            <w:r w:rsidRPr="00F71689">
              <w:rPr>
                <w:rFonts w:ascii="Times New Roman" w:eastAsia="Times New Roman" w:hAnsi="Times New Roman" w:cs="Times New Roman"/>
                <w:sz w:val="24"/>
                <w:szCs w:val="24"/>
              </w:rPr>
              <w:t>, csokor, természetes anyag, műanyag, termés, falevél, toboz, makk, csuhé, kavics, sík, tér, modell, makett, terv, tulajdonság, forma, szín, nagyság, méret.</w:t>
            </w:r>
          </w:p>
        </w:tc>
      </w:tr>
    </w:tbl>
    <w:p w:rsidR="00F71689" w:rsidRPr="00F71689" w:rsidRDefault="00F71689" w:rsidP="00F71689">
      <w:pPr>
        <w:spacing w:after="0" w:line="240" w:lineRule="auto"/>
        <w:rPr>
          <w:rFonts w:ascii="Times New Roman" w:eastAsia="Times New Roman" w:hAnsi="Times New Roman" w:cs="Times New Roman"/>
          <w:sz w:val="24"/>
          <w:szCs w:val="24"/>
          <w:lang w:val="cs-CZ"/>
        </w:rPr>
      </w:pPr>
    </w:p>
    <w:p w:rsidR="00F71689" w:rsidRPr="00F71689" w:rsidRDefault="00F71689" w:rsidP="00F71689">
      <w:pPr>
        <w:spacing w:after="0" w:line="240" w:lineRule="auto"/>
        <w:rPr>
          <w:rFonts w:ascii="Times New Roman" w:eastAsia="Times New Roman" w:hAnsi="Times New Roman" w:cs="Times New Roman"/>
          <w:sz w:val="24"/>
          <w:szCs w:val="24"/>
          <w:lang w:val="cs-CZ"/>
        </w:rPr>
      </w:pPr>
    </w:p>
    <w:tbl>
      <w:tblPr>
        <w:tblW w:w="92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0"/>
        <w:gridCol w:w="367"/>
        <w:gridCol w:w="1220"/>
        <w:gridCol w:w="3427"/>
        <w:gridCol w:w="1176"/>
        <w:gridCol w:w="1201"/>
      </w:tblGrid>
      <w:tr w:rsidR="00F71689" w:rsidRPr="00F71689" w:rsidTr="00F71689">
        <w:trPr>
          <w:jc w:val="center"/>
        </w:trPr>
        <w:tc>
          <w:tcPr>
            <w:tcW w:w="2207" w:type="dxa"/>
            <w:gridSpan w:val="2"/>
            <w:tcBorders>
              <w:top w:val="single" w:sz="4" w:space="0" w:color="auto"/>
              <w:left w:val="single" w:sz="4" w:space="0" w:color="auto"/>
              <w:bottom w:val="single" w:sz="4" w:space="0" w:color="auto"/>
              <w:right w:val="single" w:sz="4" w:space="0" w:color="auto"/>
            </w:tcBorders>
            <w:noWrap/>
            <w:vAlign w:val="center"/>
          </w:tcPr>
          <w:p w:rsidR="00F71689" w:rsidRPr="00F71689" w:rsidRDefault="00F71689" w:rsidP="00F71689">
            <w:pPr>
              <w:spacing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Tematikai egység/ Fejlesztési cél</w:t>
            </w:r>
          </w:p>
        </w:tc>
        <w:tc>
          <w:tcPr>
            <w:tcW w:w="5823" w:type="dxa"/>
            <w:gridSpan w:val="3"/>
            <w:tcBorders>
              <w:top w:val="single" w:sz="4" w:space="0" w:color="auto"/>
              <w:left w:val="single" w:sz="4" w:space="0" w:color="auto"/>
              <w:bottom w:val="single" w:sz="4" w:space="0" w:color="auto"/>
              <w:right w:val="single" w:sz="4" w:space="0" w:color="auto"/>
            </w:tcBorders>
            <w:noWrap/>
            <w:vAlign w:val="center"/>
          </w:tcPr>
          <w:p w:rsidR="00F71689" w:rsidRPr="00F71689" w:rsidRDefault="00F71689" w:rsidP="00F71689">
            <w:pPr>
              <w:spacing w:before="120"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 xml:space="preserve">3. Háztartás, gazdálkodás, </w:t>
            </w:r>
            <w:r w:rsidRPr="00F71689">
              <w:rPr>
                <w:rFonts w:ascii="Times New Roman" w:eastAsia="Times New Roman" w:hAnsi="Times New Roman" w:cs="Times New Roman"/>
                <w:b/>
                <w:sz w:val="24"/>
                <w:szCs w:val="24"/>
                <w:lang w:val="cs-CZ"/>
              </w:rPr>
              <w:t>életmód</w:t>
            </w:r>
          </w:p>
        </w:tc>
        <w:tc>
          <w:tcPr>
            <w:tcW w:w="1201" w:type="dxa"/>
            <w:tcBorders>
              <w:top w:val="single" w:sz="4" w:space="0" w:color="auto"/>
              <w:left w:val="single" w:sz="4" w:space="0" w:color="auto"/>
              <w:bottom w:val="single" w:sz="4" w:space="0" w:color="auto"/>
              <w:right w:val="single" w:sz="4" w:space="0" w:color="auto"/>
            </w:tcBorders>
            <w:noWrap/>
            <w:vAlign w:val="center"/>
          </w:tcPr>
          <w:p w:rsidR="00F71689" w:rsidRPr="00F71689" w:rsidRDefault="00F71689" w:rsidP="00F71689">
            <w:pPr>
              <w:spacing w:before="120"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lang w:val="cs-CZ"/>
              </w:rPr>
              <w:t>Órakeret</w:t>
            </w:r>
            <w:r w:rsidRPr="00F71689">
              <w:rPr>
                <w:rFonts w:ascii="Times New Roman" w:eastAsia="Times New Roman" w:hAnsi="Times New Roman" w:cs="Times New Roman"/>
                <w:b/>
                <w:sz w:val="24"/>
                <w:szCs w:val="24"/>
              </w:rPr>
              <w:t xml:space="preserve"> 6 óra</w:t>
            </w:r>
          </w:p>
        </w:tc>
      </w:tr>
      <w:tr w:rsidR="00F71689" w:rsidRPr="00F71689" w:rsidTr="00F71689">
        <w:trPr>
          <w:jc w:val="center"/>
        </w:trPr>
        <w:tc>
          <w:tcPr>
            <w:tcW w:w="2207" w:type="dxa"/>
            <w:gridSpan w:val="2"/>
            <w:tcBorders>
              <w:top w:val="single" w:sz="4" w:space="0" w:color="auto"/>
              <w:left w:val="single" w:sz="4" w:space="0" w:color="auto"/>
              <w:bottom w:val="single" w:sz="4" w:space="0" w:color="auto"/>
              <w:right w:val="single" w:sz="4" w:space="0" w:color="auto"/>
            </w:tcBorders>
            <w:noWrap/>
            <w:vAlign w:val="center"/>
          </w:tcPr>
          <w:p w:rsidR="00F71689" w:rsidRPr="00F71689" w:rsidRDefault="00F71689" w:rsidP="00F71689">
            <w:pPr>
              <w:spacing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Előzetes tudás</w:t>
            </w:r>
          </w:p>
        </w:tc>
        <w:tc>
          <w:tcPr>
            <w:tcW w:w="7024" w:type="dxa"/>
            <w:gridSpan w:val="4"/>
            <w:tcBorders>
              <w:top w:val="single" w:sz="4" w:space="0" w:color="auto"/>
              <w:left w:val="single" w:sz="4" w:space="0" w:color="auto"/>
              <w:bottom w:val="single" w:sz="4" w:space="0" w:color="auto"/>
              <w:right w:val="single" w:sz="4" w:space="0" w:color="auto"/>
            </w:tcBorders>
            <w:noWrap/>
            <w:vAlign w:val="center"/>
          </w:tcPr>
          <w:p w:rsidR="00F71689" w:rsidRPr="00F71689" w:rsidRDefault="00F71689" w:rsidP="00F71689">
            <w:pPr>
              <w:spacing w:before="120"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Önmegfigyelés, érzések, </w:t>
            </w:r>
            <w:r w:rsidRPr="00F71689">
              <w:rPr>
                <w:rFonts w:ascii="Times New Roman" w:eastAsia="Times New Roman" w:hAnsi="Times New Roman" w:cs="Times New Roman"/>
                <w:sz w:val="24"/>
                <w:szCs w:val="24"/>
                <w:lang w:val="cs-CZ"/>
              </w:rPr>
              <w:t>tapasztalatok</w:t>
            </w:r>
            <w:r w:rsidRPr="00F71689">
              <w:rPr>
                <w:rFonts w:ascii="Times New Roman" w:eastAsia="Times New Roman" w:hAnsi="Times New Roman" w:cs="Times New Roman"/>
                <w:sz w:val="24"/>
                <w:szCs w:val="24"/>
              </w:rPr>
              <w:t xml:space="preserve"> megfogalmazása.</w:t>
            </w:r>
          </w:p>
        </w:tc>
      </w:tr>
      <w:tr w:rsidR="00F71689" w:rsidRPr="00F71689" w:rsidTr="00F71689">
        <w:trPr>
          <w:jc w:val="center"/>
        </w:trPr>
        <w:tc>
          <w:tcPr>
            <w:tcW w:w="2207" w:type="dxa"/>
            <w:gridSpan w:val="2"/>
            <w:tcBorders>
              <w:top w:val="single" w:sz="4" w:space="0" w:color="auto"/>
              <w:left w:val="single" w:sz="4" w:space="0" w:color="auto"/>
              <w:bottom w:val="single" w:sz="4" w:space="0" w:color="auto"/>
              <w:right w:val="single" w:sz="4" w:space="0" w:color="auto"/>
            </w:tcBorders>
            <w:noWrap/>
            <w:vAlign w:val="center"/>
          </w:tcPr>
          <w:p w:rsidR="00F71689" w:rsidRPr="00F71689" w:rsidRDefault="00F71689" w:rsidP="00F71689">
            <w:pPr>
              <w:spacing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bCs/>
                <w:sz w:val="24"/>
                <w:szCs w:val="24"/>
                <w:lang w:eastAsia="hu-HU"/>
              </w:rPr>
              <w:t>A tematikai egység nevelési-fejlesztési céljai</w:t>
            </w:r>
          </w:p>
        </w:tc>
        <w:tc>
          <w:tcPr>
            <w:tcW w:w="7024" w:type="dxa"/>
            <w:gridSpan w:val="4"/>
            <w:tcBorders>
              <w:top w:val="single" w:sz="4" w:space="0" w:color="auto"/>
              <w:left w:val="single" w:sz="4" w:space="0" w:color="auto"/>
              <w:bottom w:val="single" w:sz="4" w:space="0" w:color="auto"/>
              <w:right w:val="single" w:sz="4" w:space="0" w:color="auto"/>
            </w:tcBorders>
            <w:noWrap/>
            <w:vAlign w:val="center"/>
          </w:tcPr>
          <w:p w:rsidR="00F71689" w:rsidRPr="00F71689" w:rsidRDefault="00F71689" w:rsidP="00F71689">
            <w:pPr>
              <w:spacing w:before="120"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Képesség fejlesztése a tanuló saját testi fejlődésének, változásának tudatos figyelemmel kísérésére.</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Képesség kialakítása egészségi állapota regisztrálására, megbízható megfogalmazására.</w:t>
            </w:r>
          </w:p>
        </w:tc>
      </w:tr>
      <w:tr w:rsidR="00F71689" w:rsidRPr="00F71689" w:rsidTr="00F71689">
        <w:trPr>
          <w:jc w:val="center"/>
        </w:trPr>
        <w:tc>
          <w:tcPr>
            <w:tcW w:w="3427" w:type="dxa"/>
            <w:gridSpan w:val="3"/>
            <w:tcBorders>
              <w:top w:val="single" w:sz="4" w:space="0" w:color="auto"/>
              <w:left w:val="single" w:sz="4" w:space="0" w:color="auto"/>
              <w:bottom w:val="single" w:sz="4" w:space="0" w:color="auto"/>
              <w:right w:val="single" w:sz="4" w:space="0" w:color="auto"/>
            </w:tcBorders>
            <w:noWrap/>
            <w:vAlign w:val="center"/>
          </w:tcPr>
          <w:p w:rsidR="00F71689" w:rsidRPr="00F71689" w:rsidRDefault="00F71689" w:rsidP="00F71689">
            <w:pPr>
              <w:spacing w:before="120"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Ismeretek</w:t>
            </w:r>
          </w:p>
        </w:tc>
        <w:tc>
          <w:tcPr>
            <w:tcW w:w="3427" w:type="dxa"/>
            <w:tcBorders>
              <w:top w:val="single" w:sz="4" w:space="0" w:color="auto"/>
              <w:left w:val="single" w:sz="4" w:space="0" w:color="auto"/>
              <w:bottom w:val="single" w:sz="4" w:space="0" w:color="auto"/>
              <w:right w:val="single" w:sz="4" w:space="0" w:color="auto"/>
            </w:tcBorders>
            <w:noWrap/>
            <w:vAlign w:val="center"/>
          </w:tcPr>
          <w:p w:rsidR="00F71689" w:rsidRPr="00F71689" w:rsidRDefault="00F71689" w:rsidP="00F71689">
            <w:pPr>
              <w:spacing w:before="120"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 xml:space="preserve">Fejlesztési </w:t>
            </w:r>
            <w:r w:rsidRPr="00F71689">
              <w:rPr>
                <w:rFonts w:ascii="Times New Roman" w:eastAsia="Times New Roman" w:hAnsi="Times New Roman" w:cs="Times New Roman"/>
                <w:b/>
                <w:sz w:val="24"/>
                <w:szCs w:val="24"/>
                <w:lang w:val="cs-CZ"/>
              </w:rPr>
              <w:t>követelmények</w:t>
            </w:r>
            <w:r w:rsidRPr="00F71689">
              <w:rPr>
                <w:rFonts w:ascii="Times New Roman" w:eastAsia="Times New Roman" w:hAnsi="Times New Roman" w:cs="Times New Roman"/>
                <w:b/>
                <w:sz w:val="24"/>
                <w:szCs w:val="24"/>
              </w:rPr>
              <w:t>/tevékenységek</w:t>
            </w:r>
          </w:p>
        </w:tc>
        <w:tc>
          <w:tcPr>
            <w:tcW w:w="2377" w:type="dxa"/>
            <w:gridSpan w:val="2"/>
            <w:tcBorders>
              <w:top w:val="single" w:sz="4" w:space="0" w:color="auto"/>
              <w:left w:val="single" w:sz="4" w:space="0" w:color="auto"/>
              <w:bottom w:val="single" w:sz="4" w:space="0" w:color="auto"/>
              <w:right w:val="single" w:sz="4" w:space="0" w:color="auto"/>
            </w:tcBorders>
            <w:noWrap/>
            <w:vAlign w:val="center"/>
          </w:tcPr>
          <w:p w:rsidR="00F71689" w:rsidRPr="00F71689" w:rsidRDefault="00F71689" w:rsidP="00F71689">
            <w:pPr>
              <w:spacing w:before="120" w:after="0" w:line="240" w:lineRule="auto"/>
              <w:jc w:val="center"/>
              <w:rPr>
                <w:rFonts w:ascii="Times New Roman" w:eastAsia="Times New Roman" w:hAnsi="Times New Roman" w:cs="Times New Roman"/>
                <w:sz w:val="24"/>
                <w:szCs w:val="24"/>
              </w:rPr>
            </w:pPr>
            <w:r w:rsidRPr="00F71689">
              <w:rPr>
                <w:rFonts w:ascii="Times New Roman" w:eastAsia="Times New Roman" w:hAnsi="Times New Roman" w:cs="Times New Roman"/>
                <w:b/>
                <w:sz w:val="24"/>
                <w:szCs w:val="24"/>
              </w:rPr>
              <w:t>Kapcsolódási pontok</w:t>
            </w:r>
          </w:p>
        </w:tc>
      </w:tr>
      <w:tr w:rsidR="00F71689" w:rsidRPr="00F71689" w:rsidTr="00F71689">
        <w:trPr>
          <w:jc w:val="center"/>
        </w:trPr>
        <w:tc>
          <w:tcPr>
            <w:tcW w:w="3427" w:type="dxa"/>
            <w:gridSpan w:val="3"/>
            <w:tcBorders>
              <w:top w:val="single" w:sz="4" w:space="0" w:color="auto"/>
              <w:left w:val="single" w:sz="4" w:space="0" w:color="auto"/>
              <w:bottom w:val="single" w:sz="4" w:space="0" w:color="auto"/>
              <w:right w:val="single" w:sz="4" w:space="0" w:color="auto"/>
            </w:tcBorders>
            <w:noWrap/>
          </w:tcPr>
          <w:p w:rsidR="00F71689" w:rsidRPr="00F71689" w:rsidRDefault="00F71689" w:rsidP="00F71689">
            <w:pPr>
              <w:spacing w:before="120"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3.1. </w:t>
            </w:r>
            <w:r w:rsidRPr="00F71689">
              <w:rPr>
                <w:rFonts w:ascii="Times New Roman" w:eastAsia="Times New Roman" w:hAnsi="Times New Roman" w:cs="Times New Roman"/>
                <w:sz w:val="24"/>
                <w:szCs w:val="24"/>
                <w:lang w:val="cs-CZ"/>
              </w:rPr>
              <w:t>Egészség</w:t>
            </w:r>
            <w:r w:rsidRPr="00F71689">
              <w:rPr>
                <w:rFonts w:ascii="Times New Roman" w:eastAsia="Times New Roman" w:hAnsi="Times New Roman" w:cs="Times New Roman"/>
                <w:sz w:val="24"/>
                <w:szCs w:val="24"/>
              </w:rPr>
              <w:t>, betegség</w:t>
            </w: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3.2. Egészséges életmód </w:t>
            </w:r>
            <w:r w:rsidRPr="00F71689">
              <w:rPr>
                <w:rFonts w:ascii="Times New Roman" w:eastAsia="Times New Roman" w:hAnsi="Times New Roman" w:cs="Times New Roman"/>
                <w:sz w:val="24"/>
                <w:szCs w:val="24"/>
              </w:rPr>
              <w:lastRenderedPageBreak/>
              <w:t>kialakítása</w:t>
            </w:r>
          </w:p>
        </w:tc>
        <w:tc>
          <w:tcPr>
            <w:tcW w:w="3427" w:type="dxa"/>
            <w:tcBorders>
              <w:top w:val="single" w:sz="4" w:space="0" w:color="auto"/>
              <w:left w:val="single" w:sz="4" w:space="0" w:color="auto"/>
              <w:bottom w:val="single" w:sz="4" w:space="0" w:color="auto"/>
              <w:right w:val="single" w:sz="4" w:space="0" w:color="auto"/>
            </w:tcBorders>
            <w:noWrap/>
          </w:tcPr>
          <w:p w:rsidR="00F71689" w:rsidRPr="00F71689" w:rsidRDefault="00F71689" w:rsidP="00F71689">
            <w:pPr>
              <w:spacing w:before="120"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lastRenderedPageBreak/>
              <w:t>Saját test megfigyelése, a tapasztalt érzések felismerése, megnevezése.</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lastRenderedPageBreak/>
              <w:t>Napirend összeállítása.</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A rendszeres mozgás szükségességének felismerése.</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A munka és pihenés közötti egyensúlyra törekvés. </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Egészséges táplálkozás megismerése (kerülendő és fontos ételek megnevezése, csoportosítása).</w:t>
            </w:r>
          </w:p>
        </w:tc>
        <w:tc>
          <w:tcPr>
            <w:tcW w:w="2377" w:type="dxa"/>
            <w:gridSpan w:val="2"/>
            <w:tcBorders>
              <w:top w:val="single" w:sz="4" w:space="0" w:color="auto"/>
              <w:left w:val="single" w:sz="4" w:space="0" w:color="auto"/>
              <w:bottom w:val="single" w:sz="4" w:space="0" w:color="auto"/>
              <w:right w:val="single" w:sz="4" w:space="0" w:color="auto"/>
            </w:tcBorders>
            <w:noWrap/>
          </w:tcPr>
          <w:p w:rsidR="00F71689" w:rsidRPr="00F71689" w:rsidRDefault="00F71689" w:rsidP="00F71689">
            <w:pPr>
              <w:spacing w:before="120"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i/>
                <w:sz w:val="24"/>
                <w:szCs w:val="24"/>
                <w:lang w:val="cs-CZ"/>
              </w:rPr>
              <w:lastRenderedPageBreak/>
              <w:t>Magyar</w:t>
            </w:r>
            <w:r w:rsidRPr="00F71689">
              <w:rPr>
                <w:rFonts w:ascii="Times New Roman" w:eastAsia="Times New Roman" w:hAnsi="Times New Roman" w:cs="Times New Roman"/>
                <w:i/>
                <w:sz w:val="24"/>
                <w:szCs w:val="24"/>
              </w:rPr>
              <w:t xml:space="preserve"> nyelv és irodalom:</w:t>
            </w:r>
            <w:r w:rsidRPr="00F71689">
              <w:rPr>
                <w:rFonts w:ascii="Times New Roman" w:eastAsia="Times New Roman" w:hAnsi="Times New Roman" w:cs="Times New Roman"/>
                <w:sz w:val="24"/>
                <w:szCs w:val="24"/>
              </w:rPr>
              <w:t xml:space="preserve"> szókincsbővítés, </w:t>
            </w:r>
            <w:r w:rsidRPr="00F71689">
              <w:rPr>
                <w:rFonts w:ascii="Times New Roman" w:eastAsia="Times New Roman" w:hAnsi="Times New Roman" w:cs="Times New Roman"/>
                <w:sz w:val="24"/>
                <w:szCs w:val="24"/>
              </w:rPr>
              <w:lastRenderedPageBreak/>
              <w:t xml:space="preserve">kifejezőkészség fejlesztése. </w:t>
            </w: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i/>
                <w:sz w:val="24"/>
                <w:szCs w:val="24"/>
              </w:rPr>
              <w:t>Testnevelés és sport:</w:t>
            </w:r>
            <w:r w:rsidRPr="00F71689">
              <w:rPr>
                <w:rFonts w:ascii="Times New Roman" w:eastAsia="Times New Roman" w:hAnsi="Times New Roman" w:cs="Times New Roman"/>
                <w:sz w:val="24"/>
                <w:szCs w:val="24"/>
              </w:rPr>
              <w:t xml:space="preserve"> sportjátékok.</w:t>
            </w: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i/>
                <w:sz w:val="24"/>
                <w:szCs w:val="24"/>
              </w:rPr>
              <w:t>Környezetismeret:</w:t>
            </w:r>
            <w:r w:rsidRPr="00F71689">
              <w:rPr>
                <w:rFonts w:ascii="Times New Roman" w:eastAsia="Times New Roman" w:hAnsi="Times New Roman" w:cs="Times New Roman"/>
                <w:sz w:val="24"/>
                <w:szCs w:val="24"/>
              </w:rPr>
              <w:t xml:space="preserve"> séta, kirándulás.</w:t>
            </w:r>
          </w:p>
        </w:tc>
      </w:tr>
      <w:tr w:rsidR="00F71689" w:rsidRPr="00F71689" w:rsidTr="00F71689">
        <w:tblPrEx>
          <w:tblBorders>
            <w:top w:val="none" w:sz="0" w:space="0" w:color="auto"/>
          </w:tblBorders>
        </w:tblPrEx>
        <w:trPr>
          <w:trHeight w:val="70"/>
          <w:jc w:val="center"/>
        </w:trPr>
        <w:tc>
          <w:tcPr>
            <w:tcW w:w="1840" w:type="dxa"/>
            <w:tcBorders>
              <w:left w:val="single" w:sz="4" w:space="0" w:color="auto"/>
              <w:bottom w:val="single" w:sz="4" w:space="0" w:color="auto"/>
              <w:right w:val="single" w:sz="4" w:space="0" w:color="auto"/>
            </w:tcBorders>
            <w:noWrap/>
            <w:vAlign w:val="center"/>
          </w:tcPr>
          <w:p w:rsidR="00F71689" w:rsidRPr="00F71689" w:rsidRDefault="00F71689" w:rsidP="00F71689">
            <w:pPr>
              <w:spacing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lastRenderedPageBreak/>
              <w:t>Kulcsfogalmak/ fogalmak</w:t>
            </w:r>
          </w:p>
        </w:tc>
        <w:tc>
          <w:tcPr>
            <w:tcW w:w="7391" w:type="dxa"/>
            <w:gridSpan w:val="5"/>
            <w:tcBorders>
              <w:left w:val="single" w:sz="4" w:space="0" w:color="auto"/>
              <w:bottom w:val="single" w:sz="4" w:space="0" w:color="auto"/>
              <w:right w:val="single" w:sz="4" w:space="0" w:color="auto"/>
            </w:tcBorders>
            <w:noWrap/>
            <w:vAlign w:val="center"/>
          </w:tcPr>
          <w:p w:rsidR="00F71689" w:rsidRPr="00F71689" w:rsidRDefault="00F71689" w:rsidP="00F71689">
            <w:pPr>
              <w:spacing w:before="120"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Közérzet, </w:t>
            </w:r>
            <w:r w:rsidRPr="00F71689">
              <w:rPr>
                <w:rFonts w:ascii="Times New Roman" w:eastAsia="Times New Roman" w:hAnsi="Times New Roman" w:cs="Times New Roman"/>
                <w:sz w:val="24"/>
                <w:szCs w:val="24"/>
                <w:lang w:val="cs-CZ"/>
              </w:rPr>
              <w:t>hangulat</w:t>
            </w:r>
            <w:r w:rsidRPr="00F71689">
              <w:rPr>
                <w:rFonts w:ascii="Times New Roman" w:eastAsia="Times New Roman" w:hAnsi="Times New Roman" w:cs="Times New Roman"/>
                <w:sz w:val="24"/>
                <w:szCs w:val="24"/>
              </w:rPr>
              <w:t xml:space="preserve">, jól érzem magam. rosszul érzem magam, napirend, rendszeres, néha, testi változás (fogváltás), nélkülözhetetlen táplálék, kerülendő étel, ital. </w:t>
            </w:r>
          </w:p>
        </w:tc>
      </w:tr>
    </w:tbl>
    <w:p w:rsidR="00F71689" w:rsidRPr="00F71689" w:rsidRDefault="00F71689" w:rsidP="00F71689">
      <w:pPr>
        <w:spacing w:after="0" w:line="240" w:lineRule="auto"/>
        <w:rPr>
          <w:rFonts w:ascii="Times New Roman" w:eastAsia="Times New Roman" w:hAnsi="Times New Roman" w:cs="Times New Roman"/>
          <w:sz w:val="24"/>
          <w:szCs w:val="24"/>
        </w:rPr>
      </w:pPr>
    </w:p>
    <w:tbl>
      <w:tblPr>
        <w:tblW w:w="92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18"/>
        <w:gridCol w:w="7213"/>
      </w:tblGrid>
      <w:tr w:rsidR="00F71689" w:rsidRPr="00F71689" w:rsidTr="00F71689">
        <w:trPr>
          <w:jc w:val="center"/>
        </w:trPr>
        <w:tc>
          <w:tcPr>
            <w:tcW w:w="1956" w:type="dxa"/>
            <w:tcBorders>
              <w:top w:val="single" w:sz="4" w:space="0" w:color="auto"/>
              <w:left w:val="single" w:sz="4" w:space="0" w:color="auto"/>
              <w:bottom w:val="single" w:sz="4" w:space="0" w:color="auto"/>
              <w:right w:val="single" w:sz="4" w:space="0" w:color="auto"/>
            </w:tcBorders>
            <w:noWrap/>
            <w:vAlign w:val="center"/>
          </w:tcPr>
          <w:p w:rsidR="00F71689" w:rsidRPr="00F71689" w:rsidRDefault="00F71689" w:rsidP="00F71689">
            <w:pPr>
              <w:spacing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A fejlesztés várt eredményei a két évfolyamos ciklus végére</w:t>
            </w:r>
          </w:p>
        </w:tc>
        <w:tc>
          <w:tcPr>
            <w:tcW w:w="6991" w:type="dxa"/>
            <w:tcBorders>
              <w:top w:val="single" w:sz="4" w:space="0" w:color="auto"/>
              <w:left w:val="single" w:sz="4" w:space="0" w:color="auto"/>
              <w:bottom w:val="single" w:sz="4" w:space="0" w:color="auto"/>
              <w:right w:val="single" w:sz="4" w:space="0" w:color="auto"/>
            </w:tcBorders>
            <w:noWrap/>
            <w:vAlign w:val="center"/>
          </w:tcPr>
          <w:p w:rsidR="00F71689" w:rsidRPr="00F71689" w:rsidRDefault="00F71689" w:rsidP="00F71689">
            <w:pPr>
              <w:spacing w:before="120"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lang w:val="cs-CZ"/>
              </w:rPr>
              <w:t>Öltözködés</w:t>
            </w:r>
            <w:r w:rsidRPr="00F71689">
              <w:rPr>
                <w:rFonts w:ascii="Times New Roman" w:eastAsia="Times New Roman" w:hAnsi="Times New Roman" w:cs="Times New Roman"/>
                <w:sz w:val="24"/>
                <w:szCs w:val="24"/>
              </w:rPr>
              <w:t xml:space="preserve">, </w:t>
            </w:r>
            <w:r w:rsidRPr="00F71689">
              <w:rPr>
                <w:rFonts w:ascii="Times New Roman" w:eastAsia="Times New Roman" w:hAnsi="Times New Roman" w:cs="Times New Roman"/>
                <w:sz w:val="24"/>
                <w:szCs w:val="24"/>
                <w:lang w:val="cs-CZ"/>
              </w:rPr>
              <w:t>tisztálkodás</w:t>
            </w:r>
            <w:r w:rsidRPr="00F71689">
              <w:rPr>
                <w:rFonts w:ascii="Times New Roman" w:eastAsia="Times New Roman" w:hAnsi="Times New Roman" w:cs="Times New Roman"/>
                <w:sz w:val="24"/>
                <w:szCs w:val="24"/>
              </w:rPr>
              <w:t xml:space="preserve"> tevékenységeinek elvégzése fokozódó önállósággal.</w:t>
            </w:r>
          </w:p>
          <w:p w:rsidR="00F71689" w:rsidRPr="00F71689" w:rsidRDefault="00F71689" w:rsidP="00F71689">
            <w:pPr>
              <w:spacing w:after="0" w:line="240" w:lineRule="auto"/>
              <w:jc w:val="both"/>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Kulturált, szabályos étkezés.</w:t>
            </w:r>
          </w:p>
          <w:p w:rsidR="00F71689" w:rsidRPr="00F71689" w:rsidRDefault="00F71689" w:rsidP="00F71689">
            <w:pPr>
              <w:spacing w:after="0" w:line="240" w:lineRule="auto"/>
              <w:jc w:val="both"/>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A közvetlen környezet rendben tartása.</w:t>
            </w:r>
          </w:p>
          <w:p w:rsidR="00F71689" w:rsidRPr="00F71689" w:rsidRDefault="00F71689" w:rsidP="00F71689">
            <w:pPr>
              <w:spacing w:after="0" w:line="240" w:lineRule="auto"/>
              <w:jc w:val="both"/>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A gyalogos közlekedés szabályainak ismerete és betartása.</w:t>
            </w:r>
          </w:p>
          <w:p w:rsidR="00F71689" w:rsidRPr="00F71689" w:rsidRDefault="00F71689" w:rsidP="00F71689">
            <w:pPr>
              <w:spacing w:after="0" w:line="240" w:lineRule="auto"/>
              <w:jc w:val="both"/>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A természetes anyagok minél szélesebb körének megismerése és használata. </w:t>
            </w:r>
          </w:p>
          <w:p w:rsidR="00F71689" w:rsidRPr="00F71689" w:rsidRDefault="00F71689" w:rsidP="00F71689">
            <w:pPr>
              <w:spacing w:after="0" w:line="240" w:lineRule="auto"/>
              <w:jc w:val="both"/>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A megismert anyagok csoportosítása tulajdonságaik alapján.</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Anyagok alakításánál az alaptechnikák egyre önállóbb kivitelezése, az eszközök balesetmentes használata.</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Egyszerű, néhány elemből álló modell összeállítása utánzással és egyéni elképzelés alapján.</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A tanuló saját egészségi állapotának megbízható értékelése.</w:t>
            </w:r>
          </w:p>
        </w:tc>
      </w:tr>
    </w:tbl>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br w:type="page"/>
      </w:r>
    </w:p>
    <w:p w:rsidR="00F71689" w:rsidRPr="00F71689" w:rsidRDefault="00F71689" w:rsidP="00F71689">
      <w:pPr>
        <w:spacing w:after="0" w:line="240" w:lineRule="auto"/>
        <w:contextualSpacing/>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lastRenderedPageBreak/>
        <w:t>3–4. évfolyam</w:t>
      </w:r>
    </w:p>
    <w:p w:rsidR="00F71689" w:rsidRPr="00F71689" w:rsidRDefault="00F71689" w:rsidP="00F71689">
      <w:pPr>
        <w:spacing w:after="0" w:line="240" w:lineRule="auto"/>
        <w:contextualSpacing/>
        <w:jc w:val="center"/>
        <w:rPr>
          <w:rFonts w:ascii="Times New Roman" w:eastAsia="Times New Roman" w:hAnsi="Times New Roman" w:cs="Times New Roman"/>
          <w:b/>
          <w:sz w:val="24"/>
          <w:szCs w:val="24"/>
        </w:rPr>
      </w:pPr>
    </w:p>
    <w:p w:rsidR="00F71689" w:rsidRPr="00F71689" w:rsidRDefault="00F71689" w:rsidP="00F71689">
      <w:pPr>
        <w:spacing w:after="0" w:line="240" w:lineRule="auto"/>
        <w:jc w:val="both"/>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A tantárgy az erkölcsi nevelés terén kiemelt figyelmet fordít az alkotó munka megszerettetésére, a munkavégzés elemi szabályrendszereinek megismertetésére és mások munkájának megbecsülésére. Megfelelő módon válik képessé a segítség kérésére és elfogadására környezetétől.</w:t>
      </w:r>
    </w:p>
    <w:p w:rsidR="00F71689" w:rsidRPr="00F71689" w:rsidRDefault="00F71689" w:rsidP="00F71689">
      <w:pPr>
        <w:spacing w:after="0" w:line="240" w:lineRule="auto"/>
        <w:jc w:val="both"/>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A nemzeti öntudat és hazafias nevelés terén az ünnepekre készülődés és az ünnepi hangulat elkülönítése a hétköznapoktól a környezet rendjében és a megjelenésben. A tantárgy segíti az önismeret és társas kapcsolati kultúra elveit a tevékenységek során kialakuló választással a kedvelt alapanyagok és megmunkálási módok között. </w:t>
      </w:r>
    </w:p>
    <w:p w:rsidR="00F71689" w:rsidRPr="00F71689" w:rsidRDefault="00F71689" w:rsidP="00F71689">
      <w:pPr>
        <w:spacing w:after="0" w:line="240" w:lineRule="auto"/>
        <w:jc w:val="both"/>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 A családi életre nevelésben nagy szerepet játszik a tantárgy az esztétikus környezet kialakításában. Nagy hangsúlyt helyez a családi életben való munkamegosztás megismerésére, a tanuló képességeinek függvényében az egyszerű önellátási és háztartási munka elvégzésére.  Felismerteti a környezetvédelem lehetőségeit a mindennapi életben és a hétköznapi tevékenységek idő és energiatakarékos elvégzésének lehetőségére figyelmeztet.</w:t>
      </w:r>
    </w:p>
    <w:p w:rsidR="00F71689" w:rsidRPr="00F71689" w:rsidRDefault="00F71689" w:rsidP="00F71689">
      <w:pPr>
        <w:spacing w:after="0" w:line="240" w:lineRule="auto"/>
        <w:jc w:val="both"/>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A tanuló a pályaorientáció megalapozásának érdekében megismeri az érdeklődését felkeltő elemi munkákat. A tantárgy tanulása során a tanuló megismeri a környezet technikai berendezéseit, funkcióját, mélyülnek ismeretei az anyagok tulajdonságairól és alakíthatóságukról, a célszerű használatról. Belátja a környezeti károkozás megelőzésének fontosságát, felismeri a veszélyekre felhívó jelzéseket.</w:t>
      </w:r>
    </w:p>
    <w:p w:rsidR="00F71689" w:rsidRPr="00F71689" w:rsidRDefault="00F71689" w:rsidP="00F71689">
      <w:pPr>
        <w:spacing w:after="0" w:line="240" w:lineRule="auto"/>
        <w:jc w:val="both"/>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Az esztétikai-művészeti tudatosság a mindennapi élet és környezet esztétikumának kialakulásában, az ízlésének alakulásában támogatja.</w:t>
      </w:r>
    </w:p>
    <w:p w:rsidR="00F71689" w:rsidRPr="00F71689" w:rsidRDefault="00F71689" w:rsidP="00F71689">
      <w:pPr>
        <w:spacing w:after="0" w:line="240" w:lineRule="auto"/>
        <w:jc w:val="both"/>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A szociális és állampolgári kompetencia területe a közösségi élet normáihoz történő alkalmazkodás során jelenik meg, szerepet kap a közlekedés elemi szabályainak megismerésében és gyakorlásában, a társadalmi beilleszkedésre való felkészítésben.</w:t>
      </w: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jc w:val="center"/>
        <w:rPr>
          <w:rFonts w:ascii="Times New Roman" w:eastAsia="Times New Roman" w:hAnsi="Times New Roman" w:cs="Times New Roman"/>
          <w:b/>
          <w:sz w:val="28"/>
          <w:szCs w:val="28"/>
        </w:rPr>
      </w:pPr>
      <w:r w:rsidRPr="00F71689">
        <w:rPr>
          <w:rFonts w:ascii="Times New Roman" w:eastAsia="Times New Roman" w:hAnsi="Times New Roman" w:cs="Times New Roman"/>
          <w:b/>
          <w:sz w:val="28"/>
          <w:szCs w:val="28"/>
        </w:rPr>
        <w:t>3. évfolyam</w:t>
      </w:r>
    </w:p>
    <w:p w:rsidR="00F71689" w:rsidRPr="00F71689" w:rsidRDefault="00F71689" w:rsidP="00F71689">
      <w:pPr>
        <w:spacing w:after="0" w:line="240" w:lineRule="auto"/>
        <w:rPr>
          <w:rFonts w:ascii="Times New Roman" w:eastAsia="Times New Roman" w:hAnsi="Times New Roman" w:cs="Times New Roman"/>
          <w:sz w:val="24"/>
          <w:szCs w:val="24"/>
        </w:rPr>
      </w:pPr>
    </w:p>
    <w:tbl>
      <w:tblPr>
        <w:tblStyle w:val="Rcsostblzat"/>
        <w:tblW w:w="0" w:type="auto"/>
        <w:jc w:val="center"/>
        <w:tblLook w:val="01E0" w:firstRow="1" w:lastRow="1" w:firstColumn="1" w:lastColumn="1" w:noHBand="0" w:noVBand="0"/>
      </w:tblPr>
      <w:tblGrid>
        <w:gridCol w:w="2988"/>
        <w:gridCol w:w="1150"/>
      </w:tblGrid>
      <w:tr w:rsidR="00F71689" w:rsidRPr="00F71689" w:rsidTr="00F71689">
        <w:trPr>
          <w:jc w:val="center"/>
        </w:trPr>
        <w:tc>
          <w:tcPr>
            <w:tcW w:w="2988" w:type="dxa"/>
          </w:tcPr>
          <w:p w:rsidR="00F71689" w:rsidRPr="00F71689" w:rsidRDefault="00F71689" w:rsidP="00F71689">
            <w:pPr>
              <w:rPr>
                <w:b/>
                <w:sz w:val="24"/>
                <w:szCs w:val="24"/>
              </w:rPr>
            </w:pPr>
            <w:r w:rsidRPr="00F71689">
              <w:rPr>
                <w:b/>
                <w:sz w:val="24"/>
                <w:szCs w:val="24"/>
              </w:rPr>
              <w:t>Tematikai egység</w:t>
            </w:r>
          </w:p>
        </w:tc>
        <w:tc>
          <w:tcPr>
            <w:tcW w:w="1069" w:type="dxa"/>
          </w:tcPr>
          <w:p w:rsidR="00F71689" w:rsidRPr="00F71689" w:rsidRDefault="00F71689" w:rsidP="00F71689">
            <w:pPr>
              <w:rPr>
                <w:b/>
                <w:sz w:val="24"/>
                <w:szCs w:val="24"/>
              </w:rPr>
            </w:pPr>
            <w:r w:rsidRPr="00F71689">
              <w:rPr>
                <w:b/>
                <w:sz w:val="24"/>
                <w:szCs w:val="24"/>
              </w:rPr>
              <w:t xml:space="preserve">Óraszám </w:t>
            </w:r>
          </w:p>
        </w:tc>
      </w:tr>
      <w:tr w:rsidR="00F71689" w:rsidRPr="00F71689" w:rsidTr="00F71689">
        <w:trPr>
          <w:jc w:val="center"/>
        </w:trPr>
        <w:tc>
          <w:tcPr>
            <w:tcW w:w="2988" w:type="dxa"/>
          </w:tcPr>
          <w:p w:rsidR="00F71689" w:rsidRPr="00F71689" w:rsidRDefault="00F71689" w:rsidP="00F71689">
            <w:pPr>
              <w:rPr>
                <w:sz w:val="24"/>
                <w:szCs w:val="24"/>
              </w:rPr>
            </w:pPr>
            <w:r w:rsidRPr="00F71689">
              <w:rPr>
                <w:sz w:val="24"/>
                <w:szCs w:val="24"/>
              </w:rPr>
              <w:t>Személyes szükséglettel kapcsolatos teendők</w:t>
            </w:r>
          </w:p>
        </w:tc>
        <w:tc>
          <w:tcPr>
            <w:tcW w:w="1069" w:type="dxa"/>
          </w:tcPr>
          <w:p w:rsidR="00F71689" w:rsidRPr="00F71689" w:rsidRDefault="00F71689" w:rsidP="00F71689">
            <w:pPr>
              <w:rPr>
                <w:sz w:val="24"/>
                <w:szCs w:val="24"/>
              </w:rPr>
            </w:pPr>
            <w:r w:rsidRPr="00F71689">
              <w:rPr>
                <w:sz w:val="24"/>
                <w:szCs w:val="24"/>
              </w:rPr>
              <w:t>9</w:t>
            </w:r>
          </w:p>
        </w:tc>
      </w:tr>
      <w:tr w:rsidR="00F71689" w:rsidRPr="00F71689" w:rsidTr="00F71689">
        <w:trPr>
          <w:jc w:val="center"/>
        </w:trPr>
        <w:tc>
          <w:tcPr>
            <w:tcW w:w="2988" w:type="dxa"/>
          </w:tcPr>
          <w:p w:rsidR="00F71689" w:rsidRPr="00F71689" w:rsidRDefault="00F71689" w:rsidP="00F71689">
            <w:pPr>
              <w:rPr>
                <w:sz w:val="24"/>
                <w:szCs w:val="24"/>
              </w:rPr>
            </w:pPr>
            <w:r w:rsidRPr="00F71689">
              <w:rPr>
                <w:sz w:val="24"/>
                <w:szCs w:val="24"/>
              </w:rPr>
              <w:t>Anyagok alakítása, modellezés</w:t>
            </w:r>
          </w:p>
        </w:tc>
        <w:tc>
          <w:tcPr>
            <w:tcW w:w="1069" w:type="dxa"/>
          </w:tcPr>
          <w:p w:rsidR="00F71689" w:rsidRPr="00F71689" w:rsidRDefault="00F71689" w:rsidP="00F71689">
            <w:pPr>
              <w:rPr>
                <w:sz w:val="24"/>
                <w:szCs w:val="24"/>
              </w:rPr>
            </w:pPr>
            <w:r w:rsidRPr="00F71689">
              <w:rPr>
                <w:sz w:val="24"/>
                <w:szCs w:val="24"/>
              </w:rPr>
              <w:t>9</w:t>
            </w:r>
          </w:p>
        </w:tc>
      </w:tr>
      <w:tr w:rsidR="00F71689" w:rsidRPr="00F71689" w:rsidTr="00F71689">
        <w:trPr>
          <w:jc w:val="center"/>
        </w:trPr>
        <w:tc>
          <w:tcPr>
            <w:tcW w:w="2988" w:type="dxa"/>
          </w:tcPr>
          <w:p w:rsidR="00F71689" w:rsidRPr="00F71689" w:rsidRDefault="00F71689" w:rsidP="00F71689">
            <w:pPr>
              <w:rPr>
                <w:sz w:val="24"/>
                <w:szCs w:val="24"/>
              </w:rPr>
            </w:pPr>
            <w:r w:rsidRPr="00F71689">
              <w:rPr>
                <w:sz w:val="24"/>
                <w:szCs w:val="24"/>
              </w:rPr>
              <w:t>Háztartás, gazdálkodás, életmód</w:t>
            </w:r>
          </w:p>
        </w:tc>
        <w:tc>
          <w:tcPr>
            <w:tcW w:w="1069" w:type="dxa"/>
          </w:tcPr>
          <w:p w:rsidR="00F71689" w:rsidRPr="00F71689" w:rsidRDefault="00F71689" w:rsidP="00F71689">
            <w:pPr>
              <w:rPr>
                <w:sz w:val="24"/>
                <w:szCs w:val="24"/>
              </w:rPr>
            </w:pPr>
            <w:r w:rsidRPr="00F71689">
              <w:rPr>
                <w:sz w:val="24"/>
                <w:szCs w:val="24"/>
              </w:rPr>
              <w:t>18</w:t>
            </w:r>
          </w:p>
        </w:tc>
      </w:tr>
      <w:tr w:rsidR="00F71689" w:rsidRPr="00F71689" w:rsidTr="00F71689">
        <w:trPr>
          <w:jc w:val="center"/>
        </w:trPr>
        <w:tc>
          <w:tcPr>
            <w:tcW w:w="2988" w:type="dxa"/>
          </w:tcPr>
          <w:p w:rsidR="00F71689" w:rsidRPr="00F71689" w:rsidRDefault="00F71689" w:rsidP="00F71689">
            <w:pPr>
              <w:rPr>
                <w:sz w:val="24"/>
                <w:szCs w:val="24"/>
              </w:rPr>
            </w:pPr>
          </w:p>
        </w:tc>
        <w:tc>
          <w:tcPr>
            <w:tcW w:w="1069" w:type="dxa"/>
          </w:tcPr>
          <w:p w:rsidR="00F71689" w:rsidRPr="00F71689" w:rsidRDefault="00F71689" w:rsidP="00F71689">
            <w:pPr>
              <w:rPr>
                <w:sz w:val="24"/>
                <w:szCs w:val="24"/>
              </w:rPr>
            </w:pPr>
            <w:r w:rsidRPr="00F71689">
              <w:rPr>
                <w:sz w:val="24"/>
                <w:szCs w:val="24"/>
              </w:rPr>
              <w:t>36</w:t>
            </w:r>
          </w:p>
        </w:tc>
      </w:tr>
    </w:tbl>
    <w:p w:rsidR="00F71689" w:rsidRPr="00F71689" w:rsidRDefault="00F71689" w:rsidP="00F71689">
      <w:pPr>
        <w:spacing w:after="0" w:line="240" w:lineRule="auto"/>
        <w:rPr>
          <w:rFonts w:ascii="Times New Roman" w:eastAsia="Times New Roman" w:hAnsi="Times New Roman" w:cs="Times New Roman"/>
          <w:sz w:val="24"/>
          <w:szCs w:val="24"/>
        </w:rPr>
      </w:pPr>
    </w:p>
    <w:tbl>
      <w:tblPr>
        <w:tblW w:w="92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2"/>
        <w:gridCol w:w="52"/>
        <w:gridCol w:w="265"/>
        <w:gridCol w:w="12"/>
        <w:gridCol w:w="1262"/>
        <w:gridCol w:w="3423"/>
        <w:gridCol w:w="1113"/>
        <w:gridCol w:w="47"/>
        <w:gridCol w:w="1225"/>
      </w:tblGrid>
      <w:tr w:rsidR="00F71689" w:rsidRPr="00F71689" w:rsidTr="00F71689">
        <w:trPr>
          <w:jc w:val="center"/>
        </w:trPr>
        <w:tc>
          <w:tcPr>
            <w:tcW w:w="2150" w:type="dxa"/>
            <w:gridSpan w:val="3"/>
            <w:tcBorders>
              <w:top w:val="single" w:sz="4" w:space="0" w:color="auto"/>
              <w:left w:val="single" w:sz="4" w:space="0" w:color="auto"/>
              <w:bottom w:val="single" w:sz="4" w:space="0" w:color="auto"/>
              <w:right w:val="single" w:sz="4" w:space="0" w:color="auto"/>
            </w:tcBorders>
            <w:noWrap/>
            <w:vAlign w:val="center"/>
          </w:tcPr>
          <w:p w:rsidR="00F71689" w:rsidRPr="00F71689" w:rsidRDefault="00F71689" w:rsidP="00F71689">
            <w:pPr>
              <w:spacing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Tematikai egység/ Fejlesztési cél</w:t>
            </w:r>
          </w:p>
        </w:tc>
        <w:tc>
          <w:tcPr>
            <w:tcW w:w="5858" w:type="dxa"/>
            <w:gridSpan w:val="5"/>
            <w:tcBorders>
              <w:top w:val="single" w:sz="4" w:space="0" w:color="auto"/>
              <w:left w:val="single" w:sz="4" w:space="0" w:color="auto"/>
              <w:bottom w:val="single" w:sz="4" w:space="0" w:color="auto"/>
              <w:right w:val="single" w:sz="4" w:space="0" w:color="auto"/>
            </w:tcBorders>
            <w:noWrap/>
            <w:vAlign w:val="center"/>
          </w:tcPr>
          <w:p w:rsidR="00F71689" w:rsidRPr="00F71689" w:rsidRDefault="00F71689" w:rsidP="00F71689">
            <w:pPr>
              <w:spacing w:before="120"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 xml:space="preserve">1. </w:t>
            </w:r>
            <w:r w:rsidRPr="00F71689">
              <w:rPr>
                <w:rFonts w:ascii="Times New Roman" w:eastAsia="Times New Roman" w:hAnsi="Times New Roman" w:cs="Times New Roman"/>
                <w:b/>
                <w:sz w:val="24"/>
                <w:szCs w:val="24"/>
                <w:lang w:val="cs-CZ"/>
              </w:rPr>
              <w:t>Személyes</w:t>
            </w:r>
            <w:r w:rsidRPr="00F71689">
              <w:rPr>
                <w:rFonts w:ascii="Times New Roman" w:eastAsia="Times New Roman" w:hAnsi="Times New Roman" w:cs="Times New Roman"/>
                <w:b/>
                <w:sz w:val="24"/>
                <w:szCs w:val="24"/>
              </w:rPr>
              <w:t xml:space="preserve"> szükséglettel kapcsolatos teendők </w:t>
            </w:r>
          </w:p>
        </w:tc>
        <w:tc>
          <w:tcPr>
            <w:tcW w:w="1223" w:type="dxa"/>
            <w:tcBorders>
              <w:top w:val="single" w:sz="4" w:space="0" w:color="auto"/>
              <w:left w:val="single" w:sz="4" w:space="0" w:color="auto"/>
              <w:bottom w:val="single" w:sz="4" w:space="0" w:color="auto"/>
              <w:right w:val="single" w:sz="4" w:space="0" w:color="auto"/>
            </w:tcBorders>
            <w:noWrap/>
            <w:vAlign w:val="center"/>
          </w:tcPr>
          <w:p w:rsidR="00F71689" w:rsidRPr="00F71689" w:rsidRDefault="00F71689" w:rsidP="00F71689">
            <w:pPr>
              <w:spacing w:before="120"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lang w:val="cs-CZ"/>
              </w:rPr>
              <w:t>Órakeret</w:t>
            </w:r>
            <w:r w:rsidRPr="00F71689">
              <w:rPr>
                <w:rFonts w:ascii="Times New Roman" w:eastAsia="Times New Roman" w:hAnsi="Times New Roman" w:cs="Times New Roman"/>
                <w:sz w:val="24"/>
                <w:szCs w:val="24"/>
              </w:rPr>
              <w:t xml:space="preserve"> </w:t>
            </w:r>
            <w:r w:rsidRPr="00F71689">
              <w:rPr>
                <w:rFonts w:ascii="Times New Roman" w:eastAsia="Times New Roman" w:hAnsi="Times New Roman" w:cs="Times New Roman"/>
                <w:b/>
                <w:sz w:val="24"/>
                <w:szCs w:val="24"/>
              </w:rPr>
              <w:t xml:space="preserve">9 </w:t>
            </w:r>
            <w:r w:rsidRPr="00F71689">
              <w:rPr>
                <w:rFonts w:ascii="Times New Roman" w:eastAsia="Times New Roman" w:hAnsi="Times New Roman" w:cs="Times New Roman"/>
                <w:b/>
                <w:sz w:val="24"/>
                <w:szCs w:val="24"/>
                <w:lang w:val="cs-CZ"/>
              </w:rPr>
              <w:t>óra</w:t>
            </w:r>
          </w:p>
        </w:tc>
      </w:tr>
      <w:tr w:rsidR="00F71689" w:rsidRPr="00F71689" w:rsidTr="00F71689">
        <w:trPr>
          <w:jc w:val="center"/>
        </w:trPr>
        <w:tc>
          <w:tcPr>
            <w:tcW w:w="2150" w:type="dxa"/>
            <w:gridSpan w:val="3"/>
            <w:tcBorders>
              <w:top w:val="single" w:sz="4" w:space="0" w:color="auto"/>
              <w:left w:val="single" w:sz="4" w:space="0" w:color="auto"/>
              <w:bottom w:val="single" w:sz="4" w:space="0" w:color="auto"/>
              <w:right w:val="single" w:sz="4" w:space="0" w:color="auto"/>
            </w:tcBorders>
            <w:noWrap/>
            <w:vAlign w:val="center"/>
          </w:tcPr>
          <w:p w:rsidR="00F71689" w:rsidRPr="00F71689" w:rsidRDefault="00F71689" w:rsidP="00F71689">
            <w:pPr>
              <w:spacing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Előzetes tudás</w:t>
            </w:r>
          </w:p>
        </w:tc>
        <w:tc>
          <w:tcPr>
            <w:tcW w:w="7081" w:type="dxa"/>
            <w:gridSpan w:val="6"/>
            <w:tcBorders>
              <w:top w:val="single" w:sz="4" w:space="0" w:color="auto"/>
              <w:left w:val="single" w:sz="4" w:space="0" w:color="auto"/>
              <w:bottom w:val="single" w:sz="4" w:space="0" w:color="auto"/>
              <w:right w:val="single" w:sz="4" w:space="0" w:color="auto"/>
            </w:tcBorders>
            <w:noWrap/>
            <w:vAlign w:val="center"/>
          </w:tcPr>
          <w:p w:rsidR="00F71689" w:rsidRPr="00F71689" w:rsidRDefault="00F71689" w:rsidP="00F71689">
            <w:pPr>
              <w:spacing w:before="120"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Egyszerűbb </w:t>
            </w:r>
            <w:r w:rsidRPr="00F71689">
              <w:rPr>
                <w:rFonts w:ascii="Times New Roman" w:eastAsia="Times New Roman" w:hAnsi="Times New Roman" w:cs="Times New Roman"/>
                <w:sz w:val="24"/>
                <w:szCs w:val="24"/>
                <w:lang w:val="cs-CZ"/>
              </w:rPr>
              <w:t>öltözködési</w:t>
            </w:r>
            <w:r w:rsidRPr="00F71689">
              <w:rPr>
                <w:rFonts w:ascii="Times New Roman" w:eastAsia="Times New Roman" w:hAnsi="Times New Roman" w:cs="Times New Roman"/>
                <w:sz w:val="24"/>
                <w:szCs w:val="24"/>
              </w:rPr>
              <w:t>, tisztálkodási, étkezési teendők közel önálló elvégzése.</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Fegyelmezett részvétel csoportos közlekedésben. </w:t>
            </w:r>
          </w:p>
        </w:tc>
      </w:tr>
      <w:tr w:rsidR="00F71689" w:rsidRPr="00F71689" w:rsidTr="00F71689">
        <w:trPr>
          <w:jc w:val="center"/>
        </w:trPr>
        <w:tc>
          <w:tcPr>
            <w:tcW w:w="2150" w:type="dxa"/>
            <w:gridSpan w:val="3"/>
            <w:tcBorders>
              <w:top w:val="single" w:sz="4" w:space="0" w:color="auto"/>
              <w:left w:val="single" w:sz="4" w:space="0" w:color="auto"/>
              <w:bottom w:val="single" w:sz="4" w:space="0" w:color="auto"/>
              <w:right w:val="single" w:sz="4" w:space="0" w:color="auto"/>
            </w:tcBorders>
            <w:noWrap/>
            <w:vAlign w:val="center"/>
          </w:tcPr>
          <w:p w:rsidR="00F71689" w:rsidRPr="00F71689" w:rsidRDefault="00F71689" w:rsidP="00F71689">
            <w:pPr>
              <w:spacing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bCs/>
                <w:sz w:val="24"/>
                <w:szCs w:val="24"/>
                <w:lang w:eastAsia="hu-HU"/>
              </w:rPr>
              <w:t>A tematikai egység nevelési-fejlesztési céljai</w:t>
            </w:r>
          </w:p>
        </w:tc>
        <w:tc>
          <w:tcPr>
            <w:tcW w:w="7081" w:type="dxa"/>
            <w:gridSpan w:val="6"/>
            <w:tcBorders>
              <w:top w:val="single" w:sz="4" w:space="0" w:color="auto"/>
              <w:left w:val="single" w:sz="4" w:space="0" w:color="auto"/>
              <w:bottom w:val="single" w:sz="4" w:space="0" w:color="auto"/>
              <w:right w:val="single" w:sz="4" w:space="0" w:color="auto"/>
            </w:tcBorders>
            <w:noWrap/>
            <w:vAlign w:val="center"/>
          </w:tcPr>
          <w:p w:rsidR="00F71689" w:rsidRPr="00F71689" w:rsidRDefault="00F71689" w:rsidP="00F71689">
            <w:pPr>
              <w:spacing w:before="120"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A rendszeres és következetes testi higiéné </w:t>
            </w:r>
            <w:r w:rsidRPr="00F71689">
              <w:rPr>
                <w:rFonts w:ascii="Times New Roman" w:eastAsia="Times New Roman" w:hAnsi="Times New Roman" w:cs="Times New Roman"/>
                <w:sz w:val="24"/>
                <w:szCs w:val="24"/>
                <w:lang w:val="cs-CZ"/>
              </w:rPr>
              <w:t>megteremtéséhez</w:t>
            </w:r>
            <w:r w:rsidRPr="00F71689">
              <w:rPr>
                <w:rFonts w:ascii="Times New Roman" w:eastAsia="Times New Roman" w:hAnsi="Times New Roman" w:cs="Times New Roman"/>
                <w:sz w:val="24"/>
                <w:szCs w:val="24"/>
              </w:rPr>
              <w:t xml:space="preserve"> szükséges tevékenységek elsajátíttatása.</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A tevékenységek során előforduló veszélyek tudatosítása, és azok kivédésének megismertetése.</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A tömegközlekedés során a kulturált közlekedés illemszabályainak megismertetése és gyakoroltatása.</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lastRenderedPageBreak/>
              <w:t>A legfontosabb közlekedési jelzőtáblákra vonatkozó tudnivalók elsajátíttatása.</w:t>
            </w:r>
          </w:p>
        </w:tc>
      </w:tr>
      <w:tr w:rsidR="00F71689" w:rsidRPr="00F71689" w:rsidTr="00F71689">
        <w:trPr>
          <w:jc w:val="center"/>
        </w:trPr>
        <w:tc>
          <w:tcPr>
            <w:tcW w:w="3424" w:type="dxa"/>
            <w:gridSpan w:val="5"/>
            <w:tcBorders>
              <w:top w:val="single" w:sz="4" w:space="0" w:color="auto"/>
              <w:left w:val="single" w:sz="4" w:space="0" w:color="auto"/>
              <w:bottom w:val="single" w:sz="4" w:space="0" w:color="auto"/>
              <w:right w:val="single" w:sz="4" w:space="0" w:color="auto"/>
            </w:tcBorders>
            <w:noWrap/>
            <w:vAlign w:val="center"/>
          </w:tcPr>
          <w:p w:rsidR="00F71689" w:rsidRPr="00F71689" w:rsidRDefault="00F71689" w:rsidP="00F71689">
            <w:pPr>
              <w:spacing w:before="120"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lastRenderedPageBreak/>
              <w:t>Ismeretek</w:t>
            </w:r>
          </w:p>
        </w:tc>
        <w:tc>
          <w:tcPr>
            <w:tcW w:w="3422" w:type="dxa"/>
            <w:tcBorders>
              <w:top w:val="single" w:sz="4" w:space="0" w:color="auto"/>
              <w:left w:val="single" w:sz="4" w:space="0" w:color="auto"/>
              <w:bottom w:val="single" w:sz="4" w:space="0" w:color="auto"/>
              <w:right w:val="single" w:sz="4" w:space="0" w:color="auto"/>
            </w:tcBorders>
            <w:noWrap/>
            <w:vAlign w:val="center"/>
          </w:tcPr>
          <w:p w:rsidR="00F71689" w:rsidRPr="00F71689" w:rsidRDefault="00F71689" w:rsidP="00F71689">
            <w:pPr>
              <w:spacing w:before="120"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lang w:val="cs-CZ"/>
              </w:rPr>
              <w:t>Fejlesztési</w:t>
            </w:r>
            <w:r w:rsidRPr="00F71689">
              <w:rPr>
                <w:rFonts w:ascii="Times New Roman" w:eastAsia="Times New Roman" w:hAnsi="Times New Roman" w:cs="Times New Roman"/>
                <w:b/>
                <w:sz w:val="24"/>
                <w:szCs w:val="24"/>
              </w:rPr>
              <w:t xml:space="preserve"> követelmények/</w:t>
            </w:r>
            <w:r w:rsidRPr="00F71689">
              <w:rPr>
                <w:rFonts w:ascii="Times New Roman" w:eastAsia="Times New Roman" w:hAnsi="Times New Roman" w:cs="Times New Roman"/>
                <w:b/>
                <w:sz w:val="24"/>
                <w:szCs w:val="24"/>
              </w:rPr>
              <w:br/>
              <w:t>tevékenységek</w:t>
            </w:r>
          </w:p>
        </w:tc>
        <w:tc>
          <w:tcPr>
            <w:tcW w:w="2385" w:type="dxa"/>
            <w:gridSpan w:val="3"/>
            <w:tcBorders>
              <w:top w:val="single" w:sz="4" w:space="0" w:color="auto"/>
              <w:left w:val="single" w:sz="4" w:space="0" w:color="auto"/>
              <w:bottom w:val="single" w:sz="4" w:space="0" w:color="auto"/>
              <w:right w:val="single" w:sz="4" w:space="0" w:color="auto"/>
            </w:tcBorders>
            <w:noWrap/>
            <w:vAlign w:val="center"/>
          </w:tcPr>
          <w:p w:rsidR="00F71689" w:rsidRPr="00F71689" w:rsidRDefault="00F71689" w:rsidP="00F71689">
            <w:pPr>
              <w:spacing w:before="120" w:after="0" w:line="240" w:lineRule="auto"/>
              <w:jc w:val="center"/>
              <w:rPr>
                <w:rFonts w:ascii="Times New Roman" w:eastAsia="Times New Roman" w:hAnsi="Times New Roman" w:cs="Times New Roman"/>
                <w:sz w:val="24"/>
                <w:szCs w:val="24"/>
              </w:rPr>
            </w:pPr>
            <w:r w:rsidRPr="00F71689">
              <w:rPr>
                <w:rFonts w:ascii="Times New Roman" w:eastAsia="Times New Roman" w:hAnsi="Times New Roman" w:cs="Times New Roman"/>
                <w:b/>
                <w:sz w:val="24"/>
                <w:szCs w:val="24"/>
                <w:lang w:val="cs-CZ"/>
              </w:rPr>
              <w:t>Kapcsolódási</w:t>
            </w:r>
            <w:r w:rsidRPr="00F71689">
              <w:rPr>
                <w:rFonts w:ascii="Times New Roman" w:eastAsia="Times New Roman" w:hAnsi="Times New Roman" w:cs="Times New Roman"/>
                <w:b/>
                <w:sz w:val="24"/>
                <w:szCs w:val="24"/>
              </w:rPr>
              <w:t xml:space="preserve"> pontok</w:t>
            </w:r>
          </w:p>
        </w:tc>
      </w:tr>
      <w:tr w:rsidR="00F71689" w:rsidRPr="00F71689" w:rsidTr="00F71689">
        <w:trPr>
          <w:jc w:val="center"/>
        </w:trPr>
        <w:tc>
          <w:tcPr>
            <w:tcW w:w="3424" w:type="dxa"/>
            <w:gridSpan w:val="5"/>
            <w:tcBorders>
              <w:top w:val="single" w:sz="4" w:space="0" w:color="auto"/>
              <w:left w:val="single" w:sz="4" w:space="0" w:color="auto"/>
              <w:bottom w:val="single" w:sz="4" w:space="0" w:color="auto"/>
              <w:right w:val="single" w:sz="4" w:space="0" w:color="auto"/>
            </w:tcBorders>
            <w:noWrap/>
          </w:tcPr>
          <w:p w:rsidR="00F71689" w:rsidRPr="00F71689" w:rsidRDefault="00F71689" w:rsidP="00F71689">
            <w:pPr>
              <w:spacing w:before="120"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1.1. </w:t>
            </w:r>
            <w:r w:rsidRPr="00F71689">
              <w:rPr>
                <w:rFonts w:ascii="Times New Roman" w:eastAsia="Times New Roman" w:hAnsi="Times New Roman" w:cs="Times New Roman"/>
                <w:sz w:val="24"/>
                <w:szCs w:val="24"/>
                <w:lang w:val="cs-CZ"/>
              </w:rPr>
              <w:t>Önkiszolgálás</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Öltözködés</w:t>
            </w:r>
          </w:p>
        </w:tc>
        <w:tc>
          <w:tcPr>
            <w:tcW w:w="3422" w:type="dxa"/>
            <w:tcBorders>
              <w:top w:val="single" w:sz="4" w:space="0" w:color="auto"/>
              <w:left w:val="single" w:sz="4" w:space="0" w:color="auto"/>
              <w:bottom w:val="single" w:sz="4" w:space="0" w:color="auto"/>
              <w:right w:val="single" w:sz="4" w:space="0" w:color="auto"/>
            </w:tcBorders>
            <w:noWrap/>
          </w:tcPr>
          <w:p w:rsidR="00F71689" w:rsidRPr="00F71689" w:rsidRDefault="00F71689" w:rsidP="00F71689">
            <w:pPr>
              <w:spacing w:before="120"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Igény a rendezett külső megjelenésre.</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Az öltözék kiválasztása több szempont mérlegelésével (időjárás, napszak, alkalom). </w:t>
            </w:r>
          </w:p>
          <w:p w:rsidR="00F71689" w:rsidRPr="00F71689" w:rsidRDefault="00F71689" w:rsidP="00F71689">
            <w:pPr>
              <w:spacing w:after="0" w:line="240" w:lineRule="auto"/>
              <w:rPr>
                <w:rFonts w:ascii="Times New Roman" w:eastAsia="Times New Roman" w:hAnsi="Times New Roman" w:cs="Times New Roman"/>
                <w:sz w:val="24"/>
                <w:szCs w:val="24"/>
              </w:rPr>
            </w:pPr>
          </w:p>
        </w:tc>
        <w:tc>
          <w:tcPr>
            <w:tcW w:w="2385" w:type="dxa"/>
            <w:gridSpan w:val="3"/>
            <w:vMerge w:val="restart"/>
            <w:tcBorders>
              <w:top w:val="single" w:sz="4" w:space="0" w:color="auto"/>
              <w:left w:val="single" w:sz="4" w:space="0" w:color="auto"/>
              <w:bottom w:val="single" w:sz="4" w:space="0" w:color="auto"/>
              <w:right w:val="single" w:sz="4" w:space="0" w:color="auto"/>
            </w:tcBorders>
            <w:noWrap/>
          </w:tcPr>
          <w:p w:rsidR="00F71689" w:rsidRPr="00F71689" w:rsidRDefault="00F71689" w:rsidP="00F71689">
            <w:pPr>
              <w:spacing w:before="120"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i/>
                <w:sz w:val="24"/>
                <w:szCs w:val="24"/>
                <w:lang w:val="cs-CZ"/>
              </w:rPr>
              <w:t>Környezetismeret</w:t>
            </w:r>
            <w:r w:rsidRPr="00F71689">
              <w:rPr>
                <w:rFonts w:ascii="Times New Roman" w:eastAsia="Times New Roman" w:hAnsi="Times New Roman" w:cs="Times New Roman"/>
                <w:i/>
                <w:sz w:val="24"/>
                <w:szCs w:val="24"/>
              </w:rPr>
              <w:t xml:space="preserve">: </w:t>
            </w:r>
            <w:r w:rsidRPr="00F71689">
              <w:rPr>
                <w:rFonts w:ascii="Times New Roman" w:eastAsia="Times New Roman" w:hAnsi="Times New Roman" w:cs="Times New Roman"/>
                <w:sz w:val="24"/>
                <w:szCs w:val="24"/>
              </w:rPr>
              <w:t xml:space="preserve">információ, jelek, jelmagyarázat, </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közlekedési jelek, </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tiltást, veszélyt jelentő jelek. </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A gyerekekre leselkedő veszélyek. </w:t>
            </w: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i/>
                <w:sz w:val="24"/>
                <w:szCs w:val="24"/>
              </w:rPr>
            </w:pPr>
            <w:r w:rsidRPr="00F71689">
              <w:rPr>
                <w:rFonts w:ascii="Times New Roman" w:eastAsia="Times New Roman" w:hAnsi="Times New Roman" w:cs="Times New Roman"/>
                <w:i/>
                <w:sz w:val="24"/>
                <w:szCs w:val="24"/>
              </w:rPr>
              <w:t>Vizuális kultúra:</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egyszerű jelzések, piktogramok megértése,</w:t>
            </w:r>
          </w:p>
          <w:p w:rsidR="00F71689" w:rsidRPr="00F71689" w:rsidRDefault="00F71689" w:rsidP="00F71689">
            <w:pPr>
              <w:spacing w:after="0" w:line="240" w:lineRule="auto"/>
              <w:rPr>
                <w:rFonts w:ascii="Times New Roman" w:eastAsia="Times New Roman" w:hAnsi="Times New Roman" w:cs="Times New Roman"/>
                <w:i/>
                <w:sz w:val="24"/>
                <w:szCs w:val="24"/>
              </w:rPr>
            </w:pPr>
            <w:r w:rsidRPr="00F71689">
              <w:rPr>
                <w:rFonts w:ascii="Times New Roman" w:eastAsia="Times New Roman" w:hAnsi="Times New Roman" w:cs="Times New Roman"/>
                <w:sz w:val="24"/>
                <w:szCs w:val="24"/>
              </w:rPr>
              <w:t>plakátok értelmezése.</w:t>
            </w:r>
          </w:p>
        </w:tc>
      </w:tr>
      <w:tr w:rsidR="00F71689" w:rsidRPr="00F71689" w:rsidTr="00F71689">
        <w:trPr>
          <w:jc w:val="center"/>
        </w:trPr>
        <w:tc>
          <w:tcPr>
            <w:tcW w:w="3424" w:type="dxa"/>
            <w:gridSpan w:val="5"/>
            <w:tcBorders>
              <w:top w:val="single" w:sz="4" w:space="0" w:color="auto"/>
              <w:left w:val="single" w:sz="4" w:space="0" w:color="auto"/>
              <w:bottom w:val="single" w:sz="4" w:space="0" w:color="auto"/>
              <w:right w:val="single" w:sz="4" w:space="0" w:color="auto"/>
            </w:tcBorders>
            <w:noWrap/>
          </w:tcPr>
          <w:p w:rsidR="00F71689" w:rsidRPr="00F71689" w:rsidRDefault="00F71689" w:rsidP="00F71689">
            <w:pPr>
              <w:spacing w:before="120"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Saját ruhanemű </w:t>
            </w:r>
            <w:r w:rsidRPr="00F71689">
              <w:rPr>
                <w:rFonts w:ascii="Times New Roman" w:eastAsia="Times New Roman" w:hAnsi="Times New Roman" w:cs="Times New Roman"/>
                <w:sz w:val="24"/>
                <w:szCs w:val="24"/>
                <w:lang w:val="cs-CZ"/>
              </w:rPr>
              <w:t>gondozása</w:t>
            </w:r>
          </w:p>
        </w:tc>
        <w:tc>
          <w:tcPr>
            <w:tcW w:w="3422" w:type="dxa"/>
            <w:tcBorders>
              <w:top w:val="single" w:sz="4" w:space="0" w:color="auto"/>
              <w:left w:val="single" w:sz="4" w:space="0" w:color="auto"/>
              <w:bottom w:val="single" w:sz="4" w:space="0" w:color="auto"/>
              <w:right w:val="single" w:sz="4" w:space="0" w:color="auto"/>
            </w:tcBorders>
            <w:noWrap/>
          </w:tcPr>
          <w:p w:rsidR="00F71689" w:rsidRPr="00F71689" w:rsidRDefault="00F71689" w:rsidP="00F71689">
            <w:pPr>
              <w:spacing w:before="120"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Hajtogatás </w:t>
            </w:r>
            <w:r w:rsidRPr="00F71689">
              <w:rPr>
                <w:rFonts w:ascii="Times New Roman" w:eastAsia="Times New Roman" w:hAnsi="Times New Roman" w:cs="Times New Roman"/>
                <w:sz w:val="24"/>
                <w:szCs w:val="24"/>
                <w:lang w:val="cs-CZ"/>
              </w:rPr>
              <w:t>gyakorlása</w:t>
            </w:r>
            <w:r w:rsidRPr="00F71689">
              <w:rPr>
                <w:rFonts w:ascii="Times New Roman" w:eastAsia="Times New Roman" w:hAnsi="Times New Roman" w:cs="Times New Roman"/>
                <w:sz w:val="24"/>
                <w:szCs w:val="24"/>
              </w:rPr>
              <w:t>, hiányok észlelése, jelzése (gombhiány, húzózár hibája). Ruhanemű gondos tárolása, számontartása (testneveléshez, úszáshoz).</w:t>
            </w:r>
          </w:p>
        </w:tc>
        <w:tc>
          <w:tcPr>
            <w:tcW w:w="2385" w:type="dxa"/>
            <w:gridSpan w:val="3"/>
            <w:vMerge/>
            <w:tcBorders>
              <w:top w:val="single" w:sz="4" w:space="0" w:color="auto"/>
              <w:left w:val="single" w:sz="4" w:space="0" w:color="auto"/>
              <w:bottom w:val="single" w:sz="4" w:space="0" w:color="auto"/>
              <w:right w:val="single" w:sz="4" w:space="0" w:color="auto"/>
            </w:tcBorders>
            <w:noWrap/>
          </w:tcPr>
          <w:p w:rsidR="00F71689" w:rsidRPr="00F71689" w:rsidRDefault="00F71689" w:rsidP="00F71689">
            <w:pPr>
              <w:spacing w:after="0" w:line="240" w:lineRule="auto"/>
              <w:rPr>
                <w:rFonts w:ascii="Times New Roman" w:eastAsia="Times New Roman" w:hAnsi="Times New Roman" w:cs="Times New Roman"/>
                <w:i/>
                <w:sz w:val="24"/>
                <w:szCs w:val="24"/>
              </w:rPr>
            </w:pPr>
          </w:p>
        </w:tc>
      </w:tr>
      <w:tr w:rsidR="00F71689" w:rsidRPr="00F71689" w:rsidTr="00F71689">
        <w:trPr>
          <w:jc w:val="center"/>
        </w:trPr>
        <w:tc>
          <w:tcPr>
            <w:tcW w:w="3424" w:type="dxa"/>
            <w:gridSpan w:val="5"/>
            <w:tcBorders>
              <w:top w:val="single" w:sz="4" w:space="0" w:color="auto"/>
              <w:left w:val="single" w:sz="4" w:space="0" w:color="auto"/>
              <w:bottom w:val="single" w:sz="4" w:space="0" w:color="auto"/>
              <w:right w:val="single" w:sz="4" w:space="0" w:color="auto"/>
            </w:tcBorders>
            <w:noWrap/>
          </w:tcPr>
          <w:p w:rsidR="00F71689" w:rsidRPr="00F71689" w:rsidRDefault="00F71689" w:rsidP="00F71689">
            <w:pPr>
              <w:spacing w:before="120"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lang w:val="cs-CZ"/>
              </w:rPr>
              <w:t>Étkezés</w:t>
            </w:r>
          </w:p>
        </w:tc>
        <w:tc>
          <w:tcPr>
            <w:tcW w:w="3422" w:type="dxa"/>
            <w:tcBorders>
              <w:top w:val="single" w:sz="4" w:space="0" w:color="auto"/>
              <w:left w:val="single" w:sz="4" w:space="0" w:color="auto"/>
              <w:bottom w:val="single" w:sz="4" w:space="0" w:color="auto"/>
              <w:right w:val="single" w:sz="4" w:space="0" w:color="auto"/>
            </w:tcBorders>
            <w:noWrap/>
          </w:tcPr>
          <w:p w:rsidR="00F71689" w:rsidRPr="00F71689" w:rsidRDefault="00F71689" w:rsidP="00F71689">
            <w:pPr>
              <w:spacing w:before="120"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Az </w:t>
            </w:r>
            <w:r w:rsidRPr="00F71689">
              <w:rPr>
                <w:rFonts w:ascii="Times New Roman" w:eastAsia="Times New Roman" w:hAnsi="Times New Roman" w:cs="Times New Roman"/>
                <w:sz w:val="24"/>
                <w:szCs w:val="24"/>
                <w:lang w:val="cs-CZ"/>
              </w:rPr>
              <w:t>étkezéshez</w:t>
            </w:r>
            <w:r w:rsidRPr="00F71689">
              <w:rPr>
                <w:rFonts w:ascii="Times New Roman" w:eastAsia="Times New Roman" w:hAnsi="Times New Roman" w:cs="Times New Roman"/>
                <w:sz w:val="24"/>
                <w:szCs w:val="24"/>
              </w:rPr>
              <w:t xml:space="preserve"> kapcsolódó tevékenységek egyre önállóbb végzése, a tanult tevékenységek spontán elvégzése (gyümölcs megmosása, étezéshez kapcsolódó helyi szokások spontán gyakorlása).</w:t>
            </w:r>
          </w:p>
        </w:tc>
        <w:tc>
          <w:tcPr>
            <w:tcW w:w="2385" w:type="dxa"/>
            <w:gridSpan w:val="3"/>
            <w:vMerge/>
            <w:tcBorders>
              <w:top w:val="single" w:sz="4" w:space="0" w:color="auto"/>
              <w:left w:val="single" w:sz="4" w:space="0" w:color="auto"/>
              <w:bottom w:val="single" w:sz="4" w:space="0" w:color="auto"/>
              <w:right w:val="single" w:sz="4" w:space="0" w:color="auto"/>
            </w:tcBorders>
            <w:noWrap/>
          </w:tcPr>
          <w:p w:rsidR="00F71689" w:rsidRPr="00F71689" w:rsidRDefault="00F71689" w:rsidP="00F71689">
            <w:pPr>
              <w:spacing w:after="0" w:line="240" w:lineRule="auto"/>
              <w:rPr>
                <w:rFonts w:ascii="Times New Roman" w:eastAsia="Times New Roman" w:hAnsi="Times New Roman" w:cs="Times New Roman"/>
                <w:i/>
                <w:sz w:val="24"/>
                <w:szCs w:val="24"/>
              </w:rPr>
            </w:pPr>
          </w:p>
        </w:tc>
      </w:tr>
      <w:tr w:rsidR="00F71689" w:rsidRPr="00F71689" w:rsidTr="00F71689">
        <w:trPr>
          <w:jc w:val="center"/>
        </w:trPr>
        <w:tc>
          <w:tcPr>
            <w:tcW w:w="3424" w:type="dxa"/>
            <w:gridSpan w:val="5"/>
            <w:tcBorders>
              <w:top w:val="single" w:sz="4" w:space="0" w:color="auto"/>
              <w:left w:val="single" w:sz="4" w:space="0" w:color="auto"/>
              <w:bottom w:val="single" w:sz="4" w:space="0" w:color="auto"/>
              <w:right w:val="single" w:sz="4" w:space="0" w:color="auto"/>
            </w:tcBorders>
            <w:noWrap/>
          </w:tcPr>
          <w:p w:rsidR="00F71689" w:rsidRPr="00F71689" w:rsidRDefault="00F71689" w:rsidP="00F71689">
            <w:pPr>
              <w:spacing w:before="120"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Közösségi tér gondozása </w:t>
            </w:r>
          </w:p>
        </w:tc>
        <w:tc>
          <w:tcPr>
            <w:tcW w:w="3422" w:type="dxa"/>
            <w:tcBorders>
              <w:top w:val="single" w:sz="4" w:space="0" w:color="auto"/>
              <w:left w:val="single" w:sz="4" w:space="0" w:color="auto"/>
              <w:bottom w:val="single" w:sz="4" w:space="0" w:color="auto"/>
              <w:right w:val="single" w:sz="4" w:space="0" w:color="auto"/>
            </w:tcBorders>
            <w:noWrap/>
          </w:tcPr>
          <w:p w:rsidR="00F71689" w:rsidRPr="00F71689" w:rsidRDefault="00F71689" w:rsidP="00F71689">
            <w:pPr>
              <w:spacing w:before="120"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Söprés, </w:t>
            </w:r>
            <w:r w:rsidRPr="00F71689">
              <w:rPr>
                <w:rFonts w:ascii="Times New Roman" w:eastAsia="Times New Roman" w:hAnsi="Times New Roman" w:cs="Times New Roman"/>
                <w:sz w:val="24"/>
                <w:szCs w:val="24"/>
                <w:lang w:val="cs-CZ"/>
              </w:rPr>
              <w:t>szemétgyűjtés</w:t>
            </w:r>
            <w:r w:rsidRPr="00F71689">
              <w:rPr>
                <w:rFonts w:ascii="Times New Roman" w:eastAsia="Times New Roman" w:hAnsi="Times New Roman" w:cs="Times New Roman"/>
                <w:sz w:val="24"/>
                <w:szCs w:val="24"/>
              </w:rPr>
              <w:t xml:space="preserve">, portalanítás. Takarítóeszközök ismerete, célszerű, rendszeres használata. </w:t>
            </w:r>
          </w:p>
        </w:tc>
        <w:tc>
          <w:tcPr>
            <w:tcW w:w="2385" w:type="dxa"/>
            <w:gridSpan w:val="3"/>
            <w:vMerge/>
            <w:tcBorders>
              <w:top w:val="single" w:sz="4" w:space="0" w:color="auto"/>
              <w:left w:val="single" w:sz="4" w:space="0" w:color="auto"/>
              <w:bottom w:val="single" w:sz="4" w:space="0" w:color="auto"/>
              <w:right w:val="single" w:sz="4" w:space="0" w:color="auto"/>
            </w:tcBorders>
            <w:noWrap/>
          </w:tcPr>
          <w:p w:rsidR="00F71689" w:rsidRPr="00F71689" w:rsidRDefault="00F71689" w:rsidP="00F71689">
            <w:pPr>
              <w:spacing w:after="0" w:line="240" w:lineRule="auto"/>
              <w:rPr>
                <w:rFonts w:ascii="Times New Roman" w:eastAsia="Times New Roman" w:hAnsi="Times New Roman" w:cs="Times New Roman"/>
                <w:i/>
                <w:sz w:val="24"/>
                <w:szCs w:val="24"/>
              </w:rPr>
            </w:pPr>
          </w:p>
        </w:tc>
      </w:tr>
      <w:tr w:rsidR="00F71689" w:rsidRPr="00F71689" w:rsidTr="00F71689">
        <w:trPr>
          <w:jc w:val="center"/>
        </w:trPr>
        <w:tc>
          <w:tcPr>
            <w:tcW w:w="3424" w:type="dxa"/>
            <w:gridSpan w:val="5"/>
            <w:tcBorders>
              <w:top w:val="single" w:sz="4" w:space="0" w:color="auto"/>
              <w:left w:val="single" w:sz="4" w:space="0" w:color="auto"/>
              <w:bottom w:val="single" w:sz="4" w:space="0" w:color="auto"/>
              <w:right w:val="single" w:sz="4" w:space="0" w:color="auto"/>
            </w:tcBorders>
            <w:noWrap/>
          </w:tcPr>
          <w:p w:rsidR="00F71689" w:rsidRPr="00F71689" w:rsidRDefault="00F71689" w:rsidP="00F71689">
            <w:pPr>
              <w:spacing w:before="120"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1.2. </w:t>
            </w:r>
            <w:r w:rsidRPr="00F71689">
              <w:rPr>
                <w:rFonts w:ascii="Times New Roman" w:eastAsia="Times New Roman" w:hAnsi="Times New Roman" w:cs="Times New Roman"/>
                <w:sz w:val="24"/>
                <w:szCs w:val="24"/>
                <w:lang w:val="cs-CZ"/>
              </w:rPr>
              <w:t>Tisztálkodás</w:t>
            </w:r>
            <w:r w:rsidRPr="00F71689">
              <w:rPr>
                <w:rFonts w:ascii="Times New Roman" w:eastAsia="Times New Roman" w:hAnsi="Times New Roman" w:cs="Times New Roman"/>
                <w:sz w:val="24"/>
                <w:szCs w:val="24"/>
              </w:rPr>
              <w:t xml:space="preserve"> (tusolás, fürdés menete, szabályai, haj- és körömápolás)</w:t>
            </w:r>
          </w:p>
        </w:tc>
        <w:tc>
          <w:tcPr>
            <w:tcW w:w="3422" w:type="dxa"/>
            <w:tcBorders>
              <w:top w:val="single" w:sz="4" w:space="0" w:color="auto"/>
              <w:left w:val="single" w:sz="4" w:space="0" w:color="auto"/>
              <w:bottom w:val="single" w:sz="4" w:space="0" w:color="auto"/>
              <w:right w:val="single" w:sz="4" w:space="0" w:color="auto"/>
            </w:tcBorders>
            <w:noWrap/>
          </w:tcPr>
          <w:p w:rsidR="00F71689" w:rsidRPr="00F71689" w:rsidRDefault="00F71689" w:rsidP="00F71689">
            <w:pPr>
              <w:spacing w:before="120"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A </w:t>
            </w:r>
            <w:r w:rsidRPr="00F71689">
              <w:rPr>
                <w:rFonts w:ascii="Times New Roman" w:eastAsia="Times New Roman" w:hAnsi="Times New Roman" w:cs="Times New Roman"/>
                <w:sz w:val="24"/>
                <w:szCs w:val="24"/>
                <w:lang w:val="cs-CZ"/>
              </w:rPr>
              <w:t>tisztálkodás</w:t>
            </w:r>
            <w:r w:rsidRPr="00F71689">
              <w:rPr>
                <w:rFonts w:ascii="Times New Roman" w:eastAsia="Times New Roman" w:hAnsi="Times New Roman" w:cs="Times New Roman"/>
                <w:sz w:val="24"/>
                <w:szCs w:val="24"/>
              </w:rPr>
              <w:t xml:space="preserve"> helyes menetének gyakorlása, személyes higiénét szolgáló gyakorlatok végzése. </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A tisztálkodás helyszíneinek megismerése, a tisztálkodási alkalmakhoz kötődő gyakorlatok végzése.</w:t>
            </w:r>
          </w:p>
        </w:tc>
        <w:tc>
          <w:tcPr>
            <w:tcW w:w="2385" w:type="dxa"/>
            <w:gridSpan w:val="3"/>
            <w:vMerge/>
            <w:tcBorders>
              <w:top w:val="single" w:sz="4" w:space="0" w:color="auto"/>
              <w:left w:val="single" w:sz="4" w:space="0" w:color="auto"/>
              <w:bottom w:val="single" w:sz="4" w:space="0" w:color="auto"/>
              <w:right w:val="single" w:sz="4" w:space="0" w:color="auto"/>
            </w:tcBorders>
            <w:noWrap/>
          </w:tcPr>
          <w:p w:rsidR="00F71689" w:rsidRPr="00F71689" w:rsidRDefault="00F71689" w:rsidP="00F71689">
            <w:pPr>
              <w:spacing w:after="0" w:line="240" w:lineRule="auto"/>
              <w:rPr>
                <w:rFonts w:ascii="Times New Roman" w:eastAsia="Times New Roman" w:hAnsi="Times New Roman" w:cs="Times New Roman"/>
                <w:i/>
                <w:sz w:val="24"/>
                <w:szCs w:val="24"/>
              </w:rPr>
            </w:pPr>
          </w:p>
        </w:tc>
      </w:tr>
      <w:tr w:rsidR="00F71689" w:rsidRPr="00F71689" w:rsidTr="00F71689">
        <w:trPr>
          <w:jc w:val="center"/>
        </w:trPr>
        <w:tc>
          <w:tcPr>
            <w:tcW w:w="3424" w:type="dxa"/>
            <w:gridSpan w:val="5"/>
            <w:tcBorders>
              <w:top w:val="single" w:sz="4" w:space="0" w:color="auto"/>
              <w:left w:val="single" w:sz="4" w:space="0" w:color="auto"/>
              <w:bottom w:val="single" w:sz="4" w:space="0" w:color="auto"/>
              <w:right w:val="single" w:sz="4" w:space="0" w:color="auto"/>
            </w:tcBorders>
            <w:noWrap/>
          </w:tcPr>
          <w:p w:rsidR="00F71689" w:rsidRPr="00F71689" w:rsidRDefault="00F71689" w:rsidP="00F71689">
            <w:pPr>
              <w:spacing w:before="120"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Veszélyforrások </w:t>
            </w:r>
            <w:r w:rsidRPr="00F71689">
              <w:rPr>
                <w:rFonts w:ascii="Times New Roman" w:eastAsia="Times New Roman" w:hAnsi="Times New Roman" w:cs="Times New Roman"/>
                <w:sz w:val="24"/>
                <w:szCs w:val="24"/>
                <w:lang w:val="cs-CZ"/>
              </w:rPr>
              <w:t>mosdóban</w:t>
            </w:r>
            <w:r w:rsidRPr="00F71689">
              <w:rPr>
                <w:rFonts w:ascii="Times New Roman" w:eastAsia="Times New Roman" w:hAnsi="Times New Roman" w:cs="Times New Roman"/>
                <w:sz w:val="24"/>
                <w:szCs w:val="24"/>
              </w:rPr>
              <w:t>, fürdőszobában, WC-n</w:t>
            </w:r>
          </w:p>
        </w:tc>
        <w:tc>
          <w:tcPr>
            <w:tcW w:w="3422" w:type="dxa"/>
            <w:tcBorders>
              <w:top w:val="single" w:sz="4" w:space="0" w:color="auto"/>
              <w:left w:val="single" w:sz="4" w:space="0" w:color="auto"/>
              <w:bottom w:val="single" w:sz="4" w:space="0" w:color="auto"/>
              <w:right w:val="single" w:sz="4" w:space="0" w:color="auto"/>
            </w:tcBorders>
            <w:noWrap/>
          </w:tcPr>
          <w:p w:rsidR="00F71689" w:rsidRPr="00F71689" w:rsidRDefault="00F71689" w:rsidP="00F71689">
            <w:pPr>
              <w:spacing w:before="120"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Szituációs </w:t>
            </w:r>
            <w:r w:rsidRPr="00F71689">
              <w:rPr>
                <w:rFonts w:ascii="Times New Roman" w:eastAsia="Times New Roman" w:hAnsi="Times New Roman" w:cs="Times New Roman"/>
                <w:sz w:val="24"/>
                <w:szCs w:val="24"/>
                <w:lang w:val="cs-CZ"/>
              </w:rPr>
              <w:t>gyakorlatok</w:t>
            </w:r>
            <w:r w:rsidRPr="00F71689">
              <w:rPr>
                <w:rFonts w:ascii="Times New Roman" w:eastAsia="Times New Roman" w:hAnsi="Times New Roman" w:cs="Times New Roman"/>
                <w:sz w:val="24"/>
                <w:szCs w:val="24"/>
              </w:rPr>
              <w:t xml:space="preserve">, veszélyforrások felismerése, csoportosítása, </w:t>
            </w:r>
          </w:p>
        </w:tc>
        <w:tc>
          <w:tcPr>
            <w:tcW w:w="2385" w:type="dxa"/>
            <w:gridSpan w:val="3"/>
            <w:vMerge/>
            <w:tcBorders>
              <w:top w:val="single" w:sz="4" w:space="0" w:color="auto"/>
              <w:left w:val="single" w:sz="4" w:space="0" w:color="auto"/>
              <w:bottom w:val="single" w:sz="4" w:space="0" w:color="auto"/>
              <w:right w:val="single" w:sz="4" w:space="0" w:color="auto"/>
            </w:tcBorders>
            <w:noWrap/>
          </w:tcPr>
          <w:p w:rsidR="00F71689" w:rsidRPr="00F71689" w:rsidRDefault="00F71689" w:rsidP="00F71689">
            <w:pPr>
              <w:spacing w:after="0" w:line="240" w:lineRule="auto"/>
              <w:rPr>
                <w:rFonts w:ascii="Times New Roman" w:eastAsia="Times New Roman" w:hAnsi="Times New Roman" w:cs="Times New Roman"/>
                <w:i/>
                <w:sz w:val="24"/>
                <w:szCs w:val="24"/>
              </w:rPr>
            </w:pPr>
          </w:p>
        </w:tc>
      </w:tr>
      <w:tr w:rsidR="00F71689" w:rsidRPr="00F71689" w:rsidTr="00F71689">
        <w:trPr>
          <w:jc w:val="center"/>
        </w:trPr>
        <w:tc>
          <w:tcPr>
            <w:tcW w:w="3424" w:type="dxa"/>
            <w:gridSpan w:val="5"/>
            <w:tcBorders>
              <w:top w:val="single" w:sz="4" w:space="0" w:color="auto"/>
              <w:left w:val="single" w:sz="4" w:space="0" w:color="auto"/>
              <w:bottom w:val="single" w:sz="4" w:space="0" w:color="auto"/>
              <w:right w:val="single" w:sz="4" w:space="0" w:color="auto"/>
            </w:tcBorders>
            <w:noWrap/>
          </w:tcPr>
          <w:p w:rsidR="00F71689" w:rsidRPr="00F71689" w:rsidRDefault="00F71689" w:rsidP="00F71689">
            <w:pPr>
              <w:spacing w:before="120"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1.3. </w:t>
            </w:r>
            <w:r w:rsidRPr="00F71689">
              <w:rPr>
                <w:rFonts w:ascii="Times New Roman" w:eastAsia="Times New Roman" w:hAnsi="Times New Roman" w:cs="Times New Roman"/>
                <w:sz w:val="24"/>
                <w:szCs w:val="24"/>
                <w:lang w:val="cs-CZ"/>
              </w:rPr>
              <w:t>Közlekedés</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Tömegközlekedés</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Tömegközlekedési illemszabályok</w:t>
            </w: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Jelzőtáblák</w:t>
            </w:r>
          </w:p>
        </w:tc>
        <w:tc>
          <w:tcPr>
            <w:tcW w:w="3422" w:type="dxa"/>
            <w:tcBorders>
              <w:top w:val="single" w:sz="4" w:space="0" w:color="auto"/>
              <w:left w:val="single" w:sz="4" w:space="0" w:color="auto"/>
              <w:bottom w:val="single" w:sz="4" w:space="0" w:color="auto"/>
              <w:right w:val="single" w:sz="4" w:space="0" w:color="auto"/>
            </w:tcBorders>
            <w:noWrap/>
          </w:tcPr>
          <w:p w:rsidR="00F71689" w:rsidRPr="00F71689" w:rsidRDefault="00F71689" w:rsidP="00F71689">
            <w:pPr>
              <w:spacing w:before="120"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lang w:val="cs-CZ"/>
              </w:rPr>
              <w:t>Tömegközlekedés</w:t>
            </w:r>
            <w:r w:rsidRPr="00F71689">
              <w:rPr>
                <w:rFonts w:ascii="Times New Roman" w:eastAsia="Times New Roman" w:hAnsi="Times New Roman" w:cs="Times New Roman"/>
                <w:sz w:val="24"/>
                <w:szCs w:val="24"/>
              </w:rPr>
              <w:t xml:space="preserve"> tudnivalóinak gyakorlása, közlekedési eszközök csoportosítása. Csoportos közlekedés gyakorlása valós helyzetekben.</w:t>
            </w:r>
          </w:p>
          <w:p w:rsidR="00F71689" w:rsidRPr="00F71689" w:rsidRDefault="00F71689" w:rsidP="00F71689">
            <w:pPr>
              <w:spacing w:after="0" w:line="240" w:lineRule="auto"/>
              <w:rPr>
                <w:rFonts w:ascii="Times New Roman" w:eastAsia="Times New Roman" w:hAnsi="Times New Roman" w:cs="Times New Roman"/>
                <w:sz w:val="24"/>
                <w:szCs w:val="24"/>
              </w:rPr>
            </w:pPr>
          </w:p>
        </w:tc>
        <w:tc>
          <w:tcPr>
            <w:tcW w:w="2385" w:type="dxa"/>
            <w:gridSpan w:val="3"/>
            <w:vMerge/>
            <w:tcBorders>
              <w:top w:val="single" w:sz="4" w:space="0" w:color="auto"/>
              <w:left w:val="single" w:sz="4" w:space="0" w:color="auto"/>
              <w:bottom w:val="single" w:sz="4" w:space="0" w:color="auto"/>
              <w:right w:val="single" w:sz="4" w:space="0" w:color="auto"/>
            </w:tcBorders>
            <w:noWrap/>
          </w:tcPr>
          <w:p w:rsidR="00F71689" w:rsidRPr="00F71689" w:rsidRDefault="00F71689" w:rsidP="00F71689">
            <w:pPr>
              <w:spacing w:after="0" w:line="240" w:lineRule="auto"/>
              <w:rPr>
                <w:rFonts w:ascii="Times New Roman" w:eastAsia="Times New Roman" w:hAnsi="Times New Roman" w:cs="Times New Roman"/>
                <w:sz w:val="24"/>
                <w:szCs w:val="24"/>
              </w:rPr>
            </w:pPr>
          </w:p>
        </w:tc>
      </w:tr>
      <w:tr w:rsidR="00F71689" w:rsidRPr="00F71689" w:rsidTr="00F71689">
        <w:tblPrEx>
          <w:tblBorders>
            <w:top w:val="none" w:sz="0" w:space="0" w:color="auto"/>
          </w:tblBorders>
        </w:tblPrEx>
        <w:trPr>
          <w:trHeight w:val="70"/>
          <w:jc w:val="center"/>
        </w:trPr>
        <w:tc>
          <w:tcPr>
            <w:tcW w:w="1885" w:type="dxa"/>
            <w:gridSpan w:val="2"/>
            <w:tcBorders>
              <w:top w:val="single" w:sz="4" w:space="0" w:color="auto"/>
              <w:left w:val="single" w:sz="4" w:space="0" w:color="auto"/>
              <w:bottom w:val="single" w:sz="4" w:space="0" w:color="auto"/>
              <w:right w:val="single" w:sz="4" w:space="0" w:color="auto"/>
            </w:tcBorders>
            <w:noWrap/>
            <w:vAlign w:val="center"/>
          </w:tcPr>
          <w:p w:rsidR="00F71689" w:rsidRPr="00F71689" w:rsidRDefault="00F71689" w:rsidP="00F71689">
            <w:pPr>
              <w:spacing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lang w:val="cs-CZ"/>
              </w:rPr>
              <w:t>Kulcsfogalmak</w:t>
            </w:r>
            <w:r w:rsidRPr="00F71689">
              <w:rPr>
                <w:rFonts w:ascii="Times New Roman" w:eastAsia="Times New Roman" w:hAnsi="Times New Roman" w:cs="Times New Roman"/>
                <w:b/>
                <w:sz w:val="24"/>
                <w:szCs w:val="24"/>
              </w:rPr>
              <w:t>/ fogalmak</w:t>
            </w:r>
          </w:p>
        </w:tc>
        <w:tc>
          <w:tcPr>
            <w:tcW w:w="7346" w:type="dxa"/>
            <w:gridSpan w:val="7"/>
            <w:tcBorders>
              <w:top w:val="single" w:sz="4" w:space="0" w:color="auto"/>
              <w:left w:val="single" w:sz="4" w:space="0" w:color="auto"/>
              <w:bottom w:val="single" w:sz="4" w:space="0" w:color="auto"/>
              <w:right w:val="single" w:sz="4" w:space="0" w:color="auto"/>
            </w:tcBorders>
            <w:noWrap/>
            <w:vAlign w:val="center"/>
          </w:tcPr>
          <w:p w:rsidR="00F71689" w:rsidRPr="00F71689" w:rsidRDefault="00F71689" w:rsidP="00F71689">
            <w:pPr>
              <w:spacing w:before="120"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Napszak, alkalom, </w:t>
            </w:r>
            <w:r w:rsidRPr="00F71689">
              <w:rPr>
                <w:rFonts w:ascii="Times New Roman" w:eastAsia="Times New Roman" w:hAnsi="Times New Roman" w:cs="Times New Roman"/>
                <w:sz w:val="24"/>
                <w:szCs w:val="24"/>
                <w:lang w:val="cs-CZ"/>
              </w:rPr>
              <w:t>ünnepi</w:t>
            </w:r>
            <w:r w:rsidRPr="00F71689">
              <w:rPr>
                <w:rFonts w:ascii="Times New Roman" w:eastAsia="Times New Roman" w:hAnsi="Times New Roman" w:cs="Times New Roman"/>
                <w:sz w:val="24"/>
                <w:szCs w:val="24"/>
              </w:rPr>
              <w:t xml:space="preserve"> ruha, sportruházat, ápoltság, aktuálisan használt konyhai eszközök és tevékenységek, áramütés, takarítóeszközök, veszélyes anyagok, piktogramok és jelentésük, tömegközlekedési eszközök, közlekedési jelzőtáblák, tiltó táblák, tájékoztató jelzések, </w:t>
            </w:r>
            <w:r w:rsidRPr="00F71689">
              <w:rPr>
                <w:rFonts w:ascii="Times New Roman" w:eastAsia="Times New Roman" w:hAnsi="Times New Roman" w:cs="Times New Roman"/>
                <w:sz w:val="24"/>
                <w:szCs w:val="24"/>
              </w:rPr>
              <w:lastRenderedPageBreak/>
              <w:t xml:space="preserve">udvariasság. </w:t>
            </w:r>
          </w:p>
        </w:tc>
      </w:tr>
      <w:tr w:rsidR="00F71689" w:rsidRPr="00F71689" w:rsidTr="00F71689">
        <w:trPr>
          <w:jc w:val="center"/>
        </w:trPr>
        <w:tc>
          <w:tcPr>
            <w:tcW w:w="2162" w:type="dxa"/>
            <w:gridSpan w:val="4"/>
            <w:tcBorders>
              <w:top w:val="single" w:sz="4" w:space="0" w:color="auto"/>
              <w:left w:val="single" w:sz="4" w:space="0" w:color="auto"/>
              <w:bottom w:val="single" w:sz="4" w:space="0" w:color="auto"/>
              <w:right w:val="single" w:sz="4" w:space="0" w:color="auto"/>
            </w:tcBorders>
            <w:noWrap/>
            <w:vAlign w:val="center"/>
          </w:tcPr>
          <w:p w:rsidR="00F71689" w:rsidRPr="00F71689" w:rsidRDefault="00F71689" w:rsidP="00F71689">
            <w:pPr>
              <w:spacing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lastRenderedPageBreak/>
              <w:t>Tematikai egység/ Fejlesztési cél</w:t>
            </w:r>
          </w:p>
        </w:tc>
        <w:tc>
          <w:tcPr>
            <w:tcW w:w="5846" w:type="dxa"/>
            <w:gridSpan w:val="4"/>
            <w:tcBorders>
              <w:top w:val="single" w:sz="4" w:space="0" w:color="auto"/>
              <w:left w:val="single" w:sz="4" w:space="0" w:color="auto"/>
              <w:bottom w:val="single" w:sz="4" w:space="0" w:color="auto"/>
              <w:right w:val="single" w:sz="4" w:space="0" w:color="auto"/>
            </w:tcBorders>
            <w:noWrap/>
            <w:vAlign w:val="center"/>
          </w:tcPr>
          <w:p w:rsidR="00F71689" w:rsidRPr="00F71689" w:rsidRDefault="00F71689" w:rsidP="00F71689">
            <w:pPr>
              <w:spacing w:before="120"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2. Anyagok alakítása, modellezés</w:t>
            </w:r>
          </w:p>
        </w:tc>
        <w:tc>
          <w:tcPr>
            <w:tcW w:w="1223" w:type="dxa"/>
            <w:tcBorders>
              <w:top w:val="single" w:sz="4" w:space="0" w:color="auto"/>
              <w:left w:val="single" w:sz="4" w:space="0" w:color="auto"/>
              <w:bottom w:val="single" w:sz="4" w:space="0" w:color="auto"/>
              <w:right w:val="single" w:sz="4" w:space="0" w:color="auto"/>
            </w:tcBorders>
            <w:noWrap/>
            <w:vAlign w:val="center"/>
          </w:tcPr>
          <w:p w:rsidR="00F71689" w:rsidRPr="00F71689" w:rsidRDefault="00F71689" w:rsidP="00F71689">
            <w:pPr>
              <w:spacing w:before="120" w:after="0" w:line="240" w:lineRule="auto"/>
              <w:jc w:val="center"/>
              <w:rPr>
                <w:rFonts w:ascii="Times New Roman" w:eastAsia="Times New Roman" w:hAnsi="Times New Roman" w:cs="Times New Roman"/>
                <w:b/>
                <w:sz w:val="24"/>
                <w:szCs w:val="24"/>
                <w:lang w:val="cs-CZ"/>
              </w:rPr>
            </w:pPr>
            <w:r w:rsidRPr="00F71689">
              <w:rPr>
                <w:rFonts w:ascii="Times New Roman" w:eastAsia="Times New Roman" w:hAnsi="Times New Roman" w:cs="Times New Roman"/>
                <w:b/>
                <w:sz w:val="24"/>
                <w:szCs w:val="24"/>
                <w:lang w:val="cs-CZ"/>
              </w:rPr>
              <w:t>Órakeret</w:t>
            </w:r>
            <w:r w:rsidRPr="00F71689">
              <w:rPr>
                <w:rFonts w:ascii="Times New Roman" w:eastAsia="Times New Roman" w:hAnsi="Times New Roman" w:cs="Times New Roman"/>
                <w:b/>
                <w:sz w:val="24"/>
                <w:szCs w:val="24"/>
              </w:rPr>
              <w:t xml:space="preserve"> 9 óra</w:t>
            </w:r>
          </w:p>
        </w:tc>
      </w:tr>
      <w:tr w:rsidR="00F71689" w:rsidRPr="00F71689" w:rsidTr="00F71689">
        <w:trPr>
          <w:jc w:val="center"/>
        </w:trPr>
        <w:tc>
          <w:tcPr>
            <w:tcW w:w="2162" w:type="dxa"/>
            <w:gridSpan w:val="4"/>
            <w:tcBorders>
              <w:top w:val="single" w:sz="4" w:space="0" w:color="auto"/>
              <w:left w:val="single" w:sz="4" w:space="0" w:color="auto"/>
              <w:bottom w:val="single" w:sz="4" w:space="0" w:color="auto"/>
              <w:right w:val="single" w:sz="4" w:space="0" w:color="auto"/>
            </w:tcBorders>
            <w:noWrap/>
            <w:vAlign w:val="center"/>
          </w:tcPr>
          <w:p w:rsidR="00F71689" w:rsidRPr="00F71689" w:rsidRDefault="00F71689" w:rsidP="00F71689">
            <w:pPr>
              <w:spacing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Előzetes tudás</w:t>
            </w:r>
          </w:p>
        </w:tc>
        <w:tc>
          <w:tcPr>
            <w:tcW w:w="7069" w:type="dxa"/>
            <w:gridSpan w:val="5"/>
            <w:tcBorders>
              <w:top w:val="single" w:sz="4" w:space="0" w:color="auto"/>
              <w:left w:val="single" w:sz="4" w:space="0" w:color="auto"/>
              <w:bottom w:val="single" w:sz="4" w:space="0" w:color="auto"/>
              <w:right w:val="single" w:sz="4" w:space="0" w:color="auto"/>
            </w:tcBorders>
            <w:noWrap/>
            <w:vAlign w:val="center"/>
          </w:tcPr>
          <w:p w:rsidR="00F71689" w:rsidRPr="00F71689" w:rsidRDefault="00F71689" w:rsidP="00F71689">
            <w:pPr>
              <w:spacing w:before="120"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Anyagok és </w:t>
            </w:r>
            <w:r w:rsidRPr="00F71689">
              <w:rPr>
                <w:rFonts w:ascii="Times New Roman" w:eastAsia="Times New Roman" w:hAnsi="Times New Roman" w:cs="Times New Roman"/>
                <w:sz w:val="24"/>
                <w:szCs w:val="24"/>
                <w:lang w:val="cs-CZ"/>
              </w:rPr>
              <w:t>eszközök</w:t>
            </w:r>
            <w:r w:rsidRPr="00F71689">
              <w:rPr>
                <w:rFonts w:ascii="Times New Roman" w:eastAsia="Times New Roman" w:hAnsi="Times New Roman" w:cs="Times New Roman"/>
                <w:sz w:val="24"/>
                <w:szCs w:val="24"/>
              </w:rPr>
              <w:t xml:space="preserve"> megbízható használata.</w:t>
            </w:r>
          </w:p>
        </w:tc>
      </w:tr>
      <w:tr w:rsidR="00F71689" w:rsidRPr="00F71689" w:rsidTr="00F71689">
        <w:trPr>
          <w:jc w:val="center"/>
        </w:trPr>
        <w:tc>
          <w:tcPr>
            <w:tcW w:w="2162" w:type="dxa"/>
            <w:gridSpan w:val="4"/>
            <w:tcBorders>
              <w:top w:val="single" w:sz="4" w:space="0" w:color="auto"/>
              <w:left w:val="single" w:sz="4" w:space="0" w:color="auto"/>
              <w:bottom w:val="single" w:sz="4" w:space="0" w:color="auto"/>
              <w:right w:val="single" w:sz="4" w:space="0" w:color="auto"/>
            </w:tcBorders>
            <w:noWrap/>
            <w:vAlign w:val="center"/>
          </w:tcPr>
          <w:p w:rsidR="00F71689" w:rsidRPr="00F71689" w:rsidRDefault="00F71689" w:rsidP="00F71689">
            <w:pPr>
              <w:spacing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bCs/>
                <w:sz w:val="24"/>
                <w:szCs w:val="24"/>
                <w:lang w:eastAsia="hu-HU"/>
              </w:rPr>
              <w:t>A tematikai egység nevelési-fejlesztési céljai</w:t>
            </w:r>
          </w:p>
        </w:tc>
        <w:tc>
          <w:tcPr>
            <w:tcW w:w="7069" w:type="dxa"/>
            <w:gridSpan w:val="5"/>
            <w:tcBorders>
              <w:top w:val="single" w:sz="4" w:space="0" w:color="auto"/>
              <w:left w:val="single" w:sz="4" w:space="0" w:color="auto"/>
              <w:bottom w:val="single" w:sz="4" w:space="0" w:color="auto"/>
              <w:right w:val="single" w:sz="4" w:space="0" w:color="auto"/>
            </w:tcBorders>
            <w:noWrap/>
            <w:vAlign w:val="center"/>
          </w:tcPr>
          <w:p w:rsidR="00F71689" w:rsidRPr="00F71689" w:rsidRDefault="00F71689" w:rsidP="00F71689">
            <w:pPr>
              <w:spacing w:before="120"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A </w:t>
            </w:r>
            <w:r w:rsidRPr="00F71689">
              <w:rPr>
                <w:rFonts w:ascii="Times New Roman" w:eastAsia="Times New Roman" w:hAnsi="Times New Roman" w:cs="Times New Roman"/>
                <w:sz w:val="24"/>
                <w:szCs w:val="24"/>
                <w:lang w:val="cs-CZ"/>
              </w:rPr>
              <w:t>környezet</w:t>
            </w:r>
            <w:r w:rsidRPr="00F71689">
              <w:rPr>
                <w:rFonts w:ascii="Times New Roman" w:eastAsia="Times New Roman" w:hAnsi="Times New Roman" w:cs="Times New Roman"/>
                <w:sz w:val="24"/>
                <w:szCs w:val="24"/>
              </w:rPr>
              <w:t xml:space="preserve"> anyagaival kapcsolatos ismeretek bővítése. A tervezéshez szükséges képességek fejlesztése egyszerű tárgy készítése során.</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Finommozgások fejlesztése. </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Mérések pontos elvégzése.</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Modellezés menetének megtervezése, algoritmuskövetés fejlesztése.</w:t>
            </w:r>
          </w:p>
        </w:tc>
      </w:tr>
      <w:tr w:rsidR="00F71689" w:rsidRPr="00F71689" w:rsidTr="00F71689">
        <w:trPr>
          <w:jc w:val="center"/>
        </w:trPr>
        <w:tc>
          <w:tcPr>
            <w:tcW w:w="3424" w:type="dxa"/>
            <w:gridSpan w:val="5"/>
            <w:tcBorders>
              <w:top w:val="single" w:sz="4" w:space="0" w:color="auto"/>
              <w:left w:val="single" w:sz="4" w:space="0" w:color="auto"/>
              <w:bottom w:val="single" w:sz="4" w:space="0" w:color="auto"/>
              <w:right w:val="single" w:sz="4" w:space="0" w:color="auto"/>
            </w:tcBorders>
            <w:noWrap/>
            <w:vAlign w:val="center"/>
          </w:tcPr>
          <w:p w:rsidR="00F71689" w:rsidRPr="00F71689" w:rsidRDefault="00F71689" w:rsidP="00F71689">
            <w:pPr>
              <w:spacing w:before="120"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Ismeretek</w:t>
            </w:r>
          </w:p>
        </w:tc>
        <w:tc>
          <w:tcPr>
            <w:tcW w:w="3422" w:type="dxa"/>
            <w:tcBorders>
              <w:top w:val="single" w:sz="4" w:space="0" w:color="auto"/>
              <w:left w:val="single" w:sz="4" w:space="0" w:color="auto"/>
              <w:bottom w:val="single" w:sz="4" w:space="0" w:color="auto"/>
              <w:right w:val="single" w:sz="4" w:space="0" w:color="auto"/>
            </w:tcBorders>
            <w:noWrap/>
            <w:vAlign w:val="center"/>
          </w:tcPr>
          <w:p w:rsidR="00F71689" w:rsidRPr="00F71689" w:rsidRDefault="00F71689" w:rsidP="00F71689">
            <w:pPr>
              <w:spacing w:before="120"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Fejlesztési követelmények/</w:t>
            </w:r>
            <w:r w:rsidRPr="00F71689">
              <w:rPr>
                <w:rFonts w:ascii="Times New Roman" w:eastAsia="Times New Roman" w:hAnsi="Times New Roman" w:cs="Times New Roman"/>
                <w:b/>
                <w:sz w:val="24"/>
                <w:szCs w:val="24"/>
              </w:rPr>
              <w:br/>
              <w:t>tevékenységek</w:t>
            </w:r>
          </w:p>
        </w:tc>
        <w:tc>
          <w:tcPr>
            <w:tcW w:w="2385" w:type="dxa"/>
            <w:gridSpan w:val="3"/>
            <w:tcBorders>
              <w:top w:val="single" w:sz="4" w:space="0" w:color="auto"/>
              <w:left w:val="single" w:sz="4" w:space="0" w:color="auto"/>
              <w:bottom w:val="single" w:sz="4" w:space="0" w:color="auto"/>
              <w:right w:val="single" w:sz="4" w:space="0" w:color="auto"/>
            </w:tcBorders>
            <w:noWrap/>
            <w:vAlign w:val="center"/>
          </w:tcPr>
          <w:p w:rsidR="00F71689" w:rsidRPr="00F71689" w:rsidRDefault="00F71689" w:rsidP="00F71689">
            <w:pPr>
              <w:spacing w:before="120" w:after="0" w:line="240" w:lineRule="auto"/>
              <w:jc w:val="center"/>
              <w:rPr>
                <w:rFonts w:ascii="Times New Roman" w:eastAsia="Times New Roman" w:hAnsi="Times New Roman" w:cs="Times New Roman"/>
                <w:sz w:val="24"/>
                <w:szCs w:val="24"/>
              </w:rPr>
            </w:pPr>
            <w:r w:rsidRPr="00F71689">
              <w:rPr>
                <w:rFonts w:ascii="Times New Roman" w:eastAsia="Times New Roman" w:hAnsi="Times New Roman" w:cs="Times New Roman"/>
                <w:b/>
                <w:sz w:val="24"/>
                <w:szCs w:val="24"/>
              </w:rPr>
              <w:t>Kapcsolódási pontok</w:t>
            </w:r>
          </w:p>
        </w:tc>
      </w:tr>
      <w:tr w:rsidR="00F71689" w:rsidRPr="00F71689" w:rsidTr="00F71689">
        <w:trPr>
          <w:jc w:val="center"/>
        </w:trPr>
        <w:tc>
          <w:tcPr>
            <w:tcW w:w="3424" w:type="dxa"/>
            <w:gridSpan w:val="5"/>
            <w:tcBorders>
              <w:top w:val="single" w:sz="4" w:space="0" w:color="auto"/>
              <w:left w:val="single" w:sz="4" w:space="0" w:color="auto"/>
              <w:bottom w:val="single" w:sz="4" w:space="0" w:color="auto"/>
              <w:right w:val="single" w:sz="4" w:space="0" w:color="auto"/>
            </w:tcBorders>
            <w:noWrap/>
          </w:tcPr>
          <w:p w:rsidR="00F71689" w:rsidRPr="00F71689" w:rsidRDefault="00F71689" w:rsidP="00F71689">
            <w:pPr>
              <w:spacing w:after="0" w:line="240" w:lineRule="auto"/>
              <w:rPr>
                <w:rFonts w:ascii="Times New Roman" w:eastAsia="Times New Roman" w:hAnsi="Times New Roman" w:cs="Times New Roman"/>
                <w:color w:val="FF0000"/>
                <w:sz w:val="24"/>
                <w:szCs w:val="24"/>
              </w:rPr>
            </w:pPr>
          </w:p>
        </w:tc>
        <w:tc>
          <w:tcPr>
            <w:tcW w:w="3422" w:type="dxa"/>
            <w:tcBorders>
              <w:top w:val="single" w:sz="4" w:space="0" w:color="auto"/>
              <w:left w:val="single" w:sz="4" w:space="0" w:color="auto"/>
              <w:bottom w:val="single" w:sz="4" w:space="0" w:color="auto"/>
              <w:right w:val="single" w:sz="4" w:space="0" w:color="auto"/>
            </w:tcBorders>
            <w:noWrap/>
          </w:tcPr>
          <w:p w:rsidR="00F71689" w:rsidRPr="00F71689" w:rsidRDefault="00F71689" w:rsidP="00F71689">
            <w:pPr>
              <w:spacing w:after="0" w:line="240" w:lineRule="auto"/>
              <w:rPr>
                <w:rFonts w:ascii="Times New Roman" w:eastAsia="Times New Roman" w:hAnsi="Times New Roman" w:cs="Times New Roman"/>
                <w:color w:val="FF0000"/>
                <w:sz w:val="24"/>
                <w:szCs w:val="24"/>
              </w:rPr>
            </w:pPr>
          </w:p>
        </w:tc>
        <w:tc>
          <w:tcPr>
            <w:tcW w:w="2385" w:type="dxa"/>
            <w:gridSpan w:val="3"/>
            <w:vMerge w:val="restart"/>
            <w:tcBorders>
              <w:top w:val="single" w:sz="4" w:space="0" w:color="auto"/>
              <w:left w:val="single" w:sz="4" w:space="0" w:color="auto"/>
              <w:bottom w:val="single" w:sz="4" w:space="0" w:color="auto"/>
              <w:right w:val="single" w:sz="4" w:space="0" w:color="auto"/>
            </w:tcBorders>
            <w:noWrap/>
          </w:tcPr>
          <w:p w:rsidR="00F71689" w:rsidRPr="00F71689" w:rsidRDefault="00F71689" w:rsidP="00F71689">
            <w:pPr>
              <w:spacing w:before="120" w:after="0" w:line="240" w:lineRule="auto"/>
              <w:contextualSpacing/>
              <w:rPr>
                <w:rFonts w:ascii="Times New Roman" w:eastAsia="Times New Roman" w:hAnsi="Times New Roman" w:cs="Times New Roman"/>
                <w:sz w:val="24"/>
                <w:szCs w:val="24"/>
              </w:rPr>
            </w:pPr>
            <w:r w:rsidRPr="00F71689">
              <w:rPr>
                <w:rFonts w:ascii="Times New Roman" w:eastAsia="Times New Roman" w:hAnsi="Times New Roman" w:cs="Times New Roman"/>
                <w:i/>
                <w:sz w:val="24"/>
                <w:szCs w:val="24"/>
                <w:lang w:val="cs-CZ"/>
              </w:rPr>
              <w:t>Környezetismeret</w:t>
            </w:r>
            <w:r w:rsidRPr="00F71689">
              <w:rPr>
                <w:rFonts w:ascii="Times New Roman" w:eastAsia="Times New Roman" w:hAnsi="Times New Roman" w:cs="Times New Roman"/>
                <w:i/>
                <w:sz w:val="24"/>
                <w:szCs w:val="24"/>
              </w:rPr>
              <w:t xml:space="preserve">: </w:t>
            </w:r>
            <w:r w:rsidRPr="00F71689">
              <w:rPr>
                <w:rFonts w:ascii="Times New Roman" w:eastAsia="Times New Roman" w:hAnsi="Times New Roman" w:cs="Times New Roman"/>
                <w:sz w:val="24"/>
                <w:szCs w:val="24"/>
                <w:lang w:val="en-US"/>
              </w:rPr>
              <w:t xml:space="preserve">A </w:t>
            </w:r>
            <w:r w:rsidRPr="00F71689">
              <w:rPr>
                <w:rFonts w:ascii="Times New Roman" w:eastAsia="Times New Roman" w:hAnsi="Times New Roman" w:cs="Times New Roman"/>
                <w:sz w:val="24"/>
                <w:szCs w:val="24"/>
              </w:rPr>
              <w:t>környezetben előforduló gyakori anyagfélék, anyag-forma kapcsolata, halmazállapot.</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Természetes és mesterséges anyagok (fa, fém, levegő, víz, talaj), anyagformák és tulajdonságaik.</w:t>
            </w:r>
          </w:p>
          <w:p w:rsidR="00F71689" w:rsidRPr="00F71689" w:rsidRDefault="00F71689" w:rsidP="00F71689">
            <w:pPr>
              <w:spacing w:after="0" w:line="240" w:lineRule="auto"/>
              <w:contextualSpacing/>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Az anyagok megmunkálhatósága.</w:t>
            </w:r>
          </w:p>
          <w:p w:rsidR="00F71689" w:rsidRPr="00F71689" w:rsidRDefault="00F71689" w:rsidP="00F71689">
            <w:pPr>
              <w:spacing w:after="0" w:line="240" w:lineRule="auto"/>
              <w:contextualSpacing/>
              <w:rPr>
                <w:rFonts w:ascii="Times New Roman" w:eastAsia="Times New Roman" w:hAnsi="Times New Roman" w:cs="Times New Roman"/>
                <w:sz w:val="24"/>
                <w:szCs w:val="24"/>
              </w:rPr>
            </w:pPr>
          </w:p>
          <w:p w:rsidR="00F71689" w:rsidRPr="00F71689" w:rsidRDefault="00F71689" w:rsidP="00F71689">
            <w:pPr>
              <w:spacing w:after="0" w:line="240" w:lineRule="auto"/>
              <w:contextualSpacing/>
              <w:rPr>
                <w:rFonts w:ascii="Times New Roman" w:eastAsia="Times New Roman" w:hAnsi="Times New Roman" w:cs="Times New Roman"/>
                <w:i/>
                <w:sz w:val="24"/>
                <w:szCs w:val="24"/>
              </w:rPr>
            </w:pPr>
            <w:r w:rsidRPr="00F71689">
              <w:rPr>
                <w:rFonts w:ascii="Times New Roman" w:eastAsia="Times New Roman" w:hAnsi="Times New Roman" w:cs="Times New Roman"/>
                <w:i/>
                <w:sz w:val="24"/>
                <w:szCs w:val="24"/>
              </w:rPr>
              <w:t xml:space="preserve">Vizuális kultúra: </w:t>
            </w:r>
            <w:r w:rsidRPr="00F71689">
              <w:rPr>
                <w:rFonts w:ascii="Times New Roman" w:eastAsia="Times New Roman" w:hAnsi="Times New Roman" w:cs="Times New Roman"/>
                <w:sz w:val="24"/>
                <w:szCs w:val="24"/>
              </w:rPr>
              <w:t>alkotótevékenység, egyszerű tárgyak készítése.</w:t>
            </w:r>
            <w:r w:rsidRPr="00F71689">
              <w:rPr>
                <w:rFonts w:ascii="Times New Roman" w:eastAsia="Times New Roman" w:hAnsi="Times New Roman" w:cs="Times New Roman"/>
                <w:sz w:val="24"/>
                <w:szCs w:val="24"/>
                <w:lang w:val="en-US"/>
              </w:rPr>
              <w:t xml:space="preserve"> </w:t>
            </w:r>
          </w:p>
        </w:tc>
      </w:tr>
      <w:tr w:rsidR="00F71689" w:rsidRPr="00F71689" w:rsidTr="00F71689">
        <w:trPr>
          <w:jc w:val="center"/>
        </w:trPr>
        <w:tc>
          <w:tcPr>
            <w:tcW w:w="3424" w:type="dxa"/>
            <w:gridSpan w:val="5"/>
            <w:tcBorders>
              <w:top w:val="single" w:sz="4" w:space="0" w:color="auto"/>
              <w:left w:val="single" w:sz="4" w:space="0" w:color="auto"/>
              <w:bottom w:val="single" w:sz="4" w:space="0" w:color="auto"/>
              <w:right w:val="single" w:sz="4" w:space="0" w:color="auto"/>
            </w:tcBorders>
            <w:noWrap/>
          </w:tcPr>
          <w:p w:rsidR="00F71689" w:rsidRPr="00F71689" w:rsidRDefault="00F71689" w:rsidP="00F71689">
            <w:pPr>
              <w:spacing w:after="0" w:line="240" w:lineRule="auto"/>
              <w:rPr>
                <w:rFonts w:ascii="Times New Roman" w:eastAsia="Times New Roman" w:hAnsi="Times New Roman" w:cs="Times New Roman"/>
                <w:color w:val="FF0000"/>
                <w:sz w:val="24"/>
                <w:szCs w:val="24"/>
              </w:rPr>
            </w:pPr>
          </w:p>
        </w:tc>
        <w:tc>
          <w:tcPr>
            <w:tcW w:w="3422" w:type="dxa"/>
            <w:tcBorders>
              <w:top w:val="single" w:sz="4" w:space="0" w:color="auto"/>
              <w:left w:val="single" w:sz="4" w:space="0" w:color="auto"/>
              <w:bottom w:val="single" w:sz="4" w:space="0" w:color="auto"/>
              <w:right w:val="single" w:sz="4" w:space="0" w:color="auto"/>
            </w:tcBorders>
            <w:noWrap/>
          </w:tcPr>
          <w:p w:rsidR="00F71689" w:rsidRPr="00F71689" w:rsidRDefault="00F71689" w:rsidP="00F71689">
            <w:pPr>
              <w:spacing w:after="0" w:line="240" w:lineRule="auto"/>
              <w:rPr>
                <w:rFonts w:ascii="Times New Roman" w:eastAsia="Times New Roman" w:hAnsi="Times New Roman" w:cs="Times New Roman"/>
                <w:color w:val="FF0000"/>
                <w:sz w:val="24"/>
                <w:szCs w:val="24"/>
              </w:rPr>
            </w:pPr>
          </w:p>
        </w:tc>
        <w:tc>
          <w:tcPr>
            <w:tcW w:w="2385" w:type="dxa"/>
            <w:gridSpan w:val="3"/>
            <w:vMerge/>
            <w:tcBorders>
              <w:top w:val="single" w:sz="4" w:space="0" w:color="auto"/>
              <w:left w:val="single" w:sz="4" w:space="0" w:color="auto"/>
              <w:bottom w:val="single" w:sz="4" w:space="0" w:color="auto"/>
              <w:right w:val="single" w:sz="4" w:space="0" w:color="auto"/>
            </w:tcBorders>
            <w:noWrap/>
          </w:tcPr>
          <w:p w:rsidR="00F71689" w:rsidRPr="00F71689" w:rsidRDefault="00F71689" w:rsidP="00F71689">
            <w:pPr>
              <w:spacing w:after="0" w:line="240" w:lineRule="auto"/>
              <w:contextualSpacing/>
              <w:rPr>
                <w:rFonts w:ascii="Times New Roman" w:eastAsia="Times New Roman" w:hAnsi="Times New Roman" w:cs="Times New Roman"/>
                <w:i/>
                <w:sz w:val="24"/>
                <w:szCs w:val="24"/>
              </w:rPr>
            </w:pPr>
          </w:p>
        </w:tc>
      </w:tr>
      <w:tr w:rsidR="00F71689" w:rsidRPr="00F71689" w:rsidTr="00F71689">
        <w:trPr>
          <w:jc w:val="center"/>
        </w:trPr>
        <w:tc>
          <w:tcPr>
            <w:tcW w:w="3424" w:type="dxa"/>
            <w:gridSpan w:val="5"/>
            <w:tcBorders>
              <w:top w:val="single" w:sz="4" w:space="0" w:color="auto"/>
              <w:left w:val="single" w:sz="4" w:space="0" w:color="auto"/>
              <w:bottom w:val="single" w:sz="4" w:space="0" w:color="auto"/>
              <w:right w:val="single" w:sz="4" w:space="0" w:color="auto"/>
            </w:tcBorders>
            <w:noWrap/>
          </w:tcPr>
          <w:p w:rsidR="00F71689" w:rsidRPr="00F71689" w:rsidRDefault="00F71689" w:rsidP="00F71689">
            <w:pPr>
              <w:spacing w:before="120"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2.3. </w:t>
            </w:r>
            <w:r w:rsidRPr="00F71689">
              <w:rPr>
                <w:rFonts w:ascii="Times New Roman" w:eastAsia="Times New Roman" w:hAnsi="Times New Roman" w:cs="Times New Roman"/>
                <w:sz w:val="24"/>
                <w:szCs w:val="24"/>
                <w:lang w:val="cs-CZ"/>
              </w:rPr>
              <w:t>Természetes</w:t>
            </w:r>
            <w:r w:rsidRPr="00F71689">
              <w:rPr>
                <w:rFonts w:ascii="Times New Roman" w:eastAsia="Times New Roman" w:hAnsi="Times New Roman" w:cs="Times New Roman"/>
                <w:sz w:val="24"/>
                <w:szCs w:val="24"/>
              </w:rPr>
              <w:t xml:space="preserve"> anyagok felhasználásával alkotások készítése</w:t>
            </w:r>
          </w:p>
        </w:tc>
        <w:tc>
          <w:tcPr>
            <w:tcW w:w="3422" w:type="dxa"/>
            <w:tcBorders>
              <w:top w:val="single" w:sz="4" w:space="0" w:color="auto"/>
              <w:left w:val="single" w:sz="4" w:space="0" w:color="auto"/>
              <w:bottom w:val="single" w:sz="4" w:space="0" w:color="auto"/>
              <w:right w:val="single" w:sz="4" w:space="0" w:color="auto"/>
            </w:tcBorders>
            <w:noWrap/>
          </w:tcPr>
          <w:p w:rsidR="00F71689" w:rsidRPr="00F71689" w:rsidRDefault="00F71689" w:rsidP="00F71689">
            <w:pPr>
              <w:spacing w:before="120"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Falevél préselése, ragasztása (képeslap).</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Termések, magok felhasználásával játékok, díszek készítése.</w:t>
            </w:r>
          </w:p>
        </w:tc>
        <w:tc>
          <w:tcPr>
            <w:tcW w:w="2385" w:type="dxa"/>
            <w:gridSpan w:val="3"/>
            <w:vMerge/>
            <w:tcBorders>
              <w:top w:val="single" w:sz="4" w:space="0" w:color="auto"/>
              <w:left w:val="single" w:sz="4" w:space="0" w:color="auto"/>
              <w:bottom w:val="single" w:sz="4" w:space="0" w:color="auto"/>
              <w:right w:val="single" w:sz="4" w:space="0" w:color="auto"/>
            </w:tcBorders>
            <w:noWrap/>
          </w:tcPr>
          <w:p w:rsidR="00F71689" w:rsidRPr="00F71689" w:rsidRDefault="00F71689" w:rsidP="00F71689">
            <w:pPr>
              <w:spacing w:after="0" w:line="240" w:lineRule="auto"/>
              <w:contextualSpacing/>
              <w:rPr>
                <w:rFonts w:ascii="Times New Roman" w:eastAsia="Times New Roman" w:hAnsi="Times New Roman" w:cs="Times New Roman"/>
                <w:i/>
                <w:sz w:val="24"/>
                <w:szCs w:val="24"/>
              </w:rPr>
            </w:pPr>
          </w:p>
        </w:tc>
      </w:tr>
      <w:tr w:rsidR="00F71689" w:rsidRPr="00F71689" w:rsidTr="00F71689">
        <w:trPr>
          <w:jc w:val="center"/>
        </w:trPr>
        <w:tc>
          <w:tcPr>
            <w:tcW w:w="3424" w:type="dxa"/>
            <w:gridSpan w:val="5"/>
            <w:tcBorders>
              <w:top w:val="single" w:sz="4" w:space="0" w:color="auto"/>
              <w:left w:val="single" w:sz="4" w:space="0" w:color="auto"/>
              <w:bottom w:val="single" w:sz="4" w:space="0" w:color="auto"/>
              <w:right w:val="single" w:sz="4" w:space="0" w:color="auto"/>
            </w:tcBorders>
            <w:noWrap/>
          </w:tcPr>
          <w:p w:rsidR="00F71689" w:rsidRPr="00F71689" w:rsidRDefault="00F71689" w:rsidP="00F71689">
            <w:pPr>
              <w:spacing w:before="120"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2.4. </w:t>
            </w:r>
            <w:r w:rsidRPr="00F71689">
              <w:rPr>
                <w:rFonts w:ascii="Times New Roman" w:eastAsia="Times New Roman" w:hAnsi="Times New Roman" w:cs="Times New Roman"/>
                <w:sz w:val="24"/>
                <w:szCs w:val="24"/>
                <w:lang w:val="cs-CZ"/>
              </w:rPr>
              <w:t>Modellezés</w:t>
            </w:r>
          </w:p>
        </w:tc>
        <w:tc>
          <w:tcPr>
            <w:tcW w:w="3422" w:type="dxa"/>
            <w:tcBorders>
              <w:top w:val="single" w:sz="4" w:space="0" w:color="auto"/>
              <w:left w:val="single" w:sz="4" w:space="0" w:color="auto"/>
              <w:bottom w:val="single" w:sz="4" w:space="0" w:color="auto"/>
              <w:right w:val="single" w:sz="4" w:space="0" w:color="auto"/>
            </w:tcBorders>
            <w:noWrap/>
          </w:tcPr>
          <w:p w:rsidR="00F71689" w:rsidRPr="00F71689" w:rsidRDefault="00F71689" w:rsidP="00F71689">
            <w:pPr>
              <w:spacing w:before="120"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lang w:val="cs-CZ"/>
              </w:rPr>
              <w:t>Terepasztalon</w:t>
            </w:r>
            <w:r w:rsidRPr="00F71689">
              <w:rPr>
                <w:rFonts w:ascii="Times New Roman" w:eastAsia="Times New Roman" w:hAnsi="Times New Roman" w:cs="Times New Roman"/>
                <w:sz w:val="24"/>
                <w:szCs w:val="24"/>
              </w:rPr>
              <w:t>, homokozóban térbeli alakzatok készítése tervek, minta alapján (vár, autópálya, vasútvonal).</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Kockákból, építőelemekből ház, házsor, utcakép építése (segítséggel) látszati rajz alapján.</w:t>
            </w:r>
          </w:p>
          <w:p w:rsidR="00F71689" w:rsidRPr="00F71689" w:rsidRDefault="00F71689" w:rsidP="00F71689">
            <w:pPr>
              <w:spacing w:after="0" w:line="240" w:lineRule="auto"/>
              <w:rPr>
                <w:rFonts w:ascii="Times New Roman" w:eastAsia="Times New Roman" w:hAnsi="Times New Roman" w:cs="Times New Roman"/>
                <w:sz w:val="24"/>
                <w:szCs w:val="24"/>
              </w:rPr>
            </w:pPr>
          </w:p>
        </w:tc>
        <w:tc>
          <w:tcPr>
            <w:tcW w:w="2385" w:type="dxa"/>
            <w:gridSpan w:val="3"/>
            <w:vMerge/>
            <w:tcBorders>
              <w:top w:val="single" w:sz="4" w:space="0" w:color="auto"/>
              <w:left w:val="single" w:sz="4" w:space="0" w:color="auto"/>
              <w:bottom w:val="single" w:sz="4" w:space="0" w:color="auto"/>
              <w:right w:val="single" w:sz="4" w:space="0" w:color="auto"/>
            </w:tcBorders>
            <w:noWrap/>
          </w:tcPr>
          <w:p w:rsidR="00F71689" w:rsidRPr="00F71689" w:rsidRDefault="00F71689" w:rsidP="00F71689">
            <w:pPr>
              <w:spacing w:after="0" w:line="240" w:lineRule="auto"/>
              <w:contextualSpacing/>
              <w:rPr>
                <w:rFonts w:ascii="Times New Roman" w:eastAsia="Times New Roman" w:hAnsi="Times New Roman" w:cs="Times New Roman"/>
                <w:sz w:val="24"/>
                <w:szCs w:val="24"/>
              </w:rPr>
            </w:pPr>
          </w:p>
        </w:tc>
      </w:tr>
      <w:tr w:rsidR="00F71689" w:rsidRPr="00F71689" w:rsidTr="00F71689">
        <w:tblPrEx>
          <w:tblBorders>
            <w:top w:val="none" w:sz="0" w:space="0" w:color="auto"/>
          </w:tblBorders>
        </w:tblPrEx>
        <w:trPr>
          <w:jc w:val="center"/>
        </w:trPr>
        <w:tc>
          <w:tcPr>
            <w:tcW w:w="1833" w:type="dxa"/>
            <w:tcBorders>
              <w:top w:val="single" w:sz="4" w:space="0" w:color="auto"/>
              <w:left w:val="single" w:sz="4" w:space="0" w:color="auto"/>
              <w:bottom w:val="single" w:sz="4" w:space="0" w:color="auto"/>
              <w:right w:val="single" w:sz="4" w:space="0" w:color="auto"/>
            </w:tcBorders>
            <w:noWrap/>
            <w:vAlign w:val="center"/>
          </w:tcPr>
          <w:p w:rsidR="00F71689" w:rsidRPr="00F71689" w:rsidRDefault="00F71689" w:rsidP="00F71689">
            <w:pPr>
              <w:spacing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lang w:val="cs-CZ"/>
              </w:rPr>
              <w:t>Kulcsfogalmak</w:t>
            </w:r>
            <w:r w:rsidRPr="00F71689">
              <w:rPr>
                <w:rFonts w:ascii="Times New Roman" w:eastAsia="Times New Roman" w:hAnsi="Times New Roman" w:cs="Times New Roman"/>
                <w:b/>
                <w:sz w:val="24"/>
                <w:szCs w:val="24"/>
              </w:rPr>
              <w:t>/ fogalmak</w:t>
            </w:r>
          </w:p>
        </w:tc>
        <w:tc>
          <w:tcPr>
            <w:tcW w:w="7398" w:type="dxa"/>
            <w:gridSpan w:val="8"/>
            <w:tcBorders>
              <w:top w:val="single" w:sz="4" w:space="0" w:color="auto"/>
              <w:left w:val="single" w:sz="4" w:space="0" w:color="auto"/>
              <w:bottom w:val="single" w:sz="4" w:space="0" w:color="auto"/>
              <w:right w:val="single" w:sz="4" w:space="0" w:color="auto"/>
            </w:tcBorders>
            <w:noWrap/>
            <w:vAlign w:val="center"/>
          </w:tcPr>
          <w:p w:rsidR="00F71689" w:rsidRPr="00F71689" w:rsidRDefault="00F71689" w:rsidP="00F71689">
            <w:pPr>
              <w:spacing w:before="120"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lang w:val="cs-CZ"/>
              </w:rPr>
              <w:t>Szalma</w:t>
            </w:r>
            <w:r w:rsidRPr="00F71689">
              <w:rPr>
                <w:rFonts w:ascii="Times New Roman" w:eastAsia="Times New Roman" w:hAnsi="Times New Roman" w:cs="Times New Roman"/>
                <w:sz w:val="24"/>
                <w:szCs w:val="24"/>
              </w:rPr>
              <w:t xml:space="preserve">, nád, </w:t>
            </w:r>
            <w:r w:rsidRPr="00F71689">
              <w:rPr>
                <w:rFonts w:ascii="Times New Roman" w:eastAsia="Times New Roman" w:hAnsi="Times New Roman" w:cs="Times New Roman"/>
                <w:sz w:val="24"/>
                <w:szCs w:val="24"/>
                <w:lang w:val="cs-CZ"/>
              </w:rPr>
              <w:t>mag</w:t>
            </w:r>
            <w:r w:rsidRPr="00F71689">
              <w:rPr>
                <w:rFonts w:ascii="Times New Roman" w:eastAsia="Times New Roman" w:hAnsi="Times New Roman" w:cs="Times New Roman"/>
                <w:sz w:val="24"/>
                <w:szCs w:val="24"/>
              </w:rPr>
              <w:t xml:space="preserve">, termés, fonal, alaklemez, </w:t>
            </w:r>
          </w:p>
        </w:tc>
      </w:tr>
      <w:tr w:rsidR="00F71689" w:rsidRPr="00F71689" w:rsidTr="00F71689">
        <w:trPr>
          <w:jc w:val="center"/>
        </w:trPr>
        <w:tc>
          <w:tcPr>
            <w:tcW w:w="2162" w:type="dxa"/>
            <w:gridSpan w:val="4"/>
            <w:tcBorders>
              <w:top w:val="single" w:sz="4" w:space="0" w:color="auto"/>
              <w:left w:val="single" w:sz="4" w:space="0" w:color="auto"/>
              <w:bottom w:val="single" w:sz="4" w:space="0" w:color="auto"/>
              <w:right w:val="single" w:sz="4" w:space="0" w:color="auto"/>
            </w:tcBorders>
            <w:noWrap/>
            <w:vAlign w:val="center"/>
          </w:tcPr>
          <w:p w:rsidR="00F71689" w:rsidRPr="00F71689" w:rsidRDefault="00F71689" w:rsidP="00F71689">
            <w:pPr>
              <w:spacing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 xml:space="preserve">Tematikai </w:t>
            </w:r>
            <w:r w:rsidRPr="00F71689">
              <w:rPr>
                <w:rFonts w:ascii="Times New Roman" w:eastAsia="Times New Roman" w:hAnsi="Times New Roman" w:cs="Times New Roman"/>
                <w:b/>
                <w:sz w:val="24"/>
                <w:szCs w:val="24"/>
                <w:lang w:val="cs-CZ"/>
              </w:rPr>
              <w:t>egység</w:t>
            </w:r>
            <w:r w:rsidRPr="00F71689">
              <w:rPr>
                <w:rFonts w:ascii="Times New Roman" w:eastAsia="Times New Roman" w:hAnsi="Times New Roman" w:cs="Times New Roman"/>
                <w:b/>
                <w:sz w:val="24"/>
                <w:szCs w:val="24"/>
              </w:rPr>
              <w:t>/ Fejlesztési cél</w:t>
            </w:r>
          </w:p>
        </w:tc>
        <w:tc>
          <w:tcPr>
            <w:tcW w:w="5799" w:type="dxa"/>
            <w:gridSpan w:val="3"/>
            <w:tcBorders>
              <w:top w:val="single" w:sz="4" w:space="0" w:color="auto"/>
              <w:left w:val="single" w:sz="4" w:space="0" w:color="auto"/>
              <w:bottom w:val="single" w:sz="4" w:space="0" w:color="auto"/>
              <w:right w:val="single" w:sz="4" w:space="0" w:color="auto"/>
            </w:tcBorders>
            <w:noWrap/>
            <w:vAlign w:val="center"/>
          </w:tcPr>
          <w:p w:rsidR="00F71689" w:rsidRPr="00F71689" w:rsidRDefault="00F71689" w:rsidP="00F71689">
            <w:pPr>
              <w:spacing w:before="120"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 xml:space="preserve">3. Háztartás, gazdálkodás, </w:t>
            </w:r>
            <w:r w:rsidRPr="00F71689">
              <w:rPr>
                <w:rFonts w:ascii="Times New Roman" w:eastAsia="Times New Roman" w:hAnsi="Times New Roman" w:cs="Times New Roman"/>
                <w:b/>
                <w:sz w:val="24"/>
                <w:szCs w:val="24"/>
                <w:lang w:val="cs-CZ"/>
              </w:rPr>
              <w:t>életmód</w:t>
            </w:r>
          </w:p>
        </w:tc>
        <w:tc>
          <w:tcPr>
            <w:tcW w:w="1270" w:type="dxa"/>
            <w:gridSpan w:val="2"/>
            <w:tcBorders>
              <w:top w:val="single" w:sz="4" w:space="0" w:color="auto"/>
              <w:left w:val="single" w:sz="4" w:space="0" w:color="auto"/>
              <w:bottom w:val="single" w:sz="4" w:space="0" w:color="auto"/>
              <w:right w:val="single" w:sz="4" w:space="0" w:color="auto"/>
            </w:tcBorders>
            <w:noWrap/>
            <w:vAlign w:val="center"/>
          </w:tcPr>
          <w:p w:rsidR="00F71689" w:rsidRPr="00F71689" w:rsidRDefault="00F71689" w:rsidP="00F71689">
            <w:pPr>
              <w:spacing w:before="120"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lang w:val="cs-CZ"/>
              </w:rPr>
              <w:t>Órakeret</w:t>
            </w:r>
            <w:r w:rsidRPr="00F71689">
              <w:rPr>
                <w:rFonts w:ascii="Times New Roman" w:eastAsia="Times New Roman" w:hAnsi="Times New Roman" w:cs="Times New Roman"/>
                <w:b/>
                <w:sz w:val="24"/>
                <w:szCs w:val="24"/>
              </w:rPr>
              <w:t xml:space="preserve"> 18 óra</w:t>
            </w:r>
          </w:p>
        </w:tc>
      </w:tr>
      <w:tr w:rsidR="00F71689" w:rsidRPr="00F71689" w:rsidTr="00F71689">
        <w:trPr>
          <w:jc w:val="center"/>
        </w:trPr>
        <w:tc>
          <w:tcPr>
            <w:tcW w:w="2162" w:type="dxa"/>
            <w:gridSpan w:val="4"/>
            <w:tcBorders>
              <w:top w:val="single" w:sz="4" w:space="0" w:color="auto"/>
              <w:left w:val="single" w:sz="4" w:space="0" w:color="auto"/>
              <w:bottom w:val="single" w:sz="4" w:space="0" w:color="auto"/>
              <w:right w:val="single" w:sz="4" w:space="0" w:color="auto"/>
            </w:tcBorders>
            <w:noWrap/>
            <w:vAlign w:val="center"/>
          </w:tcPr>
          <w:p w:rsidR="00F71689" w:rsidRPr="00F71689" w:rsidRDefault="00F71689" w:rsidP="00F71689">
            <w:pPr>
              <w:spacing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Előzetes tudás</w:t>
            </w:r>
          </w:p>
        </w:tc>
        <w:tc>
          <w:tcPr>
            <w:tcW w:w="7069" w:type="dxa"/>
            <w:gridSpan w:val="5"/>
            <w:tcBorders>
              <w:top w:val="single" w:sz="4" w:space="0" w:color="auto"/>
              <w:left w:val="single" w:sz="4" w:space="0" w:color="auto"/>
              <w:bottom w:val="single" w:sz="4" w:space="0" w:color="auto"/>
              <w:right w:val="single" w:sz="4" w:space="0" w:color="auto"/>
            </w:tcBorders>
            <w:noWrap/>
            <w:vAlign w:val="center"/>
          </w:tcPr>
          <w:p w:rsidR="00F71689" w:rsidRPr="00F71689" w:rsidRDefault="00F71689" w:rsidP="00F71689">
            <w:pPr>
              <w:spacing w:before="120"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Az egészséges életmód elemi </w:t>
            </w:r>
            <w:r w:rsidRPr="00F71689">
              <w:rPr>
                <w:rFonts w:ascii="Times New Roman" w:eastAsia="Times New Roman" w:hAnsi="Times New Roman" w:cs="Times New Roman"/>
                <w:sz w:val="24"/>
                <w:szCs w:val="24"/>
                <w:lang w:val="cs-CZ"/>
              </w:rPr>
              <w:t>szabályainak</w:t>
            </w:r>
            <w:r w:rsidRPr="00F71689">
              <w:rPr>
                <w:rFonts w:ascii="Times New Roman" w:eastAsia="Times New Roman" w:hAnsi="Times New Roman" w:cs="Times New Roman"/>
                <w:sz w:val="24"/>
                <w:szCs w:val="24"/>
              </w:rPr>
              <w:t xml:space="preserve"> ismerete.</w:t>
            </w:r>
          </w:p>
        </w:tc>
      </w:tr>
      <w:tr w:rsidR="00F71689" w:rsidRPr="00F71689" w:rsidTr="00F71689">
        <w:trPr>
          <w:jc w:val="center"/>
        </w:trPr>
        <w:tc>
          <w:tcPr>
            <w:tcW w:w="2162" w:type="dxa"/>
            <w:gridSpan w:val="4"/>
            <w:tcBorders>
              <w:top w:val="single" w:sz="4" w:space="0" w:color="auto"/>
              <w:left w:val="single" w:sz="4" w:space="0" w:color="auto"/>
              <w:bottom w:val="single" w:sz="4" w:space="0" w:color="auto"/>
              <w:right w:val="single" w:sz="4" w:space="0" w:color="auto"/>
            </w:tcBorders>
            <w:noWrap/>
            <w:vAlign w:val="center"/>
          </w:tcPr>
          <w:p w:rsidR="00F71689" w:rsidRPr="00F71689" w:rsidRDefault="00F71689" w:rsidP="00F71689">
            <w:pPr>
              <w:spacing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bCs/>
                <w:sz w:val="24"/>
                <w:szCs w:val="24"/>
                <w:lang w:eastAsia="hu-HU"/>
              </w:rPr>
              <w:t>A tematikai egység nevelési-fejlesztési céljai</w:t>
            </w:r>
          </w:p>
        </w:tc>
        <w:tc>
          <w:tcPr>
            <w:tcW w:w="7069" w:type="dxa"/>
            <w:gridSpan w:val="5"/>
            <w:tcBorders>
              <w:top w:val="single" w:sz="4" w:space="0" w:color="auto"/>
              <w:left w:val="single" w:sz="4" w:space="0" w:color="auto"/>
              <w:bottom w:val="single" w:sz="4" w:space="0" w:color="auto"/>
              <w:right w:val="single" w:sz="4" w:space="0" w:color="auto"/>
            </w:tcBorders>
            <w:noWrap/>
            <w:vAlign w:val="center"/>
          </w:tcPr>
          <w:p w:rsidR="00F71689" w:rsidRPr="00F71689" w:rsidRDefault="00F71689" w:rsidP="00F71689">
            <w:pPr>
              <w:spacing w:before="120"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Teendők számbavétele a gyógyulás és az </w:t>
            </w:r>
            <w:r w:rsidRPr="00F71689">
              <w:rPr>
                <w:rFonts w:ascii="Times New Roman" w:eastAsia="Times New Roman" w:hAnsi="Times New Roman" w:cs="Times New Roman"/>
                <w:sz w:val="24"/>
                <w:szCs w:val="24"/>
                <w:lang w:val="cs-CZ"/>
              </w:rPr>
              <w:t>egészség</w:t>
            </w:r>
            <w:r w:rsidRPr="00F71689">
              <w:rPr>
                <w:rFonts w:ascii="Times New Roman" w:eastAsia="Times New Roman" w:hAnsi="Times New Roman" w:cs="Times New Roman"/>
                <w:sz w:val="24"/>
                <w:szCs w:val="24"/>
              </w:rPr>
              <w:t xml:space="preserve"> megőrzésének érdekében. </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Az egészséges életmód iránti igény felkeltése.</w:t>
            </w:r>
          </w:p>
        </w:tc>
      </w:tr>
      <w:tr w:rsidR="00F71689" w:rsidRPr="00F71689" w:rsidTr="00F71689">
        <w:trPr>
          <w:jc w:val="center"/>
        </w:trPr>
        <w:tc>
          <w:tcPr>
            <w:tcW w:w="3424" w:type="dxa"/>
            <w:gridSpan w:val="5"/>
            <w:tcBorders>
              <w:top w:val="single" w:sz="4" w:space="0" w:color="auto"/>
              <w:left w:val="single" w:sz="4" w:space="0" w:color="auto"/>
              <w:bottom w:val="single" w:sz="4" w:space="0" w:color="auto"/>
              <w:right w:val="single" w:sz="4" w:space="0" w:color="auto"/>
            </w:tcBorders>
            <w:noWrap/>
            <w:vAlign w:val="center"/>
          </w:tcPr>
          <w:p w:rsidR="00F71689" w:rsidRPr="00F71689" w:rsidRDefault="00F71689" w:rsidP="00F71689">
            <w:pPr>
              <w:spacing w:before="120"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Ismeretek</w:t>
            </w:r>
          </w:p>
        </w:tc>
        <w:tc>
          <w:tcPr>
            <w:tcW w:w="3424" w:type="dxa"/>
            <w:tcBorders>
              <w:top w:val="single" w:sz="4" w:space="0" w:color="auto"/>
              <w:left w:val="single" w:sz="4" w:space="0" w:color="auto"/>
              <w:bottom w:val="single" w:sz="4" w:space="0" w:color="auto"/>
              <w:right w:val="single" w:sz="4" w:space="0" w:color="auto"/>
            </w:tcBorders>
            <w:noWrap/>
            <w:vAlign w:val="center"/>
          </w:tcPr>
          <w:p w:rsidR="00F71689" w:rsidRPr="00F71689" w:rsidRDefault="00F71689" w:rsidP="00F71689">
            <w:pPr>
              <w:spacing w:before="120"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 xml:space="preserve">Fejlesztési </w:t>
            </w:r>
            <w:r w:rsidRPr="00F71689">
              <w:rPr>
                <w:rFonts w:ascii="Times New Roman" w:eastAsia="Times New Roman" w:hAnsi="Times New Roman" w:cs="Times New Roman"/>
                <w:b/>
                <w:sz w:val="24"/>
                <w:szCs w:val="24"/>
                <w:lang w:val="cs-CZ"/>
              </w:rPr>
              <w:t>követelmények</w:t>
            </w:r>
            <w:r w:rsidRPr="00F71689">
              <w:rPr>
                <w:rFonts w:ascii="Times New Roman" w:eastAsia="Times New Roman" w:hAnsi="Times New Roman" w:cs="Times New Roman"/>
                <w:b/>
                <w:sz w:val="24"/>
                <w:szCs w:val="24"/>
              </w:rPr>
              <w:t>/</w:t>
            </w:r>
            <w:r w:rsidRPr="00F71689">
              <w:rPr>
                <w:rFonts w:ascii="Times New Roman" w:eastAsia="Times New Roman" w:hAnsi="Times New Roman" w:cs="Times New Roman"/>
                <w:b/>
                <w:sz w:val="24"/>
                <w:szCs w:val="24"/>
              </w:rPr>
              <w:br/>
              <w:t>tevékenységek</w:t>
            </w:r>
          </w:p>
        </w:tc>
        <w:tc>
          <w:tcPr>
            <w:tcW w:w="2383" w:type="dxa"/>
            <w:gridSpan w:val="3"/>
            <w:tcBorders>
              <w:top w:val="single" w:sz="4" w:space="0" w:color="auto"/>
              <w:left w:val="single" w:sz="4" w:space="0" w:color="auto"/>
              <w:bottom w:val="single" w:sz="4" w:space="0" w:color="auto"/>
              <w:right w:val="single" w:sz="4" w:space="0" w:color="auto"/>
            </w:tcBorders>
            <w:noWrap/>
            <w:vAlign w:val="center"/>
          </w:tcPr>
          <w:p w:rsidR="00F71689" w:rsidRPr="00F71689" w:rsidRDefault="00F71689" w:rsidP="00F71689">
            <w:pPr>
              <w:spacing w:before="120" w:after="0" w:line="240" w:lineRule="auto"/>
              <w:jc w:val="center"/>
              <w:rPr>
                <w:rFonts w:ascii="Times New Roman" w:eastAsia="Times New Roman" w:hAnsi="Times New Roman" w:cs="Times New Roman"/>
                <w:sz w:val="24"/>
                <w:szCs w:val="24"/>
              </w:rPr>
            </w:pPr>
            <w:r w:rsidRPr="00F71689">
              <w:rPr>
                <w:rFonts w:ascii="Times New Roman" w:eastAsia="Times New Roman" w:hAnsi="Times New Roman" w:cs="Times New Roman"/>
                <w:b/>
                <w:sz w:val="24"/>
                <w:szCs w:val="24"/>
                <w:lang w:val="cs-CZ"/>
              </w:rPr>
              <w:t>Kapcsolódási</w:t>
            </w:r>
            <w:r w:rsidRPr="00F71689">
              <w:rPr>
                <w:rFonts w:ascii="Times New Roman" w:eastAsia="Times New Roman" w:hAnsi="Times New Roman" w:cs="Times New Roman"/>
                <w:b/>
                <w:sz w:val="24"/>
                <w:szCs w:val="24"/>
              </w:rPr>
              <w:t xml:space="preserve"> pontok</w:t>
            </w:r>
          </w:p>
        </w:tc>
      </w:tr>
      <w:tr w:rsidR="00F71689" w:rsidRPr="00F71689" w:rsidTr="00F71689">
        <w:trPr>
          <w:jc w:val="center"/>
        </w:trPr>
        <w:tc>
          <w:tcPr>
            <w:tcW w:w="3424" w:type="dxa"/>
            <w:gridSpan w:val="5"/>
            <w:tcBorders>
              <w:top w:val="single" w:sz="4" w:space="0" w:color="auto"/>
              <w:left w:val="single" w:sz="4" w:space="0" w:color="auto"/>
              <w:bottom w:val="single" w:sz="4" w:space="0" w:color="auto"/>
              <w:right w:val="single" w:sz="4" w:space="0" w:color="auto"/>
            </w:tcBorders>
            <w:noWrap/>
          </w:tcPr>
          <w:p w:rsidR="00F71689" w:rsidRPr="00F71689" w:rsidRDefault="00F71689" w:rsidP="00F71689">
            <w:pPr>
              <w:spacing w:before="120"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3.1. </w:t>
            </w:r>
            <w:r w:rsidRPr="00F71689">
              <w:rPr>
                <w:rFonts w:ascii="Times New Roman" w:eastAsia="Times New Roman" w:hAnsi="Times New Roman" w:cs="Times New Roman"/>
                <w:sz w:val="24"/>
                <w:szCs w:val="24"/>
                <w:lang w:val="cs-CZ"/>
              </w:rPr>
              <w:t>Teendők</w:t>
            </w:r>
            <w:r w:rsidRPr="00F71689">
              <w:rPr>
                <w:rFonts w:ascii="Times New Roman" w:eastAsia="Times New Roman" w:hAnsi="Times New Roman" w:cs="Times New Roman"/>
                <w:sz w:val="24"/>
                <w:szCs w:val="24"/>
              </w:rPr>
              <w:t xml:space="preserve"> betegség, baleset esetén.</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Gyógyszerek tárolása, alkalmazásuk feltételei.</w:t>
            </w:r>
          </w:p>
        </w:tc>
        <w:tc>
          <w:tcPr>
            <w:tcW w:w="3424" w:type="dxa"/>
            <w:tcBorders>
              <w:top w:val="single" w:sz="4" w:space="0" w:color="auto"/>
              <w:left w:val="single" w:sz="4" w:space="0" w:color="auto"/>
              <w:bottom w:val="single" w:sz="4" w:space="0" w:color="auto"/>
              <w:right w:val="single" w:sz="4" w:space="0" w:color="auto"/>
            </w:tcBorders>
            <w:noWrap/>
          </w:tcPr>
          <w:p w:rsidR="00F71689" w:rsidRPr="00F71689" w:rsidRDefault="00F71689" w:rsidP="00F71689">
            <w:pPr>
              <w:spacing w:before="120"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Szülő, tanár </w:t>
            </w:r>
            <w:r w:rsidRPr="00F71689">
              <w:rPr>
                <w:rFonts w:ascii="Times New Roman" w:eastAsia="Times New Roman" w:hAnsi="Times New Roman" w:cs="Times New Roman"/>
                <w:sz w:val="24"/>
                <w:szCs w:val="24"/>
                <w:lang w:val="cs-CZ"/>
              </w:rPr>
              <w:t>tájékoztatása</w:t>
            </w:r>
            <w:r w:rsidRPr="00F71689">
              <w:rPr>
                <w:rFonts w:ascii="Times New Roman" w:eastAsia="Times New Roman" w:hAnsi="Times New Roman" w:cs="Times New Roman"/>
                <w:sz w:val="24"/>
                <w:szCs w:val="24"/>
              </w:rPr>
              <w:t>, orvos, mentő értesítése (telefonálás gyakorlása, szerepjáték).</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Gyógyszerekkel kapcsolatos veszélyek megismerése, balesetek elkerülése.</w:t>
            </w:r>
          </w:p>
        </w:tc>
        <w:tc>
          <w:tcPr>
            <w:tcW w:w="2383" w:type="dxa"/>
            <w:gridSpan w:val="3"/>
            <w:vMerge w:val="restart"/>
            <w:tcBorders>
              <w:top w:val="single" w:sz="4" w:space="0" w:color="auto"/>
              <w:left w:val="single" w:sz="4" w:space="0" w:color="auto"/>
              <w:bottom w:val="single" w:sz="4" w:space="0" w:color="auto"/>
              <w:right w:val="single" w:sz="4" w:space="0" w:color="auto"/>
            </w:tcBorders>
            <w:noWrap/>
          </w:tcPr>
          <w:p w:rsidR="00F71689" w:rsidRPr="00F71689" w:rsidRDefault="00F71689" w:rsidP="00F71689">
            <w:pPr>
              <w:spacing w:before="120"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i/>
                <w:sz w:val="24"/>
                <w:szCs w:val="24"/>
                <w:lang w:val="cs-CZ"/>
              </w:rPr>
              <w:t>Környezetismeret</w:t>
            </w:r>
            <w:r w:rsidRPr="00F71689">
              <w:rPr>
                <w:rFonts w:ascii="Times New Roman" w:eastAsia="Times New Roman" w:hAnsi="Times New Roman" w:cs="Times New Roman"/>
                <w:i/>
                <w:sz w:val="24"/>
                <w:szCs w:val="24"/>
              </w:rPr>
              <w:t xml:space="preserve">: </w:t>
            </w:r>
            <w:r w:rsidRPr="00F71689">
              <w:rPr>
                <w:rFonts w:ascii="Times New Roman" w:eastAsia="Times New Roman" w:hAnsi="Times New Roman" w:cs="Times New Roman"/>
                <w:sz w:val="24"/>
                <w:szCs w:val="24"/>
              </w:rPr>
              <w:t xml:space="preserve">Egészség és betegség. </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Helyes magatartási formák a betegség megelőzésében.</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A mozgás szerepe az </w:t>
            </w:r>
            <w:r w:rsidRPr="00F71689">
              <w:rPr>
                <w:rFonts w:ascii="Times New Roman" w:eastAsia="Times New Roman" w:hAnsi="Times New Roman" w:cs="Times New Roman"/>
                <w:sz w:val="24"/>
                <w:szCs w:val="24"/>
              </w:rPr>
              <w:lastRenderedPageBreak/>
              <w:t>egészséges életmódban.</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Egészséges táplálkozás.</w:t>
            </w:r>
          </w:p>
          <w:p w:rsidR="00F71689" w:rsidRPr="00F71689" w:rsidRDefault="00F71689" w:rsidP="00F71689">
            <w:pPr>
              <w:spacing w:after="0" w:line="240" w:lineRule="auto"/>
              <w:contextualSpacing/>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Káros élvezeti szerek hatása a szervezetre.</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Energiatakarékosság,</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takarékosság az árammal, a vízzel.</w:t>
            </w:r>
          </w:p>
          <w:p w:rsidR="00F71689" w:rsidRPr="00F71689" w:rsidRDefault="00F71689" w:rsidP="00F71689">
            <w:pPr>
              <w:spacing w:after="240" w:line="480" w:lineRule="auto"/>
              <w:contextualSpacing/>
              <w:rPr>
                <w:rFonts w:ascii="Times New Roman" w:eastAsia="Times New Roman" w:hAnsi="Times New Roman" w:cs="Times New Roman"/>
                <w:i/>
                <w:sz w:val="24"/>
                <w:szCs w:val="24"/>
                <w:lang w:val="en-US"/>
              </w:rPr>
            </w:pPr>
            <w:r w:rsidRPr="00F71689">
              <w:rPr>
                <w:rFonts w:ascii="Times New Roman" w:eastAsia="Times New Roman" w:hAnsi="Times New Roman" w:cs="Times New Roman"/>
                <w:sz w:val="24"/>
                <w:szCs w:val="24"/>
              </w:rPr>
              <w:t>Fűtés, szellőztetés.</w:t>
            </w:r>
          </w:p>
        </w:tc>
      </w:tr>
      <w:tr w:rsidR="00F71689" w:rsidRPr="00F71689" w:rsidTr="00F71689">
        <w:trPr>
          <w:jc w:val="center"/>
        </w:trPr>
        <w:tc>
          <w:tcPr>
            <w:tcW w:w="3424" w:type="dxa"/>
            <w:gridSpan w:val="5"/>
            <w:tcBorders>
              <w:top w:val="single" w:sz="4" w:space="0" w:color="auto"/>
              <w:left w:val="single" w:sz="4" w:space="0" w:color="auto"/>
              <w:bottom w:val="single" w:sz="4" w:space="0" w:color="auto"/>
              <w:right w:val="single" w:sz="4" w:space="0" w:color="auto"/>
            </w:tcBorders>
            <w:noWrap/>
          </w:tcPr>
          <w:p w:rsidR="00F71689" w:rsidRPr="00F71689" w:rsidRDefault="00F71689" w:rsidP="00F71689">
            <w:pPr>
              <w:spacing w:before="120"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lastRenderedPageBreak/>
              <w:t xml:space="preserve">3.2. Egészséges </w:t>
            </w:r>
            <w:r w:rsidRPr="00F71689">
              <w:rPr>
                <w:rFonts w:ascii="Times New Roman" w:eastAsia="Times New Roman" w:hAnsi="Times New Roman" w:cs="Times New Roman"/>
                <w:sz w:val="24"/>
                <w:szCs w:val="24"/>
                <w:lang w:val="cs-CZ"/>
              </w:rPr>
              <w:t>életmód</w:t>
            </w:r>
          </w:p>
        </w:tc>
        <w:tc>
          <w:tcPr>
            <w:tcW w:w="3424" w:type="dxa"/>
            <w:tcBorders>
              <w:top w:val="single" w:sz="4" w:space="0" w:color="auto"/>
              <w:left w:val="single" w:sz="4" w:space="0" w:color="auto"/>
              <w:bottom w:val="single" w:sz="4" w:space="0" w:color="auto"/>
              <w:right w:val="single" w:sz="4" w:space="0" w:color="auto"/>
            </w:tcBorders>
            <w:noWrap/>
          </w:tcPr>
          <w:p w:rsidR="00F71689" w:rsidRPr="00F71689" w:rsidRDefault="00F71689" w:rsidP="00F71689">
            <w:pPr>
              <w:spacing w:before="120"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Az egészséges </w:t>
            </w:r>
            <w:r w:rsidRPr="00F71689">
              <w:rPr>
                <w:rFonts w:ascii="Times New Roman" w:eastAsia="Times New Roman" w:hAnsi="Times New Roman" w:cs="Times New Roman"/>
                <w:sz w:val="24"/>
                <w:szCs w:val="24"/>
                <w:lang w:val="cs-CZ"/>
              </w:rPr>
              <w:t>életmód</w:t>
            </w:r>
            <w:r w:rsidRPr="00F71689">
              <w:rPr>
                <w:rFonts w:ascii="Times New Roman" w:eastAsia="Times New Roman" w:hAnsi="Times New Roman" w:cs="Times New Roman"/>
                <w:sz w:val="24"/>
                <w:szCs w:val="24"/>
              </w:rPr>
              <w:t xml:space="preserve"> kialakításának feltételei, előnyeinek megismerése a saját egészség fenntartásában (egészséges táplálkozás, rendszeres mozgás, káros szokások elutasítása). </w:t>
            </w:r>
          </w:p>
        </w:tc>
        <w:tc>
          <w:tcPr>
            <w:tcW w:w="2383" w:type="dxa"/>
            <w:gridSpan w:val="3"/>
            <w:vMerge/>
            <w:tcBorders>
              <w:top w:val="single" w:sz="4" w:space="0" w:color="auto"/>
              <w:left w:val="single" w:sz="4" w:space="0" w:color="auto"/>
              <w:bottom w:val="single" w:sz="4" w:space="0" w:color="auto"/>
              <w:right w:val="single" w:sz="4" w:space="0" w:color="auto"/>
            </w:tcBorders>
            <w:noWrap/>
          </w:tcPr>
          <w:p w:rsidR="00F71689" w:rsidRPr="00F71689" w:rsidRDefault="00F71689" w:rsidP="00F71689">
            <w:pPr>
              <w:spacing w:after="0" w:line="240" w:lineRule="auto"/>
              <w:contextualSpacing/>
              <w:rPr>
                <w:rFonts w:ascii="Times New Roman" w:eastAsia="Times New Roman" w:hAnsi="Times New Roman" w:cs="Times New Roman"/>
                <w:sz w:val="24"/>
                <w:szCs w:val="24"/>
              </w:rPr>
            </w:pPr>
          </w:p>
        </w:tc>
      </w:tr>
      <w:tr w:rsidR="00F71689" w:rsidRPr="00F71689" w:rsidTr="00F71689">
        <w:trPr>
          <w:jc w:val="center"/>
        </w:trPr>
        <w:tc>
          <w:tcPr>
            <w:tcW w:w="3424" w:type="dxa"/>
            <w:gridSpan w:val="5"/>
            <w:tcBorders>
              <w:top w:val="single" w:sz="4" w:space="0" w:color="auto"/>
              <w:left w:val="single" w:sz="4" w:space="0" w:color="auto"/>
              <w:bottom w:val="single" w:sz="4" w:space="0" w:color="auto"/>
              <w:right w:val="single" w:sz="4" w:space="0" w:color="auto"/>
            </w:tcBorders>
            <w:noWrap/>
          </w:tcPr>
          <w:p w:rsidR="00F71689" w:rsidRPr="00F71689" w:rsidRDefault="00F71689" w:rsidP="00F71689">
            <w:pPr>
              <w:spacing w:before="120"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3.3. </w:t>
            </w:r>
            <w:r w:rsidRPr="00F71689">
              <w:rPr>
                <w:rFonts w:ascii="Times New Roman" w:eastAsia="Times New Roman" w:hAnsi="Times New Roman" w:cs="Times New Roman"/>
                <w:sz w:val="24"/>
                <w:szCs w:val="24"/>
                <w:lang w:val="cs-CZ"/>
              </w:rPr>
              <w:t>Munkamegosztás</w:t>
            </w:r>
            <w:r w:rsidRPr="00F71689">
              <w:rPr>
                <w:rFonts w:ascii="Times New Roman" w:eastAsia="Times New Roman" w:hAnsi="Times New Roman" w:cs="Times New Roman"/>
                <w:sz w:val="24"/>
                <w:szCs w:val="24"/>
              </w:rPr>
              <w:t xml:space="preserve"> a családban</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Saját környezet rendben tartása</w:t>
            </w:r>
          </w:p>
        </w:tc>
        <w:tc>
          <w:tcPr>
            <w:tcW w:w="3424" w:type="dxa"/>
            <w:tcBorders>
              <w:top w:val="single" w:sz="4" w:space="0" w:color="auto"/>
              <w:left w:val="single" w:sz="4" w:space="0" w:color="auto"/>
              <w:bottom w:val="single" w:sz="4" w:space="0" w:color="auto"/>
              <w:right w:val="single" w:sz="4" w:space="0" w:color="auto"/>
            </w:tcBorders>
            <w:noWrap/>
          </w:tcPr>
          <w:p w:rsidR="00F71689" w:rsidRPr="00F71689" w:rsidRDefault="00F71689" w:rsidP="00F71689">
            <w:pPr>
              <w:spacing w:before="120"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lang w:val="cs-CZ"/>
              </w:rPr>
              <w:t>Részvétel</w:t>
            </w:r>
            <w:r w:rsidRPr="00F71689">
              <w:rPr>
                <w:rFonts w:ascii="Times New Roman" w:eastAsia="Times New Roman" w:hAnsi="Times New Roman" w:cs="Times New Roman"/>
                <w:sz w:val="24"/>
                <w:szCs w:val="24"/>
              </w:rPr>
              <w:t xml:space="preserve"> a családi munkában (vásárlás, takarítási munkák).</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Rendezett környezet kialakítása és fenntartása, szelektív hulladékgyűjtés.</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Takarítás, takarítási eszközök.</w:t>
            </w:r>
          </w:p>
        </w:tc>
        <w:tc>
          <w:tcPr>
            <w:tcW w:w="2383" w:type="dxa"/>
            <w:gridSpan w:val="3"/>
            <w:vMerge/>
            <w:tcBorders>
              <w:top w:val="single" w:sz="4" w:space="0" w:color="auto"/>
              <w:left w:val="single" w:sz="4" w:space="0" w:color="auto"/>
              <w:bottom w:val="single" w:sz="4" w:space="0" w:color="auto"/>
              <w:right w:val="single" w:sz="4" w:space="0" w:color="auto"/>
            </w:tcBorders>
            <w:noWrap/>
          </w:tcPr>
          <w:p w:rsidR="00F71689" w:rsidRPr="00F71689" w:rsidRDefault="00F71689" w:rsidP="00F71689">
            <w:pPr>
              <w:spacing w:after="0" w:line="240" w:lineRule="auto"/>
              <w:contextualSpacing/>
              <w:rPr>
                <w:rFonts w:ascii="Times New Roman" w:eastAsia="Times New Roman" w:hAnsi="Times New Roman" w:cs="Times New Roman"/>
                <w:sz w:val="24"/>
                <w:szCs w:val="24"/>
              </w:rPr>
            </w:pPr>
          </w:p>
        </w:tc>
      </w:tr>
      <w:tr w:rsidR="00F71689" w:rsidRPr="00F71689" w:rsidTr="00F71689">
        <w:trPr>
          <w:jc w:val="center"/>
        </w:trPr>
        <w:tc>
          <w:tcPr>
            <w:tcW w:w="3424" w:type="dxa"/>
            <w:gridSpan w:val="5"/>
            <w:tcBorders>
              <w:top w:val="single" w:sz="4" w:space="0" w:color="auto"/>
              <w:left w:val="single" w:sz="4" w:space="0" w:color="auto"/>
              <w:bottom w:val="single" w:sz="4" w:space="0" w:color="auto"/>
              <w:right w:val="single" w:sz="4" w:space="0" w:color="auto"/>
            </w:tcBorders>
            <w:noWrap/>
          </w:tcPr>
          <w:p w:rsidR="00F71689" w:rsidRPr="00F71689" w:rsidRDefault="00F71689" w:rsidP="00F71689">
            <w:pPr>
              <w:spacing w:before="120"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lang w:val="cs-CZ"/>
              </w:rPr>
              <w:t>Növényápolás</w:t>
            </w:r>
            <w:r w:rsidRPr="00F71689">
              <w:rPr>
                <w:rFonts w:ascii="Times New Roman" w:eastAsia="Times New Roman" w:hAnsi="Times New Roman" w:cs="Times New Roman"/>
                <w:sz w:val="24"/>
                <w:szCs w:val="24"/>
              </w:rPr>
              <w:t>, kisállat gondozása a tanuló környezetében.</w:t>
            </w:r>
          </w:p>
        </w:tc>
        <w:tc>
          <w:tcPr>
            <w:tcW w:w="3424" w:type="dxa"/>
            <w:tcBorders>
              <w:top w:val="single" w:sz="4" w:space="0" w:color="auto"/>
              <w:left w:val="single" w:sz="4" w:space="0" w:color="auto"/>
              <w:bottom w:val="single" w:sz="4" w:space="0" w:color="auto"/>
              <w:right w:val="single" w:sz="4" w:space="0" w:color="auto"/>
            </w:tcBorders>
            <w:noWrap/>
          </w:tcPr>
          <w:p w:rsidR="00F71689" w:rsidRPr="00F71689" w:rsidRDefault="00F71689" w:rsidP="00F71689">
            <w:pPr>
              <w:spacing w:before="120"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Az </w:t>
            </w:r>
            <w:r w:rsidRPr="00F71689">
              <w:rPr>
                <w:rFonts w:ascii="Times New Roman" w:eastAsia="Times New Roman" w:hAnsi="Times New Roman" w:cs="Times New Roman"/>
                <w:sz w:val="24"/>
                <w:szCs w:val="24"/>
                <w:lang w:val="cs-CZ"/>
              </w:rPr>
              <w:t>élőlények</w:t>
            </w:r>
            <w:r w:rsidRPr="00F71689">
              <w:rPr>
                <w:rFonts w:ascii="Times New Roman" w:eastAsia="Times New Roman" w:hAnsi="Times New Roman" w:cs="Times New Roman"/>
                <w:sz w:val="24"/>
                <w:szCs w:val="24"/>
              </w:rPr>
              <w:t xml:space="preserve"> tartásával járó felelősség megismerése, növények és állatok gondozásához kapcsolódó teendők számbavétele (rendszeresség, felelősség, megbízhatóság).</w:t>
            </w:r>
          </w:p>
        </w:tc>
        <w:tc>
          <w:tcPr>
            <w:tcW w:w="2383" w:type="dxa"/>
            <w:gridSpan w:val="3"/>
            <w:vMerge/>
            <w:tcBorders>
              <w:top w:val="single" w:sz="4" w:space="0" w:color="auto"/>
              <w:left w:val="single" w:sz="4" w:space="0" w:color="auto"/>
              <w:bottom w:val="single" w:sz="4" w:space="0" w:color="auto"/>
              <w:right w:val="single" w:sz="4" w:space="0" w:color="auto"/>
            </w:tcBorders>
            <w:noWrap/>
          </w:tcPr>
          <w:p w:rsidR="00F71689" w:rsidRPr="00F71689" w:rsidRDefault="00F71689" w:rsidP="00F71689">
            <w:pPr>
              <w:spacing w:after="0" w:line="240" w:lineRule="auto"/>
              <w:contextualSpacing/>
              <w:rPr>
                <w:rFonts w:ascii="Times New Roman" w:eastAsia="Times New Roman" w:hAnsi="Times New Roman" w:cs="Times New Roman"/>
                <w:sz w:val="24"/>
                <w:szCs w:val="24"/>
              </w:rPr>
            </w:pPr>
          </w:p>
        </w:tc>
      </w:tr>
      <w:tr w:rsidR="00F71689" w:rsidRPr="00F71689" w:rsidTr="00F71689">
        <w:trPr>
          <w:jc w:val="center"/>
        </w:trPr>
        <w:tc>
          <w:tcPr>
            <w:tcW w:w="3424" w:type="dxa"/>
            <w:gridSpan w:val="5"/>
            <w:tcBorders>
              <w:top w:val="single" w:sz="4" w:space="0" w:color="auto"/>
              <w:left w:val="single" w:sz="4" w:space="0" w:color="auto"/>
              <w:bottom w:val="single" w:sz="4" w:space="0" w:color="auto"/>
              <w:right w:val="single" w:sz="4" w:space="0" w:color="auto"/>
            </w:tcBorders>
            <w:noWrap/>
          </w:tcPr>
          <w:p w:rsidR="00F71689" w:rsidRPr="00F71689" w:rsidRDefault="00F71689" w:rsidP="00F71689">
            <w:pPr>
              <w:spacing w:after="0" w:line="240" w:lineRule="auto"/>
              <w:jc w:val="center"/>
              <w:rPr>
                <w:rFonts w:ascii="Times New Roman" w:eastAsia="Times New Roman" w:hAnsi="Times New Roman" w:cs="Times New Roman"/>
                <w:color w:val="FF0000"/>
                <w:sz w:val="24"/>
                <w:szCs w:val="24"/>
              </w:rPr>
            </w:pPr>
          </w:p>
        </w:tc>
        <w:tc>
          <w:tcPr>
            <w:tcW w:w="3424" w:type="dxa"/>
            <w:tcBorders>
              <w:top w:val="single" w:sz="4" w:space="0" w:color="auto"/>
              <w:left w:val="single" w:sz="4" w:space="0" w:color="auto"/>
              <w:bottom w:val="single" w:sz="4" w:space="0" w:color="auto"/>
              <w:right w:val="single" w:sz="4" w:space="0" w:color="auto"/>
            </w:tcBorders>
            <w:noWrap/>
          </w:tcPr>
          <w:p w:rsidR="00F71689" w:rsidRPr="00F71689" w:rsidRDefault="00F71689" w:rsidP="00F71689">
            <w:pPr>
              <w:spacing w:before="120" w:after="0" w:line="240" w:lineRule="auto"/>
              <w:rPr>
                <w:rFonts w:ascii="Times New Roman" w:eastAsia="Times New Roman" w:hAnsi="Times New Roman" w:cs="Times New Roman"/>
                <w:color w:val="FF0000"/>
                <w:sz w:val="24"/>
                <w:szCs w:val="24"/>
              </w:rPr>
            </w:pPr>
          </w:p>
        </w:tc>
        <w:tc>
          <w:tcPr>
            <w:tcW w:w="2383" w:type="dxa"/>
            <w:gridSpan w:val="3"/>
            <w:vMerge/>
            <w:tcBorders>
              <w:top w:val="single" w:sz="4" w:space="0" w:color="auto"/>
              <w:left w:val="single" w:sz="4" w:space="0" w:color="auto"/>
              <w:bottom w:val="single" w:sz="4" w:space="0" w:color="auto"/>
              <w:right w:val="single" w:sz="4" w:space="0" w:color="auto"/>
            </w:tcBorders>
            <w:noWrap/>
          </w:tcPr>
          <w:p w:rsidR="00F71689" w:rsidRPr="00F71689" w:rsidRDefault="00F71689" w:rsidP="00F71689">
            <w:pPr>
              <w:spacing w:after="0" w:line="240" w:lineRule="auto"/>
              <w:contextualSpacing/>
              <w:rPr>
                <w:rFonts w:ascii="Times New Roman" w:eastAsia="Times New Roman" w:hAnsi="Times New Roman" w:cs="Times New Roman"/>
                <w:sz w:val="24"/>
                <w:szCs w:val="24"/>
              </w:rPr>
            </w:pPr>
          </w:p>
        </w:tc>
      </w:tr>
    </w:tbl>
    <w:p w:rsidR="00F71689" w:rsidRPr="00F71689" w:rsidRDefault="00F71689" w:rsidP="00F71689">
      <w:pPr>
        <w:spacing w:after="0" w:line="240" w:lineRule="auto"/>
        <w:rPr>
          <w:rFonts w:ascii="Times New Roman" w:eastAsia="Times New Roman" w:hAnsi="Times New Roman" w:cs="Times New Roman"/>
          <w:sz w:val="24"/>
          <w:szCs w:val="24"/>
        </w:rPr>
      </w:pPr>
    </w:p>
    <w:tbl>
      <w:tblPr>
        <w:tblW w:w="92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56"/>
        <w:gridCol w:w="110"/>
        <w:gridCol w:w="7265"/>
      </w:tblGrid>
      <w:tr w:rsidR="00F71689" w:rsidRPr="00F71689" w:rsidTr="00F71689">
        <w:trPr>
          <w:trHeight w:val="70"/>
          <w:jc w:val="center"/>
        </w:trPr>
        <w:tc>
          <w:tcPr>
            <w:tcW w:w="1856" w:type="dxa"/>
            <w:tcBorders>
              <w:top w:val="nil"/>
              <w:left w:val="single" w:sz="4" w:space="0" w:color="auto"/>
              <w:bottom w:val="single" w:sz="4" w:space="0" w:color="auto"/>
              <w:right w:val="single" w:sz="4" w:space="0" w:color="auto"/>
            </w:tcBorders>
            <w:noWrap/>
            <w:vAlign w:val="center"/>
          </w:tcPr>
          <w:p w:rsidR="00F71689" w:rsidRPr="00F71689" w:rsidRDefault="00F71689" w:rsidP="00F71689">
            <w:pPr>
              <w:spacing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lang w:val="cs-CZ"/>
              </w:rPr>
              <w:t>Kulcsfogalmak</w:t>
            </w:r>
            <w:r w:rsidRPr="00F71689">
              <w:rPr>
                <w:rFonts w:ascii="Times New Roman" w:eastAsia="Times New Roman" w:hAnsi="Times New Roman" w:cs="Times New Roman"/>
                <w:b/>
                <w:sz w:val="24"/>
                <w:szCs w:val="24"/>
              </w:rPr>
              <w:t>/ fogalmak</w:t>
            </w:r>
          </w:p>
        </w:tc>
        <w:tc>
          <w:tcPr>
            <w:tcW w:w="7375" w:type="dxa"/>
            <w:gridSpan w:val="2"/>
            <w:tcBorders>
              <w:top w:val="nil"/>
              <w:left w:val="single" w:sz="4" w:space="0" w:color="auto"/>
              <w:bottom w:val="single" w:sz="4" w:space="0" w:color="auto"/>
              <w:right w:val="single" w:sz="4" w:space="0" w:color="auto"/>
            </w:tcBorders>
            <w:noWrap/>
            <w:vAlign w:val="center"/>
          </w:tcPr>
          <w:p w:rsidR="00F71689" w:rsidRPr="00F71689" w:rsidRDefault="00F71689" w:rsidP="00F71689">
            <w:pPr>
              <w:spacing w:before="120"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lang w:val="cs-CZ"/>
              </w:rPr>
              <w:t>Veszélyforrás</w:t>
            </w:r>
            <w:r w:rsidRPr="00F71689">
              <w:rPr>
                <w:rFonts w:ascii="Times New Roman" w:eastAsia="Times New Roman" w:hAnsi="Times New Roman" w:cs="Times New Roman"/>
                <w:sz w:val="24"/>
                <w:szCs w:val="24"/>
              </w:rPr>
              <w:t xml:space="preserve">, segítségkérés helyszínei, formája, egészséges életmód, döntés, választás, káros szokás, felelősség, gondozási feladat, rendszeresség, megbízhatóság, takarékosság, pazarlás. </w:t>
            </w:r>
          </w:p>
        </w:tc>
      </w:tr>
      <w:tr w:rsidR="00F71689" w:rsidRPr="00F71689" w:rsidTr="00F71689">
        <w:trPr>
          <w:jc w:val="center"/>
        </w:trPr>
        <w:tc>
          <w:tcPr>
            <w:tcW w:w="1966" w:type="dxa"/>
            <w:gridSpan w:val="2"/>
            <w:tcBorders>
              <w:top w:val="single" w:sz="4" w:space="0" w:color="auto"/>
              <w:left w:val="single" w:sz="4" w:space="0" w:color="auto"/>
              <w:bottom w:val="single" w:sz="4" w:space="0" w:color="auto"/>
              <w:right w:val="single" w:sz="4" w:space="0" w:color="auto"/>
            </w:tcBorders>
            <w:noWrap/>
            <w:vAlign w:val="center"/>
          </w:tcPr>
          <w:p w:rsidR="00F71689" w:rsidRPr="00F71689" w:rsidRDefault="00F71689" w:rsidP="00F71689">
            <w:pPr>
              <w:spacing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 xml:space="preserve">A </w:t>
            </w:r>
            <w:r w:rsidRPr="00F71689">
              <w:rPr>
                <w:rFonts w:ascii="Times New Roman" w:eastAsia="Times New Roman" w:hAnsi="Times New Roman" w:cs="Times New Roman"/>
                <w:b/>
                <w:sz w:val="24"/>
                <w:szCs w:val="24"/>
                <w:lang w:val="cs-CZ"/>
              </w:rPr>
              <w:t>fejlesztés</w:t>
            </w:r>
            <w:r w:rsidRPr="00F71689">
              <w:rPr>
                <w:rFonts w:ascii="Times New Roman" w:eastAsia="Times New Roman" w:hAnsi="Times New Roman" w:cs="Times New Roman"/>
                <w:b/>
                <w:sz w:val="24"/>
                <w:szCs w:val="24"/>
              </w:rPr>
              <w:t xml:space="preserve"> várt eredményei a    3. évfolyam végére              </w:t>
            </w:r>
          </w:p>
        </w:tc>
        <w:tc>
          <w:tcPr>
            <w:tcW w:w="7265" w:type="dxa"/>
            <w:tcBorders>
              <w:top w:val="single" w:sz="4" w:space="0" w:color="auto"/>
              <w:left w:val="single" w:sz="4" w:space="0" w:color="auto"/>
              <w:bottom w:val="single" w:sz="4" w:space="0" w:color="auto"/>
              <w:right w:val="single" w:sz="4" w:space="0" w:color="auto"/>
            </w:tcBorders>
            <w:noWrap/>
            <w:vAlign w:val="center"/>
          </w:tcPr>
          <w:p w:rsidR="00F71689" w:rsidRPr="00F71689" w:rsidRDefault="00F71689" w:rsidP="00F71689">
            <w:pPr>
              <w:spacing w:before="120"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A test és a ruházat gondozása, a kapcsolódó alapvető tevékenységek, szokások ismerete és rendszeres elvégzése.</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A tanuló környezetében meglévő veszélyforrások ismerete és elkerülése.</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Takarítóeszközök ismerete, célszerű használata. </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A gyalogos közlekedés szabályainak helyes alkalmazása a gyakorlatban, a tömegközlekedés eszközeinek és módjának ismerete, a közlekedési jelzőtáblák utasításainak megértése.</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Esztétikus alkotások készítése természetes anyagokból.</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Az egészséges életmód érdekében szükséges tennivalók megismerése.</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Aktív részvétel a család életében, képességének megfelelő feladat vállalásával.</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Életkorának és képességeinek megfelelően ismeretek az energiatakarékosságról, a szelektív hulladékgyűjtésről.</w:t>
            </w:r>
          </w:p>
        </w:tc>
      </w:tr>
    </w:tbl>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br w:type="page"/>
      </w:r>
    </w:p>
    <w:p w:rsidR="00F71689" w:rsidRPr="00F71689" w:rsidRDefault="00F71689" w:rsidP="00F71689">
      <w:pPr>
        <w:spacing w:after="0" w:line="240" w:lineRule="auto"/>
        <w:jc w:val="center"/>
        <w:rPr>
          <w:rFonts w:ascii="Times New Roman" w:eastAsia="Times New Roman" w:hAnsi="Times New Roman" w:cs="Times New Roman"/>
          <w:b/>
          <w:sz w:val="28"/>
          <w:szCs w:val="28"/>
        </w:rPr>
      </w:pPr>
      <w:r w:rsidRPr="00F71689">
        <w:rPr>
          <w:rFonts w:ascii="Times New Roman" w:eastAsia="Times New Roman" w:hAnsi="Times New Roman" w:cs="Times New Roman"/>
          <w:b/>
          <w:sz w:val="28"/>
          <w:szCs w:val="28"/>
        </w:rPr>
        <w:lastRenderedPageBreak/>
        <w:t>4. évfolyam</w:t>
      </w:r>
    </w:p>
    <w:p w:rsidR="00F71689" w:rsidRPr="00F71689" w:rsidRDefault="00F71689" w:rsidP="00F71689">
      <w:pPr>
        <w:spacing w:after="0" w:line="240" w:lineRule="auto"/>
        <w:rPr>
          <w:rFonts w:ascii="Times New Roman" w:eastAsia="Times New Roman" w:hAnsi="Times New Roman" w:cs="Times New Roman"/>
          <w:sz w:val="24"/>
          <w:szCs w:val="24"/>
        </w:rPr>
      </w:pPr>
    </w:p>
    <w:tbl>
      <w:tblPr>
        <w:tblStyle w:val="Rcsostblzat"/>
        <w:tblW w:w="0" w:type="auto"/>
        <w:jc w:val="center"/>
        <w:tblLook w:val="01E0" w:firstRow="1" w:lastRow="1" w:firstColumn="1" w:lastColumn="1" w:noHBand="0" w:noVBand="0"/>
      </w:tblPr>
      <w:tblGrid>
        <w:gridCol w:w="2988"/>
        <w:gridCol w:w="1150"/>
      </w:tblGrid>
      <w:tr w:rsidR="00F71689" w:rsidRPr="00F71689" w:rsidTr="00F71689">
        <w:trPr>
          <w:jc w:val="center"/>
        </w:trPr>
        <w:tc>
          <w:tcPr>
            <w:tcW w:w="2988" w:type="dxa"/>
          </w:tcPr>
          <w:p w:rsidR="00F71689" w:rsidRPr="00F71689" w:rsidRDefault="00F71689" w:rsidP="00F71689">
            <w:pPr>
              <w:rPr>
                <w:b/>
                <w:sz w:val="24"/>
                <w:szCs w:val="24"/>
              </w:rPr>
            </w:pPr>
            <w:r w:rsidRPr="00F71689">
              <w:rPr>
                <w:b/>
                <w:sz w:val="24"/>
                <w:szCs w:val="24"/>
              </w:rPr>
              <w:t>Tematikai egység</w:t>
            </w:r>
          </w:p>
        </w:tc>
        <w:tc>
          <w:tcPr>
            <w:tcW w:w="1069" w:type="dxa"/>
          </w:tcPr>
          <w:p w:rsidR="00F71689" w:rsidRPr="00F71689" w:rsidRDefault="00F71689" w:rsidP="00F71689">
            <w:pPr>
              <w:rPr>
                <w:b/>
                <w:sz w:val="24"/>
                <w:szCs w:val="24"/>
              </w:rPr>
            </w:pPr>
            <w:r w:rsidRPr="00F71689">
              <w:rPr>
                <w:b/>
                <w:sz w:val="24"/>
                <w:szCs w:val="24"/>
              </w:rPr>
              <w:t xml:space="preserve">Óraszám </w:t>
            </w:r>
          </w:p>
        </w:tc>
      </w:tr>
      <w:tr w:rsidR="00F71689" w:rsidRPr="00F71689" w:rsidTr="00F71689">
        <w:trPr>
          <w:jc w:val="center"/>
        </w:trPr>
        <w:tc>
          <w:tcPr>
            <w:tcW w:w="2988" w:type="dxa"/>
          </w:tcPr>
          <w:p w:rsidR="00F71689" w:rsidRPr="00F71689" w:rsidRDefault="00F71689" w:rsidP="00F71689">
            <w:pPr>
              <w:rPr>
                <w:sz w:val="24"/>
                <w:szCs w:val="24"/>
              </w:rPr>
            </w:pPr>
            <w:r w:rsidRPr="00F71689">
              <w:rPr>
                <w:sz w:val="24"/>
                <w:szCs w:val="24"/>
              </w:rPr>
              <w:t>Személyes szükséglettel kapcsolatos teendők</w:t>
            </w:r>
          </w:p>
        </w:tc>
        <w:tc>
          <w:tcPr>
            <w:tcW w:w="1069" w:type="dxa"/>
          </w:tcPr>
          <w:p w:rsidR="00F71689" w:rsidRPr="00F71689" w:rsidRDefault="00F71689" w:rsidP="00F71689">
            <w:pPr>
              <w:rPr>
                <w:sz w:val="24"/>
                <w:szCs w:val="24"/>
              </w:rPr>
            </w:pPr>
            <w:r w:rsidRPr="00F71689">
              <w:rPr>
                <w:sz w:val="24"/>
                <w:szCs w:val="24"/>
              </w:rPr>
              <w:t>20</w:t>
            </w:r>
          </w:p>
        </w:tc>
      </w:tr>
      <w:tr w:rsidR="00F71689" w:rsidRPr="00F71689" w:rsidTr="00F71689">
        <w:trPr>
          <w:jc w:val="center"/>
        </w:trPr>
        <w:tc>
          <w:tcPr>
            <w:tcW w:w="2988" w:type="dxa"/>
          </w:tcPr>
          <w:p w:rsidR="00F71689" w:rsidRPr="00F71689" w:rsidRDefault="00F71689" w:rsidP="00F71689">
            <w:pPr>
              <w:rPr>
                <w:sz w:val="24"/>
                <w:szCs w:val="24"/>
              </w:rPr>
            </w:pPr>
            <w:r w:rsidRPr="00F71689">
              <w:rPr>
                <w:sz w:val="24"/>
                <w:szCs w:val="24"/>
              </w:rPr>
              <w:t>Anyagok alakítása, modellezés</w:t>
            </w:r>
          </w:p>
        </w:tc>
        <w:tc>
          <w:tcPr>
            <w:tcW w:w="1069" w:type="dxa"/>
          </w:tcPr>
          <w:p w:rsidR="00F71689" w:rsidRPr="00F71689" w:rsidRDefault="00F71689" w:rsidP="00F71689">
            <w:pPr>
              <w:rPr>
                <w:sz w:val="24"/>
                <w:szCs w:val="24"/>
              </w:rPr>
            </w:pPr>
            <w:r w:rsidRPr="00F71689">
              <w:rPr>
                <w:sz w:val="24"/>
                <w:szCs w:val="24"/>
              </w:rPr>
              <w:t>20</w:t>
            </w:r>
          </w:p>
        </w:tc>
      </w:tr>
      <w:tr w:rsidR="00F71689" w:rsidRPr="00F71689" w:rsidTr="00F71689">
        <w:trPr>
          <w:jc w:val="center"/>
        </w:trPr>
        <w:tc>
          <w:tcPr>
            <w:tcW w:w="2988" w:type="dxa"/>
          </w:tcPr>
          <w:p w:rsidR="00F71689" w:rsidRPr="00F71689" w:rsidRDefault="00F71689" w:rsidP="00F71689">
            <w:pPr>
              <w:rPr>
                <w:sz w:val="24"/>
                <w:szCs w:val="24"/>
              </w:rPr>
            </w:pPr>
            <w:r w:rsidRPr="00F71689">
              <w:rPr>
                <w:sz w:val="24"/>
                <w:szCs w:val="24"/>
              </w:rPr>
              <w:t>Háztartás, gazdálkodás, életmód</w:t>
            </w:r>
          </w:p>
        </w:tc>
        <w:tc>
          <w:tcPr>
            <w:tcW w:w="1069" w:type="dxa"/>
          </w:tcPr>
          <w:p w:rsidR="00F71689" w:rsidRPr="00F71689" w:rsidRDefault="00F71689" w:rsidP="00F71689">
            <w:pPr>
              <w:rPr>
                <w:sz w:val="24"/>
                <w:szCs w:val="24"/>
              </w:rPr>
            </w:pPr>
            <w:r w:rsidRPr="00F71689">
              <w:rPr>
                <w:sz w:val="24"/>
                <w:szCs w:val="24"/>
              </w:rPr>
              <w:t>32</w:t>
            </w:r>
          </w:p>
        </w:tc>
      </w:tr>
      <w:tr w:rsidR="00F71689" w:rsidRPr="00F71689" w:rsidTr="00F71689">
        <w:trPr>
          <w:jc w:val="center"/>
        </w:trPr>
        <w:tc>
          <w:tcPr>
            <w:tcW w:w="2988" w:type="dxa"/>
          </w:tcPr>
          <w:p w:rsidR="00F71689" w:rsidRPr="00F71689" w:rsidRDefault="00F71689" w:rsidP="00F71689">
            <w:pPr>
              <w:rPr>
                <w:sz w:val="24"/>
                <w:szCs w:val="24"/>
              </w:rPr>
            </w:pPr>
          </w:p>
        </w:tc>
        <w:tc>
          <w:tcPr>
            <w:tcW w:w="1069" w:type="dxa"/>
          </w:tcPr>
          <w:p w:rsidR="00F71689" w:rsidRPr="00F71689" w:rsidRDefault="00F71689" w:rsidP="00F71689">
            <w:pPr>
              <w:rPr>
                <w:sz w:val="24"/>
                <w:szCs w:val="24"/>
              </w:rPr>
            </w:pPr>
            <w:r w:rsidRPr="00F71689">
              <w:rPr>
                <w:sz w:val="24"/>
                <w:szCs w:val="24"/>
              </w:rPr>
              <w:t>72</w:t>
            </w:r>
          </w:p>
        </w:tc>
      </w:tr>
    </w:tbl>
    <w:p w:rsidR="00F71689" w:rsidRPr="00F71689" w:rsidRDefault="00F71689" w:rsidP="00F71689">
      <w:pPr>
        <w:spacing w:after="0" w:line="240" w:lineRule="auto"/>
        <w:rPr>
          <w:rFonts w:ascii="Times New Roman" w:eastAsia="Times New Roman" w:hAnsi="Times New Roman" w:cs="Times New Roman"/>
          <w:sz w:val="24"/>
          <w:szCs w:val="24"/>
        </w:rPr>
      </w:pPr>
    </w:p>
    <w:tbl>
      <w:tblPr>
        <w:tblW w:w="92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
        <w:gridCol w:w="1831"/>
        <w:gridCol w:w="24"/>
        <w:gridCol w:w="28"/>
        <w:gridCol w:w="82"/>
        <w:gridCol w:w="183"/>
        <w:gridCol w:w="12"/>
        <w:gridCol w:w="1261"/>
        <w:gridCol w:w="3421"/>
        <w:gridCol w:w="1112"/>
        <w:gridCol w:w="47"/>
        <w:gridCol w:w="1224"/>
      </w:tblGrid>
      <w:tr w:rsidR="00F71689" w:rsidRPr="00F71689" w:rsidTr="00F71689">
        <w:trPr>
          <w:jc w:val="center"/>
        </w:trPr>
        <w:tc>
          <w:tcPr>
            <w:tcW w:w="2149" w:type="dxa"/>
            <w:gridSpan w:val="6"/>
            <w:tcBorders>
              <w:top w:val="single" w:sz="4" w:space="0" w:color="auto"/>
              <w:left w:val="single" w:sz="4" w:space="0" w:color="auto"/>
              <w:bottom w:val="single" w:sz="4" w:space="0" w:color="auto"/>
              <w:right w:val="single" w:sz="4" w:space="0" w:color="auto"/>
            </w:tcBorders>
            <w:noWrap/>
            <w:vAlign w:val="center"/>
          </w:tcPr>
          <w:p w:rsidR="00F71689" w:rsidRPr="00F71689" w:rsidRDefault="00F71689" w:rsidP="00F71689">
            <w:pPr>
              <w:spacing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Tematikai egység/ Fejlesztési cél</w:t>
            </w:r>
          </w:p>
        </w:tc>
        <w:tc>
          <w:tcPr>
            <w:tcW w:w="5857" w:type="dxa"/>
            <w:gridSpan w:val="5"/>
            <w:tcBorders>
              <w:top w:val="single" w:sz="4" w:space="0" w:color="auto"/>
              <w:left w:val="single" w:sz="4" w:space="0" w:color="auto"/>
              <w:bottom w:val="single" w:sz="4" w:space="0" w:color="auto"/>
              <w:right w:val="single" w:sz="4" w:space="0" w:color="auto"/>
            </w:tcBorders>
            <w:noWrap/>
            <w:vAlign w:val="center"/>
          </w:tcPr>
          <w:p w:rsidR="00F71689" w:rsidRPr="00F71689" w:rsidRDefault="00F71689" w:rsidP="00F71689">
            <w:pPr>
              <w:spacing w:before="120"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 xml:space="preserve">1. </w:t>
            </w:r>
            <w:r w:rsidRPr="00F71689">
              <w:rPr>
                <w:rFonts w:ascii="Times New Roman" w:eastAsia="Times New Roman" w:hAnsi="Times New Roman" w:cs="Times New Roman"/>
                <w:b/>
                <w:sz w:val="24"/>
                <w:szCs w:val="24"/>
                <w:lang w:val="cs-CZ"/>
              </w:rPr>
              <w:t>Személyes</w:t>
            </w:r>
            <w:r w:rsidRPr="00F71689">
              <w:rPr>
                <w:rFonts w:ascii="Times New Roman" w:eastAsia="Times New Roman" w:hAnsi="Times New Roman" w:cs="Times New Roman"/>
                <w:b/>
                <w:sz w:val="24"/>
                <w:szCs w:val="24"/>
              </w:rPr>
              <w:t xml:space="preserve"> szükséglettel kapcsolatos teendők </w:t>
            </w:r>
          </w:p>
        </w:tc>
        <w:tc>
          <w:tcPr>
            <w:tcW w:w="1225" w:type="dxa"/>
            <w:tcBorders>
              <w:top w:val="single" w:sz="4" w:space="0" w:color="auto"/>
              <w:left w:val="single" w:sz="4" w:space="0" w:color="auto"/>
              <w:bottom w:val="single" w:sz="4" w:space="0" w:color="auto"/>
              <w:right w:val="single" w:sz="4" w:space="0" w:color="auto"/>
            </w:tcBorders>
            <w:noWrap/>
            <w:vAlign w:val="center"/>
          </w:tcPr>
          <w:p w:rsidR="00F71689" w:rsidRPr="00F71689" w:rsidRDefault="00F71689" w:rsidP="00F71689">
            <w:pPr>
              <w:spacing w:before="120"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lang w:val="cs-CZ"/>
              </w:rPr>
              <w:t>Órakeret</w:t>
            </w:r>
            <w:r w:rsidRPr="00F71689">
              <w:rPr>
                <w:rFonts w:ascii="Times New Roman" w:eastAsia="Times New Roman" w:hAnsi="Times New Roman" w:cs="Times New Roman"/>
                <w:sz w:val="24"/>
                <w:szCs w:val="24"/>
              </w:rPr>
              <w:t xml:space="preserve"> </w:t>
            </w:r>
            <w:r w:rsidRPr="00F71689">
              <w:rPr>
                <w:rFonts w:ascii="Times New Roman" w:eastAsia="Times New Roman" w:hAnsi="Times New Roman" w:cs="Times New Roman"/>
                <w:b/>
                <w:sz w:val="24"/>
                <w:szCs w:val="24"/>
              </w:rPr>
              <w:t xml:space="preserve">20 </w:t>
            </w:r>
            <w:r w:rsidRPr="00F71689">
              <w:rPr>
                <w:rFonts w:ascii="Times New Roman" w:eastAsia="Times New Roman" w:hAnsi="Times New Roman" w:cs="Times New Roman"/>
                <w:b/>
                <w:sz w:val="24"/>
                <w:szCs w:val="24"/>
                <w:lang w:val="cs-CZ"/>
              </w:rPr>
              <w:t>óra</w:t>
            </w:r>
          </w:p>
        </w:tc>
      </w:tr>
      <w:tr w:rsidR="00F71689" w:rsidRPr="00F71689" w:rsidTr="00F71689">
        <w:trPr>
          <w:jc w:val="center"/>
        </w:trPr>
        <w:tc>
          <w:tcPr>
            <w:tcW w:w="2149" w:type="dxa"/>
            <w:gridSpan w:val="6"/>
            <w:tcBorders>
              <w:top w:val="single" w:sz="4" w:space="0" w:color="auto"/>
              <w:left w:val="single" w:sz="4" w:space="0" w:color="auto"/>
              <w:bottom w:val="single" w:sz="4" w:space="0" w:color="auto"/>
              <w:right w:val="single" w:sz="4" w:space="0" w:color="auto"/>
            </w:tcBorders>
            <w:noWrap/>
            <w:vAlign w:val="center"/>
          </w:tcPr>
          <w:p w:rsidR="00F71689" w:rsidRPr="00F71689" w:rsidRDefault="00F71689" w:rsidP="00F71689">
            <w:pPr>
              <w:spacing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Előzetes tudás</w:t>
            </w:r>
          </w:p>
        </w:tc>
        <w:tc>
          <w:tcPr>
            <w:tcW w:w="7082" w:type="dxa"/>
            <w:gridSpan w:val="6"/>
            <w:tcBorders>
              <w:top w:val="single" w:sz="4" w:space="0" w:color="auto"/>
              <w:left w:val="single" w:sz="4" w:space="0" w:color="auto"/>
              <w:bottom w:val="single" w:sz="4" w:space="0" w:color="auto"/>
              <w:right w:val="single" w:sz="4" w:space="0" w:color="auto"/>
            </w:tcBorders>
            <w:noWrap/>
            <w:vAlign w:val="center"/>
          </w:tcPr>
          <w:p w:rsidR="00F71689" w:rsidRPr="00F71689" w:rsidRDefault="00F71689" w:rsidP="00F71689">
            <w:pPr>
              <w:spacing w:before="120"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Egyszerűbb </w:t>
            </w:r>
            <w:r w:rsidRPr="00F71689">
              <w:rPr>
                <w:rFonts w:ascii="Times New Roman" w:eastAsia="Times New Roman" w:hAnsi="Times New Roman" w:cs="Times New Roman"/>
                <w:sz w:val="24"/>
                <w:szCs w:val="24"/>
                <w:lang w:val="cs-CZ"/>
              </w:rPr>
              <w:t>öltözködési</w:t>
            </w:r>
            <w:r w:rsidRPr="00F71689">
              <w:rPr>
                <w:rFonts w:ascii="Times New Roman" w:eastAsia="Times New Roman" w:hAnsi="Times New Roman" w:cs="Times New Roman"/>
                <w:sz w:val="24"/>
                <w:szCs w:val="24"/>
              </w:rPr>
              <w:t>, tisztálkodási, étkezési teendők közel önálló elvégzése.</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Fegyelmezett részvétel csoportos közlekedésben. </w:t>
            </w:r>
          </w:p>
        </w:tc>
      </w:tr>
      <w:tr w:rsidR="00F71689" w:rsidRPr="00F71689" w:rsidTr="00F71689">
        <w:trPr>
          <w:gridBefore w:val="1"/>
          <w:jc w:val="center"/>
        </w:trPr>
        <w:tc>
          <w:tcPr>
            <w:tcW w:w="2149" w:type="dxa"/>
            <w:gridSpan w:val="5"/>
            <w:tcBorders>
              <w:top w:val="single" w:sz="4" w:space="0" w:color="auto"/>
              <w:left w:val="single" w:sz="4" w:space="0" w:color="auto"/>
              <w:bottom w:val="single" w:sz="4" w:space="0" w:color="auto"/>
              <w:right w:val="single" w:sz="4" w:space="0" w:color="auto"/>
            </w:tcBorders>
            <w:noWrap/>
            <w:vAlign w:val="center"/>
          </w:tcPr>
          <w:p w:rsidR="00F71689" w:rsidRPr="00F71689" w:rsidRDefault="00F71689" w:rsidP="00F71689">
            <w:pPr>
              <w:spacing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bCs/>
                <w:sz w:val="24"/>
                <w:szCs w:val="24"/>
                <w:lang w:eastAsia="hu-HU"/>
              </w:rPr>
              <w:t>A tematikai egység nevelési-fejlesztési céljai</w:t>
            </w:r>
          </w:p>
        </w:tc>
        <w:tc>
          <w:tcPr>
            <w:tcW w:w="7082" w:type="dxa"/>
            <w:gridSpan w:val="6"/>
            <w:tcBorders>
              <w:top w:val="single" w:sz="4" w:space="0" w:color="auto"/>
              <w:left w:val="single" w:sz="4" w:space="0" w:color="auto"/>
              <w:bottom w:val="single" w:sz="4" w:space="0" w:color="auto"/>
              <w:right w:val="single" w:sz="4" w:space="0" w:color="auto"/>
            </w:tcBorders>
            <w:noWrap/>
            <w:vAlign w:val="center"/>
          </w:tcPr>
          <w:p w:rsidR="00F71689" w:rsidRPr="00F71689" w:rsidRDefault="00F71689" w:rsidP="00F71689">
            <w:pPr>
              <w:spacing w:before="120"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A rendszeres és következetes testi higiéné </w:t>
            </w:r>
            <w:r w:rsidRPr="00F71689">
              <w:rPr>
                <w:rFonts w:ascii="Times New Roman" w:eastAsia="Times New Roman" w:hAnsi="Times New Roman" w:cs="Times New Roman"/>
                <w:sz w:val="24"/>
                <w:szCs w:val="24"/>
                <w:lang w:val="cs-CZ"/>
              </w:rPr>
              <w:t>megteremtéséhez</w:t>
            </w:r>
            <w:r w:rsidRPr="00F71689">
              <w:rPr>
                <w:rFonts w:ascii="Times New Roman" w:eastAsia="Times New Roman" w:hAnsi="Times New Roman" w:cs="Times New Roman"/>
                <w:sz w:val="24"/>
                <w:szCs w:val="24"/>
              </w:rPr>
              <w:t xml:space="preserve"> szükséges tevékenységek elsajátíttatása.</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A tevékenységek során előforduló veszélyek tudatosítása, és azok kivédésének megismertetése.</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A tömegközlekedés során a kulturált közlekedés illemszabályainak megismertetése és gyakoroltatása.</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A legfontosabb közlekedési jelzőtáblákra vonatkozó tudnivalók elsajátíttatása.</w:t>
            </w:r>
          </w:p>
        </w:tc>
      </w:tr>
      <w:tr w:rsidR="00F71689" w:rsidRPr="00F71689" w:rsidTr="00F71689">
        <w:trPr>
          <w:gridBefore w:val="1"/>
          <w:jc w:val="center"/>
        </w:trPr>
        <w:tc>
          <w:tcPr>
            <w:tcW w:w="3423" w:type="dxa"/>
            <w:gridSpan w:val="7"/>
            <w:tcBorders>
              <w:top w:val="single" w:sz="4" w:space="0" w:color="auto"/>
              <w:left w:val="single" w:sz="4" w:space="0" w:color="auto"/>
              <w:bottom w:val="single" w:sz="4" w:space="0" w:color="auto"/>
              <w:right w:val="single" w:sz="4" w:space="0" w:color="auto"/>
            </w:tcBorders>
            <w:noWrap/>
            <w:vAlign w:val="center"/>
          </w:tcPr>
          <w:p w:rsidR="00F71689" w:rsidRPr="00F71689" w:rsidRDefault="00F71689" w:rsidP="00F71689">
            <w:pPr>
              <w:spacing w:before="120"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Ismeretek</w:t>
            </w:r>
          </w:p>
        </w:tc>
        <w:tc>
          <w:tcPr>
            <w:tcW w:w="3423" w:type="dxa"/>
            <w:tcBorders>
              <w:top w:val="single" w:sz="4" w:space="0" w:color="auto"/>
              <w:left w:val="single" w:sz="4" w:space="0" w:color="auto"/>
              <w:bottom w:val="single" w:sz="4" w:space="0" w:color="auto"/>
              <w:right w:val="single" w:sz="4" w:space="0" w:color="auto"/>
            </w:tcBorders>
            <w:noWrap/>
            <w:vAlign w:val="center"/>
          </w:tcPr>
          <w:p w:rsidR="00F71689" w:rsidRPr="00F71689" w:rsidRDefault="00F71689" w:rsidP="00F71689">
            <w:pPr>
              <w:spacing w:before="120"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lang w:val="cs-CZ"/>
              </w:rPr>
              <w:t>Fejlesztési</w:t>
            </w:r>
            <w:r w:rsidRPr="00F71689">
              <w:rPr>
                <w:rFonts w:ascii="Times New Roman" w:eastAsia="Times New Roman" w:hAnsi="Times New Roman" w:cs="Times New Roman"/>
                <w:b/>
                <w:sz w:val="24"/>
                <w:szCs w:val="24"/>
              </w:rPr>
              <w:t xml:space="preserve"> követelmények/</w:t>
            </w:r>
            <w:r w:rsidRPr="00F71689">
              <w:rPr>
                <w:rFonts w:ascii="Times New Roman" w:eastAsia="Times New Roman" w:hAnsi="Times New Roman" w:cs="Times New Roman"/>
                <w:b/>
                <w:sz w:val="24"/>
                <w:szCs w:val="24"/>
              </w:rPr>
              <w:br/>
              <w:t>tevékenységek</w:t>
            </w:r>
          </w:p>
        </w:tc>
        <w:tc>
          <w:tcPr>
            <w:tcW w:w="2385" w:type="dxa"/>
            <w:gridSpan w:val="3"/>
            <w:tcBorders>
              <w:top w:val="single" w:sz="4" w:space="0" w:color="auto"/>
              <w:left w:val="single" w:sz="4" w:space="0" w:color="auto"/>
              <w:bottom w:val="single" w:sz="4" w:space="0" w:color="auto"/>
              <w:right w:val="single" w:sz="4" w:space="0" w:color="auto"/>
            </w:tcBorders>
            <w:noWrap/>
            <w:vAlign w:val="center"/>
          </w:tcPr>
          <w:p w:rsidR="00F71689" w:rsidRPr="00F71689" w:rsidRDefault="00F71689" w:rsidP="00F71689">
            <w:pPr>
              <w:spacing w:before="120" w:after="0" w:line="240" w:lineRule="auto"/>
              <w:jc w:val="center"/>
              <w:rPr>
                <w:rFonts w:ascii="Times New Roman" w:eastAsia="Times New Roman" w:hAnsi="Times New Roman" w:cs="Times New Roman"/>
                <w:sz w:val="24"/>
                <w:szCs w:val="24"/>
              </w:rPr>
            </w:pPr>
            <w:r w:rsidRPr="00F71689">
              <w:rPr>
                <w:rFonts w:ascii="Times New Roman" w:eastAsia="Times New Roman" w:hAnsi="Times New Roman" w:cs="Times New Roman"/>
                <w:b/>
                <w:sz w:val="24"/>
                <w:szCs w:val="24"/>
                <w:lang w:val="cs-CZ"/>
              </w:rPr>
              <w:t>Kapcsolódási</w:t>
            </w:r>
            <w:r w:rsidRPr="00F71689">
              <w:rPr>
                <w:rFonts w:ascii="Times New Roman" w:eastAsia="Times New Roman" w:hAnsi="Times New Roman" w:cs="Times New Roman"/>
                <w:b/>
                <w:sz w:val="24"/>
                <w:szCs w:val="24"/>
              </w:rPr>
              <w:t xml:space="preserve"> pontok</w:t>
            </w:r>
          </w:p>
        </w:tc>
      </w:tr>
      <w:tr w:rsidR="00F71689" w:rsidRPr="00F71689" w:rsidTr="00F71689">
        <w:trPr>
          <w:gridBefore w:val="1"/>
          <w:jc w:val="center"/>
        </w:trPr>
        <w:tc>
          <w:tcPr>
            <w:tcW w:w="3423" w:type="dxa"/>
            <w:gridSpan w:val="7"/>
            <w:tcBorders>
              <w:top w:val="single" w:sz="4" w:space="0" w:color="auto"/>
              <w:left w:val="single" w:sz="4" w:space="0" w:color="auto"/>
              <w:bottom w:val="single" w:sz="4" w:space="0" w:color="auto"/>
              <w:right w:val="single" w:sz="4" w:space="0" w:color="auto"/>
            </w:tcBorders>
            <w:noWrap/>
          </w:tcPr>
          <w:p w:rsidR="00F71689" w:rsidRPr="00F71689" w:rsidRDefault="00F71689" w:rsidP="00F71689">
            <w:pPr>
              <w:spacing w:before="120"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1.1. </w:t>
            </w:r>
            <w:r w:rsidRPr="00F71689">
              <w:rPr>
                <w:rFonts w:ascii="Times New Roman" w:eastAsia="Times New Roman" w:hAnsi="Times New Roman" w:cs="Times New Roman"/>
                <w:sz w:val="24"/>
                <w:szCs w:val="24"/>
                <w:lang w:val="cs-CZ"/>
              </w:rPr>
              <w:t>Önkiszolgálás</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Öltözködés</w:t>
            </w:r>
          </w:p>
        </w:tc>
        <w:tc>
          <w:tcPr>
            <w:tcW w:w="3423" w:type="dxa"/>
            <w:tcBorders>
              <w:top w:val="single" w:sz="4" w:space="0" w:color="auto"/>
              <w:left w:val="single" w:sz="4" w:space="0" w:color="auto"/>
              <w:bottom w:val="single" w:sz="4" w:space="0" w:color="auto"/>
              <w:right w:val="single" w:sz="4" w:space="0" w:color="auto"/>
            </w:tcBorders>
            <w:noWrap/>
          </w:tcPr>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Öltözködés tempójának és az önállóság fokának javítása (gombolás, csatolás, fűzés gyakorlása).</w:t>
            </w:r>
          </w:p>
        </w:tc>
        <w:tc>
          <w:tcPr>
            <w:tcW w:w="2385" w:type="dxa"/>
            <w:gridSpan w:val="3"/>
            <w:vMerge w:val="restart"/>
            <w:tcBorders>
              <w:top w:val="single" w:sz="4" w:space="0" w:color="auto"/>
              <w:left w:val="single" w:sz="4" w:space="0" w:color="auto"/>
              <w:bottom w:val="single" w:sz="4" w:space="0" w:color="auto"/>
              <w:right w:val="single" w:sz="4" w:space="0" w:color="auto"/>
            </w:tcBorders>
            <w:noWrap/>
          </w:tcPr>
          <w:p w:rsidR="00F71689" w:rsidRPr="00F71689" w:rsidRDefault="00F71689" w:rsidP="00F71689">
            <w:pPr>
              <w:spacing w:before="120"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i/>
                <w:sz w:val="24"/>
                <w:szCs w:val="24"/>
                <w:lang w:val="cs-CZ"/>
              </w:rPr>
              <w:t>Környezetismeret</w:t>
            </w:r>
            <w:r w:rsidRPr="00F71689">
              <w:rPr>
                <w:rFonts w:ascii="Times New Roman" w:eastAsia="Times New Roman" w:hAnsi="Times New Roman" w:cs="Times New Roman"/>
                <w:i/>
                <w:sz w:val="24"/>
                <w:szCs w:val="24"/>
              </w:rPr>
              <w:t xml:space="preserve">: </w:t>
            </w:r>
            <w:r w:rsidRPr="00F71689">
              <w:rPr>
                <w:rFonts w:ascii="Times New Roman" w:eastAsia="Times New Roman" w:hAnsi="Times New Roman" w:cs="Times New Roman"/>
                <w:sz w:val="24"/>
                <w:szCs w:val="24"/>
              </w:rPr>
              <w:t xml:space="preserve">információ, jelek, jelmagyarázat, </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közlekedési jelek, </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tiltást, veszélyt jelentő jelek. </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A gyerekekre leselkedő veszélyek. </w:t>
            </w: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i/>
                <w:sz w:val="24"/>
                <w:szCs w:val="24"/>
              </w:rPr>
            </w:pPr>
            <w:r w:rsidRPr="00F71689">
              <w:rPr>
                <w:rFonts w:ascii="Times New Roman" w:eastAsia="Times New Roman" w:hAnsi="Times New Roman" w:cs="Times New Roman"/>
                <w:i/>
                <w:sz w:val="24"/>
                <w:szCs w:val="24"/>
              </w:rPr>
              <w:t>Vizuális kultúra:</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egyszerű jelzések, piktogramok megértése,</w:t>
            </w:r>
          </w:p>
          <w:p w:rsidR="00F71689" w:rsidRPr="00F71689" w:rsidRDefault="00F71689" w:rsidP="00F71689">
            <w:pPr>
              <w:spacing w:after="0" w:line="240" w:lineRule="auto"/>
              <w:rPr>
                <w:rFonts w:ascii="Times New Roman" w:eastAsia="Times New Roman" w:hAnsi="Times New Roman" w:cs="Times New Roman"/>
                <w:i/>
                <w:sz w:val="24"/>
                <w:szCs w:val="24"/>
              </w:rPr>
            </w:pPr>
            <w:r w:rsidRPr="00F71689">
              <w:rPr>
                <w:rFonts w:ascii="Times New Roman" w:eastAsia="Times New Roman" w:hAnsi="Times New Roman" w:cs="Times New Roman"/>
                <w:sz w:val="24"/>
                <w:szCs w:val="24"/>
              </w:rPr>
              <w:t>plakátok értelmezése.</w:t>
            </w:r>
          </w:p>
        </w:tc>
      </w:tr>
      <w:tr w:rsidR="00F71689" w:rsidRPr="00F71689" w:rsidTr="00F71689">
        <w:trPr>
          <w:gridBefore w:val="1"/>
          <w:jc w:val="center"/>
        </w:trPr>
        <w:tc>
          <w:tcPr>
            <w:tcW w:w="3423" w:type="dxa"/>
            <w:gridSpan w:val="7"/>
            <w:tcBorders>
              <w:top w:val="single" w:sz="4" w:space="0" w:color="auto"/>
              <w:left w:val="single" w:sz="4" w:space="0" w:color="auto"/>
              <w:bottom w:val="single" w:sz="4" w:space="0" w:color="auto"/>
              <w:right w:val="single" w:sz="4" w:space="0" w:color="auto"/>
            </w:tcBorders>
            <w:noWrap/>
          </w:tcPr>
          <w:p w:rsidR="00F71689" w:rsidRPr="00F71689" w:rsidRDefault="00F71689" w:rsidP="00F71689">
            <w:pPr>
              <w:spacing w:before="120"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Saját ruhanemű </w:t>
            </w:r>
            <w:r w:rsidRPr="00F71689">
              <w:rPr>
                <w:rFonts w:ascii="Times New Roman" w:eastAsia="Times New Roman" w:hAnsi="Times New Roman" w:cs="Times New Roman"/>
                <w:sz w:val="24"/>
                <w:szCs w:val="24"/>
                <w:lang w:val="cs-CZ"/>
              </w:rPr>
              <w:t>gondozása</w:t>
            </w:r>
          </w:p>
        </w:tc>
        <w:tc>
          <w:tcPr>
            <w:tcW w:w="3423" w:type="dxa"/>
            <w:tcBorders>
              <w:top w:val="single" w:sz="4" w:space="0" w:color="auto"/>
              <w:left w:val="single" w:sz="4" w:space="0" w:color="auto"/>
              <w:bottom w:val="single" w:sz="4" w:space="0" w:color="auto"/>
              <w:right w:val="single" w:sz="4" w:space="0" w:color="auto"/>
            </w:tcBorders>
            <w:noWrap/>
          </w:tcPr>
          <w:p w:rsidR="00F71689" w:rsidRPr="00F71689" w:rsidRDefault="00F71689" w:rsidP="00F71689">
            <w:pPr>
              <w:spacing w:before="120"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Hajtogatás </w:t>
            </w:r>
            <w:r w:rsidRPr="00F71689">
              <w:rPr>
                <w:rFonts w:ascii="Times New Roman" w:eastAsia="Times New Roman" w:hAnsi="Times New Roman" w:cs="Times New Roman"/>
                <w:sz w:val="24"/>
                <w:szCs w:val="24"/>
                <w:lang w:val="cs-CZ"/>
              </w:rPr>
              <w:t>gyakorlása</w:t>
            </w:r>
            <w:r w:rsidRPr="00F71689">
              <w:rPr>
                <w:rFonts w:ascii="Times New Roman" w:eastAsia="Times New Roman" w:hAnsi="Times New Roman" w:cs="Times New Roman"/>
                <w:sz w:val="24"/>
                <w:szCs w:val="24"/>
              </w:rPr>
              <w:t>, hiányok észlelése, jelzése (gombhiány, húzózár hibája). Ruhanemű gondos tárolása, számontartása (testneveléshez, úszáshoz).</w:t>
            </w:r>
          </w:p>
        </w:tc>
        <w:tc>
          <w:tcPr>
            <w:tcW w:w="2385" w:type="dxa"/>
            <w:gridSpan w:val="3"/>
            <w:vMerge/>
            <w:tcBorders>
              <w:top w:val="single" w:sz="4" w:space="0" w:color="auto"/>
              <w:left w:val="single" w:sz="4" w:space="0" w:color="auto"/>
              <w:bottom w:val="single" w:sz="4" w:space="0" w:color="auto"/>
              <w:right w:val="single" w:sz="4" w:space="0" w:color="auto"/>
            </w:tcBorders>
            <w:noWrap/>
          </w:tcPr>
          <w:p w:rsidR="00F71689" w:rsidRPr="00F71689" w:rsidRDefault="00F71689" w:rsidP="00F71689">
            <w:pPr>
              <w:spacing w:after="0" w:line="240" w:lineRule="auto"/>
              <w:rPr>
                <w:rFonts w:ascii="Times New Roman" w:eastAsia="Times New Roman" w:hAnsi="Times New Roman" w:cs="Times New Roman"/>
                <w:i/>
                <w:sz w:val="24"/>
                <w:szCs w:val="24"/>
              </w:rPr>
            </w:pPr>
          </w:p>
        </w:tc>
      </w:tr>
      <w:tr w:rsidR="00F71689" w:rsidRPr="00F71689" w:rsidTr="00F71689">
        <w:trPr>
          <w:gridBefore w:val="1"/>
          <w:jc w:val="center"/>
        </w:trPr>
        <w:tc>
          <w:tcPr>
            <w:tcW w:w="3423" w:type="dxa"/>
            <w:gridSpan w:val="7"/>
            <w:tcBorders>
              <w:top w:val="single" w:sz="4" w:space="0" w:color="auto"/>
              <w:left w:val="single" w:sz="4" w:space="0" w:color="auto"/>
              <w:bottom w:val="single" w:sz="4" w:space="0" w:color="auto"/>
              <w:right w:val="single" w:sz="4" w:space="0" w:color="auto"/>
            </w:tcBorders>
            <w:noWrap/>
          </w:tcPr>
          <w:p w:rsidR="00F71689" w:rsidRPr="00F71689" w:rsidRDefault="00F71689" w:rsidP="00F71689">
            <w:pPr>
              <w:spacing w:before="120"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lang w:val="cs-CZ"/>
              </w:rPr>
              <w:t>Étkezés</w:t>
            </w:r>
          </w:p>
        </w:tc>
        <w:tc>
          <w:tcPr>
            <w:tcW w:w="3423" w:type="dxa"/>
            <w:tcBorders>
              <w:top w:val="single" w:sz="4" w:space="0" w:color="auto"/>
              <w:left w:val="single" w:sz="4" w:space="0" w:color="auto"/>
              <w:bottom w:val="single" w:sz="4" w:space="0" w:color="auto"/>
              <w:right w:val="single" w:sz="4" w:space="0" w:color="auto"/>
            </w:tcBorders>
            <w:noWrap/>
          </w:tcPr>
          <w:p w:rsidR="00F71689" w:rsidRPr="00F71689" w:rsidRDefault="00F71689" w:rsidP="00F71689">
            <w:pPr>
              <w:spacing w:before="120"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Az </w:t>
            </w:r>
            <w:r w:rsidRPr="00F71689">
              <w:rPr>
                <w:rFonts w:ascii="Times New Roman" w:eastAsia="Times New Roman" w:hAnsi="Times New Roman" w:cs="Times New Roman"/>
                <w:sz w:val="24"/>
                <w:szCs w:val="24"/>
                <w:lang w:val="cs-CZ"/>
              </w:rPr>
              <w:t>étkezéshez</w:t>
            </w:r>
            <w:r w:rsidRPr="00F71689">
              <w:rPr>
                <w:rFonts w:ascii="Times New Roman" w:eastAsia="Times New Roman" w:hAnsi="Times New Roman" w:cs="Times New Roman"/>
                <w:sz w:val="24"/>
                <w:szCs w:val="24"/>
              </w:rPr>
              <w:t xml:space="preserve"> kapcsolódó tevékenységek egyre önállóbb végzése, a tanult tevékenységek spontán elvégzése (gyümölcs megmosása, étezéshez kapcsolódó helyi szokások spontán gyakorlása).</w:t>
            </w:r>
          </w:p>
        </w:tc>
        <w:tc>
          <w:tcPr>
            <w:tcW w:w="2385" w:type="dxa"/>
            <w:gridSpan w:val="3"/>
            <w:vMerge/>
            <w:tcBorders>
              <w:top w:val="single" w:sz="4" w:space="0" w:color="auto"/>
              <w:left w:val="single" w:sz="4" w:space="0" w:color="auto"/>
              <w:bottom w:val="single" w:sz="4" w:space="0" w:color="auto"/>
              <w:right w:val="single" w:sz="4" w:space="0" w:color="auto"/>
            </w:tcBorders>
            <w:noWrap/>
          </w:tcPr>
          <w:p w:rsidR="00F71689" w:rsidRPr="00F71689" w:rsidRDefault="00F71689" w:rsidP="00F71689">
            <w:pPr>
              <w:spacing w:after="0" w:line="240" w:lineRule="auto"/>
              <w:rPr>
                <w:rFonts w:ascii="Times New Roman" w:eastAsia="Times New Roman" w:hAnsi="Times New Roman" w:cs="Times New Roman"/>
                <w:i/>
                <w:sz w:val="24"/>
                <w:szCs w:val="24"/>
              </w:rPr>
            </w:pPr>
          </w:p>
        </w:tc>
      </w:tr>
      <w:tr w:rsidR="00F71689" w:rsidRPr="00F71689" w:rsidTr="00F71689">
        <w:trPr>
          <w:gridBefore w:val="1"/>
          <w:jc w:val="center"/>
        </w:trPr>
        <w:tc>
          <w:tcPr>
            <w:tcW w:w="3423" w:type="dxa"/>
            <w:gridSpan w:val="7"/>
            <w:tcBorders>
              <w:top w:val="single" w:sz="4" w:space="0" w:color="auto"/>
              <w:left w:val="single" w:sz="4" w:space="0" w:color="auto"/>
              <w:bottom w:val="single" w:sz="4" w:space="0" w:color="auto"/>
              <w:right w:val="single" w:sz="4" w:space="0" w:color="auto"/>
            </w:tcBorders>
            <w:noWrap/>
          </w:tcPr>
          <w:p w:rsidR="00F71689" w:rsidRPr="00F71689" w:rsidRDefault="00F71689" w:rsidP="00F71689">
            <w:pPr>
              <w:spacing w:before="120"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Közösségi tér gondozása </w:t>
            </w:r>
          </w:p>
        </w:tc>
        <w:tc>
          <w:tcPr>
            <w:tcW w:w="3423" w:type="dxa"/>
            <w:tcBorders>
              <w:top w:val="single" w:sz="4" w:space="0" w:color="auto"/>
              <w:left w:val="single" w:sz="4" w:space="0" w:color="auto"/>
              <w:bottom w:val="single" w:sz="4" w:space="0" w:color="auto"/>
              <w:right w:val="single" w:sz="4" w:space="0" w:color="auto"/>
            </w:tcBorders>
            <w:noWrap/>
          </w:tcPr>
          <w:p w:rsidR="00F71689" w:rsidRPr="00F71689" w:rsidRDefault="00F71689" w:rsidP="00F71689">
            <w:pPr>
              <w:spacing w:before="120"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Söprés, </w:t>
            </w:r>
            <w:r w:rsidRPr="00F71689">
              <w:rPr>
                <w:rFonts w:ascii="Times New Roman" w:eastAsia="Times New Roman" w:hAnsi="Times New Roman" w:cs="Times New Roman"/>
                <w:sz w:val="24"/>
                <w:szCs w:val="24"/>
                <w:lang w:val="cs-CZ"/>
              </w:rPr>
              <w:t>szemétgyűjtés</w:t>
            </w:r>
            <w:r w:rsidRPr="00F71689">
              <w:rPr>
                <w:rFonts w:ascii="Times New Roman" w:eastAsia="Times New Roman" w:hAnsi="Times New Roman" w:cs="Times New Roman"/>
                <w:sz w:val="24"/>
                <w:szCs w:val="24"/>
              </w:rPr>
              <w:t xml:space="preserve">, portalanítás. Takarítóeszközök ismerete, célszerű, rendszeres használata. </w:t>
            </w:r>
          </w:p>
        </w:tc>
        <w:tc>
          <w:tcPr>
            <w:tcW w:w="2385" w:type="dxa"/>
            <w:gridSpan w:val="3"/>
            <w:vMerge/>
            <w:tcBorders>
              <w:top w:val="single" w:sz="4" w:space="0" w:color="auto"/>
              <w:left w:val="single" w:sz="4" w:space="0" w:color="auto"/>
              <w:bottom w:val="single" w:sz="4" w:space="0" w:color="auto"/>
              <w:right w:val="single" w:sz="4" w:space="0" w:color="auto"/>
            </w:tcBorders>
            <w:noWrap/>
          </w:tcPr>
          <w:p w:rsidR="00F71689" w:rsidRPr="00F71689" w:rsidRDefault="00F71689" w:rsidP="00F71689">
            <w:pPr>
              <w:spacing w:after="0" w:line="240" w:lineRule="auto"/>
              <w:rPr>
                <w:rFonts w:ascii="Times New Roman" w:eastAsia="Times New Roman" w:hAnsi="Times New Roman" w:cs="Times New Roman"/>
                <w:i/>
                <w:sz w:val="24"/>
                <w:szCs w:val="24"/>
              </w:rPr>
            </w:pPr>
          </w:p>
        </w:tc>
      </w:tr>
      <w:tr w:rsidR="00F71689" w:rsidRPr="00F71689" w:rsidTr="00F71689">
        <w:trPr>
          <w:gridBefore w:val="1"/>
          <w:jc w:val="center"/>
        </w:trPr>
        <w:tc>
          <w:tcPr>
            <w:tcW w:w="3423" w:type="dxa"/>
            <w:gridSpan w:val="7"/>
            <w:tcBorders>
              <w:top w:val="single" w:sz="4" w:space="0" w:color="auto"/>
              <w:left w:val="single" w:sz="4" w:space="0" w:color="auto"/>
              <w:bottom w:val="single" w:sz="4" w:space="0" w:color="auto"/>
              <w:right w:val="single" w:sz="4" w:space="0" w:color="auto"/>
            </w:tcBorders>
            <w:noWrap/>
          </w:tcPr>
          <w:p w:rsidR="00F71689" w:rsidRPr="00F71689" w:rsidRDefault="00F71689" w:rsidP="00F71689">
            <w:pPr>
              <w:spacing w:before="120"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lastRenderedPageBreak/>
              <w:t xml:space="preserve">1.2. </w:t>
            </w:r>
            <w:r w:rsidRPr="00F71689">
              <w:rPr>
                <w:rFonts w:ascii="Times New Roman" w:eastAsia="Times New Roman" w:hAnsi="Times New Roman" w:cs="Times New Roman"/>
                <w:sz w:val="24"/>
                <w:szCs w:val="24"/>
                <w:lang w:val="cs-CZ"/>
              </w:rPr>
              <w:t>Tisztálkodás</w:t>
            </w:r>
            <w:r w:rsidRPr="00F71689">
              <w:rPr>
                <w:rFonts w:ascii="Times New Roman" w:eastAsia="Times New Roman" w:hAnsi="Times New Roman" w:cs="Times New Roman"/>
                <w:sz w:val="24"/>
                <w:szCs w:val="24"/>
              </w:rPr>
              <w:t xml:space="preserve"> (tusolás, fürdés menete, szabályai, haj- és körömápolás)</w:t>
            </w:r>
          </w:p>
        </w:tc>
        <w:tc>
          <w:tcPr>
            <w:tcW w:w="3423" w:type="dxa"/>
            <w:tcBorders>
              <w:top w:val="single" w:sz="4" w:space="0" w:color="auto"/>
              <w:left w:val="single" w:sz="4" w:space="0" w:color="auto"/>
              <w:bottom w:val="single" w:sz="4" w:space="0" w:color="auto"/>
              <w:right w:val="single" w:sz="4" w:space="0" w:color="auto"/>
            </w:tcBorders>
            <w:noWrap/>
          </w:tcPr>
          <w:p w:rsidR="00F71689" w:rsidRPr="00F71689" w:rsidRDefault="00F71689" w:rsidP="00F71689">
            <w:pPr>
              <w:spacing w:before="120"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A </w:t>
            </w:r>
            <w:r w:rsidRPr="00F71689">
              <w:rPr>
                <w:rFonts w:ascii="Times New Roman" w:eastAsia="Times New Roman" w:hAnsi="Times New Roman" w:cs="Times New Roman"/>
                <w:sz w:val="24"/>
                <w:szCs w:val="24"/>
                <w:lang w:val="cs-CZ"/>
              </w:rPr>
              <w:t>tisztálkodás</w:t>
            </w:r>
            <w:r w:rsidRPr="00F71689">
              <w:rPr>
                <w:rFonts w:ascii="Times New Roman" w:eastAsia="Times New Roman" w:hAnsi="Times New Roman" w:cs="Times New Roman"/>
                <w:sz w:val="24"/>
                <w:szCs w:val="24"/>
              </w:rPr>
              <w:t xml:space="preserve"> helyes menetének gyakorlása, személyes higiénét szolgáló gyakorlatok végzése. </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A tisztálkodás helyszíneinek megismerése, a tisztálkodási alkalmakhoz kötődő gyakorlatok végzése.</w:t>
            </w:r>
          </w:p>
        </w:tc>
        <w:tc>
          <w:tcPr>
            <w:tcW w:w="2385" w:type="dxa"/>
            <w:gridSpan w:val="3"/>
            <w:vMerge/>
            <w:tcBorders>
              <w:top w:val="single" w:sz="4" w:space="0" w:color="auto"/>
              <w:left w:val="single" w:sz="4" w:space="0" w:color="auto"/>
              <w:bottom w:val="single" w:sz="4" w:space="0" w:color="auto"/>
              <w:right w:val="single" w:sz="4" w:space="0" w:color="auto"/>
            </w:tcBorders>
            <w:noWrap/>
          </w:tcPr>
          <w:p w:rsidR="00F71689" w:rsidRPr="00F71689" w:rsidRDefault="00F71689" w:rsidP="00F71689">
            <w:pPr>
              <w:spacing w:after="0" w:line="240" w:lineRule="auto"/>
              <w:rPr>
                <w:rFonts w:ascii="Times New Roman" w:eastAsia="Times New Roman" w:hAnsi="Times New Roman" w:cs="Times New Roman"/>
                <w:i/>
                <w:sz w:val="24"/>
                <w:szCs w:val="24"/>
              </w:rPr>
            </w:pPr>
          </w:p>
        </w:tc>
      </w:tr>
      <w:tr w:rsidR="00F71689" w:rsidRPr="00F71689" w:rsidTr="00F71689">
        <w:trPr>
          <w:gridBefore w:val="1"/>
          <w:jc w:val="center"/>
        </w:trPr>
        <w:tc>
          <w:tcPr>
            <w:tcW w:w="3423" w:type="dxa"/>
            <w:gridSpan w:val="7"/>
            <w:tcBorders>
              <w:top w:val="single" w:sz="4" w:space="0" w:color="auto"/>
              <w:left w:val="single" w:sz="4" w:space="0" w:color="auto"/>
              <w:bottom w:val="single" w:sz="4" w:space="0" w:color="auto"/>
              <w:right w:val="single" w:sz="4" w:space="0" w:color="auto"/>
            </w:tcBorders>
            <w:noWrap/>
          </w:tcPr>
          <w:p w:rsidR="00F71689" w:rsidRPr="00F71689" w:rsidRDefault="00F71689" w:rsidP="00F71689">
            <w:pPr>
              <w:spacing w:before="120"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Veszélyforrások </w:t>
            </w:r>
            <w:r w:rsidRPr="00F71689">
              <w:rPr>
                <w:rFonts w:ascii="Times New Roman" w:eastAsia="Times New Roman" w:hAnsi="Times New Roman" w:cs="Times New Roman"/>
                <w:sz w:val="24"/>
                <w:szCs w:val="24"/>
                <w:lang w:val="cs-CZ"/>
              </w:rPr>
              <w:t>mosdóban</w:t>
            </w:r>
            <w:r w:rsidRPr="00F71689">
              <w:rPr>
                <w:rFonts w:ascii="Times New Roman" w:eastAsia="Times New Roman" w:hAnsi="Times New Roman" w:cs="Times New Roman"/>
                <w:sz w:val="24"/>
                <w:szCs w:val="24"/>
              </w:rPr>
              <w:t>, fürdőszobában, WC-n</w:t>
            </w:r>
          </w:p>
        </w:tc>
        <w:tc>
          <w:tcPr>
            <w:tcW w:w="3423" w:type="dxa"/>
            <w:tcBorders>
              <w:top w:val="single" w:sz="4" w:space="0" w:color="auto"/>
              <w:left w:val="single" w:sz="4" w:space="0" w:color="auto"/>
              <w:bottom w:val="single" w:sz="4" w:space="0" w:color="auto"/>
              <w:right w:val="single" w:sz="4" w:space="0" w:color="auto"/>
            </w:tcBorders>
            <w:noWrap/>
          </w:tcPr>
          <w:p w:rsidR="00F71689" w:rsidRPr="00F71689" w:rsidRDefault="00F71689" w:rsidP="00F71689">
            <w:pPr>
              <w:spacing w:before="120"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Szituációs </w:t>
            </w:r>
            <w:r w:rsidRPr="00F71689">
              <w:rPr>
                <w:rFonts w:ascii="Times New Roman" w:eastAsia="Times New Roman" w:hAnsi="Times New Roman" w:cs="Times New Roman"/>
                <w:sz w:val="24"/>
                <w:szCs w:val="24"/>
                <w:lang w:val="cs-CZ"/>
              </w:rPr>
              <w:t>gyakorlatok</w:t>
            </w:r>
            <w:r w:rsidRPr="00F71689">
              <w:rPr>
                <w:rFonts w:ascii="Times New Roman" w:eastAsia="Times New Roman" w:hAnsi="Times New Roman" w:cs="Times New Roman"/>
                <w:sz w:val="24"/>
                <w:szCs w:val="24"/>
              </w:rPr>
              <w:t>, veszélyforrások felismerése, csoportosítása, aktuális piktogramok megismerése.</w:t>
            </w:r>
          </w:p>
        </w:tc>
        <w:tc>
          <w:tcPr>
            <w:tcW w:w="2385" w:type="dxa"/>
            <w:gridSpan w:val="3"/>
            <w:vMerge/>
            <w:tcBorders>
              <w:top w:val="single" w:sz="4" w:space="0" w:color="auto"/>
              <w:left w:val="single" w:sz="4" w:space="0" w:color="auto"/>
              <w:bottom w:val="single" w:sz="4" w:space="0" w:color="auto"/>
              <w:right w:val="single" w:sz="4" w:space="0" w:color="auto"/>
            </w:tcBorders>
            <w:noWrap/>
          </w:tcPr>
          <w:p w:rsidR="00F71689" w:rsidRPr="00F71689" w:rsidRDefault="00F71689" w:rsidP="00F71689">
            <w:pPr>
              <w:spacing w:after="0" w:line="240" w:lineRule="auto"/>
              <w:rPr>
                <w:rFonts w:ascii="Times New Roman" w:eastAsia="Times New Roman" w:hAnsi="Times New Roman" w:cs="Times New Roman"/>
                <w:i/>
                <w:sz w:val="24"/>
                <w:szCs w:val="24"/>
              </w:rPr>
            </w:pPr>
          </w:p>
        </w:tc>
      </w:tr>
      <w:tr w:rsidR="00F71689" w:rsidRPr="00F71689" w:rsidTr="00F71689">
        <w:trPr>
          <w:gridBefore w:val="1"/>
          <w:jc w:val="center"/>
        </w:trPr>
        <w:tc>
          <w:tcPr>
            <w:tcW w:w="3423" w:type="dxa"/>
            <w:gridSpan w:val="7"/>
            <w:tcBorders>
              <w:top w:val="single" w:sz="4" w:space="0" w:color="auto"/>
              <w:left w:val="single" w:sz="4" w:space="0" w:color="auto"/>
              <w:bottom w:val="single" w:sz="4" w:space="0" w:color="auto"/>
              <w:right w:val="single" w:sz="4" w:space="0" w:color="auto"/>
            </w:tcBorders>
            <w:noWrap/>
          </w:tcPr>
          <w:p w:rsidR="00F71689" w:rsidRPr="00F71689" w:rsidRDefault="00F71689" w:rsidP="00F71689">
            <w:pPr>
              <w:spacing w:before="120"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1.3. </w:t>
            </w:r>
            <w:r w:rsidRPr="00F71689">
              <w:rPr>
                <w:rFonts w:ascii="Times New Roman" w:eastAsia="Times New Roman" w:hAnsi="Times New Roman" w:cs="Times New Roman"/>
                <w:sz w:val="24"/>
                <w:szCs w:val="24"/>
                <w:lang w:val="cs-CZ"/>
              </w:rPr>
              <w:t>Közlekedés</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Tömegközlekedés</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Tömegközlekedési illemszabályok</w:t>
            </w: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Jelzőtáblák</w:t>
            </w:r>
          </w:p>
        </w:tc>
        <w:tc>
          <w:tcPr>
            <w:tcW w:w="3423" w:type="dxa"/>
            <w:tcBorders>
              <w:top w:val="single" w:sz="4" w:space="0" w:color="auto"/>
              <w:left w:val="single" w:sz="4" w:space="0" w:color="auto"/>
              <w:bottom w:val="single" w:sz="4" w:space="0" w:color="auto"/>
              <w:right w:val="single" w:sz="4" w:space="0" w:color="auto"/>
            </w:tcBorders>
            <w:noWrap/>
          </w:tcPr>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Gyakorlás modellált helyzetekben.</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A jelzőtáblák céljának, formájának, jelentésének tanulása, gyakorlása.</w:t>
            </w:r>
          </w:p>
        </w:tc>
        <w:tc>
          <w:tcPr>
            <w:tcW w:w="2385" w:type="dxa"/>
            <w:gridSpan w:val="3"/>
            <w:vMerge/>
            <w:tcBorders>
              <w:top w:val="single" w:sz="4" w:space="0" w:color="auto"/>
              <w:left w:val="single" w:sz="4" w:space="0" w:color="auto"/>
              <w:bottom w:val="single" w:sz="4" w:space="0" w:color="auto"/>
              <w:right w:val="single" w:sz="4" w:space="0" w:color="auto"/>
            </w:tcBorders>
            <w:noWrap/>
          </w:tcPr>
          <w:p w:rsidR="00F71689" w:rsidRPr="00F71689" w:rsidRDefault="00F71689" w:rsidP="00F71689">
            <w:pPr>
              <w:spacing w:after="0" w:line="240" w:lineRule="auto"/>
              <w:rPr>
                <w:rFonts w:ascii="Times New Roman" w:eastAsia="Times New Roman" w:hAnsi="Times New Roman" w:cs="Times New Roman"/>
                <w:sz w:val="24"/>
                <w:szCs w:val="24"/>
              </w:rPr>
            </w:pPr>
          </w:p>
        </w:tc>
      </w:tr>
      <w:tr w:rsidR="00F71689" w:rsidRPr="00F71689" w:rsidTr="00F71689">
        <w:tblPrEx>
          <w:tblBorders>
            <w:top w:val="none" w:sz="0" w:space="0" w:color="auto"/>
          </w:tblBorders>
        </w:tblPrEx>
        <w:trPr>
          <w:gridBefore w:val="1"/>
          <w:trHeight w:val="70"/>
          <w:jc w:val="center"/>
        </w:trPr>
        <w:tc>
          <w:tcPr>
            <w:tcW w:w="1884" w:type="dxa"/>
            <w:gridSpan w:val="3"/>
            <w:tcBorders>
              <w:top w:val="single" w:sz="4" w:space="0" w:color="auto"/>
              <w:left w:val="single" w:sz="4" w:space="0" w:color="auto"/>
              <w:bottom w:val="single" w:sz="4" w:space="0" w:color="auto"/>
              <w:right w:val="single" w:sz="4" w:space="0" w:color="auto"/>
            </w:tcBorders>
            <w:noWrap/>
            <w:vAlign w:val="center"/>
          </w:tcPr>
          <w:p w:rsidR="00F71689" w:rsidRPr="00F71689" w:rsidRDefault="00F71689" w:rsidP="00F71689">
            <w:pPr>
              <w:spacing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lang w:val="cs-CZ"/>
              </w:rPr>
              <w:t>Kulcsfogalmak</w:t>
            </w:r>
            <w:r w:rsidRPr="00F71689">
              <w:rPr>
                <w:rFonts w:ascii="Times New Roman" w:eastAsia="Times New Roman" w:hAnsi="Times New Roman" w:cs="Times New Roman"/>
                <w:b/>
                <w:sz w:val="24"/>
                <w:szCs w:val="24"/>
              </w:rPr>
              <w:t>/ fogalmak</w:t>
            </w:r>
          </w:p>
        </w:tc>
        <w:tc>
          <w:tcPr>
            <w:tcW w:w="7347" w:type="dxa"/>
            <w:gridSpan w:val="8"/>
            <w:tcBorders>
              <w:top w:val="single" w:sz="4" w:space="0" w:color="auto"/>
              <w:left w:val="single" w:sz="4" w:space="0" w:color="auto"/>
              <w:bottom w:val="single" w:sz="4" w:space="0" w:color="auto"/>
              <w:right w:val="single" w:sz="4" w:space="0" w:color="auto"/>
            </w:tcBorders>
            <w:noWrap/>
            <w:vAlign w:val="center"/>
          </w:tcPr>
          <w:p w:rsidR="00F71689" w:rsidRPr="00F71689" w:rsidRDefault="00F71689" w:rsidP="00F71689">
            <w:pPr>
              <w:spacing w:before="120"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Napszak, alkalom, </w:t>
            </w:r>
            <w:r w:rsidRPr="00F71689">
              <w:rPr>
                <w:rFonts w:ascii="Times New Roman" w:eastAsia="Times New Roman" w:hAnsi="Times New Roman" w:cs="Times New Roman"/>
                <w:sz w:val="24"/>
                <w:szCs w:val="24"/>
                <w:lang w:val="cs-CZ"/>
              </w:rPr>
              <w:t>ünnepi</w:t>
            </w:r>
            <w:r w:rsidRPr="00F71689">
              <w:rPr>
                <w:rFonts w:ascii="Times New Roman" w:eastAsia="Times New Roman" w:hAnsi="Times New Roman" w:cs="Times New Roman"/>
                <w:sz w:val="24"/>
                <w:szCs w:val="24"/>
              </w:rPr>
              <w:t xml:space="preserve"> ruha, sportruházat, ápoltság, aktuálisan használt konyhai eszközök és tevékenységek, áramütés, takarítóeszközök, veszélyes anyagok, piktogramok és jelentésük, tömegközlekedési eszközök, közlekedési jelzőtáblák, tiltó táblák, tájékoztató jelzések, udvariasság. </w:t>
            </w:r>
          </w:p>
        </w:tc>
      </w:tr>
      <w:tr w:rsidR="00F71689" w:rsidRPr="00F71689" w:rsidTr="00F71689">
        <w:trPr>
          <w:gridBefore w:val="1"/>
          <w:jc w:val="center"/>
        </w:trPr>
        <w:tc>
          <w:tcPr>
            <w:tcW w:w="2161" w:type="dxa"/>
            <w:gridSpan w:val="6"/>
            <w:tcBorders>
              <w:top w:val="single" w:sz="4" w:space="0" w:color="auto"/>
              <w:left w:val="single" w:sz="4" w:space="0" w:color="auto"/>
              <w:bottom w:val="single" w:sz="4" w:space="0" w:color="auto"/>
              <w:right w:val="single" w:sz="4" w:space="0" w:color="auto"/>
            </w:tcBorders>
            <w:noWrap/>
            <w:vAlign w:val="center"/>
          </w:tcPr>
          <w:p w:rsidR="00F71689" w:rsidRPr="00F71689" w:rsidRDefault="00F71689" w:rsidP="00F71689">
            <w:pPr>
              <w:spacing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Tematikai egység/ Fejlesztési cél</w:t>
            </w:r>
          </w:p>
        </w:tc>
        <w:tc>
          <w:tcPr>
            <w:tcW w:w="5845" w:type="dxa"/>
            <w:gridSpan w:val="4"/>
            <w:tcBorders>
              <w:top w:val="single" w:sz="4" w:space="0" w:color="auto"/>
              <w:left w:val="single" w:sz="4" w:space="0" w:color="auto"/>
              <w:bottom w:val="single" w:sz="4" w:space="0" w:color="auto"/>
              <w:right w:val="single" w:sz="4" w:space="0" w:color="auto"/>
            </w:tcBorders>
            <w:noWrap/>
            <w:vAlign w:val="center"/>
          </w:tcPr>
          <w:p w:rsidR="00F71689" w:rsidRPr="00F71689" w:rsidRDefault="00F71689" w:rsidP="00F71689">
            <w:pPr>
              <w:spacing w:before="120"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2. Anyagok alakítása, modellezés</w:t>
            </w:r>
          </w:p>
        </w:tc>
        <w:tc>
          <w:tcPr>
            <w:tcW w:w="1225" w:type="dxa"/>
            <w:tcBorders>
              <w:top w:val="single" w:sz="4" w:space="0" w:color="auto"/>
              <w:left w:val="single" w:sz="4" w:space="0" w:color="auto"/>
              <w:bottom w:val="single" w:sz="4" w:space="0" w:color="auto"/>
              <w:right w:val="single" w:sz="4" w:space="0" w:color="auto"/>
            </w:tcBorders>
            <w:noWrap/>
            <w:vAlign w:val="center"/>
          </w:tcPr>
          <w:p w:rsidR="00F71689" w:rsidRPr="00F71689" w:rsidRDefault="00F71689" w:rsidP="00F71689">
            <w:pPr>
              <w:spacing w:before="120" w:after="0" w:line="240" w:lineRule="auto"/>
              <w:jc w:val="center"/>
              <w:rPr>
                <w:rFonts w:ascii="Times New Roman" w:eastAsia="Times New Roman" w:hAnsi="Times New Roman" w:cs="Times New Roman"/>
                <w:b/>
                <w:sz w:val="24"/>
                <w:szCs w:val="24"/>
                <w:lang w:val="cs-CZ"/>
              </w:rPr>
            </w:pPr>
            <w:r w:rsidRPr="00F71689">
              <w:rPr>
                <w:rFonts w:ascii="Times New Roman" w:eastAsia="Times New Roman" w:hAnsi="Times New Roman" w:cs="Times New Roman"/>
                <w:b/>
                <w:sz w:val="24"/>
                <w:szCs w:val="24"/>
                <w:lang w:val="cs-CZ"/>
              </w:rPr>
              <w:t>Órakeret</w:t>
            </w:r>
            <w:r w:rsidRPr="00F71689">
              <w:rPr>
                <w:rFonts w:ascii="Times New Roman" w:eastAsia="Times New Roman" w:hAnsi="Times New Roman" w:cs="Times New Roman"/>
                <w:b/>
                <w:sz w:val="24"/>
                <w:szCs w:val="24"/>
              </w:rPr>
              <w:t xml:space="preserve"> 20 óra</w:t>
            </w:r>
          </w:p>
        </w:tc>
      </w:tr>
      <w:tr w:rsidR="00F71689" w:rsidRPr="00F71689" w:rsidTr="00F71689">
        <w:trPr>
          <w:gridBefore w:val="1"/>
          <w:jc w:val="center"/>
        </w:trPr>
        <w:tc>
          <w:tcPr>
            <w:tcW w:w="2161" w:type="dxa"/>
            <w:gridSpan w:val="6"/>
            <w:tcBorders>
              <w:top w:val="single" w:sz="4" w:space="0" w:color="auto"/>
              <w:left w:val="single" w:sz="4" w:space="0" w:color="auto"/>
              <w:bottom w:val="single" w:sz="4" w:space="0" w:color="auto"/>
              <w:right w:val="single" w:sz="4" w:space="0" w:color="auto"/>
            </w:tcBorders>
            <w:noWrap/>
            <w:vAlign w:val="center"/>
          </w:tcPr>
          <w:p w:rsidR="00F71689" w:rsidRPr="00F71689" w:rsidRDefault="00F71689" w:rsidP="00F71689">
            <w:pPr>
              <w:spacing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Előzetes tudás</w:t>
            </w:r>
          </w:p>
        </w:tc>
        <w:tc>
          <w:tcPr>
            <w:tcW w:w="7070" w:type="dxa"/>
            <w:gridSpan w:val="5"/>
            <w:tcBorders>
              <w:top w:val="single" w:sz="4" w:space="0" w:color="auto"/>
              <w:left w:val="single" w:sz="4" w:space="0" w:color="auto"/>
              <w:bottom w:val="single" w:sz="4" w:space="0" w:color="auto"/>
              <w:right w:val="single" w:sz="4" w:space="0" w:color="auto"/>
            </w:tcBorders>
            <w:noWrap/>
            <w:vAlign w:val="center"/>
          </w:tcPr>
          <w:p w:rsidR="00F71689" w:rsidRPr="00F71689" w:rsidRDefault="00F71689" w:rsidP="00F71689">
            <w:pPr>
              <w:spacing w:before="120"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Anyagok és </w:t>
            </w:r>
            <w:r w:rsidRPr="00F71689">
              <w:rPr>
                <w:rFonts w:ascii="Times New Roman" w:eastAsia="Times New Roman" w:hAnsi="Times New Roman" w:cs="Times New Roman"/>
                <w:sz w:val="24"/>
                <w:szCs w:val="24"/>
                <w:lang w:val="cs-CZ"/>
              </w:rPr>
              <w:t>eszközök</w:t>
            </w:r>
            <w:r w:rsidRPr="00F71689">
              <w:rPr>
                <w:rFonts w:ascii="Times New Roman" w:eastAsia="Times New Roman" w:hAnsi="Times New Roman" w:cs="Times New Roman"/>
                <w:sz w:val="24"/>
                <w:szCs w:val="24"/>
              </w:rPr>
              <w:t xml:space="preserve"> megbízható használata.</w:t>
            </w:r>
          </w:p>
        </w:tc>
      </w:tr>
      <w:tr w:rsidR="00F71689" w:rsidRPr="00F71689" w:rsidTr="00F71689">
        <w:trPr>
          <w:gridBefore w:val="1"/>
          <w:jc w:val="center"/>
        </w:trPr>
        <w:tc>
          <w:tcPr>
            <w:tcW w:w="2161" w:type="dxa"/>
            <w:gridSpan w:val="6"/>
            <w:tcBorders>
              <w:top w:val="single" w:sz="4" w:space="0" w:color="auto"/>
              <w:left w:val="single" w:sz="4" w:space="0" w:color="auto"/>
              <w:bottom w:val="single" w:sz="4" w:space="0" w:color="auto"/>
              <w:right w:val="single" w:sz="4" w:space="0" w:color="auto"/>
            </w:tcBorders>
            <w:noWrap/>
            <w:vAlign w:val="center"/>
          </w:tcPr>
          <w:p w:rsidR="00F71689" w:rsidRPr="00F71689" w:rsidRDefault="00F71689" w:rsidP="00F71689">
            <w:pPr>
              <w:spacing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bCs/>
                <w:sz w:val="24"/>
                <w:szCs w:val="24"/>
                <w:lang w:eastAsia="hu-HU"/>
              </w:rPr>
              <w:t>A tematikai egység nevelési-fejlesztési céljai</w:t>
            </w:r>
          </w:p>
        </w:tc>
        <w:tc>
          <w:tcPr>
            <w:tcW w:w="7070" w:type="dxa"/>
            <w:gridSpan w:val="5"/>
            <w:tcBorders>
              <w:top w:val="single" w:sz="4" w:space="0" w:color="auto"/>
              <w:left w:val="single" w:sz="4" w:space="0" w:color="auto"/>
              <w:bottom w:val="single" w:sz="4" w:space="0" w:color="auto"/>
              <w:right w:val="single" w:sz="4" w:space="0" w:color="auto"/>
            </w:tcBorders>
            <w:noWrap/>
            <w:vAlign w:val="center"/>
          </w:tcPr>
          <w:p w:rsidR="00F71689" w:rsidRPr="00F71689" w:rsidRDefault="00F71689" w:rsidP="00F71689">
            <w:pPr>
              <w:spacing w:before="120"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A </w:t>
            </w:r>
            <w:r w:rsidRPr="00F71689">
              <w:rPr>
                <w:rFonts w:ascii="Times New Roman" w:eastAsia="Times New Roman" w:hAnsi="Times New Roman" w:cs="Times New Roman"/>
                <w:sz w:val="24"/>
                <w:szCs w:val="24"/>
                <w:lang w:val="cs-CZ"/>
              </w:rPr>
              <w:t>környezet</w:t>
            </w:r>
            <w:r w:rsidRPr="00F71689">
              <w:rPr>
                <w:rFonts w:ascii="Times New Roman" w:eastAsia="Times New Roman" w:hAnsi="Times New Roman" w:cs="Times New Roman"/>
                <w:sz w:val="24"/>
                <w:szCs w:val="24"/>
              </w:rPr>
              <w:t xml:space="preserve"> anyagaival kapcsolatos ismeretek bővítése. A tervezéshez szükséges képességek fejlesztése egyszerű tárgy készítése során.</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Finommozgások fejlesztése. </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Mérések pontos elvégzése.</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Modellezés menetének megtervezése, algoritmuskövetés fejlesztése.</w:t>
            </w:r>
          </w:p>
        </w:tc>
      </w:tr>
      <w:tr w:rsidR="00F71689" w:rsidRPr="00F71689" w:rsidTr="00F71689">
        <w:trPr>
          <w:gridBefore w:val="1"/>
          <w:jc w:val="center"/>
        </w:trPr>
        <w:tc>
          <w:tcPr>
            <w:tcW w:w="3423" w:type="dxa"/>
            <w:gridSpan w:val="7"/>
            <w:tcBorders>
              <w:top w:val="single" w:sz="4" w:space="0" w:color="auto"/>
              <w:left w:val="single" w:sz="4" w:space="0" w:color="auto"/>
              <w:bottom w:val="single" w:sz="4" w:space="0" w:color="auto"/>
              <w:right w:val="single" w:sz="4" w:space="0" w:color="auto"/>
            </w:tcBorders>
            <w:noWrap/>
            <w:vAlign w:val="center"/>
          </w:tcPr>
          <w:p w:rsidR="00F71689" w:rsidRPr="00F71689" w:rsidRDefault="00F71689" w:rsidP="00F71689">
            <w:pPr>
              <w:spacing w:before="120"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Ismeretek</w:t>
            </w:r>
          </w:p>
        </w:tc>
        <w:tc>
          <w:tcPr>
            <w:tcW w:w="3423" w:type="dxa"/>
            <w:tcBorders>
              <w:top w:val="single" w:sz="4" w:space="0" w:color="auto"/>
              <w:left w:val="single" w:sz="4" w:space="0" w:color="auto"/>
              <w:bottom w:val="single" w:sz="4" w:space="0" w:color="auto"/>
              <w:right w:val="single" w:sz="4" w:space="0" w:color="auto"/>
            </w:tcBorders>
            <w:noWrap/>
            <w:vAlign w:val="center"/>
          </w:tcPr>
          <w:p w:rsidR="00F71689" w:rsidRPr="00F71689" w:rsidRDefault="00F71689" w:rsidP="00F71689">
            <w:pPr>
              <w:spacing w:before="120"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Fejlesztési követelmények/</w:t>
            </w:r>
            <w:r w:rsidRPr="00F71689">
              <w:rPr>
                <w:rFonts w:ascii="Times New Roman" w:eastAsia="Times New Roman" w:hAnsi="Times New Roman" w:cs="Times New Roman"/>
                <w:b/>
                <w:sz w:val="24"/>
                <w:szCs w:val="24"/>
              </w:rPr>
              <w:br/>
              <w:t>tevékenységek</w:t>
            </w:r>
          </w:p>
        </w:tc>
        <w:tc>
          <w:tcPr>
            <w:tcW w:w="2385" w:type="dxa"/>
            <w:gridSpan w:val="3"/>
            <w:tcBorders>
              <w:top w:val="single" w:sz="4" w:space="0" w:color="auto"/>
              <w:left w:val="single" w:sz="4" w:space="0" w:color="auto"/>
              <w:bottom w:val="single" w:sz="4" w:space="0" w:color="auto"/>
              <w:right w:val="single" w:sz="4" w:space="0" w:color="auto"/>
            </w:tcBorders>
            <w:noWrap/>
            <w:vAlign w:val="center"/>
          </w:tcPr>
          <w:p w:rsidR="00F71689" w:rsidRPr="00F71689" w:rsidRDefault="00F71689" w:rsidP="00F71689">
            <w:pPr>
              <w:spacing w:before="120" w:after="0" w:line="240" w:lineRule="auto"/>
              <w:jc w:val="center"/>
              <w:rPr>
                <w:rFonts w:ascii="Times New Roman" w:eastAsia="Times New Roman" w:hAnsi="Times New Roman" w:cs="Times New Roman"/>
                <w:sz w:val="24"/>
                <w:szCs w:val="24"/>
              </w:rPr>
            </w:pPr>
            <w:r w:rsidRPr="00F71689">
              <w:rPr>
                <w:rFonts w:ascii="Times New Roman" w:eastAsia="Times New Roman" w:hAnsi="Times New Roman" w:cs="Times New Roman"/>
                <w:b/>
                <w:sz w:val="24"/>
                <w:szCs w:val="24"/>
              </w:rPr>
              <w:t>Kapcsolódási pontok</w:t>
            </w:r>
          </w:p>
        </w:tc>
      </w:tr>
      <w:tr w:rsidR="00F71689" w:rsidRPr="00F71689" w:rsidTr="00F71689">
        <w:trPr>
          <w:gridBefore w:val="1"/>
          <w:jc w:val="center"/>
        </w:trPr>
        <w:tc>
          <w:tcPr>
            <w:tcW w:w="3423" w:type="dxa"/>
            <w:gridSpan w:val="7"/>
            <w:tcBorders>
              <w:top w:val="single" w:sz="4" w:space="0" w:color="auto"/>
              <w:left w:val="single" w:sz="4" w:space="0" w:color="auto"/>
              <w:bottom w:val="single" w:sz="4" w:space="0" w:color="auto"/>
              <w:right w:val="single" w:sz="4" w:space="0" w:color="auto"/>
            </w:tcBorders>
            <w:noWrap/>
          </w:tcPr>
          <w:p w:rsidR="00F71689" w:rsidRPr="00F71689" w:rsidRDefault="00F71689" w:rsidP="00F71689">
            <w:pPr>
              <w:spacing w:before="120"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2.1. Fa </w:t>
            </w:r>
            <w:r w:rsidRPr="00F71689">
              <w:rPr>
                <w:rFonts w:ascii="Times New Roman" w:eastAsia="Times New Roman" w:hAnsi="Times New Roman" w:cs="Times New Roman"/>
                <w:sz w:val="24"/>
                <w:szCs w:val="24"/>
                <w:lang w:val="cs-CZ"/>
              </w:rPr>
              <w:t>megmunkálása</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Fa tulajdonságai, megmunkálásának eszközei.</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Fa használatának területei (épület, bútor, tüzelés, papír)</w:t>
            </w:r>
          </w:p>
        </w:tc>
        <w:tc>
          <w:tcPr>
            <w:tcW w:w="3423" w:type="dxa"/>
            <w:tcBorders>
              <w:top w:val="single" w:sz="4" w:space="0" w:color="auto"/>
              <w:left w:val="single" w:sz="4" w:space="0" w:color="auto"/>
              <w:bottom w:val="single" w:sz="4" w:space="0" w:color="auto"/>
              <w:right w:val="single" w:sz="4" w:space="0" w:color="auto"/>
            </w:tcBorders>
            <w:noWrap/>
          </w:tcPr>
          <w:p w:rsidR="00F71689" w:rsidRPr="00F71689" w:rsidRDefault="00F71689" w:rsidP="00F71689">
            <w:pPr>
              <w:spacing w:before="120"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Fából készült </w:t>
            </w:r>
            <w:r w:rsidRPr="00F71689">
              <w:rPr>
                <w:rFonts w:ascii="Times New Roman" w:eastAsia="Times New Roman" w:hAnsi="Times New Roman" w:cs="Times New Roman"/>
                <w:sz w:val="24"/>
                <w:szCs w:val="24"/>
                <w:lang w:val="cs-CZ"/>
              </w:rPr>
              <w:t>tárgyak</w:t>
            </w:r>
            <w:r w:rsidRPr="00F71689">
              <w:rPr>
                <w:rFonts w:ascii="Times New Roman" w:eastAsia="Times New Roman" w:hAnsi="Times New Roman" w:cs="Times New Roman"/>
                <w:sz w:val="24"/>
                <w:szCs w:val="24"/>
              </w:rPr>
              <w:t xml:space="preserve"> keresése (válogatás, csoportosítás).</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Hurkapálcika, puhafa megmunkálása (darabolás, csiszolás, tördelés, faragás, festés, ragasztás, szegelés, szeghúzás).</w:t>
            </w:r>
          </w:p>
        </w:tc>
        <w:tc>
          <w:tcPr>
            <w:tcW w:w="2385" w:type="dxa"/>
            <w:gridSpan w:val="3"/>
            <w:vMerge w:val="restart"/>
            <w:tcBorders>
              <w:top w:val="single" w:sz="4" w:space="0" w:color="auto"/>
              <w:left w:val="single" w:sz="4" w:space="0" w:color="auto"/>
              <w:bottom w:val="single" w:sz="4" w:space="0" w:color="auto"/>
              <w:right w:val="single" w:sz="4" w:space="0" w:color="auto"/>
            </w:tcBorders>
            <w:noWrap/>
          </w:tcPr>
          <w:p w:rsidR="00F71689" w:rsidRPr="00F71689" w:rsidRDefault="00F71689" w:rsidP="00F71689">
            <w:pPr>
              <w:spacing w:before="120" w:after="0" w:line="240" w:lineRule="auto"/>
              <w:contextualSpacing/>
              <w:rPr>
                <w:rFonts w:ascii="Times New Roman" w:eastAsia="Times New Roman" w:hAnsi="Times New Roman" w:cs="Times New Roman"/>
                <w:sz w:val="24"/>
                <w:szCs w:val="24"/>
              </w:rPr>
            </w:pPr>
            <w:r w:rsidRPr="00F71689">
              <w:rPr>
                <w:rFonts w:ascii="Times New Roman" w:eastAsia="Times New Roman" w:hAnsi="Times New Roman" w:cs="Times New Roman"/>
                <w:i/>
                <w:sz w:val="24"/>
                <w:szCs w:val="24"/>
                <w:lang w:val="cs-CZ"/>
              </w:rPr>
              <w:t>Környezetismeret</w:t>
            </w:r>
            <w:r w:rsidRPr="00F71689">
              <w:rPr>
                <w:rFonts w:ascii="Times New Roman" w:eastAsia="Times New Roman" w:hAnsi="Times New Roman" w:cs="Times New Roman"/>
                <w:i/>
                <w:sz w:val="24"/>
                <w:szCs w:val="24"/>
              </w:rPr>
              <w:t xml:space="preserve">: </w:t>
            </w:r>
            <w:r w:rsidRPr="00F71689">
              <w:rPr>
                <w:rFonts w:ascii="Times New Roman" w:eastAsia="Times New Roman" w:hAnsi="Times New Roman" w:cs="Times New Roman"/>
                <w:sz w:val="24"/>
                <w:szCs w:val="24"/>
                <w:lang w:val="en-US"/>
              </w:rPr>
              <w:t xml:space="preserve">A </w:t>
            </w:r>
            <w:r w:rsidRPr="00F71689">
              <w:rPr>
                <w:rFonts w:ascii="Times New Roman" w:eastAsia="Times New Roman" w:hAnsi="Times New Roman" w:cs="Times New Roman"/>
                <w:sz w:val="24"/>
                <w:szCs w:val="24"/>
              </w:rPr>
              <w:t>környezetben előforduló gyakori anyagfélék, anyag-forma kapcsolata, halmazállapot.</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Természetes és mesterséges anyagok (fa, fém, levegő, víz, talaj), anyagformák és tulajdonságaik.</w:t>
            </w:r>
          </w:p>
          <w:p w:rsidR="00F71689" w:rsidRPr="00F71689" w:rsidRDefault="00F71689" w:rsidP="00F71689">
            <w:pPr>
              <w:spacing w:after="0" w:line="240" w:lineRule="auto"/>
              <w:contextualSpacing/>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Az anyagok megmunkálhatósága.</w:t>
            </w:r>
          </w:p>
          <w:p w:rsidR="00F71689" w:rsidRPr="00F71689" w:rsidRDefault="00F71689" w:rsidP="00F71689">
            <w:pPr>
              <w:spacing w:after="0" w:line="240" w:lineRule="auto"/>
              <w:contextualSpacing/>
              <w:rPr>
                <w:rFonts w:ascii="Times New Roman" w:eastAsia="Times New Roman" w:hAnsi="Times New Roman" w:cs="Times New Roman"/>
                <w:sz w:val="24"/>
                <w:szCs w:val="24"/>
              </w:rPr>
            </w:pPr>
          </w:p>
          <w:p w:rsidR="00F71689" w:rsidRPr="00F71689" w:rsidRDefault="00F71689" w:rsidP="00F71689">
            <w:pPr>
              <w:spacing w:after="0" w:line="240" w:lineRule="auto"/>
              <w:contextualSpacing/>
              <w:rPr>
                <w:rFonts w:ascii="Times New Roman" w:eastAsia="Times New Roman" w:hAnsi="Times New Roman" w:cs="Times New Roman"/>
                <w:i/>
                <w:sz w:val="24"/>
                <w:szCs w:val="24"/>
              </w:rPr>
            </w:pPr>
            <w:r w:rsidRPr="00F71689">
              <w:rPr>
                <w:rFonts w:ascii="Times New Roman" w:eastAsia="Times New Roman" w:hAnsi="Times New Roman" w:cs="Times New Roman"/>
                <w:i/>
                <w:sz w:val="24"/>
                <w:szCs w:val="24"/>
              </w:rPr>
              <w:t xml:space="preserve">Vizuális kultúra: </w:t>
            </w:r>
            <w:r w:rsidRPr="00F71689">
              <w:rPr>
                <w:rFonts w:ascii="Times New Roman" w:eastAsia="Times New Roman" w:hAnsi="Times New Roman" w:cs="Times New Roman"/>
                <w:sz w:val="24"/>
                <w:szCs w:val="24"/>
              </w:rPr>
              <w:t>alkotótevékenység, egyszerű tárgyak készítése.</w:t>
            </w:r>
            <w:r w:rsidRPr="00F71689">
              <w:rPr>
                <w:rFonts w:ascii="Times New Roman" w:eastAsia="Times New Roman" w:hAnsi="Times New Roman" w:cs="Times New Roman"/>
                <w:sz w:val="24"/>
                <w:szCs w:val="24"/>
                <w:lang w:val="en-US"/>
              </w:rPr>
              <w:t xml:space="preserve"> </w:t>
            </w:r>
          </w:p>
        </w:tc>
      </w:tr>
      <w:tr w:rsidR="00F71689" w:rsidRPr="00F71689" w:rsidTr="00F71689">
        <w:trPr>
          <w:gridBefore w:val="1"/>
          <w:jc w:val="center"/>
        </w:trPr>
        <w:tc>
          <w:tcPr>
            <w:tcW w:w="3423" w:type="dxa"/>
            <w:gridSpan w:val="7"/>
            <w:tcBorders>
              <w:top w:val="single" w:sz="4" w:space="0" w:color="auto"/>
              <w:left w:val="single" w:sz="4" w:space="0" w:color="auto"/>
              <w:bottom w:val="single" w:sz="4" w:space="0" w:color="auto"/>
              <w:right w:val="single" w:sz="4" w:space="0" w:color="auto"/>
            </w:tcBorders>
            <w:noWrap/>
          </w:tcPr>
          <w:p w:rsidR="00F71689" w:rsidRPr="00F71689" w:rsidRDefault="00F71689" w:rsidP="00F71689">
            <w:pPr>
              <w:spacing w:before="120"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2.2. Varrás, </w:t>
            </w:r>
            <w:r w:rsidRPr="00F71689">
              <w:rPr>
                <w:rFonts w:ascii="Times New Roman" w:eastAsia="Times New Roman" w:hAnsi="Times New Roman" w:cs="Times New Roman"/>
                <w:sz w:val="24"/>
                <w:szCs w:val="24"/>
                <w:lang w:val="cs-CZ"/>
              </w:rPr>
              <w:t>vágás</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Tű balesetmentes használatának szabályai</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Vágóeszközök balesetmentes használata</w:t>
            </w:r>
          </w:p>
        </w:tc>
        <w:tc>
          <w:tcPr>
            <w:tcW w:w="3423" w:type="dxa"/>
            <w:tcBorders>
              <w:top w:val="single" w:sz="4" w:space="0" w:color="auto"/>
              <w:left w:val="single" w:sz="4" w:space="0" w:color="auto"/>
              <w:bottom w:val="single" w:sz="4" w:space="0" w:color="auto"/>
              <w:right w:val="single" w:sz="4" w:space="0" w:color="auto"/>
            </w:tcBorders>
            <w:noWrap/>
          </w:tcPr>
          <w:p w:rsidR="00F71689" w:rsidRPr="00F71689" w:rsidRDefault="00F71689" w:rsidP="00F71689">
            <w:pPr>
              <w:spacing w:before="120"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Tű </w:t>
            </w:r>
            <w:r w:rsidRPr="00F71689">
              <w:rPr>
                <w:rFonts w:ascii="Times New Roman" w:eastAsia="Times New Roman" w:hAnsi="Times New Roman" w:cs="Times New Roman"/>
                <w:sz w:val="24"/>
                <w:szCs w:val="24"/>
                <w:lang w:val="cs-CZ"/>
              </w:rPr>
              <w:t>befűzése</w:t>
            </w:r>
            <w:r w:rsidRPr="00F71689">
              <w:rPr>
                <w:rFonts w:ascii="Times New Roman" w:eastAsia="Times New Roman" w:hAnsi="Times New Roman" w:cs="Times New Roman"/>
                <w:sz w:val="24"/>
                <w:szCs w:val="24"/>
              </w:rPr>
              <w:t>, csomó kötése.</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Egyszerű öltések gyakorlása papíron, textilen.</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Különböző anyagok (textil, műanyag, papír) vágása (csík, egyszerű formák).</w:t>
            </w:r>
          </w:p>
        </w:tc>
        <w:tc>
          <w:tcPr>
            <w:tcW w:w="2385" w:type="dxa"/>
            <w:gridSpan w:val="3"/>
            <w:vMerge/>
            <w:tcBorders>
              <w:top w:val="single" w:sz="4" w:space="0" w:color="auto"/>
              <w:left w:val="single" w:sz="4" w:space="0" w:color="auto"/>
              <w:bottom w:val="single" w:sz="4" w:space="0" w:color="auto"/>
              <w:right w:val="single" w:sz="4" w:space="0" w:color="auto"/>
            </w:tcBorders>
            <w:noWrap/>
          </w:tcPr>
          <w:p w:rsidR="00F71689" w:rsidRPr="00F71689" w:rsidRDefault="00F71689" w:rsidP="00F71689">
            <w:pPr>
              <w:spacing w:after="0" w:line="240" w:lineRule="auto"/>
              <w:contextualSpacing/>
              <w:rPr>
                <w:rFonts w:ascii="Times New Roman" w:eastAsia="Times New Roman" w:hAnsi="Times New Roman" w:cs="Times New Roman"/>
                <w:i/>
                <w:sz w:val="24"/>
                <w:szCs w:val="24"/>
              </w:rPr>
            </w:pPr>
          </w:p>
        </w:tc>
      </w:tr>
      <w:tr w:rsidR="00F71689" w:rsidRPr="00F71689" w:rsidTr="00F71689">
        <w:trPr>
          <w:gridBefore w:val="1"/>
          <w:jc w:val="center"/>
        </w:trPr>
        <w:tc>
          <w:tcPr>
            <w:tcW w:w="3423" w:type="dxa"/>
            <w:gridSpan w:val="7"/>
            <w:tcBorders>
              <w:top w:val="single" w:sz="4" w:space="0" w:color="auto"/>
              <w:left w:val="single" w:sz="4" w:space="0" w:color="auto"/>
              <w:bottom w:val="single" w:sz="4" w:space="0" w:color="auto"/>
              <w:right w:val="single" w:sz="4" w:space="0" w:color="auto"/>
            </w:tcBorders>
            <w:noWrap/>
          </w:tcPr>
          <w:p w:rsidR="00F71689" w:rsidRPr="00F71689" w:rsidRDefault="00F71689" w:rsidP="00F71689">
            <w:pPr>
              <w:spacing w:before="120"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lastRenderedPageBreak/>
              <w:t xml:space="preserve">2.3. </w:t>
            </w:r>
            <w:r w:rsidRPr="00F71689">
              <w:rPr>
                <w:rFonts w:ascii="Times New Roman" w:eastAsia="Times New Roman" w:hAnsi="Times New Roman" w:cs="Times New Roman"/>
                <w:sz w:val="24"/>
                <w:szCs w:val="24"/>
                <w:lang w:val="cs-CZ"/>
              </w:rPr>
              <w:t>Természetes</w:t>
            </w:r>
            <w:r w:rsidRPr="00F71689">
              <w:rPr>
                <w:rFonts w:ascii="Times New Roman" w:eastAsia="Times New Roman" w:hAnsi="Times New Roman" w:cs="Times New Roman"/>
                <w:sz w:val="24"/>
                <w:szCs w:val="24"/>
              </w:rPr>
              <w:t xml:space="preserve"> anyagok felhasználásával alkotások készítése</w:t>
            </w:r>
          </w:p>
        </w:tc>
        <w:tc>
          <w:tcPr>
            <w:tcW w:w="3423" w:type="dxa"/>
            <w:tcBorders>
              <w:top w:val="single" w:sz="4" w:space="0" w:color="auto"/>
              <w:left w:val="single" w:sz="4" w:space="0" w:color="auto"/>
              <w:bottom w:val="single" w:sz="4" w:space="0" w:color="auto"/>
              <w:right w:val="single" w:sz="4" w:space="0" w:color="auto"/>
            </w:tcBorders>
            <w:noWrap/>
          </w:tcPr>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Kavics festése (állat, tárgyak).</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Termések, magok felhasználásával játékok, díszek készítése.</w:t>
            </w:r>
          </w:p>
        </w:tc>
        <w:tc>
          <w:tcPr>
            <w:tcW w:w="2385" w:type="dxa"/>
            <w:gridSpan w:val="3"/>
            <w:vMerge/>
            <w:tcBorders>
              <w:top w:val="single" w:sz="4" w:space="0" w:color="auto"/>
              <w:left w:val="single" w:sz="4" w:space="0" w:color="auto"/>
              <w:bottom w:val="single" w:sz="4" w:space="0" w:color="auto"/>
              <w:right w:val="single" w:sz="4" w:space="0" w:color="auto"/>
            </w:tcBorders>
            <w:noWrap/>
          </w:tcPr>
          <w:p w:rsidR="00F71689" w:rsidRPr="00F71689" w:rsidRDefault="00F71689" w:rsidP="00F71689">
            <w:pPr>
              <w:spacing w:after="0" w:line="240" w:lineRule="auto"/>
              <w:contextualSpacing/>
              <w:rPr>
                <w:rFonts w:ascii="Times New Roman" w:eastAsia="Times New Roman" w:hAnsi="Times New Roman" w:cs="Times New Roman"/>
                <w:i/>
                <w:sz w:val="24"/>
                <w:szCs w:val="24"/>
              </w:rPr>
            </w:pPr>
          </w:p>
        </w:tc>
      </w:tr>
      <w:tr w:rsidR="00F71689" w:rsidRPr="00F71689" w:rsidTr="00F71689">
        <w:trPr>
          <w:gridBefore w:val="1"/>
          <w:jc w:val="center"/>
        </w:trPr>
        <w:tc>
          <w:tcPr>
            <w:tcW w:w="3423" w:type="dxa"/>
            <w:gridSpan w:val="7"/>
            <w:tcBorders>
              <w:top w:val="single" w:sz="4" w:space="0" w:color="auto"/>
              <w:left w:val="single" w:sz="4" w:space="0" w:color="auto"/>
              <w:bottom w:val="single" w:sz="4" w:space="0" w:color="auto"/>
              <w:right w:val="single" w:sz="4" w:space="0" w:color="auto"/>
            </w:tcBorders>
            <w:noWrap/>
          </w:tcPr>
          <w:p w:rsidR="00F71689" w:rsidRPr="00F71689" w:rsidRDefault="00F71689" w:rsidP="00F71689">
            <w:pPr>
              <w:spacing w:before="120"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2.4. </w:t>
            </w:r>
            <w:r w:rsidRPr="00F71689">
              <w:rPr>
                <w:rFonts w:ascii="Times New Roman" w:eastAsia="Times New Roman" w:hAnsi="Times New Roman" w:cs="Times New Roman"/>
                <w:sz w:val="24"/>
                <w:szCs w:val="24"/>
                <w:lang w:val="cs-CZ"/>
              </w:rPr>
              <w:t>Modellezés</w:t>
            </w:r>
          </w:p>
        </w:tc>
        <w:tc>
          <w:tcPr>
            <w:tcW w:w="3423" w:type="dxa"/>
            <w:tcBorders>
              <w:top w:val="single" w:sz="4" w:space="0" w:color="auto"/>
              <w:left w:val="single" w:sz="4" w:space="0" w:color="auto"/>
              <w:bottom w:val="single" w:sz="4" w:space="0" w:color="auto"/>
              <w:right w:val="single" w:sz="4" w:space="0" w:color="auto"/>
            </w:tcBorders>
            <w:noWrap/>
          </w:tcPr>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Kockákból, építőelemekből ház, házsor, utcakép építése (segítséggel) látszati rajz alapján.</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Fémépítőből egyszerűbb szerkezetek összeállítása, szerszámhasználat gyakorlása.</w:t>
            </w:r>
          </w:p>
        </w:tc>
        <w:tc>
          <w:tcPr>
            <w:tcW w:w="2385" w:type="dxa"/>
            <w:gridSpan w:val="3"/>
            <w:vMerge/>
            <w:tcBorders>
              <w:top w:val="single" w:sz="4" w:space="0" w:color="auto"/>
              <w:left w:val="single" w:sz="4" w:space="0" w:color="auto"/>
              <w:bottom w:val="single" w:sz="4" w:space="0" w:color="auto"/>
              <w:right w:val="single" w:sz="4" w:space="0" w:color="auto"/>
            </w:tcBorders>
            <w:noWrap/>
          </w:tcPr>
          <w:p w:rsidR="00F71689" w:rsidRPr="00F71689" w:rsidRDefault="00F71689" w:rsidP="00F71689">
            <w:pPr>
              <w:spacing w:after="0" w:line="240" w:lineRule="auto"/>
              <w:contextualSpacing/>
              <w:rPr>
                <w:rFonts w:ascii="Times New Roman" w:eastAsia="Times New Roman" w:hAnsi="Times New Roman" w:cs="Times New Roman"/>
                <w:sz w:val="24"/>
                <w:szCs w:val="24"/>
              </w:rPr>
            </w:pPr>
          </w:p>
        </w:tc>
      </w:tr>
      <w:tr w:rsidR="00F71689" w:rsidRPr="00F71689" w:rsidTr="00F71689">
        <w:tblPrEx>
          <w:tblBorders>
            <w:top w:val="none" w:sz="0" w:space="0" w:color="auto"/>
          </w:tblBorders>
        </w:tblPrEx>
        <w:trPr>
          <w:gridBefore w:val="1"/>
          <w:jc w:val="center"/>
        </w:trPr>
        <w:tc>
          <w:tcPr>
            <w:tcW w:w="1832" w:type="dxa"/>
            <w:tcBorders>
              <w:top w:val="single" w:sz="4" w:space="0" w:color="auto"/>
              <w:left w:val="single" w:sz="4" w:space="0" w:color="auto"/>
              <w:bottom w:val="single" w:sz="4" w:space="0" w:color="auto"/>
              <w:right w:val="single" w:sz="4" w:space="0" w:color="auto"/>
            </w:tcBorders>
            <w:noWrap/>
            <w:vAlign w:val="center"/>
          </w:tcPr>
          <w:p w:rsidR="00F71689" w:rsidRPr="00F71689" w:rsidRDefault="00F71689" w:rsidP="00F71689">
            <w:pPr>
              <w:spacing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lang w:val="cs-CZ"/>
              </w:rPr>
              <w:t>Kulcsfogalmak</w:t>
            </w:r>
            <w:r w:rsidRPr="00F71689">
              <w:rPr>
                <w:rFonts w:ascii="Times New Roman" w:eastAsia="Times New Roman" w:hAnsi="Times New Roman" w:cs="Times New Roman"/>
                <w:b/>
                <w:sz w:val="24"/>
                <w:szCs w:val="24"/>
              </w:rPr>
              <w:t>/ fogalmak</w:t>
            </w:r>
          </w:p>
        </w:tc>
        <w:tc>
          <w:tcPr>
            <w:tcW w:w="7399" w:type="dxa"/>
            <w:gridSpan w:val="10"/>
            <w:tcBorders>
              <w:top w:val="single" w:sz="4" w:space="0" w:color="auto"/>
              <w:left w:val="single" w:sz="4" w:space="0" w:color="auto"/>
              <w:bottom w:val="single" w:sz="4" w:space="0" w:color="auto"/>
              <w:right w:val="single" w:sz="4" w:space="0" w:color="auto"/>
            </w:tcBorders>
            <w:noWrap/>
            <w:vAlign w:val="center"/>
          </w:tcPr>
          <w:p w:rsidR="00F71689" w:rsidRPr="00F71689" w:rsidRDefault="00F71689" w:rsidP="00F71689">
            <w:pPr>
              <w:spacing w:before="120"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befűzés, puhafa, keményfa, szeg, kalapács, harapófogó, mérés, mérőeszköz, pontosság, tervrajz, sík, tér. </w:t>
            </w:r>
          </w:p>
        </w:tc>
      </w:tr>
      <w:tr w:rsidR="00F71689" w:rsidRPr="00F71689" w:rsidTr="00F71689">
        <w:trPr>
          <w:gridBefore w:val="1"/>
          <w:jc w:val="center"/>
        </w:trPr>
        <w:tc>
          <w:tcPr>
            <w:tcW w:w="2161" w:type="dxa"/>
            <w:gridSpan w:val="6"/>
            <w:tcBorders>
              <w:top w:val="single" w:sz="4" w:space="0" w:color="auto"/>
              <w:left w:val="single" w:sz="4" w:space="0" w:color="auto"/>
              <w:bottom w:val="single" w:sz="4" w:space="0" w:color="auto"/>
              <w:right w:val="single" w:sz="4" w:space="0" w:color="auto"/>
            </w:tcBorders>
            <w:noWrap/>
            <w:vAlign w:val="center"/>
          </w:tcPr>
          <w:p w:rsidR="00F71689" w:rsidRPr="00F71689" w:rsidRDefault="00F71689" w:rsidP="00F71689">
            <w:pPr>
              <w:spacing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 xml:space="preserve">Tematikai </w:t>
            </w:r>
            <w:r w:rsidRPr="00F71689">
              <w:rPr>
                <w:rFonts w:ascii="Times New Roman" w:eastAsia="Times New Roman" w:hAnsi="Times New Roman" w:cs="Times New Roman"/>
                <w:b/>
                <w:sz w:val="24"/>
                <w:szCs w:val="24"/>
                <w:lang w:val="cs-CZ"/>
              </w:rPr>
              <w:t>egység</w:t>
            </w:r>
            <w:r w:rsidRPr="00F71689">
              <w:rPr>
                <w:rFonts w:ascii="Times New Roman" w:eastAsia="Times New Roman" w:hAnsi="Times New Roman" w:cs="Times New Roman"/>
                <w:b/>
                <w:sz w:val="24"/>
                <w:szCs w:val="24"/>
              </w:rPr>
              <w:t>/ Fejlesztési cél</w:t>
            </w:r>
          </w:p>
        </w:tc>
        <w:tc>
          <w:tcPr>
            <w:tcW w:w="5798" w:type="dxa"/>
            <w:gridSpan w:val="3"/>
            <w:tcBorders>
              <w:top w:val="single" w:sz="4" w:space="0" w:color="auto"/>
              <w:left w:val="single" w:sz="4" w:space="0" w:color="auto"/>
              <w:bottom w:val="single" w:sz="4" w:space="0" w:color="auto"/>
              <w:right w:val="single" w:sz="4" w:space="0" w:color="auto"/>
            </w:tcBorders>
            <w:noWrap/>
            <w:vAlign w:val="center"/>
          </w:tcPr>
          <w:p w:rsidR="00F71689" w:rsidRPr="00F71689" w:rsidRDefault="00F71689" w:rsidP="00F71689">
            <w:pPr>
              <w:spacing w:before="120"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 xml:space="preserve">3. Háztartás, gazdálkodás, </w:t>
            </w:r>
            <w:r w:rsidRPr="00F71689">
              <w:rPr>
                <w:rFonts w:ascii="Times New Roman" w:eastAsia="Times New Roman" w:hAnsi="Times New Roman" w:cs="Times New Roman"/>
                <w:b/>
                <w:sz w:val="24"/>
                <w:szCs w:val="24"/>
                <w:lang w:val="cs-CZ"/>
              </w:rPr>
              <w:t>életmód</w:t>
            </w:r>
          </w:p>
        </w:tc>
        <w:tc>
          <w:tcPr>
            <w:tcW w:w="1272" w:type="dxa"/>
            <w:gridSpan w:val="2"/>
            <w:tcBorders>
              <w:top w:val="single" w:sz="4" w:space="0" w:color="auto"/>
              <w:left w:val="single" w:sz="4" w:space="0" w:color="auto"/>
              <w:bottom w:val="single" w:sz="4" w:space="0" w:color="auto"/>
              <w:right w:val="single" w:sz="4" w:space="0" w:color="auto"/>
            </w:tcBorders>
            <w:noWrap/>
            <w:vAlign w:val="center"/>
          </w:tcPr>
          <w:p w:rsidR="00F71689" w:rsidRPr="00F71689" w:rsidRDefault="00F71689" w:rsidP="00F71689">
            <w:pPr>
              <w:spacing w:before="120"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lang w:val="cs-CZ"/>
              </w:rPr>
              <w:t>Órakeret</w:t>
            </w:r>
            <w:r w:rsidRPr="00F71689">
              <w:rPr>
                <w:rFonts w:ascii="Times New Roman" w:eastAsia="Times New Roman" w:hAnsi="Times New Roman" w:cs="Times New Roman"/>
                <w:b/>
                <w:sz w:val="24"/>
                <w:szCs w:val="24"/>
              </w:rPr>
              <w:t xml:space="preserve"> 32 óra</w:t>
            </w:r>
          </w:p>
        </w:tc>
      </w:tr>
      <w:tr w:rsidR="00F71689" w:rsidRPr="00F71689" w:rsidTr="00F71689">
        <w:trPr>
          <w:gridBefore w:val="1"/>
          <w:jc w:val="center"/>
        </w:trPr>
        <w:tc>
          <w:tcPr>
            <w:tcW w:w="2161" w:type="dxa"/>
            <w:gridSpan w:val="6"/>
            <w:tcBorders>
              <w:top w:val="single" w:sz="4" w:space="0" w:color="auto"/>
              <w:left w:val="single" w:sz="4" w:space="0" w:color="auto"/>
              <w:bottom w:val="single" w:sz="4" w:space="0" w:color="auto"/>
              <w:right w:val="single" w:sz="4" w:space="0" w:color="auto"/>
            </w:tcBorders>
            <w:noWrap/>
            <w:vAlign w:val="center"/>
          </w:tcPr>
          <w:p w:rsidR="00F71689" w:rsidRPr="00F71689" w:rsidRDefault="00F71689" w:rsidP="00F71689">
            <w:pPr>
              <w:spacing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Előzetes tudás</w:t>
            </w:r>
          </w:p>
        </w:tc>
        <w:tc>
          <w:tcPr>
            <w:tcW w:w="7070" w:type="dxa"/>
            <w:gridSpan w:val="5"/>
            <w:tcBorders>
              <w:top w:val="single" w:sz="4" w:space="0" w:color="auto"/>
              <w:left w:val="single" w:sz="4" w:space="0" w:color="auto"/>
              <w:bottom w:val="single" w:sz="4" w:space="0" w:color="auto"/>
              <w:right w:val="single" w:sz="4" w:space="0" w:color="auto"/>
            </w:tcBorders>
            <w:noWrap/>
            <w:vAlign w:val="center"/>
          </w:tcPr>
          <w:p w:rsidR="00F71689" w:rsidRPr="00F71689" w:rsidRDefault="00F71689" w:rsidP="00F71689">
            <w:pPr>
              <w:spacing w:before="120"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Az egészséges életmód elemi </w:t>
            </w:r>
            <w:r w:rsidRPr="00F71689">
              <w:rPr>
                <w:rFonts w:ascii="Times New Roman" w:eastAsia="Times New Roman" w:hAnsi="Times New Roman" w:cs="Times New Roman"/>
                <w:sz w:val="24"/>
                <w:szCs w:val="24"/>
                <w:lang w:val="cs-CZ"/>
              </w:rPr>
              <w:t>szabályainak</w:t>
            </w:r>
            <w:r w:rsidRPr="00F71689">
              <w:rPr>
                <w:rFonts w:ascii="Times New Roman" w:eastAsia="Times New Roman" w:hAnsi="Times New Roman" w:cs="Times New Roman"/>
                <w:sz w:val="24"/>
                <w:szCs w:val="24"/>
              </w:rPr>
              <w:t xml:space="preserve"> ismerete.</w:t>
            </w:r>
          </w:p>
        </w:tc>
      </w:tr>
      <w:tr w:rsidR="00F71689" w:rsidRPr="00F71689" w:rsidTr="00F71689">
        <w:trPr>
          <w:gridBefore w:val="1"/>
          <w:jc w:val="center"/>
        </w:trPr>
        <w:tc>
          <w:tcPr>
            <w:tcW w:w="2161" w:type="dxa"/>
            <w:gridSpan w:val="6"/>
            <w:tcBorders>
              <w:top w:val="single" w:sz="4" w:space="0" w:color="auto"/>
              <w:left w:val="single" w:sz="4" w:space="0" w:color="auto"/>
              <w:bottom w:val="single" w:sz="4" w:space="0" w:color="auto"/>
              <w:right w:val="single" w:sz="4" w:space="0" w:color="auto"/>
            </w:tcBorders>
            <w:noWrap/>
            <w:vAlign w:val="center"/>
          </w:tcPr>
          <w:p w:rsidR="00F71689" w:rsidRPr="00F71689" w:rsidRDefault="00F71689" w:rsidP="00F71689">
            <w:pPr>
              <w:spacing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bCs/>
                <w:sz w:val="24"/>
                <w:szCs w:val="24"/>
                <w:lang w:eastAsia="hu-HU"/>
              </w:rPr>
              <w:t>A tematikai egység nevelési-fejlesztési céljai</w:t>
            </w:r>
          </w:p>
        </w:tc>
        <w:tc>
          <w:tcPr>
            <w:tcW w:w="7070" w:type="dxa"/>
            <w:gridSpan w:val="5"/>
            <w:tcBorders>
              <w:top w:val="single" w:sz="4" w:space="0" w:color="auto"/>
              <w:left w:val="single" w:sz="4" w:space="0" w:color="auto"/>
              <w:bottom w:val="single" w:sz="4" w:space="0" w:color="auto"/>
              <w:right w:val="single" w:sz="4" w:space="0" w:color="auto"/>
            </w:tcBorders>
            <w:noWrap/>
            <w:vAlign w:val="center"/>
          </w:tcPr>
          <w:p w:rsidR="00F71689" w:rsidRPr="00F71689" w:rsidRDefault="00F71689" w:rsidP="00F71689">
            <w:pPr>
              <w:spacing w:before="120"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Teendők számbavétele a gyógyulás és az </w:t>
            </w:r>
            <w:r w:rsidRPr="00F71689">
              <w:rPr>
                <w:rFonts w:ascii="Times New Roman" w:eastAsia="Times New Roman" w:hAnsi="Times New Roman" w:cs="Times New Roman"/>
                <w:sz w:val="24"/>
                <w:szCs w:val="24"/>
                <w:lang w:val="cs-CZ"/>
              </w:rPr>
              <w:t>egészség</w:t>
            </w:r>
            <w:r w:rsidRPr="00F71689">
              <w:rPr>
                <w:rFonts w:ascii="Times New Roman" w:eastAsia="Times New Roman" w:hAnsi="Times New Roman" w:cs="Times New Roman"/>
                <w:sz w:val="24"/>
                <w:szCs w:val="24"/>
              </w:rPr>
              <w:t xml:space="preserve"> megőrzésének érdekében. </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Az egészséges életmód iránti igény felkeltése.</w:t>
            </w:r>
          </w:p>
        </w:tc>
      </w:tr>
      <w:tr w:rsidR="00F71689" w:rsidRPr="00F71689" w:rsidTr="00F71689">
        <w:trPr>
          <w:gridBefore w:val="1"/>
          <w:jc w:val="center"/>
        </w:trPr>
        <w:tc>
          <w:tcPr>
            <w:tcW w:w="3423" w:type="dxa"/>
            <w:gridSpan w:val="7"/>
            <w:tcBorders>
              <w:top w:val="single" w:sz="4" w:space="0" w:color="auto"/>
              <w:left w:val="single" w:sz="4" w:space="0" w:color="auto"/>
              <w:bottom w:val="single" w:sz="4" w:space="0" w:color="auto"/>
              <w:right w:val="single" w:sz="4" w:space="0" w:color="auto"/>
            </w:tcBorders>
            <w:noWrap/>
            <w:vAlign w:val="center"/>
          </w:tcPr>
          <w:p w:rsidR="00F71689" w:rsidRPr="00F71689" w:rsidRDefault="00F71689" w:rsidP="00F71689">
            <w:pPr>
              <w:spacing w:before="120"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Ismeretek</w:t>
            </w:r>
          </w:p>
        </w:tc>
        <w:tc>
          <w:tcPr>
            <w:tcW w:w="3423" w:type="dxa"/>
            <w:tcBorders>
              <w:top w:val="single" w:sz="4" w:space="0" w:color="auto"/>
              <w:left w:val="single" w:sz="4" w:space="0" w:color="auto"/>
              <w:bottom w:val="single" w:sz="4" w:space="0" w:color="auto"/>
              <w:right w:val="single" w:sz="4" w:space="0" w:color="auto"/>
            </w:tcBorders>
            <w:noWrap/>
            <w:vAlign w:val="center"/>
          </w:tcPr>
          <w:p w:rsidR="00F71689" w:rsidRPr="00F71689" w:rsidRDefault="00F71689" w:rsidP="00F71689">
            <w:pPr>
              <w:spacing w:before="120"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 xml:space="preserve">Fejlesztési </w:t>
            </w:r>
            <w:r w:rsidRPr="00F71689">
              <w:rPr>
                <w:rFonts w:ascii="Times New Roman" w:eastAsia="Times New Roman" w:hAnsi="Times New Roman" w:cs="Times New Roman"/>
                <w:b/>
                <w:sz w:val="24"/>
                <w:szCs w:val="24"/>
                <w:lang w:val="cs-CZ"/>
              </w:rPr>
              <w:t>követelmények</w:t>
            </w:r>
            <w:r w:rsidRPr="00F71689">
              <w:rPr>
                <w:rFonts w:ascii="Times New Roman" w:eastAsia="Times New Roman" w:hAnsi="Times New Roman" w:cs="Times New Roman"/>
                <w:b/>
                <w:sz w:val="24"/>
                <w:szCs w:val="24"/>
              </w:rPr>
              <w:t>/</w:t>
            </w:r>
            <w:r w:rsidRPr="00F71689">
              <w:rPr>
                <w:rFonts w:ascii="Times New Roman" w:eastAsia="Times New Roman" w:hAnsi="Times New Roman" w:cs="Times New Roman"/>
                <w:b/>
                <w:sz w:val="24"/>
                <w:szCs w:val="24"/>
              </w:rPr>
              <w:br/>
              <w:t>tevékenységek</w:t>
            </w:r>
          </w:p>
        </w:tc>
        <w:tc>
          <w:tcPr>
            <w:tcW w:w="2385" w:type="dxa"/>
            <w:gridSpan w:val="3"/>
            <w:tcBorders>
              <w:top w:val="single" w:sz="4" w:space="0" w:color="auto"/>
              <w:left w:val="single" w:sz="4" w:space="0" w:color="auto"/>
              <w:bottom w:val="single" w:sz="4" w:space="0" w:color="auto"/>
              <w:right w:val="single" w:sz="4" w:space="0" w:color="auto"/>
            </w:tcBorders>
            <w:noWrap/>
            <w:vAlign w:val="center"/>
          </w:tcPr>
          <w:p w:rsidR="00F71689" w:rsidRPr="00F71689" w:rsidRDefault="00F71689" w:rsidP="00F71689">
            <w:pPr>
              <w:spacing w:before="120" w:after="0" w:line="240" w:lineRule="auto"/>
              <w:jc w:val="center"/>
              <w:rPr>
                <w:rFonts w:ascii="Times New Roman" w:eastAsia="Times New Roman" w:hAnsi="Times New Roman" w:cs="Times New Roman"/>
                <w:sz w:val="24"/>
                <w:szCs w:val="24"/>
              </w:rPr>
            </w:pPr>
            <w:r w:rsidRPr="00F71689">
              <w:rPr>
                <w:rFonts w:ascii="Times New Roman" w:eastAsia="Times New Roman" w:hAnsi="Times New Roman" w:cs="Times New Roman"/>
                <w:b/>
                <w:sz w:val="24"/>
                <w:szCs w:val="24"/>
                <w:lang w:val="cs-CZ"/>
              </w:rPr>
              <w:t>Kapcsolódási</w:t>
            </w:r>
            <w:r w:rsidRPr="00F71689">
              <w:rPr>
                <w:rFonts w:ascii="Times New Roman" w:eastAsia="Times New Roman" w:hAnsi="Times New Roman" w:cs="Times New Roman"/>
                <w:b/>
                <w:sz w:val="24"/>
                <w:szCs w:val="24"/>
              </w:rPr>
              <w:t xml:space="preserve"> pontok</w:t>
            </w:r>
          </w:p>
        </w:tc>
      </w:tr>
      <w:tr w:rsidR="00F71689" w:rsidRPr="00F71689" w:rsidTr="00F71689">
        <w:trPr>
          <w:gridBefore w:val="1"/>
          <w:jc w:val="center"/>
        </w:trPr>
        <w:tc>
          <w:tcPr>
            <w:tcW w:w="3423" w:type="dxa"/>
            <w:gridSpan w:val="7"/>
            <w:tcBorders>
              <w:top w:val="single" w:sz="4" w:space="0" w:color="auto"/>
              <w:left w:val="single" w:sz="4" w:space="0" w:color="auto"/>
              <w:bottom w:val="single" w:sz="4" w:space="0" w:color="auto"/>
              <w:right w:val="single" w:sz="4" w:space="0" w:color="auto"/>
            </w:tcBorders>
            <w:noWrap/>
          </w:tcPr>
          <w:p w:rsidR="00F71689" w:rsidRPr="00F71689" w:rsidRDefault="00F71689" w:rsidP="00F71689">
            <w:pPr>
              <w:spacing w:before="120"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3.1. </w:t>
            </w:r>
            <w:r w:rsidRPr="00F71689">
              <w:rPr>
                <w:rFonts w:ascii="Times New Roman" w:eastAsia="Times New Roman" w:hAnsi="Times New Roman" w:cs="Times New Roman"/>
                <w:sz w:val="24"/>
                <w:szCs w:val="24"/>
                <w:lang w:val="cs-CZ"/>
              </w:rPr>
              <w:t>Teendők</w:t>
            </w:r>
            <w:r w:rsidRPr="00F71689">
              <w:rPr>
                <w:rFonts w:ascii="Times New Roman" w:eastAsia="Times New Roman" w:hAnsi="Times New Roman" w:cs="Times New Roman"/>
                <w:sz w:val="24"/>
                <w:szCs w:val="24"/>
              </w:rPr>
              <w:t xml:space="preserve"> betegség, baleset esetén.</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Gyógyszerek tárolása, alkalmazásuk feltételei.</w:t>
            </w:r>
          </w:p>
        </w:tc>
        <w:tc>
          <w:tcPr>
            <w:tcW w:w="3423" w:type="dxa"/>
            <w:tcBorders>
              <w:top w:val="single" w:sz="4" w:space="0" w:color="auto"/>
              <w:left w:val="single" w:sz="4" w:space="0" w:color="auto"/>
              <w:bottom w:val="single" w:sz="4" w:space="0" w:color="auto"/>
              <w:right w:val="single" w:sz="4" w:space="0" w:color="auto"/>
            </w:tcBorders>
            <w:noWrap/>
          </w:tcPr>
          <w:p w:rsidR="00F71689" w:rsidRPr="00F71689" w:rsidRDefault="00F71689" w:rsidP="00F71689">
            <w:pPr>
              <w:spacing w:before="120"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Szülő, tanár </w:t>
            </w:r>
            <w:r w:rsidRPr="00F71689">
              <w:rPr>
                <w:rFonts w:ascii="Times New Roman" w:eastAsia="Times New Roman" w:hAnsi="Times New Roman" w:cs="Times New Roman"/>
                <w:sz w:val="24"/>
                <w:szCs w:val="24"/>
                <w:lang w:val="cs-CZ"/>
              </w:rPr>
              <w:t>tájékoztatása</w:t>
            </w:r>
            <w:r w:rsidRPr="00F71689">
              <w:rPr>
                <w:rFonts w:ascii="Times New Roman" w:eastAsia="Times New Roman" w:hAnsi="Times New Roman" w:cs="Times New Roman"/>
                <w:sz w:val="24"/>
                <w:szCs w:val="24"/>
              </w:rPr>
              <w:t>, orvos, mentő értesítése (telefonálás gyakorlása, szerepjáték).</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Gyógyszerekkel kapcsolatos veszélyek megismerése, balesetek elkerülése.</w:t>
            </w:r>
          </w:p>
        </w:tc>
        <w:tc>
          <w:tcPr>
            <w:tcW w:w="2385" w:type="dxa"/>
            <w:gridSpan w:val="3"/>
            <w:vMerge w:val="restart"/>
            <w:tcBorders>
              <w:top w:val="single" w:sz="4" w:space="0" w:color="auto"/>
              <w:left w:val="single" w:sz="4" w:space="0" w:color="auto"/>
              <w:bottom w:val="single" w:sz="4" w:space="0" w:color="auto"/>
              <w:right w:val="single" w:sz="4" w:space="0" w:color="auto"/>
            </w:tcBorders>
            <w:noWrap/>
          </w:tcPr>
          <w:p w:rsidR="00F71689" w:rsidRPr="00F71689" w:rsidRDefault="00F71689" w:rsidP="00F71689">
            <w:pPr>
              <w:spacing w:before="120"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i/>
                <w:sz w:val="24"/>
                <w:szCs w:val="24"/>
                <w:lang w:val="cs-CZ"/>
              </w:rPr>
              <w:t>Környezetismeret</w:t>
            </w:r>
            <w:r w:rsidRPr="00F71689">
              <w:rPr>
                <w:rFonts w:ascii="Times New Roman" w:eastAsia="Times New Roman" w:hAnsi="Times New Roman" w:cs="Times New Roman"/>
                <w:i/>
                <w:sz w:val="24"/>
                <w:szCs w:val="24"/>
              </w:rPr>
              <w:t xml:space="preserve">: </w:t>
            </w:r>
            <w:r w:rsidRPr="00F71689">
              <w:rPr>
                <w:rFonts w:ascii="Times New Roman" w:eastAsia="Times New Roman" w:hAnsi="Times New Roman" w:cs="Times New Roman"/>
                <w:sz w:val="24"/>
                <w:szCs w:val="24"/>
              </w:rPr>
              <w:t xml:space="preserve">Egészség és betegség. </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Helyes magatartási formák a betegség megelőzésében.</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A mozgás szerepe az egészséges életmódban.</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Egészséges táplálkozás.</w:t>
            </w:r>
          </w:p>
          <w:p w:rsidR="00F71689" w:rsidRPr="00F71689" w:rsidRDefault="00F71689" w:rsidP="00F71689">
            <w:pPr>
              <w:spacing w:after="0" w:line="240" w:lineRule="auto"/>
              <w:contextualSpacing/>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Káros élvezeti szerek hatása a szervezetre.</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Energiatakarékosság,</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takarékosság az árammal, a vízzel.</w:t>
            </w:r>
          </w:p>
          <w:p w:rsidR="00F71689" w:rsidRPr="00F71689" w:rsidRDefault="00F71689" w:rsidP="00F71689">
            <w:pPr>
              <w:spacing w:after="240" w:line="480" w:lineRule="auto"/>
              <w:contextualSpacing/>
              <w:rPr>
                <w:rFonts w:ascii="Times New Roman" w:eastAsia="Times New Roman" w:hAnsi="Times New Roman" w:cs="Times New Roman"/>
                <w:i/>
                <w:sz w:val="24"/>
                <w:szCs w:val="24"/>
                <w:lang w:val="en-US"/>
              </w:rPr>
            </w:pPr>
            <w:r w:rsidRPr="00F71689">
              <w:rPr>
                <w:rFonts w:ascii="Times New Roman" w:eastAsia="Times New Roman" w:hAnsi="Times New Roman" w:cs="Times New Roman"/>
                <w:sz w:val="24"/>
                <w:szCs w:val="24"/>
              </w:rPr>
              <w:t>Fűtés, szellőztetés.</w:t>
            </w:r>
          </w:p>
        </w:tc>
      </w:tr>
      <w:tr w:rsidR="00F71689" w:rsidRPr="00F71689" w:rsidTr="00F71689">
        <w:trPr>
          <w:gridBefore w:val="1"/>
          <w:jc w:val="center"/>
        </w:trPr>
        <w:tc>
          <w:tcPr>
            <w:tcW w:w="3423" w:type="dxa"/>
            <w:gridSpan w:val="7"/>
            <w:tcBorders>
              <w:top w:val="single" w:sz="4" w:space="0" w:color="auto"/>
              <w:left w:val="single" w:sz="4" w:space="0" w:color="auto"/>
              <w:bottom w:val="single" w:sz="4" w:space="0" w:color="auto"/>
              <w:right w:val="single" w:sz="4" w:space="0" w:color="auto"/>
            </w:tcBorders>
            <w:noWrap/>
          </w:tcPr>
          <w:p w:rsidR="00F71689" w:rsidRPr="00F71689" w:rsidRDefault="00F71689" w:rsidP="00F71689">
            <w:pPr>
              <w:spacing w:before="120"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3.2. Egészséges </w:t>
            </w:r>
            <w:r w:rsidRPr="00F71689">
              <w:rPr>
                <w:rFonts w:ascii="Times New Roman" w:eastAsia="Times New Roman" w:hAnsi="Times New Roman" w:cs="Times New Roman"/>
                <w:sz w:val="24"/>
                <w:szCs w:val="24"/>
                <w:lang w:val="cs-CZ"/>
              </w:rPr>
              <w:t>életmód</w:t>
            </w:r>
          </w:p>
        </w:tc>
        <w:tc>
          <w:tcPr>
            <w:tcW w:w="3423" w:type="dxa"/>
            <w:tcBorders>
              <w:top w:val="single" w:sz="4" w:space="0" w:color="auto"/>
              <w:left w:val="single" w:sz="4" w:space="0" w:color="auto"/>
              <w:bottom w:val="single" w:sz="4" w:space="0" w:color="auto"/>
              <w:right w:val="single" w:sz="4" w:space="0" w:color="auto"/>
            </w:tcBorders>
            <w:noWrap/>
          </w:tcPr>
          <w:p w:rsidR="00F71689" w:rsidRPr="00F71689" w:rsidRDefault="00F71689" w:rsidP="00F71689">
            <w:pPr>
              <w:spacing w:before="120"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Az egészséges </w:t>
            </w:r>
            <w:r w:rsidRPr="00F71689">
              <w:rPr>
                <w:rFonts w:ascii="Times New Roman" w:eastAsia="Times New Roman" w:hAnsi="Times New Roman" w:cs="Times New Roman"/>
                <w:sz w:val="24"/>
                <w:szCs w:val="24"/>
                <w:lang w:val="cs-CZ"/>
              </w:rPr>
              <w:t>életmód</w:t>
            </w:r>
            <w:r w:rsidRPr="00F71689">
              <w:rPr>
                <w:rFonts w:ascii="Times New Roman" w:eastAsia="Times New Roman" w:hAnsi="Times New Roman" w:cs="Times New Roman"/>
                <w:sz w:val="24"/>
                <w:szCs w:val="24"/>
              </w:rPr>
              <w:t xml:space="preserve"> kialakításának feltételei, előnyeinek megismerése a saját egészség fenntartásában (egészséges táplálkozás, rendszeres mozgás, káros szokások elutasítása). </w:t>
            </w:r>
          </w:p>
        </w:tc>
        <w:tc>
          <w:tcPr>
            <w:tcW w:w="2385" w:type="dxa"/>
            <w:gridSpan w:val="3"/>
            <w:vMerge/>
            <w:tcBorders>
              <w:top w:val="single" w:sz="4" w:space="0" w:color="auto"/>
              <w:left w:val="single" w:sz="4" w:space="0" w:color="auto"/>
              <w:bottom w:val="single" w:sz="4" w:space="0" w:color="auto"/>
              <w:right w:val="single" w:sz="4" w:space="0" w:color="auto"/>
            </w:tcBorders>
            <w:noWrap/>
          </w:tcPr>
          <w:p w:rsidR="00F71689" w:rsidRPr="00F71689" w:rsidRDefault="00F71689" w:rsidP="00F71689">
            <w:pPr>
              <w:spacing w:after="0" w:line="240" w:lineRule="auto"/>
              <w:contextualSpacing/>
              <w:rPr>
                <w:rFonts w:ascii="Times New Roman" w:eastAsia="Times New Roman" w:hAnsi="Times New Roman" w:cs="Times New Roman"/>
                <w:sz w:val="24"/>
                <w:szCs w:val="24"/>
              </w:rPr>
            </w:pPr>
          </w:p>
        </w:tc>
      </w:tr>
      <w:tr w:rsidR="00F71689" w:rsidRPr="00F71689" w:rsidTr="00F71689">
        <w:trPr>
          <w:gridBefore w:val="1"/>
          <w:jc w:val="center"/>
        </w:trPr>
        <w:tc>
          <w:tcPr>
            <w:tcW w:w="3423" w:type="dxa"/>
            <w:gridSpan w:val="7"/>
            <w:tcBorders>
              <w:top w:val="single" w:sz="4" w:space="0" w:color="auto"/>
              <w:left w:val="single" w:sz="4" w:space="0" w:color="auto"/>
              <w:bottom w:val="single" w:sz="4" w:space="0" w:color="auto"/>
              <w:right w:val="single" w:sz="4" w:space="0" w:color="auto"/>
            </w:tcBorders>
            <w:noWrap/>
          </w:tcPr>
          <w:p w:rsidR="00F71689" w:rsidRPr="00F71689" w:rsidRDefault="00F71689" w:rsidP="00F71689">
            <w:pPr>
              <w:spacing w:after="0" w:line="240" w:lineRule="auto"/>
              <w:rPr>
                <w:rFonts w:ascii="Times New Roman" w:eastAsia="Times New Roman" w:hAnsi="Times New Roman" w:cs="Times New Roman"/>
                <w:sz w:val="24"/>
                <w:szCs w:val="24"/>
              </w:rPr>
            </w:pPr>
          </w:p>
        </w:tc>
        <w:tc>
          <w:tcPr>
            <w:tcW w:w="3423" w:type="dxa"/>
            <w:tcBorders>
              <w:top w:val="single" w:sz="4" w:space="0" w:color="auto"/>
              <w:left w:val="single" w:sz="4" w:space="0" w:color="auto"/>
              <w:bottom w:val="single" w:sz="4" w:space="0" w:color="auto"/>
              <w:right w:val="single" w:sz="4" w:space="0" w:color="auto"/>
            </w:tcBorders>
            <w:noWrap/>
          </w:tcPr>
          <w:p w:rsidR="00F71689" w:rsidRPr="00F71689" w:rsidRDefault="00F71689" w:rsidP="00F71689">
            <w:pPr>
              <w:spacing w:after="0" w:line="240" w:lineRule="auto"/>
              <w:rPr>
                <w:rFonts w:ascii="Times New Roman" w:eastAsia="Times New Roman" w:hAnsi="Times New Roman" w:cs="Times New Roman"/>
                <w:sz w:val="24"/>
                <w:szCs w:val="24"/>
              </w:rPr>
            </w:pPr>
          </w:p>
        </w:tc>
        <w:tc>
          <w:tcPr>
            <w:tcW w:w="2385" w:type="dxa"/>
            <w:gridSpan w:val="3"/>
            <w:vMerge/>
            <w:tcBorders>
              <w:top w:val="single" w:sz="4" w:space="0" w:color="auto"/>
              <w:left w:val="single" w:sz="4" w:space="0" w:color="auto"/>
              <w:bottom w:val="single" w:sz="4" w:space="0" w:color="auto"/>
              <w:right w:val="single" w:sz="4" w:space="0" w:color="auto"/>
            </w:tcBorders>
            <w:noWrap/>
          </w:tcPr>
          <w:p w:rsidR="00F71689" w:rsidRPr="00F71689" w:rsidRDefault="00F71689" w:rsidP="00F71689">
            <w:pPr>
              <w:spacing w:after="0" w:line="240" w:lineRule="auto"/>
              <w:contextualSpacing/>
              <w:rPr>
                <w:rFonts w:ascii="Times New Roman" w:eastAsia="Times New Roman" w:hAnsi="Times New Roman" w:cs="Times New Roman"/>
                <w:sz w:val="24"/>
                <w:szCs w:val="24"/>
              </w:rPr>
            </w:pPr>
          </w:p>
        </w:tc>
      </w:tr>
      <w:tr w:rsidR="00F71689" w:rsidRPr="00F71689" w:rsidTr="00F71689">
        <w:trPr>
          <w:gridBefore w:val="1"/>
          <w:jc w:val="center"/>
        </w:trPr>
        <w:tc>
          <w:tcPr>
            <w:tcW w:w="3423" w:type="dxa"/>
            <w:gridSpan w:val="7"/>
            <w:tcBorders>
              <w:top w:val="single" w:sz="4" w:space="0" w:color="auto"/>
              <w:left w:val="single" w:sz="4" w:space="0" w:color="auto"/>
              <w:bottom w:val="single" w:sz="4" w:space="0" w:color="auto"/>
              <w:right w:val="single" w:sz="4" w:space="0" w:color="auto"/>
            </w:tcBorders>
            <w:noWrap/>
          </w:tcPr>
          <w:p w:rsidR="00F71689" w:rsidRPr="00F71689" w:rsidRDefault="00F71689" w:rsidP="00F71689">
            <w:pPr>
              <w:spacing w:before="120" w:after="0" w:line="240" w:lineRule="auto"/>
              <w:rPr>
                <w:rFonts w:ascii="Times New Roman" w:eastAsia="Times New Roman" w:hAnsi="Times New Roman" w:cs="Times New Roman"/>
                <w:sz w:val="24"/>
                <w:szCs w:val="24"/>
              </w:rPr>
            </w:pPr>
          </w:p>
        </w:tc>
        <w:tc>
          <w:tcPr>
            <w:tcW w:w="3423" w:type="dxa"/>
            <w:tcBorders>
              <w:top w:val="single" w:sz="4" w:space="0" w:color="auto"/>
              <w:left w:val="single" w:sz="4" w:space="0" w:color="auto"/>
              <w:bottom w:val="single" w:sz="4" w:space="0" w:color="auto"/>
              <w:right w:val="single" w:sz="4" w:space="0" w:color="auto"/>
            </w:tcBorders>
            <w:noWrap/>
          </w:tcPr>
          <w:p w:rsidR="00F71689" w:rsidRPr="00F71689" w:rsidRDefault="00F71689" w:rsidP="00F71689">
            <w:pPr>
              <w:spacing w:before="120" w:after="0" w:line="240" w:lineRule="auto"/>
              <w:rPr>
                <w:rFonts w:ascii="Times New Roman" w:eastAsia="Times New Roman" w:hAnsi="Times New Roman" w:cs="Times New Roman"/>
                <w:sz w:val="24"/>
                <w:szCs w:val="24"/>
              </w:rPr>
            </w:pPr>
          </w:p>
        </w:tc>
        <w:tc>
          <w:tcPr>
            <w:tcW w:w="2385" w:type="dxa"/>
            <w:gridSpan w:val="3"/>
            <w:vMerge/>
            <w:tcBorders>
              <w:top w:val="single" w:sz="4" w:space="0" w:color="auto"/>
              <w:left w:val="single" w:sz="4" w:space="0" w:color="auto"/>
              <w:bottom w:val="single" w:sz="4" w:space="0" w:color="auto"/>
              <w:right w:val="single" w:sz="4" w:space="0" w:color="auto"/>
            </w:tcBorders>
            <w:noWrap/>
          </w:tcPr>
          <w:p w:rsidR="00F71689" w:rsidRPr="00F71689" w:rsidRDefault="00F71689" w:rsidP="00F71689">
            <w:pPr>
              <w:spacing w:after="0" w:line="240" w:lineRule="auto"/>
              <w:contextualSpacing/>
              <w:rPr>
                <w:rFonts w:ascii="Times New Roman" w:eastAsia="Times New Roman" w:hAnsi="Times New Roman" w:cs="Times New Roman"/>
                <w:sz w:val="24"/>
                <w:szCs w:val="24"/>
              </w:rPr>
            </w:pPr>
          </w:p>
        </w:tc>
      </w:tr>
      <w:tr w:rsidR="00F71689" w:rsidRPr="00F71689" w:rsidTr="00F71689">
        <w:trPr>
          <w:gridBefore w:val="1"/>
          <w:jc w:val="center"/>
        </w:trPr>
        <w:tc>
          <w:tcPr>
            <w:tcW w:w="3423" w:type="dxa"/>
            <w:gridSpan w:val="7"/>
            <w:tcBorders>
              <w:top w:val="single" w:sz="4" w:space="0" w:color="auto"/>
              <w:left w:val="single" w:sz="4" w:space="0" w:color="auto"/>
              <w:bottom w:val="single" w:sz="4" w:space="0" w:color="auto"/>
              <w:right w:val="single" w:sz="4" w:space="0" w:color="auto"/>
            </w:tcBorders>
            <w:noWrap/>
          </w:tcPr>
          <w:p w:rsidR="00F71689" w:rsidRPr="00F71689" w:rsidRDefault="00F71689" w:rsidP="00F71689">
            <w:pPr>
              <w:spacing w:before="120"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3.4. </w:t>
            </w:r>
            <w:r w:rsidRPr="00F71689">
              <w:rPr>
                <w:rFonts w:ascii="Times New Roman" w:eastAsia="Times New Roman" w:hAnsi="Times New Roman" w:cs="Times New Roman"/>
                <w:sz w:val="24"/>
                <w:szCs w:val="24"/>
                <w:lang w:val="cs-CZ"/>
              </w:rPr>
              <w:t>Takarékosság</w:t>
            </w:r>
          </w:p>
          <w:p w:rsidR="00F71689" w:rsidRPr="00F71689" w:rsidRDefault="00F71689" w:rsidP="00F71689">
            <w:pPr>
              <w:spacing w:after="0" w:line="240" w:lineRule="auto"/>
              <w:jc w:val="center"/>
              <w:rPr>
                <w:rFonts w:ascii="Times New Roman" w:eastAsia="Times New Roman" w:hAnsi="Times New Roman" w:cs="Times New Roman"/>
                <w:sz w:val="24"/>
                <w:szCs w:val="24"/>
              </w:rPr>
            </w:pPr>
          </w:p>
        </w:tc>
        <w:tc>
          <w:tcPr>
            <w:tcW w:w="3423" w:type="dxa"/>
            <w:tcBorders>
              <w:top w:val="single" w:sz="4" w:space="0" w:color="auto"/>
              <w:left w:val="single" w:sz="4" w:space="0" w:color="auto"/>
              <w:bottom w:val="single" w:sz="4" w:space="0" w:color="auto"/>
              <w:right w:val="single" w:sz="4" w:space="0" w:color="auto"/>
            </w:tcBorders>
            <w:noWrap/>
          </w:tcPr>
          <w:p w:rsidR="00F71689" w:rsidRPr="00F71689" w:rsidRDefault="00F71689" w:rsidP="00F71689">
            <w:pPr>
              <w:spacing w:before="120"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A személyes teendők számbavétele a takarékosság körében (víz, villany, fűtés, ruhák megkímélése, zsebpénz beosztása)</w:t>
            </w:r>
          </w:p>
        </w:tc>
        <w:tc>
          <w:tcPr>
            <w:tcW w:w="2385" w:type="dxa"/>
            <w:gridSpan w:val="3"/>
            <w:vMerge/>
            <w:tcBorders>
              <w:top w:val="single" w:sz="4" w:space="0" w:color="auto"/>
              <w:left w:val="single" w:sz="4" w:space="0" w:color="auto"/>
              <w:bottom w:val="single" w:sz="4" w:space="0" w:color="auto"/>
              <w:right w:val="single" w:sz="4" w:space="0" w:color="auto"/>
            </w:tcBorders>
            <w:noWrap/>
          </w:tcPr>
          <w:p w:rsidR="00F71689" w:rsidRPr="00F71689" w:rsidRDefault="00F71689" w:rsidP="00F71689">
            <w:pPr>
              <w:spacing w:after="0" w:line="240" w:lineRule="auto"/>
              <w:contextualSpacing/>
              <w:rPr>
                <w:rFonts w:ascii="Times New Roman" w:eastAsia="Times New Roman" w:hAnsi="Times New Roman" w:cs="Times New Roman"/>
                <w:sz w:val="24"/>
                <w:szCs w:val="24"/>
              </w:rPr>
            </w:pPr>
          </w:p>
        </w:tc>
      </w:tr>
      <w:tr w:rsidR="00F71689" w:rsidRPr="00F71689" w:rsidTr="00F71689">
        <w:trPr>
          <w:gridBefore w:val="1"/>
          <w:trHeight w:val="70"/>
          <w:jc w:val="center"/>
        </w:trPr>
        <w:tc>
          <w:tcPr>
            <w:tcW w:w="1856" w:type="dxa"/>
            <w:gridSpan w:val="2"/>
            <w:tcBorders>
              <w:top w:val="nil"/>
              <w:left w:val="single" w:sz="4" w:space="0" w:color="auto"/>
              <w:bottom w:val="single" w:sz="4" w:space="0" w:color="auto"/>
              <w:right w:val="single" w:sz="4" w:space="0" w:color="auto"/>
            </w:tcBorders>
            <w:noWrap/>
            <w:vAlign w:val="center"/>
          </w:tcPr>
          <w:p w:rsidR="00F71689" w:rsidRPr="00F71689" w:rsidRDefault="00F71689" w:rsidP="00F71689">
            <w:pPr>
              <w:spacing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lang w:val="cs-CZ"/>
              </w:rPr>
              <w:t>Kulcsfogalmak</w:t>
            </w:r>
            <w:r w:rsidRPr="00F71689">
              <w:rPr>
                <w:rFonts w:ascii="Times New Roman" w:eastAsia="Times New Roman" w:hAnsi="Times New Roman" w:cs="Times New Roman"/>
                <w:b/>
                <w:sz w:val="24"/>
                <w:szCs w:val="24"/>
              </w:rPr>
              <w:t>/ fogalmak</w:t>
            </w:r>
          </w:p>
        </w:tc>
        <w:tc>
          <w:tcPr>
            <w:tcW w:w="7375" w:type="dxa"/>
            <w:gridSpan w:val="9"/>
            <w:tcBorders>
              <w:top w:val="nil"/>
              <w:left w:val="single" w:sz="4" w:space="0" w:color="auto"/>
              <w:bottom w:val="single" w:sz="4" w:space="0" w:color="auto"/>
              <w:right w:val="single" w:sz="4" w:space="0" w:color="auto"/>
            </w:tcBorders>
            <w:noWrap/>
            <w:vAlign w:val="center"/>
          </w:tcPr>
          <w:p w:rsidR="00F71689" w:rsidRPr="00F71689" w:rsidRDefault="00F71689" w:rsidP="00F71689">
            <w:pPr>
              <w:spacing w:before="120"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lang w:val="cs-CZ"/>
              </w:rPr>
              <w:t>Veszélyforrás</w:t>
            </w:r>
            <w:r w:rsidRPr="00F71689">
              <w:rPr>
                <w:rFonts w:ascii="Times New Roman" w:eastAsia="Times New Roman" w:hAnsi="Times New Roman" w:cs="Times New Roman"/>
                <w:sz w:val="24"/>
                <w:szCs w:val="24"/>
              </w:rPr>
              <w:t xml:space="preserve">, segítségkérés helyszínei, formája, egészséges életmód, döntés, választás, káros szokás, felelősség, gondozási feladat, rendszeresség, megbízhatóság, takarékosság, pazarlás. </w:t>
            </w:r>
          </w:p>
        </w:tc>
      </w:tr>
      <w:tr w:rsidR="00F71689" w:rsidRPr="00F71689" w:rsidTr="00F71689">
        <w:trPr>
          <w:gridBefore w:val="1"/>
          <w:jc w:val="center"/>
        </w:trPr>
        <w:tc>
          <w:tcPr>
            <w:tcW w:w="1966" w:type="dxa"/>
            <w:gridSpan w:val="4"/>
            <w:tcBorders>
              <w:top w:val="single" w:sz="4" w:space="0" w:color="auto"/>
              <w:left w:val="single" w:sz="4" w:space="0" w:color="auto"/>
              <w:bottom w:val="single" w:sz="4" w:space="0" w:color="auto"/>
              <w:right w:val="single" w:sz="4" w:space="0" w:color="auto"/>
            </w:tcBorders>
            <w:noWrap/>
            <w:vAlign w:val="center"/>
          </w:tcPr>
          <w:p w:rsidR="00F71689" w:rsidRPr="00F71689" w:rsidRDefault="00F71689" w:rsidP="00F71689">
            <w:pPr>
              <w:spacing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 xml:space="preserve">A </w:t>
            </w:r>
            <w:r w:rsidRPr="00F71689">
              <w:rPr>
                <w:rFonts w:ascii="Times New Roman" w:eastAsia="Times New Roman" w:hAnsi="Times New Roman" w:cs="Times New Roman"/>
                <w:b/>
                <w:sz w:val="24"/>
                <w:szCs w:val="24"/>
                <w:lang w:val="cs-CZ"/>
              </w:rPr>
              <w:t>fejlesztés</w:t>
            </w:r>
            <w:r w:rsidRPr="00F71689">
              <w:rPr>
                <w:rFonts w:ascii="Times New Roman" w:eastAsia="Times New Roman" w:hAnsi="Times New Roman" w:cs="Times New Roman"/>
                <w:b/>
                <w:sz w:val="24"/>
                <w:szCs w:val="24"/>
              </w:rPr>
              <w:t xml:space="preserve"> várt eredményei a két </w:t>
            </w:r>
            <w:r w:rsidRPr="00F71689">
              <w:rPr>
                <w:rFonts w:ascii="Times New Roman" w:eastAsia="Times New Roman" w:hAnsi="Times New Roman" w:cs="Times New Roman"/>
                <w:b/>
                <w:sz w:val="24"/>
                <w:szCs w:val="24"/>
              </w:rPr>
              <w:lastRenderedPageBreak/>
              <w:t>évfolyamos ciklus végére</w:t>
            </w:r>
          </w:p>
        </w:tc>
        <w:tc>
          <w:tcPr>
            <w:tcW w:w="7265" w:type="dxa"/>
            <w:gridSpan w:val="7"/>
            <w:tcBorders>
              <w:top w:val="single" w:sz="4" w:space="0" w:color="auto"/>
              <w:left w:val="single" w:sz="4" w:space="0" w:color="auto"/>
              <w:bottom w:val="single" w:sz="4" w:space="0" w:color="auto"/>
              <w:right w:val="single" w:sz="4" w:space="0" w:color="auto"/>
            </w:tcBorders>
            <w:noWrap/>
            <w:vAlign w:val="center"/>
          </w:tcPr>
          <w:p w:rsidR="00F71689" w:rsidRPr="00F71689" w:rsidRDefault="00F71689" w:rsidP="00F71689">
            <w:pPr>
              <w:spacing w:before="120"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lastRenderedPageBreak/>
              <w:t>A test és a ruházat gondozása, a kapcsolódó alapvető tevékenységek, szokások ismerete és rendszeres elvégzése.</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lastRenderedPageBreak/>
              <w:t>A tanuló környezetében meglévő veszélyforrások ismerete és elkerülése.</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Takarítóeszközök ismerete, célszerű használata. </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A gyalogos közlekedés szabályainak helyes alkalmazása a gyakorlatban, a tömegközlekedés eszközeinek és módjának ismerete, a közlekedési jelzőtáblák utasításainak megértése.</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Néhány famegmunkálási, alakítási eszköz és technika elsajátítása, irányítással használati tárgy készítése.</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Varróeszközök használata, egyszerű öltésekkel varrás.</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Esztétikus alkotások készítése természetes anyagokból.</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Makettek, modellek készítése tervrajz alapján, változatos anyagfelhasználással.</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Az egészséges életmód érdekében szükséges tennivalók megismerése.</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Aktív részvétel a család életében, képességének megfelelő feladat vállalásával.</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Életkorának és képességeinek megfelelően ismeretek az energiatakarékosságról, a szelektív hulladékgyűjtésről.</w:t>
            </w:r>
          </w:p>
        </w:tc>
      </w:tr>
    </w:tbl>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br w:type="page"/>
      </w:r>
    </w:p>
    <w:p w:rsidR="00F71689" w:rsidRPr="00F71689" w:rsidRDefault="00F71689" w:rsidP="00F71689">
      <w:pPr>
        <w:spacing w:after="0" w:line="240" w:lineRule="auto"/>
        <w:jc w:val="center"/>
        <w:rPr>
          <w:rFonts w:ascii="Times New Roman" w:eastAsia="Times New Roman" w:hAnsi="Times New Roman" w:cs="Times New Roman"/>
          <w:b/>
          <w:bCs/>
          <w:sz w:val="28"/>
          <w:szCs w:val="28"/>
        </w:rPr>
      </w:pPr>
      <w:r w:rsidRPr="00F71689">
        <w:rPr>
          <w:rFonts w:ascii="Times New Roman" w:eastAsia="Times New Roman" w:hAnsi="Times New Roman" w:cs="Times New Roman"/>
          <w:b/>
          <w:bCs/>
          <w:sz w:val="28"/>
          <w:szCs w:val="28"/>
        </w:rPr>
        <w:lastRenderedPageBreak/>
        <w:t>Életvitel és gyakorlati ismeretek</w:t>
      </w:r>
    </w:p>
    <w:p w:rsidR="00F71689" w:rsidRPr="00F71689" w:rsidRDefault="00F71689" w:rsidP="00F71689">
      <w:pPr>
        <w:spacing w:after="0" w:line="240" w:lineRule="auto"/>
        <w:rPr>
          <w:rFonts w:ascii="Times New Roman" w:eastAsia="Times New Roman" w:hAnsi="Times New Roman" w:cs="Times New Roman"/>
          <w:b/>
          <w:bCs/>
          <w:sz w:val="24"/>
          <w:szCs w:val="24"/>
        </w:rPr>
      </w:pPr>
      <w:r w:rsidRPr="00F71689">
        <w:rPr>
          <w:rFonts w:ascii="Times New Roman" w:eastAsia="Times New Roman" w:hAnsi="Times New Roman" w:cs="Times New Roman"/>
          <w:b/>
          <w:bCs/>
          <w:sz w:val="24"/>
          <w:szCs w:val="24"/>
        </w:rPr>
        <w:t>5-8. évfolyam</w:t>
      </w:r>
    </w:p>
    <w:p w:rsidR="00F71689" w:rsidRPr="00F71689" w:rsidRDefault="00F71689" w:rsidP="00F71689">
      <w:pPr>
        <w:spacing w:after="0" w:line="240" w:lineRule="auto"/>
        <w:rPr>
          <w:rFonts w:ascii="Times New Roman" w:eastAsia="Times New Roman" w:hAnsi="Times New Roman" w:cs="Times New Roman"/>
          <w:b/>
          <w:bCs/>
          <w:sz w:val="24"/>
          <w:szCs w:val="24"/>
        </w:rPr>
      </w:pPr>
    </w:p>
    <w:p w:rsidR="00F71689" w:rsidRPr="00F71689" w:rsidRDefault="00F71689" w:rsidP="00F71689">
      <w:pPr>
        <w:spacing w:after="0" w:line="240" w:lineRule="auto"/>
        <w:rPr>
          <w:rFonts w:ascii="Times New Roman" w:eastAsia="Times New Roman" w:hAnsi="Times New Roman" w:cs="Times New Roman"/>
          <w:bCs/>
          <w:sz w:val="24"/>
          <w:szCs w:val="24"/>
        </w:rPr>
      </w:pPr>
      <w:r w:rsidRPr="00F71689">
        <w:rPr>
          <w:rFonts w:ascii="Times New Roman" w:eastAsia="Times New Roman" w:hAnsi="Times New Roman" w:cs="Times New Roman"/>
          <w:bCs/>
          <w:sz w:val="24"/>
          <w:szCs w:val="24"/>
        </w:rPr>
        <w:t xml:space="preserve">Az Életvitel és gyakorlati ismeretek tanításának célja a tanulók közvetlen környezetében szerzett tapasztalataiból kiindulva kialakítani a pontosabb, tudatosabb eligazodásukat a technika, a társadalom és a munka világában. A kerettanterv épít a Nat-ban megfogalmazott alapelvekre, kiemelt fejlesztési területekre és figyelembe veszi az abban kijelölt fő feladatokat. </w:t>
      </w:r>
    </w:p>
    <w:p w:rsidR="00F71689" w:rsidRPr="00F71689" w:rsidRDefault="00F71689" w:rsidP="00F71689">
      <w:pPr>
        <w:spacing w:after="0" w:line="240" w:lineRule="auto"/>
        <w:rPr>
          <w:rFonts w:ascii="Times New Roman" w:eastAsia="Times New Roman" w:hAnsi="Times New Roman" w:cs="Times New Roman"/>
          <w:bCs/>
          <w:sz w:val="24"/>
          <w:szCs w:val="24"/>
        </w:rPr>
      </w:pPr>
      <w:r w:rsidRPr="00F71689">
        <w:rPr>
          <w:rFonts w:ascii="Times New Roman" w:eastAsia="Times New Roman" w:hAnsi="Times New Roman" w:cs="Times New Roman"/>
          <w:bCs/>
          <w:sz w:val="24"/>
          <w:szCs w:val="24"/>
        </w:rPr>
        <w:t>Az Életvitel és gyakorlati ismeretek és a fejlesztési feladatok vonatkozásában szintetizáló tevékenységet tölt be. Kiemelt figyelmet fordít arra, hogy a tanulók életmódjának, szokásainak, magatartásformáinak alakítását próbák és gyakorlási lehetőségek során alakítsák ki. A pedagógus a tanulók egyediségének, megváltozott tulajdonság-együtteseinek figyelembe vételével járul hozzá a kommunikációs, cselekvési és szociális kompetenciák kialakításához. Feladata az egyszerűbb technológiai folyamatokat és azok kapcsolatait ismétlődő tanulási folyamatban, állandó aktivitásban, egyre önállóbb tevékenységre késztetéssel elsajátíttatni.</w:t>
      </w:r>
    </w:p>
    <w:p w:rsidR="00F71689" w:rsidRPr="00F71689" w:rsidRDefault="00F71689" w:rsidP="00F71689">
      <w:pPr>
        <w:spacing w:after="0" w:line="240" w:lineRule="auto"/>
        <w:rPr>
          <w:rFonts w:ascii="Times New Roman" w:eastAsia="Times New Roman" w:hAnsi="Times New Roman" w:cs="Times New Roman"/>
          <w:bCs/>
          <w:sz w:val="24"/>
          <w:szCs w:val="24"/>
        </w:rPr>
      </w:pPr>
      <w:r w:rsidRPr="00F71689">
        <w:rPr>
          <w:rFonts w:ascii="Times New Roman" w:eastAsia="Times New Roman" w:hAnsi="Times New Roman" w:cs="Times New Roman"/>
          <w:bCs/>
          <w:sz w:val="24"/>
          <w:szCs w:val="24"/>
        </w:rPr>
        <w:t xml:space="preserve">A tantárgy kiemelt habilitációs és rehabilitációs feladatai közé tartozik a </w:t>
      </w:r>
      <w:bookmarkStart w:id="1" w:name="pr947"/>
      <w:bookmarkStart w:id="2" w:name="pr948"/>
      <w:bookmarkEnd w:id="1"/>
      <w:bookmarkEnd w:id="2"/>
      <w:r w:rsidRPr="00F71689">
        <w:rPr>
          <w:rFonts w:ascii="Times New Roman" w:eastAsia="Times New Roman" w:hAnsi="Times New Roman" w:cs="Times New Roman"/>
          <w:bCs/>
          <w:sz w:val="24"/>
          <w:szCs w:val="24"/>
        </w:rPr>
        <w:t xml:space="preserve">gondolkodási funkciók, műveletek fejlesztése, a </w:t>
      </w:r>
      <w:bookmarkStart w:id="3" w:name="pr949"/>
      <w:bookmarkEnd w:id="3"/>
      <w:r w:rsidRPr="00F71689">
        <w:rPr>
          <w:rFonts w:ascii="Times New Roman" w:eastAsia="Times New Roman" w:hAnsi="Times New Roman" w:cs="Times New Roman"/>
          <w:bCs/>
          <w:sz w:val="24"/>
          <w:szCs w:val="24"/>
        </w:rPr>
        <w:t xml:space="preserve">problémafelismerő, a tervező, alakító, konstruáló képesség fejlesztése, kíváncsiság, motiváltság ébrentartása. A cselekvőképesség fejlesztése, az önellátás kialakítása érdekében a fejlesztés a megfelelő technikák elsajátítására fókuszál, a motorikus képességek fejlesztését állítva a középpontba. A munkához való helyes viszonyulás kialakításához szükség van az akaraterő, kitartás tudatos fejlesztésére, a reális énkép, önismeret kialakítására. Támogatni-segíteni kell a tanulókat a távlati lehetőségeik felismerésében, az önfejlesztő magatartás elfogadásában és gyakorlásában is. </w:t>
      </w:r>
    </w:p>
    <w:p w:rsidR="00F71689" w:rsidRPr="00F71689" w:rsidRDefault="00F71689" w:rsidP="00F71689">
      <w:pPr>
        <w:spacing w:after="0" w:line="240" w:lineRule="auto"/>
        <w:rPr>
          <w:rFonts w:ascii="Times New Roman" w:eastAsia="Times New Roman" w:hAnsi="Times New Roman" w:cs="Times New Roman"/>
          <w:bCs/>
          <w:sz w:val="24"/>
          <w:szCs w:val="24"/>
        </w:rPr>
      </w:pPr>
      <w:bookmarkStart w:id="4" w:name="pr950"/>
      <w:bookmarkStart w:id="5" w:name="pr954"/>
      <w:bookmarkEnd w:id="4"/>
      <w:bookmarkEnd w:id="5"/>
    </w:p>
    <w:p w:rsidR="00F71689" w:rsidRPr="00F71689" w:rsidRDefault="00F71689" w:rsidP="00F71689">
      <w:pPr>
        <w:spacing w:after="0" w:line="240" w:lineRule="auto"/>
        <w:rPr>
          <w:rFonts w:ascii="Times New Roman" w:eastAsia="Times New Roman" w:hAnsi="Times New Roman" w:cs="Times New Roman"/>
          <w:bCs/>
          <w:sz w:val="24"/>
          <w:szCs w:val="24"/>
        </w:rPr>
      </w:pPr>
      <w:r w:rsidRPr="00F71689">
        <w:rPr>
          <w:rFonts w:ascii="Times New Roman" w:eastAsia="Times New Roman" w:hAnsi="Times New Roman" w:cs="Times New Roman"/>
          <w:bCs/>
          <w:sz w:val="24"/>
          <w:szCs w:val="24"/>
        </w:rPr>
        <w:t>A tantárgy heti óraszáma</w:t>
      </w:r>
    </w:p>
    <w:tbl>
      <w:tblPr>
        <w:tblW w:w="74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5"/>
        <w:gridCol w:w="1815"/>
        <w:gridCol w:w="2268"/>
        <w:gridCol w:w="1634"/>
      </w:tblGrid>
      <w:tr w:rsidR="00F71689" w:rsidRPr="00F71689" w:rsidTr="00F71689">
        <w:trPr>
          <w:jc w:val="center"/>
        </w:trPr>
        <w:tc>
          <w:tcPr>
            <w:tcW w:w="1685" w:type="dxa"/>
          </w:tcPr>
          <w:p w:rsidR="00F71689" w:rsidRPr="00F71689" w:rsidRDefault="00F71689" w:rsidP="00F71689">
            <w:pPr>
              <w:spacing w:after="0" w:line="240" w:lineRule="auto"/>
              <w:jc w:val="both"/>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5. évfolyam</w:t>
            </w:r>
          </w:p>
        </w:tc>
        <w:tc>
          <w:tcPr>
            <w:tcW w:w="1815" w:type="dxa"/>
          </w:tcPr>
          <w:p w:rsidR="00F71689" w:rsidRPr="00F71689" w:rsidRDefault="00F71689" w:rsidP="00F71689">
            <w:pPr>
              <w:spacing w:after="0" w:line="240" w:lineRule="auto"/>
              <w:jc w:val="both"/>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6. évfolyam</w:t>
            </w:r>
          </w:p>
        </w:tc>
        <w:tc>
          <w:tcPr>
            <w:tcW w:w="2268" w:type="dxa"/>
          </w:tcPr>
          <w:p w:rsidR="00F71689" w:rsidRPr="00F71689" w:rsidRDefault="00F71689" w:rsidP="00F71689">
            <w:pPr>
              <w:spacing w:after="0" w:line="240" w:lineRule="auto"/>
              <w:jc w:val="both"/>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7. évfolyam</w:t>
            </w:r>
          </w:p>
        </w:tc>
        <w:tc>
          <w:tcPr>
            <w:tcW w:w="1634" w:type="dxa"/>
          </w:tcPr>
          <w:p w:rsidR="00F71689" w:rsidRPr="00F71689" w:rsidRDefault="00F71689" w:rsidP="00F71689">
            <w:pPr>
              <w:spacing w:after="0" w:line="240" w:lineRule="auto"/>
              <w:jc w:val="both"/>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8. évfolyam</w:t>
            </w:r>
          </w:p>
        </w:tc>
      </w:tr>
      <w:tr w:rsidR="00F71689" w:rsidRPr="00F71689" w:rsidTr="00F71689">
        <w:trPr>
          <w:jc w:val="center"/>
        </w:trPr>
        <w:tc>
          <w:tcPr>
            <w:tcW w:w="1685" w:type="dxa"/>
            <w:tcBorders>
              <w:top w:val="single" w:sz="4" w:space="0" w:color="auto"/>
              <w:left w:val="single" w:sz="4" w:space="0" w:color="auto"/>
              <w:bottom w:val="single" w:sz="4" w:space="0" w:color="auto"/>
              <w:right w:val="single" w:sz="4" w:space="0" w:color="auto"/>
            </w:tcBorders>
          </w:tcPr>
          <w:p w:rsidR="00F71689" w:rsidRPr="00F71689" w:rsidRDefault="00F71689" w:rsidP="00F71689">
            <w:pPr>
              <w:spacing w:after="0" w:line="240" w:lineRule="auto"/>
              <w:jc w:val="both"/>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1+1</w:t>
            </w:r>
          </w:p>
        </w:tc>
        <w:tc>
          <w:tcPr>
            <w:tcW w:w="1815" w:type="dxa"/>
            <w:tcBorders>
              <w:top w:val="single" w:sz="4" w:space="0" w:color="auto"/>
              <w:left w:val="single" w:sz="4" w:space="0" w:color="auto"/>
              <w:bottom w:val="single" w:sz="4" w:space="0" w:color="auto"/>
              <w:right w:val="single" w:sz="4" w:space="0" w:color="auto"/>
            </w:tcBorders>
          </w:tcPr>
          <w:p w:rsidR="00F71689" w:rsidRPr="00F71689" w:rsidRDefault="00F71689" w:rsidP="00F71689">
            <w:pPr>
              <w:spacing w:after="0" w:line="240" w:lineRule="auto"/>
              <w:jc w:val="both"/>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1+1</w:t>
            </w:r>
          </w:p>
        </w:tc>
        <w:tc>
          <w:tcPr>
            <w:tcW w:w="2268" w:type="dxa"/>
            <w:tcBorders>
              <w:top w:val="single" w:sz="4" w:space="0" w:color="auto"/>
              <w:left w:val="single" w:sz="4" w:space="0" w:color="auto"/>
              <w:bottom w:val="single" w:sz="4" w:space="0" w:color="auto"/>
              <w:right w:val="single" w:sz="4" w:space="0" w:color="auto"/>
            </w:tcBorders>
          </w:tcPr>
          <w:p w:rsidR="00F71689" w:rsidRPr="00F71689" w:rsidRDefault="00F71689" w:rsidP="00F71689">
            <w:pPr>
              <w:spacing w:after="0" w:line="240" w:lineRule="auto"/>
              <w:jc w:val="both"/>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2</w:t>
            </w:r>
          </w:p>
        </w:tc>
        <w:tc>
          <w:tcPr>
            <w:tcW w:w="1634" w:type="dxa"/>
            <w:tcBorders>
              <w:top w:val="single" w:sz="4" w:space="0" w:color="auto"/>
              <w:left w:val="single" w:sz="4" w:space="0" w:color="auto"/>
              <w:bottom w:val="single" w:sz="4" w:space="0" w:color="auto"/>
              <w:right w:val="single" w:sz="4" w:space="0" w:color="auto"/>
            </w:tcBorders>
          </w:tcPr>
          <w:p w:rsidR="00F71689" w:rsidRPr="00F71689" w:rsidRDefault="00F71689" w:rsidP="00F71689">
            <w:pPr>
              <w:spacing w:after="0" w:line="240" w:lineRule="auto"/>
              <w:jc w:val="both"/>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1+1</w:t>
            </w:r>
          </w:p>
        </w:tc>
      </w:tr>
    </w:tbl>
    <w:p w:rsidR="00F71689" w:rsidRPr="00F71689" w:rsidRDefault="00F71689" w:rsidP="00F71689">
      <w:pPr>
        <w:spacing w:after="240" w:line="480" w:lineRule="auto"/>
        <w:contextualSpacing/>
        <w:rPr>
          <w:rFonts w:ascii="Times New Roman" w:eastAsia="Times New Roman" w:hAnsi="Times New Roman" w:cs="Times New Roman"/>
          <w:b/>
          <w:sz w:val="24"/>
          <w:szCs w:val="24"/>
          <w:lang w:val="en-US"/>
        </w:rPr>
      </w:pPr>
    </w:p>
    <w:p w:rsidR="00F71689" w:rsidRPr="00F71689" w:rsidRDefault="00F71689" w:rsidP="00F71689">
      <w:pPr>
        <w:spacing w:after="240" w:line="480" w:lineRule="auto"/>
        <w:contextualSpacing/>
        <w:jc w:val="center"/>
        <w:rPr>
          <w:rFonts w:ascii="Times New Roman" w:eastAsia="Times New Roman" w:hAnsi="Times New Roman" w:cs="Times New Roman"/>
          <w:b/>
          <w:sz w:val="28"/>
          <w:szCs w:val="28"/>
          <w:lang w:val="en-US"/>
        </w:rPr>
      </w:pPr>
      <w:r w:rsidRPr="00F71689">
        <w:rPr>
          <w:rFonts w:ascii="Times New Roman" w:eastAsia="Times New Roman" w:hAnsi="Times New Roman" w:cs="Times New Roman"/>
          <w:b/>
          <w:sz w:val="28"/>
          <w:szCs w:val="28"/>
          <w:lang w:val="en-US"/>
        </w:rPr>
        <w:t>5-6. évfolyam</w:t>
      </w:r>
    </w:p>
    <w:p w:rsidR="00F71689" w:rsidRPr="00F71689" w:rsidRDefault="00F71689" w:rsidP="00F71689">
      <w:pPr>
        <w:tabs>
          <w:tab w:val="left" w:pos="1418"/>
        </w:tabs>
        <w:spacing w:after="0" w:line="240" w:lineRule="auto"/>
        <w:jc w:val="both"/>
        <w:rPr>
          <w:rFonts w:ascii="Times New Roman" w:eastAsia="Calibri" w:hAnsi="Times New Roman" w:cs="Times New Roman"/>
          <w:bCs/>
          <w:color w:val="000000"/>
          <w:sz w:val="24"/>
          <w:szCs w:val="24"/>
          <w:lang w:eastAsia="hu-HU"/>
        </w:rPr>
      </w:pPr>
      <w:r w:rsidRPr="00F71689">
        <w:rPr>
          <w:rFonts w:ascii="Times New Roman" w:eastAsia="Calibri" w:hAnsi="Times New Roman" w:cs="Times New Roman"/>
          <w:bCs/>
          <w:color w:val="000000"/>
          <w:sz w:val="24"/>
          <w:szCs w:val="24"/>
          <w:lang w:eastAsia="hu-HU"/>
        </w:rPr>
        <w:t>Az enyhén értelmi fogyatékos tanulók esetében az 5-6. évfolyam fókuszál a megismerési módszerek további fejlesztésére, a szemléletes képi gondolkodás nyomán kialakuló képzetekre, ismeretekre, az elsajátított tanulási szokásokra építve. Hangsúlyosabbá válik az önálló tanulási tevékenység, melyben előtérbe kerül a verbális szint, de a tanulók fejlettségének megfelelően, differenciált módon mindvégig jelen van a manipulációs és a képi szint is.</w:t>
      </w:r>
    </w:p>
    <w:p w:rsidR="00F71689" w:rsidRPr="00F71689" w:rsidRDefault="00F71689" w:rsidP="00F71689">
      <w:pPr>
        <w:tabs>
          <w:tab w:val="left" w:pos="1418"/>
        </w:tabs>
        <w:spacing w:after="0" w:line="240" w:lineRule="auto"/>
        <w:jc w:val="both"/>
        <w:rPr>
          <w:rFonts w:ascii="Times New Roman" w:eastAsia="Calibri" w:hAnsi="Times New Roman" w:cs="Times New Roman"/>
          <w:sz w:val="24"/>
          <w:szCs w:val="24"/>
          <w:lang w:eastAsia="hu-HU"/>
        </w:rPr>
      </w:pPr>
      <w:r w:rsidRPr="00F71689">
        <w:rPr>
          <w:rFonts w:ascii="Times New Roman" w:eastAsia="Calibri" w:hAnsi="Times New Roman" w:cs="Times New Roman"/>
          <w:sz w:val="24"/>
          <w:szCs w:val="24"/>
          <w:lang w:eastAsia="hu-HU"/>
        </w:rPr>
        <w:t xml:space="preserve"> A nevelési folyamatban jellemző az egész személyiség fejlesztésére való törekvés. A pedagógiai munka középpontjában a saját élményen, tapasztalaton alapuló egészségmegóvás problémakörének felismerése áll, a személyes lehetőség és szerep ki-és megtalálása és gyakorlása az életvezetésben, az egészség megóvásában. Az életvezetési problémák felismerése kiterjed a családi környezetre is. </w:t>
      </w:r>
    </w:p>
    <w:p w:rsidR="00F71689" w:rsidRPr="00F71689" w:rsidRDefault="00F71689" w:rsidP="00F71689">
      <w:pPr>
        <w:tabs>
          <w:tab w:val="left" w:pos="1418"/>
        </w:tabs>
        <w:spacing w:after="0" w:line="240" w:lineRule="auto"/>
        <w:jc w:val="both"/>
        <w:rPr>
          <w:rFonts w:ascii="Times New Roman" w:eastAsia="Calibri" w:hAnsi="Times New Roman" w:cs="Times New Roman"/>
          <w:bCs/>
          <w:color w:val="000000"/>
          <w:sz w:val="24"/>
          <w:szCs w:val="24"/>
          <w:lang w:eastAsia="hu-HU"/>
        </w:rPr>
      </w:pPr>
      <w:r w:rsidRPr="00F71689">
        <w:rPr>
          <w:rFonts w:ascii="Times New Roman" w:eastAsia="Calibri" w:hAnsi="Times New Roman" w:cs="Times New Roman"/>
          <w:bCs/>
          <w:color w:val="000000"/>
          <w:sz w:val="24"/>
          <w:szCs w:val="24"/>
          <w:lang w:eastAsia="hu-HU"/>
        </w:rPr>
        <w:br w:type="page"/>
      </w:r>
    </w:p>
    <w:p w:rsidR="00F71689" w:rsidRPr="00F71689" w:rsidRDefault="00F71689" w:rsidP="00F71689">
      <w:pPr>
        <w:spacing w:after="0" w:line="240" w:lineRule="auto"/>
        <w:jc w:val="center"/>
        <w:rPr>
          <w:rFonts w:ascii="Times New Roman" w:eastAsia="Times New Roman" w:hAnsi="Times New Roman" w:cs="Times New Roman"/>
          <w:b/>
          <w:sz w:val="28"/>
          <w:szCs w:val="28"/>
        </w:rPr>
      </w:pPr>
      <w:r w:rsidRPr="00F71689">
        <w:rPr>
          <w:rFonts w:ascii="Times New Roman" w:eastAsia="Times New Roman" w:hAnsi="Times New Roman" w:cs="Times New Roman"/>
          <w:b/>
          <w:sz w:val="28"/>
          <w:szCs w:val="28"/>
        </w:rPr>
        <w:lastRenderedPageBreak/>
        <w:t>5. évfolyam</w:t>
      </w:r>
    </w:p>
    <w:p w:rsidR="00F71689" w:rsidRPr="00F71689" w:rsidRDefault="00F71689" w:rsidP="00F71689">
      <w:pPr>
        <w:spacing w:after="0" w:line="240" w:lineRule="auto"/>
        <w:rPr>
          <w:rFonts w:ascii="Times New Roman" w:eastAsia="Times New Roman" w:hAnsi="Times New Roman" w:cs="Times New Roman"/>
          <w:sz w:val="24"/>
          <w:szCs w:val="24"/>
        </w:rPr>
      </w:pPr>
    </w:p>
    <w:tbl>
      <w:tblPr>
        <w:tblStyle w:val="Rcsostblzat"/>
        <w:tblW w:w="0" w:type="auto"/>
        <w:jc w:val="center"/>
        <w:tblLook w:val="01E0" w:firstRow="1" w:lastRow="1" w:firstColumn="1" w:lastColumn="1" w:noHBand="0" w:noVBand="0"/>
      </w:tblPr>
      <w:tblGrid>
        <w:gridCol w:w="2988"/>
        <w:gridCol w:w="1150"/>
      </w:tblGrid>
      <w:tr w:rsidR="00F71689" w:rsidRPr="00F71689" w:rsidTr="00F71689">
        <w:trPr>
          <w:jc w:val="center"/>
        </w:trPr>
        <w:tc>
          <w:tcPr>
            <w:tcW w:w="2988" w:type="dxa"/>
          </w:tcPr>
          <w:p w:rsidR="00F71689" w:rsidRPr="00F71689" w:rsidRDefault="00F71689" w:rsidP="00F71689">
            <w:pPr>
              <w:rPr>
                <w:b/>
                <w:sz w:val="24"/>
                <w:szCs w:val="24"/>
              </w:rPr>
            </w:pPr>
            <w:r w:rsidRPr="00F71689">
              <w:rPr>
                <w:b/>
                <w:sz w:val="24"/>
                <w:szCs w:val="24"/>
              </w:rPr>
              <w:t>Tematikai egység</w:t>
            </w:r>
          </w:p>
        </w:tc>
        <w:tc>
          <w:tcPr>
            <w:tcW w:w="787" w:type="dxa"/>
          </w:tcPr>
          <w:p w:rsidR="00F71689" w:rsidRPr="00F71689" w:rsidRDefault="00F71689" w:rsidP="00F71689">
            <w:pPr>
              <w:rPr>
                <w:b/>
                <w:sz w:val="24"/>
                <w:szCs w:val="24"/>
              </w:rPr>
            </w:pPr>
            <w:r w:rsidRPr="00F71689">
              <w:rPr>
                <w:b/>
                <w:sz w:val="24"/>
                <w:szCs w:val="24"/>
              </w:rPr>
              <w:t xml:space="preserve">Óraszám </w:t>
            </w:r>
          </w:p>
        </w:tc>
      </w:tr>
      <w:tr w:rsidR="00F71689" w:rsidRPr="00F71689" w:rsidTr="00F71689">
        <w:trPr>
          <w:jc w:val="center"/>
        </w:trPr>
        <w:tc>
          <w:tcPr>
            <w:tcW w:w="2988" w:type="dxa"/>
          </w:tcPr>
          <w:p w:rsidR="00F71689" w:rsidRPr="00F71689" w:rsidRDefault="00F71689" w:rsidP="00F71689">
            <w:pPr>
              <w:rPr>
                <w:sz w:val="24"/>
                <w:szCs w:val="24"/>
              </w:rPr>
            </w:pPr>
            <w:r w:rsidRPr="00F71689">
              <w:rPr>
                <w:sz w:val="24"/>
                <w:szCs w:val="24"/>
              </w:rPr>
              <w:t>Személyes szükséglettel kapcsolatos teendők</w:t>
            </w:r>
          </w:p>
        </w:tc>
        <w:tc>
          <w:tcPr>
            <w:tcW w:w="787" w:type="dxa"/>
          </w:tcPr>
          <w:p w:rsidR="00F71689" w:rsidRPr="00F71689" w:rsidRDefault="00F71689" w:rsidP="00F71689">
            <w:pPr>
              <w:rPr>
                <w:sz w:val="24"/>
                <w:szCs w:val="24"/>
              </w:rPr>
            </w:pPr>
            <w:r w:rsidRPr="00F71689">
              <w:rPr>
                <w:sz w:val="24"/>
                <w:szCs w:val="24"/>
              </w:rPr>
              <w:t>12</w:t>
            </w:r>
          </w:p>
        </w:tc>
      </w:tr>
      <w:tr w:rsidR="00F71689" w:rsidRPr="00F71689" w:rsidTr="00F71689">
        <w:trPr>
          <w:jc w:val="center"/>
        </w:trPr>
        <w:tc>
          <w:tcPr>
            <w:tcW w:w="2988" w:type="dxa"/>
          </w:tcPr>
          <w:p w:rsidR="00F71689" w:rsidRPr="00F71689" w:rsidRDefault="00F71689" w:rsidP="00F71689">
            <w:pPr>
              <w:rPr>
                <w:sz w:val="24"/>
                <w:szCs w:val="24"/>
              </w:rPr>
            </w:pPr>
            <w:r w:rsidRPr="00F71689">
              <w:rPr>
                <w:sz w:val="24"/>
                <w:szCs w:val="24"/>
              </w:rPr>
              <w:t>Anyagok alakítása, modellezés</w:t>
            </w:r>
          </w:p>
        </w:tc>
        <w:tc>
          <w:tcPr>
            <w:tcW w:w="787" w:type="dxa"/>
          </w:tcPr>
          <w:p w:rsidR="00F71689" w:rsidRPr="00F71689" w:rsidRDefault="00F71689" w:rsidP="00F71689">
            <w:pPr>
              <w:rPr>
                <w:sz w:val="24"/>
                <w:szCs w:val="24"/>
              </w:rPr>
            </w:pPr>
            <w:r w:rsidRPr="00F71689">
              <w:rPr>
                <w:sz w:val="24"/>
                <w:szCs w:val="24"/>
              </w:rPr>
              <w:t>34</w:t>
            </w:r>
          </w:p>
        </w:tc>
      </w:tr>
      <w:tr w:rsidR="00F71689" w:rsidRPr="00F71689" w:rsidTr="00F71689">
        <w:trPr>
          <w:jc w:val="center"/>
        </w:trPr>
        <w:tc>
          <w:tcPr>
            <w:tcW w:w="2988" w:type="dxa"/>
          </w:tcPr>
          <w:p w:rsidR="00F71689" w:rsidRPr="00F71689" w:rsidRDefault="00F71689" w:rsidP="00F71689">
            <w:pPr>
              <w:rPr>
                <w:sz w:val="24"/>
                <w:szCs w:val="24"/>
              </w:rPr>
            </w:pPr>
            <w:r w:rsidRPr="00F71689">
              <w:rPr>
                <w:sz w:val="24"/>
                <w:szCs w:val="24"/>
              </w:rPr>
              <w:t>Háztartás, gazdálkodás, életmód</w:t>
            </w:r>
          </w:p>
        </w:tc>
        <w:tc>
          <w:tcPr>
            <w:tcW w:w="787" w:type="dxa"/>
          </w:tcPr>
          <w:p w:rsidR="00F71689" w:rsidRPr="00F71689" w:rsidRDefault="00F71689" w:rsidP="00F71689">
            <w:pPr>
              <w:rPr>
                <w:sz w:val="24"/>
                <w:szCs w:val="24"/>
              </w:rPr>
            </w:pPr>
            <w:r w:rsidRPr="00F71689">
              <w:rPr>
                <w:sz w:val="24"/>
                <w:szCs w:val="24"/>
              </w:rPr>
              <w:t>26</w:t>
            </w:r>
          </w:p>
        </w:tc>
      </w:tr>
      <w:tr w:rsidR="00F71689" w:rsidRPr="00F71689" w:rsidTr="00F71689">
        <w:trPr>
          <w:jc w:val="center"/>
        </w:trPr>
        <w:tc>
          <w:tcPr>
            <w:tcW w:w="2988" w:type="dxa"/>
          </w:tcPr>
          <w:p w:rsidR="00F71689" w:rsidRPr="00F71689" w:rsidRDefault="00F71689" w:rsidP="00F71689">
            <w:pPr>
              <w:rPr>
                <w:sz w:val="24"/>
                <w:szCs w:val="24"/>
              </w:rPr>
            </w:pPr>
            <w:r w:rsidRPr="00F71689">
              <w:rPr>
                <w:sz w:val="24"/>
                <w:szCs w:val="24"/>
              </w:rPr>
              <w:t>Szabadon felhasználható</w:t>
            </w:r>
          </w:p>
        </w:tc>
        <w:tc>
          <w:tcPr>
            <w:tcW w:w="787" w:type="dxa"/>
          </w:tcPr>
          <w:p w:rsidR="00F71689" w:rsidRPr="00F71689" w:rsidRDefault="00F71689" w:rsidP="00F71689">
            <w:pPr>
              <w:rPr>
                <w:sz w:val="24"/>
                <w:szCs w:val="24"/>
              </w:rPr>
            </w:pPr>
            <w:r w:rsidRPr="00F71689">
              <w:rPr>
                <w:sz w:val="24"/>
                <w:szCs w:val="24"/>
              </w:rPr>
              <w:t>-</w:t>
            </w:r>
          </w:p>
        </w:tc>
      </w:tr>
      <w:tr w:rsidR="00F71689" w:rsidRPr="00F71689" w:rsidTr="00F71689">
        <w:trPr>
          <w:jc w:val="center"/>
        </w:trPr>
        <w:tc>
          <w:tcPr>
            <w:tcW w:w="2988" w:type="dxa"/>
          </w:tcPr>
          <w:p w:rsidR="00F71689" w:rsidRPr="00F71689" w:rsidRDefault="00F71689" w:rsidP="00F71689">
            <w:pPr>
              <w:rPr>
                <w:sz w:val="24"/>
                <w:szCs w:val="24"/>
              </w:rPr>
            </w:pPr>
          </w:p>
        </w:tc>
        <w:tc>
          <w:tcPr>
            <w:tcW w:w="787" w:type="dxa"/>
          </w:tcPr>
          <w:p w:rsidR="00F71689" w:rsidRPr="00F71689" w:rsidRDefault="00F71689" w:rsidP="00F71689">
            <w:pPr>
              <w:rPr>
                <w:sz w:val="24"/>
                <w:szCs w:val="24"/>
              </w:rPr>
            </w:pPr>
            <w:r w:rsidRPr="00F71689">
              <w:rPr>
                <w:sz w:val="24"/>
                <w:szCs w:val="24"/>
              </w:rPr>
              <w:t>72</w:t>
            </w:r>
          </w:p>
        </w:tc>
      </w:tr>
    </w:tbl>
    <w:p w:rsidR="00F71689" w:rsidRPr="00F71689" w:rsidRDefault="00F71689" w:rsidP="00F71689">
      <w:pPr>
        <w:spacing w:after="240" w:line="480" w:lineRule="auto"/>
        <w:contextualSpacing/>
        <w:rPr>
          <w:rFonts w:ascii="Times New Roman" w:eastAsia="Times New Roman" w:hAnsi="Times New Roman" w:cs="Times New Roman"/>
          <w:b/>
          <w:sz w:val="24"/>
          <w:szCs w:val="24"/>
          <w:u w:val="single"/>
          <w:lang w:val="en-US"/>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31"/>
        <w:gridCol w:w="4319"/>
        <w:gridCol w:w="1989"/>
      </w:tblGrid>
      <w:tr w:rsidR="00F71689" w:rsidRPr="00F71689" w:rsidTr="00F71689">
        <w:trPr>
          <w:jc w:val="center"/>
        </w:trPr>
        <w:tc>
          <w:tcPr>
            <w:tcW w:w="1766" w:type="pct"/>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Tematikai egység/</w:t>
            </w:r>
          </w:p>
          <w:p w:rsidR="00F71689" w:rsidRPr="00F71689" w:rsidRDefault="00F71689" w:rsidP="00F71689">
            <w:pPr>
              <w:spacing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Fejlesztési cél</w:t>
            </w:r>
          </w:p>
        </w:tc>
        <w:tc>
          <w:tcPr>
            <w:tcW w:w="2278" w:type="pct"/>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 xml:space="preserve">Életvitel és gyakorlati ismeretek: </w:t>
            </w:r>
          </w:p>
          <w:p w:rsidR="00F71689" w:rsidRPr="00F71689" w:rsidRDefault="00F71689" w:rsidP="00F71689">
            <w:pPr>
              <w:spacing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 xml:space="preserve">1. Személyes szükséglettel kapcsolatos teendők </w:t>
            </w:r>
          </w:p>
        </w:tc>
        <w:tc>
          <w:tcPr>
            <w:tcW w:w="956" w:type="pct"/>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Órakeret:</w:t>
            </w:r>
          </w:p>
          <w:p w:rsidR="00F71689" w:rsidRPr="00F71689" w:rsidRDefault="00F71689" w:rsidP="00F71689">
            <w:pPr>
              <w:spacing w:after="0" w:line="240" w:lineRule="auto"/>
              <w:jc w:val="center"/>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12 óra</w:t>
            </w:r>
          </w:p>
        </w:tc>
      </w:tr>
      <w:tr w:rsidR="00F71689" w:rsidRPr="00F71689" w:rsidTr="00F71689">
        <w:trPr>
          <w:jc w:val="center"/>
        </w:trPr>
        <w:tc>
          <w:tcPr>
            <w:tcW w:w="1766" w:type="pct"/>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Előzetes tudás</w:t>
            </w:r>
          </w:p>
        </w:tc>
        <w:tc>
          <w:tcPr>
            <w:tcW w:w="3234" w:type="pct"/>
            <w:gridSpan w:val="2"/>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Gyakorlottság az önkiszolgálásban.</w:t>
            </w:r>
          </w:p>
        </w:tc>
      </w:tr>
      <w:tr w:rsidR="00F71689" w:rsidRPr="00F71689" w:rsidTr="00F71689">
        <w:trPr>
          <w:jc w:val="center"/>
        </w:trPr>
        <w:tc>
          <w:tcPr>
            <w:tcW w:w="1766" w:type="pct"/>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Tantárgyi fejlesztési célok</w:t>
            </w:r>
          </w:p>
        </w:tc>
        <w:tc>
          <w:tcPr>
            <w:tcW w:w="3234" w:type="pct"/>
            <w:gridSpan w:val="2"/>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Ápolt, kultúrált megjelenéshez szükséges rutinfeladatok megbízható elvégzése.</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Biztonságos közlekedés szabályosainak elsajátítása.</w:t>
            </w:r>
          </w:p>
        </w:tc>
      </w:tr>
      <w:tr w:rsidR="00F71689" w:rsidRPr="00F71689" w:rsidTr="00F71689">
        <w:trPr>
          <w:jc w:val="center"/>
        </w:trPr>
        <w:tc>
          <w:tcPr>
            <w:tcW w:w="4044" w:type="pct"/>
            <w:gridSpan w:val="2"/>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jc w:val="center"/>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Követelmények – Ismeretek/fejlesztési követelmények</w:t>
            </w:r>
          </w:p>
        </w:tc>
        <w:tc>
          <w:tcPr>
            <w:tcW w:w="956" w:type="pct"/>
            <w:vMerge w:val="restart"/>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 xml:space="preserve">Kapcsolódási </w:t>
            </w:r>
          </w:p>
          <w:p w:rsidR="00F71689" w:rsidRPr="00F71689" w:rsidRDefault="00F71689" w:rsidP="00F71689">
            <w:pPr>
              <w:spacing w:after="0" w:line="240" w:lineRule="auto"/>
              <w:jc w:val="center"/>
              <w:rPr>
                <w:rFonts w:ascii="Times New Roman" w:eastAsia="Times New Roman" w:hAnsi="Times New Roman" w:cs="Times New Roman"/>
                <w:sz w:val="24"/>
                <w:szCs w:val="24"/>
              </w:rPr>
            </w:pPr>
            <w:r w:rsidRPr="00F71689">
              <w:rPr>
                <w:rFonts w:ascii="Times New Roman" w:eastAsia="Times New Roman" w:hAnsi="Times New Roman" w:cs="Times New Roman"/>
                <w:b/>
                <w:sz w:val="24"/>
                <w:szCs w:val="24"/>
              </w:rPr>
              <w:t>pontok</w:t>
            </w:r>
          </w:p>
        </w:tc>
      </w:tr>
      <w:tr w:rsidR="00F71689" w:rsidRPr="00F71689" w:rsidTr="00F71689">
        <w:trPr>
          <w:jc w:val="center"/>
        </w:trPr>
        <w:tc>
          <w:tcPr>
            <w:tcW w:w="1766" w:type="pct"/>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jc w:val="center"/>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Ismeretek</w:t>
            </w:r>
          </w:p>
        </w:tc>
        <w:tc>
          <w:tcPr>
            <w:tcW w:w="2278" w:type="pct"/>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jc w:val="center"/>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Fejlesztési követelmények/tevékenységek</w:t>
            </w:r>
          </w:p>
        </w:tc>
        <w:tc>
          <w:tcPr>
            <w:tcW w:w="956" w:type="pct"/>
            <w:vMerge/>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jc w:val="center"/>
              <w:rPr>
                <w:rFonts w:ascii="Times New Roman" w:eastAsia="Times New Roman" w:hAnsi="Times New Roman" w:cs="Times New Roman"/>
                <w:sz w:val="24"/>
                <w:szCs w:val="24"/>
              </w:rPr>
            </w:pPr>
          </w:p>
        </w:tc>
      </w:tr>
      <w:tr w:rsidR="00F71689" w:rsidRPr="00F71689" w:rsidTr="00F71689">
        <w:trPr>
          <w:jc w:val="center"/>
        </w:trPr>
        <w:tc>
          <w:tcPr>
            <w:tcW w:w="1766" w:type="pct"/>
            <w:tcBorders>
              <w:top w:val="single" w:sz="4" w:space="0" w:color="auto"/>
              <w:left w:val="single" w:sz="4" w:space="0" w:color="auto"/>
              <w:bottom w:val="single" w:sz="4" w:space="0" w:color="auto"/>
              <w:right w:val="single" w:sz="4" w:space="0" w:color="auto"/>
            </w:tcBorders>
          </w:tcPr>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1.1. Önkiszolgálás</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Öltözködés</w:t>
            </w: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Saját ruhanemű gondozása</w:t>
            </w: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Étkezés</w:t>
            </w: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1.2. Tisztálkodás (a pubertáskor testi higiénéje) </w:t>
            </w: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1.3. Közlekedés</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Tömegközlekedés</w:t>
            </w: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Illemszabályok</w:t>
            </w: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Jelzőtáblák</w:t>
            </w:r>
          </w:p>
          <w:p w:rsidR="00F71689" w:rsidRPr="00F71689" w:rsidRDefault="00F71689" w:rsidP="00F71689">
            <w:pPr>
              <w:spacing w:after="0" w:line="240" w:lineRule="auto"/>
              <w:rPr>
                <w:rFonts w:ascii="Times New Roman" w:eastAsia="Times New Roman" w:hAnsi="Times New Roman" w:cs="Times New Roman"/>
                <w:sz w:val="24"/>
                <w:szCs w:val="24"/>
              </w:rPr>
            </w:pPr>
          </w:p>
        </w:tc>
        <w:tc>
          <w:tcPr>
            <w:tcW w:w="2278" w:type="pct"/>
            <w:tcBorders>
              <w:top w:val="single" w:sz="4" w:space="0" w:color="auto"/>
              <w:left w:val="single" w:sz="4" w:space="0" w:color="auto"/>
              <w:bottom w:val="single" w:sz="4" w:space="0" w:color="auto"/>
              <w:right w:val="single" w:sz="4" w:space="0" w:color="auto"/>
            </w:tcBorders>
          </w:tcPr>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Évszaknak, időjárásnak megfelelő öltözködés .</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Hétköznapi , alkalmi viselet , ruházat.</w:t>
            </w: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Fehérnemű használat fontossága (napi váltás, mosás).</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Korszerű, sokoldalú táplálkozás megismerése (tanulmányi séta, üzletek kínálata, saját tapasztalat elmondása) </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Napi étrend összeállítása, egyszerű tízórai elkészítése.</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Megbízható, önálló tisztálkodás, körömápolás, testápoló szerek használatának gyakorlása. Dezodorálás.</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Az időjárás hatása a közlekedés biztonságára (gyűjtőmunka, baleseti leírások, statisztika).A gyalogos közlekedés szabályai-közlekedési táblák ismerete.Tömegközlekedési eszközök használata.</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 Előzékenység, udvariasság.</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A közlekedési táblák ismeretének bővítése, tanulmányi séta forgalmas csomópontokon, közlekedési parkban.</w:t>
            </w:r>
          </w:p>
        </w:tc>
        <w:tc>
          <w:tcPr>
            <w:tcW w:w="956" w:type="pct"/>
            <w:tcBorders>
              <w:top w:val="single" w:sz="4" w:space="0" w:color="auto"/>
              <w:left w:val="single" w:sz="4" w:space="0" w:color="auto"/>
              <w:bottom w:val="single" w:sz="4" w:space="0" w:color="auto"/>
              <w:right w:val="single" w:sz="4" w:space="0" w:color="auto"/>
            </w:tcBorders>
          </w:tcPr>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Természetismeret:</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a serdülőkor sajátosságai.</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Összefüggések felismerése az étkezés minősége és az egészség között.</w:t>
            </w:r>
          </w:p>
        </w:tc>
      </w:tr>
      <w:tr w:rsidR="00F71689" w:rsidRPr="00F71689" w:rsidTr="00F71689">
        <w:trPr>
          <w:trHeight w:val="70"/>
          <w:jc w:val="center"/>
        </w:trPr>
        <w:tc>
          <w:tcPr>
            <w:tcW w:w="1766" w:type="pct"/>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jc w:val="center"/>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Kulcsfogalmak/fogalmak: </w:t>
            </w:r>
          </w:p>
        </w:tc>
        <w:tc>
          <w:tcPr>
            <w:tcW w:w="3234" w:type="pct"/>
            <w:gridSpan w:val="2"/>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240" w:line="240" w:lineRule="auto"/>
              <w:contextualSpacing/>
              <w:rPr>
                <w:rFonts w:ascii="Times New Roman" w:eastAsia="Times New Roman" w:hAnsi="Times New Roman" w:cs="Times New Roman"/>
                <w:sz w:val="24"/>
                <w:szCs w:val="24"/>
                <w:lang w:val="en-US"/>
              </w:rPr>
            </w:pPr>
            <w:r w:rsidRPr="00F71689">
              <w:rPr>
                <w:rFonts w:ascii="Times New Roman" w:eastAsia="Times New Roman" w:hAnsi="Times New Roman" w:cs="Times New Roman"/>
                <w:sz w:val="24"/>
                <w:szCs w:val="24"/>
                <w:lang w:val="en-US"/>
              </w:rPr>
              <w:t>Divat, ízléses, előnyös, kirívó, pubertás kor, testi változások, testápolással kapcsolatos fogalmak, közlekedési szabályok, baleseti statisztika, időjárási front, rendőri intézkedés, közlekedési csomópont, forgalomirányítás,</w:t>
            </w:r>
          </w:p>
        </w:tc>
      </w:tr>
    </w:tbl>
    <w:p w:rsidR="00F71689" w:rsidRPr="00F71689" w:rsidRDefault="00F71689" w:rsidP="00F71689">
      <w:pPr>
        <w:spacing w:after="240" w:line="480" w:lineRule="auto"/>
        <w:contextualSpacing/>
        <w:rPr>
          <w:rFonts w:ascii="Times New Roman" w:eastAsia="Times New Roman" w:hAnsi="Times New Roman" w:cs="Times New Roman"/>
          <w:sz w:val="24"/>
          <w:szCs w:val="24"/>
          <w:lang w:val="en-US"/>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4425"/>
        <w:gridCol w:w="1922"/>
      </w:tblGrid>
      <w:tr w:rsidR="00F71689" w:rsidRPr="00F71689" w:rsidTr="00F71689">
        <w:trPr>
          <w:jc w:val="center"/>
        </w:trPr>
        <w:tc>
          <w:tcPr>
            <w:tcW w:w="1766" w:type="pct"/>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Tematikai egység/</w:t>
            </w:r>
          </w:p>
          <w:p w:rsidR="00F71689" w:rsidRPr="00F71689" w:rsidRDefault="00F71689" w:rsidP="00F71689">
            <w:pPr>
              <w:spacing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Fejlesztési cél</w:t>
            </w:r>
          </w:p>
        </w:tc>
        <w:tc>
          <w:tcPr>
            <w:tcW w:w="2353" w:type="pct"/>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 xml:space="preserve">Életvitel és gyakorlati ismeretek: </w:t>
            </w:r>
          </w:p>
          <w:p w:rsidR="00F71689" w:rsidRPr="00F71689" w:rsidRDefault="00F71689" w:rsidP="00F71689">
            <w:pPr>
              <w:spacing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 xml:space="preserve">2. Anyagok alakítása, modellezés </w:t>
            </w:r>
          </w:p>
        </w:tc>
        <w:tc>
          <w:tcPr>
            <w:tcW w:w="881" w:type="pct"/>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Órakeret:</w:t>
            </w:r>
          </w:p>
          <w:p w:rsidR="00F71689" w:rsidRPr="00F71689" w:rsidRDefault="00F71689" w:rsidP="00F71689">
            <w:pPr>
              <w:spacing w:after="0" w:line="240" w:lineRule="auto"/>
              <w:jc w:val="center"/>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34 óra</w:t>
            </w:r>
          </w:p>
        </w:tc>
      </w:tr>
      <w:tr w:rsidR="00F71689" w:rsidRPr="00F71689" w:rsidTr="00F71689">
        <w:trPr>
          <w:jc w:val="center"/>
        </w:trPr>
        <w:tc>
          <w:tcPr>
            <w:tcW w:w="1766" w:type="pct"/>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Előzetes tudás</w:t>
            </w:r>
          </w:p>
        </w:tc>
        <w:tc>
          <w:tcPr>
            <w:tcW w:w="3234" w:type="pct"/>
            <w:gridSpan w:val="2"/>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Elemi munkaszokások ismerete, helyes testtartás, rend, baleset-védelem, anyagtakarékosság jelentősége.</w:t>
            </w:r>
          </w:p>
        </w:tc>
      </w:tr>
      <w:tr w:rsidR="00F71689" w:rsidRPr="00F71689" w:rsidTr="00F71689">
        <w:trPr>
          <w:jc w:val="center"/>
        </w:trPr>
        <w:tc>
          <w:tcPr>
            <w:tcW w:w="1766" w:type="pct"/>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Tantárgyi fejlesztési célok</w:t>
            </w:r>
          </w:p>
        </w:tc>
        <w:tc>
          <w:tcPr>
            <w:tcW w:w="3234" w:type="pct"/>
            <w:gridSpan w:val="2"/>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A tevékenységek örömének átélése.</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Esztétikus munkadarabok készítése fokozódó önállósággal.</w:t>
            </w:r>
          </w:p>
        </w:tc>
      </w:tr>
      <w:tr w:rsidR="00F71689" w:rsidRPr="00F71689" w:rsidTr="00F71689">
        <w:trPr>
          <w:jc w:val="center"/>
        </w:trPr>
        <w:tc>
          <w:tcPr>
            <w:tcW w:w="4119" w:type="pct"/>
            <w:gridSpan w:val="2"/>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Követelmények – Ismeretek/fejlesztési követelmények</w:t>
            </w:r>
          </w:p>
        </w:tc>
        <w:tc>
          <w:tcPr>
            <w:tcW w:w="881" w:type="pct"/>
            <w:vMerge w:val="restart"/>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 xml:space="preserve">Kapcsolódási </w:t>
            </w:r>
          </w:p>
          <w:p w:rsidR="00F71689" w:rsidRPr="00F71689" w:rsidRDefault="00F71689" w:rsidP="00F71689">
            <w:pPr>
              <w:spacing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pontok</w:t>
            </w:r>
          </w:p>
        </w:tc>
      </w:tr>
      <w:tr w:rsidR="00F71689" w:rsidRPr="00F71689" w:rsidTr="00F71689">
        <w:trPr>
          <w:jc w:val="center"/>
        </w:trPr>
        <w:tc>
          <w:tcPr>
            <w:tcW w:w="1766" w:type="pct"/>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Ismeretek</w:t>
            </w:r>
          </w:p>
        </w:tc>
        <w:tc>
          <w:tcPr>
            <w:tcW w:w="2353" w:type="pct"/>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Fejlesztési követelmények/tevékenységek</w:t>
            </w:r>
          </w:p>
        </w:tc>
        <w:tc>
          <w:tcPr>
            <w:tcW w:w="881" w:type="pct"/>
            <w:vMerge/>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jc w:val="center"/>
              <w:rPr>
                <w:rFonts w:ascii="Times New Roman" w:eastAsia="Times New Roman" w:hAnsi="Times New Roman" w:cs="Times New Roman"/>
                <w:sz w:val="24"/>
                <w:szCs w:val="24"/>
              </w:rPr>
            </w:pPr>
          </w:p>
        </w:tc>
      </w:tr>
      <w:tr w:rsidR="00F71689" w:rsidRPr="00F71689" w:rsidTr="00F71689">
        <w:trPr>
          <w:trHeight w:val="4825"/>
          <w:jc w:val="center"/>
        </w:trPr>
        <w:tc>
          <w:tcPr>
            <w:tcW w:w="1766" w:type="pct"/>
            <w:tcBorders>
              <w:top w:val="single" w:sz="4" w:space="0" w:color="auto"/>
              <w:left w:val="single" w:sz="4" w:space="0" w:color="auto"/>
              <w:bottom w:val="single" w:sz="4" w:space="0" w:color="auto"/>
              <w:right w:val="single" w:sz="4" w:space="0" w:color="auto"/>
            </w:tcBorders>
          </w:tcPr>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2.1. Papírmunkák</w:t>
            </w: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2.2. Drót, zsineg, fonal, alufólia alakítása</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2.3. Természetes anyagok használata</w:t>
            </w: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2.4. Modellezés</w:t>
            </w: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2.5. Hulladékkezelés.</w:t>
            </w:r>
          </w:p>
        </w:tc>
        <w:tc>
          <w:tcPr>
            <w:tcW w:w="2353" w:type="pct"/>
            <w:tcBorders>
              <w:top w:val="single" w:sz="4" w:space="0" w:color="auto"/>
              <w:left w:val="single" w:sz="4" w:space="0" w:color="auto"/>
              <w:bottom w:val="single" w:sz="4" w:space="0" w:color="auto"/>
              <w:right w:val="single" w:sz="4" w:space="0" w:color="auto"/>
            </w:tcBorders>
          </w:tcPr>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Papír (selyempapír, karton, kreppapír, újságpapír, hullámpapír) megmunkálása (karcolás, festés, lyukasztás, ragasztás), tárgyak készítése alkalmakra (jelmez, álarc, dekoráció, ajándék). </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Formák, tárgyak kész minta és egyéni elképzelés alapján.</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Fonás, sodrás, hajlítás.</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Toboz, makk, csuhé, kavics, parafa, termések felhasználásával babák, díszek, képek készítése (festés, ragasztás).</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Egyszerű ház megtervezése, alaprajz, nézeti rajzok és látszati rajz alapján. Makett készítése. A házépítés modellezése. Építőanyagok megismerése tanulmányi kirándulások során (építkezés, szaküzlet felkeresése.).</w:t>
            </w: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Takarékos anyaghasználat, szelektív hulladékgyűjtés, újrahasznosítás területei.</w:t>
            </w:r>
          </w:p>
        </w:tc>
        <w:tc>
          <w:tcPr>
            <w:tcW w:w="881" w:type="pct"/>
            <w:tcBorders>
              <w:top w:val="single" w:sz="4" w:space="0" w:color="auto"/>
              <w:left w:val="single" w:sz="4" w:space="0" w:color="auto"/>
              <w:bottom w:val="single" w:sz="4" w:space="0" w:color="auto"/>
              <w:right w:val="single" w:sz="4" w:space="0" w:color="auto"/>
            </w:tcBorders>
          </w:tcPr>
          <w:p w:rsidR="00F71689" w:rsidRPr="00F71689" w:rsidRDefault="00F71689" w:rsidP="00F71689">
            <w:pPr>
              <w:spacing w:after="240" w:line="480" w:lineRule="auto"/>
              <w:contextualSpacing/>
              <w:rPr>
                <w:rFonts w:ascii="Times New Roman" w:eastAsia="Times New Roman" w:hAnsi="Times New Roman" w:cs="Times New Roman"/>
                <w:sz w:val="24"/>
                <w:szCs w:val="24"/>
                <w:lang w:val="en-US"/>
              </w:rPr>
            </w:pPr>
            <w:r w:rsidRPr="00F71689">
              <w:rPr>
                <w:rFonts w:ascii="Times New Roman" w:eastAsia="Times New Roman" w:hAnsi="Times New Roman" w:cs="Times New Roman"/>
                <w:sz w:val="24"/>
                <w:szCs w:val="24"/>
                <w:lang w:val="en-US"/>
              </w:rPr>
              <w:t>Rajz és vizuális kultúra: alkotás változatos technikával.</w:t>
            </w:r>
          </w:p>
          <w:p w:rsidR="00F71689" w:rsidRPr="00F71689" w:rsidRDefault="00F71689" w:rsidP="00F71689">
            <w:pPr>
              <w:spacing w:after="240" w:line="480" w:lineRule="auto"/>
              <w:contextualSpacing/>
              <w:rPr>
                <w:rFonts w:ascii="Times New Roman" w:eastAsia="Times New Roman" w:hAnsi="Times New Roman" w:cs="Times New Roman"/>
                <w:sz w:val="24"/>
                <w:szCs w:val="24"/>
                <w:lang w:val="en-US"/>
              </w:rPr>
            </w:pPr>
            <w:r w:rsidRPr="00F71689">
              <w:rPr>
                <w:rFonts w:ascii="Times New Roman" w:eastAsia="Times New Roman" w:hAnsi="Times New Roman" w:cs="Times New Roman"/>
                <w:sz w:val="24"/>
                <w:szCs w:val="24"/>
                <w:lang w:val="en-US"/>
              </w:rPr>
              <w:t>Matematika: mérés, becslés, kicsinyítés, nagyítás.</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Informatika: sikerült alkotások dokumentálása (digitális fénykép) </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Természetismeret</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Szelektív hulladékgyűjtés, újrahasznosítás.</w:t>
            </w:r>
          </w:p>
          <w:p w:rsidR="00F71689" w:rsidRPr="00F71689" w:rsidRDefault="00F71689" w:rsidP="00F71689">
            <w:pPr>
              <w:spacing w:after="240" w:line="480" w:lineRule="auto"/>
              <w:contextualSpacing/>
              <w:rPr>
                <w:rFonts w:ascii="Times New Roman" w:eastAsia="Times New Roman" w:hAnsi="Times New Roman" w:cs="Times New Roman"/>
                <w:sz w:val="24"/>
                <w:szCs w:val="24"/>
                <w:lang w:val="en-US"/>
              </w:rPr>
            </w:pPr>
          </w:p>
        </w:tc>
      </w:tr>
      <w:tr w:rsidR="00F71689" w:rsidRPr="00F71689" w:rsidTr="00F71689">
        <w:trPr>
          <w:jc w:val="center"/>
        </w:trPr>
        <w:tc>
          <w:tcPr>
            <w:tcW w:w="1766" w:type="pct"/>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jc w:val="center"/>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Kulcsfogalmak/fogalmak:</w:t>
            </w:r>
          </w:p>
        </w:tc>
        <w:tc>
          <w:tcPr>
            <w:tcW w:w="3234" w:type="pct"/>
            <w:gridSpan w:val="2"/>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Papírfajták, tervrajz, lépték, arány, építési módok, épületelemek elnevezése, funkciója, szelektív, újrahasznosítás,</w:t>
            </w:r>
          </w:p>
        </w:tc>
      </w:tr>
    </w:tbl>
    <w:p w:rsidR="00F71689" w:rsidRPr="00F71689" w:rsidRDefault="00F71689" w:rsidP="00F71689">
      <w:pPr>
        <w:spacing w:after="0" w:line="240" w:lineRule="auto"/>
        <w:rPr>
          <w:rFonts w:ascii="Times New Roman" w:eastAsia="Times New Roman" w:hAnsi="Times New Roman" w:cs="Times New Roman"/>
          <w:sz w:val="24"/>
          <w:szCs w:val="24"/>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5"/>
        <w:gridCol w:w="226"/>
        <w:gridCol w:w="4223"/>
        <w:gridCol w:w="1852"/>
        <w:gridCol w:w="443"/>
      </w:tblGrid>
      <w:tr w:rsidR="00F71689" w:rsidRPr="00F71689" w:rsidTr="00F71689">
        <w:trPr>
          <w:jc w:val="center"/>
        </w:trPr>
        <w:tc>
          <w:tcPr>
            <w:tcW w:w="1506" w:type="pct"/>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Tematikai egység/</w:t>
            </w:r>
          </w:p>
          <w:p w:rsidR="00F71689" w:rsidRPr="00F71689" w:rsidRDefault="00F71689" w:rsidP="00F71689">
            <w:pPr>
              <w:spacing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Fejlesztési cél</w:t>
            </w:r>
          </w:p>
        </w:tc>
        <w:tc>
          <w:tcPr>
            <w:tcW w:w="2315" w:type="pct"/>
            <w:gridSpan w:val="2"/>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 xml:space="preserve">Életvitel és gyakorlati ismeretek: </w:t>
            </w:r>
          </w:p>
          <w:p w:rsidR="00F71689" w:rsidRPr="00F71689" w:rsidRDefault="00F71689" w:rsidP="00F71689">
            <w:pPr>
              <w:spacing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 xml:space="preserve">3. Háztartás, gazdálkodás, életmód </w:t>
            </w:r>
          </w:p>
        </w:tc>
        <w:tc>
          <w:tcPr>
            <w:tcW w:w="1180" w:type="pct"/>
            <w:gridSpan w:val="2"/>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Órakeret:</w:t>
            </w:r>
          </w:p>
          <w:p w:rsidR="00F71689" w:rsidRPr="00F71689" w:rsidRDefault="00F71689" w:rsidP="00F71689">
            <w:pPr>
              <w:spacing w:after="0" w:line="240" w:lineRule="auto"/>
              <w:jc w:val="center"/>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26 óra</w:t>
            </w:r>
          </w:p>
        </w:tc>
      </w:tr>
      <w:tr w:rsidR="00F71689" w:rsidRPr="00F71689" w:rsidTr="00F71689">
        <w:trPr>
          <w:jc w:val="center"/>
        </w:trPr>
        <w:tc>
          <w:tcPr>
            <w:tcW w:w="1506" w:type="pct"/>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Előzetes tudás</w:t>
            </w:r>
          </w:p>
        </w:tc>
        <w:tc>
          <w:tcPr>
            <w:tcW w:w="3494" w:type="pct"/>
            <w:gridSpan w:val="4"/>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Az egészséges életmód elveinek elfogadása.</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Igény a környezet rendjére. </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Elemi szintű takarékossági technikák ismerete.</w:t>
            </w:r>
          </w:p>
        </w:tc>
      </w:tr>
      <w:tr w:rsidR="00F71689" w:rsidRPr="00F71689" w:rsidTr="00F71689">
        <w:trPr>
          <w:jc w:val="center"/>
        </w:trPr>
        <w:tc>
          <w:tcPr>
            <w:tcW w:w="1506" w:type="pct"/>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Tantárgyi fejlesztési célok</w:t>
            </w:r>
          </w:p>
        </w:tc>
        <w:tc>
          <w:tcPr>
            <w:tcW w:w="3494" w:type="pct"/>
            <w:gridSpan w:val="4"/>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Ok-okozati összefüggések felismerésének képessége. Problémamegoldó képesség fejlesztése.</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Pénzügyi ismeretek bővítése.</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Igények és lehetőségek felmérése, ezek mérlegelése.</w:t>
            </w:r>
          </w:p>
        </w:tc>
      </w:tr>
      <w:tr w:rsidR="00F71689" w:rsidRPr="00F71689" w:rsidTr="00F71689">
        <w:trPr>
          <w:jc w:val="center"/>
        </w:trPr>
        <w:tc>
          <w:tcPr>
            <w:tcW w:w="3820" w:type="pct"/>
            <w:gridSpan w:val="3"/>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Követelmények – Ismeretek/fejlesztési követelmények</w:t>
            </w:r>
          </w:p>
        </w:tc>
        <w:tc>
          <w:tcPr>
            <w:tcW w:w="1180" w:type="pct"/>
            <w:gridSpan w:val="2"/>
            <w:vMerge w:val="restart"/>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 xml:space="preserve">Kapcsolódási </w:t>
            </w:r>
          </w:p>
          <w:p w:rsidR="00F71689" w:rsidRPr="00F71689" w:rsidRDefault="00F71689" w:rsidP="00F71689">
            <w:pPr>
              <w:spacing w:after="0" w:line="240" w:lineRule="auto"/>
              <w:jc w:val="center"/>
              <w:rPr>
                <w:rFonts w:ascii="Times New Roman" w:eastAsia="Times New Roman" w:hAnsi="Times New Roman" w:cs="Times New Roman"/>
                <w:sz w:val="24"/>
                <w:szCs w:val="24"/>
              </w:rPr>
            </w:pPr>
            <w:r w:rsidRPr="00F71689">
              <w:rPr>
                <w:rFonts w:ascii="Times New Roman" w:eastAsia="Times New Roman" w:hAnsi="Times New Roman" w:cs="Times New Roman"/>
                <w:b/>
                <w:sz w:val="24"/>
                <w:szCs w:val="24"/>
              </w:rPr>
              <w:lastRenderedPageBreak/>
              <w:t>pontok</w:t>
            </w:r>
          </w:p>
        </w:tc>
      </w:tr>
      <w:tr w:rsidR="00F71689" w:rsidRPr="00F71689" w:rsidTr="00F71689">
        <w:trPr>
          <w:jc w:val="center"/>
        </w:trPr>
        <w:tc>
          <w:tcPr>
            <w:tcW w:w="1506" w:type="pct"/>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lastRenderedPageBreak/>
              <w:t>Ismeretek</w:t>
            </w:r>
          </w:p>
        </w:tc>
        <w:tc>
          <w:tcPr>
            <w:tcW w:w="2315" w:type="pct"/>
            <w:gridSpan w:val="2"/>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Fejlesztési követelmények/tevékenységek</w:t>
            </w:r>
          </w:p>
        </w:tc>
        <w:tc>
          <w:tcPr>
            <w:tcW w:w="1180" w:type="pct"/>
            <w:gridSpan w:val="2"/>
            <w:vMerge/>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jc w:val="center"/>
              <w:rPr>
                <w:rFonts w:ascii="Times New Roman" w:eastAsia="Times New Roman" w:hAnsi="Times New Roman" w:cs="Times New Roman"/>
                <w:sz w:val="24"/>
                <w:szCs w:val="24"/>
              </w:rPr>
            </w:pPr>
          </w:p>
        </w:tc>
      </w:tr>
      <w:tr w:rsidR="00F71689" w:rsidRPr="00F71689" w:rsidTr="00F71689">
        <w:trPr>
          <w:trHeight w:val="4825"/>
          <w:jc w:val="center"/>
        </w:trPr>
        <w:tc>
          <w:tcPr>
            <w:tcW w:w="1506" w:type="pct"/>
            <w:tcBorders>
              <w:top w:val="single" w:sz="4" w:space="0" w:color="auto"/>
              <w:left w:val="single" w:sz="4" w:space="0" w:color="auto"/>
              <w:bottom w:val="single" w:sz="4" w:space="0" w:color="auto"/>
              <w:right w:val="single" w:sz="4" w:space="0" w:color="auto"/>
            </w:tcBorders>
          </w:tcPr>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3.1. Egészség-betegség: </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betegségmegelőzés</w:t>
            </w: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3.2. Egészséges életmód</w:t>
            </w: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3.3. Házimunkák</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Lakásgondozás</w:t>
            </w: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Ételkészítés</w:t>
            </w: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3.4. Gazdálkodás </w:t>
            </w: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Vásárlás</w:t>
            </w:r>
          </w:p>
          <w:p w:rsidR="00F71689" w:rsidRPr="00F71689" w:rsidRDefault="00F71689" w:rsidP="00F71689">
            <w:pPr>
              <w:spacing w:after="0" w:line="240" w:lineRule="auto"/>
              <w:rPr>
                <w:rFonts w:ascii="Times New Roman" w:eastAsia="Times New Roman" w:hAnsi="Times New Roman" w:cs="Times New Roman"/>
                <w:sz w:val="24"/>
                <w:szCs w:val="24"/>
              </w:rPr>
            </w:pPr>
          </w:p>
        </w:tc>
        <w:tc>
          <w:tcPr>
            <w:tcW w:w="2315" w:type="pct"/>
            <w:gridSpan w:val="2"/>
            <w:tcBorders>
              <w:top w:val="single" w:sz="4" w:space="0" w:color="auto"/>
              <w:left w:val="single" w:sz="4" w:space="0" w:color="auto"/>
              <w:bottom w:val="single" w:sz="4" w:space="0" w:color="auto"/>
              <w:right w:val="single" w:sz="4" w:space="0" w:color="auto"/>
            </w:tcBorders>
          </w:tcPr>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Különféle szituációk feldolgozása (tréning, szerepjáték).</w:t>
            </w: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Táplálkozás: javasolt és kevésbé javasolt élelmiszerek gyűjtése, csoportosítása</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Mozgás, sport területei a mindennapi tevékenységek között (testedzés, kondicionálás, természetjárás). </w:t>
            </w: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Rendszeres és időközönként szükséges munkák elvégzése (csoportosítás, gyakorlás, tanulmányi séta)Saját élettér tisztántartása.</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Tevékenység tervezése, gyakorlása, utómunkák. </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Vendéglátás (szituációs gyakorlatok).</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A család költségvetése: bevétel, kiadás.</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Zsebpénz, háztartási pénz, vásárlások tervezése, akciók, kedvezmények, diszkont, internetes vásárlás.</w:t>
            </w:r>
          </w:p>
        </w:tc>
        <w:tc>
          <w:tcPr>
            <w:tcW w:w="1180" w:type="pct"/>
            <w:gridSpan w:val="2"/>
            <w:tcBorders>
              <w:top w:val="single" w:sz="4" w:space="0" w:color="auto"/>
              <w:left w:val="single" w:sz="4" w:space="0" w:color="auto"/>
              <w:bottom w:val="single" w:sz="4" w:space="0" w:color="auto"/>
              <w:right w:val="single" w:sz="4" w:space="0" w:color="auto"/>
            </w:tcBorders>
          </w:tcPr>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Természetismeret:</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Viselkedés betegség esetén. </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Veszélyeztető magatartásformák felismerése. </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A károsító szerek elutasítása.</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Környezetszennyezés</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levegő-, talaj-, vízszennyezés.</w:t>
            </w:r>
          </w:p>
          <w:p w:rsidR="00F71689" w:rsidRPr="00F71689" w:rsidRDefault="00F71689" w:rsidP="00F71689">
            <w:pPr>
              <w:spacing w:after="240" w:line="480" w:lineRule="auto"/>
              <w:contextualSpacing/>
              <w:rPr>
                <w:rFonts w:ascii="Times New Roman" w:eastAsia="Times New Roman" w:hAnsi="Times New Roman" w:cs="Times New Roman"/>
                <w:sz w:val="24"/>
                <w:szCs w:val="24"/>
                <w:lang w:val="en-US"/>
              </w:rPr>
            </w:pPr>
            <w:r w:rsidRPr="00F71689">
              <w:rPr>
                <w:rFonts w:ascii="Times New Roman" w:eastAsia="Times New Roman" w:hAnsi="Times New Roman" w:cs="Times New Roman"/>
                <w:sz w:val="24"/>
                <w:szCs w:val="24"/>
                <w:lang w:val="en-US"/>
              </w:rPr>
              <w:t>Informatika: gyűjtőmunka az internet segítségével.</w:t>
            </w:r>
          </w:p>
          <w:p w:rsidR="00F71689" w:rsidRPr="00F71689" w:rsidRDefault="00F71689" w:rsidP="00F71689">
            <w:pPr>
              <w:spacing w:after="240" w:line="480" w:lineRule="auto"/>
              <w:contextualSpacing/>
              <w:rPr>
                <w:rFonts w:ascii="Times New Roman" w:eastAsia="Times New Roman" w:hAnsi="Times New Roman" w:cs="Times New Roman"/>
                <w:sz w:val="24"/>
                <w:szCs w:val="24"/>
                <w:lang w:val="en-US"/>
              </w:rPr>
            </w:pPr>
            <w:r w:rsidRPr="00F71689">
              <w:rPr>
                <w:rFonts w:ascii="Times New Roman" w:eastAsia="Times New Roman" w:hAnsi="Times New Roman" w:cs="Times New Roman"/>
                <w:sz w:val="24"/>
                <w:szCs w:val="24"/>
                <w:lang w:val="en-US"/>
              </w:rPr>
              <w:t xml:space="preserve">Matematika: </w:t>
            </w:r>
          </w:p>
          <w:p w:rsidR="00F71689" w:rsidRPr="00F71689" w:rsidRDefault="00F71689" w:rsidP="00F71689">
            <w:pPr>
              <w:spacing w:after="240" w:line="480" w:lineRule="auto"/>
              <w:contextualSpacing/>
              <w:rPr>
                <w:rFonts w:ascii="Times New Roman" w:eastAsia="Times New Roman" w:hAnsi="Times New Roman" w:cs="Times New Roman"/>
                <w:sz w:val="24"/>
                <w:szCs w:val="24"/>
                <w:lang w:val="en-US"/>
              </w:rPr>
            </w:pPr>
            <w:r w:rsidRPr="00F71689">
              <w:rPr>
                <w:rFonts w:ascii="Times New Roman" w:eastAsia="Times New Roman" w:hAnsi="Times New Roman" w:cs="Times New Roman"/>
                <w:sz w:val="24"/>
                <w:szCs w:val="24"/>
                <w:lang w:val="en-US"/>
              </w:rPr>
              <w:t>műveletek végzése, költségvetés.</w:t>
            </w:r>
          </w:p>
        </w:tc>
      </w:tr>
      <w:tr w:rsidR="00F71689" w:rsidRPr="00F71689" w:rsidTr="00F71689">
        <w:trPr>
          <w:trHeight w:val="70"/>
          <w:jc w:val="center"/>
        </w:trPr>
        <w:tc>
          <w:tcPr>
            <w:tcW w:w="1506" w:type="pct"/>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jc w:val="center"/>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Kulcsfogalmak/fogalmak: </w:t>
            </w:r>
          </w:p>
        </w:tc>
        <w:tc>
          <w:tcPr>
            <w:tcW w:w="3494" w:type="pct"/>
            <w:gridSpan w:val="4"/>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Tápanyagok, zsírok, szénhidrátok, vitaminok, kondicionálás, energiafajták jellemzői, házimunkák fajtái, eszközök, tevékenységek, költségvetés, bevétel, kiadás, határidő, akció, leértékelés, kedvezmény,</w:t>
            </w:r>
          </w:p>
        </w:tc>
      </w:tr>
      <w:tr w:rsidR="00F71689" w:rsidRPr="00F71689" w:rsidTr="00F71689">
        <w:trPr>
          <w:gridAfter w:val="1"/>
          <w:wAfter w:w="227" w:type="pct"/>
          <w:jc w:val="center"/>
        </w:trPr>
        <w:tc>
          <w:tcPr>
            <w:tcW w:w="1627" w:type="pct"/>
            <w:gridSpan w:val="2"/>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A fejlesztés várt eredményei az 5.évfolyam</w:t>
            </w:r>
            <w:r w:rsidRPr="00F71689">
              <w:rPr>
                <w:rFonts w:ascii="Times New Roman" w:eastAsia="Times New Roman" w:hAnsi="Times New Roman" w:cs="Times New Roman"/>
                <w:b/>
                <w:sz w:val="24"/>
                <w:szCs w:val="24"/>
              </w:rPr>
              <w:br/>
              <w:t>végére</w:t>
            </w:r>
          </w:p>
        </w:tc>
        <w:tc>
          <w:tcPr>
            <w:tcW w:w="3146" w:type="pct"/>
            <w:gridSpan w:val="2"/>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Ápolt, kultúrált megjelenés, következetes és rendszeres testápolás.</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Az élelmiszerek ismerete és csoportosítása az egészséges táplálkozás megvalósítása.</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A test változásainak érzékelése, a pubertás kornak megfelelő higiéniás szokások bevezetése.</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Önállósulás a gyalogos és közösségi közlekedésben. Új anyagok és újabb technikák megismerése a tárgyak alakításához, modellek készítéséhez.</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Az egészséges életmód érdekében szükséges tennivalók körének bővítése. </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Életkorának és képességeinek megfelelően ismeretek  a szelektív hulladékgyűjtésről.</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A gazdálkodással és pénzhasználattal kapcsolatos fogalmak megismerése. </w:t>
            </w:r>
          </w:p>
        </w:tc>
      </w:tr>
    </w:tbl>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br w:type="page"/>
      </w:r>
    </w:p>
    <w:p w:rsidR="00F71689" w:rsidRPr="00F71689" w:rsidRDefault="00F71689" w:rsidP="00F71689">
      <w:pPr>
        <w:spacing w:after="0" w:line="240" w:lineRule="auto"/>
        <w:jc w:val="center"/>
        <w:rPr>
          <w:rFonts w:ascii="Times New Roman" w:eastAsia="Times New Roman" w:hAnsi="Times New Roman" w:cs="Times New Roman"/>
          <w:b/>
          <w:sz w:val="28"/>
          <w:szCs w:val="28"/>
        </w:rPr>
      </w:pPr>
      <w:r w:rsidRPr="00F71689">
        <w:rPr>
          <w:rFonts w:ascii="Times New Roman" w:eastAsia="Times New Roman" w:hAnsi="Times New Roman" w:cs="Times New Roman"/>
          <w:b/>
          <w:sz w:val="28"/>
          <w:szCs w:val="28"/>
        </w:rPr>
        <w:lastRenderedPageBreak/>
        <w:t>6. évfolyam</w:t>
      </w:r>
    </w:p>
    <w:p w:rsidR="00F71689" w:rsidRPr="00F71689" w:rsidRDefault="00F71689" w:rsidP="00F71689">
      <w:pPr>
        <w:spacing w:after="0" w:line="240" w:lineRule="auto"/>
        <w:jc w:val="center"/>
        <w:rPr>
          <w:rFonts w:ascii="Times New Roman" w:eastAsia="Times New Roman" w:hAnsi="Times New Roman" w:cs="Times New Roman"/>
          <w:b/>
          <w:sz w:val="28"/>
          <w:szCs w:val="28"/>
        </w:rPr>
      </w:pPr>
    </w:p>
    <w:tbl>
      <w:tblPr>
        <w:tblStyle w:val="Rcsostblzat"/>
        <w:tblW w:w="0" w:type="auto"/>
        <w:jc w:val="center"/>
        <w:tblLook w:val="01E0" w:firstRow="1" w:lastRow="1" w:firstColumn="1" w:lastColumn="1" w:noHBand="0" w:noVBand="0"/>
      </w:tblPr>
      <w:tblGrid>
        <w:gridCol w:w="2988"/>
        <w:gridCol w:w="1150"/>
      </w:tblGrid>
      <w:tr w:rsidR="00F71689" w:rsidRPr="00F71689" w:rsidTr="00F71689">
        <w:trPr>
          <w:jc w:val="center"/>
        </w:trPr>
        <w:tc>
          <w:tcPr>
            <w:tcW w:w="2988" w:type="dxa"/>
          </w:tcPr>
          <w:p w:rsidR="00F71689" w:rsidRPr="00F71689" w:rsidRDefault="00F71689" w:rsidP="00F71689">
            <w:pPr>
              <w:jc w:val="center"/>
              <w:rPr>
                <w:b/>
                <w:sz w:val="24"/>
                <w:szCs w:val="24"/>
              </w:rPr>
            </w:pPr>
            <w:r w:rsidRPr="00F71689">
              <w:rPr>
                <w:b/>
                <w:sz w:val="24"/>
                <w:szCs w:val="24"/>
              </w:rPr>
              <w:t>Tematikai egység</w:t>
            </w:r>
          </w:p>
        </w:tc>
        <w:tc>
          <w:tcPr>
            <w:tcW w:w="830" w:type="dxa"/>
          </w:tcPr>
          <w:p w:rsidR="00F71689" w:rsidRPr="00F71689" w:rsidRDefault="00F71689" w:rsidP="00F71689">
            <w:pPr>
              <w:jc w:val="center"/>
              <w:rPr>
                <w:b/>
                <w:sz w:val="24"/>
                <w:szCs w:val="24"/>
              </w:rPr>
            </w:pPr>
            <w:r w:rsidRPr="00F71689">
              <w:rPr>
                <w:b/>
                <w:sz w:val="24"/>
                <w:szCs w:val="24"/>
              </w:rPr>
              <w:t xml:space="preserve">Óraszám </w:t>
            </w:r>
          </w:p>
        </w:tc>
      </w:tr>
      <w:tr w:rsidR="00F71689" w:rsidRPr="00F71689" w:rsidTr="00F71689">
        <w:trPr>
          <w:jc w:val="center"/>
        </w:trPr>
        <w:tc>
          <w:tcPr>
            <w:tcW w:w="2988" w:type="dxa"/>
          </w:tcPr>
          <w:p w:rsidR="00F71689" w:rsidRPr="00F71689" w:rsidRDefault="00F71689" w:rsidP="00F71689">
            <w:pPr>
              <w:jc w:val="center"/>
              <w:rPr>
                <w:sz w:val="24"/>
                <w:szCs w:val="24"/>
              </w:rPr>
            </w:pPr>
            <w:r w:rsidRPr="00F71689">
              <w:rPr>
                <w:sz w:val="24"/>
                <w:szCs w:val="24"/>
              </w:rPr>
              <w:t>Személyes szükséglettel kapcsolatos teendők</w:t>
            </w:r>
          </w:p>
        </w:tc>
        <w:tc>
          <w:tcPr>
            <w:tcW w:w="830" w:type="dxa"/>
          </w:tcPr>
          <w:p w:rsidR="00F71689" w:rsidRPr="00F71689" w:rsidRDefault="00F71689" w:rsidP="00F71689">
            <w:pPr>
              <w:jc w:val="center"/>
              <w:rPr>
                <w:sz w:val="24"/>
                <w:szCs w:val="24"/>
              </w:rPr>
            </w:pPr>
            <w:r w:rsidRPr="00F71689">
              <w:rPr>
                <w:sz w:val="24"/>
                <w:szCs w:val="24"/>
              </w:rPr>
              <w:t>12</w:t>
            </w:r>
          </w:p>
        </w:tc>
      </w:tr>
      <w:tr w:rsidR="00F71689" w:rsidRPr="00F71689" w:rsidTr="00F71689">
        <w:trPr>
          <w:jc w:val="center"/>
        </w:trPr>
        <w:tc>
          <w:tcPr>
            <w:tcW w:w="2988" w:type="dxa"/>
          </w:tcPr>
          <w:p w:rsidR="00F71689" w:rsidRPr="00F71689" w:rsidRDefault="00F71689" w:rsidP="00F71689">
            <w:pPr>
              <w:jc w:val="center"/>
              <w:rPr>
                <w:sz w:val="24"/>
                <w:szCs w:val="24"/>
              </w:rPr>
            </w:pPr>
            <w:r w:rsidRPr="00F71689">
              <w:rPr>
                <w:sz w:val="24"/>
                <w:szCs w:val="24"/>
              </w:rPr>
              <w:t>Anyagok alakítása, modellezés</w:t>
            </w:r>
          </w:p>
        </w:tc>
        <w:tc>
          <w:tcPr>
            <w:tcW w:w="830" w:type="dxa"/>
          </w:tcPr>
          <w:p w:rsidR="00F71689" w:rsidRPr="00F71689" w:rsidRDefault="00F71689" w:rsidP="00F71689">
            <w:pPr>
              <w:jc w:val="center"/>
              <w:rPr>
                <w:sz w:val="24"/>
                <w:szCs w:val="24"/>
              </w:rPr>
            </w:pPr>
            <w:r w:rsidRPr="00F71689">
              <w:rPr>
                <w:sz w:val="24"/>
                <w:szCs w:val="24"/>
              </w:rPr>
              <w:t>34</w:t>
            </w:r>
          </w:p>
        </w:tc>
      </w:tr>
      <w:tr w:rsidR="00F71689" w:rsidRPr="00F71689" w:rsidTr="00F71689">
        <w:trPr>
          <w:jc w:val="center"/>
        </w:trPr>
        <w:tc>
          <w:tcPr>
            <w:tcW w:w="2988" w:type="dxa"/>
          </w:tcPr>
          <w:p w:rsidR="00F71689" w:rsidRPr="00F71689" w:rsidRDefault="00F71689" w:rsidP="00F71689">
            <w:pPr>
              <w:jc w:val="center"/>
              <w:rPr>
                <w:sz w:val="24"/>
                <w:szCs w:val="24"/>
              </w:rPr>
            </w:pPr>
            <w:r w:rsidRPr="00F71689">
              <w:rPr>
                <w:sz w:val="24"/>
                <w:szCs w:val="24"/>
              </w:rPr>
              <w:t>Háztartás, gazdálkodás, életmód</w:t>
            </w:r>
          </w:p>
        </w:tc>
        <w:tc>
          <w:tcPr>
            <w:tcW w:w="830" w:type="dxa"/>
          </w:tcPr>
          <w:p w:rsidR="00F71689" w:rsidRPr="00F71689" w:rsidRDefault="00F71689" w:rsidP="00F71689">
            <w:pPr>
              <w:jc w:val="center"/>
              <w:rPr>
                <w:sz w:val="24"/>
                <w:szCs w:val="24"/>
              </w:rPr>
            </w:pPr>
            <w:r w:rsidRPr="00F71689">
              <w:rPr>
                <w:sz w:val="24"/>
                <w:szCs w:val="24"/>
              </w:rPr>
              <w:t>26</w:t>
            </w:r>
          </w:p>
        </w:tc>
      </w:tr>
      <w:tr w:rsidR="00F71689" w:rsidRPr="00F71689" w:rsidTr="00F71689">
        <w:trPr>
          <w:jc w:val="center"/>
        </w:trPr>
        <w:tc>
          <w:tcPr>
            <w:tcW w:w="2988" w:type="dxa"/>
          </w:tcPr>
          <w:p w:rsidR="00F71689" w:rsidRPr="00F71689" w:rsidRDefault="00F71689" w:rsidP="00F71689">
            <w:pPr>
              <w:jc w:val="center"/>
              <w:rPr>
                <w:sz w:val="24"/>
                <w:szCs w:val="24"/>
              </w:rPr>
            </w:pPr>
            <w:r w:rsidRPr="00F71689">
              <w:rPr>
                <w:sz w:val="24"/>
                <w:szCs w:val="24"/>
              </w:rPr>
              <w:t>Szabadon felhasználható</w:t>
            </w:r>
          </w:p>
        </w:tc>
        <w:tc>
          <w:tcPr>
            <w:tcW w:w="830" w:type="dxa"/>
          </w:tcPr>
          <w:p w:rsidR="00F71689" w:rsidRPr="00F71689" w:rsidRDefault="00F71689" w:rsidP="00F71689">
            <w:pPr>
              <w:jc w:val="center"/>
              <w:rPr>
                <w:sz w:val="24"/>
                <w:szCs w:val="24"/>
              </w:rPr>
            </w:pPr>
            <w:r w:rsidRPr="00F71689">
              <w:rPr>
                <w:sz w:val="24"/>
                <w:szCs w:val="24"/>
              </w:rPr>
              <w:t>-</w:t>
            </w:r>
          </w:p>
        </w:tc>
      </w:tr>
      <w:tr w:rsidR="00F71689" w:rsidRPr="00F71689" w:rsidTr="00F71689">
        <w:trPr>
          <w:jc w:val="center"/>
        </w:trPr>
        <w:tc>
          <w:tcPr>
            <w:tcW w:w="2988" w:type="dxa"/>
          </w:tcPr>
          <w:p w:rsidR="00F71689" w:rsidRPr="00F71689" w:rsidRDefault="00F71689" w:rsidP="00F71689">
            <w:pPr>
              <w:jc w:val="center"/>
              <w:rPr>
                <w:sz w:val="24"/>
                <w:szCs w:val="24"/>
              </w:rPr>
            </w:pPr>
          </w:p>
        </w:tc>
        <w:tc>
          <w:tcPr>
            <w:tcW w:w="830" w:type="dxa"/>
          </w:tcPr>
          <w:p w:rsidR="00F71689" w:rsidRPr="00F71689" w:rsidRDefault="00F71689" w:rsidP="00F71689">
            <w:pPr>
              <w:jc w:val="center"/>
              <w:rPr>
                <w:sz w:val="24"/>
                <w:szCs w:val="24"/>
              </w:rPr>
            </w:pPr>
            <w:r w:rsidRPr="00F71689">
              <w:rPr>
                <w:sz w:val="24"/>
                <w:szCs w:val="24"/>
              </w:rPr>
              <w:t>72</w:t>
            </w:r>
          </w:p>
        </w:tc>
      </w:tr>
    </w:tbl>
    <w:p w:rsidR="00F71689" w:rsidRPr="00F71689" w:rsidRDefault="00F71689" w:rsidP="00F71689">
      <w:pPr>
        <w:spacing w:after="0" w:line="240" w:lineRule="auto"/>
        <w:rPr>
          <w:rFonts w:ascii="Times New Roman" w:eastAsia="Times New Roman" w:hAnsi="Times New Roman" w:cs="Times New Roman"/>
          <w:sz w:val="24"/>
          <w:szCs w:val="24"/>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31"/>
        <w:gridCol w:w="4319"/>
        <w:gridCol w:w="1989"/>
      </w:tblGrid>
      <w:tr w:rsidR="00F71689" w:rsidRPr="00F71689" w:rsidTr="00F71689">
        <w:trPr>
          <w:jc w:val="center"/>
        </w:trPr>
        <w:tc>
          <w:tcPr>
            <w:tcW w:w="1766" w:type="pct"/>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Tematikai egység/</w:t>
            </w:r>
          </w:p>
          <w:p w:rsidR="00F71689" w:rsidRPr="00F71689" w:rsidRDefault="00F71689" w:rsidP="00F71689">
            <w:pPr>
              <w:spacing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Fejlesztési cél</w:t>
            </w:r>
          </w:p>
        </w:tc>
        <w:tc>
          <w:tcPr>
            <w:tcW w:w="2278" w:type="pct"/>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 xml:space="preserve">Életvitel és gyakorlati ismeretek: </w:t>
            </w:r>
          </w:p>
          <w:p w:rsidR="00F71689" w:rsidRPr="00F71689" w:rsidRDefault="00F71689" w:rsidP="00F71689">
            <w:pPr>
              <w:spacing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 xml:space="preserve">1. Személyes szükséglettel kapcsolatos teendők </w:t>
            </w:r>
          </w:p>
        </w:tc>
        <w:tc>
          <w:tcPr>
            <w:tcW w:w="956" w:type="pct"/>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Órakeret:</w:t>
            </w:r>
          </w:p>
          <w:p w:rsidR="00F71689" w:rsidRPr="00F71689" w:rsidRDefault="00F71689" w:rsidP="00F71689">
            <w:pPr>
              <w:spacing w:after="0" w:line="240" w:lineRule="auto"/>
              <w:jc w:val="center"/>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12 óra</w:t>
            </w:r>
          </w:p>
        </w:tc>
      </w:tr>
      <w:tr w:rsidR="00F71689" w:rsidRPr="00F71689" w:rsidTr="00F71689">
        <w:trPr>
          <w:jc w:val="center"/>
        </w:trPr>
        <w:tc>
          <w:tcPr>
            <w:tcW w:w="1766" w:type="pct"/>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Előzetes tudás</w:t>
            </w:r>
          </w:p>
        </w:tc>
        <w:tc>
          <w:tcPr>
            <w:tcW w:w="3234" w:type="pct"/>
            <w:gridSpan w:val="2"/>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Gyakorlottság az önkiszolgálásban.</w:t>
            </w:r>
          </w:p>
        </w:tc>
      </w:tr>
      <w:tr w:rsidR="00F71689" w:rsidRPr="00F71689" w:rsidTr="00F71689">
        <w:trPr>
          <w:jc w:val="center"/>
        </w:trPr>
        <w:tc>
          <w:tcPr>
            <w:tcW w:w="1766" w:type="pct"/>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Tantárgyi fejlesztési célok</w:t>
            </w:r>
          </w:p>
        </w:tc>
        <w:tc>
          <w:tcPr>
            <w:tcW w:w="3234" w:type="pct"/>
            <w:gridSpan w:val="2"/>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Ápolt, kultúrált megjelenéshez szükséges rutinfeladatok megbízható elvégzése.</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Biztonságos közlekedés szabályosainak elsajátítása.</w:t>
            </w:r>
          </w:p>
        </w:tc>
      </w:tr>
      <w:tr w:rsidR="00F71689" w:rsidRPr="00F71689" w:rsidTr="00F71689">
        <w:trPr>
          <w:jc w:val="center"/>
        </w:trPr>
        <w:tc>
          <w:tcPr>
            <w:tcW w:w="4044" w:type="pct"/>
            <w:gridSpan w:val="2"/>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jc w:val="center"/>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Követelmények – Ismeretek/fejlesztési követelmények</w:t>
            </w:r>
          </w:p>
        </w:tc>
        <w:tc>
          <w:tcPr>
            <w:tcW w:w="956" w:type="pct"/>
            <w:vMerge w:val="restart"/>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 xml:space="preserve">Kapcsolódási </w:t>
            </w:r>
          </w:p>
          <w:p w:rsidR="00F71689" w:rsidRPr="00F71689" w:rsidRDefault="00F71689" w:rsidP="00F71689">
            <w:pPr>
              <w:spacing w:after="0" w:line="240" w:lineRule="auto"/>
              <w:jc w:val="center"/>
              <w:rPr>
                <w:rFonts w:ascii="Times New Roman" w:eastAsia="Times New Roman" w:hAnsi="Times New Roman" w:cs="Times New Roman"/>
                <w:sz w:val="24"/>
                <w:szCs w:val="24"/>
              </w:rPr>
            </w:pPr>
            <w:r w:rsidRPr="00F71689">
              <w:rPr>
                <w:rFonts w:ascii="Times New Roman" w:eastAsia="Times New Roman" w:hAnsi="Times New Roman" w:cs="Times New Roman"/>
                <w:b/>
                <w:sz w:val="24"/>
                <w:szCs w:val="24"/>
              </w:rPr>
              <w:t>pontok</w:t>
            </w:r>
          </w:p>
        </w:tc>
      </w:tr>
      <w:tr w:rsidR="00F71689" w:rsidRPr="00F71689" w:rsidTr="00F71689">
        <w:trPr>
          <w:jc w:val="center"/>
        </w:trPr>
        <w:tc>
          <w:tcPr>
            <w:tcW w:w="1766" w:type="pct"/>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jc w:val="center"/>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Ismeretek</w:t>
            </w:r>
          </w:p>
        </w:tc>
        <w:tc>
          <w:tcPr>
            <w:tcW w:w="2278" w:type="pct"/>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jc w:val="center"/>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Fejlesztési követelmények/tevékenységek</w:t>
            </w:r>
          </w:p>
        </w:tc>
        <w:tc>
          <w:tcPr>
            <w:tcW w:w="956" w:type="pct"/>
            <w:vMerge/>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jc w:val="center"/>
              <w:rPr>
                <w:rFonts w:ascii="Times New Roman" w:eastAsia="Times New Roman" w:hAnsi="Times New Roman" w:cs="Times New Roman"/>
                <w:sz w:val="24"/>
                <w:szCs w:val="24"/>
              </w:rPr>
            </w:pPr>
          </w:p>
        </w:tc>
      </w:tr>
      <w:tr w:rsidR="00F71689" w:rsidRPr="00F71689" w:rsidTr="00F71689">
        <w:trPr>
          <w:jc w:val="center"/>
        </w:trPr>
        <w:tc>
          <w:tcPr>
            <w:tcW w:w="1766" w:type="pct"/>
            <w:tcBorders>
              <w:top w:val="single" w:sz="4" w:space="0" w:color="auto"/>
              <w:left w:val="single" w:sz="4" w:space="0" w:color="auto"/>
              <w:bottom w:val="single" w:sz="4" w:space="0" w:color="auto"/>
              <w:right w:val="single" w:sz="4" w:space="0" w:color="auto"/>
            </w:tcBorders>
          </w:tcPr>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1.1. Önkiszolgálás</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Öltözködés</w:t>
            </w: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Saját ruhanemű gondozása</w:t>
            </w: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Étkezés</w:t>
            </w: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1.2. Tisztálkodás (a pubertáskor testi higiénéje) </w:t>
            </w: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1.3. Közlekedés</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Tömegközlekedés</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Kerékpáros közlekedés</w:t>
            </w: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Illemszabályok</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Jelzőtáblák</w:t>
            </w:r>
          </w:p>
          <w:p w:rsidR="00F71689" w:rsidRPr="00F71689" w:rsidRDefault="00F71689" w:rsidP="00F71689">
            <w:pPr>
              <w:spacing w:after="0" w:line="240" w:lineRule="auto"/>
              <w:rPr>
                <w:rFonts w:ascii="Times New Roman" w:eastAsia="Times New Roman" w:hAnsi="Times New Roman" w:cs="Times New Roman"/>
                <w:sz w:val="24"/>
                <w:szCs w:val="24"/>
              </w:rPr>
            </w:pPr>
          </w:p>
        </w:tc>
        <w:tc>
          <w:tcPr>
            <w:tcW w:w="2278" w:type="pct"/>
            <w:tcBorders>
              <w:top w:val="single" w:sz="4" w:space="0" w:color="auto"/>
              <w:left w:val="single" w:sz="4" w:space="0" w:color="auto"/>
              <w:bottom w:val="single" w:sz="4" w:space="0" w:color="auto"/>
              <w:right w:val="single" w:sz="4" w:space="0" w:color="auto"/>
            </w:tcBorders>
          </w:tcPr>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Divattal, öltözködéssel kapcsolatos ismeretek (üzletek kínálata, divatlapok tanulmányozása, egyéni ízlés, előnyös viselet, öltözködési stílus).</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Fehérnemű használat fontossága (napi váltás, mosás).</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Korszerű, sokoldalú táplálkozás megismerése (tanulmányi séta, üzletek kínálata, saját tapasztalat elmondása, fogyókúra, táplálkozási zavarok felismerése).Heti étrend összeállítása.</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Megbízható, önálló tisztálkodás, körömápolás, testápoló szerek használatának gyakorlása. Dezodorálás.</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Az időjárás hatása a közlekedés biztonságára (gyűjtőmunka, baleseti leírások, statisztika). </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Kerékpározás szabályainak ismerete. Előzékenység, udvariasság.</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A közlekedési táblák ismeretének bővítése, tanulmányi séta forgalmas csomópontokon, közlekedési parkban.</w:t>
            </w:r>
          </w:p>
        </w:tc>
        <w:tc>
          <w:tcPr>
            <w:tcW w:w="956" w:type="pct"/>
            <w:tcBorders>
              <w:top w:val="single" w:sz="4" w:space="0" w:color="auto"/>
              <w:left w:val="single" w:sz="4" w:space="0" w:color="auto"/>
              <w:bottom w:val="single" w:sz="4" w:space="0" w:color="auto"/>
              <w:right w:val="single" w:sz="4" w:space="0" w:color="auto"/>
            </w:tcBorders>
          </w:tcPr>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Természetismeret:</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a serdülőkor sajátosságai.</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Összefüggések felismerése az étkezés minősége és az egészség között.</w:t>
            </w:r>
          </w:p>
        </w:tc>
      </w:tr>
      <w:tr w:rsidR="00F71689" w:rsidRPr="00F71689" w:rsidTr="00F71689">
        <w:trPr>
          <w:trHeight w:val="70"/>
          <w:jc w:val="center"/>
        </w:trPr>
        <w:tc>
          <w:tcPr>
            <w:tcW w:w="1766" w:type="pct"/>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jc w:val="center"/>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Kulcsfogalmak/fogalmak: </w:t>
            </w:r>
          </w:p>
        </w:tc>
        <w:tc>
          <w:tcPr>
            <w:tcW w:w="3234" w:type="pct"/>
            <w:gridSpan w:val="2"/>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240" w:line="480" w:lineRule="auto"/>
              <w:contextualSpacing/>
              <w:rPr>
                <w:rFonts w:ascii="Times New Roman" w:eastAsia="Times New Roman" w:hAnsi="Times New Roman" w:cs="Times New Roman"/>
                <w:sz w:val="24"/>
                <w:szCs w:val="24"/>
                <w:lang w:val="en-US"/>
              </w:rPr>
            </w:pPr>
            <w:r w:rsidRPr="00F71689">
              <w:rPr>
                <w:rFonts w:ascii="Times New Roman" w:eastAsia="Times New Roman" w:hAnsi="Times New Roman" w:cs="Times New Roman"/>
                <w:sz w:val="24"/>
                <w:szCs w:val="24"/>
                <w:lang w:val="en-US"/>
              </w:rPr>
              <w:t xml:space="preserve">Divat, ízléses, előnyös, kirívó, fogyókúra, táplálkozási zavarok, anorexia, elhízás, pubertás kor, testi vál tozások, testápolással kapcsolatos fogalmak, közlekedési szabályok, </w:t>
            </w:r>
            <w:r w:rsidRPr="00F71689">
              <w:rPr>
                <w:rFonts w:ascii="Times New Roman" w:eastAsia="Times New Roman" w:hAnsi="Times New Roman" w:cs="Times New Roman"/>
                <w:sz w:val="24"/>
                <w:szCs w:val="24"/>
                <w:lang w:val="en-US"/>
              </w:rPr>
              <w:lastRenderedPageBreak/>
              <w:t>baleseti statisztika, időjárási front, rendőri intézkedés, közlekedési csomópont, forgalomirányítás,</w:t>
            </w:r>
          </w:p>
        </w:tc>
      </w:tr>
    </w:tbl>
    <w:p w:rsidR="00F71689" w:rsidRPr="00F71689" w:rsidRDefault="00F71689" w:rsidP="00F71689">
      <w:pPr>
        <w:spacing w:after="240" w:line="480" w:lineRule="auto"/>
        <w:contextualSpacing/>
        <w:rPr>
          <w:rFonts w:ascii="Times New Roman" w:eastAsia="Times New Roman" w:hAnsi="Times New Roman" w:cs="Times New Roman"/>
          <w:sz w:val="24"/>
          <w:szCs w:val="24"/>
          <w:lang w:val="en-US"/>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3"/>
        <w:gridCol w:w="4424"/>
        <w:gridCol w:w="1922"/>
      </w:tblGrid>
      <w:tr w:rsidR="00F71689" w:rsidRPr="00F71689" w:rsidTr="00F71689">
        <w:trPr>
          <w:jc w:val="center"/>
        </w:trPr>
        <w:tc>
          <w:tcPr>
            <w:tcW w:w="1708" w:type="pct"/>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Tematikai egység/</w:t>
            </w:r>
          </w:p>
          <w:p w:rsidR="00F71689" w:rsidRPr="00F71689" w:rsidRDefault="00F71689" w:rsidP="00F71689">
            <w:pPr>
              <w:spacing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Fejlesztési cél</w:t>
            </w:r>
          </w:p>
        </w:tc>
        <w:tc>
          <w:tcPr>
            <w:tcW w:w="2295" w:type="pct"/>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 xml:space="preserve">Életvitel és gyakorlati ismeretek: </w:t>
            </w:r>
          </w:p>
          <w:p w:rsidR="00F71689" w:rsidRPr="00F71689" w:rsidRDefault="00F71689" w:rsidP="00F71689">
            <w:pPr>
              <w:spacing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 xml:space="preserve">2. Anyagok alakítása, modellezés </w:t>
            </w:r>
          </w:p>
        </w:tc>
        <w:tc>
          <w:tcPr>
            <w:tcW w:w="997" w:type="pct"/>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Órakeret:</w:t>
            </w:r>
          </w:p>
          <w:p w:rsidR="00F71689" w:rsidRPr="00F71689" w:rsidRDefault="00F71689" w:rsidP="00F71689">
            <w:pPr>
              <w:spacing w:after="0" w:line="240" w:lineRule="auto"/>
              <w:jc w:val="center"/>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34 óra</w:t>
            </w:r>
          </w:p>
        </w:tc>
      </w:tr>
      <w:tr w:rsidR="00F71689" w:rsidRPr="00F71689" w:rsidTr="00F71689">
        <w:trPr>
          <w:jc w:val="center"/>
        </w:trPr>
        <w:tc>
          <w:tcPr>
            <w:tcW w:w="1708" w:type="pct"/>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Előzetes tudás</w:t>
            </w:r>
          </w:p>
        </w:tc>
        <w:tc>
          <w:tcPr>
            <w:tcW w:w="3292" w:type="pct"/>
            <w:gridSpan w:val="2"/>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Elemi munkaszokások ismerete, helyes testtartás, rend, baleset-védelem, anyagtakarékosság jelentősége.</w:t>
            </w:r>
          </w:p>
        </w:tc>
      </w:tr>
      <w:tr w:rsidR="00F71689" w:rsidRPr="00F71689" w:rsidTr="00F71689">
        <w:trPr>
          <w:jc w:val="center"/>
        </w:trPr>
        <w:tc>
          <w:tcPr>
            <w:tcW w:w="1708" w:type="pct"/>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Tantárgyi fejlesztési célok</w:t>
            </w:r>
          </w:p>
        </w:tc>
        <w:tc>
          <w:tcPr>
            <w:tcW w:w="3292" w:type="pct"/>
            <w:gridSpan w:val="2"/>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A tevékenységek örömének átélése.</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Esztétikus munkadarabok készítése fokozódó önállósággal.</w:t>
            </w:r>
          </w:p>
        </w:tc>
      </w:tr>
      <w:tr w:rsidR="00F71689" w:rsidRPr="00F71689" w:rsidTr="00F71689">
        <w:trPr>
          <w:jc w:val="center"/>
        </w:trPr>
        <w:tc>
          <w:tcPr>
            <w:tcW w:w="4003" w:type="pct"/>
            <w:gridSpan w:val="2"/>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Követelmények – Ismeretek/fejlesztési követelmények</w:t>
            </w:r>
          </w:p>
        </w:tc>
        <w:tc>
          <w:tcPr>
            <w:tcW w:w="997" w:type="pct"/>
            <w:vMerge w:val="restart"/>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 xml:space="preserve">Kapcsolódási </w:t>
            </w:r>
          </w:p>
          <w:p w:rsidR="00F71689" w:rsidRPr="00F71689" w:rsidRDefault="00F71689" w:rsidP="00F71689">
            <w:pPr>
              <w:spacing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pontok</w:t>
            </w:r>
          </w:p>
        </w:tc>
      </w:tr>
      <w:tr w:rsidR="00F71689" w:rsidRPr="00F71689" w:rsidTr="00F71689">
        <w:trPr>
          <w:jc w:val="center"/>
        </w:trPr>
        <w:tc>
          <w:tcPr>
            <w:tcW w:w="1708" w:type="pct"/>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Ismeretek</w:t>
            </w:r>
          </w:p>
        </w:tc>
        <w:tc>
          <w:tcPr>
            <w:tcW w:w="2295" w:type="pct"/>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Fejlesztési követelmények/tevékenységek</w:t>
            </w:r>
          </w:p>
        </w:tc>
        <w:tc>
          <w:tcPr>
            <w:tcW w:w="997" w:type="pct"/>
            <w:vMerge/>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jc w:val="center"/>
              <w:rPr>
                <w:rFonts w:ascii="Times New Roman" w:eastAsia="Times New Roman" w:hAnsi="Times New Roman" w:cs="Times New Roman"/>
                <w:sz w:val="24"/>
                <w:szCs w:val="24"/>
              </w:rPr>
            </w:pPr>
          </w:p>
        </w:tc>
      </w:tr>
      <w:tr w:rsidR="00F71689" w:rsidRPr="00F71689" w:rsidTr="00F71689">
        <w:trPr>
          <w:trHeight w:val="4825"/>
          <w:jc w:val="center"/>
        </w:trPr>
        <w:tc>
          <w:tcPr>
            <w:tcW w:w="1708" w:type="pct"/>
            <w:tcBorders>
              <w:top w:val="single" w:sz="4" w:space="0" w:color="auto"/>
              <w:left w:val="single" w:sz="4" w:space="0" w:color="auto"/>
              <w:bottom w:val="single" w:sz="4" w:space="0" w:color="auto"/>
              <w:right w:val="single" w:sz="4" w:space="0" w:color="auto"/>
            </w:tcBorders>
          </w:tcPr>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2.1. Papírmunkák</w:t>
            </w: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2.2. Drót, zsineg, fonal, alufólia alakítása</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2.3. Természetes anyagok használata</w:t>
            </w: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2.4. Modellezés</w:t>
            </w: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2.5. Hulladékkezelés.</w:t>
            </w:r>
          </w:p>
        </w:tc>
        <w:tc>
          <w:tcPr>
            <w:tcW w:w="2295" w:type="pct"/>
            <w:tcBorders>
              <w:top w:val="single" w:sz="4" w:space="0" w:color="auto"/>
              <w:left w:val="single" w:sz="4" w:space="0" w:color="auto"/>
              <w:bottom w:val="single" w:sz="4" w:space="0" w:color="auto"/>
              <w:right w:val="single" w:sz="4" w:space="0" w:color="auto"/>
            </w:tcBorders>
          </w:tcPr>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Papír (selyempapír, karton, kreppapír, újságpapír, hullámpapír) megmunkálása (karcolás, festés, lyukasztás, ragasztás, papírmasé), tárgyak készítése alkalmakra (jelmez, álarc, dekoráció, ajándék). </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Formák, tárgyak kész minta és egyéni elképzelés alapján.</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Fonás, sodrás, hajlítás.</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Toboz, makk, csuhé, kavics, parafa, termések felhasználásával babák, díszek, képek készítése (festés, ragasztás).</w:t>
            </w: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Építés, szerelés fémépítő, és tetszés szerinti építőjáték felhasználásával (autó, daru, kerítés, jelzőlámpa).</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Különböző méretű csavarok, anyák összeszerelése.</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Puhafa ragasztása, faragása, szögelése, szögek kihúzása kalapács, fogó használata (képkeret).</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Takarékos anyaghasználat, szelektív hulladékgyűjtés, újrahasznosítás területei.</w:t>
            </w:r>
          </w:p>
        </w:tc>
        <w:tc>
          <w:tcPr>
            <w:tcW w:w="997" w:type="pct"/>
            <w:tcBorders>
              <w:top w:val="single" w:sz="4" w:space="0" w:color="auto"/>
              <w:left w:val="single" w:sz="4" w:space="0" w:color="auto"/>
              <w:bottom w:val="single" w:sz="4" w:space="0" w:color="auto"/>
              <w:right w:val="single" w:sz="4" w:space="0" w:color="auto"/>
            </w:tcBorders>
          </w:tcPr>
          <w:p w:rsidR="00F71689" w:rsidRPr="00F71689" w:rsidRDefault="00F71689" w:rsidP="00F71689">
            <w:pPr>
              <w:spacing w:after="240" w:line="480" w:lineRule="auto"/>
              <w:contextualSpacing/>
              <w:rPr>
                <w:rFonts w:ascii="Times New Roman" w:eastAsia="Times New Roman" w:hAnsi="Times New Roman" w:cs="Times New Roman"/>
                <w:sz w:val="24"/>
                <w:szCs w:val="24"/>
                <w:lang w:val="en-US"/>
              </w:rPr>
            </w:pPr>
            <w:r w:rsidRPr="00F71689">
              <w:rPr>
                <w:rFonts w:ascii="Times New Roman" w:eastAsia="Times New Roman" w:hAnsi="Times New Roman" w:cs="Times New Roman"/>
                <w:sz w:val="24"/>
                <w:szCs w:val="24"/>
                <w:lang w:val="en-US"/>
              </w:rPr>
              <w:t>Rajz és vizuális kultúra: alkotás változatos technikával.</w:t>
            </w:r>
          </w:p>
          <w:p w:rsidR="00F71689" w:rsidRPr="00F71689" w:rsidRDefault="00F71689" w:rsidP="00F71689">
            <w:pPr>
              <w:spacing w:after="240" w:line="480" w:lineRule="auto"/>
              <w:contextualSpacing/>
              <w:rPr>
                <w:rFonts w:ascii="Times New Roman" w:eastAsia="Times New Roman" w:hAnsi="Times New Roman" w:cs="Times New Roman"/>
                <w:sz w:val="24"/>
                <w:szCs w:val="24"/>
                <w:lang w:val="en-US"/>
              </w:rPr>
            </w:pPr>
            <w:r w:rsidRPr="00F71689">
              <w:rPr>
                <w:rFonts w:ascii="Times New Roman" w:eastAsia="Times New Roman" w:hAnsi="Times New Roman" w:cs="Times New Roman"/>
                <w:sz w:val="24"/>
                <w:szCs w:val="24"/>
                <w:lang w:val="en-US"/>
              </w:rPr>
              <w:t>Matematika: mérés, becslés, kicsinyítés, nagyítás.</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Informatika: sikerült alkotások dokumentálása (digitális fénykép) </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Természetismeret</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Szelektív hulladékgyűjtés, újrahasznosítás.</w:t>
            </w:r>
          </w:p>
          <w:p w:rsidR="00F71689" w:rsidRPr="00F71689" w:rsidRDefault="00F71689" w:rsidP="00F71689">
            <w:pPr>
              <w:spacing w:after="240" w:line="480" w:lineRule="auto"/>
              <w:contextualSpacing/>
              <w:rPr>
                <w:rFonts w:ascii="Times New Roman" w:eastAsia="Times New Roman" w:hAnsi="Times New Roman" w:cs="Times New Roman"/>
                <w:sz w:val="24"/>
                <w:szCs w:val="24"/>
                <w:lang w:val="en-US"/>
              </w:rPr>
            </w:pPr>
          </w:p>
        </w:tc>
      </w:tr>
      <w:tr w:rsidR="00F71689" w:rsidRPr="00F71689" w:rsidTr="00F71689">
        <w:trPr>
          <w:jc w:val="center"/>
        </w:trPr>
        <w:tc>
          <w:tcPr>
            <w:tcW w:w="1708" w:type="pct"/>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jc w:val="center"/>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Kulcsfogalmak/fogalmak:</w:t>
            </w:r>
          </w:p>
        </w:tc>
        <w:tc>
          <w:tcPr>
            <w:tcW w:w="3292" w:type="pct"/>
            <w:gridSpan w:val="2"/>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Papírfajták, tervrajz, lépték, arány, építési módok, épületelemek elnevezése, funkciója, szelektív, újrahasznosítás,</w:t>
            </w:r>
          </w:p>
        </w:tc>
      </w:tr>
    </w:tbl>
    <w:p w:rsidR="00F71689" w:rsidRPr="00F71689" w:rsidRDefault="00F71689" w:rsidP="00F71689">
      <w:pPr>
        <w:spacing w:after="0" w:line="240" w:lineRule="auto"/>
        <w:rPr>
          <w:rFonts w:ascii="Times New Roman" w:eastAsia="Times New Roman" w:hAnsi="Times New Roman" w:cs="Times New Roman"/>
          <w:sz w:val="24"/>
          <w:szCs w:val="24"/>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9"/>
        <w:gridCol w:w="4677"/>
        <w:gridCol w:w="1843"/>
      </w:tblGrid>
      <w:tr w:rsidR="00F71689" w:rsidRPr="00F71689" w:rsidTr="00F71689">
        <w:trPr>
          <w:jc w:val="center"/>
        </w:trPr>
        <w:tc>
          <w:tcPr>
            <w:tcW w:w="1618" w:type="pct"/>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Tematikai egység/</w:t>
            </w:r>
          </w:p>
          <w:p w:rsidR="00F71689" w:rsidRPr="00F71689" w:rsidRDefault="00F71689" w:rsidP="00F71689">
            <w:pPr>
              <w:spacing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Fejlesztési cél</w:t>
            </w:r>
          </w:p>
        </w:tc>
        <w:tc>
          <w:tcPr>
            <w:tcW w:w="2426" w:type="pct"/>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 xml:space="preserve">Életvitel és gyakorlati ismeretek: </w:t>
            </w:r>
          </w:p>
          <w:p w:rsidR="00F71689" w:rsidRPr="00F71689" w:rsidRDefault="00F71689" w:rsidP="00F71689">
            <w:pPr>
              <w:spacing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 xml:space="preserve">3. Háztartás, gazdálkodás, életmód </w:t>
            </w:r>
          </w:p>
        </w:tc>
        <w:tc>
          <w:tcPr>
            <w:tcW w:w="956" w:type="pct"/>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Órakeret:</w:t>
            </w:r>
          </w:p>
          <w:p w:rsidR="00F71689" w:rsidRPr="00F71689" w:rsidRDefault="00F71689" w:rsidP="00F71689">
            <w:pPr>
              <w:spacing w:after="0" w:line="240" w:lineRule="auto"/>
              <w:jc w:val="center"/>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26 óra</w:t>
            </w:r>
          </w:p>
        </w:tc>
      </w:tr>
      <w:tr w:rsidR="00F71689" w:rsidRPr="00F71689" w:rsidTr="00F71689">
        <w:trPr>
          <w:jc w:val="center"/>
        </w:trPr>
        <w:tc>
          <w:tcPr>
            <w:tcW w:w="1618" w:type="pct"/>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Előzetes tudás</w:t>
            </w:r>
          </w:p>
        </w:tc>
        <w:tc>
          <w:tcPr>
            <w:tcW w:w="3382" w:type="pct"/>
            <w:gridSpan w:val="2"/>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Az egészséges életmód elveinek elfogadása.</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Igény a környezet rendjére. </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Elemi szintű takarékossági technikák ismerete.</w:t>
            </w:r>
          </w:p>
        </w:tc>
      </w:tr>
      <w:tr w:rsidR="00F71689" w:rsidRPr="00F71689" w:rsidTr="00F71689">
        <w:trPr>
          <w:jc w:val="center"/>
        </w:trPr>
        <w:tc>
          <w:tcPr>
            <w:tcW w:w="1618" w:type="pct"/>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Tantárgyi fejlesztési célok</w:t>
            </w:r>
          </w:p>
        </w:tc>
        <w:tc>
          <w:tcPr>
            <w:tcW w:w="3382" w:type="pct"/>
            <w:gridSpan w:val="2"/>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Ok-okozati összefüggések felismerésének képessége. </w:t>
            </w:r>
            <w:r w:rsidRPr="00F71689">
              <w:rPr>
                <w:rFonts w:ascii="Times New Roman" w:eastAsia="Times New Roman" w:hAnsi="Times New Roman" w:cs="Times New Roman"/>
                <w:sz w:val="24"/>
                <w:szCs w:val="24"/>
              </w:rPr>
              <w:lastRenderedPageBreak/>
              <w:t>Problémamegoldó képesség fejlesztése.</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Pénzügyi ismeretek bővítése.</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Igények és lehetőségek felmérése, ezek mérlegelése.</w:t>
            </w:r>
          </w:p>
        </w:tc>
      </w:tr>
      <w:tr w:rsidR="00F71689" w:rsidRPr="00F71689" w:rsidTr="00F71689">
        <w:trPr>
          <w:jc w:val="center"/>
        </w:trPr>
        <w:tc>
          <w:tcPr>
            <w:tcW w:w="4044" w:type="pct"/>
            <w:gridSpan w:val="2"/>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lastRenderedPageBreak/>
              <w:t>Követelmények – Ismeretek/fejlesztési követelmények</w:t>
            </w:r>
          </w:p>
        </w:tc>
        <w:tc>
          <w:tcPr>
            <w:tcW w:w="956" w:type="pct"/>
            <w:vMerge w:val="restart"/>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 xml:space="preserve">Kapcsolódási </w:t>
            </w:r>
          </w:p>
          <w:p w:rsidR="00F71689" w:rsidRPr="00F71689" w:rsidRDefault="00F71689" w:rsidP="00F71689">
            <w:pPr>
              <w:spacing w:after="0" w:line="240" w:lineRule="auto"/>
              <w:jc w:val="center"/>
              <w:rPr>
                <w:rFonts w:ascii="Times New Roman" w:eastAsia="Times New Roman" w:hAnsi="Times New Roman" w:cs="Times New Roman"/>
                <w:sz w:val="24"/>
                <w:szCs w:val="24"/>
              </w:rPr>
            </w:pPr>
            <w:r w:rsidRPr="00F71689">
              <w:rPr>
                <w:rFonts w:ascii="Times New Roman" w:eastAsia="Times New Roman" w:hAnsi="Times New Roman" w:cs="Times New Roman"/>
                <w:b/>
                <w:sz w:val="24"/>
                <w:szCs w:val="24"/>
              </w:rPr>
              <w:t>pontok</w:t>
            </w:r>
          </w:p>
        </w:tc>
      </w:tr>
      <w:tr w:rsidR="00F71689" w:rsidRPr="00F71689" w:rsidTr="00F71689">
        <w:trPr>
          <w:jc w:val="center"/>
        </w:trPr>
        <w:tc>
          <w:tcPr>
            <w:tcW w:w="1618" w:type="pct"/>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Ismeretek</w:t>
            </w:r>
          </w:p>
        </w:tc>
        <w:tc>
          <w:tcPr>
            <w:tcW w:w="2426" w:type="pct"/>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Fejlesztési követelmények/tevékenységek</w:t>
            </w:r>
          </w:p>
        </w:tc>
        <w:tc>
          <w:tcPr>
            <w:tcW w:w="956" w:type="pct"/>
            <w:vMerge/>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jc w:val="center"/>
              <w:rPr>
                <w:rFonts w:ascii="Times New Roman" w:eastAsia="Times New Roman" w:hAnsi="Times New Roman" w:cs="Times New Roman"/>
                <w:sz w:val="24"/>
                <w:szCs w:val="24"/>
              </w:rPr>
            </w:pPr>
          </w:p>
        </w:tc>
      </w:tr>
    </w:tbl>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br w:type="page"/>
      </w:r>
    </w:p>
    <w:p w:rsidR="00F71689" w:rsidRPr="00F71689" w:rsidRDefault="00F71689" w:rsidP="00F71689">
      <w:pPr>
        <w:spacing w:after="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rPr>
        <w:lastRenderedPageBreak/>
        <w:t>7-8. évfolyam</w:t>
      </w:r>
    </w:p>
    <w:p w:rsidR="00F71689" w:rsidRPr="00F71689" w:rsidRDefault="00F71689" w:rsidP="00F71689">
      <w:pPr>
        <w:spacing w:after="0" w:line="240" w:lineRule="auto"/>
        <w:rPr>
          <w:rFonts w:ascii="Times New Roman" w:eastAsia="Times New Roman" w:hAnsi="Times New Roman" w:cs="Times New Roman"/>
          <w:b/>
          <w:sz w:val="24"/>
          <w:szCs w:val="24"/>
        </w:rPr>
      </w:pPr>
    </w:p>
    <w:p w:rsidR="00F71689" w:rsidRPr="00F71689" w:rsidRDefault="00F71689" w:rsidP="00F71689">
      <w:pPr>
        <w:spacing w:after="0" w:line="240" w:lineRule="auto"/>
        <w:jc w:val="both"/>
        <w:rPr>
          <w:rFonts w:ascii="Times New Roman" w:eastAsia="Calibri" w:hAnsi="Times New Roman" w:cs="Times New Roman"/>
          <w:color w:val="222222"/>
          <w:sz w:val="24"/>
          <w:szCs w:val="24"/>
        </w:rPr>
      </w:pPr>
      <w:r w:rsidRPr="00F71689">
        <w:rPr>
          <w:rFonts w:ascii="Times New Roman" w:eastAsia="Calibri" w:hAnsi="Times New Roman" w:cs="Times New Roman"/>
          <w:color w:val="222222"/>
          <w:sz w:val="24"/>
          <w:szCs w:val="24"/>
        </w:rPr>
        <w:t>A szakasz célja felismertetni a munka és technika szükségességét és hasznát az ember életében.</w:t>
      </w:r>
    </w:p>
    <w:p w:rsidR="00F71689" w:rsidRPr="00F71689" w:rsidRDefault="00F71689" w:rsidP="00F71689">
      <w:pPr>
        <w:spacing w:after="0" w:line="240" w:lineRule="auto"/>
        <w:jc w:val="both"/>
        <w:rPr>
          <w:rFonts w:ascii="Times New Roman" w:eastAsia="Times New Roman" w:hAnsi="Times New Roman" w:cs="Times New Roman"/>
          <w:color w:val="222222"/>
          <w:sz w:val="24"/>
          <w:szCs w:val="24"/>
        </w:rPr>
      </w:pPr>
      <w:r w:rsidRPr="00F71689">
        <w:rPr>
          <w:rFonts w:ascii="Times New Roman" w:eastAsia="Times New Roman" w:hAnsi="Times New Roman" w:cs="Times New Roman"/>
          <w:color w:val="222222"/>
          <w:sz w:val="24"/>
          <w:szCs w:val="24"/>
        </w:rPr>
        <w:t>Az enyhén értelmi fogyatékos tanulók egyéni tulajdonságaira fókuszálva kell segíteni az eredményesség összefüggéseinek felismertetését a tervezés, szervezés, kivitelezés között, a tanulói tevékenységekre alapozva. Ehhez szükség van az individuális különbségekhez igazodva az önértékelő-, ítélőképesség fejlesztésére.</w:t>
      </w:r>
    </w:p>
    <w:p w:rsidR="00F71689" w:rsidRPr="00F71689" w:rsidRDefault="00F71689" w:rsidP="00F71689">
      <w:pPr>
        <w:spacing w:after="0" w:line="240" w:lineRule="auto"/>
        <w:jc w:val="both"/>
        <w:rPr>
          <w:rFonts w:ascii="Times New Roman" w:eastAsia="Times New Roman" w:hAnsi="Times New Roman" w:cs="Times New Roman"/>
          <w:color w:val="222222"/>
          <w:sz w:val="24"/>
          <w:szCs w:val="24"/>
        </w:rPr>
      </w:pPr>
      <w:r w:rsidRPr="00F71689">
        <w:rPr>
          <w:rFonts w:ascii="Times New Roman" w:eastAsia="Times New Roman" w:hAnsi="Times New Roman" w:cs="Times New Roman"/>
          <w:color w:val="222222"/>
          <w:sz w:val="24"/>
          <w:szCs w:val="24"/>
        </w:rPr>
        <w:t xml:space="preserve">Az életmód és a munka világának összefüggései, az életmódból adódó problémák megláttatása során a szabad időre, mint szükségletre is figyelmet kell fordítani, támogatva az egyensúly kialakítását a munka-tanulás-szabadidő szervezésében. Kiemelt feladat a tanulók egészségvédelmi, betegségmegelőzési és környezeti ismereteinek bővítése, a veszélyek és elkerülésük lehetőségének ismerete. </w:t>
      </w:r>
      <w:bookmarkStart w:id="6" w:name="pr729"/>
      <w:bookmarkEnd w:id="6"/>
    </w:p>
    <w:p w:rsidR="00F71689" w:rsidRPr="00F71689" w:rsidRDefault="00F71689" w:rsidP="00F71689">
      <w:pPr>
        <w:spacing w:after="0" w:line="240" w:lineRule="auto"/>
        <w:jc w:val="both"/>
        <w:rPr>
          <w:rFonts w:ascii="Times New Roman" w:eastAsia="Times New Roman" w:hAnsi="Times New Roman" w:cs="Times New Roman"/>
          <w:color w:val="222222"/>
          <w:sz w:val="24"/>
          <w:szCs w:val="24"/>
        </w:rPr>
      </w:pPr>
      <w:r w:rsidRPr="00F71689">
        <w:rPr>
          <w:rFonts w:ascii="Times New Roman" w:eastAsia="Times New Roman" w:hAnsi="Times New Roman" w:cs="Times New Roman"/>
          <w:color w:val="222222"/>
          <w:sz w:val="24"/>
          <w:szCs w:val="24"/>
        </w:rPr>
        <w:t xml:space="preserve">Az egyéni különbségek szerepet játszanak a pályaválasztásban, a pályaterületek kiválasztásában és megismerésében is. A pályacél, a folyamatos fejlődés lehetőségének kialakítása érdekében fókuszba kerül a munkavégzés és kézügyesség alakítása, az eszközhasználati jártasság gyakorlása, a tanulás szerepének felismertetése a sikerben. </w:t>
      </w:r>
    </w:p>
    <w:p w:rsidR="00F71689" w:rsidRPr="00F71689" w:rsidRDefault="00F71689" w:rsidP="00F71689">
      <w:pPr>
        <w:spacing w:after="0" w:line="240" w:lineRule="auto"/>
        <w:jc w:val="center"/>
        <w:rPr>
          <w:rFonts w:ascii="Times New Roman" w:eastAsia="Times New Roman" w:hAnsi="Times New Roman" w:cs="Times New Roman"/>
          <w:b/>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jc w:val="center"/>
        <w:rPr>
          <w:rFonts w:ascii="Times New Roman" w:eastAsia="Times New Roman" w:hAnsi="Times New Roman" w:cs="Times New Roman"/>
          <w:b/>
          <w:sz w:val="28"/>
          <w:szCs w:val="28"/>
        </w:rPr>
      </w:pPr>
      <w:r w:rsidRPr="00F71689">
        <w:rPr>
          <w:rFonts w:ascii="Times New Roman" w:eastAsia="Times New Roman" w:hAnsi="Times New Roman" w:cs="Times New Roman"/>
          <w:b/>
          <w:sz w:val="28"/>
          <w:szCs w:val="28"/>
        </w:rPr>
        <w:t>7. évfolyam</w:t>
      </w:r>
    </w:p>
    <w:p w:rsidR="00F71689" w:rsidRPr="00F71689" w:rsidRDefault="00F71689" w:rsidP="00F71689">
      <w:pPr>
        <w:spacing w:after="0" w:line="240" w:lineRule="auto"/>
        <w:rPr>
          <w:rFonts w:ascii="Times New Roman" w:eastAsia="Times New Roman" w:hAnsi="Times New Roman" w:cs="Times New Roman"/>
          <w:sz w:val="24"/>
          <w:szCs w:val="24"/>
        </w:rPr>
      </w:pPr>
    </w:p>
    <w:tbl>
      <w:tblPr>
        <w:tblStyle w:val="Rcsostblzat"/>
        <w:tblW w:w="0" w:type="auto"/>
        <w:jc w:val="center"/>
        <w:tblLook w:val="01E0" w:firstRow="1" w:lastRow="1" w:firstColumn="1" w:lastColumn="1" w:noHBand="0" w:noVBand="0"/>
      </w:tblPr>
      <w:tblGrid>
        <w:gridCol w:w="2988"/>
        <w:gridCol w:w="1150"/>
      </w:tblGrid>
      <w:tr w:rsidR="00F71689" w:rsidRPr="00F71689" w:rsidTr="00F71689">
        <w:trPr>
          <w:jc w:val="center"/>
        </w:trPr>
        <w:tc>
          <w:tcPr>
            <w:tcW w:w="2988" w:type="dxa"/>
          </w:tcPr>
          <w:p w:rsidR="00F71689" w:rsidRPr="00F71689" w:rsidRDefault="00F71689" w:rsidP="00F71689">
            <w:pPr>
              <w:rPr>
                <w:b/>
                <w:sz w:val="24"/>
                <w:szCs w:val="24"/>
              </w:rPr>
            </w:pPr>
            <w:r w:rsidRPr="00F71689">
              <w:rPr>
                <w:b/>
                <w:sz w:val="24"/>
                <w:szCs w:val="24"/>
              </w:rPr>
              <w:t>Tematikai egység</w:t>
            </w:r>
          </w:p>
        </w:tc>
        <w:tc>
          <w:tcPr>
            <w:tcW w:w="900" w:type="dxa"/>
          </w:tcPr>
          <w:p w:rsidR="00F71689" w:rsidRPr="00F71689" w:rsidRDefault="00F71689" w:rsidP="00F71689">
            <w:pPr>
              <w:rPr>
                <w:b/>
                <w:sz w:val="24"/>
                <w:szCs w:val="24"/>
              </w:rPr>
            </w:pPr>
            <w:r w:rsidRPr="00F71689">
              <w:rPr>
                <w:b/>
                <w:sz w:val="24"/>
                <w:szCs w:val="24"/>
              </w:rPr>
              <w:t xml:space="preserve">Óraszám </w:t>
            </w:r>
          </w:p>
        </w:tc>
      </w:tr>
      <w:tr w:rsidR="00F71689" w:rsidRPr="00F71689" w:rsidTr="00F71689">
        <w:trPr>
          <w:jc w:val="center"/>
        </w:trPr>
        <w:tc>
          <w:tcPr>
            <w:tcW w:w="2988" w:type="dxa"/>
          </w:tcPr>
          <w:p w:rsidR="00F71689" w:rsidRPr="00F71689" w:rsidRDefault="00F71689" w:rsidP="00F71689">
            <w:pPr>
              <w:rPr>
                <w:sz w:val="24"/>
                <w:szCs w:val="24"/>
              </w:rPr>
            </w:pPr>
            <w:r w:rsidRPr="00F71689">
              <w:rPr>
                <w:sz w:val="24"/>
                <w:szCs w:val="24"/>
              </w:rPr>
              <w:t>Személyes szükséglettel kapcsolatos teendők</w:t>
            </w:r>
          </w:p>
        </w:tc>
        <w:tc>
          <w:tcPr>
            <w:tcW w:w="900" w:type="dxa"/>
          </w:tcPr>
          <w:p w:rsidR="00F71689" w:rsidRPr="00F71689" w:rsidRDefault="00F71689" w:rsidP="00F71689">
            <w:pPr>
              <w:rPr>
                <w:sz w:val="24"/>
                <w:szCs w:val="24"/>
              </w:rPr>
            </w:pPr>
            <w:r w:rsidRPr="00F71689">
              <w:rPr>
                <w:sz w:val="24"/>
                <w:szCs w:val="24"/>
              </w:rPr>
              <w:t>10</w:t>
            </w:r>
          </w:p>
        </w:tc>
      </w:tr>
      <w:tr w:rsidR="00F71689" w:rsidRPr="00F71689" w:rsidTr="00F71689">
        <w:trPr>
          <w:jc w:val="center"/>
        </w:trPr>
        <w:tc>
          <w:tcPr>
            <w:tcW w:w="2988" w:type="dxa"/>
          </w:tcPr>
          <w:p w:rsidR="00F71689" w:rsidRPr="00F71689" w:rsidRDefault="00F71689" w:rsidP="00F71689">
            <w:pPr>
              <w:rPr>
                <w:sz w:val="24"/>
                <w:szCs w:val="24"/>
              </w:rPr>
            </w:pPr>
            <w:r w:rsidRPr="00F71689">
              <w:rPr>
                <w:sz w:val="24"/>
                <w:szCs w:val="24"/>
              </w:rPr>
              <w:t>Anyagok alakítása, modellezés</w:t>
            </w:r>
          </w:p>
        </w:tc>
        <w:tc>
          <w:tcPr>
            <w:tcW w:w="900" w:type="dxa"/>
          </w:tcPr>
          <w:p w:rsidR="00F71689" w:rsidRPr="00F71689" w:rsidRDefault="00F71689" w:rsidP="00F71689">
            <w:pPr>
              <w:rPr>
                <w:sz w:val="24"/>
                <w:szCs w:val="24"/>
              </w:rPr>
            </w:pPr>
            <w:r w:rsidRPr="00F71689">
              <w:rPr>
                <w:sz w:val="24"/>
                <w:szCs w:val="24"/>
              </w:rPr>
              <w:t>18</w:t>
            </w:r>
          </w:p>
        </w:tc>
      </w:tr>
      <w:tr w:rsidR="00F71689" w:rsidRPr="00F71689" w:rsidTr="00F71689">
        <w:trPr>
          <w:jc w:val="center"/>
        </w:trPr>
        <w:tc>
          <w:tcPr>
            <w:tcW w:w="2988" w:type="dxa"/>
          </w:tcPr>
          <w:p w:rsidR="00F71689" w:rsidRPr="00F71689" w:rsidRDefault="00F71689" w:rsidP="00F71689">
            <w:pPr>
              <w:rPr>
                <w:sz w:val="24"/>
                <w:szCs w:val="24"/>
              </w:rPr>
            </w:pPr>
            <w:r w:rsidRPr="00F71689">
              <w:rPr>
                <w:sz w:val="24"/>
                <w:szCs w:val="24"/>
              </w:rPr>
              <w:t>Háztartás, gazdálkodás, életmód</w:t>
            </w:r>
          </w:p>
        </w:tc>
        <w:tc>
          <w:tcPr>
            <w:tcW w:w="900" w:type="dxa"/>
          </w:tcPr>
          <w:p w:rsidR="00F71689" w:rsidRPr="00F71689" w:rsidRDefault="00F71689" w:rsidP="00F71689">
            <w:pPr>
              <w:rPr>
                <w:sz w:val="24"/>
                <w:szCs w:val="24"/>
              </w:rPr>
            </w:pPr>
            <w:r w:rsidRPr="00F71689">
              <w:rPr>
                <w:sz w:val="24"/>
                <w:szCs w:val="24"/>
              </w:rPr>
              <w:t>24</w:t>
            </w:r>
          </w:p>
          <w:p w:rsidR="00F71689" w:rsidRPr="00F71689" w:rsidRDefault="00F71689" w:rsidP="00F71689">
            <w:pPr>
              <w:rPr>
                <w:sz w:val="24"/>
                <w:szCs w:val="24"/>
              </w:rPr>
            </w:pPr>
          </w:p>
        </w:tc>
      </w:tr>
      <w:tr w:rsidR="00F71689" w:rsidRPr="00F71689" w:rsidTr="00F71689">
        <w:trPr>
          <w:jc w:val="center"/>
        </w:trPr>
        <w:tc>
          <w:tcPr>
            <w:tcW w:w="2988" w:type="dxa"/>
          </w:tcPr>
          <w:p w:rsidR="00F71689" w:rsidRPr="00F71689" w:rsidRDefault="00F71689" w:rsidP="00F71689">
            <w:pPr>
              <w:rPr>
                <w:sz w:val="24"/>
                <w:szCs w:val="24"/>
              </w:rPr>
            </w:pPr>
            <w:r w:rsidRPr="00F71689">
              <w:rPr>
                <w:sz w:val="24"/>
                <w:szCs w:val="24"/>
              </w:rPr>
              <w:t xml:space="preserve">Pályaorientáció </w:t>
            </w:r>
          </w:p>
        </w:tc>
        <w:tc>
          <w:tcPr>
            <w:tcW w:w="900" w:type="dxa"/>
          </w:tcPr>
          <w:p w:rsidR="00F71689" w:rsidRPr="00F71689" w:rsidRDefault="00F71689" w:rsidP="00F71689">
            <w:pPr>
              <w:rPr>
                <w:sz w:val="24"/>
                <w:szCs w:val="24"/>
              </w:rPr>
            </w:pPr>
            <w:r w:rsidRPr="00F71689">
              <w:rPr>
                <w:sz w:val="24"/>
                <w:szCs w:val="24"/>
              </w:rPr>
              <w:t>20</w:t>
            </w:r>
          </w:p>
        </w:tc>
      </w:tr>
      <w:tr w:rsidR="00F71689" w:rsidRPr="00F71689" w:rsidTr="00F71689">
        <w:trPr>
          <w:jc w:val="center"/>
        </w:trPr>
        <w:tc>
          <w:tcPr>
            <w:tcW w:w="2988" w:type="dxa"/>
          </w:tcPr>
          <w:p w:rsidR="00F71689" w:rsidRPr="00F71689" w:rsidRDefault="00F71689" w:rsidP="00F71689">
            <w:pPr>
              <w:rPr>
                <w:sz w:val="24"/>
                <w:szCs w:val="24"/>
              </w:rPr>
            </w:pPr>
            <w:r w:rsidRPr="00F71689">
              <w:rPr>
                <w:sz w:val="24"/>
                <w:szCs w:val="24"/>
              </w:rPr>
              <w:t>Szabadon felhasználható</w:t>
            </w:r>
          </w:p>
        </w:tc>
        <w:tc>
          <w:tcPr>
            <w:tcW w:w="900" w:type="dxa"/>
          </w:tcPr>
          <w:p w:rsidR="00F71689" w:rsidRPr="00F71689" w:rsidRDefault="00F71689" w:rsidP="00F71689">
            <w:pPr>
              <w:rPr>
                <w:sz w:val="24"/>
                <w:szCs w:val="24"/>
              </w:rPr>
            </w:pPr>
            <w:r w:rsidRPr="00F71689">
              <w:rPr>
                <w:sz w:val="24"/>
                <w:szCs w:val="24"/>
              </w:rPr>
              <w:t>-</w:t>
            </w:r>
          </w:p>
        </w:tc>
      </w:tr>
      <w:tr w:rsidR="00F71689" w:rsidRPr="00F71689" w:rsidTr="00F71689">
        <w:trPr>
          <w:jc w:val="center"/>
        </w:trPr>
        <w:tc>
          <w:tcPr>
            <w:tcW w:w="2988" w:type="dxa"/>
          </w:tcPr>
          <w:p w:rsidR="00F71689" w:rsidRPr="00F71689" w:rsidRDefault="00F71689" w:rsidP="00F71689">
            <w:pPr>
              <w:rPr>
                <w:sz w:val="24"/>
                <w:szCs w:val="24"/>
              </w:rPr>
            </w:pPr>
          </w:p>
        </w:tc>
        <w:tc>
          <w:tcPr>
            <w:tcW w:w="900" w:type="dxa"/>
          </w:tcPr>
          <w:p w:rsidR="00F71689" w:rsidRPr="00F71689" w:rsidRDefault="00F71689" w:rsidP="00F71689">
            <w:pPr>
              <w:rPr>
                <w:sz w:val="24"/>
                <w:szCs w:val="24"/>
              </w:rPr>
            </w:pPr>
            <w:r w:rsidRPr="00F71689">
              <w:rPr>
                <w:sz w:val="24"/>
                <w:szCs w:val="24"/>
              </w:rPr>
              <w:t>72</w:t>
            </w:r>
          </w:p>
        </w:tc>
      </w:tr>
    </w:tbl>
    <w:p w:rsidR="00F71689" w:rsidRPr="00F71689" w:rsidRDefault="00F71689" w:rsidP="00F71689">
      <w:pPr>
        <w:spacing w:after="0" w:line="240" w:lineRule="auto"/>
        <w:rPr>
          <w:rFonts w:ascii="Times New Roman" w:eastAsia="Times New Roman" w:hAnsi="Times New Roman" w:cs="Times New Roman"/>
          <w:sz w:val="24"/>
          <w:szCs w:val="24"/>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4"/>
        <w:gridCol w:w="4392"/>
        <w:gridCol w:w="1843"/>
      </w:tblGrid>
      <w:tr w:rsidR="00F71689" w:rsidRPr="00F71689" w:rsidTr="00F71689">
        <w:trPr>
          <w:jc w:val="center"/>
        </w:trPr>
        <w:tc>
          <w:tcPr>
            <w:tcW w:w="1766" w:type="pct"/>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Tematikai egység/</w:t>
            </w:r>
          </w:p>
          <w:p w:rsidR="00F71689" w:rsidRPr="00F71689" w:rsidRDefault="00F71689" w:rsidP="00F71689">
            <w:pPr>
              <w:spacing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Fejlesztési cél</w:t>
            </w:r>
          </w:p>
        </w:tc>
        <w:tc>
          <w:tcPr>
            <w:tcW w:w="2278" w:type="pct"/>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 xml:space="preserve">Életvitel és gyakorlati ismeretek: </w:t>
            </w:r>
          </w:p>
          <w:p w:rsidR="00F71689" w:rsidRPr="00F71689" w:rsidRDefault="00F71689" w:rsidP="00F71689">
            <w:pPr>
              <w:spacing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 xml:space="preserve">1. Személyes szükséglettel kapcsolatos teendők </w:t>
            </w:r>
          </w:p>
        </w:tc>
        <w:tc>
          <w:tcPr>
            <w:tcW w:w="956" w:type="pct"/>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Órakeret:</w:t>
            </w:r>
          </w:p>
          <w:p w:rsidR="00F71689" w:rsidRPr="00F71689" w:rsidRDefault="00F71689" w:rsidP="00F71689">
            <w:pPr>
              <w:spacing w:after="0" w:line="240" w:lineRule="auto"/>
              <w:jc w:val="center"/>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10 óra</w:t>
            </w:r>
          </w:p>
        </w:tc>
      </w:tr>
      <w:tr w:rsidR="00F71689" w:rsidRPr="00F71689" w:rsidTr="00F71689">
        <w:trPr>
          <w:jc w:val="center"/>
        </w:trPr>
        <w:tc>
          <w:tcPr>
            <w:tcW w:w="1766" w:type="pct"/>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Előzetes tudás</w:t>
            </w:r>
          </w:p>
        </w:tc>
        <w:tc>
          <w:tcPr>
            <w:tcW w:w="3234" w:type="pct"/>
            <w:gridSpan w:val="2"/>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Következetes testápolás, tudatos higiénés magatartás.</w:t>
            </w:r>
          </w:p>
        </w:tc>
      </w:tr>
      <w:tr w:rsidR="00F71689" w:rsidRPr="00F71689" w:rsidTr="00F71689">
        <w:trPr>
          <w:jc w:val="center"/>
        </w:trPr>
        <w:tc>
          <w:tcPr>
            <w:tcW w:w="1766" w:type="pct"/>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Tantárgyi fejlesztési célok</w:t>
            </w:r>
          </w:p>
        </w:tc>
        <w:tc>
          <w:tcPr>
            <w:tcW w:w="3234" w:type="pct"/>
            <w:gridSpan w:val="2"/>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Az esztétikus külső megjelenésre törekvés.</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A tájékozódás eszközeinek és módjának ismerete és alkalmazása.</w:t>
            </w:r>
          </w:p>
        </w:tc>
      </w:tr>
      <w:tr w:rsidR="00F71689" w:rsidRPr="00F71689" w:rsidTr="00F71689">
        <w:trPr>
          <w:jc w:val="center"/>
        </w:trPr>
        <w:tc>
          <w:tcPr>
            <w:tcW w:w="4044" w:type="pct"/>
            <w:gridSpan w:val="2"/>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Követelmények – Ismeretek/fejlesztési követelmények</w:t>
            </w:r>
          </w:p>
        </w:tc>
        <w:tc>
          <w:tcPr>
            <w:tcW w:w="956" w:type="pct"/>
            <w:vMerge w:val="restart"/>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 xml:space="preserve">Kapcsolódási </w:t>
            </w:r>
          </w:p>
          <w:p w:rsidR="00F71689" w:rsidRPr="00F71689" w:rsidRDefault="00F71689" w:rsidP="00F71689">
            <w:pPr>
              <w:spacing w:after="0" w:line="240" w:lineRule="auto"/>
              <w:jc w:val="center"/>
              <w:rPr>
                <w:rFonts w:ascii="Times New Roman" w:eastAsia="Times New Roman" w:hAnsi="Times New Roman" w:cs="Times New Roman"/>
                <w:sz w:val="24"/>
                <w:szCs w:val="24"/>
              </w:rPr>
            </w:pPr>
            <w:r w:rsidRPr="00F71689">
              <w:rPr>
                <w:rFonts w:ascii="Times New Roman" w:eastAsia="Times New Roman" w:hAnsi="Times New Roman" w:cs="Times New Roman"/>
                <w:b/>
                <w:sz w:val="24"/>
                <w:szCs w:val="24"/>
              </w:rPr>
              <w:t>pontok</w:t>
            </w:r>
          </w:p>
        </w:tc>
      </w:tr>
      <w:tr w:rsidR="00F71689" w:rsidRPr="00F71689" w:rsidTr="00F71689">
        <w:trPr>
          <w:jc w:val="center"/>
        </w:trPr>
        <w:tc>
          <w:tcPr>
            <w:tcW w:w="1766" w:type="pct"/>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Ismeretek</w:t>
            </w:r>
          </w:p>
        </w:tc>
        <w:tc>
          <w:tcPr>
            <w:tcW w:w="2278" w:type="pct"/>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Fejlesztési követelmények/tevékenységek</w:t>
            </w:r>
          </w:p>
        </w:tc>
        <w:tc>
          <w:tcPr>
            <w:tcW w:w="956" w:type="pct"/>
            <w:vMerge/>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jc w:val="center"/>
              <w:rPr>
                <w:rFonts w:ascii="Times New Roman" w:eastAsia="Times New Roman" w:hAnsi="Times New Roman" w:cs="Times New Roman"/>
                <w:sz w:val="24"/>
                <w:szCs w:val="24"/>
              </w:rPr>
            </w:pPr>
          </w:p>
        </w:tc>
      </w:tr>
      <w:tr w:rsidR="00F71689" w:rsidRPr="00F71689" w:rsidTr="00F71689">
        <w:trPr>
          <w:jc w:val="center"/>
        </w:trPr>
        <w:tc>
          <w:tcPr>
            <w:tcW w:w="1766" w:type="pct"/>
            <w:tcBorders>
              <w:top w:val="single" w:sz="4" w:space="0" w:color="auto"/>
              <w:left w:val="single" w:sz="4" w:space="0" w:color="auto"/>
              <w:bottom w:val="single" w:sz="4" w:space="0" w:color="auto"/>
              <w:right w:val="single" w:sz="4" w:space="0" w:color="auto"/>
            </w:tcBorders>
          </w:tcPr>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1.1.Önkiszolgálás</w:t>
            </w: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1.2. Közlekedés</w:t>
            </w:r>
          </w:p>
        </w:tc>
        <w:tc>
          <w:tcPr>
            <w:tcW w:w="2278" w:type="pct"/>
            <w:tcBorders>
              <w:top w:val="single" w:sz="4" w:space="0" w:color="auto"/>
              <w:left w:val="single" w:sz="4" w:space="0" w:color="auto"/>
              <w:bottom w:val="single" w:sz="4" w:space="0" w:color="auto"/>
              <w:right w:val="single" w:sz="4" w:space="0" w:color="auto"/>
            </w:tcBorders>
          </w:tcPr>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Önállóság a személyes teendők elvégzésében (a tanultak alkalmazása a napi tevékenységekben)Igény kialakítása az ápolt, esztétikus megjelenéshez.</w:t>
            </w: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A település közlekedési viszonyainak ismerete. </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lastRenderedPageBreak/>
              <w:t>Tájékozódás a térképen.</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Közlekedési útvonal kiválasztása.</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A közlekedési szabályok ismerete és betartása. </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Tájékozódás a menetrendben.</w:t>
            </w:r>
          </w:p>
        </w:tc>
        <w:tc>
          <w:tcPr>
            <w:tcW w:w="956" w:type="pct"/>
            <w:tcBorders>
              <w:top w:val="single" w:sz="4" w:space="0" w:color="auto"/>
              <w:left w:val="single" w:sz="4" w:space="0" w:color="auto"/>
              <w:bottom w:val="single" w:sz="4" w:space="0" w:color="auto"/>
              <w:right w:val="single" w:sz="4" w:space="0" w:color="auto"/>
            </w:tcBorders>
          </w:tcPr>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lastRenderedPageBreak/>
              <w:t>Földrajz: tájékozódás a térképen.</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Internet: menetrend használata, útvonaltervezés.</w:t>
            </w:r>
          </w:p>
        </w:tc>
      </w:tr>
      <w:tr w:rsidR="00F71689" w:rsidRPr="00F71689" w:rsidTr="00F71689">
        <w:trPr>
          <w:trHeight w:val="70"/>
          <w:jc w:val="center"/>
        </w:trPr>
        <w:tc>
          <w:tcPr>
            <w:tcW w:w="1766" w:type="pct"/>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jc w:val="center"/>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Kulcsfogalmak/fogalmak: </w:t>
            </w:r>
          </w:p>
        </w:tc>
        <w:tc>
          <w:tcPr>
            <w:tcW w:w="3234" w:type="pct"/>
            <w:gridSpan w:val="2"/>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jc w:val="both"/>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Bőrápolás, bőrhibák kezelése, alkalomnak megfelelő, térképek fajtái, közlekedési útvonal, közlekedési szabályok és jelzések, menetrend fogalmai, </w:t>
            </w:r>
          </w:p>
        </w:tc>
      </w:tr>
    </w:tbl>
    <w:p w:rsidR="00F71689" w:rsidRPr="00F71689" w:rsidRDefault="00F71689" w:rsidP="00F71689">
      <w:pPr>
        <w:spacing w:after="240" w:line="480" w:lineRule="auto"/>
        <w:contextualSpacing/>
        <w:rPr>
          <w:rFonts w:ascii="Times New Roman" w:eastAsia="Times New Roman" w:hAnsi="Times New Roman" w:cs="Times New Roman"/>
          <w:sz w:val="24"/>
          <w:szCs w:val="24"/>
          <w:lang w:val="en-US"/>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5"/>
        <w:gridCol w:w="4536"/>
        <w:gridCol w:w="1698"/>
      </w:tblGrid>
      <w:tr w:rsidR="00F71689" w:rsidRPr="00F71689" w:rsidTr="00F71689">
        <w:trPr>
          <w:jc w:val="center"/>
        </w:trPr>
        <w:tc>
          <w:tcPr>
            <w:tcW w:w="1766" w:type="pct"/>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Tematikai egység/</w:t>
            </w:r>
          </w:p>
          <w:p w:rsidR="00F71689" w:rsidRPr="00F71689" w:rsidRDefault="00F71689" w:rsidP="00F71689">
            <w:pPr>
              <w:spacing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Fejlesztési cél</w:t>
            </w:r>
          </w:p>
        </w:tc>
        <w:tc>
          <w:tcPr>
            <w:tcW w:w="2353" w:type="pct"/>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 xml:space="preserve">Életvitel és gyakorlati ismeretek: </w:t>
            </w:r>
          </w:p>
          <w:p w:rsidR="00F71689" w:rsidRPr="00F71689" w:rsidRDefault="00F71689" w:rsidP="00F71689">
            <w:pPr>
              <w:spacing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 xml:space="preserve">2. Anyagok alakítása, modellezés  </w:t>
            </w:r>
          </w:p>
        </w:tc>
        <w:tc>
          <w:tcPr>
            <w:tcW w:w="881" w:type="pct"/>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Órakeret:</w:t>
            </w:r>
          </w:p>
          <w:p w:rsidR="00F71689" w:rsidRPr="00F71689" w:rsidRDefault="00F71689" w:rsidP="00F71689">
            <w:pPr>
              <w:spacing w:after="0" w:line="240" w:lineRule="auto"/>
              <w:jc w:val="center"/>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18 óra</w:t>
            </w:r>
          </w:p>
        </w:tc>
      </w:tr>
      <w:tr w:rsidR="00F71689" w:rsidRPr="00F71689" w:rsidTr="00F71689">
        <w:trPr>
          <w:jc w:val="center"/>
        </w:trPr>
        <w:tc>
          <w:tcPr>
            <w:tcW w:w="1766" w:type="pct"/>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Előzetes tudás</w:t>
            </w:r>
          </w:p>
        </w:tc>
        <w:tc>
          <w:tcPr>
            <w:tcW w:w="3234" w:type="pct"/>
            <w:gridSpan w:val="2"/>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Konkrét tárgy megfigyelése, lényeges és lényegtelen körülmény felismerése.</w:t>
            </w:r>
          </w:p>
        </w:tc>
      </w:tr>
      <w:tr w:rsidR="00F71689" w:rsidRPr="00F71689" w:rsidTr="00F71689">
        <w:trPr>
          <w:jc w:val="center"/>
        </w:trPr>
        <w:tc>
          <w:tcPr>
            <w:tcW w:w="1766" w:type="pct"/>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Tantárgyi fejlesztési célok</w:t>
            </w:r>
          </w:p>
        </w:tc>
        <w:tc>
          <w:tcPr>
            <w:tcW w:w="3234" w:type="pct"/>
            <w:gridSpan w:val="2"/>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Műveleti algoritmusok pontos követése a tervezésben és a kivitelezésben.</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Egyszerűbb hibák felfedezése és javítása irányítással.</w:t>
            </w:r>
          </w:p>
        </w:tc>
      </w:tr>
      <w:tr w:rsidR="00F71689" w:rsidRPr="00F71689" w:rsidTr="00F71689">
        <w:trPr>
          <w:jc w:val="center"/>
        </w:trPr>
        <w:tc>
          <w:tcPr>
            <w:tcW w:w="4119" w:type="pct"/>
            <w:gridSpan w:val="2"/>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Követelmények – Ismeretek/fejlesztési követelmények</w:t>
            </w:r>
          </w:p>
        </w:tc>
        <w:tc>
          <w:tcPr>
            <w:tcW w:w="881" w:type="pct"/>
            <w:vMerge w:val="restart"/>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 xml:space="preserve">Kapcsolódási </w:t>
            </w:r>
          </w:p>
          <w:p w:rsidR="00F71689" w:rsidRPr="00F71689" w:rsidRDefault="00F71689" w:rsidP="00F71689">
            <w:pPr>
              <w:spacing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pontok</w:t>
            </w:r>
          </w:p>
        </w:tc>
      </w:tr>
      <w:tr w:rsidR="00F71689" w:rsidRPr="00F71689" w:rsidTr="00F71689">
        <w:trPr>
          <w:jc w:val="center"/>
        </w:trPr>
        <w:tc>
          <w:tcPr>
            <w:tcW w:w="1766" w:type="pct"/>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Ismeretek</w:t>
            </w:r>
          </w:p>
        </w:tc>
        <w:tc>
          <w:tcPr>
            <w:tcW w:w="2353" w:type="pct"/>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Fejlesztési követelmények/tevékenységek</w:t>
            </w:r>
          </w:p>
        </w:tc>
        <w:tc>
          <w:tcPr>
            <w:tcW w:w="881" w:type="pct"/>
            <w:vMerge/>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jc w:val="center"/>
              <w:rPr>
                <w:rFonts w:ascii="Times New Roman" w:eastAsia="Times New Roman" w:hAnsi="Times New Roman" w:cs="Times New Roman"/>
                <w:sz w:val="24"/>
                <w:szCs w:val="24"/>
              </w:rPr>
            </w:pPr>
          </w:p>
        </w:tc>
      </w:tr>
      <w:tr w:rsidR="00F71689" w:rsidRPr="00F71689" w:rsidTr="00F71689">
        <w:trPr>
          <w:trHeight w:val="4825"/>
          <w:jc w:val="center"/>
        </w:trPr>
        <w:tc>
          <w:tcPr>
            <w:tcW w:w="1766" w:type="pct"/>
            <w:tcBorders>
              <w:top w:val="single" w:sz="4" w:space="0" w:color="auto"/>
              <w:left w:val="single" w:sz="4" w:space="0" w:color="auto"/>
              <w:bottom w:val="single" w:sz="4" w:space="0" w:color="auto"/>
              <w:right w:val="single" w:sz="4" w:space="0" w:color="auto"/>
            </w:tcBorders>
          </w:tcPr>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2.1. Modellezés</w:t>
            </w: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tc>
        <w:tc>
          <w:tcPr>
            <w:tcW w:w="2353" w:type="pct"/>
            <w:tcBorders>
              <w:top w:val="single" w:sz="4" w:space="0" w:color="auto"/>
              <w:left w:val="single" w:sz="4" w:space="0" w:color="auto"/>
              <w:bottom w:val="single" w:sz="4" w:space="0" w:color="auto"/>
              <w:right w:val="single" w:sz="4" w:space="0" w:color="auto"/>
            </w:tcBorders>
          </w:tcPr>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Háztartási gépek használata, világítás, fűtés, vízhasználat (balesetmentes, szakszerű használat, időzítő, fokozat beállítása) az eszközök megfigyelése működés közben.</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Háztartási eszközök hibájának megfigyelése (csöpögő csap, WC tartály, festékhiba, szobanövény átültetése) és javítása irányítással.</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Makett készítése változatos anyagokból, építőelemekből.</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Alaprajz, térkép tanulmányozása, készítése, eligazodás alaprajzon, térképen.</w:t>
            </w:r>
          </w:p>
        </w:tc>
        <w:tc>
          <w:tcPr>
            <w:tcW w:w="881" w:type="pct"/>
            <w:tcBorders>
              <w:top w:val="single" w:sz="4" w:space="0" w:color="auto"/>
              <w:left w:val="single" w:sz="4" w:space="0" w:color="auto"/>
              <w:bottom w:val="single" w:sz="4" w:space="0" w:color="auto"/>
              <w:right w:val="single" w:sz="4" w:space="0" w:color="auto"/>
            </w:tcBorders>
          </w:tcPr>
          <w:p w:rsidR="00F71689" w:rsidRPr="00F71689" w:rsidRDefault="00F71689" w:rsidP="00F71689">
            <w:pPr>
              <w:spacing w:after="240" w:line="480" w:lineRule="auto"/>
              <w:contextualSpacing/>
              <w:rPr>
                <w:rFonts w:ascii="Times New Roman" w:eastAsia="Times New Roman" w:hAnsi="Times New Roman" w:cs="Times New Roman"/>
                <w:sz w:val="24"/>
                <w:szCs w:val="24"/>
                <w:lang w:val="en-US"/>
              </w:rPr>
            </w:pPr>
            <w:r w:rsidRPr="00F71689">
              <w:rPr>
                <w:rFonts w:ascii="Times New Roman" w:eastAsia="Times New Roman" w:hAnsi="Times New Roman" w:cs="Times New Roman"/>
                <w:sz w:val="24"/>
                <w:szCs w:val="24"/>
                <w:lang w:val="en-US"/>
              </w:rPr>
              <w:t>Természet-ismeret: egyszerű szerkezetek működési elve,</w:t>
            </w:r>
          </w:p>
          <w:p w:rsidR="00F71689" w:rsidRPr="00F71689" w:rsidRDefault="00F71689" w:rsidP="00F71689">
            <w:pPr>
              <w:spacing w:after="240" w:line="480" w:lineRule="auto"/>
              <w:contextualSpacing/>
              <w:rPr>
                <w:rFonts w:ascii="Times New Roman" w:eastAsia="Times New Roman" w:hAnsi="Times New Roman" w:cs="Times New Roman"/>
                <w:sz w:val="24"/>
                <w:szCs w:val="24"/>
                <w:lang w:val="en-US"/>
              </w:rPr>
            </w:pPr>
            <w:r w:rsidRPr="00F71689">
              <w:rPr>
                <w:rFonts w:ascii="Times New Roman" w:eastAsia="Times New Roman" w:hAnsi="Times New Roman" w:cs="Times New Roman"/>
                <w:sz w:val="24"/>
                <w:szCs w:val="24"/>
                <w:lang w:val="en-US"/>
              </w:rPr>
              <w:t>Balesetvédelmi ismeretek.</w:t>
            </w:r>
          </w:p>
        </w:tc>
      </w:tr>
      <w:tr w:rsidR="00F71689" w:rsidRPr="00F71689" w:rsidTr="00F71689">
        <w:trPr>
          <w:jc w:val="center"/>
        </w:trPr>
        <w:tc>
          <w:tcPr>
            <w:tcW w:w="1766" w:type="pct"/>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jc w:val="center"/>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Kulcsfogalmak/fogalmak:</w:t>
            </w:r>
          </w:p>
        </w:tc>
        <w:tc>
          <w:tcPr>
            <w:tcW w:w="3234" w:type="pct"/>
            <w:gridSpan w:val="2"/>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Gépek, technikai rendszer,  elektromos hálózat, biztosíték, áramtalanítás, mérőóra állása, vízvezeték, gázvezeték, időzítő, tömítés, hőfokszabályozó, balesetvédelem, használati utasítás, garancia,</w:t>
            </w:r>
          </w:p>
        </w:tc>
      </w:tr>
    </w:tbl>
    <w:p w:rsidR="00F71689" w:rsidRPr="00F71689" w:rsidRDefault="00F71689" w:rsidP="00F71689">
      <w:pPr>
        <w:spacing w:after="0" w:line="240" w:lineRule="auto"/>
        <w:rPr>
          <w:rFonts w:ascii="Times New Roman" w:eastAsia="Times New Roman" w:hAnsi="Times New Roman" w:cs="Times New Roman"/>
          <w:sz w:val="24"/>
          <w:szCs w:val="24"/>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9"/>
        <w:gridCol w:w="4677"/>
        <w:gridCol w:w="1843"/>
      </w:tblGrid>
      <w:tr w:rsidR="00F71689" w:rsidRPr="00F71689" w:rsidTr="00F71689">
        <w:trPr>
          <w:jc w:val="center"/>
        </w:trPr>
        <w:tc>
          <w:tcPr>
            <w:tcW w:w="1618" w:type="pct"/>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Tematikai egység/</w:t>
            </w:r>
          </w:p>
          <w:p w:rsidR="00F71689" w:rsidRPr="00F71689" w:rsidRDefault="00F71689" w:rsidP="00F71689">
            <w:pPr>
              <w:spacing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Fejlesztési cél</w:t>
            </w:r>
          </w:p>
        </w:tc>
        <w:tc>
          <w:tcPr>
            <w:tcW w:w="2426" w:type="pct"/>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 xml:space="preserve">Életvitel és gyakorlati ismeretek: </w:t>
            </w:r>
          </w:p>
          <w:p w:rsidR="00F71689" w:rsidRPr="00F71689" w:rsidRDefault="00F71689" w:rsidP="00F71689">
            <w:pPr>
              <w:spacing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 xml:space="preserve">3. Háztartás, gazdálkodás </w:t>
            </w:r>
          </w:p>
        </w:tc>
        <w:tc>
          <w:tcPr>
            <w:tcW w:w="956" w:type="pct"/>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Órakeret:</w:t>
            </w:r>
          </w:p>
          <w:p w:rsidR="00F71689" w:rsidRPr="00F71689" w:rsidRDefault="00F71689" w:rsidP="00F71689">
            <w:pPr>
              <w:spacing w:after="0" w:line="240" w:lineRule="auto"/>
              <w:jc w:val="center"/>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24 óra</w:t>
            </w:r>
          </w:p>
        </w:tc>
      </w:tr>
      <w:tr w:rsidR="00F71689" w:rsidRPr="00F71689" w:rsidTr="00F71689">
        <w:trPr>
          <w:jc w:val="center"/>
        </w:trPr>
        <w:tc>
          <w:tcPr>
            <w:tcW w:w="1618" w:type="pct"/>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Előzetes tudás</w:t>
            </w:r>
          </w:p>
        </w:tc>
        <w:tc>
          <w:tcPr>
            <w:tcW w:w="3382" w:type="pct"/>
            <w:gridSpan w:val="2"/>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A pénz értékének ismerete.</w:t>
            </w:r>
          </w:p>
        </w:tc>
      </w:tr>
      <w:tr w:rsidR="00F71689" w:rsidRPr="00F71689" w:rsidTr="00F71689">
        <w:trPr>
          <w:jc w:val="center"/>
        </w:trPr>
        <w:tc>
          <w:tcPr>
            <w:tcW w:w="1618" w:type="pct"/>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Tantárgyi fejlesztési célok</w:t>
            </w:r>
          </w:p>
        </w:tc>
        <w:tc>
          <w:tcPr>
            <w:tcW w:w="3382" w:type="pct"/>
            <w:gridSpan w:val="2"/>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A vásárlói jogok megismerése, és szükség esetén alkalmazása.</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A gazdálkodással, pénzkezeléssel kapcsolatos elemi összefüggések felismerése.</w:t>
            </w:r>
          </w:p>
        </w:tc>
      </w:tr>
      <w:tr w:rsidR="00F71689" w:rsidRPr="00F71689" w:rsidTr="00F71689">
        <w:trPr>
          <w:jc w:val="center"/>
        </w:trPr>
        <w:tc>
          <w:tcPr>
            <w:tcW w:w="4044" w:type="pct"/>
            <w:gridSpan w:val="2"/>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Követelmények – Ismeretek/fejlesztési követelmények</w:t>
            </w:r>
          </w:p>
        </w:tc>
        <w:tc>
          <w:tcPr>
            <w:tcW w:w="956" w:type="pct"/>
            <w:vMerge w:val="restart"/>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 xml:space="preserve">Kapcsolódási </w:t>
            </w:r>
          </w:p>
          <w:p w:rsidR="00F71689" w:rsidRPr="00F71689" w:rsidRDefault="00F71689" w:rsidP="00F71689">
            <w:pPr>
              <w:spacing w:after="0" w:line="240" w:lineRule="auto"/>
              <w:jc w:val="center"/>
              <w:rPr>
                <w:rFonts w:ascii="Times New Roman" w:eastAsia="Times New Roman" w:hAnsi="Times New Roman" w:cs="Times New Roman"/>
                <w:sz w:val="24"/>
                <w:szCs w:val="24"/>
              </w:rPr>
            </w:pPr>
            <w:r w:rsidRPr="00F71689">
              <w:rPr>
                <w:rFonts w:ascii="Times New Roman" w:eastAsia="Times New Roman" w:hAnsi="Times New Roman" w:cs="Times New Roman"/>
                <w:b/>
                <w:sz w:val="24"/>
                <w:szCs w:val="24"/>
              </w:rPr>
              <w:t>pontok</w:t>
            </w:r>
          </w:p>
        </w:tc>
      </w:tr>
      <w:tr w:rsidR="00F71689" w:rsidRPr="00F71689" w:rsidTr="00F71689">
        <w:trPr>
          <w:jc w:val="center"/>
        </w:trPr>
        <w:tc>
          <w:tcPr>
            <w:tcW w:w="1618" w:type="pct"/>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Ismeretek</w:t>
            </w:r>
          </w:p>
        </w:tc>
        <w:tc>
          <w:tcPr>
            <w:tcW w:w="2426" w:type="pct"/>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Fejlesztési követelmények/tevékenységek</w:t>
            </w:r>
          </w:p>
        </w:tc>
        <w:tc>
          <w:tcPr>
            <w:tcW w:w="956" w:type="pct"/>
            <w:vMerge/>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jc w:val="center"/>
              <w:rPr>
                <w:rFonts w:ascii="Times New Roman" w:eastAsia="Times New Roman" w:hAnsi="Times New Roman" w:cs="Times New Roman"/>
                <w:sz w:val="24"/>
                <w:szCs w:val="24"/>
              </w:rPr>
            </w:pPr>
          </w:p>
        </w:tc>
      </w:tr>
      <w:tr w:rsidR="00F71689" w:rsidRPr="00F71689" w:rsidTr="00F71689">
        <w:trPr>
          <w:trHeight w:val="4825"/>
          <w:jc w:val="center"/>
        </w:trPr>
        <w:tc>
          <w:tcPr>
            <w:tcW w:w="1618" w:type="pct"/>
            <w:tcBorders>
              <w:top w:val="single" w:sz="4" w:space="0" w:color="auto"/>
              <w:left w:val="single" w:sz="4" w:space="0" w:color="auto"/>
              <w:bottom w:val="single" w:sz="4" w:space="0" w:color="auto"/>
              <w:right w:val="single" w:sz="4" w:space="0" w:color="auto"/>
            </w:tcBorders>
          </w:tcPr>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lastRenderedPageBreak/>
              <w:t>3.1. Vásárlás. Szavatosság. Jótállás. Garancia.</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Csere.</w:t>
            </w: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3.2. Háztartási pénzgazdálkodás</w:t>
            </w: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3.3. Felelős pénzkezelés.</w:t>
            </w:r>
          </w:p>
        </w:tc>
        <w:tc>
          <w:tcPr>
            <w:tcW w:w="2426" w:type="pct"/>
            <w:tcBorders>
              <w:top w:val="single" w:sz="4" w:space="0" w:color="auto"/>
              <w:left w:val="single" w:sz="4" w:space="0" w:color="auto"/>
              <w:bottom w:val="single" w:sz="4" w:space="0" w:color="auto"/>
              <w:right w:val="single" w:sz="4" w:space="0" w:color="auto"/>
            </w:tcBorders>
          </w:tcPr>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Vásárlás során lényeges körülmények mérlegelése. Szavatossági idő, kezelés, fogyaszthatóság, tárolás módja a piktogramokon. Piktogramok megfigyelése, leolvasása.</w:t>
            </w: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Bevétel, kiadás tervezése, fiktív és valós adatokkal. Családi költségvetés készítése.</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Háztartási füzet használata (zsebpénz felhasználásának figyelemmel kísérése, a kiadások elemzése, hasznos, vagy haszontalan célra költötte-e, gyűjtés nagyobb vásárlás megvalósítására)</w:t>
            </w: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Készpénz  használata. </w:t>
            </w: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Megtakarítások, kölcsön, törlesztés. </w:t>
            </w:r>
          </w:p>
          <w:p w:rsidR="00F71689" w:rsidRPr="00F71689" w:rsidRDefault="00F71689" w:rsidP="00F71689">
            <w:pPr>
              <w:spacing w:after="0" w:line="240" w:lineRule="auto"/>
              <w:rPr>
                <w:rFonts w:ascii="Times New Roman" w:eastAsia="Times New Roman" w:hAnsi="Times New Roman" w:cs="Times New Roman"/>
                <w:sz w:val="24"/>
                <w:szCs w:val="24"/>
              </w:rPr>
            </w:pPr>
          </w:p>
        </w:tc>
        <w:tc>
          <w:tcPr>
            <w:tcW w:w="956" w:type="pct"/>
            <w:tcBorders>
              <w:top w:val="single" w:sz="4" w:space="0" w:color="auto"/>
              <w:left w:val="single" w:sz="4" w:space="0" w:color="auto"/>
              <w:bottom w:val="single" w:sz="4" w:space="0" w:color="auto"/>
              <w:right w:val="single" w:sz="4" w:space="0" w:color="auto"/>
            </w:tcBorders>
          </w:tcPr>
          <w:p w:rsidR="00F71689" w:rsidRPr="00F71689" w:rsidRDefault="00F71689" w:rsidP="00F71689">
            <w:pPr>
              <w:spacing w:after="240" w:line="480" w:lineRule="auto"/>
              <w:contextualSpacing/>
              <w:rPr>
                <w:rFonts w:ascii="Times New Roman" w:eastAsia="Times New Roman" w:hAnsi="Times New Roman" w:cs="Times New Roman"/>
                <w:sz w:val="24"/>
                <w:szCs w:val="24"/>
                <w:lang w:val="en-US"/>
              </w:rPr>
            </w:pPr>
            <w:r w:rsidRPr="00F71689">
              <w:rPr>
                <w:rFonts w:ascii="Times New Roman" w:eastAsia="Times New Roman" w:hAnsi="Times New Roman" w:cs="Times New Roman"/>
                <w:sz w:val="24"/>
                <w:szCs w:val="24"/>
                <w:lang w:val="en-US"/>
              </w:rPr>
              <w:t>Matematika: kamatszámítás, százalék- számítás,</w:t>
            </w:r>
          </w:p>
        </w:tc>
      </w:tr>
      <w:tr w:rsidR="00F71689" w:rsidRPr="00F71689" w:rsidTr="00F71689">
        <w:trPr>
          <w:trHeight w:val="70"/>
          <w:jc w:val="center"/>
        </w:trPr>
        <w:tc>
          <w:tcPr>
            <w:tcW w:w="1618" w:type="pct"/>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jc w:val="center"/>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Kulcsfogalmak/fogalmak: </w:t>
            </w:r>
          </w:p>
        </w:tc>
        <w:tc>
          <w:tcPr>
            <w:tcW w:w="3382" w:type="pct"/>
            <w:gridSpan w:val="2"/>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jc w:val="both"/>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Bevétel, kiadás, rezsi, háztartási füzet, készpénz, átutalás, kamat, kölcsön, megtakarítás, pontosság, </w:t>
            </w:r>
          </w:p>
        </w:tc>
      </w:tr>
    </w:tbl>
    <w:p w:rsidR="00F71689" w:rsidRPr="00F71689" w:rsidRDefault="00F71689" w:rsidP="00F71689">
      <w:pPr>
        <w:spacing w:after="240" w:line="480" w:lineRule="auto"/>
        <w:contextualSpacing/>
        <w:rPr>
          <w:rFonts w:ascii="Times New Roman" w:eastAsia="Times New Roman" w:hAnsi="Times New Roman" w:cs="Times New Roman"/>
          <w:sz w:val="24"/>
          <w:szCs w:val="24"/>
          <w:lang w:val="en-US"/>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4"/>
        <w:gridCol w:w="4392"/>
        <w:gridCol w:w="1843"/>
      </w:tblGrid>
      <w:tr w:rsidR="00F71689" w:rsidRPr="00F71689" w:rsidTr="00F71689">
        <w:trPr>
          <w:jc w:val="center"/>
        </w:trPr>
        <w:tc>
          <w:tcPr>
            <w:tcW w:w="1766" w:type="pct"/>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Tematikai egység/</w:t>
            </w:r>
          </w:p>
          <w:p w:rsidR="00F71689" w:rsidRPr="00F71689" w:rsidRDefault="00F71689" w:rsidP="00F71689">
            <w:pPr>
              <w:spacing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Fejlesztési cél</w:t>
            </w:r>
          </w:p>
        </w:tc>
        <w:tc>
          <w:tcPr>
            <w:tcW w:w="2278" w:type="pct"/>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 xml:space="preserve">Életvitel és gyakorlati ismeretek: </w:t>
            </w:r>
          </w:p>
          <w:p w:rsidR="00F71689" w:rsidRPr="00F71689" w:rsidRDefault="00F71689" w:rsidP="00F71689">
            <w:pPr>
              <w:spacing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 xml:space="preserve">4. Pályaorientáció </w:t>
            </w:r>
          </w:p>
        </w:tc>
        <w:tc>
          <w:tcPr>
            <w:tcW w:w="956" w:type="pct"/>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Órakeret:</w:t>
            </w:r>
          </w:p>
          <w:p w:rsidR="00F71689" w:rsidRPr="00F71689" w:rsidRDefault="00F71689" w:rsidP="00F71689">
            <w:pPr>
              <w:spacing w:after="0" w:line="240" w:lineRule="auto"/>
              <w:jc w:val="center"/>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20 óra</w:t>
            </w:r>
          </w:p>
        </w:tc>
      </w:tr>
      <w:tr w:rsidR="00F71689" w:rsidRPr="00F71689" w:rsidTr="00F71689">
        <w:trPr>
          <w:jc w:val="center"/>
        </w:trPr>
        <w:tc>
          <w:tcPr>
            <w:tcW w:w="1766" w:type="pct"/>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Előzetes tudás</w:t>
            </w:r>
          </w:p>
        </w:tc>
        <w:tc>
          <w:tcPr>
            <w:tcW w:w="3234" w:type="pct"/>
            <w:gridSpan w:val="2"/>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Önismeret. </w:t>
            </w:r>
          </w:p>
        </w:tc>
      </w:tr>
      <w:tr w:rsidR="00F71689" w:rsidRPr="00F71689" w:rsidTr="00F71689">
        <w:trPr>
          <w:jc w:val="center"/>
        </w:trPr>
        <w:tc>
          <w:tcPr>
            <w:tcW w:w="1766" w:type="pct"/>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Tantárgyi fejlesztési célok</w:t>
            </w:r>
          </w:p>
        </w:tc>
        <w:tc>
          <w:tcPr>
            <w:tcW w:w="3234" w:type="pct"/>
            <w:gridSpan w:val="2"/>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Szakmák, és a szükséges képességek minél szélesebb körű megismerése.</w:t>
            </w:r>
          </w:p>
        </w:tc>
      </w:tr>
      <w:tr w:rsidR="00F71689" w:rsidRPr="00F71689" w:rsidTr="00F71689">
        <w:trPr>
          <w:jc w:val="center"/>
        </w:trPr>
        <w:tc>
          <w:tcPr>
            <w:tcW w:w="4044" w:type="pct"/>
            <w:gridSpan w:val="2"/>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Követelmények – Ismeretek/fejlesztési követelmények</w:t>
            </w:r>
          </w:p>
        </w:tc>
        <w:tc>
          <w:tcPr>
            <w:tcW w:w="956" w:type="pct"/>
            <w:vMerge w:val="restart"/>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 xml:space="preserve">Kapcsolódási </w:t>
            </w:r>
          </w:p>
          <w:p w:rsidR="00F71689" w:rsidRPr="00F71689" w:rsidRDefault="00F71689" w:rsidP="00F71689">
            <w:pPr>
              <w:spacing w:after="0" w:line="240" w:lineRule="auto"/>
              <w:jc w:val="center"/>
              <w:rPr>
                <w:rFonts w:ascii="Times New Roman" w:eastAsia="Times New Roman" w:hAnsi="Times New Roman" w:cs="Times New Roman"/>
                <w:sz w:val="24"/>
                <w:szCs w:val="24"/>
              </w:rPr>
            </w:pPr>
            <w:r w:rsidRPr="00F71689">
              <w:rPr>
                <w:rFonts w:ascii="Times New Roman" w:eastAsia="Times New Roman" w:hAnsi="Times New Roman" w:cs="Times New Roman"/>
                <w:b/>
                <w:sz w:val="24"/>
                <w:szCs w:val="24"/>
              </w:rPr>
              <w:t>pontok</w:t>
            </w:r>
          </w:p>
        </w:tc>
      </w:tr>
      <w:tr w:rsidR="00F71689" w:rsidRPr="00F71689" w:rsidTr="00F71689">
        <w:trPr>
          <w:jc w:val="center"/>
        </w:trPr>
        <w:tc>
          <w:tcPr>
            <w:tcW w:w="1766" w:type="pct"/>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Ismeretek</w:t>
            </w:r>
          </w:p>
        </w:tc>
        <w:tc>
          <w:tcPr>
            <w:tcW w:w="2278" w:type="pct"/>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Fejlesztési követelmények/tevékenységek</w:t>
            </w:r>
          </w:p>
        </w:tc>
        <w:tc>
          <w:tcPr>
            <w:tcW w:w="956" w:type="pct"/>
            <w:vMerge/>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jc w:val="center"/>
              <w:rPr>
                <w:rFonts w:ascii="Times New Roman" w:eastAsia="Times New Roman" w:hAnsi="Times New Roman" w:cs="Times New Roman"/>
                <w:sz w:val="24"/>
                <w:szCs w:val="24"/>
              </w:rPr>
            </w:pPr>
          </w:p>
        </w:tc>
      </w:tr>
      <w:tr w:rsidR="00F71689" w:rsidRPr="00F71689" w:rsidTr="00F71689">
        <w:trPr>
          <w:jc w:val="center"/>
        </w:trPr>
        <w:tc>
          <w:tcPr>
            <w:tcW w:w="1766" w:type="pct"/>
            <w:tcBorders>
              <w:top w:val="single" w:sz="4" w:space="0" w:color="auto"/>
              <w:left w:val="single" w:sz="4" w:space="0" w:color="auto"/>
              <w:bottom w:val="single" w:sz="4" w:space="0" w:color="auto"/>
              <w:right w:val="single" w:sz="4" w:space="0" w:color="auto"/>
            </w:tcBorders>
          </w:tcPr>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4.1. Önismeret. Képességek. Főbb érdeklődési területek.</w:t>
            </w: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4.2. Pályaválasztással kapcsolatos alapfogalmak.</w:t>
            </w: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4.3. Pályaképek, pályatükrök, egyes foglalkozások megismerése.</w:t>
            </w: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4.4. Továbbtanulási, szakmatanulási lehetőségek.</w:t>
            </w: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4.5. A munkavállalás feltételei</w:t>
            </w:r>
          </w:p>
        </w:tc>
        <w:tc>
          <w:tcPr>
            <w:tcW w:w="2278" w:type="pct"/>
            <w:tcBorders>
              <w:top w:val="single" w:sz="4" w:space="0" w:color="auto"/>
              <w:left w:val="single" w:sz="4" w:space="0" w:color="auto"/>
              <w:bottom w:val="single" w:sz="4" w:space="0" w:color="auto"/>
              <w:right w:val="single" w:sz="4" w:space="0" w:color="auto"/>
            </w:tcBorders>
          </w:tcPr>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Önismereti foglalkozások, tréning, szívesen végzett tevékenységek, érdeklődés irányának számbavétele, megfogalmazása.</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A felmerült alapfogalmak megismerése, értelmezése, gyakorlati példák keresése, megbeszélése.</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Foglalkozások, a szükséges készségek a végett tevékenységek, eszközök számbavétele.</w:t>
            </w: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A vizsgált foglalkozásokhoz szükséges képességek, készségek számbavétele.</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Pályaválasztási tanácsadó felkeresése, Pályaválasztási kézikönyv, szakmákkal kapcsolatos ismertető tanulmányozása.</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Tájékozódás a munkaerőpiacon.</w:t>
            </w:r>
          </w:p>
        </w:tc>
        <w:tc>
          <w:tcPr>
            <w:tcW w:w="956" w:type="pct"/>
            <w:tcBorders>
              <w:top w:val="single" w:sz="4" w:space="0" w:color="auto"/>
              <w:left w:val="single" w:sz="4" w:space="0" w:color="auto"/>
              <w:bottom w:val="single" w:sz="4" w:space="0" w:color="auto"/>
              <w:right w:val="single" w:sz="4" w:space="0" w:color="auto"/>
            </w:tcBorders>
          </w:tcPr>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Magyar nyelv és irodalom: értő olvasás, fogalmazási készség.</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Informatika: tájékozódás az interneten.</w:t>
            </w:r>
          </w:p>
        </w:tc>
      </w:tr>
      <w:tr w:rsidR="00F71689" w:rsidRPr="00F71689" w:rsidTr="00F71689">
        <w:trPr>
          <w:trHeight w:val="70"/>
          <w:jc w:val="center"/>
        </w:trPr>
        <w:tc>
          <w:tcPr>
            <w:tcW w:w="1766" w:type="pct"/>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jc w:val="center"/>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Kulcsfogalmak/fogalmak: </w:t>
            </w:r>
          </w:p>
        </w:tc>
        <w:tc>
          <w:tcPr>
            <w:tcW w:w="3234" w:type="pct"/>
            <w:gridSpan w:val="2"/>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Önismeret, tréning, képesség, készségek, őszinteség, továbbtanulás, pályaválasztás, pályaalkalmasság, , pályaválasztási tanácsadó, foglalkozások, szakmák, </w:t>
            </w:r>
            <w:r w:rsidRPr="00F71689">
              <w:rPr>
                <w:rFonts w:ascii="Times New Roman" w:eastAsia="Times New Roman" w:hAnsi="Times New Roman" w:cs="Times New Roman"/>
                <w:sz w:val="24"/>
                <w:szCs w:val="24"/>
              </w:rPr>
              <w:lastRenderedPageBreak/>
              <w:t xml:space="preserve">munkaügyi központ, munkakör, beosztás, </w:t>
            </w:r>
          </w:p>
        </w:tc>
      </w:tr>
    </w:tbl>
    <w:p w:rsidR="00F71689" w:rsidRPr="00F71689" w:rsidRDefault="00F71689" w:rsidP="00F71689">
      <w:pPr>
        <w:spacing w:after="240" w:line="480" w:lineRule="auto"/>
        <w:contextualSpacing/>
        <w:rPr>
          <w:rFonts w:ascii="Times New Roman" w:eastAsia="Times New Roman" w:hAnsi="Times New Roman" w:cs="Times New Roman"/>
          <w:sz w:val="24"/>
          <w:szCs w:val="24"/>
          <w:lang w:val="en-US"/>
        </w:rPr>
      </w:pPr>
    </w:p>
    <w:tbl>
      <w:tblPr>
        <w:tblW w:w="92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37"/>
        <w:gridCol w:w="6065"/>
      </w:tblGrid>
      <w:tr w:rsidR="00F71689" w:rsidRPr="00F71689" w:rsidTr="00F71689">
        <w:trPr>
          <w:jc w:val="center"/>
        </w:trPr>
        <w:tc>
          <w:tcPr>
            <w:tcW w:w="3137" w:type="dxa"/>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 xml:space="preserve">A fejlesztés várt eredményei a 7.évfolyam </w:t>
            </w:r>
            <w:r w:rsidRPr="00F71689">
              <w:rPr>
                <w:rFonts w:ascii="Times New Roman" w:eastAsia="Times New Roman" w:hAnsi="Times New Roman" w:cs="Times New Roman"/>
                <w:b/>
                <w:sz w:val="24"/>
                <w:szCs w:val="24"/>
              </w:rPr>
              <w:br/>
              <w:t>végére</w:t>
            </w:r>
          </w:p>
        </w:tc>
        <w:tc>
          <w:tcPr>
            <w:tcW w:w="6065" w:type="dxa"/>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Ápolt, kultúrált megjelenés, következetes és rendszeres testápolás.</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Tájékozódás térképen, közlekedési jelzések felismerése, és alkalmazása.</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Menetrend használata. Közlekedéssel kapcsolatos tájékoztatás figyelemmel kísérése.</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Vásárlással, szolgáltatás igénybevételével kapcsolatos információk ismerete.</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Háztartási pénzgazdálkodás, felelős pénzkezelés elemeinek megértése, az ismeretek alkalmazása.</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Pályaválasztás során felmerülő szempontok és teendők megismerése és mérlegelése a helyes döntés érdekében.</w:t>
            </w:r>
          </w:p>
        </w:tc>
      </w:tr>
    </w:tbl>
    <w:p w:rsidR="00F71689" w:rsidRPr="00F71689" w:rsidRDefault="00F71689" w:rsidP="00F71689">
      <w:pPr>
        <w:spacing w:after="240" w:line="480" w:lineRule="auto"/>
        <w:contextualSpacing/>
        <w:rPr>
          <w:rFonts w:ascii="Times New Roman" w:eastAsia="Times New Roman" w:hAnsi="Times New Roman" w:cs="Times New Roman"/>
          <w:sz w:val="24"/>
          <w:szCs w:val="24"/>
          <w:lang w:val="en-US"/>
        </w:rPr>
      </w:pPr>
    </w:p>
    <w:p w:rsidR="00F71689" w:rsidRPr="00F71689" w:rsidRDefault="00F71689" w:rsidP="00F71689">
      <w:pPr>
        <w:spacing w:after="240" w:line="480" w:lineRule="auto"/>
        <w:contextualSpacing/>
        <w:rPr>
          <w:rFonts w:ascii="Times New Roman" w:eastAsia="Times New Roman" w:hAnsi="Times New Roman" w:cs="Times New Roman"/>
          <w:sz w:val="24"/>
          <w:szCs w:val="24"/>
          <w:lang w:val="en-US"/>
        </w:rPr>
      </w:pPr>
      <w:r w:rsidRPr="00F71689">
        <w:rPr>
          <w:rFonts w:ascii="Times New Roman" w:eastAsia="Times New Roman" w:hAnsi="Times New Roman" w:cs="Times New Roman"/>
          <w:sz w:val="24"/>
          <w:szCs w:val="24"/>
          <w:lang w:val="en-US"/>
        </w:rPr>
        <w:br w:type="page"/>
      </w:r>
    </w:p>
    <w:p w:rsidR="00F71689" w:rsidRPr="00F71689" w:rsidRDefault="00F71689" w:rsidP="00F71689">
      <w:pPr>
        <w:spacing w:after="0" w:line="240" w:lineRule="auto"/>
        <w:jc w:val="center"/>
        <w:rPr>
          <w:rFonts w:ascii="Times New Roman" w:eastAsia="Times New Roman" w:hAnsi="Times New Roman" w:cs="Times New Roman"/>
          <w:b/>
          <w:sz w:val="28"/>
          <w:szCs w:val="28"/>
        </w:rPr>
      </w:pPr>
      <w:r w:rsidRPr="00F71689">
        <w:rPr>
          <w:rFonts w:ascii="Times New Roman" w:eastAsia="Times New Roman" w:hAnsi="Times New Roman" w:cs="Times New Roman"/>
          <w:b/>
          <w:sz w:val="28"/>
          <w:szCs w:val="28"/>
        </w:rPr>
        <w:lastRenderedPageBreak/>
        <w:t>8. évfolyam</w:t>
      </w:r>
    </w:p>
    <w:p w:rsidR="00F71689" w:rsidRPr="00F71689" w:rsidRDefault="00F71689" w:rsidP="00F71689">
      <w:pPr>
        <w:spacing w:after="0" w:line="240" w:lineRule="auto"/>
        <w:rPr>
          <w:rFonts w:ascii="Times New Roman" w:eastAsia="Times New Roman" w:hAnsi="Times New Roman" w:cs="Times New Roman"/>
          <w:sz w:val="24"/>
          <w:szCs w:val="24"/>
        </w:rPr>
      </w:pPr>
    </w:p>
    <w:tbl>
      <w:tblPr>
        <w:tblStyle w:val="Rcsostblzat"/>
        <w:tblW w:w="0" w:type="auto"/>
        <w:jc w:val="center"/>
        <w:tblLook w:val="01E0" w:firstRow="1" w:lastRow="1" w:firstColumn="1" w:lastColumn="1" w:noHBand="0" w:noVBand="0"/>
      </w:tblPr>
      <w:tblGrid>
        <w:gridCol w:w="2988"/>
        <w:gridCol w:w="1150"/>
      </w:tblGrid>
      <w:tr w:rsidR="00F71689" w:rsidRPr="00F71689" w:rsidTr="00F71689">
        <w:trPr>
          <w:jc w:val="center"/>
        </w:trPr>
        <w:tc>
          <w:tcPr>
            <w:tcW w:w="2988" w:type="dxa"/>
          </w:tcPr>
          <w:p w:rsidR="00F71689" w:rsidRPr="00F71689" w:rsidRDefault="00F71689" w:rsidP="00F71689">
            <w:pPr>
              <w:rPr>
                <w:b/>
                <w:sz w:val="24"/>
                <w:szCs w:val="24"/>
              </w:rPr>
            </w:pPr>
            <w:r w:rsidRPr="00F71689">
              <w:rPr>
                <w:b/>
                <w:sz w:val="24"/>
                <w:szCs w:val="24"/>
              </w:rPr>
              <w:t>Tematikai egység</w:t>
            </w:r>
          </w:p>
        </w:tc>
        <w:tc>
          <w:tcPr>
            <w:tcW w:w="900" w:type="dxa"/>
          </w:tcPr>
          <w:p w:rsidR="00F71689" w:rsidRPr="00F71689" w:rsidRDefault="00F71689" w:rsidP="00F71689">
            <w:pPr>
              <w:rPr>
                <w:b/>
                <w:sz w:val="24"/>
                <w:szCs w:val="24"/>
              </w:rPr>
            </w:pPr>
            <w:r w:rsidRPr="00F71689">
              <w:rPr>
                <w:b/>
                <w:sz w:val="24"/>
                <w:szCs w:val="24"/>
              </w:rPr>
              <w:t xml:space="preserve">Óraszám </w:t>
            </w:r>
          </w:p>
        </w:tc>
      </w:tr>
      <w:tr w:rsidR="00F71689" w:rsidRPr="00F71689" w:rsidTr="00F71689">
        <w:trPr>
          <w:jc w:val="center"/>
        </w:trPr>
        <w:tc>
          <w:tcPr>
            <w:tcW w:w="2988" w:type="dxa"/>
          </w:tcPr>
          <w:p w:rsidR="00F71689" w:rsidRPr="00F71689" w:rsidRDefault="00F71689" w:rsidP="00F71689">
            <w:pPr>
              <w:rPr>
                <w:sz w:val="24"/>
                <w:szCs w:val="24"/>
              </w:rPr>
            </w:pPr>
            <w:r w:rsidRPr="00F71689">
              <w:rPr>
                <w:sz w:val="24"/>
                <w:szCs w:val="24"/>
              </w:rPr>
              <w:t>Személyes szükséglettel kapcsolatos teendők</w:t>
            </w:r>
          </w:p>
        </w:tc>
        <w:tc>
          <w:tcPr>
            <w:tcW w:w="900" w:type="dxa"/>
          </w:tcPr>
          <w:p w:rsidR="00F71689" w:rsidRPr="00F71689" w:rsidRDefault="00F71689" w:rsidP="00F71689">
            <w:pPr>
              <w:rPr>
                <w:sz w:val="24"/>
                <w:szCs w:val="24"/>
              </w:rPr>
            </w:pPr>
            <w:r w:rsidRPr="00F71689">
              <w:rPr>
                <w:sz w:val="24"/>
                <w:szCs w:val="24"/>
              </w:rPr>
              <w:t>10</w:t>
            </w:r>
          </w:p>
        </w:tc>
      </w:tr>
      <w:tr w:rsidR="00F71689" w:rsidRPr="00F71689" w:rsidTr="00F71689">
        <w:trPr>
          <w:jc w:val="center"/>
        </w:trPr>
        <w:tc>
          <w:tcPr>
            <w:tcW w:w="2988" w:type="dxa"/>
          </w:tcPr>
          <w:p w:rsidR="00F71689" w:rsidRPr="00F71689" w:rsidRDefault="00F71689" w:rsidP="00F71689">
            <w:pPr>
              <w:rPr>
                <w:sz w:val="24"/>
                <w:szCs w:val="24"/>
              </w:rPr>
            </w:pPr>
            <w:r w:rsidRPr="00F71689">
              <w:rPr>
                <w:sz w:val="24"/>
                <w:szCs w:val="24"/>
              </w:rPr>
              <w:t>Anyagok alakítása, modellezés</w:t>
            </w:r>
          </w:p>
        </w:tc>
        <w:tc>
          <w:tcPr>
            <w:tcW w:w="900" w:type="dxa"/>
          </w:tcPr>
          <w:p w:rsidR="00F71689" w:rsidRPr="00F71689" w:rsidRDefault="00F71689" w:rsidP="00F71689">
            <w:pPr>
              <w:rPr>
                <w:sz w:val="24"/>
                <w:szCs w:val="24"/>
              </w:rPr>
            </w:pPr>
            <w:r w:rsidRPr="00F71689">
              <w:rPr>
                <w:sz w:val="24"/>
                <w:szCs w:val="24"/>
              </w:rPr>
              <w:t>18</w:t>
            </w:r>
          </w:p>
        </w:tc>
      </w:tr>
      <w:tr w:rsidR="00F71689" w:rsidRPr="00F71689" w:rsidTr="00F71689">
        <w:trPr>
          <w:jc w:val="center"/>
        </w:trPr>
        <w:tc>
          <w:tcPr>
            <w:tcW w:w="2988" w:type="dxa"/>
          </w:tcPr>
          <w:p w:rsidR="00F71689" w:rsidRPr="00F71689" w:rsidRDefault="00F71689" w:rsidP="00F71689">
            <w:pPr>
              <w:rPr>
                <w:sz w:val="24"/>
                <w:szCs w:val="24"/>
              </w:rPr>
            </w:pPr>
            <w:r w:rsidRPr="00F71689">
              <w:rPr>
                <w:sz w:val="24"/>
                <w:szCs w:val="24"/>
              </w:rPr>
              <w:t>Háztartás, gazdálkodás, életmód</w:t>
            </w:r>
          </w:p>
        </w:tc>
        <w:tc>
          <w:tcPr>
            <w:tcW w:w="900" w:type="dxa"/>
          </w:tcPr>
          <w:p w:rsidR="00F71689" w:rsidRPr="00F71689" w:rsidRDefault="00F71689" w:rsidP="00F71689">
            <w:pPr>
              <w:rPr>
                <w:sz w:val="24"/>
                <w:szCs w:val="24"/>
              </w:rPr>
            </w:pPr>
            <w:r w:rsidRPr="00F71689">
              <w:rPr>
                <w:sz w:val="24"/>
                <w:szCs w:val="24"/>
              </w:rPr>
              <w:t>24</w:t>
            </w:r>
          </w:p>
        </w:tc>
      </w:tr>
      <w:tr w:rsidR="00F71689" w:rsidRPr="00F71689" w:rsidTr="00F71689">
        <w:trPr>
          <w:jc w:val="center"/>
        </w:trPr>
        <w:tc>
          <w:tcPr>
            <w:tcW w:w="2988" w:type="dxa"/>
          </w:tcPr>
          <w:p w:rsidR="00F71689" w:rsidRPr="00F71689" w:rsidRDefault="00F71689" w:rsidP="00F71689">
            <w:pPr>
              <w:rPr>
                <w:sz w:val="24"/>
                <w:szCs w:val="24"/>
              </w:rPr>
            </w:pPr>
            <w:r w:rsidRPr="00F71689">
              <w:rPr>
                <w:sz w:val="24"/>
                <w:szCs w:val="24"/>
              </w:rPr>
              <w:t xml:space="preserve">Pályaorientáció </w:t>
            </w:r>
          </w:p>
        </w:tc>
        <w:tc>
          <w:tcPr>
            <w:tcW w:w="900" w:type="dxa"/>
          </w:tcPr>
          <w:p w:rsidR="00F71689" w:rsidRPr="00F71689" w:rsidRDefault="00F71689" w:rsidP="00F71689">
            <w:pPr>
              <w:rPr>
                <w:sz w:val="24"/>
                <w:szCs w:val="24"/>
              </w:rPr>
            </w:pPr>
            <w:r w:rsidRPr="00F71689">
              <w:rPr>
                <w:sz w:val="24"/>
                <w:szCs w:val="24"/>
              </w:rPr>
              <w:t>20</w:t>
            </w:r>
          </w:p>
        </w:tc>
      </w:tr>
      <w:tr w:rsidR="00F71689" w:rsidRPr="00F71689" w:rsidTr="00F71689">
        <w:trPr>
          <w:jc w:val="center"/>
        </w:trPr>
        <w:tc>
          <w:tcPr>
            <w:tcW w:w="2988" w:type="dxa"/>
          </w:tcPr>
          <w:p w:rsidR="00F71689" w:rsidRPr="00F71689" w:rsidRDefault="00F71689" w:rsidP="00F71689">
            <w:pPr>
              <w:rPr>
                <w:sz w:val="24"/>
                <w:szCs w:val="24"/>
              </w:rPr>
            </w:pPr>
            <w:r w:rsidRPr="00F71689">
              <w:rPr>
                <w:sz w:val="24"/>
                <w:szCs w:val="24"/>
              </w:rPr>
              <w:t>Szabadon felhasználható</w:t>
            </w:r>
          </w:p>
        </w:tc>
        <w:tc>
          <w:tcPr>
            <w:tcW w:w="900" w:type="dxa"/>
          </w:tcPr>
          <w:p w:rsidR="00F71689" w:rsidRPr="00F71689" w:rsidRDefault="00F71689" w:rsidP="00F71689">
            <w:pPr>
              <w:rPr>
                <w:sz w:val="24"/>
                <w:szCs w:val="24"/>
              </w:rPr>
            </w:pPr>
            <w:r w:rsidRPr="00F71689">
              <w:rPr>
                <w:sz w:val="24"/>
                <w:szCs w:val="24"/>
              </w:rPr>
              <w:t>-</w:t>
            </w:r>
          </w:p>
        </w:tc>
      </w:tr>
      <w:tr w:rsidR="00F71689" w:rsidRPr="00F71689" w:rsidTr="00F71689">
        <w:trPr>
          <w:jc w:val="center"/>
        </w:trPr>
        <w:tc>
          <w:tcPr>
            <w:tcW w:w="2988" w:type="dxa"/>
          </w:tcPr>
          <w:p w:rsidR="00F71689" w:rsidRPr="00F71689" w:rsidRDefault="00F71689" w:rsidP="00F71689">
            <w:pPr>
              <w:rPr>
                <w:sz w:val="24"/>
                <w:szCs w:val="24"/>
              </w:rPr>
            </w:pPr>
          </w:p>
        </w:tc>
        <w:tc>
          <w:tcPr>
            <w:tcW w:w="900" w:type="dxa"/>
          </w:tcPr>
          <w:p w:rsidR="00F71689" w:rsidRPr="00F71689" w:rsidRDefault="00F71689" w:rsidP="00F71689">
            <w:pPr>
              <w:rPr>
                <w:sz w:val="24"/>
                <w:szCs w:val="24"/>
              </w:rPr>
            </w:pPr>
            <w:r w:rsidRPr="00F71689">
              <w:rPr>
                <w:sz w:val="24"/>
                <w:szCs w:val="24"/>
              </w:rPr>
              <w:t>72</w:t>
            </w:r>
          </w:p>
        </w:tc>
      </w:tr>
    </w:tbl>
    <w:p w:rsidR="00F71689" w:rsidRPr="00F71689" w:rsidRDefault="00F71689" w:rsidP="00F71689">
      <w:pPr>
        <w:spacing w:after="0" w:line="240" w:lineRule="auto"/>
        <w:rPr>
          <w:rFonts w:ascii="Times New Roman" w:eastAsia="Times New Roman" w:hAnsi="Times New Roman" w:cs="Times New Roman"/>
          <w:sz w:val="24"/>
          <w:szCs w:val="24"/>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4"/>
        <w:gridCol w:w="4392"/>
        <w:gridCol w:w="1843"/>
      </w:tblGrid>
      <w:tr w:rsidR="00F71689" w:rsidRPr="00F71689" w:rsidTr="00F71689">
        <w:trPr>
          <w:jc w:val="center"/>
        </w:trPr>
        <w:tc>
          <w:tcPr>
            <w:tcW w:w="1766" w:type="pct"/>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Tematikai egység/</w:t>
            </w:r>
          </w:p>
          <w:p w:rsidR="00F71689" w:rsidRPr="00F71689" w:rsidRDefault="00F71689" w:rsidP="00F71689">
            <w:pPr>
              <w:spacing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Fejlesztési cél</w:t>
            </w:r>
          </w:p>
        </w:tc>
        <w:tc>
          <w:tcPr>
            <w:tcW w:w="2278" w:type="pct"/>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 xml:space="preserve">Életvitel és gyakorlati ismeretek: </w:t>
            </w:r>
          </w:p>
          <w:p w:rsidR="00F71689" w:rsidRPr="00F71689" w:rsidRDefault="00F71689" w:rsidP="00F71689">
            <w:pPr>
              <w:spacing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 xml:space="preserve">1. Személyes szükséglettel kapcsolatos teendők </w:t>
            </w:r>
          </w:p>
        </w:tc>
        <w:tc>
          <w:tcPr>
            <w:tcW w:w="956" w:type="pct"/>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Órakeret:</w:t>
            </w:r>
          </w:p>
          <w:p w:rsidR="00F71689" w:rsidRPr="00F71689" w:rsidRDefault="00F71689" w:rsidP="00F71689">
            <w:pPr>
              <w:spacing w:after="0" w:line="240" w:lineRule="auto"/>
              <w:jc w:val="center"/>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10 óra</w:t>
            </w:r>
          </w:p>
        </w:tc>
      </w:tr>
      <w:tr w:rsidR="00F71689" w:rsidRPr="00F71689" w:rsidTr="00F71689">
        <w:trPr>
          <w:jc w:val="center"/>
        </w:trPr>
        <w:tc>
          <w:tcPr>
            <w:tcW w:w="1766" w:type="pct"/>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Előzetes tudás</w:t>
            </w:r>
          </w:p>
        </w:tc>
        <w:tc>
          <w:tcPr>
            <w:tcW w:w="3234" w:type="pct"/>
            <w:gridSpan w:val="2"/>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Következetes testápolás, tudatos higiénés magatartás.</w:t>
            </w:r>
          </w:p>
        </w:tc>
      </w:tr>
      <w:tr w:rsidR="00F71689" w:rsidRPr="00F71689" w:rsidTr="00F71689">
        <w:trPr>
          <w:jc w:val="center"/>
        </w:trPr>
        <w:tc>
          <w:tcPr>
            <w:tcW w:w="1766" w:type="pct"/>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Tantárgyi fejlesztési célok</w:t>
            </w:r>
          </w:p>
        </w:tc>
        <w:tc>
          <w:tcPr>
            <w:tcW w:w="3234" w:type="pct"/>
            <w:gridSpan w:val="2"/>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Az esztétikus külső megjelenésre törekvés.</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A tájékozódás eszközeinek és módjának ismerete és alkalmazása.</w:t>
            </w:r>
          </w:p>
        </w:tc>
      </w:tr>
      <w:tr w:rsidR="00F71689" w:rsidRPr="00F71689" w:rsidTr="00F71689">
        <w:trPr>
          <w:jc w:val="center"/>
        </w:trPr>
        <w:tc>
          <w:tcPr>
            <w:tcW w:w="4044" w:type="pct"/>
            <w:gridSpan w:val="2"/>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Követelmények – Ismeretek/fejlesztési követelmények</w:t>
            </w:r>
          </w:p>
        </w:tc>
        <w:tc>
          <w:tcPr>
            <w:tcW w:w="956" w:type="pct"/>
            <w:vMerge w:val="restart"/>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 xml:space="preserve">Kapcsolódási </w:t>
            </w:r>
          </w:p>
          <w:p w:rsidR="00F71689" w:rsidRPr="00F71689" w:rsidRDefault="00F71689" w:rsidP="00F71689">
            <w:pPr>
              <w:spacing w:after="0" w:line="240" w:lineRule="auto"/>
              <w:jc w:val="center"/>
              <w:rPr>
                <w:rFonts w:ascii="Times New Roman" w:eastAsia="Times New Roman" w:hAnsi="Times New Roman" w:cs="Times New Roman"/>
                <w:sz w:val="24"/>
                <w:szCs w:val="24"/>
              </w:rPr>
            </w:pPr>
            <w:r w:rsidRPr="00F71689">
              <w:rPr>
                <w:rFonts w:ascii="Times New Roman" w:eastAsia="Times New Roman" w:hAnsi="Times New Roman" w:cs="Times New Roman"/>
                <w:b/>
                <w:sz w:val="24"/>
                <w:szCs w:val="24"/>
              </w:rPr>
              <w:t>pontok</w:t>
            </w:r>
          </w:p>
        </w:tc>
      </w:tr>
      <w:tr w:rsidR="00F71689" w:rsidRPr="00F71689" w:rsidTr="00F71689">
        <w:trPr>
          <w:jc w:val="center"/>
        </w:trPr>
        <w:tc>
          <w:tcPr>
            <w:tcW w:w="1766" w:type="pct"/>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Ismeretek</w:t>
            </w:r>
          </w:p>
        </w:tc>
        <w:tc>
          <w:tcPr>
            <w:tcW w:w="2278" w:type="pct"/>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Fejlesztési követelmények/tevékenységek</w:t>
            </w:r>
          </w:p>
        </w:tc>
        <w:tc>
          <w:tcPr>
            <w:tcW w:w="956" w:type="pct"/>
            <w:vMerge/>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jc w:val="center"/>
              <w:rPr>
                <w:rFonts w:ascii="Times New Roman" w:eastAsia="Times New Roman" w:hAnsi="Times New Roman" w:cs="Times New Roman"/>
                <w:sz w:val="24"/>
                <w:szCs w:val="24"/>
              </w:rPr>
            </w:pPr>
          </w:p>
        </w:tc>
      </w:tr>
      <w:tr w:rsidR="00F71689" w:rsidRPr="00F71689" w:rsidTr="00F71689">
        <w:trPr>
          <w:jc w:val="center"/>
        </w:trPr>
        <w:tc>
          <w:tcPr>
            <w:tcW w:w="1766" w:type="pct"/>
            <w:tcBorders>
              <w:top w:val="single" w:sz="4" w:space="0" w:color="auto"/>
              <w:left w:val="single" w:sz="4" w:space="0" w:color="auto"/>
              <w:bottom w:val="single" w:sz="4" w:space="0" w:color="auto"/>
              <w:right w:val="single" w:sz="4" w:space="0" w:color="auto"/>
            </w:tcBorders>
          </w:tcPr>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1.1.Önkiszolgálás</w:t>
            </w: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1.2. Közlekedés</w:t>
            </w:r>
          </w:p>
        </w:tc>
        <w:tc>
          <w:tcPr>
            <w:tcW w:w="2278" w:type="pct"/>
            <w:tcBorders>
              <w:top w:val="single" w:sz="4" w:space="0" w:color="auto"/>
              <w:left w:val="single" w:sz="4" w:space="0" w:color="auto"/>
              <w:bottom w:val="single" w:sz="4" w:space="0" w:color="auto"/>
              <w:right w:val="single" w:sz="4" w:space="0" w:color="auto"/>
            </w:tcBorders>
          </w:tcPr>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Önállóság a személyes teendők elvégzésében (a tanultak alkalmazása a napi tevékenységekben, a szolgáltatások rendszeres igénybevétele, fodrász, bőrápolás, kozmetikai szerek, sminkelés, körömápolás) a túlzások kerülése.</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A település közlekedési viszonyainak ismerete. </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Tájékozódás a térképen.</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Közlekedési útvonal kiválasztása.</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A közlekedési szabályok ismerete és betartása. </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Tájékozódás a menetrendben.</w:t>
            </w:r>
          </w:p>
        </w:tc>
        <w:tc>
          <w:tcPr>
            <w:tcW w:w="956" w:type="pct"/>
            <w:tcBorders>
              <w:top w:val="single" w:sz="4" w:space="0" w:color="auto"/>
              <w:left w:val="single" w:sz="4" w:space="0" w:color="auto"/>
              <w:bottom w:val="single" w:sz="4" w:space="0" w:color="auto"/>
              <w:right w:val="single" w:sz="4" w:space="0" w:color="auto"/>
            </w:tcBorders>
          </w:tcPr>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Földrajz: tájékozódás a térképen.</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Internet: menetrend használata, útvonaltervezés.</w:t>
            </w:r>
          </w:p>
        </w:tc>
      </w:tr>
      <w:tr w:rsidR="00F71689" w:rsidRPr="00F71689" w:rsidTr="00F71689">
        <w:trPr>
          <w:trHeight w:val="70"/>
          <w:jc w:val="center"/>
        </w:trPr>
        <w:tc>
          <w:tcPr>
            <w:tcW w:w="1766" w:type="pct"/>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jc w:val="center"/>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Kulcsfogalmak/fogalmak: </w:t>
            </w:r>
          </w:p>
        </w:tc>
        <w:tc>
          <w:tcPr>
            <w:tcW w:w="3234" w:type="pct"/>
            <w:gridSpan w:val="2"/>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jc w:val="both"/>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Bőrápolás, bőrhibák kezelése, sminkelés eszközei és anyagai, alkalomnak megfelelő, térképek fajtái, közlekedési útvonal, közlekedési szabályok és jelzések, menetrend fogalmai, </w:t>
            </w:r>
          </w:p>
        </w:tc>
      </w:tr>
    </w:tbl>
    <w:p w:rsidR="00F71689" w:rsidRPr="00F71689" w:rsidRDefault="00F71689" w:rsidP="00F71689">
      <w:pPr>
        <w:spacing w:after="240" w:line="480" w:lineRule="auto"/>
        <w:contextualSpacing/>
        <w:rPr>
          <w:rFonts w:ascii="Times New Roman" w:eastAsia="Times New Roman" w:hAnsi="Times New Roman" w:cs="Times New Roman"/>
          <w:sz w:val="24"/>
          <w:szCs w:val="24"/>
          <w:lang w:val="en-US"/>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5"/>
        <w:gridCol w:w="4536"/>
        <w:gridCol w:w="1698"/>
      </w:tblGrid>
      <w:tr w:rsidR="00F71689" w:rsidRPr="00F71689" w:rsidTr="00F71689">
        <w:trPr>
          <w:jc w:val="center"/>
        </w:trPr>
        <w:tc>
          <w:tcPr>
            <w:tcW w:w="1766" w:type="pct"/>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tematikai egység/</w:t>
            </w:r>
          </w:p>
          <w:p w:rsidR="00F71689" w:rsidRPr="00F71689" w:rsidRDefault="00F71689" w:rsidP="00F71689">
            <w:pPr>
              <w:spacing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Fejlesztési cél</w:t>
            </w:r>
          </w:p>
        </w:tc>
        <w:tc>
          <w:tcPr>
            <w:tcW w:w="2353" w:type="pct"/>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 xml:space="preserve">Életvitel és gyakorlati ismeretek: </w:t>
            </w:r>
          </w:p>
          <w:p w:rsidR="00F71689" w:rsidRPr="00F71689" w:rsidRDefault="00F71689" w:rsidP="00F71689">
            <w:pPr>
              <w:spacing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 xml:space="preserve">2. Anyagok alakítása, modellezés  </w:t>
            </w:r>
          </w:p>
        </w:tc>
        <w:tc>
          <w:tcPr>
            <w:tcW w:w="881" w:type="pct"/>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Órakeret:</w:t>
            </w:r>
          </w:p>
          <w:p w:rsidR="00F71689" w:rsidRPr="00F71689" w:rsidRDefault="00F71689" w:rsidP="00F71689">
            <w:pPr>
              <w:spacing w:after="0" w:line="240" w:lineRule="auto"/>
              <w:jc w:val="center"/>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18 óra</w:t>
            </w:r>
          </w:p>
        </w:tc>
      </w:tr>
      <w:tr w:rsidR="00F71689" w:rsidRPr="00F71689" w:rsidTr="00F71689">
        <w:trPr>
          <w:jc w:val="center"/>
        </w:trPr>
        <w:tc>
          <w:tcPr>
            <w:tcW w:w="1766" w:type="pct"/>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Előzetes tudás</w:t>
            </w:r>
          </w:p>
        </w:tc>
        <w:tc>
          <w:tcPr>
            <w:tcW w:w="3234" w:type="pct"/>
            <w:gridSpan w:val="2"/>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Konkrét tárgy megfigyelése, lényeges és lényegtelen körülmény felismerése.</w:t>
            </w:r>
          </w:p>
        </w:tc>
      </w:tr>
      <w:tr w:rsidR="00F71689" w:rsidRPr="00F71689" w:rsidTr="00F71689">
        <w:trPr>
          <w:jc w:val="center"/>
        </w:trPr>
        <w:tc>
          <w:tcPr>
            <w:tcW w:w="1766" w:type="pct"/>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Tantárgyi fejlesztési célok</w:t>
            </w:r>
          </w:p>
        </w:tc>
        <w:tc>
          <w:tcPr>
            <w:tcW w:w="3234" w:type="pct"/>
            <w:gridSpan w:val="2"/>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Műveleti algoritmusok pontos követése a tervezésben és a kivitelezésben.</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Egyszerűbb hibák felfedezése és javítása irányítással.</w:t>
            </w:r>
          </w:p>
        </w:tc>
      </w:tr>
      <w:tr w:rsidR="00F71689" w:rsidRPr="00F71689" w:rsidTr="00F71689">
        <w:trPr>
          <w:jc w:val="center"/>
        </w:trPr>
        <w:tc>
          <w:tcPr>
            <w:tcW w:w="4119" w:type="pct"/>
            <w:gridSpan w:val="2"/>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Követelmények – Ismeretek/fejlesztési követelmények</w:t>
            </w:r>
          </w:p>
        </w:tc>
        <w:tc>
          <w:tcPr>
            <w:tcW w:w="881" w:type="pct"/>
            <w:vMerge w:val="restart"/>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 xml:space="preserve">Kapcsolódási </w:t>
            </w:r>
          </w:p>
          <w:p w:rsidR="00F71689" w:rsidRPr="00F71689" w:rsidRDefault="00F71689" w:rsidP="00F71689">
            <w:pPr>
              <w:spacing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lastRenderedPageBreak/>
              <w:t>pontok</w:t>
            </w:r>
          </w:p>
        </w:tc>
      </w:tr>
      <w:tr w:rsidR="00F71689" w:rsidRPr="00F71689" w:rsidTr="00F71689">
        <w:trPr>
          <w:jc w:val="center"/>
        </w:trPr>
        <w:tc>
          <w:tcPr>
            <w:tcW w:w="1766" w:type="pct"/>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lastRenderedPageBreak/>
              <w:t>Ismeretek</w:t>
            </w:r>
          </w:p>
        </w:tc>
        <w:tc>
          <w:tcPr>
            <w:tcW w:w="2353" w:type="pct"/>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Fejlesztési követelmények/tevékenységek</w:t>
            </w:r>
          </w:p>
        </w:tc>
        <w:tc>
          <w:tcPr>
            <w:tcW w:w="881" w:type="pct"/>
            <w:vMerge/>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jc w:val="center"/>
              <w:rPr>
                <w:rFonts w:ascii="Times New Roman" w:eastAsia="Times New Roman" w:hAnsi="Times New Roman" w:cs="Times New Roman"/>
                <w:sz w:val="24"/>
                <w:szCs w:val="24"/>
              </w:rPr>
            </w:pPr>
          </w:p>
        </w:tc>
      </w:tr>
      <w:tr w:rsidR="00F71689" w:rsidRPr="00F71689" w:rsidTr="00F71689">
        <w:trPr>
          <w:trHeight w:val="4825"/>
          <w:jc w:val="center"/>
        </w:trPr>
        <w:tc>
          <w:tcPr>
            <w:tcW w:w="1766" w:type="pct"/>
            <w:tcBorders>
              <w:top w:val="single" w:sz="4" w:space="0" w:color="auto"/>
              <w:left w:val="single" w:sz="4" w:space="0" w:color="auto"/>
              <w:bottom w:val="single" w:sz="4" w:space="0" w:color="auto"/>
              <w:right w:val="single" w:sz="4" w:space="0" w:color="auto"/>
            </w:tcBorders>
          </w:tcPr>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2.1. Modellezés</w:t>
            </w: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tc>
        <w:tc>
          <w:tcPr>
            <w:tcW w:w="2353" w:type="pct"/>
            <w:tcBorders>
              <w:top w:val="single" w:sz="4" w:space="0" w:color="auto"/>
              <w:left w:val="single" w:sz="4" w:space="0" w:color="auto"/>
              <w:bottom w:val="single" w:sz="4" w:space="0" w:color="auto"/>
              <w:right w:val="single" w:sz="4" w:space="0" w:color="auto"/>
            </w:tcBorders>
          </w:tcPr>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Általánosan használt egyszerű gépek, berendezések (működő modellek) készítése, tanulmányozása.</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Csengő, elemlámpa, izzó ellenőrzése, belső égésű motor modelljének tanulmányozása. Vasúti pálya, vasúti modell működésének megfigyelése.</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Háztartási gépek használata, világítás, fűtés, vízhasználat (balesetmentes, szakszerű használat, időzítő, fokozat beállítása) az eszközök megfigyelése működés közben.</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Háztartási eszközök hibájának megfigyelése (csöpögő csap, WC tartály, festékhiba, szobanövény átültetése) és javítása irányítással.</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Makett készítése változatos anyagokból, építőelemekből.</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Alaprajz, térkép tanulmányozása, készítése, eligazodás alaprajzon, térképen.</w:t>
            </w:r>
          </w:p>
        </w:tc>
        <w:tc>
          <w:tcPr>
            <w:tcW w:w="881" w:type="pct"/>
            <w:tcBorders>
              <w:top w:val="single" w:sz="4" w:space="0" w:color="auto"/>
              <w:left w:val="single" w:sz="4" w:space="0" w:color="auto"/>
              <w:bottom w:val="single" w:sz="4" w:space="0" w:color="auto"/>
              <w:right w:val="single" w:sz="4" w:space="0" w:color="auto"/>
            </w:tcBorders>
          </w:tcPr>
          <w:p w:rsidR="00F71689" w:rsidRPr="00F71689" w:rsidRDefault="00F71689" w:rsidP="00F71689">
            <w:pPr>
              <w:spacing w:after="240" w:line="480" w:lineRule="auto"/>
              <w:contextualSpacing/>
              <w:rPr>
                <w:rFonts w:ascii="Times New Roman" w:eastAsia="Times New Roman" w:hAnsi="Times New Roman" w:cs="Times New Roman"/>
                <w:sz w:val="24"/>
                <w:szCs w:val="24"/>
                <w:lang w:val="en-US"/>
              </w:rPr>
            </w:pPr>
            <w:r w:rsidRPr="00F71689">
              <w:rPr>
                <w:rFonts w:ascii="Times New Roman" w:eastAsia="Times New Roman" w:hAnsi="Times New Roman" w:cs="Times New Roman"/>
                <w:sz w:val="24"/>
                <w:szCs w:val="24"/>
                <w:lang w:val="en-US"/>
              </w:rPr>
              <w:t>Természet-ismeret: egyszerű szerkezetek működési elve,</w:t>
            </w:r>
          </w:p>
          <w:p w:rsidR="00F71689" w:rsidRPr="00F71689" w:rsidRDefault="00F71689" w:rsidP="00F71689">
            <w:pPr>
              <w:spacing w:after="240" w:line="480" w:lineRule="auto"/>
              <w:contextualSpacing/>
              <w:rPr>
                <w:rFonts w:ascii="Times New Roman" w:eastAsia="Times New Roman" w:hAnsi="Times New Roman" w:cs="Times New Roman"/>
                <w:sz w:val="24"/>
                <w:szCs w:val="24"/>
                <w:lang w:val="en-US"/>
              </w:rPr>
            </w:pPr>
            <w:r w:rsidRPr="00F71689">
              <w:rPr>
                <w:rFonts w:ascii="Times New Roman" w:eastAsia="Times New Roman" w:hAnsi="Times New Roman" w:cs="Times New Roman"/>
                <w:sz w:val="24"/>
                <w:szCs w:val="24"/>
                <w:lang w:val="en-US"/>
              </w:rPr>
              <w:t>Balesetvédelmi ismeretek.</w:t>
            </w:r>
          </w:p>
          <w:p w:rsidR="00F71689" w:rsidRPr="00F71689" w:rsidRDefault="00F71689" w:rsidP="00F71689">
            <w:pPr>
              <w:spacing w:after="240" w:line="480" w:lineRule="auto"/>
              <w:contextualSpacing/>
              <w:rPr>
                <w:rFonts w:ascii="Times New Roman" w:eastAsia="Times New Roman" w:hAnsi="Times New Roman" w:cs="Times New Roman"/>
                <w:sz w:val="24"/>
                <w:szCs w:val="24"/>
                <w:lang w:val="en-US"/>
              </w:rPr>
            </w:pPr>
          </w:p>
        </w:tc>
      </w:tr>
      <w:tr w:rsidR="00F71689" w:rsidRPr="00F71689" w:rsidTr="00F71689">
        <w:trPr>
          <w:jc w:val="center"/>
        </w:trPr>
        <w:tc>
          <w:tcPr>
            <w:tcW w:w="1766" w:type="pct"/>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jc w:val="center"/>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Kulcsfogalmak/fogalmak:</w:t>
            </w:r>
          </w:p>
        </w:tc>
        <w:tc>
          <w:tcPr>
            <w:tcW w:w="3234" w:type="pct"/>
            <w:gridSpan w:val="2"/>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Gépek, technikai rendszer, belső égésű motor, elektromos hálózat, biztosíték, áramtalanítás, mérőóra állása, vízvezeték, gázvezeték, időzítő, tömítés, hőfokszabályozó, balesetvédelem, használati utasítás, garancia,</w:t>
            </w:r>
          </w:p>
        </w:tc>
      </w:tr>
    </w:tbl>
    <w:p w:rsidR="00F71689" w:rsidRPr="00F71689" w:rsidRDefault="00F71689" w:rsidP="00F71689">
      <w:pPr>
        <w:spacing w:after="0" w:line="240" w:lineRule="auto"/>
        <w:rPr>
          <w:rFonts w:ascii="Times New Roman" w:eastAsia="Times New Roman" w:hAnsi="Times New Roman" w:cs="Times New Roman"/>
          <w:sz w:val="24"/>
          <w:szCs w:val="24"/>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9"/>
        <w:gridCol w:w="4677"/>
        <w:gridCol w:w="1843"/>
      </w:tblGrid>
      <w:tr w:rsidR="00F71689" w:rsidRPr="00F71689" w:rsidTr="00F71689">
        <w:trPr>
          <w:jc w:val="center"/>
        </w:trPr>
        <w:tc>
          <w:tcPr>
            <w:tcW w:w="1618" w:type="pct"/>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Tematikai egység/</w:t>
            </w:r>
          </w:p>
          <w:p w:rsidR="00F71689" w:rsidRPr="00F71689" w:rsidRDefault="00F71689" w:rsidP="00F71689">
            <w:pPr>
              <w:spacing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Fejlesztési cél</w:t>
            </w:r>
          </w:p>
        </w:tc>
        <w:tc>
          <w:tcPr>
            <w:tcW w:w="2426" w:type="pct"/>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 xml:space="preserve">Életvitel és gyakorlati ismeretek: </w:t>
            </w:r>
          </w:p>
          <w:p w:rsidR="00F71689" w:rsidRPr="00F71689" w:rsidRDefault="00F71689" w:rsidP="00F71689">
            <w:pPr>
              <w:spacing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 xml:space="preserve">3. Háztartás, gazdálkodás </w:t>
            </w:r>
          </w:p>
        </w:tc>
        <w:tc>
          <w:tcPr>
            <w:tcW w:w="956" w:type="pct"/>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Órakeret:</w:t>
            </w:r>
          </w:p>
          <w:p w:rsidR="00F71689" w:rsidRPr="00F71689" w:rsidRDefault="00F71689" w:rsidP="00F71689">
            <w:pPr>
              <w:spacing w:after="0" w:line="240" w:lineRule="auto"/>
              <w:jc w:val="center"/>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24 óra</w:t>
            </w:r>
          </w:p>
        </w:tc>
      </w:tr>
      <w:tr w:rsidR="00F71689" w:rsidRPr="00F71689" w:rsidTr="00F71689">
        <w:trPr>
          <w:jc w:val="center"/>
        </w:trPr>
        <w:tc>
          <w:tcPr>
            <w:tcW w:w="1618" w:type="pct"/>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Előzetes tudás</w:t>
            </w:r>
          </w:p>
        </w:tc>
        <w:tc>
          <w:tcPr>
            <w:tcW w:w="3382" w:type="pct"/>
            <w:gridSpan w:val="2"/>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A pénz értékének ismerete.</w:t>
            </w:r>
          </w:p>
        </w:tc>
      </w:tr>
      <w:tr w:rsidR="00F71689" w:rsidRPr="00F71689" w:rsidTr="00F71689">
        <w:trPr>
          <w:jc w:val="center"/>
        </w:trPr>
        <w:tc>
          <w:tcPr>
            <w:tcW w:w="1618" w:type="pct"/>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Tantárgyi fejlesztési célok</w:t>
            </w:r>
          </w:p>
        </w:tc>
        <w:tc>
          <w:tcPr>
            <w:tcW w:w="3382" w:type="pct"/>
            <w:gridSpan w:val="2"/>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A vásárlói jogok megismerése, és szükség esetén alkalmazása.</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A gazdálkodással, pénzkezeléssel kapcsolatos elemi összefüggések felismerése.</w:t>
            </w:r>
          </w:p>
        </w:tc>
      </w:tr>
      <w:tr w:rsidR="00F71689" w:rsidRPr="00F71689" w:rsidTr="00F71689">
        <w:trPr>
          <w:jc w:val="center"/>
        </w:trPr>
        <w:tc>
          <w:tcPr>
            <w:tcW w:w="4044" w:type="pct"/>
            <w:gridSpan w:val="2"/>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Követelmények – Ismeretek/fejlesztési követelmények</w:t>
            </w:r>
          </w:p>
        </w:tc>
        <w:tc>
          <w:tcPr>
            <w:tcW w:w="956" w:type="pct"/>
            <w:vMerge w:val="restart"/>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 xml:space="preserve">Kapcsolódási </w:t>
            </w:r>
          </w:p>
          <w:p w:rsidR="00F71689" w:rsidRPr="00F71689" w:rsidRDefault="00F71689" w:rsidP="00F71689">
            <w:pPr>
              <w:spacing w:after="0" w:line="240" w:lineRule="auto"/>
              <w:jc w:val="center"/>
              <w:rPr>
                <w:rFonts w:ascii="Times New Roman" w:eastAsia="Times New Roman" w:hAnsi="Times New Roman" w:cs="Times New Roman"/>
                <w:sz w:val="24"/>
                <w:szCs w:val="24"/>
              </w:rPr>
            </w:pPr>
            <w:r w:rsidRPr="00F71689">
              <w:rPr>
                <w:rFonts w:ascii="Times New Roman" w:eastAsia="Times New Roman" w:hAnsi="Times New Roman" w:cs="Times New Roman"/>
                <w:b/>
                <w:sz w:val="24"/>
                <w:szCs w:val="24"/>
              </w:rPr>
              <w:t>pontok</w:t>
            </w:r>
          </w:p>
        </w:tc>
      </w:tr>
      <w:tr w:rsidR="00F71689" w:rsidRPr="00F71689" w:rsidTr="00F71689">
        <w:trPr>
          <w:jc w:val="center"/>
        </w:trPr>
        <w:tc>
          <w:tcPr>
            <w:tcW w:w="1618" w:type="pct"/>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Ismeretek</w:t>
            </w:r>
          </w:p>
        </w:tc>
        <w:tc>
          <w:tcPr>
            <w:tcW w:w="2426" w:type="pct"/>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Fejlesztési követelmények/tevékenységek</w:t>
            </w:r>
          </w:p>
        </w:tc>
        <w:tc>
          <w:tcPr>
            <w:tcW w:w="956" w:type="pct"/>
            <w:vMerge/>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jc w:val="center"/>
              <w:rPr>
                <w:rFonts w:ascii="Times New Roman" w:eastAsia="Times New Roman" w:hAnsi="Times New Roman" w:cs="Times New Roman"/>
                <w:sz w:val="24"/>
                <w:szCs w:val="24"/>
              </w:rPr>
            </w:pPr>
          </w:p>
        </w:tc>
      </w:tr>
      <w:tr w:rsidR="00F71689" w:rsidRPr="00F71689" w:rsidTr="00F71689">
        <w:trPr>
          <w:trHeight w:val="4825"/>
          <w:jc w:val="center"/>
        </w:trPr>
        <w:tc>
          <w:tcPr>
            <w:tcW w:w="1618" w:type="pct"/>
            <w:tcBorders>
              <w:top w:val="single" w:sz="4" w:space="0" w:color="auto"/>
              <w:left w:val="single" w:sz="4" w:space="0" w:color="auto"/>
              <w:bottom w:val="single" w:sz="4" w:space="0" w:color="auto"/>
              <w:right w:val="single" w:sz="4" w:space="0" w:color="auto"/>
            </w:tcBorders>
          </w:tcPr>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lastRenderedPageBreak/>
              <w:t>3.1. Vásárlás. Szavatosság. Jótállás. Garancia.</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Csere.</w:t>
            </w: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3.2. Háztartási pénzgazdálkodás</w:t>
            </w: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3.3. Felelős pénzkezelés.</w:t>
            </w:r>
          </w:p>
        </w:tc>
        <w:tc>
          <w:tcPr>
            <w:tcW w:w="2426" w:type="pct"/>
            <w:tcBorders>
              <w:top w:val="single" w:sz="4" w:space="0" w:color="auto"/>
              <w:left w:val="single" w:sz="4" w:space="0" w:color="auto"/>
              <w:bottom w:val="single" w:sz="4" w:space="0" w:color="auto"/>
              <w:right w:val="single" w:sz="4" w:space="0" w:color="auto"/>
            </w:tcBorders>
          </w:tcPr>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Vásárlás során lényeges körülmények mérlegelése. Szavatossági idő, kezelés, fogyaszthatóság, tárolás módja a piktogramokon. Piktogramok megfigyelése, leolvasása.</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Vásárolt áru cseréje, a feltételek ismerete.</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Bevétel, kiadás tervezése, fiktív és valós adatokkal. Közüzemi számlák tanulmányozása, értelmezése. </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Háztartási füzet használata (zsebpénz felhasználásának figyelemmel kísérése, a kiadások elemzése, hasznos, vagy haszontalan célra költötte-e, gyűjtés nagyobb vásárlás megvalósítására)</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Készpénz, bankkártya használata. </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Megtakarítások, kölcsön, törlesztés. </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Bank felkeresése, viselkedés, tennivalók, szükséges dokumentumok a banki szolgáltatás igénybevételéhez.</w:t>
            </w:r>
          </w:p>
        </w:tc>
        <w:tc>
          <w:tcPr>
            <w:tcW w:w="956" w:type="pct"/>
            <w:tcBorders>
              <w:top w:val="single" w:sz="4" w:space="0" w:color="auto"/>
              <w:left w:val="single" w:sz="4" w:space="0" w:color="auto"/>
              <w:bottom w:val="single" w:sz="4" w:space="0" w:color="auto"/>
              <w:right w:val="single" w:sz="4" w:space="0" w:color="auto"/>
            </w:tcBorders>
          </w:tcPr>
          <w:p w:rsidR="00F71689" w:rsidRPr="00F71689" w:rsidRDefault="00F71689" w:rsidP="00F71689">
            <w:pPr>
              <w:spacing w:after="240" w:line="480" w:lineRule="auto"/>
              <w:contextualSpacing/>
              <w:rPr>
                <w:rFonts w:ascii="Times New Roman" w:eastAsia="Times New Roman" w:hAnsi="Times New Roman" w:cs="Times New Roman"/>
                <w:sz w:val="24"/>
                <w:szCs w:val="24"/>
                <w:lang w:val="en-US"/>
              </w:rPr>
            </w:pPr>
            <w:r w:rsidRPr="00F71689">
              <w:rPr>
                <w:rFonts w:ascii="Times New Roman" w:eastAsia="Times New Roman" w:hAnsi="Times New Roman" w:cs="Times New Roman"/>
                <w:sz w:val="24"/>
                <w:szCs w:val="24"/>
                <w:lang w:val="en-US"/>
              </w:rPr>
              <w:t>Matematika: kamatszámítás, százalék- számítás,</w:t>
            </w:r>
          </w:p>
        </w:tc>
      </w:tr>
      <w:tr w:rsidR="00F71689" w:rsidRPr="00F71689" w:rsidTr="00F71689">
        <w:trPr>
          <w:trHeight w:val="70"/>
          <w:jc w:val="center"/>
        </w:trPr>
        <w:tc>
          <w:tcPr>
            <w:tcW w:w="1618" w:type="pct"/>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jc w:val="center"/>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Kulcsfogalmak/fogalmak: </w:t>
            </w:r>
          </w:p>
        </w:tc>
        <w:tc>
          <w:tcPr>
            <w:tcW w:w="3382" w:type="pct"/>
            <w:gridSpan w:val="2"/>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jc w:val="both"/>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Bevétel, kiadás, rezsi, háztartási füzet, készpénz, bankkártya, jelszó, automata, átutalás, kamat, kölcsön, jelzálog, árverezés, megtakarítás, pontosság, folyószámla,</w:t>
            </w:r>
          </w:p>
        </w:tc>
      </w:tr>
    </w:tbl>
    <w:p w:rsidR="00F71689" w:rsidRPr="00F71689" w:rsidRDefault="00F71689" w:rsidP="00F71689">
      <w:pPr>
        <w:spacing w:after="240" w:line="480" w:lineRule="auto"/>
        <w:contextualSpacing/>
        <w:rPr>
          <w:rFonts w:ascii="Times New Roman" w:eastAsia="Times New Roman" w:hAnsi="Times New Roman" w:cs="Times New Roman"/>
          <w:sz w:val="24"/>
          <w:szCs w:val="24"/>
          <w:lang w:val="en-US"/>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4"/>
        <w:gridCol w:w="4392"/>
        <w:gridCol w:w="1843"/>
      </w:tblGrid>
      <w:tr w:rsidR="00F71689" w:rsidRPr="00F71689" w:rsidTr="00F71689">
        <w:trPr>
          <w:jc w:val="center"/>
        </w:trPr>
        <w:tc>
          <w:tcPr>
            <w:tcW w:w="1766" w:type="pct"/>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Tematikai egység/</w:t>
            </w:r>
          </w:p>
          <w:p w:rsidR="00F71689" w:rsidRPr="00F71689" w:rsidRDefault="00F71689" w:rsidP="00F71689">
            <w:pPr>
              <w:spacing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Fejlesztési cél</w:t>
            </w:r>
          </w:p>
        </w:tc>
        <w:tc>
          <w:tcPr>
            <w:tcW w:w="2278" w:type="pct"/>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 xml:space="preserve">Életvitel és gyakorlati ismeretek: </w:t>
            </w:r>
          </w:p>
          <w:p w:rsidR="00F71689" w:rsidRPr="00F71689" w:rsidRDefault="00F71689" w:rsidP="00F71689">
            <w:pPr>
              <w:spacing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 xml:space="preserve">4. Pályaorientáció </w:t>
            </w:r>
          </w:p>
        </w:tc>
        <w:tc>
          <w:tcPr>
            <w:tcW w:w="956" w:type="pct"/>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Órakeret:</w:t>
            </w:r>
          </w:p>
          <w:p w:rsidR="00F71689" w:rsidRPr="00F71689" w:rsidRDefault="00F71689" w:rsidP="00F71689">
            <w:pPr>
              <w:spacing w:after="0" w:line="240" w:lineRule="auto"/>
              <w:jc w:val="center"/>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20 óra</w:t>
            </w:r>
          </w:p>
        </w:tc>
      </w:tr>
      <w:tr w:rsidR="00F71689" w:rsidRPr="00F71689" w:rsidTr="00F71689">
        <w:trPr>
          <w:jc w:val="center"/>
        </w:trPr>
        <w:tc>
          <w:tcPr>
            <w:tcW w:w="1766" w:type="pct"/>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Előzetes tudás</w:t>
            </w:r>
          </w:p>
        </w:tc>
        <w:tc>
          <w:tcPr>
            <w:tcW w:w="3234" w:type="pct"/>
            <w:gridSpan w:val="2"/>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Önismeret. </w:t>
            </w:r>
          </w:p>
        </w:tc>
      </w:tr>
      <w:tr w:rsidR="00F71689" w:rsidRPr="00F71689" w:rsidTr="00F71689">
        <w:trPr>
          <w:jc w:val="center"/>
        </w:trPr>
        <w:tc>
          <w:tcPr>
            <w:tcW w:w="1766" w:type="pct"/>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Tantárgyi fejlesztési célok</w:t>
            </w:r>
          </w:p>
        </w:tc>
        <w:tc>
          <w:tcPr>
            <w:tcW w:w="3234" w:type="pct"/>
            <w:gridSpan w:val="2"/>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Szakmák, és a szükséges képességek minél szélesebb körű megismerése.</w:t>
            </w:r>
          </w:p>
        </w:tc>
      </w:tr>
      <w:tr w:rsidR="00F71689" w:rsidRPr="00F71689" w:rsidTr="00F71689">
        <w:trPr>
          <w:jc w:val="center"/>
        </w:trPr>
        <w:tc>
          <w:tcPr>
            <w:tcW w:w="4044" w:type="pct"/>
            <w:gridSpan w:val="2"/>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Követelmények – Ismeretek/fejlesztési követelmények</w:t>
            </w:r>
          </w:p>
        </w:tc>
        <w:tc>
          <w:tcPr>
            <w:tcW w:w="956" w:type="pct"/>
            <w:vMerge w:val="restart"/>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 xml:space="preserve">Kapcsolódási </w:t>
            </w:r>
          </w:p>
          <w:p w:rsidR="00F71689" w:rsidRPr="00F71689" w:rsidRDefault="00F71689" w:rsidP="00F71689">
            <w:pPr>
              <w:spacing w:after="0" w:line="240" w:lineRule="auto"/>
              <w:jc w:val="center"/>
              <w:rPr>
                <w:rFonts w:ascii="Times New Roman" w:eastAsia="Times New Roman" w:hAnsi="Times New Roman" w:cs="Times New Roman"/>
                <w:sz w:val="24"/>
                <w:szCs w:val="24"/>
              </w:rPr>
            </w:pPr>
            <w:r w:rsidRPr="00F71689">
              <w:rPr>
                <w:rFonts w:ascii="Times New Roman" w:eastAsia="Times New Roman" w:hAnsi="Times New Roman" w:cs="Times New Roman"/>
                <w:b/>
                <w:sz w:val="24"/>
                <w:szCs w:val="24"/>
              </w:rPr>
              <w:t>pontok</w:t>
            </w:r>
          </w:p>
        </w:tc>
      </w:tr>
      <w:tr w:rsidR="00F71689" w:rsidRPr="00F71689" w:rsidTr="00F71689">
        <w:trPr>
          <w:jc w:val="center"/>
        </w:trPr>
        <w:tc>
          <w:tcPr>
            <w:tcW w:w="1766" w:type="pct"/>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Ismeretek</w:t>
            </w:r>
          </w:p>
        </w:tc>
        <w:tc>
          <w:tcPr>
            <w:tcW w:w="2278" w:type="pct"/>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Fejlesztési követelmények/tevékenységek</w:t>
            </w:r>
          </w:p>
        </w:tc>
        <w:tc>
          <w:tcPr>
            <w:tcW w:w="956" w:type="pct"/>
            <w:vMerge/>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jc w:val="center"/>
              <w:rPr>
                <w:rFonts w:ascii="Times New Roman" w:eastAsia="Times New Roman" w:hAnsi="Times New Roman" w:cs="Times New Roman"/>
                <w:sz w:val="24"/>
                <w:szCs w:val="24"/>
              </w:rPr>
            </w:pPr>
          </w:p>
        </w:tc>
      </w:tr>
      <w:tr w:rsidR="00F71689" w:rsidRPr="00F71689" w:rsidTr="00F71689">
        <w:trPr>
          <w:jc w:val="center"/>
        </w:trPr>
        <w:tc>
          <w:tcPr>
            <w:tcW w:w="1766" w:type="pct"/>
            <w:tcBorders>
              <w:top w:val="single" w:sz="4" w:space="0" w:color="auto"/>
              <w:left w:val="single" w:sz="4" w:space="0" w:color="auto"/>
              <w:bottom w:val="single" w:sz="4" w:space="0" w:color="auto"/>
              <w:right w:val="single" w:sz="4" w:space="0" w:color="auto"/>
            </w:tcBorders>
          </w:tcPr>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4.1. Önismeret. Képességek. Főbb érdeklődési területek.</w:t>
            </w: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4.2. Pályaválasztással kapcsolatos alapfogalmak.</w:t>
            </w: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4.3. Pályaképek, pályatükrök, egyes foglalkozások megismerése.</w:t>
            </w: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4.4. Pályaalkalmasság.</w:t>
            </w: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4.5. Pályaválasztással kapcsolatos dokumentumok.</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4.6. Továbbtanulási, szakmatanulási lehetőségek.</w:t>
            </w: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4.7. A munkavállalás feltételei</w:t>
            </w:r>
          </w:p>
        </w:tc>
        <w:tc>
          <w:tcPr>
            <w:tcW w:w="2278" w:type="pct"/>
            <w:tcBorders>
              <w:top w:val="single" w:sz="4" w:space="0" w:color="auto"/>
              <w:left w:val="single" w:sz="4" w:space="0" w:color="auto"/>
              <w:bottom w:val="single" w:sz="4" w:space="0" w:color="auto"/>
              <w:right w:val="single" w:sz="4" w:space="0" w:color="auto"/>
            </w:tcBorders>
          </w:tcPr>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lastRenderedPageBreak/>
              <w:t>Önismereti foglalkozások, tréning, szívesen végzett tevékenységek, érdeklődés irányának számbavétele, megfogalmazása.</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A felmerült alapfogalmak megismerése, értelmezése, gyakorlati példák keresése, megbeszélése.</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Foglalkozások, a szükséges készségek a végett tevékenységek, eszközök számbavétele.</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Üzemlátogatás. Munkahelyek, foglalkozások megfigyelése.</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A vizsgált foglalkozásokhoz szükséges képességek, készségek számbavétele.</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Önéletrajz készítése, jelentkezési lap tanulmányozása, kitöltése.</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Pályaválasztási tanácsadó felkeresése, Pályaválasztási kézikönyv, szakmákkal </w:t>
            </w:r>
            <w:r w:rsidRPr="00F71689">
              <w:rPr>
                <w:rFonts w:ascii="Times New Roman" w:eastAsia="Times New Roman" w:hAnsi="Times New Roman" w:cs="Times New Roman"/>
                <w:sz w:val="24"/>
                <w:szCs w:val="24"/>
              </w:rPr>
              <w:lastRenderedPageBreak/>
              <w:t>kapcsolatos ismertető tanulmányozása.</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Tájékozódás a munkaerőpiacon.</w:t>
            </w:r>
          </w:p>
        </w:tc>
        <w:tc>
          <w:tcPr>
            <w:tcW w:w="956" w:type="pct"/>
            <w:tcBorders>
              <w:top w:val="single" w:sz="4" w:space="0" w:color="auto"/>
              <w:left w:val="single" w:sz="4" w:space="0" w:color="auto"/>
              <w:bottom w:val="single" w:sz="4" w:space="0" w:color="auto"/>
              <w:right w:val="single" w:sz="4" w:space="0" w:color="auto"/>
            </w:tcBorders>
          </w:tcPr>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lastRenderedPageBreak/>
              <w:t>Magyar nyelv és irodalom: értő olvasás, fogalmazási készség.</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Informatika: tájékozódás az interneten.</w:t>
            </w:r>
          </w:p>
        </w:tc>
      </w:tr>
      <w:tr w:rsidR="00F71689" w:rsidRPr="00F71689" w:rsidTr="00F71689">
        <w:trPr>
          <w:trHeight w:val="70"/>
          <w:jc w:val="center"/>
        </w:trPr>
        <w:tc>
          <w:tcPr>
            <w:tcW w:w="1766" w:type="pct"/>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jc w:val="center"/>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Kulcsfogalmak/fogalmak: </w:t>
            </w:r>
          </w:p>
        </w:tc>
        <w:tc>
          <w:tcPr>
            <w:tcW w:w="3234" w:type="pct"/>
            <w:gridSpan w:val="2"/>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Önismeret, tréning, képesség, készségek, őszinteség, továbbtanulás, pályaválasztás, pályaalkalmasság, önéletrajz, pályaválasztási tanácsadó, jelentkezési lap, foglalkozások, szakmák, munkaügyi központ, munkakör, beosztás, </w:t>
            </w:r>
          </w:p>
        </w:tc>
      </w:tr>
    </w:tbl>
    <w:p w:rsidR="00F71689" w:rsidRPr="00F71689" w:rsidRDefault="00F71689" w:rsidP="00F71689">
      <w:pPr>
        <w:spacing w:after="240" w:line="480" w:lineRule="auto"/>
        <w:contextualSpacing/>
        <w:rPr>
          <w:rFonts w:ascii="Times New Roman" w:eastAsia="Times New Roman" w:hAnsi="Times New Roman" w:cs="Times New Roman"/>
          <w:sz w:val="24"/>
          <w:szCs w:val="24"/>
          <w:lang w:val="en-US"/>
        </w:rPr>
      </w:pPr>
    </w:p>
    <w:tbl>
      <w:tblPr>
        <w:tblW w:w="92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37"/>
        <w:gridCol w:w="6065"/>
      </w:tblGrid>
      <w:tr w:rsidR="00F71689" w:rsidRPr="00F71689" w:rsidTr="00F71689">
        <w:trPr>
          <w:jc w:val="center"/>
        </w:trPr>
        <w:tc>
          <w:tcPr>
            <w:tcW w:w="3137" w:type="dxa"/>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jc w:val="center"/>
              <w:rPr>
                <w:rFonts w:ascii="Times New Roman" w:eastAsia="Times New Roman" w:hAnsi="Times New Roman" w:cs="Times New Roman"/>
                <w:b/>
                <w:sz w:val="24"/>
                <w:szCs w:val="24"/>
              </w:rPr>
            </w:pPr>
            <w:r w:rsidRPr="00F71689">
              <w:rPr>
                <w:rFonts w:ascii="Times New Roman" w:eastAsia="Times New Roman" w:hAnsi="Times New Roman" w:cs="Times New Roman"/>
                <w:b/>
                <w:sz w:val="24"/>
                <w:szCs w:val="24"/>
              </w:rPr>
              <w:t xml:space="preserve">A fejlesztés várt eredményei a 8. évfolyam  </w:t>
            </w:r>
            <w:r w:rsidRPr="00F71689">
              <w:rPr>
                <w:rFonts w:ascii="Times New Roman" w:eastAsia="Times New Roman" w:hAnsi="Times New Roman" w:cs="Times New Roman"/>
                <w:b/>
                <w:sz w:val="24"/>
                <w:szCs w:val="24"/>
              </w:rPr>
              <w:br/>
              <w:t>végére</w:t>
            </w:r>
          </w:p>
        </w:tc>
        <w:tc>
          <w:tcPr>
            <w:tcW w:w="6065" w:type="dxa"/>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Ápolt, kultúrált megjelenés, következetes és rendszeres testápolás.</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Tájékozódás térképen, közlekedési jelzések felismerése, és alkalmazása.</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Menetrend használata. Közlekedéssel kapcsolatos tájékoztatás figyelemmel kísérése.</w:t>
            </w:r>
          </w:p>
          <w:p w:rsidR="00F71689" w:rsidRPr="00F71689" w:rsidRDefault="00F71689" w:rsidP="00F71689">
            <w:pPr>
              <w:spacing w:after="0" w:line="240" w:lineRule="auto"/>
              <w:rPr>
                <w:rFonts w:ascii="Times New Roman" w:eastAsia="Times New Roman" w:hAnsi="Times New Roman" w:cs="Times New Roman"/>
                <w:sz w:val="24"/>
                <w:szCs w:val="24"/>
                <w:u w:val="single"/>
              </w:rPr>
            </w:pPr>
            <w:r w:rsidRPr="00F71689">
              <w:rPr>
                <w:rFonts w:ascii="Times New Roman" w:eastAsia="Times New Roman" w:hAnsi="Times New Roman" w:cs="Times New Roman"/>
                <w:sz w:val="24"/>
                <w:szCs w:val="24"/>
                <w:u w:val="single"/>
              </w:rPr>
              <w:t xml:space="preserve">Működő modellek készítése irányítással. </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 xml:space="preserve">Vásárlással, szolgáltatás igénybevételével kapcsolatos </w:t>
            </w:r>
            <w:r w:rsidRPr="00F71689">
              <w:rPr>
                <w:rFonts w:ascii="Times New Roman" w:eastAsia="Times New Roman" w:hAnsi="Times New Roman" w:cs="Times New Roman"/>
                <w:sz w:val="24"/>
                <w:szCs w:val="24"/>
                <w:u w:val="single"/>
              </w:rPr>
              <w:t>fogyasztóvédelmi szabályok</w:t>
            </w:r>
            <w:r w:rsidRPr="00F71689">
              <w:rPr>
                <w:rFonts w:ascii="Times New Roman" w:eastAsia="Times New Roman" w:hAnsi="Times New Roman" w:cs="Times New Roman"/>
                <w:sz w:val="24"/>
                <w:szCs w:val="24"/>
              </w:rPr>
              <w:t xml:space="preserve"> és információk ismerete.</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Háztartási pénzgazdálkodás, felelős pénzkezelés elemeinek megértése, az ismeretek alkalmazása.</w:t>
            </w:r>
          </w:p>
          <w:p w:rsidR="00F71689" w:rsidRPr="00F71689" w:rsidRDefault="00F71689" w:rsidP="00F71689">
            <w:pPr>
              <w:spacing w:after="0" w:line="240" w:lineRule="auto"/>
              <w:rPr>
                <w:rFonts w:ascii="Times New Roman" w:eastAsia="Times New Roman" w:hAnsi="Times New Roman" w:cs="Times New Roman"/>
                <w:sz w:val="24"/>
                <w:szCs w:val="24"/>
              </w:rPr>
            </w:pPr>
            <w:r w:rsidRPr="00F71689">
              <w:rPr>
                <w:rFonts w:ascii="Times New Roman" w:eastAsia="Times New Roman" w:hAnsi="Times New Roman" w:cs="Times New Roman"/>
                <w:sz w:val="24"/>
                <w:szCs w:val="24"/>
              </w:rPr>
              <w:t>Pályaválasztás során felmerülő szempontok és teendők megismerése és mérlegelése a helyes döntés érdekében.</w:t>
            </w:r>
          </w:p>
        </w:tc>
      </w:tr>
    </w:tbl>
    <w:p w:rsidR="00F71689" w:rsidRPr="00F71689" w:rsidRDefault="00F71689" w:rsidP="00F71689">
      <w:pPr>
        <w:spacing w:after="240" w:line="480" w:lineRule="auto"/>
        <w:contextualSpacing/>
        <w:rPr>
          <w:rFonts w:ascii="Times New Roman" w:eastAsia="Times New Roman" w:hAnsi="Times New Roman" w:cs="Times New Roman"/>
          <w:sz w:val="24"/>
          <w:szCs w:val="24"/>
          <w:lang w:val="en-US"/>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Pr="00F71689" w:rsidRDefault="00F71689" w:rsidP="00F71689">
      <w:pPr>
        <w:spacing w:after="0" w:line="240" w:lineRule="auto"/>
        <w:rPr>
          <w:rFonts w:ascii="Times New Roman" w:eastAsia="Times New Roman" w:hAnsi="Times New Roman" w:cs="Times New Roman"/>
          <w:sz w:val="24"/>
          <w:szCs w:val="24"/>
        </w:rPr>
      </w:pPr>
    </w:p>
    <w:p w:rsidR="00F71689" w:rsidRDefault="00F71689">
      <w:r>
        <w:br w:type="page"/>
      </w:r>
    </w:p>
    <w:p w:rsidR="00F71689" w:rsidRPr="00F71689" w:rsidRDefault="00F71689" w:rsidP="00F71689">
      <w:pPr>
        <w:spacing w:after="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rPr>
        <w:lastRenderedPageBreak/>
        <w:t>TESTNEVELÉS ÉS SPORT</w:t>
      </w:r>
    </w:p>
    <w:p w:rsidR="00F71689" w:rsidRPr="00F71689" w:rsidRDefault="00F71689" w:rsidP="00F71689">
      <w:pPr>
        <w:spacing w:after="0" w:line="240" w:lineRule="auto"/>
        <w:jc w:val="center"/>
        <w:rPr>
          <w:rFonts w:ascii="Times New Roman" w:eastAsia="Calibri" w:hAnsi="Times New Roman" w:cs="Times New Roman"/>
          <w:b/>
          <w:bCs/>
          <w:sz w:val="24"/>
          <w:szCs w:val="24"/>
        </w:rPr>
      </w:pPr>
      <w:r w:rsidRPr="00F71689">
        <w:rPr>
          <w:rFonts w:ascii="Times New Roman" w:eastAsia="Calibri" w:hAnsi="Times New Roman" w:cs="Times New Roman"/>
          <w:b/>
          <w:bCs/>
          <w:sz w:val="24"/>
          <w:szCs w:val="24"/>
        </w:rPr>
        <w:t>1–4. évfolyam</w:t>
      </w:r>
    </w:p>
    <w:p w:rsidR="00F71689" w:rsidRPr="00F71689" w:rsidRDefault="00F71689" w:rsidP="00F71689">
      <w:pPr>
        <w:spacing w:after="0" w:line="240" w:lineRule="auto"/>
        <w:rPr>
          <w:rFonts w:ascii="Times New Roman" w:eastAsia="Calibri" w:hAnsi="Times New Roman" w:cs="Times New Roman"/>
          <w:b/>
          <w:sz w:val="24"/>
          <w:szCs w:val="24"/>
          <w:lang w:val="cs-CZ"/>
        </w:rPr>
      </w:pPr>
      <w:r w:rsidRPr="00F71689">
        <w:rPr>
          <w:rFonts w:ascii="Times New Roman" w:eastAsia="Calibri" w:hAnsi="Times New Roman" w:cs="Times New Roman"/>
          <w:b/>
          <w:sz w:val="24"/>
          <w:szCs w:val="24"/>
          <w:lang w:val="cs-CZ"/>
        </w:rPr>
        <w:t>A tantárgy heti óraszáma:</w:t>
      </w:r>
    </w:p>
    <w:tbl>
      <w:tblPr>
        <w:tblW w:w="76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5"/>
        <w:gridCol w:w="1569"/>
        <w:gridCol w:w="2183"/>
        <w:gridCol w:w="1828"/>
      </w:tblGrid>
      <w:tr w:rsidR="00F71689" w:rsidRPr="00F71689" w:rsidTr="00F71689">
        <w:trPr>
          <w:jc w:val="center"/>
        </w:trPr>
        <w:tc>
          <w:tcPr>
            <w:tcW w:w="2095" w:type="dxa"/>
            <w:vAlign w:val="center"/>
          </w:tcPr>
          <w:p w:rsidR="00F71689" w:rsidRPr="00F71689" w:rsidRDefault="00F71689" w:rsidP="00F71689">
            <w:pPr>
              <w:spacing w:after="0" w:line="240" w:lineRule="auto"/>
              <w:jc w:val="center"/>
              <w:rPr>
                <w:rFonts w:ascii="Times New Roman" w:eastAsia="Times New Roman" w:hAnsi="Times New Roman" w:cs="Times New Roman"/>
                <w:b/>
                <w:sz w:val="24"/>
                <w:szCs w:val="24"/>
                <w:lang w:eastAsia="hu-HU"/>
              </w:rPr>
            </w:pPr>
            <w:r w:rsidRPr="00F71689">
              <w:rPr>
                <w:rFonts w:ascii="Times New Roman" w:eastAsia="Times New Roman" w:hAnsi="Times New Roman" w:cs="Times New Roman"/>
                <w:b/>
                <w:sz w:val="24"/>
                <w:szCs w:val="24"/>
                <w:lang w:eastAsia="hu-HU"/>
              </w:rPr>
              <w:t>1. évfolyam</w:t>
            </w:r>
          </w:p>
        </w:tc>
        <w:tc>
          <w:tcPr>
            <w:tcW w:w="1569" w:type="dxa"/>
            <w:vAlign w:val="center"/>
          </w:tcPr>
          <w:p w:rsidR="00F71689" w:rsidRPr="00F71689" w:rsidRDefault="00F71689" w:rsidP="00F71689">
            <w:pPr>
              <w:spacing w:after="0" w:line="240" w:lineRule="auto"/>
              <w:jc w:val="center"/>
              <w:rPr>
                <w:rFonts w:ascii="Times New Roman" w:eastAsia="Times New Roman" w:hAnsi="Times New Roman" w:cs="Times New Roman"/>
                <w:b/>
                <w:sz w:val="24"/>
                <w:szCs w:val="24"/>
                <w:lang w:eastAsia="hu-HU"/>
              </w:rPr>
            </w:pPr>
            <w:r w:rsidRPr="00F71689">
              <w:rPr>
                <w:rFonts w:ascii="Times New Roman" w:eastAsia="Times New Roman" w:hAnsi="Times New Roman" w:cs="Times New Roman"/>
                <w:b/>
                <w:sz w:val="24"/>
                <w:szCs w:val="24"/>
                <w:lang w:eastAsia="hu-HU"/>
              </w:rPr>
              <w:t>2. évfolyam</w:t>
            </w:r>
          </w:p>
        </w:tc>
        <w:tc>
          <w:tcPr>
            <w:tcW w:w="2183" w:type="dxa"/>
            <w:vAlign w:val="center"/>
          </w:tcPr>
          <w:p w:rsidR="00F71689" w:rsidRPr="00F71689" w:rsidRDefault="00F71689" w:rsidP="00F71689">
            <w:pPr>
              <w:spacing w:after="0" w:line="240" w:lineRule="auto"/>
              <w:jc w:val="center"/>
              <w:rPr>
                <w:rFonts w:ascii="Times New Roman" w:eastAsia="Times New Roman" w:hAnsi="Times New Roman" w:cs="Times New Roman"/>
                <w:b/>
                <w:sz w:val="24"/>
                <w:szCs w:val="24"/>
                <w:lang w:eastAsia="hu-HU"/>
              </w:rPr>
            </w:pPr>
            <w:r w:rsidRPr="00F71689">
              <w:rPr>
                <w:rFonts w:ascii="Times New Roman" w:eastAsia="Times New Roman" w:hAnsi="Times New Roman" w:cs="Times New Roman"/>
                <w:b/>
                <w:sz w:val="24"/>
                <w:szCs w:val="24"/>
                <w:lang w:eastAsia="hu-HU"/>
              </w:rPr>
              <w:t>3. évfolyam</w:t>
            </w:r>
          </w:p>
        </w:tc>
        <w:tc>
          <w:tcPr>
            <w:tcW w:w="1828" w:type="dxa"/>
            <w:vAlign w:val="center"/>
          </w:tcPr>
          <w:p w:rsidR="00F71689" w:rsidRPr="00F71689" w:rsidRDefault="00F71689" w:rsidP="00F71689">
            <w:pPr>
              <w:spacing w:after="0" w:line="240" w:lineRule="auto"/>
              <w:jc w:val="center"/>
              <w:rPr>
                <w:rFonts w:ascii="Times New Roman" w:eastAsia="Times New Roman" w:hAnsi="Times New Roman" w:cs="Times New Roman"/>
                <w:b/>
                <w:sz w:val="24"/>
                <w:szCs w:val="24"/>
                <w:lang w:eastAsia="hu-HU"/>
              </w:rPr>
            </w:pPr>
            <w:r w:rsidRPr="00F71689">
              <w:rPr>
                <w:rFonts w:ascii="Times New Roman" w:eastAsia="Times New Roman" w:hAnsi="Times New Roman" w:cs="Times New Roman"/>
                <w:b/>
                <w:sz w:val="24"/>
                <w:szCs w:val="24"/>
                <w:lang w:eastAsia="hu-HU"/>
              </w:rPr>
              <w:t>4. évfolyam</w:t>
            </w:r>
          </w:p>
        </w:tc>
      </w:tr>
      <w:tr w:rsidR="00F71689" w:rsidRPr="00F71689" w:rsidTr="00F71689">
        <w:trPr>
          <w:jc w:val="center"/>
        </w:trPr>
        <w:tc>
          <w:tcPr>
            <w:tcW w:w="2095" w:type="dxa"/>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jc w:val="center"/>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5</w:t>
            </w:r>
          </w:p>
        </w:tc>
        <w:tc>
          <w:tcPr>
            <w:tcW w:w="1569" w:type="dxa"/>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jc w:val="center"/>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5</w:t>
            </w:r>
          </w:p>
        </w:tc>
        <w:tc>
          <w:tcPr>
            <w:tcW w:w="2183" w:type="dxa"/>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jc w:val="center"/>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5</w:t>
            </w:r>
          </w:p>
        </w:tc>
        <w:tc>
          <w:tcPr>
            <w:tcW w:w="1828" w:type="dxa"/>
            <w:tcBorders>
              <w:top w:val="single" w:sz="4" w:space="0" w:color="auto"/>
              <w:left w:val="single" w:sz="4" w:space="0" w:color="auto"/>
              <w:bottom w:val="single" w:sz="4" w:space="0" w:color="auto"/>
              <w:right w:val="single" w:sz="4" w:space="0" w:color="auto"/>
            </w:tcBorders>
            <w:vAlign w:val="center"/>
          </w:tcPr>
          <w:p w:rsidR="00F71689" w:rsidRPr="00F71689" w:rsidRDefault="00F71689" w:rsidP="00F71689">
            <w:pPr>
              <w:spacing w:after="0" w:line="240" w:lineRule="auto"/>
              <w:jc w:val="center"/>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5</w:t>
            </w:r>
          </w:p>
        </w:tc>
      </w:tr>
    </w:tbl>
    <w:p w:rsidR="00F71689" w:rsidRPr="00F71689" w:rsidRDefault="00F71689" w:rsidP="00F71689">
      <w:pPr>
        <w:spacing w:after="0" w:line="240" w:lineRule="auto"/>
        <w:rPr>
          <w:rFonts w:ascii="Times New Roman" w:eastAsia="Calibri" w:hAnsi="Times New Roman" w:cs="Times New Roman"/>
          <w:b/>
          <w:sz w:val="24"/>
          <w:szCs w:val="24"/>
          <w:lang w:val="cs-CZ"/>
        </w:rPr>
      </w:pPr>
    </w:p>
    <w:p w:rsidR="00F71689" w:rsidRPr="00F71689" w:rsidRDefault="00F71689" w:rsidP="00F71689">
      <w:pPr>
        <w:spacing w:after="0" w:line="240" w:lineRule="auto"/>
        <w:jc w:val="both"/>
        <w:rPr>
          <w:rFonts w:ascii="Times New Roman" w:eastAsia="Calibri" w:hAnsi="Times New Roman" w:cs="Times New Roman"/>
          <w:sz w:val="24"/>
          <w:szCs w:val="24"/>
        </w:rPr>
      </w:pPr>
      <w:r w:rsidRPr="00F71689">
        <w:rPr>
          <w:rFonts w:ascii="Times New Roman" w:eastAsia="Calibri" w:hAnsi="Times New Roman" w:cs="Times New Roman"/>
          <w:sz w:val="24"/>
          <w:szCs w:val="24"/>
        </w:rPr>
        <w:t>A testnevelés és sport műveltségi terület célja a motoros tevékenységeken keresztül a gyermekközpontú személyiségfejlesztés, az egyéni motoros képességek, a testi és lelki kondíciók eltérő fejlődési ütemének figyelembe vételével a rendszeres fizikai aktivitás, az egészségtudatos, aktív életvezetésre való szocializáció elősegítése. Ennek érdekében a mozgáskészség, a motoros, kondicionális, koordinációs képességek fejlesztése, a motiváció a szabadidős sportokban való aktív részvételre, a szociális és emocionális képességek pozitív megerősítése, preventív egészségtudatos életvezetési szokások kialakítása. E célt szolgálja – többek között – az 1–6. évfolyamon külön témakörként tárgyalt és önálló fejlesztési területként megjelölt tánc tantárgy is.</w:t>
      </w:r>
    </w:p>
    <w:p w:rsidR="00F71689" w:rsidRPr="00F71689" w:rsidRDefault="00F71689" w:rsidP="00F71689">
      <w:pPr>
        <w:spacing w:after="0" w:line="240" w:lineRule="auto"/>
        <w:jc w:val="both"/>
        <w:rPr>
          <w:rFonts w:ascii="Times New Roman" w:eastAsia="Calibri" w:hAnsi="Times New Roman" w:cs="Times New Roman"/>
          <w:sz w:val="24"/>
          <w:szCs w:val="24"/>
        </w:rPr>
      </w:pPr>
      <w:r w:rsidRPr="00F71689">
        <w:rPr>
          <w:rFonts w:ascii="Times New Roman" w:eastAsia="Calibri" w:hAnsi="Times New Roman" w:cs="Times New Roman"/>
          <w:sz w:val="24"/>
          <w:szCs w:val="24"/>
        </w:rPr>
        <w:t>Az enyhén értelmi fogyatékos tanulók esetében a fentebb felsorolt célok kiegészülnek a gyakran társuló testtartásbeli, mozgáskoordinációs és egyéb motoros anomáliák kezelésével, amelyek javítása a szomatopedagógia eszközrendszerével a testnevelés tantárgy habilitációs céljai között szerepel. A tantárgy terápiás célja, hogy az enyhe fokban értelmi fogyatékos tanuló kondicionális, koordinációs képességei és mozgásos cselekvésbiztonsága folyamatosan fejlődjék, hogy erősítse a szocializációs, rehabilitációs folyamatokat, esélyt teremtve a munka világában való helytállásra.</w:t>
      </w:r>
    </w:p>
    <w:p w:rsidR="00F71689" w:rsidRPr="00F71689" w:rsidRDefault="00F71689" w:rsidP="00F71689">
      <w:pPr>
        <w:spacing w:after="0" w:line="240" w:lineRule="auto"/>
        <w:jc w:val="both"/>
        <w:rPr>
          <w:rFonts w:ascii="Times New Roman" w:eastAsia="Calibri" w:hAnsi="Times New Roman" w:cs="Times New Roman"/>
          <w:sz w:val="24"/>
          <w:szCs w:val="24"/>
        </w:rPr>
      </w:pPr>
      <w:r w:rsidRPr="00F71689">
        <w:rPr>
          <w:rFonts w:ascii="Times New Roman" w:eastAsia="Calibri" w:hAnsi="Times New Roman" w:cs="Times New Roman"/>
          <w:sz w:val="24"/>
          <w:szCs w:val="24"/>
        </w:rPr>
        <w:t>A motoros készségfejlesztés-edzettség a fittségi szintnövelő és -megtartó testgyakorlatok végzése során, a motoros képességek fejlesztésének és szerepének tudatosítása mellett valósul meg. A motoros készségfejlesztés-mozgástanulás területén a sportágspecifikus és általános taktikai elemek elsajátítása egyénileg, párban és csoportban, valamint a motoros tanulással kognitív, affektív és szociális képességek fejlesztése során valósul meg.</w:t>
      </w:r>
    </w:p>
    <w:p w:rsidR="00F71689" w:rsidRPr="00F71689" w:rsidRDefault="00F71689" w:rsidP="00F71689">
      <w:pPr>
        <w:spacing w:after="0" w:line="240" w:lineRule="auto"/>
        <w:jc w:val="both"/>
        <w:rPr>
          <w:rFonts w:ascii="Times New Roman" w:eastAsia="Calibri" w:hAnsi="Times New Roman" w:cs="Times New Roman"/>
          <w:sz w:val="24"/>
          <w:szCs w:val="24"/>
        </w:rPr>
      </w:pPr>
      <w:r w:rsidRPr="00F71689">
        <w:rPr>
          <w:rFonts w:ascii="Times New Roman" w:eastAsia="Calibri" w:hAnsi="Times New Roman" w:cs="Times New Roman"/>
          <w:sz w:val="24"/>
          <w:szCs w:val="24"/>
        </w:rPr>
        <w:t>A játék, játékosság szerepe kisgyermekkortól az ifjúkorig egyaránt fontos. Ezt szolgálhatják a játékos mozgásformák egyénileg, párban, csoportban, a sportág-előkészítő mozgásos játékok, az alkotó és kooperatív játékos feladatok, a kognitív, affektív és szociális képességek fejlesztése játékkal. Az egyénileg, párban, csoportban végzett játékos és sportág-specifikus versenyek nagy jelentőségűek a tanulók kognitív, affektív és szociális képességeinek fejlesztésében.</w:t>
      </w:r>
    </w:p>
    <w:p w:rsidR="00F71689" w:rsidRPr="00F71689" w:rsidRDefault="00F71689" w:rsidP="00F71689">
      <w:pPr>
        <w:spacing w:after="0" w:line="240" w:lineRule="auto"/>
        <w:jc w:val="both"/>
        <w:rPr>
          <w:rFonts w:ascii="Times New Roman" w:eastAsia="Calibri" w:hAnsi="Times New Roman" w:cs="Times New Roman"/>
          <w:sz w:val="24"/>
          <w:szCs w:val="24"/>
        </w:rPr>
      </w:pPr>
      <w:r w:rsidRPr="00F71689">
        <w:rPr>
          <w:rFonts w:ascii="Times New Roman" w:eastAsia="Calibri" w:hAnsi="Times New Roman" w:cs="Times New Roman"/>
          <w:sz w:val="24"/>
          <w:szCs w:val="24"/>
        </w:rPr>
        <w:t>Preventív, életvezetési, egészségfejlesztési célokat szolgálnak a szabadidős sporttevékenységek, az életmódot, életstílust és életminőséget befolyásoló egyéni és társas tevékenységek.</w:t>
      </w:r>
    </w:p>
    <w:p w:rsidR="00F71689" w:rsidRPr="00F71689" w:rsidRDefault="00F71689" w:rsidP="00F71689">
      <w:pPr>
        <w:spacing w:after="0" w:line="240" w:lineRule="auto"/>
        <w:jc w:val="both"/>
        <w:rPr>
          <w:rFonts w:ascii="Times New Roman" w:eastAsia="Calibri" w:hAnsi="Times New Roman" w:cs="Times New Roman"/>
          <w:sz w:val="24"/>
          <w:szCs w:val="24"/>
        </w:rPr>
      </w:pPr>
      <w:r w:rsidRPr="00F71689">
        <w:rPr>
          <w:rFonts w:ascii="Times New Roman" w:eastAsia="Calibri" w:hAnsi="Times New Roman" w:cs="Times New Roman"/>
          <w:sz w:val="24"/>
          <w:szCs w:val="24"/>
        </w:rPr>
        <w:t>A fentieken kívül kiemelt általános fejlesztési feladatokat jelent a sajátos nevelési igényű tanulók esetében az erő, állóképesség, ügyesség, gyorsaság növelése, a koordinációs képesség, mozgástanulási, mozgásszabályozó, mozgásalkalmazkodó, egyensúlyozó képesség, valamint az adekvát reakciók, a ritmus és téri tájékozódó képesség fejlesztése. Pozitív jellemtulajdonságok – akaraterő, bátorság, fair play – kialakítása és fenntartása.</w:t>
      </w:r>
    </w:p>
    <w:p w:rsidR="00F71689" w:rsidRPr="00F71689" w:rsidRDefault="00F71689" w:rsidP="00F71689">
      <w:pPr>
        <w:spacing w:after="0" w:line="240" w:lineRule="auto"/>
        <w:jc w:val="both"/>
        <w:rPr>
          <w:rFonts w:ascii="Times New Roman" w:eastAsia="Calibri" w:hAnsi="Times New Roman" w:cs="Times New Roman"/>
          <w:sz w:val="24"/>
          <w:szCs w:val="24"/>
        </w:rPr>
      </w:pPr>
      <w:r w:rsidRPr="00F71689">
        <w:rPr>
          <w:rFonts w:ascii="Times New Roman" w:eastAsia="Calibri" w:hAnsi="Times New Roman" w:cs="Times New Roman"/>
          <w:sz w:val="24"/>
          <w:szCs w:val="24"/>
        </w:rPr>
        <w:t>Kiemelt habilitációs/rehabilitációs fejlesztési feladat a</w:t>
      </w:r>
      <w:r w:rsidRPr="00F71689">
        <w:rPr>
          <w:rFonts w:ascii="Times New Roman" w:eastAsia="Calibri" w:hAnsi="Times New Roman" w:cs="Times New Roman"/>
          <w:b/>
          <w:sz w:val="24"/>
          <w:szCs w:val="24"/>
        </w:rPr>
        <w:t xml:space="preserve"> </w:t>
      </w:r>
      <w:r w:rsidRPr="00F71689">
        <w:rPr>
          <w:rFonts w:ascii="Times New Roman" w:eastAsia="Calibri" w:hAnsi="Times New Roman" w:cs="Times New Roman"/>
          <w:sz w:val="24"/>
          <w:szCs w:val="24"/>
        </w:rPr>
        <w:t>mozgásigény, kezdeményezőképesség erősítése, motiváció és bátorítás a mozgásos feladatok végrehajtására. Mozgásos játékokban szabálytartásra, együttműködésre nevelés a játék örömének felfedeztetésével. A mozgásos alaptechnikák elsajátítása, a kitartás és az állóképesség fejlesztése kiemelt feladat az általános kondicionálás, testi hajlékonyság, végtagok ügyességének fejlesztése, a gyorsaság, az ugró, dobó, az egyensúlyozó képesség alakításával összhangban, a tanuló terhelhetőségének függvényében. A betegségekkel és az időjárási tényezőkkel szembeni ellenálló-képesség, edzettség biztosítása a mozgás segítségével.</w:t>
      </w:r>
    </w:p>
    <w:p w:rsidR="00F71689" w:rsidRPr="00F71689" w:rsidRDefault="00F71689" w:rsidP="00F71689">
      <w:pPr>
        <w:spacing w:after="0" w:line="240" w:lineRule="auto"/>
        <w:jc w:val="both"/>
        <w:rPr>
          <w:rFonts w:ascii="Times New Roman" w:eastAsia="Calibri" w:hAnsi="Times New Roman" w:cs="Times New Roman"/>
          <w:sz w:val="24"/>
          <w:szCs w:val="24"/>
        </w:rPr>
      </w:pPr>
      <w:r w:rsidRPr="00F71689">
        <w:rPr>
          <w:rFonts w:ascii="Times New Roman" w:eastAsia="Calibri" w:hAnsi="Times New Roman" w:cs="Times New Roman"/>
          <w:sz w:val="24"/>
          <w:szCs w:val="24"/>
        </w:rPr>
        <w:lastRenderedPageBreak/>
        <w:t>Külön figyelmet kell fordítani a saját testen való biztonságos tájékozódás kialakítására a függőleges és vízszintes zónákban, a téri viszonyok pontos felismerésére és orientációra. A viszonyszavak felfogása, adekvát használata, a téri biztonság erősítése folyamatos feladat a tantárgy tanítása során. A gyermekek/tanulók önismereti képességének fejlesztése, az önállóság és a versenyszellem erősítése a mozgásfejlesztő, kondicionálást biztosító gyakorlatok önálló végzését és az általános helytállás képességét támogatja.</w:t>
      </w:r>
    </w:p>
    <w:p w:rsidR="00F71689" w:rsidRPr="00F71689" w:rsidRDefault="00F71689" w:rsidP="00F71689">
      <w:pPr>
        <w:spacing w:after="0" w:line="240" w:lineRule="auto"/>
        <w:contextualSpacing/>
        <w:jc w:val="both"/>
        <w:rPr>
          <w:rFonts w:ascii="Times New Roman" w:eastAsia="Calibri" w:hAnsi="Times New Roman" w:cs="Times New Roman"/>
          <w:bCs/>
          <w:sz w:val="24"/>
          <w:szCs w:val="24"/>
          <w:lang w:eastAsia="hu-HU"/>
        </w:rPr>
      </w:pPr>
      <w:r w:rsidRPr="00F71689">
        <w:rPr>
          <w:rFonts w:ascii="Times New Roman" w:eastAsia="Calibri" w:hAnsi="Times New Roman" w:cs="Times New Roman"/>
          <w:bCs/>
          <w:sz w:val="24"/>
          <w:szCs w:val="24"/>
          <w:lang w:eastAsia="hu-HU"/>
        </w:rPr>
        <w:t>A testnevelés tantárgy a NAT és a Sajátos nevelési igényű tanulók iskolai oktatásának irányelve által megjelölt kompetenciafejlesztési feladatok megvalósítására integráltan kínál lehetőséget.</w:t>
      </w:r>
    </w:p>
    <w:p w:rsidR="00F71689" w:rsidRPr="00F71689" w:rsidRDefault="00F71689" w:rsidP="00F71689">
      <w:pPr>
        <w:spacing w:after="0" w:line="240" w:lineRule="auto"/>
        <w:contextualSpacing/>
        <w:jc w:val="both"/>
        <w:rPr>
          <w:rFonts w:ascii="Times New Roman" w:eastAsia="Calibri" w:hAnsi="Times New Roman" w:cs="Times New Roman"/>
          <w:bCs/>
          <w:sz w:val="24"/>
          <w:szCs w:val="24"/>
          <w:lang w:eastAsia="hu-HU"/>
        </w:rPr>
      </w:pPr>
      <w:r w:rsidRPr="00F71689">
        <w:rPr>
          <w:rFonts w:ascii="Times New Roman" w:eastAsia="Calibri" w:hAnsi="Times New Roman" w:cs="Times New Roman"/>
          <w:bCs/>
          <w:sz w:val="24"/>
          <w:szCs w:val="24"/>
          <w:lang w:eastAsia="hu-HU"/>
        </w:rPr>
        <w:t xml:space="preserve">Enyhén értelmi fogyatékos gyermekek ismeretelsajátítási folyamataiban az egyénre szabott motiváción és differenciált feladatkiosztásokon kívül jelentős szerephez jut a motoros tanulás, a tevékenységbe ágyazott kognitív fejlesztés. </w:t>
      </w:r>
    </w:p>
    <w:p w:rsidR="00F71689" w:rsidRPr="00F71689" w:rsidRDefault="00F71689" w:rsidP="00F71689">
      <w:pPr>
        <w:spacing w:after="0" w:line="240" w:lineRule="auto"/>
        <w:contextualSpacing/>
        <w:jc w:val="both"/>
        <w:rPr>
          <w:rFonts w:ascii="Times New Roman" w:eastAsia="Calibri" w:hAnsi="Times New Roman" w:cs="Times New Roman"/>
          <w:bCs/>
          <w:sz w:val="24"/>
          <w:szCs w:val="24"/>
          <w:lang w:eastAsia="hu-HU"/>
        </w:rPr>
      </w:pPr>
      <w:r w:rsidRPr="00F71689">
        <w:rPr>
          <w:rFonts w:ascii="Times New Roman" w:eastAsia="Calibri" w:hAnsi="Times New Roman" w:cs="Times New Roman"/>
          <w:bCs/>
          <w:sz w:val="24"/>
          <w:szCs w:val="24"/>
          <w:lang w:eastAsia="hu-HU"/>
        </w:rPr>
        <w:t>A testi-lelki egészségre nevelés sokféle aspektusa valósítható meg a tantárgy keretében: a kitartás, az erőnlét, a fizikai állóképesség és a kooperativitás fejlesztésével a későbbi munkavégzés és a társadalmi integráció, az egyéni boldogulás esélye kap támogatást.</w:t>
      </w:r>
    </w:p>
    <w:p w:rsidR="00F71689" w:rsidRPr="00F71689" w:rsidRDefault="00F71689" w:rsidP="00F71689">
      <w:pPr>
        <w:spacing w:after="0" w:line="240" w:lineRule="auto"/>
        <w:contextualSpacing/>
        <w:jc w:val="both"/>
        <w:rPr>
          <w:rFonts w:ascii="Times New Roman" w:eastAsia="Calibri" w:hAnsi="Times New Roman" w:cs="Times New Roman"/>
          <w:bCs/>
          <w:sz w:val="24"/>
          <w:szCs w:val="24"/>
          <w:lang w:eastAsia="hu-HU"/>
        </w:rPr>
      </w:pPr>
      <w:r w:rsidRPr="00F71689">
        <w:rPr>
          <w:rFonts w:ascii="Times New Roman" w:eastAsia="Calibri" w:hAnsi="Times New Roman" w:cs="Times New Roman"/>
          <w:bCs/>
          <w:sz w:val="24"/>
          <w:szCs w:val="24"/>
          <w:lang w:eastAsia="hu-HU"/>
        </w:rPr>
        <w:t xml:space="preserve">Az erkölcsi nevelés a kitartásban és erőfeszítésben, a sportszerűség megnyilvánulásaiban valósul meg a csapatjátékok során. Az egymásért való felelősségvállalás, a társ segítése, a társas kultúra fejlesztésének jó alkalmai a sorversenyek, a csapatjátékok és versenyfeladatok. </w:t>
      </w:r>
    </w:p>
    <w:p w:rsidR="00F71689" w:rsidRPr="00F71689" w:rsidRDefault="00F71689" w:rsidP="00F71689">
      <w:pPr>
        <w:spacing w:after="0" w:line="240" w:lineRule="auto"/>
        <w:contextualSpacing/>
        <w:jc w:val="both"/>
        <w:rPr>
          <w:rFonts w:ascii="Times New Roman" w:eastAsia="Calibri" w:hAnsi="Times New Roman" w:cs="Times New Roman"/>
          <w:bCs/>
          <w:sz w:val="24"/>
          <w:szCs w:val="24"/>
          <w:lang w:eastAsia="hu-HU"/>
        </w:rPr>
      </w:pPr>
      <w:r w:rsidRPr="00F71689">
        <w:rPr>
          <w:rFonts w:ascii="Times New Roman" w:eastAsia="Calibri" w:hAnsi="Times New Roman" w:cs="Times New Roman"/>
          <w:bCs/>
          <w:sz w:val="24"/>
          <w:szCs w:val="24"/>
          <w:lang w:eastAsia="hu-HU"/>
        </w:rPr>
        <w:t>A fizikai állóképesség és a motoros képességek erősen befolyásolják a tanulók iskolai teljesítményét, pályaorientációs lehetőségeit és a jövőbeni munkaerő-piaci alkalmasságukat. A szabadtéri testnevelésórák és szabadidős sporttevékenységek, túrák alkalmat adnak a környezettudatosság erősítésére, a természeti és az ember által teremtett környezet megóvására, minden élő iránti tiszteletre. Testnevelésórán az önállóan végzett, egyéni mozgás- vagy tartásrehabilitációs gyakorlatoknál nagy szerepe van a hatékony, önálló tanulásnak, amelynek transzfer hatása hasznosulhat a közismereti tantárgyak művelésében és a kulcskompetenciák fejlesztésében.</w:t>
      </w:r>
    </w:p>
    <w:p w:rsidR="00F71689" w:rsidRPr="00F71689" w:rsidRDefault="00F71689" w:rsidP="00F71689">
      <w:pPr>
        <w:spacing w:after="0" w:line="240" w:lineRule="auto"/>
        <w:contextualSpacing/>
        <w:jc w:val="both"/>
        <w:rPr>
          <w:rFonts w:ascii="Times New Roman" w:eastAsia="Calibri" w:hAnsi="Times New Roman" w:cs="Times New Roman"/>
          <w:bCs/>
          <w:sz w:val="24"/>
          <w:szCs w:val="24"/>
          <w:lang w:eastAsia="hu-HU"/>
        </w:rPr>
      </w:pPr>
    </w:p>
    <w:p w:rsidR="00F71689" w:rsidRPr="00F71689" w:rsidRDefault="00F71689" w:rsidP="00F71689">
      <w:pPr>
        <w:spacing w:after="0" w:line="240" w:lineRule="auto"/>
        <w:contextualSpacing/>
        <w:jc w:val="both"/>
        <w:rPr>
          <w:rFonts w:ascii="Times New Roman" w:eastAsia="Calibri" w:hAnsi="Times New Roman" w:cs="Times New Roman"/>
          <w:bCs/>
          <w:sz w:val="24"/>
          <w:szCs w:val="24"/>
          <w:lang w:eastAsia="hu-HU"/>
        </w:rPr>
      </w:pPr>
    </w:p>
    <w:p w:rsidR="00F71689" w:rsidRPr="00F71689" w:rsidRDefault="00F71689" w:rsidP="00F71689">
      <w:pPr>
        <w:spacing w:after="0" w:line="240" w:lineRule="auto"/>
        <w:contextualSpacing/>
        <w:jc w:val="center"/>
        <w:rPr>
          <w:rFonts w:ascii="Times New Roman" w:eastAsia="Calibri" w:hAnsi="Times New Roman" w:cs="Times New Roman"/>
          <w:b/>
          <w:bCs/>
          <w:sz w:val="24"/>
          <w:szCs w:val="24"/>
          <w:lang w:eastAsia="hu-HU"/>
        </w:rPr>
      </w:pPr>
      <w:r w:rsidRPr="00F71689">
        <w:rPr>
          <w:rFonts w:ascii="Times New Roman" w:eastAsia="Calibri" w:hAnsi="Times New Roman" w:cs="Times New Roman"/>
          <w:b/>
          <w:bCs/>
          <w:sz w:val="24"/>
          <w:szCs w:val="24"/>
          <w:lang w:eastAsia="hu-HU"/>
        </w:rPr>
        <w:t>1. évfolyam</w:t>
      </w:r>
    </w:p>
    <w:p w:rsidR="00F71689" w:rsidRPr="00F71689" w:rsidRDefault="00F71689" w:rsidP="00F71689">
      <w:pPr>
        <w:spacing w:after="0" w:line="240" w:lineRule="auto"/>
        <w:contextualSpacing/>
        <w:jc w:val="both"/>
        <w:rPr>
          <w:rFonts w:ascii="Times New Roman" w:eastAsia="Calibri" w:hAnsi="Times New Roman" w:cs="Times New Roman"/>
          <w:bCs/>
          <w:sz w:val="24"/>
          <w:szCs w:val="24"/>
          <w:lang w:eastAsia="hu-HU"/>
        </w:rPr>
      </w:pPr>
    </w:p>
    <w:p w:rsidR="00F71689" w:rsidRPr="00F71689" w:rsidRDefault="00F71689" w:rsidP="00F71689">
      <w:pPr>
        <w:spacing w:after="0" w:line="240" w:lineRule="auto"/>
        <w:contextualSpacing/>
        <w:jc w:val="both"/>
        <w:rPr>
          <w:rFonts w:ascii="Times New Roman" w:eastAsia="Calibri" w:hAnsi="Times New Roman" w:cs="Times New Roman"/>
          <w:bCs/>
          <w:sz w:val="24"/>
          <w:szCs w:val="24"/>
          <w:lang w:eastAsia="hu-HU"/>
        </w:rPr>
      </w:pPr>
      <w:r w:rsidRPr="00F71689">
        <w:rPr>
          <w:rFonts w:ascii="Times New Roman" w:eastAsia="Calibri" w:hAnsi="Times New Roman" w:cs="Times New Roman"/>
          <w:bCs/>
          <w:sz w:val="24"/>
          <w:szCs w:val="24"/>
          <w:lang w:eastAsia="hu-HU"/>
        </w:rPr>
        <w:t>Az enyhén értelmi fogyatékos gyermekeknek ép kortársaikhoz hasonlóan lételeme a mozgás. A mozgásos játékformák során bővülnek önmagukról és szűkebb-tágabb környezetükről szerzett tapasztalataik, ismereteik, fejlődnek kognitív és prekognitív képességeik.</w:t>
      </w:r>
    </w:p>
    <w:p w:rsidR="00F71689" w:rsidRPr="00F71689" w:rsidRDefault="00F71689" w:rsidP="00F71689">
      <w:pPr>
        <w:spacing w:after="0" w:line="240" w:lineRule="auto"/>
        <w:contextualSpacing/>
        <w:jc w:val="both"/>
        <w:rPr>
          <w:rFonts w:ascii="Times New Roman" w:eastAsia="Calibri" w:hAnsi="Times New Roman" w:cs="Times New Roman"/>
          <w:bCs/>
          <w:sz w:val="24"/>
          <w:szCs w:val="24"/>
          <w:lang w:eastAsia="hu-HU"/>
        </w:rPr>
      </w:pPr>
      <w:r w:rsidRPr="00F71689">
        <w:rPr>
          <w:rFonts w:ascii="Times New Roman" w:eastAsia="Calibri" w:hAnsi="Times New Roman" w:cs="Times New Roman"/>
          <w:bCs/>
          <w:sz w:val="24"/>
          <w:szCs w:val="24"/>
          <w:lang w:eastAsia="hu-HU"/>
        </w:rPr>
        <w:t>Az iskolás létforma első évében a testnevelés és sport tantárgy fő célja a mozgásformák elsajátíttatása, a mozgás örömének felfedeztetése, az egészséges életmódra nevelés és az esetleges testtartásbeli rendellenességek és a mozgásos ügyetlenség korrekciója. A közösségi mozgásformák során a kooperáció, a sportszerűség alapjainak megteremtése, a gyermek és szociális környezete számára egyaránt kedvező attitűdök kialakítása.</w:t>
      </w:r>
    </w:p>
    <w:p w:rsidR="00F71689" w:rsidRPr="00F71689" w:rsidRDefault="00F71689" w:rsidP="00F71689">
      <w:pPr>
        <w:spacing w:after="0" w:line="240" w:lineRule="auto"/>
        <w:contextualSpacing/>
        <w:jc w:val="both"/>
        <w:rPr>
          <w:rFonts w:ascii="Times New Roman" w:eastAsia="Calibri" w:hAnsi="Times New Roman" w:cs="Times New Roman"/>
          <w:bCs/>
          <w:sz w:val="24"/>
          <w:szCs w:val="24"/>
          <w:lang w:eastAsia="hu-HU"/>
        </w:rPr>
      </w:pPr>
      <w:r w:rsidRPr="00F71689">
        <w:rPr>
          <w:rFonts w:ascii="Times New Roman" w:eastAsia="Calibri" w:hAnsi="Times New Roman" w:cs="Times New Roman"/>
          <w:bCs/>
          <w:sz w:val="24"/>
          <w:szCs w:val="24"/>
          <w:lang w:eastAsia="hu-HU"/>
        </w:rPr>
        <w:t>Az enyhén értelmi fogyatékos kisgyermek számára a testnevelés tantárgy számos lehetőséget kínál a tanuláshoz nélkülözhetetlen pszichikus funkciók fejlesztésére.</w:t>
      </w:r>
    </w:p>
    <w:p w:rsidR="00F71689" w:rsidRPr="00F71689" w:rsidRDefault="00F71689" w:rsidP="00F71689">
      <w:pPr>
        <w:spacing w:after="0" w:line="240" w:lineRule="auto"/>
        <w:contextualSpacing/>
        <w:jc w:val="both"/>
        <w:rPr>
          <w:rFonts w:ascii="Times New Roman" w:eastAsia="Calibri" w:hAnsi="Times New Roman" w:cs="Times New Roman"/>
          <w:bCs/>
          <w:sz w:val="24"/>
          <w:szCs w:val="24"/>
          <w:lang w:eastAsia="hu-HU"/>
        </w:rPr>
      </w:pPr>
      <w:r w:rsidRPr="00F71689">
        <w:rPr>
          <w:rFonts w:ascii="Times New Roman" w:eastAsia="Calibri" w:hAnsi="Times New Roman" w:cs="Times New Roman"/>
          <w:bCs/>
          <w:sz w:val="24"/>
          <w:szCs w:val="24"/>
          <w:lang w:eastAsia="hu-HU"/>
        </w:rPr>
        <w:t xml:space="preserve">Kulcskompetenciáik fejlesztését számos területen szolgálhatja a testnevelés és a sport. Az anyanyelvi kommunikáció, a beszédértés és a beszédprodukció fejlesztését kiemelt feladatként említi az Irányelv. A testnevelésórákon vagy szabadős sporttevékenységek keretében számos alkalom kínálkozik az auditíven érzékelt beszéd megértésére és a megértettek alkalmazására. Az olvasás-írás elsajátításában elvitathatatlan a vizuomotoros koordináció, a lateralitás, a szerialitás biztonságos alkalmazása, amelyek – főképp a kisgyermekek – testnevelésóráinak jelentős részét adják. A feladatok végrehajtásához gyakorta szükséges a téri orientációra utaló viszonyszavak megértése és az azok alapján történő cselekvés. A matematikai kompetencia fejlesztése transzferhatások révén, a funkcionális képességek javulása az érzékelés, észlelés, emlékezet, figyelem, képzelet </w:t>
      </w:r>
      <w:r w:rsidRPr="00F71689">
        <w:rPr>
          <w:rFonts w:ascii="Times New Roman" w:eastAsia="Calibri" w:hAnsi="Times New Roman" w:cs="Times New Roman"/>
          <w:bCs/>
          <w:sz w:val="24"/>
          <w:szCs w:val="24"/>
          <w:lang w:eastAsia="hu-HU"/>
        </w:rPr>
        <w:lastRenderedPageBreak/>
        <w:t xml:space="preserve">fejlesztésével valósul meg. A természettudományos kompetencia a mindennapi élet természettudományi műveltségeként, egészségvédelmi, betegség- és baleset-megelőzési ismeretekként van jelen a testnevelésórákon. </w:t>
      </w:r>
    </w:p>
    <w:p w:rsidR="00F71689" w:rsidRPr="00F71689" w:rsidRDefault="00F71689" w:rsidP="00F71689">
      <w:pPr>
        <w:spacing w:after="0" w:line="240" w:lineRule="auto"/>
        <w:contextualSpacing/>
        <w:jc w:val="both"/>
        <w:rPr>
          <w:rFonts w:ascii="Times New Roman" w:eastAsia="Calibri" w:hAnsi="Times New Roman" w:cs="Times New Roman"/>
          <w:bCs/>
          <w:sz w:val="24"/>
          <w:szCs w:val="24"/>
          <w:lang w:eastAsia="hu-HU"/>
        </w:rPr>
      </w:pPr>
      <w:r w:rsidRPr="00F71689">
        <w:rPr>
          <w:rFonts w:ascii="Times New Roman" w:eastAsia="Calibri" w:hAnsi="Times New Roman" w:cs="Times New Roman"/>
          <w:bCs/>
          <w:sz w:val="24"/>
          <w:szCs w:val="24"/>
          <w:lang w:eastAsia="hu-HU"/>
        </w:rPr>
        <w:t>A gyógypedagógia eszköztárán, valamint az esetleges terápiás szükségleteken és lehetőségeken túl meghatározó az egyéni különbségekhez alkalmazkodó időmennyiség, a játékosság biztosítása, valamint a gyermeki kíváncsiság fenntartása/felkeltése.</w:t>
      </w:r>
    </w:p>
    <w:p w:rsidR="00F71689" w:rsidRPr="00F71689" w:rsidRDefault="00F71689" w:rsidP="00F71689">
      <w:pPr>
        <w:spacing w:after="0" w:line="240" w:lineRule="auto"/>
        <w:rPr>
          <w:rFonts w:ascii="Times New Roman" w:eastAsia="Calibri" w:hAnsi="Times New Roman" w:cs="Times New Roman"/>
          <w:sz w:val="24"/>
          <w:szCs w:val="24"/>
        </w:rPr>
      </w:pPr>
    </w:p>
    <w:p w:rsidR="00F71689" w:rsidRPr="00F71689" w:rsidRDefault="00F71689" w:rsidP="00303C52">
      <w:pPr>
        <w:numPr>
          <w:ilvl w:val="0"/>
          <w:numId w:val="106"/>
        </w:numPr>
        <w:spacing w:after="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rPr>
        <w:t>évfolyam</w:t>
      </w:r>
    </w:p>
    <w:p w:rsidR="00F71689" w:rsidRPr="00F71689" w:rsidRDefault="00F71689" w:rsidP="00F71689">
      <w:pPr>
        <w:spacing w:after="0" w:line="240" w:lineRule="auto"/>
        <w:jc w:val="center"/>
        <w:rPr>
          <w:rFonts w:ascii="Times New Roman" w:eastAsia="Calibri" w:hAnsi="Times New Roman" w:cs="Times New Roman"/>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2352"/>
      </w:tblGrid>
      <w:tr w:rsidR="00F71689" w:rsidRPr="00F71689" w:rsidTr="00F71689">
        <w:trPr>
          <w:jc w:val="center"/>
        </w:trPr>
        <w:tc>
          <w:tcPr>
            <w:tcW w:w="2988" w:type="dxa"/>
          </w:tcPr>
          <w:p w:rsidR="00F71689" w:rsidRPr="00F71689" w:rsidRDefault="00F71689" w:rsidP="00F71689">
            <w:pPr>
              <w:spacing w:after="0" w:line="240" w:lineRule="auto"/>
              <w:rPr>
                <w:rFonts w:ascii="Times New Roman" w:eastAsia="Times New Roman" w:hAnsi="Times New Roman" w:cs="Times New Roman"/>
                <w:b/>
                <w:sz w:val="24"/>
                <w:szCs w:val="24"/>
                <w:lang w:eastAsia="hu-HU"/>
              </w:rPr>
            </w:pPr>
            <w:r w:rsidRPr="00F71689">
              <w:rPr>
                <w:rFonts w:ascii="Times New Roman" w:eastAsia="Times New Roman" w:hAnsi="Times New Roman" w:cs="Times New Roman"/>
                <w:b/>
                <w:sz w:val="24"/>
                <w:szCs w:val="24"/>
                <w:lang w:eastAsia="hu-HU"/>
              </w:rPr>
              <w:t>Tematikai egység</w:t>
            </w:r>
          </w:p>
        </w:tc>
        <w:tc>
          <w:tcPr>
            <w:tcW w:w="2352" w:type="dxa"/>
          </w:tcPr>
          <w:p w:rsidR="00F71689" w:rsidRPr="00F71689" w:rsidRDefault="00F71689" w:rsidP="00F71689">
            <w:pPr>
              <w:spacing w:after="0" w:line="240" w:lineRule="auto"/>
              <w:rPr>
                <w:rFonts w:ascii="Times New Roman" w:eastAsia="Times New Roman" w:hAnsi="Times New Roman" w:cs="Times New Roman"/>
                <w:b/>
                <w:sz w:val="24"/>
                <w:szCs w:val="24"/>
                <w:lang w:eastAsia="hu-HU"/>
              </w:rPr>
            </w:pPr>
            <w:r w:rsidRPr="00F71689">
              <w:rPr>
                <w:rFonts w:ascii="Times New Roman" w:eastAsia="Times New Roman" w:hAnsi="Times New Roman" w:cs="Times New Roman"/>
                <w:b/>
                <w:sz w:val="24"/>
                <w:szCs w:val="24"/>
                <w:lang w:eastAsia="hu-HU"/>
              </w:rPr>
              <w:t xml:space="preserve">Óraszám </w:t>
            </w:r>
          </w:p>
        </w:tc>
      </w:tr>
      <w:tr w:rsidR="00F71689" w:rsidRPr="00F71689" w:rsidTr="00F71689">
        <w:trPr>
          <w:jc w:val="center"/>
        </w:trPr>
        <w:tc>
          <w:tcPr>
            <w:tcW w:w="2988" w:type="dxa"/>
          </w:tcPr>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Motoros képességfejlesztés – edzettség, fittség</w:t>
            </w:r>
          </w:p>
        </w:tc>
        <w:tc>
          <w:tcPr>
            <w:tcW w:w="2352" w:type="dxa"/>
          </w:tcPr>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35 (folyamatos)</w:t>
            </w:r>
          </w:p>
        </w:tc>
      </w:tr>
      <w:tr w:rsidR="00F71689" w:rsidRPr="00F71689" w:rsidTr="00F71689">
        <w:trPr>
          <w:jc w:val="center"/>
        </w:trPr>
        <w:tc>
          <w:tcPr>
            <w:tcW w:w="2988" w:type="dxa"/>
          </w:tcPr>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 xml:space="preserve">Motoros készségfejlesztés – mozgástanulás </w:t>
            </w:r>
          </w:p>
        </w:tc>
        <w:tc>
          <w:tcPr>
            <w:tcW w:w="2352" w:type="dxa"/>
          </w:tcPr>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35 (folyamatos)</w:t>
            </w:r>
          </w:p>
        </w:tc>
      </w:tr>
      <w:tr w:rsidR="00F71689" w:rsidRPr="00F71689" w:rsidTr="00F71689">
        <w:trPr>
          <w:jc w:val="center"/>
        </w:trPr>
        <w:tc>
          <w:tcPr>
            <w:tcW w:w="2988" w:type="dxa"/>
          </w:tcPr>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 xml:space="preserve">Játék </w:t>
            </w:r>
          </w:p>
        </w:tc>
        <w:tc>
          <w:tcPr>
            <w:tcW w:w="2352" w:type="dxa"/>
          </w:tcPr>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35 (folyamatos)</w:t>
            </w:r>
          </w:p>
        </w:tc>
      </w:tr>
      <w:tr w:rsidR="00F71689" w:rsidRPr="00F71689" w:rsidTr="00F71689">
        <w:trPr>
          <w:jc w:val="center"/>
        </w:trPr>
        <w:tc>
          <w:tcPr>
            <w:tcW w:w="2988" w:type="dxa"/>
          </w:tcPr>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 xml:space="preserve">Versenyzés </w:t>
            </w:r>
          </w:p>
        </w:tc>
        <w:tc>
          <w:tcPr>
            <w:tcW w:w="2352" w:type="dxa"/>
          </w:tcPr>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25 (folyamatos)</w:t>
            </w:r>
          </w:p>
        </w:tc>
      </w:tr>
      <w:tr w:rsidR="00F71689" w:rsidRPr="00F71689" w:rsidTr="00F71689">
        <w:trPr>
          <w:jc w:val="center"/>
        </w:trPr>
        <w:tc>
          <w:tcPr>
            <w:tcW w:w="2988" w:type="dxa"/>
          </w:tcPr>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Prevenció, életvezetés, egészségfejlesztés</w:t>
            </w:r>
          </w:p>
        </w:tc>
        <w:tc>
          <w:tcPr>
            <w:tcW w:w="2352" w:type="dxa"/>
          </w:tcPr>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17 (folyamatos)</w:t>
            </w:r>
          </w:p>
        </w:tc>
      </w:tr>
      <w:tr w:rsidR="00F71689" w:rsidRPr="00F71689" w:rsidTr="00F71689">
        <w:trPr>
          <w:jc w:val="center"/>
        </w:trPr>
        <w:tc>
          <w:tcPr>
            <w:tcW w:w="2988" w:type="dxa"/>
          </w:tcPr>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 xml:space="preserve">Tánc </w:t>
            </w:r>
          </w:p>
        </w:tc>
        <w:tc>
          <w:tcPr>
            <w:tcW w:w="2352" w:type="dxa"/>
          </w:tcPr>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15 (folyamatos)</w:t>
            </w:r>
          </w:p>
        </w:tc>
      </w:tr>
      <w:tr w:rsidR="00F71689" w:rsidRPr="00F71689" w:rsidTr="00F71689">
        <w:trPr>
          <w:jc w:val="center"/>
        </w:trPr>
        <w:tc>
          <w:tcPr>
            <w:tcW w:w="2988" w:type="dxa"/>
          </w:tcPr>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 xml:space="preserve">Szabadon felhasználható </w:t>
            </w:r>
          </w:p>
        </w:tc>
        <w:tc>
          <w:tcPr>
            <w:tcW w:w="2352" w:type="dxa"/>
          </w:tcPr>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18</w:t>
            </w:r>
          </w:p>
        </w:tc>
      </w:tr>
      <w:tr w:rsidR="00F71689" w:rsidRPr="00F71689" w:rsidTr="00F71689">
        <w:trPr>
          <w:jc w:val="center"/>
        </w:trPr>
        <w:tc>
          <w:tcPr>
            <w:tcW w:w="2988" w:type="dxa"/>
          </w:tcPr>
          <w:p w:rsidR="00F71689" w:rsidRPr="00F71689" w:rsidRDefault="00F71689" w:rsidP="00F71689">
            <w:pPr>
              <w:spacing w:after="0" w:line="240" w:lineRule="auto"/>
              <w:rPr>
                <w:rFonts w:ascii="Times New Roman" w:eastAsia="Times New Roman" w:hAnsi="Times New Roman" w:cs="Times New Roman"/>
                <w:sz w:val="24"/>
                <w:szCs w:val="24"/>
                <w:lang w:eastAsia="hu-HU"/>
              </w:rPr>
            </w:pPr>
          </w:p>
        </w:tc>
        <w:tc>
          <w:tcPr>
            <w:tcW w:w="2352" w:type="dxa"/>
          </w:tcPr>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180</w:t>
            </w:r>
          </w:p>
        </w:tc>
      </w:tr>
    </w:tbl>
    <w:p w:rsidR="00F71689" w:rsidRPr="00F71689" w:rsidRDefault="00F71689" w:rsidP="00F71689">
      <w:pPr>
        <w:spacing w:after="0" w:line="240" w:lineRule="auto"/>
        <w:rPr>
          <w:rFonts w:ascii="Times New Roman" w:eastAsia="Calibri" w:hAnsi="Times New Roman" w:cs="Times New Roman"/>
          <w:sz w:val="24"/>
          <w:szCs w:val="24"/>
        </w:rPr>
      </w:pPr>
    </w:p>
    <w:tbl>
      <w:tblPr>
        <w:tblW w:w="92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59"/>
        <w:gridCol w:w="401"/>
        <w:gridCol w:w="1160"/>
        <w:gridCol w:w="3422"/>
        <w:gridCol w:w="868"/>
        <w:gridCol w:w="1521"/>
      </w:tblGrid>
      <w:tr w:rsidR="00F71689" w:rsidRPr="00F71689" w:rsidTr="00F71689">
        <w:trPr>
          <w:jc w:val="center"/>
        </w:trPr>
        <w:tc>
          <w:tcPr>
            <w:tcW w:w="2260" w:type="dxa"/>
            <w:gridSpan w:val="2"/>
            <w:noWrap/>
            <w:vAlign w:val="center"/>
          </w:tcPr>
          <w:p w:rsidR="00F71689" w:rsidRPr="00F71689" w:rsidRDefault="00F71689" w:rsidP="00F71689">
            <w:pPr>
              <w:spacing w:after="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rPr>
              <w:t>Tematikai egység/ Fejlesztési cél</w:t>
            </w:r>
          </w:p>
        </w:tc>
        <w:tc>
          <w:tcPr>
            <w:tcW w:w="5450" w:type="dxa"/>
            <w:gridSpan w:val="3"/>
            <w:noWrap/>
            <w:vAlign w:val="center"/>
          </w:tcPr>
          <w:p w:rsidR="00F71689" w:rsidRPr="00F71689" w:rsidRDefault="00F71689" w:rsidP="00F71689">
            <w:pPr>
              <w:spacing w:before="120" w:after="0" w:line="240" w:lineRule="auto"/>
              <w:jc w:val="center"/>
              <w:rPr>
                <w:rFonts w:ascii="Times New Roman" w:eastAsia="Calibri" w:hAnsi="Times New Roman" w:cs="Times New Roman"/>
                <w:b/>
                <w:bCs/>
                <w:sz w:val="24"/>
                <w:szCs w:val="24"/>
              </w:rPr>
            </w:pPr>
            <w:r w:rsidRPr="00F71689">
              <w:rPr>
                <w:rFonts w:ascii="Times New Roman" w:eastAsia="Calibri" w:hAnsi="Times New Roman" w:cs="Times New Roman"/>
                <w:b/>
                <w:bCs/>
                <w:sz w:val="24"/>
                <w:szCs w:val="24"/>
              </w:rPr>
              <w:t xml:space="preserve">1. Motoros </w:t>
            </w:r>
            <w:r w:rsidRPr="00F71689">
              <w:rPr>
                <w:rFonts w:ascii="Times New Roman" w:eastAsia="Calibri" w:hAnsi="Times New Roman" w:cs="Times New Roman"/>
                <w:b/>
                <w:bCs/>
                <w:sz w:val="24"/>
                <w:szCs w:val="24"/>
                <w:lang w:val="cs-CZ"/>
              </w:rPr>
              <w:t>képességfejlesztés</w:t>
            </w:r>
            <w:r w:rsidRPr="00F71689">
              <w:rPr>
                <w:rFonts w:ascii="Times New Roman" w:eastAsia="Calibri" w:hAnsi="Times New Roman" w:cs="Times New Roman"/>
                <w:b/>
                <w:bCs/>
                <w:sz w:val="24"/>
                <w:szCs w:val="24"/>
              </w:rPr>
              <w:t xml:space="preserve"> – edzettség, fittség</w:t>
            </w:r>
          </w:p>
        </w:tc>
        <w:tc>
          <w:tcPr>
            <w:tcW w:w="1521" w:type="dxa"/>
            <w:noWrap/>
            <w:vAlign w:val="center"/>
          </w:tcPr>
          <w:p w:rsidR="00F71689" w:rsidRPr="00F71689" w:rsidRDefault="00F71689" w:rsidP="00F71689">
            <w:pPr>
              <w:spacing w:before="120" w:after="0" w:line="240" w:lineRule="auto"/>
              <w:jc w:val="center"/>
              <w:rPr>
                <w:rFonts w:ascii="Times New Roman" w:eastAsia="Calibri" w:hAnsi="Times New Roman" w:cs="Times New Roman"/>
                <w:b/>
                <w:bCs/>
                <w:sz w:val="24"/>
                <w:szCs w:val="24"/>
              </w:rPr>
            </w:pPr>
            <w:r w:rsidRPr="00F71689">
              <w:rPr>
                <w:rFonts w:ascii="Times New Roman" w:eastAsia="Calibri" w:hAnsi="Times New Roman" w:cs="Times New Roman"/>
                <w:b/>
                <w:bCs/>
                <w:sz w:val="24"/>
                <w:szCs w:val="24"/>
                <w:lang w:val="cs-CZ"/>
              </w:rPr>
              <w:t>Órakeret</w:t>
            </w:r>
          </w:p>
          <w:p w:rsidR="00F71689" w:rsidRPr="00F71689" w:rsidRDefault="00F71689" w:rsidP="00F71689">
            <w:pPr>
              <w:spacing w:after="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rPr>
              <w:t xml:space="preserve">35 </w:t>
            </w:r>
            <w:r w:rsidRPr="00F71689">
              <w:rPr>
                <w:rFonts w:ascii="Times New Roman" w:eastAsia="Calibri" w:hAnsi="Times New Roman" w:cs="Times New Roman"/>
                <w:b/>
                <w:sz w:val="24"/>
                <w:szCs w:val="24"/>
                <w:lang w:val="cs-CZ"/>
              </w:rPr>
              <w:t>óra</w:t>
            </w:r>
            <w:r w:rsidRPr="00F71689">
              <w:rPr>
                <w:rFonts w:ascii="Times New Roman" w:eastAsia="Calibri" w:hAnsi="Times New Roman" w:cs="Times New Roman"/>
                <w:b/>
                <w:sz w:val="24"/>
                <w:szCs w:val="24"/>
              </w:rPr>
              <w:t xml:space="preserve"> (</w:t>
            </w:r>
            <w:r w:rsidRPr="00F71689">
              <w:rPr>
                <w:rFonts w:ascii="Times New Roman" w:eastAsia="Calibri" w:hAnsi="Times New Roman" w:cs="Times New Roman"/>
                <w:b/>
                <w:bCs/>
                <w:sz w:val="24"/>
                <w:szCs w:val="24"/>
                <w:lang w:val="cs-CZ"/>
              </w:rPr>
              <w:t>folyamatos</w:t>
            </w:r>
            <w:r w:rsidRPr="00F71689">
              <w:rPr>
                <w:rFonts w:ascii="Times New Roman" w:eastAsia="Calibri" w:hAnsi="Times New Roman" w:cs="Times New Roman"/>
                <w:b/>
                <w:bCs/>
                <w:sz w:val="24"/>
                <w:szCs w:val="24"/>
              </w:rPr>
              <w:t>)</w:t>
            </w:r>
          </w:p>
        </w:tc>
      </w:tr>
      <w:tr w:rsidR="00F71689" w:rsidRPr="00F71689" w:rsidTr="00F71689">
        <w:trPr>
          <w:jc w:val="center"/>
        </w:trPr>
        <w:tc>
          <w:tcPr>
            <w:tcW w:w="2260" w:type="dxa"/>
            <w:gridSpan w:val="2"/>
            <w:noWrap/>
            <w:vAlign w:val="center"/>
          </w:tcPr>
          <w:p w:rsidR="00F71689" w:rsidRPr="00F71689" w:rsidRDefault="00F71689" w:rsidP="00F71689">
            <w:pPr>
              <w:spacing w:after="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rPr>
              <w:t>Előzetes tudás</w:t>
            </w:r>
          </w:p>
        </w:tc>
        <w:tc>
          <w:tcPr>
            <w:tcW w:w="6971" w:type="dxa"/>
            <w:gridSpan w:val="4"/>
            <w:noWrap/>
          </w:tcPr>
          <w:p w:rsidR="00F71689" w:rsidRPr="00F71689" w:rsidRDefault="00F71689" w:rsidP="00F71689">
            <w:pPr>
              <w:spacing w:before="120" w:after="0" w:line="240" w:lineRule="auto"/>
              <w:rPr>
                <w:rFonts w:ascii="Times New Roman" w:eastAsia="Calibri" w:hAnsi="Times New Roman" w:cs="Times New Roman"/>
                <w:sz w:val="24"/>
                <w:szCs w:val="24"/>
                <w:lang w:val="cs-CZ"/>
              </w:rPr>
            </w:pPr>
            <w:r w:rsidRPr="00F71689">
              <w:rPr>
                <w:rFonts w:ascii="Times New Roman" w:eastAsia="Calibri" w:hAnsi="Times New Roman" w:cs="Times New Roman"/>
                <w:sz w:val="24"/>
                <w:szCs w:val="24"/>
                <w:lang w:val="cs-CZ"/>
              </w:rPr>
              <w:t>-</w:t>
            </w:r>
          </w:p>
        </w:tc>
      </w:tr>
      <w:tr w:rsidR="00F71689" w:rsidRPr="00F71689" w:rsidTr="00F71689">
        <w:trPr>
          <w:jc w:val="center"/>
        </w:trPr>
        <w:tc>
          <w:tcPr>
            <w:tcW w:w="2260" w:type="dxa"/>
            <w:gridSpan w:val="2"/>
            <w:noWrap/>
            <w:vAlign w:val="center"/>
          </w:tcPr>
          <w:p w:rsidR="00F71689" w:rsidRPr="00F71689" w:rsidRDefault="00F71689" w:rsidP="00F71689">
            <w:pPr>
              <w:spacing w:after="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bCs/>
                <w:sz w:val="24"/>
                <w:szCs w:val="24"/>
              </w:rPr>
              <w:t>A tematikai egység nevelési-fejlesztési céljai</w:t>
            </w:r>
          </w:p>
        </w:tc>
        <w:tc>
          <w:tcPr>
            <w:tcW w:w="6971" w:type="dxa"/>
            <w:gridSpan w:val="4"/>
            <w:noWrap/>
            <w:vAlign w:val="center"/>
          </w:tcPr>
          <w:p w:rsidR="00F71689" w:rsidRPr="00F71689" w:rsidRDefault="00F71689" w:rsidP="00F71689">
            <w:pPr>
              <w:spacing w:before="120" w:after="0" w:line="240" w:lineRule="auto"/>
              <w:rPr>
                <w:rFonts w:ascii="Times New Roman" w:eastAsia="Calibri" w:hAnsi="Times New Roman" w:cs="Times New Roman"/>
                <w:sz w:val="24"/>
                <w:szCs w:val="24"/>
                <w:lang w:val="cs-CZ"/>
              </w:rPr>
            </w:pPr>
            <w:r w:rsidRPr="00F71689">
              <w:rPr>
                <w:rFonts w:ascii="Times New Roman" w:eastAsia="Calibri" w:hAnsi="Times New Roman" w:cs="Times New Roman"/>
                <w:sz w:val="24"/>
                <w:szCs w:val="24"/>
              </w:rPr>
              <w:t xml:space="preserve">A tanulók mozgásképességének és fittségének </w:t>
            </w:r>
            <w:r w:rsidRPr="00F71689">
              <w:rPr>
                <w:rFonts w:ascii="Times New Roman" w:eastAsia="Calibri" w:hAnsi="Times New Roman" w:cs="Times New Roman"/>
                <w:sz w:val="24"/>
                <w:szCs w:val="24"/>
                <w:lang w:val="cs-CZ"/>
              </w:rPr>
              <w:t>növelése</w:t>
            </w:r>
            <w:r w:rsidRPr="00F71689">
              <w:rPr>
                <w:rFonts w:ascii="Times New Roman" w:eastAsia="Calibri" w:hAnsi="Times New Roman" w:cs="Times New Roman"/>
                <w:sz w:val="24"/>
                <w:szCs w:val="24"/>
              </w:rPr>
              <w:t xml:space="preserve"> (eszközökkel és azok nélkül).</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A vázizomzat erősítése és nyújtása egyszerű, gimnasztikai gyakorlatokkal.</w:t>
            </w:r>
          </w:p>
          <w:p w:rsidR="00F71689" w:rsidRPr="00F71689" w:rsidRDefault="00F71689" w:rsidP="00F71689">
            <w:pPr>
              <w:spacing w:after="0" w:line="240" w:lineRule="auto"/>
              <w:rPr>
                <w:rFonts w:ascii="Times New Roman" w:eastAsia="Calibri" w:hAnsi="Times New Roman" w:cs="Times New Roman"/>
                <w:bCs/>
                <w:sz w:val="24"/>
                <w:szCs w:val="24"/>
              </w:rPr>
            </w:pPr>
            <w:r w:rsidRPr="00F71689">
              <w:rPr>
                <w:rFonts w:ascii="Times New Roman" w:eastAsia="Calibri" w:hAnsi="Times New Roman" w:cs="Times New Roman"/>
                <w:bCs/>
                <w:sz w:val="24"/>
                <w:szCs w:val="24"/>
              </w:rPr>
              <w:t xml:space="preserve">Biomechanikailag helyes testtartás kialakítása és fenntartása. </w:t>
            </w:r>
          </w:p>
          <w:p w:rsidR="00F71689" w:rsidRPr="00F71689" w:rsidRDefault="00F71689" w:rsidP="00F71689">
            <w:pPr>
              <w:spacing w:after="0" w:line="240" w:lineRule="auto"/>
              <w:rPr>
                <w:rFonts w:ascii="Times New Roman" w:eastAsia="Calibri" w:hAnsi="Times New Roman" w:cs="Times New Roman"/>
                <w:bCs/>
                <w:sz w:val="24"/>
                <w:szCs w:val="24"/>
              </w:rPr>
            </w:pPr>
            <w:r w:rsidRPr="00F71689">
              <w:rPr>
                <w:rFonts w:ascii="Times New Roman" w:eastAsia="Calibri" w:hAnsi="Times New Roman" w:cs="Times New Roman"/>
                <w:bCs/>
                <w:sz w:val="24"/>
                <w:szCs w:val="24"/>
              </w:rPr>
              <w:t>Elemi, ritmikus mozgásformákkal az ideg-, légzési, keringési és mozgatórendszer fejlődésének elősegítése.</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Egészséges testi fejlődés támogatása.</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 xml:space="preserve">Mozgásműveltség kialakítása és fejlesztése. </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Motorikus képességek fejlesztése.</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Mozgásigény felkeltése és fenntartása.</w:t>
            </w:r>
          </w:p>
          <w:p w:rsidR="00F71689" w:rsidRPr="00F71689" w:rsidRDefault="00F71689" w:rsidP="00F71689">
            <w:pPr>
              <w:spacing w:after="0" w:line="240" w:lineRule="auto"/>
              <w:rPr>
                <w:rFonts w:ascii="Times New Roman" w:eastAsia="Calibri" w:hAnsi="Times New Roman" w:cs="Times New Roman"/>
                <w:bCs/>
                <w:sz w:val="24"/>
                <w:szCs w:val="24"/>
              </w:rPr>
            </w:pPr>
            <w:r w:rsidRPr="00F71689">
              <w:rPr>
                <w:rFonts w:ascii="Times New Roman" w:eastAsia="Calibri" w:hAnsi="Times New Roman" w:cs="Times New Roman"/>
                <w:bCs/>
                <w:sz w:val="24"/>
                <w:szCs w:val="24"/>
              </w:rPr>
              <w:t>A motoros képességek fejlesztése.</w:t>
            </w:r>
          </w:p>
          <w:p w:rsidR="00F71689" w:rsidRPr="00F71689" w:rsidRDefault="00F71689" w:rsidP="00F71689">
            <w:pPr>
              <w:spacing w:after="0" w:line="240" w:lineRule="auto"/>
              <w:contextualSpacing/>
              <w:rPr>
                <w:rFonts w:ascii="Times New Roman" w:eastAsia="Calibri" w:hAnsi="Times New Roman" w:cs="Times New Roman"/>
                <w:sz w:val="24"/>
                <w:szCs w:val="24"/>
              </w:rPr>
            </w:pPr>
            <w:r w:rsidRPr="00F71689">
              <w:rPr>
                <w:rFonts w:ascii="Times New Roman" w:eastAsia="Calibri" w:hAnsi="Times New Roman" w:cs="Times New Roman"/>
                <w:i/>
                <w:sz w:val="24"/>
                <w:szCs w:val="24"/>
              </w:rPr>
              <w:t>Képességfejlesztési fókuszok:</w:t>
            </w:r>
            <w:r w:rsidRPr="00F71689">
              <w:rPr>
                <w:rFonts w:ascii="Times New Roman" w:eastAsia="Calibri" w:hAnsi="Times New Roman" w:cs="Times New Roman"/>
                <w:sz w:val="24"/>
                <w:szCs w:val="24"/>
              </w:rPr>
              <w:t xml:space="preserve"> felismerő, ráismerő és eszközhasználati készségek; viszonylag pontos mozgási és testhelyzet-változtatási képesség; megfigyelési és döntési képesség; testérzékelés, a mozgás határainak tudatosítása; téri tájékozódás; a mozgás örömének átélése; transzfer hatások a közismereti tantárgyakra.</w:t>
            </w:r>
          </w:p>
        </w:tc>
      </w:tr>
      <w:tr w:rsidR="00F71689" w:rsidRPr="00F71689" w:rsidTr="00F71689">
        <w:trPr>
          <w:trHeight w:val="20"/>
          <w:jc w:val="center"/>
        </w:trPr>
        <w:tc>
          <w:tcPr>
            <w:tcW w:w="3420" w:type="dxa"/>
            <w:gridSpan w:val="3"/>
            <w:noWrap/>
            <w:vAlign w:val="center"/>
          </w:tcPr>
          <w:p w:rsidR="00F71689" w:rsidRPr="00F71689" w:rsidRDefault="00F71689" w:rsidP="00F71689">
            <w:pPr>
              <w:spacing w:before="120" w:after="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rPr>
              <w:t>Ismeretek</w:t>
            </w:r>
          </w:p>
        </w:tc>
        <w:tc>
          <w:tcPr>
            <w:tcW w:w="3422" w:type="dxa"/>
            <w:noWrap/>
            <w:vAlign w:val="center"/>
          </w:tcPr>
          <w:p w:rsidR="00F71689" w:rsidRPr="00F71689" w:rsidRDefault="00F71689" w:rsidP="00F71689">
            <w:pPr>
              <w:spacing w:before="120" w:after="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rPr>
              <w:t>Fejlesztési követelmények/</w:t>
            </w:r>
          </w:p>
          <w:p w:rsidR="00F71689" w:rsidRPr="00F71689" w:rsidRDefault="00F71689" w:rsidP="00F71689">
            <w:pPr>
              <w:spacing w:after="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rPr>
              <w:t>Tevékenységek</w:t>
            </w:r>
          </w:p>
        </w:tc>
        <w:tc>
          <w:tcPr>
            <w:tcW w:w="2389" w:type="dxa"/>
            <w:gridSpan w:val="2"/>
            <w:noWrap/>
            <w:vAlign w:val="center"/>
          </w:tcPr>
          <w:p w:rsidR="00F71689" w:rsidRPr="00F71689" w:rsidRDefault="00F71689" w:rsidP="00F71689">
            <w:pPr>
              <w:spacing w:before="120" w:after="0" w:line="240" w:lineRule="auto"/>
              <w:jc w:val="center"/>
              <w:rPr>
                <w:rFonts w:ascii="Times New Roman" w:eastAsia="Calibri" w:hAnsi="Times New Roman" w:cs="Times New Roman"/>
                <w:sz w:val="24"/>
                <w:szCs w:val="24"/>
              </w:rPr>
            </w:pPr>
            <w:r w:rsidRPr="00F71689">
              <w:rPr>
                <w:rFonts w:ascii="Times New Roman" w:eastAsia="Calibri" w:hAnsi="Times New Roman" w:cs="Times New Roman"/>
                <w:b/>
                <w:sz w:val="24"/>
                <w:szCs w:val="24"/>
                <w:lang w:val="cs-CZ"/>
              </w:rPr>
              <w:t>Kapcsolódási</w:t>
            </w:r>
            <w:r w:rsidRPr="00F71689">
              <w:rPr>
                <w:rFonts w:ascii="Times New Roman" w:eastAsia="Calibri" w:hAnsi="Times New Roman" w:cs="Times New Roman"/>
                <w:b/>
                <w:sz w:val="24"/>
                <w:szCs w:val="24"/>
              </w:rPr>
              <w:t xml:space="preserve"> pontok</w:t>
            </w:r>
          </w:p>
        </w:tc>
      </w:tr>
      <w:tr w:rsidR="00F71689" w:rsidRPr="00F71689" w:rsidTr="00F71689">
        <w:trPr>
          <w:trHeight w:val="20"/>
          <w:jc w:val="center"/>
        </w:trPr>
        <w:tc>
          <w:tcPr>
            <w:tcW w:w="3420" w:type="dxa"/>
            <w:gridSpan w:val="3"/>
            <w:noWrap/>
          </w:tcPr>
          <w:p w:rsidR="00F71689" w:rsidRPr="00F71689" w:rsidRDefault="00F71689" w:rsidP="00F71689">
            <w:pPr>
              <w:spacing w:before="120" w:after="0" w:line="240" w:lineRule="auto"/>
              <w:rPr>
                <w:rFonts w:ascii="Times New Roman" w:eastAsia="Calibri" w:hAnsi="Times New Roman" w:cs="Times New Roman"/>
                <w:i/>
                <w:sz w:val="24"/>
                <w:szCs w:val="24"/>
                <w:lang w:val="cs-CZ"/>
              </w:rPr>
            </w:pPr>
            <w:r w:rsidRPr="00F71689">
              <w:rPr>
                <w:rFonts w:ascii="Times New Roman" w:eastAsia="Calibri" w:hAnsi="Times New Roman" w:cs="Times New Roman"/>
                <w:i/>
                <w:sz w:val="24"/>
                <w:szCs w:val="24"/>
              </w:rPr>
              <w:t>1.1. Gimnasztika</w:t>
            </w:r>
          </w:p>
          <w:p w:rsidR="00F71689" w:rsidRPr="00F71689" w:rsidRDefault="00F71689" w:rsidP="00F71689">
            <w:pPr>
              <w:spacing w:after="0" w:line="240" w:lineRule="auto"/>
              <w:rPr>
                <w:rFonts w:ascii="Times New Roman" w:eastAsia="Calibri" w:hAnsi="Times New Roman" w:cs="Times New Roman"/>
                <w:i/>
                <w:sz w:val="24"/>
                <w:szCs w:val="24"/>
              </w:rPr>
            </w:pP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i/>
                <w:sz w:val="24"/>
                <w:szCs w:val="24"/>
              </w:rPr>
              <w:lastRenderedPageBreak/>
              <w:t>1.2. Torna</w:t>
            </w:r>
          </w:p>
        </w:tc>
        <w:tc>
          <w:tcPr>
            <w:tcW w:w="3422" w:type="dxa"/>
            <w:noWrap/>
          </w:tcPr>
          <w:p w:rsidR="00F71689" w:rsidRPr="00F71689" w:rsidRDefault="00F71689" w:rsidP="00F71689">
            <w:pPr>
              <w:spacing w:before="120"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lastRenderedPageBreak/>
              <w:t>Alapállás, terpeszállás,</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kartartások, karkörzés.</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lastRenderedPageBreak/>
              <w:t>Törzshajlítások előre-hátra.</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Szökdelések.</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Egyszerű kéziszer-gyakorlatok.</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Bordásfal-gyakorlatok.</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Lábgyakorlatok.</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Fej-, nyak-, váll-, törzsgyakorlatok.</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Nyújtás, hajlítás, fordítás, döntés.</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Tartásos helyzetek: ujjtartás, nyújtott, zárt kartartás – előre, oldalt és magas tartásban.</w:t>
            </w:r>
          </w:p>
        </w:tc>
        <w:tc>
          <w:tcPr>
            <w:tcW w:w="2389" w:type="dxa"/>
            <w:gridSpan w:val="2"/>
            <w:noWrap/>
          </w:tcPr>
          <w:p w:rsidR="00F71689" w:rsidRPr="00F71689" w:rsidRDefault="00F71689" w:rsidP="00F71689">
            <w:pPr>
              <w:spacing w:before="120" w:after="0" w:line="240" w:lineRule="auto"/>
              <w:rPr>
                <w:rFonts w:ascii="Times New Roman" w:eastAsia="Calibri" w:hAnsi="Times New Roman" w:cs="Times New Roman"/>
                <w:sz w:val="24"/>
                <w:szCs w:val="24"/>
              </w:rPr>
            </w:pPr>
            <w:r w:rsidRPr="00F71689">
              <w:rPr>
                <w:rFonts w:ascii="Times New Roman" w:eastAsia="Calibri" w:hAnsi="Times New Roman" w:cs="Times New Roman"/>
                <w:i/>
                <w:sz w:val="24"/>
                <w:szCs w:val="24"/>
                <w:lang w:val="cs-CZ"/>
              </w:rPr>
              <w:lastRenderedPageBreak/>
              <w:t>Matematika</w:t>
            </w:r>
            <w:r w:rsidRPr="00F71689">
              <w:rPr>
                <w:rFonts w:ascii="Times New Roman" w:eastAsia="Calibri" w:hAnsi="Times New Roman" w:cs="Times New Roman"/>
                <w:i/>
                <w:sz w:val="24"/>
                <w:szCs w:val="24"/>
              </w:rPr>
              <w:t xml:space="preserve">: </w:t>
            </w:r>
            <w:r w:rsidRPr="00F71689">
              <w:rPr>
                <w:rFonts w:ascii="Times New Roman" w:eastAsia="Calibri" w:hAnsi="Times New Roman" w:cs="Times New Roman"/>
                <w:sz w:val="24"/>
                <w:szCs w:val="24"/>
              </w:rPr>
              <w:t xml:space="preserve">szerialitás és relációk, </w:t>
            </w:r>
            <w:r w:rsidRPr="00F71689">
              <w:rPr>
                <w:rFonts w:ascii="Times New Roman" w:eastAsia="Calibri" w:hAnsi="Times New Roman" w:cs="Times New Roman"/>
                <w:sz w:val="24"/>
                <w:szCs w:val="24"/>
              </w:rPr>
              <w:lastRenderedPageBreak/>
              <w:t>számlálás.</w:t>
            </w:r>
          </w:p>
          <w:p w:rsidR="00F71689" w:rsidRPr="00F71689" w:rsidRDefault="00F71689" w:rsidP="00F71689">
            <w:pPr>
              <w:spacing w:after="0" w:line="240" w:lineRule="auto"/>
              <w:rPr>
                <w:rFonts w:ascii="Times New Roman" w:eastAsia="Calibri" w:hAnsi="Times New Roman" w:cs="Times New Roman"/>
                <w:sz w:val="24"/>
                <w:szCs w:val="24"/>
              </w:rPr>
            </w:pP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i/>
                <w:sz w:val="24"/>
                <w:szCs w:val="24"/>
              </w:rPr>
              <w:t xml:space="preserve">Magyar nyelv és irodalom: </w:t>
            </w:r>
            <w:r w:rsidRPr="00F71689">
              <w:rPr>
                <w:rFonts w:ascii="Times New Roman" w:eastAsia="Calibri" w:hAnsi="Times New Roman" w:cs="Times New Roman"/>
                <w:sz w:val="24"/>
                <w:szCs w:val="24"/>
              </w:rPr>
              <w:t>Viszonyszavak.</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Az anyanyelv kifejező, informáló, felhívó funkcióinak alkalmazása közlés, megbeszélés, rábeszélés formáiban.</w:t>
            </w:r>
          </w:p>
          <w:p w:rsidR="00F71689" w:rsidRPr="00F71689" w:rsidRDefault="00F71689" w:rsidP="00F71689">
            <w:pPr>
              <w:spacing w:after="0" w:line="240" w:lineRule="auto"/>
              <w:rPr>
                <w:rFonts w:ascii="Times New Roman" w:eastAsia="Calibri" w:hAnsi="Times New Roman" w:cs="Times New Roman"/>
                <w:sz w:val="24"/>
                <w:szCs w:val="24"/>
              </w:rPr>
            </w:pP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i/>
                <w:sz w:val="24"/>
                <w:szCs w:val="24"/>
              </w:rPr>
              <w:t xml:space="preserve">Környezetismeret: </w:t>
            </w:r>
            <w:r w:rsidRPr="00F71689">
              <w:rPr>
                <w:rFonts w:ascii="Times New Roman" w:eastAsia="Calibri" w:hAnsi="Times New Roman" w:cs="Times New Roman"/>
                <w:sz w:val="24"/>
                <w:szCs w:val="24"/>
              </w:rPr>
              <w:t>egészséges életmód, higiéné, önálló öltözés, vetkőzés.</w:t>
            </w:r>
          </w:p>
          <w:p w:rsidR="00F71689" w:rsidRPr="00F71689" w:rsidRDefault="00F71689" w:rsidP="00F71689">
            <w:pPr>
              <w:spacing w:after="0" w:line="240" w:lineRule="auto"/>
              <w:contextualSpacing/>
              <w:rPr>
                <w:rFonts w:ascii="Times New Roman" w:eastAsia="Calibri" w:hAnsi="Times New Roman" w:cs="Times New Roman"/>
                <w:sz w:val="24"/>
                <w:szCs w:val="24"/>
                <w:lang w:eastAsia="hu-HU"/>
              </w:rPr>
            </w:pPr>
          </w:p>
          <w:p w:rsidR="00F71689" w:rsidRPr="00F71689" w:rsidRDefault="00F71689" w:rsidP="00F71689">
            <w:pPr>
              <w:spacing w:after="0" w:line="240" w:lineRule="auto"/>
              <w:contextualSpacing/>
              <w:rPr>
                <w:rFonts w:ascii="Times New Roman" w:eastAsia="Calibri" w:hAnsi="Times New Roman" w:cs="Times New Roman"/>
                <w:sz w:val="24"/>
                <w:szCs w:val="24"/>
                <w:lang w:eastAsia="hu-HU"/>
              </w:rPr>
            </w:pPr>
            <w:r w:rsidRPr="00F71689">
              <w:rPr>
                <w:rFonts w:ascii="Times New Roman" w:eastAsia="Calibri" w:hAnsi="Times New Roman" w:cs="Times New Roman"/>
                <w:i/>
                <w:sz w:val="24"/>
                <w:szCs w:val="24"/>
                <w:lang w:eastAsia="hu-HU"/>
              </w:rPr>
              <w:t xml:space="preserve">Ének-zene: </w:t>
            </w:r>
            <w:r w:rsidRPr="00F71689">
              <w:rPr>
                <w:rFonts w:ascii="Times New Roman" w:eastAsia="Calibri" w:hAnsi="Times New Roman" w:cs="Times New Roman"/>
                <w:sz w:val="24"/>
                <w:szCs w:val="24"/>
                <w:lang w:eastAsia="hu-HU"/>
              </w:rPr>
              <w:t>ritmikus mozgások zenére.</w:t>
            </w:r>
          </w:p>
        </w:tc>
      </w:tr>
      <w:tr w:rsidR="00F71689" w:rsidRPr="00F71689" w:rsidTr="00F71689">
        <w:tblPrEx>
          <w:tblBorders>
            <w:top w:val="none" w:sz="0" w:space="0" w:color="auto"/>
          </w:tblBorders>
        </w:tblPrEx>
        <w:trPr>
          <w:trHeight w:val="70"/>
          <w:jc w:val="center"/>
        </w:trPr>
        <w:tc>
          <w:tcPr>
            <w:tcW w:w="1859" w:type="dxa"/>
            <w:noWrap/>
            <w:vAlign w:val="center"/>
          </w:tcPr>
          <w:p w:rsidR="00F71689" w:rsidRPr="00F71689" w:rsidRDefault="00F71689" w:rsidP="00F71689">
            <w:pPr>
              <w:spacing w:before="120" w:after="12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lang w:val="cs-CZ"/>
              </w:rPr>
              <w:lastRenderedPageBreak/>
              <w:t>Kulcsfogalmak</w:t>
            </w:r>
            <w:r w:rsidRPr="00F71689">
              <w:rPr>
                <w:rFonts w:ascii="Times New Roman" w:eastAsia="Calibri" w:hAnsi="Times New Roman" w:cs="Times New Roman"/>
                <w:b/>
                <w:sz w:val="24"/>
                <w:szCs w:val="24"/>
              </w:rPr>
              <w:t>/fogalmak</w:t>
            </w:r>
          </w:p>
        </w:tc>
        <w:tc>
          <w:tcPr>
            <w:tcW w:w="7372" w:type="dxa"/>
            <w:gridSpan w:val="5"/>
            <w:noWrap/>
            <w:vAlign w:val="center"/>
          </w:tcPr>
          <w:p w:rsidR="00F71689" w:rsidRPr="00F71689" w:rsidRDefault="00F71689" w:rsidP="00F71689">
            <w:pPr>
              <w:spacing w:before="120"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Szökdelés, páros láb,  váltott láb, terpeszállás, fej, törzs, ujj, kéz, kar, karhajlítás, nyújtás, körzés, kéziszer, labda, tornabot, bordásfal, döntés, fordítás, előre, oldalt.</w:t>
            </w:r>
          </w:p>
        </w:tc>
      </w:tr>
    </w:tbl>
    <w:p w:rsidR="00F71689" w:rsidRPr="00F71689" w:rsidRDefault="00F71689" w:rsidP="00F71689">
      <w:pPr>
        <w:spacing w:after="0" w:line="240" w:lineRule="auto"/>
        <w:contextualSpacing/>
        <w:jc w:val="both"/>
        <w:rPr>
          <w:rFonts w:ascii="Times New Roman" w:eastAsia="Calibri" w:hAnsi="Times New Roman" w:cs="Times New Roman"/>
          <w:bCs/>
          <w:sz w:val="24"/>
          <w:szCs w:val="24"/>
          <w:lang w:eastAsia="hu-HU"/>
        </w:rPr>
      </w:pPr>
    </w:p>
    <w:p w:rsidR="00F71689" w:rsidRPr="00F71689" w:rsidRDefault="00F71689" w:rsidP="00F71689">
      <w:pPr>
        <w:widowControl w:val="0"/>
        <w:tabs>
          <w:tab w:val="left" w:pos="4043"/>
        </w:tabs>
        <w:suppressAutoHyphens/>
        <w:spacing w:after="0" w:line="240" w:lineRule="auto"/>
        <w:rPr>
          <w:rFonts w:ascii="Times New Roman" w:eastAsia="Calibri" w:hAnsi="Times New Roman" w:cs="Times New Roman"/>
          <w:sz w:val="24"/>
          <w:szCs w:val="24"/>
        </w:rPr>
      </w:pPr>
    </w:p>
    <w:tbl>
      <w:tblPr>
        <w:tblW w:w="92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00"/>
        <w:gridCol w:w="256"/>
        <w:gridCol w:w="1143"/>
        <w:gridCol w:w="3399"/>
        <w:gridCol w:w="926"/>
        <w:gridCol w:w="1507"/>
      </w:tblGrid>
      <w:tr w:rsidR="00F71689" w:rsidRPr="00F71689" w:rsidTr="00F71689">
        <w:trPr>
          <w:jc w:val="center"/>
        </w:trPr>
        <w:tc>
          <w:tcPr>
            <w:tcW w:w="2256" w:type="dxa"/>
            <w:gridSpan w:val="2"/>
            <w:noWrap/>
            <w:vAlign w:val="center"/>
          </w:tcPr>
          <w:p w:rsidR="00F71689" w:rsidRPr="00F71689" w:rsidRDefault="00F71689" w:rsidP="00F71689">
            <w:pPr>
              <w:spacing w:before="120" w:after="12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lang w:val="cs-CZ"/>
              </w:rPr>
              <w:t>Tematikai</w:t>
            </w:r>
            <w:r w:rsidRPr="00F71689">
              <w:rPr>
                <w:rFonts w:ascii="Times New Roman" w:eastAsia="Calibri" w:hAnsi="Times New Roman" w:cs="Times New Roman"/>
                <w:b/>
                <w:sz w:val="24"/>
                <w:szCs w:val="24"/>
              </w:rPr>
              <w:t xml:space="preserve"> egység/ Fejlesztési cél</w:t>
            </w:r>
          </w:p>
        </w:tc>
        <w:tc>
          <w:tcPr>
            <w:tcW w:w="5468" w:type="dxa"/>
            <w:gridSpan w:val="3"/>
            <w:noWrap/>
            <w:vAlign w:val="center"/>
          </w:tcPr>
          <w:p w:rsidR="00F71689" w:rsidRPr="00F71689" w:rsidRDefault="00F71689" w:rsidP="00F71689">
            <w:pPr>
              <w:spacing w:before="120" w:after="0" w:line="240" w:lineRule="auto"/>
              <w:jc w:val="center"/>
              <w:rPr>
                <w:rFonts w:ascii="Times New Roman" w:eastAsia="Calibri" w:hAnsi="Times New Roman" w:cs="Times New Roman"/>
                <w:b/>
                <w:bCs/>
                <w:sz w:val="24"/>
                <w:szCs w:val="24"/>
              </w:rPr>
            </w:pPr>
            <w:r w:rsidRPr="00F71689">
              <w:rPr>
                <w:rFonts w:ascii="Times New Roman" w:eastAsia="Calibri" w:hAnsi="Times New Roman" w:cs="Times New Roman"/>
                <w:b/>
                <w:bCs/>
                <w:sz w:val="24"/>
                <w:szCs w:val="24"/>
              </w:rPr>
              <w:t xml:space="preserve">2. </w:t>
            </w:r>
            <w:r w:rsidRPr="00F71689">
              <w:rPr>
                <w:rFonts w:ascii="Times New Roman" w:eastAsia="Calibri" w:hAnsi="Times New Roman" w:cs="Times New Roman"/>
                <w:b/>
                <w:bCs/>
                <w:sz w:val="24"/>
                <w:szCs w:val="24"/>
                <w:lang w:val="cs-CZ"/>
              </w:rPr>
              <w:t>Motoros</w:t>
            </w:r>
            <w:r w:rsidRPr="00F71689">
              <w:rPr>
                <w:rFonts w:ascii="Times New Roman" w:eastAsia="Calibri" w:hAnsi="Times New Roman" w:cs="Times New Roman"/>
                <w:b/>
                <w:bCs/>
                <w:sz w:val="24"/>
                <w:szCs w:val="24"/>
              </w:rPr>
              <w:t xml:space="preserve"> készségfejlesztés – mozgástanulás</w:t>
            </w:r>
          </w:p>
        </w:tc>
        <w:tc>
          <w:tcPr>
            <w:tcW w:w="1507" w:type="dxa"/>
            <w:noWrap/>
            <w:vAlign w:val="center"/>
          </w:tcPr>
          <w:p w:rsidR="00F71689" w:rsidRPr="00F71689" w:rsidRDefault="00F71689" w:rsidP="00F71689">
            <w:pPr>
              <w:spacing w:before="120" w:after="0" w:line="240" w:lineRule="auto"/>
              <w:jc w:val="center"/>
              <w:rPr>
                <w:rFonts w:ascii="Times New Roman" w:eastAsia="Calibri" w:hAnsi="Times New Roman" w:cs="Times New Roman"/>
                <w:b/>
                <w:bCs/>
                <w:sz w:val="24"/>
                <w:szCs w:val="24"/>
              </w:rPr>
            </w:pPr>
            <w:r w:rsidRPr="00F71689">
              <w:rPr>
                <w:rFonts w:ascii="Times New Roman" w:eastAsia="Calibri" w:hAnsi="Times New Roman" w:cs="Times New Roman"/>
                <w:b/>
                <w:bCs/>
                <w:sz w:val="24"/>
                <w:szCs w:val="24"/>
                <w:lang w:val="cs-CZ"/>
              </w:rPr>
              <w:t>Órakeret</w:t>
            </w:r>
          </w:p>
          <w:p w:rsidR="00F71689" w:rsidRPr="00F71689" w:rsidRDefault="00F71689" w:rsidP="00F71689">
            <w:pPr>
              <w:spacing w:after="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rPr>
              <w:t>35 óra</w:t>
            </w:r>
            <w:r w:rsidRPr="00F71689">
              <w:rPr>
                <w:rFonts w:ascii="Times New Roman" w:eastAsia="Calibri" w:hAnsi="Times New Roman" w:cs="Times New Roman"/>
                <w:b/>
                <w:bCs/>
                <w:sz w:val="24"/>
                <w:szCs w:val="24"/>
              </w:rPr>
              <w:t xml:space="preserve"> (</w:t>
            </w:r>
            <w:r w:rsidRPr="00F71689">
              <w:rPr>
                <w:rFonts w:ascii="Times New Roman" w:eastAsia="Calibri" w:hAnsi="Times New Roman" w:cs="Times New Roman"/>
                <w:b/>
                <w:bCs/>
                <w:sz w:val="24"/>
                <w:szCs w:val="24"/>
                <w:lang w:val="cs-CZ"/>
              </w:rPr>
              <w:t>folyamatos</w:t>
            </w:r>
            <w:r w:rsidRPr="00F71689">
              <w:rPr>
                <w:rFonts w:ascii="Times New Roman" w:eastAsia="Calibri" w:hAnsi="Times New Roman" w:cs="Times New Roman"/>
                <w:b/>
                <w:bCs/>
                <w:sz w:val="24"/>
                <w:szCs w:val="24"/>
              </w:rPr>
              <w:t>)</w:t>
            </w:r>
          </w:p>
        </w:tc>
      </w:tr>
      <w:tr w:rsidR="00F71689" w:rsidRPr="00F71689" w:rsidTr="00F71689">
        <w:trPr>
          <w:jc w:val="center"/>
        </w:trPr>
        <w:tc>
          <w:tcPr>
            <w:tcW w:w="2256" w:type="dxa"/>
            <w:gridSpan w:val="2"/>
            <w:noWrap/>
            <w:vAlign w:val="center"/>
          </w:tcPr>
          <w:p w:rsidR="00F71689" w:rsidRPr="00F71689" w:rsidRDefault="00F71689" w:rsidP="00F71689">
            <w:pPr>
              <w:spacing w:before="120" w:after="12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rPr>
              <w:t>Előzetes tudás</w:t>
            </w:r>
          </w:p>
        </w:tc>
        <w:tc>
          <w:tcPr>
            <w:tcW w:w="6975" w:type="dxa"/>
            <w:gridSpan w:val="4"/>
            <w:noWrap/>
          </w:tcPr>
          <w:p w:rsidR="00F71689" w:rsidRPr="00F71689" w:rsidRDefault="00F71689" w:rsidP="00F71689">
            <w:pPr>
              <w:spacing w:after="0" w:line="240" w:lineRule="auto"/>
              <w:rPr>
                <w:rFonts w:ascii="Times New Roman" w:eastAsia="Calibri" w:hAnsi="Times New Roman" w:cs="Times New Roman"/>
                <w:sz w:val="24"/>
                <w:szCs w:val="24"/>
              </w:rPr>
            </w:pPr>
          </w:p>
        </w:tc>
      </w:tr>
      <w:tr w:rsidR="00F71689" w:rsidRPr="00F71689" w:rsidTr="00F71689">
        <w:trPr>
          <w:jc w:val="center"/>
        </w:trPr>
        <w:tc>
          <w:tcPr>
            <w:tcW w:w="2256" w:type="dxa"/>
            <w:gridSpan w:val="2"/>
            <w:noWrap/>
            <w:vAlign w:val="center"/>
          </w:tcPr>
          <w:p w:rsidR="00F71689" w:rsidRPr="00F71689" w:rsidRDefault="00F71689" w:rsidP="00F71689">
            <w:pPr>
              <w:spacing w:after="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bCs/>
                <w:sz w:val="24"/>
                <w:szCs w:val="24"/>
              </w:rPr>
              <w:t>A tematikai egység nevelési-fejlesztési céljai</w:t>
            </w:r>
          </w:p>
        </w:tc>
        <w:tc>
          <w:tcPr>
            <w:tcW w:w="6975" w:type="dxa"/>
            <w:gridSpan w:val="4"/>
            <w:noWrap/>
          </w:tcPr>
          <w:p w:rsidR="00F71689" w:rsidRPr="00F71689" w:rsidRDefault="00F71689" w:rsidP="00F71689">
            <w:pPr>
              <w:spacing w:before="120" w:after="0" w:line="240" w:lineRule="auto"/>
              <w:rPr>
                <w:rFonts w:ascii="Times New Roman" w:eastAsia="Calibri" w:hAnsi="Times New Roman" w:cs="Times New Roman"/>
                <w:bCs/>
                <w:sz w:val="24"/>
                <w:szCs w:val="24"/>
              </w:rPr>
            </w:pPr>
            <w:r w:rsidRPr="00F71689">
              <w:rPr>
                <w:rFonts w:ascii="Times New Roman" w:eastAsia="Calibri" w:hAnsi="Times New Roman" w:cs="Times New Roman"/>
                <w:bCs/>
                <w:sz w:val="24"/>
                <w:szCs w:val="24"/>
              </w:rPr>
              <w:t xml:space="preserve">A testvázlat tudatosítása, lateralitás, szerialitás, </w:t>
            </w:r>
            <w:r w:rsidRPr="00F71689">
              <w:rPr>
                <w:rFonts w:ascii="Times New Roman" w:eastAsia="Calibri" w:hAnsi="Times New Roman" w:cs="Times New Roman"/>
                <w:bCs/>
                <w:sz w:val="24"/>
                <w:szCs w:val="24"/>
                <w:lang w:val="cs-CZ"/>
              </w:rPr>
              <w:t>vizuomotoros</w:t>
            </w:r>
            <w:r w:rsidRPr="00F71689">
              <w:rPr>
                <w:rFonts w:ascii="Times New Roman" w:eastAsia="Calibri" w:hAnsi="Times New Roman" w:cs="Times New Roman"/>
                <w:bCs/>
                <w:sz w:val="24"/>
                <w:szCs w:val="24"/>
              </w:rPr>
              <w:t xml:space="preserve"> koordináció, egyensúlyérzékelés és észlelés fejlesztése.</w:t>
            </w:r>
          </w:p>
          <w:p w:rsidR="00F71689" w:rsidRPr="00F71689" w:rsidRDefault="00F71689" w:rsidP="00F71689">
            <w:pPr>
              <w:spacing w:after="0" w:line="240" w:lineRule="auto"/>
              <w:rPr>
                <w:rFonts w:ascii="Times New Roman" w:eastAsia="Calibri" w:hAnsi="Times New Roman" w:cs="Times New Roman"/>
                <w:bCs/>
                <w:sz w:val="24"/>
                <w:szCs w:val="24"/>
              </w:rPr>
            </w:pPr>
            <w:r w:rsidRPr="00F71689">
              <w:rPr>
                <w:rFonts w:ascii="Times New Roman" w:eastAsia="Calibri" w:hAnsi="Times New Roman" w:cs="Times New Roman"/>
                <w:bCs/>
                <w:sz w:val="24"/>
                <w:szCs w:val="24"/>
              </w:rPr>
              <w:t>A pszichikus funkciók (figyelem, emlékezet, gondolkodás) és gondolkodási műveletek (összehasonlítás, konkretizálás, differenciálás) fejlesztése.</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Koordinációs képesség, mozgástanulási, mozgásszabályozó, mozgásalkalmazkodó, egyensúlyozó képesség, valamint az adekvát reakciók, a ritmus és a téri tájékozódó képesség fejlesztése.</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A közismereti tantárgyak tanulásának habilitációs megsegítése az észlelés, kinesztetikus érzékelés, figyelem, emlékezet és térérzékelési képességek fejlesztésével.</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Hely- és helyzetváltoztató természetes mozgásformák kialakítása, megerősítése.</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Testtérkép, lateralitás, szerialitás tudatosítása.</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Szenzoros integráció fejlesztése.</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Természetes mozgásformák alkalmazása, gyakorlása, továbbfejlesztése a torna, az atlétika, a sportág jellegű feladatokban, a gyermektáncban.</w:t>
            </w:r>
          </w:p>
          <w:p w:rsidR="00F71689" w:rsidRPr="00F71689" w:rsidRDefault="00F71689" w:rsidP="00F71689">
            <w:pPr>
              <w:spacing w:after="0" w:line="240" w:lineRule="auto"/>
              <w:rPr>
                <w:rFonts w:ascii="Times New Roman" w:eastAsia="Calibri" w:hAnsi="Times New Roman" w:cs="Times New Roman"/>
                <w:bCs/>
                <w:sz w:val="24"/>
                <w:szCs w:val="24"/>
              </w:rPr>
            </w:pPr>
            <w:r w:rsidRPr="00F71689">
              <w:rPr>
                <w:rFonts w:ascii="Times New Roman" w:eastAsia="Calibri" w:hAnsi="Times New Roman" w:cs="Times New Roman"/>
                <w:bCs/>
                <w:sz w:val="24"/>
                <w:szCs w:val="24"/>
              </w:rPr>
              <w:t>A vízbiztonság megalapozásának előkészítése.</w:t>
            </w:r>
          </w:p>
          <w:p w:rsidR="00F71689" w:rsidRPr="00F71689" w:rsidRDefault="00F71689" w:rsidP="00F71689">
            <w:pPr>
              <w:spacing w:after="0" w:line="240" w:lineRule="auto"/>
              <w:contextualSpacing/>
              <w:rPr>
                <w:rFonts w:ascii="Times New Roman" w:eastAsia="Calibri" w:hAnsi="Times New Roman" w:cs="Times New Roman"/>
                <w:bCs/>
                <w:sz w:val="24"/>
                <w:szCs w:val="24"/>
              </w:rPr>
            </w:pPr>
            <w:r w:rsidRPr="00F71689">
              <w:rPr>
                <w:rFonts w:ascii="Times New Roman" w:eastAsia="Calibri" w:hAnsi="Times New Roman" w:cs="Times New Roman"/>
                <w:i/>
                <w:sz w:val="24"/>
                <w:szCs w:val="24"/>
              </w:rPr>
              <w:t>Képességfejlesztési fókuszok:</w:t>
            </w:r>
            <w:r w:rsidRPr="00F71689">
              <w:rPr>
                <w:rFonts w:ascii="Times New Roman" w:eastAsia="Calibri" w:hAnsi="Times New Roman" w:cs="Times New Roman"/>
                <w:sz w:val="24"/>
                <w:szCs w:val="24"/>
              </w:rPr>
              <w:t xml:space="preserve"> testhelyzet és változásai; pontos </w:t>
            </w:r>
            <w:r w:rsidRPr="00F71689">
              <w:rPr>
                <w:rFonts w:ascii="Times New Roman" w:eastAsia="Calibri" w:hAnsi="Times New Roman" w:cs="Times New Roman"/>
                <w:sz w:val="24"/>
                <w:szCs w:val="24"/>
              </w:rPr>
              <w:lastRenderedPageBreak/>
              <w:t>megfigyelésre törekvés; járás egyensúlyának megtartása kijelölt nyomvonalon; mozgás sebességének és irányának érzékelése; testrészek, alaptesthelyzetek ismerete; saját test elfogadása.</w:t>
            </w:r>
          </w:p>
        </w:tc>
      </w:tr>
      <w:tr w:rsidR="00F71689" w:rsidRPr="00F71689" w:rsidTr="00F71689">
        <w:trPr>
          <w:jc w:val="center"/>
        </w:trPr>
        <w:tc>
          <w:tcPr>
            <w:tcW w:w="3399" w:type="dxa"/>
            <w:gridSpan w:val="3"/>
            <w:noWrap/>
            <w:vAlign w:val="center"/>
          </w:tcPr>
          <w:p w:rsidR="00F71689" w:rsidRPr="00F71689" w:rsidRDefault="00F71689" w:rsidP="00F71689">
            <w:pPr>
              <w:spacing w:before="120" w:after="12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rPr>
              <w:lastRenderedPageBreak/>
              <w:t>Ismeretek</w:t>
            </w:r>
          </w:p>
        </w:tc>
        <w:tc>
          <w:tcPr>
            <w:tcW w:w="3399" w:type="dxa"/>
            <w:noWrap/>
            <w:vAlign w:val="center"/>
          </w:tcPr>
          <w:p w:rsidR="00F71689" w:rsidRPr="00F71689" w:rsidRDefault="00F71689" w:rsidP="00F71689">
            <w:pPr>
              <w:spacing w:before="120" w:after="12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rPr>
              <w:t>Fejlesztési követelmények/</w:t>
            </w:r>
            <w:r w:rsidRPr="00F71689">
              <w:rPr>
                <w:rFonts w:ascii="Times New Roman" w:eastAsia="Calibri" w:hAnsi="Times New Roman" w:cs="Times New Roman"/>
                <w:b/>
                <w:sz w:val="24"/>
                <w:szCs w:val="24"/>
              </w:rPr>
              <w:br/>
              <w:t>Tevékenységek</w:t>
            </w:r>
          </w:p>
        </w:tc>
        <w:tc>
          <w:tcPr>
            <w:tcW w:w="2433" w:type="dxa"/>
            <w:gridSpan w:val="2"/>
            <w:noWrap/>
            <w:vAlign w:val="center"/>
          </w:tcPr>
          <w:p w:rsidR="00F71689" w:rsidRPr="00F71689" w:rsidRDefault="00F71689" w:rsidP="00F71689">
            <w:pPr>
              <w:spacing w:before="120" w:after="120" w:line="240" w:lineRule="auto"/>
              <w:jc w:val="center"/>
              <w:rPr>
                <w:rFonts w:ascii="Times New Roman" w:eastAsia="Calibri" w:hAnsi="Times New Roman" w:cs="Times New Roman"/>
                <w:sz w:val="24"/>
                <w:szCs w:val="24"/>
              </w:rPr>
            </w:pPr>
            <w:r w:rsidRPr="00F71689">
              <w:rPr>
                <w:rFonts w:ascii="Times New Roman" w:eastAsia="Calibri" w:hAnsi="Times New Roman" w:cs="Times New Roman"/>
                <w:b/>
                <w:sz w:val="24"/>
                <w:szCs w:val="24"/>
              </w:rPr>
              <w:t>Kapcsolódási pontok</w:t>
            </w:r>
          </w:p>
        </w:tc>
      </w:tr>
      <w:tr w:rsidR="00F71689" w:rsidRPr="00F71689" w:rsidTr="00F71689">
        <w:trPr>
          <w:trHeight w:val="410"/>
          <w:jc w:val="center"/>
        </w:trPr>
        <w:tc>
          <w:tcPr>
            <w:tcW w:w="3399" w:type="dxa"/>
            <w:gridSpan w:val="3"/>
            <w:noWrap/>
          </w:tcPr>
          <w:p w:rsidR="00F71689" w:rsidRPr="00F71689" w:rsidRDefault="00F71689" w:rsidP="00F71689">
            <w:pPr>
              <w:spacing w:before="120" w:after="0" w:line="240" w:lineRule="auto"/>
              <w:rPr>
                <w:rFonts w:ascii="Times New Roman" w:eastAsia="Calibri" w:hAnsi="Times New Roman" w:cs="Times New Roman"/>
                <w:i/>
                <w:sz w:val="24"/>
                <w:szCs w:val="24"/>
                <w:lang w:eastAsia="hu-HU"/>
              </w:rPr>
            </w:pPr>
            <w:r w:rsidRPr="00F71689">
              <w:rPr>
                <w:rFonts w:ascii="Times New Roman" w:eastAsia="Calibri" w:hAnsi="Times New Roman" w:cs="Times New Roman"/>
                <w:i/>
                <w:sz w:val="24"/>
                <w:szCs w:val="24"/>
                <w:lang w:eastAsia="hu-HU"/>
              </w:rPr>
              <w:t xml:space="preserve">2.1. Testséma </w:t>
            </w:r>
            <w:r w:rsidRPr="00F71689">
              <w:rPr>
                <w:rFonts w:ascii="Times New Roman" w:eastAsia="Calibri" w:hAnsi="Times New Roman" w:cs="Times New Roman"/>
                <w:i/>
                <w:sz w:val="24"/>
                <w:szCs w:val="24"/>
                <w:lang w:val="cs-CZ" w:eastAsia="hu-HU"/>
              </w:rPr>
              <w:t>tudatosítását</w:t>
            </w:r>
            <w:r w:rsidRPr="00F71689">
              <w:rPr>
                <w:rFonts w:ascii="Times New Roman" w:eastAsia="Calibri" w:hAnsi="Times New Roman" w:cs="Times New Roman"/>
                <w:i/>
                <w:sz w:val="24"/>
                <w:szCs w:val="24"/>
                <w:lang w:eastAsia="hu-HU"/>
              </w:rPr>
              <w:t xml:space="preserve"> szolgáló játékok</w:t>
            </w:r>
          </w:p>
        </w:tc>
        <w:tc>
          <w:tcPr>
            <w:tcW w:w="3399" w:type="dxa"/>
            <w:noWrap/>
          </w:tcPr>
          <w:p w:rsidR="00F71689" w:rsidRPr="00F71689" w:rsidRDefault="00F71689" w:rsidP="00F71689">
            <w:pPr>
              <w:spacing w:before="120"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 xml:space="preserve">Testhelyzet </w:t>
            </w:r>
            <w:r w:rsidRPr="00F71689">
              <w:rPr>
                <w:rFonts w:ascii="Times New Roman" w:eastAsia="Calibri" w:hAnsi="Times New Roman" w:cs="Times New Roman"/>
                <w:sz w:val="24"/>
                <w:szCs w:val="24"/>
                <w:lang w:val="cs-CZ"/>
              </w:rPr>
              <w:t>tudatos</w:t>
            </w:r>
            <w:r w:rsidRPr="00F71689">
              <w:rPr>
                <w:rFonts w:ascii="Times New Roman" w:eastAsia="Calibri" w:hAnsi="Times New Roman" w:cs="Times New Roman"/>
                <w:sz w:val="24"/>
                <w:szCs w:val="24"/>
              </w:rPr>
              <w:t xml:space="preserve"> változtatása: állások, ülések, fekvés hanyatt, háton, oldalt bemutatással és utánzással.</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Testrészek megkülönböztetése taktilis ingerlésre, testtájak megmutatása érintéssel.</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Egyszerű játéktárgyak felismerése tapintás útján.</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Célzott stimulációk játékok és labda adogatásával.</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 xml:space="preserve">Az egyensúly-érzékelés és </w:t>
            </w:r>
            <w:r w:rsidRPr="00F71689">
              <w:rPr>
                <w:rFonts w:ascii="Times New Roman" w:eastAsia="Calibri" w:hAnsi="Times New Roman" w:cs="Times New Roman"/>
                <w:sz w:val="24"/>
                <w:szCs w:val="24"/>
              </w:rPr>
              <w:br/>
              <w:t>-észlelés fejlesztése járással, forgással, gurulással, súlypont áthelyezésével.</w:t>
            </w:r>
          </w:p>
        </w:tc>
        <w:tc>
          <w:tcPr>
            <w:tcW w:w="2433" w:type="dxa"/>
            <w:gridSpan w:val="2"/>
            <w:vMerge w:val="restart"/>
            <w:noWrap/>
          </w:tcPr>
          <w:p w:rsidR="00F71689" w:rsidRPr="00F71689" w:rsidRDefault="00F71689" w:rsidP="00F71689">
            <w:pPr>
              <w:spacing w:before="120" w:after="0" w:line="240" w:lineRule="auto"/>
              <w:rPr>
                <w:rFonts w:ascii="Times New Roman" w:eastAsia="Calibri" w:hAnsi="Times New Roman" w:cs="Times New Roman"/>
                <w:sz w:val="24"/>
                <w:szCs w:val="24"/>
              </w:rPr>
            </w:pPr>
            <w:r w:rsidRPr="00F71689">
              <w:rPr>
                <w:rFonts w:ascii="Times New Roman" w:eastAsia="Calibri" w:hAnsi="Times New Roman" w:cs="Times New Roman"/>
                <w:i/>
                <w:sz w:val="24"/>
                <w:szCs w:val="24"/>
              </w:rPr>
              <w:t xml:space="preserve">Magyar nyelv és irodalom: </w:t>
            </w:r>
            <w:r w:rsidRPr="00F71689">
              <w:rPr>
                <w:rFonts w:ascii="Times New Roman" w:eastAsia="Calibri" w:hAnsi="Times New Roman" w:cs="Times New Roman"/>
                <w:sz w:val="24"/>
                <w:szCs w:val="24"/>
              </w:rPr>
              <w:t>Szövegértés-szövegalkotás szóban.</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Az anyanyelv kifejező, informáló, felhívó funkcióinak alkalmazása közlés, megbeszélés, rábeszélés formáiban.</w:t>
            </w:r>
          </w:p>
          <w:p w:rsidR="00F71689" w:rsidRPr="00F71689" w:rsidRDefault="00F71689" w:rsidP="00F71689">
            <w:pPr>
              <w:spacing w:after="0" w:line="240" w:lineRule="auto"/>
              <w:rPr>
                <w:rFonts w:ascii="Times New Roman" w:eastAsia="Calibri" w:hAnsi="Times New Roman" w:cs="Times New Roman"/>
                <w:sz w:val="24"/>
                <w:szCs w:val="24"/>
              </w:rPr>
            </w:pP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i/>
                <w:sz w:val="24"/>
                <w:szCs w:val="24"/>
              </w:rPr>
              <w:t xml:space="preserve">Környezetismeret: </w:t>
            </w:r>
            <w:r w:rsidRPr="00F71689">
              <w:rPr>
                <w:rFonts w:ascii="Times New Roman" w:eastAsia="Calibri" w:hAnsi="Times New Roman" w:cs="Times New Roman"/>
                <w:sz w:val="24"/>
                <w:szCs w:val="24"/>
              </w:rPr>
              <w:t>testrészek, higiénés szokások, öltözés-vetkőzés.</w:t>
            </w:r>
          </w:p>
          <w:p w:rsidR="00F71689" w:rsidRPr="00F71689" w:rsidRDefault="00F71689" w:rsidP="00F71689">
            <w:pPr>
              <w:spacing w:after="0" w:line="240" w:lineRule="auto"/>
              <w:rPr>
                <w:rFonts w:ascii="Times New Roman" w:eastAsia="Calibri" w:hAnsi="Times New Roman" w:cs="Times New Roman"/>
                <w:sz w:val="24"/>
                <w:szCs w:val="24"/>
              </w:rPr>
            </w:pPr>
          </w:p>
          <w:p w:rsidR="00F71689" w:rsidRPr="00F71689" w:rsidRDefault="00F71689" w:rsidP="00F71689">
            <w:pPr>
              <w:spacing w:after="0" w:line="240" w:lineRule="auto"/>
              <w:contextualSpacing/>
              <w:rPr>
                <w:rFonts w:ascii="Times New Roman" w:eastAsia="Calibri" w:hAnsi="Times New Roman" w:cs="Times New Roman"/>
                <w:i/>
                <w:sz w:val="24"/>
                <w:szCs w:val="24"/>
                <w:lang w:eastAsia="hu-HU"/>
              </w:rPr>
            </w:pPr>
            <w:r w:rsidRPr="00F71689">
              <w:rPr>
                <w:rFonts w:ascii="Times New Roman" w:eastAsia="Calibri" w:hAnsi="Times New Roman" w:cs="Times New Roman"/>
                <w:i/>
                <w:sz w:val="24"/>
                <w:szCs w:val="24"/>
                <w:lang w:eastAsia="hu-HU"/>
              </w:rPr>
              <w:t xml:space="preserve">Ének-zene: </w:t>
            </w:r>
            <w:r w:rsidRPr="00F71689">
              <w:rPr>
                <w:rFonts w:ascii="Times New Roman" w:eastAsia="Calibri" w:hAnsi="Times New Roman" w:cs="Times New Roman"/>
                <w:sz w:val="24"/>
                <w:szCs w:val="24"/>
                <w:lang w:eastAsia="hu-HU"/>
              </w:rPr>
              <w:t>ritmusra, zenére járás, táncelemek.</w:t>
            </w:r>
          </w:p>
        </w:tc>
      </w:tr>
      <w:tr w:rsidR="00F71689" w:rsidRPr="00F71689" w:rsidTr="00F71689">
        <w:trPr>
          <w:trHeight w:val="410"/>
          <w:jc w:val="center"/>
        </w:trPr>
        <w:tc>
          <w:tcPr>
            <w:tcW w:w="3399" w:type="dxa"/>
            <w:gridSpan w:val="3"/>
            <w:noWrap/>
          </w:tcPr>
          <w:p w:rsidR="00F71689" w:rsidRPr="00F71689" w:rsidRDefault="00F71689" w:rsidP="00F71689">
            <w:pPr>
              <w:spacing w:before="120" w:after="0" w:line="240" w:lineRule="auto"/>
              <w:rPr>
                <w:rFonts w:ascii="Times New Roman" w:eastAsia="Calibri" w:hAnsi="Times New Roman" w:cs="Times New Roman"/>
                <w:i/>
                <w:sz w:val="24"/>
                <w:szCs w:val="24"/>
                <w:lang w:eastAsia="hu-HU"/>
              </w:rPr>
            </w:pPr>
            <w:r w:rsidRPr="00F71689">
              <w:rPr>
                <w:rFonts w:ascii="Times New Roman" w:eastAsia="Calibri" w:hAnsi="Times New Roman" w:cs="Times New Roman"/>
                <w:i/>
                <w:sz w:val="24"/>
                <w:szCs w:val="24"/>
                <w:lang w:eastAsia="hu-HU"/>
              </w:rPr>
              <w:t xml:space="preserve">2.2. </w:t>
            </w:r>
            <w:r w:rsidRPr="00F71689">
              <w:rPr>
                <w:rFonts w:ascii="Times New Roman" w:eastAsia="Calibri" w:hAnsi="Times New Roman" w:cs="Times New Roman"/>
                <w:i/>
                <w:sz w:val="24"/>
                <w:szCs w:val="24"/>
                <w:lang w:val="cs-CZ" w:eastAsia="hu-HU"/>
              </w:rPr>
              <w:t>Atlétikai</w:t>
            </w:r>
            <w:r w:rsidRPr="00F71689">
              <w:rPr>
                <w:rFonts w:ascii="Times New Roman" w:eastAsia="Calibri" w:hAnsi="Times New Roman" w:cs="Times New Roman"/>
                <w:i/>
                <w:sz w:val="24"/>
                <w:szCs w:val="24"/>
                <w:lang w:eastAsia="hu-HU"/>
              </w:rPr>
              <w:t xml:space="preserve"> elemek</w:t>
            </w:r>
          </w:p>
        </w:tc>
        <w:tc>
          <w:tcPr>
            <w:tcW w:w="3399" w:type="dxa"/>
            <w:noWrap/>
          </w:tcPr>
          <w:p w:rsidR="00F71689" w:rsidRPr="00F71689" w:rsidRDefault="00F71689" w:rsidP="00F71689">
            <w:pPr>
              <w:spacing w:before="120"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 xml:space="preserve">Rövid távú </w:t>
            </w:r>
            <w:r w:rsidRPr="00F71689">
              <w:rPr>
                <w:rFonts w:ascii="Times New Roman" w:eastAsia="Calibri" w:hAnsi="Times New Roman" w:cs="Times New Roman"/>
                <w:sz w:val="24"/>
                <w:szCs w:val="24"/>
                <w:lang w:val="cs-CZ"/>
              </w:rPr>
              <w:t>futás</w:t>
            </w:r>
            <w:r w:rsidRPr="00F71689">
              <w:rPr>
                <w:rFonts w:ascii="Times New Roman" w:eastAsia="Calibri" w:hAnsi="Times New Roman" w:cs="Times New Roman"/>
                <w:sz w:val="24"/>
                <w:szCs w:val="24"/>
              </w:rPr>
              <w:t xml:space="preserve"> és járás, hirtelen megállás, szóbeli instrukciók és bemutatás alapján.</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Mozgás sebesség, irány érzékelése lengetés, hintázás, gurulás alkalmával.</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 xml:space="preserve">Futás: lassú, kötetlen; hosszú egyenletes; változó iramú. </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Futóiskola: sarokemelés, térdemelés, kanyarodás, alakzatok.</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Kötetlen futások.</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Rövid, gyors futások.</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Akadályfutások (a gyermekekhez adaptált akadályokkal).</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Állórajt.</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Szökdelés egy és páros lábbal; helyben és haladva.</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Szökdelés akadály felett (a gyermekekhez adaptált akadályokkal).</w:t>
            </w:r>
          </w:p>
        </w:tc>
        <w:tc>
          <w:tcPr>
            <w:tcW w:w="2433" w:type="dxa"/>
            <w:gridSpan w:val="2"/>
            <w:vMerge/>
            <w:noWrap/>
          </w:tcPr>
          <w:p w:rsidR="00F71689" w:rsidRPr="00F71689" w:rsidRDefault="00F71689" w:rsidP="00F71689">
            <w:pPr>
              <w:spacing w:after="0" w:line="240" w:lineRule="auto"/>
              <w:rPr>
                <w:rFonts w:ascii="Times New Roman" w:eastAsia="Calibri" w:hAnsi="Times New Roman" w:cs="Times New Roman"/>
                <w:i/>
                <w:sz w:val="24"/>
                <w:szCs w:val="24"/>
              </w:rPr>
            </w:pPr>
          </w:p>
        </w:tc>
      </w:tr>
      <w:tr w:rsidR="00F71689" w:rsidRPr="00F71689" w:rsidTr="00F71689">
        <w:trPr>
          <w:trHeight w:val="410"/>
          <w:jc w:val="center"/>
        </w:trPr>
        <w:tc>
          <w:tcPr>
            <w:tcW w:w="3399" w:type="dxa"/>
            <w:gridSpan w:val="3"/>
            <w:noWrap/>
          </w:tcPr>
          <w:p w:rsidR="00F71689" w:rsidRPr="00F71689" w:rsidRDefault="00F71689" w:rsidP="00F71689">
            <w:pPr>
              <w:spacing w:before="120" w:after="0" w:line="240" w:lineRule="auto"/>
              <w:rPr>
                <w:rFonts w:ascii="Times New Roman" w:eastAsia="Calibri" w:hAnsi="Times New Roman" w:cs="Times New Roman"/>
                <w:i/>
                <w:sz w:val="24"/>
                <w:szCs w:val="24"/>
              </w:rPr>
            </w:pPr>
            <w:r w:rsidRPr="00F71689">
              <w:rPr>
                <w:rFonts w:ascii="Times New Roman" w:eastAsia="Calibri" w:hAnsi="Times New Roman" w:cs="Times New Roman"/>
                <w:i/>
                <w:sz w:val="24"/>
                <w:szCs w:val="24"/>
              </w:rPr>
              <w:t>2.3. Torna</w:t>
            </w:r>
          </w:p>
          <w:p w:rsidR="00F71689" w:rsidRPr="00F71689" w:rsidRDefault="00F71689" w:rsidP="00F71689">
            <w:pPr>
              <w:spacing w:after="0" w:line="240" w:lineRule="auto"/>
              <w:rPr>
                <w:rFonts w:ascii="Times New Roman" w:eastAsia="Calibri" w:hAnsi="Times New Roman" w:cs="Times New Roman"/>
                <w:i/>
                <w:sz w:val="24"/>
                <w:szCs w:val="24"/>
              </w:rPr>
            </w:pPr>
            <w:r w:rsidRPr="00F71689">
              <w:rPr>
                <w:rFonts w:ascii="Times New Roman" w:eastAsia="Calibri" w:hAnsi="Times New Roman" w:cs="Times New Roman"/>
                <w:sz w:val="24"/>
                <w:szCs w:val="24"/>
              </w:rPr>
              <w:t>A talajtorna és az atlétika alapmozgásai</w:t>
            </w:r>
          </w:p>
        </w:tc>
        <w:tc>
          <w:tcPr>
            <w:tcW w:w="3399" w:type="dxa"/>
            <w:noWrap/>
          </w:tcPr>
          <w:p w:rsidR="00F71689" w:rsidRPr="00F71689" w:rsidRDefault="00F71689" w:rsidP="00F71689">
            <w:pPr>
              <w:spacing w:before="120" w:after="0" w:line="240" w:lineRule="auto"/>
              <w:rPr>
                <w:rFonts w:ascii="Times New Roman" w:eastAsia="Calibri" w:hAnsi="Times New Roman" w:cs="Times New Roman"/>
                <w:sz w:val="24"/>
                <w:szCs w:val="24"/>
                <w:lang w:eastAsia="hu-HU"/>
              </w:rPr>
            </w:pPr>
            <w:r w:rsidRPr="00F71689">
              <w:rPr>
                <w:rFonts w:ascii="Times New Roman" w:eastAsia="Calibri" w:hAnsi="Times New Roman" w:cs="Times New Roman"/>
                <w:sz w:val="24"/>
                <w:szCs w:val="24"/>
                <w:lang w:eastAsia="hu-HU"/>
              </w:rPr>
              <w:t>Támasz-, függés- és egyensúlygyakorlatok.</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Támaszok tornazsámoly alkalmazásával.</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Guruló átfordulás.</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lastRenderedPageBreak/>
              <w:t xml:space="preserve">Alacsony tornaszekrényre felugrás, leugrás </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Tornapadon járás, fordulatok.</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 xml:space="preserve">Függés bordásfalon </w:t>
            </w:r>
          </w:p>
          <w:p w:rsidR="00F71689" w:rsidRPr="00F71689" w:rsidRDefault="00F71689" w:rsidP="00F71689">
            <w:pPr>
              <w:spacing w:after="0" w:line="240" w:lineRule="auto"/>
              <w:rPr>
                <w:rFonts w:ascii="Times New Roman" w:eastAsia="Calibri" w:hAnsi="Times New Roman" w:cs="Times New Roman"/>
                <w:sz w:val="24"/>
                <w:szCs w:val="24"/>
              </w:rPr>
            </w:pP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Testsúly megtartása támaszban karhajlítással.</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Négykézláb járás.</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Mellső és hátsó helyzetben kúszás, csúszás.</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Guruló átfordulás előre– egyedi megsegítéssel.</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Tarkóállás segítséggel.</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Függeszkedés bordásfalon és kötélen.</w:t>
            </w:r>
          </w:p>
          <w:p w:rsidR="00F71689" w:rsidRPr="00F71689" w:rsidRDefault="00F71689" w:rsidP="00F71689">
            <w:pPr>
              <w:spacing w:after="0" w:line="240" w:lineRule="auto"/>
              <w:rPr>
                <w:rFonts w:ascii="Times New Roman" w:eastAsia="Calibri" w:hAnsi="Times New Roman" w:cs="Times New Roman"/>
                <w:sz w:val="24"/>
                <w:szCs w:val="24"/>
              </w:rPr>
            </w:pP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Egyensúly gyakorlatok.</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Járás lábujjon, talpélen, gördülő sarkon.</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Utánlépés, fordulatok, sarokemelés, térdemelés.</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Kötélugrás.</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Helyből távolugrás.</w:t>
            </w:r>
          </w:p>
          <w:p w:rsidR="00F71689" w:rsidRPr="00F71689" w:rsidRDefault="00F71689" w:rsidP="00F71689">
            <w:pPr>
              <w:spacing w:after="0" w:line="240" w:lineRule="auto"/>
              <w:rPr>
                <w:rFonts w:ascii="Times New Roman" w:eastAsia="Calibri" w:hAnsi="Times New Roman" w:cs="Times New Roman"/>
                <w:sz w:val="24"/>
                <w:szCs w:val="24"/>
                <w:lang w:eastAsia="hu-HU"/>
              </w:rPr>
            </w:pPr>
            <w:r w:rsidRPr="00F71689">
              <w:rPr>
                <w:rFonts w:ascii="Times New Roman" w:eastAsia="Calibri" w:hAnsi="Times New Roman" w:cs="Times New Roman"/>
                <w:sz w:val="24"/>
                <w:szCs w:val="24"/>
                <w:lang w:eastAsia="hu-HU"/>
              </w:rPr>
              <w:t>Dobás, csúsztatás, gurítás, rúgás megkísérlése – labdával és babzsákkal – célba, irányba és távolba.</w:t>
            </w:r>
          </w:p>
        </w:tc>
        <w:tc>
          <w:tcPr>
            <w:tcW w:w="2433" w:type="dxa"/>
            <w:gridSpan w:val="2"/>
            <w:vMerge/>
            <w:noWrap/>
          </w:tcPr>
          <w:p w:rsidR="00F71689" w:rsidRPr="00F71689" w:rsidRDefault="00F71689" w:rsidP="00F71689">
            <w:pPr>
              <w:spacing w:after="0" w:line="240" w:lineRule="auto"/>
              <w:contextualSpacing/>
              <w:rPr>
                <w:rFonts w:ascii="Times New Roman" w:eastAsia="Calibri" w:hAnsi="Times New Roman" w:cs="Times New Roman"/>
                <w:sz w:val="24"/>
                <w:szCs w:val="24"/>
                <w:lang w:eastAsia="hu-HU"/>
              </w:rPr>
            </w:pPr>
          </w:p>
        </w:tc>
      </w:tr>
      <w:tr w:rsidR="00F71689" w:rsidRPr="00F71689" w:rsidTr="00F71689">
        <w:trPr>
          <w:trHeight w:val="410"/>
          <w:jc w:val="center"/>
        </w:trPr>
        <w:tc>
          <w:tcPr>
            <w:tcW w:w="3399" w:type="dxa"/>
            <w:gridSpan w:val="3"/>
            <w:noWrap/>
          </w:tcPr>
          <w:p w:rsidR="00F71689" w:rsidRPr="00F71689" w:rsidRDefault="00F71689" w:rsidP="00F71689">
            <w:pPr>
              <w:spacing w:before="120" w:after="0" w:line="240" w:lineRule="auto"/>
              <w:rPr>
                <w:rFonts w:ascii="Times New Roman" w:eastAsia="Calibri" w:hAnsi="Times New Roman" w:cs="Times New Roman"/>
                <w:i/>
                <w:sz w:val="24"/>
                <w:szCs w:val="24"/>
              </w:rPr>
            </w:pPr>
            <w:r w:rsidRPr="00F71689">
              <w:rPr>
                <w:rFonts w:ascii="Times New Roman" w:eastAsia="Calibri" w:hAnsi="Times New Roman" w:cs="Times New Roman"/>
                <w:i/>
                <w:sz w:val="24"/>
                <w:szCs w:val="24"/>
              </w:rPr>
              <w:t>2.4</w:t>
            </w:r>
            <w:r w:rsidRPr="00F71689">
              <w:rPr>
                <w:rFonts w:ascii="Times New Roman" w:eastAsia="Calibri" w:hAnsi="Times New Roman" w:cs="Times New Roman"/>
                <w:i/>
                <w:sz w:val="24"/>
                <w:szCs w:val="24"/>
                <w:highlight w:val="yellow"/>
              </w:rPr>
              <w:t xml:space="preserve">. </w:t>
            </w:r>
            <w:r w:rsidRPr="00F71689">
              <w:rPr>
                <w:rFonts w:ascii="Times New Roman" w:eastAsia="Calibri" w:hAnsi="Times New Roman" w:cs="Times New Roman"/>
                <w:i/>
                <w:sz w:val="24"/>
                <w:szCs w:val="24"/>
                <w:highlight w:val="yellow"/>
                <w:lang w:val="cs-CZ"/>
              </w:rPr>
              <w:t>Ismerkedés</w:t>
            </w:r>
            <w:r w:rsidRPr="00F71689">
              <w:rPr>
                <w:rFonts w:ascii="Times New Roman" w:eastAsia="Calibri" w:hAnsi="Times New Roman" w:cs="Times New Roman"/>
                <w:i/>
                <w:sz w:val="24"/>
                <w:szCs w:val="24"/>
                <w:highlight w:val="yellow"/>
              </w:rPr>
              <w:t xml:space="preserve"> az úszás alapjaival</w:t>
            </w:r>
          </w:p>
        </w:tc>
        <w:tc>
          <w:tcPr>
            <w:tcW w:w="3399" w:type="dxa"/>
            <w:noWrap/>
          </w:tcPr>
          <w:p w:rsidR="00F71689" w:rsidRPr="00F71689" w:rsidRDefault="00F71689" w:rsidP="00F71689">
            <w:pPr>
              <w:spacing w:before="120" w:after="0" w:line="240" w:lineRule="auto"/>
              <w:rPr>
                <w:rFonts w:ascii="Times New Roman" w:eastAsia="Calibri" w:hAnsi="Times New Roman" w:cs="Times New Roman"/>
                <w:i/>
                <w:sz w:val="24"/>
                <w:szCs w:val="24"/>
              </w:rPr>
            </w:pPr>
            <w:r w:rsidRPr="00F71689">
              <w:rPr>
                <w:rFonts w:ascii="Times New Roman" w:eastAsia="Calibri" w:hAnsi="Times New Roman" w:cs="Times New Roman"/>
                <w:sz w:val="24"/>
                <w:szCs w:val="24"/>
              </w:rPr>
              <w:t xml:space="preserve">Vízi játékok, </w:t>
            </w:r>
            <w:r w:rsidRPr="00F71689">
              <w:rPr>
                <w:rFonts w:ascii="Times New Roman" w:eastAsia="Calibri" w:hAnsi="Times New Roman" w:cs="Times New Roman"/>
                <w:sz w:val="24"/>
                <w:szCs w:val="24"/>
                <w:lang w:val="cs-CZ"/>
              </w:rPr>
              <w:t>fújó</w:t>
            </w:r>
            <w:r w:rsidRPr="00F71689">
              <w:rPr>
                <w:rFonts w:ascii="Times New Roman" w:eastAsia="Calibri" w:hAnsi="Times New Roman" w:cs="Times New Roman"/>
                <w:sz w:val="24"/>
                <w:szCs w:val="24"/>
              </w:rPr>
              <w:t xml:space="preserve"> gyakorlatok vízben, siklás segítséggel.</w:t>
            </w:r>
          </w:p>
        </w:tc>
        <w:tc>
          <w:tcPr>
            <w:tcW w:w="2433" w:type="dxa"/>
            <w:gridSpan w:val="2"/>
            <w:vMerge/>
            <w:noWrap/>
          </w:tcPr>
          <w:p w:rsidR="00F71689" w:rsidRPr="00F71689" w:rsidRDefault="00F71689" w:rsidP="00F71689">
            <w:pPr>
              <w:spacing w:after="0" w:line="240" w:lineRule="auto"/>
              <w:contextualSpacing/>
              <w:rPr>
                <w:rFonts w:ascii="Times New Roman" w:eastAsia="Calibri" w:hAnsi="Times New Roman" w:cs="Times New Roman"/>
                <w:sz w:val="24"/>
                <w:szCs w:val="24"/>
                <w:lang w:eastAsia="hu-HU"/>
              </w:rPr>
            </w:pPr>
          </w:p>
        </w:tc>
      </w:tr>
      <w:tr w:rsidR="00F71689" w:rsidRPr="00F71689" w:rsidTr="00F71689">
        <w:tblPrEx>
          <w:tblBorders>
            <w:top w:val="none" w:sz="0" w:space="0" w:color="auto"/>
          </w:tblBorders>
        </w:tblPrEx>
        <w:trPr>
          <w:trHeight w:val="70"/>
          <w:jc w:val="center"/>
        </w:trPr>
        <w:tc>
          <w:tcPr>
            <w:tcW w:w="2000" w:type="dxa"/>
            <w:noWrap/>
            <w:vAlign w:val="center"/>
          </w:tcPr>
          <w:p w:rsidR="00F71689" w:rsidRPr="00F71689" w:rsidRDefault="00F71689" w:rsidP="00F71689">
            <w:pPr>
              <w:spacing w:before="120" w:after="12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rPr>
              <w:t>Kulcsfogalmak/ fogalmak</w:t>
            </w:r>
          </w:p>
        </w:tc>
        <w:tc>
          <w:tcPr>
            <w:tcW w:w="7231" w:type="dxa"/>
            <w:gridSpan w:val="5"/>
            <w:noWrap/>
            <w:vAlign w:val="center"/>
          </w:tcPr>
          <w:p w:rsidR="00F71689" w:rsidRPr="00F71689" w:rsidRDefault="00F71689" w:rsidP="00F71689">
            <w:pPr>
              <w:spacing w:before="120"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 xml:space="preserve">Állás, ülés, fekvés, hanyatt, háton, </w:t>
            </w:r>
            <w:r w:rsidRPr="00F71689">
              <w:rPr>
                <w:rFonts w:ascii="Times New Roman" w:eastAsia="Calibri" w:hAnsi="Times New Roman" w:cs="Times New Roman"/>
                <w:sz w:val="24"/>
                <w:szCs w:val="24"/>
                <w:lang w:val="cs-CZ"/>
              </w:rPr>
              <w:t>hason</w:t>
            </w:r>
            <w:r w:rsidRPr="00F71689">
              <w:rPr>
                <w:rFonts w:ascii="Times New Roman" w:eastAsia="Calibri" w:hAnsi="Times New Roman" w:cs="Times New Roman"/>
                <w:sz w:val="24"/>
                <w:szCs w:val="24"/>
              </w:rPr>
              <w:t>, oldalt, járás, távolság, futás, test, kéz, láb, has, hát, fej, szem orr, fül, labda, kocka, baba, séta, forgás, sebesség, gurulás, lengetés, medence, siklás, buborék.</w:t>
            </w:r>
          </w:p>
        </w:tc>
      </w:tr>
    </w:tbl>
    <w:p w:rsidR="00F71689" w:rsidRPr="00F71689" w:rsidRDefault="00F71689" w:rsidP="00F71689">
      <w:pPr>
        <w:widowControl w:val="0"/>
        <w:tabs>
          <w:tab w:val="left" w:pos="4043"/>
        </w:tabs>
        <w:suppressAutoHyphens/>
        <w:spacing w:after="0" w:line="240" w:lineRule="auto"/>
        <w:rPr>
          <w:rFonts w:ascii="Times New Roman" w:eastAsia="Calibri" w:hAnsi="Times New Roman" w:cs="Times New Roman"/>
          <w:sz w:val="24"/>
          <w:szCs w:val="24"/>
        </w:rPr>
      </w:pPr>
    </w:p>
    <w:tbl>
      <w:tblPr>
        <w:tblW w:w="92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94"/>
        <w:gridCol w:w="214"/>
        <w:gridCol w:w="1187"/>
        <w:gridCol w:w="3396"/>
        <w:gridCol w:w="877"/>
        <w:gridCol w:w="1563"/>
      </w:tblGrid>
      <w:tr w:rsidR="00F71689" w:rsidRPr="00F71689" w:rsidTr="00F71689">
        <w:trPr>
          <w:jc w:val="center"/>
        </w:trPr>
        <w:tc>
          <w:tcPr>
            <w:tcW w:w="2208" w:type="dxa"/>
            <w:gridSpan w:val="2"/>
            <w:noWrap/>
            <w:vAlign w:val="center"/>
          </w:tcPr>
          <w:p w:rsidR="00F71689" w:rsidRPr="00F71689" w:rsidRDefault="00F71689" w:rsidP="00F71689">
            <w:pPr>
              <w:spacing w:before="120" w:after="12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rPr>
              <w:t>Tematikai egység/ Fejlesztési cél</w:t>
            </w:r>
          </w:p>
        </w:tc>
        <w:tc>
          <w:tcPr>
            <w:tcW w:w="5460" w:type="dxa"/>
            <w:gridSpan w:val="3"/>
            <w:noWrap/>
            <w:vAlign w:val="center"/>
          </w:tcPr>
          <w:p w:rsidR="00F71689" w:rsidRPr="00F71689" w:rsidRDefault="00F71689" w:rsidP="00F71689">
            <w:pPr>
              <w:spacing w:before="120" w:after="0" w:line="240" w:lineRule="auto"/>
              <w:jc w:val="center"/>
              <w:rPr>
                <w:rFonts w:ascii="Times New Roman" w:eastAsia="Calibri" w:hAnsi="Times New Roman" w:cs="Times New Roman"/>
                <w:b/>
                <w:bCs/>
                <w:sz w:val="24"/>
                <w:szCs w:val="24"/>
              </w:rPr>
            </w:pPr>
            <w:r w:rsidRPr="00F71689">
              <w:rPr>
                <w:rFonts w:ascii="Times New Roman" w:eastAsia="Calibri" w:hAnsi="Times New Roman" w:cs="Times New Roman"/>
                <w:b/>
                <w:bCs/>
                <w:sz w:val="24"/>
                <w:szCs w:val="24"/>
              </w:rPr>
              <w:t xml:space="preserve">3. </w:t>
            </w:r>
            <w:r w:rsidRPr="00F71689">
              <w:rPr>
                <w:rFonts w:ascii="Times New Roman" w:eastAsia="Calibri" w:hAnsi="Times New Roman" w:cs="Times New Roman"/>
                <w:b/>
                <w:bCs/>
                <w:sz w:val="24"/>
                <w:szCs w:val="24"/>
                <w:lang w:val="cs-CZ"/>
              </w:rPr>
              <w:t>Játék</w:t>
            </w:r>
          </w:p>
        </w:tc>
        <w:tc>
          <w:tcPr>
            <w:tcW w:w="1563" w:type="dxa"/>
            <w:noWrap/>
            <w:vAlign w:val="center"/>
          </w:tcPr>
          <w:p w:rsidR="00F71689" w:rsidRPr="00F71689" w:rsidRDefault="00F71689" w:rsidP="00F71689">
            <w:pPr>
              <w:spacing w:before="120" w:after="0" w:line="240" w:lineRule="auto"/>
              <w:jc w:val="center"/>
              <w:rPr>
                <w:rFonts w:ascii="Times New Roman" w:eastAsia="Calibri" w:hAnsi="Times New Roman" w:cs="Times New Roman"/>
                <w:b/>
                <w:bCs/>
                <w:sz w:val="24"/>
                <w:szCs w:val="24"/>
              </w:rPr>
            </w:pPr>
            <w:r w:rsidRPr="00F71689">
              <w:rPr>
                <w:rFonts w:ascii="Times New Roman" w:eastAsia="Calibri" w:hAnsi="Times New Roman" w:cs="Times New Roman"/>
                <w:b/>
                <w:bCs/>
                <w:sz w:val="24"/>
                <w:szCs w:val="24"/>
                <w:lang w:val="cs-CZ"/>
              </w:rPr>
              <w:t>Órakeret</w:t>
            </w:r>
          </w:p>
          <w:p w:rsidR="00F71689" w:rsidRPr="00F71689" w:rsidRDefault="00F71689" w:rsidP="00F71689">
            <w:pPr>
              <w:spacing w:after="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bCs/>
                <w:sz w:val="24"/>
                <w:szCs w:val="24"/>
              </w:rPr>
              <w:t>35 óra (</w:t>
            </w:r>
            <w:r w:rsidRPr="00F71689">
              <w:rPr>
                <w:rFonts w:ascii="Times New Roman" w:eastAsia="Calibri" w:hAnsi="Times New Roman" w:cs="Times New Roman"/>
                <w:b/>
                <w:bCs/>
                <w:sz w:val="24"/>
                <w:szCs w:val="24"/>
                <w:lang w:val="cs-CZ"/>
              </w:rPr>
              <w:t>folyamatos</w:t>
            </w:r>
            <w:r w:rsidRPr="00F71689">
              <w:rPr>
                <w:rFonts w:ascii="Times New Roman" w:eastAsia="Calibri" w:hAnsi="Times New Roman" w:cs="Times New Roman"/>
                <w:b/>
                <w:bCs/>
                <w:sz w:val="24"/>
                <w:szCs w:val="24"/>
              </w:rPr>
              <w:t>)</w:t>
            </w:r>
          </w:p>
        </w:tc>
      </w:tr>
      <w:tr w:rsidR="00F71689" w:rsidRPr="00F71689" w:rsidTr="00F71689">
        <w:trPr>
          <w:jc w:val="center"/>
        </w:trPr>
        <w:tc>
          <w:tcPr>
            <w:tcW w:w="2208" w:type="dxa"/>
            <w:gridSpan w:val="2"/>
            <w:noWrap/>
            <w:vAlign w:val="center"/>
          </w:tcPr>
          <w:p w:rsidR="00F71689" w:rsidRPr="00F71689" w:rsidRDefault="00F71689" w:rsidP="00F71689">
            <w:pPr>
              <w:spacing w:before="120" w:after="12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rPr>
              <w:t>Előzetes tudás</w:t>
            </w:r>
          </w:p>
        </w:tc>
        <w:tc>
          <w:tcPr>
            <w:tcW w:w="7023" w:type="dxa"/>
            <w:gridSpan w:val="4"/>
            <w:noWrap/>
          </w:tcPr>
          <w:p w:rsidR="00F71689" w:rsidRPr="00F71689" w:rsidRDefault="00F71689" w:rsidP="00F71689">
            <w:pPr>
              <w:spacing w:after="0" w:line="240" w:lineRule="auto"/>
              <w:rPr>
                <w:rFonts w:ascii="Times New Roman" w:eastAsia="Calibri" w:hAnsi="Times New Roman" w:cs="Times New Roman"/>
                <w:sz w:val="24"/>
                <w:szCs w:val="24"/>
              </w:rPr>
            </w:pPr>
          </w:p>
        </w:tc>
      </w:tr>
      <w:tr w:rsidR="00F71689" w:rsidRPr="00F71689" w:rsidTr="00F71689">
        <w:trPr>
          <w:jc w:val="center"/>
        </w:trPr>
        <w:tc>
          <w:tcPr>
            <w:tcW w:w="2208" w:type="dxa"/>
            <w:gridSpan w:val="2"/>
            <w:noWrap/>
            <w:vAlign w:val="center"/>
          </w:tcPr>
          <w:p w:rsidR="00F71689" w:rsidRPr="00F71689" w:rsidRDefault="00F71689" w:rsidP="00F71689">
            <w:pPr>
              <w:spacing w:after="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bCs/>
                <w:sz w:val="24"/>
                <w:szCs w:val="24"/>
              </w:rPr>
              <w:t>A tematikai egység nevelési-fejlesztési céljai</w:t>
            </w:r>
          </w:p>
        </w:tc>
        <w:tc>
          <w:tcPr>
            <w:tcW w:w="7023" w:type="dxa"/>
            <w:gridSpan w:val="4"/>
            <w:noWrap/>
          </w:tcPr>
          <w:p w:rsidR="00F71689" w:rsidRPr="00F71689" w:rsidRDefault="00F71689" w:rsidP="00F71689">
            <w:pPr>
              <w:spacing w:before="120" w:after="0" w:line="240" w:lineRule="auto"/>
              <w:rPr>
                <w:rFonts w:ascii="Times New Roman" w:eastAsia="Calibri" w:hAnsi="Times New Roman" w:cs="Times New Roman"/>
                <w:bCs/>
                <w:sz w:val="24"/>
                <w:szCs w:val="24"/>
                <w:lang w:val="cs-CZ"/>
              </w:rPr>
            </w:pPr>
            <w:r w:rsidRPr="00F71689">
              <w:rPr>
                <w:rFonts w:ascii="Times New Roman" w:eastAsia="Calibri" w:hAnsi="Times New Roman" w:cs="Times New Roman"/>
                <w:bCs/>
                <w:sz w:val="24"/>
                <w:szCs w:val="24"/>
              </w:rPr>
              <w:t xml:space="preserve">Az egészséges életmód és a rendszeres fizikai aktivitás </w:t>
            </w:r>
            <w:r w:rsidRPr="00F71689">
              <w:rPr>
                <w:rFonts w:ascii="Times New Roman" w:eastAsia="Calibri" w:hAnsi="Times New Roman" w:cs="Times New Roman"/>
                <w:bCs/>
                <w:sz w:val="24"/>
                <w:szCs w:val="24"/>
                <w:lang w:val="cs-CZ"/>
              </w:rPr>
              <w:t>iránti</w:t>
            </w:r>
            <w:r w:rsidRPr="00F71689">
              <w:rPr>
                <w:rFonts w:ascii="Times New Roman" w:eastAsia="Calibri" w:hAnsi="Times New Roman" w:cs="Times New Roman"/>
                <w:bCs/>
                <w:sz w:val="24"/>
                <w:szCs w:val="24"/>
              </w:rPr>
              <w:t xml:space="preserve"> igény megalapozása.</w:t>
            </w:r>
          </w:p>
          <w:p w:rsidR="00F71689" w:rsidRPr="00F71689" w:rsidRDefault="00F71689" w:rsidP="00F71689">
            <w:pPr>
              <w:spacing w:after="0" w:line="240" w:lineRule="auto"/>
              <w:rPr>
                <w:rFonts w:ascii="Times New Roman" w:eastAsia="Calibri" w:hAnsi="Times New Roman" w:cs="Times New Roman"/>
                <w:bCs/>
                <w:sz w:val="24"/>
                <w:szCs w:val="24"/>
              </w:rPr>
            </w:pPr>
            <w:r w:rsidRPr="00F71689">
              <w:rPr>
                <w:rFonts w:ascii="Times New Roman" w:eastAsia="Calibri" w:hAnsi="Times New Roman" w:cs="Times New Roman"/>
                <w:bCs/>
                <w:sz w:val="24"/>
                <w:szCs w:val="24"/>
              </w:rPr>
              <w:t>Fizikai erőnlét, állóképesség kialakítása / fenntartása.</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Játékszabályok által az elemi döntésképesség és szabálytudat kialakítása.</w:t>
            </w:r>
          </w:p>
          <w:p w:rsidR="00F71689" w:rsidRPr="00F71689" w:rsidRDefault="00F71689" w:rsidP="00F71689">
            <w:pPr>
              <w:spacing w:after="0" w:line="240" w:lineRule="auto"/>
              <w:rPr>
                <w:rFonts w:ascii="Times New Roman" w:eastAsia="Calibri" w:hAnsi="Times New Roman" w:cs="Times New Roman"/>
                <w:bCs/>
                <w:sz w:val="24"/>
                <w:szCs w:val="24"/>
              </w:rPr>
            </w:pPr>
            <w:r w:rsidRPr="00F71689">
              <w:rPr>
                <w:rFonts w:ascii="Times New Roman" w:eastAsia="Calibri" w:hAnsi="Times New Roman" w:cs="Times New Roman"/>
                <w:bCs/>
                <w:sz w:val="24"/>
                <w:szCs w:val="24"/>
              </w:rPr>
              <w:t>Csapatszellemre, sportszerűségre nevelés.</w:t>
            </w:r>
          </w:p>
          <w:p w:rsidR="00F71689" w:rsidRPr="00F71689" w:rsidRDefault="00F71689" w:rsidP="00F71689">
            <w:pPr>
              <w:spacing w:after="0" w:line="240" w:lineRule="auto"/>
              <w:rPr>
                <w:rFonts w:ascii="Times New Roman" w:eastAsia="Calibri" w:hAnsi="Times New Roman" w:cs="Times New Roman"/>
                <w:bCs/>
                <w:sz w:val="24"/>
                <w:szCs w:val="24"/>
              </w:rPr>
            </w:pPr>
            <w:r w:rsidRPr="00F71689">
              <w:rPr>
                <w:rFonts w:ascii="Times New Roman" w:eastAsia="Calibri" w:hAnsi="Times New Roman" w:cs="Times New Roman"/>
                <w:bCs/>
                <w:sz w:val="24"/>
                <w:szCs w:val="24"/>
              </w:rPr>
              <w:t>Együttműködés, kooperáció elősegítése.</w:t>
            </w:r>
          </w:p>
          <w:p w:rsidR="00F71689" w:rsidRPr="00F71689" w:rsidRDefault="00F71689" w:rsidP="00F71689">
            <w:pPr>
              <w:spacing w:after="0" w:line="240" w:lineRule="auto"/>
              <w:rPr>
                <w:rFonts w:ascii="Times New Roman" w:eastAsia="Calibri" w:hAnsi="Times New Roman" w:cs="Times New Roman"/>
                <w:bCs/>
                <w:sz w:val="24"/>
                <w:szCs w:val="24"/>
              </w:rPr>
            </w:pPr>
            <w:r w:rsidRPr="00F71689">
              <w:rPr>
                <w:rFonts w:ascii="Times New Roman" w:eastAsia="Calibri" w:hAnsi="Times New Roman" w:cs="Times New Roman"/>
                <w:bCs/>
                <w:sz w:val="24"/>
                <w:szCs w:val="24"/>
              </w:rPr>
              <w:t>Siker és kudarc elviselése képességének fejlesztése.</w:t>
            </w:r>
          </w:p>
          <w:p w:rsidR="00F71689" w:rsidRPr="00F71689" w:rsidRDefault="00F71689" w:rsidP="00F71689">
            <w:pPr>
              <w:spacing w:after="0" w:line="240" w:lineRule="auto"/>
              <w:rPr>
                <w:rFonts w:ascii="Times New Roman" w:eastAsia="Calibri" w:hAnsi="Times New Roman" w:cs="Times New Roman"/>
                <w:bCs/>
                <w:sz w:val="24"/>
                <w:szCs w:val="24"/>
              </w:rPr>
            </w:pPr>
            <w:r w:rsidRPr="00F71689">
              <w:rPr>
                <w:rFonts w:ascii="Times New Roman" w:eastAsia="Calibri" w:hAnsi="Times New Roman" w:cs="Times New Roman"/>
                <w:bCs/>
                <w:sz w:val="24"/>
                <w:szCs w:val="24"/>
              </w:rPr>
              <w:t>Versenyszellem kialakítása és fenntartása.</w:t>
            </w:r>
          </w:p>
          <w:p w:rsidR="00F71689" w:rsidRPr="00F71689" w:rsidRDefault="00F71689" w:rsidP="00F71689">
            <w:pPr>
              <w:spacing w:after="0" w:line="240" w:lineRule="auto"/>
              <w:contextualSpacing/>
              <w:rPr>
                <w:rFonts w:ascii="Times New Roman" w:eastAsia="Calibri" w:hAnsi="Times New Roman" w:cs="Times New Roman"/>
                <w:sz w:val="24"/>
                <w:szCs w:val="24"/>
                <w:lang w:eastAsia="hu-HU"/>
              </w:rPr>
            </w:pPr>
            <w:r w:rsidRPr="00F71689">
              <w:rPr>
                <w:rFonts w:ascii="Times New Roman" w:eastAsia="Calibri" w:hAnsi="Times New Roman" w:cs="Times New Roman"/>
                <w:i/>
                <w:sz w:val="24"/>
                <w:szCs w:val="24"/>
              </w:rPr>
              <w:t>Képességfejlesztési fókuszok:</w:t>
            </w:r>
            <w:r w:rsidRPr="00F71689">
              <w:rPr>
                <w:rFonts w:ascii="Times New Roman" w:eastAsia="Calibri" w:hAnsi="Times New Roman" w:cs="Times New Roman"/>
                <w:sz w:val="24"/>
                <w:szCs w:val="24"/>
              </w:rPr>
              <w:t xml:space="preserve"> társakra figyelés; együttműködés; </w:t>
            </w:r>
            <w:r w:rsidRPr="00F71689">
              <w:rPr>
                <w:rFonts w:ascii="Times New Roman" w:eastAsia="Calibri" w:hAnsi="Times New Roman" w:cs="Times New Roman"/>
                <w:sz w:val="24"/>
                <w:szCs w:val="24"/>
              </w:rPr>
              <w:lastRenderedPageBreak/>
              <w:t>szabálykövetés, szabálytartás; önellenőrzés; „beszéd”–mozgás koordináció; téri orientáció; kudarctűrés; győzelem sportszerű megélése.</w:t>
            </w:r>
          </w:p>
        </w:tc>
      </w:tr>
      <w:tr w:rsidR="00F71689" w:rsidRPr="00F71689" w:rsidTr="00F71689">
        <w:trPr>
          <w:jc w:val="center"/>
        </w:trPr>
        <w:tc>
          <w:tcPr>
            <w:tcW w:w="3395" w:type="dxa"/>
            <w:gridSpan w:val="3"/>
            <w:noWrap/>
            <w:vAlign w:val="center"/>
          </w:tcPr>
          <w:p w:rsidR="00F71689" w:rsidRPr="00F71689" w:rsidRDefault="00F71689" w:rsidP="00F71689">
            <w:pPr>
              <w:spacing w:before="120" w:after="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rPr>
              <w:lastRenderedPageBreak/>
              <w:t>Ismeretek</w:t>
            </w:r>
          </w:p>
        </w:tc>
        <w:tc>
          <w:tcPr>
            <w:tcW w:w="3396" w:type="dxa"/>
            <w:noWrap/>
            <w:vAlign w:val="center"/>
          </w:tcPr>
          <w:p w:rsidR="00F71689" w:rsidRPr="00F71689" w:rsidRDefault="00F71689" w:rsidP="00F71689">
            <w:pPr>
              <w:spacing w:before="120" w:after="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rPr>
              <w:t>Fejlesztési követelmények/</w:t>
            </w:r>
            <w:r w:rsidRPr="00F71689">
              <w:rPr>
                <w:rFonts w:ascii="Times New Roman" w:eastAsia="Calibri" w:hAnsi="Times New Roman" w:cs="Times New Roman"/>
                <w:b/>
                <w:sz w:val="24"/>
                <w:szCs w:val="24"/>
              </w:rPr>
              <w:br/>
              <w:t>Tevékenységek</w:t>
            </w:r>
          </w:p>
        </w:tc>
        <w:tc>
          <w:tcPr>
            <w:tcW w:w="2440" w:type="dxa"/>
            <w:gridSpan w:val="2"/>
            <w:noWrap/>
            <w:vAlign w:val="center"/>
          </w:tcPr>
          <w:p w:rsidR="00F71689" w:rsidRPr="00F71689" w:rsidRDefault="00F71689" w:rsidP="00F71689">
            <w:pPr>
              <w:spacing w:before="120" w:after="0" w:line="240" w:lineRule="auto"/>
              <w:jc w:val="center"/>
              <w:rPr>
                <w:rFonts w:ascii="Times New Roman" w:eastAsia="Calibri" w:hAnsi="Times New Roman" w:cs="Times New Roman"/>
                <w:sz w:val="24"/>
                <w:szCs w:val="24"/>
              </w:rPr>
            </w:pPr>
            <w:r w:rsidRPr="00F71689">
              <w:rPr>
                <w:rFonts w:ascii="Times New Roman" w:eastAsia="Calibri" w:hAnsi="Times New Roman" w:cs="Times New Roman"/>
                <w:b/>
                <w:sz w:val="24"/>
                <w:szCs w:val="24"/>
                <w:lang w:val="cs-CZ"/>
              </w:rPr>
              <w:t>Kapcsolódási</w:t>
            </w:r>
            <w:r w:rsidRPr="00F71689">
              <w:rPr>
                <w:rFonts w:ascii="Times New Roman" w:eastAsia="Calibri" w:hAnsi="Times New Roman" w:cs="Times New Roman"/>
                <w:b/>
                <w:sz w:val="24"/>
                <w:szCs w:val="24"/>
              </w:rPr>
              <w:t xml:space="preserve"> </w:t>
            </w:r>
            <w:r w:rsidRPr="00F71689">
              <w:rPr>
                <w:rFonts w:ascii="Times New Roman" w:eastAsia="Calibri" w:hAnsi="Times New Roman" w:cs="Times New Roman"/>
                <w:b/>
                <w:sz w:val="24"/>
                <w:szCs w:val="24"/>
                <w:lang w:val="cs-CZ"/>
              </w:rPr>
              <w:t>pontok</w:t>
            </w:r>
          </w:p>
        </w:tc>
      </w:tr>
      <w:tr w:rsidR="00F71689" w:rsidRPr="00F71689" w:rsidTr="00F71689">
        <w:trPr>
          <w:jc w:val="center"/>
        </w:trPr>
        <w:tc>
          <w:tcPr>
            <w:tcW w:w="3395" w:type="dxa"/>
            <w:gridSpan w:val="3"/>
            <w:noWrap/>
          </w:tcPr>
          <w:p w:rsidR="00F71689" w:rsidRPr="00F71689" w:rsidRDefault="00F71689" w:rsidP="00F71689">
            <w:pPr>
              <w:spacing w:before="120" w:after="0" w:line="240" w:lineRule="auto"/>
              <w:rPr>
                <w:rFonts w:ascii="Times New Roman" w:eastAsia="Calibri" w:hAnsi="Times New Roman" w:cs="Times New Roman"/>
                <w:sz w:val="24"/>
                <w:szCs w:val="24"/>
              </w:rPr>
            </w:pPr>
            <w:r w:rsidRPr="00F71689">
              <w:rPr>
                <w:rFonts w:ascii="Times New Roman" w:eastAsia="Calibri" w:hAnsi="Times New Roman" w:cs="Times New Roman"/>
                <w:i/>
                <w:sz w:val="24"/>
                <w:szCs w:val="24"/>
              </w:rPr>
              <w:t>3.1.</w:t>
            </w:r>
            <w:r w:rsidRPr="00F71689">
              <w:rPr>
                <w:rFonts w:ascii="Times New Roman" w:eastAsia="Calibri" w:hAnsi="Times New Roman" w:cs="Times New Roman"/>
                <w:sz w:val="24"/>
                <w:szCs w:val="24"/>
              </w:rPr>
              <w:t xml:space="preserve"> </w:t>
            </w:r>
            <w:r w:rsidRPr="00F71689">
              <w:rPr>
                <w:rFonts w:ascii="Times New Roman" w:eastAsia="Calibri" w:hAnsi="Times New Roman" w:cs="Times New Roman"/>
                <w:i/>
                <w:sz w:val="24"/>
                <w:szCs w:val="24"/>
              </w:rPr>
              <w:t xml:space="preserve">Futó és fogójátékok – </w:t>
            </w:r>
            <w:r w:rsidRPr="00F71689">
              <w:rPr>
                <w:rFonts w:ascii="Times New Roman" w:eastAsia="Calibri" w:hAnsi="Times New Roman" w:cs="Times New Roman"/>
                <w:sz w:val="24"/>
                <w:szCs w:val="24"/>
              </w:rPr>
              <w:t>fogócska, macska és egerek stb.</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Páros fogó – Hátsó pár előre fuss! stb.</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Átfutó játékok – Gyertek haza, ludaim! Adj király katonát! stb.</w:t>
            </w:r>
          </w:p>
          <w:p w:rsidR="00F71689" w:rsidRPr="00F71689" w:rsidRDefault="00F71689" w:rsidP="00F71689">
            <w:pPr>
              <w:spacing w:after="0" w:line="240" w:lineRule="auto"/>
              <w:rPr>
                <w:rFonts w:ascii="Times New Roman" w:eastAsia="Calibri" w:hAnsi="Times New Roman" w:cs="Times New Roman"/>
                <w:sz w:val="24"/>
                <w:szCs w:val="24"/>
              </w:rPr>
            </w:pP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i/>
                <w:sz w:val="24"/>
                <w:szCs w:val="24"/>
              </w:rPr>
              <w:t>3.2.</w:t>
            </w:r>
            <w:r w:rsidRPr="00F71689">
              <w:rPr>
                <w:rFonts w:ascii="Times New Roman" w:eastAsia="Calibri" w:hAnsi="Times New Roman" w:cs="Times New Roman"/>
                <w:sz w:val="24"/>
                <w:szCs w:val="24"/>
              </w:rPr>
              <w:t xml:space="preserve"> </w:t>
            </w:r>
            <w:r w:rsidRPr="00F71689">
              <w:rPr>
                <w:rFonts w:ascii="Times New Roman" w:eastAsia="Calibri" w:hAnsi="Times New Roman" w:cs="Times New Roman"/>
                <w:i/>
                <w:sz w:val="24"/>
                <w:szCs w:val="24"/>
              </w:rPr>
              <w:t>Énekes és mondókás körjátékok</w:t>
            </w:r>
            <w:r w:rsidRPr="00F71689">
              <w:rPr>
                <w:rFonts w:ascii="Times New Roman" w:eastAsia="Calibri" w:hAnsi="Times New Roman" w:cs="Times New Roman"/>
                <w:sz w:val="24"/>
                <w:szCs w:val="24"/>
              </w:rPr>
              <w:t xml:space="preserve"> – </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népi gyermekjátékok</w:t>
            </w:r>
          </w:p>
          <w:p w:rsidR="00F71689" w:rsidRPr="00F71689" w:rsidRDefault="00F71689" w:rsidP="00F71689">
            <w:pPr>
              <w:spacing w:after="0" w:line="240" w:lineRule="auto"/>
              <w:rPr>
                <w:rFonts w:ascii="Times New Roman" w:eastAsia="Calibri" w:hAnsi="Times New Roman" w:cs="Times New Roman"/>
                <w:sz w:val="24"/>
                <w:szCs w:val="24"/>
              </w:rPr>
            </w:pP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 xml:space="preserve">3.3. </w:t>
            </w:r>
            <w:r w:rsidRPr="00F71689">
              <w:rPr>
                <w:rFonts w:ascii="Times New Roman" w:eastAsia="Calibri" w:hAnsi="Times New Roman" w:cs="Times New Roman"/>
                <w:i/>
                <w:sz w:val="24"/>
                <w:szCs w:val="24"/>
              </w:rPr>
              <w:t>Sor- és váltóversenyek</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Sor- és váltóversenyek sporteszközök (labdák) beépítésével</w:t>
            </w:r>
          </w:p>
          <w:p w:rsidR="00F71689" w:rsidRPr="00F71689" w:rsidRDefault="00F71689" w:rsidP="00F71689">
            <w:pPr>
              <w:spacing w:after="0" w:line="240" w:lineRule="auto"/>
              <w:rPr>
                <w:rFonts w:ascii="Times New Roman" w:eastAsia="Calibri" w:hAnsi="Times New Roman" w:cs="Times New Roman"/>
                <w:sz w:val="24"/>
                <w:szCs w:val="24"/>
              </w:rPr>
            </w:pP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 xml:space="preserve">3.4. </w:t>
            </w:r>
            <w:r w:rsidRPr="00F71689">
              <w:rPr>
                <w:rFonts w:ascii="Times New Roman" w:eastAsia="Calibri" w:hAnsi="Times New Roman" w:cs="Times New Roman"/>
                <w:i/>
                <w:sz w:val="24"/>
                <w:szCs w:val="24"/>
              </w:rPr>
              <w:t>Labdajátékok, versenyek</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A játékok során fokozatosan nehezített szabályokkal történik a játékvezetés, a tanulók haladásának függvényében.</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Játékok a különböző anyagú, méretű és tulajdonságú labdákkal: gumilabda, kislabda, gyógylabdák, kosárlabda, futball-labda</w:t>
            </w:r>
          </w:p>
        </w:tc>
        <w:tc>
          <w:tcPr>
            <w:tcW w:w="3396" w:type="dxa"/>
            <w:noWrap/>
          </w:tcPr>
          <w:p w:rsidR="00F71689" w:rsidRPr="00F71689" w:rsidRDefault="00F71689" w:rsidP="00F71689">
            <w:pPr>
              <w:spacing w:before="120"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Egyénileg, párban, csoportban végezhető játékok elsajátítása szerrel és/vagy szer nélkül.</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 xml:space="preserve">Szerepjátékok, szabályjátékok, </w:t>
            </w:r>
            <w:r w:rsidRPr="00F71689">
              <w:rPr>
                <w:rFonts w:ascii="Times New Roman" w:eastAsia="Calibri" w:hAnsi="Times New Roman" w:cs="Times New Roman"/>
                <w:sz w:val="24"/>
                <w:szCs w:val="24"/>
                <w:lang w:val="cs-CZ"/>
              </w:rPr>
              <w:t>feladatjátékok</w:t>
            </w:r>
            <w:r w:rsidRPr="00F71689">
              <w:rPr>
                <w:rFonts w:ascii="Times New Roman" w:eastAsia="Calibri" w:hAnsi="Times New Roman" w:cs="Times New Roman"/>
                <w:sz w:val="24"/>
                <w:szCs w:val="24"/>
              </w:rPr>
              <w:t xml:space="preserve"> értése és reprodukciója. </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Kreatív és kooperatív játékok értése és reprodukciója</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Sportelőkészítő játékok értése és reprodukciója.</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Népi gyermekjátékok értése és reprodukciója.</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Érzelmek és motivációk szabályozásának elemi szintű megvalósítása.</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Élményszerűség és öröm érzékeltetése a társas játéktevékenységben.</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Személyes és társas folyamatok megélése.</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A konfliktuskezelés elemi szintű ismerete és gyakorlata.</w:t>
            </w:r>
          </w:p>
          <w:p w:rsidR="00F71689" w:rsidRPr="00F71689" w:rsidRDefault="00F71689" w:rsidP="00F71689">
            <w:pPr>
              <w:spacing w:after="0" w:line="240" w:lineRule="auto"/>
              <w:rPr>
                <w:rFonts w:ascii="Times New Roman" w:eastAsia="Calibri" w:hAnsi="Times New Roman" w:cs="Times New Roman"/>
                <w:sz w:val="24"/>
                <w:szCs w:val="24"/>
                <w:lang w:val="cs-CZ"/>
              </w:rPr>
            </w:pP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Játékos ismerkedés a különböző anyagú, méretű és tulajdonságú labdákkal.</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Gurítások, dobások célba, irányba,</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feldobás, elkapás két kézzel, Labdaiskola falnál.</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Labda adogatása körben</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 xml:space="preserve">Kétkezes alsó és kétkezes felső labdafogás. </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Páros labdázás.</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 xml:space="preserve">Érkező labda megfogása és </w:t>
            </w:r>
            <w:r w:rsidRPr="00F71689">
              <w:rPr>
                <w:rFonts w:ascii="Times New Roman" w:eastAsia="Calibri" w:hAnsi="Times New Roman" w:cs="Times New Roman"/>
                <w:sz w:val="24"/>
                <w:szCs w:val="24"/>
                <w:lang w:val="cs-CZ"/>
              </w:rPr>
              <w:t>továbbadása</w:t>
            </w:r>
            <w:r w:rsidRPr="00F71689">
              <w:rPr>
                <w:rFonts w:ascii="Times New Roman" w:eastAsia="Calibri" w:hAnsi="Times New Roman" w:cs="Times New Roman"/>
                <w:sz w:val="24"/>
                <w:szCs w:val="24"/>
              </w:rPr>
              <w:t xml:space="preserve"> társnak.</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Labdaátvétel.</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Labdavezetés.</w:t>
            </w:r>
          </w:p>
          <w:p w:rsidR="00F71689" w:rsidRPr="00F71689" w:rsidRDefault="00F71689" w:rsidP="00F71689">
            <w:pPr>
              <w:spacing w:after="0" w:line="240" w:lineRule="auto"/>
              <w:rPr>
                <w:rFonts w:ascii="Times New Roman" w:eastAsia="Calibri" w:hAnsi="Times New Roman" w:cs="Times New Roman"/>
                <w:i/>
                <w:sz w:val="24"/>
                <w:szCs w:val="24"/>
              </w:rPr>
            </w:pPr>
            <w:r w:rsidRPr="00F71689">
              <w:rPr>
                <w:rFonts w:ascii="Times New Roman" w:eastAsia="Calibri" w:hAnsi="Times New Roman" w:cs="Times New Roman"/>
                <w:sz w:val="24"/>
                <w:szCs w:val="24"/>
              </w:rPr>
              <w:t>Adogató csoportjátékok, versenyek ( Jancsi a körben, labdacica gurítással stb.).</w:t>
            </w:r>
          </w:p>
        </w:tc>
        <w:tc>
          <w:tcPr>
            <w:tcW w:w="2440" w:type="dxa"/>
            <w:gridSpan w:val="2"/>
            <w:noWrap/>
          </w:tcPr>
          <w:p w:rsidR="00F71689" w:rsidRPr="00F71689" w:rsidRDefault="00F71689" w:rsidP="00F71689">
            <w:pPr>
              <w:spacing w:before="120" w:after="0" w:line="240" w:lineRule="auto"/>
              <w:rPr>
                <w:rFonts w:ascii="Times New Roman" w:eastAsia="Calibri" w:hAnsi="Times New Roman" w:cs="Times New Roman"/>
                <w:sz w:val="24"/>
                <w:szCs w:val="24"/>
              </w:rPr>
            </w:pPr>
            <w:r w:rsidRPr="00F71689">
              <w:rPr>
                <w:rFonts w:ascii="Times New Roman" w:eastAsia="Calibri" w:hAnsi="Times New Roman" w:cs="Times New Roman"/>
                <w:i/>
                <w:sz w:val="24"/>
                <w:szCs w:val="24"/>
              </w:rPr>
              <w:t xml:space="preserve">Magyar nyelv és irodalom: </w:t>
            </w:r>
            <w:r w:rsidRPr="00F71689">
              <w:rPr>
                <w:rFonts w:ascii="Times New Roman" w:eastAsia="Calibri" w:hAnsi="Times New Roman" w:cs="Times New Roman"/>
                <w:sz w:val="24"/>
                <w:szCs w:val="24"/>
              </w:rPr>
              <w:t>Viszonyszavak.</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Az anyanyelv kifejező, informáló, felhívó funkcióinak alkalmazása közlés, megbeszélés, rábeszélés formáiban.</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Népmesék, mondókák, népdalok, kiszámolók.</w:t>
            </w:r>
          </w:p>
          <w:p w:rsidR="00F71689" w:rsidRPr="00F71689" w:rsidRDefault="00F71689" w:rsidP="00F71689">
            <w:pPr>
              <w:spacing w:after="0" w:line="240" w:lineRule="auto"/>
              <w:rPr>
                <w:rFonts w:ascii="Times New Roman" w:eastAsia="Calibri" w:hAnsi="Times New Roman" w:cs="Times New Roman"/>
                <w:sz w:val="24"/>
                <w:szCs w:val="24"/>
              </w:rPr>
            </w:pP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i/>
                <w:sz w:val="24"/>
                <w:szCs w:val="24"/>
              </w:rPr>
              <w:t xml:space="preserve">Környezetismeret: </w:t>
            </w:r>
            <w:r w:rsidRPr="00F71689">
              <w:rPr>
                <w:rFonts w:ascii="Times New Roman" w:eastAsia="Calibri" w:hAnsi="Times New Roman" w:cs="Times New Roman"/>
                <w:sz w:val="24"/>
                <w:szCs w:val="24"/>
              </w:rPr>
              <w:t>egészséges életmód,</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testi higiéné, önálló öltözés, vetkőzés.</w:t>
            </w:r>
          </w:p>
          <w:p w:rsidR="00F71689" w:rsidRPr="00F71689" w:rsidRDefault="00F71689" w:rsidP="00F71689">
            <w:pPr>
              <w:spacing w:after="0" w:line="240" w:lineRule="auto"/>
              <w:rPr>
                <w:rFonts w:ascii="Times New Roman" w:eastAsia="Calibri" w:hAnsi="Times New Roman" w:cs="Times New Roman"/>
                <w:sz w:val="24"/>
                <w:szCs w:val="24"/>
              </w:rPr>
            </w:pPr>
          </w:p>
          <w:p w:rsidR="00F71689" w:rsidRPr="00F71689" w:rsidRDefault="00F71689" w:rsidP="00F71689">
            <w:pPr>
              <w:spacing w:after="0" w:line="240" w:lineRule="auto"/>
              <w:contextualSpacing/>
              <w:rPr>
                <w:rFonts w:ascii="Times New Roman" w:eastAsia="Calibri" w:hAnsi="Times New Roman" w:cs="Times New Roman"/>
                <w:sz w:val="24"/>
                <w:szCs w:val="24"/>
                <w:lang w:eastAsia="hu-HU"/>
              </w:rPr>
            </w:pPr>
            <w:r w:rsidRPr="00F71689">
              <w:rPr>
                <w:rFonts w:ascii="Times New Roman" w:eastAsia="Calibri" w:hAnsi="Times New Roman" w:cs="Times New Roman"/>
                <w:i/>
                <w:sz w:val="24"/>
                <w:szCs w:val="24"/>
                <w:lang w:eastAsia="hu-HU"/>
              </w:rPr>
              <w:t xml:space="preserve">Ének-zene: </w:t>
            </w:r>
            <w:r w:rsidRPr="00F71689">
              <w:rPr>
                <w:rFonts w:ascii="Times New Roman" w:eastAsia="Calibri" w:hAnsi="Times New Roman" w:cs="Times New Roman"/>
                <w:sz w:val="24"/>
                <w:szCs w:val="24"/>
                <w:lang w:eastAsia="hu-HU"/>
              </w:rPr>
              <w:t>énekes mondókák, ritmusra mozgás, ritmusra tárgy adogatása.</w:t>
            </w:r>
          </w:p>
        </w:tc>
      </w:tr>
      <w:tr w:rsidR="00F71689" w:rsidRPr="00F71689" w:rsidTr="00F71689">
        <w:tblPrEx>
          <w:tblBorders>
            <w:top w:val="none" w:sz="0" w:space="0" w:color="auto"/>
          </w:tblBorders>
        </w:tblPrEx>
        <w:trPr>
          <w:trHeight w:val="70"/>
          <w:jc w:val="center"/>
        </w:trPr>
        <w:tc>
          <w:tcPr>
            <w:tcW w:w="1994" w:type="dxa"/>
            <w:noWrap/>
            <w:vAlign w:val="center"/>
          </w:tcPr>
          <w:p w:rsidR="00F71689" w:rsidRPr="00F71689" w:rsidRDefault="00F71689" w:rsidP="00F71689">
            <w:pPr>
              <w:spacing w:before="120" w:after="120" w:line="240" w:lineRule="auto"/>
              <w:jc w:val="center"/>
              <w:rPr>
                <w:rFonts w:ascii="Times New Roman" w:eastAsia="Calibri" w:hAnsi="Times New Roman" w:cs="Times New Roman"/>
                <w:b/>
                <w:sz w:val="24"/>
                <w:szCs w:val="24"/>
                <w:lang w:val="cs-CZ"/>
              </w:rPr>
            </w:pPr>
            <w:r w:rsidRPr="00F71689">
              <w:rPr>
                <w:rFonts w:ascii="Times New Roman" w:eastAsia="Calibri" w:hAnsi="Times New Roman" w:cs="Times New Roman"/>
                <w:b/>
                <w:sz w:val="24"/>
                <w:szCs w:val="24"/>
              </w:rPr>
              <w:t>Kulcsfogalmak/ fogalmak</w:t>
            </w:r>
          </w:p>
        </w:tc>
        <w:tc>
          <w:tcPr>
            <w:tcW w:w="7237" w:type="dxa"/>
            <w:gridSpan w:val="5"/>
            <w:noWrap/>
            <w:vAlign w:val="center"/>
          </w:tcPr>
          <w:p w:rsidR="00F71689" w:rsidRPr="00F71689" w:rsidRDefault="00F71689" w:rsidP="00F71689">
            <w:pPr>
              <w:spacing w:before="120"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 xml:space="preserve">Fogócska, körjáték, sorverseny, váltóverseny, labda (gumi-, tenisz-, pingpong-, kosár-, röp-, kézi-, gyógy-, futball-), gurítás, dobás, pattintás,  megfogás, elkapás, kétkezes, </w:t>
            </w:r>
            <w:r w:rsidRPr="00F71689">
              <w:rPr>
                <w:rFonts w:ascii="Times New Roman" w:eastAsia="Calibri" w:hAnsi="Times New Roman" w:cs="Times New Roman"/>
                <w:sz w:val="24"/>
                <w:szCs w:val="24"/>
                <w:lang w:val="cs-CZ"/>
              </w:rPr>
              <w:t>egykezes</w:t>
            </w:r>
            <w:r w:rsidRPr="00F71689">
              <w:rPr>
                <w:rFonts w:ascii="Times New Roman" w:eastAsia="Calibri" w:hAnsi="Times New Roman" w:cs="Times New Roman"/>
                <w:sz w:val="24"/>
                <w:szCs w:val="24"/>
              </w:rPr>
              <w:t xml:space="preserve">, felső fogás, alsó fogás, páros, </w:t>
            </w:r>
            <w:r w:rsidRPr="00F71689">
              <w:rPr>
                <w:rFonts w:ascii="Times New Roman" w:eastAsia="Calibri" w:hAnsi="Times New Roman" w:cs="Times New Roman"/>
                <w:sz w:val="24"/>
                <w:szCs w:val="24"/>
              </w:rPr>
              <w:lastRenderedPageBreak/>
              <w:t>átadás, elkapás, labdavezetés, adogatás.</w:t>
            </w:r>
          </w:p>
        </w:tc>
      </w:tr>
    </w:tbl>
    <w:p w:rsidR="00F71689" w:rsidRPr="00F71689" w:rsidRDefault="00F71689" w:rsidP="00F71689">
      <w:pPr>
        <w:spacing w:after="0" w:line="240" w:lineRule="auto"/>
        <w:contextualSpacing/>
        <w:rPr>
          <w:rFonts w:ascii="Times New Roman" w:eastAsia="Calibri" w:hAnsi="Times New Roman" w:cs="Times New Roman"/>
          <w:b/>
          <w:bCs/>
          <w:sz w:val="24"/>
          <w:szCs w:val="24"/>
          <w:lang w:val="cs-CZ" w:eastAsia="hu-HU"/>
        </w:rPr>
      </w:pPr>
    </w:p>
    <w:tbl>
      <w:tblPr>
        <w:tblW w:w="92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7"/>
        <w:gridCol w:w="366"/>
        <w:gridCol w:w="1219"/>
        <w:gridCol w:w="3423"/>
        <w:gridCol w:w="837"/>
        <w:gridCol w:w="1549"/>
      </w:tblGrid>
      <w:tr w:rsidR="00F71689" w:rsidRPr="00F71689" w:rsidTr="00F71689">
        <w:trPr>
          <w:trHeight w:val="20"/>
          <w:jc w:val="center"/>
        </w:trPr>
        <w:tc>
          <w:tcPr>
            <w:tcW w:w="2203" w:type="dxa"/>
            <w:gridSpan w:val="2"/>
            <w:noWrap/>
            <w:vAlign w:val="center"/>
          </w:tcPr>
          <w:p w:rsidR="00F71689" w:rsidRPr="00F71689" w:rsidRDefault="00F71689" w:rsidP="00F71689">
            <w:pPr>
              <w:spacing w:before="120" w:after="12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rPr>
              <w:t xml:space="preserve">Tematikai </w:t>
            </w:r>
            <w:r w:rsidRPr="00F71689">
              <w:rPr>
                <w:rFonts w:ascii="Times New Roman" w:eastAsia="Calibri" w:hAnsi="Times New Roman" w:cs="Times New Roman"/>
                <w:b/>
                <w:sz w:val="24"/>
                <w:szCs w:val="24"/>
                <w:lang w:val="cs-CZ"/>
              </w:rPr>
              <w:t>egység</w:t>
            </w:r>
            <w:r w:rsidRPr="00F71689">
              <w:rPr>
                <w:rFonts w:ascii="Times New Roman" w:eastAsia="Calibri" w:hAnsi="Times New Roman" w:cs="Times New Roman"/>
                <w:b/>
                <w:sz w:val="24"/>
                <w:szCs w:val="24"/>
              </w:rPr>
              <w:t>/ Fejlesztési cél</w:t>
            </w:r>
          </w:p>
        </w:tc>
        <w:tc>
          <w:tcPr>
            <w:tcW w:w="5479" w:type="dxa"/>
            <w:gridSpan w:val="3"/>
            <w:noWrap/>
            <w:vAlign w:val="center"/>
          </w:tcPr>
          <w:p w:rsidR="00F71689" w:rsidRPr="00F71689" w:rsidRDefault="00F71689" w:rsidP="00F71689">
            <w:pPr>
              <w:spacing w:before="120" w:after="0" w:line="240" w:lineRule="auto"/>
              <w:jc w:val="center"/>
              <w:rPr>
                <w:rFonts w:ascii="Times New Roman" w:eastAsia="Calibri" w:hAnsi="Times New Roman" w:cs="Times New Roman"/>
                <w:b/>
                <w:bCs/>
                <w:sz w:val="24"/>
                <w:szCs w:val="24"/>
              </w:rPr>
            </w:pPr>
            <w:r w:rsidRPr="00F71689">
              <w:rPr>
                <w:rFonts w:ascii="Times New Roman" w:eastAsia="Calibri" w:hAnsi="Times New Roman" w:cs="Times New Roman"/>
                <w:b/>
                <w:bCs/>
                <w:sz w:val="24"/>
                <w:szCs w:val="24"/>
              </w:rPr>
              <w:t xml:space="preserve">4. </w:t>
            </w:r>
            <w:r w:rsidRPr="00F71689">
              <w:rPr>
                <w:rFonts w:ascii="Times New Roman" w:eastAsia="Calibri" w:hAnsi="Times New Roman" w:cs="Times New Roman"/>
                <w:b/>
                <w:bCs/>
                <w:sz w:val="24"/>
                <w:szCs w:val="24"/>
                <w:lang w:val="cs-CZ"/>
              </w:rPr>
              <w:t>Versenyzés</w:t>
            </w:r>
            <w:r w:rsidRPr="00F71689">
              <w:rPr>
                <w:rFonts w:ascii="Times New Roman" w:eastAsia="Calibri" w:hAnsi="Times New Roman" w:cs="Times New Roman"/>
                <w:b/>
                <w:bCs/>
                <w:sz w:val="24"/>
                <w:vertAlign w:val="superscript"/>
              </w:rPr>
              <w:footnoteReference w:id="2"/>
            </w:r>
          </w:p>
        </w:tc>
        <w:tc>
          <w:tcPr>
            <w:tcW w:w="1549" w:type="dxa"/>
            <w:noWrap/>
            <w:vAlign w:val="center"/>
          </w:tcPr>
          <w:p w:rsidR="00F71689" w:rsidRPr="00F71689" w:rsidRDefault="00F71689" w:rsidP="00F71689">
            <w:pPr>
              <w:spacing w:before="120" w:after="0" w:line="240" w:lineRule="auto"/>
              <w:jc w:val="center"/>
              <w:rPr>
                <w:rFonts w:ascii="Times New Roman" w:eastAsia="Calibri" w:hAnsi="Times New Roman" w:cs="Times New Roman"/>
                <w:b/>
                <w:bCs/>
                <w:sz w:val="24"/>
                <w:szCs w:val="24"/>
              </w:rPr>
            </w:pPr>
            <w:r w:rsidRPr="00F71689">
              <w:rPr>
                <w:rFonts w:ascii="Times New Roman" w:eastAsia="Calibri" w:hAnsi="Times New Roman" w:cs="Times New Roman"/>
                <w:b/>
                <w:bCs/>
                <w:sz w:val="24"/>
                <w:szCs w:val="24"/>
                <w:lang w:val="cs-CZ"/>
              </w:rPr>
              <w:t>Órakeret</w:t>
            </w:r>
          </w:p>
          <w:p w:rsidR="00F71689" w:rsidRPr="00F71689" w:rsidRDefault="00F71689" w:rsidP="00F71689">
            <w:pPr>
              <w:spacing w:after="0" w:line="240" w:lineRule="auto"/>
              <w:jc w:val="center"/>
              <w:rPr>
                <w:rFonts w:ascii="Times New Roman" w:eastAsia="Calibri" w:hAnsi="Times New Roman" w:cs="Times New Roman"/>
                <w:b/>
                <w:sz w:val="24"/>
                <w:szCs w:val="24"/>
                <w:lang w:val="cs-CZ"/>
              </w:rPr>
            </w:pPr>
            <w:r w:rsidRPr="00F71689">
              <w:rPr>
                <w:rFonts w:ascii="Times New Roman" w:eastAsia="Calibri" w:hAnsi="Times New Roman" w:cs="Times New Roman"/>
                <w:b/>
                <w:bCs/>
                <w:sz w:val="24"/>
                <w:szCs w:val="24"/>
              </w:rPr>
              <w:t>25óra (</w:t>
            </w:r>
            <w:r w:rsidRPr="00F71689">
              <w:rPr>
                <w:rFonts w:ascii="Times New Roman" w:eastAsia="Calibri" w:hAnsi="Times New Roman" w:cs="Times New Roman"/>
                <w:b/>
                <w:bCs/>
                <w:sz w:val="24"/>
                <w:szCs w:val="24"/>
                <w:lang w:val="cs-CZ"/>
              </w:rPr>
              <w:t>folyamatos</w:t>
            </w:r>
            <w:r w:rsidRPr="00F71689">
              <w:rPr>
                <w:rFonts w:ascii="Times New Roman" w:eastAsia="Calibri" w:hAnsi="Times New Roman" w:cs="Times New Roman"/>
                <w:b/>
                <w:bCs/>
                <w:sz w:val="24"/>
                <w:szCs w:val="24"/>
              </w:rPr>
              <w:t>)</w:t>
            </w:r>
          </w:p>
        </w:tc>
      </w:tr>
      <w:tr w:rsidR="00F71689" w:rsidRPr="00F71689" w:rsidTr="00F71689">
        <w:trPr>
          <w:trHeight w:val="20"/>
          <w:jc w:val="center"/>
        </w:trPr>
        <w:tc>
          <w:tcPr>
            <w:tcW w:w="2203" w:type="dxa"/>
            <w:gridSpan w:val="2"/>
            <w:noWrap/>
            <w:vAlign w:val="center"/>
          </w:tcPr>
          <w:p w:rsidR="00F71689" w:rsidRPr="00F71689" w:rsidRDefault="00F71689" w:rsidP="00F71689">
            <w:pPr>
              <w:spacing w:before="120" w:after="12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rPr>
              <w:t>Előzetes tudás</w:t>
            </w:r>
          </w:p>
        </w:tc>
        <w:tc>
          <w:tcPr>
            <w:tcW w:w="7028" w:type="dxa"/>
            <w:gridSpan w:val="4"/>
            <w:noWrap/>
          </w:tcPr>
          <w:p w:rsidR="00F71689" w:rsidRPr="00F71689" w:rsidRDefault="00F71689" w:rsidP="00F71689">
            <w:pPr>
              <w:spacing w:after="0" w:line="240" w:lineRule="auto"/>
              <w:rPr>
                <w:rFonts w:ascii="Times New Roman" w:eastAsia="Calibri" w:hAnsi="Times New Roman" w:cs="Times New Roman"/>
                <w:sz w:val="24"/>
                <w:szCs w:val="24"/>
              </w:rPr>
            </w:pPr>
          </w:p>
        </w:tc>
      </w:tr>
      <w:tr w:rsidR="00F71689" w:rsidRPr="00F71689" w:rsidTr="00F71689">
        <w:trPr>
          <w:trHeight w:val="20"/>
          <w:jc w:val="center"/>
        </w:trPr>
        <w:tc>
          <w:tcPr>
            <w:tcW w:w="2203" w:type="dxa"/>
            <w:gridSpan w:val="2"/>
            <w:noWrap/>
            <w:vAlign w:val="center"/>
          </w:tcPr>
          <w:p w:rsidR="00F71689" w:rsidRPr="00F71689" w:rsidRDefault="00F71689" w:rsidP="00F71689">
            <w:pPr>
              <w:spacing w:after="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bCs/>
                <w:sz w:val="24"/>
                <w:szCs w:val="24"/>
              </w:rPr>
              <w:t>A tematikai egység nevelési-fejlesztési céljai</w:t>
            </w:r>
          </w:p>
        </w:tc>
        <w:tc>
          <w:tcPr>
            <w:tcW w:w="7028" w:type="dxa"/>
            <w:gridSpan w:val="4"/>
            <w:noWrap/>
          </w:tcPr>
          <w:p w:rsidR="00F71689" w:rsidRPr="00F71689" w:rsidRDefault="00F71689" w:rsidP="00F71689">
            <w:pPr>
              <w:spacing w:before="120" w:after="0" w:line="240" w:lineRule="auto"/>
              <w:rPr>
                <w:rFonts w:ascii="Times New Roman" w:eastAsia="Calibri" w:hAnsi="Times New Roman" w:cs="Times New Roman"/>
                <w:bCs/>
                <w:sz w:val="24"/>
                <w:szCs w:val="24"/>
              </w:rPr>
            </w:pPr>
            <w:r w:rsidRPr="00F71689">
              <w:rPr>
                <w:rFonts w:ascii="Times New Roman" w:eastAsia="Calibri" w:hAnsi="Times New Roman" w:cs="Times New Roman"/>
                <w:bCs/>
                <w:sz w:val="24"/>
                <w:szCs w:val="24"/>
              </w:rPr>
              <w:t xml:space="preserve">A tanulók képessé tétele egyszerűsített szabályokkal </w:t>
            </w:r>
            <w:r w:rsidRPr="00F71689">
              <w:rPr>
                <w:rFonts w:ascii="Times New Roman" w:eastAsia="Calibri" w:hAnsi="Times New Roman" w:cs="Times New Roman"/>
                <w:bCs/>
                <w:sz w:val="24"/>
                <w:szCs w:val="24"/>
                <w:lang w:val="cs-CZ"/>
              </w:rPr>
              <w:t>zajló</w:t>
            </w:r>
            <w:r w:rsidRPr="00F71689">
              <w:rPr>
                <w:rFonts w:ascii="Times New Roman" w:eastAsia="Calibri" w:hAnsi="Times New Roman" w:cs="Times New Roman"/>
                <w:bCs/>
                <w:sz w:val="24"/>
                <w:szCs w:val="24"/>
              </w:rPr>
              <w:t xml:space="preserve"> versenyzésre sor- és váltóversenyek és egyszerűsített sportági versenyek esetében.</w:t>
            </w:r>
          </w:p>
          <w:p w:rsidR="00F71689" w:rsidRPr="00F71689" w:rsidRDefault="00F71689" w:rsidP="00F71689">
            <w:pPr>
              <w:spacing w:after="0" w:line="240" w:lineRule="auto"/>
              <w:rPr>
                <w:rFonts w:ascii="Times New Roman" w:eastAsia="Calibri" w:hAnsi="Times New Roman" w:cs="Times New Roman"/>
                <w:bCs/>
                <w:sz w:val="24"/>
                <w:szCs w:val="24"/>
              </w:rPr>
            </w:pPr>
            <w:r w:rsidRPr="00F71689">
              <w:rPr>
                <w:rFonts w:ascii="Times New Roman" w:eastAsia="Calibri" w:hAnsi="Times New Roman" w:cs="Times New Roman"/>
                <w:sz w:val="24"/>
                <w:szCs w:val="24"/>
              </w:rPr>
              <w:t>A sportoló mint példakép megjelenítése.</w:t>
            </w:r>
          </w:p>
          <w:p w:rsidR="00F71689" w:rsidRPr="00F71689" w:rsidRDefault="00F71689" w:rsidP="00F71689">
            <w:pPr>
              <w:spacing w:after="0" w:line="240" w:lineRule="auto"/>
              <w:contextualSpacing/>
              <w:rPr>
                <w:rFonts w:ascii="Times New Roman" w:eastAsia="Calibri" w:hAnsi="Times New Roman" w:cs="Times New Roman"/>
                <w:sz w:val="24"/>
                <w:szCs w:val="24"/>
                <w:lang w:val="cs-CZ" w:eastAsia="hu-HU"/>
              </w:rPr>
            </w:pPr>
            <w:r w:rsidRPr="00F71689">
              <w:rPr>
                <w:rFonts w:ascii="Times New Roman" w:eastAsia="Calibri" w:hAnsi="Times New Roman" w:cs="Times New Roman"/>
                <w:i/>
                <w:sz w:val="24"/>
                <w:szCs w:val="24"/>
              </w:rPr>
              <w:t xml:space="preserve">Képességfejlesztési fókuszok: </w:t>
            </w:r>
            <w:r w:rsidRPr="00F71689">
              <w:rPr>
                <w:rFonts w:ascii="Times New Roman" w:eastAsia="Calibri" w:hAnsi="Times New Roman" w:cs="Times New Roman"/>
                <w:sz w:val="24"/>
                <w:szCs w:val="24"/>
              </w:rPr>
              <w:t>mozgáskoordináció; társakra figyelés; együttműködés; szabálykövetés, szabálytartás; önellenőrzés; „beszéd” mozgás koordináció; téri orientáció; kudarctűrés; győzelem; portszerű megélése; egészséges versenyszellem; döntésképesség; reagáló képesség.</w:t>
            </w:r>
          </w:p>
        </w:tc>
      </w:tr>
      <w:tr w:rsidR="00F71689" w:rsidRPr="00F71689" w:rsidTr="00F71689">
        <w:trPr>
          <w:trHeight w:val="20"/>
          <w:jc w:val="center"/>
        </w:trPr>
        <w:tc>
          <w:tcPr>
            <w:tcW w:w="3422" w:type="dxa"/>
            <w:gridSpan w:val="3"/>
            <w:noWrap/>
            <w:vAlign w:val="center"/>
          </w:tcPr>
          <w:p w:rsidR="00F71689" w:rsidRPr="00F71689" w:rsidRDefault="00F71689" w:rsidP="00F71689">
            <w:pPr>
              <w:spacing w:before="120" w:after="120" w:line="240" w:lineRule="auto"/>
              <w:jc w:val="center"/>
              <w:rPr>
                <w:rFonts w:ascii="Times New Roman" w:eastAsia="Calibri" w:hAnsi="Times New Roman" w:cs="Times New Roman"/>
                <w:b/>
                <w:sz w:val="24"/>
                <w:szCs w:val="24"/>
                <w:lang w:val="cs-CZ"/>
              </w:rPr>
            </w:pPr>
            <w:r w:rsidRPr="00F71689">
              <w:rPr>
                <w:rFonts w:ascii="Times New Roman" w:eastAsia="Calibri" w:hAnsi="Times New Roman" w:cs="Times New Roman"/>
                <w:b/>
                <w:sz w:val="24"/>
                <w:szCs w:val="24"/>
              </w:rPr>
              <w:t>Ismeretek</w:t>
            </w:r>
          </w:p>
        </w:tc>
        <w:tc>
          <w:tcPr>
            <w:tcW w:w="3423" w:type="dxa"/>
            <w:noWrap/>
            <w:vAlign w:val="center"/>
          </w:tcPr>
          <w:p w:rsidR="00F71689" w:rsidRPr="00F71689" w:rsidRDefault="00F71689" w:rsidP="00F71689">
            <w:pPr>
              <w:spacing w:before="120" w:after="12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rPr>
              <w:t>Fejlesztési követelmények/</w:t>
            </w:r>
            <w:r w:rsidRPr="00F71689">
              <w:rPr>
                <w:rFonts w:ascii="Times New Roman" w:eastAsia="Calibri" w:hAnsi="Times New Roman" w:cs="Times New Roman"/>
                <w:b/>
                <w:sz w:val="24"/>
                <w:szCs w:val="24"/>
              </w:rPr>
              <w:br/>
              <w:t>Tevékenységek</w:t>
            </w:r>
          </w:p>
        </w:tc>
        <w:tc>
          <w:tcPr>
            <w:tcW w:w="2386" w:type="dxa"/>
            <w:gridSpan w:val="2"/>
            <w:noWrap/>
            <w:vAlign w:val="center"/>
          </w:tcPr>
          <w:p w:rsidR="00F71689" w:rsidRPr="00F71689" w:rsidRDefault="00F71689" w:rsidP="00F71689">
            <w:pPr>
              <w:spacing w:before="120" w:after="120" w:line="240" w:lineRule="auto"/>
              <w:jc w:val="center"/>
              <w:rPr>
                <w:rFonts w:ascii="Times New Roman" w:eastAsia="Calibri" w:hAnsi="Times New Roman" w:cs="Times New Roman"/>
                <w:sz w:val="24"/>
                <w:szCs w:val="24"/>
              </w:rPr>
            </w:pPr>
            <w:r w:rsidRPr="00F71689">
              <w:rPr>
                <w:rFonts w:ascii="Times New Roman" w:eastAsia="Calibri" w:hAnsi="Times New Roman" w:cs="Times New Roman"/>
                <w:b/>
                <w:sz w:val="24"/>
                <w:szCs w:val="24"/>
                <w:lang w:val="cs-CZ"/>
              </w:rPr>
              <w:t>Kapcsolódási</w:t>
            </w:r>
            <w:r w:rsidRPr="00F71689">
              <w:rPr>
                <w:rFonts w:ascii="Times New Roman" w:eastAsia="Calibri" w:hAnsi="Times New Roman" w:cs="Times New Roman"/>
                <w:b/>
                <w:sz w:val="24"/>
                <w:szCs w:val="24"/>
              </w:rPr>
              <w:t xml:space="preserve"> pontok</w:t>
            </w:r>
          </w:p>
        </w:tc>
      </w:tr>
      <w:tr w:rsidR="00F71689" w:rsidRPr="00F71689" w:rsidTr="00F71689">
        <w:trPr>
          <w:trHeight w:val="20"/>
          <w:jc w:val="center"/>
        </w:trPr>
        <w:tc>
          <w:tcPr>
            <w:tcW w:w="3422" w:type="dxa"/>
            <w:gridSpan w:val="3"/>
            <w:noWrap/>
          </w:tcPr>
          <w:p w:rsidR="00F71689" w:rsidRPr="00F71689" w:rsidRDefault="00F71689" w:rsidP="00F71689">
            <w:pPr>
              <w:spacing w:before="120" w:after="0" w:line="240" w:lineRule="auto"/>
              <w:rPr>
                <w:rFonts w:ascii="Times New Roman" w:eastAsia="Calibri" w:hAnsi="Times New Roman" w:cs="Times New Roman"/>
                <w:i/>
                <w:sz w:val="24"/>
                <w:szCs w:val="24"/>
              </w:rPr>
            </w:pPr>
            <w:r w:rsidRPr="00F71689">
              <w:rPr>
                <w:rFonts w:ascii="Times New Roman" w:eastAsia="Calibri" w:hAnsi="Times New Roman" w:cs="Times New Roman"/>
                <w:i/>
                <w:sz w:val="24"/>
                <w:szCs w:val="24"/>
              </w:rPr>
              <w:t xml:space="preserve">4.1. Futó és </w:t>
            </w:r>
            <w:r w:rsidRPr="00F71689">
              <w:rPr>
                <w:rFonts w:ascii="Times New Roman" w:eastAsia="Calibri" w:hAnsi="Times New Roman" w:cs="Times New Roman"/>
                <w:i/>
                <w:sz w:val="24"/>
                <w:szCs w:val="24"/>
                <w:lang w:val="cs-CZ"/>
              </w:rPr>
              <w:t>ugróversenyek</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Sorversenyek</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Váltóversenyek</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Futóverseny</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Ugróiskola</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Kötélugrás-verseny</w:t>
            </w:r>
          </w:p>
          <w:p w:rsidR="00F71689" w:rsidRPr="00F71689" w:rsidRDefault="00F71689" w:rsidP="00F71689">
            <w:pPr>
              <w:spacing w:after="0" w:line="240" w:lineRule="auto"/>
              <w:rPr>
                <w:rFonts w:ascii="Times New Roman" w:eastAsia="Calibri" w:hAnsi="Times New Roman" w:cs="Times New Roman"/>
                <w:sz w:val="24"/>
                <w:szCs w:val="24"/>
              </w:rPr>
            </w:pPr>
          </w:p>
          <w:p w:rsidR="00F71689" w:rsidRPr="00F71689" w:rsidRDefault="00F71689" w:rsidP="00F71689">
            <w:pPr>
              <w:spacing w:after="0" w:line="240" w:lineRule="auto"/>
              <w:rPr>
                <w:rFonts w:ascii="Times New Roman" w:eastAsia="Calibri" w:hAnsi="Times New Roman" w:cs="Times New Roman"/>
                <w:i/>
                <w:sz w:val="24"/>
                <w:szCs w:val="24"/>
              </w:rPr>
            </w:pPr>
            <w:r w:rsidRPr="00F71689">
              <w:rPr>
                <w:rFonts w:ascii="Times New Roman" w:eastAsia="Calibri" w:hAnsi="Times New Roman" w:cs="Times New Roman"/>
                <w:i/>
                <w:sz w:val="24"/>
                <w:szCs w:val="24"/>
              </w:rPr>
              <w:t>4.2. Labdás versenyek</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Kosárra dobó verseny</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Labdavezetési verseny</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Labdarúgás alapjai – kapura rúgó verseny</w:t>
            </w:r>
          </w:p>
        </w:tc>
        <w:tc>
          <w:tcPr>
            <w:tcW w:w="3423" w:type="dxa"/>
            <w:noWrap/>
          </w:tcPr>
          <w:p w:rsidR="00F71689" w:rsidRPr="00F71689" w:rsidRDefault="00F71689" w:rsidP="00F71689">
            <w:pPr>
              <w:spacing w:before="120"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lang w:val="cs-CZ"/>
              </w:rPr>
              <w:t>Egyszerűsített</w:t>
            </w:r>
            <w:r w:rsidRPr="00F71689">
              <w:rPr>
                <w:rFonts w:ascii="Times New Roman" w:eastAsia="Calibri" w:hAnsi="Times New Roman" w:cs="Times New Roman"/>
                <w:sz w:val="24"/>
                <w:szCs w:val="24"/>
              </w:rPr>
              <w:t xml:space="preserve"> sportági versenyek végrehajtása egyszerűsített szabályokkal.</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 xml:space="preserve">Sor-és váltóversenyek szabályainak megismerése és </w:t>
            </w:r>
            <w:r w:rsidRPr="00F71689">
              <w:rPr>
                <w:rFonts w:ascii="Times New Roman" w:eastAsia="Calibri" w:hAnsi="Times New Roman" w:cs="Times New Roman"/>
                <w:sz w:val="24"/>
                <w:szCs w:val="24"/>
                <w:lang w:val="cs-CZ"/>
              </w:rPr>
              <w:t>betartása</w:t>
            </w:r>
            <w:r w:rsidRPr="00F71689">
              <w:rPr>
                <w:rFonts w:ascii="Times New Roman" w:eastAsia="Calibri" w:hAnsi="Times New Roman" w:cs="Times New Roman"/>
                <w:sz w:val="24"/>
                <w:szCs w:val="24"/>
              </w:rPr>
              <w:t>.</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Egyszerűsített sportági versenyek megismerése és végrehajtása az írott és íratlan sportszerűségi szabályok betartásával.</w:t>
            </w:r>
          </w:p>
          <w:p w:rsidR="00F71689" w:rsidRPr="00F71689" w:rsidRDefault="00F71689" w:rsidP="00F71689">
            <w:pPr>
              <w:spacing w:after="0" w:line="240" w:lineRule="auto"/>
              <w:rPr>
                <w:rFonts w:ascii="Times New Roman" w:eastAsia="Calibri" w:hAnsi="Times New Roman" w:cs="Times New Roman"/>
                <w:i/>
                <w:sz w:val="24"/>
                <w:szCs w:val="24"/>
              </w:rPr>
            </w:pPr>
            <w:r w:rsidRPr="00F71689">
              <w:rPr>
                <w:rFonts w:ascii="Times New Roman" w:eastAsia="Calibri" w:hAnsi="Times New Roman" w:cs="Times New Roman"/>
                <w:sz w:val="24"/>
                <w:szCs w:val="24"/>
              </w:rPr>
              <w:t>Sportszerűség fogalmi jelentésének és gyakorlatának megismerése.</w:t>
            </w:r>
          </w:p>
        </w:tc>
        <w:tc>
          <w:tcPr>
            <w:tcW w:w="2386" w:type="dxa"/>
            <w:gridSpan w:val="2"/>
            <w:noWrap/>
          </w:tcPr>
          <w:p w:rsidR="00F71689" w:rsidRPr="00F71689" w:rsidRDefault="00F71689" w:rsidP="00F71689">
            <w:pPr>
              <w:spacing w:before="120" w:after="0" w:line="240" w:lineRule="auto"/>
              <w:rPr>
                <w:rFonts w:ascii="Times New Roman" w:eastAsia="Calibri" w:hAnsi="Times New Roman" w:cs="Times New Roman"/>
                <w:sz w:val="24"/>
                <w:szCs w:val="24"/>
              </w:rPr>
            </w:pPr>
            <w:r w:rsidRPr="00F71689">
              <w:rPr>
                <w:rFonts w:ascii="Times New Roman" w:eastAsia="Calibri" w:hAnsi="Times New Roman" w:cs="Times New Roman"/>
                <w:i/>
                <w:sz w:val="24"/>
                <w:szCs w:val="24"/>
              </w:rPr>
              <w:t xml:space="preserve">Magyar nyelv és </w:t>
            </w:r>
            <w:r w:rsidRPr="00F71689">
              <w:rPr>
                <w:rFonts w:ascii="Times New Roman" w:eastAsia="Calibri" w:hAnsi="Times New Roman" w:cs="Times New Roman"/>
                <w:i/>
                <w:sz w:val="24"/>
                <w:szCs w:val="24"/>
                <w:lang w:val="cs-CZ"/>
              </w:rPr>
              <w:t>irodalom</w:t>
            </w:r>
            <w:r w:rsidRPr="00F71689">
              <w:rPr>
                <w:rFonts w:ascii="Times New Roman" w:eastAsia="Calibri" w:hAnsi="Times New Roman" w:cs="Times New Roman"/>
                <w:i/>
                <w:sz w:val="24"/>
                <w:szCs w:val="24"/>
              </w:rPr>
              <w:t xml:space="preserve">: </w:t>
            </w:r>
            <w:r w:rsidRPr="00F71689">
              <w:rPr>
                <w:rFonts w:ascii="Times New Roman" w:eastAsia="Calibri" w:hAnsi="Times New Roman" w:cs="Times New Roman"/>
                <w:sz w:val="24"/>
                <w:szCs w:val="24"/>
              </w:rPr>
              <w:t>viszonyszavak; a versenyekhez, sporthoz kapcsolódó szakkifejezések tartalma, szókincsbővítés.</w:t>
            </w:r>
          </w:p>
          <w:p w:rsidR="00F71689" w:rsidRPr="00F71689" w:rsidRDefault="00F71689" w:rsidP="00F71689">
            <w:pPr>
              <w:spacing w:after="0" w:line="240" w:lineRule="auto"/>
              <w:rPr>
                <w:rFonts w:ascii="Times New Roman" w:eastAsia="Calibri" w:hAnsi="Times New Roman" w:cs="Times New Roman"/>
                <w:sz w:val="24"/>
                <w:szCs w:val="24"/>
              </w:rPr>
            </w:pP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i/>
                <w:sz w:val="24"/>
                <w:szCs w:val="24"/>
              </w:rPr>
              <w:t xml:space="preserve">Környezetismeret: </w:t>
            </w:r>
            <w:r w:rsidRPr="00F71689">
              <w:rPr>
                <w:rFonts w:ascii="Times New Roman" w:eastAsia="Calibri" w:hAnsi="Times New Roman" w:cs="Times New Roman"/>
                <w:sz w:val="24"/>
                <w:szCs w:val="24"/>
              </w:rPr>
              <w:t>egészséges életmód,</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higiéné, önálló öltözés, vetkőzés.</w:t>
            </w:r>
          </w:p>
        </w:tc>
      </w:tr>
      <w:tr w:rsidR="00F71689" w:rsidRPr="00F71689" w:rsidTr="00F71689">
        <w:tblPrEx>
          <w:tblBorders>
            <w:top w:val="none" w:sz="0" w:space="0" w:color="auto"/>
          </w:tblBorders>
        </w:tblPrEx>
        <w:trPr>
          <w:trHeight w:val="20"/>
          <w:jc w:val="center"/>
        </w:trPr>
        <w:tc>
          <w:tcPr>
            <w:tcW w:w="1837" w:type="dxa"/>
            <w:noWrap/>
            <w:vAlign w:val="center"/>
          </w:tcPr>
          <w:p w:rsidR="00F71689" w:rsidRPr="00F71689" w:rsidRDefault="00F71689" w:rsidP="00F71689">
            <w:pPr>
              <w:spacing w:after="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lang w:val="cs-CZ"/>
              </w:rPr>
              <w:t>Kulcsfogalmak</w:t>
            </w:r>
            <w:r w:rsidRPr="00F71689">
              <w:rPr>
                <w:rFonts w:ascii="Times New Roman" w:eastAsia="Calibri" w:hAnsi="Times New Roman" w:cs="Times New Roman"/>
                <w:b/>
                <w:sz w:val="24"/>
                <w:szCs w:val="24"/>
              </w:rPr>
              <w:t>/ fogalmak</w:t>
            </w:r>
          </w:p>
        </w:tc>
        <w:tc>
          <w:tcPr>
            <w:tcW w:w="7394" w:type="dxa"/>
            <w:gridSpan w:val="5"/>
            <w:noWrap/>
            <w:vAlign w:val="center"/>
          </w:tcPr>
          <w:p w:rsidR="00F71689" w:rsidRPr="00F71689" w:rsidRDefault="00F71689" w:rsidP="00F71689">
            <w:pPr>
              <w:spacing w:before="120"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 xml:space="preserve">Fogócska, körjáték, </w:t>
            </w:r>
            <w:r w:rsidRPr="00F71689">
              <w:rPr>
                <w:rFonts w:ascii="Times New Roman" w:eastAsia="Calibri" w:hAnsi="Times New Roman" w:cs="Times New Roman"/>
                <w:sz w:val="24"/>
                <w:szCs w:val="24"/>
                <w:lang w:val="cs-CZ"/>
              </w:rPr>
              <w:t>sorverseny</w:t>
            </w:r>
            <w:r w:rsidRPr="00F71689">
              <w:rPr>
                <w:rFonts w:ascii="Times New Roman" w:eastAsia="Calibri" w:hAnsi="Times New Roman" w:cs="Times New Roman"/>
                <w:sz w:val="24"/>
                <w:szCs w:val="24"/>
              </w:rPr>
              <w:t>, váltóverseny, a játékok, sportágak neve, labdák neve, gurítás, dobás, pattintás, megfogás, elkapás, kétkezes, egykezes, felsőfogás, alsó fogás, páros, átadás, elkapás, labdavezetés, adogatás, győztes, ellenfél, vesztes, tisztelet, sportszerűség.</w:t>
            </w:r>
          </w:p>
        </w:tc>
      </w:tr>
    </w:tbl>
    <w:p w:rsidR="00F71689" w:rsidRPr="00F71689" w:rsidRDefault="00F71689" w:rsidP="00F71689">
      <w:pPr>
        <w:spacing w:after="0" w:line="240" w:lineRule="auto"/>
        <w:contextualSpacing/>
        <w:rPr>
          <w:rFonts w:ascii="Times New Roman" w:eastAsia="Calibri" w:hAnsi="Times New Roman" w:cs="Times New Roman"/>
          <w:b/>
          <w:bCs/>
          <w:sz w:val="24"/>
          <w:szCs w:val="24"/>
          <w:lang w:val="cs-CZ" w:eastAsia="hu-HU"/>
        </w:rPr>
      </w:pPr>
    </w:p>
    <w:tbl>
      <w:tblPr>
        <w:tblW w:w="92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5"/>
        <w:gridCol w:w="382"/>
        <w:gridCol w:w="1206"/>
        <w:gridCol w:w="3433"/>
        <w:gridCol w:w="760"/>
        <w:gridCol w:w="1605"/>
      </w:tblGrid>
      <w:tr w:rsidR="00F71689" w:rsidRPr="00F71689" w:rsidTr="00F71689">
        <w:trPr>
          <w:jc w:val="center"/>
        </w:trPr>
        <w:tc>
          <w:tcPr>
            <w:tcW w:w="2227" w:type="dxa"/>
            <w:gridSpan w:val="2"/>
            <w:noWrap/>
            <w:vAlign w:val="center"/>
          </w:tcPr>
          <w:p w:rsidR="00F71689" w:rsidRPr="00F71689" w:rsidRDefault="00F71689" w:rsidP="00F71689">
            <w:pPr>
              <w:spacing w:before="120" w:after="120" w:line="240" w:lineRule="auto"/>
              <w:jc w:val="center"/>
              <w:rPr>
                <w:rFonts w:ascii="Times New Roman" w:eastAsia="Calibri" w:hAnsi="Times New Roman" w:cs="Times New Roman"/>
                <w:b/>
                <w:sz w:val="24"/>
                <w:szCs w:val="24"/>
                <w:lang w:val="cs-CZ"/>
              </w:rPr>
            </w:pPr>
            <w:r w:rsidRPr="00F71689">
              <w:rPr>
                <w:rFonts w:ascii="Times New Roman" w:eastAsia="Calibri" w:hAnsi="Times New Roman" w:cs="Times New Roman"/>
                <w:b/>
                <w:sz w:val="24"/>
                <w:szCs w:val="24"/>
              </w:rPr>
              <w:t xml:space="preserve">Tematikai </w:t>
            </w:r>
            <w:r w:rsidRPr="00F71689">
              <w:rPr>
                <w:rFonts w:ascii="Times New Roman" w:eastAsia="Calibri" w:hAnsi="Times New Roman" w:cs="Times New Roman"/>
                <w:b/>
                <w:sz w:val="24"/>
                <w:szCs w:val="24"/>
                <w:lang w:val="cs-CZ"/>
              </w:rPr>
              <w:t>egység</w:t>
            </w:r>
            <w:r w:rsidRPr="00F71689">
              <w:rPr>
                <w:rFonts w:ascii="Times New Roman" w:eastAsia="Calibri" w:hAnsi="Times New Roman" w:cs="Times New Roman"/>
                <w:b/>
                <w:sz w:val="24"/>
                <w:szCs w:val="24"/>
              </w:rPr>
              <w:t>/ Fejlesztési cél</w:t>
            </w:r>
          </w:p>
        </w:tc>
        <w:tc>
          <w:tcPr>
            <w:tcW w:w="5399" w:type="dxa"/>
            <w:gridSpan w:val="3"/>
            <w:noWrap/>
            <w:vAlign w:val="center"/>
          </w:tcPr>
          <w:p w:rsidR="00F71689" w:rsidRPr="00F71689" w:rsidRDefault="00F71689" w:rsidP="00F71689">
            <w:pPr>
              <w:spacing w:before="120" w:after="0" w:line="240" w:lineRule="auto"/>
              <w:jc w:val="center"/>
              <w:rPr>
                <w:rFonts w:ascii="Times New Roman" w:eastAsia="Calibri" w:hAnsi="Times New Roman" w:cs="Times New Roman"/>
                <w:b/>
                <w:bCs/>
                <w:sz w:val="24"/>
                <w:szCs w:val="24"/>
              </w:rPr>
            </w:pPr>
            <w:r w:rsidRPr="00F71689">
              <w:rPr>
                <w:rFonts w:ascii="Times New Roman" w:eastAsia="Calibri" w:hAnsi="Times New Roman" w:cs="Times New Roman"/>
                <w:b/>
                <w:bCs/>
                <w:sz w:val="24"/>
                <w:szCs w:val="24"/>
              </w:rPr>
              <w:t>5. Prevenció, életvezetés, egészségfejlesztés</w:t>
            </w:r>
            <w:r w:rsidRPr="00F71689">
              <w:rPr>
                <w:rFonts w:ascii="Times New Roman" w:eastAsia="Calibri" w:hAnsi="Times New Roman" w:cs="Times New Roman"/>
                <w:b/>
                <w:bCs/>
                <w:sz w:val="24"/>
                <w:vertAlign w:val="superscript"/>
              </w:rPr>
              <w:footnoteReference w:id="3"/>
            </w:r>
          </w:p>
        </w:tc>
        <w:tc>
          <w:tcPr>
            <w:tcW w:w="1605" w:type="dxa"/>
            <w:noWrap/>
            <w:vAlign w:val="center"/>
          </w:tcPr>
          <w:p w:rsidR="00F71689" w:rsidRPr="00F71689" w:rsidRDefault="00F71689" w:rsidP="00F71689">
            <w:pPr>
              <w:spacing w:before="120" w:after="0" w:line="240" w:lineRule="auto"/>
              <w:jc w:val="center"/>
              <w:rPr>
                <w:rFonts w:ascii="Times New Roman" w:eastAsia="Calibri" w:hAnsi="Times New Roman" w:cs="Times New Roman"/>
                <w:b/>
                <w:bCs/>
                <w:sz w:val="24"/>
                <w:szCs w:val="24"/>
                <w:lang w:val="cs-CZ"/>
              </w:rPr>
            </w:pPr>
            <w:r w:rsidRPr="00F71689">
              <w:rPr>
                <w:rFonts w:ascii="Times New Roman" w:eastAsia="Calibri" w:hAnsi="Times New Roman" w:cs="Times New Roman"/>
                <w:b/>
                <w:bCs/>
                <w:sz w:val="24"/>
                <w:szCs w:val="24"/>
                <w:lang w:val="cs-CZ"/>
              </w:rPr>
              <w:t>Órakeret</w:t>
            </w:r>
          </w:p>
          <w:p w:rsidR="00F71689" w:rsidRPr="00F71689" w:rsidRDefault="00F71689" w:rsidP="00F71689">
            <w:pPr>
              <w:spacing w:after="0" w:line="240" w:lineRule="auto"/>
              <w:jc w:val="center"/>
              <w:rPr>
                <w:rFonts w:ascii="Times New Roman" w:eastAsia="Calibri" w:hAnsi="Times New Roman" w:cs="Times New Roman"/>
                <w:b/>
                <w:bCs/>
                <w:sz w:val="24"/>
                <w:szCs w:val="24"/>
                <w:lang w:val="cs-CZ"/>
              </w:rPr>
            </w:pPr>
            <w:r w:rsidRPr="00F71689">
              <w:rPr>
                <w:rFonts w:ascii="Times New Roman" w:eastAsia="Calibri" w:hAnsi="Times New Roman" w:cs="Times New Roman"/>
                <w:b/>
                <w:bCs/>
                <w:sz w:val="24"/>
                <w:szCs w:val="24"/>
                <w:lang w:val="cs-CZ"/>
              </w:rPr>
              <w:t>17 óra (folyamatos)</w:t>
            </w:r>
          </w:p>
        </w:tc>
      </w:tr>
      <w:tr w:rsidR="00F71689" w:rsidRPr="00F71689" w:rsidTr="00F71689">
        <w:trPr>
          <w:jc w:val="center"/>
        </w:trPr>
        <w:tc>
          <w:tcPr>
            <w:tcW w:w="2227" w:type="dxa"/>
            <w:gridSpan w:val="2"/>
            <w:noWrap/>
            <w:vAlign w:val="center"/>
          </w:tcPr>
          <w:p w:rsidR="00F71689" w:rsidRPr="00F71689" w:rsidRDefault="00F71689" w:rsidP="00F71689">
            <w:pPr>
              <w:spacing w:before="120" w:after="12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rPr>
              <w:lastRenderedPageBreak/>
              <w:t>Előzetes tudás</w:t>
            </w:r>
          </w:p>
        </w:tc>
        <w:tc>
          <w:tcPr>
            <w:tcW w:w="7004" w:type="dxa"/>
            <w:gridSpan w:val="4"/>
            <w:noWrap/>
          </w:tcPr>
          <w:p w:rsidR="00F71689" w:rsidRPr="00F71689" w:rsidRDefault="00F71689" w:rsidP="00F71689">
            <w:pPr>
              <w:spacing w:after="0" w:line="240" w:lineRule="auto"/>
              <w:rPr>
                <w:rFonts w:ascii="Times New Roman" w:eastAsia="Calibri" w:hAnsi="Times New Roman" w:cs="Times New Roman"/>
                <w:sz w:val="24"/>
                <w:szCs w:val="24"/>
              </w:rPr>
            </w:pPr>
          </w:p>
        </w:tc>
      </w:tr>
      <w:tr w:rsidR="00F71689" w:rsidRPr="00F71689" w:rsidTr="00F71689">
        <w:trPr>
          <w:jc w:val="center"/>
        </w:trPr>
        <w:tc>
          <w:tcPr>
            <w:tcW w:w="2227" w:type="dxa"/>
            <w:gridSpan w:val="2"/>
            <w:noWrap/>
            <w:vAlign w:val="center"/>
          </w:tcPr>
          <w:p w:rsidR="00F71689" w:rsidRPr="00F71689" w:rsidRDefault="00F71689" w:rsidP="00F71689">
            <w:pPr>
              <w:spacing w:after="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bCs/>
                <w:sz w:val="24"/>
                <w:szCs w:val="24"/>
              </w:rPr>
              <w:t>A tematikai egység nevelési-fejlesztési céljai</w:t>
            </w:r>
          </w:p>
        </w:tc>
        <w:tc>
          <w:tcPr>
            <w:tcW w:w="7004" w:type="dxa"/>
            <w:gridSpan w:val="4"/>
            <w:noWrap/>
          </w:tcPr>
          <w:p w:rsidR="00F71689" w:rsidRPr="00F71689" w:rsidRDefault="00F71689" w:rsidP="00F71689">
            <w:pPr>
              <w:spacing w:before="120" w:after="0" w:line="240" w:lineRule="auto"/>
              <w:rPr>
                <w:rFonts w:ascii="Times New Roman" w:eastAsia="Calibri" w:hAnsi="Times New Roman" w:cs="Times New Roman"/>
                <w:bCs/>
                <w:sz w:val="24"/>
                <w:szCs w:val="24"/>
              </w:rPr>
            </w:pPr>
            <w:r w:rsidRPr="00F71689">
              <w:rPr>
                <w:rFonts w:ascii="Times New Roman" w:eastAsia="Calibri" w:hAnsi="Times New Roman" w:cs="Times New Roman"/>
                <w:bCs/>
                <w:sz w:val="24"/>
                <w:szCs w:val="24"/>
              </w:rPr>
              <w:t xml:space="preserve">Egészségfejlesztő mozgásos </w:t>
            </w:r>
            <w:r w:rsidRPr="00F71689">
              <w:rPr>
                <w:rFonts w:ascii="Times New Roman" w:eastAsia="Calibri" w:hAnsi="Times New Roman" w:cs="Times New Roman"/>
                <w:bCs/>
                <w:sz w:val="24"/>
                <w:szCs w:val="24"/>
                <w:lang w:val="cs-CZ"/>
              </w:rPr>
              <w:t>tevékenységformák</w:t>
            </w:r>
            <w:r w:rsidRPr="00F71689">
              <w:rPr>
                <w:rFonts w:ascii="Times New Roman" w:eastAsia="Calibri" w:hAnsi="Times New Roman" w:cs="Times New Roman"/>
                <w:bCs/>
                <w:sz w:val="24"/>
                <w:szCs w:val="24"/>
              </w:rPr>
              <w:t xml:space="preserve"> kialakítása.</w:t>
            </w:r>
          </w:p>
          <w:p w:rsidR="00F71689" w:rsidRPr="00F71689" w:rsidRDefault="00F71689" w:rsidP="00F71689">
            <w:pPr>
              <w:spacing w:after="0" w:line="240" w:lineRule="auto"/>
              <w:rPr>
                <w:rFonts w:ascii="Times New Roman" w:eastAsia="Calibri" w:hAnsi="Times New Roman" w:cs="Times New Roman"/>
                <w:bCs/>
                <w:sz w:val="24"/>
                <w:szCs w:val="24"/>
              </w:rPr>
            </w:pPr>
            <w:r w:rsidRPr="00F71689">
              <w:rPr>
                <w:rFonts w:ascii="Times New Roman" w:eastAsia="Calibri" w:hAnsi="Times New Roman" w:cs="Times New Roman"/>
                <w:bCs/>
                <w:sz w:val="24"/>
                <w:szCs w:val="24"/>
              </w:rPr>
              <w:t>Relaxációs gyakorlatok mint az önsegítés eszközeinek tudatosítása.</w:t>
            </w:r>
          </w:p>
          <w:p w:rsidR="00F71689" w:rsidRPr="00F71689" w:rsidRDefault="00F71689" w:rsidP="00F71689">
            <w:pPr>
              <w:spacing w:after="0" w:line="240" w:lineRule="auto"/>
              <w:rPr>
                <w:rFonts w:ascii="Times New Roman" w:eastAsia="Calibri" w:hAnsi="Times New Roman" w:cs="Times New Roman"/>
                <w:bCs/>
                <w:sz w:val="24"/>
                <w:szCs w:val="24"/>
              </w:rPr>
            </w:pPr>
            <w:r w:rsidRPr="00F71689">
              <w:rPr>
                <w:rFonts w:ascii="Times New Roman" w:eastAsia="Calibri" w:hAnsi="Times New Roman" w:cs="Times New Roman"/>
                <w:bCs/>
                <w:sz w:val="24"/>
                <w:szCs w:val="24"/>
              </w:rPr>
              <w:t>Higiénés ismeretek tudatos alkalmazása, képességének és igényének erősítése.</w:t>
            </w:r>
          </w:p>
          <w:p w:rsidR="00F71689" w:rsidRPr="00F71689" w:rsidRDefault="00F71689" w:rsidP="00F71689">
            <w:pPr>
              <w:spacing w:after="0" w:line="240" w:lineRule="auto"/>
              <w:rPr>
                <w:rFonts w:ascii="Times New Roman" w:eastAsia="Calibri" w:hAnsi="Times New Roman" w:cs="Times New Roman"/>
                <w:bCs/>
                <w:sz w:val="24"/>
                <w:szCs w:val="24"/>
              </w:rPr>
            </w:pPr>
            <w:r w:rsidRPr="00F71689">
              <w:rPr>
                <w:rFonts w:ascii="Times New Roman" w:eastAsia="Calibri" w:hAnsi="Times New Roman" w:cs="Times New Roman"/>
                <w:bCs/>
                <w:sz w:val="24"/>
                <w:szCs w:val="24"/>
              </w:rPr>
              <w:t>A szabad levegőn végzett sportok egészségmegőrző szerepének tudatosítása és szokássá válásának támogatása.</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A könnyített testnevelés individuális lehetőségének megteremtése.</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A tanulók betegségtudatának, félénkségének, esetleges gátlásainak mérséklése, oldása egyéni sikerhez juttatással.</w:t>
            </w:r>
          </w:p>
          <w:p w:rsidR="00F71689" w:rsidRPr="00F71689" w:rsidRDefault="00F71689" w:rsidP="00F71689">
            <w:pPr>
              <w:spacing w:after="0" w:line="240" w:lineRule="auto"/>
              <w:rPr>
                <w:rFonts w:ascii="Times New Roman" w:eastAsia="Calibri" w:hAnsi="Times New Roman" w:cs="Times New Roman"/>
                <w:bCs/>
                <w:sz w:val="24"/>
                <w:szCs w:val="24"/>
              </w:rPr>
            </w:pPr>
            <w:r w:rsidRPr="00F71689">
              <w:rPr>
                <w:rFonts w:ascii="Times New Roman" w:eastAsia="Calibri" w:hAnsi="Times New Roman" w:cs="Times New Roman"/>
                <w:bCs/>
                <w:sz w:val="24"/>
                <w:szCs w:val="24"/>
              </w:rPr>
              <w:t>A tanulók meggyőzése a baleset-megelőzés fontosságáról, a bekövetkezett baleset esetén a teendők tudatosítása.</w:t>
            </w:r>
          </w:p>
          <w:p w:rsidR="00F71689" w:rsidRPr="00F71689" w:rsidRDefault="00F71689" w:rsidP="00F71689">
            <w:pPr>
              <w:spacing w:after="0" w:line="240" w:lineRule="auto"/>
              <w:contextualSpacing/>
              <w:rPr>
                <w:rFonts w:ascii="Times New Roman" w:eastAsia="Calibri" w:hAnsi="Times New Roman" w:cs="Times New Roman"/>
                <w:sz w:val="24"/>
                <w:szCs w:val="24"/>
                <w:lang w:eastAsia="hu-HU"/>
              </w:rPr>
            </w:pPr>
            <w:r w:rsidRPr="00F71689">
              <w:rPr>
                <w:rFonts w:ascii="Times New Roman" w:eastAsia="Calibri" w:hAnsi="Times New Roman" w:cs="Times New Roman"/>
                <w:i/>
                <w:sz w:val="24"/>
                <w:szCs w:val="24"/>
              </w:rPr>
              <w:t>Képességfejlesztési fókuszok:</w:t>
            </w:r>
            <w:r w:rsidRPr="00F71689">
              <w:rPr>
                <w:rFonts w:ascii="Times New Roman" w:eastAsia="Calibri" w:hAnsi="Times New Roman" w:cs="Times New Roman"/>
                <w:sz w:val="24"/>
                <w:szCs w:val="24"/>
              </w:rPr>
              <w:t xml:space="preserve"> egészségtudatosság; mozgásigény; rendszeres mozgás a szabadban, „levegőzés” igénye és élvezete; döntésképesség; gyors reagálás; a körülményekhez való alkalmazkodás; a természet szeretete, megóvása a gyermekek szintjén.</w:t>
            </w:r>
          </w:p>
        </w:tc>
      </w:tr>
      <w:tr w:rsidR="00F71689" w:rsidRPr="00F71689" w:rsidTr="00F71689">
        <w:trPr>
          <w:trHeight w:val="20"/>
          <w:jc w:val="center"/>
        </w:trPr>
        <w:tc>
          <w:tcPr>
            <w:tcW w:w="3433" w:type="dxa"/>
            <w:gridSpan w:val="3"/>
            <w:noWrap/>
            <w:vAlign w:val="center"/>
          </w:tcPr>
          <w:p w:rsidR="00F71689" w:rsidRPr="00F71689" w:rsidRDefault="00F71689" w:rsidP="00F71689">
            <w:pPr>
              <w:spacing w:before="120" w:after="12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rPr>
              <w:t>Ismeretek</w:t>
            </w:r>
          </w:p>
        </w:tc>
        <w:tc>
          <w:tcPr>
            <w:tcW w:w="3433" w:type="dxa"/>
            <w:noWrap/>
            <w:vAlign w:val="center"/>
          </w:tcPr>
          <w:p w:rsidR="00F71689" w:rsidRPr="00F71689" w:rsidRDefault="00F71689" w:rsidP="00F71689">
            <w:pPr>
              <w:spacing w:before="120" w:after="12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rPr>
              <w:t>Fejlesztési követelmények/</w:t>
            </w:r>
            <w:r w:rsidRPr="00F71689">
              <w:rPr>
                <w:rFonts w:ascii="Times New Roman" w:eastAsia="Calibri" w:hAnsi="Times New Roman" w:cs="Times New Roman"/>
                <w:b/>
                <w:sz w:val="24"/>
                <w:szCs w:val="24"/>
              </w:rPr>
              <w:br/>
              <w:t>Tevékenységek</w:t>
            </w:r>
          </w:p>
        </w:tc>
        <w:tc>
          <w:tcPr>
            <w:tcW w:w="2365" w:type="dxa"/>
            <w:gridSpan w:val="2"/>
            <w:noWrap/>
            <w:vAlign w:val="center"/>
          </w:tcPr>
          <w:p w:rsidR="00F71689" w:rsidRPr="00F71689" w:rsidRDefault="00F71689" w:rsidP="00F71689">
            <w:pPr>
              <w:spacing w:before="120" w:after="120" w:line="240" w:lineRule="auto"/>
              <w:jc w:val="center"/>
              <w:rPr>
                <w:rFonts w:ascii="Times New Roman" w:eastAsia="Calibri" w:hAnsi="Times New Roman" w:cs="Times New Roman"/>
                <w:sz w:val="24"/>
                <w:szCs w:val="24"/>
              </w:rPr>
            </w:pPr>
            <w:r w:rsidRPr="00F71689">
              <w:rPr>
                <w:rFonts w:ascii="Times New Roman" w:eastAsia="Calibri" w:hAnsi="Times New Roman" w:cs="Times New Roman"/>
                <w:b/>
                <w:sz w:val="24"/>
                <w:szCs w:val="24"/>
              </w:rPr>
              <w:t>Kapcsolódási pontok</w:t>
            </w:r>
          </w:p>
        </w:tc>
      </w:tr>
      <w:tr w:rsidR="00F71689" w:rsidRPr="00F71689" w:rsidTr="00F71689">
        <w:trPr>
          <w:trHeight w:val="20"/>
          <w:jc w:val="center"/>
        </w:trPr>
        <w:tc>
          <w:tcPr>
            <w:tcW w:w="3433" w:type="dxa"/>
            <w:gridSpan w:val="3"/>
            <w:noWrap/>
          </w:tcPr>
          <w:p w:rsidR="00F71689" w:rsidRPr="00F71689" w:rsidRDefault="00F71689" w:rsidP="00F71689">
            <w:pPr>
              <w:spacing w:before="120" w:after="0" w:line="240" w:lineRule="auto"/>
              <w:rPr>
                <w:rFonts w:ascii="Times New Roman" w:eastAsia="Calibri" w:hAnsi="Times New Roman" w:cs="Times New Roman"/>
                <w:i/>
                <w:sz w:val="24"/>
                <w:szCs w:val="24"/>
              </w:rPr>
            </w:pPr>
            <w:r w:rsidRPr="00F71689">
              <w:rPr>
                <w:rFonts w:ascii="Times New Roman" w:eastAsia="Calibri" w:hAnsi="Times New Roman" w:cs="Times New Roman"/>
                <w:i/>
                <w:sz w:val="24"/>
                <w:szCs w:val="24"/>
              </w:rPr>
              <w:t xml:space="preserve">5.1.Testi-lelki </w:t>
            </w:r>
            <w:r w:rsidRPr="00F71689">
              <w:rPr>
                <w:rFonts w:ascii="Times New Roman" w:eastAsia="Calibri" w:hAnsi="Times New Roman" w:cs="Times New Roman"/>
                <w:i/>
                <w:sz w:val="24"/>
                <w:szCs w:val="24"/>
                <w:lang w:val="cs-CZ"/>
              </w:rPr>
              <w:t>higiéné</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Relaxációs gyakorlatok</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Testi-lelki higiéné</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Egészséges életmód alapelemei – étkezés, ruházat, pihenés, mozgás, a káros anyagok kerülése</w:t>
            </w:r>
          </w:p>
          <w:p w:rsidR="00F71689" w:rsidRPr="00F71689" w:rsidRDefault="00F71689" w:rsidP="00F71689">
            <w:pPr>
              <w:spacing w:after="0" w:line="240" w:lineRule="auto"/>
              <w:rPr>
                <w:rFonts w:ascii="Times New Roman" w:eastAsia="Calibri" w:hAnsi="Times New Roman" w:cs="Times New Roman"/>
                <w:i/>
                <w:sz w:val="24"/>
                <w:szCs w:val="24"/>
              </w:rPr>
            </w:pPr>
            <w:r w:rsidRPr="00F71689">
              <w:rPr>
                <w:rFonts w:ascii="Times New Roman" w:eastAsia="Calibri" w:hAnsi="Times New Roman" w:cs="Times New Roman"/>
                <w:sz w:val="24"/>
                <w:szCs w:val="24"/>
              </w:rPr>
              <w:t>Az úszás elemei</w:t>
            </w:r>
          </w:p>
        </w:tc>
        <w:tc>
          <w:tcPr>
            <w:tcW w:w="3433" w:type="dxa"/>
            <w:noWrap/>
          </w:tcPr>
          <w:p w:rsidR="00F71689" w:rsidRPr="00F71689" w:rsidRDefault="00F71689" w:rsidP="00F71689">
            <w:pPr>
              <w:spacing w:before="120"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Játékos relaxációs gyakorlatok végzése.</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Testi higiénés ismeretek és azok mindennapi gyakorlatának javítása.</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Lehetőség szerint az úszás elemeinek elsajátítása.</w:t>
            </w:r>
          </w:p>
        </w:tc>
        <w:tc>
          <w:tcPr>
            <w:tcW w:w="2365" w:type="dxa"/>
            <w:gridSpan w:val="2"/>
            <w:vMerge w:val="restart"/>
            <w:noWrap/>
          </w:tcPr>
          <w:p w:rsidR="00F71689" w:rsidRPr="00F71689" w:rsidRDefault="00F71689" w:rsidP="00F71689">
            <w:pPr>
              <w:spacing w:before="120" w:after="0" w:line="240" w:lineRule="auto"/>
              <w:rPr>
                <w:rFonts w:ascii="Times New Roman" w:eastAsia="Calibri" w:hAnsi="Times New Roman" w:cs="Times New Roman"/>
                <w:sz w:val="24"/>
                <w:szCs w:val="24"/>
              </w:rPr>
            </w:pPr>
            <w:r w:rsidRPr="00F71689">
              <w:rPr>
                <w:rFonts w:ascii="Times New Roman" w:eastAsia="Calibri" w:hAnsi="Times New Roman" w:cs="Times New Roman"/>
                <w:i/>
                <w:sz w:val="24"/>
                <w:szCs w:val="24"/>
              </w:rPr>
              <w:t>Ének-</w:t>
            </w:r>
            <w:r w:rsidRPr="00F71689">
              <w:rPr>
                <w:rFonts w:ascii="Times New Roman" w:eastAsia="Calibri" w:hAnsi="Times New Roman" w:cs="Times New Roman"/>
                <w:i/>
                <w:sz w:val="24"/>
                <w:szCs w:val="24"/>
                <w:lang w:val="cs-CZ"/>
              </w:rPr>
              <w:t>zene</w:t>
            </w:r>
            <w:r w:rsidRPr="00F71689">
              <w:rPr>
                <w:rFonts w:ascii="Times New Roman" w:eastAsia="Calibri" w:hAnsi="Times New Roman" w:cs="Times New Roman"/>
                <w:i/>
                <w:sz w:val="24"/>
                <w:szCs w:val="24"/>
              </w:rPr>
              <w:t>:</w:t>
            </w:r>
            <w:r w:rsidRPr="00F71689">
              <w:rPr>
                <w:rFonts w:ascii="Times New Roman" w:eastAsia="Calibri" w:hAnsi="Times New Roman" w:cs="Times New Roman"/>
                <w:sz w:val="24"/>
                <w:szCs w:val="24"/>
              </w:rPr>
              <w:t xml:space="preserve"> relaxációs zenék.</w:t>
            </w:r>
          </w:p>
          <w:p w:rsidR="00F71689" w:rsidRPr="00F71689" w:rsidRDefault="00F71689" w:rsidP="00F71689">
            <w:pPr>
              <w:spacing w:after="0" w:line="240" w:lineRule="auto"/>
              <w:rPr>
                <w:rFonts w:ascii="Times New Roman" w:eastAsia="Calibri" w:hAnsi="Times New Roman" w:cs="Times New Roman"/>
                <w:sz w:val="24"/>
                <w:szCs w:val="24"/>
              </w:rPr>
            </w:pP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i/>
                <w:sz w:val="24"/>
                <w:szCs w:val="24"/>
              </w:rPr>
              <w:t>Környezetismeret:</w:t>
            </w:r>
            <w:r w:rsidRPr="00F71689">
              <w:rPr>
                <w:rFonts w:ascii="Times New Roman" w:eastAsia="Calibri" w:hAnsi="Times New Roman" w:cs="Times New Roman"/>
                <w:sz w:val="24"/>
                <w:szCs w:val="24"/>
              </w:rPr>
              <w:t xml:space="preserve"> egészséges táplálkozás, kellő időtartamú alvás szerepe, tisztálkodási szokások; napirend.</w:t>
            </w:r>
          </w:p>
          <w:p w:rsidR="00F71689" w:rsidRPr="00F71689" w:rsidRDefault="00F71689" w:rsidP="00F71689">
            <w:pPr>
              <w:spacing w:after="0" w:line="240" w:lineRule="auto"/>
              <w:rPr>
                <w:rFonts w:ascii="Times New Roman" w:eastAsia="Calibri" w:hAnsi="Times New Roman" w:cs="Times New Roman"/>
                <w:sz w:val="24"/>
                <w:szCs w:val="24"/>
              </w:rPr>
            </w:pP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i/>
                <w:sz w:val="24"/>
                <w:szCs w:val="24"/>
              </w:rPr>
              <w:t>Informatika:</w:t>
            </w:r>
            <w:r w:rsidRPr="00F71689">
              <w:rPr>
                <w:rFonts w:ascii="Times New Roman" w:eastAsia="Calibri" w:hAnsi="Times New Roman" w:cs="Times New Roman"/>
                <w:sz w:val="24"/>
                <w:szCs w:val="24"/>
              </w:rPr>
              <w:t xml:space="preserve"> számítógép-használat behatárolt időkeretekkel és célirányosan. </w:t>
            </w:r>
          </w:p>
          <w:p w:rsidR="00F71689" w:rsidRPr="00F71689" w:rsidRDefault="00F71689" w:rsidP="00F71689">
            <w:pPr>
              <w:spacing w:after="0" w:line="240" w:lineRule="auto"/>
              <w:rPr>
                <w:rFonts w:ascii="Times New Roman" w:eastAsia="Calibri" w:hAnsi="Times New Roman" w:cs="Times New Roman"/>
                <w:sz w:val="24"/>
                <w:szCs w:val="24"/>
              </w:rPr>
            </w:pPr>
          </w:p>
          <w:p w:rsidR="00F71689" w:rsidRPr="00F71689" w:rsidRDefault="00F71689" w:rsidP="00F71689">
            <w:pPr>
              <w:spacing w:after="0" w:line="240" w:lineRule="auto"/>
              <w:contextualSpacing/>
              <w:rPr>
                <w:rFonts w:ascii="Times New Roman" w:eastAsia="Calibri" w:hAnsi="Times New Roman" w:cs="Times New Roman"/>
                <w:i/>
                <w:sz w:val="24"/>
                <w:szCs w:val="24"/>
                <w:lang w:eastAsia="hu-HU"/>
              </w:rPr>
            </w:pPr>
            <w:r w:rsidRPr="00F71689">
              <w:rPr>
                <w:rFonts w:ascii="Times New Roman" w:eastAsia="Calibri" w:hAnsi="Times New Roman" w:cs="Times New Roman"/>
                <w:i/>
                <w:sz w:val="24"/>
                <w:szCs w:val="24"/>
                <w:lang w:eastAsia="hu-HU"/>
              </w:rPr>
              <w:t>Magyar nyelv és irodalom:</w:t>
            </w:r>
            <w:r w:rsidRPr="00F71689">
              <w:rPr>
                <w:rFonts w:ascii="Times New Roman" w:eastAsia="Calibri" w:hAnsi="Times New Roman" w:cs="Times New Roman"/>
                <w:sz w:val="24"/>
                <w:szCs w:val="24"/>
                <w:lang w:eastAsia="hu-HU"/>
              </w:rPr>
              <w:t xml:space="preserve"> gyermekirodalmi alkotások az egészség-betegség témaköréből.</w:t>
            </w:r>
          </w:p>
        </w:tc>
      </w:tr>
      <w:tr w:rsidR="00F71689" w:rsidRPr="00F71689" w:rsidTr="00F71689">
        <w:trPr>
          <w:trHeight w:val="20"/>
          <w:jc w:val="center"/>
        </w:trPr>
        <w:tc>
          <w:tcPr>
            <w:tcW w:w="3433" w:type="dxa"/>
            <w:gridSpan w:val="3"/>
            <w:noWrap/>
          </w:tcPr>
          <w:p w:rsidR="00F71689" w:rsidRPr="00F71689" w:rsidRDefault="00F71689" w:rsidP="00F71689">
            <w:pPr>
              <w:spacing w:before="120" w:after="0" w:line="240" w:lineRule="auto"/>
              <w:rPr>
                <w:rFonts w:ascii="Times New Roman" w:eastAsia="Calibri" w:hAnsi="Times New Roman" w:cs="Times New Roman"/>
                <w:bCs/>
                <w:i/>
                <w:sz w:val="24"/>
                <w:szCs w:val="24"/>
              </w:rPr>
            </w:pPr>
            <w:r w:rsidRPr="00F71689">
              <w:rPr>
                <w:rFonts w:ascii="Times New Roman" w:eastAsia="Calibri" w:hAnsi="Times New Roman" w:cs="Times New Roman"/>
                <w:bCs/>
                <w:i/>
                <w:sz w:val="24"/>
                <w:szCs w:val="24"/>
              </w:rPr>
              <w:t>5.2.Természetben űzhető sportok</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Valamennyi évszakban, lehetőség szerint a sportfoglalkozások 30%át töltsék szabadban a tanulók.</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A tornagyakorlatok kivételével valamennyi tematikai egységben szereplő feladatok a szabadban is elvégezhetőek.</w:t>
            </w:r>
          </w:p>
          <w:p w:rsidR="00F71689" w:rsidRPr="00F71689" w:rsidRDefault="00F71689" w:rsidP="00F71689">
            <w:pPr>
              <w:spacing w:after="0" w:line="240" w:lineRule="auto"/>
              <w:rPr>
                <w:rFonts w:ascii="Times New Roman" w:eastAsia="Calibri" w:hAnsi="Times New Roman" w:cs="Times New Roman"/>
                <w:i/>
                <w:sz w:val="24"/>
                <w:szCs w:val="24"/>
              </w:rPr>
            </w:pPr>
            <w:r w:rsidRPr="00F71689">
              <w:rPr>
                <w:rFonts w:ascii="Times New Roman" w:eastAsia="Calibri" w:hAnsi="Times New Roman" w:cs="Times New Roman"/>
                <w:sz w:val="24"/>
                <w:szCs w:val="24"/>
              </w:rPr>
              <w:t>Túra – balesetvédelem: kullancsveszély</w:t>
            </w:r>
          </w:p>
        </w:tc>
        <w:tc>
          <w:tcPr>
            <w:tcW w:w="3433" w:type="dxa"/>
            <w:noWrap/>
          </w:tcPr>
          <w:p w:rsidR="00F71689" w:rsidRPr="00F71689" w:rsidRDefault="00F71689" w:rsidP="00F71689">
            <w:pPr>
              <w:spacing w:before="120"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 xml:space="preserve">Szabad térben végzett gyakorlatok végrehajtása. </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Az időjárástól és a lehetőségektől függően futkározás a hóban, hógolyózás, csúszkálás, szánkózás, hóemberépítés.</w:t>
            </w:r>
          </w:p>
        </w:tc>
        <w:tc>
          <w:tcPr>
            <w:tcW w:w="2365" w:type="dxa"/>
            <w:gridSpan w:val="2"/>
            <w:vMerge/>
            <w:noWrap/>
          </w:tcPr>
          <w:p w:rsidR="00F71689" w:rsidRPr="00F71689" w:rsidRDefault="00F71689" w:rsidP="00F71689">
            <w:pPr>
              <w:spacing w:after="0" w:line="240" w:lineRule="auto"/>
              <w:rPr>
                <w:rFonts w:ascii="Times New Roman" w:eastAsia="Calibri" w:hAnsi="Times New Roman" w:cs="Times New Roman"/>
                <w:i/>
                <w:sz w:val="24"/>
                <w:szCs w:val="24"/>
              </w:rPr>
            </w:pPr>
          </w:p>
        </w:tc>
      </w:tr>
      <w:tr w:rsidR="00F71689" w:rsidRPr="00F71689" w:rsidTr="00F71689">
        <w:trPr>
          <w:trHeight w:val="20"/>
          <w:jc w:val="center"/>
        </w:trPr>
        <w:tc>
          <w:tcPr>
            <w:tcW w:w="3433" w:type="dxa"/>
            <w:gridSpan w:val="3"/>
            <w:noWrap/>
          </w:tcPr>
          <w:p w:rsidR="00F71689" w:rsidRPr="00F71689" w:rsidRDefault="00F71689" w:rsidP="00F71689">
            <w:pPr>
              <w:spacing w:before="120" w:after="0" w:line="240" w:lineRule="auto"/>
              <w:rPr>
                <w:rFonts w:ascii="Times New Roman" w:eastAsia="Calibri" w:hAnsi="Times New Roman" w:cs="Times New Roman"/>
                <w:bCs/>
                <w:i/>
                <w:sz w:val="24"/>
                <w:szCs w:val="24"/>
              </w:rPr>
            </w:pPr>
            <w:r w:rsidRPr="00F71689">
              <w:rPr>
                <w:rFonts w:ascii="Times New Roman" w:eastAsia="Calibri" w:hAnsi="Times New Roman" w:cs="Times New Roman"/>
                <w:bCs/>
                <w:i/>
                <w:sz w:val="24"/>
                <w:szCs w:val="24"/>
              </w:rPr>
              <w:t xml:space="preserve">5.3. Könnyített </w:t>
            </w:r>
            <w:r w:rsidRPr="00F71689">
              <w:rPr>
                <w:rFonts w:ascii="Times New Roman" w:eastAsia="Calibri" w:hAnsi="Times New Roman" w:cs="Times New Roman"/>
                <w:bCs/>
                <w:i/>
                <w:sz w:val="24"/>
                <w:szCs w:val="24"/>
                <w:lang w:val="cs-CZ"/>
              </w:rPr>
              <w:t>testnevelés</w:t>
            </w:r>
            <w:r w:rsidRPr="00F71689">
              <w:rPr>
                <w:rFonts w:ascii="Times New Roman" w:eastAsia="Calibri" w:hAnsi="Times New Roman" w:cs="Times New Roman"/>
                <w:bCs/>
                <w:i/>
                <w:sz w:val="24"/>
                <w:szCs w:val="24"/>
              </w:rPr>
              <w:t>, tartáskorrekció</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(Konzultációk, tudástranszferek az illetékes szakemberek között: ortopéd szakorvos, gyógytestnevelő, gyógytornász, konduktor, szomatopedagógus.</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Lehetőség szerint törekvés a tanterv szerinti foglalkozásokhoz való visszatéréshez.)</w:t>
            </w:r>
          </w:p>
        </w:tc>
        <w:tc>
          <w:tcPr>
            <w:tcW w:w="3433" w:type="dxa"/>
            <w:noWrap/>
          </w:tcPr>
          <w:p w:rsidR="00F71689" w:rsidRPr="00F71689" w:rsidRDefault="00F71689" w:rsidP="00F71689">
            <w:pPr>
              <w:spacing w:before="120"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 xml:space="preserve">A tanulók egyéni </w:t>
            </w:r>
            <w:r w:rsidRPr="00F71689">
              <w:rPr>
                <w:rFonts w:ascii="Times New Roman" w:eastAsia="Calibri" w:hAnsi="Times New Roman" w:cs="Times New Roman"/>
                <w:sz w:val="24"/>
                <w:szCs w:val="24"/>
                <w:lang w:val="cs-CZ"/>
              </w:rPr>
              <w:t>állapotához</w:t>
            </w:r>
            <w:r w:rsidRPr="00F71689">
              <w:rPr>
                <w:rFonts w:ascii="Times New Roman" w:eastAsia="Calibri" w:hAnsi="Times New Roman" w:cs="Times New Roman"/>
                <w:sz w:val="24"/>
                <w:szCs w:val="24"/>
              </w:rPr>
              <w:t>, elváltozásaihoz igazodó gyakorlatok.</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A tantervben foglalt, nem ellenjavallt gyakorlatok, feladatok végrehajtása.</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Testtartásjavító gyakorlatok.</w:t>
            </w:r>
          </w:p>
          <w:p w:rsidR="00F71689" w:rsidRPr="00F71689" w:rsidRDefault="00F71689" w:rsidP="00F71689">
            <w:pPr>
              <w:spacing w:after="0" w:line="240" w:lineRule="auto"/>
              <w:rPr>
                <w:rFonts w:ascii="Times New Roman" w:eastAsia="Calibri" w:hAnsi="Times New Roman" w:cs="Times New Roman"/>
                <w:i/>
                <w:sz w:val="24"/>
                <w:szCs w:val="24"/>
              </w:rPr>
            </w:pPr>
            <w:r w:rsidRPr="00F71689">
              <w:rPr>
                <w:rFonts w:ascii="Times New Roman" w:eastAsia="Calibri" w:hAnsi="Times New Roman" w:cs="Times New Roman"/>
                <w:sz w:val="24"/>
                <w:szCs w:val="24"/>
              </w:rPr>
              <w:t>Preventív és korrigáló feladatok megoldása sporteszközök alkalmazásával.</w:t>
            </w:r>
          </w:p>
        </w:tc>
        <w:tc>
          <w:tcPr>
            <w:tcW w:w="2365" w:type="dxa"/>
            <w:gridSpan w:val="2"/>
            <w:vMerge/>
            <w:noWrap/>
          </w:tcPr>
          <w:p w:rsidR="00F71689" w:rsidRPr="00F71689" w:rsidRDefault="00F71689" w:rsidP="00F71689">
            <w:pPr>
              <w:spacing w:after="0" w:line="240" w:lineRule="auto"/>
              <w:contextualSpacing/>
              <w:rPr>
                <w:rFonts w:ascii="Times New Roman" w:eastAsia="Calibri" w:hAnsi="Times New Roman" w:cs="Times New Roman"/>
                <w:sz w:val="24"/>
                <w:szCs w:val="24"/>
                <w:lang w:eastAsia="hu-HU"/>
              </w:rPr>
            </w:pPr>
          </w:p>
        </w:tc>
      </w:tr>
      <w:tr w:rsidR="00F71689" w:rsidRPr="00F71689" w:rsidTr="00F71689">
        <w:tblPrEx>
          <w:tblBorders>
            <w:top w:val="none" w:sz="0" w:space="0" w:color="auto"/>
          </w:tblBorders>
        </w:tblPrEx>
        <w:trPr>
          <w:trHeight w:val="70"/>
          <w:jc w:val="center"/>
        </w:trPr>
        <w:tc>
          <w:tcPr>
            <w:tcW w:w="1845" w:type="dxa"/>
            <w:noWrap/>
            <w:vAlign w:val="center"/>
          </w:tcPr>
          <w:p w:rsidR="00F71689" w:rsidRPr="00F71689" w:rsidRDefault="00F71689" w:rsidP="00F71689">
            <w:pPr>
              <w:spacing w:before="120" w:after="12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lang w:val="cs-CZ"/>
              </w:rPr>
              <w:lastRenderedPageBreak/>
              <w:t>Kulcsfogalmak</w:t>
            </w:r>
            <w:r w:rsidRPr="00F71689">
              <w:rPr>
                <w:rFonts w:ascii="Times New Roman" w:eastAsia="Calibri" w:hAnsi="Times New Roman" w:cs="Times New Roman"/>
                <w:b/>
                <w:sz w:val="24"/>
                <w:szCs w:val="24"/>
              </w:rPr>
              <w:t>/fogalmak</w:t>
            </w:r>
          </w:p>
        </w:tc>
        <w:tc>
          <w:tcPr>
            <w:tcW w:w="7386" w:type="dxa"/>
            <w:gridSpan w:val="5"/>
            <w:noWrap/>
            <w:vAlign w:val="center"/>
          </w:tcPr>
          <w:p w:rsidR="00F71689" w:rsidRPr="00F71689" w:rsidRDefault="00F71689" w:rsidP="00F71689">
            <w:pPr>
              <w:spacing w:before="120"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Pihenés, relaxáció, edzettség, egészséges életmód, egészséges és nem egészséges étel, káros anyag, szabad tér, szabad levegő, természet, időjárás, túra, gyógytorna, korrekció, korrigálás, képesség, betegség, állapot, javulás.</w:t>
            </w:r>
          </w:p>
        </w:tc>
      </w:tr>
    </w:tbl>
    <w:p w:rsidR="00F71689" w:rsidRPr="00F71689" w:rsidRDefault="00F71689" w:rsidP="00F71689">
      <w:pPr>
        <w:spacing w:after="0" w:line="240" w:lineRule="auto"/>
        <w:contextualSpacing/>
        <w:rPr>
          <w:rFonts w:ascii="Times New Roman" w:eastAsia="Calibri" w:hAnsi="Times New Roman" w:cs="Times New Roman"/>
          <w:b/>
          <w:bCs/>
          <w:sz w:val="24"/>
          <w:szCs w:val="24"/>
          <w:lang w:eastAsia="hu-HU"/>
        </w:rPr>
      </w:pPr>
    </w:p>
    <w:tbl>
      <w:tblPr>
        <w:tblW w:w="9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8"/>
        <w:gridCol w:w="582"/>
        <w:gridCol w:w="1305"/>
        <w:gridCol w:w="3374"/>
        <w:gridCol w:w="57"/>
        <w:gridCol w:w="1649"/>
      </w:tblGrid>
      <w:tr w:rsidR="00F71689" w:rsidRPr="00F71689" w:rsidTr="00F71689">
        <w:trPr>
          <w:jc w:val="center"/>
        </w:trPr>
        <w:tc>
          <w:tcPr>
            <w:tcW w:w="2208" w:type="dxa"/>
            <w:vAlign w:val="center"/>
          </w:tcPr>
          <w:p w:rsidR="00F71689" w:rsidRPr="00F71689" w:rsidRDefault="00F71689" w:rsidP="00F71689">
            <w:pPr>
              <w:spacing w:before="120" w:after="12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rPr>
              <w:t xml:space="preserve">Tematikai </w:t>
            </w:r>
            <w:r w:rsidRPr="00F71689">
              <w:rPr>
                <w:rFonts w:ascii="Times New Roman" w:eastAsia="Calibri" w:hAnsi="Times New Roman" w:cs="Times New Roman"/>
                <w:b/>
                <w:sz w:val="24"/>
                <w:szCs w:val="24"/>
                <w:lang w:val="cs-CZ"/>
              </w:rPr>
              <w:t>egység</w:t>
            </w:r>
            <w:r w:rsidRPr="00F71689">
              <w:rPr>
                <w:rFonts w:ascii="Times New Roman" w:eastAsia="Calibri" w:hAnsi="Times New Roman" w:cs="Times New Roman"/>
                <w:b/>
                <w:sz w:val="24"/>
                <w:szCs w:val="24"/>
              </w:rPr>
              <w:t>/ Fejlesztési cél</w:t>
            </w:r>
          </w:p>
        </w:tc>
        <w:tc>
          <w:tcPr>
            <w:tcW w:w="5512" w:type="dxa"/>
            <w:gridSpan w:val="3"/>
            <w:vAlign w:val="center"/>
          </w:tcPr>
          <w:p w:rsidR="00F71689" w:rsidRPr="00F71689" w:rsidRDefault="00F71689" w:rsidP="00F71689">
            <w:pPr>
              <w:spacing w:before="120" w:after="0" w:line="240" w:lineRule="auto"/>
              <w:jc w:val="center"/>
              <w:rPr>
                <w:rFonts w:ascii="Times New Roman" w:eastAsia="Calibri" w:hAnsi="Times New Roman" w:cs="Times New Roman"/>
                <w:b/>
                <w:bCs/>
                <w:sz w:val="24"/>
                <w:szCs w:val="24"/>
                <w:lang w:val="cs-CZ"/>
              </w:rPr>
            </w:pPr>
            <w:r w:rsidRPr="00F71689">
              <w:rPr>
                <w:rFonts w:ascii="Times New Roman" w:eastAsia="Calibri" w:hAnsi="Times New Roman" w:cs="Times New Roman"/>
                <w:b/>
                <w:bCs/>
                <w:sz w:val="24"/>
                <w:szCs w:val="24"/>
              </w:rPr>
              <w:t>6. Tánc</w:t>
            </w:r>
          </w:p>
        </w:tc>
        <w:tc>
          <w:tcPr>
            <w:tcW w:w="1455" w:type="dxa"/>
            <w:gridSpan w:val="2"/>
            <w:vAlign w:val="center"/>
          </w:tcPr>
          <w:p w:rsidR="00F71689" w:rsidRPr="00F71689" w:rsidRDefault="00F71689" w:rsidP="00F71689">
            <w:pPr>
              <w:spacing w:before="120" w:after="0" w:line="240" w:lineRule="auto"/>
              <w:jc w:val="center"/>
              <w:rPr>
                <w:rFonts w:ascii="Times New Roman" w:eastAsia="Calibri" w:hAnsi="Times New Roman" w:cs="Times New Roman"/>
                <w:b/>
                <w:bCs/>
                <w:sz w:val="24"/>
                <w:szCs w:val="24"/>
              </w:rPr>
            </w:pPr>
            <w:r w:rsidRPr="00F71689">
              <w:rPr>
                <w:rFonts w:ascii="Times New Roman" w:eastAsia="Calibri" w:hAnsi="Times New Roman" w:cs="Times New Roman"/>
                <w:b/>
                <w:bCs/>
                <w:sz w:val="24"/>
                <w:szCs w:val="24"/>
                <w:lang w:val="cs-CZ"/>
              </w:rPr>
              <w:t>Órakeret</w:t>
            </w:r>
          </w:p>
          <w:p w:rsidR="00F71689" w:rsidRPr="00F71689" w:rsidRDefault="00F71689" w:rsidP="00F71689">
            <w:pPr>
              <w:spacing w:after="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bCs/>
                <w:sz w:val="24"/>
                <w:szCs w:val="24"/>
              </w:rPr>
              <w:t>15 óra (</w:t>
            </w:r>
            <w:r w:rsidRPr="00F71689">
              <w:rPr>
                <w:rFonts w:ascii="Times New Roman" w:eastAsia="Calibri" w:hAnsi="Times New Roman" w:cs="Times New Roman"/>
                <w:b/>
                <w:bCs/>
                <w:sz w:val="24"/>
                <w:szCs w:val="24"/>
                <w:lang w:val="cs-CZ"/>
              </w:rPr>
              <w:t>folyamatos)</w:t>
            </w:r>
          </w:p>
        </w:tc>
      </w:tr>
      <w:tr w:rsidR="00F71689" w:rsidRPr="00F71689" w:rsidTr="00F71689">
        <w:trPr>
          <w:jc w:val="center"/>
        </w:trPr>
        <w:tc>
          <w:tcPr>
            <w:tcW w:w="2208" w:type="dxa"/>
            <w:vAlign w:val="center"/>
          </w:tcPr>
          <w:p w:rsidR="00F71689" w:rsidRPr="00F71689" w:rsidRDefault="00F71689" w:rsidP="00F71689">
            <w:pPr>
              <w:spacing w:before="120" w:after="12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rPr>
              <w:t>Előzetes tudás</w:t>
            </w:r>
          </w:p>
        </w:tc>
        <w:tc>
          <w:tcPr>
            <w:tcW w:w="6967" w:type="dxa"/>
            <w:gridSpan w:val="5"/>
          </w:tcPr>
          <w:p w:rsidR="00F71689" w:rsidRPr="00F71689" w:rsidRDefault="00F71689" w:rsidP="00F71689">
            <w:pPr>
              <w:widowControl w:val="0"/>
              <w:tabs>
                <w:tab w:val="left" w:pos="4043"/>
              </w:tabs>
              <w:suppressAutoHyphens/>
              <w:spacing w:after="0" w:line="240" w:lineRule="auto"/>
              <w:jc w:val="both"/>
              <w:rPr>
                <w:rFonts w:ascii="Times New Roman" w:eastAsia="Calibri" w:hAnsi="Times New Roman" w:cs="Times New Roman"/>
                <w:sz w:val="24"/>
                <w:szCs w:val="24"/>
              </w:rPr>
            </w:pPr>
          </w:p>
        </w:tc>
      </w:tr>
      <w:tr w:rsidR="00F71689" w:rsidRPr="00F71689" w:rsidTr="00F71689">
        <w:trPr>
          <w:jc w:val="center"/>
        </w:trPr>
        <w:tc>
          <w:tcPr>
            <w:tcW w:w="2208" w:type="dxa"/>
            <w:vAlign w:val="center"/>
          </w:tcPr>
          <w:p w:rsidR="00F71689" w:rsidRPr="00F71689" w:rsidRDefault="00F71689" w:rsidP="00F71689">
            <w:pPr>
              <w:spacing w:after="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bCs/>
                <w:sz w:val="24"/>
                <w:szCs w:val="24"/>
              </w:rPr>
              <w:t>A tematikai egység nevelési-fejlesztési céljai</w:t>
            </w:r>
          </w:p>
        </w:tc>
        <w:tc>
          <w:tcPr>
            <w:tcW w:w="6967" w:type="dxa"/>
            <w:gridSpan w:val="5"/>
          </w:tcPr>
          <w:p w:rsidR="00F71689" w:rsidRPr="00F71689" w:rsidRDefault="00F71689" w:rsidP="00F71689">
            <w:pPr>
              <w:spacing w:before="120"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 xml:space="preserve">A </w:t>
            </w:r>
            <w:r w:rsidRPr="00F71689">
              <w:rPr>
                <w:rFonts w:ascii="Times New Roman" w:eastAsia="Calibri" w:hAnsi="Times New Roman" w:cs="Times New Roman"/>
                <w:sz w:val="24"/>
                <w:szCs w:val="24"/>
                <w:lang w:val="cs-CZ"/>
              </w:rPr>
              <w:t>mozgásnyelv</w:t>
            </w:r>
            <w:r w:rsidRPr="00F71689">
              <w:rPr>
                <w:rFonts w:ascii="Times New Roman" w:eastAsia="Calibri" w:hAnsi="Times New Roman" w:cs="Times New Roman"/>
                <w:sz w:val="24"/>
                <w:szCs w:val="24"/>
              </w:rPr>
              <w:t xml:space="preserve"> megalapozása.</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Testtudat, mozgás, mozdulatlanság érzékelésének fejlesztése.</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Térbeli alkalmazkodás javítása.</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Lateralitás és szerialitás kialakítása, illetve fejlesztése.</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A fizikai képességek fejlesztésével a koordináció és koncentráció fejlesztése.</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Metrum, tempó, ritmus érzékelése képességének fejlesztése.</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Helyes testtartás kialakítása és automatizálása.</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Az együttmozgás élményének megtapasztaltatása.</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Törekvés az egyensúlyi viszonyokon keresztül a kontaktusteremtés lehetőségének kialakítására.</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 xml:space="preserve">A pozitív önértékelés és reakcióképesség növelése. </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Népi mozgásos gyermekjátékok megismertetése.</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Csoportos játék- és megjelenítőképesség fejlesztése.</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Rögtönzés és együttműködés képességének kialakítása.</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Muzikalitás fejlesztése.</w:t>
            </w:r>
          </w:p>
          <w:p w:rsidR="00F71689" w:rsidRPr="00F71689" w:rsidRDefault="00F71689" w:rsidP="00F71689">
            <w:pPr>
              <w:spacing w:after="0" w:line="240" w:lineRule="auto"/>
              <w:contextualSpacing/>
              <w:rPr>
                <w:rFonts w:ascii="Times New Roman" w:eastAsia="Calibri" w:hAnsi="Times New Roman" w:cs="Times New Roman"/>
                <w:sz w:val="24"/>
                <w:szCs w:val="24"/>
                <w:lang w:eastAsia="hu-HU"/>
              </w:rPr>
            </w:pPr>
            <w:r w:rsidRPr="00F71689">
              <w:rPr>
                <w:rFonts w:ascii="Times New Roman" w:eastAsia="Calibri" w:hAnsi="Times New Roman" w:cs="Times New Roman"/>
                <w:i/>
                <w:sz w:val="24"/>
                <w:szCs w:val="24"/>
              </w:rPr>
              <w:t>Képességfejlesztési fókuszok:</w:t>
            </w:r>
            <w:r w:rsidRPr="00F71689">
              <w:rPr>
                <w:rFonts w:ascii="Times New Roman" w:eastAsia="Calibri" w:hAnsi="Times New Roman" w:cs="Times New Roman"/>
                <w:sz w:val="24"/>
                <w:szCs w:val="24"/>
              </w:rPr>
              <w:t xml:space="preserve"> testhelyzet és változásai; pontos megfigyelésre törekvés; járás, ugrás egyensúlyának megtartása; mozgás sebességének és irányának érzékelése.</w:t>
            </w:r>
          </w:p>
        </w:tc>
      </w:tr>
      <w:tr w:rsidR="00F71689" w:rsidRPr="00F71689" w:rsidTr="00F71689">
        <w:trPr>
          <w:trHeight w:val="20"/>
          <w:jc w:val="center"/>
        </w:trPr>
        <w:tc>
          <w:tcPr>
            <w:tcW w:w="4346" w:type="dxa"/>
            <w:gridSpan w:val="3"/>
            <w:vAlign w:val="center"/>
          </w:tcPr>
          <w:p w:rsidR="00F71689" w:rsidRPr="00F71689" w:rsidRDefault="00F71689" w:rsidP="00F71689">
            <w:pPr>
              <w:spacing w:before="120" w:after="12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rPr>
              <w:t>Ismeretek</w:t>
            </w:r>
          </w:p>
        </w:tc>
        <w:tc>
          <w:tcPr>
            <w:tcW w:w="3431" w:type="dxa"/>
            <w:gridSpan w:val="2"/>
            <w:vAlign w:val="center"/>
          </w:tcPr>
          <w:p w:rsidR="00F71689" w:rsidRPr="00F71689" w:rsidRDefault="00F71689" w:rsidP="00F71689">
            <w:pPr>
              <w:spacing w:before="120" w:after="12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lang w:val="cs-CZ"/>
              </w:rPr>
              <w:t>Fejlesztési</w:t>
            </w:r>
            <w:r w:rsidRPr="00F71689">
              <w:rPr>
                <w:rFonts w:ascii="Times New Roman" w:eastAsia="Calibri" w:hAnsi="Times New Roman" w:cs="Times New Roman"/>
                <w:b/>
                <w:sz w:val="24"/>
                <w:szCs w:val="24"/>
              </w:rPr>
              <w:t xml:space="preserve"> követelmények/ Tevékenységek</w:t>
            </w:r>
          </w:p>
        </w:tc>
        <w:tc>
          <w:tcPr>
            <w:tcW w:w="1398" w:type="dxa"/>
            <w:vAlign w:val="center"/>
          </w:tcPr>
          <w:p w:rsidR="00F71689" w:rsidRPr="00F71689" w:rsidRDefault="00F71689" w:rsidP="00F71689">
            <w:pPr>
              <w:spacing w:before="120" w:after="120" w:line="240" w:lineRule="auto"/>
              <w:jc w:val="center"/>
              <w:rPr>
                <w:rFonts w:ascii="Times New Roman" w:eastAsia="Calibri" w:hAnsi="Times New Roman" w:cs="Times New Roman"/>
                <w:sz w:val="24"/>
                <w:szCs w:val="24"/>
              </w:rPr>
            </w:pPr>
            <w:r w:rsidRPr="00F71689">
              <w:rPr>
                <w:rFonts w:ascii="Times New Roman" w:eastAsia="Calibri" w:hAnsi="Times New Roman" w:cs="Times New Roman"/>
                <w:b/>
                <w:sz w:val="24"/>
                <w:szCs w:val="24"/>
                <w:lang w:val="cs-CZ"/>
              </w:rPr>
              <w:t>Kapcsolódási</w:t>
            </w:r>
            <w:r w:rsidRPr="00F71689">
              <w:rPr>
                <w:rFonts w:ascii="Times New Roman" w:eastAsia="Calibri" w:hAnsi="Times New Roman" w:cs="Times New Roman"/>
                <w:b/>
                <w:sz w:val="24"/>
                <w:szCs w:val="24"/>
              </w:rPr>
              <w:t xml:space="preserve"> pontok</w:t>
            </w:r>
          </w:p>
        </w:tc>
      </w:tr>
      <w:tr w:rsidR="00F71689" w:rsidRPr="00F71689" w:rsidTr="00F71689">
        <w:trPr>
          <w:trHeight w:val="20"/>
          <w:jc w:val="center"/>
        </w:trPr>
        <w:tc>
          <w:tcPr>
            <w:tcW w:w="4346" w:type="dxa"/>
            <w:gridSpan w:val="3"/>
          </w:tcPr>
          <w:p w:rsidR="00F71689" w:rsidRPr="00F71689" w:rsidRDefault="00F71689" w:rsidP="00F71689">
            <w:pPr>
              <w:spacing w:before="120" w:after="0" w:line="240" w:lineRule="auto"/>
              <w:rPr>
                <w:rFonts w:ascii="Times New Roman" w:eastAsia="Calibri" w:hAnsi="Times New Roman" w:cs="Times New Roman"/>
                <w:i/>
                <w:sz w:val="24"/>
                <w:szCs w:val="24"/>
                <w:lang w:val="cs-CZ"/>
              </w:rPr>
            </w:pPr>
            <w:r w:rsidRPr="00F71689">
              <w:rPr>
                <w:rFonts w:ascii="Times New Roman" w:eastAsia="Calibri" w:hAnsi="Times New Roman" w:cs="Times New Roman"/>
                <w:i/>
                <w:sz w:val="24"/>
                <w:szCs w:val="24"/>
              </w:rPr>
              <w:t>6.1. Mozgás-narráció</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Mozgásos dramatikus játékok</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Kézjátékok</w:t>
            </w:r>
          </w:p>
          <w:p w:rsidR="00F71689" w:rsidRPr="00F71689" w:rsidRDefault="00F71689" w:rsidP="00F71689">
            <w:pPr>
              <w:spacing w:after="0" w:line="240" w:lineRule="auto"/>
              <w:rPr>
                <w:rFonts w:ascii="Times New Roman" w:eastAsia="Calibri" w:hAnsi="Times New Roman" w:cs="Times New Roman"/>
                <w:i/>
                <w:sz w:val="24"/>
                <w:szCs w:val="24"/>
              </w:rPr>
            </w:pPr>
            <w:r w:rsidRPr="00F71689">
              <w:rPr>
                <w:rFonts w:ascii="Times New Roman" w:eastAsia="Calibri" w:hAnsi="Times New Roman" w:cs="Times New Roman"/>
                <w:i/>
                <w:sz w:val="24"/>
                <w:szCs w:val="24"/>
              </w:rPr>
              <w:t>6.2. Tematikus mozgások</w:t>
            </w:r>
          </w:p>
          <w:p w:rsidR="00F71689" w:rsidRPr="00F71689" w:rsidRDefault="00F71689" w:rsidP="00F71689">
            <w:pPr>
              <w:spacing w:after="0" w:line="240" w:lineRule="auto"/>
              <w:rPr>
                <w:rFonts w:ascii="Times New Roman" w:eastAsia="Calibri" w:hAnsi="Times New Roman" w:cs="Times New Roman"/>
                <w:sz w:val="24"/>
                <w:szCs w:val="24"/>
              </w:rPr>
            </w:pPr>
          </w:p>
          <w:p w:rsidR="00F71689" w:rsidRPr="00F71689" w:rsidRDefault="00F71689" w:rsidP="00F71689">
            <w:pPr>
              <w:spacing w:after="0" w:line="240" w:lineRule="auto"/>
              <w:rPr>
                <w:rFonts w:ascii="Times New Roman" w:eastAsia="Calibri" w:hAnsi="Times New Roman" w:cs="Times New Roman"/>
                <w:i/>
                <w:sz w:val="24"/>
                <w:szCs w:val="24"/>
              </w:rPr>
            </w:pPr>
            <w:r w:rsidRPr="00F71689">
              <w:rPr>
                <w:rFonts w:ascii="Times New Roman" w:eastAsia="Calibri" w:hAnsi="Times New Roman" w:cs="Times New Roman"/>
                <w:i/>
                <w:sz w:val="24"/>
                <w:szCs w:val="24"/>
              </w:rPr>
              <w:t xml:space="preserve">6.3.Népi gyermekjátékok, </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i/>
                <w:sz w:val="24"/>
                <w:szCs w:val="24"/>
              </w:rPr>
              <w:t>a népi tánc elemei</w:t>
            </w:r>
          </w:p>
        </w:tc>
        <w:tc>
          <w:tcPr>
            <w:tcW w:w="3431" w:type="dxa"/>
            <w:gridSpan w:val="2"/>
          </w:tcPr>
          <w:p w:rsidR="00F71689" w:rsidRPr="00F71689" w:rsidRDefault="00F71689" w:rsidP="00F71689">
            <w:pPr>
              <w:spacing w:before="120" w:after="0" w:line="240" w:lineRule="auto"/>
              <w:contextualSpacing/>
              <w:rPr>
                <w:rFonts w:ascii="Times New Roman" w:eastAsia="Calibri" w:hAnsi="Times New Roman" w:cs="Times New Roman"/>
                <w:sz w:val="24"/>
                <w:szCs w:val="24"/>
                <w:lang w:eastAsia="hu-HU"/>
              </w:rPr>
            </w:pPr>
            <w:r w:rsidRPr="00F71689">
              <w:rPr>
                <w:rFonts w:ascii="Times New Roman" w:eastAsia="Calibri" w:hAnsi="Times New Roman" w:cs="Times New Roman"/>
                <w:sz w:val="24"/>
                <w:szCs w:val="24"/>
                <w:lang w:eastAsia="hu-HU"/>
              </w:rPr>
              <w:t>Érzelmek elemi szintű kifejezése gesztusokkal, mozdulatokkal.</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Közös cselekvés tanári narrációra.</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Induló, megálló, gyorsító, lassító gyakorlatok végzése.</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Egyszerű lépésekből álló karikázók, körtáncok.</w:t>
            </w:r>
          </w:p>
        </w:tc>
        <w:tc>
          <w:tcPr>
            <w:tcW w:w="1398" w:type="dxa"/>
          </w:tcPr>
          <w:p w:rsidR="00F71689" w:rsidRPr="00F71689" w:rsidRDefault="00F71689" w:rsidP="00F71689">
            <w:pPr>
              <w:spacing w:before="120" w:after="0" w:line="240" w:lineRule="auto"/>
              <w:rPr>
                <w:rFonts w:ascii="Times New Roman" w:eastAsia="Calibri" w:hAnsi="Times New Roman" w:cs="Times New Roman"/>
                <w:sz w:val="24"/>
                <w:szCs w:val="24"/>
              </w:rPr>
            </w:pPr>
            <w:r w:rsidRPr="00F71689">
              <w:rPr>
                <w:rFonts w:ascii="Times New Roman" w:eastAsia="Calibri" w:hAnsi="Times New Roman" w:cs="Times New Roman"/>
                <w:i/>
                <w:sz w:val="24"/>
                <w:szCs w:val="24"/>
              </w:rPr>
              <w:t xml:space="preserve">Magyar </w:t>
            </w:r>
            <w:r w:rsidRPr="00F71689">
              <w:rPr>
                <w:rFonts w:ascii="Times New Roman" w:eastAsia="Calibri" w:hAnsi="Times New Roman" w:cs="Times New Roman"/>
                <w:i/>
                <w:sz w:val="24"/>
                <w:szCs w:val="24"/>
                <w:lang w:val="cs-CZ"/>
              </w:rPr>
              <w:t>nyelv</w:t>
            </w:r>
            <w:r w:rsidRPr="00F71689">
              <w:rPr>
                <w:rFonts w:ascii="Times New Roman" w:eastAsia="Calibri" w:hAnsi="Times New Roman" w:cs="Times New Roman"/>
                <w:i/>
                <w:sz w:val="24"/>
                <w:szCs w:val="24"/>
              </w:rPr>
              <w:t xml:space="preserve"> és irodalom:</w:t>
            </w:r>
            <w:r w:rsidRPr="00F71689">
              <w:rPr>
                <w:rFonts w:ascii="Times New Roman" w:eastAsia="Calibri" w:hAnsi="Times New Roman" w:cs="Times New Roman"/>
                <w:sz w:val="24"/>
                <w:szCs w:val="24"/>
              </w:rPr>
              <w:t xml:space="preserve"> dramatizálás.</w:t>
            </w:r>
          </w:p>
          <w:p w:rsidR="00F71689" w:rsidRPr="00F71689" w:rsidRDefault="00F71689" w:rsidP="00F71689">
            <w:pPr>
              <w:spacing w:after="0" w:line="240" w:lineRule="auto"/>
              <w:rPr>
                <w:rFonts w:ascii="Times New Roman" w:eastAsia="Calibri" w:hAnsi="Times New Roman" w:cs="Times New Roman"/>
                <w:sz w:val="24"/>
                <w:szCs w:val="24"/>
              </w:rPr>
            </w:pP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i/>
                <w:sz w:val="24"/>
                <w:szCs w:val="24"/>
              </w:rPr>
              <w:t>Ének-zene:</w:t>
            </w:r>
            <w:r w:rsidRPr="00F71689">
              <w:rPr>
                <w:rFonts w:ascii="Times New Roman" w:eastAsia="Calibri" w:hAnsi="Times New Roman" w:cs="Times New Roman"/>
                <w:sz w:val="24"/>
                <w:szCs w:val="24"/>
              </w:rPr>
              <w:t xml:space="preserve"> zenehallgatás, népzene, gyermekdalok.</w:t>
            </w:r>
          </w:p>
        </w:tc>
      </w:tr>
      <w:tr w:rsidR="00F71689" w:rsidRPr="00F71689" w:rsidTr="00F71689">
        <w:tblPrEx>
          <w:tblBorders>
            <w:top w:val="none" w:sz="0" w:space="0" w:color="auto"/>
          </w:tblBorders>
        </w:tblPrEx>
        <w:trPr>
          <w:trHeight w:val="70"/>
          <w:jc w:val="center"/>
        </w:trPr>
        <w:tc>
          <w:tcPr>
            <w:tcW w:w="2790" w:type="dxa"/>
            <w:gridSpan w:val="2"/>
            <w:noWrap/>
            <w:vAlign w:val="center"/>
          </w:tcPr>
          <w:p w:rsidR="00F71689" w:rsidRPr="00F71689" w:rsidRDefault="00F71689" w:rsidP="00F71689">
            <w:pPr>
              <w:spacing w:before="120" w:after="12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rPr>
              <w:t>Kulcsfogalmak/fogalmak</w:t>
            </w:r>
          </w:p>
        </w:tc>
        <w:tc>
          <w:tcPr>
            <w:tcW w:w="6385" w:type="dxa"/>
            <w:gridSpan w:val="4"/>
            <w:noWrap/>
            <w:vAlign w:val="center"/>
          </w:tcPr>
          <w:p w:rsidR="00F71689" w:rsidRPr="00F71689" w:rsidRDefault="00F71689" w:rsidP="00F71689">
            <w:pPr>
              <w:spacing w:before="120"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Térirány, állás, ülés, fekvés, hanyatt, háton, hason, oldalt, járás, távolság, futás, test, kéz, láb, has, hát, fej, szem orr, fül, séta, forgás, sebesség, ritmus, tempó, játék, dal, néptánc, gyermekdal, népdal, hegedű, citera.</w:t>
            </w:r>
          </w:p>
        </w:tc>
      </w:tr>
    </w:tbl>
    <w:p w:rsidR="00F71689" w:rsidRPr="00F71689" w:rsidRDefault="00F71689" w:rsidP="00F71689">
      <w:pPr>
        <w:spacing w:after="0" w:line="240" w:lineRule="auto"/>
        <w:contextualSpacing/>
        <w:rPr>
          <w:rFonts w:ascii="Times New Roman" w:eastAsia="Calibri" w:hAnsi="Times New Roman" w:cs="Times New Roman"/>
          <w:b/>
          <w:bCs/>
          <w:sz w:val="24"/>
          <w:szCs w:val="24"/>
          <w:lang w:eastAsia="hu-HU"/>
        </w:rPr>
      </w:pPr>
    </w:p>
    <w:p w:rsidR="00F71689" w:rsidRPr="00F71689" w:rsidRDefault="00F71689" w:rsidP="00F71689">
      <w:pPr>
        <w:spacing w:after="0" w:line="240" w:lineRule="auto"/>
        <w:contextualSpacing/>
        <w:rPr>
          <w:rFonts w:ascii="Times New Roman" w:eastAsia="Calibri" w:hAnsi="Times New Roman" w:cs="Times New Roman"/>
          <w:b/>
          <w:bCs/>
          <w:sz w:val="24"/>
          <w:szCs w:val="24"/>
          <w:lang w:eastAsia="hu-HU"/>
        </w:rPr>
      </w:pPr>
    </w:p>
    <w:tbl>
      <w:tblPr>
        <w:tblW w:w="9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75"/>
        <w:gridCol w:w="7300"/>
      </w:tblGrid>
      <w:tr w:rsidR="00F71689" w:rsidRPr="00F71689" w:rsidTr="00F71689">
        <w:trPr>
          <w:trHeight w:val="70"/>
          <w:jc w:val="center"/>
        </w:trPr>
        <w:tc>
          <w:tcPr>
            <w:tcW w:w="1875" w:type="dxa"/>
            <w:noWrap/>
            <w:vAlign w:val="center"/>
          </w:tcPr>
          <w:p w:rsidR="00F71689" w:rsidRPr="00F71689" w:rsidRDefault="00F71689" w:rsidP="00F71689">
            <w:pPr>
              <w:spacing w:before="120" w:after="12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rPr>
              <w:t xml:space="preserve">A </w:t>
            </w:r>
            <w:r w:rsidRPr="00F71689">
              <w:rPr>
                <w:rFonts w:ascii="Times New Roman" w:eastAsia="Calibri" w:hAnsi="Times New Roman" w:cs="Times New Roman"/>
                <w:b/>
                <w:sz w:val="24"/>
                <w:szCs w:val="24"/>
                <w:lang w:val="cs-CZ"/>
              </w:rPr>
              <w:t>fejlesztés</w:t>
            </w:r>
            <w:r w:rsidRPr="00F71689">
              <w:rPr>
                <w:rFonts w:ascii="Times New Roman" w:eastAsia="Calibri" w:hAnsi="Times New Roman" w:cs="Times New Roman"/>
                <w:b/>
                <w:sz w:val="24"/>
                <w:szCs w:val="24"/>
              </w:rPr>
              <w:t xml:space="preserve"> várt </w:t>
            </w:r>
            <w:r w:rsidRPr="00F71689">
              <w:rPr>
                <w:rFonts w:ascii="Times New Roman" w:eastAsia="Calibri" w:hAnsi="Times New Roman" w:cs="Times New Roman"/>
                <w:b/>
                <w:sz w:val="24"/>
                <w:szCs w:val="24"/>
                <w:lang w:val="cs-CZ"/>
              </w:rPr>
              <w:t>eredményei</w:t>
            </w:r>
            <w:r w:rsidRPr="00F71689">
              <w:rPr>
                <w:rFonts w:ascii="Times New Roman" w:eastAsia="Calibri" w:hAnsi="Times New Roman" w:cs="Times New Roman"/>
                <w:b/>
                <w:sz w:val="24"/>
                <w:szCs w:val="24"/>
              </w:rPr>
              <w:t xml:space="preserve"> az </w:t>
            </w:r>
            <w:r w:rsidRPr="00F71689">
              <w:rPr>
                <w:rFonts w:ascii="Times New Roman" w:eastAsia="Calibri" w:hAnsi="Times New Roman" w:cs="Times New Roman"/>
                <w:b/>
                <w:sz w:val="24"/>
                <w:szCs w:val="24"/>
              </w:rPr>
              <w:lastRenderedPageBreak/>
              <w:t>első év végén</w:t>
            </w:r>
          </w:p>
        </w:tc>
        <w:tc>
          <w:tcPr>
            <w:tcW w:w="7300" w:type="dxa"/>
            <w:noWrap/>
            <w:vAlign w:val="center"/>
          </w:tcPr>
          <w:p w:rsidR="00F71689" w:rsidRPr="00F71689" w:rsidRDefault="00F71689" w:rsidP="00F71689">
            <w:pPr>
              <w:spacing w:before="120"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lastRenderedPageBreak/>
              <w:t xml:space="preserve">A tanuló </w:t>
            </w:r>
            <w:r w:rsidRPr="00F71689">
              <w:rPr>
                <w:rFonts w:ascii="Times New Roman" w:eastAsia="Calibri" w:hAnsi="Times New Roman" w:cs="Times New Roman"/>
                <w:sz w:val="24"/>
                <w:szCs w:val="24"/>
                <w:lang w:val="cs-CZ"/>
              </w:rPr>
              <w:t>képes</w:t>
            </w:r>
          </w:p>
          <w:p w:rsidR="00F71689" w:rsidRPr="00F71689" w:rsidRDefault="00F71689" w:rsidP="00303C52">
            <w:pPr>
              <w:numPr>
                <w:ilvl w:val="0"/>
                <w:numId w:val="90"/>
              </w:numPr>
              <w:spacing w:after="0" w:line="240" w:lineRule="auto"/>
              <w:contextualSpacing/>
              <w:rPr>
                <w:rFonts w:ascii="Times New Roman" w:eastAsia="Calibri" w:hAnsi="Times New Roman" w:cs="Times New Roman"/>
                <w:b/>
                <w:sz w:val="24"/>
                <w:szCs w:val="24"/>
              </w:rPr>
            </w:pPr>
            <w:r w:rsidRPr="00F71689">
              <w:rPr>
                <w:rFonts w:ascii="Times New Roman" w:eastAsia="Calibri" w:hAnsi="Times New Roman" w:cs="Times New Roman"/>
                <w:sz w:val="24"/>
                <w:szCs w:val="24"/>
              </w:rPr>
              <w:lastRenderedPageBreak/>
              <w:t>az alapvető biztonsági szabályok betartására,</w:t>
            </w:r>
          </w:p>
          <w:p w:rsidR="00F71689" w:rsidRPr="00F71689" w:rsidRDefault="00F71689" w:rsidP="00303C52">
            <w:pPr>
              <w:numPr>
                <w:ilvl w:val="0"/>
                <w:numId w:val="86"/>
              </w:numPr>
              <w:spacing w:after="0" w:line="240" w:lineRule="auto"/>
              <w:contextualSpacing/>
              <w:rPr>
                <w:rFonts w:ascii="Times New Roman" w:eastAsia="Calibri" w:hAnsi="Times New Roman" w:cs="Times New Roman"/>
                <w:sz w:val="24"/>
                <w:szCs w:val="24"/>
              </w:rPr>
            </w:pPr>
            <w:r w:rsidRPr="00F71689">
              <w:rPr>
                <w:rFonts w:ascii="Times New Roman" w:eastAsia="Calibri" w:hAnsi="Times New Roman" w:cs="Times New Roman"/>
                <w:sz w:val="24"/>
                <w:szCs w:val="24"/>
              </w:rPr>
              <w:t xml:space="preserve">testrészei megnevezésére, </w:t>
            </w:r>
          </w:p>
          <w:p w:rsidR="00F71689" w:rsidRPr="00F71689" w:rsidRDefault="00F71689" w:rsidP="00303C52">
            <w:pPr>
              <w:numPr>
                <w:ilvl w:val="0"/>
                <w:numId w:val="86"/>
              </w:numPr>
              <w:spacing w:after="0" w:line="240" w:lineRule="auto"/>
              <w:contextualSpacing/>
              <w:rPr>
                <w:rFonts w:ascii="Times New Roman" w:eastAsia="Calibri" w:hAnsi="Times New Roman" w:cs="Times New Roman"/>
                <w:sz w:val="24"/>
                <w:szCs w:val="24"/>
              </w:rPr>
            </w:pPr>
            <w:r w:rsidRPr="00F71689">
              <w:rPr>
                <w:rFonts w:ascii="Times New Roman" w:eastAsia="Calibri" w:hAnsi="Times New Roman" w:cs="Times New Roman"/>
                <w:sz w:val="24"/>
                <w:szCs w:val="24"/>
              </w:rPr>
              <w:t xml:space="preserve">testhelyzetének és a </w:t>
            </w:r>
            <w:r w:rsidRPr="00F71689">
              <w:rPr>
                <w:rFonts w:ascii="Times New Roman" w:eastAsia="Calibri" w:hAnsi="Times New Roman" w:cs="Times New Roman"/>
                <w:sz w:val="24"/>
                <w:szCs w:val="24"/>
                <w:lang w:val="cs-CZ"/>
              </w:rPr>
              <w:t>testhelyzet</w:t>
            </w:r>
            <w:r w:rsidRPr="00F71689">
              <w:rPr>
                <w:rFonts w:ascii="Times New Roman" w:eastAsia="Calibri" w:hAnsi="Times New Roman" w:cs="Times New Roman"/>
                <w:sz w:val="24"/>
                <w:szCs w:val="24"/>
              </w:rPr>
              <w:t xml:space="preserve"> változásainak érzékelésére,</w:t>
            </w:r>
          </w:p>
          <w:p w:rsidR="00F71689" w:rsidRPr="00F71689" w:rsidRDefault="00F71689" w:rsidP="00303C52">
            <w:pPr>
              <w:numPr>
                <w:ilvl w:val="0"/>
                <w:numId w:val="89"/>
              </w:numPr>
              <w:spacing w:after="0" w:line="240" w:lineRule="auto"/>
              <w:contextualSpacing/>
              <w:rPr>
                <w:rFonts w:ascii="Times New Roman" w:eastAsia="Calibri" w:hAnsi="Times New Roman" w:cs="Times New Roman"/>
                <w:sz w:val="24"/>
                <w:szCs w:val="24"/>
              </w:rPr>
            </w:pPr>
            <w:r w:rsidRPr="00F71689">
              <w:rPr>
                <w:rFonts w:ascii="Times New Roman" w:eastAsia="Calibri" w:hAnsi="Times New Roman" w:cs="Times New Roman"/>
                <w:sz w:val="24"/>
                <w:szCs w:val="24"/>
              </w:rPr>
              <w:t>szökdelésekre, alap-, terpesz-, és harántállás, valamint nyak-, kar-, törzshajlítás és -körzés végzésére, ülő, fekvő testhelyzet elfoglalására (vezényszóra, bemutatás után és/vagy segítséggel),</w:t>
            </w:r>
          </w:p>
          <w:p w:rsidR="00F71689" w:rsidRPr="00F71689" w:rsidRDefault="00F71689" w:rsidP="00303C52">
            <w:pPr>
              <w:numPr>
                <w:ilvl w:val="0"/>
                <w:numId w:val="86"/>
              </w:numPr>
              <w:spacing w:after="0" w:line="240" w:lineRule="auto"/>
              <w:contextualSpacing/>
              <w:rPr>
                <w:rFonts w:ascii="Times New Roman" w:eastAsia="Calibri" w:hAnsi="Times New Roman" w:cs="Times New Roman"/>
                <w:sz w:val="24"/>
                <w:szCs w:val="24"/>
              </w:rPr>
            </w:pPr>
            <w:r w:rsidRPr="00F71689">
              <w:rPr>
                <w:rFonts w:ascii="Times New Roman" w:eastAsia="Calibri" w:hAnsi="Times New Roman" w:cs="Times New Roman"/>
                <w:sz w:val="24"/>
                <w:szCs w:val="24"/>
              </w:rPr>
              <w:t>a járás és futás közötti különbség gyakorlati differenciálására,</w:t>
            </w:r>
          </w:p>
          <w:p w:rsidR="00F71689" w:rsidRPr="00F71689" w:rsidRDefault="00F71689" w:rsidP="00303C52">
            <w:pPr>
              <w:numPr>
                <w:ilvl w:val="0"/>
                <w:numId w:val="86"/>
              </w:numPr>
              <w:spacing w:after="0" w:line="240" w:lineRule="auto"/>
              <w:contextualSpacing/>
              <w:rPr>
                <w:rFonts w:ascii="Times New Roman" w:eastAsia="Calibri" w:hAnsi="Times New Roman" w:cs="Times New Roman"/>
                <w:b/>
                <w:i/>
                <w:sz w:val="24"/>
                <w:szCs w:val="24"/>
              </w:rPr>
            </w:pPr>
            <w:r w:rsidRPr="00F71689">
              <w:rPr>
                <w:rFonts w:ascii="Times New Roman" w:eastAsia="Calibri" w:hAnsi="Times New Roman" w:cs="Times New Roman"/>
                <w:sz w:val="24"/>
                <w:szCs w:val="24"/>
              </w:rPr>
              <w:t>a tanult játékok nevének felismerésére,</w:t>
            </w:r>
          </w:p>
          <w:p w:rsidR="00F71689" w:rsidRPr="00F71689" w:rsidRDefault="00F71689" w:rsidP="00303C52">
            <w:pPr>
              <w:numPr>
                <w:ilvl w:val="0"/>
                <w:numId w:val="87"/>
              </w:numPr>
              <w:spacing w:after="0" w:line="240" w:lineRule="auto"/>
              <w:contextualSpacing/>
              <w:rPr>
                <w:rFonts w:ascii="Times New Roman" w:eastAsia="Calibri" w:hAnsi="Times New Roman" w:cs="Times New Roman"/>
                <w:sz w:val="24"/>
                <w:szCs w:val="24"/>
              </w:rPr>
            </w:pPr>
            <w:r w:rsidRPr="00F71689">
              <w:rPr>
                <w:rFonts w:ascii="Times New Roman" w:eastAsia="Calibri" w:hAnsi="Times New Roman" w:cs="Times New Roman"/>
                <w:sz w:val="24"/>
                <w:szCs w:val="24"/>
              </w:rPr>
              <w:t>empirikus szinten felismerni a labda mozgásának sajátosságait,</w:t>
            </w:r>
          </w:p>
          <w:p w:rsidR="00F71689" w:rsidRPr="00F71689" w:rsidRDefault="00F71689" w:rsidP="00303C52">
            <w:pPr>
              <w:numPr>
                <w:ilvl w:val="0"/>
                <w:numId w:val="88"/>
              </w:numPr>
              <w:spacing w:after="0" w:line="240" w:lineRule="auto"/>
              <w:contextualSpacing/>
              <w:rPr>
                <w:rFonts w:ascii="Times New Roman" w:eastAsia="Calibri" w:hAnsi="Times New Roman" w:cs="Times New Roman"/>
                <w:sz w:val="24"/>
                <w:szCs w:val="24"/>
              </w:rPr>
            </w:pPr>
            <w:r w:rsidRPr="00F71689">
              <w:rPr>
                <w:rFonts w:ascii="Times New Roman" w:eastAsia="Calibri" w:hAnsi="Times New Roman" w:cs="Times New Roman"/>
                <w:sz w:val="24"/>
                <w:szCs w:val="24"/>
              </w:rPr>
              <w:t>az alapvető higiénés követelmények betartására,</w:t>
            </w:r>
          </w:p>
          <w:p w:rsidR="00F71689" w:rsidRPr="00F71689" w:rsidRDefault="00F71689" w:rsidP="00303C52">
            <w:pPr>
              <w:numPr>
                <w:ilvl w:val="0"/>
                <w:numId w:val="88"/>
              </w:numPr>
              <w:spacing w:after="0" w:line="240" w:lineRule="auto"/>
              <w:contextualSpacing/>
              <w:rPr>
                <w:rFonts w:ascii="Times New Roman" w:eastAsia="Calibri" w:hAnsi="Times New Roman" w:cs="Times New Roman"/>
                <w:b/>
                <w:i/>
                <w:sz w:val="24"/>
                <w:szCs w:val="24"/>
              </w:rPr>
            </w:pPr>
            <w:r w:rsidRPr="00F71689">
              <w:rPr>
                <w:rFonts w:ascii="Times New Roman" w:eastAsia="Calibri" w:hAnsi="Times New Roman" w:cs="Times New Roman"/>
                <w:sz w:val="24"/>
                <w:szCs w:val="24"/>
              </w:rPr>
              <w:t>a mozgás és játék élvezetére.</w:t>
            </w:r>
          </w:p>
        </w:tc>
      </w:tr>
    </w:tbl>
    <w:p w:rsidR="00F71689" w:rsidRPr="00F71689" w:rsidRDefault="00F71689" w:rsidP="00F71689">
      <w:pPr>
        <w:spacing w:after="0" w:line="240" w:lineRule="auto"/>
        <w:rPr>
          <w:rFonts w:ascii="Times New Roman" w:eastAsia="Calibri" w:hAnsi="Times New Roman" w:cs="Times New Roman"/>
          <w:sz w:val="24"/>
          <w:szCs w:val="24"/>
        </w:rPr>
      </w:pP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br w:type="page"/>
      </w:r>
    </w:p>
    <w:p w:rsidR="00F71689" w:rsidRPr="00F71689" w:rsidRDefault="00F71689" w:rsidP="00F71689">
      <w:pPr>
        <w:spacing w:after="0" w:line="240" w:lineRule="auto"/>
        <w:contextualSpacing/>
        <w:jc w:val="center"/>
        <w:rPr>
          <w:rFonts w:ascii="Times New Roman" w:eastAsia="Calibri" w:hAnsi="Times New Roman" w:cs="Times New Roman"/>
          <w:b/>
          <w:bCs/>
          <w:sz w:val="24"/>
          <w:szCs w:val="24"/>
          <w:lang w:eastAsia="hu-HU"/>
        </w:rPr>
      </w:pPr>
      <w:r w:rsidRPr="00F71689">
        <w:rPr>
          <w:rFonts w:ascii="Times New Roman" w:eastAsia="Calibri" w:hAnsi="Times New Roman" w:cs="Times New Roman"/>
          <w:b/>
          <w:bCs/>
          <w:sz w:val="24"/>
          <w:szCs w:val="24"/>
          <w:lang w:eastAsia="hu-HU"/>
        </w:rPr>
        <w:lastRenderedPageBreak/>
        <w:t>2. évfolyam</w:t>
      </w:r>
    </w:p>
    <w:p w:rsidR="00F71689" w:rsidRPr="00F71689" w:rsidRDefault="00F71689" w:rsidP="00F71689">
      <w:pPr>
        <w:spacing w:after="0" w:line="240" w:lineRule="auto"/>
        <w:contextualSpacing/>
        <w:jc w:val="both"/>
        <w:rPr>
          <w:rFonts w:ascii="Times New Roman" w:eastAsia="Calibri" w:hAnsi="Times New Roman" w:cs="Times New Roman"/>
          <w:bCs/>
          <w:sz w:val="24"/>
          <w:szCs w:val="24"/>
          <w:lang w:eastAsia="hu-HU"/>
        </w:rPr>
      </w:pPr>
    </w:p>
    <w:p w:rsidR="00F71689" w:rsidRPr="00F71689" w:rsidRDefault="00F71689" w:rsidP="00F71689">
      <w:pPr>
        <w:spacing w:after="0" w:line="240" w:lineRule="auto"/>
        <w:contextualSpacing/>
        <w:jc w:val="both"/>
        <w:rPr>
          <w:rFonts w:ascii="Times New Roman" w:eastAsia="Calibri" w:hAnsi="Times New Roman" w:cs="Times New Roman"/>
          <w:bCs/>
          <w:sz w:val="24"/>
          <w:szCs w:val="24"/>
          <w:lang w:eastAsia="hu-HU"/>
        </w:rPr>
      </w:pPr>
      <w:r w:rsidRPr="00F71689">
        <w:rPr>
          <w:rFonts w:ascii="Times New Roman" w:eastAsia="Calibri" w:hAnsi="Times New Roman" w:cs="Times New Roman"/>
          <w:bCs/>
          <w:sz w:val="24"/>
          <w:szCs w:val="24"/>
          <w:lang w:eastAsia="hu-HU"/>
        </w:rPr>
        <w:t>Az enyhén értelmi fogyatékos gyermekeknek ép kortársaikhoz hasonlóan lételeme a mozgás. A mozgásos játékformák során bővülnek önmagukról és szűkebb-tágabb környezetükről szerzett tapasztalataik, ismereteik, fejlődnek kognitív és prekognitív képességeik.</w:t>
      </w:r>
    </w:p>
    <w:p w:rsidR="00F71689" w:rsidRPr="00F71689" w:rsidRDefault="00F71689" w:rsidP="00F71689">
      <w:pPr>
        <w:spacing w:after="0" w:line="240" w:lineRule="auto"/>
        <w:contextualSpacing/>
        <w:jc w:val="both"/>
        <w:rPr>
          <w:rFonts w:ascii="Times New Roman" w:eastAsia="Calibri" w:hAnsi="Times New Roman" w:cs="Times New Roman"/>
          <w:bCs/>
          <w:sz w:val="24"/>
          <w:szCs w:val="24"/>
          <w:lang w:eastAsia="hu-HU"/>
        </w:rPr>
      </w:pPr>
      <w:r w:rsidRPr="00F71689">
        <w:rPr>
          <w:rFonts w:ascii="Times New Roman" w:eastAsia="Calibri" w:hAnsi="Times New Roman" w:cs="Times New Roman"/>
          <w:bCs/>
          <w:sz w:val="24"/>
          <w:szCs w:val="24"/>
          <w:lang w:eastAsia="hu-HU"/>
        </w:rPr>
        <w:t>Az iskolás létforma első két évében a testnevelés és sport tantárgy fő célja a mozgásformák elsajátíttatása, a mozgás örömének felfedeztetése, az egészséges életmódra nevelés és az esetleges testtartásbeli rendellenességek és a mozgásos ügyetlenség korrekciója. A közösségi mozgásformák során a kooperáció, a sportszerűség alapjainak megteremtése, a gyermek és szociális környezete számára egyaránt kedvező attitűdök kialakítása.</w:t>
      </w:r>
    </w:p>
    <w:p w:rsidR="00F71689" w:rsidRPr="00F71689" w:rsidRDefault="00F71689" w:rsidP="00F71689">
      <w:pPr>
        <w:spacing w:after="0" w:line="240" w:lineRule="auto"/>
        <w:contextualSpacing/>
        <w:jc w:val="both"/>
        <w:rPr>
          <w:rFonts w:ascii="Times New Roman" w:eastAsia="Calibri" w:hAnsi="Times New Roman" w:cs="Times New Roman"/>
          <w:bCs/>
          <w:sz w:val="24"/>
          <w:szCs w:val="24"/>
          <w:lang w:eastAsia="hu-HU"/>
        </w:rPr>
      </w:pPr>
      <w:r w:rsidRPr="00F71689">
        <w:rPr>
          <w:rFonts w:ascii="Times New Roman" w:eastAsia="Calibri" w:hAnsi="Times New Roman" w:cs="Times New Roman"/>
          <w:bCs/>
          <w:sz w:val="24"/>
          <w:szCs w:val="24"/>
          <w:lang w:eastAsia="hu-HU"/>
        </w:rPr>
        <w:t>Az enyhén értelmi fogyatékos kisgyermek számára a testnevelés tantárgy számos lehetőséget kínál a tanuláshoz nélkülözhetetlen pszichikus funkciók fejlesztésére.</w:t>
      </w:r>
    </w:p>
    <w:p w:rsidR="00F71689" w:rsidRPr="00F71689" w:rsidRDefault="00F71689" w:rsidP="00F71689">
      <w:pPr>
        <w:spacing w:after="0" w:line="240" w:lineRule="auto"/>
        <w:contextualSpacing/>
        <w:jc w:val="both"/>
        <w:rPr>
          <w:rFonts w:ascii="Times New Roman" w:eastAsia="Calibri" w:hAnsi="Times New Roman" w:cs="Times New Roman"/>
          <w:bCs/>
          <w:sz w:val="24"/>
          <w:szCs w:val="24"/>
          <w:lang w:eastAsia="hu-HU"/>
        </w:rPr>
      </w:pPr>
      <w:r w:rsidRPr="00F71689">
        <w:rPr>
          <w:rFonts w:ascii="Times New Roman" w:eastAsia="Calibri" w:hAnsi="Times New Roman" w:cs="Times New Roman"/>
          <w:bCs/>
          <w:sz w:val="24"/>
          <w:szCs w:val="24"/>
          <w:lang w:eastAsia="hu-HU"/>
        </w:rPr>
        <w:t xml:space="preserve">Kulcskompetenciáik fejlesztését számos területen szolgálhatja a testnevelés és a sport. Az anyanyelvi kommunikáció, a beszédértés és a beszédprodukció fejlesztését kiemelt feladatként említi az Irányelv. A testnevelésórákon vagy szabadős sporttevékenységek keretében számos alkalom kínálkozik az auditíven érzékelt beszéd megértésére és a megértettek alkalmazására. Az olvasás-írás elsajátításában elvitathatatlan a vizuomotoros koordináció, a lateralitás, a szerialitás biztonságos alkalmazása, amelyek – főképp a kisgyermekek – testnevelésóráinak jelentős részét adják. A feladatok végrehajtásához gyakorta szükséges a téri orientációra utaló viszonyszavak megértése és az azok alapján történő cselekvés. A matematikai kompetencia fejlesztése transzferhatások révén, a funkcionális képességek javulása az érzékelés, észlelés, emlékezet, figyelem, képzelet fejlesztésével valósul meg. A természettudományos kompetencia a mindennapi élet természettudományi műveltségeként, egészségvédelmi, betegség- és baleset-megelőzési ismeretekként van jelen a testnevelésórákon. </w:t>
      </w:r>
    </w:p>
    <w:p w:rsidR="00F71689" w:rsidRPr="00F71689" w:rsidRDefault="00F71689" w:rsidP="00F71689">
      <w:pPr>
        <w:spacing w:after="0" w:line="240" w:lineRule="auto"/>
        <w:contextualSpacing/>
        <w:jc w:val="both"/>
        <w:rPr>
          <w:rFonts w:ascii="Times New Roman" w:eastAsia="Calibri" w:hAnsi="Times New Roman" w:cs="Times New Roman"/>
          <w:bCs/>
          <w:sz w:val="24"/>
          <w:szCs w:val="24"/>
          <w:lang w:eastAsia="hu-HU"/>
        </w:rPr>
      </w:pPr>
      <w:r w:rsidRPr="00F71689">
        <w:rPr>
          <w:rFonts w:ascii="Times New Roman" w:eastAsia="Calibri" w:hAnsi="Times New Roman" w:cs="Times New Roman"/>
          <w:bCs/>
          <w:sz w:val="24"/>
          <w:szCs w:val="24"/>
          <w:lang w:eastAsia="hu-HU"/>
        </w:rPr>
        <w:t>A gyógypedagógia eszköztárán, valamint az esetleges terápiás szükségleteken és lehetőségeken túl meghatározó az egyéni különbségekhez alkalmazkodó időmennyiség, a játékosság biztosítása, valamint a gyermeki kíváncsiság fenntartása/felkeltése.</w:t>
      </w:r>
    </w:p>
    <w:p w:rsidR="00F71689" w:rsidRPr="00F71689" w:rsidRDefault="00F71689" w:rsidP="00F71689">
      <w:pPr>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2352"/>
      </w:tblGrid>
      <w:tr w:rsidR="00F71689" w:rsidRPr="00F71689" w:rsidTr="00F71689">
        <w:trPr>
          <w:jc w:val="center"/>
        </w:trPr>
        <w:tc>
          <w:tcPr>
            <w:tcW w:w="2988" w:type="dxa"/>
          </w:tcPr>
          <w:p w:rsidR="00F71689" w:rsidRPr="00F71689" w:rsidRDefault="00F71689" w:rsidP="00F71689">
            <w:pPr>
              <w:spacing w:after="0" w:line="240" w:lineRule="auto"/>
              <w:rPr>
                <w:rFonts w:ascii="Times New Roman" w:eastAsia="Times New Roman" w:hAnsi="Times New Roman" w:cs="Times New Roman"/>
                <w:b/>
                <w:sz w:val="24"/>
                <w:szCs w:val="24"/>
                <w:lang w:eastAsia="hu-HU"/>
              </w:rPr>
            </w:pPr>
            <w:r w:rsidRPr="00F71689">
              <w:rPr>
                <w:rFonts w:ascii="Times New Roman" w:eastAsia="Times New Roman" w:hAnsi="Times New Roman" w:cs="Times New Roman"/>
                <w:b/>
                <w:sz w:val="24"/>
                <w:szCs w:val="24"/>
                <w:lang w:eastAsia="hu-HU"/>
              </w:rPr>
              <w:t>Tematikai egység</w:t>
            </w:r>
          </w:p>
        </w:tc>
        <w:tc>
          <w:tcPr>
            <w:tcW w:w="2352" w:type="dxa"/>
          </w:tcPr>
          <w:p w:rsidR="00F71689" w:rsidRPr="00F71689" w:rsidRDefault="00F71689" w:rsidP="00F71689">
            <w:pPr>
              <w:spacing w:after="0" w:line="240" w:lineRule="auto"/>
              <w:rPr>
                <w:rFonts w:ascii="Times New Roman" w:eastAsia="Times New Roman" w:hAnsi="Times New Roman" w:cs="Times New Roman"/>
                <w:b/>
                <w:sz w:val="24"/>
                <w:szCs w:val="24"/>
                <w:lang w:eastAsia="hu-HU"/>
              </w:rPr>
            </w:pPr>
            <w:r w:rsidRPr="00F71689">
              <w:rPr>
                <w:rFonts w:ascii="Times New Roman" w:eastAsia="Times New Roman" w:hAnsi="Times New Roman" w:cs="Times New Roman"/>
                <w:b/>
                <w:sz w:val="24"/>
                <w:szCs w:val="24"/>
                <w:lang w:eastAsia="hu-HU"/>
              </w:rPr>
              <w:t xml:space="preserve">Óraszám </w:t>
            </w:r>
          </w:p>
        </w:tc>
      </w:tr>
      <w:tr w:rsidR="00F71689" w:rsidRPr="00F71689" w:rsidTr="00F71689">
        <w:trPr>
          <w:jc w:val="center"/>
        </w:trPr>
        <w:tc>
          <w:tcPr>
            <w:tcW w:w="2988" w:type="dxa"/>
          </w:tcPr>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Motoros képességfejlesztés – edzettség, fittség</w:t>
            </w:r>
          </w:p>
        </w:tc>
        <w:tc>
          <w:tcPr>
            <w:tcW w:w="2352" w:type="dxa"/>
          </w:tcPr>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35 (folyamatos)</w:t>
            </w:r>
          </w:p>
        </w:tc>
      </w:tr>
      <w:tr w:rsidR="00F71689" w:rsidRPr="00F71689" w:rsidTr="00F71689">
        <w:trPr>
          <w:jc w:val="center"/>
        </w:trPr>
        <w:tc>
          <w:tcPr>
            <w:tcW w:w="2988" w:type="dxa"/>
          </w:tcPr>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 xml:space="preserve">Motoros készségfejlesztés – mozgástanulás </w:t>
            </w:r>
          </w:p>
        </w:tc>
        <w:tc>
          <w:tcPr>
            <w:tcW w:w="2352" w:type="dxa"/>
          </w:tcPr>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35 (folyamatos)</w:t>
            </w:r>
          </w:p>
        </w:tc>
      </w:tr>
      <w:tr w:rsidR="00F71689" w:rsidRPr="00F71689" w:rsidTr="00F71689">
        <w:trPr>
          <w:jc w:val="center"/>
        </w:trPr>
        <w:tc>
          <w:tcPr>
            <w:tcW w:w="2988" w:type="dxa"/>
          </w:tcPr>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 xml:space="preserve">Játék </w:t>
            </w:r>
          </w:p>
        </w:tc>
        <w:tc>
          <w:tcPr>
            <w:tcW w:w="2352" w:type="dxa"/>
          </w:tcPr>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35 (folyamatos)</w:t>
            </w:r>
          </w:p>
        </w:tc>
      </w:tr>
      <w:tr w:rsidR="00F71689" w:rsidRPr="00F71689" w:rsidTr="00F71689">
        <w:trPr>
          <w:jc w:val="center"/>
        </w:trPr>
        <w:tc>
          <w:tcPr>
            <w:tcW w:w="2988" w:type="dxa"/>
          </w:tcPr>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 xml:space="preserve">Versenyzés </w:t>
            </w:r>
          </w:p>
        </w:tc>
        <w:tc>
          <w:tcPr>
            <w:tcW w:w="2352" w:type="dxa"/>
          </w:tcPr>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25 (folyamatos)</w:t>
            </w:r>
          </w:p>
        </w:tc>
      </w:tr>
      <w:tr w:rsidR="00F71689" w:rsidRPr="00F71689" w:rsidTr="00F71689">
        <w:trPr>
          <w:jc w:val="center"/>
        </w:trPr>
        <w:tc>
          <w:tcPr>
            <w:tcW w:w="2988" w:type="dxa"/>
          </w:tcPr>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Prevenció, életvezetés, egészségfejlesztés</w:t>
            </w:r>
          </w:p>
        </w:tc>
        <w:tc>
          <w:tcPr>
            <w:tcW w:w="2352" w:type="dxa"/>
          </w:tcPr>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18 (folyamatos)</w:t>
            </w:r>
          </w:p>
        </w:tc>
      </w:tr>
      <w:tr w:rsidR="00F71689" w:rsidRPr="00F71689" w:rsidTr="00F71689">
        <w:trPr>
          <w:jc w:val="center"/>
        </w:trPr>
        <w:tc>
          <w:tcPr>
            <w:tcW w:w="2988" w:type="dxa"/>
          </w:tcPr>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 xml:space="preserve">Tánc </w:t>
            </w:r>
          </w:p>
        </w:tc>
        <w:tc>
          <w:tcPr>
            <w:tcW w:w="2352" w:type="dxa"/>
          </w:tcPr>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14 (folyamatos)</w:t>
            </w:r>
          </w:p>
        </w:tc>
      </w:tr>
      <w:tr w:rsidR="00F71689" w:rsidRPr="00F71689" w:rsidTr="00F71689">
        <w:trPr>
          <w:jc w:val="center"/>
        </w:trPr>
        <w:tc>
          <w:tcPr>
            <w:tcW w:w="2988" w:type="dxa"/>
          </w:tcPr>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 xml:space="preserve">Szabadon felhasználható </w:t>
            </w:r>
          </w:p>
        </w:tc>
        <w:tc>
          <w:tcPr>
            <w:tcW w:w="2352" w:type="dxa"/>
          </w:tcPr>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18</w:t>
            </w:r>
          </w:p>
        </w:tc>
      </w:tr>
      <w:tr w:rsidR="00F71689" w:rsidRPr="00F71689" w:rsidTr="00F71689">
        <w:trPr>
          <w:jc w:val="center"/>
        </w:trPr>
        <w:tc>
          <w:tcPr>
            <w:tcW w:w="2988" w:type="dxa"/>
          </w:tcPr>
          <w:p w:rsidR="00F71689" w:rsidRPr="00F71689" w:rsidRDefault="00F71689" w:rsidP="00F71689">
            <w:pPr>
              <w:spacing w:after="0" w:line="240" w:lineRule="auto"/>
              <w:rPr>
                <w:rFonts w:ascii="Times New Roman" w:eastAsia="Times New Roman" w:hAnsi="Times New Roman" w:cs="Times New Roman"/>
                <w:sz w:val="24"/>
                <w:szCs w:val="24"/>
                <w:lang w:eastAsia="hu-HU"/>
              </w:rPr>
            </w:pPr>
          </w:p>
        </w:tc>
        <w:tc>
          <w:tcPr>
            <w:tcW w:w="2352" w:type="dxa"/>
          </w:tcPr>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180</w:t>
            </w:r>
          </w:p>
        </w:tc>
      </w:tr>
    </w:tbl>
    <w:p w:rsidR="00F71689" w:rsidRPr="00F71689" w:rsidRDefault="00F71689" w:rsidP="00F71689">
      <w:pPr>
        <w:spacing w:after="0" w:line="240" w:lineRule="auto"/>
        <w:rPr>
          <w:rFonts w:ascii="Times New Roman" w:eastAsia="Calibri" w:hAnsi="Times New Roman" w:cs="Times New Roman"/>
          <w:sz w:val="24"/>
          <w:szCs w:val="24"/>
        </w:rPr>
      </w:pPr>
    </w:p>
    <w:tbl>
      <w:tblPr>
        <w:tblW w:w="92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59"/>
        <w:gridCol w:w="401"/>
        <w:gridCol w:w="1160"/>
        <w:gridCol w:w="3422"/>
        <w:gridCol w:w="868"/>
        <w:gridCol w:w="1521"/>
      </w:tblGrid>
      <w:tr w:rsidR="00F71689" w:rsidRPr="00F71689" w:rsidTr="00F71689">
        <w:trPr>
          <w:jc w:val="center"/>
        </w:trPr>
        <w:tc>
          <w:tcPr>
            <w:tcW w:w="2260" w:type="dxa"/>
            <w:gridSpan w:val="2"/>
            <w:noWrap/>
            <w:vAlign w:val="center"/>
          </w:tcPr>
          <w:p w:rsidR="00F71689" w:rsidRPr="00F71689" w:rsidRDefault="00F71689" w:rsidP="00F71689">
            <w:pPr>
              <w:spacing w:after="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rPr>
              <w:t>Tematikai egység/ Fejlesztési cél</w:t>
            </w:r>
          </w:p>
        </w:tc>
        <w:tc>
          <w:tcPr>
            <w:tcW w:w="5450" w:type="dxa"/>
            <w:gridSpan w:val="3"/>
            <w:noWrap/>
            <w:vAlign w:val="center"/>
          </w:tcPr>
          <w:p w:rsidR="00F71689" w:rsidRPr="00F71689" w:rsidRDefault="00F71689" w:rsidP="00F71689">
            <w:pPr>
              <w:spacing w:before="120" w:after="0" w:line="240" w:lineRule="auto"/>
              <w:jc w:val="center"/>
              <w:rPr>
                <w:rFonts w:ascii="Times New Roman" w:eastAsia="Calibri" w:hAnsi="Times New Roman" w:cs="Times New Roman"/>
                <w:b/>
                <w:bCs/>
                <w:sz w:val="24"/>
                <w:szCs w:val="24"/>
              </w:rPr>
            </w:pPr>
            <w:r w:rsidRPr="00F71689">
              <w:rPr>
                <w:rFonts w:ascii="Times New Roman" w:eastAsia="Calibri" w:hAnsi="Times New Roman" w:cs="Times New Roman"/>
                <w:b/>
                <w:bCs/>
                <w:sz w:val="24"/>
                <w:szCs w:val="24"/>
              </w:rPr>
              <w:t xml:space="preserve">1. Motoros </w:t>
            </w:r>
            <w:r w:rsidRPr="00F71689">
              <w:rPr>
                <w:rFonts w:ascii="Times New Roman" w:eastAsia="Calibri" w:hAnsi="Times New Roman" w:cs="Times New Roman"/>
                <w:b/>
                <w:bCs/>
                <w:sz w:val="24"/>
                <w:szCs w:val="24"/>
                <w:lang w:val="cs-CZ"/>
              </w:rPr>
              <w:t>képességfejlesztés</w:t>
            </w:r>
            <w:r w:rsidRPr="00F71689">
              <w:rPr>
                <w:rFonts w:ascii="Times New Roman" w:eastAsia="Calibri" w:hAnsi="Times New Roman" w:cs="Times New Roman"/>
                <w:b/>
                <w:bCs/>
                <w:sz w:val="24"/>
                <w:szCs w:val="24"/>
              </w:rPr>
              <w:t xml:space="preserve"> – edzettség, fittség</w:t>
            </w:r>
          </w:p>
        </w:tc>
        <w:tc>
          <w:tcPr>
            <w:tcW w:w="1521" w:type="dxa"/>
            <w:noWrap/>
            <w:vAlign w:val="center"/>
          </w:tcPr>
          <w:p w:rsidR="00F71689" w:rsidRPr="00F71689" w:rsidRDefault="00F71689" w:rsidP="00F71689">
            <w:pPr>
              <w:spacing w:before="120" w:after="0" w:line="240" w:lineRule="auto"/>
              <w:jc w:val="center"/>
              <w:rPr>
                <w:rFonts w:ascii="Times New Roman" w:eastAsia="Calibri" w:hAnsi="Times New Roman" w:cs="Times New Roman"/>
                <w:b/>
                <w:bCs/>
                <w:sz w:val="24"/>
                <w:szCs w:val="24"/>
              </w:rPr>
            </w:pPr>
            <w:r w:rsidRPr="00F71689">
              <w:rPr>
                <w:rFonts w:ascii="Times New Roman" w:eastAsia="Calibri" w:hAnsi="Times New Roman" w:cs="Times New Roman"/>
                <w:b/>
                <w:bCs/>
                <w:sz w:val="24"/>
                <w:szCs w:val="24"/>
                <w:lang w:val="cs-CZ"/>
              </w:rPr>
              <w:t>Órakeret</w:t>
            </w:r>
          </w:p>
          <w:p w:rsidR="00F71689" w:rsidRPr="00F71689" w:rsidRDefault="00F71689" w:rsidP="00F71689">
            <w:pPr>
              <w:spacing w:after="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rPr>
              <w:t xml:space="preserve">35 </w:t>
            </w:r>
            <w:r w:rsidRPr="00F71689">
              <w:rPr>
                <w:rFonts w:ascii="Times New Roman" w:eastAsia="Calibri" w:hAnsi="Times New Roman" w:cs="Times New Roman"/>
                <w:b/>
                <w:sz w:val="24"/>
                <w:szCs w:val="24"/>
                <w:lang w:val="cs-CZ"/>
              </w:rPr>
              <w:t>óra</w:t>
            </w:r>
            <w:r w:rsidRPr="00F71689">
              <w:rPr>
                <w:rFonts w:ascii="Times New Roman" w:eastAsia="Calibri" w:hAnsi="Times New Roman" w:cs="Times New Roman"/>
                <w:b/>
                <w:sz w:val="24"/>
                <w:szCs w:val="24"/>
              </w:rPr>
              <w:t xml:space="preserve"> (</w:t>
            </w:r>
            <w:r w:rsidRPr="00F71689">
              <w:rPr>
                <w:rFonts w:ascii="Times New Roman" w:eastAsia="Calibri" w:hAnsi="Times New Roman" w:cs="Times New Roman"/>
                <w:b/>
                <w:bCs/>
                <w:sz w:val="24"/>
                <w:szCs w:val="24"/>
                <w:lang w:val="cs-CZ"/>
              </w:rPr>
              <w:t>folyamatos</w:t>
            </w:r>
            <w:r w:rsidRPr="00F71689">
              <w:rPr>
                <w:rFonts w:ascii="Times New Roman" w:eastAsia="Calibri" w:hAnsi="Times New Roman" w:cs="Times New Roman"/>
                <w:b/>
                <w:bCs/>
                <w:sz w:val="24"/>
                <w:szCs w:val="24"/>
              </w:rPr>
              <w:t>)</w:t>
            </w:r>
          </w:p>
        </w:tc>
      </w:tr>
      <w:tr w:rsidR="00F71689" w:rsidRPr="00F71689" w:rsidTr="00F71689">
        <w:trPr>
          <w:jc w:val="center"/>
        </w:trPr>
        <w:tc>
          <w:tcPr>
            <w:tcW w:w="2260" w:type="dxa"/>
            <w:gridSpan w:val="2"/>
            <w:noWrap/>
            <w:vAlign w:val="center"/>
          </w:tcPr>
          <w:p w:rsidR="00F71689" w:rsidRPr="00F71689" w:rsidRDefault="00F71689" w:rsidP="00F71689">
            <w:pPr>
              <w:spacing w:after="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rPr>
              <w:t>Előzetes tudás</w:t>
            </w:r>
          </w:p>
        </w:tc>
        <w:tc>
          <w:tcPr>
            <w:tcW w:w="6971" w:type="dxa"/>
            <w:gridSpan w:val="4"/>
            <w:noWrap/>
          </w:tcPr>
          <w:p w:rsidR="00F71689" w:rsidRPr="00F71689" w:rsidRDefault="00F71689" w:rsidP="00F71689">
            <w:pPr>
              <w:spacing w:before="120" w:after="0" w:line="240" w:lineRule="auto"/>
              <w:rPr>
                <w:rFonts w:ascii="Times New Roman" w:eastAsia="Calibri" w:hAnsi="Times New Roman" w:cs="Times New Roman"/>
                <w:sz w:val="24"/>
                <w:szCs w:val="24"/>
                <w:lang w:val="cs-CZ"/>
              </w:rPr>
            </w:pPr>
          </w:p>
        </w:tc>
      </w:tr>
      <w:tr w:rsidR="00F71689" w:rsidRPr="00F71689" w:rsidTr="00F71689">
        <w:trPr>
          <w:jc w:val="center"/>
        </w:trPr>
        <w:tc>
          <w:tcPr>
            <w:tcW w:w="2260" w:type="dxa"/>
            <w:gridSpan w:val="2"/>
            <w:noWrap/>
            <w:vAlign w:val="center"/>
          </w:tcPr>
          <w:p w:rsidR="00F71689" w:rsidRPr="00F71689" w:rsidRDefault="00F71689" w:rsidP="00F71689">
            <w:pPr>
              <w:spacing w:after="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bCs/>
                <w:sz w:val="24"/>
                <w:szCs w:val="24"/>
              </w:rPr>
              <w:t>A tematikai egység nevelési-fejlesztési céljai</w:t>
            </w:r>
          </w:p>
        </w:tc>
        <w:tc>
          <w:tcPr>
            <w:tcW w:w="6971" w:type="dxa"/>
            <w:gridSpan w:val="4"/>
            <w:noWrap/>
            <w:vAlign w:val="center"/>
          </w:tcPr>
          <w:p w:rsidR="00F71689" w:rsidRPr="00F71689" w:rsidRDefault="00F71689" w:rsidP="00F71689">
            <w:pPr>
              <w:spacing w:before="120" w:after="0" w:line="240" w:lineRule="auto"/>
              <w:rPr>
                <w:rFonts w:ascii="Times New Roman" w:eastAsia="Calibri" w:hAnsi="Times New Roman" w:cs="Times New Roman"/>
                <w:sz w:val="24"/>
                <w:szCs w:val="24"/>
                <w:lang w:val="cs-CZ"/>
              </w:rPr>
            </w:pPr>
            <w:r w:rsidRPr="00F71689">
              <w:rPr>
                <w:rFonts w:ascii="Times New Roman" w:eastAsia="Calibri" w:hAnsi="Times New Roman" w:cs="Times New Roman"/>
                <w:sz w:val="24"/>
                <w:szCs w:val="24"/>
              </w:rPr>
              <w:t xml:space="preserve">A tanulók mozgásképességének és fittségének </w:t>
            </w:r>
            <w:r w:rsidRPr="00F71689">
              <w:rPr>
                <w:rFonts w:ascii="Times New Roman" w:eastAsia="Calibri" w:hAnsi="Times New Roman" w:cs="Times New Roman"/>
                <w:sz w:val="24"/>
                <w:szCs w:val="24"/>
                <w:lang w:val="cs-CZ"/>
              </w:rPr>
              <w:t>növelése</w:t>
            </w:r>
            <w:r w:rsidRPr="00F71689">
              <w:rPr>
                <w:rFonts w:ascii="Times New Roman" w:eastAsia="Calibri" w:hAnsi="Times New Roman" w:cs="Times New Roman"/>
                <w:sz w:val="24"/>
                <w:szCs w:val="24"/>
              </w:rPr>
              <w:t xml:space="preserve"> (eszközökkel és azok nélkül).</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lastRenderedPageBreak/>
              <w:t>A vázizomzat erősítése és nyújtása egyszerű, gimnasztikai gyakorlatokkal.</w:t>
            </w:r>
          </w:p>
          <w:p w:rsidR="00F71689" w:rsidRPr="00F71689" w:rsidRDefault="00F71689" w:rsidP="00F71689">
            <w:pPr>
              <w:spacing w:after="0" w:line="240" w:lineRule="auto"/>
              <w:rPr>
                <w:rFonts w:ascii="Times New Roman" w:eastAsia="Calibri" w:hAnsi="Times New Roman" w:cs="Times New Roman"/>
                <w:bCs/>
                <w:sz w:val="24"/>
                <w:szCs w:val="24"/>
              </w:rPr>
            </w:pPr>
            <w:r w:rsidRPr="00F71689">
              <w:rPr>
                <w:rFonts w:ascii="Times New Roman" w:eastAsia="Calibri" w:hAnsi="Times New Roman" w:cs="Times New Roman"/>
                <w:bCs/>
                <w:sz w:val="24"/>
                <w:szCs w:val="24"/>
              </w:rPr>
              <w:t xml:space="preserve">Biomechanikailag helyes testtartás kialakítása és fenntartása. </w:t>
            </w:r>
          </w:p>
          <w:p w:rsidR="00F71689" w:rsidRPr="00F71689" w:rsidRDefault="00F71689" w:rsidP="00F71689">
            <w:pPr>
              <w:spacing w:after="0" w:line="240" w:lineRule="auto"/>
              <w:rPr>
                <w:rFonts w:ascii="Times New Roman" w:eastAsia="Calibri" w:hAnsi="Times New Roman" w:cs="Times New Roman"/>
                <w:bCs/>
                <w:sz w:val="24"/>
                <w:szCs w:val="24"/>
              </w:rPr>
            </w:pPr>
            <w:r w:rsidRPr="00F71689">
              <w:rPr>
                <w:rFonts w:ascii="Times New Roman" w:eastAsia="Calibri" w:hAnsi="Times New Roman" w:cs="Times New Roman"/>
                <w:bCs/>
                <w:sz w:val="24"/>
                <w:szCs w:val="24"/>
              </w:rPr>
              <w:t>Elemi, ritmikus mozgásformákkal az ideg-, légzési, keringési és mozgatórendszer fejlődésének elősegítése.</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Egészséges testi fejlődés támogatása.</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 xml:space="preserve">Mozgásműveltség kialakítása és fejlesztése. </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Motorikus képességek fejlesztése.</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Mozgásigény felkeltése és fenntartása.</w:t>
            </w:r>
          </w:p>
          <w:p w:rsidR="00F71689" w:rsidRPr="00F71689" w:rsidRDefault="00F71689" w:rsidP="00F71689">
            <w:pPr>
              <w:spacing w:after="0" w:line="240" w:lineRule="auto"/>
              <w:rPr>
                <w:rFonts w:ascii="Times New Roman" w:eastAsia="Calibri" w:hAnsi="Times New Roman" w:cs="Times New Roman"/>
                <w:bCs/>
                <w:sz w:val="24"/>
                <w:szCs w:val="24"/>
              </w:rPr>
            </w:pPr>
            <w:r w:rsidRPr="00F71689">
              <w:rPr>
                <w:rFonts w:ascii="Times New Roman" w:eastAsia="Calibri" w:hAnsi="Times New Roman" w:cs="Times New Roman"/>
                <w:bCs/>
                <w:sz w:val="24"/>
                <w:szCs w:val="24"/>
              </w:rPr>
              <w:t>A motoros képességek fejlesztése.</w:t>
            </w:r>
          </w:p>
          <w:p w:rsidR="00F71689" w:rsidRPr="00F71689" w:rsidRDefault="00F71689" w:rsidP="00F71689">
            <w:pPr>
              <w:spacing w:after="0" w:line="240" w:lineRule="auto"/>
              <w:contextualSpacing/>
              <w:rPr>
                <w:rFonts w:ascii="Times New Roman" w:eastAsia="Calibri" w:hAnsi="Times New Roman" w:cs="Times New Roman"/>
                <w:sz w:val="24"/>
                <w:szCs w:val="24"/>
              </w:rPr>
            </w:pPr>
            <w:r w:rsidRPr="00F71689">
              <w:rPr>
                <w:rFonts w:ascii="Times New Roman" w:eastAsia="Calibri" w:hAnsi="Times New Roman" w:cs="Times New Roman"/>
                <w:i/>
                <w:sz w:val="24"/>
                <w:szCs w:val="24"/>
              </w:rPr>
              <w:t>Képességfejlesztési fókuszok:</w:t>
            </w:r>
            <w:r w:rsidRPr="00F71689">
              <w:rPr>
                <w:rFonts w:ascii="Times New Roman" w:eastAsia="Calibri" w:hAnsi="Times New Roman" w:cs="Times New Roman"/>
                <w:sz w:val="24"/>
                <w:szCs w:val="24"/>
              </w:rPr>
              <w:t xml:space="preserve"> felismerő, ráismerő és eszközhasználati készségek; gyors, pontos mozgási és testhelyzet-változtatási képesség; megfigyelési és döntési képesség; testérzékelés, a mozgás határainak tudatosítása; téri tájékozódás; a mozgás örömének átélése; transzfer hatások a közismereti tantárgyakra.</w:t>
            </w:r>
          </w:p>
        </w:tc>
      </w:tr>
      <w:tr w:rsidR="00F71689" w:rsidRPr="00F71689" w:rsidTr="00F71689">
        <w:trPr>
          <w:trHeight w:val="20"/>
          <w:jc w:val="center"/>
        </w:trPr>
        <w:tc>
          <w:tcPr>
            <w:tcW w:w="3420" w:type="dxa"/>
            <w:gridSpan w:val="3"/>
            <w:noWrap/>
            <w:vAlign w:val="center"/>
          </w:tcPr>
          <w:p w:rsidR="00F71689" w:rsidRPr="00F71689" w:rsidRDefault="00F71689" w:rsidP="00F71689">
            <w:pPr>
              <w:spacing w:before="120" w:after="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rPr>
              <w:lastRenderedPageBreak/>
              <w:t>Ismeretek</w:t>
            </w:r>
          </w:p>
        </w:tc>
        <w:tc>
          <w:tcPr>
            <w:tcW w:w="3422" w:type="dxa"/>
            <w:noWrap/>
            <w:vAlign w:val="center"/>
          </w:tcPr>
          <w:p w:rsidR="00F71689" w:rsidRPr="00F71689" w:rsidRDefault="00F71689" w:rsidP="00F71689">
            <w:pPr>
              <w:spacing w:before="120" w:after="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rPr>
              <w:t>Fejlesztési követelmények/</w:t>
            </w:r>
          </w:p>
          <w:p w:rsidR="00F71689" w:rsidRPr="00F71689" w:rsidRDefault="00F71689" w:rsidP="00F71689">
            <w:pPr>
              <w:spacing w:after="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rPr>
              <w:t>Tevékenységek</w:t>
            </w:r>
          </w:p>
        </w:tc>
        <w:tc>
          <w:tcPr>
            <w:tcW w:w="2389" w:type="dxa"/>
            <w:gridSpan w:val="2"/>
            <w:noWrap/>
            <w:vAlign w:val="center"/>
          </w:tcPr>
          <w:p w:rsidR="00F71689" w:rsidRPr="00F71689" w:rsidRDefault="00F71689" w:rsidP="00F71689">
            <w:pPr>
              <w:spacing w:before="120" w:after="0" w:line="240" w:lineRule="auto"/>
              <w:jc w:val="center"/>
              <w:rPr>
                <w:rFonts w:ascii="Times New Roman" w:eastAsia="Calibri" w:hAnsi="Times New Roman" w:cs="Times New Roman"/>
                <w:sz w:val="24"/>
                <w:szCs w:val="24"/>
              </w:rPr>
            </w:pPr>
            <w:r w:rsidRPr="00F71689">
              <w:rPr>
                <w:rFonts w:ascii="Times New Roman" w:eastAsia="Calibri" w:hAnsi="Times New Roman" w:cs="Times New Roman"/>
                <w:b/>
                <w:sz w:val="24"/>
                <w:szCs w:val="24"/>
                <w:lang w:val="cs-CZ"/>
              </w:rPr>
              <w:t>Kapcsolódási</w:t>
            </w:r>
            <w:r w:rsidRPr="00F71689">
              <w:rPr>
                <w:rFonts w:ascii="Times New Roman" w:eastAsia="Calibri" w:hAnsi="Times New Roman" w:cs="Times New Roman"/>
                <w:b/>
                <w:sz w:val="24"/>
                <w:szCs w:val="24"/>
              </w:rPr>
              <w:t xml:space="preserve"> pontok</w:t>
            </w:r>
          </w:p>
        </w:tc>
      </w:tr>
      <w:tr w:rsidR="00F71689" w:rsidRPr="00F71689" w:rsidTr="00F71689">
        <w:trPr>
          <w:trHeight w:val="20"/>
          <w:jc w:val="center"/>
        </w:trPr>
        <w:tc>
          <w:tcPr>
            <w:tcW w:w="3420" w:type="dxa"/>
            <w:gridSpan w:val="3"/>
            <w:noWrap/>
          </w:tcPr>
          <w:p w:rsidR="00F71689" w:rsidRPr="00F71689" w:rsidRDefault="00F71689" w:rsidP="00F71689">
            <w:pPr>
              <w:spacing w:before="120" w:after="0" w:line="240" w:lineRule="auto"/>
              <w:rPr>
                <w:rFonts w:ascii="Times New Roman" w:eastAsia="Calibri" w:hAnsi="Times New Roman" w:cs="Times New Roman"/>
                <w:i/>
                <w:sz w:val="24"/>
                <w:szCs w:val="24"/>
                <w:lang w:val="cs-CZ"/>
              </w:rPr>
            </w:pPr>
            <w:r w:rsidRPr="00F71689">
              <w:rPr>
                <w:rFonts w:ascii="Times New Roman" w:eastAsia="Calibri" w:hAnsi="Times New Roman" w:cs="Times New Roman"/>
                <w:i/>
                <w:sz w:val="24"/>
                <w:szCs w:val="24"/>
              </w:rPr>
              <w:t>1.1. Gimnasztika</w:t>
            </w:r>
          </w:p>
          <w:p w:rsidR="00F71689" w:rsidRPr="00F71689" w:rsidRDefault="00F71689" w:rsidP="00F71689">
            <w:pPr>
              <w:spacing w:after="0" w:line="240" w:lineRule="auto"/>
              <w:rPr>
                <w:rFonts w:ascii="Times New Roman" w:eastAsia="Calibri" w:hAnsi="Times New Roman" w:cs="Times New Roman"/>
                <w:i/>
                <w:sz w:val="24"/>
                <w:szCs w:val="24"/>
              </w:rPr>
            </w:pP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i/>
                <w:sz w:val="24"/>
                <w:szCs w:val="24"/>
              </w:rPr>
              <w:t>1.2. Torna</w:t>
            </w:r>
          </w:p>
        </w:tc>
        <w:tc>
          <w:tcPr>
            <w:tcW w:w="3422" w:type="dxa"/>
            <w:noWrap/>
          </w:tcPr>
          <w:p w:rsidR="00F71689" w:rsidRPr="00F71689" w:rsidRDefault="00F71689" w:rsidP="00F71689">
            <w:pPr>
              <w:spacing w:before="120"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Alapállás, terpeszállás,</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kartartások, karkörzés.</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Törzshajlítások előre-hátra.</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Szökdelések.</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Egyszerű kéziszer-gyakorlatok.</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Bordásfal-gyakorlatok.</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Lábgyakorlatok.</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Fej-, nyak-, váll-, törzsgyakorlatok.</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Nyújtás, hajlítás, fordítás, döntés.</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Tartásos helyzetek: ujjtartás, nyújtott, zárt kartartás – előre, oldalt és magas tartásban.</w:t>
            </w:r>
          </w:p>
        </w:tc>
        <w:tc>
          <w:tcPr>
            <w:tcW w:w="2389" w:type="dxa"/>
            <w:gridSpan w:val="2"/>
            <w:noWrap/>
          </w:tcPr>
          <w:p w:rsidR="00F71689" w:rsidRPr="00F71689" w:rsidRDefault="00F71689" w:rsidP="00F71689">
            <w:pPr>
              <w:spacing w:before="120" w:after="0" w:line="240" w:lineRule="auto"/>
              <w:rPr>
                <w:rFonts w:ascii="Times New Roman" w:eastAsia="Calibri" w:hAnsi="Times New Roman" w:cs="Times New Roman"/>
                <w:sz w:val="24"/>
                <w:szCs w:val="24"/>
              </w:rPr>
            </w:pPr>
            <w:r w:rsidRPr="00F71689">
              <w:rPr>
                <w:rFonts w:ascii="Times New Roman" w:eastAsia="Calibri" w:hAnsi="Times New Roman" w:cs="Times New Roman"/>
                <w:i/>
                <w:sz w:val="24"/>
                <w:szCs w:val="24"/>
                <w:lang w:val="cs-CZ"/>
              </w:rPr>
              <w:t>Matematika</w:t>
            </w:r>
            <w:r w:rsidRPr="00F71689">
              <w:rPr>
                <w:rFonts w:ascii="Times New Roman" w:eastAsia="Calibri" w:hAnsi="Times New Roman" w:cs="Times New Roman"/>
                <w:i/>
                <w:sz w:val="24"/>
                <w:szCs w:val="24"/>
              </w:rPr>
              <w:t xml:space="preserve">: </w:t>
            </w:r>
            <w:r w:rsidRPr="00F71689">
              <w:rPr>
                <w:rFonts w:ascii="Times New Roman" w:eastAsia="Calibri" w:hAnsi="Times New Roman" w:cs="Times New Roman"/>
                <w:sz w:val="24"/>
                <w:szCs w:val="24"/>
              </w:rPr>
              <w:t>szerialitás és relációk, számlálás.</w:t>
            </w:r>
          </w:p>
          <w:p w:rsidR="00F71689" w:rsidRPr="00F71689" w:rsidRDefault="00F71689" w:rsidP="00F71689">
            <w:pPr>
              <w:spacing w:after="0" w:line="240" w:lineRule="auto"/>
              <w:rPr>
                <w:rFonts w:ascii="Times New Roman" w:eastAsia="Calibri" w:hAnsi="Times New Roman" w:cs="Times New Roman"/>
                <w:sz w:val="24"/>
                <w:szCs w:val="24"/>
              </w:rPr>
            </w:pP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i/>
                <w:sz w:val="24"/>
                <w:szCs w:val="24"/>
              </w:rPr>
              <w:t xml:space="preserve">Magyar nyelv és irodalom: </w:t>
            </w:r>
            <w:r w:rsidRPr="00F71689">
              <w:rPr>
                <w:rFonts w:ascii="Times New Roman" w:eastAsia="Calibri" w:hAnsi="Times New Roman" w:cs="Times New Roman"/>
                <w:sz w:val="24"/>
                <w:szCs w:val="24"/>
              </w:rPr>
              <w:t>Viszonyszavak.</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Az anyanyelv kifejező, informáló, felhívó funkcióinak alkalmazása közlés, megbeszélés, rábeszélés formáiban.</w:t>
            </w:r>
          </w:p>
          <w:p w:rsidR="00F71689" w:rsidRPr="00F71689" w:rsidRDefault="00F71689" w:rsidP="00F71689">
            <w:pPr>
              <w:spacing w:after="0" w:line="240" w:lineRule="auto"/>
              <w:rPr>
                <w:rFonts w:ascii="Times New Roman" w:eastAsia="Calibri" w:hAnsi="Times New Roman" w:cs="Times New Roman"/>
                <w:sz w:val="24"/>
                <w:szCs w:val="24"/>
              </w:rPr>
            </w:pP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i/>
                <w:sz w:val="24"/>
                <w:szCs w:val="24"/>
              </w:rPr>
              <w:t xml:space="preserve">Környezetismeret: </w:t>
            </w:r>
            <w:r w:rsidRPr="00F71689">
              <w:rPr>
                <w:rFonts w:ascii="Times New Roman" w:eastAsia="Calibri" w:hAnsi="Times New Roman" w:cs="Times New Roman"/>
                <w:sz w:val="24"/>
                <w:szCs w:val="24"/>
              </w:rPr>
              <w:t>egészséges életmód, higiéné, önálló öltözés, vetkőzés.</w:t>
            </w:r>
          </w:p>
          <w:p w:rsidR="00F71689" w:rsidRPr="00F71689" w:rsidRDefault="00F71689" w:rsidP="00F71689">
            <w:pPr>
              <w:spacing w:after="0" w:line="240" w:lineRule="auto"/>
              <w:contextualSpacing/>
              <w:rPr>
                <w:rFonts w:ascii="Times New Roman" w:eastAsia="Calibri" w:hAnsi="Times New Roman" w:cs="Times New Roman"/>
                <w:sz w:val="24"/>
                <w:szCs w:val="24"/>
                <w:lang w:eastAsia="hu-HU"/>
              </w:rPr>
            </w:pPr>
          </w:p>
          <w:p w:rsidR="00F71689" w:rsidRPr="00F71689" w:rsidRDefault="00F71689" w:rsidP="00F71689">
            <w:pPr>
              <w:spacing w:after="0" w:line="240" w:lineRule="auto"/>
              <w:contextualSpacing/>
              <w:rPr>
                <w:rFonts w:ascii="Times New Roman" w:eastAsia="Calibri" w:hAnsi="Times New Roman" w:cs="Times New Roman"/>
                <w:sz w:val="24"/>
                <w:szCs w:val="24"/>
                <w:lang w:eastAsia="hu-HU"/>
              </w:rPr>
            </w:pPr>
            <w:r w:rsidRPr="00F71689">
              <w:rPr>
                <w:rFonts w:ascii="Times New Roman" w:eastAsia="Calibri" w:hAnsi="Times New Roman" w:cs="Times New Roman"/>
                <w:i/>
                <w:sz w:val="24"/>
                <w:szCs w:val="24"/>
                <w:lang w:eastAsia="hu-HU"/>
              </w:rPr>
              <w:t xml:space="preserve">Ének-zene: </w:t>
            </w:r>
            <w:r w:rsidRPr="00F71689">
              <w:rPr>
                <w:rFonts w:ascii="Times New Roman" w:eastAsia="Calibri" w:hAnsi="Times New Roman" w:cs="Times New Roman"/>
                <w:sz w:val="24"/>
                <w:szCs w:val="24"/>
                <w:lang w:eastAsia="hu-HU"/>
              </w:rPr>
              <w:t>ritmikus mozgások zenére.</w:t>
            </w:r>
          </w:p>
        </w:tc>
      </w:tr>
      <w:tr w:rsidR="00F71689" w:rsidRPr="00F71689" w:rsidTr="00F71689">
        <w:tblPrEx>
          <w:tblBorders>
            <w:top w:val="none" w:sz="0" w:space="0" w:color="auto"/>
          </w:tblBorders>
        </w:tblPrEx>
        <w:trPr>
          <w:trHeight w:val="70"/>
          <w:jc w:val="center"/>
        </w:trPr>
        <w:tc>
          <w:tcPr>
            <w:tcW w:w="1859" w:type="dxa"/>
            <w:noWrap/>
            <w:vAlign w:val="center"/>
          </w:tcPr>
          <w:p w:rsidR="00F71689" w:rsidRPr="00F71689" w:rsidRDefault="00F71689" w:rsidP="00F71689">
            <w:pPr>
              <w:spacing w:before="120" w:after="12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lang w:val="cs-CZ"/>
              </w:rPr>
              <w:t>Kulcsfogalmak</w:t>
            </w:r>
            <w:r w:rsidRPr="00F71689">
              <w:rPr>
                <w:rFonts w:ascii="Times New Roman" w:eastAsia="Calibri" w:hAnsi="Times New Roman" w:cs="Times New Roman"/>
                <w:b/>
                <w:sz w:val="24"/>
                <w:szCs w:val="24"/>
              </w:rPr>
              <w:t>/fogalmak</w:t>
            </w:r>
          </w:p>
        </w:tc>
        <w:tc>
          <w:tcPr>
            <w:tcW w:w="7372" w:type="dxa"/>
            <w:gridSpan w:val="5"/>
            <w:noWrap/>
            <w:vAlign w:val="center"/>
          </w:tcPr>
          <w:p w:rsidR="00F71689" w:rsidRPr="00F71689" w:rsidRDefault="00F71689" w:rsidP="00F71689">
            <w:pPr>
              <w:spacing w:before="120"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Szökdelés, páros láb, jobb-bal, váltott láb, terpeszállás, harántterpesz, fej, törzs, ujj, kéz, kar, karhajlítás, nyújtás, körzés, kéziszer, labda, szalag, tornabot, bordásfal, hátsó és mellső függés, döntés, fordítás, előre, oldalt.</w:t>
            </w:r>
          </w:p>
        </w:tc>
      </w:tr>
    </w:tbl>
    <w:p w:rsidR="00F71689" w:rsidRPr="00F71689" w:rsidRDefault="00F71689" w:rsidP="00F71689">
      <w:pPr>
        <w:widowControl w:val="0"/>
        <w:tabs>
          <w:tab w:val="left" w:pos="4043"/>
        </w:tabs>
        <w:suppressAutoHyphens/>
        <w:spacing w:after="0" w:line="240" w:lineRule="auto"/>
        <w:rPr>
          <w:rFonts w:ascii="Times New Roman" w:eastAsia="Calibri" w:hAnsi="Times New Roman" w:cs="Times New Roman"/>
          <w:sz w:val="24"/>
          <w:szCs w:val="24"/>
        </w:rPr>
      </w:pPr>
    </w:p>
    <w:tbl>
      <w:tblPr>
        <w:tblW w:w="92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00"/>
        <w:gridCol w:w="256"/>
        <w:gridCol w:w="1143"/>
        <w:gridCol w:w="3399"/>
        <w:gridCol w:w="926"/>
        <w:gridCol w:w="1507"/>
      </w:tblGrid>
      <w:tr w:rsidR="00F71689" w:rsidRPr="00F71689" w:rsidTr="00F71689">
        <w:trPr>
          <w:jc w:val="center"/>
        </w:trPr>
        <w:tc>
          <w:tcPr>
            <w:tcW w:w="2256" w:type="dxa"/>
            <w:gridSpan w:val="2"/>
            <w:noWrap/>
            <w:vAlign w:val="center"/>
          </w:tcPr>
          <w:p w:rsidR="00F71689" w:rsidRPr="00F71689" w:rsidRDefault="00F71689" w:rsidP="00F71689">
            <w:pPr>
              <w:spacing w:before="120" w:after="12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lang w:val="cs-CZ"/>
              </w:rPr>
              <w:t>Tematikai</w:t>
            </w:r>
            <w:r w:rsidRPr="00F71689">
              <w:rPr>
                <w:rFonts w:ascii="Times New Roman" w:eastAsia="Calibri" w:hAnsi="Times New Roman" w:cs="Times New Roman"/>
                <w:b/>
                <w:sz w:val="24"/>
                <w:szCs w:val="24"/>
              </w:rPr>
              <w:t xml:space="preserve"> egység/ Fejlesztési cél</w:t>
            </w:r>
          </w:p>
        </w:tc>
        <w:tc>
          <w:tcPr>
            <w:tcW w:w="5468" w:type="dxa"/>
            <w:gridSpan w:val="3"/>
            <w:noWrap/>
            <w:vAlign w:val="center"/>
          </w:tcPr>
          <w:p w:rsidR="00F71689" w:rsidRPr="00F71689" w:rsidRDefault="00F71689" w:rsidP="00F71689">
            <w:pPr>
              <w:spacing w:before="120" w:after="0" w:line="240" w:lineRule="auto"/>
              <w:jc w:val="center"/>
              <w:rPr>
                <w:rFonts w:ascii="Times New Roman" w:eastAsia="Calibri" w:hAnsi="Times New Roman" w:cs="Times New Roman"/>
                <w:b/>
                <w:bCs/>
                <w:sz w:val="24"/>
                <w:szCs w:val="24"/>
              </w:rPr>
            </w:pPr>
            <w:r w:rsidRPr="00F71689">
              <w:rPr>
                <w:rFonts w:ascii="Times New Roman" w:eastAsia="Calibri" w:hAnsi="Times New Roman" w:cs="Times New Roman"/>
                <w:b/>
                <w:bCs/>
                <w:sz w:val="24"/>
                <w:szCs w:val="24"/>
              </w:rPr>
              <w:t xml:space="preserve">2. </w:t>
            </w:r>
            <w:r w:rsidRPr="00F71689">
              <w:rPr>
                <w:rFonts w:ascii="Times New Roman" w:eastAsia="Calibri" w:hAnsi="Times New Roman" w:cs="Times New Roman"/>
                <w:b/>
                <w:bCs/>
                <w:sz w:val="24"/>
                <w:szCs w:val="24"/>
                <w:lang w:val="cs-CZ"/>
              </w:rPr>
              <w:t>Motoros</w:t>
            </w:r>
            <w:r w:rsidRPr="00F71689">
              <w:rPr>
                <w:rFonts w:ascii="Times New Roman" w:eastAsia="Calibri" w:hAnsi="Times New Roman" w:cs="Times New Roman"/>
                <w:b/>
                <w:bCs/>
                <w:sz w:val="24"/>
                <w:szCs w:val="24"/>
              </w:rPr>
              <w:t xml:space="preserve"> készségfejlesztés – mozgástanulás</w:t>
            </w:r>
          </w:p>
        </w:tc>
        <w:tc>
          <w:tcPr>
            <w:tcW w:w="1507" w:type="dxa"/>
            <w:noWrap/>
            <w:vAlign w:val="center"/>
          </w:tcPr>
          <w:p w:rsidR="00F71689" w:rsidRPr="00F71689" w:rsidRDefault="00F71689" w:rsidP="00F71689">
            <w:pPr>
              <w:spacing w:before="120" w:after="0" w:line="240" w:lineRule="auto"/>
              <w:jc w:val="center"/>
              <w:rPr>
                <w:rFonts w:ascii="Times New Roman" w:eastAsia="Calibri" w:hAnsi="Times New Roman" w:cs="Times New Roman"/>
                <w:b/>
                <w:bCs/>
                <w:sz w:val="24"/>
                <w:szCs w:val="24"/>
              </w:rPr>
            </w:pPr>
            <w:r w:rsidRPr="00F71689">
              <w:rPr>
                <w:rFonts w:ascii="Times New Roman" w:eastAsia="Calibri" w:hAnsi="Times New Roman" w:cs="Times New Roman"/>
                <w:b/>
                <w:bCs/>
                <w:sz w:val="24"/>
                <w:szCs w:val="24"/>
                <w:lang w:val="cs-CZ"/>
              </w:rPr>
              <w:t>Órakeret</w:t>
            </w:r>
          </w:p>
          <w:p w:rsidR="00F71689" w:rsidRPr="00F71689" w:rsidRDefault="00F71689" w:rsidP="00F71689">
            <w:pPr>
              <w:spacing w:after="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lang w:val="cs-CZ"/>
              </w:rPr>
              <w:t>35</w:t>
            </w:r>
            <w:r w:rsidRPr="00F71689">
              <w:rPr>
                <w:rFonts w:ascii="Times New Roman" w:eastAsia="Calibri" w:hAnsi="Times New Roman" w:cs="Times New Roman"/>
                <w:b/>
                <w:sz w:val="24"/>
                <w:szCs w:val="24"/>
              </w:rPr>
              <w:t xml:space="preserve"> óra</w:t>
            </w:r>
            <w:r w:rsidRPr="00F71689">
              <w:rPr>
                <w:rFonts w:ascii="Times New Roman" w:eastAsia="Calibri" w:hAnsi="Times New Roman" w:cs="Times New Roman"/>
                <w:b/>
                <w:bCs/>
                <w:sz w:val="24"/>
                <w:szCs w:val="24"/>
              </w:rPr>
              <w:t xml:space="preserve"> (</w:t>
            </w:r>
            <w:r w:rsidRPr="00F71689">
              <w:rPr>
                <w:rFonts w:ascii="Times New Roman" w:eastAsia="Calibri" w:hAnsi="Times New Roman" w:cs="Times New Roman"/>
                <w:b/>
                <w:bCs/>
                <w:sz w:val="24"/>
                <w:szCs w:val="24"/>
                <w:lang w:val="cs-CZ"/>
              </w:rPr>
              <w:t>folyamatos</w:t>
            </w:r>
            <w:r w:rsidRPr="00F71689">
              <w:rPr>
                <w:rFonts w:ascii="Times New Roman" w:eastAsia="Calibri" w:hAnsi="Times New Roman" w:cs="Times New Roman"/>
                <w:b/>
                <w:bCs/>
                <w:sz w:val="24"/>
                <w:szCs w:val="24"/>
              </w:rPr>
              <w:t>)</w:t>
            </w:r>
          </w:p>
        </w:tc>
      </w:tr>
      <w:tr w:rsidR="00F71689" w:rsidRPr="00F71689" w:rsidTr="00F71689">
        <w:trPr>
          <w:jc w:val="center"/>
        </w:trPr>
        <w:tc>
          <w:tcPr>
            <w:tcW w:w="2256" w:type="dxa"/>
            <w:gridSpan w:val="2"/>
            <w:noWrap/>
            <w:vAlign w:val="center"/>
          </w:tcPr>
          <w:p w:rsidR="00F71689" w:rsidRPr="00F71689" w:rsidRDefault="00F71689" w:rsidP="00F71689">
            <w:pPr>
              <w:spacing w:before="120" w:after="12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rPr>
              <w:t>Előzetes tudás</w:t>
            </w:r>
          </w:p>
        </w:tc>
        <w:tc>
          <w:tcPr>
            <w:tcW w:w="6975" w:type="dxa"/>
            <w:gridSpan w:val="4"/>
            <w:noWrap/>
          </w:tcPr>
          <w:p w:rsidR="00F71689" w:rsidRPr="00F71689" w:rsidRDefault="00F71689" w:rsidP="00F71689">
            <w:pPr>
              <w:spacing w:after="0" w:line="240" w:lineRule="auto"/>
              <w:rPr>
                <w:rFonts w:ascii="Times New Roman" w:eastAsia="Calibri" w:hAnsi="Times New Roman" w:cs="Times New Roman"/>
                <w:sz w:val="24"/>
                <w:szCs w:val="24"/>
              </w:rPr>
            </w:pPr>
          </w:p>
        </w:tc>
      </w:tr>
      <w:tr w:rsidR="00F71689" w:rsidRPr="00F71689" w:rsidTr="00F71689">
        <w:trPr>
          <w:jc w:val="center"/>
        </w:trPr>
        <w:tc>
          <w:tcPr>
            <w:tcW w:w="2256" w:type="dxa"/>
            <w:gridSpan w:val="2"/>
            <w:noWrap/>
            <w:vAlign w:val="center"/>
          </w:tcPr>
          <w:p w:rsidR="00F71689" w:rsidRPr="00F71689" w:rsidRDefault="00F71689" w:rsidP="00F71689">
            <w:pPr>
              <w:spacing w:after="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bCs/>
                <w:sz w:val="24"/>
                <w:szCs w:val="24"/>
              </w:rPr>
              <w:t xml:space="preserve">A tematikai egység </w:t>
            </w:r>
            <w:r w:rsidRPr="00F71689">
              <w:rPr>
                <w:rFonts w:ascii="Times New Roman" w:eastAsia="Calibri" w:hAnsi="Times New Roman" w:cs="Times New Roman"/>
                <w:b/>
                <w:bCs/>
                <w:sz w:val="24"/>
                <w:szCs w:val="24"/>
              </w:rPr>
              <w:lastRenderedPageBreak/>
              <w:t>nevelési-fejlesztési céljai</w:t>
            </w:r>
          </w:p>
        </w:tc>
        <w:tc>
          <w:tcPr>
            <w:tcW w:w="6975" w:type="dxa"/>
            <w:gridSpan w:val="4"/>
            <w:noWrap/>
          </w:tcPr>
          <w:p w:rsidR="00F71689" w:rsidRPr="00F71689" w:rsidRDefault="00F71689" w:rsidP="00F71689">
            <w:pPr>
              <w:spacing w:before="120" w:after="0" w:line="240" w:lineRule="auto"/>
              <w:rPr>
                <w:rFonts w:ascii="Times New Roman" w:eastAsia="Calibri" w:hAnsi="Times New Roman" w:cs="Times New Roman"/>
                <w:bCs/>
                <w:sz w:val="24"/>
                <w:szCs w:val="24"/>
              </w:rPr>
            </w:pPr>
            <w:r w:rsidRPr="00F71689">
              <w:rPr>
                <w:rFonts w:ascii="Times New Roman" w:eastAsia="Calibri" w:hAnsi="Times New Roman" w:cs="Times New Roman"/>
                <w:bCs/>
                <w:sz w:val="24"/>
                <w:szCs w:val="24"/>
              </w:rPr>
              <w:lastRenderedPageBreak/>
              <w:t xml:space="preserve">A testvázlat tudatosítása, lateralitás, szerialitás, </w:t>
            </w:r>
            <w:r w:rsidRPr="00F71689">
              <w:rPr>
                <w:rFonts w:ascii="Times New Roman" w:eastAsia="Calibri" w:hAnsi="Times New Roman" w:cs="Times New Roman"/>
                <w:bCs/>
                <w:sz w:val="24"/>
                <w:szCs w:val="24"/>
                <w:lang w:val="cs-CZ"/>
              </w:rPr>
              <w:t>vizuomotoros</w:t>
            </w:r>
            <w:r w:rsidRPr="00F71689">
              <w:rPr>
                <w:rFonts w:ascii="Times New Roman" w:eastAsia="Calibri" w:hAnsi="Times New Roman" w:cs="Times New Roman"/>
                <w:bCs/>
                <w:sz w:val="24"/>
                <w:szCs w:val="24"/>
              </w:rPr>
              <w:t xml:space="preserve"> </w:t>
            </w:r>
            <w:r w:rsidRPr="00F71689">
              <w:rPr>
                <w:rFonts w:ascii="Times New Roman" w:eastAsia="Calibri" w:hAnsi="Times New Roman" w:cs="Times New Roman"/>
                <w:bCs/>
                <w:sz w:val="24"/>
                <w:szCs w:val="24"/>
              </w:rPr>
              <w:lastRenderedPageBreak/>
              <w:t>koordináció, egyensúlyérzékelés és észlelés fejlesztése.</w:t>
            </w:r>
          </w:p>
          <w:p w:rsidR="00F71689" w:rsidRPr="00F71689" w:rsidRDefault="00F71689" w:rsidP="00F71689">
            <w:pPr>
              <w:spacing w:after="0" w:line="240" w:lineRule="auto"/>
              <w:rPr>
                <w:rFonts w:ascii="Times New Roman" w:eastAsia="Calibri" w:hAnsi="Times New Roman" w:cs="Times New Roman"/>
                <w:bCs/>
                <w:sz w:val="24"/>
                <w:szCs w:val="24"/>
              </w:rPr>
            </w:pPr>
            <w:r w:rsidRPr="00F71689">
              <w:rPr>
                <w:rFonts w:ascii="Times New Roman" w:eastAsia="Calibri" w:hAnsi="Times New Roman" w:cs="Times New Roman"/>
                <w:bCs/>
                <w:sz w:val="24"/>
                <w:szCs w:val="24"/>
              </w:rPr>
              <w:t>A pszichikus funkciók (figyelem, emlékezet, gondolkodás) és gondolkodási műveletek (összehasonlítás, konkretizálás, differenciálás) fejlesztése.</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Koordinációs képesség, mozgástanulási, mozgásszabályozó, mozgásalkalmazkodó, egyensúlyozó képesség, valamint az adekvát reakciók, a ritmus és a téri tájékozódó képesség fejlesztése.</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A közismereti tantárgyak tanulásának habilitációs megsegítése az észlelés, kinesztetikus érzékelés, figyelem, emlékezet és térérzékelési képességek fejlesztésével.</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Hely- és helyzetváltoztató természetes mozgásformák kialakítása, megerősítése.</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Testtérkép, lateralitás, szerialitás tudatosítása.</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Szenzoros integráció fejlesztése.</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Természetes mozgásformák alkalmazása, gyakorlása, továbbfejlesztése a torna, az atlétika, a sportág jellegű feladatokban, a gyermektáncban.</w:t>
            </w:r>
          </w:p>
          <w:p w:rsidR="00F71689" w:rsidRPr="00F71689" w:rsidRDefault="00F71689" w:rsidP="00F71689">
            <w:pPr>
              <w:spacing w:after="0" w:line="240" w:lineRule="auto"/>
              <w:rPr>
                <w:rFonts w:ascii="Times New Roman" w:eastAsia="Calibri" w:hAnsi="Times New Roman" w:cs="Times New Roman"/>
                <w:bCs/>
                <w:sz w:val="24"/>
                <w:szCs w:val="24"/>
              </w:rPr>
            </w:pPr>
            <w:r w:rsidRPr="00F71689">
              <w:rPr>
                <w:rFonts w:ascii="Times New Roman" w:eastAsia="Calibri" w:hAnsi="Times New Roman" w:cs="Times New Roman"/>
                <w:bCs/>
                <w:sz w:val="24"/>
                <w:szCs w:val="24"/>
              </w:rPr>
              <w:t>A vízbiztonság megalapozásának előkészítése.</w:t>
            </w:r>
          </w:p>
          <w:p w:rsidR="00F71689" w:rsidRPr="00F71689" w:rsidRDefault="00F71689" w:rsidP="00F71689">
            <w:pPr>
              <w:spacing w:after="0" w:line="240" w:lineRule="auto"/>
              <w:contextualSpacing/>
              <w:rPr>
                <w:rFonts w:ascii="Times New Roman" w:eastAsia="Calibri" w:hAnsi="Times New Roman" w:cs="Times New Roman"/>
                <w:bCs/>
                <w:sz w:val="24"/>
                <w:szCs w:val="24"/>
              </w:rPr>
            </w:pPr>
            <w:r w:rsidRPr="00F71689">
              <w:rPr>
                <w:rFonts w:ascii="Times New Roman" w:eastAsia="Calibri" w:hAnsi="Times New Roman" w:cs="Times New Roman"/>
                <w:i/>
                <w:sz w:val="24"/>
                <w:szCs w:val="24"/>
              </w:rPr>
              <w:t>Képességfejlesztési fókuszok:</w:t>
            </w:r>
            <w:r w:rsidRPr="00F71689">
              <w:rPr>
                <w:rFonts w:ascii="Times New Roman" w:eastAsia="Calibri" w:hAnsi="Times New Roman" w:cs="Times New Roman"/>
                <w:sz w:val="24"/>
                <w:szCs w:val="24"/>
              </w:rPr>
              <w:t xml:space="preserve"> testhelyzet és változásai; pontos megfigyelésre törekvés; járás egyensúlyának megtartása kijelölt nyomvonalon; mozgás sebességének és irányának érzékelése; testrészek, testhelyzetek ismerete; saját test elfogadása.</w:t>
            </w:r>
          </w:p>
        </w:tc>
      </w:tr>
      <w:tr w:rsidR="00F71689" w:rsidRPr="00F71689" w:rsidTr="00F71689">
        <w:trPr>
          <w:jc w:val="center"/>
        </w:trPr>
        <w:tc>
          <w:tcPr>
            <w:tcW w:w="3399" w:type="dxa"/>
            <w:gridSpan w:val="3"/>
            <w:noWrap/>
            <w:vAlign w:val="center"/>
          </w:tcPr>
          <w:p w:rsidR="00F71689" w:rsidRPr="00F71689" w:rsidRDefault="00F71689" w:rsidP="00F71689">
            <w:pPr>
              <w:spacing w:before="120" w:after="12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rPr>
              <w:lastRenderedPageBreak/>
              <w:t>Ismeretek</w:t>
            </w:r>
          </w:p>
        </w:tc>
        <w:tc>
          <w:tcPr>
            <w:tcW w:w="3399" w:type="dxa"/>
            <w:noWrap/>
            <w:vAlign w:val="center"/>
          </w:tcPr>
          <w:p w:rsidR="00F71689" w:rsidRPr="00F71689" w:rsidRDefault="00F71689" w:rsidP="00F71689">
            <w:pPr>
              <w:spacing w:before="120" w:after="12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rPr>
              <w:t>Fejlesztési követelmények/</w:t>
            </w:r>
            <w:r w:rsidRPr="00F71689">
              <w:rPr>
                <w:rFonts w:ascii="Times New Roman" w:eastAsia="Calibri" w:hAnsi="Times New Roman" w:cs="Times New Roman"/>
                <w:b/>
                <w:sz w:val="24"/>
                <w:szCs w:val="24"/>
              </w:rPr>
              <w:br/>
              <w:t>Tevékenységek</w:t>
            </w:r>
          </w:p>
        </w:tc>
        <w:tc>
          <w:tcPr>
            <w:tcW w:w="2433" w:type="dxa"/>
            <w:gridSpan w:val="2"/>
            <w:noWrap/>
            <w:vAlign w:val="center"/>
          </w:tcPr>
          <w:p w:rsidR="00F71689" w:rsidRPr="00F71689" w:rsidRDefault="00F71689" w:rsidP="00F71689">
            <w:pPr>
              <w:spacing w:before="120" w:after="120" w:line="240" w:lineRule="auto"/>
              <w:jc w:val="center"/>
              <w:rPr>
                <w:rFonts w:ascii="Times New Roman" w:eastAsia="Calibri" w:hAnsi="Times New Roman" w:cs="Times New Roman"/>
                <w:sz w:val="24"/>
                <w:szCs w:val="24"/>
              </w:rPr>
            </w:pPr>
            <w:r w:rsidRPr="00F71689">
              <w:rPr>
                <w:rFonts w:ascii="Times New Roman" w:eastAsia="Calibri" w:hAnsi="Times New Roman" w:cs="Times New Roman"/>
                <w:b/>
                <w:sz w:val="24"/>
                <w:szCs w:val="24"/>
              </w:rPr>
              <w:t>Kapcsolódási pontok</w:t>
            </w:r>
          </w:p>
        </w:tc>
      </w:tr>
      <w:tr w:rsidR="00F71689" w:rsidRPr="00F71689" w:rsidTr="00F71689">
        <w:trPr>
          <w:trHeight w:val="410"/>
          <w:jc w:val="center"/>
        </w:trPr>
        <w:tc>
          <w:tcPr>
            <w:tcW w:w="3399" w:type="dxa"/>
            <w:gridSpan w:val="3"/>
            <w:noWrap/>
          </w:tcPr>
          <w:p w:rsidR="00F71689" w:rsidRPr="00F71689" w:rsidRDefault="00F71689" w:rsidP="00F71689">
            <w:pPr>
              <w:spacing w:before="120" w:after="0" w:line="240" w:lineRule="auto"/>
              <w:rPr>
                <w:rFonts w:ascii="Times New Roman" w:eastAsia="Calibri" w:hAnsi="Times New Roman" w:cs="Times New Roman"/>
                <w:i/>
                <w:sz w:val="24"/>
                <w:szCs w:val="24"/>
                <w:lang w:eastAsia="hu-HU"/>
              </w:rPr>
            </w:pPr>
            <w:r w:rsidRPr="00F71689">
              <w:rPr>
                <w:rFonts w:ascii="Times New Roman" w:eastAsia="Calibri" w:hAnsi="Times New Roman" w:cs="Times New Roman"/>
                <w:i/>
                <w:sz w:val="24"/>
                <w:szCs w:val="24"/>
                <w:lang w:eastAsia="hu-HU"/>
              </w:rPr>
              <w:t xml:space="preserve">2.1. Testséma </w:t>
            </w:r>
            <w:r w:rsidRPr="00F71689">
              <w:rPr>
                <w:rFonts w:ascii="Times New Roman" w:eastAsia="Calibri" w:hAnsi="Times New Roman" w:cs="Times New Roman"/>
                <w:i/>
                <w:sz w:val="24"/>
                <w:szCs w:val="24"/>
                <w:lang w:val="cs-CZ" w:eastAsia="hu-HU"/>
              </w:rPr>
              <w:t>tudatosítását</w:t>
            </w:r>
            <w:r w:rsidRPr="00F71689">
              <w:rPr>
                <w:rFonts w:ascii="Times New Roman" w:eastAsia="Calibri" w:hAnsi="Times New Roman" w:cs="Times New Roman"/>
                <w:i/>
                <w:sz w:val="24"/>
                <w:szCs w:val="24"/>
                <w:lang w:eastAsia="hu-HU"/>
              </w:rPr>
              <w:t xml:space="preserve"> szolgáló játékok</w:t>
            </w:r>
          </w:p>
        </w:tc>
        <w:tc>
          <w:tcPr>
            <w:tcW w:w="3399" w:type="dxa"/>
            <w:noWrap/>
          </w:tcPr>
          <w:p w:rsidR="00F71689" w:rsidRPr="00F71689" w:rsidRDefault="00F71689" w:rsidP="00F71689">
            <w:pPr>
              <w:spacing w:before="120"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 xml:space="preserve">Testhelyzet </w:t>
            </w:r>
            <w:r w:rsidRPr="00F71689">
              <w:rPr>
                <w:rFonts w:ascii="Times New Roman" w:eastAsia="Calibri" w:hAnsi="Times New Roman" w:cs="Times New Roman"/>
                <w:sz w:val="24"/>
                <w:szCs w:val="24"/>
                <w:lang w:val="cs-CZ"/>
              </w:rPr>
              <w:t>tudatos</w:t>
            </w:r>
            <w:r w:rsidRPr="00F71689">
              <w:rPr>
                <w:rFonts w:ascii="Times New Roman" w:eastAsia="Calibri" w:hAnsi="Times New Roman" w:cs="Times New Roman"/>
                <w:sz w:val="24"/>
                <w:szCs w:val="24"/>
              </w:rPr>
              <w:t xml:space="preserve"> változtatása: állások, ülések, fekvés hanyatt, háton, oldalt bemutatással és utánzással.</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Testrészek megkülönböztetése taktilis ingerlésre, testtájak megmutatása érintéssel.</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Egyszerű játéktárgyak felismerése tapintás útján.</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Célzott stimulációk játékok és labda adogatásával.</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 xml:space="preserve">Az egyensúly-érzékelés és </w:t>
            </w:r>
            <w:r w:rsidRPr="00F71689">
              <w:rPr>
                <w:rFonts w:ascii="Times New Roman" w:eastAsia="Calibri" w:hAnsi="Times New Roman" w:cs="Times New Roman"/>
                <w:sz w:val="24"/>
                <w:szCs w:val="24"/>
              </w:rPr>
              <w:br/>
              <w:t>-észlelés fejlesztése járással, forgással, gurulással, súlypont áthelyezésével.</w:t>
            </w:r>
          </w:p>
        </w:tc>
        <w:tc>
          <w:tcPr>
            <w:tcW w:w="2433" w:type="dxa"/>
            <w:gridSpan w:val="2"/>
            <w:vMerge w:val="restart"/>
            <w:noWrap/>
          </w:tcPr>
          <w:p w:rsidR="00F71689" w:rsidRPr="00F71689" w:rsidRDefault="00F71689" w:rsidP="00F71689">
            <w:pPr>
              <w:spacing w:before="120" w:after="0" w:line="240" w:lineRule="auto"/>
              <w:rPr>
                <w:rFonts w:ascii="Times New Roman" w:eastAsia="Calibri" w:hAnsi="Times New Roman" w:cs="Times New Roman"/>
                <w:sz w:val="24"/>
                <w:szCs w:val="24"/>
              </w:rPr>
            </w:pPr>
            <w:r w:rsidRPr="00F71689">
              <w:rPr>
                <w:rFonts w:ascii="Times New Roman" w:eastAsia="Calibri" w:hAnsi="Times New Roman" w:cs="Times New Roman"/>
                <w:i/>
                <w:sz w:val="24"/>
                <w:szCs w:val="24"/>
              </w:rPr>
              <w:t xml:space="preserve">Magyar nyelv és irodalom: </w:t>
            </w:r>
            <w:r w:rsidRPr="00F71689">
              <w:rPr>
                <w:rFonts w:ascii="Times New Roman" w:eastAsia="Calibri" w:hAnsi="Times New Roman" w:cs="Times New Roman"/>
                <w:sz w:val="24"/>
                <w:szCs w:val="24"/>
              </w:rPr>
              <w:t>Szövegértés-szövegalkotás szóban.</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Az anyanyelv kifejező, informáló, felhívó funkcióinak alkalmazása közlés, megbeszélés, rábeszélés formáiban.</w:t>
            </w:r>
          </w:p>
          <w:p w:rsidR="00F71689" w:rsidRPr="00F71689" w:rsidRDefault="00F71689" w:rsidP="00F71689">
            <w:pPr>
              <w:spacing w:after="0" w:line="240" w:lineRule="auto"/>
              <w:rPr>
                <w:rFonts w:ascii="Times New Roman" w:eastAsia="Calibri" w:hAnsi="Times New Roman" w:cs="Times New Roman"/>
                <w:sz w:val="24"/>
                <w:szCs w:val="24"/>
              </w:rPr>
            </w:pP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i/>
                <w:sz w:val="24"/>
                <w:szCs w:val="24"/>
              </w:rPr>
              <w:t xml:space="preserve">Környezetismeret: </w:t>
            </w:r>
            <w:r w:rsidRPr="00F71689">
              <w:rPr>
                <w:rFonts w:ascii="Times New Roman" w:eastAsia="Calibri" w:hAnsi="Times New Roman" w:cs="Times New Roman"/>
                <w:sz w:val="24"/>
                <w:szCs w:val="24"/>
              </w:rPr>
              <w:t>testrészek, higiénés szokások, öltözés-vetkőzés.</w:t>
            </w:r>
          </w:p>
          <w:p w:rsidR="00F71689" w:rsidRPr="00F71689" w:rsidRDefault="00F71689" w:rsidP="00F71689">
            <w:pPr>
              <w:spacing w:after="0" w:line="240" w:lineRule="auto"/>
              <w:rPr>
                <w:rFonts w:ascii="Times New Roman" w:eastAsia="Calibri" w:hAnsi="Times New Roman" w:cs="Times New Roman"/>
                <w:sz w:val="24"/>
                <w:szCs w:val="24"/>
              </w:rPr>
            </w:pPr>
          </w:p>
          <w:p w:rsidR="00F71689" w:rsidRPr="00F71689" w:rsidRDefault="00F71689" w:rsidP="00F71689">
            <w:pPr>
              <w:spacing w:after="0" w:line="240" w:lineRule="auto"/>
              <w:contextualSpacing/>
              <w:rPr>
                <w:rFonts w:ascii="Times New Roman" w:eastAsia="Calibri" w:hAnsi="Times New Roman" w:cs="Times New Roman"/>
                <w:i/>
                <w:sz w:val="24"/>
                <w:szCs w:val="24"/>
                <w:lang w:eastAsia="hu-HU"/>
              </w:rPr>
            </w:pPr>
            <w:r w:rsidRPr="00F71689">
              <w:rPr>
                <w:rFonts w:ascii="Times New Roman" w:eastAsia="Calibri" w:hAnsi="Times New Roman" w:cs="Times New Roman"/>
                <w:i/>
                <w:sz w:val="24"/>
                <w:szCs w:val="24"/>
                <w:lang w:eastAsia="hu-HU"/>
              </w:rPr>
              <w:t xml:space="preserve">Ének-zene: </w:t>
            </w:r>
            <w:r w:rsidRPr="00F71689">
              <w:rPr>
                <w:rFonts w:ascii="Times New Roman" w:eastAsia="Calibri" w:hAnsi="Times New Roman" w:cs="Times New Roman"/>
                <w:sz w:val="24"/>
                <w:szCs w:val="24"/>
                <w:lang w:eastAsia="hu-HU"/>
              </w:rPr>
              <w:t>ritmusra, zenére járás, táncelemek.</w:t>
            </w:r>
          </w:p>
        </w:tc>
      </w:tr>
      <w:tr w:rsidR="00F71689" w:rsidRPr="00F71689" w:rsidTr="00F71689">
        <w:trPr>
          <w:trHeight w:val="410"/>
          <w:jc w:val="center"/>
        </w:trPr>
        <w:tc>
          <w:tcPr>
            <w:tcW w:w="3399" w:type="dxa"/>
            <w:gridSpan w:val="3"/>
            <w:noWrap/>
          </w:tcPr>
          <w:p w:rsidR="00F71689" w:rsidRPr="00F71689" w:rsidRDefault="00F71689" w:rsidP="00F71689">
            <w:pPr>
              <w:spacing w:before="120" w:after="0" w:line="240" w:lineRule="auto"/>
              <w:rPr>
                <w:rFonts w:ascii="Times New Roman" w:eastAsia="Calibri" w:hAnsi="Times New Roman" w:cs="Times New Roman"/>
                <w:i/>
                <w:sz w:val="24"/>
                <w:szCs w:val="24"/>
                <w:lang w:eastAsia="hu-HU"/>
              </w:rPr>
            </w:pPr>
            <w:r w:rsidRPr="00F71689">
              <w:rPr>
                <w:rFonts w:ascii="Times New Roman" w:eastAsia="Calibri" w:hAnsi="Times New Roman" w:cs="Times New Roman"/>
                <w:i/>
                <w:sz w:val="24"/>
                <w:szCs w:val="24"/>
                <w:lang w:eastAsia="hu-HU"/>
              </w:rPr>
              <w:t xml:space="preserve">2.2. </w:t>
            </w:r>
            <w:r w:rsidRPr="00F71689">
              <w:rPr>
                <w:rFonts w:ascii="Times New Roman" w:eastAsia="Calibri" w:hAnsi="Times New Roman" w:cs="Times New Roman"/>
                <w:i/>
                <w:sz w:val="24"/>
                <w:szCs w:val="24"/>
                <w:lang w:val="cs-CZ" w:eastAsia="hu-HU"/>
              </w:rPr>
              <w:t>Atlétikai</w:t>
            </w:r>
            <w:r w:rsidRPr="00F71689">
              <w:rPr>
                <w:rFonts w:ascii="Times New Roman" w:eastAsia="Calibri" w:hAnsi="Times New Roman" w:cs="Times New Roman"/>
                <w:i/>
                <w:sz w:val="24"/>
                <w:szCs w:val="24"/>
                <w:lang w:eastAsia="hu-HU"/>
              </w:rPr>
              <w:t xml:space="preserve"> elemek</w:t>
            </w:r>
          </w:p>
        </w:tc>
        <w:tc>
          <w:tcPr>
            <w:tcW w:w="3399" w:type="dxa"/>
            <w:noWrap/>
          </w:tcPr>
          <w:p w:rsidR="00F71689" w:rsidRPr="00F71689" w:rsidRDefault="00F71689" w:rsidP="00F71689">
            <w:pPr>
              <w:spacing w:before="120"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 xml:space="preserve">Rövid távú </w:t>
            </w:r>
            <w:r w:rsidRPr="00F71689">
              <w:rPr>
                <w:rFonts w:ascii="Times New Roman" w:eastAsia="Calibri" w:hAnsi="Times New Roman" w:cs="Times New Roman"/>
                <w:sz w:val="24"/>
                <w:szCs w:val="24"/>
                <w:lang w:val="cs-CZ"/>
              </w:rPr>
              <w:t>futás</w:t>
            </w:r>
            <w:r w:rsidRPr="00F71689">
              <w:rPr>
                <w:rFonts w:ascii="Times New Roman" w:eastAsia="Calibri" w:hAnsi="Times New Roman" w:cs="Times New Roman"/>
                <w:sz w:val="24"/>
                <w:szCs w:val="24"/>
              </w:rPr>
              <w:t xml:space="preserve"> és járás, hirtelen megállás, szóbeli instrukciók és bemutatás alapján.</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Mozgás sebesség, irány érzékelése lengetés, hintázás, gurulás alkalmával.</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 xml:space="preserve">Futás: lassú, kötetlen; hosszú egyenletes; változó iramú. </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lastRenderedPageBreak/>
              <w:t>Futóiskola: sarokemelés, térdemelés, kanyarodás, alakzatok.</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Kötetlen futások.</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Rövid, gyors futások.</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Akadályfutások (a gyermekekhez adaptált akadályokkal).</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Állórajt.</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Szökdelés egy és páros lábbal; helyben és haladva.</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Szökdelés akadály felett (a gyermekekhez adaptált akadályokkal).</w:t>
            </w:r>
          </w:p>
        </w:tc>
        <w:tc>
          <w:tcPr>
            <w:tcW w:w="2433" w:type="dxa"/>
            <w:gridSpan w:val="2"/>
            <w:vMerge/>
            <w:noWrap/>
          </w:tcPr>
          <w:p w:rsidR="00F71689" w:rsidRPr="00F71689" w:rsidRDefault="00F71689" w:rsidP="00F71689">
            <w:pPr>
              <w:spacing w:after="0" w:line="240" w:lineRule="auto"/>
              <w:rPr>
                <w:rFonts w:ascii="Times New Roman" w:eastAsia="Calibri" w:hAnsi="Times New Roman" w:cs="Times New Roman"/>
                <w:i/>
                <w:sz w:val="24"/>
                <w:szCs w:val="24"/>
              </w:rPr>
            </w:pPr>
          </w:p>
        </w:tc>
      </w:tr>
      <w:tr w:rsidR="00F71689" w:rsidRPr="00F71689" w:rsidTr="00F71689">
        <w:trPr>
          <w:trHeight w:val="410"/>
          <w:jc w:val="center"/>
        </w:trPr>
        <w:tc>
          <w:tcPr>
            <w:tcW w:w="3399" w:type="dxa"/>
            <w:gridSpan w:val="3"/>
            <w:noWrap/>
          </w:tcPr>
          <w:p w:rsidR="00F71689" w:rsidRPr="00F71689" w:rsidRDefault="00F71689" w:rsidP="00F71689">
            <w:pPr>
              <w:spacing w:before="120" w:after="0" w:line="240" w:lineRule="auto"/>
              <w:rPr>
                <w:rFonts w:ascii="Times New Roman" w:eastAsia="Calibri" w:hAnsi="Times New Roman" w:cs="Times New Roman"/>
                <w:i/>
                <w:sz w:val="24"/>
                <w:szCs w:val="24"/>
              </w:rPr>
            </w:pPr>
            <w:r w:rsidRPr="00F71689">
              <w:rPr>
                <w:rFonts w:ascii="Times New Roman" w:eastAsia="Calibri" w:hAnsi="Times New Roman" w:cs="Times New Roman"/>
                <w:i/>
                <w:sz w:val="24"/>
                <w:szCs w:val="24"/>
              </w:rPr>
              <w:t>2.3. Torna</w:t>
            </w:r>
          </w:p>
          <w:p w:rsidR="00F71689" w:rsidRPr="00F71689" w:rsidRDefault="00F71689" w:rsidP="00F71689">
            <w:pPr>
              <w:spacing w:after="0" w:line="240" w:lineRule="auto"/>
              <w:rPr>
                <w:rFonts w:ascii="Times New Roman" w:eastAsia="Calibri" w:hAnsi="Times New Roman" w:cs="Times New Roman"/>
                <w:i/>
                <w:sz w:val="24"/>
                <w:szCs w:val="24"/>
              </w:rPr>
            </w:pPr>
            <w:r w:rsidRPr="00F71689">
              <w:rPr>
                <w:rFonts w:ascii="Times New Roman" w:eastAsia="Calibri" w:hAnsi="Times New Roman" w:cs="Times New Roman"/>
                <w:sz w:val="24"/>
                <w:szCs w:val="24"/>
              </w:rPr>
              <w:t>A talajtorna és az atlétika alapmozgásai</w:t>
            </w:r>
          </w:p>
        </w:tc>
        <w:tc>
          <w:tcPr>
            <w:tcW w:w="3399" w:type="dxa"/>
            <w:noWrap/>
          </w:tcPr>
          <w:p w:rsidR="00F71689" w:rsidRPr="00F71689" w:rsidRDefault="00F71689" w:rsidP="00F71689">
            <w:pPr>
              <w:spacing w:before="120" w:after="0" w:line="240" w:lineRule="auto"/>
              <w:rPr>
                <w:rFonts w:ascii="Times New Roman" w:eastAsia="Calibri" w:hAnsi="Times New Roman" w:cs="Times New Roman"/>
                <w:sz w:val="24"/>
                <w:szCs w:val="24"/>
                <w:lang w:eastAsia="hu-HU"/>
              </w:rPr>
            </w:pPr>
            <w:r w:rsidRPr="00F71689">
              <w:rPr>
                <w:rFonts w:ascii="Times New Roman" w:eastAsia="Calibri" w:hAnsi="Times New Roman" w:cs="Times New Roman"/>
                <w:sz w:val="24"/>
                <w:szCs w:val="24"/>
                <w:lang w:eastAsia="hu-HU"/>
              </w:rPr>
              <w:t>Támasz-, függés- és egyensúlygyakorlatok.</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Támaszok tornazsámoly alkalmazásával.</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Guruló átfordulás.</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Alacsony tornaszekrényre felugrás, leugrás – átugrás (5 ütemben: támasz, feltérdelés, felguggolás, felállás, leugrás).</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Tornapadon járás, fordulatok.</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Függés bordásfalon, gyűrűn, lengés gyűrűn.</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Gyertya kartámasszal.</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Testsúly megtartása támaszban karhajlítással.</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Négykézláb járás.</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Mellső és hátsó helyzetben kúszás, csúszás.</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Guruló átfordulás előre-hátra – egyedi megsegítéssel.</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Tarkóállás segítséggel.</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Függeszkedés bordásfalon és kötélen.</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Gyűrűn hintázás.</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Egyensúly gyakorlatok.</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Járás lábujjon, talpélen, gördülő sarkon.</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Utánlépés, fordulatok, sarokemelés, térdemelés.</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Kötélugrás.</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Helyből és rövid rohammal távolugrás.</w:t>
            </w:r>
          </w:p>
          <w:p w:rsidR="00F71689" w:rsidRPr="00F71689" w:rsidRDefault="00F71689" w:rsidP="00F71689">
            <w:pPr>
              <w:spacing w:after="0" w:line="240" w:lineRule="auto"/>
              <w:rPr>
                <w:rFonts w:ascii="Times New Roman" w:eastAsia="Calibri" w:hAnsi="Times New Roman" w:cs="Times New Roman"/>
                <w:sz w:val="24"/>
                <w:szCs w:val="24"/>
                <w:lang w:eastAsia="hu-HU"/>
              </w:rPr>
            </w:pPr>
            <w:r w:rsidRPr="00F71689">
              <w:rPr>
                <w:rFonts w:ascii="Times New Roman" w:eastAsia="Calibri" w:hAnsi="Times New Roman" w:cs="Times New Roman"/>
                <w:sz w:val="24"/>
                <w:szCs w:val="24"/>
                <w:lang w:eastAsia="hu-HU"/>
              </w:rPr>
              <w:t>Dobás, csúsztatás, gurítás, rúgás megkísérlése – labdával és babzsákkal – célba, irányba és távolba.</w:t>
            </w:r>
          </w:p>
        </w:tc>
        <w:tc>
          <w:tcPr>
            <w:tcW w:w="2433" w:type="dxa"/>
            <w:gridSpan w:val="2"/>
            <w:vMerge/>
            <w:noWrap/>
          </w:tcPr>
          <w:p w:rsidR="00F71689" w:rsidRPr="00F71689" w:rsidRDefault="00F71689" w:rsidP="00F71689">
            <w:pPr>
              <w:spacing w:after="0" w:line="240" w:lineRule="auto"/>
              <w:contextualSpacing/>
              <w:rPr>
                <w:rFonts w:ascii="Times New Roman" w:eastAsia="Calibri" w:hAnsi="Times New Roman" w:cs="Times New Roman"/>
                <w:sz w:val="24"/>
                <w:szCs w:val="24"/>
                <w:lang w:eastAsia="hu-HU"/>
              </w:rPr>
            </w:pPr>
          </w:p>
        </w:tc>
      </w:tr>
      <w:tr w:rsidR="00F71689" w:rsidRPr="00F71689" w:rsidTr="00F71689">
        <w:trPr>
          <w:trHeight w:val="410"/>
          <w:jc w:val="center"/>
        </w:trPr>
        <w:tc>
          <w:tcPr>
            <w:tcW w:w="3399" w:type="dxa"/>
            <w:gridSpan w:val="3"/>
            <w:noWrap/>
          </w:tcPr>
          <w:p w:rsidR="00F71689" w:rsidRPr="00F71689" w:rsidRDefault="00F71689" w:rsidP="00F71689">
            <w:pPr>
              <w:spacing w:before="120" w:after="0" w:line="240" w:lineRule="auto"/>
              <w:rPr>
                <w:rFonts w:ascii="Times New Roman" w:eastAsia="Calibri" w:hAnsi="Times New Roman" w:cs="Times New Roman"/>
                <w:i/>
                <w:sz w:val="24"/>
                <w:szCs w:val="24"/>
              </w:rPr>
            </w:pPr>
            <w:r w:rsidRPr="00F71689">
              <w:rPr>
                <w:rFonts w:ascii="Times New Roman" w:eastAsia="Calibri" w:hAnsi="Times New Roman" w:cs="Times New Roman"/>
                <w:i/>
                <w:sz w:val="24"/>
                <w:szCs w:val="24"/>
              </w:rPr>
              <w:lastRenderedPageBreak/>
              <w:t xml:space="preserve">2.4. </w:t>
            </w:r>
            <w:r w:rsidRPr="00F71689">
              <w:rPr>
                <w:rFonts w:ascii="Times New Roman" w:eastAsia="Calibri" w:hAnsi="Times New Roman" w:cs="Times New Roman"/>
                <w:i/>
                <w:sz w:val="24"/>
                <w:szCs w:val="24"/>
                <w:highlight w:val="yellow"/>
                <w:lang w:val="cs-CZ"/>
              </w:rPr>
              <w:t>Ismerkedés</w:t>
            </w:r>
            <w:r w:rsidRPr="00F71689">
              <w:rPr>
                <w:rFonts w:ascii="Times New Roman" w:eastAsia="Calibri" w:hAnsi="Times New Roman" w:cs="Times New Roman"/>
                <w:i/>
                <w:sz w:val="24"/>
                <w:szCs w:val="24"/>
                <w:highlight w:val="yellow"/>
              </w:rPr>
              <w:t xml:space="preserve"> az úszás alapjaival</w:t>
            </w:r>
          </w:p>
        </w:tc>
        <w:tc>
          <w:tcPr>
            <w:tcW w:w="3399" w:type="dxa"/>
            <w:noWrap/>
          </w:tcPr>
          <w:p w:rsidR="00F71689" w:rsidRPr="00F71689" w:rsidRDefault="00F71689" w:rsidP="00F71689">
            <w:pPr>
              <w:spacing w:before="120" w:after="0" w:line="240" w:lineRule="auto"/>
              <w:rPr>
                <w:rFonts w:ascii="Times New Roman" w:eastAsia="Calibri" w:hAnsi="Times New Roman" w:cs="Times New Roman"/>
                <w:i/>
                <w:sz w:val="24"/>
                <w:szCs w:val="24"/>
              </w:rPr>
            </w:pPr>
            <w:r w:rsidRPr="00F71689">
              <w:rPr>
                <w:rFonts w:ascii="Times New Roman" w:eastAsia="Calibri" w:hAnsi="Times New Roman" w:cs="Times New Roman"/>
                <w:sz w:val="24"/>
                <w:szCs w:val="24"/>
              </w:rPr>
              <w:t xml:space="preserve">Vízi játékok, </w:t>
            </w:r>
            <w:r w:rsidRPr="00F71689">
              <w:rPr>
                <w:rFonts w:ascii="Times New Roman" w:eastAsia="Calibri" w:hAnsi="Times New Roman" w:cs="Times New Roman"/>
                <w:sz w:val="24"/>
                <w:szCs w:val="24"/>
                <w:lang w:val="cs-CZ"/>
              </w:rPr>
              <w:t>fújó</w:t>
            </w:r>
            <w:r w:rsidRPr="00F71689">
              <w:rPr>
                <w:rFonts w:ascii="Times New Roman" w:eastAsia="Calibri" w:hAnsi="Times New Roman" w:cs="Times New Roman"/>
                <w:sz w:val="24"/>
                <w:szCs w:val="24"/>
              </w:rPr>
              <w:t xml:space="preserve"> gyakorlatok vízben, siklás segítséggel.</w:t>
            </w:r>
          </w:p>
        </w:tc>
        <w:tc>
          <w:tcPr>
            <w:tcW w:w="2433" w:type="dxa"/>
            <w:gridSpan w:val="2"/>
            <w:vMerge/>
            <w:noWrap/>
          </w:tcPr>
          <w:p w:rsidR="00F71689" w:rsidRPr="00F71689" w:rsidRDefault="00F71689" w:rsidP="00F71689">
            <w:pPr>
              <w:spacing w:after="0" w:line="240" w:lineRule="auto"/>
              <w:contextualSpacing/>
              <w:rPr>
                <w:rFonts w:ascii="Times New Roman" w:eastAsia="Calibri" w:hAnsi="Times New Roman" w:cs="Times New Roman"/>
                <w:sz w:val="24"/>
                <w:szCs w:val="24"/>
                <w:lang w:eastAsia="hu-HU"/>
              </w:rPr>
            </w:pPr>
          </w:p>
        </w:tc>
      </w:tr>
      <w:tr w:rsidR="00F71689" w:rsidRPr="00F71689" w:rsidTr="00F71689">
        <w:tblPrEx>
          <w:tblBorders>
            <w:top w:val="none" w:sz="0" w:space="0" w:color="auto"/>
          </w:tblBorders>
        </w:tblPrEx>
        <w:trPr>
          <w:trHeight w:val="70"/>
          <w:jc w:val="center"/>
        </w:trPr>
        <w:tc>
          <w:tcPr>
            <w:tcW w:w="2000" w:type="dxa"/>
            <w:noWrap/>
            <w:vAlign w:val="center"/>
          </w:tcPr>
          <w:p w:rsidR="00F71689" w:rsidRPr="00F71689" w:rsidRDefault="00F71689" w:rsidP="00F71689">
            <w:pPr>
              <w:spacing w:before="120" w:after="12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rPr>
              <w:t>Kulcsfogalmak/ fogalmak</w:t>
            </w:r>
          </w:p>
        </w:tc>
        <w:tc>
          <w:tcPr>
            <w:tcW w:w="7231" w:type="dxa"/>
            <w:gridSpan w:val="5"/>
            <w:noWrap/>
            <w:vAlign w:val="center"/>
          </w:tcPr>
          <w:p w:rsidR="00F71689" w:rsidRPr="00F71689" w:rsidRDefault="00F71689" w:rsidP="00F71689">
            <w:pPr>
              <w:spacing w:before="120"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 xml:space="preserve">Állás, ülés, fekvés, hanyatt, háton, </w:t>
            </w:r>
            <w:r w:rsidRPr="00F71689">
              <w:rPr>
                <w:rFonts w:ascii="Times New Roman" w:eastAsia="Calibri" w:hAnsi="Times New Roman" w:cs="Times New Roman"/>
                <w:sz w:val="24"/>
                <w:szCs w:val="24"/>
                <w:lang w:val="cs-CZ"/>
              </w:rPr>
              <w:t>hason</w:t>
            </w:r>
            <w:r w:rsidRPr="00F71689">
              <w:rPr>
                <w:rFonts w:ascii="Times New Roman" w:eastAsia="Calibri" w:hAnsi="Times New Roman" w:cs="Times New Roman"/>
                <w:sz w:val="24"/>
                <w:szCs w:val="24"/>
              </w:rPr>
              <w:t>, oldalt, járás, távolság, futás, test, kéz, láb, has, hát, fej, szem orr, fül, labda, kocka, baba, séta, forgás, sebesség, gurulás, lengetés, medence, siklás, buborék.</w:t>
            </w:r>
          </w:p>
        </w:tc>
      </w:tr>
    </w:tbl>
    <w:p w:rsidR="00F71689" w:rsidRPr="00F71689" w:rsidRDefault="00F71689" w:rsidP="00F71689">
      <w:pPr>
        <w:widowControl w:val="0"/>
        <w:tabs>
          <w:tab w:val="left" w:pos="4043"/>
        </w:tabs>
        <w:suppressAutoHyphens/>
        <w:spacing w:after="0" w:line="240" w:lineRule="auto"/>
        <w:rPr>
          <w:rFonts w:ascii="Times New Roman" w:eastAsia="Calibri" w:hAnsi="Times New Roman" w:cs="Times New Roman"/>
          <w:sz w:val="24"/>
          <w:szCs w:val="24"/>
        </w:rPr>
      </w:pPr>
    </w:p>
    <w:tbl>
      <w:tblPr>
        <w:tblW w:w="92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6"/>
        <w:gridCol w:w="157"/>
        <w:gridCol w:w="214"/>
        <w:gridCol w:w="1186"/>
        <w:gridCol w:w="27"/>
        <w:gridCol w:w="3367"/>
        <w:gridCol w:w="54"/>
        <w:gridCol w:w="823"/>
        <w:gridCol w:w="19"/>
        <w:gridCol w:w="1548"/>
      </w:tblGrid>
      <w:tr w:rsidR="00F71689" w:rsidRPr="00F71689" w:rsidTr="00F71689">
        <w:trPr>
          <w:jc w:val="center"/>
        </w:trPr>
        <w:tc>
          <w:tcPr>
            <w:tcW w:w="2208" w:type="dxa"/>
            <w:gridSpan w:val="3"/>
            <w:noWrap/>
            <w:vAlign w:val="center"/>
          </w:tcPr>
          <w:p w:rsidR="00F71689" w:rsidRPr="00F71689" w:rsidRDefault="00F71689" w:rsidP="00F71689">
            <w:pPr>
              <w:spacing w:before="120" w:after="12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rPr>
              <w:t>Tematikai egység/ Fejlesztési cél</w:t>
            </w:r>
          </w:p>
        </w:tc>
        <w:tc>
          <w:tcPr>
            <w:tcW w:w="5460" w:type="dxa"/>
            <w:gridSpan w:val="5"/>
            <w:noWrap/>
            <w:vAlign w:val="center"/>
          </w:tcPr>
          <w:p w:rsidR="00F71689" w:rsidRPr="00F71689" w:rsidRDefault="00F71689" w:rsidP="00F71689">
            <w:pPr>
              <w:spacing w:before="120" w:after="0" w:line="240" w:lineRule="auto"/>
              <w:jc w:val="center"/>
              <w:rPr>
                <w:rFonts w:ascii="Times New Roman" w:eastAsia="Calibri" w:hAnsi="Times New Roman" w:cs="Times New Roman"/>
                <w:b/>
                <w:bCs/>
                <w:sz w:val="24"/>
                <w:szCs w:val="24"/>
              </w:rPr>
            </w:pPr>
            <w:r w:rsidRPr="00F71689">
              <w:rPr>
                <w:rFonts w:ascii="Times New Roman" w:eastAsia="Calibri" w:hAnsi="Times New Roman" w:cs="Times New Roman"/>
                <w:b/>
                <w:bCs/>
                <w:sz w:val="24"/>
                <w:szCs w:val="24"/>
              </w:rPr>
              <w:t xml:space="preserve">3. </w:t>
            </w:r>
            <w:r w:rsidRPr="00F71689">
              <w:rPr>
                <w:rFonts w:ascii="Times New Roman" w:eastAsia="Calibri" w:hAnsi="Times New Roman" w:cs="Times New Roman"/>
                <w:b/>
                <w:bCs/>
                <w:sz w:val="24"/>
                <w:szCs w:val="24"/>
                <w:lang w:val="cs-CZ"/>
              </w:rPr>
              <w:t>Játék</w:t>
            </w:r>
          </w:p>
        </w:tc>
        <w:tc>
          <w:tcPr>
            <w:tcW w:w="1563" w:type="dxa"/>
            <w:gridSpan w:val="2"/>
            <w:noWrap/>
            <w:vAlign w:val="center"/>
          </w:tcPr>
          <w:p w:rsidR="00F71689" w:rsidRPr="00F71689" w:rsidRDefault="00F71689" w:rsidP="00F71689">
            <w:pPr>
              <w:spacing w:before="120" w:after="0" w:line="240" w:lineRule="auto"/>
              <w:jc w:val="center"/>
              <w:rPr>
                <w:rFonts w:ascii="Times New Roman" w:eastAsia="Calibri" w:hAnsi="Times New Roman" w:cs="Times New Roman"/>
                <w:b/>
                <w:bCs/>
                <w:sz w:val="24"/>
                <w:szCs w:val="24"/>
              </w:rPr>
            </w:pPr>
            <w:r w:rsidRPr="00F71689">
              <w:rPr>
                <w:rFonts w:ascii="Times New Roman" w:eastAsia="Calibri" w:hAnsi="Times New Roman" w:cs="Times New Roman"/>
                <w:b/>
                <w:bCs/>
                <w:sz w:val="24"/>
                <w:szCs w:val="24"/>
                <w:lang w:val="cs-CZ"/>
              </w:rPr>
              <w:t>Órakeret</w:t>
            </w:r>
          </w:p>
          <w:p w:rsidR="00F71689" w:rsidRPr="00F71689" w:rsidRDefault="00F71689" w:rsidP="00F71689">
            <w:pPr>
              <w:spacing w:after="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bCs/>
                <w:sz w:val="24"/>
                <w:szCs w:val="24"/>
              </w:rPr>
              <w:t>35 óra (</w:t>
            </w:r>
            <w:r w:rsidRPr="00F71689">
              <w:rPr>
                <w:rFonts w:ascii="Times New Roman" w:eastAsia="Calibri" w:hAnsi="Times New Roman" w:cs="Times New Roman"/>
                <w:b/>
                <w:bCs/>
                <w:sz w:val="24"/>
                <w:szCs w:val="24"/>
                <w:lang w:val="cs-CZ"/>
              </w:rPr>
              <w:t>folyamatos</w:t>
            </w:r>
            <w:r w:rsidRPr="00F71689">
              <w:rPr>
                <w:rFonts w:ascii="Times New Roman" w:eastAsia="Calibri" w:hAnsi="Times New Roman" w:cs="Times New Roman"/>
                <w:b/>
                <w:bCs/>
                <w:sz w:val="24"/>
                <w:szCs w:val="24"/>
              </w:rPr>
              <w:t>)</w:t>
            </w:r>
          </w:p>
        </w:tc>
      </w:tr>
      <w:tr w:rsidR="00F71689" w:rsidRPr="00F71689" w:rsidTr="00F71689">
        <w:trPr>
          <w:jc w:val="center"/>
        </w:trPr>
        <w:tc>
          <w:tcPr>
            <w:tcW w:w="2208" w:type="dxa"/>
            <w:gridSpan w:val="3"/>
            <w:noWrap/>
            <w:vAlign w:val="center"/>
          </w:tcPr>
          <w:p w:rsidR="00F71689" w:rsidRPr="00F71689" w:rsidRDefault="00F71689" w:rsidP="00F71689">
            <w:pPr>
              <w:spacing w:before="120" w:after="12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rPr>
              <w:t>Előzetes tudás</w:t>
            </w:r>
          </w:p>
        </w:tc>
        <w:tc>
          <w:tcPr>
            <w:tcW w:w="7023" w:type="dxa"/>
            <w:gridSpan w:val="7"/>
            <w:noWrap/>
          </w:tcPr>
          <w:p w:rsidR="00F71689" w:rsidRPr="00F71689" w:rsidRDefault="00F71689" w:rsidP="00F71689">
            <w:pPr>
              <w:spacing w:after="0" w:line="240" w:lineRule="auto"/>
              <w:rPr>
                <w:rFonts w:ascii="Times New Roman" w:eastAsia="Calibri" w:hAnsi="Times New Roman" w:cs="Times New Roman"/>
                <w:sz w:val="24"/>
                <w:szCs w:val="24"/>
              </w:rPr>
            </w:pPr>
          </w:p>
        </w:tc>
      </w:tr>
      <w:tr w:rsidR="00F71689" w:rsidRPr="00F71689" w:rsidTr="00F71689">
        <w:trPr>
          <w:jc w:val="center"/>
        </w:trPr>
        <w:tc>
          <w:tcPr>
            <w:tcW w:w="2208" w:type="dxa"/>
            <w:gridSpan w:val="3"/>
            <w:noWrap/>
            <w:vAlign w:val="center"/>
          </w:tcPr>
          <w:p w:rsidR="00F71689" w:rsidRPr="00F71689" w:rsidRDefault="00F71689" w:rsidP="00F71689">
            <w:pPr>
              <w:spacing w:after="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bCs/>
                <w:sz w:val="24"/>
                <w:szCs w:val="24"/>
              </w:rPr>
              <w:t>A tematikai egység nevelési-fejlesztési céljai</w:t>
            </w:r>
          </w:p>
        </w:tc>
        <w:tc>
          <w:tcPr>
            <w:tcW w:w="7023" w:type="dxa"/>
            <w:gridSpan w:val="7"/>
            <w:noWrap/>
          </w:tcPr>
          <w:p w:rsidR="00F71689" w:rsidRPr="00F71689" w:rsidRDefault="00F71689" w:rsidP="00F71689">
            <w:pPr>
              <w:spacing w:before="120" w:after="0" w:line="240" w:lineRule="auto"/>
              <w:rPr>
                <w:rFonts w:ascii="Times New Roman" w:eastAsia="Calibri" w:hAnsi="Times New Roman" w:cs="Times New Roman"/>
                <w:bCs/>
                <w:sz w:val="24"/>
                <w:szCs w:val="24"/>
                <w:lang w:val="cs-CZ"/>
              </w:rPr>
            </w:pPr>
            <w:r w:rsidRPr="00F71689">
              <w:rPr>
                <w:rFonts w:ascii="Times New Roman" w:eastAsia="Calibri" w:hAnsi="Times New Roman" w:cs="Times New Roman"/>
                <w:bCs/>
                <w:sz w:val="24"/>
                <w:szCs w:val="24"/>
              </w:rPr>
              <w:t xml:space="preserve">Az egészséges életmód és a rendszeres fizikai aktivitás </w:t>
            </w:r>
            <w:r w:rsidRPr="00F71689">
              <w:rPr>
                <w:rFonts w:ascii="Times New Roman" w:eastAsia="Calibri" w:hAnsi="Times New Roman" w:cs="Times New Roman"/>
                <w:bCs/>
                <w:sz w:val="24"/>
                <w:szCs w:val="24"/>
                <w:lang w:val="cs-CZ"/>
              </w:rPr>
              <w:t>iránti</w:t>
            </w:r>
            <w:r w:rsidRPr="00F71689">
              <w:rPr>
                <w:rFonts w:ascii="Times New Roman" w:eastAsia="Calibri" w:hAnsi="Times New Roman" w:cs="Times New Roman"/>
                <w:bCs/>
                <w:sz w:val="24"/>
                <w:szCs w:val="24"/>
              </w:rPr>
              <w:t xml:space="preserve"> igény megalapozása.</w:t>
            </w:r>
          </w:p>
          <w:p w:rsidR="00F71689" w:rsidRPr="00F71689" w:rsidRDefault="00F71689" w:rsidP="00F71689">
            <w:pPr>
              <w:spacing w:after="0" w:line="240" w:lineRule="auto"/>
              <w:rPr>
                <w:rFonts w:ascii="Times New Roman" w:eastAsia="Calibri" w:hAnsi="Times New Roman" w:cs="Times New Roman"/>
                <w:bCs/>
                <w:sz w:val="24"/>
                <w:szCs w:val="24"/>
              </w:rPr>
            </w:pPr>
            <w:r w:rsidRPr="00F71689">
              <w:rPr>
                <w:rFonts w:ascii="Times New Roman" w:eastAsia="Calibri" w:hAnsi="Times New Roman" w:cs="Times New Roman"/>
                <w:bCs/>
                <w:sz w:val="24"/>
                <w:szCs w:val="24"/>
              </w:rPr>
              <w:t>Fizikai erőnlét, állóképesség kialakítása / fenntartása.</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Játékszabályok által az elemi döntésképesség és szabálytudat kialakítása.</w:t>
            </w:r>
          </w:p>
          <w:p w:rsidR="00F71689" w:rsidRPr="00F71689" w:rsidRDefault="00F71689" w:rsidP="00F71689">
            <w:pPr>
              <w:spacing w:after="0" w:line="240" w:lineRule="auto"/>
              <w:rPr>
                <w:rFonts w:ascii="Times New Roman" w:eastAsia="Calibri" w:hAnsi="Times New Roman" w:cs="Times New Roman"/>
                <w:bCs/>
                <w:sz w:val="24"/>
                <w:szCs w:val="24"/>
              </w:rPr>
            </w:pPr>
            <w:r w:rsidRPr="00F71689">
              <w:rPr>
                <w:rFonts w:ascii="Times New Roman" w:eastAsia="Calibri" w:hAnsi="Times New Roman" w:cs="Times New Roman"/>
                <w:bCs/>
                <w:sz w:val="24"/>
                <w:szCs w:val="24"/>
              </w:rPr>
              <w:t>Csapatszellemre, sportszerűségre nevelés.</w:t>
            </w:r>
          </w:p>
          <w:p w:rsidR="00F71689" w:rsidRPr="00F71689" w:rsidRDefault="00F71689" w:rsidP="00F71689">
            <w:pPr>
              <w:spacing w:after="0" w:line="240" w:lineRule="auto"/>
              <w:rPr>
                <w:rFonts w:ascii="Times New Roman" w:eastAsia="Calibri" w:hAnsi="Times New Roman" w:cs="Times New Roman"/>
                <w:bCs/>
                <w:sz w:val="24"/>
                <w:szCs w:val="24"/>
              </w:rPr>
            </w:pPr>
            <w:r w:rsidRPr="00F71689">
              <w:rPr>
                <w:rFonts w:ascii="Times New Roman" w:eastAsia="Calibri" w:hAnsi="Times New Roman" w:cs="Times New Roman"/>
                <w:bCs/>
                <w:sz w:val="24"/>
                <w:szCs w:val="24"/>
              </w:rPr>
              <w:t>Együttműködés, kooperáció elősegítése.</w:t>
            </w:r>
          </w:p>
          <w:p w:rsidR="00F71689" w:rsidRPr="00F71689" w:rsidRDefault="00F71689" w:rsidP="00F71689">
            <w:pPr>
              <w:spacing w:after="0" w:line="240" w:lineRule="auto"/>
              <w:rPr>
                <w:rFonts w:ascii="Times New Roman" w:eastAsia="Calibri" w:hAnsi="Times New Roman" w:cs="Times New Roman"/>
                <w:bCs/>
                <w:sz w:val="24"/>
                <w:szCs w:val="24"/>
              </w:rPr>
            </w:pPr>
            <w:r w:rsidRPr="00F71689">
              <w:rPr>
                <w:rFonts w:ascii="Times New Roman" w:eastAsia="Calibri" w:hAnsi="Times New Roman" w:cs="Times New Roman"/>
                <w:bCs/>
                <w:sz w:val="24"/>
                <w:szCs w:val="24"/>
              </w:rPr>
              <w:t>Siker és kudarc elviselése képességének fejlesztése.</w:t>
            </w:r>
          </w:p>
          <w:p w:rsidR="00F71689" w:rsidRPr="00F71689" w:rsidRDefault="00F71689" w:rsidP="00F71689">
            <w:pPr>
              <w:spacing w:after="0" w:line="240" w:lineRule="auto"/>
              <w:rPr>
                <w:rFonts w:ascii="Times New Roman" w:eastAsia="Calibri" w:hAnsi="Times New Roman" w:cs="Times New Roman"/>
                <w:bCs/>
                <w:sz w:val="24"/>
                <w:szCs w:val="24"/>
              </w:rPr>
            </w:pPr>
            <w:r w:rsidRPr="00F71689">
              <w:rPr>
                <w:rFonts w:ascii="Times New Roman" w:eastAsia="Calibri" w:hAnsi="Times New Roman" w:cs="Times New Roman"/>
                <w:bCs/>
                <w:sz w:val="24"/>
                <w:szCs w:val="24"/>
              </w:rPr>
              <w:t>Versenyszellem kialakítása és fenntartása.</w:t>
            </w:r>
          </w:p>
          <w:p w:rsidR="00F71689" w:rsidRPr="00F71689" w:rsidRDefault="00F71689" w:rsidP="00F71689">
            <w:pPr>
              <w:spacing w:after="0" w:line="240" w:lineRule="auto"/>
              <w:contextualSpacing/>
              <w:rPr>
                <w:rFonts w:ascii="Times New Roman" w:eastAsia="Calibri" w:hAnsi="Times New Roman" w:cs="Times New Roman"/>
                <w:sz w:val="24"/>
                <w:szCs w:val="24"/>
                <w:lang w:eastAsia="hu-HU"/>
              </w:rPr>
            </w:pPr>
            <w:r w:rsidRPr="00F71689">
              <w:rPr>
                <w:rFonts w:ascii="Times New Roman" w:eastAsia="Calibri" w:hAnsi="Times New Roman" w:cs="Times New Roman"/>
                <w:i/>
                <w:sz w:val="24"/>
                <w:szCs w:val="24"/>
              </w:rPr>
              <w:t>Képességfejlesztési fókuszok:</w:t>
            </w:r>
            <w:r w:rsidRPr="00F71689">
              <w:rPr>
                <w:rFonts w:ascii="Times New Roman" w:eastAsia="Calibri" w:hAnsi="Times New Roman" w:cs="Times New Roman"/>
                <w:sz w:val="24"/>
                <w:szCs w:val="24"/>
              </w:rPr>
              <w:t xml:space="preserve"> társakra figyelés; együttműködés; szabálykövetés, szabálytartás; önellenőrzés; „beszéd”–mozgás koordináció; téri orientáció; kudarctűrés; győzelem sportszerű megélése.</w:t>
            </w:r>
          </w:p>
        </w:tc>
      </w:tr>
      <w:tr w:rsidR="00F71689" w:rsidRPr="00F71689" w:rsidTr="00F71689">
        <w:trPr>
          <w:jc w:val="center"/>
        </w:trPr>
        <w:tc>
          <w:tcPr>
            <w:tcW w:w="3395" w:type="dxa"/>
            <w:gridSpan w:val="4"/>
            <w:noWrap/>
            <w:vAlign w:val="center"/>
          </w:tcPr>
          <w:p w:rsidR="00F71689" w:rsidRPr="00F71689" w:rsidRDefault="00F71689" w:rsidP="00F71689">
            <w:pPr>
              <w:spacing w:before="120" w:after="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rPr>
              <w:t>Ismeretek</w:t>
            </w:r>
          </w:p>
        </w:tc>
        <w:tc>
          <w:tcPr>
            <w:tcW w:w="3396" w:type="dxa"/>
            <w:gridSpan w:val="2"/>
            <w:noWrap/>
            <w:vAlign w:val="center"/>
          </w:tcPr>
          <w:p w:rsidR="00F71689" w:rsidRPr="00F71689" w:rsidRDefault="00F71689" w:rsidP="00F71689">
            <w:pPr>
              <w:spacing w:before="120" w:after="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rPr>
              <w:t>Fejlesztési követelmények/</w:t>
            </w:r>
            <w:r w:rsidRPr="00F71689">
              <w:rPr>
                <w:rFonts w:ascii="Times New Roman" w:eastAsia="Calibri" w:hAnsi="Times New Roman" w:cs="Times New Roman"/>
                <w:b/>
                <w:sz w:val="24"/>
                <w:szCs w:val="24"/>
              </w:rPr>
              <w:br/>
              <w:t>Tevékenységek</w:t>
            </w:r>
          </w:p>
        </w:tc>
        <w:tc>
          <w:tcPr>
            <w:tcW w:w="2440" w:type="dxa"/>
            <w:gridSpan w:val="4"/>
            <w:noWrap/>
            <w:vAlign w:val="center"/>
          </w:tcPr>
          <w:p w:rsidR="00F71689" w:rsidRPr="00F71689" w:rsidRDefault="00F71689" w:rsidP="00F71689">
            <w:pPr>
              <w:spacing w:before="120" w:after="0" w:line="240" w:lineRule="auto"/>
              <w:jc w:val="center"/>
              <w:rPr>
                <w:rFonts w:ascii="Times New Roman" w:eastAsia="Calibri" w:hAnsi="Times New Roman" w:cs="Times New Roman"/>
                <w:sz w:val="24"/>
                <w:szCs w:val="24"/>
              </w:rPr>
            </w:pPr>
            <w:r w:rsidRPr="00F71689">
              <w:rPr>
                <w:rFonts w:ascii="Times New Roman" w:eastAsia="Calibri" w:hAnsi="Times New Roman" w:cs="Times New Roman"/>
                <w:b/>
                <w:sz w:val="24"/>
                <w:szCs w:val="24"/>
                <w:lang w:val="cs-CZ"/>
              </w:rPr>
              <w:t>Kapcsolódási</w:t>
            </w:r>
            <w:r w:rsidRPr="00F71689">
              <w:rPr>
                <w:rFonts w:ascii="Times New Roman" w:eastAsia="Calibri" w:hAnsi="Times New Roman" w:cs="Times New Roman"/>
                <w:b/>
                <w:sz w:val="24"/>
                <w:szCs w:val="24"/>
              </w:rPr>
              <w:t xml:space="preserve"> </w:t>
            </w:r>
            <w:r w:rsidRPr="00F71689">
              <w:rPr>
                <w:rFonts w:ascii="Times New Roman" w:eastAsia="Calibri" w:hAnsi="Times New Roman" w:cs="Times New Roman"/>
                <w:b/>
                <w:sz w:val="24"/>
                <w:szCs w:val="24"/>
                <w:lang w:val="cs-CZ"/>
              </w:rPr>
              <w:t>pontok</w:t>
            </w:r>
          </w:p>
        </w:tc>
      </w:tr>
      <w:tr w:rsidR="00F71689" w:rsidRPr="00F71689" w:rsidTr="00F71689">
        <w:trPr>
          <w:jc w:val="center"/>
        </w:trPr>
        <w:tc>
          <w:tcPr>
            <w:tcW w:w="3395" w:type="dxa"/>
            <w:gridSpan w:val="4"/>
            <w:noWrap/>
          </w:tcPr>
          <w:p w:rsidR="00F71689" w:rsidRPr="00F71689" w:rsidRDefault="00F71689" w:rsidP="00F71689">
            <w:pPr>
              <w:spacing w:before="120" w:after="0" w:line="240" w:lineRule="auto"/>
              <w:rPr>
                <w:rFonts w:ascii="Times New Roman" w:eastAsia="Calibri" w:hAnsi="Times New Roman" w:cs="Times New Roman"/>
                <w:sz w:val="24"/>
                <w:szCs w:val="24"/>
              </w:rPr>
            </w:pPr>
            <w:r w:rsidRPr="00F71689">
              <w:rPr>
                <w:rFonts w:ascii="Times New Roman" w:eastAsia="Calibri" w:hAnsi="Times New Roman" w:cs="Times New Roman"/>
                <w:i/>
                <w:sz w:val="24"/>
                <w:szCs w:val="24"/>
              </w:rPr>
              <w:t>3.1.</w:t>
            </w:r>
            <w:r w:rsidRPr="00F71689">
              <w:rPr>
                <w:rFonts w:ascii="Times New Roman" w:eastAsia="Calibri" w:hAnsi="Times New Roman" w:cs="Times New Roman"/>
                <w:sz w:val="24"/>
                <w:szCs w:val="24"/>
              </w:rPr>
              <w:t xml:space="preserve"> </w:t>
            </w:r>
            <w:r w:rsidRPr="00F71689">
              <w:rPr>
                <w:rFonts w:ascii="Times New Roman" w:eastAsia="Calibri" w:hAnsi="Times New Roman" w:cs="Times New Roman"/>
                <w:i/>
                <w:sz w:val="24"/>
                <w:szCs w:val="24"/>
              </w:rPr>
              <w:t xml:space="preserve">Futó és fogójátékok – </w:t>
            </w:r>
            <w:r w:rsidRPr="00F71689">
              <w:rPr>
                <w:rFonts w:ascii="Times New Roman" w:eastAsia="Calibri" w:hAnsi="Times New Roman" w:cs="Times New Roman"/>
                <w:sz w:val="24"/>
                <w:szCs w:val="24"/>
              </w:rPr>
              <w:t>fogócska, macska és egerek stb.</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Páros fogó – Hátsó pár előre fuss! stb.</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Átfutó játékok – Gyertek haza, ludaim! Adj király katonát! stb.</w:t>
            </w:r>
          </w:p>
          <w:p w:rsidR="00F71689" w:rsidRPr="00F71689" w:rsidRDefault="00F71689" w:rsidP="00F71689">
            <w:pPr>
              <w:spacing w:after="0" w:line="240" w:lineRule="auto"/>
              <w:rPr>
                <w:rFonts w:ascii="Times New Roman" w:eastAsia="Calibri" w:hAnsi="Times New Roman" w:cs="Times New Roman"/>
                <w:sz w:val="24"/>
                <w:szCs w:val="24"/>
              </w:rPr>
            </w:pP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i/>
                <w:sz w:val="24"/>
                <w:szCs w:val="24"/>
              </w:rPr>
              <w:t>3.2.</w:t>
            </w:r>
            <w:r w:rsidRPr="00F71689">
              <w:rPr>
                <w:rFonts w:ascii="Times New Roman" w:eastAsia="Calibri" w:hAnsi="Times New Roman" w:cs="Times New Roman"/>
                <w:sz w:val="24"/>
                <w:szCs w:val="24"/>
              </w:rPr>
              <w:t xml:space="preserve"> </w:t>
            </w:r>
            <w:r w:rsidRPr="00F71689">
              <w:rPr>
                <w:rFonts w:ascii="Times New Roman" w:eastAsia="Calibri" w:hAnsi="Times New Roman" w:cs="Times New Roman"/>
                <w:i/>
                <w:sz w:val="24"/>
                <w:szCs w:val="24"/>
              </w:rPr>
              <w:t>Énekes és mondókás körjátékok</w:t>
            </w:r>
            <w:r w:rsidRPr="00F71689">
              <w:rPr>
                <w:rFonts w:ascii="Times New Roman" w:eastAsia="Calibri" w:hAnsi="Times New Roman" w:cs="Times New Roman"/>
                <w:sz w:val="24"/>
                <w:szCs w:val="24"/>
              </w:rPr>
              <w:t xml:space="preserve"> – </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népi gyermekjátékok</w:t>
            </w:r>
          </w:p>
          <w:p w:rsidR="00F71689" w:rsidRPr="00F71689" w:rsidRDefault="00F71689" w:rsidP="00F71689">
            <w:pPr>
              <w:spacing w:after="0" w:line="240" w:lineRule="auto"/>
              <w:rPr>
                <w:rFonts w:ascii="Times New Roman" w:eastAsia="Calibri" w:hAnsi="Times New Roman" w:cs="Times New Roman"/>
                <w:sz w:val="24"/>
                <w:szCs w:val="24"/>
              </w:rPr>
            </w:pP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 xml:space="preserve">3.3. </w:t>
            </w:r>
            <w:r w:rsidRPr="00F71689">
              <w:rPr>
                <w:rFonts w:ascii="Times New Roman" w:eastAsia="Calibri" w:hAnsi="Times New Roman" w:cs="Times New Roman"/>
                <w:i/>
                <w:sz w:val="24"/>
                <w:szCs w:val="24"/>
              </w:rPr>
              <w:t>Sor- és váltóversenyek</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Sor- és váltóversenyek sporteszközök (labdák) beépítésével</w:t>
            </w:r>
          </w:p>
          <w:p w:rsidR="00F71689" w:rsidRPr="00F71689" w:rsidRDefault="00F71689" w:rsidP="00F71689">
            <w:pPr>
              <w:spacing w:after="0" w:line="240" w:lineRule="auto"/>
              <w:rPr>
                <w:rFonts w:ascii="Times New Roman" w:eastAsia="Calibri" w:hAnsi="Times New Roman" w:cs="Times New Roman"/>
                <w:sz w:val="24"/>
                <w:szCs w:val="24"/>
              </w:rPr>
            </w:pP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 xml:space="preserve">3.4. </w:t>
            </w:r>
            <w:r w:rsidRPr="00F71689">
              <w:rPr>
                <w:rFonts w:ascii="Times New Roman" w:eastAsia="Calibri" w:hAnsi="Times New Roman" w:cs="Times New Roman"/>
                <w:i/>
                <w:sz w:val="24"/>
                <w:szCs w:val="24"/>
              </w:rPr>
              <w:t>Labdajátékok, versenyek</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A játékok során fokozatosan nehezített szabályokkal történik a játékvezetés, a tanulók haladásának függvényében.</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lastRenderedPageBreak/>
              <w:t>Játékok a különböző anyagú, méretű és tulajdonságú labdákkal: gumilabda, kislabda, gyógylabdák, kosárlabda, futball-labda</w:t>
            </w:r>
          </w:p>
        </w:tc>
        <w:tc>
          <w:tcPr>
            <w:tcW w:w="3396" w:type="dxa"/>
            <w:gridSpan w:val="2"/>
            <w:noWrap/>
          </w:tcPr>
          <w:p w:rsidR="00F71689" w:rsidRPr="00F71689" w:rsidRDefault="00F71689" w:rsidP="00F71689">
            <w:pPr>
              <w:spacing w:before="120"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lastRenderedPageBreak/>
              <w:t>Egyénileg, párban, csoportban végezhető játékok elsajátítása szerrel és/vagy szer nélkül.</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 xml:space="preserve">Szerepjátékok, szabályjátékok, </w:t>
            </w:r>
            <w:r w:rsidRPr="00F71689">
              <w:rPr>
                <w:rFonts w:ascii="Times New Roman" w:eastAsia="Calibri" w:hAnsi="Times New Roman" w:cs="Times New Roman"/>
                <w:sz w:val="24"/>
                <w:szCs w:val="24"/>
                <w:lang w:val="cs-CZ"/>
              </w:rPr>
              <w:t>feladatjátékok</w:t>
            </w:r>
            <w:r w:rsidRPr="00F71689">
              <w:rPr>
                <w:rFonts w:ascii="Times New Roman" w:eastAsia="Calibri" w:hAnsi="Times New Roman" w:cs="Times New Roman"/>
                <w:sz w:val="24"/>
                <w:szCs w:val="24"/>
              </w:rPr>
              <w:t xml:space="preserve"> értése és reprodukciója. </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Kreatív és kooperatív játékok értése és reprodukciója</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Sportelőkészítő játékok értése és reprodukciója.</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Népi gyermekjátékok értése és reprodukciója.</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Érzelmek és motivációk szabályozásának elemi szintű megvalósítása.</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Élményszerűség és öröm érzékeltetése a társas játéktevékenységben.</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Személyes és társas folyamatok megélése.</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 xml:space="preserve">A konfliktuskezelés elemi szintű </w:t>
            </w:r>
            <w:r w:rsidRPr="00F71689">
              <w:rPr>
                <w:rFonts w:ascii="Times New Roman" w:eastAsia="Calibri" w:hAnsi="Times New Roman" w:cs="Times New Roman"/>
                <w:sz w:val="24"/>
                <w:szCs w:val="24"/>
              </w:rPr>
              <w:lastRenderedPageBreak/>
              <w:t>ismerete és gyakorlata.</w:t>
            </w:r>
          </w:p>
          <w:p w:rsidR="00F71689" w:rsidRPr="00F71689" w:rsidRDefault="00F71689" w:rsidP="00F71689">
            <w:pPr>
              <w:spacing w:after="0" w:line="240" w:lineRule="auto"/>
              <w:rPr>
                <w:rFonts w:ascii="Times New Roman" w:eastAsia="Calibri" w:hAnsi="Times New Roman" w:cs="Times New Roman"/>
                <w:sz w:val="24"/>
                <w:szCs w:val="24"/>
                <w:lang w:val="cs-CZ"/>
              </w:rPr>
            </w:pP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Játékos ismerkedés a különböző anyagú, méretű és tulajdonságú labdákkal.</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Gurítások, dobások célba, irányba,</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feldobás, elkapás két kézzel, ölelő fogással.</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Labdaiskola falnál.</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Labda adogatása körben, zene ritmusára.</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Kétkezes alsó és kétkezes felső labdafogás.</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 xml:space="preserve">Egykezes felső dobás gyakorlása falnál. </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Páros labdázás.</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 xml:space="preserve">Érkező labda megfogása és </w:t>
            </w:r>
            <w:r w:rsidRPr="00F71689">
              <w:rPr>
                <w:rFonts w:ascii="Times New Roman" w:eastAsia="Calibri" w:hAnsi="Times New Roman" w:cs="Times New Roman"/>
                <w:sz w:val="24"/>
                <w:szCs w:val="24"/>
                <w:lang w:val="cs-CZ"/>
              </w:rPr>
              <w:t>továbbadása</w:t>
            </w:r>
            <w:r w:rsidRPr="00F71689">
              <w:rPr>
                <w:rFonts w:ascii="Times New Roman" w:eastAsia="Calibri" w:hAnsi="Times New Roman" w:cs="Times New Roman"/>
                <w:sz w:val="24"/>
                <w:szCs w:val="24"/>
              </w:rPr>
              <w:t xml:space="preserve"> társnak.</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Labdaátvétel.</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Labdavezetés.</w:t>
            </w:r>
          </w:p>
          <w:p w:rsidR="00F71689" w:rsidRPr="00F71689" w:rsidRDefault="00F71689" w:rsidP="00F71689">
            <w:pPr>
              <w:spacing w:after="0" w:line="240" w:lineRule="auto"/>
              <w:rPr>
                <w:rFonts w:ascii="Times New Roman" w:eastAsia="Calibri" w:hAnsi="Times New Roman" w:cs="Times New Roman"/>
                <w:i/>
                <w:sz w:val="24"/>
                <w:szCs w:val="24"/>
              </w:rPr>
            </w:pPr>
            <w:r w:rsidRPr="00F71689">
              <w:rPr>
                <w:rFonts w:ascii="Times New Roman" w:eastAsia="Calibri" w:hAnsi="Times New Roman" w:cs="Times New Roman"/>
                <w:sz w:val="24"/>
                <w:szCs w:val="24"/>
              </w:rPr>
              <w:t>Adogató és kidobó csoportjátékok, versenyek (kidobó, Jancsi a körben, labdacica gurítással stb.).</w:t>
            </w:r>
          </w:p>
        </w:tc>
        <w:tc>
          <w:tcPr>
            <w:tcW w:w="2440" w:type="dxa"/>
            <w:gridSpan w:val="4"/>
            <w:noWrap/>
          </w:tcPr>
          <w:p w:rsidR="00F71689" w:rsidRPr="00F71689" w:rsidRDefault="00F71689" w:rsidP="00F71689">
            <w:pPr>
              <w:spacing w:before="120" w:after="0" w:line="240" w:lineRule="auto"/>
              <w:rPr>
                <w:rFonts w:ascii="Times New Roman" w:eastAsia="Calibri" w:hAnsi="Times New Roman" w:cs="Times New Roman"/>
                <w:sz w:val="24"/>
                <w:szCs w:val="24"/>
              </w:rPr>
            </w:pPr>
            <w:r w:rsidRPr="00F71689">
              <w:rPr>
                <w:rFonts w:ascii="Times New Roman" w:eastAsia="Calibri" w:hAnsi="Times New Roman" w:cs="Times New Roman"/>
                <w:i/>
                <w:sz w:val="24"/>
                <w:szCs w:val="24"/>
              </w:rPr>
              <w:lastRenderedPageBreak/>
              <w:t xml:space="preserve">Magyar nyelv és irodalom: </w:t>
            </w:r>
            <w:r w:rsidRPr="00F71689">
              <w:rPr>
                <w:rFonts w:ascii="Times New Roman" w:eastAsia="Calibri" w:hAnsi="Times New Roman" w:cs="Times New Roman"/>
                <w:sz w:val="24"/>
                <w:szCs w:val="24"/>
              </w:rPr>
              <w:t>Viszonyszavak.</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Az anyanyelv kifejező, informáló, felhívó funkcióinak alkalmazása közlés, megbeszélés, rábeszélés formáiban.</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Népmesék, mondókák, népdalok, kiszámolók.</w:t>
            </w:r>
          </w:p>
          <w:p w:rsidR="00F71689" w:rsidRPr="00F71689" w:rsidRDefault="00F71689" w:rsidP="00F71689">
            <w:pPr>
              <w:spacing w:after="0" w:line="240" w:lineRule="auto"/>
              <w:rPr>
                <w:rFonts w:ascii="Times New Roman" w:eastAsia="Calibri" w:hAnsi="Times New Roman" w:cs="Times New Roman"/>
                <w:sz w:val="24"/>
                <w:szCs w:val="24"/>
              </w:rPr>
            </w:pP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i/>
                <w:sz w:val="24"/>
                <w:szCs w:val="24"/>
              </w:rPr>
              <w:t xml:space="preserve">Környezetismeret: </w:t>
            </w:r>
            <w:r w:rsidRPr="00F71689">
              <w:rPr>
                <w:rFonts w:ascii="Times New Roman" w:eastAsia="Calibri" w:hAnsi="Times New Roman" w:cs="Times New Roman"/>
                <w:sz w:val="24"/>
                <w:szCs w:val="24"/>
              </w:rPr>
              <w:t>egészséges életmód,</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testi higiéné, önálló öltözés, vetkőzés.</w:t>
            </w:r>
          </w:p>
          <w:p w:rsidR="00F71689" w:rsidRPr="00F71689" w:rsidRDefault="00F71689" w:rsidP="00F71689">
            <w:pPr>
              <w:spacing w:after="0" w:line="240" w:lineRule="auto"/>
              <w:rPr>
                <w:rFonts w:ascii="Times New Roman" w:eastAsia="Calibri" w:hAnsi="Times New Roman" w:cs="Times New Roman"/>
                <w:sz w:val="24"/>
                <w:szCs w:val="24"/>
              </w:rPr>
            </w:pPr>
          </w:p>
          <w:p w:rsidR="00F71689" w:rsidRPr="00F71689" w:rsidRDefault="00F71689" w:rsidP="00F71689">
            <w:pPr>
              <w:spacing w:after="0" w:line="240" w:lineRule="auto"/>
              <w:contextualSpacing/>
              <w:rPr>
                <w:rFonts w:ascii="Times New Roman" w:eastAsia="Calibri" w:hAnsi="Times New Roman" w:cs="Times New Roman"/>
                <w:sz w:val="24"/>
                <w:szCs w:val="24"/>
                <w:lang w:eastAsia="hu-HU"/>
              </w:rPr>
            </w:pPr>
            <w:r w:rsidRPr="00F71689">
              <w:rPr>
                <w:rFonts w:ascii="Times New Roman" w:eastAsia="Calibri" w:hAnsi="Times New Roman" w:cs="Times New Roman"/>
                <w:i/>
                <w:sz w:val="24"/>
                <w:szCs w:val="24"/>
                <w:lang w:eastAsia="hu-HU"/>
              </w:rPr>
              <w:t xml:space="preserve">Ének-zene: </w:t>
            </w:r>
            <w:r w:rsidRPr="00F71689">
              <w:rPr>
                <w:rFonts w:ascii="Times New Roman" w:eastAsia="Calibri" w:hAnsi="Times New Roman" w:cs="Times New Roman"/>
                <w:sz w:val="24"/>
                <w:szCs w:val="24"/>
                <w:lang w:eastAsia="hu-HU"/>
              </w:rPr>
              <w:t>énekes mondókák, ritmusra mozgás, ritmusra tárgy adogatása.</w:t>
            </w:r>
          </w:p>
        </w:tc>
      </w:tr>
      <w:tr w:rsidR="00F71689" w:rsidRPr="00F71689" w:rsidTr="00F71689">
        <w:tblPrEx>
          <w:tblBorders>
            <w:top w:val="none" w:sz="0" w:space="0" w:color="auto"/>
          </w:tblBorders>
        </w:tblPrEx>
        <w:trPr>
          <w:trHeight w:val="70"/>
          <w:jc w:val="center"/>
        </w:trPr>
        <w:tc>
          <w:tcPr>
            <w:tcW w:w="1994" w:type="dxa"/>
            <w:gridSpan w:val="2"/>
            <w:noWrap/>
            <w:vAlign w:val="center"/>
          </w:tcPr>
          <w:p w:rsidR="00F71689" w:rsidRPr="00F71689" w:rsidRDefault="00F71689" w:rsidP="00F71689">
            <w:pPr>
              <w:spacing w:before="120" w:after="120" w:line="240" w:lineRule="auto"/>
              <w:jc w:val="center"/>
              <w:rPr>
                <w:rFonts w:ascii="Times New Roman" w:eastAsia="Calibri" w:hAnsi="Times New Roman" w:cs="Times New Roman"/>
                <w:b/>
                <w:sz w:val="24"/>
                <w:szCs w:val="24"/>
                <w:lang w:val="cs-CZ"/>
              </w:rPr>
            </w:pPr>
            <w:r w:rsidRPr="00F71689">
              <w:rPr>
                <w:rFonts w:ascii="Times New Roman" w:eastAsia="Calibri" w:hAnsi="Times New Roman" w:cs="Times New Roman"/>
                <w:b/>
                <w:sz w:val="24"/>
                <w:szCs w:val="24"/>
              </w:rPr>
              <w:t>Kulcsfogalmak/ fogalmak</w:t>
            </w:r>
          </w:p>
        </w:tc>
        <w:tc>
          <w:tcPr>
            <w:tcW w:w="7237" w:type="dxa"/>
            <w:gridSpan w:val="8"/>
            <w:noWrap/>
            <w:vAlign w:val="center"/>
          </w:tcPr>
          <w:p w:rsidR="00F71689" w:rsidRPr="00F71689" w:rsidRDefault="00F71689" w:rsidP="00F71689">
            <w:pPr>
              <w:spacing w:before="120"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 xml:space="preserve">Fogócska, körjáték, sorverseny, váltóverseny, labda (gumi-, tenisz-, pingpong-, kosár-, röp-, kézi-, gyógy-, futball-), gurítás, dobás, pattintás,  megfogás, elkapás, kétkezes, </w:t>
            </w:r>
            <w:r w:rsidRPr="00F71689">
              <w:rPr>
                <w:rFonts w:ascii="Times New Roman" w:eastAsia="Calibri" w:hAnsi="Times New Roman" w:cs="Times New Roman"/>
                <w:sz w:val="24"/>
                <w:szCs w:val="24"/>
                <w:lang w:val="cs-CZ"/>
              </w:rPr>
              <w:t>egykezes</w:t>
            </w:r>
            <w:r w:rsidRPr="00F71689">
              <w:rPr>
                <w:rFonts w:ascii="Times New Roman" w:eastAsia="Calibri" w:hAnsi="Times New Roman" w:cs="Times New Roman"/>
                <w:sz w:val="24"/>
                <w:szCs w:val="24"/>
              </w:rPr>
              <w:t>, felső fogás, alsó fogás, páros, átadás, elkapás, labdavezetés, adogatás.</w:t>
            </w:r>
          </w:p>
        </w:tc>
      </w:tr>
      <w:tr w:rsidR="00F71689" w:rsidRPr="00F71689" w:rsidTr="00F71689">
        <w:trPr>
          <w:trHeight w:val="20"/>
          <w:jc w:val="center"/>
        </w:trPr>
        <w:tc>
          <w:tcPr>
            <w:tcW w:w="2203" w:type="dxa"/>
            <w:gridSpan w:val="3"/>
            <w:noWrap/>
            <w:vAlign w:val="center"/>
          </w:tcPr>
          <w:p w:rsidR="00F71689" w:rsidRPr="00F71689" w:rsidRDefault="00F71689" w:rsidP="00F71689">
            <w:pPr>
              <w:spacing w:before="120" w:after="12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rPr>
              <w:t xml:space="preserve">Tematikai </w:t>
            </w:r>
            <w:r w:rsidRPr="00F71689">
              <w:rPr>
                <w:rFonts w:ascii="Times New Roman" w:eastAsia="Calibri" w:hAnsi="Times New Roman" w:cs="Times New Roman"/>
                <w:b/>
                <w:sz w:val="24"/>
                <w:szCs w:val="24"/>
                <w:lang w:val="cs-CZ"/>
              </w:rPr>
              <w:t>egység</w:t>
            </w:r>
            <w:r w:rsidRPr="00F71689">
              <w:rPr>
                <w:rFonts w:ascii="Times New Roman" w:eastAsia="Calibri" w:hAnsi="Times New Roman" w:cs="Times New Roman"/>
                <w:b/>
                <w:sz w:val="24"/>
                <w:szCs w:val="24"/>
              </w:rPr>
              <w:t>/ Fejlesztési cél</w:t>
            </w:r>
          </w:p>
        </w:tc>
        <w:tc>
          <w:tcPr>
            <w:tcW w:w="5479" w:type="dxa"/>
            <w:gridSpan w:val="6"/>
            <w:noWrap/>
            <w:vAlign w:val="center"/>
          </w:tcPr>
          <w:p w:rsidR="00F71689" w:rsidRPr="00F71689" w:rsidRDefault="00F71689" w:rsidP="00F71689">
            <w:pPr>
              <w:spacing w:before="120" w:after="0" w:line="240" w:lineRule="auto"/>
              <w:jc w:val="center"/>
              <w:rPr>
                <w:rFonts w:ascii="Times New Roman" w:eastAsia="Calibri" w:hAnsi="Times New Roman" w:cs="Times New Roman"/>
                <w:b/>
                <w:bCs/>
                <w:sz w:val="24"/>
                <w:szCs w:val="24"/>
              </w:rPr>
            </w:pPr>
            <w:r w:rsidRPr="00F71689">
              <w:rPr>
                <w:rFonts w:ascii="Times New Roman" w:eastAsia="Calibri" w:hAnsi="Times New Roman" w:cs="Times New Roman"/>
                <w:b/>
                <w:bCs/>
                <w:sz w:val="24"/>
                <w:szCs w:val="24"/>
              </w:rPr>
              <w:t xml:space="preserve">4. </w:t>
            </w:r>
            <w:r w:rsidRPr="00F71689">
              <w:rPr>
                <w:rFonts w:ascii="Times New Roman" w:eastAsia="Calibri" w:hAnsi="Times New Roman" w:cs="Times New Roman"/>
                <w:b/>
                <w:bCs/>
                <w:sz w:val="24"/>
                <w:szCs w:val="24"/>
                <w:lang w:val="cs-CZ"/>
              </w:rPr>
              <w:t>Versenyzés</w:t>
            </w:r>
            <w:r w:rsidRPr="00F71689">
              <w:rPr>
                <w:rFonts w:ascii="Times New Roman" w:eastAsia="Calibri" w:hAnsi="Times New Roman" w:cs="Times New Roman"/>
                <w:b/>
                <w:bCs/>
                <w:sz w:val="24"/>
                <w:vertAlign w:val="superscript"/>
              </w:rPr>
              <w:footnoteReference w:id="4"/>
            </w:r>
          </w:p>
        </w:tc>
        <w:tc>
          <w:tcPr>
            <w:tcW w:w="1549" w:type="dxa"/>
            <w:noWrap/>
            <w:vAlign w:val="center"/>
          </w:tcPr>
          <w:p w:rsidR="00F71689" w:rsidRPr="00F71689" w:rsidRDefault="00F71689" w:rsidP="00F71689">
            <w:pPr>
              <w:spacing w:before="120" w:after="0" w:line="240" w:lineRule="auto"/>
              <w:jc w:val="center"/>
              <w:rPr>
                <w:rFonts w:ascii="Times New Roman" w:eastAsia="Calibri" w:hAnsi="Times New Roman" w:cs="Times New Roman"/>
                <w:b/>
                <w:bCs/>
                <w:sz w:val="24"/>
                <w:szCs w:val="24"/>
              </w:rPr>
            </w:pPr>
            <w:r w:rsidRPr="00F71689">
              <w:rPr>
                <w:rFonts w:ascii="Times New Roman" w:eastAsia="Calibri" w:hAnsi="Times New Roman" w:cs="Times New Roman"/>
                <w:b/>
                <w:bCs/>
                <w:sz w:val="24"/>
                <w:szCs w:val="24"/>
                <w:lang w:val="cs-CZ"/>
              </w:rPr>
              <w:t>Órakeret</w:t>
            </w:r>
          </w:p>
          <w:p w:rsidR="00F71689" w:rsidRPr="00F71689" w:rsidRDefault="00F71689" w:rsidP="00F71689">
            <w:pPr>
              <w:spacing w:after="0" w:line="240" w:lineRule="auto"/>
              <w:jc w:val="center"/>
              <w:rPr>
                <w:rFonts w:ascii="Times New Roman" w:eastAsia="Calibri" w:hAnsi="Times New Roman" w:cs="Times New Roman"/>
                <w:b/>
                <w:sz w:val="24"/>
                <w:szCs w:val="24"/>
                <w:lang w:val="cs-CZ"/>
              </w:rPr>
            </w:pPr>
            <w:r w:rsidRPr="00F71689">
              <w:rPr>
                <w:rFonts w:ascii="Times New Roman" w:eastAsia="Calibri" w:hAnsi="Times New Roman" w:cs="Times New Roman"/>
                <w:b/>
                <w:bCs/>
                <w:sz w:val="24"/>
                <w:szCs w:val="24"/>
              </w:rPr>
              <w:t>25 óra (</w:t>
            </w:r>
            <w:r w:rsidRPr="00F71689">
              <w:rPr>
                <w:rFonts w:ascii="Times New Roman" w:eastAsia="Calibri" w:hAnsi="Times New Roman" w:cs="Times New Roman"/>
                <w:b/>
                <w:bCs/>
                <w:sz w:val="24"/>
                <w:szCs w:val="24"/>
                <w:lang w:val="cs-CZ"/>
              </w:rPr>
              <w:t>folyamatos</w:t>
            </w:r>
            <w:r w:rsidRPr="00F71689">
              <w:rPr>
                <w:rFonts w:ascii="Times New Roman" w:eastAsia="Calibri" w:hAnsi="Times New Roman" w:cs="Times New Roman"/>
                <w:b/>
                <w:bCs/>
                <w:sz w:val="24"/>
                <w:szCs w:val="24"/>
              </w:rPr>
              <w:t>)</w:t>
            </w:r>
          </w:p>
        </w:tc>
      </w:tr>
      <w:tr w:rsidR="00F71689" w:rsidRPr="00F71689" w:rsidTr="00F71689">
        <w:trPr>
          <w:trHeight w:val="20"/>
          <w:jc w:val="center"/>
        </w:trPr>
        <w:tc>
          <w:tcPr>
            <w:tcW w:w="2203" w:type="dxa"/>
            <w:gridSpan w:val="3"/>
            <w:noWrap/>
            <w:vAlign w:val="center"/>
          </w:tcPr>
          <w:p w:rsidR="00F71689" w:rsidRPr="00F71689" w:rsidRDefault="00F71689" w:rsidP="00F71689">
            <w:pPr>
              <w:spacing w:before="120" w:after="12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rPr>
              <w:t>Előzetes tudás</w:t>
            </w:r>
          </w:p>
        </w:tc>
        <w:tc>
          <w:tcPr>
            <w:tcW w:w="7028" w:type="dxa"/>
            <w:gridSpan w:val="7"/>
            <w:noWrap/>
          </w:tcPr>
          <w:p w:rsidR="00F71689" w:rsidRPr="00F71689" w:rsidRDefault="00F71689" w:rsidP="00F71689">
            <w:pPr>
              <w:spacing w:after="0" w:line="240" w:lineRule="auto"/>
              <w:rPr>
                <w:rFonts w:ascii="Times New Roman" w:eastAsia="Calibri" w:hAnsi="Times New Roman" w:cs="Times New Roman"/>
                <w:sz w:val="24"/>
                <w:szCs w:val="24"/>
              </w:rPr>
            </w:pPr>
          </w:p>
        </w:tc>
      </w:tr>
      <w:tr w:rsidR="00F71689" w:rsidRPr="00F71689" w:rsidTr="00F71689">
        <w:trPr>
          <w:trHeight w:val="20"/>
          <w:jc w:val="center"/>
        </w:trPr>
        <w:tc>
          <w:tcPr>
            <w:tcW w:w="2203" w:type="dxa"/>
            <w:gridSpan w:val="3"/>
            <w:noWrap/>
            <w:vAlign w:val="center"/>
          </w:tcPr>
          <w:p w:rsidR="00F71689" w:rsidRPr="00F71689" w:rsidRDefault="00F71689" w:rsidP="00F71689">
            <w:pPr>
              <w:spacing w:after="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bCs/>
                <w:sz w:val="24"/>
                <w:szCs w:val="24"/>
              </w:rPr>
              <w:t>A tematikai egység nevelési-fejlesztési céljai</w:t>
            </w:r>
          </w:p>
        </w:tc>
        <w:tc>
          <w:tcPr>
            <w:tcW w:w="7028" w:type="dxa"/>
            <w:gridSpan w:val="7"/>
            <w:noWrap/>
          </w:tcPr>
          <w:p w:rsidR="00F71689" w:rsidRPr="00F71689" w:rsidRDefault="00F71689" w:rsidP="00F71689">
            <w:pPr>
              <w:spacing w:before="120" w:after="0" w:line="240" w:lineRule="auto"/>
              <w:rPr>
                <w:rFonts w:ascii="Times New Roman" w:eastAsia="Calibri" w:hAnsi="Times New Roman" w:cs="Times New Roman"/>
                <w:bCs/>
                <w:sz w:val="24"/>
                <w:szCs w:val="24"/>
              </w:rPr>
            </w:pPr>
            <w:r w:rsidRPr="00F71689">
              <w:rPr>
                <w:rFonts w:ascii="Times New Roman" w:eastAsia="Calibri" w:hAnsi="Times New Roman" w:cs="Times New Roman"/>
                <w:bCs/>
                <w:sz w:val="24"/>
                <w:szCs w:val="24"/>
              </w:rPr>
              <w:t xml:space="preserve">A tanulók képessé tétele egyszerűsített szabályokkal </w:t>
            </w:r>
            <w:r w:rsidRPr="00F71689">
              <w:rPr>
                <w:rFonts w:ascii="Times New Roman" w:eastAsia="Calibri" w:hAnsi="Times New Roman" w:cs="Times New Roman"/>
                <w:bCs/>
                <w:sz w:val="24"/>
                <w:szCs w:val="24"/>
                <w:lang w:val="cs-CZ"/>
              </w:rPr>
              <w:t>zajló</w:t>
            </w:r>
            <w:r w:rsidRPr="00F71689">
              <w:rPr>
                <w:rFonts w:ascii="Times New Roman" w:eastAsia="Calibri" w:hAnsi="Times New Roman" w:cs="Times New Roman"/>
                <w:bCs/>
                <w:sz w:val="24"/>
                <w:szCs w:val="24"/>
              </w:rPr>
              <w:t xml:space="preserve"> versenyzésre sor- és váltóversenyek és egyszerűsített sportági versenyek esetében.</w:t>
            </w:r>
          </w:p>
          <w:p w:rsidR="00F71689" w:rsidRPr="00F71689" w:rsidRDefault="00F71689" w:rsidP="00F71689">
            <w:pPr>
              <w:spacing w:after="0" w:line="240" w:lineRule="auto"/>
              <w:rPr>
                <w:rFonts w:ascii="Times New Roman" w:eastAsia="Calibri" w:hAnsi="Times New Roman" w:cs="Times New Roman"/>
                <w:bCs/>
                <w:sz w:val="24"/>
                <w:szCs w:val="24"/>
              </w:rPr>
            </w:pPr>
            <w:r w:rsidRPr="00F71689">
              <w:rPr>
                <w:rFonts w:ascii="Times New Roman" w:eastAsia="Calibri" w:hAnsi="Times New Roman" w:cs="Times New Roman"/>
                <w:sz w:val="24"/>
                <w:szCs w:val="24"/>
              </w:rPr>
              <w:t>A sportoló mint példakép megjelenítése.</w:t>
            </w:r>
          </w:p>
          <w:p w:rsidR="00F71689" w:rsidRPr="00F71689" w:rsidRDefault="00F71689" w:rsidP="00F71689">
            <w:pPr>
              <w:spacing w:after="0" w:line="240" w:lineRule="auto"/>
              <w:contextualSpacing/>
              <w:rPr>
                <w:rFonts w:ascii="Times New Roman" w:eastAsia="Calibri" w:hAnsi="Times New Roman" w:cs="Times New Roman"/>
                <w:sz w:val="24"/>
                <w:szCs w:val="24"/>
                <w:lang w:val="cs-CZ" w:eastAsia="hu-HU"/>
              </w:rPr>
            </w:pPr>
            <w:r w:rsidRPr="00F71689">
              <w:rPr>
                <w:rFonts w:ascii="Times New Roman" w:eastAsia="Calibri" w:hAnsi="Times New Roman" w:cs="Times New Roman"/>
                <w:i/>
                <w:sz w:val="24"/>
                <w:szCs w:val="24"/>
              </w:rPr>
              <w:t xml:space="preserve">Képességfejlesztési fókuszok: </w:t>
            </w:r>
            <w:r w:rsidRPr="00F71689">
              <w:rPr>
                <w:rFonts w:ascii="Times New Roman" w:eastAsia="Calibri" w:hAnsi="Times New Roman" w:cs="Times New Roman"/>
                <w:sz w:val="24"/>
                <w:szCs w:val="24"/>
              </w:rPr>
              <w:t>mozgáskoordináció; társakra figyelés; együttműködés; szabálykövetés, szabálytartás; önellenőrzés; „beszéd” mozgás koordináció; téri orientáció; kudarctűrés; győzelem; portszerű megélése; egészséges versenyszellem; döntésképesség; reagáló képesség.</w:t>
            </w:r>
          </w:p>
        </w:tc>
      </w:tr>
      <w:tr w:rsidR="00F71689" w:rsidRPr="00F71689" w:rsidTr="00F71689">
        <w:trPr>
          <w:trHeight w:val="20"/>
          <w:jc w:val="center"/>
        </w:trPr>
        <w:tc>
          <w:tcPr>
            <w:tcW w:w="3422" w:type="dxa"/>
            <w:gridSpan w:val="5"/>
            <w:noWrap/>
            <w:vAlign w:val="center"/>
          </w:tcPr>
          <w:p w:rsidR="00F71689" w:rsidRPr="00F71689" w:rsidRDefault="00F71689" w:rsidP="00F71689">
            <w:pPr>
              <w:spacing w:before="120" w:after="120" w:line="240" w:lineRule="auto"/>
              <w:jc w:val="center"/>
              <w:rPr>
                <w:rFonts w:ascii="Times New Roman" w:eastAsia="Calibri" w:hAnsi="Times New Roman" w:cs="Times New Roman"/>
                <w:b/>
                <w:sz w:val="24"/>
                <w:szCs w:val="24"/>
                <w:lang w:val="cs-CZ"/>
              </w:rPr>
            </w:pPr>
            <w:r w:rsidRPr="00F71689">
              <w:rPr>
                <w:rFonts w:ascii="Times New Roman" w:eastAsia="Calibri" w:hAnsi="Times New Roman" w:cs="Times New Roman"/>
                <w:b/>
                <w:sz w:val="24"/>
                <w:szCs w:val="24"/>
              </w:rPr>
              <w:t>Ismeretek</w:t>
            </w:r>
          </w:p>
        </w:tc>
        <w:tc>
          <w:tcPr>
            <w:tcW w:w="3423" w:type="dxa"/>
            <w:gridSpan w:val="2"/>
            <w:noWrap/>
            <w:vAlign w:val="center"/>
          </w:tcPr>
          <w:p w:rsidR="00F71689" w:rsidRPr="00F71689" w:rsidRDefault="00F71689" w:rsidP="00F71689">
            <w:pPr>
              <w:spacing w:before="120" w:after="12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rPr>
              <w:t>Fejlesztési követelmények/</w:t>
            </w:r>
            <w:r w:rsidRPr="00F71689">
              <w:rPr>
                <w:rFonts w:ascii="Times New Roman" w:eastAsia="Calibri" w:hAnsi="Times New Roman" w:cs="Times New Roman"/>
                <w:b/>
                <w:sz w:val="24"/>
                <w:szCs w:val="24"/>
              </w:rPr>
              <w:br/>
            </w:r>
            <w:r w:rsidRPr="00F71689">
              <w:rPr>
                <w:rFonts w:ascii="Times New Roman" w:eastAsia="Calibri" w:hAnsi="Times New Roman" w:cs="Times New Roman"/>
                <w:b/>
                <w:sz w:val="24"/>
                <w:szCs w:val="24"/>
              </w:rPr>
              <w:lastRenderedPageBreak/>
              <w:t>Tevékenységek</w:t>
            </w:r>
          </w:p>
        </w:tc>
        <w:tc>
          <w:tcPr>
            <w:tcW w:w="2386" w:type="dxa"/>
            <w:gridSpan w:val="3"/>
            <w:noWrap/>
            <w:vAlign w:val="center"/>
          </w:tcPr>
          <w:p w:rsidR="00F71689" w:rsidRPr="00F71689" w:rsidRDefault="00F71689" w:rsidP="00F71689">
            <w:pPr>
              <w:spacing w:before="120" w:after="120" w:line="240" w:lineRule="auto"/>
              <w:jc w:val="center"/>
              <w:rPr>
                <w:rFonts w:ascii="Times New Roman" w:eastAsia="Calibri" w:hAnsi="Times New Roman" w:cs="Times New Roman"/>
                <w:sz w:val="24"/>
                <w:szCs w:val="24"/>
              </w:rPr>
            </w:pPr>
            <w:r w:rsidRPr="00F71689">
              <w:rPr>
                <w:rFonts w:ascii="Times New Roman" w:eastAsia="Calibri" w:hAnsi="Times New Roman" w:cs="Times New Roman"/>
                <w:b/>
                <w:sz w:val="24"/>
                <w:szCs w:val="24"/>
                <w:lang w:val="cs-CZ"/>
              </w:rPr>
              <w:lastRenderedPageBreak/>
              <w:t>Kapcsolódási</w:t>
            </w:r>
            <w:r w:rsidRPr="00F71689">
              <w:rPr>
                <w:rFonts w:ascii="Times New Roman" w:eastAsia="Calibri" w:hAnsi="Times New Roman" w:cs="Times New Roman"/>
                <w:b/>
                <w:sz w:val="24"/>
                <w:szCs w:val="24"/>
              </w:rPr>
              <w:t xml:space="preserve"> pontok</w:t>
            </w:r>
          </w:p>
        </w:tc>
      </w:tr>
      <w:tr w:rsidR="00F71689" w:rsidRPr="00F71689" w:rsidTr="00F71689">
        <w:trPr>
          <w:trHeight w:val="20"/>
          <w:jc w:val="center"/>
        </w:trPr>
        <w:tc>
          <w:tcPr>
            <w:tcW w:w="3422" w:type="dxa"/>
            <w:gridSpan w:val="5"/>
            <w:noWrap/>
          </w:tcPr>
          <w:p w:rsidR="00F71689" w:rsidRPr="00F71689" w:rsidRDefault="00F71689" w:rsidP="00F71689">
            <w:pPr>
              <w:spacing w:before="120" w:after="0" w:line="240" w:lineRule="auto"/>
              <w:rPr>
                <w:rFonts w:ascii="Times New Roman" w:eastAsia="Calibri" w:hAnsi="Times New Roman" w:cs="Times New Roman"/>
                <w:i/>
                <w:sz w:val="24"/>
                <w:szCs w:val="24"/>
              </w:rPr>
            </w:pPr>
            <w:r w:rsidRPr="00F71689">
              <w:rPr>
                <w:rFonts w:ascii="Times New Roman" w:eastAsia="Calibri" w:hAnsi="Times New Roman" w:cs="Times New Roman"/>
                <w:i/>
                <w:sz w:val="24"/>
                <w:szCs w:val="24"/>
              </w:rPr>
              <w:t xml:space="preserve">4.1. Futó és </w:t>
            </w:r>
            <w:r w:rsidRPr="00F71689">
              <w:rPr>
                <w:rFonts w:ascii="Times New Roman" w:eastAsia="Calibri" w:hAnsi="Times New Roman" w:cs="Times New Roman"/>
                <w:i/>
                <w:sz w:val="24"/>
                <w:szCs w:val="24"/>
                <w:lang w:val="cs-CZ"/>
              </w:rPr>
              <w:t>ugróversenyek</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Sorversenyek</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Váltóversenyek</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Futóverseny</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Ugróiskola</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Kötélugrás-verseny</w:t>
            </w:r>
          </w:p>
          <w:p w:rsidR="00F71689" w:rsidRPr="00F71689" w:rsidRDefault="00F71689" w:rsidP="00F71689">
            <w:pPr>
              <w:spacing w:after="0" w:line="240" w:lineRule="auto"/>
              <w:rPr>
                <w:rFonts w:ascii="Times New Roman" w:eastAsia="Calibri" w:hAnsi="Times New Roman" w:cs="Times New Roman"/>
                <w:sz w:val="24"/>
                <w:szCs w:val="24"/>
              </w:rPr>
            </w:pPr>
          </w:p>
          <w:p w:rsidR="00F71689" w:rsidRPr="00F71689" w:rsidRDefault="00F71689" w:rsidP="00F71689">
            <w:pPr>
              <w:spacing w:after="0" w:line="240" w:lineRule="auto"/>
              <w:rPr>
                <w:rFonts w:ascii="Times New Roman" w:eastAsia="Calibri" w:hAnsi="Times New Roman" w:cs="Times New Roman"/>
                <w:i/>
                <w:sz w:val="24"/>
                <w:szCs w:val="24"/>
              </w:rPr>
            </w:pPr>
            <w:r w:rsidRPr="00F71689">
              <w:rPr>
                <w:rFonts w:ascii="Times New Roman" w:eastAsia="Calibri" w:hAnsi="Times New Roman" w:cs="Times New Roman"/>
                <w:i/>
                <w:sz w:val="24"/>
                <w:szCs w:val="24"/>
              </w:rPr>
              <w:t>4.2. Labdás versenyek</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Kosárra dobó verseny</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Labdavezetési verseny</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Kidobó játék</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Kézi és röplabda alapmozgásaiból összeállított versenyek</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Labdarúgás alapjai – kapura rúgó verseny</w:t>
            </w:r>
          </w:p>
        </w:tc>
        <w:tc>
          <w:tcPr>
            <w:tcW w:w="3423" w:type="dxa"/>
            <w:gridSpan w:val="2"/>
            <w:noWrap/>
          </w:tcPr>
          <w:p w:rsidR="00F71689" w:rsidRPr="00F71689" w:rsidRDefault="00F71689" w:rsidP="00F71689">
            <w:pPr>
              <w:spacing w:before="120"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lang w:val="cs-CZ"/>
              </w:rPr>
              <w:t>Egyszerűsített</w:t>
            </w:r>
            <w:r w:rsidRPr="00F71689">
              <w:rPr>
                <w:rFonts w:ascii="Times New Roman" w:eastAsia="Calibri" w:hAnsi="Times New Roman" w:cs="Times New Roman"/>
                <w:sz w:val="24"/>
                <w:szCs w:val="24"/>
              </w:rPr>
              <w:t xml:space="preserve"> sportági versenyek végrehajtása egyszerűsített szabályokkal.</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 xml:space="preserve">Sor-és váltóversenyek szabályainak megismerése és </w:t>
            </w:r>
            <w:r w:rsidRPr="00F71689">
              <w:rPr>
                <w:rFonts w:ascii="Times New Roman" w:eastAsia="Calibri" w:hAnsi="Times New Roman" w:cs="Times New Roman"/>
                <w:sz w:val="24"/>
                <w:szCs w:val="24"/>
                <w:lang w:val="cs-CZ"/>
              </w:rPr>
              <w:t>betartása</w:t>
            </w:r>
            <w:r w:rsidRPr="00F71689">
              <w:rPr>
                <w:rFonts w:ascii="Times New Roman" w:eastAsia="Calibri" w:hAnsi="Times New Roman" w:cs="Times New Roman"/>
                <w:sz w:val="24"/>
                <w:szCs w:val="24"/>
              </w:rPr>
              <w:t>.</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Egyszerűsített sportági versenyek megismerése és végrehajtása az írott és íratlan sportszerűségi szabályok betartásával.</w:t>
            </w:r>
          </w:p>
          <w:p w:rsidR="00F71689" w:rsidRPr="00F71689" w:rsidRDefault="00F71689" w:rsidP="00F71689">
            <w:pPr>
              <w:spacing w:after="0" w:line="240" w:lineRule="auto"/>
              <w:rPr>
                <w:rFonts w:ascii="Times New Roman" w:eastAsia="Calibri" w:hAnsi="Times New Roman" w:cs="Times New Roman"/>
                <w:i/>
                <w:sz w:val="24"/>
                <w:szCs w:val="24"/>
              </w:rPr>
            </w:pPr>
            <w:r w:rsidRPr="00F71689">
              <w:rPr>
                <w:rFonts w:ascii="Times New Roman" w:eastAsia="Calibri" w:hAnsi="Times New Roman" w:cs="Times New Roman"/>
                <w:sz w:val="24"/>
                <w:szCs w:val="24"/>
              </w:rPr>
              <w:t>Sportszerűség fogalmi jelentésének és gyakorlatának megismerése.</w:t>
            </w:r>
          </w:p>
        </w:tc>
        <w:tc>
          <w:tcPr>
            <w:tcW w:w="2386" w:type="dxa"/>
            <w:gridSpan w:val="3"/>
            <w:noWrap/>
          </w:tcPr>
          <w:p w:rsidR="00F71689" w:rsidRPr="00F71689" w:rsidRDefault="00F71689" w:rsidP="00F71689">
            <w:pPr>
              <w:spacing w:before="120" w:after="0" w:line="240" w:lineRule="auto"/>
              <w:rPr>
                <w:rFonts w:ascii="Times New Roman" w:eastAsia="Calibri" w:hAnsi="Times New Roman" w:cs="Times New Roman"/>
                <w:sz w:val="24"/>
                <w:szCs w:val="24"/>
              </w:rPr>
            </w:pPr>
            <w:r w:rsidRPr="00F71689">
              <w:rPr>
                <w:rFonts w:ascii="Times New Roman" w:eastAsia="Calibri" w:hAnsi="Times New Roman" w:cs="Times New Roman"/>
                <w:i/>
                <w:sz w:val="24"/>
                <w:szCs w:val="24"/>
              </w:rPr>
              <w:t xml:space="preserve">Magyar nyelv és </w:t>
            </w:r>
            <w:r w:rsidRPr="00F71689">
              <w:rPr>
                <w:rFonts w:ascii="Times New Roman" w:eastAsia="Calibri" w:hAnsi="Times New Roman" w:cs="Times New Roman"/>
                <w:i/>
                <w:sz w:val="24"/>
                <w:szCs w:val="24"/>
                <w:lang w:val="cs-CZ"/>
              </w:rPr>
              <w:t>irodalom</w:t>
            </w:r>
            <w:r w:rsidRPr="00F71689">
              <w:rPr>
                <w:rFonts w:ascii="Times New Roman" w:eastAsia="Calibri" w:hAnsi="Times New Roman" w:cs="Times New Roman"/>
                <w:i/>
                <w:sz w:val="24"/>
                <w:szCs w:val="24"/>
              </w:rPr>
              <w:t xml:space="preserve">: </w:t>
            </w:r>
            <w:r w:rsidRPr="00F71689">
              <w:rPr>
                <w:rFonts w:ascii="Times New Roman" w:eastAsia="Calibri" w:hAnsi="Times New Roman" w:cs="Times New Roman"/>
                <w:sz w:val="24"/>
                <w:szCs w:val="24"/>
              </w:rPr>
              <w:t>viszonyszavak; a versenyekhez, sporthoz kapcsolódó szakkifejezések tartalma, szókincsbővítés.</w:t>
            </w:r>
          </w:p>
          <w:p w:rsidR="00F71689" w:rsidRPr="00F71689" w:rsidRDefault="00F71689" w:rsidP="00F71689">
            <w:pPr>
              <w:spacing w:after="0" w:line="240" w:lineRule="auto"/>
              <w:rPr>
                <w:rFonts w:ascii="Times New Roman" w:eastAsia="Calibri" w:hAnsi="Times New Roman" w:cs="Times New Roman"/>
                <w:sz w:val="24"/>
                <w:szCs w:val="24"/>
              </w:rPr>
            </w:pP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i/>
                <w:sz w:val="24"/>
                <w:szCs w:val="24"/>
              </w:rPr>
              <w:t xml:space="preserve">Környezetismeret: </w:t>
            </w:r>
            <w:r w:rsidRPr="00F71689">
              <w:rPr>
                <w:rFonts w:ascii="Times New Roman" w:eastAsia="Calibri" w:hAnsi="Times New Roman" w:cs="Times New Roman"/>
                <w:sz w:val="24"/>
                <w:szCs w:val="24"/>
              </w:rPr>
              <w:t>egészséges életmód,</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higiéné, önálló öltözés, vetkőzés.</w:t>
            </w:r>
          </w:p>
        </w:tc>
      </w:tr>
      <w:tr w:rsidR="00F71689" w:rsidRPr="00F71689" w:rsidTr="00F71689">
        <w:tblPrEx>
          <w:tblBorders>
            <w:top w:val="none" w:sz="0" w:space="0" w:color="auto"/>
          </w:tblBorders>
        </w:tblPrEx>
        <w:trPr>
          <w:trHeight w:val="20"/>
          <w:jc w:val="center"/>
        </w:trPr>
        <w:tc>
          <w:tcPr>
            <w:tcW w:w="1837" w:type="dxa"/>
            <w:noWrap/>
            <w:vAlign w:val="center"/>
          </w:tcPr>
          <w:p w:rsidR="00F71689" w:rsidRPr="00F71689" w:rsidRDefault="00F71689" w:rsidP="00F71689">
            <w:pPr>
              <w:spacing w:after="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lang w:val="cs-CZ"/>
              </w:rPr>
              <w:t>Kulcsfogalmak</w:t>
            </w:r>
            <w:r w:rsidRPr="00F71689">
              <w:rPr>
                <w:rFonts w:ascii="Times New Roman" w:eastAsia="Calibri" w:hAnsi="Times New Roman" w:cs="Times New Roman"/>
                <w:b/>
                <w:sz w:val="24"/>
                <w:szCs w:val="24"/>
              </w:rPr>
              <w:t>/ fogalmak</w:t>
            </w:r>
          </w:p>
        </w:tc>
        <w:tc>
          <w:tcPr>
            <w:tcW w:w="7394" w:type="dxa"/>
            <w:gridSpan w:val="9"/>
            <w:noWrap/>
            <w:vAlign w:val="center"/>
          </w:tcPr>
          <w:p w:rsidR="00F71689" w:rsidRPr="00F71689" w:rsidRDefault="00F71689" w:rsidP="00F71689">
            <w:pPr>
              <w:spacing w:before="120"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 xml:space="preserve">Fogócska, körjáték, </w:t>
            </w:r>
            <w:r w:rsidRPr="00F71689">
              <w:rPr>
                <w:rFonts w:ascii="Times New Roman" w:eastAsia="Calibri" w:hAnsi="Times New Roman" w:cs="Times New Roman"/>
                <w:sz w:val="24"/>
                <w:szCs w:val="24"/>
                <w:lang w:val="cs-CZ"/>
              </w:rPr>
              <w:t>sorverseny</w:t>
            </w:r>
            <w:r w:rsidRPr="00F71689">
              <w:rPr>
                <w:rFonts w:ascii="Times New Roman" w:eastAsia="Calibri" w:hAnsi="Times New Roman" w:cs="Times New Roman"/>
                <w:sz w:val="24"/>
                <w:szCs w:val="24"/>
              </w:rPr>
              <w:t>, váltóverseny, a játékok, sportágak neve, labdák neve, gurítás, dobás, pattintás, megfogás, elkapás, kétkezes, egykezes, felsőfogás, alsó fogás, páros, átadás, elkapás, labdavezetés, adogatás, győztes, ellenfél, vesztes, tisztelet, sportszerűség.</w:t>
            </w:r>
          </w:p>
        </w:tc>
      </w:tr>
    </w:tbl>
    <w:p w:rsidR="00F71689" w:rsidRPr="00F71689" w:rsidRDefault="00F71689" w:rsidP="00F71689">
      <w:pPr>
        <w:spacing w:after="0" w:line="240" w:lineRule="auto"/>
        <w:contextualSpacing/>
        <w:rPr>
          <w:rFonts w:ascii="Times New Roman" w:eastAsia="Calibri" w:hAnsi="Times New Roman" w:cs="Times New Roman"/>
          <w:b/>
          <w:bCs/>
          <w:sz w:val="24"/>
          <w:szCs w:val="24"/>
          <w:lang w:val="cs-CZ" w:eastAsia="hu-HU"/>
        </w:rPr>
      </w:pPr>
    </w:p>
    <w:tbl>
      <w:tblPr>
        <w:tblW w:w="92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5"/>
        <w:gridCol w:w="382"/>
        <w:gridCol w:w="1206"/>
        <w:gridCol w:w="3433"/>
        <w:gridCol w:w="760"/>
        <w:gridCol w:w="1605"/>
      </w:tblGrid>
      <w:tr w:rsidR="00F71689" w:rsidRPr="00F71689" w:rsidTr="00F71689">
        <w:trPr>
          <w:jc w:val="center"/>
        </w:trPr>
        <w:tc>
          <w:tcPr>
            <w:tcW w:w="2227" w:type="dxa"/>
            <w:gridSpan w:val="2"/>
            <w:noWrap/>
            <w:vAlign w:val="center"/>
          </w:tcPr>
          <w:p w:rsidR="00F71689" w:rsidRPr="00F71689" w:rsidRDefault="00F71689" w:rsidP="00F71689">
            <w:pPr>
              <w:spacing w:before="120" w:after="120" w:line="240" w:lineRule="auto"/>
              <w:jc w:val="center"/>
              <w:rPr>
                <w:rFonts w:ascii="Times New Roman" w:eastAsia="Calibri" w:hAnsi="Times New Roman" w:cs="Times New Roman"/>
                <w:b/>
                <w:sz w:val="24"/>
                <w:szCs w:val="24"/>
                <w:lang w:val="cs-CZ"/>
              </w:rPr>
            </w:pPr>
            <w:r w:rsidRPr="00F71689">
              <w:rPr>
                <w:rFonts w:ascii="Times New Roman" w:eastAsia="Calibri" w:hAnsi="Times New Roman" w:cs="Times New Roman"/>
                <w:b/>
                <w:sz w:val="24"/>
                <w:szCs w:val="24"/>
              </w:rPr>
              <w:t xml:space="preserve">Tematikai </w:t>
            </w:r>
            <w:r w:rsidRPr="00F71689">
              <w:rPr>
                <w:rFonts w:ascii="Times New Roman" w:eastAsia="Calibri" w:hAnsi="Times New Roman" w:cs="Times New Roman"/>
                <w:b/>
                <w:sz w:val="24"/>
                <w:szCs w:val="24"/>
                <w:lang w:val="cs-CZ"/>
              </w:rPr>
              <w:t>egység</w:t>
            </w:r>
            <w:r w:rsidRPr="00F71689">
              <w:rPr>
                <w:rFonts w:ascii="Times New Roman" w:eastAsia="Calibri" w:hAnsi="Times New Roman" w:cs="Times New Roman"/>
                <w:b/>
                <w:sz w:val="24"/>
                <w:szCs w:val="24"/>
              </w:rPr>
              <w:t>/ Fejlesztési cél</w:t>
            </w:r>
          </w:p>
        </w:tc>
        <w:tc>
          <w:tcPr>
            <w:tcW w:w="5399" w:type="dxa"/>
            <w:gridSpan w:val="3"/>
            <w:noWrap/>
            <w:vAlign w:val="center"/>
          </w:tcPr>
          <w:p w:rsidR="00F71689" w:rsidRPr="00F71689" w:rsidRDefault="00F71689" w:rsidP="00F71689">
            <w:pPr>
              <w:spacing w:before="120" w:after="0" w:line="240" w:lineRule="auto"/>
              <w:jc w:val="center"/>
              <w:rPr>
                <w:rFonts w:ascii="Times New Roman" w:eastAsia="Calibri" w:hAnsi="Times New Roman" w:cs="Times New Roman"/>
                <w:b/>
                <w:bCs/>
                <w:sz w:val="24"/>
                <w:szCs w:val="24"/>
              </w:rPr>
            </w:pPr>
            <w:r w:rsidRPr="00F71689">
              <w:rPr>
                <w:rFonts w:ascii="Times New Roman" w:eastAsia="Calibri" w:hAnsi="Times New Roman" w:cs="Times New Roman"/>
                <w:b/>
                <w:bCs/>
                <w:sz w:val="24"/>
                <w:szCs w:val="24"/>
              </w:rPr>
              <w:t>5. Prevenció, életvezetés, egészségfejlesztés</w:t>
            </w:r>
            <w:r w:rsidRPr="00F71689">
              <w:rPr>
                <w:rFonts w:ascii="Times New Roman" w:eastAsia="Calibri" w:hAnsi="Times New Roman" w:cs="Times New Roman"/>
                <w:b/>
                <w:bCs/>
                <w:sz w:val="24"/>
                <w:vertAlign w:val="superscript"/>
              </w:rPr>
              <w:footnoteReference w:id="5"/>
            </w:r>
          </w:p>
        </w:tc>
        <w:tc>
          <w:tcPr>
            <w:tcW w:w="1605" w:type="dxa"/>
            <w:noWrap/>
            <w:vAlign w:val="center"/>
          </w:tcPr>
          <w:p w:rsidR="00F71689" w:rsidRPr="00F71689" w:rsidRDefault="00F71689" w:rsidP="00F71689">
            <w:pPr>
              <w:spacing w:before="120" w:after="0" w:line="240" w:lineRule="auto"/>
              <w:jc w:val="center"/>
              <w:rPr>
                <w:rFonts w:ascii="Times New Roman" w:eastAsia="Calibri" w:hAnsi="Times New Roman" w:cs="Times New Roman"/>
                <w:b/>
                <w:bCs/>
                <w:sz w:val="24"/>
                <w:szCs w:val="24"/>
                <w:lang w:val="cs-CZ"/>
              </w:rPr>
            </w:pPr>
            <w:r w:rsidRPr="00F71689">
              <w:rPr>
                <w:rFonts w:ascii="Times New Roman" w:eastAsia="Calibri" w:hAnsi="Times New Roman" w:cs="Times New Roman"/>
                <w:b/>
                <w:bCs/>
                <w:sz w:val="24"/>
                <w:szCs w:val="24"/>
                <w:lang w:val="cs-CZ"/>
              </w:rPr>
              <w:t>Órakeret</w:t>
            </w:r>
          </w:p>
          <w:p w:rsidR="00F71689" w:rsidRPr="00F71689" w:rsidRDefault="00F71689" w:rsidP="00F71689">
            <w:pPr>
              <w:spacing w:after="0" w:line="240" w:lineRule="auto"/>
              <w:jc w:val="center"/>
              <w:rPr>
                <w:rFonts w:ascii="Times New Roman" w:eastAsia="Calibri" w:hAnsi="Times New Roman" w:cs="Times New Roman"/>
                <w:b/>
                <w:bCs/>
                <w:sz w:val="24"/>
                <w:szCs w:val="24"/>
                <w:lang w:val="cs-CZ"/>
              </w:rPr>
            </w:pPr>
            <w:r w:rsidRPr="00F71689">
              <w:rPr>
                <w:rFonts w:ascii="Times New Roman" w:eastAsia="Calibri" w:hAnsi="Times New Roman" w:cs="Times New Roman"/>
                <w:b/>
                <w:bCs/>
                <w:sz w:val="24"/>
                <w:szCs w:val="24"/>
                <w:lang w:val="cs-CZ"/>
              </w:rPr>
              <w:t>18 óra (folyamatos)</w:t>
            </w:r>
          </w:p>
        </w:tc>
      </w:tr>
      <w:tr w:rsidR="00F71689" w:rsidRPr="00F71689" w:rsidTr="00F71689">
        <w:trPr>
          <w:jc w:val="center"/>
        </w:trPr>
        <w:tc>
          <w:tcPr>
            <w:tcW w:w="2227" w:type="dxa"/>
            <w:gridSpan w:val="2"/>
            <w:noWrap/>
            <w:vAlign w:val="center"/>
          </w:tcPr>
          <w:p w:rsidR="00F71689" w:rsidRPr="00F71689" w:rsidRDefault="00F71689" w:rsidP="00F71689">
            <w:pPr>
              <w:spacing w:before="120" w:after="12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rPr>
              <w:t>Előzetes tudás</w:t>
            </w:r>
          </w:p>
        </w:tc>
        <w:tc>
          <w:tcPr>
            <w:tcW w:w="7004" w:type="dxa"/>
            <w:gridSpan w:val="4"/>
            <w:noWrap/>
          </w:tcPr>
          <w:p w:rsidR="00F71689" w:rsidRPr="00F71689" w:rsidRDefault="00F71689" w:rsidP="00F71689">
            <w:pPr>
              <w:spacing w:after="0" w:line="240" w:lineRule="auto"/>
              <w:rPr>
                <w:rFonts w:ascii="Times New Roman" w:eastAsia="Calibri" w:hAnsi="Times New Roman" w:cs="Times New Roman"/>
                <w:sz w:val="24"/>
                <w:szCs w:val="24"/>
              </w:rPr>
            </w:pPr>
          </w:p>
        </w:tc>
      </w:tr>
      <w:tr w:rsidR="00F71689" w:rsidRPr="00F71689" w:rsidTr="00F71689">
        <w:trPr>
          <w:jc w:val="center"/>
        </w:trPr>
        <w:tc>
          <w:tcPr>
            <w:tcW w:w="2227" w:type="dxa"/>
            <w:gridSpan w:val="2"/>
            <w:noWrap/>
            <w:vAlign w:val="center"/>
          </w:tcPr>
          <w:p w:rsidR="00F71689" w:rsidRPr="00F71689" w:rsidRDefault="00F71689" w:rsidP="00F71689">
            <w:pPr>
              <w:spacing w:after="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bCs/>
                <w:sz w:val="24"/>
                <w:szCs w:val="24"/>
              </w:rPr>
              <w:t>A tematikai egység nevelési-fejlesztési céljai</w:t>
            </w:r>
          </w:p>
        </w:tc>
        <w:tc>
          <w:tcPr>
            <w:tcW w:w="7004" w:type="dxa"/>
            <w:gridSpan w:val="4"/>
            <w:noWrap/>
          </w:tcPr>
          <w:p w:rsidR="00F71689" w:rsidRPr="00F71689" w:rsidRDefault="00F71689" w:rsidP="00F71689">
            <w:pPr>
              <w:spacing w:before="120" w:after="0" w:line="240" w:lineRule="auto"/>
              <w:rPr>
                <w:rFonts w:ascii="Times New Roman" w:eastAsia="Calibri" w:hAnsi="Times New Roman" w:cs="Times New Roman"/>
                <w:bCs/>
                <w:sz w:val="24"/>
                <w:szCs w:val="24"/>
              </w:rPr>
            </w:pPr>
            <w:r w:rsidRPr="00F71689">
              <w:rPr>
                <w:rFonts w:ascii="Times New Roman" w:eastAsia="Calibri" w:hAnsi="Times New Roman" w:cs="Times New Roman"/>
                <w:bCs/>
                <w:sz w:val="24"/>
                <w:szCs w:val="24"/>
              </w:rPr>
              <w:t xml:space="preserve">Egészségfejlesztő mozgásos </w:t>
            </w:r>
            <w:r w:rsidRPr="00F71689">
              <w:rPr>
                <w:rFonts w:ascii="Times New Roman" w:eastAsia="Calibri" w:hAnsi="Times New Roman" w:cs="Times New Roman"/>
                <w:bCs/>
                <w:sz w:val="24"/>
                <w:szCs w:val="24"/>
                <w:lang w:val="cs-CZ"/>
              </w:rPr>
              <w:t>tevékenységformák</w:t>
            </w:r>
            <w:r w:rsidRPr="00F71689">
              <w:rPr>
                <w:rFonts w:ascii="Times New Roman" w:eastAsia="Calibri" w:hAnsi="Times New Roman" w:cs="Times New Roman"/>
                <w:bCs/>
                <w:sz w:val="24"/>
                <w:szCs w:val="24"/>
              </w:rPr>
              <w:t xml:space="preserve"> kialakítása.</w:t>
            </w:r>
          </w:p>
          <w:p w:rsidR="00F71689" w:rsidRPr="00F71689" w:rsidRDefault="00F71689" w:rsidP="00F71689">
            <w:pPr>
              <w:spacing w:after="0" w:line="240" w:lineRule="auto"/>
              <w:rPr>
                <w:rFonts w:ascii="Times New Roman" w:eastAsia="Calibri" w:hAnsi="Times New Roman" w:cs="Times New Roman"/>
                <w:bCs/>
                <w:sz w:val="24"/>
                <w:szCs w:val="24"/>
              </w:rPr>
            </w:pPr>
            <w:r w:rsidRPr="00F71689">
              <w:rPr>
                <w:rFonts w:ascii="Times New Roman" w:eastAsia="Calibri" w:hAnsi="Times New Roman" w:cs="Times New Roman"/>
                <w:bCs/>
                <w:sz w:val="24"/>
                <w:szCs w:val="24"/>
              </w:rPr>
              <w:t>Relaxációs gyakorlatok mint az önsegítés eszközeinek tudatosítása.</w:t>
            </w:r>
          </w:p>
          <w:p w:rsidR="00F71689" w:rsidRPr="00F71689" w:rsidRDefault="00F71689" w:rsidP="00F71689">
            <w:pPr>
              <w:spacing w:after="0" w:line="240" w:lineRule="auto"/>
              <w:rPr>
                <w:rFonts w:ascii="Times New Roman" w:eastAsia="Calibri" w:hAnsi="Times New Roman" w:cs="Times New Roman"/>
                <w:bCs/>
                <w:sz w:val="24"/>
                <w:szCs w:val="24"/>
              </w:rPr>
            </w:pPr>
            <w:r w:rsidRPr="00F71689">
              <w:rPr>
                <w:rFonts w:ascii="Times New Roman" w:eastAsia="Calibri" w:hAnsi="Times New Roman" w:cs="Times New Roman"/>
                <w:bCs/>
                <w:sz w:val="24"/>
                <w:szCs w:val="24"/>
              </w:rPr>
              <w:t>Higiénés ismeretek tudatos alkalmazása, képességének és igényének erősítése.</w:t>
            </w:r>
          </w:p>
          <w:p w:rsidR="00F71689" w:rsidRPr="00F71689" w:rsidRDefault="00F71689" w:rsidP="00F71689">
            <w:pPr>
              <w:spacing w:after="0" w:line="240" w:lineRule="auto"/>
              <w:rPr>
                <w:rFonts w:ascii="Times New Roman" w:eastAsia="Calibri" w:hAnsi="Times New Roman" w:cs="Times New Roman"/>
                <w:bCs/>
                <w:sz w:val="24"/>
                <w:szCs w:val="24"/>
              </w:rPr>
            </w:pPr>
            <w:r w:rsidRPr="00F71689">
              <w:rPr>
                <w:rFonts w:ascii="Times New Roman" w:eastAsia="Calibri" w:hAnsi="Times New Roman" w:cs="Times New Roman"/>
                <w:bCs/>
                <w:sz w:val="24"/>
                <w:szCs w:val="24"/>
              </w:rPr>
              <w:t>A szabad levegőn végzett sportok egészségmegőrző szerepének tudatosítása és szokássá válásának támogatása.</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A könnyített testnevelés individuális lehetőségének megteremtése.</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A tanulók betegségtudatának, félénkségének, esetleges gátlásainak mérséklése, oldása egyéni sikerhez juttatással.</w:t>
            </w:r>
          </w:p>
          <w:p w:rsidR="00F71689" w:rsidRPr="00F71689" w:rsidRDefault="00F71689" w:rsidP="00F71689">
            <w:pPr>
              <w:spacing w:after="0" w:line="240" w:lineRule="auto"/>
              <w:rPr>
                <w:rFonts w:ascii="Times New Roman" w:eastAsia="Calibri" w:hAnsi="Times New Roman" w:cs="Times New Roman"/>
                <w:bCs/>
                <w:sz w:val="24"/>
                <w:szCs w:val="24"/>
              </w:rPr>
            </w:pPr>
            <w:r w:rsidRPr="00F71689">
              <w:rPr>
                <w:rFonts w:ascii="Times New Roman" w:eastAsia="Calibri" w:hAnsi="Times New Roman" w:cs="Times New Roman"/>
                <w:bCs/>
                <w:sz w:val="24"/>
                <w:szCs w:val="24"/>
              </w:rPr>
              <w:t>A tanulók meggyőzése a baleset-megelőzés fontosságáról, a bekövetkezett baleset esetén a teendők tudatosítása.</w:t>
            </w:r>
          </w:p>
          <w:p w:rsidR="00F71689" w:rsidRPr="00F71689" w:rsidRDefault="00F71689" w:rsidP="00F71689">
            <w:pPr>
              <w:spacing w:after="0" w:line="240" w:lineRule="auto"/>
              <w:contextualSpacing/>
              <w:rPr>
                <w:rFonts w:ascii="Times New Roman" w:eastAsia="Calibri" w:hAnsi="Times New Roman" w:cs="Times New Roman"/>
                <w:sz w:val="24"/>
                <w:szCs w:val="24"/>
                <w:lang w:eastAsia="hu-HU"/>
              </w:rPr>
            </w:pPr>
            <w:r w:rsidRPr="00F71689">
              <w:rPr>
                <w:rFonts w:ascii="Times New Roman" w:eastAsia="Calibri" w:hAnsi="Times New Roman" w:cs="Times New Roman"/>
                <w:i/>
                <w:sz w:val="24"/>
                <w:szCs w:val="24"/>
              </w:rPr>
              <w:t>Képességfejlesztési fókuszok:</w:t>
            </w:r>
            <w:r w:rsidRPr="00F71689">
              <w:rPr>
                <w:rFonts w:ascii="Times New Roman" w:eastAsia="Calibri" w:hAnsi="Times New Roman" w:cs="Times New Roman"/>
                <w:sz w:val="24"/>
                <w:szCs w:val="24"/>
              </w:rPr>
              <w:t xml:space="preserve"> egészségtudatosság; mozgásigény; rendszeres mozgás a szabadban, „levegőzés” igénye és élvezete; döntésképesség; gyors reagálás; a körülményekhez való alkalmazkodás; a természet szeretete, megóvása a gyermekek szintjén.</w:t>
            </w:r>
          </w:p>
        </w:tc>
      </w:tr>
      <w:tr w:rsidR="00F71689" w:rsidRPr="00F71689" w:rsidTr="00F71689">
        <w:trPr>
          <w:trHeight w:val="20"/>
          <w:jc w:val="center"/>
        </w:trPr>
        <w:tc>
          <w:tcPr>
            <w:tcW w:w="3433" w:type="dxa"/>
            <w:gridSpan w:val="3"/>
            <w:noWrap/>
            <w:vAlign w:val="center"/>
          </w:tcPr>
          <w:p w:rsidR="00F71689" w:rsidRPr="00F71689" w:rsidRDefault="00F71689" w:rsidP="00F71689">
            <w:pPr>
              <w:spacing w:before="120" w:after="12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rPr>
              <w:t>Ismeretek</w:t>
            </w:r>
          </w:p>
        </w:tc>
        <w:tc>
          <w:tcPr>
            <w:tcW w:w="3433" w:type="dxa"/>
            <w:noWrap/>
            <w:vAlign w:val="center"/>
          </w:tcPr>
          <w:p w:rsidR="00F71689" w:rsidRPr="00F71689" w:rsidRDefault="00F71689" w:rsidP="00F71689">
            <w:pPr>
              <w:spacing w:before="120" w:after="12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rPr>
              <w:t>Fejlesztési követelmények/</w:t>
            </w:r>
            <w:r w:rsidRPr="00F71689">
              <w:rPr>
                <w:rFonts w:ascii="Times New Roman" w:eastAsia="Calibri" w:hAnsi="Times New Roman" w:cs="Times New Roman"/>
                <w:b/>
                <w:sz w:val="24"/>
                <w:szCs w:val="24"/>
              </w:rPr>
              <w:br/>
              <w:t>Tevékenységek</w:t>
            </w:r>
          </w:p>
        </w:tc>
        <w:tc>
          <w:tcPr>
            <w:tcW w:w="2365" w:type="dxa"/>
            <w:gridSpan w:val="2"/>
            <w:noWrap/>
            <w:vAlign w:val="center"/>
          </w:tcPr>
          <w:p w:rsidR="00F71689" w:rsidRPr="00F71689" w:rsidRDefault="00F71689" w:rsidP="00F71689">
            <w:pPr>
              <w:spacing w:before="120" w:after="120" w:line="240" w:lineRule="auto"/>
              <w:jc w:val="center"/>
              <w:rPr>
                <w:rFonts w:ascii="Times New Roman" w:eastAsia="Calibri" w:hAnsi="Times New Roman" w:cs="Times New Roman"/>
                <w:sz w:val="24"/>
                <w:szCs w:val="24"/>
              </w:rPr>
            </w:pPr>
            <w:r w:rsidRPr="00F71689">
              <w:rPr>
                <w:rFonts w:ascii="Times New Roman" w:eastAsia="Calibri" w:hAnsi="Times New Roman" w:cs="Times New Roman"/>
                <w:b/>
                <w:sz w:val="24"/>
                <w:szCs w:val="24"/>
              </w:rPr>
              <w:t>Kapcsolódási pontok</w:t>
            </w:r>
          </w:p>
        </w:tc>
      </w:tr>
      <w:tr w:rsidR="00F71689" w:rsidRPr="00F71689" w:rsidTr="00F71689">
        <w:trPr>
          <w:trHeight w:val="20"/>
          <w:jc w:val="center"/>
        </w:trPr>
        <w:tc>
          <w:tcPr>
            <w:tcW w:w="3433" w:type="dxa"/>
            <w:gridSpan w:val="3"/>
            <w:noWrap/>
          </w:tcPr>
          <w:p w:rsidR="00F71689" w:rsidRPr="00F71689" w:rsidRDefault="00F71689" w:rsidP="00F71689">
            <w:pPr>
              <w:spacing w:before="120" w:after="0" w:line="240" w:lineRule="auto"/>
              <w:rPr>
                <w:rFonts w:ascii="Times New Roman" w:eastAsia="Calibri" w:hAnsi="Times New Roman" w:cs="Times New Roman"/>
                <w:i/>
                <w:sz w:val="24"/>
                <w:szCs w:val="24"/>
              </w:rPr>
            </w:pPr>
            <w:r w:rsidRPr="00F71689">
              <w:rPr>
                <w:rFonts w:ascii="Times New Roman" w:eastAsia="Calibri" w:hAnsi="Times New Roman" w:cs="Times New Roman"/>
                <w:i/>
                <w:sz w:val="24"/>
                <w:szCs w:val="24"/>
              </w:rPr>
              <w:lastRenderedPageBreak/>
              <w:t xml:space="preserve">5.1.Testi-lelki </w:t>
            </w:r>
            <w:r w:rsidRPr="00F71689">
              <w:rPr>
                <w:rFonts w:ascii="Times New Roman" w:eastAsia="Calibri" w:hAnsi="Times New Roman" w:cs="Times New Roman"/>
                <w:i/>
                <w:sz w:val="24"/>
                <w:szCs w:val="24"/>
                <w:lang w:val="cs-CZ"/>
              </w:rPr>
              <w:t>higiéné</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Relaxációs gyakorlatok</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Testi-lelki higiéné</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Egészséges életmód alapelemei – étkezés, ruházat, pihenés, mozgás, a káros anyagok kerülése</w:t>
            </w:r>
          </w:p>
          <w:p w:rsidR="00F71689" w:rsidRPr="00F71689" w:rsidRDefault="00F71689" w:rsidP="00F71689">
            <w:pPr>
              <w:spacing w:after="0" w:line="240" w:lineRule="auto"/>
              <w:rPr>
                <w:rFonts w:ascii="Times New Roman" w:eastAsia="Calibri" w:hAnsi="Times New Roman" w:cs="Times New Roman"/>
                <w:i/>
                <w:sz w:val="24"/>
                <w:szCs w:val="24"/>
              </w:rPr>
            </w:pPr>
            <w:r w:rsidRPr="00F71689">
              <w:rPr>
                <w:rFonts w:ascii="Times New Roman" w:eastAsia="Calibri" w:hAnsi="Times New Roman" w:cs="Times New Roman"/>
                <w:sz w:val="24"/>
                <w:szCs w:val="24"/>
              </w:rPr>
              <w:t>Az úszás elemei</w:t>
            </w:r>
          </w:p>
        </w:tc>
        <w:tc>
          <w:tcPr>
            <w:tcW w:w="3433" w:type="dxa"/>
            <w:noWrap/>
          </w:tcPr>
          <w:p w:rsidR="00F71689" w:rsidRPr="00F71689" w:rsidRDefault="00F71689" w:rsidP="00F71689">
            <w:pPr>
              <w:spacing w:before="120"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Játékos relaxációs gyakorlatok végzése.</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Testi higiénés ismeretek és azok mindennapi gyakorlatának javítása.</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Lehetőség szerint az úszás elemeinek elsajátítása.</w:t>
            </w:r>
          </w:p>
        </w:tc>
        <w:tc>
          <w:tcPr>
            <w:tcW w:w="2365" w:type="dxa"/>
            <w:gridSpan w:val="2"/>
            <w:vMerge w:val="restart"/>
            <w:noWrap/>
          </w:tcPr>
          <w:p w:rsidR="00F71689" w:rsidRPr="00F71689" w:rsidRDefault="00F71689" w:rsidP="00F71689">
            <w:pPr>
              <w:spacing w:before="120" w:after="0" w:line="240" w:lineRule="auto"/>
              <w:rPr>
                <w:rFonts w:ascii="Times New Roman" w:eastAsia="Calibri" w:hAnsi="Times New Roman" w:cs="Times New Roman"/>
                <w:sz w:val="24"/>
                <w:szCs w:val="24"/>
              </w:rPr>
            </w:pPr>
            <w:r w:rsidRPr="00F71689">
              <w:rPr>
                <w:rFonts w:ascii="Times New Roman" w:eastAsia="Calibri" w:hAnsi="Times New Roman" w:cs="Times New Roman"/>
                <w:i/>
                <w:sz w:val="24"/>
                <w:szCs w:val="24"/>
              </w:rPr>
              <w:t>Ének-</w:t>
            </w:r>
            <w:r w:rsidRPr="00F71689">
              <w:rPr>
                <w:rFonts w:ascii="Times New Roman" w:eastAsia="Calibri" w:hAnsi="Times New Roman" w:cs="Times New Roman"/>
                <w:i/>
                <w:sz w:val="24"/>
                <w:szCs w:val="24"/>
                <w:lang w:val="cs-CZ"/>
              </w:rPr>
              <w:t>zene</w:t>
            </w:r>
            <w:r w:rsidRPr="00F71689">
              <w:rPr>
                <w:rFonts w:ascii="Times New Roman" w:eastAsia="Calibri" w:hAnsi="Times New Roman" w:cs="Times New Roman"/>
                <w:i/>
                <w:sz w:val="24"/>
                <w:szCs w:val="24"/>
              </w:rPr>
              <w:t>:</w:t>
            </w:r>
            <w:r w:rsidRPr="00F71689">
              <w:rPr>
                <w:rFonts w:ascii="Times New Roman" w:eastAsia="Calibri" w:hAnsi="Times New Roman" w:cs="Times New Roman"/>
                <w:sz w:val="24"/>
                <w:szCs w:val="24"/>
              </w:rPr>
              <w:t xml:space="preserve"> relaxációs zenék.</w:t>
            </w:r>
          </w:p>
          <w:p w:rsidR="00F71689" w:rsidRPr="00F71689" w:rsidRDefault="00F71689" w:rsidP="00F71689">
            <w:pPr>
              <w:spacing w:after="0" w:line="240" w:lineRule="auto"/>
              <w:rPr>
                <w:rFonts w:ascii="Times New Roman" w:eastAsia="Calibri" w:hAnsi="Times New Roman" w:cs="Times New Roman"/>
                <w:sz w:val="24"/>
                <w:szCs w:val="24"/>
              </w:rPr>
            </w:pP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i/>
                <w:sz w:val="24"/>
                <w:szCs w:val="24"/>
              </w:rPr>
              <w:t>Környezetismeret:</w:t>
            </w:r>
            <w:r w:rsidRPr="00F71689">
              <w:rPr>
                <w:rFonts w:ascii="Times New Roman" w:eastAsia="Calibri" w:hAnsi="Times New Roman" w:cs="Times New Roman"/>
                <w:sz w:val="24"/>
                <w:szCs w:val="24"/>
              </w:rPr>
              <w:t xml:space="preserve"> egészséges táplálkozás, kellő időtartamú alvás szerepe, tisztálkodási szokások; napirend.</w:t>
            </w:r>
          </w:p>
          <w:p w:rsidR="00F71689" w:rsidRPr="00F71689" w:rsidRDefault="00F71689" w:rsidP="00F71689">
            <w:pPr>
              <w:spacing w:after="0" w:line="240" w:lineRule="auto"/>
              <w:rPr>
                <w:rFonts w:ascii="Times New Roman" w:eastAsia="Calibri" w:hAnsi="Times New Roman" w:cs="Times New Roman"/>
                <w:sz w:val="24"/>
                <w:szCs w:val="24"/>
              </w:rPr>
            </w:pP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i/>
                <w:sz w:val="24"/>
                <w:szCs w:val="24"/>
              </w:rPr>
              <w:t>Informatika:</w:t>
            </w:r>
            <w:r w:rsidRPr="00F71689">
              <w:rPr>
                <w:rFonts w:ascii="Times New Roman" w:eastAsia="Calibri" w:hAnsi="Times New Roman" w:cs="Times New Roman"/>
                <w:sz w:val="24"/>
                <w:szCs w:val="24"/>
              </w:rPr>
              <w:t xml:space="preserve"> számítógép-használat behatárolt időkeretekkel és célirányosan. </w:t>
            </w:r>
          </w:p>
          <w:p w:rsidR="00F71689" w:rsidRPr="00F71689" w:rsidRDefault="00F71689" w:rsidP="00F71689">
            <w:pPr>
              <w:spacing w:after="0" w:line="240" w:lineRule="auto"/>
              <w:rPr>
                <w:rFonts w:ascii="Times New Roman" w:eastAsia="Calibri" w:hAnsi="Times New Roman" w:cs="Times New Roman"/>
                <w:sz w:val="24"/>
                <w:szCs w:val="24"/>
              </w:rPr>
            </w:pPr>
          </w:p>
          <w:p w:rsidR="00F71689" w:rsidRPr="00F71689" w:rsidRDefault="00F71689" w:rsidP="00F71689">
            <w:pPr>
              <w:spacing w:after="0" w:line="240" w:lineRule="auto"/>
              <w:contextualSpacing/>
              <w:rPr>
                <w:rFonts w:ascii="Times New Roman" w:eastAsia="Calibri" w:hAnsi="Times New Roman" w:cs="Times New Roman"/>
                <w:i/>
                <w:sz w:val="24"/>
                <w:szCs w:val="24"/>
                <w:lang w:eastAsia="hu-HU"/>
              </w:rPr>
            </w:pPr>
            <w:r w:rsidRPr="00F71689">
              <w:rPr>
                <w:rFonts w:ascii="Times New Roman" w:eastAsia="Calibri" w:hAnsi="Times New Roman" w:cs="Times New Roman"/>
                <w:i/>
                <w:sz w:val="24"/>
                <w:szCs w:val="24"/>
                <w:lang w:eastAsia="hu-HU"/>
              </w:rPr>
              <w:t>Magyar nyelv és irodalom:</w:t>
            </w:r>
            <w:r w:rsidRPr="00F71689">
              <w:rPr>
                <w:rFonts w:ascii="Times New Roman" w:eastAsia="Calibri" w:hAnsi="Times New Roman" w:cs="Times New Roman"/>
                <w:sz w:val="24"/>
                <w:szCs w:val="24"/>
                <w:lang w:eastAsia="hu-HU"/>
              </w:rPr>
              <w:t xml:space="preserve"> gyermekirodalmi alkotások az egészség-betegség témaköréből.</w:t>
            </w:r>
          </w:p>
        </w:tc>
      </w:tr>
      <w:tr w:rsidR="00F71689" w:rsidRPr="00F71689" w:rsidTr="00F71689">
        <w:trPr>
          <w:trHeight w:val="20"/>
          <w:jc w:val="center"/>
        </w:trPr>
        <w:tc>
          <w:tcPr>
            <w:tcW w:w="3433" w:type="dxa"/>
            <w:gridSpan w:val="3"/>
            <w:noWrap/>
          </w:tcPr>
          <w:p w:rsidR="00F71689" w:rsidRPr="00F71689" w:rsidRDefault="00F71689" w:rsidP="00F71689">
            <w:pPr>
              <w:spacing w:before="120" w:after="0" w:line="240" w:lineRule="auto"/>
              <w:rPr>
                <w:rFonts w:ascii="Times New Roman" w:eastAsia="Calibri" w:hAnsi="Times New Roman" w:cs="Times New Roman"/>
                <w:bCs/>
                <w:i/>
                <w:sz w:val="24"/>
                <w:szCs w:val="24"/>
              </w:rPr>
            </w:pPr>
            <w:r w:rsidRPr="00F71689">
              <w:rPr>
                <w:rFonts w:ascii="Times New Roman" w:eastAsia="Calibri" w:hAnsi="Times New Roman" w:cs="Times New Roman"/>
                <w:bCs/>
                <w:i/>
                <w:sz w:val="24"/>
                <w:szCs w:val="24"/>
              </w:rPr>
              <w:t>5.2.Természetben űzhető sportok</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Valamennyi évszakban, lehetőség szerint a sportfoglalkozások 30%át töltsék szabadban a tanulók.</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A tornagyakorlatok kivételével valamennyi tematikai egységben szereplő feladatok a szabadban is elvégezhetőek.</w:t>
            </w:r>
          </w:p>
          <w:p w:rsidR="00F71689" w:rsidRPr="00F71689" w:rsidRDefault="00F71689" w:rsidP="00F71689">
            <w:pPr>
              <w:spacing w:after="0" w:line="240" w:lineRule="auto"/>
              <w:rPr>
                <w:rFonts w:ascii="Times New Roman" w:eastAsia="Calibri" w:hAnsi="Times New Roman" w:cs="Times New Roman"/>
                <w:i/>
                <w:sz w:val="24"/>
                <w:szCs w:val="24"/>
              </w:rPr>
            </w:pPr>
            <w:r w:rsidRPr="00F71689">
              <w:rPr>
                <w:rFonts w:ascii="Times New Roman" w:eastAsia="Calibri" w:hAnsi="Times New Roman" w:cs="Times New Roman"/>
                <w:sz w:val="24"/>
                <w:szCs w:val="24"/>
              </w:rPr>
              <w:t>Túra – balesetvédelem: kullancsveszély</w:t>
            </w:r>
          </w:p>
        </w:tc>
        <w:tc>
          <w:tcPr>
            <w:tcW w:w="3433" w:type="dxa"/>
            <w:noWrap/>
          </w:tcPr>
          <w:p w:rsidR="00F71689" w:rsidRPr="00F71689" w:rsidRDefault="00F71689" w:rsidP="00F71689">
            <w:pPr>
              <w:spacing w:before="120"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 xml:space="preserve">Szabad térben végzett gyakorlatok végrehajtása. </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Az időjárástól és a lehetőségektől függően futkározás a hóban, hógolyózás, csúszkálás, szánkózás, hóemberépítés.</w:t>
            </w:r>
          </w:p>
        </w:tc>
        <w:tc>
          <w:tcPr>
            <w:tcW w:w="2365" w:type="dxa"/>
            <w:gridSpan w:val="2"/>
            <w:vMerge/>
            <w:noWrap/>
          </w:tcPr>
          <w:p w:rsidR="00F71689" w:rsidRPr="00F71689" w:rsidRDefault="00F71689" w:rsidP="00F71689">
            <w:pPr>
              <w:spacing w:after="0" w:line="240" w:lineRule="auto"/>
              <w:rPr>
                <w:rFonts w:ascii="Times New Roman" w:eastAsia="Calibri" w:hAnsi="Times New Roman" w:cs="Times New Roman"/>
                <w:i/>
                <w:sz w:val="24"/>
                <w:szCs w:val="24"/>
              </w:rPr>
            </w:pPr>
          </w:p>
        </w:tc>
      </w:tr>
      <w:tr w:rsidR="00F71689" w:rsidRPr="00F71689" w:rsidTr="00F71689">
        <w:trPr>
          <w:trHeight w:val="20"/>
          <w:jc w:val="center"/>
        </w:trPr>
        <w:tc>
          <w:tcPr>
            <w:tcW w:w="3433" w:type="dxa"/>
            <w:gridSpan w:val="3"/>
            <w:noWrap/>
          </w:tcPr>
          <w:p w:rsidR="00F71689" w:rsidRPr="00F71689" w:rsidRDefault="00F71689" w:rsidP="00F71689">
            <w:pPr>
              <w:spacing w:before="120" w:after="0" w:line="240" w:lineRule="auto"/>
              <w:rPr>
                <w:rFonts w:ascii="Times New Roman" w:eastAsia="Calibri" w:hAnsi="Times New Roman" w:cs="Times New Roman"/>
                <w:bCs/>
                <w:i/>
                <w:sz w:val="24"/>
                <w:szCs w:val="24"/>
              </w:rPr>
            </w:pPr>
            <w:r w:rsidRPr="00F71689">
              <w:rPr>
                <w:rFonts w:ascii="Times New Roman" w:eastAsia="Calibri" w:hAnsi="Times New Roman" w:cs="Times New Roman"/>
                <w:bCs/>
                <w:i/>
                <w:sz w:val="24"/>
                <w:szCs w:val="24"/>
              </w:rPr>
              <w:t xml:space="preserve">5.3. Könnyített </w:t>
            </w:r>
            <w:r w:rsidRPr="00F71689">
              <w:rPr>
                <w:rFonts w:ascii="Times New Roman" w:eastAsia="Calibri" w:hAnsi="Times New Roman" w:cs="Times New Roman"/>
                <w:bCs/>
                <w:i/>
                <w:sz w:val="24"/>
                <w:szCs w:val="24"/>
                <w:lang w:val="cs-CZ"/>
              </w:rPr>
              <w:t>testnevelés</w:t>
            </w:r>
            <w:r w:rsidRPr="00F71689">
              <w:rPr>
                <w:rFonts w:ascii="Times New Roman" w:eastAsia="Calibri" w:hAnsi="Times New Roman" w:cs="Times New Roman"/>
                <w:bCs/>
                <w:i/>
                <w:sz w:val="24"/>
                <w:szCs w:val="24"/>
              </w:rPr>
              <w:t>, tartáskorrekció</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(Konzultációk, tudástranszferek az illetékes szakemberek között: ortopéd szakorvos, gyógytestnevelő, gyógytornász, konduktor, szomatopedagógus.</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Lehetőség szerint törekvés a tanterv szerinti foglalkozásokhoz való visszatéréshez.)</w:t>
            </w:r>
          </w:p>
        </w:tc>
        <w:tc>
          <w:tcPr>
            <w:tcW w:w="3433" w:type="dxa"/>
            <w:noWrap/>
          </w:tcPr>
          <w:p w:rsidR="00F71689" w:rsidRPr="00F71689" w:rsidRDefault="00F71689" w:rsidP="00F71689">
            <w:pPr>
              <w:spacing w:before="120"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 xml:space="preserve">A tanulók egyéni </w:t>
            </w:r>
            <w:r w:rsidRPr="00F71689">
              <w:rPr>
                <w:rFonts w:ascii="Times New Roman" w:eastAsia="Calibri" w:hAnsi="Times New Roman" w:cs="Times New Roman"/>
                <w:sz w:val="24"/>
                <w:szCs w:val="24"/>
                <w:lang w:val="cs-CZ"/>
              </w:rPr>
              <w:t>állapotához</w:t>
            </w:r>
            <w:r w:rsidRPr="00F71689">
              <w:rPr>
                <w:rFonts w:ascii="Times New Roman" w:eastAsia="Calibri" w:hAnsi="Times New Roman" w:cs="Times New Roman"/>
                <w:sz w:val="24"/>
                <w:szCs w:val="24"/>
              </w:rPr>
              <w:t>, elváltozásaihoz igazodó gyakorlatok.</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A tantervben foglalt, nem ellenjavallt gyakorlatok, feladatok végrehajtása.</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Testtartásjavító gyakorlatok.</w:t>
            </w:r>
          </w:p>
          <w:p w:rsidR="00F71689" w:rsidRPr="00F71689" w:rsidRDefault="00F71689" w:rsidP="00F71689">
            <w:pPr>
              <w:spacing w:after="0" w:line="240" w:lineRule="auto"/>
              <w:rPr>
                <w:rFonts w:ascii="Times New Roman" w:eastAsia="Calibri" w:hAnsi="Times New Roman" w:cs="Times New Roman"/>
                <w:i/>
                <w:sz w:val="24"/>
                <w:szCs w:val="24"/>
              </w:rPr>
            </w:pPr>
            <w:r w:rsidRPr="00F71689">
              <w:rPr>
                <w:rFonts w:ascii="Times New Roman" w:eastAsia="Calibri" w:hAnsi="Times New Roman" w:cs="Times New Roman"/>
                <w:sz w:val="24"/>
                <w:szCs w:val="24"/>
              </w:rPr>
              <w:t>Preventív és korrigáló feladatok megoldása sporteszközök alkalmazásával.</w:t>
            </w:r>
          </w:p>
        </w:tc>
        <w:tc>
          <w:tcPr>
            <w:tcW w:w="2365" w:type="dxa"/>
            <w:gridSpan w:val="2"/>
            <w:vMerge/>
            <w:noWrap/>
          </w:tcPr>
          <w:p w:rsidR="00F71689" w:rsidRPr="00F71689" w:rsidRDefault="00F71689" w:rsidP="00F71689">
            <w:pPr>
              <w:spacing w:after="0" w:line="240" w:lineRule="auto"/>
              <w:contextualSpacing/>
              <w:rPr>
                <w:rFonts w:ascii="Times New Roman" w:eastAsia="Calibri" w:hAnsi="Times New Roman" w:cs="Times New Roman"/>
                <w:sz w:val="24"/>
                <w:szCs w:val="24"/>
                <w:lang w:eastAsia="hu-HU"/>
              </w:rPr>
            </w:pPr>
          </w:p>
        </w:tc>
      </w:tr>
      <w:tr w:rsidR="00F71689" w:rsidRPr="00F71689" w:rsidTr="00F71689">
        <w:tblPrEx>
          <w:tblBorders>
            <w:top w:val="none" w:sz="0" w:space="0" w:color="auto"/>
          </w:tblBorders>
        </w:tblPrEx>
        <w:trPr>
          <w:trHeight w:val="70"/>
          <w:jc w:val="center"/>
        </w:trPr>
        <w:tc>
          <w:tcPr>
            <w:tcW w:w="1845" w:type="dxa"/>
            <w:noWrap/>
            <w:vAlign w:val="center"/>
          </w:tcPr>
          <w:p w:rsidR="00F71689" w:rsidRPr="00F71689" w:rsidRDefault="00F71689" w:rsidP="00F71689">
            <w:pPr>
              <w:spacing w:before="120" w:after="12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lang w:val="cs-CZ"/>
              </w:rPr>
              <w:t>Kulcsfogalmak</w:t>
            </w:r>
            <w:r w:rsidRPr="00F71689">
              <w:rPr>
                <w:rFonts w:ascii="Times New Roman" w:eastAsia="Calibri" w:hAnsi="Times New Roman" w:cs="Times New Roman"/>
                <w:b/>
                <w:sz w:val="24"/>
                <w:szCs w:val="24"/>
              </w:rPr>
              <w:t>/fogalmak</w:t>
            </w:r>
          </w:p>
        </w:tc>
        <w:tc>
          <w:tcPr>
            <w:tcW w:w="7386" w:type="dxa"/>
            <w:gridSpan w:val="5"/>
            <w:noWrap/>
            <w:vAlign w:val="center"/>
          </w:tcPr>
          <w:p w:rsidR="00F71689" w:rsidRPr="00F71689" w:rsidRDefault="00F71689" w:rsidP="00F71689">
            <w:pPr>
              <w:spacing w:before="120"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Pihenés, relaxáció, edzettség, egészséges életmód, egészséges és nem egészséges étel, káros anyag, szabad tér, szabad levegő, természet, időjárás, túra, gyógytorna, korrekció, korrigálás, képesség, betegség, állapot, javulás.</w:t>
            </w:r>
          </w:p>
        </w:tc>
      </w:tr>
    </w:tbl>
    <w:p w:rsidR="00F71689" w:rsidRPr="00F71689" w:rsidRDefault="00F71689" w:rsidP="00F71689">
      <w:pPr>
        <w:spacing w:after="0" w:line="240" w:lineRule="auto"/>
        <w:contextualSpacing/>
        <w:rPr>
          <w:rFonts w:ascii="Times New Roman" w:eastAsia="Calibri" w:hAnsi="Times New Roman" w:cs="Times New Roman"/>
          <w:b/>
          <w:bCs/>
          <w:sz w:val="24"/>
          <w:szCs w:val="24"/>
          <w:lang w:eastAsia="hu-HU"/>
        </w:rPr>
      </w:pPr>
    </w:p>
    <w:tbl>
      <w:tblPr>
        <w:tblW w:w="9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8"/>
        <w:gridCol w:w="582"/>
        <w:gridCol w:w="1305"/>
        <w:gridCol w:w="3374"/>
        <w:gridCol w:w="57"/>
        <w:gridCol w:w="1649"/>
      </w:tblGrid>
      <w:tr w:rsidR="00F71689" w:rsidRPr="00F71689" w:rsidTr="00F71689">
        <w:trPr>
          <w:jc w:val="center"/>
        </w:trPr>
        <w:tc>
          <w:tcPr>
            <w:tcW w:w="2208" w:type="dxa"/>
            <w:vAlign w:val="center"/>
          </w:tcPr>
          <w:p w:rsidR="00F71689" w:rsidRPr="00F71689" w:rsidRDefault="00F71689" w:rsidP="00F71689">
            <w:pPr>
              <w:spacing w:before="120" w:after="12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rPr>
              <w:t xml:space="preserve">Tematikai </w:t>
            </w:r>
            <w:r w:rsidRPr="00F71689">
              <w:rPr>
                <w:rFonts w:ascii="Times New Roman" w:eastAsia="Calibri" w:hAnsi="Times New Roman" w:cs="Times New Roman"/>
                <w:b/>
                <w:sz w:val="24"/>
                <w:szCs w:val="24"/>
                <w:lang w:val="cs-CZ"/>
              </w:rPr>
              <w:t>egység</w:t>
            </w:r>
            <w:r w:rsidRPr="00F71689">
              <w:rPr>
                <w:rFonts w:ascii="Times New Roman" w:eastAsia="Calibri" w:hAnsi="Times New Roman" w:cs="Times New Roman"/>
                <w:b/>
                <w:sz w:val="24"/>
                <w:szCs w:val="24"/>
              </w:rPr>
              <w:t>/ Fejlesztési cél</w:t>
            </w:r>
          </w:p>
        </w:tc>
        <w:tc>
          <w:tcPr>
            <w:tcW w:w="5512" w:type="dxa"/>
            <w:gridSpan w:val="3"/>
            <w:vAlign w:val="center"/>
          </w:tcPr>
          <w:p w:rsidR="00F71689" w:rsidRPr="00F71689" w:rsidRDefault="00F71689" w:rsidP="00F71689">
            <w:pPr>
              <w:spacing w:before="120" w:after="0" w:line="240" w:lineRule="auto"/>
              <w:jc w:val="center"/>
              <w:rPr>
                <w:rFonts w:ascii="Times New Roman" w:eastAsia="Calibri" w:hAnsi="Times New Roman" w:cs="Times New Roman"/>
                <w:b/>
                <w:bCs/>
                <w:sz w:val="24"/>
                <w:szCs w:val="24"/>
                <w:lang w:val="cs-CZ"/>
              </w:rPr>
            </w:pPr>
            <w:r w:rsidRPr="00F71689">
              <w:rPr>
                <w:rFonts w:ascii="Times New Roman" w:eastAsia="Calibri" w:hAnsi="Times New Roman" w:cs="Times New Roman"/>
                <w:b/>
                <w:bCs/>
                <w:sz w:val="24"/>
                <w:szCs w:val="24"/>
              </w:rPr>
              <w:t>6. Tánc</w:t>
            </w:r>
          </w:p>
        </w:tc>
        <w:tc>
          <w:tcPr>
            <w:tcW w:w="1455" w:type="dxa"/>
            <w:gridSpan w:val="2"/>
            <w:vAlign w:val="center"/>
          </w:tcPr>
          <w:p w:rsidR="00F71689" w:rsidRPr="00F71689" w:rsidRDefault="00F71689" w:rsidP="00F71689">
            <w:pPr>
              <w:spacing w:before="120" w:after="0" w:line="240" w:lineRule="auto"/>
              <w:jc w:val="center"/>
              <w:rPr>
                <w:rFonts w:ascii="Times New Roman" w:eastAsia="Calibri" w:hAnsi="Times New Roman" w:cs="Times New Roman"/>
                <w:b/>
                <w:bCs/>
                <w:sz w:val="24"/>
                <w:szCs w:val="24"/>
              </w:rPr>
            </w:pPr>
            <w:r w:rsidRPr="00F71689">
              <w:rPr>
                <w:rFonts w:ascii="Times New Roman" w:eastAsia="Calibri" w:hAnsi="Times New Roman" w:cs="Times New Roman"/>
                <w:b/>
                <w:bCs/>
                <w:sz w:val="24"/>
                <w:szCs w:val="24"/>
                <w:lang w:val="cs-CZ"/>
              </w:rPr>
              <w:t>Órakeret</w:t>
            </w:r>
          </w:p>
          <w:p w:rsidR="00F71689" w:rsidRPr="00F71689" w:rsidRDefault="00F71689" w:rsidP="00F71689">
            <w:pPr>
              <w:spacing w:after="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bCs/>
                <w:sz w:val="24"/>
                <w:szCs w:val="24"/>
              </w:rPr>
              <w:t>14 óra (</w:t>
            </w:r>
            <w:r w:rsidRPr="00F71689">
              <w:rPr>
                <w:rFonts w:ascii="Times New Roman" w:eastAsia="Calibri" w:hAnsi="Times New Roman" w:cs="Times New Roman"/>
                <w:b/>
                <w:bCs/>
                <w:sz w:val="24"/>
                <w:szCs w:val="24"/>
                <w:lang w:val="cs-CZ"/>
              </w:rPr>
              <w:t>folyamatos)</w:t>
            </w:r>
          </w:p>
        </w:tc>
      </w:tr>
      <w:tr w:rsidR="00F71689" w:rsidRPr="00F71689" w:rsidTr="00F71689">
        <w:trPr>
          <w:jc w:val="center"/>
        </w:trPr>
        <w:tc>
          <w:tcPr>
            <w:tcW w:w="2208" w:type="dxa"/>
            <w:vAlign w:val="center"/>
          </w:tcPr>
          <w:p w:rsidR="00F71689" w:rsidRPr="00F71689" w:rsidRDefault="00F71689" w:rsidP="00F71689">
            <w:pPr>
              <w:spacing w:before="120" w:after="12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rPr>
              <w:t>Előzetes tudás</w:t>
            </w:r>
          </w:p>
        </w:tc>
        <w:tc>
          <w:tcPr>
            <w:tcW w:w="6967" w:type="dxa"/>
            <w:gridSpan w:val="5"/>
          </w:tcPr>
          <w:p w:rsidR="00F71689" w:rsidRPr="00F71689" w:rsidRDefault="00F71689" w:rsidP="00F71689">
            <w:pPr>
              <w:widowControl w:val="0"/>
              <w:tabs>
                <w:tab w:val="left" w:pos="4043"/>
              </w:tabs>
              <w:suppressAutoHyphens/>
              <w:spacing w:after="0" w:line="240" w:lineRule="auto"/>
              <w:jc w:val="both"/>
              <w:rPr>
                <w:rFonts w:ascii="Times New Roman" w:eastAsia="Calibri" w:hAnsi="Times New Roman" w:cs="Times New Roman"/>
                <w:sz w:val="24"/>
                <w:szCs w:val="24"/>
              </w:rPr>
            </w:pPr>
          </w:p>
        </w:tc>
      </w:tr>
      <w:tr w:rsidR="00F71689" w:rsidRPr="00F71689" w:rsidTr="00F71689">
        <w:trPr>
          <w:jc w:val="center"/>
        </w:trPr>
        <w:tc>
          <w:tcPr>
            <w:tcW w:w="2208" w:type="dxa"/>
            <w:vAlign w:val="center"/>
          </w:tcPr>
          <w:p w:rsidR="00F71689" w:rsidRPr="00F71689" w:rsidRDefault="00F71689" w:rsidP="00F71689">
            <w:pPr>
              <w:spacing w:after="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bCs/>
                <w:sz w:val="24"/>
                <w:szCs w:val="24"/>
              </w:rPr>
              <w:t>A tematikai egység nevelési-fejlesztési céljai</w:t>
            </w:r>
          </w:p>
        </w:tc>
        <w:tc>
          <w:tcPr>
            <w:tcW w:w="6967" w:type="dxa"/>
            <w:gridSpan w:val="5"/>
          </w:tcPr>
          <w:p w:rsidR="00F71689" w:rsidRPr="00F71689" w:rsidRDefault="00F71689" w:rsidP="00F71689">
            <w:pPr>
              <w:spacing w:before="120"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 xml:space="preserve">A </w:t>
            </w:r>
            <w:r w:rsidRPr="00F71689">
              <w:rPr>
                <w:rFonts w:ascii="Times New Roman" w:eastAsia="Calibri" w:hAnsi="Times New Roman" w:cs="Times New Roman"/>
                <w:sz w:val="24"/>
                <w:szCs w:val="24"/>
                <w:lang w:val="cs-CZ"/>
              </w:rPr>
              <w:t>mozgásnyelv</w:t>
            </w:r>
            <w:r w:rsidRPr="00F71689">
              <w:rPr>
                <w:rFonts w:ascii="Times New Roman" w:eastAsia="Calibri" w:hAnsi="Times New Roman" w:cs="Times New Roman"/>
                <w:sz w:val="24"/>
                <w:szCs w:val="24"/>
              </w:rPr>
              <w:t xml:space="preserve"> megalapozása.</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Testtudat, mozgás, mozdulatlanság érzékelésének fejlesztése.</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Térbeli alkalmazkodás javítása.</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Lateralitás és szerialitás kialakítása, illetve fejlesztése.</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A fizikai képességek fejlesztésével a koordináció és koncentráció fejlesztése.</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Metrum, tempó, ritmus érzékelése képességének fejlesztése.</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Helyes testtartás kialakítása és automatizálása.</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lastRenderedPageBreak/>
              <w:t>Az együttmozgás élményének megtapasztaltatása.</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Törekvés az egyensúlyi viszonyokon keresztül a kontaktusteremtés lehetőségének kialakítására.</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 xml:space="preserve">A pozitív önértékelés és reakcióképesség növelése. </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Népi mozgásos gyermekjátékok megismertetése.</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Csoportos játék- és megjelenítőképesség fejlesztése.</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Rögtönzés és együttműködés képességének kialakítása.</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Muzikalitás fejlesztése.</w:t>
            </w:r>
          </w:p>
          <w:p w:rsidR="00F71689" w:rsidRPr="00F71689" w:rsidRDefault="00F71689" w:rsidP="00F71689">
            <w:pPr>
              <w:spacing w:after="0" w:line="240" w:lineRule="auto"/>
              <w:contextualSpacing/>
              <w:rPr>
                <w:rFonts w:ascii="Times New Roman" w:eastAsia="Calibri" w:hAnsi="Times New Roman" w:cs="Times New Roman"/>
                <w:sz w:val="24"/>
                <w:szCs w:val="24"/>
                <w:lang w:eastAsia="hu-HU"/>
              </w:rPr>
            </w:pPr>
            <w:r w:rsidRPr="00F71689">
              <w:rPr>
                <w:rFonts w:ascii="Times New Roman" w:eastAsia="Calibri" w:hAnsi="Times New Roman" w:cs="Times New Roman"/>
                <w:i/>
                <w:sz w:val="24"/>
                <w:szCs w:val="24"/>
              </w:rPr>
              <w:t>Képességfejlesztési fókuszok:</w:t>
            </w:r>
            <w:r w:rsidRPr="00F71689">
              <w:rPr>
                <w:rFonts w:ascii="Times New Roman" w:eastAsia="Calibri" w:hAnsi="Times New Roman" w:cs="Times New Roman"/>
                <w:sz w:val="24"/>
                <w:szCs w:val="24"/>
              </w:rPr>
              <w:t xml:space="preserve"> testhelyzet és változásai; pontos megfigyelésre törekvés; járás, ugrás egyensúlyának megtartása; mozgás sebességének és irányának érzékelése.</w:t>
            </w:r>
          </w:p>
        </w:tc>
      </w:tr>
      <w:tr w:rsidR="00F71689" w:rsidRPr="00F71689" w:rsidTr="00F71689">
        <w:trPr>
          <w:trHeight w:val="20"/>
          <w:jc w:val="center"/>
        </w:trPr>
        <w:tc>
          <w:tcPr>
            <w:tcW w:w="4346" w:type="dxa"/>
            <w:gridSpan w:val="3"/>
            <w:vAlign w:val="center"/>
          </w:tcPr>
          <w:p w:rsidR="00F71689" w:rsidRPr="00F71689" w:rsidRDefault="00F71689" w:rsidP="00F71689">
            <w:pPr>
              <w:spacing w:before="120" w:after="12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rPr>
              <w:lastRenderedPageBreak/>
              <w:t>Ismeretek</w:t>
            </w:r>
          </w:p>
        </w:tc>
        <w:tc>
          <w:tcPr>
            <w:tcW w:w="3431" w:type="dxa"/>
            <w:gridSpan w:val="2"/>
            <w:vAlign w:val="center"/>
          </w:tcPr>
          <w:p w:rsidR="00F71689" w:rsidRPr="00F71689" w:rsidRDefault="00F71689" w:rsidP="00F71689">
            <w:pPr>
              <w:spacing w:before="120" w:after="12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lang w:val="cs-CZ"/>
              </w:rPr>
              <w:t>Fejlesztési</w:t>
            </w:r>
            <w:r w:rsidRPr="00F71689">
              <w:rPr>
                <w:rFonts w:ascii="Times New Roman" w:eastAsia="Calibri" w:hAnsi="Times New Roman" w:cs="Times New Roman"/>
                <w:b/>
                <w:sz w:val="24"/>
                <w:szCs w:val="24"/>
              </w:rPr>
              <w:t xml:space="preserve"> követelmények/ Tevékenységek</w:t>
            </w:r>
          </w:p>
        </w:tc>
        <w:tc>
          <w:tcPr>
            <w:tcW w:w="1398" w:type="dxa"/>
            <w:vAlign w:val="center"/>
          </w:tcPr>
          <w:p w:rsidR="00F71689" w:rsidRPr="00F71689" w:rsidRDefault="00F71689" w:rsidP="00F71689">
            <w:pPr>
              <w:spacing w:before="120" w:after="120" w:line="240" w:lineRule="auto"/>
              <w:jc w:val="center"/>
              <w:rPr>
                <w:rFonts w:ascii="Times New Roman" w:eastAsia="Calibri" w:hAnsi="Times New Roman" w:cs="Times New Roman"/>
                <w:sz w:val="24"/>
                <w:szCs w:val="24"/>
              </w:rPr>
            </w:pPr>
            <w:r w:rsidRPr="00F71689">
              <w:rPr>
                <w:rFonts w:ascii="Times New Roman" w:eastAsia="Calibri" w:hAnsi="Times New Roman" w:cs="Times New Roman"/>
                <w:b/>
                <w:sz w:val="24"/>
                <w:szCs w:val="24"/>
                <w:lang w:val="cs-CZ"/>
              </w:rPr>
              <w:t>Kapcsolódási</w:t>
            </w:r>
            <w:r w:rsidRPr="00F71689">
              <w:rPr>
                <w:rFonts w:ascii="Times New Roman" w:eastAsia="Calibri" w:hAnsi="Times New Roman" w:cs="Times New Roman"/>
                <w:b/>
                <w:sz w:val="24"/>
                <w:szCs w:val="24"/>
              </w:rPr>
              <w:t xml:space="preserve"> pontok</w:t>
            </w:r>
          </w:p>
        </w:tc>
      </w:tr>
      <w:tr w:rsidR="00F71689" w:rsidRPr="00F71689" w:rsidTr="00F71689">
        <w:trPr>
          <w:trHeight w:val="20"/>
          <w:jc w:val="center"/>
        </w:trPr>
        <w:tc>
          <w:tcPr>
            <w:tcW w:w="4346" w:type="dxa"/>
            <w:gridSpan w:val="3"/>
          </w:tcPr>
          <w:p w:rsidR="00F71689" w:rsidRPr="00F71689" w:rsidRDefault="00F71689" w:rsidP="00F71689">
            <w:pPr>
              <w:spacing w:before="120" w:after="0" w:line="240" w:lineRule="auto"/>
              <w:rPr>
                <w:rFonts w:ascii="Times New Roman" w:eastAsia="Calibri" w:hAnsi="Times New Roman" w:cs="Times New Roman"/>
                <w:i/>
                <w:sz w:val="24"/>
                <w:szCs w:val="24"/>
                <w:lang w:val="cs-CZ"/>
              </w:rPr>
            </w:pPr>
            <w:r w:rsidRPr="00F71689">
              <w:rPr>
                <w:rFonts w:ascii="Times New Roman" w:eastAsia="Calibri" w:hAnsi="Times New Roman" w:cs="Times New Roman"/>
                <w:i/>
                <w:sz w:val="24"/>
                <w:szCs w:val="24"/>
              </w:rPr>
              <w:t>6.1. Mozgás-narráció</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Mozgásos dramatikus játékok</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Kézjátékok</w:t>
            </w:r>
          </w:p>
          <w:p w:rsidR="00F71689" w:rsidRPr="00F71689" w:rsidRDefault="00F71689" w:rsidP="00F71689">
            <w:pPr>
              <w:spacing w:after="0" w:line="240" w:lineRule="auto"/>
              <w:rPr>
                <w:rFonts w:ascii="Times New Roman" w:eastAsia="Calibri" w:hAnsi="Times New Roman" w:cs="Times New Roman"/>
                <w:i/>
                <w:sz w:val="24"/>
                <w:szCs w:val="24"/>
              </w:rPr>
            </w:pPr>
            <w:r w:rsidRPr="00F71689">
              <w:rPr>
                <w:rFonts w:ascii="Times New Roman" w:eastAsia="Calibri" w:hAnsi="Times New Roman" w:cs="Times New Roman"/>
                <w:i/>
                <w:sz w:val="24"/>
                <w:szCs w:val="24"/>
              </w:rPr>
              <w:t>6.2. Tematikus mozgások</w:t>
            </w:r>
          </w:p>
          <w:p w:rsidR="00F71689" w:rsidRPr="00F71689" w:rsidRDefault="00F71689" w:rsidP="00F71689">
            <w:pPr>
              <w:spacing w:after="0" w:line="240" w:lineRule="auto"/>
              <w:rPr>
                <w:rFonts w:ascii="Times New Roman" w:eastAsia="Calibri" w:hAnsi="Times New Roman" w:cs="Times New Roman"/>
                <w:sz w:val="24"/>
                <w:szCs w:val="24"/>
              </w:rPr>
            </w:pPr>
          </w:p>
          <w:p w:rsidR="00F71689" w:rsidRPr="00F71689" w:rsidRDefault="00F71689" w:rsidP="00F71689">
            <w:pPr>
              <w:spacing w:after="0" w:line="240" w:lineRule="auto"/>
              <w:rPr>
                <w:rFonts w:ascii="Times New Roman" w:eastAsia="Calibri" w:hAnsi="Times New Roman" w:cs="Times New Roman"/>
                <w:i/>
                <w:sz w:val="24"/>
                <w:szCs w:val="24"/>
              </w:rPr>
            </w:pPr>
            <w:r w:rsidRPr="00F71689">
              <w:rPr>
                <w:rFonts w:ascii="Times New Roman" w:eastAsia="Calibri" w:hAnsi="Times New Roman" w:cs="Times New Roman"/>
                <w:i/>
                <w:sz w:val="24"/>
                <w:szCs w:val="24"/>
              </w:rPr>
              <w:t xml:space="preserve">6.3.Népi gyermekjátékok, </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i/>
                <w:sz w:val="24"/>
                <w:szCs w:val="24"/>
              </w:rPr>
              <w:t>a népi tánc elemei</w:t>
            </w:r>
          </w:p>
        </w:tc>
        <w:tc>
          <w:tcPr>
            <w:tcW w:w="3431" w:type="dxa"/>
            <w:gridSpan w:val="2"/>
          </w:tcPr>
          <w:p w:rsidR="00F71689" w:rsidRPr="00F71689" w:rsidRDefault="00F71689" w:rsidP="00F71689">
            <w:pPr>
              <w:spacing w:before="120" w:after="0" w:line="240" w:lineRule="auto"/>
              <w:contextualSpacing/>
              <w:rPr>
                <w:rFonts w:ascii="Times New Roman" w:eastAsia="Calibri" w:hAnsi="Times New Roman" w:cs="Times New Roman"/>
                <w:sz w:val="24"/>
                <w:szCs w:val="24"/>
                <w:lang w:eastAsia="hu-HU"/>
              </w:rPr>
            </w:pPr>
            <w:r w:rsidRPr="00F71689">
              <w:rPr>
                <w:rFonts w:ascii="Times New Roman" w:eastAsia="Calibri" w:hAnsi="Times New Roman" w:cs="Times New Roman"/>
                <w:sz w:val="24"/>
                <w:szCs w:val="24"/>
                <w:lang w:eastAsia="hu-HU"/>
              </w:rPr>
              <w:t>Érzelmek elemi szintű kifejezése gesztusokkal, mozdulatokkal.</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Közös cselekvés tanári narrációra.</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Induló, megálló, gyorsító, lassító gyakorlatok végzése.</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Egyszerű lépésekből álló karikázók, körtáncok.</w:t>
            </w:r>
          </w:p>
        </w:tc>
        <w:tc>
          <w:tcPr>
            <w:tcW w:w="1398" w:type="dxa"/>
          </w:tcPr>
          <w:p w:rsidR="00F71689" w:rsidRPr="00F71689" w:rsidRDefault="00F71689" w:rsidP="00F71689">
            <w:pPr>
              <w:spacing w:before="120" w:after="0" w:line="240" w:lineRule="auto"/>
              <w:rPr>
                <w:rFonts w:ascii="Times New Roman" w:eastAsia="Calibri" w:hAnsi="Times New Roman" w:cs="Times New Roman"/>
                <w:sz w:val="24"/>
                <w:szCs w:val="24"/>
              </w:rPr>
            </w:pPr>
            <w:r w:rsidRPr="00F71689">
              <w:rPr>
                <w:rFonts w:ascii="Times New Roman" w:eastAsia="Calibri" w:hAnsi="Times New Roman" w:cs="Times New Roman"/>
                <w:i/>
                <w:sz w:val="24"/>
                <w:szCs w:val="24"/>
              </w:rPr>
              <w:t xml:space="preserve">Magyar </w:t>
            </w:r>
            <w:r w:rsidRPr="00F71689">
              <w:rPr>
                <w:rFonts w:ascii="Times New Roman" w:eastAsia="Calibri" w:hAnsi="Times New Roman" w:cs="Times New Roman"/>
                <w:i/>
                <w:sz w:val="24"/>
                <w:szCs w:val="24"/>
                <w:lang w:val="cs-CZ"/>
              </w:rPr>
              <w:t>nyelv</w:t>
            </w:r>
            <w:r w:rsidRPr="00F71689">
              <w:rPr>
                <w:rFonts w:ascii="Times New Roman" w:eastAsia="Calibri" w:hAnsi="Times New Roman" w:cs="Times New Roman"/>
                <w:i/>
                <w:sz w:val="24"/>
                <w:szCs w:val="24"/>
              </w:rPr>
              <w:t xml:space="preserve"> és irodalom:</w:t>
            </w:r>
            <w:r w:rsidRPr="00F71689">
              <w:rPr>
                <w:rFonts w:ascii="Times New Roman" w:eastAsia="Calibri" w:hAnsi="Times New Roman" w:cs="Times New Roman"/>
                <w:sz w:val="24"/>
                <w:szCs w:val="24"/>
              </w:rPr>
              <w:t xml:space="preserve"> dramatizálás.</w:t>
            </w:r>
          </w:p>
          <w:p w:rsidR="00F71689" w:rsidRPr="00F71689" w:rsidRDefault="00F71689" w:rsidP="00F71689">
            <w:pPr>
              <w:spacing w:after="0" w:line="240" w:lineRule="auto"/>
              <w:rPr>
                <w:rFonts w:ascii="Times New Roman" w:eastAsia="Calibri" w:hAnsi="Times New Roman" w:cs="Times New Roman"/>
                <w:sz w:val="24"/>
                <w:szCs w:val="24"/>
              </w:rPr>
            </w:pP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i/>
                <w:sz w:val="24"/>
                <w:szCs w:val="24"/>
              </w:rPr>
              <w:t>Ének-zene:</w:t>
            </w:r>
            <w:r w:rsidRPr="00F71689">
              <w:rPr>
                <w:rFonts w:ascii="Times New Roman" w:eastAsia="Calibri" w:hAnsi="Times New Roman" w:cs="Times New Roman"/>
                <w:sz w:val="24"/>
                <w:szCs w:val="24"/>
              </w:rPr>
              <w:t xml:space="preserve"> zenehallgatás, népzene, gyermekdalok.</w:t>
            </w:r>
          </w:p>
        </w:tc>
      </w:tr>
      <w:tr w:rsidR="00F71689" w:rsidRPr="00F71689" w:rsidTr="00F71689">
        <w:tblPrEx>
          <w:tblBorders>
            <w:top w:val="none" w:sz="0" w:space="0" w:color="auto"/>
          </w:tblBorders>
        </w:tblPrEx>
        <w:trPr>
          <w:trHeight w:val="70"/>
          <w:jc w:val="center"/>
        </w:trPr>
        <w:tc>
          <w:tcPr>
            <w:tcW w:w="2790" w:type="dxa"/>
            <w:gridSpan w:val="2"/>
            <w:noWrap/>
            <w:vAlign w:val="center"/>
          </w:tcPr>
          <w:p w:rsidR="00F71689" w:rsidRPr="00F71689" w:rsidRDefault="00F71689" w:rsidP="00F71689">
            <w:pPr>
              <w:spacing w:before="120" w:after="12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rPr>
              <w:t>Kulcsfogalmak/fogalmak</w:t>
            </w:r>
          </w:p>
        </w:tc>
        <w:tc>
          <w:tcPr>
            <w:tcW w:w="6385" w:type="dxa"/>
            <w:gridSpan w:val="4"/>
            <w:noWrap/>
            <w:vAlign w:val="center"/>
          </w:tcPr>
          <w:p w:rsidR="00F71689" w:rsidRPr="00F71689" w:rsidRDefault="00F71689" w:rsidP="00F71689">
            <w:pPr>
              <w:spacing w:before="120"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Térirány, állás, ülés, fekvés, hanyatt, háton, hason, oldalt, járás, távolság, futás, test, kéz, láb, has, hát, fej, szem orr, fül, séta, forgás, sebesség, ritmus, tempó, játék, dal, néptánc, gyermekdal, népdal, hegedű, citera.</w:t>
            </w:r>
          </w:p>
        </w:tc>
      </w:tr>
    </w:tbl>
    <w:p w:rsidR="00F71689" w:rsidRPr="00F71689" w:rsidRDefault="00F71689" w:rsidP="00F71689">
      <w:pPr>
        <w:spacing w:after="0" w:line="240" w:lineRule="auto"/>
        <w:contextualSpacing/>
        <w:rPr>
          <w:rFonts w:ascii="Times New Roman" w:eastAsia="Calibri" w:hAnsi="Times New Roman" w:cs="Times New Roman"/>
          <w:b/>
          <w:bCs/>
          <w:sz w:val="24"/>
          <w:szCs w:val="24"/>
          <w:lang w:eastAsia="hu-HU"/>
        </w:rPr>
      </w:pPr>
    </w:p>
    <w:tbl>
      <w:tblPr>
        <w:tblW w:w="9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75"/>
        <w:gridCol w:w="7300"/>
      </w:tblGrid>
      <w:tr w:rsidR="00F71689" w:rsidRPr="00F71689" w:rsidTr="00F71689">
        <w:trPr>
          <w:trHeight w:val="70"/>
          <w:jc w:val="center"/>
        </w:trPr>
        <w:tc>
          <w:tcPr>
            <w:tcW w:w="1875" w:type="dxa"/>
            <w:noWrap/>
            <w:vAlign w:val="center"/>
          </w:tcPr>
          <w:p w:rsidR="00F71689" w:rsidRPr="00F71689" w:rsidRDefault="00F71689" w:rsidP="00F71689">
            <w:pPr>
              <w:spacing w:before="120" w:after="12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rPr>
              <w:t xml:space="preserve">A </w:t>
            </w:r>
            <w:r w:rsidRPr="00F71689">
              <w:rPr>
                <w:rFonts w:ascii="Times New Roman" w:eastAsia="Calibri" w:hAnsi="Times New Roman" w:cs="Times New Roman"/>
                <w:b/>
                <w:sz w:val="24"/>
                <w:szCs w:val="24"/>
                <w:lang w:val="cs-CZ"/>
              </w:rPr>
              <w:t>fejlesztés</w:t>
            </w:r>
            <w:r w:rsidRPr="00F71689">
              <w:rPr>
                <w:rFonts w:ascii="Times New Roman" w:eastAsia="Calibri" w:hAnsi="Times New Roman" w:cs="Times New Roman"/>
                <w:b/>
                <w:sz w:val="24"/>
                <w:szCs w:val="24"/>
              </w:rPr>
              <w:t xml:space="preserve"> várt </w:t>
            </w:r>
            <w:r w:rsidRPr="00F71689">
              <w:rPr>
                <w:rFonts w:ascii="Times New Roman" w:eastAsia="Calibri" w:hAnsi="Times New Roman" w:cs="Times New Roman"/>
                <w:b/>
                <w:sz w:val="24"/>
                <w:szCs w:val="24"/>
                <w:lang w:val="cs-CZ"/>
              </w:rPr>
              <w:t>eredményei</w:t>
            </w:r>
            <w:r w:rsidRPr="00F71689">
              <w:rPr>
                <w:rFonts w:ascii="Times New Roman" w:eastAsia="Calibri" w:hAnsi="Times New Roman" w:cs="Times New Roman"/>
                <w:b/>
                <w:sz w:val="24"/>
                <w:szCs w:val="24"/>
              </w:rPr>
              <w:t xml:space="preserve"> a két évfolyamos ciklus végén</w:t>
            </w:r>
          </w:p>
        </w:tc>
        <w:tc>
          <w:tcPr>
            <w:tcW w:w="7300" w:type="dxa"/>
            <w:noWrap/>
            <w:vAlign w:val="center"/>
          </w:tcPr>
          <w:p w:rsidR="00F71689" w:rsidRPr="00F71689" w:rsidRDefault="00F71689" w:rsidP="00F71689">
            <w:pPr>
              <w:spacing w:before="120"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 xml:space="preserve">A tanuló </w:t>
            </w:r>
            <w:r w:rsidRPr="00F71689">
              <w:rPr>
                <w:rFonts w:ascii="Times New Roman" w:eastAsia="Calibri" w:hAnsi="Times New Roman" w:cs="Times New Roman"/>
                <w:sz w:val="24"/>
                <w:szCs w:val="24"/>
                <w:lang w:val="cs-CZ"/>
              </w:rPr>
              <w:t>képes</w:t>
            </w:r>
          </w:p>
          <w:p w:rsidR="00F71689" w:rsidRPr="00F71689" w:rsidRDefault="00F71689" w:rsidP="00303C52">
            <w:pPr>
              <w:numPr>
                <w:ilvl w:val="0"/>
                <w:numId w:val="90"/>
              </w:numPr>
              <w:spacing w:after="0" w:line="240" w:lineRule="auto"/>
              <w:contextualSpacing/>
              <w:rPr>
                <w:rFonts w:ascii="Times New Roman" w:eastAsia="Calibri" w:hAnsi="Times New Roman" w:cs="Times New Roman"/>
                <w:b/>
                <w:sz w:val="24"/>
                <w:szCs w:val="24"/>
              </w:rPr>
            </w:pPr>
            <w:r w:rsidRPr="00F71689">
              <w:rPr>
                <w:rFonts w:ascii="Times New Roman" w:eastAsia="Calibri" w:hAnsi="Times New Roman" w:cs="Times New Roman"/>
                <w:sz w:val="24"/>
                <w:szCs w:val="24"/>
              </w:rPr>
              <w:t>az alapvető biztonsági szabályok betartására,</w:t>
            </w:r>
          </w:p>
          <w:p w:rsidR="00F71689" w:rsidRPr="00F71689" w:rsidRDefault="00F71689" w:rsidP="00303C52">
            <w:pPr>
              <w:numPr>
                <w:ilvl w:val="0"/>
                <w:numId w:val="86"/>
              </w:numPr>
              <w:spacing w:after="0" w:line="240" w:lineRule="auto"/>
              <w:contextualSpacing/>
              <w:rPr>
                <w:rFonts w:ascii="Times New Roman" w:eastAsia="Calibri" w:hAnsi="Times New Roman" w:cs="Times New Roman"/>
                <w:sz w:val="24"/>
                <w:szCs w:val="24"/>
              </w:rPr>
            </w:pPr>
            <w:r w:rsidRPr="00F71689">
              <w:rPr>
                <w:rFonts w:ascii="Times New Roman" w:eastAsia="Calibri" w:hAnsi="Times New Roman" w:cs="Times New Roman"/>
                <w:sz w:val="24"/>
                <w:szCs w:val="24"/>
              </w:rPr>
              <w:t xml:space="preserve">testrészei megnevezésére, </w:t>
            </w:r>
          </w:p>
          <w:p w:rsidR="00F71689" w:rsidRPr="00F71689" w:rsidRDefault="00F71689" w:rsidP="00303C52">
            <w:pPr>
              <w:numPr>
                <w:ilvl w:val="0"/>
                <w:numId w:val="86"/>
              </w:numPr>
              <w:spacing w:after="0" w:line="240" w:lineRule="auto"/>
              <w:contextualSpacing/>
              <w:rPr>
                <w:rFonts w:ascii="Times New Roman" w:eastAsia="Calibri" w:hAnsi="Times New Roman" w:cs="Times New Roman"/>
                <w:sz w:val="24"/>
                <w:szCs w:val="24"/>
              </w:rPr>
            </w:pPr>
            <w:r w:rsidRPr="00F71689">
              <w:rPr>
                <w:rFonts w:ascii="Times New Roman" w:eastAsia="Calibri" w:hAnsi="Times New Roman" w:cs="Times New Roman"/>
                <w:sz w:val="24"/>
                <w:szCs w:val="24"/>
              </w:rPr>
              <w:t xml:space="preserve">testhelyzetének és a </w:t>
            </w:r>
            <w:r w:rsidRPr="00F71689">
              <w:rPr>
                <w:rFonts w:ascii="Times New Roman" w:eastAsia="Calibri" w:hAnsi="Times New Roman" w:cs="Times New Roman"/>
                <w:sz w:val="24"/>
                <w:szCs w:val="24"/>
                <w:lang w:val="cs-CZ"/>
              </w:rPr>
              <w:t>testhelyzet</w:t>
            </w:r>
            <w:r w:rsidRPr="00F71689">
              <w:rPr>
                <w:rFonts w:ascii="Times New Roman" w:eastAsia="Calibri" w:hAnsi="Times New Roman" w:cs="Times New Roman"/>
                <w:sz w:val="24"/>
                <w:szCs w:val="24"/>
              </w:rPr>
              <w:t xml:space="preserve"> változásainak érzékelésére,</w:t>
            </w:r>
          </w:p>
          <w:p w:rsidR="00F71689" w:rsidRPr="00F71689" w:rsidRDefault="00F71689" w:rsidP="00303C52">
            <w:pPr>
              <w:numPr>
                <w:ilvl w:val="0"/>
                <w:numId w:val="89"/>
              </w:numPr>
              <w:spacing w:after="0" w:line="240" w:lineRule="auto"/>
              <w:contextualSpacing/>
              <w:rPr>
                <w:rFonts w:ascii="Times New Roman" w:eastAsia="Calibri" w:hAnsi="Times New Roman" w:cs="Times New Roman"/>
                <w:sz w:val="24"/>
                <w:szCs w:val="24"/>
              </w:rPr>
            </w:pPr>
            <w:r w:rsidRPr="00F71689">
              <w:rPr>
                <w:rFonts w:ascii="Times New Roman" w:eastAsia="Calibri" w:hAnsi="Times New Roman" w:cs="Times New Roman"/>
                <w:sz w:val="24"/>
                <w:szCs w:val="24"/>
              </w:rPr>
              <w:t>szökdelésekre, alap-, terpesz-, és harántállás, valamint nyak-, kar-, törzshajlítás és -körzés végzésére, ülő, fekvő testhelyzet elfoglalására (vezényszóra, bemutatás után és/vagy segítséggel),</w:t>
            </w:r>
          </w:p>
          <w:p w:rsidR="00F71689" w:rsidRPr="00F71689" w:rsidRDefault="00F71689" w:rsidP="00303C52">
            <w:pPr>
              <w:numPr>
                <w:ilvl w:val="0"/>
                <w:numId w:val="86"/>
              </w:numPr>
              <w:spacing w:after="0" w:line="240" w:lineRule="auto"/>
              <w:contextualSpacing/>
              <w:rPr>
                <w:rFonts w:ascii="Times New Roman" w:eastAsia="Calibri" w:hAnsi="Times New Roman" w:cs="Times New Roman"/>
                <w:sz w:val="24"/>
                <w:szCs w:val="24"/>
              </w:rPr>
            </w:pPr>
            <w:r w:rsidRPr="00F71689">
              <w:rPr>
                <w:rFonts w:ascii="Times New Roman" w:eastAsia="Calibri" w:hAnsi="Times New Roman" w:cs="Times New Roman"/>
                <w:sz w:val="24"/>
                <w:szCs w:val="24"/>
              </w:rPr>
              <w:t>a járás és futás közötti különbség gyakorlati differenciálására,</w:t>
            </w:r>
          </w:p>
          <w:p w:rsidR="00F71689" w:rsidRPr="00F71689" w:rsidRDefault="00F71689" w:rsidP="00303C52">
            <w:pPr>
              <w:numPr>
                <w:ilvl w:val="0"/>
                <w:numId w:val="86"/>
              </w:numPr>
              <w:spacing w:after="0" w:line="240" w:lineRule="auto"/>
              <w:contextualSpacing/>
              <w:rPr>
                <w:rFonts w:ascii="Times New Roman" w:eastAsia="Calibri" w:hAnsi="Times New Roman" w:cs="Times New Roman"/>
                <w:b/>
                <w:i/>
                <w:sz w:val="24"/>
                <w:szCs w:val="24"/>
              </w:rPr>
            </w:pPr>
            <w:r w:rsidRPr="00F71689">
              <w:rPr>
                <w:rFonts w:ascii="Times New Roman" w:eastAsia="Calibri" w:hAnsi="Times New Roman" w:cs="Times New Roman"/>
                <w:sz w:val="24"/>
                <w:szCs w:val="24"/>
              </w:rPr>
              <w:t>a tanult játékok nevének felismerésére,</w:t>
            </w:r>
          </w:p>
          <w:p w:rsidR="00F71689" w:rsidRPr="00F71689" w:rsidRDefault="00F71689" w:rsidP="00303C52">
            <w:pPr>
              <w:numPr>
                <w:ilvl w:val="0"/>
                <w:numId w:val="87"/>
              </w:numPr>
              <w:spacing w:after="0" w:line="240" w:lineRule="auto"/>
              <w:contextualSpacing/>
              <w:rPr>
                <w:rFonts w:ascii="Times New Roman" w:eastAsia="Calibri" w:hAnsi="Times New Roman" w:cs="Times New Roman"/>
                <w:sz w:val="24"/>
                <w:szCs w:val="24"/>
              </w:rPr>
            </w:pPr>
            <w:r w:rsidRPr="00F71689">
              <w:rPr>
                <w:rFonts w:ascii="Times New Roman" w:eastAsia="Calibri" w:hAnsi="Times New Roman" w:cs="Times New Roman"/>
                <w:sz w:val="24"/>
                <w:szCs w:val="24"/>
              </w:rPr>
              <w:t>empirikus szinten felismerni a labda mozgásának sajátosságait,</w:t>
            </w:r>
          </w:p>
          <w:p w:rsidR="00F71689" w:rsidRPr="00F71689" w:rsidRDefault="00F71689" w:rsidP="00303C52">
            <w:pPr>
              <w:numPr>
                <w:ilvl w:val="0"/>
                <w:numId w:val="88"/>
              </w:numPr>
              <w:spacing w:after="0" w:line="240" w:lineRule="auto"/>
              <w:contextualSpacing/>
              <w:rPr>
                <w:rFonts w:ascii="Times New Roman" w:eastAsia="Calibri" w:hAnsi="Times New Roman" w:cs="Times New Roman"/>
                <w:sz w:val="24"/>
                <w:szCs w:val="24"/>
              </w:rPr>
            </w:pPr>
            <w:r w:rsidRPr="00F71689">
              <w:rPr>
                <w:rFonts w:ascii="Times New Roman" w:eastAsia="Calibri" w:hAnsi="Times New Roman" w:cs="Times New Roman"/>
                <w:sz w:val="24"/>
                <w:szCs w:val="24"/>
              </w:rPr>
              <w:t>az alapvető higiénés követelmények betartására,</w:t>
            </w:r>
          </w:p>
          <w:p w:rsidR="00F71689" w:rsidRPr="00F71689" w:rsidRDefault="00F71689" w:rsidP="00303C52">
            <w:pPr>
              <w:numPr>
                <w:ilvl w:val="0"/>
                <w:numId w:val="88"/>
              </w:numPr>
              <w:spacing w:after="0" w:line="240" w:lineRule="auto"/>
              <w:contextualSpacing/>
              <w:rPr>
                <w:rFonts w:ascii="Times New Roman" w:eastAsia="Calibri" w:hAnsi="Times New Roman" w:cs="Times New Roman"/>
                <w:b/>
                <w:i/>
                <w:sz w:val="24"/>
                <w:szCs w:val="24"/>
              </w:rPr>
            </w:pPr>
            <w:r w:rsidRPr="00F71689">
              <w:rPr>
                <w:rFonts w:ascii="Times New Roman" w:eastAsia="Calibri" w:hAnsi="Times New Roman" w:cs="Times New Roman"/>
                <w:sz w:val="24"/>
                <w:szCs w:val="24"/>
              </w:rPr>
              <w:t>a mozgás és játék élvezetére.</w:t>
            </w:r>
          </w:p>
        </w:tc>
      </w:tr>
    </w:tbl>
    <w:p w:rsidR="00F71689" w:rsidRPr="00F71689" w:rsidRDefault="00F71689" w:rsidP="00F71689">
      <w:pPr>
        <w:spacing w:after="0" w:line="240" w:lineRule="auto"/>
        <w:contextualSpacing/>
        <w:rPr>
          <w:rFonts w:ascii="Times New Roman" w:eastAsia="Calibri" w:hAnsi="Times New Roman" w:cs="Times New Roman"/>
          <w:b/>
          <w:bCs/>
          <w:sz w:val="24"/>
          <w:szCs w:val="24"/>
          <w:lang w:eastAsia="hu-HU"/>
        </w:rPr>
      </w:pPr>
    </w:p>
    <w:p w:rsidR="00F71689" w:rsidRPr="00F71689" w:rsidRDefault="00F71689" w:rsidP="00F71689">
      <w:pPr>
        <w:spacing w:after="0" w:line="240" w:lineRule="auto"/>
        <w:contextualSpacing/>
        <w:rPr>
          <w:rFonts w:ascii="Times New Roman" w:eastAsia="Calibri" w:hAnsi="Times New Roman" w:cs="Times New Roman"/>
          <w:b/>
          <w:bCs/>
          <w:sz w:val="24"/>
          <w:szCs w:val="24"/>
          <w:lang w:eastAsia="hu-HU"/>
        </w:rPr>
      </w:pPr>
      <w:r w:rsidRPr="00F71689">
        <w:rPr>
          <w:rFonts w:ascii="Times New Roman" w:eastAsia="Calibri" w:hAnsi="Times New Roman" w:cs="Times New Roman"/>
          <w:b/>
          <w:bCs/>
          <w:sz w:val="24"/>
          <w:szCs w:val="24"/>
          <w:lang w:eastAsia="hu-HU"/>
        </w:rPr>
        <w:br w:type="page"/>
      </w:r>
    </w:p>
    <w:p w:rsidR="00F71689" w:rsidRPr="00F71689" w:rsidRDefault="00F71689" w:rsidP="00F71689">
      <w:pPr>
        <w:spacing w:after="0" w:line="240" w:lineRule="auto"/>
        <w:contextualSpacing/>
        <w:jc w:val="center"/>
        <w:rPr>
          <w:rFonts w:ascii="Times New Roman" w:eastAsia="Calibri" w:hAnsi="Times New Roman" w:cs="Times New Roman"/>
          <w:b/>
          <w:bCs/>
          <w:sz w:val="24"/>
          <w:szCs w:val="24"/>
          <w:lang w:eastAsia="hu-HU"/>
        </w:rPr>
      </w:pPr>
      <w:r w:rsidRPr="00F71689">
        <w:rPr>
          <w:rFonts w:ascii="Times New Roman" w:eastAsia="Calibri" w:hAnsi="Times New Roman" w:cs="Times New Roman"/>
          <w:b/>
          <w:bCs/>
          <w:sz w:val="24"/>
          <w:szCs w:val="24"/>
          <w:lang w:eastAsia="hu-HU"/>
        </w:rPr>
        <w:lastRenderedPageBreak/>
        <w:t>3. évfolyam</w:t>
      </w:r>
    </w:p>
    <w:p w:rsidR="00F71689" w:rsidRPr="00F71689" w:rsidRDefault="00F71689" w:rsidP="00F71689">
      <w:pPr>
        <w:spacing w:after="0" w:line="240" w:lineRule="auto"/>
        <w:contextualSpacing/>
        <w:jc w:val="both"/>
        <w:rPr>
          <w:rFonts w:ascii="Times New Roman" w:eastAsia="Calibri" w:hAnsi="Times New Roman" w:cs="Times New Roman"/>
          <w:bCs/>
          <w:sz w:val="24"/>
          <w:szCs w:val="24"/>
          <w:lang w:eastAsia="hu-HU"/>
        </w:rPr>
      </w:pPr>
    </w:p>
    <w:p w:rsidR="00F71689" w:rsidRPr="00F71689" w:rsidRDefault="00F71689" w:rsidP="00F71689">
      <w:pPr>
        <w:spacing w:after="0" w:line="240" w:lineRule="auto"/>
        <w:contextualSpacing/>
        <w:jc w:val="both"/>
        <w:rPr>
          <w:rFonts w:ascii="Times New Roman" w:eastAsia="Calibri" w:hAnsi="Times New Roman" w:cs="Times New Roman"/>
          <w:bCs/>
          <w:sz w:val="24"/>
          <w:szCs w:val="24"/>
          <w:lang w:eastAsia="hu-HU"/>
        </w:rPr>
      </w:pPr>
      <w:r w:rsidRPr="00F71689">
        <w:rPr>
          <w:rFonts w:ascii="Times New Roman" w:eastAsia="Calibri" w:hAnsi="Times New Roman" w:cs="Times New Roman"/>
          <w:bCs/>
          <w:sz w:val="24"/>
          <w:szCs w:val="24"/>
          <w:lang w:eastAsia="hu-HU"/>
        </w:rPr>
        <w:t xml:space="preserve">A 3. évfolyamon a testnevelés és sport tantárgy fő célja a mozgásformák elsajátíttatása, a mozgás örömének megélése, az egészséges életmódra nevelés. Az erő, az állóképesség, a gyorsaság és az ügyesség növelése, a motoros, kondicionális és koordinációs képességek fejlesztése az ismeretek koncentrikus bővítésével együtt történik. </w:t>
      </w:r>
    </w:p>
    <w:p w:rsidR="00F71689" w:rsidRPr="00F71689" w:rsidRDefault="00F71689" w:rsidP="00F71689">
      <w:pPr>
        <w:spacing w:after="0" w:line="240" w:lineRule="auto"/>
        <w:contextualSpacing/>
        <w:jc w:val="both"/>
        <w:rPr>
          <w:rFonts w:ascii="Times New Roman" w:eastAsia="Calibri" w:hAnsi="Times New Roman" w:cs="Times New Roman"/>
          <w:b/>
          <w:bCs/>
          <w:sz w:val="24"/>
          <w:szCs w:val="24"/>
          <w:lang w:eastAsia="hu-HU"/>
        </w:rPr>
      </w:pPr>
      <w:r w:rsidRPr="00F71689">
        <w:rPr>
          <w:rFonts w:ascii="Times New Roman" w:eastAsia="Calibri" w:hAnsi="Times New Roman" w:cs="Times New Roman"/>
          <w:bCs/>
          <w:sz w:val="24"/>
          <w:szCs w:val="24"/>
          <w:lang w:eastAsia="hu-HU"/>
        </w:rPr>
        <w:t xml:space="preserve">Fokozott figyelmet kell fordítani az esetleges testtartásbeli rendellenességek és a mozgásos ügyetlenség korrekciójára. A közösségi mozgásformák során a kooperáció, a sportszerűség alapjainak megteremtése, a gyermek és szociális környezete számára egyaránt kedvező attitűdök kialakítása a feladat. </w:t>
      </w:r>
    </w:p>
    <w:p w:rsidR="00F71689" w:rsidRPr="00F71689" w:rsidRDefault="00F71689" w:rsidP="00F71689">
      <w:pPr>
        <w:spacing w:after="0" w:line="240" w:lineRule="auto"/>
        <w:rPr>
          <w:rFonts w:ascii="Times New Roman" w:eastAsia="Calibri"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2352"/>
      </w:tblGrid>
      <w:tr w:rsidR="00F71689" w:rsidRPr="00F71689" w:rsidTr="00F71689">
        <w:trPr>
          <w:jc w:val="center"/>
        </w:trPr>
        <w:tc>
          <w:tcPr>
            <w:tcW w:w="2988" w:type="dxa"/>
          </w:tcPr>
          <w:p w:rsidR="00F71689" w:rsidRPr="00F71689" w:rsidRDefault="00F71689" w:rsidP="00F71689">
            <w:pPr>
              <w:spacing w:after="0" w:line="240" w:lineRule="auto"/>
              <w:rPr>
                <w:rFonts w:ascii="Times New Roman" w:eastAsia="Times New Roman" w:hAnsi="Times New Roman" w:cs="Times New Roman"/>
                <w:b/>
                <w:sz w:val="24"/>
                <w:szCs w:val="24"/>
                <w:lang w:eastAsia="hu-HU"/>
              </w:rPr>
            </w:pPr>
            <w:r w:rsidRPr="00F71689">
              <w:rPr>
                <w:rFonts w:ascii="Times New Roman" w:eastAsia="Times New Roman" w:hAnsi="Times New Roman" w:cs="Times New Roman"/>
                <w:b/>
                <w:sz w:val="24"/>
                <w:szCs w:val="24"/>
                <w:lang w:eastAsia="hu-HU"/>
              </w:rPr>
              <w:t>Tematikai egység</w:t>
            </w:r>
          </w:p>
        </w:tc>
        <w:tc>
          <w:tcPr>
            <w:tcW w:w="2352" w:type="dxa"/>
          </w:tcPr>
          <w:p w:rsidR="00F71689" w:rsidRPr="00F71689" w:rsidRDefault="00F71689" w:rsidP="00F71689">
            <w:pPr>
              <w:spacing w:after="0" w:line="240" w:lineRule="auto"/>
              <w:rPr>
                <w:rFonts w:ascii="Times New Roman" w:eastAsia="Times New Roman" w:hAnsi="Times New Roman" w:cs="Times New Roman"/>
                <w:b/>
                <w:sz w:val="24"/>
                <w:szCs w:val="24"/>
                <w:lang w:eastAsia="hu-HU"/>
              </w:rPr>
            </w:pPr>
            <w:r w:rsidRPr="00F71689">
              <w:rPr>
                <w:rFonts w:ascii="Times New Roman" w:eastAsia="Times New Roman" w:hAnsi="Times New Roman" w:cs="Times New Roman"/>
                <w:b/>
                <w:sz w:val="24"/>
                <w:szCs w:val="24"/>
                <w:lang w:eastAsia="hu-HU"/>
              </w:rPr>
              <w:t xml:space="preserve">Óraszám </w:t>
            </w:r>
          </w:p>
        </w:tc>
      </w:tr>
      <w:tr w:rsidR="00F71689" w:rsidRPr="00F71689" w:rsidTr="00F71689">
        <w:trPr>
          <w:jc w:val="center"/>
        </w:trPr>
        <w:tc>
          <w:tcPr>
            <w:tcW w:w="2988" w:type="dxa"/>
          </w:tcPr>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Motoros képességfejlesztés – edzettség, fittség</w:t>
            </w:r>
          </w:p>
        </w:tc>
        <w:tc>
          <w:tcPr>
            <w:tcW w:w="2352" w:type="dxa"/>
          </w:tcPr>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35 (folyamatos)</w:t>
            </w:r>
          </w:p>
        </w:tc>
      </w:tr>
      <w:tr w:rsidR="00F71689" w:rsidRPr="00F71689" w:rsidTr="00F71689">
        <w:trPr>
          <w:jc w:val="center"/>
        </w:trPr>
        <w:tc>
          <w:tcPr>
            <w:tcW w:w="2988" w:type="dxa"/>
          </w:tcPr>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 xml:space="preserve">Motoros készségfejlesztés – mozgástanulás </w:t>
            </w:r>
          </w:p>
        </w:tc>
        <w:tc>
          <w:tcPr>
            <w:tcW w:w="2352" w:type="dxa"/>
          </w:tcPr>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35 (folyamatos)</w:t>
            </w:r>
          </w:p>
        </w:tc>
      </w:tr>
      <w:tr w:rsidR="00F71689" w:rsidRPr="00F71689" w:rsidTr="00F71689">
        <w:trPr>
          <w:jc w:val="center"/>
        </w:trPr>
        <w:tc>
          <w:tcPr>
            <w:tcW w:w="2988" w:type="dxa"/>
          </w:tcPr>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 xml:space="preserve">Játék </w:t>
            </w:r>
          </w:p>
        </w:tc>
        <w:tc>
          <w:tcPr>
            <w:tcW w:w="2352" w:type="dxa"/>
          </w:tcPr>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35 (folyamatos)</w:t>
            </w:r>
          </w:p>
        </w:tc>
      </w:tr>
      <w:tr w:rsidR="00F71689" w:rsidRPr="00F71689" w:rsidTr="00F71689">
        <w:trPr>
          <w:jc w:val="center"/>
        </w:trPr>
        <w:tc>
          <w:tcPr>
            <w:tcW w:w="2988" w:type="dxa"/>
          </w:tcPr>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 xml:space="preserve">Versenyzés </w:t>
            </w:r>
          </w:p>
        </w:tc>
        <w:tc>
          <w:tcPr>
            <w:tcW w:w="2352" w:type="dxa"/>
          </w:tcPr>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25 (folyamatos)</w:t>
            </w:r>
          </w:p>
        </w:tc>
      </w:tr>
      <w:tr w:rsidR="00F71689" w:rsidRPr="00F71689" w:rsidTr="00F71689">
        <w:trPr>
          <w:jc w:val="center"/>
        </w:trPr>
        <w:tc>
          <w:tcPr>
            <w:tcW w:w="2988" w:type="dxa"/>
          </w:tcPr>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Prevenció, életvezetés, egészségfejlesztés</w:t>
            </w:r>
          </w:p>
        </w:tc>
        <w:tc>
          <w:tcPr>
            <w:tcW w:w="2352" w:type="dxa"/>
          </w:tcPr>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17 (folyamatos)</w:t>
            </w:r>
          </w:p>
        </w:tc>
      </w:tr>
      <w:tr w:rsidR="00F71689" w:rsidRPr="00F71689" w:rsidTr="00F71689">
        <w:trPr>
          <w:jc w:val="center"/>
        </w:trPr>
        <w:tc>
          <w:tcPr>
            <w:tcW w:w="2988" w:type="dxa"/>
          </w:tcPr>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 xml:space="preserve">Tánc </w:t>
            </w:r>
          </w:p>
        </w:tc>
        <w:tc>
          <w:tcPr>
            <w:tcW w:w="2352" w:type="dxa"/>
          </w:tcPr>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15 (folyamatos)</w:t>
            </w:r>
          </w:p>
        </w:tc>
      </w:tr>
      <w:tr w:rsidR="00F71689" w:rsidRPr="00F71689" w:rsidTr="00F71689">
        <w:trPr>
          <w:jc w:val="center"/>
        </w:trPr>
        <w:tc>
          <w:tcPr>
            <w:tcW w:w="2988" w:type="dxa"/>
          </w:tcPr>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 xml:space="preserve">Szabadon felhasználható </w:t>
            </w:r>
          </w:p>
        </w:tc>
        <w:tc>
          <w:tcPr>
            <w:tcW w:w="2352" w:type="dxa"/>
          </w:tcPr>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18</w:t>
            </w:r>
          </w:p>
        </w:tc>
      </w:tr>
      <w:tr w:rsidR="00F71689" w:rsidRPr="00F71689" w:rsidTr="00F71689">
        <w:trPr>
          <w:jc w:val="center"/>
        </w:trPr>
        <w:tc>
          <w:tcPr>
            <w:tcW w:w="2988" w:type="dxa"/>
          </w:tcPr>
          <w:p w:rsidR="00F71689" w:rsidRPr="00F71689" w:rsidRDefault="00F71689" w:rsidP="00F71689">
            <w:pPr>
              <w:spacing w:after="0" w:line="240" w:lineRule="auto"/>
              <w:rPr>
                <w:rFonts w:ascii="Times New Roman" w:eastAsia="Times New Roman" w:hAnsi="Times New Roman" w:cs="Times New Roman"/>
                <w:sz w:val="24"/>
                <w:szCs w:val="24"/>
                <w:lang w:eastAsia="hu-HU"/>
              </w:rPr>
            </w:pPr>
          </w:p>
        </w:tc>
        <w:tc>
          <w:tcPr>
            <w:tcW w:w="2352" w:type="dxa"/>
          </w:tcPr>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180</w:t>
            </w:r>
          </w:p>
        </w:tc>
      </w:tr>
    </w:tbl>
    <w:p w:rsidR="00F71689" w:rsidRPr="00F71689" w:rsidRDefault="00F71689" w:rsidP="00F71689">
      <w:pPr>
        <w:spacing w:after="0" w:line="240" w:lineRule="auto"/>
        <w:rPr>
          <w:rFonts w:ascii="Times New Roman" w:eastAsia="Calibri" w:hAnsi="Times New Roman" w:cs="Times New Roman"/>
          <w:sz w:val="24"/>
          <w:szCs w:val="24"/>
        </w:rPr>
      </w:pPr>
    </w:p>
    <w:tbl>
      <w:tblPr>
        <w:tblW w:w="92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5"/>
        <w:gridCol w:w="274"/>
        <w:gridCol w:w="45"/>
        <w:gridCol w:w="1011"/>
        <w:gridCol w:w="3672"/>
        <w:gridCol w:w="794"/>
        <w:gridCol w:w="1590"/>
      </w:tblGrid>
      <w:tr w:rsidR="00F71689" w:rsidRPr="00F71689" w:rsidTr="00F71689">
        <w:trPr>
          <w:jc w:val="center"/>
        </w:trPr>
        <w:tc>
          <w:tcPr>
            <w:tcW w:w="2164" w:type="dxa"/>
            <w:gridSpan w:val="3"/>
            <w:noWrap/>
            <w:vAlign w:val="center"/>
          </w:tcPr>
          <w:p w:rsidR="00F71689" w:rsidRPr="00F71689" w:rsidRDefault="00F71689" w:rsidP="00F71689">
            <w:pPr>
              <w:spacing w:before="120" w:after="12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lang w:val="cs-CZ"/>
              </w:rPr>
              <w:t>Tematikai</w:t>
            </w:r>
            <w:r w:rsidRPr="00F71689">
              <w:rPr>
                <w:rFonts w:ascii="Times New Roman" w:eastAsia="Calibri" w:hAnsi="Times New Roman" w:cs="Times New Roman"/>
                <w:b/>
                <w:sz w:val="24"/>
                <w:szCs w:val="24"/>
              </w:rPr>
              <w:t xml:space="preserve"> egység/ </w:t>
            </w:r>
            <w:r w:rsidRPr="00F71689">
              <w:rPr>
                <w:rFonts w:ascii="Times New Roman" w:eastAsia="Calibri" w:hAnsi="Times New Roman" w:cs="Times New Roman"/>
                <w:b/>
                <w:sz w:val="24"/>
                <w:szCs w:val="24"/>
                <w:lang w:val="cs-CZ"/>
              </w:rPr>
              <w:t>Fejlesztési</w:t>
            </w:r>
            <w:r w:rsidRPr="00F71689">
              <w:rPr>
                <w:rFonts w:ascii="Times New Roman" w:eastAsia="Calibri" w:hAnsi="Times New Roman" w:cs="Times New Roman"/>
                <w:b/>
                <w:sz w:val="24"/>
                <w:szCs w:val="24"/>
              </w:rPr>
              <w:t xml:space="preserve"> cél</w:t>
            </w:r>
          </w:p>
        </w:tc>
        <w:tc>
          <w:tcPr>
            <w:tcW w:w="5477" w:type="dxa"/>
            <w:gridSpan w:val="3"/>
            <w:noWrap/>
            <w:vAlign w:val="center"/>
          </w:tcPr>
          <w:p w:rsidR="00F71689" w:rsidRPr="00F71689" w:rsidRDefault="00F71689" w:rsidP="00F71689">
            <w:pPr>
              <w:spacing w:before="120" w:after="0" w:line="240" w:lineRule="auto"/>
              <w:jc w:val="center"/>
              <w:rPr>
                <w:rFonts w:ascii="Times New Roman" w:eastAsia="Calibri" w:hAnsi="Times New Roman" w:cs="Times New Roman"/>
                <w:b/>
                <w:bCs/>
                <w:sz w:val="24"/>
                <w:szCs w:val="24"/>
              </w:rPr>
            </w:pPr>
            <w:r w:rsidRPr="00F71689">
              <w:rPr>
                <w:rFonts w:ascii="Times New Roman" w:eastAsia="Calibri" w:hAnsi="Times New Roman" w:cs="Times New Roman"/>
                <w:b/>
                <w:bCs/>
                <w:sz w:val="24"/>
                <w:szCs w:val="24"/>
              </w:rPr>
              <w:t>1. Motoros képességfejlesztés –edzettség, fittség</w:t>
            </w:r>
          </w:p>
        </w:tc>
        <w:tc>
          <w:tcPr>
            <w:tcW w:w="1590" w:type="dxa"/>
            <w:noWrap/>
            <w:vAlign w:val="center"/>
          </w:tcPr>
          <w:p w:rsidR="00F71689" w:rsidRPr="00F71689" w:rsidRDefault="00F71689" w:rsidP="00F71689">
            <w:pPr>
              <w:spacing w:before="120" w:after="0" w:line="240" w:lineRule="auto"/>
              <w:jc w:val="center"/>
              <w:rPr>
                <w:rFonts w:ascii="Times New Roman" w:eastAsia="Calibri" w:hAnsi="Times New Roman" w:cs="Times New Roman"/>
                <w:b/>
                <w:bCs/>
                <w:sz w:val="24"/>
                <w:szCs w:val="24"/>
              </w:rPr>
            </w:pPr>
            <w:r w:rsidRPr="00F71689">
              <w:rPr>
                <w:rFonts w:ascii="Times New Roman" w:eastAsia="Calibri" w:hAnsi="Times New Roman" w:cs="Times New Roman"/>
                <w:b/>
                <w:bCs/>
                <w:sz w:val="24"/>
                <w:szCs w:val="24"/>
                <w:lang w:val="cs-CZ"/>
              </w:rPr>
              <w:t>Órakeret</w:t>
            </w:r>
          </w:p>
          <w:p w:rsidR="00F71689" w:rsidRPr="00F71689" w:rsidRDefault="00F71689" w:rsidP="00F71689">
            <w:pPr>
              <w:spacing w:after="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rPr>
              <w:t>35 óra (</w:t>
            </w:r>
            <w:r w:rsidRPr="00F71689">
              <w:rPr>
                <w:rFonts w:ascii="Times New Roman" w:eastAsia="Calibri" w:hAnsi="Times New Roman" w:cs="Times New Roman"/>
                <w:b/>
                <w:bCs/>
                <w:sz w:val="24"/>
                <w:szCs w:val="24"/>
                <w:lang w:val="cs-CZ"/>
              </w:rPr>
              <w:t>folyamatos</w:t>
            </w:r>
            <w:r w:rsidRPr="00F71689">
              <w:rPr>
                <w:rFonts w:ascii="Times New Roman" w:eastAsia="Calibri" w:hAnsi="Times New Roman" w:cs="Times New Roman"/>
                <w:b/>
                <w:bCs/>
                <w:sz w:val="24"/>
                <w:szCs w:val="24"/>
              </w:rPr>
              <w:t>)</w:t>
            </w:r>
          </w:p>
        </w:tc>
      </w:tr>
      <w:tr w:rsidR="00F71689" w:rsidRPr="00F71689" w:rsidTr="00F71689">
        <w:trPr>
          <w:jc w:val="center"/>
        </w:trPr>
        <w:tc>
          <w:tcPr>
            <w:tcW w:w="2164" w:type="dxa"/>
            <w:gridSpan w:val="3"/>
            <w:noWrap/>
            <w:vAlign w:val="center"/>
          </w:tcPr>
          <w:p w:rsidR="00F71689" w:rsidRPr="00F71689" w:rsidRDefault="00F71689" w:rsidP="00F71689">
            <w:pPr>
              <w:spacing w:before="120" w:after="12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rPr>
              <w:t>Előzetes tudás</w:t>
            </w:r>
          </w:p>
        </w:tc>
        <w:tc>
          <w:tcPr>
            <w:tcW w:w="7067" w:type="dxa"/>
            <w:gridSpan w:val="4"/>
            <w:noWrap/>
          </w:tcPr>
          <w:p w:rsidR="00F71689" w:rsidRPr="00F71689" w:rsidRDefault="00F71689" w:rsidP="00F71689">
            <w:pPr>
              <w:widowControl w:val="0"/>
              <w:tabs>
                <w:tab w:val="left" w:pos="4043"/>
              </w:tabs>
              <w:suppressAutoHyphens/>
              <w:spacing w:before="120"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 xml:space="preserve">Vezényszóra, bemutatás </w:t>
            </w:r>
            <w:r w:rsidRPr="00F71689">
              <w:rPr>
                <w:rFonts w:ascii="Times New Roman" w:eastAsia="Calibri" w:hAnsi="Times New Roman" w:cs="Times New Roman"/>
                <w:sz w:val="24"/>
                <w:szCs w:val="24"/>
                <w:lang w:val="cs-CZ"/>
              </w:rPr>
              <w:t>után</w:t>
            </w:r>
            <w:r w:rsidRPr="00F71689">
              <w:rPr>
                <w:rFonts w:ascii="Times New Roman" w:eastAsia="Calibri" w:hAnsi="Times New Roman" w:cs="Times New Roman"/>
                <w:sz w:val="24"/>
                <w:szCs w:val="24"/>
              </w:rPr>
              <w:t xml:space="preserve"> és /vagy segítséggel szökdelések, alap-, terpesz-, és harántállás, valamint nyak-, kar-, törzshajlítás és -körzés végrehajtása. Irányítás mellett egyszerű kétütemű gyakorlatok kivitelezése. Alapvető tartásos helyzetek felvétele.</w:t>
            </w:r>
          </w:p>
        </w:tc>
      </w:tr>
      <w:tr w:rsidR="00F71689" w:rsidRPr="00F71689" w:rsidTr="00F71689">
        <w:trPr>
          <w:jc w:val="center"/>
        </w:trPr>
        <w:tc>
          <w:tcPr>
            <w:tcW w:w="2119" w:type="dxa"/>
            <w:gridSpan w:val="2"/>
            <w:noWrap/>
            <w:vAlign w:val="center"/>
          </w:tcPr>
          <w:p w:rsidR="00F71689" w:rsidRPr="00F71689" w:rsidRDefault="00F71689" w:rsidP="00F71689">
            <w:pPr>
              <w:spacing w:after="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bCs/>
                <w:sz w:val="24"/>
                <w:szCs w:val="24"/>
              </w:rPr>
              <w:t>A tematikai egység nevelési-fejlesztési céljai</w:t>
            </w:r>
          </w:p>
        </w:tc>
        <w:tc>
          <w:tcPr>
            <w:tcW w:w="7112" w:type="dxa"/>
            <w:gridSpan w:val="5"/>
            <w:noWrap/>
            <w:vAlign w:val="center"/>
          </w:tcPr>
          <w:p w:rsidR="00F71689" w:rsidRPr="00F71689" w:rsidRDefault="00F71689" w:rsidP="00F71689">
            <w:pPr>
              <w:spacing w:before="120" w:after="0" w:line="240" w:lineRule="auto"/>
              <w:rPr>
                <w:rFonts w:ascii="Times New Roman" w:eastAsia="Calibri" w:hAnsi="Times New Roman" w:cs="Times New Roman"/>
                <w:bCs/>
                <w:sz w:val="24"/>
                <w:szCs w:val="24"/>
                <w:lang w:val="cs-CZ"/>
              </w:rPr>
            </w:pPr>
            <w:r w:rsidRPr="00F71689">
              <w:rPr>
                <w:rFonts w:ascii="Times New Roman" w:eastAsia="Calibri" w:hAnsi="Times New Roman" w:cs="Times New Roman"/>
                <w:bCs/>
                <w:sz w:val="24"/>
                <w:szCs w:val="24"/>
              </w:rPr>
              <w:t>A motoros képességek fejlesztése.</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A tanulók mozgásképességének és fittségének növelése (eszközökkel és azok nélkül).</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A vázizomzat erősítése és nyújtása egyszerű, gimnasztikai gyakorlatokkal.</w:t>
            </w:r>
          </w:p>
          <w:p w:rsidR="00F71689" w:rsidRPr="00F71689" w:rsidRDefault="00F71689" w:rsidP="00F71689">
            <w:pPr>
              <w:spacing w:after="0" w:line="240" w:lineRule="auto"/>
              <w:rPr>
                <w:rFonts w:ascii="Times New Roman" w:eastAsia="Calibri" w:hAnsi="Times New Roman" w:cs="Times New Roman"/>
                <w:bCs/>
                <w:sz w:val="24"/>
                <w:szCs w:val="24"/>
              </w:rPr>
            </w:pPr>
            <w:r w:rsidRPr="00F71689">
              <w:rPr>
                <w:rFonts w:ascii="Times New Roman" w:eastAsia="Calibri" w:hAnsi="Times New Roman" w:cs="Times New Roman"/>
                <w:bCs/>
                <w:sz w:val="24"/>
                <w:szCs w:val="24"/>
              </w:rPr>
              <w:t xml:space="preserve">Biomechanikailag helyes testtartás kialakítása és fenntartása. </w:t>
            </w:r>
          </w:p>
          <w:p w:rsidR="00F71689" w:rsidRPr="00F71689" w:rsidRDefault="00F71689" w:rsidP="00F71689">
            <w:pPr>
              <w:spacing w:after="0" w:line="240" w:lineRule="auto"/>
              <w:rPr>
                <w:rFonts w:ascii="Times New Roman" w:eastAsia="Calibri" w:hAnsi="Times New Roman" w:cs="Times New Roman"/>
                <w:bCs/>
                <w:sz w:val="24"/>
                <w:szCs w:val="24"/>
              </w:rPr>
            </w:pPr>
            <w:r w:rsidRPr="00F71689">
              <w:rPr>
                <w:rFonts w:ascii="Times New Roman" w:eastAsia="Calibri" w:hAnsi="Times New Roman" w:cs="Times New Roman"/>
                <w:bCs/>
                <w:sz w:val="24"/>
                <w:szCs w:val="24"/>
              </w:rPr>
              <w:t>Elemi, ritmikus mozgásformákkal az ideg-, légzési, keringési és mozgatórendszer fejlődésének elősegítése.</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Egészséges testi fejlődés támogatása.</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 xml:space="preserve">Mozgásműveltség kialakítása és fejlesztése. </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Motorikus képességek fejlesztése.</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Mozgásigény felkeltése és fenntartása.</w:t>
            </w:r>
          </w:p>
          <w:p w:rsidR="00F71689" w:rsidRPr="00F71689" w:rsidRDefault="00F71689" w:rsidP="00F71689">
            <w:pPr>
              <w:spacing w:after="0" w:line="240" w:lineRule="auto"/>
              <w:contextualSpacing/>
              <w:rPr>
                <w:rFonts w:ascii="Times New Roman" w:eastAsia="Calibri" w:hAnsi="Times New Roman" w:cs="Times New Roman"/>
                <w:sz w:val="24"/>
                <w:szCs w:val="24"/>
              </w:rPr>
            </w:pPr>
            <w:r w:rsidRPr="00F71689">
              <w:rPr>
                <w:rFonts w:ascii="Times New Roman" w:eastAsia="Calibri" w:hAnsi="Times New Roman" w:cs="Times New Roman"/>
                <w:i/>
                <w:sz w:val="24"/>
                <w:szCs w:val="24"/>
              </w:rPr>
              <w:t xml:space="preserve">Képességfejlesztési fókuszok: </w:t>
            </w:r>
            <w:r w:rsidRPr="00F71689">
              <w:rPr>
                <w:rFonts w:ascii="Times New Roman" w:eastAsia="Calibri" w:hAnsi="Times New Roman" w:cs="Times New Roman"/>
                <w:sz w:val="24"/>
                <w:szCs w:val="24"/>
              </w:rPr>
              <w:t>saját test mozgásszabályozásának képessége; mozgásos alapformák végrehajtásának képessége; mozgáskoordinációs képesség; erőkifejtés és szabályozás képessége.</w:t>
            </w:r>
          </w:p>
        </w:tc>
      </w:tr>
      <w:tr w:rsidR="00F71689" w:rsidRPr="00F71689" w:rsidTr="00F71689">
        <w:trPr>
          <w:jc w:val="center"/>
        </w:trPr>
        <w:tc>
          <w:tcPr>
            <w:tcW w:w="3175" w:type="dxa"/>
            <w:gridSpan w:val="4"/>
            <w:noWrap/>
            <w:vAlign w:val="center"/>
          </w:tcPr>
          <w:p w:rsidR="00F71689" w:rsidRPr="00F71689" w:rsidRDefault="00F71689" w:rsidP="00F71689">
            <w:pPr>
              <w:spacing w:before="120" w:after="12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rPr>
              <w:t>Ismeretek</w:t>
            </w:r>
          </w:p>
        </w:tc>
        <w:tc>
          <w:tcPr>
            <w:tcW w:w="3672" w:type="dxa"/>
            <w:noWrap/>
            <w:vAlign w:val="center"/>
          </w:tcPr>
          <w:p w:rsidR="00F71689" w:rsidRPr="00F71689" w:rsidRDefault="00F71689" w:rsidP="00F71689">
            <w:pPr>
              <w:spacing w:before="120" w:after="12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rPr>
              <w:t>Fejlesztési követelmények/</w:t>
            </w:r>
            <w:r w:rsidRPr="00F71689">
              <w:rPr>
                <w:rFonts w:ascii="Times New Roman" w:eastAsia="Calibri" w:hAnsi="Times New Roman" w:cs="Times New Roman"/>
                <w:b/>
                <w:sz w:val="24"/>
                <w:szCs w:val="24"/>
              </w:rPr>
              <w:br/>
              <w:t>Tevékenységek</w:t>
            </w:r>
          </w:p>
        </w:tc>
        <w:tc>
          <w:tcPr>
            <w:tcW w:w="2384" w:type="dxa"/>
            <w:gridSpan w:val="2"/>
            <w:noWrap/>
            <w:vAlign w:val="center"/>
          </w:tcPr>
          <w:p w:rsidR="00F71689" w:rsidRPr="00F71689" w:rsidRDefault="00F71689" w:rsidP="00F71689">
            <w:pPr>
              <w:spacing w:before="120" w:after="120" w:line="240" w:lineRule="auto"/>
              <w:jc w:val="center"/>
              <w:rPr>
                <w:rFonts w:ascii="Times New Roman" w:eastAsia="Calibri" w:hAnsi="Times New Roman" w:cs="Times New Roman"/>
                <w:b/>
                <w:sz w:val="24"/>
                <w:szCs w:val="24"/>
                <w:lang w:val="cs-CZ"/>
              </w:rPr>
            </w:pPr>
            <w:r w:rsidRPr="00F71689">
              <w:rPr>
                <w:rFonts w:ascii="Times New Roman" w:eastAsia="Calibri" w:hAnsi="Times New Roman" w:cs="Times New Roman"/>
                <w:b/>
                <w:sz w:val="24"/>
                <w:szCs w:val="24"/>
                <w:lang w:val="cs-CZ"/>
              </w:rPr>
              <w:t>Kapcsolódási pontok</w:t>
            </w:r>
          </w:p>
        </w:tc>
      </w:tr>
      <w:tr w:rsidR="00F71689" w:rsidRPr="00F71689" w:rsidTr="00F71689">
        <w:trPr>
          <w:trHeight w:val="410"/>
          <w:jc w:val="center"/>
        </w:trPr>
        <w:tc>
          <w:tcPr>
            <w:tcW w:w="3175" w:type="dxa"/>
            <w:gridSpan w:val="4"/>
            <w:noWrap/>
          </w:tcPr>
          <w:p w:rsidR="00F71689" w:rsidRPr="00F71689" w:rsidRDefault="00F71689" w:rsidP="00F71689">
            <w:pPr>
              <w:spacing w:before="120" w:after="0" w:line="240" w:lineRule="auto"/>
              <w:rPr>
                <w:rFonts w:ascii="Times New Roman" w:eastAsia="Calibri" w:hAnsi="Times New Roman" w:cs="Times New Roman"/>
                <w:sz w:val="24"/>
                <w:szCs w:val="24"/>
                <w:lang w:val="cs-CZ"/>
              </w:rPr>
            </w:pPr>
            <w:r w:rsidRPr="00F71689">
              <w:rPr>
                <w:rFonts w:ascii="Times New Roman" w:eastAsia="Calibri" w:hAnsi="Times New Roman" w:cs="Times New Roman"/>
                <w:i/>
                <w:sz w:val="24"/>
                <w:szCs w:val="24"/>
              </w:rPr>
              <w:lastRenderedPageBreak/>
              <w:t>Torna</w:t>
            </w:r>
          </w:p>
        </w:tc>
        <w:tc>
          <w:tcPr>
            <w:tcW w:w="3672" w:type="dxa"/>
            <w:noWrap/>
          </w:tcPr>
          <w:p w:rsidR="00F71689" w:rsidRPr="00F71689" w:rsidRDefault="00F71689" w:rsidP="00F71689">
            <w:pPr>
              <w:spacing w:before="120"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 xml:space="preserve">Egyszerű fej-, </w:t>
            </w:r>
            <w:r w:rsidRPr="00F71689">
              <w:rPr>
                <w:rFonts w:ascii="Times New Roman" w:eastAsia="Calibri" w:hAnsi="Times New Roman" w:cs="Times New Roman"/>
                <w:sz w:val="24"/>
                <w:szCs w:val="24"/>
                <w:lang w:val="cs-CZ"/>
              </w:rPr>
              <w:t>nyak</w:t>
            </w:r>
            <w:r w:rsidRPr="00F71689">
              <w:rPr>
                <w:rFonts w:ascii="Times New Roman" w:eastAsia="Calibri" w:hAnsi="Times New Roman" w:cs="Times New Roman"/>
                <w:sz w:val="24"/>
                <w:szCs w:val="24"/>
              </w:rPr>
              <w:t>-, váll-, törzs-, kar-, lábgyakorlatok ütemes végzése 2 és 4 ütemben.</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Nyújtás, hajlítás, fordítás, döntés.</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Tartásos helyzetek: ujjtartás, nyújtott, zárt kartartás – előre, oldalt és magas tartásban;</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Hajlított tartások:</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csípőhöz, mellkashoz, vállhoz, térdhez.</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 xml:space="preserve">Fogásmódok: alsó-és felsőfogás </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Állások: alap, terpesz, oldalt és haránt.</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Mellső fekvőtámasz.</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Egyszerű társas és kéziszer- (labda, kötél) gyakorlatok</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Szergyakorlatok: pad, zsámoly, bordásfal.</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Bordásfalgyakorlatok.</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Mozgásos alapformák: térdelés, ülés, fekvés,</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emelés, leengedés, hajlítás, körzések, szökdelések, ugrások, rugózások, összetett törzsmozgások.</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Négyütemű szabadgyakorlatok.</w:t>
            </w:r>
          </w:p>
        </w:tc>
        <w:tc>
          <w:tcPr>
            <w:tcW w:w="2384" w:type="dxa"/>
            <w:gridSpan w:val="2"/>
            <w:noWrap/>
          </w:tcPr>
          <w:p w:rsidR="00F71689" w:rsidRPr="00F71689" w:rsidRDefault="00F71689" w:rsidP="00F71689">
            <w:pPr>
              <w:spacing w:before="120" w:after="0" w:line="240" w:lineRule="auto"/>
              <w:rPr>
                <w:rFonts w:ascii="Times New Roman" w:eastAsia="Calibri" w:hAnsi="Times New Roman" w:cs="Times New Roman"/>
                <w:sz w:val="24"/>
                <w:szCs w:val="24"/>
                <w:lang w:val="cs-CZ"/>
              </w:rPr>
            </w:pPr>
            <w:r w:rsidRPr="00F71689">
              <w:rPr>
                <w:rFonts w:ascii="Times New Roman" w:eastAsia="Calibri" w:hAnsi="Times New Roman" w:cs="Times New Roman"/>
                <w:i/>
                <w:sz w:val="24"/>
                <w:szCs w:val="24"/>
                <w:lang w:val="cs-CZ"/>
              </w:rPr>
              <w:t xml:space="preserve">Matematika: </w:t>
            </w:r>
            <w:r w:rsidRPr="00F71689">
              <w:rPr>
                <w:rFonts w:ascii="Times New Roman" w:eastAsia="Calibri" w:hAnsi="Times New Roman" w:cs="Times New Roman"/>
                <w:sz w:val="24"/>
                <w:szCs w:val="24"/>
                <w:lang w:val="cs-CZ"/>
              </w:rPr>
              <w:t>szerialitás és relációk, számlálás.</w:t>
            </w:r>
          </w:p>
          <w:p w:rsidR="00F71689" w:rsidRPr="00F71689" w:rsidRDefault="00F71689" w:rsidP="00F71689">
            <w:pPr>
              <w:spacing w:after="0" w:line="240" w:lineRule="auto"/>
              <w:rPr>
                <w:rFonts w:ascii="Times New Roman" w:eastAsia="Calibri" w:hAnsi="Times New Roman" w:cs="Times New Roman"/>
                <w:sz w:val="24"/>
                <w:szCs w:val="24"/>
                <w:lang w:val="cs-CZ"/>
              </w:rPr>
            </w:pPr>
          </w:p>
          <w:p w:rsidR="00F71689" w:rsidRPr="00F71689" w:rsidRDefault="00F71689" w:rsidP="00F71689">
            <w:pPr>
              <w:spacing w:after="0" w:line="240" w:lineRule="auto"/>
              <w:rPr>
                <w:rFonts w:ascii="Times New Roman" w:eastAsia="Calibri" w:hAnsi="Times New Roman" w:cs="Times New Roman"/>
                <w:sz w:val="24"/>
                <w:szCs w:val="24"/>
                <w:lang w:val="cs-CZ"/>
              </w:rPr>
            </w:pPr>
            <w:r w:rsidRPr="00F71689">
              <w:rPr>
                <w:rFonts w:ascii="Times New Roman" w:eastAsia="Calibri" w:hAnsi="Times New Roman" w:cs="Times New Roman"/>
                <w:i/>
                <w:sz w:val="24"/>
                <w:szCs w:val="24"/>
                <w:lang w:val="cs-CZ"/>
              </w:rPr>
              <w:t xml:space="preserve">Magyar nyelv és irodalom: </w:t>
            </w:r>
            <w:r w:rsidRPr="00F71689">
              <w:rPr>
                <w:rFonts w:ascii="Times New Roman" w:eastAsia="Calibri" w:hAnsi="Times New Roman" w:cs="Times New Roman"/>
                <w:sz w:val="24"/>
                <w:szCs w:val="24"/>
                <w:lang w:val="cs-CZ"/>
              </w:rPr>
              <w:t>Viszonyszavak.</w:t>
            </w:r>
          </w:p>
          <w:p w:rsidR="00F71689" w:rsidRPr="00F71689" w:rsidRDefault="00F71689" w:rsidP="00F71689">
            <w:pPr>
              <w:spacing w:after="0" w:line="240" w:lineRule="auto"/>
              <w:rPr>
                <w:rFonts w:ascii="Times New Roman" w:eastAsia="Calibri" w:hAnsi="Times New Roman" w:cs="Times New Roman"/>
                <w:sz w:val="24"/>
                <w:szCs w:val="24"/>
                <w:lang w:val="cs-CZ"/>
              </w:rPr>
            </w:pPr>
            <w:r w:rsidRPr="00F71689">
              <w:rPr>
                <w:rFonts w:ascii="Times New Roman" w:eastAsia="Calibri" w:hAnsi="Times New Roman" w:cs="Times New Roman"/>
                <w:sz w:val="24"/>
                <w:szCs w:val="24"/>
                <w:lang w:val="cs-CZ"/>
              </w:rPr>
              <w:t>Az anyanyelv kifejező, informáló, felhívó funkcióinak alkalmazása közlés, megbeszélés, rábeszélés formáiban.</w:t>
            </w:r>
          </w:p>
          <w:p w:rsidR="00F71689" w:rsidRPr="00F71689" w:rsidRDefault="00F71689" w:rsidP="00F71689">
            <w:pPr>
              <w:spacing w:after="0" w:line="240" w:lineRule="auto"/>
              <w:rPr>
                <w:rFonts w:ascii="Times New Roman" w:eastAsia="Calibri" w:hAnsi="Times New Roman" w:cs="Times New Roman"/>
                <w:sz w:val="24"/>
                <w:szCs w:val="24"/>
                <w:lang w:val="cs-CZ"/>
              </w:rPr>
            </w:pPr>
          </w:p>
          <w:p w:rsidR="00F71689" w:rsidRPr="00F71689" w:rsidRDefault="00F71689" w:rsidP="00F71689">
            <w:pPr>
              <w:spacing w:after="0" w:line="240" w:lineRule="auto"/>
              <w:rPr>
                <w:rFonts w:ascii="Times New Roman" w:eastAsia="Calibri" w:hAnsi="Times New Roman" w:cs="Times New Roman"/>
                <w:sz w:val="24"/>
                <w:szCs w:val="24"/>
                <w:lang w:val="cs-CZ"/>
              </w:rPr>
            </w:pPr>
            <w:r w:rsidRPr="00F71689">
              <w:rPr>
                <w:rFonts w:ascii="Times New Roman" w:eastAsia="Calibri" w:hAnsi="Times New Roman" w:cs="Times New Roman"/>
                <w:i/>
                <w:sz w:val="24"/>
                <w:szCs w:val="24"/>
                <w:lang w:val="cs-CZ"/>
              </w:rPr>
              <w:t xml:space="preserve">Környezetismeret: </w:t>
            </w:r>
            <w:r w:rsidRPr="00F71689">
              <w:rPr>
                <w:rFonts w:ascii="Times New Roman" w:eastAsia="Calibri" w:hAnsi="Times New Roman" w:cs="Times New Roman"/>
                <w:sz w:val="24"/>
                <w:szCs w:val="24"/>
                <w:lang w:val="cs-CZ"/>
              </w:rPr>
              <w:t>egészséges életmód,</w:t>
            </w:r>
          </w:p>
          <w:p w:rsidR="00F71689" w:rsidRPr="00F71689" w:rsidRDefault="00F71689" w:rsidP="00F71689">
            <w:pPr>
              <w:spacing w:after="0" w:line="240" w:lineRule="auto"/>
              <w:contextualSpacing/>
              <w:rPr>
                <w:rFonts w:ascii="Times New Roman" w:eastAsia="Calibri" w:hAnsi="Times New Roman" w:cs="Times New Roman"/>
                <w:sz w:val="24"/>
                <w:szCs w:val="24"/>
                <w:lang w:val="cs-CZ" w:eastAsia="hu-HU"/>
              </w:rPr>
            </w:pPr>
            <w:r w:rsidRPr="00F71689">
              <w:rPr>
                <w:rFonts w:ascii="Times New Roman" w:eastAsia="Calibri" w:hAnsi="Times New Roman" w:cs="Times New Roman"/>
                <w:sz w:val="24"/>
                <w:szCs w:val="24"/>
                <w:lang w:val="cs-CZ" w:eastAsia="hu-HU"/>
              </w:rPr>
              <w:t>testi higiéné, önálló öltözés, vetkőzés.</w:t>
            </w:r>
          </w:p>
          <w:p w:rsidR="00F71689" w:rsidRPr="00F71689" w:rsidRDefault="00F71689" w:rsidP="00F71689">
            <w:pPr>
              <w:spacing w:after="0" w:line="240" w:lineRule="auto"/>
              <w:contextualSpacing/>
              <w:rPr>
                <w:rFonts w:ascii="Times New Roman" w:eastAsia="Calibri" w:hAnsi="Times New Roman" w:cs="Times New Roman"/>
                <w:i/>
                <w:sz w:val="24"/>
                <w:szCs w:val="24"/>
                <w:lang w:val="cs-CZ" w:eastAsia="hu-HU"/>
              </w:rPr>
            </w:pPr>
          </w:p>
          <w:p w:rsidR="00F71689" w:rsidRPr="00F71689" w:rsidRDefault="00F71689" w:rsidP="00F71689">
            <w:pPr>
              <w:spacing w:after="0" w:line="240" w:lineRule="auto"/>
              <w:contextualSpacing/>
              <w:rPr>
                <w:rFonts w:ascii="Times New Roman" w:eastAsia="Calibri" w:hAnsi="Times New Roman" w:cs="Times New Roman"/>
                <w:sz w:val="24"/>
                <w:szCs w:val="24"/>
                <w:lang w:val="cs-CZ" w:eastAsia="hu-HU"/>
              </w:rPr>
            </w:pPr>
            <w:r w:rsidRPr="00F71689">
              <w:rPr>
                <w:rFonts w:ascii="Times New Roman" w:eastAsia="Calibri" w:hAnsi="Times New Roman" w:cs="Times New Roman"/>
                <w:i/>
                <w:sz w:val="24"/>
                <w:szCs w:val="24"/>
                <w:lang w:val="cs-CZ" w:eastAsia="hu-HU"/>
              </w:rPr>
              <w:t xml:space="preserve">Ének-zene; dráma és tánc: </w:t>
            </w:r>
            <w:r w:rsidRPr="00F71689">
              <w:rPr>
                <w:rFonts w:ascii="Times New Roman" w:eastAsia="Calibri" w:hAnsi="Times New Roman" w:cs="Times New Roman"/>
                <w:sz w:val="24"/>
                <w:szCs w:val="24"/>
                <w:lang w:val="cs-CZ" w:eastAsia="hu-HU"/>
              </w:rPr>
              <w:t>ritmikus mozgások zenére.</w:t>
            </w:r>
          </w:p>
        </w:tc>
      </w:tr>
      <w:tr w:rsidR="00F71689" w:rsidRPr="00F71689" w:rsidTr="00F71689">
        <w:trPr>
          <w:trHeight w:val="70"/>
          <w:jc w:val="center"/>
        </w:trPr>
        <w:tc>
          <w:tcPr>
            <w:tcW w:w="1845" w:type="dxa"/>
            <w:noWrap/>
            <w:vAlign w:val="center"/>
          </w:tcPr>
          <w:p w:rsidR="00F71689" w:rsidRPr="00F71689" w:rsidRDefault="00F71689" w:rsidP="00F71689">
            <w:pPr>
              <w:spacing w:before="120" w:after="12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rPr>
              <w:t>Kulcsfogalmak/fogalmak</w:t>
            </w:r>
          </w:p>
        </w:tc>
        <w:tc>
          <w:tcPr>
            <w:tcW w:w="7386" w:type="dxa"/>
            <w:gridSpan w:val="6"/>
            <w:noWrap/>
            <w:vAlign w:val="center"/>
          </w:tcPr>
          <w:p w:rsidR="00F71689" w:rsidRPr="00F71689" w:rsidRDefault="00F71689" w:rsidP="00F71689">
            <w:pPr>
              <w:spacing w:before="120"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Alsó, felső, magas, mély, ütem, fekvőtámasz, nyújtott ülés, törzsemelés és -döntés, bokafogás, hintázás (bölcső), malomkörzés, tölcsérkörzés, ugrókötél, súlyzó, tornabot, tornapad, zsámoly.</w:t>
            </w:r>
          </w:p>
        </w:tc>
      </w:tr>
    </w:tbl>
    <w:p w:rsidR="00F71689" w:rsidRPr="00F71689" w:rsidRDefault="00F71689" w:rsidP="00F71689">
      <w:pPr>
        <w:spacing w:after="0" w:line="240" w:lineRule="auto"/>
        <w:contextualSpacing/>
        <w:jc w:val="both"/>
        <w:rPr>
          <w:rFonts w:ascii="Times New Roman" w:eastAsia="Calibri" w:hAnsi="Times New Roman" w:cs="Times New Roman"/>
          <w:bCs/>
          <w:sz w:val="24"/>
          <w:szCs w:val="24"/>
          <w:lang w:val="cs-CZ" w:eastAsia="hu-HU"/>
        </w:rPr>
      </w:pPr>
    </w:p>
    <w:tbl>
      <w:tblPr>
        <w:tblW w:w="92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74"/>
        <w:gridCol w:w="375"/>
        <w:gridCol w:w="1051"/>
        <w:gridCol w:w="3400"/>
        <w:gridCol w:w="924"/>
        <w:gridCol w:w="1507"/>
      </w:tblGrid>
      <w:tr w:rsidR="00F71689" w:rsidRPr="00F71689" w:rsidTr="00F71689">
        <w:trPr>
          <w:jc w:val="center"/>
        </w:trPr>
        <w:tc>
          <w:tcPr>
            <w:tcW w:w="2349" w:type="dxa"/>
            <w:gridSpan w:val="2"/>
            <w:noWrap/>
            <w:vAlign w:val="center"/>
          </w:tcPr>
          <w:p w:rsidR="00F71689" w:rsidRPr="00F71689" w:rsidRDefault="00F71689" w:rsidP="00F71689">
            <w:pPr>
              <w:spacing w:before="120" w:after="12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lang w:val="cs-CZ"/>
              </w:rPr>
              <w:t>Tematikai</w:t>
            </w:r>
            <w:r w:rsidRPr="00F71689">
              <w:rPr>
                <w:rFonts w:ascii="Times New Roman" w:eastAsia="Calibri" w:hAnsi="Times New Roman" w:cs="Times New Roman"/>
                <w:b/>
                <w:sz w:val="24"/>
                <w:szCs w:val="24"/>
              </w:rPr>
              <w:t xml:space="preserve"> </w:t>
            </w:r>
            <w:r w:rsidRPr="00F71689">
              <w:rPr>
                <w:rFonts w:ascii="Times New Roman" w:eastAsia="Calibri" w:hAnsi="Times New Roman" w:cs="Times New Roman"/>
                <w:b/>
                <w:sz w:val="24"/>
                <w:szCs w:val="24"/>
                <w:lang w:val="cs-CZ"/>
              </w:rPr>
              <w:t>egység</w:t>
            </w:r>
            <w:r w:rsidRPr="00F71689">
              <w:rPr>
                <w:rFonts w:ascii="Times New Roman" w:eastAsia="Calibri" w:hAnsi="Times New Roman" w:cs="Times New Roman"/>
                <w:b/>
                <w:sz w:val="24"/>
                <w:szCs w:val="24"/>
              </w:rPr>
              <w:t>/</w:t>
            </w:r>
            <w:r w:rsidRPr="00F71689">
              <w:rPr>
                <w:rFonts w:ascii="Times New Roman" w:eastAsia="Calibri" w:hAnsi="Times New Roman" w:cs="Times New Roman"/>
                <w:b/>
                <w:sz w:val="24"/>
                <w:szCs w:val="24"/>
                <w:lang w:val="cs-CZ"/>
              </w:rPr>
              <w:t xml:space="preserve"> Fejlesztési</w:t>
            </w:r>
            <w:r w:rsidRPr="00F71689">
              <w:rPr>
                <w:rFonts w:ascii="Times New Roman" w:eastAsia="Calibri" w:hAnsi="Times New Roman" w:cs="Times New Roman"/>
                <w:b/>
                <w:sz w:val="24"/>
                <w:szCs w:val="24"/>
              </w:rPr>
              <w:t xml:space="preserve"> cél</w:t>
            </w:r>
          </w:p>
        </w:tc>
        <w:tc>
          <w:tcPr>
            <w:tcW w:w="5375" w:type="dxa"/>
            <w:gridSpan w:val="3"/>
            <w:noWrap/>
            <w:vAlign w:val="center"/>
          </w:tcPr>
          <w:p w:rsidR="00F71689" w:rsidRPr="00F71689" w:rsidRDefault="00F71689" w:rsidP="00F71689">
            <w:pPr>
              <w:spacing w:before="120" w:after="0" w:line="240" w:lineRule="auto"/>
              <w:jc w:val="center"/>
              <w:rPr>
                <w:rFonts w:ascii="Times New Roman" w:eastAsia="Calibri" w:hAnsi="Times New Roman" w:cs="Times New Roman"/>
                <w:b/>
                <w:bCs/>
                <w:sz w:val="24"/>
                <w:szCs w:val="24"/>
              </w:rPr>
            </w:pPr>
            <w:r w:rsidRPr="00F71689">
              <w:rPr>
                <w:rFonts w:ascii="Times New Roman" w:eastAsia="Calibri" w:hAnsi="Times New Roman" w:cs="Times New Roman"/>
                <w:b/>
                <w:bCs/>
                <w:sz w:val="24"/>
                <w:szCs w:val="24"/>
              </w:rPr>
              <w:t xml:space="preserve">2. Motoros készségfejlesztés – </w:t>
            </w:r>
            <w:r w:rsidRPr="00F71689">
              <w:rPr>
                <w:rFonts w:ascii="Times New Roman" w:eastAsia="Calibri" w:hAnsi="Times New Roman" w:cs="Times New Roman"/>
                <w:b/>
                <w:bCs/>
                <w:sz w:val="24"/>
                <w:szCs w:val="24"/>
                <w:lang w:val="cs-CZ"/>
              </w:rPr>
              <w:t>mozgástanulás</w:t>
            </w:r>
          </w:p>
        </w:tc>
        <w:tc>
          <w:tcPr>
            <w:tcW w:w="1507" w:type="dxa"/>
            <w:noWrap/>
          </w:tcPr>
          <w:p w:rsidR="00F71689" w:rsidRPr="00F71689" w:rsidRDefault="00F71689" w:rsidP="00F71689">
            <w:pPr>
              <w:spacing w:before="120" w:after="0" w:line="240" w:lineRule="auto"/>
              <w:jc w:val="center"/>
              <w:rPr>
                <w:rFonts w:ascii="Times New Roman" w:eastAsia="Calibri" w:hAnsi="Times New Roman" w:cs="Times New Roman"/>
                <w:b/>
                <w:bCs/>
                <w:sz w:val="24"/>
                <w:szCs w:val="24"/>
              </w:rPr>
            </w:pPr>
            <w:r w:rsidRPr="00F71689">
              <w:rPr>
                <w:rFonts w:ascii="Times New Roman" w:eastAsia="Calibri" w:hAnsi="Times New Roman" w:cs="Times New Roman"/>
                <w:b/>
                <w:bCs/>
                <w:sz w:val="24"/>
                <w:szCs w:val="24"/>
                <w:lang w:val="cs-CZ"/>
              </w:rPr>
              <w:t>Órakeret</w:t>
            </w:r>
          </w:p>
          <w:p w:rsidR="00F71689" w:rsidRPr="00F71689" w:rsidRDefault="00F71689" w:rsidP="00F71689">
            <w:pPr>
              <w:spacing w:after="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rPr>
              <w:t xml:space="preserve">35 </w:t>
            </w:r>
            <w:r w:rsidRPr="00F71689">
              <w:rPr>
                <w:rFonts w:ascii="Times New Roman" w:eastAsia="Calibri" w:hAnsi="Times New Roman" w:cs="Times New Roman"/>
                <w:b/>
                <w:sz w:val="24"/>
                <w:szCs w:val="24"/>
                <w:lang w:val="cs-CZ"/>
              </w:rPr>
              <w:t>óra</w:t>
            </w:r>
            <w:r w:rsidRPr="00F71689">
              <w:rPr>
                <w:rFonts w:ascii="Times New Roman" w:eastAsia="Calibri" w:hAnsi="Times New Roman" w:cs="Times New Roman"/>
                <w:b/>
                <w:bCs/>
                <w:sz w:val="24"/>
                <w:szCs w:val="24"/>
              </w:rPr>
              <w:t xml:space="preserve"> (</w:t>
            </w:r>
            <w:r w:rsidRPr="00F71689">
              <w:rPr>
                <w:rFonts w:ascii="Times New Roman" w:eastAsia="Calibri" w:hAnsi="Times New Roman" w:cs="Times New Roman"/>
                <w:b/>
                <w:bCs/>
                <w:sz w:val="24"/>
                <w:szCs w:val="24"/>
                <w:lang w:val="cs-CZ"/>
              </w:rPr>
              <w:t>folyamatos</w:t>
            </w:r>
            <w:r w:rsidRPr="00F71689">
              <w:rPr>
                <w:rFonts w:ascii="Times New Roman" w:eastAsia="Calibri" w:hAnsi="Times New Roman" w:cs="Times New Roman"/>
                <w:b/>
                <w:bCs/>
                <w:sz w:val="24"/>
                <w:szCs w:val="24"/>
              </w:rPr>
              <w:t>)</w:t>
            </w:r>
          </w:p>
        </w:tc>
      </w:tr>
      <w:tr w:rsidR="00F71689" w:rsidRPr="00F71689" w:rsidTr="00F71689">
        <w:trPr>
          <w:jc w:val="center"/>
        </w:trPr>
        <w:tc>
          <w:tcPr>
            <w:tcW w:w="2349" w:type="dxa"/>
            <w:gridSpan w:val="2"/>
            <w:noWrap/>
            <w:vAlign w:val="center"/>
          </w:tcPr>
          <w:p w:rsidR="00F71689" w:rsidRPr="00F71689" w:rsidRDefault="00F71689" w:rsidP="00F71689">
            <w:pPr>
              <w:spacing w:before="120" w:after="12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rPr>
              <w:t>Előzetes tudás</w:t>
            </w:r>
          </w:p>
        </w:tc>
        <w:tc>
          <w:tcPr>
            <w:tcW w:w="6882" w:type="dxa"/>
            <w:gridSpan w:val="4"/>
            <w:noWrap/>
          </w:tcPr>
          <w:p w:rsidR="00F71689" w:rsidRPr="00F71689" w:rsidRDefault="00F71689" w:rsidP="00F71689">
            <w:pPr>
              <w:widowControl w:val="0"/>
              <w:tabs>
                <w:tab w:val="left" w:pos="4043"/>
              </w:tabs>
              <w:suppressAutoHyphens/>
              <w:spacing w:before="120" w:after="0" w:line="240" w:lineRule="auto"/>
              <w:rPr>
                <w:rFonts w:ascii="Times New Roman" w:eastAsia="Calibri" w:hAnsi="Times New Roman" w:cs="Times New Roman"/>
                <w:sz w:val="24"/>
                <w:szCs w:val="24"/>
                <w:lang w:val="cs-CZ"/>
              </w:rPr>
            </w:pPr>
            <w:r w:rsidRPr="00F71689">
              <w:rPr>
                <w:rFonts w:ascii="Times New Roman" w:eastAsia="Calibri" w:hAnsi="Times New Roman" w:cs="Times New Roman"/>
                <w:sz w:val="24"/>
                <w:szCs w:val="24"/>
              </w:rPr>
              <w:t xml:space="preserve">A biztonsági szabályok </w:t>
            </w:r>
            <w:r w:rsidRPr="00F71689">
              <w:rPr>
                <w:rFonts w:ascii="Times New Roman" w:eastAsia="Calibri" w:hAnsi="Times New Roman" w:cs="Times New Roman"/>
                <w:sz w:val="24"/>
                <w:szCs w:val="24"/>
                <w:lang w:val="cs-CZ"/>
              </w:rPr>
              <w:t>betartása</w:t>
            </w:r>
            <w:r w:rsidRPr="00F71689">
              <w:rPr>
                <w:rFonts w:ascii="Times New Roman" w:eastAsia="Calibri" w:hAnsi="Times New Roman" w:cs="Times New Roman"/>
                <w:sz w:val="24"/>
                <w:szCs w:val="24"/>
              </w:rPr>
              <w:t>.</w:t>
            </w:r>
          </w:p>
          <w:p w:rsidR="00F71689" w:rsidRPr="00F71689" w:rsidRDefault="00F71689" w:rsidP="00F71689">
            <w:pPr>
              <w:widowControl w:val="0"/>
              <w:tabs>
                <w:tab w:val="left" w:pos="4043"/>
              </w:tabs>
              <w:suppressAutoHyphens/>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 xml:space="preserve">Kialakult testtérkép, iram- és irányérzékelés mozgás közben. </w:t>
            </w:r>
          </w:p>
          <w:p w:rsidR="00F71689" w:rsidRPr="00F71689" w:rsidRDefault="00F71689" w:rsidP="00F71689">
            <w:pPr>
              <w:widowControl w:val="0"/>
              <w:tabs>
                <w:tab w:val="left" w:pos="4043"/>
              </w:tabs>
              <w:suppressAutoHyphens/>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A tanult gyakorlatok végrehajtása irányítás mellett.</w:t>
            </w:r>
          </w:p>
        </w:tc>
      </w:tr>
      <w:tr w:rsidR="00F71689" w:rsidRPr="00F71689" w:rsidTr="00F71689">
        <w:trPr>
          <w:jc w:val="center"/>
        </w:trPr>
        <w:tc>
          <w:tcPr>
            <w:tcW w:w="2349" w:type="dxa"/>
            <w:gridSpan w:val="2"/>
            <w:noWrap/>
            <w:vAlign w:val="center"/>
          </w:tcPr>
          <w:p w:rsidR="00F71689" w:rsidRPr="00F71689" w:rsidRDefault="00F71689" w:rsidP="00F71689">
            <w:pPr>
              <w:spacing w:after="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bCs/>
                <w:sz w:val="24"/>
                <w:szCs w:val="24"/>
              </w:rPr>
              <w:t>A tematikai egység nevelési-fejlesztési céljai</w:t>
            </w:r>
          </w:p>
        </w:tc>
        <w:tc>
          <w:tcPr>
            <w:tcW w:w="6882" w:type="dxa"/>
            <w:gridSpan w:val="4"/>
            <w:noWrap/>
          </w:tcPr>
          <w:p w:rsidR="00F71689" w:rsidRPr="00F71689" w:rsidRDefault="00F71689" w:rsidP="00F71689">
            <w:pPr>
              <w:spacing w:before="120" w:after="0" w:line="240" w:lineRule="auto"/>
              <w:rPr>
                <w:rFonts w:ascii="Times New Roman" w:eastAsia="Calibri" w:hAnsi="Times New Roman" w:cs="Times New Roman"/>
                <w:bCs/>
                <w:sz w:val="24"/>
                <w:szCs w:val="24"/>
              </w:rPr>
            </w:pPr>
            <w:r w:rsidRPr="00F71689">
              <w:rPr>
                <w:rFonts w:ascii="Times New Roman" w:eastAsia="Calibri" w:hAnsi="Times New Roman" w:cs="Times New Roman"/>
                <w:bCs/>
                <w:sz w:val="24"/>
                <w:szCs w:val="24"/>
              </w:rPr>
              <w:t>Hely- és helyzetváltoztató mozgásformák kialakítása.</w:t>
            </w:r>
          </w:p>
          <w:p w:rsidR="00F71689" w:rsidRPr="00F71689" w:rsidRDefault="00F71689" w:rsidP="00F71689">
            <w:pPr>
              <w:spacing w:after="0" w:line="240" w:lineRule="auto"/>
              <w:rPr>
                <w:rFonts w:ascii="Times New Roman" w:eastAsia="Calibri" w:hAnsi="Times New Roman" w:cs="Times New Roman"/>
                <w:bCs/>
                <w:sz w:val="24"/>
                <w:szCs w:val="24"/>
              </w:rPr>
            </w:pPr>
            <w:r w:rsidRPr="00F71689">
              <w:rPr>
                <w:rFonts w:ascii="Times New Roman" w:eastAsia="Calibri" w:hAnsi="Times New Roman" w:cs="Times New Roman"/>
                <w:bCs/>
                <w:sz w:val="24"/>
                <w:szCs w:val="24"/>
              </w:rPr>
              <w:t>A pszichikus funkciók (figyelem, emlékezet, gondolkodás) és gondolkodási műveletek (összehasonlítás, konkretizálás, differenciálás) fejlesztése.</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Koordinációs képesség, mozgástanulási, mozgásszabályozó, mozgásalkalmazkodó, egyensúlyozó képesség, valamint az adekvát reakciók, a ritmus és a téri tájékozódó képesség fejlesztése.</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Természetes mozgásformák alkalmazása, gyakorlása, továbbfejlesztése a torna, az atlétika, a sportág jellegű feladatokban, a gyermektáncban.</w:t>
            </w:r>
          </w:p>
          <w:p w:rsidR="00F71689" w:rsidRPr="00F71689" w:rsidRDefault="00F71689" w:rsidP="00F71689">
            <w:pPr>
              <w:spacing w:after="0" w:line="240" w:lineRule="auto"/>
              <w:rPr>
                <w:rFonts w:ascii="Times New Roman" w:eastAsia="Calibri" w:hAnsi="Times New Roman" w:cs="Times New Roman"/>
                <w:bCs/>
                <w:sz w:val="24"/>
                <w:szCs w:val="24"/>
              </w:rPr>
            </w:pPr>
            <w:r w:rsidRPr="00F71689">
              <w:rPr>
                <w:rFonts w:ascii="Times New Roman" w:eastAsia="Calibri" w:hAnsi="Times New Roman" w:cs="Times New Roman"/>
                <w:sz w:val="24"/>
                <w:szCs w:val="24"/>
              </w:rPr>
              <w:t>Vízi biztonság megteremtése.</w:t>
            </w:r>
          </w:p>
          <w:p w:rsidR="00F71689" w:rsidRPr="00F71689" w:rsidRDefault="00F71689" w:rsidP="00F71689">
            <w:pPr>
              <w:spacing w:after="0" w:line="240" w:lineRule="auto"/>
              <w:contextualSpacing/>
              <w:rPr>
                <w:rFonts w:ascii="Times New Roman" w:eastAsia="Calibri" w:hAnsi="Times New Roman" w:cs="Times New Roman"/>
                <w:bCs/>
                <w:sz w:val="24"/>
                <w:szCs w:val="24"/>
              </w:rPr>
            </w:pPr>
            <w:r w:rsidRPr="00F71689">
              <w:rPr>
                <w:rFonts w:ascii="Times New Roman" w:eastAsia="Calibri" w:hAnsi="Times New Roman" w:cs="Times New Roman"/>
                <w:i/>
                <w:sz w:val="24"/>
                <w:szCs w:val="24"/>
              </w:rPr>
              <w:t>Képességfejlesztési fókuszok:</w:t>
            </w:r>
            <w:r w:rsidRPr="00F71689">
              <w:rPr>
                <w:rFonts w:ascii="Times New Roman" w:eastAsia="Calibri" w:hAnsi="Times New Roman" w:cs="Times New Roman"/>
                <w:sz w:val="24"/>
                <w:szCs w:val="24"/>
              </w:rPr>
              <w:t xml:space="preserve"> pontos reakciók szóbeli instrukciókra; </w:t>
            </w:r>
            <w:r w:rsidRPr="00F71689">
              <w:rPr>
                <w:rFonts w:ascii="Times New Roman" w:eastAsia="Calibri" w:hAnsi="Times New Roman" w:cs="Times New Roman"/>
                <w:sz w:val="24"/>
                <w:szCs w:val="24"/>
              </w:rPr>
              <w:lastRenderedPageBreak/>
              <w:t>döntésképesség; szociális képességek; testhelyzet-</w:t>
            </w:r>
            <w:r w:rsidRPr="00F71689">
              <w:rPr>
                <w:rFonts w:ascii="Times New Roman" w:eastAsia="Calibri" w:hAnsi="Times New Roman" w:cs="Times New Roman"/>
                <w:sz w:val="24"/>
                <w:szCs w:val="24"/>
                <w:lang w:eastAsia="hu-HU"/>
              </w:rPr>
              <w:t>érzékelési</w:t>
            </w:r>
            <w:r w:rsidRPr="00F71689">
              <w:rPr>
                <w:rFonts w:ascii="Times New Roman" w:eastAsia="Calibri" w:hAnsi="Times New Roman" w:cs="Times New Roman"/>
                <w:sz w:val="24"/>
                <w:szCs w:val="24"/>
              </w:rPr>
              <w:t xml:space="preserve"> képesség.</w:t>
            </w:r>
          </w:p>
        </w:tc>
      </w:tr>
      <w:tr w:rsidR="00F71689" w:rsidRPr="00F71689" w:rsidTr="00F71689">
        <w:trPr>
          <w:jc w:val="center"/>
        </w:trPr>
        <w:tc>
          <w:tcPr>
            <w:tcW w:w="3400" w:type="dxa"/>
            <w:gridSpan w:val="3"/>
            <w:noWrap/>
            <w:vAlign w:val="center"/>
          </w:tcPr>
          <w:p w:rsidR="00F71689" w:rsidRPr="00F71689" w:rsidRDefault="00F71689" w:rsidP="00F71689">
            <w:pPr>
              <w:spacing w:before="120" w:after="12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rPr>
              <w:lastRenderedPageBreak/>
              <w:t>Ismeretek</w:t>
            </w:r>
          </w:p>
        </w:tc>
        <w:tc>
          <w:tcPr>
            <w:tcW w:w="3400" w:type="dxa"/>
            <w:noWrap/>
            <w:vAlign w:val="center"/>
          </w:tcPr>
          <w:p w:rsidR="00F71689" w:rsidRPr="00F71689" w:rsidRDefault="00F71689" w:rsidP="00F71689">
            <w:pPr>
              <w:spacing w:before="120" w:after="12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rPr>
              <w:t>Fejlesztési követelmények/ Tevékenységek</w:t>
            </w:r>
          </w:p>
        </w:tc>
        <w:tc>
          <w:tcPr>
            <w:tcW w:w="2431" w:type="dxa"/>
            <w:gridSpan w:val="2"/>
            <w:noWrap/>
            <w:vAlign w:val="center"/>
          </w:tcPr>
          <w:p w:rsidR="00F71689" w:rsidRPr="00F71689" w:rsidRDefault="00F71689" w:rsidP="00F71689">
            <w:pPr>
              <w:spacing w:before="120" w:after="12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lang w:val="cs-CZ"/>
              </w:rPr>
              <w:t>Kapcsolódási</w:t>
            </w:r>
            <w:r w:rsidRPr="00F71689">
              <w:rPr>
                <w:rFonts w:ascii="Times New Roman" w:eastAsia="Calibri" w:hAnsi="Times New Roman" w:cs="Times New Roman"/>
                <w:b/>
                <w:sz w:val="24"/>
                <w:szCs w:val="24"/>
              </w:rPr>
              <w:t xml:space="preserve"> pontok</w:t>
            </w:r>
          </w:p>
        </w:tc>
      </w:tr>
      <w:tr w:rsidR="00F71689" w:rsidRPr="00F71689" w:rsidTr="00F71689">
        <w:trPr>
          <w:trHeight w:val="693"/>
          <w:jc w:val="center"/>
        </w:trPr>
        <w:tc>
          <w:tcPr>
            <w:tcW w:w="3400" w:type="dxa"/>
            <w:gridSpan w:val="3"/>
            <w:noWrap/>
          </w:tcPr>
          <w:p w:rsidR="00F71689" w:rsidRPr="00F71689" w:rsidRDefault="00F71689" w:rsidP="00F71689">
            <w:pPr>
              <w:spacing w:before="120" w:after="0" w:line="240" w:lineRule="auto"/>
              <w:rPr>
                <w:rFonts w:ascii="Times New Roman" w:eastAsia="Calibri" w:hAnsi="Times New Roman" w:cs="Times New Roman"/>
                <w:i/>
                <w:sz w:val="24"/>
                <w:szCs w:val="24"/>
              </w:rPr>
            </w:pPr>
            <w:r w:rsidRPr="00F71689">
              <w:rPr>
                <w:rFonts w:ascii="Times New Roman" w:eastAsia="Calibri" w:hAnsi="Times New Roman" w:cs="Times New Roman"/>
                <w:i/>
                <w:sz w:val="24"/>
                <w:szCs w:val="24"/>
              </w:rPr>
              <w:t xml:space="preserve">2.1. Szenzomotoros </w:t>
            </w:r>
            <w:r w:rsidRPr="00F71689">
              <w:rPr>
                <w:rFonts w:ascii="Times New Roman" w:eastAsia="Calibri" w:hAnsi="Times New Roman" w:cs="Times New Roman"/>
                <w:i/>
                <w:sz w:val="24"/>
                <w:szCs w:val="24"/>
                <w:lang w:val="cs-CZ"/>
              </w:rPr>
              <w:t>koordináció</w:t>
            </w:r>
          </w:p>
        </w:tc>
        <w:tc>
          <w:tcPr>
            <w:tcW w:w="3400" w:type="dxa"/>
            <w:noWrap/>
          </w:tcPr>
          <w:p w:rsidR="00F71689" w:rsidRPr="00F71689" w:rsidRDefault="00F71689" w:rsidP="00F71689">
            <w:pPr>
              <w:spacing w:before="120" w:after="0" w:line="240" w:lineRule="auto"/>
              <w:rPr>
                <w:rFonts w:ascii="Times New Roman" w:eastAsia="Calibri" w:hAnsi="Times New Roman" w:cs="Times New Roman"/>
                <w:sz w:val="24"/>
                <w:szCs w:val="24"/>
                <w:lang w:val="cs-CZ"/>
              </w:rPr>
            </w:pPr>
            <w:r w:rsidRPr="00F71689">
              <w:rPr>
                <w:rFonts w:ascii="Times New Roman" w:eastAsia="Calibri" w:hAnsi="Times New Roman" w:cs="Times New Roman"/>
                <w:sz w:val="24"/>
                <w:szCs w:val="24"/>
              </w:rPr>
              <w:t xml:space="preserve">Szem-kéz </w:t>
            </w:r>
            <w:r w:rsidRPr="00F71689">
              <w:rPr>
                <w:rFonts w:ascii="Times New Roman" w:eastAsia="Calibri" w:hAnsi="Times New Roman" w:cs="Times New Roman"/>
                <w:sz w:val="24"/>
                <w:szCs w:val="24"/>
                <w:lang w:val="cs-CZ"/>
              </w:rPr>
              <w:t>koordinációs</w:t>
            </w:r>
            <w:r w:rsidRPr="00F71689">
              <w:rPr>
                <w:rFonts w:ascii="Times New Roman" w:eastAsia="Calibri" w:hAnsi="Times New Roman" w:cs="Times New Roman"/>
                <w:sz w:val="24"/>
                <w:szCs w:val="24"/>
              </w:rPr>
              <w:t xml:space="preserve"> játékok, versenyfeladatok – </w:t>
            </w:r>
            <w:r w:rsidRPr="00F71689">
              <w:rPr>
                <w:rFonts w:ascii="Times New Roman" w:eastAsia="Calibri" w:hAnsi="Times New Roman" w:cs="Times New Roman"/>
                <w:sz w:val="24"/>
                <w:szCs w:val="24"/>
              </w:rPr>
              <w:br/>
              <w:t>pl. szappanbuborék elkapása.</w:t>
            </w:r>
          </w:p>
        </w:tc>
        <w:tc>
          <w:tcPr>
            <w:tcW w:w="2431" w:type="dxa"/>
            <w:gridSpan w:val="2"/>
            <w:vMerge w:val="restart"/>
            <w:noWrap/>
          </w:tcPr>
          <w:p w:rsidR="00F71689" w:rsidRPr="00F71689" w:rsidRDefault="00F71689" w:rsidP="00F71689">
            <w:pPr>
              <w:spacing w:before="120" w:after="0" w:line="240" w:lineRule="auto"/>
              <w:rPr>
                <w:rFonts w:ascii="Times New Roman" w:eastAsia="Calibri" w:hAnsi="Times New Roman" w:cs="Times New Roman"/>
                <w:sz w:val="24"/>
                <w:szCs w:val="24"/>
              </w:rPr>
            </w:pPr>
            <w:r w:rsidRPr="00F71689">
              <w:rPr>
                <w:rFonts w:ascii="Times New Roman" w:eastAsia="Calibri" w:hAnsi="Times New Roman" w:cs="Times New Roman"/>
                <w:i/>
                <w:sz w:val="24"/>
                <w:szCs w:val="24"/>
              </w:rPr>
              <w:t xml:space="preserve">Magyar </w:t>
            </w:r>
            <w:r w:rsidRPr="00F71689">
              <w:rPr>
                <w:rFonts w:ascii="Times New Roman" w:eastAsia="Calibri" w:hAnsi="Times New Roman" w:cs="Times New Roman"/>
                <w:i/>
                <w:sz w:val="24"/>
                <w:szCs w:val="24"/>
                <w:lang w:val="cs-CZ"/>
              </w:rPr>
              <w:t>nyelv</w:t>
            </w:r>
            <w:r w:rsidRPr="00F71689">
              <w:rPr>
                <w:rFonts w:ascii="Times New Roman" w:eastAsia="Calibri" w:hAnsi="Times New Roman" w:cs="Times New Roman"/>
                <w:i/>
                <w:sz w:val="24"/>
                <w:szCs w:val="24"/>
              </w:rPr>
              <w:t xml:space="preserve"> és </w:t>
            </w:r>
            <w:r w:rsidRPr="00F71689">
              <w:rPr>
                <w:rFonts w:ascii="Times New Roman" w:eastAsia="Calibri" w:hAnsi="Times New Roman" w:cs="Times New Roman"/>
                <w:i/>
                <w:sz w:val="24"/>
                <w:szCs w:val="24"/>
                <w:lang w:val="cs-CZ"/>
              </w:rPr>
              <w:t>irodalom</w:t>
            </w:r>
            <w:r w:rsidRPr="00F71689">
              <w:rPr>
                <w:rFonts w:ascii="Times New Roman" w:eastAsia="Calibri" w:hAnsi="Times New Roman" w:cs="Times New Roman"/>
                <w:i/>
                <w:sz w:val="24"/>
                <w:szCs w:val="24"/>
              </w:rPr>
              <w:t xml:space="preserve">: </w:t>
            </w:r>
            <w:r w:rsidRPr="00F71689">
              <w:rPr>
                <w:rFonts w:ascii="Times New Roman" w:eastAsia="Calibri" w:hAnsi="Times New Roman" w:cs="Times New Roman"/>
                <w:sz w:val="24"/>
                <w:szCs w:val="24"/>
              </w:rPr>
              <w:t>Szövegértés-szövegalkotás szóban.</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Az anyanyelv kifejező, informáló, felhívó funkcióinak alkalmazása közlés, megbeszélés, rábeszélés formáiban.</w:t>
            </w:r>
          </w:p>
          <w:p w:rsidR="00F71689" w:rsidRPr="00F71689" w:rsidRDefault="00F71689" w:rsidP="00F71689">
            <w:pPr>
              <w:spacing w:after="0" w:line="240" w:lineRule="auto"/>
              <w:rPr>
                <w:rFonts w:ascii="Times New Roman" w:eastAsia="Calibri" w:hAnsi="Times New Roman" w:cs="Times New Roman"/>
                <w:sz w:val="24"/>
                <w:szCs w:val="24"/>
              </w:rPr>
            </w:pPr>
          </w:p>
          <w:p w:rsidR="00F71689" w:rsidRPr="00F71689" w:rsidRDefault="00F71689" w:rsidP="00F71689">
            <w:pPr>
              <w:spacing w:after="0" w:line="240" w:lineRule="auto"/>
              <w:rPr>
                <w:rFonts w:ascii="Times New Roman" w:eastAsia="Calibri" w:hAnsi="Times New Roman" w:cs="Times New Roman"/>
                <w:i/>
                <w:sz w:val="24"/>
                <w:szCs w:val="24"/>
              </w:rPr>
            </w:pPr>
            <w:r w:rsidRPr="00F71689">
              <w:rPr>
                <w:rFonts w:ascii="Times New Roman" w:eastAsia="Calibri" w:hAnsi="Times New Roman" w:cs="Times New Roman"/>
                <w:i/>
                <w:sz w:val="24"/>
                <w:szCs w:val="24"/>
              </w:rPr>
              <w:t xml:space="preserve">Környezetismeret: </w:t>
            </w:r>
            <w:r w:rsidRPr="00F71689">
              <w:rPr>
                <w:rFonts w:ascii="Times New Roman" w:eastAsia="Calibri" w:hAnsi="Times New Roman" w:cs="Times New Roman"/>
                <w:sz w:val="24"/>
                <w:szCs w:val="24"/>
              </w:rPr>
              <w:t>testrészek, higiénés szokások, öltözés-vetkőzés.</w:t>
            </w:r>
          </w:p>
        </w:tc>
      </w:tr>
      <w:tr w:rsidR="00F71689" w:rsidRPr="00F71689" w:rsidTr="00F71689">
        <w:trPr>
          <w:trHeight w:val="693"/>
          <w:jc w:val="center"/>
        </w:trPr>
        <w:tc>
          <w:tcPr>
            <w:tcW w:w="3400" w:type="dxa"/>
            <w:gridSpan w:val="3"/>
            <w:noWrap/>
          </w:tcPr>
          <w:p w:rsidR="00F71689" w:rsidRPr="00F71689" w:rsidRDefault="00F71689" w:rsidP="00F71689">
            <w:pPr>
              <w:spacing w:before="120" w:after="0" w:line="240" w:lineRule="auto"/>
              <w:rPr>
                <w:rFonts w:ascii="Times New Roman" w:eastAsia="Calibri" w:hAnsi="Times New Roman" w:cs="Times New Roman"/>
                <w:i/>
                <w:sz w:val="24"/>
                <w:szCs w:val="24"/>
              </w:rPr>
            </w:pPr>
            <w:r w:rsidRPr="00F71689">
              <w:rPr>
                <w:rFonts w:ascii="Times New Roman" w:eastAsia="Calibri" w:hAnsi="Times New Roman" w:cs="Times New Roman"/>
                <w:i/>
                <w:sz w:val="24"/>
                <w:szCs w:val="24"/>
              </w:rPr>
              <w:t xml:space="preserve">2.2. </w:t>
            </w:r>
            <w:r w:rsidRPr="00F71689">
              <w:rPr>
                <w:rFonts w:ascii="Times New Roman" w:eastAsia="Calibri" w:hAnsi="Times New Roman" w:cs="Times New Roman"/>
                <w:i/>
                <w:sz w:val="24"/>
                <w:szCs w:val="24"/>
                <w:lang w:val="cs-CZ"/>
              </w:rPr>
              <w:t>Rendgyakorlatok</w:t>
            </w:r>
          </w:p>
        </w:tc>
        <w:tc>
          <w:tcPr>
            <w:tcW w:w="3400" w:type="dxa"/>
            <w:noWrap/>
          </w:tcPr>
          <w:p w:rsidR="00F71689" w:rsidRPr="00F71689" w:rsidRDefault="00F71689" w:rsidP="00F71689">
            <w:pPr>
              <w:spacing w:before="120"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 xml:space="preserve">Térköz, távköz, </w:t>
            </w:r>
            <w:r w:rsidRPr="00F71689">
              <w:rPr>
                <w:rFonts w:ascii="Times New Roman" w:eastAsia="Calibri" w:hAnsi="Times New Roman" w:cs="Times New Roman"/>
                <w:sz w:val="24"/>
                <w:szCs w:val="24"/>
                <w:lang w:val="cs-CZ"/>
              </w:rPr>
              <w:t>takarás</w:t>
            </w:r>
            <w:r w:rsidRPr="00F71689">
              <w:rPr>
                <w:rFonts w:ascii="Times New Roman" w:eastAsia="Calibri" w:hAnsi="Times New Roman" w:cs="Times New Roman"/>
                <w:sz w:val="24"/>
                <w:szCs w:val="24"/>
              </w:rPr>
              <w:t xml:space="preserve">, igazodás tartása, </w:t>
            </w:r>
            <w:r w:rsidRPr="00F71689">
              <w:rPr>
                <w:rFonts w:ascii="Times New Roman" w:eastAsia="Calibri" w:hAnsi="Times New Roman" w:cs="Times New Roman"/>
                <w:sz w:val="24"/>
                <w:szCs w:val="24"/>
                <w:lang w:val="cs-CZ"/>
              </w:rPr>
              <w:t>testfordulatok</w:t>
            </w:r>
            <w:r w:rsidRPr="00F71689">
              <w:rPr>
                <w:rFonts w:ascii="Times New Roman" w:eastAsia="Calibri" w:hAnsi="Times New Roman" w:cs="Times New Roman"/>
                <w:sz w:val="24"/>
                <w:szCs w:val="24"/>
              </w:rPr>
              <w:t xml:space="preserve"> adott irányokba.</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Nyitódás, felzárkózás.</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 xml:space="preserve">Testfordulatok helyben, ugrással. </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 xml:space="preserve">Menetelés ütem-, lépés- és távköztartással. </w:t>
            </w:r>
          </w:p>
          <w:p w:rsidR="00F71689" w:rsidRPr="00F71689" w:rsidRDefault="00F71689" w:rsidP="00F71689">
            <w:pPr>
              <w:spacing w:after="0" w:line="240" w:lineRule="auto"/>
              <w:rPr>
                <w:rFonts w:ascii="Times New Roman" w:eastAsia="Calibri" w:hAnsi="Times New Roman" w:cs="Times New Roman"/>
                <w:sz w:val="24"/>
                <w:szCs w:val="24"/>
              </w:rPr>
            </w:pPr>
          </w:p>
        </w:tc>
        <w:tc>
          <w:tcPr>
            <w:tcW w:w="2431" w:type="dxa"/>
            <w:gridSpan w:val="2"/>
            <w:vMerge/>
            <w:noWrap/>
          </w:tcPr>
          <w:p w:rsidR="00F71689" w:rsidRPr="00F71689" w:rsidRDefault="00F71689" w:rsidP="00F71689">
            <w:pPr>
              <w:spacing w:after="0" w:line="240" w:lineRule="auto"/>
              <w:rPr>
                <w:rFonts w:ascii="Times New Roman" w:eastAsia="Calibri" w:hAnsi="Times New Roman" w:cs="Times New Roman"/>
                <w:i/>
                <w:sz w:val="24"/>
                <w:szCs w:val="24"/>
              </w:rPr>
            </w:pPr>
          </w:p>
        </w:tc>
      </w:tr>
      <w:tr w:rsidR="00F71689" w:rsidRPr="00F71689" w:rsidTr="00F71689">
        <w:trPr>
          <w:trHeight w:val="693"/>
          <w:jc w:val="center"/>
        </w:trPr>
        <w:tc>
          <w:tcPr>
            <w:tcW w:w="3400" w:type="dxa"/>
            <w:gridSpan w:val="3"/>
            <w:noWrap/>
          </w:tcPr>
          <w:p w:rsidR="00F71689" w:rsidRPr="00F71689" w:rsidRDefault="00F71689" w:rsidP="00F71689">
            <w:pPr>
              <w:spacing w:before="120" w:after="0" w:line="240" w:lineRule="auto"/>
              <w:rPr>
                <w:rFonts w:ascii="Times New Roman" w:eastAsia="Calibri" w:hAnsi="Times New Roman" w:cs="Times New Roman"/>
                <w:i/>
                <w:sz w:val="24"/>
                <w:szCs w:val="24"/>
              </w:rPr>
            </w:pPr>
            <w:r w:rsidRPr="00F71689">
              <w:rPr>
                <w:rFonts w:ascii="Times New Roman" w:eastAsia="Calibri" w:hAnsi="Times New Roman" w:cs="Times New Roman"/>
                <w:i/>
                <w:sz w:val="24"/>
                <w:szCs w:val="24"/>
              </w:rPr>
              <w:t xml:space="preserve">2.3. </w:t>
            </w:r>
            <w:r w:rsidRPr="00F71689">
              <w:rPr>
                <w:rFonts w:ascii="Times New Roman" w:eastAsia="Calibri" w:hAnsi="Times New Roman" w:cs="Times New Roman"/>
                <w:i/>
                <w:sz w:val="24"/>
                <w:szCs w:val="24"/>
                <w:lang w:val="cs-CZ"/>
              </w:rPr>
              <w:t>Torna</w:t>
            </w:r>
          </w:p>
        </w:tc>
        <w:tc>
          <w:tcPr>
            <w:tcW w:w="3400" w:type="dxa"/>
            <w:noWrap/>
          </w:tcPr>
          <w:p w:rsidR="00F71689" w:rsidRPr="00F71689" w:rsidRDefault="00F71689" w:rsidP="00F71689">
            <w:pPr>
              <w:spacing w:before="120"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lang w:val="cs-CZ"/>
              </w:rPr>
              <w:t>Támaszgyakorlatok</w:t>
            </w:r>
            <w:r w:rsidRPr="00F71689">
              <w:rPr>
                <w:rFonts w:ascii="Times New Roman" w:eastAsia="Calibri" w:hAnsi="Times New Roman" w:cs="Times New Roman"/>
                <w:sz w:val="24"/>
                <w:szCs w:val="24"/>
              </w:rPr>
              <w:t xml:space="preserve"> talajon, padon, tornaszekrényen.</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Guruló átfordulás előre-hátra.</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Gyűrűn és bordásfalon függő gyakorlatok.</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Egyensúly-gyakorlatok.</w:t>
            </w:r>
          </w:p>
        </w:tc>
        <w:tc>
          <w:tcPr>
            <w:tcW w:w="2431" w:type="dxa"/>
            <w:gridSpan w:val="2"/>
            <w:vMerge/>
            <w:noWrap/>
          </w:tcPr>
          <w:p w:rsidR="00F71689" w:rsidRPr="00F71689" w:rsidRDefault="00F71689" w:rsidP="00F71689">
            <w:pPr>
              <w:spacing w:after="0" w:line="240" w:lineRule="auto"/>
              <w:rPr>
                <w:rFonts w:ascii="Times New Roman" w:eastAsia="Calibri" w:hAnsi="Times New Roman" w:cs="Times New Roman"/>
                <w:i/>
                <w:sz w:val="24"/>
                <w:szCs w:val="24"/>
              </w:rPr>
            </w:pPr>
          </w:p>
        </w:tc>
      </w:tr>
      <w:tr w:rsidR="00F71689" w:rsidRPr="00F71689" w:rsidTr="00F71689">
        <w:trPr>
          <w:trHeight w:val="274"/>
          <w:jc w:val="center"/>
        </w:trPr>
        <w:tc>
          <w:tcPr>
            <w:tcW w:w="3400" w:type="dxa"/>
            <w:gridSpan w:val="3"/>
            <w:noWrap/>
          </w:tcPr>
          <w:p w:rsidR="00F71689" w:rsidRPr="00F71689" w:rsidRDefault="00F71689" w:rsidP="00F71689">
            <w:pPr>
              <w:spacing w:before="120" w:after="0" w:line="240" w:lineRule="auto"/>
              <w:rPr>
                <w:rFonts w:ascii="Times New Roman" w:eastAsia="Calibri" w:hAnsi="Times New Roman" w:cs="Times New Roman"/>
                <w:i/>
                <w:sz w:val="24"/>
                <w:szCs w:val="24"/>
                <w:lang w:val="cs-CZ"/>
              </w:rPr>
            </w:pPr>
            <w:r w:rsidRPr="00F71689">
              <w:rPr>
                <w:rFonts w:ascii="Times New Roman" w:eastAsia="Calibri" w:hAnsi="Times New Roman" w:cs="Times New Roman"/>
                <w:i/>
                <w:sz w:val="24"/>
                <w:szCs w:val="24"/>
              </w:rPr>
              <w:t>2.4. Atlétika</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Futásfajták: terep, lassú, egyenletes, változó iramú, állórajttal</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Kötélugrás különféle fajtái</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Magasugrás és távolugrás elemei</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 xml:space="preserve">Kislabdahajítás </w:t>
            </w:r>
          </w:p>
          <w:p w:rsidR="00F71689" w:rsidRPr="00F71689" w:rsidRDefault="00F71689" w:rsidP="00F71689">
            <w:pPr>
              <w:spacing w:after="0" w:line="240" w:lineRule="auto"/>
              <w:rPr>
                <w:rFonts w:ascii="Times New Roman" w:eastAsia="Calibri" w:hAnsi="Times New Roman" w:cs="Times New Roman"/>
                <w:i/>
                <w:sz w:val="24"/>
                <w:szCs w:val="24"/>
              </w:rPr>
            </w:pPr>
            <w:r w:rsidRPr="00F71689">
              <w:rPr>
                <w:rFonts w:ascii="Times New Roman" w:eastAsia="Calibri" w:hAnsi="Times New Roman" w:cs="Times New Roman"/>
                <w:sz w:val="24"/>
                <w:szCs w:val="24"/>
              </w:rPr>
              <w:t>Különféle méretű és súlyú labdák célba juttatásának módozatai</w:t>
            </w:r>
          </w:p>
        </w:tc>
        <w:tc>
          <w:tcPr>
            <w:tcW w:w="3400" w:type="dxa"/>
            <w:noWrap/>
          </w:tcPr>
          <w:p w:rsidR="00F71689" w:rsidRPr="00F71689" w:rsidRDefault="00F71689" w:rsidP="00F71689">
            <w:pPr>
              <w:spacing w:before="120"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 xml:space="preserve">Futásfajták </w:t>
            </w:r>
            <w:r w:rsidRPr="00F71689">
              <w:rPr>
                <w:rFonts w:ascii="Times New Roman" w:eastAsia="Calibri" w:hAnsi="Times New Roman" w:cs="Times New Roman"/>
                <w:sz w:val="24"/>
                <w:szCs w:val="24"/>
                <w:lang w:val="cs-CZ"/>
              </w:rPr>
              <w:t>gyakorlása</w:t>
            </w:r>
            <w:r w:rsidRPr="00F71689">
              <w:rPr>
                <w:rFonts w:ascii="Times New Roman" w:eastAsia="Calibri" w:hAnsi="Times New Roman" w:cs="Times New Roman"/>
                <w:sz w:val="24"/>
                <w:szCs w:val="24"/>
              </w:rPr>
              <w:t xml:space="preserve">. </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Kötélugrás különféle fajtáinak gyakorlása.</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Távolugrás elemeinek gyakorlása.</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Kislabdahajítás állóhelyből</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Különféle méretű és súlyú labdák célba juttatása különféle módokon.</w:t>
            </w:r>
          </w:p>
        </w:tc>
        <w:tc>
          <w:tcPr>
            <w:tcW w:w="2431" w:type="dxa"/>
            <w:gridSpan w:val="2"/>
            <w:vMerge/>
            <w:noWrap/>
          </w:tcPr>
          <w:p w:rsidR="00F71689" w:rsidRPr="00F71689" w:rsidRDefault="00F71689" w:rsidP="00F71689">
            <w:pPr>
              <w:spacing w:after="0" w:line="240" w:lineRule="auto"/>
              <w:rPr>
                <w:rFonts w:ascii="Times New Roman" w:eastAsia="Calibri" w:hAnsi="Times New Roman" w:cs="Times New Roman"/>
                <w:i/>
                <w:sz w:val="24"/>
                <w:szCs w:val="24"/>
              </w:rPr>
            </w:pPr>
          </w:p>
        </w:tc>
      </w:tr>
      <w:tr w:rsidR="00F71689" w:rsidRPr="00F71689" w:rsidTr="00F71689">
        <w:trPr>
          <w:trHeight w:val="693"/>
          <w:jc w:val="center"/>
        </w:trPr>
        <w:tc>
          <w:tcPr>
            <w:tcW w:w="3400" w:type="dxa"/>
            <w:gridSpan w:val="3"/>
            <w:noWrap/>
          </w:tcPr>
          <w:p w:rsidR="00F71689" w:rsidRPr="00F71689" w:rsidRDefault="00F71689" w:rsidP="00F71689">
            <w:pPr>
              <w:spacing w:before="120" w:after="0" w:line="240" w:lineRule="auto"/>
              <w:rPr>
                <w:rFonts w:ascii="Times New Roman" w:eastAsia="Calibri" w:hAnsi="Times New Roman" w:cs="Times New Roman"/>
                <w:sz w:val="24"/>
                <w:szCs w:val="24"/>
              </w:rPr>
            </w:pPr>
            <w:r w:rsidRPr="00F71689">
              <w:rPr>
                <w:rFonts w:ascii="Times New Roman" w:eastAsia="Calibri" w:hAnsi="Times New Roman" w:cs="Times New Roman"/>
                <w:i/>
                <w:sz w:val="24"/>
                <w:szCs w:val="24"/>
              </w:rPr>
              <w:t xml:space="preserve">2.5. </w:t>
            </w:r>
            <w:r w:rsidRPr="00F71689">
              <w:rPr>
                <w:rFonts w:ascii="Times New Roman" w:eastAsia="Calibri" w:hAnsi="Times New Roman" w:cs="Times New Roman"/>
                <w:i/>
                <w:sz w:val="24"/>
                <w:szCs w:val="24"/>
                <w:highlight w:val="yellow"/>
                <w:lang w:val="cs-CZ"/>
              </w:rPr>
              <w:t>Úszás</w:t>
            </w:r>
          </w:p>
        </w:tc>
        <w:tc>
          <w:tcPr>
            <w:tcW w:w="3400" w:type="dxa"/>
            <w:noWrap/>
          </w:tcPr>
          <w:p w:rsidR="00F71689" w:rsidRPr="00F71689" w:rsidRDefault="00F71689" w:rsidP="00F71689">
            <w:pPr>
              <w:spacing w:before="120"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lang w:val="cs-CZ"/>
              </w:rPr>
              <w:t>Légzőgyakorlatok</w:t>
            </w:r>
            <w:r w:rsidRPr="00F71689">
              <w:rPr>
                <w:rFonts w:ascii="Times New Roman" w:eastAsia="Calibri" w:hAnsi="Times New Roman" w:cs="Times New Roman"/>
                <w:sz w:val="24"/>
                <w:szCs w:val="24"/>
              </w:rPr>
              <w:t>, siklás, lebegés, vízbe ugrás, merülés –felügyelettel.</w:t>
            </w:r>
          </w:p>
        </w:tc>
        <w:tc>
          <w:tcPr>
            <w:tcW w:w="2431" w:type="dxa"/>
            <w:gridSpan w:val="2"/>
            <w:vMerge/>
            <w:noWrap/>
          </w:tcPr>
          <w:p w:rsidR="00F71689" w:rsidRPr="00F71689" w:rsidRDefault="00F71689" w:rsidP="00F71689">
            <w:pPr>
              <w:spacing w:after="0" w:line="240" w:lineRule="auto"/>
              <w:rPr>
                <w:rFonts w:ascii="Times New Roman" w:eastAsia="Calibri" w:hAnsi="Times New Roman" w:cs="Times New Roman"/>
                <w:sz w:val="24"/>
                <w:szCs w:val="24"/>
              </w:rPr>
            </w:pPr>
          </w:p>
        </w:tc>
      </w:tr>
      <w:tr w:rsidR="00F71689" w:rsidRPr="00F71689" w:rsidTr="00F71689">
        <w:tblPrEx>
          <w:tblBorders>
            <w:top w:val="none" w:sz="0" w:space="0" w:color="auto"/>
          </w:tblBorders>
        </w:tblPrEx>
        <w:trPr>
          <w:trHeight w:val="70"/>
          <w:jc w:val="center"/>
        </w:trPr>
        <w:tc>
          <w:tcPr>
            <w:tcW w:w="1974" w:type="dxa"/>
            <w:noWrap/>
            <w:vAlign w:val="center"/>
          </w:tcPr>
          <w:p w:rsidR="00F71689" w:rsidRPr="00F71689" w:rsidRDefault="00F71689" w:rsidP="00F71689">
            <w:pPr>
              <w:spacing w:before="120" w:after="12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rPr>
              <w:t>Kulcsfogalmak/ fogalmak</w:t>
            </w:r>
          </w:p>
        </w:tc>
        <w:tc>
          <w:tcPr>
            <w:tcW w:w="7257" w:type="dxa"/>
            <w:gridSpan w:val="5"/>
            <w:noWrap/>
            <w:vAlign w:val="center"/>
          </w:tcPr>
          <w:p w:rsidR="00F71689" w:rsidRPr="00F71689" w:rsidRDefault="00F71689" w:rsidP="00F71689">
            <w:pPr>
              <w:spacing w:before="120"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Vonal, oszlop, menetelés, térköz, távköz, tenyér, oldalsó középtartás, fejállás, kézállás, híd, függés,tarkóállás, szekrényugrás, futó- és ugróiskola, váltófutás, hajítás, dobbantás, belégzés-kilégzés, uszoda, medence, higiéné, zuhany, strand.</w:t>
            </w:r>
          </w:p>
        </w:tc>
      </w:tr>
    </w:tbl>
    <w:p w:rsidR="00F71689" w:rsidRPr="00F71689" w:rsidRDefault="00F71689" w:rsidP="00F71689">
      <w:pPr>
        <w:spacing w:after="0" w:line="240" w:lineRule="auto"/>
        <w:contextualSpacing/>
        <w:rPr>
          <w:rFonts w:ascii="Times New Roman" w:eastAsia="Calibri" w:hAnsi="Times New Roman" w:cs="Times New Roman"/>
          <w:b/>
          <w:bCs/>
          <w:sz w:val="24"/>
          <w:szCs w:val="24"/>
          <w:lang w:eastAsia="hu-HU"/>
        </w:rPr>
      </w:pPr>
    </w:p>
    <w:tbl>
      <w:tblPr>
        <w:tblW w:w="92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7"/>
        <w:gridCol w:w="467"/>
        <w:gridCol w:w="1123"/>
        <w:gridCol w:w="3428"/>
        <w:gridCol w:w="785"/>
        <w:gridCol w:w="1591"/>
      </w:tblGrid>
      <w:tr w:rsidR="00F71689" w:rsidRPr="00F71689" w:rsidTr="00F71689">
        <w:trPr>
          <w:jc w:val="center"/>
        </w:trPr>
        <w:tc>
          <w:tcPr>
            <w:tcW w:w="2304" w:type="dxa"/>
            <w:gridSpan w:val="2"/>
            <w:noWrap/>
            <w:vAlign w:val="center"/>
          </w:tcPr>
          <w:p w:rsidR="00F71689" w:rsidRPr="00F71689" w:rsidRDefault="00F71689" w:rsidP="00F71689">
            <w:pPr>
              <w:spacing w:before="120" w:after="12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lang w:val="cs-CZ"/>
              </w:rPr>
              <w:t>Tematikai</w:t>
            </w:r>
            <w:r w:rsidRPr="00F71689">
              <w:rPr>
                <w:rFonts w:ascii="Times New Roman" w:eastAsia="Calibri" w:hAnsi="Times New Roman" w:cs="Times New Roman"/>
                <w:b/>
                <w:sz w:val="24"/>
                <w:szCs w:val="24"/>
              </w:rPr>
              <w:t xml:space="preserve"> </w:t>
            </w:r>
            <w:r w:rsidRPr="00F71689">
              <w:rPr>
                <w:rFonts w:ascii="Times New Roman" w:eastAsia="Calibri" w:hAnsi="Times New Roman" w:cs="Times New Roman"/>
                <w:b/>
                <w:sz w:val="24"/>
                <w:szCs w:val="24"/>
                <w:lang w:val="cs-CZ"/>
              </w:rPr>
              <w:t>egység</w:t>
            </w:r>
            <w:r w:rsidRPr="00F71689">
              <w:rPr>
                <w:rFonts w:ascii="Times New Roman" w:eastAsia="Calibri" w:hAnsi="Times New Roman" w:cs="Times New Roman"/>
                <w:b/>
                <w:sz w:val="24"/>
                <w:szCs w:val="24"/>
              </w:rPr>
              <w:t>/</w:t>
            </w:r>
            <w:r w:rsidRPr="00F71689">
              <w:rPr>
                <w:rFonts w:ascii="Times New Roman" w:eastAsia="Calibri" w:hAnsi="Times New Roman" w:cs="Times New Roman"/>
                <w:b/>
                <w:sz w:val="24"/>
                <w:szCs w:val="24"/>
                <w:lang w:val="cs-CZ"/>
              </w:rPr>
              <w:t xml:space="preserve"> Fejlesztési</w:t>
            </w:r>
            <w:r w:rsidRPr="00F71689">
              <w:rPr>
                <w:rFonts w:ascii="Times New Roman" w:eastAsia="Calibri" w:hAnsi="Times New Roman" w:cs="Times New Roman"/>
                <w:b/>
                <w:sz w:val="24"/>
                <w:szCs w:val="24"/>
              </w:rPr>
              <w:t xml:space="preserve"> cél</w:t>
            </w:r>
          </w:p>
        </w:tc>
        <w:tc>
          <w:tcPr>
            <w:tcW w:w="5336" w:type="dxa"/>
            <w:gridSpan w:val="3"/>
            <w:noWrap/>
            <w:vAlign w:val="center"/>
          </w:tcPr>
          <w:p w:rsidR="00F71689" w:rsidRPr="00F71689" w:rsidRDefault="00F71689" w:rsidP="00F71689">
            <w:pPr>
              <w:spacing w:before="120" w:after="0" w:line="240" w:lineRule="auto"/>
              <w:jc w:val="center"/>
              <w:rPr>
                <w:rFonts w:ascii="Times New Roman" w:eastAsia="Calibri" w:hAnsi="Times New Roman" w:cs="Times New Roman"/>
                <w:b/>
                <w:bCs/>
                <w:sz w:val="24"/>
                <w:szCs w:val="24"/>
                <w:lang w:val="cs-CZ"/>
              </w:rPr>
            </w:pPr>
            <w:r w:rsidRPr="00F71689">
              <w:rPr>
                <w:rFonts w:ascii="Times New Roman" w:eastAsia="Calibri" w:hAnsi="Times New Roman" w:cs="Times New Roman"/>
                <w:b/>
                <w:bCs/>
                <w:sz w:val="24"/>
                <w:szCs w:val="24"/>
              </w:rPr>
              <w:t>3. Játék</w:t>
            </w:r>
          </w:p>
        </w:tc>
        <w:tc>
          <w:tcPr>
            <w:tcW w:w="1591" w:type="dxa"/>
            <w:noWrap/>
            <w:vAlign w:val="center"/>
          </w:tcPr>
          <w:p w:rsidR="00F71689" w:rsidRPr="00F71689" w:rsidRDefault="00F71689" w:rsidP="00F71689">
            <w:pPr>
              <w:spacing w:before="120" w:after="0" w:line="240" w:lineRule="auto"/>
              <w:jc w:val="center"/>
              <w:rPr>
                <w:rFonts w:ascii="Times New Roman" w:eastAsia="Calibri" w:hAnsi="Times New Roman" w:cs="Times New Roman"/>
                <w:b/>
                <w:bCs/>
                <w:sz w:val="24"/>
                <w:szCs w:val="24"/>
              </w:rPr>
            </w:pPr>
            <w:r w:rsidRPr="00F71689">
              <w:rPr>
                <w:rFonts w:ascii="Times New Roman" w:eastAsia="Calibri" w:hAnsi="Times New Roman" w:cs="Times New Roman"/>
                <w:b/>
                <w:bCs/>
                <w:sz w:val="24"/>
                <w:szCs w:val="24"/>
                <w:lang w:val="cs-CZ"/>
              </w:rPr>
              <w:t>Órakeret</w:t>
            </w:r>
          </w:p>
          <w:p w:rsidR="00F71689" w:rsidRPr="00F71689" w:rsidRDefault="00F71689" w:rsidP="00F71689">
            <w:pPr>
              <w:spacing w:after="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bCs/>
                <w:sz w:val="24"/>
                <w:szCs w:val="24"/>
              </w:rPr>
              <w:t>35 óra (</w:t>
            </w:r>
            <w:r w:rsidRPr="00F71689">
              <w:rPr>
                <w:rFonts w:ascii="Times New Roman" w:eastAsia="Calibri" w:hAnsi="Times New Roman" w:cs="Times New Roman"/>
                <w:b/>
                <w:bCs/>
                <w:sz w:val="24"/>
                <w:szCs w:val="24"/>
                <w:lang w:val="cs-CZ"/>
              </w:rPr>
              <w:t>folyamatos</w:t>
            </w:r>
            <w:r w:rsidRPr="00F71689">
              <w:rPr>
                <w:rFonts w:ascii="Times New Roman" w:eastAsia="Calibri" w:hAnsi="Times New Roman" w:cs="Times New Roman"/>
                <w:b/>
                <w:bCs/>
                <w:sz w:val="24"/>
                <w:szCs w:val="24"/>
              </w:rPr>
              <w:t>)</w:t>
            </w:r>
          </w:p>
        </w:tc>
      </w:tr>
      <w:tr w:rsidR="00F71689" w:rsidRPr="00F71689" w:rsidTr="00F71689">
        <w:trPr>
          <w:jc w:val="center"/>
        </w:trPr>
        <w:tc>
          <w:tcPr>
            <w:tcW w:w="2304" w:type="dxa"/>
            <w:gridSpan w:val="2"/>
            <w:noWrap/>
            <w:vAlign w:val="center"/>
          </w:tcPr>
          <w:p w:rsidR="00F71689" w:rsidRPr="00F71689" w:rsidRDefault="00F71689" w:rsidP="00F71689">
            <w:pPr>
              <w:spacing w:before="120" w:after="12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rPr>
              <w:t>Előzetes tudás</w:t>
            </w:r>
          </w:p>
        </w:tc>
        <w:tc>
          <w:tcPr>
            <w:tcW w:w="6927" w:type="dxa"/>
            <w:gridSpan w:val="4"/>
            <w:noWrap/>
          </w:tcPr>
          <w:p w:rsidR="00F71689" w:rsidRPr="00F71689" w:rsidRDefault="00F71689" w:rsidP="00F71689">
            <w:pPr>
              <w:spacing w:before="120"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A játékszabályok fontosságának felismerése és elismerése. Labdakezelés elemei.</w:t>
            </w:r>
          </w:p>
        </w:tc>
      </w:tr>
      <w:tr w:rsidR="00F71689" w:rsidRPr="00F71689" w:rsidTr="00F71689">
        <w:trPr>
          <w:jc w:val="center"/>
        </w:trPr>
        <w:tc>
          <w:tcPr>
            <w:tcW w:w="2304" w:type="dxa"/>
            <w:gridSpan w:val="2"/>
            <w:noWrap/>
            <w:vAlign w:val="center"/>
          </w:tcPr>
          <w:p w:rsidR="00F71689" w:rsidRPr="00F71689" w:rsidRDefault="00F71689" w:rsidP="00F71689">
            <w:pPr>
              <w:spacing w:after="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bCs/>
                <w:sz w:val="24"/>
                <w:szCs w:val="24"/>
              </w:rPr>
              <w:lastRenderedPageBreak/>
              <w:t>A tematikai egység nevelési-fejlesztési céljai</w:t>
            </w:r>
          </w:p>
        </w:tc>
        <w:tc>
          <w:tcPr>
            <w:tcW w:w="6927" w:type="dxa"/>
            <w:gridSpan w:val="4"/>
            <w:noWrap/>
          </w:tcPr>
          <w:p w:rsidR="00F71689" w:rsidRPr="00F71689" w:rsidRDefault="00F71689" w:rsidP="00F71689">
            <w:pPr>
              <w:spacing w:before="120" w:after="0" w:line="240" w:lineRule="auto"/>
              <w:rPr>
                <w:rFonts w:ascii="Times New Roman" w:eastAsia="Calibri" w:hAnsi="Times New Roman" w:cs="Times New Roman"/>
                <w:bCs/>
                <w:sz w:val="24"/>
                <w:szCs w:val="24"/>
              </w:rPr>
            </w:pPr>
            <w:r w:rsidRPr="00F71689">
              <w:rPr>
                <w:rFonts w:ascii="Times New Roman" w:eastAsia="Calibri" w:hAnsi="Times New Roman" w:cs="Times New Roman"/>
                <w:bCs/>
                <w:sz w:val="24"/>
                <w:szCs w:val="24"/>
              </w:rPr>
              <w:t>Az egészséges életmód és a rendszeres fizikai aktivitás iránti igény megalapozása.</w:t>
            </w:r>
          </w:p>
          <w:p w:rsidR="00F71689" w:rsidRPr="00F71689" w:rsidRDefault="00F71689" w:rsidP="00F71689">
            <w:pPr>
              <w:spacing w:after="0" w:line="240" w:lineRule="auto"/>
              <w:rPr>
                <w:rFonts w:ascii="Times New Roman" w:eastAsia="Calibri" w:hAnsi="Times New Roman" w:cs="Times New Roman"/>
                <w:bCs/>
                <w:sz w:val="24"/>
                <w:szCs w:val="24"/>
              </w:rPr>
            </w:pPr>
            <w:r w:rsidRPr="00F71689">
              <w:rPr>
                <w:rFonts w:ascii="Times New Roman" w:eastAsia="Calibri" w:hAnsi="Times New Roman" w:cs="Times New Roman"/>
                <w:bCs/>
                <w:sz w:val="24"/>
                <w:szCs w:val="24"/>
              </w:rPr>
              <w:t>Fizikai erőnlét, állóképesség kialakítása/fenntartása.</w:t>
            </w:r>
          </w:p>
          <w:p w:rsidR="00F71689" w:rsidRPr="00F71689" w:rsidRDefault="00F71689" w:rsidP="00F71689">
            <w:pPr>
              <w:spacing w:after="0" w:line="240" w:lineRule="auto"/>
              <w:rPr>
                <w:rFonts w:ascii="Times New Roman" w:eastAsia="Calibri" w:hAnsi="Times New Roman" w:cs="Times New Roman"/>
                <w:bCs/>
                <w:sz w:val="24"/>
                <w:szCs w:val="24"/>
              </w:rPr>
            </w:pPr>
            <w:r w:rsidRPr="00F71689">
              <w:rPr>
                <w:rFonts w:ascii="Times New Roman" w:eastAsia="Calibri" w:hAnsi="Times New Roman" w:cs="Times New Roman"/>
                <w:bCs/>
                <w:sz w:val="24"/>
                <w:szCs w:val="24"/>
              </w:rPr>
              <w:t>Csapatszellemre, sportszerűségre nevelés.</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Játékszabályok által az elemi döntésképesség és szabálytudat kialakítása.</w:t>
            </w:r>
          </w:p>
          <w:p w:rsidR="00F71689" w:rsidRPr="00F71689" w:rsidRDefault="00F71689" w:rsidP="00F71689">
            <w:pPr>
              <w:spacing w:after="0" w:line="240" w:lineRule="auto"/>
              <w:rPr>
                <w:rFonts w:ascii="Times New Roman" w:eastAsia="Calibri" w:hAnsi="Times New Roman" w:cs="Times New Roman"/>
                <w:bCs/>
                <w:sz w:val="24"/>
                <w:szCs w:val="24"/>
              </w:rPr>
            </w:pPr>
            <w:r w:rsidRPr="00F71689">
              <w:rPr>
                <w:rFonts w:ascii="Times New Roman" w:eastAsia="Calibri" w:hAnsi="Times New Roman" w:cs="Times New Roman"/>
                <w:bCs/>
                <w:sz w:val="24"/>
                <w:szCs w:val="24"/>
              </w:rPr>
              <w:t>Együttműködés, kooperáció elősegítése.</w:t>
            </w:r>
          </w:p>
          <w:p w:rsidR="00F71689" w:rsidRPr="00F71689" w:rsidRDefault="00F71689" w:rsidP="00F71689">
            <w:pPr>
              <w:spacing w:after="0" w:line="240" w:lineRule="auto"/>
              <w:rPr>
                <w:rFonts w:ascii="Times New Roman" w:eastAsia="Calibri" w:hAnsi="Times New Roman" w:cs="Times New Roman"/>
                <w:bCs/>
                <w:sz w:val="24"/>
                <w:szCs w:val="24"/>
              </w:rPr>
            </w:pPr>
            <w:r w:rsidRPr="00F71689">
              <w:rPr>
                <w:rFonts w:ascii="Times New Roman" w:eastAsia="Calibri" w:hAnsi="Times New Roman" w:cs="Times New Roman"/>
                <w:bCs/>
                <w:sz w:val="24"/>
                <w:szCs w:val="24"/>
              </w:rPr>
              <w:t>Siker és kudarc elviselésének képessége.</w:t>
            </w:r>
          </w:p>
          <w:p w:rsidR="00F71689" w:rsidRPr="00F71689" w:rsidRDefault="00F71689" w:rsidP="00F71689">
            <w:pPr>
              <w:spacing w:after="0" w:line="240" w:lineRule="auto"/>
              <w:rPr>
                <w:rFonts w:ascii="Times New Roman" w:eastAsia="Calibri" w:hAnsi="Times New Roman" w:cs="Times New Roman"/>
                <w:bCs/>
                <w:sz w:val="24"/>
                <w:szCs w:val="24"/>
              </w:rPr>
            </w:pPr>
            <w:r w:rsidRPr="00F71689">
              <w:rPr>
                <w:rFonts w:ascii="Times New Roman" w:eastAsia="Calibri" w:hAnsi="Times New Roman" w:cs="Times New Roman"/>
                <w:bCs/>
                <w:sz w:val="24"/>
                <w:szCs w:val="24"/>
              </w:rPr>
              <w:t>Versenyszellem kialakítása és fenntartása.</w:t>
            </w:r>
          </w:p>
          <w:p w:rsidR="00F71689" w:rsidRPr="00F71689" w:rsidRDefault="00F71689" w:rsidP="00F71689">
            <w:pPr>
              <w:spacing w:after="0" w:line="240" w:lineRule="auto"/>
              <w:contextualSpacing/>
              <w:rPr>
                <w:rFonts w:ascii="Times New Roman" w:eastAsia="Calibri" w:hAnsi="Times New Roman" w:cs="Times New Roman"/>
                <w:sz w:val="24"/>
                <w:szCs w:val="24"/>
                <w:lang w:eastAsia="hu-HU"/>
              </w:rPr>
            </w:pPr>
            <w:r w:rsidRPr="00F71689">
              <w:rPr>
                <w:rFonts w:ascii="Times New Roman" w:eastAsia="Calibri" w:hAnsi="Times New Roman" w:cs="Times New Roman"/>
                <w:i/>
                <w:sz w:val="24"/>
                <w:szCs w:val="24"/>
              </w:rPr>
              <w:t xml:space="preserve">Képességfejlesztési fókuszok: </w:t>
            </w:r>
            <w:r w:rsidRPr="00F71689">
              <w:rPr>
                <w:rFonts w:ascii="Times New Roman" w:eastAsia="Calibri" w:hAnsi="Times New Roman" w:cs="Times New Roman"/>
                <w:sz w:val="24"/>
                <w:szCs w:val="24"/>
              </w:rPr>
              <w:t>társakra figyelés, együttműködés; szabálykövetés, szabálytartás; kudarc és győzelem sportszerű megélése.</w:t>
            </w:r>
          </w:p>
        </w:tc>
      </w:tr>
      <w:tr w:rsidR="00F71689" w:rsidRPr="00F71689" w:rsidTr="00F71689">
        <w:trPr>
          <w:trHeight w:val="20"/>
          <w:jc w:val="center"/>
        </w:trPr>
        <w:tc>
          <w:tcPr>
            <w:tcW w:w="3427" w:type="dxa"/>
            <w:gridSpan w:val="3"/>
            <w:noWrap/>
            <w:vAlign w:val="center"/>
          </w:tcPr>
          <w:p w:rsidR="00F71689" w:rsidRPr="00F71689" w:rsidRDefault="00F71689" w:rsidP="00F71689">
            <w:pPr>
              <w:spacing w:before="120" w:after="12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rPr>
              <w:t>Ismeretek</w:t>
            </w:r>
          </w:p>
        </w:tc>
        <w:tc>
          <w:tcPr>
            <w:tcW w:w="3428" w:type="dxa"/>
            <w:noWrap/>
            <w:vAlign w:val="center"/>
          </w:tcPr>
          <w:p w:rsidR="00F71689" w:rsidRPr="00F71689" w:rsidRDefault="00F71689" w:rsidP="00F71689">
            <w:pPr>
              <w:spacing w:before="120" w:after="12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rPr>
              <w:t>Fejlesztési követelmények/ Tevékenységek</w:t>
            </w:r>
          </w:p>
        </w:tc>
        <w:tc>
          <w:tcPr>
            <w:tcW w:w="2376" w:type="dxa"/>
            <w:gridSpan w:val="2"/>
            <w:noWrap/>
            <w:vAlign w:val="center"/>
          </w:tcPr>
          <w:p w:rsidR="00F71689" w:rsidRPr="00F71689" w:rsidRDefault="00F71689" w:rsidP="00F71689">
            <w:pPr>
              <w:spacing w:before="120" w:after="120" w:line="240" w:lineRule="auto"/>
              <w:jc w:val="center"/>
              <w:rPr>
                <w:rFonts w:ascii="Times New Roman" w:eastAsia="Calibri" w:hAnsi="Times New Roman" w:cs="Times New Roman"/>
                <w:sz w:val="24"/>
                <w:szCs w:val="24"/>
              </w:rPr>
            </w:pPr>
            <w:r w:rsidRPr="00F71689">
              <w:rPr>
                <w:rFonts w:ascii="Times New Roman" w:eastAsia="Calibri" w:hAnsi="Times New Roman" w:cs="Times New Roman"/>
                <w:b/>
                <w:sz w:val="24"/>
                <w:szCs w:val="24"/>
                <w:lang w:val="cs-CZ"/>
              </w:rPr>
              <w:t>Kapcsolódási</w:t>
            </w:r>
            <w:r w:rsidRPr="00F71689">
              <w:rPr>
                <w:rFonts w:ascii="Times New Roman" w:eastAsia="Calibri" w:hAnsi="Times New Roman" w:cs="Times New Roman"/>
                <w:b/>
                <w:sz w:val="24"/>
                <w:szCs w:val="24"/>
              </w:rPr>
              <w:t xml:space="preserve"> pontok</w:t>
            </w:r>
          </w:p>
        </w:tc>
      </w:tr>
      <w:tr w:rsidR="00F71689" w:rsidRPr="00F71689" w:rsidTr="00F71689">
        <w:trPr>
          <w:trHeight w:val="20"/>
          <w:jc w:val="center"/>
        </w:trPr>
        <w:tc>
          <w:tcPr>
            <w:tcW w:w="3427" w:type="dxa"/>
            <w:gridSpan w:val="3"/>
            <w:noWrap/>
          </w:tcPr>
          <w:p w:rsidR="00F71689" w:rsidRPr="00F71689" w:rsidRDefault="00F71689" w:rsidP="00F71689">
            <w:pPr>
              <w:spacing w:before="120" w:after="0" w:line="240" w:lineRule="auto"/>
              <w:rPr>
                <w:rFonts w:ascii="Times New Roman" w:eastAsia="Calibri" w:hAnsi="Times New Roman" w:cs="Times New Roman"/>
                <w:i/>
                <w:sz w:val="24"/>
                <w:szCs w:val="24"/>
              </w:rPr>
            </w:pPr>
            <w:r w:rsidRPr="00F71689">
              <w:rPr>
                <w:rFonts w:ascii="Times New Roman" w:eastAsia="Calibri" w:hAnsi="Times New Roman" w:cs="Times New Roman"/>
                <w:i/>
                <w:sz w:val="24"/>
                <w:szCs w:val="24"/>
              </w:rPr>
              <w:t>3.1. Labdás játékok</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Dobó és elfogó játékok</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 xml:space="preserve">Labdavezetés kézzel, lábbal </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Átadások helyben és mozgás közben</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Célba rúgó és célba dobó játékok</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Zsinórlabda és labdarúgás elemei</w:t>
            </w:r>
          </w:p>
          <w:p w:rsidR="00F71689" w:rsidRPr="00F71689" w:rsidRDefault="00F71689" w:rsidP="00F71689">
            <w:pPr>
              <w:spacing w:after="0" w:line="240" w:lineRule="auto"/>
              <w:rPr>
                <w:rFonts w:ascii="Times New Roman" w:eastAsia="Calibri" w:hAnsi="Times New Roman" w:cs="Times New Roman"/>
                <w:sz w:val="24"/>
                <w:szCs w:val="24"/>
              </w:rPr>
            </w:pPr>
          </w:p>
          <w:p w:rsidR="00F71689" w:rsidRPr="00F71689" w:rsidRDefault="00F71689" w:rsidP="00F71689">
            <w:pPr>
              <w:spacing w:after="0" w:line="240" w:lineRule="auto"/>
              <w:rPr>
                <w:rFonts w:ascii="Times New Roman" w:eastAsia="Calibri" w:hAnsi="Times New Roman" w:cs="Times New Roman"/>
                <w:i/>
                <w:sz w:val="24"/>
                <w:szCs w:val="24"/>
              </w:rPr>
            </w:pPr>
            <w:r w:rsidRPr="00F71689">
              <w:rPr>
                <w:rFonts w:ascii="Times New Roman" w:eastAsia="Calibri" w:hAnsi="Times New Roman" w:cs="Times New Roman"/>
                <w:i/>
                <w:sz w:val="24"/>
                <w:szCs w:val="24"/>
              </w:rPr>
              <w:t>3.2. Futáson alapuló játékok</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Futó- és fogójátékok taktikai elemekkel</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Sor- és váltóversenyek</w:t>
            </w:r>
          </w:p>
          <w:p w:rsidR="00F71689" w:rsidRPr="00F71689" w:rsidRDefault="00F71689" w:rsidP="00F71689">
            <w:pPr>
              <w:spacing w:after="0" w:line="240" w:lineRule="auto"/>
              <w:rPr>
                <w:rFonts w:ascii="Times New Roman" w:eastAsia="Calibri" w:hAnsi="Times New Roman" w:cs="Times New Roman"/>
                <w:sz w:val="24"/>
                <w:szCs w:val="24"/>
              </w:rPr>
            </w:pPr>
          </w:p>
          <w:p w:rsidR="00F71689" w:rsidRPr="00F71689" w:rsidRDefault="00F71689" w:rsidP="00F71689">
            <w:pPr>
              <w:spacing w:after="0" w:line="240" w:lineRule="auto"/>
              <w:rPr>
                <w:rFonts w:ascii="Times New Roman" w:eastAsia="Calibri" w:hAnsi="Times New Roman" w:cs="Times New Roman"/>
                <w:i/>
                <w:sz w:val="24"/>
                <w:szCs w:val="24"/>
              </w:rPr>
            </w:pPr>
            <w:r w:rsidRPr="00F71689">
              <w:rPr>
                <w:rFonts w:ascii="Times New Roman" w:eastAsia="Calibri" w:hAnsi="Times New Roman" w:cs="Times New Roman"/>
                <w:i/>
                <w:sz w:val="24"/>
                <w:szCs w:val="24"/>
              </w:rPr>
              <w:t>3.3. Népi gyermekjátékok</w:t>
            </w:r>
          </w:p>
          <w:p w:rsidR="00F71689" w:rsidRPr="00F71689" w:rsidRDefault="00F71689" w:rsidP="00F71689">
            <w:pPr>
              <w:spacing w:after="0" w:line="240" w:lineRule="auto"/>
              <w:rPr>
                <w:rFonts w:ascii="Times New Roman" w:eastAsia="Calibri" w:hAnsi="Times New Roman" w:cs="Times New Roman"/>
                <w:i/>
                <w:sz w:val="24"/>
                <w:szCs w:val="24"/>
              </w:rPr>
            </w:pP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i/>
                <w:sz w:val="24"/>
                <w:szCs w:val="24"/>
              </w:rPr>
              <w:t>3.4. Küzdősportok elemei</w:t>
            </w:r>
          </w:p>
        </w:tc>
        <w:tc>
          <w:tcPr>
            <w:tcW w:w="3428" w:type="dxa"/>
            <w:noWrap/>
          </w:tcPr>
          <w:p w:rsidR="00F71689" w:rsidRPr="00F71689" w:rsidRDefault="00F71689" w:rsidP="00F71689">
            <w:pPr>
              <w:spacing w:before="120"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Egyénileg, párban, csoportban végezhető játékok elsajátítása szerrel és /vagy szer nélkül.</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 xml:space="preserve">Szerepjátékok, szabályjátékok, feladatjátékok értése és reprodukciója. </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Kreatív és kooperatív játékok értése és reprodukciója.</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Sportelőkészítő játékok értése és reprodukciója.</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Népi gyermekjátékok értése és reprodukciója.</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Érzelmek és motivációk szabályozásának elemi szintű megvalósítása.</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Élményszerűség és öröm érzékeltetése a társas játéktevékenységben.</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Személyes és társas folyamatok megélése.</w:t>
            </w:r>
          </w:p>
          <w:p w:rsidR="00F71689" w:rsidRPr="00F71689" w:rsidRDefault="00F71689" w:rsidP="00F71689">
            <w:pPr>
              <w:spacing w:after="0" w:line="240" w:lineRule="auto"/>
              <w:contextualSpacing/>
              <w:rPr>
                <w:rFonts w:ascii="Times New Roman" w:eastAsia="Calibri" w:hAnsi="Times New Roman" w:cs="Times New Roman"/>
                <w:sz w:val="24"/>
                <w:szCs w:val="24"/>
              </w:rPr>
            </w:pPr>
            <w:r w:rsidRPr="00F71689">
              <w:rPr>
                <w:rFonts w:ascii="Times New Roman" w:eastAsia="Calibri" w:hAnsi="Times New Roman" w:cs="Times New Roman"/>
                <w:sz w:val="24"/>
                <w:szCs w:val="24"/>
              </w:rPr>
              <w:t>A konfliktuskezelés elemi szintű ismerete és gyakorlata.</w:t>
            </w:r>
          </w:p>
        </w:tc>
        <w:tc>
          <w:tcPr>
            <w:tcW w:w="2376" w:type="dxa"/>
            <w:gridSpan w:val="2"/>
            <w:noWrap/>
          </w:tcPr>
          <w:p w:rsidR="00F71689" w:rsidRPr="00F71689" w:rsidRDefault="00F71689" w:rsidP="00F71689">
            <w:pPr>
              <w:spacing w:before="120" w:after="0" w:line="240" w:lineRule="auto"/>
              <w:rPr>
                <w:rFonts w:ascii="Times New Roman" w:eastAsia="Calibri" w:hAnsi="Times New Roman" w:cs="Times New Roman"/>
                <w:sz w:val="24"/>
                <w:szCs w:val="24"/>
              </w:rPr>
            </w:pPr>
            <w:r w:rsidRPr="00F71689">
              <w:rPr>
                <w:rFonts w:ascii="Times New Roman" w:eastAsia="Calibri" w:hAnsi="Times New Roman" w:cs="Times New Roman"/>
                <w:i/>
                <w:sz w:val="24"/>
                <w:szCs w:val="24"/>
              </w:rPr>
              <w:t xml:space="preserve">Magyar nyelv és irodalom: </w:t>
            </w:r>
            <w:r w:rsidRPr="00F71689">
              <w:rPr>
                <w:rFonts w:ascii="Times New Roman" w:eastAsia="Calibri" w:hAnsi="Times New Roman" w:cs="Times New Roman"/>
                <w:sz w:val="24"/>
                <w:szCs w:val="24"/>
              </w:rPr>
              <w:t>Az anyanyelv kifejező, informáló, felhívó funkcióinak alkalmazása közlés, megbeszélés, rábeszélés formáiban.</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Népi gyermekjátékok – népmesék, mondókák, népdalok, kiszámolók.</w:t>
            </w:r>
          </w:p>
          <w:p w:rsidR="00F71689" w:rsidRPr="00F71689" w:rsidRDefault="00F71689" w:rsidP="00F71689">
            <w:pPr>
              <w:spacing w:after="0" w:line="240" w:lineRule="auto"/>
              <w:rPr>
                <w:rFonts w:ascii="Times New Roman" w:eastAsia="Calibri" w:hAnsi="Times New Roman" w:cs="Times New Roman"/>
                <w:sz w:val="24"/>
                <w:szCs w:val="24"/>
              </w:rPr>
            </w:pP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i/>
                <w:sz w:val="24"/>
                <w:szCs w:val="24"/>
              </w:rPr>
              <w:t xml:space="preserve">Környezetismeret: </w:t>
            </w:r>
            <w:r w:rsidRPr="00F71689">
              <w:rPr>
                <w:rFonts w:ascii="Times New Roman" w:eastAsia="Calibri" w:hAnsi="Times New Roman" w:cs="Times New Roman"/>
                <w:sz w:val="24"/>
                <w:szCs w:val="24"/>
              </w:rPr>
              <w:t>egészséges életmód, testi higiéné, önálló öltözés, vetkőzés.</w:t>
            </w:r>
          </w:p>
        </w:tc>
      </w:tr>
      <w:tr w:rsidR="00F71689" w:rsidRPr="00F71689" w:rsidTr="00F71689">
        <w:tblPrEx>
          <w:tblBorders>
            <w:top w:val="none" w:sz="0" w:space="0" w:color="auto"/>
          </w:tblBorders>
        </w:tblPrEx>
        <w:trPr>
          <w:trHeight w:val="70"/>
          <w:jc w:val="center"/>
        </w:trPr>
        <w:tc>
          <w:tcPr>
            <w:tcW w:w="1837" w:type="dxa"/>
            <w:noWrap/>
            <w:vAlign w:val="center"/>
          </w:tcPr>
          <w:p w:rsidR="00F71689" w:rsidRPr="00F71689" w:rsidRDefault="00F71689" w:rsidP="00F71689">
            <w:pPr>
              <w:spacing w:after="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rPr>
              <w:t>Kulcsfogalmak/fogalmak</w:t>
            </w:r>
          </w:p>
        </w:tc>
        <w:tc>
          <w:tcPr>
            <w:tcW w:w="7394" w:type="dxa"/>
            <w:gridSpan w:val="5"/>
            <w:noWrap/>
            <w:vAlign w:val="center"/>
          </w:tcPr>
          <w:p w:rsidR="00F71689" w:rsidRPr="00F71689" w:rsidRDefault="00F71689" w:rsidP="00F71689">
            <w:pPr>
              <w:spacing w:before="120"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Játékok neve, szabály, védekezés, támadás, védő, támadó, célba dobás, labdavezetés, kikerülés, átvétel.</w:t>
            </w:r>
          </w:p>
        </w:tc>
      </w:tr>
    </w:tbl>
    <w:p w:rsidR="00F71689" w:rsidRPr="00F71689" w:rsidRDefault="00F71689" w:rsidP="00F71689">
      <w:pPr>
        <w:spacing w:after="0" w:line="240" w:lineRule="auto"/>
        <w:contextualSpacing/>
        <w:rPr>
          <w:rFonts w:ascii="Times New Roman" w:eastAsia="Calibri" w:hAnsi="Times New Roman" w:cs="Times New Roman"/>
          <w:b/>
          <w:bCs/>
          <w:sz w:val="24"/>
          <w:szCs w:val="24"/>
          <w:lang w:eastAsia="hu-HU"/>
        </w:rPr>
      </w:pPr>
    </w:p>
    <w:tbl>
      <w:tblPr>
        <w:tblW w:w="92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77"/>
        <w:gridCol w:w="281"/>
        <w:gridCol w:w="1276"/>
        <w:gridCol w:w="3434"/>
        <w:gridCol w:w="814"/>
        <w:gridCol w:w="1549"/>
      </w:tblGrid>
      <w:tr w:rsidR="00F71689" w:rsidRPr="00F71689" w:rsidTr="00F71689">
        <w:trPr>
          <w:jc w:val="center"/>
        </w:trPr>
        <w:tc>
          <w:tcPr>
            <w:tcW w:w="2158" w:type="dxa"/>
            <w:gridSpan w:val="2"/>
            <w:noWrap/>
            <w:vAlign w:val="center"/>
          </w:tcPr>
          <w:p w:rsidR="00F71689" w:rsidRPr="00F71689" w:rsidRDefault="00F71689" w:rsidP="00F71689">
            <w:pPr>
              <w:spacing w:before="120" w:after="12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rPr>
              <w:t>Tematikai egység/ Fejlesztési cél</w:t>
            </w:r>
          </w:p>
        </w:tc>
        <w:tc>
          <w:tcPr>
            <w:tcW w:w="5524" w:type="dxa"/>
            <w:gridSpan w:val="3"/>
            <w:noWrap/>
            <w:vAlign w:val="center"/>
          </w:tcPr>
          <w:p w:rsidR="00F71689" w:rsidRPr="00F71689" w:rsidRDefault="00F71689" w:rsidP="00F71689">
            <w:pPr>
              <w:spacing w:before="120" w:after="0" w:line="240" w:lineRule="auto"/>
              <w:jc w:val="center"/>
              <w:rPr>
                <w:rFonts w:ascii="Times New Roman" w:eastAsia="Calibri" w:hAnsi="Times New Roman" w:cs="Times New Roman"/>
                <w:b/>
                <w:bCs/>
                <w:sz w:val="24"/>
                <w:szCs w:val="24"/>
              </w:rPr>
            </w:pPr>
            <w:r w:rsidRPr="00F71689">
              <w:rPr>
                <w:rFonts w:ascii="Times New Roman" w:eastAsia="Calibri" w:hAnsi="Times New Roman" w:cs="Times New Roman"/>
                <w:b/>
                <w:bCs/>
                <w:sz w:val="24"/>
                <w:szCs w:val="24"/>
              </w:rPr>
              <w:t>4. Versenyzés</w:t>
            </w:r>
          </w:p>
        </w:tc>
        <w:tc>
          <w:tcPr>
            <w:tcW w:w="1549" w:type="dxa"/>
            <w:noWrap/>
            <w:vAlign w:val="center"/>
          </w:tcPr>
          <w:p w:rsidR="00F71689" w:rsidRPr="00F71689" w:rsidRDefault="00F71689" w:rsidP="00F71689">
            <w:pPr>
              <w:spacing w:before="120" w:after="0" w:line="240" w:lineRule="auto"/>
              <w:jc w:val="center"/>
              <w:rPr>
                <w:rFonts w:ascii="Times New Roman" w:eastAsia="Calibri" w:hAnsi="Times New Roman" w:cs="Times New Roman"/>
                <w:b/>
                <w:bCs/>
                <w:sz w:val="24"/>
                <w:szCs w:val="24"/>
              </w:rPr>
            </w:pPr>
            <w:r w:rsidRPr="00F71689">
              <w:rPr>
                <w:rFonts w:ascii="Times New Roman" w:eastAsia="Calibri" w:hAnsi="Times New Roman" w:cs="Times New Roman"/>
                <w:b/>
                <w:bCs/>
                <w:sz w:val="24"/>
                <w:szCs w:val="24"/>
              </w:rPr>
              <w:t>Órakeret</w:t>
            </w:r>
          </w:p>
          <w:p w:rsidR="00F71689" w:rsidRPr="00F71689" w:rsidRDefault="00F71689" w:rsidP="00F71689">
            <w:pPr>
              <w:spacing w:after="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bCs/>
                <w:sz w:val="24"/>
                <w:szCs w:val="24"/>
              </w:rPr>
              <w:t>25 óra (folyamatos)</w:t>
            </w:r>
          </w:p>
        </w:tc>
      </w:tr>
      <w:tr w:rsidR="00F71689" w:rsidRPr="00F71689" w:rsidTr="00F71689">
        <w:trPr>
          <w:jc w:val="center"/>
        </w:trPr>
        <w:tc>
          <w:tcPr>
            <w:tcW w:w="2158" w:type="dxa"/>
            <w:gridSpan w:val="2"/>
            <w:noWrap/>
            <w:vAlign w:val="center"/>
          </w:tcPr>
          <w:p w:rsidR="00F71689" w:rsidRPr="00F71689" w:rsidRDefault="00F71689" w:rsidP="00F71689">
            <w:pPr>
              <w:spacing w:before="120" w:after="12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rPr>
              <w:t>Előzetes tudás</w:t>
            </w:r>
          </w:p>
        </w:tc>
        <w:tc>
          <w:tcPr>
            <w:tcW w:w="7073" w:type="dxa"/>
            <w:gridSpan w:val="4"/>
            <w:noWrap/>
          </w:tcPr>
          <w:p w:rsidR="00F71689" w:rsidRPr="00F71689" w:rsidRDefault="00F71689" w:rsidP="00F71689">
            <w:pPr>
              <w:spacing w:before="120"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A versenyek szabályainak ismerete és betartása.</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A versenyfeladatok nevének ismerete.</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Saját és társak testi épségének védelme.</w:t>
            </w:r>
          </w:p>
        </w:tc>
      </w:tr>
      <w:tr w:rsidR="00F71689" w:rsidRPr="00F71689" w:rsidTr="00F71689">
        <w:trPr>
          <w:jc w:val="center"/>
        </w:trPr>
        <w:tc>
          <w:tcPr>
            <w:tcW w:w="2158" w:type="dxa"/>
            <w:gridSpan w:val="2"/>
            <w:noWrap/>
            <w:vAlign w:val="center"/>
          </w:tcPr>
          <w:p w:rsidR="00F71689" w:rsidRPr="00F71689" w:rsidRDefault="00F71689" w:rsidP="00F71689">
            <w:pPr>
              <w:spacing w:after="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bCs/>
                <w:sz w:val="24"/>
                <w:szCs w:val="24"/>
              </w:rPr>
              <w:t xml:space="preserve">A tematikai egység nevelési-fejlesztési </w:t>
            </w:r>
            <w:r w:rsidRPr="00F71689">
              <w:rPr>
                <w:rFonts w:ascii="Times New Roman" w:eastAsia="Calibri" w:hAnsi="Times New Roman" w:cs="Times New Roman"/>
                <w:b/>
                <w:bCs/>
                <w:sz w:val="24"/>
                <w:szCs w:val="24"/>
              </w:rPr>
              <w:lastRenderedPageBreak/>
              <w:t>céljai</w:t>
            </w:r>
          </w:p>
        </w:tc>
        <w:tc>
          <w:tcPr>
            <w:tcW w:w="7073" w:type="dxa"/>
            <w:gridSpan w:val="4"/>
            <w:noWrap/>
          </w:tcPr>
          <w:p w:rsidR="00F71689" w:rsidRPr="00F71689" w:rsidRDefault="00F71689" w:rsidP="00F71689">
            <w:pPr>
              <w:spacing w:before="120" w:after="0" w:line="240" w:lineRule="auto"/>
              <w:rPr>
                <w:rFonts w:ascii="Times New Roman" w:eastAsia="Calibri" w:hAnsi="Times New Roman" w:cs="Times New Roman"/>
                <w:sz w:val="24"/>
                <w:szCs w:val="24"/>
              </w:rPr>
            </w:pPr>
            <w:r w:rsidRPr="00F71689">
              <w:rPr>
                <w:rFonts w:ascii="Times New Roman" w:eastAsia="Calibri" w:hAnsi="Times New Roman" w:cs="Times New Roman"/>
                <w:bCs/>
                <w:sz w:val="24"/>
                <w:szCs w:val="24"/>
              </w:rPr>
              <w:lastRenderedPageBreak/>
              <w:t xml:space="preserve">A tanulók képessé tétele egyszerűsített szabályokkal zajló </w:t>
            </w:r>
            <w:r w:rsidRPr="00F71689">
              <w:rPr>
                <w:rFonts w:ascii="Times New Roman" w:eastAsia="Calibri" w:hAnsi="Times New Roman" w:cs="Times New Roman"/>
                <w:bCs/>
                <w:sz w:val="24"/>
                <w:szCs w:val="24"/>
              </w:rPr>
              <w:lastRenderedPageBreak/>
              <w:t>versenyzésre sor- és váltóversenyek és egyszerűsített sportági versenyek esetében.</w:t>
            </w:r>
            <w:r w:rsidRPr="00F71689">
              <w:rPr>
                <w:rFonts w:ascii="Times New Roman" w:eastAsia="Calibri" w:hAnsi="Times New Roman" w:cs="Times New Roman"/>
                <w:sz w:val="24"/>
                <w:szCs w:val="24"/>
              </w:rPr>
              <w:t xml:space="preserve"> </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A sportoló mint példakép megjelenítése.</w:t>
            </w:r>
          </w:p>
          <w:p w:rsidR="00F71689" w:rsidRPr="00F71689" w:rsidRDefault="00F71689" w:rsidP="00F71689">
            <w:pPr>
              <w:spacing w:after="0" w:line="240" w:lineRule="auto"/>
              <w:contextualSpacing/>
              <w:rPr>
                <w:rFonts w:ascii="Times New Roman" w:eastAsia="Calibri" w:hAnsi="Times New Roman" w:cs="Times New Roman"/>
                <w:sz w:val="24"/>
                <w:szCs w:val="24"/>
                <w:lang w:eastAsia="hu-HU"/>
              </w:rPr>
            </w:pPr>
            <w:r w:rsidRPr="00F71689">
              <w:rPr>
                <w:rFonts w:ascii="Times New Roman" w:eastAsia="Calibri" w:hAnsi="Times New Roman" w:cs="Times New Roman"/>
                <w:sz w:val="24"/>
                <w:szCs w:val="24"/>
              </w:rPr>
              <w:t>Képességfejlesztési fókuszok: szabálykövetés, szabálytartás; önellenőrzés; kudarctűrés; győzelem sportszerű megélése; egészséges versenyszellem; szociális kompetenciák; kooperáció; koordináció; döntési és reagáló képesség.</w:t>
            </w:r>
          </w:p>
        </w:tc>
      </w:tr>
      <w:tr w:rsidR="00F71689" w:rsidRPr="00F71689" w:rsidTr="00F71689">
        <w:trPr>
          <w:trHeight w:val="170"/>
          <w:jc w:val="center"/>
        </w:trPr>
        <w:tc>
          <w:tcPr>
            <w:tcW w:w="3434" w:type="dxa"/>
            <w:gridSpan w:val="3"/>
            <w:noWrap/>
            <w:vAlign w:val="center"/>
          </w:tcPr>
          <w:p w:rsidR="00F71689" w:rsidRPr="00F71689" w:rsidRDefault="00F71689" w:rsidP="00F71689">
            <w:pPr>
              <w:spacing w:before="120" w:after="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rPr>
              <w:lastRenderedPageBreak/>
              <w:t>Ismeretek</w:t>
            </w:r>
          </w:p>
        </w:tc>
        <w:tc>
          <w:tcPr>
            <w:tcW w:w="3434" w:type="dxa"/>
            <w:noWrap/>
            <w:vAlign w:val="center"/>
          </w:tcPr>
          <w:p w:rsidR="00F71689" w:rsidRPr="00F71689" w:rsidRDefault="00F71689" w:rsidP="00F71689">
            <w:pPr>
              <w:spacing w:before="120" w:after="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rPr>
              <w:t>Fejlesztési követelmények/ Tevékenységek</w:t>
            </w:r>
          </w:p>
        </w:tc>
        <w:tc>
          <w:tcPr>
            <w:tcW w:w="2363" w:type="dxa"/>
            <w:gridSpan w:val="2"/>
            <w:noWrap/>
            <w:vAlign w:val="center"/>
          </w:tcPr>
          <w:p w:rsidR="00F71689" w:rsidRPr="00F71689" w:rsidRDefault="00F71689" w:rsidP="00F71689">
            <w:pPr>
              <w:spacing w:before="120" w:after="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rPr>
              <w:t>Kapcsolódási pontok</w:t>
            </w:r>
          </w:p>
        </w:tc>
      </w:tr>
      <w:tr w:rsidR="00F71689" w:rsidRPr="00F71689" w:rsidTr="00F71689">
        <w:trPr>
          <w:trHeight w:val="170"/>
          <w:jc w:val="center"/>
        </w:trPr>
        <w:tc>
          <w:tcPr>
            <w:tcW w:w="3434" w:type="dxa"/>
            <w:gridSpan w:val="3"/>
            <w:noWrap/>
          </w:tcPr>
          <w:p w:rsidR="00F71689" w:rsidRPr="00F71689" w:rsidRDefault="00F71689" w:rsidP="00F71689">
            <w:pPr>
              <w:spacing w:before="120" w:after="0" w:line="240" w:lineRule="auto"/>
              <w:rPr>
                <w:rFonts w:ascii="Times New Roman" w:eastAsia="Calibri" w:hAnsi="Times New Roman" w:cs="Times New Roman"/>
                <w:i/>
                <w:sz w:val="24"/>
                <w:szCs w:val="24"/>
              </w:rPr>
            </w:pPr>
            <w:r w:rsidRPr="00F71689">
              <w:rPr>
                <w:rFonts w:ascii="Times New Roman" w:eastAsia="Calibri" w:hAnsi="Times New Roman" w:cs="Times New Roman"/>
                <w:i/>
                <w:sz w:val="24"/>
                <w:szCs w:val="24"/>
              </w:rPr>
              <w:t xml:space="preserve">4.1. Futó, ugró és akadályversenyek </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Sorversenyek</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Váltóversenyek</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Futóverseny</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Ugróiskola</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Kötélugrás-verseny</w:t>
            </w:r>
          </w:p>
          <w:p w:rsidR="00F71689" w:rsidRPr="00F71689" w:rsidRDefault="00F71689" w:rsidP="00F71689">
            <w:pPr>
              <w:spacing w:after="0" w:line="240" w:lineRule="auto"/>
              <w:rPr>
                <w:rFonts w:ascii="Times New Roman" w:eastAsia="Calibri" w:hAnsi="Times New Roman" w:cs="Times New Roman"/>
                <w:sz w:val="24"/>
                <w:szCs w:val="24"/>
              </w:rPr>
            </w:pPr>
          </w:p>
          <w:p w:rsidR="00F71689" w:rsidRPr="00F71689" w:rsidRDefault="00F71689" w:rsidP="00F71689">
            <w:pPr>
              <w:spacing w:after="0" w:line="240" w:lineRule="auto"/>
              <w:rPr>
                <w:rFonts w:ascii="Times New Roman" w:eastAsia="Calibri" w:hAnsi="Times New Roman" w:cs="Times New Roman"/>
                <w:i/>
                <w:sz w:val="24"/>
                <w:szCs w:val="24"/>
              </w:rPr>
            </w:pPr>
            <w:r w:rsidRPr="00F71689">
              <w:rPr>
                <w:rFonts w:ascii="Times New Roman" w:eastAsia="Calibri" w:hAnsi="Times New Roman" w:cs="Times New Roman"/>
                <w:i/>
                <w:sz w:val="24"/>
                <w:szCs w:val="24"/>
              </w:rPr>
              <w:t>4.2. Labdás versenyek</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Kosárra dobó verseny</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Labdavezetési verseny</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Kidobójáték</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Labdarúgás alapjai – kapura rúgó verseny</w:t>
            </w:r>
          </w:p>
          <w:p w:rsidR="00F71689" w:rsidRPr="00F71689" w:rsidRDefault="00F71689" w:rsidP="00F71689">
            <w:pPr>
              <w:spacing w:after="0" w:line="240" w:lineRule="auto"/>
              <w:rPr>
                <w:rFonts w:ascii="Times New Roman" w:eastAsia="Calibri" w:hAnsi="Times New Roman" w:cs="Times New Roman"/>
                <w:sz w:val="24"/>
                <w:szCs w:val="24"/>
              </w:rPr>
            </w:pPr>
          </w:p>
          <w:p w:rsidR="00F71689" w:rsidRPr="00F71689" w:rsidRDefault="00F71689" w:rsidP="00F71689">
            <w:pPr>
              <w:spacing w:after="0" w:line="240" w:lineRule="auto"/>
              <w:rPr>
                <w:rFonts w:ascii="Times New Roman" w:eastAsia="Calibri" w:hAnsi="Times New Roman" w:cs="Times New Roman"/>
                <w:i/>
                <w:sz w:val="24"/>
                <w:szCs w:val="24"/>
              </w:rPr>
            </w:pPr>
            <w:r w:rsidRPr="00F71689">
              <w:rPr>
                <w:rFonts w:ascii="Times New Roman" w:eastAsia="Calibri" w:hAnsi="Times New Roman" w:cs="Times New Roman"/>
                <w:i/>
                <w:sz w:val="24"/>
                <w:szCs w:val="24"/>
              </w:rPr>
              <w:t>4.3. A sportági versenyek alapjai</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A versenyfeladatok, labda és labda nélküli sportági versenyek egyre nehezítettebb formái, közelítve a valódi sportági versenyekhez.</w:t>
            </w:r>
          </w:p>
        </w:tc>
        <w:tc>
          <w:tcPr>
            <w:tcW w:w="3434" w:type="dxa"/>
            <w:noWrap/>
          </w:tcPr>
          <w:p w:rsidR="00F71689" w:rsidRPr="00F71689" w:rsidRDefault="00F71689" w:rsidP="00F71689">
            <w:pPr>
              <w:spacing w:before="120"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Egyszerűsített sportági versenyek végrehajtása egyszerűsített szabályokkal.</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 xml:space="preserve">Sor- és váltóversenyek szabályinak megismerése és betartása. </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Egyszerűsített sportági versenyek megismerése és végrehajtása az írott és íratlan sportszerűségi szabályok betartásával.</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Sportszerűség fogalmi jelentésének és gyakorlatának megismerése.</w:t>
            </w:r>
          </w:p>
          <w:p w:rsidR="00F71689" w:rsidRPr="00F71689" w:rsidRDefault="00F71689" w:rsidP="00F71689">
            <w:pPr>
              <w:spacing w:after="0" w:line="240" w:lineRule="auto"/>
              <w:rPr>
                <w:rFonts w:ascii="Times New Roman" w:eastAsia="Calibri" w:hAnsi="Times New Roman" w:cs="Times New Roman"/>
                <w:i/>
                <w:sz w:val="24"/>
                <w:szCs w:val="24"/>
              </w:rPr>
            </w:pPr>
            <w:r w:rsidRPr="00F71689">
              <w:rPr>
                <w:rFonts w:ascii="Times New Roman" w:eastAsia="Calibri" w:hAnsi="Times New Roman" w:cs="Times New Roman"/>
                <w:sz w:val="24"/>
                <w:szCs w:val="24"/>
              </w:rPr>
              <w:t>A sportoló mint példakép elfogadása.</w:t>
            </w:r>
          </w:p>
        </w:tc>
        <w:tc>
          <w:tcPr>
            <w:tcW w:w="2363" w:type="dxa"/>
            <w:gridSpan w:val="2"/>
            <w:noWrap/>
          </w:tcPr>
          <w:p w:rsidR="00F71689" w:rsidRPr="00F71689" w:rsidRDefault="00F71689" w:rsidP="00F71689">
            <w:pPr>
              <w:spacing w:before="120" w:after="0" w:line="240" w:lineRule="auto"/>
              <w:rPr>
                <w:rFonts w:ascii="Times New Roman" w:eastAsia="Calibri" w:hAnsi="Times New Roman" w:cs="Times New Roman"/>
                <w:sz w:val="24"/>
                <w:szCs w:val="24"/>
              </w:rPr>
            </w:pPr>
            <w:r w:rsidRPr="00F71689">
              <w:rPr>
                <w:rFonts w:ascii="Times New Roman" w:eastAsia="Calibri" w:hAnsi="Times New Roman" w:cs="Times New Roman"/>
                <w:i/>
                <w:sz w:val="24"/>
                <w:szCs w:val="24"/>
              </w:rPr>
              <w:t xml:space="preserve">Magyar nyelv és irodalom: </w:t>
            </w:r>
            <w:r w:rsidRPr="00F71689">
              <w:rPr>
                <w:rFonts w:ascii="Times New Roman" w:eastAsia="Calibri" w:hAnsi="Times New Roman" w:cs="Times New Roman"/>
                <w:sz w:val="24"/>
                <w:szCs w:val="24"/>
              </w:rPr>
              <w:t>viszonyszavak; a versenyekhez, sporthoz kapcsolódó szakkifejezések tartalma, szókincsbővítés.</w:t>
            </w:r>
          </w:p>
          <w:p w:rsidR="00F71689" w:rsidRPr="00F71689" w:rsidRDefault="00F71689" w:rsidP="00F71689">
            <w:pPr>
              <w:spacing w:after="0" w:line="240" w:lineRule="auto"/>
              <w:rPr>
                <w:rFonts w:ascii="Times New Roman" w:eastAsia="Calibri" w:hAnsi="Times New Roman" w:cs="Times New Roman"/>
                <w:sz w:val="24"/>
                <w:szCs w:val="24"/>
              </w:rPr>
            </w:pPr>
          </w:p>
          <w:p w:rsidR="00F71689" w:rsidRPr="00F71689" w:rsidRDefault="00F71689" w:rsidP="00F71689">
            <w:pPr>
              <w:spacing w:after="0" w:line="240" w:lineRule="auto"/>
              <w:contextualSpacing/>
              <w:rPr>
                <w:rFonts w:ascii="Times New Roman" w:eastAsia="Calibri" w:hAnsi="Times New Roman" w:cs="Times New Roman"/>
                <w:sz w:val="24"/>
                <w:szCs w:val="24"/>
                <w:lang w:eastAsia="hu-HU"/>
              </w:rPr>
            </w:pPr>
            <w:r w:rsidRPr="00F71689">
              <w:rPr>
                <w:rFonts w:ascii="Times New Roman" w:eastAsia="Calibri" w:hAnsi="Times New Roman" w:cs="Times New Roman"/>
                <w:i/>
                <w:sz w:val="24"/>
                <w:szCs w:val="24"/>
                <w:lang w:eastAsia="hu-HU"/>
              </w:rPr>
              <w:t xml:space="preserve">Környezetismeret: </w:t>
            </w:r>
            <w:r w:rsidRPr="00F71689">
              <w:rPr>
                <w:rFonts w:ascii="Times New Roman" w:eastAsia="Calibri" w:hAnsi="Times New Roman" w:cs="Times New Roman"/>
                <w:sz w:val="24"/>
                <w:szCs w:val="24"/>
                <w:lang w:eastAsia="hu-HU"/>
              </w:rPr>
              <w:t>egészséges életmód.</w:t>
            </w:r>
          </w:p>
        </w:tc>
      </w:tr>
      <w:tr w:rsidR="00F71689" w:rsidRPr="00F71689" w:rsidTr="00F71689">
        <w:tblPrEx>
          <w:tblBorders>
            <w:top w:val="none" w:sz="0" w:space="0" w:color="auto"/>
          </w:tblBorders>
        </w:tblPrEx>
        <w:trPr>
          <w:trHeight w:val="70"/>
          <w:jc w:val="center"/>
        </w:trPr>
        <w:tc>
          <w:tcPr>
            <w:tcW w:w="1877" w:type="dxa"/>
            <w:vAlign w:val="center"/>
          </w:tcPr>
          <w:p w:rsidR="00F71689" w:rsidRPr="00F71689" w:rsidRDefault="00F71689" w:rsidP="00F71689">
            <w:pPr>
              <w:spacing w:before="120" w:after="12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rPr>
              <w:t>Kulcsfogalmak/ fogalmak</w:t>
            </w:r>
          </w:p>
        </w:tc>
        <w:tc>
          <w:tcPr>
            <w:tcW w:w="7354" w:type="dxa"/>
            <w:gridSpan w:val="5"/>
            <w:vAlign w:val="center"/>
          </w:tcPr>
          <w:p w:rsidR="00F71689" w:rsidRPr="00F71689" w:rsidRDefault="00F71689" w:rsidP="00F71689">
            <w:pPr>
              <w:spacing w:before="120"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Páros fogó, sorverseny, váltóverseny, sportág, labda, gurítás, dobás, pattintás, megfogás, elkapás, kétkezes, egykezes, felsőfogás, alsó fogás, páros, átadás, elkapás, labdavezetés, adogatás, győztes, ellenfél, vesztes, tisztelet, sportszerűség, kidobós, zsinórlabda, kosárlabda, futball, kötélugró verseny.</w:t>
            </w:r>
          </w:p>
        </w:tc>
      </w:tr>
    </w:tbl>
    <w:p w:rsidR="00F71689" w:rsidRPr="00F71689" w:rsidRDefault="00F71689" w:rsidP="00F71689">
      <w:pPr>
        <w:spacing w:after="0" w:line="240" w:lineRule="auto"/>
        <w:contextualSpacing/>
        <w:rPr>
          <w:rFonts w:ascii="Times New Roman" w:eastAsia="Calibri" w:hAnsi="Times New Roman" w:cs="Times New Roman"/>
          <w:b/>
          <w:bCs/>
          <w:sz w:val="24"/>
          <w:szCs w:val="24"/>
          <w:lang w:val="cs-CZ" w:eastAsia="hu-HU"/>
        </w:rPr>
      </w:pPr>
    </w:p>
    <w:tbl>
      <w:tblPr>
        <w:tblW w:w="92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1"/>
        <w:gridCol w:w="301"/>
        <w:gridCol w:w="1215"/>
        <w:gridCol w:w="3417"/>
        <w:gridCol w:w="876"/>
        <w:gridCol w:w="1521"/>
      </w:tblGrid>
      <w:tr w:rsidR="00F71689" w:rsidRPr="00F71689" w:rsidTr="00F71689">
        <w:trPr>
          <w:jc w:val="center"/>
        </w:trPr>
        <w:tc>
          <w:tcPr>
            <w:tcW w:w="2202" w:type="dxa"/>
            <w:gridSpan w:val="2"/>
            <w:noWrap/>
            <w:vAlign w:val="center"/>
          </w:tcPr>
          <w:p w:rsidR="00F71689" w:rsidRPr="00F71689" w:rsidRDefault="00F71689" w:rsidP="00F71689">
            <w:pPr>
              <w:spacing w:before="120" w:after="12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lang w:val="cs-CZ"/>
              </w:rPr>
              <w:t>Tematikai</w:t>
            </w:r>
            <w:r w:rsidRPr="00F71689">
              <w:rPr>
                <w:rFonts w:ascii="Times New Roman" w:eastAsia="Calibri" w:hAnsi="Times New Roman" w:cs="Times New Roman"/>
                <w:b/>
                <w:sz w:val="24"/>
                <w:szCs w:val="24"/>
              </w:rPr>
              <w:t xml:space="preserve"> </w:t>
            </w:r>
            <w:r w:rsidRPr="00F71689">
              <w:rPr>
                <w:rFonts w:ascii="Times New Roman" w:eastAsia="Calibri" w:hAnsi="Times New Roman" w:cs="Times New Roman"/>
                <w:b/>
                <w:sz w:val="24"/>
                <w:szCs w:val="24"/>
                <w:lang w:val="cs-CZ"/>
              </w:rPr>
              <w:t>egység</w:t>
            </w:r>
            <w:r w:rsidRPr="00F71689">
              <w:rPr>
                <w:rFonts w:ascii="Times New Roman" w:eastAsia="Calibri" w:hAnsi="Times New Roman" w:cs="Times New Roman"/>
                <w:b/>
                <w:sz w:val="24"/>
                <w:szCs w:val="24"/>
              </w:rPr>
              <w:t>/ Fejlesztési cél</w:t>
            </w:r>
          </w:p>
        </w:tc>
        <w:tc>
          <w:tcPr>
            <w:tcW w:w="5508" w:type="dxa"/>
            <w:gridSpan w:val="3"/>
            <w:noWrap/>
            <w:vAlign w:val="center"/>
          </w:tcPr>
          <w:p w:rsidR="00F71689" w:rsidRPr="00F71689" w:rsidRDefault="00F71689" w:rsidP="00F71689">
            <w:pPr>
              <w:spacing w:before="120" w:after="0" w:line="240" w:lineRule="auto"/>
              <w:jc w:val="center"/>
              <w:rPr>
                <w:rFonts w:ascii="Times New Roman" w:eastAsia="Calibri" w:hAnsi="Times New Roman" w:cs="Times New Roman"/>
                <w:b/>
                <w:bCs/>
                <w:sz w:val="24"/>
                <w:szCs w:val="24"/>
              </w:rPr>
            </w:pPr>
            <w:r w:rsidRPr="00F71689">
              <w:rPr>
                <w:rFonts w:ascii="Times New Roman" w:eastAsia="Calibri" w:hAnsi="Times New Roman" w:cs="Times New Roman"/>
                <w:b/>
                <w:bCs/>
                <w:sz w:val="24"/>
                <w:szCs w:val="24"/>
              </w:rPr>
              <w:t>5. Prevenció, életvezetés, egészségfejlesztés</w:t>
            </w:r>
          </w:p>
        </w:tc>
        <w:tc>
          <w:tcPr>
            <w:tcW w:w="1521" w:type="dxa"/>
            <w:noWrap/>
            <w:vAlign w:val="center"/>
          </w:tcPr>
          <w:p w:rsidR="00F71689" w:rsidRPr="00F71689" w:rsidRDefault="00F71689" w:rsidP="00F71689">
            <w:pPr>
              <w:spacing w:before="120" w:after="0" w:line="240" w:lineRule="auto"/>
              <w:jc w:val="center"/>
              <w:rPr>
                <w:rFonts w:ascii="Times New Roman" w:eastAsia="Calibri" w:hAnsi="Times New Roman" w:cs="Times New Roman"/>
                <w:b/>
                <w:bCs/>
                <w:sz w:val="24"/>
                <w:szCs w:val="24"/>
              </w:rPr>
            </w:pPr>
            <w:r w:rsidRPr="00F71689">
              <w:rPr>
                <w:rFonts w:ascii="Times New Roman" w:eastAsia="Calibri" w:hAnsi="Times New Roman" w:cs="Times New Roman"/>
                <w:b/>
                <w:bCs/>
                <w:sz w:val="24"/>
                <w:szCs w:val="24"/>
                <w:lang w:val="cs-CZ"/>
              </w:rPr>
              <w:t>Órakeret</w:t>
            </w:r>
          </w:p>
          <w:p w:rsidR="00F71689" w:rsidRPr="00F71689" w:rsidRDefault="00F71689" w:rsidP="00F71689">
            <w:pPr>
              <w:spacing w:after="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bCs/>
                <w:sz w:val="24"/>
                <w:szCs w:val="24"/>
              </w:rPr>
              <w:t>17óra (folyama</w:t>
            </w:r>
            <w:r w:rsidRPr="00F71689">
              <w:rPr>
                <w:rFonts w:ascii="Times New Roman" w:eastAsia="Calibri" w:hAnsi="Times New Roman" w:cs="Times New Roman"/>
                <w:b/>
                <w:bCs/>
                <w:sz w:val="24"/>
                <w:szCs w:val="24"/>
                <w:lang w:val="cs-CZ"/>
              </w:rPr>
              <w:t>tos</w:t>
            </w:r>
            <w:r w:rsidRPr="00F71689">
              <w:rPr>
                <w:rFonts w:ascii="Times New Roman" w:eastAsia="Calibri" w:hAnsi="Times New Roman" w:cs="Times New Roman"/>
                <w:b/>
                <w:bCs/>
                <w:sz w:val="24"/>
                <w:szCs w:val="24"/>
              </w:rPr>
              <w:t>)</w:t>
            </w:r>
          </w:p>
        </w:tc>
      </w:tr>
      <w:tr w:rsidR="00F71689" w:rsidRPr="00F71689" w:rsidTr="00F71689">
        <w:trPr>
          <w:jc w:val="center"/>
        </w:trPr>
        <w:tc>
          <w:tcPr>
            <w:tcW w:w="2202" w:type="dxa"/>
            <w:gridSpan w:val="2"/>
            <w:noWrap/>
            <w:vAlign w:val="center"/>
          </w:tcPr>
          <w:p w:rsidR="00F71689" w:rsidRPr="00F71689" w:rsidRDefault="00F71689" w:rsidP="00F71689">
            <w:pPr>
              <w:spacing w:before="120" w:after="12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rPr>
              <w:t>Előzetes tudás</w:t>
            </w:r>
          </w:p>
        </w:tc>
        <w:tc>
          <w:tcPr>
            <w:tcW w:w="7029" w:type="dxa"/>
            <w:gridSpan w:val="4"/>
            <w:noWrap/>
          </w:tcPr>
          <w:p w:rsidR="00F71689" w:rsidRPr="00F71689" w:rsidRDefault="00F71689" w:rsidP="00F71689">
            <w:pPr>
              <w:spacing w:before="120"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A testi-lelki egészség alapjainak mindennapi gyakorlata.</w:t>
            </w:r>
          </w:p>
        </w:tc>
      </w:tr>
      <w:tr w:rsidR="00F71689" w:rsidRPr="00F71689" w:rsidTr="00F71689">
        <w:trPr>
          <w:jc w:val="center"/>
        </w:trPr>
        <w:tc>
          <w:tcPr>
            <w:tcW w:w="2202" w:type="dxa"/>
            <w:gridSpan w:val="2"/>
            <w:noWrap/>
            <w:vAlign w:val="center"/>
          </w:tcPr>
          <w:p w:rsidR="00F71689" w:rsidRPr="00F71689" w:rsidRDefault="00F71689" w:rsidP="00F71689">
            <w:pPr>
              <w:spacing w:after="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bCs/>
                <w:sz w:val="24"/>
                <w:szCs w:val="24"/>
              </w:rPr>
              <w:t>A tematikai egység nevelési-fejlesztési céljai</w:t>
            </w:r>
          </w:p>
        </w:tc>
        <w:tc>
          <w:tcPr>
            <w:tcW w:w="7029" w:type="dxa"/>
            <w:gridSpan w:val="4"/>
            <w:noWrap/>
          </w:tcPr>
          <w:p w:rsidR="00F71689" w:rsidRPr="00F71689" w:rsidRDefault="00F71689" w:rsidP="00F71689">
            <w:pPr>
              <w:spacing w:before="120" w:after="0" w:line="240" w:lineRule="auto"/>
              <w:rPr>
                <w:rFonts w:ascii="Times New Roman" w:eastAsia="Calibri" w:hAnsi="Times New Roman" w:cs="Times New Roman"/>
                <w:bCs/>
                <w:sz w:val="24"/>
                <w:szCs w:val="24"/>
              </w:rPr>
            </w:pPr>
            <w:r w:rsidRPr="00F71689">
              <w:rPr>
                <w:rFonts w:ascii="Times New Roman" w:eastAsia="Calibri" w:hAnsi="Times New Roman" w:cs="Times New Roman"/>
                <w:bCs/>
                <w:sz w:val="24"/>
                <w:szCs w:val="24"/>
              </w:rPr>
              <w:t>Egészségfejlesztő mozgásos tevékenységformákra nevelés.</w:t>
            </w:r>
          </w:p>
          <w:p w:rsidR="00F71689" w:rsidRPr="00F71689" w:rsidRDefault="00F71689" w:rsidP="00F71689">
            <w:pPr>
              <w:spacing w:after="0" w:line="240" w:lineRule="auto"/>
              <w:rPr>
                <w:rFonts w:ascii="Times New Roman" w:eastAsia="Calibri" w:hAnsi="Times New Roman" w:cs="Times New Roman"/>
                <w:bCs/>
                <w:sz w:val="24"/>
                <w:szCs w:val="24"/>
              </w:rPr>
            </w:pPr>
            <w:r w:rsidRPr="00F71689">
              <w:rPr>
                <w:rFonts w:ascii="Times New Roman" w:eastAsia="Calibri" w:hAnsi="Times New Roman" w:cs="Times New Roman"/>
                <w:bCs/>
                <w:sz w:val="24"/>
                <w:szCs w:val="24"/>
              </w:rPr>
              <w:t>Relaxációs gyakorlatok mint az önsegítés eszközeinek tudatosítása.</w:t>
            </w:r>
          </w:p>
          <w:p w:rsidR="00F71689" w:rsidRPr="00F71689" w:rsidRDefault="00F71689" w:rsidP="00F71689">
            <w:pPr>
              <w:spacing w:after="0" w:line="240" w:lineRule="auto"/>
              <w:rPr>
                <w:rFonts w:ascii="Times New Roman" w:eastAsia="Calibri" w:hAnsi="Times New Roman" w:cs="Times New Roman"/>
                <w:bCs/>
                <w:sz w:val="24"/>
                <w:szCs w:val="24"/>
              </w:rPr>
            </w:pPr>
            <w:r w:rsidRPr="00F71689">
              <w:rPr>
                <w:rFonts w:ascii="Times New Roman" w:eastAsia="Calibri" w:hAnsi="Times New Roman" w:cs="Times New Roman"/>
                <w:bCs/>
                <w:sz w:val="24"/>
                <w:szCs w:val="24"/>
              </w:rPr>
              <w:t>Higiénés ismeretek tudatos alkalmazására nevelés.</w:t>
            </w:r>
          </w:p>
          <w:p w:rsidR="00F71689" w:rsidRPr="00F71689" w:rsidRDefault="00F71689" w:rsidP="00F71689">
            <w:pPr>
              <w:spacing w:after="0" w:line="240" w:lineRule="auto"/>
              <w:rPr>
                <w:rFonts w:ascii="Times New Roman" w:eastAsia="Calibri" w:hAnsi="Times New Roman" w:cs="Times New Roman"/>
                <w:bCs/>
                <w:sz w:val="24"/>
                <w:szCs w:val="24"/>
              </w:rPr>
            </w:pPr>
            <w:r w:rsidRPr="00F71689">
              <w:rPr>
                <w:rFonts w:ascii="Times New Roman" w:eastAsia="Calibri" w:hAnsi="Times New Roman" w:cs="Times New Roman"/>
                <w:bCs/>
                <w:sz w:val="24"/>
                <w:szCs w:val="24"/>
              </w:rPr>
              <w:t>A szabad levegőn végzett sportok egészségmegőrző szerepének felismertetése.</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 xml:space="preserve">A könnyített testnevelés individuális lehetőségének megteremtése. </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 xml:space="preserve">A tanulók betegségtudatának, félénkségének, esetleges gátlásainak </w:t>
            </w:r>
            <w:r w:rsidRPr="00F71689">
              <w:rPr>
                <w:rFonts w:ascii="Times New Roman" w:eastAsia="Calibri" w:hAnsi="Times New Roman" w:cs="Times New Roman"/>
                <w:sz w:val="24"/>
                <w:szCs w:val="24"/>
              </w:rPr>
              <w:lastRenderedPageBreak/>
              <w:t>mérséklése, oldása egyéni sikerhez juttatással.</w:t>
            </w:r>
          </w:p>
          <w:p w:rsidR="00F71689" w:rsidRPr="00F71689" w:rsidRDefault="00F71689" w:rsidP="00F71689">
            <w:pPr>
              <w:spacing w:after="0" w:line="240" w:lineRule="auto"/>
              <w:rPr>
                <w:rFonts w:ascii="Times New Roman" w:eastAsia="Calibri" w:hAnsi="Times New Roman" w:cs="Times New Roman"/>
                <w:bCs/>
                <w:sz w:val="24"/>
                <w:szCs w:val="24"/>
              </w:rPr>
            </w:pPr>
            <w:r w:rsidRPr="00F71689">
              <w:rPr>
                <w:rFonts w:ascii="Times New Roman" w:eastAsia="Calibri" w:hAnsi="Times New Roman" w:cs="Times New Roman"/>
                <w:bCs/>
                <w:sz w:val="24"/>
                <w:szCs w:val="24"/>
              </w:rPr>
              <w:t>A tanulók meggyőzése a baleset-megelőzés fontosságáról, a bekövetkezett baleset esetén a teendők tudatosítása.</w:t>
            </w:r>
          </w:p>
          <w:p w:rsidR="00F71689" w:rsidRPr="00F71689" w:rsidRDefault="00F71689" w:rsidP="00F71689">
            <w:pPr>
              <w:spacing w:after="0" w:line="240" w:lineRule="auto"/>
              <w:contextualSpacing/>
              <w:rPr>
                <w:rFonts w:ascii="Times New Roman" w:eastAsia="Calibri" w:hAnsi="Times New Roman" w:cs="Times New Roman"/>
                <w:sz w:val="24"/>
                <w:szCs w:val="24"/>
                <w:lang w:eastAsia="hu-HU"/>
              </w:rPr>
            </w:pPr>
            <w:r w:rsidRPr="00F71689">
              <w:rPr>
                <w:rFonts w:ascii="Times New Roman" w:eastAsia="Calibri" w:hAnsi="Times New Roman" w:cs="Times New Roman"/>
                <w:i/>
                <w:sz w:val="24"/>
                <w:szCs w:val="24"/>
              </w:rPr>
              <w:t>Képességfejlesztési fókuszok:</w:t>
            </w:r>
            <w:r w:rsidRPr="00F71689">
              <w:rPr>
                <w:rFonts w:ascii="Times New Roman" w:eastAsia="Calibri" w:hAnsi="Times New Roman" w:cs="Times New Roman"/>
                <w:sz w:val="24"/>
                <w:szCs w:val="24"/>
              </w:rPr>
              <w:t xml:space="preserve"> egészségtudatosság; mozgásigény; döntésképesség; a körülményekhez való alkalmazkodás; a természet szeretete, óvása a gyermekek szintjén.</w:t>
            </w:r>
          </w:p>
        </w:tc>
      </w:tr>
      <w:tr w:rsidR="00F71689" w:rsidRPr="00F71689" w:rsidTr="00F71689">
        <w:trPr>
          <w:jc w:val="center"/>
        </w:trPr>
        <w:tc>
          <w:tcPr>
            <w:tcW w:w="3417" w:type="dxa"/>
            <w:gridSpan w:val="3"/>
            <w:noWrap/>
            <w:vAlign w:val="center"/>
          </w:tcPr>
          <w:p w:rsidR="00F71689" w:rsidRPr="00F71689" w:rsidRDefault="00F71689" w:rsidP="00F71689">
            <w:pPr>
              <w:spacing w:before="120" w:after="12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rPr>
              <w:lastRenderedPageBreak/>
              <w:t>Ismeretek</w:t>
            </w:r>
          </w:p>
        </w:tc>
        <w:tc>
          <w:tcPr>
            <w:tcW w:w="3417" w:type="dxa"/>
            <w:noWrap/>
            <w:vAlign w:val="center"/>
          </w:tcPr>
          <w:p w:rsidR="00F71689" w:rsidRPr="00F71689" w:rsidRDefault="00F71689" w:rsidP="00F71689">
            <w:pPr>
              <w:spacing w:before="120" w:after="12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rPr>
              <w:t>Fejlesztési követelmények/</w:t>
            </w:r>
            <w:r w:rsidRPr="00F71689">
              <w:rPr>
                <w:rFonts w:ascii="Times New Roman" w:eastAsia="Calibri" w:hAnsi="Times New Roman" w:cs="Times New Roman"/>
                <w:b/>
                <w:sz w:val="24"/>
                <w:szCs w:val="24"/>
              </w:rPr>
              <w:br/>
              <w:t>Tevékenységek</w:t>
            </w:r>
          </w:p>
        </w:tc>
        <w:tc>
          <w:tcPr>
            <w:tcW w:w="2397" w:type="dxa"/>
            <w:gridSpan w:val="2"/>
            <w:noWrap/>
            <w:vAlign w:val="center"/>
          </w:tcPr>
          <w:p w:rsidR="00F71689" w:rsidRPr="00F71689" w:rsidRDefault="00F71689" w:rsidP="00F71689">
            <w:pPr>
              <w:spacing w:before="120" w:after="12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lang w:val="cs-CZ"/>
              </w:rPr>
              <w:t>Kapcsolódási</w:t>
            </w:r>
            <w:r w:rsidRPr="00F71689">
              <w:rPr>
                <w:rFonts w:ascii="Times New Roman" w:eastAsia="Calibri" w:hAnsi="Times New Roman" w:cs="Times New Roman"/>
                <w:b/>
                <w:sz w:val="24"/>
                <w:szCs w:val="24"/>
              </w:rPr>
              <w:t xml:space="preserve"> pontok</w:t>
            </w:r>
          </w:p>
        </w:tc>
      </w:tr>
      <w:tr w:rsidR="00F71689" w:rsidRPr="00F71689" w:rsidTr="00F71689">
        <w:trPr>
          <w:jc w:val="center"/>
        </w:trPr>
        <w:tc>
          <w:tcPr>
            <w:tcW w:w="3417" w:type="dxa"/>
            <w:gridSpan w:val="3"/>
            <w:noWrap/>
          </w:tcPr>
          <w:p w:rsidR="00F71689" w:rsidRPr="00F71689" w:rsidRDefault="00F71689" w:rsidP="00F71689">
            <w:pPr>
              <w:spacing w:before="120" w:after="0" w:line="240" w:lineRule="auto"/>
              <w:rPr>
                <w:rFonts w:ascii="Times New Roman" w:eastAsia="Calibri" w:hAnsi="Times New Roman" w:cs="Times New Roman"/>
                <w:i/>
                <w:sz w:val="24"/>
                <w:szCs w:val="24"/>
              </w:rPr>
            </w:pPr>
            <w:r w:rsidRPr="00F71689">
              <w:rPr>
                <w:rFonts w:ascii="Times New Roman" w:eastAsia="Calibri" w:hAnsi="Times New Roman" w:cs="Times New Roman"/>
                <w:i/>
                <w:sz w:val="24"/>
                <w:szCs w:val="24"/>
              </w:rPr>
              <w:t>5.1. Testi-lelki egészség</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Relaxációs gyakorlatok</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Testi higiéné tartalmi elemei és azok mindennapi gyakorlata</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Egészséges életmód alapelemei – étkezés, ruházat.</w:t>
            </w:r>
          </w:p>
          <w:p w:rsidR="00F71689" w:rsidRPr="00F71689" w:rsidRDefault="00F71689" w:rsidP="00F71689">
            <w:pPr>
              <w:spacing w:after="0" w:line="240" w:lineRule="auto"/>
              <w:rPr>
                <w:rFonts w:ascii="Times New Roman" w:eastAsia="Calibri" w:hAnsi="Times New Roman" w:cs="Times New Roman"/>
                <w:i/>
                <w:sz w:val="24"/>
                <w:szCs w:val="24"/>
              </w:rPr>
            </w:pPr>
            <w:r w:rsidRPr="00F71689">
              <w:rPr>
                <w:rFonts w:ascii="Times New Roman" w:eastAsia="Calibri" w:hAnsi="Times New Roman" w:cs="Times New Roman"/>
                <w:sz w:val="24"/>
                <w:szCs w:val="24"/>
              </w:rPr>
              <w:t>Pihenés, mozgás, a káros anyagok kerülése</w:t>
            </w:r>
          </w:p>
        </w:tc>
        <w:tc>
          <w:tcPr>
            <w:tcW w:w="3417" w:type="dxa"/>
            <w:noWrap/>
          </w:tcPr>
          <w:p w:rsidR="00F71689" w:rsidRPr="00F71689" w:rsidRDefault="00F71689" w:rsidP="00F71689">
            <w:pPr>
              <w:spacing w:before="120"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Játékos relaxációs gyakorlatok végzésére való képesség kialakítása.</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Testi higiénés ismeretek és azok mindennapi gyakorlása.</w:t>
            </w:r>
          </w:p>
        </w:tc>
        <w:tc>
          <w:tcPr>
            <w:tcW w:w="2397" w:type="dxa"/>
            <w:gridSpan w:val="2"/>
            <w:vMerge w:val="restart"/>
            <w:noWrap/>
          </w:tcPr>
          <w:p w:rsidR="00F71689" w:rsidRPr="00F71689" w:rsidRDefault="00F71689" w:rsidP="00F71689">
            <w:pPr>
              <w:spacing w:before="120" w:after="0" w:line="240" w:lineRule="auto"/>
              <w:rPr>
                <w:rFonts w:ascii="Times New Roman" w:eastAsia="Calibri" w:hAnsi="Times New Roman" w:cs="Times New Roman"/>
                <w:sz w:val="24"/>
                <w:szCs w:val="24"/>
              </w:rPr>
            </w:pPr>
            <w:r w:rsidRPr="00F71689">
              <w:rPr>
                <w:rFonts w:ascii="Times New Roman" w:eastAsia="Calibri" w:hAnsi="Times New Roman" w:cs="Times New Roman"/>
                <w:i/>
                <w:sz w:val="24"/>
                <w:szCs w:val="24"/>
              </w:rPr>
              <w:t>Ének-zene:</w:t>
            </w:r>
            <w:r w:rsidRPr="00F71689">
              <w:rPr>
                <w:rFonts w:ascii="Times New Roman" w:eastAsia="Calibri" w:hAnsi="Times New Roman" w:cs="Times New Roman"/>
                <w:sz w:val="24"/>
                <w:szCs w:val="24"/>
              </w:rPr>
              <w:t xml:space="preserve"> relaxációs zenék, zenehallgatás.</w:t>
            </w:r>
          </w:p>
          <w:p w:rsidR="00F71689" w:rsidRPr="00F71689" w:rsidRDefault="00F71689" w:rsidP="00F71689">
            <w:pPr>
              <w:spacing w:after="0" w:line="240" w:lineRule="auto"/>
              <w:rPr>
                <w:rFonts w:ascii="Times New Roman" w:eastAsia="Calibri" w:hAnsi="Times New Roman" w:cs="Times New Roman"/>
                <w:sz w:val="24"/>
                <w:szCs w:val="24"/>
              </w:rPr>
            </w:pP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i/>
                <w:sz w:val="24"/>
                <w:szCs w:val="24"/>
              </w:rPr>
              <w:t>Környezetismeret:</w:t>
            </w:r>
            <w:r w:rsidRPr="00F71689">
              <w:rPr>
                <w:rFonts w:ascii="Times New Roman" w:eastAsia="Calibri" w:hAnsi="Times New Roman" w:cs="Times New Roman"/>
                <w:sz w:val="24"/>
                <w:szCs w:val="24"/>
              </w:rPr>
              <w:t xml:space="preserve"> egészséges táplálkozás, kellő időtartamú alvás szerepe, tisztálkodási szokások; napirend.</w:t>
            </w:r>
          </w:p>
          <w:p w:rsidR="00F71689" w:rsidRPr="00F71689" w:rsidRDefault="00F71689" w:rsidP="00F71689">
            <w:pPr>
              <w:spacing w:after="0" w:line="240" w:lineRule="auto"/>
              <w:rPr>
                <w:rFonts w:ascii="Times New Roman" w:eastAsia="Calibri" w:hAnsi="Times New Roman" w:cs="Times New Roman"/>
                <w:sz w:val="24"/>
                <w:szCs w:val="24"/>
              </w:rPr>
            </w:pPr>
          </w:p>
          <w:p w:rsidR="00F71689" w:rsidRPr="00F71689" w:rsidRDefault="00F71689" w:rsidP="00F71689">
            <w:pPr>
              <w:spacing w:after="0" w:line="240" w:lineRule="auto"/>
              <w:contextualSpacing/>
              <w:rPr>
                <w:rFonts w:ascii="Times New Roman" w:eastAsia="Calibri" w:hAnsi="Times New Roman" w:cs="Times New Roman"/>
                <w:i/>
                <w:sz w:val="24"/>
                <w:szCs w:val="24"/>
                <w:lang w:eastAsia="hu-HU"/>
              </w:rPr>
            </w:pPr>
            <w:r w:rsidRPr="00F71689">
              <w:rPr>
                <w:rFonts w:ascii="Times New Roman" w:eastAsia="Calibri" w:hAnsi="Times New Roman" w:cs="Times New Roman"/>
                <w:i/>
                <w:sz w:val="24"/>
                <w:szCs w:val="24"/>
                <w:lang w:eastAsia="hu-HU"/>
              </w:rPr>
              <w:t>Magyar nyelv és irodalom:</w:t>
            </w:r>
            <w:r w:rsidRPr="00F71689">
              <w:rPr>
                <w:rFonts w:ascii="Times New Roman" w:eastAsia="Calibri" w:hAnsi="Times New Roman" w:cs="Times New Roman"/>
                <w:sz w:val="24"/>
                <w:szCs w:val="24"/>
                <w:lang w:eastAsia="hu-HU"/>
              </w:rPr>
              <w:t xml:space="preserve"> gyermekirodalmi alkotások az egészség-betegség témaköréből.</w:t>
            </w:r>
          </w:p>
        </w:tc>
      </w:tr>
      <w:tr w:rsidR="00F71689" w:rsidRPr="00F71689" w:rsidTr="00F71689">
        <w:trPr>
          <w:trHeight w:val="565"/>
          <w:jc w:val="center"/>
        </w:trPr>
        <w:tc>
          <w:tcPr>
            <w:tcW w:w="3417" w:type="dxa"/>
            <w:gridSpan w:val="3"/>
            <w:noWrap/>
          </w:tcPr>
          <w:p w:rsidR="00F71689" w:rsidRPr="00F71689" w:rsidRDefault="00F71689" w:rsidP="00F71689">
            <w:pPr>
              <w:spacing w:after="0" w:line="240" w:lineRule="auto"/>
              <w:rPr>
                <w:rFonts w:ascii="Times New Roman" w:eastAsia="Calibri" w:hAnsi="Times New Roman" w:cs="Times New Roman"/>
                <w:bCs/>
                <w:i/>
                <w:sz w:val="24"/>
                <w:szCs w:val="24"/>
              </w:rPr>
            </w:pPr>
            <w:r w:rsidRPr="00F71689">
              <w:rPr>
                <w:rFonts w:ascii="Times New Roman" w:eastAsia="Calibri" w:hAnsi="Times New Roman" w:cs="Times New Roman"/>
                <w:bCs/>
                <w:i/>
                <w:sz w:val="24"/>
                <w:szCs w:val="24"/>
              </w:rPr>
              <w:t>5.2. Természetben űzhető sportok</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Labdajátékok, futóversenyek stb. – a torna kivételével valamennyi</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Túra – balesetvédelem: kullancsveszély, a nap káros sugarai elleni védelem</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Kocogás</w:t>
            </w:r>
          </w:p>
          <w:p w:rsidR="00F71689" w:rsidRPr="00F71689" w:rsidRDefault="00F71689" w:rsidP="00F71689">
            <w:pPr>
              <w:spacing w:after="0" w:line="240" w:lineRule="auto"/>
              <w:rPr>
                <w:rFonts w:ascii="Times New Roman" w:eastAsia="Calibri" w:hAnsi="Times New Roman" w:cs="Times New Roman"/>
                <w:i/>
                <w:sz w:val="24"/>
                <w:szCs w:val="24"/>
              </w:rPr>
            </w:pPr>
            <w:r w:rsidRPr="00F71689">
              <w:rPr>
                <w:rFonts w:ascii="Times New Roman" w:eastAsia="Calibri" w:hAnsi="Times New Roman" w:cs="Times New Roman"/>
                <w:sz w:val="24"/>
                <w:szCs w:val="24"/>
              </w:rPr>
              <w:t>Kerékpározás, görkorcsolyázás</w:t>
            </w:r>
          </w:p>
        </w:tc>
        <w:tc>
          <w:tcPr>
            <w:tcW w:w="3417" w:type="dxa"/>
            <w:noWrap/>
          </w:tcPr>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Szabad térben végzett gyakorlatok végrehajtása – a védő-óvó intézkedések megismerése és gyakorlata (napsugárzás, kullancs, időjárásnak megfelelő ruházat).</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Úszás természetes vizekben – csak engedélyezett és kijelölt helyen.</w:t>
            </w:r>
          </w:p>
        </w:tc>
        <w:tc>
          <w:tcPr>
            <w:tcW w:w="2397" w:type="dxa"/>
            <w:gridSpan w:val="2"/>
            <w:vMerge/>
            <w:noWrap/>
          </w:tcPr>
          <w:p w:rsidR="00F71689" w:rsidRPr="00F71689" w:rsidRDefault="00F71689" w:rsidP="00F71689">
            <w:pPr>
              <w:spacing w:after="0" w:line="240" w:lineRule="auto"/>
              <w:rPr>
                <w:rFonts w:ascii="Times New Roman" w:eastAsia="Calibri" w:hAnsi="Times New Roman" w:cs="Times New Roman"/>
                <w:i/>
                <w:sz w:val="24"/>
                <w:szCs w:val="24"/>
              </w:rPr>
            </w:pPr>
          </w:p>
        </w:tc>
      </w:tr>
      <w:tr w:rsidR="00F71689" w:rsidRPr="00F71689" w:rsidTr="00F71689">
        <w:trPr>
          <w:trHeight w:val="1119"/>
          <w:jc w:val="center"/>
        </w:trPr>
        <w:tc>
          <w:tcPr>
            <w:tcW w:w="3417" w:type="dxa"/>
            <w:gridSpan w:val="3"/>
            <w:noWrap/>
          </w:tcPr>
          <w:p w:rsidR="00F71689" w:rsidRPr="00F71689" w:rsidRDefault="00F71689" w:rsidP="00F71689">
            <w:pPr>
              <w:spacing w:before="120" w:after="0" w:line="240" w:lineRule="auto"/>
              <w:rPr>
                <w:rFonts w:ascii="Times New Roman" w:eastAsia="Calibri" w:hAnsi="Times New Roman" w:cs="Times New Roman"/>
                <w:sz w:val="24"/>
                <w:szCs w:val="24"/>
              </w:rPr>
            </w:pPr>
            <w:r w:rsidRPr="00F71689">
              <w:rPr>
                <w:rFonts w:ascii="Times New Roman" w:eastAsia="Calibri" w:hAnsi="Times New Roman" w:cs="Times New Roman"/>
                <w:bCs/>
                <w:i/>
                <w:sz w:val="24"/>
                <w:szCs w:val="24"/>
              </w:rPr>
              <w:t xml:space="preserve">5.3. </w:t>
            </w:r>
            <w:r w:rsidRPr="00F71689">
              <w:rPr>
                <w:rFonts w:ascii="Times New Roman" w:eastAsia="Calibri" w:hAnsi="Times New Roman" w:cs="Times New Roman"/>
                <w:bCs/>
                <w:i/>
                <w:sz w:val="24"/>
                <w:szCs w:val="24"/>
                <w:lang w:val="cs-CZ"/>
              </w:rPr>
              <w:t>Könnyített</w:t>
            </w:r>
            <w:r w:rsidRPr="00F71689">
              <w:rPr>
                <w:rFonts w:ascii="Times New Roman" w:eastAsia="Calibri" w:hAnsi="Times New Roman" w:cs="Times New Roman"/>
                <w:bCs/>
                <w:i/>
                <w:sz w:val="24"/>
                <w:szCs w:val="24"/>
              </w:rPr>
              <w:t xml:space="preserve"> testnevelés, tartáskorrekció</w:t>
            </w:r>
          </w:p>
        </w:tc>
        <w:tc>
          <w:tcPr>
            <w:tcW w:w="3417" w:type="dxa"/>
            <w:noWrap/>
          </w:tcPr>
          <w:p w:rsidR="00F71689" w:rsidRPr="00F71689" w:rsidRDefault="00F71689" w:rsidP="00F71689">
            <w:pPr>
              <w:spacing w:before="120"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 xml:space="preserve">A tanulók </w:t>
            </w:r>
            <w:r w:rsidRPr="00F71689">
              <w:rPr>
                <w:rFonts w:ascii="Times New Roman" w:eastAsia="Calibri" w:hAnsi="Times New Roman" w:cs="Times New Roman"/>
                <w:sz w:val="24"/>
                <w:szCs w:val="24"/>
                <w:lang w:val="cs-CZ"/>
              </w:rPr>
              <w:t>egyéni</w:t>
            </w:r>
            <w:r w:rsidRPr="00F71689">
              <w:rPr>
                <w:rFonts w:ascii="Times New Roman" w:eastAsia="Calibri" w:hAnsi="Times New Roman" w:cs="Times New Roman"/>
                <w:sz w:val="24"/>
                <w:szCs w:val="24"/>
              </w:rPr>
              <w:t xml:space="preserve"> állapotához, elváltozásaihoz igazodó gyakorlatok, a gyógytestnevelővel való konzultáció szerint. </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A tantervben foglalt, nem ellenjavalt gyakorlatok, feladatok végrehajtása.</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Testtartás-javító gyakorlatok.</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Preventív és korrigáló feladatok megoldása sporteszközök alkalmazásával.</w:t>
            </w:r>
          </w:p>
        </w:tc>
        <w:tc>
          <w:tcPr>
            <w:tcW w:w="2397" w:type="dxa"/>
            <w:gridSpan w:val="2"/>
            <w:vMerge/>
            <w:noWrap/>
          </w:tcPr>
          <w:p w:rsidR="00F71689" w:rsidRPr="00F71689" w:rsidRDefault="00F71689" w:rsidP="00F71689">
            <w:pPr>
              <w:spacing w:after="0" w:line="240" w:lineRule="auto"/>
              <w:contextualSpacing/>
              <w:rPr>
                <w:rFonts w:ascii="Times New Roman" w:eastAsia="Calibri" w:hAnsi="Times New Roman" w:cs="Times New Roman"/>
                <w:sz w:val="24"/>
                <w:szCs w:val="24"/>
                <w:lang w:eastAsia="hu-HU"/>
              </w:rPr>
            </w:pPr>
          </w:p>
        </w:tc>
      </w:tr>
      <w:tr w:rsidR="00F71689" w:rsidRPr="00F71689" w:rsidTr="00F71689">
        <w:tblPrEx>
          <w:tblBorders>
            <w:top w:val="none" w:sz="0" w:space="0" w:color="auto"/>
          </w:tblBorders>
        </w:tblPrEx>
        <w:trPr>
          <w:trHeight w:val="70"/>
          <w:jc w:val="center"/>
        </w:trPr>
        <w:tc>
          <w:tcPr>
            <w:tcW w:w="1901" w:type="dxa"/>
            <w:noWrap/>
            <w:vAlign w:val="center"/>
          </w:tcPr>
          <w:p w:rsidR="00F71689" w:rsidRPr="00F71689" w:rsidRDefault="00F71689" w:rsidP="00F71689">
            <w:pPr>
              <w:spacing w:before="120" w:after="12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rPr>
              <w:t>Kulcsfogalmak/fogalmak</w:t>
            </w:r>
          </w:p>
        </w:tc>
        <w:tc>
          <w:tcPr>
            <w:tcW w:w="7330" w:type="dxa"/>
            <w:gridSpan w:val="5"/>
            <w:noWrap/>
            <w:vAlign w:val="center"/>
          </w:tcPr>
          <w:p w:rsidR="00F71689" w:rsidRPr="00F71689" w:rsidRDefault="00F71689" w:rsidP="00F71689">
            <w:pPr>
              <w:spacing w:before="120"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Higiéné, relaxáció, edzettség, egészséges életmód, tápláló étel, hizlaló étel, egészségre káros anyag, szabad tér, természet, időjárás, túra, gyógytorna, korrekció, korrigálás, képesség, betegség, állapot, javulás, káros napsugárzás, kullancs.</w:t>
            </w:r>
          </w:p>
        </w:tc>
      </w:tr>
    </w:tbl>
    <w:p w:rsidR="00F71689" w:rsidRPr="00F71689" w:rsidRDefault="00F71689" w:rsidP="00F71689">
      <w:pPr>
        <w:spacing w:after="0" w:line="240" w:lineRule="auto"/>
        <w:rPr>
          <w:rFonts w:ascii="Times New Roman" w:eastAsia="Calibri" w:hAnsi="Times New Roman" w:cs="Times New Roman"/>
          <w:sz w:val="24"/>
          <w:szCs w:val="24"/>
          <w:lang w:eastAsia="hu-HU"/>
        </w:rPr>
      </w:pPr>
    </w:p>
    <w:tbl>
      <w:tblPr>
        <w:tblW w:w="92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37"/>
        <w:gridCol w:w="216"/>
        <w:gridCol w:w="1276"/>
        <w:gridCol w:w="3429"/>
        <w:gridCol w:w="838"/>
        <w:gridCol w:w="1535"/>
      </w:tblGrid>
      <w:tr w:rsidR="00F71689" w:rsidRPr="00F71689" w:rsidTr="00F71689">
        <w:trPr>
          <w:jc w:val="center"/>
        </w:trPr>
        <w:tc>
          <w:tcPr>
            <w:tcW w:w="2153" w:type="dxa"/>
            <w:gridSpan w:val="2"/>
            <w:noWrap/>
            <w:vAlign w:val="center"/>
          </w:tcPr>
          <w:p w:rsidR="00F71689" w:rsidRPr="00F71689" w:rsidRDefault="00F71689" w:rsidP="00F71689">
            <w:pPr>
              <w:spacing w:before="120" w:after="12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lang w:eastAsia="hu-HU"/>
              </w:rPr>
              <w:t>T</w:t>
            </w:r>
            <w:r w:rsidRPr="00F71689">
              <w:rPr>
                <w:rFonts w:ascii="Times New Roman" w:eastAsia="Calibri" w:hAnsi="Times New Roman" w:cs="Times New Roman"/>
                <w:b/>
                <w:sz w:val="24"/>
                <w:szCs w:val="24"/>
              </w:rPr>
              <w:t>ematikai egység/ Fejlesztési cél</w:t>
            </w:r>
          </w:p>
        </w:tc>
        <w:tc>
          <w:tcPr>
            <w:tcW w:w="5543" w:type="dxa"/>
            <w:gridSpan w:val="3"/>
            <w:noWrap/>
            <w:vAlign w:val="center"/>
          </w:tcPr>
          <w:p w:rsidR="00F71689" w:rsidRPr="00F71689" w:rsidRDefault="00F71689" w:rsidP="00F71689">
            <w:pPr>
              <w:spacing w:before="120" w:after="0" w:line="240" w:lineRule="auto"/>
              <w:jc w:val="center"/>
              <w:rPr>
                <w:rFonts w:ascii="Times New Roman" w:eastAsia="Calibri" w:hAnsi="Times New Roman" w:cs="Times New Roman"/>
                <w:b/>
                <w:bCs/>
                <w:sz w:val="24"/>
                <w:szCs w:val="24"/>
              </w:rPr>
            </w:pPr>
            <w:r w:rsidRPr="00F71689">
              <w:rPr>
                <w:rFonts w:ascii="Times New Roman" w:eastAsia="Calibri" w:hAnsi="Times New Roman" w:cs="Times New Roman"/>
                <w:b/>
                <w:bCs/>
                <w:sz w:val="24"/>
                <w:szCs w:val="24"/>
              </w:rPr>
              <w:t>6. Tánc</w:t>
            </w:r>
          </w:p>
        </w:tc>
        <w:tc>
          <w:tcPr>
            <w:tcW w:w="1535" w:type="dxa"/>
            <w:noWrap/>
            <w:vAlign w:val="center"/>
          </w:tcPr>
          <w:p w:rsidR="00F71689" w:rsidRPr="00F71689" w:rsidRDefault="00F71689" w:rsidP="00F71689">
            <w:pPr>
              <w:spacing w:before="120" w:after="0" w:line="240" w:lineRule="auto"/>
              <w:jc w:val="center"/>
              <w:rPr>
                <w:rFonts w:ascii="Times New Roman" w:eastAsia="Calibri" w:hAnsi="Times New Roman" w:cs="Times New Roman"/>
                <w:b/>
                <w:bCs/>
                <w:sz w:val="24"/>
                <w:szCs w:val="24"/>
              </w:rPr>
            </w:pPr>
            <w:r w:rsidRPr="00F71689">
              <w:rPr>
                <w:rFonts w:ascii="Times New Roman" w:eastAsia="Calibri" w:hAnsi="Times New Roman" w:cs="Times New Roman"/>
                <w:b/>
                <w:bCs/>
                <w:sz w:val="24"/>
                <w:szCs w:val="24"/>
                <w:lang w:val="cs-CZ"/>
              </w:rPr>
              <w:t>Órakeret</w:t>
            </w:r>
          </w:p>
          <w:p w:rsidR="00F71689" w:rsidRPr="00F71689" w:rsidRDefault="00F71689" w:rsidP="00F71689">
            <w:pPr>
              <w:spacing w:after="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bCs/>
                <w:sz w:val="24"/>
                <w:szCs w:val="24"/>
              </w:rPr>
              <w:t xml:space="preserve">15 </w:t>
            </w:r>
            <w:r w:rsidRPr="00F71689">
              <w:rPr>
                <w:rFonts w:ascii="Times New Roman" w:eastAsia="Calibri" w:hAnsi="Times New Roman" w:cs="Times New Roman"/>
                <w:b/>
                <w:bCs/>
                <w:sz w:val="24"/>
                <w:szCs w:val="24"/>
                <w:lang w:val="cs-CZ"/>
              </w:rPr>
              <w:t>óra</w:t>
            </w:r>
            <w:r w:rsidRPr="00F71689">
              <w:rPr>
                <w:rFonts w:ascii="Times New Roman" w:eastAsia="Calibri" w:hAnsi="Times New Roman" w:cs="Times New Roman"/>
                <w:b/>
                <w:bCs/>
                <w:sz w:val="24"/>
                <w:szCs w:val="24"/>
              </w:rPr>
              <w:t xml:space="preserve"> (</w:t>
            </w:r>
            <w:r w:rsidRPr="00F71689">
              <w:rPr>
                <w:rFonts w:ascii="Times New Roman" w:eastAsia="Calibri" w:hAnsi="Times New Roman" w:cs="Times New Roman"/>
                <w:b/>
                <w:bCs/>
                <w:sz w:val="24"/>
                <w:szCs w:val="24"/>
                <w:lang w:val="cs-CZ"/>
              </w:rPr>
              <w:t>folyamatos</w:t>
            </w:r>
            <w:r w:rsidRPr="00F71689">
              <w:rPr>
                <w:rFonts w:ascii="Times New Roman" w:eastAsia="Calibri" w:hAnsi="Times New Roman" w:cs="Times New Roman"/>
                <w:b/>
                <w:bCs/>
                <w:sz w:val="24"/>
                <w:szCs w:val="24"/>
              </w:rPr>
              <w:t>)</w:t>
            </w:r>
          </w:p>
        </w:tc>
      </w:tr>
      <w:tr w:rsidR="00F71689" w:rsidRPr="00F71689" w:rsidTr="00F71689">
        <w:trPr>
          <w:jc w:val="center"/>
        </w:trPr>
        <w:tc>
          <w:tcPr>
            <w:tcW w:w="2153" w:type="dxa"/>
            <w:gridSpan w:val="2"/>
            <w:noWrap/>
            <w:vAlign w:val="center"/>
          </w:tcPr>
          <w:p w:rsidR="00F71689" w:rsidRPr="00F71689" w:rsidRDefault="00F71689" w:rsidP="00F71689">
            <w:pPr>
              <w:spacing w:before="120" w:after="12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rPr>
              <w:t>Előzetes tudás</w:t>
            </w:r>
          </w:p>
        </w:tc>
        <w:tc>
          <w:tcPr>
            <w:tcW w:w="7078" w:type="dxa"/>
            <w:gridSpan w:val="4"/>
            <w:noWrap/>
          </w:tcPr>
          <w:p w:rsidR="00F71689" w:rsidRPr="00F71689" w:rsidRDefault="00F71689" w:rsidP="00F71689">
            <w:pPr>
              <w:spacing w:before="120"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Beszédértés, imitációs képesség.</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A gyakorlatok végrehajtásához szükséges mozgásállapot.</w:t>
            </w:r>
          </w:p>
        </w:tc>
      </w:tr>
      <w:tr w:rsidR="00F71689" w:rsidRPr="00F71689" w:rsidTr="00F71689">
        <w:trPr>
          <w:jc w:val="center"/>
        </w:trPr>
        <w:tc>
          <w:tcPr>
            <w:tcW w:w="2153" w:type="dxa"/>
            <w:gridSpan w:val="2"/>
            <w:noWrap/>
            <w:vAlign w:val="center"/>
          </w:tcPr>
          <w:p w:rsidR="00F71689" w:rsidRPr="00F71689" w:rsidRDefault="00F71689" w:rsidP="00F71689">
            <w:pPr>
              <w:spacing w:after="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bCs/>
                <w:sz w:val="24"/>
                <w:szCs w:val="24"/>
              </w:rPr>
              <w:lastRenderedPageBreak/>
              <w:t>A tematikai egység nevelési-fejlesztési céljai</w:t>
            </w:r>
          </w:p>
        </w:tc>
        <w:tc>
          <w:tcPr>
            <w:tcW w:w="7078" w:type="dxa"/>
            <w:gridSpan w:val="4"/>
            <w:noWrap/>
          </w:tcPr>
          <w:p w:rsidR="00F71689" w:rsidRPr="00F71689" w:rsidRDefault="00F71689" w:rsidP="00F71689">
            <w:pPr>
              <w:spacing w:before="120"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Csoportos játék- és megjelenítőképesség fejlesztése.</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Rögtönzés és együttműködés képességének kialakítása.</w:t>
            </w:r>
          </w:p>
          <w:p w:rsidR="00F71689" w:rsidRPr="00F71689" w:rsidRDefault="00F71689" w:rsidP="00F71689">
            <w:pPr>
              <w:spacing w:after="0" w:line="240" w:lineRule="auto"/>
              <w:rPr>
                <w:rFonts w:ascii="Times New Roman" w:eastAsia="Calibri" w:hAnsi="Times New Roman" w:cs="Times New Roman"/>
                <w:sz w:val="24"/>
                <w:szCs w:val="24"/>
                <w:lang w:val="cs-CZ"/>
              </w:rPr>
            </w:pPr>
            <w:r w:rsidRPr="00F71689">
              <w:rPr>
                <w:rFonts w:ascii="Times New Roman" w:eastAsia="Calibri" w:hAnsi="Times New Roman" w:cs="Times New Roman"/>
                <w:sz w:val="24"/>
                <w:szCs w:val="24"/>
              </w:rPr>
              <w:t>A fizikai képességek fejlesztésével a koordináció és koncentráció fejlesztése.</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A mozgásnyelv megalapozása és fejlesztése.</w:t>
            </w:r>
          </w:p>
          <w:p w:rsidR="00F71689" w:rsidRPr="00F71689" w:rsidRDefault="00F71689" w:rsidP="00F71689">
            <w:pPr>
              <w:widowControl w:val="0"/>
              <w:tabs>
                <w:tab w:val="left" w:pos="851"/>
              </w:tabs>
              <w:autoSpaceDE w:val="0"/>
              <w:autoSpaceDN w:val="0"/>
              <w:adjustRightInd w:val="0"/>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Az egyensúlyi viszonyokon keresztül a kontaktusteremtés lehetőségének kialakítása a tér tárgyaival, illetve páros gyakorlatokban.</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Testtudat, mozgás, mozdulatlanság érzékelésének fejlesztése.</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Térbeli alkalmazkodás fejlesztése.</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Lateralitás és szerialitás kialakítása, illetve fejlesztése.</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A fizikai képességek fejlesztésével a koordináció és koncentráció fejlesztése.</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Metrum, tempó, ritmus érzékelése képességének fejlesztése.</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Helyes testtartás kialakítása és automatizálása.</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Az együttmozgás élményének megtapasztaltatása.</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Törekvés az egyensúlyi viszonyokon keresztül a kontaktusteremtés lehetőségének kialakítására.</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 xml:space="preserve">A pozitív önértékelés és reakcióképesség növelése. </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Népi mozgásos gyermekjátékok megismertetése.</w:t>
            </w:r>
          </w:p>
          <w:p w:rsidR="00F71689" w:rsidRPr="00F71689" w:rsidRDefault="00F71689" w:rsidP="00F71689">
            <w:pPr>
              <w:spacing w:after="0" w:line="240" w:lineRule="auto"/>
              <w:contextualSpacing/>
              <w:rPr>
                <w:rFonts w:ascii="Times New Roman" w:eastAsia="Calibri" w:hAnsi="Times New Roman" w:cs="Times New Roman"/>
                <w:sz w:val="24"/>
                <w:szCs w:val="24"/>
                <w:lang w:eastAsia="hu-HU"/>
              </w:rPr>
            </w:pPr>
            <w:r w:rsidRPr="00F71689">
              <w:rPr>
                <w:rFonts w:ascii="Times New Roman" w:eastAsia="Calibri" w:hAnsi="Times New Roman" w:cs="Times New Roman"/>
                <w:sz w:val="24"/>
                <w:szCs w:val="24"/>
                <w:lang w:eastAsia="hu-HU"/>
              </w:rPr>
              <w:t>Érzelmek elemi szintű kifejezésének képessége, gesztusokkal, mozdulatokkal.</w:t>
            </w:r>
          </w:p>
          <w:p w:rsidR="00F71689" w:rsidRPr="00F71689" w:rsidRDefault="00F71689" w:rsidP="00F71689">
            <w:pPr>
              <w:spacing w:after="0" w:line="240" w:lineRule="auto"/>
              <w:contextualSpacing/>
              <w:rPr>
                <w:rFonts w:ascii="Times New Roman" w:eastAsia="Calibri" w:hAnsi="Times New Roman" w:cs="Times New Roman"/>
                <w:sz w:val="24"/>
                <w:szCs w:val="24"/>
                <w:lang w:eastAsia="hu-HU"/>
              </w:rPr>
            </w:pPr>
            <w:r w:rsidRPr="00F71689">
              <w:rPr>
                <w:rFonts w:ascii="Times New Roman" w:eastAsia="Calibri" w:hAnsi="Times New Roman" w:cs="Times New Roman"/>
                <w:i/>
                <w:sz w:val="24"/>
                <w:szCs w:val="24"/>
              </w:rPr>
              <w:t>Képességfejlesztési fókuszok:</w:t>
            </w:r>
            <w:r w:rsidRPr="00F71689">
              <w:rPr>
                <w:rFonts w:ascii="Times New Roman" w:eastAsia="Calibri" w:hAnsi="Times New Roman" w:cs="Times New Roman"/>
                <w:sz w:val="24"/>
                <w:szCs w:val="24"/>
              </w:rPr>
              <w:t xml:space="preserve"> testhelyzet és változásai; pontos megfigyelésre törekvés; járás, ugrás egyensúlyának megtartása; mozgás sebességének és irányának érzékelése.</w:t>
            </w:r>
          </w:p>
        </w:tc>
      </w:tr>
      <w:tr w:rsidR="00F71689" w:rsidRPr="00F71689" w:rsidTr="00F71689">
        <w:trPr>
          <w:jc w:val="center"/>
        </w:trPr>
        <w:tc>
          <w:tcPr>
            <w:tcW w:w="3429" w:type="dxa"/>
            <w:gridSpan w:val="3"/>
            <w:noWrap/>
            <w:vAlign w:val="center"/>
          </w:tcPr>
          <w:p w:rsidR="00F71689" w:rsidRPr="00F71689" w:rsidRDefault="00F71689" w:rsidP="00F71689">
            <w:pPr>
              <w:spacing w:before="120" w:after="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rPr>
              <w:t>Ismeretek</w:t>
            </w:r>
          </w:p>
        </w:tc>
        <w:tc>
          <w:tcPr>
            <w:tcW w:w="3429" w:type="dxa"/>
            <w:noWrap/>
            <w:vAlign w:val="center"/>
          </w:tcPr>
          <w:p w:rsidR="00F71689" w:rsidRPr="00F71689" w:rsidRDefault="00F71689" w:rsidP="00F71689">
            <w:pPr>
              <w:spacing w:before="120" w:after="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rPr>
              <w:t>Fejlesztési követelmények/</w:t>
            </w:r>
            <w:r w:rsidRPr="00F71689">
              <w:rPr>
                <w:rFonts w:ascii="Times New Roman" w:eastAsia="Calibri" w:hAnsi="Times New Roman" w:cs="Times New Roman"/>
                <w:b/>
                <w:sz w:val="24"/>
                <w:szCs w:val="24"/>
              </w:rPr>
              <w:br/>
              <w:t>Tevékenységek</w:t>
            </w:r>
          </w:p>
        </w:tc>
        <w:tc>
          <w:tcPr>
            <w:tcW w:w="2373" w:type="dxa"/>
            <w:gridSpan w:val="2"/>
            <w:noWrap/>
            <w:vAlign w:val="center"/>
          </w:tcPr>
          <w:p w:rsidR="00F71689" w:rsidRPr="00F71689" w:rsidRDefault="00F71689" w:rsidP="00F71689">
            <w:pPr>
              <w:spacing w:before="120" w:after="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rPr>
              <w:t>Kapcsolódási pontok</w:t>
            </w:r>
          </w:p>
        </w:tc>
      </w:tr>
      <w:tr w:rsidR="00F71689" w:rsidRPr="00F71689" w:rsidTr="00F71689">
        <w:trPr>
          <w:jc w:val="center"/>
        </w:trPr>
        <w:tc>
          <w:tcPr>
            <w:tcW w:w="3429" w:type="dxa"/>
            <w:gridSpan w:val="3"/>
            <w:noWrap/>
          </w:tcPr>
          <w:p w:rsidR="00F71689" w:rsidRPr="00F71689" w:rsidRDefault="00F71689" w:rsidP="00F71689">
            <w:pPr>
              <w:spacing w:before="120" w:after="0" w:line="240" w:lineRule="auto"/>
              <w:rPr>
                <w:rFonts w:ascii="Times New Roman" w:eastAsia="Calibri" w:hAnsi="Times New Roman" w:cs="Times New Roman"/>
                <w:i/>
                <w:sz w:val="24"/>
                <w:szCs w:val="24"/>
              </w:rPr>
            </w:pPr>
            <w:r w:rsidRPr="00F71689">
              <w:rPr>
                <w:rFonts w:ascii="Times New Roman" w:eastAsia="Calibri" w:hAnsi="Times New Roman" w:cs="Times New Roman"/>
                <w:i/>
                <w:sz w:val="24"/>
                <w:szCs w:val="24"/>
              </w:rPr>
              <w:t>6.1. Mozgás-narráció</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Mozgásos dramatikus játékok</w:t>
            </w:r>
          </w:p>
          <w:p w:rsidR="00F71689" w:rsidRPr="00F71689" w:rsidRDefault="00F71689" w:rsidP="00F71689">
            <w:pPr>
              <w:spacing w:after="0" w:line="240" w:lineRule="auto"/>
              <w:rPr>
                <w:rFonts w:ascii="Times New Roman" w:eastAsia="Calibri" w:hAnsi="Times New Roman" w:cs="Times New Roman"/>
                <w:sz w:val="24"/>
                <w:szCs w:val="24"/>
              </w:rPr>
            </w:pPr>
          </w:p>
          <w:p w:rsidR="00F71689" w:rsidRPr="00F71689" w:rsidRDefault="00F71689" w:rsidP="00F71689">
            <w:pPr>
              <w:spacing w:after="0" w:line="240" w:lineRule="auto"/>
              <w:rPr>
                <w:rFonts w:ascii="Times New Roman" w:eastAsia="Calibri" w:hAnsi="Times New Roman" w:cs="Times New Roman"/>
                <w:i/>
                <w:sz w:val="24"/>
                <w:szCs w:val="24"/>
              </w:rPr>
            </w:pPr>
            <w:r w:rsidRPr="00F71689">
              <w:rPr>
                <w:rFonts w:ascii="Times New Roman" w:eastAsia="Calibri" w:hAnsi="Times New Roman" w:cs="Times New Roman"/>
                <w:i/>
                <w:sz w:val="24"/>
                <w:szCs w:val="24"/>
              </w:rPr>
              <w:t>6.2. Tematikus</w:t>
            </w:r>
            <w:r w:rsidRPr="00F71689">
              <w:rPr>
                <w:rFonts w:ascii="Times New Roman" w:eastAsia="Calibri" w:hAnsi="Times New Roman" w:cs="Times New Roman"/>
                <w:sz w:val="24"/>
                <w:szCs w:val="24"/>
                <w:u w:val="single"/>
              </w:rPr>
              <w:t xml:space="preserve"> </w:t>
            </w:r>
            <w:r w:rsidRPr="00F71689">
              <w:rPr>
                <w:rFonts w:ascii="Times New Roman" w:eastAsia="Calibri" w:hAnsi="Times New Roman" w:cs="Times New Roman"/>
                <w:i/>
                <w:sz w:val="24"/>
                <w:szCs w:val="24"/>
              </w:rPr>
              <w:t>mozgások</w:t>
            </w:r>
          </w:p>
          <w:p w:rsidR="00F71689" w:rsidRPr="00F71689" w:rsidRDefault="00F71689" w:rsidP="00F71689">
            <w:pPr>
              <w:spacing w:after="0" w:line="240" w:lineRule="auto"/>
              <w:rPr>
                <w:rFonts w:ascii="Times New Roman" w:eastAsia="Calibri" w:hAnsi="Times New Roman" w:cs="Times New Roman"/>
                <w:sz w:val="24"/>
                <w:szCs w:val="24"/>
              </w:rPr>
            </w:pPr>
          </w:p>
          <w:p w:rsidR="00F71689" w:rsidRPr="00F71689" w:rsidRDefault="00F71689" w:rsidP="00F71689">
            <w:pPr>
              <w:spacing w:after="0" w:line="240" w:lineRule="auto"/>
              <w:rPr>
                <w:rFonts w:ascii="Times New Roman" w:eastAsia="Calibri" w:hAnsi="Times New Roman" w:cs="Times New Roman"/>
                <w:i/>
                <w:sz w:val="24"/>
                <w:szCs w:val="24"/>
              </w:rPr>
            </w:pPr>
            <w:r w:rsidRPr="00F71689">
              <w:rPr>
                <w:rFonts w:ascii="Times New Roman" w:eastAsia="Calibri" w:hAnsi="Times New Roman" w:cs="Times New Roman"/>
                <w:i/>
                <w:sz w:val="24"/>
                <w:szCs w:val="24"/>
              </w:rPr>
              <w:t>6.3. Népi gyermekjátékok, a népi tánc elemei</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Fiú és lány szerepek a táncban</w:t>
            </w:r>
          </w:p>
        </w:tc>
        <w:tc>
          <w:tcPr>
            <w:tcW w:w="3429" w:type="dxa"/>
            <w:noWrap/>
          </w:tcPr>
          <w:p w:rsidR="00F71689" w:rsidRPr="00F71689" w:rsidRDefault="00F71689" w:rsidP="00F71689">
            <w:pPr>
              <w:spacing w:before="120"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Kézjátékok.</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Közös cselekvés tanári narrációra.</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Közös cselekvés tanulói narrációra.</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Induló, megálló, gyorsító, lassító gyakorlatok.</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Testtudat, mozgás, mozdulatlanság érzékelése.</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Érzelmek kifejezése nagymozgásokkal, tánclépésekkel.</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Egyszerű lépésekből álló karikázók, körtáncok.</w:t>
            </w:r>
          </w:p>
          <w:p w:rsidR="00F71689" w:rsidRPr="00F71689" w:rsidRDefault="00F71689" w:rsidP="00F71689">
            <w:pPr>
              <w:spacing w:after="0" w:line="240" w:lineRule="auto"/>
              <w:contextualSpacing/>
              <w:rPr>
                <w:rFonts w:ascii="Times New Roman" w:eastAsia="Calibri" w:hAnsi="Times New Roman" w:cs="Times New Roman"/>
                <w:sz w:val="24"/>
                <w:szCs w:val="24"/>
              </w:rPr>
            </w:pPr>
            <w:r w:rsidRPr="00F71689">
              <w:rPr>
                <w:rFonts w:ascii="Times New Roman" w:eastAsia="Calibri" w:hAnsi="Times New Roman" w:cs="Times New Roman"/>
                <w:sz w:val="24"/>
                <w:szCs w:val="24"/>
              </w:rPr>
              <w:t>Metrum, tempó, ritmus érzékelése.</w:t>
            </w:r>
          </w:p>
        </w:tc>
        <w:tc>
          <w:tcPr>
            <w:tcW w:w="2373" w:type="dxa"/>
            <w:gridSpan w:val="2"/>
            <w:noWrap/>
          </w:tcPr>
          <w:p w:rsidR="00F71689" w:rsidRPr="00F71689" w:rsidRDefault="00F71689" w:rsidP="00F71689">
            <w:pPr>
              <w:spacing w:before="120" w:after="0" w:line="240" w:lineRule="auto"/>
              <w:rPr>
                <w:rFonts w:ascii="Times New Roman" w:eastAsia="Calibri" w:hAnsi="Times New Roman" w:cs="Times New Roman"/>
                <w:sz w:val="24"/>
                <w:szCs w:val="24"/>
              </w:rPr>
            </w:pPr>
            <w:r w:rsidRPr="00F71689">
              <w:rPr>
                <w:rFonts w:ascii="Times New Roman" w:eastAsia="Calibri" w:hAnsi="Times New Roman" w:cs="Times New Roman"/>
                <w:i/>
                <w:sz w:val="24"/>
                <w:szCs w:val="24"/>
              </w:rPr>
              <w:t>Magyar nyelv és irodalom:</w:t>
            </w:r>
            <w:r w:rsidRPr="00F71689">
              <w:rPr>
                <w:rFonts w:ascii="Times New Roman" w:eastAsia="Calibri" w:hAnsi="Times New Roman" w:cs="Times New Roman"/>
                <w:sz w:val="24"/>
                <w:szCs w:val="24"/>
              </w:rPr>
              <w:t xml:space="preserve"> dramatizálás.</w:t>
            </w:r>
          </w:p>
          <w:p w:rsidR="00F71689" w:rsidRPr="00F71689" w:rsidRDefault="00F71689" w:rsidP="00F71689">
            <w:pPr>
              <w:spacing w:after="0" w:line="240" w:lineRule="auto"/>
              <w:rPr>
                <w:rFonts w:ascii="Times New Roman" w:eastAsia="Calibri" w:hAnsi="Times New Roman" w:cs="Times New Roman"/>
                <w:sz w:val="24"/>
                <w:szCs w:val="24"/>
              </w:rPr>
            </w:pP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i/>
                <w:sz w:val="24"/>
                <w:szCs w:val="24"/>
              </w:rPr>
              <w:t>Ének-zene:</w:t>
            </w:r>
            <w:r w:rsidRPr="00F71689">
              <w:rPr>
                <w:rFonts w:ascii="Times New Roman" w:eastAsia="Calibri" w:hAnsi="Times New Roman" w:cs="Times New Roman"/>
                <w:sz w:val="24"/>
                <w:szCs w:val="24"/>
              </w:rPr>
              <w:t xml:space="preserve"> zenehallgatás, </w:t>
            </w:r>
            <w:r w:rsidRPr="00F71689">
              <w:rPr>
                <w:rFonts w:ascii="Times New Roman" w:eastAsia="Calibri" w:hAnsi="Times New Roman" w:cs="Times New Roman"/>
                <w:sz w:val="24"/>
                <w:szCs w:val="24"/>
                <w:lang w:val="cs-CZ"/>
              </w:rPr>
              <w:t>népzene</w:t>
            </w:r>
            <w:r w:rsidRPr="00F71689">
              <w:rPr>
                <w:rFonts w:ascii="Times New Roman" w:eastAsia="Calibri" w:hAnsi="Times New Roman" w:cs="Times New Roman"/>
                <w:sz w:val="24"/>
                <w:szCs w:val="24"/>
              </w:rPr>
              <w:t>, gyermekdalok.</w:t>
            </w:r>
          </w:p>
        </w:tc>
      </w:tr>
      <w:tr w:rsidR="00F71689" w:rsidRPr="00F71689" w:rsidTr="00F71689">
        <w:trPr>
          <w:trHeight w:val="70"/>
          <w:jc w:val="center"/>
        </w:trPr>
        <w:tc>
          <w:tcPr>
            <w:tcW w:w="1937" w:type="dxa"/>
            <w:noWrap/>
            <w:vAlign w:val="center"/>
          </w:tcPr>
          <w:p w:rsidR="00F71689" w:rsidRPr="00F71689" w:rsidRDefault="00F71689" w:rsidP="00F71689">
            <w:pPr>
              <w:spacing w:after="0" w:line="240" w:lineRule="auto"/>
              <w:jc w:val="center"/>
              <w:rPr>
                <w:rFonts w:ascii="Times New Roman" w:eastAsia="Calibri" w:hAnsi="Times New Roman" w:cs="Times New Roman"/>
                <w:b/>
                <w:sz w:val="24"/>
                <w:szCs w:val="24"/>
                <w:lang w:val="cs-CZ"/>
              </w:rPr>
            </w:pPr>
            <w:r w:rsidRPr="00F71689">
              <w:rPr>
                <w:rFonts w:ascii="Times New Roman" w:eastAsia="Calibri" w:hAnsi="Times New Roman" w:cs="Times New Roman"/>
                <w:b/>
                <w:sz w:val="24"/>
                <w:szCs w:val="24"/>
              </w:rPr>
              <w:t>Kulcsfogalmak/ fogalmak</w:t>
            </w:r>
          </w:p>
        </w:tc>
        <w:tc>
          <w:tcPr>
            <w:tcW w:w="7294" w:type="dxa"/>
            <w:gridSpan w:val="5"/>
            <w:noWrap/>
            <w:vAlign w:val="center"/>
          </w:tcPr>
          <w:p w:rsidR="00F71689" w:rsidRPr="00F71689" w:rsidRDefault="00F71689" w:rsidP="00F71689">
            <w:pPr>
              <w:spacing w:before="120"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Térirány, hanyattfekvés, háton, hason, oldalt, járás, távolság, futás, test, kéz, láb, has, hát, fej, szem, orr, fül, séta, forgás, sebesség, ritmus, tempó, játék, dal, néptánc, csárdás, rida, gyermekdal, népdal, hegedű, citera, forgás, utánlépés, keresztlépés.</w:t>
            </w:r>
          </w:p>
        </w:tc>
      </w:tr>
    </w:tbl>
    <w:p w:rsidR="00F71689" w:rsidRPr="00F71689" w:rsidRDefault="00F71689" w:rsidP="00F71689">
      <w:pPr>
        <w:spacing w:after="0" w:line="240" w:lineRule="auto"/>
        <w:contextualSpacing/>
        <w:rPr>
          <w:rFonts w:ascii="Times New Roman" w:eastAsia="Calibri" w:hAnsi="Times New Roman" w:cs="Times New Roman"/>
          <w:b/>
          <w:bCs/>
          <w:sz w:val="24"/>
          <w:szCs w:val="24"/>
          <w:lang w:eastAsia="hu-HU"/>
        </w:rPr>
      </w:pPr>
    </w:p>
    <w:tbl>
      <w:tblPr>
        <w:tblW w:w="92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16"/>
        <w:gridCol w:w="7115"/>
      </w:tblGrid>
      <w:tr w:rsidR="00F71689" w:rsidRPr="00F71689" w:rsidTr="00F71689">
        <w:trPr>
          <w:trHeight w:val="70"/>
          <w:jc w:val="center"/>
        </w:trPr>
        <w:tc>
          <w:tcPr>
            <w:tcW w:w="2116" w:type="dxa"/>
            <w:noWrap/>
            <w:vAlign w:val="center"/>
          </w:tcPr>
          <w:p w:rsidR="00F71689" w:rsidRPr="00F71689" w:rsidRDefault="00F71689" w:rsidP="00F71689">
            <w:pPr>
              <w:spacing w:before="120" w:after="12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rPr>
              <w:t xml:space="preserve">A fejlesztés várt </w:t>
            </w:r>
            <w:r w:rsidRPr="00F71689">
              <w:rPr>
                <w:rFonts w:ascii="Times New Roman" w:eastAsia="Calibri" w:hAnsi="Times New Roman" w:cs="Times New Roman"/>
                <w:b/>
                <w:sz w:val="24"/>
                <w:szCs w:val="24"/>
              </w:rPr>
              <w:lastRenderedPageBreak/>
              <w:t>eredményei a harmadik évfolyam végén</w:t>
            </w:r>
          </w:p>
        </w:tc>
        <w:tc>
          <w:tcPr>
            <w:tcW w:w="7115" w:type="dxa"/>
            <w:noWrap/>
            <w:vAlign w:val="center"/>
          </w:tcPr>
          <w:p w:rsidR="00F71689" w:rsidRPr="00F71689" w:rsidRDefault="00F71689" w:rsidP="00F71689">
            <w:pPr>
              <w:spacing w:before="120"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lastRenderedPageBreak/>
              <w:t>A tanuló képes</w:t>
            </w:r>
          </w:p>
          <w:p w:rsidR="00F71689" w:rsidRPr="00F71689" w:rsidRDefault="00F71689" w:rsidP="00303C52">
            <w:pPr>
              <w:numPr>
                <w:ilvl w:val="0"/>
                <w:numId w:val="91"/>
              </w:numPr>
              <w:spacing w:after="0" w:line="240" w:lineRule="auto"/>
              <w:contextualSpacing/>
              <w:rPr>
                <w:rFonts w:ascii="Times New Roman" w:eastAsia="Calibri" w:hAnsi="Times New Roman" w:cs="Times New Roman"/>
                <w:sz w:val="24"/>
                <w:szCs w:val="24"/>
              </w:rPr>
            </w:pPr>
            <w:r w:rsidRPr="00F71689">
              <w:rPr>
                <w:rFonts w:ascii="Times New Roman" w:eastAsia="Calibri" w:hAnsi="Times New Roman" w:cs="Times New Roman"/>
                <w:sz w:val="24"/>
                <w:szCs w:val="24"/>
              </w:rPr>
              <w:lastRenderedPageBreak/>
              <w:t>felismerni és használni a legfontosabb kézi- és tornaszereket,</w:t>
            </w:r>
          </w:p>
          <w:p w:rsidR="00F71689" w:rsidRPr="00F71689" w:rsidRDefault="00F71689" w:rsidP="00303C52">
            <w:pPr>
              <w:numPr>
                <w:ilvl w:val="0"/>
                <w:numId w:val="91"/>
              </w:numPr>
              <w:spacing w:after="0" w:line="240" w:lineRule="auto"/>
              <w:contextualSpacing/>
              <w:rPr>
                <w:rFonts w:ascii="Times New Roman" w:eastAsia="Calibri" w:hAnsi="Times New Roman" w:cs="Times New Roman"/>
                <w:sz w:val="24"/>
                <w:szCs w:val="24"/>
              </w:rPr>
            </w:pPr>
            <w:r w:rsidRPr="00F71689">
              <w:rPr>
                <w:rFonts w:ascii="Times New Roman" w:eastAsia="Calibri" w:hAnsi="Times New Roman" w:cs="Times New Roman"/>
                <w:sz w:val="24"/>
                <w:szCs w:val="24"/>
              </w:rPr>
              <w:t>vezényszóra egyszerű mozgás(sor)végrehajtására,</w:t>
            </w:r>
          </w:p>
          <w:p w:rsidR="00F71689" w:rsidRPr="00F71689" w:rsidRDefault="00F71689" w:rsidP="00303C52">
            <w:pPr>
              <w:numPr>
                <w:ilvl w:val="0"/>
                <w:numId w:val="91"/>
              </w:numPr>
              <w:spacing w:after="0" w:line="240" w:lineRule="auto"/>
              <w:contextualSpacing/>
              <w:rPr>
                <w:rFonts w:ascii="Times New Roman" w:eastAsia="Calibri" w:hAnsi="Times New Roman" w:cs="Times New Roman"/>
                <w:sz w:val="24"/>
                <w:szCs w:val="24"/>
              </w:rPr>
            </w:pPr>
            <w:r w:rsidRPr="00F71689">
              <w:rPr>
                <w:rFonts w:ascii="Times New Roman" w:eastAsia="Calibri" w:hAnsi="Times New Roman" w:cs="Times New Roman"/>
                <w:sz w:val="24"/>
                <w:szCs w:val="24"/>
              </w:rPr>
              <w:t>tartáshelyzetek felvételére,</w:t>
            </w:r>
          </w:p>
          <w:p w:rsidR="00F71689" w:rsidRPr="00F71689" w:rsidRDefault="00F71689" w:rsidP="00303C52">
            <w:pPr>
              <w:numPr>
                <w:ilvl w:val="0"/>
                <w:numId w:val="92"/>
              </w:numPr>
              <w:spacing w:after="0" w:line="240" w:lineRule="auto"/>
              <w:contextualSpacing/>
              <w:rPr>
                <w:rFonts w:ascii="Times New Roman" w:eastAsia="Calibri" w:hAnsi="Times New Roman" w:cs="Times New Roman"/>
                <w:sz w:val="24"/>
                <w:szCs w:val="24"/>
              </w:rPr>
            </w:pPr>
            <w:r w:rsidRPr="00F71689">
              <w:rPr>
                <w:rFonts w:ascii="Times New Roman" w:eastAsia="Calibri" w:hAnsi="Times New Roman" w:cs="Times New Roman"/>
                <w:sz w:val="24"/>
                <w:szCs w:val="24"/>
              </w:rPr>
              <w:t>irány, ütem tartására,</w:t>
            </w:r>
          </w:p>
          <w:p w:rsidR="00F71689" w:rsidRPr="00F71689" w:rsidRDefault="00F71689" w:rsidP="00303C52">
            <w:pPr>
              <w:numPr>
                <w:ilvl w:val="0"/>
                <w:numId w:val="93"/>
              </w:numPr>
              <w:spacing w:after="0" w:line="240" w:lineRule="auto"/>
              <w:contextualSpacing/>
              <w:rPr>
                <w:rFonts w:ascii="Times New Roman" w:eastAsia="Calibri" w:hAnsi="Times New Roman" w:cs="Times New Roman"/>
                <w:sz w:val="24"/>
                <w:szCs w:val="24"/>
              </w:rPr>
            </w:pPr>
            <w:r w:rsidRPr="00F71689">
              <w:rPr>
                <w:rFonts w:ascii="Times New Roman" w:eastAsia="Calibri" w:hAnsi="Times New Roman" w:cs="Times New Roman"/>
                <w:sz w:val="24"/>
                <w:szCs w:val="24"/>
              </w:rPr>
              <w:t>labdával irányított dobások, rúgások kivitelezésére,</w:t>
            </w:r>
          </w:p>
          <w:p w:rsidR="00F71689" w:rsidRPr="00F71689" w:rsidRDefault="00F71689" w:rsidP="00303C52">
            <w:pPr>
              <w:numPr>
                <w:ilvl w:val="0"/>
                <w:numId w:val="93"/>
              </w:numPr>
              <w:spacing w:after="0" w:line="240" w:lineRule="auto"/>
              <w:contextualSpacing/>
              <w:rPr>
                <w:rFonts w:ascii="Times New Roman" w:eastAsia="Calibri" w:hAnsi="Times New Roman" w:cs="Times New Roman"/>
                <w:sz w:val="24"/>
                <w:szCs w:val="24"/>
              </w:rPr>
            </w:pPr>
            <w:r w:rsidRPr="00F71689">
              <w:rPr>
                <w:rFonts w:ascii="Times New Roman" w:eastAsia="Calibri" w:hAnsi="Times New Roman" w:cs="Times New Roman"/>
                <w:sz w:val="24"/>
                <w:szCs w:val="24"/>
              </w:rPr>
              <w:t>a játékszabályok betartására,</w:t>
            </w:r>
          </w:p>
          <w:p w:rsidR="00F71689" w:rsidRPr="00F71689" w:rsidRDefault="00F71689" w:rsidP="00303C52">
            <w:pPr>
              <w:numPr>
                <w:ilvl w:val="0"/>
                <w:numId w:val="93"/>
              </w:numPr>
              <w:spacing w:after="0" w:line="240" w:lineRule="auto"/>
              <w:contextualSpacing/>
              <w:rPr>
                <w:rFonts w:ascii="Times New Roman" w:eastAsia="Calibri" w:hAnsi="Times New Roman" w:cs="Times New Roman"/>
                <w:sz w:val="24"/>
                <w:szCs w:val="24"/>
              </w:rPr>
            </w:pPr>
            <w:r w:rsidRPr="00F71689">
              <w:rPr>
                <w:rFonts w:ascii="Times New Roman" w:eastAsia="Calibri" w:hAnsi="Times New Roman" w:cs="Times New Roman"/>
                <w:sz w:val="24"/>
                <w:szCs w:val="24"/>
              </w:rPr>
              <w:t>aktív részvételre a közös játékokban,</w:t>
            </w:r>
          </w:p>
          <w:p w:rsidR="00F71689" w:rsidRPr="00F71689" w:rsidRDefault="00F71689" w:rsidP="00303C52">
            <w:pPr>
              <w:numPr>
                <w:ilvl w:val="0"/>
                <w:numId w:val="94"/>
              </w:numPr>
              <w:spacing w:after="0" w:line="240" w:lineRule="auto"/>
              <w:contextualSpacing/>
              <w:rPr>
                <w:rFonts w:ascii="Times New Roman" w:eastAsia="Calibri" w:hAnsi="Times New Roman" w:cs="Times New Roman"/>
                <w:sz w:val="24"/>
                <w:szCs w:val="24"/>
              </w:rPr>
            </w:pPr>
            <w:r w:rsidRPr="00F71689">
              <w:rPr>
                <w:rFonts w:ascii="Times New Roman" w:eastAsia="Calibri" w:hAnsi="Times New Roman" w:cs="Times New Roman"/>
                <w:sz w:val="24"/>
                <w:szCs w:val="24"/>
              </w:rPr>
              <w:t>a gyakorolt mozgáselemek, sportágak szabad térben, más körülmények közötti alkalmazására,</w:t>
            </w:r>
          </w:p>
          <w:p w:rsidR="00F71689" w:rsidRPr="00F71689" w:rsidRDefault="00F71689" w:rsidP="00303C52">
            <w:pPr>
              <w:numPr>
                <w:ilvl w:val="0"/>
                <w:numId w:val="94"/>
              </w:numPr>
              <w:spacing w:after="0" w:line="240" w:lineRule="auto"/>
              <w:contextualSpacing/>
              <w:rPr>
                <w:rFonts w:ascii="Times New Roman" w:eastAsia="Calibri" w:hAnsi="Times New Roman" w:cs="Times New Roman"/>
                <w:sz w:val="24"/>
                <w:szCs w:val="24"/>
              </w:rPr>
            </w:pPr>
            <w:r w:rsidRPr="00F71689">
              <w:rPr>
                <w:rFonts w:ascii="Times New Roman" w:eastAsia="Calibri" w:hAnsi="Times New Roman" w:cs="Times New Roman"/>
                <w:sz w:val="24"/>
                <w:szCs w:val="24"/>
              </w:rPr>
              <w:t>teste és ruházata tisztán tartására,</w:t>
            </w:r>
          </w:p>
          <w:p w:rsidR="00F71689" w:rsidRPr="00F71689" w:rsidRDefault="00F71689" w:rsidP="00303C52">
            <w:pPr>
              <w:numPr>
                <w:ilvl w:val="0"/>
                <w:numId w:val="94"/>
              </w:numPr>
              <w:spacing w:after="0" w:line="240" w:lineRule="auto"/>
              <w:contextualSpacing/>
              <w:rPr>
                <w:rFonts w:ascii="Times New Roman" w:eastAsia="Calibri" w:hAnsi="Times New Roman" w:cs="Times New Roman"/>
                <w:sz w:val="24"/>
                <w:szCs w:val="24"/>
              </w:rPr>
            </w:pPr>
            <w:r w:rsidRPr="00F71689">
              <w:rPr>
                <w:rFonts w:ascii="Times New Roman" w:eastAsia="Calibri" w:hAnsi="Times New Roman" w:cs="Times New Roman"/>
                <w:sz w:val="24"/>
                <w:szCs w:val="24"/>
              </w:rPr>
              <w:t>a minőségi ételek felismerésére,</w:t>
            </w:r>
          </w:p>
          <w:p w:rsidR="00F71689" w:rsidRPr="00F71689" w:rsidRDefault="00F71689" w:rsidP="00303C52">
            <w:pPr>
              <w:numPr>
                <w:ilvl w:val="0"/>
                <w:numId w:val="94"/>
              </w:numPr>
              <w:spacing w:after="0" w:line="240" w:lineRule="auto"/>
              <w:contextualSpacing/>
              <w:rPr>
                <w:rFonts w:ascii="Times New Roman" w:eastAsia="Calibri" w:hAnsi="Times New Roman" w:cs="Times New Roman"/>
                <w:sz w:val="24"/>
                <w:szCs w:val="24"/>
              </w:rPr>
            </w:pPr>
            <w:r w:rsidRPr="00F71689">
              <w:rPr>
                <w:rFonts w:ascii="Times New Roman" w:eastAsia="Calibri" w:hAnsi="Times New Roman" w:cs="Times New Roman"/>
                <w:sz w:val="24"/>
                <w:szCs w:val="24"/>
              </w:rPr>
              <w:t>egyszerű relaxációs gyakorlatok irányítás melletti elvégzésére,</w:t>
            </w:r>
          </w:p>
          <w:p w:rsidR="00F71689" w:rsidRPr="00F71689" w:rsidRDefault="00F71689" w:rsidP="00303C52">
            <w:pPr>
              <w:numPr>
                <w:ilvl w:val="0"/>
                <w:numId w:val="94"/>
              </w:numPr>
              <w:spacing w:after="0" w:line="240" w:lineRule="auto"/>
              <w:contextualSpacing/>
              <w:rPr>
                <w:rFonts w:ascii="Times New Roman" w:eastAsia="Calibri" w:hAnsi="Times New Roman" w:cs="Times New Roman"/>
                <w:sz w:val="24"/>
                <w:szCs w:val="24"/>
              </w:rPr>
            </w:pPr>
            <w:r w:rsidRPr="00F71689">
              <w:rPr>
                <w:rFonts w:ascii="Times New Roman" w:eastAsia="Calibri" w:hAnsi="Times New Roman" w:cs="Times New Roman"/>
                <w:sz w:val="24"/>
                <w:szCs w:val="24"/>
              </w:rPr>
              <w:t>egyszerű tánclépés utánzására bemutatás után és/vagy szóbeli instrukció alapján,</w:t>
            </w:r>
          </w:p>
          <w:p w:rsidR="00F71689" w:rsidRPr="00F71689" w:rsidRDefault="00F71689" w:rsidP="00303C52">
            <w:pPr>
              <w:numPr>
                <w:ilvl w:val="0"/>
                <w:numId w:val="94"/>
              </w:numPr>
              <w:spacing w:after="0" w:line="240" w:lineRule="auto"/>
              <w:contextualSpacing/>
              <w:rPr>
                <w:rFonts w:ascii="Times New Roman" w:eastAsia="Calibri" w:hAnsi="Times New Roman" w:cs="Times New Roman"/>
                <w:sz w:val="24"/>
                <w:szCs w:val="24"/>
              </w:rPr>
            </w:pPr>
            <w:r w:rsidRPr="00F71689">
              <w:rPr>
                <w:rFonts w:ascii="Times New Roman" w:eastAsia="Calibri" w:hAnsi="Times New Roman" w:cs="Times New Roman"/>
                <w:sz w:val="24"/>
                <w:szCs w:val="24"/>
              </w:rPr>
              <w:t>gyors indulásokra, irány- és iramváltásokra játék és körtánc során.</w:t>
            </w:r>
          </w:p>
        </w:tc>
      </w:tr>
    </w:tbl>
    <w:p w:rsidR="00F71689" w:rsidRPr="00F71689" w:rsidRDefault="00F71689" w:rsidP="00F71689">
      <w:pPr>
        <w:spacing w:after="0" w:line="240" w:lineRule="auto"/>
        <w:rPr>
          <w:rFonts w:ascii="Times New Roman" w:eastAsia="Calibri" w:hAnsi="Times New Roman" w:cs="Times New Roman"/>
          <w:sz w:val="24"/>
          <w:szCs w:val="24"/>
        </w:rPr>
      </w:pP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br w:type="page"/>
      </w:r>
    </w:p>
    <w:p w:rsidR="00F71689" w:rsidRPr="00F71689" w:rsidRDefault="00F71689" w:rsidP="00F71689">
      <w:pPr>
        <w:spacing w:after="0" w:line="240" w:lineRule="auto"/>
        <w:jc w:val="center"/>
        <w:rPr>
          <w:rFonts w:ascii="Times New Roman" w:eastAsia="Calibri" w:hAnsi="Times New Roman" w:cs="Times New Roman"/>
          <w:b/>
          <w:sz w:val="28"/>
          <w:szCs w:val="28"/>
        </w:rPr>
      </w:pPr>
      <w:r w:rsidRPr="00F71689">
        <w:rPr>
          <w:rFonts w:ascii="Times New Roman" w:eastAsia="Calibri" w:hAnsi="Times New Roman" w:cs="Times New Roman"/>
          <w:b/>
          <w:sz w:val="28"/>
          <w:szCs w:val="28"/>
        </w:rPr>
        <w:lastRenderedPageBreak/>
        <w:t>4. évfolyam</w:t>
      </w:r>
    </w:p>
    <w:p w:rsidR="00F71689" w:rsidRPr="00F71689" w:rsidRDefault="00F71689" w:rsidP="00F71689">
      <w:pPr>
        <w:spacing w:after="0" w:line="240" w:lineRule="auto"/>
        <w:contextualSpacing/>
        <w:jc w:val="both"/>
        <w:rPr>
          <w:rFonts w:ascii="Times New Roman" w:eastAsia="Calibri" w:hAnsi="Times New Roman" w:cs="Times New Roman"/>
          <w:bCs/>
          <w:sz w:val="24"/>
          <w:szCs w:val="24"/>
          <w:lang w:eastAsia="hu-HU"/>
        </w:rPr>
      </w:pPr>
      <w:r w:rsidRPr="00F71689">
        <w:rPr>
          <w:rFonts w:ascii="Times New Roman" w:eastAsia="Calibri" w:hAnsi="Times New Roman" w:cs="Times New Roman"/>
          <w:bCs/>
          <w:sz w:val="24"/>
          <w:szCs w:val="24"/>
          <w:lang w:eastAsia="hu-HU"/>
        </w:rPr>
        <w:t xml:space="preserve">A 3–4. évfolyamon a testnevelés és sport tantárgy fő célja a mozgásformák elsajátíttatása, a mozgás örömének megélése, az egészséges életmódra nevelés. Az erő, az állóképesség, a gyorsaság és az ügyesség növelése, a motoros, kondicionális és koordinációs képességek fejlesztése az ismeretek koncentrikus bővítésével együtt történik. </w:t>
      </w:r>
    </w:p>
    <w:p w:rsidR="00F71689" w:rsidRPr="00F71689" w:rsidRDefault="00F71689" w:rsidP="00F71689">
      <w:pPr>
        <w:spacing w:after="0" w:line="240" w:lineRule="auto"/>
        <w:contextualSpacing/>
        <w:jc w:val="both"/>
        <w:rPr>
          <w:rFonts w:ascii="Times New Roman" w:eastAsia="Calibri" w:hAnsi="Times New Roman" w:cs="Times New Roman"/>
          <w:b/>
          <w:bCs/>
          <w:sz w:val="24"/>
          <w:szCs w:val="24"/>
          <w:lang w:eastAsia="hu-HU"/>
        </w:rPr>
      </w:pPr>
      <w:r w:rsidRPr="00F71689">
        <w:rPr>
          <w:rFonts w:ascii="Times New Roman" w:eastAsia="Calibri" w:hAnsi="Times New Roman" w:cs="Times New Roman"/>
          <w:bCs/>
          <w:sz w:val="24"/>
          <w:szCs w:val="24"/>
          <w:lang w:eastAsia="hu-HU"/>
        </w:rPr>
        <w:t xml:space="preserve">Fokozott figyelmet kell fordítani az esetleges testtartásbeli rendellenességek és a mozgásos ügyetlenség korrekciójára. A közösségi mozgásformák során a kooperáció, a sportszerűség alapjainak megteremtése, a gyermek és szociális környezete számára egyaránt kedvező attitűdök kialakítása a feladat. </w:t>
      </w:r>
    </w:p>
    <w:p w:rsidR="00F71689" w:rsidRPr="00F71689" w:rsidRDefault="00F71689" w:rsidP="00F71689">
      <w:pPr>
        <w:spacing w:after="0" w:line="240" w:lineRule="auto"/>
        <w:rPr>
          <w:rFonts w:ascii="Times New Roman" w:eastAsia="Calibri"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2352"/>
      </w:tblGrid>
      <w:tr w:rsidR="00F71689" w:rsidRPr="00F71689" w:rsidTr="00F71689">
        <w:trPr>
          <w:jc w:val="center"/>
        </w:trPr>
        <w:tc>
          <w:tcPr>
            <w:tcW w:w="2988" w:type="dxa"/>
          </w:tcPr>
          <w:p w:rsidR="00F71689" w:rsidRPr="00F71689" w:rsidRDefault="00F71689" w:rsidP="00F71689">
            <w:pPr>
              <w:spacing w:after="0" w:line="240" w:lineRule="auto"/>
              <w:rPr>
                <w:rFonts w:ascii="Times New Roman" w:eastAsia="Times New Roman" w:hAnsi="Times New Roman" w:cs="Times New Roman"/>
                <w:b/>
                <w:sz w:val="24"/>
                <w:szCs w:val="24"/>
                <w:lang w:eastAsia="hu-HU"/>
              </w:rPr>
            </w:pPr>
            <w:r w:rsidRPr="00F71689">
              <w:rPr>
                <w:rFonts w:ascii="Times New Roman" w:eastAsia="Times New Roman" w:hAnsi="Times New Roman" w:cs="Times New Roman"/>
                <w:b/>
                <w:sz w:val="24"/>
                <w:szCs w:val="24"/>
                <w:lang w:eastAsia="hu-HU"/>
              </w:rPr>
              <w:t>Tematikai egység</w:t>
            </w:r>
          </w:p>
        </w:tc>
        <w:tc>
          <w:tcPr>
            <w:tcW w:w="2352" w:type="dxa"/>
          </w:tcPr>
          <w:p w:rsidR="00F71689" w:rsidRPr="00F71689" w:rsidRDefault="00F71689" w:rsidP="00F71689">
            <w:pPr>
              <w:spacing w:after="0" w:line="240" w:lineRule="auto"/>
              <w:rPr>
                <w:rFonts w:ascii="Times New Roman" w:eastAsia="Times New Roman" w:hAnsi="Times New Roman" w:cs="Times New Roman"/>
                <w:b/>
                <w:sz w:val="24"/>
                <w:szCs w:val="24"/>
                <w:lang w:eastAsia="hu-HU"/>
              </w:rPr>
            </w:pPr>
            <w:r w:rsidRPr="00F71689">
              <w:rPr>
                <w:rFonts w:ascii="Times New Roman" w:eastAsia="Times New Roman" w:hAnsi="Times New Roman" w:cs="Times New Roman"/>
                <w:b/>
                <w:sz w:val="24"/>
                <w:szCs w:val="24"/>
                <w:lang w:eastAsia="hu-HU"/>
              </w:rPr>
              <w:t xml:space="preserve">Óraszám </w:t>
            </w:r>
          </w:p>
        </w:tc>
      </w:tr>
      <w:tr w:rsidR="00F71689" w:rsidRPr="00F71689" w:rsidTr="00F71689">
        <w:trPr>
          <w:jc w:val="center"/>
        </w:trPr>
        <w:tc>
          <w:tcPr>
            <w:tcW w:w="2988" w:type="dxa"/>
          </w:tcPr>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Motoros képességfejlesztés – edzettség, fittség</w:t>
            </w:r>
          </w:p>
        </w:tc>
        <w:tc>
          <w:tcPr>
            <w:tcW w:w="2352" w:type="dxa"/>
          </w:tcPr>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35 (folyamatos)</w:t>
            </w:r>
          </w:p>
        </w:tc>
      </w:tr>
      <w:tr w:rsidR="00F71689" w:rsidRPr="00F71689" w:rsidTr="00F71689">
        <w:trPr>
          <w:jc w:val="center"/>
        </w:trPr>
        <w:tc>
          <w:tcPr>
            <w:tcW w:w="2988" w:type="dxa"/>
          </w:tcPr>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 xml:space="preserve">Motoros készségfejlesztés – mozgástanulás </w:t>
            </w:r>
          </w:p>
        </w:tc>
        <w:tc>
          <w:tcPr>
            <w:tcW w:w="2352" w:type="dxa"/>
          </w:tcPr>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35 (folyamatos)</w:t>
            </w:r>
          </w:p>
        </w:tc>
      </w:tr>
      <w:tr w:rsidR="00F71689" w:rsidRPr="00F71689" w:rsidTr="00F71689">
        <w:trPr>
          <w:jc w:val="center"/>
        </w:trPr>
        <w:tc>
          <w:tcPr>
            <w:tcW w:w="2988" w:type="dxa"/>
          </w:tcPr>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 xml:space="preserve">Játék </w:t>
            </w:r>
          </w:p>
        </w:tc>
        <w:tc>
          <w:tcPr>
            <w:tcW w:w="2352" w:type="dxa"/>
          </w:tcPr>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35 (folyamatos)</w:t>
            </w:r>
          </w:p>
        </w:tc>
      </w:tr>
      <w:tr w:rsidR="00F71689" w:rsidRPr="00F71689" w:rsidTr="00F71689">
        <w:trPr>
          <w:jc w:val="center"/>
        </w:trPr>
        <w:tc>
          <w:tcPr>
            <w:tcW w:w="2988" w:type="dxa"/>
          </w:tcPr>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 xml:space="preserve">Versenyzés </w:t>
            </w:r>
          </w:p>
        </w:tc>
        <w:tc>
          <w:tcPr>
            <w:tcW w:w="2352" w:type="dxa"/>
          </w:tcPr>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25 (folyamatos)</w:t>
            </w:r>
          </w:p>
        </w:tc>
      </w:tr>
      <w:tr w:rsidR="00F71689" w:rsidRPr="00F71689" w:rsidTr="00F71689">
        <w:trPr>
          <w:jc w:val="center"/>
        </w:trPr>
        <w:tc>
          <w:tcPr>
            <w:tcW w:w="2988" w:type="dxa"/>
          </w:tcPr>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Prevenció, életvezetés, egészségfejlesztés</w:t>
            </w:r>
          </w:p>
        </w:tc>
        <w:tc>
          <w:tcPr>
            <w:tcW w:w="2352" w:type="dxa"/>
          </w:tcPr>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18 (folyamatos)</w:t>
            </w:r>
          </w:p>
        </w:tc>
      </w:tr>
      <w:tr w:rsidR="00F71689" w:rsidRPr="00F71689" w:rsidTr="00F71689">
        <w:trPr>
          <w:jc w:val="center"/>
        </w:trPr>
        <w:tc>
          <w:tcPr>
            <w:tcW w:w="2988" w:type="dxa"/>
          </w:tcPr>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 xml:space="preserve">Tánc </w:t>
            </w:r>
          </w:p>
        </w:tc>
        <w:tc>
          <w:tcPr>
            <w:tcW w:w="2352" w:type="dxa"/>
          </w:tcPr>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14 (folyamatos)</w:t>
            </w:r>
          </w:p>
        </w:tc>
      </w:tr>
      <w:tr w:rsidR="00F71689" w:rsidRPr="00F71689" w:rsidTr="00F71689">
        <w:trPr>
          <w:jc w:val="center"/>
        </w:trPr>
        <w:tc>
          <w:tcPr>
            <w:tcW w:w="2988" w:type="dxa"/>
          </w:tcPr>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 xml:space="preserve">Szabadon felhasználható </w:t>
            </w:r>
          </w:p>
        </w:tc>
        <w:tc>
          <w:tcPr>
            <w:tcW w:w="2352" w:type="dxa"/>
          </w:tcPr>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18</w:t>
            </w:r>
          </w:p>
        </w:tc>
      </w:tr>
      <w:tr w:rsidR="00F71689" w:rsidRPr="00F71689" w:rsidTr="00F71689">
        <w:trPr>
          <w:jc w:val="center"/>
        </w:trPr>
        <w:tc>
          <w:tcPr>
            <w:tcW w:w="2988" w:type="dxa"/>
          </w:tcPr>
          <w:p w:rsidR="00F71689" w:rsidRPr="00F71689" w:rsidRDefault="00F71689" w:rsidP="00F71689">
            <w:pPr>
              <w:spacing w:after="0" w:line="240" w:lineRule="auto"/>
              <w:rPr>
                <w:rFonts w:ascii="Times New Roman" w:eastAsia="Times New Roman" w:hAnsi="Times New Roman" w:cs="Times New Roman"/>
                <w:sz w:val="24"/>
                <w:szCs w:val="24"/>
                <w:lang w:eastAsia="hu-HU"/>
              </w:rPr>
            </w:pPr>
          </w:p>
        </w:tc>
        <w:tc>
          <w:tcPr>
            <w:tcW w:w="2352" w:type="dxa"/>
          </w:tcPr>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180</w:t>
            </w:r>
          </w:p>
        </w:tc>
      </w:tr>
    </w:tbl>
    <w:p w:rsidR="00F71689" w:rsidRPr="00F71689" w:rsidRDefault="00F71689" w:rsidP="00F71689">
      <w:pPr>
        <w:spacing w:after="0" w:line="240" w:lineRule="auto"/>
        <w:rPr>
          <w:rFonts w:ascii="Times New Roman" w:eastAsia="Calibri" w:hAnsi="Times New Roman" w:cs="Times New Roman"/>
          <w:sz w:val="24"/>
          <w:szCs w:val="24"/>
        </w:rPr>
      </w:pPr>
    </w:p>
    <w:tbl>
      <w:tblPr>
        <w:tblW w:w="92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5"/>
        <w:gridCol w:w="274"/>
        <w:gridCol w:w="45"/>
        <w:gridCol w:w="1011"/>
        <w:gridCol w:w="3672"/>
        <w:gridCol w:w="794"/>
        <w:gridCol w:w="1590"/>
      </w:tblGrid>
      <w:tr w:rsidR="00F71689" w:rsidRPr="00F71689" w:rsidTr="00F71689">
        <w:trPr>
          <w:jc w:val="center"/>
        </w:trPr>
        <w:tc>
          <w:tcPr>
            <w:tcW w:w="2164" w:type="dxa"/>
            <w:gridSpan w:val="3"/>
            <w:noWrap/>
            <w:vAlign w:val="center"/>
          </w:tcPr>
          <w:p w:rsidR="00F71689" w:rsidRPr="00F71689" w:rsidRDefault="00F71689" w:rsidP="00F71689">
            <w:pPr>
              <w:spacing w:before="120" w:after="12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lang w:val="cs-CZ"/>
              </w:rPr>
              <w:t>Tematikai</w:t>
            </w:r>
            <w:r w:rsidRPr="00F71689">
              <w:rPr>
                <w:rFonts w:ascii="Times New Roman" w:eastAsia="Calibri" w:hAnsi="Times New Roman" w:cs="Times New Roman"/>
                <w:b/>
                <w:sz w:val="24"/>
                <w:szCs w:val="24"/>
              </w:rPr>
              <w:t xml:space="preserve"> egység/ </w:t>
            </w:r>
            <w:r w:rsidRPr="00F71689">
              <w:rPr>
                <w:rFonts w:ascii="Times New Roman" w:eastAsia="Calibri" w:hAnsi="Times New Roman" w:cs="Times New Roman"/>
                <w:b/>
                <w:sz w:val="24"/>
                <w:szCs w:val="24"/>
                <w:lang w:val="cs-CZ"/>
              </w:rPr>
              <w:t>Fejlesztési</w:t>
            </w:r>
            <w:r w:rsidRPr="00F71689">
              <w:rPr>
                <w:rFonts w:ascii="Times New Roman" w:eastAsia="Calibri" w:hAnsi="Times New Roman" w:cs="Times New Roman"/>
                <w:b/>
                <w:sz w:val="24"/>
                <w:szCs w:val="24"/>
              </w:rPr>
              <w:t xml:space="preserve"> cél</w:t>
            </w:r>
          </w:p>
        </w:tc>
        <w:tc>
          <w:tcPr>
            <w:tcW w:w="5477" w:type="dxa"/>
            <w:gridSpan w:val="3"/>
            <w:noWrap/>
            <w:vAlign w:val="center"/>
          </w:tcPr>
          <w:p w:rsidR="00F71689" w:rsidRPr="00F71689" w:rsidRDefault="00F71689" w:rsidP="00F71689">
            <w:pPr>
              <w:spacing w:before="120" w:after="0" w:line="240" w:lineRule="auto"/>
              <w:jc w:val="center"/>
              <w:rPr>
                <w:rFonts w:ascii="Times New Roman" w:eastAsia="Calibri" w:hAnsi="Times New Roman" w:cs="Times New Roman"/>
                <w:b/>
                <w:bCs/>
                <w:sz w:val="24"/>
                <w:szCs w:val="24"/>
              </w:rPr>
            </w:pPr>
            <w:r w:rsidRPr="00F71689">
              <w:rPr>
                <w:rFonts w:ascii="Times New Roman" w:eastAsia="Calibri" w:hAnsi="Times New Roman" w:cs="Times New Roman"/>
                <w:b/>
                <w:bCs/>
                <w:sz w:val="24"/>
                <w:szCs w:val="24"/>
              </w:rPr>
              <w:t>1. Motoros képességfejlesztés –edzettség, fittség</w:t>
            </w:r>
          </w:p>
        </w:tc>
        <w:tc>
          <w:tcPr>
            <w:tcW w:w="1590" w:type="dxa"/>
            <w:noWrap/>
            <w:vAlign w:val="center"/>
          </w:tcPr>
          <w:p w:rsidR="00F71689" w:rsidRPr="00F71689" w:rsidRDefault="00F71689" w:rsidP="00F71689">
            <w:pPr>
              <w:spacing w:before="120" w:after="0" w:line="240" w:lineRule="auto"/>
              <w:jc w:val="center"/>
              <w:rPr>
                <w:rFonts w:ascii="Times New Roman" w:eastAsia="Calibri" w:hAnsi="Times New Roman" w:cs="Times New Roman"/>
                <w:b/>
                <w:bCs/>
                <w:sz w:val="24"/>
                <w:szCs w:val="24"/>
              </w:rPr>
            </w:pPr>
            <w:r w:rsidRPr="00F71689">
              <w:rPr>
                <w:rFonts w:ascii="Times New Roman" w:eastAsia="Calibri" w:hAnsi="Times New Roman" w:cs="Times New Roman"/>
                <w:b/>
                <w:bCs/>
                <w:sz w:val="24"/>
                <w:szCs w:val="24"/>
                <w:lang w:val="cs-CZ"/>
              </w:rPr>
              <w:t>Órakeret</w:t>
            </w:r>
          </w:p>
          <w:p w:rsidR="00F71689" w:rsidRPr="00F71689" w:rsidRDefault="00F71689" w:rsidP="00F71689">
            <w:pPr>
              <w:spacing w:after="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rPr>
              <w:t>35 óra (</w:t>
            </w:r>
            <w:r w:rsidRPr="00F71689">
              <w:rPr>
                <w:rFonts w:ascii="Times New Roman" w:eastAsia="Calibri" w:hAnsi="Times New Roman" w:cs="Times New Roman"/>
                <w:b/>
                <w:bCs/>
                <w:sz w:val="24"/>
                <w:szCs w:val="24"/>
                <w:lang w:val="cs-CZ"/>
              </w:rPr>
              <w:t>folyamatos</w:t>
            </w:r>
            <w:r w:rsidRPr="00F71689">
              <w:rPr>
                <w:rFonts w:ascii="Times New Roman" w:eastAsia="Calibri" w:hAnsi="Times New Roman" w:cs="Times New Roman"/>
                <w:b/>
                <w:bCs/>
                <w:sz w:val="24"/>
                <w:szCs w:val="24"/>
              </w:rPr>
              <w:t>)</w:t>
            </w:r>
          </w:p>
        </w:tc>
      </w:tr>
      <w:tr w:rsidR="00F71689" w:rsidRPr="00F71689" w:rsidTr="00F71689">
        <w:trPr>
          <w:jc w:val="center"/>
        </w:trPr>
        <w:tc>
          <w:tcPr>
            <w:tcW w:w="2164" w:type="dxa"/>
            <w:gridSpan w:val="3"/>
            <w:noWrap/>
            <w:vAlign w:val="center"/>
          </w:tcPr>
          <w:p w:rsidR="00F71689" w:rsidRPr="00F71689" w:rsidRDefault="00F71689" w:rsidP="00F71689">
            <w:pPr>
              <w:spacing w:before="120" w:after="12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rPr>
              <w:t>Előzetes tudás</w:t>
            </w:r>
          </w:p>
        </w:tc>
        <w:tc>
          <w:tcPr>
            <w:tcW w:w="7067" w:type="dxa"/>
            <w:gridSpan w:val="4"/>
            <w:noWrap/>
          </w:tcPr>
          <w:p w:rsidR="00F71689" w:rsidRPr="00F71689" w:rsidRDefault="00F71689" w:rsidP="00F71689">
            <w:pPr>
              <w:widowControl w:val="0"/>
              <w:tabs>
                <w:tab w:val="left" w:pos="4043"/>
              </w:tabs>
              <w:suppressAutoHyphens/>
              <w:spacing w:before="120"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 xml:space="preserve">Vezényszóra, bemutatás </w:t>
            </w:r>
            <w:r w:rsidRPr="00F71689">
              <w:rPr>
                <w:rFonts w:ascii="Times New Roman" w:eastAsia="Calibri" w:hAnsi="Times New Roman" w:cs="Times New Roman"/>
                <w:sz w:val="24"/>
                <w:szCs w:val="24"/>
                <w:lang w:val="cs-CZ"/>
              </w:rPr>
              <w:t>után</w:t>
            </w:r>
            <w:r w:rsidRPr="00F71689">
              <w:rPr>
                <w:rFonts w:ascii="Times New Roman" w:eastAsia="Calibri" w:hAnsi="Times New Roman" w:cs="Times New Roman"/>
                <w:sz w:val="24"/>
                <w:szCs w:val="24"/>
              </w:rPr>
              <w:t xml:space="preserve"> és /vagy segítséggel szökdelések, alap-, terpesz-, és harántállás, valamint nyak-, kar-, törzshajlítás és -körzés végrehajtása. Irányítás mellett egyszerű kétütemű gyakorlatok kivitelezése. Alapvető tartásos helyzetek felvétele.</w:t>
            </w:r>
          </w:p>
        </w:tc>
      </w:tr>
      <w:tr w:rsidR="00F71689" w:rsidRPr="00F71689" w:rsidTr="00F71689">
        <w:trPr>
          <w:jc w:val="center"/>
        </w:trPr>
        <w:tc>
          <w:tcPr>
            <w:tcW w:w="2119" w:type="dxa"/>
            <w:gridSpan w:val="2"/>
            <w:noWrap/>
            <w:vAlign w:val="center"/>
          </w:tcPr>
          <w:p w:rsidR="00F71689" w:rsidRPr="00F71689" w:rsidRDefault="00F71689" w:rsidP="00F71689">
            <w:pPr>
              <w:spacing w:after="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bCs/>
                <w:sz w:val="24"/>
                <w:szCs w:val="24"/>
              </w:rPr>
              <w:t>A tematikai egység nevelési-fejlesztési céljai</w:t>
            </w:r>
          </w:p>
        </w:tc>
        <w:tc>
          <w:tcPr>
            <w:tcW w:w="7112" w:type="dxa"/>
            <w:gridSpan w:val="5"/>
            <w:noWrap/>
            <w:vAlign w:val="center"/>
          </w:tcPr>
          <w:p w:rsidR="00F71689" w:rsidRPr="00F71689" w:rsidRDefault="00F71689" w:rsidP="00F71689">
            <w:pPr>
              <w:spacing w:before="120" w:after="0" w:line="240" w:lineRule="auto"/>
              <w:rPr>
                <w:rFonts w:ascii="Times New Roman" w:eastAsia="Calibri" w:hAnsi="Times New Roman" w:cs="Times New Roman"/>
                <w:bCs/>
                <w:sz w:val="24"/>
                <w:szCs w:val="24"/>
                <w:lang w:val="cs-CZ"/>
              </w:rPr>
            </w:pPr>
            <w:r w:rsidRPr="00F71689">
              <w:rPr>
                <w:rFonts w:ascii="Times New Roman" w:eastAsia="Calibri" w:hAnsi="Times New Roman" w:cs="Times New Roman"/>
                <w:bCs/>
                <w:sz w:val="24"/>
                <w:szCs w:val="24"/>
              </w:rPr>
              <w:t>A motoros képességek fejlesztése.</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A tanulók mozgásképességének és fittségének növelése (eszközökkel és azok nélkül).</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A vázizomzat erősítése és nyújtása egyszerű, gimnasztikai gyakorlatokkal.</w:t>
            </w:r>
          </w:p>
          <w:p w:rsidR="00F71689" w:rsidRPr="00F71689" w:rsidRDefault="00F71689" w:rsidP="00F71689">
            <w:pPr>
              <w:spacing w:after="0" w:line="240" w:lineRule="auto"/>
              <w:rPr>
                <w:rFonts w:ascii="Times New Roman" w:eastAsia="Calibri" w:hAnsi="Times New Roman" w:cs="Times New Roman"/>
                <w:bCs/>
                <w:sz w:val="24"/>
                <w:szCs w:val="24"/>
              </w:rPr>
            </w:pPr>
            <w:r w:rsidRPr="00F71689">
              <w:rPr>
                <w:rFonts w:ascii="Times New Roman" w:eastAsia="Calibri" w:hAnsi="Times New Roman" w:cs="Times New Roman"/>
                <w:bCs/>
                <w:sz w:val="24"/>
                <w:szCs w:val="24"/>
              </w:rPr>
              <w:t xml:space="preserve">Biomechanikailag helyes testtartás kialakítása és fenntartása. </w:t>
            </w:r>
          </w:p>
          <w:p w:rsidR="00F71689" w:rsidRPr="00F71689" w:rsidRDefault="00F71689" w:rsidP="00F71689">
            <w:pPr>
              <w:spacing w:after="0" w:line="240" w:lineRule="auto"/>
              <w:rPr>
                <w:rFonts w:ascii="Times New Roman" w:eastAsia="Calibri" w:hAnsi="Times New Roman" w:cs="Times New Roman"/>
                <w:bCs/>
                <w:sz w:val="24"/>
                <w:szCs w:val="24"/>
              </w:rPr>
            </w:pPr>
            <w:r w:rsidRPr="00F71689">
              <w:rPr>
                <w:rFonts w:ascii="Times New Roman" w:eastAsia="Calibri" w:hAnsi="Times New Roman" w:cs="Times New Roman"/>
                <w:bCs/>
                <w:sz w:val="24"/>
                <w:szCs w:val="24"/>
              </w:rPr>
              <w:t>Elemi, ritmikus mozgásformákkal az ideg-, légzési, keringési és mozgatórendszer fejlődésének elősegítése.</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Egészséges testi fejlődés támogatása.</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 xml:space="preserve">Mozgásműveltség kialakítása és fejlesztése. </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Motorikus képességek fejlesztése.</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Mozgásigény felkeltése és fenntartása.</w:t>
            </w:r>
          </w:p>
          <w:p w:rsidR="00F71689" w:rsidRPr="00F71689" w:rsidRDefault="00F71689" w:rsidP="00F71689">
            <w:pPr>
              <w:spacing w:after="0" w:line="240" w:lineRule="auto"/>
              <w:contextualSpacing/>
              <w:rPr>
                <w:rFonts w:ascii="Times New Roman" w:eastAsia="Calibri" w:hAnsi="Times New Roman" w:cs="Times New Roman"/>
                <w:sz w:val="24"/>
                <w:szCs w:val="24"/>
              </w:rPr>
            </w:pPr>
            <w:r w:rsidRPr="00F71689">
              <w:rPr>
                <w:rFonts w:ascii="Times New Roman" w:eastAsia="Calibri" w:hAnsi="Times New Roman" w:cs="Times New Roman"/>
                <w:i/>
                <w:sz w:val="24"/>
                <w:szCs w:val="24"/>
              </w:rPr>
              <w:t xml:space="preserve">Képességfejlesztési fókuszok: </w:t>
            </w:r>
            <w:r w:rsidRPr="00F71689">
              <w:rPr>
                <w:rFonts w:ascii="Times New Roman" w:eastAsia="Calibri" w:hAnsi="Times New Roman" w:cs="Times New Roman"/>
                <w:sz w:val="24"/>
                <w:szCs w:val="24"/>
              </w:rPr>
              <w:t>saját test mozgásszabályozásának képessége; mozgásos alapformák végrehajtásának képessége; mozgáskoordinációs képesség; erőkifejtés és szabályozás képessége.</w:t>
            </w:r>
          </w:p>
        </w:tc>
      </w:tr>
      <w:tr w:rsidR="00F71689" w:rsidRPr="00F71689" w:rsidTr="00F71689">
        <w:trPr>
          <w:jc w:val="center"/>
        </w:trPr>
        <w:tc>
          <w:tcPr>
            <w:tcW w:w="3175" w:type="dxa"/>
            <w:gridSpan w:val="4"/>
            <w:noWrap/>
            <w:vAlign w:val="center"/>
          </w:tcPr>
          <w:p w:rsidR="00F71689" w:rsidRPr="00F71689" w:rsidRDefault="00F71689" w:rsidP="00F71689">
            <w:pPr>
              <w:spacing w:before="120" w:after="12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rPr>
              <w:t>Ismeretek</w:t>
            </w:r>
          </w:p>
        </w:tc>
        <w:tc>
          <w:tcPr>
            <w:tcW w:w="3672" w:type="dxa"/>
            <w:noWrap/>
            <w:vAlign w:val="center"/>
          </w:tcPr>
          <w:p w:rsidR="00F71689" w:rsidRPr="00F71689" w:rsidRDefault="00F71689" w:rsidP="00F71689">
            <w:pPr>
              <w:spacing w:before="120" w:after="12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rPr>
              <w:t>Fejlesztési követelmények/</w:t>
            </w:r>
            <w:r w:rsidRPr="00F71689">
              <w:rPr>
                <w:rFonts w:ascii="Times New Roman" w:eastAsia="Calibri" w:hAnsi="Times New Roman" w:cs="Times New Roman"/>
                <w:b/>
                <w:sz w:val="24"/>
                <w:szCs w:val="24"/>
              </w:rPr>
              <w:br/>
              <w:t>Tevékenységek</w:t>
            </w:r>
          </w:p>
        </w:tc>
        <w:tc>
          <w:tcPr>
            <w:tcW w:w="2384" w:type="dxa"/>
            <w:gridSpan w:val="2"/>
            <w:noWrap/>
            <w:vAlign w:val="center"/>
          </w:tcPr>
          <w:p w:rsidR="00F71689" w:rsidRPr="00F71689" w:rsidRDefault="00F71689" w:rsidP="00F71689">
            <w:pPr>
              <w:spacing w:before="120" w:after="120" w:line="240" w:lineRule="auto"/>
              <w:jc w:val="center"/>
              <w:rPr>
                <w:rFonts w:ascii="Times New Roman" w:eastAsia="Calibri" w:hAnsi="Times New Roman" w:cs="Times New Roman"/>
                <w:b/>
                <w:sz w:val="24"/>
                <w:szCs w:val="24"/>
                <w:lang w:val="cs-CZ"/>
              </w:rPr>
            </w:pPr>
            <w:r w:rsidRPr="00F71689">
              <w:rPr>
                <w:rFonts w:ascii="Times New Roman" w:eastAsia="Calibri" w:hAnsi="Times New Roman" w:cs="Times New Roman"/>
                <w:b/>
                <w:sz w:val="24"/>
                <w:szCs w:val="24"/>
                <w:lang w:val="cs-CZ"/>
              </w:rPr>
              <w:t>Kapcsolódási pontok</w:t>
            </w:r>
          </w:p>
        </w:tc>
      </w:tr>
      <w:tr w:rsidR="00F71689" w:rsidRPr="00F71689" w:rsidTr="00F71689">
        <w:trPr>
          <w:trHeight w:val="410"/>
          <w:jc w:val="center"/>
        </w:trPr>
        <w:tc>
          <w:tcPr>
            <w:tcW w:w="3175" w:type="dxa"/>
            <w:gridSpan w:val="4"/>
            <w:noWrap/>
          </w:tcPr>
          <w:p w:rsidR="00F71689" w:rsidRPr="00F71689" w:rsidRDefault="00F71689" w:rsidP="00F71689">
            <w:pPr>
              <w:spacing w:before="120" w:after="0" w:line="240" w:lineRule="auto"/>
              <w:rPr>
                <w:rFonts w:ascii="Times New Roman" w:eastAsia="Calibri" w:hAnsi="Times New Roman" w:cs="Times New Roman"/>
                <w:sz w:val="24"/>
                <w:szCs w:val="24"/>
                <w:lang w:val="cs-CZ"/>
              </w:rPr>
            </w:pPr>
            <w:r w:rsidRPr="00F71689">
              <w:rPr>
                <w:rFonts w:ascii="Times New Roman" w:eastAsia="Calibri" w:hAnsi="Times New Roman" w:cs="Times New Roman"/>
                <w:i/>
                <w:sz w:val="24"/>
                <w:szCs w:val="24"/>
              </w:rPr>
              <w:lastRenderedPageBreak/>
              <w:t>Torna</w:t>
            </w:r>
          </w:p>
        </w:tc>
        <w:tc>
          <w:tcPr>
            <w:tcW w:w="3672" w:type="dxa"/>
            <w:noWrap/>
          </w:tcPr>
          <w:p w:rsidR="00F71689" w:rsidRPr="00F71689" w:rsidRDefault="00F71689" w:rsidP="00F71689">
            <w:pPr>
              <w:spacing w:before="120"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 xml:space="preserve">Egyszerű fej-, </w:t>
            </w:r>
            <w:r w:rsidRPr="00F71689">
              <w:rPr>
                <w:rFonts w:ascii="Times New Roman" w:eastAsia="Calibri" w:hAnsi="Times New Roman" w:cs="Times New Roman"/>
                <w:sz w:val="24"/>
                <w:szCs w:val="24"/>
                <w:lang w:val="cs-CZ"/>
              </w:rPr>
              <w:t>nyak</w:t>
            </w:r>
            <w:r w:rsidRPr="00F71689">
              <w:rPr>
                <w:rFonts w:ascii="Times New Roman" w:eastAsia="Calibri" w:hAnsi="Times New Roman" w:cs="Times New Roman"/>
                <w:sz w:val="24"/>
                <w:szCs w:val="24"/>
              </w:rPr>
              <w:t>-, váll-, törzs-, kar-, lábgyakorlatok ütemes végzése 2 és 4 ütemben.</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Nyújtás, hajlítás, fordítás, döntés.</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Tartásos helyzetek: ujjtartás, nyújtott, zárt kartartás – előre, oldalt és magas tartásban;</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Hajlított tartások:</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csípőhöz, mellkashoz, vállhoz, térdhez.</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Fogásmódok: alsó-és felsőfogás, madárfogás.</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Állások: alap, terpesz, oldalt és haránt.</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Mellső fekvőtámasz.</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Egyszerű társas és kéziszer- (labda, kötél) gyakorlatok</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Szergyakorlatok: pad, zsámoly, bordásfal.</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Bordásfalgyakorlatok.</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Mozgásos alapformák: térdelés, ülés, fekvés,</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emelés, leengedés, hajlítás, körzések, szökdelések, ugrások, rugózások, összetett törzsmozgások.</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Négy-nyolc ütemű szabadgyakorlatok.</w:t>
            </w:r>
          </w:p>
        </w:tc>
        <w:tc>
          <w:tcPr>
            <w:tcW w:w="2384" w:type="dxa"/>
            <w:gridSpan w:val="2"/>
            <w:noWrap/>
          </w:tcPr>
          <w:p w:rsidR="00F71689" w:rsidRPr="00F71689" w:rsidRDefault="00F71689" w:rsidP="00F71689">
            <w:pPr>
              <w:spacing w:before="120" w:after="0" w:line="240" w:lineRule="auto"/>
              <w:rPr>
                <w:rFonts w:ascii="Times New Roman" w:eastAsia="Calibri" w:hAnsi="Times New Roman" w:cs="Times New Roman"/>
                <w:sz w:val="24"/>
                <w:szCs w:val="24"/>
                <w:lang w:val="cs-CZ"/>
              </w:rPr>
            </w:pPr>
            <w:r w:rsidRPr="00F71689">
              <w:rPr>
                <w:rFonts w:ascii="Times New Roman" w:eastAsia="Calibri" w:hAnsi="Times New Roman" w:cs="Times New Roman"/>
                <w:i/>
                <w:sz w:val="24"/>
                <w:szCs w:val="24"/>
                <w:lang w:val="cs-CZ"/>
              </w:rPr>
              <w:t xml:space="preserve">Matematika: </w:t>
            </w:r>
            <w:r w:rsidRPr="00F71689">
              <w:rPr>
                <w:rFonts w:ascii="Times New Roman" w:eastAsia="Calibri" w:hAnsi="Times New Roman" w:cs="Times New Roman"/>
                <w:sz w:val="24"/>
                <w:szCs w:val="24"/>
                <w:lang w:val="cs-CZ"/>
              </w:rPr>
              <w:t>szerialitás és relációk, számlálás.</w:t>
            </w:r>
          </w:p>
          <w:p w:rsidR="00F71689" w:rsidRPr="00F71689" w:rsidRDefault="00F71689" w:rsidP="00F71689">
            <w:pPr>
              <w:spacing w:after="0" w:line="240" w:lineRule="auto"/>
              <w:rPr>
                <w:rFonts w:ascii="Times New Roman" w:eastAsia="Calibri" w:hAnsi="Times New Roman" w:cs="Times New Roman"/>
                <w:sz w:val="24"/>
                <w:szCs w:val="24"/>
                <w:lang w:val="cs-CZ"/>
              </w:rPr>
            </w:pPr>
          </w:p>
          <w:p w:rsidR="00F71689" w:rsidRPr="00F71689" w:rsidRDefault="00F71689" w:rsidP="00F71689">
            <w:pPr>
              <w:spacing w:after="0" w:line="240" w:lineRule="auto"/>
              <w:rPr>
                <w:rFonts w:ascii="Times New Roman" w:eastAsia="Calibri" w:hAnsi="Times New Roman" w:cs="Times New Roman"/>
                <w:sz w:val="24"/>
                <w:szCs w:val="24"/>
                <w:lang w:val="cs-CZ"/>
              </w:rPr>
            </w:pPr>
            <w:r w:rsidRPr="00F71689">
              <w:rPr>
                <w:rFonts w:ascii="Times New Roman" w:eastAsia="Calibri" w:hAnsi="Times New Roman" w:cs="Times New Roman"/>
                <w:i/>
                <w:sz w:val="24"/>
                <w:szCs w:val="24"/>
                <w:lang w:val="cs-CZ"/>
              </w:rPr>
              <w:t xml:space="preserve">Magyar nyelv és irodalom: </w:t>
            </w:r>
            <w:r w:rsidRPr="00F71689">
              <w:rPr>
                <w:rFonts w:ascii="Times New Roman" w:eastAsia="Calibri" w:hAnsi="Times New Roman" w:cs="Times New Roman"/>
                <w:sz w:val="24"/>
                <w:szCs w:val="24"/>
                <w:lang w:val="cs-CZ"/>
              </w:rPr>
              <w:t>Viszonyszavak.</w:t>
            </w:r>
          </w:p>
          <w:p w:rsidR="00F71689" w:rsidRPr="00F71689" w:rsidRDefault="00F71689" w:rsidP="00F71689">
            <w:pPr>
              <w:spacing w:after="0" w:line="240" w:lineRule="auto"/>
              <w:rPr>
                <w:rFonts w:ascii="Times New Roman" w:eastAsia="Calibri" w:hAnsi="Times New Roman" w:cs="Times New Roman"/>
                <w:sz w:val="24"/>
                <w:szCs w:val="24"/>
                <w:lang w:val="cs-CZ"/>
              </w:rPr>
            </w:pPr>
            <w:r w:rsidRPr="00F71689">
              <w:rPr>
                <w:rFonts w:ascii="Times New Roman" w:eastAsia="Calibri" w:hAnsi="Times New Roman" w:cs="Times New Roman"/>
                <w:sz w:val="24"/>
                <w:szCs w:val="24"/>
                <w:lang w:val="cs-CZ"/>
              </w:rPr>
              <w:t>Az anyanyelv kifejező, informáló, felhívó funkcióinak alkalmazása közlés, megbeszélés, rábeszélés formáiban.</w:t>
            </w:r>
          </w:p>
          <w:p w:rsidR="00F71689" w:rsidRPr="00F71689" w:rsidRDefault="00F71689" w:rsidP="00F71689">
            <w:pPr>
              <w:spacing w:after="0" w:line="240" w:lineRule="auto"/>
              <w:rPr>
                <w:rFonts w:ascii="Times New Roman" w:eastAsia="Calibri" w:hAnsi="Times New Roman" w:cs="Times New Roman"/>
                <w:sz w:val="24"/>
                <w:szCs w:val="24"/>
                <w:lang w:val="cs-CZ"/>
              </w:rPr>
            </w:pPr>
          </w:p>
          <w:p w:rsidR="00F71689" w:rsidRPr="00F71689" w:rsidRDefault="00F71689" w:rsidP="00F71689">
            <w:pPr>
              <w:spacing w:after="0" w:line="240" w:lineRule="auto"/>
              <w:rPr>
                <w:rFonts w:ascii="Times New Roman" w:eastAsia="Calibri" w:hAnsi="Times New Roman" w:cs="Times New Roman"/>
                <w:sz w:val="24"/>
                <w:szCs w:val="24"/>
                <w:lang w:val="cs-CZ"/>
              </w:rPr>
            </w:pPr>
            <w:r w:rsidRPr="00F71689">
              <w:rPr>
                <w:rFonts w:ascii="Times New Roman" w:eastAsia="Calibri" w:hAnsi="Times New Roman" w:cs="Times New Roman"/>
                <w:i/>
                <w:sz w:val="24"/>
                <w:szCs w:val="24"/>
                <w:lang w:val="cs-CZ"/>
              </w:rPr>
              <w:t xml:space="preserve">Környezetismeret: </w:t>
            </w:r>
            <w:r w:rsidRPr="00F71689">
              <w:rPr>
                <w:rFonts w:ascii="Times New Roman" w:eastAsia="Calibri" w:hAnsi="Times New Roman" w:cs="Times New Roman"/>
                <w:sz w:val="24"/>
                <w:szCs w:val="24"/>
                <w:lang w:val="cs-CZ"/>
              </w:rPr>
              <w:t>egészséges életmód,</w:t>
            </w:r>
          </w:p>
          <w:p w:rsidR="00F71689" w:rsidRPr="00F71689" w:rsidRDefault="00F71689" w:rsidP="00F71689">
            <w:pPr>
              <w:spacing w:after="0" w:line="240" w:lineRule="auto"/>
              <w:contextualSpacing/>
              <w:rPr>
                <w:rFonts w:ascii="Times New Roman" w:eastAsia="Calibri" w:hAnsi="Times New Roman" w:cs="Times New Roman"/>
                <w:sz w:val="24"/>
                <w:szCs w:val="24"/>
                <w:lang w:val="cs-CZ" w:eastAsia="hu-HU"/>
              </w:rPr>
            </w:pPr>
            <w:r w:rsidRPr="00F71689">
              <w:rPr>
                <w:rFonts w:ascii="Times New Roman" w:eastAsia="Calibri" w:hAnsi="Times New Roman" w:cs="Times New Roman"/>
                <w:sz w:val="24"/>
                <w:szCs w:val="24"/>
                <w:lang w:val="cs-CZ" w:eastAsia="hu-HU"/>
              </w:rPr>
              <w:t>testi higiéné, önálló öltözés, vetkőzés.</w:t>
            </w:r>
          </w:p>
          <w:p w:rsidR="00F71689" w:rsidRPr="00F71689" w:rsidRDefault="00F71689" w:rsidP="00F71689">
            <w:pPr>
              <w:spacing w:after="0" w:line="240" w:lineRule="auto"/>
              <w:contextualSpacing/>
              <w:rPr>
                <w:rFonts w:ascii="Times New Roman" w:eastAsia="Calibri" w:hAnsi="Times New Roman" w:cs="Times New Roman"/>
                <w:i/>
                <w:sz w:val="24"/>
                <w:szCs w:val="24"/>
                <w:lang w:val="cs-CZ" w:eastAsia="hu-HU"/>
              </w:rPr>
            </w:pPr>
          </w:p>
          <w:p w:rsidR="00F71689" w:rsidRPr="00F71689" w:rsidRDefault="00F71689" w:rsidP="00F71689">
            <w:pPr>
              <w:spacing w:after="0" w:line="240" w:lineRule="auto"/>
              <w:contextualSpacing/>
              <w:rPr>
                <w:rFonts w:ascii="Times New Roman" w:eastAsia="Calibri" w:hAnsi="Times New Roman" w:cs="Times New Roman"/>
                <w:sz w:val="24"/>
                <w:szCs w:val="24"/>
                <w:lang w:val="cs-CZ" w:eastAsia="hu-HU"/>
              </w:rPr>
            </w:pPr>
            <w:r w:rsidRPr="00F71689">
              <w:rPr>
                <w:rFonts w:ascii="Times New Roman" w:eastAsia="Calibri" w:hAnsi="Times New Roman" w:cs="Times New Roman"/>
                <w:i/>
                <w:sz w:val="24"/>
                <w:szCs w:val="24"/>
                <w:lang w:val="cs-CZ" w:eastAsia="hu-HU"/>
              </w:rPr>
              <w:t xml:space="preserve">Ének-zene; dráma és tánc: </w:t>
            </w:r>
            <w:r w:rsidRPr="00F71689">
              <w:rPr>
                <w:rFonts w:ascii="Times New Roman" w:eastAsia="Calibri" w:hAnsi="Times New Roman" w:cs="Times New Roman"/>
                <w:sz w:val="24"/>
                <w:szCs w:val="24"/>
                <w:lang w:val="cs-CZ" w:eastAsia="hu-HU"/>
              </w:rPr>
              <w:t>ritmikus mozgások zenére.</w:t>
            </w:r>
          </w:p>
        </w:tc>
      </w:tr>
      <w:tr w:rsidR="00F71689" w:rsidRPr="00F71689" w:rsidTr="00F71689">
        <w:trPr>
          <w:trHeight w:val="70"/>
          <w:jc w:val="center"/>
        </w:trPr>
        <w:tc>
          <w:tcPr>
            <w:tcW w:w="1845" w:type="dxa"/>
            <w:noWrap/>
            <w:vAlign w:val="center"/>
          </w:tcPr>
          <w:p w:rsidR="00F71689" w:rsidRPr="00F71689" w:rsidRDefault="00F71689" w:rsidP="00F71689">
            <w:pPr>
              <w:spacing w:before="120" w:after="12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rPr>
              <w:t>Kulcsfogalmak/fogalmak</w:t>
            </w:r>
          </w:p>
        </w:tc>
        <w:tc>
          <w:tcPr>
            <w:tcW w:w="7386" w:type="dxa"/>
            <w:gridSpan w:val="6"/>
            <w:noWrap/>
            <w:vAlign w:val="center"/>
          </w:tcPr>
          <w:p w:rsidR="00F71689" w:rsidRPr="00F71689" w:rsidRDefault="00F71689" w:rsidP="00F71689">
            <w:pPr>
              <w:spacing w:before="120"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Alsó, felső, magas, mély, ütem, fekvőtámasz, nyújtott ülés, törzsemelés és -döntés, bokafogás, hintázás (bölcső), malomkörzés, tölcsérkörzés, ugrókötél, súlyzó, tornabot, buzogány, tornapad, zsámoly.</w:t>
            </w:r>
          </w:p>
        </w:tc>
      </w:tr>
    </w:tbl>
    <w:p w:rsidR="00F71689" w:rsidRPr="00F71689" w:rsidRDefault="00F71689" w:rsidP="00F71689">
      <w:pPr>
        <w:spacing w:after="0" w:line="240" w:lineRule="auto"/>
        <w:contextualSpacing/>
        <w:jc w:val="both"/>
        <w:rPr>
          <w:rFonts w:ascii="Times New Roman" w:eastAsia="Calibri" w:hAnsi="Times New Roman" w:cs="Times New Roman"/>
          <w:bCs/>
          <w:sz w:val="24"/>
          <w:szCs w:val="24"/>
          <w:lang w:val="cs-CZ" w:eastAsia="hu-HU"/>
        </w:rPr>
      </w:pPr>
    </w:p>
    <w:tbl>
      <w:tblPr>
        <w:tblW w:w="92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74"/>
        <w:gridCol w:w="375"/>
        <w:gridCol w:w="1051"/>
        <w:gridCol w:w="3400"/>
        <w:gridCol w:w="924"/>
        <w:gridCol w:w="1507"/>
      </w:tblGrid>
      <w:tr w:rsidR="00F71689" w:rsidRPr="00F71689" w:rsidTr="00F71689">
        <w:trPr>
          <w:jc w:val="center"/>
        </w:trPr>
        <w:tc>
          <w:tcPr>
            <w:tcW w:w="2349" w:type="dxa"/>
            <w:gridSpan w:val="2"/>
            <w:noWrap/>
            <w:vAlign w:val="center"/>
          </w:tcPr>
          <w:p w:rsidR="00F71689" w:rsidRPr="00F71689" w:rsidRDefault="00F71689" w:rsidP="00F71689">
            <w:pPr>
              <w:spacing w:before="120" w:after="12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lang w:val="cs-CZ"/>
              </w:rPr>
              <w:t>Tematikai</w:t>
            </w:r>
            <w:r w:rsidRPr="00F71689">
              <w:rPr>
                <w:rFonts w:ascii="Times New Roman" w:eastAsia="Calibri" w:hAnsi="Times New Roman" w:cs="Times New Roman"/>
                <w:b/>
                <w:sz w:val="24"/>
                <w:szCs w:val="24"/>
              </w:rPr>
              <w:t xml:space="preserve"> </w:t>
            </w:r>
            <w:r w:rsidRPr="00F71689">
              <w:rPr>
                <w:rFonts w:ascii="Times New Roman" w:eastAsia="Calibri" w:hAnsi="Times New Roman" w:cs="Times New Roman"/>
                <w:b/>
                <w:sz w:val="24"/>
                <w:szCs w:val="24"/>
                <w:lang w:val="cs-CZ"/>
              </w:rPr>
              <w:t>egység</w:t>
            </w:r>
            <w:r w:rsidRPr="00F71689">
              <w:rPr>
                <w:rFonts w:ascii="Times New Roman" w:eastAsia="Calibri" w:hAnsi="Times New Roman" w:cs="Times New Roman"/>
                <w:b/>
                <w:sz w:val="24"/>
                <w:szCs w:val="24"/>
              </w:rPr>
              <w:t>/</w:t>
            </w:r>
            <w:r w:rsidRPr="00F71689">
              <w:rPr>
                <w:rFonts w:ascii="Times New Roman" w:eastAsia="Calibri" w:hAnsi="Times New Roman" w:cs="Times New Roman"/>
                <w:b/>
                <w:sz w:val="24"/>
                <w:szCs w:val="24"/>
                <w:lang w:val="cs-CZ"/>
              </w:rPr>
              <w:t xml:space="preserve"> Fejlesztési</w:t>
            </w:r>
            <w:r w:rsidRPr="00F71689">
              <w:rPr>
                <w:rFonts w:ascii="Times New Roman" w:eastAsia="Calibri" w:hAnsi="Times New Roman" w:cs="Times New Roman"/>
                <w:b/>
                <w:sz w:val="24"/>
                <w:szCs w:val="24"/>
              </w:rPr>
              <w:t xml:space="preserve"> cél</w:t>
            </w:r>
          </w:p>
        </w:tc>
        <w:tc>
          <w:tcPr>
            <w:tcW w:w="5375" w:type="dxa"/>
            <w:gridSpan w:val="3"/>
            <w:noWrap/>
            <w:vAlign w:val="center"/>
          </w:tcPr>
          <w:p w:rsidR="00F71689" w:rsidRPr="00F71689" w:rsidRDefault="00F71689" w:rsidP="00F71689">
            <w:pPr>
              <w:spacing w:before="120" w:after="0" w:line="240" w:lineRule="auto"/>
              <w:jc w:val="center"/>
              <w:rPr>
                <w:rFonts w:ascii="Times New Roman" w:eastAsia="Calibri" w:hAnsi="Times New Roman" w:cs="Times New Roman"/>
                <w:b/>
                <w:bCs/>
                <w:sz w:val="24"/>
                <w:szCs w:val="24"/>
              </w:rPr>
            </w:pPr>
            <w:r w:rsidRPr="00F71689">
              <w:rPr>
                <w:rFonts w:ascii="Times New Roman" w:eastAsia="Calibri" w:hAnsi="Times New Roman" w:cs="Times New Roman"/>
                <w:b/>
                <w:bCs/>
                <w:sz w:val="24"/>
                <w:szCs w:val="24"/>
              </w:rPr>
              <w:t xml:space="preserve">2. Motoros készségfejlesztés – </w:t>
            </w:r>
            <w:r w:rsidRPr="00F71689">
              <w:rPr>
                <w:rFonts w:ascii="Times New Roman" w:eastAsia="Calibri" w:hAnsi="Times New Roman" w:cs="Times New Roman"/>
                <w:b/>
                <w:bCs/>
                <w:sz w:val="24"/>
                <w:szCs w:val="24"/>
                <w:lang w:val="cs-CZ"/>
              </w:rPr>
              <w:t>mozgástanulás</w:t>
            </w:r>
          </w:p>
        </w:tc>
        <w:tc>
          <w:tcPr>
            <w:tcW w:w="1507" w:type="dxa"/>
            <w:noWrap/>
          </w:tcPr>
          <w:p w:rsidR="00F71689" w:rsidRPr="00F71689" w:rsidRDefault="00F71689" w:rsidP="00F71689">
            <w:pPr>
              <w:spacing w:before="120" w:after="0" w:line="240" w:lineRule="auto"/>
              <w:jc w:val="center"/>
              <w:rPr>
                <w:rFonts w:ascii="Times New Roman" w:eastAsia="Calibri" w:hAnsi="Times New Roman" w:cs="Times New Roman"/>
                <w:b/>
                <w:bCs/>
                <w:sz w:val="24"/>
                <w:szCs w:val="24"/>
              </w:rPr>
            </w:pPr>
            <w:r w:rsidRPr="00F71689">
              <w:rPr>
                <w:rFonts w:ascii="Times New Roman" w:eastAsia="Calibri" w:hAnsi="Times New Roman" w:cs="Times New Roman"/>
                <w:b/>
                <w:bCs/>
                <w:sz w:val="24"/>
                <w:szCs w:val="24"/>
                <w:lang w:val="cs-CZ"/>
              </w:rPr>
              <w:t>Órakeret</w:t>
            </w:r>
          </w:p>
          <w:p w:rsidR="00F71689" w:rsidRPr="00F71689" w:rsidRDefault="00F71689" w:rsidP="00F71689">
            <w:pPr>
              <w:spacing w:after="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rPr>
              <w:t xml:space="preserve">35 </w:t>
            </w:r>
            <w:r w:rsidRPr="00F71689">
              <w:rPr>
                <w:rFonts w:ascii="Times New Roman" w:eastAsia="Calibri" w:hAnsi="Times New Roman" w:cs="Times New Roman"/>
                <w:b/>
                <w:sz w:val="24"/>
                <w:szCs w:val="24"/>
                <w:lang w:val="cs-CZ"/>
              </w:rPr>
              <w:t>óra</w:t>
            </w:r>
            <w:r w:rsidRPr="00F71689">
              <w:rPr>
                <w:rFonts w:ascii="Times New Roman" w:eastAsia="Calibri" w:hAnsi="Times New Roman" w:cs="Times New Roman"/>
                <w:b/>
                <w:bCs/>
                <w:sz w:val="24"/>
                <w:szCs w:val="24"/>
              </w:rPr>
              <w:t xml:space="preserve"> (</w:t>
            </w:r>
            <w:r w:rsidRPr="00F71689">
              <w:rPr>
                <w:rFonts w:ascii="Times New Roman" w:eastAsia="Calibri" w:hAnsi="Times New Roman" w:cs="Times New Roman"/>
                <w:b/>
                <w:bCs/>
                <w:sz w:val="24"/>
                <w:szCs w:val="24"/>
                <w:lang w:val="cs-CZ"/>
              </w:rPr>
              <w:t>folyamatos</w:t>
            </w:r>
            <w:r w:rsidRPr="00F71689">
              <w:rPr>
                <w:rFonts w:ascii="Times New Roman" w:eastAsia="Calibri" w:hAnsi="Times New Roman" w:cs="Times New Roman"/>
                <w:b/>
                <w:bCs/>
                <w:sz w:val="24"/>
                <w:szCs w:val="24"/>
              </w:rPr>
              <w:t>)</w:t>
            </w:r>
          </w:p>
        </w:tc>
      </w:tr>
      <w:tr w:rsidR="00F71689" w:rsidRPr="00F71689" w:rsidTr="00F71689">
        <w:trPr>
          <w:jc w:val="center"/>
        </w:trPr>
        <w:tc>
          <w:tcPr>
            <w:tcW w:w="2349" w:type="dxa"/>
            <w:gridSpan w:val="2"/>
            <w:noWrap/>
            <w:vAlign w:val="center"/>
          </w:tcPr>
          <w:p w:rsidR="00F71689" w:rsidRPr="00F71689" w:rsidRDefault="00F71689" w:rsidP="00F71689">
            <w:pPr>
              <w:spacing w:before="120" w:after="12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rPr>
              <w:t>Előzetes tudás</w:t>
            </w:r>
          </w:p>
        </w:tc>
        <w:tc>
          <w:tcPr>
            <w:tcW w:w="6882" w:type="dxa"/>
            <w:gridSpan w:val="4"/>
            <w:noWrap/>
          </w:tcPr>
          <w:p w:rsidR="00F71689" w:rsidRPr="00F71689" w:rsidRDefault="00F71689" w:rsidP="00F71689">
            <w:pPr>
              <w:widowControl w:val="0"/>
              <w:tabs>
                <w:tab w:val="left" w:pos="4043"/>
              </w:tabs>
              <w:suppressAutoHyphens/>
              <w:spacing w:before="120" w:after="0" w:line="240" w:lineRule="auto"/>
              <w:rPr>
                <w:rFonts w:ascii="Times New Roman" w:eastAsia="Calibri" w:hAnsi="Times New Roman" w:cs="Times New Roman"/>
                <w:sz w:val="24"/>
                <w:szCs w:val="24"/>
                <w:lang w:val="cs-CZ"/>
              </w:rPr>
            </w:pPr>
            <w:r w:rsidRPr="00F71689">
              <w:rPr>
                <w:rFonts w:ascii="Times New Roman" w:eastAsia="Calibri" w:hAnsi="Times New Roman" w:cs="Times New Roman"/>
                <w:sz w:val="24"/>
                <w:szCs w:val="24"/>
              </w:rPr>
              <w:t xml:space="preserve">A biztonsági szabályok </w:t>
            </w:r>
            <w:r w:rsidRPr="00F71689">
              <w:rPr>
                <w:rFonts w:ascii="Times New Roman" w:eastAsia="Calibri" w:hAnsi="Times New Roman" w:cs="Times New Roman"/>
                <w:sz w:val="24"/>
                <w:szCs w:val="24"/>
                <w:lang w:val="cs-CZ"/>
              </w:rPr>
              <w:t>betartása</w:t>
            </w:r>
            <w:r w:rsidRPr="00F71689">
              <w:rPr>
                <w:rFonts w:ascii="Times New Roman" w:eastAsia="Calibri" w:hAnsi="Times New Roman" w:cs="Times New Roman"/>
                <w:sz w:val="24"/>
                <w:szCs w:val="24"/>
              </w:rPr>
              <w:t>.</w:t>
            </w:r>
          </w:p>
          <w:p w:rsidR="00F71689" w:rsidRPr="00F71689" w:rsidRDefault="00F71689" w:rsidP="00F71689">
            <w:pPr>
              <w:widowControl w:val="0"/>
              <w:tabs>
                <w:tab w:val="left" w:pos="4043"/>
              </w:tabs>
              <w:suppressAutoHyphens/>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 xml:space="preserve">Kialakult testtérkép, iram- és irányérzékelés mozgás közben. </w:t>
            </w:r>
          </w:p>
          <w:p w:rsidR="00F71689" w:rsidRPr="00F71689" w:rsidRDefault="00F71689" w:rsidP="00F71689">
            <w:pPr>
              <w:widowControl w:val="0"/>
              <w:tabs>
                <w:tab w:val="left" w:pos="4043"/>
              </w:tabs>
              <w:suppressAutoHyphens/>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A tanult gyakorlatok végrehajtása irányítás mellett.</w:t>
            </w:r>
          </w:p>
        </w:tc>
      </w:tr>
      <w:tr w:rsidR="00F71689" w:rsidRPr="00F71689" w:rsidTr="00F71689">
        <w:trPr>
          <w:jc w:val="center"/>
        </w:trPr>
        <w:tc>
          <w:tcPr>
            <w:tcW w:w="2349" w:type="dxa"/>
            <w:gridSpan w:val="2"/>
            <w:noWrap/>
            <w:vAlign w:val="center"/>
          </w:tcPr>
          <w:p w:rsidR="00F71689" w:rsidRPr="00F71689" w:rsidRDefault="00F71689" w:rsidP="00F71689">
            <w:pPr>
              <w:spacing w:after="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bCs/>
                <w:sz w:val="24"/>
                <w:szCs w:val="24"/>
              </w:rPr>
              <w:t>A tematikai egység nevelési-fejlesztési céljai</w:t>
            </w:r>
          </w:p>
        </w:tc>
        <w:tc>
          <w:tcPr>
            <w:tcW w:w="6882" w:type="dxa"/>
            <w:gridSpan w:val="4"/>
            <w:noWrap/>
          </w:tcPr>
          <w:p w:rsidR="00F71689" w:rsidRPr="00F71689" w:rsidRDefault="00F71689" w:rsidP="00F71689">
            <w:pPr>
              <w:spacing w:before="120" w:after="0" w:line="240" w:lineRule="auto"/>
              <w:rPr>
                <w:rFonts w:ascii="Times New Roman" w:eastAsia="Calibri" w:hAnsi="Times New Roman" w:cs="Times New Roman"/>
                <w:bCs/>
                <w:sz w:val="24"/>
                <w:szCs w:val="24"/>
              </w:rPr>
            </w:pPr>
            <w:r w:rsidRPr="00F71689">
              <w:rPr>
                <w:rFonts w:ascii="Times New Roman" w:eastAsia="Calibri" w:hAnsi="Times New Roman" w:cs="Times New Roman"/>
                <w:bCs/>
                <w:sz w:val="24"/>
                <w:szCs w:val="24"/>
              </w:rPr>
              <w:t>Hely- és helyzetváltoztató mozgásformák kialakítása.</w:t>
            </w:r>
          </w:p>
          <w:p w:rsidR="00F71689" w:rsidRPr="00F71689" w:rsidRDefault="00F71689" w:rsidP="00F71689">
            <w:pPr>
              <w:spacing w:after="0" w:line="240" w:lineRule="auto"/>
              <w:rPr>
                <w:rFonts w:ascii="Times New Roman" w:eastAsia="Calibri" w:hAnsi="Times New Roman" w:cs="Times New Roman"/>
                <w:bCs/>
                <w:sz w:val="24"/>
                <w:szCs w:val="24"/>
              </w:rPr>
            </w:pPr>
            <w:r w:rsidRPr="00F71689">
              <w:rPr>
                <w:rFonts w:ascii="Times New Roman" w:eastAsia="Calibri" w:hAnsi="Times New Roman" w:cs="Times New Roman"/>
                <w:bCs/>
                <w:sz w:val="24"/>
                <w:szCs w:val="24"/>
              </w:rPr>
              <w:t>A pszichikus funkciók (figyelem, emlékezet, gondolkodás) és gondolkodási műveletek (összehasonlítás, konkretizálás, differenciálás) fejlesztése.</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Koordinációs képesség, mozgástanulási, mozgásszabályozó, mozgásalkalmazkodó, egyensúlyozó képesség, valamint az adekvát reakciók, a ritmus és a téri tájékozódó képesség fejlesztése.</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Természetes mozgásformák alkalmazása, gyakorlása, továbbfejlesztése a torna, az atlétika, a sportág jellegű feladatokban, a gyermektáncban.</w:t>
            </w:r>
          </w:p>
          <w:p w:rsidR="00F71689" w:rsidRPr="00F71689" w:rsidRDefault="00F71689" w:rsidP="00F71689">
            <w:pPr>
              <w:spacing w:after="0" w:line="240" w:lineRule="auto"/>
              <w:rPr>
                <w:rFonts w:ascii="Times New Roman" w:eastAsia="Calibri" w:hAnsi="Times New Roman" w:cs="Times New Roman"/>
                <w:bCs/>
                <w:sz w:val="24"/>
                <w:szCs w:val="24"/>
              </w:rPr>
            </w:pPr>
            <w:r w:rsidRPr="00F71689">
              <w:rPr>
                <w:rFonts w:ascii="Times New Roman" w:eastAsia="Calibri" w:hAnsi="Times New Roman" w:cs="Times New Roman"/>
                <w:sz w:val="24"/>
                <w:szCs w:val="24"/>
              </w:rPr>
              <w:lastRenderedPageBreak/>
              <w:t>Vízi biztonság megteremtése.</w:t>
            </w:r>
          </w:p>
          <w:p w:rsidR="00F71689" w:rsidRPr="00F71689" w:rsidRDefault="00F71689" w:rsidP="00F71689">
            <w:pPr>
              <w:spacing w:after="0" w:line="240" w:lineRule="auto"/>
              <w:contextualSpacing/>
              <w:rPr>
                <w:rFonts w:ascii="Times New Roman" w:eastAsia="Calibri" w:hAnsi="Times New Roman" w:cs="Times New Roman"/>
                <w:bCs/>
                <w:sz w:val="24"/>
                <w:szCs w:val="24"/>
              </w:rPr>
            </w:pPr>
            <w:r w:rsidRPr="00F71689">
              <w:rPr>
                <w:rFonts w:ascii="Times New Roman" w:eastAsia="Calibri" w:hAnsi="Times New Roman" w:cs="Times New Roman"/>
                <w:i/>
                <w:sz w:val="24"/>
                <w:szCs w:val="24"/>
              </w:rPr>
              <w:t>Képességfejlesztési fókuszok:</w:t>
            </w:r>
            <w:r w:rsidRPr="00F71689">
              <w:rPr>
                <w:rFonts w:ascii="Times New Roman" w:eastAsia="Calibri" w:hAnsi="Times New Roman" w:cs="Times New Roman"/>
                <w:sz w:val="24"/>
                <w:szCs w:val="24"/>
              </w:rPr>
              <w:t xml:space="preserve"> pontos reakciók szóbeli instrukciókra; döntésképesség; szociális képességek; testhelyzet-</w:t>
            </w:r>
            <w:r w:rsidRPr="00F71689">
              <w:rPr>
                <w:rFonts w:ascii="Times New Roman" w:eastAsia="Calibri" w:hAnsi="Times New Roman" w:cs="Times New Roman"/>
                <w:sz w:val="24"/>
                <w:szCs w:val="24"/>
                <w:lang w:eastAsia="hu-HU"/>
              </w:rPr>
              <w:t>érzékelési</w:t>
            </w:r>
            <w:r w:rsidRPr="00F71689">
              <w:rPr>
                <w:rFonts w:ascii="Times New Roman" w:eastAsia="Calibri" w:hAnsi="Times New Roman" w:cs="Times New Roman"/>
                <w:sz w:val="24"/>
                <w:szCs w:val="24"/>
              </w:rPr>
              <w:t xml:space="preserve"> képesség.</w:t>
            </w:r>
          </w:p>
        </w:tc>
      </w:tr>
      <w:tr w:rsidR="00F71689" w:rsidRPr="00F71689" w:rsidTr="00F71689">
        <w:trPr>
          <w:jc w:val="center"/>
        </w:trPr>
        <w:tc>
          <w:tcPr>
            <w:tcW w:w="3400" w:type="dxa"/>
            <w:gridSpan w:val="3"/>
            <w:noWrap/>
            <w:vAlign w:val="center"/>
          </w:tcPr>
          <w:p w:rsidR="00F71689" w:rsidRPr="00F71689" w:rsidRDefault="00F71689" w:rsidP="00F71689">
            <w:pPr>
              <w:spacing w:before="120" w:after="12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rPr>
              <w:lastRenderedPageBreak/>
              <w:t>Ismeretek</w:t>
            </w:r>
          </w:p>
        </w:tc>
        <w:tc>
          <w:tcPr>
            <w:tcW w:w="3400" w:type="dxa"/>
            <w:noWrap/>
            <w:vAlign w:val="center"/>
          </w:tcPr>
          <w:p w:rsidR="00F71689" w:rsidRPr="00F71689" w:rsidRDefault="00F71689" w:rsidP="00F71689">
            <w:pPr>
              <w:spacing w:before="120" w:after="12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rPr>
              <w:t>Fejlesztési követelmények/ Tevékenységek</w:t>
            </w:r>
          </w:p>
        </w:tc>
        <w:tc>
          <w:tcPr>
            <w:tcW w:w="2431" w:type="dxa"/>
            <w:gridSpan w:val="2"/>
            <w:noWrap/>
            <w:vAlign w:val="center"/>
          </w:tcPr>
          <w:p w:rsidR="00F71689" w:rsidRPr="00F71689" w:rsidRDefault="00F71689" w:rsidP="00F71689">
            <w:pPr>
              <w:spacing w:before="120" w:after="12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lang w:val="cs-CZ"/>
              </w:rPr>
              <w:t>Kapcsolódási</w:t>
            </w:r>
            <w:r w:rsidRPr="00F71689">
              <w:rPr>
                <w:rFonts w:ascii="Times New Roman" w:eastAsia="Calibri" w:hAnsi="Times New Roman" w:cs="Times New Roman"/>
                <w:b/>
                <w:sz w:val="24"/>
                <w:szCs w:val="24"/>
              </w:rPr>
              <w:t xml:space="preserve"> pontok</w:t>
            </w:r>
          </w:p>
        </w:tc>
      </w:tr>
      <w:tr w:rsidR="00F71689" w:rsidRPr="00F71689" w:rsidTr="00F71689">
        <w:trPr>
          <w:trHeight w:val="693"/>
          <w:jc w:val="center"/>
        </w:trPr>
        <w:tc>
          <w:tcPr>
            <w:tcW w:w="3400" w:type="dxa"/>
            <w:gridSpan w:val="3"/>
            <w:noWrap/>
          </w:tcPr>
          <w:p w:rsidR="00F71689" w:rsidRPr="00F71689" w:rsidRDefault="00F71689" w:rsidP="00F71689">
            <w:pPr>
              <w:spacing w:before="120" w:after="0" w:line="240" w:lineRule="auto"/>
              <w:rPr>
                <w:rFonts w:ascii="Times New Roman" w:eastAsia="Calibri" w:hAnsi="Times New Roman" w:cs="Times New Roman"/>
                <w:i/>
                <w:sz w:val="24"/>
                <w:szCs w:val="24"/>
              </w:rPr>
            </w:pPr>
            <w:r w:rsidRPr="00F71689">
              <w:rPr>
                <w:rFonts w:ascii="Times New Roman" w:eastAsia="Calibri" w:hAnsi="Times New Roman" w:cs="Times New Roman"/>
                <w:i/>
                <w:sz w:val="24"/>
                <w:szCs w:val="24"/>
              </w:rPr>
              <w:t xml:space="preserve">2.1. Szenzomotoros </w:t>
            </w:r>
            <w:r w:rsidRPr="00F71689">
              <w:rPr>
                <w:rFonts w:ascii="Times New Roman" w:eastAsia="Calibri" w:hAnsi="Times New Roman" w:cs="Times New Roman"/>
                <w:i/>
                <w:sz w:val="24"/>
                <w:szCs w:val="24"/>
                <w:lang w:val="cs-CZ"/>
              </w:rPr>
              <w:t>koordináció</w:t>
            </w:r>
          </w:p>
        </w:tc>
        <w:tc>
          <w:tcPr>
            <w:tcW w:w="3400" w:type="dxa"/>
            <w:noWrap/>
          </w:tcPr>
          <w:p w:rsidR="00F71689" w:rsidRPr="00F71689" w:rsidRDefault="00F71689" w:rsidP="00F71689">
            <w:pPr>
              <w:spacing w:before="120" w:after="0" w:line="240" w:lineRule="auto"/>
              <w:rPr>
                <w:rFonts w:ascii="Times New Roman" w:eastAsia="Calibri" w:hAnsi="Times New Roman" w:cs="Times New Roman"/>
                <w:sz w:val="24"/>
                <w:szCs w:val="24"/>
                <w:lang w:val="cs-CZ"/>
              </w:rPr>
            </w:pPr>
            <w:r w:rsidRPr="00F71689">
              <w:rPr>
                <w:rFonts w:ascii="Times New Roman" w:eastAsia="Calibri" w:hAnsi="Times New Roman" w:cs="Times New Roman"/>
                <w:sz w:val="24"/>
                <w:szCs w:val="24"/>
              </w:rPr>
              <w:t xml:space="preserve">Szem-kéz </w:t>
            </w:r>
            <w:r w:rsidRPr="00F71689">
              <w:rPr>
                <w:rFonts w:ascii="Times New Roman" w:eastAsia="Calibri" w:hAnsi="Times New Roman" w:cs="Times New Roman"/>
                <w:sz w:val="24"/>
                <w:szCs w:val="24"/>
                <w:lang w:val="cs-CZ"/>
              </w:rPr>
              <w:t>koordinációs</w:t>
            </w:r>
            <w:r w:rsidRPr="00F71689">
              <w:rPr>
                <w:rFonts w:ascii="Times New Roman" w:eastAsia="Calibri" w:hAnsi="Times New Roman" w:cs="Times New Roman"/>
                <w:sz w:val="24"/>
                <w:szCs w:val="24"/>
              </w:rPr>
              <w:t xml:space="preserve"> játékok, versenyfeladatok – </w:t>
            </w:r>
            <w:r w:rsidRPr="00F71689">
              <w:rPr>
                <w:rFonts w:ascii="Times New Roman" w:eastAsia="Calibri" w:hAnsi="Times New Roman" w:cs="Times New Roman"/>
                <w:sz w:val="24"/>
                <w:szCs w:val="24"/>
              </w:rPr>
              <w:br/>
              <w:t>pl. szappanbuborék elkapása.</w:t>
            </w:r>
          </w:p>
        </w:tc>
        <w:tc>
          <w:tcPr>
            <w:tcW w:w="2431" w:type="dxa"/>
            <w:gridSpan w:val="2"/>
            <w:vMerge w:val="restart"/>
            <w:noWrap/>
          </w:tcPr>
          <w:p w:rsidR="00F71689" w:rsidRPr="00F71689" w:rsidRDefault="00F71689" w:rsidP="00F71689">
            <w:pPr>
              <w:spacing w:before="120" w:after="0" w:line="240" w:lineRule="auto"/>
              <w:rPr>
                <w:rFonts w:ascii="Times New Roman" w:eastAsia="Calibri" w:hAnsi="Times New Roman" w:cs="Times New Roman"/>
                <w:sz w:val="24"/>
                <w:szCs w:val="24"/>
              </w:rPr>
            </w:pPr>
            <w:r w:rsidRPr="00F71689">
              <w:rPr>
                <w:rFonts w:ascii="Times New Roman" w:eastAsia="Calibri" w:hAnsi="Times New Roman" w:cs="Times New Roman"/>
                <w:i/>
                <w:sz w:val="24"/>
                <w:szCs w:val="24"/>
              </w:rPr>
              <w:t xml:space="preserve">Magyar </w:t>
            </w:r>
            <w:r w:rsidRPr="00F71689">
              <w:rPr>
                <w:rFonts w:ascii="Times New Roman" w:eastAsia="Calibri" w:hAnsi="Times New Roman" w:cs="Times New Roman"/>
                <w:i/>
                <w:sz w:val="24"/>
                <w:szCs w:val="24"/>
                <w:lang w:val="cs-CZ"/>
              </w:rPr>
              <w:t>nyelv</w:t>
            </w:r>
            <w:r w:rsidRPr="00F71689">
              <w:rPr>
                <w:rFonts w:ascii="Times New Roman" w:eastAsia="Calibri" w:hAnsi="Times New Roman" w:cs="Times New Roman"/>
                <w:i/>
                <w:sz w:val="24"/>
                <w:szCs w:val="24"/>
              </w:rPr>
              <w:t xml:space="preserve"> és </w:t>
            </w:r>
            <w:r w:rsidRPr="00F71689">
              <w:rPr>
                <w:rFonts w:ascii="Times New Roman" w:eastAsia="Calibri" w:hAnsi="Times New Roman" w:cs="Times New Roman"/>
                <w:i/>
                <w:sz w:val="24"/>
                <w:szCs w:val="24"/>
                <w:lang w:val="cs-CZ"/>
              </w:rPr>
              <w:t>irodalom</w:t>
            </w:r>
            <w:r w:rsidRPr="00F71689">
              <w:rPr>
                <w:rFonts w:ascii="Times New Roman" w:eastAsia="Calibri" w:hAnsi="Times New Roman" w:cs="Times New Roman"/>
                <w:i/>
                <w:sz w:val="24"/>
                <w:szCs w:val="24"/>
              </w:rPr>
              <w:t xml:space="preserve">: </w:t>
            </w:r>
            <w:r w:rsidRPr="00F71689">
              <w:rPr>
                <w:rFonts w:ascii="Times New Roman" w:eastAsia="Calibri" w:hAnsi="Times New Roman" w:cs="Times New Roman"/>
                <w:sz w:val="24"/>
                <w:szCs w:val="24"/>
              </w:rPr>
              <w:t>Szövegértés-szövegalkotás szóban.</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Az anyanyelv kifejező, informáló, felhívó funkcióinak alkalmazása közlés, megbeszélés, rábeszélés formáiban.</w:t>
            </w:r>
          </w:p>
          <w:p w:rsidR="00F71689" w:rsidRPr="00F71689" w:rsidRDefault="00F71689" w:rsidP="00F71689">
            <w:pPr>
              <w:spacing w:after="0" w:line="240" w:lineRule="auto"/>
              <w:rPr>
                <w:rFonts w:ascii="Times New Roman" w:eastAsia="Calibri" w:hAnsi="Times New Roman" w:cs="Times New Roman"/>
                <w:sz w:val="24"/>
                <w:szCs w:val="24"/>
              </w:rPr>
            </w:pPr>
          </w:p>
          <w:p w:rsidR="00F71689" w:rsidRPr="00F71689" w:rsidRDefault="00F71689" w:rsidP="00F71689">
            <w:pPr>
              <w:spacing w:after="0" w:line="240" w:lineRule="auto"/>
              <w:rPr>
                <w:rFonts w:ascii="Times New Roman" w:eastAsia="Calibri" w:hAnsi="Times New Roman" w:cs="Times New Roman"/>
                <w:i/>
                <w:sz w:val="24"/>
                <w:szCs w:val="24"/>
              </w:rPr>
            </w:pPr>
            <w:r w:rsidRPr="00F71689">
              <w:rPr>
                <w:rFonts w:ascii="Times New Roman" w:eastAsia="Calibri" w:hAnsi="Times New Roman" w:cs="Times New Roman"/>
                <w:i/>
                <w:sz w:val="24"/>
                <w:szCs w:val="24"/>
              </w:rPr>
              <w:t xml:space="preserve">Környezetismeret: </w:t>
            </w:r>
            <w:r w:rsidRPr="00F71689">
              <w:rPr>
                <w:rFonts w:ascii="Times New Roman" w:eastAsia="Calibri" w:hAnsi="Times New Roman" w:cs="Times New Roman"/>
                <w:sz w:val="24"/>
                <w:szCs w:val="24"/>
              </w:rPr>
              <w:t>testrészek, higiénés szokások, öltözés-vetkőzés.</w:t>
            </w:r>
          </w:p>
        </w:tc>
      </w:tr>
      <w:tr w:rsidR="00F71689" w:rsidRPr="00F71689" w:rsidTr="00F71689">
        <w:trPr>
          <w:trHeight w:val="693"/>
          <w:jc w:val="center"/>
        </w:trPr>
        <w:tc>
          <w:tcPr>
            <w:tcW w:w="3400" w:type="dxa"/>
            <w:gridSpan w:val="3"/>
            <w:noWrap/>
          </w:tcPr>
          <w:p w:rsidR="00F71689" w:rsidRPr="00F71689" w:rsidRDefault="00F71689" w:rsidP="00F71689">
            <w:pPr>
              <w:spacing w:before="120" w:after="0" w:line="240" w:lineRule="auto"/>
              <w:rPr>
                <w:rFonts w:ascii="Times New Roman" w:eastAsia="Calibri" w:hAnsi="Times New Roman" w:cs="Times New Roman"/>
                <w:i/>
                <w:sz w:val="24"/>
                <w:szCs w:val="24"/>
              </w:rPr>
            </w:pPr>
            <w:r w:rsidRPr="00F71689">
              <w:rPr>
                <w:rFonts w:ascii="Times New Roman" w:eastAsia="Calibri" w:hAnsi="Times New Roman" w:cs="Times New Roman"/>
                <w:i/>
                <w:sz w:val="24"/>
                <w:szCs w:val="24"/>
              </w:rPr>
              <w:t xml:space="preserve">2.2. </w:t>
            </w:r>
            <w:r w:rsidRPr="00F71689">
              <w:rPr>
                <w:rFonts w:ascii="Times New Roman" w:eastAsia="Calibri" w:hAnsi="Times New Roman" w:cs="Times New Roman"/>
                <w:i/>
                <w:sz w:val="24"/>
                <w:szCs w:val="24"/>
                <w:lang w:val="cs-CZ"/>
              </w:rPr>
              <w:t>Rendgyakorlatok</w:t>
            </w:r>
          </w:p>
        </w:tc>
        <w:tc>
          <w:tcPr>
            <w:tcW w:w="3400" w:type="dxa"/>
            <w:noWrap/>
          </w:tcPr>
          <w:p w:rsidR="00F71689" w:rsidRPr="00F71689" w:rsidRDefault="00F71689" w:rsidP="00F71689">
            <w:pPr>
              <w:spacing w:before="120"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 xml:space="preserve">Térköz, távköz, </w:t>
            </w:r>
            <w:r w:rsidRPr="00F71689">
              <w:rPr>
                <w:rFonts w:ascii="Times New Roman" w:eastAsia="Calibri" w:hAnsi="Times New Roman" w:cs="Times New Roman"/>
                <w:sz w:val="24"/>
                <w:szCs w:val="24"/>
                <w:lang w:val="cs-CZ"/>
              </w:rPr>
              <w:t>takarás</w:t>
            </w:r>
            <w:r w:rsidRPr="00F71689">
              <w:rPr>
                <w:rFonts w:ascii="Times New Roman" w:eastAsia="Calibri" w:hAnsi="Times New Roman" w:cs="Times New Roman"/>
                <w:sz w:val="24"/>
                <w:szCs w:val="24"/>
              </w:rPr>
              <w:t xml:space="preserve">, igazodás tartása, </w:t>
            </w:r>
            <w:r w:rsidRPr="00F71689">
              <w:rPr>
                <w:rFonts w:ascii="Times New Roman" w:eastAsia="Calibri" w:hAnsi="Times New Roman" w:cs="Times New Roman"/>
                <w:sz w:val="24"/>
                <w:szCs w:val="24"/>
                <w:lang w:val="cs-CZ"/>
              </w:rPr>
              <w:t>testfordulatok</w:t>
            </w:r>
            <w:r w:rsidRPr="00F71689">
              <w:rPr>
                <w:rFonts w:ascii="Times New Roman" w:eastAsia="Calibri" w:hAnsi="Times New Roman" w:cs="Times New Roman"/>
                <w:sz w:val="24"/>
                <w:szCs w:val="24"/>
              </w:rPr>
              <w:t xml:space="preserve"> adott irányokba.</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Nyitódás, felzárkózás.</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 xml:space="preserve">Testfordulatok helyben, ugrással. </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Menetelés ütem-, lépés- és távköztartással, tempóváltásokkal; a lépésváltás megkísérlése.</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Soralkotások egyes és többes vonalban, oszlopban.</w:t>
            </w:r>
          </w:p>
        </w:tc>
        <w:tc>
          <w:tcPr>
            <w:tcW w:w="2431" w:type="dxa"/>
            <w:gridSpan w:val="2"/>
            <w:vMerge/>
            <w:noWrap/>
          </w:tcPr>
          <w:p w:rsidR="00F71689" w:rsidRPr="00F71689" w:rsidRDefault="00F71689" w:rsidP="00F71689">
            <w:pPr>
              <w:spacing w:after="0" w:line="240" w:lineRule="auto"/>
              <w:rPr>
                <w:rFonts w:ascii="Times New Roman" w:eastAsia="Calibri" w:hAnsi="Times New Roman" w:cs="Times New Roman"/>
                <w:i/>
                <w:sz w:val="24"/>
                <w:szCs w:val="24"/>
              </w:rPr>
            </w:pPr>
          </w:p>
        </w:tc>
      </w:tr>
      <w:tr w:rsidR="00F71689" w:rsidRPr="00F71689" w:rsidTr="00F71689">
        <w:trPr>
          <w:trHeight w:val="693"/>
          <w:jc w:val="center"/>
        </w:trPr>
        <w:tc>
          <w:tcPr>
            <w:tcW w:w="3400" w:type="dxa"/>
            <w:gridSpan w:val="3"/>
            <w:noWrap/>
          </w:tcPr>
          <w:p w:rsidR="00F71689" w:rsidRPr="00F71689" w:rsidRDefault="00F71689" w:rsidP="00F71689">
            <w:pPr>
              <w:spacing w:before="120" w:after="0" w:line="240" w:lineRule="auto"/>
              <w:rPr>
                <w:rFonts w:ascii="Times New Roman" w:eastAsia="Calibri" w:hAnsi="Times New Roman" w:cs="Times New Roman"/>
                <w:i/>
                <w:sz w:val="24"/>
                <w:szCs w:val="24"/>
              </w:rPr>
            </w:pPr>
            <w:r w:rsidRPr="00F71689">
              <w:rPr>
                <w:rFonts w:ascii="Times New Roman" w:eastAsia="Calibri" w:hAnsi="Times New Roman" w:cs="Times New Roman"/>
                <w:i/>
                <w:sz w:val="24"/>
                <w:szCs w:val="24"/>
              </w:rPr>
              <w:t xml:space="preserve">2.3. </w:t>
            </w:r>
            <w:r w:rsidRPr="00F71689">
              <w:rPr>
                <w:rFonts w:ascii="Times New Roman" w:eastAsia="Calibri" w:hAnsi="Times New Roman" w:cs="Times New Roman"/>
                <w:i/>
                <w:sz w:val="24"/>
                <w:szCs w:val="24"/>
                <w:lang w:val="cs-CZ"/>
              </w:rPr>
              <w:t>Torna</w:t>
            </w:r>
          </w:p>
        </w:tc>
        <w:tc>
          <w:tcPr>
            <w:tcW w:w="3400" w:type="dxa"/>
            <w:noWrap/>
          </w:tcPr>
          <w:p w:rsidR="00F71689" w:rsidRPr="00F71689" w:rsidRDefault="00F71689" w:rsidP="00F71689">
            <w:pPr>
              <w:spacing w:before="120"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lang w:val="cs-CZ"/>
              </w:rPr>
              <w:t>Támaszgyakorlatok</w:t>
            </w:r>
            <w:r w:rsidRPr="00F71689">
              <w:rPr>
                <w:rFonts w:ascii="Times New Roman" w:eastAsia="Calibri" w:hAnsi="Times New Roman" w:cs="Times New Roman"/>
                <w:sz w:val="24"/>
                <w:szCs w:val="24"/>
              </w:rPr>
              <w:t xml:space="preserve"> talajon, padon, tornaszekrényen.</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Guruló átfordulás előre-hátra.</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Gyűrűn és bordásfalon függő gyakorlatok.</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Egyensúly-gyakorlatok.</w:t>
            </w:r>
          </w:p>
        </w:tc>
        <w:tc>
          <w:tcPr>
            <w:tcW w:w="2431" w:type="dxa"/>
            <w:gridSpan w:val="2"/>
            <w:vMerge/>
            <w:noWrap/>
          </w:tcPr>
          <w:p w:rsidR="00F71689" w:rsidRPr="00F71689" w:rsidRDefault="00F71689" w:rsidP="00F71689">
            <w:pPr>
              <w:spacing w:after="0" w:line="240" w:lineRule="auto"/>
              <w:rPr>
                <w:rFonts w:ascii="Times New Roman" w:eastAsia="Calibri" w:hAnsi="Times New Roman" w:cs="Times New Roman"/>
                <w:i/>
                <w:sz w:val="24"/>
                <w:szCs w:val="24"/>
              </w:rPr>
            </w:pPr>
          </w:p>
        </w:tc>
      </w:tr>
      <w:tr w:rsidR="00F71689" w:rsidRPr="00F71689" w:rsidTr="00F71689">
        <w:trPr>
          <w:trHeight w:val="274"/>
          <w:jc w:val="center"/>
        </w:trPr>
        <w:tc>
          <w:tcPr>
            <w:tcW w:w="3400" w:type="dxa"/>
            <w:gridSpan w:val="3"/>
            <w:noWrap/>
          </w:tcPr>
          <w:p w:rsidR="00F71689" w:rsidRPr="00F71689" w:rsidRDefault="00F71689" w:rsidP="00F71689">
            <w:pPr>
              <w:spacing w:before="120" w:after="0" w:line="240" w:lineRule="auto"/>
              <w:rPr>
                <w:rFonts w:ascii="Times New Roman" w:eastAsia="Calibri" w:hAnsi="Times New Roman" w:cs="Times New Roman"/>
                <w:i/>
                <w:sz w:val="24"/>
                <w:szCs w:val="24"/>
                <w:lang w:val="cs-CZ"/>
              </w:rPr>
            </w:pPr>
            <w:r w:rsidRPr="00F71689">
              <w:rPr>
                <w:rFonts w:ascii="Times New Roman" w:eastAsia="Calibri" w:hAnsi="Times New Roman" w:cs="Times New Roman"/>
                <w:i/>
                <w:sz w:val="24"/>
                <w:szCs w:val="24"/>
              </w:rPr>
              <w:t>2.4. Atlétika</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Futásfajták: terep, lassú, egyenletes, változó iramú, állórajttal</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Kötélugrás különféle fajtái</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Magasugrás és távolugrás elemei</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 xml:space="preserve">Kislabdahajítás </w:t>
            </w:r>
          </w:p>
          <w:p w:rsidR="00F71689" w:rsidRPr="00F71689" w:rsidRDefault="00F71689" w:rsidP="00F71689">
            <w:pPr>
              <w:spacing w:after="0" w:line="240" w:lineRule="auto"/>
              <w:rPr>
                <w:rFonts w:ascii="Times New Roman" w:eastAsia="Calibri" w:hAnsi="Times New Roman" w:cs="Times New Roman"/>
                <w:i/>
                <w:sz w:val="24"/>
                <w:szCs w:val="24"/>
              </w:rPr>
            </w:pPr>
            <w:r w:rsidRPr="00F71689">
              <w:rPr>
                <w:rFonts w:ascii="Times New Roman" w:eastAsia="Calibri" w:hAnsi="Times New Roman" w:cs="Times New Roman"/>
                <w:sz w:val="24"/>
                <w:szCs w:val="24"/>
              </w:rPr>
              <w:t>Különféle méretű és súlyú labdák célba juttatásának módozatai</w:t>
            </w:r>
          </w:p>
        </w:tc>
        <w:tc>
          <w:tcPr>
            <w:tcW w:w="3400" w:type="dxa"/>
            <w:noWrap/>
          </w:tcPr>
          <w:p w:rsidR="00F71689" w:rsidRPr="00F71689" w:rsidRDefault="00F71689" w:rsidP="00F71689">
            <w:pPr>
              <w:spacing w:before="120"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 xml:space="preserve">Futásfajták </w:t>
            </w:r>
            <w:r w:rsidRPr="00F71689">
              <w:rPr>
                <w:rFonts w:ascii="Times New Roman" w:eastAsia="Calibri" w:hAnsi="Times New Roman" w:cs="Times New Roman"/>
                <w:sz w:val="24"/>
                <w:szCs w:val="24"/>
                <w:lang w:val="cs-CZ"/>
              </w:rPr>
              <w:t>gyakorlása</w:t>
            </w:r>
            <w:r w:rsidRPr="00F71689">
              <w:rPr>
                <w:rFonts w:ascii="Times New Roman" w:eastAsia="Calibri" w:hAnsi="Times New Roman" w:cs="Times New Roman"/>
                <w:sz w:val="24"/>
                <w:szCs w:val="24"/>
              </w:rPr>
              <w:t xml:space="preserve">. </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Kötélugrás különféle fajtáinak gyakorlása.</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Magasugrás és távolugrás elemeinek gyakorlása.</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Kislabdahajítás állóhelyből és keresztlépéssel.</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Különféle méretű és súlyú labdák célba juttatása különféle módokon.</w:t>
            </w:r>
          </w:p>
        </w:tc>
        <w:tc>
          <w:tcPr>
            <w:tcW w:w="2431" w:type="dxa"/>
            <w:gridSpan w:val="2"/>
            <w:vMerge/>
            <w:noWrap/>
          </w:tcPr>
          <w:p w:rsidR="00F71689" w:rsidRPr="00F71689" w:rsidRDefault="00F71689" w:rsidP="00F71689">
            <w:pPr>
              <w:spacing w:after="0" w:line="240" w:lineRule="auto"/>
              <w:rPr>
                <w:rFonts w:ascii="Times New Roman" w:eastAsia="Calibri" w:hAnsi="Times New Roman" w:cs="Times New Roman"/>
                <w:i/>
                <w:sz w:val="24"/>
                <w:szCs w:val="24"/>
              </w:rPr>
            </w:pPr>
          </w:p>
        </w:tc>
      </w:tr>
      <w:tr w:rsidR="00F71689" w:rsidRPr="00F71689" w:rsidTr="00F71689">
        <w:trPr>
          <w:trHeight w:val="693"/>
          <w:jc w:val="center"/>
        </w:trPr>
        <w:tc>
          <w:tcPr>
            <w:tcW w:w="3400" w:type="dxa"/>
            <w:gridSpan w:val="3"/>
            <w:noWrap/>
          </w:tcPr>
          <w:p w:rsidR="00F71689" w:rsidRPr="00F71689" w:rsidRDefault="00F71689" w:rsidP="00F71689">
            <w:pPr>
              <w:spacing w:before="120" w:after="0" w:line="240" w:lineRule="auto"/>
              <w:rPr>
                <w:rFonts w:ascii="Times New Roman" w:eastAsia="Calibri" w:hAnsi="Times New Roman" w:cs="Times New Roman"/>
                <w:sz w:val="24"/>
                <w:szCs w:val="24"/>
              </w:rPr>
            </w:pPr>
            <w:r w:rsidRPr="00F71689">
              <w:rPr>
                <w:rFonts w:ascii="Times New Roman" w:eastAsia="Calibri" w:hAnsi="Times New Roman" w:cs="Times New Roman"/>
                <w:i/>
                <w:sz w:val="24"/>
                <w:szCs w:val="24"/>
              </w:rPr>
              <w:t xml:space="preserve">2.5. </w:t>
            </w:r>
            <w:r w:rsidRPr="00F71689">
              <w:rPr>
                <w:rFonts w:ascii="Times New Roman" w:eastAsia="Calibri" w:hAnsi="Times New Roman" w:cs="Times New Roman"/>
                <w:i/>
                <w:sz w:val="24"/>
                <w:szCs w:val="24"/>
                <w:highlight w:val="yellow"/>
                <w:lang w:val="cs-CZ"/>
              </w:rPr>
              <w:t>Úszás</w:t>
            </w:r>
          </w:p>
        </w:tc>
        <w:tc>
          <w:tcPr>
            <w:tcW w:w="3400" w:type="dxa"/>
            <w:noWrap/>
          </w:tcPr>
          <w:p w:rsidR="00F71689" w:rsidRPr="00F71689" w:rsidRDefault="00F71689" w:rsidP="00F71689">
            <w:pPr>
              <w:spacing w:before="120"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lang w:val="cs-CZ"/>
              </w:rPr>
              <w:t>Légzőgyakorlatok</w:t>
            </w:r>
            <w:r w:rsidRPr="00F71689">
              <w:rPr>
                <w:rFonts w:ascii="Times New Roman" w:eastAsia="Calibri" w:hAnsi="Times New Roman" w:cs="Times New Roman"/>
                <w:sz w:val="24"/>
                <w:szCs w:val="24"/>
              </w:rPr>
              <w:t>, siklás, lebegés, vízbe ugrás, merülés –felügyelettel.</w:t>
            </w:r>
          </w:p>
        </w:tc>
        <w:tc>
          <w:tcPr>
            <w:tcW w:w="2431" w:type="dxa"/>
            <w:gridSpan w:val="2"/>
            <w:vMerge/>
            <w:noWrap/>
          </w:tcPr>
          <w:p w:rsidR="00F71689" w:rsidRPr="00F71689" w:rsidRDefault="00F71689" w:rsidP="00F71689">
            <w:pPr>
              <w:spacing w:after="0" w:line="240" w:lineRule="auto"/>
              <w:rPr>
                <w:rFonts w:ascii="Times New Roman" w:eastAsia="Calibri" w:hAnsi="Times New Roman" w:cs="Times New Roman"/>
                <w:sz w:val="24"/>
                <w:szCs w:val="24"/>
              </w:rPr>
            </w:pPr>
          </w:p>
        </w:tc>
      </w:tr>
      <w:tr w:rsidR="00F71689" w:rsidRPr="00F71689" w:rsidTr="00F71689">
        <w:tblPrEx>
          <w:tblBorders>
            <w:top w:val="none" w:sz="0" w:space="0" w:color="auto"/>
          </w:tblBorders>
        </w:tblPrEx>
        <w:trPr>
          <w:trHeight w:val="70"/>
          <w:jc w:val="center"/>
        </w:trPr>
        <w:tc>
          <w:tcPr>
            <w:tcW w:w="1974" w:type="dxa"/>
            <w:noWrap/>
            <w:vAlign w:val="center"/>
          </w:tcPr>
          <w:p w:rsidR="00F71689" w:rsidRPr="00F71689" w:rsidRDefault="00F71689" w:rsidP="00F71689">
            <w:pPr>
              <w:spacing w:before="120" w:after="12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rPr>
              <w:t>Kulcsfogalmak/ fogalmak</w:t>
            </w:r>
          </w:p>
        </w:tc>
        <w:tc>
          <w:tcPr>
            <w:tcW w:w="7257" w:type="dxa"/>
            <w:gridSpan w:val="5"/>
            <w:noWrap/>
            <w:vAlign w:val="center"/>
          </w:tcPr>
          <w:p w:rsidR="00F71689" w:rsidRPr="00F71689" w:rsidRDefault="00F71689" w:rsidP="00F71689">
            <w:pPr>
              <w:spacing w:before="120"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Vonal, oszlop, menetelés, lépésváltás, térköz, távköz, tenyér, oldalsó középtartás, fejállás, kézállás, híd, függés, tigrisbukfenc, tarkóállás, szekrényugrás, futó- és ugróiskola, váltófutás, hajítás, keresztlépés, dobbantás, belégzés-kilégzés, uszoda, medence, higiéné, zuhany, strand.</w:t>
            </w:r>
          </w:p>
        </w:tc>
      </w:tr>
    </w:tbl>
    <w:p w:rsidR="00F71689" w:rsidRPr="00F71689" w:rsidRDefault="00F71689" w:rsidP="00F71689">
      <w:pPr>
        <w:spacing w:after="0" w:line="240" w:lineRule="auto"/>
        <w:contextualSpacing/>
        <w:rPr>
          <w:rFonts w:ascii="Times New Roman" w:eastAsia="Calibri" w:hAnsi="Times New Roman" w:cs="Times New Roman"/>
          <w:b/>
          <w:bCs/>
          <w:sz w:val="24"/>
          <w:szCs w:val="24"/>
          <w:lang w:eastAsia="hu-HU"/>
        </w:rPr>
      </w:pPr>
    </w:p>
    <w:tbl>
      <w:tblPr>
        <w:tblW w:w="92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7"/>
        <w:gridCol w:w="467"/>
        <w:gridCol w:w="1123"/>
        <w:gridCol w:w="3428"/>
        <w:gridCol w:w="785"/>
        <w:gridCol w:w="1591"/>
      </w:tblGrid>
      <w:tr w:rsidR="00F71689" w:rsidRPr="00F71689" w:rsidTr="00F71689">
        <w:trPr>
          <w:jc w:val="center"/>
        </w:trPr>
        <w:tc>
          <w:tcPr>
            <w:tcW w:w="2304" w:type="dxa"/>
            <w:gridSpan w:val="2"/>
            <w:noWrap/>
            <w:vAlign w:val="center"/>
          </w:tcPr>
          <w:p w:rsidR="00F71689" w:rsidRPr="00F71689" w:rsidRDefault="00F71689" w:rsidP="00F71689">
            <w:pPr>
              <w:spacing w:before="120" w:after="12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lang w:val="cs-CZ"/>
              </w:rPr>
              <w:t>Tematikai</w:t>
            </w:r>
            <w:r w:rsidRPr="00F71689">
              <w:rPr>
                <w:rFonts w:ascii="Times New Roman" w:eastAsia="Calibri" w:hAnsi="Times New Roman" w:cs="Times New Roman"/>
                <w:b/>
                <w:sz w:val="24"/>
                <w:szCs w:val="24"/>
              </w:rPr>
              <w:t xml:space="preserve"> </w:t>
            </w:r>
            <w:r w:rsidRPr="00F71689">
              <w:rPr>
                <w:rFonts w:ascii="Times New Roman" w:eastAsia="Calibri" w:hAnsi="Times New Roman" w:cs="Times New Roman"/>
                <w:b/>
                <w:sz w:val="24"/>
                <w:szCs w:val="24"/>
                <w:lang w:val="cs-CZ"/>
              </w:rPr>
              <w:t>egység</w:t>
            </w:r>
            <w:r w:rsidRPr="00F71689">
              <w:rPr>
                <w:rFonts w:ascii="Times New Roman" w:eastAsia="Calibri" w:hAnsi="Times New Roman" w:cs="Times New Roman"/>
                <w:b/>
                <w:sz w:val="24"/>
                <w:szCs w:val="24"/>
              </w:rPr>
              <w:t>/</w:t>
            </w:r>
            <w:r w:rsidRPr="00F71689">
              <w:rPr>
                <w:rFonts w:ascii="Times New Roman" w:eastAsia="Calibri" w:hAnsi="Times New Roman" w:cs="Times New Roman"/>
                <w:b/>
                <w:sz w:val="24"/>
                <w:szCs w:val="24"/>
                <w:lang w:val="cs-CZ"/>
              </w:rPr>
              <w:t xml:space="preserve"> </w:t>
            </w:r>
            <w:r w:rsidRPr="00F71689">
              <w:rPr>
                <w:rFonts w:ascii="Times New Roman" w:eastAsia="Calibri" w:hAnsi="Times New Roman" w:cs="Times New Roman"/>
                <w:b/>
                <w:sz w:val="24"/>
                <w:szCs w:val="24"/>
                <w:lang w:val="cs-CZ"/>
              </w:rPr>
              <w:lastRenderedPageBreak/>
              <w:t>Fejlesztési</w:t>
            </w:r>
            <w:r w:rsidRPr="00F71689">
              <w:rPr>
                <w:rFonts w:ascii="Times New Roman" w:eastAsia="Calibri" w:hAnsi="Times New Roman" w:cs="Times New Roman"/>
                <w:b/>
                <w:sz w:val="24"/>
                <w:szCs w:val="24"/>
              </w:rPr>
              <w:t xml:space="preserve"> cél</w:t>
            </w:r>
          </w:p>
        </w:tc>
        <w:tc>
          <w:tcPr>
            <w:tcW w:w="5336" w:type="dxa"/>
            <w:gridSpan w:val="3"/>
            <w:noWrap/>
            <w:vAlign w:val="center"/>
          </w:tcPr>
          <w:p w:rsidR="00F71689" w:rsidRPr="00F71689" w:rsidRDefault="00F71689" w:rsidP="00F71689">
            <w:pPr>
              <w:spacing w:before="120" w:after="0" w:line="240" w:lineRule="auto"/>
              <w:jc w:val="center"/>
              <w:rPr>
                <w:rFonts w:ascii="Times New Roman" w:eastAsia="Calibri" w:hAnsi="Times New Roman" w:cs="Times New Roman"/>
                <w:b/>
                <w:bCs/>
                <w:sz w:val="24"/>
                <w:szCs w:val="24"/>
                <w:lang w:val="cs-CZ"/>
              </w:rPr>
            </w:pPr>
            <w:r w:rsidRPr="00F71689">
              <w:rPr>
                <w:rFonts w:ascii="Times New Roman" w:eastAsia="Calibri" w:hAnsi="Times New Roman" w:cs="Times New Roman"/>
                <w:b/>
                <w:bCs/>
                <w:sz w:val="24"/>
                <w:szCs w:val="24"/>
              </w:rPr>
              <w:lastRenderedPageBreak/>
              <w:t>3. Játék</w:t>
            </w:r>
          </w:p>
        </w:tc>
        <w:tc>
          <w:tcPr>
            <w:tcW w:w="1591" w:type="dxa"/>
            <w:noWrap/>
            <w:vAlign w:val="center"/>
          </w:tcPr>
          <w:p w:rsidR="00F71689" w:rsidRPr="00F71689" w:rsidRDefault="00F71689" w:rsidP="00F71689">
            <w:pPr>
              <w:spacing w:before="120" w:after="0" w:line="240" w:lineRule="auto"/>
              <w:jc w:val="center"/>
              <w:rPr>
                <w:rFonts w:ascii="Times New Roman" w:eastAsia="Calibri" w:hAnsi="Times New Roman" w:cs="Times New Roman"/>
                <w:b/>
                <w:bCs/>
                <w:sz w:val="24"/>
                <w:szCs w:val="24"/>
              </w:rPr>
            </w:pPr>
            <w:r w:rsidRPr="00F71689">
              <w:rPr>
                <w:rFonts w:ascii="Times New Roman" w:eastAsia="Calibri" w:hAnsi="Times New Roman" w:cs="Times New Roman"/>
                <w:b/>
                <w:bCs/>
                <w:sz w:val="24"/>
                <w:szCs w:val="24"/>
                <w:lang w:val="cs-CZ"/>
              </w:rPr>
              <w:t>Órakeret</w:t>
            </w:r>
          </w:p>
          <w:p w:rsidR="00F71689" w:rsidRPr="00F71689" w:rsidRDefault="00F71689" w:rsidP="00F71689">
            <w:pPr>
              <w:spacing w:after="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bCs/>
                <w:sz w:val="24"/>
                <w:szCs w:val="24"/>
              </w:rPr>
              <w:lastRenderedPageBreak/>
              <w:t>35 óra (</w:t>
            </w:r>
            <w:r w:rsidRPr="00F71689">
              <w:rPr>
                <w:rFonts w:ascii="Times New Roman" w:eastAsia="Calibri" w:hAnsi="Times New Roman" w:cs="Times New Roman"/>
                <w:b/>
                <w:bCs/>
                <w:sz w:val="24"/>
                <w:szCs w:val="24"/>
                <w:lang w:val="cs-CZ"/>
              </w:rPr>
              <w:t>folyamatos</w:t>
            </w:r>
            <w:r w:rsidRPr="00F71689">
              <w:rPr>
                <w:rFonts w:ascii="Times New Roman" w:eastAsia="Calibri" w:hAnsi="Times New Roman" w:cs="Times New Roman"/>
                <w:b/>
                <w:bCs/>
                <w:sz w:val="24"/>
                <w:szCs w:val="24"/>
              </w:rPr>
              <w:t>)</w:t>
            </w:r>
          </w:p>
        </w:tc>
      </w:tr>
      <w:tr w:rsidR="00F71689" w:rsidRPr="00F71689" w:rsidTr="00F71689">
        <w:trPr>
          <w:jc w:val="center"/>
        </w:trPr>
        <w:tc>
          <w:tcPr>
            <w:tcW w:w="2304" w:type="dxa"/>
            <w:gridSpan w:val="2"/>
            <w:noWrap/>
            <w:vAlign w:val="center"/>
          </w:tcPr>
          <w:p w:rsidR="00F71689" w:rsidRPr="00F71689" w:rsidRDefault="00F71689" w:rsidP="00F71689">
            <w:pPr>
              <w:spacing w:before="120" w:after="12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rPr>
              <w:lastRenderedPageBreak/>
              <w:t>Előzetes tudás</w:t>
            </w:r>
          </w:p>
        </w:tc>
        <w:tc>
          <w:tcPr>
            <w:tcW w:w="6927" w:type="dxa"/>
            <w:gridSpan w:val="4"/>
            <w:noWrap/>
          </w:tcPr>
          <w:p w:rsidR="00F71689" w:rsidRPr="00F71689" w:rsidRDefault="00F71689" w:rsidP="00F71689">
            <w:pPr>
              <w:spacing w:before="120"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A játékszabályok fontosságának felismerése és elismerése. Labdakezelés elemei.</w:t>
            </w:r>
          </w:p>
        </w:tc>
      </w:tr>
      <w:tr w:rsidR="00F71689" w:rsidRPr="00F71689" w:rsidTr="00F71689">
        <w:trPr>
          <w:jc w:val="center"/>
        </w:trPr>
        <w:tc>
          <w:tcPr>
            <w:tcW w:w="2304" w:type="dxa"/>
            <w:gridSpan w:val="2"/>
            <w:noWrap/>
            <w:vAlign w:val="center"/>
          </w:tcPr>
          <w:p w:rsidR="00F71689" w:rsidRPr="00F71689" w:rsidRDefault="00F71689" w:rsidP="00F71689">
            <w:pPr>
              <w:spacing w:after="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bCs/>
                <w:sz w:val="24"/>
                <w:szCs w:val="24"/>
              </w:rPr>
              <w:t>A tematikai egység nevelési-fejlesztési céljai</w:t>
            </w:r>
          </w:p>
        </w:tc>
        <w:tc>
          <w:tcPr>
            <w:tcW w:w="6927" w:type="dxa"/>
            <w:gridSpan w:val="4"/>
            <w:noWrap/>
          </w:tcPr>
          <w:p w:rsidR="00F71689" w:rsidRPr="00F71689" w:rsidRDefault="00F71689" w:rsidP="00F71689">
            <w:pPr>
              <w:spacing w:before="120" w:after="0" w:line="240" w:lineRule="auto"/>
              <w:rPr>
                <w:rFonts w:ascii="Times New Roman" w:eastAsia="Calibri" w:hAnsi="Times New Roman" w:cs="Times New Roman"/>
                <w:bCs/>
                <w:sz w:val="24"/>
                <w:szCs w:val="24"/>
              </w:rPr>
            </w:pPr>
            <w:r w:rsidRPr="00F71689">
              <w:rPr>
                <w:rFonts w:ascii="Times New Roman" w:eastAsia="Calibri" w:hAnsi="Times New Roman" w:cs="Times New Roman"/>
                <w:bCs/>
                <w:sz w:val="24"/>
                <w:szCs w:val="24"/>
              </w:rPr>
              <w:t>Az egészséges életmód és a rendszeres fizikai aktivitás iránti igény megalapozása.</w:t>
            </w:r>
          </w:p>
          <w:p w:rsidR="00F71689" w:rsidRPr="00F71689" w:rsidRDefault="00F71689" w:rsidP="00F71689">
            <w:pPr>
              <w:spacing w:after="0" w:line="240" w:lineRule="auto"/>
              <w:rPr>
                <w:rFonts w:ascii="Times New Roman" w:eastAsia="Calibri" w:hAnsi="Times New Roman" w:cs="Times New Roman"/>
                <w:bCs/>
                <w:sz w:val="24"/>
                <w:szCs w:val="24"/>
              </w:rPr>
            </w:pPr>
            <w:r w:rsidRPr="00F71689">
              <w:rPr>
                <w:rFonts w:ascii="Times New Roman" w:eastAsia="Calibri" w:hAnsi="Times New Roman" w:cs="Times New Roman"/>
                <w:bCs/>
                <w:sz w:val="24"/>
                <w:szCs w:val="24"/>
              </w:rPr>
              <w:t>Fizikai erőnlét, állóképesség kialakítása/fenntartása.</w:t>
            </w:r>
          </w:p>
          <w:p w:rsidR="00F71689" w:rsidRPr="00F71689" w:rsidRDefault="00F71689" w:rsidP="00F71689">
            <w:pPr>
              <w:spacing w:after="0" w:line="240" w:lineRule="auto"/>
              <w:rPr>
                <w:rFonts w:ascii="Times New Roman" w:eastAsia="Calibri" w:hAnsi="Times New Roman" w:cs="Times New Roman"/>
                <w:bCs/>
                <w:sz w:val="24"/>
                <w:szCs w:val="24"/>
              </w:rPr>
            </w:pPr>
            <w:r w:rsidRPr="00F71689">
              <w:rPr>
                <w:rFonts w:ascii="Times New Roman" w:eastAsia="Calibri" w:hAnsi="Times New Roman" w:cs="Times New Roman"/>
                <w:bCs/>
                <w:sz w:val="24"/>
                <w:szCs w:val="24"/>
              </w:rPr>
              <w:t>Csapatszellemre, sportszerűségre nevelés.</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Játékszabályok által az elemi döntésképesség és szabálytudat kialakítása.</w:t>
            </w:r>
          </w:p>
          <w:p w:rsidR="00F71689" w:rsidRPr="00F71689" w:rsidRDefault="00F71689" w:rsidP="00F71689">
            <w:pPr>
              <w:spacing w:after="0" w:line="240" w:lineRule="auto"/>
              <w:rPr>
                <w:rFonts w:ascii="Times New Roman" w:eastAsia="Calibri" w:hAnsi="Times New Roman" w:cs="Times New Roman"/>
                <w:bCs/>
                <w:sz w:val="24"/>
                <w:szCs w:val="24"/>
              </w:rPr>
            </w:pPr>
            <w:r w:rsidRPr="00F71689">
              <w:rPr>
                <w:rFonts w:ascii="Times New Roman" w:eastAsia="Calibri" w:hAnsi="Times New Roman" w:cs="Times New Roman"/>
                <w:bCs/>
                <w:sz w:val="24"/>
                <w:szCs w:val="24"/>
              </w:rPr>
              <w:t>Együttműködés, kooperáció elősegítése.</w:t>
            </w:r>
          </w:p>
          <w:p w:rsidR="00F71689" w:rsidRPr="00F71689" w:rsidRDefault="00F71689" w:rsidP="00F71689">
            <w:pPr>
              <w:spacing w:after="0" w:line="240" w:lineRule="auto"/>
              <w:rPr>
                <w:rFonts w:ascii="Times New Roman" w:eastAsia="Calibri" w:hAnsi="Times New Roman" w:cs="Times New Roman"/>
                <w:bCs/>
                <w:sz w:val="24"/>
                <w:szCs w:val="24"/>
              </w:rPr>
            </w:pPr>
            <w:r w:rsidRPr="00F71689">
              <w:rPr>
                <w:rFonts w:ascii="Times New Roman" w:eastAsia="Calibri" w:hAnsi="Times New Roman" w:cs="Times New Roman"/>
                <w:bCs/>
                <w:sz w:val="24"/>
                <w:szCs w:val="24"/>
              </w:rPr>
              <w:t>Siker és kudarc elviselésének képessége.</w:t>
            </w:r>
          </w:p>
          <w:p w:rsidR="00F71689" w:rsidRPr="00F71689" w:rsidRDefault="00F71689" w:rsidP="00F71689">
            <w:pPr>
              <w:spacing w:after="0" w:line="240" w:lineRule="auto"/>
              <w:rPr>
                <w:rFonts w:ascii="Times New Roman" w:eastAsia="Calibri" w:hAnsi="Times New Roman" w:cs="Times New Roman"/>
                <w:bCs/>
                <w:sz w:val="24"/>
                <w:szCs w:val="24"/>
              </w:rPr>
            </w:pPr>
            <w:r w:rsidRPr="00F71689">
              <w:rPr>
                <w:rFonts w:ascii="Times New Roman" w:eastAsia="Calibri" w:hAnsi="Times New Roman" w:cs="Times New Roman"/>
                <w:bCs/>
                <w:sz w:val="24"/>
                <w:szCs w:val="24"/>
              </w:rPr>
              <w:t>Versenyszellem kialakítása és fenntartása.</w:t>
            </w:r>
          </w:p>
          <w:p w:rsidR="00F71689" w:rsidRPr="00F71689" w:rsidRDefault="00F71689" w:rsidP="00F71689">
            <w:pPr>
              <w:spacing w:after="0" w:line="240" w:lineRule="auto"/>
              <w:contextualSpacing/>
              <w:rPr>
                <w:rFonts w:ascii="Times New Roman" w:eastAsia="Calibri" w:hAnsi="Times New Roman" w:cs="Times New Roman"/>
                <w:sz w:val="24"/>
                <w:szCs w:val="24"/>
                <w:lang w:eastAsia="hu-HU"/>
              </w:rPr>
            </w:pPr>
            <w:r w:rsidRPr="00F71689">
              <w:rPr>
                <w:rFonts w:ascii="Times New Roman" w:eastAsia="Calibri" w:hAnsi="Times New Roman" w:cs="Times New Roman"/>
                <w:i/>
                <w:sz w:val="24"/>
                <w:szCs w:val="24"/>
              </w:rPr>
              <w:t xml:space="preserve">Képességfejlesztési fókuszok: </w:t>
            </w:r>
            <w:r w:rsidRPr="00F71689">
              <w:rPr>
                <w:rFonts w:ascii="Times New Roman" w:eastAsia="Calibri" w:hAnsi="Times New Roman" w:cs="Times New Roman"/>
                <w:sz w:val="24"/>
                <w:szCs w:val="24"/>
              </w:rPr>
              <w:t>társakra figyelés, együttműködés; szabálykövetés, szabálytartás; kudarc és győzelem sportszerű megélése.</w:t>
            </w:r>
          </w:p>
        </w:tc>
      </w:tr>
      <w:tr w:rsidR="00F71689" w:rsidRPr="00F71689" w:rsidTr="00F71689">
        <w:trPr>
          <w:trHeight w:val="20"/>
          <w:jc w:val="center"/>
        </w:trPr>
        <w:tc>
          <w:tcPr>
            <w:tcW w:w="3427" w:type="dxa"/>
            <w:gridSpan w:val="3"/>
            <w:noWrap/>
            <w:vAlign w:val="center"/>
          </w:tcPr>
          <w:p w:rsidR="00F71689" w:rsidRPr="00F71689" w:rsidRDefault="00F71689" w:rsidP="00F71689">
            <w:pPr>
              <w:spacing w:before="120" w:after="12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rPr>
              <w:t>Ismeretek</w:t>
            </w:r>
          </w:p>
        </w:tc>
        <w:tc>
          <w:tcPr>
            <w:tcW w:w="3428" w:type="dxa"/>
            <w:noWrap/>
            <w:vAlign w:val="center"/>
          </w:tcPr>
          <w:p w:rsidR="00F71689" w:rsidRPr="00F71689" w:rsidRDefault="00F71689" w:rsidP="00F71689">
            <w:pPr>
              <w:spacing w:before="120" w:after="12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rPr>
              <w:t>Fejlesztési követelmények/ Tevékenységek</w:t>
            </w:r>
          </w:p>
        </w:tc>
        <w:tc>
          <w:tcPr>
            <w:tcW w:w="2376" w:type="dxa"/>
            <w:gridSpan w:val="2"/>
            <w:noWrap/>
            <w:vAlign w:val="center"/>
          </w:tcPr>
          <w:p w:rsidR="00F71689" w:rsidRPr="00F71689" w:rsidRDefault="00F71689" w:rsidP="00F71689">
            <w:pPr>
              <w:spacing w:before="120" w:after="120" w:line="240" w:lineRule="auto"/>
              <w:jc w:val="center"/>
              <w:rPr>
                <w:rFonts w:ascii="Times New Roman" w:eastAsia="Calibri" w:hAnsi="Times New Roman" w:cs="Times New Roman"/>
                <w:sz w:val="24"/>
                <w:szCs w:val="24"/>
              </w:rPr>
            </w:pPr>
            <w:r w:rsidRPr="00F71689">
              <w:rPr>
                <w:rFonts w:ascii="Times New Roman" w:eastAsia="Calibri" w:hAnsi="Times New Roman" w:cs="Times New Roman"/>
                <w:b/>
                <w:sz w:val="24"/>
                <w:szCs w:val="24"/>
                <w:lang w:val="cs-CZ"/>
              </w:rPr>
              <w:t>Kapcsolódási</w:t>
            </w:r>
            <w:r w:rsidRPr="00F71689">
              <w:rPr>
                <w:rFonts w:ascii="Times New Roman" w:eastAsia="Calibri" w:hAnsi="Times New Roman" w:cs="Times New Roman"/>
                <w:b/>
                <w:sz w:val="24"/>
                <w:szCs w:val="24"/>
              </w:rPr>
              <w:t xml:space="preserve"> pontok</w:t>
            </w:r>
          </w:p>
        </w:tc>
      </w:tr>
      <w:tr w:rsidR="00F71689" w:rsidRPr="00F71689" w:rsidTr="00F71689">
        <w:trPr>
          <w:trHeight w:val="20"/>
          <w:jc w:val="center"/>
        </w:trPr>
        <w:tc>
          <w:tcPr>
            <w:tcW w:w="3427" w:type="dxa"/>
            <w:gridSpan w:val="3"/>
            <w:noWrap/>
          </w:tcPr>
          <w:p w:rsidR="00F71689" w:rsidRPr="00F71689" w:rsidRDefault="00F71689" w:rsidP="00F71689">
            <w:pPr>
              <w:spacing w:before="120" w:after="0" w:line="240" w:lineRule="auto"/>
              <w:rPr>
                <w:rFonts w:ascii="Times New Roman" w:eastAsia="Calibri" w:hAnsi="Times New Roman" w:cs="Times New Roman"/>
                <w:i/>
                <w:sz w:val="24"/>
                <w:szCs w:val="24"/>
              </w:rPr>
            </w:pPr>
            <w:r w:rsidRPr="00F71689">
              <w:rPr>
                <w:rFonts w:ascii="Times New Roman" w:eastAsia="Calibri" w:hAnsi="Times New Roman" w:cs="Times New Roman"/>
                <w:i/>
                <w:sz w:val="24"/>
                <w:szCs w:val="24"/>
              </w:rPr>
              <w:t>3.1. Labdás játékok</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Dobó és elfogó játékok</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Labdavezetés kézzel, lábbal, cselezés védővel szemben</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Átadások helyben és mozgás közben</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Célba rúgó és célba dobó játékok</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Zsinórlabda és labdarúgás elemei</w:t>
            </w:r>
          </w:p>
          <w:p w:rsidR="00F71689" w:rsidRPr="00F71689" w:rsidRDefault="00F71689" w:rsidP="00F71689">
            <w:pPr>
              <w:spacing w:after="0" w:line="240" w:lineRule="auto"/>
              <w:rPr>
                <w:rFonts w:ascii="Times New Roman" w:eastAsia="Calibri" w:hAnsi="Times New Roman" w:cs="Times New Roman"/>
                <w:sz w:val="24"/>
                <w:szCs w:val="24"/>
              </w:rPr>
            </w:pPr>
          </w:p>
          <w:p w:rsidR="00F71689" w:rsidRPr="00F71689" w:rsidRDefault="00F71689" w:rsidP="00F71689">
            <w:pPr>
              <w:spacing w:after="0" w:line="240" w:lineRule="auto"/>
              <w:rPr>
                <w:rFonts w:ascii="Times New Roman" w:eastAsia="Calibri" w:hAnsi="Times New Roman" w:cs="Times New Roman"/>
                <w:i/>
                <w:sz w:val="24"/>
                <w:szCs w:val="24"/>
              </w:rPr>
            </w:pPr>
            <w:r w:rsidRPr="00F71689">
              <w:rPr>
                <w:rFonts w:ascii="Times New Roman" w:eastAsia="Calibri" w:hAnsi="Times New Roman" w:cs="Times New Roman"/>
                <w:i/>
                <w:sz w:val="24"/>
                <w:szCs w:val="24"/>
              </w:rPr>
              <w:t>3.2. Futáson alapuló játékok</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Futó- és fogójátékok taktikai elemekkel</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Sor- és váltóversenyek</w:t>
            </w:r>
          </w:p>
          <w:p w:rsidR="00F71689" w:rsidRPr="00F71689" w:rsidRDefault="00F71689" w:rsidP="00F71689">
            <w:pPr>
              <w:spacing w:after="0" w:line="240" w:lineRule="auto"/>
              <w:rPr>
                <w:rFonts w:ascii="Times New Roman" w:eastAsia="Calibri" w:hAnsi="Times New Roman" w:cs="Times New Roman"/>
                <w:sz w:val="24"/>
                <w:szCs w:val="24"/>
              </w:rPr>
            </w:pPr>
          </w:p>
          <w:p w:rsidR="00F71689" w:rsidRPr="00F71689" w:rsidRDefault="00F71689" w:rsidP="00F71689">
            <w:pPr>
              <w:spacing w:after="0" w:line="240" w:lineRule="auto"/>
              <w:rPr>
                <w:rFonts w:ascii="Times New Roman" w:eastAsia="Calibri" w:hAnsi="Times New Roman" w:cs="Times New Roman"/>
                <w:i/>
                <w:sz w:val="24"/>
                <w:szCs w:val="24"/>
              </w:rPr>
            </w:pPr>
            <w:r w:rsidRPr="00F71689">
              <w:rPr>
                <w:rFonts w:ascii="Times New Roman" w:eastAsia="Calibri" w:hAnsi="Times New Roman" w:cs="Times New Roman"/>
                <w:i/>
                <w:sz w:val="24"/>
                <w:szCs w:val="24"/>
              </w:rPr>
              <w:t>3.3. Népi gyermekjátékok</w:t>
            </w:r>
          </w:p>
          <w:p w:rsidR="00F71689" w:rsidRPr="00F71689" w:rsidRDefault="00F71689" w:rsidP="00F71689">
            <w:pPr>
              <w:spacing w:after="0" w:line="240" w:lineRule="auto"/>
              <w:rPr>
                <w:rFonts w:ascii="Times New Roman" w:eastAsia="Calibri" w:hAnsi="Times New Roman" w:cs="Times New Roman"/>
                <w:i/>
                <w:sz w:val="24"/>
                <w:szCs w:val="24"/>
              </w:rPr>
            </w:pP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i/>
                <w:sz w:val="24"/>
                <w:szCs w:val="24"/>
              </w:rPr>
              <w:t>3.4. Küzdősportok elemei</w:t>
            </w:r>
          </w:p>
        </w:tc>
        <w:tc>
          <w:tcPr>
            <w:tcW w:w="3428" w:type="dxa"/>
            <w:noWrap/>
          </w:tcPr>
          <w:p w:rsidR="00F71689" w:rsidRPr="00F71689" w:rsidRDefault="00F71689" w:rsidP="00F71689">
            <w:pPr>
              <w:spacing w:before="120"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Egyénileg, párban, csoportban végezhető játékok elsajátítása szerrel és /vagy szer nélkül.</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 xml:space="preserve">Szerepjátékok, szabályjátékok, feladatjátékok értése és reprodukciója. </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Kreatív és kooperatív játékok értése és reprodukciója.</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Sportelőkészítő játékok értése és reprodukciója.</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Népi gyermekjátékok értése és reprodukciója.</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Érzelmek és motivációk szabályozásának elemi szintű megvalósítása.</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Élményszerűség és öröm érzékeltetése a társas játéktevékenységben.</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Személyes és társas folyamatok megélése.</w:t>
            </w:r>
          </w:p>
          <w:p w:rsidR="00F71689" w:rsidRPr="00F71689" w:rsidRDefault="00F71689" w:rsidP="00F71689">
            <w:pPr>
              <w:spacing w:after="0" w:line="240" w:lineRule="auto"/>
              <w:contextualSpacing/>
              <w:rPr>
                <w:rFonts w:ascii="Times New Roman" w:eastAsia="Calibri" w:hAnsi="Times New Roman" w:cs="Times New Roman"/>
                <w:sz w:val="24"/>
                <w:szCs w:val="24"/>
              </w:rPr>
            </w:pPr>
            <w:r w:rsidRPr="00F71689">
              <w:rPr>
                <w:rFonts w:ascii="Times New Roman" w:eastAsia="Calibri" w:hAnsi="Times New Roman" w:cs="Times New Roman"/>
                <w:sz w:val="24"/>
                <w:szCs w:val="24"/>
              </w:rPr>
              <w:t>A konfliktuskezelés elemi szintű ismerete és gyakorlata.</w:t>
            </w:r>
          </w:p>
        </w:tc>
        <w:tc>
          <w:tcPr>
            <w:tcW w:w="2376" w:type="dxa"/>
            <w:gridSpan w:val="2"/>
            <w:noWrap/>
          </w:tcPr>
          <w:p w:rsidR="00F71689" w:rsidRPr="00F71689" w:rsidRDefault="00F71689" w:rsidP="00F71689">
            <w:pPr>
              <w:spacing w:before="120" w:after="0" w:line="240" w:lineRule="auto"/>
              <w:rPr>
                <w:rFonts w:ascii="Times New Roman" w:eastAsia="Calibri" w:hAnsi="Times New Roman" w:cs="Times New Roman"/>
                <w:sz w:val="24"/>
                <w:szCs w:val="24"/>
              </w:rPr>
            </w:pPr>
            <w:r w:rsidRPr="00F71689">
              <w:rPr>
                <w:rFonts w:ascii="Times New Roman" w:eastAsia="Calibri" w:hAnsi="Times New Roman" w:cs="Times New Roman"/>
                <w:i/>
                <w:sz w:val="24"/>
                <w:szCs w:val="24"/>
              </w:rPr>
              <w:t xml:space="preserve">Magyar nyelv és irodalom: </w:t>
            </w:r>
            <w:r w:rsidRPr="00F71689">
              <w:rPr>
                <w:rFonts w:ascii="Times New Roman" w:eastAsia="Calibri" w:hAnsi="Times New Roman" w:cs="Times New Roman"/>
                <w:sz w:val="24"/>
                <w:szCs w:val="24"/>
              </w:rPr>
              <w:t>Az anyanyelv kifejező, informáló, felhívó funkcióinak alkalmazása közlés, megbeszélés, rábeszélés formáiban.</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Népi gyermekjátékok – népmesék, mondókák, népdalok, kiszámolók.</w:t>
            </w:r>
          </w:p>
          <w:p w:rsidR="00F71689" w:rsidRPr="00F71689" w:rsidRDefault="00F71689" w:rsidP="00F71689">
            <w:pPr>
              <w:spacing w:after="0" w:line="240" w:lineRule="auto"/>
              <w:rPr>
                <w:rFonts w:ascii="Times New Roman" w:eastAsia="Calibri" w:hAnsi="Times New Roman" w:cs="Times New Roman"/>
                <w:sz w:val="24"/>
                <w:szCs w:val="24"/>
              </w:rPr>
            </w:pP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i/>
                <w:sz w:val="24"/>
                <w:szCs w:val="24"/>
              </w:rPr>
              <w:t xml:space="preserve">Környezetismeret: </w:t>
            </w:r>
            <w:r w:rsidRPr="00F71689">
              <w:rPr>
                <w:rFonts w:ascii="Times New Roman" w:eastAsia="Calibri" w:hAnsi="Times New Roman" w:cs="Times New Roman"/>
                <w:sz w:val="24"/>
                <w:szCs w:val="24"/>
              </w:rPr>
              <w:t>egészséges életmód, testi higiéné, önálló öltözés, vetkőzés.</w:t>
            </w:r>
          </w:p>
        </w:tc>
      </w:tr>
      <w:tr w:rsidR="00F71689" w:rsidRPr="00F71689" w:rsidTr="00F71689">
        <w:tblPrEx>
          <w:tblBorders>
            <w:top w:val="none" w:sz="0" w:space="0" w:color="auto"/>
          </w:tblBorders>
        </w:tblPrEx>
        <w:trPr>
          <w:trHeight w:val="70"/>
          <w:jc w:val="center"/>
        </w:trPr>
        <w:tc>
          <w:tcPr>
            <w:tcW w:w="1837" w:type="dxa"/>
            <w:noWrap/>
            <w:vAlign w:val="center"/>
          </w:tcPr>
          <w:p w:rsidR="00F71689" w:rsidRPr="00F71689" w:rsidRDefault="00F71689" w:rsidP="00F71689">
            <w:pPr>
              <w:spacing w:after="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rPr>
              <w:t>Kulcsfogalmak/fogalmak</w:t>
            </w:r>
          </w:p>
        </w:tc>
        <w:tc>
          <w:tcPr>
            <w:tcW w:w="7394" w:type="dxa"/>
            <w:gridSpan w:val="5"/>
            <w:noWrap/>
            <w:vAlign w:val="center"/>
          </w:tcPr>
          <w:p w:rsidR="00F71689" w:rsidRPr="00F71689" w:rsidRDefault="00F71689" w:rsidP="00F71689">
            <w:pPr>
              <w:spacing w:before="120"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Játékok neve, szabály, védekezés, támadás, védő, támadó, cselezés, célba dobás, labdavezetés, kikerülés, átvétel.</w:t>
            </w:r>
          </w:p>
        </w:tc>
      </w:tr>
    </w:tbl>
    <w:p w:rsidR="00F71689" w:rsidRPr="00F71689" w:rsidRDefault="00F71689" w:rsidP="00F71689">
      <w:pPr>
        <w:spacing w:after="0" w:line="240" w:lineRule="auto"/>
        <w:contextualSpacing/>
        <w:rPr>
          <w:rFonts w:ascii="Times New Roman" w:eastAsia="Calibri" w:hAnsi="Times New Roman" w:cs="Times New Roman"/>
          <w:b/>
          <w:bCs/>
          <w:sz w:val="24"/>
          <w:szCs w:val="24"/>
          <w:lang w:eastAsia="hu-HU"/>
        </w:rPr>
      </w:pPr>
    </w:p>
    <w:tbl>
      <w:tblPr>
        <w:tblW w:w="92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77"/>
        <w:gridCol w:w="281"/>
        <w:gridCol w:w="1276"/>
        <w:gridCol w:w="3434"/>
        <w:gridCol w:w="814"/>
        <w:gridCol w:w="1549"/>
      </w:tblGrid>
      <w:tr w:rsidR="00F71689" w:rsidRPr="00F71689" w:rsidTr="00F71689">
        <w:trPr>
          <w:jc w:val="center"/>
        </w:trPr>
        <w:tc>
          <w:tcPr>
            <w:tcW w:w="2158" w:type="dxa"/>
            <w:gridSpan w:val="2"/>
            <w:noWrap/>
            <w:vAlign w:val="center"/>
          </w:tcPr>
          <w:p w:rsidR="00F71689" w:rsidRPr="00F71689" w:rsidRDefault="00F71689" w:rsidP="00F71689">
            <w:pPr>
              <w:spacing w:before="120" w:after="12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rPr>
              <w:t>Tematikai egység/ Fejlesztési cél</w:t>
            </w:r>
          </w:p>
        </w:tc>
        <w:tc>
          <w:tcPr>
            <w:tcW w:w="5524" w:type="dxa"/>
            <w:gridSpan w:val="3"/>
            <w:noWrap/>
            <w:vAlign w:val="center"/>
          </w:tcPr>
          <w:p w:rsidR="00F71689" w:rsidRPr="00F71689" w:rsidRDefault="00F71689" w:rsidP="00F71689">
            <w:pPr>
              <w:spacing w:before="120" w:after="0" w:line="240" w:lineRule="auto"/>
              <w:jc w:val="center"/>
              <w:rPr>
                <w:rFonts w:ascii="Times New Roman" w:eastAsia="Calibri" w:hAnsi="Times New Roman" w:cs="Times New Roman"/>
                <w:b/>
                <w:bCs/>
                <w:sz w:val="24"/>
                <w:szCs w:val="24"/>
              </w:rPr>
            </w:pPr>
            <w:r w:rsidRPr="00F71689">
              <w:rPr>
                <w:rFonts w:ascii="Times New Roman" w:eastAsia="Calibri" w:hAnsi="Times New Roman" w:cs="Times New Roman"/>
                <w:b/>
                <w:bCs/>
                <w:sz w:val="24"/>
                <w:szCs w:val="24"/>
              </w:rPr>
              <w:t>4. Versenyzés</w:t>
            </w:r>
          </w:p>
        </w:tc>
        <w:tc>
          <w:tcPr>
            <w:tcW w:w="1549" w:type="dxa"/>
            <w:noWrap/>
            <w:vAlign w:val="center"/>
          </w:tcPr>
          <w:p w:rsidR="00F71689" w:rsidRPr="00F71689" w:rsidRDefault="00F71689" w:rsidP="00F71689">
            <w:pPr>
              <w:spacing w:before="120" w:after="0" w:line="240" w:lineRule="auto"/>
              <w:jc w:val="center"/>
              <w:rPr>
                <w:rFonts w:ascii="Times New Roman" w:eastAsia="Calibri" w:hAnsi="Times New Roman" w:cs="Times New Roman"/>
                <w:b/>
                <w:bCs/>
                <w:sz w:val="24"/>
                <w:szCs w:val="24"/>
              </w:rPr>
            </w:pPr>
            <w:r w:rsidRPr="00F71689">
              <w:rPr>
                <w:rFonts w:ascii="Times New Roman" w:eastAsia="Calibri" w:hAnsi="Times New Roman" w:cs="Times New Roman"/>
                <w:b/>
                <w:bCs/>
                <w:sz w:val="24"/>
                <w:szCs w:val="24"/>
              </w:rPr>
              <w:t>Órakeret</w:t>
            </w:r>
          </w:p>
          <w:p w:rsidR="00F71689" w:rsidRPr="00F71689" w:rsidRDefault="00F71689" w:rsidP="00F71689">
            <w:pPr>
              <w:spacing w:after="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bCs/>
                <w:sz w:val="24"/>
                <w:szCs w:val="24"/>
              </w:rPr>
              <w:t>25 óra (folyamatos)</w:t>
            </w:r>
          </w:p>
        </w:tc>
      </w:tr>
      <w:tr w:rsidR="00F71689" w:rsidRPr="00F71689" w:rsidTr="00F71689">
        <w:trPr>
          <w:jc w:val="center"/>
        </w:trPr>
        <w:tc>
          <w:tcPr>
            <w:tcW w:w="2158" w:type="dxa"/>
            <w:gridSpan w:val="2"/>
            <w:noWrap/>
            <w:vAlign w:val="center"/>
          </w:tcPr>
          <w:p w:rsidR="00F71689" w:rsidRPr="00F71689" w:rsidRDefault="00F71689" w:rsidP="00F71689">
            <w:pPr>
              <w:spacing w:before="120" w:after="12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rPr>
              <w:lastRenderedPageBreak/>
              <w:t>Előzetes tudás</w:t>
            </w:r>
          </w:p>
        </w:tc>
        <w:tc>
          <w:tcPr>
            <w:tcW w:w="7073" w:type="dxa"/>
            <w:gridSpan w:val="4"/>
            <w:noWrap/>
          </w:tcPr>
          <w:p w:rsidR="00F71689" w:rsidRPr="00F71689" w:rsidRDefault="00F71689" w:rsidP="00F71689">
            <w:pPr>
              <w:spacing w:before="120"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A versenyek szabályainak ismerete és betartása.</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A versenyfeladatok nevének ismerete.</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Saját és társak testi épségének védelme.</w:t>
            </w:r>
          </w:p>
        </w:tc>
      </w:tr>
      <w:tr w:rsidR="00F71689" w:rsidRPr="00F71689" w:rsidTr="00F71689">
        <w:trPr>
          <w:jc w:val="center"/>
        </w:trPr>
        <w:tc>
          <w:tcPr>
            <w:tcW w:w="2158" w:type="dxa"/>
            <w:gridSpan w:val="2"/>
            <w:noWrap/>
            <w:vAlign w:val="center"/>
          </w:tcPr>
          <w:p w:rsidR="00F71689" w:rsidRPr="00F71689" w:rsidRDefault="00F71689" w:rsidP="00F71689">
            <w:pPr>
              <w:spacing w:after="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bCs/>
                <w:sz w:val="24"/>
                <w:szCs w:val="24"/>
              </w:rPr>
              <w:t>A tematikai egység nevelési-fejlesztési céljai</w:t>
            </w:r>
          </w:p>
        </w:tc>
        <w:tc>
          <w:tcPr>
            <w:tcW w:w="7073" w:type="dxa"/>
            <w:gridSpan w:val="4"/>
            <w:noWrap/>
          </w:tcPr>
          <w:p w:rsidR="00F71689" w:rsidRPr="00F71689" w:rsidRDefault="00F71689" w:rsidP="00F71689">
            <w:pPr>
              <w:spacing w:before="120" w:after="0" w:line="240" w:lineRule="auto"/>
              <w:rPr>
                <w:rFonts w:ascii="Times New Roman" w:eastAsia="Calibri" w:hAnsi="Times New Roman" w:cs="Times New Roman"/>
                <w:sz w:val="24"/>
                <w:szCs w:val="24"/>
              </w:rPr>
            </w:pPr>
            <w:r w:rsidRPr="00F71689">
              <w:rPr>
                <w:rFonts w:ascii="Times New Roman" w:eastAsia="Calibri" w:hAnsi="Times New Roman" w:cs="Times New Roman"/>
                <w:bCs/>
                <w:sz w:val="24"/>
                <w:szCs w:val="24"/>
              </w:rPr>
              <w:t>A tanulók képessé tétele egyszerűsített szabályokkal zajló versenyzésre sor- és váltóversenyek és egyszerűsített sportági versenyek esetében.</w:t>
            </w:r>
            <w:r w:rsidRPr="00F71689">
              <w:rPr>
                <w:rFonts w:ascii="Times New Roman" w:eastAsia="Calibri" w:hAnsi="Times New Roman" w:cs="Times New Roman"/>
                <w:sz w:val="24"/>
                <w:szCs w:val="24"/>
              </w:rPr>
              <w:t xml:space="preserve"> </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A sportoló mint példakép megjelenítése.</w:t>
            </w:r>
          </w:p>
          <w:p w:rsidR="00F71689" w:rsidRPr="00F71689" w:rsidRDefault="00F71689" w:rsidP="00F71689">
            <w:pPr>
              <w:spacing w:after="0" w:line="240" w:lineRule="auto"/>
              <w:contextualSpacing/>
              <w:rPr>
                <w:rFonts w:ascii="Times New Roman" w:eastAsia="Calibri" w:hAnsi="Times New Roman" w:cs="Times New Roman"/>
                <w:sz w:val="24"/>
                <w:szCs w:val="24"/>
                <w:lang w:eastAsia="hu-HU"/>
              </w:rPr>
            </w:pPr>
            <w:r w:rsidRPr="00F71689">
              <w:rPr>
                <w:rFonts w:ascii="Times New Roman" w:eastAsia="Calibri" w:hAnsi="Times New Roman" w:cs="Times New Roman"/>
                <w:sz w:val="24"/>
                <w:szCs w:val="24"/>
              </w:rPr>
              <w:t>Képességfejlesztési fókuszok: szabálykövetés, szabálytartás; önellenőrzés; kudarctűrés; győzelem sportszerű megélése; egészséges versenyszellem; szociális kompetenciák; kooperáció; koordináció; döntési és reagáló képesség.</w:t>
            </w:r>
          </w:p>
        </w:tc>
      </w:tr>
      <w:tr w:rsidR="00F71689" w:rsidRPr="00F71689" w:rsidTr="00F71689">
        <w:trPr>
          <w:trHeight w:val="170"/>
          <w:jc w:val="center"/>
        </w:trPr>
        <w:tc>
          <w:tcPr>
            <w:tcW w:w="3434" w:type="dxa"/>
            <w:gridSpan w:val="3"/>
            <w:noWrap/>
            <w:vAlign w:val="center"/>
          </w:tcPr>
          <w:p w:rsidR="00F71689" w:rsidRPr="00F71689" w:rsidRDefault="00F71689" w:rsidP="00F71689">
            <w:pPr>
              <w:spacing w:before="120" w:after="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rPr>
              <w:t>Ismeretek</w:t>
            </w:r>
          </w:p>
        </w:tc>
        <w:tc>
          <w:tcPr>
            <w:tcW w:w="3434" w:type="dxa"/>
            <w:noWrap/>
            <w:vAlign w:val="center"/>
          </w:tcPr>
          <w:p w:rsidR="00F71689" w:rsidRPr="00F71689" w:rsidRDefault="00F71689" w:rsidP="00F71689">
            <w:pPr>
              <w:spacing w:before="120" w:after="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rPr>
              <w:t>Fejlesztési követelmények/ Tevékenységek</w:t>
            </w:r>
          </w:p>
        </w:tc>
        <w:tc>
          <w:tcPr>
            <w:tcW w:w="2363" w:type="dxa"/>
            <w:gridSpan w:val="2"/>
            <w:noWrap/>
            <w:vAlign w:val="center"/>
          </w:tcPr>
          <w:p w:rsidR="00F71689" w:rsidRPr="00F71689" w:rsidRDefault="00F71689" w:rsidP="00F71689">
            <w:pPr>
              <w:spacing w:before="120" w:after="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rPr>
              <w:t>Kapcsolódási pontok</w:t>
            </w:r>
          </w:p>
        </w:tc>
      </w:tr>
      <w:tr w:rsidR="00F71689" w:rsidRPr="00F71689" w:rsidTr="00F71689">
        <w:trPr>
          <w:trHeight w:val="170"/>
          <w:jc w:val="center"/>
        </w:trPr>
        <w:tc>
          <w:tcPr>
            <w:tcW w:w="3434" w:type="dxa"/>
            <w:gridSpan w:val="3"/>
            <w:noWrap/>
          </w:tcPr>
          <w:p w:rsidR="00F71689" w:rsidRPr="00F71689" w:rsidRDefault="00F71689" w:rsidP="00F71689">
            <w:pPr>
              <w:spacing w:before="120" w:after="0" w:line="240" w:lineRule="auto"/>
              <w:rPr>
                <w:rFonts w:ascii="Times New Roman" w:eastAsia="Calibri" w:hAnsi="Times New Roman" w:cs="Times New Roman"/>
                <w:i/>
                <w:sz w:val="24"/>
                <w:szCs w:val="24"/>
              </w:rPr>
            </w:pPr>
            <w:r w:rsidRPr="00F71689">
              <w:rPr>
                <w:rFonts w:ascii="Times New Roman" w:eastAsia="Calibri" w:hAnsi="Times New Roman" w:cs="Times New Roman"/>
                <w:i/>
                <w:sz w:val="24"/>
                <w:szCs w:val="24"/>
              </w:rPr>
              <w:t xml:space="preserve">4.1. Futó, ugró és akadályversenyek </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Sorversenyek</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Váltóversenyek</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Futóverseny</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Ugróiskola</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Kötélugrás-verseny</w:t>
            </w:r>
          </w:p>
          <w:p w:rsidR="00F71689" w:rsidRPr="00F71689" w:rsidRDefault="00F71689" w:rsidP="00F71689">
            <w:pPr>
              <w:spacing w:after="0" w:line="240" w:lineRule="auto"/>
              <w:rPr>
                <w:rFonts w:ascii="Times New Roman" w:eastAsia="Calibri" w:hAnsi="Times New Roman" w:cs="Times New Roman"/>
                <w:sz w:val="24"/>
                <w:szCs w:val="24"/>
              </w:rPr>
            </w:pPr>
          </w:p>
          <w:p w:rsidR="00F71689" w:rsidRPr="00F71689" w:rsidRDefault="00F71689" w:rsidP="00F71689">
            <w:pPr>
              <w:spacing w:after="0" w:line="240" w:lineRule="auto"/>
              <w:rPr>
                <w:rFonts w:ascii="Times New Roman" w:eastAsia="Calibri" w:hAnsi="Times New Roman" w:cs="Times New Roman"/>
                <w:i/>
                <w:sz w:val="24"/>
                <w:szCs w:val="24"/>
              </w:rPr>
            </w:pPr>
            <w:r w:rsidRPr="00F71689">
              <w:rPr>
                <w:rFonts w:ascii="Times New Roman" w:eastAsia="Calibri" w:hAnsi="Times New Roman" w:cs="Times New Roman"/>
                <w:i/>
                <w:sz w:val="24"/>
                <w:szCs w:val="24"/>
              </w:rPr>
              <w:t>4.2. Labdás versenyek</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Kosárra dobó verseny</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Labdavezetési verseny</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Kidobójáték</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Kézi és röplabda alapmozgásaiból összeállított versenyek</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Labdarúgás alapjai – kapura rúgó verseny</w:t>
            </w:r>
          </w:p>
          <w:p w:rsidR="00F71689" w:rsidRPr="00F71689" w:rsidRDefault="00F71689" w:rsidP="00F71689">
            <w:pPr>
              <w:spacing w:after="0" w:line="240" w:lineRule="auto"/>
              <w:rPr>
                <w:rFonts w:ascii="Times New Roman" w:eastAsia="Calibri" w:hAnsi="Times New Roman" w:cs="Times New Roman"/>
                <w:sz w:val="24"/>
                <w:szCs w:val="24"/>
              </w:rPr>
            </w:pPr>
          </w:p>
          <w:p w:rsidR="00F71689" w:rsidRPr="00F71689" w:rsidRDefault="00F71689" w:rsidP="00F71689">
            <w:pPr>
              <w:spacing w:after="0" w:line="240" w:lineRule="auto"/>
              <w:rPr>
                <w:rFonts w:ascii="Times New Roman" w:eastAsia="Calibri" w:hAnsi="Times New Roman" w:cs="Times New Roman"/>
                <w:i/>
                <w:sz w:val="24"/>
                <w:szCs w:val="24"/>
              </w:rPr>
            </w:pPr>
            <w:r w:rsidRPr="00F71689">
              <w:rPr>
                <w:rFonts w:ascii="Times New Roman" w:eastAsia="Calibri" w:hAnsi="Times New Roman" w:cs="Times New Roman"/>
                <w:i/>
                <w:sz w:val="24"/>
                <w:szCs w:val="24"/>
              </w:rPr>
              <w:t>4.3. A sportági versenyek alapjai</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A versenyfeladatok, labda és labda nélküli sportági versenyek egyre nehezítettebb formái, közelítve a valódi sportági versenyekhez.</w:t>
            </w:r>
          </w:p>
        </w:tc>
        <w:tc>
          <w:tcPr>
            <w:tcW w:w="3434" w:type="dxa"/>
            <w:noWrap/>
          </w:tcPr>
          <w:p w:rsidR="00F71689" w:rsidRPr="00F71689" w:rsidRDefault="00F71689" w:rsidP="00F71689">
            <w:pPr>
              <w:spacing w:before="120"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Egyszerűsített sportági versenyek végrehajtása egyszerűsített szabályokkal.</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 xml:space="preserve">Sor- és váltóversenyek szabályinak megismerése és betartása. </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Egyszerűsített sportági versenyek megismerése és végrehajtása az írott és íratlan sportszerűségi szabályok betartásával.</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Sportszerűség fogalmi jelentésének és gyakorlatának megismerése.</w:t>
            </w:r>
          </w:p>
          <w:p w:rsidR="00F71689" w:rsidRPr="00F71689" w:rsidRDefault="00F71689" w:rsidP="00F71689">
            <w:pPr>
              <w:spacing w:after="0" w:line="240" w:lineRule="auto"/>
              <w:rPr>
                <w:rFonts w:ascii="Times New Roman" w:eastAsia="Calibri" w:hAnsi="Times New Roman" w:cs="Times New Roman"/>
                <w:i/>
                <w:sz w:val="24"/>
                <w:szCs w:val="24"/>
              </w:rPr>
            </w:pPr>
            <w:r w:rsidRPr="00F71689">
              <w:rPr>
                <w:rFonts w:ascii="Times New Roman" w:eastAsia="Calibri" w:hAnsi="Times New Roman" w:cs="Times New Roman"/>
                <w:sz w:val="24"/>
                <w:szCs w:val="24"/>
              </w:rPr>
              <w:t>A sportoló mint példakép elfogadása.</w:t>
            </w:r>
          </w:p>
        </w:tc>
        <w:tc>
          <w:tcPr>
            <w:tcW w:w="2363" w:type="dxa"/>
            <w:gridSpan w:val="2"/>
            <w:noWrap/>
          </w:tcPr>
          <w:p w:rsidR="00F71689" w:rsidRPr="00F71689" w:rsidRDefault="00F71689" w:rsidP="00F71689">
            <w:pPr>
              <w:spacing w:before="120" w:after="0" w:line="240" w:lineRule="auto"/>
              <w:rPr>
                <w:rFonts w:ascii="Times New Roman" w:eastAsia="Calibri" w:hAnsi="Times New Roman" w:cs="Times New Roman"/>
                <w:sz w:val="24"/>
                <w:szCs w:val="24"/>
              </w:rPr>
            </w:pPr>
            <w:r w:rsidRPr="00F71689">
              <w:rPr>
                <w:rFonts w:ascii="Times New Roman" w:eastAsia="Calibri" w:hAnsi="Times New Roman" w:cs="Times New Roman"/>
                <w:i/>
                <w:sz w:val="24"/>
                <w:szCs w:val="24"/>
              </w:rPr>
              <w:t xml:space="preserve">Magyar nyelv és irodalom: </w:t>
            </w:r>
            <w:r w:rsidRPr="00F71689">
              <w:rPr>
                <w:rFonts w:ascii="Times New Roman" w:eastAsia="Calibri" w:hAnsi="Times New Roman" w:cs="Times New Roman"/>
                <w:sz w:val="24"/>
                <w:szCs w:val="24"/>
              </w:rPr>
              <w:t>viszonyszavak; a versenyekhez, sporthoz kapcsolódó szakkifejezések tartalma, szókincsbővítés.</w:t>
            </w:r>
          </w:p>
          <w:p w:rsidR="00F71689" w:rsidRPr="00F71689" w:rsidRDefault="00F71689" w:rsidP="00F71689">
            <w:pPr>
              <w:spacing w:after="0" w:line="240" w:lineRule="auto"/>
              <w:rPr>
                <w:rFonts w:ascii="Times New Roman" w:eastAsia="Calibri" w:hAnsi="Times New Roman" w:cs="Times New Roman"/>
                <w:sz w:val="24"/>
                <w:szCs w:val="24"/>
              </w:rPr>
            </w:pPr>
          </w:p>
          <w:p w:rsidR="00F71689" w:rsidRPr="00F71689" w:rsidRDefault="00F71689" w:rsidP="00F71689">
            <w:pPr>
              <w:spacing w:after="0" w:line="240" w:lineRule="auto"/>
              <w:contextualSpacing/>
              <w:rPr>
                <w:rFonts w:ascii="Times New Roman" w:eastAsia="Calibri" w:hAnsi="Times New Roman" w:cs="Times New Roman"/>
                <w:sz w:val="24"/>
                <w:szCs w:val="24"/>
                <w:lang w:eastAsia="hu-HU"/>
              </w:rPr>
            </w:pPr>
            <w:r w:rsidRPr="00F71689">
              <w:rPr>
                <w:rFonts w:ascii="Times New Roman" w:eastAsia="Calibri" w:hAnsi="Times New Roman" w:cs="Times New Roman"/>
                <w:i/>
                <w:sz w:val="24"/>
                <w:szCs w:val="24"/>
                <w:lang w:eastAsia="hu-HU"/>
              </w:rPr>
              <w:t xml:space="preserve">Környezetismeret: </w:t>
            </w:r>
            <w:r w:rsidRPr="00F71689">
              <w:rPr>
                <w:rFonts w:ascii="Times New Roman" w:eastAsia="Calibri" w:hAnsi="Times New Roman" w:cs="Times New Roman"/>
                <w:sz w:val="24"/>
                <w:szCs w:val="24"/>
                <w:lang w:eastAsia="hu-HU"/>
              </w:rPr>
              <w:t>egészséges életmód.</w:t>
            </w:r>
          </w:p>
        </w:tc>
      </w:tr>
      <w:tr w:rsidR="00F71689" w:rsidRPr="00F71689" w:rsidTr="00F71689">
        <w:tblPrEx>
          <w:tblBorders>
            <w:top w:val="none" w:sz="0" w:space="0" w:color="auto"/>
          </w:tblBorders>
        </w:tblPrEx>
        <w:trPr>
          <w:trHeight w:val="70"/>
          <w:jc w:val="center"/>
        </w:trPr>
        <w:tc>
          <w:tcPr>
            <w:tcW w:w="1877" w:type="dxa"/>
            <w:vAlign w:val="center"/>
          </w:tcPr>
          <w:p w:rsidR="00F71689" w:rsidRPr="00F71689" w:rsidRDefault="00F71689" w:rsidP="00F71689">
            <w:pPr>
              <w:spacing w:before="120" w:after="12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rPr>
              <w:t>Kulcsfogalmak/ fogalmak</w:t>
            </w:r>
          </w:p>
        </w:tc>
        <w:tc>
          <w:tcPr>
            <w:tcW w:w="7354" w:type="dxa"/>
            <w:gridSpan w:val="5"/>
            <w:vAlign w:val="center"/>
          </w:tcPr>
          <w:p w:rsidR="00F71689" w:rsidRPr="00F71689" w:rsidRDefault="00F71689" w:rsidP="00F71689">
            <w:pPr>
              <w:spacing w:before="120"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Páros fogó, sorverseny, váltóverseny, sportág, labda, gurítás, dobás, pattintás, megfogás, elkapás, kétkezes, egykezes, felsőfogás, alsó fogás, páros, átadás, elkapás, labdavezetés, adogatás, győztes, ellenfél, vesztes, tisztelet, sportszerűség, kidobós, zsinórlabda, kosárlabda, futball, kötélugró verseny.</w:t>
            </w:r>
          </w:p>
        </w:tc>
      </w:tr>
    </w:tbl>
    <w:p w:rsidR="00F71689" w:rsidRPr="00F71689" w:rsidRDefault="00F71689" w:rsidP="00F71689">
      <w:pPr>
        <w:spacing w:after="0" w:line="240" w:lineRule="auto"/>
        <w:contextualSpacing/>
        <w:rPr>
          <w:rFonts w:ascii="Times New Roman" w:eastAsia="Calibri" w:hAnsi="Times New Roman" w:cs="Times New Roman"/>
          <w:b/>
          <w:bCs/>
          <w:sz w:val="24"/>
          <w:szCs w:val="24"/>
          <w:lang w:val="cs-CZ" w:eastAsia="hu-HU"/>
        </w:rPr>
      </w:pPr>
    </w:p>
    <w:tbl>
      <w:tblPr>
        <w:tblW w:w="92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1"/>
        <w:gridCol w:w="301"/>
        <w:gridCol w:w="1215"/>
        <w:gridCol w:w="3417"/>
        <w:gridCol w:w="876"/>
        <w:gridCol w:w="1521"/>
      </w:tblGrid>
      <w:tr w:rsidR="00F71689" w:rsidRPr="00F71689" w:rsidTr="00F71689">
        <w:trPr>
          <w:jc w:val="center"/>
        </w:trPr>
        <w:tc>
          <w:tcPr>
            <w:tcW w:w="2202" w:type="dxa"/>
            <w:gridSpan w:val="2"/>
            <w:noWrap/>
            <w:vAlign w:val="center"/>
          </w:tcPr>
          <w:p w:rsidR="00F71689" w:rsidRPr="00F71689" w:rsidRDefault="00F71689" w:rsidP="00F71689">
            <w:pPr>
              <w:spacing w:before="120" w:after="12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lang w:val="cs-CZ"/>
              </w:rPr>
              <w:t>Tematikai</w:t>
            </w:r>
            <w:r w:rsidRPr="00F71689">
              <w:rPr>
                <w:rFonts w:ascii="Times New Roman" w:eastAsia="Calibri" w:hAnsi="Times New Roman" w:cs="Times New Roman"/>
                <w:b/>
                <w:sz w:val="24"/>
                <w:szCs w:val="24"/>
              </w:rPr>
              <w:t xml:space="preserve"> </w:t>
            </w:r>
            <w:r w:rsidRPr="00F71689">
              <w:rPr>
                <w:rFonts w:ascii="Times New Roman" w:eastAsia="Calibri" w:hAnsi="Times New Roman" w:cs="Times New Roman"/>
                <w:b/>
                <w:sz w:val="24"/>
                <w:szCs w:val="24"/>
                <w:lang w:val="cs-CZ"/>
              </w:rPr>
              <w:t>egység</w:t>
            </w:r>
            <w:r w:rsidRPr="00F71689">
              <w:rPr>
                <w:rFonts w:ascii="Times New Roman" w:eastAsia="Calibri" w:hAnsi="Times New Roman" w:cs="Times New Roman"/>
                <w:b/>
                <w:sz w:val="24"/>
                <w:szCs w:val="24"/>
              </w:rPr>
              <w:t>/ Fejlesztési cél</w:t>
            </w:r>
          </w:p>
        </w:tc>
        <w:tc>
          <w:tcPr>
            <w:tcW w:w="5508" w:type="dxa"/>
            <w:gridSpan w:val="3"/>
            <w:noWrap/>
            <w:vAlign w:val="center"/>
          </w:tcPr>
          <w:p w:rsidR="00F71689" w:rsidRPr="00F71689" w:rsidRDefault="00F71689" w:rsidP="00F71689">
            <w:pPr>
              <w:spacing w:before="120" w:after="0" w:line="240" w:lineRule="auto"/>
              <w:jc w:val="center"/>
              <w:rPr>
                <w:rFonts w:ascii="Times New Roman" w:eastAsia="Calibri" w:hAnsi="Times New Roman" w:cs="Times New Roman"/>
                <w:b/>
                <w:bCs/>
                <w:sz w:val="24"/>
                <w:szCs w:val="24"/>
              </w:rPr>
            </w:pPr>
            <w:r w:rsidRPr="00F71689">
              <w:rPr>
                <w:rFonts w:ascii="Times New Roman" w:eastAsia="Calibri" w:hAnsi="Times New Roman" w:cs="Times New Roman"/>
                <w:b/>
                <w:bCs/>
                <w:sz w:val="24"/>
                <w:szCs w:val="24"/>
              </w:rPr>
              <w:t>5. Prevenció, életvezetés, egészségfejlesztés</w:t>
            </w:r>
          </w:p>
        </w:tc>
        <w:tc>
          <w:tcPr>
            <w:tcW w:w="1521" w:type="dxa"/>
            <w:noWrap/>
            <w:vAlign w:val="center"/>
          </w:tcPr>
          <w:p w:rsidR="00F71689" w:rsidRPr="00F71689" w:rsidRDefault="00F71689" w:rsidP="00F71689">
            <w:pPr>
              <w:spacing w:before="120" w:after="0" w:line="240" w:lineRule="auto"/>
              <w:jc w:val="center"/>
              <w:rPr>
                <w:rFonts w:ascii="Times New Roman" w:eastAsia="Calibri" w:hAnsi="Times New Roman" w:cs="Times New Roman"/>
                <w:b/>
                <w:bCs/>
                <w:sz w:val="24"/>
                <w:szCs w:val="24"/>
              </w:rPr>
            </w:pPr>
            <w:r w:rsidRPr="00F71689">
              <w:rPr>
                <w:rFonts w:ascii="Times New Roman" w:eastAsia="Calibri" w:hAnsi="Times New Roman" w:cs="Times New Roman"/>
                <w:b/>
                <w:bCs/>
                <w:sz w:val="24"/>
                <w:szCs w:val="24"/>
                <w:lang w:val="cs-CZ"/>
              </w:rPr>
              <w:t>Órakeret</w:t>
            </w:r>
          </w:p>
          <w:p w:rsidR="00F71689" w:rsidRPr="00F71689" w:rsidRDefault="00F71689" w:rsidP="00F71689">
            <w:pPr>
              <w:spacing w:after="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bCs/>
                <w:sz w:val="24"/>
                <w:szCs w:val="24"/>
              </w:rPr>
              <w:t>18 óra (folyama</w:t>
            </w:r>
            <w:r w:rsidRPr="00F71689">
              <w:rPr>
                <w:rFonts w:ascii="Times New Roman" w:eastAsia="Calibri" w:hAnsi="Times New Roman" w:cs="Times New Roman"/>
                <w:b/>
                <w:bCs/>
                <w:sz w:val="24"/>
                <w:szCs w:val="24"/>
                <w:lang w:val="cs-CZ"/>
              </w:rPr>
              <w:t>tos</w:t>
            </w:r>
            <w:r w:rsidRPr="00F71689">
              <w:rPr>
                <w:rFonts w:ascii="Times New Roman" w:eastAsia="Calibri" w:hAnsi="Times New Roman" w:cs="Times New Roman"/>
                <w:b/>
                <w:bCs/>
                <w:sz w:val="24"/>
                <w:szCs w:val="24"/>
              </w:rPr>
              <w:t>)</w:t>
            </w:r>
          </w:p>
        </w:tc>
      </w:tr>
      <w:tr w:rsidR="00F71689" w:rsidRPr="00F71689" w:rsidTr="00F71689">
        <w:trPr>
          <w:jc w:val="center"/>
        </w:trPr>
        <w:tc>
          <w:tcPr>
            <w:tcW w:w="2202" w:type="dxa"/>
            <w:gridSpan w:val="2"/>
            <w:noWrap/>
            <w:vAlign w:val="center"/>
          </w:tcPr>
          <w:p w:rsidR="00F71689" w:rsidRPr="00F71689" w:rsidRDefault="00F71689" w:rsidP="00F71689">
            <w:pPr>
              <w:spacing w:before="120" w:after="12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rPr>
              <w:lastRenderedPageBreak/>
              <w:t>Előzetes tudás</w:t>
            </w:r>
          </w:p>
        </w:tc>
        <w:tc>
          <w:tcPr>
            <w:tcW w:w="7029" w:type="dxa"/>
            <w:gridSpan w:val="4"/>
            <w:noWrap/>
          </w:tcPr>
          <w:p w:rsidR="00F71689" w:rsidRPr="00F71689" w:rsidRDefault="00F71689" w:rsidP="00F71689">
            <w:pPr>
              <w:spacing w:before="120"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A testi-lelki egészség alapjainak mindennapi gyakorlata.</w:t>
            </w:r>
          </w:p>
        </w:tc>
      </w:tr>
      <w:tr w:rsidR="00F71689" w:rsidRPr="00F71689" w:rsidTr="00F71689">
        <w:trPr>
          <w:jc w:val="center"/>
        </w:trPr>
        <w:tc>
          <w:tcPr>
            <w:tcW w:w="2202" w:type="dxa"/>
            <w:gridSpan w:val="2"/>
            <w:noWrap/>
            <w:vAlign w:val="center"/>
          </w:tcPr>
          <w:p w:rsidR="00F71689" w:rsidRPr="00F71689" w:rsidRDefault="00F71689" w:rsidP="00F71689">
            <w:pPr>
              <w:spacing w:after="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bCs/>
                <w:sz w:val="24"/>
                <w:szCs w:val="24"/>
              </w:rPr>
              <w:t>A tematikai egység nevelési-fejlesztési céljai</w:t>
            </w:r>
          </w:p>
        </w:tc>
        <w:tc>
          <w:tcPr>
            <w:tcW w:w="7029" w:type="dxa"/>
            <w:gridSpan w:val="4"/>
            <w:noWrap/>
          </w:tcPr>
          <w:p w:rsidR="00F71689" w:rsidRPr="00F71689" w:rsidRDefault="00F71689" w:rsidP="00F71689">
            <w:pPr>
              <w:spacing w:before="120" w:after="0" w:line="240" w:lineRule="auto"/>
              <w:rPr>
                <w:rFonts w:ascii="Times New Roman" w:eastAsia="Calibri" w:hAnsi="Times New Roman" w:cs="Times New Roman"/>
                <w:bCs/>
                <w:sz w:val="24"/>
                <w:szCs w:val="24"/>
              </w:rPr>
            </w:pPr>
            <w:r w:rsidRPr="00F71689">
              <w:rPr>
                <w:rFonts w:ascii="Times New Roman" w:eastAsia="Calibri" w:hAnsi="Times New Roman" w:cs="Times New Roman"/>
                <w:bCs/>
                <w:sz w:val="24"/>
                <w:szCs w:val="24"/>
              </w:rPr>
              <w:t>Egészségfejlesztő mozgásos tevékenységformákra nevelés.</w:t>
            </w:r>
          </w:p>
          <w:p w:rsidR="00F71689" w:rsidRPr="00F71689" w:rsidRDefault="00F71689" w:rsidP="00F71689">
            <w:pPr>
              <w:spacing w:after="0" w:line="240" w:lineRule="auto"/>
              <w:rPr>
                <w:rFonts w:ascii="Times New Roman" w:eastAsia="Calibri" w:hAnsi="Times New Roman" w:cs="Times New Roman"/>
                <w:bCs/>
                <w:sz w:val="24"/>
                <w:szCs w:val="24"/>
              </w:rPr>
            </w:pPr>
            <w:r w:rsidRPr="00F71689">
              <w:rPr>
                <w:rFonts w:ascii="Times New Roman" w:eastAsia="Calibri" w:hAnsi="Times New Roman" w:cs="Times New Roman"/>
                <w:bCs/>
                <w:sz w:val="24"/>
                <w:szCs w:val="24"/>
              </w:rPr>
              <w:t>Relaxációs gyakorlatok mint az önsegítés eszközeinek tudatosítása.</w:t>
            </w:r>
          </w:p>
          <w:p w:rsidR="00F71689" w:rsidRPr="00F71689" w:rsidRDefault="00F71689" w:rsidP="00F71689">
            <w:pPr>
              <w:spacing w:after="0" w:line="240" w:lineRule="auto"/>
              <w:rPr>
                <w:rFonts w:ascii="Times New Roman" w:eastAsia="Calibri" w:hAnsi="Times New Roman" w:cs="Times New Roman"/>
                <w:bCs/>
                <w:sz w:val="24"/>
                <w:szCs w:val="24"/>
              </w:rPr>
            </w:pPr>
            <w:r w:rsidRPr="00F71689">
              <w:rPr>
                <w:rFonts w:ascii="Times New Roman" w:eastAsia="Calibri" w:hAnsi="Times New Roman" w:cs="Times New Roman"/>
                <w:bCs/>
                <w:sz w:val="24"/>
                <w:szCs w:val="24"/>
              </w:rPr>
              <w:t>Higiénés ismeretek tudatos alkalmazására nevelés.</w:t>
            </w:r>
          </w:p>
          <w:p w:rsidR="00F71689" w:rsidRPr="00F71689" w:rsidRDefault="00F71689" w:rsidP="00F71689">
            <w:pPr>
              <w:spacing w:after="0" w:line="240" w:lineRule="auto"/>
              <w:rPr>
                <w:rFonts w:ascii="Times New Roman" w:eastAsia="Calibri" w:hAnsi="Times New Roman" w:cs="Times New Roman"/>
                <w:bCs/>
                <w:sz w:val="24"/>
                <w:szCs w:val="24"/>
              </w:rPr>
            </w:pPr>
            <w:r w:rsidRPr="00F71689">
              <w:rPr>
                <w:rFonts w:ascii="Times New Roman" w:eastAsia="Calibri" w:hAnsi="Times New Roman" w:cs="Times New Roman"/>
                <w:bCs/>
                <w:sz w:val="24"/>
                <w:szCs w:val="24"/>
              </w:rPr>
              <w:t>A szabad levegőn végzett sportok egészségmegőrző szerepének felismertetése.</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 xml:space="preserve">A könnyített testnevelés individuális lehetőségének megteremtése. </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A tanulók betegségtudatának, félénkségének, esetleges gátlásainak mérséklése, oldása egyéni sikerhez juttatással.</w:t>
            </w:r>
          </w:p>
          <w:p w:rsidR="00F71689" w:rsidRPr="00F71689" w:rsidRDefault="00F71689" w:rsidP="00F71689">
            <w:pPr>
              <w:spacing w:after="0" w:line="240" w:lineRule="auto"/>
              <w:rPr>
                <w:rFonts w:ascii="Times New Roman" w:eastAsia="Calibri" w:hAnsi="Times New Roman" w:cs="Times New Roman"/>
                <w:bCs/>
                <w:sz w:val="24"/>
                <w:szCs w:val="24"/>
              </w:rPr>
            </w:pPr>
            <w:r w:rsidRPr="00F71689">
              <w:rPr>
                <w:rFonts w:ascii="Times New Roman" w:eastAsia="Calibri" w:hAnsi="Times New Roman" w:cs="Times New Roman"/>
                <w:bCs/>
                <w:sz w:val="24"/>
                <w:szCs w:val="24"/>
              </w:rPr>
              <w:t>A tanulók meggyőzése a baleset-megelőzés fontosságáról, a bekövetkezett baleset esetén a teendők tudatosítása.</w:t>
            </w:r>
          </w:p>
          <w:p w:rsidR="00F71689" w:rsidRPr="00F71689" w:rsidRDefault="00F71689" w:rsidP="00F71689">
            <w:pPr>
              <w:spacing w:after="0" w:line="240" w:lineRule="auto"/>
              <w:contextualSpacing/>
              <w:rPr>
                <w:rFonts w:ascii="Times New Roman" w:eastAsia="Calibri" w:hAnsi="Times New Roman" w:cs="Times New Roman"/>
                <w:sz w:val="24"/>
                <w:szCs w:val="24"/>
                <w:lang w:eastAsia="hu-HU"/>
              </w:rPr>
            </w:pPr>
            <w:r w:rsidRPr="00F71689">
              <w:rPr>
                <w:rFonts w:ascii="Times New Roman" w:eastAsia="Calibri" w:hAnsi="Times New Roman" w:cs="Times New Roman"/>
                <w:i/>
                <w:sz w:val="24"/>
                <w:szCs w:val="24"/>
              </w:rPr>
              <w:t>Képességfejlesztési fókuszok:</w:t>
            </w:r>
            <w:r w:rsidRPr="00F71689">
              <w:rPr>
                <w:rFonts w:ascii="Times New Roman" w:eastAsia="Calibri" w:hAnsi="Times New Roman" w:cs="Times New Roman"/>
                <w:sz w:val="24"/>
                <w:szCs w:val="24"/>
              </w:rPr>
              <w:t xml:space="preserve"> egészségtudatosság; mozgásigény; döntésképesség; a körülményekhez való alkalmazkodás; a természet szeretete, óvása a gyermekek szintjén.</w:t>
            </w:r>
          </w:p>
        </w:tc>
      </w:tr>
      <w:tr w:rsidR="00F71689" w:rsidRPr="00F71689" w:rsidTr="00F71689">
        <w:trPr>
          <w:jc w:val="center"/>
        </w:trPr>
        <w:tc>
          <w:tcPr>
            <w:tcW w:w="3417" w:type="dxa"/>
            <w:gridSpan w:val="3"/>
            <w:noWrap/>
            <w:vAlign w:val="center"/>
          </w:tcPr>
          <w:p w:rsidR="00F71689" w:rsidRPr="00F71689" w:rsidRDefault="00F71689" w:rsidP="00F71689">
            <w:pPr>
              <w:spacing w:before="120" w:after="12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rPr>
              <w:t>Ismeretek</w:t>
            </w:r>
          </w:p>
        </w:tc>
        <w:tc>
          <w:tcPr>
            <w:tcW w:w="3417" w:type="dxa"/>
            <w:noWrap/>
            <w:vAlign w:val="center"/>
          </w:tcPr>
          <w:p w:rsidR="00F71689" w:rsidRPr="00F71689" w:rsidRDefault="00F71689" w:rsidP="00F71689">
            <w:pPr>
              <w:spacing w:before="120" w:after="12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rPr>
              <w:t>Fejlesztési követelmények/</w:t>
            </w:r>
            <w:r w:rsidRPr="00F71689">
              <w:rPr>
                <w:rFonts w:ascii="Times New Roman" w:eastAsia="Calibri" w:hAnsi="Times New Roman" w:cs="Times New Roman"/>
                <w:b/>
                <w:sz w:val="24"/>
                <w:szCs w:val="24"/>
              </w:rPr>
              <w:br/>
              <w:t>Tevékenységek</w:t>
            </w:r>
          </w:p>
        </w:tc>
        <w:tc>
          <w:tcPr>
            <w:tcW w:w="2397" w:type="dxa"/>
            <w:gridSpan w:val="2"/>
            <w:noWrap/>
            <w:vAlign w:val="center"/>
          </w:tcPr>
          <w:p w:rsidR="00F71689" w:rsidRPr="00F71689" w:rsidRDefault="00F71689" w:rsidP="00F71689">
            <w:pPr>
              <w:spacing w:before="120" w:after="12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lang w:val="cs-CZ"/>
              </w:rPr>
              <w:t>Kapcsolódási</w:t>
            </w:r>
            <w:r w:rsidRPr="00F71689">
              <w:rPr>
                <w:rFonts w:ascii="Times New Roman" w:eastAsia="Calibri" w:hAnsi="Times New Roman" w:cs="Times New Roman"/>
                <w:b/>
                <w:sz w:val="24"/>
                <w:szCs w:val="24"/>
              </w:rPr>
              <w:t xml:space="preserve"> pontok</w:t>
            </w:r>
          </w:p>
        </w:tc>
      </w:tr>
      <w:tr w:rsidR="00F71689" w:rsidRPr="00F71689" w:rsidTr="00F71689">
        <w:trPr>
          <w:jc w:val="center"/>
        </w:trPr>
        <w:tc>
          <w:tcPr>
            <w:tcW w:w="3417" w:type="dxa"/>
            <w:gridSpan w:val="3"/>
            <w:noWrap/>
          </w:tcPr>
          <w:p w:rsidR="00F71689" w:rsidRPr="00F71689" w:rsidRDefault="00F71689" w:rsidP="00F71689">
            <w:pPr>
              <w:spacing w:before="120" w:after="0" w:line="240" w:lineRule="auto"/>
              <w:rPr>
                <w:rFonts w:ascii="Times New Roman" w:eastAsia="Calibri" w:hAnsi="Times New Roman" w:cs="Times New Roman"/>
                <w:i/>
                <w:sz w:val="24"/>
                <w:szCs w:val="24"/>
              </w:rPr>
            </w:pPr>
            <w:r w:rsidRPr="00F71689">
              <w:rPr>
                <w:rFonts w:ascii="Times New Roman" w:eastAsia="Calibri" w:hAnsi="Times New Roman" w:cs="Times New Roman"/>
                <w:i/>
                <w:sz w:val="24"/>
                <w:szCs w:val="24"/>
              </w:rPr>
              <w:t>5.1. Testi-lelki egészség</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Relaxációs gyakorlatok</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Testi higiéné tartalmi elemei és azok mindennapi gyakorlata</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Egészséges életmód alapelemei – étkezés, ruházat.</w:t>
            </w:r>
          </w:p>
          <w:p w:rsidR="00F71689" w:rsidRPr="00F71689" w:rsidRDefault="00F71689" w:rsidP="00F71689">
            <w:pPr>
              <w:spacing w:after="0" w:line="240" w:lineRule="auto"/>
              <w:rPr>
                <w:rFonts w:ascii="Times New Roman" w:eastAsia="Calibri" w:hAnsi="Times New Roman" w:cs="Times New Roman"/>
                <w:i/>
                <w:sz w:val="24"/>
                <w:szCs w:val="24"/>
              </w:rPr>
            </w:pPr>
            <w:r w:rsidRPr="00F71689">
              <w:rPr>
                <w:rFonts w:ascii="Times New Roman" w:eastAsia="Calibri" w:hAnsi="Times New Roman" w:cs="Times New Roman"/>
                <w:sz w:val="24"/>
                <w:szCs w:val="24"/>
              </w:rPr>
              <w:t>Pihenés, mozgás, a káros anyagok kerülése</w:t>
            </w:r>
          </w:p>
        </w:tc>
        <w:tc>
          <w:tcPr>
            <w:tcW w:w="3417" w:type="dxa"/>
            <w:noWrap/>
          </w:tcPr>
          <w:p w:rsidR="00F71689" w:rsidRPr="00F71689" w:rsidRDefault="00F71689" w:rsidP="00F71689">
            <w:pPr>
              <w:spacing w:before="120"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Játékos relaxációs gyakorlatok végzésére való képesség kialakítása.</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Testi higiénés ismeretek és azok mindennapi gyakorlása.</w:t>
            </w:r>
          </w:p>
        </w:tc>
        <w:tc>
          <w:tcPr>
            <w:tcW w:w="2397" w:type="dxa"/>
            <w:gridSpan w:val="2"/>
            <w:vMerge w:val="restart"/>
            <w:noWrap/>
          </w:tcPr>
          <w:p w:rsidR="00F71689" w:rsidRPr="00F71689" w:rsidRDefault="00F71689" w:rsidP="00F71689">
            <w:pPr>
              <w:spacing w:before="120" w:after="0" w:line="240" w:lineRule="auto"/>
              <w:rPr>
                <w:rFonts w:ascii="Times New Roman" w:eastAsia="Calibri" w:hAnsi="Times New Roman" w:cs="Times New Roman"/>
                <w:sz w:val="24"/>
                <w:szCs w:val="24"/>
              </w:rPr>
            </w:pPr>
            <w:r w:rsidRPr="00F71689">
              <w:rPr>
                <w:rFonts w:ascii="Times New Roman" w:eastAsia="Calibri" w:hAnsi="Times New Roman" w:cs="Times New Roman"/>
                <w:i/>
                <w:sz w:val="24"/>
                <w:szCs w:val="24"/>
              </w:rPr>
              <w:t>Ének-zene:</w:t>
            </w:r>
            <w:r w:rsidRPr="00F71689">
              <w:rPr>
                <w:rFonts w:ascii="Times New Roman" w:eastAsia="Calibri" w:hAnsi="Times New Roman" w:cs="Times New Roman"/>
                <w:sz w:val="24"/>
                <w:szCs w:val="24"/>
              </w:rPr>
              <w:t xml:space="preserve"> relaxációs zenék, zenehallgatás.</w:t>
            </w:r>
          </w:p>
          <w:p w:rsidR="00F71689" w:rsidRPr="00F71689" w:rsidRDefault="00F71689" w:rsidP="00F71689">
            <w:pPr>
              <w:spacing w:after="0" w:line="240" w:lineRule="auto"/>
              <w:rPr>
                <w:rFonts w:ascii="Times New Roman" w:eastAsia="Calibri" w:hAnsi="Times New Roman" w:cs="Times New Roman"/>
                <w:sz w:val="24"/>
                <w:szCs w:val="24"/>
              </w:rPr>
            </w:pP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i/>
                <w:sz w:val="24"/>
                <w:szCs w:val="24"/>
              </w:rPr>
              <w:t>Környezetismeret:</w:t>
            </w:r>
            <w:r w:rsidRPr="00F71689">
              <w:rPr>
                <w:rFonts w:ascii="Times New Roman" w:eastAsia="Calibri" w:hAnsi="Times New Roman" w:cs="Times New Roman"/>
                <w:sz w:val="24"/>
                <w:szCs w:val="24"/>
              </w:rPr>
              <w:t xml:space="preserve"> egészséges táplálkozás, kellő időtartamú alvás szerepe, tisztálkodási szokások; napirend.</w:t>
            </w:r>
          </w:p>
          <w:p w:rsidR="00F71689" w:rsidRPr="00F71689" w:rsidRDefault="00F71689" w:rsidP="00F71689">
            <w:pPr>
              <w:spacing w:after="0" w:line="240" w:lineRule="auto"/>
              <w:rPr>
                <w:rFonts w:ascii="Times New Roman" w:eastAsia="Calibri" w:hAnsi="Times New Roman" w:cs="Times New Roman"/>
                <w:sz w:val="24"/>
                <w:szCs w:val="24"/>
              </w:rPr>
            </w:pPr>
          </w:p>
          <w:p w:rsidR="00F71689" w:rsidRPr="00F71689" w:rsidRDefault="00F71689" w:rsidP="00F71689">
            <w:pPr>
              <w:spacing w:after="0" w:line="240" w:lineRule="auto"/>
              <w:contextualSpacing/>
              <w:rPr>
                <w:rFonts w:ascii="Times New Roman" w:eastAsia="Calibri" w:hAnsi="Times New Roman" w:cs="Times New Roman"/>
                <w:i/>
                <w:sz w:val="24"/>
                <w:szCs w:val="24"/>
                <w:lang w:eastAsia="hu-HU"/>
              </w:rPr>
            </w:pPr>
            <w:r w:rsidRPr="00F71689">
              <w:rPr>
                <w:rFonts w:ascii="Times New Roman" w:eastAsia="Calibri" w:hAnsi="Times New Roman" w:cs="Times New Roman"/>
                <w:i/>
                <w:sz w:val="24"/>
                <w:szCs w:val="24"/>
                <w:lang w:eastAsia="hu-HU"/>
              </w:rPr>
              <w:t>Magyar nyelv és irodalom:</w:t>
            </w:r>
            <w:r w:rsidRPr="00F71689">
              <w:rPr>
                <w:rFonts w:ascii="Times New Roman" w:eastAsia="Calibri" w:hAnsi="Times New Roman" w:cs="Times New Roman"/>
                <w:sz w:val="24"/>
                <w:szCs w:val="24"/>
                <w:lang w:eastAsia="hu-HU"/>
              </w:rPr>
              <w:t xml:space="preserve"> gyermekirodalmi alkotások az egészség-betegség témaköréből.</w:t>
            </w:r>
          </w:p>
        </w:tc>
      </w:tr>
      <w:tr w:rsidR="00F71689" w:rsidRPr="00F71689" w:rsidTr="00F71689">
        <w:trPr>
          <w:trHeight w:val="565"/>
          <w:jc w:val="center"/>
        </w:trPr>
        <w:tc>
          <w:tcPr>
            <w:tcW w:w="3417" w:type="dxa"/>
            <w:gridSpan w:val="3"/>
            <w:noWrap/>
          </w:tcPr>
          <w:p w:rsidR="00F71689" w:rsidRPr="00F71689" w:rsidRDefault="00F71689" w:rsidP="00F71689">
            <w:pPr>
              <w:spacing w:after="0" w:line="240" w:lineRule="auto"/>
              <w:rPr>
                <w:rFonts w:ascii="Times New Roman" w:eastAsia="Calibri" w:hAnsi="Times New Roman" w:cs="Times New Roman"/>
                <w:bCs/>
                <w:i/>
                <w:sz w:val="24"/>
                <w:szCs w:val="24"/>
              </w:rPr>
            </w:pPr>
            <w:r w:rsidRPr="00F71689">
              <w:rPr>
                <w:rFonts w:ascii="Times New Roman" w:eastAsia="Calibri" w:hAnsi="Times New Roman" w:cs="Times New Roman"/>
                <w:bCs/>
                <w:i/>
                <w:sz w:val="24"/>
                <w:szCs w:val="24"/>
              </w:rPr>
              <w:t>5.2. Természetben űzhető sportok</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Labdajátékok, futóversenyek stb. – a torna kivételével valamennyi</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Túra – balesetvédelem: kullancsveszély, a nap káros sugarai elleni védelem</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Kocogás</w:t>
            </w:r>
          </w:p>
          <w:p w:rsidR="00F71689" w:rsidRPr="00F71689" w:rsidRDefault="00F71689" w:rsidP="00F71689">
            <w:pPr>
              <w:spacing w:after="0" w:line="240" w:lineRule="auto"/>
              <w:rPr>
                <w:rFonts w:ascii="Times New Roman" w:eastAsia="Calibri" w:hAnsi="Times New Roman" w:cs="Times New Roman"/>
                <w:i/>
                <w:sz w:val="24"/>
                <w:szCs w:val="24"/>
              </w:rPr>
            </w:pPr>
            <w:r w:rsidRPr="00F71689">
              <w:rPr>
                <w:rFonts w:ascii="Times New Roman" w:eastAsia="Calibri" w:hAnsi="Times New Roman" w:cs="Times New Roman"/>
                <w:sz w:val="24"/>
                <w:szCs w:val="24"/>
              </w:rPr>
              <w:t>Kerékpározás, görkorcsolyázás</w:t>
            </w:r>
          </w:p>
        </w:tc>
        <w:tc>
          <w:tcPr>
            <w:tcW w:w="3417" w:type="dxa"/>
            <w:noWrap/>
          </w:tcPr>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Szabad térben végzett gyakorlatok végrehajtása – a védő-óvó intézkedések megismerése és gyakorlata (napsugárzás, kullancs, időjárásnak megfelelő ruházat).</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Úszás természetes vizekben – csak engedélyezett és kijelölt helyen.</w:t>
            </w:r>
          </w:p>
        </w:tc>
        <w:tc>
          <w:tcPr>
            <w:tcW w:w="2397" w:type="dxa"/>
            <w:gridSpan w:val="2"/>
            <w:vMerge/>
            <w:noWrap/>
          </w:tcPr>
          <w:p w:rsidR="00F71689" w:rsidRPr="00F71689" w:rsidRDefault="00F71689" w:rsidP="00F71689">
            <w:pPr>
              <w:spacing w:after="0" w:line="240" w:lineRule="auto"/>
              <w:rPr>
                <w:rFonts w:ascii="Times New Roman" w:eastAsia="Calibri" w:hAnsi="Times New Roman" w:cs="Times New Roman"/>
                <w:i/>
                <w:sz w:val="24"/>
                <w:szCs w:val="24"/>
              </w:rPr>
            </w:pPr>
          </w:p>
        </w:tc>
      </w:tr>
      <w:tr w:rsidR="00F71689" w:rsidRPr="00F71689" w:rsidTr="00F71689">
        <w:trPr>
          <w:trHeight w:val="1119"/>
          <w:jc w:val="center"/>
        </w:trPr>
        <w:tc>
          <w:tcPr>
            <w:tcW w:w="3417" w:type="dxa"/>
            <w:gridSpan w:val="3"/>
            <w:noWrap/>
          </w:tcPr>
          <w:p w:rsidR="00F71689" w:rsidRPr="00F71689" w:rsidRDefault="00F71689" w:rsidP="00F71689">
            <w:pPr>
              <w:spacing w:before="120" w:after="0" w:line="240" w:lineRule="auto"/>
              <w:rPr>
                <w:rFonts w:ascii="Times New Roman" w:eastAsia="Calibri" w:hAnsi="Times New Roman" w:cs="Times New Roman"/>
                <w:sz w:val="24"/>
                <w:szCs w:val="24"/>
              </w:rPr>
            </w:pPr>
            <w:r w:rsidRPr="00F71689">
              <w:rPr>
                <w:rFonts w:ascii="Times New Roman" w:eastAsia="Calibri" w:hAnsi="Times New Roman" w:cs="Times New Roman"/>
                <w:bCs/>
                <w:i/>
                <w:sz w:val="24"/>
                <w:szCs w:val="24"/>
              </w:rPr>
              <w:t xml:space="preserve">5.3. </w:t>
            </w:r>
            <w:r w:rsidRPr="00F71689">
              <w:rPr>
                <w:rFonts w:ascii="Times New Roman" w:eastAsia="Calibri" w:hAnsi="Times New Roman" w:cs="Times New Roman"/>
                <w:bCs/>
                <w:i/>
                <w:sz w:val="24"/>
                <w:szCs w:val="24"/>
                <w:lang w:val="cs-CZ"/>
              </w:rPr>
              <w:t>Könnyített</w:t>
            </w:r>
            <w:r w:rsidRPr="00F71689">
              <w:rPr>
                <w:rFonts w:ascii="Times New Roman" w:eastAsia="Calibri" w:hAnsi="Times New Roman" w:cs="Times New Roman"/>
                <w:bCs/>
                <w:i/>
                <w:sz w:val="24"/>
                <w:szCs w:val="24"/>
              </w:rPr>
              <w:t xml:space="preserve"> testnevelés, tartáskorrekció</w:t>
            </w:r>
          </w:p>
        </w:tc>
        <w:tc>
          <w:tcPr>
            <w:tcW w:w="3417" w:type="dxa"/>
            <w:noWrap/>
          </w:tcPr>
          <w:p w:rsidR="00F71689" w:rsidRPr="00F71689" w:rsidRDefault="00F71689" w:rsidP="00F71689">
            <w:pPr>
              <w:spacing w:before="120"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 xml:space="preserve">A tanulók </w:t>
            </w:r>
            <w:r w:rsidRPr="00F71689">
              <w:rPr>
                <w:rFonts w:ascii="Times New Roman" w:eastAsia="Calibri" w:hAnsi="Times New Roman" w:cs="Times New Roman"/>
                <w:sz w:val="24"/>
                <w:szCs w:val="24"/>
                <w:lang w:val="cs-CZ"/>
              </w:rPr>
              <w:t>egyéni</w:t>
            </w:r>
            <w:r w:rsidRPr="00F71689">
              <w:rPr>
                <w:rFonts w:ascii="Times New Roman" w:eastAsia="Calibri" w:hAnsi="Times New Roman" w:cs="Times New Roman"/>
                <w:sz w:val="24"/>
                <w:szCs w:val="24"/>
              </w:rPr>
              <w:t xml:space="preserve"> állapotához, elváltozásaihoz igazodó gyakorlatok, a gyógytestnevelővel való konzultáció szerint. </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A tantervben foglalt, nem ellenjavalt gyakorlatok, feladatok végrehajtása.</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Testtartás-javító gyakorlatok.</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Preventív és korrigáló feladatok megoldása sporteszközök alkalmazásával.</w:t>
            </w:r>
          </w:p>
        </w:tc>
        <w:tc>
          <w:tcPr>
            <w:tcW w:w="2397" w:type="dxa"/>
            <w:gridSpan w:val="2"/>
            <w:vMerge/>
            <w:noWrap/>
          </w:tcPr>
          <w:p w:rsidR="00F71689" w:rsidRPr="00F71689" w:rsidRDefault="00F71689" w:rsidP="00F71689">
            <w:pPr>
              <w:spacing w:after="0" w:line="240" w:lineRule="auto"/>
              <w:contextualSpacing/>
              <w:rPr>
                <w:rFonts w:ascii="Times New Roman" w:eastAsia="Calibri" w:hAnsi="Times New Roman" w:cs="Times New Roman"/>
                <w:sz w:val="24"/>
                <w:szCs w:val="24"/>
                <w:lang w:eastAsia="hu-HU"/>
              </w:rPr>
            </w:pPr>
          </w:p>
        </w:tc>
      </w:tr>
      <w:tr w:rsidR="00F71689" w:rsidRPr="00F71689" w:rsidTr="00F71689">
        <w:tblPrEx>
          <w:tblBorders>
            <w:top w:val="none" w:sz="0" w:space="0" w:color="auto"/>
          </w:tblBorders>
        </w:tblPrEx>
        <w:trPr>
          <w:trHeight w:val="70"/>
          <w:jc w:val="center"/>
        </w:trPr>
        <w:tc>
          <w:tcPr>
            <w:tcW w:w="1901" w:type="dxa"/>
            <w:noWrap/>
            <w:vAlign w:val="center"/>
          </w:tcPr>
          <w:p w:rsidR="00F71689" w:rsidRPr="00F71689" w:rsidRDefault="00F71689" w:rsidP="00F71689">
            <w:pPr>
              <w:spacing w:before="120" w:after="12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rPr>
              <w:t>Kulcsfogalmak/</w:t>
            </w:r>
            <w:r w:rsidRPr="00F71689">
              <w:rPr>
                <w:rFonts w:ascii="Times New Roman" w:eastAsia="Calibri" w:hAnsi="Times New Roman" w:cs="Times New Roman"/>
                <w:b/>
                <w:sz w:val="24"/>
                <w:szCs w:val="24"/>
              </w:rPr>
              <w:lastRenderedPageBreak/>
              <w:t>fogalmak</w:t>
            </w:r>
          </w:p>
        </w:tc>
        <w:tc>
          <w:tcPr>
            <w:tcW w:w="7330" w:type="dxa"/>
            <w:gridSpan w:val="5"/>
            <w:noWrap/>
            <w:vAlign w:val="center"/>
          </w:tcPr>
          <w:p w:rsidR="00F71689" w:rsidRPr="00F71689" w:rsidRDefault="00F71689" w:rsidP="00F71689">
            <w:pPr>
              <w:spacing w:before="120"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lastRenderedPageBreak/>
              <w:t xml:space="preserve">Higiéné, relaxáció, edzettség, egészséges életmód, tápláló étel, hizlaló </w:t>
            </w:r>
            <w:r w:rsidRPr="00F71689">
              <w:rPr>
                <w:rFonts w:ascii="Times New Roman" w:eastAsia="Calibri" w:hAnsi="Times New Roman" w:cs="Times New Roman"/>
                <w:sz w:val="24"/>
                <w:szCs w:val="24"/>
              </w:rPr>
              <w:lastRenderedPageBreak/>
              <w:t>étel, egészségre káros anyag, szabad tér, természet, időjárás, túra, gyógytorna, korrekció, korrigálás, képesség, betegség, állapot, javulás, káros napsugárzás, kullancs.</w:t>
            </w:r>
          </w:p>
        </w:tc>
      </w:tr>
    </w:tbl>
    <w:p w:rsidR="00F71689" w:rsidRPr="00F71689" w:rsidRDefault="00F71689" w:rsidP="00F71689">
      <w:pPr>
        <w:spacing w:after="0" w:line="240" w:lineRule="auto"/>
        <w:rPr>
          <w:rFonts w:ascii="Times New Roman" w:eastAsia="Calibri" w:hAnsi="Times New Roman" w:cs="Times New Roman"/>
          <w:sz w:val="24"/>
          <w:szCs w:val="24"/>
          <w:lang w:eastAsia="hu-HU"/>
        </w:rPr>
      </w:pPr>
    </w:p>
    <w:tbl>
      <w:tblPr>
        <w:tblW w:w="92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37"/>
        <w:gridCol w:w="216"/>
        <w:gridCol w:w="1276"/>
        <w:gridCol w:w="3429"/>
        <w:gridCol w:w="838"/>
        <w:gridCol w:w="1535"/>
      </w:tblGrid>
      <w:tr w:rsidR="00F71689" w:rsidRPr="00F71689" w:rsidTr="00F71689">
        <w:trPr>
          <w:jc w:val="center"/>
        </w:trPr>
        <w:tc>
          <w:tcPr>
            <w:tcW w:w="2153" w:type="dxa"/>
            <w:gridSpan w:val="2"/>
            <w:noWrap/>
            <w:vAlign w:val="center"/>
          </w:tcPr>
          <w:p w:rsidR="00F71689" w:rsidRPr="00F71689" w:rsidRDefault="00F71689" w:rsidP="00F71689">
            <w:pPr>
              <w:spacing w:before="120" w:after="12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lang w:eastAsia="hu-HU"/>
              </w:rPr>
              <w:t>T</w:t>
            </w:r>
            <w:r w:rsidRPr="00F71689">
              <w:rPr>
                <w:rFonts w:ascii="Times New Roman" w:eastAsia="Calibri" w:hAnsi="Times New Roman" w:cs="Times New Roman"/>
                <w:b/>
                <w:sz w:val="24"/>
                <w:szCs w:val="24"/>
              </w:rPr>
              <w:t>ematikai egység/ Fejlesztési cél</w:t>
            </w:r>
          </w:p>
        </w:tc>
        <w:tc>
          <w:tcPr>
            <w:tcW w:w="5543" w:type="dxa"/>
            <w:gridSpan w:val="3"/>
            <w:noWrap/>
            <w:vAlign w:val="center"/>
          </w:tcPr>
          <w:p w:rsidR="00F71689" w:rsidRPr="00F71689" w:rsidRDefault="00F71689" w:rsidP="00F71689">
            <w:pPr>
              <w:spacing w:before="120" w:after="0" w:line="240" w:lineRule="auto"/>
              <w:jc w:val="center"/>
              <w:rPr>
                <w:rFonts w:ascii="Times New Roman" w:eastAsia="Calibri" w:hAnsi="Times New Roman" w:cs="Times New Roman"/>
                <w:b/>
                <w:bCs/>
                <w:sz w:val="24"/>
                <w:szCs w:val="24"/>
              </w:rPr>
            </w:pPr>
            <w:r w:rsidRPr="00F71689">
              <w:rPr>
                <w:rFonts w:ascii="Times New Roman" w:eastAsia="Calibri" w:hAnsi="Times New Roman" w:cs="Times New Roman"/>
                <w:b/>
                <w:bCs/>
                <w:sz w:val="24"/>
                <w:szCs w:val="24"/>
              </w:rPr>
              <w:t>6. Tánc</w:t>
            </w:r>
          </w:p>
        </w:tc>
        <w:tc>
          <w:tcPr>
            <w:tcW w:w="1535" w:type="dxa"/>
            <w:noWrap/>
            <w:vAlign w:val="center"/>
          </w:tcPr>
          <w:p w:rsidR="00F71689" w:rsidRPr="00F71689" w:rsidRDefault="00F71689" w:rsidP="00F71689">
            <w:pPr>
              <w:spacing w:before="120" w:after="0" w:line="240" w:lineRule="auto"/>
              <w:jc w:val="center"/>
              <w:rPr>
                <w:rFonts w:ascii="Times New Roman" w:eastAsia="Calibri" w:hAnsi="Times New Roman" w:cs="Times New Roman"/>
                <w:b/>
                <w:bCs/>
                <w:sz w:val="24"/>
                <w:szCs w:val="24"/>
              </w:rPr>
            </w:pPr>
            <w:r w:rsidRPr="00F71689">
              <w:rPr>
                <w:rFonts w:ascii="Times New Roman" w:eastAsia="Calibri" w:hAnsi="Times New Roman" w:cs="Times New Roman"/>
                <w:b/>
                <w:bCs/>
                <w:sz w:val="24"/>
                <w:szCs w:val="24"/>
                <w:lang w:val="cs-CZ"/>
              </w:rPr>
              <w:t>Órakeret</w:t>
            </w:r>
          </w:p>
          <w:p w:rsidR="00F71689" w:rsidRPr="00F71689" w:rsidRDefault="00F71689" w:rsidP="00F71689">
            <w:pPr>
              <w:spacing w:after="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bCs/>
                <w:sz w:val="24"/>
                <w:szCs w:val="24"/>
              </w:rPr>
              <w:t xml:space="preserve">14 </w:t>
            </w:r>
            <w:r w:rsidRPr="00F71689">
              <w:rPr>
                <w:rFonts w:ascii="Times New Roman" w:eastAsia="Calibri" w:hAnsi="Times New Roman" w:cs="Times New Roman"/>
                <w:b/>
                <w:bCs/>
                <w:sz w:val="24"/>
                <w:szCs w:val="24"/>
                <w:lang w:val="cs-CZ"/>
              </w:rPr>
              <w:t>óra</w:t>
            </w:r>
            <w:r w:rsidRPr="00F71689">
              <w:rPr>
                <w:rFonts w:ascii="Times New Roman" w:eastAsia="Calibri" w:hAnsi="Times New Roman" w:cs="Times New Roman"/>
                <w:b/>
                <w:bCs/>
                <w:sz w:val="24"/>
                <w:szCs w:val="24"/>
              </w:rPr>
              <w:t xml:space="preserve"> (</w:t>
            </w:r>
            <w:r w:rsidRPr="00F71689">
              <w:rPr>
                <w:rFonts w:ascii="Times New Roman" w:eastAsia="Calibri" w:hAnsi="Times New Roman" w:cs="Times New Roman"/>
                <w:b/>
                <w:bCs/>
                <w:sz w:val="24"/>
                <w:szCs w:val="24"/>
                <w:lang w:val="cs-CZ"/>
              </w:rPr>
              <w:t>folyamatos</w:t>
            </w:r>
            <w:r w:rsidRPr="00F71689">
              <w:rPr>
                <w:rFonts w:ascii="Times New Roman" w:eastAsia="Calibri" w:hAnsi="Times New Roman" w:cs="Times New Roman"/>
                <w:b/>
                <w:bCs/>
                <w:sz w:val="24"/>
                <w:szCs w:val="24"/>
              </w:rPr>
              <w:t>)</w:t>
            </w:r>
          </w:p>
        </w:tc>
      </w:tr>
      <w:tr w:rsidR="00F71689" w:rsidRPr="00F71689" w:rsidTr="00F71689">
        <w:trPr>
          <w:jc w:val="center"/>
        </w:trPr>
        <w:tc>
          <w:tcPr>
            <w:tcW w:w="2153" w:type="dxa"/>
            <w:gridSpan w:val="2"/>
            <w:noWrap/>
            <w:vAlign w:val="center"/>
          </w:tcPr>
          <w:p w:rsidR="00F71689" w:rsidRPr="00F71689" w:rsidRDefault="00F71689" w:rsidP="00F71689">
            <w:pPr>
              <w:spacing w:before="120" w:after="12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rPr>
              <w:t>Előzetes tudás</w:t>
            </w:r>
          </w:p>
        </w:tc>
        <w:tc>
          <w:tcPr>
            <w:tcW w:w="7078" w:type="dxa"/>
            <w:gridSpan w:val="4"/>
            <w:noWrap/>
          </w:tcPr>
          <w:p w:rsidR="00F71689" w:rsidRPr="00F71689" w:rsidRDefault="00F71689" w:rsidP="00F71689">
            <w:pPr>
              <w:spacing w:before="120"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Beszédértés, imitációs képesség.</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A gyakorlatok végrehajtásához szükséges mozgásállapot.</w:t>
            </w:r>
          </w:p>
        </w:tc>
      </w:tr>
      <w:tr w:rsidR="00F71689" w:rsidRPr="00F71689" w:rsidTr="00F71689">
        <w:trPr>
          <w:jc w:val="center"/>
        </w:trPr>
        <w:tc>
          <w:tcPr>
            <w:tcW w:w="2153" w:type="dxa"/>
            <w:gridSpan w:val="2"/>
            <w:noWrap/>
            <w:vAlign w:val="center"/>
          </w:tcPr>
          <w:p w:rsidR="00F71689" w:rsidRPr="00F71689" w:rsidRDefault="00F71689" w:rsidP="00F71689">
            <w:pPr>
              <w:spacing w:after="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bCs/>
                <w:sz w:val="24"/>
                <w:szCs w:val="24"/>
              </w:rPr>
              <w:t>A tematikai egység nevelési-fejlesztési céljai</w:t>
            </w:r>
          </w:p>
        </w:tc>
        <w:tc>
          <w:tcPr>
            <w:tcW w:w="7078" w:type="dxa"/>
            <w:gridSpan w:val="4"/>
            <w:noWrap/>
          </w:tcPr>
          <w:p w:rsidR="00F71689" w:rsidRPr="00F71689" w:rsidRDefault="00F71689" w:rsidP="00F71689">
            <w:pPr>
              <w:spacing w:before="120"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Csoportos játék- és megjelenítőképesség fejlesztése.</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Rögtönzés és együttműködés képességének kialakítása.</w:t>
            </w:r>
          </w:p>
          <w:p w:rsidR="00F71689" w:rsidRPr="00F71689" w:rsidRDefault="00F71689" w:rsidP="00F71689">
            <w:pPr>
              <w:spacing w:after="0" w:line="240" w:lineRule="auto"/>
              <w:rPr>
                <w:rFonts w:ascii="Times New Roman" w:eastAsia="Calibri" w:hAnsi="Times New Roman" w:cs="Times New Roman"/>
                <w:sz w:val="24"/>
                <w:szCs w:val="24"/>
                <w:lang w:val="cs-CZ"/>
              </w:rPr>
            </w:pPr>
            <w:r w:rsidRPr="00F71689">
              <w:rPr>
                <w:rFonts w:ascii="Times New Roman" w:eastAsia="Calibri" w:hAnsi="Times New Roman" w:cs="Times New Roman"/>
                <w:sz w:val="24"/>
                <w:szCs w:val="24"/>
              </w:rPr>
              <w:t>A fizikai képességek fejlesztésével a koordináció és koncentráció fejlesztése.</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A mozgásnyelv megalapozása és fejlesztése.</w:t>
            </w:r>
          </w:p>
          <w:p w:rsidR="00F71689" w:rsidRPr="00F71689" w:rsidRDefault="00F71689" w:rsidP="00F71689">
            <w:pPr>
              <w:widowControl w:val="0"/>
              <w:tabs>
                <w:tab w:val="left" w:pos="851"/>
              </w:tabs>
              <w:autoSpaceDE w:val="0"/>
              <w:autoSpaceDN w:val="0"/>
              <w:adjustRightInd w:val="0"/>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Az egyensúlyi viszonyokon keresztül a kontaktusteremtés lehetőségének kialakítása a tér tárgyaival, illetve páros gyakorlatokban.</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Testtudat, mozgás, mozdulatlanság érzékelésének fejlesztése.</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Térbeli alkalmazkodás fejlesztése.</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Lateralitás és szerialitás kialakítása, illetve fejlesztése.</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A fizikai képességek fejlesztésével a koordináció és koncentráció fejlesztése.</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Metrum, tempó, ritmus érzékelése képességének fejlesztése.</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Helyes testtartás kialakítása és automatizálása.</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Az együttmozgás élményének megtapasztaltatása.</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Törekvés az egyensúlyi viszonyokon keresztül a kontaktusteremtés lehetőségének kialakítására.</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 xml:space="preserve">A pozitív önértékelés és reakcióképesség növelése. </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Népi mozgásos gyermekjátékok megismertetése.</w:t>
            </w:r>
          </w:p>
          <w:p w:rsidR="00F71689" w:rsidRPr="00F71689" w:rsidRDefault="00F71689" w:rsidP="00F71689">
            <w:pPr>
              <w:spacing w:after="0" w:line="240" w:lineRule="auto"/>
              <w:contextualSpacing/>
              <w:rPr>
                <w:rFonts w:ascii="Times New Roman" w:eastAsia="Calibri" w:hAnsi="Times New Roman" w:cs="Times New Roman"/>
                <w:sz w:val="24"/>
                <w:szCs w:val="24"/>
                <w:lang w:eastAsia="hu-HU"/>
              </w:rPr>
            </w:pPr>
            <w:r w:rsidRPr="00F71689">
              <w:rPr>
                <w:rFonts w:ascii="Times New Roman" w:eastAsia="Calibri" w:hAnsi="Times New Roman" w:cs="Times New Roman"/>
                <w:sz w:val="24"/>
                <w:szCs w:val="24"/>
                <w:lang w:eastAsia="hu-HU"/>
              </w:rPr>
              <w:t>Érzelmek elemi szintű kifejezésének képessége, gesztusokkal, mozdulatokkal.</w:t>
            </w:r>
          </w:p>
          <w:p w:rsidR="00F71689" w:rsidRPr="00F71689" w:rsidRDefault="00F71689" w:rsidP="00F71689">
            <w:pPr>
              <w:spacing w:after="0" w:line="240" w:lineRule="auto"/>
              <w:contextualSpacing/>
              <w:rPr>
                <w:rFonts w:ascii="Times New Roman" w:eastAsia="Calibri" w:hAnsi="Times New Roman" w:cs="Times New Roman"/>
                <w:sz w:val="24"/>
                <w:szCs w:val="24"/>
                <w:lang w:eastAsia="hu-HU"/>
              </w:rPr>
            </w:pPr>
            <w:r w:rsidRPr="00F71689">
              <w:rPr>
                <w:rFonts w:ascii="Times New Roman" w:eastAsia="Calibri" w:hAnsi="Times New Roman" w:cs="Times New Roman"/>
                <w:i/>
                <w:sz w:val="24"/>
                <w:szCs w:val="24"/>
              </w:rPr>
              <w:t>Képességfejlesztési fókuszok:</w:t>
            </w:r>
            <w:r w:rsidRPr="00F71689">
              <w:rPr>
                <w:rFonts w:ascii="Times New Roman" w:eastAsia="Calibri" w:hAnsi="Times New Roman" w:cs="Times New Roman"/>
                <w:sz w:val="24"/>
                <w:szCs w:val="24"/>
              </w:rPr>
              <w:t xml:space="preserve"> testhelyzet és változásai; pontos megfigyelésre törekvés; járás, ugrás egyensúlyának megtartása; mozgás sebességének és irányának érzékelése.</w:t>
            </w:r>
          </w:p>
        </w:tc>
      </w:tr>
      <w:tr w:rsidR="00F71689" w:rsidRPr="00F71689" w:rsidTr="00F71689">
        <w:trPr>
          <w:jc w:val="center"/>
        </w:trPr>
        <w:tc>
          <w:tcPr>
            <w:tcW w:w="3429" w:type="dxa"/>
            <w:gridSpan w:val="3"/>
            <w:noWrap/>
            <w:vAlign w:val="center"/>
          </w:tcPr>
          <w:p w:rsidR="00F71689" w:rsidRPr="00F71689" w:rsidRDefault="00F71689" w:rsidP="00F71689">
            <w:pPr>
              <w:spacing w:before="120" w:after="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rPr>
              <w:t>Ismeretek</w:t>
            </w:r>
          </w:p>
        </w:tc>
        <w:tc>
          <w:tcPr>
            <w:tcW w:w="3429" w:type="dxa"/>
            <w:noWrap/>
            <w:vAlign w:val="center"/>
          </w:tcPr>
          <w:p w:rsidR="00F71689" w:rsidRPr="00F71689" w:rsidRDefault="00F71689" w:rsidP="00F71689">
            <w:pPr>
              <w:spacing w:before="120" w:after="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rPr>
              <w:t>Fejlesztési követelmények/</w:t>
            </w:r>
            <w:r w:rsidRPr="00F71689">
              <w:rPr>
                <w:rFonts w:ascii="Times New Roman" w:eastAsia="Calibri" w:hAnsi="Times New Roman" w:cs="Times New Roman"/>
                <w:b/>
                <w:sz w:val="24"/>
                <w:szCs w:val="24"/>
              </w:rPr>
              <w:br/>
              <w:t>Tevékenységek</w:t>
            </w:r>
          </w:p>
        </w:tc>
        <w:tc>
          <w:tcPr>
            <w:tcW w:w="2373" w:type="dxa"/>
            <w:gridSpan w:val="2"/>
            <w:noWrap/>
            <w:vAlign w:val="center"/>
          </w:tcPr>
          <w:p w:rsidR="00F71689" w:rsidRPr="00F71689" w:rsidRDefault="00F71689" w:rsidP="00F71689">
            <w:pPr>
              <w:spacing w:before="120" w:after="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rPr>
              <w:t>Kapcsolódási pontok</w:t>
            </w:r>
          </w:p>
        </w:tc>
      </w:tr>
      <w:tr w:rsidR="00F71689" w:rsidRPr="00F71689" w:rsidTr="00F71689">
        <w:trPr>
          <w:jc w:val="center"/>
        </w:trPr>
        <w:tc>
          <w:tcPr>
            <w:tcW w:w="3429" w:type="dxa"/>
            <w:gridSpan w:val="3"/>
            <w:noWrap/>
          </w:tcPr>
          <w:p w:rsidR="00F71689" w:rsidRPr="00F71689" w:rsidRDefault="00F71689" w:rsidP="00F71689">
            <w:pPr>
              <w:spacing w:before="120" w:after="0" w:line="240" w:lineRule="auto"/>
              <w:rPr>
                <w:rFonts w:ascii="Times New Roman" w:eastAsia="Calibri" w:hAnsi="Times New Roman" w:cs="Times New Roman"/>
                <w:i/>
                <w:sz w:val="24"/>
                <w:szCs w:val="24"/>
              </w:rPr>
            </w:pPr>
            <w:r w:rsidRPr="00F71689">
              <w:rPr>
                <w:rFonts w:ascii="Times New Roman" w:eastAsia="Calibri" w:hAnsi="Times New Roman" w:cs="Times New Roman"/>
                <w:i/>
                <w:sz w:val="24"/>
                <w:szCs w:val="24"/>
              </w:rPr>
              <w:t>6.1. Mozgás-narráció</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Mozgásos dramatikus játékok</w:t>
            </w:r>
          </w:p>
          <w:p w:rsidR="00F71689" w:rsidRPr="00F71689" w:rsidRDefault="00F71689" w:rsidP="00F71689">
            <w:pPr>
              <w:spacing w:after="0" w:line="240" w:lineRule="auto"/>
              <w:rPr>
                <w:rFonts w:ascii="Times New Roman" w:eastAsia="Calibri" w:hAnsi="Times New Roman" w:cs="Times New Roman"/>
                <w:sz w:val="24"/>
                <w:szCs w:val="24"/>
              </w:rPr>
            </w:pPr>
          </w:p>
          <w:p w:rsidR="00F71689" w:rsidRPr="00F71689" w:rsidRDefault="00F71689" w:rsidP="00F71689">
            <w:pPr>
              <w:spacing w:after="0" w:line="240" w:lineRule="auto"/>
              <w:rPr>
                <w:rFonts w:ascii="Times New Roman" w:eastAsia="Calibri" w:hAnsi="Times New Roman" w:cs="Times New Roman"/>
                <w:i/>
                <w:sz w:val="24"/>
                <w:szCs w:val="24"/>
              </w:rPr>
            </w:pPr>
            <w:r w:rsidRPr="00F71689">
              <w:rPr>
                <w:rFonts w:ascii="Times New Roman" w:eastAsia="Calibri" w:hAnsi="Times New Roman" w:cs="Times New Roman"/>
                <w:i/>
                <w:sz w:val="24"/>
                <w:szCs w:val="24"/>
              </w:rPr>
              <w:t>6.2. Tematikus</w:t>
            </w:r>
            <w:r w:rsidRPr="00F71689">
              <w:rPr>
                <w:rFonts w:ascii="Times New Roman" w:eastAsia="Calibri" w:hAnsi="Times New Roman" w:cs="Times New Roman"/>
                <w:sz w:val="24"/>
                <w:szCs w:val="24"/>
                <w:u w:val="single"/>
              </w:rPr>
              <w:t xml:space="preserve"> </w:t>
            </w:r>
            <w:r w:rsidRPr="00F71689">
              <w:rPr>
                <w:rFonts w:ascii="Times New Roman" w:eastAsia="Calibri" w:hAnsi="Times New Roman" w:cs="Times New Roman"/>
                <w:i/>
                <w:sz w:val="24"/>
                <w:szCs w:val="24"/>
              </w:rPr>
              <w:t>mozgások</w:t>
            </w:r>
          </w:p>
          <w:p w:rsidR="00F71689" w:rsidRPr="00F71689" w:rsidRDefault="00F71689" w:rsidP="00F71689">
            <w:pPr>
              <w:spacing w:after="0" w:line="240" w:lineRule="auto"/>
              <w:rPr>
                <w:rFonts w:ascii="Times New Roman" w:eastAsia="Calibri" w:hAnsi="Times New Roman" w:cs="Times New Roman"/>
                <w:sz w:val="24"/>
                <w:szCs w:val="24"/>
              </w:rPr>
            </w:pPr>
          </w:p>
          <w:p w:rsidR="00F71689" w:rsidRPr="00F71689" w:rsidRDefault="00F71689" w:rsidP="00F71689">
            <w:pPr>
              <w:spacing w:after="0" w:line="240" w:lineRule="auto"/>
              <w:rPr>
                <w:rFonts w:ascii="Times New Roman" w:eastAsia="Calibri" w:hAnsi="Times New Roman" w:cs="Times New Roman"/>
                <w:i/>
                <w:sz w:val="24"/>
                <w:szCs w:val="24"/>
              </w:rPr>
            </w:pPr>
            <w:r w:rsidRPr="00F71689">
              <w:rPr>
                <w:rFonts w:ascii="Times New Roman" w:eastAsia="Calibri" w:hAnsi="Times New Roman" w:cs="Times New Roman"/>
                <w:i/>
                <w:sz w:val="24"/>
                <w:szCs w:val="24"/>
              </w:rPr>
              <w:t>6.3. Népi gyermekjátékok, a népi tánc elemei</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Fiú és lány szerepek a táncban</w:t>
            </w:r>
          </w:p>
        </w:tc>
        <w:tc>
          <w:tcPr>
            <w:tcW w:w="3429" w:type="dxa"/>
            <w:noWrap/>
          </w:tcPr>
          <w:p w:rsidR="00F71689" w:rsidRPr="00F71689" w:rsidRDefault="00F71689" w:rsidP="00F71689">
            <w:pPr>
              <w:spacing w:before="120"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Kézjátékok.</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Közös cselekvés tanári narrációra.</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Közös cselekvés tanulói narrációra.</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Induló, megálló, gyorsító, lassító gyakorlatok.</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Testtudat, mozgás, mozdulatlanság érzékelése.</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Érzelmek kifejezése nagymozgásokkal, tánclépésekkel.</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 xml:space="preserve">Egyszerű lépésekből álló </w:t>
            </w:r>
            <w:r w:rsidRPr="00F71689">
              <w:rPr>
                <w:rFonts w:ascii="Times New Roman" w:eastAsia="Calibri" w:hAnsi="Times New Roman" w:cs="Times New Roman"/>
                <w:sz w:val="24"/>
                <w:szCs w:val="24"/>
              </w:rPr>
              <w:lastRenderedPageBreak/>
              <w:t>karikázók, körtáncok.</w:t>
            </w:r>
          </w:p>
          <w:p w:rsidR="00F71689" w:rsidRPr="00F71689" w:rsidRDefault="00F71689" w:rsidP="00F71689">
            <w:pPr>
              <w:spacing w:after="0" w:line="240" w:lineRule="auto"/>
              <w:contextualSpacing/>
              <w:rPr>
                <w:rFonts w:ascii="Times New Roman" w:eastAsia="Calibri" w:hAnsi="Times New Roman" w:cs="Times New Roman"/>
                <w:sz w:val="24"/>
                <w:szCs w:val="24"/>
              </w:rPr>
            </w:pPr>
            <w:r w:rsidRPr="00F71689">
              <w:rPr>
                <w:rFonts w:ascii="Times New Roman" w:eastAsia="Calibri" w:hAnsi="Times New Roman" w:cs="Times New Roman"/>
                <w:sz w:val="24"/>
                <w:szCs w:val="24"/>
              </w:rPr>
              <w:t>Metrum, tempó, ritmus érzékelése.</w:t>
            </w:r>
          </w:p>
        </w:tc>
        <w:tc>
          <w:tcPr>
            <w:tcW w:w="2373" w:type="dxa"/>
            <w:gridSpan w:val="2"/>
            <w:noWrap/>
          </w:tcPr>
          <w:p w:rsidR="00F71689" w:rsidRPr="00F71689" w:rsidRDefault="00F71689" w:rsidP="00F71689">
            <w:pPr>
              <w:spacing w:before="120" w:after="0" w:line="240" w:lineRule="auto"/>
              <w:rPr>
                <w:rFonts w:ascii="Times New Roman" w:eastAsia="Calibri" w:hAnsi="Times New Roman" w:cs="Times New Roman"/>
                <w:sz w:val="24"/>
                <w:szCs w:val="24"/>
              </w:rPr>
            </w:pPr>
            <w:r w:rsidRPr="00F71689">
              <w:rPr>
                <w:rFonts w:ascii="Times New Roman" w:eastAsia="Calibri" w:hAnsi="Times New Roman" w:cs="Times New Roman"/>
                <w:i/>
                <w:sz w:val="24"/>
                <w:szCs w:val="24"/>
              </w:rPr>
              <w:lastRenderedPageBreak/>
              <w:t>Magyar nyelv és irodalom:</w:t>
            </w:r>
            <w:r w:rsidRPr="00F71689">
              <w:rPr>
                <w:rFonts w:ascii="Times New Roman" w:eastAsia="Calibri" w:hAnsi="Times New Roman" w:cs="Times New Roman"/>
                <w:sz w:val="24"/>
                <w:szCs w:val="24"/>
              </w:rPr>
              <w:t xml:space="preserve"> dramatizálás.</w:t>
            </w:r>
          </w:p>
          <w:p w:rsidR="00F71689" w:rsidRPr="00F71689" w:rsidRDefault="00F71689" w:rsidP="00F71689">
            <w:pPr>
              <w:spacing w:after="0" w:line="240" w:lineRule="auto"/>
              <w:rPr>
                <w:rFonts w:ascii="Times New Roman" w:eastAsia="Calibri" w:hAnsi="Times New Roman" w:cs="Times New Roman"/>
                <w:sz w:val="24"/>
                <w:szCs w:val="24"/>
              </w:rPr>
            </w:pP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i/>
                <w:sz w:val="24"/>
                <w:szCs w:val="24"/>
              </w:rPr>
              <w:t>Ének-zene:</w:t>
            </w:r>
            <w:r w:rsidRPr="00F71689">
              <w:rPr>
                <w:rFonts w:ascii="Times New Roman" w:eastAsia="Calibri" w:hAnsi="Times New Roman" w:cs="Times New Roman"/>
                <w:sz w:val="24"/>
                <w:szCs w:val="24"/>
              </w:rPr>
              <w:t xml:space="preserve"> zenehallgatás, </w:t>
            </w:r>
            <w:r w:rsidRPr="00F71689">
              <w:rPr>
                <w:rFonts w:ascii="Times New Roman" w:eastAsia="Calibri" w:hAnsi="Times New Roman" w:cs="Times New Roman"/>
                <w:sz w:val="24"/>
                <w:szCs w:val="24"/>
                <w:lang w:val="cs-CZ"/>
              </w:rPr>
              <w:t>népzene</w:t>
            </w:r>
            <w:r w:rsidRPr="00F71689">
              <w:rPr>
                <w:rFonts w:ascii="Times New Roman" w:eastAsia="Calibri" w:hAnsi="Times New Roman" w:cs="Times New Roman"/>
                <w:sz w:val="24"/>
                <w:szCs w:val="24"/>
              </w:rPr>
              <w:t>, gyermekdalok.</w:t>
            </w:r>
          </w:p>
        </w:tc>
      </w:tr>
      <w:tr w:rsidR="00F71689" w:rsidRPr="00F71689" w:rsidTr="00F71689">
        <w:trPr>
          <w:trHeight w:val="70"/>
          <w:jc w:val="center"/>
        </w:trPr>
        <w:tc>
          <w:tcPr>
            <w:tcW w:w="1937" w:type="dxa"/>
            <w:noWrap/>
            <w:vAlign w:val="center"/>
          </w:tcPr>
          <w:p w:rsidR="00F71689" w:rsidRPr="00F71689" w:rsidRDefault="00F71689" w:rsidP="00F71689">
            <w:pPr>
              <w:spacing w:after="0" w:line="240" w:lineRule="auto"/>
              <w:jc w:val="center"/>
              <w:rPr>
                <w:rFonts w:ascii="Times New Roman" w:eastAsia="Calibri" w:hAnsi="Times New Roman" w:cs="Times New Roman"/>
                <w:b/>
                <w:sz w:val="24"/>
                <w:szCs w:val="24"/>
                <w:lang w:val="cs-CZ"/>
              </w:rPr>
            </w:pPr>
            <w:r w:rsidRPr="00F71689">
              <w:rPr>
                <w:rFonts w:ascii="Times New Roman" w:eastAsia="Calibri" w:hAnsi="Times New Roman" w:cs="Times New Roman"/>
                <w:b/>
                <w:sz w:val="24"/>
                <w:szCs w:val="24"/>
              </w:rPr>
              <w:t>Kulcsfogalmak/ fogalmak</w:t>
            </w:r>
          </w:p>
        </w:tc>
        <w:tc>
          <w:tcPr>
            <w:tcW w:w="7294" w:type="dxa"/>
            <w:gridSpan w:val="5"/>
            <w:noWrap/>
            <w:vAlign w:val="center"/>
          </w:tcPr>
          <w:p w:rsidR="00F71689" w:rsidRPr="00F71689" w:rsidRDefault="00F71689" w:rsidP="00F71689">
            <w:pPr>
              <w:spacing w:before="120"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Térirány, hanyattfekvés, háton, hason, oldalt, járás, távolság, futás, test, kéz, láb, has, hát, fej, szem, orr, fül, séta, forgás, sebesség, ritmus, tempó, játék, dal, néptánc, csárdás, rida, gyermekdal, népdal, hegedű, citera, forgás, utánlépés, keresztlépés.</w:t>
            </w:r>
          </w:p>
        </w:tc>
      </w:tr>
    </w:tbl>
    <w:p w:rsidR="00F71689" w:rsidRPr="00F71689" w:rsidRDefault="00F71689" w:rsidP="00F71689">
      <w:pPr>
        <w:spacing w:after="0" w:line="240" w:lineRule="auto"/>
        <w:contextualSpacing/>
        <w:rPr>
          <w:rFonts w:ascii="Times New Roman" w:eastAsia="Calibri" w:hAnsi="Times New Roman" w:cs="Times New Roman"/>
          <w:b/>
          <w:bCs/>
          <w:sz w:val="24"/>
          <w:szCs w:val="24"/>
          <w:lang w:eastAsia="hu-HU"/>
        </w:rPr>
      </w:pPr>
    </w:p>
    <w:tbl>
      <w:tblPr>
        <w:tblW w:w="92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16"/>
        <w:gridCol w:w="7115"/>
      </w:tblGrid>
      <w:tr w:rsidR="00F71689" w:rsidRPr="00F71689" w:rsidTr="00F71689">
        <w:trPr>
          <w:trHeight w:val="70"/>
          <w:jc w:val="center"/>
        </w:trPr>
        <w:tc>
          <w:tcPr>
            <w:tcW w:w="2116" w:type="dxa"/>
            <w:noWrap/>
            <w:vAlign w:val="center"/>
          </w:tcPr>
          <w:p w:rsidR="00F71689" w:rsidRPr="00F71689" w:rsidRDefault="00F71689" w:rsidP="00F71689">
            <w:pPr>
              <w:spacing w:before="120" w:after="12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rPr>
              <w:t>A fejlesztés várt eredményei a két évfolyamos ciklus végén</w:t>
            </w:r>
          </w:p>
        </w:tc>
        <w:tc>
          <w:tcPr>
            <w:tcW w:w="7115" w:type="dxa"/>
            <w:noWrap/>
            <w:vAlign w:val="center"/>
          </w:tcPr>
          <w:p w:rsidR="00F71689" w:rsidRPr="00F71689" w:rsidRDefault="00F71689" w:rsidP="00F71689">
            <w:pPr>
              <w:spacing w:before="120"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A tanuló képes</w:t>
            </w:r>
          </w:p>
          <w:p w:rsidR="00F71689" w:rsidRPr="00F71689" w:rsidRDefault="00F71689" w:rsidP="00303C52">
            <w:pPr>
              <w:numPr>
                <w:ilvl w:val="0"/>
                <w:numId w:val="91"/>
              </w:numPr>
              <w:spacing w:after="0" w:line="240" w:lineRule="auto"/>
              <w:contextualSpacing/>
              <w:rPr>
                <w:rFonts w:ascii="Times New Roman" w:eastAsia="Calibri" w:hAnsi="Times New Roman" w:cs="Times New Roman"/>
                <w:sz w:val="24"/>
                <w:szCs w:val="24"/>
              </w:rPr>
            </w:pPr>
            <w:r w:rsidRPr="00F71689">
              <w:rPr>
                <w:rFonts w:ascii="Times New Roman" w:eastAsia="Calibri" w:hAnsi="Times New Roman" w:cs="Times New Roman"/>
                <w:sz w:val="24"/>
                <w:szCs w:val="24"/>
              </w:rPr>
              <w:t>felismerni és használni a legfontosabb kézi- és tornaszereket,</w:t>
            </w:r>
          </w:p>
          <w:p w:rsidR="00F71689" w:rsidRPr="00F71689" w:rsidRDefault="00F71689" w:rsidP="00303C52">
            <w:pPr>
              <w:numPr>
                <w:ilvl w:val="0"/>
                <w:numId w:val="91"/>
              </w:numPr>
              <w:spacing w:after="0" w:line="240" w:lineRule="auto"/>
              <w:contextualSpacing/>
              <w:rPr>
                <w:rFonts w:ascii="Times New Roman" w:eastAsia="Calibri" w:hAnsi="Times New Roman" w:cs="Times New Roman"/>
                <w:sz w:val="24"/>
                <w:szCs w:val="24"/>
              </w:rPr>
            </w:pPr>
            <w:r w:rsidRPr="00F71689">
              <w:rPr>
                <w:rFonts w:ascii="Times New Roman" w:eastAsia="Calibri" w:hAnsi="Times New Roman" w:cs="Times New Roman"/>
                <w:sz w:val="24"/>
                <w:szCs w:val="24"/>
              </w:rPr>
              <w:t>vezényszóra egyszerű mozgás(sor)végrehajtására,</w:t>
            </w:r>
          </w:p>
          <w:p w:rsidR="00F71689" w:rsidRPr="00F71689" w:rsidRDefault="00F71689" w:rsidP="00303C52">
            <w:pPr>
              <w:numPr>
                <w:ilvl w:val="0"/>
                <w:numId w:val="91"/>
              </w:numPr>
              <w:spacing w:after="0" w:line="240" w:lineRule="auto"/>
              <w:contextualSpacing/>
              <w:rPr>
                <w:rFonts w:ascii="Times New Roman" w:eastAsia="Calibri" w:hAnsi="Times New Roman" w:cs="Times New Roman"/>
                <w:sz w:val="24"/>
                <w:szCs w:val="24"/>
              </w:rPr>
            </w:pPr>
            <w:r w:rsidRPr="00F71689">
              <w:rPr>
                <w:rFonts w:ascii="Times New Roman" w:eastAsia="Calibri" w:hAnsi="Times New Roman" w:cs="Times New Roman"/>
                <w:sz w:val="24"/>
                <w:szCs w:val="24"/>
              </w:rPr>
              <w:t>tartáshelyzetek felvételére,</w:t>
            </w:r>
          </w:p>
          <w:p w:rsidR="00F71689" w:rsidRPr="00F71689" w:rsidRDefault="00F71689" w:rsidP="00303C52">
            <w:pPr>
              <w:numPr>
                <w:ilvl w:val="0"/>
                <w:numId w:val="92"/>
              </w:numPr>
              <w:spacing w:after="0" w:line="240" w:lineRule="auto"/>
              <w:contextualSpacing/>
              <w:rPr>
                <w:rFonts w:ascii="Times New Roman" w:eastAsia="Calibri" w:hAnsi="Times New Roman" w:cs="Times New Roman"/>
                <w:sz w:val="24"/>
                <w:szCs w:val="24"/>
              </w:rPr>
            </w:pPr>
            <w:r w:rsidRPr="00F71689">
              <w:rPr>
                <w:rFonts w:ascii="Times New Roman" w:eastAsia="Calibri" w:hAnsi="Times New Roman" w:cs="Times New Roman"/>
                <w:sz w:val="24"/>
                <w:szCs w:val="24"/>
              </w:rPr>
              <w:t>irány, ütem tartására,</w:t>
            </w:r>
          </w:p>
          <w:p w:rsidR="00F71689" w:rsidRPr="00F71689" w:rsidRDefault="00F71689" w:rsidP="00303C52">
            <w:pPr>
              <w:numPr>
                <w:ilvl w:val="0"/>
                <w:numId w:val="93"/>
              </w:numPr>
              <w:spacing w:after="0" w:line="240" w:lineRule="auto"/>
              <w:contextualSpacing/>
              <w:rPr>
                <w:rFonts w:ascii="Times New Roman" w:eastAsia="Calibri" w:hAnsi="Times New Roman" w:cs="Times New Roman"/>
                <w:sz w:val="24"/>
                <w:szCs w:val="24"/>
              </w:rPr>
            </w:pPr>
            <w:r w:rsidRPr="00F71689">
              <w:rPr>
                <w:rFonts w:ascii="Times New Roman" w:eastAsia="Calibri" w:hAnsi="Times New Roman" w:cs="Times New Roman"/>
                <w:sz w:val="24"/>
                <w:szCs w:val="24"/>
              </w:rPr>
              <w:t>labdával irányított dobások, rúgások kivitelezésére,</w:t>
            </w:r>
          </w:p>
          <w:p w:rsidR="00F71689" w:rsidRPr="00F71689" w:rsidRDefault="00F71689" w:rsidP="00303C52">
            <w:pPr>
              <w:numPr>
                <w:ilvl w:val="0"/>
                <w:numId w:val="93"/>
              </w:numPr>
              <w:spacing w:after="0" w:line="240" w:lineRule="auto"/>
              <w:contextualSpacing/>
              <w:rPr>
                <w:rFonts w:ascii="Times New Roman" w:eastAsia="Calibri" w:hAnsi="Times New Roman" w:cs="Times New Roman"/>
                <w:sz w:val="24"/>
                <w:szCs w:val="24"/>
              </w:rPr>
            </w:pPr>
            <w:r w:rsidRPr="00F71689">
              <w:rPr>
                <w:rFonts w:ascii="Times New Roman" w:eastAsia="Calibri" w:hAnsi="Times New Roman" w:cs="Times New Roman"/>
                <w:sz w:val="24"/>
                <w:szCs w:val="24"/>
              </w:rPr>
              <w:t>a játékszabályok betartására,</w:t>
            </w:r>
          </w:p>
          <w:p w:rsidR="00F71689" w:rsidRPr="00F71689" w:rsidRDefault="00F71689" w:rsidP="00303C52">
            <w:pPr>
              <w:numPr>
                <w:ilvl w:val="0"/>
                <w:numId w:val="93"/>
              </w:numPr>
              <w:spacing w:after="0" w:line="240" w:lineRule="auto"/>
              <w:contextualSpacing/>
              <w:rPr>
                <w:rFonts w:ascii="Times New Roman" w:eastAsia="Calibri" w:hAnsi="Times New Roman" w:cs="Times New Roman"/>
                <w:sz w:val="24"/>
                <w:szCs w:val="24"/>
              </w:rPr>
            </w:pPr>
            <w:r w:rsidRPr="00F71689">
              <w:rPr>
                <w:rFonts w:ascii="Times New Roman" w:eastAsia="Calibri" w:hAnsi="Times New Roman" w:cs="Times New Roman"/>
                <w:sz w:val="24"/>
                <w:szCs w:val="24"/>
              </w:rPr>
              <w:t>aktív részvételre a közös játékokban,</w:t>
            </w:r>
          </w:p>
          <w:p w:rsidR="00F71689" w:rsidRPr="00F71689" w:rsidRDefault="00F71689" w:rsidP="00303C52">
            <w:pPr>
              <w:numPr>
                <w:ilvl w:val="0"/>
                <w:numId w:val="94"/>
              </w:numPr>
              <w:spacing w:after="0" w:line="240" w:lineRule="auto"/>
              <w:contextualSpacing/>
              <w:rPr>
                <w:rFonts w:ascii="Times New Roman" w:eastAsia="Calibri" w:hAnsi="Times New Roman" w:cs="Times New Roman"/>
                <w:sz w:val="24"/>
                <w:szCs w:val="24"/>
              </w:rPr>
            </w:pPr>
            <w:r w:rsidRPr="00F71689">
              <w:rPr>
                <w:rFonts w:ascii="Times New Roman" w:eastAsia="Calibri" w:hAnsi="Times New Roman" w:cs="Times New Roman"/>
                <w:sz w:val="24"/>
                <w:szCs w:val="24"/>
              </w:rPr>
              <w:t>a gyakorolt mozgáselemek, sportágak szabad térben, más körülmények közötti alkalmazására,</w:t>
            </w:r>
          </w:p>
          <w:p w:rsidR="00F71689" w:rsidRPr="00F71689" w:rsidRDefault="00F71689" w:rsidP="00303C52">
            <w:pPr>
              <w:numPr>
                <w:ilvl w:val="0"/>
                <w:numId w:val="94"/>
              </w:numPr>
              <w:spacing w:after="0" w:line="240" w:lineRule="auto"/>
              <w:contextualSpacing/>
              <w:rPr>
                <w:rFonts w:ascii="Times New Roman" w:eastAsia="Calibri" w:hAnsi="Times New Roman" w:cs="Times New Roman"/>
                <w:sz w:val="24"/>
                <w:szCs w:val="24"/>
              </w:rPr>
            </w:pPr>
            <w:r w:rsidRPr="00F71689">
              <w:rPr>
                <w:rFonts w:ascii="Times New Roman" w:eastAsia="Calibri" w:hAnsi="Times New Roman" w:cs="Times New Roman"/>
                <w:sz w:val="24"/>
                <w:szCs w:val="24"/>
              </w:rPr>
              <w:t>teste és ruházata tisztán tartására,</w:t>
            </w:r>
          </w:p>
          <w:p w:rsidR="00F71689" w:rsidRPr="00F71689" w:rsidRDefault="00F71689" w:rsidP="00303C52">
            <w:pPr>
              <w:numPr>
                <w:ilvl w:val="0"/>
                <w:numId w:val="94"/>
              </w:numPr>
              <w:spacing w:after="0" w:line="240" w:lineRule="auto"/>
              <w:contextualSpacing/>
              <w:rPr>
                <w:rFonts w:ascii="Times New Roman" w:eastAsia="Calibri" w:hAnsi="Times New Roman" w:cs="Times New Roman"/>
                <w:sz w:val="24"/>
                <w:szCs w:val="24"/>
              </w:rPr>
            </w:pPr>
            <w:r w:rsidRPr="00F71689">
              <w:rPr>
                <w:rFonts w:ascii="Times New Roman" w:eastAsia="Calibri" w:hAnsi="Times New Roman" w:cs="Times New Roman"/>
                <w:sz w:val="24"/>
                <w:szCs w:val="24"/>
              </w:rPr>
              <w:t>a minőségi ételek felismerésére,</w:t>
            </w:r>
          </w:p>
          <w:p w:rsidR="00F71689" w:rsidRPr="00F71689" w:rsidRDefault="00F71689" w:rsidP="00303C52">
            <w:pPr>
              <w:numPr>
                <w:ilvl w:val="0"/>
                <w:numId w:val="94"/>
              </w:numPr>
              <w:spacing w:after="0" w:line="240" w:lineRule="auto"/>
              <w:contextualSpacing/>
              <w:rPr>
                <w:rFonts w:ascii="Times New Roman" w:eastAsia="Calibri" w:hAnsi="Times New Roman" w:cs="Times New Roman"/>
                <w:sz w:val="24"/>
                <w:szCs w:val="24"/>
              </w:rPr>
            </w:pPr>
            <w:r w:rsidRPr="00F71689">
              <w:rPr>
                <w:rFonts w:ascii="Times New Roman" w:eastAsia="Calibri" w:hAnsi="Times New Roman" w:cs="Times New Roman"/>
                <w:sz w:val="24"/>
                <w:szCs w:val="24"/>
              </w:rPr>
              <w:t>egyszerű relaxációs gyakorlatok irányítás melletti elvégzésére,</w:t>
            </w:r>
          </w:p>
          <w:p w:rsidR="00F71689" w:rsidRPr="00F71689" w:rsidRDefault="00F71689" w:rsidP="00303C52">
            <w:pPr>
              <w:numPr>
                <w:ilvl w:val="0"/>
                <w:numId w:val="94"/>
              </w:numPr>
              <w:spacing w:after="0" w:line="240" w:lineRule="auto"/>
              <w:contextualSpacing/>
              <w:rPr>
                <w:rFonts w:ascii="Times New Roman" w:eastAsia="Calibri" w:hAnsi="Times New Roman" w:cs="Times New Roman"/>
                <w:sz w:val="24"/>
                <w:szCs w:val="24"/>
              </w:rPr>
            </w:pPr>
            <w:r w:rsidRPr="00F71689">
              <w:rPr>
                <w:rFonts w:ascii="Times New Roman" w:eastAsia="Calibri" w:hAnsi="Times New Roman" w:cs="Times New Roman"/>
                <w:sz w:val="24"/>
                <w:szCs w:val="24"/>
              </w:rPr>
              <w:t>egyszerű tánclépés utánzására bemutatás után és/vagy szóbeli instrukció alapján,</w:t>
            </w:r>
          </w:p>
          <w:p w:rsidR="00F71689" w:rsidRPr="00F71689" w:rsidRDefault="00F71689" w:rsidP="00303C52">
            <w:pPr>
              <w:numPr>
                <w:ilvl w:val="0"/>
                <w:numId w:val="94"/>
              </w:numPr>
              <w:spacing w:after="0" w:line="240" w:lineRule="auto"/>
              <w:contextualSpacing/>
              <w:rPr>
                <w:rFonts w:ascii="Times New Roman" w:eastAsia="Calibri" w:hAnsi="Times New Roman" w:cs="Times New Roman"/>
                <w:sz w:val="24"/>
                <w:szCs w:val="24"/>
              </w:rPr>
            </w:pPr>
            <w:r w:rsidRPr="00F71689">
              <w:rPr>
                <w:rFonts w:ascii="Times New Roman" w:eastAsia="Calibri" w:hAnsi="Times New Roman" w:cs="Times New Roman"/>
                <w:sz w:val="24"/>
                <w:szCs w:val="24"/>
              </w:rPr>
              <w:t>gyors indulásokra, irány- és iramváltásokra játék és körtánc során.</w:t>
            </w:r>
          </w:p>
        </w:tc>
      </w:tr>
    </w:tbl>
    <w:p w:rsidR="00F71689" w:rsidRPr="00F71689" w:rsidRDefault="00F71689" w:rsidP="00F71689">
      <w:pPr>
        <w:spacing w:after="0" w:line="240" w:lineRule="auto"/>
        <w:rPr>
          <w:rFonts w:ascii="Times New Roman" w:eastAsia="Calibri" w:hAnsi="Times New Roman" w:cs="Times New Roman"/>
          <w:sz w:val="24"/>
          <w:szCs w:val="24"/>
        </w:rPr>
      </w:pP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br w:type="page"/>
      </w:r>
    </w:p>
    <w:p w:rsidR="00F71689" w:rsidRPr="00F71689" w:rsidRDefault="00F71689" w:rsidP="00F71689">
      <w:pPr>
        <w:spacing w:after="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rPr>
        <w:lastRenderedPageBreak/>
        <w:t>A tantárgy éves óraszámai 5-8. évfolyamon</w:t>
      </w:r>
    </w:p>
    <w:tbl>
      <w:tblPr>
        <w:tblW w:w="91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6"/>
        <w:gridCol w:w="2268"/>
        <w:gridCol w:w="2268"/>
        <w:gridCol w:w="2268"/>
      </w:tblGrid>
      <w:tr w:rsidR="00F71689" w:rsidRPr="00F71689" w:rsidTr="00F71689">
        <w:trPr>
          <w:jc w:val="center"/>
        </w:trPr>
        <w:tc>
          <w:tcPr>
            <w:tcW w:w="2356" w:type="dxa"/>
          </w:tcPr>
          <w:p w:rsidR="00F71689" w:rsidRPr="00F71689" w:rsidRDefault="00F71689" w:rsidP="00F71689">
            <w:pPr>
              <w:spacing w:after="0" w:line="240" w:lineRule="auto"/>
              <w:jc w:val="both"/>
              <w:rPr>
                <w:rFonts w:ascii="Times New Roman" w:eastAsia="Times New Roman" w:hAnsi="Times New Roman" w:cs="Times New Roman"/>
                <w:b/>
                <w:sz w:val="24"/>
                <w:szCs w:val="24"/>
                <w:lang w:eastAsia="hu-HU"/>
              </w:rPr>
            </w:pPr>
            <w:r w:rsidRPr="00F71689">
              <w:rPr>
                <w:rFonts w:ascii="Times New Roman" w:eastAsia="Times New Roman" w:hAnsi="Times New Roman" w:cs="Times New Roman"/>
                <w:b/>
                <w:sz w:val="24"/>
                <w:szCs w:val="24"/>
                <w:lang w:eastAsia="hu-HU"/>
              </w:rPr>
              <w:t>5. évfolyam</w:t>
            </w:r>
          </w:p>
        </w:tc>
        <w:tc>
          <w:tcPr>
            <w:tcW w:w="2268" w:type="dxa"/>
          </w:tcPr>
          <w:p w:rsidR="00F71689" w:rsidRPr="00F71689" w:rsidRDefault="00F71689" w:rsidP="00F71689">
            <w:pPr>
              <w:spacing w:after="0" w:line="240" w:lineRule="auto"/>
              <w:jc w:val="both"/>
              <w:rPr>
                <w:rFonts w:ascii="Times New Roman" w:eastAsia="Times New Roman" w:hAnsi="Times New Roman" w:cs="Times New Roman"/>
                <w:b/>
                <w:sz w:val="24"/>
                <w:szCs w:val="24"/>
                <w:lang w:eastAsia="hu-HU"/>
              </w:rPr>
            </w:pPr>
            <w:r w:rsidRPr="00F71689">
              <w:rPr>
                <w:rFonts w:ascii="Times New Roman" w:eastAsia="Times New Roman" w:hAnsi="Times New Roman" w:cs="Times New Roman"/>
                <w:b/>
                <w:sz w:val="24"/>
                <w:szCs w:val="24"/>
                <w:lang w:eastAsia="hu-HU"/>
              </w:rPr>
              <w:t>6. évfolyam</w:t>
            </w:r>
          </w:p>
        </w:tc>
        <w:tc>
          <w:tcPr>
            <w:tcW w:w="2268" w:type="dxa"/>
          </w:tcPr>
          <w:p w:rsidR="00F71689" w:rsidRPr="00F71689" w:rsidRDefault="00F71689" w:rsidP="00F71689">
            <w:pPr>
              <w:spacing w:after="0" w:line="240" w:lineRule="auto"/>
              <w:jc w:val="both"/>
              <w:rPr>
                <w:rFonts w:ascii="Times New Roman" w:eastAsia="Times New Roman" w:hAnsi="Times New Roman" w:cs="Times New Roman"/>
                <w:b/>
                <w:sz w:val="24"/>
                <w:szCs w:val="24"/>
                <w:lang w:eastAsia="hu-HU"/>
              </w:rPr>
            </w:pPr>
            <w:r w:rsidRPr="00F71689">
              <w:rPr>
                <w:rFonts w:ascii="Times New Roman" w:eastAsia="Times New Roman" w:hAnsi="Times New Roman" w:cs="Times New Roman"/>
                <w:b/>
                <w:sz w:val="24"/>
                <w:szCs w:val="24"/>
                <w:lang w:eastAsia="hu-HU"/>
              </w:rPr>
              <w:t>7. évfolyam</w:t>
            </w:r>
          </w:p>
        </w:tc>
        <w:tc>
          <w:tcPr>
            <w:tcW w:w="2268" w:type="dxa"/>
          </w:tcPr>
          <w:p w:rsidR="00F71689" w:rsidRPr="00F71689" w:rsidRDefault="00F71689" w:rsidP="00F71689">
            <w:pPr>
              <w:spacing w:after="0" w:line="240" w:lineRule="auto"/>
              <w:jc w:val="both"/>
              <w:rPr>
                <w:rFonts w:ascii="Times New Roman" w:eastAsia="Times New Roman" w:hAnsi="Times New Roman" w:cs="Times New Roman"/>
                <w:b/>
                <w:sz w:val="24"/>
                <w:szCs w:val="24"/>
                <w:lang w:eastAsia="hu-HU"/>
              </w:rPr>
            </w:pPr>
            <w:r w:rsidRPr="00F71689">
              <w:rPr>
                <w:rFonts w:ascii="Times New Roman" w:eastAsia="Times New Roman" w:hAnsi="Times New Roman" w:cs="Times New Roman"/>
                <w:b/>
                <w:sz w:val="24"/>
                <w:szCs w:val="24"/>
                <w:lang w:eastAsia="hu-HU"/>
              </w:rPr>
              <w:t>8. évfolyam</w:t>
            </w:r>
          </w:p>
        </w:tc>
      </w:tr>
      <w:tr w:rsidR="00F71689" w:rsidRPr="00F71689" w:rsidTr="00F71689">
        <w:trPr>
          <w:jc w:val="center"/>
        </w:trPr>
        <w:tc>
          <w:tcPr>
            <w:tcW w:w="2356" w:type="dxa"/>
            <w:tcBorders>
              <w:top w:val="single" w:sz="4" w:space="0" w:color="auto"/>
              <w:left w:val="single" w:sz="4" w:space="0" w:color="auto"/>
              <w:bottom w:val="single" w:sz="4" w:space="0" w:color="auto"/>
              <w:right w:val="single" w:sz="4" w:space="0" w:color="auto"/>
            </w:tcBorders>
          </w:tcPr>
          <w:p w:rsidR="00F71689" w:rsidRPr="00F71689" w:rsidRDefault="00F71689" w:rsidP="00F71689">
            <w:pPr>
              <w:spacing w:after="0" w:line="240" w:lineRule="auto"/>
              <w:jc w:val="both"/>
              <w:rPr>
                <w:rFonts w:ascii="Times New Roman" w:eastAsia="Times New Roman" w:hAnsi="Times New Roman" w:cs="Times New Roman"/>
                <w:b/>
                <w:sz w:val="24"/>
                <w:szCs w:val="24"/>
                <w:lang w:eastAsia="hu-HU"/>
              </w:rPr>
            </w:pPr>
            <w:r w:rsidRPr="00F71689">
              <w:rPr>
                <w:rFonts w:ascii="Times New Roman" w:eastAsia="Times New Roman" w:hAnsi="Times New Roman" w:cs="Times New Roman"/>
                <w:b/>
                <w:sz w:val="24"/>
                <w:szCs w:val="24"/>
                <w:lang w:eastAsia="hu-HU"/>
              </w:rPr>
              <w:t>5</w:t>
            </w:r>
          </w:p>
        </w:tc>
        <w:tc>
          <w:tcPr>
            <w:tcW w:w="2268" w:type="dxa"/>
            <w:tcBorders>
              <w:top w:val="single" w:sz="4" w:space="0" w:color="auto"/>
              <w:left w:val="single" w:sz="4" w:space="0" w:color="auto"/>
              <w:bottom w:val="single" w:sz="4" w:space="0" w:color="auto"/>
              <w:right w:val="single" w:sz="4" w:space="0" w:color="auto"/>
            </w:tcBorders>
          </w:tcPr>
          <w:p w:rsidR="00F71689" w:rsidRPr="00F71689" w:rsidRDefault="00F71689" w:rsidP="00F71689">
            <w:pPr>
              <w:spacing w:after="0" w:line="240" w:lineRule="auto"/>
              <w:jc w:val="both"/>
              <w:rPr>
                <w:rFonts w:ascii="Times New Roman" w:eastAsia="Times New Roman" w:hAnsi="Times New Roman" w:cs="Times New Roman"/>
                <w:b/>
                <w:sz w:val="24"/>
                <w:szCs w:val="24"/>
                <w:lang w:eastAsia="hu-HU"/>
              </w:rPr>
            </w:pPr>
            <w:r w:rsidRPr="00F71689">
              <w:rPr>
                <w:rFonts w:ascii="Times New Roman" w:eastAsia="Times New Roman" w:hAnsi="Times New Roman" w:cs="Times New Roman"/>
                <w:b/>
                <w:sz w:val="24"/>
                <w:szCs w:val="24"/>
                <w:lang w:eastAsia="hu-HU"/>
              </w:rPr>
              <w:t>5</w:t>
            </w:r>
          </w:p>
        </w:tc>
        <w:tc>
          <w:tcPr>
            <w:tcW w:w="2268" w:type="dxa"/>
            <w:tcBorders>
              <w:top w:val="single" w:sz="4" w:space="0" w:color="auto"/>
              <w:left w:val="single" w:sz="4" w:space="0" w:color="auto"/>
              <w:bottom w:val="single" w:sz="4" w:space="0" w:color="auto"/>
              <w:right w:val="single" w:sz="4" w:space="0" w:color="auto"/>
            </w:tcBorders>
          </w:tcPr>
          <w:p w:rsidR="00F71689" w:rsidRPr="00F71689" w:rsidRDefault="00F71689" w:rsidP="00F71689">
            <w:pPr>
              <w:spacing w:after="0" w:line="240" w:lineRule="auto"/>
              <w:jc w:val="both"/>
              <w:rPr>
                <w:rFonts w:ascii="Times New Roman" w:eastAsia="Times New Roman" w:hAnsi="Times New Roman" w:cs="Times New Roman"/>
                <w:b/>
                <w:sz w:val="24"/>
                <w:szCs w:val="24"/>
                <w:lang w:eastAsia="hu-HU"/>
              </w:rPr>
            </w:pPr>
            <w:r w:rsidRPr="00F71689">
              <w:rPr>
                <w:rFonts w:ascii="Times New Roman" w:eastAsia="Times New Roman" w:hAnsi="Times New Roman" w:cs="Times New Roman"/>
                <w:b/>
                <w:sz w:val="24"/>
                <w:szCs w:val="24"/>
                <w:lang w:eastAsia="hu-HU"/>
              </w:rPr>
              <w:t>5</w:t>
            </w:r>
          </w:p>
        </w:tc>
        <w:tc>
          <w:tcPr>
            <w:tcW w:w="2268" w:type="dxa"/>
            <w:tcBorders>
              <w:top w:val="single" w:sz="4" w:space="0" w:color="auto"/>
              <w:left w:val="single" w:sz="4" w:space="0" w:color="auto"/>
              <w:bottom w:val="single" w:sz="4" w:space="0" w:color="auto"/>
              <w:right w:val="single" w:sz="4" w:space="0" w:color="auto"/>
            </w:tcBorders>
          </w:tcPr>
          <w:p w:rsidR="00F71689" w:rsidRPr="00F71689" w:rsidRDefault="00F71689" w:rsidP="00F71689">
            <w:pPr>
              <w:spacing w:after="0" w:line="240" w:lineRule="auto"/>
              <w:jc w:val="both"/>
              <w:rPr>
                <w:rFonts w:ascii="Times New Roman" w:eastAsia="Times New Roman" w:hAnsi="Times New Roman" w:cs="Times New Roman"/>
                <w:b/>
                <w:sz w:val="24"/>
                <w:szCs w:val="24"/>
                <w:lang w:eastAsia="hu-HU"/>
              </w:rPr>
            </w:pPr>
            <w:r w:rsidRPr="00F71689">
              <w:rPr>
                <w:rFonts w:ascii="Times New Roman" w:eastAsia="Times New Roman" w:hAnsi="Times New Roman" w:cs="Times New Roman"/>
                <w:b/>
                <w:sz w:val="24"/>
                <w:szCs w:val="24"/>
                <w:lang w:eastAsia="hu-HU"/>
              </w:rPr>
              <w:t>5</w:t>
            </w:r>
          </w:p>
        </w:tc>
      </w:tr>
    </w:tbl>
    <w:p w:rsidR="00F71689" w:rsidRPr="00F71689" w:rsidRDefault="00F71689" w:rsidP="00F71689">
      <w:pPr>
        <w:spacing w:after="0" w:line="240" w:lineRule="auto"/>
        <w:rPr>
          <w:rFonts w:ascii="Times New Roman" w:eastAsia="Calibri" w:hAnsi="Times New Roman" w:cs="Times New Roman"/>
          <w:sz w:val="24"/>
          <w:szCs w:val="24"/>
        </w:rPr>
      </w:pPr>
    </w:p>
    <w:p w:rsidR="00F71689" w:rsidRPr="00F71689" w:rsidRDefault="00F71689" w:rsidP="00F71689">
      <w:pPr>
        <w:spacing w:after="0" w:line="240" w:lineRule="auto"/>
        <w:contextualSpacing/>
        <w:jc w:val="center"/>
        <w:rPr>
          <w:rFonts w:ascii="Times New Roman" w:eastAsia="Calibri" w:hAnsi="Times New Roman" w:cs="Times New Roman"/>
          <w:b/>
          <w:bCs/>
          <w:sz w:val="24"/>
          <w:szCs w:val="24"/>
          <w:lang w:eastAsia="hu-HU"/>
        </w:rPr>
      </w:pPr>
      <w:r w:rsidRPr="00F71689">
        <w:rPr>
          <w:rFonts w:ascii="Times New Roman" w:eastAsia="Calibri" w:hAnsi="Times New Roman" w:cs="Times New Roman"/>
          <w:b/>
          <w:bCs/>
          <w:sz w:val="24"/>
          <w:szCs w:val="24"/>
          <w:lang w:eastAsia="hu-HU"/>
        </w:rPr>
        <w:t>5. évfolyam</w:t>
      </w:r>
    </w:p>
    <w:p w:rsidR="00F71689" w:rsidRPr="00F71689" w:rsidRDefault="00F71689" w:rsidP="00F71689">
      <w:pPr>
        <w:spacing w:after="0" w:line="240" w:lineRule="auto"/>
        <w:contextualSpacing/>
        <w:jc w:val="both"/>
        <w:rPr>
          <w:rFonts w:ascii="Times New Roman" w:eastAsia="Calibri" w:hAnsi="Times New Roman" w:cs="Times New Roman"/>
          <w:b/>
          <w:bCs/>
          <w:sz w:val="24"/>
          <w:szCs w:val="24"/>
          <w:lang w:eastAsia="hu-HU"/>
        </w:rPr>
      </w:pPr>
    </w:p>
    <w:p w:rsidR="00F71689" w:rsidRPr="00F71689" w:rsidRDefault="00F71689" w:rsidP="00F71689">
      <w:pPr>
        <w:spacing w:after="0" w:line="240" w:lineRule="auto"/>
        <w:contextualSpacing/>
        <w:jc w:val="both"/>
        <w:rPr>
          <w:rFonts w:ascii="Times New Roman" w:eastAsia="Calibri" w:hAnsi="Times New Roman" w:cs="Times New Roman"/>
          <w:bCs/>
          <w:sz w:val="24"/>
          <w:szCs w:val="24"/>
          <w:lang w:eastAsia="hu-HU"/>
        </w:rPr>
      </w:pPr>
      <w:r w:rsidRPr="00F71689">
        <w:rPr>
          <w:rFonts w:ascii="Times New Roman" w:eastAsia="Calibri" w:hAnsi="Times New Roman" w:cs="Times New Roman"/>
          <w:bCs/>
          <w:sz w:val="24"/>
          <w:szCs w:val="24"/>
          <w:lang w:eastAsia="hu-HU"/>
        </w:rPr>
        <w:t>A testnevelés és sport tantárgy célja e szakaszban a mozgásformák készségszintre emelése, a mozgás örömének biztosítása, az egészséges életmódra nevelés, az esetleges testtartásbeli rendellenességek és a mozgásos ügyetlenség további korrekciója. A közösségi mozgásformák során a kooperáció, a sportszerűség alapjainak megteremtése, a tanuló és szociális környezete számára egyaránt kedvező attitűdök megszilárdítása.</w:t>
      </w:r>
    </w:p>
    <w:p w:rsidR="00F71689" w:rsidRPr="00F71689" w:rsidRDefault="00F71689" w:rsidP="00F71689">
      <w:pPr>
        <w:spacing w:after="0" w:line="240" w:lineRule="auto"/>
        <w:contextualSpacing/>
        <w:jc w:val="both"/>
        <w:rPr>
          <w:rFonts w:ascii="Times New Roman" w:eastAsia="Calibri" w:hAnsi="Times New Roman" w:cs="Times New Roman"/>
          <w:bCs/>
          <w:sz w:val="24"/>
          <w:szCs w:val="24"/>
          <w:lang w:eastAsia="hu-HU"/>
        </w:rPr>
      </w:pPr>
      <w:r w:rsidRPr="00F71689">
        <w:rPr>
          <w:rFonts w:ascii="Times New Roman" w:eastAsia="Calibri" w:hAnsi="Times New Roman" w:cs="Times New Roman"/>
          <w:bCs/>
          <w:sz w:val="24"/>
          <w:szCs w:val="24"/>
          <w:lang w:eastAsia="hu-HU"/>
        </w:rPr>
        <w:t>Az órák feladata, hogy az erő és állóképesség, a gyorsaság és az ügyesség növelése, a motoros, kondicionális és koordinációs képességek fejlesztése pozitív transzferhatást fejtsen ki a tanuló egyéni boldogulására.</w:t>
      </w:r>
    </w:p>
    <w:p w:rsidR="00F71689" w:rsidRPr="00F71689" w:rsidRDefault="00F71689" w:rsidP="00F71689">
      <w:pPr>
        <w:spacing w:after="0" w:line="240" w:lineRule="auto"/>
        <w:contextualSpacing/>
        <w:jc w:val="both"/>
        <w:rPr>
          <w:rFonts w:ascii="Times New Roman" w:eastAsia="Calibri" w:hAnsi="Times New Roman" w:cs="Times New Roman"/>
          <w:bCs/>
          <w:sz w:val="24"/>
          <w:szCs w:val="24"/>
          <w:lang w:eastAsia="hu-HU"/>
        </w:rPr>
      </w:pPr>
      <w:r w:rsidRPr="00F71689">
        <w:rPr>
          <w:rFonts w:ascii="Times New Roman" w:eastAsia="Calibri" w:hAnsi="Times New Roman" w:cs="Times New Roman"/>
          <w:bCs/>
          <w:sz w:val="24"/>
          <w:szCs w:val="24"/>
          <w:lang w:eastAsia="hu-HU"/>
        </w:rPr>
        <w:t xml:space="preserve">Az enyhén értelmi fogyatékos tanulók kulcskompetenciáinak fejlesztését széles körűen szolgálja a testnevelés és a sport. A testnevelésórákon vagy szabadős sporttevékenységek keretében életszerű alkalmak kínálkoznak az auditíven érzékelt beszéd megértésére és a megértettek alkalmazására, a tantárgy szakkifejezéseinek fogalmi tisztázására és a szókincsbővítésre. Az anyanyelvi kompetencia művelésében a vizuomotoros koordináció, a lateralitás, a szerialitás biztonságos alkalmazása – amely gyakorta még felső tagozaton is gondot jelent – a testnevelés óráinak jelentős részét adják. </w:t>
      </w:r>
    </w:p>
    <w:p w:rsidR="00F71689" w:rsidRPr="00F71689" w:rsidRDefault="00F71689" w:rsidP="00F71689">
      <w:pPr>
        <w:spacing w:after="0" w:line="240" w:lineRule="auto"/>
        <w:contextualSpacing/>
        <w:jc w:val="both"/>
        <w:rPr>
          <w:rFonts w:ascii="Times New Roman" w:eastAsia="Calibri" w:hAnsi="Times New Roman" w:cs="Times New Roman"/>
          <w:bCs/>
          <w:sz w:val="24"/>
          <w:szCs w:val="24"/>
          <w:lang w:eastAsia="hu-HU"/>
        </w:rPr>
      </w:pPr>
      <w:r w:rsidRPr="00F71689">
        <w:rPr>
          <w:rFonts w:ascii="Times New Roman" w:eastAsia="Calibri" w:hAnsi="Times New Roman" w:cs="Times New Roman"/>
          <w:bCs/>
          <w:sz w:val="24"/>
          <w:szCs w:val="24"/>
          <w:lang w:eastAsia="hu-HU"/>
        </w:rPr>
        <w:t xml:space="preserve">A kiemelt nevelési feladatok közül az erkölcsi nevelés, az önismeret, a másokért való felelősségvállalás képességének fejlesztése valósulhat meg egyértelműen, de áttételesen szinte valamennyi nevelési feladat ellátására mód nyílik a testnevelésórákon, sportfoglalkozásokon. </w:t>
      </w:r>
    </w:p>
    <w:p w:rsidR="00F71689" w:rsidRPr="00F71689" w:rsidRDefault="00F71689" w:rsidP="00F71689">
      <w:pPr>
        <w:spacing w:after="0" w:line="240" w:lineRule="auto"/>
        <w:rPr>
          <w:rFonts w:ascii="Times New Roman" w:eastAsia="Calibri"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2007"/>
      </w:tblGrid>
      <w:tr w:rsidR="00F71689" w:rsidRPr="00F71689" w:rsidTr="00F71689">
        <w:trPr>
          <w:jc w:val="center"/>
        </w:trPr>
        <w:tc>
          <w:tcPr>
            <w:tcW w:w="2988" w:type="dxa"/>
          </w:tcPr>
          <w:p w:rsidR="00F71689" w:rsidRPr="00F71689" w:rsidRDefault="00F71689" w:rsidP="00F71689">
            <w:pPr>
              <w:spacing w:after="0" w:line="240" w:lineRule="auto"/>
              <w:rPr>
                <w:rFonts w:ascii="Times New Roman" w:eastAsia="Times New Roman" w:hAnsi="Times New Roman" w:cs="Times New Roman"/>
                <w:b/>
                <w:sz w:val="24"/>
                <w:szCs w:val="24"/>
                <w:lang w:eastAsia="hu-HU"/>
              </w:rPr>
            </w:pPr>
            <w:r w:rsidRPr="00F71689">
              <w:rPr>
                <w:rFonts w:ascii="Times New Roman" w:eastAsia="Times New Roman" w:hAnsi="Times New Roman" w:cs="Times New Roman"/>
                <w:b/>
                <w:sz w:val="24"/>
                <w:szCs w:val="24"/>
                <w:lang w:eastAsia="hu-HU"/>
              </w:rPr>
              <w:t>Tematikai egység</w:t>
            </w:r>
          </w:p>
        </w:tc>
        <w:tc>
          <w:tcPr>
            <w:tcW w:w="2007" w:type="dxa"/>
          </w:tcPr>
          <w:p w:rsidR="00F71689" w:rsidRPr="00F71689" w:rsidRDefault="00F71689" w:rsidP="00F71689">
            <w:pPr>
              <w:spacing w:after="0" w:line="240" w:lineRule="auto"/>
              <w:rPr>
                <w:rFonts w:ascii="Times New Roman" w:eastAsia="Times New Roman" w:hAnsi="Times New Roman" w:cs="Times New Roman"/>
                <w:b/>
                <w:sz w:val="24"/>
                <w:szCs w:val="24"/>
                <w:lang w:eastAsia="hu-HU"/>
              </w:rPr>
            </w:pPr>
            <w:r w:rsidRPr="00F71689">
              <w:rPr>
                <w:rFonts w:ascii="Times New Roman" w:eastAsia="Times New Roman" w:hAnsi="Times New Roman" w:cs="Times New Roman"/>
                <w:b/>
                <w:sz w:val="24"/>
                <w:szCs w:val="24"/>
                <w:lang w:eastAsia="hu-HU"/>
              </w:rPr>
              <w:t xml:space="preserve">Óraszám </w:t>
            </w:r>
          </w:p>
        </w:tc>
      </w:tr>
      <w:tr w:rsidR="00F71689" w:rsidRPr="00F71689" w:rsidTr="00F71689">
        <w:trPr>
          <w:jc w:val="center"/>
        </w:trPr>
        <w:tc>
          <w:tcPr>
            <w:tcW w:w="2988" w:type="dxa"/>
          </w:tcPr>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Motoros képességfejlesztés – edzettség, fittség</w:t>
            </w:r>
          </w:p>
        </w:tc>
        <w:tc>
          <w:tcPr>
            <w:tcW w:w="2007" w:type="dxa"/>
          </w:tcPr>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30 (folyamatos)</w:t>
            </w:r>
          </w:p>
        </w:tc>
      </w:tr>
      <w:tr w:rsidR="00F71689" w:rsidRPr="00F71689" w:rsidTr="00F71689">
        <w:trPr>
          <w:jc w:val="center"/>
        </w:trPr>
        <w:tc>
          <w:tcPr>
            <w:tcW w:w="2988" w:type="dxa"/>
          </w:tcPr>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 xml:space="preserve">Motoros készségfejlesztés – mozgástanulás </w:t>
            </w:r>
          </w:p>
        </w:tc>
        <w:tc>
          <w:tcPr>
            <w:tcW w:w="2007" w:type="dxa"/>
          </w:tcPr>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40 (folyamatos)</w:t>
            </w:r>
          </w:p>
        </w:tc>
      </w:tr>
      <w:tr w:rsidR="00F71689" w:rsidRPr="00F71689" w:rsidTr="00F71689">
        <w:trPr>
          <w:jc w:val="center"/>
        </w:trPr>
        <w:tc>
          <w:tcPr>
            <w:tcW w:w="2988" w:type="dxa"/>
          </w:tcPr>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 xml:space="preserve">Játék </w:t>
            </w:r>
          </w:p>
        </w:tc>
        <w:tc>
          <w:tcPr>
            <w:tcW w:w="2007" w:type="dxa"/>
          </w:tcPr>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30 (folyamatos)</w:t>
            </w:r>
          </w:p>
        </w:tc>
      </w:tr>
      <w:tr w:rsidR="00F71689" w:rsidRPr="00F71689" w:rsidTr="00F71689">
        <w:trPr>
          <w:jc w:val="center"/>
        </w:trPr>
        <w:tc>
          <w:tcPr>
            <w:tcW w:w="2988" w:type="dxa"/>
          </w:tcPr>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 xml:space="preserve">Versenyzés </w:t>
            </w:r>
          </w:p>
        </w:tc>
        <w:tc>
          <w:tcPr>
            <w:tcW w:w="2007" w:type="dxa"/>
          </w:tcPr>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26 (folyamatos)</w:t>
            </w:r>
          </w:p>
        </w:tc>
      </w:tr>
      <w:tr w:rsidR="00F71689" w:rsidRPr="00F71689" w:rsidTr="00F71689">
        <w:trPr>
          <w:jc w:val="center"/>
        </w:trPr>
        <w:tc>
          <w:tcPr>
            <w:tcW w:w="2988" w:type="dxa"/>
          </w:tcPr>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Prevenció, életvezetés, egészségfejlesztés</w:t>
            </w:r>
          </w:p>
        </w:tc>
        <w:tc>
          <w:tcPr>
            <w:tcW w:w="2007" w:type="dxa"/>
          </w:tcPr>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21 (folyamatos)</w:t>
            </w:r>
          </w:p>
        </w:tc>
      </w:tr>
      <w:tr w:rsidR="00F71689" w:rsidRPr="00F71689" w:rsidTr="00F71689">
        <w:trPr>
          <w:jc w:val="center"/>
        </w:trPr>
        <w:tc>
          <w:tcPr>
            <w:tcW w:w="2988" w:type="dxa"/>
          </w:tcPr>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 xml:space="preserve">Tánc </w:t>
            </w:r>
          </w:p>
        </w:tc>
        <w:tc>
          <w:tcPr>
            <w:tcW w:w="2007" w:type="dxa"/>
          </w:tcPr>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15 (folyamatos)</w:t>
            </w:r>
          </w:p>
        </w:tc>
      </w:tr>
      <w:tr w:rsidR="00F71689" w:rsidRPr="00F71689" w:rsidTr="00F71689">
        <w:trPr>
          <w:jc w:val="center"/>
        </w:trPr>
        <w:tc>
          <w:tcPr>
            <w:tcW w:w="2988" w:type="dxa"/>
          </w:tcPr>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 xml:space="preserve">Szabadon felhasználható </w:t>
            </w:r>
          </w:p>
        </w:tc>
        <w:tc>
          <w:tcPr>
            <w:tcW w:w="2007" w:type="dxa"/>
          </w:tcPr>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18</w:t>
            </w:r>
          </w:p>
        </w:tc>
      </w:tr>
      <w:tr w:rsidR="00F71689" w:rsidRPr="00F71689" w:rsidTr="00F71689">
        <w:trPr>
          <w:jc w:val="center"/>
        </w:trPr>
        <w:tc>
          <w:tcPr>
            <w:tcW w:w="2988" w:type="dxa"/>
          </w:tcPr>
          <w:p w:rsidR="00F71689" w:rsidRPr="00F71689" w:rsidRDefault="00F71689" w:rsidP="00F71689">
            <w:pPr>
              <w:spacing w:after="0" w:line="240" w:lineRule="auto"/>
              <w:rPr>
                <w:rFonts w:ascii="Times New Roman" w:eastAsia="Times New Roman" w:hAnsi="Times New Roman" w:cs="Times New Roman"/>
                <w:sz w:val="24"/>
                <w:szCs w:val="24"/>
                <w:lang w:eastAsia="hu-HU"/>
              </w:rPr>
            </w:pPr>
          </w:p>
        </w:tc>
        <w:tc>
          <w:tcPr>
            <w:tcW w:w="2007" w:type="dxa"/>
          </w:tcPr>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180</w:t>
            </w:r>
          </w:p>
        </w:tc>
      </w:tr>
    </w:tbl>
    <w:p w:rsidR="00F71689" w:rsidRPr="00F71689" w:rsidRDefault="00F71689" w:rsidP="00F71689">
      <w:pPr>
        <w:spacing w:after="0" w:line="240" w:lineRule="auto"/>
        <w:rPr>
          <w:rFonts w:ascii="Times New Roman" w:eastAsia="Calibri" w:hAnsi="Times New Roman" w:cs="Times New Roman"/>
          <w:sz w:val="24"/>
          <w:szCs w:val="24"/>
        </w:rPr>
      </w:pPr>
    </w:p>
    <w:tbl>
      <w:tblPr>
        <w:tblW w:w="92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14"/>
        <w:gridCol w:w="576"/>
        <w:gridCol w:w="917"/>
        <w:gridCol w:w="3407"/>
        <w:gridCol w:w="853"/>
        <w:gridCol w:w="1564"/>
      </w:tblGrid>
      <w:tr w:rsidR="00F71689" w:rsidRPr="00F71689" w:rsidTr="00F71689">
        <w:trPr>
          <w:jc w:val="center"/>
        </w:trPr>
        <w:tc>
          <w:tcPr>
            <w:tcW w:w="2490" w:type="dxa"/>
            <w:gridSpan w:val="2"/>
            <w:noWrap/>
            <w:vAlign w:val="center"/>
          </w:tcPr>
          <w:p w:rsidR="00F71689" w:rsidRPr="00F71689" w:rsidRDefault="00F71689" w:rsidP="00F71689">
            <w:pPr>
              <w:spacing w:after="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rPr>
              <w:t>Tematikai egység/ Fejlesztési cél</w:t>
            </w:r>
          </w:p>
        </w:tc>
        <w:tc>
          <w:tcPr>
            <w:tcW w:w="5177" w:type="dxa"/>
            <w:gridSpan w:val="3"/>
            <w:noWrap/>
            <w:vAlign w:val="center"/>
          </w:tcPr>
          <w:p w:rsidR="00F71689" w:rsidRPr="00F71689" w:rsidRDefault="00F71689" w:rsidP="00F71689">
            <w:pPr>
              <w:spacing w:before="120" w:after="0" w:line="240" w:lineRule="auto"/>
              <w:jc w:val="center"/>
              <w:rPr>
                <w:rFonts w:ascii="Times New Roman" w:eastAsia="Calibri" w:hAnsi="Times New Roman" w:cs="Times New Roman"/>
                <w:b/>
                <w:bCs/>
                <w:sz w:val="24"/>
                <w:szCs w:val="24"/>
              </w:rPr>
            </w:pPr>
            <w:r w:rsidRPr="00F71689">
              <w:rPr>
                <w:rFonts w:ascii="Times New Roman" w:eastAsia="Calibri" w:hAnsi="Times New Roman" w:cs="Times New Roman"/>
                <w:b/>
                <w:bCs/>
                <w:sz w:val="24"/>
                <w:szCs w:val="24"/>
              </w:rPr>
              <w:t xml:space="preserve">1. Motoros </w:t>
            </w:r>
            <w:r w:rsidRPr="00F71689">
              <w:rPr>
                <w:rFonts w:ascii="Times New Roman" w:eastAsia="Calibri" w:hAnsi="Times New Roman" w:cs="Times New Roman"/>
                <w:b/>
                <w:bCs/>
                <w:sz w:val="24"/>
                <w:szCs w:val="24"/>
                <w:lang w:val="cs-CZ"/>
              </w:rPr>
              <w:t>képességfejlesztés</w:t>
            </w:r>
            <w:r w:rsidRPr="00F71689">
              <w:rPr>
                <w:rFonts w:ascii="Times New Roman" w:eastAsia="Calibri" w:hAnsi="Times New Roman" w:cs="Times New Roman"/>
                <w:b/>
                <w:bCs/>
                <w:sz w:val="24"/>
                <w:szCs w:val="24"/>
              </w:rPr>
              <w:t xml:space="preserve"> – edzettség, fittség</w:t>
            </w:r>
          </w:p>
        </w:tc>
        <w:tc>
          <w:tcPr>
            <w:tcW w:w="1564" w:type="dxa"/>
            <w:noWrap/>
            <w:vAlign w:val="center"/>
          </w:tcPr>
          <w:p w:rsidR="00F71689" w:rsidRPr="00F71689" w:rsidRDefault="00F71689" w:rsidP="00F71689">
            <w:pPr>
              <w:spacing w:before="120" w:after="0" w:line="240" w:lineRule="auto"/>
              <w:jc w:val="center"/>
              <w:rPr>
                <w:rFonts w:ascii="Times New Roman" w:eastAsia="Calibri" w:hAnsi="Times New Roman" w:cs="Times New Roman"/>
                <w:b/>
                <w:bCs/>
                <w:sz w:val="24"/>
                <w:szCs w:val="24"/>
              </w:rPr>
            </w:pPr>
            <w:r w:rsidRPr="00F71689">
              <w:rPr>
                <w:rFonts w:ascii="Times New Roman" w:eastAsia="Calibri" w:hAnsi="Times New Roman" w:cs="Times New Roman"/>
                <w:b/>
                <w:bCs/>
                <w:sz w:val="24"/>
                <w:szCs w:val="24"/>
                <w:lang w:val="cs-CZ"/>
              </w:rPr>
              <w:t>Órakeret</w:t>
            </w:r>
          </w:p>
          <w:p w:rsidR="00F71689" w:rsidRPr="00F71689" w:rsidRDefault="00F71689" w:rsidP="00F71689">
            <w:pPr>
              <w:spacing w:after="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rPr>
              <w:t xml:space="preserve">30 óra </w:t>
            </w:r>
            <w:r w:rsidRPr="00F71689">
              <w:rPr>
                <w:rFonts w:ascii="Times New Roman" w:eastAsia="Calibri" w:hAnsi="Times New Roman" w:cs="Times New Roman"/>
                <w:b/>
                <w:bCs/>
                <w:sz w:val="24"/>
                <w:szCs w:val="24"/>
              </w:rPr>
              <w:t>(</w:t>
            </w:r>
            <w:r w:rsidRPr="00F71689">
              <w:rPr>
                <w:rFonts w:ascii="Times New Roman" w:eastAsia="Calibri" w:hAnsi="Times New Roman" w:cs="Times New Roman"/>
                <w:b/>
                <w:bCs/>
                <w:sz w:val="24"/>
                <w:szCs w:val="24"/>
                <w:lang w:val="cs-CZ"/>
              </w:rPr>
              <w:t>folyamatos</w:t>
            </w:r>
            <w:r w:rsidRPr="00F71689">
              <w:rPr>
                <w:rFonts w:ascii="Times New Roman" w:eastAsia="Calibri" w:hAnsi="Times New Roman" w:cs="Times New Roman"/>
                <w:b/>
                <w:bCs/>
                <w:sz w:val="24"/>
                <w:szCs w:val="24"/>
              </w:rPr>
              <w:t>)</w:t>
            </w:r>
          </w:p>
        </w:tc>
      </w:tr>
      <w:tr w:rsidR="00F71689" w:rsidRPr="00F71689" w:rsidTr="00F71689">
        <w:trPr>
          <w:jc w:val="center"/>
        </w:trPr>
        <w:tc>
          <w:tcPr>
            <w:tcW w:w="2490" w:type="dxa"/>
            <w:gridSpan w:val="2"/>
            <w:noWrap/>
            <w:vAlign w:val="center"/>
          </w:tcPr>
          <w:p w:rsidR="00F71689" w:rsidRPr="00F71689" w:rsidRDefault="00F71689" w:rsidP="00F71689">
            <w:pPr>
              <w:spacing w:after="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rPr>
              <w:t>Előzetes tudás</w:t>
            </w:r>
          </w:p>
        </w:tc>
        <w:tc>
          <w:tcPr>
            <w:tcW w:w="6741" w:type="dxa"/>
            <w:gridSpan w:val="4"/>
            <w:noWrap/>
          </w:tcPr>
          <w:p w:rsidR="00F71689" w:rsidRPr="00F71689" w:rsidRDefault="00F71689" w:rsidP="00F71689">
            <w:pPr>
              <w:spacing w:before="120" w:after="0" w:line="240" w:lineRule="auto"/>
              <w:jc w:val="both"/>
              <w:rPr>
                <w:rFonts w:ascii="Times New Roman" w:eastAsia="Calibri" w:hAnsi="Times New Roman" w:cs="Times New Roman"/>
                <w:sz w:val="24"/>
                <w:szCs w:val="24"/>
              </w:rPr>
            </w:pPr>
            <w:r w:rsidRPr="00F71689">
              <w:rPr>
                <w:rFonts w:ascii="Times New Roman" w:eastAsia="Calibri" w:hAnsi="Times New Roman" w:cs="Times New Roman"/>
                <w:sz w:val="24"/>
                <w:szCs w:val="24"/>
              </w:rPr>
              <w:t>A legfontosabb kézi- és tornaszerek ismerete és használata.</w:t>
            </w:r>
          </w:p>
          <w:p w:rsidR="00F71689" w:rsidRPr="00F71689" w:rsidRDefault="00F71689" w:rsidP="00F71689">
            <w:pPr>
              <w:spacing w:after="0" w:line="240" w:lineRule="auto"/>
              <w:jc w:val="both"/>
              <w:rPr>
                <w:rFonts w:ascii="Times New Roman" w:eastAsia="Calibri" w:hAnsi="Times New Roman" w:cs="Times New Roman"/>
                <w:sz w:val="24"/>
                <w:szCs w:val="24"/>
              </w:rPr>
            </w:pPr>
            <w:r w:rsidRPr="00F71689">
              <w:rPr>
                <w:rFonts w:ascii="Times New Roman" w:eastAsia="Calibri" w:hAnsi="Times New Roman" w:cs="Times New Roman"/>
                <w:sz w:val="24"/>
                <w:szCs w:val="24"/>
              </w:rPr>
              <w:t>Vezényszóra egyszerű mozgás(sor)végrehajtása.</w:t>
            </w:r>
          </w:p>
        </w:tc>
      </w:tr>
      <w:tr w:rsidR="00F71689" w:rsidRPr="00F71689" w:rsidTr="00F71689">
        <w:trPr>
          <w:jc w:val="center"/>
        </w:trPr>
        <w:tc>
          <w:tcPr>
            <w:tcW w:w="2490" w:type="dxa"/>
            <w:gridSpan w:val="2"/>
            <w:noWrap/>
            <w:vAlign w:val="center"/>
          </w:tcPr>
          <w:p w:rsidR="00F71689" w:rsidRPr="00F71689" w:rsidRDefault="00F71689" w:rsidP="00F71689">
            <w:pPr>
              <w:spacing w:after="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rPr>
              <w:t>A tematikai egység nevelési-fejlesztési céljai</w:t>
            </w:r>
          </w:p>
        </w:tc>
        <w:tc>
          <w:tcPr>
            <w:tcW w:w="6741" w:type="dxa"/>
            <w:gridSpan w:val="4"/>
            <w:noWrap/>
            <w:vAlign w:val="center"/>
          </w:tcPr>
          <w:p w:rsidR="00F71689" w:rsidRPr="00F71689" w:rsidRDefault="00F71689" w:rsidP="00F71689">
            <w:pPr>
              <w:spacing w:before="120"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 xml:space="preserve">Kondicionális </w:t>
            </w:r>
            <w:r w:rsidRPr="00F71689">
              <w:rPr>
                <w:rFonts w:ascii="Times New Roman" w:eastAsia="Calibri" w:hAnsi="Times New Roman" w:cs="Times New Roman"/>
                <w:sz w:val="24"/>
                <w:szCs w:val="24"/>
                <w:lang w:val="cs-CZ"/>
              </w:rPr>
              <w:t>képesség</w:t>
            </w:r>
            <w:r w:rsidRPr="00F71689">
              <w:rPr>
                <w:rFonts w:ascii="Times New Roman" w:eastAsia="Calibri" w:hAnsi="Times New Roman" w:cs="Times New Roman"/>
                <w:sz w:val="24"/>
                <w:szCs w:val="24"/>
              </w:rPr>
              <w:t xml:space="preserve"> fejlesztése.</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Biomechanikailag helyes testtartás kialakítása/fenntartása.</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Aerob és anaerob képességfejlesztés.</w:t>
            </w:r>
          </w:p>
          <w:p w:rsidR="00F71689" w:rsidRPr="00F71689" w:rsidRDefault="00F71689" w:rsidP="00F71689">
            <w:pPr>
              <w:spacing w:after="0" w:line="240" w:lineRule="auto"/>
              <w:rPr>
                <w:rFonts w:ascii="Times New Roman" w:eastAsia="Calibri" w:hAnsi="Times New Roman" w:cs="Times New Roman"/>
                <w:bCs/>
                <w:sz w:val="24"/>
                <w:szCs w:val="24"/>
              </w:rPr>
            </w:pPr>
            <w:r w:rsidRPr="00F71689">
              <w:rPr>
                <w:rFonts w:ascii="Times New Roman" w:eastAsia="Calibri" w:hAnsi="Times New Roman" w:cs="Times New Roman"/>
                <w:bCs/>
                <w:sz w:val="24"/>
                <w:szCs w:val="24"/>
              </w:rPr>
              <w:t>Elemi, ritmikus mozgásformákkal az ideg-, légzési, keringési és mozgatórendszer fejlődésének elősegítése.</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lastRenderedPageBreak/>
              <w:t xml:space="preserve">Mozgásműveltség fejlesztése. </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Mozgásigény fenntartása.</w:t>
            </w:r>
          </w:p>
          <w:p w:rsidR="00F71689" w:rsidRPr="00F71689" w:rsidRDefault="00F71689" w:rsidP="00F71689">
            <w:pPr>
              <w:spacing w:after="240" w:line="240" w:lineRule="auto"/>
              <w:contextualSpacing/>
              <w:rPr>
                <w:rFonts w:ascii="Times New Roman" w:eastAsia="Calibri" w:hAnsi="Times New Roman" w:cs="Times New Roman"/>
                <w:sz w:val="24"/>
                <w:szCs w:val="24"/>
                <w:lang w:val="en-US"/>
              </w:rPr>
            </w:pPr>
            <w:r w:rsidRPr="00F71689">
              <w:rPr>
                <w:rFonts w:ascii="Times New Roman" w:eastAsia="Calibri" w:hAnsi="Times New Roman" w:cs="Times New Roman"/>
                <w:i/>
                <w:sz w:val="24"/>
                <w:szCs w:val="24"/>
                <w:lang w:val="en-US"/>
              </w:rPr>
              <w:t xml:space="preserve">Képességfejlesztési fókuszok: </w:t>
            </w:r>
            <w:r w:rsidRPr="00F71689">
              <w:rPr>
                <w:rFonts w:ascii="Times New Roman" w:eastAsia="Calibri" w:hAnsi="Times New Roman" w:cs="Times New Roman"/>
                <w:sz w:val="24"/>
                <w:szCs w:val="24"/>
                <w:lang w:val="en-US"/>
              </w:rPr>
              <w:t>saját test mozgásszabályozásának képessége; mozgásos alapformák végrehajtásának képessége; mozgáskoordinációs képesség; erőkifejtés és szabályozás képessége.</w:t>
            </w:r>
          </w:p>
        </w:tc>
      </w:tr>
      <w:tr w:rsidR="00F71689" w:rsidRPr="00F71689" w:rsidTr="00F71689">
        <w:trPr>
          <w:jc w:val="center"/>
        </w:trPr>
        <w:tc>
          <w:tcPr>
            <w:tcW w:w="3407" w:type="dxa"/>
            <w:gridSpan w:val="3"/>
            <w:noWrap/>
            <w:vAlign w:val="center"/>
          </w:tcPr>
          <w:p w:rsidR="00F71689" w:rsidRPr="00F71689" w:rsidRDefault="00F71689" w:rsidP="00F71689">
            <w:pPr>
              <w:spacing w:before="120" w:after="0" w:line="240" w:lineRule="auto"/>
              <w:jc w:val="center"/>
              <w:rPr>
                <w:rFonts w:ascii="Times New Roman" w:eastAsia="Calibri" w:hAnsi="Times New Roman" w:cs="Times New Roman"/>
                <w:b/>
                <w:sz w:val="24"/>
                <w:szCs w:val="24"/>
                <w:lang w:val="cs-CZ"/>
              </w:rPr>
            </w:pPr>
            <w:r w:rsidRPr="00F71689">
              <w:rPr>
                <w:rFonts w:ascii="Times New Roman" w:eastAsia="Calibri" w:hAnsi="Times New Roman" w:cs="Times New Roman"/>
                <w:b/>
                <w:sz w:val="24"/>
                <w:szCs w:val="24"/>
              </w:rPr>
              <w:lastRenderedPageBreak/>
              <w:t>Ismeretek</w:t>
            </w:r>
          </w:p>
        </w:tc>
        <w:tc>
          <w:tcPr>
            <w:tcW w:w="3407" w:type="dxa"/>
            <w:noWrap/>
            <w:vAlign w:val="center"/>
          </w:tcPr>
          <w:p w:rsidR="00F71689" w:rsidRPr="00F71689" w:rsidRDefault="00F71689" w:rsidP="00F71689">
            <w:pPr>
              <w:spacing w:before="120" w:after="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rPr>
              <w:t xml:space="preserve">Fejlesztési </w:t>
            </w:r>
            <w:r w:rsidRPr="00F71689">
              <w:rPr>
                <w:rFonts w:ascii="Times New Roman" w:eastAsia="Calibri" w:hAnsi="Times New Roman" w:cs="Times New Roman"/>
                <w:b/>
                <w:sz w:val="24"/>
                <w:szCs w:val="24"/>
                <w:lang w:val="cs-CZ"/>
              </w:rPr>
              <w:t>követelmények</w:t>
            </w:r>
            <w:r w:rsidRPr="00F71689">
              <w:rPr>
                <w:rFonts w:ascii="Times New Roman" w:eastAsia="Calibri" w:hAnsi="Times New Roman" w:cs="Times New Roman"/>
                <w:b/>
                <w:sz w:val="24"/>
                <w:szCs w:val="24"/>
              </w:rPr>
              <w:t>/ Tevékenységek</w:t>
            </w:r>
          </w:p>
        </w:tc>
        <w:tc>
          <w:tcPr>
            <w:tcW w:w="2417" w:type="dxa"/>
            <w:gridSpan w:val="2"/>
            <w:noWrap/>
            <w:vAlign w:val="center"/>
          </w:tcPr>
          <w:p w:rsidR="00F71689" w:rsidRPr="00F71689" w:rsidRDefault="00F71689" w:rsidP="00F71689">
            <w:pPr>
              <w:spacing w:before="120" w:after="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lang w:val="cs-CZ"/>
              </w:rPr>
              <w:t>Kapcsolódási</w:t>
            </w:r>
            <w:r w:rsidRPr="00F71689">
              <w:rPr>
                <w:rFonts w:ascii="Times New Roman" w:eastAsia="Calibri" w:hAnsi="Times New Roman" w:cs="Times New Roman"/>
                <w:b/>
                <w:sz w:val="24"/>
                <w:szCs w:val="24"/>
              </w:rPr>
              <w:t xml:space="preserve"> pontok</w:t>
            </w:r>
          </w:p>
        </w:tc>
      </w:tr>
      <w:tr w:rsidR="00F71689" w:rsidRPr="00F71689" w:rsidTr="00F71689">
        <w:trPr>
          <w:trHeight w:val="410"/>
          <w:jc w:val="center"/>
        </w:trPr>
        <w:tc>
          <w:tcPr>
            <w:tcW w:w="3407" w:type="dxa"/>
            <w:gridSpan w:val="3"/>
            <w:noWrap/>
          </w:tcPr>
          <w:p w:rsidR="00F71689" w:rsidRPr="00F71689" w:rsidRDefault="00F71689" w:rsidP="00303C52">
            <w:pPr>
              <w:numPr>
                <w:ilvl w:val="1"/>
                <w:numId w:val="98"/>
              </w:numPr>
              <w:spacing w:before="120" w:after="0" w:line="240" w:lineRule="auto"/>
              <w:contextualSpacing/>
              <w:rPr>
                <w:rFonts w:ascii="Times New Roman" w:eastAsia="Calibri" w:hAnsi="Times New Roman" w:cs="Times New Roman"/>
                <w:i/>
                <w:sz w:val="24"/>
                <w:szCs w:val="24"/>
              </w:rPr>
            </w:pPr>
            <w:r w:rsidRPr="00F71689">
              <w:rPr>
                <w:rFonts w:ascii="Times New Roman" w:eastAsia="Calibri" w:hAnsi="Times New Roman" w:cs="Times New Roman"/>
                <w:i/>
                <w:sz w:val="24"/>
                <w:szCs w:val="24"/>
              </w:rPr>
              <w:t xml:space="preserve"> </w:t>
            </w:r>
            <w:r w:rsidRPr="00F71689">
              <w:rPr>
                <w:rFonts w:ascii="Times New Roman" w:eastAsia="Calibri" w:hAnsi="Times New Roman" w:cs="Times New Roman"/>
                <w:i/>
                <w:sz w:val="24"/>
                <w:szCs w:val="24"/>
                <w:lang w:val="cs-CZ"/>
              </w:rPr>
              <w:t>Torna</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 xml:space="preserve">Tartásos </w:t>
            </w:r>
            <w:r w:rsidRPr="00F71689">
              <w:rPr>
                <w:rFonts w:ascii="Times New Roman" w:eastAsia="Calibri" w:hAnsi="Times New Roman" w:cs="Times New Roman"/>
                <w:sz w:val="24"/>
                <w:szCs w:val="24"/>
                <w:lang w:val="cs-CZ"/>
              </w:rPr>
              <w:t>helyzetek</w:t>
            </w:r>
            <w:r w:rsidRPr="00F71689">
              <w:rPr>
                <w:rFonts w:ascii="Times New Roman" w:eastAsia="Calibri" w:hAnsi="Times New Roman" w:cs="Times New Roman"/>
                <w:sz w:val="24"/>
                <w:szCs w:val="24"/>
              </w:rPr>
              <w:t>, fogások, ülések, támaszok, függések.</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Kéziszer-gyakorlatok.</w:t>
            </w:r>
          </w:p>
          <w:p w:rsidR="00F71689" w:rsidRPr="00F71689" w:rsidRDefault="00F71689" w:rsidP="00F71689">
            <w:pPr>
              <w:spacing w:after="0" w:line="240" w:lineRule="auto"/>
              <w:rPr>
                <w:rFonts w:ascii="Times New Roman" w:eastAsia="Calibri" w:hAnsi="Times New Roman" w:cs="Times New Roman"/>
                <w:sz w:val="24"/>
                <w:szCs w:val="24"/>
                <w:u w:val="single"/>
              </w:rPr>
            </w:pP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i/>
                <w:sz w:val="24"/>
                <w:szCs w:val="24"/>
              </w:rPr>
              <w:t>1.2. Gimnasztikus mozgás</w:t>
            </w:r>
            <w:r w:rsidRPr="00F71689">
              <w:rPr>
                <w:rFonts w:ascii="Times New Roman" w:eastAsia="Calibri" w:hAnsi="Times New Roman" w:cs="Times New Roman"/>
                <w:sz w:val="24"/>
                <w:szCs w:val="24"/>
              </w:rPr>
              <w:t xml:space="preserve"> zenére (zumba)</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 xml:space="preserve">Járások. </w:t>
            </w:r>
          </w:p>
          <w:p w:rsidR="00F71689" w:rsidRPr="00F71689" w:rsidRDefault="00F71689" w:rsidP="00F71689">
            <w:pPr>
              <w:spacing w:after="0" w:line="240" w:lineRule="auto"/>
              <w:rPr>
                <w:rFonts w:ascii="Times New Roman" w:eastAsia="Calibri" w:hAnsi="Times New Roman" w:cs="Times New Roman"/>
                <w:sz w:val="24"/>
                <w:szCs w:val="24"/>
                <w:u w:val="single"/>
              </w:rPr>
            </w:pPr>
          </w:p>
          <w:p w:rsidR="00F71689" w:rsidRPr="00F71689" w:rsidRDefault="00F71689" w:rsidP="00F71689">
            <w:pPr>
              <w:spacing w:after="0" w:line="240" w:lineRule="auto"/>
              <w:rPr>
                <w:rFonts w:ascii="Times New Roman" w:eastAsia="Calibri" w:hAnsi="Times New Roman" w:cs="Times New Roman"/>
                <w:i/>
                <w:sz w:val="24"/>
                <w:szCs w:val="24"/>
              </w:rPr>
            </w:pPr>
            <w:r w:rsidRPr="00F71689">
              <w:rPr>
                <w:rFonts w:ascii="Times New Roman" w:eastAsia="Calibri" w:hAnsi="Times New Roman" w:cs="Times New Roman"/>
                <w:i/>
                <w:sz w:val="24"/>
                <w:szCs w:val="24"/>
              </w:rPr>
              <w:t>1.3. Atlétika</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 xml:space="preserve">Futások. </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Ugrások, dobások.</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 xml:space="preserve">Emelés-hordás. </w:t>
            </w:r>
          </w:p>
          <w:p w:rsidR="00F71689" w:rsidRPr="00F71689" w:rsidRDefault="00F71689" w:rsidP="00F71689">
            <w:pPr>
              <w:spacing w:after="0" w:line="240" w:lineRule="auto"/>
              <w:rPr>
                <w:rFonts w:ascii="Times New Roman" w:eastAsia="Calibri" w:hAnsi="Times New Roman" w:cs="Times New Roman"/>
                <w:sz w:val="24"/>
                <w:szCs w:val="24"/>
                <w:u w:val="single"/>
              </w:rPr>
            </w:pPr>
          </w:p>
          <w:p w:rsidR="00F71689" w:rsidRPr="00F71689" w:rsidRDefault="00F71689" w:rsidP="00F71689">
            <w:pPr>
              <w:spacing w:after="0" w:line="240" w:lineRule="auto"/>
              <w:rPr>
                <w:rFonts w:ascii="Times New Roman" w:eastAsia="Calibri" w:hAnsi="Times New Roman" w:cs="Times New Roman"/>
                <w:i/>
                <w:sz w:val="24"/>
                <w:szCs w:val="24"/>
              </w:rPr>
            </w:pPr>
            <w:r w:rsidRPr="00F71689">
              <w:rPr>
                <w:rFonts w:ascii="Times New Roman" w:eastAsia="Calibri" w:hAnsi="Times New Roman" w:cs="Times New Roman"/>
                <w:i/>
                <w:sz w:val="24"/>
                <w:szCs w:val="24"/>
              </w:rPr>
              <w:t>1.4. Küzdő – húzó játékok</w:t>
            </w:r>
          </w:p>
          <w:p w:rsidR="00F71689" w:rsidRPr="00F71689" w:rsidRDefault="00F71689" w:rsidP="00F71689">
            <w:pPr>
              <w:spacing w:after="0" w:line="240" w:lineRule="auto"/>
              <w:rPr>
                <w:rFonts w:ascii="Times New Roman" w:eastAsia="Calibri" w:hAnsi="Times New Roman" w:cs="Times New Roman"/>
                <w:sz w:val="24"/>
                <w:szCs w:val="24"/>
                <w:u w:val="single"/>
              </w:rPr>
            </w:pP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i/>
                <w:sz w:val="24"/>
                <w:szCs w:val="24"/>
              </w:rPr>
              <w:t>1.5. Testtartást javító, erősítő és légzőgyakorlatok zenére</w:t>
            </w:r>
          </w:p>
        </w:tc>
        <w:tc>
          <w:tcPr>
            <w:tcW w:w="3407" w:type="dxa"/>
            <w:noWrap/>
          </w:tcPr>
          <w:p w:rsidR="00F71689" w:rsidRPr="00F71689" w:rsidRDefault="00F71689" w:rsidP="00F71689">
            <w:pPr>
              <w:spacing w:before="120"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Természetes mozgások (</w:t>
            </w:r>
            <w:r w:rsidRPr="00F71689">
              <w:rPr>
                <w:rFonts w:ascii="Times New Roman" w:eastAsia="Calibri" w:hAnsi="Times New Roman" w:cs="Times New Roman"/>
                <w:sz w:val="24"/>
                <w:szCs w:val="24"/>
                <w:lang w:val="cs-CZ"/>
              </w:rPr>
              <w:t>eszközökkel</w:t>
            </w:r>
            <w:r w:rsidRPr="00F71689">
              <w:rPr>
                <w:rFonts w:ascii="Times New Roman" w:eastAsia="Calibri" w:hAnsi="Times New Roman" w:cs="Times New Roman"/>
                <w:sz w:val="24"/>
                <w:szCs w:val="24"/>
              </w:rPr>
              <w:t xml:space="preserve"> és azok nélkül) a mozgásképesség és fittség növelése érdekében.</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Testtudat – saját test és eszközök szerepének felismerése az edzettségben.</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A vázizomzat erősítése és nyújtása egyszerű, gimnasztikai gyakorlatokkal.</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Gimnasztika optimális élettani terhelés alkalmazásával.</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Társas gyakorlatok.</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 xml:space="preserve">Négy-nyolc ütemű gyakorlatok. </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Mászás kötélen, gyűrűn, bordásfalon.</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Kéziszer-gyakorlatok végzése – karika, labda.</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Egyensúly-gyakorlatok.</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Járások törzs- és karmozgással összekötve.</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Futások iram- és irányváltással.</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Ugrások, dobások.</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Emelés-hordás – párban, társakkal.</w:t>
            </w:r>
          </w:p>
        </w:tc>
        <w:tc>
          <w:tcPr>
            <w:tcW w:w="2417" w:type="dxa"/>
            <w:gridSpan w:val="2"/>
            <w:noWrap/>
          </w:tcPr>
          <w:p w:rsidR="00F71689" w:rsidRPr="00F71689" w:rsidRDefault="00F71689" w:rsidP="00F71689">
            <w:pPr>
              <w:spacing w:before="120" w:after="0" w:line="240" w:lineRule="auto"/>
              <w:rPr>
                <w:rFonts w:ascii="Times New Roman" w:eastAsia="Calibri" w:hAnsi="Times New Roman" w:cs="Times New Roman"/>
                <w:i/>
                <w:sz w:val="24"/>
                <w:szCs w:val="24"/>
              </w:rPr>
            </w:pPr>
            <w:r w:rsidRPr="00F71689">
              <w:rPr>
                <w:rFonts w:ascii="Times New Roman" w:eastAsia="Calibri" w:hAnsi="Times New Roman" w:cs="Times New Roman"/>
                <w:i/>
                <w:sz w:val="24"/>
                <w:szCs w:val="24"/>
              </w:rPr>
              <w:t xml:space="preserve">Matematika: </w:t>
            </w:r>
            <w:r w:rsidRPr="00F71689">
              <w:rPr>
                <w:rFonts w:ascii="Times New Roman" w:eastAsia="Calibri" w:hAnsi="Times New Roman" w:cs="Times New Roman"/>
                <w:sz w:val="24"/>
                <w:szCs w:val="24"/>
                <w:lang w:val="cs-CZ"/>
              </w:rPr>
              <w:t>szerialitás</w:t>
            </w:r>
            <w:r w:rsidRPr="00F71689">
              <w:rPr>
                <w:rFonts w:ascii="Times New Roman" w:eastAsia="Calibri" w:hAnsi="Times New Roman" w:cs="Times New Roman"/>
                <w:sz w:val="24"/>
                <w:szCs w:val="24"/>
              </w:rPr>
              <w:t xml:space="preserve"> és relációk.</w:t>
            </w:r>
          </w:p>
          <w:p w:rsidR="00F71689" w:rsidRPr="00F71689" w:rsidRDefault="00F71689" w:rsidP="00F71689">
            <w:pPr>
              <w:spacing w:after="0" w:line="240" w:lineRule="auto"/>
              <w:rPr>
                <w:rFonts w:ascii="Times New Roman" w:eastAsia="Calibri" w:hAnsi="Times New Roman" w:cs="Times New Roman"/>
                <w:sz w:val="24"/>
                <w:szCs w:val="24"/>
              </w:rPr>
            </w:pPr>
          </w:p>
          <w:p w:rsidR="00F71689" w:rsidRPr="00F71689" w:rsidRDefault="00F71689" w:rsidP="00F71689">
            <w:pPr>
              <w:spacing w:after="0" w:line="240" w:lineRule="auto"/>
              <w:rPr>
                <w:rFonts w:ascii="Times New Roman" w:eastAsia="Calibri" w:hAnsi="Times New Roman" w:cs="Times New Roman"/>
                <w:sz w:val="24"/>
                <w:szCs w:val="24"/>
                <w:lang w:val="cs-CZ"/>
              </w:rPr>
            </w:pPr>
            <w:r w:rsidRPr="00F71689">
              <w:rPr>
                <w:rFonts w:ascii="Times New Roman" w:eastAsia="Calibri" w:hAnsi="Times New Roman" w:cs="Times New Roman"/>
                <w:i/>
                <w:sz w:val="24"/>
                <w:szCs w:val="24"/>
              </w:rPr>
              <w:t xml:space="preserve">Magyar nyelv és irodalom: </w:t>
            </w:r>
            <w:r w:rsidRPr="00F71689">
              <w:rPr>
                <w:rFonts w:ascii="Times New Roman" w:eastAsia="Calibri" w:hAnsi="Times New Roman" w:cs="Times New Roman"/>
                <w:sz w:val="24"/>
                <w:szCs w:val="24"/>
              </w:rPr>
              <w:t>Viszonyszavak</w:t>
            </w:r>
            <w:r w:rsidRPr="00F71689">
              <w:rPr>
                <w:rFonts w:ascii="Times New Roman" w:eastAsia="Calibri" w:hAnsi="Times New Roman" w:cs="Times New Roman"/>
                <w:sz w:val="24"/>
                <w:szCs w:val="24"/>
                <w:lang w:val="cs-CZ"/>
              </w:rPr>
              <w:t>.</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Az anyanyelv kifejező, informáló, felhívó funkcióinak alkalmazása közlés, megbeszélés, rábeszélés formáiban.</w:t>
            </w:r>
          </w:p>
          <w:p w:rsidR="00F71689" w:rsidRPr="00F71689" w:rsidRDefault="00F71689" w:rsidP="00F71689">
            <w:pPr>
              <w:spacing w:after="0" w:line="240" w:lineRule="auto"/>
              <w:rPr>
                <w:rFonts w:ascii="Times New Roman" w:eastAsia="Calibri" w:hAnsi="Times New Roman" w:cs="Times New Roman"/>
                <w:sz w:val="24"/>
                <w:szCs w:val="24"/>
              </w:rPr>
            </w:pP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i/>
                <w:sz w:val="24"/>
                <w:szCs w:val="24"/>
              </w:rPr>
              <w:t xml:space="preserve">Természetismeret: </w:t>
            </w:r>
            <w:r w:rsidRPr="00F71689">
              <w:rPr>
                <w:rFonts w:ascii="Times New Roman" w:eastAsia="Calibri" w:hAnsi="Times New Roman" w:cs="Times New Roman"/>
                <w:sz w:val="24"/>
                <w:szCs w:val="24"/>
              </w:rPr>
              <w:t>emberi test, egészséges életmód.</w:t>
            </w:r>
          </w:p>
          <w:p w:rsidR="00F71689" w:rsidRPr="00F71689" w:rsidRDefault="00F71689" w:rsidP="00F71689">
            <w:pPr>
              <w:spacing w:after="0" w:line="240" w:lineRule="auto"/>
              <w:rPr>
                <w:rFonts w:ascii="Times New Roman" w:eastAsia="Calibri" w:hAnsi="Times New Roman" w:cs="Times New Roman"/>
                <w:sz w:val="24"/>
                <w:szCs w:val="24"/>
              </w:rPr>
            </w:pP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i/>
                <w:sz w:val="24"/>
                <w:szCs w:val="24"/>
              </w:rPr>
              <w:t xml:space="preserve">Ének-zene: </w:t>
            </w:r>
            <w:r w:rsidRPr="00F71689">
              <w:rPr>
                <w:rFonts w:ascii="Times New Roman" w:eastAsia="Calibri" w:hAnsi="Times New Roman" w:cs="Times New Roman"/>
                <w:sz w:val="24"/>
                <w:szCs w:val="24"/>
              </w:rPr>
              <w:t>zenehallgatás.</w:t>
            </w:r>
          </w:p>
        </w:tc>
      </w:tr>
      <w:tr w:rsidR="00F71689" w:rsidRPr="00F71689" w:rsidTr="00F71689">
        <w:tblPrEx>
          <w:tblBorders>
            <w:top w:val="none" w:sz="0" w:space="0" w:color="auto"/>
          </w:tblBorders>
        </w:tblPrEx>
        <w:trPr>
          <w:trHeight w:val="70"/>
          <w:jc w:val="center"/>
        </w:trPr>
        <w:tc>
          <w:tcPr>
            <w:tcW w:w="1914" w:type="dxa"/>
            <w:noWrap/>
            <w:vAlign w:val="center"/>
          </w:tcPr>
          <w:p w:rsidR="00F71689" w:rsidRPr="00F71689" w:rsidRDefault="00F71689" w:rsidP="00F71689">
            <w:pPr>
              <w:spacing w:before="120" w:after="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lang w:val="cs-CZ"/>
              </w:rPr>
              <w:t>Kulcsfogalmak</w:t>
            </w:r>
            <w:r w:rsidRPr="00F71689">
              <w:rPr>
                <w:rFonts w:ascii="Times New Roman" w:eastAsia="Calibri" w:hAnsi="Times New Roman" w:cs="Times New Roman"/>
                <w:b/>
                <w:sz w:val="24"/>
                <w:szCs w:val="24"/>
              </w:rPr>
              <w:t>/ fogalmak</w:t>
            </w:r>
          </w:p>
        </w:tc>
        <w:tc>
          <w:tcPr>
            <w:tcW w:w="7317" w:type="dxa"/>
            <w:gridSpan w:val="5"/>
            <w:noWrap/>
            <w:vAlign w:val="center"/>
          </w:tcPr>
          <w:p w:rsidR="00F71689" w:rsidRPr="00F71689" w:rsidRDefault="00F71689" w:rsidP="00F71689">
            <w:pPr>
              <w:spacing w:before="120"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lang w:val="cs-CZ"/>
              </w:rPr>
              <w:t>Függés</w:t>
            </w:r>
            <w:r w:rsidRPr="00F71689">
              <w:rPr>
                <w:rFonts w:ascii="Times New Roman" w:eastAsia="Calibri" w:hAnsi="Times New Roman" w:cs="Times New Roman"/>
                <w:sz w:val="24"/>
                <w:szCs w:val="24"/>
              </w:rPr>
              <w:t>, körzés, döntés, bemelegítés, 4-8 ütemű gyakorlat, emelés, hordás, egyensúly, súlypont.</w:t>
            </w:r>
          </w:p>
        </w:tc>
      </w:tr>
    </w:tbl>
    <w:p w:rsidR="00F71689" w:rsidRPr="00F71689" w:rsidRDefault="00F71689" w:rsidP="00F71689">
      <w:pPr>
        <w:spacing w:after="0" w:line="240" w:lineRule="auto"/>
        <w:contextualSpacing/>
        <w:jc w:val="both"/>
        <w:rPr>
          <w:rFonts w:ascii="Times New Roman" w:eastAsia="Calibri" w:hAnsi="Times New Roman" w:cs="Times New Roman"/>
          <w:bCs/>
          <w:sz w:val="24"/>
          <w:szCs w:val="24"/>
          <w:lang w:eastAsia="hu-HU"/>
        </w:rPr>
      </w:pPr>
    </w:p>
    <w:p w:rsidR="00F71689" w:rsidRPr="00F71689" w:rsidRDefault="00F71689" w:rsidP="00F71689">
      <w:pPr>
        <w:spacing w:after="0" w:line="240" w:lineRule="auto"/>
        <w:contextualSpacing/>
        <w:rPr>
          <w:rFonts w:ascii="Times New Roman" w:eastAsia="Calibri" w:hAnsi="Times New Roman" w:cs="Times New Roman"/>
          <w:b/>
          <w:bCs/>
          <w:sz w:val="24"/>
          <w:szCs w:val="24"/>
          <w:lang w:eastAsia="hu-HU"/>
        </w:rPr>
      </w:pPr>
    </w:p>
    <w:tbl>
      <w:tblPr>
        <w:tblW w:w="92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67"/>
        <w:gridCol w:w="408"/>
        <w:gridCol w:w="872"/>
        <w:gridCol w:w="3388"/>
        <w:gridCol w:w="1074"/>
        <w:gridCol w:w="1522"/>
      </w:tblGrid>
      <w:tr w:rsidR="00F71689" w:rsidRPr="00F71689" w:rsidTr="00F71689">
        <w:trPr>
          <w:jc w:val="center"/>
        </w:trPr>
        <w:tc>
          <w:tcPr>
            <w:tcW w:w="2375" w:type="dxa"/>
            <w:gridSpan w:val="2"/>
            <w:noWrap/>
            <w:vAlign w:val="center"/>
          </w:tcPr>
          <w:p w:rsidR="00F71689" w:rsidRPr="00F71689" w:rsidRDefault="00F71689" w:rsidP="00F71689">
            <w:pPr>
              <w:spacing w:after="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rPr>
              <w:t xml:space="preserve">Tematikai egység/ </w:t>
            </w:r>
            <w:r w:rsidRPr="00F71689">
              <w:rPr>
                <w:rFonts w:ascii="Times New Roman" w:eastAsia="Calibri" w:hAnsi="Times New Roman" w:cs="Times New Roman"/>
                <w:b/>
                <w:sz w:val="24"/>
                <w:szCs w:val="24"/>
                <w:lang w:val="cs-CZ"/>
              </w:rPr>
              <w:t>Fejlesztési</w:t>
            </w:r>
            <w:r w:rsidRPr="00F71689">
              <w:rPr>
                <w:rFonts w:ascii="Times New Roman" w:eastAsia="Calibri" w:hAnsi="Times New Roman" w:cs="Times New Roman"/>
                <w:b/>
                <w:sz w:val="24"/>
                <w:szCs w:val="24"/>
              </w:rPr>
              <w:t xml:space="preserve"> cél</w:t>
            </w:r>
          </w:p>
        </w:tc>
        <w:tc>
          <w:tcPr>
            <w:tcW w:w="5334" w:type="dxa"/>
            <w:gridSpan w:val="3"/>
            <w:noWrap/>
            <w:vAlign w:val="center"/>
          </w:tcPr>
          <w:p w:rsidR="00F71689" w:rsidRPr="00F71689" w:rsidRDefault="00F71689" w:rsidP="00F71689">
            <w:pPr>
              <w:spacing w:before="120" w:after="0" w:line="240" w:lineRule="auto"/>
              <w:jc w:val="center"/>
              <w:rPr>
                <w:rFonts w:ascii="Times New Roman" w:eastAsia="Calibri" w:hAnsi="Times New Roman" w:cs="Times New Roman"/>
                <w:b/>
                <w:bCs/>
                <w:sz w:val="24"/>
                <w:szCs w:val="24"/>
              </w:rPr>
            </w:pPr>
            <w:r w:rsidRPr="00F71689">
              <w:rPr>
                <w:rFonts w:ascii="Times New Roman" w:eastAsia="Calibri" w:hAnsi="Times New Roman" w:cs="Times New Roman"/>
                <w:b/>
                <w:bCs/>
                <w:sz w:val="24"/>
                <w:szCs w:val="24"/>
              </w:rPr>
              <w:t xml:space="preserve">2. Motoros </w:t>
            </w:r>
            <w:r w:rsidRPr="00F71689">
              <w:rPr>
                <w:rFonts w:ascii="Times New Roman" w:eastAsia="Calibri" w:hAnsi="Times New Roman" w:cs="Times New Roman"/>
                <w:b/>
                <w:bCs/>
                <w:sz w:val="24"/>
                <w:szCs w:val="24"/>
                <w:lang w:val="cs-CZ"/>
              </w:rPr>
              <w:t>készségfejlesztés</w:t>
            </w:r>
            <w:r w:rsidRPr="00F71689">
              <w:rPr>
                <w:rFonts w:ascii="Times New Roman" w:eastAsia="Calibri" w:hAnsi="Times New Roman" w:cs="Times New Roman"/>
                <w:b/>
                <w:bCs/>
                <w:sz w:val="24"/>
                <w:szCs w:val="24"/>
              </w:rPr>
              <w:t xml:space="preserve"> – mozgástanulás</w:t>
            </w:r>
          </w:p>
        </w:tc>
        <w:tc>
          <w:tcPr>
            <w:tcW w:w="1522" w:type="dxa"/>
            <w:noWrap/>
            <w:vAlign w:val="center"/>
          </w:tcPr>
          <w:p w:rsidR="00F71689" w:rsidRPr="00F71689" w:rsidRDefault="00F71689" w:rsidP="00F71689">
            <w:pPr>
              <w:spacing w:before="120" w:after="0" w:line="240" w:lineRule="auto"/>
              <w:jc w:val="center"/>
              <w:rPr>
                <w:rFonts w:ascii="Times New Roman" w:eastAsia="Calibri" w:hAnsi="Times New Roman" w:cs="Times New Roman"/>
                <w:b/>
                <w:bCs/>
                <w:sz w:val="24"/>
                <w:szCs w:val="24"/>
              </w:rPr>
            </w:pPr>
            <w:r w:rsidRPr="00F71689">
              <w:rPr>
                <w:rFonts w:ascii="Times New Roman" w:eastAsia="Calibri" w:hAnsi="Times New Roman" w:cs="Times New Roman"/>
                <w:b/>
                <w:bCs/>
                <w:sz w:val="24"/>
                <w:szCs w:val="24"/>
                <w:lang w:val="cs-CZ"/>
              </w:rPr>
              <w:t>Órakeret</w:t>
            </w:r>
          </w:p>
          <w:p w:rsidR="00F71689" w:rsidRPr="00F71689" w:rsidRDefault="00F71689" w:rsidP="00F71689">
            <w:pPr>
              <w:spacing w:after="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rPr>
              <w:t>40 óra</w:t>
            </w:r>
            <w:r w:rsidRPr="00F71689">
              <w:rPr>
                <w:rFonts w:ascii="Times New Roman" w:eastAsia="Calibri" w:hAnsi="Times New Roman" w:cs="Times New Roman"/>
                <w:b/>
                <w:bCs/>
                <w:sz w:val="24"/>
                <w:szCs w:val="24"/>
              </w:rPr>
              <w:t xml:space="preserve"> (</w:t>
            </w:r>
            <w:r w:rsidRPr="00F71689">
              <w:rPr>
                <w:rFonts w:ascii="Times New Roman" w:eastAsia="Calibri" w:hAnsi="Times New Roman" w:cs="Times New Roman"/>
                <w:b/>
                <w:bCs/>
                <w:sz w:val="24"/>
                <w:szCs w:val="24"/>
                <w:lang w:val="cs-CZ"/>
              </w:rPr>
              <w:t>folyamatos</w:t>
            </w:r>
            <w:r w:rsidRPr="00F71689">
              <w:rPr>
                <w:rFonts w:ascii="Times New Roman" w:eastAsia="Calibri" w:hAnsi="Times New Roman" w:cs="Times New Roman"/>
                <w:b/>
                <w:bCs/>
                <w:sz w:val="24"/>
                <w:szCs w:val="24"/>
              </w:rPr>
              <w:t>)</w:t>
            </w:r>
          </w:p>
        </w:tc>
      </w:tr>
      <w:tr w:rsidR="00F71689" w:rsidRPr="00F71689" w:rsidTr="00F71689">
        <w:trPr>
          <w:jc w:val="center"/>
        </w:trPr>
        <w:tc>
          <w:tcPr>
            <w:tcW w:w="2375" w:type="dxa"/>
            <w:gridSpan w:val="2"/>
            <w:noWrap/>
            <w:vAlign w:val="center"/>
          </w:tcPr>
          <w:p w:rsidR="00F71689" w:rsidRPr="00F71689" w:rsidRDefault="00F71689" w:rsidP="00F71689">
            <w:pPr>
              <w:spacing w:after="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rPr>
              <w:t>Előzetes tudás</w:t>
            </w:r>
          </w:p>
        </w:tc>
        <w:tc>
          <w:tcPr>
            <w:tcW w:w="6856" w:type="dxa"/>
            <w:gridSpan w:val="4"/>
            <w:noWrap/>
          </w:tcPr>
          <w:p w:rsidR="00F71689" w:rsidRPr="00F71689" w:rsidRDefault="00F71689" w:rsidP="00F71689">
            <w:pPr>
              <w:spacing w:before="120" w:after="0" w:line="240" w:lineRule="auto"/>
              <w:jc w:val="both"/>
              <w:rPr>
                <w:rFonts w:ascii="Times New Roman" w:eastAsia="Calibri" w:hAnsi="Times New Roman" w:cs="Times New Roman"/>
                <w:sz w:val="24"/>
                <w:szCs w:val="24"/>
              </w:rPr>
            </w:pPr>
            <w:r w:rsidRPr="00F71689">
              <w:rPr>
                <w:rFonts w:ascii="Times New Roman" w:eastAsia="Calibri" w:hAnsi="Times New Roman" w:cs="Times New Roman"/>
                <w:sz w:val="24"/>
                <w:szCs w:val="24"/>
              </w:rPr>
              <w:t>Mozgássorok végrehajtása vezényszóra.</w:t>
            </w:r>
          </w:p>
          <w:p w:rsidR="00F71689" w:rsidRPr="00F71689" w:rsidRDefault="00F71689" w:rsidP="00F71689">
            <w:pPr>
              <w:spacing w:after="0" w:line="240" w:lineRule="auto"/>
              <w:jc w:val="both"/>
              <w:rPr>
                <w:rFonts w:ascii="Times New Roman" w:eastAsia="Calibri" w:hAnsi="Times New Roman" w:cs="Times New Roman"/>
                <w:sz w:val="24"/>
                <w:szCs w:val="24"/>
              </w:rPr>
            </w:pPr>
            <w:r w:rsidRPr="00F71689">
              <w:rPr>
                <w:rFonts w:ascii="Times New Roman" w:eastAsia="Calibri" w:hAnsi="Times New Roman" w:cs="Times New Roman"/>
                <w:sz w:val="24"/>
                <w:szCs w:val="24"/>
              </w:rPr>
              <w:t xml:space="preserve">Irány- és ütemtartás. </w:t>
            </w:r>
          </w:p>
        </w:tc>
      </w:tr>
      <w:tr w:rsidR="00F71689" w:rsidRPr="00F71689" w:rsidTr="00F71689">
        <w:trPr>
          <w:jc w:val="center"/>
        </w:trPr>
        <w:tc>
          <w:tcPr>
            <w:tcW w:w="2375" w:type="dxa"/>
            <w:gridSpan w:val="2"/>
            <w:noWrap/>
            <w:vAlign w:val="center"/>
          </w:tcPr>
          <w:p w:rsidR="00F71689" w:rsidRPr="00F71689" w:rsidRDefault="00F71689" w:rsidP="00F71689">
            <w:pPr>
              <w:spacing w:after="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rPr>
              <w:t>A tematikai egység nevelési-fejlesztési céljai</w:t>
            </w:r>
          </w:p>
        </w:tc>
        <w:tc>
          <w:tcPr>
            <w:tcW w:w="6856" w:type="dxa"/>
            <w:gridSpan w:val="4"/>
            <w:noWrap/>
          </w:tcPr>
          <w:p w:rsidR="00F71689" w:rsidRPr="00F71689" w:rsidRDefault="00F71689" w:rsidP="00F71689">
            <w:pPr>
              <w:spacing w:before="120" w:after="0" w:line="240" w:lineRule="auto"/>
              <w:rPr>
                <w:rFonts w:ascii="Times New Roman" w:eastAsia="Calibri" w:hAnsi="Times New Roman" w:cs="Times New Roman"/>
                <w:bCs/>
                <w:sz w:val="24"/>
                <w:szCs w:val="24"/>
              </w:rPr>
            </w:pPr>
            <w:r w:rsidRPr="00F71689">
              <w:rPr>
                <w:rFonts w:ascii="Times New Roman" w:eastAsia="Calibri" w:hAnsi="Times New Roman" w:cs="Times New Roman"/>
                <w:bCs/>
                <w:sz w:val="24"/>
                <w:szCs w:val="24"/>
              </w:rPr>
              <w:t xml:space="preserve">Természetes és </w:t>
            </w:r>
            <w:r w:rsidRPr="00F71689">
              <w:rPr>
                <w:rFonts w:ascii="Times New Roman" w:eastAsia="Calibri" w:hAnsi="Times New Roman" w:cs="Times New Roman"/>
                <w:bCs/>
                <w:sz w:val="24"/>
                <w:szCs w:val="24"/>
                <w:lang w:val="cs-CZ"/>
              </w:rPr>
              <w:t>nem</w:t>
            </w:r>
            <w:r w:rsidRPr="00F71689">
              <w:rPr>
                <w:rFonts w:ascii="Times New Roman" w:eastAsia="Calibri" w:hAnsi="Times New Roman" w:cs="Times New Roman"/>
                <w:bCs/>
                <w:sz w:val="24"/>
                <w:szCs w:val="24"/>
              </w:rPr>
              <w:t xml:space="preserve"> </w:t>
            </w:r>
            <w:r w:rsidRPr="00F71689">
              <w:rPr>
                <w:rFonts w:ascii="Times New Roman" w:eastAsia="Calibri" w:hAnsi="Times New Roman" w:cs="Times New Roman"/>
                <w:bCs/>
                <w:sz w:val="24"/>
                <w:szCs w:val="24"/>
                <w:lang w:val="cs-CZ"/>
              </w:rPr>
              <w:t>természetes</w:t>
            </w:r>
            <w:r w:rsidRPr="00F71689">
              <w:rPr>
                <w:rFonts w:ascii="Times New Roman" w:eastAsia="Calibri" w:hAnsi="Times New Roman" w:cs="Times New Roman"/>
                <w:bCs/>
                <w:sz w:val="24"/>
                <w:szCs w:val="24"/>
              </w:rPr>
              <w:t xml:space="preserve"> mozgásformák továbbfejlesztése.</w:t>
            </w:r>
          </w:p>
          <w:p w:rsidR="00F71689" w:rsidRPr="00F71689" w:rsidRDefault="00F71689" w:rsidP="00F71689">
            <w:pPr>
              <w:spacing w:after="0" w:line="240" w:lineRule="auto"/>
              <w:rPr>
                <w:rFonts w:ascii="Times New Roman" w:eastAsia="Calibri" w:hAnsi="Times New Roman" w:cs="Times New Roman"/>
                <w:bCs/>
                <w:sz w:val="24"/>
                <w:szCs w:val="24"/>
              </w:rPr>
            </w:pPr>
            <w:r w:rsidRPr="00F71689">
              <w:rPr>
                <w:rFonts w:ascii="Times New Roman" w:eastAsia="Calibri" w:hAnsi="Times New Roman" w:cs="Times New Roman"/>
                <w:bCs/>
                <w:sz w:val="24"/>
                <w:szCs w:val="24"/>
              </w:rPr>
              <w:t>Sportágtechnikai elemek megismertetése.</w:t>
            </w:r>
          </w:p>
          <w:p w:rsidR="00F71689" w:rsidRPr="00F71689" w:rsidRDefault="00F71689" w:rsidP="00F71689">
            <w:pPr>
              <w:spacing w:after="0" w:line="240" w:lineRule="auto"/>
              <w:rPr>
                <w:rFonts w:ascii="Times New Roman" w:eastAsia="Calibri" w:hAnsi="Times New Roman" w:cs="Times New Roman"/>
                <w:bCs/>
                <w:sz w:val="24"/>
                <w:szCs w:val="24"/>
              </w:rPr>
            </w:pPr>
            <w:r w:rsidRPr="00F71689">
              <w:rPr>
                <w:rFonts w:ascii="Times New Roman" w:eastAsia="Calibri" w:hAnsi="Times New Roman" w:cs="Times New Roman"/>
                <w:bCs/>
                <w:sz w:val="24"/>
                <w:szCs w:val="24"/>
              </w:rPr>
              <w:t xml:space="preserve">Célorientált motoros tevékenység </w:t>
            </w:r>
            <w:r w:rsidRPr="00F71689">
              <w:rPr>
                <w:rFonts w:ascii="Times New Roman" w:eastAsia="Calibri" w:hAnsi="Times New Roman" w:cs="Times New Roman"/>
                <w:bCs/>
                <w:sz w:val="24"/>
                <w:szCs w:val="24"/>
                <w:lang w:val="cs-CZ"/>
              </w:rPr>
              <w:t>kialakítása</w:t>
            </w:r>
            <w:r w:rsidRPr="00F71689">
              <w:rPr>
                <w:rFonts w:ascii="Times New Roman" w:eastAsia="Calibri" w:hAnsi="Times New Roman" w:cs="Times New Roman"/>
                <w:bCs/>
                <w:sz w:val="24"/>
                <w:szCs w:val="24"/>
              </w:rPr>
              <w:t>, gondolkodás, kreativitást fejlesztő motoros tanulás.</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 xml:space="preserve">Koordinációs képesség, mozgástanulási, mozgásszabályozó, </w:t>
            </w:r>
            <w:r w:rsidRPr="00F71689">
              <w:rPr>
                <w:rFonts w:ascii="Times New Roman" w:eastAsia="Calibri" w:hAnsi="Times New Roman" w:cs="Times New Roman"/>
                <w:sz w:val="24"/>
                <w:szCs w:val="24"/>
              </w:rPr>
              <w:lastRenderedPageBreak/>
              <w:t>mozgásalkalmazkodó, egyensúlyozó képesség, valamint az adekvát reakciók, a ritmus- és téri tájékozódóképesség fejlesztése.</w:t>
            </w:r>
          </w:p>
          <w:p w:rsidR="00F71689" w:rsidRPr="00F71689" w:rsidRDefault="00F71689" w:rsidP="00F71689">
            <w:pPr>
              <w:spacing w:after="240" w:line="240" w:lineRule="auto"/>
              <w:contextualSpacing/>
              <w:rPr>
                <w:rFonts w:ascii="Times New Roman" w:eastAsia="Calibri" w:hAnsi="Times New Roman" w:cs="Times New Roman"/>
                <w:bCs/>
                <w:sz w:val="24"/>
                <w:szCs w:val="24"/>
                <w:lang w:val="en-US"/>
              </w:rPr>
            </w:pPr>
            <w:r w:rsidRPr="00F71689">
              <w:rPr>
                <w:rFonts w:ascii="Times New Roman" w:eastAsia="Calibri" w:hAnsi="Times New Roman" w:cs="Times New Roman"/>
                <w:i/>
                <w:sz w:val="24"/>
                <w:szCs w:val="24"/>
                <w:lang w:val="en-US"/>
              </w:rPr>
              <w:t xml:space="preserve">Képességfejlesztési fókuszok: </w:t>
            </w:r>
            <w:r w:rsidRPr="00F71689">
              <w:rPr>
                <w:rFonts w:ascii="Times New Roman" w:eastAsia="Calibri" w:hAnsi="Times New Roman" w:cs="Times New Roman"/>
                <w:sz w:val="24"/>
                <w:szCs w:val="24"/>
                <w:lang w:val="en-US"/>
              </w:rPr>
              <w:t>egyensúlytartás; mozgáskoordináció téri orientációval.</w:t>
            </w:r>
          </w:p>
        </w:tc>
      </w:tr>
      <w:tr w:rsidR="00F71689" w:rsidRPr="00F71689" w:rsidTr="00F71689">
        <w:trPr>
          <w:jc w:val="center"/>
        </w:trPr>
        <w:tc>
          <w:tcPr>
            <w:tcW w:w="3247" w:type="dxa"/>
            <w:gridSpan w:val="3"/>
            <w:noWrap/>
            <w:vAlign w:val="center"/>
          </w:tcPr>
          <w:p w:rsidR="00F71689" w:rsidRPr="00F71689" w:rsidRDefault="00F71689" w:rsidP="00F71689">
            <w:pPr>
              <w:spacing w:before="120" w:after="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rPr>
              <w:lastRenderedPageBreak/>
              <w:t>Ismeretek</w:t>
            </w:r>
          </w:p>
        </w:tc>
        <w:tc>
          <w:tcPr>
            <w:tcW w:w="3388" w:type="dxa"/>
            <w:noWrap/>
            <w:vAlign w:val="center"/>
          </w:tcPr>
          <w:p w:rsidR="00F71689" w:rsidRPr="00F71689" w:rsidRDefault="00F71689" w:rsidP="00F71689">
            <w:pPr>
              <w:spacing w:before="120" w:after="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rPr>
              <w:t>Fejlesztési követelmények/ Tevékenységek</w:t>
            </w:r>
          </w:p>
        </w:tc>
        <w:tc>
          <w:tcPr>
            <w:tcW w:w="2596" w:type="dxa"/>
            <w:gridSpan w:val="2"/>
            <w:noWrap/>
            <w:vAlign w:val="center"/>
          </w:tcPr>
          <w:p w:rsidR="00F71689" w:rsidRPr="00F71689" w:rsidRDefault="00F71689" w:rsidP="00F71689">
            <w:pPr>
              <w:spacing w:before="120" w:after="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lang w:val="cs-CZ"/>
              </w:rPr>
              <w:t>Kapcsolódási</w:t>
            </w:r>
            <w:r w:rsidRPr="00F71689">
              <w:rPr>
                <w:rFonts w:ascii="Times New Roman" w:eastAsia="Calibri" w:hAnsi="Times New Roman" w:cs="Times New Roman"/>
                <w:b/>
                <w:sz w:val="24"/>
                <w:szCs w:val="24"/>
              </w:rPr>
              <w:t xml:space="preserve"> pontok</w:t>
            </w:r>
          </w:p>
        </w:tc>
      </w:tr>
      <w:tr w:rsidR="00F71689" w:rsidRPr="00F71689" w:rsidTr="00F71689">
        <w:trPr>
          <w:trHeight w:val="693"/>
          <w:jc w:val="center"/>
        </w:trPr>
        <w:tc>
          <w:tcPr>
            <w:tcW w:w="3247" w:type="dxa"/>
            <w:gridSpan w:val="3"/>
            <w:noWrap/>
          </w:tcPr>
          <w:p w:rsidR="00F71689" w:rsidRPr="00F71689" w:rsidRDefault="00F71689" w:rsidP="00F71689">
            <w:pPr>
              <w:spacing w:before="120" w:after="0" w:line="240" w:lineRule="auto"/>
              <w:rPr>
                <w:rFonts w:ascii="Times New Roman" w:eastAsia="Calibri" w:hAnsi="Times New Roman" w:cs="Times New Roman"/>
                <w:i/>
                <w:sz w:val="24"/>
                <w:szCs w:val="24"/>
              </w:rPr>
            </w:pPr>
            <w:r w:rsidRPr="00F71689">
              <w:rPr>
                <w:rFonts w:ascii="Times New Roman" w:eastAsia="Calibri" w:hAnsi="Times New Roman" w:cs="Times New Roman"/>
                <w:i/>
                <w:sz w:val="24"/>
                <w:szCs w:val="24"/>
              </w:rPr>
              <w:t xml:space="preserve">2.1. </w:t>
            </w:r>
            <w:r w:rsidRPr="00F71689">
              <w:rPr>
                <w:rFonts w:ascii="Times New Roman" w:eastAsia="Calibri" w:hAnsi="Times New Roman" w:cs="Times New Roman"/>
                <w:i/>
                <w:sz w:val="24"/>
                <w:szCs w:val="24"/>
                <w:lang w:val="cs-CZ"/>
              </w:rPr>
              <w:t>Rendgyakorlatok</w:t>
            </w:r>
            <w:r w:rsidRPr="00F71689">
              <w:rPr>
                <w:rFonts w:ascii="Times New Roman" w:eastAsia="Calibri" w:hAnsi="Times New Roman" w:cs="Times New Roman"/>
                <w:i/>
                <w:sz w:val="24"/>
                <w:szCs w:val="24"/>
              </w:rPr>
              <w:t>:</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Térköz, távköz, takarás, igazodás, testfordulatok adott irányokba.</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Nyitódás, felzárkózás.</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Soralkotás egyes vonalban, oszlopban.</w:t>
            </w:r>
          </w:p>
          <w:p w:rsidR="00F71689" w:rsidRPr="00F71689" w:rsidRDefault="00F71689" w:rsidP="00F71689">
            <w:pPr>
              <w:spacing w:after="0" w:line="240" w:lineRule="auto"/>
              <w:rPr>
                <w:rFonts w:ascii="Times New Roman" w:eastAsia="Calibri" w:hAnsi="Times New Roman" w:cs="Times New Roman"/>
                <w:sz w:val="24"/>
                <w:szCs w:val="24"/>
              </w:rPr>
            </w:pPr>
          </w:p>
          <w:p w:rsidR="00F71689" w:rsidRPr="00F71689" w:rsidRDefault="00F71689" w:rsidP="00F71689">
            <w:pPr>
              <w:spacing w:after="0" w:line="240" w:lineRule="auto"/>
              <w:rPr>
                <w:rFonts w:ascii="Times New Roman" w:eastAsia="Calibri" w:hAnsi="Times New Roman" w:cs="Times New Roman"/>
                <w:i/>
                <w:sz w:val="24"/>
                <w:szCs w:val="24"/>
              </w:rPr>
            </w:pPr>
            <w:r w:rsidRPr="00F71689">
              <w:rPr>
                <w:rFonts w:ascii="Times New Roman" w:eastAsia="Calibri" w:hAnsi="Times New Roman" w:cs="Times New Roman"/>
                <w:i/>
                <w:sz w:val="24"/>
                <w:szCs w:val="24"/>
              </w:rPr>
              <w:t>2.2. Torna</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Támaszgyakorlatok, függés és egyensúly-gyakorlatok talajon, padon, tornaszekrényen,  gyűrűn, bordásfalon.</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Mászás kötélen.</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Függeszkedés, hintázás.</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Guruló átfordulás előre-hátra.</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Kézállás bordásfalnál, tarkóállás.</w:t>
            </w:r>
          </w:p>
          <w:p w:rsidR="00F71689" w:rsidRPr="00F71689" w:rsidRDefault="00F71689" w:rsidP="00F71689">
            <w:pPr>
              <w:spacing w:after="0" w:line="240" w:lineRule="auto"/>
              <w:rPr>
                <w:rFonts w:ascii="Times New Roman" w:eastAsia="Calibri" w:hAnsi="Times New Roman" w:cs="Times New Roman"/>
                <w:sz w:val="24"/>
                <w:szCs w:val="24"/>
              </w:rPr>
            </w:pPr>
          </w:p>
          <w:p w:rsidR="00F71689" w:rsidRPr="00F71689" w:rsidRDefault="00F71689" w:rsidP="00F71689">
            <w:pPr>
              <w:spacing w:after="0" w:line="240" w:lineRule="auto"/>
              <w:rPr>
                <w:rFonts w:ascii="Times New Roman" w:eastAsia="Calibri" w:hAnsi="Times New Roman" w:cs="Times New Roman"/>
                <w:i/>
                <w:sz w:val="24"/>
                <w:szCs w:val="24"/>
              </w:rPr>
            </w:pPr>
            <w:r w:rsidRPr="00F71689">
              <w:rPr>
                <w:rFonts w:ascii="Times New Roman" w:eastAsia="Calibri" w:hAnsi="Times New Roman" w:cs="Times New Roman"/>
                <w:i/>
                <w:sz w:val="24"/>
                <w:szCs w:val="24"/>
              </w:rPr>
              <w:t>2.3. Atlétika</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Futásfajták: terep-, lassú, egyenletes, változó iramú, állórajttal.</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Járások, futások, dobások, ugrások.</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Kislabdahajítás állóhelyből és keresztlépéssel.</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Különféle méretű és súlyú labdák célba juttatásának módozatai.</w:t>
            </w:r>
          </w:p>
          <w:p w:rsidR="00F71689" w:rsidRPr="00F71689" w:rsidRDefault="00F71689" w:rsidP="00F71689">
            <w:pPr>
              <w:spacing w:after="0" w:line="240" w:lineRule="auto"/>
              <w:rPr>
                <w:rFonts w:ascii="Times New Roman" w:eastAsia="Calibri" w:hAnsi="Times New Roman" w:cs="Times New Roman"/>
                <w:color w:val="FF0000"/>
                <w:sz w:val="24"/>
                <w:szCs w:val="24"/>
              </w:rPr>
            </w:pPr>
          </w:p>
          <w:p w:rsidR="00F71689" w:rsidRPr="00F71689" w:rsidRDefault="00F71689" w:rsidP="00F71689">
            <w:pPr>
              <w:spacing w:after="0" w:line="240" w:lineRule="auto"/>
              <w:rPr>
                <w:rFonts w:ascii="Times New Roman" w:eastAsia="Calibri" w:hAnsi="Times New Roman" w:cs="Times New Roman"/>
                <w:i/>
                <w:color w:val="FF0000"/>
                <w:sz w:val="24"/>
                <w:szCs w:val="24"/>
              </w:rPr>
            </w:pPr>
            <w:r w:rsidRPr="00F71689">
              <w:rPr>
                <w:rFonts w:ascii="Times New Roman" w:eastAsia="Calibri" w:hAnsi="Times New Roman" w:cs="Times New Roman"/>
                <w:i/>
                <w:color w:val="FF0000"/>
                <w:sz w:val="24"/>
                <w:szCs w:val="24"/>
              </w:rPr>
              <w:t>2.4. Úszás</w:t>
            </w:r>
          </w:p>
          <w:p w:rsidR="00F71689" w:rsidRPr="00F71689" w:rsidRDefault="00F71689" w:rsidP="00F71689">
            <w:pPr>
              <w:spacing w:after="0" w:line="240" w:lineRule="auto"/>
              <w:rPr>
                <w:rFonts w:ascii="Times New Roman" w:eastAsia="Calibri" w:hAnsi="Times New Roman" w:cs="Times New Roman"/>
                <w:color w:val="FF0000"/>
                <w:sz w:val="24"/>
                <w:szCs w:val="24"/>
              </w:rPr>
            </w:pPr>
            <w:r w:rsidRPr="00F71689">
              <w:rPr>
                <w:rFonts w:ascii="Times New Roman" w:eastAsia="Calibri" w:hAnsi="Times New Roman" w:cs="Times New Roman"/>
                <w:color w:val="FF0000"/>
                <w:sz w:val="24"/>
                <w:szCs w:val="24"/>
              </w:rPr>
              <w:t>Merülési gyakorlatok, vízbe ugrás, tudatos légzés közben, eszközzel és eszköz nélkül.</w:t>
            </w:r>
          </w:p>
          <w:p w:rsidR="00F71689" w:rsidRPr="00F71689" w:rsidRDefault="00F71689" w:rsidP="00F71689">
            <w:pPr>
              <w:spacing w:after="0" w:line="240" w:lineRule="auto"/>
              <w:rPr>
                <w:rFonts w:ascii="Times New Roman" w:eastAsia="Calibri" w:hAnsi="Times New Roman" w:cs="Times New Roman"/>
                <w:color w:val="FF0000"/>
                <w:sz w:val="24"/>
                <w:szCs w:val="24"/>
              </w:rPr>
            </w:pPr>
            <w:r w:rsidRPr="00F71689">
              <w:rPr>
                <w:rFonts w:ascii="Times New Roman" w:eastAsia="Calibri" w:hAnsi="Times New Roman" w:cs="Times New Roman"/>
                <w:color w:val="FF0000"/>
                <w:sz w:val="24"/>
                <w:szCs w:val="24"/>
              </w:rPr>
              <w:t>vízben, siklás, mellúszás kar-és lábmunkája siklás</w:t>
            </w:r>
            <w:r w:rsidRPr="00F71689">
              <w:rPr>
                <w:rFonts w:ascii="Times New Roman" w:eastAsia="Calibri" w:hAnsi="Times New Roman" w:cs="Times New Roman"/>
                <w:sz w:val="24"/>
                <w:szCs w:val="24"/>
              </w:rPr>
              <w:t xml:space="preserve"> </w:t>
            </w:r>
            <w:r w:rsidRPr="00F71689">
              <w:rPr>
                <w:rFonts w:ascii="Times New Roman" w:eastAsia="Calibri" w:hAnsi="Times New Roman" w:cs="Times New Roman"/>
                <w:color w:val="FF0000"/>
                <w:sz w:val="24"/>
                <w:szCs w:val="24"/>
              </w:rPr>
              <w:t>Váltóversenyek mellig érő vízben.</w:t>
            </w:r>
          </w:p>
        </w:tc>
        <w:tc>
          <w:tcPr>
            <w:tcW w:w="3388" w:type="dxa"/>
            <w:noWrap/>
          </w:tcPr>
          <w:p w:rsidR="00F71689" w:rsidRPr="00F71689" w:rsidRDefault="00F71689" w:rsidP="00F71689">
            <w:pPr>
              <w:spacing w:before="120"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 xml:space="preserve">Célorientált </w:t>
            </w:r>
            <w:r w:rsidRPr="00F71689">
              <w:rPr>
                <w:rFonts w:ascii="Times New Roman" w:eastAsia="Calibri" w:hAnsi="Times New Roman" w:cs="Times New Roman"/>
                <w:sz w:val="24"/>
                <w:szCs w:val="24"/>
                <w:lang w:val="cs-CZ"/>
              </w:rPr>
              <w:t>motoros</w:t>
            </w:r>
            <w:r w:rsidRPr="00F71689">
              <w:rPr>
                <w:rFonts w:ascii="Times New Roman" w:eastAsia="Calibri" w:hAnsi="Times New Roman" w:cs="Times New Roman"/>
                <w:sz w:val="24"/>
                <w:szCs w:val="24"/>
              </w:rPr>
              <w:t xml:space="preserve"> tevékenységek, gondolkodás, kreativitás a motoros tanulásban.</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Energiabefektetésre vonatkozó növekvő tudatosság – idő, gyorsaság, erő, állóképesség.</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Információk, jelek felismerése mozgásképben.</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Mozgás-specifikus kommunikációs szabályok, formák, jelek értelmezése – szerepe az önreflexióban és önkontrollban.</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Természetes és nem természetes mozgásformák alkalmazása, gyakorlása, továbbfejlesztése a torna-, az atlétika-, a sportágjellegű feladatokban.</w:t>
            </w:r>
          </w:p>
          <w:p w:rsidR="00F71689" w:rsidRPr="00F71689" w:rsidRDefault="00F71689" w:rsidP="00F71689">
            <w:pPr>
              <w:spacing w:after="0" w:line="240" w:lineRule="auto"/>
              <w:rPr>
                <w:rFonts w:ascii="Times New Roman" w:eastAsia="Calibri" w:hAnsi="Times New Roman" w:cs="Times New Roman"/>
                <w:color w:val="FF0000"/>
                <w:sz w:val="24"/>
                <w:szCs w:val="24"/>
              </w:rPr>
            </w:pPr>
            <w:r w:rsidRPr="00F71689">
              <w:rPr>
                <w:rFonts w:ascii="Times New Roman" w:eastAsia="Calibri" w:hAnsi="Times New Roman" w:cs="Times New Roman"/>
                <w:sz w:val="24"/>
                <w:szCs w:val="24"/>
              </w:rPr>
              <w:t>Sportágtechnikai, taktikai és versenyelemek alkalmazása egyénileg, párban, csoportban, kerékpározás-, torna-, atlétika-, úszás- és egyéb vízisport-jellegű feladatokban.</w:t>
            </w:r>
          </w:p>
        </w:tc>
        <w:tc>
          <w:tcPr>
            <w:tcW w:w="2596" w:type="dxa"/>
            <w:gridSpan w:val="2"/>
            <w:noWrap/>
          </w:tcPr>
          <w:p w:rsidR="00F71689" w:rsidRPr="00F71689" w:rsidRDefault="00F71689" w:rsidP="00F71689">
            <w:pPr>
              <w:spacing w:before="120" w:after="0" w:line="240" w:lineRule="auto"/>
              <w:rPr>
                <w:rFonts w:ascii="Times New Roman" w:eastAsia="Calibri" w:hAnsi="Times New Roman" w:cs="Times New Roman"/>
                <w:sz w:val="24"/>
                <w:szCs w:val="24"/>
              </w:rPr>
            </w:pPr>
            <w:r w:rsidRPr="00F71689">
              <w:rPr>
                <w:rFonts w:ascii="Times New Roman" w:eastAsia="Calibri" w:hAnsi="Times New Roman" w:cs="Times New Roman"/>
                <w:i/>
                <w:sz w:val="24"/>
                <w:szCs w:val="24"/>
              </w:rPr>
              <w:t xml:space="preserve">Magyar nyelv </w:t>
            </w:r>
            <w:r w:rsidRPr="00F71689">
              <w:rPr>
                <w:rFonts w:ascii="Times New Roman" w:eastAsia="Calibri" w:hAnsi="Times New Roman" w:cs="Times New Roman"/>
                <w:i/>
                <w:sz w:val="24"/>
                <w:szCs w:val="24"/>
                <w:lang w:val="cs-CZ"/>
              </w:rPr>
              <w:t>és</w:t>
            </w:r>
            <w:r w:rsidRPr="00F71689">
              <w:rPr>
                <w:rFonts w:ascii="Times New Roman" w:eastAsia="Calibri" w:hAnsi="Times New Roman" w:cs="Times New Roman"/>
                <w:i/>
                <w:sz w:val="24"/>
                <w:szCs w:val="24"/>
              </w:rPr>
              <w:t xml:space="preserve"> irodalom: </w:t>
            </w:r>
            <w:r w:rsidRPr="00F71689">
              <w:rPr>
                <w:rFonts w:ascii="Times New Roman" w:eastAsia="Calibri" w:hAnsi="Times New Roman" w:cs="Times New Roman"/>
                <w:sz w:val="24"/>
                <w:szCs w:val="24"/>
              </w:rPr>
              <w:t>az anyanyelv kifejező, informáló, felhívó funkcióinak alkalmazása közlés, megbeszélés, rábeszélés formáiban.</w:t>
            </w:r>
          </w:p>
          <w:p w:rsidR="00F71689" w:rsidRPr="00F71689" w:rsidRDefault="00F71689" w:rsidP="00F71689">
            <w:pPr>
              <w:spacing w:after="0" w:line="240" w:lineRule="auto"/>
              <w:rPr>
                <w:rFonts w:ascii="Times New Roman" w:eastAsia="Calibri" w:hAnsi="Times New Roman" w:cs="Times New Roman"/>
                <w:sz w:val="24"/>
                <w:szCs w:val="24"/>
              </w:rPr>
            </w:pP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i/>
                <w:sz w:val="24"/>
                <w:szCs w:val="24"/>
              </w:rPr>
              <w:t>Természetismeret:</w:t>
            </w:r>
            <w:r w:rsidRPr="00F71689">
              <w:rPr>
                <w:rFonts w:ascii="Times New Roman" w:eastAsia="Calibri" w:hAnsi="Times New Roman" w:cs="Times New Roman"/>
                <w:sz w:val="24"/>
                <w:szCs w:val="24"/>
              </w:rPr>
              <w:t xml:space="preserve"> emberi test,</w:t>
            </w:r>
          </w:p>
          <w:p w:rsidR="00F71689" w:rsidRPr="00F71689" w:rsidRDefault="00F71689" w:rsidP="00F71689">
            <w:pPr>
              <w:spacing w:after="240" w:line="240" w:lineRule="auto"/>
              <w:contextualSpacing/>
              <w:rPr>
                <w:rFonts w:ascii="Times New Roman" w:eastAsia="Calibri" w:hAnsi="Times New Roman" w:cs="Times New Roman"/>
                <w:sz w:val="24"/>
                <w:szCs w:val="24"/>
                <w:lang w:val="en-US"/>
              </w:rPr>
            </w:pPr>
            <w:r w:rsidRPr="00F71689">
              <w:rPr>
                <w:rFonts w:ascii="Times New Roman" w:eastAsia="Calibri" w:hAnsi="Times New Roman" w:cs="Times New Roman"/>
                <w:sz w:val="24"/>
                <w:szCs w:val="24"/>
                <w:lang w:val="en-US"/>
              </w:rPr>
              <w:t>pozitív higiénés szokások.</w:t>
            </w:r>
          </w:p>
        </w:tc>
      </w:tr>
      <w:tr w:rsidR="00F71689" w:rsidRPr="00F71689" w:rsidTr="00F71689">
        <w:tblPrEx>
          <w:tblBorders>
            <w:top w:val="none" w:sz="0" w:space="0" w:color="auto"/>
          </w:tblBorders>
        </w:tblPrEx>
        <w:trPr>
          <w:trHeight w:val="70"/>
          <w:jc w:val="center"/>
        </w:trPr>
        <w:tc>
          <w:tcPr>
            <w:tcW w:w="1967" w:type="dxa"/>
            <w:noWrap/>
            <w:vAlign w:val="center"/>
          </w:tcPr>
          <w:p w:rsidR="00F71689" w:rsidRPr="00F71689" w:rsidRDefault="00F71689" w:rsidP="00F71689">
            <w:pPr>
              <w:spacing w:after="0" w:line="240" w:lineRule="auto"/>
              <w:jc w:val="center"/>
              <w:rPr>
                <w:rFonts w:ascii="Times New Roman" w:eastAsia="Calibri" w:hAnsi="Times New Roman" w:cs="Times New Roman"/>
                <w:b/>
                <w:sz w:val="24"/>
                <w:szCs w:val="24"/>
                <w:lang w:val="cs-CZ"/>
              </w:rPr>
            </w:pPr>
            <w:r w:rsidRPr="00F71689">
              <w:rPr>
                <w:rFonts w:ascii="Times New Roman" w:eastAsia="Calibri" w:hAnsi="Times New Roman" w:cs="Times New Roman"/>
                <w:b/>
                <w:sz w:val="24"/>
                <w:szCs w:val="24"/>
              </w:rPr>
              <w:t>Kulcsfogalmak/ fogalmak</w:t>
            </w:r>
          </w:p>
        </w:tc>
        <w:tc>
          <w:tcPr>
            <w:tcW w:w="7264" w:type="dxa"/>
            <w:gridSpan w:val="5"/>
            <w:noWrap/>
            <w:vAlign w:val="center"/>
          </w:tcPr>
          <w:p w:rsidR="00F71689" w:rsidRPr="00F71689" w:rsidRDefault="00F71689" w:rsidP="00F71689">
            <w:pPr>
              <w:spacing w:before="120"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Terpeszállás, guruló átfordulás, h</w:t>
            </w:r>
            <w:r w:rsidRPr="00F71689">
              <w:rPr>
                <w:rFonts w:ascii="Times New Roman" w:eastAsia="Calibri" w:hAnsi="Times New Roman" w:cs="Times New Roman"/>
                <w:sz w:val="24"/>
                <w:szCs w:val="24"/>
                <w:lang w:val="cs-CZ"/>
              </w:rPr>
              <w:t>úzódzkodás</w:t>
            </w:r>
            <w:r w:rsidRPr="00F71689">
              <w:rPr>
                <w:rFonts w:ascii="Times New Roman" w:eastAsia="Calibri" w:hAnsi="Times New Roman" w:cs="Times New Roman"/>
                <w:sz w:val="24"/>
                <w:szCs w:val="24"/>
              </w:rPr>
              <w:t>, bátorugrás, terpesztés, ugródeszka, dobbantó, irány, iram, keresztlépés, gyorsítás, lassítás, vágta, mellúszás, karmunka, lábmunka, merülés, lebegés.</w:t>
            </w:r>
          </w:p>
        </w:tc>
      </w:tr>
    </w:tbl>
    <w:p w:rsidR="00F71689" w:rsidRPr="00F71689" w:rsidRDefault="00F71689" w:rsidP="00F71689">
      <w:pPr>
        <w:spacing w:after="0" w:line="240" w:lineRule="auto"/>
        <w:contextualSpacing/>
        <w:jc w:val="center"/>
        <w:rPr>
          <w:rFonts w:ascii="Times New Roman" w:eastAsia="Calibri" w:hAnsi="Times New Roman" w:cs="Times New Roman"/>
          <w:b/>
          <w:bCs/>
          <w:sz w:val="24"/>
          <w:szCs w:val="24"/>
          <w:lang w:eastAsia="hu-HU"/>
        </w:rPr>
      </w:pPr>
    </w:p>
    <w:p w:rsidR="00F71689" w:rsidRPr="00F71689" w:rsidRDefault="00F71689" w:rsidP="00F71689">
      <w:pPr>
        <w:spacing w:after="0" w:line="240" w:lineRule="auto"/>
        <w:contextualSpacing/>
        <w:jc w:val="center"/>
        <w:rPr>
          <w:rFonts w:ascii="Times New Roman" w:eastAsia="Calibri" w:hAnsi="Times New Roman" w:cs="Times New Roman"/>
          <w:b/>
          <w:bCs/>
          <w:sz w:val="24"/>
          <w:szCs w:val="24"/>
          <w:lang w:eastAsia="hu-HU"/>
        </w:rPr>
      </w:pPr>
    </w:p>
    <w:tbl>
      <w:tblPr>
        <w:tblW w:w="92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06"/>
        <w:gridCol w:w="354"/>
        <w:gridCol w:w="1035"/>
        <w:gridCol w:w="3395"/>
        <w:gridCol w:w="849"/>
        <w:gridCol w:w="1592"/>
      </w:tblGrid>
      <w:tr w:rsidR="00F71689" w:rsidRPr="00F71689" w:rsidTr="00F71689">
        <w:trPr>
          <w:jc w:val="center"/>
        </w:trPr>
        <w:tc>
          <w:tcPr>
            <w:tcW w:w="2360" w:type="dxa"/>
            <w:gridSpan w:val="2"/>
            <w:noWrap/>
            <w:vAlign w:val="center"/>
          </w:tcPr>
          <w:p w:rsidR="00F71689" w:rsidRPr="00F71689" w:rsidRDefault="00F71689" w:rsidP="00F71689">
            <w:pPr>
              <w:spacing w:after="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lang w:val="cs-CZ"/>
              </w:rPr>
              <w:t>Tematikai</w:t>
            </w:r>
            <w:r w:rsidRPr="00F71689">
              <w:rPr>
                <w:rFonts w:ascii="Times New Roman" w:eastAsia="Calibri" w:hAnsi="Times New Roman" w:cs="Times New Roman"/>
                <w:b/>
                <w:sz w:val="24"/>
                <w:szCs w:val="24"/>
              </w:rPr>
              <w:t xml:space="preserve"> egység/ Fejlesztési </w:t>
            </w:r>
            <w:r w:rsidRPr="00F71689">
              <w:rPr>
                <w:rFonts w:ascii="Times New Roman" w:eastAsia="Calibri" w:hAnsi="Times New Roman" w:cs="Times New Roman"/>
                <w:b/>
                <w:sz w:val="24"/>
                <w:szCs w:val="24"/>
                <w:lang w:val="cs-CZ"/>
              </w:rPr>
              <w:t>cél</w:t>
            </w:r>
          </w:p>
        </w:tc>
        <w:tc>
          <w:tcPr>
            <w:tcW w:w="5279" w:type="dxa"/>
            <w:gridSpan w:val="3"/>
            <w:noWrap/>
            <w:vAlign w:val="center"/>
          </w:tcPr>
          <w:p w:rsidR="00F71689" w:rsidRPr="00F71689" w:rsidRDefault="00F71689" w:rsidP="00F71689">
            <w:pPr>
              <w:spacing w:before="120" w:after="0" w:line="240" w:lineRule="auto"/>
              <w:jc w:val="center"/>
              <w:rPr>
                <w:rFonts w:ascii="Times New Roman" w:eastAsia="Calibri" w:hAnsi="Times New Roman" w:cs="Times New Roman"/>
                <w:b/>
                <w:bCs/>
                <w:sz w:val="24"/>
                <w:szCs w:val="24"/>
              </w:rPr>
            </w:pPr>
            <w:r w:rsidRPr="00F71689">
              <w:rPr>
                <w:rFonts w:ascii="Times New Roman" w:eastAsia="Calibri" w:hAnsi="Times New Roman" w:cs="Times New Roman"/>
                <w:b/>
                <w:bCs/>
                <w:sz w:val="24"/>
                <w:szCs w:val="24"/>
              </w:rPr>
              <w:t>3. Játék</w:t>
            </w:r>
          </w:p>
        </w:tc>
        <w:tc>
          <w:tcPr>
            <w:tcW w:w="1592" w:type="dxa"/>
            <w:noWrap/>
            <w:vAlign w:val="center"/>
          </w:tcPr>
          <w:p w:rsidR="00F71689" w:rsidRPr="00F71689" w:rsidRDefault="00F71689" w:rsidP="00F71689">
            <w:pPr>
              <w:spacing w:before="120" w:after="0" w:line="240" w:lineRule="auto"/>
              <w:jc w:val="center"/>
              <w:rPr>
                <w:rFonts w:ascii="Times New Roman" w:eastAsia="Calibri" w:hAnsi="Times New Roman" w:cs="Times New Roman"/>
                <w:b/>
                <w:bCs/>
                <w:sz w:val="24"/>
                <w:szCs w:val="24"/>
              </w:rPr>
            </w:pPr>
            <w:r w:rsidRPr="00F71689">
              <w:rPr>
                <w:rFonts w:ascii="Times New Roman" w:eastAsia="Calibri" w:hAnsi="Times New Roman" w:cs="Times New Roman"/>
                <w:b/>
                <w:bCs/>
                <w:sz w:val="24"/>
                <w:szCs w:val="24"/>
                <w:lang w:val="cs-CZ"/>
              </w:rPr>
              <w:t>Órakeret</w:t>
            </w:r>
          </w:p>
          <w:p w:rsidR="00F71689" w:rsidRPr="00F71689" w:rsidRDefault="00F71689" w:rsidP="00F71689">
            <w:pPr>
              <w:spacing w:after="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bCs/>
                <w:sz w:val="24"/>
                <w:szCs w:val="24"/>
                <w:lang w:val="cs-CZ"/>
              </w:rPr>
              <w:t>30</w:t>
            </w:r>
            <w:r w:rsidRPr="00F71689">
              <w:rPr>
                <w:rFonts w:ascii="Times New Roman" w:eastAsia="Calibri" w:hAnsi="Times New Roman" w:cs="Times New Roman"/>
                <w:b/>
                <w:bCs/>
                <w:sz w:val="24"/>
                <w:szCs w:val="24"/>
              </w:rPr>
              <w:t xml:space="preserve"> óra (</w:t>
            </w:r>
            <w:r w:rsidRPr="00F71689">
              <w:rPr>
                <w:rFonts w:ascii="Times New Roman" w:eastAsia="Calibri" w:hAnsi="Times New Roman" w:cs="Times New Roman"/>
                <w:b/>
                <w:bCs/>
                <w:sz w:val="24"/>
                <w:szCs w:val="24"/>
                <w:lang w:val="cs-CZ"/>
              </w:rPr>
              <w:t>folyamatos</w:t>
            </w:r>
            <w:r w:rsidRPr="00F71689">
              <w:rPr>
                <w:rFonts w:ascii="Times New Roman" w:eastAsia="Calibri" w:hAnsi="Times New Roman" w:cs="Times New Roman"/>
                <w:b/>
                <w:bCs/>
                <w:sz w:val="24"/>
                <w:szCs w:val="24"/>
              </w:rPr>
              <w:t>)</w:t>
            </w:r>
          </w:p>
        </w:tc>
      </w:tr>
      <w:tr w:rsidR="00F71689" w:rsidRPr="00F71689" w:rsidTr="00F71689">
        <w:trPr>
          <w:jc w:val="center"/>
        </w:trPr>
        <w:tc>
          <w:tcPr>
            <w:tcW w:w="2360" w:type="dxa"/>
            <w:gridSpan w:val="2"/>
            <w:noWrap/>
            <w:vAlign w:val="center"/>
          </w:tcPr>
          <w:p w:rsidR="00F71689" w:rsidRPr="00F71689" w:rsidRDefault="00F71689" w:rsidP="00F71689">
            <w:pPr>
              <w:spacing w:after="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rPr>
              <w:t>Előzetes tudás</w:t>
            </w:r>
          </w:p>
        </w:tc>
        <w:tc>
          <w:tcPr>
            <w:tcW w:w="6871" w:type="dxa"/>
            <w:gridSpan w:val="4"/>
            <w:noWrap/>
          </w:tcPr>
          <w:p w:rsidR="00F71689" w:rsidRPr="00F71689" w:rsidRDefault="00F71689" w:rsidP="00F71689">
            <w:pPr>
              <w:spacing w:before="120" w:after="0" w:line="240" w:lineRule="auto"/>
              <w:jc w:val="both"/>
              <w:rPr>
                <w:rFonts w:ascii="Times New Roman" w:eastAsia="Calibri" w:hAnsi="Times New Roman" w:cs="Times New Roman"/>
                <w:sz w:val="24"/>
                <w:szCs w:val="24"/>
              </w:rPr>
            </w:pPr>
            <w:r w:rsidRPr="00F71689">
              <w:rPr>
                <w:rFonts w:ascii="Times New Roman" w:eastAsia="Calibri" w:hAnsi="Times New Roman" w:cs="Times New Roman"/>
                <w:sz w:val="24"/>
                <w:szCs w:val="24"/>
              </w:rPr>
              <w:t xml:space="preserve">Labdával irányított dobások, </w:t>
            </w:r>
            <w:r w:rsidRPr="00F71689">
              <w:rPr>
                <w:rFonts w:ascii="Times New Roman" w:eastAsia="Calibri" w:hAnsi="Times New Roman" w:cs="Times New Roman"/>
                <w:sz w:val="24"/>
                <w:szCs w:val="24"/>
                <w:lang w:val="cs-CZ"/>
              </w:rPr>
              <w:t>rúgások</w:t>
            </w:r>
            <w:r w:rsidRPr="00F71689">
              <w:rPr>
                <w:rFonts w:ascii="Times New Roman" w:eastAsia="Calibri" w:hAnsi="Times New Roman" w:cs="Times New Roman"/>
                <w:sz w:val="24"/>
                <w:szCs w:val="24"/>
              </w:rPr>
              <w:t xml:space="preserve"> kivitelezése.</w:t>
            </w:r>
          </w:p>
          <w:p w:rsidR="00F71689" w:rsidRPr="00F71689" w:rsidRDefault="00F71689" w:rsidP="00F71689">
            <w:pPr>
              <w:spacing w:after="0" w:line="240" w:lineRule="auto"/>
              <w:jc w:val="both"/>
              <w:rPr>
                <w:rFonts w:ascii="Times New Roman" w:eastAsia="Calibri" w:hAnsi="Times New Roman" w:cs="Times New Roman"/>
                <w:sz w:val="24"/>
                <w:szCs w:val="24"/>
              </w:rPr>
            </w:pPr>
            <w:r w:rsidRPr="00F71689">
              <w:rPr>
                <w:rFonts w:ascii="Times New Roman" w:eastAsia="Calibri" w:hAnsi="Times New Roman" w:cs="Times New Roman"/>
                <w:sz w:val="24"/>
                <w:szCs w:val="24"/>
              </w:rPr>
              <w:t>A játékszabályok betartása.</w:t>
            </w:r>
          </w:p>
          <w:p w:rsidR="00F71689" w:rsidRPr="00F71689" w:rsidRDefault="00F71689" w:rsidP="00F71689">
            <w:pPr>
              <w:spacing w:after="0" w:line="240" w:lineRule="auto"/>
              <w:jc w:val="both"/>
              <w:rPr>
                <w:rFonts w:ascii="Times New Roman" w:eastAsia="Calibri" w:hAnsi="Times New Roman" w:cs="Times New Roman"/>
                <w:sz w:val="24"/>
                <w:szCs w:val="24"/>
              </w:rPr>
            </w:pPr>
            <w:r w:rsidRPr="00F71689">
              <w:rPr>
                <w:rFonts w:ascii="Times New Roman" w:eastAsia="Calibri" w:hAnsi="Times New Roman" w:cs="Times New Roman"/>
                <w:sz w:val="24"/>
                <w:szCs w:val="24"/>
              </w:rPr>
              <w:t>Aktív részvétel a közös játékokban.</w:t>
            </w:r>
          </w:p>
        </w:tc>
      </w:tr>
      <w:tr w:rsidR="00F71689" w:rsidRPr="00F71689" w:rsidTr="00F71689">
        <w:trPr>
          <w:jc w:val="center"/>
        </w:trPr>
        <w:tc>
          <w:tcPr>
            <w:tcW w:w="2360" w:type="dxa"/>
            <w:gridSpan w:val="2"/>
            <w:noWrap/>
            <w:vAlign w:val="center"/>
          </w:tcPr>
          <w:p w:rsidR="00F71689" w:rsidRPr="00F71689" w:rsidRDefault="00F71689" w:rsidP="00F71689">
            <w:pPr>
              <w:spacing w:after="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rPr>
              <w:t>A tematikai egység nevelési-fejlesztési céljai</w:t>
            </w:r>
          </w:p>
        </w:tc>
        <w:tc>
          <w:tcPr>
            <w:tcW w:w="6871" w:type="dxa"/>
            <w:gridSpan w:val="4"/>
            <w:noWrap/>
          </w:tcPr>
          <w:p w:rsidR="00F71689" w:rsidRPr="00F71689" w:rsidRDefault="00F71689" w:rsidP="00F71689">
            <w:pPr>
              <w:spacing w:before="120" w:after="0" w:line="240" w:lineRule="auto"/>
              <w:rPr>
                <w:rFonts w:ascii="Times New Roman" w:eastAsia="Calibri" w:hAnsi="Times New Roman" w:cs="Times New Roman"/>
                <w:bCs/>
                <w:sz w:val="24"/>
                <w:szCs w:val="24"/>
              </w:rPr>
            </w:pPr>
            <w:r w:rsidRPr="00F71689">
              <w:rPr>
                <w:rFonts w:ascii="Times New Roman" w:eastAsia="Calibri" w:hAnsi="Times New Roman" w:cs="Times New Roman"/>
                <w:bCs/>
                <w:sz w:val="24"/>
                <w:szCs w:val="24"/>
              </w:rPr>
              <w:t xml:space="preserve">Együttműködés, </w:t>
            </w:r>
            <w:r w:rsidRPr="00F71689">
              <w:rPr>
                <w:rFonts w:ascii="Times New Roman" w:eastAsia="Calibri" w:hAnsi="Times New Roman" w:cs="Times New Roman"/>
                <w:bCs/>
                <w:sz w:val="24"/>
                <w:szCs w:val="24"/>
                <w:lang w:val="cs-CZ"/>
              </w:rPr>
              <w:t>kooperáció</w:t>
            </w:r>
            <w:r w:rsidRPr="00F71689">
              <w:rPr>
                <w:rFonts w:ascii="Times New Roman" w:eastAsia="Calibri" w:hAnsi="Times New Roman" w:cs="Times New Roman"/>
                <w:bCs/>
                <w:sz w:val="24"/>
                <w:szCs w:val="24"/>
              </w:rPr>
              <w:t xml:space="preserve"> elősegítése.</w:t>
            </w:r>
          </w:p>
          <w:p w:rsidR="00F71689" w:rsidRPr="00F71689" w:rsidRDefault="00F71689" w:rsidP="00F71689">
            <w:pPr>
              <w:spacing w:after="0" w:line="240" w:lineRule="auto"/>
              <w:rPr>
                <w:rFonts w:ascii="Times New Roman" w:eastAsia="Calibri" w:hAnsi="Times New Roman" w:cs="Times New Roman"/>
                <w:bCs/>
                <w:sz w:val="24"/>
                <w:szCs w:val="24"/>
              </w:rPr>
            </w:pPr>
            <w:r w:rsidRPr="00F71689">
              <w:rPr>
                <w:rFonts w:ascii="Times New Roman" w:eastAsia="Calibri" w:hAnsi="Times New Roman" w:cs="Times New Roman"/>
                <w:bCs/>
                <w:sz w:val="24"/>
                <w:szCs w:val="24"/>
              </w:rPr>
              <w:t>Versenyszellem kialakítása és fenntartása.</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Játékszabályok által az elemi döntésképesség és szabálytudat kialakítása.</w:t>
            </w:r>
          </w:p>
          <w:p w:rsidR="00F71689" w:rsidRPr="00F71689" w:rsidRDefault="00F71689" w:rsidP="00F71689">
            <w:pPr>
              <w:spacing w:after="0" w:line="240" w:lineRule="auto"/>
              <w:rPr>
                <w:rFonts w:ascii="Times New Roman" w:eastAsia="Calibri" w:hAnsi="Times New Roman" w:cs="Times New Roman"/>
                <w:bCs/>
                <w:sz w:val="24"/>
                <w:szCs w:val="24"/>
              </w:rPr>
            </w:pPr>
            <w:r w:rsidRPr="00F71689">
              <w:rPr>
                <w:rFonts w:ascii="Times New Roman" w:eastAsia="Calibri" w:hAnsi="Times New Roman" w:cs="Times New Roman"/>
                <w:bCs/>
                <w:sz w:val="24"/>
                <w:szCs w:val="24"/>
              </w:rPr>
              <w:t>Élethosszig űzhető egészségfejlesztő szabadidős tevékenységek megismertetése és megkedveltetése.</w:t>
            </w:r>
          </w:p>
          <w:p w:rsidR="00F71689" w:rsidRPr="00F71689" w:rsidRDefault="00F71689" w:rsidP="00F71689">
            <w:pPr>
              <w:spacing w:after="240" w:line="240" w:lineRule="auto"/>
              <w:contextualSpacing/>
              <w:rPr>
                <w:rFonts w:ascii="Times New Roman" w:eastAsia="Calibri" w:hAnsi="Times New Roman" w:cs="Times New Roman"/>
                <w:sz w:val="24"/>
                <w:szCs w:val="24"/>
                <w:lang w:val="en-US"/>
              </w:rPr>
            </w:pPr>
            <w:r w:rsidRPr="00F71689">
              <w:rPr>
                <w:rFonts w:ascii="Times New Roman" w:eastAsia="Calibri" w:hAnsi="Times New Roman" w:cs="Times New Roman"/>
                <w:i/>
                <w:sz w:val="24"/>
                <w:szCs w:val="24"/>
                <w:lang w:val="en-US"/>
              </w:rPr>
              <w:t xml:space="preserve">Képességfejlesztési fókuszok: </w:t>
            </w:r>
            <w:r w:rsidRPr="00F71689">
              <w:rPr>
                <w:rFonts w:ascii="Times New Roman" w:eastAsia="Calibri" w:hAnsi="Times New Roman" w:cs="Times New Roman"/>
                <w:sz w:val="24"/>
                <w:szCs w:val="24"/>
                <w:lang w:val="en-US"/>
              </w:rPr>
              <w:t>a ráismerő és a mozgásirányítás készsége; társakra figyelés, együttműködés; szabálykövetés, szabálytartás; kudarc és győzelem sportszerű megélése.</w:t>
            </w:r>
          </w:p>
        </w:tc>
      </w:tr>
      <w:tr w:rsidR="00F71689" w:rsidRPr="00F71689" w:rsidTr="00F71689">
        <w:trPr>
          <w:jc w:val="center"/>
        </w:trPr>
        <w:tc>
          <w:tcPr>
            <w:tcW w:w="3395" w:type="dxa"/>
            <w:gridSpan w:val="3"/>
            <w:noWrap/>
            <w:vAlign w:val="center"/>
          </w:tcPr>
          <w:p w:rsidR="00F71689" w:rsidRPr="00F71689" w:rsidRDefault="00F71689" w:rsidP="00F71689">
            <w:pPr>
              <w:spacing w:before="120" w:after="0" w:line="240" w:lineRule="auto"/>
              <w:jc w:val="center"/>
              <w:rPr>
                <w:rFonts w:ascii="Times New Roman" w:eastAsia="Calibri" w:hAnsi="Times New Roman" w:cs="Times New Roman"/>
                <w:b/>
                <w:sz w:val="24"/>
                <w:szCs w:val="24"/>
                <w:lang w:val="cs-CZ"/>
              </w:rPr>
            </w:pPr>
            <w:r w:rsidRPr="00F71689">
              <w:rPr>
                <w:rFonts w:ascii="Times New Roman" w:eastAsia="Calibri" w:hAnsi="Times New Roman" w:cs="Times New Roman"/>
                <w:b/>
                <w:sz w:val="24"/>
                <w:szCs w:val="24"/>
              </w:rPr>
              <w:t>Ismeretek</w:t>
            </w:r>
          </w:p>
        </w:tc>
        <w:tc>
          <w:tcPr>
            <w:tcW w:w="3395" w:type="dxa"/>
            <w:noWrap/>
            <w:vAlign w:val="center"/>
          </w:tcPr>
          <w:p w:rsidR="00F71689" w:rsidRPr="00F71689" w:rsidRDefault="00F71689" w:rsidP="00F71689">
            <w:pPr>
              <w:spacing w:before="120" w:after="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rPr>
              <w:t>Fejlesztési követelmények/ Tevékenységek</w:t>
            </w:r>
          </w:p>
        </w:tc>
        <w:tc>
          <w:tcPr>
            <w:tcW w:w="2441" w:type="dxa"/>
            <w:gridSpan w:val="2"/>
            <w:noWrap/>
            <w:vAlign w:val="center"/>
          </w:tcPr>
          <w:p w:rsidR="00F71689" w:rsidRPr="00F71689" w:rsidRDefault="00F71689" w:rsidP="00F71689">
            <w:pPr>
              <w:spacing w:before="120" w:after="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lang w:val="cs-CZ"/>
              </w:rPr>
              <w:t>Kapcsolódási</w:t>
            </w:r>
            <w:r w:rsidRPr="00F71689">
              <w:rPr>
                <w:rFonts w:ascii="Times New Roman" w:eastAsia="Calibri" w:hAnsi="Times New Roman" w:cs="Times New Roman"/>
                <w:b/>
                <w:sz w:val="24"/>
                <w:szCs w:val="24"/>
              </w:rPr>
              <w:t xml:space="preserve"> pontok</w:t>
            </w:r>
          </w:p>
        </w:tc>
      </w:tr>
      <w:tr w:rsidR="00F71689" w:rsidRPr="00F71689" w:rsidTr="00F71689">
        <w:trPr>
          <w:trHeight w:val="693"/>
          <w:jc w:val="center"/>
        </w:trPr>
        <w:tc>
          <w:tcPr>
            <w:tcW w:w="3395" w:type="dxa"/>
            <w:gridSpan w:val="3"/>
            <w:noWrap/>
          </w:tcPr>
          <w:p w:rsidR="00F71689" w:rsidRPr="00F71689" w:rsidRDefault="00F71689" w:rsidP="00F71689">
            <w:pPr>
              <w:spacing w:before="120" w:after="0" w:line="240" w:lineRule="auto"/>
              <w:rPr>
                <w:rFonts w:ascii="Times New Roman" w:eastAsia="Calibri" w:hAnsi="Times New Roman" w:cs="Times New Roman"/>
                <w:i/>
                <w:sz w:val="24"/>
                <w:szCs w:val="24"/>
              </w:rPr>
            </w:pPr>
            <w:r w:rsidRPr="00F71689">
              <w:rPr>
                <w:rFonts w:ascii="Times New Roman" w:eastAsia="Calibri" w:hAnsi="Times New Roman" w:cs="Times New Roman"/>
                <w:i/>
                <w:sz w:val="24"/>
                <w:szCs w:val="24"/>
              </w:rPr>
              <w:t xml:space="preserve">3.1. </w:t>
            </w:r>
            <w:r w:rsidRPr="00F71689">
              <w:rPr>
                <w:rFonts w:ascii="Times New Roman" w:eastAsia="Calibri" w:hAnsi="Times New Roman" w:cs="Times New Roman"/>
                <w:i/>
                <w:sz w:val="24"/>
                <w:szCs w:val="24"/>
                <w:lang w:val="cs-CZ"/>
              </w:rPr>
              <w:t>Labdás</w:t>
            </w:r>
            <w:r w:rsidRPr="00F71689">
              <w:rPr>
                <w:rFonts w:ascii="Times New Roman" w:eastAsia="Calibri" w:hAnsi="Times New Roman" w:cs="Times New Roman"/>
                <w:i/>
                <w:sz w:val="24"/>
                <w:szCs w:val="24"/>
              </w:rPr>
              <w:t xml:space="preserve"> játékok: </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Dobó és elfogó játékok.</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Labdavezetés kézzel, lábbal, cselezés védővel szemben.</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Átadások helyben és mozgás közben.</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Célba rúgó és célba dobó játékok.</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Zsinórlabda és labdarúgás elemei.</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 xml:space="preserve">Sportjátékok: kosárlabda, labdarúgás. </w:t>
            </w:r>
          </w:p>
          <w:p w:rsidR="00F71689" w:rsidRPr="00F71689" w:rsidRDefault="00F71689" w:rsidP="00F71689">
            <w:pPr>
              <w:spacing w:after="0" w:line="240" w:lineRule="auto"/>
              <w:rPr>
                <w:rFonts w:ascii="Times New Roman" w:eastAsia="Calibri" w:hAnsi="Times New Roman" w:cs="Times New Roman"/>
                <w:sz w:val="24"/>
                <w:szCs w:val="24"/>
              </w:rPr>
            </w:pPr>
          </w:p>
          <w:p w:rsidR="00F71689" w:rsidRPr="00F71689" w:rsidRDefault="00F71689" w:rsidP="00F71689">
            <w:pPr>
              <w:spacing w:after="0" w:line="240" w:lineRule="auto"/>
              <w:rPr>
                <w:rFonts w:ascii="Times New Roman" w:eastAsia="Calibri" w:hAnsi="Times New Roman" w:cs="Times New Roman"/>
                <w:i/>
                <w:sz w:val="24"/>
                <w:szCs w:val="24"/>
              </w:rPr>
            </w:pPr>
            <w:r w:rsidRPr="00F71689">
              <w:rPr>
                <w:rFonts w:ascii="Times New Roman" w:eastAsia="Calibri" w:hAnsi="Times New Roman" w:cs="Times New Roman"/>
                <w:i/>
                <w:sz w:val="24"/>
                <w:szCs w:val="24"/>
              </w:rPr>
              <w:t>3.2. Népi gyermekjátékok és néphagyományok</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Futó és fogójátékok taktikai elemekkel.</w:t>
            </w:r>
          </w:p>
          <w:p w:rsidR="00F71689" w:rsidRPr="00F71689" w:rsidRDefault="00F71689" w:rsidP="00F71689">
            <w:pPr>
              <w:spacing w:after="0" w:line="240" w:lineRule="auto"/>
              <w:rPr>
                <w:rFonts w:ascii="Times New Roman" w:eastAsia="Calibri" w:hAnsi="Times New Roman" w:cs="Times New Roman"/>
                <w:sz w:val="24"/>
                <w:szCs w:val="24"/>
                <w:u w:val="single"/>
              </w:rPr>
            </w:pPr>
          </w:p>
          <w:p w:rsidR="00F71689" w:rsidRPr="00F71689" w:rsidRDefault="00F71689" w:rsidP="00F71689">
            <w:pPr>
              <w:spacing w:after="0" w:line="240" w:lineRule="auto"/>
              <w:rPr>
                <w:rFonts w:ascii="Times New Roman" w:eastAsia="Calibri" w:hAnsi="Times New Roman" w:cs="Times New Roman"/>
                <w:i/>
                <w:sz w:val="24"/>
                <w:szCs w:val="24"/>
              </w:rPr>
            </w:pPr>
            <w:r w:rsidRPr="00F71689">
              <w:rPr>
                <w:rFonts w:ascii="Times New Roman" w:eastAsia="Calibri" w:hAnsi="Times New Roman" w:cs="Times New Roman"/>
                <w:i/>
                <w:sz w:val="24"/>
                <w:szCs w:val="24"/>
              </w:rPr>
              <w:t>3.3. Sor-, akadály- és váltóversenyek</w:t>
            </w:r>
          </w:p>
          <w:p w:rsidR="00F71689" w:rsidRPr="00F71689" w:rsidRDefault="00F71689" w:rsidP="00F71689">
            <w:pPr>
              <w:spacing w:after="0" w:line="240" w:lineRule="auto"/>
              <w:rPr>
                <w:rFonts w:ascii="Times New Roman" w:eastAsia="Calibri" w:hAnsi="Times New Roman" w:cs="Times New Roman"/>
                <w:sz w:val="24"/>
                <w:szCs w:val="24"/>
                <w:u w:val="single"/>
              </w:rPr>
            </w:pP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i/>
                <w:sz w:val="24"/>
                <w:szCs w:val="24"/>
              </w:rPr>
              <w:t>3.4. Az olimpiák története – sport idolok</w:t>
            </w:r>
          </w:p>
        </w:tc>
        <w:tc>
          <w:tcPr>
            <w:tcW w:w="3395" w:type="dxa"/>
            <w:noWrap/>
          </w:tcPr>
          <w:p w:rsidR="00F71689" w:rsidRPr="00F71689" w:rsidRDefault="00F71689" w:rsidP="00F71689">
            <w:pPr>
              <w:spacing w:before="120"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lang w:val="cs-CZ"/>
              </w:rPr>
              <w:t>Testnevelési</w:t>
            </w:r>
            <w:r w:rsidRPr="00F71689">
              <w:rPr>
                <w:rFonts w:ascii="Times New Roman" w:eastAsia="Calibri" w:hAnsi="Times New Roman" w:cs="Times New Roman"/>
                <w:sz w:val="24"/>
                <w:szCs w:val="24"/>
              </w:rPr>
              <w:t xml:space="preserve"> és sport játékok stratégiai és taktikai elemeinek megismerése, szabályainak rendszere, szabálykövetés.</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Sportági előkészítő kreatív és kooperatív játékok.</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Népi gyermekjátékok, hagyományőrző mozgásos tevékenységek értése és reprodukciója.</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Élethosszig végezhető szabadidős tevékenységek értése és reprodukciója.</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Labdás játékok, gyakorlatok.</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Tanulói kreativitásra alapozó motoros játékok.</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Érzelmek és motivációk szabályozásának megvalósítása.</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 xml:space="preserve">Ismeretek szerzése az olimpia- és sporttörténet nagy alakjairól. </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Élményszerűség és öröm érzékeltetése a társas játéktevékenységben.</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Személyes és társas folyamatok megélése.</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A konfliktuskezelés ismerete és gyakorlása.</w:t>
            </w:r>
          </w:p>
        </w:tc>
        <w:tc>
          <w:tcPr>
            <w:tcW w:w="2441" w:type="dxa"/>
            <w:gridSpan w:val="2"/>
            <w:noWrap/>
          </w:tcPr>
          <w:p w:rsidR="00F71689" w:rsidRPr="00F71689" w:rsidRDefault="00F71689" w:rsidP="00F71689">
            <w:pPr>
              <w:spacing w:before="120" w:after="0" w:line="240" w:lineRule="auto"/>
              <w:rPr>
                <w:rFonts w:ascii="Times New Roman" w:eastAsia="Calibri" w:hAnsi="Times New Roman" w:cs="Times New Roman"/>
                <w:sz w:val="24"/>
                <w:szCs w:val="24"/>
              </w:rPr>
            </w:pPr>
            <w:r w:rsidRPr="00F71689">
              <w:rPr>
                <w:rFonts w:ascii="Times New Roman" w:eastAsia="Calibri" w:hAnsi="Times New Roman" w:cs="Times New Roman"/>
                <w:i/>
                <w:sz w:val="24"/>
                <w:szCs w:val="24"/>
                <w:lang w:val="cs-CZ"/>
              </w:rPr>
              <w:t>Magyar</w:t>
            </w:r>
            <w:r w:rsidRPr="00F71689">
              <w:rPr>
                <w:rFonts w:ascii="Times New Roman" w:eastAsia="Calibri" w:hAnsi="Times New Roman" w:cs="Times New Roman"/>
                <w:i/>
                <w:sz w:val="24"/>
                <w:szCs w:val="24"/>
              </w:rPr>
              <w:t xml:space="preserve"> nyelv és irodalom: </w:t>
            </w:r>
            <w:r w:rsidRPr="00F71689">
              <w:rPr>
                <w:rFonts w:ascii="Times New Roman" w:eastAsia="Calibri" w:hAnsi="Times New Roman" w:cs="Times New Roman"/>
                <w:sz w:val="24"/>
                <w:szCs w:val="24"/>
              </w:rPr>
              <w:t>az anyanyelv kifejező, informáló, felhívó funkcióinak alkalmazása közlés, megbeszélés, rábeszélés formáiban.</w:t>
            </w:r>
          </w:p>
          <w:p w:rsidR="00F71689" w:rsidRPr="00F71689" w:rsidRDefault="00F71689" w:rsidP="00F71689">
            <w:pPr>
              <w:spacing w:after="0" w:line="240" w:lineRule="auto"/>
              <w:rPr>
                <w:rFonts w:ascii="Times New Roman" w:eastAsia="Calibri" w:hAnsi="Times New Roman" w:cs="Times New Roman"/>
                <w:sz w:val="24"/>
                <w:szCs w:val="24"/>
              </w:rPr>
            </w:pP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i/>
                <w:sz w:val="24"/>
                <w:szCs w:val="24"/>
              </w:rPr>
              <w:t xml:space="preserve">Hon-és népismeret: </w:t>
            </w:r>
            <w:r w:rsidRPr="00F71689">
              <w:rPr>
                <w:rFonts w:ascii="Times New Roman" w:eastAsia="Calibri" w:hAnsi="Times New Roman" w:cs="Times New Roman"/>
                <w:sz w:val="24"/>
                <w:szCs w:val="24"/>
              </w:rPr>
              <w:t>népi gyermekjátékok, néphagyományok.</w:t>
            </w:r>
          </w:p>
          <w:p w:rsidR="00F71689" w:rsidRPr="00F71689" w:rsidRDefault="00F71689" w:rsidP="00F71689">
            <w:pPr>
              <w:spacing w:after="0" w:line="240" w:lineRule="auto"/>
              <w:rPr>
                <w:rFonts w:ascii="Times New Roman" w:eastAsia="Calibri" w:hAnsi="Times New Roman" w:cs="Times New Roman"/>
                <w:sz w:val="24"/>
                <w:szCs w:val="24"/>
              </w:rPr>
            </w:pP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i/>
                <w:sz w:val="24"/>
                <w:szCs w:val="24"/>
              </w:rPr>
              <w:t xml:space="preserve">Történelem, társadalmi és állampolgári ismeretek: </w:t>
            </w:r>
            <w:r w:rsidRPr="00F71689">
              <w:rPr>
                <w:rFonts w:ascii="Times New Roman" w:eastAsia="Calibri" w:hAnsi="Times New Roman" w:cs="Times New Roman"/>
                <w:sz w:val="24"/>
                <w:szCs w:val="24"/>
              </w:rPr>
              <w:t>ókor, Görögország,</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Olimpia.</w:t>
            </w:r>
          </w:p>
        </w:tc>
      </w:tr>
      <w:tr w:rsidR="00F71689" w:rsidRPr="00F71689" w:rsidTr="00F71689">
        <w:trPr>
          <w:trHeight w:val="70"/>
          <w:jc w:val="center"/>
        </w:trPr>
        <w:tc>
          <w:tcPr>
            <w:tcW w:w="2006" w:type="dxa"/>
            <w:noWrap/>
            <w:vAlign w:val="center"/>
          </w:tcPr>
          <w:p w:rsidR="00F71689" w:rsidRPr="00F71689" w:rsidRDefault="00F71689" w:rsidP="00F71689">
            <w:pPr>
              <w:spacing w:after="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rPr>
              <w:t>Kulcsfogalmak/ fogalmak</w:t>
            </w:r>
          </w:p>
        </w:tc>
        <w:tc>
          <w:tcPr>
            <w:tcW w:w="7225" w:type="dxa"/>
            <w:gridSpan w:val="5"/>
            <w:noWrap/>
            <w:vAlign w:val="center"/>
          </w:tcPr>
          <w:p w:rsidR="00F71689" w:rsidRPr="00F71689" w:rsidRDefault="00F71689" w:rsidP="00F71689">
            <w:pPr>
              <w:spacing w:before="120"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 xml:space="preserve">Játékszabály, kosárlabda, indítás, átadás, alapvonal, </w:t>
            </w:r>
            <w:r w:rsidRPr="00F71689">
              <w:rPr>
                <w:rFonts w:ascii="Times New Roman" w:eastAsia="Calibri" w:hAnsi="Times New Roman" w:cs="Times New Roman"/>
                <w:sz w:val="24"/>
                <w:szCs w:val="24"/>
                <w:lang w:val="cs-CZ"/>
              </w:rPr>
              <w:t>oldalvonal</w:t>
            </w:r>
            <w:r w:rsidRPr="00F71689">
              <w:rPr>
                <w:rFonts w:ascii="Times New Roman" w:eastAsia="Calibri" w:hAnsi="Times New Roman" w:cs="Times New Roman"/>
                <w:sz w:val="24"/>
                <w:szCs w:val="24"/>
              </w:rPr>
              <w:t xml:space="preserve">, labdarúgás, labdaátvétel, kapu, kapufa, háló, szöglet (lábfej: külső, </w:t>
            </w:r>
            <w:r w:rsidRPr="00F71689">
              <w:rPr>
                <w:rFonts w:ascii="Times New Roman" w:eastAsia="Calibri" w:hAnsi="Times New Roman" w:cs="Times New Roman"/>
                <w:sz w:val="24"/>
                <w:szCs w:val="24"/>
              </w:rPr>
              <w:lastRenderedPageBreak/>
              <w:t>belső, csőr), büntetődobás, oldalbedobás, kapura lövés, felugrás, taktika, nyitás, továbbítás.</w:t>
            </w:r>
          </w:p>
        </w:tc>
      </w:tr>
    </w:tbl>
    <w:p w:rsidR="00F71689" w:rsidRPr="00F71689" w:rsidRDefault="00F71689" w:rsidP="00F71689">
      <w:pPr>
        <w:spacing w:after="0" w:line="240" w:lineRule="auto"/>
        <w:contextualSpacing/>
        <w:jc w:val="center"/>
        <w:rPr>
          <w:rFonts w:ascii="Times New Roman" w:eastAsia="Calibri" w:hAnsi="Times New Roman" w:cs="Times New Roman"/>
          <w:b/>
          <w:bCs/>
          <w:sz w:val="24"/>
          <w:szCs w:val="24"/>
          <w:lang w:val="cs-CZ" w:eastAsia="hu-HU"/>
        </w:rPr>
      </w:pPr>
    </w:p>
    <w:p w:rsidR="00F71689" w:rsidRPr="00F71689" w:rsidRDefault="00F71689" w:rsidP="00F71689">
      <w:pPr>
        <w:spacing w:after="0" w:line="240" w:lineRule="auto"/>
        <w:contextualSpacing/>
        <w:jc w:val="center"/>
        <w:rPr>
          <w:rFonts w:ascii="Times New Roman" w:eastAsia="Calibri" w:hAnsi="Times New Roman" w:cs="Times New Roman"/>
          <w:b/>
          <w:bCs/>
          <w:sz w:val="24"/>
          <w:szCs w:val="24"/>
          <w:lang w:val="cs-CZ" w:eastAsia="hu-HU"/>
        </w:rPr>
      </w:pPr>
    </w:p>
    <w:tbl>
      <w:tblPr>
        <w:tblW w:w="92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3"/>
        <w:gridCol w:w="375"/>
        <w:gridCol w:w="1058"/>
        <w:gridCol w:w="3417"/>
        <w:gridCol w:w="862"/>
        <w:gridCol w:w="1536"/>
      </w:tblGrid>
      <w:tr w:rsidR="00F71689" w:rsidRPr="00F71689" w:rsidTr="00F71689">
        <w:trPr>
          <w:jc w:val="center"/>
        </w:trPr>
        <w:tc>
          <w:tcPr>
            <w:tcW w:w="2358" w:type="dxa"/>
            <w:gridSpan w:val="2"/>
            <w:noWrap/>
            <w:vAlign w:val="center"/>
          </w:tcPr>
          <w:p w:rsidR="00F71689" w:rsidRPr="00F71689" w:rsidRDefault="00F71689" w:rsidP="00F71689">
            <w:pPr>
              <w:spacing w:after="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rPr>
              <w:t xml:space="preserve">Tematikai egység/ </w:t>
            </w:r>
            <w:r w:rsidRPr="00F71689">
              <w:rPr>
                <w:rFonts w:ascii="Times New Roman" w:eastAsia="Calibri" w:hAnsi="Times New Roman" w:cs="Times New Roman"/>
                <w:b/>
                <w:sz w:val="24"/>
                <w:szCs w:val="24"/>
                <w:lang w:val="cs-CZ"/>
              </w:rPr>
              <w:t>Fejlesztési</w:t>
            </w:r>
            <w:r w:rsidRPr="00F71689">
              <w:rPr>
                <w:rFonts w:ascii="Times New Roman" w:eastAsia="Calibri" w:hAnsi="Times New Roman" w:cs="Times New Roman"/>
                <w:b/>
                <w:sz w:val="24"/>
                <w:szCs w:val="24"/>
              </w:rPr>
              <w:t xml:space="preserve"> cél</w:t>
            </w:r>
          </w:p>
        </w:tc>
        <w:tc>
          <w:tcPr>
            <w:tcW w:w="5337" w:type="dxa"/>
            <w:gridSpan w:val="3"/>
            <w:noWrap/>
            <w:vAlign w:val="center"/>
          </w:tcPr>
          <w:p w:rsidR="00F71689" w:rsidRPr="00F71689" w:rsidRDefault="00F71689" w:rsidP="00F71689">
            <w:pPr>
              <w:spacing w:before="120" w:after="0" w:line="240" w:lineRule="auto"/>
              <w:jc w:val="center"/>
              <w:rPr>
                <w:rFonts w:ascii="Times New Roman" w:eastAsia="Calibri" w:hAnsi="Times New Roman" w:cs="Times New Roman"/>
                <w:b/>
                <w:bCs/>
                <w:sz w:val="24"/>
                <w:szCs w:val="24"/>
              </w:rPr>
            </w:pPr>
            <w:r w:rsidRPr="00F71689">
              <w:rPr>
                <w:rFonts w:ascii="Times New Roman" w:eastAsia="Calibri" w:hAnsi="Times New Roman" w:cs="Times New Roman"/>
                <w:b/>
                <w:bCs/>
                <w:sz w:val="24"/>
                <w:szCs w:val="24"/>
              </w:rPr>
              <w:t xml:space="preserve">4. </w:t>
            </w:r>
            <w:r w:rsidRPr="00F71689">
              <w:rPr>
                <w:rFonts w:ascii="Times New Roman" w:eastAsia="Calibri" w:hAnsi="Times New Roman" w:cs="Times New Roman"/>
                <w:b/>
                <w:bCs/>
                <w:sz w:val="24"/>
                <w:szCs w:val="24"/>
                <w:lang w:val="cs-CZ"/>
              </w:rPr>
              <w:t>Versenyzés</w:t>
            </w:r>
          </w:p>
        </w:tc>
        <w:tc>
          <w:tcPr>
            <w:tcW w:w="1536" w:type="dxa"/>
            <w:noWrap/>
            <w:vAlign w:val="center"/>
          </w:tcPr>
          <w:p w:rsidR="00F71689" w:rsidRPr="00F71689" w:rsidRDefault="00F71689" w:rsidP="00F71689">
            <w:pPr>
              <w:spacing w:before="120" w:after="0" w:line="240" w:lineRule="auto"/>
              <w:jc w:val="center"/>
              <w:rPr>
                <w:rFonts w:ascii="Times New Roman" w:eastAsia="Calibri" w:hAnsi="Times New Roman" w:cs="Times New Roman"/>
                <w:b/>
                <w:bCs/>
                <w:sz w:val="24"/>
                <w:szCs w:val="24"/>
              </w:rPr>
            </w:pPr>
            <w:r w:rsidRPr="00F71689">
              <w:rPr>
                <w:rFonts w:ascii="Times New Roman" w:eastAsia="Calibri" w:hAnsi="Times New Roman" w:cs="Times New Roman"/>
                <w:b/>
                <w:bCs/>
                <w:sz w:val="24"/>
                <w:szCs w:val="24"/>
                <w:lang w:val="cs-CZ"/>
              </w:rPr>
              <w:t>Órakeret</w:t>
            </w:r>
          </w:p>
          <w:p w:rsidR="00F71689" w:rsidRPr="00F71689" w:rsidRDefault="00F71689" w:rsidP="00F71689">
            <w:pPr>
              <w:spacing w:after="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bCs/>
                <w:sz w:val="24"/>
                <w:szCs w:val="24"/>
              </w:rPr>
              <w:t>26 óra (</w:t>
            </w:r>
            <w:r w:rsidRPr="00F71689">
              <w:rPr>
                <w:rFonts w:ascii="Times New Roman" w:eastAsia="Calibri" w:hAnsi="Times New Roman" w:cs="Times New Roman"/>
                <w:b/>
                <w:bCs/>
                <w:sz w:val="24"/>
                <w:szCs w:val="24"/>
                <w:lang w:val="cs-CZ"/>
              </w:rPr>
              <w:t>folyamatos</w:t>
            </w:r>
            <w:r w:rsidRPr="00F71689">
              <w:rPr>
                <w:rFonts w:ascii="Times New Roman" w:eastAsia="Calibri" w:hAnsi="Times New Roman" w:cs="Times New Roman"/>
                <w:b/>
                <w:bCs/>
                <w:sz w:val="24"/>
                <w:szCs w:val="24"/>
              </w:rPr>
              <w:t>)</w:t>
            </w:r>
          </w:p>
        </w:tc>
      </w:tr>
      <w:tr w:rsidR="00F71689" w:rsidRPr="00F71689" w:rsidTr="00F71689">
        <w:trPr>
          <w:jc w:val="center"/>
        </w:trPr>
        <w:tc>
          <w:tcPr>
            <w:tcW w:w="2358" w:type="dxa"/>
            <w:gridSpan w:val="2"/>
            <w:noWrap/>
            <w:vAlign w:val="center"/>
          </w:tcPr>
          <w:p w:rsidR="00F71689" w:rsidRPr="00F71689" w:rsidRDefault="00F71689" w:rsidP="00F71689">
            <w:pPr>
              <w:spacing w:after="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rPr>
              <w:t>Előzetes tudás</w:t>
            </w:r>
          </w:p>
        </w:tc>
        <w:tc>
          <w:tcPr>
            <w:tcW w:w="6873" w:type="dxa"/>
            <w:gridSpan w:val="4"/>
            <w:noWrap/>
          </w:tcPr>
          <w:p w:rsidR="00F71689" w:rsidRPr="00F71689" w:rsidRDefault="00F71689" w:rsidP="00F71689">
            <w:pPr>
              <w:spacing w:before="120" w:after="0" w:line="240" w:lineRule="auto"/>
              <w:jc w:val="both"/>
              <w:rPr>
                <w:rFonts w:ascii="Times New Roman" w:eastAsia="Calibri" w:hAnsi="Times New Roman" w:cs="Times New Roman"/>
                <w:sz w:val="24"/>
                <w:szCs w:val="24"/>
              </w:rPr>
            </w:pPr>
            <w:r w:rsidRPr="00F71689">
              <w:rPr>
                <w:rFonts w:ascii="Times New Roman" w:eastAsia="Calibri" w:hAnsi="Times New Roman" w:cs="Times New Roman"/>
                <w:sz w:val="24"/>
                <w:szCs w:val="24"/>
                <w:lang w:val="cs-CZ"/>
              </w:rPr>
              <w:t>Együttműködés</w:t>
            </w:r>
            <w:r w:rsidRPr="00F71689">
              <w:rPr>
                <w:rFonts w:ascii="Times New Roman" w:eastAsia="Calibri" w:hAnsi="Times New Roman" w:cs="Times New Roman"/>
                <w:sz w:val="24"/>
                <w:szCs w:val="24"/>
              </w:rPr>
              <w:t xml:space="preserve"> a csapattársakkal.</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Az egyszerűsített sportági versenyszabályok betartása.</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Az elemi labdakezelési ismeretek gyakorlati alkalmazása.</w:t>
            </w:r>
          </w:p>
        </w:tc>
      </w:tr>
      <w:tr w:rsidR="00F71689" w:rsidRPr="00F71689" w:rsidTr="00F71689">
        <w:trPr>
          <w:jc w:val="center"/>
        </w:trPr>
        <w:tc>
          <w:tcPr>
            <w:tcW w:w="2358" w:type="dxa"/>
            <w:gridSpan w:val="2"/>
            <w:noWrap/>
            <w:vAlign w:val="center"/>
          </w:tcPr>
          <w:p w:rsidR="00F71689" w:rsidRPr="00F71689" w:rsidRDefault="00F71689" w:rsidP="00F71689">
            <w:pPr>
              <w:spacing w:after="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rPr>
              <w:t>A tematikai egység nevelési-fejlesztési céljai</w:t>
            </w:r>
          </w:p>
        </w:tc>
        <w:tc>
          <w:tcPr>
            <w:tcW w:w="6873" w:type="dxa"/>
            <w:gridSpan w:val="4"/>
            <w:noWrap/>
          </w:tcPr>
          <w:p w:rsidR="00F71689" w:rsidRPr="00F71689" w:rsidRDefault="00F71689" w:rsidP="00F71689">
            <w:pPr>
              <w:spacing w:before="120" w:after="0" w:line="240" w:lineRule="auto"/>
              <w:rPr>
                <w:rFonts w:ascii="Times New Roman" w:eastAsia="Calibri" w:hAnsi="Times New Roman" w:cs="Times New Roman"/>
                <w:bCs/>
                <w:sz w:val="24"/>
                <w:szCs w:val="24"/>
              </w:rPr>
            </w:pPr>
            <w:r w:rsidRPr="00F71689">
              <w:rPr>
                <w:rFonts w:ascii="Times New Roman" w:eastAsia="Calibri" w:hAnsi="Times New Roman" w:cs="Times New Roman"/>
                <w:bCs/>
                <w:sz w:val="24"/>
                <w:szCs w:val="24"/>
              </w:rPr>
              <w:t xml:space="preserve">A tanulók képessé </w:t>
            </w:r>
            <w:r w:rsidRPr="00F71689">
              <w:rPr>
                <w:rFonts w:ascii="Times New Roman" w:eastAsia="Calibri" w:hAnsi="Times New Roman" w:cs="Times New Roman"/>
                <w:bCs/>
                <w:sz w:val="24"/>
                <w:szCs w:val="24"/>
                <w:lang w:val="cs-CZ"/>
              </w:rPr>
              <w:t>tétele</w:t>
            </w:r>
            <w:r w:rsidRPr="00F71689">
              <w:rPr>
                <w:rFonts w:ascii="Times New Roman" w:eastAsia="Calibri" w:hAnsi="Times New Roman" w:cs="Times New Roman"/>
                <w:bCs/>
                <w:sz w:val="24"/>
                <w:szCs w:val="24"/>
              </w:rPr>
              <w:t xml:space="preserve"> egyszerűsített szabályokkal zajló versenyzésre sor- és váltóversenyek és egyszerűsített sportági versenyek esetében.</w:t>
            </w:r>
          </w:p>
          <w:p w:rsidR="00F71689" w:rsidRPr="00F71689" w:rsidRDefault="00F71689" w:rsidP="00F71689">
            <w:pPr>
              <w:spacing w:after="240" w:line="240" w:lineRule="auto"/>
              <w:contextualSpacing/>
              <w:rPr>
                <w:rFonts w:ascii="Times New Roman" w:eastAsia="Calibri" w:hAnsi="Times New Roman" w:cs="Times New Roman"/>
                <w:sz w:val="24"/>
                <w:szCs w:val="24"/>
                <w:lang w:val="en-US"/>
              </w:rPr>
            </w:pPr>
            <w:r w:rsidRPr="00F71689">
              <w:rPr>
                <w:rFonts w:ascii="Times New Roman" w:eastAsia="Calibri" w:hAnsi="Times New Roman" w:cs="Times New Roman"/>
                <w:i/>
                <w:sz w:val="24"/>
                <w:szCs w:val="24"/>
                <w:lang w:val="en-US"/>
              </w:rPr>
              <w:t xml:space="preserve">Képességfejlesztési fókuszok: </w:t>
            </w:r>
            <w:r w:rsidRPr="00F71689">
              <w:rPr>
                <w:rFonts w:ascii="Times New Roman" w:eastAsia="Calibri" w:hAnsi="Times New Roman" w:cs="Times New Roman"/>
                <w:sz w:val="24"/>
                <w:szCs w:val="24"/>
                <w:lang w:val="en-US"/>
              </w:rPr>
              <w:t>szabálykövetés, szabálytartás; egészséges versenyszellem; kooperáció; koordináció; döntési és reagáló képesség.</w:t>
            </w:r>
          </w:p>
        </w:tc>
      </w:tr>
      <w:tr w:rsidR="00F71689" w:rsidRPr="00F71689" w:rsidTr="00F71689">
        <w:trPr>
          <w:jc w:val="center"/>
        </w:trPr>
        <w:tc>
          <w:tcPr>
            <w:tcW w:w="3416" w:type="dxa"/>
            <w:gridSpan w:val="3"/>
            <w:noWrap/>
            <w:vAlign w:val="center"/>
          </w:tcPr>
          <w:p w:rsidR="00F71689" w:rsidRPr="00F71689" w:rsidRDefault="00F71689" w:rsidP="00F71689">
            <w:pPr>
              <w:spacing w:before="120" w:after="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rPr>
              <w:t>Ismeretek</w:t>
            </w:r>
          </w:p>
        </w:tc>
        <w:tc>
          <w:tcPr>
            <w:tcW w:w="3417" w:type="dxa"/>
            <w:noWrap/>
            <w:vAlign w:val="center"/>
          </w:tcPr>
          <w:p w:rsidR="00F71689" w:rsidRPr="00F71689" w:rsidRDefault="00F71689" w:rsidP="00F71689">
            <w:pPr>
              <w:spacing w:before="120" w:after="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rPr>
              <w:t>Fejlesztési követelmények/ Tevékenységek</w:t>
            </w:r>
          </w:p>
        </w:tc>
        <w:tc>
          <w:tcPr>
            <w:tcW w:w="2398" w:type="dxa"/>
            <w:gridSpan w:val="2"/>
            <w:noWrap/>
            <w:vAlign w:val="center"/>
          </w:tcPr>
          <w:p w:rsidR="00F71689" w:rsidRPr="00F71689" w:rsidRDefault="00F71689" w:rsidP="00F71689">
            <w:pPr>
              <w:spacing w:before="120" w:after="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lang w:val="cs-CZ"/>
              </w:rPr>
              <w:t>Kapcsolódási</w:t>
            </w:r>
            <w:r w:rsidRPr="00F71689">
              <w:rPr>
                <w:rFonts w:ascii="Times New Roman" w:eastAsia="Calibri" w:hAnsi="Times New Roman" w:cs="Times New Roman"/>
                <w:b/>
                <w:sz w:val="24"/>
                <w:szCs w:val="24"/>
              </w:rPr>
              <w:t xml:space="preserve"> pontok</w:t>
            </w:r>
          </w:p>
        </w:tc>
      </w:tr>
      <w:tr w:rsidR="00F71689" w:rsidRPr="00F71689" w:rsidTr="00F71689">
        <w:trPr>
          <w:trHeight w:val="1895"/>
          <w:jc w:val="center"/>
        </w:trPr>
        <w:tc>
          <w:tcPr>
            <w:tcW w:w="3416" w:type="dxa"/>
            <w:gridSpan w:val="3"/>
            <w:noWrap/>
          </w:tcPr>
          <w:p w:rsidR="00F71689" w:rsidRPr="00F71689" w:rsidRDefault="00F71689" w:rsidP="00F71689">
            <w:pPr>
              <w:spacing w:before="120" w:after="0" w:line="240" w:lineRule="auto"/>
              <w:rPr>
                <w:rFonts w:ascii="Times New Roman" w:eastAsia="Calibri" w:hAnsi="Times New Roman" w:cs="Times New Roman"/>
                <w:i/>
                <w:sz w:val="24"/>
                <w:szCs w:val="24"/>
              </w:rPr>
            </w:pPr>
            <w:r w:rsidRPr="00F71689">
              <w:rPr>
                <w:rFonts w:ascii="Times New Roman" w:eastAsia="Calibri" w:hAnsi="Times New Roman" w:cs="Times New Roman"/>
                <w:i/>
                <w:sz w:val="24"/>
                <w:szCs w:val="24"/>
              </w:rPr>
              <w:t>4.1. Sor-, akadály-, váltó- és ugróversenyek</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Sorversenyek.</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Váltóversenyek.</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Futóverseny.</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Ugróiskola.</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Kötélugrás-verseny.</w:t>
            </w:r>
          </w:p>
          <w:p w:rsidR="00F71689" w:rsidRPr="00F71689" w:rsidRDefault="00F71689" w:rsidP="00F71689">
            <w:pPr>
              <w:spacing w:after="0" w:line="240" w:lineRule="auto"/>
              <w:rPr>
                <w:rFonts w:ascii="Times New Roman" w:eastAsia="Calibri" w:hAnsi="Times New Roman" w:cs="Times New Roman"/>
                <w:sz w:val="24"/>
                <w:szCs w:val="24"/>
              </w:rPr>
            </w:pPr>
          </w:p>
          <w:p w:rsidR="00F71689" w:rsidRPr="00F71689" w:rsidRDefault="00F71689" w:rsidP="00F71689">
            <w:pPr>
              <w:spacing w:after="0" w:line="240" w:lineRule="auto"/>
              <w:rPr>
                <w:rFonts w:ascii="Times New Roman" w:eastAsia="Calibri" w:hAnsi="Times New Roman" w:cs="Times New Roman"/>
                <w:i/>
                <w:sz w:val="24"/>
                <w:szCs w:val="24"/>
              </w:rPr>
            </w:pPr>
            <w:r w:rsidRPr="00F71689">
              <w:rPr>
                <w:rFonts w:ascii="Times New Roman" w:eastAsia="Calibri" w:hAnsi="Times New Roman" w:cs="Times New Roman"/>
                <w:i/>
                <w:sz w:val="24"/>
                <w:szCs w:val="24"/>
              </w:rPr>
              <w:t>4.2. Labdás versenyek</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Kosárra dobó verseny.</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Labdavezetési verseny.</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Kidobó játék.</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Egyszerűsített szabályokkal:</w:t>
            </w:r>
          </w:p>
          <w:p w:rsidR="00F71689" w:rsidRPr="00F71689" w:rsidRDefault="00F71689" w:rsidP="00303C52">
            <w:pPr>
              <w:numPr>
                <w:ilvl w:val="0"/>
                <w:numId w:val="101"/>
              </w:numPr>
              <w:spacing w:after="0" w:line="240" w:lineRule="auto"/>
              <w:ind w:left="823"/>
              <w:rPr>
                <w:rFonts w:ascii="Times New Roman" w:eastAsia="Calibri" w:hAnsi="Times New Roman" w:cs="Times New Roman"/>
                <w:sz w:val="24"/>
                <w:szCs w:val="24"/>
              </w:rPr>
            </w:pPr>
            <w:r w:rsidRPr="00F71689">
              <w:rPr>
                <w:rFonts w:ascii="Times New Roman" w:eastAsia="Calibri" w:hAnsi="Times New Roman" w:cs="Times New Roman"/>
                <w:sz w:val="24"/>
                <w:szCs w:val="24"/>
              </w:rPr>
              <w:t>labdarúgás</w:t>
            </w:r>
          </w:p>
          <w:p w:rsidR="00F71689" w:rsidRPr="00F71689" w:rsidRDefault="00F71689" w:rsidP="00303C52">
            <w:pPr>
              <w:numPr>
                <w:ilvl w:val="0"/>
                <w:numId w:val="101"/>
              </w:numPr>
              <w:spacing w:after="0" w:line="240" w:lineRule="auto"/>
              <w:ind w:left="823"/>
              <w:rPr>
                <w:rFonts w:ascii="Times New Roman" w:eastAsia="Calibri" w:hAnsi="Times New Roman" w:cs="Times New Roman"/>
                <w:sz w:val="24"/>
                <w:szCs w:val="24"/>
              </w:rPr>
            </w:pPr>
            <w:r w:rsidRPr="00F71689">
              <w:rPr>
                <w:rFonts w:ascii="Times New Roman" w:eastAsia="Calibri" w:hAnsi="Times New Roman" w:cs="Times New Roman"/>
                <w:sz w:val="24"/>
                <w:szCs w:val="24"/>
              </w:rPr>
              <w:t>kosárlabda</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 xml:space="preserve">        </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zsinórlabda.</w:t>
            </w:r>
          </w:p>
        </w:tc>
        <w:tc>
          <w:tcPr>
            <w:tcW w:w="3417" w:type="dxa"/>
            <w:noWrap/>
          </w:tcPr>
          <w:p w:rsidR="00F71689" w:rsidRPr="00F71689" w:rsidRDefault="00F71689" w:rsidP="00F71689">
            <w:pPr>
              <w:spacing w:before="120"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Egyszerűsített sportági versenyek végrehajtása egyszerűsített szabályokkal.</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 xml:space="preserve">Sor- és váltóversenyek szabályainak ismerete és betartása. </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Egyszerűsített sportági versenyek ismerete és végrehajtása az írott és íratlan sportszerűségi szabályok betartásával.</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Sportszerűség fogalmi jelentésének és gyakorlatának ismerete.</w:t>
            </w:r>
          </w:p>
        </w:tc>
        <w:tc>
          <w:tcPr>
            <w:tcW w:w="2398" w:type="dxa"/>
            <w:gridSpan w:val="2"/>
            <w:noWrap/>
          </w:tcPr>
          <w:p w:rsidR="00F71689" w:rsidRPr="00F71689" w:rsidRDefault="00F71689" w:rsidP="00F71689">
            <w:pPr>
              <w:spacing w:before="120" w:after="0" w:line="240" w:lineRule="auto"/>
              <w:rPr>
                <w:rFonts w:ascii="Times New Roman" w:eastAsia="Calibri" w:hAnsi="Times New Roman" w:cs="Times New Roman"/>
                <w:sz w:val="24"/>
                <w:szCs w:val="24"/>
              </w:rPr>
            </w:pPr>
            <w:r w:rsidRPr="00F71689">
              <w:rPr>
                <w:rFonts w:ascii="Times New Roman" w:eastAsia="Calibri" w:hAnsi="Times New Roman" w:cs="Times New Roman"/>
                <w:i/>
                <w:sz w:val="24"/>
                <w:szCs w:val="24"/>
              </w:rPr>
              <w:t xml:space="preserve">Magyar nyelv és irodalom: </w:t>
            </w:r>
            <w:r w:rsidRPr="00F71689">
              <w:rPr>
                <w:rFonts w:ascii="Times New Roman" w:eastAsia="Calibri" w:hAnsi="Times New Roman" w:cs="Times New Roman"/>
                <w:sz w:val="24"/>
                <w:szCs w:val="24"/>
                <w:lang w:val="cs-CZ"/>
              </w:rPr>
              <w:t>viszonyszavak</w:t>
            </w:r>
            <w:r w:rsidRPr="00F71689">
              <w:rPr>
                <w:rFonts w:ascii="Times New Roman" w:eastAsia="Calibri" w:hAnsi="Times New Roman" w:cs="Times New Roman"/>
                <w:sz w:val="24"/>
                <w:szCs w:val="24"/>
              </w:rPr>
              <w:t>; a versenyekhez, sporthoz kapcsolódó szakkifejezések tartalma, szókincsbővítés.</w:t>
            </w:r>
          </w:p>
          <w:p w:rsidR="00F71689" w:rsidRPr="00F71689" w:rsidRDefault="00F71689" w:rsidP="00F71689">
            <w:pPr>
              <w:spacing w:after="0" w:line="240" w:lineRule="auto"/>
              <w:rPr>
                <w:rFonts w:ascii="Times New Roman" w:eastAsia="Calibri" w:hAnsi="Times New Roman" w:cs="Times New Roman"/>
                <w:sz w:val="24"/>
                <w:szCs w:val="24"/>
              </w:rPr>
            </w:pP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i/>
                <w:sz w:val="24"/>
                <w:szCs w:val="24"/>
              </w:rPr>
              <w:t xml:space="preserve">Természetismeret: </w:t>
            </w:r>
            <w:r w:rsidRPr="00F71689">
              <w:rPr>
                <w:rFonts w:ascii="Times New Roman" w:eastAsia="Calibri" w:hAnsi="Times New Roman" w:cs="Times New Roman"/>
                <w:sz w:val="24"/>
                <w:szCs w:val="24"/>
              </w:rPr>
              <w:t xml:space="preserve">egészséges életmód. </w:t>
            </w:r>
          </w:p>
        </w:tc>
      </w:tr>
      <w:tr w:rsidR="00F71689" w:rsidRPr="00F71689" w:rsidTr="00F71689">
        <w:tblPrEx>
          <w:tblBorders>
            <w:top w:val="none" w:sz="0" w:space="0" w:color="auto"/>
          </w:tblBorders>
        </w:tblPrEx>
        <w:trPr>
          <w:trHeight w:val="70"/>
          <w:jc w:val="center"/>
        </w:trPr>
        <w:tc>
          <w:tcPr>
            <w:tcW w:w="1983" w:type="dxa"/>
            <w:noWrap/>
            <w:vAlign w:val="center"/>
          </w:tcPr>
          <w:p w:rsidR="00F71689" w:rsidRPr="00F71689" w:rsidRDefault="00F71689" w:rsidP="00F71689">
            <w:pPr>
              <w:spacing w:before="120" w:after="0" w:line="240" w:lineRule="auto"/>
              <w:rPr>
                <w:rFonts w:ascii="Times New Roman" w:eastAsia="Calibri" w:hAnsi="Times New Roman" w:cs="Times New Roman"/>
                <w:b/>
                <w:sz w:val="24"/>
                <w:szCs w:val="24"/>
              </w:rPr>
            </w:pPr>
            <w:r w:rsidRPr="00F71689">
              <w:rPr>
                <w:rFonts w:ascii="Times New Roman" w:eastAsia="Calibri" w:hAnsi="Times New Roman" w:cs="Times New Roman"/>
                <w:b/>
                <w:sz w:val="24"/>
                <w:szCs w:val="24"/>
                <w:lang w:val="cs-CZ"/>
              </w:rPr>
              <w:t>Kulcsfogalmak</w:t>
            </w:r>
            <w:r w:rsidRPr="00F71689">
              <w:rPr>
                <w:rFonts w:ascii="Times New Roman" w:eastAsia="Calibri" w:hAnsi="Times New Roman" w:cs="Times New Roman"/>
                <w:b/>
                <w:sz w:val="24"/>
                <w:szCs w:val="24"/>
              </w:rPr>
              <w:t>/ fogalmak</w:t>
            </w:r>
          </w:p>
        </w:tc>
        <w:tc>
          <w:tcPr>
            <w:tcW w:w="7248" w:type="dxa"/>
            <w:gridSpan w:val="5"/>
            <w:noWrap/>
            <w:vAlign w:val="center"/>
          </w:tcPr>
          <w:p w:rsidR="00F71689" w:rsidRPr="00F71689" w:rsidRDefault="00F71689" w:rsidP="00F71689">
            <w:pPr>
              <w:spacing w:before="120"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Játékszabály, labdarúgás, kosárlabda, kézilabda, zsinórlabda, verseny.</w:t>
            </w:r>
          </w:p>
        </w:tc>
      </w:tr>
    </w:tbl>
    <w:p w:rsidR="00F71689" w:rsidRPr="00F71689" w:rsidRDefault="00F71689" w:rsidP="00F71689">
      <w:pPr>
        <w:spacing w:after="0" w:line="240" w:lineRule="auto"/>
        <w:contextualSpacing/>
        <w:rPr>
          <w:rFonts w:ascii="Times New Roman" w:eastAsia="Calibri" w:hAnsi="Times New Roman" w:cs="Times New Roman"/>
          <w:b/>
          <w:bCs/>
          <w:sz w:val="24"/>
          <w:szCs w:val="24"/>
          <w:lang w:eastAsia="hu-HU"/>
        </w:rPr>
      </w:pPr>
    </w:p>
    <w:p w:rsidR="00F71689" w:rsidRPr="00F71689" w:rsidRDefault="00F71689" w:rsidP="00F71689">
      <w:pPr>
        <w:spacing w:after="0" w:line="240" w:lineRule="auto"/>
        <w:contextualSpacing/>
        <w:rPr>
          <w:rFonts w:ascii="Times New Roman" w:eastAsia="Calibri" w:hAnsi="Times New Roman" w:cs="Times New Roman"/>
          <w:b/>
          <w:bCs/>
          <w:sz w:val="24"/>
          <w:szCs w:val="24"/>
          <w:lang w:eastAsia="hu-HU"/>
        </w:rPr>
      </w:pPr>
    </w:p>
    <w:tbl>
      <w:tblPr>
        <w:tblW w:w="92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15"/>
        <w:gridCol w:w="380"/>
        <w:gridCol w:w="1000"/>
        <w:gridCol w:w="3396"/>
        <w:gridCol w:w="932"/>
        <w:gridCol w:w="1508"/>
      </w:tblGrid>
      <w:tr w:rsidR="00F71689" w:rsidRPr="00F71689" w:rsidTr="00F71689">
        <w:trPr>
          <w:jc w:val="center"/>
        </w:trPr>
        <w:tc>
          <w:tcPr>
            <w:tcW w:w="2395" w:type="dxa"/>
            <w:gridSpan w:val="2"/>
            <w:noWrap/>
            <w:vAlign w:val="center"/>
          </w:tcPr>
          <w:p w:rsidR="00F71689" w:rsidRPr="00F71689" w:rsidRDefault="00F71689" w:rsidP="00F71689">
            <w:pPr>
              <w:spacing w:after="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lang w:val="cs-CZ"/>
              </w:rPr>
              <w:t>Tematikai</w:t>
            </w:r>
            <w:r w:rsidRPr="00F71689">
              <w:rPr>
                <w:rFonts w:ascii="Times New Roman" w:eastAsia="Calibri" w:hAnsi="Times New Roman" w:cs="Times New Roman"/>
                <w:b/>
                <w:sz w:val="24"/>
                <w:szCs w:val="24"/>
              </w:rPr>
              <w:t xml:space="preserve"> egység/ Fejlesztési cél</w:t>
            </w:r>
          </w:p>
        </w:tc>
        <w:tc>
          <w:tcPr>
            <w:tcW w:w="5328" w:type="dxa"/>
            <w:gridSpan w:val="3"/>
            <w:noWrap/>
            <w:vAlign w:val="center"/>
          </w:tcPr>
          <w:p w:rsidR="00F71689" w:rsidRPr="00F71689" w:rsidRDefault="00F71689" w:rsidP="00F71689">
            <w:pPr>
              <w:spacing w:before="120" w:after="0" w:line="240" w:lineRule="auto"/>
              <w:jc w:val="center"/>
              <w:rPr>
                <w:rFonts w:ascii="Times New Roman" w:eastAsia="Calibri" w:hAnsi="Times New Roman" w:cs="Times New Roman"/>
                <w:b/>
                <w:bCs/>
                <w:sz w:val="24"/>
                <w:szCs w:val="24"/>
              </w:rPr>
            </w:pPr>
            <w:r w:rsidRPr="00F71689">
              <w:rPr>
                <w:rFonts w:ascii="Times New Roman" w:eastAsia="Calibri" w:hAnsi="Times New Roman" w:cs="Times New Roman"/>
                <w:b/>
                <w:bCs/>
                <w:sz w:val="24"/>
                <w:szCs w:val="24"/>
              </w:rPr>
              <w:t xml:space="preserve">5. Prevenció, </w:t>
            </w:r>
            <w:r w:rsidRPr="00F71689">
              <w:rPr>
                <w:rFonts w:ascii="Times New Roman" w:eastAsia="Calibri" w:hAnsi="Times New Roman" w:cs="Times New Roman"/>
                <w:b/>
                <w:bCs/>
                <w:sz w:val="24"/>
                <w:szCs w:val="24"/>
                <w:lang w:val="cs-CZ"/>
              </w:rPr>
              <w:t>életvezetés</w:t>
            </w:r>
            <w:r w:rsidRPr="00F71689">
              <w:rPr>
                <w:rFonts w:ascii="Times New Roman" w:eastAsia="Calibri" w:hAnsi="Times New Roman" w:cs="Times New Roman"/>
                <w:b/>
                <w:bCs/>
                <w:sz w:val="24"/>
                <w:szCs w:val="24"/>
              </w:rPr>
              <w:t>, egészségfejlesztés</w:t>
            </w:r>
          </w:p>
        </w:tc>
        <w:tc>
          <w:tcPr>
            <w:tcW w:w="1508" w:type="dxa"/>
            <w:noWrap/>
            <w:vAlign w:val="center"/>
          </w:tcPr>
          <w:p w:rsidR="00F71689" w:rsidRPr="00F71689" w:rsidRDefault="00F71689" w:rsidP="00F71689">
            <w:pPr>
              <w:spacing w:before="120" w:after="0" w:line="240" w:lineRule="auto"/>
              <w:jc w:val="center"/>
              <w:rPr>
                <w:rFonts w:ascii="Times New Roman" w:eastAsia="Calibri" w:hAnsi="Times New Roman" w:cs="Times New Roman"/>
                <w:b/>
                <w:bCs/>
                <w:sz w:val="24"/>
                <w:szCs w:val="24"/>
                <w:lang w:val="cs-CZ"/>
              </w:rPr>
            </w:pPr>
            <w:r w:rsidRPr="00F71689">
              <w:rPr>
                <w:rFonts w:ascii="Times New Roman" w:eastAsia="Calibri" w:hAnsi="Times New Roman" w:cs="Times New Roman"/>
                <w:b/>
                <w:bCs/>
                <w:sz w:val="24"/>
                <w:szCs w:val="24"/>
                <w:lang w:val="cs-CZ"/>
              </w:rPr>
              <w:t>Órakeret</w:t>
            </w:r>
          </w:p>
          <w:p w:rsidR="00F71689" w:rsidRPr="00F71689" w:rsidRDefault="00F71689" w:rsidP="00F71689">
            <w:pPr>
              <w:spacing w:after="0" w:line="240" w:lineRule="auto"/>
              <w:jc w:val="center"/>
              <w:rPr>
                <w:rFonts w:ascii="Times New Roman" w:eastAsia="Calibri" w:hAnsi="Times New Roman" w:cs="Times New Roman"/>
                <w:b/>
                <w:sz w:val="24"/>
                <w:szCs w:val="24"/>
                <w:lang w:val="cs-CZ"/>
              </w:rPr>
            </w:pPr>
            <w:r w:rsidRPr="00F71689">
              <w:rPr>
                <w:rFonts w:ascii="Times New Roman" w:eastAsia="Calibri" w:hAnsi="Times New Roman" w:cs="Times New Roman"/>
                <w:b/>
                <w:bCs/>
                <w:sz w:val="24"/>
                <w:szCs w:val="24"/>
                <w:lang w:val="cs-CZ"/>
              </w:rPr>
              <w:t>21 óra (folyamatos)</w:t>
            </w:r>
          </w:p>
        </w:tc>
      </w:tr>
      <w:tr w:rsidR="00F71689" w:rsidRPr="00F71689" w:rsidTr="00F71689">
        <w:trPr>
          <w:jc w:val="center"/>
        </w:trPr>
        <w:tc>
          <w:tcPr>
            <w:tcW w:w="2395" w:type="dxa"/>
            <w:gridSpan w:val="2"/>
            <w:noWrap/>
            <w:vAlign w:val="center"/>
          </w:tcPr>
          <w:p w:rsidR="00F71689" w:rsidRPr="00F71689" w:rsidRDefault="00F71689" w:rsidP="00F71689">
            <w:pPr>
              <w:spacing w:after="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rPr>
              <w:t>Előzetes tudás</w:t>
            </w:r>
          </w:p>
        </w:tc>
        <w:tc>
          <w:tcPr>
            <w:tcW w:w="6836" w:type="dxa"/>
            <w:gridSpan w:val="4"/>
            <w:noWrap/>
          </w:tcPr>
          <w:p w:rsidR="00F71689" w:rsidRPr="00F71689" w:rsidRDefault="00F71689" w:rsidP="00F71689">
            <w:pPr>
              <w:spacing w:before="120"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 xml:space="preserve">A </w:t>
            </w:r>
            <w:r w:rsidRPr="00F71689">
              <w:rPr>
                <w:rFonts w:ascii="Times New Roman" w:eastAsia="Calibri" w:hAnsi="Times New Roman" w:cs="Times New Roman"/>
                <w:sz w:val="24"/>
                <w:szCs w:val="24"/>
                <w:lang w:val="cs-CZ"/>
              </w:rPr>
              <w:t>gyakorolt</w:t>
            </w:r>
            <w:r w:rsidRPr="00F71689">
              <w:rPr>
                <w:rFonts w:ascii="Times New Roman" w:eastAsia="Calibri" w:hAnsi="Times New Roman" w:cs="Times New Roman"/>
                <w:sz w:val="24"/>
                <w:szCs w:val="24"/>
              </w:rPr>
              <w:t xml:space="preserve"> mozgáselemek, szabadidős tevékenységek ismerete.</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Egyszerű relaxációs gyakorlatok irányítás melletti elvégzése.</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 xml:space="preserve">Az egészséges életmód alapelemeinek ismerete. </w:t>
            </w:r>
          </w:p>
        </w:tc>
      </w:tr>
      <w:tr w:rsidR="00F71689" w:rsidRPr="00F71689" w:rsidTr="00F71689">
        <w:trPr>
          <w:jc w:val="center"/>
        </w:trPr>
        <w:tc>
          <w:tcPr>
            <w:tcW w:w="2395" w:type="dxa"/>
            <w:gridSpan w:val="2"/>
            <w:noWrap/>
            <w:vAlign w:val="center"/>
          </w:tcPr>
          <w:p w:rsidR="00F71689" w:rsidRPr="00F71689" w:rsidRDefault="00F71689" w:rsidP="00F71689">
            <w:pPr>
              <w:spacing w:after="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rPr>
              <w:t xml:space="preserve">A tematikai egység </w:t>
            </w:r>
            <w:r w:rsidRPr="00F71689">
              <w:rPr>
                <w:rFonts w:ascii="Times New Roman" w:eastAsia="Calibri" w:hAnsi="Times New Roman" w:cs="Times New Roman"/>
                <w:b/>
                <w:sz w:val="24"/>
                <w:szCs w:val="24"/>
              </w:rPr>
              <w:lastRenderedPageBreak/>
              <w:t>nevelési-fejlesztési céljai</w:t>
            </w:r>
          </w:p>
        </w:tc>
        <w:tc>
          <w:tcPr>
            <w:tcW w:w="6836" w:type="dxa"/>
            <w:gridSpan w:val="4"/>
            <w:noWrap/>
          </w:tcPr>
          <w:p w:rsidR="00F71689" w:rsidRPr="00F71689" w:rsidRDefault="00F71689" w:rsidP="00F71689">
            <w:pPr>
              <w:spacing w:before="120" w:after="0" w:line="240" w:lineRule="auto"/>
              <w:rPr>
                <w:rFonts w:ascii="Times New Roman" w:eastAsia="Calibri" w:hAnsi="Times New Roman" w:cs="Times New Roman"/>
                <w:bCs/>
                <w:sz w:val="24"/>
                <w:szCs w:val="24"/>
              </w:rPr>
            </w:pPr>
            <w:r w:rsidRPr="00F71689">
              <w:rPr>
                <w:rFonts w:ascii="Times New Roman" w:eastAsia="Calibri" w:hAnsi="Times New Roman" w:cs="Times New Roman"/>
                <w:bCs/>
                <w:sz w:val="24"/>
                <w:szCs w:val="24"/>
              </w:rPr>
              <w:lastRenderedPageBreak/>
              <w:t xml:space="preserve">Egészségfejlesztő mozgásos </w:t>
            </w:r>
            <w:r w:rsidRPr="00F71689">
              <w:rPr>
                <w:rFonts w:ascii="Times New Roman" w:eastAsia="Calibri" w:hAnsi="Times New Roman" w:cs="Times New Roman"/>
                <w:bCs/>
                <w:sz w:val="24"/>
                <w:szCs w:val="24"/>
                <w:lang w:val="cs-CZ"/>
              </w:rPr>
              <w:t>tevékenységformákra</w:t>
            </w:r>
            <w:r w:rsidRPr="00F71689">
              <w:rPr>
                <w:rFonts w:ascii="Times New Roman" w:eastAsia="Calibri" w:hAnsi="Times New Roman" w:cs="Times New Roman"/>
                <w:bCs/>
                <w:sz w:val="24"/>
                <w:szCs w:val="24"/>
              </w:rPr>
              <w:t xml:space="preserve"> nevelés,</w:t>
            </w:r>
          </w:p>
          <w:p w:rsidR="00F71689" w:rsidRPr="00F71689" w:rsidRDefault="00F71689" w:rsidP="00F71689">
            <w:pPr>
              <w:spacing w:after="0" w:line="240" w:lineRule="auto"/>
              <w:rPr>
                <w:rFonts w:ascii="Times New Roman" w:eastAsia="Calibri" w:hAnsi="Times New Roman" w:cs="Times New Roman"/>
                <w:bCs/>
                <w:sz w:val="24"/>
                <w:szCs w:val="24"/>
              </w:rPr>
            </w:pPr>
            <w:r w:rsidRPr="00F71689">
              <w:rPr>
                <w:rFonts w:ascii="Times New Roman" w:eastAsia="Calibri" w:hAnsi="Times New Roman" w:cs="Times New Roman"/>
                <w:bCs/>
                <w:sz w:val="24"/>
                <w:szCs w:val="24"/>
              </w:rPr>
              <w:lastRenderedPageBreak/>
              <w:t>Relaxációs gyakorlatok mint az önsegítés eszközeinek tudatosítása.</w:t>
            </w:r>
          </w:p>
          <w:p w:rsidR="00F71689" w:rsidRPr="00F71689" w:rsidRDefault="00F71689" w:rsidP="00F71689">
            <w:pPr>
              <w:spacing w:after="0" w:line="240" w:lineRule="auto"/>
              <w:rPr>
                <w:rFonts w:ascii="Times New Roman" w:eastAsia="Calibri" w:hAnsi="Times New Roman" w:cs="Times New Roman"/>
                <w:bCs/>
                <w:sz w:val="24"/>
                <w:szCs w:val="24"/>
              </w:rPr>
            </w:pPr>
            <w:r w:rsidRPr="00F71689">
              <w:rPr>
                <w:rFonts w:ascii="Times New Roman" w:eastAsia="Calibri" w:hAnsi="Times New Roman" w:cs="Times New Roman"/>
                <w:bCs/>
                <w:sz w:val="24"/>
                <w:szCs w:val="24"/>
              </w:rPr>
              <w:t>Higiénés ismeretek tudatos és rutinszerű alkalmazására nevelés.</w:t>
            </w:r>
          </w:p>
          <w:p w:rsidR="00F71689" w:rsidRPr="00F71689" w:rsidRDefault="00F71689" w:rsidP="00F71689">
            <w:pPr>
              <w:spacing w:after="0" w:line="240" w:lineRule="auto"/>
              <w:rPr>
                <w:rFonts w:ascii="Times New Roman" w:eastAsia="Calibri" w:hAnsi="Times New Roman" w:cs="Times New Roman"/>
                <w:bCs/>
                <w:sz w:val="24"/>
                <w:szCs w:val="24"/>
              </w:rPr>
            </w:pPr>
            <w:r w:rsidRPr="00F71689">
              <w:rPr>
                <w:rFonts w:ascii="Times New Roman" w:eastAsia="Calibri" w:hAnsi="Times New Roman" w:cs="Times New Roman"/>
                <w:bCs/>
                <w:sz w:val="24"/>
                <w:szCs w:val="24"/>
              </w:rPr>
              <w:t>A szabad levegőn végzett sportok egészségmegőrző szerepének tudatosítása.</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A tanulók betegségtudatának, félénkségének, esetleges gátlásainak mérséklése, oldása egyéni sikerhez juttatással.</w:t>
            </w:r>
          </w:p>
          <w:p w:rsidR="00F71689" w:rsidRPr="00F71689" w:rsidRDefault="00F71689" w:rsidP="00F71689">
            <w:pPr>
              <w:spacing w:after="240" w:line="240" w:lineRule="auto"/>
              <w:contextualSpacing/>
              <w:rPr>
                <w:rFonts w:ascii="Times New Roman" w:eastAsia="Calibri" w:hAnsi="Times New Roman" w:cs="Times New Roman"/>
                <w:bCs/>
                <w:sz w:val="24"/>
                <w:szCs w:val="24"/>
                <w:lang w:val="en-US"/>
              </w:rPr>
            </w:pPr>
            <w:r w:rsidRPr="00F71689">
              <w:rPr>
                <w:rFonts w:ascii="Times New Roman" w:eastAsia="Calibri" w:hAnsi="Times New Roman" w:cs="Times New Roman"/>
                <w:i/>
                <w:sz w:val="24"/>
                <w:szCs w:val="24"/>
                <w:lang w:val="en-US"/>
              </w:rPr>
              <w:t xml:space="preserve">Képességfejlesztési fókuszok: </w:t>
            </w:r>
            <w:r w:rsidRPr="00F71689">
              <w:rPr>
                <w:rFonts w:ascii="Times New Roman" w:eastAsia="Calibri" w:hAnsi="Times New Roman" w:cs="Times New Roman"/>
                <w:sz w:val="24"/>
                <w:szCs w:val="24"/>
                <w:lang w:val="en-US"/>
              </w:rPr>
              <w:t>egészségtudatosság; mozgásigény; a körülményekhez való alkalmazkodás; a természet szeretete, fenntartható fejlődés.</w:t>
            </w:r>
          </w:p>
        </w:tc>
      </w:tr>
      <w:tr w:rsidR="00F71689" w:rsidRPr="00F71689" w:rsidTr="00F71689">
        <w:trPr>
          <w:jc w:val="center"/>
        </w:trPr>
        <w:tc>
          <w:tcPr>
            <w:tcW w:w="3395" w:type="dxa"/>
            <w:gridSpan w:val="3"/>
            <w:noWrap/>
            <w:vAlign w:val="center"/>
          </w:tcPr>
          <w:p w:rsidR="00F71689" w:rsidRPr="00F71689" w:rsidRDefault="00F71689" w:rsidP="00F71689">
            <w:pPr>
              <w:spacing w:before="120" w:after="0" w:line="240" w:lineRule="auto"/>
              <w:jc w:val="center"/>
              <w:rPr>
                <w:rFonts w:ascii="Times New Roman" w:eastAsia="Calibri" w:hAnsi="Times New Roman" w:cs="Times New Roman"/>
                <w:b/>
                <w:sz w:val="24"/>
                <w:szCs w:val="24"/>
                <w:lang w:val="cs-CZ"/>
              </w:rPr>
            </w:pPr>
            <w:r w:rsidRPr="00F71689">
              <w:rPr>
                <w:rFonts w:ascii="Times New Roman" w:eastAsia="Calibri" w:hAnsi="Times New Roman" w:cs="Times New Roman"/>
                <w:b/>
                <w:sz w:val="24"/>
                <w:szCs w:val="24"/>
              </w:rPr>
              <w:lastRenderedPageBreak/>
              <w:t>Ismeretek</w:t>
            </w:r>
          </w:p>
        </w:tc>
        <w:tc>
          <w:tcPr>
            <w:tcW w:w="3396" w:type="dxa"/>
            <w:noWrap/>
            <w:vAlign w:val="center"/>
          </w:tcPr>
          <w:p w:rsidR="00F71689" w:rsidRPr="00F71689" w:rsidRDefault="00F71689" w:rsidP="00F71689">
            <w:pPr>
              <w:spacing w:before="120" w:after="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rPr>
              <w:t xml:space="preserve">Fejlesztési </w:t>
            </w:r>
            <w:r w:rsidRPr="00F71689">
              <w:rPr>
                <w:rFonts w:ascii="Times New Roman" w:eastAsia="Calibri" w:hAnsi="Times New Roman" w:cs="Times New Roman"/>
                <w:b/>
                <w:sz w:val="24"/>
                <w:szCs w:val="24"/>
                <w:lang w:val="cs-CZ"/>
              </w:rPr>
              <w:t>követelmények</w:t>
            </w:r>
            <w:r w:rsidRPr="00F71689">
              <w:rPr>
                <w:rFonts w:ascii="Times New Roman" w:eastAsia="Calibri" w:hAnsi="Times New Roman" w:cs="Times New Roman"/>
                <w:b/>
                <w:sz w:val="24"/>
                <w:szCs w:val="24"/>
              </w:rPr>
              <w:t xml:space="preserve">/ </w:t>
            </w:r>
            <w:r w:rsidRPr="00F71689">
              <w:rPr>
                <w:rFonts w:ascii="Times New Roman" w:eastAsia="Calibri" w:hAnsi="Times New Roman" w:cs="Times New Roman"/>
                <w:b/>
                <w:sz w:val="24"/>
                <w:szCs w:val="24"/>
                <w:lang w:val="cs-CZ"/>
              </w:rPr>
              <w:t>Tevékenységek</w:t>
            </w:r>
          </w:p>
        </w:tc>
        <w:tc>
          <w:tcPr>
            <w:tcW w:w="2440" w:type="dxa"/>
            <w:gridSpan w:val="2"/>
            <w:noWrap/>
            <w:vAlign w:val="center"/>
          </w:tcPr>
          <w:p w:rsidR="00F71689" w:rsidRPr="00F71689" w:rsidRDefault="00F71689" w:rsidP="00F71689">
            <w:pPr>
              <w:spacing w:before="120" w:after="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lang w:val="cs-CZ"/>
              </w:rPr>
              <w:t>Kapcsolódási</w:t>
            </w:r>
            <w:r w:rsidRPr="00F71689">
              <w:rPr>
                <w:rFonts w:ascii="Times New Roman" w:eastAsia="Calibri" w:hAnsi="Times New Roman" w:cs="Times New Roman"/>
                <w:b/>
                <w:sz w:val="24"/>
                <w:szCs w:val="24"/>
              </w:rPr>
              <w:t xml:space="preserve"> pontok</w:t>
            </w:r>
          </w:p>
        </w:tc>
      </w:tr>
      <w:tr w:rsidR="00F71689" w:rsidRPr="00F71689" w:rsidTr="00F71689">
        <w:trPr>
          <w:jc w:val="center"/>
        </w:trPr>
        <w:tc>
          <w:tcPr>
            <w:tcW w:w="3395" w:type="dxa"/>
            <w:gridSpan w:val="3"/>
            <w:noWrap/>
          </w:tcPr>
          <w:p w:rsidR="00F71689" w:rsidRPr="00F71689" w:rsidRDefault="00F71689" w:rsidP="00F71689">
            <w:pPr>
              <w:spacing w:before="120" w:after="0" w:line="240" w:lineRule="auto"/>
              <w:rPr>
                <w:rFonts w:ascii="Times New Roman" w:eastAsia="Calibri" w:hAnsi="Times New Roman" w:cs="Times New Roman"/>
                <w:i/>
                <w:sz w:val="24"/>
                <w:szCs w:val="24"/>
              </w:rPr>
            </w:pPr>
            <w:r w:rsidRPr="00F71689">
              <w:rPr>
                <w:rFonts w:ascii="Times New Roman" w:eastAsia="Calibri" w:hAnsi="Times New Roman" w:cs="Times New Roman"/>
                <w:i/>
                <w:sz w:val="24"/>
                <w:szCs w:val="24"/>
              </w:rPr>
              <w:t xml:space="preserve">5.1. A </w:t>
            </w:r>
            <w:r w:rsidRPr="00F71689">
              <w:rPr>
                <w:rFonts w:ascii="Times New Roman" w:eastAsia="Calibri" w:hAnsi="Times New Roman" w:cs="Times New Roman"/>
                <w:i/>
                <w:sz w:val="24"/>
                <w:szCs w:val="24"/>
                <w:lang w:val="cs-CZ"/>
              </w:rPr>
              <w:t>mozgás</w:t>
            </w:r>
            <w:r w:rsidRPr="00F71689">
              <w:rPr>
                <w:rFonts w:ascii="Times New Roman" w:eastAsia="Calibri" w:hAnsi="Times New Roman" w:cs="Times New Roman"/>
                <w:i/>
                <w:sz w:val="24"/>
                <w:szCs w:val="24"/>
              </w:rPr>
              <w:t xml:space="preserve"> mint életforma</w:t>
            </w:r>
          </w:p>
          <w:p w:rsidR="00F71689" w:rsidRPr="00F71689" w:rsidRDefault="00F71689" w:rsidP="00F71689">
            <w:pPr>
              <w:spacing w:after="0" w:line="240" w:lineRule="auto"/>
              <w:rPr>
                <w:rFonts w:ascii="Times New Roman" w:eastAsia="Calibri" w:hAnsi="Times New Roman" w:cs="Times New Roman"/>
                <w:color w:val="FF0000"/>
                <w:sz w:val="24"/>
                <w:szCs w:val="24"/>
              </w:rPr>
            </w:pPr>
            <w:r w:rsidRPr="00F71689">
              <w:rPr>
                <w:rFonts w:ascii="Times New Roman" w:eastAsia="Calibri" w:hAnsi="Times New Roman" w:cs="Times New Roman"/>
                <w:sz w:val="24"/>
                <w:szCs w:val="24"/>
              </w:rPr>
              <w:t xml:space="preserve">Otthon is végezhető testgyakorlatok (aerobic) </w:t>
            </w:r>
          </w:p>
          <w:p w:rsidR="00F71689" w:rsidRPr="00F71689" w:rsidRDefault="00F71689" w:rsidP="00F71689">
            <w:pPr>
              <w:spacing w:after="0" w:line="240" w:lineRule="auto"/>
              <w:rPr>
                <w:rFonts w:ascii="Times New Roman" w:eastAsia="Calibri" w:hAnsi="Times New Roman" w:cs="Times New Roman"/>
                <w:sz w:val="24"/>
                <w:szCs w:val="24"/>
              </w:rPr>
            </w:pPr>
          </w:p>
          <w:p w:rsidR="00F71689" w:rsidRPr="00F71689" w:rsidRDefault="00F71689" w:rsidP="00F71689">
            <w:pPr>
              <w:spacing w:after="0" w:line="240" w:lineRule="auto"/>
              <w:rPr>
                <w:rFonts w:ascii="Times New Roman" w:eastAsia="Calibri" w:hAnsi="Times New Roman" w:cs="Times New Roman"/>
                <w:i/>
                <w:sz w:val="24"/>
                <w:szCs w:val="24"/>
              </w:rPr>
            </w:pPr>
            <w:r w:rsidRPr="00F71689">
              <w:rPr>
                <w:rFonts w:ascii="Times New Roman" w:eastAsia="Calibri" w:hAnsi="Times New Roman" w:cs="Times New Roman"/>
                <w:i/>
                <w:sz w:val="24"/>
                <w:szCs w:val="24"/>
              </w:rPr>
              <w:t>5.2. Testi-lelki egészség</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Testi higiéné tartalmi elemei és azok mindennapi gyakorlata.</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Relaxációs gyakorlatok.</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Egészséges életmód alapelemei – étkezés, ruházat, pihenés, mozgás, a káros anyagok kerülése.</w:t>
            </w:r>
          </w:p>
          <w:p w:rsidR="00F71689" w:rsidRPr="00F71689" w:rsidRDefault="00F71689" w:rsidP="00F71689">
            <w:pPr>
              <w:spacing w:after="0" w:line="240" w:lineRule="auto"/>
              <w:rPr>
                <w:rFonts w:ascii="Times New Roman" w:eastAsia="Calibri" w:hAnsi="Times New Roman" w:cs="Times New Roman"/>
                <w:sz w:val="24"/>
                <w:szCs w:val="24"/>
              </w:rPr>
            </w:pPr>
          </w:p>
          <w:p w:rsidR="00F71689" w:rsidRPr="00F71689" w:rsidRDefault="00F71689" w:rsidP="00F71689">
            <w:pPr>
              <w:spacing w:after="0" w:line="240" w:lineRule="auto"/>
              <w:rPr>
                <w:rFonts w:ascii="Times New Roman" w:eastAsia="Calibri" w:hAnsi="Times New Roman" w:cs="Times New Roman"/>
                <w:bCs/>
                <w:i/>
                <w:sz w:val="24"/>
                <w:szCs w:val="24"/>
              </w:rPr>
            </w:pPr>
            <w:r w:rsidRPr="00F71689">
              <w:rPr>
                <w:rFonts w:ascii="Times New Roman" w:eastAsia="Calibri" w:hAnsi="Times New Roman" w:cs="Times New Roman"/>
                <w:bCs/>
                <w:i/>
                <w:sz w:val="24"/>
                <w:szCs w:val="24"/>
              </w:rPr>
              <w:t>5.3. Természetben űzhető sportok (a helyi adottságok figyelembe vételével)</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Labdajátékok, futóversenyek stb. – a torna kivételével valamennyi.</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 xml:space="preserve">Túra – balesetvédelem: </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kullancsveszély, a nap káros sugarai elleni védelem.</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Kocogás.</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Kerékpározás, görkorcsolyázás.</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color w:val="FF0000"/>
                <w:sz w:val="24"/>
                <w:szCs w:val="24"/>
              </w:rPr>
              <w:t>Úszás természetes vizekben – csak engedélyezett és kijelölt</w:t>
            </w:r>
            <w:r w:rsidRPr="00F71689">
              <w:rPr>
                <w:rFonts w:ascii="Times New Roman" w:eastAsia="Calibri" w:hAnsi="Times New Roman" w:cs="Times New Roman"/>
                <w:sz w:val="24"/>
                <w:szCs w:val="24"/>
              </w:rPr>
              <w:t xml:space="preserve"> </w:t>
            </w:r>
            <w:r w:rsidRPr="00F71689">
              <w:rPr>
                <w:rFonts w:ascii="Times New Roman" w:eastAsia="Calibri" w:hAnsi="Times New Roman" w:cs="Times New Roman"/>
                <w:color w:val="FF0000"/>
                <w:sz w:val="24"/>
                <w:szCs w:val="24"/>
              </w:rPr>
              <w:t>helyen</w:t>
            </w:r>
            <w:r w:rsidRPr="00F71689">
              <w:rPr>
                <w:rFonts w:ascii="Times New Roman" w:eastAsia="Calibri" w:hAnsi="Times New Roman" w:cs="Times New Roman"/>
                <w:sz w:val="24"/>
                <w:szCs w:val="24"/>
              </w:rPr>
              <w:t>.</w:t>
            </w:r>
          </w:p>
          <w:p w:rsidR="00F71689" w:rsidRPr="00F71689" w:rsidRDefault="00F71689" w:rsidP="00F71689">
            <w:pPr>
              <w:spacing w:after="0" w:line="240" w:lineRule="auto"/>
              <w:rPr>
                <w:rFonts w:ascii="Times New Roman" w:eastAsia="Calibri" w:hAnsi="Times New Roman" w:cs="Times New Roman"/>
                <w:sz w:val="24"/>
                <w:szCs w:val="24"/>
              </w:rPr>
            </w:pPr>
          </w:p>
          <w:p w:rsidR="00F71689" w:rsidRPr="00F71689" w:rsidRDefault="00F71689" w:rsidP="00F71689">
            <w:pPr>
              <w:spacing w:after="0" w:line="240" w:lineRule="auto"/>
              <w:rPr>
                <w:rFonts w:ascii="Times New Roman" w:eastAsia="Calibri" w:hAnsi="Times New Roman" w:cs="Times New Roman"/>
                <w:bCs/>
                <w:i/>
                <w:sz w:val="24"/>
                <w:szCs w:val="24"/>
              </w:rPr>
            </w:pPr>
            <w:r w:rsidRPr="00F71689">
              <w:rPr>
                <w:rFonts w:ascii="Times New Roman" w:eastAsia="Calibri" w:hAnsi="Times New Roman" w:cs="Times New Roman"/>
                <w:bCs/>
                <w:i/>
                <w:sz w:val="24"/>
                <w:szCs w:val="24"/>
              </w:rPr>
              <w:t>5.4. Könnyített testnevelés, tartáskorrekció</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 xml:space="preserve">A könnyített testnevelés individuális lehetőségének megteremtése a gyógytestnevelővel való konzultáció szerint. </w:t>
            </w:r>
          </w:p>
        </w:tc>
        <w:tc>
          <w:tcPr>
            <w:tcW w:w="3396" w:type="dxa"/>
            <w:noWrap/>
          </w:tcPr>
          <w:p w:rsidR="00F71689" w:rsidRPr="00F71689" w:rsidRDefault="00F71689" w:rsidP="00F71689">
            <w:pPr>
              <w:spacing w:before="120"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lang w:val="cs-CZ"/>
              </w:rPr>
              <w:t>Egészségfejlesztő</w:t>
            </w:r>
            <w:r w:rsidRPr="00F71689">
              <w:rPr>
                <w:rFonts w:ascii="Times New Roman" w:eastAsia="Calibri" w:hAnsi="Times New Roman" w:cs="Times New Roman"/>
                <w:sz w:val="24"/>
                <w:szCs w:val="24"/>
              </w:rPr>
              <w:t xml:space="preserve"> motoros tevékenységformák megismerése és végzése.</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A relaxáció mint a lelki egészség- megőrzése egyik eszközének felismerése.</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Életviteli alapelvek és szokásrendszerek: étrend, bioritmus, higiénia, médiatudatosság, szenvedélybetegségek hatásainak felismerése a testi-lelki egészségre.</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Prevencióra törekvés az életvezetésben, baleset-megelőzésben</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Fizikai fittség, edzettség, helyes testtartás fontosságának belátása.</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Biztonságra és környezettudatosságra törekvés.</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Rendszeres testmozgás, sport egészségmegőrző hatásának felismerése.</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Önkontrollra, önuralomra törekvés.</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Szabad térben végzett gyakorlatok végrehajtása – a védő-óvó intézkedések megismerése és betartása (napsugárzás, kullancs, időjárásnak megfelelő ruházat).</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A tantervben foglalt, nem ellenjavallt gyakorlatok, feladatok végrehajtása.</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 xml:space="preserve">A tanulók egyéni állapotához, elváltozásaihoz igazodó gyakorlatok. </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Testtartás-javító gyakorlatok.</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lastRenderedPageBreak/>
              <w:t>Preventív és korrigáló feladatok megoldása sporteszközök alkalmazásával.</w:t>
            </w:r>
          </w:p>
        </w:tc>
        <w:tc>
          <w:tcPr>
            <w:tcW w:w="2440" w:type="dxa"/>
            <w:gridSpan w:val="2"/>
            <w:noWrap/>
          </w:tcPr>
          <w:p w:rsidR="00F71689" w:rsidRPr="00F71689" w:rsidRDefault="00F71689" w:rsidP="00F71689">
            <w:pPr>
              <w:spacing w:before="120" w:after="0" w:line="240" w:lineRule="auto"/>
              <w:rPr>
                <w:rFonts w:ascii="Times New Roman" w:eastAsia="Calibri" w:hAnsi="Times New Roman" w:cs="Times New Roman"/>
                <w:sz w:val="24"/>
                <w:szCs w:val="24"/>
              </w:rPr>
            </w:pPr>
            <w:r w:rsidRPr="00F71689">
              <w:rPr>
                <w:rFonts w:ascii="Times New Roman" w:eastAsia="Calibri" w:hAnsi="Times New Roman" w:cs="Times New Roman"/>
                <w:i/>
                <w:sz w:val="24"/>
                <w:szCs w:val="24"/>
              </w:rPr>
              <w:lastRenderedPageBreak/>
              <w:t>Ének-</w:t>
            </w:r>
            <w:r w:rsidRPr="00F71689">
              <w:rPr>
                <w:rFonts w:ascii="Times New Roman" w:eastAsia="Calibri" w:hAnsi="Times New Roman" w:cs="Times New Roman"/>
                <w:i/>
                <w:sz w:val="24"/>
                <w:szCs w:val="24"/>
                <w:lang w:val="cs-CZ"/>
              </w:rPr>
              <w:t>zene</w:t>
            </w:r>
            <w:r w:rsidRPr="00F71689">
              <w:rPr>
                <w:rFonts w:ascii="Times New Roman" w:eastAsia="Calibri" w:hAnsi="Times New Roman" w:cs="Times New Roman"/>
                <w:i/>
                <w:sz w:val="24"/>
                <w:szCs w:val="24"/>
              </w:rPr>
              <w:t>:</w:t>
            </w:r>
            <w:r w:rsidRPr="00F71689">
              <w:rPr>
                <w:rFonts w:ascii="Times New Roman" w:eastAsia="Calibri" w:hAnsi="Times New Roman" w:cs="Times New Roman"/>
                <w:sz w:val="24"/>
                <w:szCs w:val="24"/>
              </w:rPr>
              <w:t xml:space="preserve"> relaxációs zenék.</w:t>
            </w:r>
          </w:p>
          <w:p w:rsidR="00F71689" w:rsidRPr="00F71689" w:rsidRDefault="00F71689" w:rsidP="00F71689">
            <w:pPr>
              <w:spacing w:after="0" w:line="240" w:lineRule="auto"/>
              <w:rPr>
                <w:rFonts w:ascii="Times New Roman" w:eastAsia="Calibri" w:hAnsi="Times New Roman" w:cs="Times New Roman"/>
                <w:sz w:val="24"/>
                <w:szCs w:val="24"/>
              </w:rPr>
            </w:pP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i/>
                <w:sz w:val="24"/>
                <w:szCs w:val="24"/>
              </w:rPr>
              <w:t>Természetismeret:</w:t>
            </w:r>
            <w:r w:rsidRPr="00F71689">
              <w:rPr>
                <w:rFonts w:ascii="Times New Roman" w:eastAsia="Calibri" w:hAnsi="Times New Roman" w:cs="Times New Roman"/>
                <w:sz w:val="24"/>
                <w:szCs w:val="24"/>
              </w:rPr>
              <w:t xml:space="preserve"> egészséges táplálkozás, kellő időtartamú alvás szerepe, tisztálkodási szokások; napirend.</w:t>
            </w:r>
          </w:p>
          <w:p w:rsidR="00F71689" w:rsidRPr="00F71689" w:rsidRDefault="00F71689" w:rsidP="00F71689">
            <w:pPr>
              <w:spacing w:after="0" w:line="240" w:lineRule="auto"/>
              <w:rPr>
                <w:rFonts w:ascii="Times New Roman" w:eastAsia="Calibri" w:hAnsi="Times New Roman" w:cs="Times New Roman"/>
                <w:sz w:val="24"/>
                <w:szCs w:val="24"/>
              </w:rPr>
            </w:pPr>
          </w:p>
          <w:p w:rsidR="00F71689" w:rsidRPr="00F71689" w:rsidRDefault="00F71689" w:rsidP="00F71689">
            <w:pPr>
              <w:spacing w:after="240" w:line="240" w:lineRule="auto"/>
              <w:contextualSpacing/>
              <w:rPr>
                <w:rFonts w:ascii="Times New Roman" w:eastAsia="Calibri" w:hAnsi="Times New Roman" w:cs="Times New Roman"/>
                <w:sz w:val="24"/>
                <w:szCs w:val="24"/>
                <w:lang w:val="en-US"/>
              </w:rPr>
            </w:pPr>
            <w:r w:rsidRPr="00F71689">
              <w:rPr>
                <w:rFonts w:ascii="Times New Roman" w:eastAsia="Calibri" w:hAnsi="Times New Roman" w:cs="Times New Roman"/>
                <w:i/>
                <w:sz w:val="24"/>
                <w:szCs w:val="24"/>
                <w:lang w:val="en-US"/>
              </w:rPr>
              <w:t>Magyar nyelv és irodalom:</w:t>
            </w:r>
            <w:r w:rsidRPr="00F71689">
              <w:rPr>
                <w:rFonts w:ascii="Times New Roman" w:eastAsia="Calibri" w:hAnsi="Times New Roman" w:cs="Times New Roman"/>
                <w:sz w:val="24"/>
                <w:szCs w:val="24"/>
                <w:lang w:val="en-US"/>
              </w:rPr>
              <w:t xml:space="preserve"> gyermekirodalmi alkotások az egészség-betegség témaköréből.</w:t>
            </w:r>
          </w:p>
        </w:tc>
      </w:tr>
      <w:tr w:rsidR="00F71689" w:rsidRPr="00F71689" w:rsidTr="00F71689">
        <w:tblPrEx>
          <w:jc w:val="left"/>
        </w:tblPrEx>
        <w:trPr>
          <w:trHeight w:val="70"/>
        </w:trPr>
        <w:tc>
          <w:tcPr>
            <w:tcW w:w="2015" w:type="dxa"/>
            <w:noWrap/>
            <w:vAlign w:val="center"/>
          </w:tcPr>
          <w:p w:rsidR="00F71689" w:rsidRPr="00F71689" w:rsidRDefault="00F71689" w:rsidP="00F71689">
            <w:pPr>
              <w:spacing w:after="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rPr>
              <w:t xml:space="preserve">Kulcsfogalmak/ </w:t>
            </w:r>
            <w:r w:rsidRPr="00F71689">
              <w:rPr>
                <w:rFonts w:ascii="Times New Roman" w:eastAsia="Calibri" w:hAnsi="Times New Roman" w:cs="Times New Roman"/>
                <w:b/>
                <w:sz w:val="24"/>
                <w:szCs w:val="24"/>
                <w:lang w:val="cs-CZ"/>
              </w:rPr>
              <w:t>fogalmak</w:t>
            </w:r>
          </w:p>
        </w:tc>
        <w:tc>
          <w:tcPr>
            <w:tcW w:w="7216" w:type="dxa"/>
            <w:gridSpan w:val="5"/>
            <w:noWrap/>
            <w:vAlign w:val="center"/>
          </w:tcPr>
          <w:p w:rsidR="00F71689" w:rsidRPr="00F71689" w:rsidRDefault="00F71689" w:rsidP="00F71689">
            <w:pPr>
              <w:spacing w:before="120"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 xml:space="preserve">Higiéné, relaxáció, edzettség, fittség, túra, bioritmus, </w:t>
            </w:r>
            <w:r w:rsidRPr="00F71689">
              <w:rPr>
                <w:rFonts w:ascii="Times New Roman" w:eastAsia="Calibri" w:hAnsi="Times New Roman" w:cs="Times New Roman"/>
                <w:sz w:val="24"/>
                <w:szCs w:val="24"/>
                <w:lang w:val="cs-CZ"/>
              </w:rPr>
              <w:t>gyógytestnevelés</w:t>
            </w:r>
            <w:r w:rsidRPr="00F71689">
              <w:rPr>
                <w:rFonts w:ascii="Times New Roman" w:eastAsia="Calibri" w:hAnsi="Times New Roman" w:cs="Times New Roman"/>
                <w:sz w:val="24"/>
                <w:szCs w:val="24"/>
              </w:rPr>
              <w:t>, korrekció, sugárzás, kullancs, médiatudatosság, prevenció, drog, önuralom, önkontroll.</w:t>
            </w:r>
          </w:p>
        </w:tc>
      </w:tr>
    </w:tbl>
    <w:p w:rsidR="00F71689" w:rsidRPr="00F71689" w:rsidRDefault="00F71689" w:rsidP="00F71689">
      <w:pPr>
        <w:spacing w:after="0" w:line="240" w:lineRule="auto"/>
        <w:contextualSpacing/>
        <w:rPr>
          <w:rFonts w:ascii="Times New Roman" w:eastAsia="Calibri" w:hAnsi="Times New Roman" w:cs="Times New Roman"/>
          <w:b/>
          <w:bCs/>
          <w:sz w:val="24"/>
          <w:szCs w:val="24"/>
          <w:lang w:eastAsia="hu-HU"/>
        </w:rPr>
      </w:pPr>
    </w:p>
    <w:tbl>
      <w:tblPr>
        <w:tblW w:w="92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33"/>
        <w:gridCol w:w="188"/>
        <w:gridCol w:w="1196"/>
        <w:gridCol w:w="3218"/>
        <w:gridCol w:w="1074"/>
        <w:gridCol w:w="1522"/>
      </w:tblGrid>
      <w:tr w:rsidR="00F71689" w:rsidRPr="00F71689" w:rsidTr="00F71689">
        <w:trPr>
          <w:jc w:val="center"/>
        </w:trPr>
        <w:tc>
          <w:tcPr>
            <w:tcW w:w="2221" w:type="dxa"/>
            <w:gridSpan w:val="2"/>
            <w:noWrap/>
            <w:vAlign w:val="center"/>
          </w:tcPr>
          <w:p w:rsidR="00F71689" w:rsidRPr="00F71689" w:rsidRDefault="00F71689" w:rsidP="00F71689">
            <w:pPr>
              <w:spacing w:after="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rPr>
              <w:t xml:space="preserve">Tematikai egység/ </w:t>
            </w:r>
            <w:r w:rsidRPr="00F71689">
              <w:rPr>
                <w:rFonts w:ascii="Times New Roman" w:eastAsia="Calibri" w:hAnsi="Times New Roman" w:cs="Times New Roman"/>
                <w:b/>
                <w:sz w:val="24"/>
                <w:szCs w:val="24"/>
                <w:lang w:val="cs-CZ"/>
              </w:rPr>
              <w:t>Fejlesztési</w:t>
            </w:r>
            <w:r w:rsidRPr="00F71689">
              <w:rPr>
                <w:rFonts w:ascii="Times New Roman" w:eastAsia="Calibri" w:hAnsi="Times New Roman" w:cs="Times New Roman"/>
                <w:b/>
                <w:sz w:val="24"/>
                <w:szCs w:val="24"/>
              </w:rPr>
              <w:t xml:space="preserve"> cél</w:t>
            </w:r>
          </w:p>
        </w:tc>
        <w:tc>
          <w:tcPr>
            <w:tcW w:w="5488" w:type="dxa"/>
            <w:gridSpan w:val="3"/>
            <w:noWrap/>
            <w:vAlign w:val="center"/>
          </w:tcPr>
          <w:p w:rsidR="00F71689" w:rsidRPr="00F71689" w:rsidRDefault="00F71689" w:rsidP="00F71689">
            <w:pPr>
              <w:spacing w:before="120" w:after="0" w:line="240" w:lineRule="auto"/>
              <w:jc w:val="center"/>
              <w:rPr>
                <w:rFonts w:ascii="Times New Roman" w:eastAsia="Calibri" w:hAnsi="Times New Roman" w:cs="Times New Roman"/>
                <w:b/>
                <w:bCs/>
                <w:sz w:val="24"/>
                <w:szCs w:val="24"/>
              </w:rPr>
            </w:pPr>
            <w:r w:rsidRPr="00F71689">
              <w:rPr>
                <w:rFonts w:ascii="Times New Roman" w:eastAsia="Calibri" w:hAnsi="Times New Roman" w:cs="Times New Roman"/>
                <w:b/>
                <w:bCs/>
                <w:sz w:val="24"/>
                <w:szCs w:val="24"/>
              </w:rPr>
              <w:t xml:space="preserve">6. </w:t>
            </w:r>
            <w:r w:rsidRPr="00F71689">
              <w:rPr>
                <w:rFonts w:ascii="Times New Roman" w:eastAsia="Calibri" w:hAnsi="Times New Roman" w:cs="Times New Roman"/>
                <w:b/>
                <w:bCs/>
                <w:sz w:val="24"/>
                <w:szCs w:val="24"/>
                <w:lang w:val="cs-CZ"/>
              </w:rPr>
              <w:t>Tánc</w:t>
            </w:r>
          </w:p>
        </w:tc>
        <w:tc>
          <w:tcPr>
            <w:tcW w:w="1522" w:type="dxa"/>
            <w:noWrap/>
            <w:vAlign w:val="center"/>
          </w:tcPr>
          <w:p w:rsidR="00F71689" w:rsidRPr="00F71689" w:rsidRDefault="00F71689" w:rsidP="00F71689">
            <w:pPr>
              <w:spacing w:before="120" w:after="0" w:line="240" w:lineRule="auto"/>
              <w:jc w:val="center"/>
              <w:rPr>
                <w:rFonts w:ascii="Times New Roman" w:eastAsia="Calibri" w:hAnsi="Times New Roman" w:cs="Times New Roman"/>
                <w:b/>
                <w:bCs/>
                <w:sz w:val="24"/>
                <w:szCs w:val="24"/>
              </w:rPr>
            </w:pPr>
            <w:r w:rsidRPr="00F71689">
              <w:rPr>
                <w:rFonts w:ascii="Times New Roman" w:eastAsia="Calibri" w:hAnsi="Times New Roman" w:cs="Times New Roman"/>
                <w:b/>
                <w:bCs/>
                <w:sz w:val="24"/>
                <w:szCs w:val="24"/>
                <w:lang w:val="cs-CZ"/>
              </w:rPr>
              <w:t>Órakeret</w:t>
            </w:r>
          </w:p>
          <w:p w:rsidR="00F71689" w:rsidRPr="00F71689" w:rsidRDefault="00F71689" w:rsidP="00F71689">
            <w:pPr>
              <w:spacing w:after="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bCs/>
                <w:sz w:val="24"/>
                <w:szCs w:val="24"/>
              </w:rPr>
              <w:t>15 óra (</w:t>
            </w:r>
            <w:r w:rsidRPr="00F71689">
              <w:rPr>
                <w:rFonts w:ascii="Times New Roman" w:eastAsia="Calibri" w:hAnsi="Times New Roman" w:cs="Times New Roman"/>
                <w:b/>
                <w:bCs/>
                <w:sz w:val="24"/>
                <w:szCs w:val="24"/>
                <w:lang w:val="cs-CZ"/>
              </w:rPr>
              <w:t>folyamatos</w:t>
            </w:r>
            <w:r w:rsidRPr="00F71689">
              <w:rPr>
                <w:rFonts w:ascii="Times New Roman" w:eastAsia="Calibri" w:hAnsi="Times New Roman" w:cs="Times New Roman"/>
                <w:b/>
                <w:bCs/>
                <w:sz w:val="24"/>
                <w:szCs w:val="24"/>
              </w:rPr>
              <w:t>)</w:t>
            </w:r>
          </w:p>
        </w:tc>
      </w:tr>
      <w:tr w:rsidR="00F71689" w:rsidRPr="00F71689" w:rsidTr="00F71689">
        <w:trPr>
          <w:jc w:val="center"/>
        </w:trPr>
        <w:tc>
          <w:tcPr>
            <w:tcW w:w="2221" w:type="dxa"/>
            <w:gridSpan w:val="2"/>
            <w:noWrap/>
            <w:vAlign w:val="center"/>
          </w:tcPr>
          <w:p w:rsidR="00F71689" w:rsidRPr="00F71689" w:rsidRDefault="00F71689" w:rsidP="00F71689">
            <w:pPr>
              <w:spacing w:after="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rPr>
              <w:t>Előzetes tudás</w:t>
            </w:r>
          </w:p>
        </w:tc>
        <w:tc>
          <w:tcPr>
            <w:tcW w:w="7010" w:type="dxa"/>
            <w:gridSpan w:val="4"/>
            <w:noWrap/>
          </w:tcPr>
          <w:p w:rsidR="00F71689" w:rsidRPr="00F71689" w:rsidRDefault="00F71689" w:rsidP="00F71689">
            <w:pPr>
              <w:widowControl w:val="0"/>
              <w:tabs>
                <w:tab w:val="left" w:pos="4043"/>
              </w:tabs>
              <w:suppressAutoHyphens/>
              <w:spacing w:before="120" w:after="0" w:line="240" w:lineRule="auto"/>
              <w:jc w:val="both"/>
              <w:rPr>
                <w:rFonts w:ascii="Times New Roman" w:eastAsia="Calibri" w:hAnsi="Times New Roman" w:cs="Times New Roman"/>
                <w:sz w:val="24"/>
                <w:szCs w:val="24"/>
              </w:rPr>
            </w:pPr>
            <w:r w:rsidRPr="00F71689">
              <w:rPr>
                <w:rFonts w:ascii="Times New Roman" w:eastAsia="Calibri" w:hAnsi="Times New Roman" w:cs="Times New Roman"/>
                <w:sz w:val="24"/>
                <w:szCs w:val="24"/>
              </w:rPr>
              <w:t xml:space="preserve">Egyszerű tánclépés </w:t>
            </w:r>
            <w:r w:rsidRPr="00F71689">
              <w:rPr>
                <w:rFonts w:ascii="Times New Roman" w:eastAsia="Calibri" w:hAnsi="Times New Roman" w:cs="Times New Roman"/>
                <w:sz w:val="24"/>
                <w:szCs w:val="24"/>
                <w:lang w:val="cs-CZ"/>
              </w:rPr>
              <w:t>utánozása</w:t>
            </w:r>
            <w:r w:rsidRPr="00F71689">
              <w:rPr>
                <w:rFonts w:ascii="Times New Roman" w:eastAsia="Calibri" w:hAnsi="Times New Roman" w:cs="Times New Roman"/>
                <w:sz w:val="24"/>
                <w:szCs w:val="24"/>
              </w:rPr>
              <w:t xml:space="preserve"> bemutatás után és /vagy szóbeli instrukció alapján.</w:t>
            </w:r>
          </w:p>
          <w:p w:rsidR="00F71689" w:rsidRPr="00F71689" w:rsidRDefault="00F71689" w:rsidP="00F71689">
            <w:pPr>
              <w:widowControl w:val="0"/>
              <w:tabs>
                <w:tab w:val="left" w:pos="4043"/>
              </w:tabs>
              <w:suppressAutoHyphens/>
              <w:spacing w:after="0" w:line="240" w:lineRule="auto"/>
              <w:jc w:val="both"/>
              <w:rPr>
                <w:rFonts w:ascii="Times New Roman" w:eastAsia="Calibri" w:hAnsi="Times New Roman" w:cs="Times New Roman"/>
                <w:sz w:val="24"/>
                <w:szCs w:val="24"/>
              </w:rPr>
            </w:pPr>
            <w:r w:rsidRPr="00F71689">
              <w:rPr>
                <w:rFonts w:ascii="Times New Roman" w:eastAsia="Calibri" w:hAnsi="Times New Roman" w:cs="Times New Roman"/>
                <w:sz w:val="24"/>
                <w:szCs w:val="24"/>
              </w:rPr>
              <w:t>Testhelyzet és változásainak érzékelése.</w:t>
            </w:r>
          </w:p>
          <w:p w:rsidR="00F71689" w:rsidRPr="00F71689" w:rsidRDefault="00F71689" w:rsidP="00F71689">
            <w:pPr>
              <w:widowControl w:val="0"/>
              <w:tabs>
                <w:tab w:val="left" w:pos="4043"/>
              </w:tabs>
              <w:suppressAutoHyphens/>
              <w:spacing w:after="0" w:line="240" w:lineRule="auto"/>
              <w:jc w:val="both"/>
              <w:rPr>
                <w:rFonts w:ascii="Times New Roman" w:eastAsia="Calibri" w:hAnsi="Times New Roman" w:cs="Times New Roman"/>
                <w:sz w:val="24"/>
                <w:szCs w:val="24"/>
                <w:lang w:val="cs-CZ"/>
              </w:rPr>
            </w:pPr>
            <w:r w:rsidRPr="00F71689">
              <w:rPr>
                <w:rFonts w:ascii="Times New Roman" w:eastAsia="Calibri" w:hAnsi="Times New Roman" w:cs="Times New Roman"/>
                <w:sz w:val="24"/>
                <w:szCs w:val="24"/>
              </w:rPr>
              <w:t>Képesség gyors indulásokra, irány- és iramváltásokra játék és körtánc során</w:t>
            </w:r>
            <w:r w:rsidRPr="00F71689">
              <w:rPr>
                <w:rFonts w:ascii="Times New Roman" w:eastAsia="Calibri" w:hAnsi="Times New Roman" w:cs="Times New Roman"/>
                <w:sz w:val="24"/>
                <w:szCs w:val="24"/>
                <w:lang w:val="cs-CZ"/>
              </w:rPr>
              <w:t>.</w:t>
            </w:r>
          </w:p>
        </w:tc>
      </w:tr>
      <w:tr w:rsidR="00F71689" w:rsidRPr="00F71689" w:rsidTr="00F71689">
        <w:trPr>
          <w:jc w:val="center"/>
        </w:trPr>
        <w:tc>
          <w:tcPr>
            <w:tcW w:w="2221" w:type="dxa"/>
            <w:gridSpan w:val="2"/>
            <w:noWrap/>
            <w:vAlign w:val="center"/>
          </w:tcPr>
          <w:p w:rsidR="00F71689" w:rsidRPr="00F71689" w:rsidRDefault="00F71689" w:rsidP="00F71689">
            <w:pPr>
              <w:spacing w:after="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rPr>
              <w:t>A tematikai egység nevelési-fejlesztési céljai</w:t>
            </w:r>
          </w:p>
        </w:tc>
        <w:tc>
          <w:tcPr>
            <w:tcW w:w="7010" w:type="dxa"/>
            <w:gridSpan w:val="4"/>
            <w:noWrap/>
          </w:tcPr>
          <w:p w:rsidR="00F71689" w:rsidRPr="00F71689" w:rsidRDefault="00F71689" w:rsidP="00F71689">
            <w:pPr>
              <w:spacing w:before="120"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 xml:space="preserve">Csoportos játék és </w:t>
            </w:r>
            <w:r w:rsidRPr="00F71689">
              <w:rPr>
                <w:rFonts w:ascii="Times New Roman" w:eastAsia="Calibri" w:hAnsi="Times New Roman" w:cs="Times New Roman"/>
                <w:sz w:val="24"/>
                <w:szCs w:val="24"/>
                <w:lang w:val="cs-CZ"/>
              </w:rPr>
              <w:t>megjelenítőképesség</w:t>
            </w:r>
            <w:r w:rsidRPr="00F71689">
              <w:rPr>
                <w:rFonts w:ascii="Times New Roman" w:eastAsia="Calibri" w:hAnsi="Times New Roman" w:cs="Times New Roman"/>
                <w:sz w:val="24"/>
                <w:szCs w:val="24"/>
              </w:rPr>
              <w:t xml:space="preserve"> fejlesztése.</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Rögtönzés és együttműködés képességének kialakítása.</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A fizikai képességek fejlesztésével a koordináció és koncentráció fejlesztése.</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A mozgásnyelv megalapozása és fejlesztése.</w:t>
            </w:r>
          </w:p>
          <w:p w:rsidR="00F71689" w:rsidRPr="00F71689" w:rsidRDefault="00F71689" w:rsidP="00F71689">
            <w:pPr>
              <w:spacing w:after="240" w:line="240" w:lineRule="auto"/>
              <w:contextualSpacing/>
              <w:rPr>
                <w:rFonts w:ascii="Times New Roman" w:eastAsia="Calibri" w:hAnsi="Times New Roman" w:cs="Times New Roman"/>
                <w:sz w:val="24"/>
                <w:szCs w:val="24"/>
                <w:lang w:val="en-US"/>
              </w:rPr>
            </w:pPr>
            <w:r w:rsidRPr="00F71689">
              <w:rPr>
                <w:rFonts w:ascii="Times New Roman" w:eastAsia="Calibri" w:hAnsi="Times New Roman" w:cs="Times New Roman"/>
                <w:i/>
                <w:sz w:val="24"/>
                <w:szCs w:val="24"/>
                <w:lang w:val="en-US"/>
              </w:rPr>
              <w:t xml:space="preserve">Képességfejlesztési fókuszok: </w:t>
            </w:r>
            <w:r w:rsidRPr="00F71689">
              <w:rPr>
                <w:rFonts w:ascii="Times New Roman" w:eastAsia="Calibri" w:hAnsi="Times New Roman" w:cs="Times New Roman"/>
                <w:sz w:val="24"/>
                <w:szCs w:val="24"/>
                <w:lang w:val="en-US"/>
              </w:rPr>
              <w:t>az önértékelés és reakcióképesség növelése; járás, ugrás egyensúlyának megtartása; mozgás sebességének és irányának érzékelése; közös öröm és szabadságélmény megtapasztalása.</w:t>
            </w:r>
          </w:p>
        </w:tc>
      </w:tr>
      <w:tr w:rsidR="00F71689" w:rsidRPr="00F71689" w:rsidTr="00F71689">
        <w:trPr>
          <w:jc w:val="center"/>
        </w:trPr>
        <w:tc>
          <w:tcPr>
            <w:tcW w:w="3417" w:type="dxa"/>
            <w:gridSpan w:val="3"/>
            <w:noWrap/>
            <w:vAlign w:val="center"/>
          </w:tcPr>
          <w:p w:rsidR="00F71689" w:rsidRPr="00F71689" w:rsidRDefault="00F71689" w:rsidP="00F71689">
            <w:pPr>
              <w:spacing w:before="120" w:after="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rPr>
              <w:t>Ismeretek</w:t>
            </w:r>
          </w:p>
        </w:tc>
        <w:tc>
          <w:tcPr>
            <w:tcW w:w="3218" w:type="dxa"/>
            <w:noWrap/>
            <w:vAlign w:val="center"/>
          </w:tcPr>
          <w:p w:rsidR="00F71689" w:rsidRPr="00F71689" w:rsidRDefault="00F71689" w:rsidP="00F71689">
            <w:pPr>
              <w:spacing w:before="120" w:after="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rPr>
              <w:t xml:space="preserve">Fejlesztési </w:t>
            </w:r>
            <w:r w:rsidRPr="00F71689">
              <w:rPr>
                <w:rFonts w:ascii="Times New Roman" w:eastAsia="Calibri" w:hAnsi="Times New Roman" w:cs="Times New Roman"/>
                <w:b/>
                <w:sz w:val="24"/>
                <w:szCs w:val="24"/>
                <w:lang w:val="cs-CZ"/>
              </w:rPr>
              <w:t>követelmények</w:t>
            </w:r>
            <w:r w:rsidRPr="00F71689">
              <w:rPr>
                <w:rFonts w:ascii="Times New Roman" w:eastAsia="Calibri" w:hAnsi="Times New Roman" w:cs="Times New Roman"/>
                <w:b/>
                <w:sz w:val="24"/>
                <w:szCs w:val="24"/>
              </w:rPr>
              <w:t>/</w:t>
            </w:r>
            <w:r w:rsidRPr="00F71689">
              <w:rPr>
                <w:rFonts w:ascii="Times New Roman" w:eastAsia="Calibri" w:hAnsi="Times New Roman" w:cs="Times New Roman"/>
                <w:b/>
                <w:sz w:val="24"/>
                <w:szCs w:val="24"/>
              </w:rPr>
              <w:br/>
              <w:t>Tevékenységek</w:t>
            </w:r>
          </w:p>
        </w:tc>
        <w:tc>
          <w:tcPr>
            <w:tcW w:w="2596" w:type="dxa"/>
            <w:gridSpan w:val="2"/>
            <w:noWrap/>
            <w:vAlign w:val="center"/>
          </w:tcPr>
          <w:p w:rsidR="00F71689" w:rsidRPr="00F71689" w:rsidRDefault="00F71689" w:rsidP="00F71689">
            <w:pPr>
              <w:spacing w:before="120" w:after="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lang w:val="cs-CZ"/>
              </w:rPr>
              <w:t>Kapcsolódási</w:t>
            </w:r>
            <w:r w:rsidRPr="00F71689">
              <w:rPr>
                <w:rFonts w:ascii="Times New Roman" w:eastAsia="Calibri" w:hAnsi="Times New Roman" w:cs="Times New Roman"/>
                <w:b/>
                <w:sz w:val="24"/>
                <w:szCs w:val="24"/>
              </w:rPr>
              <w:t xml:space="preserve"> pontok</w:t>
            </w:r>
          </w:p>
        </w:tc>
      </w:tr>
      <w:tr w:rsidR="00F71689" w:rsidRPr="00F71689" w:rsidTr="00F71689">
        <w:trPr>
          <w:jc w:val="center"/>
        </w:trPr>
        <w:tc>
          <w:tcPr>
            <w:tcW w:w="3417" w:type="dxa"/>
            <w:gridSpan w:val="3"/>
            <w:noWrap/>
          </w:tcPr>
          <w:p w:rsidR="00F71689" w:rsidRPr="00F71689" w:rsidRDefault="00F71689" w:rsidP="00F71689">
            <w:pPr>
              <w:spacing w:before="120" w:after="0" w:line="240" w:lineRule="auto"/>
              <w:rPr>
                <w:rFonts w:ascii="Times New Roman" w:eastAsia="Calibri" w:hAnsi="Times New Roman" w:cs="Times New Roman"/>
                <w:sz w:val="24"/>
                <w:szCs w:val="24"/>
              </w:rPr>
            </w:pPr>
            <w:r w:rsidRPr="00F71689">
              <w:rPr>
                <w:rFonts w:ascii="Times New Roman" w:eastAsia="Calibri" w:hAnsi="Times New Roman" w:cs="Times New Roman"/>
                <w:i/>
                <w:sz w:val="24"/>
                <w:szCs w:val="24"/>
              </w:rPr>
              <w:t>6.1. A tánc mint művészet</w:t>
            </w:r>
            <w:r w:rsidRPr="00F71689">
              <w:rPr>
                <w:rFonts w:ascii="Times New Roman" w:eastAsia="Calibri" w:hAnsi="Times New Roman" w:cs="Times New Roman"/>
                <w:sz w:val="24"/>
                <w:szCs w:val="24"/>
              </w:rPr>
              <w:t xml:space="preserve"> – </w:t>
            </w:r>
            <w:r w:rsidRPr="00F71689">
              <w:rPr>
                <w:rFonts w:ascii="Times New Roman" w:eastAsia="Calibri" w:hAnsi="Times New Roman" w:cs="Times New Roman"/>
                <w:i/>
                <w:sz w:val="24"/>
                <w:szCs w:val="24"/>
              </w:rPr>
              <w:t>elmélet</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Élő és felvett színházi, tánc- és mozgásszínházi, köztük társaik vagy más tanulók által készített produkciók – megtekintése.</w:t>
            </w:r>
          </w:p>
          <w:p w:rsidR="00F71689" w:rsidRPr="00F71689" w:rsidRDefault="00F71689" w:rsidP="00F71689">
            <w:pPr>
              <w:spacing w:after="0" w:line="240" w:lineRule="auto"/>
              <w:rPr>
                <w:rFonts w:ascii="Times New Roman" w:eastAsia="Calibri" w:hAnsi="Times New Roman" w:cs="Times New Roman"/>
                <w:sz w:val="24"/>
                <w:szCs w:val="24"/>
              </w:rPr>
            </w:pPr>
          </w:p>
          <w:p w:rsidR="00F71689" w:rsidRPr="00F71689" w:rsidRDefault="00F71689" w:rsidP="00F71689">
            <w:pPr>
              <w:spacing w:after="0" w:line="240" w:lineRule="auto"/>
              <w:rPr>
                <w:rFonts w:ascii="Times New Roman" w:eastAsia="Calibri" w:hAnsi="Times New Roman" w:cs="Times New Roman"/>
                <w:i/>
                <w:sz w:val="24"/>
                <w:szCs w:val="24"/>
              </w:rPr>
            </w:pPr>
            <w:r w:rsidRPr="00F71689">
              <w:rPr>
                <w:rFonts w:ascii="Times New Roman" w:eastAsia="Calibri" w:hAnsi="Times New Roman" w:cs="Times New Roman"/>
                <w:i/>
                <w:sz w:val="24"/>
                <w:szCs w:val="24"/>
              </w:rPr>
              <w:t>6.2. Mozgásos dramatikus és énekes játékok</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Kézjátékok.</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Énekes-táncos játékok (gyerekjátékok, leánykarikázók mozgásanyaga, szokásrendszere; egyenletes lüktetésű zenei és táncmotívumok illesztése egymáshoz).</w:t>
            </w:r>
          </w:p>
          <w:p w:rsidR="00F71689" w:rsidRPr="00F71689" w:rsidRDefault="00F71689" w:rsidP="00F71689">
            <w:pPr>
              <w:spacing w:after="0" w:line="240" w:lineRule="auto"/>
              <w:rPr>
                <w:rFonts w:ascii="Times New Roman" w:eastAsia="Calibri" w:hAnsi="Times New Roman" w:cs="Times New Roman"/>
                <w:iCs/>
                <w:sz w:val="24"/>
                <w:szCs w:val="24"/>
              </w:rPr>
            </w:pPr>
          </w:p>
          <w:p w:rsidR="00F71689" w:rsidRPr="00F71689" w:rsidRDefault="00F71689" w:rsidP="00F71689">
            <w:pPr>
              <w:spacing w:after="0" w:line="240" w:lineRule="auto"/>
              <w:rPr>
                <w:rFonts w:ascii="Times New Roman" w:eastAsia="Calibri" w:hAnsi="Times New Roman" w:cs="Times New Roman"/>
                <w:i/>
                <w:sz w:val="24"/>
                <w:szCs w:val="24"/>
              </w:rPr>
            </w:pPr>
            <w:r w:rsidRPr="00F71689">
              <w:rPr>
                <w:rFonts w:ascii="Times New Roman" w:eastAsia="Calibri" w:hAnsi="Times New Roman" w:cs="Times New Roman"/>
                <w:i/>
                <w:sz w:val="24"/>
                <w:szCs w:val="24"/>
              </w:rPr>
              <w:t>6.3. Népi, táncos gyermekjátékok</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 xml:space="preserve">Régi stílusú táncok (ugrós, legényes táncok; páros forgatós típusú lépések; forgatós </w:t>
            </w:r>
            <w:r w:rsidRPr="00F71689">
              <w:rPr>
                <w:rFonts w:ascii="Times New Roman" w:eastAsia="Calibri" w:hAnsi="Times New Roman" w:cs="Times New Roman"/>
                <w:sz w:val="24"/>
                <w:szCs w:val="24"/>
              </w:rPr>
              <w:lastRenderedPageBreak/>
              <w:t>mozgáscsoportjai).</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 xml:space="preserve">Új stílusú táncok (verbunk és csárdás táncok). </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A társastánc etikettjének néhány alapeleme.</w:t>
            </w:r>
          </w:p>
          <w:p w:rsidR="00F71689" w:rsidRPr="00F71689" w:rsidRDefault="00F71689" w:rsidP="00F71689">
            <w:pPr>
              <w:numPr>
                <w:ilvl w:val="12"/>
                <w:numId w:val="0"/>
              </w:numPr>
              <w:spacing w:after="0" w:line="240" w:lineRule="auto"/>
              <w:rPr>
                <w:rFonts w:ascii="Times New Roman" w:eastAsia="Calibri" w:hAnsi="Times New Roman" w:cs="Times New Roman"/>
                <w:sz w:val="24"/>
                <w:szCs w:val="24"/>
              </w:rPr>
            </w:pPr>
          </w:p>
          <w:p w:rsidR="00F71689" w:rsidRPr="00F71689" w:rsidRDefault="00F71689" w:rsidP="00F71689">
            <w:pPr>
              <w:numPr>
                <w:ilvl w:val="12"/>
                <w:numId w:val="0"/>
              </w:numPr>
              <w:spacing w:after="0" w:line="240" w:lineRule="auto"/>
              <w:rPr>
                <w:rFonts w:ascii="Times New Roman" w:eastAsia="Calibri" w:hAnsi="Times New Roman" w:cs="Times New Roman"/>
                <w:i/>
                <w:iCs/>
                <w:sz w:val="24"/>
                <w:szCs w:val="24"/>
              </w:rPr>
            </w:pPr>
            <w:r w:rsidRPr="00F71689">
              <w:rPr>
                <w:rFonts w:ascii="Times New Roman" w:eastAsia="Calibri" w:hAnsi="Times New Roman" w:cs="Times New Roman"/>
                <w:bCs/>
                <w:i/>
                <w:iCs/>
                <w:sz w:val="24"/>
                <w:szCs w:val="24"/>
              </w:rPr>
              <w:t>6.4. Népek, nemzetiségek, etnikumok táncaiból</w:t>
            </w:r>
            <w:r w:rsidRPr="00F71689">
              <w:rPr>
                <w:rFonts w:ascii="Times New Roman" w:eastAsia="Calibri" w:hAnsi="Times New Roman" w:cs="Times New Roman"/>
                <w:i/>
                <w:iCs/>
                <w:sz w:val="24"/>
                <w:szCs w:val="24"/>
              </w:rPr>
              <w:t xml:space="preserve"> </w:t>
            </w:r>
          </w:p>
          <w:p w:rsidR="00F71689" w:rsidRPr="00F71689" w:rsidRDefault="00F71689" w:rsidP="00F71689">
            <w:pPr>
              <w:numPr>
                <w:ilvl w:val="12"/>
                <w:numId w:val="0"/>
              </w:num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(Lánc-, körtáncok – Balkán – lépésanyaga és formavilága; szlovák és román táncanyag magyar párhuzamai.)</w:t>
            </w:r>
          </w:p>
        </w:tc>
        <w:tc>
          <w:tcPr>
            <w:tcW w:w="3218" w:type="dxa"/>
            <w:noWrap/>
          </w:tcPr>
          <w:p w:rsidR="00F71689" w:rsidRPr="00F71689" w:rsidRDefault="00F71689" w:rsidP="00F71689">
            <w:pPr>
              <w:spacing w:before="120"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lastRenderedPageBreak/>
              <w:t xml:space="preserve">Öröm és </w:t>
            </w:r>
            <w:r w:rsidRPr="00F71689">
              <w:rPr>
                <w:rFonts w:ascii="Times New Roman" w:eastAsia="Calibri" w:hAnsi="Times New Roman" w:cs="Times New Roman"/>
                <w:sz w:val="24"/>
                <w:szCs w:val="24"/>
                <w:lang w:val="cs-CZ"/>
              </w:rPr>
              <w:t>szabadságélmény</w:t>
            </w:r>
            <w:r w:rsidRPr="00F71689">
              <w:rPr>
                <w:rFonts w:ascii="Times New Roman" w:eastAsia="Calibri" w:hAnsi="Times New Roman" w:cs="Times New Roman"/>
                <w:sz w:val="24"/>
                <w:szCs w:val="24"/>
              </w:rPr>
              <w:t xml:space="preserve"> megtapasztalása.</w:t>
            </w:r>
          </w:p>
          <w:p w:rsidR="00F71689" w:rsidRPr="00F71689" w:rsidRDefault="00F71689" w:rsidP="00F71689">
            <w:pPr>
              <w:widowControl w:val="0"/>
              <w:tabs>
                <w:tab w:val="left" w:pos="851"/>
              </w:tabs>
              <w:autoSpaceDE w:val="0"/>
              <w:autoSpaceDN w:val="0"/>
              <w:adjustRightInd w:val="0"/>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Az egyensúlyi viszonyokon keresztül a kontaktusteremtés kialakításának gyakorlása a tér tárgyaival végzett, illetve páros gyakorlatokban.</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Testtudat, mozgás, mozdulatlanság érzékelése.</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Térbeli alkalmazkodás.</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 xml:space="preserve">Metrum, tempó, ritmus alkalmazása. </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Helyes testtartás automatizálása.</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Az együttmozgás élményének megtapasztalása.</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 xml:space="preserve">Törekvés az egyensúlyi viszonyokon keresztül a kontaktusteremtésre. </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Közös cselekvés tanári narrációra.</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lastRenderedPageBreak/>
              <w:t>Technikai gyakorlatok:</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induló, megálló, gyorsító, lassító gyakorlatok.</w:t>
            </w:r>
          </w:p>
          <w:p w:rsidR="00F71689" w:rsidRPr="00F71689" w:rsidRDefault="00F71689" w:rsidP="00F71689">
            <w:pPr>
              <w:spacing w:after="0" w:line="240" w:lineRule="auto"/>
              <w:rPr>
                <w:rFonts w:ascii="Times New Roman" w:eastAsia="Calibri" w:hAnsi="Times New Roman" w:cs="Times New Roman"/>
                <w:iCs/>
                <w:sz w:val="24"/>
                <w:szCs w:val="24"/>
              </w:rPr>
            </w:pPr>
            <w:r w:rsidRPr="00F71689">
              <w:rPr>
                <w:rFonts w:ascii="Times New Roman" w:eastAsia="Calibri" w:hAnsi="Times New Roman" w:cs="Times New Roman"/>
                <w:iCs/>
                <w:sz w:val="24"/>
                <w:szCs w:val="24"/>
              </w:rPr>
              <w:t xml:space="preserve">Fekvő partner gurítása előbb csípő-, majd láb- és </w:t>
            </w:r>
            <w:r w:rsidRPr="00F71689">
              <w:rPr>
                <w:rFonts w:ascii="Times New Roman" w:eastAsia="Calibri" w:hAnsi="Times New Roman" w:cs="Times New Roman"/>
                <w:iCs/>
                <w:sz w:val="24"/>
                <w:szCs w:val="24"/>
              </w:rPr>
              <w:br/>
              <w:t>kar“vezetéssel”.</w:t>
            </w:r>
          </w:p>
          <w:p w:rsidR="00F71689" w:rsidRPr="00F71689" w:rsidRDefault="00F71689" w:rsidP="00F71689">
            <w:pPr>
              <w:spacing w:after="0" w:line="240" w:lineRule="auto"/>
              <w:rPr>
                <w:rFonts w:ascii="Times New Roman" w:eastAsia="Calibri" w:hAnsi="Times New Roman" w:cs="Times New Roman"/>
                <w:iCs/>
                <w:sz w:val="24"/>
                <w:szCs w:val="24"/>
              </w:rPr>
            </w:pPr>
            <w:r w:rsidRPr="00F71689">
              <w:rPr>
                <w:rFonts w:ascii="Times New Roman" w:eastAsia="Calibri" w:hAnsi="Times New Roman" w:cs="Times New Roman"/>
                <w:iCs/>
                <w:sz w:val="24"/>
                <w:szCs w:val="24"/>
              </w:rPr>
              <w:t xml:space="preserve">“Vakvezetéses” gyakorlat </w:t>
            </w:r>
            <w:r w:rsidRPr="00F71689">
              <w:rPr>
                <w:rFonts w:ascii="Times New Roman" w:eastAsia="Calibri" w:hAnsi="Times New Roman" w:cs="Times New Roman"/>
                <w:iCs/>
                <w:sz w:val="24"/>
                <w:szCs w:val="24"/>
              </w:rPr>
              <w:noBreakHyphen/>
              <w:t xml:space="preserve"> folyamatos vezetésipont-váltással.</w:t>
            </w:r>
          </w:p>
          <w:p w:rsidR="00F71689" w:rsidRPr="00F71689" w:rsidRDefault="00F71689" w:rsidP="00F71689">
            <w:pPr>
              <w:spacing w:after="0" w:line="240" w:lineRule="auto"/>
              <w:rPr>
                <w:rFonts w:ascii="Times New Roman" w:eastAsia="Calibri" w:hAnsi="Times New Roman" w:cs="Times New Roman"/>
                <w:iCs/>
                <w:sz w:val="24"/>
                <w:szCs w:val="24"/>
              </w:rPr>
            </w:pPr>
            <w:r w:rsidRPr="00F71689">
              <w:rPr>
                <w:rFonts w:ascii="Times New Roman" w:eastAsia="Calibri" w:hAnsi="Times New Roman" w:cs="Times New Roman"/>
                <w:iCs/>
                <w:sz w:val="24"/>
                <w:szCs w:val="24"/>
              </w:rPr>
              <w:t>Járás-fordulat elemekkel térbeli kompozíció készítése, egyénileg vagy csoportosan.</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Népi mozgásos gyermekjátékok és táncok megismerése, gyakorlása.</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Törekvés a társastánc illemszabályainak betartására.</w:t>
            </w:r>
          </w:p>
          <w:p w:rsidR="00F71689" w:rsidRPr="00F71689" w:rsidRDefault="00F71689" w:rsidP="00F71689">
            <w:pPr>
              <w:spacing w:after="240" w:line="240" w:lineRule="auto"/>
              <w:contextualSpacing/>
              <w:rPr>
                <w:rFonts w:ascii="Times New Roman" w:eastAsia="Calibri" w:hAnsi="Times New Roman" w:cs="Times New Roman"/>
                <w:sz w:val="24"/>
                <w:szCs w:val="24"/>
                <w:lang w:val="en-US"/>
              </w:rPr>
            </w:pPr>
            <w:r w:rsidRPr="00F71689">
              <w:rPr>
                <w:rFonts w:ascii="Times New Roman" w:eastAsia="Calibri" w:hAnsi="Times New Roman" w:cs="Times New Roman"/>
                <w:sz w:val="24"/>
                <w:szCs w:val="24"/>
                <w:lang w:val="en-US"/>
              </w:rPr>
              <w:t>Érzelmek elemi szintű kifejezése gesztusokkal, mozdulatokkal.</w:t>
            </w:r>
          </w:p>
        </w:tc>
        <w:tc>
          <w:tcPr>
            <w:tcW w:w="2596" w:type="dxa"/>
            <w:gridSpan w:val="2"/>
            <w:noWrap/>
          </w:tcPr>
          <w:p w:rsidR="00F71689" w:rsidRPr="00F71689" w:rsidRDefault="00F71689" w:rsidP="00F71689">
            <w:pPr>
              <w:spacing w:before="120" w:after="0" w:line="240" w:lineRule="auto"/>
              <w:rPr>
                <w:rFonts w:ascii="Times New Roman" w:eastAsia="Calibri" w:hAnsi="Times New Roman" w:cs="Times New Roman"/>
                <w:sz w:val="24"/>
                <w:szCs w:val="24"/>
              </w:rPr>
            </w:pPr>
            <w:r w:rsidRPr="00F71689">
              <w:rPr>
                <w:rFonts w:ascii="Times New Roman" w:eastAsia="Calibri" w:hAnsi="Times New Roman" w:cs="Times New Roman"/>
                <w:i/>
                <w:sz w:val="24"/>
                <w:szCs w:val="24"/>
              </w:rPr>
              <w:lastRenderedPageBreak/>
              <w:t xml:space="preserve">Magyar nyelv és </w:t>
            </w:r>
            <w:r w:rsidRPr="00F71689">
              <w:rPr>
                <w:rFonts w:ascii="Times New Roman" w:eastAsia="Calibri" w:hAnsi="Times New Roman" w:cs="Times New Roman"/>
                <w:i/>
                <w:sz w:val="24"/>
                <w:szCs w:val="24"/>
                <w:lang w:val="cs-CZ"/>
              </w:rPr>
              <w:t>irodalom</w:t>
            </w:r>
            <w:r w:rsidRPr="00F71689">
              <w:rPr>
                <w:rFonts w:ascii="Times New Roman" w:eastAsia="Calibri" w:hAnsi="Times New Roman" w:cs="Times New Roman"/>
                <w:i/>
                <w:sz w:val="24"/>
                <w:szCs w:val="24"/>
              </w:rPr>
              <w:t>:</w:t>
            </w:r>
            <w:r w:rsidRPr="00F71689">
              <w:rPr>
                <w:rFonts w:ascii="Times New Roman" w:eastAsia="Calibri" w:hAnsi="Times New Roman" w:cs="Times New Roman"/>
                <w:sz w:val="24"/>
                <w:szCs w:val="24"/>
              </w:rPr>
              <w:t xml:space="preserve"> dramatizálás.</w:t>
            </w:r>
          </w:p>
          <w:p w:rsidR="00F71689" w:rsidRPr="00F71689" w:rsidRDefault="00F71689" w:rsidP="00F71689">
            <w:pPr>
              <w:spacing w:after="0" w:line="240" w:lineRule="auto"/>
              <w:rPr>
                <w:rFonts w:ascii="Times New Roman" w:eastAsia="Calibri" w:hAnsi="Times New Roman" w:cs="Times New Roman"/>
                <w:sz w:val="24"/>
                <w:szCs w:val="24"/>
              </w:rPr>
            </w:pP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i/>
                <w:sz w:val="24"/>
                <w:szCs w:val="24"/>
              </w:rPr>
              <w:t xml:space="preserve">Ének-zene: </w:t>
            </w:r>
            <w:r w:rsidRPr="00F71689">
              <w:rPr>
                <w:rFonts w:ascii="Times New Roman" w:eastAsia="Calibri" w:hAnsi="Times New Roman" w:cs="Times New Roman"/>
                <w:sz w:val="24"/>
                <w:szCs w:val="24"/>
              </w:rPr>
              <w:t>zenehallgatás, népzene, gyermekdalok.</w:t>
            </w:r>
          </w:p>
        </w:tc>
      </w:tr>
      <w:tr w:rsidR="00F71689" w:rsidRPr="00F71689" w:rsidTr="00F71689">
        <w:tblPrEx>
          <w:tblBorders>
            <w:top w:val="none" w:sz="0" w:space="0" w:color="auto"/>
          </w:tblBorders>
        </w:tblPrEx>
        <w:trPr>
          <w:trHeight w:val="70"/>
          <w:jc w:val="center"/>
        </w:trPr>
        <w:tc>
          <w:tcPr>
            <w:tcW w:w="2033" w:type="dxa"/>
            <w:noWrap/>
            <w:vAlign w:val="center"/>
          </w:tcPr>
          <w:p w:rsidR="00F71689" w:rsidRPr="00F71689" w:rsidRDefault="00F71689" w:rsidP="00F71689">
            <w:pPr>
              <w:spacing w:before="120" w:after="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lang w:val="cs-CZ"/>
              </w:rPr>
              <w:t>Kulcsfogalmak</w:t>
            </w:r>
            <w:r w:rsidRPr="00F71689">
              <w:rPr>
                <w:rFonts w:ascii="Times New Roman" w:eastAsia="Calibri" w:hAnsi="Times New Roman" w:cs="Times New Roman"/>
                <w:b/>
                <w:sz w:val="24"/>
                <w:szCs w:val="24"/>
              </w:rPr>
              <w:t>/ fogalmak</w:t>
            </w:r>
          </w:p>
        </w:tc>
        <w:tc>
          <w:tcPr>
            <w:tcW w:w="7198" w:type="dxa"/>
            <w:gridSpan w:val="5"/>
            <w:noWrap/>
            <w:vAlign w:val="center"/>
          </w:tcPr>
          <w:p w:rsidR="00F71689" w:rsidRPr="00F71689" w:rsidRDefault="00F71689" w:rsidP="00F71689">
            <w:pPr>
              <w:spacing w:before="120" w:after="0" w:line="240" w:lineRule="auto"/>
              <w:jc w:val="both"/>
              <w:rPr>
                <w:rFonts w:ascii="Times New Roman" w:eastAsia="Calibri" w:hAnsi="Times New Roman" w:cs="Times New Roman"/>
                <w:sz w:val="24"/>
                <w:szCs w:val="24"/>
              </w:rPr>
            </w:pPr>
            <w:r w:rsidRPr="00F71689">
              <w:rPr>
                <w:rFonts w:ascii="Times New Roman" w:eastAsia="Calibri" w:hAnsi="Times New Roman" w:cs="Times New Roman"/>
                <w:sz w:val="24"/>
                <w:szCs w:val="24"/>
              </w:rPr>
              <w:t xml:space="preserve">Mozdulat, motívum, irányzat, </w:t>
            </w:r>
            <w:r w:rsidRPr="00F71689">
              <w:rPr>
                <w:rFonts w:ascii="Times New Roman" w:eastAsia="Calibri" w:hAnsi="Times New Roman" w:cs="Times New Roman"/>
                <w:sz w:val="24"/>
                <w:szCs w:val="24"/>
                <w:lang w:val="cs-CZ"/>
              </w:rPr>
              <w:t>népzene</w:t>
            </w:r>
            <w:r w:rsidRPr="00F71689">
              <w:rPr>
                <w:rFonts w:ascii="Times New Roman" w:eastAsia="Calibri" w:hAnsi="Times New Roman" w:cs="Times New Roman"/>
                <w:sz w:val="24"/>
                <w:szCs w:val="24"/>
              </w:rPr>
              <w:t>, műzene, néhány népi-, szalon- és modern tánc, élmény, etnikum, ritmus, tempó, etikett.</w:t>
            </w:r>
          </w:p>
        </w:tc>
      </w:tr>
    </w:tbl>
    <w:p w:rsidR="00F71689" w:rsidRPr="00F71689" w:rsidRDefault="00F71689" w:rsidP="00F71689">
      <w:pPr>
        <w:spacing w:after="0" w:line="240" w:lineRule="auto"/>
        <w:contextualSpacing/>
        <w:rPr>
          <w:rFonts w:ascii="Times New Roman" w:eastAsia="Calibri" w:hAnsi="Times New Roman" w:cs="Times New Roman"/>
          <w:b/>
          <w:bCs/>
          <w:sz w:val="24"/>
          <w:szCs w:val="24"/>
          <w:lang w:eastAsia="hu-HU"/>
        </w:rPr>
      </w:pPr>
    </w:p>
    <w:tbl>
      <w:tblPr>
        <w:tblW w:w="92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02"/>
        <w:gridCol w:w="7129"/>
      </w:tblGrid>
      <w:tr w:rsidR="00F71689" w:rsidRPr="00F71689" w:rsidTr="00F71689">
        <w:trPr>
          <w:trHeight w:val="70"/>
          <w:jc w:val="center"/>
        </w:trPr>
        <w:tc>
          <w:tcPr>
            <w:tcW w:w="1956" w:type="dxa"/>
            <w:noWrap/>
            <w:vAlign w:val="center"/>
          </w:tcPr>
          <w:p w:rsidR="00F71689" w:rsidRPr="00F71689" w:rsidRDefault="00F71689" w:rsidP="00F71689">
            <w:pPr>
              <w:spacing w:after="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rPr>
              <w:t xml:space="preserve">A fejlesztés várt </w:t>
            </w:r>
            <w:r w:rsidRPr="00F71689">
              <w:rPr>
                <w:rFonts w:ascii="Times New Roman" w:eastAsia="Calibri" w:hAnsi="Times New Roman" w:cs="Times New Roman"/>
                <w:b/>
                <w:sz w:val="24"/>
                <w:szCs w:val="24"/>
                <w:lang w:val="cs-CZ"/>
              </w:rPr>
              <w:t>eredményei</w:t>
            </w:r>
            <w:r w:rsidRPr="00F71689">
              <w:rPr>
                <w:rFonts w:ascii="Times New Roman" w:eastAsia="Calibri" w:hAnsi="Times New Roman" w:cs="Times New Roman"/>
                <w:b/>
                <w:sz w:val="24"/>
                <w:szCs w:val="24"/>
              </w:rPr>
              <w:t xml:space="preserve"> az ötödik évfolyam végén</w:t>
            </w:r>
          </w:p>
        </w:tc>
        <w:tc>
          <w:tcPr>
            <w:tcW w:w="6632" w:type="dxa"/>
            <w:noWrap/>
            <w:vAlign w:val="center"/>
          </w:tcPr>
          <w:p w:rsidR="00F71689" w:rsidRPr="00F71689" w:rsidRDefault="00F71689" w:rsidP="00F71689">
            <w:pPr>
              <w:spacing w:before="120" w:after="0" w:line="240" w:lineRule="auto"/>
              <w:rPr>
                <w:rFonts w:ascii="Times New Roman" w:eastAsia="Calibri" w:hAnsi="Times New Roman" w:cs="Times New Roman"/>
                <w:sz w:val="24"/>
                <w:szCs w:val="24"/>
                <w:lang w:val="cs-CZ"/>
              </w:rPr>
            </w:pPr>
            <w:r w:rsidRPr="00F71689">
              <w:rPr>
                <w:rFonts w:ascii="Times New Roman" w:eastAsia="Calibri" w:hAnsi="Times New Roman" w:cs="Times New Roman"/>
                <w:sz w:val="24"/>
                <w:szCs w:val="24"/>
              </w:rPr>
              <w:t>A tanuló képes</w:t>
            </w:r>
          </w:p>
          <w:p w:rsidR="00F71689" w:rsidRPr="00F71689" w:rsidRDefault="00F71689" w:rsidP="00303C52">
            <w:pPr>
              <w:numPr>
                <w:ilvl w:val="0"/>
                <w:numId w:val="100"/>
              </w:numPr>
              <w:spacing w:after="0" w:line="240" w:lineRule="auto"/>
              <w:contextualSpacing/>
              <w:rPr>
                <w:rFonts w:ascii="Times New Roman" w:eastAsia="Calibri" w:hAnsi="Times New Roman" w:cs="Times New Roman"/>
                <w:sz w:val="24"/>
                <w:szCs w:val="24"/>
              </w:rPr>
            </w:pPr>
            <w:r w:rsidRPr="00F71689">
              <w:rPr>
                <w:rFonts w:ascii="Times New Roman" w:eastAsia="Calibri" w:hAnsi="Times New Roman" w:cs="Times New Roman"/>
                <w:sz w:val="24"/>
                <w:szCs w:val="24"/>
              </w:rPr>
              <w:t>összetett mozgások, 4</w:t>
            </w:r>
            <w:r w:rsidRPr="00F71689">
              <w:rPr>
                <w:rFonts w:ascii="Times New Roman" w:eastAsia="Calibri" w:hAnsi="Times New Roman" w:cs="Times New Roman"/>
                <w:sz w:val="24"/>
                <w:szCs w:val="24"/>
              </w:rPr>
              <w:sym w:font="Symbol" w:char="F02D"/>
            </w:r>
            <w:r w:rsidRPr="00F71689">
              <w:rPr>
                <w:rFonts w:ascii="Times New Roman" w:eastAsia="Calibri" w:hAnsi="Times New Roman" w:cs="Times New Roman"/>
                <w:sz w:val="24"/>
                <w:szCs w:val="24"/>
              </w:rPr>
              <w:t>8-ütemű tornagyakorlatok végrehajtására,</w:t>
            </w:r>
          </w:p>
          <w:p w:rsidR="00F71689" w:rsidRPr="00F71689" w:rsidRDefault="00F71689" w:rsidP="00303C52">
            <w:pPr>
              <w:numPr>
                <w:ilvl w:val="0"/>
                <w:numId w:val="91"/>
              </w:numPr>
              <w:spacing w:after="0" w:line="240" w:lineRule="auto"/>
              <w:contextualSpacing/>
              <w:rPr>
                <w:rFonts w:ascii="Times New Roman" w:eastAsia="Calibri" w:hAnsi="Times New Roman" w:cs="Times New Roman"/>
                <w:b/>
                <w:i/>
                <w:sz w:val="24"/>
                <w:szCs w:val="24"/>
              </w:rPr>
            </w:pPr>
            <w:r w:rsidRPr="00F71689">
              <w:rPr>
                <w:rFonts w:ascii="Times New Roman" w:eastAsia="Calibri" w:hAnsi="Times New Roman" w:cs="Times New Roman"/>
                <w:sz w:val="24"/>
                <w:szCs w:val="24"/>
              </w:rPr>
              <w:t xml:space="preserve">a testnevelés szakszavainak értésére (passzív szókincs szintjén) </w:t>
            </w:r>
          </w:p>
          <w:p w:rsidR="00F71689" w:rsidRPr="00F71689" w:rsidRDefault="00F71689" w:rsidP="00303C52">
            <w:pPr>
              <w:numPr>
                <w:ilvl w:val="0"/>
                <w:numId w:val="96"/>
              </w:numPr>
              <w:spacing w:after="0" w:line="240" w:lineRule="auto"/>
              <w:contextualSpacing/>
              <w:rPr>
                <w:rFonts w:ascii="Times New Roman" w:eastAsia="Calibri" w:hAnsi="Times New Roman" w:cs="Times New Roman"/>
                <w:sz w:val="24"/>
                <w:szCs w:val="24"/>
              </w:rPr>
            </w:pPr>
            <w:r w:rsidRPr="00F71689">
              <w:rPr>
                <w:rFonts w:ascii="Times New Roman" w:eastAsia="Calibri" w:hAnsi="Times New Roman" w:cs="Times New Roman"/>
                <w:sz w:val="24"/>
                <w:szCs w:val="24"/>
              </w:rPr>
              <w:t>erőfeszítésre és kitartásra saját szintje szerint,</w:t>
            </w:r>
          </w:p>
          <w:p w:rsidR="00F71689" w:rsidRPr="00F71689" w:rsidRDefault="00F71689" w:rsidP="00303C52">
            <w:pPr>
              <w:numPr>
                <w:ilvl w:val="0"/>
                <w:numId w:val="96"/>
              </w:numPr>
              <w:spacing w:after="0" w:line="240" w:lineRule="auto"/>
              <w:contextualSpacing/>
              <w:rPr>
                <w:rFonts w:ascii="Times New Roman" w:eastAsia="Calibri" w:hAnsi="Times New Roman" w:cs="Times New Roman"/>
                <w:sz w:val="24"/>
                <w:szCs w:val="24"/>
              </w:rPr>
            </w:pPr>
            <w:r w:rsidRPr="00F71689">
              <w:rPr>
                <w:rFonts w:ascii="Times New Roman" w:eastAsia="Calibri" w:hAnsi="Times New Roman" w:cs="Times New Roman"/>
                <w:sz w:val="24"/>
                <w:szCs w:val="24"/>
              </w:rPr>
              <w:t>gyors futásra,</w:t>
            </w:r>
          </w:p>
          <w:p w:rsidR="00F71689" w:rsidRPr="00F71689" w:rsidRDefault="00F71689" w:rsidP="00303C52">
            <w:pPr>
              <w:numPr>
                <w:ilvl w:val="0"/>
                <w:numId w:val="96"/>
              </w:numPr>
              <w:spacing w:after="0" w:line="240" w:lineRule="auto"/>
              <w:contextualSpacing/>
              <w:rPr>
                <w:rFonts w:ascii="Times New Roman" w:eastAsia="Calibri" w:hAnsi="Times New Roman" w:cs="Times New Roman"/>
                <w:sz w:val="24"/>
                <w:szCs w:val="24"/>
              </w:rPr>
            </w:pPr>
            <w:r w:rsidRPr="00F71689">
              <w:rPr>
                <w:rFonts w:ascii="Times New Roman" w:eastAsia="Calibri" w:hAnsi="Times New Roman" w:cs="Times New Roman"/>
                <w:sz w:val="24"/>
                <w:szCs w:val="24"/>
              </w:rPr>
              <w:t>a mellúszás megkísérlésére, helyes légzéstechnikával,</w:t>
            </w:r>
          </w:p>
          <w:p w:rsidR="00F71689" w:rsidRPr="00F71689" w:rsidRDefault="00F71689" w:rsidP="00303C52">
            <w:pPr>
              <w:numPr>
                <w:ilvl w:val="0"/>
                <w:numId w:val="97"/>
              </w:numPr>
              <w:spacing w:after="0" w:line="240" w:lineRule="auto"/>
              <w:ind w:left="720"/>
              <w:contextualSpacing/>
              <w:rPr>
                <w:rFonts w:ascii="Times New Roman" w:eastAsia="Calibri" w:hAnsi="Times New Roman" w:cs="Times New Roman"/>
                <w:sz w:val="24"/>
                <w:szCs w:val="24"/>
              </w:rPr>
            </w:pPr>
            <w:r w:rsidRPr="00F71689">
              <w:rPr>
                <w:rFonts w:ascii="Times New Roman" w:eastAsia="Calibri" w:hAnsi="Times New Roman" w:cs="Times New Roman"/>
                <w:sz w:val="24"/>
                <w:szCs w:val="24"/>
              </w:rPr>
              <w:t>a labda átvételére és átadására,</w:t>
            </w:r>
          </w:p>
          <w:p w:rsidR="00F71689" w:rsidRPr="00F71689" w:rsidRDefault="00F71689" w:rsidP="00303C52">
            <w:pPr>
              <w:numPr>
                <w:ilvl w:val="0"/>
                <w:numId w:val="93"/>
              </w:numPr>
              <w:spacing w:after="0" w:line="240" w:lineRule="auto"/>
              <w:contextualSpacing/>
              <w:rPr>
                <w:rFonts w:ascii="Times New Roman" w:eastAsia="Calibri" w:hAnsi="Times New Roman" w:cs="Times New Roman"/>
                <w:sz w:val="24"/>
                <w:szCs w:val="24"/>
              </w:rPr>
            </w:pPr>
            <w:r w:rsidRPr="00F71689">
              <w:rPr>
                <w:rFonts w:ascii="Times New Roman" w:eastAsia="Calibri" w:hAnsi="Times New Roman" w:cs="Times New Roman"/>
                <w:sz w:val="24"/>
                <w:szCs w:val="24"/>
              </w:rPr>
              <w:t>a játékszabályok betartására, aktív részvételre a közös játékokban,</w:t>
            </w:r>
          </w:p>
          <w:p w:rsidR="00F71689" w:rsidRPr="00F71689" w:rsidRDefault="00F71689" w:rsidP="00303C52">
            <w:pPr>
              <w:numPr>
                <w:ilvl w:val="0"/>
                <w:numId w:val="99"/>
              </w:numPr>
              <w:spacing w:after="0" w:line="240" w:lineRule="auto"/>
              <w:contextualSpacing/>
              <w:rPr>
                <w:rFonts w:ascii="Times New Roman" w:eastAsia="Calibri" w:hAnsi="Times New Roman" w:cs="Times New Roman"/>
                <w:sz w:val="24"/>
                <w:szCs w:val="24"/>
              </w:rPr>
            </w:pPr>
            <w:r w:rsidRPr="00F71689">
              <w:rPr>
                <w:rFonts w:ascii="Times New Roman" w:eastAsia="Calibri" w:hAnsi="Times New Roman" w:cs="Times New Roman"/>
                <w:sz w:val="24"/>
                <w:szCs w:val="24"/>
              </w:rPr>
              <w:t>higiénés ismereteinek rutinszerű alkalmazására,</w:t>
            </w:r>
          </w:p>
          <w:p w:rsidR="00F71689" w:rsidRPr="00F71689" w:rsidRDefault="00F71689" w:rsidP="00303C52">
            <w:pPr>
              <w:widowControl w:val="0"/>
              <w:numPr>
                <w:ilvl w:val="0"/>
                <w:numId w:val="95"/>
              </w:numPr>
              <w:suppressAutoHyphens/>
              <w:spacing w:after="0" w:line="240" w:lineRule="auto"/>
              <w:contextualSpacing/>
              <w:rPr>
                <w:rFonts w:ascii="Times New Roman" w:eastAsia="Calibri" w:hAnsi="Times New Roman" w:cs="Times New Roman"/>
                <w:sz w:val="24"/>
                <w:szCs w:val="24"/>
              </w:rPr>
            </w:pPr>
            <w:r w:rsidRPr="00F71689">
              <w:rPr>
                <w:rFonts w:ascii="Times New Roman" w:eastAsia="Calibri" w:hAnsi="Times New Roman" w:cs="Times New Roman"/>
                <w:sz w:val="24"/>
                <w:szCs w:val="24"/>
              </w:rPr>
              <w:t xml:space="preserve"> egyszerű tánclépésekre bemutatás után és instrukció alapján,</w:t>
            </w:r>
          </w:p>
          <w:p w:rsidR="00F71689" w:rsidRPr="00F71689" w:rsidRDefault="00F71689" w:rsidP="00303C52">
            <w:pPr>
              <w:widowControl w:val="0"/>
              <w:numPr>
                <w:ilvl w:val="0"/>
                <w:numId w:val="95"/>
              </w:numPr>
              <w:suppressAutoHyphens/>
              <w:spacing w:after="0" w:line="240" w:lineRule="auto"/>
              <w:contextualSpacing/>
              <w:rPr>
                <w:rFonts w:ascii="Times New Roman" w:eastAsia="Calibri" w:hAnsi="Times New Roman" w:cs="Times New Roman"/>
                <w:sz w:val="24"/>
                <w:szCs w:val="24"/>
              </w:rPr>
            </w:pPr>
            <w:r w:rsidRPr="00F71689">
              <w:rPr>
                <w:rFonts w:ascii="Times New Roman" w:eastAsia="Calibri" w:hAnsi="Times New Roman" w:cs="Times New Roman"/>
                <w:sz w:val="24"/>
                <w:szCs w:val="24"/>
              </w:rPr>
              <w:t xml:space="preserve">zenével szinkronban mozgásra, </w:t>
            </w:r>
          </w:p>
          <w:p w:rsidR="00F71689" w:rsidRPr="00F71689" w:rsidRDefault="00F71689" w:rsidP="00303C52">
            <w:pPr>
              <w:widowControl w:val="0"/>
              <w:numPr>
                <w:ilvl w:val="0"/>
                <w:numId w:val="95"/>
              </w:numPr>
              <w:suppressAutoHyphens/>
              <w:spacing w:after="0" w:line="240" w:lineRule="auto"/>
              <w:contextualSpacing/>
              <w:rPr>
                <w:rFonts w:ascii="Times New Roman" w:eastAsia="Calibri" w:hAnsi="Times New Roman" w:cs="Times New Roman"/>
                <w:b/>
                <w:i/>
                <w:sz w:val="24"/>
                <w:szCs w:val="24"/>
              </w:rPr>
            </w:pPr>
            <w:r w:rsidRPr="00F71689">
              <w:rPr>
                <w:rFonts w:ascii="Times New Roman" w:eastAsia="Calibri" w:hAnsi="Times New Roman" w:cs="Times New Roman"/>
                <w:sz w:val="24"/>
                <w:szCs w:val="24"/>
              </w:rPr>
              <w:t>a tánc mint mozgás, mint örömforrás élvezetére.</w:t>
            </w:r>
          </w:p>
        </w:tc>
      </w:tr>
    </w:tbl>
    <w:p w:rsidR="00F71689" w:rsidRPr="00F71689" w:rsidRDefault="00F71689" w:rsidP="00F71689">
      <w:pPr>
        <w:spacing w:after="0" w:line="240" w:lineRule="auto"/>
        <w:rPr>
          <w:rFonts w:ascii="Times New Roman" w:eastAsia="Calibri" w:hAnsi="Times New Roman" w:cs="Times New Roman"/>
          <w:sz w:val="24"/>
          <w:szCs w:val="24"/>
        </w:rPr>
      </w:pP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br w:type="page"/>
      </w:r>
    </w:p>
    <w:p w:rsidR="00F71689" w:rsidRPr="00F71689" w:rsidRDefault="00F71689" w:rsidP="00F71689">
      <w:pPr>
        <w:spacing w:after="0" w:line="240" w:lineRule="auto"/>
        <w:jc w:val="center"/>
        <w:rPr>
          <w:rFonts w:ascii="Times New Roman" w:eastAsia="Calibri" w:hAnsi="Times New Roman" w:cs="Times New Roman"/>
          <w:b/>
          <w:sz w:val="28"/>
          <w:szCs w:val="28"/>
        </w:rPr>
      </w:pPr>
      <w:r w:rsidRPr="00F71689">
        <w:rPr>
          <w:rFonts w:ascii="Times New Roman" w:eastAsia="Calibri" w:hAnsi="Times New Roman" w:cs="Times New Roman"/>
          <w:b/>
          <w:sz w:val="28"/>
          <w:szCs w:val="28"/>
        </w:rPr>
        <w:lastRenderedPageBreak/>
        <w:t>6. évfolyam</w:t>
      </w:r>
    </w:p>
    <w:p w:rsidR="00F71689" w:rsidRPr="00F71689" w:rsidRDefault="00F71689" w:rsidP="00F71689">
      <w:pPr>
        <w:spacing w:after="0" w:line="240" w:lineRule="auto"/>
        <w:contextualSpacing/>
        <w:jc w:val="both"/>
        <w:rPr>
          <w:rFonts w:ascii="Times New Roman" w:eastAsia="Calibri" w:hAnsi="Times New Roman" w:cs="Times New Roman"/>
          <w:bCs/>
          <w:sz w:val="24"/>
          <w:szCs w:val="24"/>
          <w:lang w:eastAsia="hu-HU"/>
        </w:rPr>
      </w:pPr>
      <w:r w:rsidRPr="00F71689">
        <w:rPr>
          <w:rFonts w:ascii="Times New Roman" w:eastAsia="Calibri" w:hAnsi="Times New Roman" w:cs="Times New Roman"/>
          <w:bCs/>
          <w:sz w:val="24"/>
          <w:szCs w:val="24"/>
          <w:lang w:eastAsia="hu-HU"/>
        </w:rPr>
        <w:t>A testnevelés és sport tantárgy célja e szakaszban a mozgásformák készségszintre emelése, a mozgás örömének biztosítása, az egészséges életmódra nevelés, az esetleges testtartásbeli rendellenességek és a mozgásos ügyetlenség további korrekciója. A közösségi mozgásformák során a kooperáció, a sportszerűség alapjainak megteremtése, a tanuló és szociális környezete számára egyaránt kedvező attitűdök megszilárdítása.</w:t>
      </w:r>
    </w:p>
    <w:p w:rsidR="00F71689" w:rsidRPr="00F71689" w:rsidRDefault="00F71689" w:rsidP="00F71689">
      <w:pPr>
        <w:spacing w:after="0" w:line="240" w:lineRule="auto"/>
        <w:contextualSpacing/>
        <w:jc w:val="both"/>
        <w:rPr>
          <w:rFonts w:ascii="Times New Roman" w:eastAsia="Calibri" w:hAnsi="Times New Roman" w:cs="Times New Roman"/>
          <w:bCs/>
          <w:sz w:val="24"/>
          <w:szCs w:val="24"/>
          <w:lang w:eastAsia="hu-HU"/>
        </w:rPr>
      </w:pPr>
      <w:r w:rsidRPr="00F71689">
        <w:rPr>
          <w:rFonts w:ascii="Times New Roman" w:eastAsia="Calibri" w:hAnsi="Times New Roman" w:cs="Times New Roman"/>
          <w:bCs/>
          <w:sz w:val="24"/>
          <w:szCs w:val="24"/>
          <w:lang w:eastAsia="hu-HU"/>
        </w:rPr>
        <w:t>Az órák feladata, hogy az erő és állóképesség, a gyorsaság és az ügyesség növelése, a motoros, kondicionális és koordinációs képességek fejlesztése pozitív transzferhatást fejtsen ki a tanuló egyéni boldogulására.</w:t>
      </w:r>
    </w:p>
    <w:p w:rsidR="00F71689" w:rsidRPr="00F71689" w:rsidRDefault="00F71689" w:rsidP="00F71689">
      <w:pPr>
        <w:spacing w:after="0" w:line="240" w:lineRule="auto"/>
        <w:contextualSpacing/>
        <w:jc w:val="both"/>
        <w:rPr>
          <w:rFonts w:ascii="Times New Roman" w:eastAsia="Calibri" w:hAnsi="Times New Roman" w:cs="Times New Roman"/>
          <w:bCs/>
          <w:sz w:val="24"/>
          <w:szCs w:val="24"/>
          <w:lang w:eastAsia="hu-HU"/>
        </w:rPr>
      </w:pPr>
      <w:r w:rsidRPr="00F71689">
        <w:rPr>
          <w:rFonts w:ascii="Times New Roman" w:eastAsia="Calibri" w:hAnsi="Times New Roman" w:cs="Times New Roman"/>
          <w:bCs/>
          <w:sz w:val="24"/>
          <w:szCs w:val="24"/>
          <w:lang w:eastAsia="hu-HU"/>
        </w:rPr>
        <w:t xml:space="preserve">Az enyhén értelmi fogyatékos tanulók kulcskompetenciáinak fejlesztését széles körűen szolgálja a testnevelés és a sport. A testnevelésórákon vagy szabadős sporttevékenységek keretében életszerű alkalmak kínálkoznak az auditíven érzékelt beszéd megértésére és a megértettek alkalmazására, a tantárgy szakkifejezéseinek fogalmi tisztázására és a szókincsbővítésre. Az anyanyelvi kompetencia művelésében a vizuomotoros koordináció, a lateralitás, a szerialitás biztonságos alkalmazása – amely gyakorta még felső tagozaton is gondot jelent – a testnevelés óráinak jelentős részét adják. </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bCs/>
          <w:sz w:val="24"/>
          <w:szCs w:val="24"/>
        </w:rPr>
        <w:t>A kiemelt nevelési feladatok közül az erkölcsi nevelés, az önismeret, a másokért való felelősségvállalás képességének fejlesztése valósulhat meg egyértelműen, de áttételesen szinte valamennyi nevelési feladat ellátására mód nyílik a testnevelésórákon, sportfoglalkozásokon</w:t>
      </w:r>
    </w:p>
    <w:p w:rsidR="00F71689" w:rsidRPr="00F71689" w:rsidRDefault="00F71689" w:rsidP="00F71689">
      <w:pPr>
        <w:spacing w:after="0" w:line="240" w:lineRule="auto"/>
        <w:rPr>
          <w:rFonts w:ascii="Times New Roman" w:eastAsia="Calibri"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2007"/>
      </w:tblGrid>
      <w:tr w:rsidR="00F71689" w:rsidRPr="00F71689" w:rsidTr="00F71689">
        <w:trPr>
          <w:jc w:val="center"/>
        </w:trPr>
        <w:tc>
          <w:tcPr>
            <w:tcW w:w="2988" w:type="dxa"/>
          </w:tcPr>
          <w:p w:rsidR="00F71689" w:rsidRPr="00F71689" w:rsidRDefault="00F71689" w:rsidP="00F71689">
            <w:pPr>
              <w:spacing w:after="0" w:line="240" w:lineRule="auto"/>
              <w:rPr>
                <w:rFonts w:ascii="Times New Roman" w:eastAsia="Times New Roman" w:hAnsi="Times New Roman" w:cs="Times New Roman"/>
                <w:b/>
                <w:sz w:val="24"/>
                <w:szCs w:val="24"/>
                <w:lang w:eastAsia="hu-HU"/>
              </w:rPr>
            </w:pPr>
            <w:r w:rsidRPr="00F71689">
              <w:rPr>
                <w:rFonts w:ascii="Times New Roman" w:eastAsia="Times New Roman" w:hAnsi="Times New Roman" w:cs="Times New Roman"/>
                <w:b/>
                <w:sz w:val="24"/>
                <w:szCs w:val="24"/>
                <w:lang w:eastAsia="hu-HU"/>
              </w:rPr>
              <w:t>Tematikai egység</w:t>
            </w:r>
          </w:p>
        </w:tc>
        <w:tc>
          <w:tcPr>
            <w:tcW w:w="2007" w:type="dxa"/>
          </w:tcPr>
          <w:p w:rsidR="00F71689" w:rsidRPr="00F71689" w:rsidRDefault="00F71689" w:rsidP="00F71689">
            <w:pPr>
              <w:spacing w:after="0" w:line="240" w:lineRule="auto"/>
              <w:rPr>
                <w:rFonts w:ascii="Times New Roman" w:eastAsia="Times New Roman" w:hAnsi="Times New Roman" w:cs="Times New Roman"/>
                <w:b/>
                <w:sz w:val="24"/>
                <w:szCs w:val="24"/>
                <w:lang w:eastAsia="hu-HU"/>
              </w:rPr>
            </w:pPr>
            <w:r w:rsidRPr="00F71689">
              <w:rPr>
                <w:rFonts w:ascii="Times New Roman" w:eastAsia="Times New Roman" w:hAnsi="Times New Roman" w:cs="Times New Roman"/>
                <w:b/>
                <w:sz w:val="24"/>
                <w:szCs w:val="24"/>
                <w:lang w:eastAsia="hu-HU"/>
              </w:rPr>
              <w:t xml:space="preserve">Óraszám </w:t>
            </w:r>
          </w:p>
        </w:tc>
      </w:tr>
      <w:tr w:rsidR="00F71689" w:rsidRPr="00F71689" w:rsidTr="00F71689">
        <w:trPr>
          <w:jc w:val="center"/>
        </w:trPr>
        <w:tc>
          <w:tcPr>
            <w:tcW w:w="2988" w:type="dxa"/>
          </w:tcPr>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Motoros képességfejlesztés – edzettség, fittség</w:t>
            </w:r>
          </w:p>
        </w:tc>
        <w:tc>
          <w:tcPr>
            <w:tcW w:w="2007" w:type="dxa"/>
          </w:tcPr>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30 (folyamatos)</w:t>
            </w:r>
          </w:p>
        </w:tc>
      </w:tr>
      <w:tr w:rsidR="00F71689" w:rsidRPr="00F71689" w:rsidTr="00F71689">
        <w:trPr>
          <w:jc w:val="center"/>
        </w:trPr>
        <w:tc>
          <w:tcPr>
            <w:tcW w:w="2988" w:type="dxa"/>
          </w:tcPr>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 xml:space="preserve">Motoros készségfejlesztés – mozgástanulás </w:t>
            </w:r>
          </w:p>
        </w:tc>
        <w:tc>
          <w:tcPr>
            <w:tcW w:w="2007" w:type="dxa"/>
          </w:tcPr>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40 (folyamatos)</w:t>
            </w:r>
          </w:p>
        </w:tc>
      </w:tr>
      <w:tr w:rsidR="00F71689" w:rsidRPr="00F71689" w:rsidTr="00F71689">
        <w:trPr>
          <w:jc w:val="center"/>
        </w:trPr>
        <w:tc>
          <w:tcPr>
            <w:tcW w:w="2988" w:type="dxa"/>
          </w:tcPr>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 xml:space="preserve">Játék </w:t>
            </w:r>
          </w:p>
        </w:tc>
        <w:tc>
          <w:tcPr>
            <w:tcW w:w="2007" w:type="dxa"/>
          </w:tcPr>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30 (folyamatos)</w:t>
            </w:r>
          </w:p>
        </w:tc>
      </w:tr>
      <w:tr w:rsidR="00F71689" w:rsidRPr="00F71689" w:rsidTr="00F71689">
        <w:trPr>
          <w:jc w:val="center"/>
        </w:trPr>
        <w:tc>
          <w:tcPr>
            <w:tcW w:w="2988" w:type="dxa"/>
          </w:tcPr>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 xml:space="preserve">Versenyzés </w:t>
            </w:r>
          </w:p>
        </w:tc>
        <w:tc>
          <w:tcPr>
            <w:tcW w:w="2007" w:type="dxa"/>
          </w:tcPr>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26 (folyamatos)</w:t>
            </w:r>
          </w:p>
        </w:tc>
      </w:tr>
      <w:tr w:rsidR="00F71689" w:rsidRPr="00F71689" w:rsidTr="00F71689">
        <w:trPr>
          <w:jc w:val="center"/>
        </w:trPr>
        <w:tc>
          <w:tcPr>
            <w:tcW w:w="2988" w:type="dxa"/>
          </w:tcPr>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Prevenció, életvezetés, egészségfejlesztés</w:t>
            </w:r>
          </w:p>
        </w:tc>
        <w:tc>
          <w:tcPr>
            <w:tcW w:w="2007" w:type="dxa"/>
          </w:tcPr>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21 (folyamatos)</w:t>
            </w:r>
          </w:p>
        </w:tc>
      </w:tr>
      <w:tr w:rsidR="00F71689" w:rsidRPr="00F71689" w:rsidTr="00F71689">
        <w:trPr>
          <w:jc w:val="center"/>
        </w:trPr>
        <w:tc>
          <w:tcPr>
            <w:tcW w:w="2988" w:type="dxa"/>
          </w:tcPr>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 xml:space="preserve">Tánc </w:t>
            </w:r>
          </w:p>
        </w:tc>
        <w:tc>
          <w:tcPr>
            <w:tcW w:w="2007" w:type="dxa"/>
          </w:tcPr>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15 (folyamatos)</w:t>
            </w:r>
          </w:p>
        </w:tc>
      </w:tr>
      <w:tr w:rsidR="00F71689" w:rsidRPr="00F71689" w:rsidTr="00F71689">
        <w:trPr>
          <w:jc w:val="center"/>
        </w:trPr>
        <w:tc>
          <w:tcPr>
            <w:tcW w:w="2988" w:type="dxa"/>
          </w:tcPr>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 xml:space="preserve">Szabadon felhasználható </w:t>
            </w:r>
          </w:p>
        </w:tc>
        <w:tc>
          <w:tcPr>
            <w:tcW w:w="2007" w:type="dxa"/>
          </w:tcPr>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18</w:t>
            </w:r>
          </w:p>
        </w:tc>
      </w:tr>
      <w:tr w:rsidR="00F71689" w:rsidRPr="00F71689" w:rsidTr="00F71689">
        <w:trPr>
          <w:jc w:val="center"/>
        </w:trPr>
        <w:tc>
          <w:tcPr>
            <w:tcW w:w="2988" w:type="dxa"/>
          </w:tcPr>
          <w:p w:rsidR="00F71689" w:rsidRPr="00F71689" w:rsidRDefault="00F71689" w:rsidP="00F71689">
            <w:pPr>
              <w:spacing w:after="0" w:line="240" w:lineRule="auto"/>
              <w:rPr>
                <w:rFonts w:ascii="Times New Roman" w:eastAsia="Times New Roman" w:hAnsi="Times New Roman" w:cs="Times New Roman"/>
                <w:sz w:val="24"/>
                <w:szCs w:val="24"/>
                <w:lang w:eastAsia="hu-HU"/>
              </w:rPr>
            </w:pPr>
          </w:p>
        </w:tc>
        <w:tc>
          <w:tcPr>
            <w:tcW w:w="2007" w:type="dxa"/>
          </w:tcPr>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180</w:t>
            </w:r>
          </w:p>
        </w:tc>
      </w:tr>
    </w:tbl>
    <w:p w:rsidR="00F71689" w:rsidRPr="00F71689" w:rsidRDefault="00F71689" w:rsidP="00F71689">
      <w:pPr>
        <w:spacing w:after="0" w:line="240" w:lineRule="auto"/>
        <w:rPr>
          <w:rFonts w:ascii="Times New Roman" w:eastAsia="Calibri" w:hAnsi="Times New Roman" w:cs="Times New Roman"/>
          <w:sz w:val="24"/>
          <w:szCs w:val="24"/>
        </w:rPr>
      </w:pPr>
    </w:p>
    <w:tbl>
      <w:tblPr>
        <w:tblW w:w="92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14"/>
        <w:gridCol w:w="576"/>
        <w:gridCol w:w="917"/>
        <w:gridCol w:w="3407"/>
        <w:gridCol w:w="853"/>
        <w:gridCol w:w="1564"/>
      </w:tblGrid>
      <w:tr w:rsidR="00F71689" w:rsidRPr="00F71689" w:rsidTr="00F71689">
        <w:trPr>
          <w:jc w:val="center"/>
        </w:trPr>
        <w:tc>
          <w:tcPr>
            <w:tcW w:w="2490" w:type="dxa"/>
            <w:gridSpan w:val="2"/>
            <w:noWrap/>
            <w:vAlign w:val="center"/>
          </w:tcPr>
          <w:p w:rsidR="00F71689" w:rsidRPr="00F71689" w:rsidRDefault="00F71689" w:rsidP="00F71689">
            <w:pPr>
              <w:spacing w:after="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rPr>
              <w:t>Tematikai egység/ Fejlesztési cél</w:t>
            </w:r>
          </w:p>
        </w:tc>
        <w:tc>
          <w:tcPr>
            <w:tcW w:w="5177" w:type="dxa"/>
            <w:gridSpan w:val="3"/>
            <w:noWrap/>
            <w:vAlign w:val="center"/>
          </w:tcPr>
          <w:p w:rsidR="00F71689" w:rsidRPr="00F71689" w:rsidRDefault="00F71689" w:rsidP="00F71689">
            <w:pPr>
              <w:spacing w:before="120" w:after="0" w:line="240" w:lineRule="auto"/>
              <w:jc w:val="center"/>
              <w:rPr>
                <w:rFonts w:ascii="Times New Roman" w:eastAsia="Calibri" w:hAnsi="Times New Roman" w:cs="Times New Roman"/>
                <w:b/>
                <w:bCs/>
                <w:sz w:val="24"/>
                <w:szCs w:val="24"/>
              </w:rPr>
            </w:pPr>
            <w:r w:rsidRPr="00F71689">
              <w:rPr>
                <w:rFonts w:ascii="Times New Roman" w:eastAsia="Calibri" w:hAnsi="Times New Roman" w:cs="Times New Roman"/>
                <w:b/>
                <w:bCs/>
                <w:sz w:val="24"/>
                <w:szCs w:val="24"/>
              </w:rPr>
              <w:t xml:space="preserve">1. Motoros </w:t>
            </w:r>
            <w:r w:rsidRPr="00F71689">
              <w:rPr>
                <w:rFonts w:ascii="Times New Roman" w:eastAsia="Calibri" w:hAnsi="Times New Roman" w:cs="Times New Roman"/>
                <w:b/>
                <w:bCs/>
                <w:sz w:val="24"/>
                <w:szCs w:val="24"/>
                <w:lang w:val="cs-CZ"/>
              </w:rPr>
              <w:t>képességfejlesztés</w:t>
            </w:r>
            <w:r w:rsidRPr="00F71689">
              <w:rPr>
                <w:rFonts w:ascii="Times New Roman" w:eastAsia="Calibri" w:hAnsi="Times New Roman" w:cs="Times New Roman"/>
                <w:b/>
                <w:bCs/>
                <w:sz w:val="24"/>
                <w:szCs w:val="24"/>
              </w:rPr>
              <w:t xml:space="preserve"> – edzettség, fittség</w:t>
            </w:r>
          </w:p>
        </w:tc>
        <w:tc>
          <w:tcPr>
            <w:tcW w:w="1564" w:type="dxa"/>
            <w:noWrap/>
            <w:vAlign w:val="center"/>
          </w:tcPr>
          <w:p w:rsidR="00F71689" w:rsidRPr="00F71689" w:rsidRDefault="00F71689" w:rsidP="00F71689">
            <w:pPr>
              <w:spacing w:before="120" w:after="0" w:line="240" w:lineRule="auto"/>
              <w:jc w:val="center"/>
              <w:rPr>
                <w:rFonts w:ascii="Times New Roman" w:eastAsia="Calibri" w:hAnsi="Times New Roman" w:cs="Times New Roman"/>
                <w:b/>
                <w:bCs/>
                <w:sz w:val="24"/>
                <w:szCs w:val="24"/>
              </w:rPr>
            </w:pPr>
            <w:r w:rsidRPr="00F71689">
              <w:rPr>
                <w:rFonts w:ascii="Times New Roman" w:eastAsia="Calibri" w:hAnsi="Times New Roman" w:cs="Times New Roman"/>
                <w:b/>
                <w:bCs/>
                <w:sz w:val="24"/>
                <w:szCs w:val="24"/>
                <w:lang w:val="cs-CZ"/>
              </w:rPr>
              <w:t>Órakeret</w:t>
            </w:r>
          </w:p>
          <w:p w:rsidR="00F71689" w:rsidRPr="00F71689" w:rsidRDefault="00F71689" w:rsidP="00F71689">
            <w:pPr>
              <w:spacing w:after="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rPr>
              <w:t xml:space="preserve">30 óra </w:t>
            </w:r>
            <w:r w:rsidRPr="00F71689">
              <w:rPr>
                <w:rFonts w:ascii="Times New Roman" w:eastAsia="Calibri" w:hAnsi="Times New Roman" w:cs="Times New Roman"/>
                <w:b/>
                <w:bCs/>
                <w:sz w:val="24"/>
                <w:szCs w:val="24"/>
              </w:rPr>
              <w:t>(</w:t>
            </w:r>
            <w:r w:rsidRPr="00F71689">
              <w:rPr>
                <w:rFonts w:ascii="Times New Roman" w:eastAsia="Calibri" w:hAnsi="Times New Roman" w:cs="Times New Roman"/>
                <w:b/>
                <w:bCs/>
                <w:sz w:val="24"/>
                <w:szCs w:val="24"/>
                <w:lang w:val="cs-CZ"/>
              </w:rPr>
              <w:t>folyamatos</w:t>
            </w:r>
            <w:r w:rsidRPr="00F71689">
              <w:rPr>
                <w:rFonts w:ascii="Times New Roman" w:eastAsia="Calibri" w:hAnsi="Times New Roman" w:cs="Times New Roman"/>
                <w:b/>
                <w:bCs/>
                <w:sz w:val="24"/>
                <w:szCs w:val="24"/>
              </w:rPr>
              <w:t>)</w:t>
            </w:r>
          </w:p>
        </w:tc>
      </w:tr>
      <w:tr w:rsidR="00F71689" w:rsidRPr="00F71689" w:rsidTr="00F71689">
        <w:trPr>
          <w:jc w:val="center"/>
        </w:trPr>
        <w:tc>
          <w:tcPr>
            <w:tcW w:w="2490" w:type="dxa"/>
            <w:gridSpan w:val="2"/>
            <w:noWrap/>
            <w:vAlign w:val="center"/>
          </w:tcPr>
          <w:p w:rsidR="00F71689" w:rsidRPr="00F71689" w:rsidRDefault="00F71689" w:rsidP="00F71689">
            <w:pPr>
              <w:spacing w:after="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rPr>
              <w:t>Előzetes tudás</w:t>
            </w:r>
          </w:p>
        </w:tc>
        <w:tc>
          <w:tcPr>
            <w:tcW w:w="6741" w:type="dxa"/>
            <w:gridSpan w:val="4"/>
            <w:noWrap/>
          </w:tcPr>
          <w:p w:rsidR="00F71689" w:rsidRPr="00F71689" w:rsidRDefault="00F71689" w:rsidP="00F71689">
            <w:pPr>
              <w:spacing w:before="120" w:after="0" w:line="240" w:lineRule="auto"/>
              <w:jc w:val="both"/>
              <w:rPr>
                <w:rFonts w:ascii="Times New Roman" w:eastAsia="Calibri" w:hAnsi="Times New Roman" w:cs="Times New Roman"/>
                <w:sz w:val="24"/>
                <w:szCs w:val="24"/>
              </w:rPr>
            </w:pPr>
            <w:r w:rsidRPr="00F71689">
              <w:rPr>
                <w:rFonts w:ascii="Times New Roman" w:eastAsia="Calibri" w:hAnsi="Times New Roman" w:cs="Times New Roman"/>
                <w:sz w:val="24"/>
                <w:szCs w:val="24"/>
              </w:rPr>
              <w:t>A legfontosabb kézi- és tornaszerek ismerete és használata.</w:t>
            </w:r>
          </w:p>
          <w:p w:rsidR="00F71689" w:rsidRPr="00F71689" w:rsidRDefault="00F71689" w:rsidP="00F71689">
            <w:pPr>
              <w:spacing w:after="0" w:line="240" w:lineRule="auto"/>
              <w:jc w:val="both"/>
              <w:rPr>
                <w:rFonts w:ascii="Times New Roman" w:eastAsia="Calibri" w:hAnsi="Times New Roman" w:cs="Times New Roman"/>
                <w:sz w:val="24"/>
                <w:szCs w:val="24"/>
              </w:rPr>
            </w:pPr>
            <w:r w:rsidRPr="00F71689">
              <w:rPr>
                <w:rFonts w:ascii="Times New Roman" w:eastAsia="Calibri" w:hAnsi="Times New Roman" w:cs="Times New Roman"/>
                <w:sz w:val="24"/>
                <w:szCs w:val="24"/>
              </w:rPr>
              <w:t>Vezényszóra egyszerű mozgás(sor)végrehajtása.</w:t>
            </w:r>
          </w:p>
        </w:tc>
      </w:tr>
      <w:tr w:rsidR="00F71689" w:rsidRPr="00F71689" w:rsidTr="00F71689">
        <w:trPr>
          <w:jc w:val="center"/>
        </w:trPr>
        <w:tc>
          <w:tcPr>
            <w:tcW w:w="2490" w:type="dxa"/>
            <w:gridSpan w:val="2"/>
            <w:noWrap/>
            <w:vAlign w:val="center"/>
          </w:tcPr>
          <w:p w:rsidR="00F71689" w:rsidRPr="00F71689" w:rsidRDefault="00F71689" w:rsidP="00F71689">
            <w:pPr>
              <w:spacing w:after="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rPr>
              <w:t>A tematikai egység nevelési-fejlesztési céljai</w:t>
            </w:r>
          </w:p>
        </w:tc>
        <w:tc>
          <w:tcPr>
            <w:tcW w:w="6741" w:type="dxa"/>
            <w:gridSpan w:val="4"/>
            <w:noWrap/>
            <w:vAlign w:val="center"/>
          </w:tcPr>
          <w:p w:rsidR="00F71689" w:rsidRPr="00F71689" w:rsidRDefault="00F71689" w:rsidP="00F71689">
            <w:pPr>
              <w:spacing w:before="120"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 xml:space="preserve">Kondicionális </w:t>
            </w:r>
            <w:r w:rsidRPr="00F71689">
              <w:rPr>
                <w:rFonts w:ascii="Times New Roman" w:eastAsia="Calibri" w:hAnsi="Times New Roman" w:cs="Times New Roman"/>
                <w:sz w:val="24"/>
                <w:szCs w:val="24"/>
                <w:lang w:val="cs-CZ"/>
              </w:rPr>
              <w:t>képesség</w:t>
            </w:r>
            <w:r w:rsidRPr="00F71689">
              <w:rPr>
                <w:rFonts w:ascii="Times New Roman" w:eastAsia="Calibri" w:hAnsi="Times New Roman" w:cs="Times New Roman"/>
                <w:sz w:val="24"/>
                <w:szCs w:val="24"/>
              </w:rPr>
              <w:t xml:space="preserve"> fejlesztése.</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Biomechanikailag helyes testtartás kialakítása/fenntartása.</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Aerob és anaerob képességfejlesztés.</w:t>
            </w:r>
          </w:p>
          <w:p w:rsidR="00F71689" w:rsidRPr="00F71689" w:rsidRDefault="00F71689" w:rsidP="00F71689">
            <w:pPr>
              <w:spacing w:after="0" w:line="240" w:lineRule="auto"/>
              <w:rPr>
                <w:rFonts w:ascii="Times New Roman" w:eastAsia="Calibri" w:hAnsi="Times New Roman" w:cs="Times New Roman"/>
                <w:bCs/>
                <w:sz w:val="24"/>
                <w:szCs w:val="24"/>
              </w:rPr>
            </w:pPr>
            <w:r w:rsidRPr="00F71689">
              <w:rPr>
                <w:rFonts w:ascii="Times New Roman" w:eastAsia="Calibri" w:hAnsi="Times New Roman" w:cs="Times New Roman"/>
                <w:bCs/>
                <w:sz w:val="24"/>
                <w:szCs w:val="24"/>
              </w:rPr>
              <w:t>Elemi, ritmikus mozgásformákkal az ideg-, légzési, keringési és mozgatórendszer fejlődésének elősegítése.</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 xml:space="preserve">Mozgásműveltség fejlesztése. </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Mozgásigény fenntartása.</w:t>
            </w:r>
          </w:p>
          <w:p w:rsidR="00F71689" w:rsidRPr="00F71689" w:rsidRDefault="00F71689" w:rsidP="00F71689">
            <w:pPr>
              <w:spacing w:after="240" w:line="240" w:lineRule="auto"/>
              <w:contextualSpacing/>
              <w:rPr>
                <w:rFonts w:ascii="Times New Roman" w:eastAsia="Calibri" w:hAnsi="Times New Roman" w:cs="Times New Roman"/>
                <w:sz w:val="24"/>
                <w:szCs w:val="24"/>
                <w:lang w:val="en-US"/>
              </w:rPr>
            </w:pPr>
            <w:r w:rsidRPr="00F71689">
              <w:rPr>
                <w:rFonts w:ascii="Times New Roman" w:eastAsia="Calibri" w:hAnsi="Times New Roman" w:cs="Times New Roman"/>
                <w:i/>
                <w:sz w:val="24"/>
                <w:szCs w:val="24"/>
                <w:lang w:val="en-US"/>
              </w:rPr>
              <w:t xml:space="preserve">Képességfejlesztési fókuszok: </w:t>
            </w:r>
            <w:r w:rsidRPr="00F71689">
              <w:rPr>
                <w:rFonts w:ascii="Times New Roman" w:eastAsia="Calibri" w:hAnsi="Times New Roman" w:cs="Times New Roman"/>
                <w:sz w:val="24"/>
                <w:szCs w:val="24"/>
                <w:lang w:val="en-US"/>
              </w:rPr>
              <w:t xml:space="preserve">saját test mozgásszabályozásának képessége; mozgásos alapformák végrehajtásának képessége; mozgáskoordinációs képesség; erőkifejtés és szabályozás </w:t>
            </w:r>
            <w:r w:rsidRPr="00F71689">
              <w:rPr>
                <w:rFonts w:ascii="Times New Roman" w:eastAsia="Calibri" w:hAnsi="Times New Roman" w:cs="Times New Roman"/>
                <w:sz w:val="24"/>
                <w:szCs w:val="24"/>
                <w:lang w:val="en-US"/>
              </w:rPr>
              <w:lastRenderedPageBreak/>
              <w:t>képessége.</w:t>
            </w:r>
          </w:p>
        </w:tc>
      </w:tr>
      <w:tr w:rsidR="00F71689" w:rsidRPr="00F71689" w:rsidTr="00F71689">
        <w:trPr>
          <w:jc w:val="center"/>
        </w:trPr>
        <w:tc>
          <w:tcPr>
            <w:tcW w:w="3407" w:type="dxa"/>
            <w:gridSpan w:val="3"/>
            <w:noWrap/>
            <w:vAlign w:val="center"/>
          </w:tcPr>
          <w:p w:rsidR="00F71689" w:rsidRPr="00F71689" w:rsidRDefault="00F71689" w:rsidP="00F71689">
            <w:pPr>
              <w:spacing w:before="120" w:after="0" w:line="240" w:lineRule="auto"/>
              <w:jc w:val="center"/>
              <w:rPr>
                <w:rFonts w:ascii="Times New Roman" w:eastAsia="Calibri" w:hAnsi="Times New Roman" w:cs="Times New Roman"/>
                <w:b/>
                <w:sz w:val="24"/>
                <w:szCs w:val="24"/>
                <w:lang w:val="cs-CZ"/>
              </w:rPr>
            </w:pPr>
            <w:r w:rsidRPr="00F71689">
              <w:rPr>
                <w:rFonts w:ascii="Times New Roman" w:eastAsia="Calibri" w:hAnsi="Times New Roman" w:cs="Times New Roman"/>
                <w:b/>
                <w:sz w:val="24"/>
                <w:szCs w:val="24"/>
              </w:rPr>
              <w:lastRenderedPageBreak/>
              <w:t>Ismeretek</w:t>
            </w:r>
          </w:p>
        </w:tc>
        <w:tc>
          <w:tcPr>
            <w:tcW w:w="3407" w:type="dxa"/>
            <w:noWrap/>
            <w:vAlign w:val="center"/>
          </w:tcPr>
          <w:p w:rsidR="00F71689" w:rsidRPr="00F71689" w:rsidRDefault="00F71689" w:rsidP="00F71689">
            <w:pPr>
              <w:spacing w:before="120" w:after="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rPr>
              <w:t xml:space="preserve">Fejlesztési </w:t>
            </w:r>
            <w:r w:rsidRPr="00F71689">
              <w:rPr>
                <w:rFonts w:ascii="Times New Roman" w:eastAsia="Calibri" w:hAnsi="Times New Roman" w:cs="Times New Roman"/>
                <w:b/>
                <w:sz w:val="24"/>
                <w:szCs w:val="24"/>
                <w:lang w:val="cs-CZ"/>
              </w:rPr>
              <w:t>követelmények</w:t>
            </w:r>
            <w:r w:rsidRPr="00F71689">
              <w:rPr>
                <w:rFonts w:ascii="Times New Roman" w:eastAsia="Calibri" w:hAnsi="Times New Roman" w:cs="Times New Roman"/>
                <w:b/>
                <w:sz w:val="24"/>
                <w:szCs w:val="24"/>
              </w:rPr>
              <w:t>/ Tevékenységek</w:t>
            </w:r>
          </w:p>
        </w:tc>
        <w:tc>
          <w:tcPr>
            <w:tcW w:w="2417" w:type="dxa"/>
            <w:gridSpan w:val="2"/>
            <w:noWrap/>
            <w:vAlign w:val="center"/>
          </w:tcPr>
          <w:p w:rsidR="00F71689" w:rsidRPr="00F71689" w:rsidRDefault="00F71689" w:rsidP="00F71689">
            <w:pPr>
              <w:spacing w:before="120" w:after="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lang w:val="cs-CZ"/>
              </w:rPr>
              <w:t>Kapcsolódási</w:t>
            </w:r>
            <w:r w:rsidRPr="00F71689">
              <w:rPr>
                <w:rFonts w:ascii="Times New Roman" w:eastAsia="Calibri" w:hAnsi="Times New Roman" w:cs="Times New Roman"/>
                <w:b/>
                <w:sz w:val="24"/>
                <w:szCs w:val="24"/>
              </w:rPr>
              <w:t xml:space="preserve"> pontok</w:t>
            </w:r>
          </w:p>
        </w:tc>
      </w:tr>
      <w:tr w:rsidR="00F71689" w:rsidRPr="00F71689" w:rsidTr="00F71689">
        <w:trPr>
          <w:trHeight w:val="410"/>
          <w:jc w:val="center"/>
        </w:trPr>
        <w:tc>
          <w:tcPr>
            <w:tcW w:w="3407" w:type="dxa"/>
            <w:gridSpan w:val="3"/>
            <w:noWrap/>
          </w:tcPr>
          <w:p w:rsidR="00F71689" w:rsidRPr="00F71689" w:rsidRDefault="00F71689" w:rsidP="00303C52">
            <w:pPr>
              <w:numPr>
                <w:ilvl w:val="1"/>
                <w:numId w:val="98"/>
              </w:numPr>
              <w:spacing w:before="120" w:after="0" w:line="240" w:lineRule="auto"/>
              <w:contextualSpacing/>
              <w:rPr>
                <w:rFonts w:ascii="Times New Roman" w:eastAsia="Calibri" w:hAnsi="Times New Roman" w:cs="Times New Roman"/>
                <w:i/>
                <w:sz w:val="24"/>
                <w:szCs w:val="24"/>
              </w:rPr>
            </w:pPr>
            <w:r w:rsidRPr="00F71689">
              <w:rPr>
                <w:rFonts w:ascii="Times New Roman" w:eastAsia="Calibri" w:hAnsi="Times New Roman" w:cs="Times New Roman"/>
                <w:i/>
                <w:sz w:val="24"/>
                <w:szCs w:val="24"/>
              </w:rPr>
              <w:t xml:space="preserve"> </w:t>
            </w:r>
            <w:r w:rsidRPr="00F71689">
              <w:rPr>
                <w:rFonts w:ascii="Times New Roman" w:eastAsia="Calibri" w:hAnsi="Times New Roman" w:cs="Times New Roman"/>
                <w:i/>
                <w:sz w:val="24"/>
                <w:szCs w:val="24"/>
                <w:lang w:val="cs-CZ"/>
              </w:rPr>
              <w:t>Torna</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 xml:space="preserve">Tartásos </w:t>
            </w:r>
            <w:r w:rsidRPr="00F71689">
              <w:rPr>
                <w:rFonts w:ascii="Times New Roman" w:eastAsia="Calibri" w:hAnsi="Times New Roman" w:cs="Times New Roman"/>
                <w:sz w:val="24"/>
                <w:szCs w:val="24"/>
                <w:lang w:val="cs-CZ"/>
              </w:rPr>
              <w:t>helyzetek</w:t>
            </w:r>
            <w:r w:rsidRPr="00F71689">
              <w:rPr>
                <w:rFonts w:ascii="Times New Roman" w:eastAsia="Calibri" w:hAnsi="Times New Roman" w:cs="Times New Roman"/>
                <w:sz w:val="24"/>
                <w:szCs w:val="24"/>
              </w:rPr>
              <w:t>, fogások, ülések, támaszok, függések.</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Kéziszer-gyakorlatok.</w:t>
            </w:r>
          </w:p>
          <w:p w:rsidR="00F71689" w:rsidRPr="00F71689" w:rsidRDefault="00F71689" w:rsidP="00F71689">
            <w:pPr>
              <w:spacing w:after="0" w:line="240" w:lineRule="auto"/>
              <w:rPr>
                <w:rFonts w:ascii="Times New Roman" w:eastAsia="Calibri" w:hAnsi="Times New Roman" w:cs="Times New Roman"/>
                <w:sz w:val="24"/>
                <w:szCs w:val="24"/>
                <w:u w:val="single"/>
              </w:rPr>
            </w:pP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i/>
                <w:sz w:val="24"/>
                <w:szCs w:val="24"/>
              </w:rPr>
              <w:t>1.2. Gimnasztikus mozgás</w:t>
            </w:r>
            <w:r w:rsidRPr="00F71689">
              <w:rPr>
                <w:rFonts w:ascii="Times New Roman" w:eastAsia="Calibri" w:hAnsi="Times New Roman" w:cs="Times New Roman"/>
                <w:sz w:val="24"/>
                <w:szCs w:val="24"/>
              </w:rPr>
              <w:t xml:space="preserve"> zenére (zumba)</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 xml:space="preserve">Járások. </w:t>
            </w:r>
          </w:p>
          <w:p w:rsidR="00F71689" w:rsidRPr="00F71689" w:rsidRDefault="00F71689" w:rsidP="00F71689">
            <w:pPr>
              <w:spacing w:after="0" w:line="240" w:lineRule="auto"/>
              <w:rPr>
                <w:rFonts w:ascii="Times New Roman" w:eastAsia="Calibri" w:hAnsi="Times New Roman" w:cs="Times New Roman"/>
                <w:sz w:val="24"/>
                <w:szCs w:val="24"/>
                <w:u w:val="single"/>
              </w:rPr>
            </w:pPr>
          </w:p>
          <w:p w:rsidR="00F71689" w:rsidRPr="00F71689" w:rsidRDefault="00F71689" w:rsidP="00F71689">
            <w:pPr>
              <w:spacing w:after="0" w:line="240" w:lineRule="auto"/>
              <w:rPr>
                <w:rFonts w:ascii="Times New Roman" w:eastAsia="Calibri" w:hAnsi="Times New Roman" w:cs="Times New Roman"/>
                <w:i/>
                <w:sz w:val="24"/>
                <w:szCs w:val="24"/>
              </w:rPr>
            </w:pPr>
            <w:r w:rsidRPr="00F71689">
              <w:rPr>
                <w:rFonts w:ascii="Times New Roman" w:eastAsia="Calibri" w:hAnsi="Times New Roman" w:cs="Times New Roman"/>
                <w:i/>
                <w:sz w:val="24"/>
                <w:szCs w:val="24"/>
              </w:rPr>
              <w:t>1.3. Atlétika</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 xml:space="preserve">Futások. </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Ugrások, dobások.</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 xml:space="preserve">Emelés-hordás. </w:t>
            </w:r>
          </w:p>
          <w:p w:rsidR="00F71689" w:rsidRPr="00F71689" w:rsidRDefault="00F71689" w:rsidP="00F71689">
            <w:pPr>
              <w:spacing w:after="0" w:line="240" w:lineRule="auto"/>
              <w:rPr>
                <w:rFonts w:ascii="Times New Roman" w:eastAsia="Calibri" w:hAnsi="Times New Roman" w:cs="Times New Roman"/>
                <w:sz w:val="24"/>
                <w:szCs w:val="24"/>
                <w:u w:val="single"/>
              </w:rPr>
            </w:pPr>
          </w:p>
          <w:p w:rsidR="00F71689" w:rsidRPr="00F71689" w:rsidRDefault="00F71689" w:rsidP="00F71689">
            <w:pPr>
              <w:spacing w:after="0" w:line="240" w:lineRule="auto"/>
              <w:rPr>
                <w:rFonts w:ascii="Times New Roman" w:eastAsia="Calibri" w:hAnsi="Times New Roman" w:cs="Times New Roman"/>
                <w:i/>
                <w:sz w:val="24"/>
                <w:szCs w:val="24"/>
              </w:rPr>
            </w:pPr>
            <w:r w:rsidRPr="00F71689">
              <w:rPr>
                <w:rFonts w:ascii="Times New Roman" w:eastAsia="Calibri" w:hAnsi="Times New Roman" w:cs="Times New Roman"/>
                <w:i/>
                <w:sz w:val="24"/>
                <w:szCs w:val="24"/>
              </w:rPr>
              <w:t>1.4. Küzdő – húzó játékok</w:t>
            </w:r>
          </w:p>
          <w:p w:rsidR="00F71689" w:rsidRPr="00F71689" w:rsidRDefault="00F71689" w:rsidP="00F71689">
            <w:pPr>
              <w:spacing w:after="0" w:line="240" w:lineRule="auto"/>
              <w:rPr>
                <w:rFonts w:ascii="Times New Roman" w:eastAsia="Calibri" w:hAnsi="Times New Roman" w:cs="Times New Roman"/>
                <w:sz w:val="24"/>
                <w:szCs w:val="24"/>
                <w:u w:val="single"/>
              </w:rPr>
            </w:pP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i/>
                <w:sz w:val="24"/>
                <w:szCs w:val="24"/>
              </w:rPr>
              <w:t>1.5. Testtartást javító, erősítő és légzőgyakorlatok zenére</w:t>
            </w:r>
          </w:p>
        </w:tc>
        <w:tc>
          <w:tcPr>
            <w:tcW w:w="3407" w:type="dxa"/>
            <w:noWrap/>
          </w:tcPr>
          <w:p w:rsidR="00F71689" w:rsidRPr="00F71689" w:rsidRDefault="00F71689" w:rsidP="00F71689">
            <w:pPr>
              <w:spacing w:before="120"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Természetes mozgások (</w:t>
            </w:r>
            <w:r w:rsidRPr="00F71689">
              <w:rPr>
                <w:rFonts w:ascii="Times New Roman" w:eastAsia="Calibri" w:hAnsi="Times New Roman" w:cs="Times New Roman"/>
                <w:sz w:val="24"/>
                <w:szCs w:val="24"/>
                <w:lang w:val="cs-CZ"/>
              </w:rPr>
              <w:t>eszközökkel</w:t>
            </w:r>
            <w:r w:rsidRPr="00F71689">
              <w:rPr>
                <w:rFonts w:ascii="Times New Roman" w:eastAsia="Calibri" w:hAnsi="Times New Roman" w:cs="Times New Roman"/>
                <w:sz w:val="24"/>
                <w:szCs w:val="24"/>
              </w:rPr>
              <w:t xml:space="preserve"> és azok nélkül) a mozgásképesség és fittség növelése érdekében.</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Testtudat – saját test és eszközök szerepének felismerése az edzettségben.</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A vázizomzat erősítése és nyújtása egyszerű, gimnasztikai gyakorlatokkal.</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Gimnasztika optimális élettani terhelés alkalmazásával.</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Társas gyakorlatok.</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 xml:space="preserve">Négy-nyolc ütemű gyakorlatok. </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Mászás és függeszkedés – kötélen, gyűrűn, bordásfalon.</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Kéziszer-gyakorlatok végzése – karika, labda.</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Egyensúly-gyakorlatok.</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Járások törzs- és karmozgással összekötve.</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Futások iram- és irányváltással.</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Ugrások, dobások.</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Emelés-hordás – párban, társakkal.</w:t>
            </w:r>
          </w:p>
        </w:tc>
        <w:tc>
          <w:tcPr>
            <w:tcW w:w="2417" w:type="dxa"/>
            <w:gridSpan w:val="2"/>
            <w:noWrap/>
          </w:tcPr>
          <w:p w:rsidR="00F71689" w:rsidRPr="00F71689" w:rsidRDefault="00F71689" w:rsidP="00F71689">
            <w:pPr>
              <w:spacing w:before="120" w:after="0" w:line="240" w:lineRule="auto"/>
              <w:rPr>
                <w:rFonts w:ascii="Times New Roman" w:eastAsia="Calibri" w:hAnsi="Times New Roman" w:cs="Times New Roman"/>
                <w:i/>
                <w:sz w:val="24"/>
                <w:szCs w:val="24"/>
              </w:rPr>
            </w:pPr>
            <w:r w:rsidRPr="00F71689">
              <w:rPr>
                <w:rFonts w:ascii="Times New Roman" w:eastAsia="Calibri" w:hAnsi="Times New Roman" w:cs="Times New Roman"/>
                <w:i/>
                <w:sz w:val="24"/>
                <w:szCs w:val="24"/>
              </w:rPr>
              <w:t xml:space="preserve">Matematika: </w:t>
            </w:r>
            <w:r w:rsidRPr="00F71689">
              <w:rPr>
                <w:rFonts w:ascii="Times New Roman" w:eastAsia="Calibri" w:hAnsi="Times New Roman" w:cs="Times New Roman"/>
                <w:sz w:val="24"/>
                <w:szCs w:val="24"/>
                <w:lang w:val="cs-CZ"/>
              </w:rPr>
              <w:t>szerialitás</w:t>
            </w:r>
            <w:r w:rsidRPr="00F71689">
              <w:rPr>
                <w:rFonts w:ascii="Times New Roman" w:eastAsia="Calibri" w:hAnsi="Times New Roman" w:cs="Times New Roman"/>
                <w:sz w:val="24"/>
                <w:szCs w:val="24"/>
              </w:rPr>
              <w:t xml:space="preserve"> és relációk.</w:t>
            </w:r>
          </w:p>
          <w:p w:rsidR="00F71689" w:rsidRPr="00F71689" w:rsidRDefault="00F71689" w:rsidP="00F71689">
            <w:pPr>
              <w:spacing w:after="0" w:line="240" w:lineRule="auto"/>
              <w:rPr>
                <w:rFonts w:ascii="Times New Roman" w:eastAsia="Calibri" w:hAnsi="Times New Roman" w:cs="Times New Roman"/>
                <w:sz w:val="24"/>
                <w:szCs w:val="24"/>
              </w:rPr>
            </w:pPr>
          </w:p>
          <w:p w:rsidR="00F71689" w:rsidRPr="00F71689" w:rsidRDefault="00F71689" w:rsidP="00F71689">
            <w:pPr>
              <w:spacing w:after="0" w:line="240" w:lineRule="auto"/>
              <w:rPr>
                <w:rFonts w:ascii="Times New Roman" w:eastAsia="Calibri" w:hAnsi="Times New Roman" w:cs="Times New Roman"/>
                <w:sz w:val="24"/>
                <w:szCs w:val="24"/>
                <w:lang w:val="cs-CZ"/>
              </w:rPr>
            </w:pPr>
            <w:r w:rsidRPr="00F71689">
              <w:rPr>
                <w:rFonts w:ascii="Times New Roman" w:eastAsia="Calibri" w:hAnsi="Times New Roman" w:cs="Times New Roman"/>
                <w:i/>
                <w:sz w:val="24"/>
                <w:szCs w:val="24"/>
              </w:rPr>
              <w:t xml:space="preserve">Magyar nyelv és irodalom: </w:t>
            </w:r>
            <w:r w:rsidRPr="00F71689">
              <w:rPr>
                <w:rFonts w:ascii="Times New Roman" w:eastAsia="Calibri" w:hAnsi="Times New Roman" w:cs="Times New Roman"/>
                <w:sz w:val="24"/>
                <w:szCs w:val="24"/>
              </w:rPr>
              <w:t>Viszonyszavak</w:t>
            </w:r>
            <w:r w:rsidRPr="00F71689">
              <w:rPr>
                <w:rFonts w:ascii="Times New Roman" w:eastAsia="Calibri" w:hAnsi="Times New Roman" w:cs="Times New Roman"/>
                <w:sz w:val="24"/>
                <w:szCs w:val="24"/>
                <w:lang w:val="cs-CZ"/>
              </w:rPr>
              <w:t>.</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Az anyanyelv kifejező, informáló, felhívó funkcióinak alkalmazása közlés, megbeszélés, rábeszélés formáiban.</w:t>
            </w:r>
          </w:p>
          <w:p w:rsidR="00F71689" w:rsidRPr="00F71689" w:rsidRDefault="00F71689" w:rsidP="00F71689">
            <w:pPr>
              <w:spacing w:after="0" w:line="240" w:lineRule="auto"/>
              <w:rPr>
                <w:rFonts w:ascii="Times New Roman" w:eastAsia="Calibri" w:hAnsi="Times New Roman" w:cs="Times New Roman"/>
                <w:sz w:val="24"/>
                <w:szCs w:val="24"/>
              </w:rPr>
            </w:pP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i/>
                <w:sz w:val="24"/>
                <w:szCs w:val="24"/>
              </w:rPr>
              <w:t xml:space="preserve">Természetismeret: </w:t>
            </w:r>
            <w:r w:rsidRPr="00F71689">
              <w:rPr>
                <w:rFonts w:ascii="Times New Roman" w:eastAsia="Calibri" w:hAnsi="Times New Roman" w:cs="Times New Roman"/>
                <w:sz w:val="24"/>
                <w:szCs w:val="24"/>
              </w:rPr>
              <w:t>emberi test, egészséges életmód.</w:t>
            </w:r>
          </w:p>
          <w:p w:rsidR="00F71689" w:rsidRPr="00F71689" w:rsidRDefault="00F71689" w:rsidP="00F71689">
            <w:pPr>
              <w:spacing w:after="0" w:line="240" w:lineRule="auto"/>
              <w:rPr>
                <w:rFonts w:ascii="Times New Roman" w:eastAsia="Calibri" w:hAnsi="Times New Roman" w:cs="Times New Roman"/>
                <w:sz w:val="24"/>
                <w:szCs w:val="24"/>
              </w:rPr>
            </w:pP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i/>
                <w:sz w:val="24"/>
                <w:szCs w:val="24"/>
              </w:rPr>
              <w:t xml:space="preserve">Ének-zene: </w:t>
            </w:r>
            <w:r w:rsidRPr="00F71689">
              <w:rPr>
                <w:rFonts w:ascii="Times New Roman" w:eastAsia="Calibri" w:hAnsi="Times New Roman" w:cs="Times New Roman"/>
                <w:sz w:val="24"/>
                <w:szCs w:val="24"/>
              </w:rPr>
              <w:t>zenehallgatás.</w:t>
            </w:r>
          </w:p>
        </w:tc>
      </w:tr>
      <w:tr w:rsidR="00F71689" w:rsidRPr="00F71689" w:rsidTr="00F71689">
        <w:tblPrEx>
          <w:tblBorders>
            <w:top w:val="none" w:sz="0" w:space="0" w:color="auto"/>
          </w:tblBorders>
        </w:tblPrEx>
        <w:trPr>
          <w:trHeight w:val="70"/>
          <w:jc w:val="center"/>
        </w:trPr>
        <w:tc>
          <w:tcPr>
            <w:tcW w:w="1914" w:type="dxa"/>
            <w:noWrap/>
            <w:vAlign w:val="center"/>
          </w:tcPr>
          <w:p w:rsidR="00F71689" w:rsidRPr="00F71689" w:rsidRDefault="00F71689" w:rsidP="00F71689">
            <w:pPr>
              <w:spacing w:before="120" w:after="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lang w:val="cs-CZ"/>
              </w:rPr>
              <w:t>Kulcsfogalmak</w:t>
            </w:r>
            <w:r w:rsidRPr="00F71689">
              <w:rPr>
                <w:rFonts w:ascii="Times New Roman" w:eastAsia="Calibri" w:hAnsi="Times New Roman" w:cs="Times New Roman"/>
                <w:b/>
                <w:sz w:val="24"/>
                <w:szCs w:val="24"/>
              </w:rPr>
              <w:t>/ fogalmak</w:t>
            </w:r>
          </w:p>
        </w:tc>
        <w:tc>
          <w:tcPr>
            <w:tcW w:w="7317" w:type="dxa"/>
            <w:gridSpan w:val="5"/>
            <w:noWrap/>
            <w:vAlign w:val="center"/>
          </w:tcPr>
          <w:p w:rsidR="00F71689" w:rsidRPr="00F71689" w:rsidRDefault="00F71689" w:rsidP="00F71689">
            <w:pPr>
              <w:spacing w:before="120"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lang w:val="cs-CZ"/>
              </w:rPr>
              <w:t>Függés</w:t>
            </w:r>
            <w:r w:rsidRPr="00F71689">
              <w:rPr>
                <w:rFonts w:ascii="Times New Roman" w:eastAsia="Calibri" w:hAnsi="Times New Roman" w:cs="Times New Roman"/>
                <w:sz w:val="24"/>
                <w:szCs w:val="24"/>
              </w:rPr>
              <w:t>, körzés, döntés, bemelegítés, 4-8 ütemű gyakorlat, emelés, hordás, egyensúly, súlypont.</w:t>
            </w:r>
          </w:p>
        </w:tc>
      </w:tr>
    </w:tbl>
    <w:p w:rsidR="00F71689" w:rsidRPr="00F71689" w:rsidRDefault="00F71689" w:rsidP="00F71689">
      <w:pPr>
        <w:spacing w:after="0" w:line="240" w:lineRule="auto"/>
        <w:contextualSpacing/>
        <w:jc w:val="both"/>
        <w:rPr>
          <w:rFonts w:ascii="Times New Roman" w:eastAsia="Calibri" w:hAnsi="Times New Roman" w:cs="Times New Roman"/>
          <w:bCs/>
          <w:sz w:val="24"/>
          <w:szCs w:val="24"/>
          <w:lang w:eastAsia="hu-HU"/>
        </w:rPr>
      </w:pPr>
    </w:p>
    <w:p w:rsidR="00F71689" w:rsidRPr="00F71689" w:rsidRDefault="00F71689" w:rsidP="00F71689">
      <w:pPr>
        <w:spacing w:after="0" w:line="240" w:lineRule="auto"/>
        <w:contextualSpacing/>
        <w:rPr>
          <w:rFonts w:ascii="Times New Roman" w:eastAsia="Calibri" w:hAnsi="Times New Roman" w:cs="Times New Roman"/>
          <w:b/>
          <w:bCs/>
          <w:sz w:val="24"/>
          <w:szCs w:val="24"/>
          <w:lang w:eastAsia="hu-HU"/>
        </w:rPr>
      </w:pPr>
    </w:p>
    <w:tbl>
      <w:tblPr>
        <w:tblW w:w="92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67"/>
        <w:gridCol w:w="408"/>
        <w:gridCol w:w="872"/>
        <w:gridCol w:w="3388"/>
        <w:gridCol w:w="1074"/>
        <w:gridCol w:w="1522"/>
      </w:tblGrid>
      <w:tr w:rsidR="00F71689" w:rsidRPr="00F71689" w:rsidTr="00F71689">
        <w:trPr>
          <w:jc w:val="center"/>
        </w:trPr>
        <w:tc>
          <w:tcPr>
            <w:tcW w:w="2375" w:type="dxa"/>
            <w:gridSpan w:val="2"/>
            <w:noWrap/>
            <w:vAlign w:val="center"/>
          </w:tcPr>
          <w:p w:rsidR="00F71689" w:rsidRPr="00F71689" w:rsidRDefault="00F71689" w:rsidP="00F71689">
            <w:pPr>
              <w:spacing w:after="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rPr>
              <w:t xml:space="preserve">Tematikai egység/ </w:t>
            </w:r>
            <w:r w:rsidRPr="00F71689">
              <w:rPr>
                <w:rFonts w:ascii="Times New Roman" w:eastAsia="Calibri" w:hAnsi="Times New Roman" w:cs="Times New Roman"/>
                <w:b/>
                <w:sz w:val="24"/>
                <w:szCs w:val="24"/>
                <w:lang w:val="cs-CZ"/>
              </w:rPr>
              <w:t>Fejlesztési</w:t>
            </w:r>
            <w:r w:rsidRPr="00F71689">
              <w:rPr>
                <w:rFonts w:ascii="Times New Roman" w:eastAsia="Calibri" w:hAnsi="Times New Roman" w:cs="Times New Roman"/>
                <w:b/>
                <w:sz w:val="24"/>
                <w:szCs w:val="24"/>
              </w:rPr>
              <w:t xml:space="preserve"> cél</w:t>
            </w:r>
          </w:p>
        </w:tc>
        <w:tc>
          <w:tcPr>
            <w:tcW w:w="5334" w:type="dxa"/>
            <w:gridSpan w:val="3"/>
            <w:noWrap/>
            <w:vAlign w:val="center"/>
          </w:tcPr>
          <w:p w:rsidR="00F71689" w:rsidRPr="00F71689" w:rsidRDefault="00F71689" w:rsidP="00F71689">
            <w:pPr>
              <w:spacing w:before="120" w:after="0" w:line="240" w:lineRule="auto"/>
              <w:jc w:val="center"/>
              <w:rPr>
                <w:rFonts w:ascii="Times New Roman" w:eastAsia="Calibri" w:hAnsi="Times New Roman" w:cs="Times New Roman"/>
                <w:b/>
                <w:bCs/>
                <w:sz w:val="24"/>
                <w:szCs w:val="24"/>
              </w:rPr>
            </w:pPr>
            <w:r w:rsidRPr="00F71689">
              <w:rPr>
                <w:rFonts w:ascii="Times New Roman" w:eastAsia="Calibri" w:hAnsi="Times New Roman" w:cs="Times New Roman"/>
                <w:b/>
                <w:bCs/>
                <w:sz w:val="24"/>
                <w:szCs w:val="24"/>
              </w:rPr>
              <w:t xml:space="preserve">2. Motoros </w:t>
            </w:r>
            <w:r w:rsidRPr="00F71689">
              <w:rPr>
                <w:rFonts w:ascii="Times New Roman" w:eastAsia="Calibri" w:hAnsi="Times New Roman" w:cs="Times New Roman"/>
                <w:b/>
                <w:bCs/>
                <w:sz w:val="24"/>
                <w:szCs w:val="24"/>
                <w:lang w:val="cs-CZ"/>
              </w:rPr>
              <w:t>készségfejlesztés</w:t>
            </w:r>
            <w:r w:rsidRPr="00F71689">
              <w:rPr>
                <w:rFonts w:ascii="Times New Roman" w:eastAsia="Calibri" w:hAnsi="Times New Roman" w:cs="Times New Roman"/>
                <w:b/>
                <w:bCs/>
                <w:sz w:val="24"/>
                <w:szCs w:val="24"/>
              </w:rPr>
              <w:t xml:space="preserve"> – mozgástanulás</w:t>
            </w:r>
          </w:p>
        </w:tc>
        <w:tc>
          <w:tcPr>
            <w:tcW w:w="1522" w:type="dxa"/>
            <w:noWrap/>
            <w:vAlign w:val="center"/>
          </w:tcPr>
          <w:p w:rsidR="00F71689" w:rsidRPr="00F71689" w:rsidRDefault="00F71689" w:rsidP="00F71689">
            <w:pPr>
              <w:spacing w:before="120" w:after="0" w:line="240" w:lineRule="auto"/>
              <w:jc w:val="center"/>
              <w:rPr>
                <w:rFonts w:ascii="Times New Roman" w:eastAsia="Calibri" w:hAnsi="Times New Roman" w:cs="Times New Roman"/>
                <w:b/>
                <w:bCs/>
                <w:sz w:val="24"/>
                <w:szCs w:val="24"/>
              </w:rPr>
            </w:pPr>
            <w:r w:rsidRPr="00F71689">
              <w:rPr>
                <w:rFonts w:ascii="Times New Roman" w:eastAsia="Calibri" w:hAnsi="Times New Roman" w:cs="Times New Roman"/>
                <w:b/>
                <w:bCs/>
                <w:sz w:val="24"/>
                <w:szCs w:val="24"/>
                <w:lang w:val="cs-CZ"/>
              </w:rPr>
              <w:t>Órakeret</w:t>
            </w:r>
          </w:p>
          <w:p w:rsidR="00F71689" w:rsidRPr="00F71689" w:rsidRDefault="00F71689" w:rsidP="00F71689">
            <w:pPr>
              <w:spacing w:after="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rPr>
              <w:t>40 óra</w:t>
            </w:r>
            <w:r w:rsidRPr="00F71689">
              <w:rPr>
                <w:rFonts w:ascii="Times New Roman" w:eastAsia="Calibri" w:hAnsi="Times New Roman" w:cs="Times New Roman"/>
                <w:b/>
                <w:bCs/>
                <w:sz w:val="24"/>
                <w:szCs w:val="24"/>
              </w:rPr>
              <w:t xml:space="preserve"> (</w:t>
            </w:r>
            <w:r w:rsidRPr="00F71689">
              <w:rPr>
                <w:rFonts w:ascii="Times New Roman" w:eastAsia="Calibri" w:hAnsi="Times New Roman" w:cs="Times New Roman"/>
                <w:b/>
                <w:bCs/>
                <w:sz w:val="24"/>
                <w:szCs w:val="24"/>
                <w:lang w:val="cs-CZ"/>
              </w:rPr>
              <w:t>folyamatos</w:t>
            </w:r>
            <w:r w:rsidRPr="00F71689">
              <w:rPr>
                <w:rFonts w:ascii="Times New Roman" w:eastAsia="Calibri" w:hAnsi="Times New Roman" w:cs="Times New Roman"/>
                <w:b/>
                <w:bCs/>
                <w:sz w:val="24"/>
                <w:szCs w:val="24"/>
              </w:rPr>
              <w:t>)</w:t>
            </w:r>
          </w:p>
        </w:tc>
      </w:tr>
      <w:tr w:rsidR="00F71689" w:rsidRPr="00F71689" w:rsidTr="00F71689">
        <w:trPr>
          <w:jc w:val="center"/>
        </w:trPr>
        <w:tc>
          <w:tcPr>
            <w:tcW w:w="2375" w:type="dxa"/>
            <w:gridSpan w:val="2"/>
            <w:noWrap/>
            <w:vAlign w:val="center"/>
          </w:tcPr>
          <w:p w:rsidR="00F71689" w:rsidRPr="00F71689" w:rsidRDefault="00F71689" w:rsidP="00F71689">
            <w:pPr>
              <w:spacing w:after="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rPr>
              <w:t>Előzetes tudás</w:t>
            </w:r>
          </w:p>
        </w:tc>
        <w:tc>
          <w:tcPr>
            <w:tcW w:w="6856" w:type="dxa"/>
            <w:gridSpan w:val="4"/>
            <w:noWrap/>
          </w:tcPr>
          <w:p w:rsidR="00F71689" w:rsidRPr="00F71689" w:rsidRDefault="00F71689" w:rsidP="00F71689">
            <w:pPr>
              <w:spacing w:before="120" w:after="0" w:line="240" w:lineRule="auto"/>
              <w:jc w:val="both"/>
              <w:rPr>
                <w:rFonts w:ascii="Times New Roman" w:eastAsia="Calibri" w:hAnsi="Times New Roman" w:cs="Times New Roman"/>
                <w:sz w:val="24"/>
                <w:szCs w:val="24"/>
              </w:rPr>
            </w:pPr>
            <w:r w:rsidRPr="00F71689">
              <w:rPr>
                <w:rFonts w:ascii="Times New Roman" w:eastAsia="Calibri" w:hAnsi="Times New Roman" w:cs="Times New Roman"/>
                <w:sz w:val="24"/>
                <w:szCs w:val="24"/>
              </w:rPr>
              <w:t>Mozgássorok végrehajtása vezényszóra.</w:t>
            </w:r>
          </w:p>
          <w:p w:rsidR="00F71689" w:rsidRPr="00F71689" w:rsidRDefault="00F71689" w:rsidP="00F71689">
            <w:pPr>
              <w:spacing w:after="0" w:line="240" w:lineRule="auto"/>
              <w:jc w:val="both"/>
              <w:rPr>
                <w:rFonts w:ascii="Times New Roman" w:eastAsia="Calibri" w:hAnsi="Times New Roman" w:cs="Times New Roman"/>
                <w:sz w:val="24"/>
                <w:szCs w:val="24"/>
              </w:rPr>
            </w:pPr>
            <w:r w:rsidRPr="00F71689">
              <w:rPr>
                <w:rFonts w:ascii="Times New Roman" w:eastAsia="Calibri" w:hAnsi="Times New Roman" w:cs="Times New Roman"/>
                <w:sz w:val="24"/>
                <w:szCs w:val="24"/>
              </w:rPr>
              <w:t xml:space="preserve">Irány- és ütemtartás. </w:t>
            </w:r>
          </w:p>
        </w:tc>
      </w:tr>
      <w:tr w:rsidR="00F71689" w:rsidRPr="00F71689" w:rsidTr="00F71689">
        <w:trPr>
          <w:jc w:val="center"/>
        </w:trPr>
        <w:tc>
          <w:tcPr>
            <w:tcW w:w="2375" w:type="dxa"/>
            <w:gridSpan w:val="2"/>
            <w:noWrap/>
            <w:vAlign w:val="center"/>
          </w:tcPr>
          <w:p w:rsidR="00F71689" w:rsidRPr="00F71689" w:rsidRDefault="00F71689" w:rsidP="00F71689">
            <w:pPr>
              <w:spacing w:after="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rPr>
              <w:t>A tematikai egység nevelési-fejlesztési céljai</w:t>
            </w:r>
          </w:p>
        </w:tc>
        <w:tc>
          <w:tcPr>
            <w:tcW w:w="6856" w:type="dxa"/>
            <w:gridSpan w:val="4"/>
            <w:noWrap/>
          </w:tcPr>
          <w:p w:rsidR="00F71689" w:rsidRPr="00F71689" w:rsidRDefault="00F71689" w:rsidP="00F71689">
            <w:pPr>
              <w:spacing w:before="120" w:after="0" w:line="240" w:lineRule="auto"/>
              <w:rPr>
                <w:rFonts w:ascii="Times New Roman" w:eastAsia="Calibri" w:hAnsi="Times New Roman" w:cs="Times New Roman"/>
                <w:bCs/>
                <w:sz w:val="24"/>
                <w:szCs w:val="24"/>
              </w:rPr>
            </w:pPr>
            <w:r w:rsidRPr="00F71689">
              <w:rPr>
                <w:rFonts w:ascii="Times New Roman" w:eastAsia="Calibri" w:hAnsi="Times New Roman" w:cs="Times New Roman"/>
                <w:bCs/>
                <w:sz w:val="24"/>
                <w:szCs w:val="24"/>
              </w:rPr>
              <w:t xml:space="preserve">Természetes és </w:t>
            </w:r>
            <w:r w:rsidRPr="00F71689">
              <w:rPr>
                <w:rFonts w:ascii="Times New Roman" w:eastAsia="Calibri" w:hAnsi="Times New Roman" w:cs="Times New Roman"/>
                <w:bCs/>
                <w:sz w:val="24"/>
                <w:szCs w:val="24"/>
                <w:lang w:val="cs-CZ"/>
              </w:rPr>
              <w:t>nem</w:t>
            </w:r>
            <w:r w:rsidRPr="00F71689">
              <w:rPr>
                <w:rFonts w:ascii="Times New Roman" w:eastAsia="Calibri" w:hAnsi="Times New Roman" w:cs="Times New Roman"/>
                <w:bCs/>
                <w:sz w:val="24"/>
                <w:szCs w:val="24"/>
              </w:rPr>
              <w:t xml:space="preserve"> </w:t>
            </w:r>
            <w:r w:rsidRPr="00F71689">
              <w:rPr>
                <w:rFonts w:ascii="Times New Roman" w:eastAsia="Calibri" w:hAnsi="Times New Roman" w:cs="Times New Roman"/>
                <w:bCs/>
                <w:sz w:val="24"/>
                <w:szCs w:val="24"/>
                <w:lang w:val="cs-CZ"/>
              </w:rPr>
              <w:t>természetes</w:t>
            </w:r>
            <w:r w:rsidRPr="00F71689">
              <w:rPr>
                <w:rFonts w:ascii="Times New Roman" w:eastAsia="Calibri" w:hAnsi="Times New Roman" w:cs="Times New Roman"/>
                <w:bCs/>
                <w:sz w:val="24"/>
                <w:szCs w:val="24"/>
              </w:rPr>
              <w:t xml:space="preserve"> mozgásformák továbbfejlesztése.</w:t>
            </w:r>
          </w:p>
          <w:p w:rsidR="00F71689" w:rsidRPr="00F71689" w:rsidRDefault="00F71689" w:rsidP="00F71689">
            <w:pPr>
              <w:spacing w:after="0" w:line="240" w:lineRule="auto"/>
              <w:rPr>
                <w:rFonts w:ascii="Times New Roman" w:eastAsia="Calibri" w:hAnsi="Times New Roman" w:cs="Times New Roman"/>
                <w:bCs/>
                <w:sz w:val="24"/>
                <w:szCs w:val="24"/>
              </w:rPr>
            </w:pPr>
            <w:r w:rsidRPr="00F71689">
              <w:rPr>
                <w:rFonts w:ascii="Times New Roman" w:eastAsia="Calibri" w:hAnsi="Times New Roman" w:cs="Times New Roman"/>
                <w:bCs/>
                <w:sz w:val="24"/>
                <w:szCs w:val="24"/>
              </w:rPr>
              <w:t>Sportágtechnikai elemek megismertetése.</w:t>
            </w:r>
          </w:p>
          <w:p w:rsidR="00F71689" w:rsidRPr="00F71689" w:rsidRDefault="00F71689" w:rsidP="00F71689">
            <w:pPr>
              <w:spacing w:after="0" w:line="240" w:lineRule="auto"/>
              <w:rPr>
                <w:rFonts w:ascii="Times New Roman" w:eastAsia="Calibri" w:hAnsi="Times New Roman" w:cs="Times New Roman"/>
                <w:bCs/>
                <w:sz w:val="24"/>
                <w:szCs w:val="24"/>
              </w:rPr>
            </w:pPr>
            <w:r w:rsidRPr="00F71689">
              <w:rPr>
                <w:rFonts w:ascii="Times New Roman" w:eastAsia="Calibri" w:hAnsi="Times New Roman" w:cs="Times New Roman"/>
                <w:bCs/>
                <w:sz w:val="24"/>
                <w:szCs w:val="24"/>
              </w:rPr>
              <w:t xml:space="preserve">Célorientált motoros tevékenység </w:t>
            </w:r>
            <w:r w:rsidRPr="00F71689">
              <w:rPr>
                <w:rFonts w:ascii="Times New Roman" w:eastAsia="Calibri" w:hAnsi="Times New Roman" w:cs="Times New Roman"/>
                <w:bCs/>
                <w:sz w:val="24"/>
                <w:szCs w:val="24"/>
                <w:lang w:val="cs-CZ"/>
              </w:rPr>
              <w:t>kialakítása</w:t>
            </w:r>
            <w:r w:rsidRPr="00F71689">
              <w:rPr>
                <w:rFonts w:ascii="Times New Roman" w:eastAsia="Calibri" w:hAnsi="Times New Roman" w:cs="Times New Roman"/>
                <w:bCs/>
                <w:sz w:val="24"/>
                <w:szCs w:val="24"/>
              </w:rPr>
              <w:t>, gondolkodás, kreativitást fejlesztő motoros tanulás.</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Koordinációs képesség, mozgástanulási, mozgásszabályozó, mozgásalkalmazkodó, egyensúlyozó képesség, valamint az adekvát reakciók, a ritmus- és téri tájékozódóképesség fejlesztése.</w:t>
            </w:r>
          </w:p>
          <w:p w:rsidR="00F71689" w:rsidRPr="00F71689" w:rsidRDefault="00F71689" w:rsidP="00F71689">
            <w:pPr>
              <w:spacing w:after="240" w:line="240" w:lineRule="auto"/>
              <w:contextualSpacing/>
              <w:rPr>
                <w:rFonts w:ascii="Times New Roman" w:eastAsia="Calibri" w:hAnsi="Times New Roman" w:cs="Times New Roman"/>
                <w:bCs/>
                <w:sz w:val="24"/>
                <w:szCs w:val="24"/>
                <w:lang w:val="en-US"/>
              </w:rPr>
            </w:pPr>
            <w:r w:rsidRPr="00F71689">
              <w:rPr>
                <w:rFonts w:ascii="Times New Roman" w:eastAsia="Calibri" w:hAnsi="Times New Roman" w:cs="Times New Roman"/>
                <w:i/>
                <w:sz w:val="24"/>
                <w:szCs w:val="24"/>
                <w:lang w:val="en-US"/>
              </w:rPr>
              <w:t xml:space="preserve">Képességfejlesztési fókuszok: </w:t>
            </w:r>
            <w:r w:rsidRPr="00F71689">
              <w:rPr>
                <w:rFonts w:ascii="Times New Roman" w:eastAsia="Calibri" w:hAnsi="Times New Roman" w:cs="Times New Roman"/>
                <w:sz w:val="24"/>
                <w:szCs w:val="24"/>
                <w:lang w:val="en-US"/>
              </w:rPr>
              <w:t>egyensúlytartás; mozgáskoordináció téri orientációval.</w:t>
            </w:r>
          </w:p>
        </w:tc>
      </w:tr>
      <w:tr w:rsidR="00F71689" w:rsidRPr="00F71689" w:rsidTr="00F71689">
        <w:trPr>
          <w:jc w:val="center"/>
        </w:trPr>
        <w:tc>
          <w:tcPr>
            <w:tcW w:w="3247" w:type="dxa"/>
            <w:gridSpan w:val="3"/>
            <w:noWrap/>
            <w:vAlign w:val="center"/>
          </w:tcPr>
          <w:p w:rsidR="00F71689" w:rsidRPr="00F71689" w:rsidRDefault="00F71689" w:rsidP="00F71689">
            <w:pPr>
              <w:spacing w:before="120" w:after="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rPr>
              <w:t>Ismeretek</w:t>
            </w:r>
          </w:p>
        </w:tc>
        <w:tc>
          <w:tcPr>
            <w:tcW w:w="3388" w:type="dxa"/>
            <w:noWrap/>
            <w:vAlign w:val="center"/>
          </w:tcPr>
          <w:p w:rsidR="00F71689" w:rsidRPr="00F71689" w:rsidRDefault="00F71689" w:rsidP="00F71689">
            <w:pPr>
              <w:spacing w:before="120" w:after="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rPr>
              <w:t xml:space="preserve">Fejlesztési követelmények/ </w:t>
            </w:r>
            <w:r w:rsidRPr="00F71689">
              <w:rPr>
                <w:rFonts w:ascii="Times New Roman" w:eastAsia="Calibri" w:hAnsi="Times New Roman" w:cs="Times New Roman"/>
                <w:b/>
                <w:sz w:val="24"/>
                <w:szCs w:val="24"/>
              </w:rPr>
              <w:lastRenderedPageBreak/>
              <w:t>Tevékenységek</w:t>
            </w:r>
          </w:p>
        </w:tc>
        <w:tc>
          <w:tcPr>
            <w:tcW w:w="2596" w:type="dxa"/>
            <w:gridSpan w:val="2"/>
            <w:noWrap/>
            <w:vAlign w:val="center"/>
          </w:tcPr>
          <w:p w:rsidR="00F71689" w:rsidRPr="00F71689" w:rsidRDefault="00F71689" w:rsidP="00F71689">
            <w:pPr>
              <w:spacing w:before="120" w:after="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lang w:val="cs-CZ"/>
              </w:rPr>
              <w:lastRenderedPageBreak/>
              <w:t>Kapcsolódási</w:t>
            </w:r>
            <w:r w:rsidRPr="00F71689">
              <w:rPr>
                <w:rFonts w:ascii="Times New Roman" w:eastAsia="Calibri" w:hAnsi="Times New Roman" w:cs="Times New Roman"/>
                <w:b/>
                <w:sz w:val="24"/>
                <w:szCs w:val="24"/>
              </w:rPr>
              <w:t xml:space="preserve"> pontok</w:t>
            </w:r>
          </w:p>
        </w:tc>
      </w:tr>
      <w:tr w:rsidR="00F71689" w:rsidRPr="00F71689" w:rsidTr="00F71689">
        <w:trPr>
          <w:trHeight w:val="693"/>
          <w:jc w:val="center"/>
        </w:trPr>
        <w:tc>
          <w:tcPr>
            <w:tcW w:w="3247" w:type="dxa"/>
            <w:gridSpan w:val="3"/>
            <w:noWrap/>
          </w:tcPr>
          <w:p w:rsidR="00F71689" w:rsidRPr="00F71689" w:rsidRDefault="00F71689" w:rsidP="00F71689">
            <w:pPr>
              <w:spacing w:before="120" w:after="0" w:line="240" w:lineRule="auto"/>
              <w:rPr>
                <w:rFonts w:ascii="Times New Roman" w:eastAsia="Calibri" w:hAnsi="Times New Roman" w:cs="Times New Roman"/>
                <w:i/>
                <w:sz w:val="24"/>
                <w:szCs w:val="24"/>
              </w:rPr>
            </w:pPr>
            <w:r w:rsidRPr="00F71689">
              <w:rPr>
                <w:rFonts w:ascii="Times New Roman" w:eastAsia="Calibri" w:hAnsi="Times New Roman" w:cs="Times New Roman"/>
                <w:i/>
                <w:sz w:val="24"/>
                <w:szCs w:val="24"/>
              </w:rPr>
              <w:t xml:space="preserve">2.1. </w:t>
            </w:r>
            <w:r w:rsidRPr="00F71689">
              <w:rPr>
                <w:rFonts w:ascii="Times New Roman" w:eastAsia="Calibri" w:hAnsi="Times New Roman" w:cs="Times New Roman"/>
                <w:i/>
                <w:sz w:val="24"/>
                <w:szCs w:val="24"/>
                <w:lang w:val="cs-CZ"/>
              </w:rPr>
              <w:t>Rendgyakorlatok</w:t>
            </w:r>
            <w:r w:rsidRPr="00F71689">
              <w:rPr>
                <w:rFonts w:ascii="Times New Roman" w:eastAsia="Calibri" w:hAnsi="Times New Roman" w:cs="Times New Roman"/>
                <w:i/>
                <w:sz w:val="24"/>
                <w:szCs w:val="24"/>
              </w:rPr>
              <w:t>:</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Térköz, távköz, takarás, igazodás, testfordulatok adott irányokba.</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Nyitódás, felzárkózás.</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Soralkotások egyes és többes vonalban, oszlopban.</w:t>
            </w:r>
          </w:p>
          <w:p w:rsidR="00F71689" w:rsidRPr="00F71689" w:rsidRDefault="00F71689" w:rsidP="00F71689">
            <w:pPr>
              <w:spacing w:after="0" w:line="240" w:lineRule="auto"/>
              <w:rPr>
                <w:rFonts w:ascii="Times New Roman" w:eastAsia="Calibri" w:hAnsi="Times New Roman" w:cs="Times New Roman"/>
                <w:sz w:val="24"/>
                <w:szCs w:val="24"/>
              </w:rPr>
            </w:pPr>
          </w:p>
          <w:p w:rsidR="00F71689" w:rsidRPr="00F71689" w:rsidRDefault="00F71689" w:rsidP="00F71689">
            <w:pPr>
              <w:spacing w:after="0" w:line="240" w:lineRule="auto"/>
              <w:rPr>
                <w:rFonts w:ascii="Times New Roman" w:eastAsia="Calibri" w:hAnsi="Times New Roman" w:cs="Times New Roman"/>
                <w:i/>
                <w:sz w:val="24"/>
                <w:szCs w:val="24"/>
              </w:rPr>
            </w:pPr>
            <w:r w:rsidRPr="00F71689">
              <w:rPr>
                <w:rFonts w:ascii="Times New Roman" w:eastAsia="Calibri" w:hAnsi="Times New Roman" w:cs="Times New Roman"/>
                <w:i/>
                <w:sz w:val="24"/>
                <w:szCs w:val="24"/>
              </w:rPr>
              <w:t>2.2. Torna</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Támaszgyakorlatok, függés és egyensúly-gyakorlatok talajon, padon, tornaszekrényen, gyűrűn, bordásfalon.</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Mászás kötélen.</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Függeszkedés, hintázás.</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Guruló átfordulás előre-hátra.</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Kézállás, tarkóállás.</w:t>
            </w:r>
          </w:p>
          <w:p w:rsidR="00F71689" w:rsidRPr="00F71689" w:rsidRDefault="00F71689" w:rsidP="00F71689">
            <w:pPr>
              <w:spacing w:after="0" w:line="240" w:lineRule="auto"/>
              <w:rPr>
                <w:rFonts w:ascii="Times New Roman" w:eastAsia="Calibri" w:hAnsi="Times New Roman" w:cs="Times New Roman"/>
                <w:sz w:val="24"/>
                <w:szCs w:val="24"/>
              </w:rPr>
            </w:pPr>
          </w:p>
          <w:p w:rsidR="00F71689" w:rsidRPr="00F71689" w:rsidRDefault="00F71689" w:rsidP="00F71689">
            <w:pPr>
              <w:spacing w:after="0" w:line="240" w:lineRule="auto"/>
              <w:rPr>
                <w:rFonts w:ascii="Times New Roman" w:eastAsia="Calibri" w:hAnsi="Times New Roman" w:cs="Times New Roman"/>
                <w:i/>
                <w:sz w:val="24"/>
                <w:szCs w:val="24"/>
              </w:rPr>
            </w:pPr>
            <w:r w:rsidRPr="00F71689">
              <w:rPr>
                <w:rFonts w:ascii="Times New Roman" w:eastAsia="Calibri" w:hAnsi="Times New Roman" w:cs="Times New Roman"/>
                <w:i/>
                <w:sz w:val="24"/>
                <w:szCs w:val="24"/>
              </w:rPr>
              <w:t>2.3. Atlétika</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Futásfajták: terep-, lassú, egyenletes, változó iramú, állórajttal.</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Járások, futások, dobások, ugrások.</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Kislabdahajítás állóhelyből és keresztlépéssel.</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Különféle méretű és súlyú labdák célba juttatásának módozatai.</w:t>
            </w:r>
          </w:p>
          <w:p w:rsidR="00F71689" w:rsidRPr="00F71689" w:rsidRDefault="00F71689" w:rsidP="00F71689">
            <w:pPr>
              <w:spacing w:after="0" w:line="240" w:lineRule="auto"/>
              <w:rPr>
                <w:rFonts w:ascii="Times New Roman" w:eastAsia="Calibri" w:hAnsi="Times New Roman" w:cs="Times New Roman"/>
                <w:sz w:val="24"/>
                <w:szCs w:val="24"/>
              </w:rPr>
            </w:pPr>
          </w:p>
          <w:p w:rsidR="00F71689" w:rsidRPr="00F71689" w:rsidRDefault="00F71689" w:rsidP="00F71689">
            <w:pPr>
              <w:spacing w:after="0" w:line="240" w:lineRule="auto"/>
              <w:rPr>
                <w:rFonts w:ascii="Times New Roman" w:eastAsia="Calibri" w:hAnsi="Times New Roman" w:cs="Times New Roman"/>
                <w:i/>
                <w:sz w:val="24"/>
                <w:szCs w:val="24"/>
              </w:rPr>
            </w:pPr>
            <w:r w:rsidRPr="00F71689">
              <w:rPr>
                <w:rFonts w:ascii="Times New Roman" w:eastAsia="Calibri" w:hAnsi="Times New Roman" w:cs="Times New Roman"/>
                <w:i/>
                <w:sz w:val="24"/>
                <w:szCs w:val="24"/>
              </w:rPr>
              <w:t>2.4. Úszás</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Merülési gyakorlatok, vízbe ugrás, tudatos légzés közben, eszközzel és eszköz nélkül.</w:t>
            </w:r>
          </w:p>
          <w:p w:rsidR="00F71689" w:rsidRPr="00F71689" w:rsidRDefault="00F71689" w:rsidP="00F71689">
            <w:pPr>
              <w:spacing w:after="0" w:line="240" w:lineRule="auto"/>
              <w:rPr>
                <w:rFonts w:ascii="Times New Roman" w:eastAsia="Calibri" w:hAnsi="Times New Roman" w:cs="Times New Roman"/>
                <w:color w:val="FF0000"/>
                <w:sz w:val="24"/>
                <w:szCs w:val="24"/>
              </w:rPr>
            </w:pPr>
            <w:r w:rsidRPr="00F71689">
              <w:rPr>
                <w:rFonts w:ascii="Times New Roman" w:eastAsia="Calibri" w:hAnsi="Times New Roman" w:cs="Times New Roman"/>
                <w:sz w:val="24"/>
                <w:szCs w:val="24"/>
              </w:rPr>
              <w:t>vízben, siklás, mellúszás kar-és lábmunkája siklás Váltóversenyek mellig érő vízben.</w:t>
            </w:r>
          </w:p>
        </w:tc>
        <w:tc>
          <w:tcPr>
            <w:tcW w:w="3388" w:type="dxa"/>
            <w:noWrap/>
          </w:tcPr>
          <w:p w:rsidR="00F71689" w:rsidRPr="00F71689" w:rsidRDefault="00F71689" w:rsidP="00F71689">
            <w:pPr>
              <w:spacing w:before="120"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 xml:space="preserve">Célorientált </w:t>
            </w:r>
            <w:r w:rsidRPr="00F71689">
              <w:rPr>
                <w:rFonts w:ascii="Times New Roman" w:eastAsia="Calibri" w:hAnsi="Times New Roman" w:cs="Times New Roman"/>
                <w:sz w:val="24"/>
                <w:szCs w:val="24"/>
                <w:lang w:val="cs-CZ"/>
              </w:rPr>
              <w:t>motoros</w:t>
            </w:r>
            <w:r w:rsidRPr="00F71689">
              <w:rPr>
                <w:rFonts w:ascii="Times New Roman" w:eastAsia="Calibri" w:hAnsi="Times New Roman" w:cs="Times New Roman"/>
                <w:sz w:val="24"/>
                <w:szCs w:val="24"/>
              </w:rPr>
              <w:t xml:space="preserve"> tevékenységek, gondolkodás, kreativitás a motoros tanulásban.</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Energiabefektetésre vonatkozó növekvő tudatosság – idő, gyorsaság, erő, állóképesség.</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Információk, jelek felismerése mozgásképben.</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Mozgás-specifikus kommunikációs szabályok, formák, jelek értelmezése – szerepe az önreflexióban és önkontrollban.</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Természetes és nem természetes mozgásformák alkalmazása, gyakorlása, továbbfejlesztése a torna-, az atlétika-, a sportágjellegű feladatokban.</w:t>
            </w:r>
          </w:p>
          <w:p w:rsidR="00F71689" w:rsidRPr="00F71689" w:rsidRDefault="00F71689" w:rsidP="00F71689">
            <w:pPr>
              <w:spacing w:after="0" w:line="240" w:lineRule="auto"/>
              <w:rPr>
                <w:rFonts w:ascii="Times New Roman" w:eastAsia="Calibri" w:hAnsi="Times New Roman" w:cs="Times New Roman"/>
                <w:color w:val="FF0000"/>
                <w:sz w:val="24"/>
                <w:szCs w:val="24"/>
              </w:rPr>
            </w:pPr>
            <w:r w:rsidRPr="00F71689">
              <w:rPr>
                <w:rFonts w:ascii="Times New Roman" w:eastAsia="Calibri" w:hAnsi="Times New Roman" w:cs="Times New Roman"/>
                <w:sz w:val="24"/>
                <w:szCs w:val="24"/>
              </w:rPr>
              <w:t>Sportágtechnikai, taktikai és versenyelemek alkalmazása egyénileg, párban, csoportban, kerékpározás-, torna-, atlétika-, úszás- és egyéb vízisport-jellegű feladatokban.</w:t>
            </w:r>
          </w:p>
        </w:tc>
        <w:tc>
          <w:tcPr>
            <w:tcW w:w="2596" w:type="dxa"/>
            <w:gridSpan w:val="2"/>
            <w:noWrap/>
          </w:tcPr>
          <w:p w:rsidR="00F71689" w:rsidRPr="00F71689" w:rsidRDefault="00F71689" w:rsidP="00F71689">
            <w:pPr>
              <w:spacing w:before="120" w:after="0" w:line="240" w:lineRule="auto"/>
              <w:rPr>
                <w:rFonts w:ascii="Times New Roman" w:eastAsia="Calibri" w:hAnsi="Times New Roman" w:cs="Times New Roman"/>
                <w:sz w:val="24"/>
                <w:szCs w:val="24"/>
              </w:rPr>
            </w:pPr>
            <w:r w:rsidRPr="00F71689">
              <w:rPr>
                <w:rFonts w:ascii="Times New Roman" w:eastAsia="Calibri" w:hAnsi="Times New Roman" w:cs="Times New Roman"/>
                <w:i/>
                <w:sz w:val="24"/>
                <w:szCs w:val="24"/>
              </w:rPr>
              <w:t xml:space="preserve">Magyar nyelv </w:t>
            </w:r>
            <w:r w:rsidRPr="00F71689">
              <w:rPr>
                <w:rFonts w:ascii="Times New Roman" w:eastAsia="Calibri" w:hAnsi="Times New Roman" w:cs="Times New Roman"/>
                <w:i/>
                <w:sz w:val="24"/>
                <w:szCs w:val="24"/>
                <w:lang w:val="cs-CZ"/>
              </w:rPr>
              <w:t>és</w:t>
            </w:r>
            <w:r w:rsidRPr="00F71689">
              <w:rPr>
                <w:rFonts w:ascii="Times New Roman" w:eastAsia="Calibri" w:hAnsi="Times New Roman" w:cs="Times New Roman"/>
                <w:i/>
                <w:sz w:val="24"/>
                <w:szCs w:val="24"/>
              </w:rPr>
              <w:t xml:space="preserve"> irodalom: </w:t>
            </w:r>
            <w:r w:rsidRPr="00F71689">
              <w:rPr>
                <w:rFonts w:ascii="Times New Roman" w:eastAsia="Calibri" w:hAnsi="Times New Roman" w:cs="Times New Roman"/>
                <w:sz w:val="24"/>
                <w:szCs w:val="24"/>
              </w:rPr>
              <w:t>az anyanyelv kifejező, informáló, felhívó funkcióinak alkalmazása közlés, megbeszélés, rábeszélés formáiban.</w:t>
            </w:r>
          </w:p>
          <w:p w:rsidR="00F71689" w:rsidRPr="00F71689" w:rsidRDefault="00F71689" w:rsidP="00F71689">
            <w:pPr>
              <w:spacing w:after="0" w:line="240" w:lineRule="auto"/>
              <w:rPr>
                <w:rFonts w:ascii="Times New Roman" w:eastAsia="Calibri" w:hAnsi="Times New Roman" w:cs="Times New Roman"/>
                <w:sz w:val="24"/>
                <w:szCs w:val="24"/>
              </w:rPr>
            </w:pP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i/>
                <w:sz w:val="24"/>
                <w:szCs w:val="24"/>
              </w:rPr>
              <w:t>Természetismeret:</w:t>
            </w:r>
            <w:r w:rsidRPr="00F71689">
              <w:rPr>
                <w:rFonts w:ascii="Times New Roman" w:eastAsia="Calibri" w:hAnsi="Times New Roman" w:cs="Times New Roman"/>
                <w:sz w:val="24"/>
                <w:szCs w:val="24"/>
              </w:rPr>
              <w:t xml:space="preserve"> emberi test,</w:t>
            </w:r>
          </w:p>
          <w:p w:rsidR="00F71689" w:rsidRPr="00F71689" w:rsidRDefault="00F71689" w:rsidP="00F71689">
            <w:pPr>
              <w:spacing w:after="240" w:line="240" w:lineRule="auto"/>
              <w:contextualSpacing/>
              <w:rPr>
                <w:rFonts w:ascii="Times New Roman" w:eastAsia="Calibri" w:hAnsi="Times New Roman" w:cs="Times New Roman"/>
                <w:sz w:val="24"/>
                <w:szCs w:val="24"/>
                <w:lang w:val="en-US"/>
              </w:rPr>
            </w:pPr>
            <w:r w:rsidRPr="00F71689">
              <w:rPr>
                <w:rFonts w:ascii="Times New Roman" w:eastAsia="Calibri" w:hAnsi="Times New Roman" w:cs="Times New Roman"/>
                <w:sz w:val="24"/>
                <w:szCs w:val="24"/>
                <w:lang w:val="en-US"/>
              </w:rPr>
              <w:t>pozitív higiénés szokások.</w:t>
            </w:r>
          </w:p>
        </w:tc>
      </w:tr>
      <w:tr w:rsidR="00F71689" w:rsidRPr="00F71689" w:rsidTr="00F71689">
        <w:tblPrEx>
          <w:tblBorders>
            <w:top w:val="none" w:sz="0" w:space="0" w:color="auto"/>
          </w:tblBorders>
        </w:tblPrEx>
        <w:trPr>
          <w:trHeight w:val="70"/>
          <w:jc w:val="center"/>
        </w:trPr>
        <w:tc>
          <w:tcPr>
            <w:tcW w:w="1967" w:type="dxa"/>
            <w:noWrap/>
            <w:vAlign w:val="center"/>
          </w:tcPr>
          <w:p w:rsidR="00F71689" w:rsidRPr="00F71689" w:rsidRDefault="00F71689" w:rsidP="00F71689">
            <w:pPr>
              <w:spacing w:after="0" w:line="240" w:lineRule="auto"/>
              <w:jc w:val="center"/>
              <w:rPr>
                <w:rFonts w:ascii="Times New Roman" w:eastAsia="Calibri" w:hAnsi="Times New Roman" w:cs="Times New Roman"/>
                <w:b/>
                <w:sz w:val="24"/>
                <w:szCs w:val="24"/>
                <w:lang w:val="cs-CZ"/>
              </w:rPr>
            </w:pPr>
            <w:r w:rsidRPr="00F71689">
              <w:rPr>
                <w:rFonts w:ascii="Times New Roman" w:eastAsia="Calibri" w:hAnsi="Times New Roman" w:cs="Times New Roman"/>
                <w:b/>
                <w:sz w:val="24"/>
                <w:szCs w:val="24"/>
              </w:rPr>
              <w:t>Kulcsfogalmak/ fogalmak</w:t>
            </w:r>
          </w:p>
        </w:tc>
        <w:tc>
          <w:tcPr>
            <w:tcW w:w="7264" w:type="dxa"/>
            <w:gridSpan w:val="5"/>
            <w:noWrap/>
            <w:vAlign w:val="center"/>
          </w:tcPr>
          <w:p w:rsidR="00F71689" w:rsidRPr="00F71689" w:rsidRDefault="00F71689" w:rsidP="00F71689">
            <w:pPr>
              <w:spacing w:before="120"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 xml:space="preserve">Terpeszállás, guruló átfordulás, függeszkedés, </w:t>
            </w:r>
            <w:r w:rsidRPr="00F71689">
              <w:rPr>
                <w:rFonts w:ascii="Times New Roman" w:eastAsia="Calibri" w:hAnsi="Times New Roman" w:cs="Times New Roman"/>
                <w:sz w:val="24"/>
                <w:szCs w:val="24"/>
                <w:lang w:val="cs-CZ"/>
              </w:rPr>
              <w:t>húzódzkodás</w:t>
            </w:r>
            <w:r w:rsidRPr="00F71689">
              <w:rPr>
                <w:rFonts w:ascii="Times New Roman" w:eastAsia="Calibri" w:hAnsi="Times New Roman" w:cs="Times New Roman"/>
                <w:sz w:val="24"/>
                <w:szCs w:val="24"/>
              </w:rPr>
              <w:t>, bátorugrás, terpesztés, ugródeszka, dobbantó, irány, iram, keresztlépés, gyorsítás, lassítás, vágta, mellúszás, karmunka, lábmunka, merülés, lebegés.</w:t>
            </w:r>
          </w:p>
        </w:tc>
      </w:tr>
    </w:tbl>
    <w:p w:rsidR="00F71689" w:rsidRPr="00F71689" w:rsidRDefault="00F71689" w:rsidP="00F71689">
      <w:pPr>
        <w:spacing w:after="0" w:line="240" w:lineRule="auto"/>
        <w:contextualSpacing/>
        <w:jc w:val="center"/>
        <w:rPr>
          <w:rFonts w:ascii="Times New Roman" w:eastAsia="Calibri" w:hAnsi="Times New Roman" w:cs="Times New Roman"/>
          <w:b/>
          <w:bCs/>
          <w:sz w:val="24"/>
          <w:szCs w:val="24"/>
          <w:lang w:eastAsia="hu-HU"/>
        </w:rPr>
      </w:pPr>
    </w:p>
    <w:p w:rsidR="00F71689" w:rsidRPr="00F71689" w:rsidRDefault="00F71689" w:rsidP="00F71689">
      <w:pPr>
        <w:spacing w:after="0" w:line="240" w:lineRule="auto"/>
        <w:contextualSpacing/>
        <w:jc w:val="center"/>
        <w:rPr>
          <w:rFonts w:ascii="Times New Roman" w:eastAsia="Calibri" w:hAnsi="Times New Roman" w:cs="Times New Roman"/>
          <w:b/>
          <w:bCs/>
          <w:sz w:val="24"/>
          <w:szCs w:val="24"/>
          <w:lang w:eastAsia="hu-HU"/>
        </w:rPr>
      </w:pPr>
    </w:p>
    <w:tbl>
      <w:tblPr>
        <w:tblW w:w="92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06"/>
        <w:gridCol w:w="354"/>
        <w:gridCol w:w="1035"/>
        <w:gridCol w:w="3395"/>
        <w:gridCol w:w="849"/>
        <w:gridCol w:w="1592"/>
      </w:tblGrid>
      <w:tr w:rsidR="00F71689" w:rsidRPr="00F71689" w:rsidTr="00F71689">
        <w:trPr>
          <w:jc w:val="center"/>
        </w:trPr>
        <w:tc>
          <w:tcPr>
            <w:tcW w:w="2360" w:type="dxa"/>
            <w:gridSpan w:val="2"/>
            <w:noWrap/>
            <w:vAlign w:val="center"/>
          </w:tcPr>
          <w:p w:rsidR="00F71689" w:rsidRPr="00F71689" w:rsidRDefault="00F71689" w:rsidP="00F71689">
            <w:pPr>
              <w:spacing w:after="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lang w:val="cs-CZ"/>
              </w:rPr>
              <w:t>Tematikai</w:t>
            </w:r>
            <w:r w:rsidRPr="00F71689">
              <w:rPr>
                <w:rFonts w:ascii="Times New Roman" w:eastAsia="Calibri" w:hAnsi="Times New Roman" w:cs="Times New Roman"/>
                <w:b/>
                <w:sz w:val="24"/>
                <w:szCs w:val="24"/>
              </w:rPr>
              <w:t xml:space="preserve"> egység/ Fejlesztési </w:t>
            </w:r>
            <w:r w:rsidRPr="00F71689">
              <w:rPr>
                <w:rFonts w:ascii="Times New Roman" w:eastAsia="Calibri" w:hAnsi="Times New Roman" w:cs="Times New Roman"/>
                <w:b/>
                <w:sz w:val="24"/>
                <w:szCs w:val="24"/>
                <w:lang w:val="cs-CZ"/>
              </w:rPr>
              <w:t>cél</w:t>
            </w:r>
          </w:p>
        </w:tc>
        <w:tc>
          <w:tcPr>
            <w:tcW w:w="5279" w:type="dxa"/>
            <w:gridSpan w:val="3"/>
            <w:noWrap/>
            <w:vAlign w:val="center"/>
          </w:tcPr>
          <w:p w:rsidR="00F71689" w:rsidRPr="00F71689" w:rsidRDefault="00F71689" w:rsidP="00F71689">
            <w:pPr>
              <w:spacing w:before="120" w:after="0" w:line="240" w:lineRule="auto"/>
              <w:jc w:val="center"/>
              <w:rPr>
                <w:rFonts w:ascii="Times New Roman" w:eastAsia="Calibri" w:hAnsi="Times New Roman" w:cs="Times New Roman"/>
                <w:b/>
                <w:bCs/>
                <w:sz w:val="24"/>
                <w:szCs w:val="24"/>
              </w:rPr>
            </w:pPr>
            <w:r w:rsidRPr="00F71689">
              <w:rPr>
                <w:rFonts w:ascii="Times New Roman" w:eastAsia="Calibri" w:hAnsi="Times New Roman" w:cs="Times New Roman"/>
                <w:b/>
                <w:bCs/>
                <w:sz w:val="24"/>
                <w:szCs w:val="24"/>
              </w:rPr>
              <w:t>3. Játék</w:t>
            </w:r>
          </w:p>
        </w:tc>
        <w:tc>
          <w:tcPr>
            <w:tcW w:w="1592" w:type="dxa"/>
            <w:noWrap/>
            <w:vAlign w:val="center"/>
          </w:tcPr>
          <w:p w:rsidR="00F71689" w:rsidRPr="00F71689" w:rsidRDefault="00F71689" w:rsidP="00F71689">
            <w:pPr>
              <w:spacing w:before="120" w:after="0" w:line="240" w:lineRule="auto"/>
              <w:jc w:val="center"/>
              <w:rPr>
                <w:rFonts w:ascii="Times New Roman" w:eastAsia="Calibri" w:hAnsi="Times New Roman" w:cs="Times New Roman"/>
                <w:b/>
                <w:bCs/>
                <w:sz w:val="24"/>
                <w:szCs w:val="24"/>
              </w:rPr>
            </w:pPr>
            <w:r w:rsidRPr="00F71689">
              <w:rPr>
                <w:rFonts w:ascii="Times New Roman" w:eastAsia="Calibri" w:hAnsi="Times New Roman" w:cs="Times New Roman"/>
                <w:b/>
                <w:bCs/>
                <w:sz w:val="24"/>
                <w:szCs w:val="24"/>
                <w:lang w:val="cs-CZ"/>
              </w:rPr>
              <w:t>Órakeret</w:t>
            </w:r>
          </w:p>
          <w:p w:rsidR="00F71689" w:rsidRPr="00F71689" w:rsidRDefault="00F71689" w:rsidP="00F71689">
            <w:pPr>
              <w:spacing w:after="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bCs/>
                <w:sz w:val="24"/>
                <w:szCs w:val="24"/>
                <w:lang w:val="cs-CZ"/>
              </w:rPr>
              <w:t>30</w:t>
            </w:r>
            <w:r w:rsidRPr="00F71689">
              <w:rPr>
                <w:rFonts w:ascii="Times New Roman" w:eastAsia="Calibri" w:hAnsi="Times New Roman" w:cs="Times New Roman"/>
                <w:b/>
                <w:bCs/>
                <w:sz w:val="24"/>
                <w:szCs w:val="24"/>
              </w:rPr>
              <w:t xml:space="preserve"> óra (</w:t>
            </w:r>
            <w:r w:rsidRPr="00F71689">
              <w:rPr>
                <w:rFonts w:ascii="Times New Roman" w:eastAsia="Calibri" w:hAnsi="Times New Roman" w:cs="Times New Roman"/>
                <w:b/>
                <w:bCs/>
                <w:sz w:val="24"/>
                <w:szCs w:val="24"/>
                <w:lang w:val="cs-CZ"/>
              </w:rPr>
              <w:t>folyamatos</w:t>
            </w:r>
            <w:r w:rsidRPr="00F71689">
              <w:rPr>
                <w:rFonts w:ascii="Times New Roman" w:eastAsia="Calibri" w:hAnsi="Times New Roman" w:cs="Times New Roman"/>
                <w:b/>
                <w:bCs/>
                <w:sz w:val="24"/>
                <w:szCs w:val="24"/>
              </w:rPr>
              <w:t>)</w:t>
            </w:r>
          </w:p>
        </w:tc>
      </w:tr>
      <w:tr w:rsidR="00F71689" w:rsidRPr="00F71689" w:rsidTr="00F71689">
        <w:trPr>
          <w:jc w:val="center"/>
        </w:trPr>
        <w:tc>
          <w:tcPr>
            <w:tcW w:w="2360" w:type="dxa"/>
            <w:gridSpan w:val="2"/>
            <w:noWrap/>
            <w:vAlign w:val="center"/>
          </w:tcPr>
          <w:p w:rsidR="00F71689" w:rsidRPr="00F71689" w:rsidRDefault="00F71689" w:rsidP="00F71689">
            <w:pPr>
              <w:spacing w:after="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rPr>
              <w:t>Előzetes tudás</w:t>
            </w:r>
          </w:p>
        </w:tc>
        <w:tc>
          <w:tcPr>
            <w:tcW w:w="6871" w:type="dxa"/>
            <w:gridSpan w:val="4"/>
            <w:noWrap/>
          </w:tcPr>
          <w:p w:rsidR="00F71689" w:rsidRPr="00F71689" w:rsidRDefault="00F71689" w:rsidP="00F71689">
            <w:pPr>
              <w:spacing w:before="120" w:after="0" w:line="240" w:lineRule="auto"/>
              <w:jc w:val="both"/>
              <w:rPr>
                <w:rFonts w:ascii="Times New Roman" w:eastAsia="Calibri" w:hAnsi="Times New Roman" w:cs="Times New Roman"/>
                <w:sz w:val="24"/>
                <w:szCs w:val="24"/>
              </w:rPr>
            </w:pPr>
            <w:r w:rsidRPr="00F71689">
              <w:rPr>
                <w:rFonts w:ascii="Times New Roman" w:eastAsia="Calibri" w:hAnsi="Times New Roman" w:cs="Times New Roman"/>
                <w:sz w:val="24"/>
                <w:szCs w:val="24"/>
              </w:rPr>
              <w:t xml:space="preserve">Labdával irányított dobások, </w:t>
            </w:r>
            <w:r w:rsidRPr="00F71689">
              <w:rPr>
                <w:rFonts w:ascii="Times New Roman" w:eastAsia="Calibri" w:hAnsi="Times New Roman" w:cs="Times New Roman"/>
                <w:sz w:val="24"/>
                <w:szCs w:val="24"/>
                <w:lang w:val="cs-CZ"/>
              </w:rPr>
              <w:t>rúgások</w:t>
            </w:r>
            <w:r w:rsidRPr="00F71689">
              <w:rPr>
                <w:rFonts w:ascii="Times New Roman" w:eastAsia="Calibri" w:hAnsi="Times New Roman" w:cs="Times New Roman"/>
                <w:sz w:val="24"/>
                <w:szCs w:val="24"/>
              </w:rPr>
              <w:t xml:space="preserve"> kivitelezése.</w:t>
            </w:r>
          </w:p>
          <w:p w:rsidR="00F71689" w:rsidRPr="00F71689" w:rsidRDefault="00F71689" w:rsidP="00F71689">
            <w:pPr>
              <w:spacing w:after="0" w:line="240" w:lineRule="auto"/>
              <w:jc w:val="both"/>
              <w:rPr>
                <w:rFonts w:ascii="Times New Roman" w:eastAsia="Calibri" w:hAnsi="Times New Roman" w:cs="Times New Roman"/>
                <w:sz w:val="24"/>
                <w:szCs w:val="24"/>
              </w:rPr>
            </w:pPr>
            <w:r w:rsidRPr="00F71689">
              <w:rPr>
                <w:rFonts w:ascii="Times New Roman" w:eastAsia="Calibri" w:hAnsi="Times New Roman" w:cs="Times New Roman"/>
                <w:sz w:val="24"/>
                <w:szCs w:val="24"/>
              </w:rPr>
              <w:lastRenderedPageBreak/>
              <w:t>A játékszabályok betartása.</w:t>
            </w:r>
          </w:p>
          <w:p w:rsidR="00F71689" w:rsidRPr="00F71689" w:rsidRDefault="00F71689" w:rsidP="00F71689">
            <w:pPr>
              <w:spacing w:after="0" w:line="240" w:lineRule="auto"/>
              <w:jc w:val="both"/>
              <w:rPr>
                <w:rFonts w:ascii="Times New Roman" w:eastAsia="Calibri" w:hAnsi="Times New Roman" w:cs="Times New Roman"/>
                <w:sz w:val="24"/>
                <w:szCs w:val="24"/>
              </w:rPr>
            </w:pPr>
            <w:r w:rsidRPr="00F71689">
              <w:rPr>
                <w:rFonts w:ascii="Times New Roman" w:eastAsia="Calibri" w:hAnsi="Times New Roman" w:cs="Times New Roman"/>
                <w:sz w:val="24"/>
                <w:szCs w:val="24"/>
              </w:rPr>
              <w:t>Aktív részvétel a közös játékokban.</w:t>
            </w:r>
          </w:p>
        </w:tc>
      </w:tr>
      <w:tr w:rsidR="00F71689" w:rsidRPr="00F71689" w:rsidTr="00F71689">
        <w:trPr>
          <w:jc w:val="center"/>
        </w:trPr>
        <w:tc>
          <w:tcPr>
            <w:tcW w:w="2360" w:type="dxa"/>
            <w:gridSpan w:val="2"/>
            <w:noWrap/>
            <w:vAlign w:val="center"/>
          </w:tcPr>
          <w:p w:rsidR="00F71689" w:rsidRPr="00F71689" w:rsidRDefault="00F71689" w:rsidP="00F71689">
            <w:pPr>
              <w:spacing w:after="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rPr>
              <w:lastRenderedPageBreak/>
              <w:t>A tematikai egység nevelési-fejlesztési céljai</w:t>
            </w:r>
          </w:p>
        </w:tc>
        <w:tc>
          <w:tcPr>
            <w:tcW w:w="6871" w:type="dxa"/>
            <w:gridSpan w:val="4"/>
            <w:noWrap/>
          </w:tcPr>
          <w:p w:rsidR="00F71689" w:rsidRPr="00F71689" w:rsidRDefault="00F71689" w:rsidP="00F71689">
            <w:pPr>
              <w:spacing w:before="120" w:after="0" w:line="240" w:lineRule="auto"/>
              <w:rPr>
                <w:rFonts w:ascii="Times New Roman" w:eastAsia="Calibri" w:hAnsi="Times New Roman" w:cs="Times New Roman"/>
                <w:bCs/>
                <w:sz w:val="24"/>
                <w:szCs w:val="24"/>
              </w:rPr>
            </w:pPr>
            <w:r w:rsidRPr="00F71689">
              <w:rPr>
                <w:rFonts w:ascii="Times New Roman" w:eastAsia="Calibri" w:hAnsi="Times New Roman" w:cs="Times New Roman"/>
                <w:bCs/>
                <w:sz w:val="24"/>
                <w:szCs w:val="24"/>
              </w:rPr>
              <w:t xml:space="preserve">Együttműködés, </w:t>
            </w:r>
            <w:r w:rsidRPr="00F71689">
              <w:rPr>
                <w:rFonts w:ascii="Times New Roman" w:eastAsia="Calibri" w:hAnsi="Times New Roman" w:cs="Times New Roman"/>
                <w:bCs/>
                <w:sz w:val="24"/>
                <w:szCs w:val="24"/>
                <w:lang w:val="cs-CZ"/>
              </w:rPr>
              <w:t>kooperáció</w:t>
            </w:r>
            <w:r w:rsidRPr="00F71689">
              <w:rPr>
                <w:rFonts w:ascii="Times New Roman" w:eastAsia="Calibri" w:hAnsi="Times New Roman" w:cs="Times New Roman"/>
                <w:bCs/>
                <w:sz w:val="24"/>
                <w:szCs w:val="24"/>
              </w:rPr>
              <w:t xml:space="preserve"> elősegítése.</w:t>
            </w:r>
          </w:p>
          <w:p w:rsidR="00F71689" w:rsidRPr="00F71689" w:rsidRDefault="00F71689" w:rsidP="00F71689">
            <w:pPr>
              <w:spacing w:after="0" w:line="240" w:lineRule="auto"/>
              <w:rPr>
                <w:rFonts w:ascii="Times New Roman" w:eastAsia="Calibri" w:hAnsi="Times New Roman" w:cs="Times New Roman"/>
                <w:bCs/>
                <w:sz w:val="24"/>
                <w:szCs w:val="24"/>
              </w:rPr>
            </w:pPr>
            <w:r w:rsidRPr="00F71689">
              <w:rPr>
                <w:rFonts w:ascii="Times New Roman" w:eastAsia="Calibri" w:hAnsi="Times New Roman" w:cs="Times New Roman"/>
                <w:bCs/>
                <w:sz w:val="24"/>
                <w:szCs w:val="24"/>
              </w:rPr>
              <w:t>Versenyszellem kialakítása és fenntartása.</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Játékszabályok által az elemi döntésképesség és szabálytudat kialakítása.</w:t>
            </w:r>
          </w:p>
          <w:p w:rsidR="00F71689" w:rsidRPr="00F71689" w:rsidRDefault="00F71689" w:rsidP="00F71689">
            <w:pPr>
              <w:spacing w:after="0" w:line="240" w:lineRule="auto"/>
              <w:rPr>
                <w:rFonts w:ascii="Times New Roman" w:eastAsia="Calibri" w:hAnsi="Times New Roman" w:cs="Times New Roman"/>
                <w:bCs/>
                <w:sz w:val="24"/>
                <w:szCs w:val="24"/>
              </w:rPr>
            </w:pPr>
            <w:r w:rsidRPr="00F71689">
              <w:rPr>
                <w:rFonts w:ascii="Times New Roman" w:eastAsia="Calibri" w:hAnsi="Times New Roman" w:cs="Times New Roman"/>
                <w:bCs/>
                <w:sz w:val="24"/>
                <w:szCs w:val="24"/>
              </w:rPr>
              <w:t>Élethosszig űzhető egészségfejlesztő szabadidős tevékenységek megismertetése és megkedveltetése.</w:t>
            </w:r>
          </w:p>
          <w:p w:rsidR="00F71689" w:rsidRPr="00F71689" w:rsidRDefault="00F71689" w:rsidP="00F71689">
            <w:pPr>
              <w:spacing w:after="240" w:line="240" w:lineRule="auto"/>
              <w:contextualSpacing/>
              <w:rPr>
                <w:rFonts w:ascii="Times New Roman" w:eastAsia="Calibri" w:hAnsi="Times New Roman" w:cs="Times New Roman"/>
                <w:sz w:val="24"/>
                <w:szCs w:val="24"/>
                <w:lang w:val="en-US"/>
              </w:rPr>
            </w:pPr>
            <w:r w:rsidRPr="00F71689">
              <w:rPr>
                <w:rFonts w:ascii="Times New Roman" w:eastAsia="Calibri" w:hAnsi="Times New Roman" w:cs="Times New Roman"/>
                <w:i/>
                <w:sz w:val="24"/>
                <w:szCs w:val="24"/>
                <w:lang w:val="en-US"/>
              </w:rPr>
              <w:t xml:space="preserve">Képességfejlesztési fókuszok: </w:t>
            </w:r>
            <w:r w:rsidRPr="00F71689">
              <w:rPr>
                <w:rFonts w:ascii="Times New Roman" w:eastAsia="Calibri" w:hAnsi="Times New Roman" w:cs="Times New Roman"/>
                <w:sz w:val="24"/>
                <w:szCs w:val="24"/>
                <w:lang w:val="en-US"/>
              </w:rPr>
              <w:t>a ráismerő és a mozgásirányítás készsége; társakra figyelés, együttműködés; szabálykövetés, szabálytartás; kudarc és győzelem sportszerű megélése.</w:t>
            </w:r>
          </w:p>
        </w:tc>
      </w:tr>
      <w:tr w:rsidR="00F71689" w:rsidRPr="00F71689" w:rsidTr="00F71689">
        <w:trPr>
          <w:jc w:val="center"/>
        </w:trPr>
        <w:tc>
          <w:tcPr>
            <w:tcW w:w="3395" w:type="dxa"/>
            <w:gridSpan w:val="3"/>
            <w:noWrap/>
            <w:vAlign w:val="center"/>
          </w:tcPr>
          <w:p w:rsidR="00F71689" w:rsidRPr="00F71689" w:rsidRDefault="00F71689" w:rsidP="00F71689">
            <w:pPr>
              <w:spacing w:before="120" w:after="0" w:line="240" w:lineRule="auto"/>
              <w:jc w:val="center"/>
              <w:rPr>
                <w:rFonts w:ascii="Times New Roman" w:eastAsia="Calibri" w:hAnsi="Times New Roman" w:cs="Times New Roman"/>
                <w:b/>
                <w:sz w:val="24"/>
                <w:szCs w:val="24"/>
                <w:lang w:val="cs-CZ"/>
              </w:rPr>
            </w:pPr>
            <w:r w:rsidRPr="00F71689">
              <w:rPr>
                <w:rFonts w:ascii="Times New Roman" w:eastAsia="Calibri" w:hAnsi="Times New Roman" w:cs="Times New Roman"/>
                <w:b/>
                <w:sz w:val="24"/>
                <w:szCs w:val="24"/>
              </w:rPr>
              <w:t>Ismeretek</w:t>
            </w:r>
          </w:p>
        </w:tc>
        <w:tc>
          <w:tcPr>
            <w:tcW w:w="3395" w:type="dxa"/>
            <w:noWrap/>
            <w:vAlign w:val="center"/>
          </w:tcPr>
          <w:p w:rsidR="00F71689" w:rsidRPr="00F71689" w:rsidRDefault="00F71689" w:rsidP="00F71689">
            <w:pPr>
              <w:spacing w:before="120" w:after="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rPr>
              <w:t>Fejlesztési követelmények/ Tevékenységek</w:t>
            </w:r>
          </w:p>
        </w:tc>
        <w:tc>
          <w:tcPr>
            <w:tcW w:w="2441" w:type="dxa"/>
            <w:gridSpan w:val="2"/>
            <w:noWrap/>
            <w:vAlign w:val="center"/>
          </w:tcPr>
          <w:p w:rsidR="00F71689" w:rsidRPr="00F71689" w:rsidRDefault="00F71689" w:rsidP="00F71689">
            <w:pPr>
              <w:spacing w:before="120" w:after="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lang w:val="cs-CZ"/>
              </w:rPr>
              <w:t>Kapcsolódási</w:t>
            </w:r>
            <w:r w:rsidRPr="00F71689">
              <w:rPr>
                <w:rFonts w:ascii="Times New Roman" w:eastAsia="Calibri" w:hAnsi="Times New Roman" w:cs="Times New Roman"/>
                <w:b/>
                <w:sz w:val="24"/>
                <w:szCs w:val="24"/>
              </w:rPr>
              <w:t xml:space="preserve"> pontok</w:t>
            </w:r>
          </w:p>
        </w:tc>
      </w:tr>
      <w:tr w:rsidR="00F71689" w:rsidRPr="00F71689" w:rsidTr="00F71689">
        <w:trPr>
          <w:trHeight w:val="693"/>
          <w:jc w:val="center"/>
        </w:trPr>
        <w:tc>
          <w:tcPr>
            <w:tcW w:w="3395" w:type="dxa"/>
            <w:gridSpan w:val="3"/>
            <w:noWrap/>
          </w:tcPr>
          <w:p w:rsidR="00F71689" w:rsidRPr="00F71689" w:rsidRDefault="00F71689" w:rsidP="00F71689">
            <w:pPr>
              <w:spacing w:before="120" w:after="0" w:line="240" w:lineRule="auto"/>
              <w:rPr>
                <w:rFonts w:ascii="Times New Roman" w:eastAsia="Calibri" w:hAnsi="Times New Roman" w:cs="Times New Roman"/>
                <w:i/>
                <w:sz w:val="24"/>
                <w:szCs w:val="24"/>
              </w:rPr>
            </w:pPr>
            <w:r w:rsidRPr="00F71689">
              <w:rPr>
                <w:rFonts w:ascii="Times New Roman" w:eastAsia="Calibri" w:hAnsi="Times New Roman" w:cs="Times New Roman"/>
                <w:i/>
                <w:sz w:val="24"/>
                <w:szCs w:val="24"/>
              </w:rPr>
              <w:t xml:space="preserve">3.1. </w:t>
            </w:r>
            <w:r w:rsidRPr="00F71689">
              <w:rPr>
                <w:rFonts w:ascii="Times New Roman" w:eastAsia="Calibri" w:hAnsi="Times New Roman" w:cs="Times New Roman"/>
                <w:i/>
                <w:sz w:val="24"/>
                <w:szCs w:val="24"/>
                <w:lang w:val="cs-CZ"/>
              </w:rPr>
              <w:t>Labdás</w:t>
            </w:r>
            <w:r w:rsidRPr="00F71689">
              <w:rPr>
                <w:rFonts w:ascii="Times New Roman" w:eastAsia="Calibri" w:hAnsi="Times New Roman" w:cs="Times New Roman"/>
                <w:i/>
                <w:sz w:val="24"/>
                <w:szCs w:val="24"/>
              </w:rPr>
              <w:t xml:space="preserve"> játékok: </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Dobó és elfogó játékok.</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Labdavezetés kézzel, lábbal, cselezés védővel szemben.</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Átadások helyben és mozgás közben.</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Célba rúgó és célba dobó játékok.</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Zsinórlabda és labdarúgás elemei.</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Sportjátékok: kosárlabda, labdarúgás, kézilabda.</w:t>
            </w:r>
          </w:p>
          <w:p w:rsidR="00F71689" w:rsidRPr="00F71689" w:rsidRDefault="00F71689" w:rsidP="00F71689">
            <w:pPr>
              <w:spacing w:after="0" w:line="240" w:lineRule="auto"/>
              <w:rPr>
                <w:rFonts w:ascii="Times New Roman" w:eastAsia="Calibri" w:hAnsi="Times New Roman" w:cs="Times New Roman"/>
                <w:sz w:val="24"/>
                <w:szCs w:val="24"/>
              </w:rPr>
            </w:pPr>
          </w:p>
          <w:p w:rsidR="00F71689" w:rsidRPr="00F71689" w:rsidRDefault="00F71689" w:rsidP="00F71689">
            <w:pPr>
              <w:spacing w:after="0" w:line="240" w:lineRule="auto"/>
              <w:rPr>
                <w:rFonts w:ascii="Times New Roman" w:eastAsia="Calibri" w:hAnsi="Times New Roman" w:cs="Times New Roman"/>
                <w:i/>
                <w:sz w:val="24"/>
                <w:szCs w:val="24"/>
              </w:rPr>
            </w:pPr>
            <w:r w:rsidRPr="00F71689">
              <w:rPr>
                <w:rFonts w:ascii="Times New Roman" w:eastAsia="Calibri" w:hAnsi="Times New Roman" w:cs="Times New Roman"/>
                <w:i/>
                <w:sz w:val="24"/>
                <w:szCs w:val="24"/>
              </w:rPr>
              <w:t>3.2. Népi gyermekjátékok és néphagyományok</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Futó és fogójátékok taktikai elemekkel.</w:t>
            </w:r>
          </w:p>
          <w:p w:rsidR="00F71689" w:rsidRPr="00F71689" w:rsidRDefault="00F71689" w:rsidP="00F71689">
            <w:pPr>
              <w:spacing w:after="0" w:line="240" w:lineRule="auto"/>
              <w:rPr>
                <w:rFonts w:ascii="Times New Roman" w:eastAsia="Calibri" w:hAnsi="Times New Roman" w:cs="Times New Roman"/>
                <w:sz w:val="24"/>
                <w:szCs w:val="24"/>
                <w:u w:val="single"/>
              </w:rPr>
            </w:pPr>
          </w:p>
          <w:p w:rsidR="00F71689" w:rsidRPr="00F71689" w:rsidRDefault="00F71689" w:rsidP="00F71689">
            <w:pPr>
              <w:spacing w:after="0" w:line="240" w:lineRule="auto"/>
              <w:rPr>
                <w:rFonts w:ascii="Times New Roman" w:eastAsia="Calibri" w:hAnsi="Times New Roman" w:cs="Times New Roman"/>
                <w:i/>
                <w:sz w:val="24"/>
                <w:szCs w:val="24"/>
              </w:rPr>
            </w:pPr>
            <w:r w:rsidRPr="00F71689">
              <w:rPr>
                <w:rFonts w:ascii="Times New Roman" w:eastAsia="Calibri" w:hAnsi="Times New Roman" w:cs="Times New Roman"/>
                <w:i/>
                <w:sz w:val="24"/>
                <w:szCs w:val="24"/>
              </w:rPr>
              <w:t>3.3. Sor-, akadály- és váltóversenyek</w:t>
            </w:r>
          </w:p>
          <w:p w:rsidR="00F71689" w:rsidRPr="00F71689" w:rsidRDefault="00F71689" w:rsidP="00F71689">
            <w:pPr>
              <w:spacing w:after="0" w:line="240" w:lineRule="auto"/>
              <w:rPr>
                <w:rFonts w:ascii="Times New Roman" w:eastAsia="Calibri" w:hAnsi="Times New Roman" w:cs="Times New Roman"/>
                <w:sz w:val="24"/>
                <w:szCs w:val="24"/>
                <w:u w:val="single"/>
              </w:rPr>
            </w:pPr>
          </w:p>
          <w:p w:rsidR="00F71689" w:rsidRPr="00F71689" w:rsidRDefault="00F71689" w:rsidP="00F71689">
            <w:pPr>
              <w:spacing w:after="0" w:line="240" w:lineRule="auto"/>
              <w:rPr>
                <w:rFonts w:ascii="Times New Roman" w:eastAsia="Calibri" w:hAnsi="Times New Roman" w:cs="Times New Roman"/>
                <w:i/>
                <w:sz w:val="24"/>
                <w:szCs w:val="24"/>
              </w:rPr>
            </w:pPr>
            <w:r w:rsidRPr="00F71689">
              <w:rPr>
                <w:rFonts w:ascii="Times New Roman" w:eastAsia="Calibri" w:hAnsi="Times New Roman" w:cs="Times New Roman"/>
                <w:i/>
                <w:sz w:val="24"/>
                <w:szCs w:val="24"/>
              </w:rPr>
              <w:t>3.4. Küzdősportok elemei</w:t>
            </w:r>
          </w:p>
          <w:p w:rsidR="00F71689" w:rsidRPr="00F71689" w:rsidRDefault="00F71689" w:rsidP="00F71689">
            <w:pPr>
              <w:spacing w:after="0" w:line="240" w:lineRule="auto"/>
              <w:rPr>
                <w:rFonts w:ascii="Times New Roman" w:eastAsia="Calibri" w:hAnsi="Times New Roman" w:cs="Times New Roman"/>
                <w:i/>
                <w:sz w:val="24"/>
                <w:szCs w:val="24"/>
              </w:rPr>
            </w:pP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i/>
                <w:sz w:val="24"/>
                <w:szCs w:val="24"/>
              </w:rPr>
              <w:t>3.5. Az olimpiák története – sport idolok</w:t>
            </w:r>
          </w:p>
        </w:tc>
        <w:tc>
          <w:tcPr>
            <w:tcW w:w="3395" w:type="dxa"/>
            <w:noWrap/>
          </w:tcPr>
          <w:p w:rsidR="00F71689" w:rsidRPr="00F71689" w:rsidRDefault="00F71689" w:rsidP="00F71689">
            <w:pPr>
              <w:spacing w:before="120"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lang w:val="cs-CZ"/>
              </w:rPr>
              <w:t>Testnevelési</w:t>
            </w:r>
            <w:r w:rsidRPr="00F71689">
              <w:rPr>
                <w:rFonts w:ascii="Times New Roman" w:eastAsia="Calibri" w:hAnsi="Times New Roman" w:cs="Times New Roman"/>
                <w:sz w:val="24"/>
                <w:szCs w:val="24"/>
              </w:rPr>
              <w:t xml:space="preserve"> és sport játékok stratégiai és taktikai elemeinek megismerése, szabályainak rendszere, szabálykövetés.</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Sportági előkészítő kreatív és kooperatív játékok.</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Népi gyermekjátékok, hagyományőrző mozgásos tevékenységek értése és reprodukciója.</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Élethosszig végezhető szabadidős tevékenységek értése és reprodukciója.</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Labdás játékok, gyakorlatok.</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Tanulói kreativitásra alapozó motoros játékok.</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Érzelmek és motivációk szabályozásának megvalósítása.</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 xml:space="preserve">Ismeretek szerzése az olimpia- és sporttörténet nagy alakjairól. </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Élményszerűség és öröm érzékeltetése a társas játéktevékenységben.</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Személyes és társas folyamatok megélése.</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A konfliktuskezelés ismerete és gyakorlása.</w:t>
            </w:r>
          </w:p>
        </w:tc>
        <w:tc>
          <w:tcPr>
            <w:tcW w:w="2441" w:type="dxa"/>
            <w:gridSpan w:val="2"/>
            <w:noWrap/>
          </w:tcPr>
          <w:p w:rsidR="00F71689" w:rsidRPr="00F71689" w:rsidRDefault="00F71689" w:rsidP="00F71689">
            <w:pPr>
              <w:spacing w:before="120" w:after="0" w:line="240" w:lineRule="auto"/>
              <w:rPr>
                <w:rFonts w:ascii="Times New Roman" w:eastAsia="Calibri" w:hAnsi="Times New Roman" w:cs="Times New Roman"/>
                <w:sz w:val="24"/>
                <w:szCs w:val="24"/>
              </w:rPr>
            </w:pPr>
            <w:r w:rsidRPr="00F71689">
              <w:rPr>
                <w:rFonts w:ascii="Times New Roman" w:eastAsia="Calibri" w:hAnsi="Times New Roman" w:cs="Times New Roman"/>
                <w:i/>
                <w:sz w:val="24"/>
                <w:szCs w:val="24"/>
                <w:lang w:val="cs-CZ"/>
              </w:rPr>
              <w:t>Magyar</w:t>
            </w:r>
            <w:r w:rsidRPr="00F71689">
              <w:rPr>
                <w:rFonts w:ascii="Times New Roman" w:eastAsia="Calibri" w:hAnsi="Times New Roman" w:cs="Times New Roman"/>
                <w:i/>
                <w:sz w:val="24"/>
                <w:szCs w:val="24"/>
              </w:rPr>
              <w:t xml:space="preserve"> nyelv és irodalom: </w:t>
            </w:r>
            <w:r w:rsidRPr="00F71689">
              <w:rPr>
                <w:rFonts w:ascii="Times New Roman" w:eastAsia="Calibri" w:hAnsi="Times New Roman" w:cs="Times New Roman"/>
                <w:sz w:val="24"/>
                <w:szCs w:val="24"/>
              </w:rPr>
              <w:t>az anyanyelv kifejező, informáló, felhívó funkcióinak alkalmazása közlés, megbeszélés, rábeszélés formáiban.</w:t>
            </w:r>
          </w:p>
          <w:p w:rsidR="00F71689" w:rsidRPr="00F71689" w:rsidRDefault="00F71689" w:rsidP="00F71689">
            <w:pPr>
              <w:spacing w:after="0" w:line="240" w:lineRule="auto"/>
              <w:rPr>
                <w:rFonts w:ascii="Times New Roman" w:eastAsia="Calibri" w:hAnsi="Times New Roman" w:cs="Times New Roman"/>
                <w:sz w:val="24"/>
                <w:szCs w:val="24"/>
              </w:rPr>
            </w:pP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i/>
                <w:sz w:val="24"/>
                <w:szCs w:val="24"/>
              </w:rPr>
              <w:t xml:space="preserve">Hon-és népismeret: </w:t>
            </w:r>
            <w:r w:rsidRPr="00F71689">
              <w:rPr>
                <w:rFonts w:ascii="Times New Roman" w:eastAsia="Calibri" w:hAnsi="Times New Roman" w:cs="Times New Roman"/>
                <w:sz w:val="24"/>
                <w:szCs w:val="24"/>
              </w:rPr>
              <w:t>népi gyermekjátékok, néphagyományok.</w:t>
            </w:r>
          </w:p>
          <w:p w:rsidR="00F71689" w:rsidRPr="00F71689" w:rsidRDefault="00F71689" w:rsidP="00F71689">
            <w:pPr>
              <w:spacing w:after="0" w:line="240" w:lineRule="auto"/>
              <w:rPr>
                <w:rFonts w:ascii="Times New Roman" w:eastAsia="Calibri" w:hAnsi="Times New Roman" w:cs="Times New Roman"/>
                <w:sz w:val="24"/>
                <w:szCs w:val="24"/>
              </w:rPr>
            </w:pP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i/>
                <w:sz w:val="24"/>
                <w:szCs w:val="24"/>
              </w:rPr>
              <w:t xml:space="preserve">Történelem, társadalmi és állampolgári ismeretek: </w:t>
            </w:r>
            <w:r w:rsidRPr="00F71689">
              <w:rPr>
                <w:rFonts w:ascii="Times New Roman" w:eastAsia="Calibri" w:hAnsi="Times New Roman" w:cs="Times New Roman"/>
                <w:sz w:val="24"/>
                <w:szCs w:val="24"/>
              </w:rPr>
              <w:t>ókor, Görögország,</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Olimpia.</w:t>
            </w:r>
          </w:p>
        </w:tc>
      </w:tr>
      <w:tr w:rsidR="00F71689" w:rsidRPr="00F71689" w:rsidTr="00F71689">
        <w:trPr>
          <w:trHeight w:val="70"/>
          <w:jc w:val="center"/>
        </w:trPr>
        <w:tc>
          <w:tcPr>
            <w:tcW w:w="2006" w:type="dxa"/>
            <w:noWrap/>
            <w:vAlign w:val="center"/>
          </w:tcPr>
          <w:p w:rsidR="00F71689" w:rsidRPr="00F71689" w:rsidRDefault="00F71689" w:rsidP="00F71689">
            <w:pPr>
              <w:spacing w:after="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rPr>
              <w:t>Kulcsfogalmak/ fogalmak</w:t>
            </w:r>
          </w:p>
        </w:tc>
        <w:tc>
          <w:tcPr>
            <w:tcW w:w="7225" w:type="dxa"/>
            <w:gridSpan w:val="5"/>
            <w:noWrap/>
            <w:vAlign w:val="center"/>
          </w:tcPr>
          <w:p w:rsidR="00F71689" w:rsidRPr="00F71689" w:rsidRDefault="00F71689" w:rsidP="00F71689">
            <w:pPr>
              <w:spacing w:before="120"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 xml:space="preserve">Játékszabály, kosárlabda, indítás, átadás, alapvonal, </w:t>
            </w:r>
            <w:r w:rsidRPr="00F71689">
              <w:rPr>
                <w:rFonts w:ascii="Times New Roman" w:eastAsia="Calibri" w:hAnsi="Times New Roman" w:cs="Times New Roman"/>
                <w:sz w:val="24"/>
                <w:szCs w:val="24"/>
                <w:lang w:val="cs-CZ"/>
              </w:rPr>
              <w:t>oldalvonal</w:t>
            </w:r>
            <w:r w:rsidRPr="00F71689">
              <w:rPr>
                <w:rFonts w:ascii="Times New Roman" w:eastAsia="Calibri" w:hAnsi="Times New Roman" w:cs="Times New Roman"/>
                <w:sz w:val="24"/>
                <w:szCs w:val="24"/>
              </w:rPr>
              <w:t>, labdarúgás, labdaátvétel, kapu, kapufa, háló, szöglet (lábfej: külső, belső, csőr), kézilabda, hatos, vonal, büntetődobás, oldalbedobás, kapura lövés, felugrás, taktika, nyitás, továbbítás.</w:t>
            </w:r>
          </w:p>
        </w:tc>
      </w:tr>
    </w:tbl>
    <w:p w:rsidR="00F71689" w:rsidRPr="00F71689" w:rsidRDefault="00F71689" w:rsidP="00F71689">
      <w:pPr>
        <w:spacing w:after="0" w:line="240" w:lineRule="auto"/>
        <w:contextualSpacing/>
        <w:jc w:val="center"/>
        <w:rPr>
          <w:rFonts w:ascii="Times New Roman" w:eastAsia="Calibri" w:hAnsi="Times New Roman" w:cs="Times New Roman"/>
          <w:b/>
          <w:bCs/>
          <w:sz w:val="24"/>
          <w:szCs w:val="24"/>
          <w:lang w:val="cs-CZ" w:eastAsia="hu-HU"/>
        </w:rPr>
      </w:pPr>
    </w:p>
    <w:p w:rsidR="00F71689" w:rsidRPr="00F71689" w:rsidRDefault="00F71689" w:rsidP="00F71689">
      <w:pPr>
        <w:spacing w:after="0" w:line="240" w:lineRule="auto"/>
        <w:contextualSpacing/>
        <w:jc w:val="center"/>
        <w:rPr>
          <w:rFonts w:ascii="Times New Roman" w:eastAsia="Calibri" w:hAnsi="Times New Roman" w:cs="Times New Roman"/>
          <w:b/>
          <w:bCs/>
          <w:sz w:val="24"/>
          <w:szCs w:val="24"/>
          <w:lang w:val="cs-CZ" w:eastAsia="hu-HU"/>
        </w:rPr>
      </w:pPr>
    </w:p>
    <w:tbl>
      <w:tblPr>
        <w:tblW w:w="92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3"/>
        <w:gridCol w:w="375"/>
        <w:gridCol w:w="1058"/>
        <w:gridCol w:w="3417"/>
        <w:gridCol w:w="862"/>
        <w:gridCol w:w="1536"/>
      </w:tblGrid>
      <w:tr w:rsidR="00F71689" w:rsidRPr="00F71689" w:rsidTr="00F71689">
        <w:trPr>
          <w:jc w:val="center"/>
        </w:trPr>
        <w:tc>
          <w:tcPr>
            <w:tcW w:w="2358" w:type="dxa"/>
            <w:gridSpan w:val="2"/>
            <w:noWrap/>
            <w:vAlign w:val="center"/>
          </w:tcPr>
          <w:p w:rsidR="00F71689" w:rsidRPr="00F71689" w:rsidRDefault="00F71689" w:rsidP="00F71689">
            <w:pPr>
              <w:spacing w:after="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rPr>
              <w:t xml:space="preserve">Tematikai egység/ </w:t>
            </w:r>
            <w:r w:rsidRPr="00F71689">
              <w:rPr>
                <w:rFonts w:ascii="Times New Roman" w:eastAsia="Calibri" w:hAnsi="Times New Roman" w:cs="Times New Roman"/>
                <w:b/>
                <w:sz w:val="24"/>
                <w:szCs w:val="24"/>
                <w:lang w:val="cs-CZ"/>
              </w:rPr>
              <w:t>Fejlesztési</w:t>
            </w:r>
            <w:r w:rsidRPr="00F71689">
              <w:rPr>
                <w:rFonts w:ascii="Times New Roman" w:eastAsia="Calibri" w:hAnsi="Times New Roman" w:cs="Times New Roman"/>
                <w:b/>
                <w:sz w:val="24"/>
                <w:szCs w:val="24"/>
              </w:rPr>
              <w:t xml:space="preserve"> cél</w:t>
            </w:r>
          </w:p>
        </w:tc>
        <w:tc>
          <w:tcPr>
            <w:tcW w:w="5337" w:type="dxa"/>
            <w:gridSpan w:val="3"/>
            <w:noWrap/>
            <w:vAlign w:val="center"/>
          </w:tcPr>
          <w:p w:rsidR="00F71689" w:rsidRPr="00F71689" w:rsidRDefault="00F71689" w:rsidP="00F71689">
            <w:pPr>
              <w:spacing w:before="120" w:after="0" w:line="240" w:lineRule="auto"/>
              <w:jc w:val="center"/>
              <w:rPr>
                <w:rFonts w:ascii="Times New Roman" w:eastAsia="Calibri" w:hAnsi="Times New Roman" w:cs="Times New Roman"/>
                <w:b/>
                <w:bCs/>
                <w:sz w:val="24"/>
                <w:szCs w:val="24"/>
              </w:rPr>
            </w:pPr>
            <w:r w:rsidRPr="00F71689">
              <w:rPr>
                <w:rFonts w:ascii="Times New Roman" w:eastAsia="Calibri" w:hAnsi="Times New Roman" w:cs="Times New Roman"/>
                <w:b/>
                <w:bCs/>
                <w:sz w:val="24"/>
                <w:szCs w:val="24"/>
              </w:rPr>
              <w:t xml:space="preserve">4. </w:t>
            </w:r>
            <w:r w:rsidRPr="00F71689">
              <w:rPr>
                <w:rFonts w:ascii="Times New Roman" w:eastAsia="Calibri" w:hAnsi="Times New Roman" w:cs="Times New Roman"/>
                <w:b/>
                <w:bCs/>
                <w:sz w:val="24"/>
                <w:szCs w:val="24"/>
                <w:lang w:val="cs-CZ"/>
              </w:rPr>
              <w:t>Versenyzés</w:t>
            </w:r>
          </w:p>
        </w:tc>
        <w:tc>
          <w:tcPr>
            <w:tcW w:w="1536" w:type="dxa"/>
            <w:noWrap/>
            <w:vAlign w:val="center"/>
          </w:tcPr>
          <w:p w:rsidR="00F71689" w:rsidRPr="00F71689" w:rsidRDefault="00F71689" w:rsidP="00F71689">
            <w:pPr>
              <w:spacing w:before="120" w:after="0" w:line="240" w:lineRule="auto"/>
              <w:jc w:val="center"/>
              <w:rPr>
                <w:rFonts w:ascii="Times New Roman" w:eastAsia="Calibri" w:hAnsi="Times New Roman" w:cs="Times New Roman"/>
                <w:b/>
                <w:bCs/>
                <w:sz w:val="24"/>
                <w:szCs w:val="24"/>
              </w:rPr>
            </w:pPr>
            <w:r w:rsidRPr="00F71689">
              <w:rPr>
                <w:rFonts w:ascii="Times New Roman" w:eastAsia="Calibri" w:hAnsi="Times New Roman" w:cs="Times New Roman"/>
                <w:b/>
                <w:bCs/>
                <w:sz w:val="24"/>
                <w:szCs w:val="24"/>
                <w:lang w:val="cs-CZ"/>
              </w:rPr>
              <w:t>Órakeret</w:t>
            </w:r>
          </w:p>
          <w:p w:rsidR="00F71689" w:rsidRPr="00F71689" w:rsidRDefault="00F71689" w:rsidP="00F71689">
            <w:pPr>
              <w:spacing w:after="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bCs/>
                <w:sz w:val="24"/>
                <w:szCs w:val="24"/>
              </w:rPr>
              <w:t xml:space="preserve">26 óra </w:t>
            </w:r>
            <w:r w:rsidRPr="00F71689">
              <w:rPr>
                <w:rFonts w:ascii="Times New Roman" w:eastAsia="Calibri" w:hAnsi="Times New Roman" w:cs="Times New Roman"/>
                <w:b/>
                <w:bCs/>
                <w:sz w:val="24"/>
                <w:szCs w:val="24"/>
              </w:rPr>
              <w:lastRenderedPageBreak/>
              <w:t>(</w:t>
            </w:r>
            <w:r w:rsidRPr="00F71689">
              <w:rPr>
                <w:rFonts w:ascii="Times New Roman" w:eastAsia="Calibri" w:hAnsi="Times New Roman" w:cs="Times New Roman"/>
                <w:b/>
                <w:bCs/>
                <w:sz w:val="24"/>
                <w:szCs w:val="24"/>
                <w:lang w:val="cs-CZ"/>
              </w:rPr>
              <w:t>folyamatos</w:t>
            </w:r>
            <w:r w:rsidRPr="00F71689">
              <w:rPr>
                <w:rFonts w:ascii="Times New Roman" w:eastAsia="Calibri" w:hAnsi="Times New Roman" w:cs="Times New Roman"/>
                <w:b/>
                <w:bCs/>
                <w:sz w:val="24"/>
                <w:szCs w:val="24"/>
              </w:rPr>
              <w:t>)</w:t>
            </w:r>
          </w:p>
        </w:tc>
      </w:tr>
      <w:tr w:rsidR="00F71689" w:rsidRPr="00F71689" w:rsidTr="00F71689">
        <w:trPr>
          <w:jc w:val="center"/>
        </w:trPr>
        <w:tc>
          <w:tcPr>
            <w:tcW w:w="2358" w:type="dxa"/>
            <w:gridSpan w:val="2"/>
            <w:noWrap/>
            <w:vAlign w:val="center"/>
          </w:tcPr>
          <w:p w:rsidR="00F71689" w:rsidRPr="00F71689" w:rsidRDefault="00F71689" w:rsidP="00F71689">
            <w:pPr>
              <w:spacing w:after="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rPr>
              <w:lastRenderedPageBreak/>
              <w:t>Előzetes tudás</w:t>
            </w:r>
          </w:p>
        </w:tc>
        <w:tc>
          <w:tcPr>
            <w:tcW w:w="6873" w:type="dxa"/>
            <w:gridSpan w:val="4"/>
            <w:noWrap/>
          </w:tcPr>
          <w:p w:rsidR="00F71689" w:rsidRPr="00F71689" w:rsidRDefault="00F71689" w:rsidP="00F71689">
            <w:pPr>
              <w:spacing w:before="120" w:after="0" w:line="240" w:lineRule="auto"/>
              <w:jc w:val="both"/>
              <w:rPr>
                <w:rFonts w:ascii="Times New Roman" w:eastAsia="Calibri" w:hAnsi="Times New Roman" w:cs="Times New Roman"/>
                <w:sz w:val="24"/>
                <w:szCs w:val="24"/>
              </w:rPr>
            </w:pPr>
            <w:r w:rsidRPr="00F71689">
              <w:rPr>
                <w:rFonts w:ascii="Times New Roman" w:eastAsia="Calibri" w:hAnsi="Times New Roman" w:cs="Times New Roman"/>
                <w:sz w:val="24"/>
                <w:szCs w:val="24"/>
                <w:lang w:val="cs-CZ"/>
              </w:rPr>
              <w:t>Együttműködés</w:t>
            </w:r>
            <w:r w:rsidRPr="00F71689">
              <w:rPr>
                <w:rFonts w:ascii="Times New Roman" w:eastAsia="Calibri" w:hAnsi="Times New Roman" w:cs="Times New Roman"/>
                <w:sz w:val="24"/>
                <w:szCs w:val="24"/>
              </w:rPr>
              <w:t xml:space="preserve"> a csapattársakkal.</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Az egyszerűsített sportági versenyszabályok betartása.</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Az elemi labdakezelési ismeretek gyakorlati alkalmazása.</w:t>
            </w:r>
          </w:p>
        </w:tc>
      </w:tr>
      <w:tr w:rsidR="00F71689" w:rsidRPr="00F71689" w:rsidTr="00F71689">
        <w:trPr>
          <w:jc w:val="center"/>
        </w:trPr>
        <w:tc>
          <w:tcPr>
            <w:tcW w:w="2358" w:type="dxa"/>
            <w:gridSpan w:val="2"/>
            <w:noWrap/>
            <w:vAlign w:val="center"/>
          </w:tcPr>
          <w:p w:rsidR="00F71689" w:rsidRPr="00F71689" w:rsidRDefault="00F71689" w:rsidP="00F71689">
            <w:pPr>
              <w:spacing w:after="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rPr>
              <w:t>A tematikai egység nevelési-fejlesztési céljai</w:t>
            </w:r>
          </w:p>
        </w:tc>
        <w:tc>
          <w:tcPr>
            <w:tcW w:w="6873" w:type="dxa"/>
            <w:gridSpan w:val="4"/>
            <w:noWrap/>
          </w:tcPr>
          <w:p w:rsidR="00F71689" w:rsidRPr="00F71689" w:rsidRDefault="00F71689" w:rsidP="00F71689">
            <w:pPr>
              <w:spacing w:before="120" w:after="0" w:line="240" w:lineRule="auto"/>
              <w:rPr>
                <w:rFonts w:ascii="Times New Roman" w:eastAsia="Calibri" w:hAnsi="Times New Roman" w:cs="Times New Roman"/>
                <w:bCs/>
                <w:sz w:val="24"/>
                <w:szCs w:val="24"/>
              </w:rPr>
            </w:pPr>
            <w:r w:rsidRPr="00F71689">
              <w:rPr>
                <w:rFonts w:ascii="Times New Roman" w:eastAsia="Calibri" w:hAnsi="Times New Roman" w:cs="Times New Roman"/>
                <w:bCs/>
                <w:sz w:val="24"/>
                <w:szCs w:val="24"/>
              </w:rPr>
              <w:t xml:space="preserve">A tanulók képessé </w:t>
            </w:r>
            <w:r w:rsidRPr="00F71689">
              <w:rPr>
                <w:rFonts w:ascii="Times New Roman" w:eastAsia="Calibri" w:hAnsi="Times New Roman" w:cs="Times New Roman"/>
                <w:bCs/>
                <w:sz w:val="24"/>
                <w:szCs w:val="24"/>
                <w:lang w:val="cs-CZ"/>
              </w:rPr>
              <w:t>tétele</w:t>
            </w:r>
            <w:r w:rsidRPr="00F71689">
              <w:rPr>
                <w:rFonts w:ascii="Times New Roman" w:eastAsia="Calibri" w:hAnsi="Times New Roman" w:cs="Times New Roman"/>
                <w:bCs/>
                <w:sz w:val="24"/>
                <w:szCs w:val="24"/>
              </w:rPr>
              <w:t xml:space="preserve"> egyszerűsített szabályokkal zajló versenyzésre sor- és váltóversenyek és egyszerűsített sportági versenyek esetében.</w:t>
            </w:r>
          </w:p>
          <w:p w:rsidR="00F71689" w:rsidRPr="00F71689" w:rsidRDefault="00F71689" w:rsidP="00F71689">
            <w:pPr>
              <w:spacing w:after="240" w:line="240" w:lineRule="auto"/>
              <w:contextualSpacing/>
              <w:rPr>
                <w:rFonts w:ascii="Times New Roman" w:eastAsia="Calibri" w:hAnsi="Times New Roman" w:cs="Times New Roman"/>
                <w:sz w:val="24"/>
                <w:szCs w:val="24"/>
                <w:lang w:val="en-US"/>
              </w:rPr>
            </w:pPr>
            <w:r w:rsidRPr="00F71689">
              <w:rPr>
                <w:rFonts w:ascii="Times New Roman" w:eastAsia="Calibri" w:hAnsi="Times New Roman" w:cs="Times New Roman"/>
                <w:i/>
                <w:sz w:val="24"/>
                <w:szCs w:val="24"/>
                <w:lang w:val="en-US"/>
              </w:rPr>
              <w:t xml:space="preserve">Képességfejlesztési fókuszok: </w:t>
            </w:r>
            <w:r w:rsidRPr="00F71689">
              <w:rPr>
                <w:rFonts w:ascii="Times New Roman" w:eastAsia="Calibri" w:hAnsi="Times New Roman" w:cs="Times New Roman"/>
                <w:sz w:val="24"/>
                <w:szCs w:val="24"/>
                <w:lang w:val="en-US"/>
              </w:rPr>
              <w:t>szabálykövetés, szabálytartás; egészséges versenyszellem; kooperáció; koordináció; döntési és reagáló képesség.</w:t>
            </w:r>
          </w:p>
        </w:tc>
      </w:tr>
      <w:tr w:rsidR="00F71689" w:rsidRPr="00F71689" w:rsidTr="00F71689">
        <w:trPr>
          <w:jc w:val="center"/>
        </w:trPr>
        <w:tc>
          <w:tcPr>
            <w:tcW w:w="3416" w:type="dxa"/>
            <w:gridSpan w:val="3"/>
            <w:noWrap/>
            <w:vAlign w:val="center"/>
          </w:tcPr>
          <w:p w:rsidR="00F71689" w:rsidRPr="00F71689" w:rsidRDefault="00F71689" w:rsidP="00F71689">
            <w:pPr>
              <w:spacing w:before="120" w:after="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rPr>
              <w:t>Ismeretek</w:t>
            </w:r>
          </w:p>
        </w:tc>
        <w:tc>
          <w:tcPr>
            <w:tcW w:w="3417" w:type="dxa"/>
            <w:noWrap/>
            <w:vAlign w:val="center"/>
          </w:tcPr>
          <w:p w:rsidR="00F71689" w:rsidRPr="00F71689" w:rsidRDefault="00F71689" w:rsidP="00F71689">
            <w:pPr>
              <w:spacing w:before="120" w:after="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rPr>
              <w:t>Fejlesztési követelmények/ Tevékenységek</w:t>
            </w:r>
          </w:p>
        </w:tc>
        <w:tc>
          <w:tcPr>
            <w:tcW w:w="2398" w:type="dxa"/>
            <w:gridSpan w:val="2"/>
            <w:noWrap/>
            <w:vAlign w:val="center"/>
          </w:tcPr>
          <w:p w:rsidR="00F71689" w:rsidRPr="00F71689" w:rsidRDefault="00F71689" w:rsidP="00F71689">
            <w:pPr>
              <w:spacing w:before="120" w:after="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lang w:val="cs-CZ"/>
              </w:rPr>
              <w:t>Kapcsolódási</w:t>
            </w:r>
            <w:r w:rsidRPr="00F71689">
              <w:rPr>
                <w:rFonts w:ascii="Times New Roman" w:eastAsia="Calibri" w:hAnsi="Times New Roman" w:cs="Times New Roman"/>
                <w:b/>
                <w:sz w:val="24"/>
                <w:szCs w:val="24"/>
              </w:rPr>
              <w:t xml:space="preserve"> pontok</w:t>
            </w:r>
          </w:p>
        </w:tc>
      </w:tr>
      <w:tr w:rsidR="00F71689" w:rsidRPr="00F71689" w:rsidTr="00F71689">
        <w:trPr>
          <w:trHeight w:val="1895"/>
          <w:jc w:val="center"/>
        </w:trPr>
        <w:tc>
          <w:tcPr>
            <w:tcW w:w="3416" w:type="dxa"/>
            <w:gridSpan w:val="3"/>
            <w:noWrap/>
          </w:tcPr>
          <w:p w:rsidR="00F71689" w:rsidRPr="00F71689" w:rsidRDefault="00F71689" w:rsidP="00F71689">
            <w:pPr>
              <w:spacing w:before="120" w:after="0" w:line="240" w:lineRule="auto"/>
              <w:rPr>
                <w:rFonts w:ascii="Times New Roman" w:eastAsia="Calibri" w:hAnsi="Times New Roman" w:cs="Times New Roman"/>
                <w:i/>
                <w:sz w:val="24"/>
                <w:szCs w:val="24"/>
              </w:rPr>
            </w:pPr>
            <w:r w:rsidRPr="00F71689">
              <w:rPr>
                <w:rFonts w:ascii="Times New Roman" w:eastAsia="Calibri" w:hAnsi="Times New Roman" w:cs="Times New Roman"/>
                <w:i/>
                <w:sz w:val="24"/>
                <w:szCs w:val="24"/>
              </w:rPr>
              <w:t>4.1. Sor-, akadály-, váltó- és ugróversenyek</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Sorversenyek.</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Váltóversenyek.</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Futóverseny.</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Ugróiskola.</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Kötélugrás-verseny.</w:t>
            </w:r>
          </w:p>
          <w:p w:rsidR="00F71689" w:rsidRPr="00F71689" w:rsidRDefault="00F71689" w:rsidP="00F71689">
            <w:pPr>
              <w:spacing w:after="0" w:line="240" w:lineRule="auto"/>
              <w:rPr>
                <w:rFonts w:ascii="Times New Roman" w:eastAsia="Calibri" w:hAnsi="Times New Roman" w:cs="Times New Roman"/>
                <w:sz w:val="24"/>
                <w:szCs w:val="24"/>
              </w:rPr>
            </w:pPr>
          </w:p>
          <w:p w:rsidR="00F71689" w:rsidRPr="00F71689" w:rsidRDefault="00F71689" w:rsidP="00F71689">
            <w:pPr>
              <w:spacing w:after="0" w:line="240" w:lineRule="auto"/>
              <w:rPr>
                <w:rFonts w:ascii="Times New Roman" w:eastAsia="Calibri" w:hAnsi="Times New Roman" w:cs="Times New Roman"/>
                <w:i/>
                <w:sz w:val="24"/>
                <w:szCs w:val="24"/>
              </w:rPr>
            </w:pPr>
            <w:r w:rsidRPr="00F71689">
              <w:rPr>
                <w:rFonts w:ascii="Times New Roman" w:eastAsia="Calibri" w:hAnsi="Times New Roman" w:cs="Times New Roman"/>
                <w:i/>
                <w:sz w:val="24"/>
                <w:szCs w:val="24"/>
              </w:rPr>
              <w:t>4.2. Labdás versenyek</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Kosárra dobó verseny.</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Labdavezetési verseny.</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Kidobó játék.</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Egyszerűsített szabályokkal:</w:t>
            </w:r>
          </w:p>
          <w:p w:rsidR="00F71689" w:rsidRPr="00F71689" w:rsidRDefault="00F71689" w:rsidP="00303C52">
            <w:pPr>
              <w:numPr>
                <w:ilvl w:val="0"/>
                <w:numId w:val="101"/>
              </w:numPr>
              <w:spacing w:after="0" w:line="240" w:lineRule="auto"/>
              <w:ind w:left="823"/>
              <w:rPr>
                <w:rFonts w:ascii="Times New Roman" w:eastAsia="Calibri" w:hAnsi="Times New Roman" w:cs="Times New Roman"/>
                <w:sz w:val="24"/>
                <w:szCs w:val="24"/>
              </w:rPr>
            </w:pPr>
            <w:r w:rsidRPr="00F71689">
              <w:rPr>
                <w:rFonts w:ascii="Times New Roman" w:eastAsia="Calibri" w:hAnsi="Times New Roman" w:cs="Times New Roman"/>
                <w:sz w:val="24"/>
                <w:szCs w:val="24"/>
              </w:rPr>
              <w:t>labdarúgás</w:t>
            </w:r>
          </w:p>
          <w:p w:rsidR="00F71689" w:rsidRPr="00F71689" w:rsidRDefault="00F71689" w:rsidP="00303C52">
            <w:pPr>
              <w:numPr>
                <w:ilvl w:val="0"/>
                <w:numId w:val="101"/>
              </w:numPr>
              <w:spacing w:after="0" w:line="240" w:lineRule="auto"/>
              <w:ind w:left="823"/>
              <w:rPr>
                <w:rFonts w:ascii="Times New Roman" w:eastAsia="Calibri" w:hAnsi="Times New Roman" w:cs="Times New Roman"/>
                <w:sz w:val="24"/>
                <w:szCs w:val="24"/>
              </w:rPr>
            </w:pPr>
            <w:r w:rsidRPr="00F71689">
              <w:rPr>
                <w:rFonts w:ascii="Times New Roman" w:eastAsia="Calibri" w:hAnsi="Times New Roman" w:cs="Times New Roman"/>
                <w:sz w:val="24"/>
                <w:szCs w:val="24"/>
              </w:rPr>
              <w:t>kosárlabda</w:t>
            </w:r>
          </w:p>
          <w:p w:rsidR="00F71689" w:rsidRPr="00F71689" w:rsidRDefault="00F71689" w:rsidP="00303C52">
            <w:pPr>
              <w:numPr>
                <w:ilvl w:val="0"/>
                <w:numId w:val="101"/>
              </w:numPr>
              <w:spacing w:after="0" w:line="240" w:lineRule="auto"/>
              <w:ind w:left="823"/>
              <w:rPr>
                <w:rFonts w:ascii="Times New Roman" w:eastAsia="Calibri" w:hAnsi="Times New Roman" w:cs="Times New Roman"/>
                <w:sz w:val="24"/>
                <w:szCs w:val="24"/>
              </w:rPr>
            </w:pPr>
            <w:r w:rsidRPr="00F71689">
              <w:rPr>
                <w:rFonts w:ascii="Times New Roman" w:eastAsia="Calibri" w:hAnsi="Times New Roman" w:cs="Times New Roman"/>
                <w:sz w:val="24"/>
                <w:szCs w:val="24"/>
              </w:rPr>
              <w:t>kézilabda</w:t>
            </w:r>
          </w:p>
          <w:p w:rsidR="00F71689" w:rsidRPr="00F71689" w:rsidRDefault="00F71689" w:rsidP="00303C52">
            <w:pPr>
              <w:numPr>
                <w:ilvl w:val="0"/>
                <w:numId w:val="101"/>
              </w:numPr>
              <w:spacing w:after="0" w:line="240" w:lineRule="auto"/>
              <w:ind w:left="823"/>
              <w:rPr>
                <w:rFonts w:ascii="Times New Roman" w:eastAsia="Calibri" w:hAnsi="Times New Roman" w:cs="Times New Roman"/>
                <w:sz w:val="24"/>
                <w:szCs w:val="24"/>
              </w:rPr>
            </w:pPr>
            <w:r w:rsidRPr="00F71689">
              <w:rPr>
                <w:rFonts w:ascii="Times New Roman" w:eastAsia="Calibri" w:hAnsi="Times New Roman" w:cs="Times New Roman"/>
                <w:sz w:val="24"/>
                <w:szCs w:val="24"/>
              </w:rPr>
              <w:t>zsinórlabda.</w:t>
            </w:r>
          </w:p>
        </w:tc>
        <w:tc>
          <w:tcPr>
            <w:tcW w:w="3417" w:type="dxa"/>
            <w:noWrap/>
          </w:tcPr>
          <w:p w:rsidR="00F71689" w:rsidRPr="00F71689" w:rsidRDefault="00F71689" w:rsidP="00F71689">
            <w:pPr>
              <w:spacing w:before="120"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Egyszerűsített sportági versenyek végrehajtása egyszerűsített szabályokkal.</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 xml:space="preserve">Sor- és váltóversenyek szabályainak ismerete és betartása. </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Egyszerűsített sportági versenyek ismerete és végrehajtása az írott és íratlan sportszerűségi szabályok betartásával.</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Sportszerűség fogalmi jelentésének és gyakorlatának ismerete.</w:t>
            </w:r>
          </w:p>
        </w:tc>
        <w:tc>
          <w:tcPr>
            <w:tcW w:w="2398" w:type="dxa"/>
            <w:gridSpan w:val="2"/>
            <w:noWrap/>
          </w:tcPr>
          <w:p w:rsidR="00F71689" w:rsidRPr="00F71689" w:rsidRDefault="00F71689" w:rsidP="00F71689">
            <w:pPr>
              <w:spacing w:before="120" w:after="0" w:line="240" w:lineRule="auto"/>
              <w:rPr>
                <w:rFonts w:ascii="Times New Roman" w:eastAsia="Calibri" w:hAnsi="Times New Roman" w:cs="Times New Roman"/>
                <w:sz w:val="24"/>
                <w:szCs w:val="24"/>
              </w:rPr>
            </w:pPr>
            <w:r w:rsidRPr="00F71689">
              <w:rPr>
                <w:rFonts w:ascii="Times New Roman" w:eastAsia="Calibri" w:hAnsi="Times New Roman" w:cs="Times New Roman"/>
                <w:i/>
                <w:sz w:val="24"/>
                <w:szCs w:val="24"/>
              </w:rPr>
              <w:t xml:space="preserve">Magyar nyelv és irodalom: </w:t>
            </w:r>
            <w:r w:rsidRPr="00F71689">
              <w:rPr>
                <w:rFonts w:ascii="Times New Roman" w:eastAsia="Calibri" w:hAnsi="Times New Roman" w:cs="Times New Roman"/>
                <w:sz w:val="24"/>
                <w:szCs w:val="24"/>
                <w:lang w:val="cs-CZ"/>
              </w:rPr>
              <w:t>viszonyszavak</w:t>
            </w:r>
            <w:r w:rsidRPr="00F71689">
              <w:rPr>
                <w:rFonts w:ascii="Times New Roman" w:eastAsia="Calibri" w:hAnsi="Times New Roman" w:cs="Times New Roman"/>
                <w:sz w:val="24"/>
                <w:szCs w:val="24"/>
              </w:rPr>
              <w:t>; a versenyekhez, sporthoz kapcsolódó szakkifejezések tartalma, szókincsbővítés.</w:t>
            </w:r>
          </w:p>
          <w:p w:rsidR="00F71689" w:rsidRPr="00F71689" w:rsidRDefault="00F71689" w:rsidP="00F71689">
            <w:pPr>
              <w:spacing w:after="0" w:line="240" w:lineRule="auto"/>
              <w:rPr>
                <w:rFonts w:ascii="Times New Roman" w:eastAsia="Calibri" w:hAnsi="Times New Roman" w:cs="Times New Roman"/>
                <w:sz w:val="24"/>
                <w:szCs w:val="24"/>
              </w:rPr>
            </w:pP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i/>
                <w:sz w:val="24"/>
                <w:szCs w:val="24"/>
              </w:rPr>
              <w:t xml:space="preserve">Természetismeret: </w:t>
            </w:r>
            <w:r w:rsidRPr="00F71689">
              <w:rPr>
                <w:rFonts w:ascii="Times New Roman" w:eastAsia="Calibri" w:hAnsi="Times New Roman" w:cs="Times New Roman"/>
                <w:sz w:val="24"/>
                <w:szCs w:val="24"/>
              </w:rPr>
              <w:t xml:space="preserve">egészséges életmód. </w:t>
            </w:r>
          </w:p>
        </w:tc>
      </w:tr>
      <w:tr w:rsidR="00F71689" w:rsidRPr="00F71689" w:rsidTr="00F71689">
        <w:tblPrEx>
          <w:tblBorders>
            <w:top w:val="none" w:sz="0" w:space="0" w:color="auto"/>
          </w:tblBorders>
        </w:tblPrEx>
        <w:trPr>
          <w:trHeight w:val="70"/>
          <w:jc w:val="center"/>
        </w:trPr>
        <w:tc>
          <w:tcPr>
            <w:tcW w:w="1983" w:type="dxa"/>
            <w:noWrap/>
            <w:vAlign w:val="center"/>
          </w:tcPr>
          <w:p w:rsidR="00F71689" w:rsidRPr="00F71689" w:rsidRDefault="00F71689" w:rsidP="00F71689">
            <w:pPr>
              <w:spacing w:before="120" w:after="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lang w:val="cs-CZ"/>
              </w:rPr>
              <w:t>Kulcsfogalmak</w:t>
            </w:r>
            <w:r w:rsidRPr="00F71689">
              <w:rPr>
                <w:rFonts w:ascii="Times New Roman" w:eastAsia="Calibri" w:hAnsi="Times New Roman" w:cs="Times New Roman"/>
                <w:b/>
                <w:sz w:val="24"/>
                <w:szCs w:val="24"/>
              </w:rPr>
              <w:t>/ fogalmak</w:t>
            </w:r>
          </w:p>
        </w:tc>
        <w:tc>
          <w:tcPr>
            <w:tcW w:w="7248" w:type="dxa"/>
            <w:gridSpan w:val="5"/>
            <w:noWrap/>
            <w:vAlign w:val="center"/>
          </w:tcPr>
          <w:p w:rsidR="00F71689" w:rsidRPr="00F71689" w:rsidRDefault="00F71689" w:rsidP="00F71689">
            <w:pPr>
              <w:spacing w:before="120"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Játékszabály, labdarúgás, kosárlabda, kézilabda, zsinórlabda, verseny.</w:t>
            </w:r>
          </w:p>
        </w:tc>
      </w:tr>
    </w:tbl>
    <w:p w:rsidR="00F71689" w:rsidRPr="00F71689" w:rsidRDefault="00F71689" w:rsidP="00F71689">
      <w:pPr>
        <w:spacing w:after="0" w:line="240" w:lineRule="auto"/>
        <w:contextualSpacing/>
        <w:rPr>
          <w:rFonts w:ascii="Times New Roman" w:eastAsia="Calibri" w:hAnsi="Times New Roman" w:cs="Times New Roman"/>
          <w:b/>
          <w:bCs/>
          <w:sz w:val="24"/>
          <w:szCs w:val="24"/>
          <w:lang w:eastAsia="hu-HU"/>
        </w:rPr>
      </w:pPr>
    </w:p>
    <w:p w:rsidR="00F71689" w:rsidRPr="00F71689" w:rsidRDefault="00F71689" w:rsidP="00F71689">
      <w:pPr>
        <w:spacing w:after="0" w:line="240" w:lineRule="auto"/>
        <w:contextualSpacing/>
        <w:rPr>
          <w:rFonts w:ascii="Times New Roman" w:eastAsia="Calibri" w:hAnsi="Times New Roman" w:cs="Times New Roman"/>
          <w:b/>
          <w:bCs/>
          <w:sz w:val="24"/>
          <w:szCs w:val="24"/>
          <w:lang w:eastAsia="hu-HU"/>
        </w:rPr>
      </w:pPr>
    </w:p>
    <w:tbl>
      <w:tblPr>
        <w:tblW w:w="92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15"/>
        <w:gridCol w:w="380"/>
        <w:gridCol w:w="1000"/>
        <w:gridCol w:w="3396"/>
        <w:gridCol w:w="932"/>
        <w:gridCol w:w="1508"/>
      </w:tblGrid>
      <w:tr w:rsidR="00F71689" w:rsidRPr="00F71689" w:rsidTr="00F71689">
        <w:trPr>
          <w:jc w:val="center"/>
        </w:trPr>
        <w:tc>
          <w:tcPr>
            <w:tcW w:w="2395" w:type="dxa"/>
            <w:gridSpan w:val="2"/>
            <w:noWrap/>
            <w:vAlign w:val="center"/>
          </w:tcPr>
          <w:p w:rsidR="00F71689" w:rsidRPr="00F71689" w:rsidRDefault="00F71689" w:rsidP="00F71689">
            <w:pPr>
              <w:spacing w:after="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lang w:val="cs-CZ"/>
              </w:rPr>
              <w:t>Tematikai</w:t>
            </w:r>
            <w:r w:rsidRPr="00F71689">
              <w:rPr>
                <w:rFonts w:ascii="Times New Roman" w:eastAsia="Calibri" w:hAnsi="Times New Roman" w:cs="Times New Roman"/>
                <w:b/>
                <w:sz w:val="24"/>
                <w:szCs w:val="24"/>
              </w:rPr>
              <w:t xml:space="preserve"> egység/ Fejlesztési cél</w:t>
            </w:r>
          </w:p>
        </w:tc>
        <w:tc>
          <w:tcPr>
            <w:tcW w:w="5328" w:type="dxa"/>
            <w:gridSpan w:val="3"/>
            <w:noWrap/>
            <w:vAlign w:val="center"/>
          </w:tcPr>
          <w:p w:rsidR="00F71689" w:rsidRPr="00F71689" w:rsidRDefault="00F71689" w:rsidP="00F71689">
            <w:pPr>
              <w:spacing w:before="120" w:after="0" w:line="240" w:lineRule="auto"/>
              <w:jc w:val="center"/>
              <w:rPr>
                <w:rFonts w:ascii="Times New Roman" w:eastAsia="Calibri" w:hAnsi="Times New Roman" w:cs="Times New Roman"/>
                <w:b/>
                <w:bCs/>
                <w:sz w:val="24"/>
                <w:szCs w:val="24"/>
              </w:rPr>
            </w:pPr>
            <w:r w:rsidRPr="00F71689">
              <w:rPr>
                <w:rFonts w:ascii="Times New Roman" w:eastAsia="Calibri" w:hAnsi="Times New Roman" w:cs="Times New Roman"/>
                <w:b/>
                <w:bCs/>
                <w:sz w:val="24"/>
                <w:szCs w:val="24"/>
              </w:rPr>
              <w:t xml:space="preserve">5. Prevenció, </w:t>
            </w:r>
            <w:r w:rsidRPr="00F71689">
              <w:rPr>
                <w:rFonts w:ascii="Times New Roman" w:eastAsia="Calibri" w:hAnsi="Times New Roman" w:cs="Times New Roman"/>
                <w:b/>
                <w:bCs/>
                <w:sz w:val="24"/>
                <w:szCs w:val="24"/>
                <w:lang w:val="cs-CZ"/>
              </w:rPr>
              <w:t>életvezetés</w:t>
            </w:r>
            <w:r w:rsidRPr="00F71689">
              <w:rPr>
                <w:rFonts w:ascii="Times New Roman" w:eastAsia="Calibri" w:hAnsi="Times New Roman" w:cs="Times New Roman"/>
                <w:b/>
                <w:bCs/>
                <w:sz w:val="24"/>
                <w:szCs w:val="24"/>
              </w:rPr>
              <w:t>, egészségfejlesztés</w:t>
            </w:r>
          </w:p>
        </w:tc>
        <w:tc>
          <w:tcPr>
            <w:tcW w:w="1508" w:type="dxa"/>
            <w:noWrap/>
            <w:vAlign w:val="center"/>
          </w:tcPr>
          <w:p w:rsidR="00F71689" w:rsidRPr="00F71689" w:rsidRDefault="00F71689" w:rsidP="00F71689">
            <w:pPr>
              <w:spacing w:before="120" w:after="0" w:line="240" w:lineRule="auto"/>
              <w:jc w:val="center"/>
              <w:rPr>
                <w:rFonts w:ascii="Times New Roman" w:eastAsia="Calibri" w:hAnsi="Times New Roman" w:cs="Times New Roman"/>
                <w:b/>
                <w:bCs/>
                <w:sz w:val="24"/>
                <w:szCs w:val="24"/>
                <w:lang w:val="cs-CZ"/>
              </w:rPr>
            </w:pPr>
            <w:r w:rsidRPr="00F71689">
              <w:rPr>
                <w:rFonts w:ascii="Times New Roman" w:eastAsia="Calibri" w:hAnsi="Times New Roman" w:cs="Times New Roman"/>
                <w:b/>
                <w:bCs/>
                <w:sz w:val="24"/>
                <w:szCs w:val="24"/>
                <w:lang w:val="cs-CZ"/>
              </w:rPr>
              <w:t>Órakeret</w:t>
            </w:r>
          </w:p>
          <w:p w:rsidR="00F71689" w:rsidRPr="00F71689" w:rsidRDefault="00F71689" w:rsidP="00F71689">
            <w:pPr>
              <w:spacing w:after="0" w:line="240" w:lineRule="auto"/>
              <w:jc w:val="center"/>
              <w:rPr>
                <w:rFonts w:ascii="Times New Roman" w:eastAsia="Calibri" w:hAnsi="Times New Roman" w:cs="Times New Roman"/>
                <w:b/>
                <w:sz w:val="24"/>
                <w:szCs w:val="24"/>
                <w:lang w:val="cs-CZ"/>
              </w:rPr>
            </w:pPr>
            <w:r w:rsidRPr="00F71689">
              <w:rPr>
                <w:rFonts w:ascii="Times New Roman" w:eastAsia="Calibri" w:hAnsi="Times New Roman" w:cs="Times New Roman"/>
                <w:b/>
                <w:bCs/>
                <w:sz w:val="24"/>
                <w:szCs w:val="24"/>
                <w:lang w:val="cs-CZ"/>
              </w:rPr>
              <w:t>21 óra (folyamatos)</w:t>
            </w:r>
          </w:p>
        </w:tc>
      </w:tr>
      <w:tr w:rsidR="00F71689" w:rsidRPr="00F71689" w:rsidTr="00F71689">
        <w:trPr>
          <w:jc w:val="center"/>
        </w:trPr>
        <w:tc>
          <w:tcPr>
            <w:tcW w:w="2395" w:type="dxa"/>
            <w:gridSpan w:val="2"/>
            <w:noWrap/>
            <w:vAlign w:val="center"/>
          </w:tcPr>
          <w:p w:rsidR="00F71689" w:rsidRPr="00F71689" w:rsidRDefault="00F71689" w:rsidP="00F71689">
            <w:pPr>
              <w:spacing w:after="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rPr>
              <w:t>Előzetes tudás</w:t>
            </w:r>
          </w:p>
        </w:tc>
        <w:tc>
          <w:tcPr>
            <w:tcW w:w="6836" w:type="dxa"/>
            <w:gridSpan w:val="4"/>
            <w:noWrap/>
          </w:tcPr>
          <w:p w:rsidR="00F71689" w:rsidRPr="00F71689" w:rsidRDefault="00F71689" w:rsidP="00F71689">
            <w:pPr>
              <w:spacing w:before="120"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 xml:space="preserve">A </w:t>
            </w:r>
            <w:r w:rsidRPr="00F71689">
              <w:rPr>
                <w:rFonts w:ascii="Times New Roman" w:eastAsia="Calibri" w:hAnsi="Times New Roman" w:cs="Times New Roman"/>
                <w:sz w:val="24"/>
                <w:szCs w:val="24"/>
                <w:lang w:val="cs-CZ"/>
              </w:rPr>
              <w:t>gyakorolt</w:t>
            </w:r>
            <w:r w:rsidRPr="00F71689">
              <w:rPr>
                <w:rFonts w:ascii="Times New Roman" w:eastAsia="Calibri" w:hAnsi="Times New Roman" w:cs="Times New Roman"/>
                <w:sz w:val="24"/>
                <w:szCs w:val="24"/>
              </w:rPr>
              <w:t xml:space="preserve"> mozgáselemek, szabadidős tevékenységek ismerete.</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Egyszerű relaxációs gyakorlatok irányítás melletti elvégzése.</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 xml:space="preserve">Az egészséges életmód alapelemeinek ismerete. </w:t>
            </w:r>
          </w:p>
        </w:tc>
      </w:tr>
      <w:tr w:rsidR="00F71689" w:rsidRPr="00F71689" w:rsidTr="00F71689">
        <w:trPr>
          <w:jc w:val="center"/>
        </w:trPr>
        <w:tc>
          <w:tcPr>
            <w:tcW w:w="2395" w:type="dxa"/>
            <w:gridSpan w:val="2"/>
            <w:noWrap/>
            <w:vAlign w:val="center"/>
          </w:tcPr>
          <w:p w:rsidR="00F71689" w:rsidRPr="00F71689" w:rsidRDefault="00F71689" w:rsidP="00F71689">
            <w:pPr>
              <w:spacing w:after="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rPr>
              <w:t>A tematikai egység nevelési-fejlesztési céljai</w:t>
            </w:r>
          </w:p>
        </w:tc>
        <w:tc>
          <w:tcPr>
            <w:tcW w:w="6836" w:type="dxa"/>
            <w:gridSpan w:val="4"/>
            <w:noWrap/>
          </w:tcPr>
          <w:p w:rsidR="00F71689" w:rsidRPr="00F71689" w:rsidRDefault="00F71689" w:rsidP="00F71689">
            <w:pPr>
              <w:spacing w:before="120" w:after="0" w:line="240" w:lineRule="auto"/>
              <w:rPr>
                <w:rFonts w:ascii="Times New Roman" w:eastAsia="Calibri" w:hAnsi="Times New Roman" w:cs="Times New Roman"/>
                <w:bCs/>
                <w:sz w:val="24"/>
                <w:szCs w:val="24"/>
              </w:rPr>
            </w:pPr>
            <w:r w:rsidRPr="00F71689">
              <w:rPr>
                <w:rFonts w:ascii="Times New Roman" w:eastAsia="Calibri" w:hAnsi="Times New Roman" w:cs="Times New Roman"/>
                <w:bCs/>
                <w:sz w:val="24"/>
                <w:szCs w:val="24"/>
              </w:rPr>
              <w:t xml:space="preserve">Egészségfejlesztő mozgásos </w:t>
            </w:r>
            <w:r w:rsidRPr="00F71689">
              <w:rPr>
                <w:rFonts w:ascii="Times New Roman" w:eastAsia="Calibri" w:hAnsi="Times New Roman" w:cs="Times New Roman"/>
                <w:bCs/>
                <w:sz w:val="24"/>
                <w:szCs w:val="24"/>
                <w:lang w:val="cs-CZ"/>
              </w:rPr>
              <w:t>tevékenységformákra</w:t>
            </w:r>
            <w:r w:rsidRPr="00F71689">
              <w:rPr>
                <w:rFonts w:ascii="Times New Roman" w:eastAsia="Calibri" w:hAnsi="Times New Roman" w:cs="Times New Roman"/>
                <w:bCs/>
                <w:sz w:val="24"/>
                <w:szCs w:val="24"/>
              </w:rPr>
              <w:t xml:space="preserve"> nevelés,</w:t>
            </w:r>
          </w:p>
          <w:p w:rsidR="00F71689" w:rsidRPr="00F71689" w:rsidRDefault="00F71689" w:rsidP="00F71689">
            <w:pPr>
              <w:spacing w:after="0" w:line="240" w:lineRule="auto"/>
              <w:rPr>
                <w:rFonts w:ascii="Times New Roman" w:eastAsia="Calibri" w:hAnsi="Times New Roman" w:cs="Times New Roman"/>
                <w:bCs/>
                <w:sz w:val="24"/>
                <w:szCs w:val="24"/>
              </w:rPr>
            </w:pPr>
            <w:r w:rsidRPr="00F71689">
              <w:rPr>
                <w:rFonts w:ascii="Times New Roman" w:eastAsia="Calibri" w:hAnsi="Times New Roman" w:cs="Times New Roman"/>
                <w:bCs/>
                <w:sz w:val="24"/>
                <w:szCs w:val="24"/>
              </w:rPr>
              <w:t>Relaxációs gyakorlatok mint az önsegítés eszközeinek tudatosítása.</w:t>
            </w:r>
          </w:p>
          <w:p w:rsidR="00F71689" w:rsidRPr="00F71689" w:rsidRDefault="00F71689" w:rsidP="00F71689">
            <w:pPr>
              <w:spacing w:after="0" w:line="240" w:lineRule="auto"/>
              <w:rPr>
                <w:rFonts w:ascii="Times New Roman" w:eastAsia="Calibri" w:hAnsi="Times New Roman" w:cs="Times New Roman"/>
                <w:bCs/>
                <w:sz w:val="24"/>
                <w:szCs w:val="24"/>
              </w:rPr>
            </w:pPr>
            <w:r w:rsidRPr="00F71689">
              <w:rPr>
                <w:rFonts w:ascii="Times New Roman" w:eastAsia="Calibri" w:hAnsi="Times New Roman" w:cs="Times New Roman"/>
                <w:bCs/>
                <w:sz w:val="24"/>
                <w:szCs w:val="24"/>
              </w:rPr>
              <w:t>Higiénés ismeretek tudatos és rutinszerű alkalmazására nevelés.</w:t>
            </w:r>
          </w:p>
          <w:p w:rsidR="00F71689" w:rsidRPr="00F71689" w:rsidRDefault="00F71689" w:rsidP="00F71689">
            <w:pPr>
              <w:spacing w:after="0" w:line="240" w:lineRule="auto"/>
              <w:rPr>
                <w:rFonts w:ascii="Times New Roman" w:eastAsia="Calibri" w:hAnsi="Times New Roman" w:cs="Times New Roman"/>
                <w:bCs/>
                <w:sz w:val="24"/>
                <w:szCs w:val="24"/>
              </w:rPr>
            </w:pPr>
            <w:r w:rsidRPr="00F71689">
              <w:rPr>
                <w:rFonts w:ascii="Times New Roman" w:eastAsia="Calibri" w:hAnsi="Times New Roman" w:cs="Times New Roman"/>
                <w:bCs/>
                <w:sz w:val="24"/>
                <w:szCs w:val="24"/>
              </w:rPr>
              <w:t>A szabad levegőn végzett sportok egészségmegőrző szerepének tudatosítása.</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A tanulók betegségtudatának, félénkségének, esetleges gátlásainak mérséklése, oldása egyéni sikerhez juttatással.</w:t>
            </w:r>
          </w:p>
          <w:p w:rsidR="00F71689" w:rsidRPr="00F71689" w:rsidRDefault="00F71689" w:rsidP="00F71689">
            <w:pPr>
              <w:spacing w:after="240" w:line="240" w:lineRule="auto"/>
              <w:contextualSpacing/>
              <w:rPr>
                <w:rFonts w:ascii="Times New Roman" w:eastAsia="Calibri" w:hAnsi="Times New Roman" w:cs="Times New Roman"/>
                <w:bCs/>
                <w:sz w:val="24"/>
                <w:szCs w:val="24"/>
                <w:lang w:val="en-US"/>
              </w:rPr>
            </w:pPr>
            <w:r w:rsidRPr="00F71689">
              <w:rPr>
                <w:rFonts w:ascii="Times New Roman" w:eastAsia="Calibri" w:hAnsi="Times New Roman" w:cs="Times New Roman"/>
                <w:i/>
                <w:sz w:val="24"/>
                <w:szCs w:val="24"/>
                <w:lang w:val="en-US"/>
              </w:rPr>
              <w:lastRenderedPageBreak/>
              <w:t xml:space="preserve">Képességfejlesztési fókuszok: </w:t>
            </w:r>
            <w:r w:rsidRPr="00F71689">
              <w:rPr>
                <w:rFonts w:ascii="Times New Roman" w:eastAsia="Calibri" w:hAnsi="Times New Roman" w:cs="Times New Roman"/>
                <w:sz w:val="24"/>
                <w:szCs w:val="24"/>
                <w:lang w:val="en-US"/>
              </w:rPr>
              <w:t>egészségtudatosság; mozgásigény; a körülményekhez való alkalmazkodás; a természet szeretete, fenntartható fejlődés.</w:t>
            </w:r>
          </w:p>
        </w:tc>
      </w:tr>
      <w:tr w:rsidR="00F71689" w:rsidRPr="00F71689" w:rsidTr="00F71689">
        <w:trPr>
          <w:jc w:val="center"/>
        </w:trPr>
        <w:tc>
          <w:tcPr>
            <w:tcW w:w="3395" w:type="dxa"/>
            <w:gridSpan w:val="3"/>
            <w:noWrap/>
            <w:vAlign w:val="center"/>
          </w:tcPr>
          <w:p w:rsidR="00F71689" w:rsidRPr="00F71689" w:rsidRDefault="00F71689" w:rsidP="00F71689">
            <w:pPr>
              <w:spacing w:before="120" w:after="0" w:line="240" w:lineRule="auto"/>
              <w:jc w:val="center"/>
              <w:rPr>
                <w:rFonts w:ascii="Times New Roman" w:eastAsia="Calibri" w:hAnsi="Times New Roman" w:cs="Times New Roman"/>
                <w:b/>
                <w:sz w:val="24"/>
                <w:szCs w:val="24"/>
                <w:lang w:val="cs-CZ"/>
              </w:rPr>
            </w:pPr>
            <w:r w:rsidRPr="00F71689">
              <w:rPr>
                <w:rFonts w:ascii="Times New Roman" w:eastAsia="Calibri" w:hAnsi="Times New Roman" w:cs="Times New Roman"/>
                <w:b/>
                <w:sz w:val="24"/>
                <w:szCs w:val="24"/>
              </w:rPr>
              <w:lastRenderedPageBreak/>
              <w:t>Ismeretek</w:t>
            </w:r>
          </w:p>
        </w:tc>
        <w:tc>
          <w:tcPr>
            <w:tcW w:w="3396" w:type="dxa"/>
            <w:noWrap/>
            <w:vAlign w:val="center"/>
          </w:tcPr>
          <w:p w:rsidR="00F71689" w:rsidRPr="00F71689" w:rsidRDefault="00F71689" w:rsidP="00F71689">
            <w:pPr>
              <w:spacing w:before="120" w:after="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rPr>
              <w:t xml:space="preserve">Fejlesztési </w:t>
            </w:r>
            <w:r w:rsidRPr="00F71689">
              <w:rPr>
                <w:rFonts w:ascii="Times New Roman" w:eastAsia="Calibri" w:hAnsi="Times New Roman" w:cs="Times New Roman"/>
                <w:b/>
                <w:sz w:val="24"/>
                <w:szCs w:val="24"/>
                <w:lang w:val="cs-CZ"/>
              </w:rPr>
              <w:t>követelmények</w:t>
            </w:r>
            <w:r w:rsidRPr="00F71689">
              <w:rPr>
                <w:rFonts w:ascii="Times New Roman" w:eastAsia="Calibri" w:hAnsi="Times New Roman" w:cs="Times New Roman"/>
                <w:b/>
                <w:sz w:val="24"/>
                <w:szCs w:val="24"/>
              </w:rPr>
              <w:t xml:space="preserve">/ </w:t>
            </w:r>
            <w:r w:rsidRPr="00F71689">
              <w:rPr>
                <w:rFonts w:ascii="Times New Roman" w:eastAsia="Calibri" w:hAnsi="Times New Roman" w:cs="Times New Roman"/>
                <w:b/>
                <w:sz w:val="24"/>
                <w:szCs w:val="24"/>
                <w:lang w:val="cs-CZ"/>
              </w:rPr>
              <w:t>Tevékenységek</w:t>
            </w:r>
          </w:p>
        </w:tc>
        <w:tc>
          <w:tcPr>
            <w:tcW w:w="2440" w:type="dxa"/>
            <w:gridSpan w:val="2"/>
            <w:noWrap/>
            <w:vAlign w:val="center"/>
          </w:tcPr>
          <w:p w:rsidR="00F71689" w:rsidRPr="00F71689" w:rsidRDefault="00F71689" w:rsidP="00F71689">
            <w:pPr>
              <w:spacing w:before="120" w:after="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lang w:val="cs-CZ"/>
              </w:rPr>
              <w:t>Kapcsolódási</w:t>
            </w:r>
            <w:r w:rsidRPr="00F71689">
              <w:rPr>
                <w:rFonts w:ascii="Times New Roman" w:eastAsia="Calibri" w:hAnsi="Times New Roman" w:cs="Times New Roman"/>
                <w:b/>
                <w:sz w:val="24"/>
                <w:szCs w:val="24"/>
              </w:rPr>
              <w:t xml:space="preserve"> pontok</w:t>
            </w:r>
          </w:p>
        </w:tc>
      </w:tr>
      <w:tr w:rsidR="00F71689" w:rsidRPr="00F71689" w:rsidTr="00F71689">
        <w:trPr>
          <w:jc w:val="center"/>
        </w:trPr>
        <w:tc>
          <w:tcPr>
            <w:tcW w:w="3395" w:type="dxa"/>
            <w:gridSpan w:val="3"/>
            <w:noWrap/>
          </w:tcPr>
          <w:p w:rsidR="00F71689" w:rsidRPr="00F71689" w:rsidRDefault="00F71689" w:rsidP="00F71689">
            <w:pPr>
              <w:spacing w:before="120" w:after="0" w:line="240" w:lineRule="auto"/>
              <w:rPr>
                <w:rFonts w:ascii="Times New Roman" w:eastAsia="Calibri" w:hAnsi="Times New Roman" w:cs="Times New Roman"/>
                <w:i/>
                <w:sz w:val="24"/>
                <w:szCs w:val="24"/>
              </w:rPr>
            </w:pPr>
            <w:r w:rsidRPr="00F71689">
              <w:rPr>
                <w:rFonts w:ascii="Times New Roman" w:eastAsia="Calibri" w:hAnsi="Times New Roman" w:cs="Times New Roman"/>
                <w:i/>
                <w:sz w:val="24"/>
                <w:szCs w:val="24"/>
              </w:rPr>
              <w:t xml:space="preserve">5.1. A </w:t>
            </w:r>
            <w:r w:rsidRPr="00F71689">
              <w:rPr>
                <w:rFonts w:ascii="Times New Roman" w:eastAsia="Calibri" w:hAnsi="Times New Roman" w:cs="Times New Roman"/>
                <w:i/>
                <w:sz w:val="24"/>
                <w:szCs w:val="24"/>
                <w:lang w:val="cs-CZ"/>
              </w:rPr>
              <w:t>mozgás</w:t>
            </w:r>
            <w:r w:rsidRPr="00F71689">
              <w:rPr>
                <w:rFonts w:ascii="Times New Roman" w:eastAsia="Calibri" w:hAnsi="Times New Roman" w:cs="Times New Roman"/>
                <w:i/>
                <w:sz w:val="24"/>
                <w:szCs w:val="24"/>
              </w:rPr>
              <w:t xml:space="preserve"> mint életforma</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Otthon is végezhető testgyakorlatok (aerobic)</w:t>
            </w:r>
          </w:p>
          <w:p w:rsidR="00F71689" w:rsidRPr="00F71689" w:rsidRDefault="00F71689" w:rsidP="00F71689">
            <w:pPr>
              <w:spacing w:after="0" w:line="240" w:lineRule="auto"/>
              <w:rPr>
                <w:rFonts w:ascii="Times New Roman" w:eastAsia="Calibri" w:hAnsi="Times New Roman" w:cs="Times New Roman"/>
                <w:sz w:val="24"/>
                <w:szCs w:val="24"/>
              </w:rPr>
            </w:pPr>
          </w:p>
          <w:p w:rsidR="00F71689" w:rsidRPr="00F71689" w:rsidRDefault="00F71689" w:rsidP="00F71689">
            <w:pPr>
              <w:spacing w:after="0" w:line="240" w:lineRule="auto"/>
              <w:rPr>
                <w:rFonts w:ascii="Times New Roman" w:eastAsia="Calibri" w:hAnsi="Times New Roman" w:cs="Times New Roman"/>
                <w:i/>
                <w:sz w:val="24"/>
                <w:szCs w:val="24"/>
              </w:rPr>
            </w:pPr>
            <w:r w:rsidRPr="00F71689">
              <w:rPr>
                <w:rFonts w:ascii="Times New Roman" w:eastAsia="Calibri" w:hAnsi="Times New Roman" w:cs="Times New Roman"/>
                <w:i/>
                <w:sz w:val="24"/>
                <w:szCs w:val="24"/>
              </w:rPr>
              <w:t>5.2. Testi-lelki egészség</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Testi higiéné tartalmi elemei és azok mindennapi gyakorlata.</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Relaxációs gyakorlatok.</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Egészséges életmód alapelemei – étkezés, ruházat, pihenés, mozgás, a káros anyagok kerülése.</w:t>
            </w:r>
          </w:p>
          <w:p w:rsidR="00F71689" w:rsidRPr="00F71689" w:rsidRDefault="00F71689" w:rsidP="00F71689">
            <w:pPr>
              <w:spacing w:after="0" w:line="240" w:lineRule="auto"/>
              <w:rPr>
                <w:rFonts w:ascii="Times New Roman" w:eastAsia="Calibri" w:hAnsi="Times New Roman" w:cs="Times New Roman"/>
                <w:sz w:val="24"/>
                <w:szCs w:val="24"/>
              </w:rPr>
            </w:pPr>
          </w:p>
          <w:p w:rsidR="00F71689" w:rsidRPr="00F71689" w:rsidRDefault="00F71689" w:rsidP="00F71689">
            <w:pPr>
              <w:spacing w:after="0" w:line="240" w:lineRule="auto"/>
              <w:rPr>
                <w:rFonts w:ascii="Times New Roman" w:eastAsia="Calibri" w:hAnsi="Times New Roman" w:cs="Times New Roman"/>
                <w:bCs/>
                <w:i/>
                <w:sz w:val="24"/>
                <w:szCs w:val="24"/>
              </w:rPr>
            </w:pPr>
            <w:r w:rsidRPr="00F71689">
              <w:rPr>
                <w:rFonts w:ascii="Times New Roman" w:eastAsia="Calibri" w:hAnsi="Times New Roman" w:cs="Times New Roman"/>
                <w:bCs/>
                <w:i/>
                <w:sz w:val="24"/>
                <w:szCs w:val="24"/>
              </w:rPr>
              <w:t>5.3. Természetben űzhető sportok (a helyi adottságok figyelembe vételével)</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Labdajátékok, futóversenyek stb. – a torna kivételével valamennyi.</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 xml:space="preserve">Túra – balesetvédelem: </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kullancsveszély, a nap káros sugarai elleni védelem.</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Kocogás.</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Kerékpározás, görkorcsolyázás.</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Úszás természetes vizekben –</w:t>
            </w:r>
            <w:r w:rsidRPr="00F71689">
              <w:rPr>
                <w:rFonts w:ascii="Times New Roman" w:eastAsia="Calibri" w:hAnsi="Times New Roman" w:cs="Times New Roman"/>
                <w:color w:val="FF0000"/>
                <w:sz w:val="24"/>
                <w:szCs w:val="24"/>
              </w:rPr>
              <w:t xml:space="preserve"> </w:t>
            </w:r>
            <w:r w:rsidRPr="00F71689">
              <w:rPr>
                <w:rFonts w:ascii="Times New Roman" w:eastAsia="Calibri" w:hAnsi="Times New Roman" w:cs="Times New Roman"/>
                <w:sz w:val="24"/>
                <w:szCs w:val="24"/>
              </w:rPr>
              <w:t>csak engedélyezett és kijelölt helyen.</w:t>
            </w:r>
          </w:p>
          <w:p w:rsidR="00F71689" w:rsidRPr="00F71689" w:rsidRDefault="00F71689" w:rsidP="00F71689">
            <w:pPr>
              <w:spacing w:after="0" w:line="240" w:lineRule="auto"/>
              <w:rPr>
                <w:rFonts w:ascii="Times New Roman" w:eastAsia="Calibri" w:hAnsi="Times New Roman" w:cs="Times New Roman"/>
                <w:sz w:val="24"/>
                <w:szCs w:val="24"/>
              </w:rPr>
            </w:pPr>
          </w:p>
          <w:p w:rsidR="00F71689" w:rsidRPr="00F71689" w:rsidRDefault="00F71689" w:rsidP="00F71689">
            <w:pPr>
              <w:spacing w:after="0" w:line="240" w:lineRule="auto"/>
              <w:rPr>
                <w:rFonts w:ascii="Times New Roman" w:eastAsia="Calibri" w:hAnsi="Times New Roman" w:cs="Times New Roman"/>
                <w:bCs/>
                <w:i/>
                <w:sz w:val="24"/>
                <w:szCs w:val="24"/>
              </w:rPr>
            </w:pPr>
            <w:r w:rsidRPr="00F71689">
              <w:rPr>
                <w:rFonts w:ascii="Times New Roman" w:eastAsia="Calibri" w:hAnsi="Times New Roman" w:cs="Times New Roman"/>
                <w:bCs/>
                <w:i/>
                <w:sz w:val="24"/>
                <w:szCs w:val="24"/>
              </w:rPr>
              <w:t>5.4. Könnyített testnevelés, tartáskorrekció</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 xml:space="preserve">A könnyített testnevelés individuális lehetőségének megteremtése a gyógytestnevelővel való konzultáció szerint. </w:t>
            </w:r>
          </w:p>
        </w:tc>
        <w:tc>
          <w:tcPr>
            <w:tcW w:w="3396" w:type="dxa"/>
            <w:noWrap/>
          </w:tcPr>
          <w:p w:rsidR="00F71689" w:rsidRPr="00F71689" w:rsidRDefault="00F71689" w:rsidP="00F71689">
            <w:pPr>
              <w:spacing w:before="120"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lang w:val="cs-CZ"/>
              </w:rPr>
              <w:t>Egészségfejlesztő</w:t>
            </w:r>
            <w:r w:rsidRPr="00F71689">
              <w:rPr>
                <w:rFonts w:ascii="Times New Roman" w:eastAsia="Calibri" w:hAnsi="Times New Roman" w:cs="Times New Roman"/>
                <w:sz w:val="24"/>
                <w:szCs w:val="24"/>
              </w:rPr>
              <w:t xml:space="preserve"> motoros tevékenységformák megismerése és végzése.</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A relaxáció mint a lelki egészség- megőrzése egyik eszközének felismerése.</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Életviteli alapelvek és szokásrendszerek: étrend, bioritmus, higiénia, médiatudatosság, szenvedélybetegségek hatásainak felismerése a testi-lelki egészségre.</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Prevencióra törekvés az életvezetésben, baleset-megelőzésben</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Fizikai fittség, edzettség, helyes testtartás fontosságának belátása.</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Biztonságra és környezettudatosságra törekvés.</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Rendszeres testmozgás, sport egészségmegőrző hatásának felismerése.</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Önkontrollra, önuralomra törekvés.</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Szabad térben végzett gyakorlatok végrehajtása – a védő-óvó intézkedések megismerése és betartása (napsugárzás, kullancs, időjárásnak megfelelő ruházat).</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A tantervben foglalt, nem ellenjavallt gyakorlatok, feladatok végrehajtása.</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 xml:space="preserve">A tanulók egyéni állapotához, elváltozásaihoz igazodó gyakorlatok. </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Testtartás-javító gyakorlatok.</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Preventív és korrigáló feladatok megoldása sporteszközök alkalmazásával.</w:t>
            </w:r>
          </w:p>
        </w:tc>
        <w:tc>
          <w:tcPr>
            <w:tcW w:w="2440" w:type="dxa"/>
            <w:gridSpan w:val="2"/>
            <w:noWrap/>
          </w:tcPr>
          <w:p w:rsidR="00F71689" w:rsidRPr="00F71689" w:rsidRDefault="00F71689" w:rsidP="00F71689">
            <w:pPr>
              <w:spacing w:before="120" w:after="0" w:line="240" w:lineRule="auto"/>
              <w:rPr>
                <w:rFonts w:ascii="Times New Roman" w:eastAsia="Calibri" w:hAnsi="Times New Roman" w:cs="Times New Roman"/>
                <w:sz w:val="24"/>
                <w:szCs w:val="24"/>
              </w:rPr>
            </w:pPr>
            <w:r w:rsidRPr="00F71689">
              <w:rPr>
                <w:rFonts w:ascii="Times New Roman" w:eastAsia="Calibri" w:hAnsi="Times New Roman" w:cs="Times New Roman"/>
                <w:i/>
                <w:sz w:val="24"/>
                <w:szCs w:val="24"/>
              </w:rPr>
              <w:t>Ének-</w:t>
            </w:r>
            <w:r w:rsidRPr="00F71689">
              <w:rPr>
                <w:rFonts w:ascii="Times New Roman" w:eastAsia="Calibri" w:hAnsi="Times New Roman" w:cs="Times New Roman"/>
                <w:i/>
                <w:sz w:val="24"/>
                <w:szCs w:val="24"/>
                <w:lang w:val="cs-CZ"/>
              </w:rPr>
              <w:t>zene</w:t>
            </w:r>
            <w:r w:rsidRPr="00F71689">
              <w:rPr>
                <w:rFonts w:ascii="Times New Roman" w:eastAsia="Calibri" w:hAnsi="Times New Roman" w:cs="Times New Roman"/>
                <w:i/>
                <w:sz w:val="24"/>
                <w:szCs w:val="24"/>
              </w:rPr>
              <w:t>:</w:t>
            </w:r>
            <w:r w:rsidRPr="00F71689">
              <w:rPr>
                <w:rFonts w:ascii="Times New Roman" w:eastAsia="Calibri" w:hAnsi="Times New Roman" w:cs="Times New Roman"/>
                <w:sz w:val="24"/>
                <w:szCs w:val="24"/>
              </w:rPr>
              <w:t xml:space="preserve"> relaxációs zenék.</w:t>
            </w:r>
          </w:p>
          <w:p w:rsidR="00F71689" w:rsidRPr="00F71689" w:rsidRDefault="00F71689" w:rsidP="00F71689">
            <w:pPr>
              <w:spacing w:after="0" w:line="240" w:lineRule="auto"/>
              <w:rPr>
                <w:rFonts w:ascii="Times New Roman" w:eastAsia="Calibri" w:hAnsi="Times New Roman" w:cs="Times New Roman"/>
                <w:sz w:val="24"/>
                <w:szCs w:val="24"/>
              </w:rPr>
            </w:pP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i/>
                <w:sz w:val="24"/>
                <w:szCs w:val="24"/>
              </w:rPr>
              <w:t>Természetismeret:</w:t>
            </w:r>
            <w:r w:rsidRPr="00F71689">
              <w:rPr>
                <w:rFonts w:ascii="Times New Roman" w:eastAsia="Calibri" w:hAnsi="Times New Roman" w:cs="Times New Roman"/>
                <w:sz w:val="24"/>
                <w:szCs w:val="24"/>
              </w:rPr>
              <w:t xml:space="preserve"> egészséges táplálkozás, kellő időtartamú alvás szerepe, tisztálkodási szokások; napirend.</w:t>
            </w:r>
          </w:p>
          <w:p w:rsidR="00F71689" w:rsidRPr="00F71689" w:rsidRDefault="00F71689" w:rsidP="00F71689">
            <w:pPr>
              <w:spacing w:after="0" w:line="240" w:lineRule="auto"/>
              <w:rPr>
                <w:rFonts w:ascii="Times New Roman" w:eastAsia="Calibri" w:hAnsi="Times New Roman" w:cs="Times New Roman"/>
                <w:sz w:val="24"/>
                <w:szCs w:val="24"/>
              </w:rPr>
            </w:pPr>
          </w:p>
          <w:p w:rsidR="00F71689" w:rsidRPr="00F71689" w:rsidRDefault="00F71689" w:rsidP="00F71689">
            <w:pPr>
              <w:spacing w:after="240" w:line="240" w:lineRule="auto"/>
              <w:contextualSpacing/>
              <w:rPr>
                <w:rFonts w:ascii="Times New Roman" w:eastAsia="Calibri" w:hAnsi="Times New Roman" w:cs="Times New Roman"/>
                <w:sz w:val="24"/>
                <w:szCs w:val="24"/>
                <w:lang w:val="en-US"/>
              </w:rPr>
            </w:pPr>
            <w:r w:rsidRPr="00F71689">
              <w:rPr>
                <w:rFonts w:ascii="Times New Roman" w:eastAsia="Calibri" w:hAnsi="Times New Roman" w:cs="Times New Roman"/>
                <w:i/>
                <w:sz w:val="24"/>
                <w:szCs w:val="24"/>
                <w:lang w:val="en-US"/>
              </w:rPr>
              <w:t>Magyar nyelv és irodalom:</w:t>
            </w:r>
            <w:r w:rsidRPr="00F71689">
              <w:rPr>
                <w:rFonts w:ascii="Times New Roman" w:eastAsia="Calibri" w:hAnsi="Times New Roman" w:cs="Times New Roman"/>
                <w:sz w:val="24"/>
                <w:szCs w:val="24"/>
                <w:lang w:val="en-US"/>
              </w:rPr>
              <w:t xml:space="preserve"> gyermekirodalmi alkotások az egészség-betegség témaköréből.</w:t>
            </w:r>
          </w:p>
        </w:tc>
      </w:tr>
      <w:tr w:rsidR="00F71689" w:rsidRPr="00F71689" w:rsidTr="00F71689">
        <w:tblPrEx>
          <w:jc w:val="left"/>
        </w:tblPrEx>
        <w:trPr>
          <w:trHeight w:val="70"/>
        </w:trPr>
        <w:tc>
          <w:tcPr>
            <w:tcW w:w="2015" w:type="dxa"/>
            <w:noWrap/>
            <w:vAlign w:val="center"/>
          </w:tcPr>
          <w:p w:rsidR="00F71689" w:rsidRPr="00F71689" w:rsidRDefault="00F71689" w:rsidP="00F71689">
            <w:pPr>
              <w:spacing w:after="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rPr>
              <w:t xml:space="preserve">Kulcsfogalmak/ </w:t>
            </w:r>
            <w:r w:rsidRPr="00F71689">
              <w:rPr>
                <w:rFonts w:ascii="Times New Roman" w:eastAsia="Calibri" w:hAnsi="Times New Roman" w:cs="Times New Roman"/>
                <w:b/>
                <w:sz w:val="24"/>
                <w:szCs w:val="24"/>
                <w:lang w:val="cs-CZ"/>
              </w:rPr>
              <w:t>fogalmak</w:t>
            </w:r>
          </w:p>
        </w:tc>
        <w:tc>
          <w:tcPr>
            <w:tcW w:w="7216" w:type="dxa"/>
            <w:gridSpan w:val="5"/>
            <w:noWrap/>
            <w:vAlign w:val="center"/>
          </w:tcPr>
          <w:p w:rsidR="00F71689" w:rsidRPr="00F71689" w:rsidRDefault="00F71689" w:rsidP="00F71689">
            <w:pPr>
              <w:spacing w:before="120"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 xml:space="preserve">Higiéné, relaxáció, edzettség, fittség, túra, bioritmus, </w:t>
            </w:r>
            <w:r w:rsidRPr="00F71689">
              <w:rPr>
                <w:rFonts w:ascii="Times New Roman" w:eastAsia="Calibri" w:hAnsi="Times New Roman" w:cs="Times New Roman"/>
                <w:sz w:val="24"/>
                <w:szCs w:val="24"/>
                <w:lang w:val="cs-CZ"/>
              </w:rPr>
              <w:t>gyógytestnevelés</w:t>
            </w:r>
            <w:r w:rsidRPr="00F71689">
              <w:rPr>
                <w:rFonts w:ascii="Times New Roman" w:eastAsia="Calibri" w:hAnsi="Times New Roman" w:cs="Times New Roman"/>
                <w:sz w:val="24"/>
                <w:szCs w:val="24"/>
              </w:rPr>
              <w:t>, korrekció, sugárzás, kullancs, médiatudatosság, prevenció, drog, önuralom, önkontroll.</w:t>
            </w:r>
          </w:p>
        </w:tc>
      </w:tr>
    </w:tbl>
    <w:p w:rsidR="00F71689" w:rsidRPr="00F71689" w:rsidRDefault="00F71689" w:rsidP="00F71689">
      <w:pPr>
        <w:spacing w:after="0" w:line="240" w:lineRule="auto"/>
        <w:contextualSpacing/>
        <w:rPr>
          <w:rFonts w:ascii="Times New Roman" w:eastAsia="Calibri" w:hAnsi="Times New Roman" w:cs="Times New Roman"/>
          <w:b/>
          <w:bCs/>
          <w:sz w:val="24"/>
          <w:szCs w:val="24"/>
          <w:lang w:eastAsia="hu-HU"/>
        </w:rPr>
      </w:pPr>
    </w:p>
    <w:p w:rsidR="00F71689" w:rsidRPr="00F71689" w:rsidRDefault="00F71689" w:rsidP="00F71689">
      <w:pPr>
        <w:spacing w:after="0" w:line="240" w:lineRule="auto"/>
        <w:contextualSpacing/>
        <w:rPr>
          <w:rFonts w:ascii="Times New Roman" w:eastAsia="Calibri" w:hAnsi="Times New Roman" w:cs="Times New Roman"/>
          <w:b/>
          <w:bCs/>
          <w:sz w:val="24"/>
          <w:szCs w:val="24"/>
          <w:lang w:eastAsia="hu-HU"/>
        </w:rPr>
      </w:pPr>
    </w:p>
    <w:tbl>
      <w:tblPr>
        <w:tblW w:w="92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33"/>
        <w:gridCol w:w="188"/>
        <w:gridCol w:w="1196"/>
        <w:gridCol w:w="3218"/>
        <w:gridCol w:w="1074"/>
        <w:gridCol w:w="1522"/>
      </w:tblGrid>
      <w:tr w:rsidR="00F71689" w:rsidRPr="00F71689" w:rsidTr="00F71689">
        <w:trPr>
          <w:jc w:val="center"/>
        </w:trPr>
        <w:tc>
          <w:tcPr>
            <w:tcW w:w="2221" w:type="dxa"/>
            <w:gridSpan w:val="2"/>
            <w:noWrap/>
            <w:vAlign w:val="center"/>
          </w:tcPr>
          <w:p w:rsidR="00F71689" w:rsidRPr="00F71689" w:rsidRDefault="00F71689" w:rsidP="00F71689">
            <w:pPr>
              <w:spacing w:after="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rPr>
              <w:t xml:space="preserve">Tematikai egység/ </w:t>
            </w:r>
            <w:r w:rsidRPr="00F71689">
              <w:rPr>
                <w:rFonts w:ascii="Times New Roman" w:eastAsia="Calibri" w:hAnsi="Times New Roman" w:cs="Times New Roman"/>
                <w:b/>
                <w:sz w:val="24"/>
                <w:szCs w:val="24"/>
                <w:lang w:val="cs-CZ"/>
              </w:rPr>
              <w:t>Fejlesztési</w:t>
            </w:r>
            <w:r w:rsidRPr="00F71689">
              <w:rPr>
                <w:rFonts w:ascii="Times New Roman" w:eastAsia="Calibri" w:hAnsi="Times New Roman" w:cs="Times New Roman"/>
                <w:b/>
                <w:sz w:val="24"/>
                <w:szCs w:val="24"/>
              </w:rPr>
              <w:t xml:space="preserve"> cél</w:t>
            </w:r>
          </w:p>
        </w:tc>
        <w:tc>
          <w:tcPr>
            <w:tcW w:w="5488" w:type="dxa"/>
            <w:gridSpan w:val="3"/>
            <w:noWrap/>
            <w:vAlign w:val="center"/>
          </w:tcPr>
          <w:p w:rsidR="00F71689" w:rsidRPr="00F71689" w:rsidRDefault="00F71689" w:rsidP="00F71689">
            <w:pPr>
              <w:spacing w:before="120" w:after="0" w:line="240" w:lineRule="auto"/>
              <w:jc w:val="center"/>
              <w:rPr>
                <w:rFonts w:ascii="Times New Roman" w:eastAsia="Calibri" w:hAnsi="Times New Roman" w:cs="Times New Roman"/>
                <w:b/>
                <w:bCs/>
                <w:sz w:val="24"/>
                <w:szCs w:val="24"/>
              </w:rPr>
            </w:pPr>
            <w:r w:rsidRPr="00F71689">
              <w:rPr>
                <w:rFonts w:ascii="Times New Roman" w:eastAsia="Calibri" w:hAnsi="Times New Roman" w:cs="Times New Roman"/>
                <w:b/>
                <w:bCs/>
                <w:sz w:val="24"/>
                <w:szCs w:val="24"/>
              </w:rPr>
              <w:t xml:space="preserve">6. </w:t>
            </w:r>
            <w:r w:rsidRPr="00F71689">
              <w:rPr>
                <w:rFonts w:ascii="Times New Roman" w:eastAsia="Calibri" w:hAnsi="Times New Roman" w:cs="Times New Roman"/>
                <w:b/>
                <w:bCs/>
                <w:sz w:val="24"/>
                <w:szCs w:val="24"/>
                <w:lang w:val="cs-CZ"/>
              </w:rPr>
              <w:t>Tánc</w:t>
            </w:r>
          </w:p>
        </w:tc>
        <w:tc>
          <w:tcPr>
            <w:tcW w:w="1522" w:type="dxa"/>
            <w:noWrap/>
            <w:vAlign w:val="center"/>
          </w:tcPr>
          <w:p w:rsidR="00F71689" w:rsidRPr="00F71689" w:rsidRDefault="00F71689" w:rsidP="00F71689">
            <w:pPr>
              <w:spacing w:before="120" w:after="0" w:line="240" w:lineRule="auto"/>
              <w:jc w:val="center"/>
              <w:rPr>
                <w:rFonts w:ascii="Times New Roman" w:eastAsia="Calibri" w:hAnsi="Times New Roman" w:cs="Times New Roman"/>
                <w:b/>
                <w:bCs/>
                <w:sz w:val="24"/>
                <w:szCs w:val="24"/>
              </w:rPr>
            </w:pPr>
            <w:r w:rsidRPr="00F71689">
              <w:rPr>
                <w:rFonts w:ascii="Times New Roman" w:eastAsia="Calibri" w:hAnsi="Times New Roman" w:cs="Times New Roman"/>
                <w:b/>
                <w:bCs/>
                <w:sz w:val="24"/>
                <w:szCs w:val="24"/>
                <w:lang w:val="cs-CZ"/>
              </w:rPr>
              <w:t>Órakeret</w:t>
            </w:r>
          </w:p>
          <w:p w:rsidR="00F71689" w:rsidRPr="00F71689" w:rsidRDefault="00F71689" w:rsidP="00F71689">
            <w:pPr>
              <w:spacing w:after="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bCs/>
                <w:sz w:val="24"/>
                <w:szCs w:val="24"/>
              </w:rPr>
              <w:t>15 óra (</w:t>
            </w:r>
            <w:r w:rsidRPr="00F71689">
              <w:rPr>
                <w:rFonts w:ascii="Times New Roman" w:eastAsia="Calibri" w:hAnsi="Times New Roman" w:cs="Times New Roman"/>
                <w:b/>
                <w:bCs/>
                <w:sz w:val="24"/>
                <w:szCs w:val="24"/>
                <w:lang w:val="cs-CZ"/>
              </w:rPr>
              <w:t>folyamatos</w:t>
            </w:r>
            <w:r w:rsidRPr="00F71689">
              <w:rPr>
                <w:rFonts w:ascii="Times New Roman" w:eastAsia="Calibri" w:hAnsi="Times New Roman" w:cs="Times New Roman"/>
                <w:b/>
                <w:bCs/>
                <w:sz w:val="24"/>
                <w:szCs w:val="24"/>
              </w:rPr>
              <w:t>)</w:t>
            </w:r>
          </w:p>
        </w:tc>
      </w:tr>
      <w:tr w:rsidR="00F71689" w:rsidRPr="00F71689" w:rsidTr="00F71689">
        <w:trPr>
          <w:jc w:val="center"/>
        </w:trPr>
        <w:tc>
          <w:tcPr>
            <w:tcW w:w="2221" w:type="dxa"/>
            <w:gridSpan w:val="2"/>
            <w:noWrap/>
            <w:vAlign w:val="center"/>
          </w:tcPr>
          <w:p w:rsidR="00F71689" w:rsidRPr="00F71689" w:rsidRDefault="00F71689" w:rsidP="00F71689">
            <w:pPr>
              <w:spacing w:after="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rPr>
              <w:t>Előzetes tudás</w:t>
            </w:r>
          </w:p>
        </w:tc>
        <w:tc>
          <w:tcPr>
            <w:tcW w:w="7010" w:type="dxa"/>
            <w:gridSpan w:val="4"/>
            <w:noWrap/>
          </w:tcPr>
          <w:p w:rsidR="00F71689" w:rsidRPr="00F71689" w:rsidRDefault="00F71689" w:rsidP="00F71689">
            <w:pPr>
              <w:widowControl w:val="0"/>
              <w:tabs>
                <w:tab w:val="left" w:pos="4043"/>
              </w:tabs>
              <w:suppressAutoHyphens/>
              <w:spacing w:before="120" w:after="0" w:line="240" w:lineRule="auto"/>
              <w:jc w:val="both"/>
              <w:rPr>
                <w:rFonts w:ascii="Times New Roman" w:eastAsia="Calibri" w:hAnsi="Times New Roman" w:cs="Times New Roman"/>
                <w:sz w:val="24"/>
                <w:szCs w:val="24"/>
              </w:rPr>
            </w:pPr>
            <w:r w:rsidRPr="00F71689">
              <w:rPr>
                <w:rFonts w:ascii="Times New Roman" w:eastAsia="Calibri" w:hAnsi="Times New Roman" w:cs="Times New Roman"/>
                <w:sz w:val="24"/>
                <w:szCs w:val="24"/>
              </w:rPr>
              <w:t xml:space="preserve">Egyszerű tánclépés </w:t>
            </w:r>
            <w:r w:rsidRPr="00F71689">
              <w:rPr>
                <w:rFonts w:ascii="Times New Roman" w:eastAsia="Calibri" w:hAnsi="Times New Roman" w:cs="Times New Roman"/>
                <w:sz w:val="24"/>
                <w:szCs w:val="24"/>
                <w:lang w:val="cs-CZ"/>
              </w:rPr>
              <w:t>utánozása</w:t>
            </w:r>
            <w:r w:rsidRPr="00F71689">
              <w:rPr>
                <w:rFonts w:ascii="Times New Roman" w:eastAsia="Calibri" w:hAnsi="Times New Roman" w:cs="Times New Roman"/>
                <w:sz w:val="24"/>
                <w:szCs w:val="24"/>
              </w:rPr>
              <w:t xml:space="preserve"> bemutatás után és /vagy szóbeli instrukció alapján.</w:t>
            </w:r>
          </w:p>
          <w:p w:rsidR="00F71689" w:rsidRPr="00F71689" w:rsidRDefault="00F71689" w:rsidP="00F71689">
            <w:pPr>
              <w:widowControl w:val="0"/>
              <w:tabs>
                <w:tab w:val="left" w:pos="4043"/>
              </w:tabs>
              <w:suppressAutoHyphens/>
              <w:spacing w:after="0" w:line="240" w:lineRule="auto"/>
              <w:jc w:val="both"/>
              <w:rPr>
                <w:rFonts w:ascii="Times New Roman" w:eastAsia="Calibri" w:hAnsi="Times New Roman" w:cs="Times New Roman"/>
                <w:sz w:val="24"/>
                <w:szCs w:val="24"/>
              </w:rPr>
            </w:pPr>
            <w:r w:rsidRPr="00F71689">
              <w:rPr>
                <w:rFonts w:ascii="Times New Roman" w:eastAsia="Calibri" w:hAnsi="Times New Roman" w:cs="Times New Roman"/>
                <w:sz w:val="24"/>
                <w:szCs w:val="24"/>
              </w:rPr>
              <w:t>Testhelyzet és változásainak érzékelése.</w:t>
            </w:r>
          </w:p>
          <w:p w:rsidR="00F71689" w:rsidRPr="00F71689" w:rsidRDefault="00F71689" w:rsidP="00F71689">
            <w:pPr>
              <w:widowControl w:val="0"/>
              <w:tabs>
                <w:tab w:val="left" w:pos="4043"/>
              </w:tabs>
              <w:suppressAutoHyphens/>
              <w:spacing w:after="0" w:line="240" w:lineRule="auto"/>
              <w:jc w:val="both"/>
              <w:rPr>
                <w:rFonts w:ascii="Times New Roman" w:eastAsia="Calibri" w:hAnsi="Times New Roman" w:cs="Times New Roman"/>
                <w:sz w:val="24"/>
                <w:szCs w:val="24"/>
                <w:lang w:val="cs-CZ"/>
              </w:rPr>
            </w:pPr>
            <w:r w:rsidRPr="00F71689">
              <w:rPr>
                <w:rFonts w:ascii="Times New Roman" w:eastAsia="Calibri" w:hAnsi="Times New Roman" w:cs="Times New Roman"/>
                <w:sz w:val="24"/>
                <w:szCs w:val="24"/>
              </w:rPr>
              <w:t>Képesség gyors indulásokra, irány- és iramváltásokra játék és körtánc során</w:t>
            </w:r>
            <w:r w:rsidRPr="00F71689">
              <w:rPr>
                <w:rFonts w:ascii="Times New Roman" w:eastAsia="Calibri" w:hAnsi="Times New Roman" w:cs="Times New Roman"/>
                <w:sz w:val="24"/>
                <w:szCs w:val="24"/>
                <w:lang w:val="cs-CZ"/>
              </w:rPr>
              <w:t>.</w:t>
            </w:r>
          </w:p>
        </w:tc>
      </w:tr>
      <w:tr w:rsidR="00F71689" w:rsidRPr="00F71689" w:rsidTr="00F71689">
        <w:trPr>
          <w:jc w:val="center"/>
        </w:trPr>
        <w:tc>
          <w:tcPr>
            <w:tcW w:w="2221" w:type="dxa"/>
            <w:gridSpan w:val="2"/>
            <w:noWrap/>
            <w:vAlign w:val="center"/>
          </w:tcPr>
          <w:p w:rsidR="00F71689" w:rsidRPr="00F71689" w:rsidRDefault="00F71689" w:rsidP="00F71689">
            <w:pPr>
              <w:spacing w:after="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rPr>
              <w:t>A tematikai egység nevelési-fejlesztési céljai</w:t>
            </w:r>
          </w:p>
        </w:tc>
        <w:tc>
          <w:tcPr>
            <w:tcW w:w="7010" w:type="dxa"/>
            <w:gridSpan w:val="4"/>
            <w:noWrap/>
          </w:tcPr>
          <w:p w:rsidR="00F71689" w:rsidRPr="00F71689" w:rsidRDefault="00F71689" w:rsidP="00F71689">
            <w:pPr>
              <w:spacing w:before="120"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 xml:space="preserve">Csoportos játék és </w:t>
            </w:r>
            <w:r w:rsidRPr="00F71689">
              <w:rPr>
                <w:rFonts w:ascii="Times New Roman" w:eastAsia="Calibri" w:hAnsi="Times New Roman" w:cs="Times New Roman"/>
                <w:sz w:val="24"/>
                <w:szCs w:val="24"/>
                <w:lang w:val="cs-CZ"/>
              </w:rPr>
              <w:t>megjelenítőképesség</w:t>
            </w:r>
            <w:r w:rsidRPr="00F71689">
              <w:rPr>
                <w:rFonts w:ascii="Times New Roman" w:eastAsia="Calibri" w:hAnsi="Times New Roman" w:cs="Times New Roman"/>
                <w:sz w:val="24"/>
                <w:szCs w:val="24"/>
              </w:rPr>
              <w:t xml:space="preserve"> fejlesztése.</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Rögtönzés és együttműködés képességének kialakítása.</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A fizikai képességek fejlesztésével a koordináció és koncentráció fejlesztése.</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A mozgásnyelv megalapozása és fejlesztése.</w:t>
            </w:r>
          </w:p>
          <w:p w:rsidR="00F71689" w:rsidRPr="00F71689" w:rsidRDefault="00F71689" w:rsidP="00F71689">
            <w:pPr>
              <w:spacing w:after="240" w:line="240" w:lineRule="auto"/>
              <w:contextualSpacing/>
              <w:rPr>
                <w:rFonts w:ascii="Times New Roman" w:eastAsia="Calibri" w:hAnsi="Times New Roman" w:cs="Times New Roman"/>
                <w:sz w:val="24"/>
                <w:szCs w:val="24"/>
                <w:lang w:val="en-US"/>
              </w:rPr>
            </w:pPr>
            <w:r w:rsidRPr="00F71689">
              <w:rPr>
                <w:rFonts w:ascii="Times New Roman" w:eastAsia="Calibri" w:hAnsi="Times New Roman" w:cs="Times New Roman"/>
                <w:i/>
                <w:sz w:val="24"/>
                <w:szCs w:val="24"/>
                <w:lang w:val="en-US"/>
              </w:rPr>
              <w:t xml:space="preserve">Képességfejlesztési fókuszok: </w:t>
            </w:r>
            <w:r w:rsidRPr="00F71689">
              <w:rPr>
                <w:rFonts w:ascii="Times New Roman" w:eastAsia="Calibri" w:hAnsi="Times New Roman" w:cs="Times New Roman"/>
                <w:sz w:val="24"/>
                <w:szCs w:val="24"/>
                <w:lang w:val="en-US"/>
              </w:rPr>
              <w:t>az önértékelés és reakcióképesség növelése; járás, ugrás egyensúlyának megtartása; mozgás sebességének és irányának érzékelése; közös öröm és szabadságélmény megtapasztalása.</w:t>
            </w:r>
          </w:p>
        </w:tc>
      </w:tr>
      <w:tr w:rsidR="00F71689" w:rsidRPr="00F71689" w:rsidTr="00F71689">
        <w:trPr>
          <w:jc w:val="center"/>
        </w:trPr>
        <w:tc>
          <w:tcPr>
            <w:tcW w:w="3417" w:type="dxa"/>
            <w:gridSpan w:val="3"/>
            <w:noWrap/>
            <w:vAlign w:val="center"/>
          </w:tcPr>
          <w:p w:rsidR="00F71689" w:rsidRPr="00F71689" w:rsidRDefault="00F71689" w:rsidP="00F71689">
            <w:pPr>
              <w:spacing w:before="120" w:after="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rPr>
              <w:t>Ismeretek</w:t>
            </w:r>
          </w:p>
        </w:tc>
        <w:tc>
          <w:tcPr>
            <w:tcW w:w="3218" w:type="dxa"/>
            <w:noWrap/>
            <w:vAlign w:val="center"/>
          </w:tcPr>
          <w:p w:rsidR="00F71689" w:rsidRPr="00F71689" w:rsidRDefault="00F71689" w:rsidP="00F71689">
            <w:pPr>
              <w:spacing w:before="120" w:after="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rPr>
              <w:t xml:space="preserve">Fejlesztési </w:t>
            </w:r>
            <w:r w:rsidRPr="00F71689">
              <w:rPr>
                <w:rFonts w:ascii="Times New Roman" w:eastAsia="Calibri" w:hAnsi="Times New Roman" w:cs="Times New Roman"/>
                <w:b/>
                <w:sz w:val="24"/>
                <w:szCs w:val="24"/>
                <w:lang w:val="cs-CZ"/>
              </w:rPr>
              <w:t>követelmények</w:t>
            </w:r>
            <w:r w:rsidRPr="00F71689">
              <w:rPr>
                <w:rFonts w:ascii="Times New Roman" w:eastAsia="Calibri" w:hAnsi="Times New Roman" w:cs="Times New Roman"/>
                <w:b/>
                <w:sz w:val="24"/>
                <w:szCs w:val="24"/>
              </w:rPr>
              <w:t>/</w:t>
            </w:r>
            <w:r w:rsidRPr="00F71689">
              <w:rPr>
                <w:rFonts w:ascii="Times New Roman" w:eastAsia="Calibri" w:hAnsi="Times New Roman" w:cs="Times New Roman"/>
                <w:b/>
                <w:sz w:val="24"/>
                <w:szCs w:val="24"/>
              </w:rPr>
              <w:br/>
              <w:t>Tevékenységek</w:t>
            </w:r>
          </w:p>
        </w:tc>
        <w:tc>
          <w:tcPr>
            <w:tcW w:w="2596" w:type="dxa"/>
            <w:gridSpan w:val="2"/>
            <w:noWrap/>
            <w:vAlign w:val="center"/>
          </w:tcPr>
          <w:p w:rsidR="00F71689" w:rsidRPr="00F71689" w:rsidRDefault="00F71689" w:rsidP="00F71689">
            <w:pPr>
              <w:spacing w:before="120" w:after="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lang w:val="cs-CZ"/>
              </w:rPr>
              <w:t>Kapcsolódási</w:t>
            </w:r>
            <w:r w:rsidRPr="00F71689">
              <w:rPr>
                <w:rFonts w:ascii="Times New Roman" w:eastAsia="Calibri" w:hAnsi="Times New Roman" w:cs="Times New Roman"/>
                <w:b/>
                <w:sz w:val="24"/>
                <w:szCs w:val="24"/>
              </w:rPr>
              <w:t xml:space="preserve"> pontok</w:t>
            </w:r>
          </w:p>
        </w:tc>
      </w:tr>
      <w:tr w:rsidR="00F71689" w:rsidRPr="00F71689" w:rsidTr="00F71689">
        <w:trPr>
          <w:jc w:val="center"/>
        </w:trPr>
        <w:tc>
          <w:tcPr>
            <w:tcW w:w="3417" w:type="dxa"/>
            <w:gridSpan w:val="3"/>
            <w:noWrap/>
          </w:tcPr>
          <w:p w:rsidR="00F71689" w:rsidRPr="00F71689" w:rsidRDefault="00F71689" w:rsidP="00F71689">
            <w:pPr>
              <w:spacing w:before="120" w:after="0" w:line="240" w:lineRule="auto"/>
              <w:rPr>
                <w:rFonts w:ascii="Times New Roman" w:eastAsia="Calibri" w:hAnsi="Times New Roman" w:cs="Times New Roman"/>
                <w:sz w:val="24"/>
                <w:szCs w:val="24"/>
              </w:rPr>
            </w:pPr>
            <w:r w:rsidRPr="00F71689">
              <w:rPr>
                <w:rFonts w:ascii="Times New Roman" w:eastAsia="Calibri" w:hAnsi="Times New Roman" w:cs="Times New Roman"/>
                <w:i/>
                <w:sz w:val="24"/>
                <w:szCs w:val="24"/>
              </w:rPr>
              <w:t>6.1. A tánc mint művészet</w:t>
            </w:r>
            <w:r w:rsidRPr="00F71689">
              <w:rPr>
                <w:rFonts w:ascii="Times New Roman" w:eastAsia="Calibri" w:hAnsi="Times New Roman" w:cs="Times New Roman"/>
                <w:sz w:val="24"/>
                <w:szCs w:val="24"/>
              </w:rPr>
              <w:t xml:space="preserve"> – </w:t>
            </w:r>
            <w:r w:rsidRPr="00F71689">
              <w:rPr>
                <w:rFonts w:ascii="Times New Roman" w:eastAsia="Calibri" w:hAnsi="Times New Roman" w:cs="Times New Roman"/>
                <w:i/>
                <w:sz w:val="24"/>
                <w:szCs w:val="24"/>
              </w:rPr>
              <w:t>elmélet</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Élő és felvett színházi, tánc- és mozgásszínházi, köztük társaik vagy más tanulók által készített produkciók – megtekintése.</w:t>
            </w:r>
          </w:p>
          <w:p w:rsidR="00F71689" w:rsidRPr="00F71689" w:rsidRDefault="00F71689" w:rsidP="00F71689">
            <w:pPr>
              <w:spacing w:after="0" w:line="240" w:lineRule="auto"/>
              <w:rPr>
                <w:rFonts w:ascii="Times New Roman" w:eastAsia="Calibri" w:hAnsi="Times New Roman" w:cs="Times New Roman"/>
                <w:sz w:val="24"/>
                <w:szCs w:val="24"/>
              </w:rPr>
            </w:pPr>
          </w:p>
          <w:p w:rsidR="00F71689" w:rsidRPr="00F71689" w:rsidRDefault="00F71689" w:rsidP="00F71689">
            <w:pPr>
              <w:spacing w:after="0" w:line="240" w:lineRule="auto"/>
              <w:rPr>
                <w:rFonts w:ascii="Times New Roman" w:eastAsia="Calibri" w:hAnsi="Times New Roman" w:cs="Times New Roman"/>
                <w:i/>
                <w:sz w:val="24"/>
                <w:szCs w:val="24"/>
              </w:rPr>
            </w:pPr>
            <w:r w:rsidRPr="00F71689">
              <w:rPr>
                <w:rFonts w:ascii="Times New Roman" w:eastAsia="Calibri" w:hAnsi="Times New Roman" w:cs="Times New Roman"/>
                <w:i/>
                <w:sz w:val="24"/>
                <w:szCs w:val="24"/>
              </w:rPr>
              <w:t>6.2. Mozgásos dramatikus és énekes játékok</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Kézjátékok.</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Énekes-táncos játékok (gyerekjátékok, leánykarikázók mozgásanyaga, szokásrendszere; egyenletes lüktetésű zenei és táncmotívumok illesztése egymáshoz).</w:t>
            </w:r>
          </w:p>
          <w:p w:rsidR="00F71689" w:rsidRPr="00F71689" w:rsidRDefault="00F71689" w:rsidP="00F71689">
            <w:pPr>
              <w:spacing w:after="0" w:line="240" w:lineRule="auto"/>
              <w:rPr>
                <w:rFonts w:ascii="Times New Roman" w:eastAsia="Calibri" w:hAnsi="Times New Roman" w:cs="Times New Roman"/>
                <w:iCs/>
                <w:sz w:val="24"/>
                <w:szCs w:val="24"/>
              </w:rPr>
            </w:pPr>
          </w:p>
          <w:p w:rsidR="00F71689" w:rsidRPr="00F71689" w:rsidRDefault="00F71689" w:rsidP="00F71689">
            <w:pPr>
              <w:spacing w:after="0" w:line="240" w:lineRule="auto"/>
              <w:rPr>
                <w:rFonts w:ascii="Times New Roman" w:eastAsia="Calibri" w:hAnsi="Times New Roman" w:cs="Times New Roman"/>
                <w:i/>
                <w:sz w:val="24"/>
                <w:szCs w:val="24"/>
              </w:rPr>
            </w:pPr>
            <w:r w:rsidRPr="00F71689">
              <w:rPr>
                <w:rFonts w:ascii="Times New Roman" w:eastAsia="Calibri" w:hAnsi="Times New Roman" w:cs="Times New Roman"/>
                <w:i/>
                <w:sz w:val="24"/>
                <w:szCs w:val="24"/>
              </w:rPr>
              <w:t>6.3. Népi, táncos gyermekjátékok</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Régi stílusú táncok (ugrós, legényes táncok; páros forgatós típusú lépések; forgatós mozgáscsoportjai).</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 xml:space="preserve">Új stílusú táncok (verbunk és csárdás táncok). </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A társastánc etikettjének néhány alapeleme.</w:t>
            </w:r>
          </w:p>
          <w:p w:rsidR="00F71689" w:rsidRPr="00F71689" w:rsidRDefault="00F71689" w:rsidP="00F71689">
            <w:pPr>
              <w:numPr>
                <w:ilvl w:val="12"/>
                <w:numId w:val="0"/>
              </w:numPr>
              <w:spacing w:after="0" w:line="240" w:lineRule="auto"/>
              <w:rPr>
                <w:rFonts w:ascii="Times New Roman" w:eastAsia="Calibri" w:hAnsi="Times New Roman" w:cs="Times New Roman"/>
                <w:sz w:val="24"/>
                <w:szCs w:val="24"/>
              </w:rPr>
            </w:pPr>
          </w:p>
          <w:p w:rsidR="00F71689" w:rsidRPr="00F71689" w:rsidRDefault="00F71689" w:rsidP="00F71689">
            <w:pPr>
              <w:numPr>
                <w:ilvl w:val="12"/>
                <w:numId w:val="0"/>
              </w:numPr>
              <w:spacing w:after="0" w:line="240" w:lineRule="auto"/>
              <w:rPr>
                <w:rFonts w:ascii="Times New Roman" w:eastAsia="Calibri" w:hAnsi="Times New Roman" w:cs="Times New Roman"/>
                <w:i/>
                <w:iCs/>
                <w:sz w:val="24"/>
                <w:szCs w:val="24"/>
              </w:rPr>
            </w:pPr>
            <w:r w:rsidRPr="00F71689">
              <w:rPr>
                <w:rFonts w:ascii="Times New Roman" w:eastAsia="Calibri" w:hAnsi="Times New Roman" w:cs="Times New Roman"/>
                <w:bCs/>
                <w:i/>
                <w:iCs/>
                <w:sz w:val="24"/>
                <w:szCs w:val="24"/>
              </w:rPr>
              <w:lastRenderedPageBreak/>
              <w:t>6.4. Népek, nemzetiségek, etnikumok táncaiból</w:t>
            </w:r>
            <w:r w:rsidRPr="00F71689">
              <w:rPr>
                <w:rFonts w:ascii="Times New Roman" w:eastAsia="Calibri" w:hAnsi="Times New Roman" w:cs="Times New Roman"/>
                <w:i/>
                <w:iCs/>
                <w:sz w:val="24"/>
                <w:szCs w:val="24"/>
              </w:rPr>
              <w:t xml:space="preserve"> </w:t>
            </w:r>
          </w:p>
          <w:p w:rsidR="00F71689" w:rsidRPr="00F71689" w:rsidRDefault="00F71689" w:rsidP="00F71689">
            <w:pPr>
              <w:numPr>
                <w:ilvl w:val="12"/>
                <w:numId w:val="0"/>
              </w:num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(Lánc-, körtáncok – Balkán – lépésanyaga és formavilága; szlovák és román táncanyag magyar párhuzamai.)</w:t>
            </w:r>
          </w:p>
        </w:tc>
        <w:tc>
          <w:tcPr>
            <w:tcW w:w="3218" w:type="dxa"/>
            <w:noWrap/>
          </w:tcPr>
          <w:p w:rsidR="00F71689" w:rsidRPr="00F71689" w:rsidRDefault="00F71689" w:rsidP="00F71689">
            <w:pPr>
              <w:spacing w:before="120"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lastRenderedPageBreak/>
              <w:t xml:space="preserve">Öröm és </w:t>
            </w:r>
            <w:r w:rsidRPr="00F71689">
              <w:rPr>
                <w:rFonts w:ascii="Times New Roman" w:eastAsia="Calibri" w:hAnsi="Times New Roman" w:cs="Times New Roman"/>
                <w:sz w:val="24"/>
                <w:szCs w:val="24"/>
                <w:lang w:val="cs-CZ"/>
              </w:rPr>
              <w:t>szabadságélmény</w:t>
            </w:r>
            <w:r w:rsidRPr="00F71689">
              <w:rPr>
                <w:rFonts w:ascii="Times New Roman" w:eastAsia="Calibri" w:hAnsi="Times New Roman" w:cs="Times New Roman"/>
                <w:sz w:val="24"/>
                <w:szCs w:val="24"/>
              </w:rPr>
              <w:t xml:space="preserve"> megtapasztalása.</w:t>
            </w:r>
          </w:p>
          <w:p w:rsidR="00F71689" w:rsidRPr="00F71689" w:rsidRDefault="00F71689" w:rsidP="00F71689">
            <w:pPr>
              <w:widowControl w:val="0"/>
              <w:tabs>
                <w:tab w:val="left" w:pos="851"/>
              </w:tabs>
              <w:autoSpaceDE w:val="0"/>
              <w:autoSpaceDN w:val="0"/>
              <w:adjustRightInd w:val="0"/>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Az egyensúlyi viszonyokon keresztül a kontaktusteremtés kialakításának gyakorlása a tér tárgyaival végzett, illetve páros gyakorlatokban.</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Testtudat, mozgás, mozdulatlanság érzékelése.</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Térbeli alkalmazkodás.</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 xml:space="preserve">Metrum, tempó, ritmus alkalmazása. </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Helyes testtartás automatizálása.</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Az együttmozgás élményének megtapasztalása.</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 xml:space="preserve">Törekvés az egyensúlyi viszonyokon keresztül a kontaktusteremtésre. </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Közös cselekvés tanári narrációra.</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Technikai gyakorlatok:</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induló, megálló, gyorsító, lassító gyakorlatok.</w:t>
            </w:r>
          </w:p>
          <w:p w:rsidR="00F71689" w:rsidRPr="00F71689" w:rsidRDefault="00F71689" w:rsidP="00F71689">
            <w:pPr>
              <w:spacing w:after="0" w:line="240" w:lineRule="auto"/>
              <w:rPr>
                <w:rFonts w:ascii="Times New Roman" w:eastAsia="Calibri" w:hAnsi="Times New Roman" w:cs="Times New Roman"/>
                <w:iCs/>
                <w:sz w:val="24"/>
                <w:szCs w:val="24"/>
              </w:rPr>
            </w:pPr>
            <w:r w:rsidRPr="00F71689">
              <w:rPr>
                <w:rFonts w:ascii="Times New Roman" w:eastAsia="Calibri" w:hAnsi="Times New Roman" w:cs="Times New Roman"/>
                <w:iCs/>
                <w:sz w:val="24"/>
                <w:szCs w:val="24"/>
              </w:rPr>
              <w:t xml:space="preserve">Fekvő partner gurítása előbb csípő-, majd láb- és </w:t>
            </w:r>
            <w:r w:rsidRPr="00F71689">
              <w:rPr>
                <w:rFonts w:ascii="Times New Roman" w:eastAsia="Calibri" w:hAnsi="Times New Roman" w:cs="Times New Roman"/>
                <w:iCs/>
                <w:sz w:val="24"/>
                <w:szCs w:val="24"/>
              </w:rPr>
              <w:br/>
              <w:t>kar“vezetéssel”.</w:t>
            </w:r>
          </w:p>
          <w:p w:rsidR="00F71689" w:rsidRPr="00F71689" w:rsidRDefault="00F71689" w:rsidP="00F71689">
            <w:pPr>
              <w:spacing w:after="0" w:line="240" w:lineRule="auto"/>
              <w:rPr>
                <w:rFonts w:ascii="Times New Roman" w:eastAsia="Calibri" w:hAnsi="Times New Roman" w:cs="Times New Roman"/>
                <w:iCs/>
                <w:sz w:val="24"/>
                <w:szCs w:val="24"/>
              </w:rPr>
            </w:pPr>
            <w:r w:rsidRPr="00F71689">
              <w:rPr>
                <w:rFonts w:ascii="Times New Roman" w:eastAsia="Calibri" w:hAnsi="Times New Roman" w:cs="Times New Roman"/>
                <w:iCs/>
                <w:sz w:val="24"/>
                <w:szCs w:val="24"/>
              </w:rPr>
              <w:lastRenderedPageBreak/>
              <w:t xml:space="preserve">“Vakvezetéses” gyakorlat </w:t>
            </w:r>
            <w:r w:rsidRPr="00F71689">
              <w:rPr>
                <w:rFonts w:ascii="Times New Roman" w:eastAsia="Calibri" w:hAnsi="Times New Roman" w:cs="Times New Roman"/>
                <w:iCs/>
                <w:sz w:val="24"/>
                <w:szCs w:val="24"/>
              </w:rPr>
              <w:noBreakHyphen/>
              <w:t xml:space="preserve"> folyamatos vezetésipont-váltással.</w:t>
            </w:r>
          </w:p>
          <w:p w:rsidR="00F71689" w:rsidRPr="00F71689" w:rsidRDefault="00F71689" w:rsidP="00F71689">
            <w:pPr>
              <w:spacing w:after="0" w:line="240" w:lineRule="auto"/>
              <w:rPr>
                <w:rFonts w:ascii="Times New Roman" w:eastAsia="Calibri" w:hAnsi="Times New Roman" w:cs="Times New Roman"/>
                <w:iCs/>
                <w:sz w:val="24"/>
                <w:szCs w:val="24"/>
              </w:rPr>
            </w:pPr>
            <w:r w:rsidRPr="00F71689">
              <w:rPr>
                <w:rFonts w:ascii="Times New Roman" w:eastAsia="Calibri" w:hAnsi="Times New Roman" w:cs="Times New Roman"/>
                <w:iCs/>
                <w:sz w:val="24"/>
                <w:szCs w:val="24"/>
              </w:rPr>
              <w:t>Járás-fordulat elemekkel térbeli kompozíció készítése, egyénileg vagy csoportosan.</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Népi mozgásos gyermekjátékok és táncok megismerése, gyakorlása.</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Törekvés a társastánc illemszabályainak betartására.</w:t>
            </w:r>
          </w:p>
          <w:p w:rsidR="00F71689" w:rsidRPr="00F71689" w:rsidRDefault="00F71689" w:rsidP="00F71689">
            <w:pPr>
              <w:spacing w:after="240" w:line="240" w:lineRule="auto"/>
              <w:contextualSpacing/>
              <w:rPr>
                <w:rFonts w:ascii="Times New Roman" w:eastAsia="Calibri" w:hAnsi="Times New Roman" w:cs="Times New Roman"/>
                <w:sz w:val="24"/>
                <w:szCs w:val="24"/>
                <w:lang w:val="en-US"/>
              </w:rPr>
            </w:pPr>
            <w:r w:rsidRPr="00F71689">
              <w:rPr>
                <w:rFonts w:ascii="Times New Roman" w:eastAsia="Calibri" w:hAnsi="Times New Roman" w:cs="Times New Roman"/>
                <w:sz w:val="24"/>
                <w:szCs w:val="24"/>
                <w:lang w:val="en-US"/>
              </w:rPr>
              <w:t>Érzelmek elemi szintű kifejezése gesztusokkal, mozdulatokkal.</w:t>
            </w:r>
          </w:p>
        </w:tc>
        <w:tc>
          <w:tcPr>
            <w:tcW w:w="2596" w:type="dxa"/>
            <w:gridSpan w:val="2"/>
            <w:noWrap/>
          </w:tcPr>
          <w:p w:rsidR="00F71689" w:rsidRPr="00F71689" w:rsidRDefault="00F71689" w:rsidP="00F71689">
            <w:pPr>
              <w:spacing w:before="120" w:after="0" w:line="240" w:lineRule="auto"/>
              <w:rPr>
                <w:rFonts w:ascii="Times New Roman" w:eastAsia="Calibri" w:hAnsi="Times New Roman" w:cs="Times New Roman"/>
                <w:sz w:val="24"/>
                <w:szCs w:val="24"/>
              </w:rPr>
            </w:pPr>
            <w:r w:rsidRPr="00F71689">
              <w:rPr>
                <w:rFonts w:ascii="Times New Roman" w:eastAsia="Calibri" w:hAnsi="Times New Roman" w:cs="Times New Roman"/>
                <w:i/>
                <w:sz w:val="24"/>
                <w:szCs w:val="24"/>
              </w:rPr>
              <w:lastRenderedPageBreak/>
              <w:t xml:space="preserve">Magyar nyelv és </w:t>
            </w:r>
            <w:r w:rsidRPr="00F71689">
              <w:rPr>
                <w:rFonts w:ascii="Times New Roman" w:eastAsia="Calibri" w:hAnsi="Times New Roman" w:cs="Times New Roman"/>
                <w:i/>
                <w:sz w:val="24"/>
                <w:szCs w:val="24"/>
                <w:lang w:val="cs-CZ"/>
              </w:rPr>
              <w:t>irodalom</w:t>
            </w:r>
            <w:r w:rsidRPr="00F71689">
              <w:rPr>
                <w:rFonts w:ascii="Times New Roman" w:eastAsia="Calibri" w:hAnsi="Times New Roman" w:cs="Times New Roman"/>
                <w:i/>
                <w:sz w:val="24"/>
                <w:szCs w:val="24"/>
              </w:rPr>
              <w:t>:</w:t>
            </w:r>
            <w:r w:rsidRPr="00F71689">
              <w:rPr>
                <w:rFonts w:ascii="Times New Roman" w:eastAsia="Calibri" w:hAnsi="Times New Roman" w:cs="Times New Roman"/>
                <w:sz w:val="24"/>
                <w:szCs w:val="24"/>
              </w:rPr>
              <w:t xml:space="preserve"> dramatizálás.</w:t>
            </w:r>
          </w:p>
          <w:p w:rsidR="00F71689" w:rsidRPr="00F71689" w:rsidRDefault="00F71689" w:rsidP="00F71689">
            <w:pPr>
              <w:spacing w:after="0" w:line="240" w:lineRule="auto"/>
              <w:rPr>
                <w:rFonts w:ascii="Times New Roman" w:eastAsia="Calibri" w:hAnsi="Times New Roman" w:cs="Times New Roman"/>
                <w:sz w:val="24"/>
                <w:szCs w:val="24"/>
              </w:rPr>
            </w:pP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i/>
                <w:sz w:val="24"/>
                <w:szCs w:val="24"/>
              </w:rPr>
              <w:t xml:space="preserve">Ének-zene: </w:t>
            </w:r>
            <w:r w:rsidRPr="00F71689">
              <w:rPr>
                <w:rFonts w:ascii="Times New Roman" w:eastAsia="Calibri" w:hAnsi="Times New Roman" w:cs="Times New Roman"/>
                <w:sz w:val="24"/>
                <w:szCs w:val="24"/>
              </w:rPr>
              <w:t>zenehallgatás, népzene, gyermekdalok.</w:t>
            </w:r>
          </w:p>
        </w:tc>
      </w:tr>
      <w:tr w:rsidR="00F71689" w:rsidRPr="00F71689" w:rsidTr="00F71689">
        <w:tblPrEx>
          <w:tblBorders>
            <w:top w:val="none" w:sz="0" w:space="0" w:color="auto"/>
          </w:tblBorders>
        </w:tblPrEx>
        <w:trPr>
          <w:trHeight w:val="70"/>
          <w:jc w:val="center"/>
        </w:trPr>
        <w:tc>
          <w:tcPr>
            <w:tcW w:w="2033" w:type="dxa"/>
            <w:noWrap/>
            <w:vAlign w:val="center"/>
          </w:tcPr>
          <w:p w:rsidR="00F71689" w:rsidRPr="00F71689" w:rsidRDefault="00F71689" w:rsidP="00F71689">
            <w:pPr>
              <w:spacing w:before="120" w:after="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lang w:val="cs-CZ"/>
              </w:rPr>
              <w:t>Kulcsfogalmak</w:t>
            </w:r>
            <w:r w:rsidRPr="00F71689">
              <w:rPr>
                <w:rFonts w:ascii="Times New Roman" w:eastAsia="Calibri" w:hAnsi="Times New Roman" w:cs="Times New Roman"/>
                <w:b/>
                <w:sz w:val="24"/>
                <w:szCs w:val="24"/>
              </w:rPr>
              <w:t>/ fogalmak</w:t>
            </w:r>
          </w:p>
        </w:tc>
        <w:tc>
          <w:tcPr>
            <w:tcW w:w="7198" w:type="dxa"/>
            <w:gridSpan w:val="5"/>
            <w:noWrap/>
            <w:vAlign w:val="center"/>
          </w:tcPr>
          <w:p w:rsidR="00F71689" w:rsidRPr="00F71689" w:rsidRDefault="00F71689" w:rsidP="00F71689">
            <w:pPr>
              <w:spacing w:before="120" w:after="0" w:line="240" w:lineRule="auto"/>
              <w:jc w:val="both"/>
              <w:rPr>
                <w:rFonts w:ascii="Times New Roman" w:eastAsia="Calibri" w:hAnsi="Times New Roman" w:cs="Times New Roman"/>
                <w:sz w:val="24"/>
                <w:szCs w:val="24"/>
              </w:rPr>
            </w:pPr>
            <w:r w:rsidRPr="00F71689">
              <w:rPr>
                <w:rFonts w:ascii="Times New Roman" w:eastAsia="Calibri" w:hAnsi="Times New Roman" w:cs="Times New Roman"/>
                <w:sz w:val="24"/>
                <w:szCs w:val="24"/>
              </w:rPr>
              <w:t xml:space="preserve">Mozdulat, motívum, irányzat, </w:t>
            </w:r>
            <w:r w:rsidRPr="00F71689">
              <w:rPr>
                <w:rFonts w:ascii="Times New Roman" w:eastAsia="Calibri" w:hAnsi="Times New Roman" w:cs="Times New Roman"/>
                <w:sz w:val="24"/>
                <w:szCs w:val="24"/>
                <w:lang w:val="cs-CZ"/>
              </w:rPr>
              <w:t>népzene</w:t>
            </w:r>
            <w:r w:rsidRPr="00F71689">
              <w:rPr>
                <w:rFonts w:ascii="Times New Roman" w:eastAsia="Calibri" w:hAnsi="Times New Roman" w:cs="Times New Roman"/>
                <w:sz w:val="24"/>
                <w:szCs w:val="24"/>
              </w:rPr>
              <w:t>, műzene, néhány népi-, szalon- és modern tánc, élmény, etnikum, ritmus, tempó, etikett.</w:t>
            </w:r>
          </w:p>
        </w:tc>
      </w:tr>
    </w:tbl>
    <w:p w:rsidR="00F71689" w:rsidRPr="00F71689" w:rsidRDefault="00F71689" w:rsidP="00F71689">
      <w:pPr>
        <w:spacing w:after="0" w:line="240" w:lineRule="auto"/>
        <w:contextualSpacing/>
        <w:rPr>
          <w:rFonts w:ascii="Times New Roman" w:eastAsia="Calibri" w:hAnsi="Times New Roman" w:cs="Times New Roman"/>
          <w:b/>
          <w:bCs/>
          <w:sz w:val="24"/>
          <w:szCs w:val="24"/>
          <w:lang w:eastAsia="hu-HU"/>
        </w:rPr>
      </w:pPr>
    </w:p>
    <w:p w:rsidR="00F71689" w:rsidRPr="00F71689" w:rsidRDefault="00F71689" w:rsidP="00F71689">
      <w:pPr>
        <w:spacing w:after="0" w:line="240" w:lineRule="auto"/>
        <w:contextualSpacing/>
        <w:rPr>
          <w:rFonts w:ascii="Times New Roman" w:eastAsia="Calibri" w:hAnsi="Times New Roman" w:cs="Times New Roman"/>
          <w:b/>
          <w:bCs/>
          <w:sz w:val="24"/>
          <w:szCs w:val="24"/>
          <w:lang w:eastAsia="hu-HU"/>
        </w:rPr>
      </w:pPr>
    </w:p>
    <w:tbl>
      <w:tblPr>
        <w:tblW w:w="92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02"/>
        <w:gridCol w:w="7129"/>
      </w:tblGrid>
      <w:tr w:rsidR="00F71689" w:rsidRPr="00F71689" w:rsidTr="00F71689">
        <w:trPr>
          <w:trHeight w:val="70"/>
          <w:jc w:val="center"/>
        </w:trPr>
        <w:tc>
          <w:tcPr>
            <w:tcW w:w="1956" w:type="dxa"/>
            <w:noWrap/>
            <w:vAlign w:val="center"/>
          </w:tcPr>
          <w:p w:rsidR="00F71689" w:rsidRPr="00F71689" w:rsidRDefault="00F71689" w:rsidP="00F71689">
            <w:pPr>
              <w:spacing w:after="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rPr>
              <w:t xml:space="preserve">A fejlesztés várt </w:t>
            </w:r>
            <w:r w:rsidRPr="00F71689">
              <w:rPr>
                <w:rFonts w:ascii="Times New Roman" w:eastAsia="Calibri" w:hAnsi="Times New Roman" w:cs="Times New Roman"/>
                <w:b/>
                <w:sz w:val="24"/>
                <w:szCs w:val="24"/>
                <w:lang w:val="cs-CZ"/>
              </w:rPr>
              <w:t>eredményei</w:t>
            </w:r>
            <w:r w:rsidRPr="00F71689">
              <w:rPr>
                <w:rFonts w:ascii="Times New Roman" w:eastAsia="Calibri" w:hAnsi="Times New Roman" w:cs="Times New Roman"/>
                <w:b/>
                <w:sz w:val="24"/>
                <w:szCs w:val="24"/>
              </w:rPr>
              <w:t xml:space="preserve"> a két évfolyamos ciklus végén</w:t>
            </w:r>
          </w:p>
        </w:tc>
        <w:tc>
          <w:tcPr>
            <w:tcW w:w="6632" w:type="dxa"/>
            <w:noWrap/>
            <w:vAlign w:val="center"/>
          </w:tcPr>
          <w:p w:rsidR="00F71689" w:rsidRPr="00F71689" w:rsidRDefault="00F71689" w:rsidP="00F71689">
            <w:pPr>
              <w:spacing w:before="120" w:after="0" w:line="240" w:lineRule="auto"/>
              <w:rPr>
                <w:rFonts w:ascii="Times New Roman" w:eastAsia="Calibri" w:hAnsi="Times New Roman" w:cs="Times New Roman"/>
                <w:sz w:val="24"/>
                <w:szCs w:val="24"/>
                <w:lang w:val="cs-CZ"/>
              </w:rPr>
            </w:pPr>
            <w:r w:rsidRPr="00F71689">
              <w:rPr>
                <w:rFonts w:ascii="Times New Roman" w:eastAsia="Calibri" w:hAnsi="Times New Roman" w:cs="Times New Roman"/>
                <w:sz w:val="24"/>
                <w:szCs w:val="24"/>
              </w:rPr>
              <w:t>A tanuló képes</w:t>
            </w:r>
          </w:p>
          <w:p w:rsidR="00F71689" w:rsidRPr="00F71689" w:rsidRDefault="00F71689" w:rsidP="00303C52">
            <w:pPr>
              <w:numPr>
                <w:ilvl w:val="0"/>
                <w:numId w:val="100"/>
              </w:numPr>
              <w:spacing w:after="0" w:line="240" w:lineRule="auto"/>
              <w:contextualSpacing/>
              <w:rPr>
                <w:rFonts w:ascii="Times New Roman" w:eastAsia="Calibri" w:hAnsi="Times New Roman" w:cs="Times New Roman"/>
                <w:sz w:val="24"/>
                <w:szCs w:val="24"/>
              </w:rPr>
            </w:pPr>
            <w:r w:rsidRPr="00F71689">
              <w:rPr>
                <w:rFonts w:ascii="Times New Roman" w:eastAsia="Calibri" w:hAnsi="Times New Roman" w:cs="Times New Roman"/>
                <w:sz w:val="24"/>
                <w:szCs w:val="24"/>
              </w:rPr>
              <w:t>összetett mozgások, 4</w:t>
            </w:r>
            <w:r w:rsidRPr="00F71689">
              <w:rPr>
                <w:rFonts w:ascii="Times New Roman" w:eastAsia="Calibri" w:hAnsi="Times New Roman" w:cs="Times New Roman"/>
                <w:sz w:val="24"/>
                <w:szCs w:val="24"/>
              </w:rPr>
              <w:sym w:font="Symbol" w:char="F02D"/>
            </w:r>
            <w:r w:rsidRPr="00F71689">
              <w:rPr>
                <w:rFonts w:ascii="Times New Roman" w:eastAsia="Calibri" w:hAnsi="Times New Roman" w:cs="Times New Roman"/>
                <w:sz w:val="24"/>
                <w:szCs w:val="24"/>
              </w:rPr>
              <w:t>8-ütemű tornagyakorlatok végrehajtására,</w:t>
            </w:r>
          </w:p>
          <w:p w:rsidR="00F71689" w:rsidRPr="00F71689" w:rsidRDefault="00F71689" w:rsidP="00303C52">
            <w:pPr>
              <w:numPr>
                <w:ilvl w:val="0"/>
                <w:numId w:val="91"/>
              </w:numPr>
              <w:spacing w:after="0" w:line="240" w:lineRule="auto"/>
              <w:contextualSpacing/>
              <w:rPr>
                <w:rFonts w:ascii="Times New Roman" w:eastAsia="Calibri" w:hAnsi="Times New Roman" w:cs="Times New Roman"/>
                <w:b/>
                <w:i/>
                <w:sz w:val="24"/>
                <w:szCs w:val="24"/>
              </w:rPr>
            </w:pPr>
            <w:r w:rsidRPr="00F71689">
              <w:rPr>
                <w:rFonts w:ascii="Times New Roman" w:eastAsia="Calibri" w:hAnsi="Times New Roman" w:cs="Times New Roman"/>
                <w:sz w:val="24"/>
                <w:szCs w:val="24"/>
              </w:rPr>
              <w:t>a testnevelés szakszavainak értésére (passzív szókincs szintjén) és adekvát mozgásos válaszokra,</w:t>
            </w:r>
          </w:p>
          <w:p w:rsidR="00F71689" w:rsidRPr="00F71689" w:rsidRDefault="00F71689" w:rsidP="00303C52">
            <w:pPr>
              <w:numPr>
                <w:ilvl w:val="0"/>
                <w:numId w:val="96"/>
              </w:numPr>
              <w:spacing w:after="0" w:line="240" w:lineRule="auto"/>
              <w:contextualSpacing/>
              <w:rPr>
                <w:rFonts w:ascii="Times New Roman" w:eastAsia="Calibri" w:hAnsi="Times New Roman" w:cs="Times New Roman"/>
                <w:sz w:val="24"/>
                <w:szCs w:val="24"/>
              </w:rPr>
            </w:pPr>
            <w:r w:rsidRPr="00F71689">
              <w:rPr>
                <w:rFonts w:ascii="Times New Roman" w:eastAsia="Calibri" w:hAnsi="Times New Roman" w:cs="Times New Roman"/>
                <w:sz w:val="24"/>
                <w:szCs w:val="24"/>
              </w:rPr>
              <w:t>erőfeszítésre és kitartásra saját szintje szerint,</w:t>
            </w:r>
          </w:p>
          <w:p w:rsidR="00F71689" w:rsidRPr="00F71689" w:rsidRDefault="00F71689" w:rsidP="00303C52">
            <w:pPr>
              <w:numPr>
                <w:ilvl w:val="0"/>
                <w:numId w:val="96"/>
              </w:numPr>
              <w:spacing w:after="0" w:line="240" w:lineRule="auto"/>
              <w:contextualSpacing/>
              <w:rPr>
                <w:rFonts w:ascii="Times New Roman" w:eastAsia="Calibri" w:hAnsi="Times New Roman" w:cs="Times New Roman"/>
                <w:sz w:val="24"/>
                <w:szCs w:val="24"/>
              </w:rPr>
            </w:pPr>
            <w:r w:rsidRPr="00F71689">
              <w:rPr>
                <w:rFonts w:ascii="Times New Roman" w:eastAsia="Calibri" w:hAnsi="Times New Roman" w:cs="Times New Roman"/>
                <w:sz w:val="24"/>
                <w:szCs w:val="24"/>
              </w:rPr>
              <w:t>gyors futásra, magas- és távolugrás megkísérlésére,</w:t>
            </w:r>
          </w:p>
          <w:p w:rsidR="00F71689" w:rsidRPr="00F71689" w:rsidRDefault="00F71689" w:rsidP="00303C52">
            <w:pPr>
              <w:numPr>
                <w:ilvl w:val="0"/>
                <w:numId w:val="96"/>
              </w:numPr>
              <w:spacing w:after="0" w:line="240" w:lineRule="auto"/>
              <w:contextualSpacing/>
              <w:rPr>
                <w:rFonts w:ascii="Times New Roman" w:eastAsia="Calibri" w:hAnsi="Times New Roman" w:cs="Times New Roman"/>
                <w:sz w:val="24"/>
                <w:szCs w:val="24"/>
              </w:rPr>
            </w:pPr>
            <w:r w:rsidRPr="00F71689">
              <w:rPr>
                <w:rFonts w:ascii="Times New Roman" w:eastAsia="Calibri" w:hAnsi="Times New Roman" w:cs="Times New Roman"/>
                <w:sz w:val="24"/>
                <w:szCs w:val="24"/>
              </w:rPr>
              <w:t>a mellúszás megkísérlésére, helyes légzéstechnikával,</w:t>
            </w:r>
          </w:p>
          <w:p w:rsidR="00F71689" w:rsidRPr="00F71689" w:rsidRDefault="00F71689" w:rsidP="00303C52">
            <w:pPr>
              <w:numPr>
                <w:ilvl w:val="0"/>
                <w:numId w:val="97"/>
              </w:numPr>
              <w:spacing w:after="0" w:line="240" w:lineRule="auto"/>
              <w:ind w:left="720"/>
              <w:contextualSpacing/>
              <w:rPr>
                <w:rFonts w:ascii="Times New Roman" w:eastAsia="Calibri" w:hAnsi="Times New Roman" w:cs="Times New Roman"/>
                <w:sz w:val="24"/>
                <w:szCs w:val="24"/>
              </w:rPr>
            </w:pPr>
            <w:r w:rsidRPr="00F71689">
              <w:rPr>
                <w:rFonts w:ascii="Times New Roman" w:eastAsia="Calibri" w:hAnsi="Times New Roman" w:cs="Times New Roman"/>
                <w:sz w:val="24"/>
                <w:szCs w:val="24"/>
              </w:rPr>
              <w:t>a labda átvételére és átadására,</w:t>
            </w:r>
          </w:p>
          <w:p w:rsidR="00F71689" w:rsidRPr="00F71689" w:rsidRDefault="00F71689" w:rsidP="00303C52">
            <w:pPr>
              <w:numPr>
                <w:ilvl w:val="0"/>
                <w:numId w:val="93"/>
              </w:numPr>
              <w:spacing w:after="0" w:line="240" w:lineRule="auto"/>
              <w:contextualSpacing/>
              <w:rPr>
                <w:rFonts w:ascii="Times New Roman" w:eastAsia="Calibri" w:hAnsi="Times New Roman" w:cs="Times New Roman"/>
                <w:sz w:val="24"/>
                <w:szCs w:val="24"/>
              </w:rPr>
            </w:pPr>
            <w:r w:rsidRPr="00F71689">
              <w:rPr>
                <w:rFonts w:ascii="Times New Roman" w:eastAsia="Calibri" w:hAnsi="Times New Roman" w:cs="Times New Roman"/>
                <w:sz w:val="24"/>
                <w:szCs w:val="24"/>
              </w:rPr>
              <w:t>a játékszabályok betartására, aktív részvételre a közös játékokban,</w:t>
            </w:r>
          </w:p>
          <w:p w:rsidR="00F71689" w:rsidRPr="00F71689" w:rsidRDefault="00F71689" w:rsidP="00303C52">
            <w:pPr>
              <w:numPr>
                <w:ilvl w:val="0"/>
                <w:numId w:val="99"/>
              </w:numPr>
              <w:spacing w:after="0" w:line="240" w:lineRule="auto"/>
              <w:contextualSpacing/>
              <w:rPr>
                <w:rFonts w:ascii="Times New Roman" w:eastAsia="Calibri" w:hAnsi="Times New Roman" w:cs="Times New Roman"/>
                <w:sz w:val="24"/>
                <w:szCs w:val="24"/>
              </w:rPr>
            </w:pPr>
            <w:r w:rsidRPr="00F71689">
              <w:rPr>
                <w:rFonts w:ascii="Times New Roman" w:eastAsia="Calibri" w:hAnsi="Times New Roman" w:cs="Times New Roman"/>
                <w:sz w:val="24"/>
                <w:szCs w:val="24"/>
              </w:rPr>
              <w:t>higiénés ismereteinek rutinszerű alkalmazására,</w:t>
            </w:r>
          </w:p>
          <w:p w:rsidR="00F71689" w:rsidRPr="00F71689" w:rsidRDefault="00F71689" w:rsidP="00303C52">
            <w:pPr>
              <w:widowControl w:val="0"/>
              <w:numPr>
                <w:ilvl w:val="0"/>
                <w:numId w:val="95"/>
              </w:numPr>
              <w:suppressAutoHyphens/>
              <w:spacing w:after="0" w:line="240" w:lineRule="auto"/>
              <w:contextualSpacing/>
              <w:rPr>
                <w:rFonts w:ascii="Times New Roman" w:eastAsia="Calibri" w:hAnsi="Times New Roman" w:cs="Times New Roman"/>
                <w:sz w:val="24"/>
                <w:szCs w:val="24"/>
              </w:rPr>
            </w:pPr>
            <w:r w:rsidRPr="00F71689">
              <w:rPr>
                <w:rFonts w:ascii="Times New Roman" w:eastAsia="Calibri" w:hAnsi="Times New Roman" w:cs="Times New Roman"/>
                <w:sz w:val="24"/>
                <w:szCs w:val="24"/>
              </w:rPr>
              <w:t xml:space="preserve"> egyszerű tánclépésekre bemutatás után és/vagy szóbeli instrukció alapján,</w:t>
            </w:r>
          </w:p>
          <w:p w:rsidR="00F71689" w:rsidRPr="00F71689" w:rsidRDefault="00F71689" w:rsidP="00303C52">
            <w:pPr>
              <w:widowControl w:val="0"/>
              <w:numPr>
                <w:ilvl w:val="0"/>
                <w:numId w:val="95"/>
              </w:numPr>
              <w:suppressAutoHyphens/>
              <w:spacing w:after="0" w:line="240" w:lineRule="auto"/>
              <w:contextualSpacing/>
              <w:rPr>
                <w:rFonts w:ascii="Times New Roman" w:eastAsia="Calibri" w:hAnsi="Times New Roman" w:cs="Times New Roman"/>
                <w:sz w:val="24"/>
                <w:szCs w:val="24"/>
              </w:rPr>
            </w:pPr>
            <w:r w:rsidRPr="00F71689">
              <w:rPr>
                <w:rFonts w:ascii="Times New Roman" w:eastAsia="Calibri" w:hAnsi="Times New Roman" w:cs="Times New Roman"/>
                <w:sz w:val="24"/>
                <w:szCs w:val="24"/>
              </w:rPr>
              <w:t xml:space="preserve">zenével szinkronban mozgásra, </w:t>
            </w:r>
          </w:p>
          <w:p w:rsidR="00F71689" w:rsidRPr="00F71689" w:rsidRDefault="00F71689" w:rsidP="00303C52">
            <w:pPr>
              <w:widowControl w:val="0"/>
              <w:numPr>
                <w:ilvl w:val="0"/>
                <w:numId w:val="95"/>
              </w:numPr>
              <w:suppressAutoHyphens/>
              <w:spacing w:after="0" w:line="240" w:lineRule="auto"/>
              <w:contextualSpacing/>
              <w:rPr>
                <w:rFonts w:ascii="Times New Roman" w:eastAsia="Calibri" w:hAnsi="Times New Roman" w:cs="Times New Roman"/>
                <w:b/>
                <w:i/>
                <w:sz w:val="24"/>
                <w:szCs w:val="24"/>
              </w:rPr>
            </w:pPr>
            <w:r w:rsidRPr="00F71689">
              <w:rPr>
                <w:rFonts w:ascii="Times New Roman" w:eastAsia="Calibri" w:hAnsi="Times New Roman" w:cs="Times New Roman"/>
                <w:sz w:val="24"/>
                <w:szCs w:val="24"/>
              </w:rPr>
              <w:t>a tánc mint mozgás, mint örömforrás élvezetére.</w:t>
            </w:r>
          </w:p>
        </w:tc>
      </w:tr>
    </w:tbl>
    <w:p w:rsidR="00F71689" w:rsidRPr="00F71689" w:rsidRDefault="00F71689" w:rsidP="00F71689">
      <w:pPr>
        <w:spacing w:after="0" w:line="240" w:lineRule="auto"/>
        <w:contextualSpacing/>
        <w:jc w:val="center"/>
        <w:rPr>
          <w:rFonts w:ascii="Times New Roman" w:eastAsia="Calibri" w:hAnsi="Times New Roman" w:cs="Times New Roman"/>
          <w:b/>
          <w:bCs/>
          <w:sz w:val="24"/>
          <w:szCs w:val="24"/>
          <w:lang w:eastAsia="hu-HU"/>
        </w:rPr>
      </w:pPr>
    </w:p>
    <w:p w:rsidR="00F71689" w:rsidRPr="00F71689" w:rsidRDefault="00F71689" w:rsidP="00F71689">
      <w:pPr>
        <w:spacing w:after="0" w:line="240" w:lineRule="auto"/>
        <w:contextualSpacing/>
        <w:jc w:val="center"/>
        <w:rPr>
          <w:rFonts w:ascii="Times New Roman" w:eastAsia="Calibri" w:hAnsi="Times New Roman" w:cs="Times New Roman"/>
          <w:b/>
          <w:bCs/>
          <w:sz w:val="24"/>
          <w:szCs w:val="24"/>
          <w:lang w:eastAsia="hu-HU"/>
        </w:rPr>
      </w:pPr>
      <w:r w:rsidRPr="00F71689">
        <w:rPr>
          <w:rFonts w:ascii="Times New Roman" w:eastAsia="Calibri" w:hAnsi="Times New Roman" w:cs="Times New Roman"/>
          <w:b/>
          <w:bCs/>
          <w:sz w:val="24"/>
          <w:szCs w:val="24"/>
          <w:lang w:eastAsia="hu-HU"/>
        </w:rPr>
        <w:br w:type="page"/>
      </w:r>
    </w:p>
    <w:p w:rsidR="00F71689" w:rsidRPr="00F71689" w:rsidRDefault="00F71689" w:rsidP="00F71689">
      <w:pPr>
        <w:spacing w:after="0" w:line="240" w:lineRule="auto"/>
        <w:contextualSpacing/>
        <w:jc w:val="center"/>
        <w:rPr>
          <w:rFonts w:ascii="Times New Roman" w:eastAsia="Calibri" w:hAnsi="Times New Roman" w:cs="Times New Roman"/>
          <w:b/>
          <w:bCs/>
          <w:sz w:val="24"/>
          <w:szCs w:val="24"/>
          <w:lang w:eastAsia="hu-HU"/>
        </w:rPr>
      </w:pPr>
      <w:r w:rsidRPr="00F71689">
        <w:rPr>
          <w:rFonts w:ascii="Times New Roman" w:eastAsia="Calibri" w:hAnsi="Times New Roman" w:cs="Times New Roman"/>
          <w:b/>
          <w:bCs/>
          <w:sz w:val="24"/>
          <w:szCs w:val="24"/>
          <w:lang w:eastAsia="hu-HU"/>
        </w:rPr>
        <w:lastRenderedPageBreak/>
        <w:t>7. évfolyam</w:t>
      </w:r>
    </w:p>
    <w:p w:rsidR="00F71689" w:rsidRPr="00F71689" w:rsidRDefault="00F71689" w:rsidP="00F71689">
      <w:pPr>
        <w:spacing w:after="0" w:line="240" w:lineRule="auto"/>
        <w:contextualSpacing/>
        <w:jc w:val="center"/>
        <w:rPr>
          <w:rFonts w:ascii="Times New Roman" w:eastAsia="Calibri" w:hAnsi="Times New Roman" w:cs="Times New Roman"/>
          <w:b/>
          <w:bCs/>
          <w:sz w:val="24"/>
          <w:szCs w:val="24"/>
          <w:lang w:eastAsia="hu-HU"/>
        </w:rPr>
      </w:pPr>
    </w:p>
    <w:p w:rsidR="00F71689" w:rsidRPr="00F71689" w:rsidRDefault="00F71689" w:rsidP="00F71689">
      <w:pPr>
        <w:spacing w:after="0" w:line="240" w:lineRule="auto"/>
        <w:contextualSpacing/>
        <w:jc w:val="both"/>
        <w:rPr>
          <w:rFonts w:ascii="Times New Roman" w:eastAsia="Calibri" w:hAnsi="Times New Roman" w:cs="Times New Roman"/>
          <w:bCs/>
          <w:sz w:val="24"/>
          <w:szCs w:val="24"/>
          <w:lang w:eastAsia="hu-HU"/>
        </w:rPr>
      </w:pPr>
      <w:r w:rsidRPr="00F71689">
        <w:rPr>
          <w:rFonts w:ascii="Times New Roman" w:eastAsia="Calibri" w:hAnsi="Times New Roman" w:cs="Times New Roman"/>
          <w:bCs/>
          <w:sz w:val="24"/>
          <w:szCs w:val="24"/>
          <w:lang w:eastAsia="hu-HU"/>
        </w:rPr>
        <w:t xml:space="preserve">Az általános iskolai tanulmányok végéhez közeledve az enyhén értelmi fogyatékos tanulók testi nevelésében fő szempont a mozgás, a sport életmódbeli elemmé válása. Ezt a célt szolgálják a NAT-ban a mozgásnevelésre, mozgáskultúrára, a testi nevelés ismeretelemeire és az általános személyiségfejlesztésre vonatkozó közműveltségi tartalmak. </w:t>
      </w:r>
    </w:p>
    <w:p w:rsidR="00F71689" w:rsidRPr="00F71689" w:rsidRDefault="00F71689" w:rsidP="00F71689">
      <w:pPr>
        <w:spacing w:after="0" w:line="240" w:lineRule="auto"/>
        <w:contextualSpacing/>
        <w:jc w:val="both"/>
        <w:rPr>
          <w:rFonts w:ascii="Times New Roman" w:eastAsia="Calibri" w:hAnsi="Times New Roman" w:cs="Times New Roman"/>
          <w:bCs/>
          <w:sz w:val="24"/>
          <w:szCs w:val="24"/>
          <w:lang w:eastAsia="hu-HU"/>
        </w:rPr>
      </w:pPr>
      <w:r w:rsidRPr="00F71689">
        <w:rPr>
          <w:rFonts w:ascii="Times New Roman" w:eastAsia="Calibri" w:hAnsi="Times New Roman" w:cs="Times New Roman"/>
          <w:bCs/>
          <w:sz w:val="24"/>
          <w:szCs w:val="24"/>
          <w:lang w:eastAsia="hu-HU"/>
        </w:rPr>
        <w:t>A tantárgy célja a mozgásformák készségszintre emelése, a mozgás igényének és az egészség megőrzésének életmódbeli szokásrendszerré válása, továbbá az erő és állóképesség, a gyorsaság és az ügyesség növelése azért, hogy a motoros, kondicionális és koordinációs képességek fejlesztése pozitív transzferként hasson a tanuló egyéni boldogulására.</w:t>
      </w:r>
    </w:p>
    <w:p w:rsidR="00F71689" w:rsidRPr="00F71689" w:rsidRDefault="00F71689" w:rsidP="00F71689">
      <w:pPr>
        <w:spacing w:after="0" w:line="240" w:lineRule="auto"/>
        <w:contextualSpacing/>
        <w:jc w:val="both"/>
        <w:rPr>
          <w:rFonts w:ascii="Times New Roman" w:eastAsia="Calibri" w:hAnsi="Times New Roman" w:cs="Times New Roman"/>
          <w:bCs/>
          <w:sz w:val="24"/>
          <w:szCs w:val="24"/>
          <w:lang w:eastAsia="hu-HU"/>
        </w:rPr>
      </w:pPr>
      <w:r w:rsidRPr="00F71689">
        <w:rPr>
          <w:rFonts w:ascii="Times New Roman" w:eastAsia="Calibri" w:hAnsi="Times New Roman" w:cs="Times New Roman"/>
          <w:bCs/>
          <w:sz w:val="24"/>
          <w:szCs w:val="24"/>
          <w:lang w:eastAsia="hu-HU"/>
        </w:rPr>
        <w:t xml:space="preserve">A közösségi mozgásformák során a kooperáció és a sportszerűség gyakorlattá válása, a pozitív attitűdök megerősödése a tanuló és szociális környezete számára egyaránt kedvező feltételeket teremthet a munkaerő-piaci helytálláshoz. </w:t>
      </w:r>
    </w:p>
    <w:p w:rsidR="00F71689" w:rsidRPr="00F71689" w:rsidRDefault="00F71689" w:rsidP="00F71689">
      <w:pPr>
        <w:spacing w:after="0" w:line="240" w:lineRule="auto"/>
        <w:contextualSpacing/>
        <w:jc w:val="both"/>
        <w:rPr>
          <w:rFonts w:ascii="Times New Roman" w:eastAsia="Calibri" w:hAnsi="Times New Roman" w:cs="Times New Roman"/>
          <w:bCs/>
          <w:sz w:val="24"/>
          <w:szCs w:val="24"/>
          <w:lang w:eastAsia="hu-HU"/>
        </w:rPr>
      </w:pPr>
      <w:r w:rsidRPr="00F71689">
        <w:rPr>
          <w:rFonts w:ascii="Times New Roman" w:eastAsia="Calibri" w:hAnsi="Times New Roman" w:cs="Times New Roman"/>
          <w:bCs/>
          <w:sz w:val="24"/>
          <w:szCs w:val="24"/>
          <w:lang w:eastAsia="hu-HU"/>
        </w:rPr>
        <w:t xml:space="preserve">A testnevelés és sport tantárgy nevelési és kulcskompetencia-fejlesztési lehetőségei közé tartozik az anyanyelvi kommunikációs fejlesztés a testnevelés órákon vagy szabadidős sporttevékenységek keretében, amely az auditíven érzékelt beszéd megértésére – és a megértettek alkalmazásában –, és a (minimális) sportelméleti művelődési anyag feldolgozása során valósulhat meg. A természettudományos kompetencia a mindennapi élet természettudományi műveltségeként, egészségvédelmi, betegség- és baleset-megelőzési ismeretekként van jelen a testnevelésben és a sportban.  </w:t>
      </w:r>
    </w:p>
    <w:p w:rsidR="00F71689" w:rsidRPr="00F71689" w:rsidRDefault="00F71689" w:rsidP="00F71689">
      <w:pPr>
        <w:spacing w:after="0" w:line="240" w:lineRule="auto"/>
        <w:contextualSpacing/>
        <w:jc w:val="both"/>
        <w:rPr>
          <w:rFonts w:ascii="Times New Roman" w:eastAsia="Calibri" w:hAnsi="Times New Roman" w:cs="Times New Roman"/>
          <w:bCs/>
          <w:sz w:val="24"/>
          <w:szCs w:val="24"/>
          <w:lang w:eastAsia="hu-HU"/>
        </w:rPr>
      </w:pPr>
      <w:r w:rsidRPr="00F71689">
        <w:rPr>
          <w:rFonts w:ascii="Times New Roman" w:eastAsia="Calibri" w:hAnsi="Times New Roman" w:cs="Times New Roman"/>
          <w:bCs/>
          <w:sz w:val="24"/>
          <w:szCs w:val="24"/>
          <w:lang w:eastAsia="hu-HU"/>
        </w:rPr>
        <w:t>A kiemelt fejlesztési feladatok közül az erkölcsi és önismereti nevelés, a másokért való felelősségvállalás alapját képezhetik a tanulók boldogulásának.</w:t>
      </w:r>
    </w:p>
    <w:p w:rsidR="00F71689" w:rsidRPr="00F71689" w:rsidRDefault="00F71689" w:rsidP="00F71689">
      <w:pPr>
        <w:autoSpaceDE w:val="0"/>
        <w:autoSpaceDN w:val="0"/>
        <w:adjustRightInd w:val="0"/>
        <w:spacing w:after="0" w:line="240" w:lineRule="auto"/>
        <w:jc w:val="center"/>
        <w:rPr>
          <w:rFonts w:ascii="Times New Roman" w:eastAsia="Calibri" w:hAnsi="Times New Roman" w:cs="Times New Roman"/>
          <w:b/>
          <w:bCs/>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2007"/>
      </w:tblGrid>
      <w:tr w:rsidR="00F71689" w:rsidRPr="00F71689" w:rsidTr="00F71689">
        <w:trPr>
          <w:jc w:val="center"/>
        </w:trPr>
        <w:tc>
          <w:tcPr>
            <w:tcW w:w="2988" w:type="dxa"/>
          </w:tcPr>
          <w:p w:rsidR="00F71689" w:rsidRPr="00F71689" w:rsidRDefault="00F71689" w:rsidP="00F71689">
            <w:pPr>
              <w:spacing w:after="0" w:line="240" w:lineRule="auto"/>
              <w:rPr>
                <w:rFonts w:ascii="Times New Roman" w:eastAsia="Times New Roman" w:hAnsi="Times New Roman" w:cs="Times New Roman"/>
                <w:b/>
                <w:sz w:val="24"/>
                <w:szCs w:val="24"/>
                <w:lang w:eastAsia="hu-HU"/>
              </w:rPr>
            </w:pPr>
            <w:r w:rsidRPr="00F71689">
              <w:rPr>
                <w:rFonts w:ascii="Times New Roman" w:eastAsia="Times New Roman" w:hAnsi="Times New Roman" w:cs="Times New Roman"/>
                <w:b/>
                <w:sz w:val="24"/>
                <w:szCs w:val="24"/>
                <w:lang w:eastAsia="hu-HU"/>
              </w:rPr>
              <w:t>Tematikai egység</w:t>
            </w:r>
          </w:p>
        </w:tc>
        <w:tc>
          <w:tcPr>
            <w:tcW w:w="2007" w:type="dxa"/>
          </w:tcPr>
          <w:p w:rsidR="00F71689" w:rsidRPr="00F71689" w:rsidRDefault="00F71689" w:rsidP="00F71689">
            <w:pPr>
              <w:spacing w:after="0" w:line="240" w:lineRule="auto"/>
              <w:rPr>
                <w:rFonts w:ascii="Times New Roman" w:eastAsia="Times New Roman" w:hAnsi="Times New Roman" w:cs="Times New Roman"/>
                <w:b/>
                <w:sz w:val="24"/>
                <w:szCs w:val="24"/>
                <w:lang w:eastAsia="hu-HU"/>
              </w:rPr>
            </w:pPr>
            <w:r w:rsidRPr="00F71689">
              <w:rPr>
                <w:rFonts w:ascii="Times New Roman" w:eastAsia="Times New Roman" w:hAnsi="Times New Roman" w:cs="Times New Roman"/>
                <w:b/>
                <w:sz w:val="24"/>
                <w:szCs w:val="24"/>
                <w:lang w:eastAsia="hu-HU"/>
              </w:rPr>
              <w:t xml:space="preserve">Óraszám </w:t>
            </w:r>
          </w:p>
        </w:tc>
      </w:tr>
      <w:tr w:rsidR="00F71689" w:rsidRPr="00F71689" w:rsidTr="00F71689">
        <w:trPr>
          <w:jc w:val="center"/>
        </w:trPr>
        <w:tc>
          <w:tcPr>
            <w:tcW w:w="2988" w:type="dxa"/>
          </w:tcPr>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Motoros képességfejlesztés – edzettség, fittség</w:t>
            </w:r>
          </w:p>
        </w:tc>
        <w:tc>
          <w:tcPr>
            <w:tcW w:w="2007" w:type="dxa"/>
          </w:tcPr>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34 (folyamatos)</w:t>
            </w:r>
          </w:p>
        </w:tc>
      </w:tr>
      <w:tr w:rsidR="00F71689" w:rsidRPr="00F71689" w:rsidTr="00F71689">
        <w:trPr>
          <w:jc w:val="center"/>
        </w:trPr>
        <w:tc>
          <w:tcPr>
            <w:tcW w:w="2988" w:type="dxa"/>
          </w:tcPr>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 xml:space="preserve">Motoros készségfejlesztés – mozgástanulás </w:t>
            </w:r>
          </w:p>
        </w:tc>
        <w:tc>
          <w:tcPr>
            <w:tcW w:w="2007" w:type="dxa"/>
          </w:tcPr>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43 (folyamatos)</w:t>
            </w:r>
          </w:p>
        </w:tc>
      </w:tr>
      <w:tr w:rsidR="00F71689" w:rsidRPr="00F71689" w:rsidTr="00F71689">
        <w:trPr>
          <w:jc w:val="center"/>
        </w:trPr>
        <w:tc>
          <w:tcPr>
            <w:tcW w:w="2988" w:type="dxa"/>
          </w:tcPr>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 xml:space="preserve">Játék </w:t>
            </w:r>
          </w:p>
        </w:tc>
        <w:tc>
          <w:tcPr>
            <w:tcW w:w="2007" w:type="dxa"/>
          </w:tcPr>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34 (folyamatos)</w:t>
            </w:r>
          </w:p>
        </w:tc>
      </w:tr>
      <w:tr w:rsidR="00F71689" w:rsidRPr="00F71689" w:rsidTr="00F71689">
        <w:trPr>
          <w:jc w:val="center"/>
        </w:trPr>
        <w:tc>
          <w:tcPr>
            <w:tcW w:w="2988" w:type="dxa"/>
          </w:tcPr>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 xml:space="preserve">Versenyzés </w:t>
            </w:r>
          </w:p>
        </w:tc>
        <w:tc>
          <w:tcPr>
            <w:tcW w:w="2007" w:type="dxa"/>
          </w:tcPr>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30 (folyamatos)</w:t>
            </w:r>
          </w:p>
        </w:tc>
      </w:tr>
      <w:tr w:rsidR="00F71689" w:rsidRPr="00F71689" w:rsidTr="00F71689">
        <w:trPr>
          <w:jc w:val="center"/>
        </w:trPr>
        <w:tc>
          <w:tcPr>
            <w:tcW w:w="2988" w:type="dxa"/>
          </w:tcPr>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Prevenció, életvezetés, egészségfejlesztés</w:t>
            </w:r>
          </w:p>
        </w:tc>
        <w:tc>
          <w:tcPr>
            <w:tcW w:w="2007" w:type="dxa"/>
          </w:tcPr>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21 (folyamatos)</w:t>
            </w:r>
          </w:p>
        </w:tc>
      </w:tr>
      <w:tr w:rsidR="00F71689" w:rsidRPr="00F71689" w:rsidTr="00F71689">
        <w:trPr>
          <w:jc w:val="center"/>
        </w:trPr>
        <w:tc>
          <w:tcPr>
            <w:tcW w:w="2988" w:type="dxa"/>
          </w:tcPr>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 xml:space="preserve">Szabadon felhasználható </w:t>
            </w:r>
          </w:p>
        </w:tc>
        <w:tc>
          <w:tcPr>
            <w:tcW w:w="2007" w:type="dxa"/>
          </w:tcPr>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18</w:t>
            </w:r>
          </w:p>
        </w:tc>
      </w:tr>
      <w:tr w:rsidR="00F71689" w:rsidRPr="00F71689" w:rsidTr="00F71689">
        <w:trPr>
          <w:jc w:val="center"/>
        </w:trPr>
        <w:tc>
          <w:tcPr>
            <w:tcW w:w="2988" w:type="dxa"/>
          </w:tcPr>
          <w:p w:rsidR="00F71689" w:rsidRPr="00F71689" w:rsidRDefault="00F71689" w:rsidP="00F71689">
            <w:pPr>
              <w:spacing w:after="0" w:line="240" w:lineRule="auto"/>
              <w:rPr>
                <w:rFonts w:ascii="Times New Roman" w:eastAsia="Times New Roman" w:hAnsi="Times New Roman" w:cs="Times New Roman"/>
                <w:sz w:val="24"/>
                <w:szCs w:val="24"/>
                <w:lang w:eastAsia="hu-HU"/>
              </w:rPr>
            </w:pPr>
          </w:p>
        </w:tc>
        <w:tc>
          <w:tcPr>
            <w:tcW w:w="2007" w:type="dxa"/>
          </w:tcPr>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180</w:t>
            </w:r>
          </w:p>
        </w:tc>
      </w:tr>
    </w:tbl>
    <w:p w:rsidR="00F71689" w:rsidRPr="00F71689" w:rsidRDefault="00F71689" w:rsidP="00F71689">
      <w:pPr>
        <w:spacing w:after="0" w:line="240" w:lineRule="auto"/>
        <w:contextualSpacing/>
        <w:jc w:val="both"/>
        <w:rPr>
          <w:rFonts w:ascii="Times New Roman" w:eastAsia="Calibri" w:hAnsi="Times New Roman" w:cs="Times New Roman"/>
          <w:bCs/>
          <w:sz w:val="24"/>
          <w:szCs w:val="24"/>
          <w:lang w:eastAsia="hu-HU"/>
        </w:rPr>
      </w:pPr>
    </w:p>
    <w:p w:rsidR="00F71689" w:rsidRPr="00F71689" w:rsidRDefault="00F71689" w:rsidP="00F71689">
      <w:pPr>
        <w:autoSpaceDE w:val="0"/>
        <w:autoSpaceDN w:val="0"/>
        <w:adjustRightInd w:val="0"/>
        <w:spacing w:after="0" w:line="240" w:lineRule="auto"/>
        <w:jc w:val="center"/>
        <w:rPr>
          <w:rFonts w:ascii="Times New Roman" w:eastAsia="Calibri" w:hAnsi="Times New Roman" w:cs="Times New Roman"/>
          <w:b/>
          <w:bCs/>
          <w:sz w:val="24"/>
          <w:szCs w:val="24"/>
        </w:rPr>
      </w:pPr>
    </w:p>
    <w:p w:rsidR="00F71689" w:rsidRPr="00F71689" w:rsidRDefault="00F71689" w:rsidP="00F71689">
      <w:pPr>
        <w:spacing w:after="0" w:line="240" w:lineRule="auto"/>
        <w:contextualSpacing/>
        <w:jc w:val="both"/>
        <w:rPr>
          <w:rFonts w:ascii="Times New Roman" w:eastAsia="Calibri" w:hAnsi="Times New Roman" w:cs="Times New Roman"/>
          <w:bCs/>
          <w:sz w:val="24"/>
          <w:szCs w:val="24"/>
          <w:lang w:eastAsia="hu-HU"/>
        </w:rPr>
      </w:pPr>
    </w:p>
    <w:tbl>
      <w:tblPr>
        <w:tblW w:w="92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25"/>
        <w:gridCol w:w="337"/>
        <w:gridCol w:w="1152"/>
        <w:gridCol w:w="3415"/>
        <w:gridCol w:w="880"/>
        <w:gridCol w:w="1522"/>
      </w:tblGrid>
      <w:tr w:rsidR="00F71689" w:rsidRPr="00F71689" w:rsidTr="00F71689">
        <w:trPr>
          <w:jc w:val="center"/>
        </w:trPr>
        <w:tc>
          <w:tcPr>
            <w:tcW w:w="2262" w:type="dxa"/>
            <w:gridSpan w:val="2"/>
            <w:noWrap/>
            <w:vAlign w:val="center"/>
          </w:tcPr>
          <w:p w:rsidR="00F71689" w:rsidRPr="00F71689" w:rsidRDefault="00F71689" w:rsidP="00F71689">
            <w:pPr>
              <w:spacing w:after="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rPr>
              <w:t>Tematikai egység/ Fejlesztési cél</w:t>
            </w:r>
          </w:p>
        </w:tc>
        <w:tc>
          <w:tcPr>
            <w:tcW w:w="5447" w:type="dxa"/>
            <w:gridSpan w:val="3"/>
            <w:noWrap/>
            <w:vAlign w:val="center"/>
          </w:tcPr>
          <w:p w:rsidR="00F71689" w:rsidRPr="00F71689" w:rsidRDefault="00F71689" w:rsidP="00F71689">
            <w:pPr>
              <w:spacing w:before="120" w:after="0" w:line="240" w:lineRule="auto"/>
              <w:jc w:val="center"/>
              <w:rPr>
                <w:rFonts w:ascii="Times New Roman" w:eastAsia="Calibri" w:hAnsi="Times New Roman" w:cs="Times New Roman"/>
                <w:b/>
                <w:bCs/>
                <w:sz w:val="24"/>
                <w:szCs w:val="24"/>
              </w:rPr>
            </w:pPr>
            <w:r w:rsidRPr="00F71689">
              <w:rPr>
                <w:rFonts w:ascii="Times New Roman" w:eastAsia="Calibri" w:hAnsi="Times New Roman" w:cs="Times New Roman"/>
                <w:b/>
                <w:bCs/>
                <w:sz w:val="24"/>
                <w:szCs w:val="24"/>
              </w:rPr>
              <w:t xml:space="preserve">1. Motoros képességfejlesztés – </w:t>
            </w:r>
            <w:r w:rsidRPr="00F71689">
              <w:rPr>
                <w:rFonts w:ascii="Times New Roman" w:eastAsia="Calibri" w:hAnsi="Times New Roman" w:cs="Times New Roman"/>
                <w:b/>
                <w:bCs/>
                <w:sz w:val="24"/>
                <w:szCs w:val="24"/>
                <w:lang w:val="cs-CZ"/>
              </w:rPr>
              <w:t>edzettség</w:t>
            </w:r>
            <w:r w:rsidRPr="00F71689">
              <w:rPr>
                <w:rFonts w:ascii="Times New Roman" w:eastAsia="Calibri" w:hAnsi="Times New Roman" w:cs="Times New Roman"/>
                <w:b/>
                <w:bCs/>
                <w:sz w:val="24"/>
                <w:szCs w:val="24"/>
              </w:rPr>
              <w:t>, fittség</w:t>
            </w:r>
          </w:p>
        </w:tc>
        <w:tc>
          <w:tcPr>
            <w:tcW w:w="1522" w:type="dxa"/>
            <w:noWrap/>
            <w:vAlign w:val="center"/>
          </w:tcPr>
          <w:p w:rsidR="00F71689" w:rsidRPr="00F71689" w:rsidRDefault="00F71689" w:rsidP="00F71689">
            <w:pPr>
              <w:spacing w:before="120" w:after="0" w:line="240" w:lineRule="auto"/>
              <w:jc w:val="center"/>
              <w:rPr>
                <w:rFonts w:ascii="Times New Roman" w:eastAsia="Calibri" w:hAnsi="Times New Roman" w:cs="Times New Roman"/>
                <w:b/>
                <w:bCs/>
                <w:sz w:val="24"/>
                <w:szCs w:val="24"/>
              </w:rPr>
            </w:pPr>
            <w:r w:rsidRPr="00F71689">
              <w:rPr>
                <w:rFonts w:ascii="Times New Roman" w:eastAsia="Calibri" w:hAnsi="Times New Roman" w:cs="Times New Roman"/>
                <w:b/>
                <w:bCs/>
                <w:sz w:val="24"/>
                <w:szCs w:val="24"/>
                <w:lang w:val="cs-CZ"/>
              </w:rPr>
              <w:t>Órakeret</w:t>
            </w:r>
          </w:p>
          <w:p w:rsidR="00F71689" w:rsidRPr="00F71689" w:rsidRDefault="00F71689" w:rsidP="00F71689">
            <w:pPr>
              <w:spacing w:after="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rPr>
              <w:t>34 óra (</w:t>
            </w:r>
            <w:r w:rsidRPr="00F71689">
              <w:rPr>
                <w:rFonts w:ascii="Times New Roman" w:eastAsia="Calibri" w:hAnsi="Times New Roman" w:cs="Times New Roman"/>
                <w:b/>
                <w:bCs/>
                <w:sz w:val="24"/>
                <w:szCs w:val="24"/>
                <w:lang w:val="cs-CZ"/>
              </w:rPr>
              <w:t>folyamatos</w:t>
            </w:r>
            <w:r w:rsidRPr="00F71689">
              <w:rPr>
                <w:rFonts w:ascii="Times New Roman" w:eastAsia="Calibri" w:hAnsi="Times New Roman" w:cs="Times New Roman"/>
                <w:b/>
                <w:bCs/>
                <w:sz w:val="24"/>
                <w:szCs w:val="24"/>
              </w:rPr>
              <w:t>)</w:t>
            </w:r>
          </w:p>
        </w:tc>
      </w:tr>
      <w:tr w:rsidR="00F71689" w:rsidRPr="00F71689" w:rsidTr="00F71689">
        <w:trPr>
          <w:jc w:val="center"/>
        </w:trPr>
        <w:tc>
          <w:tcPr>
            <w:tcW w:w="2262" w:type="dxa"/>
            <w:gridSpan w:val="2"/>
            <w:noWrap/>
            <w:vAlign w:val="center"/>
          </w:tcPr>
          <w:p w:rsidR="00F71689" w:rsidRPr="00F71689" w:rsidRDefault="00F71689" w:rsidP="00F71689">
            <w:pPr>
              <w:spacing w:after="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rPr>
              <w:t>Előzetes tudás</w:t>
            </w:r>
          </w:p>
        </w:tc>
        <w:tc>
          <w:tcPr>
            <w:tcW w:w="6969" w:type="dxa"/>
            <w:gridSpan w:val="4"/>
            <w:noWrap/>
          </w:tcPr>
          <w:p w:rsidR="00F71689" w:rsidRPr="00F71689" w:rsidRDefault="00F71689" w:rsidP="00F71689">
            <w:pPr>
              <w:spacing w:before="120" w:after="0" w:line="240" w:lineRule="auto"/>
              <w:jc w:val="both"/>
              <w:rPr>
                <w:rFonts w:ascii="Times New Roman" w:eastAsia="Calibri" w:hAnsi="Times New Roman" w:cs="Times New Roman"/>
                <w:sz w:val="24"/>
                <w:szCs w:val="24"/>
              </w:rPr>
            </w:pPr>
            <w:r w:rsidRPr="00F71689">
              <w:rPr>
                <w:rFonts w:ascii="Times New Roman" w:eastAsia="Calibri" w:hAnsi="Times New Roman" w:cs="Times New Roman"/>
                <w:sz w:val="24"/>
                <w:szCs w:val="24"/>
              </w:rPr>
              <w:t xml:space="preserve">Összetett mozgások, 4-8-ütemű gyakorlatok </w:t>
            </w:r>
            <w:r w:rsidRPr="00F71689">
              <w:rPr>
                <w:rFonts w:ascii="Times New Roman" w:eastAsia="Calibri" w:hAnsi="Times New Roman" w:cs="Times New Roman"/>
                <w:sz w:val="24"/>
                <w:szCs w:val="24"/>
                <w:lang w:val="cs-CZ"/>
              </w:rPr>
              <w:t>végrehajtása</w:t>
            </w:r>
            <w:r w:rsidRPr="00F71689">
              <w:rPr>
                <w:rFonts w:ascii="Times New Roman" w:eastAsia="Calibri" w:hAnsi="Times New Roman" w:cs="Times New Roman"/>
                <w:sz w:val="24"/>
                <w:szCs w:val="24"/>
              </w:rPr>
              <w:t>.</w:t>
            </w:r>
          </w:p>
          <w:p w:rsidR="00F71689" w:rsidRPr="00F71689" w:rsidRDefault="00F71689" w:rsidP="00F71689">
            <w:pPr>
              <w:spacing w:after="0" w:line="240" w:lineRule="auto"/>
              <w:jc w:val="both"/>
              <w:rPr>
                <w:rFonts w:ascii="Times New Roman" w:eastAsia="Calibri" w:hAnsi="Times New Roman" w:cs="Times New Roman"/>
                <w:sz w:val="24"/>
                <w:szCs w:val="24"/>
              </w:rPr>
            </w:pPr>
            <w:r w:rsidRPr="00F71689">
              <w:rPr>
                <w:rFonts w:ascii="Times New Roman" w:eastAsia="Calibri" w:hAnsi="Times New Roman" w:cs="Times New Roman"/>
                <w:sz w:val="24"/>
                <w:szCs w:val="24"/>
              </w:rPr>
              <w:t>Szóbeli utasításra a feladatok végrehajtása.</w:t>
            </w:r>
          </w:p>
          <w:p w:rsidR="00F71689" w:rsidRPr="00F71689" w:rsidRDefault="00F71689" w:rsidP="00F71689">
            <w:pPr>
              <w:spacing w:after="0" w:line="240" w:lineRule="auto"/>
              <w:jc w:val="both"/>
              <w:rPr>
                <w:rFonts w:ascii="Times New Roman" w:eastAsia="Calibri" w:hAnsi="Times New Roman" w:cs="Times New Roman"/>
                <w:sz w:val="24"/>
                <w:szCs w:val="24"/>
              </w:rPr>
            </w:pPr>
            <w:r w:rsidRPr="00F71689">
              <w:rPr>
                <w:rFonts w:ascii="Times New Roman" w:eastAsia="Calibri" w:hAnsi="Times New Roman" w:cs="Times New Roman"/>
                <w:sz w:val="24"/>
                <w:szCs w:val="24"/>
              </w:rPr>
              <w:t>A testnevelés és sport tantárgy szakszavainak megértése és adekvát mozgásos megválaszolása.</w:t>
            </w:r>
          </w:p>
        </w:tc>
      </w:tr>
      <w:tr w:rsidR="00F71689" w:rsidRPr="00F71689" w:rsidTr="00F71689">
        <w:trPr>
          <w:jc w:val="center"/>
        </w:trPr>
        <w:tc>
          <w:tcPr>
            <w:tcW w:w="2262" w:type="dxa"/>
            <w:gridSpan w:val="2"/>
            <w:noWrap/>
            <w:vAlign w:val="center"/>
          </w:tcPr>
          <w:p w:rsidR="00F71689" w:rsidRPr="00F71689" w:rsidRDefault="00F71689" w:rsidP="00F71689">
            <w:pPr>
              <w:spacing w:after="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rPr>
              <w:t>A tematikai egység nevelési-fejlesztési céljai</w:t>
            </w:r>
          </w:p>
        </w:tc>
        <w:tc>
          <w:tcPr>
            <w:tcW w:w="6969" w:type="dxa"/>
            <w:gridSpan w:val="4"/>
            <w:noWrap/>
            <w:vAlign w:val="center"/>
          </w:tcPr>
          <w:p w:rsidR="00F71689" w:rsidRPr="00F71689" w:rsidRDefault="00F71689" w:rsidP="00F71689">
            <w:pPr>
              <w:spacing w:before="120"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 xml:space="preserve">Kondicionális és </w:t>
            </w:r>
            <w:r w:rsidRPr="00F71689">
              <w:rPr>
                <w:rFonts w:ascii="Times New Roman" w:eastAsia="Calibri" w:hAnsi="Times New Roman" w:cs="Times New Roman"/>
                <w:sz w:val="24"/>
                <w:szCs w:val="24"/>
                <w:lang w:val="cs-CZ"/>
              </w:rPr>
              <w:t>koordinációs</w:t>
            </w:r>
            <w:r w:rsidRPr="00F71689">
              <w:rPr>
                <w:rFonts w:ascii="Times New Roman" w:eastAsia="Calibri" w:hAnsi="Times New Roman" w:cs="Times New Roman"/>
                <w:sz w:val="24"/>
                <w:szCs w:val="24"/>
              </w:rPr>
              <w:t xml:space="preserve"> képességfejlesztés.</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Biomechanikailag helyes testtartás fenntartása.</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Aerob és anaerob képességfejlesztés.</w:t>
            </w:r>
          </w:p>
          <w:p w:rsidR="00F71689" w:rsidRPr="00F71689" w:rsidRDefault="00F71689" w:rsidP="00F71689">
            <w:pPr>
              <w:spacing w:after="0" w:line="240" w:lineRule="auto"/>
              <w:rPr>
                <w:rFonts w:ascii="Times New Roman" w:eastAsia="Calibri" w:hAnsi="Times New Roman" w:cs="Times New Roman"/>
                <w:bCs/>
                <w:sz w:val="24"/>
                <w:szCs w:val="24"/>
              </w:rPr>
            </w:pPr>
            <w:r w:rsidRPr="00F71689">
              <w:rPr>
                <w:rFonts w:ascii="Times New Roman" w:eastAsia="Calibri" w:hAnsi="Times New Roman" w:cs="Times New Roman"/>
                <w:sz w:val="24"/>
                <w:szCs w:val="24"/>
              </w:rPr>
              <w:t>Mozgásigény fenntartása.</w:t>
            </w:r>
            <w:r w:rsidRPr="00F71689">
              <w:rPr>
                <w:rFonts w:ascii="Times New Roman" w:eastAsia="Calibri" w:hAnsi="Times New Roman" w:cs="Times New Roman"/>
                <w:bCs/>
                <w:sz w:val="24"/>
                <w:szCs w:val="24"/>
              </w:rPr>
              <w:t xml:space="preserve"> </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lastRenderedPageBreak/>
              <w:t xml:space="preserve">Mozgásműveltség fejlesztése. </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Motorikus képességek fejlesztése.</w:t>
            </w:r>
          </w:p>
          <w:p w:rsidR="00F71689" w:rsidRPr="00F71689" w:rsidRDefault="00F71689" w:rsidP="00F71689">
            <w:pPr>
              <w:spacing w:after="0" w:line="240" w:lineRule="auto"/>
              <w:rPr>
                <w:rFonts w:ascii="Times New Roman" w:eastAsia="Calibri" w:hAnsi="Times New Roman" w:cs="Times New Roman"/>
                <w:bCs/>
                <w:sz w:val="24"/>
                <w:szCs w:val="24"/>
              </w:rPr>
            </w:pPr>
            <w:r w:rsidRPr="00F71689">
              <w:rPr>
                <w:rFonts w:ascii="Times New Roman" w:eastAsia="Calibri" w:hAnsi="Times New Roman" w:cs="Times New Roman"/>
                <w:bCs/>
                <w:sz w:val="24"/>
                <w:szCs w:val="24"/>
              </w:rPr>
              <w:t>Elemi, ritmikus mozgásformákkal az ideg-, légzési, keringési és mozgatórendszer fejlődésének elősegítése.</w:t>
            </w:r>
          </w:p>
          <w:p w:rsidR="00F71689" w:rsidRPr="00F71689" w:rsidRDefault="00F71689" w:rsidP="00F71689">
            <w:pPr>
              <w:spacing w:after="240" w:line="240" w:lineRule="auto"/>
              <w:contextualSpacing/>
              <w:rPr>
                <w:rFonts w:ascii="Times New Roman" w:eastAsia="Calibri" w:hAnsi="Times New Roman" w:cs="Times New Roman"/>
                <w:sz w:val="24"/>
                <w:szCs w:val="24"/>
                <w:lang w:val="en-US"/>
              </w:rPr>
            </w:pPr>
            <w:r w:rsidRPr="00F71689">
              <w:rPr>
                <w:rFonts w:ascii="Times New Roman" w:eastAsia="Calibri" w:hAnsi="Times New Roman" w:cs="Times New Roman"/>
                <w:i/>
                <w:sz w:val="24"/>
                <w:szCs w:val="24"/>
                <w:lang w:val="en-US"/>
              </w:rPr>
              <w:t xml:space="preserve">Képességfejlesztési fókuszok: </w:t>
            </w:r>
            <w:r w:rsidRPr="00F71689">
              <w:rPr>
                <w:rFonts w:ascii="Times New Roman" w:eastAsia="Calibri" w:hAnsi="Times New Roman" w:cs="Times New Roman"/>
                <w:sz w:val="24"/>
                <w:szCs w:val="24"/>
                <w:lang w:val="en-US"/>
              </w:rPr>
              <w:t>saját test mozgásszabályozásának képessége; mozgásos alapformák végrehajtásának képessége; mozgáskoordinációs képesség; erőkifejtés és -szabályozás képessége.</w:t>
            </w:r>
          </w:p>
        </w:tc>
      </w:tr>
      <w:tr w:rsidR="00F71689" w:rsidRPr="00F71689" w:rsidTr="00F71689">
        <w:trPr>
          <w:jc w:val="center"/>
        </w:trPr>
        <w:tc>
          <w:tcPr>
            <w:tcW w:w="3414" w:type="dxa"/>
            <w:gridSpan w:val="3"/>
            <w:noWrap/>
            <w:vAlign w:val="center"/>
          </w:tcPr>
          <w:p w:rsidR="00F71689" w:rsidRPr="00F71689" w:rsidRDefault="00F71689" w:rsidP="00F71689">
            <w:pPr>
              <w:spacing w:before="120" w:after="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rPr>
              <w:lastRenderedPageBreak/>
              <w:t>Ismeretek</w:t>
            </w:r>
          </w:p>
        </w:tc>
        <w:tc>
          <w:tcPr>
            <w:tcW w:w="3415" w:type="dxa"/>
            <w:noWrap/>
            <w:vAlign w:val="center"/>
          </w:tcPr>
          <w:p w:rsidR="00F71689" w:rsidRPr="00F71689" w:rsidRDefault="00F71689" w:rsidP="00F71689">
            <w:pPr>
              <w:spacing w:before="120" w:after="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rPr>
              <w:t>Fejlesztési követelmények/ Tevékenységek</w:t>
            </w:r>
          </w:p>
        </w:tc>
        <w:tc>
          <w:tcPr>
            <w:tcW w:w="2402" w:type="dxa"/>
            <w:gridSpan w:val="2"/>
            <w:noWrap/>
            <w:vAlign w:val="center"/>
          </w:tcPr>
          <w:p w:rsidR="00F71689" w:rsidRPr="00F71689" w:rsidRDefault="00F71689" w:rsidP="00F71689">
            <w:pPr>
              <w:spacing w:before="120" w:after="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lang w:val="cs-CZ"/>
              </w:rPr>
              <w:t>Kapcsolódási</w:t>
            </w:r>
            <w:r w:rsidRPr="00F71689">
              <w:rPr>
                <w:rFonts w:ascii="Times New Roman" w:eastAsia="Calibri" w:hAnsi="Times New Roman" w:cs="Times New Roman"/>
                <w:b/>
                <w:sz w:val="24"/>
                <w:szCs w:val="24"/>
              </w:rPr>
              <w:t xml:space="preserve"> pontok</w:t>
            </w:r>
          </w:p>
        </w:tc>
      </w:tr>
      <w:tr w:rsidR="00F71689" w:rsidRPr="00F71689" w:rsidTr="00F71689">
        <w:trPr>
          <w:trHeight w:val="410"/>
          <w:jc w:val="center"/>
        </w:trPr>
        <w:tc>
          <w:tcPr>
            <w:tcW w:w="3414" w:type="dxa"/>
            <w:gridSpan w:val="3"/>
            <w:noWrap/>
          </w:tcPr>
          <w:p w:rsidR="00F71689" w:rsidRPr="00F71689" w:rsidRDefault="00F71689" w:rsidP="00F71689">
            <w:pPr>
              <w:spacing w:before="120" w:after="0" w:line="240" w:lineRule="auto"/>
              <w:rPr>
                <w:rFonts w:ascii="Times New Roman" w:eastAsia="Calibri" w:hAnsi="Times New Roman" w:cs="Times New Roman"/>
                <w:i/>
                <w:sz w:val="24"/>
                <w:szCs w:val="24"/>
              </w:rPr>
            </w:pPr>
            <w:r w:rsidRPr="00F71689">
              <w:rPr>
                <w:rFonts w:ascii="Times New Roman" w:eastAsia="Calibri" w:hAnsi="Times New Roman" w:cs="Times New Roman"/>
                <w:i/>
                <w:sz w:val="24"/>
                <w:szCs w:val="24"/>
              </w:rPr>
              <w:t xml:space="preserve">1.1 . </w:t>
            </w:r>
            <w:r w:rsidRPr="00F71689">
              <w:rPr>
                <w:rFonts w:ascii="Times New Roman" w:eastAsia="Calibri" w:hAnsi="Times New Roman" w:cs="Times New Roman"/>
                <w:i/>
                <w:sz w:val="24"/>
                <w:szCs w:val="24"/>
                <w:lang w:val="cs-CZ"/>
              </w:rPr>
              <w:t>Gimnasztikai</w:t>
            </w:r>
            <w:r w:rsidRPr="00F71689">
              <w:rPr>
                <w:rFonts w:ascii="Times New Roman" w:eastAsia="Calibri" w:hAnsi="Times New Roman" w:cs="Times New Roman"/>
                <w:i/>
                <w:sz w:val="24"/>
                <w:szCs w:val="24"/>
              </w:rPr>
              <w:t xml:space="preserve"> elemek:</w:t>
            </w:r>
          </w:p>
          <w:p w:rsidR="00F71689" w:rsidRPr="00F71689" w:rsidRDefault="00F71689" w:rsidP="00F71689">
            <w:pPr>
              <w:numPr>
                <w:ilvl w:val="12"/>
                <w:numId w:val="0"/>
              </w:num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Bemelegítési technikák.</w:t>
            </w:r>
          </w:p>
          <w:p w:rsidR="00F71689" w:rsidRPr="00F71689" w:rsidRDefault="00F71689" w:rsidP="00F71689">
            <w:pPr>
              <w:numPr>
                <w:ilvl w:val="12"/>
                <w:numId w:val="0"/>
              </w:num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 xml:space="preserve">Gimnasztikus mozgás Járások. </w:t>
            </w:r>
          </w:p>
          <w:p w:rsidR="00F71689" w:rsidRPr="00F71689" w:rsidRDefault="00F71689" w:rsidP="00F71689">
            <w:pPr>
              <w:spacing w:after="0" w:line="240" w:lineRule="auto"/>
              <w:rPr>
                <w:rFonts w:ascii="Times New Roman" w:eastAsia="Calibri" w:hAnsi="Times New Roman" w:cs="Times New Roman"/>
                <w:sz w:val="24"/>
                <w:szCs w:val="24"/>
              </w:rPr>
            </w:pPr>
          </w:p>
          <w:p w:rsidR="00F71689" w:rsidRPr="00F71689" w:rsidRDefault="00F71689" w:rsidP="00F71689">
            <w:pPr>
              <w:spacing w:after="0" w:line="240" w:lineRule="auto"/>
              <w:rPr>
                <w:rFonts w:ascii="Times New Roman" w:eastAsia="Calibri" w:hAnsi="Times New Roman" w:cs="Times New Roman"/>
                <w:i/>
                <w:sz w:val="24"/>
                <w:szCs w:val="24"/>
              </w:rPr>
            </w:pPr>
            <w:r w:rsidRPr="00F71689">
              <w:rPr>
                <w:rFonts w:ascii="Times New Roman" w:eastAsia="Calibri" w:hAnsi="Times New Roman" w:cs="Times New Roman"/>
                <w:i/>
                <w:sz w:val="24"/>
                <w:szCs w:val="24"/>
              </w:rPr>
              <w:t>1.2. Torna</w:t>
            </w:r>
          </w:p>
          <w:p w:rsidR="00F71689" w:rsidRPr="00F71689" w:rsidRDefault="00F71689" w:rsidP="00F71689">
            <w:pPr>
              <w:numPr>
                <w:ilvl w:val="12"/>
                <w:numId w:val="0"/>
              </w:num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Tartásos helyzetek, fogások, ülések, támaszok, függések.</w:t>
            </w:r>
          </w:p>
          <w:p w:rsidR="00F71689" w:rsidRPr="00F71689" w:rsidRDefault="00F71689" w:rsidP="00F71689">
            <w:pPr>
              <w:numPr>
                <w:ilvl w:val="12"/>
                <w:numId w:val="0"/>
              </w:num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Mászás és függeszkedés Kéziszer-gyakorlatok Társas gyakorlatok.</w:t>
            </w:r>
          </w:p>
          <w:p w:rsidR="00F71689" w:rsidRPr="00F71689" w:rsidRDefault="00F71689" w:rsidP="00F71689">
            <w:pPr>
              <w:numPr>
                <w:ilvl w:val="12"/>
                <w:numId w:val="0"/>
              </w:num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Négy-nyolc ütemű gyakorlatok.</w:t>
            </w:r>
          </w:p>
          <w:p w:rsidR="00F71689" w:rsidRPr="00F71689" w:rsidRDefault="00F71689" w:rsidP="00F71689">
            <w:pPr>
              <w:numPr>
                <w:ilvl w:val="12"/>
                <w:numId w:val="0"/>
              </w:num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Egyensúly-gyakorlatok.</w:t>
            </w:r>
          </w:p>
          <w:p w:rsidR="00F71689" w:rsidRPr="00F71689" w:rsidRDefault="00F71689" w:rsidP="00F71689">
            <w:pPr>
              <w:spacing w:after="0" w:line="240" w:lineRule="auto"/>
              <w:rPr>
                <w:rFonts w:ascii="Times New Roman" w:eastAsia="Calibri" w:hAnsi="Times New Roman" w:cs="Times New Roman"/>
                <w:sz w:val="24"/>
                <w:szCs w:val="24"/>
              </w:rPr>
            </w:pPr>
          </w:p>
          <w:p w:rsidR="00F71689" w:rsidRPr="00F71689" w:rsidRDefault="00F71689" w:rsidP="00F71689">
            <w:pPr>
              <w:spacing w:after="0" w:line="240" w:lineRule="auto"/>
              <w:rPr>
                <w:rFonts w:ascii="Times New Roman" w:eastAsia="Calibri" w:hAnsi="Times New Roman" w:cs="Times New Roman"/>
                <w:i/>
                <w:sz w:val="24"/>
                <w:szCs w:val="24"/>
              </w:rPr>
            </w:pPr>
            <w:r w:rsidRPr="00F71689">
              <w:rPr>
                <w:rFonts w:ascii="Times New Roman" w:eastAsia="Calibri" w:hAnsi="Times New Roman" w:cs="Times New Roman"/>
                <w:i/>
                <w:sz w:val="24"/>
                <w:szCs w:val="24"/>
              </w:rPr>
              <w:t xml:space="preserve">1.3. Atlétika  </w:t>
            </w:r>
          </w:p>
          <w:p w:rsidR="00F71689" w:rsidRPr="00F71689" w:rsidRDefault="00F71689" w:rsidP="00F71689">
            <w:pPr>
              <w:numPr>
                <w:ilvl w:val="12"/>
                <w:numId w:val="0"/>
              </w:num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 xml:space="preserve">Futások. </w:t>
            </w:r>
          </w:p>
          <w:p w:rsidR="00F71689" w:rsidRPr="00F71689" w:rsidRDefault="00F71689" w:rsidP="00F71689">
            <w:pPr>
              <w:numPr>
                <w:ilvl w:val="12"/>
                <w:numId w:val="0"/>
              </w:num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Ugrások, dobások.</w:t>
            </w:r>
          </w:p>
          <w:p w:rsidR="00F71689" w:rsidRPr="00F71689" w:rsidRDefault="00F71689" w:rsidP="00F71689">
            <w:pPr>
              <w:numPr>
                <w:ilvl w:val="12"/>
                <w:numId w:val="0"/>
              </w:num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 xml:space="preserve">Emelés-hordás. </w:t>
            </w:r>
          </w:p>
          <w:p w:rsidR="00F71689" w:rsidRPr="00F71689" w:rsidRDefault="00F71689" w:rsidP="00F71689">
            <w:pPr>
              <w:spacing w:after="0" w:line="240" w:lineRule="auto"/>
              <w:rPr>
                <w:rFonts w:ascii="Times New Roman" w:eastAsia="Calibri" w:hAnsi="Times New Roman" w:cs="Times New Roman"/>
                <w:sz w:val="24"/>
                <w:szCs w:val="24"/>
              </w:rPr>
            </w:pPr>
          </w:p>
          <w:p w:rsidR="00F71689" w:rsidRPr="00F71689" w:rsidRDefault="00F71689" w:rsidP="00F71689">
            <w:pPr>
              <w:spacing w:after="0" w:line="240" w:lineRule="auto"/>
              <w:rPr>
                <w:rFonts w:ascii="Times New Roman" w:eastAsia="Calibri" w:hAnsi="Times New Roman" w:cs="Times New Roman"/>
                <w:i/>
                <w:sz w:val="24"/>
                <w:szCs w:val="24"/>
              </w:rPr>
            </w:pPr>
            <w:r w:rsidRPr="00F71689">
              <w:rPr>
                <w:rFonts w:ascii="Times New Roman" w:eastAsia="Calibri" w:hAnsi="Times New Roman" w:cs="Times New Roman"/>
                <w:i/>
                <w:sz w:val="24"/>
                <w:szCs w:val="24"/>
              </w:rPr>
              <w:t>1.4. Küzdősportok elemei</w:t>
            </w:r>
          </w:p>
          <w:p w:rsidR="00F71689" w:rsidRPr="00F71689" w:rsidRDefault="00F71689" w:rsidP="00F71689">
            <w:pPr>
              <w:numPr>
                <w:ilvl w:val="12"/>
                <w:numId w:val="0"/>
              </w:num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Páros és csoportos küzdőgyakorlatok.</w:t>
            </w:r>
          </w:p>
          <w:p w:rsidR="00F71689" w:rsidRPr="00F71689" w:rsidRDefault="00F71689" w:rsidP="00F71689">
            <w:pPr>
              <w:spacing w:after="0" w:line="240" w:lineRule="auto"/>
              <w:rPr>
                <w:rFonts w:ascii="Times New Roman" w:eastAsia="Calibri" w:hAnsi="Times New Roman" w:cs="Times New Roman"/>
                <w:sz w:val="24"/>
                <w:szCs w:val="24"/>
              </w:rPr>
            </w:pPr>
          </w:p>
          <w:p w:rsidR="00F71689" w:rsidRPr="00F71689" w:rsidRDefault="00F71689" w:rsidP="00F71689">
            <w:pPr>
              <w:spacing w:after="0" w:line="240" w:lineRule="auto"/>
              <w:rPr>
                <w:rFonts w:ascii="Times New Roman" w:eastAsia="Calibri" w:hAnsi="Times New Roman" w:cs="Times New Roman"/>
                <w:i/>
                <w:sz w:val="24"/>
                <w:szCs w:val="24"/>
              </w:rPr>
            </w:pPr>
            <w:r w:rsidRPr="00F71689">
              <w:rPr>
                <w:rFonts w:ascii="Times New Roman" w:eastAsia="Calibri" w:hAnsi="Times New Roman" w:cs="Times New Roman"/>
                <w:i/>
                <w:sz w:val="24"/>
                <w:szCs w:val="24"/>
              </w:rPr>
              <w:t>1.5. Testtartást javító, erősítő és légzőgyakorlatok zenére</w:t>
            </w:r>
          </w:p>
          <w:p w:rsidR="00F71689" w:rsidRPr="00F71689" w:rsidRDefault="00F71689" w:rsidP="00F71689">
            <w:pPr>
              <w:spacing w:after="0" w:line="240" w:lineRule="auto"/>
              <w:rPr>
                <w:rFonts w:ascii="Times New Roman" w:eastAsia="Calibri" w:hAnsi="Times New Roman" w:cs="Times New Roman"/>
                <w:sz w:val="24"/>
                <w:szCs w:val="24"/>
                <w:u w:val="single"/>
              </w:rPr>
            </w:pP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i/>
                <w:sz w:val="24"/>
                <w:szCs w:val="24"/>
              </w:rPr>
              <w:t>1.6. Motoros tesztek</w:t>
            </w:r>
            <w:r w:rsidRPr="00F71689">
              <w:rPr>
                <w:rFonts w:ascii="Times New Roman" w:eastAsia="Calibri" w:hAnsi="Times New Roman" w:cs="Times New Roman"/>
                <w:sz w:val="24"/>
                <w:szCs w:val="24"/>
              </w:rPr>
              <w:t xml:space="preserve"> (Cooper)</w:t>
            </w:r>
          </w:p>
          <w:p w:rsidR="00F71689" w:rsidRPr="00F71689" w:rsidRDefault="00F71689" w:rsidP="00F71689">
            <w:pPr>
              <w:numPr>
                <w:ilvl w:val="12"/>
                <w:numId w:val="0"/>
              </w:num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Kizárólagosan diagnosztikus célzattal.</w:t>
            </w:r>
          </w:p>
        </w:tc>
        <w:tc>
          <w:tcPr>
            <w:tcW w:w="3415" w:type="dxa"/>
            <w:noWrap/>
          </w:tcPr>
          <w:p w:rsidR="00F71689" w:rsidRPr="00F71689" w:rsidRDefault="00F71689" w:rsidP="00F71689">
            <w:pPr>
              <w:spacing w:before="120"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 xml:space="preserve">Természetes </w:t>
            </w:r>
            <w:r w:rsidRPr="00F71689">
              <w:rPr>
                <w:rFonts w:ascii="Times New Roman" w:eastAsia="Calibri" w:hAnsi="Times New Roman" w:cs="Times New Roman"/>
                <w:sz w:val="24"/>
                <w:szCs w:val="24"/>
                <w:lang w:val="cs-CZ"/>
              </w:rPr>
              <w:t>mozgások</w:t>
            </w:r>
            <w:r w:rsidRPr="00F71689">
              <w:rPr>
                <w:rFonts w:ascii="Times New Roman" w:eastAsia="Calibri" w:hAnsi="Times New Roman" w:cs="Times New Roman"/>
                <w:sz w:val="24"/>
                <w:szCs w:val="24"/>
              </w:rPr>
              <w:t xml:space="preserve"> (eszközökkel és azok nélkül) a mozgásképesség és fittség növelésére.</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Testtudat – saját test és eszközök szerepének tudatosulása az edzettségben.</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A vázizomzat erősítése és nyújtása egyszerű, gimnasztikai gyakorlatokkal.</w:t>
            </w:r>
          </w:p>
          <w:p w:rsidR="00F71689" w:rsidRPr="00F71689" w:rsidRDefault="00F71689" w:rsidP="00F71689">
            <w:pPr>
              <w:spacing w:after="0" w:line="240" w:lineRule="auto"/>
              <w:rPr>
                <w:rFonts w:ascii="Times New Roman" w:eastAsia="Calibri" w:hAnsi="Times New Roman" w:cs="Times New Roman"/>
                <w:bCs/>
                <w:sz w:val="24"/>
                <w:szCs w:val="24"/>
              </w:rPr>
            </w:pPr>
            <w:r w:rsidRPr="00F71689">
              <w:rPr>
                <w:rFonts w:ascii="Times New Roman" w:eastAsia="Calibri" w:hAnsi="Times New Roman" w:cs="Times New Roman"/>
                <w:bCs/>
                <w:sz w:val="24"/>
                <w:szCs w:val="24"/>
              </w:rPr>
              <w:t xml:space="preserve">Biomechanikailag helyes testtartás fenntartása. </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Gimnasztika, optimális élettani terhelés alkalmazásával az izmok mobilizálása, erősítése, nyújtása.</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Gimnasztikus mozgás zenére (zumba).</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Járások törzs- és karmozgással összekötve.</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Mászás és függeszkedés – kötélen, gyűrűn, bordásfalon.</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Kéziszer-gyakorlatok végzése – karika, labda.</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Társas gyakorlatok.</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Négy–nyolc ütemű gyakorlatok végzése.</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Egyensúly-gyakorlatok végzése.</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Futások iram- és irányváltással.</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Ugrások, dobások.</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Emelés-hordás – párban, társakkal.</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Páros és csoportos küzdőgyakorlatok végzése – légzéstechnikával.</w:t>
            </w:r>
          </w:p>
        </w:tc>
        <w:tc>
          <w:tcPr>
            <w:tcW w:w="2402" w:type="dxa"/>
            <w:gridSpan w:val="2"/>
            <w:noWrap/>
          </w:tcPr>
          <w:p w:rsidR="00F71689" w:rsidRPr="00F71689" w:rsidRDefault="00F71689" w:rsidP="00F71689">
            <w:pPr>
              <w:spacing w:before="120" w:after="0" w:line="240" w:lineRule="auto"/>
              <w:rPr>
                <w:rFonts w:ascii="Times New Roman" w:eastAsia="Calibri" w:hAnsi="Times New Roman" w:cs="Times New Roman"/>
                <w:sz w:val="24"/>
                <w:szCs w:val="24"/>
              </w:rPr>
            </w:pPr>
            <w:r w:rsidRPr="00F71689">
              <w:rPr>
                <w:rFonts w:ascii="Times New Roman" w:eastAsia="Calibri" w:hAnsi="Times New Roman" w:cs="Times New Roman"/>
                <w:i/>
                <w:sz w:val="24"/>
                <w:szCs w:val="24"/>
                <w:lang w:val="cs-CZ"/>
              </w:rPr>
              <w:t>Magyar</w:t>
            </w:r>
            <w:r w:rsidRPr="00F71689">
              <w:rPr>
                <w:rFonts w:ascii="Times New Roman" w:eastAsia="Calibri" w:hAnsi="Times New Roman" w:cs="Times New Roman"/>
                <w:i/>
                <w:sz w:val="24"/>
                <w:szCs w:val="24"/>
              </w:rPr>
              <w:t xml:space="preserve"> nyelv és irodalom: </w:t>
            </w:r>
            <w:r w:rsidRPr="00F71689">
              <w:rPr>
                <w:rFonts w:ascii="Times New Roman" w:eastAsia="Calibri" w:hAnsi="Times New Roman" w:cs="Times New Roman"/>
                <w:sz w:val="24"/>
                <w:szCs w:val="24"/>
              </w:rPr>
              <w:t>az anyanyelv kifejező, informáló, felhívó funkcióinak alkalmazása közlés, megbeszélés, rábeszélés formáiban.</w:t>
            </w:r>
          </w:p>
          <w:p w:rsidR="00F71689" w:rsidRPr="00F71689" w:rsidRDefault="00F71689" w:rsidP="00F71689">
            <w:pPr>
              <w:spacing w:after="0" w:line="240" w:lineRule="auto"/>
              <w:rPr>
                <w:rFonts w:ascii="Times New Roman" w:eastAsia="Calibri" w:hAnsi="Times New Roman" w:cs="Times New Roman"/>
                <w:sz w:val="24"/>
                <w:szCs w:val="24"/>
              </w:rPr>
            </w:pP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i/>
                <w:sz w:val="24"/>
                <w:szCs w:val="24"/>
              </w:rPr>
              <w:t xml:space="preserve">Természetismeret: </w:t>
            </w:r>
            <w:r w:rsidRPr="00F71689">
              <w:rPr>
                <w:rFonts w:ascii="Times New Roman" w:eastAsia="Calibri" w:hAnsi="Times New Roman" w:cs="Times New Roman"/>
                <w:sz w:val="24"/>
                <w:szCs w:val="24"/>
              </w:rPr>
              <w:t>emberi test, egészséges életmód.</w:t>
            </w:r>
          </w:p>
          <w:p w:rsidR="00F71689" w:rsidRPr="00F71689" w:rsidRDefault="00F71689" w:rsidP="00F71689">
            <w:pPr>
              <w:spacing w:after="0" w:line="240" w:lineRule="auto"/>
              <w:rPr>
                <w:rFonts w:ascii="Times New Roman" w:eastAsia="Calibri" w:hAnsi="Times New Roman" w:cs="Times New Roman"/>
                <w:sz w:val="24"/>
                <w:szCs w:val="24"/>
              </w:rPr>
            </w:pP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i/>
                <w:sz w:val="24"/>
                <w:szCs w:val="24"/>
              </w:rPr>
              <w:t>Ének-zene:</w:t>
            </w:r>
            <w:r w:rsidRPr="00F71689">
              <w:rPr>
                <w:rFonts w:ascii="Times New Roman" w:eastAsia="Calibri" w:hAnsi="Times New Roman" w:cs="Times New Roman"/>
                <w:sz w:val="24"/>
                <w:szCs w:val="24"/>
              </w:rPr>
              <w:t xml:space="preserve"> ütemezés, zenehallgatás.</w:t>
            </w:r>
          </w:p>
        </w:tc>
      </w:tr>
      <w:tr w:rsidR="00F71689" w:rsidRPr="00F71689" w:rsidTr="00F71689">
        <w:tblPrEx>
          <w:tblBorders>
            <w:top w:val="none" w:sz="0" w:space="0" w:color="auto"/>
          </w:tblBorders>
        </w:tblPrEx>
        <w:trPr>
          <w:trHeight w:val="70"/>
          <w:jc w:val="center"/>
        </w:trPr>
        <w:tc>
          <w:tcPr>
            <w:tcW w:w="1925" w:type="dxa"/>
            <w:noWrap/>
            <w:vAlign w:val="center"/>
          </w:tcPr>
          <w:p w:rsidR="00F71689" w:rsidRPr="00F71689" w:rsidRDefault="00F71689" w:rsidP="00F71689">
            <w:pPr>
              <w:spacing w:before="120" w:after="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rPr>
              <w:t>Kulcsfogalmak/ fogalmak</w:t>
            </w:r>
          </w:p>
        </w:tc>
        <w:tc>
          <w:tcPr>
            <w:tcW w:w="7306" w:type="dxa"/>
            <w:gridSpan w:val="5"/>
            <w:noWrap/>
            <w:vAlign w:val="center"/>
          </w:tcPr>
          <w:p w:rsidR="00F71689" w:rsidRPr="00F71689" w:rsidRDefault="00F71689" w:rsidP="00F71689">
            <w:pPr>
              <w:spacing w:before="120"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lang w:val="cs-CZ"/>
              </w:rPr>
              <w:t>Bemelegítés</w:t>
            </w:r>
            <w:r w:rsidRPr="00F71689">
              <w:rPr>
                <w:rFonts w:ascii="Times New Roman" w:eastAsia="Calibri" w:hAnsi="Times New Roman" w:cs="Times New Roman"/>
                <w:sz w:val="24"/>
                <w:szCs w:val="24"/>
              </w:rPr>
              <w:t>, függés, körzés, döntés,</w:t>
            </w:r>
            <w:r w:rsidRPr="00F71689">
              <w:rPr>
                <w:rFonts w:ascii="Times New Roman" w:eastAsia="Calibri" w:hAnsi="Times New Roman" w:cs="Times New Roman"/>
                <w:sz w:val="24"/>
                <w:szCs w:val="24"/>
              </w:rPr>
              <w:br/>
              <w:t>4</w:t>
            </w:r>
            <w:r w:rsidRPr="00F71689">
              <w:rPr>
                <w:rFonts w:ascii="Times New Roman" w:eastAsia="Calibri" w:hAnsi="Times New Roman" w:cs="Times New Roman"/>
                <w:sz w:val="24"/>
                <w:szCs w:val="24"/>
              </w:rPr>
              <w:sym w:font="Symbol" w:char="F02D"/>
            </w:r>
            <w:r w:rsidRPr="00F71689">
              <w:rPr>
                <w:rFonts w:ascii="Times New Roman" w:eastAsia="Calibri" w:hAnsi="Times New Roman" w:cs="Times New Roman"/>
                <w:sz w:val="24"/>
                <w:szCs w:val="24"/>
              </w:rPr>
              <w:t>8 ütemű gyakorlat, emelés, hordás, egyensúly, súlypont.</w:t>
            </w:r>
          </w:p>
        </w:tc>
      </w:tr>
    </w:tbl>
    <w:p w:rsidR="00F71689" w:rsidRPr="00F71689" w:rsidRDefault="00F71689" w:rsidP="00F71689">
      <w:pPr>
        <w:spacing w:after="0" w:line="240" w:lineRule="auto"/>
        <w:contextualSpacing/>
        <w:jc w:val="both"/>
        <w:rPr>
          <w:rFonts w:ascii="Times New Roman" w:eastAsia="Calibri" w:hAnsi="Times New Roman" w:cs="Times New Roman"/>
          <w:bCs/>
          <w:sz w:val="24"/>
          <w:szCs w:val="24"/>
          <w:lang w:eastAsia="hu-HU"/>
        </w:rPr>
      </w:pPr>
    </w:p>
    <w:p w:rsidR="00F71689" w:rsidRPr="00F71689" w:rsidRDefault="00F71689" w:rsidP="00F71689">
      <w:pPr>
        <w:spacing w:after="0" w:line="240" w:lineRule="auto"/>
        <w:contextualSpacing/>
        <w:jc w:val="both"/>
        <w:rPr>
          <w:rFonts w:ascii="Times New Roman" w:eastAsia="Calibri" w:hAnsi="Times New Roman" w:cs="Times New Roman"/>
          <w:bCs/>
          <w:sz w:val="24"/>
          <w:szCs w:val="24"/>
          <w:lang w:val="cs-CZ" w:eastAsia="hu-HU"/>
        </w:rPr>
      </w:pPr>
    </w:p>
    <w:tbl>
      <w:tblPr>
        <w:tblW w:w="92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86"/>
        <w:gridCol w:w="334"/>
        <w:gridCol w:w="1202"/>
        <w:gridCol w:w="3421"/>
        <w:gridCol w:w="880"/>
        <w:gridCol w:w="1498"/>
        <w:gridCol w:w="10"/>
      </w:tblGrid>
      <w:tr w:rsidR="00F71689" w:rsidRPr="00F71689" w:rsidTr="00F71689">
        <w:tc>
          <w:tcPr>
            <w:tcW w:w="2220" w:type="dxa"/>
            <w:gridSpan w:val="2"/>
            <w:noWrap/>
            <w:vAlign w:val="center"/>
          </w:tcPr>
          <w:p w:rsidR="00F71689" w:rsidRPr="00F71689" w:rsidRDefault="00F71689" w:rsidP="00F71689">
            <w:pPr>
              <w:spacing w:after="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rPr>
              <w:lastRenderedPageBreak/>
              <w:t xml:space="preserve">Tematikai </w:t>
            </w:r>
            <w:r w:rsidRPr="00F71689">
              <w:rPr>
                <w:rFonts w:ascii="Times New Roman" w:eastAsia="Calibri" w:hAnsi="Times New Roman" w:cs="Times New Roman"/>
                <w:b/>
                <w:sz w:val="24"/>
                <w:szCs w:val="24"/>
                <w:lang w:val="cs-CZ"/>
              </w:rPr>
              <w:t>egység</w:t>
            </w:r>
            <w:r w:rsidRPr="00F71689">
              <w:rPr>
                <w:rFonts w:ascii="Times New Roman" w:eastAsia="Calibri" w:hAnsi="Times New Roman" w:cs="Times New Roman"/>
                <w:b/>
                <w:sz w:val="24"/>
                <w:szCs w:val="24"/>
              </w:rPr>
              <w:t>/ Fejlesztési cél</w:t>
            </w:r>
          </w:p>
        </w:tc>
        <w:tc>
          <w:tcPr>
            <w:tcW w:w="5503" w:type="dxa"/>
            <w:gridSpan w:val="3"/>
            <w:noWrap/>
            <w:vAlign w:val="center"/>
          </w:tcPr>
          <w:p w:rsidR="00F71689" w:rsidRPr="00F71689" w:rsidRDefault="00F71689" w:rsidP="00F71689">
            <w:pPr>
              <w:spacing w:before="120" w:after="0" w:line="240" w:lineRule="auto"/>
              <w:jc w:val="center"/>
              <w:rPr>
                <w:rFonts w:ascii="Times New Roman" w:eastAsia="Calibri" w:hAnsi="Times New Roman" w:cs="Times New Roman"/>
                <w:b/>
                <w:bCs/>
                <w:sz w:val="24"/>
                <w:szCs w:val="24"/>
              </w:rPr>
            </w:pPr>
            <w:r w:rsidRPr="00F71689">
              <w:rPr>
                <w:rFonts w:ascii="Times New Roman" w:eastAsia="Calibri" w:hAnsi="Times New Roman" w:cs="Times New Roman"/>
                <w:b/>
                <w:bCs/>
                <w:sz w:val="24"/>
                <w:szCs w:val="24"/>
              </w:rPr>
              <w:t xml:space="preserve">2. Motoros </w:t>
            </w:r>
            <w:r w:rsidRPr="00F71689">
              <w:rPr>
                <w:rFonts w:ascii="Times New Roman" w:eastAsia="Calibri" w:hAnsi="Times New Roman" w:cs="Times New Roman"/>
                <w:b/>
                <w:bCs/>
                <w:sz w:val="24"/>
                <w:szCs w:val="24"/>
                <w:lang w:val="cs-CZ"/>
              </w:rPr>
              <w:t>készségfejlesztés</w:t>
            </w:r>
            <w:r w:rsidRPr="00F71689">
              <w:rPr>
                <w:rFonts w:ascii="Times New Roman" w:eastAsia="Calibri" w:hAnsi="Times New Roman" w:cs="Times New Roman"/>
                <w:b/>
                <w:bCs/>
                <w:sz w:val="24"/>
                <w:szCs w:val="24"/>
              </w:rPr>
              <w:t xml:space="preserve"> – </w:t>
            </w:r>
            <w:r w:rsidRPr="00F71689">
              <w:rPr>
                <w:rFonts w:ascii="Times New Roman" w:eastAsia="Calibri" w:hAnsi="Times New Roman" w:cs="Times New Roman"/>
                <w:b/>
                <w:bCs/>
                <w:sz w:val="24"/>
                <w:szCs w:val="24"/>
                <w:lang w:val="cs-CZ"/>
              </w:rPr>
              <w:t>mozgástanulás</w:t>
            </w:r>
          </w:p>
        </w:tc>
        <w:tc>
          <w:tcPr>
            <w:tcW w:w="1508" w:type="dxa"/>
            <w:gridSpan w:val="2"/>
            <w:noWrap/>
            <w:vAlign w:val="center"/>
          </w:tcPr>
          <w:p w:rsidR="00F71689" w:rsidRPr="00F71689" w:rsidRDefault="00F71689" w:rsidP="00F71689">
            <w:pPr>
              <w:spacing w:before="120" w:after="0" w:line="240" w:lineRule="auto"/>
              <w:jc w:val="center"/>
              <w:rPr>
                <w:rFonts w:ascii="Times New Roman" w:eastAsia="Calibri" w:hAnsi="Times New Roman" w:cs="Times New Roman"/>
                <w:b/>
                <w:bCs/>
                <w:sz w:val="24"/>
                <w:szCs w:val="24"/>
              </w:rPr>
            </w:pPr>
            <w:r w:rsidRPr="00F71689">
              <w:rPr>
                <w:rFonts w:ascii="Times New Roman" w:eastAsia="Calibri" w:hAnsi="Times New Roman" w:cs="Times New Roman"/>
                <w:b/>
                <w:bCs/>
                <w:sz w:val="24"/>
                <w:szCs w:val="24"/>
                <w:lang w:val="cs-CZ"/>
              </w:rPr>
              <w:t>Órakeret</w:t>
            </w:r>
          </w:p>
          <w:p w:rsidR="00F71689" w:rsidRPr="00F71689" w:rsidRDefault="00F71689" w:rsidP="00F71689">
            <w:pPr>
              <w:spacing w:after="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rPr>
              <w:t>43 óra</w:t>
            </w:r>
            <w:r w:rsidRPr="00F71689">
              <w:rPr>
                <w:rFonts w:ascii="Times New Roman" w:eastAsia="Calibri" w:hAnsi="Times New Roman" w:cs="Times New Roman"/>
                <w:b/>
                <w:bCs/>
                <w:sz w:val="24"/>
                <w:szCs w:val="24"/>
              </w:rPr>
              <w:t xml:space="preserve"> (</w:t>
            </w:r>
            <w:r w:rsidRPr="00F71689">
              <w:rPr>
                <w:rFonts w:ascii="Times New Roman" w:eastAsia="Calibri" w:hAnsi="Times New Roman" w:cs="Times New Roman"/>
                <w:b/>
                <w:bCs/>
                <w:sz w:val="24"/>
                <w:szCs w:val="24"/>
                <w:lang w:val="cs-CZ"/>
              </w:rPr>
              <w:t>folyamatos</w:t>
            </w:r>
            <w:r w:rsidRPr="00F71689">
              <w:rPr>
                <w:rFonts w:ascii="Times New Roman" w:eastAsia="Calibri" w:hAnsi="Times New Roman" w:cs="Times New Roman"/>
                <w:b/>
                <w:bCs/>
                <w:sz w:val="24"/>
                <w:szCs w:val="24"/>
              </w:rPr>
              <w:t>)</w:t>
            </w:r>
          </w:p>
        </w:tc>
      </w:tr>
      <w:tr w:rsidR="00F71689" w:rsidRPr="00F71689" w:rsidTr="00F71689">
        <w:tc>
          <w:tcPr>
            <w:tcW w:w="2220" w:type="dxa"/>
            <w:gridSpan w:val="2"/>
            <w:noWrap/>
            <w:vAlign w:val="center"/>
          </w:tcPr>
          <w:p w:rsidR="00F71689" w:rsidRPr="00F71689" w:rsidRDefault="00F71689" w:rsidP="00F71689">
            <w:pPr>
              <w:spacing w:after="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rPr>
              <w:t>Előzetes tudás</w:t>
            </w:r>
          </w:p>
        </w:tc>
        <w:tc>
          <w:tcPr>
            <w:tcW w:w="7011" w:type="dxa"/>
            <w:gridSpan w:val="5"/>
            <w:noWrap/>
          </w:tcPr>
          <w:p w:rsidR="00F71689" w:rsidRPr="00F71689" w:rsidRDefault="00F71689" w:rsidP="00F71689">
            <w:pPr>
              <w:spacing w:before="120" w:after="0" w:line="240" w:lineRule="auto"/>
              <w:jc w:val="both"/>
              <w:rPr>
                <w:rFonts w:ascii="Times New Roman" w:eastAsia="Calibri" w:hAnsi="Times New Roman" w:cs="Times New Roman"/>
                <w:sz w:val="24"/>
                <w:szCs w:val="24"/>
              </w:rPr>
            </w:pPr>
            <w:r w:rsidRPr="00F71689">
              <w:rPr>
                <w:rFonts w:ascii="Times New Roman" w:eastAsia="Calibri" w:hAnsi="Times New Roman" w:cs="Times New Roman"/>
                <w:sz w:val="24"/>
                <w:szCs w:val="24"/>
              </w:rPr>
              <w:t>Erőfeszítés és kitartás (egyéni szintnek megfelelve) a gyakorlatok végrehajtása során.</w:t>
            </w:r>
          </w:p>
          <w:p w:rsidR="00F71689" w:rsidRPr="00F71689" w:rsidRDefault="00F71689" w:rsidP="00F71689">
            <w:pPr>
              <w:spacing w:after="0" w:line="240" w:lineRule="auto"/>
              <w:jc w:val="both"/>
              <w:rPr>
                <w:rFonts w:ascii="Times New Roman" w:eastAsia="Calibri" w:hAnsi="Times New Roman" w:cs="Times New Roman"/>
                <w:sz w:val="24"/>
                <w:szCs w:val="24"/>
              </w:rPr>
            </w:pPr>
            <w:r w:rsidRPr="00F71689">
              <w:rPr>
                <w:rFonts w:ascii="Times New Roman" w:eastAsia="Calibri" w:hAnsi="Times New Roman" w:cs="Times New Roman"/>
                <w:sz w:val="24"/>
                <w:szCs w:val="24"/>
              </w:rPr>
              <w:t xml:space="preserve">Szabálykövetés, szabálytartás a rend- és más gyakorlatokban. </w:t>
            </w:r>
          </w:p>
        </w:tc>
      </w:tr>
      <w:tr w:rsidR="00F71689" w:rsidRPr="00F71689" w:rsidTr="00F71689">
        <w:tc>
          <w:tcPr>
            <w:tcW w:w="2220" w:type="dxa"/>
            <w:gridSpan w:val="2"/>
            <w:noWrap/>
            <w:vAlign w:val="center"/>
          </w:tcPr>
          <w:p w:rsidR="00F71689" w:rsidRPr="00F71689" w:rsidRDefault="00F71689" w:rsidP="00F71689">
            <w:pPr>
              <w:spacing w:after="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rPr>
              <w:t>A tematikai egység nevelési-fejlesztési céljai</w:t>
            </w:r>
          </w:p>
        </w:tc>
        <w:tc>
          <w:tcPr>
            <w:tcW w:w="7011" w:type="dxa"/>
            <w:gridSpan w:val="5"/>
            <w:noWrap/>
          </w:tcPr>
          <w:p w:rsidR="00F71689" w:rsidRPr="00F71689" w:rsidRDefault="00F71689" w:rsidP="00F71689">
            <w:pPr>
              <w:spacing w:before="120" w:after="0" w:line="240" w:lineRule="auto"/>
              <w:rPr>
                <w:rFonts w:ascii="Times New Roman" w:eastAsia="Calibri" w:hAnsi="Times New Roman" w:cs="Times New Roman"/>
                <w:bCs/>
                <w:sz w:val="24"/>
                <w:szCs w:val="24"/>
              </w:rPr>
            </w:pPr>
            <w:r w:rsidRPr="00F71689">
              <w:rPr>
                <w:rFonts w:ascii="Times New Roman" w:eastAsia="Calibri" w:hAnsi="Times New Roman" w:cs="Times New Roman"/>
                <w:bCs/>
                <w:sz w:val="24"/>
                <w:szCs w:val="24"/>
              </w:rPr>
              <w:t xml:space="preserve">Természetes és nem természetes mozgásformák </w:t>
            </w:r>
            <w:r w:rsidRPr="00F71689">
              <w:rPr>
                <w:rFonts w:ascii="Times New Roman" w:eastAsia="Calibri" w:hAnsi="Times New Roman" w:cs="Times New Roman"/>
                <w:bCs/>
                <w:sz w:val="24"/>
                <w:szCs w:val="24"/>
                <w:lang w:val="cs-CZ"/>
              </w:rPr>
              <w:t>továbbfejlesztése</w:t>
            </w:r>
            <w:r w:rsidRPr="00F71689">
              <w:rPr>
                <w:rFonts w:ascii="Times New Roman" w:eastAsia="Calibri" w:hAnsi="Times New Roman" w:cs="Times New Roman"/>
                <w:bCs/>
                <w:sz w:val="24"/>
                <w:szCs w:val="24"/>
              </w:rPr>
              <w:t>.</w:t>
            </w:r>
          </w:p>
          <w:p w:rsidR="00F71689" w:rsidRPr="00F71689" w:rsidRDefault="00F71689" w:rsidP="00F71689">
            <w:pPr>
              <w:spacing w:after="0" w:line="240" w:lineRule="auto"/>
              <w:rPr>
                <w:rFonts w:ascii="Times New Roman" w:eastAsia="Calibri" w:hAnsi="Times New Roman" w:cs="Times New Roman"/>
                <w:bCs/>
                <w:sz w:val="24"/>
                <w:szCs w:val="24"/>
              </w:rPr>
            </w:pPr>
            <w:r w:rsidRPr="00F71689">
              <w:rPr>
                <w:rFonts w:ascii="Times New Roman" w:eastAsia="Calibri" w:hAnsi="Times New Roman" w:cs="Times New Roman"/>
                <w:bCs/>
                <w:sz w:val="24"/>
                <w:szCs w:val="24"/>
              </w:rPr>
              <w:t>További sportágtechnikai elemek megismertetése.</w:t>
            </w:r>
          </w:p>
          <w:p w:rsidR="00F71689" w:rsidRPr="00F71689" w:rsidRDefault="00F71689" w:rsidP="00F71689">
            <w:pPr>
              <w:spacing w:after="0" w:line="240" w:lineRule="auto"/>
              <w:rPr>
                <w:rFonts w:ascii="Times New Roman" w:eastAsia="Calibri" w:hAnsi="Times New Roman" w:cs="Times New Roman"/>
                <w:bCs/>
                <w:sz w:val="24"/>
                <w:szCs w:val="24"/>
              </w:rPr>
            </w:pPr>
            <w:r w:rsidRPr="00F71689">
              <w:rPr>
                <w:rFonts w:ascii="Times New Roman" w:eastAsia="Calibri" w:hAnsi="Times New Roman" w:cs="Times New Roman"/>
                <w:bCs/>
                <w:sz w:val="24"/>
                <w:szCs w:val="24"/>
              </w:rPr>
              <w:t>Célorientált motoros tevékenység kialakítása, gondolkodás-, kreativitást fejlesztő motoros tanulás.</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Koordinációs képesség, mozgástanulási, mozgásszabályozó, mozgásalkalmazkodó, egyensúlyozó képesség, valamint az adekvát reakciók, a ritmus és téri tájékozódó képesség fejlesztése.</w:t>
            </w:r>
          </w:p>
          <w:p w:rsidR="00F71689" w:rsidRPr="00F71689" w:rsidRDefault="00F71689" w:rsidP="00F71689">
            <w:pPr>
              <w:spacing w:after="240" w:line="240" w:lineRule="auto"/>
              <w:contextualSpacing/>
              <w:rPr>
                <w:rFonts w:ascii="Times New Roman" w:eastAsia="Calibri" w:hAnsi="Times New Roman" w:cs="Times New Roman"/>
                <w:bCs/>
                <w:sz w:val="24"/>
                <w:szCs w:val="24"/>
                <w:lang w:val="en-US"/>
              </w:rPr>
            </w:pPr>
            <w:r w:rsidRPr="00F71689">
              <w:rPr>
                <w:rFonts w:ascii="Times New Roman" w:eastAsia="Calibri" w:hAnsi="Times New Roman" w:cs="Times New Roman"/>
                <w:i/>
                <w:sz w:val="24"/>
                <w:szCs w:val="24"/>
                <w:lang w:val="en-US"/>
              </w:rPr>
              <w:t xml:space="preserve">Képességfejlesztési fókuszok: </w:t>
            </w:r>
            <w:r w:rsidRPr="00F71689">
              <w:rPr>
                <w:rFonts w:ascii="Times New Roman" w:eastAsia="Calibri" w:hAnsi="Times New Roman" w:cs="Times New Roman"/>
                <w:sz w:val="24"/>
                <w:szCs w:val="24"/>
                <w:lang w:val="en-US"/>
              </w:rPr>
              <w:t>instrukcióra gyors, pontos reagálás képessége; imitációs és elemző képesség; alkalmazkodási képesség.</w:t>
            </w:r>
          </w:p>
        </w:tc>
      </w:tr>
      <w:tr w:rsidR="00F71689" w:rsidRPr="00F71689" w:rsidTr="00F71689">
        <w:tblPrEx>
          <w:jc w:val="center"/>
        </w:tblPrEx>
        <w:trPr>
          <w:gridAfter w:val="1"/>
          <w:wAfter w:w="10" w:type="dxa"/>
          <w:jc w:val="center"/>
        </w:trPr>
        <w:tc>
          <w:tcPr>
            <w:tcW w:w="3422" w:type="dxa"/>
            <w:gridSpan w:val="3"/>
            <w:noWrap/>
            <w:vAlign w:val="center"/>
          </w:tcPr>
          <w:p w:rsidR="00F71689" w:rsidRPr="00F71689" w:rsidRDefault="00F71689" w:rsidP="00F71689">
            <w:pPr>
              <w:spacing w:before="120" w:after="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rPr>
              <w:t>Ismeretek</w:t>
            </w:r>
          </w:p>
        </w:tc>
        <w:tc>
          <w:tcPr>
            <w:tcW w:w="3421" w:type="dxa"/>
            <w:noWrap/>
            <w:vAlign w:val="center"/>
          </w:tcPr>
          <w:p w:rsidR="00F71689" w:rsidRPr="00F71689" w:rsidRDefault="00F71689" w:rsidP="00F71689">
            <w:pPr>
              <w:spacing w:before="120" w:after="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lang w:val="cs-CZ"/>
              </w:rPr>
              <w:t>Fejlesztési</w:t>
            </w:r>
            <w:r w:rsidRPr="00F71689">
              <w:rPr>
                <w:rFonts w:ascii="Times New Roman" w:eastAsia="Calibri" w:hAnsi="Times New Roman" w:cs="Times New Roman"/>
                <w:b/>
                <w:sz w:val="24"/>
                <w:szCs w:val="24"/>
              </w:rPr>
              <w:t xml:space="preserve"> követelmények/ Tevékenységek</w:t>
            </w:r>
          </w:p>
        </w:tc>
        <w:tc>
          <w:tcPr>
            <w:tcW w:w="2378" w:type="dxa"/>
            <w:gridSpan w:val="2"/>
            <w:noWrap/>
            <w:vAlign w:val="center"/>
          </w:tcPr>
          <w:p w:rsidR="00F71689" w:rsidRPr="00F71689" w:rsidRDefault="00F71689" w:rsidP="00F71689">
            <w:pPr>
              <w:spacing w:before="120" w:after="0" w:line="240" w:lineRule="auto"/>
              <w:jc w:val="center"/>
              <w:rPr>
                <w:rFonts w:ascii="Times New Roman" w:eastAsia="Calibri" w:hAnsi="Times New Roman" w:cs="Times New Roman"/>
                <w:b/>
                <w:sz w:val="24"/>
                <w:szCs w:val="24"/>
                <w:lang w:val="cs-CZ"/>
              </w:rPr>
            </w:pPr>
            <w:r w:rsidRPr="00F71689">
              <w:rPr>
                <w:rFonts w:ascii="Times New Roman" w:eastAsia="Calibri" w:hAnsi="Times New Roman" w:cs="Times New Roman"/>
                <w:b/>
                <w:sz w:val="24"/>
                <w:szCs w:val="24"/>
                <w:lang w:val="cs-CZ"/>
              </w:rPr>
              <w:t>Kapcsolódási pontok</w:t>
            </w:r>
          </w:p>
        </w:tc>
      </w:tr>
      <w:tr w:rsidR="00F71689" w:rsidRPr="00F71689" w:rsidTr="00F71689">
        <w:tblPrEx>
          <w:jc w:val="center"/>
        </w:tblPrEx>
        <w:trPr>
          <w:gridAfter w:val="1"/>
          <w:wAfter w:w="10" w:type="dxa"/>
          <w:jc w:val="center"/>
        </w:trPr>
        <w:tc>
          <w:tcPr>
            <w:tcW w:w="3422" w:type="dxa"/>
            <w:gridSpan w:val="3"/>
            <w:noWrap/>
          </w:tcPr>
          <w:p w:rsidR="00F71689" w:rsidRPr="00F71689" w:rsidRDefault="00F71689" w:rsidP="00F71689">
            <w:pPr>
              <w:spacing w:before="120" w:after="0" w:line="240" w:lineRule="auto"/>
              <w:rPr>
                <w:rFonts w:ascii="Times New Roman" w:eastAsia="Calibri" w:hAnsi="Times New Roman" w:cs="Times New Roman"/>
                <w:i/>
                <w:sz w:val="24"/>
                <w:szCs w:val="24"/>
              </w:rPr>
            </w:pPr>
            <w:r w:rsidRPr="00F71689">
              <w:rPr>
                <w:rFonts w:ascii="Times New Roman" w:eastAsia="Calibri" w:hAnsi="Times New Roman" w:cs="Times New Roman"/>
                <w:i/>
                <w:sz w:val="24"/>
                <w:szCs w:val="24"/>
              </w:rPr>
              <w:t xml:space="preserve">2.1. </w:t>
            </w:r>
            <w:r w:rsidRPr="00F71689">
              <w:rPr>
                <w:rFonts w:ascii="Times New Roman" w:eastAsia="Calibri" w:hAnsi="Times New Roman" w:cs="Times New Roman"/>
                <w:i/>
                <w:sz w:val="24"/>
                <w:szCs w:val="24"/>
                <w:lang w:val="cs-CZ"/>
              </w:rPr>
              <w:t>Rendgyakorlatok</w:t>
            </w:r>
            <w:r w:rsidRPr="00F71689">
              <w:rPr>
                <w:rFonts w:ascii="Times New Roman" w:eastAsia="Calibri" w:hAnsi="Times New Roman" w:cs="Times New Roman"/>
                <w:i/>
                <w:sz w:val="24"/>
                <w:szCs w:val="24"/>
              </w:rPr>
              <w:t>:</w:t>
            </w:r>
          </w:p>
          <w:p w:rsidR="00F71689" w:rsidRPr="00F71689" w:rsidRDefault="00F71689" w:rsidP="00F71689">
            <w:pPr>
              <w:numPr>
                <w:ilvl w:val="12"/>
                <w:numId w:val="0"/>
              </w:num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Térköz, távköz, takarás, igazodás, testfordulatok adott irányokba járás közben.</w:t>
            </w:r>
          </w:p>
          <w:p w:rsidR="00F71689" w:rsidRPr="00F71689" w:rsidRDefault="00F71689" w:rsidP="00F71689">
            <w:pPr>
              <w:numPr>
                <w:ilvl w:val="12"/>
                <w:numId w:val="0"/>
              </w:num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Nyitódás, felzárkózás, felfejlődés, szakadozás.</w:t>
            </w:r>
          </w:p>
          <w:p w:rsidR="00F71689" w:rsidRPr="00F71689" w:rsidRDefault="00F71689" w:rsidP="00F71689">
            <w:pPr>
              <w:numPr>
                <w:ilvl w:val="12"/>
                <w:numId w:val="0"/>
              </w:num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Soralkotások egyes és többes vonalban, oszlopban.</w:t>
            </w:r>
          </w:p>
          <w:p w:rsidR="00F71689" w:rsidRPr="00F71689" w:rsidRDefault="00F71689" w:rsidP="00F71689">
            <w:pPr>
              <w:numPr>
                <w:ilvl w:val="12"/>
                <w:numId w:val="0"/>
              </w:numPr>
              <w:spacing w:after="0" w:line="240" w:lineRule="auto"/>
              <w:rPr>
                <w:rFonts w:ascii="Times New Roman" w:eastAsia="Calibri" w:hAnsi="Times New Roman" w:cs="Times New Roman"/>
                <w:sz w:val="24"/>
                <w:szCs w:val="24"/>
              </w:rPr>
            </w:pPr>
          </w:p>
          <w:p w:rsidR="00F71689" w:rsidRPr="00F71689" w:rsidRDefault="00F71689" w:rsidP="00F71689">
            <w:pPr>
              <w:spacing w:after="0" w:line="240" w:lineRule="auto"/>
              <w:rPr>
                <w:rFonts w:ascii="Times New Roman" w:eastAsia="Calibri" w:hAnsi="Times New Roman" w:cs="Times New Roman"/>
                <w:sz w:val="24"/>
                <w:szCs w:val="24"/>
              </w:rPr>
            </w:pPr>
          </w:p>
          <w:p w:rsidR="00F71689" w:rsidRPr="00F71689" w:rsidRDefault="00F71689" w:rsidP="00F71689">
            <w:pPr>
              <w:spacing w:after="0" w:line="240" w:lineRule="auto"/>
              <w:rPr>
                <w:rFonts w:ascii="Times New Roman" w:eastAsia="Calibri" w:hAnsi="Times New Roman" w:cs="Times New Roman"/>
                <w:i/>
                <w:sz w:val="24"/>
                <w:szCs w:val="24"/>
              </w:rPr>
            </w:pPr>
            <w:r w:rsidRPr="00F71689">
              <w:rPr>
                <w:rFonts w:ascii="Times New Roman" w:eastAsia="Calibri" w:hAnsi="Times New Roman" w:cs="Times New Roman"/>
                <w:i/>
                <w:sz w:val="24"/>
                <w:szCs w:val="24"/>
              </w:rPr>
              <w:t>2.2. Torna:</w:t>
            </w:r>
          </w:p>
          <w:p w:rsidR="00F71689" w:rsidRPr="00F71689" w:rsidRDefault="00F71689" w:rsidP="00F71689">
            <w:pPr>
              <w:numPr>
                <w:ilvl w:val="12"/>
                <w:numId w:val="0"/>
              </w:num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Támaszgyakorlatok, függés és egyensúly-gyakorlatok talajon, padon, tornaszekrényen, gyűrűn, bordásfalon.</w:t>
            </w:r>
          </w:p>
          <w:p w:rsidR="00F71689" w:rsidRPr="00F71689" w:rsidRDefault="00F71689" w:rsidP="00F71689">
            <w:pPr>
              <w:numPr>
                <w:ilvl w:val="12"/>
                <w:numId w:val="0"/>
              </w:num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Mászás kötélen.</w:t>
            </w:r>
          </w:p>
          <w:p w:rsidR="00F71689" w:rsidRPr="00F71689" w:rsidRDefault="00F71689" w:rsidP="00F71689">
            <w:pPr>
              <w:numPr>
                <w:ilvl w:val="12"/>
                <w:numId w:val="0"/>
              </w:num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Vándormászás bordásfalon.</w:t>
            </w:r>
          </w:p>
          <w:p w:rsidR="00F71689" w:rsidRPr="00F71689" w:rsidRDefault="00F71689" w:rsidP="00F71689">
            <w:pPr>
              <w:numPr>
                <w:ilvl w:val="12"/>
                <w:numId w:val="0"/>
              </w:num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Függeszkedés, hintázás.</w:t>
            </w:r>
          </w:p>
          <w:p w:rsidR="00F71689" w:rsidRPr="00F71689" w:rsidRDefault="00F71689" w:rsidP="00F71689">
            <w:pPr>
              <w:numPr>
                <w:ilvl w:val="12"/>
                <w:numId w:val="0"/>
              </w:num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Guruló átfordulás előre-hátra.</w:t>
            </w:r>
          </w:p>
          <w:p w:rsidR="00F71689" w:rsidRPr="00F71689" w:rsidRDefault="00F71689" w:rsidP="00F71689">
            <w:pPr>
              <w:numPr>
                <w:ilvl w:val="12"/>
                <w:numId w:val="0"/>
              </w:num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Kézállás,  tarkóállás – segítséggel.</w:t>
            </w:r>
          </w:p>
          <w:p w:rsidR="00F71689" w:rsidRPr="00F71689" w:rsidRDefault="00F71689" w:rsidP="00F71689">
            <w:pPr>
              <w:spacing w:after="0" w:line="240" w:lineRule="auto"/>
              <w:rPr>
                <w:rFonts w:ascii="Times New Roman" w:eastAsia="Calibri" w:hAnsi="Times New Roman" w:cs="Times New Roman"/>
                <w:sz w:val="24"/>
                <w:szCs w:val="24"/>
              </w:rPr>
            </w:pPr>
          </w:p>
          <w:p w:rsidR="00F71689" w:rsidRPr="00F71689" w:rsidRDefault="00F71689" w:rsidP="00F71689">
            <w:pPr>
              <w:spacing w:after="0" w:line="240" w:lineRule="auto"/>
              <w:rPr>
                <w:rFonts w:ascii="Times New Roman" w:eastAsia="Calibri" w:hAnsi="Times New Roman" w:cs="Times New Roman"/>
                <w:i/>
                <w:sz w:val="24"/>
                <w:szCs w:val="24"/>
              </w:rPr>
            </w:pPr>
            <w:r w:rsidRPr="00F71689">
              <w:rPr>
                <w:rFonts w:ascii="Times New Roman" w:eastAsia="Calibri" w:hAnsi="Times New Roman" w:cs="Times New Roman"/>
                <w:i/>
                <w:sz w:val="24"/>
                <w:szCs w:val="24"/>
              </w:rPr>
              <w:t>2.3. Atlétikai elemek:</w:t>
            </w:r>
          </w:p>
          <w:p w:rsidR="00F71689" w:rsidRPr="00F71689" w:rsidRDefault="00F71689" w:rsidP="00F71689">
            <w:pPr>
              <w:numPr>
                <w:ilvl w:val="12"/>
                <w:numId w:val="0"/>
              </w:num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Járások, futások, dobások, ugrások.</w:t>
            </w:r>
          </w:p>
          <w:p w:rsidR="00F71689" w:rsidRPr="00F71689" w:rsidRDefault="00F71689" w:rsidP="00F71689">
            <w:pPr>
              <w:numPr>
                <w:ilvl w:val="12"/>
                <w:numId w:val="0"/>
              </w:num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Futásfajták: terep, lassú, egyenletes, változó iramú, állórajttal.</w:t>
            </w:r>
          </w:p>
          <w:p w:rsidR="00F71689" w:rsidRPr="00F71689" w:rsidRDefault="00F71689" w:rsidP="00F71689">
            <w:pPr>
              <w:numPr>
                <w:ilvl w:val="12"/>
                <w:numId w:val="0"/>
              </w:num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Kislabda hajítás állóhelyből és keresztlépéssel.</w:t>
            </w:r>
          </w:p>
          <w:p w:rsidR="00F71689" w:rsidRPr="00F71689" w:rsidRDefault="00F71689" w:rsidP="00F71689">
            <w:pPr>
              <w:numPr>
                <w:ilvl w:val="12"/>
                <w:numId w:val="0"/>
              </w:num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 xml:space="preserve">Különféle méretű és súlyú </w:t>
            </w:r>
            <w:r w:rsidRPr="00F71689">
              <w:rPr>
                <w:rFonts w:ascii="Times New Roman" w:eastAsia="Calibri" w:hAnsi="Times New Roman" w:cs="Times New Roman"/>
                <w:sz w:val="24"/>
                <w:szCs w:val="24"/>
              </w:rPr>
              <w:lastRenderedPageBreak/>
              <w:t>labdák célba juttatásának módozatai.</w:t>
            </w:r>
          </w:p>
          <w:p w:rsidR="00F71689" w:rsidRPr="00F71689" w:rsidRDefault="00F71689" w:rsidP="00F71689">
            <w:pPr>
              <w:numPr>
                <w:ilvl w:val="12"/>
                <w:numId w:val="0"/>
              </w:num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 xml:space="preserve">Súlylökés </w:t>
            </w:r>
          </w:p>
          <w:p w:rsidR="00F71689" w:rsidRPr="00F71689" w:rsidRDefault="00F71689" w:rsidP="00F71689">
            <w:pPr>
              <w:spacing w:after="0" w:line="240" w:lineRule="auto"/>
              <w:rPr>
                <w:rFonts w:ascii="Times New Roman" w:eastAsia="Calibri" w:hAnsi="Times New Roman" w:cs="Times New Roman"/>
                <w:bCs/>
                <w:i/>
                <w:iCs/>
                <w:sz w:val="24"/>
                <w:szCs w:val="24"/>
              </w:rPr>
            </w:pPr>
            <w:r w:rsidRPr="00F71689">
              <w:rPr>
                <w:rFonts w:ascii="Times New Roman" w:eastAsia="Calibri" w:hAnsi="Times New Roman" w:cs="Times New Roman"/>
                <w:i/>
                <w:sz w:val="24"/>
                <w:szCs w:val="24"/>
              </w:rPr>
              <w:t>2.4. Tánc:</w:t>
            </w:r>
            <w:r w:rsidRPr="00F71689">
              <w:rPr>
                <w:rFonts w:ascii="Times New Roman" w:eastAsia="Calibri" w:hAnsi="Times New Roman" w:cs="Times New Roman"/>
                <w:bCs/>
                <w:i/>
                <w:iCs/>
                <w:sz w:val="24"/>
                <w:szCs w:val="24"/>
              </w:rPr>
              <w:t xml:space="preserve"> </w:t>
            </w:r>
          </w:p>
          <w:p w:rsidR="00F71689" w:rsidRPr="00F71689" w:rsidRDefault="00F71689" w:rsidP="00F71689">
            <w:pPr>
              <w:numPr>
                <w:ilvl w:val="12"/>
                <w:numId w:val="0"/>
              </w:num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Régi stílusú táncok, új stílusú táncok, sport jellegű táncok (zumba).</w:t>
            </w:r>
          </w:p>
          <w:p w:rsidR="00F71689" w:rsidRPr="00F71689" w:rsidRDefault="00F71689" w:rsidP="00F71689">
            <w:pPr>
              <w:spacing w:after="0" w:line="240" w:lineRule="auto"/>
              <w:rPr>
                <w:rFonts w:ascii="Times New Roman" w:eastAsia="Calibri" w:hAnsi="Times New Roman" w:cs="Times New Roman"/>
                <w:sz w:val="24"/>
                <w:szCs w:val="24"/>
              </w:rPr>
            </w:pPr>
          </w:p>
          <w:p w:rsidR="00F71689" w:rsidRPr="00F71689" w:rsidRDefault="00F71689" w:rsidP="00F71689">
            <w:pPr>
              <w:spacing w:after="0" w:line="240" w:lineRule="auto"/>
              <w:rPr>
                <w:rFonts w:ascii="Times New Roman" w:eastAsia="Calibri" w:hAnsi="Times New Roman" w:cs="Times New Roman"/>
                <w:i/>
                <w:sz w:val="24"/>
                <w:szCs w:val="24"/>
              </w:rPr>
            </w:pPr>
            <w:r w:rsidRPr="00F71689">
              <w:rPr>
                <w:rFonts w:ascii="Times New Roman" w:eastAsia="Calibri" w:hAnsi="Times New Roman" w:cs="Times New Roman"/>
                <w:i/>
                <w:sz w:val="24"/>
                <w:szCs w:val="24"/>
              </w:rPr>
              <w:t xml:space="preserve">2.5. Úszás: </w:t>
            </w:r>
          </w:p>
          <w:p w:rsidR="00F71689" w:rsidRPr="00F71689" w:rsidRDefault="00F71689" w:rsidP="00F71689">
            <w:pPr>
              <w:numPr>
                <w:ilvl w:val="12"/>
                <w:numId w:val="0"/>
              </w:num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Merülési gyakorlatok, vízbe ugrás, tudatos légzés vízben, siklás, mell-, gyors- és hátúszás kar- és lábmunkája siklás közben eszközzel és eszköz nélkül.</w:t>
            </w:r>
          </w:p>
          <w:p w:rsidR="00F71689" w:rsidRPr="00F71689" w:rsidRDefault="00F71689" w:rsidP="00F71689">
            <w:pPr>
              <w:numPr>
                <w:ilvl w:val="12"/>
                <w:numId w:val="0"/>
              </w:num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Váltóversenyek mellig érő vízben.</w:t>
            </w:r>
          </w:p>
        </w:tc>
        <w:tc>
          <w:tcPr>
            <w:tcW w:w="3421" w:type="dxa"/>
            <w:noWrap/>
          </w:tcPr>
          <w:p w:rsidR="00F71689" w:rsidRPr="00F71689" w:rsidRDefault="00F71689" w:rsidP="00F71689">
            <w:pPr>
              <w:spacing w:before="120"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lastRenderedPageBreak/>
              <w:t xml:space="preserve">Célorientált </w:t>
            </w:r>
            <w:r w:rsidRPr="00F71689">
              <w:rPr>
                <w:rFonts w:ascii="Times New Roman" w:eastAsia="Calibri" w:hAnsi="Times New Roman" w:cs="Times New Roman"/>
                <w:sz w:val="24"/>
                <w:szCs w:val="24"/>
                <w:lang w:val="cs-CZ"/>
              </w:rPr>
              <w:t>motoros</w:t>
            </w:r>
            <w:r w:rsidRPr="00F71689">
              <w:rPr>
                <w:rFonts w:ascii="Times New Roman" w:eastAsia="Calibri" w:hAnsi="Times New Roman" w:cs="Times New Roman"/>
                <w:sz w:val="24"/>
                <w:szCs w:val="24"/>
              </w:rPr>
              <w:t xml:space="preserve"> tevékenységek, gondolkodás, kreativitás a motoros tanulásban.</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Energiabefektetésre vonatkozó tudatosság kialakítása – idő, gyorsaság, erő, állóképesség.</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Információk, jelek felismerése mozgásképben.</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Mozgás-specifikus kommunikációs szabályok, formák, jelek értelmezése – szerepük belátása az önreflexióban és önkontrollban.</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Természetes és nem természetes mozgásformák alkalmazása, gyakorlása, továbbfejlesztése a torna, az atlétika, a sportág jellegű feladatokban.</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Sportágtechnikai, taktikai és versenyelemek alkalmazása egyénileg, párban, csoportban, kerékpározás-. torna-, atlétika-, úszás- és egyéb vízisport-jellegű feladatokban.</w:t>
            </w:r>
          </w:p>
        </w:tc>
        <w:tc>
          <w:tcPr>
            <w:tcW w:w="2378" w:type="dxa"/>
            <w:gridSpan w:val="2"/>
            <w:noWrap/>
          </w:tcPr>
          <w:p w:rsidR="00F71689" w:rsidRPr="00F71689" w:rsidRDefault="00F71689" w:rsidP="00F71689">
            <w:pPr>
              <w:spacing w:before="120" w:after="0" w:line="240" w:lineRule="auto"/>
              <w:rPr>
                <w:rFonts w:ascii="Times New Roman" w:eastAsia="Calibri" w:hAnsi="Times New Roman" w:cs="Times New Roman"/>
                <w:sz w:val="24"/>
                <w:szCs w:val="24"/>
                <w:lang w:val="cs-CZ"/>
              </w:rPr>
            </w:pPr>
            <w:r w:rsidRPr="00F71689">
              <w:rPr>
                <w:rFonts w:ascii="Times New Roman" w:eastAsia="Calibri" w:hAnsi="Times New Roman" w:cs="Times New Roman"/>
                <w:i/>
                <w:sz w:val="24"/>
                <w:szCs w:val="24"/>
                <w:lang w:val="cs-CZ"/>
              </w:rPr>
              <w:t xml:space="preserve">Magyar nyelv és irodalom: </w:t>
            </w:r>
            <w:r w:rsidRPr="00F71689">
              <w:rPr>
                <w:rFonts w:ascii="Times New Roman" w:eastAsia="Calibri" w:hAnsi="Times New Roman" w:cs="Times New Roman"/>
                <w:sz w:val="24"/>
                <w:szCs w:val="24"/>
                <w:lang w:val="cs-CZ"/>
              </w:rPr>
              <w:t>az anyanyelv kifejező, informáló, felhívó funkcióinak alkalmazása közlés, megbeszélés, rábeszélés formáiban.</w:t>
            </w:r>
          </w:p>
          <w:p w:rsidR="00F71689" w:rsidRPr="00F71689" w:rsidRDefault="00F71689" w:rsidP="00F71689">
            <w:pPr>
              <w:spacing w:after="0" w:line="240" w:lineRule="auto"/>
              <w:rPr>
                <w:rFonts w:ascii="Times New Roman" w:eastAsia="Calibri" w:hAnsi="Times New Roman" w:cs="Times New Roman"/>
                <w:i/>
                <w:sz w:val="24"/>
                <w:szCs w:val="24"/>
                <w:lang w:val="cs-CZ"/>
              </w:rPr>
            </w:pPr>
          </w:p>
          <w:p w:rsidR="00F71689" w:rsidRPr="00F71689" w:rsidRDefault="00F71689" w:rsidP="00F71689">
            <w:pPr>
              <w:spacing w:after="0" w:line="240" w:lineRule="auto"/>
              <w:rPr>
                <w:rFonts w:ascii="Times New Roman" w:eastAsia="Calibri" w:hAnsi="Times New Roman" w:cs="Times New Roman"/>
                <w:sz w:val="24"/>
                <w:szCs w:val="24"/>
                <w:lang w:val="cs-CZ"/>
              </w:rPr>
            </w:pPr>
            <w:r w:rsidRPr="00F71689">
              <w:rPr>
                <w:rFonts w:ascii="Times New Roman" w:eastAsia="Calibri" w:hAnsi="Times New Roman" w:cs="Times New Roman"/>
                <w:i/>
                <w:sz w:val="24"/>
                <w:szCs w:val="24"/>
                <w:lang w:val="cs-CZ"/>
              </w:rPr>
              <w:t xml:space="preserve">Természetismeret: </w:t>
            </w:r>
            <w:r w:rsidRPr="00F71689">
              <w:rPr>
                <w:rFonts w:ascii="Times New Roman" w:eastAsia="Calibri" w:hAnsi="Times New Roman" w:cs="Times New Roman"/>
                <w:sz w:val="24"/>
                <w:szCs w:val="24"/>
                <w:lang w:val="cs-CZ"/>
              </w:rPr>
              <w:t>emberi test.</w:t>
            </w:r>
          </w:p>
          <w:p w:rsidR="00F71689" w:rsidRPr="00F71689" w:rsidRDefault="00F71689" w:rsidP="00F71689">
            <w:pPr>
              <w:spacing w:after="240" w:line="240" w:lineRule="auto"/>
              <w:contextualSpacing/>
              <w:rPr>
                <w:rFonts w:ascii="Times New Roman" w:eastAsia="Calibri" w:hAnsi="Times New Roman" w:cs="Times New Roman"/>
                <w:sz w:val="24"/>
                <w:szCs w:val="24"/>
                <w:lang w:val="cs-CZ"/>
              </w:rPr>
            </w:pPr>
          </w:p>
          <w:p w:rsidR="00F71689" w:rsidRPr="00F71689" w:rsidRDefault="00F71689" w:rsidP="00F71689">
            <w:pPr>
              <w:spacing w:after="240" w:line="240" w:lineRule="auto"/>
              <w:contextualSpacing/>
              <w:rPr>
                <w:rFonts w:ascii="Times New Roman" w:eastAsia="Calibri" w:hAnsi="Times New Roman" w:cs="Times New Roman"/>
                <w:sz w:val="24"/>
                <w:szCs w:val="24"/>
                <w:lang w:val="cs-CZ"/>
              </w:rPr>
            </w:pPr>
            <w:r w:rsidRPr="00F71689">
              <w:rPr>
                <w:rFonts w:ascii="Times New Roman" w:eastAsia="Calibri" w:hAnsi="Times New Roman" w:cs="Times New Roman"/>
                <w:i/>
                <w:sz w:val="24"/>
                <w:szCs w:val="24"/>
                <w:lang w:val="cs-CZ"/>
              </w:rPr>
              <w:t>Technika, életvitel és gyakorlat:</w:t>
            </w:r>
            <w:r w:rsidRPr="00F71689">
              <w:rPr>
                <w:rFonts w:ascii="Times New Roman" w:eastAsia="Calibri" w:hAnsi="Times New Roman" w:cs="Times New Roman"/>
                <w:sz w:val="24"/>
                <w:szCs w:val="24"/>
                <w:lang w:val="cs-CZ"/>
              </w:rPr>
              <w:t xml:space="preserve"> higiénés szokások.</w:t>
            </w:r>
          </w:p>
        </w:tc>
      </w:tr>
      <w:tr w:rsidR="00F71689" w:rsidRPr="00F71689" w:rsidTr="00F71689">
        <w:tblPrEx>
          <w:jc w:val="center"/>
          <w:tblBorders>
            <w:top w:val="none" w:sz="0" w:space="0" w:color="auto"/>
          </w:tblBorders>
        </w:tblPrEx>
        <w:trPr>
          <w:trHeight w:val="70"/>
          <w:jc w:val="center"/>
        </w:trPr>
        <w:tc>
          <w:tcPr>
            <w:tcW w:w="1886" w:type="dxa"/>
            <w:noWrap/>
            <w:vAlign w:val="center"/>
          </w:tcPr>
          <w:p w:rsidR="00F71689" w:rsidRPr="00F71689" w:rsidRDefault="00F71689" w:rsidP="00F71689">
            <w:pPr>
              <w:spacing w:after="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rPr>
              <w:t>Kulcsfogalmak/ fogalmak</w:t>
            </w:r>
          </w:p>
        </w:tc>
        <w:tc>
          <w:tcPr>
            <w:tcW w:w="7345" w:type="dxa"/>
            <w:gridSpan w:val="6"/>
            <w:noWrap/>
            <w:vAlign w:val="center"/>
          </w:tcPr>
          <w:p w:rsidR="00F71689" w:rsidRPr="00F71689" w:rsidRDefault="00F71689" w:rsidP="00F71689">
            <w:pPr>
              <w:spacing w:before="120"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 xml:space="preserve">Fejlődés, szakadozás, biztonság, biztonságérzet, vándormászás, gyors futás, tartós futás, leugrás, felugrás, átugrás, lábmunka, karmunka, hajítás, lökés, kartempó, lábtempó, gyorsúszás, hátúszás. </w:t>
            </w:r>
          </w:p>
        </w:tc>
      </w:tr>
    </w:tbl>
    <w:p w:rsidR="00F71689" w:rsidRPr="00F71689" w:rsidRDefault="00F71689" w:rsidP="00F71689">
      <w:pPr>
        <w:spacing w:after="0" w:line="240" w:lineRule="auto"/>
        <w:contextualSpacing/>
        <w:jc w:val="center"/>
        <w:rPr>
          <w:rFonts w:ascii="Times New Roman" w:eastAsia="Calibri" w:hAnsi="Times New Roman" w:cs="Times New Roman"/>
          <w:b/>
          <w:bCs/>
          <w:sz w:val="24"/>
          <w:szCs w:val="24"/>
          <w:lang w:eastAsia="hu-HU"/>
        </w:rPr>
      </w:pPr>
    </w:p>
    <w:p w:rsidR="00F71689" w:rsidRPr="00F71689" w:rsidRDefault="00F71689" w:rsidP="00F71689">
      <w:pPr>
        <w:spacing w:after="0" w:line="240" w:lineRule="auto"/>
        <w:contextualSpacing/>
        <w:jc w:val="center"/>
        <w:rPr>
          <w:rFonts w:ascii="Times New Roman" w:eastAsia="Calibri" w:hAnsi="Times New Roman" w:cs="Times New Roman"/>
          <w:b/>
          <w:bCs/>
          <w:sz w:val="24"/>
          <w:szCs w:val="24"/>
          <w:lang w:eastAsia="hu-HU"/>
        </w:rPr>
      </w:pPr>
    </w:p>
    <w:tbl>
      <w:tblPr>
        <w:tblW w:w="92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349"/>
        <w:gridCol w:w="1186"/>
        <w:gridCol w:w="3466"/>
        <w:gridCol w:w="879"/>
        <w:gridCol w:w="1508"/>
        <w:gridCol w:w="57"/>
      </w:tblGrid>
      <w:tr w:rsidR="00F71689" w:rsidRPr="00F71689" w:rsidTr="00F71689">
        <w:trPr>
          <w:gridAfter w:val="1"/>
          <w:wAfter w:w="57" w:type="dxa"/>
          <w:jc w:val="center"/>
        </w:trPr>
        <w:tc>
          <w:tcPr>
            <w:tcW w:w="2192" w:type="dxa"/>
            <w:gridSpan w:val="2"/>
            <w:vAlign w:val="center"/>
          </w:tcPr>
          <w:p w:rsidR="00F71689" w:rsidRPr="00F71689" w:rsidRDefault="00F71689" w:rsidP="00F71689">
            <w:pPr>
              <w:spacing w:after="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lang w:val="cs-CZ"/>
              </w:rPr>
              <w:t>Tematikai</w:t>
            </w:r>
            <w:r w:rsidRPr="00F71689">
              <w:rPr>
                <w:rFonts w:ascii="Times New Roman" w:eastAsia="Calibri" w:hAnsi="Times New Roman" w:cs="Times New Roman"/>
                <w:b/>
                <w:sz w:val="24"/>
                <w:szCs w:val="24"/>
              </w:rPr>
              <w:t xml:space="preserve"> egység/ </w:t>
            </w:r>
            <w:r w:rsidRPr="00F71689">
              <w:rPr>
                <w:rFonts w:ascii="Times New Roman" w:eastAsia="Calibri" w:hAnsi="Times New Roman" w:cs="Times New Roman"/>
                <w:b/>
                <w:sz w:val="24"/>
                <w:szCs w:val="24"/>
                <w:lang w:val="cs-CZ"/>
              </w:rPr>
              <w:t>Fejlesztési</w:t>
            </w:r>
            <w:r w:rsidRPr="00F71689">
              <w:rPr>
                <w:rFonts w:ascii="Times New Roman" w:eastAsia="Calibri" w:hAnsi="Times New Roman" w:cs="Times New Roman"/>
                <w:b/>
                <w:sz w:val="24"/>
                <w:szCs w:val="24"/>
              </w:rPr>
              <w:t xml:space="preserve"> cél</w:t>
            </w:r>
          </w:p>
        </w:tc>
        <w:tc>
          <w:tcPr>
            <w:tcW w:w="5531" w:type="dxa"/>
            <w:gridSpan w:val="3"/>
            <w:vAlign w:val="center"/>
          </w:tcPr>
          <w:p w:rsidR="00F71689" w:rsidRPr="00F71689" w:rsidRDefault="00F71689" w:rsidP="00F71689">
            <w:pPr>
              <w:spacing w:before="120" w:after="0" w:line="240" w:lineRule="auto"/>
              <w:jc w:val="center"/>
              <w:rPr>
                <w:rFonts w:ascii="Times New Roman" w:eastAsia="Calibri" w:hAnsi="Times New Roman" w:cs="Times New Roman"/>
                <w:b/>
                <w:bCs/>
                <w:sz w:val="24"/>
                <w:szCs w:val="24"/>
              </w:rPr>
            </w:pPr>
            <w:r w:rsidRPr="00F71689">
              <w:rPr>
                <w:rFonts w:ascii="Times New Roman" w:eastAsia="Calibri" w:hAnsi="Times New Roman" w:cs="Times New Roman"/>
                <w:b/>
                <w:bCs/>
                <w:sz w:val="24"/>
                <w:szCs w:val="24"/>
              </w:rPr>
              <w:t xml:space="preserve">3. </w:t>
            </w:r>
            <w:r w:rsidRPr="00F71689">
              <w:rPr>
                <w:rFonts w:ascii="Times New Roman" w:eastAsia="Calibri" w:hAnsi="Times New Roman" w:cs="Times New Roman"/>
                <w:b/>
                <w:bCs/>
                <w:sz w:val="24"/>
                <w:szCs w:val="24"/>
                <w:lang w:val="cs-CZ"/>
              </w:rPr>
              <w:t>Játék</w:t>
            </w:r>
          </w:p>
        </w:tc>
        <w:tc>
          <w:tcPr>
            <w:tcW w:w="1508" w:type="dxa"/>
            <w:noWrap/>
            <w:vAlign w:val="center"/>
          </w:tcPr>
          <w:p w:rsidR="00F71689" w:rsidRPr="00F71689" w:rsidRDefault="00F71689" w:rsidP="00F71689">
            <w:pPr>
              <w:spacing w:before="120" w:after="0" w:line="240" w:lineRule="auto"/>
              <w:jc w:val="center"/>
              <w:rPr>
                <w:rFonts w:ascii="Times New Roman" w:eastAsia="Calibri" w:hAnsi="Times New Roman" w:cs="Times New Roman"/>
                <w:b/>
                <w:bCs/>
                <w:sz w:val="24"/>
                <w:szCs w:val="24"/>
              </w:rPr>
            </w:pPr>
            <w:r w:rsidRPr="00F71689">
              <w:rPr>
                <w:rFonts w:ascii="Times New Roman" w:eastAsia="Calibri" w:hAnsi="Times New Roman" w:cs="Times New Roman"/>
                <w:b/>
                <w:bCs/>
                <w:sz w:val="24"/>
                <w:szCs w:val="24"/>
                <w:lang w:val="cs-CZ"/>
              </w:rPr>
              <w:t>Órakeret</w:t>
            </w:r>
          </w:p>
          <w:p w:rsidR="00F71689" w:rsidRPr="00F71689" w:rsidRDefault="00F71689" w:rsidP="00F71689">
            <w:pPr>
              <w:spacing w:after="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bCs/>
                <w:sz w:val="24"/>
                <w:szCs w:val="24"/>
              </w:rPr>
              <w:t>34 óra (</w:t>
            </w:r>
            <w:r w:rsidRPr="00F71689">
              <w:rPr>
                <w:rFonts w:ascii="Times New Roman" w:eastAsia="Calibri" w:hAnsi="Times New Roman" w:cs="Times New Roman"/>
                <w:b/>
                <w:bCs/>
                <w:sz w:val="24"/>
                <w:szCs w:val="24"/>
                <w:lang w:val="cs-CZ"/>
              </w:rPr>
              <w:t>folyamatos</w:t>
            </w:r>
            <w:r w:rsidRPr="00F71689">
              <w:rPr>
                <w:rFonts w:ascii="Times New Roman" w:eastAsia="Calibri" w:hAnsi="Times New Roman" w:cs="Times New Roman"/>
                <w:b/>
                <w:bCs/>
                <w:sz w:val="24"/>
                <w:szCs w:val="24"/>
              </w:rPr>
              <w:t>)</w:t>
            </w:r>
          </w:p>
        </w:tc>
      </w:tr>
      <w:tr w:rsidR="00F71689" w:rsidRPr="00F71689" w:rsidTr="00F71689">
        <w:trPr>
          <w:gridAfter w:val="1"/>
          <w:wAfter w:w="57" w:type="dxa"/>
          <w:jc w:val="center"/>
        </w:trPr>
        <w:tc>
          <w:tcPr>
            <w:tcW w:w="2192" w:type="dxa"/>
            <w:gridSpan w:val="2"/>
            <w:vAlign w:val="center"/>
          </w:tcPr>
          <w:p w:rsidR="00F71689" w:rsidRPr="00F71689" w:rsidRDefault="00F71689" w:rsidP="00F71689">
            <w:pPr>
              <w:spacing w:after="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rPr>
              <w:t>Előzetes tudás</w:t>
            </w:r>
          </w:p>
        </w:tc>
        <w:tc>
          <w:tcPr>
            <w:tcW w:w="7039" w:type="dxa"/>
            <w:gridSpan w:val="4"/>
          </w:tcPr>
          <w:p w:rsidR="00F71689" w:rsidRPr="00F71689" w:rsidRDefault="00F71689" w:rsidP="00F71689">
            <w:pPr>
              <w:spacing w:before="120" w:after="0" w:line="240" w:lineRule="auto"/>
              <w:jc w:val="both"/>
              <w:rPr>
                <w:rFonts w:ascii="Times New Roman" w:eastAsia="Calibri" w:hAnsi="Times New Roman" w:cs="Times New Roman"/>
                <w:sz w:val="24"/>
                <w:szCs w:val="24"/>
              </w:rPr>
            </w:pPr>
            <w:r w:rsidRPr="00F71689">
              <w:rPr>
                <w:rFonts w:ascii="Times New Roman" w:eastAsia="Calibri" w:hAnsi="Times New Roman" w:cs="Times New Roman"/>
                <w:sz w:val="24"/>
                <w:szCs w:val="24"/>
              </w:rPr>
              <w:t>Labdával irányított dobások rúgások kivitelezése.</w:t>
            </w:r>
          </w:p>
          <w:p w:rsidR="00F71689" w:rsidRPr="00F71689" w:rsidRDefault="00F71689" w:rsidP="00F71689">
            <w:pPr>
              <w:spacing w:after="0" w:line="240" w:lineRule="auto"/>
              <w:jc w:val="both"/>
              <w:rPr>
                <w:rFonts w:ascii="Times New Roman" w:eastAsia="Calibri" w:hAnsi="Times New Roman" w:cs="Times New Roman"/>
                <w:sz w:val="24"/>
                <w:szCs w:val="24"/>
              </w:rPr>
            </w:pPr>
            <w:r w:rsidRPr="00F71689">
              <w:rPr>
                <w:rFonts w:ascii="Times New Roman" w:eastAsia="Calibri" w:hAnsi="Times New Roman" w:cs="Times New Roman"/>
                <w:sz w:val="24"/>
                <w:szCs w:val="24"/>
              </w:rPr>
              <w:t>A játékszabályok betartása.</w:t>
            </w:r>
          </w:p>
          <w:p w:rsidR="00F71689" w:rsidRPr="00F71689" w:rsidRDefault="00F71689" w:rsidP="00F71689">
            <w:pPr>
              <w:spacing w:after="0" w:line="240" w:lineRule="auto"/>
              <w:jc w:val="both"/>
              <w:rPr>
                <w:rFonts w:ascii="Times New Roman" w:eastAsia="Calibri" w:hAnsi="Times New Roman" w:cs="Times New Roman"/>
                <w:sz w:val="24"/>
                <w:szCs w:val="24"/>
              </w:rPr>
            </w:pPr>
            <w:r w:rsidRPr="00F71689">
              <w:rPr>
                <w:rFonts w:ascii="Times New Roman" w:eastAsia="Calibri" w:hAnsi="Times New Roman" w:cs="Times New Roman"/>
                <w:sz w:val="24"/>
                <w:szCs w:val="24"/>
              </w:rPr>
              <w:t>Aktív részvétel a közös játékokban.</w:t>
            </w:r>
          </w:p>
        </w:tc>
      </w:tr>
      <w:tr w:rsidR="00F71689" w:rsidRPr="00F71689" w:rsidTr="00F71689">
        <w:trPr>
          <w:gridAfter w:val="1"/>
          <w:wAfter w:w="57" w:type="dxa"/>
          <w:jc w:val="center"/>
        </w:trPr>
        <w:tc>
          <w:tcPr>
            <w:tcW w:w="2192" w:type="dxa"/>
            <w:gridSpan w:val="2"/>
            <w:vAlign w:val="center"/>
          </w:tcPr>
          <w:p w:rsidR="00F71689" w:rsidRPr="00F71689" w:rsidRDefault="00F71689" w:rsidP="00F71689">
            <w:pPr>
              <w:spacing w:after="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rPr>
              <w:t>A tematikai egység nevelési-fejlesztési céljai</w:t>
            </w:r>
          </w:p>
        </w:tc>
        <w:tc>
          <w:tcPr>
            <w:tcW w:w="7039" w:type="dxa"/>
            <w:gridSpan w:val="4"/>
          </w:tcPr>
          <w:p w:rsidR="00F71689" w:rsidRPr="00F71689" w:rsidRDefault="00F71689" w:rsidP="00F71689">
            <w:pPr>
              <w:spacing w:before="120" w:after="0" w:line="240" w:lineRule="auto"/>
              <w:rPr>
                <w:rFonts w:ascii="Times New Roman" w:eastAsia="Calibri" w:hAnsi="Times New Roman" w:cs="Times New Roman"/>
                <w:bCs/>
                <w:sz w:val="24"/>
                <w:szCs w:val="24"/>
              </w:rPr>
            </w:pPr>
            <w:r w:rsidRPr="00F71689">
              <w:rPr>
                <w:rFonts w:ascii="Times New Roman" w:eastAsia="Calibri" w:hAnsi="Times New Roman" w:cs="Times New Roman"/>
                <w:bCs/>
                <w:sz w:val="24"/>
                <w:szCs w:val="24"/>
              </w:rPr>
              <w:t>Együttműködés, kooperáció elősegítése.</w:t>
            </w:r>
          </w:p>
          <w:p w:rsidR="00F71689" w:rsidRPr="00F71689" w:rsidRDefault="00F71689" w:rsidP="00F71689">
            <w:pPr>
              <w:spacing w:after="0" w:line="240" w:lineRule="auto"/>
              <w:rPr>
                <w:rFonts w:ascii="Times New Roman" w:eastAsia="Calibri" w:hAnsi="Times New Roman" w:cs="Times New Roman"/>
                <w:bCs/>
                <w:sz w:val="24"/>
                <w:szCs w:val="24"/>
              </w:rPr>
            </w:pPr>
            <w:r w:rsidRPr="00F71689">
              <w:rPr>
                <w:rFonts w:ascii="Times New Roman" w:eastAsia="Calibri" w:hAnsi="Times New Roman" w:cs="Times New Roman"/>
                <w:bCs/>
                <w:sz w:val="24"/>
                <w:szCs w:val="24"/>
              </w:rPr>
              <w:t>Versenyszellem kialakítása és fenntartása.</w:t>
            </w:r>
          </w:p>
          <w:p w:rsidR="00F71689" w:rsidRPr="00F71689" w:rsidRDefault="00F71689" w:rsidP="00F71689">
            <w:pPr>
              <w:spacing w:after="0" w:line="240" w:lineRule="auto"/>
              <w:rPr>
                <w:rFonts w:ascii="Times New Roman" w:eastAsia="Calibri" w:hAnsi="Times New Roman" w:cs="Times New Roman"/>
                <w:bCs/>
                <w:sz w:val="24"/>
                <w:szCs w:val="24"/>
              </w:rPr>
            </w:pPr>
            <w:r w:rsidRPr="00F71689">
              <w:rPr>
                <w:rFonts w:ascii="Times New Roman" w:eastAsia="Calibri" w:hAnsi="Times New Roman" w:cs="Times New Roman"/>
                <w:bCs/>
                <w:sz w:val="24"/>
                <w:szCs w:val="24"/>
              </w:rPr>
              <w:t>Élethosszig űzhető szabadidős tevékenységek megismertetése és megkedveltetése.</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Játékszabályok által az elemi döntésképesség és szabálytudat kialakítása, továbbfejlesztése.</w:t>
            </w:r>
          </w:p>
          <w:p w:rsidR="00F71689" w:rsidRPr="00F71689" w:rsidRDefault="00F71689" w:rsidP="00F71689">
            <w:pPr>
              <w:spacing w:after="240" w:line="240" w:lineRule="auto"/>
              <w:contextualSpacing/>
              <w:rPr>
                <w:rFonts w:ascii="Times New Roman" w:eastAsia="Calibri" w:hAnsi="Times New Roman" w:cs="Times New Roman"/>
                <w:sz w:val="24"/>
                <w:szCs w:val="24"/>
                <w:lang w:val="en-US"/>
              </w:rPr>
            </w:pPr>
            <w:r w:rsidRPr="00F71689">
              <w:rPr>
                <w:rFonts w:ascii="Times New Roman" w:eastAsia="Calibri" w:hAnsi="Times New Roman" w:cs="Times New Roman"/>
                <w:i/>
                <w:sz w:val="24"/>
                <w:szCs w:val="24"/>
                <w:lang w:val="en-US"/>
              </w:rPr>
              <w:t xml:space="preserve">Képességfejlesztési fókuszok: </w:t>
            </w:r>
            <w:r w:rsidRPr="00F71689">
              <w:rPr>
                <w:rFonts w:ascii="Times New Roman" w:eastAsia="Calibri" w:hAnsi="Times New Roman" w:cs="Times New Roman"/>
                <w:sz w:val="24"/>
                <w:szCs w:val="24"/>
                <w:lang w:val="en-US"/>
              </w:rPr>
              <w:t>ráismerő és a mozgásirányítás készsége; társakra figyelés, együttműködés; szabálykövetés, szabálytartás; beleélő és együttműködő képesség; kudarc és győzelem sportszerű megélése.</w:t>
            </w:r>
          </w:p>
        </w:tc>
      </w:tr>
      <w:tr w:rsidR="00F71689" w:rsidRPr="00F71689" w:rsidTr="00F71689">
        <w:trPr>
          <w:gridAfter w:val="1"/>
          <w:wAfter w:w="57" w:type="dxa"/>
          <w:jc w:val="center"/>
        </w:trPr>
        <w:tc>
          <w:tcPr>
            <w:tcW w:w="3378" w:type="dxa"/>
            <w:gridSpan w:val="3"/>
            <w:vAlign w:val="center"/>
          </w:tcPr>
          <w:p w:rsidR="00F71689" w:rsidRPr="00F71689" w:rsidRDefault="00F71689" w:rsidP="00F71689">
            <w:pPr>
              <w:spacing w:before="120" w:after="0" w:line="240" w:lineRule="auto"/>
              <w:jc w:val="center"/>
              <w:rPr>
                <w:rFonts w:ascii="Times New Roman" w:eastAsia="Calibri" w:hAnsi="Times New Roman" w:cs="Times New Roman"/>
                <w:b/>
                <w:sz w:val="24"/>
                <w:szCs w:val="24"/>
                <w:lang w:val="cs-CZ"/>
              </w:rPr>
            </w:pPr>
            <w:r w:rsidRPr="00F71689">
              <w:rPr>
                <w:rFonts w:ascii="Times New Roman" w:eastAsia="Calibri" w:hAnsi="Times New Roman" w:cs="Times New Roman"/>
                <w:b/>
                <w:sz w:val="24"/>
                <w:szCs w:val="24"/>
              </w:rPr>
              <w:t>Ismeretek</w:t>
            </w:r>
          </w:p>
        </w:tc>
        <w:tc>
          <w:tcPr>
            <w:tcW w:w="3466" w:type="dxa"/>
            <w:vAlign w:val="center"/>
          </w:tcPr>
          <w:p w:rsidR="00F71689" w:rsidRPr="00F71689" w:rsidRDefault="00F71689" w:rsidP="00F71689">
            <w:pPr>
              <w:spacing w:before="120" w:after="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rPr>
              <w:t xml:space="preserve">Fejlesztési követelmények/ </w:t>
            </w:r>
            <w:r w:rsidRPr="00F71689">
              <w:rPr>
                <w:rFonts w:ascii="Times New Roman" w:eastAsia="Calibri" w:hAnsi="Times New Roman" w:cs="Times New Roman"/>
                <w:b/>
                <w:sz w:val="24"/>
                <w:szCs w:val="24"/>
                <w:lang w:val="cs-CZ"/>
              </w:rPr>
              <w:t>Tevékenységek</w:t>
            </w:r>
          </w:p>
        </w:tc>
        <w:tc>
          <w:tcPr>
            <w:tcW w:w="2387" w:type="dxa"/>
            <w:gridSpan w:val="2"/>
            <w:vAlign w:val="center"/>
          </w:tcPr>
          <w:p w:rsidR="00F71689" w:rsidRPr="00F71689" w:rsidRDefault="00F71689" w:rsidP="00F71689">
            <w:pPr>
              <w:spacing w:before="120" w:after="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lang w:val="cs-CZ"/>
              </w:rPr>
              <w:t>Kapcsolódási</w:t>
            </w:r>
            <w:r w:rsidRPr="00F71689">
              <w:rPr>
                <w:rFonts w:ascii="Times New Roman" w:eastAsia="Calibri" w:hAnsi="Times New Roman" w:cs="Times New Roman"/>
                <w:b/>
                <w:sz w:val="24"/>
                <w:szCs w:val="24"/>
              </w:rPr>
              <w:t xml:space="preserve"> pontok</w:t>
            </w:r>
          </w:p>
        </w:tc>
      </w:tr>
      <w:tr w:rsidR="00F71689" w:rsidRPr="00F71689" w:rsidTr="00F71689">
        <w:trPr>
          <w:gridAfter w:val="1"/>
          <w:wAfter w:w="57" w:type="dxa"/>
          <w:jc w:val="center"/>
        </w:trPr>
        <w:tc>
          <w:tcPr>
            <w:tcW w:w="3378" w:type="dxa"/>
            <w:gridSpan w:val="3"/>
          </w:tcPr>
          <w:p w:rsidR="00F71689" w:rsidRPr="00F71689" w:rsidRDefault="00F71689" w:rsidP="00F71689">
            <w:pPr>
              <w:spacing w:before="120" w:after="0" w:line="240" w:lineRule="auto"/>
              <w:rPr>
                <w:rFonts w:ascii="Times New Roman" w:eastAsia="Calibri" w:hAnsi="Times New Roman" w:cs="Times New Roman"/>
                <w:i/>
                <w:sz w:val="24"/>
                <w:szCs w:val="24"/>
              </w:rPr>
            </w:pPr>
            <w:r w:rsidRPr="00F71689">
              <w:rPr>
                <w:rFonts w:ascii="Times New Roman" w:eastAsia="Calibri" w:hAnsi="Times New Roman" w:cs="Times New Roman"/>
                <w:i/>
                <w:sz w:val="24"/>
                <w:szCs w:val="24"/>
              </w:rPr>
              <w:t xml:space="preserve">3.1. Labdás játékok: </w:t>
            </w:r>
          </w:p>
          <w:p w:rsidR="00F71689" w:rsidRPr="00F71689" w:rsidRDefault="00F71689" w:rsidP="00F71689">
            <w:pPr>
              <w:numPr>
                <w:ilvl w:val="12"/>
                <w:numId w:val="0"/>
              </w:num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Dobó- és elfogójátékok.</w:t>
            </w:r>
          </w:p>
          <w:p w:rsidR="00F71689" w:rsidRPr="00F71689" w:rsidRDefault="00F71689" w:rsidP="00F71689">
            <w:pPr>
              <w:numPr>
                <w:ilvl w:val="12"/>
                <w:numId w:val="0"/>
              </w:num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Labdavezetés kézzel, lábbal, cselezés védővel szemben.</w:t>
            </w:r>
          </w:p>
          <w:p w:rsidR="00F71689" w:rsidRPr="00F71689" w:rsidRDefault="00F71689" w:rsidP="00F71689">
            <w:pPr>
              <w:numPr>
                <w:ilvl w:val="12"/>
                <w:numId w:val="0"/>
              </w:num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Átadások helyben és mozgás közben.</w:t>
            </w:r>
          </w:p>
          <w:p w:rsidR="00F71689" w:rsidRPr="00F71689" w:rsidRDefault="00F71689" w:rsidP="00F71689">
            <w:pPr>
              <w:numPr>
                <w:ilvl w:val="12"/>
                <w:numId w:val="0"/>
              </w:num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Célbarúgó- és célbadobójátékok.</w:t>
            </w:r>
          </w:p>
          <w:p w:rsidR="00F71689" w:rsidRPr="00F71689" w:rsidRDefault="00F71689" w:rsidP="00F71689">
            <w:pPr>
              <w:numPr>
                <w:ilvl w:val="12"/>
                <w:numId w:val="0"/>
              </w:num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Kosárlabda.</w:t>
            </w:r>
          </w:p>
          <w:p w:rsidR="00F71689" w:rsidRPr="00F71689" w:rsidRDefault="00F71689" w:rsidP="00F71689">
            <w:pPr>
              <w:numPr>
                <w:ilvl w:val="12"/>
                <w:numId w:val="0"/>
              </w:num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lastRenderedPageBreak/>
              <w:t>Labdarúgás.</w:t>
            </w:r>
          </w:p>
          <w:p w:rsidR="00F71689" w:rsidRPr="00F71689" w:rsidRDefault="00F71689" w:rsidP="00F71689">
            <w:pPr>
              <w:numPr>
                <w:ilvl w:val="12"/>
                <w:numId w:val="0"/>
              </w:num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Röplabda.</w:t>
            </w:r>
          </w:p>
          <w:p w:rsidR="00F71689" w:rsidRPr="00F71689" w:rsidRDefault="00F71689" w:rsidP="00F71689">
            <w:pPr>
              <w:numPr>
                <w:ilvl w:val="12"/>
                <w:numId w:val="0"/>
              </w:num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Kézilabda.</w:t>
            </w:r>
          </w:p>
          <w:p w:rsidR="00F71689" w:rsidRPr="00F71689" w:rsidRDefault="00F71689" w:rsidP="00F71689">
            <w:pPr>
              <w:spacing w:after="0" w:line="240" w:lineRule="auto"/>
              <w:rPr>
                <w:rFonts w:ascii="Times New Roman" w:eastAsia="Calibri" w:hAnsi="Times New Roman" w:cs="Times New Roman"/>
                <w:sz w:val="24"/>
                <w:szCs w:val="24"/>
              </w:rPr>
            </w:pPr>
          </w:p>
          <w:p w:rsidR="00F71689" w:rsidRPr="00F71689" w:rsidRDefault="00F71689" w:rsidP="00F71689">
            <w:pPr>
              <w:spacing w:after="0" w:line="240" w:lineRule="auto"/>
              <w:rPr>
                <w:rFonts w:ascii="Times New Roman" w:eastAsia="Calibri" w:hAnsi="Times New Roman" w:cs="Times New Roman"/>
                <w:i/>
                <w:sz w:val="24"/>
                <w:szCs w:val="24"/>
              </w:rPr>
            </w:pPr>
            <w:r w:rsidRPr="00F71689">
              <w:rPr>
                <w:rFonts w:ascii="Times New Roman" w:eastAsia="Calibri" w:hAnsi="Times New Roman" w:cs="Times New Roman"/>
                <w:i/>
                <w:sz w:val="24"/>
                <w:szCs w:val="24"/>
              </w:rPr>
              <w:t>3.2. Népi gyermekjátékok és néphagyományok</w:t>
            </w:r>
          </w:p>
          <w:p w:rsidR="00F71689" w:rsidRPr="00F71689" w:rsidRDefault="00F71689" w:rsidP="00F71689">
            <w:pPr>
              <w:numPr>
                <w:ilvl w:val="12"/>
                <w:numId w:val="0"/>
              </w:num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Futó- és fogójátékok taktikai elemekkel.</w:t>
            </w:r>
          </w:p>
          <w:p w:rsidR="00F71689" w:rsidRPr="00F71689" w:rsidRDefault="00F71689" w:rsidP="00F71689">
            <w:pPr>
              <w:spacing w:after="0" w:line="240" w:lineRule="auto"/>
              <w:rPr>
                <w:rFonts w:ascii="Times New Roman" w:eastAsia="Calibri" w:hAnsi="Times New Roman" w:cs="Times New Roman"/>
                <w:sz w:val="24"/>
                <w:szCs w:val="24"/>
                <w:u w:val="single"/>
              </w:rPr>
            </w:pPr>
          </w:p>
          <w:p w:rsidR="00F71689" w:rsidRPr="00F71689" w:rsidRDefault="00F71689" w:rsidP="00F71689">
            <w:pPr>
              <w:spacing w:after="0" w:line="240" w:lineRule="auto"/>
              <w:rPr>
                <w:rFonts w:ascii="Times New Roman" w:eastAsia="Calibri" w:hAnsi="Times New Roman" w:cs="Times New Roman"/>
                <w:i/>
                <w:sz w:val="24"/>
                <w:szCs w:val="24"/>
              </w:rPr>
            </w:pPr>
            <w:r w:rsidRPr="00F71689">
              <w:rPr>
                <w:rFonts w:ascii="Times New Roman" w:eastAsia="Calibri" w:hAnsi="Times New Roman" w:cs="Times New Roman"/>
                <w:i/>
                <w:sz w:val="24"/>
                <w:szCs w:val="24"/>
              </w:rPr>
              <w:t xml:space="preserve">3.3. Táncos játékok </w:t>
            </w:r>
          </w:p>
          <w:p w:rsidR="00F71689" w:rsidRPr="00F71689" w:rsidRDefault="00F71689" w:rsidP="00F71689">
            <w:pPr>
              <w:numPr>
                <w:ilvl w:val="12"/>
                <w:numId w:val="0"/>
              </w:num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Az 1–6. évfolyamon tanultak művelődési anyagából.</w:t>
            </w:r>
          </w:p>
        </w:tc>
        <w:tc>
          <w:tcPr>
            <w:tcW w:w="3466" w:type="dxa"/>
          </w:tcPr>
          <w:p w:rsidR="00F71689" w:rsidRPr="00F71689" w:rsidRDefault="00F71689" w:rsidP="00F71689">
            <w:pPr>
              <w:spacing w:before="120"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lastRenderedPageBreak/>
              <w:t>Testnevelési és sportjátékok stratégiai és taktikai elemeinek megismerése, szabályainak rendszere, szabálykövetés.</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Sportági előkészítő kreatív és kooperatív játékok.</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 xml:space="preserve">Népi hagyományőrző mozgásos tevékenységek értése és </w:t>
            </w:r>
            <w:r w:rsidRPr="00F71689">
              <w:rPr>
                <w:rFonts w:ascii="Times New Roman" w:eastAsia="Calibri" w:hAnsi="Times New Roman" w:cs="Times New Roman"/>
                <w:sz w:val="24"/>
                <w:szCs w:val="24"/>
              </w:rPr>
              <w:lastRenderedPageBreak/>
              <w:t>reprodukciója.</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Élethosszig végezhető szabadidős tevékenységek értése és reprodukciója.</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Labdás játékok, gyakorlatok.</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Tanulói kreativitásra alapozó motoros játékok.</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Érzelmek és motivációk szabályozásának megvalósítása.</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Élményszerűség és öröm érzékeltetése a társas játéktevékenységben.</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Személyes és társas folyamatok megélése.</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A konfliktuskezelés ismerete és gyakorlása.</w:t>
            </w:r>
          </w:p>
        </w:tc>
        <w:tc>
          <w:tcPr>
            <w:tcW w:w="2387" w:type="dxa"/>
            <w:gridSpan w:val="2"/>
          </w:tcPr>
          <w:p w:rsidR="00F71689" w:rsidRPr="00F71689" w:rsidRDefault="00F71689" w:rsidP="00F71689">
            <w:pPr>
              <w:spacing w:before="120" w:after="0" w:line="240" w:lineRule="auto"/>
              <w:rPr>
                <w:rFonts w:ascii="Times New Roman" w:eastAsia="Calibri" w:hAnsi="Times New Roman" w:cs="Times New Roman"/>
                <w:sz w:val="24"/>
                <w:szCs w:val="24"/>
              </w:rPr>
            </w:pPr>
            <w:r w:rsidRPr="00F71689">
              <w:rPr>
                <w:rFonts w:ascii="Times New Roman" w:eastAsia="Calibri" w:hAnsi="Times New Roman" w:cs="Times New Roman"/>
                <w:i/>
                <w:sz w:val="24"/>
                <w:szCs w:val="24"/>
              </w:rPr>
              <w:lastRenderedPageBreak/>
              <w:t xml:space="preserve">Magyar nyelv és irodalom: </w:t>
            </w:r>
            <w:r w:rsidRPr="00F71689">
              <w:rPr>
                <w:rFonts w:ascii="Times New Roman" w:eastAsia="Calibri" w:hAnsi="Times New Roman" w:cs="Times New Roman"/>
                <w:sz w:val="24"/>
                <w:szCs w:val="24"/>
              </w:rPr>
              <w:t>az anyanyelv kifejező, informáló, felhívó funkcióinak alkalmazása közlés, megbeszélés, rábeszélés formáiban.</w:t>
            </w:r>
          </w:p>
          <w:p w:rsidR="00F71689" w:rsidRPr="00F71689" w:rsidRDefault="00F71689" w:rsidP="00F71689">
            <w:pPr>
              <w:spacing w:after="0" w:line="240" w:lineRule="auto"/>
              <w:rPr>
                <w:rFonts w:ascii="Times New Roman" w:eastAsia="Calibri" w:hAnsi="Times New Roman" w:cs="Times New Roman"/>
                <w:sz w:val="24"/>
                <w:szCs w:val="24"/>
              </w:rPr>
            </w:pP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i/>
                <w:sz w:val="24"/>
                <w:szCs w:val="24"/>
              </w:rPr>
              <w:t xml:space="preserve">Hon-és népismeret: </w:t>
            </w:r>
            <w:r w:rsidRPr="00F71689">
              <w:rPr>
                <w:rFonts w:ascii="Times New Roman" w:eastAsia="Calibri" w:hAnsi="Times New Roman" w:cs="Times New Roman"/>
                <w:sz w:val="24"/>
                <w:szCs w:val="24"/>
              </w:rPr>
              <w:t xml:space="preserve">néphagyományok. </w:t>
            </w:r>
          </w:p>
        </w:tc>
      </w:tr>
      <w:tr w:rsidR="00F71689" w:rsidRPr="00F71689" w:rsidTr="00F71689">
        <w:tblPrEx>
          <w:tblBorders>
            <w:top w:val="none" w:sz="0" w:space="0" w:color="auto"/>
          </w:tblBorders>
        </w:tblPrEx>
        <w:trPr>
          <w:trHeight w:val="70"/>
          <w:jc w:val="center"/>
        </w:trPr>
        <w:tc>
          <w:tcPr>
            <w:tcW w:w="1843" w:type="dxa"/>
            <w:vAlign w:val="center"/>
          </w:tcPr>
          <w:p w:rsidR="00F71689" w:rsidRPr="00F71689" w:rsidRDefault="00F71689" w:rsidP="00F71689">
            <w:pPr>
              <w:spacing w:after="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rPr>
              <w:lastRenderedPageBreak/>
              <w:t>Kulcsfogalmak/ fogalmak</w:t>
            </w:r>
          </w:p>
        </w:tc>
        <w:tc>
          <w:tcPr>
            <w:tcW w:w="7445" w:type="dxa"/>
            <w:gridSpan w:val="6"/>
            <w:vAlign w:val="center"/>
          </w:tcPr>
          <w:p w:rsidR="00F71689" w:rsidRPr="00F71689" w:rsidRDefault="00F71689" w:rsidP="00F71689">
            <w:pPr>
              <w:spacing w:before="120" w:after="0" w:line="240" w:lineRule="auto"/>
              <w:jc w:val="both"/>
              <w:rPr>
                <w:rFonts w:ascii="Times New Roman" w:eastAsia="Calibri" w:hAnsi="Times New Roman" w:cs="Times New Roman"/>
                <w:sz w:val="24"/>
                <w:szCs w:val="24"/>
              </w:rPr>
            </w:pPr>
            <w:r w:rsidRPr="00F71689">
              <w:rPr>
                <w:rFonts w:ascii="Times New Roman" w:eastAsia="Calibri" w:hAnsi="Times New Roman" w:cs="Times New Roman"/>
                <w:sz w:val="24"/>
                <w:szCs w:val="24"/>
              </w:rPr>
              <w:t xml:space="preserve">Kosárlabda, labdarúgás, röplabda, kézilabda, </w:t>
            </w:r>
            <w:r w:rsidRPr="00F71689">
              <w:rPr>
                <w:rFonts w:ascii="Times New Roman" w:eastAsia="Calibri" w:hAnsi="Times New Roman" w:cs="Times New Roman"/>
                <w:sz w:val="24"/>
                <w:szCs w:val="24"/>
                <w:lang w:val="cs-CZ"/>
              </w:rPr>
              <w:t>játékszabály</w:t>
            </w:r>
            <w:r w:rsidRPr="00F71689">
              <w:rPr>
                <w:rFonts w:ascii="Times New Roman" w:eastAsia="Calibri" w:hAnsi="Times New Roman" w:cs="Times New Roman"/>
                <w:sz w:val="24"/>
                <w:szCs w:val="24"/>
              </w:rPr>
              <w:t>, védő, támadó, cselezés, nyitás, érintés, feladás, átütés, pontszerzés, góllövés, erőszakos, kíméletes, sportszerűség, „fair play”.</w:t>
            </w:r>
          </w:p>
        </w:tc>
      </w:tr>
    </w:tbl>
    <w:p w:rsidR="00F71689" w:rsidRPr="00F71689" w:rsidRDefault="00F71689" w:rsidP="00F71689">
      <w:pPr>
        <w:spacing w:after="0" w:line="240" w:lineRule="auto"/>
        <w:contextualSpacing/>
        <w:rPr>
          <w:rFonts w:ascii="Times New Roman" w:eastAsia="Calibri" w:hAnsi="Times New Roman" w:cs="Times New Roman"/>
          <w:b/>
          <w:bCs/>
          <w:sz w:val="24"/>
          <w:szCs w:val="24"/>
          <w:lang w:eastAsia="hu-HU"/>
        </w:rPr>
      </w:pPr>
    </w:p>
    <w:p w:rsidR="00F71689" w:rsidRPr="00F71689" w:rsidRDefault="00F71689" w:rsidP="00F71689">
      <w:pPr>
        <w:spacing w:after="0" w:line="240" w:lineRule="auto"/>
        <w:contextualSpacing/>
        <w:rPr>
          <w:rFonts w:ascii="Times New Roman" w:eastAsia="Calibri" w:hAnsi="Times New Roman" w:cs="Times New Roman"/>
          <w:b/>
          <w:bCs/>
          <w:sz w:val="24"/>
          <w:szCs w:val="24"/>
          <w:lang w:eastAsia="hu-HU"/>
        </w:rPr>
      </w:pPr>
    </w:p>
    <w:tbl>
      <w:tblPr>
        <w:tblW w:w="92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73"/>
        <w:gridCol w:w="358"/>
        <w:gridCol w:w="1199"/>
        <w:gridCol w:w="3430"/>
        <w:gridCol w:w="821"/>
        <w:gridCol w:w="1550"/>
      </w:tblGrid>
      <w:tr w:rsidR="00F71689" w:rsidRPr="00F71689" w:rsidTr="00F71689">
        <w:trPr>
          <w:jc w:val="center"/>
        </w:trPr>
        <w:tc>
          <w:tcPr>
            <w:tcW w:w="2231" w:type="dxa"/>
            <w:gridSpan w:val="2"/>
            <w:noWrap/>
            <w:vAlign w:val="center"/>
          </w:tcPr>
          <w:p w:rsidR="00F71689" w:rsidRPr="00F71689" w:rsidRDefault="00F71689" w:rsidP="00F71689">
            <w:pPr>
              <w:spacing w:after="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rPr>
              <w:t>Tematikai egység/ Fejlesztési cél</w:t>
            </w:r>
          </w:p>
        </w:tc>
        <w:tc>
          <w:tcPr>
            <w:tcW w:w="5450" w:type="dxa"/>
            <w:gridSpan w:val="3"/>
            <w:noWrap/>
            <w:vAlign w:val="center"/>
          </w:tcPr>
          <w:p w:rsidR="00F71689" w:rsidRPr="00F71689" w:rsidRDefault="00F71689" w:rsidP="00F71689">
            <w:pPr>
              <w:spacing w:before="120" w:after="0" w:line="240" w:lineRule="auto"/>
              <w:jc w:val="center"/>
              <w:rPr>
                <w:rFonts w:ascii="Times New Roman" w:eastAsia="Calibri" w:hAnsi="Times New Roman" w:cs="Times New Roman"/>
                <w:b/>
                <w:bCs/>
                <w:sz w:val="24"/>
                <w:szCs w:val="24"/>
              </w:rPr>
            </w:pPr>
            <w:r w:rsidRPr="00F71689">
              <w:rPr>
                <w:rFonts w:ascii="Times New Roman" w:eastAsia="Calibri" w:hAnsi="Times New Roman" w:cs="Times New Roman"/>
                <w:b/>
                <w:bCs/>
                <w:sz w:val="24"/>
                <w:szCs w:val="24"/>
              </w:rPr>
              <w:t>4. Versenyzés</w:t>
            </w:r>
          </w:p>
        </w:tc>
        <w:tc>
          <w:tcPr>
            <w:tcW w:w="1550" w:type="dxa"/>
            <w:noWrap/>
            <w:vAlign w:val="center"/>
          </w:tcPr>
          <w:p w:rsidR="00F71689" w:rsidRPr="00F71689" w:rsidRDefault="00F71689" w:rsidP="00F71689">
            <w:pPr>
              <w:spacing w:before="120" w:after="0" w:line="240" w:lineRule="auto"/>
              <w:jc w:val="center"/>
              <w:rPr>
                <w:rFonts w:ascii="Times New Roman" w:eastAsia="Calibri" w:hAnsi="Times New Roman" w:cs="Times New Roman"/>
                <w:b/>
                <w:bCs/>
                <w:sz w:val="24"/>
                <w:szCs w:val="24"/>
              </w:rPr>
            </w:pPr>
            <w:r w:rsidRPr="00F71689">
              <w:rPr>
                <w:rFonts w:ascii="Times New Roman" w:eastAsia="Calibri" w:hAnsi="Times New Roman" w:cs="Times New Roman"/>
                <w:b/>
                <w:bCs/>
                <w:sz w:val="24"/>
                <w:szCs w:val="24"/>
                <w:lang w:val="cs-CZ"/>
              </w:rPr>
              <w:t>Órakeret</w:t>
            </w:r>
          </w:p>
          <w:p w:rsidR="00F71689" w:rsidRPr="00F71689" w:rsidRDefault="00F71689" w:rsidP="00F71689">
            <w:pPr>
              <w:spacing w:after="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bCs/>
                <w:sz w:val="24"/>
                <w:szCs w:val="24"/>
              </w:rPr>
              <w:t>30 óra (folyamatos)</w:t>
            </w:r>
          </w:p>
        </w:tc>
      </w:tr>
      <w:tr w:rsidR="00F71689" w:rsidRPr="00F71689" w:rsidTr="00F71689">
        <w:trPr>
          <w:jc w:val="center"/>
        </w:trPr>
        <w:tc>
          <w:tcPr>
            <w:tcW w:w="2231" w:type="dxa"/>
            <w:gridSpan w:val="2"/>
            <w:noWrap/>
            <w:vAlign w:val="center"/>
          </w:tcPr>
          <w:p w:rsidR="00F71689" w:rsidRPr="00F71689" w:rsidRDefault="00F71689" w:rsidP="00F71689">
            <w:pPr>
              <w:spacing w:after="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rPr>
              <w:t>Előzetes tudás</w:t>
            </w:r>
          </w:p>
        </w:tc>
        <w:tc>
          <w:tcPr>
            <w:tcW w:w="7000" w:type="dxa"/>
            <w:gridSpan w:val="4"/>
            <w:noWrap/>
          </w:tcPr>
          <w:p w:rsidR="00F71689" w:rsidRPr="00F71689" w:rsidRDefault="00F71689" w:rsidP="00F71689">
            <w:pPr>
              <w:spacing w:before="120"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Együttműködés a csapattársakkal.</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Az egyszerűsített sportági versenyszabályok betartása.</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Az elemi labdakezelési ismeretek gyakorlati alkalmazása.</w:t>
            </w:r>
          </w:p>
        </w:tc>
      </w:tr>
      <w:tr w:rsidR="00F71689" w:rsidRPr="00F71689" w:rsidTr="00F71689">
        <w:trPr>
          <w:jc w:val="center"/>
        </w:trPr>
        <w:tc>
          <w:tcPr>
            <w:tcW w:w="2231" w:type="dxa"/>
            <w:gridSpan w:val="2"/>
            <w:noWrap/>
            <w:vAlign w:val="center"/>
          </w:tcPr>
          <w:p w:rsidR="00F71689" w:rsidRPr="00F71689" w:rsidRDefault="00F71689" w:rsidP="00F71689">
            <w:pPr>
              <w:spacing w:after="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rPr>
              <w:t>A tematikai egység nevelési-fejlesztési céljai</w:t>
            </w:r>
          </w:p>
        </w:tc>
        <w:tc>
          <w:tcPr>
            <w:tcW w:w="7000" w:type="dxa"/>
            <w:gridSpan w:val="4"/>
            <w:noWrap/>
          </w:tcPr>
          <w:p w:rsidR="00F71689" w:rsidRPr="00F71689" w:rsidRDefault="00F71689" w:rsidP="00F71689">
            <w:pPr>
              <w:spacing w:before="120" w:after="0" w:line="240" w:lineRule="auto"/>
              <w:rPr>
                <w:rFonts w:ascii="Times New Roman" w:eastAsia="Calibri" w:hAnsi="Times New Roman" w:cs="Times New Roman"/>
                <w:bCs/>
                <w:sz w:val="24"/>
                <w:szCs w:val="24"/>
              </w:rPr>
            </w:pPr>
            <w:r w:rsidRPr="00F71689">
              <w:rPr>
                <w:rFonts w:ascii="Times New Roman" w:eastAsia="Calibri" w:hAnsi="Times New Roman" w:cs="Times New Roman"/>
                <w:bCs/>
                <w:sz w:val="24"/>
                <w:szCs w:val="24"/>
              </w:rPr>
              <w:t>A tanulók képessé tétele egyszerűsített szabályokkal zajló versenyzésre: sor- és váltóversenyek és egyszerűsített sportági versenyek esetében.</w:t>
            </w:r>
          </w:p>
          <w:p w:rsidR="00F71689" w:rsidRPr="00F71689" w:rsidRDefault="00F71689" w:rsidP="00F71689">
            <w:pPr>
              <w:spacing w:after="240" w:line="240" w:lineRule="auto"/>
              <w:contextualSpacing/>
              <w:rPr>
                <w:rFonts w:ascii="Times New Roman" w:eastAsia="Calibri" w:hAnsi="Times New Roman" w:cs="Times New Roman"/>
                <w:sz w:val="24"/>
                <w:szCs w:val="24"/>
                <w:lang w:val="en-US"/>
              </w:rPr>
            </w:pPr>
            <w:r w:rsidRPr="00F71689">
              <w:rPr>
                <w:rFonts w:ascii="Times New Roman" w:eastAsia="Calibri" w:hAnsi="Times New Roman" w:cs="Times New Roman"/>
                <w:i/>
                <w:sz w:val="24"/>
                <w:szCs w:val="24"/>
                <w:lang w:val="en-US"/>
              </w:rPr>
              <w:t xml:space="preserve">Képességfejlesztési fókuszok: </w:t>
            </w:r>
            <w:r w:rsidRPr="00F71689">
              <w:rPr>
                <w:rFonts w:ascii="Times New Roman" w:eastAsia="Calibri" w:hAnsi="Times New Roman" w:cs="Times New Roman"/>
                <w:sz w:val="24"/>
                <w:szCs w:val="24"/>
                <w:lang w:val="en-US"/>
              </w:rPr>
              <w:t>szabálykövetés, szabálytartás; egészséges versenyszellem; kooperáció; koordináció; döntési és reagáló képesség; versenyszellem.</w:t>
            </w:r>
          </w:p>
        </w:tc>
      </w:tr>
      <w:tr w:rsidR="00F71689" w:rsidRPr="00F71689" w:rsidTr="00F71689">
        <w:trPr>
          <w:jc w:val="center"/>
        </w:trPr>
        <w:tc>
          <w:tcPr>
            <w:tcW w:w="3430" w:type="dxa"/>
            <w:gridSpan w:val="3"/>
            <w:noWrap/>
            <w:vAlign w:val="center"/>
          </w:tcPr>
          <w:p w:rsidR="00F71689" w:rsidRPr="00F71689" w:rsidRDefault="00F71689" w:rsidP="00F71689">
            <w:pPr>
              <w:spacing w:before="120" w:after="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rPr>
              <w:t>Ismeretek</w:t>
            </w:r>
          </w:p>
        </w:tc>
        <w:tc>
          <w:tcPr>
            <w:tcW w:w="3430" w:type="dxa"/>
            <w:noWrap/>
            <w:vAlign w:val="center"/>
          </w:tcPr>
          <w:p w:rsidR="00F71689" w:rsidRPr="00F71689" w:rsidRDefault="00F71689" w:rsidP="00F71689">
            <w:pPr>
              <w:spacing w:before="120" w:after="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rPr>
              <w:t>Fejlesztési követelmények/ Tevékenységek</w:t>
            </w:r>
          </w:p>
        </w:tc>
        <w:tc>
          <w:tcPr>
            <w:tcW w:w="2371" w:type="dxa"/>
            <w:gridSpan w:val="2"/>
            <w:noWrap/>
            <w:vAlign w:val="center"/>
          </w:tcPr>
          <w:p w:rsidR="00F71689" w:rsidRPr="00F71689" w:rsidRDefault="00F71689" w:rsidP="00F71689">
            <w:pPr>
              <w:spacing w:before="120" w:after="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rPr>
              <w:t>Kapcsolódási pontok</w:t>
            </w:r>
          </w:p>
        </w:tc>
      </w:tr>
      <w:tr w:rsidR="00F71689" w:rsidRPr="00F71689" w:rsidTr="00F71689">
        <w:trPr>
          <w:trHeight w:val="70"/>
          <w:jc w:val="center"/>
        </w:trPr>
        <w:tc>
          <w:tcPr>
            <w:tcW w:w="3430" w:type="dxa"/>
            <w:gridSpan w:val="3"/>
            <w:noWrap/>
          </w:tcPr>
          <w:p w:rsidR="00F71689" w:rsidRPr="00F71689" w:rsidRDefault="00F71689" w:rsidP="00F71689">
            <w:pPr>
              <w:spacing w:before="120" w:after="0" w:line="240" w:lineRule="auto"/>
              <w:rPr>
                <w:rFonts w:ascii="Times New Roman" w:eastAsia="Calibri" w:hAnsi="Times New Roman" w:cs="Times New Roman"/>
                <w:i/>
                <w:sz w:val="24"/>
                <w:szCs w:val="24"/>
              </w:rPr>
            </w:pPr>
            <w:r w:rsidRPr="00F71689">
              <w:rPr>
                <w:rFonts w:ascii="Times New Roman" w:eastAsia="Calibri" w:hAnsi="Times New Roman" w:cs="Times New Roman"/>
                <w:i/>
                <w:sz w:val="24"/>
                <w:szCs w:val="24"/>
              </w:rPr>
              <w:t>4.1. Futó-, ugró-, akadály- és ügyességi versenyek</w:t>
            </w:r>
          </w:p>
          <w:p w:rsidR="00F71689" w:rsidRPr="00F71689" w:rsidRDefault="00F71689" w:rsidP="00F71689">
            <w:pPr>
              <w:numPr>
                <w:ilvl w:val="12"/>
                <w:numId w:val="0"/>
              </w:num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Sorversenyek.</w:t>
            </w:r>
          </w:p>
          <w:p w:rsidR="00F71689" w:rsidRPr="00F71689" w:rsidRDefault="00F71689" w:rsidP="00F71689">
            <w:pPr>
              <w:numPr>
                <w:ilvl w:val="12"/>
                <w:numId w:val="0"/>
              </w:num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Váltóversenyek.</w:t>
            </w:r>
          </w:p>
          <w:p w:rsidR="00F71689" w:rsidRPr="00F71689" w:rsidRDefault="00F71689" w:rsidP="00F71689">
            <w:pPr>
              <w:numPr>
                <w:ilvl w:val="12"/>
                <w:numId w:val="0"/>
              </w:num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Futóiskola – futóversenyek (gyors, kitartó, gát, staféta stb.).</w:t>
            </w:r>
          </w:p>
          <w:p w:rsidR="00F71689" w:rsidRPr="00F71689" w:rsidRDefault="00F71689" w:rsidP="00F71689">
            <w:pPr>
              <w:numPr>
                <w:ilvl w:val="12"/>
                <w:numId w:val="0"/>
              </w:num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Ugróiskola – magas, távol stb.</w:t>
            </w:r>
          </w:p>
          <w:p w:rsidR="00F71689" w:rsidRPr="00F71689" w:rsidRDefault="00F71689" w:rsidP="00F71689">
            <w:pPr>
              <w:numPr>
                <w:ilvl w:val="12"/>
                <w:numId w:val="0"/>
              </w:num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Dobóversenyek (célba, távba különféle eszközökkel).</w:t>
            </w:r>
          </w:p>
          <w:p w:rsidR="00F71689" w:rsidRPr="00F71689" w:rsidRDefault="00F71689" w:rsidP="00F71689">
            <w:pPr>
              <w:numPr>
                <w:ilvl w:val="12"/>
                <w:numId w:val="0"/>
              </w:num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Kötélugró verseny.</w:t>
            </w:r>
          </w:p>
          <w:p w:rsidR="00F71689" w:rsidRPr="00F71689" w:rsidRDefault="00F71689" w:rsidP="00F71689">
            <w:pPr>
              <w:numPr>
                <w:ilvl w:val="12"/>
                <w:numId w:val="0"/>
              </w:num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Kötélhúzó verseny.</w:t>
            </w:r>
          </w:p>
          <w:p w:rsidR="00F71689" w:rsidRPr="00F71689" w:rsidRDefault="00F71689" w:rsidP="00F71689">
            <w:pPr>
              <w:spacing w:after="0" w:line="240" w:lineRule="auto"/>
              <w:rPr>
                <w:rFonts w:ascii="Times New Roman" w:eastAsia="Calibri" w:hAnsi="Times New Roman" w:cs="Times New Roman"/>
                <w:sz w:val="24"/>
                <w:szCs w:val="24"/>
              </w:rPr>
            </w:pPr>
          </w:p>
          <w:p w:rsidR="00F71689" w:rsidRPr="00F71689" w:rsidRDefault="00F71689" w:rsidP="00F71689">
            <w:pPr>
              <w:spacing w:after="0" w:line="240" w:lineRule="auto"/>
              <w:rPr>
                <w:rFonts w:ascii="Times New Roman" w:eastAsia="Calibri" w:hAnsi="Times New Roman" w:cs="Times New Roman"/>
                <w:i/>
                <w:sz w:val="24"/>
                <w:szCs w:val="24"/>
              </w:rPr>
            </w:pPr>
            <w:r w:rsidRPr="00F71689">
              <w:rPr>
                <w:rFonts w:ascii="Times New Roman" w:eastAsia="Calibri" w:hAnsi="Times New Roman" w:cs="Times New Roman"/>
                <w:i/>
                <w:sz w:val="24"/>
                <w:szCs w:val="24"/>
              </w:rPr>
              <w:lastRenderedPageBreak/>
              <w:t>4.2. Labdás versenyek</w:t>
            </w:r>
          </w:p>
          <w:p w:rsidR="00F71689" w:rsidRPr="00F71689" w:rsidRDefault="00F71689" w:rsidP="00F71689">
            <w:pPr>
              <w:numPr>
                <w:ilvl w:val="12"/>
                <w:numId w:val="0"/>
              </w:num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Kosárradobó-verseny.</w:t>
            </w:r>
          </w:p>
          <w:p w:rsidR="00F71689" w:rsidRPr="00F71689" w:rsidRDefault="00F71689" w:rsidP="00F71689">
            <w:pPr>
              <w:numPr>
                <w:ilvl w:val="12"/>
                <w:numId w:val="0"/>
              </w:num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Labdavezetési verseny.</w:t>
            </w:r>
          </w:p>
          <w:p w:rsidR="00F71689" w:rsidRPr="00F71689" w:rsidRDefault="00F71689" w:rsidP="00F71689">
            <w:pPr>
              <w:numPr>
                <w:ilvl w:val="12"/>
                <w:numId w:val="0"/>
              </w:num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Kidobójáték.</w:t>
            </w:r>
          </w:p>
          <w:p w:rsidR="00F71689" w:rsidRPr="00F71689" w:rsidRDefault="00F71689" w:rsidP="00F71689">
            <w:pPr>
              <w:numPr>
                <w:ilvl w:val="12"/>
                <w:numId w:val="0"/>
              </w:num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Labdarúgás.</w:t>
            </w:r>
          </w:p>
          <w:p w:rsidR="00F71689" w:rsidRPr="00F71689" w:rsidRDefault="00F71689" w:rsidP="00F71689">
            <w:pPr>
              <w:numPr>
                <w:ilvl w:val="12"/>
                <w:numId w:val="0"/>
              </w:num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Kosárlabda.</w:t>
            </w:r>
          </w:p>
          <w:p w:rsidR="00F71689" w:rsidRPr="00F71689" w:rsidRDefault="00F71689" w:rsidP="00F71689">
            <w:pPr>
              <w:numPr>
                <w:ilvl w:val="12"/>
                <w:numId w:val="0"/>
              </w:num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Kézilabda.</w:t>
            </w:r>
          </w:p>
          <w:p w:rsidR="00F71689" w:rsidRPr="00F71689" w:rsidRDefault="00F71689" w:rsidP="00F71689">
            <w:pPr>
              <w:numPr>
                <w:ilvl w:val="12"/>
                <w:numId w:val="0"/>
              </w:num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Zsinórlabda.</w:t>
            </w:r>
          </w:p>
          <w:p w:rsidR="00F71689" w:rsidRPr="00F71689" w:rsidRDefault="00F71689" w:rsidP="00F71689">
            <w:pPr>
              <w:spacing w:after="0" w:line="240" w:lineRule="auto"/>
              <w:rPr>
                <w:rFonts w:ascii="Times New Roman" w:eastAsia="Calibri" w:hAnsi="Times New Roman" w:cs="Times New Roman"/>
                <w:i/>
                <w:sz w:val="24"/>
                <w:szCs w:val="24"/>
              </w:rPr>
            </w:pPr>
            <w:r w:rsidRPr="00F71689">
              <w:rPr>
                <w:rFonts w:ascii="Times New Roman" w:eastAsia="Calibri" w:hAnsi="Times New Roman" w:cs="Times New Roman"/>
                <w:i/>
                <w:sz w:val="24"/>
                <w:szCs w:val="24"/>
              </w:rPr>
              <w:t xml:space="preserve">4.3. Népi gyermekjátékok, versenyfeladatok </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(Bigézés, karikahajtás, dióleső, tojásbavágás, csizmadobáló, öcsigolyó /petanque/.)</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i/>
                <w:sz w:val="24"/>
                <w:szCs w:val="24"/>
              </w:rPr>
              <w:t>4.4. Úszóverseny</w:t>
            </w:r>
            <w:r w:rsidRPr="00F71689">
              <w:rPr>
                <w:rFonts w:ascii="Times New Roman" w:eastAsia="Calibri" w:hAnsi="Times New Roman" w:cs="Times New Roman"/>
                <w:sz w:val="24"/>
                <w:szCs w:val="24"/>
              </w:rPr>
              <w:t xml:space="preserve"> –</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egyszerűsített szabályokkal.</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i/>
                <w:sz w:val="24"/>
                <w:szCs w:val="24"/>
              </w:rPr>
              <w:t xml:space="preserve">4.5. </w:t>
            </w:r>
            <w:r w:rsidRPr="00F71689">
              <w:rPr>
                <w:rFonts w:ascii="Times New Roman" w:eastAsia="Calibri" w:hAnsi="Times New Roman" w:cs="Times New Roman"/>
                <w:i/>
                <w:sz w:val="24"/>
                <w:szCs w:val="24"/>
                <w:lang w:val="cs-CZ"/>
              </w:rPr>
              <w:t>Küzdősportok</w:t>
            </w:r>
            <w:r w:rsidRPr="00F71689">
              <w:rPr>
                <w:rFonts w:ascii="Times New Roman" w:eastAsia="Calibri" w:hAnsi="Times New Roman" w:cs="Times New Roman"/>
                <w:i/>
                <w:sz w:val="24"/>
                <w:szCs w:val="24"/>
              </w:rPr>
              <w:t xml:space="preserve"> elemei</w:t>
            </w:r>
            <w:r w:rsidRPr="00F71689">
              <w:rPr>
                <w:rFonts w:ascii="Times New Roman" w:eastAsia="Calibri" w:hAnsi="Times New Roman" w:cs="Times New Roman"/>
                <w:sz w:val="24"/>
                <w:szCs w:val="24"/>
              </w:rPr>
              <w:t xml:space="preserve"> –</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birkózás, keleti küzdősportok elemei.</w:t>
            </w:r>
          </w:p>
          <w:p w:rsidR="00F71689" w:rsidRPr="00F71689" w:rsidRDefault="00F71689" w:rsidP="00F71689">
            <w:pPr>
              <w:spacing w:after="0" w:line="240" w:lineRule="auto"/>
              <w:rPr>
                <w:rFonts w:ascii="Times New Roman" w:eastAsia="Calibri" w:hAnsi="Times New Roman" w:cs="Times New Roman"/>
                <w:i/>
                <w:sz w:val="24"/>
                <w:szCs w:val="24"/>
              </w:rPr>
            </w:pPr>
            <w:r w:rsidRPr="00F71689">
              <w:rPr>
                <w:rFonts w:ascii="Times New Roman" w:eastAsia="Calibri" w:hAnsi="Times New Roman" w:cs="Times New Roman"/>
                <w:i/>
                <w:sz w:val="24"/>
                <w:szCs w:val="24"/>
              </w:rPr>
              <w:t>4.6. Az olimpiák története – sportidolok, paralimpia</w:t>
            </w:r>
          </w:p>
        </w:tc>
        <w:tc>
          <w:tcPr>
            <w:tcW w:w="3430" w:type="dxa"/>
            <w:noWrap/>
          </w:tcPr>
          <w:p w:rsidR="00F71689" w:rsidRPr="00F71689" w:rsidRDefault="00F71689" w:rsidP="00F71689">
            <w:pPr>
              <w:spacing w:before="120"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lastRenderedPageBreak/>
              <w:t>Egyénileg, párban és csoportosan végrehajtott versenyfeladatok a sportági versenyek szabályainak, technikai és taktikai elemeinek alkalmazásával.</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 xml:space="preserve">Sor- és váltóversenyek szabályainak ismerete és betartása. </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 xml:space="preserve">Egyszerűsített sportági versenyek ismerete és végrehajtása az írott és íratlan sportszerűségi szabályok </w:t>
            </w:r>
            <w:r w:rsidRPr="00F71689">
              <w:rPr>
                <w:rFonts w:ascii="Times New Roman" w:eastAsia="Calibri" w:hAnsi="Times New Roman" w:cs="Times New Roman"/>
                <w:sz w:val="24"/>
                <w:szCs w:val="24"/>
              </w:rPr>
              <w:lastRenderedPageBreak/>
              <w:t>betartásával.</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Sportszerűség fogalmi jelentésének és gyakorlatának ismerete.</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További ismeretek szerzése az olimpia- és sporttörténet nagy alakjairól, emblematikus személyiségeiről.</w:t>
            </w:r>
          </w:p>
          <w:p w:rsidR="00F71689" w:rsidRPr="00F71689" w:rsidRDefault="00F71689" w:rsidP="00F71689">
            <w:pPr>
              <w:spacing w:after="0" w:line="240" w:lineRule="auto"/>
              <w:rPr>
                <w:rFonts w:ascii="Times New Roman" w:eastAsia="Calibri" w:hAnsi="Times New Roman" w:cs="Times New Roman"/>
                <w:i/>
                <w:sz w:val="24"/>
                <w:szCs w:val="24"/>
              </w:rPr>
            </w:pPr>
            <w:r w:rsidRPr="00F71689">
              <w:rPr>
                <w:rFonts w:ascii="Times New Roman" w:eastAsia="Calibri" w:hAnsi="Times New Roman" w:cs="Times New Roman"/>
                <w:sz w:val="24"/>
                <w:szCs w:val="24"/>
              </w:rPr>
              <w:t>Ismeretek szerzése híres magyar és nemzetközi sportolókról a múltból és a jelenből.</w:t>
            </w:r>
          </w:p>
        </w:tc>
        <w:tc>
          <w:tcPr>
            <w:tcW w:w="2371" w:type="dxa"/>
            <w:gridSpan w:val="2"/>
            <w:noWrap/>
          </w:tcPr>
          <w:p w:rsidR="00F71689" w:rsidRPr="00F71689" w:rsidRDefault="00F71689" w:rsidP="00F71689">
            <w:pPr>
              <w:spacing w:before="120" w:after="0" w:line="240" w:lineRule="auto"/>
              <w:rPr>
                <w:rFonts w:ascii="Times New Roman" w:eastAsia="Calibri" w:hAnsi="Times New Roman" w:cs="Times New Roman"/>
                <w:sz w:val="24"/>
                <w:szCs w:val="24"/>
              </w:rPr>
            </w:pPr>
            <w:r w:rsidRPr="00F71689">
              <w:rPr>
                <w:rFonts w:ascii="Times New Roman" w:eastAsia="Calibri" w:hAnsi="Times New Roman" w:cs="Times New Roman"/>
                <w:i/>
                <w:sz w:val="24"/>
                <w:szCs w:val="24"/>
              </w:rPr>
              <w:lastRenderedPageBreak/>
              <w:t xml:space="preserve">Magyar nyelv és irodalom: </w:t>
            </w:r>
            <w:r w:rsidRPr="00F71689">
              <w:rPr>
                <w:rFonts w:ascii="Times New Roman" w:eastAsia="Calibri" w:hAnsi="Times New Roman" w:cs="Times New Roman"/>
                <w:sz w:val="24"/>
                <w:szCs w:val="24"/>
              </w:rPr>
              <w:t>viszonyszavak; a versenyekhez, sporthoz kapcsolódó szakkifejezések tartalma, szókincsbővítés.</w:t>
            </w:r>
          </w:p>
          <w:p w:rsidR="00F71689" w:rsidRPr="00F71689" w:rsidRDefault="00F71689" w:rsidP="00F71689">
            <w:pPr>
              <w:spacing w:after="0" w:line="240" w:lineRule="auto"/>
              <w:rPr>
                <w:rFonts w:ascii="Times New Roman" w:eastAsia="Calibri" w:hAnsi="Times New Roman" w:cs="Times New Roman"/>
                <w:sz w:val="24"/>
                <w:szCs w:val="24"/>
              </w:rPr>
            </w:pP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i/>
                <w:sz w:val="24"/>
                <w:szCs w:val="24"/>
              </w:rPr>
              <w:t xml:space="preserve">Természetismeret: </w:t>
            </w:r>
            <w:r w:rsidRPr="00F71689">
              <w:rPr>
                <w:rFonts w:ascii="Times New Roman" w:eastAsia="Calibri" w:hAnsi="Times New Roman" w:cs="Times New Roman"/>
                <w:sz w:val="24"/>
                <w:szCs w:val="24"/>
              </w:rPr>
              <w:t>egészséges életmód.</w:t>
            </w:r>
          </w:p>
          <w:p w:rsidR="00F71689" w:rsidRPr="00F71689" w:rsidRDefault="00F71689" w:rsidP="00F71689">
            <w:pPr>
              <w:spacing w:after="0" w:line="240" w:lineRule="auto"/>
              <w:rPr>
                <w:rFonts w:ascii="Times New Roman" w:eastAsia="Calibri" w:hAnsi="Times New Roman" w:cs="Times New Roman"/>
                <w:sz w:val="24"/>
                <w:szCs w:val="24"/>
              </w:rPr>
            </w:pP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i/>
                <w:sz w:val="24"/>
                <w:szCs w:val="24"/>
              </w:rPr>
              <w:lastRenderedPageBreak/>
              <w:t xml:space="preserve">Erkölcstan: </w:t>
            </w:r>
            <w:r w:rsidRPr="00F71689">
              <w:rPr>
                <w:rFonts w:ascii="Times New Roman" w:eastAsia="Calibri" w:hAnsi="Times New Roman" w:cs="Times New Roman"/>
                <w:sz w:val="24"/>
                <w:szCs w:val="24"/>
              </w:rPr>
              <w:t xml:space="preserve">emberi erények, kitartás, akarat. </w:t>
            </w:r>
          </w:p>
          <w:p w:rsidR="00F71689" w:rsidRPr="00F71689" w:rsidRDefault="00F71689" w:rsidP="00F71689">
            <w:pPr>
              <w:spacing w:after="0" w:line="240" w:lineRule="auto"/>
              <w:rPr>
                <w:rFonts w:ascii="Times New Roman" w:eastAsia="Calibri" w:hAnsi="Times New Roman" w:cs="Times New Roman"/>
                <w:sz w:val="24"/>
                <w:szCs w:val="24"/>
              </w:rPr>
            </w:pP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i/>
                <w:sz w:val="24"/>
                <w:szCs w:val="24"/>
              </w:rPr>
              <w:t xml:space="preserve">Történelem, társadalmi és állampolgári ismeretek: </w:t>
            </w:r>
            <w:r w:rsidRPr="00F71689">
              <w:rPr>
                <w:rFonts w:ascii="Times New Roman" w:eastAsia="Calibri" w:hAnsi="Times New Roman" w:cs="Times New Roman"/>
                <w:sz w:val="24"/>
                <w:szCs w:val="24"/>
              </w:rPr>
              <w:t>áttekintés: ókori Görögország (Olimpia).</w:t>
            </w:r>
          </w:p>
          <w:p w:rsidR="00F71689" w:rsidRPr="00F71689" w:rsidRDefault="00F71689" w:rsidP="00F71689">
            <w:pPr>
              <w:spacing w:after="0" w:line="240" w:lineRule="auto"/>
              <w:rPr>
                <w:rFonts w:ascii="Times New Roman" w:eastAsia="Calibri" w:hAnsi="Times New Roman" w:cs="Times New Roman"/>
                <w:sz w:val="24"/>
                <w:szCs w:val="24"/>
              </w:rPr>
            </w:pP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i/>
                <w:sz w:val="24"/>
                <w:szCs w:val="24"/>
              </w:rPr>
              <w:t xml:space="preserve">Hon-és népismeret: </w:t>
            </w:r>
            <w:r w:rsidRPr="00F71689">
              <w:rPr>
                <w:rFonts w:ascii="Times New Roman" w:eastAsia="Calibri" w:hAnsi="Times New Roman" w:cs="Times New Roman"/>
                <w:sz w:val="24"/>
                <w:szCs w:val="24"/>
              </w:rPr>
              <w:t xml:space="preserve">gyermeki élet, </w:t>
            </w:r>
            <w:r w:rsidRPr="00F71689">
              <w:rPr>
                <w:rFonts w:ascii="Times New Roman" w:eastAsia="Calibri" w:hAnsi="Times New Roman" w:cs="Times New Roman"/>
                <w:sz w:val="24"/>
                <w:szCs w:val="24"/>
                <w:lang w:val="cs-CZ"/>
              </w:rPr>
              <w:t>gyermekjátékok</w:t>
            </w:r>
            <w:r w:rsidRPr="00F71689">
              <w:rPr>
                <w:rFonts w:ascii="Times New Roman" w:eastAsia="Calibri" w:hAnsi="Times New Roman" w:cs="Times New Roman"/>
                <w:sz w:val="24"/>
                <w:szCs w:val="24"/>
              </w:rPr>
              <w:t xml:space="preserve"> régen. </w:t>
            </w:r>
          </w:p>
        </w:tc>
      </w:tr>
      <w:tr w:rsidR="00F71689" w:rsidRPr="00F71689" w:rsidTr="00F71689">
        <w:tblPrEx>
          <w:tblBorders>
            <w:top w:val="none" w:sz="0" w:space="0" w:color="auto"/>
          </w:tblBorders>
        </w:tblPrEx>
        <w:trPr>
          <w:trHeight w:val="70"/>
          <w:jc w:val="center"/>
        </w:trPr>
        <w:tc>
          <w:tcPr>
            <w:tcW w:w="1873" w:type="dxa"/>
            <w:noWrap/>
            <w:vAlign w:val="center"/>
          </w:tcPr>
          <w:p w:rsidR="00F71689" w:rsidRPr="00F71689" w:rsidRDefault="00F71689" w:rsidP="00F71689">
            <w:pPr>
              <w:spacing w:after="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lang w:val="cs-CZ"/>
              </w:rPr>
              <w:lastRenderedPageBreak/>
              <w:t>Kulcsfogalmak</w:t>
            </w:r>
            <w:r w:rsidRPr="00F71689">
              <w:rPr>
                <w:rFonts w:ascii="Times New Roman" w:eastAsia="Calibri" w:hAnsi="Times New Roman" w:cs="Times New Roman"/>
                <w:b/>
                <w:sz w:val="24"/>
                <w:szCs w:val="24"/>
              </w:rPr>
              <w:t>/ fogalmak</w:t>
            </w:r>
          </w:p>
        </w:tc>
        <w:tc>
          <w:tcPr>
            <w:tcW w:w="7358" w:type="dxa"/>
            <w:gridSpan w:val="5"/>
            <w:noWrap/>
            <w:vAlign w:val="center"/>
          </w:tcPr>
          <w:p w:rsidR="00F71689" w:rsidRPr="00F71689" w:rsidRDefault="00F71689" w:rsidP="00F71689">
            <w:pPr>
              <w:spacing w:before="120"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Kidobójáték, labdarúgás, kosárlabda, kézilabda, zsinórlabda, játékszabály; erőszakos, kíméletes, sportszerűség, „fair play”, esélyegyenlőség, teljesítmény.</w:t>
            </w:r>
          </w:p>
        </w:tc>
      </w:tr>
    </w:tbl>
    <w:p w:rsidR="00F71689" w:rsidRPr="00F71689" w:rsidRDefault="00F71689" w:rsidP="00F71689">
      <w:pPr>
        <w:spacing w:after="0" w:line="240" w:lineRule="auto"/>
        <w:contextualSpacing/>
        <w:rPr>
          <w:rFonts w:ascii="Times New Roman" w:eastAsia="Calibri" w:hAnsi="Times New Roman" w:cs="Times New Roman"/>
          <w:b/>
          <w:bCs/>
          <w:sz w:val="24"/>
          <w:szCs w:val="24"/>
          <w:lang w:eastAsia="hu-HU"/>
        </w:rPr>
      </w:pPr>
    </w:p>
    <w:p w:rsidR="00F71689" w:rsidRPr="00F71689" w:rsidRDefault="00F71689" w:rsidP="00F71689">
      <w:pPr>
        <w:spacing w:after="0" w:line="240" w:lineRule="auto"/>
        <w:contextualSpacing/>
        <w:rPr>
          <w:rFonts w:ascii="Times New Roman" w:eastAsia="Calibri" w:hAnsi="Times New Roman" w:cs="Times New Roman"/>
          <w:b/>
          <w:bCs/>
          <w:sz w:val="24"/>
          <w:szCs w:val="24"/>
          <w:lang w:eastAsia="hu-HU"/>
        </w:rPr>
      </w:pPr>
    </w:p>
    <w:tbl>
      <w:tblPr>
        <w:tblW w:w="9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
        <w:gridCol w:w="1830"/>
        <w:gridCol w:w="44"/>
        <w:gridCol w:w="1628"/>
        <w:gridCol w:w="3229"/>
        <w:gridCol w:w="619"/>
        <w:gridCol w:w="1776"/>
        <w:gridCol w:w="48"/>
      </w:tblGrid>
      <w:tr w:rsidR="00F71689" w:rsidRPr="00F71689" w:rsidTr="00F71689">
        <w:trPr>
          <w:gridAfter w:val="1"/>
          <w:wAfter w:w="48" w:type="dxa"/>
          <w:jc w:val="center"/>
        </w:trPr>
        <w:tc>
          <w:tcPr>
            <w:tcW w:w="1922" w:type="dxa"/>
            <w:gridSpan w:val="3"/>
            <w:vAlign w:val="center"/>
          </w:tcPr>
          <w:p w:rsidR="00F71689" w:rsidRPr="00F71689" w:rsidRDefault="00F71689" w:rsidP="00F71689">
            <w:pPr>
              <w:spacing w:after="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lang w:val="cs-CZ"/>
              </w:rPr>
              <w:t>Tematikai</w:t>
            </w:r>
            <w:r w:rsidRPr="00F71689">
              <w:rPr>
                <w:rFonts w:ascii="Times New Roman" w:eastAsia="Calibri" w:hAnsi="Times New Roman" w:cs="Times New Roman"/>
                <w:b/>
                <w:sz w:val="24"/>
                <w:szCs w:val="24"/>
              </w:rPr>
              <w:t xml:space="preserve"> egység/ Fejlesztési cél</w:t>
            </w:r>
          </w:p>
        </w:tc>
        <w:tc>
          <w:tcPr>
            <w:tcW w:w="5476" w:type="dxa"/>
            <w:gridSpan w:val="3"/>
            <w:vAlign w:val="center"/>
          </w:tcPr>
          <w:p w:rsidR="00F71689" w:rsidRPr="00F71689" w:rsidRDefault="00F71689" w:rsidP="00F71689">
            <w:pPr>
              <w:spacing w:before="120" w:after="0" w:line="240" w:lineRule="auto"/>
              <w:jc w:val="center"/>
              <w:rPr>
                <w:rFonts w:ascii="Times New Roman" w:eastAsia="Calibri" w:hAnsi="Times New Roman" w:cs="Times New Roman"/>
                <w:b/>
                <w:bCs/>
                <w:sz w:val="24"/>
                <w:szCs w:val="24"/>
              </w:rPr>
            </w:pPr>
            <w:r w:rsidRPr="00F71689">
              <w:rPr>
                <w:rFonts w:ascii="Times New Roman" w:eastAsia="Calibri" w:hAnsi="Times New Roman" w:cs="Times New Roman"/>
                <w:b/>
                <w:bCs/>
                <w:sz w:val="24"/>
                <w:szCs w:val="24"/>
              </w:rPr>
              <w:t xml:space="preserve">5. </w:t>
            </w:r>
            <w:r w:rsidRPr="00F71689">
              <w:rPr>
                <w:rFonts w:ascii="Times New Roman" w:eastAsia="Calibri" w:hAnsi="Times New Roman" w:cs="Times New Roman"/>
                <w:b/>
                <w:bCs/>
                <w:sz w:val="24"/>
                <w:szCs w:val="24"/>
                <w:lang w:val="cs-CZ"/>
              </w:rPr>
              <w:t>Prevenció</w:t>
            </w:r>
            <w:r w:rsidRPr="00F71689">
              <w:rPr>
                <w:rFonts w:ascii="Times New Roman" w:eastAsia="Calibri" w:hAnsi="Times New Roman" w:cs="Times New Roman"/>
                <w:b/>
                <w:bCs/>
                <w:sz w:val="24"/>
                <w:szCs w:val="24"/>
              </w:rPr>
              <w:t>, életvezetés, egészségfejlesztés</w:t>
            </w:r>
          </w:p>
        </w:tc>
        <w:tc>
          <w:tcPr>
            <w:tcW w:w="1776" w:type="dxa"/>
            <w:vAlign w:val="center"/>
          </w:tcPr>
          <w:p w:rsidR="00F71689" w:rsidRPr="00F71689" w:rsidRDefault="00F71689" w:rsidP="00F71689">
            <w:pPr>
              <w:spacing w:before="120" w:after="0" w:line="240" w:lineRule="auto"/>
              <w:jc w:val="center"/>
              <w:rPr>
                <w:rFonts w:ascii="Times New Roman" w:eastAsia="Calibri" w:hAnsi="Times New Roman" w:cs="Times New Roman"/>
                <w:b/>
                <w:bCs/>
                <w:sz w:val="24"/>
                <w:szCs w:val="24"/>
              </w:rPr>
            </w:pPr>
            <w:r w:rsidRPr="00F71689">
              <w:rPr>
                <w:rFonts w:ascii="Times New Roman" w:eastAsia="Calibri" w:hAnsi="Times New Roman" w:cs="Times New Roman"/>
                <w:b/>
                <w:bCs/>
                <w:sz w:val="24"/>
                <w:szCs w:val="24"/>
                <w:lang w:val="cs-CZ"/>
              </w:rPr>
              <w:t>Órakeret</w:t>
            </w:r>
          </w:p>
          <w:p w:rsidR="00F71689" w:rsidRPr="00F71689" w:rsidRDefault="00F71689" w:rsidP="00F71689">
            <w:pPr>
              <w:spacing w:after="0" w:line="240" w:lineRule="auto"/>
              <w:jc w:val="center"/>
              <w:rPr>
                <w:rFonts w:ascii="Times New Roman" w:eastAsia="Calibri" w:hAnsi="Times New Roman" w:cs="Times New Roman"/>
                <w:b/>
                <w:bCs/>
                <w:sz w:val="24"/>
                <w:szCs w:val="24"/>
              </w:rPr>
            </w:pPr>
            <w:r w:rsidRPr="00F71689">
              <w:rPr>
                <w:rFonts w:ascii="Times New Roman" w:eastAsia="Calibri" w:hAnsi="Times New Roman" w:cs="Times New Roman"/>
                <w:b/>
                <w:bCs/>
                <w:sz w:val="24"/>
                <w:szCs w:val="24"/>
              </w:rPr>
              <w:t>21 óra</w:t>
            </w:r>
          </w:p>
          <w:p w:rsidR="00F71689" w:rsidRPr="00F71689" w:rsidRDefault="00F71689" w:rsidP="00F71689">
            <w:pPr>
              <w:spacing w:after="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bCs/>
                <w:sz w:val="24"/>
                <w:szCs w:val="24"/>
              </w:rPr>
              <w:t>(</w:t>
            </w:r>
            <w:r w:rsidRPr="00F71689">
              <w:rPr>
                <w:rFonts w:ascii="Times New Roman" w:eastAsia="Calibri" w:hAnsi="Times New Roman" w:cs="Times New Roman"/>
                <w:b/>
                <w:bCs/>
                <w:sz w:val="24"/>
                <w:szCs w:val="24"/>
                <w:lang w:val="cs-CZ"/>
              </w:rPr>
              <w:t>folyamatos</w:t>
            </w:r>
            <w:r w:rsidRPr="00F71689">
              <w:rPr>
                <w:rFonts w:ascii="Times New Roman" w:eastAsia="Calibri" w:hAnsi="Times New Roman" w:cs="Times New Roman"/>
                <w:b/>
                <w:bCs/>
                <w:sz w:val="24"/>
                <w:szCs w:val="24"/>
              </w:rPr>
              <w:t>)</w:t>
            </w:r>
          </w:p>
        </w:tc>
      </w:tr>
      <w:tr w:rsidR="00F71689" w:rsidRPr="00F71689" w:rsidTr="00F71689">
        <w:trPr>
          <w:gridAfter w:val="1"/>
          <w:wAfter w:w="48" w:type="dxa"/>
          <w:jc w:val="center"/>
        </w:trPr>
        <w:tc>
          <w:tcPr>
            <w:tcW w:w="1922" w:type="dxa"/>
            <w:gridSpan w:val="3"/>
            <w:vAlign w:val="center"/>
          </w:tcPr>
          <w:p w:rsidR="00F71689" w:rsidRPr="00F71689" w:rsidRDefault="00F71689" w:rsidP="00F71689">
            <w:pPr>
              <w:spacing w:after="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rPr>
              <w:t>Előzetes tudás</w:t>
            </w:r>
          </w:p>
        </w:tc>
        <w:tc>
          <w:tcPr>
            <w:tcW w:w="7252" w:type="dxa"/>
            <w:gridSpan w:val="4"/>
          </w:tcPr>
          <w:p w:rsidR="00F71689" w:rsidRPr="00F71689" w:rsidRDefault="00F71689" w:rsidP="00F71689">
            <w:pPr>
              <w:spacing w:before="120"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A gyakorolt mozgáselemek, szabadidős tevékenységek ismerete.</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 xml:space="preserve"> Egyszerű relaxációs gyakorlatok irányítás melletti elvégzése.</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 xml:space="preserve">Az egészséges életmód alapelemeinek ismerete. </w:t>
            </w:r>
          </w:p>
        </w:tc>
      </w:tr>
      <w:tr w:rsidR="00F71689" w:rsidRPr="00F71689" w:rsidTr="00F71689">
        <w:trPr>
          <w:gridAfter w:val="1"/>
          <w:wAfter w:w="48" w:type="dxa"/>
          <w:jc w:val="center"/>
        </w:trPr>
        <w:tc>
          <w:tcPr>
            <w:tcW w:w="1922" w:type="dxa"/>
            <w:gridSpan w:val="3"/>
            <w:vAlign w:val="center"/>
          </w:tcPr>
          <w:p w:rsidR="00F71689" w:rsidRPr="00F71689" w:rsidRDefault="00F71689" w:rsidP="00F71689">
            <w:pPr>
              <w:spacing w:after="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rPr>
              <w:t>A tematikai egység nevelési-fejlesztési céljai</w:t>
            </w:r>
          </w:p>
        </w:tc>
        <w:tc>
          <w:tcPr>
            <w:tcW w:w="7252" w:type="dxa"/>
            <w:gridSpan w:val="4"/>
          </w:tcPr>
          <w:p w:rsidR="00F71689" w:rsidRPr="00F71689" w:rsidRDefault="00F71689" w:rsidP="00F71689">
            <w:pPr>
              <w:spacing w:before="120" w:after="0" w:line="240" w:lineRule="auto"/>
              <w:rPr>
                <w:rFonts w:ascii="Times New Roman" w:eastAsia="Calibri" w:hAnsi="Times New Roman" w:cs="Times New Roman"/>
                <w:bCs/>
                <w:sz w:val="24"/>
                <w:szCs w:val="24"/>
              </w:rPr>
            </w:pPr>
            <w:r w:rsidRPr="00F71689">
              <w:rPr>
                <w:rFonts w:ascii="Times New Roman" w:eastAsia="Calibri" w:hAnsi="Times New Roman" w:cs="Times New Roman"/>
                <w:bCs/>
                <w:sz w:val="24"/>
                <w:szCs w:val="24"/>
              </w:rPr>
              <w:t>Egészségfejlesztő mozgásos tevékenységformákra nevelés.</w:t>
            </w:r>
          </w:p>
          <w:p w:rsidR="00F71689" w:rsidRPr="00F71689" w:rsidRDefault="00F71689" w:rsidP="00F71689">
            <w:pPr>
              <w:spacing w:after="0" w:line="240" w:lineRule="auto"/>
              <w:rPr>
                <w:rFonts w:ascii="Times New Roman" w:eastAsia="Calibri" w:hAnsi="Times New Roman" w:cs="Times New Roman"/>
                <w:bCs/>
                <w:sz w:val="24"/>
                <w:szCs w:val="24"/>
              </w:rPr>
            </w:pPr>
            <w:r w:rsidRPr="00F71689">
              <w:rPr>
                <w:rFonts w:ascii="Times New Roman" w:eastAsia="Calibri" w:hAnsi="Times New Roman" w:cs="Times New Roman"/>
                <w:bCs/>
                <w:sz w:val="24"/>
                <w:szCs w:val="24"/>
              </w:rPr>
              <w:t>Relaxációs gyakorlatok, mint az önsegítés eszközeinek tudatosítása.</w:t>
            </w:r>
          </w:p>
          <w:p w:rsidR="00F71689" w:rsidRPr="00F71689" w:rsidRDefault="00F71689" w:rsidP="00F71689">
            <w:pPr>
              <w:spacing w:after="0" w:line="240" w:lineRule="auto"/>
              <w:rPr>
                <w:rFonts w:ascii="Times New Roman" w:eastAsia="Calibri" w:hAnsi="Times New Roman" w:cs="Times New Roman"/>
                <w:bCs/>
                <w:sz w:val="24"/>
                <w:szCs w:val="24"/>
              </w:rPr>
            </w:pPr>
            <w:r w:rsidRPr="00F71689">
              <w:rPr>
                <w:rFonts w:ascii="Times New Roman" w:eastAsia="Calibri" w:hAnsi="Times New Roman" w:cs="Times New Roman"/>
                <w:bCs/>
                <w:sz w:val="24"/>
                <w:szCs w:val="24"/>
              </w:rPr>
              <w:t>Higiénés ismeretek tudatos alkalmazására nevelés.</w:t>
            </w:r>
          </w:p>
          <w:p w:rsidR="00F71689" w:rsidRPr="00F71689" w:rsidRDefault="00F71689" w:rsidP="00F71689">
            <w:pPr>
              <w:spacing w:after="0" w:line="240" w:lineRule="auto"/>
              <w:rPr>
                <w:rFonts w:ascii="Times New Roman" w:eastAsia="Calibri" w:hAnsi="Times New Roman" w:cs="Times New Roman"/>
                <w:bCs/>
                <w:sz w:val="24"/>
                <w:szCs w:val="24"/>
              </w:rPr>
            </w:pPr>
            <w:r w:rsidRPr="00F71689">
              <w:rPr>
                <w:rFonts w:ascii="Times New Roman" w:eastAsia="Calibri" w:hAnsi="Times New Roman" w:cs="Times New Roman"/>
                <w:bCs/>
                <w:sz w:val="24"/>
                <w:szCs w:val="24"/>
              </w:rPr>
              <w:t>A szabad levegőn végzett sportok egészségmegőrző szerepének tudatosítása.</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 xml:space="preserve">A tanulók betegségtudatának, félénkségének, esetleges gátlásainak mérséklése, oldása </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egyéni sikerhez juttatásukkal.</w:t>
            </w:r>
          </w:p>
          <w:p w:rsidR="00F71689" w:rsidRPr="00F71689" w:rsidRDefault="00F71689" w:rsidP="00F71689">
            <w:pPr>
              <w:spacing w:after="240" w:line="240" w:lineRule="auto"/>
              <w:contextualSpacing/>
              <w:rPr>
                <w:rFonts w:ascii="Times New Roman" w:eastAsia="Calibri" w:hAnsi="Times New Roman" w:cs="Times New Roman"/>
                <w:bCs/>
                <w:sz w:val="24"/>
                <w:szCs w:val="24"/>
                <w:lang w:val="en-US"/>
              </w:rPr>
            </w:pPr>
            <w:r w:rsidRPr="00F71689">
              <w:rPr>
                <w:rFonts w:ascii="Times New Roman" w:eastAsia="Calibri" w:hAnsi="Times New Roman" w:cs="Times New Roman"/>
                <w:i/>
                <w:sz w:val="24"/>
                <w:szCs w:val="24"/>
                <w:lang w:val="en-US"/>
              </w:rPr>
              <w:t xml:space="preserve">Képességfejlesztési fókuszok: </w:t>
            </w:r>
            <w:r w:rsidRPr="00F71689">
              <w:rPr>
                <w:rFonts w:ascii="Times New Roman" w:eastAsia="Calibri" w:hAnsi="Times New Roman" w:cs="Times New Roman"/>
                <w:sz w:val="24"/>
                <w:szCs w:val="24"/>
                <w:lang w:val="en-US"/>
              </w:rPr>
              <w:t>egészségtudatosság; mozgásigény; a körülményekhez való alkalmazkodás; a természet szeretete, fenntartható fejlődés.</w:t>
            </w:r>
          </w:p>
        </w:tc>
      </w:tr>
      <w:tr w:rsidR="00F71689" w:rsidRPr="00F71689" w:rsidTr="00F71689">
        <w:tblPrEx>
          <w:jc w:val="left"/>
        </w:tblPrEx>
        <w:trPr>
          <w:gridBefore w:val="1"/>
          <w:wBefore w:w="48" w:type="dxa"/>
        </w:trPr>
        <w:tc>
          <w:tcPr>
            <w:tcW w:w="3502" w:type="dxa"/>
            <w:gridSpan w:val="3"/>
            <w:noWrap/>
            <w:vAlign w:val="center"/>
          </w:tcPr>
          <w:p w:rsidR="00F71689" w:rsidRPr="00F71689" w:rsidRDefault="00F71689" w:rsidP="00F71689">
            <w:pPr>
              <w:spacing w:before="120" w:after="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rPr>
              <w:t>Ismeretek</w:t>
            </w:r>
          </w:p>
        </w:tc>
        <w:tc>
          <w:tcPr>
            <w:tcW w:w="3229" w:type="dxa"/>
            <w:noWrap/>
            <w:vAlign w:val="center"/>
          </w:tcPr>
          <w:p w:rsidR="00F71689" w:rsidRPr="00F71689" w:rsidRDefault="00F71689" w:rsidP="00F71689">
            <w:pPr>
              <w:spacing w:before="120" w:after="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rPr>
              <w:t>Fejlesztési követelmények/</w:t>
            </w:r>
            <w:r w:rsidRPr="00F71689">
              <w:rPr>
                <w:rFonts w:ascii="Times New Roman" w:eastAsia="Calibri" w:hAnsi="Times New Roman" w:cs="Times New Roman"/>
                <w:b/>
                <w:sz w:val="24"/>
                <w:szCs w:val="24"/>
              </w:rPr>
              <w:br/>
              <w:t>Tevékenységek</w:t>
            </w:r>
          </w:p>
        </w:tc>
        <w:tc>
          <w:tcPr>
            <w:tcW w:w="2443" w:type="dxa"/>
            <w:gridSpan w:val="3"/>
            <w:noWrap/>
            <w:vAlign w:val="center"/>
          </w:tcPr>
          <w:p w:rsidR="00F71689" w:rsidRPr="00F71689" w:rsidRDefault="00F71689" w:rsidP="00F71689">
            <w:pPr>
              <w:spacing w:before="120" w:after="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lang w:val="cs-CZ"/>
              </w:rPr>
              <w:t>Kapcsolódási</w:t>
            </w:r>
            <w:r w:rsidRPr="00F71689">
              <w:rPr>
                <w:rFonts w:ascii="Times New Roman" w:eastAsia="Calibri" w:hAnsi="Times New Roman" w:cs="Times New Roman"/>
                <w:b/>
                <w:sz w:val="24"/>
                <w:szCs w:val="24"/>
              </w:rPr>
              <w:t xml:space="preserve"> pontok</w:t>
            </w:r>
          </w:p>
        </w:tc>
      </w:tr>
      <w:tr w:rsidR="00F71689" w:rsidRPr="00F71689" w:rsidTr="00F71689">
        <w:tblPrEx>
          <w:jc w:val="left"/>
        </w:tblPrEx>
        <w:trPr>
          <w:gridBefore w:val="1"/>
          <w:wBefore w:w="48" w:type="dxa"/>
          <w:trHeight w:val="1119"/>
        </w:trPr>
        <w:tc>
          <w:tcPr>
            <w:tcW w:w="3502" w:type="dxa"/>
            <w:gridSpan w:val="3"/>
            <w:noWrap/>
          </w:tcPr>
          <w:p w:rsidR="00F71689" w:rsidRPr="00F71689" w:rsidRDefault="00F71689" w:rsidP="00F71689">
            <w:pPr>
              <w:spacing w:before="120" w:after="0" w:line="240" w:lineRule="auto"/>
              <w:rPr>
                <w:rFonts w:ascii="Times New Roman" w:eastAsia="Calibri" w:hAnsi="Times New Roman" w:cs="Times New Roman"/>
                <w:i/>
                <w:sz w:val="24"/>
                <w:szCs w:val="24"/>
              </w:rPr>
            </w:pPr>
            <w:r w:rsidRPr="00F71689">
              <w:rPr>
                <w:rFonts w:ascii="Times New Roman" w:eastAsia="Calibri" w:hAnsi="Times New Roman" w:cs="Times New Roman"/>
                <w:i/>
                <w:sz w:val="24"/>
                <w:szCs w:val="24"/>
              </w:rPr>
              <w:t>5.1. A mozgás mint életmód</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Otthon is végezhető testgyakorlatok (aerobic,).</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lastRenderedPageBreak/>
              <w:t>Táncok különféle műfajai.</w:t>
            </w:r>
          </w:p>
          <w:p w:rsidR="00F71689" w:rsidRPr="00F71689" w:rsidRDefault="00F71689" w:rsidP="00F71689">
            <w:pPr>
              <w:spacing w:after="0" w:line="240" w:lineRule="auto"/>
              <w:rPr>
                <w:rFonts w:ascii="Times New Roman" w:eastAsia="Calibri" w:hAnsi="Times New Roman" w:cs="Times New Roman"/>
                <w:sz w:val="24"/>
                <w:szCs w:val="24"/>
              </w:rPr>
            </w:pPr>
          </w:p>
          <w:p w:rsidR="00F71689" w:rsidRPr="00F71689" w:rsidRDefault="00F71689" w:rsidP="00F71689">
            <w:pPr>
              <w:spacing w:after="0" w:line="240" w:lineRule="auto"/>
              <w:rPr>
                <w:rFonts w:ascii="Times New Roman" w:eastAsia="Calibri" w:hAnsi="Times New Roman" w:cs="Times New Roman"/>
                <w:i/>
                <w:sz w:val="24"/>
                <w:szCs w:val="24"/>
              </w:rPr>
            </w:pPr>
            <w:r w:rsidRPr="00F71689">
              <w:rPr>
                <w:rFonts w:ascii="Times New Roman" w:eastAsia="Calibri" w:hAnsi="Times New Roman" w:cs="Times New Roman"/>
                <w:i/>
                <w:sz w:val="24"/>
                <w:szCs w:val="24"/>
              </w:rPr>
              <w:t>5.2. Testi-lelki higiéné</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Testi higiéné tartalmi elemei és azok mindennapi gyakorlata.</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Relaxációs gyakorlatok:</w:t>
            </w:r>
          </w:p>
          <w:p w:rsidR="00F71689" w:rsidRPr="00F71689" w:rsidRDefault="00F71689" w:rsidP="00303C52">
            <w:pPr>
              <w:numPr>
                <w:ilvl w:val="0"/>
                <w:numId w:val="103"/>
              </w:numPr>
              <w:spacing w:after="0" w:line="240" w:lineRule="auto"/>
              <w:contextualSpacing/>
              <w:rPr>
                <w:rFonts w:ascii="Times New Roman" w:eastAsia="Calibri" w:hAnsi="Times New Roman" w:cs="Times New Roman"/>
                <w:sz w:val="24"/>
                <w:szCs w:val="24"/>
              </w:rPr>
            </w:pPr>
            <w:r w:rsidRPr="00F71689">
              <w:rPr>
                <w:rFonts w:ascii="Times New Roman" w:eastAsia="Calibri" w:hAnsi="Times New Roman" w:cs="Times New Roman"/>
                <w:sz w:val="24"/>
                <w:szCs w:val="24"/>
              </w:rPr>
              <w:t>légzőgyakorlatok</w:t>
            </w:r>
          </w:p>
          <w:p w:rsidR="00F71689" w:rsidRPr="00F71689" w:rsidRDefault="00F71689" w:rsidP="00303C52">
            <w:pPr>
              <w:numPr>
                <w:ilvl w:val="0"/>
                <w:numId w:val="103"/>
              </w:numPr>
              <w:spacing w:after="0" w:line="240" w:lineRule="auto"/>
              <w:contextualSpacing/>
              <w:rPr>
                <w:rFonts w:ascii="Times New Roman" w:eastAsia="Calibri" w:hAnsi="Times New Roman" w:cs="Times New Roman"/>
                <w:sz w:val="24"/>
                <w:szCs w:val="24"/>
              </w:rPr>
            </w:pPr>
            <w:r w:rsidRPr="00F71689">
              <w:rPr>
                <w:rFonts w:ascii="Times New Roman" w:eastAsia="Calibri" w:hAnsi="Times New Roman" w:cs="Times New Roman"/>
                <w:sz w:val="24"/>
                <w:szCs w:val="24"/>
              </w:rPr>
              <w:t>figyelemösszpontosító és lazító testtartások.</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Egészséges életmód alapelemei – étkezés, ruházat, pihenés, mozgás, a káros anyagok kerülése.</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Betegségek megelőzése, prevenció, védőoltások.</w:t>
            </w:r>
          </w:p>
          <w:p w:rsidR="00F71689" w:rsidRPr="00F71689" w:rsidRDefault="00F71689" w:rsidP="00F71689">
            <w:pPr>
              <w:spacing w:after="0" w:line="240" w:lineRule="auto"/>
              <w:rPr>
                <w:rFonts w:ascii="Times New Roman" w:eastAsia="Calibri" w:hAnsi="Times New Roman" w:cs="Times New Roman"/>
                <w:sz w:val="24"/>
                <w:szCs w:val="24"/>
              </w:rPr>
            </w:pPr>
          </w:p>
          <w:p w:rsidR="00F71689" w:rsidRPr="00F71689" w:rsidRDefault="00F71689" w:rsidP="00F71689">
            <w:pPr>
              <w:spacing w:after="0" w:line="240" w:lineRule="auto"/>
              <w:rPr>
                <w:rFonts w:ascii="Times New Roman" w:eastAsia="Calibri" w:hAnsi="Times New Roman" w:cs="Times New Roman"/>
                <w:bCs/>
                <w:i/>
                <w:sz w:val="24"/>
                <w:szCs w:val="24"/>
              </w:rPr>
            </w:pPr>
            <w:r w:rsidRPr="00F71689">
              <w:rPr>
                <w:rFonts w:ascii="Times New Roman" w:eastAsia="Calibri" w:hAnsi="Times New Roman" w:cs="Times New Roman"/>
                <w:bCs/>
                <w:i/>
                <w:sz w:val="24"/>
                <w:szCs w:val="24"/>
              </w:rPr>
              <w:t>5.3. Természetben űzhető sportok (a helyi adottságok függvényében)</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Labdajátékok, futóversenyek stb. – a torna kivételével valamennyi.</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Túra – balesetvédelem, kullancsveszély, a nap káros sugarai elleni védelem.</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Kocogás.</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Kerékpározás, görkorcsolyázás.</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Úszás természetes vizekben – csak engedélyezett és kijelölt helyen.</w:t>
            </w:r>
          </w:p>
          <w:p w:rsidR="00F71689" w:rsidRPr="00F71689" w:rsidRDefault="00F71689" w:rsidP="00F71689">
            <w:pPr>
              <w:spacing w:after="0" w:line="240" w:lineRule="auto"/>
              <w:rPr>
                <w:rFonts w:ascii="Times New Roman" w:eastAsia="Calibri" w:hAnsi="Times New Roman" w:cs="Times New Roman"/>
                <w:sz w:val="24"/>
                <w:szCs w:val="24"/>
              </w:rPr>
            </w:pPr>
          </w:p>
          <w:p w:rsidR="00F71689" w:rsidRPr="00F71689" w:rsidRDefault="00F71689" w:rsidP="00F71689">
            <w:pPr>
              <w:spacing w:after="0" w:line="240" w:lineRule="auto"/>
              <w:rPr>
                <w:rFonts w:ascii="Times New Roman" w:eastAsia="Calibri" w:hAnsi="Times New Roman" w:cs="Times New Roman"/>
                <w:bCs/>
                <w:i/>
                <w:sz w:val="24"/>
                <w:szCs w:val="24"/>
              </w:rPr>
            </w:pPr>
            <w:r w:rsidRPr="00F71689">
              <w:rPr>
                <w:rFonts w:ascii="Times New Roman" w:eastAsia="Calibri" w:hAnsi="Times New Roman" w:cs="Times New Roman"/>
                <w:bCs/>
                <w:i/>
                <w:sz w:val="24"/>
                <w:szCs w:val="24"/>
              </w:rPr>
              <w:t>5.4. Könnyített testnevelés, tartáskorrekció</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 xml:space="preserve">A könnyített testnevelés individuális lehetőségének megteremtése a gyógytestnevelővel való konzultáció szerint. </w:t>
            </w:r>
          </w:p>
        </w:tc>
        <w:tc>
          <w:tcPr>
            <w:tcW w:w="3229" w:type="dxa"/>
            <w:noWrap/>
          </w:tcPr>
          <w:p w:rsidR="00F71689" w:rsidRPr="00F71689" w:rsidRDefault="00F71689" w:rsidP="00F71689">
            <w:pPr>
              <w:spacing w:before="120"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lastRenderedPageBreak/>
              <w:t>Egészségfejlesztő motoros tevékenységformák gyakorlása,</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lastRenderedPageBreak/>
              <w:t>A relaxáció, mint a lelki egészség megőrzésének egyik eszközének tudatosulása.</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Életviteli alapelvek és szokásrendszerek: étrend, bioritmus, higiénia, médiatudatosság, szenvedélybetegségek hatásainak felismerése a testi-lelki egészségre,</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Prevencióra törekvés az életvezetésben, baleset-megelőzésben,</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Fizikai fittség, edzettség, helyes testtartás fontosságának megértése.</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Biztonságra és környezettudatosságra törekvés.</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Rendszeres testmozgás, sport egészségmegőrző hatásának megértése.</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Önkontroll, önuralom gyakorlása.</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Szabad térben végzett gyakorlatok végrehajtása – a védő-óvó intézkedések ismerete és betartása (napsugárzás, kullancs, időjárásnak megfelelő ruházat).</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 xml:space="preserve">A tanulók egyéni állapotához, elváltozásaihoz igazodó gyakorlatok. </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A tantervben foglalt, nem ellenjavallt gyakorlatok, feladatok végrehajtása.</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Testtartásjavító gyakorlatok.</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Preventív és korrigáló feladatok megoldása sporteszközök alkalmazásával.</w:t>
            </w:r>
          </w:p>
        </w:tc>
        <w:tc>
          <w:tcPr>
            <w:tcW w:w="2443" w:type="dxa"/>
            <w:gridSpan w:val="3"/>
            <w:noWrap/>
          </w:tcPr>
          <w:p w:rsidR="00F71689" w:rsidRPr="00F71689" w:rsidRDefault="00F71689" w:rsidP="00F71689">
            <w:pPr>
              <w:spacing w:before="120" w:after="0" w:line="240" w:lineRule="auto"/>
              <w:rPr>
                <w:rFonts w:ascii="Times New Roman" w:eastAsia="Calibri" w:hAnsi="Times New Roman" w:cs="Times New Roman"/>
                <w:sz w:val="24"/>
                <w:szCs w:val="24"/>
              </w:rPr>
            </w:pPr>
            <w:r w:rsidRPr="00F71689">
              <w:rPr>
                <w:rFonts w:ascii="Times New Roman" w:eastAsia="Calibri" w:hAnsi="Times New Roman" w:cs="Times New Roman"/>
                <w:i/>
                <w:sz w:val="24"/>
                <w:szCs w:val="24"/>
              </w:rPr>
              <w:lastRenderedPageBreak/>
              <w:t>Ének-zene:</w:t>
            </w:r>
            <w:r w:rsidRPr="00F71689">
              <w:rPr>
                <w:rFonts w:ascii="Times New Roman" w:eastAsia="Calibri" w:hAnsi="Times New Roman" w:cs="Times New Roman"/>
                <w:sz w:val="24"/>
                <w:szCs w:val="24"/>
              </w:rPr>
              <w:t xml:space="preserve"> relaxációs zenék.</w:t>
            </w:r>
          </w:p>
          <w:p w:rsidR="00F71689" w:rsidRPr="00F71689" w:rsidRDefault="00F71689" w:rsidP="00F71689">
            <w:pPr>
              <w:spacing w:after="0" w:line="240" w:lineRule="auto"/>
              <w:rPr>
                <w:rFonts w:ascii="Times New Roman" w:eastAsia="Calibri" w:hAnsi="Times New Roman" w:cs="Times New Roman"/>
                <w:sz w:val="24"/>
                <w:szCs w:val="24"/>
              </w:rPr>
            </w:pP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i/>
                <w:sz w:val="24"/>
                <w:szCs w:val="24"/>
              </w:rPr>
              <w:lastRenderedPageBreak/>
              <w:t>Természetismeret:</w:t>
            </w:r>
            <w:r w:rsidRPr="00F71689">
              <w:rPr>
                <w:rFonts w:ascii="Times New Roman" w:eastAsia="Calibri" w:hAnsi="Times New Roman" w:cs="Times New Roman"/>
                <w:sz w:val="24"/>
                <w:szCs w:val="24"/>
              </w:rPr>
              <w:t xml:space="preserve"> egészséges táplálkozás, kellő időtartamú alvás szerepe, tisztálkodási </w:t>
            </w:r>
            <w:r w:rsidRPr="00F71689">
              <w:rPr>
                <w:rFonts w:ascii="Times New Roman" w:eastAsia="Calibri" w:hAnsi="Times New Roman" w:cs="Times New Roman"/>
                <w:sz w:val="24"/>
                <w:szCs w:val="24"/>
                <w:lang w:val="cs-CZ"/>
              </w:rPr>
              <w:t>szokások</w:t>
            </w:r>
            <w:r w:rsidRPr="00F71689">
              <w:rPr>
                <w:rFonts w:ascii="Times New Roman" w:eastAsia="Calibri" w:hAnsi="Times New Roman" w:cs="Times New Roman"/>
                <w:sz w:val="24"/>
                <w:szCs w:val="24"/>
              </w:rPr>
              <w:t>; rendszeresség.</w:t>
            </w:r>
          </w:p>
          <w:p w:rsidR="00F71689" w:rsidRPr="00F71689" w:rsidRDefault="00F71689" w:rsidP="00F71689">
            <w:pPr>
              <w:spacing w:after="0" w:line="240" w:lineRule="auto"/>
              <w:rPr>
                <w:rFonts w:ascii="Times New Roman" w:eastAsia="Calibri" w:hAnsi="Times New Roman" w:cs="Times New Roman"/>
                <w:sz w:val="24"/>
                <w:szCs w:val="24"/>
              </w:rPr>
            </w:pPr>
          </w:p>
          <w:p w:rsidR="00F71689" w:rsidRPr="00F71689" w:rsidRDefault="00F71689" w:rsidP="00F71689">
            <w:pPr>
              <w:spacing w:after="240" w:line="240" w:lineRule="auto"/>
              <w:contextualSpacing/>
              <w:rPr>
                <w:rFonts w:ascii="Times New Roman" w:eastAsia="Calibri" w:hAnsi="Times New Roman" w:cs="Times New Roman"/>
                <w:sz w:val="24"/>
                <w:szCs w:val="24"/>
                <w:lang w:val="en-US"/>
              </w:rPr>
            </w:pPr>
            <w:r w:rsidRPr="00F71689">
              <w:rPr>
                <w:rFonts w:ascii="Times New Roman" w:eastAsia="Calibri" w:hAnsi="Times New Roman" w:cs="Times New Roman"/>
                <w:i/>
                <w:sz w:val="24"/>
                <w:szCs w:val="24"/>
                <w:lang w:val="en-US"/>
              </w:rPr>
              <w:t>Magyar nyelv és irodalom:</w:t>
            </w:r>
            <w:r w:rsidRPr="00F71689">
              <w:rPr>
                <w:rFonts w:ascii="Times New Roman" w:eastAsia="Calibri" w:hAnsi="Times New Roman" w:cs="Times New Roman"/>
                <w:sz w:val="24"/>
                <w:szCs w:val="24"/>
                <w:lang w:val="en-US"/>
              </w:rPr>
              <w:t xml:space="preserve"> gyermek- és ifjúsági irodalmi alkotások az egészség-betegség témaköréből.</w:t>
            </w:r>
          </w:p>
        </w:tc>
      </w:tr>
      <w:tr w:rsidR="00F71689" w:rsidRPr="00F71689" w:rsidTr="00F71689">
        <w:tblPrEx>
          <w:jc w:val="left"/>
          <w:tblBorders>
            <w:top w:val="none" w:sz="0" w:space="0" w:color="auto"/>
          </w:tblBorders>
        </w:tblPrEx>
        <w:trPr>
          <w:gridBefore w:val="1"/>
          <w:wBefore w:w="48" w:type="dxa"/>
          <w:trHeight w:val="70"/>
        </w:trPr>
        <w:tc>
          <w:tcPr>
            <w:tcW w:w="1830" w:type="dxa"/>
            <w:noWrap/>
            <w:vAlign w:val="center"/>
          </w:tcPr>
          <w:p w:rsidR="00F71689" w:rsidRPr="00F71689" w:rsidRDefault="00F71689" w:rsidP="00F71689">
            <w:pPr>
              <w:spacing w:after="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lang w:val="cs-CZ"/>
              </w:rPr>
              <w:lastRenderedPageBreak/>
              <w:t>Kulcsfogalmak</w:t>
            </w:r>
            <w:r w:rsidRPr="00F71689">
              <w:rPr>
                <w:rFonts w:ascii="Times New Roman" w:eastAsia="Calibri" w:hAnsi="Times New Roman" w:cs="Times New Roman"/>
                <w:b/>
                <w:sz w:val="24"/>
                <w:szCs w:val="24"/>
              </w:rPr>
              <w:t>/ fogalmak</w:t>
            </w:r>
          </w:p>
        </w:tc>
        <w:tc>
          <w:tcPr>
            <w:tcW w:w="7344" w:type="dxa"/>
            <w:gridSpan w:val="6"/>
            <w:noWrap/>
            <w:vAlign w:val="center"/>
          </w:tcPr>
          <w:p w:rsidR="00F71689" w:rsidRPr="00F71689" w:rsidRDefault="00F71689" w:rsidP="00F71689">
            <w:pPr>
              <w:spacing w:before="120"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Higiéné, relaxáció, edzettség, fittség, túra, bioritmus, gyógytestnevelés, korrekció, napsugárzás, UV-A és UV-B, kullancs, médiatudatosság, prevenció, drog, önuralom, önkontroll, prevenció, testtartás, gólyaállás .</w:t>
            </w:r>
          </w:p>
        </w:tc>
      </w:tr>
    </w:tbl>
    <w:p w:rsidR="00F71689" w:rsidRPr="00F71689" w:rsidRDefault="00F71689" w:rsidP="00F71689">
      <w:pPr>
        <w:spacing w:after="0" w:line="240" w:lineRule="auto"/>
        <w:contextualSpacing/>
        <w:rPr>
          <w:rFonts w:ascii="Times New Roman" w:eastAsia="Calibri" w:hAnsi="Times New Roman" w:cs="Times New Roman"/>
          <w:b/>
          <w:bCs/>
          <w:sz w:val="24"/>
          <w:szCs w:val="24"/>
          <w:lang w:val="cs-CZ" w:eastAsia="hu-HU"/>
        </w:rPr>
      </w:pPr>
    </w:p>
    <w:p w:rsidR="00F71689" w:rsidRPr="00F71689" w:rsidRDefault="00F71689" w:rsidP="00F71689">
      <w:pPr>
        <w:spacing w:after="0" w:line="240" w:lineRule="auto"/>
        <w:contextualSpacing/>
        <w:rPr>
          <w:rFonts w:ascii="Times New Roman" w:eastAsia="Calibri" w:hAnsi="Times New Roman" w:cs="Times New Roman"/>
          <w:b/>
          <w:bCs/>
          <w:sz w:val="24"/>
          <w:szCs w:val="24"/>
          <w:lang w:val="cs-CZ" w:eastAsia="hu-HU"/>
        </w:rPr>
      </w:pPr>
    </w:p>
    <w:tbl>
      <w:tblPr>
        <w:tblW w:w="92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4"/>
        <w:gridCol w:w="7197"/>
      </w:tblGrid>
      <w:tr w:rsidR="00F71689" w:rsidRPr="00F71689" w:rsidTr="00F71689">
        <w:trPr>
          <w:trHeight w:val="70"/>
        </w:trPr>
        <w:tc>
          <w:tcPr>
            <w:tcW w:w="2034" w:type="dxa"/>
            <w:vAlign w:val="center"/>
          </w:tcPr>
          <w:p w:rsidR="00F71689" w:rsidRPr="00F71689" w:rsidRDefault="00F71689" w:rsidP="00F71689">
            <w:pPr>
              <w:spacing w:after="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rPr>
              <w:t>A fejlesztés várt eredményei az évfolyam végén</w:t>
            </w:r>
          </w:p>
        </w:tc>
        <w:tc>
          <w:tcPr>
            <w:tcW w:w="7197" w:type="dxa"/>
            <w:vAlign w:val="center"/>
          </w:tcPr>
          <w:p w:rsidR="00F71689" w:rsidRPr="00F71689" w:rsidRDefault="00F71689" w:rsidP="00F71689">
            <w:pPr>
              <w:spacing w:before="120" w:after="0" w:line="240" w:lineRule="auto"/>
              <w:rPr>
                <w:rFonts w:ascii="Times New Roman" w:eastAsia="Calibri" w:hAnsi="Times New Roman" w:cs="Times New Roman"/>
                <w:sz w:val="24"/>
                <w:szCs w:val="24"/>
                <w:lang w:val="cs-CZ"/>
              </w:rPr>
            </w:pPr>
            <w:r w:rsidRPr="00F71689">
              <w:rPr>
                <w:rFonts w:ascii="Times New Roman" w:eastAsia="Calibri" w:hAnsi="Times New Roman" w:cs="Times New Roman"/>
                <w:sz w:val="24"/>
                <w:szCs w:val="24"/>
              </w:rPr>
              <w:t>A tanuló képes:</w:t>
            </w:r>
          </w:p>
          <w:p w:rsidR="00F71689" w:rsidRPr="00F71689" w:rsidRDefault="00F71689" w:rsidP="00303C52">
            <w:pPr>
              <w:numPr>
                <w:ilvl w:val="0"/>
                <w:numId w:val="102"/>
              </w:numPr>
              <w:spacing w:after="0" w:line="240" w:lineRule="auto"/>
              <w:contextualSpacing/>
              <w:jc w:val="both"/>
              <w:rPr>
                <w:rFonts w:ascii="Times New Roman" w:eastAsia="Calibri" w:hAnsi="Times New Roman" w:cs="Times New Roman"/>
                <w:sz w:val="24"/>
                <w:szCs w:val="24"/>
              </w:rPr>
            </w:pPr>
            <w:r w:rsidRPr="00F71689">
              <w:rPr>
                <w:rFonts w:ascii="Times New Roman" w:eastAsia="Calibri" w:hAnsi="Times New Roman" w:cs="Times New Roman"/>
                <w:sz w:val="24"/>
                <w:szCs w:val="24"/>
              </w:rPr>
              <w:t>a bemelegítési technikák alkalmazására,</w:t>
            </w:r>
          </w:p>
          <w:p w:rsidR="00F71689" w:rsidRPr="00F71689" w:rsidRDefault="00F71689" w:rsidP="00303C52">
            <w:pPr>
              <w:numPr>
                <w:ilvl w:val="0"/>
                <w:numId w:val="102"/>
              </w:numPr>
              <w:spacing w:after="0" w:line="240" w:lineRule="auto"/>
              <w:contextualSpacing/>
              <w:jc w:val="both"/>
              <w:rPr>
                <w:rFonts w:ascii="Times New Roman" w:eastAsia="Calibri" w:hAnsi="Times New Roman" w:cs="Times New Roman"/>
                <w:sz w:val="24"/>
                <w:szCs w:val="24"/>
              </w:rPr>
            </w:pPr>
            <w:r w:rsidRPr="00F71689">
              <w:rPr>
                <w:rFonts w:ascii="Times New Roman" w:eastAsia="Calibri" w:hAnsi="Times New Roman" w:cs="Times New Roman"/>
                <w:sz w:val="24"/>
                <w:szCs w:val="24"/>
              </w:rPr>
              <w:t>4</w:t>
            </w:r>
            <w:r w:rsidRPr="00F71689">
              <w:rPr>
                <w:rFonts w:ascii="Times New Roman" w:eastAsia="Calibri" w:hAnsi="Times New Roman" w:cs="Times New Roman"/>
                <w:sz w:val="24"/>
                <w:szCs w:val="24"/>
              </w:rPr>
              <w:sym w:font="Symbol" w:char="F02D"/>
            </w:r>
            <w:r w:rsidRPr="00F71689">
              <w:rPr>
                <w:rFonts w:ascii="Times New Roman" w:eastAsia="Calibri" w:hAnsi="Times New Roman" w:cs="Times New Roman"/>
                <w:sz w:val="24"/>
                <w:szCs w:val="24"/>
              </w:rPr>
              <w:t>8 ütemű gyakorlatok végrehajtására,</w:t>
            </w:r>
          </w:p>
          <w:p w:rsidR="00F71689" w:rsidRPr="00F71689" w:rsidRDefault="00F71689" w:rsidP="00303C52">
            <w:pPr>
              <w:numPr>
                <w:ilvl w:val="0"/>
                <w:numId w:val="102"/>
              </w:numPr>
              <w:spacing w:after="0" w:line="240" w:lineRule="auto"/>
              <w:contextualSpacing/>
              <w:jc w:val="both"/>
              <w:rPr>
                <w:rFonts w:ascii="Times New Roman" w:eastAsia="Calibri" w:hAnsi="Times New Roman" w:cs="Times New Roman"/>
                <w:sz w:val="24"/>
                <w:szCs w:val="24"/>
              </w:rPr>
            </w:pPr>
            <w:r w:rsidRPr="00F71689">
              <w:rPr>
                <w:rFonts w:ascii="Times New Roman" w:eastAsia="Calibri" w:hAnsi="Times New Roman" w:cs="Times New Roman"/>
                <w:sz w:val="24"/>
                <w:szCs w:val="24"/>
              </w:rPr>
              <w:lastRenderedPageBreak/>
              <w:t>küzdősportok során ügyelni saját és társai testi épségére,</w:t>
            </w:r>
          </w:p>
          <w:p w:rsidR="00F71689" w:rsidRPr="00F71689" w:rsidRDefault="00F71689" w:rsidP="00303C52">
            <w:pPr>
              <w:numPr>
                <w:ilvl w:val="0"/>
                <w:numId w:val="104"/>
              </w:numPr>
              <w:spacing w:after="0" w:line="240" w:lineRule="auto"/>
              <w:contextualSpacing/>
              <w:jc w:val="both"/>
              <w:rPr>
                <w:rFonts w:ascii="Times New Roman" w:eastAsia="Calibri" w:hAnsi="Times New Roman" w:cs="Times New Roman"/>
                <w:sz w:val="24"/>
                <w:szCs w:val="24"/>
              </w:rPr>
            </w:pPr>
            <w:r w:rsidRPr="00F71689">
              <w:rPr>
                <w:rFonts w:ascii="Times New Roman" w:eastAsia="Calibri" w:hAnsi="Times New Roman" w:cs="Times New Roman"/>
                <w:sz w:val="24"/>
                <w:szCs w:val="24"/>
              </w:rPr>
              <w:t>alakzatváltozásokban együttműködésre,</w:t>
            </w:r>
          </w:p>
          <w:p w:rsidR="00F71689" w:rsidRPr="00F71689" w:rsidRDefault="00F71689" w:rsidP="00303C52">
            <w:pPr>
              <w:numPr>
                <w:ilvl w:val="0"/>
                <w:numId w:val="104"/>
              </w:numPr>
              <w:spacing w:after="0" w:line="240" w:lineRule="auto"/>
              <w:contextualSpacing/>
              <w:jc w:val="both"/>
              <w:rPr>
                <w:rFonts w:ascii="Times New Roman" w:eastAsia="Calibri" w:hAnsi="Times New Roman" w:cs="Times New Roman"/>
                <w:sz w:val="24"/>
                <w:szCs w:val="24"/>
              </w:rPr>
            </w:pPr>
            <w:r w:rsidRPr="00F71689">
              <w:rPr>
                <w:rFonts w:ascii="Times New Roman" w:eastAsia="Calibri" w:hAnsi="Times New Roman" w:cs="Times New Roman"/>
                <w:sz w:val="24"/>
                <w:szCs w:val="24"/>
              </w:rPr>
              <w:t>erőfeszítésre és kitartásra saját szintje szerint,</w:t>
            </w:r>
          </w:p>
          <w:p w:rsidR="00F71689" w:rsidRPr="00F71689" w:rsidRDefault="00F71689" w:rsidP="00303C52">
            <w:pPr>
              <w:numPr>
                <w:ilvl w:val="0"/>
                <w:numId w:val="104"/>
              </w:numPr>
              <w:spacing w:after="0" w:line="240" w:lineRule="auto"/>
              <w:contextualSpacing/>
              <w:jc w:val="both"/>
              <w:rPr>
                <w:rFonts w:ascii="Times New Roman" w:eastAsia="Calibri" w:hAnsi="Times New Roman" w:cs="Times New Roman"/>
                <w:sz w:val="24"/>
                <w:szCs w:val="24"/>
              </w:rPr>
            </w:pPr>
            <w:r w:rsidRPr="00F71689">
              <w:rPr>
                <w:rFonts w:ascii="Times New Roman" w:eastAsia="Calibri" w:hAnsi="Times New Roman" w:cs="Times New Roman"/>
                <w:sz w:val="24"/>
                <w:szCs w:val="24"/>
              </w:rPr>
              <w:t>egy tanult elem önálló végrehajtására,</w:t>
            </w:r>
          </w:p>
          <w:p w:rsidR="00F71689" w:rsidRPr="00F71689" w:rsidRDefault="00F71689" w:rsidP="00303C52">
            <w:pPr>
              <w:numPr>
                <w:ilvl w:val="0"/>
                <w:numId w:val="104"/>
              </w:numPr>
              <w:spacing w:after="0" w:line="240" w:lineRule="auto"/>
              <w:contextualSpacing/>
              <w:rPr>
                <w:rFonts w:ascii="Times New Roman" w:eastAsia="Calibri" w:hAnsi="Times New Roman" w:cs="Times New Roman"/>
                <w:b/>
                <w:i/>
                <w:sz w:val="24"/>
                <w:szCs w:val="24"/>
              </w:rPr>
            </w:pPr>
            <w:r w:rsidRPr="00F71689">
              <w:rPr>
                <w:rFonts w:ascii="Times New Roman" w:eastAsia="Calibri" w:hAnsi="Times New Roman" w:cs="Times New Roman"/>
                <w:sz w:val="24"/>
                <w:szCs w:val="24"/>
              </w:rPr>
              <w:t>a labda irányítására,</w:t>
            </w:r>
          </w:p>
          <w:p w:rsidR="00F71689" w:rsidRPr="00F71689" w:rsidRDefault="00F71689" w:rsidP="00303C52">
            <w:pPr>
              <w:numPr>
                <w:ilvl w:val="0"/>
                <w:numId w:val="105"/>
              </w:numPr>
              <w:spacing w:after="0" w:line="240" w:lineRule="auto"/>
              <w:contextualSpacing/>
              <w:rPr>
                <w:rFonts w:ascii="Times New Roman" w:eastAsia="Calibri" w:hAnsi="Times New Roman" w:cs="Times New Roman"/>
                <w:sz w:val="24"/>
                <w:szCs w:val="24"/>
              </w:rPr>
            </w:pPr>
            <w:r w:rsidRPr="00F71689">
              <w:rPr>
                <w:rFonts w:ascii="Times New Roman" w:eastAsia="Calibri" w:hAnsi="Times New Roman" w:cs="Times New Roman"/>
                <w:sz w:val="24"/>
                <w:szCs w:val="24"/>
              </w:rPr>
              <w:t xml:space="preserve">a gyakorolt mozgáselemek, sportágak szabad térben, más körülmények közötti, önálló alkalmazására, </w:t>
            </w:r>
          </w:p>
          <w:p w:rsidR="00F71689" w:rsidRPr="00F71689" w:rsidRDefault="00F71689" w:rsidP="00303C52">
            <w:pPr>
              <w:numPr>
                <w:ilvl w:val="0"/>
                <w:numId w:val="105"/>
              </w:numPr>
              <w:spacing w:after="0" w:line="240" w:lineRule="auto"/>
              <w:contextualSpacing/>
              <w:rPr>
                <w:rFonts w:ascii="Times New Roman" w:eastAsia="Calibri" w:hAnsi="Times New Roman" w:cs="Times New Roman"/>
                <w:sz w:val="24"/>
                <w:szCs w:val="24"/>
              </w:rPr>
            </w:pPr>
            <w:r w:rsidRPr="00F71689">
              <w:rPr>
                <w:rFonts w:ascii="Times New Roman" w:eastAsia="Calibri" w:hAnsi="Times New Roman" w:cs="Times New Roman"/>
                <w:sz w:val="24"/>
                <w:szCs w:val="24"/>
              </w:rPr>
              <w:t>higiénés ismeretei rutinszerű alkalmazására,</w:t>
            </w:r>
          </w:p>
          <w:p w:rsidR="00F71689" w:rsidRPr="00F71689" w:rsidRDefault="00F71689" w:rsidP="00303C52">
            <w:pPr>
              <w:numPr>
                <w:ilvl w:val="0"/>
                <w:numId w:val="105"/>
              </w:numPr>
              <w:spacing w:after="0" w:line="240" w:lineRule="auto"/>
              <w:contextualSpacing/>
              <w:rPr>
                <w:rFonts w:ascii="Times New Roman" w:eastAsia="Calibri" w:hAnsi="Times New Roman" w:cs="Times New Roman"/>
                <w:sz w:val="24"/>
                <w:szCs w:val="24"/>
              </w:rPr>
            </w:pPr>
            <w:r w:rsidRPr="00F71689">
              <w:rPr>
                <w:rFonts w:ascii="Times New Roman" w:eastAsia="Calibri" w:hAnsi="Times New Roman" w:cs="Times New Roman"/>
                <w:sz w:val="24"/>
                <w:szCs w:val="24"/>
              </w:rPr>
              <w:t xml:space="preserve"> a relaxációs gyakorlatok önsegítő alkalmazására nyugalmi helyzetben</w:t>
            </w:r>
          </w:p>
          <w:p w:rsidR="00F71689" w:rsidRPr="00F71689" w:rsidRDefault="00F71689" w:rsidP="00303C52">
            <w:pPr>
              <w:numPr>
                <w:ilvl w:val="0"/>
                <w:numId w:val="105"/>
              </w:numPr>
              <w:spacing w:after="0" w:line="240" w:lineRule="auto"/>
              <w:contextualSpacing/>
              <w:rPr>
                <w:rFonts w:ascii="Times New Roman" w:eastAsia="Calibri" w:hAnsi="Times New Roman" w:cs="Times New Roman"/>
                <w:b/>
                <w:i/>
                <w:sz w:val="24"/>
                <w:szCs w:val="24"/>
              </w:rPr>
            </w:pPr>
            <w:r w:rsidRPr="00F71689">
              <w:rPr>
                <w:rFonts w:ascii="Times New Roman" w:eastAsia="Calibri" w:hAnsi="Times New Roman" w:cs="Times New Roman"/>
                <w:sz w:val="24"/>
                <w:szCs w:val="24"/>
              </w:rPr>
              <w:t>az egészségtudatos magatartásformák szokásrendszerébe integrálására.</w:t>
            </w:r>
          </w:p>
        </w:tc>
      </w:tr>
    </w:tbl>
    <w:p w:rsidR="00F71689" w:rsidRPr="00F71689" w:rsidRDefault="00F71689" w:rsidP="00F71689">
      <w:pPr>
        <w:spacing w:after="0" w:line="240" w:lineRule="auto"/>
        <w:rPr>
          <w:rFonts w:ascii="Times New Roman" w:eastAsia="Calibri" w:hAnsi="Times New Roman" w:cs="Times New Roman"/>
          <w:sz w:val="24"/>
          <w:szCs w:val="24"/>
        </w:rPr>
      </w:pP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br w:type="page"/>
      </w:r>
    </w:p>
    <w:p w:rsidR="00F71689" w:rsidRPr="00F71689" w:rsidRDefault="00F71689" w:rsidP="00F71689">
      <w:pPr>
        <w:spacing w:after="0" w:line="240" w:lineRule="auto"/>
        <w:rPr>
          <w:rFonts w:ascii="Times New Roman" w:eastAsia="Calibri" w:hAnsi="Times New Roman" w:cs="Times New Roman"/>
          <w:b/>
          <w:sz w:val="24"/>
          <w:szCs w:val="24"/>
        </w:rPr>
      </w:pPr>
      <w:r w:rsidRPr="00F71689">
        <w:rPr>
          <w:rFonts w:ascii="Times New Roman" w:eastAsia="Calibri" w:hAnsi="Times New Roman" w:cs="Times New Roman"/>
          <w:b/>
          <w:sz w:val="24"/>
          <w:szCs w:val="24"/>
        </w:rPr>
        <w:lastRenderedPageBreak/>
        <w:t>8. évfolyam</w:t>
      </w:r>
    </w:p>
    <w:p w:rsidR="00F71689" w:rsidRPr="00F71689" w:rsidRDefault="00F71689" w:rsidP="00F71689">
      <w:pPr>
        <w:spacing w:after="0" w:line="240" w:lineRule="auto"/>
        <w:contextualSpacing/>
        <w:jc w:val="both"/>
        <w:rPr>
          <w:rFonts w:ascii="Times New Roman" w:eastAsia="Calibri" w:hAnsi="Times New Roman" w:cs="Times New Roman"/>
          <w:bCs/>
          <w:sz w:val="24"/>
          <w:szCs w:val="24"/>
          <w:lang w:eastAsia="hu-HU"/>
        </w:rPr>
      </w:pPr>
      <w:r w:rsidRPr="00F71689">
        <w:rPr>
          <w:rFonts w:ascii="Times New Roman" w:eastAsia="Calibri" w:hAnsi="Times New Roman" w:cs="Times New Roman"/>
          <w:bCs/>
          <w:sz w:val="24"/>
          <w:szCs w:val="24"/>
          <w:lang w:eastAsia="hu-HU"/>
        </w:rPr>
        <w:t xml:space="preserve">Az általános iskolai tanulmányok végéhez közeledve az enyhén értelmi fogyatékos tanulók testi nevelésében fő szempont a mozgás, a sport életmódbeli elemmé válása. Ezt a célt szolgálják a NAT-ban a mozgásnevelésre, mozgáskultúrára, a testi nevelés ismeretelemeire és az általános személyiségfejlesztésre vonatkozó közműveltségi tartalmak. </w:t>
      </w:r>
    </w:p>
    <w:p w:rsidR="00F71689" w:rsidRPr="00F71689" w:rsidRDefault="00F71689" w:rsidP="00F71689">
      <w:pPr>
        <w:spacing w:after="0" w:line="240" w:lineRule="auto"/>
        <w:contextualSpacing/>
        <w:jc w:val="both"/>
        <w:rPr>
          <w:rFonts w:ascii="Times New Roman" w:eastAsia="Calibri" w:hAnsi="Times New Roman" w:cs="Times New Roman"/>
          <w:bCs/>
          <w:sz w:val="24"/>
          <w:szCs w:val="24"/>
          <w:lang w:eastAsia="hu-HU"/>
        </w:rPr>
      </w:pPr>
      <w:r w:rsidRPr="00F71689">
        <w:rPr>
          <w:rFonts w:ascii="Times New Roman" w:eastAsia="Calibri" w:hAnsi="Times New Roman" w:cs="Times New Roman"/>
          <w:bCs/>
          <w:sz w:val="24"/>
          <w:szCs w:val="24"/>
          <w:lang w:eastAsia="hu-HU"/>
        </w:rPr>
        <w:t>A tantárgy célja a mozgásformák készségszintre emelése, a mozgás igényének és az egészség megőrzésének életmódbeli szokásrendszerré válása, továbbá az erő és állóképesség, a gyorsaság és az ügyesség növelése azért, hogy a motoros, kondicionális és koordinációs képességek fejlesztése pozitív transzferként hasson a tanuló egyéni boldogulására.</w:t>
      </w:r>
    </w:p>
    <w:p w:rsidR="00F71689" w:rsidRPr="00F71689" w:rsidRDefault="00F71689" w:rsidP="00F71689">
      <w:pPr>
        <w:spacing w:after="0" w:line="240" w:lineRule="auto"/>
        <w:contextualSpacing/>
        <w:jc w:val="both"/>
        <w:rPr>
          <w:rFonts w:ascii="Times New Roman" w:eastAsia="Calibri" w:hAnsi="Times New Roman" w:cs="Times New Roman"/>
          <w:bCs/>
          <w:sz w:val="24"/>
          <w:szCs w:val="24"/>
          <w:lang w:eastAsia="hu-HU"/>
        </w:rPr>
      </w:pPr>
      <w:r w:rsidRPr="00F71689">
        <w:rPr>
          <w:rFonts w:ascii="Times New Roman" w:eastAsia="Calibri" w:hAnsi="Times New Roman" w:cs="Times New Roman"/>
          <w:bCs/>
          <w:sz w:val="24"/>
          <w:szCs w:val="24"/>
          <w:lang w:eastAsia="hu-HU"/>
        </w:rPr>
        <w:t xml:space="preserve">A közösségi mozgásformák során a kooperáció és a sportszerűség gyakorlattá válása, a pozitív attitűdök megerősödése a tanuló és szociális környezete számára egyaránt kedvező feltételeket teremthet a munkaerő-piaci helytálláshoz. </w:t>
      </w:r>
    </w:p>
    <w:p w:rsidR="00F71689" w:rsidRPr="00F71689" w:rsidRDefault="00F71689" w:rsidP="00F71689">
      <w:pPr>
        <w:spacing w:after="0" w:line="240" w:lineRule="auto"/>
        <w:contextualSpacing/>
        <w:jc w:val="both"/>
        <w:rPr>
          <w:rFonts w:ascii="Times New Roman" w:eastAsia="Calibri" w:hAnsi="Times New Roman" w:cs="Times New Roman"/>
          <w:bCs/>
          <w:sz w:val="24"/>
          <w:szCs w:val="24"/>
          <w:lang w:eastAsia="hu-HU"/>
        </w:rPr>
      </w:pPr>
      <w:r w:rsidRPr="00F71689">
        <w:rPr>
          <w:rFonts w:ascii="Times New Roman" w:eastAsia="Calibri" w:hAnsi="Times New Roman" w:cs="Times New Roman"/>
          <w:bCs/>
          <w:sz w:val="24"/>
          <w:szCs w:val="24"/>
          <w:lang w:eastAsia="hu-HU"/>
        </w:rPr>
        <w:t xml:space="preserve">A testnevelés és sport tantárgy nevelési és kulcskompetencia-fejlesztési lehetőségei közé tartozik az anyanyelvi kommunikációs fejlesztés a testnevelés órákon vagy szabadidős sporttevékenységek keretében, amely az auditíven érzékelt beszéd megértésére – és a megértettek alkalmazásában –, és a (minimális) sportelméleti művelődési anyag feldolgozása során valósulhat meg. A természettudományos kompetencia a mindennapi élet természettudományi műveltségeként, egészségvédelmi, betegség- és baleset-megelőzési ismeretekként van jelen a testnevelésben és a sportban.  </w:t>
      </w:r>
    </w:p>
    <w:p w:rsidR="00F71689" w:rsidRPr="00F71689" w:rsidRDefault="00F71689" w:rsidP="00F71689">
      <w:pPr>
        <w:spacing w:after="0" w:line="240" w:lineRule="auto"/>
        <w:contextualSpacing/>
        <w:jc w:val="both"/>
        <w:rPr>
          <w:rFonts w:ascii="Times New Roman" w:eastAsia="Calibri" w:hAnsi="Times New Roman" w:cs="Times New Roman"/>
          <w:bCs/>
          <w:sz w:val="24"/>
          <w:szCs w:val="24"/>
          <w:lang w:eastAsia="hu-HU"/>
        </w:rPr>
      </w:pPr>
      <w:r w:rsidRPr="00F71689">
        <w:rPr>
          <w:rFonts w:ascii="Times New Roman" w:eastAsia="Calibri" w:hAnsi="Times New Roman" w:cs="Times New Roman"/>
          <w:bCs/>
          <w:sz w:val="24"/>
          <w:szCs w:val="24"/>
          <w:lang w:eastAsia="hu-HU"/>
        </w:rPr>
        <w:t>A kiemelt fejlesztési feladatok közül az erkölcsi és önismereti nevelés, a másokért való felelősségvállalás alapját képezhetik a tanulók boldogulásának.</w:t>
      </w:r>
    </w:p>
    <w:p w:rsidR="00F71689" w:rsidRPr="00F71689" w:rsidRDefault="00F71689" w:rsidP="00F71689">
      <w:pPr>
        <w:spacing w:after="0" w:line="240" w:lineRule="auto"/>
        <w:rPr>
          <w:rFonts w:ascii="Times New Roman" w:eastAsia="Calibri" w:hAnsi="Times New Roman" w:cs="Times New Roman"/>
          <w:sz w:val="24"/>
          <w:szCs w:val="24"/>
        </w:rPr>
      </w:pPr>
    </w:p>
    <w:p w:rsidR="00F71689" w:rsidRPr="00F71689" w:rsidRDefault="00F71689" w:rsidP="00F71689">
      <w:pPr>
        <w:spacing w:after="0" w:line="240" w:lineRule="auto"/>
        <w:rPr>
          <w:rFonts w:ascii="Times New Roman" w:eastAsia="Calibri"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2007"/>
      </w:tblGrid>
      <w:tr w:rsidR="00F71689" w:rsidRPr="00F71689" w:rsidTr="00F71689">
        <w:trPr>
          <w:jc w:val="center"/>
        </w:trPr>
        <w:tc>
          <w:tcPr>
            <w:tcW w:w="2988" w:type="dxa"/>
          </w:tcPr>
          <w:p w:rsidR="00F71689" w:rsidRPr="00F71689" w:rsidRDefault="00F71689" w:rsidP="00F71689">
            <w:pPr>
              <w:spacing w:after="0" w:line="240" w:lineRule="auto"/>
              <w:rPr>
                <w:rFonts w:ascii="Times New Roman" w:eastAsia="Times New Roman" w:hAnsi="Times New Roman" w:cs="Times New Roman"/>
                <w:b/>
                <w:sz w:val="24"/>
                <w:szCs w:val="24"/>
                <w:lang w:eastAsia="hu-HU"/>
              </w:rPr>
            </w:pPr>
            <w:r w:rsidRPr="00F71689">
              <w:rPr>
                <w:rFonts w:ascii="Times New Roman" w:eastAsia="Times New Roman" w:hAnsi="Times New Roman" w:cs="Times New Roman"/>
                <w:b/>
                <w:sz w:val="24"/>
                <w:szCs w:val="24"/>
                <w:lang w:eastAsia="hu-HU"/>
              </w:rPr>
              <w:t>Tematikai egység</w:t>
            </w:r>
          </w:p>
        </w:tc>
        <w:tc>
          <w:tcPr>
            <w:tcW w:w="2007" w:type="dxa"/>
          </w:tcPr>
          <w:p w:rsidR="00F71689" w:rsidRPr="00F71689" w:rsidRDefault="00F71689" w:rsidP="00F71689">
            <w:pPr>
              <w:spacing w:after="0" w:line="240" w:lineRule="auto"/>
              <w:rPr>
                <w:rFonts w:ascii="Times New Roman" w:eastAsia="Times New Roman" w:hAnsi="Times New Roman" w:cs="Times New Roman"/>
                <w:b/>
                <w:sz w:val="24"/>
                <w:szCs w:val="24"/>
                <w:lang w:eastAsia="hu-HU"/>
              </w:rPr>
            </w:pPr>
            <w:r w:rsidRPr="00F71689">
              <w:rPr>
                <w:rFonts w:ascii="Times New Roman" w:eastAsia="Times New Roman" w:hAnsi="Times New Roman" w:cs="Times New Roman"/>
                <w:b/>
                <w:sz w:val="24"/>
                <w:szCs w:val="24"/>
                <w:lang w:eastAsia="hu-HU"/>
              </w:rPr>
              <w:t xml:space="preserve">Óraszám </w:t>
            </w:r>
          </w:p>
        </w:tc>
      </w:tr>
      <w:tr w:rsidR="00F71689" w:rsidRPr="00F71689" w:rsidTr="00F71689">
        <w:trPr>
          <w:jc w:val="center"/>
        </w:trPr>
        <w:tc>
          <w:tcPr>
            <w:tcW w:w="2988" w:type="dxa"/>
          </w:tcPr>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Motoros képességfejlesztés – edzettség, fittség</w:t>
            </w:r>
          </w:p>
        </w:tc>
        <w:tc>
          <w:tcPr>
            <w:tcW w:w="2007" w:type="dxa"/>
          </w:tcPr>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34 (folyamatos)</w:t>
            </w:r>
          </w:p>
        </w:tc>
      </w:tr>
      <w:tr w:rsidR="00F71689" w:rsidRPr="00F71689" w:rsidTr="00F71689">
        <w:trPr>
          <w:jc w:val="center"/>
        </w:trPr>
        <w:tc>
          <w:tcPr>
            <w:tcW w:w="2988" w:type="dxa"/>
          </w:tcPr>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 xml:space="preserve">Motoros készségfejlesztés – mozgástanulás </w:t>
            </w:r>
          </w:p>
        </w:tc>
        <w:tc>
          <w:tcPr>
            <w:tcW w:w="2007" w:type="dxa"/>
          </w:tcPr>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43 (folyamatos)</w:t>
            </w:r>
          </w:p>
        </w:tc>
      </w:tr>
      <w:tr w:rsidR="00F71689" w:rsidRPr="00F71689" w:rsidTr="00F71689">
        <w:trPr>
          <w:jc w:val="center"/>
        </w:trPr>
        <w:tc>
          <w:tcPr>
            <w:tcW w:w="2988" w:type="dxa"/>
          </w:tcPr>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 xml:space="preserve">Játék </w:t>
            </w:r>
          </w:p>
        </w:tc>
        <w:tc>
          <w:tcPr>
            <w:tcW w:w="2007" w:type="dxa"/>
          </w:tcPr>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34 (folyamatos)</w:t>
            </w:r>
          </w:p>
        </w:tc>
      </w:tr>
      <w:tr w:rsidR="00F71689" w:rsidRPr="00F71689" w:rsidTr="00F71689">
        <w:trPr>
          <w:jc w:val="center"/>
        </w:trPr>
        <w:tc>
          <w:tcPr>
            <w:tcW w:w="2988" w:type="dxa"/>
          </w:tcPr>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 xml:space="preserve">Versenyzés </w:t>
            </w:r>
          </w:p>
        </w:tc>
        <w:tc>
          <w:tcPr>
            <w:tcW w:w="2007" w:type="dxa"/>
          </w:tcPr>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30 (folyamatos)</w:t>
            </w:r>
          </w:p>
        </w:tc>
      </w:tr>
      <w:tr w:rsidR="00F71689" w:rsidRPr="00F71689" w:rsidTr="00F71689">
        <w:trPr>
          <w:jc w:val="center"/>
        </w:trPr>
        <w:tc>
          <w:tcPr>
            <w:tcW w:w="2988" w:type="dxa"/>
          </w:tcPr>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Prevenció, életvezetés, egészségfejlesztés</w:t>
            </w:r>
          </w:p>
        </w:tc>
        <w:tc>
          <w:tcPr>
            <w:tcW w:w="2007" w:type="dxa"/>
          </w:tcPr>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21 (folyamatos)</w:t>
            </w:r>
          </w:p>
        </w:tc>
      </w:tr>
      <w:tr w:rsidR="00F71689" w:rsidRPr="00F71689" w:rsidTr="00F71689">
        <w:trPr>
          <w:jc w:val="center"/>
        </w:trPr>
        <w:tc>
          <w:tcPr>
            <w:tcW w:w="2988" w:type="dxa"/>
          </w:tcPr>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 xml:space="preserve">Szabadon felhasználható </w:t>
            </w:r>
          </w:p>
        </w:tc>
        <w:tc>
          <w:tcPr>
            <w:tcW w:w="2007" w:type="dxa"/>
          </w:tcPr>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18</w:t>
            </w:r>
          </w:p>
        </w:tc>
      </w:tr>
      <w:tr w:rsidR="00F71689" w:rsidRPr="00F71689" w:rsidTr="00F71689">
        <w:trPr>
          <w:jc w:val="center"/>
        </w:trPr>
        <w:tc>
          <w:tcPr>
            <w:tcW w:w="2988" w:type="dxa"/>
          </w:tcPr>
          <w:p w:rsidR="00F71689" w:rsidRPr="00F71689" w:rsidRDefault="00F71689" w:rsidP="00F71689">
            <w:pPr>
              <w:spacing w:after="0" w:line="240" w:lineRule="auto"/>
              <w:rPr>
                <w:rFonts w:ascii="Times New Roman" w:eastAsia="Times New Roman" w:hAnsi="Times New Roman" w:cs="Times New Roman"/>
                <w:sz w:val="24"/>
                <w:szCs w:val="24"/>
                <w:lang w:eastAsia="hu-HU"/>
              </w:rPr>
            </w:pPr>
          </w:p>
        </w:tc>
        <w:tc>
          <w:tcPr>
            <w:tcW w:w="2007" w:type="dxa"/>
          </w:tcPr>
          <w:p w:rsidR="00F71689" w:rsidRPr="00F71689" w:rsidRDefault="00F71689" w:rsidP="00F71689">
            <w:pPr>
              <w:spacing w:after="0" w:line="240" w:lineRule="auto"/>
              <w:rPr>
                <w:rFonts w:ascii="Times New Roman" w:eastAsia="Times New Roman" w:hAnsi="Times New Roman" w:cs="Times New Roman"/>
                <w:sz w:val="24"/>
                <w:szCs w:val="24"/>
                <w:lang w:eastAsia="hu-HU"/>
              </w:rPr>
            </w:pPr>
            <w:r w:rsidRPr="00F71689">
              <w:rPr>
                <w:rFonts w:ascii="Times New Roman" w:eastAsia="Times New Roman" w:hAnsi="Times New Roman" w:cs="Times New Roman"/>
                <w:sz w:val="24"/>
                <w:szCs w:val="24"/>
                <w:lang w:eastAsia="hu-HU"/>
              </w:rPr>
              <w:t>180</w:t>
            </w:r>
          </w:p>
        </w:tc>
      </w:tr>
    </w:tbl>
    <w:p w:rsidR="00F71689" w:rsidRPr="00F71689" w:rsidRDefault="00F71689" w:rsidP="00F71689">
      <w:pPr>
        <w:spacing w:after="0" w:line="240" w:lineRule="auto"/>
        <w:rPr>
          <w:rFonts w:ascii="Times New Roman" w:eastAsia="Calibri" w:hAnsi="Times New Roman" w:cs="Times New Roman"/>
          <w:sz w:val="24"/>
          <w:szCs w:val="24"/>
        </w:rPr>
      </w:pPr>
    </w:p>
    <w:tbl>
      <w:tblPr>
        <w:tblW w:w="92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25"/>
        <w:gridCol w:w="337"/>
        <w:gridCol w:w="1152"/>
        <w:gridCol w:w="3415"/>
        <w:gridCol w:w="880"/>
        <w:gridCol w:w="1522"/>
      </w:tblGrid>
      <w:tr w:rsidR="00F71689" w:rsidRPr="00F71689" w:rsidTr="00F71689">
        <w:trPr>
          <w:jc w:val="center"/>
        </w:trPr>
        <w:tc>
          <w:tcPr>
            <w:tcW w:w="2262" w:type="dxa"/>
            <w:gridSpan w:val="2"/>
            <w:noWrap/>
            <w:vAlign w:val="center"/>
          </w:tcPr>
          <w:p w:rsidR="00F71689" w:rsidRPr="00F71689" w:rsidRDefault="00F71689" w:rsidP="00F71689">
            <w:pPr>
              <w:spacing w:after="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rPr>
              <w:t>Tematikai egység/ Fejlesztési cél</w:t>
            </w:r>
          </w:p>
        </w:tc>
        <w:tc>
          <w:tcPr>
            <w:tcW w:w="5447" w:type="dxa"/>
            <w:gridSpan w:val="3"/>
            <w:noWrap/>
            <w:vAlign w:val="center"/>
          </w:tcPr>
          <w:p w:rsidR="00F71689" w:rsidRPr="00F71689" w:rsidRDefault="00F71689" w:rsidP="00F71689">
            <w:pPr>
              <w:spacing w:before="120" w:after="0" w:line="240" w:lineRule="auto"/>
              <w:jc w:val="center"/>
              <w:rPr>
                <w:rFonts w:ascii="Times New Roman" w:eastAsia="Calibri" w:hAnsi="Times New Roman" w:cs="Times New Roman"/>
                <w:b/>
                <w:bCs/>
                <w:sz w:val="24"/>
                <w:szCs w:val="24"/>
              </w:rPr>
            </w:pPr>
            <w:r w:rsidRPr="00F71689">
              <w:rPr>
                <w:rFonts w:ascii="Times New Roman" w:eastAsia="Calibri" w:hAnsi="Times New Roman" w:cs="Times New Roman"/>
                <w:b/>
                <w:bCs/>
                <w:sz w:val="24"/>
                <w:szCs w:val="24"/>
              </w:rPr>
              <w:t xml:space="preserve">1. Motoros képességfejlesztés – </w:t>
            </w:r>
            <w:r w:rsidRPr="00F71689">
              <w:rPr>
                <w:rFonts w:ascii="Times New Roman" w:eastAsia="Calibri" w:hAnsi="Times New Roman" w:cs="Times New Roman"/>
                <w:b/>
                <w:bCs/>
                <w:sz w:val="24"/>
                <w:szCs w:val="24"/>
                <w:lang w:val="cs-CZ"/>
              </w:rPr>
              <w:t>edzettség</w:t>
            </w:r>
            <w:r w:rsidRPr="00F71689">
              <w:rPr>
                <w:rFonts w:ascii="Times New Roman" w:eastAsia="Calibri" w:hAnsi="Times New Roman" w:cs="Times New Roman"/>
                <w:b/>
                <w:bCs/>
                <w:sz w:val="24"/>
                <w:szCs w:val="24"/>
              </w:rPr>
              <w:t>, fittség</w:t>
            </w:r>
          </w:p>
        </w:tc>
        <w:tc>
          <w:tcPr>
            <w:tcW w:w="1522" w:type="dxa"/>
            <w:noWrap/>
            <w:vAlign w:val="center"/>
          </w:tcPr>
          <w:p w:rsidR="00F71689" w:rsidRPr="00F71689" w:rsidRDefault="00F71689" w:rsidP="00F71689">
            <w:pPr>
              <w:spacing w:before="120" w:after="0" w:line="240" w:lineRule="auto"/>
              <w:jc w:val="center"/>
              <w:rPr>
                <w:rFonts w:ascii="Times New Roman" w:eastAsia="Calibri" w:hAnsi="Times New Roman" w:cs="Times New Roman"/>
                <w:b/>
                <w:bCs/>
                <w:sz w:val="24"/>
                <w:szCs w:val="24"/>
              </w:rPr>
            </w:pPr>
            <w:r w:rsidRPr="00F71689">
              <w:rPr>
                <w:rFonts w:ascii="Times New Roman" w:eastAsia="Calibri" w:hAnsi="Times New Roman" w:cs="Times New Roman"/>
                <w:b/>
                <w:bCs/>
                <w:sz w:val="24"/>
                <w:szCs w:val="24"/>
                <w:lang w:val="cs-CZ"/>
              </w:rPr>
              <w:t>Órakeret</w:t>
            </w:r>
          </w:p>
          <w:p w:rsidR="00F71689" w:rsidRPr="00F71689" w:rsidRDefault="00F71689" w:rsidP="00F71689">
            <w:pPr>
              <w:spacing w:after="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rPr>
              <w:t>34 óra (</w:t>
            </w:r>
            <w:r w:rsidRPr="00F71689">
              <w:rPr>
                <w:rFonts w:ascii="Times New Roman" w:eastAsia="Calibri" w:hAnsi="Times New Roman" w:cs="Times New Roman"/>
                <w:b/>
                <w:bCs/>
                <w:sz w:val="24"/>
                <w:szCs w:val="24"/>
                <w:lang w:val="cs-CZ"/>
              </w:rPr>
              <w:t>folyamatos</w:t>
            </w:r>
            <w:r w:rsidRPr="00F71689">
              <w:rPr>
                <w:rFonts w:ascii="Times New Roman" w:eastAsia="Calibri" w:hAnsi="Times New Roman" w:cs="Times New Roman"/>
                <w:b/>
                <w:bCs/>
                <w:sz w:val="24"/>
                <w:szCs w:val="24"/>
              </w:rPr>
              <w:t>)</w:t>
            </w:r>
          </w:p>
        </w:tc>
      </w:tr>
      <w:tr w:rsidR="00F71689" w:rsidRPr="00F71689" w:rsidTr="00F71689">
        <w:trPr>
          <w:jc w:val="center"/>
        </w:trPr>
        <w:tc>
          <w:tcPr>
            <w:tcW w:w="2262" w:type="dxa"/>
            <w:gridSpan w:val="2"/>
            <w:noWrap/>
            <w:vAlign w:val="center"/>
          </w:tcPr>
          <w:p w:rsidR="00F71689" w:rsidRPr="00F71689" w:rsidRDefault="00F71689" w:rsidP="00F71689">
            <w:pPr>
              <w:spacing w:after="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rPr>
              <w:t>Előzetes tudás</w:t>
            </w:r>
          </w:p>
        </w:tc>
        <w:tc>
          <w:tcPr>
            <w:tcW w:w="6969" w:type="dxa"/>
            <w:gridSpan w:val="4"/>
            <w:noWrap/>
          </w:tcPr>
          <w:p w:rsidR="00F71689" w:rsidRPr="00F71689" w:rsidRDefault="00F71689" w:rsidP="00F71689">
            <w:pPr>
              <w:spacing w:before="120" w:after="0" w:line="240" w:lineRule="auto"/>
              <w:jc w:val="both"/>
              <w:rPr>
                <w:rFonts w:ascii="Times New Roman" w:eastAsia="Calibri" w:hAnsi="Times New Roman" w:cs="Times New Roman"/>
                <w:sz w:val="24"/>
                <w:szCs w:val="24"/>
              </w:rPr>
            </w:pPr>
            <w:r w:rsidRPr="00F71689">
              <w:rPr>
                <w:rFonts w:ascii="Times New Roman" w:eastAsia="Calibri" w:hAnsi="Times New Roman" w:cs="Times New Roman"/>
                <w:sz w:val="24"/>
                <w:szCs w:val="24"/>
              </w:rPr>
              <w:t xml:space="preserve">Összetett mozgások, 4-8-ütemű gyakorlatok </w:t>
            </w:r>
            <w:r w:rsidRPr="00F71689">
              <w:rPr>
                <w:rFonts w:ascii="Times New Roman" w:eastAsia="Calibri" w:hAnsi="Times New Roman" w:cs="Times New Roman"/>
                <w:sz w:val="24"/>
                <w:szCs w:val="24"/>
                <w:lang w:val="cs-CZ"/>
              </w:rPr>
              <w:t>végrehajtása</w:t>
            </w:r>
            <w:r w:rsidRPr="00F71689">
              <w:rPr>
                <w:rFonts w:ascii="Times New Roman" w:eastAsia="Calibri" w:hAnsi="Times New Roman" w:cs="Times New Roman"/>
                <w:sz w:val="24"/>
                <w:szCs w:val="24"/>
              </w:rPr>
              <w:t>.</w:t>
            </w:r>
          </w:p>
          <w:p w:rsidR="00F71689" w:rsidRPr="00F71689" w:rsidRDefault="00F71689" w:rsidP="00F71689">
            <w:pPr>
              <w:spacing w:after="0" w:line="240" w:lineRule="auto"/>
              <w:jc w:val="both"/>
              <w:rPr>
                <w:rFonts w:ascii="Times New Roman" w:eastAsia="Calibri" w:hAnsi="Times New Roman" w:cs="Times New Roman"/>
                <w:sz w:val="24"/>
                <w:szCs w:val="24"/>
              </w:rPr>
            </w:pPr>
            <w:r w:rsidRPr="00F71689">
              <w:rPr>
                <w:rFonts w:ascii="Times New Roman" w:eastAsia="Calibri" w:hAnsi="Times New Roman" w:cs="Times New Roman"/>
                <w:sz w:val="24"/>
                <w:szCs w:val="24"/>
              </w:rPr>
              <w:t>Szóbeli utasításra a feladatok végrehajtása.</w:t>
            </w:r>
          </w:p>
          <w:p w:rsidR="00F71689" w:rsidRPr="00F71689" w:rsidRDefault="00F71689" w:rsidP="00F71689">
            <w:pPr>
              <w:spacing w:after="0" w:line="240" w:lineRule="auto"/>
              <w:jc w:val="both"/>
              <w:rPr>
                <w:rFonts w:ascii="Times New Roman" w:eastAsia="Calibri" w:hAnsi="Times New Roman" w:cs="Times New Roman"/>
                <w:sz w:val="24"/>
                <w:szCs w:val="24"/>
              </w:rPr>
            </w:pPr>
            <w:r w:rsidRPr="00F71689">
              <w:rPr>
                <w:rFonts w:ascii="Times New Roman" w:eastAsia="Calibri" w:hAnsi="Times New Roman" w:cs="Times New Roman"/>
                <w:sz w:val="24"/>
                <w:szCs w:val="24"/>
              </w:rPr>
              <w:t>A testnevelés és sport tantárgy szakszavainak megértése és adekvát mozgásos megválaszolása.</w:t>
            </w:r>
          </w:p>
        </w:tc>
      </w:tr>
      <w:tr w:rsidR="00F71689" w:rsidRPr="00F71689" w:rsidTr="00F71689">
        <w:trPr>
          <w:jc w:val="center"/>
        </w:trPr>
        <w:tc>
          <w:tcPr>
            <w:tcW w:w="2262" w:type="dxa"/>
            <w:gridSpan w:val="2"/>
            <w:noWrap/>
            <w:vAlign w:val="center"/>
          </w:tcPr>
          <w:p w:rsidR="00F71689" w:rsidRPr="00F71689" w:rsidRDefault="00F71689" w:rsidP="00F71689">
            <w:pPr>
              <w:spacing w:after="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rPr>
              <w:t>A tematikai egység nevelési-fejlesztési céljai</w:t>
            </w:r>
          </w:p>
        </w:tc>
        <w:tc>
          <w:tcPr>
            <w:tcW w:w="6969" w:type="dxa"/>
            <w:gridSpan w:val="4"/>
            <w:noWrap/>
            <w:vAlign w:val="center"/>
          </w:tcPr>
          <w:p w:rsidR="00F71689" w:rsidRPr="00F71689" w:rsidRDefault="00F71689" w:rsidP="00F71689">
            <w:pPr>
              <w:spacing w:before="120"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 xml:space="preserve">Kondicionális és </w:t>
            </w:r>
            <w:r w:rsidRPr="00F71689">
              <w:rPr>
                <w:rFonts w:ascii="Times New Roman" w:eastAsia="Calibri" w:hAnsi="Times New Roman" w:cs="Times New Roman"/>
                <w:sz w:val="24"/>
                <w:szCs w:val="24"/>
                <w:lang w:val="cs-CZ"/>
              </w:rPr>
              <w:t>koordinációs</w:t>
            </w:r>
            <w:r w:rsidRPr="00F71689">
              <w:rPr>
                <w:rFonts w:ascii="Times New Roman" w:eastAsia="Calibri" w:hAnsi="Times New Roman" w:cs="Times New Roman"/>
                <w:sz w:val="24"/>
                <w:szCs w:val="24"/>
              </w:rPr>
              <w:t xml:space="preserve"> képességfejlesztés.</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Biomechanikailag helyes testtartás fenntartása.</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Aerob és anaerob képességfejlesztés.</w:t>
            </w:r>
          </w:p>
          <w:p w:rsidR="00F71689" w:rsidRPr="00F71689" w:rsidRDefault="00F71689" w:rsidP="00F71689">
            <w:pPr>
              <w:spacing w:after="0" w:line="240" w:lineRule="auto"/>
              <w:rPr>
                <w:rFonts w:ascii="Times New Roman" w:eastAsia="Calibri" w:hAnsi="Times New Roman" w:cs="Times New Roman"/>
                <w:bCs/>
                <w:sz w:val="24"/>
                <w:szCs w:val="24"/>
              </w:rPr>
            </w:pPr>
            <w:r w:rsidRPr="00F71689">
              <w:rPr>
                <w:rFonts w:ascii="Times New Roman" w:eastAsia="Calibri" w:hAnsi="Times New Roman" w:cs="Times New Roman"/>
                <w:sz w:val="24"/>
                <w:szCs w:val="24"/>
              </w:rPr>
              <w:t>Mozgásigény fenntartása.</w:t>
            </w:r>
            <w:r w:rsidRPr="00F71689">
              <w:rPr>
                <w:rFonts w:ascii="Times New Roman" w:eastAsia="Calibri" w:hAnsi="Times New Roman" w:cs="Times New Roman"/>
                <w:bCs/>
                <w:sz w:val="24"/>
                <w:szCs w:val="24"/>
              </w:rPr>
              <w:t xml:space="preserve"> </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 xml:space="preserve">Mozgásműveltség fejlesztése. </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Motorikus képességek fejlesztése.</w:t>
            </w:r>
          </w:p>
          <w:p w:rsidR="00F71689" w:rsidRPr="00F71689" w:rsidRDefault="00F71689" w:rsidP="00F71689">
            <w:pPr>
              <w:spacing w:after="0" w:line="240" w:lineRule="auto"/>
              <w:rPr>
                <w:rFonts w:ascii="Times New Roman" w:eastAsia="Calibri" w:hAnsi="Times New Roman" w:cs="Times New Roman"/>
                <w:bCs/>
                <w:sz w:val="24"/>
                <w:szCs w:val="24"/>
              </w:rPr>
            </w:pPr>
            <w:r w:rsidRPr="00F71689">
              <w:rPr>
                <w:rFonts w:ascii="Times New Roman" w:eastAsia="Calibri" w:hAnsi="Times New Roman" w:cs="Times New Roman"/>
                <w:bCs/>
                <w:sz w:val="24"/>
                <w:szCs w:val="24"/>
              </w:rPr>
              <w:lastRenderedPageBreak/>
              <w:t>Elemi, ritmikus mozgásformákkal az ideg-, légzési, keringési és mozgatórendszer fejlődésének elősegítése.</w:t>
            </w:r>
          </w:p>
          <w:p w:rsidR="00F71689" w:rsidRPr="00F71689" w:rsidRDefault="00F71689" w:rsidP="00F71689">
            <w:pPr>
              <w:spacing w:after="240" w:line="240" w:lineRule="auto"/>
              <w:contextualSpacing/>
              <w:rPr>
                <w:rFonts w:ascii="Times New Roman" w:eastAsia="Calibri" w:hAnsi="Times New Roman" w:cs="Times New Roman"/>
                <w:sz w:val="24"/>
                <w:szCs w:val="24"/>
                <w:lang w:val="en-US"/>
              </w:rPr>
            </w:pPr>
            <w:r w:rsidRPr="00F71689">
              <w:rPr>
                <w:rFonts w:ascii="Times New Roman" w:eastAsia="Calibri" w:hAnsi="Times New Roman" w:cs="Times New Roman"/>
                <w:i/>
                <w:sz w:val="24"/>
                <w:szCs w:val="24"/>
                <w:lang w:val="en-US"/>
              </w:rPr>
              <w:t xml:space="preserve">Képességfejlesztési fókuszok: </w:t>
            </w:r>
            <w:r w:rsidRPr="00F71689">
              <w:rPr>
                <w:rFonts w:ascii="Times New Roman" w:eastAsia="Calibri" w:hAnsi="Times New Roman" w:cs="Times New Roman"/>
                <w:sz w:val="24"/>
                <w:szCs w:val="24"/>
                <w:lang w:val="en-US"/>
              </w:rPr>
              <w:t>saját test mozgásszabályozásának képessége; mozgásos alapformák végrehajtásának képessége; mozgáskoordinációs képesség; erőkifejtés és -szabályozás képessége.</w:t>
            </w:r>
          </w:p>
        </w:tc>
      </w:tr>
      <w:tr w:rsidR="00F71689" w:rsidRPr="00F71689" w:rsidTr="00F71689">
        <w:trPr>
          <w:jc w:val="center"/>
        </w:trPr>
        <w:tc>
          <w:tcPr>
            <w:tcW w:w="3414" w:type="dxa"/>
            <w:gridSpan w:val="3"/>
            <w:noWrap/>
            <w:vAlign w:val="center"/>
          </w:tcPr>
          <w:p w:rsidR="00F71689" w:rsidRPr="00F71689" w:rsidRDefault="00F71689" w:rsidP="00F71689">
            <w:pPr>
              <w:spacing w:before="120" w:after="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rPr>
              <w:lastRenderedPageBreak/>
              <w:t>Ismeretek</w:t>
            </w:r>
          </w:p>
        </w:tc>
        <w:tc>
          <w:tcPr>
            <w:tcW w:w="3415" w:type="dxa"/>
            <w:noWrap/>
            <w:vAlign w:val="center"/>
          </w:tcPr>
          <w:p w:rsidR="00F71689" w:rsidRPr="00F71689" w:rsidRDefault="00F71689" w:rsidP="00F71689">
            <w:pPr>
              <w:spacing w:before="120" w:after="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rPr>
              <w:t>Fejlesztési követelmények/ Tevékenységek</w:t>
            </w:r>
          </w:p>
        </w:tc>
        <w:tc>
          <w:tcPr>
            <w:tcW w:w="2402" w:type="dxa"/>
            <w:gridSpan w:val="2"/>
            <w:noWrap/>
            <w:vAlign w:val="center"/>
          </w:tcPr>
          <w:p w:rsidR="00F71689" w:rsidRPr="00F71689" w:rsidRDefault="00F71689" w:rsidP="00F71689">
            <w:pPr>
              <w:spacing w:before="120" w:after="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lang w:val="cs-CZ"/>
              </w:rPr>
              <w:t>Kapcsolódási</w:t>
            </w:r>
            <w:r w:rsidRPr="00F71689">
              <w:rPr>
                <w:rFonts w:ascii="Times New Roman" w:eastAsia="Calibri" w:hAnsi="Times New Roman" w:cs="Times New Roman"/>
                <w:b/>
                <w:sz w:val="24"/>
                <w:szCs w:val="24"/>
              </w:rPr>
              <w:t xml:space="preserve"> pontok</w:t>
            </w:r>
          </w:p>
        </w:tc>
      </w:tr>
      <w:tr w:rsidR="00F71689" w:rsidRPr="00F71689" w:rsidTr="00F71689">
        <w:trPr>
          <w:trHeight w:val="410"/>
          <w:jc w:val="center"/>
        </w:trPr>
        <w:tc>
          <w:tcPr>
            <w:tcW w:w="3414" w:type="dxa"/>
            <w:gridSpan w:val="3"/>
            <w:noWrap/>
          </w:tcPr>
          <w:p w:rsidR="00F71689" w:rsidRPr="00F71689" w:rsidRDefault="00F71689" w:rsidP="00F71689">
            <w:pPr>
              <w:spacing w:before="120" w:after="0" w:line="240" w:lineRule="auto"/>
              <w:rPr>
                <w:rFonts w:ascii="Times New Roman" w:eastAsia="Calibri" w:hAnsi="Times New Roman" w:cs="Times New Roman"/>
                <w:i/>
                <w:sz w:val="24"/>
                <w:szCs w:val="24"/>
              </w:rPr>
            </w:pPr>
            <w:r w:rsidRPr="00F71689">
              <w:rPr>
                <w:rFonts w:ascii="Times New Roman" w:eastAsia="Calibri" w:hAnsi="Times New Roman" w:cs="Times New Roman"/>
                <w:i/>
                <w:sz w:val="24"/>
                <w:szCs w:val="24"/>
              </w:rPr>
              <w:t xml:space="preserve">1.1 . </w:t>
            </w:r>
            <w:r w:rsidRPr="00F71689">
              <w:rPr>
                <w:rFonts w:ascii="Times New Roman" w:eastAsia="Calibri" w:hAnsi="Times New Roman" w:cs="Times New Roman"/>
                <w:i/>
                <w:sz w:val="24"/>
                <w:szCs w:val="24"/>
                <w:lang w:val="cs-CZ"/>
              </w:rPr>
              <w:t>Gimnasztikai</w:t>
            </w:r>
            <w:r w:rsidRPr="00F71689">
              <w:rPr>
                <w:rFonts w:ascii="Times New Roman" w:eastAsia="Calibri" w:hAnsi="Times New Roman" w:cs="Times New Roman"/>
                <w:i/>
                <w:sz w:val="24"/>
                <w:szCs w:val="24"/>
              </w:rPr>
              <w:t xml:space="preserve"> elemek:</w:t>
            </w:r>
          </w:p>
          <w:p w:rsidR="00F71689" w:rsidRPr="00F71689" w:rsidRDefault="00F71689" w:rsidP="00F71689">
            <w:pPr>
              <w:numPr>
                <w:ilvl w:val="12"/>
                <w:numId w:val="0"/>
              </w:num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Bemelegítési technikák.</w:t>
            </w:r>
          </w:p>
          <w:p w:rsidR="00F71689" w:rsidRPr="00F71689" w:rsidRDefault="00F71689" w:rsidP="00F71689">
            <w:pPr>
              <w:numPr>
                <w:ilvl w:val="12"/>
                <w:numId w:val="0"/>
              </w:num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 xml:space="preserve">Gimnasztikus mozgás Járások. </w:t>
            </w:r>
          </w:p>
          <w:p w:rsidR="00F71689" w:rsidRPr="00F71689" w:rsidRDefault="00F71689" w:rsidP="00F71689">
            <w:pPr>
              <w:spacing w:after="0" w:line="240" w:lineRule="auto"/>
              <w:rPr>
                <w:rFonts w:ascii="Times New Roman" w:eastAsia="Calibri" w:hAnsi="Times New Roman" w:cs="Times New Roman"/>
                <w:sz w:val="24"/>
                <w:szCs w:val="24"/>
              </w:rPr>
            </w:pPr>
          </w:p>
          <w:p w:rsidR="00F71689" w:rsidRPr="00F71689" w:rsidRDefault="00F71689" w:rsidP="00F71689">
            <w:pPr>
              <w:spacing w:after="0" w:line="240" w:lineRule="auto"/>
              <w:rPr>
                <w:rFonts w:ascii="Times New Roman" w:eastAsia="Calibri" w:hAnsi="Times New Roman" w:cs="Times New Roman"/>
                <w:i/>
                <w:sz w:val="24"/>
                <w:szCs w:val="24"/>
              </w:rPr>
            </w:pPr>
            <w:r w:rsidRPr="00F71689">
              <w:rPr>
                <w:rFonts w:ascii="Times New Roman" w:eastAsia="Calibri" w:hAnsi="Times New Roman" w:cs="Times New Roman"/>
                <w:i/>
                <w:sz w:val="24"/>
                <w:szCs w:val="24"/>
              </w:rPr>
              <w:t>1.2. Torna</w:t>
            </w:r>
          </w:p>
          <w:p w:rsidR="00F71689" w:rsidRPr="00F71689" w:rsidRDefault="00F71689" w:rsidP="00F71689">
            <w:pPr>
              <w:numPr>
                <w:ilvl w:val="12"/>
                <w:numId w:val="0"/>
              </w:num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Tartásos helyzetek, fogások, ülések, támaszok, függések.</w:t>
            </w:r>
          </w:p>
          <w:p w:rsidR="00F71689" w:rsidRPr="00F71689" w:rsidRDefault="00F71689" w:rsidP="00F71689">
            <w:pPr>
              <w:numPr>
                <w:ilvl w:val="12"/>
                <w:numId w:val="0"/>
              </w:num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Mászás és függeszkedés Kéziszer-gyakorlatok Társas gyakorlatok.</w:t>
            </w:r>
          </w:p>
          <w:p w:rsidR="00F71689" w:rsidRPr="00F71689" w:rsidRDefault="00F71689" w:rsidP="00F71689">
            <w:pPr>
              <w:numPr>
                <w:ilvl w:val="12"/>
                <w:numId w:val="0"/>
              </w:num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Négy-nyolc ütemű gyakorlatok.</w:t>
            </w:r>
          </w:p>
          <w:p w:rsidR="00F71689" w:rsidRPr="00F71689" w:rsidRDefault="00F71689" w:rsidP="00F71689">
            <w:pPr>
              <w:numPr>
                <w:ilvl w:val="12"/>
                <w:numId w:val="0"/>
              </w:num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Egyensúly-gyakorlatok.</w:t>
            </w:r>
          </w:p>
          <w:p w:rsidR="00F71689" w:rsidRPr="00F71689" w:rsidRDefault="00F71689" w:rsidP="00F71689">
            <w:pPr>
              <w:spacing w:after="0" w:line="240" w:lineRule="auto"/>
              <w:rPr>
                <w:rFonts w:ascii="Times New Roman" w:eastAsia="Calibri" w:hAnsi="Times New Roman" w:cs="Times New Roman"/>
                <w:sz w:val="24"/>
                <w:szCs w:val="24"/>
              </w:rPr>
            </w:pPr>
          </w:p>
          <w:p w:rsidR="00F71689" w:rsidRPr="00F71689" w:rsidRDefault="00F71689" w:rsidP="00F71689">
            <w:pPr>
              <w:spacing w:after="0" w:line="240" w:lineRule="auto"/>
              <w:rPr>
                <w:rFonts w:ascii="Times New Roman" w:eastAsia="Calibri" w:hAnsi="Times New Roman" w:cs="Times New Roman"/>
                <w:i/>
                <w:sz w:val="24"/>
                <w:szCs w:val="24"/>
              </w:rPr>
            </w:pPr>
            <w:r w:rsidRPr="00F71689">
              <w:rPr>
                <w:rFonts w:ascii="Times New Roman" w:eastAsia="Calibri" w:hAnsi="Times New Roman" w:cs="Times New Roman"/>
                <w:i/>
                <w:sz w:val="24"/>
                <w:szCs w:val="24"/>
              </w:rPr>
              <w:t xml:space="preserve">1.3. Atlétika  </w:t>
            </w:r>
          </w:p>
          <w:p w:rsidR="00F71689" w:rsidRPr="00F71689" w:rsidRDefault="00F71689" w:rsidP="00F71689">
            <w:pPr>
              <w:numPr>
                <w:ilvl w:val="12"/>
                <w:numId w:val="0"/>
              </w:num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 xml:space="preserve">Futások. </w:t>
            </w:r>
          </w:p>
          <w:p w:rsidR="00F71689" w:rsidRPr="00F71689" w:rsidRDefault="00F71689" w:rsidP="00F71689">
            <w:pPr>
              <w:numPr>
                <w:ilvl w:val="12"/>
                <w:numId w:val="0"/>
              </w:num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Ugrások, dobások.</w:t>
            </w:r>
          </w:p>
          <w:p w:rsidR="00F71689" w:rsidRPr="00F71689" w:rsidRDefault="00F71689" w:rsidP="00F71689">
            <w:pPr>
              <w:numPr>
                <w:ilvl w:val="12"/>
                <w:numId w:val="0"/>
              </w:num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 xml:space="preserve">Emelés-hordás. </w:t>
            </w:r>
          </w:p>
          <w:p w:rsidR="00F71689" w:rsidRPr="00F71689" w:rsidRDefault="00F71689" w:rsidP="00F71689">
            <w:pPr>
              <w:spacing w:after="0" w:line="240" w:lineRule="auto"/>
              <w:rPr>
                <w:rFonts w:ascii="Times New Roman" w:eastAsia="Calibri" w:hAnsi="Times New Roman" w:cs="Times New Roman"/>
                <w:sz w:val="24"/>
                <w:szCs w:val="24"/>
              </w:rPr>
            </w:pPr>
          </w:p>
          <w:p w:rsidR="00F71689" w:rsidRPr="00F71689" w:rsidRDefault="00F71689" w:rsidP="00F71689">
            <w:pPr>
              <w:spacing w:after="0" w:line="240" w:lineRule="auto"/>
              <w:rPr>
                <w:rFonts w:ascii="Times New Roman" w:eastAsia="Calibri" w:hAnsi="Times New Roman" w:cs="Times New Roman"/>
                <w:i/>
                <w:sz w:val="24"/>
                <w:szCs w:val="24"/>
              </w:rPr>
            </w:pPr>
            <w:r w:rsidRPr="00F71689">
              <w:rPr>
                <w:rFonts w:ascii="Times New Roman" w:eastAsia="Calibri" w:hAnsi="Times New Roman" w:cs="Times New Roman"/>
                <w:i/>
                <w:sz w:val="24"/>
                <w:szCs w:val="24"/>
              </w:rPr>
              <w:t>1.4. Küzdősportok elemei</w:t>
            </w:r>
          </w:p>
          <w:p w:rsidR="00F71689" w:rsidRPr="00F71689" w:rsidRDefault="00F71689" w:rsidP="00F71689">
            <w:pPr>
              <w:numPr>
                <w:ilvl w:val="12"/>
                <w:numId w:val="0"/>
              </w:num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Páros és csoportos küzdőgyakorlatok.</w:t>
            </w:r>
          </w:p>
          <w:p w:rsidR="00F71689" w:rsidRPr="00F71689" w:rsidRDefault="00F71689" w:rsidP="00F71689">
            <w:pPr>
              <w:spacing w:after="0" w:line="240" w:lineRule="auto"/>
              <w:rPr>
                <w:rFonts w:ascii="Times New Roman" w:eastAsia="Calibri" w:hAnsi="Times New Roman" w:cs="Times New Roman"/>
                <w:sz w:val="24"/>
                <w:szCs w:val="24"/>
              </w:rPr>
            </w:pPr>
          </w:p>
          <w:p w:rsidR="00F71689" w:rsidRPr="00F71689" w:rsidRDefault="00F71689" w:rsidP="00F71689">
            <w:pPr>
              <w:spacing w:after="0" w:line="240" w:lineRule="auto"/>
              <w:rPr>
                <w:rFonts w:ascii="Times New Roman" w:eastAsia="Calibri" w:hAnsi="Times New Roman" w:cs="Times New Roman"/>
                <w:i/>
                <w:sz w:val="24"/>
                <w:szCs w:val="24"/>
              </w:rPr>
            </w:pPr>
            <w:r w:rsidRPr="00F71689">
              <w:rPr>
                <w:rFonts w:ascii="Times New Roman" w:eastAsia="Calibri" w:hAnsi="Times New Roman" w:cs="Times New Roman"/>
                <w:i/>
                <w:sz w:val="24"/>
                <w:szCs w:val="24"/>
              </w:rPr>
              <w:t>1.5. Testtartást javító, erősítő és légzőgyakorlatok zenére</w:t>
            </w:r>
          </w:p>
          <w:p w:rsidR="00F71689" w:rsidRPr="00F71689" w:rsidRDefault="00F71689" w:rsidP="00F71689">
            <w:pPr>
              <w:spacing w:after="0" w:line="240" w:lineRule="auto"/>
              <w:rPr>
                <w:rFonts w:ascii="Times New Roman" w:eastAsia="Calibri" w:hAnsi="Times New Roman" w:cs="Times New Roman"/>
                <w:sz w:val="24"/>
                <w:szCs w:val="24"/>
                <w:u w:val="single"/>
              </w:rPr>
            </w:pP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i/>
                <w:sz w:val="24"/>
                <w:szCs w:val="24"/>
              </w:rPr>
              <w:t>1.6. Motoros tesztek</w:t>
            </w:r>
            <w:r w:rsidRPr="00F71689">
              <w:rPr>
                <w:rFonts w:ascii="Times New Roman" w:eastAsia="Calibri" w:hAnsi="Times New Roman" w:cs="Times New Roman"/>
                <w:sz w:val="24"/>
                <w:szCs w:val="24"/>
              </w:rPr>
              <w:t xml:space="preserve"> (Cooper)</w:t>
            </w:r>
          </w:p>
          <w:p w:rsidR="00F71689" w:rsidRPr="00F71689" w:rsidRDefault="00F71689" w:rsidP="00F71689">
            <w:pPr>
              <w:numPr>
                <w:ilvl w:val="12"/>
                <w:numId w:val="0"/>
              </w:num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Kizárólagosan diagnosztikus célzattal.</w:t>
            </w:r>
          </w:p>
        </w:tc>
        <w:tc>
          <w:tcPr>
            <w:tcW w:w="3415" w:type="dxa"/>
            <w:noWrap/>
          </w:tcPr>
          <w:p w:rsidR="00F71689" w:rsidRPr="00F71689" w:rsidRDefault="00F71689" w:rsidP="00F71689">
            <w:pPr>
              <w:spacing w:before="120"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 xml:space="preserve">Természetes </w:t>
            </w:r>
            <w:r w:rsidRPr="00F71689">
              <w:rPr>
                <w:rFonts w:ascii="Times New Roman" w:eastAsia="Calibri" w:hAnsi="Times New Roman" w:cs="Times New Roman"/>
                <w:sz w:val="24"/>
                <w:szCs w:val="24"/>
                <w:lang w:val="cs-CZ"/>
              </w:rPr>
              <w:t>mozgások</w:t>
            </w:r>
            <w:r w:rsidRPr="00F71689">
              <w:rPr>
                <w:rFonts w:ascii="Times New Roman" w:eastAsia="Calibri" w:hAnsi="Times New Roman" w:cs="Times New Roman"/>
                <w:sz w:val="24"/>
                <w:szCs w:val="24"/>
              </w:rPr>
              <w:t xml:space="preserve"> (eszközökkel és azok nélkül) a mozgásképesség és fittség növelésére.</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Testtudat – saját test és eszközök szerepének tudatosulása az edzettségben.</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A vázizomzat erősítése és nyújtása egyszerű, gimnasztikai gyakorlatokkal.</w:t>
            </w:r>
          </w:p>
          <w:p w:rsidR="00F71689" w:rsidRPr="00F71689" w:rsidRDefault="00F71689" w:rsidP="00F71689">
            <w:pPr>
              <w:spacing w:after="0" w:line="240" w:lineRule="auto"/>
              <w:rPr>
                <w:rFonts w:ascii="Times New Roman" w:eastAsia="Calibri" w:hAnsi="Times New Roman" w:cs="Times New Roman"/>
                <w:bCs/>
                <w:sz w:val="24"/>
                <w:szCs w:val="24"/>
              </w:rPr>
            </w:pPr>
            <w:r w:rsidRPr="00F71689">
              <w:rPr>
                <w:rFonts w:ascii="Times New Roman" w:eastAsia="Calibri" w:hAnsi="Times New Roman" w:cs="Times New Roman"/>
                <w:bCs/>
                <w:sz w:val="24"/>
                <w:szCs w:val="24"/>
              </w:rPr>
              <w:t xml:space="preserve">Biomechanikailag helyes testtartás fenntartása. </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Gimnasztika, optimális élettani terhelés alkalmazásával az izmok mobilizálása, erősítése, nyújtása.</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Gimnasztikus mozgás zenére (zumba).</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Járások törzs- és karmozgással összekötve.</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Mászás és függeszkedés – kötélen, gyűrűn, bordásfalon.</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Kéziszer-gyakorlatok végzése – karika, szalag, labda, buzogány.</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Társas gyakorlatok.</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Négy–nyolc ütemű gyakorlatok végzése.</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Egyensúly-gyakorlatok végzése.</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Futások iram- és irányváltással.</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Ugrások, dobások.</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Emelés-hordás – párban, társakkal.</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Páros és csoportos küzdőgyakorlatok végzése – légzéstechnikával.</w:t>
            </w:r>
          </w:p>
        </w:tc>
        <w:tc>
          <w:tcPr>
            <w:tcW w:w="2402" w:type="dxa"/>
            <w:gridSpan w:val="2"/>
            <w:noWrap/>
          </w:tcPr>
          <w:p w:rsidR="00F71689" w:rsidRPr="00F71689" w:rsidRDefault="00F71689" w:rsidP="00F71689">
            <w:pPr>
              <w:spacing w:before="120" w:after="0" w:line="240" w:lineRule="auto"/>
              <w:rPr>
                <w:rFonts w:ascii="Times New Roman" w:eastAsia="Calibri" w:hAnsi="Times New Roman" w:cs="Times New Roman"/>
                <w:sz w:val="24"/>
                <w:szCs w:val="24"/>
              </w:rPr>
            </w:pPr>
            <w:r w:rsidRPr="00F71689">
              <w:rPr>
                <w:rFonts w:ascii="Times New Roman" w:eastAsia="Calibri" w:hAnsi="Times New Roman" w:cs="Times New Roman"/>
                <w:i/>
                <w:sz w:val="24"/>
                <w:szCs w:val="24"/>
                <w:lang w:val="cs-CZ"/>
              </w:rPr>
              <w:t>Magyar</w:t>
            </w:r>
            <w:r w:rsidRPr="00F71689">
              <w:rPr>
                <w:rFonts w:ascii="Times New Roman" w:eastAsia="Calibri" w:hAnsi="Times New Roman" w:cs="Times New Roman"/>
                <w:i/>
                <w:sz w:val="24"/>
                <w:szCs w:val="24"/>
              </w:rPr>
              <w:t xml:space="preserve"> nyelv és irodalom: </w:t>
            </w:r>
            <w:r w:rsidRPr="00F71689">
              <w:rPr>
                <w:rFonts w:ascii="Times New Roman" w:eastAsia="Calibri" w:hAnsi="Times New Roman" w:cs="Times New Roman"/>
                <w:sz w:val="24"/>
                <w:szCs w:val="24"/>
              </w:rPr>
              <w:t>az anyanyelv kifejező, informáló, felhívó funkcióinak alkalmazása közlés, megbeszélés, rábeszélés formáiban.</w:t>
            </w:r>
          </w:p>
          <w:p w:rsidR="00F71689" w:rsidRPr="00F71689" w:rsidRDefault="00F71689" w:rsidP="00F71689">
            <w:pPr>
              <w:spacing w:after="0" w:line="240" w:lineRule="auto"/>
              <w:rPr>
                <w:rFonts w:ascii="Times New Roman" w:eastAsia="Calibri" w:hAnsi="Times New Roman" w:cs="Times New Roman"/>
                <w:sz w:val="24"/>
                <w:szCs w:val="24"/>
              </w:rPr>
            </w:pP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i/>
                <w:sz w:val="24"/>
                <w:szCs w:val="24"/>
              </w:rPr>
              <w:t xml:space="preserve">Természetismeret: </w:t>
            </w:r>
            <w:r w:rsidRPr="00F71689">
              <w:rPr>
                <w:rFonts w:ascii="Times New Roman" w:eastAsia="Calibri" w:hAnsi="Times New Roman" w:cs="Times New Roman"/>
                <w:sz w:val="24"/>
                <w:szCs w:val="24"/>
              </w:rPr>
              <w:t>emberi test, egészséges életmód.</w:t>
            </w:r>
          </w:p>
          <w:p w:rsidR="00F71689" w:rsidRPr="00F71689" w:rsidRDefault="00F71689" w:rsidP="00F71689">
            <w:pPr>
              <w:spacing w:after="0" w:line="240" w:lineRule="auto"/>
              <w:rPr>
                <w:rFonts w:ascii="Times New Roman" w:eastAsia="Calibri" w:hAnsi="Times New Roman" w:cs="Times New Roman"/>
                <w:sz w:val="24"/>
                <w:szCs w:val="24"/>
              </w:rPr>
            </w:pP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i/>
                <w:sz w:val="24"/>
                <w:szCs w:val="24"/>
              </w:rPr>
              <w:t>Ének-zene:</w:t>
            </w:r>
            <w:r w:rsidRPr="00F71689">
              <w:rPr>
                <w:rFonts w:ascii="Times New Roman" w:eastAsia="Calibri" w:hAnsi="Times New Roman" w:cs="Times New Roman"/>
                <w:sz w:val="24"/>
                <w:szCs w:val="24"/>
              </w:rPr>
              <w:t xml:space="preserve"> ütemezés, zenehallgatás.</w:t>
            </w:r>
          </w:p>
        </w:tc>
      </w:tr>
      <w:tr w:rsidR="00F71689" w:rsidRPr="00F71689" w:rsidTr="00F71689">
        <w:tblPrEx>
          <w:tblBorders>
            <w:top w:val="none" w:sz="0" w:space="0" w:color="auto"/>
          </w:tblBorders>
        </w:tblPrEx>
        <w:trPr>
          <w:trHeight w:val="70"/>
          <w:jc w:val="center"/>
        </w:trPr>
        <w:tc>
          <w:tcPr>
            <w:tcW w:w="1925" w:type="dxa"/>
            <w:noWrap/>
            <w:vAlign w:val="center"/>
          </w:tcPr>
          <w:p w:rsidR="00F71689" w:rsidRPr="00F71689" w:rsidRDefault="00F71689" w:rsidP="00F71689">
            <w:pPr>
              <w:spacing w:before="120" w:after="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rPr>
              <w:t>Kulcsfogalmak/ fogalmak</w:t>
            </w:r>
          </w:p>
        </w:tc>
        <w:tc>
          <w:tcPr>
            <w:tcW w:w="7306" w:type="dxa"/>
            <w:gridSpan w:val="5"/>
            <w:noWrap/>
            <w:vAlign w:val="center"/>
          </w:tcPr>
          <w:p w:rsidR="00F71689" w:rsidRPr="00F71689" w:rsidRDefault="00F71689" w:rsidP="00F71689">
            <w:pPr>
              <w:spacing w:before="120"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lang w:val="cs-CZ"/>
              </w:rPr>
              <w:t>Bemelegítés</w:t>
            </w:r>
            <w:r w:rsidRPr="00F71689">
              <w:rPr>
                <w:rFonts w:ascii="Times New Roman" w:eastAsia="Calibri" w:hAnsi="Times New Roman" w:cs="Times New Roman"/>
                <w:sz w:val="24"/>
                <w:szCs w:val="24"/>
              </w:rPr>
              <w:t>, függés, körzés, döntés,</w:t>
            </w:r>
            <w:r w:rsidRPr="00F71689">
              <w:rPr>
                <w:rFonts w:ascii="Times New Roman" w:eastAsia="Calibri" w:hAnsi="Times New Roman" w:cs="Times New Roman"/>
                <w:sz w:val="24"/>
                <w:szCs w:val="24"/>
              </w:rPr>
              <w:br/>
              <w:t>4</w:t>
            </w:r>
            <w:r w:rsidRPr="00F71689">
              <w:rPr>
                <w:rFonts w:ascii="Times New Roman" w:eastAsia="Calibri" w:hAnsi="Times New Roman" w:cs="Times New Roman"/>
                <w:sz w:val="24"/>
                <w:szCs w:val="24"/>
              </w:rPr>
              <w:sym w:font="Symbol" w:char="F02D"/>
            </w:r>
            <w:r w:rsidRPr="00F71689">
              <w:rPr>
                <w:rFonts w:ascii="Times New Roman" w:eastAsia="Calibri" w:hAnsi="Times New Roman" w:cs="Times New Roman"/>
                <w:sz w:val="24"/>
                <w:szCs w:val="24"/>
              </w:rPr>
              <w:t>8 ütemű gyakorlat, emelés, hordás, egyensúly, súlypont.</w:t>
            </w:r>
          </w:p>
        </w:tc>
      </w:tr>
    </w:tbl>
    <w:p w:rsidR="00F71689" w:rsidRPr="00F71689" w:rsidRDefault="00F71689" w:rsidP="00F71689">
      <w:pPr>
        <w:spacing w:after="0" w:line="240" w:lineRule="auto"/>
        <w:contextualSpacing/>
        <w:jc w:val="both"/>
        <w:rPr>
          <w:rFonts w:ascii="Times New Roman" w:eastAsia="Calibri" w:hAnsi="Times New Roman" w:cs="Times New Roman"/>
          <w:bCs/>
          <w:sz w:val="24"/>
          <w:szCs w:val="24"/>
          <w:lang w:eastAsia="hu-HU"/>
        </w:rPr>
      </w:pPr>
    </w:p>
    <w:p w:rsidR="00F71689" w:rsidRPr="00F71689" w:rsidRDefault="00F71689" w:rsidP="00F71689">
      <w:pPr>
        <w:spacing w:after="0" w:line="240" w:lineRule="auto"/>
        <w:contextualSpacing/>
        <w:jc w:val="both"/>
        <w:rPr>
          <w:rFonts w:ascii="Times New Roman" w:eastAsia="Calibri" w:hAnsi="Times New Roman" w:cs="Times New Roman"/>
          <w:bCs/>
          <w:sz w:val="24"/>
          <w:szCs w:val="24"/>
          <w:lang w:val="cs-CZ" w:eastAsia="hu-HU"/>
        </w:rPr>
      </w:pPr>
    </w:p>
    <w:tbl>
      <w:tblPr>
        <w:tblW w:w="92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86"/>
        <w:gridCol w:w="334"/>
        <w:gridCol w:w="1202"/>
        <w:gridCol w:w="3421"/>
        <w:gridCol w:w="880"/>
        <w:gridCol w:w="1498"/>
        <w:gridCol w:w="10"/>
      </w:tblGrid>
      <w:tr w:rsidR="00F71689" w:rsidRPr="00F71689" w:rsidTr="00F71689">
        <w:tc>
          <w:tcPr>
            <w:tcW w:w="2220" w:type="dxa"/>
            <w:gridSpan w:val="2"/>
            <w:noWrap/>
            <w:vAlign w:val="center"/>
          </w:tcPr>
          <w:p w:rsidR="00F71689" w:rsidRPr="00F71689" w:rsidRDefault="00F71689" w:rsidP="00F71689">
            <w:pPr>
              <w:spacing w:after="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rPr>
              <w:t xml:space="preserve">Tematikai </w:t>
            </w:r>
            <w:r w:rsidRPr="00F71689">
              <w:rPr>
                <w:rFonts w:ascii="Times New Roman" w:eastAsia="Calibri" w:hAnsi="Times New Roman" w:cs="Times New Roman"/>
                <w:b/>
                <w:sz w:val="24"/>
                <w:szCs w:val="24"/>
                <w:lang w:val="cs-CZ"/>
              </w:rPr>
              <w:t>egység</w:t>
            </w:r>
            <w:r w:rsidRPr="00F71689">
              <w:rPr>
                <w:rFonts w:ascii="Times New Roman" w:eastAsia="Calibri" w:hAnsi="Times New Roman" w:cs="Times New Roman"/>
                <w:b/>
                <w:sz w:val="24"/>
                <w:szCs w:val="24"/>
              </w:rPr>
              <w:t>/ Fejlesztési cél</w:t>
            </w:r>
          </w:p>
        </w:tc>
        <w:tc>
          <w:tcPr>
            <w:tcW w:w="5503" w:type="dxa"/>
            <w:gridSpan w:val="3"/>
            <w:noWrap/>
            <w:vAlign w:val="center"/>
          </w:tcPr>
          <w:p w:rsidR="00F71689" w:rsidRPr="00F71689" w:rsidRDefault="00F71689" w:rsidP="00F71689">
            <w:pPr>
              <w:spacing w:before="120" w:after="0" w:line="240" w:lineRule="auto"/>
              <w:jc w:val="center"/>
              <w:rPr>
                <w:rFonts w:ascii="Times New Roman" w:eastAsia="Calibri" w:hAnsi="Times New Roman" w:cs="Times New Roman"/>
                <w:b/>
                <w:bCs/>
                <w:sz w:val="24"/>
                <w:szCs w:val="24"/>
              </w:rPr>
            </w:pPr>
            <w:r w:rsidRPr="00F71689">
              <w:rPr>
                <w:rFonts w:ascii="Times New Roman" w:eastAsia="Calibri" w:hAnsi="Times New Roman" w:cs="Times New Roman"/>
                <w:b/>
                <w:bCs/>
                <w:sz w:val="24"/>
                <w:szCs w:val="24"/>
              </w:rPr>
              <w:t xml:space="preserve">2. Motoros </w:t>
            </w:r>
            <w:r w:rsidRPr="00F71689">
              <w:rPr>
                <w:rFonts w:ascii="Times New Roman" w:eastAsia="Calibri" w:hAnsi="Times New Roman" w:cs="Times New Roman"/>
                <w:b/>
                <w:bCs/>
                <w:sz w:val="24"/>
                <w:szCs w:val="24"/>
                <w:lang w:val="cs-CZ"/>
              </w:rPr>
              <w:t>készségfejlesztés</w:t>
            </w:r>
            <w:r w:rsidRPr="00F71689">
              <w:rPr>
                <w:rFonts w:ascii="Times New Roman" w:eastAsia="Calibri" w:hAnsi="Times New Roman" w:cs="Times New Roman"/>
                <w:b/>
                <w:bCs/>
                <w:sz w:val="24"/>
                <w:szCs w:val="24"/>
              </w:rPr>
              <w:t xml:space="preserve"> – </w:t>
            </w:r>
            <w:r w:rsidRPr="00F71689">
              <w:rPr>
                <w:rFonts w:ascii="Times New Roman" w:eastAsia="Calibri" w:hAnsi="Times New Roman" w:cs="Times New Roman"/>
                <w:b/>
                <w:bCs/>
                <w:sz w:val="24"/>
                <w:szCs w:val="24"/>
                <w:lang w:val="cs-CZ"/>
              </w:rPr>
              <w:t>mozgástanulás</w:t>
            </w:r>
          </w:p>
        </w:tc>
        <w:tc>
          <w:tcPr>
            <w:tcW w:w="1508" w:type="dxa"/>
            <w:gridSpan w:val="2"/>
            <w:noWrap/>
            <w:vAlign w:val="center"/>
          </w:tcPr>
          <w:p w:rsidR="00F71689" w:rsidRPr="00F71689" w:rsidRDefault="00F71689" w:rsidP="00F71689">
            <w:pPr>
              <w:spacing w:before="120" w:after="0" w:line="240" w:lineRule="auto"/>
              <w:jc w:val="center"/>
              <w:rPr>
                <w:rFonts w:ascii="Times New Roman" w:eastAsia="Calibri" w:hAnsi="Times New Roman" w:cs="Times New Roman"/>
                <w:b/>
                <w:bCs/>
                <w:sz w:val="24"/>
                <w:szCs w:val="24"/>
              </w:rPr>
            </w:pPr>
            <w:r w:rsidRPr="00F71689">
              <w:rPr>
                <w:rFonts w:ascii="Times New Roman" w:eastAsia="Calibri" w:hAnsi="Times New Roman" w:cs="Times New Roman"/>
                <w:b/>
                <w:bCs/>
                <w:sz w:val="24"/>
                <w:szCs w:val="24"/>
                <w:lang w:val="cs-CZ"/>
              </w:rPr>
              <w:t>Órakeret</w:t>
            </w:r>
          </w:p>
          <w:p w:rsidR="00F71689" w:rsidRPr="00F71689" w:rsidRDefault="00F71689" w:rsidP="00F71689">
            <w:pPr>
              <w:spacing w:after="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rPr>
              <w:t>43 óra</w:t>
            </w:r>
            <w:r w:rsidRPr="00F71689">
              <w:rPr>
                <w:rFonts w:ascii="Times New Roman" w:eastAsia="Calibri" w:hAnsi="Times New Roman" w:cs="Times New Roman"/>
                <w:b/>
                <w:bCs/>
                <w:sz w:val="24"/>
                <w:szCs w:val="24"/>
              </w:rPr>
              <w:t xml:space="preserve"> </w:t>
            </w:r>
            <w:r w:rsidRPr="00F71689">
              <w:rPr>
                <w:rFonts w:ascii="Times New Roman" w:eastAsia="Calibri" w:hAnsi="Times New Roman" w:cs="Times New Roman"/>
                <w:b/>
                <w:bCs/>
                <w:sz w:val="24"/>
                <w:szCs w:val="24"/>
              </w:rPr>
              <w:lastRenderedPageBreak/>
              <w:t>(</w:t>
            </w:r>
            <w:r w:rsidRPr="00F71689">
              <w:rPr>
                <w:rFonts w:ascii="Times New Roman" w:eastAsia="Calibri" w:hAnsi="Times New Roman" w:cs="Times New Roman"/>
                <w:b/>
                <w:bCs/>
                <w:sz w:val="24"/>
                <w:szCs w:val="24"/>
                <w:lang w:val="cs-CZ"/>
              </w:rPr>
              <w:t>folyamatos</w:t>
            </w:r>
            <w:r w:rsidRPr="00F71689">
              <w:rPr>
                <w:rFonts w:ascii="Times New Roman" w:eastAsia="Calibri" w:hAnsi="Times New Roman" w:cs="Times New Roman"/>
                <w:b/>
                <w:bCs/>
                <w:sz w:val="24"/>
                <w:szCs w:val="24"/>
              </w:rPr>
              <w:t>)</w:t>
            </w:r>
          </w:p>
        </w:tc>
      </w:tr>
      <w:tr w:rsidR="00F71689" w:rsidRPr="00F71689" w:rsidTr="00F71689">
        <w:tc>
          <w:tcPr>
            <w:tcW w:w="2220" w:type="dxa"/>
            <w:gridSpan w:val="2"/>
            <w:noWrap/>
            <w:vAlign w:val="center"/>
          </w:tcPr>
          <w:p w:rsidR="00F71689" w:rsidRPr="00F71689" w:rsidRDefault="00F71689" w:rsidP="00F71689">
            <w:pPr>
              <w:spacing w:after="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rPr>
              <w:lastRenderedPageBreak/>
              <w:t>Előzetes tudás</w:t>
            </w:r>
          </w:p>
        </w:tc>
        <w:tc>
          <w:tcPr>
            <w:tcW w:w="7011" w:type="dxa"/>
            <w:gridSpan w:val="5"/>
            <w:noWrap/>
          </w:tcPr>
          <w:p w:rsidR="00F71689" w:rsidRPr="00F71689" w:rsidRDefault="00F71689" w:rsidP="00F71689">
            <w:pPr>
              <w:spacing w:before="120" w:after="0" w:line="240" w:lineRule="auto"/>
              <w:jc w:val="both"/>
              <w:rPr>
                <w:rFonts w:ascii="Times New Roman" w:eastAsia="Calibri" w:hAnsi="Times New Roman" w:cs="Times New Roman"/>
                <w:sz w:val="24"/>
                <w:szCs w:val="24"/>
              </w:rPr>
            </w:pPr>
            <w:r w:rsidRPr="00F71689">
              <w:rPr>
                <w:rFonts w:ascii="Times New Roman" w:eastAsia="Calibri" w:hAnsi="Times New Roman" w:cs="Times New Roman"/>
                <w:sz w:val="24"/>
                <w:szCs w:val="24"/>
              </w:rPr>
              <w:t>Erőfeszítés és kitartás (egyéni szintnek megfelelve) a gyakorlatok végrehajtása során.</w:t>
            </w:r>
          </w:p>
          <w:p w:rsidR="00F71689" w:rsidRPr="00F71689" w:rsidRDefault="00F71689" w:rsidP="00F71689">
            <w:pPr>
              <w:spacing w:after="0" w:line="240" w:lineRule="auto"/>
              <w:jc w:val="both"/>
              <w:rPr>
                <w:rFonts w:ascii="Times New Roman" w:eastAsia="Calibri" w:hAnsi="Times New Roman" w:cs="Times New Roman"/>
                <w:sz w:val="24"/>
                <w:szCs w:val="24"/>
              </w:rPr>
            </w:pPr>
            <w:r w:rsidRPr="00F71689">
              <w:rPr>
                <w:rFonts w:ascii="Times New Roman" w:eastAsia="Calibri" w:hAnsi="Times New Roman" w:cs="Times New Roman"/>
                <w:sz w:val="24"/>
                <w:szCs w:val="24"/>
              </w:rPr>
              <w:t xml:space="preserve">Szabálykövetés, szabálytartás a rend- és más gyakorlatokban. </w:t>
            </w:r>
          </w:p>
        </w:tc>
      </w:tr>
      <w:tr w:rsidR="00F71689" w:rsidRPr="00F71689" w:rsidTr="00F71689">
        <w:tc>
          <w:tcPr>
            <w:tcW w:w="2220" w:type="dxa"/>
            <w:gridSpan w:val="2"/>
            <w:noWrap/>
            <w:vAlign w:val="center"/>
          </w:tcPr>
          <w:p w:rsidR="00F71689" w:rsidRPr="00F71689" w:rsidRDefault="00F71689" w:rsidP="00F71689">
            <w:pPr>
              <w:spacing w:after="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rPr>
              <w:t>A tematikai egység nevelési-fejlesztési céljai</w:t>
            </w:r>
          </w:p>
        </w:tc>
        <w:tc>
          <w:tcPr>
            <w:tcW w:w="7011" w:type="dxa"/>
            <w:gridSpan w:val="5"/>
            <w:noWrap/>
          </w:tcPr>
          <w:p w:rsidR="00F71689" w:rsidRPr="00F71689" w:rsidRDefault="00F71689" w:rsidP="00F71689">
            <w:pPr>
              <w:spacing w:before="120" w:after="0" w:line="240" w:lineRule="auto"/>
              <w:rPr>
                <w:rFonts w:ascii="Times New Roman" w:eastAsia="Calibri" w:hAnsi="Times New Roman" w:cs="Times New Roman"/>
                <w:bCs/>
                <w:sz w:val="24"/>
                <w:szCs w:val="24"/>
              </w:rPr>
            </w:pPr>
            <w:r w:rsidRPr="00F71689">
              <w:rPr>
                <w:rFonts w:ascii="Times New Roman" w:eastAsia="Calibri" w:hAnsi="Times New Roman" w:cs="Times New Roman"/>
                <w:bCs/>
                <w:sz w:val="24"/>
                <w:szCs w:val="24"/>
              </w:rPr>
              <w:t xml:space="preserve">Természetes és nem természetes mozgásformák </w:t>
            </w:r>
            <w:r w:rsidRPr="00F71689">
              <w:rPr>
                <w:rFonts w:ascii="Times New Roman" w:eastAsia="Calibri" w:hAnsi="Times New Roman" w:cs="Times New Roman"/>
                <w:bCs/>
                <w:sz w:val="24"/>
                <w:szCs w:val="24"/>
                <w:lang w:val="cs-CZ"/>
              </w:rPr>
              <w:t>továbbfejlesztése</w:t>
            </w:r>
            <w:r w:rsidRPr="00F71689">
              <w:rPr>
                <w:rFonts w:ascii="Times New Roman" w:eastAsia="Calibri" w:hAnsi="Times New Roman" w:cs="Times New Roman"/>
                <w:bCs/>
                <w:sz w:val="24"/>
                <w:szCs w:val="24"/>
              </w:rPr>
              <w:t>.</w:t>
            </w:r>
          </w:p>
          <w:p w:rsidR="00F71689" w:rsidRPr="00F71689" w:rsidRDefault="00F71689" w:rsidP="00F71689">
            <w:pPr>
              <w:spacing w:after="0" w:line="240" w:lineRule="auto"/>
              <w:rPr>
                <w:rFonts w:ascii="Times New Roman" w:eastAsia="Calibri" w:hAnsi="Times New Roman" w:cs="Times New Roman"/>
                <w:bCs/>
                <w:sz w:val="24"/>
                <w:szCs w:val="24"/>
              </w:rPr>
            </w:pPr>
            <w:r w:rsidRPr="00F71689">
              <w:rPr>
                <w:rFonts w:ascii="Times New Roman" w:eastAsia="Calibri" w:hAnsi="Times New Roman" w:cs="Times New Roman"/>
                <w:bCs/>
                <w:sz w:val="24"/>
                <w:szCs w:val="24"/>
              </w:rPr>
              <w:t>További sportágtechnikai elemek megismertetése.</w:t>
            </w:r>
          </w:p>
          <w:p w:rsidR="00F71689" w:rsidRPr="00F71689" w:rsidRDefault="00F71689" w:rsidP="00F71689">
            <w:pPr>
              <w:spacing w:after="0" w:line="240" w:lineRule="auto"/>
              <w:rPr>
                <w:rFonts w:ascii="Times New Roman" w:eastAsia="Calibri" w:hAnsi="Times New Roman" w:cs="Times New Roman"/>
                <w:bCs/>
                <w:sz w:val="24"/>
                <w:szCs w:val="24"/>
              </w:rPr>
            </w:pPr>
            <w:r w:rsidRPr="00F71689">
              <w:rPr>
                <w:rFonts w:ascii="Times New Roman" w:eastAsia="Calibri" w:hAnsi="Times New Roman" w:cs="Times New Roman"/>
                <w:bCs/>
                <w:sz w:val="24"/>
                <w:szCs w:val="24"/>
              </w:rPr>
              <w:t>Célorientált motoros tevékenység kialakítása, gondolkodás-, kreativitást fejlesztő motoros tanulás.</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Koordinációs képesség, mozgástanulási, mozgásszabályozó, mozgásalkalmazkodó, egyensúlyozó képesség, valamint az adekvát reakciók, a ritmus és téri tájékozódó képesség fejlesztése.</w:t>
            </w:r>
          </w:p>
          <w:p w:rsidR="00F71689" w:rsidRPr="00F71689" w:rsidRDefault="00F71689" w:rsidP="00F71689">
            <w:pPr>
              <w:spacing w:after="240" w:line="240" w:lineRule="auto"/>
              <w:contextualSpacing/>
              <w:rPr>
                <w:rFonts w:ascii="Times New Roman" w:eastAsia="Calibri" w:hAnsi="Times New Roman" w:cs="Times New Roman"/>
                <w:bCs/>
                <w:sz w:val="24"/>
                <w:szCs w:val="24"/>
                <w:lang w:val="en-US"/>
              </w:rPr>
            </w:pPr>
            <w:r w:rsidRPr="00F71689">
              <w:rPr>
                <w:rFonts w:ascii="Times New Roman" w:eastAsia="Calibri" w:hAnsi="Times New Roman" w:cs="Times New Roman"/>
                <w:i/>
                <w:sz w:val="24"/>
                <w:szCs w:val="24"/>
                <w:lang w:val="en-US"/>
              </w:rPr>
              <w:t xml:space="preserve">Képességfejlesztési fókuszok: </w:t>
            </w:r>
            <w:r w:rsidRPr="00F71689">
              <w:rPr>
                <w:rFonts w:ascii="Times New Roman" w:eastAsia="Calibri" w:hAnsi="Times New Roman" w:cs="Times New Roman"/>
                <w:sz w:val="24"/>
                <w:szCs w:val="24"/>
                <w:lang w:val="en-US"/>
              </w:rPr>
              <w:t>instrukcióra gyors, pontos reagálás képessége; imitációs és elemző képesség; alkalmazkodási képesség.</w:t>
            </w:r>
          </w:p>
        </w:tc>
      </w:tr>
      <w:tr w:rsidR="00F71689" w:rsidRPr="00F71689" w:rsidTr="00F71689">
        <w:tblPrEx>
          <w:jc w:val="center"/>
        </w:tblPrEx>
        <w:trPr>
          <w:gridAfter w:val="1"/>
          <w:wAfter w:w="10" w:type="dxa"/>
          <w:jc w:val="center"/>
        </w:trPr>
        <w:tc>
          <w:tcPr>
            <w:tcW w:w="3422" w:type="dxa"/>
            <w:gridSpan w:val="3"/>
            <w:noWrap/>
            <w:vAlign w:val="center"/>
          </w:tcPr>
          <w:p w:rsidR="00F71689" w:rsidRPr="00F71689" w:rsidRDefault="00F71689" w:rsidP="00F71689">
            <w:pPr>
              <w:spacing w:before="120" w:after="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rPr>
              <w:t>Ismeretek</w:t>
            </w:r>
          </w:p>
        </w:tc>
        <w:tc>
          <w:tcPr>
            <w:tcW w:w="3421" w:type="dxa"/>
            <w:noWrap/>
            <w:vAlign w:val="center"/>
          </w:tcPr>
          <w:p w:rsidR="00F71689" w:rsidRPr="00F71689" w:rsidRDefault="00F71689" w:rsidP="00F71689">
            <w:pPr>
              <w:spacing w:before="120" w:after="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lang w:val="cs-CZ"/>
              </w:rPr>
              <w:t>Fejlesztési</w:t>
            </w:r>
            <w:r w:rsidRPr="00F71689">
              <w:rPr>
                <w:rFonts w:ascii="Times New Roman" w:eastAsia="Calibri" w:hAnsi="Times New Roman" w:cs="Times New Roman"/>
                <w:b/>
                <w:sz w:val="24"/>
                <w:szCs w:val="24"/>
              </w:rPr>
              <w:t xml:space="preserve"> követelmények/ Tevékenységek</w:t>
            </w:r>
          </w:p>
        </w:tc>
        <w:tc>
          <w:tcPr>
            <w:tcW w:w="2378" w:type="dxa"/>
            <w:gridSpan w:val="2"/>
            <w:noWrap/>
            <w:vAlign w:val="center"/>
          </w:tcPr>
          <w:p w:rsidR="00F71689" w:rsidRPr="00F71689" w:rsidRDefault="00F71689" w:rsidP="00F71689">
            <w:pPr>
              <w:spacing w:before="120" w:after="0" w:line="240" w:lineRule="auto"/>
              <w:jc w:val="center"/>
              <w:rPr>
                <w:rFonts w:ascii="Times New Roman" w:eastAsia="Calibri" w:hAnsi="Times New Roman" w:cs="Times New Roman"/>
                <w:b/>
                <w:sz w:val="24"/>
                <w:szCs w:val="24"/>
                <w:lang w:val="cs-CZ"/>
              </w:rPr>
            </w:pPr>
            <w:r w:rsidRPr="00F71689">
              <w:rPr>
                <w:rFonts w:ascii="Times New Roman" w:eastAsia="Calibri" w:hAnsi="Times New Roman" w:cs="Times New Roman"/>
                <w:b/>
                <w:sz w:val="24"/>
                <w:szCs w:val="24"/>
                <w:lang w:val="cs-CZ"/>
              </w:rPr>
              <w:t>Kapcsolódási pontok</w:t>
            </w:r>
          </w:p>
        </w:tc>
      </w:tr>
      <w:tr w:rsidR="00F71689" w:rsidRPr="00F71689" w:rsidTr="00F71689">
        <w:tblPrEx>
          <w:jc w:val="center"/>
        </w:tblPrEx>
        <w:trPr>
          <w:gridAfter w:val="1"/>
          <w:wAfter w:w="10" w:type="dxa"/>
          <w:jc w:val="center"/>
        </w:trPr>
        <w:tc>
          <w:tcPr>
            <w:tcW w:w="3422" w:type="dxa"/>
            <w:gridSpan w:val="3"/>
            <w:noWrap/>
          </w:tcPr>
          <w:p w:rsidR="00F71689" w:rsidRPr="00F71689" w:rsidRDefault="00F71689" w:rsidP="00F71689">
            <w:pPr>
              <w:spacing w:before="120" w:after="0" w:line="240" w:lineRule="auto"/>
              <w:rPr>
                <w:rFonts w:ascii="Times New Roman" w:eastAsia="Calibri" w:hAnsi="Times New Roman" w:cs="Times New Roman"/>
                <w:i/>
                <w:sz w:val="24"/>
                <w:szCs w:val="24"/>
              </w:rPr>
            </w:pPr>
            <w:r w:rsidRPr="00F71689">
              <w:rPr>
                <w:rFonts w:ascii="Times New Roman" w:eastAsia="Calibri" w:hAnsi="Times New Roman" w:cs="Times New Roman"/>
                <w:i/>
                <w:sz w:val="24"/>
                <w:szCs w:val="24"/>
              </w:rPr>
              <w:t xml:space="preserve">2.1. </w:t>
            </w:r>
            <w:r w:rsidRPr="00F71689">
              <w:rPr>
                <w:rFonts w:ascii="Times New Roman" w:eastAsia="Calibri" w:hAnsi="Times New Roman" w:cs="Times New Roman"/>
                <w:i/>
                <w:sz w:val="24"/>
                <w:szCs w:val="24"/>
                <w:lang w:val="cs-CZ"/>
              </w:rPr>
              <w:t>Rendgyakorlatok</w:t>
            </w:r>
            <w:r w:rsidRPr="00F71689">
              <w:rPr>
                <w:rFonts w:ascii="Times New Roman" w:eastAsia="Calibri" w:hAnsi="Times New Roman" w:cs="Times New Roman"/>
                <w:i/>
                <w:sz w:val="24"/>
                <w:szCs w:val="24"/>
              </w:rPr>
              <w:t>:</w:t>
            </w:r>
          </w:p>
          <w:p w:rsidR="00F71689" w:rsidRPr="00F71689" w:rsidRDefault="00F71689" w:rsidP="00F71689">
            <w:pPr>
              <w:numPr>
                <w:ilvl w:val="12"/>
                <w:numId w:val="0"/>
              </w:num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Térköz, távköz, takarás, igazodás, testfordulatok adott irányokba járás közben.</w:t>
            </w:r>
          </w:p>
          <w:p w:rsidR="00F71689" w:rsidRPr="00F71689" w:rsidRDefault="00F71689" w:rsidP="00F71689">
            <w:pPr>
              <w:numPr>
                <w:ilvl w:val="12"/>
                <w:numId w:val="0"/>
              </w:num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Nyitódás, felzárkózás, felfejlődés, szakadozás.</w:t>
            </w:r>
          </w:p>
          <w:p w:rsidR="00F71689" w:rsidRPr="00F71689" w:rsidRDefault="00F71689" w:rsidP="00F71689">
            <w:pPr>
              <w:numPr>
                <w:ilvl w:val="12"/>
                <w:numId w:val="0"/>
              </w:num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Soralkotások egyes és többes vonalban, oszlopban.</w:t>
            </w:r>
          </w:p>
          <w:p w:rsidR="00F71689" w:rsidRPr="00F71689" w:rsidRDefault="00F71689" w:rsidP="00F71689">
            <w:pPr>
              <w:numPr>
                <w:ilvl w:val="12"/>
                <w:numId w:val="0"/>
              </w:num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Menetelés alakzatfelvétellel.</w:t>
            </w:r>
          </w:p>
          <w:p w:rsidR="00F71689" w:rsidRPr="00F71689" w:rsidRDefault="00F71689" w:rsidP="00F71689">
            <w:pPr>
              <w:spacing w:after="0" w:line="240" w:lineRule="auto"/>
              <w:rPr>
                <w:rFonts w:ascii="Times New Roman" w:eastAsia="Calibri" w:hAnsi="Times New Roman" w:cs="Times New Roman"/>
                <w:sz w:val="24"/>
                <w:szCs w:val="24"/>
              </w:rPr>
            </w:pPr>
          </w:p>
          <w:p w:rsidR="00F71689" w:rsidRPr="00F71689" w:rsidRDefault="00F71689" w:rsidP="00F71689">
            <w:pPr>
              <w:spacing w:after="0" w:line="240" w:lineRule="auto"/>
              <w:rPr>
                <w:rFonts w:ascii="Times New Roman" w:eastAsia="Calibri" w:hAnsi="Times New Roman" w:cs="Times New Roman"/>
                <w:i/>
                <w:sz w:val="24"/>
                <w:szCs w:val="24"/>
              </w:rPr>
            </w:pPr>
            <w:r w:rsidRPr="00F71689">
              <w:rPr>
                <w:rFonts w:ascii="Times New Roman" w:eastAsia="Calibri" w:hAnsi="Times New Roman" w:cs="Times New Roman"/>
                <w:i/>
                <w:sz w:val="24"/>
                <w:szCs w:val="24"/>
              </w:rPr>
              <w:t>2.2. Torna:</w:t>
            </w:r>
          </w:p>
          <w:p w:rsidR="00F71689" w:rsidRPr="00F71689" w:rsidRDefault="00F71689" w:rsidP="00F71689">
            <w:pPr>
              <w:numPr>
                <w:ilvl w:val="12"/>
                <w:numId w:val="0"/>
              </w:num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Támaszgyakorlatok, függés és egyensúly-gyakorlatok talajon, padon, tornaszekrényen, gerendán, gyűrűn, bordásfalon.</w:t>
            </w:r>
          </w:p>
          <w:p w:rsidR="00F71689" w:rsidRPr="00F71689" w:rsidRDefault="00F71689" w:rsidP="00F71689">
            <w:pPr>
              <w:numPr>
                <w:ilvl w:val="12"/>
                <w:numId w:val="0"/>
              </w:num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Mászás kötélen.</w:t>
            </w:r>
          </w:p>
          <w:p w:rsidR="00F71689" w:rsidRPr="00F71689" w:rsidRDefault="00F71689" w:rsidP="00F71689">
            <w:pPr>
              <w:numPr>
                <w:ilvl w:val="12"/>
                <w:numId w:val="0"/>
              </w:num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Vándormászás bordásfalon.</w:t>
            </w:r>
          </w:p>
          <w:p w:rsidR="00F71689" w:rsidRPr="00F71689" w:rsidRDefault="00F71689" w:rsidP="00F71689">
            <w:pPr>
              <w:numPr>
                <w:ilvl w:val="12"/>
                <w:numId w:val="0"/>
              </w:num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Függeszkedés, hintázás.</w:t>
            </w:r>
          </w:p>
          <w:p w:rsidR="00F71689" w:rsidRPr="00F71689" w:rsidRDefault="00F71689" w:rsidP="00F71689">
            <w:pPr>
              <w:numPr>
                <w:ilvl w:val="12"/>
                <w:numId w:val="0"/>
              </w:num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Guruló átfordulás előre-hátra.</w:t>
            </w:r>
          </w:p>
          <w:p w:rsidR="00F71689" w:rsidRPr="00F71689" w:rsidRDefault="00F71689" w:rsidP="00F71689">
            <w:pPr>
              <w:numPr>
                <w:ilvl w:val="12"/>
                <w:numId w:val="0"/>
              </w:num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Kézállás, fejállás, tarkóállás – segítséggel.</w:t>
            </w:r>
          </w:p>
          <w:p w:rsidR="00F71689" w:rsidRPr="00F71689" w:rsidRDefault="00F71689" w:rsidP="00F71689">
            <w:pPr>
              <w:spacing w:after="0" w:line="240" w:lineRule="auto"/>
              <w:rPr>
                <w:rFonts w:ascii="Times New Roman" w:eastAsia="Calibri" w:hAnsi="Times New Roman" w:cs="Times New Roman"/>
                <w:sz w:val="24"/>
                <w:szCs w:val="24"/>
              </w:rPr>
            </w:pPr>
          </w:p>
          <w:p w:rsidR="00F71689" w:rsidRPr="00F71689" w:rsidRDefault="00F71689" w:rsidP="00F71689">
            <w:pPr>
              <w:spacing w:after="0" w:line="240" w:lineRule="auto"/>
              <w:rPr>
                <w:rFonts w:ascii="Times New Roman" w:eastAsia="Calibri" w:hAnsi="Times New Roman" w:cs="Times New Roman"/>
                <w:i/>
                <w:sz w:val="24"/>
                <w:szCs w:val="24"/>
              </w:rPr>
            </w:pPr>
            <w:r w:rsidRPr="00F71689">
              <w:rPr>
                <w:rFonts w:ascii="Times New Roman" w:eastAsia="Calibri" w:hAnsi="Times New Roman" w:cs="Times New Roman"/>
                <w:i/>
                <w:sz w:val="24"/>
                <w:szCs w:val="24"/>
              </w:rPr>
              <w:t>2.3. Atlétikai elemek:</w:t>
            </w:r>
          </w:p>
          <w:p w:rsidR="00F71689" w:rsidRPr="00F71689" w:rsidRDefault="00F71689" w:rsidP="00F71689">
            <w:pPr>
              <w:numPr>
                <w:ilvl w:val="12"/>
                <w:numId w:val="0"/>
              </w:num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Járások, futások, dobások, ugrások.</w:t>
            </w:r>
          </w:p>
          <w:p w:rsidR="00F71689" w:rsidRPr="00F71689" w:rsidRDefault="00F71689" w:rsidP="00F71689">
            <w:pPr>
              <w:numPr>
                <w:ilvl w:val="12"/>
                <w:numId w:val="0"/>
              </w:num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Futásfajták: terep, lassú, egyenletes, változó iramú, állórajttal.</w:t>
            </w:r>
          </w:p>
          <w:p w:rsidR="00F71689" w:rsidRPr="00F71689" w:rsidRDefault="00F71689" w:rsidP="00F71689">
            <w:pPr>
              <w:numPr>
                <w:ilvl w:val="12"/>
                <w:numId w:val="0"/>
              </w:num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Kislabda hajítás állóhelyből és keresztlépéssel.</w:t>
            </w:r>
          </w:p>
          <w:p w:rsidR="00F71689" w:rsidRPr="00F71689" w:rsidRDefault="00F71689" w:rsidP="00F71689">
            <w:pPr>
              <w:numPr>
                <w:ilvl w:val="12"/>
                <w:numId w:val="0"/>
              </w:num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Különféle méretű és súlyú labdák célba juttatásának módozatai.</w:t>
            </w:r>
          </w:p>
          <w:p w:rsidR="00F71689" w:rsidRPr="00F71689" w:rsidRDefault="00F71689" w:rsidP="00F71689">
            <w:pPr>
              <w:numPr>
                <w:ilvl w:val="12"/>
                <w:numId w:val="0"/>
              </w:numPr>
              <w:spacing w:after="0" w:line="240" w:lineRule="auto"/>
              <w:rPr>
                <w:rFonts w:ascii="Times New Roman" w:eastAsia="Calibri" w:hAnsi="Times New Roman" w:cs="Times New Roman"/>
                <w:sz w:val="24"/>
                <w:szCs w:val="24"/>
              </w:rPr>
            </w:pPr>
          </w:p>
          <w:p w:rsidR="00F71689" w:rsidRPr="00F71689" w:rsidRDefault="00F71689" w:rsidP="00F71689">
            <w:pPr>
              <w:spacing w:after="0" w:line="240" w:lineRule="auto"/>
              <w:rPr>
                <w:rFonts w:ascii="Times New Roman" w:eastAsia="Calibri" w:hAnsi="Times New Roman" w:cs="Times New Roman"/>
                <w:bCs/>
                <w:i/>
                <w:iCs/>
                <w:sz w:val="24"/>
                <w:szCs w:val="24"/>
              </w:rPr>
            </w:pPr>
            <w:r w:rsidRPr="00F71689">
              <w:rPr>
                <w:rFonts w:ascii="Times New Roman" w:eastAsia="Calibri" w:hAnsi="Times New Roman" w:cs="Times New Roman"/>
                <w:i/>
                <w:sz w:val="24"/>
                <w:szCs w:val="24"/>
              </w:rPr>
              <w:t>2.4. Tánc:</w:t>
            </w:r>
            <w:r w:rsidRPr="00F71689">
              <w:rPr>
                <w:rFonts w:ascii="Times New Roman" w:eastAsia="Calibri" w:hAnsi="Times New Roman" w:cs="Times New Roman"/>
                <w:bCs/>
                <w:i/>
                <w:iCs/>
                <w:sz w:val="24"/>
                <w:szCs w:val="24"/>
              </w:rPr>
              <w:t xml:space="preserve"> </w:t>
            </w:r>
          </w:p>
          <w:p w:rsidR="00F71689" w:rsidRPr="00F71689" w:rsidRDefault="00F71689" w:rsidP="00F71689">
            <w:pPr>
              <w:numPr>
                <w:ilvl w:val="12"/>
                <w:numId w:val="0"/>
              </w:num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Régi stílusú táncok, új stílusú táncok, sport jellegű táncok (zumba).</w:t>
            </w:r>
          </w:p>
          <w:p w:rsidR="00F71689" w:rsidRPr="00F71689" w:rsidRDefault="00F71689" w:rsidP="00F71689">
            <w:pPr>
              <w:spacing w:after="0" w:line="240" w:lineRule="auto"/>
              <w:rPr>
                <w:rFonts w:ascii="Times New Roman" w:eastAsia="Calibri" w:hAnsi="Times New Roman" w:cs="Times New Roman"/>
                <w:sz w:val="24"/>
                <w:szCs w:val="24"/>
              </w:rPr>
            </w:pPr>
          </w:p>
          <w:p w:rsidR="00F71689" w:rsidRPr="00F71689" w:rsidRDefault="00F71689" w:rsidP="00F71689">
            <w:pPr>
              <w:spacing w:after="0" w:line="240" w:lineRule="auto"/>
              <w:rPr>
                <w:rFonts w:ascii="Times New Roman" w:eastAsia="Calibri" w:hAnsi="Times New Roman" w:cs="Times New Roman"/>
                <w:i/>
                <w:sz w:val="24"/>
                <w:szCs w:val="24"/>
              </w:rPr>
            </w:pPr>
            <w:r w:rsidRPr="00F71689">
              <w:rPr>
                <w:rFonts w:ascii="Times New Roman" w:eastAsia="Calibri" w:hAnsi="Times New Roman" w:cs="Times New Roman"/>
                <w:i/>
                <w:sz w:val="24"/>
                <w:szCs w:val="24"/>
              </w:rPr>
              <w:t xml:space="preserve">2.5. Úszás: </w:t>
            </w:r>
          </w:p>
          <w:p w:rsidR="00F71689" w:rsidRPr="00F71689" w:rsidRDefault="00F71689" w:rsidP="00F71689">
            <w:pPr>
              <w:numPr>
                <w:ilvl w:val="12"/>
                <w:numId w:val="0"/>
              </w:num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Merülési gyakorlatok, vízbe ugrás, tudatos légzés vízben, siklás, mell-, gyors- és hátúszás kar- és lábmunkája siklás közben eszközzel és eszköz nélkül.</w:t>
            </w:r>
          </w:p>
          <w:p w:rsidR="00F71689" w:rsidRPr="00F71689" w:rsidRDefault="00F71689" w:rsidP="00F71689">
            <w:pPr>
              <w:numPr>
                <w:ilvl w:val="12"/>
                <w:numId w:val="0"/>
              </w:num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Váltóversenyek mellig érő vízben.</w:t>
            </w:r>
          </w:p>
        </w:tc>
        <w:tc>
          <w:tcPr>
            <w:tcW w:w="3421" w:type="dxa"/>
            <w:noWrap/>
          </w:tcPr>
          <w:p w:rsidR="00F71689" w:rsidRPr="00F71689" w:rsidRDefault="00F71689" w:rsidP="00F71689">
            <w:pPr>
              <w:spacing w:before="120"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lastRenderedPageBreak/>
              <w:t xml:space="preserve">Célorientált </w:t>
            </w:r>
            <w:r w:rsidRPr="00F71689">
              <w:rPr>
                <w:rFonts w:ascii="Times New Roman" w:eastAsia="Calibri" w:hAnsi="Times New Roman" w:cs="Times New Roman"/>
                <w:sz w:val="24"/>
                <w:szCs w:val="24"/>
                <w:lang w:val="cs-CZ"/>
              </w:rPr>
              <w:t>motoros</w:t>
            </w:r>
            <w:r w:rsidRPr="00F71689">
              <w:rPr>
                <w:rFonts w:ascii="Times New Roman" w:eastAsia="Calibri" w:hAnsi="Times New Roman" w:cs="Times New Roman"/>
                <w:sz w:val="24"/>
                <w:szCs w:val="24"/>
              </w:rPr>
              <w:t xml:space="preserve"> tevékenységek, gondolkodás, kreativitás a motoros tanulásban.</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Energiabefektetésre vonatkozó tudatosság kialakítása – idő, gyorsaság, erő, állóképesség.</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Információk, jelek felismerése mozgásképben.</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Mozgás-specifikus kommunikációs szabályok, formák, jelek értelmezése – szerepük belátása az önreflexióban és önkontrollban.</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Természetes és nem természetes mozgásformák alkalmazása, gyakorlása, továbbfejlesztése a torna, az atlétika, a sportág jellegű feladatokban.</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Sportágtechnikai, taktikai és versenyelemek alkalmazása egyénileg, párban, csoportban, kerékpározás-. torna-, atlétika-, úszás- és egyéb vízisport-jellegű feladatokban.</w:t>
            </w:r>
          </w:p>
        </w:tc>
        <w:tc>
          <w:tcPr>
            <w:tcW w:w="2378" w:type="dxa"/>
            <w:gridSpan w:val="2"/>
            <w:noWrap/>
          </w:tcPr>
          <w:p w:rsidR="00F71689" w:rsidRPr="00F71689" w:rsidRDefault="00F71689" w:rsidP="00F71689">
            <w:pPr>
              <w:spacing w:before="120" w:after="0" w:line="240" w:lineRule="auto"/>
              <w:rPr>
                <w:rFonts w:ascii="Times New Roman" w:eastAsia="Calibri" w:hAnsi="Times New Roman" w:cs="Times New Roman"/>
                <w:sz w:val="24"/>
                <w:szCs w:val="24"/>
                <w:lang w:val="cs-CZ"/>
              </w:rPr>
            </w:pPr>
            <w:r w:rsidRPr="00F71689">
              <w:rPr>
                <w:rFonts w:ascii="Times New Roman" w:eastAsia="Calibri" w:hAnsi="Times New Roman" w:cs="Times New Roman"/>
                <w:i/>
                <w:sz w:val="24"/>
                <w:szCs w:val="24"/>
                <w:lang w:val="cs-CZ"/>
              </w:rPr>
              <w:t xml:space="preserve">Magyar nyelv és irodalom: </w:t>
            </w:r>
            <w:r w:rsidRPr="00F71689">
              <w:rPr>
                <w:rFonts w:ascii="Times New Roman" w:eastAsia="Calibri" w:hAnsi="Times New Roman" w:cs="Times New Roman"/>
                <w:sz w:val="24"/>
                <w:szCs w:val="24"/>
                <w:lang w:val="cs-CZ"/>
              </w:rPr>
              <w:t>az anyanyelv kifejező, informáló, felhívó funkcióinak alkalmazása közlés, megbeszélés, rábeszélés formáiban.</w:t>
            </w:r>
          </w:p>
          <w:p w:rsidR="00F71689" w:rsidRPr="00F71689" w:rsidRDefault="00F71689" w:rsidP="00F71689">
            <w:pPr>
              <w:spacing w:after="0" w:line="240" w:lineRule="auto"/>
              <w:rPr>
                <w:rFonts w:ascii="Times New Roman" w:eastAsia="Calibri" w:hAnsi="Times New Roman" w:cs="Times New Roman"/>
                <w:i/>
                <w:sz w:val="24"/>
                <w:szCs w:val="24"/>
                <w:lang w:val="cs-CZ"/>
              </w:rPr>
            </w:pPr>
          </w:p>
          <w:p w:rsidR="00F71689" w:rsidRPr="00F71689" w:rsidRDefault="00F71689" w:rsidP="00F71689">
            <w:pPr>
              <w:spacing w:after="0" w:line="240" w:lineRule="auto"/>
              <w:rPr>
                <w:rFonts w:ascii="Times New Roman" w:eastAsia="Calibri" w:hAnsi="Times New Roman" w:cs="Times New Roman"/>
                <w:sz w:val="24"/>
                <w:szCs w:val="24"/>
                <w:lang w:val="cs-CZ"/>
              </w:rPr>
            </w:pPr>
            <w:r w:rsidRPr="00F71689">
              <w:rPr>
                <w:rFonts w:ascii="Times New Roman" w:eastAsia="Calibri" w:hAnsi="Times New Roman" w:cs="Times New Roman"/>
                <w:i/>
                <w:sz w:val="24"/>
                <w:szCs w:val="24"/>
                <w:lang w:val="cs-CZ"/>
              </w:rPr>
              <w:t xml:space="preserve">Természetismeret: </w:t>
            </w:r>
            <w:r w:rsidRPr="00F71689">
              <w:rPr>
                <w:rFonts w:ascii="Times New Roman" w:eastAsia="Calibri" w:hAnsi="Times New Roman" w:cs="Times New Roman"/>
                <w:sz w:val="24"/>
                <w:szCs w:val="24"/>
                <w:lang w:val="cs-CZ"/>
              </w:rPr>
              <w:t>emberi test.</w:t>
            </w:r>
          </w:p>
          <w:p w:rsidR="00F71689" w:rsidRPr="00F71689" w:rsidRDefault="00F71689" w:rsidP="00F71689">
            <w:pPr>
              <w:spacing w:after="240" w:line="240" w:lineRule="auto"/>
              <w:contextualSpacing/>
              <w:rPr>
                <w:rFonts w:ascii="Times New Roman" w:eastAsia="Calibri" w:hAnsi="Times New Roman" w:cs="Times New Roman"/>
                <w:sz w:val="24"/>
                <w:szCs w:val="24"/>
                <w:lang w:val="cs-CZ"/>
              </w:rPr>
            </w:pPr>
          </w:p>
          <w:p w:rsidR="00F71689" w:rsidRPr="00F71689" w:rsidRDefault="00F71689" w:rsidP="00F71689">
            <w:pPr>
              <w:spacing w:after="240" w:line="240" w:lineRule="auto"/>
              <w:contextualSpacing/>
              <w:rPr>
                <w:rFonts w:ascii="Times New Roman" w:eastAsia="Calibri" w:hAnsi="Times New Roman" w:cs="Times New Roman"/>
                <w:sz w:val="24"/>
                <w:szCs w:val="24"/>
                <w:lang w:val="cs-CZ"/>
              </w:rPr>
            </w:pPr>
            <w:r w:rsidRPr="00F71689">
              <w:rPr>
                <w:rFonts w:ascii="Times New Roman" w:eastAsia="Calibri" w:hAnsi="Times New Roman" w:cs="Times New Roman"/>
                <w:i/>
                <w:sz w:val="24"/>
                <w:szCs w:val="24"/>
                <w:lang w:val="cs-CZ"/>
              </w:rPr>
              <w:t>Technika, életvitel és gyakorlat:</w:t>
            </w:r>
            <w:r w:rsidRPr="00F71689">
              <w:rPr>
                <w:rFonts w:ascii="Times New Roman" w:eastAsia="Calibri" w:hAnsi="Times New Roman" w:cs="Times New Roman"/>
                <w:sz w:val="24"/>
                <w:szCs w:val="24"/>
                <w:lang w:val="cs-CZ"/>
              </w:rPr>
              <w:t xml:space="preserve"> higiénés szokások.</w:t>
            </w:r>
          </w:p>
        </w:tc>
      </w:tr>
      <w:tr w:rsidR="00F71689" w:rsidRPr="00F71689" w:rsidTr="00F71689">
        <w:tblPrEx>
          <w:jc w:val="center"/>
          <w:tblBorders>
            <w:top w:val="none" w:sz="0" w:space="0" w:color="auto"/>
          </w:tblBorders>
        </w:tblPrEx>
        <w:trPr>
          <w:trHeight w:val="70"/>
          <w:jc w:val="center"/>
        </w:trPr>
        <w:tc>
          <w:tcPr>
            <w:tcW w:w="1886" w:type="dxa"/>
            <w:noWrap/>
            <w:vAlign w:val="center"/>
          </w:tcPr>
          <w:p w:rsidR="00F71689" w:rsidRPr="00F71689" w:rsidRDefault="00F71689" w:rsidP="00F71689">
            <w:pPr>
              <w:spacing w:after="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rPr>
              <w:t>Kulcsfogalmak/ fogalmak</w:t>
            </w:r>
          </w:p>
        </w:tc>
        <w:tc>
          <w:tcPr>
            <w:tcW w:w="7345" w:type="dxa"/>
            <w:gridSpan w:val="6"/>
            <w:noWrap/>
            <w:vAlign w:val="center"/>
          </w:tcPr>
          <w:p w:rsidR="00F71689" w:rsidRPr="00F71689" w:rsidRDefault="00F71689" w:rsidP="00F71689">
            <w:pPr>
              <w:spacing w:before="120"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Fejlődés, szakadozás, biztonság, biztonságérzet, vándormászás, gyors futás, tartós futás, leugrás, felugrás, átugrás, lábmunka, karmunka, hajítás, lökés, kartempó, lábtempó, gyorsúszás, hátúszás, pillangóúszás, delfinmozdulat.</w:t>
            </w:r>
          </w:p>
        </w:tc>
      </w:tr>
    </w:tbl>
    <w:p w:rsidR="00F71689" w:rsidRPr="00F71689" w:rsidRDefault="00F71689" w:rsidP="00F71689">
      <w:pPr>
        <w:spacing w:after="0" w:line="240" w:lineRule="auto"/>
        <w:contextualSpacing/>
        <w:jc w:val="center"/>
        <w:rPr>
          <w:rFonts w:ascii="Times New Roman" w:eastAsia="Calibri" w:hAnsi="Times New Roman" w:cs="Times New Roman"/>
          <w:b/>
          <w:bCs/>
          <w:sz w:val="24"/>
          <w:szCs w:val="24"/>
          <w:lang w:eastAsia="hu-HU"/>
        </w:rPr>
      </w:pPr>
    </w:p>
    <w:p w:rsidR="00F71689" w:rsidRPr="00F71689" w:rsidRDefault="00F71689" w:rsidP="00F71689">
      <w:pPr>
        <w:spacing w:after="0" w:line="240" w:lineRule="auto"/>
        <w:contextualSpacing/>
        <w:jc w:val="center"/>
        <w:rPr>
          <w:rFonts w:ascii="Times New Roman" w:eastAsia="Calibri" w:hAnsi="Times New Roman" w:cs="Times New Roman"/>
          <w:b/>
          <w:bCs/>
          <w:sz w:val="24"/>
          <w:szCs w:val="24"/>
          <w:lang w:eastAsia="hu-HU"/>
        </w:rPr>
      </w:pPr>
    </w:p>
    <w:tbl>
      <w:tblPr>
        <w:tblW w:w="92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349"/>
        <w:gridCol w:w="1186"/>
        <w:gridCol w:w="3466"/>
        <w:gridCol w:w="879"/>
        <w:gridCol w:w="1508"/>
        <w:gridCol w:w="57"/>
      </w:tblGrid>
      <w:tr w:rsidR="00F71689" w:rsidRPr="00F71689" w:rsidTr="00F71689">
        <w:trPr>
          <w:gridAfter w:val="1"/>
          <w:wAfter w:w="57" w:type="dxa"/>
          <w:jc w:val="center"/>
        </w:trPr>
        <w:tc>
          <w:tcPr>
            <w:tcW w:w="2192" w:type="dxa"/>
            <w:gridSpan w:val="2"/>
            <w:vAlign w:val="center"/>
          </w:tcPr>
          <w:p w:rsidR="00F71689" w:rsidRPr="00F71689" w:rsidRDefault="00F71689" w:rsidP="00F71689">
            <w:pPr>
              <w:spacing w:after="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lang w:val="cs-CZ"/>
              </w:rPr>
              <w:t>Tematikai</w:t>
            </w:r>
            <w:r w:rsidRPr="00F71689">
              <w:rPr>
                <w:rFonts w:ascii="Times New Roman" w:eastAsia="Calibri" w:hAnsi="Times New Roman" w:cs="Times New Roman"/>
                <w:b/>
                <w:sz w:val="24"/>
                <w:szCs w:val="24"/>
              </w:rPr>
              <w:t xml:space="preserve"> egység/ </w:t>
            </w:r>
            <w:r w:rsidRPr="00F71689">
              <w:rPr>
                <w:rFonts w:ascii="Times New Roman" w:eastAsia="Calibri" w:hAnsi="Times New Roman" w:cs="Times New Roman"/>
                <w:b/>
                <w:sz w:val="24"/>
                <w:szCs w:val="24"/>
                <w:lang w:val="cs-CZ"/>
              </w:rPr>
              <w:t>Fejlesztési</w:t>
            </w:r>
            <w:r w:rsidRPr="00F71689">
              <w:rPr>
                <w:rFonts w:ascii="Times New Roman" w:eastAsia="Calibri" w:hAnsi="Times New Roman" w:cs="Times New Roman"/>
                <w:b/>
                <w:sz w:val="24"/>
                <w:szCs w:val="24"/>
              </w:rPr>
              <w:t xml:space="preserve"> cél</w:t>
            </w:r>
          </w:p>
        </w:tc>
        <w:tc>
          <w:tcPr>
            <w:tcW w:w="5531" w:type="dxa"/>
            <w:gridSpan w:val="3"/>
            <w:vAlign w:val="center"/>
          </w:tcPr>
          <w:p w:rsidR="00F71689" w:rsidRPr="00F71689" w:rsidRDefault="00F71689" w:rsidP="00F71689">
            <w:pPr>
              <w:spacing w:before="120" w:after="0" w:line="240" w:lineRule="auto"/>
              <w:jc w:val="center"/>
              <w:rPr>
                <w:rFonts w:ascii="Times New Roman" w:eastAsia="Calibri" w:hAnsi="Times New Roman" w:cs="Times New Roman"/>
                <w:b/>
                <w:bCs/>
                <w:sz w:val="24"/>
                <w:szCs w:val="24"/>
              </w:rPr>
            </w:pPr>
            <w:r w:rsidRPr="00F71689">
              <w:rPr>
                <w:rFonts w:ascii="Times New Roman" w:eastAsia="Calibri" w:hAnsi="Times New Roman" w:cs="Times New Roman"/>
                <w:b/>
                <w:bCs/>
                <w:sz w:val="24"/>
                <w:szCs w:val="24"/>
              </w:rPr>
              <w:t xml:space="preserve">3. </w:t>
            </w:r>
            <w:r w:rsidRPr="00F71689">
              <w:rPr>
                <w:rFonts w:ascii="Times New Roman" w:eastAsia="Calibri" w:hAnsi="Times New Roman" w:cs="Times New Roman"/>
                <w:b/>
                <w:bCs/>
                <w:sz w:val="24"/>
                <w:szCs w:val="24"/>
                <w:lang w:val="cs-CZ"/>
              </w:rPr>
              <w:t>Játék</w:t>
            </w:r>
          </w:p>
        </w:tc>
        <w:tc>
          <w:tcPr>
            <w:tcW w:w="1508" w:type="dxa"/>
            <w:noWrap/>
            <w:vAlign w:val="center"/>
          </w:tcPr>
          <w:p w:rsidR="00F71689" w:rsidRPr="00F71689" w:rsidRDefault="00F71689" w:rsidP="00F71689">
            <w:pPr>
              <w:spacing w:before="120" w:after="0" w:line="240" w:lineRule="auto"/>
              <w:jc w:val="center"/>
              <w:rPr>
                <w:rFonts w:ascii="Times New Roman" w:eastAsia="Calibri" w:hAnsi="Times New Roman" w:cs="Times New Roman"/>
                <w:b/>
                <w:bCs/>
                <w:sz w:val="24"/>
                <w:szCs w:val="24"/>
              </w:rPr>
            </w:pPr>
            <w:r w:rsidRPr="00F71689">
              <w:rPr>
                <w:rFonts w:ascii="Times New Roman" w:eastAsia="Calibri" w:hAnsi="Times New Roman" w:cs="Times New Roman"/>
                <w:b/>
                <w:bCs/>
                <w:sz w:val="24"/>
                <w:szCs w:val="24"/>
                <w:lang w:val="cs-CZ"/>
              </w:rPr>
              <w:t>Órakeret</w:t>
            </w:r>
          </w:p>
          <w:p w:rsidR="00F71689" w:rsidRPr="00F71689" w:rsidRDefault="00F71689" w:rsidP="00F71689">
            <w:pPr>
              <w:spacing w:after="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bCs/>
                <w:sz w:val="24"/>
                <w:szCs w:val="24"/>
              </w:rPr>
              <w:t>34 óra (</w:t>
            </w:r>
            <w:r w:rsidRPr="00F71689">
              <w:rPr>
                <w:rFonts w:ascii="Times New Roman" w:eastAsia="Calibri" w:hAnsi="Times New Roman" w:cs="Times New Roman"/>
                <w:b/>
                <w:bCs/>
                <w:sz w:val="24"/>
                <w:szCs w:val="24"/>
                <w:lang w:val="cs-CZ"/>
              </w:rPr>
              <w:t>folyamatos</w:t>
            </w:r>
            <w:r w:rsidRPr="00F71689">
              <w:rPr>
                <w:rFonts w:ascii="Times New Roman" w:eastAsia="Calibri" w:hAnsi="Times New Roman" w:cs="Times New Roman"/>
                <w:b/>
                <w:bCs/>
                <w:sz w:val="24"/>
                <w:szCs w:val="24"/>
              </w:rPr>
              <w:t>)</w:t>
            </w:r>
          </w:p>
        </w:tc>
      </w:tr>
      <w:tr w:rsidR="00F71689" w:rsidRPr="00F71689" w:rsidTr="00F71689">
        <w:trPr>
          <w:gridAfter w:val="1"/>
          <w:wAfter w:w="57" w:type="dxa"/>
          <w:jc w:val="center"/>
        </w:trPr>
        <w:tc>
          <w:tcPr>
            <w:tcW w:w="2192" w:type="dxa"/>
            <w:gridSpan w:val="2"/>
            <w:vAlign w:val="center"/>
          </w:tcPr>
          <w:p w:rsidR="00F71689" w:rsidRPr="00F71689" w:rsidRDefault="00F71689" w:rsidP="00F71689">
            <w:pPr>
              <w:spacing w:after="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rPr>
              <w:t>Előzetes tudás</w:t>
            </w:r>
          </w:p>
        </w:tc>
        <w:tc>
          <w:tcPr>
            <w:tcW w:w="7039" w:type="dxa"/>
            <w:gridSpan w:val="4"/>
          </w:tcPr>
          <w:p w:rsidR="00F71689" w:rsidRPr="00F71689" w:rsidRDefault="00F71689" w:rsidP="00F71689">
            <w:pPr>
              <w:spacing w:before="120" w:after="0" w:line="240" w:lineRule="auto"/>
              <w:jc w:val="both"/>
              <w:rPr>
                <w:rFonts w:ascii="Times New Roman" w:eastAsia="Calibri" w:hAnsi="Times New Roman" w:cs="Times New Roman"/>
                <w:sz w:val="24"/>
                <w:szCs w:val="24"/>
              </w:rPr>
            </w:pPr>
            <w:r w:rsidRPr="00F71689">
              <w:rPr>
                <w:rFonts w:ascii="Times New Roman" w:eastAsia="Calibri" w:hAnsi="Times New Roman" w:cs="Times New Roman"/>
                <w:sz w:val="24"/>
                <w:szCs w:val="24"/>
              </w:rPr>
              <w:t>Labdával irányított dobások rúgások kivitelezése.</w:t>
            </w:r>
          </w:p>
          <w:p w:rsidR="00F71689" w:rsidRPr="00F71689" w:rsidRDefault="00F71689" w:rsidP="00F71689">
            <w:pPr>
              <w:spacing w:after="0" w:line="240" w:lineRule="auto"/>
              <w:jc w:val="both"/>
              <w:rPr>
                <w:rFonts w:ascii="Times New Roman" w:eastAsia="Calibri" w:hAnsi="Times New Roman" w:cs="Times New Roman"/>
                <w:sz w:val="24"/>
                <w:szCs w:val="24"/>
              </w:rPr>
            </w:pPr>
            <w:r w:rsidRPr="00F71689">
              <w:rPr>
                <w:rFonts w:ascii="Times New Roman" w:eastAsia="Calibri" w:hAnsi="Times New Roman" w:cs="Times New Roman"/>
                <w:sz w:val="24"/>
                <w:szCs w:val="24"/>
              </w:rPr>
              <w:t>A játékszabályok betartása.</w:t>
            </w:r>
          </w:p>
          <w:p w:rsidR="00F71689" w:rsidRPr="00F71689" w:rsidRDefault="00F71689" w:rsidP="00F71689">
            <w:pPr>
              <w:spacing w:after="0" w:line="240" w:lineRule="auto"/>
              <w:jc w:val="both"/>
              <w:rPr>
                <w:rFonts w:ascii="Times New Roman" w:eastAsia="Calibri" w:hAnsi="Times New Roman" w:cs="Times New Roman"/>
                <w:sz w:val="24"/>
                <w:szCs w:val="24"/>
              </w:rPr>
            </w:pPr>
            <w:r w:rsidRPr="00F71689">
              <w:rPr>
                <w:rFonts w:ascii="Times New Roman" w:eastAsia="Calibri" w:hAnsi="Times New Roman" w:cs="Times New Roman"/>
                <w:sz w:val="24"/>
                <w:szCs w:val="24"/>
              </w:rPr>
              <w:t>Aktív részvétel a közös játékokban.</w:t>
            </w:r>
          </w:p>
        </w:tc>
      </w:tr>
      <w:tr w:rsidR="00F71689" w:rsidRPr="00F71689" w:rsidTr="00F71689">
        <w:trPr>
          <w:gridAfter w:val="1"/>
          <w:wAfter w:w="57" w:type="dxa"/>
          <w:jc w:val="center"/>
        </w:trPr>
        <w:tc>
          <w:tcPr>
            <w:tcW w:w="2192" w:type="dxa"/>
            <w:gridSpan w:val="2"/>
            <w:vAlign w:val="center"/>
          </w:tcPr>
          <w:p w:rsidR="00F71689" w:rsidRPr="00F71689" w:rsidRDefault="00F71689" w:rsidP="00F71689">
            <w:pPr>
              <w:spacing w:after="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rPr>
              <w:t>A tematikai egység nevelési-fejlesztési céljai</w:t>
            </w:r>
          </w:p>
        </w:tc>
        <w:tc>
          <w:tcPr>
            <w:tcW w:w="7039" w:type="dxa"/>
            <w:gridSpan w:val="4"/>
          </w:tcPr>
          <w:p w:rsidR="00F71689" w:rsidRPr="00F71689" w:rsidRDefault="00F71689" w:rsidP="00F71689">
            <w:pPr>
              <w:spacing w:before="120" w:after="0" w:line="240" w:lineRule="auto"/>
              <w:rPr>
                <w:rFonts w:ascii="Times New Roman" w:eastAsia="Calibri" w:hAnsi="Times New Roman" w:cs="Times New Roman"/>
                <w:bCs/>
                <w:sz w:val="24"/>
                <w:szCs w:val="24"/>
              </w:rPr>
            </w:pPr>
            <w:r w:rsidRPr="00F71689">
              <w:rPr>
                <w:rFonts w:ascii="Times New Roman" w:eastAsia="Calibri" w:hAnsi="Times New Roman" w:cs="Times New Roman"/>
                <w:bCs/>
                <w:sz w:val="24"/>
                <w:szCs w:val="24"/>
              </w:rPr>
              <w:t>Együttműködés, kooperáció elősegítése.</w:t>
            </w:r>
          </w:p>
          <w:p w:rsidR="00F71689" w:rsidRPr="00F71689" w:rsidRDefault="00F71689" w:rsidP="00F71689">
            <w:pPr>
              <w:spacing w:after="0" w:line="240" w:lineRule="auto"/>
              <w:rPr>
                <w:rFonts w:ascii="Times New Roman" w:eastAsia="Calibri" w:hAnsi="Times New Roman" w:cs="Times New Roman"/>
                <w:bCs/>
                <w:sz w:val="24"/>
                <w:szCs w:val="24"/>
              </w:rPr>
            </w:pPr>
            <w:r w:rsidRPr="00F71689">
              <w:rPr>
                <w:rFonts w:ascii="Times New Roman" w:eastAsia="Calibri" w:hAnsi="Times New Roman" w:cs="Times New Roman"/>
                <w:bCs/>
                <w:sz w:val="24"/>
                <w:szCs w:val="24"/>
              </w:rPr>
              <w:t>Versenyszellem kialakítása és fenntartása.</w:t>
            </w:r>
          </w:p>
          <w:p w:rsidR="00F71689" w:rsidRPr="00F71689" w:rsidRDefault="00F71689" w:rsidP="00F71689">
            <w:pPr>
              <w:spacing w:after="0" w:line="240" w:lineRule="auto"/>
              <w:rPr>
                <w:rFonts w:ascii="Times New Roman" w:eastAsia="Calibri" w:hAnsi="Times New Roman" w:cs="Times New Roman"/>
                <w:bCs/>
                <w:sz w:val="24"/>
                <w:szCs w:val="24"/>
              </w:rPr>
            </w:pPr>
            <w:r w:rsidRPr="00F71689">
              <w:rPr>
                <w:rFonts w:ascii="Times New Roman" w:eastAsia="Calibri" w:hAnsi="Times New Roman" w:cs="Times New Roman"/>
                <w:bCs/>
                <w:sz w:val="24"/>
                <w:szCs w:val="24"/>
              </w:rPr>
              <w:t>Élethosszig űzhető szabadidős tevékenységek megismertetése és megkedveltetése.</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Játékszabályok által az elemi döntésképesség és szabálytudat kialakítása, továbbfejlesztése.</w:t>
            </w:r>
          </w:p>
          <w:p w:rsidR="00F71689" w:rsidRPr="00F71689" w:rsidRDefault="00F71689" w:rsidP="00F71689">
            <w:pPr>
              <w:spacing w:after="240" w:line="240" w:lineRule="auto"/>
              <w:contextualSpacing/>
              <w:rPr>
                <w:rFonts w:ascii="Times New Roman" w:eastAsia="Calibri" w:hAnsi="Times New Roman" w:cs="Times New Roman"/>
                <w:sz w:val="24"/>
                <w:szCs w:val="24"/>
                <w:lang w:val="en-US"/>
              </w:rPr>
            </w:pPr>
            <w:r w:rsidRPr="00F71689">
              <w:rPr>
                <w:rFonts w:ascii="Times New Roman" w:eastAsia="Calibri" w:hAnsi="Times New Roman" w:cs="Times New Roman"/>
                <w:i/>
                <w:sz w:val="24"/>
                <w:szCs w:val="24"/>
                <w:lang w:val="en-US"/>
              </w:rPr>
              <w:t xml:space="preserve">Képességfejlesztési fókuszok: </w:t>
            </w:r>
            <w:r w:rsidRPr="00F71689">
              <w:rPr>
                <w:rFonts w:ascii="Times New Roman" w:eastAsia="Calibri" w:hAnsi="Times New Roman" w:cs="Times New Roman"/>
                <w:sz w:val="24"/>
                <w:szCs w:val="24"/>
                <w:lang w:val="en-US"/>
              </w:rPr>
              <w:t>ráismerő és a mozgásirányítás készsége; társakra figyelés, együttműködés; szabálykövetés, szabálytartás; beleélő és együttműködő képesség; kudarc és győzelem sportszerű megélése.</w:t>
            </w:r>
          </w:p>
        </w:tc>
      </w:tr>
      <w:tr w:rsidR="00F71689" w:rsidRPr="00F71689" w:rsidTr="00F71689">
        <w:trPr>
          <w:gridAfter w:val="1"/>
          <w:wAfter w:w="57" w:type="dxa"/>
          <w:jc w:val="center"/>
        </w:trPr>
        <w:tc>
          <w:tcPr>
            <w:tcW w:w="3378" w:type="dxa"/>
            <w:gridSpan w:val="3"/>
            <w:vAlign w:val="center"/>
          </w:tcPr>
          <w:p w:rsidR="00F71689" w:rsidRPr="00F71689" w:rsidRDefault="00F71689" w:rsidP="00F71689">
            <w:pPr>
              <w:spacing w:before="120" w:after="0" w:line="240" w:lineRule="auto"/>
              <w:jc w:val="center"/>
              <w:rPr>
                <w:rFonts w:ascii="Times New Roman" w:eastAsia="Calibri" w:hAnsi="Times New Roman" w:cs="Times New Roman"/>
                <w:b/>
                <w:sz w:val="24"/>
                <w:szCs w:val="24"/>
                <w:lang w:val="cs-CZ"/>
              </w:rPr>
            </w:pPr>
            <w:r w:rsidRPr="00F71689">
              <w:rPr>
                <w:rFonts w:ascii="Times New Roman" w:eastAsia="Calibri" w:hAnsi="Times New Roman" w:cs="Times New Roman"/>
                <w:b/>
                <w:sz w:val="24"/>
                <w:szCs w:val="24"/>
              </w:rPr>
              <w:t>Ismeretek</w:t>
            </w:r>
          </w:p>
        </w:tc>
        <w:tc>
          <w:tcPr>
            <w:tcW w:w="3466" w:type="dxa"/>
            <w:vAlign w:val="center"/>
          </w:tcPr>
          <w:p w:rsidR="00F71689" w:rsidRPr="00F71689" w:rsidRDefault="00F71689" w:rsidP="00F71689">
            <w:pPr>
              <w:spacing w:before="120" w:after="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rPr>
              <w:t xml:space="preserve">Fejlesztési követelmények/ </w:t>
            </w:r>
            <w:r w:rsidRPr="00F71689">
              <w:rPr>
                <w:rFonts w:ascii="Times New Roman" w:eastAsia="Calibri" w:hAnsi="Times New Roman" w:cs="Times New Roman"/>
                <w:b/>
                <w:sz w:val="24"/>
                <w:szCs w:val="24"/>
                <w:lang w:val="cs-CZ"/>
              </w:rPr>
              <w:t>Tevékenységek</w:t>
            </w:r>
          </w:p>
        </w:tc>
        <w:tc>
          <w:tcPr>
            <w:tcW w:w="2387" w:type="dxa"/>
            <w:gridSpan w:val="2"/>
            <w:vAlign w:val="center"/>
          </w:tcPr>
          <w:p w:rsidR="00F71689" w:rsidRPr="00F71689" w:rsidRDefault="00F71689" w:rsidP="00F71689">
            <w:pPr>
              <w:spacing w:before="120" w:after="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lang w:val="cs-CZ"/>
              </w:rPr>
              <w:t>Kapcsolódási</w:t>
            </w:r>
            <w:r w:rsidRPr="00F71689">
              <w:rPr>
                <w:rFonts w:ascii="Times New Roman" w:eastAsia="Calibri" w:hAnsi="Times New Roman" w:cs="Times New Roman"/>
                <w:b/>
                <w:sz w:val="24"/>
                <w:szCs w:val="24"/>
              </w:rPr>
              <w:t xml:space="preserve"> pontok</w:t>
            </w:r>
          </w:p>
        </w:tc>
      </w:tr>
      <w:tr w:rsidR="00F71689" w:rsidRPr="00F71689" w:rsidTr="00F71689">
        <w:trPr>
          <w:gridAfter w:val="1"/>
          <w:wAfter w:w="57" w:type="dxa"/>
          <w:jc w:val="center"/>
        </w:trPr>
        <w:tc>
          <w:tcPr>
            <w:tcW w:w="3378" w:type="dxa"/>
            <w:gridSpan w:val="3"/>
          </w:tcPr>
          <w:p w:rsidR="00F71689" w:rsidRPr="00F71689" w:rsidRDefault="00F71689" w:rsidP="00F71689">
            <w:pPr>
              <w:spacing w:before="120" w:after="0" w:line="240" w:lineRule="auto"/>
              <w:rPr>
                <w:rFonts w:ascii="Times New Roman" w:eastAsia="Calibri" w:hAnsi="Times New Roman" w:cs="Times New Roman"/>
                <w:i/>
                <w:sz w:val="24"/>
                <w:szCs w:val="24"/>
              </w:rPr>
            </w:pPr>
            <w:r w:rsidRPr="00F71689">
              <w:rPr>
                <w:rFonts w:ascii="Times New Roman" w:eastAsia="Calibri" w:hAnsi="Times New Roman" w:cs="Times New Roman"/>
                <w:i/>
                <w:sz w:val="24"/>
                <w:szCs w:val="24"/>
              </w:rPr>
              <w:t xml:space="preserve">3.1. Labdás játékok: </w:t>
            </w:r>
          </w:p>
          <w:p w:rsidR="00F71689" w:rsidRPr="00F71689" w:rsidRDefault="00F71689" w:rsidP="00F71689">
            <w:pPr>
              <w:numPr>
                <w:ilvl w:val="12"/>
                <w:numId w:val="0"/>
              </w:num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Dobó- és elfogójátékok.</w:t>
            </w:r>
          </w:p>
          <w:p w:rsidR="00F71689" w:rsidRPr="00F71689" w:rsidRDefault="00F71689" w:rsidP="00F71689">
            <w:pPr>
              <w:numPr>
                <w:ilvl w:val="12"/>
                <w:numId w:val="0"/>
              </w:num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Labdavezetés kézzel, lábbal, cselezés védővel szemben.</w:t>
            </w:r>
          </w:p>
          <w:p w:rsidR="00F71689" w:rsidRPr="00F71689" w:rsidRDefault="00F71689" w:rsidP="00F71689">
            <w:pPr>
              <w:numPr>
                <w:ilvl w:val="12"/>
                <w:numId w:val="0"/>
              </w:num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Átadások helyben és mozgás közben.</w:t>
            </w:r>
          </w:p>
          <w:p w:rsidR="00F71689" w:rsidRPr="00F71689" w:rsidRDefault="00F71689" w:rsidP="00F71689">
            <w:pPr>
              <w:numPr>
                <w:ilvl w:val="12"/>
                <w:numId w:val="0"/>
              </w:num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Célbarúgó- és célbadobójátékok.</w:t>
            </w:r>
          </w:p>
          <w:p w:rsidR="00F71689" w:rsidRPr="00F71689" w:rsidRDefault="00F71689" w:rsidP="00F71689">
            <w:pPr>
              <w:numPr>
                <w:ilvl w:val="12"/>
                <w:numId w:val="0"/>
              </w:num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Kosárlabda.</w:t>
            </w:r>
          </w:p>
          <w:p w:rsidR="00F71689" w:rsidRPr="00F71689" w:rsidRDefault="00F71689" w:rsidP="00F71689">
            <w:pPr>
              <w:numPr>
                <w:ilvl w:val="12"/>
                <w:numId w:val="0"/>
              </w:num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Labdarúgás.</w:t>
            </w:r>
          </w:p>
          <w:p w:rsidR="00F71689" w:rsidRPr="00F71689" w:rsidRDefault="00F71689" w:rsidP="00F71689">
            <w:pPr>
              <w:numPr>
                <w:ilvl w:val="12"/>
                <w:numId w:val="0"/>
              </w:num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lastRenderedPageBreak/>
              <w:t>Röplabda.</w:t>
            </w:r>
          </w:p>
          <w:p w:rsidR="00F71689" w:rsidRPr="00F71689" w:rsidRDefault="00F71689" w:rsidP="00F71689">
            <w:pPr>
              <w:numPr>
                <w:ilvl w:val="12"/>
                <w:numId w:val="0"/>
              </w:num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Kézilabda.</w:t>
            </w:r>
          </w:p>
          <w:p w:rsidR="00F71689" w:rsidRPr="00F71689" w:rsidRDefault="00F71689" w:rsidP="00F71689">
            <w:pPr>
              <w:spacing w:after="0" w:line="240" w:lineRule="auto"/>
              <w:rPr>
                <w:rFonts w:ascii="Times New Roman" w:eastAsia="Calibri" w:hAnsi="Times New Roman" w:cs="Times New Roman"/>
                <w:sz w:val="24"/>
                <w:szCs w:val="24"/>
              </w:rPr>
            </w:pPr>
          </w:p>
          <w:p w:rsidR="00F71689" w:rsidRPr="00F71689" w:rsidRDefault="00F71689" w:rsidP="00F71689">
            <w:pPr>
              <w:spacing w:after="0" w:line="240" w:lineRule="auto"/>
              <w:rPr>
                <w:rFonts w:ascii="Times New Roman" w:eastAsia="Calibri" w:hAnsi="Times New Roman" w:cs="Times New Roman"/>
                <w:i/>
                <w:sz w:val="24"/>
                <w:szCs w:val="24"/>
              </w:rPr>
            </w:pPr>
            <w:r w:rsidRPr="00F71689">
              <w:rPr>
                <w:rFonts w:ascii="Times New Roman" w:eastAsia="Calibri" w:hAnsi="Times New Roman" w:cs="Times New Roman"/>
                <w:i/>
                <w:sz w:val="24"/>
                <w:szCs w:val="24"/>
              </w:rPr>
              <w:t>3.2. Népi gyermekjátékok és néphagyományok</w:t>
            </w:r>
          </w:p>
          <w:p w:rsidR="00F71689" w:rsidRPr="00F71689" w:rsidRDefault="00F71689" w:rsidP="00F71689">
            <w:pPr>
              <w:numPr>
                <w:ilvl w:val="12"/>
                <w:numId w:val="0"/>
              </w:num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Futó- és fogójátékok taktikai elemekkel.</w:t>
            </w:r>
          </w:p>
          <w:p w:rsidR="00F71689" w:rsidRPr="00F71689" w:rsidRDefault="00F71689" w:rsidP="00F71689">
            <w:pPr>
              <w:spacing w:after="0" w:line="240" w:lineRule="auto"/>
              <w:rPr>
                <w:rFonts w:ascii="Times New Roman" w:eastAsia="Calibri" w:hAnsi="Times New Roman" w:cs="Times New Roman"/>
                <w:sz w:val="24"/>
                <w:szCs w:val="24"/>
                <w:u w:val="single"/>
              </w:rPr>
            </w:pPr>
          </w:p>
          <w:p w:rsidR="00F71689" w:rsidRPr="00F71689" w:rsidRDefault="00F71689" w:rsidP="00F71689">
            <w:pPr>
              <w:spacing w:after="0" w:line="240" w:lineRule="auto"/>
              <w:rPr>
                <w:rFonts w:ascii="Times New Roman" w:eastAsia="Calibri" w:hAnsi="Times New Roman" w:cs="Times New Roman"/>
                <w:i/>
                <w:sz w:val="24"/>
                <w:szCs w:val="24"/>
              </w:rPr>
            </w:pPr>
            <w:r w:rsidRPr="00F71689">
              <w:rPr>
                <w:rFonts w:ascii="Times New Roman" w:eastAsia="Calibri" w:hAnsi="Times New Roman" w:cs="Times New Roman"/>
                <w:i/>
                <w:sz w:val="24"/>
                <w:szCs w:val="24"/>
              </w:rPr>
              <w:t xml:space="preserve">3.3. Táncos játékok </w:t>
            </w:r>
          </w:p>
          <w:p w:rsidR="00F71689" w:rsidRPr="00F71689" w:rsidRDefault="00F71689" w:rsidP="00F71689">
            <w:pPr>
              <w:numPr>
                <w:ilvl w:val="12"/>
                <w:numId w:val="0"/>
              </w:num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Az 1–6. évfolyamon tanultak művelődési anyagából.</w:t>
            </w:r>
          </w:p>
        </w:tc>
        <w:tc>
          <w:tcPr>
            <w:tcW w:w="3466" w:type="dxa"/>
          </w:tcPr>
          <w:p w:rsidR="00F71689" w:rsidRPr="00F71689" w:rsidRDefault="00F71689" w:rsidP="00F71689">
            <w:pPr>
              <w:spacing w:before="120"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lastRenderedPageBreak/>
              <w:t>Testnevelési és sportjátékok stratégiai és taktikai elemeinek megismerése, szabályainak rendszere, szabálykövetés.</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Sportági előkészítő kreatív és kooperatív játékok.</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Népi hagyományőrző mozgásos tevékenységek értése és reprodukciója.</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lastRenderedPageBreak/>
              <w:t>Élethosszig végezhető szabadidős tevékenységek értése és reprodukciója.</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Labdás játékok, gyakorlatok.</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Tanulói kreativitásra alapozó motoros játékok.</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Érzelmek és motivációk szabályozásának megvalósítása.</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Élményszerűség és öröm érzékeltetése a társas játéktevékenységben.</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Személyes és társas folyamatok megélése.</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A konfliktuskezelés ismerete és gyakorlása.</w:t>
            </w:r>
          </w:p>
        </w:tc>
        <w:tc>
          <w:tcPr>
            <w:tcW w:w="2387" w:type="dxa"/>
            <w:gridSpan w:val="2"/>
          </w:tcPr>
          <w:p w:rsidR="00F71689" w:rsidRPr="00F71689" w:rsidRDefault="00F71689" w:rsidP="00F71689">
            <w:pPr>
              <w:spacing w:before="120" w:after="0" w:line="240" w:lineRule="auto"/>
              <w:rPr>
                <w:rFonts w:ascii="Times New Roman" w:eastAsia="Calibri" w:hAnsi="Times New Roman" w:cs="Times New Roman"/>
                <w:sz w:val="24"/>
                <w:szCs w:val="24"/>
              </w:rPr>
            </w:pPr>
            <w:r w:rsidRPr="00F71689">
              <w:rPr>
                <w:rFonts w:ascii="Times New Roman" w:eastAsia="Calibri" w:hAnsi="Times New Roman" w:cs="Times New Roman"/>
                <w:i/>
                <w:sz w:val="24"/>
                <w:szCs w:val="24"/>
              </w:rPr>
              <w:lastRenderedPageBreak/>
              <w:t xml:space="preserve">Magyar nyelv és irodalom: </w:t>
            </w:r>
            <w:r w:rsidRPr="00F71689">
              <w:rPr>
                <w:rFonts w:ascii="Times New Roman" w:eastAsia="Calibri" w:hAnsi="Times New Roman" w:cs="Times New Roman"/>
                <w:sz w:val="24"/>
                <w:szCs w:val="24"/>
              </w:rPr>
              <w:t>az anyanyelv kifejező, informáló, felhívó funkcióinak alkalmazása közlés, megbeszélés, rábeszélés formáiban.</w:t>
            </w:r>
          </w:p>
          <w:p w:rsidR="00F71689" w:rsidRPr="00F71689" w:rsidRDefault="00F71689" w:rsidP="00F71689">
            <w:pPr>
              <w:spacing w:after="0" w:line="240" w:lineRule="auto"/>
              <w:rPr>
                <w:rFonts w:ascii="Times New Roman" w:eastAsia="Calibri" w:hAnsi="Times New Roman" w:cs="Times New Roman"/>
                <w:sz w:val="24"/>
                <w:szCs w:val="24"/>
              </w:rPr>
            </w:pP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i/>
                <w:sz w:val="24"/>
                <w:szCs w:val="24"/>
              </w:rPr>
              <w:lastRenderedPageBreak/>
              <w:t xml:space="preserve">Hon-és népismeret: </w:t>
            </w:r>
            <w:r w:rsidRPr="00F71689">
              <w:rPr>
                <w:rFonts w:ascii="Times New Roman" w:eastAsia="Calibri" w:hAnsi="Times New Roman" w:cs="Times New Roman"/>
                <w:sz w:val="24"/>
                <w:szCs w:val="24"/>
              </w:rPr>
              <w:t xml:space="preserve">néphagyományok. </w:t>
            </w:r>
          </w:p>
        </w:tc>
      </w:tr>
      <w:tr w:rsidR="00F71689" w:rsidRPr="00F71689" w:rsidTr="00F71689">
        <w:tblPrEx>
          <w:tblBorders>
            <w:top w:val="none" w:sz="0" w:space="0" w:color="auto"/>
          </w:tblBorders>
        </w:tblPrEx>
        <w:trPr>
          <w:trHeight w:val="70"/>
          <w:jc w:val="center"/>
        </w:trPr>
        <w:tc>
          <w:tcPr>
            <w:tcW w:w="1843" w:type="dxa"/>
            <w:vAlign w:val="center"/>
          </w:tcPr>
          <w:p w:rsidR="00F71689" w:rsidRPr="00F71689" w:rsidRDefault="00F71689" w:rsidP="00F71689">
            <w:pPr>
              <w:spacing w:after="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rPr>
              <w:lastRenderedPageBreak/>
              <w:t>Kulcsfogalmak/ fogalmak</w:t>
            </w:r>
          </w:p>
        </w:tc>
        <w:tc>
          <w:tcPr>
            <w:tcW w:w="7445" w:type="dxa"/>
            <w:gridSpan w:val="6"/>
            <w:vAlign w:val="center"/>
          </w:tcPr>
          <w:p w:rsidR="00F71689" w:rsidRPr="00F71689" w:rsidRDefault="00F71689" w:rsidP="00F71689">
            <w:pPr>
              <w:spacing w:before="120" w:after="0" w:line="240" w:lineRule="auto"/>
              <w:jc w:val="both"/>
              <w:rPr>
                <w:rFonts w:ascii="Times New Roman" w:eastAsia="Calibri" w:hAnsi="Times New Roman" w:cs="Times New Roman"/>
                <w:sz w:val="24"/>
                <w:szCs w:val="24"/>
              </w:rPr>
            </w:pPr>
            <w:r w:rsidRPr="00F71689">
              <w:rPr>
                <w:rFonts w:ascii="Times New Roman" w:eastAsia="Calibri" w:hAnsi="Times New Roman" w:cs="Times New Roman"/>
                <w:sz w:val="24"/>
                <w:szCs w:val="24"/>
              </w:rPr>
              <w:t xml:space="preserve">Kosárlabda, labdarúgás, röplabda, kézilabda, </w:t>
            </w:r>
            <w:r w:rsidRPr="00F71689">
              <w:rPr>
                <w:rFonts w:ascii="Times New Roman" w:eastAsia="Calibri" w:hAnsi="Times New Roman" w:cs="Times New Roman"/>
                <w:sz w:val="24"/>
                <w:szCs w:val="24"/>
                <w:lang w:val="cs-CZ"/>
              </w:rPr>
              <w:t>játékszabály</w:t>
            </w:r>
            <w:r w:rsidRPr="00F71689">
              <w:rPr>
                <w:rFonts w:ascii="Times New Roman" w:eastAsia="Calibri" w:hAnsi="Times New Roman" w:cs="Times New Roman"/>
                <w:sz w:val="24"/>
                <w:szCs w:val="24"/>
              </w:rPr>
              <w:t>, védő, támadó, cselezés, nyitás, érintés, feladás, átütés, pontszerzés, góllövés, erőszakos, kíméletes, sportszerűség, „fair play”.</w:t>
            </w:r>
          </w:p>
        </w:tc>
      </w:tr>
    </w:tbl>
    <w:p w:rsidR="00F71689" w:rsidRPr="00F71689" w:rsidRDefault="00F71689" w:rsidP="00F71689">
      <w:pPr>
        <w:spacing w:after="0" w:line="240" w:lineRule="auto"/>
        <w:contextualSpacing/>
        <w:rPr>
          <w:rFonts w:ascii="Times New Roman" w:eastAsia="Calibri" w:hAnsi="Times New Roman" w:cs="Times New Roman"/>
          <w:b/>
          <w:bCs/>
          <w:sz w:val="24"/>
          <w:szCs w:val="24"/>
          <w:lang w:eastAsia="hu-HU"/>
        </w:rPr>
      </w:pPr>
    </w:p>
    <w:p w:rsidR="00F71689" w:rsidRPr="00F71689" w:rsidRDefault="00F71689" w:rsidP="00F71689">
      <w:pPr>
        <w:spacing w:after="0" w:line="240" w:lineRule="auto"/>
        <w:contextualSpacing/>
        <w:rPr>
          <w:rFonts w:ascii="Times New Roman" w:eastAsia="Calibri" w:hAnsi="Times New Roman" w:cs="Times New Roman"/>
          <w:b/>
          <w:bCs/>
          <w:sz w:val="24"/>
          <w:szCs w:val="24"/>
          <w:lang w:eastAsia="hu-HU"/>
        </w:rPr>
      </w:pPr>
    </w:p>
    <w:tbl>
      <w:tblPr>
        <w:tblW w:w="92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73"/>
        <w:gridCol w:w="358"/>
        <w:gridCol w:w="1199"/>
        <w:gridCol w:w="3430"/>
        <w:gridCol w:w="821"/>
        <w:gridCol w:w="1550"/>
      </w:tblGrid>
      <w:tr w:rsidR="00F71689" w:rsidRPr="00F71689" w:rsidTr="00F71689">
        <w:trPr>
          <w:jc w:val="center"/>
        </w:trPr>
        <w:tc>
          <w:tcPr>
            <w:tcW w:w="2231" w:type="dxa"/>
            <w:gridSpan w:val="2"/>
            <w:noWrap/>
            <w:vAlign w:val="center"/>
          </w:tcPr>
          <w:p w:rsidR="00F71689" w:rsidRPr="00F71689" w:rsidRDefault="00F71689" w:rsidP="00F71689">
            <w:pPr>
              <w:spacing w:after="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rPr>
              <w:t>Tematikai egység/ Fejlesztési cél</w:t>
            </w:r>
          </w:p>
        </w:tc>
        <w:tc>
          <w:tcPr>
            <w:tcW w:w="5450" w:type="dxa"/>
            <w:gridSpan w:val="3"/>
            <w:noWrap/>
            <w:vAlign w:val="center"/>
          </w:tcPr>
          <w:p w:rsidR="00F71689" w:rsidRPr="00F71689" w:rsidRDefault="00F71689" w:rsidP="00F71689">
            <w:pPr>
              <w:spacing w:before="120" w:after="0" w:line="240" w:lineRule="auto"/>
              <w:jc w:val="center"/>
              <w:rPr>
                <w:rFonts w:ascii="Times New Roman" w:eastAsia="Calibri" w:hAnsi="Times New Roman" w:cs="Times New Roman"/>
                <w:b/>
                <w:bCs/>
                <w:sz w:val="24"/>
                <w:szCs w:val="24"/>
              </w:rPr>
            </w:pPr>
            <w:r w:rsidRPr="00F71689">
              <w:rPr>
                <w:rFonts w:ascii="Times New Roman" w:eastAsia="Calibri" w:hAnsi="Times New Roman" w:cs="Times New Roman"/>
                <w:b/>
                <w:bCs/>
                <w:sz w:val="24"/>
                <w:szCs w:val="24"/>
              </w:rPr>
              <w:t>4. Versenyzés</w:t>
            </w:r>
          </w:p>
        </w:tc>
        <w:tc>
          <w:tcPr>
            <w:tcW w:w="1550" w:type="dxa"/>
            <w:noWrap/>
            <w:vAlign w:val="center"/>
          </w:tcPr>
          <w:p w:rsidR="00F71689" w:rsidRPr="00F71689" w:rsidRDefault="00F71689" w:rsidP="00F71689">
            <w:pPr>
              <w:spacing w:before="120" w:after="0" w:line="240" w:lineRule="auto"/>
              <w:jc w:val="center"/>
              <w:rPr>
                <w:rFonts w:ascii="Times New Roman" w:eastAsia="Calibri" w:hAnsi="Times New Roman" w:cs="Times New Roman"/>
                <w:b/>
                <w:bCs/>
                <w:sz w:val="24"/>
                <w:szCs w:val="24"/>
              </w:rPr>
            </w:pPr>
            <w:r w:rsidRPr="00F71689">
              <w:rPr>
                <w:rFonts w:ascii="Times New Roman" w:eastAsia="Calibri" w:hAnsi="Times New Roman" w:cs="Times New Roman"/>
                <w:b/>
                <w:bCs/>
                <w:sz w:val="24"/>
                <w:szCs w:val="24"/>
                <w:lang w:val="cs-CZ"/>
              </w:rPr>
              <w:t>Órakeret</w:t>
            </w:r>
          </w:p>
          <w:p w:rsidR="00F71689" w:rsidRPr="00F71689" w:rsidRDefault="00F71689" w:rsidP="00F71689">
            <w:pPr>
              <w:spacing w:after="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bCs/>
                <w:sz w:val="24"/>
                <w:szCs w:val="24"/>
              </w:rPr>
              <w:t>30 óra (folyamatos)</w:t>
            </w:r>
          </w:p>
        </w:tc>
      </w:tr>
      <w:tr w:rsidR="00F71689" w:rsidRPr="00F71689" w:rsidTr="00F71689">
        <w:trPr>
          <w:jc w:val="center"/>
        </w:trPr>
        <w:tc>
          <w:tcPr>
            <w:tcW w:w="2231" w:type="dxa"/>
            <w:gridSpan w:val="2"/>
            <w:noWrap/>
            <w:vAlign w:val="center"/>
          </w:tcPr>
          <w:p w:rsidR="00F71689" w:rsidRPr="00F71689" w:rsidRDefault="00F71689" w:rsidP="00F71689">
            <w:pPr>
              <w:spacing w:after="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rPr>
              <w:t>Előzetes tudás</w:t>
            </w:r>
          </w:p>
        </w:tc>
        <w:tc>
          <w:tcPr>
            <w:tcW w:w="7000" w:type="dxa"/>
            <w:gridSpan w:val="4"/>
            <w:noWrap/>
          </w:tcPr>
          <w:p w:rsidR="00F71689" w:rsidRPr="00F71689" w:rsidRDefault="00F71689" w:rsidP="00F71689">
            <w:pPr>
              <w:spacing w:before="120"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Együttműködés a csapattársakkal.</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Az egyszerűsített sportági versenyszabályok betartása.</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Az elemi labdakezelési ismeretek gyakorlati alkalmazása.</w:t>
            </w:r>
          </w:p>
        </w:tc>
      </w:tr>
      <w:tr w:rsidR="00F71689" w:rsidRPr="00F71689" w:rsidTr="00F71689">
        <w:trPr>
          <w:jc w:val="center"/>
        </w:trPr>
        <w:tc>
          <w:tcPr>
            <w:tcW w:w="2231" w:type="dxa"/>
            <w:gridSpan w:val="2"/>
            <w:noWrap/>
            <w:vAlign w:val="center"/>
          </w:tcPr>
          <w:p w:rsidR="00F71689" w:rsidRPr="00F71689" w:rsidRDefault="00F71689" w:rsidP="00F71689">
            <w:pPr>
              <w:spacing w:after="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rPr>
              <w:t>A tematikai egység nevelési-fejlesztési céljai</w:t>
            </w:r>
          </w:p>
        </w:tc>
        <w:tc>
          <w:tcPr>
            <w:tcW w:w="7000" w:type="dxa"/>
            <w:gridSpan w:val="4"/>
            <w:noWrap/>
          </w:tcPr>
          <w:p w:rsidR="00F71689" w:rsidRPr="00F71689" w:rsidRDefault="00F71689" w:rsidP="00F71689">
            <w:pPr>
              <w:spacing w:before="120" w:after="0" w:line="240" w:lineRule="auto"/>
              <w:rPr>
                <w:rFonts w:ascii="Times New Roman" w:eastAsia="Calibri" w:hAnsi="Times New Roman" w:cs="Times New Roman"/>
                <w:bCs/>
                <w:sz w:val="24"/>
                <w:szCs w:val="24"/>
              </w:rPr>
            </w:pPr>
            <w:r w:rsidRPr="00F71689">
              <w:rPr>
                <w:rFonts w:ascii="Times New Roman" w:eastAsia="Calibri" w:hAnsi="Times New Roman" w:cs="Times New Roman"/>
                <w:bCs/>
                <w:sz w:val="24"/>
                <w:szCs w:val="24"/>
              </w:rPr>
              <w:t>A tanulók képessé tétele egyszerűsített szabályokkal zajló versenyzésre: sor- és váltóversenyek és egyszerűsített sportági versenyek esetében.</w:t>
            </w:r>
          </w:p>
          <w:p w:rsidR="00F71689" w:rsidRPr="00F71689" w:rsidRDefault="00F71689" w:rsidP="00F71689">
            <w:pPr>
              <w:spacing w:after="240" w:line="240" w:lineRule="auto"/>
              <w:contextualSpacing/>
              <w:rPr>
                <w:rFonts w:ascii="Times New Roman" w:eastAsia="Calibri" w:hAnsi="Times New Roman" w:cs="Times New Roman"/>
                <w:sz w:val="24"/>
                <w:szCs w:val="24"/>
                <w:lang w:val="en-US"/>
              </w:rPr>
            </w:pPr>
            <w:r w:rsidRPr="00F71689">
              <w:rPr>
                <w:rFonts w:ascii="Times New Roman" w:eastAsia="Calibri" w:hAnsi="Times New Roman" w:cs="Times New Roman"/>
                <w:i/>
                <w:sz w:val="24"/>
                <w:szCs w:val="24"/>
                <w:lang w:val="en-US"/>
              </w:rPr>
              <w:t xml:space="preserve">Képességfejlesztési fókuszok: </w:t>
            </w:r>
            <w:r w:rsidRPr="00F71689">
              <w:rPr>
                <w:rFonts w:ascii="Times New Roman" w:eastAsia="Calibri" w:hAnsi="Times New Roman" w:cs="Times New Roman"/>
                <w:sz w:val="24"/>
                <w:szCs w:val="24"/>
                <w:lang w:val="en-US"/>
              </w:rPr>
              <w:t>szabálykövetés, szabálytartás; egészséges versenyszellem; kooperáció; koordináció; döntési és reagáló képesség; versenyszellem.</w:t>
            </w:r>
          </w:p>
        </w:tc>
      </w:tr>
      <w:tr w:rsidR="00F71689" w:rsidRPr="00F71689" w:rsidTr="00F71689">
        <w:trPr>
          <w:jc w:val="center"/>
        </w:trPr>
        <w:tc>
          <w:tcPr>
            <w:tcW w:w="3430" w:type="dxa"/>
            <w:gridSpan w:val="3"/>
            <w:noWrap/>
            <w:vAlign w:val="center"/>
          </w:tcPr>
          <w:p w:rsidR="00F71689" w:rsidRPr="00F71689" w:rsidRDefault="00F71689" w:rsidP="00F71689">
            <w:pPr>
              <w:spacing w:before="120" w:after="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rPr>
              <w:t>Ismeretek</w:t>
            </w:r>
          </w:p>
        </w:tc>
        <w:tc>
          <w:tcPr>
            <w:tcW w:w="3430" w:type="dxa"/>
            <w:noWrap/>
            <w:vAlign w:val="center"/>
          </w:tcPr>
          <w:p w:rsidR="00F71689" w:rsidRPr="00F71689" w:rsidRDefault="00F71689" w:rsidP="00F71689">
            <w:pPr>
              <w:spacing w:before="120" w:after="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rPr>
              <w:t>Fejlesztési követelmények/ Tevékenységek</w:t>
            </w:r>
          </w:p>
        </w:tc>
        <w:tc>
          <w:tcPr>
            <w:tcW w:w="2371" w:type="dxa"/>
            <w:gridSpan w:val="2"/>
            <w:noWrap/>
            <w:vAlign w:val="center"/>
          </w:tcPr>
          <w:p w:rsidR="00F71689" w:rsidRPr="00F71689" w:rsidRDefault="00F71689" w:rsidP="00F71689">
            <w:pPr>
              <w:spacing w:before="120" w:after="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rPr>
              <w:t>Kapcsolódási pontok</w:t>
            </w:r>
          </w:p>
        </w:tc>
      </w:tr>
      <w:tr w:rsidR="00F71689" w:rsidRPr="00F71689" w:rsidTr="00F71689">
        <w:trPr>
          <w:trHeight w:val="70"/>
          <w:jc w:val="center"/>
        </w:trPr>
        <w:tc>
          <w:tcPr>
            <w:tcW w:w="3430" w:type="dxa"/>
            <w:gridSpan w:val="3"/>
            <w:noWrap/>
          </w:tcPr>
          <w:p w:rsidR="00F71689" w:rsidRPr="00F71689" w:rsidRDefault="00F71689" w:rsidP="00F71689">
            <w:pPr>
              <w:spacing w:before="120" w:after="0" w:line="240" w:lineRule="auto"/>
              <w:rPr>
                <w:rFonts w:ascii="Times New Roman" w:eastAsia="Calibri" w:hAnsi="Times New Roman" w:cs="Times New Roman"/>
                <w:i/>
                <w:sz w:val="24"/>
                <w:szCs w:val="24"/>
              </w:rPr>
            </w:pPr>
            <w:r w:rsidRPr="00F71689">
              <w:rPr>
                <w:rFonts w:ascii="Times New Roman" w:eastAsia="Calibri" w:hAnsi="Times New Roman" w:cs="Times New Roman"/>
                <w:i/>
                <w:sz w:val="24"/>
                <w:szCs w:val="24"/>
              </w:rPr>
              <w:t>4.1. Futó-, ugró-, akadály- és ügyességi versenyek</w:t>
            </w:r>
          </w:p>
          <w:p w:rsidR="00F71689" w:rsidRPr="00F71689" w:rsidRDefault="00F71689" w:rsidP="00F71689">
            <w:pPr>
              <w:numPr>
                <w:ilvl w:val="12"/>
                <w:numId w:val="0"/>
              </w:num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Sorversenyek.</w:t>
            </w:r>
          </w:p>
          <w:p w:rsidR="00F71689" w:rsidRPr="00F71689" w:rsidRDefault="00F71689" w:rsidP="00F71689">
            <w:pPr>
              <w:numPr>
                <w:ilvl w:val="12"/>
                <w:numId w:val="0"/>
              </w:num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Váltóversenyek.</w:t>
            </w:r>
          </w:p>
          <w:p w:rsidR="00F71689" w:rsidRPr="00F71689" w:rsidRDefault="00F71689" w:rsidP="00F71689">
            <w:pPr>
              <w:numPr>
                <w:ilvl w:val="12"/>
                <w:numId w:val="0"/>
              </w:num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Futóiskola – futóversenyek (gyors, kitartó, gát, staféta stb.).</w:t>
            </w:r>
          </w:p>
          <w:p w:rsidR="00F71689" w:rsidRPr="00F71689" w:rsidRDefault="00F71689" w:rsidP="00F71689">
            <w:pPr>
              <w:numPr>
                <w:ilvl w:val="12"/>
                <w:numId w:val="0"/>
              </w:num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Ugróiskola – magas, távol stb.</w:t>
            </w:r>
          </w:p>
          <w:p w:rsidR="00F71689" w:rsidRPr="00F71689" w:rsidRDefault="00F71689" w:rsidP="00F71689">
            <w:pPr>
              <w:numPr>
                <w:ilvl w:val="12"/>
                <w:numId w:val="0"/>
              </w:num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Dobóversenyek (célba, távba különféle eszközökkel).</w:t>
            </w:r>
          </w:p>
          <w:p w:rsidR="00F71689" w:rsidRPr="00F71689" w:rsidRDefault="00F71689" w:rsidP="00F71689">
            <w:pPr>
              <w:numPr>
                <w:ilvl w:val="12"/>
                <w:numId w:val="0"/>
              </w:num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Kötélugró verseny.</w:t>
            </w:r>
          </w:p>
          <w:p w:rsidR="00F71689" w:rsidRPr="00F71689" w:rsidRDefault="00F71689" w:rsidP="00F71689">
            <w:pPr>
              <w:numPr>
                <w:ilvl w:val="12"/>
                <w:numId w:val="0"/>
              </w:num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Kötélhúzó verseny.</w:t>
            </w:r>
          </w:p>
          <w:p w:rsidR="00F71689" w:rsidRPr="00F71689" w:rsidRDefault="00F71689" w:rsidP="00F71689">
            <w:pPr>
              <w:spacing w:after="0" w:line="240" w:lineRule="auto"/>
              <w:rPr>
                <w:rFonts w:ascii="Times New Roman" w:eastAsia="Calibri" w:hAnsi="Times New Roman" w:cs="Times New Roman"/>
                <w:sz w:val="24"/>
                <w:szCs w:val="24"/>
              </w:rPr>
            </w:pPr>
          </w:p>
          <w:p w:rsidR="00F71689" w:rsidRPr="00F71689" w:rsidRDefault="00F71689" w:rsidP="00F71689">
            <w:pPr>
              <w:spacing w:after="0" w:line="240" w:lineRule="auto"/>
              <w:rPr>
                <w:rFonts w:ascii="Times New Roman" w:eastAsia="Calibri" w:hAnsi="Times New Roman" w:cs="Times New Roman"/>
                <w:i/>
                <w:sz w:val="24"/>
                <w:szCs w:val="24"/>
              </w:rPr>
            </w:pPr>
            <w:r w:rsidRPr="00F71689">
              <w:rPr>
                <w:rFonts w:ascii="Times New Roman" w:eastAsia="Calibri" w:hAnsi="Times New Roman" w:cs="Times New Roman"/>
                <w:i/>
                <w:sz w:val="24"/>
                <w:szCs w:val="24"/>
              </w:rPr>
              <w:t>4.2. Labdás versenyek</w:t>
            </w:r>
          </w:p>
          <w:p w:rsidR="00F71689" w:rsidRPr="00F71689" w:rsidRDefault="00F71689" w:rsidP="00F71689">
            <w:pPr>
              <w:numPr>
                <w:ilvl w:val="12"/>
                <w:numId w:val="0"/>
              </w:num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lastRenderedPageBreak/>
              <w:t>Kosárradobó-verseny.</w:t>
            </w:r>
          </w:p>
          <w:p w:rsidR="00F71689" w:rsidRPr="00F71689" w:rsidRDefault="00F71689" w:rsidP="00F71689">
            <w:pPr>
              <w:numPr>
                <w:ilvl w:val="12"/>
                <w:numId w:val="0"/>
              </w:num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Labdavezetési verseny.</w:t>
            </w:r>
          </w:p>
          <w:p w:rsidR="00F71689" w:rsidRPr="00F71689" w:rsidRDefault="00F71689" w:rsidP="00F71689">
            <w:pPr>
              <w:numPr>
                <w:ilvl w:val="12"/>
                <w:numId w:val="0"/>
              </w:num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Kidobójáték.</w:t>
            </w:r>
          </w:p>
          <w:p w:rsidR="00F71689" w:rsidRPr="00F71689" w:rsidRDefault="00F71689" w:rsidP="00F71689">
            <w:pPr>
              <w:numPr>
                <w:ilvl w:val="12"/>
                <w:numId w:val="0"/>
              </w:num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Labdarúgás.</w:t>
            </w:r>
          </w:p>
          <w:p w:rsidR="00F71689" w:rsidRPr="00F71689" w:rsidRDefault="00F71689" w:rsidP="00F71689">
            <w:pPr>
              <w:numPr>
                <w:ilvl w:val="12"/>
                <w:numId w:val="0"/>
              </w:num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Kosárlabda.</w:t>
            </w:r>
          </w:p>
          <w:p w:rsidR="00F71689" w:rsidRPr="00F71689" w:rsidRDefault="00F71689" w:rsidP="00F71689">
            <w:pPr>
              <w:numPr>
                <w:ilvl w:val="12"/>
                <w:numId w:val="0"/>
              </w:num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Kézilabda.</w:t>
            </w:r>
          </w:p>
          <w:p w:rsidR="00F71689" w:rsidRPr="00F71689" w:rsidRDefault="00F71689" w:rsidP="00F71689">
            <w:pPr>
              <w:numPr>
                <w:ilvl w:val="12"/>
                <w:numId w:val="0"/>
              </w:num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Zsinórlabda.</w:t>
            </w:r>
          </w:p>
          <w:p w:rsidR="00F71689" w:rsidRPr="00F71689" w:rsidRDefault="00F71689" w:rsidP="00F71689">
            <w:pPr>
              <w:spacing w:after="0" w:line="240" w:lineRule="auto"/>
              <w:rPr>
                <w:rFonts w:ascii="Times New Roman" w:eastAsia="Calibri" w:hAnsi="Times New Roman" w:cs="Times New Roman"/>
                <w:sz w:val="24"/>
                <w:szCs w:val="24"/>
              </w:rPr>
            </w:pPr>
          </w:p>
          <w:p w:rsidR="00F71689" w:rsidRPr="00F71689" w:rsidRDefault="00F71689" w:rsidP="00F71689">
            <w:pPr>
              <w:spacing w:after="0" w:line="240" w:lineRule="auto"/>
              <w:rPr>
                <w:rFonts w:ascii="Times New Roman" w:eastAsia="Calibri" w:hAnsi="Times New Roman" w:cs="Times New Roman"/>
                <w:i/>
                <w:sz w:val="24"/>
                <w:szCs w:val="24"/>
              </w:rPr>
            </w:pPr>
            <w:r w:rsidRPr="00F71689">
              <w:rPr>
                <w:rFonts w:ascii="Times New Roman" w:eastAsia="Calibri" w:hAnsi="Times New Roman" w:cs="Times New Roman"/>
                <w:i/>
                <w:sz w:val="24"/>
                <w:szCs w:val="24"/>
              </w:rPr>
              <w:t xml:space="preserve">4.3. Népi gyermekjátékok, versenyfeladatok </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(Bigézés, karikahajtás, dióleső, tojásbavágás, csizmadobáló, öcsigolyó /petanque/.)</w:t>
            </w:r>
          </w:p>
          <w:p w:rsidR="00F71689" w:rsidRPr="00F71689" w:rsidRDefault="00F71689" w:rsidP="00F71689">
            <w:pPr>
              <w:spacing w:after="0" w:line="240" w:lineRule="auto"/>
              <w:rPr>
                <w:rFonts w:ascii="Times New Roman" w:eastAsia="Calibri" w:hAnsi="Times New Roman" w:cs="Times New Roman"/>
                <w:sz w:val="24"/>
                <w:szCs w:val="24"/>
              </w:rPr>
            </w:pP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i/>
                <w:sz w:val="24"/>
                <w:szCs w:val="24"/>
              </w:rPr>
              <w:t>4.4. Úszóverseny</w:t>
            </w:r>
            <w:r w:rsidRPr="00F71689">
              <w:rPr>
                <w:rFonts w:ascii="Times New Roman" w:eastAsia="Calibri" w:hAnsi="Times New Roman" w:cs="Times New Roman"/>
                <w:sz w:val="24"/>
                <w:szCs w:val="24"/>
              </w:rPr>
              <w:t xml:space="preserve"> –</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egyszerűsített szabályokkal.</w:t>
            </w:r>
          </w:p>
          <w:p w:rsidR="00F71689" w:rsidRPr="00F71689" w:rsidRDefault="00F71689" w:rsidP="00F71689">
            <w:pPr>
              <w:spacing w:after="0" w:line="240" w:lineRule="auto"/>
              <w:rPr>
                <w:rFonts w:ascii="Times New Roman" w:eastAsia="Calibri" w:hAnsi="Times New Roman" w:cs="Times New Roman"/>
                <w:sz w:val="24"/>
                <w:szCs w:val="24"/>
              </w:rPr>
            </w:pP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i/>
                <w:sz w:val="24"/>
                <w:szCs w:val="24"/>
              </w:rPr>
              <w:t xml:space="preserve">4.5. </w:t>
            </w:r>
            <w:r w:rsidRPr="00F71689">
              <w:rPr>
                <w:rFonts w:ascii="Times New Roman" w:eastAsia="Calibri" w:hAnsi="Times New Roman" w:cs="Times New Roman"/>
                <w:i/>
                <w:sz w:val="24"/>
                <w:szCs w:val="24"/>
                <w:lang w:val="cs-CZ"/>
              </w:rPr>
              <w:t>Küzdősportok</w:t>
            </w:r>
            <w:r w:rsidRPr="00F71689">
              <w:rPr>
                <w:rFonts w:ascii="Times New Roman" w:eastAsia="Calibri" w:hAnsi="Times New Roman" w:cs="Times New Roman"/>
                <w:i/>
                <w:sz w:val="24"/>
                <w:szCs w:val="24"/>
              </w:rPr>
              <w:t xml:space="preserve"> elemei</w:t>
            </w:r>
            <w:r w:rsidRPr="00F71689">
              <w:rPr>
                <w:rFonts w:ascii="Times New Roman" w:eastAsia="Calibri" w:hAnsi="Times New Roman" w:cs="Times New Roman"/>
                <w:sz w:val="24"/>
                <w:szCs w:val="24"/>
              </w:rPr>
              <w:t xml:space="preserve"> –</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birkózás, keleti küzdősportok elemei.</w:t>
            </w:r>
          </w:p>
          <w:p w:rsidR="00F71689" w:rsidRPr="00F71689" w:rsidRDefault="00F71689" w:rsidP="00F71689">
            <w:pPr>
              <w:spacing w:after="0" w:line="240" w:lineRule="auto"/>
              <w:rPr>
                <w:rFonts w:ascii="Times New Roman" w:eastAsia="Calibri" w:hAnsi="Times New Roman" w:cs="Times New Roman"/>
                <w:sz w:val="24"/>
                <w:szCs w:val="24"/>
                <w:u w:val="single"/>
              </w:rPr>
            </w:pPr>
          </w:p>
          <w:p w:rsidR="00F71689" w:rsidRPr="00F71689" w:rsidRDefault="00F71689" w:rsidP="00F71689">
            <w:pPr>
              <w:spacing w:after="0" w:line="240" w:lineRule="auto"/>
              <w:rPr>
                <w:rFonts w:ascii="Times New Roman" w:eastAsia="Calibri" w:hAnsi="Times New Roman" w:cs="Times New Roman"/>
                <w:i/>
                <w:sz w:val="24"/>
                <w:szCs w:val="24"/>
              </w:rPr>
            </w:pPr>
            <w:r w:rsidRPr="00F71689">
              <w:rPr>
                <w:rFonts w:ascii="Times New Roman" w:eastAsia="Calibri" w:hAnsi="Times New Roman" w:cs="Times New Roman"/>
                <w:i/>
                <w:sz w:val="24"/>
                <w:szCs w:val="24"/>
              </w:rPr>
              <w:t>4.6. Az olimpiák története – sportidolok, paralimpia</w:t>
            </w:r>
          </w:p>
        </w:tc>
        <w:tc>
          <w:tcPr>
            <w:tcW w:w="3430" w:type="dxa"/>
            <w:noWrap/>
          </w:tcPr>
          <w:p w:rsidR="00F71689" w:rsidRPr="00F71689" w:rsidRDefault="00F71689" w:rsidP="00F71689">
            <w:pPr>
              <w:spacing w:before="120"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lastRenderedPageBreak/>
              <w:t>Egyénileg, párban és csoportosan végrehajtott versenyfeladatok a sportági versenyek szabályainak, technikai és taktikai elemeinek alkalmazásával.</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 xml:space="preserve">Sor- és váltóversenyek szabályainak ismerete és betartása. </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Egyszerűsített sportági versenyek ismerete és végrehajtása az írott és íratlan sportszerűségi szabályok betartásával.</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lastRenderedPageBreak/>
              <w:t>Sportszerűség fogalmi jelentésének és gyakorlatának ismerete.</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További ismeretek szerzése az olimpia- és sporttörténet nagy alakjairól, emblematikus személyiségeiről.</w:t>
            </w:r>
          </w:p>
          <w:p w:rsidR="00F71689" w:rsidRPr="00F71689" w:rsidRDefault="00F71689" w:rsidP="00F71689">
            <w:pPr>
              <w:spacing w:after="0" w:line="240" w:lineRule="auto"/>
              <w:rPr>
                <w:rFonts w:ascii="Times New Roman" w:eastAsia="Calibri" w:hAnsi="Times New Roman" w:cs="Times New Roman"/>
                <w:i/>
                <w:sz w:val="24"/>
                <w:szCs w:val="24"/>
              </w:rPr>
            </w:pPr>
            <w:r w:rsidRPr="00F71689">
              <w:rPr>
                <w:rFonts w:ascii="Times New Roman" w:eastAsia="Calibri" w:hAnsi="Times New Roman" w:cs="Times New Roman"/>
                <w:sz w:val="24"/>
                <w:szCs w:val="24"/>
              </w:rPr>
              <w:t>Ismeretek szerzése híres magyar és nemzetközi sportolókról a múltból és a jelenből.</w:t>
            </w:r>
          </w:p>
        </w:tc>
        <w:tc>
          <w:tcPr>
            <w:tcW w:w="2371" w:type="dxa"/>
            <w:gridSpan w:val="2"/>
            <w:noWrap/>
          </w:tcPr>
          <w:p w:rsidR="00F71689" w:rsidRPr="00F71689" w:rsidRDefault="00F71689" w:rsidP="00F71689">
            <w:pPr>
              <w:spacing w:before="120" w:after="0" w:line="240" w:lineRule="auto"/>
              <w:rPr>
                <w:rFonts w:ascii="Times New Roman" w:eastAsia="Calibri" w:hAnsi="Times New Roman" w:cs="Times New Roman"/>
                <w:sz w:val="24"/>
                <w:szCs w:val="24"/>
              </w:rPr>
            </w:pPr>
            <w:r w:rsidRPr="00F71689">
              <w:rPr>
                <w:rFonts w:ascii="Times New Roman" w:eastAsia="Calibri" w:hAnsi="Times New Roman" w:cs="Times New Roman"/>
                <w:i/>
                <w:sz w:val="24"/>
                <w:szCs w:val="24"/>
              </w:rPr>
              <w:lastRenderedPageBreak/>
              <w:t xml:space="preserve">Magyar nyelv és irodalom: </w:t>
            </w:r>
            <w:r w:rsidRPr="00F71689">
              <w:rPr>
                <w:rFonts w:ascii="Times New Roman" w:eastAsia="Calibri" w:hAnsi="Times New Roman" w:cs="Times New Roman"/>
                <w:sz w:val="24"/>
                <w:szCs w:val="24"/>
              </w:rPr>
              <w:t>viszonyszavak; a versenyekhez, sporthoz kapcsolódó szakkifejezések tartalma, szókincsbővítés.</w:t>
            </w:r>
          </w:p>
          <w:p w:rsidR="00F71689" w:rsidRPr="00F71689" w:rsidRDefault="00F71689" w:rsidP="00F71689">
            <w:pPr>
              <w:spacing w:after="0" w:line="240" w:lineRule="auto"/>
              <w:rPr>
                <w:rFonts w:ascii="Times New Roman" w:eastAsia="Calibri" w:hAnsi="Times New Roman" w:cs="Times New Roman"/>
                <w:sz w:val="24"/>
                <w:szCs w:val="24"/>
              </w:rPr>
            </w:pP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i/>
                <w:sz w:val="24"/>
                <w:szCs w:val="24"/>
              </w:rPr>
              <w:t xml:space="preserve">Természetismeret: </w:t>
            </w:r>
            <w:r w:rsidRPr="00F71689">
              <w:rPr>
                <w:rFonts w:ascii="Times New Roman" w:eastAsia="Calibri" w:hAnsi="Times New Roman" w:cs="Times New Roman"/>
                <w:sz w:val="24"/>
                <w:szCs w:val="24"/>
              </w:rPr>
              <w:t>egészséges életmód.</w:t>
            </w:r>
          </w:p>
          <w:p w:rsidR="00F71689" w:rsidRPr="00F71689" w:rsidRDefault="00F71689" w:rsidP="00F71689">
            <w:pPr>
              <w:spacing w:after="0" w:line="240" w:lineRule="auto"/>
              <w:rPr>
                <w:rFonts w:ascii="Times New Roman" w:eastAsia="Calibri" w:hAnsi="Times New Roman" w:cs="Times New Roman"/>
                <w:sz w:val="24"/>
                <w:szCs w:val="24"/>
              </w:rPr>
            </w:pP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i/>
                <w:sz w:val="24"/>
                <w:szCs w:val="24"/>
              </w:rPr>
              <w:t xml:space="preserve">Erkölcstan: </w:t>
            </w:r>
            <w:r w:rsidRPr="00F71689">
              <w:rPr>
                <w:rFonts w:ascii="Times New Roman" w:eastAsia="Calibri" w:hAnsi="Times New Roman" w:cs="Times New Roman"/>
                <w:sz w:val="24"/>
                <w:szCs w:val="24"/>
              </w:rPr>
              <w:t xml:space="preserve">emberi </w:t>
            </w:r>
            <w:r w:rsidRPr="00F71689">
              <w:rPr>
                <w:rFonts w:ascii="Times New Roman" w:eastAsia="Calibri" w:hAnsi="Times New Roman" w:cs="Times New Roman"/>
                <w:sz w:val="24"/>
                <w:szCs w:val="24"/>
              </w:rPr>
              <w:lastRenderedPageBreak/>
              <w:t xml:space="preserve">erények, kitartás, akarat. </w:t>
            </w:r>
          </w:p>
          <w:p w:rsidR="00F71689" w:rsidRPr="00F71689" w:rsidRDefault="00F71689" w:rsidP="00F71689">
            <w:pPr>
              <w:spacing w:after="0" w:line="240" w:lineRule="auto"/>
              <w:rPr>
                <w:rFonts w:ascii="Times New Roman" w:eastAsia="Calibri" w:hAnsi="Times New Roman" w:cs="Times New Roman"/>
                <w:sz w:val="24"/>
                <w:szCs w:val="24"/>
              </w:rPr>
            </w:pP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i/>
                <w:sz w:val="24"/>
                <w:szCs w:val="24"/>
              </w:rPr>
              <w:t xml:space="preserve">Történelem, társadalmi és állampolgári ismeretek: </w:t>
            </w:r>
            <w:r w:rsidRPr="00F71689">
              <w:rPr>
                <w:rFonts w:ascii="Times New Roman" w:eastAsia="Calibri" w:hAnsi="Times New Roman" w:cs="Times New Roman"/>
                <w:sz w:val="24"/>
                <w:szCs w:val="24"/>
              </w:rPr>
              <w:t>áttekintés: ókori Görögország (Olimpia).</w:t>
            </w:r>
          </w:p>
          <w:p w:rsidR="00F71689" w:rsidRPr="00F71689" w:rsidRDefault="00F71689" w:rsidP="00F71689">
            <w:pPr>
              <w:spacing w:after="0" w:line="240" w:lineRule="auto"/>
              <w:rPr>
                <w:rFonts w:ascii="Times New Roman" w:eastAsia="Calibri" w:hAnsi="Times New Roman" w:cs="Times New Roman"/>
                <w:sz w:val="24"/>
                <w:szCs w:val="24"/>
              </w:rPr>
            </w:pP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i/>
                <w:sz w:val="24"/>
                <w:szCs w:val="24"/>
              </w:rPr>
              <w:t xml:space="preserve">Hon-és népismeret: </w:t>
            </w:r>
            <w:r w:rsidRPr="00F71689">
              <w:rPr>
                <w:rFonts w:ascii="Times New Roman" w:eastAsia="Calibri" w:hAnsi="Times New Roman" w:cs="Times New Roman"/>
                <w:sz w:val="24"/>
                <w:szCs w:val="24"/>
              </w:rPr>
              <w:t xml:space="preserve">gyermeki élet, </w:t>
            </w:r>
            <w:r w:rsidRPr="00F71689">
              <w:rPr>
                <w:rFonts w:ascii="Times New Roman" w:eastAsia="Calibri" w:hAnsi="Times New Roman" w:cs="Times New Roman"/>
                <w:sz w:val="24"/>
                <w:szCs w:val="24"/>
                <w:lang w:val="cs-CZ"/>
              </w:rPr>
              <w:t>gyermekjátékok</w:t>
            </w:r>
            <w:r w:rsidRPr="00F71689">
              <w:rPr>
                <w:rFonts w:ascii="Times New Roman" w:eastAsia="Calibri" w:hAnsi="Times New Roman" w:cs="Times New Roman"/>
                <w:sz w:val="24"/>
                <w:szCs w:val="24"/>
              </w:rPr>
              <w:t xml:space="preserve"> régen. </w:t>
            </w:r>
          </w:p>
        </w:tc>
      </w:tr>
      <w:tr w:rsidR="00F71689" w:rsidRPr="00F71689" w:rsidTr="00F71689">
        <w:tblPrEx>
          <w:tblBorders>
            <w:top w:val="none" w:sz="0" w:space="0" w:color="auto"/>
          </w:tblBorders>
        </w:tblPrEx>
        <w:trPr>
          <w:trHeight w:val="70"/>
          <w:jc w:val="center"/>
        </w:trPr>
        <w:tc>
          <w:tcPr>
            <w:tcW w:w="1873" w:type="dxa"/>
            <w:noWrap/>
            <w:vAlign w:val="center"/>
          </w:tcPr>
          <w:p w:rsidR="00F71689" w:rsidRPr="00F71689" w:rsidRDefault="00F71689" w:rsidP="00F71689">
            <w:pPr>
              <w:spacing w:after="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lang w:val="cs-CZ"/>
              </w:rPr>
              <w:lastRenderedPageBreak/>
              <w:t>Kulcsfogalmak</w:t>
            </w:r>
            <w:r w:rsidRPr="00F71689">
              <w:rPr>
                <w:rFonts w:ascii="Times New Roman" w:eastAsia="Calibri" w:hAnsi="Times New Roman" w:cs="Times New Roman"/>
                <w:b/>
                <w:sz w:val="24"/>
                <w:szCs w:val="24"/>
              </w:rPr>
              <w:t>/ fogalmak</w:t>
            </w:r>
          </w:p>
        </w:tc>
        <w:tc>
          <w:tcPr>
            <w:tcW w:w="7358" w:type="dxa"/>
            <w:gridSpan w:val="5"/>
            <w:noWrap/>
            <w:vAlign w:val="center"/>
          </w:tcPr>
          <w:p w:rsidR="00F71689" w:rsidRPr="00F71689" w:rsidRDefault="00F71689" w:rsidP="00F71689">
            <w:pPr>
              <w:spacing w:before="120"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Kidobójáték, labdarúgás, kosárlabda, kézilabda, zsinórlabda, játékszabály; erőszakos, kíméletes, sportszerűség, „fair play”, esélyegyenlőség, teljesítmény.</w:t>
            </w:r>
          </w:p>
        </w:tc>
      </w:tr>
    </w:tbl>
    <w:p w:rsidR="00F71689" w:rsidRPr="00F71689" w:rsidRDefault="00F71689" w:rsidP="00F71689">
      <w:pPr>
        <w:spacing w:after="0" w:line="240" w:lineRule="auto"/>
        <w:contextualSpacing/>
        <w:rPr>
          <w:rFonts w:ascii="Times New Roman" w:eastAsia="Calibri" w:hAnsi="Times New Roman" w:cs="Times New Roman"/>
          <w:b/>
          <w:bCs/>
          <w:sz w:val="24"/>
          <w:szCs w:val="24"/>
          <w:lang w:eastAsia="hu-HU"/>
        </w:rPr>
      </w:pPr>
    </w:p>
    <w:p w:rsidR="00F71689" w:rsidRPr="00F71689" w:rsidRDefault="00F71689" w:rsidP="00F71689">
      <w:pPr>
        <w:spacing w:after="0" w:line="240" w:lineRule="auto"/>
        <w:contextualSpacing/>
        <w:rPr>
          <w:rFonts w:ascii="Times New Roman" w:eastAsia="Calibri" w:hAnsi="Times New Roman" w:cs="Times New Roman"/>
          <w:b/>
          <w:bCs/>
          <w:sz w:val="24"/>
          <w:szCs w:val="24"/>
          <w:lang w:eastAsia="hu-HU"/>
        </w:rPr>
      </w:pPr>
    </w:p>
    <w:tbl>
      <w:tblPr>
        <w:tblW w:w="9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
        <w:gridCol w:w="1830"/>
        <w:gridCol w:w="44"/>
        <w:gridCol w:w="1628"/>
        <w:gridCol w:w="3229"/>
        <w:gridCol w:w="619"/>
        <w:gridCol w:w="1776"/>
        <w:gridCol w:w="48"/>
      </w:tblGrid>
      <w:tr w:rsidR="00F71689" w:rsidRPr="00F71689" w:rsidTr="00F71689">
        <w:trPr>
          <w:gridAfter w:val="1"/>
          <w:wAfter w:w="48" w:type="dxa"/>
          <w:jc w:val="center"/>
        </w:trPr>
        <w:tc>
          <w:tcPr>
            <w:tcW w:w="1922" w:type="dxa"/>
            <w:gridSpan w:val="3"/>
            <w:vAlign w:val="center"/>
          </w:tcPr>
          <w:p w:rsidR="00F71689" w:rsidRPr="00F71689" w:rsidRDefault="00F71689" w:rsidP="00F71689">
            <w:pPr>
              <w:spacing w:after="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lang w:val="cs-CZ"/>
              </w:rPr>
              <w:t>Tematikai</w:t>
            </w:r>
            <w:r w:rsidRPr="00F71689">
              <w:rPr>
                <w:rFonts w:ascii="Times New Roman" w:eastAsia="Calibri" w:hAnsi="Times New Roman" w:cs="Times New Roman"/>
                <w:b/>
                <w:sz w:val="24"/>
                <w:szCs w:val="24"/>
              </w:rPr>
              <w:t xml:space="preserve"> egység/ Fejlesztési cél</w:t>
            </w:r>
          </w:p>
        </w:tc>
        <w:tc>
          <w:tcPr>
            <w:tcW w:w="5476" w:type="dxa"/>
            <w:gridSpan w:val="3"/>
            <w:vAlign w:val="center"/>
          </w:tcPr>
          <w:p w:rsidR="00F71689" w:rsidRPr="00F71689" w:rsidRDefault="00F71689" w:rsidP="00F71689">
            <w:pPr>
              <w:spacing w:before="120" w:after="0" w:line="240" w:lineRule="auto"/>
              <w:jc w:val="center"/>
              <w:rPr>
                <w:rFonts w:ascii="Times New Roman" w:eastAsia="Calibri" w:hAnsi="Times New Roman" w:cs="Times New Roman"/>
                <w:b/>
                <w:bCs/>
                <w:sz w:val="24"/>
                <w:szCs w:val="24"/>
              </w:rPr>
            </w:pPr>
            <w:r w:rsidRPr="00F71689">
              <w:rPr>
                <w:rFonts w:ascii="Times New Roman" w:eastAsia="Calibri" w:hAnsi="Times New Roman" w:cs="Times New Roman"/>
                <w:b/>
                <w:bCs/>
                <w:sz w:val="24"/>
                <w:szCs w:val="24"/>
              </w:rPr>
              <w:t xml:space="preserve">5. </w:t>
            </w:r>
            <w:r w:rsidRPr="00F71689">
              <w:rPr>
                <w:rFonts w:ascii="Times New Roman" w:eastAsia="Calibri" w:hAnsi="Times New Roman" w:cs="Times New Roman"/>
                <w:b/>
                <w:bCs/>
                <w:sz w:val="24"/>
                <w:szCs w:val="24"/>
                <w:lang w:val="cs-CZ"/>
              </w:rPr>
              <w:t>Prevenció</w:t>
            </w:r>
            <w:r w:rsidRPr="00F71689">
              <w:rPr>
                <w:rFonts w:ascii="Times New Roman" w:eastAsia="Calibri" w:hAnsi="Times New Roman" w:cs="Times New Roman"/>
                <w:b/>
                <w:bCs/>
                <w:sz w:val="24"/>
                <w:szCs w:val="24"/>
              </w:rPr>
              <w:t>, életvezetés, egészségfejlesztés</w:t>
            </w:r>
          </w:p>
        </w:tc>
        <w:tc>
          <w:tcPr>
            <w:tcW w:w="1776" w:type="dxa"/>
            <w:vAlign w:val="center"/>
          </w:tcPr>
          <w:p w:rsidR="00F71689" w:rsidRPr="00F71689" w:rsidRDefault="00F71689" w:rsidP="00F71689">
            <w:pPr>
              <w:spacing w:before="120" w:after="0" w:line="240" w:lineRule="auto"/>
              <w:jc w:val="center"/>
              <w:rPr>
                <w:rFonts w:ascii="Times New Roman" w:eastAsia="Calibri" w:hAnsi="Times New Roman" w:cs="Times New Roman"/>
                <w:b/>
                <w:bCs/>
                <w:sz w:val="24"/>
                <w:szCs w:val="24"/>
              </w:rPr>
            </w:pPr>
            <w:r w:rsidRPr="00F71689">
              <w:rPr>
                <w:rFonts w:ascii="Times New Roman" w:eastAsia="Calibri" w:hAnsi="Times New Roman" w:cs="Times New Roman"/>
                <w:b/>
                <w:bCs/>
                <w:sz w:val="24"/>
                <w:szCs w:val="24"/>
                <w:lang w:val="cs-CZ"/>
              </w:rPr>
              <w:t>Órakeret</w:t>
            </w:r>
          </w:p>
          <w:p w:rsidR="00F71689" w:rsidRPr="00F71689" w:rsidRDefault="00F71689" w:rsidP="00F71689">
            <w:pPr>
              <w:spacing w:after="0" w:line="240" w:lineRule="auto"/>
              <w:jc w:val="center"/>
              <w:rPr>
                <w:rFonts w:ascii="Times New Roman" w:eastAsia="Calibri" w:hAnsi="Times New Roman" w:cs="Times New Roman"/>
                <w:b/>
                <w:bCs/>
                <w:sz w:val="24"/>
                <w:szCs w:val="24"/>
              </w:rPr>
            </w:pPr>
            <w:r w:rsidRPr="00F71689">
              <w:rPr>
                <w:rFonts w:ascii="Times New Roman" w:eastAsia="Calibri" w:hAnsi="Times New Roman" w:cs="Times New Roman"/>
                <w:b/>
                <w:bCs/>
                <w:sz w:val="24"/>
                <w:szCs w:val="24"/>
              </w:rPr>
              <w:t>21 óra</w:t>
            </w:r>
          </w:p>
          <w:p w:rsidR="00F71689" w:rsidRPr="00F71689" w:rsidRDefault="00F71689" w:rsidP="00F71689">
            <w:pPr>
              <w:spacing w:after="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bCs/>
                <w:sz w:val="24"/>
                <w:szCs w:val="24"/>
              </w:rPr>
              <w:t>(</w:t>
            </w:r>
            <w:r w:rsidRPr="00F71689">
              <w:rPr>
                <w:rFonts w:ascii="Times New Roman" w:eastAsia="Calibri" w:hAnsi="Times New Roman" w:cs="Times New Roman"/>
                <w:b/>
                <w:bCs/>
                <w:sz w:val="24"/>
                <w:szCs w:val="24"/>
                <w:lang w:val="cs-CZ"/>
              </w:rPr>
              <w:t>folyamatos</w:t>
            </w:r>
            <w:r w:rsidRPr="00F71689">
              <w:rPr>
                <w:rFonts w:ascii="Times New Roman" w:eastAsia="Calibri" w:hAnsi="Times New Roman" w:cs="Times New Roman"/>
                <w:b/>
                <w:bCs/>
                <w:sz w:val="24"/>
                <w:szCs w:val="24"/>
              </w:rPr>
              <w:t>)</w:t>
            </w:r>
          </w:p>
        </w:tc>
      </w:tr>
      <w:tr w:rsidR="00F71689" w:rsidRPr="00F71689" w:rsidTr="00F71689">
        <w:trPr>
          <w:gridAfter w:val="1"/>
          <w:wAfter w:w="48" w:type="dxa"/>
          <w:jc w:val="center"/>
        </w:trPr>
        <w:tc>
          <w:tcPr>
            <w:tcW w:w="1922" w:type="dxa"/>
            <w:gridSpan w:val="3"/>
            <w:vAlign w:val="center"/>
          </w:tcPr>
          <w:p w:rsidR="00F71689" w:rsidRPr="00F71689" w:rsidRDefault="00F71689" w:rsidP="00F71689">
            <w:pPr>
              <w:spacing w:after="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rPr>
              <w:t>Előzetes tudás</w:t>
            </w:r>
          </w:p>
        </w:tc>
        <w:tc>
          <w:tcPr>
            <w:tcW w:w="7252" w:type="dxa"/>
            <w:gridSpan w:val="4"/>
          </w:tcPr>
          <w:p w:rsidR="00F71689" w:rsidRPr="00F71689" w:rsidRDefault="00F71689" w:rsidP="00F71689">
            <w:pPr>
              <w:spacing w:before="120"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A gyakorolt mozgáselemek, szabadidős tevékenységek ismerete.</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 xml:space="preserve"> Egyszerű relaxációs gyakorlatok irányítás melletti elvégzése.</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 xml:space="preserve">Az egészséges életmód alapelemeinek ismerete. </w:t>
            </w:r>
          </w:p>
        </w:tc>
      </w:tr>
      <w:tr w:rsidR="00F71689" w:rsidRPr="00F71689" w:rsidTr="00F71689">
        <w:trPr>
          <w:gridAfter w:val="1"/>
          <w:wAfter w:w="48" w:type="dxa"/>
          <w:jc w:val="center"/>
        </w:trPr>
        <w:tc>
          <w:tcPr>
            <w:tcW w:w="1922" w:type="dxa"/>
            <w:gridSpan w:val="3"/>
            <w:vAlign w:val="center"/>
          </w:tcPr>
          <w:p w:rsidR="00F71689" w:rsidRPr="00F71689" w:rsidRDefault="00F71689" w:rsidP="00F71689">
            <w:pPr>
              <w:spacing w:after="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rPr>
              <w:t>A tematikai egység nevelési-fejlesztési céljai</w:t>
            </w:r>
          </w:p>
        </w:tc>
        <w:tc>
          <w:tcPr>
            <w:tcW w:w="7252" w:type="dxa"/>
            <w:gridSpan w:val="4"/>
          </w:tcPr>
          <w:p w:rsidR="00F71689" w:rsidRPr="00F71689" w:rsidRDefault="00F71689" w:rsidP="00F71689">
            <w:pPr>
              <w:spacing w:before="120" w:after="0" w:line="240" w:lineRule="auto"/>
              <w:rPr>
                <w:rFonts w:ascii="Times New Roman" w:eastAsia="Calibri" w:hAnsi="Times New Roman" w:cs="Times New Roman"/>
                <w:bCs/>
                <w:sz w:val="24"/>
                <w:szCs w:val="24"/>
              </w:rPr>
            </w:pPr>
            <w:r w:rsidRPr="00F71689">
              <w:rPr>
                <w:rFonts w:ascii="Times New Roman" w:eastAsia="Calibri" w:hAnsi="Times New Roman" w:cs="Times New Roman"/>
                <w:bCs/>
                <w:sz w:val="24"/>
                <w:szCs w:val="24"/>
              </w:rPr>
              <w:t>Egészségfejlesztő mozgásos tevékenységformákra nevelés.</w:t>
            </w:r>
          </w:p>
          <w:p w:rsidR="00F71689" w:rsidRPr="00F71689" w:rsidRDefault="00F71689" w:rsidP="00F71689">
            <w:pPr>
              <w:spacing w:after="0" w:line="240" w:lineRule="auto"/>
              <w:rPr>
                <w:rFonts w:ascii="Times New Roman" w:eastAsia="Calibri" w:hAnsi="Times New Roman" w:cs="Times New Roman"/>
                <w:bCs/>
                <w:sz w:val="24"/>
                <w:szCs w:val="24"/>
              </w:rPr>
            </w:pPr>
            <w:r w:rsidRPr="00F71689">
              <w:rPr>
                <w:rFonts w:ascii="Times New Roman" w:eastAsia="Calibri" w:hAnsi="Times New Roman" w:cs="Times New Roman"/>
                <w:bCs/>
                <w:sz w:val="24"/>
                <w:szCs w:val="24"/>
              </w:rPr>
              <w:t>Relaxációs gyakorlatok, mint az önsegítés eszközeinek tudatosítása.</w:t>
            </w:r>
          </w:p>
          <w:p w:rsidR="00F71689" w:rsidRPr="00F71689" w:rsidRDefault="00F71689" w:rsidP="00F71689">
            <w:pPr>
              <w:spacing w:after="0" w:line="240" w:lineRule="auto"/>
              <w:rPr>
                <w:rFonts w:ascii="Times New Roman" w:eastAsia="Calibri" w:hAnsi="Times New Roman" w:cs="Times New Roman"/>
                <w:bCs/>
                <w:sz w:val="24"/>
                <w:szCs w:val="24"/>
              </w:rPr>
            </w:pPr>
            <w:r w:rsidRPr="00F71689">
              <w:rPr>
                <w:rFonts w:ascii="Times New Roman" w:eastAsia="Calibri" w:hAnsi="Times New Roman" w:cs="Times New Roman"/>
                <w:bCs/>
                <w:sz w:val="24"/>
                <w:szCs w:val="24"/>
              </w:rPr>
              <w:t>Higiénés ismeretek tudatos alkalmazására nevelés.</w:t>
            </w:r>
          </w:p>
          <w:p w:rsidR="00F71689" w:rsidRPr="00F71689" w:rsidRDefault="00F71689" w:rsidP="00F71689">
            <w:pPr>
              <w:spacing w:after="0" w:line="240" w:lineRule="auto"/>
              <w:rPr>
                <w:rFonts w:ascii="Times New Roman" w:eastAsia="Calibri" w:hAnsi="Times New Roman" w:cs="Times New Roman"/>
                <w:bCs/>
                <w:sz w:val="24"/>
                <w:szCs w:val="24"/>
              </w:rPr>
            </w:pPr>
            <w:r w:rsidRPr="00F71689">
              <w:rPr>
                <w:rFonts w:ascii="Times New Roman" w:eastAsia="Calibri" w:hAnsi="Times New Roman" w:cs="Times New Roman"/>
                <w:bCs/>
                <w:sz w:val="24"/>
                <w:szCs w:val="24"/>
              </w:rPr>
              <w:t>A szabad levegőn végzett sportok egészségmegőrző szerepének tudatosítása.</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 xml:space="preserve">A tanulók betegségtudatának, félénkségének, esetleges gátlásainak mérséklése, oldása </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egyéni sikerhez juttatásukkal.</w:t>
            </w:r>
          </w:p>
          <w:p w:rsidR="00F71689" w:rsidRPr="00F71689" w:rsidRDefault="00F71689" w:rsidP="00F71689">
            <w:pPr>
              <w:spacing w:after="240" w:line="240" w:lineRule="auto"/>
              <w:contextualSpacing/>
              <w:rPr>
                <w:rFonts w:ascii="Times New Roman" w:eastAsia="Calibri" w:hAnsi="Times New Roman" w:cs="Times New Roman"/>
                <w:bCs/>
                <w:sz w:val="24"/>
                <w:szCs w:val="24"/>
                <w:lang w:val="en-US"/>
              </w:rPr>
            </w:pPr>
            <w:r w:rsidRPr="00F71689">
              <w:rPr>
                <w:rFonts w:ascii="Times New Roman" w:eastAsia="Calibri" w:hAnsi="Times New Roman" w:cs="Times New Roman"/>
                <w:i/>
                <w:sz w:val="24"/>
                <w:szCs w:val="24"/>
                <w:lang w:val="en-US"/>
              </w:rPr>
              <w:t xml:space="preserve">Képességfejlesztési fókuszok: </w:t>
            </w:r>
            <w:r w:rsidRPr="00F71689">
              <w:rPr>
                <w:rFonts w:ascii="Times New Roman" w:eastAsia="Calibri" w:hAnsi="Times New Roman" w:cs="Times New Roman"/>
                <w:sz w:val="24"/>
                <w:szCs w:val="24"/>
                <w:lang w:val="en-US"/>
              </w:rPr>
              <w:t>egészségtudatosság; mozgásigény; a körülményekhez való alkalmazkodás; a természet szeretete, fenntartható fejlődés.</w:t>
            </w:r>
          </w:p>
        </w:tc>
      </w:tr>
      <w:tr w:rsidR="00F71689" w:rsidRPr="00F71689" w:rsidTr="00F71689">
        <w:tblPrEx>
          <w:jc w:val="left"/>
        </w:tblPrEx>
        <w:trPr>
          <w:gridBefore w:val="1"/>
          <w:wBefore w:w="48" w:type="dxa"/>
        </w:trPr>
        <w:tc>
          <w:tcPr>
            <w:tcW w:w="3502" w:type="dxa"/>
            <w:gridSpan w:val="3"/>
            <w:noWrap/>
            <w:vAlign w:val="center"/>
          </w:tcPr>
          <w:p w:rsidR="00F71689" w:rsidRPr="00F71689" w:rsidRDefault="00F71689" w:rsidP="00F71689">
            <w:pPr>
              <w:spacing w:before="120" w:after="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rPr>
              <w:t>Ismeretek</w:t>
            </w:r>
          </w:p>
        </w:tc>
        <w:tc>
          <w:tcPr>
            <w:tcW w:w="3229" w:type="dxa"/>
            <w:noWrap/>
            <w:vAlign w:val="center"/>
          </w:tcPr>
          <w:p w:rsidR="00F71689" w:rsidRPr="00F71689" w:rsidRDefault="00F71689" w:rsidP="00F71689">
            <w:pPr>
              <w:spacing w:before="120" w:after="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rPr>
              <w:t>Fejlesztési követelmények/</w:t>
            </w:r>
            <w:r w:rsidRPr="00F71689">
              <w:rPr>
                <w:rFonts w:ascii="Times New Roman" w:eastAsia="Calibri" w:hAnsi="Times New Roman" w:cs="Times New Roman"/>
                <w:b/>
                <w:sz w:val="24"/>
                <w:szCs w:val="24"/>
              </w:rPr>
              <w:br/>
              <w:t>Tevékenységek</w:t>
            </w:r>
          </w:p>
        </w:tc>
        <w:tc>
          <w:tcPr>
            <w:tcW w:w="2443" w:type="dxa"/>
            <w:gridSpan w:val="3"/>
            <w:noWrap/>
            <w:vAlign w:val="center"/>
          </w:tcPr>
          <w:p w:rsidR="00F71689" w:rsidRPr="00F71689" w:rsidRDefault="00F71689" w:rsidP="00F71689">
            <w:pPr>
              <w:spacing w:before="120" w:after="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lang w:val="cs-CZ"/>
              </w:rPr>
              <w:t>Kapcsolódási</w:t>
            </w:r>
            <w:r w:rsidRPr="00F71689">
              <w:rPr>
                <w:rFonts w:ascii="Times New Roman" w:eastAsia="Calibri" w:hAnsi="Times New Roman" w:cs="Times New Roman"/>
                <w:b/>
                <w:sz w:val="24"/>
                <w:szCs w:val="24"/>
              </w:rPr>
              <w:t xml:space="preserve"> pontok</w:t>
            </w:r>
          </w:p>
        </w:tc>
      </w:tr>
      <w:tr w:rsidR="00F71689" w:rsidRPr="00F71689" w:rsidTr="00F71689">
        <w:tblPrEx>
          <w:jc w:val="left"/>
        </w:tblPrEx>
        <w:trPr>
          <w:gridBefore w:val="1"/>
          <w:wBefore w:w="48" w:type="dxa"/>
          <w:trHeight w:val="1119"/>
        </w:trPr>
        <w:tc>
          <w:tcPr>
            <w:tcW w:w="3502" w:type="dxa"/>
            <w:gridSpan w:val="3"/>
            <w:noWrap/>
          </w:tcPr>
          <w:p w:rsidR="00F71689" w:rsidRPr="00F71689" w:rsidRDefault="00F71689" w:rsidP="00F71689">
            <w:pPr>
              <w:spacing w:before="120" w:after="0" w:line="240" w:lineRule="auto"/>
              <w:rPr>
                <w:rFonts w:ascii="Times New Roman" w:eastAsia="Calibri" w:hAnsi="Times New Roman" w:cs="Times New Roman"/>
                <w:i/>
                <w:sz w:val="24"/>
                <w:szCs w:val="24"/>
              </w:rPr>
            </w:pPr>
            <w:r w:rsidRPr="00F71689">
              <w:rPr>
                <w:rFonts w:ascii="Times New Roman" w:eastAsia="Calibri" w:hAnsi="Times New Roman" w:cs="Times New Roman"/>
                <w:i/>
                <w:sz w:val="24"/>
                <w:szCs w:val="24"/>
              </w:rPr>
              <w:lastRenderedPageBreak/>
              <w:t>5.1. A mozgás mint életmód</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Otthon is végezhető testgyakorlatok (aerobic, callanetics, talajtorna, pilates).</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Táncok különféle műfajai.</w:t>
            </w:r>
          </w:p>
          <w:p w:rsidR="00F71689" w:rsidRPr="00F71689" w:rsidRDefault="00F71689" w:rsidP="00F71689">
            <w:pPr>
              <w:spacing w:after="0" w:line="240" w:lineRule="auto"/>
              <w:rPr>
                <w:rFonts w:ascii="Times New Roman" w:eastAsia="Calibri" w:hAnsi="Times New Roman" w:cs="Times New Roman"/>
                <w:sz w:val="24"/>
                <w:szCs w:val="24"/>
              </w:rPr>
            </w:pPr>
          </w:p>
          <w:p w:rsidR="00F71689" w:rsidRPr="00F71689" w:rsidRDefault="00F71689" w:rsidP="00F71689">
            <w:pPr>
              <w:spacing w:after="0" w:line="240" w:lineRule="auto"/>
              <w:rPr>
                <w:rFonts w:ascii="Times New Roman" w:eastAsia="Calibri" w:hAnsi="Times New Roman" w:cs="Times New Roman"/>
                <w:i/>
                <w:sz w:val="24"/>
                <w:szCs w:val="24"/>
              </w:rPr>
            </w:pPr>
            <w:r w:rsidRPr="00F71689">
              <w:rPr>
                <w:rFonts w:ascii="Times New Roman" w:eastAsia="Calibri" w:hAnsi="Times New Roman" w:cs="Times New Roman"/>
                <w:i/>
                <w:sz w:val="24"/>
                <w:szCs w:val="24"/>
              </w:rPr>
              <w:t>5.2. Testi-lelki higiéné</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Testi higiéné tartalmi elemei és azok mindennapi gyakorlata.</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Relaxációs gyakorlatok:</w:t>
            </w:r>
          </w:p>
          <w:p w:rsidR="00F71689" w:rsidRPr="00F71689" w:rsidRDefault="00F71689" w:rsidP="00303C52">
            <w:pPr>
              <w:numPr>
                <w:ilvl w:val="0"/>
                <w:numId w:val="103"/>
              </w:numPr>
              <w:spacing w:after="0" w:line="240" w:lineRule="auto"/>
              <w:contextualSpacing/>
              <w:rPr>
                <w:rFonts w:ascii="Times New Roman" w:eastAsia="Calibri" w:hAnsi="Times New Roman" w:cs="Times New Roman"/>
                <w:sz w:val="24"/>
                <w:szCs w:val="24"/>
              </w:rPr>
            </w:pPr>
            <w:r w:rsidRPr="00F71689">
              <w:rPr>
                <w:rFonts w:ascii="Times New Roman" w:eastAsia="Calibri" w:hAnsi="Times New Roman" w:cs="Times New Roman"/>
                <w:sz w:val="24"/>
                <w:szCs w:val="24"/>
              </w:rPr>
              <w:t>légzőgyakorlatok</w:t>
            </w:r>
          </w:p>
          <w:p w:rsidR="00F71689" w:rsidRPr="00F71689" w:rsidRDefault="00F71689" w:rsidP="00303C52">
            <w:pPr>
              <w:numPr>
                <w:ilvl w:val="0"/>
                <w:numId w:val="103"/>
              </w:numPr>
              <w:spacing w:after="0" w:line="240" w:lineRule="auto"/>
              <w:contextualSpacing/>
              <w:rPr>
                <w:rFonts w:ascii="Times New Roman" w:eastAsia="Calibri" w:hAnsi="Times New Roman" w:cs="Times New Roman"/>
                <w:sz w:val="24"/>
                <w:szCs w:val="24"/>
              </w:rPr>
            </w:pPr>
            <w:r w:rsidRPr="00F71689">
              <w:rPr>
                <w:rFonts w:ascii="Times New Roman" w:eastAsia="Calibri" w:hAnsi="Times New Roman" w:cs="Times New Roman"/>
                <w:sz w:val="24"/>
                <w:szCs w:val="24"/>
              </w:rPr>
              <w:t>figyelemösszpontosító és lazító testtartások.</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Egészséges életmód alapelemei – étkezés, ruházat, pihenés, mozgás, a káros anyagok kerülése.</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Betegségek megelőzése, prevenció, védőoltások.</w:t>
            </w:r>
          </w:p>
          <w:p w:rsidR="00F71689" w:rsidRPr="00F71689" w:rsidRDefault="00F71689" w:rsidP="00F71689">
            <w:pPr>
              <w:spacing w:after="0" w:line="240" w:lineRule="auto"/>
              <w:rPr>
                <w:rFonts w:ascii="Times New Roman" w:eastAsia="Calibri" w:hAnsi="Times New Roman" w:cs="Times New Roman"/>
                <w:sz w:val="24"/>
                <w:szCs w:val="24"/>
              </w:rPr>
            </w:pPr>
          </w:p>
          <w:p w:rsidR="00F71689" w:rsidRPr="00F71689" w:rsidRDefault="00F71689" w:rsidP="00F71689">
            <w:pPr>
              <w:spacing w:after="0" w:line="240" w:lineRule="auto"/>
              <w:rPr>
                <w:rFonts w:ascii="Times New Roman" w:eastAsia="Calibri" w:hAnsi="Times New Roman" w:cs="Times New Roman"/>
                <w:bCs/>
                <w:i/>
                <w:sz w:val="24"/>
                <w:szCs w:val="24"/>
              </w:rPr>
            </w:pPr>
            <w:r w:rsidRPr="00F71689">
              <w:rPr>
                <w:rFonts w:ascii="Times New Roman" w:eastAsia="Calibri" w:hAnsi="Times New Roman" w:cs="Times New Roman"/>
                <w:bCs/>
                <w:i/>
                <w:sz w:val="24"/>
                <w:szCs w:val="24"/>
              </w:rPr>
              <w:t>5.3. Természetben űzhető sportok (a helyi adottságok függvényében)</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Labdajátékok, futóversenyek stb. – a torna kivételével valamennyi.</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Túra – balesetvédelem, kullancsveszély, a nap káros sugarai elleni védelem.</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Kocogás.</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Kerékpározás, görkorcsolyázás.</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Úszás természetes vizekben – csak engedélyezett és kijelölt helyen.</w:t>
            </w:r>
          </w:p>
          <w:p w:rsidR="00F71689" w:rsidRPr="00F71689" w:rsidRDefault="00F71689" w:rsidP="00F71689">
            <w:pPr>
              <w:spacing w:after="0" w:line="240" w:lineRule="auto"/>
              <w:rPr>
                <w:rFonts w:ascii="Times New Roman" w:eastAsia="Calibri" w:hAnsi="Times New Roman" w:cs="Times New Roman"/>
                <w:sz w:val="24"/>
                <w:szCs w:val="24"/>
              </w:rPr>
            </w:pPr>
          </w:p>
          <w:p w:rsidR="00F71689" w:rsidRPr="00F71689" w:rsidRDefault="00F71689" w:rsidP="00F71689">
            <w:pPr>
              <w:spacing w:after="0" w:line="240" w:lineRule="auto"/>
              <w:rPr>
                <w:rFonts w:ascii="Times New Roman" w:eastAsia="Calibri" w:hAnsi="Times New Roman" w:cs="Times New Roman"/>
                <w:bCs/>
                <w:i/>
                <w:sz w:val="24"/>
                <w:szCs w:val="24"/>
              </w:rPr>
            </w:pPr>
            <w:r w:rsidRPr="00F71689">
              <w:rPr>
                <w:rFonts w:ascii="Times New Roman" w:eastAsia="Calibri" w:hAnsi="Times New Roman" w:cs="Times New Roman"/>
                <w:bCs/>
                <w:i/>
                <w:sz w:val="24"/>
                <w:szCs w:val="24"/>
              </w:rPr>
              <w:t>5.4. Könnyített testnevelés, tartáskorrekció</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 xml:space="preserve">A könnyített testnevelés individuális lehetőségének megteremtése a gyógytestnevelővel való konzultáció szerint. </w:t>
            </w:r>
          </w:p>
        </w:tc>
        <w:tc>
          <w:tcPr>
            <w:tcW w:w="3229" w:type="dxa"/>
            <w:noWrap/>
          </w:tcPr>
          <w:p w:rsidR="00F71689" w:rsidRPr="00F71689" w:rsidRDefault="00F71689" w:rsidP="00F71689">
            <w:pPr>
              <w:spacing w:before="120"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Egészségfejlesztő motoros tevékenységformák gyakorlása,</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A relaxáció, mint a lelki egészség megőrzésének egyik eszközének tudatosulása.</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Életviteli alapelvek és szokásrendszerek: étrend, bioritmus, higiénia, médiatudatosság, szenvedélybetegségek hatásainak felismerése a testi-lelki egészségre,</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Prevencióra törekvés az életvezetésben, baleset-megelőzésben,</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Fizikai fittség, edzettség, helyes testtartás fontosságának megértése.</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Biztonságra és környezettudatosságra törekvés.</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Rendszeres testmozgás, sport egészségmegőrző hatásának megértése.</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Önkontroll, önuralom gyakorlása.</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Szabad térben végzett gyakorlatok végrehajtása – a védő-óvó intézkedések ismerete és betartása (napsugárzás, kullancs, időjárásnak megfelelő ruházat).</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 xml:space="preserve">A tanulók egyéni állapotához, elváltozásaihoz igazodó gyakorlatok. </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A tantervben foglalt, nem ellenjavallt gyakorlatok, feladatok végrehajtása.</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Testtartásjavító gyakorlatok.</w:t>
            </w: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Preventív és korrigáló feladatok megoldása sporteszközök alkalmazásával.</w:t>
            </w:r>
          </w:p>
        </w:tc>
        <w:tc>
          <w:tcPr>
            <w:tcW w:w="2443" w:type="dxa"/>
            <w:gridSpan w:val="3"/>
            <w:noWrap/>
          </w:tcPr>
          <w:p w:rsidR="00F71689" w:rsidRPr="00F71689" w:rsidRDefault="00F71689" w:rsidP="00F71689">
            <w:pPr>
              <w:spacing w:before="120" w:after="0" w:line="240" w:lineRule="auto"/>
              <w:rPr>
                <w:rFonts w:ascii="Times New Roman" w:eastAsia="Calibri" w:hAnsi="Times New Roman" w:cs="Times New Roman"/>
                <w:sz w:val="24"/>
                <w:szCs w:val="24"/>
              </w:rPr>
            </w:pPr>
            <w:r w:rsidRPr="00F71689">
              <w:rPr>
                <w:rFonts w:ascii="Times New Roman" w:eastAsia="Calibri" w:hAnsi="Times New Roman" w:cs="Times New Roman"/>
                <w:i/>
                <w:sz w:val="24"/>
                <w:szCs w:val="24"/>
              </w:rPr>
              <w:t>Ének-zene:</w:t>
            </w:r>
            <w:r w:rsidRPr="00F71689">
              <w:rPr>
                <w:rFonts w:ascii="Times New Roman" w:eastAsia="Calibri" w:hAnsi="Times New Roman" w:cs="Times New Roman"/>
                <w:sz w:val="24"/>
                <w:szCs w:val="24"/>
              </w:rPr>
              <w:t xml:space="preserve"> relaxációs zenék.</w:t>
            </w:r>
          </w:p>
          <w:p w:rsidR="00F71689" w:rsidRPr="00F71689" w:rsidRDefault="00F71689" w:rsidP="00F71689">
            <w:pPr>
              <w:spacing w:after="0" w:line="240" w:lineRule="auto"/>
              <w:rPr>
                <w:rFonts w:ascii="Times New Roman" w:eastAsia="Calibri" w:hAnsi="Times New Roman" w:cs="Times New Roman"/>
                <w:sz w:val="24"/>
                <w:szCs w:val="24"/>
              </w:rPr>
            </w:pPr>
          </w:p>
          <w:p w:rsidR="00F71689" w:rsidRPr="00F71689" w:rsidRDefault="00F71689" w:rsidP="00F71689">
            <w:pPr>
              <w:spacing w:after="0" w:line="240" w:lineRule="auto"/>
              <w:rPr>
                <w:rFonts w:ascii="Times New Roman" w:eastAsia="Calibri" w:hAnsi="Times New Roman" w:cs="Times New Roman"/>
                <w:sz w:val="24"/>
                <w:szCs w:val="24"/>
              </w:rPr>
            </w:pPr>
            <w:r w:rsidRPr="00F71689">
              <w:rPr>
                <w:rFonts w:ascii="Times New Roman" w:eastAsia="Calibri" w:hAnsi="Times New Roman" w:cs="Times New Roman"/>
                <w:i/>
                <w:sz w:val="24"/>
                <w:szCs w:val="24"/>
              </w:rPr>
              <w:t>Természetismeret:</w:t>
            </w:r>
            <w:r w:rsidRPr="00F71689">
              <w:rPr>
                <w:rFonts w:ascii="Times New Roman" w:eastAsia="Calibri" w:hAnsi="Times New Roman" w:cs="Times New Roman"/>
                <w:sz w:val="24"/>
                <w:szCs w:val="24"/>
              </w:rPr>
              <w:t xml:space="preserve"> egészséges táplálkozás, kellő időtartamú alvás szerepe, tisztálkodási </w:t>
            </w:r>
            <w:r w:rsidRPr="00F71689">
              <w:rPr>
                <w:rFonts w:ascii="Times New Roman" w:eastAsia="Calibri" w:hAnsi="Times New Roman" w:cs="Times New Roman"/>
                <w:sz w:val="24"/>
                <w:szCs w:val="24"/>
                <w:lang w:val="cs-CZ"/>
              </w:rPr>
              <w:t>szokások</w:t>
            </w:r>
            <w:r w:rsidRPr="00F71689">
              <w:rPr>
                <w:rFonts w:ascii="Times New Roman" w:eastAsia="Calibri" w:hAnsi="Times New Roman" w:cs="Times New Roman"/>
                <w:sz w:val="24"/>
                <w:szCs w:val="24"/>
              </w:rPr>
              <w:t>; rendszeresség.</w:t>
            </w:r>
          </w:p>
          <w:p w:rsidR="00F71689" w:rsidRPr="00F71689" w:rsidRDefault="00F71689" w:rsidP="00F71689">
            <w:pPr>
              <w:spacing w:after="0" w:line="240" w:lineRule="auto"/>
              <w:rPr>
                <w:rFonts w:ascii="Times New Roman" w:eastAsia="Calibri" w:hAnsi="Times New Roman" w:cs="Times New Roman"/>
                <w:sz w:val="24"/>
                <w:szCs w:val="24"/>
              </w:rPr>
            </w:pPr>
          </w:p>
          <w:p w:rsidR="00F71689" w:rsidRPr="00F71689" w:rsidRDefault="00F71689" w:rsidP="00F71689">
            <w:pPr>
              <w:spacing w:after="240" w:line="240" w:lineRule="auto"/>
              <w:contextualSpacing/>
              <w:rPr>
                <w:rFonts w:ascii="Times New Roman" w:eastAsia="Calibri" w:hAnsi="Times New Roman" w:cs="Times New Roman"/>
                <w:sz w:val="24"/>
                <w:szCs w:val="24"/>
                <w:lang w:val="en-US"/>
              </w:rPr>
            </w:pPr>
            <w:r w:rsidRPr="00F71689">
              <w:rPr>
                <w:rFonts w:ascii="Times New Roman" w:eastAsia="Calibri" w:hAnsi="Times New Roman" w:cs="Times New Roman"/>
                <w:i/>
                <w:sz w:val="24"/>
                <w:szCs w:val="24"/>
                <w:lang w:val="en-US"/>
              </w:rPr>
              <w:t>Magyar nyelv és irodalom:</w:t>
            </w:r>
            <w:r w:rsidRPr="00F71689">
              <w:rPr>
                <w:rFonts w:ascii="Times New Roman" w:eastAsia="Calibri" w:hAnsi="Times New Roman" w:cs="Times New Roman"/>
                <w:sz w:val="24"/>
                <w:szCs w:val="24"/>
                <w:lang w:val="en-US"/>
              </w:rPr>
              <w:t xml:space="preserve"> gyermek- és ifjúsági irodalmi alkotások az egészség-betegség témaköréből.</w:t>
            </w:r>
          </w:p>
        </w:tc>
      </w:tr>
      <w:tr w:rsidR="00F71689" w:rsidRPr="00F71689" w:rsidTr="00F71689">
        <w:tblPrEx>
          <w:jc w:val="left"/>
          <w:tblBorders>
            <w:top w:val="none" w:sz="0" w:space="0" w:color="auto"/>
          </w:tblBorders>
        </w:tblPrEx>
        <w:trPr>
          <w:gridBefore w:val="1"/>
          <w:wBefore w:w="48" w:type="dxa"/>
          <w:trHeight w:val="70"/>
        </w:trPr>
        <w:tc>
          <w:tcPr>
            <w:tcW w:w="1830" w:type="dxa"/>
            <w:noWrap/>
            <w:vAlign w:val="center"/>
          </w:tcPr>
          <w:p w:rsidR="00F71689" w:rsidRPr="00F71689" w:rsidRDefault="00F71689" w:rsidP="00F71689">
            <w:pPr>
              <w:spacing w:after="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lang w:val="cs-CZ"/>
              </w:rPr>
              <w:t>Kulcsfogalmak</w:t>
            </w:r>
            <w:r w:rsidRPr="00F71689">
              <w:rPr>
                <w:rFonts w:ascii="Times New Roman" w:eastAsia="Calibri" w:hAnsi="Times New Roman" w:cs="Times New Roman"/>
                <w:b/>
                <w:sz w:val="24"/>
                <w:szCs w:val="24"/>
              </w:rPr>
              <w:t>/ fogalmak</w:t>
            </w:r>
          </w:p>
        </w:tc>
        <w:tc>
          <w:tcPr>
            <w:tcW w:w="7344" w:type="dxa"/>
            <w:gridSpan w:val="6"/>
            <w:noWrap/>
            <w:vAlign w:val="center"/>
          </w:tcPr>
          <w:p w:rsidR="00F71689" w:rsidRPr="00F71689" w:rsidRDefault="00F71689" w:rsidP="00F71689">
            <w:pPr>
              <w:spacing w:before="120" w:after="0" w:line="240" w:lineRule="auto"/>
              <w:rPr>
                <w:rFonts w:ascii="Times New Roman" w:eastAsia="Calibri" w:hAnsi="Times New Roman" w:cs="Times New Roman"/>
                <w:sz w:val="24"/>
                <w:szCs w:val="24"/>
              </w:rPr>
            </w:pPr>
            <w:r w:rsidRPr="00F71689">
              <w:rPr>
                <w:rFonts w:ascii="Times New Roman" w:eastAsia="Calibri" w:hAnsi="Times New Roman" w:cs="Times New Roman"/>
                <w:sz w:val="24"/>
                <w:szCs w:val="24"/>
              </w:rPr>
              <w:t>Higiéné, relaxáció, edzettség, fittség, túra, bioritmus, gyógytestnevelés, korrekció, napsugárzás, UV-A és UV-B, kullancs, médiatudatosság, prevenció, drog, önuralom, önkontroll, prevenció, testtartás, gólyaállás, kobraállás.</w:t>
            </w:r>
          </w:p>
        </w:tc>
      </w:tr>
    </w:tbl>
    <w:p w:rsidR="00F71689" w:rsidRPr="00F71689" w:rsidRDefault="00F71689" w:rsidP="00F71689">
      <w:pPr>
        <w:spacing w:after="0" w:line="240" w:lineRule="auto"/>
        <w:contextualSpacing/>
        <w:rPr>
          <w:rFonts w:ascii="Times New Roman" w:eastAsia="Calibri" w:hAnsi="Times New Roman" w:cs="Times New Roman"/>
          <w:b/>
          <w:bCs/>
          <w:sz w:val="24"/>
          <w:szCs w:val="24"/>
          <w:lang w:val="cs-CZ" w:eastAsia="hu-HU"/>
        </w:rPr>
      </w:pPr>
    </w:p>
    <w:p w:rsidR="00F71689" w:rsidRPr="00F71689" w:rsidRDefault="00F71689" w:rsidP="00F71689">
      <w:pPr>
        <w:spacing w:after="0" w:line="240" w:lineRule="auto"/>
        <w:contextualSpacing/>
        <w:rPr>
          <w:rFonts w:ascii="Times New Roman" w:eastAsia="Calibri" w:hAnsi="Times New Roman" w:cs="Times New Roman"/>
          <w:b/>
          <w:bCs/>
          <w:sz w:val="24"/>
          <w:szCs w:val="24"/>
          <w:lang w:val="cs-CZ" w:eastAsia="hu-HU"/>
        </w:rPr>
      </w:pPr>
    </w:p>
    <w:tbl>
      <w:tblPr>
        <w:tblW w:w="92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4"/>
        <w:gridCol w:w="7197"/>
      </w:tblGrid>
      <w:tr w:rsidR="00F71689" w:rsidRPr="00F71689" w:rsidTr="00F71689">
        <w:trPr>
          <w:trHeight w:val="70"/>
        </w:trPr>
        <w:tc>
          <w:tcPr>
            <w:tcW w:w="2034" w:type="dxa"/>
            <w:vAlign w:val="center"/>
          </w:tcPr>
          <w:p w:rsidR="00F71689" w:rsidRPr="00F71689" w:rsidRDefault="00F71689" w:rsidP="00F71689">
            <w:pPr>
              <w:spacing w:after="0" w:line="240" w:lineRule="auto"/>
              <w:jc w:val="center"/>
              <w:rPr>
                <w:rFonts w:ascii="Times New Roman" w:eastAsia="Calibri" w:hAnsi="Times New Roman" w:cs="Times New Roman"/>
                <w:b/>
                <w:sz w:val="24"/>
                <w:szCs w:val="24"/>
              </w:rPr>
            </w:pPr>
            <w:r w:rsidRPr="00F71689">
              <w:rPr>
                <w:rFonts w:ascii="Times New Roman" w:eastAsia="Calibri" w:hAnsi="Times New Roman" w:cs="Times New Roman"/>
                <w:b/>
                <w:sz w:val="24"/>
                <w:szCs w:val="24"/>
              </w:rPr>
              <w:t>A fejlesztés várt eredményei a két évfolyamos ciklus végén</w:t>
            </w:r>
          </w:p>
        </w:tc>
        <w:tc>
          <w:tcPr>
            <w:tcW w:w="7197" w:type="dxa"/>
            <w:vAlign w:val="center"/>
          </w:tcPr>
          <w:p w:rsidR="00F71689" w:rsidRPr="00F71689" w:rsidRDefault="00F71689" w:rsidP="00F71689">
            <w:pPr>
              <w:spacing w:before="120" w:after="0" w:line="240" w:lineRule="auto"/>
              <w:rPr>
                <w:rFonts w:ascii="Times New Roman" w:eastAsia="Calibri" w:hAnsi="Times New Roman" w:cs="Times New Roman"/>
                <w:sz w:val="24"/>
                <w:szCs w:val="24"/>
                <w:lang w:val="cs-CZ"/>
              </w:rPr>
            </w:pPr>
            <w:r w:rsidRPr="00F71689">
              <w:rPr>
                <w:rFonts w:ascii="Times New Roman" w:eastAsia="Calibri" w:hAnsi="Times New Roman" w:cs="Times New Roman"/>
                <w:sz w:val="24"/>
                <w:szCs w:val="24"/>
              </w:rPr>
              <w:t>A tanuló képes:</w:t>
            </w:r>
          </w:p>
          <w:p w:rsidR="00F71689" w:rsidRPr="00F71689" w:rsidRDefault="00F71689" w:rsidP="00303C52">
            <w:pPr>
              <w:numPr>
                <w:ilvl w:val="0"/>
                <w:numId w:val="102"/>
              </w:numPr>
              <w:spacing w:after="0" w:line="240" w:lineRule="auto"/>
              <w:contextualSpacing/>
              <w:jc w:val="both"/>
              <w:rPr>
                <w:rFonts w:ascii="Times New Roman" w:eastAsia="Calibri" w:hAnsi="Times New Roman" w:cs="Times New Roman"/>
                <w:sz w:val="24"/>
                <w:szCs w:val="24"/>
              </w:rPr>
            </w:pPr>
            <w:r w:rsidRPr="00F71689">
              <w:rPr>
                <w:rFonts w:ascii="Times New Roman" w:eastAsia="Calibri" w:hAnsi="Times New Roman" w:cs="Times New Roman"/>
                <w:sz w:val="24"/>
                <w:szCs w:val="24"/>
              </w:rPr>
              <w:t>a bemelegítési technikák alkalmazására,</w:t>
            </w:r>
          </w:p>
          <w:p w:rsidR="00F71689" w:rsidRPr="00F71689" w:rsidRDefault="00F71689" w:rsidP="00303C52">
            <w:pPr>
              <w:numPr>
                <w:ilvl w:val="0"/>
                <w:numId w:val="102"/>
              </w:numPr>
              <w:spacing w:after="0" w:line="240" w:lineRule="auto"/>
              <w:contextualSpacing/>
              <w:jc w:val="both"/>
              <w:rPr>
                <w:rFonts w:ascii="Times New Roman" w:eastAsia="Calibri" w:hAnsi="Times New Roman" w:cs="Times New Roman"/>
                <w:sz w:val="24"/>
                <w:szCs w:val="24"/>
              </w:rPr>
            </w:pPr>
            <w:r w:rsidRPr="00F71689">
              <w:rPr>
                <w:rFonts w:ascii="Times New Roman" w:eastAsia="Calibri" w:hAnsi="Times New Roman" w:cs="Times New Roman"/>
                <w:sz w:val="24"/>
                <w:szCs w:val="24"/>
              </w:rPr>
              <w:t>4</w:t>
            </w:r>
            <w:r w:rsidRPr="00F71689">
              <w:rPr>
                <w:rFonts w:ascii="Times New Roman" w:eastAsia="Calibri" w:hAnsi="Times New Roman" w:cs="Times New Roman"/>
                <w:sz w:val="24"/>
                <w:szCs w:val="24"/>
              </w:rPr>
              <w:sym w:font="Symbol" w:char="F02D"/>
            </w:r>
            <w:r w:rsidRPr="00F71689">
              <w:rPr>
                <w:rFonts w:ascii="Times New Roman" w:eastAsia="Calibri" w:hAnsi="Times New Roman" w:cs="Times New Roman"/>
                <w:sz w:val="24"/>
                <w:szCs w:val="24"/>
              </w:rPr>
              <w:t>8 ütemű gyakorlatok végrehajtására,</w:t>
            </w:r>
          </w:p>
          <w:p w:rsidR="00F71689" w:rsidRPr="00F71689" w:rsidRDefault="00F71689" w:rsidP="00303C52">
            <w:pPr>
              <w:numPr>
                <w:ilvl w:val="0"/>
                <w:numId w:val="102"/>
              </w:numPr>
              <w:spacing w:after="0" w:line="240" w:lineRule="auto"/>
              <w:contextualSpacing/>
              <w:jc w:val="both"/>
              <w:rPr>
                <w:rFonts w:ascii="Times New Roman" w:eastAsia="Calibri" w:hAnsi="Times New Roman" w:cs="Times New Roman"/>
                <w:sz w:val="24"/>
                <w:szCs w:val="24"/>
              </w:rPr>
            </w:pPr>
            <w:r w:rsidRPr="00F71689">
              <w:rPr>
                <w:rFonts w:ascii="Times New Roman" w:eastAsia="Calibri" w:hAnsi="Times New Roman" w:cs="Times New Roman"/>
                <w:sz w:val="24"/>
                <w:szCs w:val="24"/>
              </w:rPr>
              <w:t>küzdősportok során ügyelni saját és társai testi épségére,</w:t>
            </w:r>
          </w:p>
          <w:p w:rsidR="00F71689" w:rsidRPr="00F71689" w:rsidRDefault="00F71689" w:rsidP="00303C52">
            <w:pPr>
              <w:numPr>
                <w:ilvl w:val="0"/>
                <w:numId w:val="104"/>
              </w:numPr>
              <w:spacing w:after="0" w:line="240" w:lineRule="auto"/>
              <w:contextualSpacing/>
              <w:jc w:val="both"/>
              <w:rPr>
                <w:rFonts w:ascii="Times New Roman" w:eastAsia="Calibri" w:hAnsi="Times New Roman" w:cs="Times New Roman"/>
                <w:sz w:val="24"/>
                <w:szCs w:val="24"/>
              </w:rPr>
            </w:pPr>
            <w:r w:rsidRPr="00F71689">
              <w:rPr>
                <w:rFonts w:ascii="Times New Roman" w:eastAsia="Calibri" w:hAnsi="Times New Roman" w:cs="Times New Roman"/>
                <w:sz w:val="24"/>
                <w:szCs w:val="24"/>
              </w:rPr>
              <w:t>alakzatváltozásokban együttműködésre,</w:t>
            </w:r>
          </w:p>
          <w:p w:rsidR="00F71689" w:rsidRPr="00F71689" w:rsidRDefault="00F71689" w:rsidP="00303C52">
            <w:pPr>
              <w:numPr>
                <w:ilvl w:val="0"/>
                <w:numId w:val="104"/>
              </w:numPr>
              <w:spacing w:after="0" w:line="240" w:lineRule="auto"/>
              <w:contextualSpacing/>
              <w:jc w:val="both"/>
              <w:rPr>
                <w:rFonts w:ascii="Times New Roman" w:eastAsia="Calibri" w:hAnsi="Times New Roman" w:cs="Times New Roman"/>
                <w:sz w:val="24"/>
                <w:szCs w:val="24"/>
              </w:rPr>
            </w:pPr>
            <w:r w:rsidRPr="00F71689">
              <w:rPr>
                <w:rFonts w:ascii="Times New Roman" w:eastAsia="Calibri" w:hAnsi="Times New Roman" w:cs="Times New Roman"/>
                <w:sz w:val="24"/>
                <w:szCs w:val="24"/>
              </w:rPr>
              <w:t>erőfeszítésre és kitartásra saját szintje szerint,</w:t>
            </w:r>
          </w:p>
          <w:p w:rsidR="00F71689" w:rsidRPr="00F71689" w:rsidRDefault="00F71689" w:rsidP="00303C52">
            <w:pPr>
              <w:numPr>
                <w:ilvl w:val="0"/>
                <w:numId w:val="104"/>
              </w:numPr>
              <w:spacing w:after="0" w:line="240" w:lineRule="auto"/>
              <w:contextualSpacing/>
              <w:jc w:val="both"/>
              <w:rPr>
                <w:rFonts w:ascii="Times New Roman" w:eastAsia="Calibri" w:hAnsi="Times New Roman" w:cs="Times New Roman"/>
                <w:sz w:val="24"/>
                <w:szCs w:val="24"/>
              </w:rPr>
            </w:pPr>
            <w:r w:rsidRPr="00F71689">
              <w:rPr>
                <w:rFonts w:ascii="Times New Roman" w:eastAsia="Calibri" w:hAnsi="Times New Roman" w:cs="Times New Roman"/>
                <w:sz w:val="24"/>
                <w:szCs w:val="24"/>
              </w:rPr>
              <w:t>egy tanult elem önálló végrehajtására,</w:t>
            </w:r>
          </w:p>
          <w:p w:rsidR="00F71689" w:rsidRPr="00F71689" w:rsidRDefault="00F71689" w:rsidP="00303C52">
            <w:pPr>
              <w:numPr>
                <w:ilvl w:val="0"/>
                <w:numId w:val="104"/>
              </w:numPr>
              <w:spacing w:after="0" w:line="240" w:lineRule="auto"/>
              <w:contextualSpacing/>
              <w:jc w:val="both"/>
              <w:rPr>
                <w:rFonts w:ascii="Times New Roman" w:eastAsia="Calibri" w:hAnsi="Times New Roman" w:cs="Times New Roman"/>
                <w:sz w:val="24"/>
                <w:szCs w:val="24"/>
              </w:rPr>
            </w:pPr>
            <w:smartTag w:uri="urn:schemas-microsoft-com:office:smarttags" w:element="metricconverter">
              <w:smartTagPr>
                <w:attr w:name="ProductID" w:val="10 m￩ter"/>
              </w:smartTagPr>
              <w:r w:rsidRPr="00F71689">
                <w:rPr>
                  <w:rFonts w:ascii="Times New Roman" w:eastAsia="Calibri" w:hAnsi="Times New Roman" w:cs="Times New Roman"/>
                  <w:sz w:val="24"/>
                  <w:szCs w:val="24"/>
                </w:rPr>
                <w:t>10 méter</w:t>
              </w:r>
            </w:smartTag>
            <w:r w:rsidRPr="00F71689">
              <w:rPr>
                <w:rFonts w:ascii="Times New Roman" w:eastAsia="Calibri" w:hAnsi="Times New Roman" w:cs="Times New Roman"/>
                <w:sz w:val="24"/>
                <w:szCs w:val="24"/>
              </w:rPr>
              <w:t xml:space="preserve"> leúszására az általa választott úszásnemben,</w:t>
            </w:r>
          </w:p>
          <w:p w:rsidR="00F71689" w:rsidRPr="00F71689" w:rsidRDefault="00F71689" w:rsidP="00303C52">
            <w:pPr>
              <w:numPr>
                <w:ilvl w:val="0"/>
                <w:numId w:val="104"/>
              </w:numPr>
              <w:spacing w:after="0" w:line="240" w:lineRule="auto"/>
              <w:contextualSpacing/>
              <w:rPr>
                <w:rFonts w:ascii="Times New Roman" w:eastAsia="Calibri" w:hAnsi="Times New Roman" w:cs="Times New Roman"/>
                <w:b/>
                <w:i/>
                <w:sz w:val="24"/>
                <w:szCs w:val="24"/>
              </w:rPr>
            </w:pPr>
            <w:r w:rsidRPr="00F71689">
              <w:rPr>
                <w:rFonts w:ascii="Times New Roman" w:eastAsia="Calibri" w:hAnsi="Times New Roman" w:cs="Times New Roman"/>
                <w:sz w:val="24"/>
                <w:szCs w:val="24"/>
              </w:rPr>
              <w:t>a labda céltudatos irányítására,</w:t>
            </w:r>
          </w:p>
          <w:p w:rsidR="00F71689" w:rsidRPr="00F71689" w:rsidRDefault="00F71689" w:rsidP="00303C52">
            <w:pPr>
              <w:numPr>
                <w:ilvl w:val="0"/>
                <w:numId w:val="105"/>
              </w:numPr>
              <w:spacing w:after="0" w:line="240" w:lineRule="auto"/>
              <w:contextualSpacing/>
              <w:rPr>
                <w:rFonts w:ascii="Times New Roman" w:eastAsia="Calibri" w:hAnsi="Times New Roman" w:cs="Times New Roman"/>
                <w:sz w:val="24"/>
                <w:szCs w:val="24"/>
              </w:rPr>
            </w:pPr>
            <w:r w:rsidRPr="00F71689">
              <w:rPr>
                <w:rFonts w:ascii="Times New Roman" w:eastAsia="Calibri" w:hAnsi="Times New Roman" w:cs="Times New Roman"/>
                <w:sz w:val="24"/>
                <w:szCs w:val="24"/>
              </w:rPr>
              <w:t xml:space="preserve">a gyakorolt mozgáselemek, sportágak szabad térben, más körülmények közötti, önálló alkalmazására, </w:t>
            </w:r>
          </w:p>
          <w:p w:rsidR="00F71689" w:rsidRPr="00F71689" w:rsidRDefault="00F71689" w:rsidP="00303C52">
            <w:pPr>
              <w:numPr>
                <w:ilvl w:val="0"/>
                <w:numId w:val="105"/>
              </w:numPr>
              <w:spacing w:after="0" w:line="240" w:lineRule="auto"/>
              <w:contextualSpacing/>
              <w:rPr>
                <w:rFonts w:ascii="Times New Roman" w:eastAsia="Calibri" w:hAnsi="Times New Roman" w:cs="Times New Roman"/>
                <w:sz w:val="24"/>
                <w:szCs w:val="24"/>
              </w:rPr>
            </w:pPr>
            <w:r w:rsidRPr="00F71689">
              <w:rPr>
                <w:rFonts w:ascii="Times New Roman" w:eastAsia="Calibri" w:hAnsi="Times New Roman" w:cs="Times New Roman"/>
                <w:sz w:val="24"/>
                <w:szCs w:val="24"/>
              </w:rPr>
              <w:t>higiénés ismeretei rutinszerű és saját igény szerinti alkalmazására,</w:t>
            </w:r>
          </w:p>
          <w:p w:rsidR="00F71689" w:rsidRPr="00F71689" w:rsidRDefault="00F71689" w:rsidP="00303C52">
            <w:pPr>
              <w:numPr>
                <w:ilvl w:val="0"/>
                <w:numId w:val="105"/>
              </w:numPr>
              <w:spacing w:after="0" w:line="240" w:lineRule="auto"/>
              <w:contextualSpacing/>
              <w:rPr>
                <w:rFonts w:ascii="Times New Roman" w:eastAsia="Calibri" w:hAnsi="Times New Roman" w:cs="Times New Roman"/>
                <w:sz w:val="24"/>
                <w:szCs w:val="24"/>
              </w:rPr>
            </w:pPr>
            <w:r w:rsidRPr="00F71689">
              <w:rPr>
                <w:rFonts w:ascii="Times New Roman" w:eastAsia="Calibri" w:hAnsi="Times New Roman" w:cs="Times New Roman"/>
                <w:sz w:val="24"/>
                <w:szCs w:val="24"/>
              </w:rPr>
              <w:t xml:space="preserve"> a relaxációs gyakorlatok önsegítő alkalmazására nyugalmi és stresszhelyzetben,</w:t>
            </w:r>
          </w:p>
          <w:p w:rsidR="00F71689" w:rsidRPr="00F71689" w:rsidRDefault="00F71689" w:rsidP="00303C52">
            <w:pPr>
              <w:numPr>
                <w:ilvl w:val="0"/>
                <w:numId w:val="105"/>
              </w:numPr>
              <w:spacing w:after="0" w:line="240" w:lineRule="auto"/>
              <w:contextualSpacing/>
              <w:rPr>
                <w:rFonts w:ascii="Times New Roman" w:eastAsia="Calibri" w:hAnsi="Times New Roman" w:cs="Times New Roman"/>
                <w:b/>
                <w:i/>
                <w:sz w:val="24"/>
                <w:szCs w:val="24"/>
              </w:rPr>
            </w:pPr>
            <w:r w:rsidRPr="00F71689">
              <w:rPr>
                <w:rFonts w:ascii="Times New Roman" w:eastAsia="Calibri" w:hAnsi="Times New Roman" w:cs="Times New Roman"/>
                <w:sz w:val="24"/>
                <w:szCs w:val="24"/>
              </w:rPr>
              <w:t>az egészségtudatos magatartásformák szokásrendszerébe integrálására.</w:t>
            </w:r>
          </w:p>
        </w:tc>
      </w:tr>
    </w:tbl>
    <w:p w:rsidR="00F71689" w:rsidRPr="00F71689" w:rsidRDefault="00F71689" w:rsidP="00F71689">
      <w:pPr>
        <w:spacing w:after="0" w:line="240" w:lineRule="auto"/>
        <w:rPr>
          <w:rFonts w:ascii="Times New Roman" w:eastAsia="Calibri" w:hAnsi="Times New Roman" w:cs="Times New Roman"/>
          <w:sz w:val="24"/>
          <w:szCs w:val="24"/>
        </w:rPr>
      </w:pPr>
    </w:p>
    <w:p w:rsidR="00F71689" w:rsidRPr="00F71689" w:rsidRDefault="00F71689" w:rsidP="00F71689">
      <w:pPr>
        <w:spacing w:after="0" w:line="240" w:lineRule="auto"/>
        <w:rPr>
          <w:rFonts w:ascii="Times New Roman" w:eastAsia="Calibri" w:hAnsi="Times New Roman" w:cs="Times New Roman"/>
          <w:sz w:val="24"/>
          <w:szCs w:val="24"/>
        </w:rPr>
      </w:pPr>
    </w:p>
    <w:p w:rsidR="00F71689" w:rsidRPr="00F71689" w:rsidRDefault="00F71689" w:rsidP="00F71689">
      <w:pPr>
        <w:spacing w:after="0" w:line="240" w:lineRule="auto"/>
        <w:rPr>
          <w:rFonts w:ascii="Times New Roman" w:eastAsia="Calibri" w:hAnsi="Times New Roman" w:cs="Times New Roman"/>
          <w:sz w:val="24"/>
          <w:szCs w:val="24"/>
        </w:rPr>
      </w:pPr>
    </w:p>
    <w:p w:rsidR="00AA1E0F" w:rsidRDefault="00AA1E0F">
      <w:r>
        <w:br w:type="page"/>
      </w:r>
    </w:p>
    <w:p w:rsidR="00AA1E0F" w:rsidRPr="00AA1E0F" w:rsidRDefault="00AA1E0F" w:rsidP="00AA1E0F">
      <w:pPr>
        <w:spacing w:after="0" w:line="240" w:lineRule="auto"/>
        <w:jc w:val="center"/>
        <w:rPr>
          <w:rFonts w:ascii="Times New Roman" w:eastAsia="Times New Roman" w:hAnsi="Times New Roman" w:cs="Times New Roman"/>
          <w:b/>
          <w:bCs/>
          <w:sz w:val="28"/>
          <w:szCs w:val="28"/>
          <w:lang w:eastAsia="hu-HU"/>
        </w:rPr>
      </w:pPr>
      <w:r w:rsidRPr="00AA1E0F">
        <w:rPr>
          <w:rFonts w:ascii="Times New Roman" w:eastAsia="Times New Roman" w:hAnsi="Times New Roman" w:cs="Times New Roman"/>
          <w:b/>
          <w:bCs/>
          <w:sz w:val="28"/>
          <w:szCs w:val="28"/>
          <w:lang w:eastAsia="hu-HU"/>
        </w:rPr>
        <w:lastRenderedPageBreak/>
        <w:t>Osztályfőnöki órák</w:t>
      </w:r>
    </w:p>
    <w:p w:rsidR="00AA1E0F" w:rsidRPr="00AA1E0F" w:rsidRDefault="00AA1E0F" w:rsidP="00AA1E0F">
      <w:pPr>
        <w:spacing w:after="0" w:line="240" w:lineRule="auto"/>
        <w:rPr>
          <w:rFonts w:ascii="Times New Roman" w:eastAsia="Times New Roman" w:hAnsi="Times New Roman" w:cs="Times New Roman"/>
          <w:b/>
          <w:bCs/>
          <w:sz w:val="24"/>
          <w:szCs w:val="24"/>
          <w:lang w:eastAsia="hu-HU"/>
        </w:rPr>
      </w:pPr>
    </w:p>
    <w:p w:rsidR="00AA1E0F" w:rsidRPr="00AA1E0F" w:rsidRDefault="00AA1E0F" w:rsidP="00AA1E0F">
      <w:pPr>
        <w:spacing w:after="0" w:line="240" w:lineRule="auto"/>
        <w:rPr>
          <w:rFonts w:ascii="Times New Roman" w:eastAsia="Times New Roman" w:hAnsi="Times New Roman" w:cs="Times New Roman"/>
          <w:b/>
          <w:bCs/>
          <w:sz w:val="24"/>
          <w:szCs w:val="24"/>
          <w:lang w:eastAsia="hu-HU"/>
        </w:rPr>
      </w:pPr>
      <w:r w:rsidRPr="00AA1E0F">
        <w:rPr>
          <w:rFonts w:ascii="Times New Roman" w:eastAsia="Times New Roman" w:hAnsi="Times New Roman" w:cs="Times New Roman"/>
          <w:b/>
          <w:bCs/>
          <w:sz w:val="24"/>
          <w:szCs w:val="24"/>
          <w:lang w:eastAsia="hu-HU"/>
        </w:rPr>
        <w:t>5–8. évfolyam</w:t>
      </w:r>
    </w:p>
    <w:p w:rsidR="00AA1E0F" w:rsidRPr="00AA1E0F" w:rsidRDefault="00AA1E0F" w:rsidP="00AA1E0F">
      <w:pPr>
        <w:spacing w:after="0" w:line="240" w:lineRule="auto"/>
        <w:rPr>
          <w:rFonts w:ascii="Times New Roman" w:eastAsia="Times New Roman" w:hAnsi="Times New Roman" w:cs="Times New Roman"/>
          <w:bCs/>
          <w:sz w:val="24"/>
          <w:szCs w:val="24"/>
          <w:lang w:eastAsia="hu-HU"/>
        </w:rPr>
      </w:pPr>
    </w:p>
    <w:p w:rsidR="00AA1E0F" w:rsidRPr="00AA1E0F" w:rsidRDefault="00AA1E0F" w:rsidP="00AA1E0F">
      <w:pPr>
        <w:spacing w:after="0" w:line="240" w:lineRule="auto"/>
        <w:jc w:val="both"/>
        <w:rPr>
          <w:rFonts w:ascii="Times New Roman" w:eastAsia="Times New Roman" w:hAnsi="Times New Roman" w:cs="Times New Roman"/>
          <w:sz w:val="24"/>
          <w:szCs w:val="24"/>
          <w:lang w:eastAsia="hu-HU"/>
        </w:rPr>
      </w:pPr>
      <w:r w:rsidRPr="00AA1E0F">
        <w:rPr>
          <w:rFonts w:ascii="Times New Roman" w:eastAsia="Times New Roman" w:hAnsi="Times New Roman" w:cs="Times New Roman"/>
          <w:sz w:val="24"/>
          <w:szCs w:val="24"/>
          <w:lang w:eastAsia="hu-HU"/>
        </w:rPr>
        <w:t>Az osztályfőnöki órák sajátos szerepet töltenek be a tantárgyak rendszerében. Fejlesztési céljaik, tevékenységeik közvetlenül szolgálják a nevelést, mintegy szintetizálva az egyes tantárgyakban közvetített fejlesztési, nevelési célokat, az iskolai nevelési folyamatot, lehetőséget biztosítva a tanítási órákon elsajátítottak elmélyítésére, aktualizálására, a tudásanyagnak értékmozzanatokkal történő felruházására.</w:t>
      </w:r>
    </w:p>
    <w:p w:rsidR="00AA1E0F" w:rsidRPr="00AA1E0F" w:rsidRDefault="00AA1E0F" w:rsidP="00AA1E0F">
      <w:pPr>
        <w:spacing w:after="0" w:line="240" w:lineRule="auto"/>
        <w:jc w:val="both"/>
        <w:rPr>
          <w:rFonts w:ascii="Times New Roman" w:eastAsia="Times New Roman" w:hAnsi="Times New Roman" w:cs="Times New Roman"/>
          <w:sz w:val="24"/>
          <w:szCs w:val="24"/>
          <w:lang w:eastAsia="hu-HU"/>
        </w:rPr>
      </w:pPr>
      <w:r w:rsidRPr="00AA1E0F">
        <w:rPr>
          <w:rFonts w:ascii="Times New Roman" w:eastAsia="Times New Roman" w:hAnsi="Times New Roman" w:cs="Times New Roman"/>
          <w:sz w:val="24"/>
          <w:szCs w:val="24"/>
          <w:lang w:eastAsia="hu-HU"/>
        </w:rPr>
        <w:t xml:space="preserve">Az osztályfőnöki óra az osztályfőnöki tevékenység tanórai kereteként, a tanulók közösségi életének fórumaként segíti a tanulók megismerését, az egyéni sajátosságokhoz illeszkedő személyiségfejlesztést. </w:t>
      </w:r>
    </w:p>
    <w:p w:rsidR="00AA1E0F" w:rsidRPr="00AA1E0F" w:rsidRDefault="00AA1E0F" w:rsidP="00AA1E0F">
      <w:pPr>
        <w:spacing w:after="0" w:line="240" w:lineRule="auto"/>
        <w:jc w:val="both"/>
        <w:rPr>
          <w:rFonts w:ascii="Times New Roman" w:eastAsia="Times New Roman" w:hAnsi="Times New Roman" w:cs="Times New Roman"/>
          <w:sz w:val="24"/>
          <w:szCs w:val="24"/>
          <w:lang w:eastAsia="hu-HU"/>
        </w:rPr>
      </w:pPr>
      <w:r w:rsidRPr="00AA1E0F">
        <w:rPr>
          <w:rFonts w:ascii="Times New Roman" w:eastAsia="Times New Roman" w:hAnsi="Times New Roman" w:cs="Times New Roman"/>
          <w:sz w:val="24"/>
          <w:szCs w:val="24"/>
          <w:lang w:eastAsia="hu-HU"/>
        </w:rPr>
        <w:t>A tantárgy tematikai egységei szorosan kapcsolódnak a fejlesztési területekhez, azaz minden tematikai egység az egyes fejlesztési területek szempontjából kiemelt jelentőségű: közösség és személyiség – erkölcsi nevelés, önismeret és társas kultúra fejlesztése, családi életre nevelés; tanulás és munka – a tanulás tanítása, pályaorientáció; ember és társadalom – állampolgárságra, demokráciára nevelés, felelősségvállalás másokért, önkéntesség, nemzeti öntudat, hazafias nevelés; egészséges életmód – testi, lelki egészség, médiatudatosság.</w:t>
      </w:r>
    </w:p>
    <w:p w:rsidR="00AA1E0F" w:rsidRPr="00AA1E0F" w:rsidRDefault="00AA1E0F" w:rsidP="00AA1E0F">
      <w:pPr>
        <w:spacing w:after="0" w:line="240" w:lineRule="auto"/>
        <w:jc w:val="both"/>
        <w:rPr>
          <w:rFonts w:ascii="Times New Roman" w:eastAsia="Times New Roman" w:hAnsi="Times New Roman" w:cs="Times New Roman"/>
          <w:sz w:val="24"/>
          <w:szCs w:val="24"/>
          <w:lang w:eastAsia="hu-HU"/>
        </w:rPr>
      </w:pPr>
      <w:r w:rsidRPr="00AA1E0F">
        <w:rPr>
          <w:rFonts w:ascii="Times New Roman" w:eastAsia="Times New Roman" w:hAnsi="Times New Roman" w:cs="Times New Roman"/>
          <w:bCs/>
          <w:sz w:val="24"/>
          <w:szCs w:val="24"/>
          <w:lang w:eastAsia="hu-HU"/>
        </w:rPr>
        <w:t xml:space="preserve">Az osztályfőnöki órák célja </w:t>
      </w:r>
      <w:r w:rsidRPr="00AA1E0F">
        <w:rPr>
          <w:rFonts w:ascii="Times New Roman" w:eastAsia="Times New Roman" w:hAnsi="Times New Roman" w:cs="Times New Roman"/>
          <w:sz w:val="24"/>
          <w:szCs w:val="24"/>
          <w:lang w:eastAsia="hu-HU"/>
        </w:rPr>
        <w:t>a gyermekközösségeknek és</w:t>
      </w:r>
      <w:r w:rsidRPr="00AA1E0F">
        <w:rPr>
          <w:rFonts w:ascii="Times New Roman" w:eastAsia="Times New Roman" w:hAnsi="Times New Roman" w:cs="Times New Roman"/>
          <w:bCs/>
          <w:sz w:val="24"/>
          <w:szCs w:val="24"/>
          <w:lang w:eastAsia="hu-HU"/>
        </w:rPr>
        <w:t xml:space="preserve"> </w:t>
      </w:r>
      <w:r w:rsidRPr="00AA1E0F">
        <w:rPr>
          <w:rFonts w:ascii="Times New Roman" w:eastAsia="Times New Roman" w:hAnsi="Times New Roman" w:cs="Times New Roman"/>
          <w:sz w:val="24"/>
          <w:szCs w:val="24"/>
          <w:lang w:eastAsia="hu-HU"/>
        </w:rPr>
        <w:t>az egyes tanulók személyiségének fejlesztésével a közösség és az egyén egymáshoz, valamint a</w:t>
      </w:r>
      <w:r w:rsidRPr="00AA1E0F">
        <w:rPr>
          <w:rFonts w:ascii="Times New Roman" w:eastAsia="Times New Roman" w:hAnsi="Times New Roman" w:cs="Times New Roman"/>
          <w:bCs/>
          <w:sz w:val="24"/>
          <w:szCs w:val="24"/>
          <w:lang w:eastAsia="hu-HU"/>
        </w:rPr>
        <w:t xml:space="preserve"> </w:t>
      </w:r>
      <w:r w:rsidRPr="00AA1E0F">
        <w:rPr>
          <w:rFonts w:ascii="Times New Roman" w:eastAsia="Times New Roman" w:hAnsi="Times New Roman" w:cs="Times New Roman"/>
          <w:sz w:val="24"/>
          <w:szCs w:val="24"/>
          <w:lang w:eastAsia="hu-HU"/>
        </w:rPr>
        <w:t>társadalomhoz való helyes viszonyának megalapozásával, a tanulók erkölcsi tulajdonságainak,</w:t>
      </w:r>
      <w:r w:rsidRPr="00AA1E0F">
        <w:rPr>
          <w:rFonts w:ascii="Times New Roman" w:eastAsia="Times New Roman" w:hAnsi="Times New Roman" w:cs="Times New Roman"/>
          <w:bCs/>
          <w:sz w:val="24"/>
          <w:szCs w:val="24"/>
          <w:lang w:eastAsia="hu-HU"/>
        </w:rPr>
        <w:t xml:space="preserve"> </w:t>
      </w:r>
      <w:r w:rsidRPr="00AA1E0F">
        <w:rPr>
          <w:rFonts w:ascii="Times New Roman" w:eastAsia="Times New Roman" w:hAnsi="Times New Roman" w:cs="Times New Roman"/>
          <w:sz w:val="24"/>
          <w:szCs w:val="24"/>
          <w:lang w:eastAsia="hu-HU"/>
        </w:rPr>
        <w:t>meggyőződésének formálásával, az egyéni és a közösségi érdekek összehangolásával fejleszteni a szociabilitást, a testi-lelki harmóniát, a tanulók társas, egyéni és iskolai kapcsolatait, a szabálytudat erősítését.</w:t>
      </w:r>
    </w:p>
    <w:p w:rsidR="00AA1E0F" w:rsidRPr="00AA1E0F" w:rsidRDefault="00AA1E0F" w:rsidP="00AA1E0F">
      <w:pPr>
        <w:spacing w:after="0" w:line="240" w:lineRule="auto"/>
        <w:jc w:val="both"/>
        <w:rPr>
          <w:rFonts w:ascii="Times New Roman" w:eastAsia="Times New Roman" w:hAnsi="Times New Roman" w:cs="Times New Roman"/>
          <w:sz w:val="24"/>
          <w:szCs w:val="24"/>
          <w:lang w:eastAsia="hu-HU"/>
        </w:rPr>
      </w:pPr>
      <w:r w:rsidRPr="00AA1E0F">
        <w:rPr>
          <w:rFonts w:ascii="Times New Roman" w:eastAsia="Times New Roman" w:hAnsi="Times New Roman" w:cs="Times New Roman"/>
          <w:sz w:val="24"/>
          <w:szCs w:val="24"/>
          <w:lang w:eastAsia="hu-HU"/>
        </w:rPr>
        <w:t>Az osztályfőnöki órán folyó munka hozzájárul – az egyéni szükségletek mentén – az énkép, az önértékelés alakításához,</w:t>
      </w:r>
      <w:r w:rsidRPr="00AA1E0F">
        <w:rPr>
          <w:rFonts w:ascii="Times New Roman" w:eastAsia="Times New Roman" w:hAnsi="Times New Roman" w:cs="Times New Roman"/>
          <w:bCs/>
          <w:sz w:val="24"/>
          <w:szCs w:val="24"/>
          <w:lang w:eastAsia="hu-HU"/>
        </w:rPr>
        <w:t xml:space="preserve"> </w:t>
      </w:r>
      <w:r w:rsidRPr="00AA1E0F">
        <w:rPr>
          <w:rFonts w:ascii="Times New Roman" w:eastAsia="Times New Roman" w:hAnsi="Times New Roman" w:cs="Times New Roman"/>
          <w:sz w:val="24"/>
          <w:szCs w:val="24"/>
          <w:lang w:eastAsia="hu-HU"/>
        </w:rPr>
        <w:t>a közösen</w:t>
      </w:r>
      <w:r w:rsidRPr="00AA1E0F">
        <w:rPr>
          <w:rFonts w:ascii="Times New Roman" w:eastAsia="Times New Roman" w:hAnsi="Times New Roman" w:cs="Times New Roman"/>
          <w:bCs/>
          <w:sz w:val="24"/>
          <w:szCs w:val="24"/>
          <w:lang w:eastAsia="hu-HU"/>
        </w:rPr>
        <w:t xml:space="preserve"> </w:t>
      </w:r>
      <w:r w:rsidRPr="00AA1E0F">
        <w:rPr>
          <w:rFonts w:ascii="Times New Roman" w:eastAsia="Times New Roman" w:hAnsi="Times New Roman" w:cs="Times New Roman"/>
          <w:sz w:val="24"/>
          <w:szCs w:val="24"/>
          <w:lang w:eastAsia="hu-HU"/>
        </w:rPr>
        <w:t>kialakított magatartási és viselkedési szokások elsajátításához, az önbizalom, az öntudatos és a környezetért is felelős magatartás, a világgal szembeni pozitív beállítódás, a demokrácia tisztelete, a tolerancia, az őszinte kommunikáció, az értelmes kockázatvállalás attitűdjeinek kialakulásához.</w:t>
      </w:r>
    </w:p>
    <w:p w:rsidR="00AA1E0F" w:rsidRPr="00AA1E0F" w:rsidRDefault="00AA1E0F" w:rsidP="00AA1E0F">
      <w:pPr>
        <w:spacing w:after="0" w:line="240" w:lineRule="auto"/>
        <w:jc w:val="both"/>
        <w:rPr>
          <w:rFonts w:ascii="Times New Roman" w:eastAsia="Times New Roman" w:hAnsi="Times New Roman" w:cs="Times New Roman"/>
          <w:sz w:val="24"/>
          <w:szCs w:val="24"/>
          <w:lang w:eastAsia="hu-HU"/>
        </w:rPr>
      </w:pPr>
      <w:r w:rsidRPr="00AA1E0F">
        <w:rPr>
          <w:rFonts w:ascii="Times New Roman" w:eastAsia="Times New Roman" w:hAnsi="Times New Roman" w:cs="Times New Roman"/>
          <w:sz w:val="24"/>
          <w:szCs w:val="24"/>
          <w:lang w:eastAsia="hu-HU"/>
        </w:rPr>
        <w:t xml:space="preserve">Az osztályfőnöki órákon kiemelt szerepet kap az önismeret, az önelfogadás és az önfejlesztés. Biztosítani kell a szociális érzékenység légkörét, a konfliktusok kezelésének konkrét megoldásait segítő feladatokat. Az értékek életünkben meghatározó szerepének, az értékek védelmével kapcsolatos felelősségnek a tudatosítása mellett a közvetlen környezet humán értékeinek keresése is a feladatok közé tartozik. Lehetőséget kell teremteni a serdülőkor testi-lelki változásaival kapcsolatos saját élmények, vélemények megvitatására. </w:t>
      </w:r>
    </w:p>
    <w:p w:rsidR="00AA1E0F" w:rsidRPr="00AA1E0F" w:rsidRDefault="00AA1E0F" w:rsidP="00AA1E0F">
      <w:pPr>
        <w:spacing w:after="0" w:line="240" w:lineRule="auto"/>
        <w:jc w:val="both"/>
        <w:rPr>
          <w:rFonts w:ascii="Times New Roman" w:eastAsia="Times New Roman" w:hAnsi="Times New Roman" w:cs="Times New Roman"/>
          <w:sz w:val="24"/>
          <w:szCs w:val="24"/>
          <w:lang w:eastAsia="hu-HU"/>
        </w:rPr>
      </w:pPr>
      <w:r w:rsidRPr="00AA1E0F">
        <w:rPr>
          <w:rFonts w:ascii="Times New Roman" w:eastAsia="Times New Roman" w:hAnsi="Times New Roman" w:cs="Times New Roman"/>
          <w:sz w:val="24"/>
          <w:szCs w:val="24"/>
          <w:lang w:eastAsia="hu-HU"/>
        </w:rPr>
        <w:t>Enyhén értelmi fogyatékos tanulók esetében kiemelt jelentősége van annak, hogy a tanulók közvetlen és közvetett úton is szerezzenek tapasztalatokat a felelős állampolgári viselkedésről, a környezettudatos, fenntartható fejlődésről. Olyan helyzetek megteremtése is feladat, melynek során felkészítjük a tanulókat a pályaválasztásra, a reális életcélok megfogalmazására. Tapasztalatokat gyűjthetnek a munka világáról, a szakmákról, ezáltal segíthetjük a pályaválasztásukat, a reális életcélok megfogalmazását, célkitűzését.</w:t>
      </w:r>
    </w:p>
    <w:p w:rsidR="00AA1E0F" w:rsidRPr="00AA1E0F" w:rsidRDefault="00AA1E0F" w:rsidP="00AA1E0F">
      <w:pPr>
        <w:spacing w:after="0" w:line="240" w:lineRule="auto"/>
        <w:jc w:val="both"/>
        <w:rPr>
          <w:rFonts w:ascii="Times New Roman" w:eastAsia="Times New Roman" w:hAnsi="Times New Roman" w:cs="Times New Roman"/>
          <w:sz w:val="24"/>
          <w:szCs w:val="24"/>
          <w:lang w:eastAsia="hu-HU"/>
        </w:rPr>
      </w:pPr>
      <w:r w:rsidRPr="00AA1E0F">
        <w:rPr>
          <w:rFonts w:ascii="Times New Roman" w:eastAsia="Times New Roman" w:hAnsi="Times New Roman" w:cs="Times New Roman"/>
          <w:sz w:val="24"/>
          <w:szCs w:val="24"/>
          <w:lang w:eastAsia="hu-HU"/>
        </w:rPr>
        <w:t>Az osztályfőnöki órák a tantervi tartalmakon túl jelentős színterei az aktuális kérdések, események feldolgozásának. A kerettanterv olyan arányos tartalommeghatározást érvényesít, amely lehetővé teszi az egyes közösségek, az eltérő felkészültségű, fejlettségű, érettségű tanulók számára a válogatást, a felhasználó által történő konkretizálást, olyan tevékenységmegválasztást, amely az aktualitásokhoz illeszkedő feldolgozást is lehetővé teszi.</w:t>
      </w:r>
    </w:p>
    <w:p w:rsidR="00AA1E0F" w:rsidRPr="00AA1E0F" w:rsidRDefault="00AA1E0F" w:rsidP="00AA1E0F">
      <w:pPr>
        <w:spacing w:after="0" w:line="240" w:lineRule="auto"/>
        <w:rPr>
          <w:rFonts w:ascii="Times New Roman" w:eastAsia="Times New Roman" w:hAnsi="Times New Roman" w:cs="Times New Roman"/>
          <w:b/>
          <w:sz w:val="24"/>
          <w:szCs w:val="24"/>
          <w:lang w:eastAsia="hu-HU"/>
        </w:rPr>
      </w:pPr>
    </w:p>
    <w:p w:rsidR="00AA1E0F" w:rsidRPr="00AA1E0F" w:rsidRDefault="00AA1E0F" w:rsidP="00AA1E0F">
      <w:pPr>
        <w:spacing w:after="0" w:line="240" w:lineRule="auto"/>
        <w:rPr>
          <w:rFonts w:ascii="Times New Roman" w:eastAsia="Times New Roman" w:hAnsi="Times New Roman" w:cs="Times New Roman"/>
          <w:b/>
          <w:sz w:val="24"/>
          <w:szCs w:val="24"/>
          <w:lang w:eastAsia="hu-HU"/>
        </w:rPr>
      </w:pPr>
    </w:p>
    <w:p w:rsidR="00AA1E0F" w:rsidRPr="00AA1E0F" w:rsidRDefault="00AA1E0F" w:rsidP="00AA1E0F">
      <w:pPr>
        <w:spacing w:after="0" w:line="240" w:lineRule="auto"/>
        <w:rPr>
          <w:rFonts w:ascii="Times New Roman" w:eastAsia="Times New Roman" w:hAnsi="Times New Roman" w:cs="Times New Roman"/>
          <w:b/>
          <w:sz w:val="24"/>
          <w:szCs w:val="24"/>
          <w:lang w:eastAsia="hu-HU"/>
        </w:rPr>
      </w:pPr>
      <w:r w:rsidRPr="00AA1E0F">
        <w:rPr>
          <w:rFonts w:ascii="Times New Roman" w:eastAsia="Times New Roman" w:hAnsi="Times New Roman" w:cs="Times New Roman"/>
          <w:b/>
          <w:sz w:val="24"/>
          <w:szCs w:val="24"/>
          <w:lang w:eastAsia="hu-HU"/>
        </w:rPr>
        <w:br w:type="page"/>
      </w:r>
      <w:r w:rsidRPr="00AA1E0F">
        <w:rPr>
          <w:rFonts w:ascii="Times New Roman" w:eastAsia="Times New Roman" w:hAnsi="Times New Roman" w:cs="Times New Roman"/>
          <w:b/>
          <w:sz w:val="24"/>
          <w:szCs w:val="24"/>
          <w:lang w:eastAsia="hu-HU"/>
        </w:rPr>
        <w:lastRenderedPageBreak/>
        <w:t>5–6. évfolyam</w:t>
      </w:r>
    </w:p>
    <w:p w:rsidR="00AA1E0F" w:rsidRPr="00AA1E0F" w:rsidRDefault="00AA1E0F" w:rsidP="00AA1E0F">
      <w:pPr>
        <w:spacing w:after="0" w:line="240" w:lineRule="auto"/>
        <w:rPr>
          <w:rFonts w:ascii="Times New Roman" w:eastAsia="Times New Roman" w:hAnsi="Times New Roman" w:cs="Times New Roman"/>
          <w:b/>
          <w:sz w:val="24"/>
          <w:szCs w:val="24"/>
          <w:lang w:eastAsia="hu-HU"/>
        </w:rPr>
      </w:pPr>
    </w:p>
    <w:p w:rsidR="00AA1E0F" w:rsidRPr="00AA1E0F" w:rsidRDefault="00AA1E0F" w:rsidP="00AA1E0F">
      <w:pPr>
        <w:spacing w:after="0" w:line="240" w:lineRule="auto"/>
        <w:jc w:val="both"/>
        <w:rPr>
          <w:rFonts w:ascii="Times New Roman" w:eastAsia="Times New Roman" w:hAnsi="Times New Roman" w:cs="Times New Roman"/>
          <w:sz w:val="24"/>
          <w:szCs w:val="24"/>
          <w:lang w:eastAsia="hu-HU"/>
        </w:rPr>
      </w:pPr>
      <w:r w:rsidRPr="00AA1E0F">
        <w:rPr>
          <w:rFonts w:ascii="Times New Roman" w:eastAsia="Times New Roman" w:hAnsi="Times New Roman" w:cs="Times New Roman"/>
          <w:sz w:val="24"/>
          <w:szCs w:val="24"/>
          <w:lang w:eastAsia="hu-HU"/>
        </w:rPr>
        <w:t xml:space="preserve">A két évfolyam fókuszában az áll, hogy a tanulói aktivitást serkentő módszerek alkalmazásával támogassa a tanulók önmagukért és a társakért való felelősségvállalását, annak megélését, hogy a társak és az egyén egymásra vannak utalva, ennek következményeként a másokért vállalt felelősséget átérzik, vállalásaikért helyt állnak, elfogadják, hogy a szabályok értük és a közösség védelméért vannak. </w:t>
      </w:r>
    </w:p>
    <w:p w:rsidR="00AA1E0F" w:rsidRPr="00AA1E0F" w:rsidRDefault="00AA1E0F" w:rsidP="00AA1E0F">
      <w:pPr>
        <w:spacing w:after="0" w:line="240" w:lineRule="auto"/>
        <w:jc w:val="both"/>
        <w:rPr>
          <w:rFonts w:ascii="Times New Roman" w:eastAsia="Times New Roman" w:hAnsi="Times New Roman" w:cs="Times New Roman"/>
          <w:sz w:val="24"/>
          <w:szCs w:val="24"/>
          <w:lang w:eastAsia="hu-HU"/>
        </w:rPr>
      </w:pPr>
      <w:r w:rsidRPr="00AA1E0F">
        <w:rPr>
          <w:rFonts w:ascii="Times New Roman" w:eastAsia="Times New Roman" w:hAnsi="Times New Roman" w:cs="Times New Roman"/>
          <w:sz w:val="24"/>
          <w:szCs w:val="24"/>
          <w:lang w:eastAsia="hu-HU"/>
        </w:rPr>
        <w:t>A tanulók felismerik jellemző tulajdonságaikat, jártasságot szereznek a konfliktuskezelés demokratikus technikáinak alkalmazásában. Segítséggel keresnek olyan, az egyéni jellemzőikhez illeszkedő kikapcsolódást, szabadidős tevékenységet, amely hozzásegíti őket a testi, lelki egészség megteremtéséhez, képesek lesznek felismerni és segítséggel megfogalmazni érdeklődési körüket, amelyeket hozzá tudnak rendelni egyes tevékenységekhez, foglalkozásokhoz. Az osztályfőnöki órák fókuszálnak a családban betöltött szerepekre, a családi tevékenységrendszer jellemzőire, az egyes szerepekhez illeszkedő felelősségvállalás jellemzőire és arra, hogy a tanulók gyakorolják a különbségtételt a jóra ösztönző és a destruktív megnyilvánulások, jellemzők között.</w:t>
      </w:r>
    </w:p>
    <w:p w:rsidR="00AA1E0F" w:rsidRPr="00AA1E0F" w:rsidRDefault="00AA1E0F" w:rsidP="00AA1E0F">
      <w:pPr>
        <w:spacing w:after="0" w:line="240" w:lineRule="auto"/>
        <w:jc w:val="both"/>
        <w:rPr>
          <w:rFonts w:ascii="Times New Roman" w:eastAsia="Times New Roman" w:hAnsi="Times New Roman" w:cs="Times New Roman"/>
          <w:sz w:val="24"/>
          <w:szCs w:val="24"/>
          <w:lang w:eastAsia="hu-HU"/>
        </w:rPr>
      </w:pPr>
      <w:r w:rsidRPr="00AA1E0F">
        <w:rPr>
          <w:rFonts w:ascii="Times New Roman" w:eastAsia="Times New Roman" w:hAnsi="Times New Roman" w:cs="Times New Roman"/>
          <w:sz w:val="24"/>
          <w:szCs w:val="24"/>
          <w:lang w:eastAsia="hu-HU"/>
        </w:rPr>
        <w:t>(A javasolt órakeretek a helyi sajátosságokhoz igazodva szabadon változtathatóak.</w:t>
      </w:r>
    </w:p>
    <w:p w:rsidR="00AA1E0F" w:rsidRPr="00AA1E0F" w:rsidRDefault="00AA1E0F" w:rsidP="00AA1E0F">
      <w:pPr>
        <w:spacing w:after="0" w:line="240" w:lineRule="auto"/>
        <w:rPr>
          <w:rFonts w:ascii="Times New Roman" w:eastAsia="Times New Roman" w:hAnsi="Times New Roman" w:cs="Times New Roman"/>
          <w:sz w:val="24"/>
          <w:szCs w:val="24"/>
          <w:lang w:eastAsia="hu-HU"/>
        </w:rPr>
      </w:pPr>
    </w:p>
    <w:p w:rsidR="00AA1E0F" w:rsidRPr="00AA1E0F" w:rsidRDefault="00AA1E0F" w:rsidP="00AA1E0F">
      <w:pPr>
        <w:spacing w:after="0" w:line="240" w:lineRule="auto"/>
        <w:jc w:val="center"/>
        <w:rPr>
          <w:rFonts w:ascii="Times New Roman" w:eastAsia="Times New Roman" w:hAnsi="Times New Roman" w:cs="Times New Roman"/>
          <w:sz w:val="24"/>
          <w:szCs w:val="24"/>
          <w:lang w:eastAsia="hu-HU"/>
        </w:rPr>
      </w:pPr>
      <w:r w:rsidRPr="00AA1E0F">
        <w:rPr>
          <w:rFonts w:ascii="Times New Roman" w:eastAsia="Times New Roman" w:hAnsi="Times New Roman" w:cs="Times New Roman"/>
          <w:sz w:val="24"/>
          <w:szCs w:val="24"/>
          <w:lang w:eastAsia="hu-HU"/>
        </w:rPr>
        <w:t>5. évfolyam</w:t>
      </w:r>
    </w:p>
    <w:p w:rsidR="00AA1E0F" w:rsidRPr="00AA1E0F" w:rsidRDefault="00AA1E0F" w:rsidP="00AA1E0F">
      <w:pPr>
        <w:spacing w:after="0" w:line="240" w:lineRule="auto"/>
        <w:rPr>
          <w:rFonts w:ascii="Times New Roman" w:eastAsia="Times New Roman" w:hAnsi="Times New Roman" w:cs="Times New Roman"/>
          <w:sz w:val="24"/>
          <w:szCs w:val="24"/>
          <w:lang w:eastAsia="hu-HU"/>
        </w:rPr>
      </w:pPr>
    </w:p>
    <w:tbl>
      <w:tblPr>
        <w:tblStyle w:val="Rcsostblzat"/>
        <w:tblW w:w="0" w:type="auto"/>
        <w:jc w:val="center"/>
        <w:tblLook w:val="01E0" w:firstRow="1" w:lastRow="1" w:firstColumn="1" w:lastColumn="1" w:noHBand="0" w:noVBand="0"/>
      </w:tblPr>
      <w:tblGrid>
        <w:gridCol w:w="4248"/>
        <w:gridCol w:w="1440"/>
      </w:tblGrid>
      <w:tr w:rsidR="00AA1E0F" w:rsidRPr="00AA1E0F" w:rsidTr="00AA1E0F">
        <w:trPr>
          <w:jc w:val="center"/>
        </w:trPr>
        <w:tc>
          <w:tcPr>
            <w:tcW w:w="4248" w:type="dxa"/>
          </w:tcPr>
          <w:p w:rsidR="00AA1E0F" w:rsidRPr="00AA1E0F" w:rsidRDefault="00AA1E0F" w:rsidP="00AA1E0F">
            <w:pPr>
              <w:rPr>
                <w:sz w:val="24"/>
                <w:szCs w:val="24"/>
              </w:rPr>
            </w:pPr>
            <w:r w:rsidRPr="00AA1E0F">
              <w:rPr>
                <w:sz w:val="24"/>
                <w:szCs w:val="24"/>
              </w:rPr>
              <w:t xml:space="preserve">Tematikai egység </w:t>
            </w:r>
          </w:p>
        </w:tc>
        <w:tc>
          <w:tcPr>
            <w:tcW w:w="1440" w:type="dxa"/>
          </w:tcPr>
          <w:p w:rsidR="00AA1E0F" w:rsidRPr="00AA1E0F" w:rsidRDefault="00AA1E0F" w:rsidP="00AA1E0F">
            <w:pPr>
              <w:rPr>
                <w:sz w:val="24"/>
                <w:szCs w:val="24"/>
              </w:rPr>
            </w:pPr>
            <w:r w:rsidRPr="00AA1E0F">
              <w:rPr>
                <w:sz w:val="24"/>
                <w:szCs w:val="24"/>
              </w:rPr>
              <w:t xml:space="preserve">Óraszám </w:t>
            </w:r>
          </w:p>
        </w:tc>
      </w:tr>
      <w:tr w:rsidR="00AA1E0F" w:rsidRPr="00AA1E0F" w:rsidTr="00AA1E0F">
        <w:trPr>
          <w:jc w:val="center"/>
        </w:trPr>
        <w:tc>
          <w:tcPr>
            <w:tcW w:w="4248" w:type="dxa"/>
          </w:tcPr>
          <w:p w:rsidR="00AA1E0F" w:rsidRPr="00AA1E0F" w:rsidRDefault="00AA1E0F" w:rsidP="00AA1E0F">
            <w:pPr>
              <w:rPr>
                <w:sz w:val="24"/>
                <w:szCs w:val="24"/>
              </w:rPr>
            </w:pPr>
            <w:r w:rsidRPr="00AA1E0F">
              <w:rPr>
                <w:sz w:val="24"/>
                <w:szCs w:val="24"/>
              </w:rPr>
              <w:t>Közösség és személyiség</w:t>
            </w:r>
          </w:p>
        </w:tc>
        <w:tc>
          <w:tcPr>
            <w:tcW w:w="1440" w:type="dxa"/>
          </w:tcPr>
          <w:p w:rsidR="00AA1E0F" w:rsidRPr="00AA1E0F" w:rsidRDefault="00AA1E0F" w:rsidP="00AA1E0F">
            <w:pPr>
              <w:rPr>
                <w:sz w:val="24"/>
                <w:szCs w:val="24"/>
              </w:rPr>
            </w:pPr>
            <w:r w:rsidRPr="00AA1E0F">
              <w:rPr>
                <w:sz w:val="24"/>
                <w:szCs w:val="24"/>
              </w:rPr>
              <w:t>12</w:t>
            </w:r>
          </w:p>
        </w:tc>
      </w:tr>
      <w:tr w:rsidR="00AA1E0F" w:rsidRPr="00AA1E0F" w:rsidTr="00AA1E0F">
        <w:trPr>
          <w:jc w:val="center"/>
        </w:trPr>
        <w:tc>
          <w:tcPr>
            <w:tcW w:w="4248" w:type="dxa"/>
          </w:tcPr>
          <w:p w:rsidR="00AA1E0F" w:rsidRPr="00AA1E0F" w:rsidRDefault="00AA1E0F" w:rsidP="00AA1E0F">
            <w:pPr>
              <w:rPr>
                <w:sz w:val="24"/>
                <w:szCs w:val="24"/>
              </w:rPr>
            </w:pPr>
            <w:r w:rsidRPr="00AA1E0F">
              <w:rPr>
                <w:sz w:val="24"/>
                <w:szCs w:val="24"/>
              </w:rPr>
              <w:t>Tanulás és munka</w:t>
            </w:r>
          </w:p>
        </w:tc>
        <w:tc>
          <w:tcPr>
            <w:tcW w:w="1440" w:type="dxa"/>
          </w:tcPr>
          <w:p w:rsidR="00AA1E0F" w:rsidRPr="00AA1E0F" w:rsidRDefault="00AA1E0F" w:rsidP="00AA1E0F">
            <w:pPr>
              <w:rPr>
                <w:sz w:val="24"/>
                <w:szCs w:val="24"/>
              </w:rPr>
            </w:pPr>
            <w:r w:rsidRPr="00AA1E0F">
              <w:rPr>
                <w:sz w:val="24"/>
                <w:szCs w:val="24"/>
              </w:rPr>
              <w:t>6</w:t>
            </w:r>
          </w:p>
        </w:tc>
      </w:tr>
      <w:tr w:rsidR="00AA1E0F" w:rsidRPr="00AA1E0F" w:rsidTr="00AA1E0F">
        <w:trPr>
          <w:jc w:val="center"/>
        </w:trPr>
        <w:tc>
          <w:tcPr>
            <w:tcW w:w="4248" w:type="dxa"/>
          </w:tcPr>
          <w:p w:rsidR="00AA1E0F" w:rsidRPr="00AA1E0F" w:rsidRDefault="00AA1E0F" w:rsidP="00AA1E0F">
            <w:pPr>
              <w:rPr>
                <w:sz w:val="24"/>
                <w:szCs w:val="24"/>
              </w:rPr>
            </w:pPr>
            <w:r w:rsidRPr="00AA1E0F">
              <w:rPr>
                <w:sz w:val="24"/>
                <w:szCs w:val="24"/>
              </w:rPr>
              <w:t xml:space="preserve">Én és a társadalom </w:t>
            </w:r>
          </w:p>
        </w:tc>
        <w:tc>
          <w:tcPr>
            <w:tcW w:w="1440" w:type="dxa"/>
          </w:tcPr>
          <w:p w:rsidR="00AA1E0F" w:rsidRPr="00AA1E0F" w:rsidRDefault="00AA1E0F" w:rsidP="00AA1E0F">
            <w:pPr>
              <w:rPr>
                <w:sz w:val="24"/>
                <w:szCs w:val="24"/>
              </w:rPr>
            </w:pPr>
            <w:r w:rsidRPr="00AA1E0F">
              <w:rPr>
                <w:sz w:val="24"/>
                <w:szCs w:val="24"/>
              </w:rPr>
              <w:t>8</w:t>
            </w:r>
          </w:p>
        </w:tc>
      </w:tr>
      <w:tr w:rsidR="00AA1E0F" w:rsidRPr="00AA1E0F" w:rsidTr="00AA1E0F">
        <w:trPr>
          <w:jc w:val="center"/>
        </w:trPr>
        <w:tc>
          <w:tcPr>
            <w:tcW w:w="4248" w:type="dxa"/>
          </w:tcPr>
          <w:p w:rsidR="00AA1E0F" w:rsidRPr="00AA1E0F" w:rsidRDefault="00AA1E0F" w:rsidP="00AA1E0F">
            <w:pPr>
              <w:rPr>
                <w:sz w:val="24"/>
                <w:szCs w:val="24"/>
              </w:rPr>
            </w:pPr>
            <w:r w:rsidRPr="00AA1E0F">
              <w:rPr>
                <w:sz w:val="24"/>
                <w:szCs w:val="24"/>
              </w:rPr>
              <w:t>Egészséges életmód</w:t>
            </w:r>
          </w:p>
        </w:tc>
        <w:tc>
          <w:tcPr>
            <w:tcW w:w="1440" w:type="dxa"/>
          </w:tcPr>
          <w:p w:rsidR="00AA1E0F" w:rsidRPr="00AA1E0F" w:rsidRDefault="00AA1E0F" w:rsidP="00AA1E0F">
            <w:pPr>
              <w:rPr>
                <w:sz w:val="24"/>
                <w:szCs w:val="24"/>
              </w:rPr>
            </w:pPr>
            <w:r w:rsidRPr="00AA1E0F">
              <w:rPr>
                <w:sz w:val="24"/>
                <w:szCs w:val="24"/>
              </w:rPr>
              <w:t>6,5</w:t>
            </w:r>
          </w:p>
        </w:tc>
      </w:tr>
      <w:tr w:rsidR="00AA1E0F" w:rsidRPr="00AA1E0F" w:rsidTr="00AA1E0F">
        <w:trPr>
          <w:jc w:val="center"/>
        </w:trPr>
        <w:tc>
          <w:tcPr>
            <w:tcW w:w="4248" w:type="dxa"/>
          </w:tcPr>
          <w:p w:rsidR="00AA1E0F" w:rsidRPr="00AA1E0F" w:rsidRDefault="00AA1E0F" w:rsidP="00AA1E0F">
            <w:pPr>
              <w:rPr>
                <w:sz w:val="24"/>
                <w:szCs w:val="24"/>
              </w:rPr>
            </w:pPr>
            <w:r w:rsidRPr="00AA1E0F">
              <w:rPr>
                <w:sz w:val="24"/>
                <w:szCs w:val="24"/>
              </w:rPr>
              <w:t>Szabadon felhasználható</w:t>
            </w:r>
          </w:p>
        </w:tc>
        <w:tc>
          <w:tcPr>
            <w:tcW w:w="1440" w:type="dxa"/>
          </w:tcPr>
          <w:p w:rsidR="00AA1E0F" w:rsidRPr="00AA1E0F" w:rsidRDefault="00AA1E0F" w:rsidP="00AA1E0F">
            <w:pPr>
              <w:rPr>
                <w:sz w:val="24"/>
                <w:szCs w:val="24"/>
              </w:rPr>
            </w:pPr>
            <w:r w:rsidRPr="00AA1E0F">
              <w:rPr>
                <w:sz w:val="24"/>
                <w:szCs w:val="24"/>
              </w:rPr>
              <w:t>3,5</w:t>
            </w:r>
          </w:p>
        </w:tc>
      </w:tr>
      <w:tr w:rsidR="00AA1E0F" w:rsidRPr="00AA1E0F" w:rsidTr="00AA1E0F">
        <w:trPr>
          <w:jc w:val="center"/>
        </w:trPr>
        <w:tc>
          <w:tcPr>
            <w:tcW w:w="4248" w:type="dxa"/>
          </w:tcPr>
          <w:p w:rsidR="00AA1E0F" w:rsidRPr="00AA1E0F" w:rsidRDefault="00AA1E0F" w:rsidP="00AA1E0F">
            <w:pPr>
              <w:rPr>
                <w:sz w:val="24"/>
                <w:szCs w:val="24"/>
              </w:rPr>
            </w:pPr>
          </w:p>
        </w:tc>
        <w:tc>
          <w:tcPr>
            <w:tcW w:w="1440" w:type="dxa"/>
          </w:tcPr>
          <w:p w:rsidR="00AA1E0F" w:rsidRPr="00AA1E0F" w:rsidRDefault="00AA1E0F" w:rsidP="00AA1E0F">
            <w:pPr>
              <w:rPr>
                <w:sz w:val="24"/>
                <w:szCs w:val="24"/>
              </w:rPr>
            </w:pPr>
            <w:r w:rsidRPr="00AA1E0F">
              <w:rPr>
                <w:sz w:val="24"/>
                <w:szCs w:val="24"/>
              </w:rPr>
              <w:t>36</w:t>
            </w:r>
          </w:p>
        </w:tc>
      </w:tr>
    </w:tbl>
    <w:p w:rsidR="00AA1E0F" w:rsidRPr="00AA1E0F" w:rsidRDefault="00AA1E0F" w:rsidP="00AA1E0F">
      <w:pPr>
        <w:spacing w:after="0" w:line="240" w:lineRule="auto"/>
        <w:rPr>
          <w:rFonts w:ascii="Times New Roman" w:eastAsia="Times New Roman" w:hAnsi="Times New Roman" w:cs="Times New Roman"/>
          <w:sz w:val="24"/>
          <w:szCs w:val="24"/>
          <w:lang w:eastAsia="hu-H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1"/>
        <w:gridCol w:w="287"/>
        <w:gridCol w:w="885"/>
        <w:gridCol w:w="3719"/>
        <w:gridCol w:w="1070"/>
        <w:gridCol w:w="1496"/>
      </w:tblGrid>
      <w:tr w:rsidR="00AA1E0F" w:rsidRPr="00AA1E0F" w:rsidTr="00AA1E0F">
        <w:trPr>
          <w:jc w:val="center"/>
        </w:trPr>
        <w:tc>
          <w:tcPr>
            <w:tcW w:w="2235" w:type="dxa"/>
            <w:gridSpan w:val="2"/>
            <w:vAlign w:val="center"/>
          </w:tcPr>
          <w:p w:rsidR="00AA1E0F" w:rsidRPr="00AA1E0F" w:rsidRDefault="00AA1E0F" w:rsidP="00AA1E0F">
            <w:pPr>
              <w:spacing w:before="120" w:after="0" w:line="240" w:lineRule="auto"/>
              <w:jc w:val="center"/>
              <w:rPr>
                <w:rFonts w:ascii="Times New Roman" w:eastAsia="Times New Roman" w:hAnsi="Times New Roman" w:cs="Times New Roman"/>
                <w:b/>
                <w:sz w:val="24"/>
                <w:szCs w:val="24"/>
                <w:lang w:eastAsia="hu-HU"/>
              </w:rPr>
            </w:pPr>
            <w:r w:rsidRPr="00AA1E0F">
              <w:rPr>
                <w:rFonts w:ascii="Times New Roman" w:eastAsia="Times New Roman" w:hAnsi="Times New Roman" w:cs="Times New Roman"/>
                <w:b/>
                <w:sz w:val="24"/>
                <w:szCs w:val="24"/>
                <w:lang w:eastAsia="hu-HU"/>
              </w:rPr>
              <w:t>Tematikai egység/ Fejlesztési cél</w:t>
            </w:r>
          </w:p>
        </w:tc>
        <w:tc>
          <w:tcPr>
            <w:tcW w:w="5862" w:type="dxa"/>
            <w:gridSpan w:val="3"/>
            <w:vAlign w:val="center"/>
          </w:tcPr>
          <w:p w:rsidR="00AA1E0F" w:rsidRPr="00AA1E0F" w:rsidRDefault="00AA1E0F" w:rsidP="00AA1E0F">
            <w:pPr>
              <w:spacing w:after="0" w:line="240" w:lineRule="auto"/>
              <w:jc w:val="center"/>
              <w:rPr>
                <w:rFonts w:ascii="Times New Roman" w:eastAsia="Calibri" w:hAnsi="Times New Roman" w:cs="Times New Roman"/>
                <w:b/>
                <w:sz w:val="24"/>
                <w:szCs w:val="24"/>
              </w:rPr>
            </w:pPr>
            <w:r w:rsidRPr="00AA1E0F">
              <w:rPr>
                <w:rFonts w:ascii="Times New Roman" w:eastAsia="Calibri" w:hAnsi="Times New Roman" w:cs="Times New Roman"/>
                <w:b/>
                <w:sz w:val="24"/>
                <w:szCs w:val="24"/>
              </w:rPr>
              <w:t>Közösség és személyiség</w:t>
            </w:r>
          </w:p>
        </w:tc>
        <w:tc>
          <w:tcPr>
            <w:tcW w:w="1191" w:type="dxa"/>
            <w:vAlign w:val="center"/>
          </w:tcPr>
          <w:p w:rsidR="00AA1E0F" w:rsidRPr="00AA1E0F" w:rsidRDefault="00AA1E0F" w:rsidP="00AA1E0F">
            <w:pPr>
              <w:spacing w:after="0" w:line="240" w:lineRule="auto"/>
              <w:jc w:val="center"/>
              <w:rPr>
                <w:rFonts w:ascii="Times New Roman" w:eastAsia="Times New Roman" w:hAnsi="Times New Roman" w:cs="Times New Roman"/>
                <w:b/>
                <w:sz w:val="24"/>
                <w:szCs w:val="24"/>
                <w:lang w:eastAsia="hu-HU"/>
              </w:rPr>
            </w:pPr>
            <w:r w:rsidRPr="00AA1E0F">
              <w:rPr>
                <w:rFonts w:ascii="Times New Roman" w:eastAsia="Times New Roman" w:hAnsi="Times New Roman" w:cs="Times New Roman"/>
                <w:b/>
                <w:sz w:val="24"/>
                <w:szCs w:val="24"/>
                <w:lang w:eastAsia="hu-HU"/>
              </w:rPr>
              <w:t>Órakeret</w:t>
            </w:r>
          </w:p>
          <w:p w:rsidR="00AA1E0F" w:rsidRPr="00AA1E0F" w:rsidRDefault="00AA1E0F" w:rsidP="00AA1E0F">
            <w:pPr>
              <w:spacing w:after="0" w:line="240" w:lineRule="auto"/>
              <w:jc w:val="center"/>
              <w:rPr>
                <w:rFonts w:ascii="Times New Roman" w:eastAsia="Times New Roman" w:hAnsi="Times New Roman" w:cs="Times New Roman"/>
                <w:b/>
                <w:sz w:val="24"/>
                <w:szCs w:val="24"/>
                <w:lang w:eastAsia="hu-HU"/>
              </w:rPr>
            </w:pPr>
            <w:r w:rsidRPr="00AA1E0F">
              <w:rPr>
                <w:rFonts w:ascii="Times New Roman" w:eastAsia="Times New Roman" w:hAnsi="Times New Roman" w:cs="Times New Roman"/>
                <w:b/>
                <w:sz w:val="24"/>
                <w:szCs w:val="24"/>
                <w:lang w:eastAsia="hu-HU"/>
              </w:rPr>
              <w:t xml:space="preserve"> 12 óra</w:t>
            </w:r>
          </w:p>
        </w:tc>
      </w:tr>
      <w:tr w:rsidR="00AA1E0F" w:rsidRPr="00AA1E0F" w:rsidTr="00AA1E0F">
        <w:trPr>
          <w:jc w:val="center"/>
        </w:trPr>
        <w:tc>
          <w:tcPr>
            <w:tcW w:w="2235" w:type="dxa"/>
            <w:gridSpan w:val="2"/>
            <w:vAlign w:val="center"/>
          </w:tcPr>
          <w:p w:rsidR="00AA1E0F" w:rsidRPr="00AA1E0F" w:rsidRDefault="00AA1E0F" w:rsidP="00AA1E0F">
            <w:pPr>
              <w:tabs>
                <w:tab w:val="center" w:pos="4536"/>
                <w:tab w:val="right" w:pos="9072"/>
              </w:tabs>
              <w:spacing w:before="120" w:after="0" w:line="240" w:lineRule="auto"/>
              <w:jc w:val="center"/>
              <w:rPr>
                <w:rFonts w:ascii="Times New Roman" w:eastAsia="Times New Roman" w:hAnsi="Times New Roman" w:cs="Times New Roman"/>
                <w:b/>
                <w:sz w:val="24"/>
                <w:szCs w:val="24"/>
                <w:lang w:eastAsia="hu-HU"/>
              </w:rPr>
            </w:pPr>
            <w:r w:rsidRPr="00AA1E0F">
              <w:rPr>
                <w:rFonts w:ascii="Times New Roman" w:eastAsia="Times New Roman" w:hAnsi="Times New Roman" w:cs="Times New Roman"/>
                <w:b/>
                <w:sz w:val="24"/>
                <w:szCs w:val="24"/>
                <w:lang w:eastAsia="hu-HU"/>
              </w:rPr>
              <w:t>Előzetes tudás</w:t>
            </w:r>
          </w:p>
        </w:tc>
        <w:tc>
          <w:tcPr>
            <w:tcW w:w="7053" w:type="dxa"/>
            <w:gridSpan w:val="4"/>
            <w:vAlign w:val="center"/>
          </w:tcPr>
          <w:p w:rsidR="00AA1E0F" w:rsidRPr="00AA1E0F" w:rsidRDefault="00AA1E0F" w:rsidP="00AA1E0F">
            <w:pPr>
              <w:spacing w:before="120" w:after="0" w:line="240" w:lineRule="auto"/>
              <w:rPr>
                <w:rFonts w:ascii="Times New Roman" w:eastAsia="Calibri" w:hAnsi="Times New Roman" w:cs="Times New Roman"/>
                <w:sz w:val="24"/>
                <w:szCs w:val="24"/>
              </w:rPr>
            </w:pPr>
            <w:r w:rsidRPr="00AA1E0F">
              <w:rPr>
                <w:rFonts w:ascii="Times New Roman" w:eastAsia="Calibri" w:hAnsi="Times New Roman" w:cs="Times New Roman"/>
                <w:sz w:val="24"/>
                <w:szCs w:val="24"/>
              </w:rPr>
              <w:t>Az én és mások reláció felismerése, az évfolyamszintű társas kapcsolatok alakulásának figyelemmel kísérése, megállapítások, észrevételek megtétele.</w:t>
            </w:r>
          </w:p>
          <w:p w:rsidR="00AA1E0F" w:rsidRPr="00AA1E0F" w:rsidRDefault="00AA1E0F" w:rsidP="00AA1E0F">
            <w:pPr>
              <w:spacing w:after="0" w:line="240" w:lineRule="auto"/>
              <w:rPr>
                <w:rFonts w:ascii="Times New Roman" w:eastAsia="Calibri" w:hAnsi="Times New Roman" w:cs="Times New Roman"/>
                <w:sz w:val="24"/>
                <w:szCs w:val="24"/>
              </w:rPr>
            </w:pPr>
            <w:r w:rsidRPr="00AA1E0F">
              <w:rPr>
                <w:rFonts w:ascii="Times New Roman" w:eastAsia="Calibri" w:hAnsi="Times New Roman" w:cs="Times New Roman"/>
                <w:sz w:val="24"/>
                <w:szCs w:val="24"/>
              </w:rPr>
              <w:t>Az iskolai szabályok betartásának, a szabályok alkalmazásának képessége.</w:t>
            </w:r>
          </w:p>
        </w:tc>
      </w:tr>
      <w:tr w:rsidR="00AA1E0F" w:rsidRPr="00AA1E0F" w:rsidTr="00AA1E0F">
        <w:trPr>
          <w:jc w:val="center"/>
        </w:trPr>
        <w:tc>
          <w:tcPr>
            <w:tcW w:w="2235" w:type="dxa"/>
            <w:gridSpan w:val="2"/>
            <w:vAlign w:val="center"/>
          </w:tcPr>
          <w:p w:rsidR="00AA1E0F" w:rsidRPr="00AA1E0F" w:rsidRDefault="00AA1E0F" w:rsidP="00AA1E0F">
            <w:pPr>
              <w:tabs>
                <w:tab w:val="center" w:pos="4536"/>
                <w:tab w:val="right" w:pos="9072"/>
              </w:tabs>
              <w:spacing w:before="120" w:after="0" w:line="240" w:lineRule="auto"/>
              <w:jc w:val="center"/>
              <w:rPr>
                <w:rFonts w:ascii="Times New Roman" w:eastAsia="Times New Roman" w:hAnsi="Times New Roman" w:cs="Times New Roman"/>
                <w:b/>
                <w:sz w:val="24"/>
                <w:szCs w:val="24"/>
                <w:lang w:eastAsia="hu-HU"/>
              </w:rPr>
            </w:pPr>
            <w:r w:rsidRPr="00AA1E0F">
              <w:rPr>
                <w:rFonts w:ascii="Times New Roman" w:eastAsia="Times New Roman" w:hAnsi="Times New Roman" w:cs="Times New Roman"/>
                <w:b/>
                <w:sz w:val="24"/>
                <w:szCs w:val="24"/>
                <w:lang w:eastAsia="hu-HU"/>
              </w:rPr>
              <w:t>A tematikai egység nevelési-fejlesztési céljai</w:t>
            </w:r>
          </w:p>
        </w:tc>
        <w:tc>
          <w:tcPr>
            <w:tcW w:w="7053" w:type="dxa"/>
            <w:gridSpan w:val="4"/>
            <w:vAlign w:val="center"/>
          </w:tcPr>
          <w:p w:rsidR="00AA1E0F" w:rsidRPr="00AA1E0F" w:rsidRDefault="00AA1E0F" w:rsidP="00AA1E0F">
            <w:pPr>
              <w:spacing w:before="120" w:after="0" w:line="240" w:lineRule="auto"/>
              <w:rPr>
                <w:rFonts w:ascii="Times New Roman" w:eastAsia="Calibri" w:hAnsi="Times New Roman" w:cs="Times New Roman"/>
                <w:sz w:val="24"/>
                <w:szCs w:val="24"/>
              </w:rPr>
            </w:pPr>
            <w:r w:rsidRPr="00AA1E0F">
              <w:rPr>
                <w:rFonts w:ascii="Times New Roman" w:eastAsia="Calibri" w:hAnsi="Times New Roman" w:cs="Times New Roman"/>
                <w:sz w:val="24"/>
                <w:szCs w:val="24"/>
              </w:rPr>
              <w:t>Megfigyelőképesség fejlesztése, a tanuló saját viselkedésének, reakcióinak, cselekedeteinek önmegfigyelésen alapuló értékelése.</w:t>
            </w:r>
          </w:p>
          <w:p w:rsidR="00AA1E0F" w:rsidRPr="00AA1E0F" w:rsidRDefault="00AA1E0F" w:rsidP="00AA1E0F">
            <w:pPr>
              <w:spacing w:after="0" w:line="240" w:lineRule="auto"/>
              <w:rPr>
                <w:rFonts w:ascii="Times New Roman" w:eastAsia="Calibri" w:hAnsi="Times New Roman" w:cs="Times New Roman"/>
                <w:sz w:val="24"/>
                <w:szCs w:val="24"/>
              </w:rPr>
            </w:pPr>
            <w:r w:rsidRPr="00AA1E0F">
              <w:rPr>
                <w:rFonts w:ascii="Times New Roman" w:eastAsia="Calibri" w:hAnsi="Times New Roman" w:cs="Times New Roman"/>
                <w:sz w:val="24"/>
                <w:szCs w:val="24"/>
              </w:rPr>
              <w:t>Kommunikáció, véleménynyilvánítás képességének fejlesztése. A kulturált vita és konfliktuskezelés készségeinek fejlesztése.</w:t>
            </w:r>
          </w:p>
          <w:p w:rsidR="00AA1E0F" w:rsidRPr="00AA1E0F" w:rsidRDefault="00AA1E0F" w:rsidP="00AA1E0F">
            <w:pPr>
              <w:spacing w:after="0" w:line="240" w:lineRule="auto"/>
              <w:rPr>
                <w:rFonts w:ascii="Times New Roman" w:eastAsia="Calibri" w:hAnsi="Times New Roman" w:cs="Times New Roman"/>
                <w:sz w:val="24"/>
                <w:szCs w:val="24"/>
              </w:rPr>
            </w:pPr>
            <w:r w:rsidRPr="00AA1E0F">
              <w:rPr>
                <w:rFonts w:ascii="Times New Roman" w:eastAsia="Calibri" w:hAnsi="Times New Roman" w:cs="Times New Roman"/>
                <w:sz w:val="24"/>
                <w:szCs w:val="24"/>
              </w:rPr>
              <w:t>Beleérző képesség, tolerancia fejlesztése, a saját és a mások cselekedeteiért érzett felelősségérzet felkeltése. Kooperatív technikák alkalmazása.</w:t>
            </w:r>
          </w:p>
          <w:p w:rsidR="00AA1E0F" w:rsidRPr="00AA1E0F" w:rsidRDefault="00AA1E0F" w:rsidP="00AA1E0F">
            <w:pPr>
              <w:spacing w:after="0" w:line="240" w:lineRule="auto"/>
              <w:rPr>
                <w:rFonts w:ascii="Times New Roman" w:eastAsia="Calibri" w:hAnsi="Times New Roman" w:cs="Times New Roman"/>
                <w:sz w:val="24"/>
                <w:szCs w:val="24"/>
              </w:rPr>
            </w:pPr>
            <w:r w:rsidRPr="00AA1E0F">
              <w:rPr>
                <w:rFonts w:ascii="Times New Roman" w:eastAsia="Calibri" w:hAnsi="Times New Roman" w:cs="Times New Roman"/>
                <w:i/>
                <w:sz w:val="24"/>
                <w:szCs w:val="24"/>
              </w:rPr>
              <w:t xml:space="preserve">Képességfejlesztési fókuszok: </w:t>
            </w:r>
            <w:r w:rsidRPr="00AA1E0F">
              <w:rPr>
                <w:rFonts w:ascii="Times New Roman" w:eastAsia="Calibri" w:hAnsi="Times New Roman" w:cs="Times New Roman"/>
                <w:sz w:val="24"/>
                <w:szCs w:val="24"/>
              </w:rPr>
              <w:t>n</w:t>
            </w:r>
            <w:r w:rsidRPr="00AA1E0F">
              <w:rPr>
                <w:rFonts w:ascii="Times New Roman" w:eastAsia="Calibri" w:hAnsi="Times New Roman" w:cs="Times New Roman"/>
                <w:iCs/>
                <w:sz w:val="24"/>
                <w:szCs w:val="24"/>
              </w:rPr>
              <w:t>yitottság, együttműködés, kommunikáció, figyelem, empátia, önkifejezés, véleményalkotás,</w:t>
            </w:r>
            <w:r w:rsidRPr="00AA1E0F">
              <w:rPr>
                <w:rFonts w:ascii="Times New Roman" w:eastAsia="Calibri" w:hAnsi="Times New Roman" w:cs="Times New Roman"/>
                <w:iCs/>
                <w:sz w:val="24"/>
                <w:szCs w:val="24"/>
              </w:rPr>
              <w:br/>
              <w:t>-nyilvánítás, vitakészség, felelősség.</w:t>
            </w:r>
          </w:p>
        </w:tc>
      </w:tr>
      <w:tr w:rsidR="00AA1E0F" w:rsidRPr="00AA1E0F" w:rsidTr="00AA1E0F">
        <w:trPr>
          <w:jc w:val="center"/>
        </w:trPr>
        <w:tc>
          <w:tcPr>
            <w:tcW w:w="3496" w:type="dxa"/>
            <w:gridSpan w:val="3"/>
            <w:vAlign w:val="center"/>
          </w:tcPr>
          <w:p w:rsidR="00AA1E0F" w:rsidRPr="00AA1E0F" w:rsidRDefault="00AA1E0F" w:rsidP="00AA1E0F">
            <w:pPr>
              <w:tabs>
                <w:tab w:val="center" w:pos="4536"/>
                <w:tab w:val="right" w:pos="9072"/>
              </w:tabs>
              <w:spacing w:before="120" w:after="0" w:line="240" w:lineRule="auto"/>
              <w:jc w:val="center"/>
              <w:rPr>
                <w:rFonts w:ascii="Times New Roman" w:eastAsia="Times New Roman" w:hAnsi="Times New Roman" w:cs="Times New Roman"/>
                <w:b/>
                <w:sz w:val="24"/>
                <w:szCs w:val="24"/>
                <w:lang w:eastAsia="hu-HU"/>
              </w:rPr>
            </w:pPr>
            <w:r w:rsidRPr="00AA1E0F">
              <w:rPr>
                <w:rFonts w:ascii="Times New Roman" w:eastAsia="Times New Roman" w:hAnsi="Times New Roman" w:cs="Times New Roman"/>
                <w:b/>
                <w:sz w:val="24"/>
                <w:szCs w:val="24"/>
                <w:lang w:eastAsia="hu-HU"/>
              </w:rPr>
              <w:t>Ismeretek</w:t>
            </w:r>
          </w:p>
        </w:tc>
        <w:tc>
          <w:tcPr>
            <w:tcW w:w="3387" w:type="dxa"/>
            <w:vAlign w:val="center"/>
          </w:tcPr>
          <w:p w:rsidR="00AA1E0F" w:rsidRPr="00AA1E0F" w:rsidRDefault="00AA1E0F" w:rsidP="00AA1E0F">
            <w:pPr>
              <w:tabs>
                <w:tab w:val="center" w:pos="4536"/>
                <w:tab w:val="right" w:pos="9072"/>
              </w:tabs>
              <w:spacing w:before="120" w:after="0" w:line="240" w:lineRule="auto"/>
              <w:jc w:val="center"/>
              <w:rPr>
                <w:rFonts w:ascii="Times New Roman" w:eastAsia="Times New Roman" w:hAnsi="Times New Roman" w:cs="Times New Roman"/>
                <w:b/>
                <w:sz w:val="24"/>
                <w:szCs w:val="24"/>
                <w:lang w:eastAsia="hu-HU"/>
              </w:rPr>
            </w:pPr>
            <w:r w:rsidRPr="00AA1E0F">
              <w:rPr>
                <w:rFonts w:ascii="Times New Roman" w:eastAsia="Times New Roman" w:hAnsi="Times New Roman" w:cs="Times New Roman"/>
                <w:b/>
                <w:sz w:val="24"/>
                <w:szCs w:val="24"/>
                <w:lang w:eastAsia="hu-HU"/>
              </w:rPr>
              <w:t>Fejlesztési követelmények/ Tevékenységek</w:t>
            </w:r>
          </w:p>
        </w:tc>
        <w:tc>
          <w:tcPr>
            <w:tcW w:w="2405" w:type="dxa"/>
            <w:gridSpan w:val="2"/>
            <w:vAlign w:val="center"/>
          </w:tcPr>
          <w:p w:rsidR="00AA1E0F" w:rsidRPr="00AA1E0F" w:rsidRDefault="00AA1E0F" w:rsidP="00AA1E0F">
            <w:pPr>
              <w:spacing w:before="120" w:after="0" w:line="240" w:lineRule="auto"/>
              <w:jc w:val="both"/>
              <w:rPr>
                <w:rFonts w:ascii="Times New Roman" w:eastAsia="Calibri" w:hAnsi="Times New Roman" w:cs="Times New Roman"/>
                <w:sz w:val="24"/>
                <w:szCs w:val="24"/>
              </w:rPr>
            </w:pPr>
            <w:r w:rsidRPr="00AA1E0F">
              <w:rPr>
                <w:rFonts w:ascii="Times New Roman" w:eastAsia="Calibri" w:hAnsi="Times New Roman" w:cs="Times New Roman"/>
                <w:b/>
                <w:sz w:val="24"/>
                <w:szCs w:val="24"/>
              </w:rPr>
              <w:t>Kapcsolódási pontok</w:t>
            </w:r>
          </w:p>
        </w:tc>
      </w:tr>
      <w:tr w:rsidR="00AA1E0F" w:rsidRPr="00AA1E0F" w:rsidTr="00AA1E0F">
        <w:trPr>
          <w:trHeight w:val="835"/>
          <w:jc w:val="center"/>
        </w:trPr>
        <w:tc>
          <w:tcPr>
            <w:tcW w:w="3496" w:type="dxa"/>
            <w:gridSpan w:val="3"/>
          </w:tcPr>
          <w:p w:rsidR="00AA1E0F" w:rsidRPr="00AA1E0F" w:rsidRDefault="00AA1E0F" w:rsidP="00303C52">
            <w:pPr>
              <w:numPr>
                <w:ilvl w:val="0"/>
                <w:numId w:val="107"/>
              </w:numPr>
              <w:autoSpaceDE w:val="0"/>
              <w:autoSpaceDN w:val="0"/>
              <w:adjustRightInd w:val="0"/>
              <w:spacing w:before="120" w:after="0" w:line="240" w:lineRule="auto"/>
              <w:ind w:left="357" w:hanging="357"/>
              <w:rPr>
                <w:rFonts w:ascii="Times New Roman" w:eastAsia="Times New Roman" w:hAnsi="Times New Roman" w:cs="Times New Roman"/>
                <w:color w:val="000000"/>
                <w:sz w:val="24"/>
                <w:szCs w:val="24"/>
                <w:lang w:eastAsia="hu-HU"/>
              </w:rPr>
            </w:pPr>
            <w:r w:rsidRPr="00AA1E0F">
              <w:rPr>
                <w:rFonts w:ascii="Times New Roman" w:eastAsia="Times New Roman" w:hAnsi="Times New Roman" w:cs="Times New Roman"/>
                <w:color w:val="000000"/>
                <w:sz w:val="24"/>
                <w:szCs w:val="24"/>
                <w:lang w:eastAsia="hu-HU"/>
              </w:rPr>
              <w:lastRenderedPageBreak/>
              <w:t>Önismeret: tulajdonság, viselkedés, önmegfigyelésen alapuló felismerés, befolyásolás</w:t>
            </w:r>
          </w:p>
          <w:p w:rsidR="00AA1E0F" w:rsidRPr="00AA1E0F" w:rsidRDefault="00AA1E0F" w:rsidP="00303C52">
            <w:pPr>
              <w:numPr>
                <w:ilvl w:val="0"/>
                <w:numId w:val="107"/>
              </w:numPr>
              <w:spacing w:after="0" w:line="240" w:lineRule="auto"/>
              <w:rPr>
                <w:rFonts w:ascii="Times New Roman" w:eastAsia="Calibri" w:hAnsi="Times New Roman" w:cs="Times New Roman"/>
                <w:sz w:val="24"/>
                <w:szCs w:val="24"/>
              </w:rPr>
            </w:pPr>
            <w:r w:rsidRPr="00AA1E0F">
              <w:rPr>
                <w:rFonts w:ascii="Times New Roman" w:eastAsia="Calibri" w:hAnsi="Times New Roman" w:cs="Times New Roman"/>
                <w:sz w:val="24"/>
                <w:szCs w:val="24"/>
              </w:rPr>
              <w:t>Közösségek, amelyekben élek: iskola, évfolyam, család</w:t>
            </w:r>
          </w:p>
        </w:tc>
        <w:tc>
          <w:tcPr>
            <w:tcW w:w="3387" w:type="dxa"/>
          </w:tcPr>
          <w:p w:rsidR="00AA1E0F" w:rsidRPr="00AA1E0F" w:rsidRDefault="00AA1E0F" w:rsidP="00AA1E0F">
            <w:pPr>
              <w:spacing w:before="120" w:after="0" w:line="240" w:lineRule="auto"/>
              <w:rPr>
                <w:rFonts w:ascii="Times New Roman" w:eastAsia="Calibri" w:hAnsi="Times New Roman" w:cs="Times New Roman"/>
                <w:sz w:val="24"/>
                <w:szCs w:val="24"/>
              </w:rPr>
            </w:pPr>
            <w:r w:rsidRPr="00AA1E0F">
              <w:rPr>
                <w:rFonts w:ascii="Times New Roman" w:eastAsia="Calibri" w:hAnsi="Times New Roman" w:cs="Times New Roman"/>
                <w:sz w:val="24"/>
                <w:szCs w:val="24"/>
              </w:rPr>
              <w:t>Saját élmények gyűjtése, feldolgozása. Tulajdonságlista készítése, értelmezése.</w:t>
            </w:r>
          </w:p>
          <w:p w:rsidR="00AA1E0F" w:rsidRPr="00AA1E0F" w:rsidRDefault="00AA1E0F" w:rsidP="00AA1E0F">
            <w:pPr>
              <w:spacing w:after="0" w:line="240" w:lineRule="auto"/>
              <w:rPr>
                <w:rFonts w:ascii="Times New Roman" w:eastAsia="Calibri" w:hAnsi="Times New Roman" w:cs="Times New Roman"/>
                <w:bCs/>
                <w:iCs/>
                <w:sz w:val="24"/>
                <w:szCs w:val="24"/>
              </w:rPr>
            </w:pPr>
            <w:r w:rsidRPr="00AA1E0F">
              <w:rPr>
                <w:rFonts w:ascii="Times New Roman" w:eastAsia="Calibri" w:hAnsi="Times New Roman" w:cs="Times New Roman"/>
                <w:bCs/>
                <w:iCs/>
                <w:sz w:val="24"/>
                <w:szCs w:val="24"/>
              </w:rPr>
              <w:t>Az évfolyam mint közösség. A közösség életét befolyásoló szabályok szerepe az iskolai életben.</w:t>
            </w:r>
          </w:p>
          <w:p w:rsidR="00AA1E0F" w:rsidRPr="00AA1E0F" w:rsidRDefault="00AA1E0F" w:rsidP="00AA1E0F">
            <w:pPr>
              <w:spacing w:after="0" w:line="240" w:lineRule="auto"/>
              <w:rPr>
                <w:rFonts w:ascii="Times New Roman" w:eastAsia="Calibri" w:hAnsi="Times New Roman" w:cs="Times New Roman"/>
                <w:sz w:val="24"/>
                <w:szCs w:val="24"/>
              </w:rPr>
            </w:pPr>
            <w:r w:rsidRPr="00AA1E0F">
              <w:rPr>
                <w:rFonts w:ascii="Times New Roman" w:eastAsia="Calibri" w:hAnsi="Times New Roman" w:cs="Times New Roman"/>
                <w:sz w:val="24"/>
                <w:szCs w:val="24"/>
              </w:rPr>
              <w:t>Drámajátékok: konfliktus, vita, feloldás, megbeszélés, viszonyulás a témához.</w:t>
            </w:r>
          </w:p>
          <w:p w:rsidR="00AA1E0F" w:rsidRPr="00AA1E0F" w:rsidRDefault="00AA1E0F" w:rsidP="00AA1E0F">
            <w:pPr>
              <w:spacing w:after="0" w:line="240" w:lineRule="auto"/>
              <w:rPr>
                <w:rFonts w:ascii="Times New Roman" w:eastAsia="Calibri" w:hAnsi="Times New Roman" w:cs="Times New Roman"/>
                <w:sz w:val="24"/>
                <w:szCs w:val="24"/>
              </w:rPr>
            </w:pPr>
            <w:r w:rsidRPr="00AA1E0F">
              <w:rPr>
                <w:rFonts w:ascii="Times New Roman" w:eastAsia="Calibri" w:hAnsi="Times New Roman" w:cs="Times New Roman"/>
                <w:bCs/>
                <w:iCs/>
                <w:sz w:val="24"/>
                <w:szCs w:val="24"/>
              </w:rPr>
              <w:t>Társas kapcsolatok az évfolyamban, a kapcsolatok kialakulása, változásai,</w:t>
            </w:r>
            <w:r w:rsidRPr="00AA1E0F">
              <w:rPr>
                <w:rFonts w:ascii="Times New Roman" w:eastAsia="Calibri" w:hAnsi="Times New Roman" w:cs="Times New Roman"/>
                <w:sz w:val="24"/>
                <w:szCs w:val="24"/>
              </w:rPr>
              <w:t xml:space="preserve"> alapvető illemszabályok betartása. </w:t>
            </w:r>
          </w:p>
          <w:p w:rsidR="00AA1E0F" w:rsidRPr="00AA1E0F" w:rsidRDefault="00AA1E0F" w:rsidP="00AA1E0F">
            <w:pPr>
              <w:spacing w:after="0" w:line="240" w:lineRule="auto"/>
              <w:rPr>
                <w:rFonts w:ascii="Times New Roman" w:eastAsia="Calibri" w:hAnsi="Times New Roman" w:cs="Times New Roman"/>
                <w:sz w:val="24"/>
                <w:szCs w:val="24"/>
              </w:rPr>
            </w:pPr>
            <w:r w:rsidRPr="00AA1E0F">
              <w:rPr>
                <w:rFonts w:ascii="Times New Roman" w:eastAsia="Calibri" w:hAnsi="Times New Roman" w:cs="Times New Roman"/>
                <w:sz w:val="24"/>
                <w:szCs w:val="24"/>
              </w:rPr>
              <w:t>A család mint egység, kapcsolatok, szerepek, feladatok.</w:t>
            </w:r>
          </w:p>
          <w:p w:rsidR="00AA1E0F" w:rsidRPr="00AA1E0F" w:rsidRDefault="00AA1E0F" w:rsidP="00AA1E0F">
            <w:pPr>
              <w:spacing w:after="0" w:line="240" w:lineRule="auto"/>
              <w:rPr>
                <w:rFonts w:ascii="Times New Roman" w:eastAsia="Calibri" w:hAnsi="Times New Roman" w:cs="Times New Roman"/>
                <w:sz w:val="24"/>
                <w:szCs w:val="24"/>
              </w:rPr>
            </w:pPr>
            <w:r w:rsidRPr="00AA1E0F">
              <w:rPr>
                <w:rFonts w:ascii="Times New Roman" w:eastAsia="Calibri" w:hAnsi="Times New Roman" w:cs="Times New Roman"/>
                <w:sz w:val="24"/>
                <w:szCs w:val="24"/>
              </w:rPr>
              <w:t>Helyem az évfolyamközösségben, a családban.</w:t>
            </w:r>
          </w:p>
          <w:p w:rsidR="00AA1E0F" w:rsidRPr="00AA1E0F" w:rsidRDefault="00AA1E0F" w:rsidP="00AA1E0F">
            <w:pPr>
              <w:spacing w:after="0" w:line="240" w:lineRule="auto"/>
              <w:rPr>
                <w:rFonts w:ascii="Times New Roman" w:eastAsia="Calibri" w:hAnsi="Times New Roman" w:cs="Times New Roman"/>
                <w:iCs/>
                <w:sz w:val="24"/>
                <w:szCs w:val="24"/>
              </w:rPr>
            </w:pPr>
            <w:r w:rsidRPr="00AA1E0F">
              <w:rPr>
                <w:rFonts w:ascii="Times New Roman" w:eastAsia="Calibri" w:hAnsi="Times New Roman" w:cs="Times New Roman"/>
                <w:sz w:val="24"/>
                <w:szCs w:val="24"/>
              </w:rPr>
              <w:t xml:space="preserve">A közösség céljai, feladatai, az együttműködő közösség, a közös célok elérésének segítő és akadályozó tényezői. </w:t>
            </w:r>
            <w:r w:rsidRPr="00AA1E0F">
              <w:rPr>
                <w:rFonts w:ascii="Times New Roman" w:eastAsia="Calibri" w:hAnsi="Times New Roman" w:cs="Times New Roman"/>
                <w:iCs/>
                <w:sz w:val="24"/>
                <w:szCs w:val="24"/>
              </w:rPr>
              <w:t>Együttműködésen, munkamegosztáson alapuló ismeretszerzés.</w:t>
            </w:r>
          </w:p>
          <w:p w:rsidR="00AA1E0F" w:rsidRPr="00AA1E0F" w:rsidRDefault="00AA1E0F" w:rsidP="00AA1E0F">
            <w:pPr>
              <w:spacing w:after="0" w:line="240" w:lineRule="auto"/>
              <w:rPr>
                <w:rFonts w:ascii="Times New Roman" w:eastAsia="Calibri" w:hAnsi="Times New Roman" w:cs="Times New Roman"/>
                <w:sz w:val="24"/>
                <w:szCs w:val="24"/>
              </w:rPr>
            </w:pPr>
            <w:r w:rsidRPr="00AA1E0F">
              <w:rPr>
                <w:rFonts w:ascii="Times New Roman" w:eastAsia="Calibri" w:hAnsi="Times New Roman" w:cs="Times New Roman"/>
                <w:bCs/>
                <w:iCs/>
                <w:sz w:val="24"/>
                <w:szCs w:val="24"/>
              </w:rPr>
              <w:t xml:space="preserve">Felelősségtudat, lelkiismeretesség a társainkhoz, a családtagokhoz fűződő viszonyban. </w:t>
            </w:r>
            <w:r w:rsidRPr="00AA1E0F">
              <w:rPr>
                <w:rFonts w:ascii="Times New Roman" w:eastAsia="Calibri" w:hAnsi="Times New Roman" w:cs="Times New Roman"/>
                <w:sz w:val="24"/>
                <w:szCs w:val="24"/>
              </w:rPr>
              <w:t xml:space="preserve">Őszinteség, segítőkészség. Helyzetgyakorlatok, szituációs játékok. </w:t>
            </w:r>
          </w:p>
        </w:tc>
        <w:tc>
          <w:tcPr>
            <w:tcW w:w="2405" w:type="dxa"/>
            <w:gridSpan w:val="2"/>
          </w:tcPr>
          <w:p w:rsidR="00AA1E0F" w:rsidRPr="00AA1E0F" w:rsidRDefault="00AA1E0F" w:rsidP="00AA1E0F">
            <w:pPr>
              <w:tabs>
                <w:tab w:val="center" w:pos="4536"/>
                <w:tab w:val="right" w:pos="9072"/>
              </w:tabs>
              <w:spacing w:before="120" w:after="0" w:line="240" w:lineRule="auto"/>
              <w:rPr>
                <w:rFonts w:ascii="Times New Roman" w:eastAsia="Calibri" w:hAnsi="Times New Roman" w:cs="Times New Roman"/>
                <w:sz w:val="24"/>
                <w:szCs w:val="24"/>
              </w:rPr>
            </w:pPr>
            <w:r w:rsidRPr="00AA1E0F">
              <w:rPr>
                <w:rFonts w:ascii="Times New Roman" w:eastAsia="Calibri" w:hAnsi="Times New Roman" w:cs="Times New Roman"/>
                <w:i/>
                <w:sz w:val="24"/>
                <w:szCs w:val="24"/>
              </w:rPr>
              <w:t xml:space="preserve">Hon-és népismeret: </w:t>
            </w:r>
            <w:r w:rsidRPr="00AA1E0F">
              <w:rPr>
                <w:rFonts w:ascii="Times New Roman" w:eastAsia="Calibri" w:hAnsi="Times New Roman" w:cs="Times New Roman"/>
                <w:sz w:val="24"/>
                <w:szCs w:val="24"/>
              </w:rPr>
              <w:t>az én világom.</w:t>
            </w:r>
          </w:p>
        </w:tc>
      </w:tr>
      <w:tr w:rsidR="00AA1E0F" w:rsidRPr="00AA1E0F" w:rsidTr="00AA1E0F">
        <w:trPr>
          <w:trHeight w:val="70"/>
          <w:jc w:val="center"/>
        </w:trPr>
        <w:tc>
          <w:tcPr>
            <w:tcW w:w="1830" w:type="dxa"/>
            <w:vAlign w:val="center"/>
          </w:tcPr>
          <w:p w:rsidR="00AA1E0F" w:rsidRPr="00AA1E0F" w:rsidRDefault="00AA1E0F" w:rsidP="00AA1E0F">
            <w:pPr>
              <w:spacing w:before="120" w:after="0" w:line="240" w:lineRule="auto"/>
              <w:jc w:val="center"/>
              <w:rPr>
                <w:rFonts w:ascii="Times New Roman" w:eastAsia="Times New Roman" w:hAnsi="Times New Roman" w:cs="Times New Roman"/>
                <w:b/>
                <w:sz w:val="24"/>
                <w:szCs w:val="24"/>
                <w:lang w:eastAsia="hu-HU"/>
              </w:rPr>
            </w:pPr>
            <w:r w:rsidRPr="00AA1E0F">
              <w:rPr>
                <w:rFonts w:ascii="Times New Roman" w:eastAsia="Times New Roman" w:hAnsi="Times New Roman" w:cs="Times New Roman"/>
                <w:b/>
                <w:sz w:val="24"/>
                <w:szCs w:val="24"/>
                <w:lang w:eastAsia="hu-HU"/>
              </w:rPr>
              <w:t>Kulcsfogalmak/ fogalmak</w:t>
            </w:r>
          </w:p>
        </w:tc>
        <w:tc>
          <w:tcPr>
            <w:tcW w:w="0" w:type="auto"/>
            <w:gridSpan w:val="5"/>
          </w:tcPr>
          <w:p w:rsidR="00AA1E0F" w:rsidRPr="00AA1E0F" w:rsidRDefault="00AA1E0F" w:rsidP="00AA1E0F">
            <w:pPr>
              <w:widowControl w:val="0"/>
              <w:tabs>
                <w:tab w:val="left" w:pos="0"/>
                <w:tab w:val="left" w:pos="2345"/>
              </w:tabs>
              <w:autoSpaceDE w:val="0"/>
              <w:autoSpaceDN w:val="0"/>
              <w:spacing w:before="120" w:after="0" w:line="240" w:lineRule="auto"/>
              <w:rPr>
                <w:rFonts w:ascii="Times New Roman" w:eastAsia="Times New Roman" w:hAnsi="Times New Roman" w:cs="Times New Roman"/>
                <w:color w:val="000000"/>
                <w:sz w:val="24"/>
                <w:szCs w:val="24"/>
                <w:lang w:eastAsia="hu-HU"/>
              </w:rPr>
            </w:pPr>
            <w:r w:rsidRPr="00AA1E0F">
              <w:rPr>
                <w:rFonts w:ascii="Times New Roman" w:eastAsia="Times New Roman" w:hAnsi="Times New Roman" w:cs="Times New Roman"/>
                <w:color w:val="000000"/>
                <w:sz w:val="24"/>
                <w:szCs w:val="24"/>
                <w:lang w:eastAsia="hu-HU"/>
              </w:rPr>
              <w:t>Önismeret, tulajdonság, viselkedés, társas kapcsolat, vélemény, együttműködés, érték, elfogadás, viszony, szabálykövetés.</w:t>
            </w:r>
          </w:p>
        </w:tc>
      </w:tr>
    </w:tbl>
    <w:p w:rsidR="00AA1E0F" w:rsidRPr="00AA1E0F" w:rsidRDefault="00AA1E0F" w:rsidP="00AA1E0F">
      <w:pPr>
        <w:spacing w:after="0" w:line="240" w:lineRule="auto"/>
        <w:jc w:val="both"/>
        <w:rPr>
          <w:rFonts w:ascii="Times New Roman" w:eastAsia="Times New Roman" w:hAnsi="Times New Roman" w:cs="Times New Roman"/>
          <w:sz w:val="24"/>
          <w:szCs w:val="24"/>
          <w:lang w:eastAsia="hu-HU"/>
        </w:rPr>
      </w:pPr>
    </w:p>
    <w:p w:rsidR="00AA1E0F" w:rsidRPr="00AA1E0F" w:rsidRDefault="00AA1E0F" w:rsidP="00AA1E0F">
      <w:pPr>
        <w:spacing w:after="0" w:line="240" w:lineRule="auto"/>
        <w:jc w:val="both"/>
        <w:rPr>
          <w:rFonts w:ascii="Times New Roman" w:eastAsia="Times New Roman" w:hAnsi="Times New Roman" w:cs="Times New Roman"/>
          <w:sz w:val="24"/>
          <w:szCs w:val="24"/>
          <w:lang w:eastAsia="hu-H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0"/>
        <w:gridCol w:w="397"/>
        <w:gridCol w:w="1211"/>
        <w:gridCol w:w="3471"/>
        <w:gridCol w:w="1161"/>
        <w:gridCol w:w="1218"/>
      </w:tblGrid>
      <w:tr w:rsidR="00AA1E0F" w:rsidRPr="00AA1E0F" w:rsidTr="00AA1E0F">
        <w:trPr>
          <w:jc w:val="center"/>
        </w:trPr>
        <w:tc>
          <w:tcPr>
            <w:tcW w:w="2235" w:type="dxa"/>
            <w:gridSpan w:val="2"/>
            <w:vAlign w:val="center"/>
          </w:tcPr>
          <w:p w:rsidR="00AA1E0F" w:rsidRPr="00AA1E0F" w:rsidRDefault="00AA1E0F" w:rsidP="00AA1E0F">
            <w:pPr>
              <w:spacing w:before="120" w:after="0" w:line="240" w:lineRule="auto"/>
              <w:jc w:val="center"/>
              <w:rPr>
                <w:rFonts w:ascii="Times New Roman" w:eastAsia="Times New Roman" w:hAnsi="Times New Roman" w:cs="Times New Roman"/>
                <w:b/>
                <w:sz w:val="24"/>
                <w:szCs w:val="24"/>
                <w:lang w:eastAsia="hu-HU"/>
              </w:rPr>
            </w:pPr>
            <w:r w:rsidRPr="00AA1E0F">
              <w:rPr>
                <w:rFonts w:ascii="Times New Roman" w:eastAsia="Times New Roman" w:hAnsi="Times New Roman" w:cs="Times New Roman"/>
                <w:b/>
                <w:sz w:val="24"/>
                <w:szCs w:val="24"/>
                <w:lang w:eastAsia="hu-HU"/>
              </w:rPr>
              <w:t>Tematikai egység/ Fejlesztési cél</w:t>
            </w:r>
          </w:p>
        </w:tc>
        <w:tc>
          <w:tcPr>
            <w:tcW w:w="5862" w:type="dxa"/>
            <w:gridSpan w:val="3"/>
            <w:vAlign w:val="center"/>
          </w:tcPr>
          <w:p w:rsidR="00AA1E0F" w:rsidRPr="00AA1E0F" w:rsidRDefault="00AA1E0F" w:rsidP="00AA1E0F">
            <w:pPr>
              <w:spacing w:before="120" w:after="0" w:line="240" w:lineRule="auto"/>
              <w:jc w:val="center"/>
              <w:rPr>
                <w:rFonts w:ascii="Times New Roman" w:eastAsia="Calibri" w:hAnsi="Times New Roman" w:cs="Times New Roman"/>
                <w:b/>
                <w:sz w:val="24"/>
                <w:szCs w:val="24"/>
              </w:rPr>
            </w:pPr>
            <w:r w:rsidRPr="00AA1E0F">
              <w:rPr>
                <w:rFonts w:ascii="Times New Roman" w:eastAsia="Calibri" w:hAnsi="Times New Roman" w:cs="Times New Roman"/>
                <w:b/>
                <w:sz w:val="24"/>
                <w:szCs w:val="24"/>
              </w:rPr>
              <w:t>Tanulás és munka</w:t>
            </w:r>
          </w:p>
        </w:tc>
        <w:tc>
          <w:tcPr>
            <w:tcW w:w="1191" w:type="dxa"/>
            <w:vAlign w:val="center"/>
          </w:tcPr>
          <w:p w:rsidR="00AA1E0F" w:rsidRPr="00AA1E0F" w:rsidRDefault="00AA1E0F" w:rsidP="00AA1E0F">
            <w:pPr>
              <w:spacing w:before="120" w:after="0" w:line="240" w:lineRule="auto"/>
              <w:jc w:val="center"/>
              <w:rPr>
                <w:rFonts w:ascii="Times New Roman" w:eastAsia="Times New Roman" w:hAnsi="Times New Roman" w:cs="Times New Roman"/>
                <w:b/>
                <w:sz w:val="24"/>
                <w:szCs w:val="24"/>
                <w:lang w:eastAsia="hu-HU"/>
              </w:rPr>
            </w:pPr>
            <w:r w:rsidRPr="00AA1E0F">
              <w:rPr>
                <w:rFonts w:ascii="Times New Roman" w:eastAsia="Times New Roman" w:hAnsi="Times New Roman" w:cs="Times New Roman"/>
                <w:b/>
                <w:sz w:val="24"/>
                <w:szCs w:val="24"/>
                <w:lang w:eastAsia="hu-HU"/>
              </w:rPr>
              <w:t>Órakeret 6 óra</w:t>
            </w:r>
          </w:p>
        </w:tc>
      </w:tr>
      <w:tr w:rsidR="00AA1E0F" w:rsidRPr="00AA1E0F" w:rsidTr="00AA1E0F">
        <w:trPr>
          <w:jc w:val="center"/>
        </w:trPr>
        <w:tc>
          <w:tcPr>
            <w:tcW w:w="2235" w:type="dxa"/>
            <w:gridSpan w:val="2"/>
            <w:vAlign w:val="center"/>
          </w:tcPr>
          <w:p w:rsidR="00AA1E0F" w:rsidRPr="00AA1E0F" w:rsidRDefault="00AA1E0F" w:rsidP="00AA1E0F">
            <w:pPr>
              <w:spacing w:before="120" w:after="0" w:line="240" w:lineRule="auto"/>
              <w:jc w:val="center"/>
              <w:rPr>
                <w:rFonts w:ascii="Times New Roman" w:eastAsia="Times New Roman" w:hAnsi="Times New Roman" w:cs="Times New Roman"/>
                <w:b/>
                <w:sz w:val="24"/>
                <w:szCs w:val="24"/>
                <w:lang w:eastAsia="hu-HU"/>
              </w:rPr>
            </w:pPr>
            <w:r w:rsidRPr="00AA1E0F">
              <w:rPr>
                <w:rFonts w:ascii="Times New Roman" w:eastAsia="Times New Roman" w:hAnsi="Times New Roman" w:cs="Times New Roman"/>
                <w:b/>
                <w:sz w:val="24"/>
                <w:szCs w:val="24"/>
                <w:lang w:eastAsia="hu-HU"/>
              </w:rPr>
              <w:t>Előzetes tudás</w:t>
            </w:r>
          </w:p>
        </w:tc>
        <w:tc>
          <w:tcPr>
            <w:tcW w:w="7053" w:type="dxa"/>
            <w:gridSpan w:val="4"/>
          </w:tcPr>
          <w:p w:rsidR="00AA1E0F" w:rsidRPr="00AA1E0F" w:rsidRDefault="00AA1E0F" w:rsidP="00AA1E0F">
            <w:pPr>
              <w:spacing w:before="120" w:after="0" w:line="240" w:lineRule="auto"/>
              <w:rPr>
                <w:rFonts w:ascii="Times New Roman" w:eastAsia="Calibri" w:hAnsi="Times New Roman" w:cs="Times New Roman"/>
                <w:sz w:val="24"/>
                <w:szCs w:val="24"/>
              </w:rPr>
            </w:pPr>
            <w:r w:rsidRPr="00AA1E0F">
              <w:rPr>
                <w:rFonts w:ascii="Times New Roman" w:eastAsia="Calibri" w:hAnsi="Times New Roman" w:cs="Times New Roman"/>
                <w:sz w:val="24"/>
                <w:szCs w:val="24"/>
              </w:rPr>
              <w:t>Az önmegfigyelés, mások megfigyelése alapján megállapítások megtétele, következtetések levonása.</w:t>
            </w:r>
          </w:p>
          <w:p w:rsidR="00AA1E0F" w:rsidRPr="00AA1E0F" w:rsidRDefault="00AA1E0F" w:rsidP="00AA1E0F">
            <w:pPr>
              <w:spacing w:after="0" w:line="240" w:lineRule="auto"/>
              <w:rPr>
                <w:rFonts w:ascii="Times New Roman" w:eastAsia="Calibri" w:hAnsi="Times New Roman" w:cs="Times New Roman"/>
                <w:sz w:val="24"/>
                <w:szCs w:val="24"/>
              </w:rPr>
            </w:pPr>
            <w:r w:rsidRPr="00AA1E0F">
              <w:rPr>
                <w:rFonts w:ascii="Times New Roman" w:eastAsia="Calibri" w:hAnsi="Times New Roman" w:cs="Times New Roman"/>
                <w:sz w:val="24"/>
                <w:szCs w:val="24"/>
              </w:rPr>
              <w:t xml:space="preserve">Irányított, önálló tanulás, munkavégzés képessége. Különböző foglalkozások ismerete. </w:t>
            </w:r>
          </w:p>
        </w:tc>
      </w:tr>
      <w:tr w:rsidR="00AA1E0F" w:rsidRPr="00AA1E0F" w:rsidTr="00AA1E0F">
        <w:trPr>
          <w:jc w:val="center"/>
        </w:trPr>
        <w:tc>
          <w:tcPr>
            <w:tcW w:w="2235" w:type="dxa"/>
            <w:gridSpan w:val="2"/>
            <w:vAlign w:val="center"/>
          </w:tcPr>
          <w:p w:rsidR="00AA1E0F" w:rsidRPr="00AA1E0F" w:rsidRDefault="00AA1E0F" w:rsidP="00AA1E0F">
            <w:pPr>
              <w:spacing w:before="120" w:after="0" w:line="240" w:lineRule="auto"/>
              <w:jc w:val="center"/>
              <w:rPr>
                <w:rFonts w:ascii="Times New Roman" w:eastAsia="Times New Roman" w:hAnsi="Times New Roman" w:cs="Times New Roman"/>
                <w:b/>
                <w:sz w:val="24"/>
                <w:szCs w:val="24"/>
                <w:lang w:eastAsia="hu-HU"/>
              </w:rPr>
            </w:pPr>
            <w:r w:rsidRPr="00AA1E0F">
              <w:rPr>
                <w:rFonts w:ascii="Times New Roman" w:eastAsia="Times New Roman" w:hAnsi="Times New Roman" w:cs="Times New Roman"/>
                <w:b/>
                <w:sz w:val="24"/>
                <w:szCs w:val="24"/>
                <w:lang w:eastAsia="hu-HU"/>
              </w:rPr>
              <w:t>A tematikai egység nevelési-fejlesztési céljai</w:t>
            </w:r>
          </w:p>
        </w:tc>
        <w:tc>
          <w:tcPr>
            <w:tcW w:w="7053" w:type="dxa"/>
            <w:gridSpan w:val="4"/>
          </w:tcPr>
          <w:p w:rsidR="00AA1E0F" w:rsidRPr="00AA1E0F" w:rsidRDefault="00AA1E0F" w:rsidP="00AA1E0F">
            <w:pPr>
              <w:spacing w:before="120" w:after="0" w:line="240" w:lineRule="auto"/>
              <w:rPr>
                <w:rFonts w:ascii="Times New Roman" w:eastAsia="Calibri" w:hAnsi="Times New Roman" w:cs="Times New Roman"/>
                <w:sz w:val="24"/>
                <w:szCs w:val="24"/>
              </w:rPr>
            </w:pPr>
            <w:r w:rsidRPr="00AA1E0F">
              <w:rPr>
                <w:rFonts w:ascii="Times New Roman" w:eastAsia="Calibri" w:hAnsi="Times New Roman" w:cs="Times New Roman"/>
                <w:sz w:val="24"/>
                <w:szCs w:val="24"/>
              </w:rPr>
              <w:t>A tanulás iránti motiváció, pozitív attitűd fejlesztése.</w:t>
            </w:r>
          </w:p>
          <w:p w:rsidR="00AA1E0F" w:rsidRPr="00AA1E0F" w:rsidRDefault="00AA1E0F" w:rsidP="00AA1E0F">
            <w:pPr>
              <w:spacing w:after="0" w:line="240" w:lineRule="auto"/>
              <w:rPr>
                <w:rFonts w:ascii="Times New Roman" w:eastAsia="Calibri" w:hAnsi="Times New Roman" w:cs="Times New Roman"/>
                <w:sz w:val="24"/>
                <w:szCs w:val="24"/>
              </w:rPr>
            </w:pPr>
            <w:r w:rsidRPr="00AA1E0F">
              <w:rPr>
                <w:rFonts w:ascii="Times New Roman" w:eastAsia="Calibri" w:hAnsi="Times New Roman" w:cs="Times New Roman"/>
                <w:sz w:val="24"/>
                <w:szCs w:val="24"/>
              </w:rPr>
              <w:t>Az önállóság iránti igény, a felelősségérzet fejlesztése, erősítése.</w:t>
            </w:r>
          </w:p>
          <w:p w:rsidR="00AA1E0F" w:rsidRPr="00AA1E0F" w:rsidRDefault="00AA1E0F" w:rsidP="00AA1E0F">
            <w:pPr>
              <w:spacing w:after="0" w:line="240" w:lineRule="auto"/>
              <w:rPr>
                <w:rFonts w:ascii="Times New Roman" w:eastAsia="Calibri" w:hAnsi="Times New Roman" w:cs="Times New Roman"/>
                <w:sz w:val="24"/>
                <w:szCs w:val="24"/>
              </w:rPr>
            </w:pPr>
            <w:r w:rsidRPr="00AA1E0F">
              <w:rPr>
                <w:rFonts w:ascii="Times New Roman" w:eastAsia="Calibri" w:hAnsi="Times New Roman" w:cs="Times New Roman"/>
                <w:sz w:val="24"/>
                <w:szCs w:val="24"/>
              </w:rPr>
              <w:t>Egyéni tanulási módszerek alkalmazásának alapozása, fejlesztése.</w:t>
            </w:r>
          </w:p>
          <w:p w:rsidR="00AA1E0F" w:rsidRPr="00AA1E0F" w:rsidRDefault="00AA1E0F" w:rsidP="00AA1E0F">
            <w:pPr>
              <w:spacing w:after="0" w:line="240" w:lineRule="auto"/>
              <w:rPr>
                <w:rFonts w:ascii="Times New Roman" w:eastAsia="Calibri" w:hAnsi="Times New Roman" w:cs="Times New Roman"/>
                <w:sz w:val="24"/>
                <w:szCs w:val="24"/>
              </w:rPr>
            </w:pPr>
            <w:r w:rsidRPr="00AA1E0F">
              <w:rPr>
                <w:rFonts w:ascii="Times New Roman" w:eastAsia="Calibri" w:hAnsi="Times New Roman" w:cs="Times New Roman"/>
                <w:i/>
                <w:sz w:val="24"/>
                <w:szCs w:val="24"/>
              </w:rPr>
              <w:t xml:space="preserve">Képességfejlesztési fókuszok: </w:t>
            </w:r>
            <w:r w:rsidRPr="00AA1E0F">
              <w:rPr>
                <w:rFonts w:ascii="Times New Roman" w:eastAsia="Calibri" w:hAnsi="Times New Roman" w:cs="Times New Roman"/>
                <w:sz w:val="24"/>
                <w:szCs w:val="24"/>
              </w:rPr>
              <w:t>együttműködés, bizalom, önkifejezés, kitartás.</w:t>
            </w:r>
          </w:p>
        </w:tc>
      </w:tr>
      <w:tr w:rsidR="00AA1E0F" w:rsidRPr="00AA1E0F" w:rsidTr="00AA1E0F">
        <w:trPr>
          <w:jc w:val="center"/>
        </w:trPr>
        <w:tc>
          <w:tcPr>
            <w:tcW w:w="3471" w:type="dxa"/>
            <w:gridSpan w:val="3"/>
            <w:vAlign w:val="center"/>
          </w:tcPr>
          <w:p w:rsidR="00AA1E0F" w:rsidRPr="00AA1E0F" w:rsidRDefault="00AA1E0F" w:rsidP="00AA1E0F">
            <w:pPr>
              <w:spacing w:before="120" w:after="0" w:line="240" w:lineRule="auto"/>
              <w:jc w:val="center"/>
              <w:rPr>
                <w:rFonts w:ascii="Times New Roman" w:eastAsia="Times New Roman" w:hAnsi="Times New Roman" w:cs="Times New Roman"/>
                <w:b/>
                <w:sz w:val="24"/>
                <w:szCs w:val="24"/>
                <w:lang w:eastAsia="hu-HU"/>
              </w:rPr>
            </w:pPr>
            <w:r w:rsidRPr="00AA1E0F">
              <w:rPr>
                <w:rFonts w:ascii="Times New Roman" w:eastAsia="Times New Roman" w:hAnsi="Times New Roman" w:cs="Times New Roman"/>
                <w:b/>
                <w:sz w:val="24"/>
                <w:szCs w:val="24"/>
                <w:lang w:eastAsia="hu-HU"/>
              </w:rPr>
              <w:t>Ismeretek</w:t>
            </w:r>
          </w:p>
        </w:tc>
        <w:tc>
          <w:tcPr>
            <w:tcW w:w="3460" w:type="dxa"/>
            <w:vAlign w:val="center"/>
          </w:tcPr>
          <w:p w:rsidR="00AA1E0F" w:rsidRPr="00AA1E0F" w:rsidRDefault="00AA1E0F" w:rsidP="00AA1E0F">
            <w:pPr>
              <w:spacing w:before="120" w:after="0" w:line="240" w:lineRule="auto"/>
              <w:jc w:val="center"/>
              <w:rPr>
                <w:rFonts w:ascii="Times New Roman" w:eastAsia="Times New Roman" w:hAnsi="Times New Roman" w:cs="Times New Roman"/>
                <w:b/>
                <w:sz w:val="24"/>
                <w:szCs w:val="24"/>
                <w:lang w:eastAsia="hu-HU"/>
              </w:rPr>
            </w:pPr>
            <w:r w:rsidRPr="00AA1E0F">
              <w:rPr>
                <w:rFonts w:ascii="Times New Roman" w:eastAsia="Times New Roman" w:hAnsi="Times New Roman" w:cs="Times New Roman"/>
                <w:b/>
                <w:sz w:val="24"/>
                <w:szCs w:val="24"/>
                <w:lang w:eastAsia="hu-HU"/>
              </w:rPr>
              <w:t>Fejlesztési követelmények/</w:t>
            </w:r>
            <w:r w:rsidRPr="00AA1E0F">
              <w:rPr>
                <w:rFonts w:ascii="Times New Roman" w:eastAsia="Times New Roman" w:hAnsi="Times New Roman" w:cs="Times New Roman"/>
                <w:b/>
                <w:sz w:val="24"/>
                <w:szCs w:val="24"/>
                <w:lang w:eastAsia="hu-HU"/>
              </w:rPr>
              <w:br/>
              <w:t>Tevékenységek</w:t>
            </w:r>
          </w:p>
        </w:tc>
        <w:tc>
          <w:tcPr>
            <w:tcW w:w="2357" w:type="dxa"/>
            <w:gridSpan w:val="2"/>
            <w:vAlign w:val="center"/>
          </w:tcPr>
          <w:p w:rsidR="00AA1E0F" w:rsidRPr="00AA1E0F" w:rsidRDefault="00AA1E0F" w:rsidP="00AA1E0F">
            <w:pPr>
              <w:spacing w:before="120" w:after="0" w:line="240" w:lineRule="auto"/>
              <w:jc w:val="center"/>
              <w:rPr>
                <w:rFonts w:ascii="Times New Roman" w:eastAsia="Calibri" w:hAnsi="Times New Roman" w:cs="Times New Roman"/>
                <w:sz w:val="24"/>
                <w:szCs w:val="24"/>
              </w:rPr>
            </w:pPr>
            <w:r w:rsidRPr="00AA1E0F">
              <w:rPr>
                <w:rFonts w:ascii="Times New Roman" w:eastAsia="Calibri" w:hAnsi="Times New Roman" w:cs="Times New Roman"/>
                <w:b/>
                <w:sz w:val="24"/>
                <w:szCs w:val="24"/>
              </w:rPr>
              <w:t>Kapcsolódási pontok</w:t>
            </w:r>
          </w:p>
        </w:tc>
      </w:tr>
      <w:tr w:rsidR="00AA1E0F" w:rsidRPr="00AA1E0F" w:rsidTr="00AA1E0F">
        <w:trPr>
          <w:trHeight w:val="835"/>
          <w:jc w:val="center"/>
        </w:trPr>
        <w:tc>
          <w:tcPr>
            <w:tcW w:w="3471" w:type="dxa"/>
            <w:gridSpan w:val="3"/>
          </w:tcPr>
          <w:p w:rsidR="00AA1E0F" w:rsidRPr="00AA1E0F" w:rsidRDefault="00AA1E0F" w:rsidP="00303C52">
            <w:pPr>
              <w:numPr>
                <w:ilvl w:val="0"/>
                <w:numId w:val="108"/>
              </w:numPr>
              <w:spacing w:before="120" w:after="0" w:line="240" w:lineRule="auto"/>
              <w:ind w:left="357" w:hanging="357"/>
              <w:rPr>
                <w:rFonts w:ascii="Times New Roman" w:eastAsia="Calibri" w:hAnsi="Times New Roman" w:cs="Times New Roman"/>
                <w:sz w:val="24"/>
                <w:szCs w:val="24"/>
              </w:rPr>
            </w:pPr>
            <w:r w:rsidRPr="00AA1E0F">
              <w:rPr>
                <w:rFonts w:ascii="Times New Roman" w:eastAsia="Calibri" w:hAnsi="Times New Roman" w:cs="Times New Roman"/>
                <w:sz w:val="24"/>
                <w:szCs w:val="24"/>
              </w:rPr>
              <w:lastRenderedPageBreak/>
              <w:t>A tanulás: motívumok, a tanulást segítő és nehezítő tényezők. A tanulás tervezése, egyéni tanulási stílus, tanulási stratégiák.</w:t>
            </w:r>
          </w:p>
          <w:p w:rsidR="00AA1E0F" w:rsidRPr="00AA1E0F" w:rsidRDefault="00AA1E0F" w:rsidP="00303C52">
            <w:pPr>
              <w:numPr>
                <w:ilvl w:val="0"/>
                <w:numId w:val="108"/>
              </w:numPr>
              <w:spacing w:after="0" w:line="240" w:lineRule="auto"/>
              <w:ind w:left="426"/>
              <w:rPr>
                <w:rFonts w:ascii="Times New Roman" w:eastAsia="Calibri" w:hAnsi="Times New Roman" w:cs="Times New Roman"/>
                <w:sz w:val="24"/>
                <w:szCs w:val="24"/>
              </w:rPr>
            </w:pPr>
            <w:r w:rsidRPr="00AA1E0F">
              <w:rPr>
                <w:rFonts w:ascii="Times New Roman" w:eastAsia="Calibri" w:hAnsi="Times New Roman" w:cs="Times New Roman"/>
                <w:sz w:val="24"/>
                <w:szCs w:val="24"/>
              </w:rPr>
              <w:t>A munka: munkavégzés a családban, az iskolában.</w:t>
            </w:r>
          </w:p>
          <w:p w:rsidR="00AA1E0F" w:rsidRPr="00AA1E0F" w:rsidRDefault="00AA1E0F" w:rsidP="00AA1E0F">
            <w:pPr>
              <w:spacing w:after="0" w:line="240" w:lineRule="auto"/>
              <w:rPr>
                <w:rFonts w:ascii="Times New Roman" w:eastAsia="Calibri" w:hAnsi="Times New Roman" w:cs="Times New Roman"/>
                <w:sz w:val="24"/>
                <w:szCs w:val="24"/>
              </w:rPr>
            </w:pPr>
            <w:r w:rsidRPr="00AA1E0F">
              <w:rPr>
                <w:rFonts w:ascii="Times New Roman" w:eastAsia="Calibri" w:hAnsi="Times New Roman" w:cs="Times New Roman"/>
                <w:sz w:val="24"/>
                <w:szCs w:val="24"/>
              </w:rPr>
              <w:t>A munka és a személyiség, munkasiker, kudarc, munkafegyelem.</w:t>
            </w:r>
          </w:p>
          <w:p w:rsidR="00AA1E0F" w:rsidRPr="00AA1E0F" w:rsidRDefault="00AA1E0F" w:rsidP="00AA1E0F">
            <w:pPr>
              <w:spacing w:after="0" w:line="240" w:lineRule="auto"/>
              <w:rPr>
                <w:rFonts w:ascii="Times New Roman" w:eastAsia="Calibri" w:hAnsi="Times New Roman" w:cs="Times New Roman"/>
                <w:sz w:val="24"/>
                <w:szCs w:val="24"/>
              </w:rPr>
            </w:pPr>
            <w:r w:rsidRPr="00AA1E0F">
              <w:rPr>
                <w:rFonts w:ascii="Times New Roman" w:eastAsia="Calibri" w:hAnsi="Times New Roman" w:cs="Times New Roman"/>
                <w:sz w:val="24"/>
                <w:szCs w:val="24"/>
              </w:rPr>
              <w:t>A tanulás és a munka értékelése, önértékelés, külső értékelés.</w:t>
            </w:r>
          </w:p>
        </w:tc>
        <w:tc>
          <w:tcPr>
            <w:tcW w:w="3460" w:type="dxa"/>
          </w:tcPr>
          <w:p w:rsidR="00AA1E0F" w:rsidRPr="00AA1E0F" w:rsidRDefault="00AA1E0F" w:rsidP="00AA1E0F">
            <w:pPr>
              <w:autoSpaceDE w:val="0"/>
              <w:autoSpaceDN w:val="0"/>
              <w:adjustRightInd w:val="0"/>
              <w:spacing w:before="120" w:after="0" w:line="240" w:lineRule="auto"/>
              <w:rPr>
                <w:rFonts w:ascii="Times New Roman" w:eastAsia="Calibri" w:hAnsi="Times New Roman" w:cs="Times New Roman"/>
                <w:sz w:val="24"/>
                <w:szCs w:val="24"/>
                <w:lang w:eastAsia="hu-HU"/>
              </w:rPr>
            </w:pPr>
            <w:r w:rsidRPr="00AA1E0F">
              <w:rPr>
                <w:rFonts w:ascii="Times New Roman" w:eastAsia="Calibri" w:hAnsi="Times New Roman" w:cs="Times New Roman"/>
                <w:sz w:val="24"/>
                <w:szCs w:val="24"/>
                <w:lang w:eastAsia="hu-HU"/>
              </w:rPr>
              <w:t>A különböz</w:t>
            </w:r>
            <w:r w:rsidRPr="00AA1E0F">
              <w:rPr>
                <w:rFonts w:ascii="Times New Roman" w:eastAsia="TimesNewRoman" w:hAnsi="Times New Roman" w:cs="Times New Roman"/>
                <w:sz w:val="24"/>
                <w:szCs w:val="24"/>
                <w:lang w:eastAsia="hu-HU"/>
              </w:rPr>
              <w:t xml:space="preserve">ő </w:t>
            </w:r>
            <w:r w:rsidRPr="00AA1E0F">
              <w:rPr>
                <w:rFonts w:ascii="Times New Roman" w:eastAsia="Calibri" w:hAnsi="Times New Roman" w:cs="Times New Roman"/>
                <w:sz w:val="24"/>
                <w:szCs w:val="24"/>
                <w:lang w:eastAsia="hu-HU"/>
              </w:rPr>
              <w:t>tantárgyak tanulását segít</w:t>
            </w:r>
            <w:r w:rsidRPr="00AA1E0F">
              <w:rPr>
                <w:rFonts w:ascii="Times New Roman" w:eastAsia="TimesNewRoman" w:hAnsi="Times New Roman" w:cs="Times New Roman"/>
                <w:sz w:val="24"/>
                <w:szCs w:val="24"/>
                <w:lang w:eastAsia="hu-HU"/>
              </w:rPr>
              <w:t xml:space="preserve">ő </w:t>
            </w:r>
            <w:r w:rsidRPr="00AA1E0F">
              <w:rPr>
                <w:rFonts w:ascii="Times New Roman" w:eastAsia="Calibri" w:hAnsi="Times New Roman" w:cs="Times New Roman"/>
                <w:sz w:val="24"/>
                <w:szCs w:val="24"/>
                <w:lang w:eastAsia="hu-HU"/>
              </w:rPr>
              <w:t xml:space="preserve">speciális ötletek, eljárások. </w:t>
            </w:r>
          </w:p>
          <w:p w:rsidR="00AA1E0F" w:rsidRPr="00AA1E0F" w:rsidRDefault="00AA1E0F" w:rsidP="00AA1E0F">
            <w:pPr>
              <w:autoSpaceDE w:val="0"/>
              <w:autoSpaceDN w:val="0"/>
              <w:adjustRightInd w:val="0"/>
              <w:spacing w:after="0" w:line="240" w:lineRule="auto"/>
              <w:rPr>
                <w:rFonts w:ascii="Times New Roman" w:eastAsia="Calibri" w:hAnsi="Times New Roman" w:cs="Times New Roman"/>
                <w:sz w:val="24"/>
                <w:szCs w:val="24"/>
                <w:lang w:eastAsia="hu-HU"/>
              </w:rPr>
            </w:pPr>
            <w:r w:rsidRPr="00AA1E0F">
              <w:rPr>
                <w:rFonts w:ascii="Times New Roman" w:eastAsia="Calibri" w:hAnsi="Times New Roman" w:cs="Times New Roman"/>
                <w:sz w:val="24"/>
                <w:szCs w:val="24"/>
                <w:lang w:eastAsia="hu-HU"/>
              </w:rPr>
              <w:t xml:space="preserve">Tanulási szokások, módok, technikák, az önismereten alapuló tanulási módszerek kialakítása, kimunkálása, a tantárgyankénti speciális tanulási technikák alkalmazása. </w:t>
            </w:r>
          </w:p>
          <w:p w:rsidR="00AA1E0F" w:rsidRPr="00AA1E0F" w:rsidRDefault="00AA1E0F" w:rsidP="00AA1E0F">
            <w:pPr>
              <w:autoSpaceDE w:val="0"/>
              <w:autoSpaceDN w:val="0"/>
              <w:adjustRightInd w:val="0"/>
              <w:spacing w:after="0" w:line="240" w:lineRule="auto"/>
              <w:rPr>
                <w:rFonts w:ascii="Times New Roman" w:eastAsia="Calibri" w:hAnsi="Times New Roman" w:cs="Times New Roman"/>
                <w:sz w:val="24"/>
                <w:szCs w:val="24"/>
                <w:lang w:eastAsia="hu-HU"/>
              </w:rPr>
            </w:pPr>
            <w:r w:rsidRPr="00AA1E0F">
              <w:rPr>
                <w:rFonts w:ascii="Times New Roman" w:eastAsia="Calibri" w:hAnsi="Times New Roman" w:cs="Times New Roman"/>
                <w:sz w:val="24"/>
                <w:szCs w:val="24"/>
                <w:lang w:eastAsia="hu-HU"/>
              </w:rPr>
              <w:t>A tanulás megtervezése, naplóvezetés a tapasztalatokról, következtetések, változtatások, célkitűzések segítséggel történő megfogalmazása, folyamatos értékelés. Különböző foglalkozások ismerete, a végzésükhöz szükséges tudáselemek összegyűjtése, elemzése.</w:t>
            </w:r>
          </w:p>
          <w:p w:rsidR="00AA1E0F" w:rsidRPr="00AA1E0F" w:rsidRDefault="00AA1E0F" w:rsidP="00AA1E0F">
            <w:pPr>
              <w:autoSpaceDE w:val="0"/>
              <w:autoSpaceDN w:val="0"/>
              <w:adjustRightInd w:val="0"/>
              <w:spacing w:after="0" w:line="240" w:lineRule="auto"/>
              <w:rPr>
                <w:rFonts w:ascii="Times New Roman" w:eastAsia="Times New Roman" w:hAnsi="Times New Roman" w:cs="Times New Roman"/>
                <w:sz w:val="24"/>
                <w:szCs w:val="24"/>
                <w:lang w:eastAsia="hu-HU"/>
              </w:rPr>
            </w:pPr>
            <w:r w:rsidRPr="00AA1E0F">
              <w:rPr>
                <w:rFonts w:ascii="Times New Roman" w:eastAsia="Calibri" w:hAnsi="Times New Roman" w:cs="Times New Roman"/>
                <w:sz w:val="24"/>
                <w:szCs w:val="24"/>
                <w:lang w:eastAsia="hu-HU"/>
              </w:rPr>
              <w:t>Kedvelt tevékenységek, összefüggések ezek és egyes foglalkozások között (pályatükör).</w:t>
            </w:r>
          </w:p>
        </w:tc>
        <w:tc>
          <w:tcPr>
            <w:tcW w:w="2357" w:type="dxa"/>
            <w:gridSpan w:val="2"/>
          </w:tcPr>
          <w:p w:rsidR="00AA1E0F" w:rsidRPr="00AA1E0F" w:rsidRDefault="00AA1E0F" w:rsidP="00AA1E0F">
            <w:pPr>
              <w:tabs>
                <w:tab w:val="center" w:pos="4536"/>
                <w:tab w:val="right" w:pos="9072"/>
              </w:tabs>
              <w:spacing w:before="120" w:after="0" w:line="240" w:lineRule="auto"/>
              <w:rPr>
                <w:rFonts w:ascii="Times New Roman" w:eastAsia="Calibri" w:hAnsi="Times New Roman" w:cs="Times New Roman"/>
                <w:sz w:val="24"/>
                <w:szCs w:val="24"/>
              </w:rPr>
            </w:pPr>
            <w:r w:rsidRPr="00AA1E0F">
              <w:rPr>
                <w:rFonts w:ascii="Times New Roman" w:eastAsia="Calibri" w:hAnsi="Times New Roman" w:cs="Times New Roman"/>
                <w:i/>
                <w:sz w:val="24"/>
                <w:szCs w:val="24"/>
              </w:rPr>
              <w:t xml:space="preserve">Életvitel és gyakorlati ismeretek: </w:t>
            </w:r>
            <w:r w:rsidRPr="00AA1E0F">
              <w:rPr>
                <w:rFonts w:ascii="Times New Roman" w:eastAsia="Calibri" w:hAnsi="Times New Roman" w:cs="Times New Roman"/>
                <w:sz w:val="24"/>
                <w:szCs w:val="24"/>
              </w:rPr>
              <w:t>foglalkozások, mesterségek; család, háztartási munka.</w:t>
            </w:r>
          </w:p>
        </w:tc>
      </w:tr>
      <w:tr w:rsidR="00AA1E0F" w:rsidRPr="00AA1E0F" w:rsidTr="00AA1E0F">
        <w:trPr>
          <w:trHeight w:val="70"/>
          <w:jc w:val="center"/>
        </w:trPr>
        <w:tc>
          <w:tcPr>
            <w:tcW w:w="1830" w:type="dxa"/>
            <w:vAlign w:val="center"/>
          </w:tcPr>
          <w:p w:rsidR="00AA1E0F" w:rsidRPr="00AA1E0F" w:rsidRDefault="00AA1E0F" w:rsidP="00AA1E0F">
            <w:pPr>
              <w:tabs>
                <w:tab w:val="center" w:pos="4536"/>
                <w:tab w:val="right" w:pos="9072"/>
              </w:tabs>
              <w:spacing w:before="120" w:after="0" w:line="240" w:lineRule="auto"/>
              <w:jc w:val="center"/>
              <w:rPr>
                <w:rFonts w:ascii="Times New Roman" w:eastAsia="Times New Roman" w:hAnsi="Times New Roman" w:cs="Times New Roman"/>
                <w:b/>
                <w:sz w:val="24"/>
                <w:szCs w:val="24"/>
                <w:lang w:eastAsia="hu-HU"/>
              </w:rPr>
            </w:pPr>
            <w:r w:rsidRPr="00AA1E0F">
              <w:rPr>
                <w:rFonts w:ascii="Times New Roman" w:eastAsia="Times New Roman" w:hAnsi="Times New Roman" w:cs="Times New Roman"/>
                <w:b/>
                <w:sz w:val="24"/>
                <w:szCs w:val="24"/>
                <w:lang w:eastAsia="hu-HU"/>
              </w:rPr>
              <w:t>Kulcsfogalmak/ fogalmak</w:t>
            </w:r>
          </w:p>
        </w:tc>
        <w:tc>
          <w:tcPr>
            <w:tcW w:w="0" w:type="auto"/>
            <w:gridSpan w:val="5"/>
          </w:tcPr>
          <w:p w:rsidR="00AA1E0F" w:rsidRPr="00AA1E0F" w:rsidRDefault="00AA1E0F" w:rsidP="00AA1E0F">
            <w:pPr>
              <w:spacing w:before="120" w:after="0" w:line="240" w:lineRule="auto"/>
              <w:rPr>
                <w:rFonts w:ascii="Times New Roman" w:eastAsia="Times New Roman" w:hAnsi="Times New Roman" w:cs="Times New Roman"/>
                <w:sz w:val="24"/>
                <w:szCs w:val="24"/>
                <w:lang w:eastAsia="hu-HU"/>
              </w:rPr>
            </w:pPr>
            <w:r w:rsidRPr="00AA1E0F">
              <w:rPr>
                <w:rFonts w:ascii="Times New Roman" w:eastAsia="Times New Roman" w:hAnsi="Times New Roman" w:cs="Times New Roman"/>
                <w:sz w:val="24"/>
                <w:szCs w:val="24"/>
                <w:lang w:eastAsia="hu-HU"/>
              </w:rPr>
              <w:t>Figyelem, koncentrálás, értékelés, önértékelés, tervezés, szervezés, választás.</w:t>
            </w:r>
          </w:p>
        </w:tc>
      </w:tr>
    </w:tbl>
    <w:p w:rsidR="00AA1E0F" w:rsidRPr="00AA1E0F" w:rsidRDefault="00AA1E0F" w:rsidP="00AA1E0F">
      <w:pPr>
        <w:spacing w:after="0" w:line="240" w:lineRule="auto"/>
        <w:jc w:val="both"/>
        <w:rPr>
          <w:rFonts w:ascii="Times New Roman" w:eastAsia="Times New Roman" w:hAnsi="Times New Roman" w:cs="Times New Roman"/>
          <w:sz w:val="24"/>
          <w:szCs w:val="24"/>
          <w:lang w:eastAsia="hu-HU"/>
        </w:rPr>
      </w:pPr>
    </w:p>
    <w:p w:rsidR="00AA1E0F" w:rsidRPr="00AA1E0F" w:rsidRDefault="00AA1E0F" w:rsidP="00AA1E0F">
      <w:pPr>
        <w:spacing w:after="0" w:line="240" w:lineRule="auto"/>
        <w:jc w:val="both"/>
        <w:rPr>
          <w:rFonts w:ascii="Times New Roman" w:eastAsia="Times New Roman" w:hAnsi="Times New Roman" w:cs="Times New Roman"/>
          <w:sz w:val="24"/>
          <w:szCs w:val="24"/>
          <w:lang w:eastAsia="hu-H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0"/>
        <w:gridCol w:w="107"/>
        <w:gridCol w:w="1271"/>
        <w:gridCol w:w="3836"/>
        <w:gridCol w:w="2244"/>
      </w:tblGrid>
      <w:tr w:rsidR="00AA1E0F" w:rsidRPr="00AA1E0F" w:rsidTr="00AA1E0F">
        <w:trPr>
          <w:jc w:val="center"/>
        </w:trPr>
        <w:tc>
          <w:tcPr>
            <w:tcW w:w="1937" w:type="dxa"/>
            <w:gridSpan w:val="2"/>
            <w:vAlign w:val="center"/>
          </w:tcPr>
          <w:p w:rsidR="00AA1E0F" w:rsidRPr="00AA1E0F" w:rsidRDefault="00AA1E0F" w:rsidP="00AA1E0F">
            <w:pPr>
              <w:spacing w:before="120" w:after="0" w:line="240" w:lineRule="auto"/>
              <w:jc w:val="center"/>
              <w:rPr>
                <w:rFonts w:ascii="Times New Roman" w:eastAsia="Times New Roman" w:hAnsi="Times New Roman" w:cs="Times New Roman"/>
                <w:b/>
                <w:sz w:val="24"/>
                <w:szCs w:val="24"/>
                <w:lang w:eastAsia="hu-HU"/>
              </w:rPr>
            </w:pPr>
            <w:r w:rsidRPr="00AA1E0F">
              <w:rPr>
                <w:rFonts w:ascii="Times New Roman" w:eastAsia="Times New Roman" w:hAnsi="Times New Roman" w:cs="Times New Roman"/>
                <w:b/>
                <w:sz w:val="24"/>
                <w:szCs w:val="24"/>
                <w:lang w:eastAsia="hu-HU"/>
              </w:rPr>
              <w:t>Tematikai egység/ Fejlesztési cél</w:t>
            </w:r>
          </w:p>
        </w:tc>
        <w:tc>
          <w:tcPr>
            <w:tcW w:w="0" w:type="auto"/>
            <w:gridSpan w:val="2"/>
            <w:vAlign w:val="center"/>
          </w:tcPr>
          <w:p w:rsidR="00AA1E0F" w:rsidRPr="00AA1E0F" w:rsidRDefault="00AA1E0F" w:rsidP="00AA1E0F">
            <w:pPr>
              <w:spacing w:before="120" w:after="0" w:line="240" w:lineRule="auto"/>
              <w:jc w:val="center"/>
              <w:rPr>
                <w:rFonts w:ascii="Times New Roman" w:eastAsia="Times New Roman" w:hAnsi="Times New Roman" w:cs="Times New Roman"/>
                <w:b/>
                <w:bCs/>
                <w:sz w:val="24"/>
                <w:szCs w:val="24"/>
                <w:lang w:eastAsia="hu-HU"/>
              </w:rPr>
            </w:pPr>
            <w:r w:rsidRPr="00AA1E0F">
              <w:rPr>
                <w:rFonts w:ascii="Times New Roman" w:eastAsia="Times New Roman" w:hAnsi="Times New Roman" w:cs="Times New Roman"/>
                <w:b/>
                <w:bCs/>
                <w:sz w:val="24"/>
                <w:szCs w:val="24"/>
                <w:lang w:eastAsia="hu-HU"/>
              </w:rPr>
              <w:t>Én és a társadalom</w:t>
            </w:r>
          </w:p>
        </w:tc>
        <w:tc>
          <w:tcPr>
            <w:tcW w:w="2243" w:type="dxa"/>
            <w:vAlign w:val="center"/>
          </w:tcPr>
          <w:p w:rsidR="00AA1E0F" w:rsidRPr="00AA1E0F" w:rsidRDefault="00AA1E0F" w:rsidP="00AA1E0F">
            <w:pPr>
              <w:spacing w:before="120" w:after="0" w:line="240" w:lineRule="auto"/>
              <w:jc w:val="center"/>
              <w:rPr>
                <w:rFonts w:ascii="Times New Roman" w:eastAsia="Times New Roman" w:hAnsi="Times New Roman" w:cs="Times New Roman"/>
                <w:sz w:val="24"/>
                <w:szCs w:val="24"/>
                <w:lang w:eastAsia="hu-HU"/>
              </w:rPr>
            </w:pPr>
            <w:r w:rsidRPr="00AA1E0F">
              <w:rPr>
                <w:rFonts w:ascii="Times New Roman" w:eastAsia="Times New Roman" w:hAnsi="Times New Roman" w:cs="Times New Roman"/>
                <w:b/>
                <w:bCs/>
                <w:sz w:val="24"/>
                <w:szCs w:val="24"/>
                <w:lang w:eastAsia="hu-HU"/>
              </w:rPr>
              <w:t>Órakeret 8 óra</w:t>
            </w:r>
          </w:p>
        </w:tc>
      </w:tr>
      <w:tr w:rsidR="00AA1E0F" w:rsidRPr="00AA1E0F" w:rsidTr="00AA1E0F">
        <w:trPr>
          <w:jc w:val="center"/>
        </w:trPr>
        <w:tc>
          <w:tcPr>
            <w:tcW w:w="1937" w:type="dxa"/>
            <w:gridSpan w:val="2"/>
            <w:vAlign w:val="center"/>
          </w:tcPr>
          <w:p w:rsidR="00AA1E0F" w:rsidRPr="00AA1E0F" w:rsidRDefault="00AA1E0F" w:rsidP="00AA1E0F">
            <w:pPr>
              <w:spacing w:before="120" w:after="0" w:line="240" w:lineRule="auto"/>
              <w:jc w:val="center"/>
              <w:rPr>
                <w:rFonts w:ascii="Times New Roman" w:eastAsia="Times New Roman" w:hAnsi="Times New Roman" w:cs="Times New Roman"/>
                <w:b/>
                <w:sz w:val="24"/>
                <w:szCs w:val="24"/>
                <w:lang w:eastAsia="hu-HU"/>
              </w:rPr>
            </w:pPr>
            <w:r w:rsidRPr="00AA1E0F">
              <w:rPr>
                <w:rFonts w:ascii="Times New Roman" w:eastAsia="Times New Roman" w:hAnsi="Times New Roman" w:cs="Times New Roman"/>
                <w:b/>
                <w:sz w:val="24"/>
                <w:szCs w:val="24"/>
                <w:lang w:eastAsia="hu-HU"/>
              </w:rPr>
              <w:t>Előzetes tudás</w:t>
            </w:r>
          </w:p>
        </w:tc>
        <w:tc>
          <w:tcPr>
            <w:tcW w:w="7351" w:type="dxa"/>
            <w:gridSpan w:val="3"/>
          </w:tcPr>
          <w:p w:rsidR="00AA1E0F" w:rsidRPr="00AA1E0F" w:rsidRDefault="00AA1E0F" w:rsidP="00AA1E0F">
            <w:pPr>
              <w:spacing w:before="120" w:after="0" w:line="240" w:lineRule="auto"/>
              <w:rPr>
                <w:rFonts w:ascii="Times New Roman" w:eastAsia="Times New Roman" w:hAnsi="Times New Roman" w:cs="Times New Roman"/>
                <w:sz w:val="24"/>
                <w:szCs w:val="24"/>
                <w:lang w:eastAsia="hu-HU"/>
              </w:rPr>
            </w:pPr>
            <w:r w:rsidRPr="00AA1E0F">
              <w:rPr>
                <w:rFonts w:ascii="Times New Roman" w:eastAsia="Times New Roman" w:hAnsi="Times New Roman" w:cs="Times New Roman"/>
                <w:sz w:val="24"/>
                <w:szCs w:val="24"/>
                <w:lang w:eastAsia="hu-HU"/>
              </w:rPr>
              <w:t>A tanuló ismeri és egymástól jól elkülöníti az egyes társadalmi színtereket. Felismeri helyét és ismeri szerepeit a különböző közösségekben.</w:t>
            </w:r>
          </w:p>
        </w:tc>
      </w:tr>
      <w:tr w:rsidR="00AA1E0F" w:rsidRPr="00AA1E0F" w:rsidTr="00AA1E0F">
        <w:trPr>
          <w:jc w:val="center"/>
        </w:trPr>
        <w:tc>
          <w:tcPr>
            <w:tcW w:w="1937" w:type="dxa"/>
            <w:gridSpan w:val="2"/>
            <w:vAlign w:val="center"/>
          </w:tcPr>
          <w:p w:rsidR="00AA1E0F" w:rsidRPr="00AA1E0F" w:rsidRDefault="00AA1E0F" w:rsidP="00AA1E0F">
            <w:pPr>
              <w:spacing w:before="120" w:after="0" w:line="240" w:lineRule="auto"/>
              <w:jc w:val="center"/>
              <w:rPr>
                <w:rFonts w:ascii="Times New Roman" w:eastAsia="Times New Roman" w:hAnsi="Times New Roman" w:cs="Times New Roman"/>
                <w:b/>
                <w:sz w:val="24"/>
                <w:szCs w:val="24"/>
                <w:lang w:eastAsia="hu-HU"/>
              </w:rPr>
            </w:pPr>
            <w:r w:rsidRPr="00AA1E0F">
              <w:rPr>
                <w:rFonts w:ascii="Times New Roman" w:eastAsia="Times New Roman" w:hAnsi="Times New Roman" w:cs="Times New Roman"/>
                <w:b/>
                <w:sz w:val="24"/>
                <w:szCs w:val="24"/>
                <w:lang w:eastAsia="hu-HU"/>
              </w:rPr>
              <w:t>Tantárgyi fejlesztési célok</w:t>
            </w:r>
          </w:p>
        </w:tc>
        <w:tc>
          <w:tcPr>
            <w:tcW w:w="7351" w:type="dxa"/>
            <w:gridSpan w:val="3"/>
          </w:tcPr>
          <w:p w:rsidR="00AA1E0F" w:rsidRPr="00AA1E0F" w:rsidRDefault="00AA1E0F" w:rsidP="00AA1E0F">
            <w:pPr>
              <w:spacing w:before="120" w:after="0" w:line="240" w:lineRule="auto"/>
              <w:rPr>
                <w:rFonts w:ascii="Times New Roman" w:eastAsia="Times New Roman" w:hAnsi="Times New Roman" w:cs="Times New Roman"/>
                <w:sz w:val="24"/>
                <w:szCs w:val="24"/>
                <w:lang w:eastAsia="hu-HU"/>
              </w:rPr>
            </w:pPr>
            <w:r w:rsidRPr="00AA1E0F">
              <w:rPr>
                <w:rFonts w:ascii="Times New Roman" w:eastAsia="Times New Roman" w:hAnsi="Times New Roman" w:cs="Times New Roman"/>
                <w:sz w:val="24"/>
                <w:szCs w:val="24"/>
                <w:lang w:eastAsia="hu-HU"/>
              </w:rPr>
              <w:t>Együttműködésen alapuló aktív részvétel a különböző színtereken zajló társadalmi eseményekben. Egymásra figyelés, alkalmazkodás erősítése különböző közösségekben.</w:t>
            </w:r>
          </w:p>
          <w:p w:rsidR="00AA1E0F" w:rsidRPr="00AA1E0F" w:rsidRDefault="00AA1E0F" w:rsidP="00AA1E0F">
            <w:pPr>
              <w:spacing w:after="0" w:line="240" w:lineRule="auto"/>
              <w:rPr>
                <w:rFonts w:ascii="Times New Roman" w:eastAsia="Calibri" w:hAnsi="Times New Roman" w:cs="Times New Roman"/>
                <w:sz w:val="24"/>
                <w:szCs w:val="24"/>
                <w:lang w:eastAsia="hu-HU"/>
              </w:rPr>
            </w:pPr>
            <w:r w:rsidRPr="00AA1E0F">
              <w:rPr>
                <w:rFonts w:ascii="Times New Roman" w:eastAsia="Calibri" w:hAnsi="Times New Roman" w:cs="Times New Roman"/>
                <w:i/>
                <w:sz w:val="24"/>
                <w:szCs w:val="24"/>
              </w:rPr>
              <w:t xml:space="preserve">Képességfejlesztési fókuszok: </w:t>
            </w:r>
            <w:r w:rsidRPr="00AA1E0F">
              <w:rPr>
                <w:rFonts w:ascii="Times New Roman" w:eastAsia="Calibri" w:hAnsi="Times New Roman" w:cs="Times New Roman"/>
                <w:sz w:val="24"/>
                <w:szCs w:val="24"/>
              </w:rPr>
              <w:t>konstruktív kommunikáció, tolerancia, bizalom, együttérzés, a közvetlen környezet értékeihez való ragaszkodás, érdeklődés az életkorának megfelelő állampolgári szerepvállalás iránt.</w:t>
            </w:r>
          </w:p>
        </w:tc>
      </w:tr>
      <w:tr w:rsidR="00AA1E0F" w:rsidRPr="00AA1E0F" w:rsidTr="00AA1E0F">
        <w:trPr>
          <w:jc w:val="center"/>
        </w:trPr>
        <w:tc>
          <w:tcPr>
            <w:tcW w:w="3208" w:type="dxa"/>
            <w:gridSpan w:val="3"/>
            <w:vAlign w:val="center"/>
          </w:tcPr>
          <w:p w:rsidR="00AA1E0F" w:rsidRPr="00AA1E0F" w:rsidRDefault="00AA1E0F" w:rsidP="00AA1E0F">
            <w:pPr>
              <w:spacing w:before="120" w:after="0" w:line="240" w:lineRule="auto"/>
              <w:jc w:val="center"/>
              <w:rPr>
                <w:rFonts w:ascii="Times New Roman" w:eastAsia="Times New Roman" w:hAnsi="Times New Roman" w:cs="Times New Roman"/>
                <w:b/>
                <w:sz w:val="24"/>
                <w:szCs w:val="24"/>
                <w:lang w:eastAsia="hu-HU"/>
              </w:rPr>
            </w:pPr>
            <w:r w:rsidRPr="00AA1E0F">
              <w:rPr>
                <w:rFonts w:ascii="Times New Roman" w:eastAsia="Times New Roman" w:hAnsi="Times New Roman" w:cs="Times New Roman"/>
                <w:b/>
                <w:sz w:val="24"/>
                <w:szCs w:val="24"/>
                <w:lang w:eastAsia="hu-HU"/>
              </w:rPr>
              <w:t>Ismeretek</w:t>
            </w:r>
          </w:p>
        </w:tc>
        <w:tc>
          <w:tcPr>
            <w:tcW w:w="3836" w:type="dxa"/>
            <w:vAlign w:val="center"/>
          </w:tcPr>
          <w:p w:rsidR="00AA1E0F" w:rsidRPr="00AA1E0F" w:rsidRDefault="00AA1E0F" w:rsidP="00AA1E0F">
            <w:pPr>
              <w:spacing w:before="120" w:after="0" w:line="240" w:lineRule="auto"/>
              <w:jc w:val="center"/>
              <w:rPr>
                <w:rFonts w:ascii="Times New Roman" w:eastAsia="Times New Roman" w:hAnsi="Times New Roman" w:cs="Times New Roman"/>
                <w:b/>
                <w:sz w:val="24"/>
                <w:szCs w:val="24"/>
                <w:lang w:eastAsia="hu-HU"/>
              </w:rPr>
            </w:pPr>
            <w:r w:rsidRPr="00AA1E0F">
              <w:rPr>
                <w:rFonts w:ascii="Times New Roman" w:eastAsia="Times New Roman" w:hAnsi="Times New Roman" w:cs="Times New Roman"/>
                <w:b/>
                <w:sz w:val="24"/>
                <w:szCs w:val="24"/>
                <w:lang w:eastAsia="hu-HU"/>
              </w:rPr>
              <w:t>Fejlesztési követelmények/ Tevékenységek</w:t>
            </w:r>
          </w:p>
        </w:tc>
        <w:tc>
          <w:tcPr>
            <w:tcW w:w="2244" w:type="dxa"/>
          </w:tcPr>
          <w:p w:rsidR="00AA1E0F" w:rsidRPr="00AA1E0F" w:rsidRDefault="00AA1E0F" w:rsidP="00AA1E0F">
            <w:pPr>
              <w:spacing w:before="120" w:after="0" w:line="240" w:lineRule="auto"/>
              <w:jc w:val="center"/>
              <w:rPr>
                <w:rFonts w:ascii="Times New Roman" w:eastAsia="Times New Roman" w:hAnsi="Times New Roman" w:cs="Times New Roman"/>
                <w:sz w:val="24"/>
                <w:szCs w:val="24"/>
                <w:lang w:eastAsia="hu-HU"/>
              </w:rPr>
            </w:pPr>
            <w:r w:rsidRPr="00AA1E0F">
              <w:rPr>
                <w:rFonts w:ascii="Times New Roman" w:eastAsia="Times New Roman" w:hAnsi="Times New Roman" w:cs="Times New Roman"/>
                <w:b/>
                <w:sz w:val="24"/>
                <w:szCs w:val="24"/>
                <w:lang w:eastAsia="hu-HU"/>
              </w:rPr>
              <w:t>Kapcsolódási pontok</w:t>
            </w:r>
          </w:p>
        </w:tc>
      </w:tr>
      <w:tr w:rsidR="00AA1E0F" w:rsidRPr="00AA1E0F" w:rsidTr="00AA1E0F">
        <w:trPr>
          <w:trHeight w:val="835"/>
          <w:jc w:val="center"/>
        </w:trPr>
        <w:tc>
          <w:tcPr>
            <w:tcW w:w="3208" w:type="dxa"/>
            <w:gridSpan w:val="3"/>
          </w:tcPr>
          <w:p w:rsidR="00AA1E0F" w:rsidRPr="00AA1E0F" w:rsidRDefault="00AA1E0F" w:rsidP="00AA1E0F">
            <w:pPr>
              <w:spacing w:before="120" w:after="0" w:line="240" w:lineRule="auto"/>
              <w:rPr>
                <w:rFonts w:ascii="Times New Roman" w:eastAsia="Calibri" w:hAnsi="Times New Roman" w:cs="Times New Roman"/>
                <w:sz w:val="24"/>
                <w:szCs w:val="24"/>
              </w:rPr>
            </w:pPr>
            <w:r w:rsidRPr="00AA1E0F">
              <w:rPr>
                <w:rFonts w:ascii="Times New Roman" w:eastAsia="Calibri" w:hAnsi="Times New Roman" w:cs="Times New Roman"/>
                <w:sz w:val="24"/>
                <w:szCs w:val="24"/>
              </w:rPr>
              <w:t>Életem színterei: az otthon, az iskola, a lakóhely</w:t>
            </w:r>
          </w:p>
          <w:p w:rsidR="00AA1E0F" w:rsidRPr="00AA1E0F" w:rsidRDefault="00AA1E0F" w:rsidP="00303C52">
            <w:pPr>
              <w:numPr>
                <w:ilvl w:val="0"/>
                <w:numId w:val="109"/>
              </w:numPr>
              <w:spacing w:after="0" w:line="240" w:lineRule="auto"/>
              <w:rPr>
                <w:rFonts w:ascii="Times New Roman" w:eastAsia="Calibri" w:hAnsi="Times New Roman" w:cs="Times New Roman"/>
                <w:sz w:val="24"/>
                <w:szCs w:val="24"/>
              </w:rPr>
            </w:pPr>
            <w:r w:rsidRPr="00AA1E0F">
              <w:rPr>
                <w:rFonts w:ascii="Times New Roman" w:eastAsia="Calibri" w:hAnsi="Times New Roman" w:cs="Times New Roman"/>
                <w:sz w:val="24"/>
                <w:szCs w:val="24"/>
              </w:rPr>
              <w:t>A családban: a család fogalma, típusai, tagjai, feladatai</w:t>
            </w:r>
          </w:p>
          <w:p w:rsidR="00AA1E0F" w:rsidRPr="00AA1E0F" w:rsidRDefault="00AA1E0F" w:rsidP="00303C52">
            <w:pPr>
              <w:numPr>
                <w:ilvl w:val="0"/>
                <w:numId w:val="109"/>
              </w:numPr>
              <w:spacing w:after="0" w:line="240" w:lineRule="auto"/>
              <w:rPr>
                <w:rFonts w:ascii="Times New Roman" w:eastAsia="Calibri" w:hAnsi="Times New Roman" w:cs="Times New Roman"/>
                <w:sz w:val="24"/>
                <w:szCs w:val="24"/>
              </w:rPr>
            </w:pPr>
            <w:r w:rsidRPr="00AA1E0F">
              <w:rPr>
                <w:rFonts w:ascii="Times New Roman" w:eastAsia="Calibri" w:hAnsi="Times New Roman" w:cs="Times New Roman"/>
                <w:sz w:val="24"/>
                <w:szCs w:val="24"/>
              </w:rPr>
              <w:t>Az iskolában: közösségek, szerepek, feladatok</w:t>
            </w:r>
          </w:p>
          <w:p w:rsidR="00AA1E0F" w:rsidRPr="00AA1E0F" w:rsidRDefault="00AA1E0F" w:rsidP="00303C52">
            <w:pPr>
              <w:numPr>
                <w:ilvl w:val="0"/>
                <w:numId w:val="109"/>
              </w:numPr>
              <w:spacing w:after="0" w:line="240" w:lineRule="auto"/>
              <w:rPr>
                <w:rFonts w:ascii="Times New Roman" w:eastAsia="Calibri" w:hAnsi="Times New Roman" w:cs="Times New Roman"/>
                <w:sz w:val="24"/>
                <w:szCs w:val="24"/>
              </w:rPr>
            </w:pPr>
            <w:r w:rsidRPr="00AA1E0F">
              <w:rPr>
                <w:rFonts w:ascii="Times New Roman" w:eastAsia="Calibri" w:hAnsi="Times New Roman" w:cs="Times New Roman"/>
                <w:sz w:val="24"/>
                <w:szCs w:val="24"/>
              </w:rPr>
              <w:lastRenderedPageBreak/>
              <w:t>A lakóhelyen: helyi társadalmi események, a részvétel lehetőségei</w:t>
            </w:r>
          </w:p>
        </w:tc>
        <w:tc>
          <w:tcPr>
            <w:tcW w:w="3836" w:type="dxa"/>
          </w:tcPr>
          <w:p w:rsidR="00AA1E0F" w:rsidRPr="00AA1E0F" w:rsidRDefault="00AA1E0F" w:rsidP="00AA1E0F">
            <w:pPr>
              <w:spacing w:before="120" w:after="0" w:line="240" w:lineRule="auto"/>
              <w:rPr>
                <w:rFonts w:ascii="Times New Roman" w:eastAsia="Calibri" w:hAnsi="Times New Roman" w:cs="Times New Roman"/>
                <w:sz w:val="24"/>
                <w:szCs w:val="24"/>
              </w:rPr>
            </w:pPr>
            <w:r w:rsidRPr="00AA1E0F">
              <w:rPr>
                <w:rFonts w:ascii="Times New Roman" w:eastAsia="Calibri" w:hAnsi="Times New Roman" w:cs="Times New Roman"/>
                <w:sz w:val="24"/>
                <w:szCs w:val="24"/>
              </w:rPr>
              <w:lastRenderedPageBreak/>
              <w:t>A család és annak szerepe az egyén egészséges, harmonikus fejlődésében; a család feladatai: szeretet, érzelmi biztonság.</w:t>
            </w:r>
          </w:p>
          <w:p w:rsidR="00AA1E0F" w:rsidRPr="00AA1E0F" w:rsidRDefault="00AA1E0F" w:rsidP="00AA1E0F">
            <w:pPr>
              <w:spacing w:after="0" w:line="240" w:lineRule="auto"/>
              <w:rPr>
                <w:rFonts w:ascii="Times New Roman" w:eastAsia="Calibri" w:hAnsi="Times New Roman" w:cs="Times New Roman"/>
                <w:sz w:val="24"/>
                <w:szCs w:val="24"/>
              </w:rPr>
            </w:pPr>
            <w:r w:rsidRPr="00AA1E0F">
              <w:rPr>
                <w:rFonts w:ascii="Times New Roman" w:eastAsia="Calibri" w:hAnsi="Times New Roman" w:cs="Times New Roman"/>
                <w:sz w:val="24"/>
                <w:szCs w:val="24"/>
              </w:rPr>
              <w:t>Munkamegosztás a családban, szokások, ünnepek a családban.</w:t>
            </w:r>
          </w:p>
          <w:p w:rsidR="00AA1E0F" w:rsidRPr="00AA1E0F" w:rsidRDefault="00AA1E0F" w:rsidP="00AA1E0F">
            <w:pPr>
              <w:spacing w:after="0" w:line="240" w:lineRule="auto"/>
              <w:rPr>
                <w:rFonts w:ascii="Times New Roman" w:eastAsia="Calibri" w:hAnsi="Times New Roman" w:cs="Times New Roman"/>
                <w:sz w:val="24"/>
                <w:szCs w:val="24"/>
              </w:rPr>
            </w:pPr>
            <w:r w:rsidRPr="00AA1E0F">
              <w:rPr>
                <w:rFonts w:ascii="Times New Roman" w:eastAsia="Calibri" w:hAnsi="Times New Roman" w:cs="Times New Roman"/>
                <w:sz w:val="24"/>
                <w:szCs w:val="24"/>
              </w:rPr>
              <w:t xml:space="preserve">Alkalmazkodás az iskola rendjéhez, </w:t>
            </w:r>
            <w:r w:rsidRPr="00AA1E0F">
              <w:rPr>
                <w:rFonts w:ascii="Times New Roman" w:eastAsia="Calibri" w:hAnsi="Times New Roman" w:cs="Times New Roman"/>
                <w:sz w:val="24"/>
                <w:szCs w:val="24"/>
              </w:rPr>
              <w:lastRenderedPageBreak/>
              <w:t>társakhoz, tanárokhoz; az iskola törvénye: a Házirend; az iskola hagyományainak megismerése, ápolása.</w:t>
            </w:r>
          </w:p>
          <w:p w:rsidR="00AA1E0F" w:rsidRPr="00AA1E0F" w:rsidRDefault="00AA1E0F" w:rsidP="00AA1E0F">
            <w:pPr>
              <w:spacing w:after="0" w:line="240" w:lineRule="auto"/>
              <w:rPr>
                <w:rFonts w:ascii="Times New Roman" w:eastAsia="Calibri" w:hAnsi="Times New Roman" w:cs="Times New Roman"/>
                <w:sz w:val="24"/>
                <w:szCs w:val="24"/>
              </w:rPr>
            </w:pPr>
            <w:r w:rsidRPr="00AA1E0F">
              <w:rPr>
                <w:rFonts w:ascii="Times New Roman" w:eastAsia="Calibri" w:hAnsi="Times New Roman" w:cs="Times New Roman"/>
                <w:sz w:val="24"/>
                <w:szCs w:val="24"/>
              </w:rPr>
              <w:t>Az iskolai és otthoni élet összehasonlítása, egyezőségek, különbségek, ezek eredete, a különbségek elfogadása.</w:t>
            </w:r>
          </w:p>
          <w:p w:rsidR="00AA1E0F" w:rsidRPr="00AA1E0F" w:rsidRDefault="00AA1E0F" w:rsidP="00AA1E0F">
            <w:pPr>
              <w:spacing w:after="0" w:line="240" w:lineRule="auto"/>
              <w:rPr>
                <w:rFonts w:ascii="Times New Roman" w:eastAsia="Calibri" w:hAnsi="Times New Roman" w:cs="Times New Roman"/>
                <w:sz w:val="24"/>
                <w:szCs w:val="24"/>
              </w:rPr>
            </w:pPr>
            <w:r w:rsidRPr="00AA1E0F">
              <w:rPr>
                <w:rFonts w:ascii="Times New Roman" w:eastAsia="Calibri" w:hAnsi="Times New Roman" w:cs="Times New Roman"/>
                <w:sz w:val="24"/>
                <w:szCs w:val="24"/>
              </w:rPr>
              <w:t>A helyi társadalmi eseményekről tájékozódás a médiumokon keresztül, személyes részvétel.</w:t>
            </w:r>
          </w:p>
          <w:p w:rsidR="00AA1E0F" w:rsidRPr="00AA1E0F" w:rsidRDefault="00AA1E0F" w:rsidP="00AA1E0F">
            <w:pPr>
              <w:spacing w:after="0" w:line="240" w:lineRule="auto"/>
              <w:rPr>
                <w:rFonts w:ascii="Times New Roman" w:eastAsia="Calibri" w:hAnsi="Times New Roman" w:cs="Times New Roman"/>
                <w:sz w:val="24"/>
                <w:szCs w:val="24"/>
              </w:rPr>
            </w:pPr>
            <w:r w:rsidRPr="00AA1E0F">
              <w:rPr>
                <w:rFonts w:ascii="Times New Roman" w:eastAsia="Calibri" w:hAnsi="Times New Roman" w:cs="Times New Roman"/>
                <w:sz w:val="24"/>
                <w:szCs w:val="24"/>
              </w:rPr>
              <w:t>Nemzeti ünnepeink: március 15.; augusztus 20.; október 23., az ünnepek helyi aktualitásai, helytörténeti vonatkozások, történelmi emlékhelyek megismerése, személyes részvétel.</w:t>
            </w:r>
          </w:p>
          <w:p w:rsidR="00AA1E0F" w:rsidRPr="00AA1E0F" w:rsidRDefault="00AA1E0F" w:rsidP="00AA1E0F">
            <w:pPr>
              <w:spacing w:after="0" w:line="240" w:lineRule="auto"/>
              <w:rPr>
                <w:rFonts w:ascii="Times New Roman" w:eastAsia="Calibri" w:hAnsi="Times New Roman" w:cs="Times New Roman"/>
                <w:sz w:val="24"/>
                <w:szCs w:val="24"/>
              </w:rPr>
            </w:pPr>
            <w:r w:rsidRPr="00AA1E0F">
              <w:rPr>
                <w:rFonts w:ascii="Times New Roman" w:eastAsia="Calibri" w:hAnsi="Times New Roman" w:cs="Times New Roman"/>
                <w:sz w:val="24"/>
                <w:szCs w:val="24"/>
              </w:rPr>
              <w:t>A lakóhelyi környezet kulturális értékei, hagyományai, természeti kincsei, a megismételhetetlenségből is adódó ragaszkodás, a megóvás felelőssége. Az összefogás jelentősége az értékek védelme érdekében. Emlékhelyek, múzeumok, kulturális események látogatása. Természetvédelmi „őrjárat”.</w:t>
            </w:r>
          </w:p>
        </w:tc>
        <w:tc>
          <w:tcPr>
            <w:tcW w:w="2244" w:type="dxa"/>
          </w:tcPr>
          <w:p w:rsidR="00AA1E0F" w:rsidRPr="00AA1E0F" w:rsidRDefault="00AA1E0F" w:rsidP="00AA1E0F">
            <w:pPr>
              <w:spacing w:before="120" w:after="0" w:line="240" w:lineRule="auto"/>
              <w:rPr>
                <w:rFonts w:ascii="Times New Roman" w:eastAsia="Calibri" w:hAnsi="Times New Roman" w:cs="Times New Roman"/>
                <w:sz w:val="24"/>
                <w:szCs w:val="24"/>
              </w:rPr>
            </w:pPr>
            <w:r w:rsidRPr="00AA1E0F">
              <w:rPr>
                <w:rFonts w:ascii="Times New Roman" w:eastAsia="Calibri" w:hAnsi="Times New Roman" w:cs="Times New Roman"/>
                <w:i/>
                <w:sz w:val="24"/>
                <w:szCs w:val="24"/>
              </w:rPr>
              <w:lastRenderedPageBreak/>
              <w:t>Hon-és népismeret:</w:t>
            </w:r>
            <w:r w:rsidRPr="00AA1E0F">
              <w:rPr>
                <w:rFonts w:ascii="Times New Roman" w:eastAsia="Calibri" w:hAnsi="Times New Roman" w:cs="Times New Roman"/>
                <w:sz w:val="24"/>
                <w:szCs w:val="24"/>
              </w:rPr>
              <w:t xml:space="preserve"> az én világom.</w:t>
            </w:r>
          </w:p>
        </w:tc>
      </w:tr>
      <w:tr w:rsidR="00AA1E0F" w:rsidRPr="00AA1E0F" w:rsidTr="00AA1E0F">
        <w:trPr>
          <w:trHeight w:val="70"/>
          <w:jc w:val="center"/>
        </w:trPr>
        <w:tc>
          <w:tcPr>
            <w:tcW w:w="1830" w:type="dxa"/>
            <w:vAlign w:val="center"/>
          </w:tcPr>
          <w:p w:rsidR="00AA1E0F" w:rsidRPr="00AA1E0F" w:rsidRDefault="00AA1E0F" w:rsidP="00AA1E0F">
            <w:pPr>
              <w:spacing w:before="120" w:after="0" w:line="240" w:lineRule="auto"/>
              <w:jc w:val="center"/>
              <w:rPr>
                <w:rFonts w:ascii="Times New Roman" w:eastAsia="Times New Roman" w:hAnsi="Times New Roman" w:cs="Times New Roman"/>
                <w:b/>
                <w:sz w:val="24"/>
                <w:szCs w:val="24"/>
                <w:lang w:eastAsia="hu-HU"/>
              </w:rPr>
            </w:pPr>
            <w:r w:rsidRPr="00AA1E0F">
              <w:rPr>
                <w:rFonts w:ascii="Times New Roman" w:eastAsia="Times New Roman" w:hAnsi="Times New Roman" w:cs="Times New Roman"/>
                <w:b/>
                <w:sz w:val="24"/>
                <w:szCs w:val="24"/>
                <w:lang w:eastAsia="hu-HU"/>
              </w:rPr>
              <w:t>Kulcsfogalmak/ fogalmak</w:t>
            </w:r>
          </w:p>
        </w:tc>
        <w:tc>
          <w:tcPr>
            <w:tcW w:w="0" w:type="auto"/>
            <w:gridSpan w:val="4"/>
            <w:vAlign w:val="center"/>
          </w:tcPr>
          <w:p w:rsidR="00AA1E0F" w:rsidRPr="00AA1E0F" w:rsidRDefault="00AA1E0F" w:rsidP="00AA1E0F">
            <w:pPr>
              <w:spacing w:before="120" w:after="0" w:line="240" w:lineRule="auto"/>
              <w:rPr>
                <w:rFonts w:ascii="Times New Roman" w:eastAsia="Times New Roman" w:hAnsi="Times New Roman" w:cs="Times New Roman"/>
                <w:sz w:val="24"/>
                <w:szCs w:val="24"/>
                <w:lang w:eastAsia="hu-HU"/>
              </w:rPr>
            </w:pPr>
            <w:r w:rsidRPr="00AA1E0F">
              <w:rPr>
                <w:rFonts w:ascii="Times New Roman" w:eastAsia="Times New Roman" w:hAnsi="Times New Roman" w:cs="Times New Roman"/>
                <w:sz w:val="24"/>
                <w:szCs w:val="24"/>
                <w:lang w:eastAsia="hu-HU"/>
              </w:rPr>
              <w:t>Család, családtag, családi és nemzeti ünnep, hagyományápolás, érték.</w:t>
            </w:r>
          </w:p>
        </w:tc>
      </w:tr>
    </w:tbl>
    <w:p w:rsidR="00AA1E0F" w:rsidRPr="00AA1E0F" w:rsidRDefault="00AA1E0F" w:rsidP="00AA1E0F">
      <w:pPr>
        <w:spacing w:after="0" w:line="240" w:lineRule="auto"/>
        <w:jc w:val="both"/>
        <w:rPr>
          <w:rFonts w:ascii="Times New Roman" w:eastAsia="Times New Roman" w:hAnsi="Times New Roman" w:cs="Times New Roman"/>
          <w:sz w:val="24"/>
          <w:szCs w:val="24"/>
          <w:lang w:eastAsia="hu-HU"/>
        </w:rPr>
      </w:pPr>
    </w:p>
    <w:p w:rsidR="00AA1E0F" w:rsidRPr="00AA1E0F" w:rsidRDefault="00AA1E0F" w:rsidP="00AA1E0F">
      <w:pPr>
        <w:spacing w:after="0" w:line="240" w:lineRule="auto"/>
        <w:jc w:val="both"/>
        <w:rPr>
          <w:rFonts w:ascii="Times New Roman" w:eastAsia="Times New Roman" w:hAnsi="Times New Roman" w:cs="Times New Roman"/>
          <w:sz w:val="24"/>
          <w:szCs w:val="24"/>
          <w:lang w:eastAsia="hu-H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0"/>
        <w:gridCol w:w="337"/>
        <w:gridCol w:w="999"/>
        <w:gridCol w:w="3549"/>
        <w:gridCol w:w="1243"/>
        <w:gridCol w:w="1330"/>
      </w:tblGrid>
      <w:tr w:rsidR="00AA1E0F" w:rsidRPr="00AA1E0F" w:rsidTr="00AA1E0F">
        <w:trPr>
          <w:jc w:val="center"/>
        </w:trPr>
        <w:tc>
          <w:tcPr>
            <w:tcW w:w="2235" w:type="dxa"/>
            <w:gridSpan w:val="2"/>
            <w:vAlign w:val="center"/>
          </w:tcPr>
          <w:p w:rsidR="00AA1E0F" w:rsidRPr="00AA1E0F" w:rsidRDefault="00AA1E0F" w:rsidP="00AA1E0F">
            <w:pPr>
              <w:spacing w:before="120" w:after="0" w:line="240" w:lineRule="auto"/>
              <w:jc w:val="center"/>
              <w:rPr>
                <w:rFonts w:ascii="Times New Roman" w:eastAsia="Times New Roman" w:hAnsi="Times New Roman" w:cs="Times New Roman"/>
                <w:b/>
                <w:sz w:val="24"/>
                <w:szCs w:val="24"/>
                <w:lang w:eastAsia="hu-HU"/>
              </w:rPr>
            </w:pPr>
            <w:r w:rsidRPr="00AA1E0F">
              <w:rPr>
                <w:rFonts w:ascii="Times New Roman" w:eastAsia="Times New Roman" w:hAnsi="Times New Roman" w:cs="Times New Roman"/>
                <w:b/>
                <w:sz w:val="24"/>
                <w:szCs w:val="24"/>
                <w:lang w:eastAsia="hu-HU"/>
              </w:rPr>
              <w:t>Tematikai egység/ Fejlesztési cél</w:t>
            </w:r>
          </w:p>
        </w:tc>
        <w:tc>
          <w:tcPr>
            <w:tcW w:w="5862" w:type="dxa"/>
            <w:gridSpan w:val="3"/>
            <w:vAlign w:val="center"/>
          </w:tcPr>
          <w:p w:rsidR="00AA1E0F" w:rsidRPr="00AA1E0F" w:rsidRDefault="00AA1E0F" w:rsidP="00AA1E0F">
            <w:pPr>
              <w:spacing w:before="120" w:after="0" w:line="240" w:lineRule="auto"/>
              <w:jc w:val="center"/>
              <w:rPr>
                <w:rFonts w:ascii="Times New Roman" w:eastAsia="Times New Roman" w:hAnsi="Times New Roman" w:cs="Times New Roman"/>
                <w:b/>
                <w:bCs/>
                <w:sz w:val="24"/>
                <w:szCs w:val="24"/>
                <w:lang w:eastAsia="hu-HU"/>
              </w:rPr>
            </w:pPr>
            <w:r w:rsidRPr="00AA1E0F">
              <w:rPr>
                <w:rFonts w:ascii="Times New Roman" w:eastAsia="Times New Roman" w:hAnsi="Times New Roman" w:cs="Times New Roman"/>
                <w:b/>
                <w:bCs/>
                <w:sz w:val="24"/>
                <w:szCs w:val="24"/>
                <w:lang w:eastAsia="hu-HU"/>
              </w:rPr>
              <w:t>Egészséges életmód</w:t>
            </w:r>
          </w:p>
        </w:tc>
        <w:tc>
          <w:tcPr>
            <w:tcW w:w="1191" w:type="dxa"/>
            <w:vAlign w:val="center"/>
          </w:tcPr>
          <w:p w:rsidR="00AA1E0F" w:rsidRPr="00AA1E0F" w:rsidRDefault="00AA1E0F" w:rsidP="00AA1E0F">
            <w:pPr>
              <w:spacing w:before="120" w:after="0" w:line="240" w:lineRule="auto"/>
              <w:jc w:val="center"/>
              <w:rPr>
                <w:rFonts w:ascii="Times New Roman" w:eastAsia="Times New Roman" w:hAnsi="Times New Roman" w:cs="Times New Roman"/>
                <w:sz w:val="24"/>
                <w:szCs w:val="24"/>
                <w:lang w:eastAsia="hu-HU"/>
              </w:rPr>
            </w:pPr>
            <w:r w:rsidRPr="00AA1E0F">
              <w:rPr>
                <w:rFonts w:ascii="Times New Roman" w:eastAsia="Times New Roman" w:hAnsi="Times New Roman" w:cs="Times New Roman"/>
                <w:b/>
                <w:bCs/>
                <w:sz w:val="24"/>
                <w:szCs w:val="24"/>
                <w:lang w:eastAsia="hu-HU"/>
              </w:rPr>
              <w:t>Órakeret 6,5 óra</w:t>
            </w:r>
          </w:p>
        </w:tc>
      </w:tr>
      <w:tr w:rsidR="00AA1E0F" w:rsidRPr="00AA1E0F" w:rsidTr="00AA1E0F">
        <w:trPr>
          <w:jc w:val="center"/>
        </w:trPr>
        <w:tc>
          <w:tcPr>
            <w:tcW w:w="2235" w:type="dxa"/>
            <w:gridSpan w:val="2"/>
            <w:vAlign w:val="center"/>
          </w:tcPr>
          <w:p w:rsidR="00AA1E0F" w:rsidRPr="00AA1E0F" w:rsidRDefault="00AA1E0F" w:rsidP="00AA1E0F">
            <w:pPr>
              <w:spacing w:before="120" w:after="0" w:line="240" w:lineRule="auto"/>
              <w:jc w:val="center"/>
              <w:rPr>
                <w:rFonts w:ascii="Times New Roman" w:eastAsia="Times New Roman" w:hAnsi="Times New Roman" w:cs="Times New Roman"/>
                <w:b/>
                <w:sz w:val="24"/>
                <w:szCs w:val="24"/>
                <w:lang w:eastAsia="hu-HU"/>
              </w:rPr>
            </w:pPr>
            <w:r w:rsidRPr="00AA1E0F">
              <w:rPr>
                <w:rFonts w:ascii="Times New Roman" w:eastAsia="Times New Roman" w:hAnsi="Times New Roman" w:cs="Times New Roman"/>
                <w:b/>
                <w:sz w:val="24"/>
                <w:szCs w:val="24"/>
                <w:lang w:eastAsia="hu-HU"/>
              </w:rPr>
              <w:t>Előzetes tudás</w:t>
            </w:r>
          </w:p>
        </w:tc>
        <w:tc>
          <w:tcPr>
            <w:tcW w:w="7053" w:type="dxa"/>
            <w:gridSpan w:val="4"/>
          </w:tcPr>
          <w:p w:rsidR="00AA1E0F" w:rsidRPr="00AA1E0F" w:rsidRDefault="00AA1E0F" w:rsidP="00AA1E0F">
            <w:pPr>
              <w:spacing w:before="120" w:after="0" w:line="240" w:lineRule="auto"/>
              <w:rPr>
                <w:rFonts w:ascii="Times New Roman" w:eastAsia="Calibri" w:hAnsi="Times New Roman" w:cs="Times New Roman"/>
                <w:sz w:val="24"/>
                <w:szCs w:val="24"/>
              </w:rPr>
            </w:pPr>
            <w:r w:rsidRPr="00AA1E0F">
              <w:rPr>
                <w:rFonts w:ascii="Times New Roman" w:eastAsia="Calibri" w:hAnsi="Times New Roman" w:cs="Times New Roman"/>
                <w:sz w:val="24"/>
                <w:szCs w:val="24"/>
              </w:rPr>
              <w:t>A tanuló ismeri legjellemzőbb tulajdonságait, különbséget tesz pozitív és negatív tulajdonságok, viselkedések között. Fogékony mások véleményére, képes kulturált véleményalkotásra.</w:t>
            </w:r>
          </w:p>
          <w:p w:rsidR="00AA1E0F" w:rsidRPr="00AA1E0F" w:rsidRDefault="00AA1E0F" w:rsidP="00AA1E0F">
            <w:pPr>
              <w:spacing w:after="0" w:line="240" w:lineRule="auto"/>
              <w:rPr>
                <w:rFonts w:ascii="Times New Roman" w:eastAsia="Calibri" w:hAnsi="Times New Roman" w:cs="Times New Roman"/>
                <w:sz w:val="24"/>
                <w:szCs w:val="24"/>
              </w:rPr>
            </w:pPr>
            <w:r w:rsidRPr="00AA1E0F">
              <w:rPr>
                <w:rFonts w:ascii="Times New Roman" w:eastAsia="Calibri" w:hAnsi="Times New Roman" w:cs="Times New Roman"/>
                <w:sz w:val="24"/>
                <w:szCs w:val="24"/>
              </w:rPr>
              <w:t>Képes megfigyelni érzéseit, nyitott mások érzései iránt.</w:t>
            </w:r>
          </w:p>
          <w:p w:rsidR="00AA1E0F" w:rsidRPr="00AA1E0F" w:rsidRDefault="00AA1E0F" w:rsidP="00AA1E0F">
            <w:pPr>
              <w:spacing w:after="0" w:line="240" w:lineRule="auto"/>
              <w:rPr>
                <w:rFonts w:ascii="Times New Roman" w:eastAsia="Calibri" w:hAnsi="Times New Roman" w:cs="Times New Roman"/>
                <w:sz w:val="24"/>
                <w:szCs w:val="24"/>
              </w:rPr>
            </w:pPr>
            <w:r w:rsidRPr="00AA1E0F">
              <w:rPr>
                <w:rFonts w:ascii="Times New Roman" w:eastAsia="Calibri" w:hAnsi="Times New Roman" w:cs="Times New Roman"/>
                <w:sz w:val="24"/>
                <w:szCs w:val="24"/>
              </w:rPr>
              <w:t>Ismeri az egészséges táplálkozás, a sport jelentőségét.</w:t>
            </w:r>
          </w:p>
        </w:tc>
      </w:tr>
      <w:tr w:rsidR="00AA1E0F" w:rsidRPr="00AA1E0F" w:rsidTr="00AA1E0F">
        <w:trPr>
          <w:jc w:val="center"/>
        </w:trPr>
        <w:tc>
          <w:tcPr>
            <w:tcW w:w="2235" w:type="dxa"/>
            <w:gridSpan w:val="2"/>
            <w:vAlign w:val="center"/>
          </w:tcPr>
          <w:p w:rsidR="00AA1E0F" w:rsidRPr="00AA1E0F" w:rsidRDefault="00AA1E0F" w:rsidP="00AA1E0F">
            <w:pPr>
              <w:spacing w:before="120" w:after="0" w:line="240" w:lineRule="auto"/>
              <w:jc w:val="center"/>
              <w:rPr>
                <w:rFonts w:ascii="Times New Roman" w:eastAsia="Times New Roman" w:hAnsi="Times New Roman" w:cs="Times New Roman"/>
                <w:b/>
                <w:sz w:val="24"/>
                <w:szCs w:val="24"/>
                <w:lang w:eastAsia="hu-HU"/>
              </w:rPr>
            </w:pPr>
            <w:r w:rsidRPr="00AA1E0F">
              <w:rPr>
                <w:rFonts w:ascii="Times New Roman" w:eastAsia="Times New Roman" w:hAnsi="Times New Roman" w:cs="Times New Roman"/>
                <w:b/>
                <w:sz w:val="24"/>
                <w:szCs w:val="24"/>
                <w:lang w:eastAsia="hu-HU"/>
              </w:rPr>
              <w:t>A tematikai egység nevelési-fejlesztési céljai</w:t>
            </w:r>
          </w:p>
        </w:tc>
        <w:tc>
          <w:tcPr>
            <w:tcW w:w="7053" w:type="dxa"/>
            <w:gridSpan w:val="4"/>
          </w:tcPr>
          <w:p w:rsidR="00AA1E0F" w:rsidRPr="00AA1E0F" w:rsidRDefault="00AA1E0F" w:rsidP="00AA1E0F">
            <w:pPr>
              <w:spacing w:before="120" w:after="0" w:line="240" w:lineRule="auto"/>
              <w:rPr>
                <w:rFonts w:ascii="Times New Roman" w:eastAsia="Calibri" w:hAnsi="Times New Roman" w:cs="Times New Roman"/>
                <w:sz w:val="24"/>
                <w:szCs w:val="24"/>
              </w:rPr>
            </w:pPr>
            <w:r w:rsidRPr="00AA1E0F">
              <w:rPr>
                <w:rFonts w:ascii="Times New Roman" w:eastAsia="Calibri" w:hAnsi="Times New Roman" w:cs="Times New Roman"/>
                <w:sz w:val="24"/>
                <w:szCs w:val="24"/>
              </w:rPr>
              <w:t xml:space="preserve">A lelki egészség (mentálhigiéné) iránti igény felkeltése, ennek kialakításához és megőrzéséhez szükséges készségek, képességek kialakítása. </w:t>
            </w:r>
          </w:p>
          <w:p w:rsidR="00AA1E0F" w:rsidRPr="00AA1E0F" w:rsidRDefault="00AA1E0F" w:rsidP="00AA1E0F">
            <w:pPr>
              <w:spacing w:after="0" w:line="240" w:lineRule="auto"/>
              <w:rPr>
                <w:rFonts w:ascii="Times New Roman" w:eastAsia="Calibri" w:hAnsi="Times New Roman" w:cs="Times New Roman"/>
                <w:sz w:val="24"/>
                <w:szCs w:val="24"/>
              </w:rPr>
            </w:pPr>
            <w:r w:rsidRPr="00AA1E0F">
              <w:rPr>
                <w:rFonts w:ascii="Times New Roman" w:eastAsia="Calibri" w:hAnsi="Times New Roman" w:cs="Times New Roman"/>
                <w:sz w:val="24"/>
                <w:szCs w:val="24"/>
              </w:rPr>
              <w:t>Az egészségmegőrzés igényének kialakítása, az egészségkárosító szokások kialakulásának megelőzése.</w:t>
            </w:r>
          </w:p>
          <w:p w:rsidR="00AA1E0F" w:rsidRPr="00AA1E0F" w:rsidRDefault="00AA1E0F" w:rsidP="00AA1E0F">
            <w:pPr>
              <w:spacing w:after="0" w:line="240" w:lineRule="auto"/>
              <w:rPr>
                <w:rFonts w:ascii="Times New Roman" w:eastAsia="Calibri" w:hAnsi="Times New Roman" w:cs="Times New Roman"/>
                <w:sz w:val="24"/>
                <w:szCs w:val="24"/>
              </w:rPr>
            </w:pPr>
            <w:r w:rsidRPr="00AA1E0F">
              <w:rPr>
                <w:rFonts w:ascii="Times New Roman" w:eastAsia="Calibri" w:hAnsi="Times New Roman" w:cs="Times New Roman"/>
                <w:i/>
                <w:sz w:val="24"/>
                <w:szCs w:val="24"/>
              </w:rPr>
              <w:t xml:space="preserve">Képességfejlesztési fókuszok: </w:t>
            </w:r>
            <w:r w:rsidRPr="00AA1E0F">
              <w:rPr>
                <w:rFonts w:ascii="Times New Roman" w:eastAsia="Calibri" w:hAnsi="Times New Roman" w:cs="Times New Roman"/>
                <w:sz w:val="24"/>
                <w:szCs w:val="24"/>
              </w:rPr>
              <w:t>önismeret, önértékelés, akaraterő, válogatás, rendszerezés, ok-okozati összefüggéslátás.</w:t>
            </w:r>
          </w:p>
        </w:tc>
      </w:tr>
      <w:tr w:rsidR="00AA1E0F" w:rsidRPr="00AA1E0F" w:rsidTr="00AA1E0F">
        <w:trPr>
          <w:jc w:val="center"/>
        </w:trPr>
        <w:tc>
          <w:tcPr>
            <w:tcW w:w="3438" w:type="dxa"/>
            <w:gridSpan w:val="3"/>
            <w:vAlign w:val="center"/>
          </w:tcPr>
          <w:p w:rsidR="00AA1E0F" w:rsidRPr="00AA1E0F" w:rsidRDefault="00AA1E0F" w:rsidP="00AA1E0F">
            <w:pPr>
              <w:spacing w:before="120" w:after="0" w:line="240" w:lineRule="auto"/>
              <w:jc w:val="center"/>
              <w:rPr>
                <w:rFonts w:ascii="Times New Roman" w:eastAsia="Times New Roman" w:hAnsi="Times New Roman" w:cs="Times New Roman"/>
                <w:b/>
                <w:sz w:val="24"/>
                <w:szCs w:val="24"/>
                <w:lang w:eastAsia="hu-HU"/>
              </w:rPr>
            </w:pPr>
            <w:r w:rsidRPr="00AA1E0F">
              <w:rPr>
                <w:rFonts w:ascii="Times New Roman" w:eastAsia="Times New Roman" w:hAnsi="Times New Roman" w:cs="Times New Roman"/>
                <w:b/>
                <w:sz w:val="24"/>
                <w:szCs w:val="24"/>
                <w:lang w:eastAsia="hu-HU"/>
              </w:rPr>
              <w:t>Ismeretek</w:t>
            </w:r>
          </w:p>
        </w:tc>
        <w:tc>
          <w:tcPr>
            <w:tcW w:w="3437" w:type="dxa"/>
            <w:vAlign w:val="center"/>
          </w:tcPr>
          <w:p w:rsidR="00AA1E0F" w:rsidRPr="00AA1E0F" w:rsidRDefault="00AA1E0F" w:rsidP="00AA1E0F">
            <w:pPr>
              <w:spacing w:before="120" w:after="0" w:line="240" w:lineRule="auto"/>
              <w:jc w:val="center"/>
              <w:rPr>
                <w:rFonts w:ascii="Times New Roman" w:eastAsia="Times New Roman" w:hAnsi="Times New Roman" w:cs="Times New Roman"/>
                <w:b/>
                <w:sz w:val="24"/>
                <w:szCs w:val="24"/>
                <w:lang w:eastAsia="hu-HU"/>
              </w:rPr>
            </w:pPr>
            <w:r w:rsidRPr="00AA1E0F">
              <w:rPr>
                <w:rFonts w:ascii="Times New Roman" w:eastAsia="Times New Roman" w:hAnsi="Times New Roman" w:cs="Times New Roman"/>
                <w:b/>
                <w:sz w:val="24"/>
                <w:szCs w:val="24"/>
                <w:lang w:eastAsia="hu-HU"/>
              </w:rPr>
              <w:t>Fejlesztési követelmények/ Tevékenységek</w:t>
            </w:r>
          </w:p>
        </w:tc>
        <w:tc>
          <w:tcPr>
            <w:tcW w:w="2413" w:type="dxa"/>
            <w:gridSpan w:val="2"/>
            <w:vAlign w:val="center"/>
          </w:tcPr>
          <w:p w:rsidR="00AA1E0F" w:rsidRPr="00AA1E0F" w:rsidRDefault="00AA1E0F" w:rsidP="00AA1E0F">
            <w:pPr>
              <w:spacing w:before="120" w:after="0" w:line="240" w:lineRule="auto"/>
              <w:jc w:val="center"/>
              <w:rPr>
                <w:rFonts w:ascii="Times New Roman" w:eastAsia="Times New Roman" w:hAnsi="Times New Roman" w:cs="Times New Roman"/>
                <w:sz w:val="24"/>
                <w:szCs w:val="24"/>
                <w:lang w:eastAsia="hu-HU"/>
              </w:rPr>
            </w:pPr>
            <w:r w:rsidRPr="00AA1E0F">
              <w:rPr>
                <w:rFonts w:ascii="Times New Roman" w:eastAsia="Times New Roman" w:hAnsi="Times New Roman" w:cs="Times New Roman"/>
                <w:b/>
                <w:sz w:val="24"/>
                <w:szCs w:val="24"/>
                <w:lang w:eastAsia="hu-HU"/>
              </w:rPr>
              <w:t>Kapcsolódási pontok</w:t>
            </w:r>
          </w:p>
        </w:tc>
      </w:tr>
      <w:tr w:rsidR="00AA1E0F" w:rsidRPr="00AA1E0F" w:rsidTr="00AA1E0F">
        <w:trPr>
          <w:trHeight w:val="1895"/>
          <w:jc w:val="center"/>
        </w:trPr>
        <w:tc>
          <w:tcPr>
            <w:tcW w:w="3438" w:type="dxa"/>
            <w:gridSpan w:val="3"/>
          </w:tcPr>
          <w:p w:rsidR="00AA1E0F" w:rsidRPr="00AA1E0F" w:rsidRDefault="00AA1E0F" w:rsidP="00AA1E0F">
            <w:pPr>
              <w:spacing w:before="120" w:after="0" w:line="240" w:lineRule="auto"/>
              <w:rPr>
                <w:rFonts w:ascii="Times New Roman" w:eastAsia="Calibri" w:hAnsi="Times New Roman" w:cs="Times New Roman"/>
                <w:sz w:val="24"/>
                <w:szCs w:val="24"/>
              </w:rPr>
            </w:pPr>
            <w:r w:rsidRPr="00AA1E0F">
              <w:rPr>
                <w:rFonts w:ascii="Times New Roman" w:eastAsia="Calibri" w:hAnsi="Times New Roman" w:cs="Times New Roman"/>
                <w:sz w:val="24"/>
                <w:szCs w:val="24"/>
              </w:rPr>
              <w:lastRenderedPageBreak/>
              <w:t>Lelki egészség: énerősítés, belső egyensúly.</w:t>
            </w:r>
          </w:p>
          <w:p w:rsidR="00AA1E0F" w:rsidRPr="00AA1E0F" w:rsidRDefault="00AA1E0F" w:rsidP="00AA1E0F">
            <w:pPr>
              <w:spacing w:after="0" w:line="240" w:lineRule="auto"/>
              <w:rPr>
                <w:rFonts w:ascii="Times New Roman" w:eastAsia="Calibri" w:hAnsi="Times New Roman" w:cs="Times New Roman"/>
                <w:sz w:val="24"/>
                <w:szCs w:val="24"/>
              </w:rPr>
            </w:pPr>
            <w:r w:rsidRPr="00AA1E0F">
              <w:rPr>
                <w:rFonts w:ascii="Times New Roman" w:eastAsia="Calibri" w:hAnsi="Times New Roman" w:cs="Times New Roman"/>
                <w:sz w:val="24"/>
                <w:szCs w:val="24"/>
              </w:rPr>
              <w:t>Testi egészség:</w:t>
            </w:r>
            <w:r w:rsidRPr="00AA1E0F">
              <w:rPr>
                <w:rFonts w:ascii="Times New Roman" w:eastAsia="Calibri" w:hAnsi="Times New Roman" w:cs="Times New Roman"/>
                <w:b/>
                <w:sz w:val="24"/>
                <w:szCs w:val="24"/>
              </w:rPr>
              <w:t xml:space="preserve"> </w:t>
            </w:r>
            <w:r w:rsidRPr="00AA1E0F">
              <w:rPr>
                <w:rFonts w:ascii="Times New Roman" w:eastAsia="Calibri" w:hAnsi="Times New Roman" w:cs="Times New Roman"/>
                <w:bCs/>
                <w:color w:val="000000"/>
                <w:sz w:val="24"/>
              </w:rPr>
              <w:t xml:space="preserve">étkezés, </w:t>
            </w:r>
            <w:r w:rsidRPr="00AA1E0F">
              <w:rPr>
                <w:rFonts w:ascii="Times New Roman" w:eastAsia="Calibri" w:hAnsi="Times New Roman" w:cs="Times New Roman"/>
                <w:b/>
                <w:color w:val="000000"/>
                <w:sz w:val="24"/>
                <w:szCs w:val="24"/>
              </w:rPr>
              <w:t>te</w:t>
            </w:r>
            <w:r w:rsidRPr="00AA1E0F">
              <w:rPr>
                <w:rFonts w:ascii="Times New Roman" w:eastAsia="Calibri" w:hAnsi="Times New Roman" w:cs="Times New Roman"/>
                <w:bCs/>
                <w:color w:val="000000"/>
                <w:sz w:val="24"/>
              </w:rPr>
              <w:t>stedzés, sport</w:t>
            </w:r>
            <w:r w:rsidRPr="00AA1E0F">
              <w:rPr>
                <w:rFonts w:ascii="Times New Roman" w:eastAsia="Calibri" w:hAnsi="Times New Roman" w:cs="Times New Roman"/>
                <w:b/>
                <w:color w:val="000000"/>
                <w:sz w:val="24"/>
                <w:szCs w:val="24"/>
              </w:rPr>
              <w:t>, ki</w:t>
            </w:r>
            <w:r w:rsidRPr="00AA1E0F">
              <w:rPr>
                <w:rFonts w:ascii="Times New Roman" w:eastAsia="Calibri" w:hAnsi="Times New Roman" w:cs="Times New Roman"/>
                <w:bCs/>
                <w:color w:val="000000"/>
                <w:sz w:val="24"/>
              </w:rPr>
              <w:t>kapcsolódás, regenerálódás.</w:t>
            </w:r>
          </w:p>
        </w:tc>
        <w:tc>
          <w:tcPr>
            <w:tcW w:w="3437" w:type="dxa"/>
          </w:tcPr>
          <w:p w:rsidR="00AA1E0F" w:rsidRPr="00AA1E0F" w:rsidRDefault="00AA1E0F" w:rsidP="00AA1E0F">
            <w:pPr>
              <w:spacing w:before="120" w:after="0" w:line="240" w:lineRule="auto"/>
              <w:rPr>
                <w:rFonts w:ascii="Times New Roman" w:eastAsia="Calibri" w:hAnsi="Times New Roman" w:cs="Times New Roman"/>
                <w:sz w:val="24"/>
                <w:szCs w:val="24"/>
              </w:rPr>
            </w:pPr>
            <w:r w:rsidRPr="00AA1E0F">
              <w:rPr>
                <w:rFonts w:ascii="Times New Roman" w:eastAsia="Calibri" w:hAnsi="Times New Roman" w:cs="Times New Roman"/>
                <w:sz w:val="24"/>
                <w:szCs w:val="24"/>
              </w:rPr>
              <w:t xml:space="preserve">Önmaga bemutatása, „ez vagyok – ez voltam”: fotók a múltról, a családról, a gyermekkorról. Adatok gyűjtése önmagáról. Pozitív tulajdonság, képesség. Pozitív tulajdonságok erősítése, negatív tulajdonságok leküzdésének technikái. </w:t>
            </w:r>
          </w:p>
          <w:p w:rsidR="00AA1E0F" w:rsidRPr="00AA1E0F" w:rsidRDefault="00AA1E0F" w:rsidP="00AA1E0F">
            <w:pPr>
              <w:spacing w:after="0" w:line="240" w:lineRule="auto"/>
              <w:rPr>
                <w:rFonts w:ascii="Times New Roman" w:eastAsia="Calibri" w:hAnsi="Times New Roman" w:cs="Times New Roman"/>
                <w:sz w:val="24"/>
                <w:szCs w:val="24"/>
              </w:rPr>
            </w:pPr>
            <w:r w:rsidRPr="00AA1E0F">
              <w:rPr>
                <w:rFonts w:ascii="Times New Roman" w:eastAsia="Calibri" w:hAnsi="Times New Roman" w:cs="Times New Roman"/>
                <w:sz w:val="24"/>
                <w:szCs w:val="24"/>
              </w:rPr>
              <w:t xml:space="preserve">Helyzetgyakorlatok, szituációs játékok. </w:t>
            </w:r>
          </w:p>
          <w:p w:rsidR="00AA1E0F" w:rsidRPr="00AA1E0F" w:rsidRDefault="00AA1E0F" w:rsidP="00AA1E0F">
            <w:pPr>
              <w:spacing w:after="0" w:line="240" w:lineRule="auto"/>
              <w:rPr>
                <w:rFonts w:ascii="Times New Roman" w:eastAsia="Calibri" w:hAnsi="Times New Roman" w:cs="Times New Roman"/>
                <w:sz w:val="24"/>
                <w:szCs w:val="24"/>
              </w:rPr>
            </w:pPr>
            <w:r w:rsidRPr="00AA1E0F">
              <w:rPr>
                <w:rFonts w:ascii="Times New Roman" w:eastAsia="Calibri" w:hAnsi="Times New Roman" w:cs="Times New Roman"/>
                <w:sz w:val="24"/>
                <w:szCs w:val="24"/>
              </w:rPr>
              <w:t xml:space="preserve">A lélek egészsége, stressz, veszélyek. A segítés, a segítség szerepe, a segítségkérés formái, a hozzá kapcsolódó viselkedés. </w:t>
            </w:r>
          </w:p>
          <w:p w:rsidR="00AA1E0F" w:rsidRPr="00AA1E0F" w:rsidRDefault="00AA1E0F" w:rsidP="00AA1E0F">
            <w:pPr>
              <w:spacing w:after="0" w:line="240" w:lineRule="auto"/>
              <w:rPr>
                <w:rFonts w:ascii="Times New Roman" w:eastAsia="Calibri" w:hAnsi="Times New Roman" w:cs="Times New Roman"/>
                <w:sz w:val="24"/>
                <w:szCs w:val="24"/>
              </w:rPr>
            </w:pPr>
            <w:r w:rsidRPr="00AA1E0F">
              <w:rPr>
                <w:rFonts w:ascii="Times New Roman" w:eastAsia="Calibri" w:hAnsi="Times New Roman" w:cs="Times New Roman"/>
                <w:sz w:val="24"/>
                <w:szCs w:val="24"/>
              </w:rPr>
              <w:t>A test, lelki egészséget veszélyeztető szokások, szenvedélyek. Esetek, filmélmények megvitatása.</w:t>
            </w:r>
          </w:p>
          <w:p w:rsidR="00AA1E0F" w:rsidRPr="00AA1E0F" w:rsidRDefault="00AA1E0F" w:rsidP="00AA1E0F">
            <w:pPr>
              <w:spacing w:after="0" w:line="240" w:lineRule="auto"/>
              <w:rPr>
                <w:rFonts w:ascii="Times New Roman" w:eastAsia="Calibri" w:hAnsi="Times New Roman" w:cs="Times New Roman"/>
                <w:sz w:val="24"/>
                <w:szCs w:val="24"/>
              </w:rPr>
            </w:pPr>
            <w:r w:rsidRPr="00AA1E0F">
              <w:rPr>
                <w:rFonts w:ascii="Times New Roman" w:eastAsia="Calibri" w:hAnsi="Times New Roman" w:cs="Times New Roman"/>
                <w:sz w:val="24"/>
                <w:szCs w:val="24"/>
              </w:rPr>
              <w:t>Viselkedésszabályozás a lelki egészség megőrzése érdekében. Szabadidő eltöltésének, a személyiséget építő lehetőségeinek felismerése, kikapcsolódás, stresszoldás, szórakozás, tanulás.</w:t>
            </w:r>
          </w:p>
          <w:p w:rsidR="00AA1E0F" w:rsidRPr="00AA1E0F" w:rsidRDefault="00AA1E0F" w:rsidP="00AA1E0F">
            <w:pPr>
              <w:spacing w:after="0" w:line="240" w:lineRule="auto"/>
              <w:rPr>
                <w:rFonts w:ascii="Times New Roman" w:eastAsia="Calibri" w:hAnsi="Times New Roman" w:cs="Times New Roman"/>
                <w:sz w:val="24"/>
                <w:szCs w:val="24"/>
              </w:rPr>
            </w:pPr>
            <w:r w:rsidRPr="00AA1E0F">
              <w:rPr>
                <w:rFonts w:ascii="Times New Roman" w:eastAsia="Calibri" w:hAnsi="Times New Roman" w:cs="Times New Roman"/>
                <w:sz w:val="24"/>
                <w:szCs w:val="24"/>
              </w:rPr>
              <w:t>Választás és döntés, azok következményeinek megbeszélése. Irodalmi példák gyűjtése. Dramatikus játék.</w:t>
            </w:r>
          </w:p>
          <w:p w:rsidR="00AA1E0F" w:rsidRPr="00AA1E0F" w:rsidRDefault="00AA1E0F" w:rsidP="00AA1E0F">
            <w:pPr>
              <w:spacing w:after="0" w:line="240" w:lineRule="auto"/>
              <w:rPr>
                <w:rFonts w:ascii="Times New Roman" w:eastAsia="Calibri" w:hAnsi="Times New Roman" w:cs="Times New Roman"/>
                <w:sz w:val="24"/>
                <w:szCs w:val="24"/>
              </w:rPr>
            </w:pPr>
            <w:r w:rsidRPr="00AA1E0F">
              <w:rPr>
                <w:rFonts w:ascii="Times New Roman" w:eastAsia="Calibri" w:hAnsi="Times New Roman" w:cs="Times New Roman"/>
                <w:bCs/>
                <w:iCs/>
                <w:sz w:val="24"/>
                <w:szCs w:val="24"/>
              </w:rPr>
              <w:t>Építem önmagam: egészséges életrend, napirend, szellemi, fizikai munka, a feltöltődés helyes aránya, igényes szórakozás, sport, mozgás, a test és lélek egyensúlya.</w:t>
            </w:r>
          </w:p>
        </w:tc>
        <w:tc>
          <w:tcPr>
            <w:tcW w:w="2413" w:type="dxa"/>
            <w:gridSpan w:val="2"/>
          </w:tcPr>
          <w:p w:rsidR="00AA1E0F" w:rsidRPr="00AA1E0F" w:rsidRDefault="00AA1E0F" w:rsidP="00AA1E0F">
            <w:pPr>
              <w:spacing w:before="120" w:after="0" w:line="240" w:lineRule="auto"/>
              <w:rPr>
                <w:rFonts w:ascii="Times New Roman" w:eastAsia="Calibri" w:hAnsi="Times New Roman" w:cs="Times New Roman"/>
                <w:sz w:val="24"/>
                <w:szCs w:val="24"/>
              </w:rPr>
            </w:pPr>
            <w:r w:rsidRPr="00AA1E0F">
              <w:rPr>
                <w:rFonts w:ascii="Times New Roman" w:eastAsia="Calibri" w:hAnsi="Times New Roman" w:cs="Times New Roman"/>
                <w:i/>
                <w:sz w:val="24"/>
                <w:szCs w:val="24"/>
              </w:rPr>
              <w:t xml:space="preserve">Természetismeret: </w:t>
            </w:r>
            <w:r w:rsidRPr="00AA1E0F">
              <w:rPr>
                <w:rFonts w:ascii="Times New Roman" w:eastAsia="Calibri" w:hAnsi="Times New Roman" w:cs="Times New Roman"/>
                <w:sz w:val="24"/>
                <w:szCs w:val="24"/>
              </w:rPr>
              <w:t>az ember megismerése és egészsége.</w:t>
            </w:r>
          </w:p>
        </w:tc>
      </w:tr>
      <w:tr w:rsidR="00AA1E0F" w:rsidRPr="00AA1E0F" w:rsidTr="00AA1E0F">
        <w:trPr>
          <w:trHeight w:val="70"/>
          <w:jc w:val="center"/>
        </w:trPr>
        <w:tc>
          <w:tcPr>
            <w:tcW w:w="1830" w:type="dxa"/>
            <w:vAlign w:val="center"/>
          </w:tcPr>
          <w:p w:rsidR="00AA1E0F" w:rsidRPr="00AA1E0F" w:rsidRDefault="00AA1E0F" w:rsidP="00AA1E0F">
            <w:pPr>
              <w:spacing w:before="120" w:after="0" w:line="240" w:lineRule="auto"/>
              <w:jc w:val="center"/>
              <w:rPr>
                <w:rFonts w:ascii="Times New Roman" w:eastAsia="Times New Roman" w:hAnsi="Times New Roman" w:cs="Times New Roman"/>
                <w:b/>
                <w:sz w:val="24"/>
                <w:szCs w:val="24"/>
                <w:lang w:eastAsia="hu-HU"/>
              </w:rPr>
            </w:pPr>
            <w:r w:rsidRPr="00AA1E0F">
              <w:rPr>
                <w:rFonts w:ascii="Times New Roman" w:eastAsia="Times New Roman" w:hAnsi="Times New Roman" w:cs="Times New Roman"/>
                <w:b/>
                <w:sz w:val="24"/>
                <w:szCs w:val="24"/>
                <w:lang w:eastAsia="hu-HU"/>
              </w:rPr>
              <w:t>Kulcsfogalmak/ fogalmak</w:t>
            </w:r>
          </w:p>
        </w:tc>
        <w:tc>
          <w:tcPr>
            <w:tcW w:w="0" w:type="auto"/>
            <w:gridSpan w:val="5"/>
            <w:vAlign w:val="center"/>
          </w:tcPr>
          <w:p w:rsidR="00AA1E0F" w:rsidRPr="00AA1E0F" w:rsidRDefault="00AA1E0F" w:rsidP="00AA1E0F">
            <w:pPr>
              <w:spacing w:before="120" w:after="0" w:line="240" w:lineRule="auto"/>
              <w:rPr>
                <w:rFonts w:ascii="Times New Roman" w:eastAsia="Times New Roman" w:hAnsi="Times New Roman" w:cs="Times New Roman"/>
                <w:sz w:val="24"/>
                <w:szCs w:val="24"/>
                <w:lang w:eastAsia="hu-HU"/>
              </w:rPr>
            </w:pPr>
            <w:r w:rsidRPr="00AA1E0F">
              <w:rPr>
                <w:rFonts w:ascii="Times New Roman" w:eastAsia="Times New Roman" w:hAnsi="Times New Roman" w:cs="Times New Roman"/>
                <w:sz w:val="24"/>
                <w:szCs w:val="24"/>
                <w:lang w:eastAsia="hu-HU"/>
              </w:rPr>
              <w:t>Én-énerő, lelki egészség, testi egészség, akaraterő, stressz, kikapcsolódás, segítségkérés.</w:t>
            </w:r>
          </w:p>
        </w:tc>
      </w:tr>
    </w:tbl>
    <w:p w:rsidR="00AA1E0F" w:rsidRPr="00AA1E0F" w:rsidRDefault="00AA1E0F" w:rsidP="00AA1E0F">
      <w:pPr>
        <w:spacing w:after="0" w:line="240" w:lineRule="auto"/>
        <w:jc w:val="both"/>
        <w:rPr>
          <w:rFonts w:ascii="Times New Roman" w:eastAsia="Times New Roman" w:hAnsi="Times New Roman" w:cs="Times New Roman"/>
          <w:sz w:val="24"/>
          <w:szCs w:val="24"/>
          <w:lang w:eastAsia="hu-HU"/>
        </w:rPr>
      </w:pPr>
    </w:p>
    <w:p w:rsidR="00AA1E0F" w:rsidRPr="00AA1E0F" w:rsidRDefault="00AA1E0F" w:rsidP="00AA1E0F">
      <w:pPr>
        <w:spacing w:after="0" w:line="240" w:lineRule="auto"/>
        <w:jc w:val="both"/>
        <w:rPr>
          <w:rFonts w:ascii="Times New Roman" w:eastAsia="Times New Roman" w:hAnsi="Times New Roman" w:cs="Times New Roman"/>
          <w:sz w:val="24"/>
          <w:szCs w:val="24"/>
          <w:lang w:eastAsia="hu-H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1"/>
        <w:gridCol w:w="7277"/>
      </w:tblGrid>
      <w:tr w:rsidR="00AA1E0F" w:rsidRPr="00AA1E0F" w:rsidTr="00AA1E0F">
        <w:tc>
          <w:tcPr>
            <w:tcW w:w="1956" w:type="dxa"/>
            <w:vAlign w:val="center"/>
          </w:tcPr>
          <w:p w:rsidR="00AA1E0F" w:rsidRPr="00AA1E0F" w:rsidRDefault="00AA1E0F" w:rsidP="00AA1E0F">
            <w:pPr>
              <w:spacing w:before="120" w:after="0" w:line="240" w:lineRule="auto"/>
              <w:jc w:val="center"/>
              <w:rPr>
                <w:rFonts w:ascii="Times New Roman" w:eastAsia="Times New Roman" w:hAnsi="Times New Roman" w:cs="Times New Roman"/>
                <w:b/>
                <w:sz w:val="24"/>
                <w:szCs w:val="24"/>
                <w:lang w:eastAsia="hu-HU"/>
              </w:rPr>
            </w:pPr>
            <w:r w:rsidRPr="00AA1E0F">
              <w:rPr>
                <w:rFonts w:ascii="Times New Roman" w:eastAsia="Times New Roman" w:hAnsi="Times New Roman" w:cs="Times New Roman"/>
                <w:b/>
                <w:sz w:val="24"/>
                <w:szCs w:val="24"/>
                <w:lang w:eastAsia="hu-HU"/>
              </w:rPr>
              <w:t>A fejlesztés várt eredményei a évfolyam végén</w:t>
            </w:r>
          </w:p>
        </w:tc>
        <w:tc>
          <w:tcPr>
            <w:tcW w:w="7079" w:type="dxa"/>
          </w:tcPr>
          <w:p w:rsidR="00AA1E0F" w:rsidRPr="00AA1E0F" w:rsidRDefault="00AA1E0F" w:rsidP="00AA1E0F">
            <w:pPr>
              <w:spacing w:before="120" w:after="0" w:line="240" w:lineRule="auto"/>
              <w:rPr>
                <w:rFonts w:ascii="Times New Roman" w:eastAsia="Calibri" w:hAnsi="Times New Roman" w:cs="Times New Roman"/>
                <w:sz w:val="24"/>
                <w:szCs w:val="24"/>
              </w:rPr>
            </w:pPr>
            <w:r w:rsidRPr="00AA1E0F">
              <w:rPr>
                <w:rFonts w:ascii="Times New Roman" w:eastAsia="Calibri" w:hAnsi="Times New Roman" w:cs="Times New Roman"/>
                <w:sz w:val="24"/>
                <w:szCs w:val="24"/>
              </w:rPr>
              <w:t>Fejlődött a tanuló önismerete, reális önértékelése.</w:t>
            </w:r>
          </w:p>
          <w:p w:rsidR="00AA1E0F" w:rsidRPr="00AA1E0F" w:rsidRDefault="00AA1E0F" w:rsidP="00AA1E0F">
            <w:pPr>
              <w:spacing w:after="0" w:line="240" w:lineRule="auto"/>
              <w:rPr>
                <w:rFonts w:ascii="Times New Roman" w:eastAsia="Calibri" w:hAnsi="Times New Roman" w:cs="Times New Roman"/>
                <w:sz w:val="24"/>
                <w:szCs w:val="24"/>
              </w:rPr>
            </w:pPr>
            <w:r w:rsidRPr="00AA1E0F">
              <w:rPr>
                <w:rFonts w:ascii="Times New Roman" w:eastAsia="Calibri" w:hAnsi="Times New Roman" w:cs="Times New Roman"/>
                <w:sz w:val="24"/>
                <w:szCs w:val="24"/>
              </w:rPr>
              <w:t>Kialakult a nyitottság a társas kapcsolatokra, fejlődött a szociális érzület.</w:t>
            </w:r>
          </w:p>
          <w:p w:rsidR="00AA1E0F" w:rsidRPr="00AA1E0F" w:rsidRDefault="00AA1E0F" w:rsidP="00AA1E0F">
            <w:pPr>
              <w:spacing w:after="0" w:line="240" w:lineRule="auto"/>
              <w:rPr>
                <w:rFonts w:ascii="Times New Roman" w:eastAsia="Calibri" w:hAnsi="Times New Roman" w:cs="Times New Roman"/>
                <w:sz w:val="24"/>
                <w:szCs w:val="24"/>
              </w:rPr>
            </w:pPr>
            <w:r w:rsidRPr="00AA1E0F">
              <w:rPr>
                <w:rFonts w:ascii="Times New Roman" w:eastAsia="Calibri" w:hAnsi="Times New Roman" w:cs="Times New Roman"/>
                <w:sz w:val="24"/>
                <w:szCs w:val="24"/>
              </w:rPr>
              <w:t>Felelősséget érez cselekedeteiért, vállalásaiért, megfelelően érzékeli és értékeli a sikert, a kudarcot.</w:t>
            </w:r>
          </w:p>
          <w:p w:rsidR="00AA1E0F" w:rsidRPr="00AA1E0F" w:rsidRDefault="00AA1E0F" w:rsidP="00AA1E0F">
            <w:pPr>
              <w:spacing w:after="0" w:line="240" w:lineRule="auto"/>
              <w:rPr>
                <w:rFonts w:ascii="Times New Roman" w:eastAsia="Calibri" w:hAnsi="Times New Roman" w:cs="Times New Roman"/>
                <w:sz w:val="24"/>
                <w:szCs w:val="24"/>
              </w:rPr>
            </w:pPr>
            <w:r w:rsidRPr="00AA1E0F">
              <w:rPr>
                <w:rFonts w:ascii="Times New Roman" w:eastAsia="Calibri" w:hAnsi="Times New Roman" w:cs="Times New Roman"/>
                <w:sz w:val="24"/>
                <w:szCs w:val="24"/>
              </w:rPr>
              <w:t>Felismeri az iskolai konfliktusokat, törekszik a megoldásra.</w:t>
            </w:r>
          </w:p>
          <w:p w:rsidR="00AA1E0F" w:rsidRPr="00AA1E0F" w:rsidRDefault="00AA1E0F" w:rsidP="00AA1E0F">
            <w:pPr>
              <w:spacing w:after="0" w:line="240" w:lineRule="auto"/>
              <w:rPr>
                <w:rFonts w:ascii="Times New Roman" w:eastAsia="Times New Roman" w:hAnsi="Times New Roman" w:cs="Times New Roman"/>
                <w:sz w:val="24"/>
                <w:szCs w:val="24"/>
                <w:lang w:eastAsia="hu-HU"/>
              </w:rPr>
            </w:pPr>
            <w:r w:rsidRPr="00AA1E0F">
              <w:rPr>
                <w:rFonts w:ascii="Times New Roman" w:eastAsia="Times New Roman" w:hAnsi="Times New Roman" w:cs="Times New Roman"/>
                <w:sz w:val="24"/>
                <w:szCs w:val="24"/>
                <w:lang w:eastAsia="hu-HU"/>
              </w:rPr>
              <w:t>Megszilárdul az iskolai követelmények szerinti normatartás.</w:t>
            </w:r>
          </w:p>
          <w:p w:rsidR="00AA1E0F" w:rsidRPr="00AA1E0F" w:rsidRDefault="00AA1E0F" w:rsidP="00AA1E0F">
            <w:pPr>
              <w:spacing w:after="0" w:line="240" w:lineRule="auto"/>
              <w:rPr>
                <w:rFonts w:ascii="Times New Roman" w:eastAsia="Times New Roman" w:hAnsi="Times New Roman" w:cs="Times New Roman"/>
                <w:sz w:val="24"/>
                <w:szCs w:val="24"/>
                <w:lang w:eastAsia="hu-HU"/>
              </w:rPr>
            </w:pPr>
            <w:r w:rsidRPr="00AA1E0F">
              <w:rPr>
                <w:rFonts w:ascii="Times New Roman" w:eastAsia="Times New Roman" w:hAnsi="Times New Roman" w:cs="Times New Roman"/>
                <w:sz w:val="24"/>
                <w:szCs w:val="24"/>
                <w:lang w:eastAsia="hu-HU"/>
              </w:rPr>
              <w:t xml:space="preserve">Tanulását (segítséggel) megtervezi. Felkészüléséhez figyelembe veszi az előzetes értékeléseket, tapasztalatokat. Különbséget tesz kedvelt és kevésbé kedvelt tevékenységek között, elfogadja, hogy nem csupán a kedvelt tevékenységeket kell elvégezni. Fokozódott kitartása, fejlődött </w:t>
            </w:r>
            <w:r w:rsidRPr="00AA1E0F">
              <w:rPr>
                <w:rFonts w:ascii="Times New Roman" w:eastAsia="Times New Roman" w:hAnsi="Times New Roman" w:cs="Times New Roman"/>
                <w:sz w:val="24"/>
                <w:szCs w:val="24"/>
                <w:lang w:eastAsia="hu-HU"/>
              </w:rPr>
              <w:lastRenderedPageBreak/>
              <w:t>felelősségérzete, feladattudata.</w:t>
            </w:r>
          </w:p>
          <w:p w:rsidR="00AA1E0F" w:rsidRPr="00AA1E0F" w:rsidRDefault="00AA1E0F" w:rsidP="00AA1E0F">
            <w:pPr>
              <w:spacing w:after="0" w:line="240" w:lineRule="auto"/>
              <w:rPr>
                <w:rFonts w:ascii="Times New Roman" w:eastAsia="Calibri" w:hAnsi="Times New Roman" w:cs="Times New Roman"/>
                <w:sz w:val="24"/>
                <w:szCs w:val="24"/>
              </w:rPr>
            </w:pPr>
            <w:r w:rsidRPr="00AA1E0F">
              <w:rPr>
                <w:rFonts w:ascii="Times New Roman" w:eastAsia="Calibri" w:hAnsi="Times New Roman" w:cs="Times New Roman"/>
                <w:sz w:val="24"/>
                <w:szCs w:val="24"/>
              </w:rPr>
              <w:t>Ismeri és tiszteli a közösségi hagyományokat, részt vesz ápolásukban.</w:t>
            </w:r>
          </w:p>
          <w:p w:rsidR="00AA1E0F" w:rsidRPr="00AA1E0F" w:rsidRDefault="00AA1E0F" w:rsidP="00AA1E0F">
            <w:pPr>
              <w:spacing w:after="0" w:line="240" w:lineRule="auto"/>
              <w:rPr>
                <w:rFonts w:ascii="Times New Roman" w:eastAsia="Times New Roman" w:hAnsi="Times New Roman" w:cs="Times New Roman"/>
                <w:sz w:val="24"/>
                <w:szCs w:val="24"/>
                <w:lang w:eastAsia="hu-HU"/>
              </w:rPr>
            </w:pPr>
            <w:r w:rsidRPr="00AA1E0F">
              <w:rPr>
                <w:rFonts w:ascii="Times New Roman" w:eastAsia="Times New Roman" w:hAnsi="Times New Roman" w:cs="Times New Roman"/>
                <w:sz w:val="24"/>
                <w:szCs w:val="24"/>
                <w:lang w:eastAsia="hu-HU"/>
              </w:rPr>
              <w:t>Közvetlen környezete természeti és kulturális értékeit ismeri, megóvásukban aktívan részt vesz.</w:t>
            </w:r>
          </w:p>
          <w:p w:rsidR="00AA1E0F" w:rsidRPr="00AA1E0F" w:rsidRDefault="00AA1E0F" w:rsidP="00AA1E0F">
            <w:pPr>
              <w:spacing w:after="0" w:line="240" w:lineRule="auto"/>
              <w:rPr>
                <w:rFonts w:ascii="Times New Roman" w:eastAsia="Times New Roman" w:hAnsi="Times New Roman" w:cs="Times New Roman"/>
                <w:sz w:val="24"/>
                <w:szCs w:val="24"/>
                <w:lang w:eastAsia="hu-HU"/>
              </w:rPr>
            </w:pPr>
            <w:r w:rsidRPr="00AA1E0F">
              <w:rPr>
                <w:rFonts w:ascii="Times New Roman" w:eastAsia="Times New Roman" w:hAnsi="Times New Roman" w:cs="Times New Roman"/>
                <w:sz w:val="24"/>
                <w:szCs w:val="24"/>
                <w:lang w:eastAsia="hu-HU"/>
              </w:rPr>
              <w:t>Ismeri a lelki és testi egészségmegőrzés érdekében legcélravezetőbb technikákat. Különbséget tud tenni pozitív és negatív tulajdonságok között. Képes erőfeszítéseket tenni, akarati tényezőket mozgósítani a változásért, a változtatásért. Elfogadja, hogy vannak olyan helyzetek, amikor segítséget kell kérni.</w:t>
            </w:r>
          </w:p>
        </w:tc>
      </w:tr>
    </w:tbl>
    <w:p w:rsidR="00AA1E0F" w:rsidRPr="00AA1E0F" w:rsidRDefault="00AA1E0F" w:rsidP="00AA1E0F">
      <w:pPr>
        <w:spacing w:after="0" w:line="240" w:lineRule="auto"/>
        <w:rPr>
          <w:rFonts w:ascii="Times New Roman" w:eastAsia="Times New Roman" w:hAnsi="Times New Roman" w:cs="Times New Roman"/>
          <w:sz w:val="24"/>
          <w:szCs w:val="24"/>
          <w:lang w:eastAsia="hu-HU"/>
        </w:rPr>
      </w:pPr>
    </w:p>
    <w:p w:rsidR="00AA1E0F" w:rsidRPr="00AA1E0F" w:rsidRDefault="00AA1E0F" w:rsidP="00AA1E0F">
      <w:pPr>
        <w:spacing w:after="0" w:line="240" w:lineRule="auto"/>
        <w:jc w:val="center"/>
        <w:rPr>
          <w:rFonts w:ascii="Times New Roman" w:eastAsia="Times New Roman" w:hAnsi="Times New Roman" w:cs="Times New Roman"/>
          <w:b/>
          <w:sz w:val="28"/>
          <w:szCs w:val="28"/>
          <w:lang w:eastAsia="hu-HU"/>
        </w:rPr>
      </w:pPr>
      <w:r w:rsidRPr="00AA1E0F">
        <w:rPr>
          <w:rFonts w:ascii="Times New Roman" w:eastAsia="Times New Roman" w:hAnsi="Times New Roman" w:cs="Times New Roman"/>
          <w:sz w:val="24"/>
          <w:szCs w:val="24"/>
          <w:lang w:eastAsia="hu-HU"/>
        </w:rPr>
        <w:br w:type="page"/>
      </w:r>
      <w:r w:rsidRPr="00AA1E0F">
        <w:rPr>
          <w:rFonts w:ascii="Times New Roman" w:eastAsia="Times New Roman" w:hAnsi="Times New Roman" w:cs="Times New Roman"/>
          <w:b/>
          <w:sz w:val="28"/>
          <w:szCs w:val="28"/>
          <w:lang w:eastAsia="hu-HU"/>
        </w:rPr>
        <w:lastRenderedPageBreak/>
        <w:t>6. évfolyam</w:t>
      </w:r>
    </w:p>
    <w:p w:rsidR="00AA1E0F" w:rsidRPr="00AA1E0F" w:rsidRDefault="00AA1E0F" w:rsidP="00AA1E0F">
      <w:pPr>
        <w:spacing w:after="0" w:line="240" w:lineRule="auto"/>
        <w:rPr>
          <w:rFonts w:ascii="Times New Roman" w:eastAsia="Times New Roman" w:hAnsi="Times New Roman" w:cs="Times New Roman"/>
          <w:sz w:val="24"/>
          <w:szCs w:val="24"/>
          <w:lang w:eastAsia="hu-HU"/>
        </w:rPr>
      </w:pPr>
    </w:p>
    <w:tbl>
      <w:tblPr>
        <w:tblStyle w:val="Rcsostblzat"/>
        <w:tblW w:w="0" w:type="auto"/>
        <w:jc w:val="center"/>
        <w:tblLook w:val="01E0" w:firstRow="1" w:lastRow="1" w:firstColumn="1" w:lastColumn="1" w:noHBand="0" w:noVBand="0"/>
      </w:tblPr>
      <w:tblGrid>
        <w:gridCol w:w="4248"/>
        <w:gridCol w:w="1440"/>
      </w:tblGrid>
      <w:tr w:rsidR="00AA1E0F" w:rsidRPr="00AA1E0F" w:rsidTr="00AA1E0F">
        <w:trPr>
          <w:jc w:val="center"/>
        </w:trPr>
        <w:tc>
          <w:tcPr>
            <w:tcW w:w="4248" w:type="dxa"/>
          </w:tcPr>
          <w:p w:rsidR="00AA1E0F" w:rsidRPr="00AA1E0F" w:rsidRDefault="00AA1E0F" w:rsidP="00AA1E0F">
            <w:pPr>
              <w:rPr>
                <w:sz w:val="24"/>
                <w:szCs w:val="24"/>
              </w:rPr>
            </w:pPr>
            <w:r w:rsidRPr="00AA1E0F">
              <w:rPr>
                <w:sz w:val="24"/>
                <w:szCs w:val="24"/>
              </w:rPr>
              <w:t xml:space="preserve">Tematikai egység </w:t>
            </w:r>
          </w:p>
        </w:tc>
        <w:tc>
          <w:tcPr>
            <w:tcW w:w="1440" w:type="dxa"/>
          </w:tcPr>
          <w:p w:rsidR="00AA1E0F" w:rsidRPr="00AA1E0F" w:rsidRDefault="00AA1E0F" w:rsidP="00AA1E0F">
            <w:pPr>
              <w:rPr>
                <w:sz w:val="24"/>
                <w:szCs w:val="24"/>
              </w:rPr>
            </w:pPr>
            <w:r w:rsidRPr="00AA1E0F">
              <w:rPr>
                <w:sz w:val="24"/>
                <w:szCs w:val="24"/>
              </w:rPr>
              <w:t>Óraszám</w:t>
            </w:r>
          </w:p>
        </w:tc>
      </w:tr>
      <w:tr w:rsidR="00AA1E0F" w:rsidRPr="00AA1E0F" w:rsidTr="00AA1E0F">
        <w:trPr>
          <w:jc w:val="center"/>
        </w:trPr>
        <w:tc>
          <w:tcPr>
            <w:tcW w:w="4248" w:type="dxa"/>
          </w:tcPr>
          <w:p w:rsidR="00AA1E0F" w:rsidRPr="00AA1E0F" w:rsidRDefault="00AA1E0F" w:rsidP="00AA1E0F">
            <w:pPr>
              <w:rPr>
                <w:sz w:val="24"/>
                <w:szCs w:val="24"/>
              </w:rPr>
            </w:pPr>
            <w:r w:rsidRPr="00AA1E0F">
              <w:rPr>
                <w:sz w:val="24"/>
                <w:szCs w:val="24"/>
              </w:rPr>
              <w:t>Közösség és személyiség</w:t>
            </w:r>
          </w:p>
        </w:tc>
        <w:tc>
          <w:tcPr>
            <w:tcW w:w="1440" w:type="dxa"/>
          </w:tcPr>
          <w:p w:rsidR="00AA1E0F" w:rsidRPr="00AA1E0F" w:rsidRDefault="00AA1E0F" w:rsidP="00AA1E0F">
            <w:pPr>
              <w:rPr>
                <w:sz w:val="24"/>
                <w:szCs w:val="24"/>
              </w:rPr>
            </w:pPr>
            <w:r w:rsidRPr="00AA1E0F">
              <w:rPr>
                <w:sz w:val="24"/>
                <w:szCs w:val="24"/>
              </w:rPr>
              <w:t>11</w:t>
            </w:r>
          </w:p>
        </w:tc>
      </w:tr>
      <w:tr w:rsidR="00AA1E0F" w:rsidRPr="00AA1E0F" w:rsidTr="00AA1E0F">
        <w:trPr>
          <w:jc w:val="center"/>
        </w:trPr>
        <w:tc>
          <w:tcPr>
            <w:tcW w:w="4248" w:type="dxa"/>
          </w:tcPr>
          <w:p w:rsidR="00AA1E0F" w:rsidRPr="00AA1E0F" w:rsidRDefault="00AA1E0F" w:rsidP="00AA1E0F">
            <w:pPr>
              <w:rPr>
                <w:sz w:val="24"/>
                <w:szCs w:val="24"/>
              </w:rPr>
            </w:pPr>
            <w:r w:rsidRPr="00AA1E0F">
              <w:rPr>
                <w:sz w:val="24"/>
                <w:szCs w:val="24"/>
              </w:rPr>
              <w:t>Tanulás és munka</w:t>
            </w:r>
          </w:p>
        </w:tc>
        <w:tc>
          <w:tcPr>
            <w:tcW w:w="1440" w:type="dxa"/>
          </w:tcPr>
          <w:p w:rsidR="00AA1E0F" w:rsidRPr="00AA1E0F" w:rsidRDefault="00AA1E0F" w:rsidP="00AA1E0F">
            <w:pPr>
              <w:rPr>
                <w:sz w:val="24"/>
                <w:szCs w:val="24"/>
              </w:rPr>
            </w:pPr>
            <w:r w:rsidRPr="00AA1E0F">
              <w:rPr>
                <w:sz w:val="24"/>
                <w:szCs w:val="24"/>
              </w:rPr>
              <w:t>7</w:t>
            </w:r>
          </w:p>
        </w:tc>
      </w:tr>
      <w:tr w:rsidR="00AA1E0F" w:rsidRPr="00AA1E0F" w:rsidTr="00AA1E0F">
        <w:trPr>
          <w:jc w:val="center"/>
        </w:trPr>
        <w:tc>
          <w:tcPr>
            <w:tcW w:w="4248" w:type="dxa"/>
          </w:tcPr>
          <w:p w:rsidR="00AA1E0F" w:rsidRPr="00AA1E0F" w:rsidRDefault="00AA1E0F" w:rsidP="00AA1E0F">
            <w:pPr>
              <w:rPr>
                <w:sz w:val="24"/>
                <w:szCs w:val="24"/>
              </w:rPr>
            </w:pPr>
            <w:r w:rsidRPr="00AA1E0F">
              <w:rPr>
                <w:sz w:val="24"/>
                <w:szCs w:val="24"/>
              </w:rPr>
              <w:t xml:space="preserve">Én és a társadalom </w:t>
            </w:r>
          </w:p>
        </w:tc>
        <w:tc>
          <w:tcPr>
            <w:tcW w:w="1440" w:type="dxa"/>
          </w:tcPr>
          <w:p w:rsidR="00AA1E0F" w:rsidRPr="00AA1E0F" w:rsidRDefault="00AA1E0F" w:rsidP="00AA1E0F">
            <w:pPr>
              <w:rPr>
                <w:sz w:val="24"/>
                <w:szCs w:val="24"/>
              </w:rPr>
            </w:pPr>
            <w:r w:rsidRPr="00AA1E0F">
              <w:rPr>
                <w:sz w:val="24"/>
                <w:szCs w:val="24"/>
              </w:rPr>
              <w:t>8</w:t>
            </w:r>
          </w:p>
        </w:tc>
      </w:tr>
      <w:tr w:rsidR="00AA1E0F" w:rsidRPr="00AA1E0F" w:rsidTr="00AA1E0F">
        <w:trPr>
          <w:jc w:val="center"/>
        </w:trPr>
        <w:tc>
          <w:tcPr>
            <w:tcW w:w="4248" w:type="dxa"/>
          </w:tcPr>
          <w:p w:rsidR="00AA1E0F" w:rsidRPr="00AA1E0F" w:rsidRDefault="00AA1E0F" w:rsidP="00AA1E0F">
            <w:pPr>
              <w:rPr>
                <w:sz w:val="24"/>
                <w:szCs w:val="24"/>
              </w:rPr>
            </w:pPr>
            <w:r w:rsidRPr="00AA1E0F">
              <w:rPr>
                <w:sz w:val="24"/>
                <w:szCs w:val="24"/>
              </w:rPr>
              <w:t>Egészséges életmód</w:t>
            </w:r>
          </w:p>
        </w:tc>
        <w:tc>
          <w:tcPr>
            <w:tcW w:w="1440" w:type="dxa"/>
          </w:tcPr>
          <w:p w:rsidR="00AA1E0F" w:rsidRPr="00AA1E0F" w:rsidRDefault="00AA1E0F" w:rsidP="00AA1E0F">
            <w:pPr>
              <w:rPr>
                <w:sz w:val="24"/>
                <w:szCs w:val="24"/>
              </w:rPr>
            </w:pPr>
            <w:r w:rsidRPr="00AA1E0F">
              <w:rPr>
                <w:sz w:val="24"/>
                <w:szCs w:val="24"/>
              </w:rPr>
              <w:t>6,5</w:t>
            </w:r>
          </w:p>
        </w:tc>
      </w:tr>
      <w:tr w:rsidR="00AA1E0F" w:rsidRPr="00AA1E0F" w:rsidTr="00AA1E0F">
        <w:trPr>
          <w:jc w:val="center"/>
        </w:trPr>
        <w:tc>
          <w:tcPr>
            <w:tcW w:w="4248" w:type="dxa"/>
          </w:tcPr>
          <w:p w:rsidR="00AA1E0F" w:rsidRPr="00AA1E0F" w:rsidRDefault="00AA1E0F" w:rsidP="00AA1E0F">
            <w:pPr>
              <w:rPr>
                <w:sz w:val="24"/>
                <w:szCs w:val="24"/>
              </w:rPr>
            </w:pPr>
            <w:r w:rsidRPr="00AA1E0F">
              <w:rPr>
                <w:sz w:val="24"/>
                <w:szCs w:val="24"/>
              </w:rPr>
              <w:t>Szabadon felhasználható</w:t>
            </w:r>
          </w:p>
        </w:tc>
        <w:tc>
          <w:tcPr>
            <w:tcW w:w="1440" w:type="dxa"/>
          </w:tcPr>
          <w:p w:rsidR="00AA1E0F" w:rsidRPr="00AA1E0F" w:rsidRDefault="00AA1E0F" w:rsidP="00AA1E0F">
            <w:pPr>
              <w:rPr>
                <w:sz w:val="24"/>
                <w:szCs w:val="24"/>
              </w:rPr>
            </w:pPr>
            <w:r w:rsidRPr="00AA1E0F">
              <w:rPr>
                <w:sz w:val="24"/>
                <w:szCs w:val="24"/>
              </w:rPr>
              <w:t>3,5</w:t>
            </w:r>
          </w:p>
        </w:tc>
      </w:tr>
      <w:tr w:rsidR="00AA1E0F" w:rsidRPr="00AA1E0F" w:rsidTr="00AA1E0F">
        <w:trPr>
          <w:jc w:val="center"/>
        </w:trPr>
        <w:tc>
          <w:tcPr>
            <w:tcW w:w="4248" w:type="dxa"/>
          </w:tcPr>
          <w:p w:rsidR="00AA1E0F" w:rsidRPr="00AA1E0F" w:rsidRDefault="00AA1E0F" w:rsidP="00AA1E0F">
            <w:pPr>
              <w:rPr>
                <w:sz w:val="24"/>
                <w:szCs w:val="24"/>
              </w:rPr>
            </w:pPr>
          </w:p>
        </w:tc>
        <w:tc>
          <w:tcPr>
            <w:tcW w:w="1440" w:type="dxa"/>
          </w:tcPr>
          <w:p w:rsidR="00AA1E0F" w:rsidRPr="00AA1E0F" w:rsidRDefault="00AA1E0F" w:rsidP="00AA1E0F">
            <w:pPr>
              <w:rPr>
                <w:sz w:val="24"/>
                <w:szCs w:val="24"/>
              </w:rPr>
            </w:pPr>
            <w:r w:rsidRPr="00AA1E0F">
              <w:rPr>
                <w:sz w:val="24"/>
                <w:szCs w:val="24"/>
              </w:rPr>
              <w:t>36</w:t>
            </w:r>
          </w:p>
        </w:tc>
      </w:tr>
    </w:tbl>
    <w:p w:rsidR="00AA1E0F" w:rsidRPr="00AA1E0F" w:rsidRDefault="00AA1E0F" w:rsidP="00AA1E0F">
      <w:pPr>
        <w:spacing w:after="0" w:line="240" w:lineRule="auto"/>
        <w:rPr>
          <w:rFonts w:ascii="Times New Roman" w:eastAsia="Times New Roman" w:hAnsi="Times New Roman" w:cs="Times New Roman"/>
          <w:sz w:val="24"/>
          <w:szCs w:val="24"/>
          <w:lang w:eastAsia="hu-HU"/>
        </w:rPr>
      </w:pPr>
    </w:p>
    <w:p w:rsidR="00AA1E0F" w:rsidRPr="00AA1E0F" w:rsidRDefault="00AA1E0F" w:rsidP="00AA1E0F">
      <w:pPr>
        <w:spacing w:after="0" w:line="240" w:lineRule="auto"/>
        <w:rPr>
          <w:rFonts w:ascii="Times New Roman" w:eastAsia="Times New Roman" w:hAnsi="Times New Roman" w:cs="Times New Roman"/>
          <w:sz w:val="24"/>
          <w:szCs w:val="24"/>
          <w:lang w:eastAsia="hu-HU"/>
        </w:rPr>
      </w:pPr>
    </w:p>
    <w:p w:rsidR="00AA1E0F" w:rsidRPr="00AA1E0F" w:rsidRDefault="00AA1E0F" w:rsidP="00AA1E0F">
      <w:pPr>
        <w:spacing w:after="0" w:line="240" w:lineRule="auto"/>
        <w:rPr>
          <w:rFonts w:ascii="Times New Roman" w:eastAsia="Times New Roman" w:hAnsi="Times New Roman" w:cs="Times New Roman"/>
          <w:sz w:val="24"/>
          <w:szCs w:val="24"/>
          <w:lang w:eastAsia="hu-H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1"/>
        <w:gridCol w:w="287"/>
        <w:gridCol w:w="885"/>
        <w:gridCol w:w="3719"/>
        <w:gridCol w:w="1070"/>
        <w:gridCol w:w="1496"/>
      </w:tblGrid>
      <w:tr w:rsidR="00AA1E0F" w:rsidRPr="00AA1E0F" w:rsidTr="00AA1E0F">
        <w:trPr>
          <w:jc w:val="center"/>
        </w:trPr>
        <w:tc>
          <w:tcPr>
            <w:tcW w:w="2235" w:type="dxa"/>
            <w:gridSpan w:val="2"/>
            <w:vAlign w:val="center"/>
          </w:tcPr>
          <w:p w:rsidR="00AA1E0F" w:rsidRPr="00AA1E0F" w:rsidRDefault="00AA1E0F" w:rsidP="00AA1E0F">
            <w:pPr>
              <w:spacing w:before="120" w:after="0" w:line="240" w:lineRule="auto"/>
              <w:jc w:val="center"/>
              <w:rPr>
                <w:rFonts w:ascii="Times New Roman" w:eastAsia="Times New Roman" w:hAnsi="Times New Roman" w:cs="Times New Roman"/>
                <w:b/>
                <w:sz w:val="24"/>
                <w:szCs w:val="24"/>
                <w:lang w:eastAsia="hu-HU"/>
              </w:rPr>
            </w:pPr>
            <w:r w:rsidRPr="00AA1E0F">
              <w:rPr>
                <w:rFonts w:ascii="Times New Roman" w:eastAsia="Times New Roman" w:hAnsi="Times New Roman" w:cs="Times New Roman"/>
                <w:b/>
                <w:sz w:val="24"/>
                <w:szCs w:val="24"/>
                <w:lang w:eastAsia="hu-HU"/>
              </w:rPr>
              <w:t>Tematikai egység/ Fejlesztési cél</w:t>
            </w:r>
          </w:p>
        </w:tc>
        <w:tc>
          <w:tcPr>
            <w:tcW w:w="5862" w:type="dxa"/>
            <w:gridSpan w:val="3"/>
            <w:vAlign w:val="center"/>
          </w:tcPr>
          <w:p w:rsidR="00AA1E0F" w:rsidRPr="00AA1E0F" w:rsidRDefault="00AA1E0F" w:rsidP="00AA1E0F">
            <w:pPr>
              <w:spacing w:after="0" w:line="240" w:lineRule="auto"/>
              <w:jc w:val="center"/>
              <w:rPr>
                <w:rFonts w:ascii="Times New Roman" w:eastAsia="Calibri" w:hAnsi="Times New Roman" w:cs="Times New Roman"/>
                <w:b/>
                <w:sz w:val="24"/>
                <w:szCs w:val="24"/>
              </w:rPr>
            </w:pPr>
            <w:r w:rsidRPr="00AA1E0F">
              <w:rPr>
                <w:rFonts w:ascii="Times New Roman" w:eastAsia="Calibri" w:hAnsi="Times New Roman" w:cs="Times New Roman"/>
                <w:b/>
                <w:sz w:val="24"/>
                <w:szCs w:val="24"/>
              </w:rPr>
              <w:t>Közösség és személyiség</w:t>
            </w:r>
          </w:p>
        </w:tc>
        <w:tc>
          <w:tcPr>
            <w:tcW w:w="1191" w:type="dxa"/>
            <w:vAlign w:val="center"/>
          </w:tcPr>
          <w:p w:rsidR="00AA1E0F" w:rsidRPr="00AA1E0F" w:rsidRDefault="00AA1E0F" w:rsidP="00AA1E0F">
            <w:pPr>
              <w:spacing w:after="0" w:line="240" w:lineRule="auto"/>
              <w:jc w:val="center"/>
              <w:rPr>
                <w:rFonts w:ascii="Times New Roman" w:eastAsia="Times New Roman" w:hAnsi="Times New Roman" w:cs="Times New Roman"/>
                <w:b/>
                <w:sz w:val="24"/>
                <w:szCs w:val="24"/>
                <w:lang w:eastAsia="hu-HU"/>
              </w:rPr>
            </w:pPr>
            <w:r w:rsidRPr="00AA1E0F">
              <w:rPr>
                <w:rFonts w:ascii="Times New Roman" w:eastAsia="Times New Roman" w:hAnsi="Times New Roman" w:cs="Times New Roman"/>
                <w:b/>
                <w:sz w:val="24"/>
                <w:szCs w:val="24"/>
                <w:lang w:eastAsia="hu-HU"/>
              </w:rPr>
              <w:t>Órakeret</w:t>
            </w:r>
          </w:p>
          <w:p w:rsidR="00AA1E0F" w:rsidRPr="00AA1E0F" w:rsidRDefault="00AA1E0F" w:rsidP="00AA1E0F">
            <w:pPr>
              <w:spacing w:after="0" w:line="240" w:lineRule="auto"/>
              <w:jc w:val="center"/>
              <w:rPr>
                <w:rFonts w:ascii="Times New Roman" w:eastAsia="Times New Roman" w:hAnsi="Times New Roman" w:cs="Times New Roman"/>
                <w:b/>
                <w:sz w:val="24"/>
                <w:szCs w:val="24"/>
                <w:lang w:eastAsia="hu-HU"/>
              </w:rPr>
            </w:pPr>
            <w:r w:rsidRPr="00AA1E0F">
              <w:rPr>
                <w:rFonts w:ascii="Times New Roman" w:eastAsia="Times New Roman" w:hAnsi="Times New Roman" w:cs="Times New Roman"/>
                <w:b/>
                <w:sz w:val="24"/>
                <w:szCs w:val="24"/>
                <w:lang w:eastAsia="hu-HU"/>
              </w:rPr>
              <w:t xml:space="preserve"> 11 óra</w:t>
            </w:r>
          </w:p>
        </w:tc>
      </w:tr>
      <w:tr w:rsidR="00AA1E0F" w:rsidRPr="00AA1E0F" w:rsidTr="00AA1E0F">
        <w:trPr>
          <w:jc w:val="center"/>
        </w:trPr>
        <w:tc>
          <w:tcPr>
            <w:tcW w:w="2235" w:type="dxa"/>
            <w:gridSpan w:val="2"/>
            <w:vAlign w:val="center"/>
          </w:tcPr>
          <w:p w:rsidR="00AA1E0F" w:rsidRPr="00AA1E0F" w:rsidRDefault="00AA1E0F" w:rsidP="00AA1E0F">
            <w:pPr>
              <w:tabs>
                <w:tab w:val="center" w:pos="4536"/>
                <w:tab w:val="right" w:pos="9072"/>
              </w:tabs>
              <w:spacing w:before="120" w:after="0" w:line="240" w:lineRule="auto"/>
              <w:jc w:val="center"/>
              <w:rPr>
                <w:rFonts w:ascii="Times New Roman" w:eastAsia="Times New Roman" w:hAnsi="Times New Roman" w:cs="Times New Roman"/>
                <w:b/>
                <w:sz w:val="24"/>
                <w:szCs w:val="24"/>
                <w:lang w:eastAsia="hu-HU"/>
              </w:rPr>
            </w:pPr>
            <w:r w:rsidRPr="00AA1E0F">
              <w:rPr>
                <w:rFonts w:ascii="Times New Roman" w:eastAsia="Times New Roman" w:hAnsi="Times New Roman" w:cs="Times New Roman"/>
                <w:b/>
                <w:sz w:val="24"/>
                <w:szCs w:val="24"/>
                <w:lang w:eastAsia="hu-HU"/>
              </w:rPr>
              <w:t>Előzetes tudás</w:t>
            </w:r>
          </w:p>
        </w:tc>
        <w:tc>
          <w:tcPr>
            <w:tcW w:w="7053" w:type="dxa"/>
            <w:gridSpan w:val="4"/>
            <w:vAlign w:val="center"/>
          </w:tcPr>
          <w:p w:rsidR="00AA1E0F" w:rsidRPr="00AA1E0F" w:rsidRDefault="00AA1E0F" w:rsidP="00AA1E0F">
            <w:pPr>
              <w:spacing w:before="120" w:after="0" w:line="240" w:lineRule="auto"/>
              <w:rPr>
                <w:rFonts w:ascii="Times New Roman" w:eastAsia="Calibri" w:hAnsi="Times New Roman" w:cs="Times New Roman"/>
                <w:sz w:val="24"/>
                <w:szCs w:val="24"/>
              </w:rPr>
            </w:pPr>
            <w:r w:rsidRPr="00AA1E0F">
              <w:rPr>
                <w:rFonts w:ascii="Times New Roman" w:eastAsia="Calibri" w:hAnsi="Times New Roman" w:cs="Times New Roman"/>
                <w:sz w:val="24"/>
                <w:szCs w:val="24"/>
              </w:rPr>
              <w:t>Az én és mások reláció felismerése, az évfolyamszintű társas kapcsolatok alakulásának figyelemmel kísérése, megállapítások, észrevételek megtétele.</w:t>
            </w:r>
          </w:p>
          <w:p w:rsidR="00AA1E0F" w:rsidRPr="00AA1E0F" w:rsidRDefault="00AA1E0F" w:rsidP="00AA1E0F">
            <w:pPr>
              <w:spacing w:after="0" w:line="240" w:lineRule="auto"/>
              <w:rPr>
                <w:rFonts w:ascii="Times New Roman" w:eastAsia="Calibri" w:hAnsi="Times New Roman" w:cs="Times New Roman"/>
                <w:sz w:val="24"/>
                <w:szCs w:val="24"/>
              </w:rPr>
            </w:pPr>
            <w:r w:rsidRPr="00AA1E0F">
              <w:rPr>
                <w:rFonts w:ascii="Times New Roman" w:eastAsia="Calibri" w:hAnsi="Times New Roman" w:cs="Times New Roman"/>
                <w:sz w:val="24"/>
                <w:szCs w:val="24"/>
              </w:rPr>
              <w:t>Az iskolai szabályok betartásának, a szabályok alkalmazásának képessége.</w:t>
            </w:r>
          </w:p>
        </w:tc>
      </w:tr>
      <w:tr w:rsidR="00AA1E0F" w:rsidRPr="00AA1E0F" w:rsidTr="00AA1E0F">
        <w:trPr>
          <w:jc w:val="center"/>
        </w:trPr>
        <w:tc>
          <w:tcPr>
            <w:tcW w:w="2235" w:type="dxa"/>
            <w:gridSpan w:val="2"/>
            <w:vAlign w:val="center"/>
          </w:tcPr>
          <w:p w:rsidR="00AA1E0F" w:rsidRPr="00AA1E0F" w:rsidRDefault="00AA1E0F" w:rsidP="00AA1E0F">
            <w:pPr>
              <w:tabs>
                <w:tab w:val="center" w:pos="4536"/>
                <w:tab w:val="right" w:pos="9072"/>
              </w:tabs>
              <w:spacing w:before="120" w:after="0" w:line="240" w:lineRule="auto"/>
              <w:jc w:val="center"/>
              <w:rPr>
                <w:rFonts w:ascii="Times New Roman" w:eastAsia="Times New Roman" w:hAnsi="Times New Roman" w:cs="Times New Roman"/>
                <w:b/>
                <w:sz w:val="24"/>
                <w:szCs w:val="24"/>
                <w:lang w:eastAsia="hu-HU"/>
              </w:rPr>
            </w:pPr>
            <w:r w:rsidRPr="00AA1E0F">
              <w:rPr>
                <w:rFonts w:ascii="Times New Roman" w:eastAsia="Times New Roman" w:hAnsi="Times New Roman" w:cs="Times New Roman"/>
                <w:b/>
                <w:sz w:val="24"/>
                <w:szCs w:val="24"/>
                <w:lang w:eastAsia="hu-HU"/>
              </w:rPr>
              <w:t>A tematikai egység nevelési-fejlesztési céljai</w:t>
            </w:r>
          </w:p>
        </w:tc>
        <w:tc>
          <w:tcPr>
            <w:tcW w:w="7053" w:type="dxa"/>
            <w:gridSpan w:val="4"/>
            <w:vAlign w:val="center"/>
          </w:tcPr>
          <w:p w:rsidR="00AA1E0F" w:rsidRPr="00AA1E0F" w:rsidRDefault="00AA1E0F" w:rsidP="00AA1E0F">
            <w:pPr>
              <w:spacing w:before="120" w:after="0" w:line="240" w:lineRule="auto"/>
              <w:rPr>
                <w:rFonts w:ascii="Times New Roman" w:eastAsia="Calibri" w:hAnsi="Times New Roman" w:cs="Times New Roman"/>
                <w:sz w:val="24"/>
                <w:szCs w:val="24"/>
              </w:rPr>
            </w:pPr>
            <w:r w:rsidRPr="00AA1E0F">
              <w:rPr>
                <w:rFonts w:ascii="Times New Roman" w:eastAsia="Calibri" w:hAnsi="Times New Roman" w:cs="Times New Roman"/>
                <w:sz w:val="24"/>
                <w:szCs w:val="24"/>
              </w:rPr>
              <w:t>Megfigyelőképesség fejlesztése, a tanuló saját viselkedésének, reakcióinak, cselekedeteinek önmegfigyelésen alapuló értékelése.</w:t>
            </w:r>
          </w:p>
          <w:p w:rsidR="00AA1E0F" w:rsidRPr="00AA1E0F" w:rsidRDefault="00AA1E0F" w:rsidP="00AA1E0F">
            <w:pPr>
              <w:spacing w:after="0" w:line="240" w:lineRule="auto"/>
              <w:rPr>
                <w:rFonts w:ascii="Times New Roman" w:eastAsia="Calibri" w:hAnsi="Times New Roman" w:cs="Times New Roman"/>
                <w:sz w:val="24"/>
                <w:szCs w:val="24"/>
              </w:rPr>
            </w:pPr>
            <w:r w:rsidRPr="00AA1E0F">
              <w:rPr>
                <w:rFonts w:ascii="Times New Roman" w:eastAsia="Calibri" w:hAnsi="Times New Roman" w:cs="Times New Roman"/>
                <w:sz w:val="24"/>
                <w:szCs w:val="24"/>
              </w:rPr>
              <w:t>Kommunikáció, véleménynyilvánítás képességének fejlesztése. A kulturált vita és konfliktuskezelés készségeinek fejlesztése.</w:t>
            </w:r>
          </w:p>
          <w:p w:rsidR="00AA1E0F" w:rsidRPr="00AA1E0F" w:rsidRDefault="00AA1E0F" w:rsidP="00AA1E0F">
            <w:pPr>
              <w:spacing w:after="0" w:line="240" w:lineRule="auto"/>
              <w:rPr>
                <w:rFonts w:ascii="Times New Roman" w:eastAsia="Calibri" w:hAnsi="Times New Roman" w:cs="Times New Roman"/>
                <w:sz w:val="24"/>
                <w:szCs w:val="24"/>
              </w:rPr>
            </w:pPr>
            <w:r w:rsidRPr="00AA1E0F">
              <w:rPr>
                <w:rFonts w:ascii="Times New Roman" w:eastAsia="Calibri" w:hAnsi="Times New Roman" w:cs="Times New Roman"/>
                <w:sz w:val="24"/>
                <w:szCs w:val="24"/>
              </w:rPr>
              <w:t>Beleérző képesség, tolerancia fejlesztése, a saját és a mások cselekedeteiért érzett felelősségérzet felkeltése. Kooperatív technikák alkalmazása.</w:t>
            </w:r>
          </w:p>
          <w:p w:rsidR="00AA1E0F" w:rsidRPr="00AA1E0F" w:rsidRDefault="00AA1E0F" w:rsidP="00AA1E0F">
            <w:pPr>
              <w:spacing w:after="0" w:line="240" w:lineRule="auto"/>
              <w:rPr>
                <w:rFonts w:ascii="Times New Roman" w:eastAsia="Calibri" w:hAnsi="Times New Roman" w:cs="Times New Roman"/>
                <w:sz w:val="24"/>
                <w:szCs w:val="24"/>
              </w:rPr>
            </w:pPr>
            <w:r w:rsidRPr="00AA1E0F">
              <w:rPr>
                <w:rFonts w:ascii="Times New Roman" w:eastAsia="Calibri" w:hAnsi="Times New Roman" w:cs="Times New Roman"/>
                <w:i/>
                <w:sz w:val="24"/>
                <w:szCs w:val="24"/>
              </w:rPr>
              <w:t xml:space="preserve">Képességfejlesztési fókuszok: </w:t>
            </w:r>
            <w:r w:rsidRPr="00AA1E0F">
              <w:rPr>
                <w:rFonts w:ascii="Times New Roman" w:eastAsia="Calibri" w:hAnsi="Times New Roman" w:cs="Times New Roman"/>
                <w:sz w:val="24"/>
                <w:szCs w:val="24"/>
              </w:rPr>
              <w:t>n</w:t>
            </w:r>
            <w:r w:rsidRPr="00AA1E0F">
              <w:rPr>
                <w:rFonts w:ascii="Times New Roman" w:eastAsia="Calibri" w:hAnsi="Times New Roman" w:cs="Times New Roman"/>
                <w:iCs/>
                <w:sz w:val="24"/>
                <w:szCs w:val="24"/>
              </w:rPr>
              <w:t>yitottság, együttműködés, kommunikáció, figyelem, empátia, önkifejezés, véleményalkotás,</w:t>
            </w:r>
            <w:r w:rsidRPr="00AA1E0F">
              <w:rPr>
                <w:rFonts w:ascii="Times New Roman" w:eastAsia="Calibri" w:hAnsi="Times New Roman" w:cs="Times New Roman"/>
                <w:iCs/>
                <w:sz w:val="24"/>
                <w:szCs w:val="24"/>
              </w:rPr>
              <w:br/>
              <w:t>-nyilvánítás, vitakészség, felelősség.</w:t>
            </w:r>
          </w:p>
        </w:tc>
      </w:tr>
      <w:tr w:rsidR="00AA1E0F" w:rsidRPr="00AA1E0F" w:rsidTr="00AA1E0F">
        <w:trPr>
          <w:jc w:val="center"/>
        </w:trPr>
        <w:tc>
          <w:tcPr>
            <w:tcW w:w="3496" w:type="dxa"/>
            <w:gridSpan w:val="3"/>
            <w:vAlign w:val="center"/>
          </w:tcPr>
          <w:p w:rsidR="00AA1E0F" w:rsidRPr="00AA1E0F" w:rsidRDefault="00AA1E0F" w:rsidP="00AA1E0F">
            <w:pPr>
              <w:tabs>
                <w:tab w:val="center" w:pos="4536"/>
                <w:tab w:val="right" w:pos="9072"/>
              </w:tabs>
              <w:spacing w:before="120" w:after="0" w:line="240" w:lineRule="auto"/>
              <w:jc w:val="center"/>
              <w:rPr>
                <w:rFonts w:ascii="Times New Roman" w:eastAsia="Times New Roman" w:hAnsi="Times New Roman" w:cs="Times New Roman"/>
                <w:b/>
                <w:sz w:val="24"/>
                <w:szCs w:val="24"/>
                <w:lang w:eastAsia="hu-HU"/>
              </w:rPr>
            </w:pPr>
            <w:r w:rsidRPr="00AA1E0F">
              <w:rPr>
                <w:rFonts w:ascii="Times New Roman" w:eastAsia="Times New Roman" w:hAnsi="Times New Roman" w:cs="Times New Roman"/>
                <w:b/>
                <w:sz w:val="24"/>
                <w:szCs w:val="24"/>
                <w:lang w:eastAsia="hu-HU"/>
              </w:rPr>
              <w:t>Ismeretek</w:t>
            </w:r>
          </w:p>
        </w:tc>
        <w:tc>
          <w:tcPr>
            <w:tcW w:w="3387" w:type="dxa"/>
            <w:vAlign w:val="center"/>
          </w:tcPr>
          <w:p w:rsidR="00AA1E0F" w:rsidRPr="00AA1E0F" w:rsidRDefault="00AA1E0F" w:rsidP="00AA1E0F">
            <w:pPr>
              <w:tabs>
                <w:tab w:val="center" w:pos="4536"/>
                <w:tab w:val="right" w:pos="9072"/>
              </w:tabs>
              <w:spacing w:before="120" w:after="0" w:line="240" w:lineRule="auto"/>
              <w:jc w:val="center"/>
              <w:rPr>
                <w:rFonts w:ascii="Times New Roman" w:eastAsia="Times New Roman" w:hAnsi="Times New Roman" w:cs="Times New Roman"/>
                <w:b/>
                <w:sz w:val="24"/>
                <w:szCs w:val="24"/>
                <w:lang w:eastAsia="hu-HU"/>
              </w:rPr>
            </w:pPr>
            <w:r w:rsidRPr="00AA1E0F">
              <w:rPr>
                <w:rFonts w:ascii="Times New Roman" w:eastAsia="Times New Roman" w:hAnsi="Times New Roman" w:cs="Times New Roman"/>
                <w:b/>
                <w:sz w:val="24"/>
                <w:szCs w:val="24"/>
                <w:lang w:eastAsia="hu-HU"/>
              </w:rPr>
              <w:t>Fejlesztési követelmények/ Tevékenységek</w:t>
            </w:r>
          </w:p>
        </w:tc>
        <w:tc>
          <w:tcPr>
            <w:tcW w:w="2405" w:type="dxa"/>
            <w:gridSpan w:val="2"/>
            <w:vAlign w:val="center"/>
          </w:tcPr>
          <w:p w:rsidR="00AA1E0F" w:rsidRPr="00AA1E0F" w:rsidRDefault="00AA1E0F" w:rsidP="00AA1E0F">
            <w:pPr>
              <w:spacing w:before="120" w:after="0" w:line="240" w:lineRule="auto"/>
              <w:jc w:val="both"/>
              <w:rPr>
                <w:rFonts w:ascii="Times New Roman" w:eastAsia="Calibri" w:hAnsi="Times New Roman" w:cs="Times New Roman"/>
                <w:sz w:val="24"/>
                <w:szCs w:val="24"/>
              </w:rPr>
            </w:pPr>
            <w:r w:rsidRPr="00AA1E0F">
              <w:rPr>
                <w:rFonts w:ascii="Times New Roman" w:eastAsia="Calibri" w:hAnsi="Times New Roman" w:cs="Times New Roman"/>
                <w:b/>
                <w:sz w:val="24"/>
                <w:szCs w:val="24"/>
              </w:rPr>
              <w:t>Kapcsolódási pontok</w:t>
            </w:r>
          </w:p>
        </w:tc>
      </w:tr>
      <w:tr w:rsidR="00AA1E0F" w:rsidRPr="00AA1E0F" w:rsidTr="00AA1E0F">
        <w:trPr>
          <w:trHeight w:val="835"/>
          <w:jc w:val="center"/>
        </w:trPr>
        <w:tc>
          <w:tcPr>
            <w:tcW w:w="3496" w:type="dxa"/>
            <w:gridSpan w:val="3"/>
          </w:tcPr>
          <w:p w:rsidR="00AA1E0F" w:rsidRPr="00AA1E0F" w:rsidRDefault="00AA1E0F" w:rsidP="00303C52">
            <w:pPr>
              <w:numPr>
                <w:ilvl w:val="0"/>
                <w:numId w:val="107"/>
              </w:numPr>
              <w:autoSpaceDE w:val="0"/>
              <w:autoSpaceDN w:val="0"/>
              <w:adjustRightInd w:val="0"/>
              <w:spacing w:before="120" w:after="0" w:line="240" w:lineRule="auto"/>
              <w:ind w:left="357" w:hanging="357"/>
              <w:rPr>
                <w:rFonts w:ascii="Times New Roman" w:eastAsia="Times New Roman" w:hAnsi="Times New Roman" w:cs="Times New Roman"/>
                <w:color w:val="000000"/>
                <w:sz w:val="24"/>
                <w:szCs w:val="24"/>
                <w:lang w:eastAsia="hu-HU"/>
              </w:rPr>
            </w:pPr>
            <w:r w:rsidRPr="00AA1E0F">
              <w:rPr>
                <w:rFonts w:ascii="Times New Roman" w:eastAsia="Times New Roman" w:hAnsi="Times New Roman" w:cs="Times New Roman"/>
                <w:color w:val="000000"/>
                <w:sz w:val="24"/>
                <w:szCs w:val="24"/>
                <w:lang w:eastAsia="hu-HU"/>
              </w:rPr>
              <w:t>Önismeret: tulajdonság, viselkedés, önmegfigyelésen alapuló felismerés, befolyásolás</w:t>
            </w:r>
          </w:p>
          <w:p w:rsidR="00AA1E0F" w:rsidRPr="00AA1E0F" w:rsidRDefault="00AA1E0F" w:rsidP="00303C52">
            <w:pPr>
              <w:numPr>
                <w:ilvl w:val="0"/>
                <w:numId w:val="107"/>
              </w:numPr>
              <w:spacing w:after="0" w:line="240" w:lineRule="auto"/>
              <w:rPr>
                <w:rFonts w:ascii="Times New Roman" w:eastAsia="Calibri" w:hAnsi="Times New Roman" w:cs="Times New Roman"/>
                <w:sz w:val="24"/>
                <w:szCs w:val="24"/>
              </w:rPr>
            </w:pPr>
            <w:r w:rsidRPr="00AA1E0F">
              <w:rPr>
                <w:rFonts w:ascii="Times New Roman" w:eastAsia="Calibri" w:hAnsi="Times New Roman" w:cs="Times New Roman"/>
                <w:sz w:val="24"/>
                <w:szCs w:val="24"/>
              </w:rPr>
              <w:t>Közösségek, amelyekben élek: iskola, évfolyam, család</w:t>
            </w:r>
          </w:p>
        </w:tc>
        <w:tc>
          <w:tcPr>
            <w:tcW w:w="3387" w:type="dxa"/>
          </w:tcPr>
          <w:p w:rsidR="00AA1E0F" w:rsidRPr="00AA1E0F" w:rsidRDefault="00AA1E0F" w:rsidP="00AA1E0F">
            <w:pPr>
              <w:spacing w:before="120" w:after="0" w:line="240" w:lineRule="auto"/>
              <w:rPr>
                <w:rFonts w:ascii="Times New Roman" w:eastAsia="Calibri" w:hAnsi="Times New Roman" w:cs="Times New Roman"/>
                <w:sz w:val="24"/>
                <w:szCs w:val="24"/>
              </w:rPr>
            </w:pPr>
            <w:r w:rsidRPr="00AA1E0F">
              <w:rPr>
                <w:rFonts w:ascii="Times New Roman" w:eastAsia="Calibri" w:hAnsi="Times New Roman" w:cs="Times New Roman"/>
                <w:sz w:val="24"/>
                <w:szCs w:val="24"/>
              </w:rPr>
              <w:t>Saját élmények gyűjtése, feldolgozása. Tulajdonságlista készítése, értelmezése.</w:t>
            </w:r>
          </w:p>
          <w:p w:rsidR="00AA1E0F" w:rsidRPr="00AA1E0F" w:rsidRDefault="00AA1E0F" w:rsidP="00AA1E0F">
            <w:pPr>
              <w:spacing w:after="0" w:line="240" w:lineRule="auto"/>
              <w:rPr>
                <w:rFonts w:ascii="Times New Roman" w:eastAsia="Calibri" w:hAnsi="Times New Roman" w:cs="Times New Roman"/>
                <w:bCs/>
                <w:iCs/>
                <w:sz w:val="24"/>
                <w:szCs w:val="24"/>
              </w:rPr>
            </w:pPr>
            <w:r w:rsidRPr="00AA1E0F">
              <w:rPr>
                <w:rFonts w:ascii="Times New Roman" w:eastAsia="Calibri" w:hAnsi="Times New Roman" w:cs="Times New Roman"/>
                <w:bCs/>
                <w:iCs/>
                <w:sz w:val="24"/>
                <w:szCs w:val="24"/>
              </w:rPr>
              <w:t>Az évfolyam mint közösség. A közösség életét befolyásoló szabályok szerepe az iskolai életben.</w:t>
            </w:r>
          </w:p>
          <w:p w:rsidR="00AA1E0F" w:rsidRPr="00AA1E0F" w:rsidRDefault="00AA1E0F" w:rsidP="00AA1E0F">
            <w:pPr>
              <w:spacing w:after="0" w:line="240" w:lineRule="auto"/>
              <w:rPr>
                <w:rFonts w:ascii="Times New Roman" w:eastAsia="Calibri" w:hAnsi="Times New Roman" w:cs="Times New Roman"/>
                <w:sz w:val="24"/>
                <w:szCs w:val="24"/>
              </w:rPr>
            </w:pPr>
            <w:r w:rsidRPr="00AA1E0F">
              <w:rPr>
                <w:rFonts w:ascii="Times New Roman" w:eastAsia="Calibri" w:hAnsi="Times New Roman" w:cs="Times New Roman"/>
                <w:sz w:val="24"/>
                <w:szCs w:val="24"/>
              </w:rPr>
              <w:t>Drámajátékok: konfliktus, vita, feloldás, megbeszélés, viszonyulás a témához.</w:t>
            </w:r>
          </w:p>
          <w:p w:rsidR="00AA1E0F" w:rsidRPr="00AA1E0F" w:rsidRDefault="00AA1E0F" w:rsidP="00AA1E0F">
            <w:pPr>
              <w:spacing w:after="0" w:line="240" w:lineRule="auto"/>
              <w:rPr>
                <w:rFonts w:ascii="Times New Roman" w:eastAsia="Calibri" w:hAnsi="Times New Roman" w:cs="Times New Roman"/>
                <w:sz w:val="24"/>
                <w:szCs w:val="24"/>
              </w:rPr>
            </w:pPr>
            <w:r w:rsidRPr="00AA1E0F">
              <w:rPr>
                <w:rFonts w:ascii="Times New Roman" w:eastAsia="Calibri" w:hAnsi="Times New Roman" w:cs="Times New Roman"/>
                <w:bCs/>
                <w:iCs/>
                <w:sz w:val="24"/>
                <w:szCs w:val="24"/>
              </w:rPr>
              <w:t>Társas kapcsolatok az évfolyamban, a kapcsolatok kialakulása, változásai,</w:t>
            </w:r>
            <w:r w:rsidRPr="00AA1E0F">
              <w:rPr>
                <w:rFonts w:ascii="Times New Roman" w:eastAsia="Calibri" w:hAnsi="Times New Roman" w:cs="Times New Roman"/>
                <w:sz w:val="24"/>
                <w:szCs w:val="24"/>
              </w:rPr>
              <w:t xml:space="preserve"> alapvető illemszabályok betartása. </w:t>
            </w:r>
          </w:p>
          <w:p w:rsidR="00AA1E0F" w:rsidRPr="00AA1E0F" w:rsidRDefault="00AA1E0F" w:rsidP="00AA1E0F">
            <w:pPr>
              <w:spacing w:after="0" w:line="240" w:lineRule="auto"/>
              <w:rPr>
                <w:rFonts w:ascii="Times New Roman" w:eastAsia="Calibri" w:hAnsi="Times New Roman" w:cs="Times New Roman"/>
                <w:sz w:val="24"/>
                <w:szCs w:val="24"/>
              </w:rPr>
            </w:pPr>
            <w:r w:rsidRPr="00AA1E0F">
              <w:rPr>
                <w:rFonts w:ascii="Times New Roman" w:eastAsia="Calibri" w:hAnsi="Times New Roman" w:cs="Times New Roman"/>
                <w:sz w:val="24"/>
                <w:szCs w:val="24"/>
              </w:rPr>
              <w:t>A család mint egység, kapcsolatok, szerepek, feladatok.</w:t>
            </w:r>
          </w:p>
          <w:p w:rsidR="00AA1E0F" w:rsidRPr="00AA1E0F" w:rsidRDefault="00AA1E0F" w:rsidP="00AA1E0F">
            <w:pPr>
              <w:spacing w:after="0" w:line="240" w:lineRule="auto"/>
              <w:rPr>
                <w:rFonts w:ascii="Times New Roman" w:eastAsia="Calibri" w:hAnsi="Times New Roman" w:cs="Times New Roman"/>
                <w:sz w:val="24"/>
                <w:szCs w:val="24"/>
              </w:rPr>
            </w:pPr>
            <w:r w:rsidRPr="00AA1E0F">
              <w:rPr>
                <w:rFonts w:ascii="Times New Roman" w:eastAsia="Calibri" w:hAnsi="Times New Roman" w:cs="Times New Roman"/>
                <w:sz w:val="24"/>
                <w:szCs w:val="24"/>
              </w:rPr>
              <w:lastRenderedPageBreak/>
              <w:t>Helyem az évfolyamközösségben, a családban.</w:t>
            </w:r>
          </w:p>
          <w:p w:rsidR="00AA1E0F" w:rsidRPr="00AA1E0F" w:rsidRDefault="00AA1E0F" w:rsidP="00AA1E0F">
            <w:pPr>
              <w:spacing w:after="0" w:line="240" w:lineRule="auto"/>
              <w:rPr>
                <w:rFonts w:ascii="Times New Roman" w:eastAsia="Calibri" w:hAnsi="Times New Roman" w:cs="Times New Roman"/>
                <w:iCs/>
                <w:sz w:val="24"/>
                <w:szCs w:val="24"/>
              </w:rPr>
            </w:pPr>
            <w:r w:rsidRPr="00AA1E0F">
              <w:rPr>
                <w:rFonts w:ascii="Times New Roman" w:eastAsia="Calibri" w:hAnsi="Times New Roman" w:cs="Times New Roman"/>
                <w:sz w:val="24"/>
                <w:szCs w:val="24"/>
              </w:rPr>
              <w:t xml:space="preserve">A közösség céljai, feladatai, az együttműködő közösség, a közös célok elérésének segítő és akadályozó tényezői. </w:t>
            </w:r>
            <w:r w:rsidRPr="00AA1E0F">
              <w:rPr>
                <w:rFonts w:ascii="Times New Roman" w:eastAsia="Calibri" w:hAnsi="Times New Roman" w:cs="Times New Roman"/>
                <w:iCs/>
                <w:sz w:val="24"/>
                <w:szCs w:val="24"/>
              </w:rPr>
              <w:t>Együttműködésen, munkamegosztáson alapuló ismeretszerzés.</w:t>
            </w:r>
          </w:p>
          <w:p w:rsidR="00AA1E0F" w:rsidRPr="00AA1E0F" w:rsidRDefault="00AA1E0F" w:rsidP="00AA1E0F">
            <w:pPr>
              <w:spacing w:after="0" w:line="240" w:lineRule="auto"/>
              <w:rPr>
                <w:rFonts w:ascii="Times New Roman" w:eastAsia="Calibri" w:hAnsi="Times New Roman" w:cs="Times New Roman"/>
                <w:sz w:val="24"/>
                <w:szCs w:val="24"/>
              </w:rPr>
            </w:pPr>
            <w:r w:rsidRPr="00AA1E0F">
              <w:rPr>
                <w:rFonts w:ascii="Times New Roman" w:eastAsia="Calibri" w:hAnsi="Times New Roman" w:cs="Times New Roman"/>
                <w:bCs/>
                <w:iCs/>
                <w:sz w:val="24"/>
                <w:szCs w:val="24"/>
              </w:rPr>
              <w:t xml:space="preserve">Felelősségtudat, lelkiismeretesség a társainkhoz, a családtagokhoz fűződő viszonyban. </w:t>
            </w:r>
            <w:r w:rsidRPr="00AA1E0F">
              <w:rPr>
                <w:rFonts w:ascii="Times New Roman" w:eastAsia="Calibri" w:hAnsi="Times New Roman" w:cs="Times New Roman"/>
                <w:sz w:val="24"/>
                <w:szCs w:val="24"/>
              </w:rPr>
              <w:t xml:space="preserve">Őszinteség, segítőkészség. Helyzetgyakorlatok, szituációs játékok. </w:t>
            </w:r>
          </w:p>
        </w:tc>
        <w:tc>
          <w:tcPr>
            <w:tcW w:w="2405" w:type="dxa"/>
            <w:gridSpan w:val="2"/>
          </w:tcPr>
          <w:p w:rsidR="00AA1E0F" w:rsidRPr="00AA1E0F" w:rsidRDefault="00AA1E0F" w:rsidP="00AA1E0F">
            <w:pPr>
              <w:tabs>
                <w:tab w:val="center" w:pos="4536"/>
                <w:tab w:val="right" w:pos="9072"/>
              </w:tabs>
              <w:spacing w:before="120" w:after="0" w:line="240" w:lineRule="auto"/>
              <w:rPr>
                <w:rFonts w:ascii="Times New Roman" w:eastAsia="Calibri" w:hAnsi="Times New Roman" w:cs="Times New Roman"/>
                <w:sz w:val="24"/>
                <w:szCs w:val="24"/>
              </w:rPr>
            </w:pPr>
            <w:r w:rsidRPr="00AA1E0F">
              <w:rPr>
                <w:rFonts w:ascii="Times New Roman" w:eastAsia="Calibri" w:hAnsi="Times New Roman" w:cs="Times New Roman"/>
                <w:i/>
                <w:sz w:val="24"/>
                <w:szCs w:val="24"/>
              </w:rPr>
              <w:lastRenderedPageBreak/>
              <w:t xml:space="preserve">Hon-és népismeret: </w:t>
            </w:r>
            <w:r w:rsidRPr="00AA1E0F">
              <w:rPr>
                <w:rFonts w:ascii="Times New Roman" w:eastAsia="Calibri" w:hAnsi="Times New Roman" w:cs="Times New Roman"/>
                <w:sz w:val="24"/>
                <w:szCs w:val="24"/>
              </w:rPr>
              <w:t>az én világom.</w:t>
            </w:r>
          </w:p>
        </w:tc>
      </w:tr>
      <w:tr w:rsidR="00AA1E0F" w:rsidRPr="00AA1E0F" w:rsidTr="00AA1E0F">
        <w:trPr>
          <w:trHeight w:val="70"/>
          <w:jc w:val="center"/>
        </w:trPr>
        <w:tc>
          <w:tcPr>
            <w:tcW w:w="1830" w:type="dxa"/>
            <w:vAlign w:val="center"/>
          </w:tcPr>
          <w:p w:rsidR="00AA1E0F" w:rsidRPr="00AA1E0F" w:rsidRDefault="00AA1E0F" w:rsidP="00AA1E0F">
            <w:pPr>
              <w:spacing w:before="120" w:after="0" w:line="240" w:lineRule="auto"/>
              <w:jc w:val="center"/>
              <w:rPr>
                <w:rFonts w:ascii="Times New Roman" w:eastAsia="Times New Roman" w:hAnsi="Times New Roman" w:cs="Times New Roman"/>
                <w:b/>
                <w:sz w:val="24"/>
                <w:szCs w:val="24"/>
                <w:lang w:eastAsia="hu-HU"/>
              </w:rPr>
            </w:pPr>
            <w:r w:rsidRPr="00AA1E0F">
              <w:rPr>
                <w:rFonts w:ascii="Times New Roman" w:eastAsia="Times New Roman" w:hAnsi="Times New Roman" w:cs="Times New Roman"/>
                <w:b/>
                <w:sz w:val="24"/>
                <w:szCs w:val="24"/>
                <w:lang w:eastAsia="hu-HU"/>
              </w:rPr>
              <w:t>Kulcsfogalmak/ fogalmak</w:t>
            </w:r>
          </w:p>
        </w:tc>
        <w:tc>
          <w:tcPr>
            <w:tcW w:w="0" w:type="auto"/>
            <w:gridSpan w:val="5"/>
          </w:tcPr>
          <w:p w:rsidR="00AA1E0F" w:rsidRPr="00AA1E0F" w:rsidRDefault="00AA1E0F" w:rsidP="00AA1E0F">
            <w:pPr>
              <w:widowControl w:val="0"/>
              <w:tabs>
                <w:tab w:val="left" w:pos="0"/>
                <w:tab w:val="left" w:pos="2345"/>
              </w:tabs>
              <w:autoSpaceDE w:val="0"/>
              <w:autoSpaceDN w:val="0"/>
              <w:spacing w:before="120" w:after="0" w:line="240" w:lineRule="auto"/>
              <w:rPr>
                <w:rFonts w:ascii="Times New Roman" w:eastAsia="Times New Roman" w:hAnsi="Times New Roman" w:cs="Times New Roman"/>
                <w:color w:val="000000"/>
                <w:sz w:val="24"/>
                <w:szCs w:val="24"/>
                <w:lang w:eastAsia="hu-HU"/>
              </w:rPr>
            </w:pPr>
            <w:r w:rsidRPr="00AA1E0F">
              <w:rPr>
                <w:rFonts w:ascii="Times New Roman" w:eastAsia="Times New Roman" w:hAnsi="Times New Roman" w:cs="Times New Roman"/>
                <w:color w:val="000000"/>
                <w:sz w:val="24"/>
                <w:szCs w:val="24"/>
                <w:lang w:eastAsia="hu-HU"/>
              </w:rPr>
              <w:t>Önismeret, tulajdonság, viselkedés, társas kapcsolat, vélemény, együttműködés, érték, elfogadás, viszony, szabálykövetés.</w:t>
            </w:r>
          </w:p>
        </w:tc>
      </w:tr>
    </w:tbl>
    <w:p w:rsidR="00AA1E0F" w:rsidRPr="00AA1E0F" w:rsidRDefault="00AA1E0F" w:rsidP="00AA1E0F">
      <w:pPr>
        <w:spacing w:after="0" w:line="240" w:lineRule="auto"/>
        <w:jc w:val="both"/>
        <w:rPr>
          <w:rFonts w:ascii="Times New Roman" w:eastAsia="Times New Roman" w:hAnsi="Times New Roman" w:cs="Times New Roman"/>
          <w:sz w:val="24"/>
          <w:szCs w:val="24"/>
          <w:lang w:eastAsia="hu-HU"/>
        </w:rPr>
      </w:pPr>
    </w:p>
    <w:p w:rsidR="00AA1E0F" w:rsidRPr="00AA1E0F" w:rsidRDefault="00AA1E0F" w:rsidP="00AA1E0F">
      <w:pPr>
        <w:spacing w:after="0" w:line="240" w:lineRule="auto"/>
        <w:jc w:val="both"/>
        <w:rPr>
          <w:rFonts w:ascii="Times New Roman" w:eastAsia="Times New Roman" w:hAnsi="Times New Roman" w:cs="Times New Roman"/>
          <w:sz w:val="24"/>
          <w:szCs w:val="24"/>
          <w:lang w:eastAsia="hu-H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0"/>
        <w:gridCol w:w="397"/>
        <w:gridCol w:w="1211"/>
        <w:gridCol w:w="3471"/>
        <w:gridCol w:w="1161"/>
        <w:gridCol w:w="1218"/>
      </w:tblGrid>
      <w:tr w:rsidR="00AA1E0F" w:rsidRPr="00AA1E0F" w:rsidTr="00AA1E0F">
        <w:trPr>
          <w:jc w:val="center"/>
        </w:trPr>
        <w:tc>
          <w:tcPr>
            <w:tcW w:w="2235" w:type="dxa"/>
            <w:gridSpan w:val="2"/>
            <w:vAlign w:val="center"/>
          </w:tcPr>
          <w:p w:rsidR="00AA1E0F" w:rsidRPr="00AA1E0F" w:rsidRDefault="00AA1E0F" w:rsidP="00AA1E0F">
            <w:pPr>
              <w:spacing w:before="120" w:after="0" w:line="240" w:lineRule="auto"/>
              <w:jc w:val="center"/>
              <w:rPr>
                <w:rFonts w:ascii="Times New Roman" w:eastAsia="Times New Roman" w:hAnsi="Times New Roman" w:cs="Times New Roman"/>
                <w:b/>
                <w:sz w:val="24"/>
                <w:szCs w:val="24"/>
                <w:lang w:eastAsia="hu-HU"/>
              </w:rPr>
            </w:pPr>
            <w:r w:rsidRPr="00AA1E0F">
              <w:rPr>
                <w:rFonts w:ascii="Times New Roman" w:eastAsia="Times New Roman" w:hAnsi="Times New Roman" w:cs="Times New Roman"/>
                <w:b/>
                <w:sz w:val="24"/>
                <w:szCs w:val="24"/>
                <w:lang w:eastAsia="hu-HU"/>
              </w:rPr>
              <w:t>Tematikai egység/ Fejlesztési cél</w:t>
            </w:r>
          </w:p>
        </w:tc>
        <w:tc>
          <w:tcPr>
            <w:tcW w:w="5862" w:type="dxa"/>
            <w:gridSpan w:val="3"/>
            <w:vAlign w:val="center"/>
          </w:tcPr>
          <w:p w:rsidR="00AA1E0F" w:rsidRPr="00AA1E0F" w:rsidRDefault="00AA1E0F" w:rsidP="00AA1E0F">
            <w:pPr>
              <w:spacing w:before="120" w:after="0" w:line="240" w:lineRule="auto"/>
              <w:jc w:val="center"/>
              <w:rPr>
                <w:rFonts w:ascii="Times New Roman" w:eastAsia="Calibri" w:hAnsi="Times New Roman" w:cs="Times New Roman"/>
                <w:b/>
                <w:sz w:val="24"/>
                <w:szCs w:val="24"/>
              </w:rPr>
            </w:pPr>
            <w:r w:rsidRPr="00AA1E0F">
              <w:rPr>
                <w:rFonts w:ascii="Times New Roman" w:eastAsia="Calibri" w:hAnsi="Times New Roman" w:cs="Times New Roman"/>
                <w:b/>
                <w:sz w:val="24"/>
                <w:szCs w:val="24"/>
              </w:rPr>
              <w:t>Tanulás és munka</w:t>
            </w:r>
          </w:p>
        </w:tc>
        <w:tc>
          <w:tcPr>
            <w:tcW w:w="1191" w:type="dxa"/>
            <w:vAlign w:val="center"/>
          </w:tcPr>
          <w:p w:rsidR="00AA1E0F" w:rsidRPr="00AA1E0F" w:rsidRDefault="00AA1E0F" w:rsidP="00AA1E0F">
            <w:pPr>
              <w:spacing w:before="120" w:after="0" w:line="240" w:lineRule="auto"/>
              <w:jc w:val="center"/>
              <w:rPr>
                <w:rFonts w:ascii="Times New Roman" w:eastAsia="Times New Roman" w:hAnsi="Times New Roman" w:cs="Times New Roman"/>
                <w:b/>
                <w:sz w:val="24"/>
                <w:szCs w:val="24"/>
                <w:lang w:eastAsia="hu-HU"/>
              </w:rPr>
            </w:pPr>
            <w:r w:rsidRPr="00AA1E0F">
              <w:rPr>
                <w:rFonts w:ascii="Times New Roman" w:eastAsia="Times New Roman" w:hAnsi="Times New Roman" w:cs="Times New Roman"/>
                <w:b/>
                <w:sz w:val="24"/>
                <w:szCs w:val="24"/>
                <w:lang w:eastAsia="hu-HU"/>
              </w:rPr>
              <w:t>Órakeret 7 óra</w:t>
            </w:r>
          </w:p>
        </w:tc>
      </w:tr>
      <w:tr w:rsidR="00AA1E0F" w:rsidRPr="00AA1E0F" w:rsidTr="00AA1E0F">
        <w:trPr>
          <w:jc w:val="center"/>
        </w:trPr>
        <w:tc>
          <w:tcPr>
            <w:tcW w:w="2235" w:type="dxa"/>
            <w:gridSpan w:val="2"/>
            <w:vAlign w:val="center"/>
          </w:tcPr>
          <w:p w:rsidR="00AA1E0F" w:rsidRPr="00AA1E0F" w:rsidRDefault="00AA1E0F" w:rsidP="00AA1E0F">
            <w:pPr>
              <w:spacing w:before="120" w:after="0" w:line="240" w:lineRule="auto"/>
              <w:jc w:val="center"/>
              <w:rPr>
                <w:rFonts w:ascii="Times New Roman" w:eastAsia="Times New Roman" w:hAnsi="Times New Roman" w:cs="Times New Roman"/>
                <w:b/>
                <w:sz w:val="24"/>
                <w:szCs w:val="24"/>
                <w:lang w:eastAsia="hu-HU"/>
              </w:rPr>
            </w:pPr>
            <w:r w:rsidRPr="00AA1E0F">
              <w:rPr>
                <w:rFonts w:ascii="Times New Roman" w:eastAsia="Times New Roman" w:hAnsi="Times New Roman" w:cs="Times New Roman"/>
                <w:b/>
                <w:sz w:val="24"/>
                <w:szCs w:val="24"/>
                <w:lang w:eastAsia="hu-HU"/>
              </w:rPr>
              <w:t>Előzetes tudás</w:t>
            </w:r>
          </w:p>
        </w:tc>
        <w:tc>
          <w:tcPr>
            <w:tcW w:w="7053" w:type="dxa"/>
            <w:gridSpan w:val="4"/>
          </w:tcPr>
          <w:p w:rsidR="00AA1E0F" w:rsidRPr="00AA1E0F" w:rsidRDefault="00AA1E0F" w:rsidP="00AA1E0F">
            <w:pPr>
              <w:spacing w:before="120" w:after="0" w:line="240" w:lineRule="auto"/>
              <w:rPr>
                <w:rFonts w:ascii="Times New Roman" w:eastAsia="Calibri" w:hAnsi="Times New Roman" w:cs="Times New Roman"/>
                <w:sz w:val="24"/>
                <w:szCs w:val="24"/>
              </w:rPr>
            </w:pPr>
            <w:r w:rsidRPr="00AA1E0F">
              <w:rPr>
                <w:rFonts w:ascii="Times New Roman" w:eastAsia="Calibri" w:hAnsi="Times New Roman" w:cs="Times New Roman"/>
                <w:sz w:val="24"/>
                <w:szCs w:val="24"/>
              </w:rPr>
              <w:t>Az önmegfigyelés, mások megfigyelése alapján megállapítások megtétele, következtetések levonása.</w:t>
            </w:r>
          </w:p>
          <w:p w:rsidR="00AA1E0F" w:rsidRPr="00AA1E0F" w:rsidRDefault="00AA1E0F" w:rsidP="00AA1E0F">
            <w:pPr>
              <w:spacing w:after="0" w:line="240" w:lineRule="auto"/>
              <w:rPr>
                <w:rFonts w:ascii="Times New Roman" w:eastAsia="Calibri" w:hAnsi="Times New Roman" w:cs="Times New Roman"/>
                <w:sz w:val="24"/>
                <w:szCs w:val="24"/>
              </w:rPr>
            </w:pPr>
            <w:r w:rsidRPr="00AA1E0F">
              <w:rPr>
                <w:rFonts w:ascii="Times New Roman" w:eastAsia="Calibri" w:hAnsi="Times New Roman" w:cs="Times New Roman"/>
                <w:sz w:val="24"/>
                <w:szCs w:val="24"/>
              </w:rPr>
              <w:t xml:space="preserve">Irányított, önálló tanulás, munkavégzés képessége. Különböző foglalkozások ismerete. </w:t>
            </w:r>
          </w:p>
        </w:tc>
      </w:tr>
      <w:tr w:rsidR="00AA1E0F" w:rsidRPr="00AA1E0F" w:rsidTr="00AA1E0F">
        <w:trPr>
          <w:jc w:val="center"/>
        </w:trPr>
        <w:tc>
          <w:tcPr>
            <w:tcW w:w="2235" w:type="dxa"/>
            <w:gridSpan w:val="2"/>
            <w:vAlign w:val="center"/>
          </w:tcPr>
          <w:p w:rsidR="00AA1E0F" w:rsidRPr="00AA1E0F" w:rsidRDefault="00AA1E0F" w:rsidP="00AA1E0F">
            <w:pPr>
              <w:spacing w:before="120" w:after="0" w:line="240" w:lineRule="auto"/>
              <w:jc w:val="center"/>
              <w:rPr>
                <w:rFonts w:ascii="Times New Roman" w:eastAsia="Times New Roman" w:hAnsi="Times New Roman" w:cs="Times New Roman"/>
                <w:b/>
                <w:sz w:val="24"/>
                <w:szCs w:val="24"/>
                <w:lang w:eastAsia="hu-HU"/>
              </w:rPr>
            </w:pPr>
            <w:r w:rsidRPr="00AA1E0F">
              <w:rPr>
                <w:rFonts w:ascii="Times New Roman" w:eastAsia="Times New Roman" w:hAnsi="Times New Roman" w:cs="Times New Roman"/>
                <w:b/>
                <w:sz w:val="24"/>
                <w:szCs w:val="24"/>
                <w:lang w:eastAsia="hu-HU"/>
              </w:rPr>
              <w:t>A tematikai egység nevelési-fejlesztési céljai</w:t>
            </w:r>
          </w:p>
        </w:tc>
        <w:tc>
          <w:tcPr>
            <w:tcW w:w="7053" w:type="dxa"/>
            <w:gridSpan w:val="4"/>
          </w:tcPr>
          <w:p w:rsidR="00AA1E0F" w:rsidRPr="00AA1E0F" w:rsidRDefault="00AA1E0F" w:rsidP="00AA1E0F">
            <w:pPr>
              <w:spacing w:before="120" w:after="0" w:line="240" w:lineRule="auto"/>
              <w:rPr>
                <w:rFonts w:ascii="Times New Roman" w:eastAsia="Calibri" w:hAnsi="Times New Roman" w:cs="Times New Roman"/>
                <w:sz w:val="24"/>
                <w:szCs w:val="24"/>
              </w:rPr>
            </w:pPr>
            <w:r w:rsidRPr="00AA1E0F">
              <w:rPr>
                <w:rFonts w:ascii="Times New Roman" w:eastAsia="Calibri" w:hAnsi="Times New Roman" w:cs="Times New Roman"/>
                <w:sz w:val="24"/>
                <w:szCs w:val="24"/>
              </w:rPr>
              <w:t>A tanulás iránti motiváció, pozitív attitűd fejlesztése.</w:t>
            </w:r>
          </w:p>
          <w:p w:rsidR="00AA1E0F" w:rsidRPr="00AA1E0F" w:rsidRDefault="00AA1E0F" w:rsidP="00AA1E0F">
            <w:pPr>
              <w:spacing w:after="0" w:line="240" w:lineRule="auto"/>
              <w:rPr>
                <w:rFonts w:ascii="Times New Roman" w:eastAsia="Calibri" w:hAnsi="Times New Roman" w:cs="Times New Roman"/>
                <w:sz w:val="24"/>
                <w:szCs w:val="24"/>
              </w:rPr>
            </w:pPr>
            <w:r w:rsidRPr="00AA1E0F">
              <w:rPr>
                <w:rFonts w:ascii="Times New Roman" w:eastAsia="Calibri" w:hAnsi="Times New Roman" w:cs="Times New Roman"/>
                <w:sz w:val="24"/>
                <w:szCs w:val="24"/>
              </w:rPr>
              <w:t>Az önállóság iránti igény, a felelősségérzet fejlesztése, erősítése.</w:t>
            </w:r>
          </w:p>
          <w:p w:rsidR="00AA1E0F" w:rsidRPr="00AA1E0F" w:rsidRDefault="00AA1E0F" w:rsidP="00AA1E0F">
            <w:pPr>
              <w:spacing w:after="0" w:line="240" w:lineRule="auto"/>
              <w:rPr>
                <w:rFonts w:ascii="Times New Roman" w:eastAsia="Calibri" w:hAnsi="Times New Roman" w:cs="Times New Roman"/>
                <w:sz w:val="24"/>
                <w:szCs w:val="24"/>
              </w:rPr>
            </w:pPr>
            <w:r w:rsidRPr="00AA1E0F">
              <w:rPr>
                <w:rFonts w:ascii="Times New Roman" w:eastAsia="Calibri" w:hAnsi="Times New Roman" w:cs="Times New Roman"/>
                <w:sz w:val="24"/>
                <w:szCs w:val="24"/>
              </w:rPr>
              <w:t>Egyéni tanulási módszerek alkalmazásának alapozása, fejlesztése.</w:t>
            </w:r>
          </w:p>
          <w:p w:rsidR="00AA1E0F" w:rsidRPr="00AA1E0F" w:rsidRDefault="00AA1E0F" w:rsidP="00AA1E0F">
            <w:pPr>
              <w:spacing w:after="0" w:line="240" w:lineRule="auto"/>
              <w:rPr>
                <w:rFonts w:ascii="Times New Roman" w:eastAsia="Calibri" w:hAnsi="Times New Roman" w:cs="Times New Roman"/>
                <w:sz w:val="24"/>
                <w:szCs w:val="24"/>
              </w:rPr>
            </w:pPr>
            <w:r w:rsidRPr="00AA1E0F">
              <w:rPr>
                <w:rFonts w:ascii="Times New Roman" w:eastAsia="Calibri" w:hAnsi="Times New Roman" w:cs="Times New Roman"/>
                <w:i/>
                <w:sz w:val="24"/>
                <w:szCs w:val="24"/>
              </w:rPr>
              <w:t xml:space="preserve">Képességfejlesztési fókuszok: </w:t>
            </w:r>
            <w:r w:rsidRPr="00AA1E0F">
              <w:rPr>
                <w:rFonts w:ascii="Times New Roman" w:eastAsia="Calibri" w:hAnsi="Times New Roman" w:cs="Times New Roman"/>
                <w:sz w:val="24"/>
                <w:szCs w:val="24"/>
              </w:rPr>
              <w:t>együttműködés, bizalom, önkifejezés, kitartás.</w:t>
            </w:r>
          </w:p>
        </w:tc>
      </w:tr>
      <w:tr w:rsidR="00AA1E0F" w:rsidRPr="00AA1E0F" w:rsidTr="00AA1E0F">
        <w:trPr>
          <w:jc w:val="center"/>
        </w:trPr>
        <w:tc>
          <w:tcPr>
            <w:tcW w:w="3471" w:type="dxa"/>
            <w:gridSpan w:val="3"/>
            <w:vAlign w:val="center"/>
          </w:tcPr>
          <w:p w:rsidR="00AA1E0F" w:rsidRPr="00AA1E0F" w:rsidRDefault="00AA1E0F" w:rsidP="00AA1E0F">
            <w:pPr>
              <w:spacing w:before="120" w:after="0" w:line="240" w:lineRule="auto"/>
              <w:jc w:val="center"/>
              <w:rPr>
                <w:rFonts w:ascii="Times New Roman" w:eastAsia="Times New Roman" w:hAnsi="Times New Roman" w:cs="Times New Roman"/>
                <w:b/>
                <w:sz w:val="24"/>
                <w:szCs w:val="24"/>
                <w:lang w:eastAsia="hu-HU"/>
              </w:rPr>
            </w:pPr>
            <w:r w:rsidRPr="00AA1E0F">
              <w:rPr>
                <w:rFonts w:ascii="Times New Roman" w:eastAsia="Times New Roman" w:hAnsi="Times New Roman" w:cs="Times New Roman"/>
                <w:b/>
                <w:sz w:val="24"/>
                <w:szCs w:val="24"/>
                <w:lang w:eastAsia="hu-HU"/>
              </w:rPr>
              <w:t>Ismeretek</w:t>
            </w:r>
          </w:p>
        </w:tc>
        <w:tc>
          <w:tcPr>
            <w:tcW w:w="3460" w:type="dxa"/>
            <w:vAlign w:val="center"/>
          </w:tcPr>
          <w:p w:rsidR="00AA1E0F" w:rsidRPr="00AA1E0F" w:rsidRDefault="00AA1E0F" w:rsidP="00AA1E0F">
            <w:pPr>
              <w:spacing w:before="120" w:after="0" w:line="240" w:lineRule="auto"/>
              <w:jc w:val="center"/>
              <w:rPr>
                <w:rFonts w:ascii="Times New Roman" w:eastAsia="Times New Roman" w:hAnsi="Times New Roman" w:cs="Times New Roman"/>
                <w:b/>
                <w:sz w:val="24"/>
                <w:szCs w:val="24"/>
                <w:lang w:eastAsia="hu-HU"/>
              </w:rPr>
            </w:pPr>
            <w:r w:rsidRPr="00AA1E0F">
              <w:rPr>
                <w:rFonts w:ascii="Times New Roman" w:eastAsia="Times New Roman" w:hAnsi="Times New Roman" w:cs="Times New Roman"/>
                <w:b/>
                <w:sz w:val="24"/>
                <w:szCs w:val="24"/>
                <w:lang w:eastAsia="hu-HU"/>
              </w:rPr>
              <w:t>Fejlesztési követelmények/</w:t>
            </w:r>
            <w:r w:rsidRPr="00AA1E0F">
              <w:rPr>
                <w:rFonts w:ascii="Times New Roman" w:eastAsia="Times New Roman" w:hAnsi="Times New Roman" w:cs="Times New Roman"/>
                <w:b/>
                <w:sz w:val="24"/>
                <w:szCs w:val="24"/>
                <w:lang w:eastAsia="hu-HU"/>
              </w:rPr>
              <w:br/>
              <w:t>Tevékenységek</w:t>
            </w:r>
          </w:p>
        </w:tc>
        <w:tc>
          <w:tcPr>
            <w:tcW w:w="2357" w:type="dxa"/>
            <w:gridSpan w:val="2"/>
            <w:vAlign w:val="center"/>
          </w:tcPr>
          <w:p w:rsidR="00AA1E0F" w:rsidRPr="00AA1E0F" w:rsidRDefault="00AA1E0F" w:rsidP="00AA1E0F">
            <w:pPr>
              <w:spacing w:before="120" w:after="0" w:line="240" w:lineRule="auto"/>
              <w:jc w:val="center"/>
              <w:rPr>
                <w:rFonts w:ascii="Times New Roman" w:eastAsia="Calibri" w:hAnsi="Times New Roman" w:cs="Times New Roman"/>
                <w:sz w:val="24"/>
                <w:szCs w:val="24"/>
              </w:rPr>
            </w:pPr>
            <w:r w:rsidRPr="00AA1E0F">
              <w:rPr>
                <w:rFonts w:ascii="Times New Roman" w:eastAsia="Calibri" w:hAnsi="Times New Roman" w:cs="Times New Roman"/>
                <w:b/>
                <w:sz w:val="24"/>
                <w:szCs w:val="24"/>
              </w:rPr>
              <w:t>Kapcsolódási pontok</w:t>
            </w:r>
          </w:p>
        </w:tc>
      </w:tr>
      <w:tr w:rsidR="00AA1E0F" w:rsidRPr="00AA1E0F" w:rsidTr="00AA1E0F">
        <w:trPr>
          <w:trHeight w:val="835"/>
          <w:jc w:val="center"/>
        </w:trPr>
        <w:tc>
          <w:tcPr>
            <w:tcW w:w="3471" w:type="dxa"/>
            <w:gridSpan w:val="3"/>
          </w:tcPr>
          <w:p w:rsidR="00AA1E0F" w:rsidRPr="00AA1E0F" w:rsidRDefault="00AA1E0F" w:rsidP="00303C52">
            <w:pPr>
              <w:numPr>
                <w:ilvl w:val="0"/>
                <w:numId w:val="108"/>
              </w:numPr>
              <w:spacing w:before="120" w:after="0" w:line="240" w:lineRule="auto"/>
              <w:ind w:left="357" w:hanging="357"/>
              <w:rPr>
                <w:rFonts w:ascii="Times New Roman" w:eastAsia="Calibri" w:hAnsi="Times New Roman" w:cs="Times New Roman"/>
                <w:sz w:val="24"/>
                <w:szCs w:val="24"/>
              </w:rPr>
            </w:pPr>
            <w:r w:rsidRPr="00AA1E0F">
              <w:rPr>
                <w:rFonts w:ascii="Times New Roman" w:eastAsia="Calibri" w:hAnsi="Times New Roman" w:cs="Times New Roman"/>
                <w:sz w:val="24"/>
                <w:szCs w:val="24"/>
              </w:rPr>
              <w:t>A tanulás: motívumok, a tanulást segítő és nehezítő tényezők. A tanulás tervezése, egyéni tanulási stílus, tanulási stratégiák.</w:t>
            </w:r>
          </w:p>
          <w:p w:rsidR="00AA1E0F" w:rsidRPr="00AA1E0F" w:rsidRDefault="00AA1E0F" w:rsidP="00303C52">
            <w:pPr>
              <w:numPr>
                <w:ilvl w:val="0"/>
                <w:numId w:val="108"/>
              </w:numPr>
              <w:spacing w:after="0" w:line="240" w:lineRule="auto"/>
              <w:ind w:left="426"/>
              <w:rPr>
                <w:rFonts w:ascii="Times New Roman" w:eastAsia="Calibri" w:hAnsi="Times New Roman" w:cs="Times New Roman"/>
                <w:sz w:val="24"/>
                <w:szCs w:val="24"/>
              </w:rPr>
            </w:pPr>
            <w:r w:rsidRPr="00AA1E0F">
              <w:rPr>
                <w:rFonts w:ascii="Times New Roman" w:eastAsia="Calibri" w:hAnsi="Times New Roman" w:cs="Times New Roman"/>
                <w:sz w:val="24"/>
                <w:szCs w:val="24"/>
              </w:rPr>
              <w:t>A munka: munkavégzés a családban, az iskolában.</w:t>
            </w:r>
          </w:p>
          <w:p w:rsidR="00AA1E0F" w:rsidRPr="00AA1E0F" w:rsidRDefault="00AA1E0F" w:rsidP="00AA1E0F">
            <w:pPr>
              <w:spacing w:after="0" w:line="240" w:lineRule="auto"/>
              <w:rPr>
                <w:rFonts w:ascii="Times New Roman" w:eastAsia="Calibri" w:hAnsi="Times New Roman" w:cs="Times New Roman"/>
                <w:sz w:val="24"/>
                <w:szCs w:val="24"/>
              </w:rPr>
            </w:pPr>
            <w:r w:rsidRPr="00AA1E0F">
              <w:rPr>
                <w:rFonts w:ascii="Times New Roman" w:eastAsia="Calibri" w:hAnsi="Times New Roman" w:cs="Times New Roman"/>
                <w:sz w:val="24"/>
                <w:szCs w:val="24"/>
              </w:rPr>
              <w:t>A munka és a személyiség, munkasiker, kudarc, munkafegyelem.</w:t>
            </w:r>
          </w:p>
          <w:p w:rsidR="00AA1E0F" w:rsidRPr="00AA1E0F" w:rsidRDefault="00AA1E0F" w:rsidP="00AA1E0F">
            <w:pPr>
              <w:spacing w:after="0" w:line="240" w:lineRule="auto"/>
              <w:rPr>
                <w:rFonts w:ascii="Times New Roman" w:eastAsia="Calibri" w:hAnsi="Times New Roman" w:cs="Times New Roman"/>
                <w:sz w:val="24"/>
                <w:szCs w:val="24"/>
              </w:rPr>
            </w:pPr>
            <w:r w:rsidRPr="00AA1E0F">
              <w:rPr>
                <w:rFonts w:ascii="Times New Roman" w:eastAsia="Calibri" w:hAnsi="Times New Roman" w:cs="Times New Roman"/>
                <w:sz w:val="24"/>
                <w:szCs w:val="24"/>
              </w:rPr>
              <w:t>A tanulás és a munka értékelése, önértékelés, külső értékelés.</w:t>
            </w:r>
          </w:p>
        </w:tc>
        <w:tc>
          <w:tcPr>
            <w:tcW w:w="3460" w:type="dxa"/>
          </w:tcPr>
          <w:p w:rsidR="00AA1E0F" w:rsidRPr="00AA1E0F" w:rsidRDefault="00AA1E0F" w:rsidP="00AA1E0F">
            <w:pPr>
              <w:autoSpaceDE w:val="0"/>
              <w:autoSpaceDN w:val="0"/>
              <w:adjustRightInd w:val="0"/>
              <w:spacing w:before="120" w:after="0" w:line="240" w:lineRule="auto"/>
              <w:rPr>
                <w:rFonts w:ascii="Times New Roman" w:eastAsia="Calibri" w:hAnsi="Times New Roman" w:cs="Times New Roman"/>
                <w:sz w:val="24"/>
                <w:szCs w:val="24"/>
                <w:lang w:eastAsia="hu-HU"/>
              </w:rPr>
            </w:pPr>
            <w:r w:rsidRPr="00AA1E0F">
              <w:rPr>
                <w:rFonts w:ascii="Times New Roman" w:eastAsia="Calibri" w:hAnsi="Times New Roman" w:cs="Times New Roman"/>
                <w:sz w:val="24"/>
                <w:szCs w:val="24"/>
                <w:lang w:eastAsia="hu-HU"/>
              </w:rPr>
              <w:t>A különböz</w:t>
            </w:r>
            <w:r w:rsidRPr="00AA1E0F">
              <w:rPr>
                <w:rFonts w:ascii="Times New Roman" w:eastAsia="TimesNewRoman" w:hAnsi="Times New Roman" w:cs="Times New Roman"/>
                <w:sz w:val="24"/>
                <w:szCs w:val="24"/>
                <w:lang w:eastAsia="hu-HU"/>
              </w:rPr>
              <w:t xml:space="preserve">ő </w:t>
            </w:r>
            <w:r w:rsidRPr="00AA1E0F">
              <w:rPr>
                <w:rFonts w:ascii="Times New Roman" w:eastAsia="Calibri" w:hAnsi="Times New Roman" w:cs="Times New Roman"/>
                <w:sz w:val="24"/>
                <w:szCs w:val="24"/>
                <w:lang w:eastAsia="hu-HU"/>
              </w:rPr>
              <w:t>tantárgyak tanulását segít</w:t>
            </w:r>
            <w:r w:rsidRPr="00AA1E0F">
              <w:rPr>
                <w:rFonts w:ascii="Times New Roman" w:eastAsia="TimesNewRoman" w:hAnsi="Times New Roman" w:cs="Times New Roman"/>
                <w:sz w:val="24"/>
                <w:szCs w:val="24"/>
                <w:lang w:eastAsia="hu-HU"/>
              </w:rPr>
              <w:t xml:space="preserve">ő </w:t>
            </w:r>
            <w:r w:rsidRPr="00AA1E0F">
              <w:rPr>
                <w:rFonts w:ascii="Times New Roman" w:eastAsia="Calibri" w:hAnsi="Times New Roman" w:cs="Times New Roman"/>
                <w:sz w:val="24"/>
                <w:szCs w:val="24"/>
                <w:lang w:eastAsia="hu-HU"/>
              </w:rPr>
              <w:t xml:space="preserve">speciális ötletek, eljárások. </w:t>
            </w:r>
          </w:p>
          <w:p w:rsidR="00AA1E0F" w:rsidRPr="00AA1E0F" w:rsidRDefault="00AA1E0F" w:rsidP="00AA1E0F">
            <w:pPr>
              <w:autoSpaceDE w:val="0"/>
              <w:autoSpaceDN w:val="0"/>
              <w:adjustRightInd w:val="0"/>
              <w:spacing w:after="0" w:line="240" w:lineRule="auto"/>
              <w:rPr>
                <w:rFonts w:ascii="Times New Roman" w:eastAsia="Calibri" w:hAnsi="Times New Roman" w:cs="Times New Roman"/>
                <w:sz w:val="24"/>
                <w:szCs w:val="24"/>
                <w:lang w:eastAsia="hu-HU"/>
              </w:rPr>
            </w:pPr>
            <w:r w:rsidRPr="00AA1E0F">
              <w:rPr>
                <w:rFonts w:ascii="Times New Roman" w:eastAsia="Calibri" w:hAnsi="Times New Roman" w:cs="Times New Roman"/>
                <w:sz w:val="24"/>
                <w:szCs w:val="24"/>
                <w:lang w:eastAsia="hu-HU"/>
              </w:rPr>
              <w:t xml:space="preserve">Tanulási szokások, módok, technikák, az önismereten alapuló tanulási módszerek kialakítása, kimunkálása, a tantárgyankénti speciális tanulási technikák alkalmazása. </w:t>
            </w:r>
          </w:p>
          <w:p w:rsidR="00AA1E0F" w:rsidRPr="00AA1E0F" w:rsidRDefault="00AA1E0F" w:rsidP="00AA1E0F">
            <w:pPr>
              <w:autoSpaceDE w:val="0"/>
              <w:autoSpaceDN w:val="0"/>
              <w:adjustRightInd w:val="0"/>
              <w:spacing w:after="0" w:line="240" w:lineRule="auto"/>
              <w:rPr>
                <w:rFonts w:ascii="Times New Roman" w:eastAsia="Calibri" w:hAnsi="Times New Roman" w:cs="Times New Roman"/>
                <w:sz w:val="24"/>
                <w:szCs w:val="24"/>
                <w:lang w:eastAsia="hu-HU"/>
              </w:rPr>
            </w:pPr>
            <w:r w:rsidRPr="00AA1E0F">
              <w:rPr>
                <w:rFonts w:ascii="Times New Roman" w:eastAsia="Calibri" w:hAnsi="Times New Roman" w:cs="Times New Roman"/>
                <w:sz w:val="24"/>
                <w:szCs w:val="24"/>
                <w:lang w:eastAsia="hu-HU"/>
              </w:rPr>
              <w:t xml:space="preserve">A tanulás megtervezése, naplóvezetés a tapasztalatokról, következtetések, változtatások, célkitűzések segítséggel történő megfogalmazása, folyamatos értékelés. Különböző foglalkozások ismerete, a végzésükhöz szükséges </w:t>
            </w:r>
            <w:r w:rsidRPr="00AA1E0F">
              <w:rPr>
                <w:rFonts w:ascii="Times New Roman" w:eastAsia="Calibri" w:hAnsi="Times New Roman" w:cs="Times New Roman"/>
                <w:sz w:val="24"/>
                <w:szCs w:val="24"/>
                <w:lang w:eastAsia="hu-HU"/>
              </w:rPr>
              <w:lastRenderedPageBreak/>
              <w:t>tudáselemek összegyűjtése, elemzése.</w:t>
            </w:r>
          </w:p>
          <w:p w:rsidR="00AA1E0F" w:rsidRPr="00AA1E0F" w:rsidRDefault="00AA1E0F" w:rsidP="00AA1E0F">
            <w:pPr>
              <w:autoSpaceDE w:val="0"/>
              <w:autoSpaceDN w:val="0"/>
              <w:adjustRightInd w:val="0"/>
              <w:spacing w:after="0" w:line="240" w:lineRule="auto"/>
              <w:rPr>
                <w:rFonts w:ascii="Times New Roman" w:eastAsia="Times New Roman" w:hAnsi="Times New Roman" w:cs="Times New Roman"/>
                <w:sz w:val="24"/>
                <w:szCs w:val="24"/>
                <w:lang w:eastAsia="hu-HU"/>
              </w:rPr>
            </w:pPr>
            <w:r w:rsidRPr="00AA1E0F">
              <w:rPr>
                <w:rFonts w:ascii="Times New Roman" w:eastAsia="Calibri" w:hAnsi="Times New Roman" w:cs="Times New Roman"/>
                <w:sz w:val="24"/>
                <w:szCs w:val="24"/>
                <w:lang w:eastAsia="hu-HU"/>
              </w:rPr>
              <w:t>Kedvelt tevékenységek, összefüggések ezek és egyes foglalkozások között (pályatükör).</w:t>
            </w:r>
          </w:p>
        </w:tc>
        <w:tc>
          <w:tcPr>
            <w:tcW w:w="2357" w:type="dxa"/>
            <w:gridSpan w:val="2"/>
          </w:tcPr>
          <w:p w:rsidR="00AA1E0F" w:rsidRPr="00AA1E0F" w:rsidRDefault="00AA1E0F" w:rsidP="00AA1E0F">
            <w:pPr>
              <w:tabs>
                <w:tab w:val="center" w:pos="4536"/>
                <w:tab w:val="right" w:pos="9072"/>
              </w:tabs>
              <w:spacing w:before="120" w:after="0" w:line="240" w:lineRule="auto"/>
              <w:rPr>
                <w:rFonts w:ascii="Times New Roman" w:eastAsia="Calibri" w:hAnsi="Times New Roman" w:cs="Times New Roman"/>
                <w:sz w:val="24"/>
                <w:szCs w:val="24"/>
              </w:rPr>
            </w:pPr>
            <w:r w:rsidRPr="00AA1E0F">
              <w:rPr>
                <w:rFonts w:ascii="Times New Roman" w:eastAsia="Calibri" w:hAnsi="Times New Roman" w:cs="Times New Roman"/>
                <w:i/>
                <w:sz w:val="24"/>
                <w:szCs w:val="24"/>
              </w:rPr>
              <w:lastRenderedPageBreak/>
              <w:t xml:space="preserve">Életvitel és gyakorlati ismeretek: </w:t>
            </w:r>
            <w:r w:rsidRPr="00AA1E0F">
              <w:rPr>
                <w:rFonts w:ascii="Times New Roman" w:eastAsia="Calibri" w:hAnsi="Times New Roman" w:cs="Times New Roman"/>
                <w:sz w:val="24"/>
                <w:szCs w:val="24"/>
              </w:rPr>
              <w:t>foglalkozások, mesterségek; család, háztartási munka.</w:t>
            </w:r>
          </w:p>
        </w:tc>
      </w:tr>
      <w:tr w:rsidR="00AA1E0F" w:rsidRPr="00AA1E0F" w:rsidTr="00AA1E0F">
        <w:trPr>
          <w:trHeight w:val="70"/>
          <w:jc w:val="center"/>
        </w:trPr>
        <w:tc>
          <w:tcPr>
            <w:tcW w:w="1830" w:type="dxa"/>
            <w:vAlign w:val="center"/>
          </w:tcPr>
          <w:p w:rsidR="00AA1E0F" w:rsidRPr="00AA1E0F" w:rsidRDefault="00AA1E0F" w:rsidP="00AA1E0F">
            <w:pPr>
              <w:tabs>
                <w:tab w:val="center" w:pos="4536"/>
                <w:tab w:val="right" w:pos="9072"/>
              </w:tabs>
              <w:spacing w:before="120" w:after="0" w:line="240" w:lineRule="auto"/>
              <w:jc w:val="center"/>
              <w:rPr>
                <w:rFonts w:ascii="Times New Roman" w:eastAsia="Times New Roman" w:hAnsi="Times New Roman" w:cs="Times New Roman"/>
                <w:b/>
                <w:sz w:val="24"/>
                <w:szCs w:val="24"/>
                <w:lang w:eastAsia="hu-HU"/>
              </w:rPr>
            </w:pPr>
            <w:r w:rsidRPr="00AA1E0F">
              <w:rPr>
                <w:rFonts w:ascii="Times New Roman" w:eastAsia="Times New Roman" w:hAnsi="Times New Roman" w:cs="Times New Roman"/>
                <w:b/>
                <w:sz w:val="24"/>
                <w:szCs w:val="24"/>
                <w:lang w:eastAsia="hu-HU"/>
              </w:rPr>
              <w:t>Kulcsfogalmak/ fogalmak</w:t>
            </w:r>
          </w:p>
        </w:tc>
        <w:tc>
          <w:tcPr>
            <w:tcW w:w="0" w:type="auto"/>
            <w:gridSpan w:val="5"/>
          </w:tcPr>
          <w:p w:rsidR="00AA1E0F" w:rsidRPr="00AA1E0F" w:rsidRDefault="00AA1E0F" w:rsidP="00AA1E0F">
            <w:pPr>
              <w:spacing w:before="120" w:after="0" w:line="240" w:lineRule="auto"/>
              <w:rPr>
                <w:rFonts w:ascii="Times New Roman" w:eastAsia="Times New Roman" w:hAnsi="Times New Roman" w:cs="Times New Roman"/>
                <w:sz w:val="24"/>
                <w:szCs w:val="24"/>
                <w:lang w:eastAsia="hu-HU"/>
              </w:rPr>
            </w:pPr>
            <w:r w:rsidRPr="00AA1E0F">
              <w:rPr>
                <w:rFonts w:ascii="Times New Roman" w:eastAsia="Times New Roman" w:hAnsi="Times New Roman" w:cs="Times New Roman"/>
                <w:sz w:val="24"/>
                <w:szCs w:val="24"/>
                <w:lang w:eastAsia="hu-HU"/>
              </w:rPr>
              <w:t>Figyelem, koncentrálás, értékelés, önértékelés, tervezés, szervezés, választás.</w:t>
            </w:r>
          </w:p>
        </w:tc>
      </w:tr>
    </w:tbl>
    <w:p w:rsidR="00AA1E0F" w:rsidRPr="00AA1E0F" w:rsidRDefault="00AA1E0F" w:rsidP="00AA1E0F">
      <w:pPr>
        <w:spacing w:after="0" w:line="240" w:lineRule="auto"/>
        <w:jc w:val="both"/>
        <w:rPr>
          <w:rFonts w:ascii="Times New Roman" w:eastAsia="Times New Roman" w:hAnsi="Times New Roman" w:cs="Times New Roman"/>
          <w:sz w:val="24"/>
          <w:szCs w:val="24"/>
          <w:lang w:eastAsia="hu-HU"/>
        </w:rPr>
      </w:pPr>
    </w:p>
    <w:p w:rsidR="00AA1E0F" w:rsidRPr="00AA1E0F" w:rsidRDefault="00AA1E0F" w:rsidP="00AA1E0F">
      <w:pPr>
        <w:spacing w:after="0" w:line="240" w:lineRule="auto"/>
        <w:jc w:val="both"/>
        <w:rPr>
          <w:rFonts w:ascii="Times New Roman" w:eastAsia="Times New Roman" w:hAnsi="Times New Roman" w:cs="Times New Roman"/>
          <w:sz w:val="24"/>
          <w:szCs w:val="24"/>
          <w:lang w:eastAsia="hu-H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0"/>
        <w:gridCol w:w="107"/>
        <w:gridCol w:w="1271"/>
        <w:gridCol w:w="3836"/>
        <w:gridCol w:w="2244"/>
      </w:tblGrid>
      <w:tr w:rsidR="00AA1E0F" w:rsidRPr="00AA1E0F" w:rsidTr="00AA1E0F">
        <w:trPr>
          <w:jc w:val="center"/>
        </w:trPr>
        <w:tc>
          <w:tcPr>
            <w:tcW w:w="1937" w:type="dxa"/>
            <w:gridSpan w:val="2"/>
            <w:vAlign w:val="center"/>
          </w:tcPr>
          <w:p w:rsidR="00AA1E0F" w:rsidRPr="00AA1E0F" w:rsidRDefault="00AA1E0F" w:rsidP="00AA1E0F">
            <w:pPr>
              <w:spacing w:before="120" w:after="0" w:line="240" w:lineRule="auto"/>
              <w:jc w:val="center"/>
              <w:rPr>
                <w:rFonts w:ascii="Times New Roman" w:eastAsia="Times New Roman" w:hAnsi="Times New Roman" w:cs="Times New Roman"/>
                <w:b/>
                <w:sz w:val="24"/>
                <w:szCs w:val="24"/>
                <w:lang w:eastAsia="hu-HU"/>
              </w:rPr>
            </w:pPr>
            <w:r w:rsidRPr="00AA1E0F">
              <w:rPr>
                <w:rFonts w:ascii="Times New Roman" w:eastAsia="Times New Roman" w:hAnsi="Times New Roman" w:cs="Times New Roman"/>
                <w:b/>
                <w:sz w:val="24"/>
                <w:szCs w:val="24"/>
                <w:lang w:eastAsia="hu-HU"/>
              </w:rPr>
              <w:t>Tematikai egység/ Fejlesztési cél</w:t>
            </w:r>
          </w:p>
        </w:tc>
        <w:tc>
          <w:tcPr>
            <w:tcW w:w="0" w:type="auto"/>
            <w:gridSpan w:val="2"/>
            <w:vAlign w:val="center"/>
          </w:tcPr>
          <w:p w:rsidR="00AA1E0F" w:rsidRPr="00AA1E0F" w:rsidRDefault="00AA1E0F" w:rsidP="00AA1E0F">
            <w:pPr>
              <w:spacing w:before="120" w:after="0" w:line="240" w:lineRule="auto"/>
              <w:jc w:val="center"/>
              <w:rPr>
                <w:rFonts w:ascii="Times New Roman" w:eastAsia="Times New Roman" w:hAnsi="Times New Roman" w:cs="Times New Roman"/>
                <w:b/>
                <w:bCs/>
                <w:sz w:val="24"/>
                <w:szCs w:val="24"/>
                <w:lang w:eastAsia="hu-HU"/>
              </w:rPr>
            </w:pPr>
            <w:r w:rsidRPr="00AA1E0F">
              <w:rPr>
                <w:rFonts w:ascii="Times New Roman" w:eastAsia="Times New Roman" w:hAnsi="Times New Roman" w:cs="Times New Roman"/>
                <w:b/>
                <w:bCs/>
                <w:sz w:val="24"/>
                <w:szCs w:val="24"/>
                <w:lang w:eastAsia="hu-HU"/>
              </w:rPr>
              <w:t>Én és a társadalom</w:t>
            </w:r>
          </w:p>
        </w:tc>
        <w:tc>
          <w:tcPr>
            <w:tcW w:w="2243" w:type="dxa"/>
            <w:vAlign w:val="center"/>
          </w:tcPr>
          <w:p w:rsidR="00AA1E0F" w:rsidRPr="00AA1E0F" w:rsidRDefault="00AA1E0F" w:rsidP="00AA1E0F">
            <w:pPr>
              <w:spacing w:before="120" w:after="0" w:line="240" w:lineRule="auto"/>
              <w:jc w:val="center"/>
              <w:rPr>
                <w:rFonts w:ascii="Times New Roman" w:eastAsia="Times New Roman" w:hAnsi="Times New Roman" w:cs="Times New Roman"/>
                <w:sz w:val="24"/>
                <w:szCs w:val="24"/>
                <w:lang w:eastAsia="hu-HU"/>
              </w:rPr>
            </w:pPr>
            <w:r w:rsidRPr="00AA1E0F">
              <w:rPr>
                <w:rFonts w:ascii="Times New Roman" w:eastAsia="Times New Roman" w:hAnsi="Times New Roman" w:cs="Times New Roman"/>
                <w:b/>
                <w:bCs/>
                <w:sz w:val="24"/>
                <w:szCs w:val="24"/>
                <w:lang w:eastAsia="hu-HU"/>
              </w:rPr>
              <w:t>Órakeret 8 óra</w:t>
            </w:r>
          </w:p>
        </w:tc>
      </w:tr>
      <w:tr w:rsidR="00AA1E0F" w:rsidRPr="00AA1E0F" w:rsidTr="00AA1E0F">
        <w:trPr>
          <w:jc w:val="center"/>
        </w:trPr>
        <w:tc>
          <w:tcPr>
            <w:tcW w:w="1937" w:type="dxa"/>
            <w:gridSpan w:val="2"/>
            <w:vAlign w:val="center"/>
          </w:tcPr>
          <w:p w:rsidR="00AA1E0F" w:rsidRPr="00AA1E0F" w:rsidRDefault="00AA1E0F" w:rsidP="00AA1E0F">
            <w:pPr>
              <w:spacing w:before="120" w:after="0" w:line="240" w:lineRule="auto"/>
              <w:jc w:val="center"/>
              <w:rPr>
                <w:rFonts w:ascii="Times New Roman" w:eastAsia="Times New Roman" w:hAnsi="Times New Roman" w:cs="Times New Roman"/>
                <w:b/>
                <w:sz w:val="24"/>
                <w:szCs w:val="24"/>
                <w:lang w:eastAsia="hu-HU"/>
              </w:rPr>
            </w:pPr>
            <w:r w:rsidRPr="00AA1E0F">
              <w:rPr>
                <w:rFonts w:ascii="Times New Roman" w:eastAsia="Times New Roman" w:hAnsi="Times New Roman" w:cs="Times New Roman"/>
                <w:b/>
                <w:sz w:val="24"/>
                <w:szCs w:val="24"/>
                <w:lang w:eastAsia="hu-HU"/>
              </w:rPr>
              <w:t>Előzetes tudás</w:t>
            </w:r>
          </w:p>
        </w:tc>
        <w:tc>
          <w:tcPr>
            <w:tcW w:w="7351" w:type="dxa"/>
            <w:gridSpan w:val="3"/>
          </w:tcPr>
          <w:p w:rsidR="00AA1E0F" w:rsidRPr="00AA1E0F" w:rsidRDefault="00AA1E0F" w:rsidP="00AA1E0F">
            <w:pPr>
              <w:spacing w:before="120" w:after="0" w:line="240" w:lineRule="auto"/>
              <w:rPr>
                <w:rFonts w:ascii="Times New Roman" w:eastAsia="Times New Roman" w:hAnsi="Times New Roman" w:cs="Times New Roman"/>
                <w:sz w:val="24"/>
                <w:szCs w:val="24"/>
                <w:lang w:eastAsia="hu-HU"/>
              </w:rPr>
            </w:pPr>
            <w:r w:rsidRPr="00AA1E0F">
              <w:rPr>
                <w:rFonts w:ascii="Times New Roman" w:eastAsia="Times New Roman" w:hAnsi="Times New Roman" w:cs="Times New Roman"/>
                <w:sz w:val="24"/>
                <w:szCs w:val="24"/>
                <w:lang w:eastAsia="hu-HU"/>
              </w:rPr>
              <w:t>A tanuló ismeri és egymástól jól elkülöníti az egyes társadalmi színtereket. Felismeri helyét és ismeri szerepeit a különböző közösségekben.</w:t>
            </w:r>
          </w:p>
        </w:tc>
      </w:tr>
      <w:tr w:rsidR="00AA1E0F" w:rsidRPr="00AA1E0F" w:rsidTr="00AA1E0F">
        <w:trPr>
          <w:jc w:val="center"/>
        </w:trPr>
        <w:tc>
          <w:tcPr>
            <w:tcW w:w="1937" w:type="dxa"/>
            <w:gridSpan w:val="2"/>
            <w:vAlign w:val="center"/>
          </w:tcPr>
          <w:p w:rsidR="00AA1E0F" w:rsidRPr="00AA1E0F" w:rsidRDefault="00AA1E0F" w:rsidP="00AA1E0F">
            <w:pPr>
              <w:spacing w:before="120" w:after="0" w:line="240" w:lineRule="auto"/>
              <w:jc w:val="center"/>
              <w:rPr>
                <w:rFonts w:ascii="Times New Roman" w:eastAsia="Times New Roman" w:hAnsi="Times New Roman" w:cs="Times New Roman"/>
                <w:b/>
                <w:sz w:val="24"/>
                <w:szCs w:val="24"/>
                <w:lang w:eastAsia="hu-HU"/>
              </w:rPr>
            </w:pPr>
            <w:r w:rsidRPr="00AA1E0F">
              <w:rPr>
                <w:rFonts w:ascii="Times New Roman" w:eastAsia="Times New Roman" w:hAnsi="Times New Roman" w:cs="Times New Roman"/>
                <w:b/>
                <w:sz w:val="24"/>
                <w:szCs w:val="24"/>
                <w:lang w:eastAsia="hu-HU"/>
              </w:rPr>
              <w:t>Tantárgyi fejlesztési célok</w:t>
            </w:r>
          </w:p>
        </w:tc>
        <w:tc>
          <w:tcPr>
            <w:tcW w:w="7351" w:type="dxa"/>
            <w:gridSpan w:val="3"/>
          </w:tcPr>
          <w:p w:rsidR="00AA1E0F" w:rsidRPr="00AA1E0F" w:rsidRDefault="00AA1E0F" w:rsidP="00AA1E0F">
            <w:pPr>
              <w:spacing w:before="120" w:after="0" w:line="240" w:lineRule="auto"/>
              <w:rPr>
                <w:rFonts w:ascii="Times New Roman" w:eastAsia="Times New Roman" w:hAnsi="Times New Roman" w:cs="Times New Roman"/>
                <w:sz w:val="24"/>
                <w:szCs w:val="24"/>
                <w:lang w:eastAsia="hu-HU"/>
              </w:rPr>
            </w:pPr>
            <w:r w:rsidRPr="00AA1E0F">
              <w:rPr>
                <w:rFonts w:ascii="Times New Roman" w:eastAsia="Times New Roman" w:hAnsi="Times New Roman" w:cs="Times New Roman"/>
                <w:sz w:val="24"/>
                <w:szCs w:val="24"/>
                <w:lang w:eastAsia="hu-HU"/>
              </w:rPr>
              <w:t>Együttműködésen alapuló aktív részvétel a különböző színtereken zajló társadalmi eseményekben. Egymásra figyelés, alkalmazkodás erősítése különböző közösségekben.</w:t>
            </w:r>
          </w:p>
          <w:p w:rsidR="00AA1E0F" w:rsidRPr="00AA1E0F" w:rsidRDefault="00AA1E0F" w:rsidP="00AA1E0F">
            <w:pPr>
              <w:spacing w:after="0" w:line="240" w:lineRule="auto"/>
              <w:rPr>
                <w:rFonts w:ascii="Times New Roman" w:eastAsia="Calibri" w:hAnsi="Times New Roman" w:cs="Times New Roman"/>
                <w:sz w:val="24"/>
                <w:szCs w:val="24"/>
                <w:lang w:eastAsia="hu-HU"/>
              </w:rPr>
            </w:pPr>
            <w:r w:rsidRPr="00AA1E0F">
              <w:rPr>
                <w:rFonts w:ascii="Times New Roman" w:eastAsia="Calibri" w:hAnsi="Times New Roman" w:cs="Times New Roman"/>
                <w:i/>
                <w:sz w:val="24"/>
                <w:szCs w:val="24"/>
              </w:rPr>
              <w:t xml:space="preserve">Képességfejlesztési fókuszok: </w:t>
            </w:r>
            <w:r w:rsidRPr="00AA1E0F">
              <w:rPr>
                <w:rFonts w:ascii="Times New Roman" w:eastAsia="Calibri" w:hAnsi="Times New Roman" w:cs="Times New Roman"/>
                <w:sz w:val="24"/>
                <w:szCs w:val="24"/>
              </w:rPr>
              <w:t>konstruktív kommunikáció, tolerancia, bizalom, együttérzés, a közvetlen környezet értékeihez való ragaszkodás, érdeklődés az életkorának megfelelő állampolgári szerepvállalás iránt.</w:t>
            </w:r>
          </w:p>
        </w:tc>
      </w:tr>
      <w:tr w:rsidR="00AA1E0F" w:rsidRPr="00AA1E0F" w:rsidTr="00AA1E0F">
        <w:trPr>
          <w:jc w:val="center"/>
        </w:trPr>
        <w:tc>
          <w:tcPr>
            <w:tcW w:w="3208" w:type="dxa"/>
            <w:gridSpan w:val="3"/>
            <w:vAlign w:val="center"/>
          </w:tcPr>
          <w:p w:rsidR="00AA1E0F" w:rsidRPr="00AA1E0F" w:rsidRDefault="00AA1E0F" w:rsidP="00AA1E0F">
            <w:pPr>
              <w:spacing w:before="120" w:after="0" w:line="240" w:lineRule="auto"/>
              <w:jc w:val="center"/>
              <w:rPr>
                <w:rFonts w:ascii="Times New Roman" w:eastAsia="Times New Roman" w:hAnsi="Times New Roman" w:cs="Times New Roman"/>
                <w:b/>
                <w:sz w:val="24"/>
                <w:szCs w:val="24"/>
                <w:lang w:eastAsia="hu-HU"/>
              </w:rPr>
            </w:pPr>
            <w:r w:rsidRPr="00AA1E0F">
              <w:rPr>
                <w:rFonts w:ascii="Times New Roman" w:eastAsia="Times New Roman" w:hAnsi="Times New Roman" w:cs="Times New Roman"/>
                <w:b/>
                <w:sz w:val="24"/>
                <w:szCs w:val="24"/>
                <w:lang w:eastAsia="hu-HU"/>
              </w:rPr>
              <w:t>Ismeretek</w:t>
            </w:r>
          </w:p>
        </w:tc>
        <w:tc>
          <w:tcPr>
            <w:tcW w:w="3836" w:type="dxa"/>
            <w:vAlign w:val="center"/>
          </w:tcPr>
          <w:p w:rsidR="00AA1E0F" w:rsidRPr="00AA1E0F" w:rsidRDefault="00AA1E0F" w:rsidP="00AA1E0F">
            <w:pPr>
              <w:spacing w:before="120" w:after="0" w:line="240" w:lineRule="auto"/>
              <w:jc w:val="center"/>
              <w:rPr>
                <w:rFonts w:ascii="Times New Roman" w:eastAsia="Times New Roman" w:hAnsi="Times New Roman" w:cs="Times New Roman"/>
                <w:b/>
                <w:sz w:val="24"/>
                <w:szCs w:val="24"/>
                <w:lang w:eastAsia="hu-HU"/>
              </w:rPr>
            </w:pPr>
            <w:r w:rsidRPr="00AA1E0F">
              <w:rPr>
                <w:rFonts w:ascii="Times New Roman" w:eastAsia="Times New Roman" w:hAnsi="Times New Roman" w:cs="Times New Roman"/>
                <w:b/>
                <w:sz w:val="24"/>
                <w:szCs w:val="24"/>
                <w:lang w:eastAsia="hu-HU"/>
              </w:rPr>
              <w:t>Fejlesztési követelmények/ Tevékenységek</w:t>
            </w:r>
          </w:p>
        </w:tc>
        <w:tc>
          <w:tcPr>
            <w:tcW w:w="2244" w:type="dxa"/>
          </w:tcPr>
          <w:p w:rsidR="00AA1E0F" w:rsidRPr="00AA1E0F" w:rsidRDefault="00AA1E0F" w:rsidP="00AA1E0F">
            <w:pPr>
              <w:spacing w:before="120" w:after="0" w:line="240" w:lineRule="auto"/>
              <w:jc w:val="center"/>
              <w:rPr>
                <w:rFonts w:ascii="Times New Roman" w:eastAsia="Times New Roman" w:hAnsi="Times New Roman" w:cs="Times New Roman"/>
                <w:sz w:val="24"/>
                <w:szCs w:val="24"/>
                <w:lang w:eastAsia="hu-HU"/>
              </w:rPr>
            </w:pPr>
            <w:r w:rsidRPr="00AA1E0F">
              <w:rPr>
                <w:rFonts w:ascii="Times New Roman" w:eastAsia="Times New Roman" w:hAnsi="Times New Roman" w:cs="Times New Roman"/>
                <w:b/>
                <w:sz w:val="24"/>
                <w:szCs w:val="24"/>
                <w:lang w:eastAsia="hu-HU"/>
              </w:rPr>
              <w:t>Kapcsolódási pontok</w:t>
            </w:r>
          </w:p>
        </w:tc>
      </w:tr>
      <w:tr w:rsidR="00AA1E0F" w:rsidRPr="00AA1E0F" w:rsidTr="00AA1E0F">
        <w:trPr>
          <w:trHeight w:val="835"/>
          <w:jc w:val="center"/>
        </w:trPr>
        <w:tc>
          <w:tcPr>
            <w:tcW w:w="3208" w:type="dxa"/>
            <w:gridSpan w:val="3"/>
          </w:tcPr>
          <w:p w:rsidR="00AA1E0F" w:rsidRPr="00AA1E0F" w:rsidRDefault="00AA1E0F" w:rsidP="00AA1E0F">
            <w:pPr>
              <w:spacing w:before="120" w:after="0" w:line="240" w:lineRule="auto"/>
              <w:rPr>
                <w:rFonts w:ascii="Times New Roman" w:eastAsia="Calibri" w:hAnsi="Times New Roman" w:cs="Times New Roman"/>
                <w:sz w:val="24"/>
                <w:szCs w:val="24"/>
              </w:rPr>
            </w:pPr>
            <w:r w:rsidRPr="00AA1E0F">
              <w:rPr>
                <w:rFonts w:ascii="Times New Roman" w:eastAsia="Calibri" w:hAnsi="Times New Roman" w:cs="Times New Roman"/>
                <w:sz w:val="24"/>
                <w:szCs w:val="24"/>
              </w:rPr>
              <w:t>Életem színterei: az otthon, az iskola, a lakóhely</w:t>
            </w:r>
          </w:p>
          <w:p w:rsidR="00AA1E0F" w:rsidRPr="00AA1E0F" w:rsidRDefault="00AA1E0F" w:rsidP="00303C52">
            <w:pPr>
              <w:numPr>
                <w:ilvl w:val="0"/>
                <w:numId w:val="109"/>
              </w:numPr>
              <w:spacing w:after="0" w:line="240" w:lineRule="auto"/>
              <w:rPr>
                <w:rFonts w:ascii="Times New Roman" w:eastAsia="Calibri" w:hAnsi="Times New Roman" w:cs="Times New Roman"/>
                <w:sz w:val="24"/>
                <w:szCs w:val="24"/>
              </w:rPr>
            </w:pPr>
            <w:r w:rsidRPr="00AA1E0F">
              <w:rPr>
                <w:rFonts w:ascii="Times New Roman" w:eastAsia="Calibri" w:hAnsi="Times New Roman" w:cs="Times New Roman"/>
                <w:sz w:val="24"/>
                <w:szCs w:val="24"/>
              </w:rPr>
              <w:t>A családban: a család fogalma, típusai, tagjai, feladatai</w:t>
            </w:r>
          </w:p>
          <w:p w:rsidR="00AA1E0F" w:rsidRPr="00AA1E0F" w:rsidRDefault="00AA1E0F" w:rsidP="00303C52">
            <w:pPr>
              <w:numPr>
                <w:ilvl w:val="0"/>
                <w:numId w:val="109"/>
              </w:numPr>
              <w:spacing w:after="0" w:line="240" w:lineRule="auto"/>
              <w:rPr>
                <w:rFonts w:ascii="Times New Roman" w:eastAsia="Calibri" w:hAnsi="Times New Roman" w:cs="Times New Roman"/>
                <w:sz w:val="24"/>
                <w:szCs w:val="24"/>
              </w:rPr>
            </w:pPr>
            <w:r w:rsidRPr="00AA1E0F">
              <w:rPr>
                <w:rFonts w:ascii="Times New Roman" w:eastAsia="Calibri" w:hAnsi="Times New Roman" w:cs="Times New Roman"/>
                <w:sz w:val="24"/>
                <w:szCs w:val="24"/>
              </w:rPr>
              <w:t>Az iskolában: közösségek, szerepek, feladatok</w:t>
            </w:r>
          </w:p>
          <w:p w:rsidR="00AA1E0F" w:rsidRPr="00AA1E0F" w:rsidRDefault="00AA1E0F" w:rsidP="00303C52">
            <w:pPr>
              <w:numPr>
                <w:ilvl w:val="0"/>
                <w:numId w:val="109"/>
              </w:numPr>
              <w:spacing w:after="0" w:line="240" w:lineRule="auto"/>
              <w:rPr>
                <w:rFonts w:ascii="Times New Roman" w:eastAsia="Calibri" w:hAnsi="Times New Roman" w:cs="Times New Roman"/>
                <w:sz w:val="24"/>
                <w:szCs w:val="24"/>
              </w:rPr>
            </w:pPr>
            <w:r w:rsidRPr="00AA1E0F">
              <w:rPr>
                <w:rFonts w:ascii="Times New Roman" w:eastAsia="Calibri" w:hAnsi="Times New Roman" w:cs="Times New Roman"/>
                <w:sz w:val="24"/>
                <w:szCs w:val="24"/>
              </w:rPr>
              <w:t>A lakóhelyen: helyi társadalmi események, a részvétel lehetőségei</w:t>
            </w:r>
          </w:p>
        </w:tc>
        <w:tc>
          <w:tcPr>
            <w:tcW w:w="3836" w:type="dxa"/>
          </w:tcPr>
          <w:p w:rsidR="00AA1E0F" w:rsidRPr="00AA1E0F" w:rsidRDefault="00AA1E0F" w:rsidP="00AA1E0F">
            <w:pPr>
              <w:spacing w:before="120" w:after="0" w:line="240" w:lineRule="auto"/>
              <w:rPr>
                <w:rFonts w:ascii="Times New Roman" w:eastAsia="Calibri" w:hAnsi="Times New Roman" w:cs="Times New Roman"/>
                <w:sz w:val="24"/>
                <w:szCs w:val="24"/>
              </w:rPr>
            </w:pPr>
            <w:r w:rsidRPr="00AA1E0F">
              <w:rPr>
                <w:rFonts w:ascii="Times New Roman" w:eastAsia="Calibri" w:hAnsi="Times New Roman" w:cs="Times New Roman"/>
                <w:sz w:val="24"/>
                <w:szCs w:val="24"/>
              </w:rPr>
              <w:t>A család és annak szerepe az egyén egészséges, harmonikus fejlődésében; a család feladatai: szeretet, érzelmi biztonság.</w:t>
            </w:r>
          </w:p>
          <w:p w:rsidR="00AA1E0F" w:rsidRPr="00AA1E0F" w:rsidRDefault="00AA1E0F" w:rsidP="00AA1E0F">
            <w:pPr>
              <w:spacing w:after="0" w:line="240" w:lineRule="auto"/>
              <w:rPr>
                <w:rFonts w:ascii="Times New Roman" w:eastAsia="Calibri" w:hAnsi="Times New Roman" w:cs="Times New Roman"/>
                <w:sz w:val="24"/>
                <w:szCs w:val="24"/>
              </w:rPr>
            </w:pPr>
            <w:r w:rsidRPr="00AA1E0F">
              <w:rPr>
                <w:rFonts w:ascii="Times New Roman" w:eastAsia="Calibri" w:hAnsi="Times New Roman" w:cs="Times New Roman"/>
                <w:sz w:val="24"/>
                <w:szCs w:val="24"/>
              </w:rPr>
              <w:t>Munkamegosztás a családban, szokások, ünnepek a családban.</w:t>
            </w:r>
          </w:p>
          <w:p w:rsidR="00AA1E0F" w:rsidRPr="00AA1E0F" w:rsidRDefault="00AA1E0F" w:rsidP="00AA1E0F">
            <w:pPr>
              <w:spacing w:after="0" w:line="240" w:lineRule="auto"/>
              <w:rPr>
                <w:rFonts w:ascii="Times New Roman" w:eastAsia="Calibri" w:hAnsi="Times New Roman" w:cs="Times New Roman"/>
                <w:sz w:val="24"/>
                <w:szCs w:val="24"/>
              </w:rPr>
            </w:pPr>
            <w:r w:rsidRPr="00AA1E0F">
              <w:rPr>
                <w:rFonts w:ascii="Times New Roman" w:eastAsia="Calibri" w:hAnsi="Times New Roman" w:cs="Times New Roman"/>
                <w:sz w:val="24"/>
                <w:szCs w:val="24"/>
              </w:rPr>
              <w:t>Alkalmazkodás az iskola rendjéhez, társakhoz, tanárokhoz; az iskola törvénye: a Házirend; az iskola hagyományainak megismerése, ápolása.</w:t>
            </w:r>
          </w:p>
          <w:p w:rsidR="00AA1E0F" w:rsidRPr="00AA1E0F" w:rsidRDefault="00AA1E0F" w:rsidP="00AA1E0F">
            <w:pPr>
              <w:spacing w:after="0" w:line="240" w:lineRule="auto"/>
              <w:rPr>
                <w:rFonts w:ascii="Times New Roman" w:eastAsia="Calibri" w:hAnsi="Times New Roman" w:cs="Times New Roman"/>
                <w:sz w:val="24"/>
                <w:szCs w:val="24"/>
              </w:rPr>
            </w:pPr>
            <w:r w:rsidRPr="00AA1E0F">
              <w:rPr>
                <w:rFonts w:ascii="Times New Roman" w:eastAsia="Calibri" w:hAnsi="Times New Roman" w:cs="Times New Roman"/>
                <w:sz w:val="24"/>
                <w:szCs w:val="24"/>
              </w:rPr>
              <w:t>Az iskolai és otthoni élet összehasonlítása, egyezőségek, különbségek, ezek eredete, a különbségek elfogadása.</w:t>
            </w:r>
          </w:p>
          <w:p w:rsidR="00AA1E0F" w:rsidRPr="00AA1E0F" w:rsidRDefault="00AA1E0F" w:rsidP="00AA1E0F">
            <w:pPr>
              <w:spacing w:after="0" w:line="240" w:lineRule="auto"/>
              <w:rPr>
                <w:rFonts w:ascii="Times New Roman" w:eastAsia="Calibri" w:hAnsi="Times New Roman" w:cs="Times New Roman"/>
                <w:sz w:val="24"/>
                <w:szCs w:val="24"/>
              </w:rPr>
            </w:pPr>
            <w:r w:rsidRPr="00AA1E0F">
              <w:rPr>
                <w:rFonts w:ascii="Times New Roman" w:eastAsia="Calibri" w:hAnsi="Times New Roman" w:cs="Times New Roman"/>
                <w:sz w:val="24"/>
                <w:szCs w:val="24"/>
              </w:rPr>
              <w:t>A helyi társadalmi eseményekről tájékozódás a médiumokon keresztül, személyes részvétel.</w:t>
            </w:r>
          </w:p>
          <w:p w:rsidR="00AA1E0F" w:rsidRPr="00AA1E0F" w:rsidRDefault="00AA1E0F" w:rsidP="00AA1E0F">
            <w:pPr>
              <w:spacing w:after="0" w:line="240" w:lineRule="auto"/>
              <w:rPr>
                <w:rFonts w:ascii="Times New Roman" w:eastAsia="Calibri" w:hAnsi="Times New Roman" w:cs="Times New Roman"/>
                <w:sz w:val="24"/>
                <w:szCs w:val="24"/>
              </w:rPr>
            </w:pPr>
            <w:r w:rsidRPr="00AA1E0F">
              <w:rPr>
                <w:rFonts w:ascii="Times New Roman" w:eastAsia="Calibri" w:hAnsi="Times New Roman" w:cs="Times New Roman"/>
                <w:sz w:val="24"/>
                <w:szCs w:val="24"/>
              </w:rPr>
              <w:t xml:space="preserve">Nemzeti ünnepeink: március 15.; augusztus 20.; október 23., az ünnepek helyi aktualitásai, helytörténeti vonatkozások, történelmi emlékhelyek </w:t>
            </w:r>
            <w:r w:rsidRPr="00AA1E0F">
              <w:rPr>
                <w:rFonts w:ascii="Times New Roman" w:eastAsia="Calibri" w:hAnsi="Times New Roman" w:cs="Times New Roman"/>
                <w:sz w:val="24"/>
                <w:szCs w:val="24"/>
              </w:rPr>
              <w:lastRenderedPageBreak/>
              <w:t>megismerése, személyes részvétel.</w:t>
            </w:r>
          </w:p>
          <w:p w:rsidR="00AA1E0F" w:rsidRPr="00AA1E0F" w:rsidRDefault="00AA1E0F" w:rsidP="00AA1E0F">
            <w:pPr>
              <w:spacing w:after="0" w:line="240" w:lineRule="auto"/>
              <w:rPr>
                <w:rFonts w:ascii="Times New Roman" w:eastAsia="Calibri" w:hAnsi="Times New Roman" w:cs="Times New Roman"/>
                <w:sz w:val="24"/>
                <w:szCs w:val="24"/>
              </w:rPr>
            </w:pPr>
            <w:r w:rsidRPr="00AA1E0F">
              <w:rPr>
                <w:rFonts w:ascii="Times New Roman" w:eastAsia="Calibri" w:hAnsi="Times New Roman" w:cs="Times New Roman"/>
                <w:sz w:val="24"/>
                <w:szCs w:val="24"/>
              </w:rPr>
              <w:t>A lakóhelyi környezet kulturális értékei, hagyományai, természeti kincsei, a megismételhetetlenségből is adódó ragaszkodás, a megóvás felelőssége. Az összefogás jelentősége az értékek védelme érdekében. Emlékhelyek, múzeumok, kulturális események látogatása. Természetvédelmi „őrjárat”.</w:t>
            </w:r>
          </w:p>
        </w:tc>
        <w:tc>
          <w:tcPr>
            <w:tcW w:w="2244" w:type="dxa"/>
          </w:tcPr>
          <w:p w:rsidR="00AA1E0F" w:rsidRPr="00AA1E0F" w:rsidRDefault="00AA1E0F" w:rsidP="00AA1E0F">
            <w:pPr>
              <w:spacing w:before="120" w:after="0" w:line="240" w:lineRule="auto"/>
              <w:rPr>
                <w:rFonts w:ascii="Times New Roman" w:eastAsia="Calibri" w:hAnsi="Times New Roman" w:cs="Times New Roman"/>
                <w:sz w:val="24"/>
                <w:szCs w:val="24"/>
              </w:rPr>
            </w:pPr>
            <w:r w:rsidRPr="00AA1E0F">
              <w:rPr>
                <w:rFonts w:ascii="Times New Roman" w:eastAsia="Calibri" w:hAnsi="Times New Roman" w:cs="Times New Roman"/>
                <w:i/>
                <w:sz w:val="24"/>
                <w:szCs w:val="24"/>
              </w:rPr>
              <w:lastRenderedPageBreak/>
              <w:t>Hon-és népismeret:</w:t>
            </w:r>
            <w:r w:rsidRPr="00AA1E0F">
              <w:rPr>
                <w:rFonts w:ascii="Times New Roman" w:eastAsia="Calibri" w:hAnsi="Times New Roman" w:cs="Times New Roman"/>
                <w:sz w:val="24"/>
                <w:szCs w:val="24"/>
              </w:rPr>
              <w:t xml:space="preserve"> az én világom.</w:t>
            </w:r>
          </w:p>
        </w:tc>
      </w:tr>
      <w:tr w:rsidR="00AA1E0F" w:rsidRPr="00AA1E0F" w:rsidTr="00AA1E0F">
        <w:trPr>
          <w:trHeight w:val="70"/>
          <w:jc w:val="center"/>
        </w:trPr>
        <w:tc>
          <w:tcPr>
            <w:tcW w:w="1830" w:type="dxa"/>
            <w:vAlign w:val="center"/>
          </w:tcPr>
          <w:p w:rsidR="00AA1E0F" w:rsidRPr="00AA1E0F" w:rsidRDefault="00AA1E0F" w:rsidP="00AA1E0F">
            <w:pPr>
              <w:spacing w:before="120" w:after="0" w:line="240" w:lineRule="auto"/>
              <w:jc w:val="center"/>
              <w:rPr>
                <w:rFonts w:ascii="Times New Roman" w:eastAsia="Times New Roman" w:hAnsi="Times New Roman" w:cs="Times New Roman"/>
                <w:b/>
                <w:sz w:val="24"/>
                <w:szCs w:val="24"/>
                <w:lang w:eastAsia="hu-HU"/>
              </w:rPr>
            </w:pPr>
            <w:r w:rsidRPr="00AA1E0F">
              <w:rPr>
                <w:rFonts w:ascii="Times New Roman" w:eastAsia="Times New Roman" w:hAnsi="Times New Roman" w:cs="Times New Roman"/>
                <w:b/>
                <w:sz w:val="24"/>
                <w:szCs w:val="24"/>
                <w:lang w:eastAsia="hu-HU"/>
              </w:rPr>
              <w:t>Kulcsfogalmak/ fogalmak</w:t>
            </w:r>
          </w:p>
        </w:tc>
        <w:tc>
          <w:tcPr>
            <w:tcW w:w="0" w:type="auto"/>
            <w:gridSpan w:val="4"/>
            <w:vAlign w:val="center"/>
          </w:tcPr>
          <w:p w:rsidR="00AA1E0F" w:rsidRPr="00AA1E0F" w:rsidRDefault="00AA1E0F" w:rsidP="00AA1E0F">
            <w:pPr>
              <w:spacing w:before="120" w:after="0" w:line="240" w:lineRule="auto"/>
              <w:rPr>
                <w:rFonts w:ascii="Times New Roman" w:eastAsia="Times New Roman" w:hAnsi="Times New Roman" w:cs="Times New Roman"/>
                <w:sz w:val="24"/>
                <w:szCs w:val="24"/>
                <w:lang w:eastAsia="hu-HU"/>
              </w:rPr>
            </w:pPr>
            <w:r w:rsidRPr="00AA1E0F">
              <w:rPr>
                <w:rFonts w:ascii="Times New Roman" w:eastAsia="Times New Roman" w:hAnsi="Times New Roman" w:cs="Times New Roman"/>
                <w:sz w:val="24"/>
                <w:szCs w:val="24"/>
                <w:lang w:eastAsia="hu-HU"/>
              </w:rPr>
              <w:t>Család, családtag, családi és nemzeti ünnep, hagyományápolás, érték.</w:t>
            </w:r>
          </w:p>
        </w:tc>
      </w:tr>
    </w:tbl>
    <w:p w:rsidR="00AA1E0F" w:rsidRPr="00AA1E0F" w:rsidRDefault="00AA1E0F" w:rsidP="00AA1E0F">
      <w:pPr>
        <w:spacing w:after="0" w:line="240" w:lineRule="auto"/>
        <w:jc w:val="both"/>
        <w:rPr>
          <w:rFonts w:ascii="Times New Roman" w:eastAsia="Times New Roman" w:hAnsi="Times New Roman" w:cs="Times New Roman"/>
          <w:sz w:val="24"/>
          <w:szCs w:val="24"/>
          <w:lang w:eastAsia="hu-HU"/>
        </w:rPr>
      </w:pPr>
    </w:p>
    <w:p w:rsidR="00AA1E0F" w:rsidRPr="00AA1E0F" w:rsidRDefault="00AA1E0F" w:rsidP="00AA1E0F">
      <w:pPr>
        <w:spacing w:after="0" w:line="240" w:lineRule="auto"/>
        <w:jc w:val="both"/>
        <w:rPr>
          <w:rFonts w:ascii="Times New Roman" w:eastAsia="Times New Roman" w:hAnsi="Times New Roman" w:cs="Times New Roman"/>
          <w:sz w:val="24"/>
          <w:szCs w:val="24"/>
          <w:lang w:eastAsia="hu-H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0"/>
        <w:gridCol w:w="337"/>
        <w:gridCol w:w="999"/>
        <w:gridCol w:w="3549"/>
        <w:gridCol w:w="1243"/>
        <w:gridCol w:w="1330"/>
      </w:tblGrid>
      <w:tr w:rsidR="00AA1E0F" w:rsidRPr="00AA1E0F" w:rsidTr="00AA1E0F">
        <w:trPr>
          <w:jc w:val="center"/>
        </w:trPr>
        <w:tc>
          <w:tcPr>
            <w:tcW w:w="2235" w:type="dxa"/>
            <w:gridSpan w:val="2"/>
            <w:vAlign w:val="center"/>
          </w:tcPr>
          <w:p w:rsidR="00AA1E0F" w:rsidRPr="00AA1E0F" w:rsidRDefault="00AA1E0F" w:rsidP="00AA1E0F">
            <w:pPr>
              <w:spacing w:before="120" w:after="0" w:line="240" w:lineRule="auto"/>
              <w:jc w:val="center"/>
              <w:rPr>
                <w:rFonts w:ascii="Times New Roman" w:eastAsia="Times New Roman" w:hAnsi="Times New Roman" w:cs="Times New Roman"/>
                <w:b/>
                <w:sz w:val="24"/>
                <w:szCs w:val="24"/>
                <w:lang w:eastAsia="hu-HU"/>
              </w:rPr>
            </w:pPr>
            <w:r w:rsidRPr="00AA1E0F">
              <w:rPr>
                <w:rFonts w:ascii="Times New Roman" w:eastAsia="Times New Roman" w:hAnsi="Times New Roman" w:cs="Times New Roman"/>
                <w:b/>
                <w:sz w:val="24"/>
                <w:szCs w:val="24"/>
                <w:lang w:eastAsia="hu-HU"/>
              </w:rPr>
              <w:t>Tematikai egység/ Fejlesztési cél</w:t>
            </w:r>
          </w:p>
        </w:tc>
        <w:tc>
          <w:tcPr>
            <w:tcW w:w="5862" w:type="dxa"/>
            <w:gridSpan w:val="3"/>
            <w:vAlign w:val="center"/>
          </w:tcPr>
          <w:p w:rsidR="00AA1E0F" w:rsidRPr="00AA1E0F" w:rsidRDefault="00AA1E0F" w:rsidP="00AA1E0F">
            <w:pPr>
              <w:spacing w:before="120" w:after="0" w:line="240" w:lineRule="auto"/>
              <w:jc w:val="center"/>
              <w:rPr>
                <w:rFonts w:ascii="Times New Roman" w:eastAsia="Times New Roman" w:hAnsi="Times New Roman" w:cs="Times New Roman"/>
                <w:b/>
                <w:bCs/>
                <w:sz w:val="24"/>
                <w:szCs w:val="24"/>
                <w:lang w:eastAsia="hu-HU"/>
              </w:rPr>
            </w:pPr>
            <w:r w:rsidRPr="00AA1E0F">
              <w:rPr>
                <w:rFonts w:ascii="Times New Roman" w:eastAsia="Times New Roman" w:hAnsi="Times New Roman" w:cs="Times New Roman"/>
                <w:b/>
                <w:bCs/>
                <w:sz w:val="24"/>
                <w:szCs w:val="24"/>
                <w:lang w:eastAsia="hu-HU"/>
              </w:rPr>
              <w:t>Egészséges életmód</w:t>
            </w:r>
          </w:p>
        </w:tc>
        <w:tc>
          <w:tcPr>
            <w:tcW w:w="1191" w:type="dxa"/>
            <w:vAlign w:val="center"/>
          </w:tcPr>
          <w:p w:rsidR="00AA1E0F" w:rsidRPr="00AA1E0F" w:rsidRDefault="00AA1E0F" w:rsidP="00AA1E0F">
            <w:pPr>
              <w:spacing w:before="120" w:after="0" w:line="240" w:lineRule="auto"/>
              <w:jc w:val="center"/>
              <w:rPr>
                <w:rFonts w:ascii="Times New Roman" w:eastAsia="Times New Roman" w:hAnsi="Times New Roman" w:cs="Times New Roman"/>
                <w:sz w:val="24"/>
                <w:szCs w:val="24"/>
                <w:lang w:eastAsia="hu-HU"/>
              </w:rPr>
            </w:pPr>
            <w:r w:rsidRPr="00AA1E0F">
              <w:rPr>
                <w:rFonts w:ascii="Times New Roman" w:eastAsia="Times New Roman" w:hAnsi="Times New Roman" w:cs="Times New Roman"/>
                <w:b/>
                <w:bCs/>
                <w:sz w:val="24"/>
                <w:szCs w:val="24"/>
                <w:lang w:eastAsia="hu-HU"/>
              </w:rPr>
              <w:t>Órakeret 6,5 óra</w:t>
            </w:r>
          </w:p>
        </w:tc>
      </w:tr>
      <w:tr w:rsidR="00AA1E0F" w:rsidRPr="00AA1E0F" w:rsidTr="00AA1E0F">
        <w:trPr>
          <w:jc w:val="center"/>
        </w:trPr>
        <w:tc>
          <w:tcPr>
            <w:tcW w:w="2235" w:type="dxa"/>
            <w:gridSpan w:val="2"/>
            <w:vAlign w:val="center"/>
          </w:tcPr>
          <w:p w:rsidR="00AA1E0F" w:rsidRPr="00AA1E0F" w:rsidRDefault="00AA1E0F" w:rsidP="00AA1E0F">
            <w:pPr>
              <w:spacing w:before="120" w:after="0" w:line="240" w:lineRule="auto"/>
              <w:jc w:val="center"/>
              <w:rPr>
                <w:rFonts w:ascii="Times New Roman" w:eastAsia="Times New Roman" w:hAnsi="Times New Roman" w:cs="Times New Roman"/>
                <w:b/>
                <w:sz w:val="24"/>
                <w:szCs w:val="24"/>
                <w:lang w:eastAsia="hu-HU"/>
              </w:rPr>
            </w:pPr>
            <w:r w:rsidRPr="00AA1E0F">
              <w:rPr>
                <w:rFonts w:ascii="Times New Roman" w:eastAsia="Times New Roman" w:hAnsi="Times New Roman" w:cs="Times New Roman"/>
                <w:b/>
                <w:sz w:val="24"/>
                <w:szCs w:val="24"/>
                <w:lang w:eastAsia="hu-HU"/>
              </w:rPr>
              <w:t>Előzetes tudás</w:t>
            </w:r>
          </w:p>
        </w:tc>
        <w:tc>
          <w:tcPr>
            <w:tcW w:w="7053" w:type="dxa"/>
            <w:gridSpan w:val="4"/>
          </w:tcPr>
          <w:p w:rsidR="00AA1E0F" w:rsidRPr="00AA1E0F" w:rsidRDefault="00AA1E0F" w:rsidP="00AA1E0F">
            <w:pPr>
              <w:spacing w:before="120" w:after="0" w:line="240" w:lineRule="auto"/>
              <w:rPr>
                <w:rFonts w:ascii="Times New Roman" w:eastAsia="Calibri" w:hAnsi="Times New Roman" w:cs="Times New Roman"/>
                <w:sz w:val="24"/>
                <w:szCs w:val="24"/>
              </w:rPr>
            </w:pPr>
            <w:r w:rsidRPr="00AA1E0F">
              <w:rPr>
                <w:rFonts w:ascii="Times New Roman" w:eastAsia="Calibri" w:hAnsi="Times New Roman" w:cs="Times New Roman"/>
                <w:sz w:val="24"/>
                <w:szCs w:val="24"/>
              </w:rPr>
              <w:t>A tanuló ismeri legjellemzőbb tulajdonságait, különbséget tesz pozitív és negatív tulajdonságok, viselkedések között. Fogékony mások véleményére, képes kulturált véleményalkotásra.</w:t>
            </w:r>
          </w:p>
          <w:p w:rsidR="00AA1E0F" w:rsidRPr="00AA1E0F" w:rsidRDefault="00AA1E0F" w:rsidP="00AA1E0F">
            <w:pPr>
              <w:spacing w:after="0" w:line="240" w:lineRule="auto"/>
              <w:rPr>
                <w:rFonts w:ascii="Times New Roman" w:eastAsia="Calibri" w:hAnsi="Times New Roman" w:cs="Times New Roman"/>
                <w:sz w:val="24"/>
                <w:szCs w:val="24"/>
              </w:rPr>
            </w:pPr>
            <w:r w:rsidRPr="00AA1E0F">
              <w:rPr>
                <w:rFonts w:ascii="Times New Roman" w:eastAsia="Calibri" w:hAnsi="Times New Roman" w:cs="Times New Roman"/>
                <w:sz w:val="24"/>
                <w:szCs w:val="24"/>
              </w:rPr>
              <w:t>Képes megfigyelni érzéseit, nyitott mások érzései iránt.</w:t>
            </w:r>
          </w:p>
          <w:p w:rsidR="00AA1E0F" w:rsidRPr="00AA1E0F" w:rsidRDefault="00AA1E0F" w:rsidP="00AA1E0F">
            <w:pPr>
              <w:spacing w:after="0" w:line="240" w:lineRule="auto"/>
              <w:rPr>
                <w:rFonts w:ascii="Times New Roman" w:eastAsia="Calibri" w:hAnsi="Times New Roman" w:cs="Times New Roman"/>
                <w:sz w:val="24"/>
                <w:szCs w:val="24"/>
              </w:rPr>
            </w:pPr>
            <w:r w:rsidRPr="00AA1E0F">
              <w:rPr>
                <w:rFonts w:ascii="Times New Roman" w:eastAsia="Calibri" w:hAnsi="Times New Roman" w:cs="Times New Roman"/>
                <w:sz w:val="24"/>
                <w:szCs w:val="24"/>
              </w:rPr>
              <w:t>Ismeri az egészséges táplálkozás, a sport jelentőségét.</w:t>
            </w:r>
          </w:p>
        </w:tc>
      </w:tr>
      <w:tr w:rsidR="00AA1E0F" w:rsidRPr="00AA1E0F" w:rsidTr="00AA1E0F">
        <w:trPr>
          <w:jc w:val="center"/>
        </w:trPr>
        <w:tc>
          <w:tcPr>
            <w:tcW w:w="2235" w:type="dxa"/>
            <w:gridSpan w:val="2"/>
            <w:vAlign w:val="center"/>
          </w:tcPr>
          <w:p w:rsidR="00AA1E0F" w:rsidRPr="00AA1E0F" w:rsidRDefault="00AA1E0F" w:rsidP="00AA1E0F">
            <w:pPr>
              <w:spacing w:before="120" w:after="0" w:line="240" w:lineRule="auto"/>
              <w:jc w:val="center"/>
              <w:rPr>
                <w:rFonts w:ascii="Times New Roman" w:eastAsia="Times New Roman" w:hAnsi="Times New Roman" w:cs="Times New Roman"/>
                <w:b/>
                <w:sz w:val="24"/>
                <w:szCs w:val="24"/>
                <w:lang w:eastAsia="hu-HU"/>
              </w:rPr>
            </w:pPr>
            <w:r w:rsidRPr="00AA1E0F">
              <w:rPr>
                <w:rFonts w:ascii="Times New Roman" w:eastAsia="Times New Roman" w:hAnsi="Times New Roman" w:cs="Times New Roman"/>
                <w:b/>
                <w:sz w:val="24"/>
                <w:szCs w:val="24"/>
                <w:lang w:eastAsia="hu-HU"/>
              </w:rPr>
              <w:t>A tematikai egység nevelési-fejlesztési céljai</w:t>
            </w:r>
          </w:p>
        </w:tc>
        <w:tc>
          <w:tcPr>
            <w:tcW w:w="7053" w:type="dxa"/>
            <w:gridSpan w:val="4"/>
          </w:tcPr>
          <w:p w:rsidR="00AA1E0F" w:rsidRPr="00AA1E0F" w:rsidRDefault="00AA1E0F" w:rsidP="00AA1E0F">
            <w:pPr>
              <w:spacing w:before="120" w:after="0" w:line="240" w:lineRule="auto"/>
              <w:rPr>
                <w:rFonts w:ascii="Times New Roman" w:eastAsia="Calibri" w:hAnsi="Times New Roman" w:cs="Times New Roman"/>
                <w:sz w:val="24"/>
                <w:szCs w:val="24"/>
              </w:rPr>
            </w:pPr>
            <w:r w:rsidRPr="00AA1E0F">
              <w:rPr>
                <w:rFonts w:ascii="Times New Roman" w:eastAsia="Calibri" w:hAnsi="Times New Roman" w:cs="Times New Roman"/>
                <w:sz w:val="24"/>
                <w:szCs w:val="24"/>
              </w:rPr>
              <w:t xml:space="preserve">A lelki egészség (mentálhigiéné) iránti igény felkeltése, ennek kialakításához és megőrzéséhez szükséges készségek, képességek kialakítása. </w:t>
            </w:r>
          </w:p>
          <w:p w:rsidR="00AA1E0F" w:rsidRPr="00AA1E0F" w:rsidRDefault="00AA1E0F" w:rsidP="00AA1E0F">
            <w:pPr>
              <w:spacing w:after="0" w:line="240" w:lineRule="auto"/>
              <w:rPr>
                <w:rFonts w:ascii="Times New Roman" w:eastAsia="Calibri" w:hAnsi="Times New Roman" w:cs="Times New Roman"/>
                <w:sz w:val="24"/>
                <w:szCs w:val="24"/>
              </w:rPr>
            </w:pPr>
            <w:r w:rsidRPr="00AA1E0F">
              <w:rPr>
                <w:rFonts w:ascii="Times New Roman" w:eastAsia="Calibri" w:hAnsi="Times New Roman" w:cs="Times New Roman"/>
                <w:sz w:val="24"/>
                <w:szCs w:val="24"/>
              </w:rPr>
              <w:t>Az egészségmegőrzés igényének kialakítása, az egészségkárosító szokások kialakulásának megelőzése.</w:t>
            </w:r>
          </w:p>
          <w:p w:rsidR="00AA1E0F" w:rsidRPr="00AA1E0F" w:rsidRDefault="00AA1E0F" w:rsidP="00AA1E0F">
            <w:pPr>
              <w:spacing w:after="0" w:line="240" w:lineRule="auto"/>
              <w:rPr>
                <w:rFonts w:ascii="Times New Roman" w:eastAsia="Calibri" w:hAnsi="Times New Roman" w:cs="Times New Roman"/>
                <w:sz w:val="24"/>
                <w:szCs w:val="24"/>
              </w:rPr>
            </w:pPr>
            <w:r w:rsidRPr="00AA1E0F">
              <w:rPr>
                <w:rFonts w:ascii="Times New Roman" w:eastAsia="Calibri" w:hAnsi="Times New Roman" w:cs="Times New Roman"/>
                <w:i/>
                <w:sz w:val="24"/>
                <w:szCs w:val="24"/>
              </w:rPr>
              <w:t xml:space="preserve">Képességfejlesztési fókuszok: </w:t>
            </w:r>
            <w:r w:rsidRPr="00AA1E0F">
              <w:rPr>
                <w:rFonts w:ascii="Times New Roman" w:eastAsia="Calibri" w:hAnsi="Times New Roman" w:cs="Times New Roman"/>
                <w:sz w:val="24"/>
                <w:szCs w:val="24"/>
              </w:rPr>
              <w:t>önismeret, önértékelés, akaraterő, válogatás, rendszerezés, ok-okozati összefüggéslátás.</w:t>
            </w:r>
          </w:p>
        </w:tc>
      </w:tr>
      <w:tr w:rsidR="00AA1E0F" w:rsidRPr="00AA1E0F" w:rsidTr="00AA1E0F">
        <w:trPr>
          <w:jc w:val="center"/>
        </w:trPr>
        <w:tc>
          <w:tcPr>
            <w:tcW w:w="3438" w:type="dxa"/>
            <w:gridSpan w:val="3"/>
            <w:vAlign w:val="center"/>
          </w:tcPr>
          <w:p w:rsidR="00AA1E0F" w:rsidRPr="00AA1E0F" w:rsidRDefault="00AA1E0F" w:rsidP="00AA1E0F">
            <w:pPr>
              <w:spacing w:before="120" w:after="0" w:line="240" w:lineRule="auto"/>
              <w:jc w:val="center"/>
              <w:rPr>
                <w:rFonts w:ascii="Times New Roman" w:eastAsia="Times New Roman" w:hAnsi="Times New Roman" w:cs="Times New Roman"/>
                <w:b/>
                <w:sz w:val="24"/>
                <w:szCs w:val="24"/>
                <w:lang w:eastAsia="hu-HU"/>
              </w:rPr>
            </w:pPr>
            <w:r w:rsidRPr="00AA1E0F">
              <w:rPr>
                <w:rFonts w:ascii="Times New Roman" w:eastAsia="Times New Roman" w:hAnsi="Times New Roman" w:cs="Times New Roman"/>
                <w:b/>
                <w:sz w:val="24"/>
                <w:szCs w:val="24"/>
                <w:lang w:eastAsia="hu-HU"/>
              </w:rPr>
              <w:t>Ismeretek</w:t>
            </w:r>
          </w:p>
        </w:tc>
        <w:tc>
          <w:tcPr>
            <w:tcW w:w="3437" w:type="dxa"/>
            <w:vAlign w:val="center"/>
          </w:tcPr>
          <w:p w:rsidR="00AA1E0F" w:rsidRPr="00AA1E0F" w:rsidRDefault="00AA1E0F" w:rsidP="00AA1E0F">
            <w:pPr>
              <w:spacing w:before="120" w:after="0" w:line="240" w:lineRule="auto"/>
              <w:jc w:val="center"/>
              <w:rPr>
                <w:rFonts w:ascii="Times New Roman" w:eastAsia="Times New Roman" w:hAnsi="Times New Roman" w:cs="Times New Roman"/>
                <w:b/>
                <w:sz w:val="24"/>
                <w:szCs w:val="24"/>
                <w:lang w:eastAsia="hu-HU"/>
              </w:rPr>
            </w:pPr>
            <w:r w:rsidRPr="00AA1E0F">
              <w:rPr>
                <w:rFonts w:ascii="Times New Roman" w:eastAsia="Times New Roman" w:hAnsi="Times New Roman" w:cs="Times New Roman"/>
                <w:b/>
                <w:sz w:val="24"/>
                <w:szCs w:val="24"/>
                <w:lang w:eastAsia="hu-HU"/>
              </w:rPr>
              <w:t>Fejlesztési követelmények/ Tevékenységek</w:t>
            </w:r>
          </w:p>
        </w:tc>
        <w:tc>
          <w:tcPr>
            <w:tcW w:w="2413" w:type="dxa"/>
            <w:gridSpan w:val="2"/>
            <w:vAlign w:val="center"/>
          </w:tcPr>
          <w:p w:rsidR="00AA1E0F" w:rsidRPr="00AA1E0F" w:rsidRDefault="00AA1E0F" w:rsidP="00AA1E0F">
            <w:pPr>
              <w:spacing w:before="120" w:after="0" w:line="240" w:lineRule="auto"/>
              <w:jc w:val="center"/>
              <w:rPr>
                <w:rFonts w:ascii="Times New Roman" w:eastAsia="Times New Roman" w:hAnsi="Times New Roman" w:cs="Times New Roman"/>
                <w:sz w:val="24"/>
                <w:szCs w:val="24"/>
                <w:lang w:eastAsia="hu-HU"/>
              </w:rPr>
            </w:pPr>
            <w:r w:rsidRPr="00AA1E0F">
              <w:rPr>
                <w:rFonts w:ascii="Times New Roman" w:eastAsia="Times New Roman" w:hAnsi="Times New Roman" w:cs="Times New Roman"/>
                <w:b/>
                <w:sz w:val="24"/>
                <w:szCs w:val="24"/>
                <w:lang w:eastAsia="hu-HU"/>
              </w:rPr>
              <w:t>Kapcsolódási pontok</w:t>
            </w:r>
          </w:p>
        </w:tc>
      </w:tr>
      <w:tr w:rsidR="00AA1E0F" w:rsidRPr="00AA1E0F" w:rsidTr="00AA1E0F">
        <w:trPr>
          <w:trHeight w:val="1895"/>
          <w:jc w:val="center"/>
        </w:trPr>
        <w:tc>
          <w:tcPr>
            <w:tcW w:w="3438" w:type="dxa"/>
            <w:gridSpan w:val="3"/>
          </w:tcPr>
          <w:p w:rsidR="00AA1E0F" w:rsidRPr="00AA1E0F" w:rsidRDefault="00AA1E0F" w:rsidP="00AA1E0F">
            <w:pPr>
              <w:spacing w:before="120" w:after="0" w:line="240" w:lineRule="auto"/>
              <w:rPr>
                <w:rFonts w:ascii="Times New Roman" w:eastAsia="Calibri" w:hAnsi="Times New Roman" w:cs="Times New Roman"/>
                <w:sz w:val="24"/>
                <w:szCs w:val="24"/>
              </w:rPr>
            </w:pPr>
            <w:r w:rsidRPr="00AA1E0F">
              <w:rPr>
                <w:rFonts w:ascii="Times New Roman" w:eastAsia="Calibri" w:hAnsi="Times New Roman" w:cs="Times New Roman"/>
                <w:sz w:val="24"/>
                <w:szCs w:val="24"/>
              </w:rPr>
              <w:t>Lelki egészség: énerősítés, belső egyensúly.</w:t>
            </w:r>
          </w:p>
          <w:p w:rsidR="00AA1E0F" w:rsidRPr="00AA1E0F" w:rsidRDefault="00AA1E0F" w:rsidP="00AA1E0F">
            <w:pPr>
              <w:spacing w:after="0" w:line="240" w:lineRule="auto"/>
              <w:rPr>
                <w:rFonts w:ascii="Times New Roman" w:eastAsia="Calibri" w:hAnsi="Times New Roman" w:cs="Times New Roman"/>
                <w:sz w:val="24"/>
                <w:szCs w:val="24"/>
              </w:rPr>
            </w:pPr>
            <w:r w:rsidRPr="00AA1E0F">
              <w:rPr>
                <w:rFonts w:ascii="Times New Roman" w:eastAsia="Calibri" w:hAnsi="Times New Roman" w:cs="Times New Roman"/>
                <w:sz w:val="24"/>
                <w:szCs w:val="24"/>
              </w:rPr>
              <w:t>Testi egészség:</w:t>
            </w:r>
            <w:r w:rsidRPr="00AA1E0F">
              <w:rPr>
                <w:rFonts w:ascii="Times New Roman" w:eastAsia="Calibri" w:hAnsi="Times New Roman" w:cs="Times New Roman"/>
                <w:b/>
                <w:sz w:val="24"/>
                <w:szCs w:val="24"/>
              </w:rPr>
              <w:t xml:space="preserve"> </w:t>
            </w:r>
            <w:r w:rsidRPr="00AA1E0F">
              <w:rPr>
                <w:rFonts w:ascii="Times New Roman" w:eastAsia="Calibri" w:hAnsi="Times New Roman" w:cs="Times New Roman"/>
                <w:bCs/>
                <w:color w:val="000000"/>
                <w:sz w:val="24"/>
              </w:rPr>
              <w:t xml:space="preserve">étkezés, </w:t>
            </w:r>
            <w:r w:rsidRPr="00AA1E0F">
              <w:rPr>
                <w:rFonts w:ascii="Times New Roman" w:eastAsia="Calibri" w:hAnsi="Times New Roman" w:cs="Times New Roman"/>
                <w:b/>
                <w:color w:val="000000"/>
                <w:sz w:val="24"/>
                <w:szCs w:val="24"/>
              </w:rPr>
              <w:t>te</w:t>
            </w:r>
            <w:r w:rsidRPr="00AA1E0F">
              <w:rPr>
                <w:rFonts w:ascii="Times New Roman" w:eastAsia="Calibri" w:hAnsi="Times New Roman" w:cs="Times New Roman"/>
                <w:bCs/>
                <w:color w:val="000000"/>
                <w:sz w:val="24"/>
              </w:rPr>
              <w:t>stedzés, sport</w:t>
            </w:r>
            <w:r w:rsidRPr="00AA1E0F">
              <w:rPr>
                <w:rFonts w:ascii="Times New Roman" w:eastAsia="Calibri" w:hAnsi="Times New Roman" w:cs="Times New Roman"/>
                <w:b/>
                <w:color w:val="000000"/>
                <w:sz w:val="24"/>
                <w:szCs w:val="24"/>
              </w:rPr>
              <w:t>, ki</w:t>
            </w:r>
            <w:r w:rsidRPr="00AA1E0F">
              <w:rPr>
                <w:rFonts w:ascii="Times New Roman" w:eastAsia="Calibri" w:hAnsi="Times New Roman" w:cs="Times New Roman"/>
                <w:bCs/>
                <w:color w:val="000000"/>
                <w:sz w:val="24"/>
              </w:rPr>
              <w:t>kapcsolódás, regenerálódás.</w:t>
            </w:r>
          </w:p>
        </w:tc>
        <w:tc>
          <w:tcPr>
            <w:tcW w:w="3437" w:type="dxa"/>
          </w:tcPr>
          <w:p w:rsidR="00AA1E0F" w:rsidRPr="00AA1E0F" w:rsidRDefault="00AA1E0F" w:rsidP="00AA1E0F">
            <w:pPr>
              <w:spacing w:before="120" w:after="0" w:line="240" w:lineRule="auto"/>
              <w:rPr>
                <w:rFonts w:ascii="Times New Roman" w:eastAsia="Calibri" w:hAnsi="Times New Roman" w:cs="Times New Roman"/>
                <w:sz w:val="24"/>
                <w:szCs w:val="24"/>
              </w:rPr>
            </w:pPr>
            <w:r w:rsidRPr="00AA1E0F">
              <w:rPr>
                <w:rFonts w:ascii="Times New Roman" w:eastAsia="Calibri" w:hAnsi="Times New Roman" w:cs="Times New Roman"/>
                <w:sz w:val="24"/>
                <w:szCs w:val="24"/>
              </w:rPr>
              <w:t xml:space="preserve">Önmaga bemutatása, „ez vagyok – ez voltam”: fotók a múltról, a családról, a gyermekkorról. Adatok gyűjtése önmagáról. Pozitív tulajdonság, képesség. Pozitív tulajdonságok erősítése, negatív tulajdonságok leküzdésének technikái. </w:t>
            </w:r>
          </w:p>
          <w:p w:rsidR="00AA1E0F" w:rsidRPr="00AA1E0F" w:rsidRDefault="00AA1E0F" w:rsidP="00AA1E0F">
            <w:pPr>
              <w:spacing w:after="0" w:line="240" w:lineRule="auto"/>
              <w:rPr>
                <w:rFonts w:ascii="Times New Roman" w:eastAsia="Calibri" w:hAnsi="Times New Roman" w:cs="Times New Roman"/>
                <w:sz w:val="24"/>
                <w:szCs w:val="24"/>
              </w:rPr>
            </w:pPr>
            <w:r w:rsidRPr="00AA1E0F">
              <w:rPr>
                <w:rFonts w:ascii="Times New Roman" w:eastAsia="Calibri" w:hAnsi="Times New Roman" w:cs="Times New Roman"/>
                <w:sz w:val="24"/>
                <w:szCs w:val="24"/>
              </w:rPr>
              <w:t xml:space="preserve">Helyzetgyakorlatok, szituációs játékok. </w:t>
            </w:r>
          </w:p>
          <w:p w:rsidR="00AA1E0F" w:rsidRPr="00AA1E0F" w:rsidRDefault="00AA1E0F" w:rsidP="00AA1E0F">
            <w:pPr>
              <w:spacing w:after="0" w:line="240" w:lineRule="auto"/>
              <w:rPr>
                <w:rFonts w:ascii="Times New Roman" w:eastAsia="Calibri" w:hAnsi="Times New Roman" w:cs="Times New Roman"/>
                <w:sz w:val="24"/>
                <w:szCs w:val="24"/>
              </w:rPr>
            </w:pPr>
            <w:r w:rsidRPr="00AA1E0F">
              <w:rPr>
                <w:rFonts w:ascii="Times New Roman" w:eastAsia="Calibri" w:hAnsi="Times New Roman" w:cs="Times New Roman"/>
                <w:sz w:val="24"/>
                <w:szCs w:val="24"/>
              </w:rPr>
              <w:t xml:space="preserve">A lélek egészsége, stressz, veszélyek. A segítés, a segítség szerepe, a segítségkérés formái, a hozzá kapcsolódó viselkedés. </w:t>
            </w:r>
          </w:p>
          <w:p w:rsidR="00AA1E0F" w:rsidRPr="00AA1E0F" w:rsidRDefault="00AA1E0F" w:rsidP="00AA1E0F">
            <w:pPr>
              <w:spacing w:after="0" w:line="240" w:lineRule="auto"/>
              <w:rPr>
                <w:rFonts w:ascii="Times New Roman" w:eastAsia="Calibri" w:hAnsi="Times New Roman" w:cs="Times New Roman"/>
                <w:sz w:val="24"/>
                <w:szCs w:val="24"/>
              </w:rPr>
            </w:pPr>
            <w:r w:rsidRPr="00AA1E0F">
              <w:rPr>
                <w:rFonts w:ascii="Times New Roman" w:eastAsia="Calibri" w:hAnsi="Times New Roman" w:cs="Times New Roman"/>
                <w:sz w:val="24"/>
                <w:szCs w:val="24"/>
              </w:rPr>
              <w:t xml:space="preserve">A test, lelki egészséget veszélyeztető szokások, szenvedélyek. Esetek, </w:t>
            </w:r>
            <w:r w:rsidRPr="00AA1E0F">
              <w:rPr>
                <w:rFonts w:ascii="Times New Roman" w:eastAsia="Calibri" w:hAnsi="Times New Roman" w:cs="Times New Roman"/>
                <w:sz w:val="24"/>
                <w:szCs w:val="24"/>
              </w:rPr>
              <w:lastRenderedPageBreak/>
              <w:t>filmélmények megvitatása.</w:t>
            </w:r>
          </w:p>
          <w:p w:rsidR="00AA1E0F" w:rsidRPr="00AA1E0F" w:rsidRDefault="00AA1E0F" w:rsidP="00AA1E0F">
            <w:pPr>
              <w:spacing w:after="0" w:line="240" w:lineRule="auto"/>
              <w:rPr>
                <w:rFonts w:ascii="Times New Roman" w:eastAsia="Calibri" w:hAnsi="Times New Roman" w:cs="Times New Roman"/>
                <w:sz w:val="24"/>
                <w:szCs w:val="24"/>
              </w:rPr>
            </w:pPr>
            <w:r w:rsidRPr="00AA1E0F">
              <w:rPr>
                <w:rFonts w:ascii="Times New Roman" w:eastAsia="Calibri" w:hAnsi="Times New Roman" w:cs="Times New Roman"/>
                <w:sz w:val="24"/>
                <w:szCs w:val="24"/>
              </w:rPr>
              <w:t>Viselkedésszabályozás a lelki egészség megőrzése érdekében. Szabadidő eltöltésének, a személyiséget építő lehetőségeinek felismerése, kikapcsolódás, stresszoldás, szórakozás, tanulás.</w:t>
            </w:r>
          </w:p>
          <w:p w:rsidR="00AA1E0F" w:rsidRPr="00AA1E0F" w:rsidRDefault="00AA1E0F" w:rsidP="00AA1E0F">
            <w:pPr>
              <w:spacing w:after="0" w:line="240" w:lineRule="auto"/>
              <w:rPr>
                <w:rFonts w:ascii="Times New Roman" w:eastAsia="Calibri" w:hAnsi="Times New Roman" w:cs="Times New Roman"/>
                <w:sz w:val="24"/>
                <w:szCs w:val="24"/>
              </w:rPr>
            </w:pPr>
            <w:r w:rsidRPr="00AA1E0F">
              <w:rPr>
                <w:rFonts w:ascii="Times New Roman" w:eastAsia="Calibri" w:hAnsi="Times New Roman" w:cs="Times New Roman"/>
                <w:sz w:val="24"/>
                <w:szCs w:val="24"/>
              </w:rPr>
              <w:t>Választás és döntés, azok következményeinek megbeszélése. Irodalmi példák gyűjtése. Dramatikus játék.</w:t>
            </w:r>
          </w:p>
          <w:p w:rsidR="00AA1E0F" w:rsidRPr="00AA1E0F" w:rsidRDefault="00AA1E0F" w:rsidP="00AA1E0F">
            <w:pPr>
              <w:spacing w:after="0" w:line="240" w:lineRule="auto"/>
              <w:rPr>
                <w:rFonts w:ascii="Times New Roman" w:eastAsia="Calibri" w:hAnsi="Times New Roman" w:cs="Times New Roman"/>
                <w:sz w:val="24"/>
                <w:szCs w:val="24"/>
              </w:rPr>
            </w:pPr>
            <w:r w:rsidRPr="00AA1E0F">
              <w:rPr>
                <w:rFonts w:ascii="Times New Roman" w:eastAsia="Calibri" w:hAnsi="Times New Roman" w:cs="Times New Roman"/>
                <w:bCs/>
                <w:iCs/>
                <w:sz w:val="24"/>
                <w:szCs w:val="24"/>
              </w:rPr>
              <w:t>Építem önmagam: egészséges életrend, napirend, szellemi, fizikai munka, a feltöltődés helyes aránya, igényes szórakozás, sport, mozgás, a test és lélek egyensúlya.</w:t>
            </w:r>
          </w:p>
        </w:tc>
        <w:tc>
          <w:tcPr>
            <w:tcW w:w="2413" w:type="dxa"/>
            <w:gridSpan w:val="2"/>
          </w:tcPr>
          <w:p w:rsidR="00AA1E0F" w:rsidRPr="00AA1E0F" w:rsidRDefault="00AA1E0F" w:rsidP="00AA1E0F">
            <w:pPr>
              <w:spacing w:before="120" w:after="0" w:line="240" w:lineRule="auto"/>
              <w:rPr>
                <w:rFonts w:ascii="Times New Roman" w:eastAsia="Calibri" w:hAnsi="Times New Roman" w:cs="Times New Roman"/>
                <w:sz w:val="24"/>
                <w:szCs w:val="24"/>
              </w:rPr>
            </w:pPr>
            <w:r w:rsidRPr="00AA1E0F">
              <w:rPr>
                <w:rFonts w:ascii="Times New Roman" w:eastAsia="Calibri" w:hAnsi="Times New Roman" w:cs="Times New Roman"/>
                <w:i/>
                <w:sz w:val="24"/>
                <w:szCs w:val="24"/>
              </w:rPr>
              <w:lastRenderedPageBreak/>
              <w:t xml:space="preserve">Természetismeret: </w:t>
            </w:r>
            <w:r w:rsidRPr="00AA1E0F">
              <w:rPr>
                <w:rFonts w:ascii="Times New Roman" w:eastAsia="Calibri" w:hAnsi="Times New Roman" w:cs="Times New Roman"/>
                <w:sz w:val="24"/>
                <w:szCs w:val="24"/>
              </w:rPr>
              <w:t>az ember megismerése és egészsége.</w:t>
            </w:r>
          </w:p>
        </w:tc>
      </w:tr>
      <w:tr w:rsidR="00AA1E0F" w:rsidRPr="00AA1E0F" w:rsidTr="00AA1E0F">
        <w:trPr>
          <w:trHeight w:val="70"/>
          <w:jc w:val="center"/>
        </w:trPr>
        <w:tc>
          <w:tcPr>
            <w:tcW w:w="1830" w:type="dxa"/>
            <w:vAlign w:val="center"/>
          </w:tcPr>
          <w:p w:rsidR="00AA1E0F" w:rsidRPr="00AA1E0F" w:rsidRDefault="00AA1E0F" w:rsidP="00AA1E0F">
            <w:pPr>
              <w:spacing w:before="120" w:after="0" w:line="240" w:lineRule="auto"/>
              <w:jc w:val="center"/>
              <w:rPr>
                <w:rFonts w:ascii="Times New Roman" w:eastAsia="Times New Roman" w:hAnsi="Times New Roman" w:cs="Times New Roman"/>
                <w:b/>
                <w:sz w:val="24"/>
                <w:szCs w:val="24"/>
                <w:lang w:eastAsia="hu-HU"/>
              </w:rPr>
            </w:pPr>
            <w:r w:rsidRPr="00AA1E0F">
              <w:rPr>
                <w:rFonts w:ascii="Times New Roman" w:eastAsia="Times New Roman" w:hAnsi="Times New Roman" w:cs="Times New Roman"/>
                <w:b/>
                <w:sz w:val="24"/>
                <w:szCs w:val="24"/>
                <w:lang w:eastAsia="hu-HU"/>
              </w:rPr>
              <w:t>Kulcsfogalmak/ fogalmak</w:t>
            </w:r>
          </w:p>
        </w:tc>
        <w:tc>
          <w:tcPr>
            <w:tcW w:w="0" w:type="auto"/>
            <w:gridSpan w:val="5"/>
            <w:vAlign w:val="center"/>
          </w:tcPr>
          <w:p w:rsidR="00AA1E0F" w:rsidRPr="00AA1E0F" w:rsidRDefault="00AA1E0F" w:rsidP="00AA1E0F">
            <w:pPr>
              <w:spacing w:before="120" w:after="0" w:line="240" w:lineRule="auto"/>
              <w:rPr>
                <w:rFonts w:ascii="Times New Roman" w:eastAsia="Times New Roman" w:hAnsi="Times New Roman" w:cs="Times New Roman"/>
                <w:sz w:val="24"/>
                <w:szCs w:val="24"/>
                <w:lang w:eastAsia="hu-HU"/>
              </w:rPr>
            </w:pPr>
            <w:r w:rsidRPr="00AA1E0F">
              <w:rPr>
                <w:rFonts w:ascii="Times New Roman" w:eastAsia="Times New Roman" w:hAnsi="Times New Roman" w:cs="Times New Roman"/>
                <w:sz w:val="24"/>
                <w:szCs w:val="24"/>
                <w:lang w:eastAsia="hu-HU"/>
              </w:rPr>
              <w:t>Én-énerő, lelki egészség, testi egészség, akaraterő, stressz, kikapcsolódás, segítségkérés.</w:t>
            </w:r>
          </w:p>
        </w:tc>
      </w:tr>
    </w:tbl>
    <w:p w:rsidR="00AA1E0F" w:rsidRPr="00AA1E0F" w:rsidRDefault="00AA1E0F" w:rsidP="00AA1E0F">
      <w:pPr>
        <w:spacing w:after="0" w:line="240" w:lineRule="auto"/>
        <w:jc w:val="both"/>
        <w:rPr>
          <w:rFonts w:ascii="Times New Roman" w:eastAsia="Times New Roman" w:hAnsi="Times New Roman" w:cs="Times New Roman"/>
          <w:sz w:val="24"/>
          <w:szCs w:val="24"/>
          <w:lang w:eastAsia="hu-HU"/>
        </w:rPr>
      </w:pPr>
    </w:p>
    <w:p w:rsidR="00AA1E0F" w:rsidRPr="00AA1E0F" w:rsidRDefault="00AA1E0F" w:rsidP="00AA1E0F">
      <w:pPr>
        <w:spacing w:after="0" w:line="240" w:lineRule="auto"/>
        <w:jc w:val="both"/>
        <w:rPr>
          <w:rFonts w:ascii="Times New Roman" w:eastAsia="Times New Roman" w:hAnsi="Times New Roman" w:cs="Times New Roman"/>
          <w:sz w:val="24"/>
          <w:szCs w:val="24"/>
          <w:lang w:eastAsia="hu-H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1"/>
        <w:gridCol w:w="7277"/>
      </w:tblGrid>
      <w:tr w:rsidR="00AA1E0F" w:rsidRPr="00AA1E0F" w:rsidTr="00AA1E0F">
        <w:tc>
          <w:tcPr>
            <w:tcW w:w="1956" w:type="dxa"/>
            <w:vAlign w:val="center"/>
          </w:tcPr>
          <w:p w:rsidR="00AA1E0F" w:rsidRPr="00AA1E0F" w:rsidRDefault="00AA1E0F" w:rsidP="00AA1E0F">
            <w:pPr>
              <w:spacing w:before="120" w:after="0" w:line="240" w:lineRule="auto"/>
              <w:jc w:val="center"/>
              <w:rPr>
                <w:rFonts w:ascii="Times New Roman" w:eastAsia="Times New Roman" w:hAnsi="Times New Roman" w:cs="Times New Roman"/>
                <w:b/>
                <w:sz w:val="24"/>
                <w:szCs w:val="24"/>
                <w:lang w:eastAsia="hu-HU"/>
              </w:rPr>
            </w:pPr>
            <w:r w:rsidRPr="00AA1E0F">
              <w:rPr>
                <w:rFonts w:ascii="Times New Roman" w:eastAsia="Times New Roman" w:hAnsi="Times New Roman" w:cs="Times New Roman"/>
                <w:b/>
                <w:sz w:val="24"/>
                <w:szCs w:val="24"/>
                <w:lang w:eastAsia="hu-HU"/>
              </w:rPr>
              <w:t>A fejlesztés várt eredményei a két évfolyamos ciklus végén</w:t>
            </w:r>
          </w:p>
        </w:tc>
        <w:tc>
          <w:tcPr>
            <w:tcW w:w="7079" w:type="dxa"/>
          </w:tcPr>
          <w:p w:rsidR="00AA1E0F" w:rsidRPr="00AA1E0F" w:rsidRDefault="00AA1E0F" w:rsidP="00AA1E0F">
            <w:pPr>
              <w:spacing w:before="120" w:after="0" w:line="240" w:lineRule="auto"/>
              <w:rPr>
                <w:rFonts w:ascii="Times New Roman" w:eastAsia="Calibri" w:hAnsi="Times New Roman" w:cs="Times New Roman"/>
                <w:sz w:val="24"/>
                <w:szCs w:val="24"/>
              </w:rPr>
            </w:pPr>
            <w:r w:rsidRPr="00AA1E0F">
              <w:rPr>
                <w:rFonts w:ascii="Times New Roman" w:eastAsia="Calibri" w:hAnsi="Times New Roman" w:cs="Times New Roman"/>
                <w:sz w:val="24"/>
                <w:szCs w:val="24"/>
              </w:rPr>
              <w:t>Fejlődött a tanuló önismerete, reális önértékelése.</w:t>
            </w:r>
          </w:p>
          <w:p w:rsidR="00AA1E0F" w:rsidRPr="00AA1E0F" w:rsidRDefault="00AA1E0F" w:rsidP="00AA1E0F">
            <w:pPr>
              <w:spacing w:after="0" w:line="240" w:lineRule="auto"/>
              <w:rPr>
                <w:rFonts w:ascii="Times New Roman" w:eastAsia="Calibri" w:hAnsi="Times New Roman" w:cs="Times New Roman"/>
                <w:sz w:val="24"/>
                <w:szCs w:val="24"/>
              </w:rPr>
            </w:pPr>
            <w:r w:rsidRPr="00AA1E0F">
              <w:rPr>
                <w:rFonts w:ascii="Times New Roman" w:eastAsia="Calibri" w:hAnsi="Times New Roman" w:cs="Times New Roman"/>
                <w:sz w:val="24"/>
                <w:szCs w:val="24"/>
              </w:rPr>
              <w:t>Kialakult a nyitottság a társas kapcsolatokra, fejlődött a szociális érzület.</w:t>
            </w:r>
          </w:p>
          <w:p w:rsidR="00AA1E0F" w:rsidRPr="00AA1E0F" w:rsidRDefault="00AA1E0F" w:rsidP="00AA1E0F">
            <w:pPr>
              <w:spacing w:after="0" w:line="240" w:lineRule="auto"/>
              <w:rPr>
                <w:rFonts w:ascii="Times New Roman" w:eastAsia="Calibri" w:hAnsi="Times New Roman" w:cs="Times New Roman"/>
                <w:sz w:val="24"/>
                <w:szCs w:val="24"/>
              </w:rPr>
            </w:pPr>
            <w:r w:rsidRPr="00AA1E0F">
              <w:rPr>
                <w:rFonts w:ascii="Times New Roman" w:eastAsia="Calibri" w:hAnsi="Times New Roman" w:cs="Times New Roman"/>
                <w:sz w:val="24"/>
                <w:szCs w:val="24"/>
              </w:rPr>
              <w:t>Felelősséget érez cselekedeteiért, vállalásaiért, megfelelően érzékeli és értékeli a sikert, a kudarcot.</w:t>
            </w:r>
          </w:p>
          <w:p w:rsidR="00AA1E0F" w:rsidRPr="00AA1E0F" w:rsidRDefault="00AA1E0F" w:rsidP="00AA1E0F">
            <w:pPr>
              <w:spacing w:after="0" w:line="240" w:lineRule="auto"/>
              <w:rPr>
                <w:rFonts w:ascii="Times New Roman" w:eastAsia="Calibri" w:hAnsi="Times New Roman" w:cs="Times New Roman"/>
                <w:sz w:val="24"/>
                <w:szCs w:val="24"/>
              </w:rPr>
            </w:pPr>
            <w:r w:rsidRPr="00AA1E0F">
              <w:rPr>
                <w:rFonts w:ascii="Times New Roman" w:eastAsia="Calibri" w:hAnsi="Times New Roman" w:cs="Times New Roman"/>
                <w:sz w:val="24"/>
                <w:szCs w:val="24"/>
              </w:rPr>
              <w:t>Felismeri az iskolai konfliktusokat, törekszik a megoldásra.</w:t>
            </w:r>
          </w:p>
          <w:p w:rsidR="00AA1E0F" w:rsidRPr="00AA1E0F" w:rsidRDefault="00AA1E0F" w:rsidP="00AA1E0F">
            <w:pPr>
              <w:spacing w:after="0" w:line="240" w:lineRule="auto"/>
              <w:rPr>
                <w:rFonts w:ascii="Times New Roman" w:eastAsia="Times New Roman" w:hAnsi="Times New Roman" w:cs="Times New Roman"/>
                <w:sz w:val="24"/>
                <w:szCs w:val="24"/>
                <w:lang w:eastAsia="hu-HU"/>
              </w:rPr>
            </w:pPr>
            <w:r w:rsidRPr="00AA1E0F">
              <w:rPr>
                <w:rFonts w:ascii="Times New Roman" w:eastAsia="Times New Roman" w:hAnsi="Times New Roman" w:cs="Times New Roman"/>
                <w:sz w:val="24"/>
                <w:szCs w:val="24"/>
                <w:lang w:eastAsia="hu-HU"/>
              </w:rPr>
              <w:t>Megszilárdul az iskolai követelmények szerinti normatartás.</w:t>
            </w:r>
          </w:p>
          <w:p w:rsidR="00AA1E0F" w:rsidRPr="00AA1E0F" w:rsidRDefault="00AA1E0F" w:rsidP="00AA1E0F">
            <w:pPr>
              <w:spacing w:after="0" w:line="240" w:lineRule="auto"/>
              <w:rPr>
                <w:rFonts w:ascii="Times New Roman" w:eastAsia="Times New Roman" w:hAnsi="Times New Roman" w:cs="Times New Roman"/>
                <w:sz w:val="24"/>
                <w:szCs w:val="24"/>
                <w:lang w:eastAsia="hu-HU"/>
              </w:rPr>
            </w:pPr>
            <w:r w:rsidRPr="00AA1E0F">
              <w:rPr>
                <w:rFonts w:ascii="Times New Roman" w:eastAsia="Times New Roman" w:hAnsi="Times New Roman" w:cs="Times New Roman"/>
                <w:sz w:val="24"/>
                <w:szCs w:val="24"/>
                <w:lang w:eastAsia="hu-HU"/>
              </w:rPr>
              <w:t>Tanulását (segítséggel) megtervezi. Felkészüléséhez figyelembe veszi az előzetes értékeléseket, tapasztalatokat. Különbséget tesz kedvelt és kevésbé kedvelt tevékenységek között, elfogadja, hogy nem csupán a kedvelt tevékenységeket kell elvégezni. Fokozódott kitartása, fejlődött felelősségérzete, feladattudata.</w:t>
            </w:r>
          </w:p>
          <w:p w:rsidR="00AA1E0F" w:rsidRPr="00AA1E0F" w:rsidRDefault="00AA1E0F" w:rsidP="00AA1E0F">
            <w:pPr>
              <w:spacing w:after="0" w:line="240" w:lineRule="auto"/>
              <w:rPr>
                <w:rFonts w:ascii="Times New Roman" w:eastAsia="Calibri" w:hAnsi="Times New Roman" w:cs="Times New Roman"/>
                <w:sz w:val="24"/>
                <w:szCs w:val="24"/>
              </w:rPr>
            </w:pPr>
            <w:r w:rsidRPr="00AA1E0F">
              <w:rPr>
                <w:rFonts w:ascii="Times New Roman" w:eastAsia="Calibri" w:hAnsi="Times New Roman" w:cs="Times New Roman"/>
                <w:sz w:val="24"/>
                <w:szCs w:val="24"/>
              </w:rPr>
              <w:t>Ismeri és tiszteli a közösségi hagyományokat, részt vesz ápolásukban.</w:t>
            </w:r>
          </w:p>
          <w:p w:rsidR="00AA1E0F" w:rsidRPr="00AA1E0F" w:rsidRDefault="00AA1E0F" w:rsidP="00AA1E0F">
            <w:pPr>
              <w:spacing w:after="0" w:line="240" w:lineRule="auto"/>
              <w:rPr>
                <w:rFonts w:ascii="Times New Roman" w:eastAsia="Times New Roman" w:hAnsi="Times New Roman" w:cs="Times New Roman"/>
                <w:sz w:val="24"/>
                <w:szCs w:val="24"/>
                <w:lang w:eastAsia="hu-HU"/>
              </w:rPr>
            </w:pPr>
            <w:r w:rsidRPr="00AA1E0F">
              <w:rPr>
                <w:rFonts w:ascii="Times New Roman" w:eastAsia="Times New Roman" w:hAnsi="Times New Roman" w:cs="Times New Roman"/>
                <w:sz w:val="24"/>
                <w:szCs w:val="24"/>
                <w:lang w:eastAsia="hu-HU"/>
              </w:rPr>
              <w:t>Közvetlen környezete természeti és kulturális értékeit ismeri, megóvásukban aktívan részt vesz.</w:t>
            </w:r>
          </w:p>
          <w:p w:rsidR="00AA1E0F" w:rsidRPr="00AA1E0F" w:rsidRDefault="00AA1E0F" w:rsidP="00AA1E0F">
            <w:pPr>
              <w:spacing w:after="0" w:line="240" w:lineRule="auto"/>
              <w:rPr>
                <w:rFonts w:ascii="Times New Roman" w:eastAsia="Times New Roman" w:hAnsi="Times New Roman" w:cs="Times New Roman"/>
                <w:sz w:val="24"/>
                <w:szCs w:val="24"/>
                <w:lang w:eastAsia="hu-HU"/>
              </w:rPr>
            </w:pPr>
            <w:r w:rsidRPr="00AA1E0F">
              <w:rPr>
                <w:rFonts w:ascii="Times New Roman" w:eastAsia="Times New Roman" w:hAnsi="Times New Roman" w:cs="Times New Roman"/>
                <w:sz w:val="24"/>
                <w:szCs w:val="24"/>
                <w:lang w:eastAsia="hu-HU"/>
              </w:rPr>
              <w:t>Ismeri a lelki és testi egészségmegőrzés érdekében legcélravezetőbb technikákat. Különbséget tud tenni pozitív és negatív tulajdonságok között. Képes erőfeszítéseket tenni, akarati tényezőket mozgósítani a változásért, a változtatásért. Elfogadja, hogy vannak olyan helyzetek, amikor segítséget kell kérni.</w:t>
            </w:r>
          </w:p>
        </w:tc>
      </w:tr>
    </w:tbl>
    <w:p w:rsidR="00AA1E0F" w:rsidRPr="00AA1E0F" w:rsidRDefault="00AA1E0F" w:rsidP="00AA1E0F">
      <w:pPr>
        <w:spacing w:after="0" w:line="240" w:lineRule="auto"/>
        <w:rPr>
          <w:rFonts w:ascii="Times New Roman" w:eastAsia="Times New Roman" w:hAnsi="Times New Roman" w:cs="Times New Roman"/>
          <w:sz w:val="24"/>
          <w:szCs w:val="24"/>
          <w:lang w:eastAsia="hu-HU"/>
        </w:rPr>
      </w:pPr>
    </w:p>
    <w:p w:rsidR="00AA1E0F" w:rsidRPr="00AA1E0F" w:rsidRDefault="00AA1E0F" w:rsidP="00AA1E0F">
      <w:pPr>
        <w:spacing w:after="0" w:line="240" w:lineRule="auto"/>
        <w:rPr>
          <w:rFonts w:ascii="Times New Roman" w:eastAsia="Times New Roman" w:hAnsi="Times New Roman" w:cs="Times New Roman"/>
          <w:sz w:val="24"/>
          <w:szCs w:val="24"/>
          <w:lang w:eastAsia="hu-HU"/>
        </w:rPr>
      </w:pPr>
    </w:p>
    <w:p w:rsidR="00AA1E0F" w:rsidRPr="00AA1E0F" w:rsidRDefault="00AA1E0F" w:rsidP="00AA1E0F">
      <w:pPr>
        <w:spacing w:after="0" w:line="240" w:lineRule="auto"/>
        <w:rPr>
          <w:rFonts w:ascii="Times New Roman" w:eastAsia="Times New Roman" w:hAnsi="Times New Roman" w:cs="Times New Roman"/>
          <w:sz w:val="24"/>
          <w:szCs w:val="24"/>
          <w:lang w:eastAsia="hu-HU"/>
        </w:rPr>
      </w:pPr>
    </w:p>
    <w:p w:rsidR="00AA1E0F" w:rsidRPr="00AA1E0F" w:rsidRDefault="00AA1E0F" w:rsidP="00AA1E0F">
      <w:pPr>
        <w:spacing w:after="0" w:line="240" w:lineRule="auto"/>
        <w:rPr>
          <w:rFonts w:ascii="Times New Roman" w:eastAsia="Times New Roman" w:hAnsi="Times New Roman" w:cs="Times New Roman"/>
          <w:sz w:val="24"/>
          <w:szCs w:val="24"/>
          <w:lang w:eastAsia="hu-HU"/>
        </w:rPr>
      </w:pPr>
      <w:r w:rsidRPr="00AA1E0F">
        <w:rPr>
          <w:rFonts w:ascii="Times New Roman" w:eastAsia="Times New Roman" w:hAnsi="Times New Roman" w:cs="Times New Roman"/>
          <w:sz w:val="24"/>
          <w:szCs w:val="24"/>
          <w:lang w:eastAsia="hu-HU"/>
        </w:rPr>
        <w:br w:type="page"/>
      </w:r>
    </w:p>
    <w:p w:rsidR="00AA1E0F" w:rsidRPr="00AA1E0F" w:rsidRDefault="00AA1E0F" w:rsidP="00AA1E0F">
      <w:pPr>
        <w:spacing w:before="120" w:after="0" w:line="240" w:lineRule="auto"/>
        <w:jc w:val="center"/>
        <w:rPr>
          <w:rFonts w:ascii="Times New Roman" w:eastAsia="Times New Roman" w:hAnsi="Times New Roman" w:cs="Times New Roman"/>
          <w:b/>
          <w:sz w:val="24"/>
          <w:szCs w:val="24"/>
          <w:lang w:eastAsia="hu-HU"/>
        </w:rPr>
      </w:pPr>
      <w:r w:rsidRPr="00AA1E0F">
        <w:rPr>
          <w:rFonts w:ascii="Times New Roman" w:eastAsia="Times New Roman" w:hAnsi="Times New Roman" w:cs="Times New Roman"/>
          <w:b/>
          <w:sz w:val="24"/>
          <w:szCs w:val="24"/>
          <w:lang w:eastAsia="hu-HU"/>
        </w:rPr>
        <w:lastRenderedPageBreak/>
        <w:t>7–8. évfolyam</w:t>
      </w:r>
    </w:p>
    <w:p w:rsidR="00AA1E0F" w:rsidRPr="00AA1E0F" w:rsidRDefault="00AA1E0F" w:rsidP="00AA1E0F">
      <w:pPr>
        <w:spacing w:after="0" w:line="240" w:lineRule="auto"/>
        <w:jc w:val="both"/>
        <w:rPr>
          <w:rFonts w:ascii="Times New Roman" w:eastAsia="Times New Roman" w:hAnsi="Times New Roman" w:cs="Times New Roman"/>
          <w:b/>
          <w:sz w:val="24"/>
          <w:szCs w:val="24"/>
          <w:lang w:eastAsia="hu-HU"/>
        </w:rPr>
      </w:pPr>
    </w:p>
    <w:p w:rsidR="00AA1E0F" w:rsidRPr="00AA1E0F" w:rsidRDefault="00AA1E0F" w:rsidP="00AA1E0F">
      <w:pPr>
        <w:spacing w:before="120" w:after="0" w:line="240" w:lineRule="auto"/>
        <w:jc w:val="both"/>
        <w:rPr>
          <w:rFonts w:ascii="Times New Roman" w:eastAsia="Calibri" w:hAnsi="Times New Roman" w:cs="Times New Roman"/>
          <w:sz w:val="24"/>
          <w:szCs w:val="24"/>
        </w:rPr>
      </w:pPr>
      <w:r w:rsidRPr="00AA1E0F">
        <w:rPr>
          <w:rFonts w:ascii="Times New Roman" w:eastAsia="Calibri" w:hAnsi="Times New Roman" w:cs="Times New Roman"/>
          <w:sz w:val="24"/>
          <w:szCs w:val="24"/>
        </w:rPr>
        <w:t xml:space="preserve">A tanulókat aktivizáló módszerek megtartásával az osztályfőnöki órák sajátos szerepet töltenek be annak támogatásában, hogy a tanulók megértsék a törvények szerepét mindennapi életünkben, elfogadják azok szükségszerűségét, az értékek és a szabályok viszonylagosságát, a normakövetés fontosságát. Helyzeteket kell teremteni ahhoz, hogy tudjanak érvelni, meggyőzni, mások véleményét elfogadva kiállni meggyőződésük mellett, vagy elvetni azt, átérezhessék a felelősségvállalás jelentőségét, felismerjék, hogy kiknek tudnak segítséget nyújtani. Csoportos feladathelyzetekben teremtsünk lehetőséget arra, hogy megfogalmazhassák véleményüket és fogadják el mások érvelését. </w:t>
      </w:r>
    </w:p>
    <w:p w:rsidR="00AA1E0F" w:rsidRPr="00AA1E0F" w:rsidRDefault="00AA1E0F" w:rsidP="00AA1E0F">
      <w:pPr>
        <w:spacing w:after="0" w:line="240" w:lineRule="auto"/>
        <w:jc w:val="both"/>
        <w:rPr>
          <w:rFonts w:ascii="Times New Roman" w:eastAsia="Calibri" w:hAnsi="Times New Roman" w:cs="Times New Roman"/>
          <w:sz w:val="24"/>
          <w:szCs w:val="24"/>
        </w:rPr>
      </w:pPr>
      <w:r w:rsidRPr="00AA1E0F">
        <w:rPr>
          <w:rFonts w:ascii="Times New Roman" w:eastAsia="Calibri" w:hAnsi="Times New Roman" w:cs="Times New Roman"/>
          <w:sz w:val="24"/>
          <w:szCs w:val="24"/>
        </w:rPr>
        <w:t xml:space="preserve">Enyhén értelmi fogyatékos tanulók esetében kiemelt jelentősége van a pályaorientáció támogatásának, annak, hogy tájékozódjanak a továbbtanulással kapcsolatban, segítséggel ismerjék fel érdeklődési körüket, összeegyeztessék azt a (szakma)tanulási lehetőségekkel. </w:t>
      </w:r>
    </w:p>
    <w:p w:rsidR="00AA1E0F" w:rsidRPr="00AA1E0F" w:rsidRDefault="00AA1E0F" w:rsidP="00AA1E0F">
      <w:pPr>
        <w:spacing w:after="0" w:line="240" w:lineRule="auto"/>
        <w:jc w:val="both"/>
        <w:rPr>
          <w:rFonts w:ascii="Times New Roman" w:eastAsia="Calibri" w:hAnsi="Times New Roman" w:cs="Times New Roman"/>
          <w:sz w:val="24"/>
          <w:szCs w:val="24"/>
        </w:rPr>
      </w:pPr>
    </w:p>
    <w:p w:rsidR="00AA1E0F" w:rsidRPr="00AA1E0F" w:rsidRDefault="00AA1E0F" w:rsidP="00AA1E0F">
      <w:pPr>
        <w:spacing w:after="0" w:line="240" w:lineRule="auto"/>
        <w:jc w:val="center"/>
        <w:rPr>
          <w:rFonts w:ascii="Times New Roman" w:eastAsia="Calibri" w:hAnsi="Times New Roman" w:cs="Times New Roman"/>
          <w:b/>
          <w:sz w:val="28"/>
          <w:szCs w:val="28"/>
        </w:rPr>
      </w:pPr>
      <w:r w:rsidRPr="00AA1E0F">
        <w:rPr>
          <w:rFonts w:ascii="Times New Roman" w:eastAsia="Calibri" w:hAnsi="Times New Roman" w:cs="Times New Roman"/>
          <w:b/>
          <w:sz w:val="28"/>
          <w:szCs w:val="28"/>
        </w:rPr>
        <w:t>7. évfolyam</w:t>
      </w:r>
    </w:p>
    <w:tbl>
      <w:tblPr>
        <w:tblStyle w:val="Rcsostblzat"/>
        <w:tblW w:w="0" w:type="auto"/>
        <w:jc w:val="center"/>
        <w:tblLook w:val="01E0" w:firstRow="1" w:lastRow="1" w:firstColumn="1" w:lastColumn="1" w:noHBand="0" w:noVBand="0"/>
      </w:tblPr>
      <w:tblGrid>
        <w:gridCol w:w="4248"/>
        <w:gridCol w:w="1080"/>
      </w:tblGrid>
      <w:tr w:rsidR="00AA1E0F" w:rsidRPr="00AA1E0F" w:rsidTr="00AA1E0F">
        <w:trPr>
          <w:jc w:val="center"/>
        </w:trPr>
        <w:tc>
          <w:tcPr>
            <w:tcW w:w="4248" w:type="dxa"/>
          </w:tcPr>
          <w:p w:rsidR="00AA1E0F" w:rsidRPr="00AA1E0F" w:rsidRDefault="00AA1E0F" w:rsidP="00AA1E0F">
            <w:pPr>
              <w:rPr>
                <w:sz w:val="24"/>
                <w:szCs w:val="24"/>
              </w:rPr>
            </w:pPr>
            <w:r w:rsidRPr="00AA1E0F">
              <w:rPr>
                <w:sz w:val="24"/>
                <w:szCs w:val="24"/>
              </w:rPr>
              <w:t xml:space="preserve">Tematikai egység </w:t>
            </w:r>
          </w:p>
        </w:tc>
        <w:tc>
          <w:tcPr>
            <w:tcW w:w="1080" w:type="dxa"/>
          </w:tcPr>
          <w:p w:rsidR="00AA1E0F" w:rsidRPr="00AA1E0F" w:rsidRDefault="00AA1E0F" w:rsidP="00AA1E0F">
            <w:pPr>
              <w:rPr>
                <w:sz w:val="24"/>
                <w:szCs w:val="24"/>
              </w:rPr>
            </w:pPr>
            <w:r w:rsidRPr="00AA1E0F">
              <w:rPr>
                <w:sz w:val="24"/>
                <w:szCs w:val="24"/>
              </w:rPr>
              <w:t>Óraszám</w:t>
            </w:r>
          </w:p>
        </w:tc>
      </w:tr>
      <w:tr w:rsidR="00AA1E0F" w:rsidRPr="00AA1E0F" w:rsidTr="00AA1E0F">
        <w:trPr>
          <w:jc w:val="center"/>
        </w:trPr>
        <w:tc>
          <w:tcPr>
            <w:tcW w:w="4248" w:type="dxa"/>
          </w:tcPr>
          <w:p w:rsidR="00AA1E0F" w:rsidRPr="00AA1E0F" w:rsidRDefault="00AA1E0F" w:rsidP="00AA1E0F">
            <w:pPr>
              <w:rPr>
                <w:sz w:val="24"/>
                <w:szCs w:val="24"/>
              </w:rPr>
            </w:pPr>
            <w:r w:rsidRPr="00AA1E0F">
              <w:rPr>
                <w:sz w:val="24"/>
                <w:szCs w:val="24"/>
              </w:rPr>
              <w:t>Közösség és személyiség</w:t>
            </w:r>
          </w:p>
        </w:tc>
        <w:tc>
          <w:tcPr>
            <w:tcW w:w="1080" w:type="dxa"/>
          </w:tcPr>
          <w:p w:rsidR="00AA1E0F" w:rsidRPr="00AA1E0F" w:rsidRDefault="00AA1E0F" w:rsidP="00AA1E0F">
            <w:pPr>
              <w:rPr>
                <w:sz w:val="24"/>
                <w:szCs w:val="24"/>
              </w:rPr>
            </w:pPr>
            <w:r w:rsidRPr="00AA1E0F">
              <w:rPr>
                <w:sz w:val="24"/>
                <w:szCs w:val="24"/>
              </w:rPr>
              <w:t>12</w:t>
            </w:r>
          </w:p>
        </w:tc>
      </w:tr>
      <w:tr w:rsidR="00AA1E0F" w:rsidRPr="00AA1E0F" w:rsidTr="00AA1E0F">
        <w:trPr>
          <w:jc w:val="center"/>
        </w:trPr>
        <w:tc>
          <w:tcPr>
            <w:tcW w:w="4248" w:type="dxa"/>
          </w:tcPr>
          <w:p w:rsidR="00AA1E0F" w:rsidRPr="00AA1E0F" w:rsidRDefault="00AA1E0F" w:rsidP="00AA1E0F">
            <w:pPr>
              <w:rPr>
                <w:sz w:val="24"/>
                <w:szCs w:val="24"/>
              </w:rPr>
            </w:pPr>
            <w:r w:rsidRPr="00AA1E0F">
              <w:rPr>
                <w:sz w:val="24"/>
                <w:szCs w:val="24"/>
              </w:rPr>
              <w:t>Tanulás és munka</w:t>
            </w:r>
          </w:p>
        </w:tc>
        <w:tc>
          <w:tcPr>
            <w:tcW w:w="1080" w:type="dxa"/>
          </w:tcPr>
          <w:p w:rsidR="00AA1E0F" w:rsidRPr="00AA1E0F" w:rsidRDefault="00AA1E0F" w:rsidP="00AA1E0F">
            <w:pPr>
              <w:rPr>
                <w:sz w:val="24"/>
                <w:szCs w:val="24"/>
              </w:rPr>
            </w:pPr>
            <w:r w:rsidRPr="00AA1E0F">
              <w:rPr>
                <w:sz w:val="24"/>
                <w:szCs w:val="24"/>
              </w:rPr>
              <w:t>6</w:t>
            </w:r>
          </w:p>
        </w:tc>
      </w:tr>
      <w:tr w:rsidR="00AA1E0F" w:rsidRPr="00AA1E0F" w:rsidTr="00AA1E0F">
        <w:trPr>
          <w:jc w:val="center"/>
        </w:trPr>
        <w:tc>
          <w:tcPr>
            <w:tcW w:w="4248" w:type="dxa"/>
          </w:tcPr>
          <w:p w:rsidR="00AA1E0F" w:rsidRPr="00AA1E0F" w:rsidRDefault="00AA1E0F" w:rsidP="00AA1E0F">
            <w:pPr>
              <w:rPr>
                <w:sz w:val="24"/>
                <w:szCs w:val="24"/>
              </w:rPr>
            </w:pPr>
            <w:r w:rsidRPr="00AA1E0F">
              <w:rPr>
                <w:sz w:val="24"/>
                <w:szCs w:val="24"/>
              </w:rPr>
              <w:t xml:space="preserve">Én és a társadalom </w:t>
            </w:r>
          </w:p>
        </w:tc>
        <w:tc>
          <w:tcPr>
            <w:tcW w:w="1080" w:type="dxa"/>
          </w:tcPr>
          <w:p w:rsidR="00AA1E0F" w:rsidRPr="00AA1E0F" w:rsidRDefault="00AA1E0F" w:rsidP="00AA1E0F">
            <w:pPr>
              <w:rPr>
                <w:sz w:val="24"/>
                <w:szCs w:val="24"/>
              </w:rPr>
            </w:pPr>
            <w:r w:rsidRPr="00AA1E0F">
              <w:rPr>
                <w:sz w:val="24"/>
                <w:szCs w:val="24"/>
              </w:rPr>
              <w:t>8</w:t>
            </w:r>
          </w:p>
        </w:tc>
      </w:tr>
      <w:tr w:rsidR="00AA1E0F" w:rsidRPr="00AA1E0F" w:rsidTr="00AA1E0F">
        <w:trPr>
          <w:jc w:val="center"/>
        </w:trPr>
        <w:tc>
          <w:tcPr>
            <w:tcW w:w="4248" w:type="dxa"/>
          </w:tcPr>
          <w:p w:rsidR="00AA1E0F" w:rsidRPr="00AA1E0F" w:rsidRDefault="00AA1E0F" w:rsidP="00AA1E0F">
            <w:pPr>
              <w:rPr>
                <w:sz w:val="24"/>
                <w:szCs w:val="24"/>
              </w:rPr>
            </w:pPr>
            <w:r w:rsidRPr="00AA1E0F">
              <w:rPr>
                <w:sz w:val="24"/>
                <w:szCs w:val="24"/>
              </w:rPr>
              <w:t>Egészséges életmód</w:t>
            </w:r>
          </w:p>
        </w:tc>
        <w:tc>
          <w:tcPr>
            <w:tcW w:w="1080" w:type="dxa"/>
          </w:tcPr>
          <w:p w:rsidR="00AA1E0F" w:rsidRPr="00AA1E0F" w:rsidRDefault="00AA1E0F" w:rsidP="00AA1E0F">
            <w:pPr>
              <w:rPr>
                <w:sz w:val="24"/>
                <w:szCs w:val="24"/>
              </w:rPr>
            </w:pPr>
            <w:r w:rsidRPr="00AA1E0F">
              <w:rPr>
                <w:sz w:val="24"/>
                <w:szCs w:val="24"/>
              </w:rPr>
              <w:t>6,5</w:t>
            </w:r>
          </w:p>
        </w:tc>
      </w:tr>
      <w:tr w:rsidR="00AA1E0F" w:rsidRPr="00AA1E0F" w:rsidTr="00AA1E0F">
        <w:trPr>
          <w:jc w:val="center"/>
        </w:trPr>
        <w:tc>
          <w:tcPr>
            <w:tcW w:w="4248" w:type="dxa"/>
          </w:tcPr>
          <w:p w:rsidR="00AA1E0F" w:rsidRPr="00AA1E0F" w:rsidRDefault="00AA1E0F" w:rsidP="00AA1E0F">
            <w:pPr>
              <w:rPr>
                <w:sz w:val="24"/>
                <w:szCs w:val="24"/>
              </w:rPr>
            </w:pPr>
            <w:r w:rsidRPr="00AA1E0F">
              <w:rPr>
                <w:sz w:val="24"/>
                <w:szCs w:val="24"/>
              </w:rPr>
              <w:t>Szabadon felhasználható</w:t>
            </w:r>
          </w:p>
        </w:tc>
        <w:tc>
          <w:tcPr>
            <w:tcW w:w="1080" w:type="dxa"/>
          </w:tcPr>
          <w:p w:rsidR="00AA1E0F" w:rsidRPr="00AA1E0F" w:rsidRDefault="00AA1E0F" w:rsidP="00AA1E0F">
            <w:pPr>
              <w:rPr>
                <w:sz w:val="24"/>
                <w:szCs w:val="24"/>
              </w:rPr>
            </w:pPr>
            <w:r w:rsidRPr="00AA1E0F">
              <w:rPr>
                <w:sz w:val="24"/>
                <w:szCs w:val="24"/>
              </w:rPr>
              <w:t>3,5</w:t>
            </w:r>
          </w:p>
        </w:tc>
      </w:tr>
      <w:tr w:rsidR="00AA1E0F" w:rsidRPr="00AA1E0F" w:rsidTr="00AA1E0F">
        <w:trPr>
          <w:jc w:val="center"/>
        </w:trPr>
        <w:tc>
          <w:tcPr>
            <w:tcW w:w="4248" w:type="dxa"/>
          </w:tcPr>
          <w:p w:rsidR="00AA1E0F" w:rsidRPr="00AA1E0F" w:rsidRDefault="00AA1E0F" w:rsidP="00AA1E0F">
            <w:pPr>
              <w:rPr>
                <w:sz w:val="24"/>
                <w:szCs w:val="24"/>
              </w:rPr>
            </w:pPr>
          </w:p>
        </w:tc>
        <w:tc>
          <w:tcPr>
            <w:tcW w:w="1080" w:type="dxa"/>
          </w:tcPr>
          <w:p w:rsidR="00AA1E0F" w:rsidRPr="00AA1E0F" w:rsidRDefault="00AA1E0F" w:rsidP="00AA1E0F">
            <w:pPr>
              <w:rPr>
                <w:sz w:val="24"/>
                <w:szCs w:val="24"/>
              </w:rPr>
            </w:pPr>
            <w:r w:rsidRPr="00AA1E0F">
              <w:rPr>
                <w:sz w:val="24"/>
                <w:szCs w:val="24"/>
              </w:rPr>
              <w:t>36</w:t>
            </w:r>
          </w:p>
        </w:tc>
      </w:tr>
    </w:tbl>
    <w:p w:rsidR="00AA1E0F" w:rsidRPr="00AA1E0F" w:rsidRDefault="00AA1E0F" w:rsidP="00AA1E0F">
      <w:pPr>
        <w:spacing w:after="0" w:line="240" w:lineRule="auto"/>
        <w:jc w:val="both"/>
        <w:rPr>
          <w:rFonts w:ascii="Times New Roman" w:eastAsia="Calibri" w:hAnsi="Times New Roman" w:cs="Times New Roman"/>
          <w:sz w:val="24"/>
          <w:szCs w:val="24"/>
        </w:rPr>
      </w:pPr>
    </w:p>
    <w:p w:rsidR="00AA1E0F" w:rsidRPr="00AA1E0F" w:rsidRDefault="00AA1E0F" w:rsidP="00AA1E0F">
      <w:pPr>
        <w:spacing w:after="0" w:line="240" w:lineRule="auto"/>
        <w:rPr>
          <w:rFonts w:ascii="Times New Roman" w:eastAsia="Times New Roman" w:hAnsi="Times New Roman" w:cs="Times New Roman"/>
          <w:sz w:val="24"/>
          <w:szCs w:val="24"/>
          <w:lang w:eastAsia="hu-H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6"/>
        <w:gridCol w:w="273"/>
        <w:gridCol w:w="1354"/>
        <w:gridCol w:w="3462"/>
        <w:gridCol w:w="838"/>
        <w:gridCol w:w="1525"/>
      </w:tblGrid>
      <w:tr w:rsidR="00AA1E0F" w:rsidRPr="00AA1E0F" w:rsidTr="00AA1E0F">
        <w:trPr>
          <w:jc w:val="center"/>
        </w:trPr>
        <w:tc>
          <w:tcPr>
            <w:tcW w:w="2109" w:type="dxa"/>
            <w:gridSpan w:val="2"/>
            <w:vAlign w:val="center"/>
          </w:tcPr>
          <w:p w:rsidR="00AA1E0F" w:rsidRPr="00AA1E0F" w:rsidRDefault="00AA1E0F" w:rsidP="00AA1E0F">
            <w:pPr>
              <w:spacing w:before="120" w:after="0" w:line="240" w:lineRule="auto"/>
              <w:jc w:val="center"/>
              <w:rPr>
                <w:rFonts w:ascii="Times New Roman" w:eastAsia="Times New Roman" w:hAnsi="Times New Roman" w:cs="Times New Roman"/>
                <w:b/>
                <w:sz w:val="24"/>
                <w:szCs w:val="24"/>
                <w:lang w:eastAsia="hu-HU"/>
              </w:rPr>
            </w:pPr>
            <w:r w:rsidRPr="00AA1E0F">
              <w:rPr>
                <w:rFonts w:ascii="Times New Roman" w:eastAsia="Times New Roman" w:hAnsi="Times New Roman" w:cs="Times New Roman"/>
                <w:b/>
                <w:sz w:val="24"/>
                <w:szCs w:val="24"/>
                <w:lang w:eastAsia="hu-HU"/>
              </w:rPr>
              <w:t>Tematikai egység/ Fejlesztési cél</w:t>
            </w:r>
          </w:p>
        </w:tc>
        <w:tc>
          <w:tcPr>
            <w:tcW w:w="5654" w:type="dxa"/>
            <w:gridSpan w:val="3"/>
            <w:vAlign w:val="center"/>
          </w:tcPr>
          <w:p w:rsidR="00AA1E0F" w:rsidRPr="00AA1E0F" w:rsidRDefault="00AA1E0F" w:rsidP="00AA1E0F">
            <w:pPr>
              <w:spacing w:before="120" w:after="0" w:line="240" w:lineRule="auto"/>
              <w:jc w:val="center"/>
              <w:rPr>
                <w:rFonts w:ascii="Times New Roman" w:eastAsia="Calibri" w:hAnsi="Times New Roman" w:cs="Times New Roman"/>
                <w:sz w:val="24"/>
                <w:szCs w:val="24"/>
              </w:rPr>
            </w:pPr>
            <w:r w:rsidRPr="00AA1E0F">
              <w:rPr>
                <w:rFonts w:ascii="Times New Roman" w:eastAsia="Calibri" w:hAnsi="Times New Roman" w:cs="Times New Roman"/>
                <w:b/>
                <w:sz w:val="24"/>
                <w:szCs w:val="24"/>
              </w:rPr>
              <w:t>Közösség és személyiség</w:t>
            </w:r>
          </w:p>
        </w:tc>
        <w:tc>
          <w:tcPr>
            <w:tcW w:w="1525" w:type="dxa"/>
            <w:vAlign w:val="center"/>
          </w:tcPr>
          <w:p w:rsidR="00AA1E0F" w:rsidRPr="00AA1E0F" w:rsidRDefault="00AA1E0F" w:rsidP="00AA1E0F">
            <w:pPr>
              <w:spacing w:before="120" w:after="0" w:line="240" w:lineRule="auto"/>
              <w:jc w:val="center"/>
              <w:rPr>
                <w:rFonts w:ascii="Times New Roman" w:eastAsia="Times New Roman" w:hAnsi="Times New Roman" w:cs="Times New Roman"/>
                <w:b/>
                <w:sz w:val="24"/>
                <w:szCs w:val="24"/>
                <w:lang w:eastAsia="hu-HU"/>
              </w:rPr>
            </w:pPr>
            <w:r w:rsidRPr="00AA1E0F">
              <w:rPr>
                <w:rFonts w:ascii="Times New Roman" w:eastAsia="Times New Roman" w:hAnsi="Times New Roman" w:cs="Times New Roman"/>
                <w:b/>
                <w:sz w:val="24"/>
                <w:szCs w:val="24"/>
                <w:lang w:eastAsia="hu-HU"/>
              </w:rPr>
              <w:t xml:space="preserve">Órakeret </w:t>
            </w:r>
          </w:p>
          <w:p w:rsidR="00AA1E0F" w:rsidRPr="00AA1E0F" w:rsidRDefault="00AA1E0F" w:rsidP="00AA1E0F">
            <w:pPr>
              <w:spacing w:after="0" w:line="240" w:lineRule="auto"/>
              <w:jc w:val="center"/>
              <w:rPr>
                <w:rFonts w:ascii="Times New Roman" w:eastAsia="Times New Roman" w:hAnsi="Times New Roman" w:cs="Times New Roman"/>
                <w:b/>
                <w:sz w:val="24"/>
                <w:szCs w:val="24"/>
                <w:lang w:eastAsia="hu-HU"/>
              </w:rPr>
            </w:pPr>
            <w:r w:rsidRPr="00AA1E0F">
              <w:rPr>
                <w:rFonts w:ascii="Times New Roman" w:eastAsia="Times New Roman" w:hAnsi="Times New Roman" w:cs="Times New Roman"/>
                <w:b/>
                <w:sz w:val="24"/>
                <w:szCs w:val="24"/>
                <w:lang w:eastAsia="hu-HU"/>
              </w:rPr>
              <w:t>12 óra</w:t>
            </w:r>
          </w:p>
        </w:tc>
      </w:tr>
      <w:tr w:rsidR="00AA1E0F" w:rsidRPr="00AA1E0F" w:rsidTr="00AA1E0F">
        <w:trPr>
          <w:jc w:val="center"/>
        </w:trPr>
        <w:tc>
          <w:tcPr>
            <w:tcW w:w="2109" w:type="dxa"/>
            <w:gridSpan w:val="2"/>
            <w:vAlign w:val="center"/>
          </w:tcPr>
          <w:p w:rsidR="00AA1E0F" w:rsidRPr="00AA1E0F" w:rsidRDefault="00AA1E0F" w:rsidP="00AA1E0F">
            <w:pPr>
              <w:spacing w:before="120" w:after="0" w:line="240" w:lineRule="auto"/>
              <w:jc w:val="center"/>
              <w:rPr>
                <w:rFonts w:ascii="Times New Roman" w:eastAsia="Times New Roman" w:hAnsi="Times New Roman" w:cs="Times New Roman"/>
                <w:b/>
                <w:sz w:val="24"/>
                <w:szCs w:val="24"/>
                <w:lang w:eastAsia="hu-HU"/>
              </w:rPr>
            </w:pPr>
            <w:r w:rsidRPr="00AA1E0F">
              <w:rPr>
                <w:rFonts w:ascii="Times New Roman" w:eastAsia="Times New Roman" w:hAnsi="Times New Roman" w:cs="Times New Roman"/>
                <w:b/>
                <w:sz w:val="24"/>
                <w:szCs w:val="24"/>
                <w:lang w:eastAsia="hu-HU"/>
              </w:rPr>
              <w:t>Előzetes tudás</w:t>
            </w:r>
          </w:p>
        </w:tc>
        <w:tc>
          <w:tcPr>
            <w:tcW w:w="7179" w:type="dxa"/>
            <w:gridSpan w:val="4"/>
            <w:vAlign w:val="center"/>
          </w:tcPr>
          <w:p w:rsidR="00AA1E0F" w:rsidRPr="00AA1E0F" w:rsidRDefault="00AA1E0F" w:rsidP="00AA1E0F">
            <w:pPr>
              <w:spacing w:before="120" w:after="0" w:line="240" w:lineRule="auto"/>
              <w:rPr>
                <w:rFonts w:ascii="Times New Roman" w:eastAsia="Calibri" w:hAnsi="Times New Roman" w:cs="Times New Roman"/>
                <w:sz w:val="24"/>
                <w:szCs w:val="24"/>
              </w:rPr>
            </w:pPr>
            <w:r w:rsidRPr="00AA1E0F">
              <w:rPr>
                <w:rFonts w:ascii="Times New Roman" w:eastAsia="Calibri" w:hAnsi="Times New Roman" w:cs="Times New Roman"/>
                <w:sz w:val="24"/>
                <w:szCs w:val="24"/>
              </w:rPr>
              <w:t>Önismeret, a tanuló saját legjellemzőbb tulajdonságainak ismerete, készség a változásra, a változtatásra. Tudatos szabálykövetés képessége. Közösségi feladatok vállalása, teljesítés értékelése.</w:t>
            </w:r>
          </w:p>
        </w:tc>
      </w:tr>
      <w:tr w:rsidR="00AA1E0F" w:rsidRPr="00AA1E0F" w:rsidTr="00AA1E0F">
        <w:trPr>
          <w:jc w:val="center"/>
        </w:trPr>
        <w:tc>
          <w:tcPr>
            <w:tcW w:w="2109" w:type="dxa"/>
            <w:gridSpan w:val="2"/>
            <w:vAlign w:val="center"/>
          </w:tcPr>
          <w:p w:rsidR="00AA1E0F" w:rsidRPr="00AA1E0F" w:rsidRDefault="00AA1E0F" w:rsidP="00AA1E0F">
            <w:pPr>
              <w:spacing w:before="120" w:after="0" w:line="240" w:lineRule="auto"/>
              <w:jc w:val="center"/>
              <w:rPr>
                <w:rFonts w:ascii="Times New Roman" w:eastAsia="Times New Roman" w:hAnsi="Times New Roman" w:cs="Times New Roman"/>
                <w:b/>
                <w:sz w:val="24"/>
                <w:szCs w:val="24"/>
                <w:lang w:eastAsia="hu-HU"/>
              </w:rPr>
            </w:pPr>
            <w:r w:rsidRPr="00AA1E0F">
              <w:rPr>
                <w:rFonts w:ascii="Times New Roman" w:eastAsia="Times New Roman" w:hAnsi="Times New Roman" w:cs="Times New Roman"/>
                <w:b/>
                <w:sz w:val="24"/>
                <w:szCs w:val="24"/>
                <w:lang w:eastAsia="hu-HU"/>
              </w:rPr>
              <w:t>A tematikai egység nevelési-fejlesztési céljai</w:t>
            </w:r>
          </w:p>
        </w:tc>
        <w:tc>
          <w:tcPr>
            <w:tcW w:w="7179" w:type="dxa"/>
            <w:gridSpan w:val="4"/>
            <w:vAlign w:val="center"/>
          </w:tcPr>
          <w:p w:rsidR="00AA1E0F" w:rsidRPr="00AA1E0F" w:rsidRDefault="00AA1E0F" w:rsidP="00AA1E0F">
            <w:pPr>
              <w:spacing w:before="120" w:after="0" w:line="240" w:lineRule="auto"/>
              <w:rPr>
                <w:rFonts w:ascii="Times New Roman" w:eastAsia="Calibri" w:hAnsi="Times New Roman" w:cs="Times New Roman"/>
                <w:sz w:val="24"/>
                <w:szCs w:val="24"/>
              </w:rPr>
            </w:pPr>
            <w:r w:rsidRPr="00AA1E0F">
              <w:rPr>
                <w:rFonts w:ascii="Times New Roman" w:eastAsia="Calibri" w:hAnsi="Times New Roman" w:cs="Times New Roman"/>
                <w:sz w:val="24"/>
                <w:szCs w:val="24"/>
              </w:rPr>
              <w:t>A vitakészség fejlesztése, érvelés, meggyőzés, mások véleményének elfogadása, kiállás a meggyőződés mellett/elvetés. Az előítéletes magatartás, a sztereotip megnyilvánulások észrevétele, annak a felismerése, hogy a sztereotípiák kialakulásában nagyon fontos szerepet tölt be a viselkedésünk.</w:t>
            </w:r>
          </w:p>
          <w:p w:rsidR="00AA1E0F" w:rsidRPr="00AA1E0F" w:rsidRDefault="00AA1E0F" w:rsidP="00AA1E0F">
            <w:pPr>
              <w:spacing w:after="0" w:line="240" w:lineRule="auto"/>
              <w:rPr>
                <w:rFonts w:ascii="Times New Roman" w:eastAsia="Calibri" w:hAnsi="Times New Roman" w:cs="Times New Roman"/>
                <w:sz w:val="24"/>
                <w:szCs w:val="24"/>
              </w:rPr>
            </w:pPr>
            <w:r w:rsidRPr="00AA1E0F">
              <w:rPr>
                <w:rFonts w:ascii="Times New Roman" w:eastAsia="Calibri" w:hAnsi="Times New Roman" w:cs="Times New Roman"/>
                <w:sz w:val="24"/>
                <w:szCs w:val="24"/>
              </w:rPr>
              <w:t>Az egyéni és a közösségi érdek viszonyának, a szabályok, törvények szerepének mindennapi életünkben, az értékek és a szabályok viszonylagosságának, a normakövetés fontosságának felismertetése.</w:t>
            </w:r>
          </w:p>
          <w:p w:rsidR="00AA1E0F" w:rsidRPr="00AA1E0F" w:rsidRDefault="00AA1E0F" w:rsidP="00AA1E0F">
            <w:pPr>
              <w:spacing w:after="0" w:line="240" w:lineRule="auto"/>
              <w:rPr>
                <w:rFonts w:ascii="Times New Roman" w:eastAsia="Calibri" w:hAnsi="Times New Roman" w:cs="Times New Roman"/>
                <w:sz w:val="24"/>
                <w:szCs w:val="24"/>
              </w:rPr>
            </w:pPr>
            <w:r w:rsidRPr="00AA1E0F">
              <w:rPr>
                <w:rFonts w:ascii="Times New Roman" w:eastAsia="Calibri" w:hAnsi="Times New Roman" w:cs="Times New Roman"/>
                <w:sz w:val="24"/>
                <w:szCs w:val="24"/>
              </w:rPr>
              <w:t>A felelősségvállalás, a segítségnyújtás képességének fejlesztése. Segítségelfogadás képességének továbbfejlesztése.</w:t>
            </w:r>
          </w:p>
          <w:p w:rsidR="00AA1E0F" w:rsidRPr="00AA1E0F" w:rsidRDefault="00AA1E0F" w:rsidP="00AA1E0F">
            <w:pPr>
              <w:spacing w:after="0" w:line="240" w:lineRule="auto"/>
              <w:rPr>
                <w:rFonts w:ascii="Times New Roman" w:eastAsia="Calibri" w:hAnsi="Times New Roman" w:cs="Times New Roman"/>
                <w:sz w:val="24"/>
                <w:szCs w:val="24"/>
              </w:rPr>
            </w:pPr>
            <w:r w:rsidRPr="00AA1E0F">
              <w:rPr>
                <w:rFonts w:ascii="Times New Roman" w:eastAsia="Calibri" w:hAnsi="Times New Roman" w:cs="Times New Roman"/>
                <w:i/>
                <w:sz w:val="24"/>
                <w:szCs w:val="24"/>
              </w:rPr>
              <w:t>Képességfejlesztési fókuszok:</w:t>
            </w:r>
            <w:r w:rsidRPr="00AA1E0F">
              <w:rPr>
                <w:rFonts w:ascii="Times New Roman" w:eastAsia="Calibri" w:hAnsi="Times New Roman" w:cs="Times New Roman"/>
                <w:sz w:val="24"/>
                <w:szCs w:val="24"/>
              </w:rPr>
              <w:t xml:space="preserve"> önállóság, kreativitás, bizalom, önbizalom, önbecsülés, konfliktuskezelés, problémamegoldó képesség, konszenzusképesség, kudarctűrés, elfogadás.</w:t>
            </w:r>
          </w:p>
        </w:tc>
      </w:tr>
      <w:tr w:rsidR="00AA1E0F" w:rsidRPr="00AA1E0F" w:rsidTr="00AA1E0F">
        <w:trPr>
          <w:jc w:val="center"/>
        </w:trPr>
        <w:tc>
          <w:tcPr>
            <w:tcW w:w="3463" w:type="dxa"/>
            <w:gridSpan w:val="3"/>
            <w:vAlign w:val="center"/>
          </w:tcPr>
          <w:p w:rsidR="00AA1E0F" w:rsidRPr="00AA1E0F" w:rsidRDefault="00AA1E0F" w:rsidP="00AA1E0F">
            <w:pPr>
              <w:tabs>
                <w:tab w:val="center" w:pos="4536"/>
                <w:tab w:val="right" w:pos="9072"/>
              </w:tabs>
              <w:spacing w:before="120" w:after="0" w:line="240" w:lineRule="auto"/>
              <w:jc w:val="center"/>
              <w:rPr>
                <w:rFonts w:ascii="Times New Roman" w:eastAsia="Times New Roman" w:hAnsi="Times New Roman" w:cs="Times New Roman"/>
                <w:b/>
                <w:sz w:val="24"/>
                <w:szCs w:val="24"/>
                <w:lang w:eastAsia="hu-HU"/>
              </w:rPr>
            </w:pPr>
            <w:r w:rsidRPr="00AA1E0F">
              <w:rPr>
                <w:rFonts w:ascii="Times New Roman" w:eastAsia="Times New Roman" w:hAnsi="Times New Roman" w:cs="Times New Roman"/>
                <w:b/>
                <w:sz w:val="24"/>
                <w:szCs w:val="24"/>
                <w:lang w:eastAsia="hu-HU"/>
              </w:rPr>
              <w:t>Ismeretek</w:t>
            </w:r>
          </w:p>
        </w:tc>
        <w:tc>
          <w:tcPr>
            <w:tcW w:w="3462" w:type="dxa"/>
            <w:vAlign w:val="center"/>
          </w:tcPr>
          <w:p w:rsidR="00AA1E0F" w:rsidRPr="00AA1E0F" w:rsidRDefault="00AA1E0F" w:rsidP="00AA1E0F">
            <w:pPr>
              <w:tabs>
                <w:tab w:val="center" w:pos="4536"/>
                <w:tab w:val="right" w:pos="9072"/>
              </w:tabs>
              <w:spacing w:before="120" w:after="0" w:line="240" w:lineRule="auto"/>
              <w:jc w:val="center"/>
              <w:rPr>
                <w:rFonts w:ascii="Times New Roman" w:eastAsia="Times New Roman" w:hAnsi="Times New Roman" w:cs="Times New Roman"/>
                <w:b/>
                <w:sz w:val="24"/>
                <w:szCs w:val="24"/>
                <w:lang w:eastAsia="hu-HU"/>
              </w:rPr>
            </w:pPr>
            <w:r w:rsidRPr="00AA1E0F">
              <w:rPr>
                <w:rFonts w:ascii="Times New Roman" w:eastAsia="Times New Roman" w:hAnsi="Times New Roman" w:cs="Times New Roman"/>
                <w:b/>
                <w:sz w:val="24"/>
                <w:szCs w:val="24"/>
                <w:lang w:eastAsia="hu-HU"/>
              </w:rPr>
              <w:t>Fejlesztési követelmények/ Tevékenységek</w:t>
            </w:r>
          </w:p>
        </w:tc>
        <w:tc>
          <w:tcPr>
            <w:tcW w:w="2363" w:type="dxa"/>
            <w:gridSpan w:val="2"/>
            <w:vAlign w:val="center"/>
          </w:tcPr>
          <w:p w:rsidR="00AA1E0F" w:rsidRPr="00AA1E0F" w:rsidRDefault="00AA1E0F" w:rsidP="00AA1E0F">
            <w:pPr>
              <w:spacing w:before="120" w:after="0" w:line="240" w:lineRule="auto"/>
              <w:jc w:val="center"/>
              <w:rPr>
                <w:rFonts w:ascii="Times New Roman" w:eastAsia="Times New Roman" w:hAnsi="Times New Roman" w:cs="Times New Roman"/>
                <w:sz w:val="24"/>
                <w:szCs w:val="24"/>
                <w:lang w:eastAsia="hu-HU"/>
              </w:rPr>
            </w:pPr>
            <w:r w:rsidRPr="00AA1E0F">
              <w:rPr>
                <w:rFonts w:ascii="Times New Roman" w:eastAsia="Times New Roman" w:hAnsi="Times New Roman" w:cs="Times New Roman"/>
                <w:b/>
                <w:sz w:val="24"/>
                <w:szCs w:val="24"/>
                <w:lang w:eastAsia="hu-HU"/>
              </w:rPr>
              <w:t>Kapcsolódási pontok</w:t>
            </w:r>
          </w:p>
        </w:tc>
      </w:tr>
      <w:tr w:rsidR="00AA1E0F" w:rsidRPr="00AA1E0F" w:rsidTr="00AA1E0F">
        <w:trPr>
          <w:jc w:val="center"/>
        </w:trPr>
        <w:tc>
          <w:tcPr>
            <w:tcW w:w="3463" w:type="dxa"/>
            <w:gridSpan w:val="3"/>
          </w:tcPr>
          <w:p w:rsidR="00AA1E0F" w:rsidRPr="00AA1E0F" w:rsidRDefault="00AA1E0F" w:rsidP="00303C52">
            <w:pPr>
              <w:numPr>
                <w:ilvl w:val="0"/>
                <w:numId w:val="111"/>
              </w:numPr>
              <w:spacing w:before="120" w:after="0" w:line="240" w:lineRule="auto"/>
              <w:ind w:left="357" w:hanging="357"/>
              <w:rPr>
                <w:rFonts w:ascii="Times New Roman" w:eastAsia="Times New Roman" w:hAnsi="Times New Roman" w:cs="Times New Roman"/>
                <w:sz w:val="24"/>
                <w:szCs w:val="24"/>
                <w:lang w:eastAsia="hu-HU"/>
              </w:rPr>
            </w:pPr>
            <w:r w:rsidRPr="00AA1E0F">
              <w:rPr>
                <w:rFonts w:ascii="Times New Roman" w:eastAsia="Times New Roman" w:hAnsi="Times New Roman" w:cs="Times New Roman"/>
                <w:sz w:val="24"/>
                <w:szCs w:val="24"/>
                <w:lang w:eastAsia="hu-HU"/>
              </w:rPr>
              <w:t>Önismeret.</w:t>
            </w:r>
          </w:p>
          <w:p w:rsidR="00AA1E0F" w:rsidRPr="00AA1E0F" w:rsidRDefault="00AA1E0F" w:rsidP="00303C52">
            <w:pPr>
              <w:numPr>
                <w:ilvl w:val="0"/>
                <w:numId w:val="111"/>
              </w:numPr>
              <w:spacing w:after="0" w:line="240" w:lineRule="auto"/>
              <w:rPr>
                <w:rFonts w:ascii="Times New Roman" w:eastAsia="Calibri" w:hAnsi="Times New Roman" w:cs="Times New Roman"/>
                <w:sz w:val="24"/>
                <w:szCs w:val="24"/>
              </w:rPr>
            </w:pPr>
            <w:r w:rsidRPr="00AA1E0F">
              <w:rPr>
                <w:rFonts w:ascii="Times New Roman" w:eastAsia="Calibri" w:hAnsi="Times New Roman" w:cs="Times New Roman"/>
                <w:sz w:val="24"/>
                <w:szCs w:val="24"/>
              </w:rPr>
              <w:t>A társas kapcsolatok szerepe a közösségben.</w:t>
            </w:r>
          </w:p>
          <w:p w:rsidR="00AA1E0F" w:rsidRPr="00AA1E0F" w:rsidRDefault="00AA1E0F" w:rsidP="00303C52">
            <w:pPr>
              <w:numPr>
                <w:ilvl w:val="0"/>
                <w:numId w:val="114"/>
              </w:numPr>
              <w:spacing w:after="0" w:line="240" w:lineRule="auto"/>
              <w:rPr>
                <w:rFonts w:ascii="Times New Roman" w:eastAsia="Calibri" w:hAnsi="Times New Roman" w:cs="Times New Roman"/>
                <w:sz w:val="24"/>
                <w:szCs w:val="24"/>
              </w:rPr>
            </w:pPr>
            <w:r w:rsidRPr="00AA1E0F">
              <w:rPr>
                <w:rFonts w:ascii="Times New Roman" w:eastAsia="Calibri" w:hAnsi="Times New Roman" w:cs="Times New Roman"/>
                <w:sz w:val="24"/>
                <w:szCs w:val="24"/>
              </w:rPr>
              <w:lastRenderedPageBreak/>
              <w:t>Iskolai közösségek</w:t>
            </w:r>
          </w:p>
          <w:p w:rsidR="00AA1E0F" w:rsidRPr="00AA1E0F" w:rsidRDefault="00AA1E0F" w:rsidP="00303C52">
            <w:pPr>
              <w:numPr>
                <w:ilvl w:val="0"/>
                <w:numId w:val="114"/>
              </w:numPr>
              <w:spacing w:after="0" w:line="240" w:lineRule="auto"/>
              <w:rPr>
                <w:rFonts w:ascii="Times New Roman" w:eastAsia="Calibri" w:hAnsi="Times New Roman" w:cs="Times New Roman"/>
                <w:sz w:val="24"/>
                <w:szCs w:val="24"/>
              </w:rPr>
            </w:pPr>
            <w:r w:rsidRPr="00AA1E0F">
              <w:rPr>
                <w:rFonts w:ascii="Times New Roman" w:eastAsia="Calibri" w:hAnsi="Times New Roman" w:cs="Times New Roman"/>
                <w:sz w:val="24"/>
                <w:szCs w:val="24"/>
              </w:rPr>
              <w:t>A családi közösség</w:t>
            </w:r>
          </w:p>
          <w:p w:rsidR="00AA1E0F" w:rsidRPr="00AA1E0F" w:rsidRDefault="00AA1E0F" w:rsidP="00303C52">
            <w:pPr>
              <w:numPr>
                <w:ilvl w:val="0"/>
                <w:numId w:val="114"/>
              </w:numPr>
              <w:spacing w:after="0" w:line="240" w:lineRule="auto"/>
              <w:rPr>
                <w:rFonts w:ascii="Times New Roman" w:eastAsia="Calibri" w:hAnsi="Times New Roman" w:cs="Times New Roman"/>
                <w:color w:val="FF0000"/>
                <w:sz w:val="24"/>
                <w:szCs w:val="24"/>
              </w:rPr>
            </w:pPr>
            <w:r w:rsidRPr="00AA1E0F">
              <w:rPr>
                <w:rFonts w:ascii="Times New Roman" w:eastAsia="Calibri" w:hAnsi="Times New Roman" w:cs="Times New Roman"/>
                <w:color w:val="FF0000"/>
                <w:sz w:val="24"/>
                <w:szCs w:val="24"/>
              </w:rPr>
              <w:t>.</w:t>
            </w:r>
          </w:p>
        </w:tc>
        <w:tc>
          <w:tcPr>
            <w:tcW w:w="3462" w:type="dxa"/>
          </w:tcPr>
          <w:p w:rsidR="00AA1E0F" w:rsidRPr="00AA1E0F" w:rsidRDefault="00AA1E0F" w:rsidP="00AA1E0F">
            <w:pPr>
              <w:autoSpaceDE w:val="0"/>
              <w:autoSpaceDN w:val="0"/>
              <w:adjustRightInd w:val="0"/>
              <w:spacing w:before="120" w:after="0" w:line="240" w:lineRule="auto"/>
              <w:rPr>
                <w:rFonts w:ascii="Times New Roman" w:eastAsia="Times New Roman" w:hAnsi="Times New Roman" w:cs="Times New Roman"/>
                <w:sz w:val="24"/>
                <w:szCs w:val="24"/>
                <w:lang w:eastAsia="hu-HU"/>
              </w:rPr>
            </w:pPr>
            <w:r w:rsidRPr="00AA1E0F">
              <w:rPr>
                <w:rFonts w:ascii="Times New Roman" w:eastAsia="Times New Roman" w:hAnsi="Times New Roman" w:cs="Times New Roman"/>
                <w:sz w:val="24"/>
                <w:szCs w:val="24"/>
                <w:lang w:eastAsia="hu-HU"/>
              </w:rPr>
              <w:lastRenderedPageBreak/>
              <w:t xml:space="preserve">A helyes önértékelés kialakítása bírálat, önbírálat alapján. A bírálat segítő aspektusainak </w:t>
            </w:r>
            <w:r w:rsidRPr="00AA1E0F">
              <w:rPr>
                <w:rFonts w:ascii="Times New Roman" w:eastAsia="Times New Roman" w:hAnsi="Times New Roman" w:cs="Times New Roman"/>
                <w:sz w:val="24"/>
                <w:szCs w:val="24"/>
                <w:lang w:eastAsia="hu-HU"/>
              </w:rPr>
              <w:lastRenderedPageBreak/>
              <w:t>elfogadása.</w:t>
            </w:r>
          </w:p>
          <w:p w:rsidR="00AA1E0F" w:rsidRPr="00AA1E0F" w:rsidRDefault="00AA1E0F" w:rsidP="00AA1E0F">
            <w:pPr>
              <w:autoSpaceDE w:val="0"/>
              <w:autoSpaceDN w:val="0"/>
              <w:adjustRightInd w:val="0"/>
              <w:spacing w:after="0" w:line="240" w:lineRule="auto"/>
              <w:rPr>
                <w:rFonts w:ascii="Times New Roman" w:eastAsia="Times New Roman" w:hAnsi="Times New Roman" w:cs="Times New Roman"/>
                <w:sz w:val="24"/>
                <w:szCs w:val="24"/>
                <w:lang w:eastAsia="hu-HU"/>
              </w:rPr>
            </w:pPr>
            <w:r w:rsidRPr="00AA1E0F">
              <w:rPr>
                <w:rFonts w:ascii="Times New Roman" w:eastAsia="Times New Roman" w:hAnsi="Times New Roman" w:cs="Times New Roman"/>
                <w:bCs/>
                <w:iCs/>
                <w:sz w:val="24"/>
                <w:szCs w:val="24"/>
                <w:lang w:eastAsia="hu-HU"/>
              </w:rPr>
              <w:t>Elvárások önmagával és mások elvárásai a tanulóval szemben. Saját korlátainak a megismerése, felismerése.</w:t>
            </w:r>
          </w:p>
          <w:p w:rsidR="00AA1E0F" w:rsidRPr="00AA1E0F" w:rsidRDefault="00AA1E0F" w:rsidP="00AA1E0F">
            <w:pPr>
              <w:autoSpaceDE w:val="0"/>
              <w:autoSpaceDN w:val="0"/>
              <w:adjustRightInd w:val="0"/>
              <w:spacing w:after="0" w:line="240" w:lineRule="auto"/>
              <w:rPr>
                <w:rFonts w:ascii="Times New Roman" w:eastAsia="Times New Roman" w:hAnsi="Times New Roman" w:cs="Times New Roman"/>
                <w:bCs/>
                <w:iCs/>
                <w:sz w:val="24"/>
                <w:szCs w:val="24"/>
                <w:lang w:eastAsia="hu-HU"/>
              </w:rPr>
            </w:pPr>
            <w:r w:rsidRPr="00AA1E0F">
              <w:rPr>
                <w:rFonts w:ascii="Times New Roman" w:eastAsia="Times New Roman" w:hAnsi="Times New Roman" w:cs="Times New Roman"/>
                <w:bCs/>
                <w:iCs/>
                <w:sz w:val="24"/>
                <w:szCs w:val="24"/>
                <w:lang w:eastAsia="hu-HU"/>
              </w:rPr>
              <w:t>Reális célok kitűzése a személyiség pozitív megváltoztatására a fokozatosság érvényesítésével.</w:t>
            </w:r>
          </w:p>
          <w:p w:rsidR="00AA1E0F" w:rsidRPr="00AA1E0F" w:rsidRDefault="00AA1E0F" w:rsidP="00AA1E0F">
            <w:pPr>
              <w:spacing w:after="0" w:line="240" w:lineRule="auto"/>
              <w:rPr>
                <w:rFonts w:ascii="Times New Roman" w:eastAsia="Calibri" w:hAnsi="Times New Roman" w:cs="Times New Roman"/>
                <w:sz w:val="24"/>
                <w:szCs w:val="24"/>
              </w:rPr>
            </w:pPr>
            <w:r w:rsidRPr="00AA1E0F">
              <w:rPr>
                <w:rFonts w:ascii="Times New Roman" w:eastAsia="Calibri" w:hAnsi="Times New Roman" w:cs="Times New Roman"/>
                <w:sz w:val="24"/>
                <w:szCs w:val="24"/>
              </w:rPr>
              <w:t xml:space="preserve">Tolerancia a másság iránt, értékek megismerése, elfogadás. </w:t>
            </w:r>
          </w:p>
          <w:p w:rsidR="00AA1E0F" w:rsidRPr="00AA1E0F" w:rsidRDefault="00AA1E0F" w:rsidP="00AA1E0F">
            <w:pPr>
              <w:autoSpaceDE w:val="0"/>
              <w:autoSpaceDN w:val="0"/>
              <w:adjustRightInd w:val="0"/>
              <w:spacing w:after="0" w:line="240" w:lineRule="auto"/>
              <w:rPr>
                <w:rFonts w:ascii="Times New Roman" w:eastAsia="Times New Roman" w:hAnsi="Times New Roman" w:cs="Times New Roman"/>
                <w:sz w:val="24"/>
                <w:szCs w:val="24"/>
                <w:lang w:eastAsia="hu-HU"/>
              </w:rPr>
            </w:pPr>
            <w:r w:rsidRPr="00AA1E0F">
              <w:rPr>
                <w:rFonts w:ascii="Times New Roman" w:eastAsia="Times New Roman" w:hAnsi="Times New Roman" w:cs="Times New Roman"/>
                <w:bCs/>
                <w:iCs/>
                <w:sz w:val="24"/>
                <w:szCs w:val="24"/>
                <w:lang w:eastAsia="hu-HU"/>
              </w:rPr>
              <w:t xml:space="preserve">Megbeszélés: csoportok az évfolyamban, klikkek és barátok; sztárok és magányosok. </w:t>
            </w:r>
            <w:r w:rsidRPr="00AA1E0F">
              <w:rPr>
                <w:rFonts w:ascii="Times New Roman" w:eastAsia="Times New Roman" w:hAnsi="Times New Roman" w:cs="Times New Roman"/>
                <w:sz w:val="24"/>
                <w:szCs w:val="24"/>
                <w:lang w:eastAsia="hu-HU"/>
              </w:rPr>
              <w:t>Kortárscsoportok: konfliktusok csoporton belül, csoporthelyzet, alkalmazkodás, tűrőképesség fogalmainak tisztázása.</w:t>
            </w:r>
          </w:p>
          <w:p w:rsidR="00AA1E0F" w:rsidRPr="00AA1E0F" w:rsidRDefault="00AA1E0F" w:rsidP="00AA1E0F">
            <w:pPr>
              <w:autoSpaceDE w:val="0"/>
              <w:autoSpaceDN w:val="0"/>
              <w:adjustRightInd w:val="0"/>
              <w:spacing w:after="0" w:line="240" w:lineRule="auto"/>
              <w:rPr>
                <w:rFonts w:ascii="Times New Roman" w:eastAsia="Times New Roman" w:hAnsi="Times New Roman" w:cs="Times New Roman"/>
                <w:sz w:val="24"/>
                <w:szCs w:val="24"/>
                <w:lang w:eastAsia="hu-HU"/>
              </w:rPr>
            </w:pPr>
            <w:r w:rsidRPr="00AA1E0F">
              <w:rPr>
                <w:rFonts w:ascii="Times New Roman" w:eastAsia="Times New Roman" w:hAnsi="Times New Roman" w:cs="Times New Roman"/>
                <w:sz w:val="24"/>
                <w:szCs w:val="24"/>
                <w:lang w:eastAsia="hu-HU"/>
              </w:rPr>
              <w:t xml:space="preserve">A család, mint a nevelés legfőbb színtere: érzelmi védettség; generációk együttélése, egymás tiszteletben tartása; demokrácia a családban. </w:t>
            </w:r>
            <w:r w:rsidRPr="00AA1E0F">
              <w:rPr>
                <w:rFonts w:ascii="Times New Roman" w:eastAsia="Times New Roman" w:hAnsi="Times New Roman" w:cs="Times New Roman"/>
                <w:bCs/>
                <w:iCs/>
                <w:sz w:val="24"/>
                <w:szCs w:val="24"/>
                <w:lang w:eastAsia="hu-HU"/>
              </w:rPr>
              <w:t>Konfliktusok a családban, a türelem, megértés, odafigyelés szerepe a konfliktus kezelésében, feloldásában.</w:t>
            </w:r>
          </w:p>
          <w:p w:rsidR="00AA1E0F" w:rsidRPr="00AA1E0F" w:rsidRDefault="00AA1E0F" w:rsidP="00AA1E0F">
            <w:pPr>
              <w:autoSpaceDE w:val="0"/>
              <w:autoSpaceDN w:val="0"/>
              <w:adjustRightInd w:val="0"/>
              <w:spacing w:after="0" w:line="240" w:lineRule="auto"/>
              <w:rPr>
                <w:rFonts w:ascii="Times New Roman" w:eastAsia="Times New Roman" w:hAnsi="Times New Roman" w:cs="Times New Roman"/>
                <w:sz w:val="24"/>
                <w:szCs w:val="24"/>
                <w:lang w:eastAsia="hu-HU"/>
              </w:rPr>
            </w:pPr>
            <w:r w:rsidRPr="00AA1E0F">
              <w:rPr>
                <w:rFonts w:ascii="Times New Roman" w:eastAsia="Times New Roman" w:hAnsi="Times New Roman" w:cs="Times New Roman"/>
                <w:sz w:val="24"/>
                <w:szCs w:val="24"/>
                <w:lang w:eastAsia="hu-HU"/>
              </w:rPr>
              <w:t>Az emberi együttélés írott és íratlan szabályai, a szabályok szintjei és egymásra épülésük: szokás, erkölcs, jog; a szabályok megszegésének büntetése.</w:t>
            </w:r>
          </w:p>
          <w:p w:rsidR="00AA1E0F" w:rsidRPr="00AA1E0F" w:rsidRDefault="00AA1E0F" w:rsidP="00AA1E0F">
            <w:pPr>
              <w:autoSpaceDE w:val="0"/>
              <w:autoSpaceDN w:val="0"/>
              <w:adjustRightInd w:val="0"/>
              <w:spacing w:after="0" w:line="240" w:lineRule="auto"/>
              <w:rPr>
                <w:rFonts w:ascii="Times New Roman" w:eastAsia="Times New Roman" w:hAnsi="Times New Roman" w:cs="Times New Roman"/>
                <w:sz w:val="24"/>
                <w:szCs w:val="24"/>
                <w:lang w:eastAsia="hu-HU"/>
              </w:rPr>
            </w:pPr>
            <w:r w:rsidRPr="00AA1E0F">
              <w:rPr>
                <w:rFonts w:ascii="Times New Roman" w:eastAsia="Times New Roman" w:hAnsi="Times New Roman" w:cs="Times New Roman"/>
                <w:sz w:val="24"/>
                <w:szCs w:val="24"/>
                <w:lang w:eastAsia="hu-HU"/>
              </w:rPr>
              <w:t>A helyesen kialakult értékek, magatartási normák megerősítése; az egyéni és a közérdek érvényre jutását szolgáló tevékenységekre való rávilágítás.</w:t>
            </w:r>
          </w:p>
        </w:tc>
        <w:tc>
          <w:tcPr>
            <w:tcW w:w="2363" w:type="dxa"/>
            <w:gridSpan w:val="2"/>
          </w:tcPr>
          <w:p w:rsidR="00AA1E0F" w:rsidRPr="00AA1E0F" w:rsidRDefault="00AA1E0F" w:rsidP="00AA1E0F">
            <w:pPr>
              <w:spacing w:before="120" w:after="0" w:line="240" w:lineRule="auto"/>
              <w:rPr>
                <w:rFonts w:ascii="Times New Roman" w:eastAsia="Calibri" w:hAnsi="Times New Roman" w:cs="Times New Roman"/>
                <w:sz w:val="24"/>
                <w:szCs w:val="24"/>
              </w:rPr>
            </w:pPr>
            <w:r w:rsidRPr="00AA1E0F">
              <w:rPr>
                <w:rFonts w:ascii="Times New Roman" w:eastAsia="Calibri" w:hAnsi="Times New Roman" w:cs="Times New Roman"/>
                <w:i/>
                <w:sz w:val="24"/>
                <w:szCs w:val="24"/>
              </w:rPr>
              <w:lastRenderedPageBreak/>
              <w:t>Erkölcstan:</w:t>
            </w:r>
            <w:r w:rsidRPr="00AA1E0F">
              <w:rPr>
                <w:rFonts w:ascii="Times New Roman" w:eastAsia="Calibri" w:hAnsi="Times New Roman" w:cs="Times New Roman"/>
                <w:sz w:val="24"/>
                <w:szCs w:val="24"/>
              </w:rPr>
              <w:t xml:space="preserve"> Erkölcsi személyiség, emberi társaság. Társas </w:t>
            </w:r>
            <w:r w:rsidRPr="00AA1E0F">
              <w:rPr>
                <w:rFonts w:ascii="Times New Roman" w:eastAsia="Calibri" w:hAnsi="Times New Roman" w:cs="Times New Roman"/>
                <w:sz w:val="24"/>
                <w:szCs w:val="24"/>
              </w:rPr>
              <w:lastRenderedPageBreak/>
              <w:t>kapcsolatok.</w:t>
            </w:r>
          </w:p>
        </w:tc>
      </w:tr>
      <w:tr w:rsidR="00AA1E0F" w:rsidRPr="00AA1E0F" w:rsidTr="00AA1E0F">
        <w:trPr>
          <w:trHeight w:val="70"/>
          <w:jc w:val="center"/>
        </w:trPr>
        <w:tc>
          <w:tcPr>
            <w:tcW w:w="1836" w:type="dxa"/>
            <w:vAlign w:val="center"/>
          </w:tcPr>
          <w:p w:rsidR="00AA1E0F" w:rsidRPr="00AA1E0F" w:rsidRDefault="00AA1E0F" w:rsidP="00AA1E0F">
            <w:pPr>
              <w:tabs>
                <w:tab w:val="center" w:pos="4536"/>
                <w:tab w:val="right" w:pos="9072"/>
              </w:tabs>
              <w:spacing w:before="120" w:after="0" w:line="240" w:lineRule="auto"/>
              <w:jc w:val="center"/>
              <w:rPr>
                <w:rFonts w:ascii="Times New Roman" w:eastAsia="Times New Roman" w:hAnsi="Times New Roman" w:cs="Times New Roman"/>
                <w:b/>
                <w:sz w:val="24"/>
                <w:szCs w:val="24"/>
                <w:lang w:eastAsia="hu-HU"/>
              </w:rPr>
            </w:pPr>
            <w:r w:rsidRPr="00AA1E0F">
              <w:rPr>
                <w:rFonts w:ascii="Times New Roman" w:eastAsia="Times New Roman" w:hAnsi="Times New Roman" w:cs="Times New Roman"/>
                <w:b/>
                <w:sz w:val="24"/>
                <w:szCs w:val="24"/>
                <w:lang w:eastAsia="hu-HU"/>
              </w:rPr>
              <w:lastRenderedPageBreak/>
              <w:t>Kulcsfogalmak/ fogalmak</w:t>
            </w:r>
          </w:p>
        </w:tc>
        <w:tc>
          <w:tcPr>
            <w:tcW w:w="7452" w:type="dxa"/>
            <w:gridSpan w:val="5"/>
          </w:tcPr>
          <w:p w:rsidR="00AA1E0F" w:rsidRPr="00AA1E0F" w:rsidRDefault="00AA1E0F" w:rsidP="00AA1E0F">
            <w:pPr>
              <w:spacing w:before="120" w:after="0" w:line="240" w:lineRule="auto"/>
              <w:rPr>
                <w:rFonts w:ascii="Times New Roman" w:eastAsia="Calibri" w:hAnsi="Times New Roman" w:cs="Times New Roman"/>
                <w:sz w:val="24"/>
                <w:szCs w:val="24"/>
              </w:rPr>
            </w:pPr>
            <w:r w:rsidRPr="00AA1E0F">
              <w:rPr>
                <w:rFonts w:ascii="Times New Roman" w:eastAsia="Calibri" w:hAnsi="Times New Roman" w:cs="Times New Roman"/>
                <w:bCs/>
                <w:iCs/>
                <w:sz w:val="24"/>
                <w:szCs w:val="24"/>
              </w:rPr>
              <w:t>Empátia, tolerancia, konfliktus- és kudarctűrő-képesség</w:t>
            </w:r>
            <w:r w:rsidRPr="00AA1E0F">
              <w:rPr>
                <w:rFonts w:ascii="Times New Roman" w:eastAsia="Calibri" w:hAnsi="Times New Roman" w:cs="Times New Roman"/>
                <w:sz w:val="24"/>
                <w:szCs w:val="24"/>
              </w:rPr>
              <w:t>, egyéni képesség, egyéni érdek, közösségi érdek, egyéni cél, közösségi cél, elvárás, változás, változtatás</w:t>
            </w:r>
            <w:r w:rsidRPr="00AA1E0F">
              <w:rPr>
                <w:rFonts w:ascii="Times New Roman" w:eastAsia="Calibri" w:hAnsi="Times New Roman" w:cs="Times New Roman"/>
                <w:color w:val="FF0000"/>
                <w:sz w:val="24"/>
                <w:szCs w:val="24"/>
              </w:rPr>
              <w:t>,</w:t>
            </w:r>
            <w:r w:rsidRPr="00AA1E0F">
              <w:rPr>
                <w:rFonts w:ascii="Times New Roman" w:eastAsia="Calibri" w:hAnsi="Times New Roman" w:cs="Times New Roman"/>
                <w:sz w:val="24"/>
                <w:szCs w:val="24"/>
              </w:rPr>
              <w:t xml:space="preserve"> elfogadás, együttműködési készség.</w:t>
            </w:r>
          </w:p>
        </w:tc>
      </w:tr>
    </w:tbl>
    <w:p w:rsidR="00AA1E0F" w:rsidRPr="00AA1E0F" w:rsidRDefault="00AA1E0F" w:rsidP="00AA1E0F">
      <w:pPr>
        <w:spacing w:after="0" w:line="240" w:lineRule="auto"/>
        <w:jc w:val="both"/>
        <w:rPr>
          <w:rFonts w:ascii="Times New Roman" w:eastAsia="Times New Roman" w:hAnsi="Times New Roman" w:cs="Times New Roman"/>
          <w:sz w:val="24"/>
          <w:szCs w:val="24"/>
          <w:lang w:eastAsia="hu-HU"/>
        </w:rPr>
      </w:pPr>
    </w:p>
    <w:p w:rsidR="00AA1E0F" w:rsidRPr="00AA1E0F" w:rsidRDefault="00AA1E0F" w:rsidP="00AA1E0F">
      <w:pPr>
        <w:spacing w:after="0" w:line="240" w:lineRule="auto"/>
        <w:jc w:val="both"/>
        <w:rPr>
          <w:rFonts w:ascii="Times New Roman" w:eastAsia="Times New Roman" w:hAnsi="Times New Roman" w:cs="Times New Roman"/>
          <w:sz w:val="24"/>
          <w:szCs w:val="24"/>
          <w:lang w:eastAsia="hu-H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0"/>
        <w:gridCol w:w="405"/>
        <w:gridCol w:w="1234"/>
        <w:gridCol w:w="3386"/>
        <w:gridCol w:w="1242"/>
        <w:gridCol w:w="1191"/>
      </w:tblGrid>
      <w:tr w:rsidR="00AA1E0F" w:rsidRPr="00AA1E0F" w:rsidTr="00AA1E0F">
        <w:trPr>
          <w:jc w:val="center"/>
        </w:trPr>
        <w:tc>
          <w:tcPr>
            <w:tcW w:w="2235" w:type="dxa"/>
            <w:gridSpan w:val="2"/>
            <w:vAlign w:val="center"/>
          </w:tcPr>
          <w:p w:rsidR="00AA1E0F" w:rsidRPr="00AA1E0F" w:rsidRDefault="00AA1E0F" w:rsidP="00AA1E0F">
            <w:pPr>
              <w:spacing w:before="120" w:after="0" w:line="240" w:lineRule="auto"/>
              <w:jc w:val="center"/>
              <w:rPr>
                <w:rFonts w:ascii="Times New Roman" w:eastAsia="Times New Roman" w:hAnsi="Times New Roman" w:cs="Times New Roman"/>
                <w:b/>
                <w:sz w:val="24"/>
                <w:szCs w:val="24"/>
                <w:lang w:eastAsia="hu-HU"/>
              </w:rPr>
            </w:pPr>
            <w:r w:rsidRPr="00AA1E0F">
              <w:rPr>
                <w:rFonts w:ascii="Times New Roman" w:eastAsia="Times New Roman" w:hAnsi="Times New Roman" w:cs="Times New Roman"/>
                <w:b/>
                <w:sz w:val="24"/>
                <w:szCs w:val="24"/>
                <w:lang w:eastAsia="hu-HU"/>
              </w:rPr>
              <w:t>Tematikai egység/ Fejlesztési cél</w:t>
            </w:r>
          </w:p>
        </w:tc>
        <w:tc>
          <w:tcPr>
            <w:tcW w:w="5862" w:type="dxa"/>
            <w:gridSpan w:val="3"/>
            <w:vAlign w:val="center"/>
          </w:tcPr>
          <w:p w:rsidR="00AA1E0F" w:rsidRPr="00AA1E0F" w:rsidRDefault="00AA1E0F" w:rsidP="00AA1E0F">
            <w:pPr>
              <w:spacing w:before="120" w:after="0" w:line="240" w:lineRule="auto"/>
              <w:jc w:val="center"/>
              <w:rPr>
                <w:rFonts w:ascii="Times New Roman" w:eastAsia="Times New Roman" w:hAnsi="Times New Roman" w:cs="Times New Roman"/>
                <w:b/>
                <w:bCs/>
                <w:sz w:val="24"/>
                <w:szCs w:val="24"/>
                <w:lang w:eastAsia="hu-HU"/>
              </w:rPr>
            </w:pPr>
            <w:r w:rsidRPr="00AA1E0F">
              <w:rPr>
                <w:rFonts w:ascii="Times New Roman" w:eastAsia="Times New Roman" w:hAnsi="Times New Roman" w:cs="Times New Roman"/>
                <w:b/>
                <w:bCs/>
                <w:sz w:val="24"/>
                <w:szCs w:val="24"/>
                <w:lang w:eastAsia="hu-HU"/>
              </w:rPr>
              <w:t>Tanulás és munka</w:t>
            </w:r>
          </w:p>
        </w:tc>
        <w:tc>
          <w:tcPr>
            <w:tcW w:w="1191" w:type="dxa"/>
            <w:vAlign w:val="center"/>
          </w:tcPr>
          <w:p w:rsidR="00AA1E0F" w:rsidRPr="00AA1E0F" w:rsidRDefault="00AA1E0F" w:rsidP="00AA1E0F">
            <w:pPr>
              <w:spacing w:before="120" w:after="0" w:line="240" w:lineRule="auto"/>
              <w:jc w:val="center"/>
              <w:rPr>
                <w:rFonts w:ascii="Times New Roman" w:eastAsia="Times New Roman" w:hAnsi="Times New Roman" w:cs="Times New Roman"/>
                <w:sz w:val="24"/>
                <w:szCs w:val="24"/>
                <w:lang w:eastAsia="hu-HU"/>
              </w:rPr>
            </w:pPr>
            <w:r w:rsidRPr="00AA1E0F">
              <w:rPr>
                <w:rFonts w:ascii="Times New Roman" w:eastAsia="Times New Roman" w:hAnsi="Times New Roman" w:cs="Times New Roman"/>
                <w:b/>
                <w:bCs/>
                <w:sz w:val="24"/>
                <w:szCs w:val="24"/>
                <w:lang w:eastAsia="hu-HU"/>
              </w:rPr>
              <w:t>Órakeret 6 óra</w:t>
            </w:r>
          </w:p>
        </w:tc>
      </w:tr>
      <w:tr w:rsidR="00AA1E0F" w:rsidRPr="00AA1E0F" w:rsidTr="00AA1E0F">
        <w:trPr>
          <w:jc w:val="center"/>
        </w:trPr>
        <w:tc>
          <w:tcPr>
            <w:tcW w:w="2235" w:type="dxa"/>
            <w:gridSpan w:val="2"/>
            <w:vAlign w:val="center"/>
          </w:tcPr>
          <w:p w:rsidR="00AA1E0F" w:rsidRPr="00AA1E0F" w:rsidRDefault="00AA1E0F" w:rsidP="00AA1E0F">
            <w:pPr>
              <w:spacing w:before="120" w:after="0" w:line="240" w:lineRule="auto"/>
              <w:jc w:val="center"/>
              <w:rPr>
                <w:rFonts w:ascii="Times New Roman" w:eastAsia="Times New Roman" w:hAnsi="Times New Roman" w:cs="Times New Roman"/>
                <w:b/>
                <w:sz w:val="24"/>
                <w:szCs w:val="24"/>
                <w:lang w:eastAsia="hu-HU"/>
              </w:rPr>
            </w:pPr>
            <w:r w:rsidRPr="00AA1E0F">
              <w:rPr>
                <w:rFonts w:ascii="Times New Roman" w:eastAsia="Times New Roman" w:hAnsi="Times New Roman" w:cs="Times New Roman"/>
                <w:b/>
                <w:sz w:val="24"/>
                <w:szCs w:val="24"/>
                <w:lang w:eastAsia="hu-HU"/>
              </w:rPr>
              <w:t>Előzetes tudás</w:t>
            </w:r>
          </w:p>
        </w:tc>
        <w:tc>
          <w:tcPr>
            <w:tcW w:w="7053" w:type="dxa"/>
            <w:gridSpan w:val="4"/>
          </w:tcPr>
          <w:p w:rsidR="00AA1E0F" w:rsidRPr="00AA1E0F" w:rsidRDefault="00AA1E0F" w:rsidP="00AA1E0F">
            <w:pPr>
              <w:spacing w:before="120" w:after="0" w:line="240" w:lineRule="auto"/>
              <w:rPr>
                <w:rFonts w:ascii="Times New Roman" w:eastAsia="Calibri" w:hAnsi="Times New Roman" w:cs="Times New Roman"/>
                <w:sz w:val="24"/>
                <w:szCs w:val="24"/>
              </w:rPr>
            </w:pPr>
            <w:r w:rsidRPr="00AA1E0F">
              <w:rPr>
                <w:rFonts w:ascii="Times New Roman" w:eastAsia="Calibri" w:hAnsi="Times New Roman" w:cs="Times New Roman"/>
                <w:sz w:val="24"/>
                <w:szCs w:val="24"/>
              </w:rPr>
              <w:t>A tanuló képes önálló tanulásra/tanulásához segítség kérésére, megtervezi tanulásának módját, önellenőrzést végez.</w:t>
            </w:r>
          </w:p>
          <w:p w:rsidR="00AA1E0F" w:rsidRPr="00AA1E0F" w:rsidRDefault="00AA1E0F" w:rsidP="00AA1E0F">
            <w:pPr>
              <w:spacing w:after="0" w:line="240" w:lineRule="auto"/>
              <w:rPr>
                <w:rFonts w:ascii="Times New Roman" w:eastAsia="Calibri" w:hAnsi="Times New Roman" w:cs="Times New Roman"/>
                <w:sz w:val="24"/>
                <w:szCs w:val="24"/>
              </w:rPr>
            </w:pPr>
            <w:r w:rsidRPr="00AA1E0F">
              <w:rPr>
                <w:rFonts w:ascii="Times New Roman" w:eastAsia="Calibri" w:hAnsi="Times New Roman" w:cs="Times New Roman"/>
                <w:sz w:val="24"/>
                <w:szCs w:val="24"/>
              </w:rPr>
              <w:t>Ismeri az életében reálisan választható foglalkozások jellemzőit.</w:t>
            </w:r>
          </w:p>
          <w:p w:rsidR="00AA1E0F" w:rsidRPr="00AA1E0F" w:rsidRDefault="00AA1E0F" w:rsidP="00AA1E0F">
            <w:pPr>
              <w:spacing w:after="0" w:line="240" w:lineRule="auto"/>
              <w:rPr>
                <w:rFonts w:ascii="Times New Roman" w:eastAsia="Calibri" w:hAnsi="Times New Roman" w:cs="Times New Roman"/>
                <w:sz w:val="24"/>
                <w:szCs w:val="24"/>
              </w:rPr>
            </w:pPr>
            <w:r w:rsidRPr="00AA1E0F">
              <w:rPr>
                <w:rFonts w:ascii="Times New Roman" w:eastAsia="Calibri" w:hAnsi="Times New Roman" w:cs="Times New Roman"/>
                <w:sz w:val="24"/>
                <w:szCs w:val="24"/>
              </w:rPr>
              <w:t>Pozitív attitűddel rendelkezik a pályaválasztáshoz, a munka világának megismeréséhez.</w:t>
            </w:r>
          </w:p>
        </w:tc>
      </w:tr>
      <w:tr w:rsidR="00AA1E0F" w:rsidRPr="00AA1E0F" w:rsidTr="00AA1E0F">
        <w:trPr>
          <w:jc w:val="center"/>
        </w:trPr>
        <w:tc>
          <w:tcPr>
            <w:tcW w:w="2235" w:type="dxa"/>
            <w:gridSpan w:val="2"/>
            <w:vAlign w:val="center"/>
          </w:tcPr>
          <w:p w:rsidR="00AA1E0F" w:rsidRPr="00AA1E0F" w:rsidRDefault="00AA1E0F" w:rsidP="00AA1E0F">
            <w:pPr>
              <w:spacing w:before="120" w:after="0" w:line="240" w:lineRule="auto"/>
              <w:jc w:val="center"/>
              <w:rPr>
                <w:rFonts w:ascii="Times New Roman" w:eastAsia="Times New Roman" w:hAnsi="Times New Roman" w:cs="Times New Roman"/>
                <w:b/>
                <w:sz w:val="24"/>
                <w:szCs w:val="24"/>
                <w:lang w:eastAsia="hu-HU"/>
              </w:rPr>
            </w:pPr>
            <w:r w:rsidRPr="00AA1E0F">
              <w:rPr>
                <w:rFonts w:ascii="Times New Roman" w:eastAsia="Times New Roman" w:hAnsi="Times New Roman" w:cs="Times New Roman"/>
                <w:b/>
                <w:sz w:val="24"/>
                <w:szCs w:val="24"/>
                <w:lang w:eastAsia="hu-HU"/>
              </w:rPr>
              <w:lastRenderedPageBreak/>
              <w:t>A tematikai egység nevelési-fejlesztési céljai</w:t>
            </w:r>
          </w:p>
        </w:tc>
        <w:tc>
          <w:tcPr>
            <w:tcW w:w="7053" w:type="dxa"/>
            <w:gridSpan w:val="4"/>
          </w:tcPr>
          <w:p w:rsidR="00AA1E0F" w:rsidRPr="00AA1E0F" w:rsidRDefault="00AA1E0F" w:rsidP="00AA1E0F">
            <w:pPr>
              <w:spacing w:before="120" w:after="0" w:line="240" w:lineRule="auto"/>
              <w:rPr>
                <w:rFonts w:ascii="Times New Roman" w:eastAsia="Calibri" w:hAnsi="Times New Roman" w:cs="Times New Roman"/>
                <w:sz w:val="24"/>
                <w:szCs w:val="24"/>
              </w:rPr>
            </w:pPr>
            <w:r w:rsidRPr="00AA1E0F">
              <w:rPr>
                <w:rFonts w:ascii="Times New Roman" w:eastAsia="Calibri" w:hAnsi="Times New Roman" w:cs="Times New Roman"/>
                <w:sz w:val="24"/>
                <w:szCs w:val="24"/>
              </w:rPr>
              <w:t xml:space="preserve">A tanulás időbeosztásának, a fegyelemnek, a kitartás képességének fejlesztése. </w:t>
            </w:r>
          </w:p>
          <w:p w:rsidR="00AA1E0F" w:rsidRPr="00AA1E0F" w:rsidRDefault="00AA1E0F" w:rsidP="00AA1E0F">
            <w:pPr>
              <w:spacing w:after="0" w:line="240" w:lineRule="auto"/>
              <w:rPr>
                <w:rFonts w:ascii="Times New Roman" w:eastAsia="Calibri" w:hAnsi="Times New Roman" w:cs="Times New Roman"/>
                <w:sz w:val="24"/>
                <w:szCs w:val="24"/>
              </w:rPr>
            </w:pPr>
            <w:r w:rsidRPr="00AA1E0F">
              <w:rPr>
                <w:rFonts w:ascii="Times New Roman" w:eastAsia="Calibri" w:hAnsi="Times New Roman" w:cs="Times New Roman"/>
                <w:sz w:val="24"/>
                <w:szCs w:val="24"/>
              </w:rPr>
              <w:t>A tanulás pozitív, az életet gazdagító tevékenységként való elfogadtatása, belső késztetés a tanulásra.</w:t>
            </w:r>
          </w:p>
          <w:p w:rsidR="00AA1E0F" w:rsidRPr="00AA1E0F" w:rsidRDefault="00AA1E0F" w:rsidP="00AA1E0F">
            <w:pPr>
              <w:spacing w:after="0" w:line="240" w:lineRule="auto"/>
              <w:rPr>
                <w:rFonts w:ascii="Times New Roman" w:eastAsia="Calibri" w:hAnsi="Times New Roman" w:cs="Times New Roman"/>
                <w:sz w:val="24"/>
                <w:szCs w:val="24"/>
              </w:rPr>
            </w:pPr>
            <w:r w:rsidRPr="00AA1E0F">
              <w:rPr>
                <w:rFonts w:ascii="Times New Roman" w:eastAsia="Calibri" w:hAnsi="Times New Roman" w:cs="Times New Roman"/>
                <w:sz w:val="24"/>
                <w:szCs w:val="24"/>
              </w:rPr>
              <w:t xml:space="preserve">A tanulás és a pályaválasztás közötti összefüggés beláttatása. </w:t>
            </w:r>
          </w:p>
          <w:p w:rsidR="00AA1E0F" w:rsidRPr="00AA1E0F" w:rsidRDefault="00AA1E0F" w:rsidP="00AA1E0F">
            <w:pPr>
              <w:spacing w:after="0" w:line="240" w:lineRule="auto"/>
              <w:rPr>
                <w:rFonts w:ascii="Times New Roman" w:eastAsia="Calibri" w:hAnsi="Times New Roman" w:cs="Times New Roman"/>
                <w:sz w:val="24"/>
                <w:szCs w:val="24"/>
              </w:rPr>
            </w:pPr>
            <w:r w:rsidRPr="00AA1E0F">
              <w:rPr>
                <w:rFonts w:ascii="Times New Roman" w:eastAsia="Calibri" w:hAnsi="Times New Roman" w:cs="Times New Roman"/>
                <w:i/>
                <w:sz w:val="24"/>
                <w:szCs w:val="24"/>
              </w:rPr>
              <w:t>Képességfejlesztési fókuszok</w:t>
            </w:r>
            <w:r w:rsidRPr="00AA1E0F">
              <w:rPr>
                <w:rFonts w:ascii="Times New Roman" w:eastAsia="Calibri" w:hAnsi="Times New Roman" w:cs="Times New Roman"/>
                <w:sz w:val="24"/>
                <w:szCs w:val="24"/>
              </w:rPr>
              <w:t>: alkalmazkodóképesség, rugalmasság, kitartás, kudarctűrés.</w:t>
            </w:r>
          </w:p>
        </w:tc>
      </w:tr>
      <w:tr w:rsidR="00AA1E0F" w:rsidRPr="00AA1E0F" w:rsidTr="00AA1E0F">
        <w:trPr>
          <w:jc w:val="center"/>
        </w:trPr>
        <w:tc>
          <w:tcPr>
            <w:tcW w:w="3469" w:type="dxa"/>
            <w:gridSpan w:val="3"/>
            <w:vAlign w:val="center"/>
          </w:tcPr>
          <w:p w:rsidR="00AA1E0F" w:rsidRPr="00AA1E0F" w:rsidRDefault="00AA1E0F" w:rsidP="00AA1E0F">
            <w:pPr>
              <w:spacing w:before="120" w:after="0" w:line="240" w:lineRule="auto"/>
              <w:jc w:val="center"/>
              <w:rPr>
                <w:rFonts w:ascii="Times New Roman" w:eastAsia="Times New Roman" w:hAnsi="Times New Roman" w:cs="Times New Roman"/>
                <w:b/>
                <w:sz w:val="24"/>
                <w:szCs w:val="24"/>
                <w:lang w:eastAsia="hu-HU"/>
              </w:rPr>
            </w:pPr>
            <w:r w:rsidRPr="00AA1E0F">
              <w:rPr>
                <w:rFonts w:ascii="Times New Roman" w:eastAsia="Times New Roman" w:hAnsi="Times New Roman" w:cs="Times New Roman"/>
                <w:b/>
                <w:sz w:val="24"/>
                <w:szCs w:val="24"/>
                <w:lang w:eastAsia="hu-HU"/>
              </w:rPr>
              <w:t>Ismeretek</w:t>
            </w:r>
          </w:p>
        </w:tc>
        <w:tc>
          <w:tcPr>
            <w:tcW w:w="3386" w:type="dxa"/>
            <w:vAlign w:val="center"/>
          </w:tcPr>
          <w:p w:rsidR="00AA1E0F" w:rsidRPr="00AA1E0F" w:rsidRDefault="00AA1E0F" w:rsidP="00AA1E0F">
            <w:pPr>
              <w:spacing w:before="120" w:after="0" w:line="240" w:lineRule="auto"/>
              <w:jc w:val="center"/>
              <w:rPr>
                <w:rFonts w:ascii="Times New Roman" w:eastAsia="Times New Roman" w:hAnsi="Times New Roman" w:cs="Times New Roman"/>
                <w:b/>
                <w:sz w:val="24"/>
                <w:szCs w:val="24"/>
                <w:lang w:eastAsia="hu-HU"/>
              </w:rPr>
            </w:pPr>
            <w:r w:rsidRPr="00AA1E0F">
              <w:rPr>
                <w:rFonts w:ascii="Times New Roman" w:eastAsia="Times New Roman" w:hAnsi="Times New Roman" w:cs="Times New Roman"/>
                <w:b/>
                <w:sz w:val="24"/>
                <w:szCs w:val="24"/>
                <w:lang w:eastAsia="hu-HU"/>
              </w:rPr>
              <w:t>Fejlesztési követelmények/ Tevékenységek</w:t>
            </w:r>
          </w:p>
        </w:tc>
        <w:tc>
          <w:tcPr>
            <w:tcW w:w="2433" w:type="dxa"/>
            <w:gridSpan w:val="2"/>
            <w:vAlign w:val="center"/>
          </w:tcPr>
          <w:p w:rsidR="00AA1E0F" w:rsidRPr="00AA1E0F" w:rsidRDefault="00AA1E0F" w:rsidP="00AA1E0F">
            <w:pPr>
              <w:spacing w:before="120" w:after="0" w:line="240" w:lineRule="auto"/>
              <w:jc w:val="center"/>
              <w:rPr>
                <w:rFonts w:ascii="Times New Roman" w:eastAsia="Times New Roman" w:hAnsi="Times New Roman" w:cs="Times New Roman"/>
                <w:sz w:val="24"/>
                <w:szCs w:val="24"/>
                <w:lang w:eastAsia="hu-HU"/>
              </w:rPr>
            </w:pPr>
            <w:r w:rsidRPr="00AA1E0F">
              <w:rPr>
                <w:rFonts w:ascii="Times New Roman" w:eastAsia="Times New Roman" w:hAnsi="Times New Roman" w:cs="Times New Roman"/>
                <w:b/>
                <w:sz w:val="24"/>
                <w:szCs w:val="24"/>
                <w:lang w:eastAsia="hu-HU"/>
              </w:rPr>
              <w:t>Kapcsolódási pontok</w:t>
            </w:r>
          </w:p>
        </w:tc>
      </w:tr>
      <w:tr w:rsidR="00AA1E0F" w:rsidRPr="00AA1E0F" w:rsidTr="00AA1E0F">
        <w:trPr>
          <w:jc w:val="center"/>
        </w:trPr>
        <w:tc>
          <w:tcPr>
            <w:tcW w:w="3469" w:type="dxa"/>
            <w:gridSpan w:val="3"/>
          </w:tcPr>
          <w:p w:rsidR="00AA1E0F" w:rsidRPr="00AA1E0F" w:rsidRDefault="00AA1E0F" w:rsidP="00303C52">
            <w:pPr>
              <w:numPr>
                <w:ilvl w:val="0"/>
                <w:numId w:val="110"/>
              </w:numPr>
              <w:spacing w:before="120" w:after="0" w:line="240" w:lineRule="auto"/>
              <w:ind w:left="357" w:hanging="357"/>
              <w:rPr>
                <w:rFonts w:ascii="Times New Roman" w:eastAsia="Calibri" w:hAnsi="Times New Roman" w:cs="Times New Roman"/>
                <w:sz w:val="24"/>
                <w:szCs w:val="24"/>
              </w:rPr>
            </w:pPr>
            <w:r w:rsidRPr="00AA1E0F">
              <w:rPr>
                <w:rFonts w:ascii="Times New Roman" w:eastAsia="Calibri" w:hAnsi="Times New Roman" w:cs="Times New Roman"/>
                <w:sz w:val="24"/>
                <w:szCs w:val="24"/>
              </w:rPr>
              <w:t>Tanulás: önértékelés, célkitűzések, tervek és végrehajtás.</w:t>
            </w:r>
          </w:p>
          <w:p w:rsidR="00AA1E0F" w:rsidRPr="00AA1E0F" w:rsidRDefault="00AA1E0F" w:rsidP="00AA1E0F">
            <w:pPr>
              <w:spacing w:after="0" w:line="240" w:lineRule="auto"/>
              <w:rPr>
                <w:rFonts w:ascii="Times New Roman" w:eastAsia="Calibri" w:hAnsi="Times New Roman" w:cs="Times New Roman"/>
                <w:color w:val="FF0000"/>
                <w:sz w:val="24"/>
                <w:szCs w:val="24"/>
              </w:rPr>
            </w:pPr>
          </w:p>
        </w:tc>
        <w:tc>
          <w:tcPr>
            <w:tcW w:w="3386" w:type="dxa"/>
          </w:tcPr>
          <w:p w:rsidR="00AA1E0F" w:rsidRPr="00AA1E0F" w:rsidRDefault="00AA1E0F" w:rsidP="00AA1E0F">
            <w:pPr>
              <w:autoSpaceDE w:val="0"/>
              <w:autoSpaceDN w:val="0"/>
              <w:adjustRightInd w:val="0"/>
              <w:spacing w:before="120" w:after="0" w:line="240" w:lineRule="auto"/>
              <w:rPr>
                <w:rFonts w:ascii="Times New Roman" w:eastAsia="Times New Roman" w:hAnsi="Times New Roman" w:cs="Times New Roman"/>
                <w:color w:val="000000"/>
                <w:sz w:val="24"/>
                <w:szCs w:val="24"/>
                <w:lang w:eastAsia="hu-HU"/>
              </w:rPr>
            </w:pPr>
            <w:r w:rsidRPr="00AA1E0F">
              <w:rPr>
                <w:rFonts w:ascii="Times New Roman" w:eastAsia="Times New Roman" w:hAnsi="Times New Roman" w:cs="Times New Roman"/>
                <w:color w:val="000000"/>
                <w:sz w:val="24"/>
                <w:szCs w:val="24"/>
                <w:lang w:eastAsia="hu-HU"/>
              </w:rPr>
              <w:t>A tanulmányi és magatartási helyzet értékelése (helyzetelemzés és célmeghatározás a tanulók önértékelése alapján). Érdeklődés, jellem, motiváció a pályaválasztásban.</w:t>
            </w:r>
          </w:p>
          <w:p w:rsidR="00AA1E0F" w:rsidRPr="00AA1E0F" w:rsidRDefault="00AA1E0F" w:rsidP="00AA1E0F">
            <w:pPr>
              <w:spacing w:after="0" w:line="240" w:lineRule="auto"/>
              <w:rPr>
                <w:rFonts w:ascii="Times New Roman" w:eastAsia="Calibri" w:hAnsi="Times New Roman" w:cs="Times New Roman"/>
                <w:sz w:val="24"/>
                <w:szCs w:val="24"/>
              </w:rPr>
            </w:pPr>
          </w:p>
        </w:tc>
        <w:tc>
          <w:tcPr>
            <w:tcW w:w="2433" w:type="dxa"/>
            <w:gridSpan w:val="2"/>
          </w:tcPr>
          <w:p w:rsidR="00AA1E0F" w:rsidRPr="00AA1E0F" w:rsidRDefault="00AA1E0F" w:rsidP="00AA1E0F">
            <w:pPr>
              <w:spacing w:before="120" w:after="0" w:line="240" w:lineRule="auto"/>
              <w:rPr>
                <w:rFonts w:ascii="Times New Roman" w:eastAsia="Calibri" w:hAnsi="Times New Roman" w:cs="Times New Roman"/>
                <w:sz w:val="24"/>
                <w:szCs w:val="24"/>
              </w:rPr>
            </w:pPr>
            <w:r w:rsidRPr="00AA1E0F">
              <w:rPr>
                <w:rFonts w:ascii="Times New Roman" w:eastAsia="Calibri" w:hAnsi="Times New Roman" w:cs="Times New Roman"/>
                <w:i/>
                <w:sz w:val="24"/>
                <w:szCs w:val="24"/>
              </w:rPr>
              <w:t>Erkölcstan:</w:t>
            </w:r>
            <w:r w:rsidRPr="00AA1E0F">
              <w:rPr>
                <w:rFonts w:ascii="Times New Roman" w:eastAsia="Calibri" w:hAnsi="Times New Roman" w:cs="Times New Roman"/>
                <w:b/>
                <w:sz w:val="24"/>
                <w:szCs w:val="24"/>
              </w:rPr>
              <w:t xml:space="preserve"> </w:t>
            </w:r>
            <w:r w:rsidRPr="00AA1E0F">
              <w:rPr>
                <w:rFonts w:ascii="Times New Roman" w:eastAsia="Calibri" w:hAnsi="Times New Roman" w:cs="Times New Roman"/>
                <w:sz w:val="24"/>
                <w:szCs w:val="24"/>
              </w:rPr>
              <w:t>az emberi társadalom.</w:t>
            </w:r>
          </w:p>
        </w:tc>
      </w:tr>
      <w:tr w:rsidR="00AA1E0F" w:rsidRPr="00AA1E0F" w:rsidTr="00AA1E0F">
        <w:trPr>
          <w:trHeight w:val="70"/>
          <w:jc w:val="center"/>
        </w:trPr>
        <w:tc>
          <w:tcPr>
            <w:tcW w:w="1830" w:type="dxa"/>
            <w:vAlign w:val="center"/>
          </w:tcPr>
          <w:p w:rsidR="00AA1E0F" w:rsidRPr="00AA1E0F" w:rsidRDefault="00AA1E0F" w:rsidP="00AA1E0F">
            <w:pPr>
              <w:spacing w:before="120" w:after="0" w:line="240" w:lineRule="auto"/>
              <w:jc w:val="center"/>
              <w:rPr>
                <w:rFonts w:ascii="Times New Roman" w:eastAsia="Times New Roman" w:hAnsi="Times New Roman" w:cs="Times New Roman"/>
                <w:b/>
                <w:sz w:val="24"/>
                <w:szCs w:val="24"/>
                <w:lang w:eastAsia="hu-HU"/>
              </w:rPr>
            </w:pPr>
            <w:r w:rsidRPr="00AA1E0F">
              <w:rPr>
                <w:rFonts w:ascii="Times New Roman" w:eastAsia="Times New Roman" w:hAnsi="Times New Roman" w:cs="Times New Roman"/>
                <w:b/>
                <w:sz w:val="24"/>
                <w:szCs w:val="24"/>
                <w:lang w:eastAsia="hu-HU"/>
              </w:rPr>
              <w:t>Kulcsfogalmak/ fogalmak</w:t>
            </w:r>
          </w:p>
        </w:tc>
        <w:tc>
          <w:tcPr>
            <w:tcW w:w="0" w:type="auto"/>
            <w:gridSpan w:val="5"/>
            <w:vAlign w:val="center"/>
          </w:tcPr>
          <w:p w:rsidR="00AA1E0F" w:rsidRPr="00AA1E0F" w:rsidRDefault="00AA1E0F" w:rsidP="00AA1E0F">
            <w:pPr>
              <w:spacing w:before="120" w:after="0" w:line="240" w:lineRule="auto"/>
              <w:rPr>
                <w:rFonts w:ascii="Times New Roman" w:eastAsia="Times New Roman" w:hAnsi="Times New Roman" w:cs="Times New Roman"/>
                <w:sz w:val="24"/>
                <w:szCs w:val="24"/>
                <w:lang w:eastAsia="hu-HU"/>
              </w:rPr>
            </w:pPr>
            <w:r w:rsidRPr="00AA1E0F">
              <w:rPr>
                <w:rFonts w:ascii="Times New Roman" w:eastAsia="Times New Roman" w:hAnsi="Times New Roman" w:cs="Times New Roman"/>
                <w:sz w:val="24"/>
                <w:szCs w:val="24"/>
                <w:lang w:eastAsia="hu-HU"/>
              </w:rPr>
              <w:t>Célkitűzés, terv, teljesítmény, munkavégzés, pályakép,</w:t>
            </w:r>
            <w:r w:rsidRPr="00AA1E0F">
              <w:rPr>
                <w:rFonts w:ascii="Times New Roman" w:eastAsia="Times New Roman" w:hAnsi="Times New Roman" w:cs="Times New Roman"/>
                <w:color w:val="FF0000"/>
                <w:sz w:val="24"/>
                <w:szCs w:val="24"/>
                <w:lang w:eastAsia="hu-HU"/>
              </w:rPr>
              <w:t>.</w:t>
            </w:r>
          </w:p>
        </w:tc>
      </w:tr>
    </w:tbl>
    <w:p w:rsidR="00AA1E0F" w:rsidRPr="00AA1E0F" w:rsidRDefault="00AA1E0F" w:rsidP="00AA1E0F">
      <w:pPr>
        <w:spacing w:after="0" w:line="240" w:lineRule="auto"/>
        <w:jc w:val="both"/>
        <w:rPr>
          <w:rFonts w:ascii="Times New Roman" w:eastAsia="Times New Roman" w:hAnsi="Times New Roman" w:cs="Times New Roman"/>
          <w:sz w:val="24"/>
          <w:szCs w:val="24"/>
          <w:lang w:eastAsia="hu-HU"/>
        </w:rPr>
      </w:pPr>
    </w:p>
    <w:p w:rsidR="00AA1E0F" w:rsidRPr="00AA1E0F" w:rsidRDefault="00AA1E0F" w:rsidP="00AA1E0F">
      <w:pPr>
        <w:spacing w:after="0" w:line="240" w:lineRule="auto"/>
        <w:jc w:val="both"/>
        <w:rPr>
          <w:rFonts w:ascii="Times New Roman" w:eastAsia="Times New Roman" w:hAnsi="Times New Roman" w:cs="Times New Roman"/>
          <w:sz w:val="24"/>
          <w:szCs w:val="24"/>
          <w:lang w:eastAsia="hu-H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2"/>
        <w:gridCol w:w="403"/>
        <w:gridCol w:w="1231"/>
        <w:gridCol w:w="3459"/>
        <w:gridCol w:w="980"/>
        <w:gridCol w:w="1383"/>
      </w:tblGrid>
      <w:tr w:rsidR="00AA1E0F" w:rsidRPr="00AA1E0F" w:rsidTr="00AA1E0F">
        <w:trPr>
          <w:jc w:val="center"/>
        </w:trPr>
        <w:tc>
          <w:tcPr>
            <w:tcW w:w="2235" w:type="dxa"/>
            <w:gridSpan w:val="2"/>
            <w:vAlign w:val="center"/>
          </w:tcPr>
          <w:p w:rsidR="00AA1E0F" w:rsidRPr="00AA1E0F" w:rsidRDefault="00AA1E0F" w:rsidP="00AA1E0F">
            <w:pPr>
              <w:spacing w:before="120" w:after="0" w:line="240" w:lineRule="auto"/>
              <w:jc w:val="center"/>
              <w:rPr>
                <w:rFonts w:ascii="Times New Roman" w:eastAsia="Times New Roman" w:hAnsi="Times New Roman" w:cs="Times New Roman"/>
                <w:b/>
                <w:sz w:val="24"/>
                <w:szCs w:val="24"/>
                <w:lang w:eastAsia="hu-HU"/>
              </w:rPr>
            </w:pPr>
            <w:r w:rsidRPr="00AA1E0F">
              <w:rPr>
                <w:rFonts w:ascii="Times New Roman" w:eastAsia="Times New Roman" w:hAnsi="Times New Roman" w:cs="Times New Roman"/>
                <w:b/>
                <w:sz w:val="24"/>
                <w:szCs w:val="24"/>
                <w:lang w:eastAsia="hu-HU"/>
              </w:rPr>
              <w:t>Tematikai egység/ Fejlesztési cél</w:t>
            </w:r>
          </w:p>
        </w:tc>
        <w:tc>
          <w:tcPr>
            <w:tcW w:w="5670" w:type="dxa"/>
            <w:gridSpan w:val="3"/>
            <w:vAlign w:val="center"/>
          </w:tcPr>
          <w:p w:rsidR="00AA1E0F" w:rsidRPr="00AA1E0F" w:rsidRDefault="00AA1E0F" w:rsidP="00AA1E0F">
            <w:pPr>
              <w:spacing w:before="120" w:after="0" w:line="240" w:lineRule="auto"/>
              <w:jc w:val="center"/>
              <w:rPr>
                <w:rFonts w:ascii="Times New Roman" w:eastAsia="Times New Roman" w:hAnsi="Times New Roman" w:cs="Times New Roman"/>
                <w:b/>
                <w:bCs/>
                <w:sz w:val="24"/>
                <w:szCs w:val="24"/>
                <w:lang w:eastAsia="hu-HU"/>
              </w:rPr>
            </w:pPr>
            <w:r w:rsidRPr="00AA1E0F">
              <w:rPr>
                <w:rFonts w:ascii="Times New Roman" w:eastAsia="Times New Roman" w:hAnsi="Times New Roman" w:cs="Times New Roman"/>
                <w:b/>
                <w:bCs/>
                <w:sz w:val="24"/>
                <w:szCs w:val="24"/>
                <w:lang w:eastAsia="hu-HU"/>
              </w:rPr>
              <w:t>Én és a társadalom</w:t>
            </w:r>
          </w:p>
        </w:tc>
        <w:tc>
          <w:tcPr>
            <w:tcW w:w="1383" w:type="dxa"/>
            <w:vAlign w:val="center"/>
          </w:tcPr>
          <w:p w:rsidR="00AA1E0F" w:rsidRPr="00AA1E0F" w:rsidRDefault="00AA1E0F" w:rsidP="00AA1E0F">
            <w:pPr>
              <w:spacing w:before="120" w:after="0" w:line="240" w:lineRule="auto"/>
              <w:jc w:val="center"/>
              <w:rPr>
                <w:rFonts w:ascii="Times New Roman" w:eastAsia="Times New Roman" w:hAnsi="Times New Roman" w:cs="Times New Roman"/>
                <w:sz w:val="24"/>
                <w:szCs w:val="24"/>
                <w:lang w:eastAsia="hu-HU"/>
              </w:rPr>
            </w:pPr>
            <w:r w:rsidRPr="00AA1E0F">
              <w:rPr>
                <w:rFonts w:ascii="Times New Roman" w:eastAsia="Times New Roman" w:hAnsi="Times New Roman" w:cs="Times New Roman"/>
                <w:b/>
                <w:bCs/>
                <w:sz w:val="24"/>
                <w:szCs w:val="24"/>
                <w:lang w:eastAsia="hu-HU"/>
              </w:rPr>
              <w:t>Órakeret 8 óra</w:t>
            </w:r>
          </w:p>
        </w:tc>
      </w:tr>
      <w:tr w:rsidR="00AA1E0F" w:rsidRPr="00AA1E0F" w:rsidTr="00AA1E0F">
        <w:trPr>
          <w:jc w:val="center"/>
        </w:trPr>
        <w:tc>
          <w:tcPr>
            <w:tcW w:w="2235" w:type="dxa"/>
            <w:gridSpan w:val="2"/>
            <w:vAlign w:val="center"/>
          </w:tcPr>
          <w:p w:rsidR="00AA1E0F" w:rsidRPr="00AA1E0F" w:rsidRDefault="00AA1E0F" w:rsidP="00AA1E0F">
            <w:pPr>
              <w:spacing w:before="120" w:after="0" w:line="240" w:lineRule="auto"/>
              <w:jc w:val="center"/>
              <w:rPr>
                <w:rFonts w:ascii="Times New Roman" w:eastAsia="Times New Roman" w:hAnsi="Times New Roman" w:cs="Times New Roman"/>
                <w:b/>
                <w:sz w:val="24"/>
                <w:szCs w:val="24"/>
                <w:lang w:eastAsia="hu-HU"/>
              </w:rPr>
            </w:pPr>
            <w:r w:rsidRPr="00AA1E0F">
              <w:rPr>
                <w:rFonts w:ascii="Times New Roman" w:eastAsia="Times New Roman" w:hAnsi="Times New Roman" w:cs="Times New Roman"/>
                <w:b/>
                <w:sz w:val="24"/>
                <w:szCs w:val="24"/>
                <w:lang w:eastAsia="hu-HU"/>
              </w:rPr>
              <w:t>Előzetes tudás</w:t>
            </w:r>
          </w:p>
        </w:tc>
        <w:tc>
          <w:tcPr>
            <w:tcW w:w="7053" w:type="dxa"/>
            <w:gridSpan w:val="4"/>
          </w:tcPr>
          <w:p w:rsidR="00AA1E0F" w:rsidRPr="00AA1E0F" w:rsidRDefault="00AA1E0F" w:rsidP="00AA1E0F">
            <w:pPr>
              <w:spacing w:before="120" w:after="0" w:line="240" w:lineRule="auto"/>
              <w:rPr>
                <w:rFonts w:ascii="Times New Roman" w:eastAsia="Times New Roman" w:hAnsi="Times New Roman" w:cs="Times New Roman"/>
                <w:sz w:val="24"/>
                <w:szCs w:val="24"/>
                <w:lang w:eastAsia="hu-HU"/>
              </w:rPr>
            </w:pPr>
            <w:r w:rsidRPr="00AA1E0F">
              <w:rPr>
                <w:rFonts w:ascii="Times New Roman" w:eastAsia="Times New Roman" w:hAnsi="Times New Roman" w:cs="Times New Roman"/>
                <w:sz w:val="24"/>
                <w:szCs w:val="24"/>
                <w:lang w:eastAsia="hu-HU"/>
              </w:rPr>
              <w:t>A tanuló ismeri, egymástól biztonságosan elkülöníti a társadalom különböző egységeit, az ember társadalomban való létezésének alapjait, alapvető törvényszerűségeit (iskolai, családi környezetében ismeri a szabályok szükségességét). Jól tájékozódik közvetlen környezetében a természeti és kulturális értékekben. Megbecsülésük, megóvásuk érdekében aktivitásra képes.</w:t>
            </w:r>
          </w:p>
        </w:tc>
      </w:tr>
      <w:tr w:rsidR="00AA1E0F" w:rsidRPr="00AA1E0F" w:rsidTr="00AA1E0F">
        <w:trPr>
          <w:jc w:val="center"/>
        </w:trPr>
        <w:tc>
          <w:tcPr>
            <w:tcW w:w="2235" w:type="dxa"/>
            <w:gridSpan w:val="2"/>
            <w:vAlign w:val="center"/>
          </w:tcPr>
          <w:p w:rsidR="00AA1E0F" w:rsidRPr="00AA1E0F" w:rsidRDefault="00AA1E0F" w:rsidP="00AA1E0F">
            <w:pPr>
              <w:spacing w:before="120" w:after="0" w:line="240" w:lineRule="auto"/>
              <w:jc w:val="center"/>
              <w:rPr>
                <w:rFonts w:ascii="Times New Roman" w:eastAsia="Times New Roman" w:hAnsi="Times New Roman" w:cs="Times New Roman"/>
                <w:b/>
                <w:sz w:val="24"/>
                <w:szCs w:val="24"/>
                <w:lang w:eastAsia="hu-HU"/>
              </w:rPr>
            </w:pPr>
            <w:r w:rsidRPr="00AA1E0F">
              <w:rPr>
                <w:rFonts w:ascii="Times New Roman" w:eastAsia="Times New Roman" w:hAnsi="Times New Roman" w:cs="Times New Roman"/>
                <w:b/>
                <w:sz w:val="24"/>
                <w:szCs w:val="24"/>
                <w:lang w:eastAsia="hu-HU"/>
              </w:rPr>
              <w:t>A tematikai egység nevelési-fejlesztési céljai</w:t>
            </w:r>
          </w:p>
        </w:tc>
        <w:tc>
          <w:tcPr>
            <w:tcW w:w="7053" w:type="dxa"/>
            <w:gridSpan w:val="4"/>
          </w:tcPr>
          <w:p w:rsidR="00AA1E0F" w:rsidRPr="00AA1E0F" w:rsidRDefault="00AA1E0F" w:rsidP="00AA1E0F">
            <w:pPr>
              <w:spacing w:before="120" w:after="0" w:line="240" w:lineRule="auto"/>
              <w:rPr>
                <w:rFonts w:ascii="Times New Roman" w:eastAsia="Times New Roman" w:hAnsi="Times New Roman" w:cs="Times New Roman"/>
                <w:sz w:val="24"/>
                <w:szCs w:val="24"/>
                <w:lang w:eastAsia="hu-HU"/>
              </w:rPr>
            </w:pPr>
            <w:r w:rsidRPr="00AA1E0F">
              <w:rPr>
                <w:rFonts w:ascii="Times New Roman" w:eastAsia="Times New Roman" w:hAnsi="Times New Roman" w:cs="Times New Roman"/>
                <w:sz w:val="24"/>
                <w:szCs w:val="24"/>
                <w:lang w:eastAsia="hu-HU"/>
              </w:rPr>
              <w:t>Az állampolgárság, a demokrácia fogalmak lényegi tartalmi elemeinek felismertetése saját tapasztalatok, élmények alapján. A demokratikus döntéshozásban való részvétel lehetőségeinek, alapvető szabályainak megismertetése. A lakóhelyhez, az országhoz való tartozás érzése, az identitástudat erősítése.</w:t>
            </w:r>
          </w:p>
          <w:p w:rsidR="00AA1E0F" w:rsidRPr="00AA1E0F" w:rsidRDefault="00AA1E0F" w:rsidP="00AA1E0F">
            <w:pPr>
              <w:spacing w:after="0" w:line="240" w:lineRule="auto"/>
              <w:rPr>
                <w:rFonts w:ascii="Times New Roman" w:eastAsia="Times New Roman" w:hAnsi="Times New Roman" w:cs="Times New Roman"/>
                <w:sz w:val="24"/>
                <w:szCs w:val="24"/>
                <w:lang w:eastAsia="hu-HU"/>
              </w:rPr>
            </w:pPr>
            <w:r w:rsidRPr="00AA1E0F">
              <w:rPr>
                <w:rFonts w:ascii="Times New Roman" w:eastAsia="Times New Roman" w:hAnsi="Times New Roman" w:cs="Times New Roman"/>
                <w:i/>
                <w:sz w:val="24"/>
                <w:szCs w:val="24"/>
                <w:lang w:eastAsia="hu-HU"/>
              </w:rPr>
              <w:t>Képességfejlesztési fókuszok:</w:t>
            </w:r>
            <w:r w:rsidRPr="00AA1E0F">
              <w:rPr>
                <w:rFonts w:ascii="Times New Roman" w:eastAsia="Times New Roman" w:hAnsi="Times New Roman" w:cs="Times New Roman"/>
                <w:sz w:val="24"/>
                <w:szCs w:val="24"/>
                <w:lang w:eastAsia="hu-HU"/>
              </w:rPr>
              <w:t xml:space="preserve"> érdeklődés, médiumokból való tájékozódás, értékek felismerése, hagyományőrzés, pozitív viszonyulás mások véleményéhez, a változáshoz.</w:t>
            </w:r>
          </w:p>
        </w:tc>
      </w:tr>
      <w:tr w:rsidR="00AA1E0F" w:rsidRPr="00AA1E0F" w:rsidTr="00AA1E0F">
        <w:trPr>
          <w:jc w:val="center"/>
        </w:trPr>
        <w:tc>
          <w:tcPr>
            <w:tcW w:w="3466" w:type="dxa"/>
            <w:gridSpan w:val="3"/>
            <w:vAlign w:val="center"/>
          </w:tcPr>
          <w:p w:rsidR="00AA1E0F" w:rsidRPr="00AA1E0F" w:rsidRDefault="00AA1E0F" w:rsidP="00AA1E0F">
            <w:pPr>
              <w:spacing w:before="120" w:after="0" w:line="240" w:lineRule="auto"/>
              <w:jc w:val="center"/>
              <w:rPr>
                <w:rFonts w:ascii="Times New Roman" w:eastAsia="Times New Roman" w:hAnsi="Times New Roman" w:cs="Times New Roman"/>
                <w:b/>
                <w:sz w:val="24"/>
                <w:szCs w:val="24"/>
                <w:lang w:eastAsia="hu-HU"/>
              </w:rPr>
            </w:pPr>
            <w:r w:rsidRPr="00AA1E0F">
              <w:rPr>
                <w:rFonts w:ascii="Times New Roman" w:eastAsia="Times New Roman" w:hAnsi="Times New Roman" w:cs="Times New Roman"/>
                <w:b/>
                <w:sz w:val="24"/>
                <w:szCs w:val="24"/>
                <w:lang w:eastAsia="hu-HU"/>
              </w:rPr>
              <w:t>Ismeretek</w:t>
            </w:r>
          </w:p>
        </w:tc>
        <w:tc>
          <w:tcPr>
            <w:tcW w:w="3459" w:type="dxa"/>
            <w:vAlign w:val="center"/>
          </w:tcPr>
          <w:p w:rsidR="00AA1E0F" w:rsidRPr="00AA1E0F" w:rsidRDefault="00AA1E0F" w:rsidP="00AA1E0F">
            <w:pPr>
              <w:spacing w:before="120" w:after="0" w:line="240" w:lineRule="auto"/>
              <w:jc w:val="center"/>
              <w:rPr>
                <w:rFonts w:ascii="Times New Roman" w:eastAsia="Times New Roman" w:hAnsi="Times New Roman" w:cs="Times New Roman"/>
                <w:b/>
                <w:sz w:val="24"/>
                <w:szCs w:val="24"/>
                <w:lang w:eastAsia="hu-HU"/>
              </w:rPr>
            </w:pPr>
            <w:r w:rsidRPr="00AA1E0F">
              <w:rPr>
                <w:rFonts w:ascii="Times New Roman" w:eastAsia="Times New Roman" w:hAnsi="Times New Roman" w:cs="Times New Roman"/>
                <w:b/>
                <w:sz w:val="24"/>
                <w:szCs w:val="24"/>
                <w:lang w:eastAsia="hu-HU"/>
              </w:rPr>
              <w:t>Fejlesztési követelmények/ Tevékenységek</w:t>
            </w:r>
          </w:p>
        </w:tc>
        <w:tc>
          <w:tcPr>
            <w:tcW w:w="2363" w:type="dxa"/>
            <w:gridSpan w:val="2"/>
            <w:vAlign w:val="center"/>
          </w:tcPr>
          <w:p w:rsidR="00AA1E0F" w:rsidRPr="00AA1E0F" w:rsidRDefault="00AA1E0F" w:rsidP="00AA1E0F">
            <w:pPr>
              <w:spacing w:before="120" w:after="0" w:line="240" w:lineRule="auto"/>
              <w:jc w:val="center"/>
              <w:rPr>
                <w:rFonts w:ascii="Times New Roman" w:eastAsia="Times New Roman" w:hAnsi="Times New Roman" w:cs="Times New Roman"/>
                <w:sz w:val="24"/>
                <w:szCs w:val="24"/>
                <w:lang w:eastAsia="hu-HU"/>
              </w:rPr>
            </w:pPr>
            <w:r w:rsidRPr="00AA1E0F">
              <w:rPr>
                <w:rFonts w:ascii="Times New Roman" w:eastAsia="Times New Roman" w:hAnsi="Times New Roman" w:cs="Times New Roman"/>
                <w:b/>
                <w:sz w:val="24"/>
                <w:szCs w:val="24"/>
                <w:lang w:eastAsia="hu-HU"/>
              </w:rPr>
              <w:t>Kapcsolódási pontok</w:t>
            </w:r>
          </w:p>
        </w:tc>
      </w:tr>
      <w:tr w:rsidR="00AA1E0F" w:rsidRPr="00AA1E0F" w:rsidTr="00AA1E0F">
        <w:trPr>
          <w:trHeight w:val="70"/>
          <w:jc w:val="center"/>
        </w:trPr>
        <w:tc>
          <w:tcPr>
            <w:tcW w:w="3466" w:type="dxa"/>
            <w:gridSpan w:val="3"/>
          </w:tcPr>
          <w:p w:rsidR="00AA1E0F" w:rsidRPr="00AA1E0F" w:rsidRDefault="00AA1E0F" w:rsidP="00303C52">
            <w:pPr>
              <w:numPr>
                <w:ilvl w:val="0"/>
                <w:numId w:val="112"/>
              </w:numPr>
              <w:spacing w:before="120" w:after="0" w:line="240" w:lineRule="auto"/>
              <w:ind w:left="357" w:hanging="357"/>
              <w:rPr>
                <w:rFonts w:ascii="Times New Roman" w:eastAsia="Calibri" w:hAnsi="Times New Roman" w:cs="Times New Roman"/>
                <w:sz w:val="24"/>
                <w:szCs w:val="24"/>
              </w:rPr>
            </w:pPr>
            <w:r w:rsidRPr="00AA1E0F">
              <w:rPr>
                <w:rFonts w:ascii="Times New Roman" w:eastAsia="Calibri" w:hAnsi="Times New Roman" w:cs="Times New Roman"/>
                <w:sz w:val="24"/>
                <w:szCs w:val="24"/>
              </w:rPr>
              <w:t>Állampolgárság: jogok és kötelességek</w:t>
            </w:r>
          </w:p>
          <w:p w:rsidR="00AA1E0F" w:rsidRPr="00AA1E0F" w:rsidRDefault="00AA1E0F" w:rsidP="00303C52">
            <w:pPr>
              <w:numPr>
                <w:ilvl w:val="0"/>
                <w:numId w:val="112"/>
              </w:numPr>
              <w:spacing w:after="0" w:line="240" w:lineRule="auto"/>
              <w:rPr>
                <w:rFonts w:ascii="Times New Roman" w:eastAsia="Calibri" w:hAnsi="Times New Roman" w:cs="Times New Roman"/>
                <w:sz w:val="24"/>
                <w:szCs w:val="24"/>
              </w:rPr>
            </w:pPr>
            <w:r w:rsidRPr="00AA1E0F">
              <w:rPr>
                <w:rFonts w:ascii="Times New Roman" w:eastAsia="Calibri" w:hAnsi="Times New Roman" w:cs="Times New Roman"/>
                <w:sz w:val="24"/>
                <w:szCs w:val="24"/>
              </w:rPr>
              <w:t>Mindennapi demokrácia</w:t>
            </w:r>
          </w:p>
          <w:p w:rsidR="00AA1E0F" w:rsidRPr="00AA1E0F" w:rsidRDefault="00AA1E0F" w:rsidP="00303C52">
            <w:pPr>
              <w:numPr>
                <w:ilvl w:val="0"/>
                <w:numId w:val="112"/>
              </w:numPr>
              <w:spacing w:after="0" w:line="240" w:lineRule="auto"/>
              <w:rPr>
                <w:rFonts w:ascii="Times New Roman" w:eastAsia="Calibri" w:hAnsi="Times New Roman" w:cs="Times New Roman"/>
                <w:sz w:val="24"/>
                <w:szCs w:val="24"/>
              </w:rPr>
            </w:pPr>
            <w:r w:rsidRPr="00AA1E0F">
              <w:rPr>
                <w:rFonts w:ascii="Times New Roman" w:eastAsia="Calibri" w:hAnsi="Times New Roman" w:cs="Times New Roman"/>
                <w:sz w:val="24"/>
                <w:szCs w:val="24"/>
              </w:rPr>
              <w:t>Értékeink, védelmük</w:t>
            </w:r>
          </w:p>
        </w:tc>
        <w:tc>
          <w:tcPr>
            <w:tcW w:w="3459" w:type="dxa"/>
          </w:tcPr>
          <w:p w:rsidR="00AA1E0F" w:rsidRPr="00AA1E0F" w:rsidRDefault="00AA1E0F" w:rsidP="00AA1E0F">
            <w:pPr>
              <w:autoSpaceDE w:val="0"/>
              <w:autoSpaceDN w:val="0"/>
              <w:adjustRightInd w:val="0"/>
              <w:spacing w:before="120" w:after="0" w:line="240" w:lineRule="auto"/>
              <w:rPr>
                <w:rFonts w:ascii="Times New Roman" w:eastAsia="Times New Roman" w:hAnsi="Times New Roman" w:cs="Times New Roman"/>
                <w:color w:val="000000"/>
                <w:sz w:val="24"/>
                <w:szCs w:val="24"/>
                <w:lang w:eastAsia="hu-HU"/>
              </w:rPr>
            </w:pPr>
            <w:r w:rsidRPr="00AA1E0F">
              <w:rPr>
                <w:rFonts w:ascii="Times New Roman" w:eastAsia="Times New Roman" w:hAnsi="Times New Roman" w:cs="Times New Roman"/>
                <w:color w:val="000000"/>
                <w:sz w:val="24"/>
                <w:szCs w:val="24"/>
                <w:lang w:eastAsia="hu-HU"/>
              </w:rPr>
              <w:t xml:space="preserve">„Állampolgár vagyok”, joggyakorlás és kötelesség-végrehajtás egyensúlyának felismerése. </w:t>
            </w:r>
          </w:p>
          <w:p w:rsidR="00AA1E0F" w:rsidRPr="00AA1E0F" w:rsidRDefault="00AA1E0F" w:rsidP="00AA1E0F">
            <w:pPr>
              <w:autoSpaceDE w:val="0"/>
              <w:autoSpaceDN w:val="0"/>
              <w:adjustRightInd w:val="0"/>
              <w:spacing w:after="0" w:line="240" w:lineRule="auto"/>
              <w:rPr>
                <w:rFonts w:ascii="Times New Roman" w:eastAsia="Times New Roman" w:hAnsi="Times New Roman" w:cs="Times New Roman"/>
                <w:color w:val="000000"/>
                <w:sz w:val="24"/>
                <w:szCs w:val="24"/>
                <w:lang w:eastAsia="hu-HU"/>
              </w:rPr>
            </w:pPr>
            <w:r w:rsidRPr="00AA1E0F">
              <w:rPr>
                <w:rFonts w:ascii="Times New Roman" w:eastAsia="Times New Roman" w:hAnsi="Times New Roman" w:cs="Times New Roman"/>
                <w:color w:val="000000"/>
                <w:sz w:val="24"/>
                <w:szCs w:val="24"/>
                <w:lang w:eastAsia="hu-HU"/>
              </w:rPr>
              <w:t xml:space="preserve">Az iskolai önkormányzat tevékenységében való részvétel. Vélemények megfogalmazása, </w:t>
            </w:r>
            <w:r w:rsidRPr="00AA1E0F">
              <w:rPr>
                <w:rFonts w:ascii="Times New Roman" w:eastAsia="Times New Roman" w:hAnsi="Times New Roman" w:cs="Times New Roman"/>
                <w:color w:val="000000"/>
                <w:sz w:val="24"/>
                <w:szCs w:val="24"/>
                <w:lang w:eastAsia="hu-HU"/>
              </w:rPr>
              <w:lastRenderedPageBreak/>
              <w:t>döntés-előkészítő folyamatokban való részvétel.</w:t>
            </w:r>
          </w:p>
          <w:p w:rsidR="00AA1E0F" w:rsidRPr="00AA1E0F" w:rsidRDefault="00AA1E0F" w:rsidP="00AA1E0F">
            <w:pPr>
              <w:autoSpaceDE w:val="0"/>
              <w:autoSpaceDN w:val="0"/>
              <w:adjustRightInd w:val="0"/>
              <w:spacing w:after="0" w:line="240" w:lineRule="auto"/>
              <w:rPr>
                <w:rFonts w:ascii="Times New Roman" w:eastAsia="Times New Roman" w:hAnsi="Times New Roman" w:cs="Times New Roman"/>
                <w:color w:val="000000"/>
                <w:sz w:val="24"/>
                <w:szCs w:val="24"/>
                <w:lang w:eastAsia="hu-HU"/>
              </w:rPr>
            </w:pPr>
            <w:r w:rsidRPr="00AA1E0F">
              <w:rPr>
                <w:rFonts w:ascii="Times New Roman" w:eastAsia="Times New Roman" w:hAnsi="Times New Roman" w:cs="Times New Roman"/>
                <w:color w:val="000000"/>
                <w:sz w:val="24"/>
                <w:szCs w:val="24"/>
                <w:lang w:eastAsia="hu-HU"/>
              </w:rPr>
              <w:t>Kulturális örökségünk, amire, akikre büszkék lehetünk.</w:t>
            </w:r>
          </w:p>
          <w:p w:rsidR="00AA1E0F" w:rsidRPr="00AA1E0F" w:rsidRDefault="00AA1E0F" w:rsidP="00AA1E0F">
            <w:pPr>
              <w:autoSpaceDE w:val="0"/>
              <w:autoSpaceDN w:val="0"/>
              <w:adjustRightInd w:val="0"/>
              <w:spacing w:after="0" w:line="240" w:lineRule="auto"/>
              <w:rPr>
                <w:rFonts w:ascii="Times New Roman" w:eastAsia="Times New Roman" w:hAnsi="Times New Roman" w:cs="Times New Roman"/>
                <w:color w:val="000000"/>
                <w:sz w:val="24"/>
                <w:szCs w:val="24"/>
                <w:lang w:eastAsia="hu-HU"/>
              </w:rPr>
            </w:pPr>
            <w:r w:rsidRPr="00AA1E0F">
              <w:rPr>
                <w:rFonts w:ascii="Times New Roman" w:eastAsia="Times New Roman" w:hAnsi="Times New Roman" w:cs="Times New Roman"/>
                <w:color w:val="000000"/>
                <w:sz w:val="24"/>
                <w:szCs w:val="24"/>
                <w:lang w:eastAsia="hu-HU"/>
              </w:rPr>
              <w:t>Életünk a „megsebzett bolygón”, a környezetvédelem szükségességének megértése; a környezeti ártalmak számbavétele, megelőzés.</w:t>
            </w:r>
          </w:p>
          <w:p w:rsidR="00AA1E0F" w:rsidRPr="00AA1E0F" w:rsidRDefault="00AA1E0F" w:rsidP="00AA1E0F">
            <w:pPr>
              <w:autoSpaceDE w:val="0"/>
              <w:autoSpaceDN w:val="0"/>
              <w:adjustRightInd w:val="0"/>
              <w:spacing w:after="0" w:line="240" w:lineRule="auto"/>
              <w:rPr>
                <w:rFonts w:ascii="Times New Roman" w:eastAsia="Times New Roman" w:hAnsi="Times New Roman" w:cs="Times New Roman"/>
                <w:color w:val="FF0000"/>
                <w:sz w:val="24"/>
                <w:szCs w:val="24"/>
                <w:lang w:eastAsia="hu-HU"/>
              </w:rPr>
            </w:pPr>
          </w:p>
        </w:tc>
        <w:tc>
          <w:tcPr>
            <w:tcW w:w="2363" w:type="dxa"/>
            <w:gridSpan w:val="2"/>
          </w:tcPr>
          <w:p w:rsidR="00AA1E0F" w:rsidRPr="00AA1E0F" w:rsidRDefault="00AA1E0F" w:rsidP="00AA1E0F">
            <w:pPr>
              <w:spacing w:before="120" w:after="0" w:line="240" w:lineRule="auto"/>
              <w:rPr>
                <w:rFonts w:ascii="Times New Roman" w:eastAsia="Calibri" w:hAnsi="Times New Roman" w:cs="Times New Roman"/>
                <w:sz w:val="24"/>
                <w:szCs w:val="24"/>
              </w:rPr>
            </w:pPr>
            <w:r w:rsidRPr="00AA1E0F">
              <w:rPr>
                <w:rFonts w:ascii="Times New Roman" w:eastAsia="Calibri" w:hAnsi="Times New Roman" w:cs="Times New Roman"/>
                <w:i/>
                <w:sz w:val="24"/>
                <w:szCs w:val="24"/>
              </w:rPr>
              <w:lastRenderedPageBreak/>
              <w:t>Erkölcstan:</w:t>
            </w:r>
            <w:r w:rsidRPr="00AA1E0F">
              <w:rPr>
                <w:rFonts w:ascii="Times New Roman" w:eastAsia="Calibri" w:hAnsi="Times New Roman" w:cs="Times New Roman"/>
                <w:b/>
                <w:sz w:val="24"/>
                <w:szCs w:val="24"/>
              </w:rPr>
              <w:t xml:space="preserve"> </w:t>
            </w:r>
            <w:r w:rsidRPr="00AA1E0F">
              <w:rPr>
                <w:rFonts w:ascii="Times New Roman" w:eastAsia="Calibri" w:hAnsi="Times New Roman" w:cs="Times New Roman"/>
                <w:sz w:val="24"/>
                <w:szCs w:val="24"/>
              </w:rPr>
              <w:t>az emberi társadalom.</w:t>
            </w:r>
          </w:p>
          <w:p w:rsidR="00AA1E0F" w:rsidRPr="00AA1E0F" w:rsidRDefault="00AA1E0F" w:rsidP="00AA1E0F">
            <w:pPr>
              <w:spacing w:after="0" w:line="240" w:lineRule="auto"/>
              <w:rPr>
                <w:rFonts w:ascii="Times New Roman" w:eastAsia="Calibri" w:hAnsi="Times New Roman" w:cs="Times New Roman"/>
                <w:sz w:val="24"/>
                <w:szCs w:val="24"/>
              </w:rPr>
            </w:pPr>
          </w:p>
          <w:p w:rsidR="00AA1E0F" w:rsidRPr="00AA1E0F" w:rsidRDefault="00AA1E0F" w:rsidP="00AA1E0F">
            <w:pPr>
              <w:spacing w:after="0" w:line="240" w:lineRule="auto"/>
              <w:rPr>
                <w:rFonts w:ascii="Times New Roman" w:eastAsia="Calibri" w:hAnsi="Times New Roman" w:cs="Times New Roman"/>
                <w:sz w:val="24"/>
                <w:szCs w:val="24"/>
              </w:rPr>
            </w:pPr>
            <w:r w:rsidRPr="00AA1E0F">
              <w:rPr>
                <w:rFonts w:ascii="Times New Roman" w:eastAsia="Calibri" w:hAnsi="Times New Roman" w:cs="Times New Roman"/>
                <w:i/>
                <w:sz w:val="24"/>
                <w:szCs w:val="24"/>
              </w:rPr>
              <w:t>Történelem, társadalmi és állampolgári ismeretek:</w:t>
            </w:r>
            <w:r w:rsidRPr="00AA1E0F">
              <w:rPr>
                <w:rFonts w:ascii="Times New Roman" w:eastAsia="Calibri" w:hAnsi="Times New Roman" w:cs="Times New Roman"/>
                <w:sz w:val="24"/>
                <w:szCs w:val="24"/>
              </w:rPr>
              <w:t xml:space="preserve"> </w:t>
            </w:r>
            <w:r w:rsidRPr="00AA1E0F">
              <w:rPr>
                <w:rFonts w:ascii="Times New Roman" w:eastAsia="Calibri" w:hAnsi="Times New Roman" w:cs="Times New Roman"/>
                <w:sz w:val="24"/>
                <w:szCs w:val="24"/>
              </w:rPr>
              <w:lastRenderedPageBreak/>
              <w:t>állampolgári jogok, kötelességek, politika, intézmények.</w:t>
            </w:r>
          </w:p>
          <w:p w:rsidR="00AA1E0F" w:rsidRPr="00AA1E0F" w:rsidRDefault="00AA1E0F" w:rsidP="00AA1E0F">
            <w:pPr>
              <w:spacing w:after="0" w:line="240" w:lineRule="auto"/>
              <w:rPr>
                <w:rFonts w:ascii="Times New Roman" w:eastAsia="Calibri" w:hAnsi="Times New Roman" w:cs="Times New Roman"/>
                <w:sz w:val="24"/>
                <w:szCs w:val="24"/>
              </w:rPr>
            </w:pPr>
          </w:p>
          <w:p w:rsidR="00AA1E0F" w:rsidRPr="00AA1E0F" w:rsidRDefault="00AA1E0F" w:rsidP="00AA1E0F">
            <w:pPr>
              <w:spacing w:after="0" w:line="240" w:lineRule="auto"/>
              <w:rPr>
                <w:rFonts w:ascii="Times New Roman" w:eastAsia="Calibri" w:hAnsi="Times New Roman" w:cs="Times New Roman"/>
                <w:sz w:val="24"/>
                <w:szCs w:val="24"/>
              </w:rPr>
            </w:pPr>
            <w:r w:rsidRPr="00AA1E0F">
              <w:rPr>
                <w:rFonts w:ascii="Times New Roman" w:eastAsia="Calibri" w:hAnsi="Times New Roman" w:cs="Times New Roman"/>
                <w:i/>
                <w:sz w:val="24"/>
                <w:szCs w:val="24"/>
              </w:rPr>
              <w:t>Földrajz:</w:t>
            </w:r>
            <w:r w:rsidRPr="00AA1E0F">
              <w:rPr>
                <w:rFonts w:ascii="Times New Roman" w:eastAsia="Calibri" w:hAnsi="Times New Roman" w:cs="Times New Roman"/>
                <w:sz w:val="24"/>
                <w:szCs w:val="24"/>
              </w:rPr>
              <w:t xml:space="preserve"> Magyarország földrajzi adottságai.</w:t>
            </w:r>
          </w:p>
          <w:p w:rsidR="00AA1E0F" w:rsidRPr="00AA1E0F" w:rsidRDefault="00AA1E0F" w:rsidP="00AA1E0F">
            <w:pPr>
              <w:spacing w:after="0" w:line="240" w:lineRule="auto"/>
              <w:rPr>
                <w:rFonts w:ascii="Times New Roman" w:eastAsia="Calibri" w:hAnsi="Times New Roman" w:cs="Times New Roman"/>
                <w:sz w:val="24"/>
                <w:szCs w:val="24"/>
              </w:rPr>
            </w:pPr>
          </w:p>
          <w:p w:rsidR="00AA1E0F" w:rsidRPr="00AA1E0F" w:rsidRDefault="00AA1E0F" w:rsidP="00AA1E0F">
            <w:pPr>
              <w:spacing w:after="0" w:line="240" w:lineRule="auto"/>
              <w:rPr>
                <w:rFonts w:ascii="Times New Roman" w:eastAsia="Calibri" w:hAnsi="Times New Roman" w:cs="Times New Roman"/>
                <w:sz w:val="24"/>
                <w:szCs w:val="24"/>
              </w:rPr>
            </w:pPr>
            <w:r w:rsidRPr="00AA1E0F">
              <w:rPr>
                <w:rFonts w:ascii="Times New Roman" w:eastAsia="Calibri" w:hAnsi="Times New Roman" w:cs="Times New Roman"/>
                <w:i/>
                <w:sz w:val="24"/>
                <w:szCs w:val="24"/>
              </w:rPr>
              <w:t>Természetismeret:</w:t>
            </w:r>
            <w:r w:rsidRPr="00AA1E0F">
              <w:rPr>
                <w:rFonts w:ascii="Times New Roman" w:eastAsia="Calibri" w:hAnsi="Times New Roman" w:cs="Times New Roman"/>
                <w:sz w:val="24"/>
                <w:szCs w:val="24"/>
              </w:rPr>
              <w:t xml:space="preserve"> környezetvédelem, természetvédelem.</w:t>
            </w:r>
          </w:p>
        </w:tc>
      </w:tr>
      <w:tr w:rsidR="00AA1E0F" w:rsidRPr="00AA1E0F" w:rsidTr="00AA1E0F">
        <w:trPr>
          <w:trHeight w:val="70"/>
          <w:jc w:val="center"/>
        </w:trPr>
        <w:tc>
          <w:tcPr>
            <w:tcW w:w="1832" w:type="dxa"/>
            <w:vAlign w:val="center"/>
          </w:tcPr>
          <w:p w:rsidR="00AA1E0F" w:rsidRPr="00AA1E0F" w:rsidRDefault="00AA1E0F" w:rsidP="00AA1E0F">
            <w:pPr>
              <w:spacing w:before="120" w:after="0" w:line="240" w:lineRule="auto"/>
              <w:jc w:val="center"/>
              <w:rPr>
                <w:rFonts w:ascii="Times New Roman" w:eastAsia="Times New Roman" w:hAnsi="Times New Roman" w:cs="Times New Roman"/>
                <w:b/>
                <w:sz w:val="24"/>
                <w:szCs w:val="24"/>
                <w:lang w:eastAsia="hu-HU"/>
              </w:rPr>
            </w:pPr>
            <w:r w:rsidRPr="00AA1E0F">
              <w:rPr>
                <w:rFonts w:ascii="Times New Roman" w:eastAsia="Times New Roman" w:hAnsi="Times New Roman" w:cs="Times New Roman"/>
                <w:b/>
                <w:sz w:val="24"/>
                <w:szCs w:val="24"/>
                <w:lang w:eastAsia="hu-HU"/>
              </w:rPr>
              <w:lastRenderedPageBreak/>
              <w:t>Kulcsfogalmak/ fogalmak</w:t>
            </w:r>
          </w:p>
        </w:tc>
        <w:tc>
          <w:tcPr>
            <w:tcW w:w="7456" w:type="dxa"/>
            <w:gridSpan w:val="5"/>
            <w:vAlign w:val="center"/>
          </w:tcPr>
          <w:p w:rsidR="00AA1E0F" w:rsidRPr="00AA1E0F" w:rsidRDefault="00AA1E0F" w:rsidP="00AA1E0F">
            <w:pPr>
              <w:spacing w:before="120" w:after="0" w:line="240" w:lineRule="auto"/>
              <w:rPr>
                <w:rFonts w:ascii="Times New Roman" w:eastAsia="Times New Roman" w:hAnsi="Times New Roman" w:cs="Times New Roman"/>
                <w:sz w:val="24"/>
                <w:szCs w:val="24"/>
                <w:lang w:eastAsia="hu-HU"/>
              </w:rPr>
            </w:pPr>
            <w:r w:rsidRPr="00AA1E0F">
              <w:rPr>
                <w:rFonts w:ascii="Times New Roman" w:eastAsia="Times New Roman" w:hAnsi="Times New Roman" w:cs="Times New Roman"/>
                <w:sz w:val="24"/>
                <w:szCs w:val="24"/>
                <w:lang w:eastAsia="hu-HU"/>
              </w:rPr>
              <w:t>Állampolgár, demokrácia, döntés, kulturális örökség, természetvédelem.</w:t>
            </w:r>
          </w:p>
        </w:tc>
      </w:tr>
    </w:tbl>
    <w:p w:rsidR="00AA1E0F" w:rsidRPr="00AA1E0F" w:rsidRDefault="00AA1E0F" w:rsidP="00AA1E0F">
      <w:pPr>
        <w:spacing w:after="0" w:line="240" w:lineRule="auto"/>
        <w:jc w:val="both"/>
        <w:rPr>
          <w:rFonts w:ascii="Times New Roman" w:eastAsia="Times New Roman" w:hAnsi="Times New Roman" w:cs="Times New Roman"/>
          <w:sz w:val="24"/>
          <w:szCs w:val="24"/>
          <w:lang w:eastAsia="hu-HU"/>
        </w:rPr>
      </w:pPr>
    </w:p>
    <w:p w:rsidR="00AA1E0F" w:rsidRPr="00AA1E0F" w:rsidRDefault="00AA1E0F" w:rsidP="00AA1E0F">
      <w:pPr>
        <w:spacing w:after="0" w:line="240" w:lineRule="auto"/>
        <w:jc w:val="both"/>
        <w:rPr>
          <w:rFonts w:ascii="Times New Roman" w:eastAsia="Times New Roman" w:hAnsi="Times New Roman" w:cs="Times New Roman"/>
          <w:sz w:val="24"/>
          <w:szCs w:val="24"/>
          <w:lang w:eastAsia="hu-H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0"/>
        <w:gridCol w:w="405"/>
        <w:gridCol w:w="1177"/>
        <w:gridCol w:w="3413"/>
        <w:gridCol w:w="1272"/>
        <w:gridCol w:w="1191"/>
      </w:tblGrid>
      <w:tr w:rsidR="00AA1E0F" w:rsidRPr="00AA1E0F" w:rsidTr="00AA1E0F">
        <w:trPr>
          <w:jc w:val="center"/>
        </w:trPr>
        <w:tc>
          <w:tcPr>
            <w:tcW w:w="2235" w:type="dxa"/>
            <w:gridSpan w:val="2"/>
            <w:vAlign w:val="center"/>
          </w:tcPr>
          <w:p w:rsidR="00AA1E0F" w:rsidRPr="00AA1E0F" w:rsidRDefault="00AA1E0F" w:rsidP="00AA1E0F">
            <w:pPr>
              <w:spacing w:before="120" w:after="0" w:line="240" w:lineRule="auto"/>
              <w:jc w:val="center"/>
              <w:rPr>
                <w:rFonts w:ascii="Times New Roman" w:eastAsia="Times New Roman" w:hAnsi="Times New Roman" w:cs="Times New Roman"/>
                <w:b/>
                <w:sz w:val="24"/>
                <w:szCs w:val="24"/>
                <w:lang w:eastAsia="hu-HU"/>
              </w:rPr>
            </w:pPr>
            <w:r w:rsidRPr="00AA1E0F">
              <w:rPr>
                <w:rFonts w:ascii="Times New Roman" w:eastAsia="Times New Roman" w:hAnsi="Times New Roman" w:cs="Times New Roman"/>
                <w:b/>
                <w:sz w:val="24"/>
                <w:szCs w:val="24"/>
                <w:lang w:eastAsia="hu-HU"/>
              </w:rPr>
              <w:t>Tematikai egység/ Fejlesztési cél</w:t>
            </w:r>
          </w:p>
        </w:tc>
        <w:tc>
          <w:tcPr>
            <w:tcW w:w="5862" w:type="dxa"/>
            <w:gridSpan w:val="3"/>
            <w:vAlign w:val="center"/>
          </w:tcPr>
          <w:p w:rsidR="00AA1E0F" w:rsidRPr="00AA1E0F" w:rsidRDefault="00AA1E0F" w:rsidP="00AA1E0F">
            <w:pPr>
              <w:spacing w:before="120" w:after="0" w:line="240" w:lineRule="auto"/>
              <w:jc w:val="center"/>
              <w:rPr>
                <w:rFonts w:ascii="Times New Roman" w:eastAsia="Times New Roman" w:hAnsi="Times New Roman" w:cs="Times New Roman"/>
                <w:b/>
                <w:bCs/>
                <w:sz w:val="24"/>
                <w:szCs w:val="24"/>
                <w:lang w:eastAsia="hu-HU"/>
              </w:rPr>
            </w:pPr>
            <w:r w:rsidRPr="00AA1E0F">
              <w:rPr>
                <w:rFonts w:ascii="Times New Roman" w:eastAsia="Times New Roman" w:hAnsi="Times New Roman" w:cs="Times New Roman"/>
                <w:b/>
                <w:bCs/>
                <w:sz w:val="24"/>
                <w:szCs w:val="24"/>
                <w:lang w:eastAsia="hu-HU"/>
              </w:rPr>
              <w:t>Egészséges életmód</w:t>
            </w:r>
          </w:p>
        </w:tc>
        <w:tc>
          <w:tcPr>
            <w:tcW w:w="1191" w:type="dxa"/>
            <w:vAlign w:val="center"/>
          </w:tcPr>
          <w:p w:rsidR="00AA1E0F" w:rsidRPr="00AA1E0F" w:rsidRDefault="00AA1E0F" w:rsidP="00AA1E0F">
            <w:pPr>
              <w:spacing w:before="120" w:after="0" w:line="240" w:lineRule="auto"/>
              <w:jc w:val="center"/>
              <w:rPr>
                <w:rFonts w:ascii="Times New Roman" w:eastAsia="Times New Roman" w:hAnsi="Times New Roman" w:cs="Times New Roman"/>
                <w:sz w:val="24"/>
                <w:szCs w:val="24"/>
                <w:lang w:eastAsia="hu-HU"/>
              </w:rPr>
            </w:pPr>
            <w:r w:rsidRPr="00AA1E0F">
              <w:rPr>
                <w:rFonts w:ascii="Times New Roman" w:eastAsia="Times New Roman" w:hAnsi="Times New Roman" w:cs="Times New Roman"/>
                <w:b/>
                <w:bCs/>
                <w:sz w:val="24"/>
                <w:szCs w:val="24"/>
                <w:lang w:eastAsia="hu-HU"/>
              </w:rPr>
              <w:t>Órakeret 6,5 óra</w:t>
            </w:r>
          </w:p>
        </w:tc>
      </w:tr>
      <w:tr w:rsidR="00AA1E0F" w:rsidRPr="00AA1E0F" w:rsidTr="00AA1E0F">
        <w:trPr>
          <w:jc w:val="center"/>
        </w:trPr>
        <w:tc>
          <w:tcPr>
            <w:tcW w:w="2235" w:type="dxa"/>
            <w:gridSpan w:val="2"/>
            <w:vAlign w:val="center"/>
          </w:tcPr>
          <w:p w:rsidR="00AA1E0F" w:rsidRPr="00AA1E0F" w:rsidRDefault="00AA1E0F" w:rsidP="00AA1E0F">
            <w:pPr>
              <w:spacing w:before="120" w:after="0" w:line="240" w:lineRule="auto"/>
              <w:jc w:val="center"/>
              <w:rPr>
                <w:rFonts w:ascii="Times New Roman" w:eastAsia="Times New Roman" w:hAnsi="Times New Roman" w:cs="Times New Roman"/>
                <w:b/>
                <w:sz w:val="24"/>
                <w:szCs w:val="24"/>
                <w:lang w:eastAsia="hu-HU"/>
              </w:rPr>
            </w:pPr>
            <w:r w:rsidRPr="00AA1E0F">
              <w:rPr>
                <w:rFonts w:ascii="Times New Roman" w:eastAsia="Times New Roman" w:hAnsi="Times New Roman" w:cs="Times New Roman"/>
                <w:b/>
                <w:sz w:val="24"/>
                <w:szCs w:val="24"/>
                <w:lang w:eastAsia="hu-HU"/>
              </w:rPr>
              <w:t>Előzetes tudás</w:t>
            </w:r>
          </w:p>
        </w:tc>
        <w:tc>
          <w:tcPr>
            <w:tcW w:w="7053" w:type="dxa"/>
            <w:gridSpan w:val="4"/>
          </w:tcPr>
          <w:p w:rsidR="00AA1E0F" w:rsidRPr="00AA1E0F" w:rsidRDefault="00AA1E0F" w:rsidP="00AA1E0F">
            <w:pPr>
              <w:spacing w:before="120" w:after="0" w:line="240" w:lineRule="auto"/>
              <w:rPr>
                <w:rFonts w:ascii="Times New Roman" w:eastAsia="Times New Roman" w:hAnsi="Times New Roman" w:cs="Times New Roman"/>
                <w:sz w:val="24"/>
                <w:szCs w:val="24"/>
                <w:lang w:eastAsia="hu-HU"/>
              </w:rPr>
            </w:pPr>
            <w:r w:rsidRPr="00AA1E0F">
              <w:rPr>
                <w:rFonts w:ascii="Times New Roman" w:eastAsia="Times New Roman" w:hAnsi="Times New Roman" w:cs="Times New Roman"/>
                <w:sz w:val="24"/>
                <w:szCs w:val="24"/>
                <w:lang w:eastAsia="hu-HU"/>
              </w:rPr>
              <w:t>A tanuló érzéseiben, viselkedésében felismeri a pozitívumokat, negatívumokat egyaránt, nyitott a változásra, változtatásra. Ismer különböző technikákat a lelki és testi megőrzés érdekében, megvalósításuk érdekében képes erőfeszítéseket tenni.</w:t>
            </w:r>
          </w:p>
        </w:tc>
      </w:tr>
      <w:tr w:rsidR="00AA1E0F" w:rsidRPr="00AA1E0F" w:rsidTr="00AA1E0F">
        <w:trPr>
          <w:jc w:val="center"/>
        </w:trPr>
        <w:tc>
          <w:tcPr>
            <w:tcW w:w="2235" w:type="dxa"/>
            <w:gridSpan w:val="2"/>
            <w:vAlign w:val="center"/>
          </w:tcPr>
          <w:p w:rsidR="00AA1E0F" w:rsidRPr="00AA1E0F" w:rsidRDefault="00AA1E0F" w:rsidP="00AA1E0F">
            <w:pPr>
              <w:spacing w:before="120" w:after="0" w:line="240" w:lineRule="auto"/>
              <w:jc w:val="center"/>
              <w:rPr>
                <w:rFonts w:ascii="Times New Roman" w:eastAsia="Times New Roman" w:hAnsi="Times New Roman" w:cs="Times New Roman"/>
                <w:b/>
                <w:sz w:val="24"/>
                <w:szCs w:val="24"/>
                <w:lang w:eastAsia="hu-HU"/>
              </w:rPr>
            </w:pPr>
            <w:r w:rsidRPr="00AA1E0F">
              <w:rPr>
                <w:rFonts w:ascii="Times New Roman" w:eastAsia="Times New Roman" w:hAnsi="Times New Roman" w:cs="Times New Roman"/>
                <w:b/>
                <w:sz w:val="24"/>
                <w:szCs w:val="24"/>
                <w:lang w:eastAsia="hu-HU"/>
              </w:rPr>
              <w:t>A tematikai egység nevelési-fejlesztési céljai</w:t>
            </w:r>
          </w:p>
        </w:tc>
        <w:tc>
          <w:tcPr>
            <w:tcW w:w="7053" w:type="dxa"/>
            <w:gridSpan w:val="4"/>
          </w:tcPr>
          <w:p w:rsidR="00AA1E0F" w:rsidRPr="00AA1E0F" w:rsidRDefault="00AA1E0F" w:rsidP="00AA1E0F">
            <w:pPr>
              <w:spacing w:before="120" w:after="0" w:line="240" w:lineRule="auto"/>
              <w:rPr>
                <w:rFonts w:ascii="Times New Roman" w:eastAsia="Times New Roman" w:hAnsi="Times New Roman" w:cs="Times New Roman"/>
                <w:sz w:val="24"/>
                <w:szCs w:val="24"/>
                <w:lang w:eastAsia="hu-HU"/>
              </w:rPr>
            </w:pPr>
            <w:r w:rsidRPr="00AA1E0F">
              <w:rPr>
                <w:rFonts w:ascii="Times New Roman" w:eastAsia="Times New Roman" w:hAnsi="Times New Roman" w:cs="Times New Roman"/>
                <w:sz w:val="24"/>
                <w:szCs w:val="24"/>
                <w:lang w:eastAsia="hu-HU"/>
              </w:rPr>
              <w:t>A serdülőkor legjellemzőbb testi-lelki változásainak felismertetése, a lelki bántalmak, sérelmek kezelésének képessége.</w:t>
            </w:r>
          </w:p>
          <w:p w:rsidR="00AA1E0F" w:rsidRPr="00AA1E0F" w:rsidRDefault="00AA1E0F" w:rsidP="00AA1E0F">
            <w:pPr>
              <w:spacing w:after="0" w:line="240" w:lineRule="auto"/>
              <w:rPr>
                <w:rFonts w:ascii="Times New Roman" w:eastAsia="Times New Roman" w:hAnsi="Times New Roman" w:cs="Times New Roman"/>
                <w:sz w:val="24"/>
                <w:szCs w:val="24"/>
                <w:lang w:eastAsia="hu-HU"/>
              </w:rPr>
            </w:pPr>
            <w:r w:rsidRPr="00AA1E0F">
              <w:rPr>
                <w:rFonts w:ascii="Times New Roman" w:eastAsia="Times New Roman" w:hAnsi="Times New Roman" w:cs="Times New Roman"/>
                <w:i/>
                <w:sz w:val="24"/>
                <w:szCs w:val="24"/>
                <w:lang w:eastAsia="hu-HU"/>
              </w:rPr>
              <w:t>Képességfejlesztési fókuszok:</w:t>
            </w:r>
            <w:r w:rsidRPr="00AA1E0F">
              <w:rPr>
                <w:rFonts w:ascii="Times New Roman" w:eastAsia="Times New Roman" w:hAnsi="Times New Roman" w:cs="Times New Roman"/>
                <w:sz w:val="24"/>
                <w:szCs w:val="24"/>
                <w:lang w:eastAsia="hu-HU"/>
              </w:rPr>
              <w:t xml:space="preserve"> önmegfigyelés, véleménynyilvánítás, konfliktuskezelés, empátia, tolerancia, elfogadás, erkölcs.</w:t>
            </w:r>
          </w:p>
        </w:tc>
      </w:tr>
      <w:tr w:rsidR="00AA1E0F" w:rsidRPr="00AA1E0F" w:rsidTr="00AA1E0F">
        <w:trPr>
          <w:jc w:val="center"/>
        </w:trPr>
        <w:tc>
          <w:tcPr>
            <w:tcW w:w="3412" w:type="dxa"/>
            <w:gridSpan w:val="3"/>
            <w:vAlign w:val="center"/>
          </w:tcPr>
          <w:p w:rsidR="00AA1E0F" w:rsidRPr="00AA1E0F" w:rsidRDefault="00AA1E0F" w:rsidP="00AA1E0F">
            <w:pPr>
              <w:spacing w:before="120" w:after="0" w:line="240" w:lineRule="auto"/>
              <w:jc w:val="center"/>
              <w:rPr>
                <w:rFonts w:ascii="Times New Roman" w:eastAsia="Times New Roman" w:hAnsi="Times New Roman" w:cs="Times New Roman"/>
                <w:b/>
                <w:sz w:val="24"/>
                <w:szCs w:val="24"/>
                <w:lang w:eastAsia="hu-HU"/>
              </w:rPr>
            </w:pPr>
            <w:r w:rsidRPr="00AA1E0F">
              <w:rPr>
                <w:rFonts w:ascii="Times New Roman" w:eastAsia="Times New Roman" w:hAnsi="Times New Roman" w:cs="Times New Roman"/>
                <w:b/>
                <w:sz w:val="24"/>
                <w:szCs w:val="24"/>
                <w:lang w:eastAsia="hu-HU"/>
              </w:rPr>
              <w:t>Ismeretek</w:t>
            </w:r>
          </w:p>
        </w:tc>
        <w:tc>
          <w:tcPr>
            <w:tcW w:w="3413" w:type="dxa"/>
            <w:vAlign w:val="center"/>
          </w:tcPr>
          <w:p w:rsidR="00AA1E0F" w:rsidRPr="00AA1E0F" w:rsidRDefault="00AA1E0F" w:rsidP="00AA1E0F">
            <w:pPr>
              <w:spacing w:before="120" w:after="0" w:line="240" w:lineRule="auto"/>
              <w:jc w:val="center"/>
              <w:rPr>
                <w:rFonts w:ascii="Times New Roman" w:eastAsia="Times New Roman" w:hAnsi="Times New Roman" w:cs="Times New Roman"/>
                <w:b/>
                <w:sz w:val="24"/>
                <w:szCs w:val="24"/>
                <w:lang w:eastAsia="hu-HU"/>
              </w:rPr>
            </w:pPr>
            <w:r w:rsidRPr="00AA1E0F">
              <w:rPr>
                <w:rFonts w:ascii="Times New Roman" w:eastAsia="Times New Roman" w:hAnsi="Times New Roman" w:cs="Times New Roman"/>
                <w:b/>
                <w:sz w:val="24"/>
                <w:szCs w:val="24"/>
                <w:lang w:eastAsia="hu-HU"/>
              </w:rPr>
              <w:t>Fejlesztési követelmények/ Tevékenységek</w:t>
            </w:r>
          </w:p>
        </w:tc>
        <w:tc>
          <w:tcPr>
            <w:tcW w:w="2463" w:type="dxa"/>
            <w:gridSpan w:val="2"/>
            <w:vAlign w:val="center"/>
          </w:tcPr>
          <w:p w:rsidR="00AA1E0F" w:rsidRPr="00AA1E0F" w:rsidRDefault="00AA1E0F" w:rsidP="00AA1E0F">
            <w:pPr>
              <w:spacing w:before="120" w:after="0" w:line="240" w:lineRule="auto"/>
              <w:jc w:val="center"/>
              <w:rPr>
                <w:rFonts w:ascii="Times New Roman" w:eastAsia="Times New Roman" w:hAnsi="Times New Roman" w:cs="Times New Roman"/>
                <w:sz w:val="24"/>
                <w:szCs w:val="24"/>
                <w:lang w:eastAsia="hu-HU"/>
              </w:rPr>
            </w:pPr>
            <w:r w:rsidRPr="00AA1E0F">
              <w:rPr>
                <w:rFonts w:ascii="Times New Roman" w:eastAsia="Times New Roman" w:hAnsi="Times New Roman" w:cs="Times New Roman"/>
                <w:b/>
                <w:sz w:val="24"/>
                <w:szCs w:val="24"/>
                <w:lang w:eastAsia="hu-HU"/>
              </w:rPr>
              <w:t>Kapcsolódási pontok</w:t>
            </w:r>
          </w:p>
        </w:tc>
      </w:tr>
      <w:tr w:rsidR="00AA1E0F" w:rsidRPr="00AA1E0F" w:rsidTr="00AA1E0F">
        <w:trPr>
          <w:trHeight w:val="1895"/>
          <w:jc w:val="center"/>
        </w:trPr>
        <w:tc>
          <w:tcPr>
            <w:tcW w:w="3412" w:type="dxa"/>
            <w:gridSpan w:val="3"/>
          </w:tcPr>
          <w:p w:rsidR="00AA1E0F" w:rsidRPr="00AA1E0F" w:rsidRDefault="00AA1E0F" w:rsidP="00303C52">
            <w:pPr>
              <w:numPr>
                <w:ilvl w:val="0"/>
                <w:numId w:val="113"/>
              </w:numPr>
              <w:spacing w:before="120" w:after="0" w:line="240" w:lineRule="auto"/>
              <w:ind w:left="357" w:hanging="357"/>
              <w:rPr>
                <w:rFonts w:ascii="Times New Roman" w:eastAsia="Calibri" w:hAnsi="Times New Roman" w:cs="Times New Roman"/>
                <w:sz w:val="24"/>
                <w:szCs w:val="24"/>
              </w:rPr>
            </w:pPr>
            <w:r w:rsidRPr="00AA1E0F">
              <w:rPr>
                <w:rFonts w:ascii="Times New Roman" w:eastAsia="Calibri" w:hAnsi="Times New Roman" w:cs="Times New Roman"/>
                <w:sz w:val="24"/>
                <w:szCs w:val="24"/>
              </w:rPr>
              <w:t>A serdülőkor testi, lelki jellemzői.</w:t>
            </w:r>
          </w:p>
          <w:p w:rsidR="00AA1E0F" w:rsidRPr="00AA1E0F" w:rsidRDefault="00AA1E0F" w:rsidP="00303C52">
            <w:pPr>
              <w:numPr>
                <w:ilvl w:val="0"/>
                <w:numId w:val="113"/>
              </w:numPr>
              <w:spacing w:after="0" w:line="240" w:lineRule="auto"/>
              <w:rPr>
                <w:rFonts w:ascii="Times New Roman" w:eastAsia="Calibri" w:hAnsi="Times New Roman" w:cs="Times New Roman"/>
                <w:sz w:val="24"/>
                <w:szCs w:val="24"/>
              </w:rPr>
            </w:pPr>
            <w:r w:rsidRPr="00AA1E0F">
              <w:rPr>
                <w:rFonts w:ascii="Times New Roman" w:eastAsia="Calibri" w:hAnsi="Times New Roman" w:cs="Times New Roman"/>
                <w:sz w:val="24"/>
                <w:szCs w:val="24"/>
              </w:rPr>
              <w:t>Konfliktusok a családban.</w:t>
            </w:r>
          </w:p>
          <w:p w:rsidR="00AA1E0F" w:rsidRPr="00AA1E0F" w:rsidRDefault="00AA1E0F" w:rsidP="00303C52">
            <w:pPr>
              <w:numPr>
                <w:ilvl w:val="0"/>
                <w:numId w:val="113"/>
              </w:numPr>
              <w:spacing w:after="0" w:line="240" w:lineRule="auto"/>
              <w:rPr>
                <w:rFonts w:ascii="Times New Roman" w:eastAsia="Calibri" w:hAnsi="Times New Roman" w:cs="Times New Roman"/>
                <w:sz w:val="24"/>
                <w:szCs w:val="24"/>
              </w:rPr>
            </w:pPr>
            <w:r w:rsidRPr="00AA1E0F">
              <w:rPr>
                <w:rFonts w:ascii="Times New Roman" w:eastAsia="Calibri" w:hAnsi="Times New Roman" w:cs="Times New Roman"/>
                <w:sz w:val="24"/>
                <w:szCs w:val="24"/>
              </w:rPr>
              <w:t>Kortárscsoportok.</w:t>
            </w:r>
          </w:p>
          <w:p w:rsidR="00AA1E0F" w:rsidRPr="00AA1E0F" w:rsidRDefault="00AA1E0F" w:rsidP="00303C52">
            <w:pPr>
              <w:numPr>
                <w:ilvl w:val="0"/>
                <w:numId w:val="113"/>
              </w:numPr>
              <w:spacing w:after="0" w:line="240" w:lineRule="auto"/>
              <w:rPr>
                <w:rFonts w:ascii="Times New Roman" w:eastAsia="Calibri" w:hAnsi="Times New Roman" w:cs="Times New Roman"/>
                <w:sz w:val="24"/>
                <w:szCs w:val="24"/>
              </w:rPr>
            </w:pPr>
            <w:r w:rsidRPr="00AA1E0F">
              <w:rPr>
                <w:rFonts w:ascii="Times New Roman" w:eastAsia="Calibri" w:hAnsi="Times New Roman" w:cs="Times New Roman"/>
                <w:sz w:val="24"/>
                <w:szCs w:val="24"/>
              </w:rPr>
              <w:t>A lelki és testi egészség összefüggései.</w:t>
            </w:r>
          </w:p>
        </w:tc>
        <w:tc>
          <w:tcPr>
            <w:tcW w:w="3413" w:type="dxa"/>
          </w:tcPr>
          <w:p w:rsidR="00AA1E0F" w:rsidRPr="00AA1E0F" w:rsidRDefault="00AA1E0F" w:rsidP="00AA1E0F">
            <w:pPr>
              <w:spacing w:before="120" w:after="0" w:line="240" w:lineRule="auto"/>
              <w:rPr>
                <w:rFonts w:ascii="Times New Roman" w:eastAsia="Calibri" w:hAnsi="Times New Roman" w:cs="Times New Roman"/>
                <w:bCs/>
                <w:iCs/>
                <w:sz w:val="24"/>
                <w:szCs w:val="24"/>
              </w:rPr>
            </w:pPr>
            <w:r w:rsidRPr="00AA1E0F">
              <w:rPr>
                <w:rFonts w:ascii="Times New Roman" w:eastAsia="Calibri" w:hAnsi="Times New Roman" w:cs="Times New Roman"/>
                <w:bCs/>
                <w:iCs/>
                <w:sz w:val="24"/>
                <w:szCs w:val="24"/>
              </w:rPr>
              <w:t xml:space="preserve">A serdülőkor biológiai és higiéniai problémái, a serdüléssel járó biológiai és pszichológiai változások, önmaga változásának, alakulásának leírása. Nyitottság, zárkózottság. </w:t>
            </w:r>
          </w:p>
          <w:p w:rsidR="00AA1E0F" w:rsidRPr="00AA1E0F" w:rsidRDefault="00AA1E0F" w:rsidP="00AA1E0F">
            <w:pPr>
              <w:tabs>
                <w:tab w:val="left" w:pos="1418"/>
              </w:tabs>
              <w:spacing w:after="0" w:line="240" w:lineRule="auto"/>
              <w:rPr>
                <w:rFonts w:ascii="Times New Roman" w:eastAsia="Times New Roman" w:hAnsi="Times New Roman" w:cs="Times New Roman"/>
                <w:sz w:val="24"/>
                <w:szCs w:val="24"/>
                <w:lang w:eastAsia="hu-HU"/>
              </w:rPr>
            </w:pPr>
            <w:r w:rsidRPr="00AA1E0F">
              <w:rPr>
                <w:rFonts w:ascii="Times New Roman" w:eastAsia="Times New Roman" w:hAnsi="Times New Roman" w:cs="Times New Roman"/>
                <w:sz w:val="24"/>
                <w:szCs w:val="24"/>
                <w:lang w:eastAsia="hu-HU"/>
              </w:rPr>
              <w:t>Családi konfliktusok (generációs, életmódbeli, szokásokból eredő), megoldások keresése.</w:t>
            </w:r>
          </w:p>
          <w:p w:rsidR="00AA1E0F" w:rsidRPr="00AA1E0F" w:rsidRDefault="00AA1E0F" w:rsidP="00AA1E0F">
            <w:pPr>
              <w:spacing w:after="0" w:line="240" w:lineRule="auto"/>
              <w:rPr>
                <w:rFonts w:ascii="Times New Roman" w:eastAsia="Calibri" w:hAnsi="Times New Roman" w:cs="Times New Roman"/>
                <w:sz w:val="24"/>
                <w:szCs w:val="24"/>
              </w:rPr>
            </w:pPr>
            <w:r w:rsidRPr="00AA1E0F">
              <w:rPr>
                <w:rFonts w:ascii="Times New Roman" w:eastAsia="Calibri" w:hAnsi="Times New Roman" w:cs="Times New Roman"/>
                <w:sz w:val="24"/>
                <w:szCs w:val="24"/>
              </w:rPr>
              <w:t xml:space="preserve">Kortárs konfliktusok: rivalizálás különböző területei. </w:t>
            </w:r>
          </w:p>
          <w:p w:rsidR="00AA1E0F" w:rsidRPr="00AA1E0F" w:rsidRDefault="00AA1E0F" w:rsidP="00AA1E0F">
            <w:pPr>
              <w:spacing w:after="0" w:line="240" w:lineRule="auto"/>
              <w:rPr>
                <w:rFonts w:ascii="Times New Roman" w:eastAsia="Calibri" w:hAnsi="Times New Roman" w:cs="Times New Roman"/>
                <w:sz w:val="24"/>
                <w:szCs w:val="24"/>
              </w:rPr>
            </w:pPr>
            <w:r w:rsidRPr="00AA1E0F">
              <w:rPr>
                <w:rFonts w:ascii="Times New Roman" w:eastAsia="Calibri" w:hAnsi="Times New Roman" w:cs="Times New Roman"/>
                <w:sz w:val="24"/>
                <w:szCs w:val="24"/>
              </w:rPr>
              <w:t xml:space="preserve">Ismerkedés – kapcsolatteremtés, kortársak azonos érdeklődése. </w:t>
            </w:r>
          </w:p>
          <w:p w:rsidR="00AA1E0F" w:rsidRPr="00AA1E0F" w:rsidRDefault="00AA1E0F" w:rsidP="00AA1E0F">
            <w:pPr>
              <w:spacing w:after="0" w:line="240" w:lineRule="auto"/>
              <w:rPr>
                <w:rFonts w:ascii="Times New Roman" w:eastAsia="Calibri" w:hAnsi="Times New Roman" w:cs="Times New Roman"/>
                <w:sz w:val="24"/>
                <w:szCs w:val="24"/>
              </w:rPr>
            </w:pPr>
            <w:r w:rsidRPr="00AA1E0F">
              <w:rPr>
                <w:rFonts w:ascii="Times New Roman" w:eastAsia="Calibri" w:hAnsi="Times New Roman" w:cs="Times New Roman"/>
                <w:sz w:val="24"/>
                <w:szCs w:val="24"/>
              </w:rPr>
              <w:t>A testi egészég érdekében tett erőfeszítések, helyes táplálkozás, sport, testmozgás, pihenés, kikapcsolódás. Anyaggyűjtések különböző médiumokból</w:t>
            </w:r>
          </w:p>
        </w:tc>
        <w:tc>
          <w:tcPr>
            <w:tcW w:w="2463" w:type="dxa"/>
            <w:gridSpan w:val="2"/>
          </w:tcPr>
          <w:p w:rsidR="00AA1E0F" w:rsidRPr="00AA1E0F" w:rsidRDefault="00AA1E0F" w:rsidP="00AA1E0F">
            <w:pPr>
              <w:spacing w:before="120" w:after="0" w:line="240" w:lineRule="auto"/>
              <w:rPr>
                <w:rFonts w:ascii="Times New Roman" w:eastAsia="Calibri" w:hAnsi="Times New Roman" w:cs="Times New Roman"/>
                <w:sz w:val="24"/>
                <w:szCs w:val="24"/>
              </w:rPr>
            </w:pPr>
            <w:r w:rsidRPr="00AA1E0F">
              <w:rPr>
                <w:rFonts w:ascii="Times New Roman" w:eastAsia="Calibri" w:hAnsi="Times New Roman" w:cs="Times New Roman"/>
                <w:i/>
                <w:sz w:val="24"/>
                <w:szCs w:val="24"/>
              </w:rPr>
              <w:t xml:space="preserve">Természetismeret: </w:t>
            </w:r>
            <w:r w:rsidRPr="00AA1E0F">
              <w:rPr>
                <w:rFonts w:ascii="Times New Roman" w:eastAsia="Calibri" w:hAnsi="Times New Roman" w:cs="Times New Roman"/>
                <w:sz w:val="24"/>
                <w:szCs w:val="24"/>
              </w:rPr>
              <w:t>az ember megismerése és egészsége.</w:t>
            </w:r>
          </w:p>
          <w:p w:rsidR="00AA1E0F" w:rsidRPr="00AA1E0F" w:rsidRDefault="00AA1E0F" w:rsidP="00AA1E0F">
            <w:pPr>
              <w:spacing w:after="0" w:line="240" w:lineRule="auto"/>
              <w:rPr>
                <w:rFonts w:ascii="Times New Roman" w:eastAsia="Calibri" w:hAnsi="Times New Roman" w:cs="Times New Roman"/>
                <w:sz w:val="24"/>
                <w:szCs w:val="24"/>
              </w:rPr>
            </w:pPr>
          </w:p>
          <w:p w:rsidR="00AA1E0F" w:rsidRPr="00AA1E0F" w:rsidRDefault="00AA1E0F" w:rsidP="00AA1E0F">
            <w:pPr>
              <w:spacing w:after="0" w:line="240" w:lineRule="auto"/>
              <w:rPr>
                <w:rFonts w:ascii="Times New Roman" w:eastAsia="Calibri" w:hAnsi="Times New Roman" w:cs="Times New Roman"/>
                <w:sz w:val="24"/>
                <w:szCs w:val="24"/>
              </w:rPr>
            </w:pPr>
            <w:r w:rsidRPr="00AA1E0F">
              <w:rPr>
                <w:rFonts w:ascii="Times New Roman" w:eastAsia="Calibri" w:hAnsi="Times New Roman" w:cs="Times New Roman"/>
                <w:i/>
                <w:sz w:val="24"/>
                <w:szCs w:val="24"/>
              </w:rPr>
              <w:t>Testnevelés és sport:</w:t>
            </w:r>
            <w:r w:rsidRPr="00AA1E0F">
              <w:rPr>
                <w:rFonts w:ascii="Times New Roman" w:eastAsia="Calibri" w:hAnsi="Times New Roman" w:cs="Times New Roman"/>
                <w:sz w:val="24"/>
                <w:szCs w:val="24"/>
              </w:rPr>
              <w:t xml:space="preserve"> sportágak, mozgásfajták.</w:t>
            </w:r>
          </w:p>
          <w:p w:rsidR="00AA1E0F" w:rsidRPr="00AA1E0F" w:rsidRDefault="00AA1E0F" w:rsidP="00AA1E0F">
            <w:pPr>
              <w:spacing w:after="0" w:line="240" w:lineRule="auto"/>
              <w:rPr>
                <w:rFonts w:ascii="Times New Roman" w:eastAsia="Calibri" w:hAnsi="Times New Roman" w:cs="Times New Roman"/>
                <w:sz w:val="24"/>
                <w:szCs w:val="24"/>
              </w:rPr>
            </w:pPr>
          </w:p>
          <w:p w:rsidR="00AA1E0F" w:rsidRPr="00AA1E0F" w:rsidRDefault="00AA1E0F" w:rsidP="00AA1E0F">
            <w:pPr>
              <w:spacing w:after="0" w:line="240" w:lineRule="auto"/>
              <w:rPr>
                <w:rFonts w:ascii="Times New Roman" w:eastAsia="Calibri" w:hAnsi="Times New Roman" w:cs="Times New Roman"/>
                <w:sz w:val="24"/>
                <w:szCs w:val="24"/>
              </w:rPr>
            </w:pPr>
            <w:r w:rsidRPr="00AA1E0F">
              <w:rPr>
                <w:rFonts w:ascii="Times New Roman" w:eastAsia="Calibri" w:hAnsi="Times New Roman" w:cs="Times New Roman"/>
                <w:i/>
                <w:sz w:val="24"/>
                <w:szCs w:val="24"/>
              </w:rPr>
              <w:t>Erkölcstan:</w:t>
            </w:r>
            <w:r w:rsidRPr="00AA1E0F">
              <w:rPr>
                <w:rFonts w:ascii="Times New Roman" w:eastAsia="Calibri" w:hAnsi="Times New Roman" w:cs="Times New Roman"/>
                <w:sz w:val="24"/>
                <w:szCs w:val="24"/>
              </w:rPr>
              <w:t xml:space="preserve"> kapcsolatok, felelősség.</w:t>
            </w:r>
          </w:p>
        </w:tc>
      </w:tr>
      <w:tr w:rsidR="00AA1E0F" w:rsidRPr="00AA1E0F" w:rsidTr="00AA1E0F">
        <w:trPr>
          <w:trHeight w:val="70"/>
          <w:jc w:val="center"/>
        </w:trPr>
        <w:tc>
          <w:tcPr>
            <w:tcW w:w="1830" w:type="dxa"/>
            <w:vAlign w:val="center"/>
          </w:tcPr>
          <w:p w:rsidR="00AA1E0F" w:rsidRPr="00AA1E0F" w:rsidRDefault="00AA1E0F" w:rsidP="00AA1E0F">
            <w:pPr>
              <w:spacing w:before="120" w:after="0" w:line="240" w:lineRule="auto"/>
              <w:jc w:val="center"/>
              <w:rPr>
                <w:rFonts w:ascii="Times New Roman" w:eastAsia="Times New Roman" w:hAnsi="Times New Roman" w:cs="Times New Roman"/>
                <w:b/>
                <w:sz w:val="24"/>
                <w:szCs w:val="24"/>
                <w:lang w:eastAsia="hu-HU"/>
              </w:rPr>
            </w:pPr>
            <w:r w:rsidRPr="00AA1E0F">
              <w:rPr>
                <w:rFonts w:ascii="Times New Roman" w:eastAsia="Times New Roman" w:hAnsi="Times New Roman" w:cs="Times New Roman"/>
                <w:b/>
                <w:sz w:val="24"/>
                <w:szCs w:val="24"/>
                <w:lang w:eastAsia="hu-HU"/>
              </w:rPr>
              <w:lastRenderedPageBreak/>
              <w:t>Kulcsfogalmak/ fogalmak</w:t>
            </w:r>
          </w:p>
        </w:tc>
        <w:tc>
          <w:tcPr>
            <w:tcW w:w="0" w:type="auto"/>
            <w:gridSpan w:val="5"/>
            <w:vAlign w:val="center"/>
          </w:tcPr>
          <w:p w:rsidR="00AA1E0F" w:rsidRPr="00AA1E0F" w:rsidRDefault="00AA1E0F" w:rsidP="00AA1E0F">
            <w:pPr>
              <w:spacing w:before="120" w:after="0" w:line="240" w:lineRule="auto"/>
              <w:rPr>
                <w:rFonts w:ascii="Times New Roman" w:eastAsia="Times New Roman" w:hAnsi="Times New Roman" w:cs="Times New Roman"/>
                <w:sz w:val="24"/>
                <w:szCs w:val="24"/>
                <w:lang w:eastAsia="hu-HU"/>
              </w:rPr>
            </w:pPr>
            <w:r w:rsidRPr="00AA1E0F">
              <w:rPr>
                <w:rFonts w:ascii="Times New Roman" w:eastAsia="Times New Roman" w:hAnsi="Times New Roman" w:cs="Times New Roman"/>
                <w:sz w:val="24"/>
                <w:szCs w:val="24"/>
                <w:lang w:eastAsia="hu-HU"/>
              </w:rPr>
              <w:t>Viselkedés, konfliktus, belátás, megértés, vita, egészségmegőrzés, higiénia.</w:t>
            </w:r>
          </w:p>
        </w:tc>
      </w:tr>
    </w:tbl>
    <w:p w:rsidR="00AA1E0F" w:rsidRPr="00AA1E0F" w:rsidRDefault="00AA1E0F" w:rsidP="00AA1E0F">
      <w:pPr>
        <w:spacing w:after="0" w:line="240" w:lineRule="auto"/>
        <w:jc w:val="both"/>
        <w:rPr>
          <w:rFonts w:ascii="Times New Roman" w:eastAsia="Calibri" w:hAnsi="Times New Roman" w:cs="Times New Roman"/>
          <w:sz w:val="24"/>
          <w:szCs w:val="24"/>
        </w:rPr>
      </w:pPr>
    </w:p>
    <w:p w:rsidR="00AA1E0F" w:rsidRPr="00AA1E0F" w:rsidRDefault="00AA1E0F" w:rsidP="00AA1E0F">
      <w:pPr>
        <w:spacing w:after="0" w:line="240" w:lineRule="auto"/>
        <w:jc w:val="both"/>
        <w:rPr>
          <w:rFonts w:ascii="Times New Roman" w:eastAsia="Times New Roman" w:hAnsi="Times New Roman" w:cs="Times New Roman"/>
          <w:sz w:val="24"/>
          <w:szCs w:val="24"/>
          <w:lang w:eastAsia="hu-H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0"/>
        <w:gridCol w:w="7188"/>
      </w:tblGrid>
      <w:tr w:rsidR="00AA1E0F" w:rsidRPr="00AA1E0F" w:rsidTr="00AA1E0F">
        <w:tc>
          <w:tcPr>
            <w:tcW w:w="1956" w:type="dxa"/>
            <w:vAlign w:val="center"/>
          </w:tcPr>
          <w:p w:rsidR="00AA1E0F" w:rsidRPr="00AA1E0F" w:rsidRDefault="00AA1E0F" w:rsidP="00AA1E0F">
            <w:pPr>
              <w:spacing w:before="120" w:after="0" w:line="240" w:lineRule="auto"/>
              <w:jc w:val="center"/>
              <w:rPr>
                <w:rFonts w:ascii="Times New Roman" w:eastAsia="Times New Roman" w:hAnsi="Times New Roman" w:cs="Times New Roman"/>
                <w:b/>
                <w:sz w:val="24"/>
                <w:szCs w:val="24"/>
                <w:lang w:eastAsia="hu-HU"/>
              </w:rPr>
            </w:pPr>
            <w:r w:rsidRPr="00AA1E0F">
              <w:rPr>
                <w:rFonts w:ascii="Times New Roman" w:eastAsia="Times New Roman" w:hAnsi="Times New Roman" w:cs="Times New Roman"/>
                <w:b/>
                <w:sz w:val="24"/>
                <w:szCs w:val="24"/>
                <w:lang w:eastAsia="hu-HU"/>
              </w:rPr>
              <w:t>A fejlesztés várt eredményei a két évfolyamos ciklus végén</w:t>
            </w:r>
          </w:p>
        </w:tc>
        <w:tc>
          <w:tcPr>
            <w:tcW w:w="6695" w:type="dxa"/>
          </w:tcPr>
          <w:p w:rsidR="00AA1E0F" w:rsidRPr="00AA1E0F" w:rsidRDefault="00AA1E0F" w:rsidP="00AA1E0F">
            <w:pPr>
              <w:spacing w:before="120" w:after="0" w:line="240" w:lineRule="auto"/>
              <w:rPr>
                <w:rFonts w:ascii="Times New Roman" w:eastAsia="Calibri" w:hAnsi="Times New Roman" w:cs="Times New Roman"/>
                <w:sz w:val="24"/>
                <w:szCs w:val="24"/>
              </w:rPr>
            </w:pPr>
            <w:r w:rsidRPr="00AA1E0F">
              <w:rPr>
                <w:rFonts w:ascii="Times New Roman" w:eastAsia="Calibri" w:hAnsi="Times New Roman" w:cs="Times New Roman"/>
                <w:sz w:val="24"/>
                <w:szCs w:val="24"/>
              </w:rPr>
              <w:t>Reális önértékelés, önfejlesztési igény kialakulása. A kritika elfogadása, a felelősség felismerése, készség személyiségének fejlesztésére. A közösségért érzett felelősség felismerése, érvényesítése.</w:t>
            </w:r>
          </w:p>
          <w:p w:rsidR="00AA1E0F" w:rsidRPr="00AA1E0F" w:rsidRDefault="00AA1E0F" w:rsidP="00AA1E0F">
            <w:pPr>
              <w:spacing w:after="0" w:line="240" w:lineRule="auto"/>
              <w:rPr>
                <w:rFonts w:ascii="Times New Roman" w:eastAsia="Calibri" w:hAnsi="Times New Roman" w:cs="Times New Roman"/>
                <w:sz w:val="24"/>
                <w:szCs w:val="24"/>
              </w:rPr>
            </w:pPr>
            <w:r w:rsidRPr="00AA1E0F">
              <w:rPr>
                <w:rFonts w:ascii="Times New Roman" w:eastAsia="Calibri" w:hAnsi="Times New Roman" w:cs="Times New Roman"/>
                <w:sz w:val="24"/>
                <w:szCs w:val="24"/>
              </w:rPr>
              <w:t>Saját helyének, szerepének felismerése adott közösségben, törekvés az önérvényesítés és a közösség érdekeinek összeegyeztetésére.</w:t>
            </w:r>
          </w:p>
          <w:p w:rsidR="00AA1E0F" w:rsidRPr="00AA1E0F" w:rsidRDefault="00AA1E0F" w:rsidP="00AA1E0F">
            <w:pPr>
              <w:spacing w:after="0" w:line="240" w:lineRule="auto"/>
              <w:rPr>
                <w:rFonts w:ascii="Times New Roman" w:eastAsia="Calibri" w:hAnsi="Times New Roman" w:cs="Times New Roman"/>
                <w:sz w:val="24"/>
                <w:szCs w:val="24"/>
              </w:rPr>
            </w:pPr>
            <w:r w:rsidRPr="00AA1E0F">
              <w:rPr>
                <w:rFonts w:ascii="Times New Roman" w:eastAsia="Calibri" w:hAnsi="Times New Roman" w:cs="Times New Roman"/>
                <w:sz w:val="24"/>
                <w:szCs w:val="24"/>
              </w:rPr>
              <w:t>Az egyéni adottságoknak megfelelő konfliktuskezelés a környezetben.</w:t>
            </w:r>
          </w:p>
          <w:p w:rsidR="00AA1E0F" w:rsidRPr="00AA1E0F" w:rsidRDefault="00AA1E0F" w:rsidP="00AA1E0F">
            <w:pPr>
              <w:spacing w:after="0" w:line="240" w:lineRule="auto"/>
              <w:rPr>
                <w:rFonts w:ascii="Times New Roman" w:eastAsia="Times New Roman" w:hAnsi="Times New Roman" w:cs="Times New Roman"/>
                <w:sz w:val="24"/>
                <w:szCs w:val="24"/>
                <w:lang w:eastAsia="hu-HU"/>
              </w:rPr>
            </w:pPr>
            <w:r w:rsidRPr="00AA1E0F">
              <w:rPr>
                <w:rFonts w:ascii="Times New Roman" w:eastAsia="Times New Roman" w:hAnsi="Times New Roman" w:cs="Times New Roman"/>
                <w:sz w:val="24"/>
                <w:szCs w:val="24"/>
                <w:lang w:eastAsia="hu-HU"/>
              </w:rPr>
              <w:t>Az iskola, a tágabb közösség elvárásainak megfelelő normatartás.</w:t>
            </w:r>
          </w:p>
          <w:p w:rsidR="00AA1E0F" w:rsidRPr="00AA1E0F" w:rsidRDefault="00AA1E0F" w:rsidP="00AA1E0F">
            <w:pPr>
              <w:spacing w:after="0" w:line="240" w:lineRule="auto"/>
              <w:rPr>
                <w:rFonts w:ascii="Times New Roman" w:eastAsia="Calibri" w:hAnsi="Times New Roman" w:cs="Times New Roman"/>
                <w:sz w:val="24"/>
                <w:szCs w:val="24"/>
              </w:rPr>
            </w:pPr>
            <w:r w:rsidRPr="00AA1E0F">
              <w:rPr>
                <w:rFonts w:ascii="Times New Roman" w:eastAsia="Calibri" w:hAnsi="Times New Roman" w:cs="Times New Roman"/>
                <w:sz w:val="24"/>
                <w:szCs w:val="24"/>
              </w:rPr>
              <w:t>Reális pályaválasztási célkitűzés, iskolaválasztás.</w:t>
            </w:r>
          </w:p>
          <w:p w:rsidR="00AA1E0F" w:rsidRPr="00AA1E0F" w:rsidRDefault="00AA1E0F" w:rsidP="00AA1E0F">
            <w:pPr>
              <w:spacing w:after="0" w:line="240" w:lineRule="auto"/>
              <w:rPr>
                <w:rFonts w:ascii="Times New Roman" w:eastAsia="Times New Roman" w:hAnsi="Times New Roman" w:cs="Times New Roman"/>
                <w:sz w:val="24"/>
                <w:szCs w:val="24"/>
                <w:lang w:eastAsia="hu-HU"/>
              </w:rPr>
            </w:pPr>
            <w:r w:rsidRPr="00AA1E0F">
              <w:rPr>
                <w:rFonts w:ascii="Times New Roman" w:eastAsia="Times New Roman" w:hAnsi="Times New Roman" w:cs="Times New Roman"/>
                <w:sz w:val="24"/>
                <w:szCs w:val="24"/>
                <w:lang w:eastAsia="hu-HU"/>
              </w:rPr>
              <w:t>Egyéni adottságaihoz mért erőkifejtés, én-erő mozgósítás a kitűzött célok megvalósítása érdekében.</w:t>
            </w:r>
          </w:p>
          <w:p w:rsidR="00AA1E0F" w:rsidRPr="00AA1E0F" w:rsidRDefault="00AA1E0F" w:rsidP="00AA1E0F">
            <w:pPr>
              <w:spacing w:after="0" w:line="240" w:lineRule="auto"/>
              <w:rPr>
                <w:rFonts w:ascii="Times New Roman" w:eastAsia="Calibri" w:hAnsi="Times New Roman" w:cs="Times New Roman"/>
                <w:sz w:val="24"/>
                <w:szCs w:val="24"/>
              </w:rPr>
            </w:pPr>
            <w:r w:rsidRPr="00AA1E0F">
              <w:rPr>
                <w:rFonts w:ascii="Times New Roman" w:eastAsia="Calibri" w:hAnsi="Times New Roman" w:cs="Times New Roman"/>
                <w:sz w:val="24"/>
                <w:szCs w:val="24"/>
              </w:rPr>
              <w:t xml:space="preserve">Alapvető állampolgári tájékozottság a közvetlen környezet demokratikus közéletében. </w:t>
            </w:r>
          </w:p>
          <w:p w:rsidR="00AA1E0F" w:rsidRPr="00AA1E0F" w:rsidRDefault="00AA1E0F" w:rsidP="00AA1E0F">
            <w:pPr>
              <w:spacing w:after="0" w:line="240" w:lineRule="auto"/>
              <w:rPr>
                <w:rFonts w:ascii="Times New Roman" w:eastAsia="Times New Roman" w:hAnsi="Times New Roman" w:cs="Times New Roman"/>
                <w:sz w:val="24"/>
                <w:szCs w:val="24"/>
                <w:lang w:eastAsia="hu-HU"/>
              </w:rPr>
            </w:pPr>
            <w:r w:rsidRPr="00AA1E0F">
              <w:rPr>
                <w:rFonts w:ascii="Times New Roman" w:eastAsia="Times New Roman" w:hAnsi="Times New Roman" w:cs="Times New Roman"/>
                <w:sz w:val="24"/>
                <w:szCs w:val="24"/>
                <w:lang w:eastAsia="hu-HU"/>
              </w:rPr>
              <w:t>Egyéni adottságokhoz igazodó részvétel a természeti értékek védelmében, a kulturális hagyományok ápolásában.</w:t>
            </w:r>
          </w:p>
          <w:p w:rsidR="00AA1E0F" w:rsidRPr="00AA1E0F" w:rsidRDefault="00AA1E0F" w:rsidP="00AA1E0F">
            <w:pPr>
              <w:spacing w:after="0" w:line="240" w:lineRule="auto"/>
              <w:rPr>
                <w:rFonts w:ascii="Times New Roman" w:eastAsia="Calibri" w:hAnsi="Times New Roman" w:cs="Times New Roman"/>
                <w:sz w:val="24"/>
                <w:szCs w:val="24"/>
              </w:rPr>
            </w:pPr>
            <w:r w:rsidRPr="00AA1E0F">
              <w:rPr>
                <w:rFonts w:ascii="Times New Roman" w:eastAsia="Calibri" w:hAnsi="Times New Roman" w:cs="Times New Roman"/>
                <w:sz w:val="24"/>
                <w:szCs w:val="24"/>
              </w:rPr>
              <w:t>A serdülőkor legjellemzőbb megnyilvánulásainak ismerete, képesség önmaga, reakciói elemezésére, következtetések levonására, a szükséges változtatások érdekében erőfeszítések tételére.</w:t>
            </w:r>
          </w:p>
          <w:p w:rsidR="00AA1E0F" w:rsidRPr="00AA1E0F" w:rsidRDefault="00AA1E0F" w:rsidP="00AA1E0F">
            <w:pPr>
              <w:spacing w:after="0" w:line="240" w:lineRule="auto"/>
              <w:rPr>
                <w:rFonts w:ascii="Times New Roman" w:eastAsia="Times New Roman" w:hAnsi="Times New Roman" w:cs="Times New Roman"/>
                <w:sz w:val="24"/>
                <w:szCs w:val="24"/>
                <w:lang w:eastAsia="hu-HU"/>
              </w:rPr>
            </w:pPr>
            <w:r w:rsidRPr="00AA1E0F">
              <w:rPr>
                <w:rFonts w:ascii="Times New Roman" w:eastAsia="Times New Roman" w:hAnsi="Times New Roman" w:cs="Times New Roman"/>
                <w:sz w:val="24"/>
                <w:szCs w:val="24"/>
                <w:lang w:eastAsia="hu-HU"/>
              </w:rPr>
              <w:t>A testi és lelki egészségi állapot szoros összefüggésének belátása, a megőrzésük érdekében leggyakrabban használható technikák ismerete, törekvés alkalmazásukra.</w:t>
            </w:r>
          </w:p>
        </w:tc>
      </w:tr>
    </w:tbl>
    <w:p w:rsidR="00AA1E0F" w:rsidRPr="00AA1E0F" w:rsidRDefault="00AA1E0F" w:rsidP="00AA1E0F">
      <w:pPr>
        <w:spacing w:after="0" w:line="240" w:lineRule="auto"/>
        <w:rPr>
          <w:rFonts w:ascii="Times New Roman" w:eastAsia="Times New Roman" w:hAnsi="Times New Roman" w:cs="Times New Roman"/>
          <w:sz w:val="24"/>
          <w:szCs w:val="24"/>
          <w:lang w:eastAsia="hu-HU"/>
        </w:rPr>
      </w:pPr>
    </w:p>
    <w:p w:rsidR="00AA1E0F" w:rsidRPr="00AA1E0F" w:rsidRDefault="00AA1E0F" w:rsidP="00AA1E0F">
      <w:pPr>
        <w:spacing w:after="0" w:line="240" w:lineRule="auto"/>
        <w:rPr>
          <w:rFonts w:ascii="Times New Roman" w:eastAsia="Times New Roman" w:hAnsi="Times New Roman" w:cs="Times New Roman"/>
          <w:sz w:val="24"/>
          <w:szCs w:val="24"/>
          <w:lang w:eastAsia="hu-HU"/>
        </w:rPr>
      </w:pPr>
      <w:r w:rsidRPr="00AA1E0F">
        <w:rPr>
          <w:rFonts w:ascii="Times New Roman" w:eastAsia="Times New Roman" w:hAnsi="Times New Roman" w:cs="Times New Roman"/>
          <w:sz w:val="24"/>
          <w:szCs w:val="24"/>
          <w:lang w:eastAsia="hu-HU"/>
        </w:rPr>
        <w:br w:type="page"/>
      </w:r>
    </w:p>
    <w:p w:rsidR="00AA1E0F" w:rsidRPr="00AA1E0F" w:rsidRDefault="00AA1E0F" w:rsidP="00AA1E0F">
      <w:pPr>
        <w:spacing w:after="0" w:line="240" w:lineRule="auto"/>
        <w:jc w:val="center"/>
        <w:rPr>
          <w:rFonts w:ascii="Times New Roman" w:eastAsia="Times New Roman" w:hAnsi="Times New Roman" w:cs="Times New Roman"/>
          <w:b/>
          <w:sz w:val="28"/>
          <w:szCs w:val="28"/>
          <w:lang w:eastAsia="hu-HU"/>
        </w:rPr>
      </w:pPr>
      <w:r w:rsidRPr="00AA1E0F">
        <w:rPr>
          <w:rFonts w:ascii="Times New Roman" w:eastAsia="Times New Roman" w:hAnsi="Times New Roman" w:cs="Times New Roman"/>
          <w:b/>
          <w:sz w:val="28"/>
          <w:szCs w:val="28"/>
          <w:lang w:eastAsia="hu-HU"/>
        </w:rPr>
        <w:lastRenderedPageBreak/>
        <w:t>8. osztály</w:t>
      </w:r>
    </w:p>
    <w:p w:rsidR="00AA1E0F" w:rsidRPr="00AA1E0F" w:rsidRDefault="00AA1E0F" w:rsidP="00AA1E0F">
      <w:pPr>
        <w:spacing w:after="0" w:line="240" w:lineRule="auto"/>
        <w:rPr>
          <w:rFonts w:ascii="Times New Roman" w:eastAsia="Times New Roman" w:hAnsi="Times New Roman" w:cs="Times New Roman"/>
          <w:sz w:val="24"/>
          <w:szCs w:val="24"/>
          <w:lang w:eastAsia="hu-HU"/>
        </w:rPr>
      </w:pPr>
    </w:p>
    <w:tbl>
      <w:tblPr>
        <w:tblStyle w:val="Rcsostblzat"/>
        <w:tblW w:w="0" w:type="auto"/>
        <w:jc w:val="center"/>
        <w:tblLook w:val="01E0" w:firstRow="1" w:lastRow="1" w:firstColumn="1" w:lastColumn="1" w:noHBand="0" w:noVBand="0"/>
      </w:tblPr>
      <w:tblGrid>
        <w:gridCol w:w="4248"/>
        <w:gridCol w:w="1069"/>
      </w:tblGrid>
      <w:tr w:rsidR="00AA1E0F" w:rsidRPr="00AA1E0F" w:rsidTr="00AA1E0F">
        <w:trPr>
          <w:jc w:val="center"/>
        </w:trPr>
        <w:tc>
          <w:tcPr>
            <w:tcW w:w="4248" w:type="dxa"/>
          </w:tcPr>
          <w:p w:rsidR="00AA1E0F" w:rsidRPr="00AA1E0F" w:rsidRDefault="00AA1E0F" w:rsidP="00AA1E0F">
            <w:pPr>
              <w:rPr>
                <w:sz w:val="24"/>
                <w:szCs w:val="24"/>
              </w:rPr>
            </w:pPr>
            <w:r w:rsidRPr="00AA1E0F">
              <w:rPr>
                <w:sz w:val="24"/>
                <w:szCs w:val="24"/>
              </w:rPr>
              <w:t xml:space="preserve">Tematikai egység </w:t>
            </w:r>
          </w:p>
        </w:tc>
        <w:tc>
          <w:tcPr>
            <w:tcW w:w="1069" w:type="dxa"/>
          </w:tcPr>
          <w:p w:rsidR="00AA1E0F" w:rsidRPr="00AA1E0F" w:rsidRDefault="00AA1E0F" w:rsidP="00AA1E0F">
            <w:pPr>
              <w:rPr>
                <w:sz w:val="24"/>
                <w:szCs w:val="24"/>
              </w:rPr>
            </w:pPr>
            <w:r w:rsidRPr="00AA1E0F">
              <w:rPr>
                <w:sz w:val="24"/>
                <w:szCs w:val="24"/>
              </w:rPr>
              <w:t>Óraszám</w:t>
            </w:r>
          </w:p>
        </w:tc>
      </w:tr>
      <w:tr w:rsidR="00AA1E0F" w:rsidRPr="00AA1E0F" w:rsidTr="00AA1E0F">
        <w:trPr>
          <w:jc w:val="center"/>
        </w:trPr>
        <w:tc>
          <w:tcPr>
            <w:tcW w:w="4248" w:type="dxa"/>
          </w:tcPr>
          <w:p w:rsidR="00AA1E0F" w:rsidRPr="00AA1E0F" w:rsidRDefault="00AA1E0F" w:rsidP="00AA1E0F">
            <w:pPr>
              <w:rPr>
                <w:sz w:val="24"/>
                <w:szCs w:val="24"/>
              </w:rPr>
            </w:pPr>
            <w:r w:rsidRPr="00AA1E0F">
              <w:rPr>
                <w:sz w:val="24"/>
                <w:szCs w:val="24"/>
              </w:rPr>
              <w:t>Közösség és személyiség</w:t>
            </w:r>
          </w:p>
        </w:tc>
        <w:tc>
          <w:tcPr>
            <w:tcW w:w="1069" w:type="dxa"/>
          </w:tcPr>
          <w:p w:rsidR="00AA1E0F" w:rsidRPr="00AA1E0F" w:rsidRDefault="00AA1E0F" w:rsidP="00AA1E0F">
            <w:pPr>
              <w:rPr>
                <w:sz w:val="24"/>
                <w:szCs w:val="24"/>
              </w:rPr>
            </w:pPr>
            <w:r w:rsidRPr="00AA1E0F">
              <w:rPr>
                <w:sz w:val="24"/>
                <w:szCs w:val="24"/>
              </w:rPr>
              <w:t>11</w:t>
            </w:r>
          </w:p>
        </w:tc>
      </w:tr>
      <w:tr w:rsidR="00AA1E0F" w:rsidRPr="00AA1E0F" w:rsidTr="00AA1E0F">
        <w:trPr>
          <w:jc w:val="center"/>
        </w:trPr>
        <w:tc>
          <w:tcPr>
            <w:tcW w:w="4248" w:type="dxa"/>
          </w:tcPr>
          <w:p w:rsidR="00AA1E0F" w:rsidRPr="00AA1E0F" w:rsidRDefault="00AA1E0F" w:rsidP="00AA1E0F">
            <w:pPr>
              <w:rPr>
                <w:sz w:val="24"/>
                <w:szCs w:val="24"/>
              </w:rPr>
            </w:pPr>
            <w:r w:rsidRPr="00AA1E0F">
              <w:rPr>
                <w:sz w:val="24"/>
                <w:szCs w:val="24"/>
              </w:rPr>
              <w:t>Tanulás és munka</w:t>
            </w:r>
          </w:p>
        </w:tc>
        <w:tc>
          <w:tcPr>
            <w:tcW w:w="1069" w:type="dxa"/>
          </w:tcPr>
          <w:p w:rsidR="00AA1E0F" w:rsidRPr="00AA1E0F" w:rsidRDefault="00AA1E0F" w:rsidP="00AA1E0F">
            <w:pPr>
              <w:rPr>
                <w:sz w:val="24"/>
                <w:szCs w:val="24"/>
              </w:rPr>
            </w:pPr>
            <w:r w:rsidRPr="00AA1E0F">
              <w:rPr>
                <w:sz w:val="24"/>
                <w:szCs w:val="24"/>
              </w:rPr>
              <w:t>7</w:t>
            </w:r>
          </w:p>
        </w:tc>
      </w:tr>
      <w:tr w:rsidR="00AA1E0F" w:rsidRPr="00AA1E0F" w:rsidTr="00AA1E0F">
        <w:trPr>
          <w:jc w:val="center"/>
        </w:trPr>
        <w:tc>
          <w:tcPr>
            <w:tcW w:w="4248" w:type="dxa"/>
          </w:tcPr>
          <w:p w:rsidR="00AA1E0F" w:rsidRPr="00AA1E0F" w:rsidRDefault="00AA1E0F" w:rsidP="00AA1E0F">
            <w:pPr>
              <w:rPr>
                <w:sz w:val="24"/>
                <w:szCs w:val="24"/>
              </w:rPr>
            </w:pPr>
            <w:r w:rsidRPr="00AA1E0F">
              <w:rPr>
                <w:sz w:val="24"/>
                <w:szCs w:val="24"/>
              </w:rPr>
              <w:t xml:space="preserve">Én és a társadalom </w:t>
            </w:r>
          </w:p>
        </w:tc>
        <w:tc>
          <w:tcPr>
            <w:tcW w:w="1069" w:type="dxa"/>
          </w:tcPr>
          <w:p w:rsidR="00AA1E0F" w:rsidRPr="00AA1E0F" w:rsidRDefault="00AA1E0F" w:rsidP="00AA1E0F">
            <w:pPr>
              <w:rPr>
                <w:sz w:val="24"/>
                <w:szCs w:val="24"/>
              </w:rPr>
            </w:pPr>
            <w:r w:rsidRPr="00AA1E0F">
              <w:rPr>
                <w:sz w:val="24"/>
                <w:szCs w:val="24"/>
              </w:rPr>
              <w:t>8</w:t>
            </w:r>
          </w:p>
        </w:tc>
      </w:tr>
      <w:tr w:rsidR="00AA1E0F" w:rsidRPr="00AA1E0F" w:rsidTr="00AA1E0F">
        <w:trPr>
          <w:jc w:val="center"/>
        </w:trPr>
        <w:tc>
          <w:tcPr>
            <w:tcW w:w="4248" w:type="dxa"/>
          </w:tcPr>
          <w:p w:rsidR="00AA1E0F" w:rsidRPr="00AA1E0F" w:rsidRDefault="00AA1E0F" w:rsidP="00AA1E0F">
            <w:pPr>
              <w:rPr>
                <w:sz w:val="24"/>
                <w:szCs w:val="24"/>
              </w:rPr>
            </w:pPr>
            <w:r w:rsidRPr="00AA1E0F">
              <w:rPr>
                <w:sz w:val="24"/>
                <w:szCs w:val="24"/>
              </w:rPr>
              <w:t>Egészséges életmód</w:t>
            </w:r>
          </w:p>
        </w:tc>
        <w:tc>
          <w:tcPr>
            <w:tcW w:w="1069" w:type="dxa"/>
          </w:tcPr>
          <w:p w:rsidR="00AA1E0F" w:rsidRPr="00AA1E0F" w:rsidRDefault="00AA1E0F" w:rsidP="00AA1E0F">
            <w:pPr>
              <w:rPr>
                <w:sz w:val="24"/>
                <w:szCs w:val="24"/>
              </w:rPr>
            </w:pPr>
            <w:r w:rsidRPr="00AA1E0F">
              <w:rPr>
                <w:sz w:val="24"/>
                <w:szCs w:val="24"/>
              </w:rPr>
              <w:t>6,5</w:t>
            </w:r>
          </w:p>
        </w:tc>
      </w:tr>
      <w:tr w:rsidR="00AA1E0F" w:rsidRPr="00AA1E0F" w:rsidTr="00AA1E0F">
        <w:trPr>
          <w:jc w:val="center"/>
        </w:trPr>
        <w:tc>
          <w:tcPr>
            <w:tcW w:w="4248" w:type="dxa"/>
          </w:tcPr>
          <w:p w:rsidR="00AA1E0F" w:rsidRPr="00AA1E0F" w:rsidRDefault="00AA1E0F" w:rsidP="00AA1E0F">
            <w:pPr>
              <w:rPr>
                <w:sz w:val="24"/>
                <w:szCs w:val="24"/>
              </w:rPr>
            </w:pPr>
            <w:r w:rsidRPr="00AA1E0F">
              <w:rPr>
                <w:sz w:val="24"/>
                <w:szCs w:val="24"/>
              </w:rPr>
              <w:t>Szabadon felhasználható</w:t>
            </w:r>
          </w:p>
        </w:tc>
        <w:tc>
          <w:tcPr>
            <w:tcW w:w="1069" w:type="dxa"/>
          </w:tcPr>
          <w:p w:rsidR="00AA1E0F" w:rsidRPr="00AA1E0F" w:rsidRDefault="00AA1E0F" w:rsidP="00AA1E0F">
            <w:pPr>
              <w:rPr>
                <w:sz w:val="24"/>
                <w:szCs w:val="24"/>
              </w:rPr>
            </w:pPr>
            <w:r w:rsidRPr="00AA1E0F">
              <w:rPr>
                <w:sz w:val="24"/>
                <w:szCs w:val="24"/>
              </w:rPr>
              <w:t>3,5</w:t>
            </w:r>
          </w:p>
        </w:tc>
      </w:tr>
      <w:tr w:rsidR="00AA1E0F" w:rsidRPr="00AA1E0F" w:rsidTr="00AA1E0F">
        <w:trPr>
          <w:jc w:val="center"/>
        </w:trPr>
        <w:tc>
          <w:tcPr>
            <w:tcW w:w="4248" w:type="dxa"/>
          </w:tcPr>
          <w:p w:rsidR="00AA1E0F" w:rsidRPr="00AA1E0F" w:rsidRDefault="00AA1E0F" w:rsidP="00AA1E0F">
            <w:pPr>
              <w:rPr>
                <w:sz w:val="24"/>
                <w:szCs w:val="24"/>
              </w:rPr>
            </w:pPr>
          </w:p>
        </w:tc>
        <w:tc>
          <w:tcPr>
            <w:tcW w:w="1069" w:type="dxa"/>
          </w:tcPr>
          <w:p w:rsidR="00AA1E0F" w:rsidRPr="00AA1E0F" w:rsidRDefault="00AA1E0F" w:rsidP="00AA1E0F">
            <w:pPr>
              <w:rPr>
                <w:sz w:val="24"/>
                <w:szCs w:val="24"/>
              </w:rPr>
            </w:pPr>
            <w:r w:rsidRPr="00AA1E0F">
              <w:rPr>
                <w:sz w:val="24"/>
                <w:szCs w:val="24"/>
              </w:rPr>
              <w:t>36</w:t>
            </w:r>
          </w:p>
        </w:tc>
      </w:tr>
    </w:tbl>
    <w:p w:rsidR="00AA1E0F" w:rsidRPr="00AA1E0F" w:rsidRDefault="00AA1E0F" w:rsidP="00AA1E0F">
      <w:pPr>
        <w:spacing w:after="0" w:line="240" w:lineRule="auto"/>
        <w:rPr>
          <w:rFonts w:ascii="Times New Roman" w:eastAsia="Times New Roman" w:hAnsi="Times New Roman" w:cs="Times New Roman"/>
          <w:sz w:val="24"/>
          <w:szCs w:val="24"/>
          <w:lang w:eastAsia="hu-H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6"/>
        <w:gridCol w:w="273"/>
        <w:gridCol w:w="1354"/>
        <w:gridCol w:w="3462"/>
        <w:gridCol w:w="838"/>
        <w:gridCol w:w="1525"/>
      </w:tblGrid>
      <w:tr w:rsidR="00AA1E0F" w:rsidRPr="00AA1E0F" w:rsidTr="00AA1E0F">
        <w:trPr>
          <w:jc w:val="center"/>
        </w:trPr>
        <w:tc>
          <w:tcPr>
            <w:tcW w:w="2109" w:type="dxa"/>
            <w:gridSpan w:val="2"/>
            <w:vAlign w:val="center"/>
          </w:tcPr>
          <w:p w:rsidR="00AA1E0F" w:rsidRPr="00AA1E0F" w:rsidRDefault="00AA1E0F" w:rsidP="00AA1E0F">
            <w:pPr>
              <w:spacing w:before="120" w:after="0" w:line="240" w:lineRule="auto"/>
              <w:jc w:val="center"/>
              <w:rPr>
                <w:rFonts w:ascii="Times New Roman" w:eastAsia="Times New Roman" w:hAnsi="Times New Roman" w:cs="Times New Roman"/>
                <w:b/>
                <w:color w:val="000000"/>
                <w:sz w:val="24"/>
                <w:szCs w:val="24"/>
                <w:lang w:eastAsia="hu-HU"/>
              </w:rPr>
            </w:pPr>
            <w:r w:rsidRPr="00AA1E0F">
              <w:rPr>
                <w:rFonts w:ascii="Times New Roman" w:eastAsia="Times New Roman" w:hAnsi="Times New Roman" w:cs="Times New Roman"/>
                <w:b/>
                <w:color w:val="000000"/>
                <w:sz w:val="24"/>
                <w:szCs w:val="24"/>
                <w:lang w:eastAsia="hu-HU"/>
              </w:rPr>
              <w:t>Tematikai egység/ Fejlesztési cél</w:t>
            </w:r>
          </w:p>
        </w:tc>
        <w:tc>
          <w:tcPr>
            <w:tcW w:w="5654" w:type="dxa"/>
            <w:gridSpan w:val="3"/>
            <w:vAlign w:val="center"/>
          </w:tcPr>
          <w:p w:rsidR="00AA1E0F" w:rsidRPr="00AA1E0F" w:rsidRDefault="00AA1E0F" w:rsidP="00AA1E0F">
            <w:pPr>
              <w:spacing w:before="120" w:after="0" w:line="240" w:lineRule="auto"/>
              <w:jc w:val="center"/>
              <w:rPr>
                <w:rFonts w:ascii="Times New Roman" w:eastAsia="Calibri" w:hAnsi="Times New Roman" w:cs="Times New Roman"/>
                <w:color w:val="000000"/>
                <w:sz w:val="24"/>
                <w:szCs w:val="24"/>
              </w:rPr>
            </w:pPr>
            <w:r w:rsidRPr="00AA1E0F">
              <w:rPr>
                <w:rFonts w:ascii="Times New Roman" w:eastAsia="Calibri" w:hAnsi="Times New Roman" w:cs="Times New Roman"/>
                <w:b/>
                <w:color w:val="000000"/>
                <w:sz w:val="24"/>
                <w:szCs w:val="24"/>
              </w:rPr>
              <w:t>Közösség és személyiség</w:t>
            </w:r>
          </w:p>
        </w:tc>
        <w:tc>
          <w:tcPr>
            <w:tcW w:w="1525" w:type="dxa"/>
            <w:vAlign w:val="center"/>
          </w:tcPr>
          <w:p w:rsidR="00AA1E0F" w:rsidRPr="00AA1E0F" w:rsidRDefault="00AA1E0F" w:rsidP="00AA1E0F">
            <w:pPr>
              <w:spacing w:before="120" w:after="0" w:line="240" w:lineRule="auto"/>
              <w:jc w:val="center"/>
              <w:rPr>
                <w:rFonts w:ascii="Times New Roman" w:eastAsia="Times New Roman" w:hAnsi="Times New Roman" w:cs="Times New Roman"/>
                <w:b/>
                <w:color w:val="000000"/>
                <w:sz w:val="24"/>
                <w:szCs w:val="24"/>
                <w:lang w:eastAsia="hu-HU"/>
              </w:rPr>
            </w:pPr>
            <w:r w:rsidRPr="00AA1E0F">
              <w:rPr>
                <w:rFonts w:ascii="Times New Roman" w:eastAsia="Times New Roman" w:hAnsi="Times New Roman" w:cs="Times New Roman"/>
                <w:b/>
                <w:color w:val="000000"/>
                <w:sz w:val="24"/>
                <w:szCs w:val="24"/>
                <w:lang w:eastAsia="hu-HU"/>
              </w:rPr>
              <w:t xml:space="preserve">Órakeret </w:t>
            </w:r>
          </w:p>
          <w:p w:rsidR="00AA1E0F" w:rsidRPr="00AA1E0F" w:rsidRDefault="00AA1E0F" w:rsidP="00AA1E0F">
            <w:pPr>
              <w:spacing w:after="0" w:line="240" w:lineRule="auto"/>
              <w:jc w:val="center"/>
              <w:rPr>
                <w:rFonts w:ascii="Times New Roman" w:eastAsia="Times New Roman" w:hAnsi="Times New Roman" w:cs="Times New Roman"/>
                <w:b/>
                <w:color w:val="000000"/>
                <w:sz w:val="24"/>
                <w:szCs w:val="24"/>
                <w:lang w:eastAsia="hu-HU"/>
              </w:rPr>
            </w:pPr>
            <w:r w:rsidRPr="00AA1E0F">
              <w:rPr>
                <w:rFonts w:ascii="Times New Roman" w:eastAsia="Times New Roman" w:hAnsi="Times New Roman" w:cs="Times New Roman"/>
                <w:b/>
                <w:color w:val="000000"/>
                <w:sz w:val="24"/>
                <w:szCs w:val="24"/>
                <w:lang w:eastAsia="hu-HU"/>
              </w:rPr>
              <w:t>11 óra</w:t>
            </w:r>
          </w:p>
        </w:tc>
      </w:tr>
      <w:tr w:rsidR="00AA1E0F" w:rsidRPr="00AA1E0F" w:rsidTr="00AA1E0F">
        <w:trPr>
          <w:jc w:val="center"/>
        </w:trPr>
        <w:tc>
          <w:tcPr>
            <w:tcW w:w="2109" w:type="dxa"/>
            <w:gridSpan w:val="2"/>
            <w:vAlign w:val="center"/>
          </w:tcPr>
          <w:p w:rsidR="00AA1E0F" w:rsidRPr="00AA1E0F" w:rsidRDefault="00AA1E0F" w:rsidP="00AA1E0F">
            <w:pPr>
              <w:spacing w:before="120" w:after="0" w:line="240" w:lineRule="auto"/>
              <w:jc w:val="center"/>
              <w:rPr>
                <w:rFonts w:ascii="Times New Roman" w:eastAsia="Times New Roman" w:hAnsi="Times New Roman" w:cs="Times New Roman"/>
                <w:b/>
                <w:color w:val="000000"/>
                <w:sz w:val="24"/>
                <w:szCs w:val="24"/>
                <w:lang w:eastAsia="hu-HU"/>
              </w:rPr>
            </w:pPr>
            <w:r w:rsidRPr="00AA1E0F">
              <w:rPr>
                <w:rFonts w:ascii="Times New Roman" w:eastAsia="Times New Roman" w:hAnsi="Times New Roman" w:cs="Times New Roman"/>
                <w:b/>
                <w:color w:val="000000"/>
                <w:sz w:val="24"/>
                <w:szCs w:val="24"/>
                <w:lang w:eastAsia="hu-HU"/>
              </w:rPr>
              <w:t>Előzetes tudás</w:t>
            </w:r>
          </w:p>
        </w:tc>
        <w:tc>
          <w:tcPr>
            <w:tcW w:w="7179" w:type="dxa"/>
            <w:gridSpan w:val="4"/>
            <w:vAlign w:val="center"/>
          </w:tcPr>
          <w:p w:rsidR="00AA1E0F" w:rsidRPr="00AA1E0F" w:rsidRDefault="00AA1E0F" w:rsidP="00AA1E0F">
            <w:pPr>
              <w:spacing w:before="120" w:after="0" w:line="240" w:lineRule="auto"/>
              <w:rPr>
                <w:rFonts w:ascii="Times New Roman" w:eastAsia="Calibri" w:hAnsi="Times New Roman" w:cs="Times New Roman"/>
                <w:color w:val="000000"/>
                <w:sz w:val="24"/>
                <w:szCs w:val="24"/>
              </w:rPr>
            </w:pPr>
            <w:r w:rsidRPr="00AA1E0F">
              <w:rPr>
                <w:rFonts w:ascii="Times New Roman" w:eastAsia="Calibri" w:hAnsi="Times New Roman" w:cs="Times New Roman"/>
                <w:color w:val="000000"/>
                <w:sz w:val="24"/>
                <w:szCs w:val="24"/>
              </w:rPr>
              <w:t>Önismeret, a tanuló saját legjellemzőbb tulajdonságainak ismerete, készség a változásra, a változtatásra. Tudatos szabálykövetés képessége. Közösségi feladatok vállalása, teljesítés értékelése.</w:t>
            </w:r>
          </w:p>
        </w:tc>
      </w:tr>
      <w:tr w:rsidR="00AA1E0F" w:rsidRPr="00AA1E0F" w:rsidTr="00AA1E0F">
        <w:trPr>
          <w:jc w:val="center"/>
        </w:trPr>
        <w:tc>
          <w:tcPr>
            <w:tcW w:w="2109" w:type="dxa"/>
            <w:gridSpan w:val="2"/>
            <w:vAlign w:val="center"/>
          </w:tcPr>
          <w:p w:rsidR="00AA1E0F" w:rsidRPr="00AA1E0F" w:rsidRDefault="00AA1E0F" w:rsidP="00AA1E0F">
            <w:pPr>
              <w:spacing w:before="120" w:after="0" w:line="240" w:lineRule="auto"/>
              <w:jc w:val="center"/>
              <w:rPr>
                <w:rFonts w:ascii="Times New Roman" w:eastAsia="Times New Roman" w:hAnsi="Times New Roman" w:cs="Times New Roman"/>
                <w:b/>
                <w:color w:val="000000"/>
                <w:sz w:val="24"/>
                <w:szCs w:val="24"/>
                <w:lang w:eastAsia="hu-HU"/>
              </w:rPr>
            </w:pPr>
            <w:r w:rsidRPr="00AA1E0F">
              <w:rPr>
                <w:rFonts w:ascii="Times New Roman" w:eastAsia="Times New Roman" w:hAnsi="Times New Roman" w:cs="Times New Roman"/>
                <w:b/>
                <w:color w:val="000000"/>
                <w:sz w:val="24"/>
                <w:szCs w:val="24"/>
                <w:lang w:eastAsia="hu-HU"/>
              </w:rPr>
              <w:t>A tematikai egység nevelési-fejlesztési céljai</w:t>
            </w:r>
          </w:p>
        </w:tc>
        <w:tc>
          <w:tcPr>
            <w:tcW w:w="7179" w:type="dxa"/>
            <w:gridSpan w:val="4"/>
            <w:vAlign w:val="center"/>
          </w:tcPr>
          <w:p w:rsidR="00AA1E0F" w:rsidRPr="00AA1E0F" w:rsidRDefault="00AA1E0F" w:rsidP="00AA1E0F">
            <w:pPr>
              <w:spacing w:before="120" w:after="0" w:line="240" w:lineRule="auto"/>
              <w:rPr>
                <w:rFonts w:ascii="Times New Roman" w:eastAsia="Calibri" w:hAnsi="Times New Roman" w:cs="Times New Roman"/>
                <w:color w:val="000000"/>
                <w:sz w:val="24"/>
                <w:szCs w:val="24"/>
              </w:rPr>
            </w:pPr>
            <w:r w:rsidRPr="00AA1E0F">
              <w:rPr>
                <w:rFonts w:ascii="Times New Roman" w:eastAsia="Calibri" w:hAnsi="Times New Roman" w:cs="Times New Roman"/>
                <w:color w:val="000000"/>
                <w:sz w:val="24"/>
                <w:szCs w:val="24"/>
              </w:rPr>
              <w:t>A vitakészség fejlesztése, érvelés, meggyőzés, mások véleményének elfogadása, kiállás a meggyőződés mellett/elvetés. Az előítéletes magatartás, a sztereotip megnyilvánulások észrevétele, annak a felismerése, hogy a sztereotípiák kialakulásában nagyon fontos szerepet tölt be a viselkedésünk.</w:t>
            </w:r>
          </w:p>
          <w:p w:rsidR="00AA1E0F" w:rsidRPr="00AA1E0F" w:rsidRDefault="00AA1E0F" w:rsidP="00AA1E0F">
            <w:pPr>
              <w:spacing w:after="0" w:line="240" w:lineRule="auto"/>
              <w:rPr>
                <w:rFonts w:ascii="Times New Roman" w:eastAsia="Calibri" w:hAnsi="Times New Roman" w:cs="Times New Roman"/>
                <w:color w:val="000000"/>
                <w:sz w:val="24"/>
                <w:szCs w:val="24"/>
              </w:rPr>
            </w:pPr>
            <w:r w:rsidRPr="00AA1E0F">
              <w:rPr>
                <w:rFonts w:ascii="Times New Roman" w:eastAsia="Calibri" w:hAnsi="Times New Roman" w:cs="Times New Roman"/>
                <w:color w:val="000000"/>
                <w:sz w:val="24"/>
                <w:szCs w:val="24"/>
              </w:rPr>
              <w:t>Az egyéni és a közösségi érdek viszonyának, a szabályok, törvények szerepének mindennapi életünkben, az értékek és a szabályok viszonylagosságának, a normakövetés fontosságának felismertetése.</w:t>
            </w:r>
          </w:p>
          <w:p w:rsidR="00AA1E0F" w:rsidRPr="00AA1E0F" w:rsidRDefault="00AA1E0F" w:rsidP="00AA1E0F">
            <w:pPr>
              <w:spacing w:after="0" w:line="240" w:lineRule="auto"/>
              <w:rPr>
                <w:rFonts w:ascii="Times New Roman" w:eastAsia="Calibri" w:hAnsi="Times New Roman" w:cs="Times New Roman"/>
                <w:color w:val="000000"/>
                <w:sz w:val="24"/>
                <w:szCs w:val="24"/>
              </w:rPr>
            </w:pPr>
            <w:r w:rsidRPr="00AA1E0F">
              <w:rPr>
                <w:rFonts w:ascii="Times New Roman" w:eastAsia="Calibri" w:hAnsi="Times New Roman" w:cs="Times New Roman"/>
                <w:color w:val="000000"/>
                <w:sz w:val="24"/>
                <w:szCs w:val="24"/>
              </w:rPr>
              <w:t>A felelősségvállalás, a segítségnyújtás képességének fejlesztése. Segítségelfogadás képességének továbbfejlesztése.</w:t>
            </w:r>
          </w:p>
          <w:p w:rsidR="00AA1E0F" w:rsidRPr="00AA1E0F" w:rsidRDefault="00AA1E0F" w:rsidP="00AA1E0F">
            <w:pPr>
              <w:spacing w:after="0" w:line="240" w:lineRule="auto"/>
              <w:rPr>
                <w:rFonts w:ascii="Times New Roman" w:eastAsia="Calibri" w:hAnsi="Times New Roman" w:cs="Times New Roman"/>
                <w:color w:val="000000"/>
                <w:sz w:val="24"/>
                <w:szCs w:val="24"/>
              </w:rPr>
            </w:pPr>
            <w:r w:rsidRPr="00AA1E0F">
              <w:rPr>
                <w:rFonts w:ascii="Times New Roman" w:eastAsia="Calibri" w:hAnsi="Times New Roman" w:cs="Times New Roman"/>
                <w:i/>
                <w:color w:val="000000"/>
                <w:sz w:val="24"/>
                <w:szCs w:val="24"/>
              </w:rPr>
              <w:t>Képességfejlesztési fókuszok:</w:t>
            </w:r>
            <w:r w:rsidRPr="00AA1E0F">
              <w:rPr>
                <w:rFonts w:ascii="Times New Roman" w:eastAsia="Calibri" w:hAnsi="Times New Roman" w:cs="Times New Roman"/>
                <w:color w:val="000000"/>
                <w:sz w:val="24"/>
                <w:szCs w:val="24"/>
              </w:rPr>
              <w:t xml:space="preserve"> önállóság, kreativitás, bizalom, önbizalom, önbecsülés, konfliktuskezelés, problémamegoldó képesség, konszenzusképesség, kudarctűrés, elfogadás.</w:t>
            </w:r>
          </w:p>
        </w:tc>
      </w:tr>
      <w:tr w:rsidR="00AA1E0F" w:rsidRPr="00AA1E0F" w:rsidTr="00AA1E0F">
        <w:trPr>
          <w:jc w:val="center"/>
        </w:trPr>
        <w:tc>
          <w:tcPr>
            <w:tcW w:w="3463" w:type="dxa"/>
            <w:gridSpan w:val="3"/>
            <w:vAlign w:val="center"/>
          </w:tcPr>
          <w:p w:rsidR="00AA1E0F" w:rsidRPr="00AA1E0F" w:rsidRDefault="00AA1E0F" w:rsidP="00AA1E0F">
            <w:pPr>
              <w:tabs>
                <w:tab w:val="center" w:pos="4536"/>
                <w:tab w:val="right" w:pos="9072"/>
              </w:tabs>
              <w:spacing w:before="120" w:after="0" w:line="240" w:lineRule="auto"/>
              <w:jc w:val="center"/>
              <w:rPr>
                <w:rFonts w:ascii="Times New Roman" w:eastAsia="Times New Roman" w:hAnsi="Times New Roman" w:cs="Times New Roman"/>
                <w:b/>
                <w:color w:val="000000"/>
                <w:sz w:val="24"/>
                <w:szCs w:val="24"/>
                <w:lang w:eastAsia="hu-HU"/>
              </w:rPr>
            </w:pPr>
            <w:r w:rsidRPr="00AA1E0F">
              <w:rPr>
                <w:rFonts w:ascii="Times New Roman" w:eastAsia="Times New Roman" w:hAnsi="Times New Roman" w:cs="Times New Roman"/>
                <w:b/>
                <w:color w:val="000000"/>
                <w:sz w:val="24"/>
                <w:szCs w:val="24"/>
                <w:lang w:eastAsia="hu-HU"/>
              </w:rPr>
              <w:t>Ismeretek</w:t>
            </w:r>
          </w:p>
        </w:tc>
        <w:tc>
          <w:tcPr>
            <w:tcW w:w="3462" w:type="dxa"/>
            <w:vAlign w:val="center"/>
          </w:tcPr>
          <w:p w:rsidR="00AA1E0F" w:rsidRPr="00AA1E0F" w:rsidRDefault="00AA1E0F" w:rsidP="00AA1E0F">
            <w:pPr>
              <w:tabs>
                <w:tab w:val="center" w:pos="4536"/>
                <w:tab w:val="right" w:pos="9072"/>
              </w:tabs>
              <w:spacing w:before="120" w:after="0" w:line="240" w:lineRule="auto"/>
              <w:jc w:val="center"/>
              <w:rPr>
                <w:rFonts w:ascii="Times New Roman" w:eastAsia="Times New Roman" w:hAnsi="Times New Roman" w:cs="Times New Roman"/>
                <w:b/>
                <w:color w:val="000000"/>
                <w:sz w:val="24"/>
                <w:szCs w:val="24"/>
                <w:lang w:eastAsia="hu-HU"/>
              </w:rPr>
            </w:pPr>
            <w:r w:rsidRPr="00AA1E0F">
              <w:rPr>
                <w:rFonts w:ascii="Times New Roman" w:eastAsia="Times New Roman" w:hAnsi="Times New Roman" w:cs="Times New Roman"/>
                <w:b/>
                <w:color w:val="000000"/>
                <w:sz w:val="24"/>
                <w:szCs w:val="24"/>
                <w:lang w:eastAsia="hu-HU"/>
              </w:rPr>
              <w:t>Fejlesztési követelmények/ Tevékenységek</w:t>
            </w:r>
          </w:p>
        </w:tc>
        <w:tc>
          <w:tcPr>
            <w:tcW w:w="2363" w:type="dxa"/>
            <w:gridSpan w:val="2"/>
            <w:vAlign w:val="center"/>
          </w:tcPr>
          <w:p w:rsidR="00AA1E0F" w:rsidRPr="00AA1E0F" w:rsidRDefault="00AA1E0F" w:rsidP="00AA1E0F">
            <w:pPr>
              <w:spacing w:before="120" w:after="0" w:line="240" w:lineRule="auto"/>
              <w:jc w:val="center"/>
              <w:rPr>
                <w:rFonts w:ascii="Times New Roman" w:eastAsia="Times New Roman" w:hAnsi="Times New Roman" w:cs="Times New Roman"/>
                <w:color w:val="000000"/>
                <w:sz w:val="24"/>
                <w:szCs w:val="24"/>
                <w:lang w:eastAsia="hu-HU"/>
              </w:rPr>
            </w:pPr>
            <w:r w:rsidRPr="00AA1E0F">
              <w:rPr>
                <w:rFonts w:ascii="Times New Roman" w:eastAsia="Times New Roman" w:hAnsi="Times New Roman" w:cs="Times New Roman"/>
                <w:b/>
                <w:color w:val="000000"/>
                <w:sz w:val="24"/>
                <w:szCs w:val="24"/>
                <w:lang w:eastAsia="hu-HU"/>
              </w:rPr>
              <w:t>Kapcsolódási pontok</w:t>
            </w:r>
          </w:p>
        </w:tc>
      </w:tr>
      <w:tr w:rsidR="00AA1E0F" w:rsidRPr="00AA1E0F" w:rsidTr="00AA1E0F">
        <w:trPr>
          <w:jc w:val="center"/>
        </w:trPr>
        <w:tc>
          <w:tcPr>
            <w:tcW w:w="3463" w:type="dxa"/>
            <w:gridSpan w:val="3"/>
          </w:tcPr>
          <w:p w:rsidR="00AA1E0F" w:rsidRPr="00AA1E0F" w:rsidRDefault="00AA1E0F" w:rsidP="00303C52">
            <w:pPr>
              <w:numPr>
                <w:ilvl w:val="0"/>
                <w:numId w:val="111"/>
              </w:numPr>
              <w:spacing w:before="120" w:after="0" w:line="240" w:lineRule="auto"/>
              <w:ind w:left="357" w:hanging="357"/>
              <w:rPr>
                <w:rFonts w:ascii="Times New Roman" w:eastAsia="Times New Roman" w:hAnsi="Times New Roman" w:cs="Times New Roman"/>
                <w:color w:val="000000"/>
                <w:sz w:val="24"/>
                <w:szCs w:val="24"/>
                <w:lang w:eastAsia="hu-HU"/>
              </w:rPr>
            </w:pPr>
            <w:r w:rsidRPr="00AA1E0F">
              <w:rPr>
                <w:rFonts w:ascii="Times New Roman" w:eastAsia="Times New Roman" w:hAnsi="Times New Roman" w:cs="Times New Roman"/>
                <w:color w:val="000000"/>
                <w:sz w:val="24"/>
                <w:szCs w:val="24"/>
                <w:lang w:eastAsia="hu-HU"/>
              </w:rPr>
              <w:t>Önismeret.</w:t>
            </w:r>
          </w:p>
          <w:p w:rsidR="00AA1E0F" w:rsidRPr="00AA1E0F" w:rsidRDefault="00AA1E0F" w:rsidP="00303C52">
            <w:pPr>
              <w:numPr>
                <w:ilvl w:val="0"/>
                <w:numId w:val="111"/>
              </w:numPr>
              <w:spacing w:after="0" w:line="240" w:lineRule="auto"/>
              <w:rPr>
                <w:rFonts w:ascii="Times New Roman" w:eastAsia="Calibri" w:hAnsi="Times New Roman" w:cs="Times New Roman"/>
                <w:color w:val="000000"/>
                <w:sz w:val="24"/>
                <w:szCs w:val="24"/>
              </w:rPr>
            </w:pPr>
            <w:r w:rsidRPr="00AA1E0F">
              <w:rPr>
                <w:rFonts w:ascii="Times New Roman" w:eastAsia="Calibri" w:hAnsi="Times New Roman" w:cs="Times New Roman"/>
                <w:color w:val="000000"/>
                <w:sz w:val="24"/>
                <w:szCs w:val="24"/>
              </w:rPr>
              <w:t>A társas kapcsolatok szerepe a közösségben.</w:t>
            </w:r>
          </w:p>
          <w:p w:rsidR="00AA1E0F" w:rsidRPr="00AA1E0F" w:rsidRDefault="00AA1E0F" w:rsidP="00303C52">
            <w:pPr>
              <w:numPr>
                <w:ilvl w:val="0"/>
                <w:numId w:val="114"/>
              </w:numPr>
              <w:spacing w:after="0" w:line="240" w:lineRule="auto"/>
              <w:rPr>
                <w:rFonts w:ascii="Times New Roman" w:eastAsia="Calibri" w:hAnsi="Times New Roman" w:cs="Times New Roman"/>
                <w:color w:val="000000"/>
                <w:sz w:val="24"/>
                <w:szCs w:val="24"/>
              </w:rPr>
            </w:pPr>
            <w:r w:rsidRPr="00AA1E0F">
              <w:rPr>
                <w:rFonts w:ascii="Times New Roman" w:eastAsia="Calibri" w:hAnsi="Times New Roman" w:cs="Times New Roman"/>
                <w:color w:val="000000"/>
                <w:sz w:val="24"/>
                <w:szCs w:val="24"/>
              </w:rPr>
              <w:t>Iskolai közösségek</w:t>
            </w:r>
          </w:p>
          <w:p w:rsidR="00AA1E0F" w:rsidRPr="00AA1E0F" w:rsidRDefault="00AA1E0F" w:rsidP="00303C52">
            <w:pPr>
              <w:numPr>
                <w:ilvl w:val="0"/>
                <w:numId w:val="114"/>
              </w:numPr>
              <w:spacing w:after="0" w:line="240" w:lineRule="auto"/>
              <w:rPr>
                <w:rFonts w:ascii="Times New Roman" w:eastAsia="Calibri" w:hAnsi="Times New Roman" w:cs="Times New Roman"/>
                <w:color w:val="000000"/>
                <w:sz w:val="24"/>
                <w:szCs w:val="24"/>
              </w:rPr>
            </w:pPr>
            <w:r w:rsidRPr="00AA1E0F">
              <w:rPr>
                <w:rFonts w:ascii="Times New Roman" w:eastAsia="Calibri" w:hAnsi="Times New Roman" w:cs="Times New Roman"/>
                <w:color w:val="000000"/>
                <w:sz w:val="24"/>
                <w:szCs w:val="24"/>
              </w:rPr>
              <w:t>A családi közösség</w:t>
            </w:r>
          </w:p>
          <w:p w:rsidR="00AA1E0F" w:rsidRPr="00AA1E0F" w:rsidRDefault="00AA1E0F" w:rsidP="00303C52">
            <w:pPr>
              <w:numPr>
                <w:ilvl w:val="0"/>
                <w:numId w:val="114"/>
              </w:numPr>
              <w:spacing w:after="0" w:line="240" w:lineRule="auto"/>
              <w:rPr>
                <w:rFonts w:ascii="Times New Roman" w:eastAsia="Calibri" w:hAnsi="Times New Roman" w:cs="Times New Roman"/>
                <w:color w:val="000000"/>
                <w:sz w:val="24"/>
                <w:szCs w:val="24"/>
              </w:rPr>
            </w:pPr>
            <w:r w:rsidRPr="00AA1E0F">
              <w:rPr>
                <w:rFonts w:ascii="Times New Roman" w:eastAsia="Calibri" w:hAnsi="Times New Roman" w:cs="Times New Roman"/>
                <w:color w:val="000000"/>
                <w:sz w:val="24"/>
                <w:szCs w:val="24"/>
              </w:rPr>
              <w:t>Közösségi élet a helyi társadalomban.</w:t>
            </w:r>
          </w:p>
        </w:tc>
        <w:tc>
          <w:tcPr>
            <w:tcW w:w="3462" w:type="dxa"/>
          </w:tcPr>
          <w:p w:rsidR="00AA1E0F" w:rsidRPr="00AA1E0F" w:rsidRDefault="00AA1E0F" w:rsidP="00AA1E0F">
            <w:pPr>
              <w:autoSpaceDE w:val="0"/>
              <w:autoSpaceDN w:val="0"/>
              <w:adjustRightInd w:val="0"/>
              <w:spacing w:before="120" w:after="0" w:line="240" w:lineRule="auto"/>
              <w:rPr>
                <w:rFonts w:ascii="Times New Roman" w:eastAsia="Times New Roman" w:hAnsi="Times New Roman" w:cs="Times New Roman"/>
                <w:color w:val="000000"/>
                <w:sz w:val="24"/>
                <w:szCs w:val="24"/>
                <w:lang w:eastAsia="hu-HU"/>
              </w:rPr>
            </w:pPr>
            <w:r w:rsidRPr="00AA1E0F">
              <w:rPr>
                <w:rFonts w:ascii="Times New Roman" w:eastAsia="Times New Roman" w:hAnsi="Times New Roman" w:cs="Times New Roman"/>
                <w:color w:val="000000"/>
                <w:sz w:val="24"/>
                <w:szCs w:val="24"/>
                <w:lang w:eastAsia="hu-HU"/>
              </w:rPr>
              <w:t>A helyes önértékelés kialakítása bírálat, önbírálat alapján. A bírálat segítő aspektusainak elfogadása.</w:t>
            </w:r>
          </w:p>
          <w:p w:rsidR="00AA1E0F" w:rsidRPr="00AA1E0F" w:rsidRDefault="00AA1E0F" w:rsidP="00AA1E0F">
            <w:pPr>
              <w:autoSpaceDE w:val="0"/>
              <w:autoSpaceDN w:val="0"/>
              <w:adjustRightInd w:val="0"/>
              <w:spacing w:after="0" w:line="240" w:lineRule="auto"/>
              <w:rPr>
                <w:rFonts w:ascii="Times New Roman" w:eastAsia="Times New Roman" w:hAnsi="Times New Roman" w:cs="Times New Roman"/>
                <w:color w:val="000000"/>
                <w:sz w:val="24"/>
                <w:szCs w:val="24"/>
                <w:lang w:eastAsia="hu-HU"/>
              </w:rPr>
            </w:pPr>
            <w:r w:rsidRPr="00AA1E0F">
              <w:rPr>
                <w:rFonts w:ascii="Times New Roman" w:eastAsia="Times New Roman" w:hAnsi="Times New Roman" w:cs="Times New Roman"/>
                <w:bCs/>
                <w:iCs/>
                <w:color w:val="000000"/>
                <w:sz w:val="24"/>
                <w:szCs w:val="24"/>
                <w:lang w:eastAsia="hu-HU"/>
              </w:rPr>
              <w:t>Elvárások önmagával és mások elvárásai a tanulóval szemben. Saját korlátainak a megismerése, felismerése.</w:t>
            </w:r>
          </w:p>
          <w:p w:rsidR="00AA1E0F" w:rsidRPr="00AA1E0F" w:rsidRDefault="00AA1E0F" w:rsidP="00AA1E0F">
            <w:pPr>
              <w:autoSpaceDE w:val="0"/>
              <w:autoSpaceDN w:val="0"/>
              <w:adjustRightInd w:val="0"/>
              <w:spacing w:after="0" w:line="240" w:lineRule="auto"/>
              <w:rPr>
                <w:rFonts w:ascii="Times New Roman" w:eastAsia="Times New Roman" w:hAnsi="Times New Roman" w:cs="Times New Roman"/>
                <w:bCs/>
                <w:iCs/>
                <w:color w:val="000000"/>
                <w:sz w:val="24"/>
                <w:szCs w:val="24"/>
                <w:lang w:eastAsia="hu-HU"/>
              </w:rPr>
            </w:pPr>
            <w:r w:rsidRPr="00AA1E0F">
              <w:rPr>
                <w:rFonts w:ascii="Times New Roman" w:eastAsia="Times New Roman" w:hAnsi="Times New Roman" w:cs="Times New Roman"/>
                <w:bCs/>
                <w:iCs/>
                <w:color w:val="000000"/>
                <w:sz w:val="24"/>
                <w:szCs w:val="24"/>
                <w:lang w:eastAsia="hu-HU"/>
              </w:rPr>
              <w:t>Reális célok kitűzése a személyiség pozitív megváltoztatására a fokozatosság érvényesítésével.</w:t>
            </w:r>
          </w:p>
          <w:p w:rsidR="00AA1E0F" w:rsidRPr="00AA1E0F" w:rsidRDefault="00AA1E0F" w:rsidP="00AA1E0F">
            <w:pPr>
              <w:spacing w:after="0" w:line="240" w:lineRule="auto"/>
              <w:rPr>
                <w:rFonts w:ascii="Times New Roman" w:eastAsia="Calibri" w:hAnsi="Times New Roman" w:cs="Times New Roman"/>
                <w:color w:val="000000"/>
                <w:sz w:val="24"/>
                <w:szCs w:val="24"/>
              </w:rPr>
            </w:pPr>
            <w:r w:rsidRPr="00AA1E0F">
              <w:rPr>
                <w:rFonts w:ascii="Times New Roman" w:eastAsia="Calibri" w:hAnsi="Times New Roman" w:cs="Times New Roman"/>
                <w:color w:val="000000"/>
                <w:sz w:val="24"/>
                <w:szCs w:val="24"/>
              </w:rPr>
              <w:t xml:space="preserve">Tolerancia a másság iránt, értékek megismerése, elfogadás. </w:t>
            </w:r>
          </w:p>
          <w:p w:rsidR="00AA1E0F" w:rsidRPr="00AA1E0F" w:rsidRDefault="00AA1E0F" w:rsidP="00AA1E0F">
            <w:pPr>
              <w:autoSpaceDE w:val="0"/>
              <w:autoSpaceDN w:val="0"/>
              <w:adjustRightInd w:val="0"/>
              <w:spacing w:after="0" w:line="240" w:lineRule="auto"/>
              <w:rPr>
                <w:rFonts w:ascii="Times New Roman" w:eastAsia="Times New Roman" w:hAnsi="Times New Roman" w:cs="Times New Roman"/>
                <w:color w:val="000000"/>
                <w:sz w:val="24"/>
                <w:szCs w:val="24"/>
                <w:lang w:eastAsia="hu-HU"/>
              </w:rPr>
            </w:pPr>
            <w:r w:rsidRPr="00AA1E0F">
              <w:rPr>
                <w:rFonts w:ascii="Times New Roman" w:eastAsia="Times New Roman" w:hAnsi="Times New Roman" w:cs="Times New Roman"/>
                <w:bCs/>
                <w:iCs/>
                <w:color w:val="000000"/>
                <w:sz w:val="24"/>
                <w:szCs w:val="24"/>
                <w:lang w:eastAsia="hu-HU"/>
              </w:rPr>
              <w:t xml:space="preserve">Megbeszélés: csoportok az évfolyamban, klikkek és barátok; sztárok és magányosok. </w:t>
            </w:r>
            <w:r w:rsidRPr="00AA1E0F">
              <w:rPr>
                <w:rFonts w:ascii="Times New Roman" w:eastAsia="Times New Roman" w:hAnsi="Times New Roman" w:cs="Times New Roman"/>
                <w:color w:val="000000"/>
                <w:sz w:val="24"/>
                <w:szCs w:val="24"/>
                <w:lang w:eastAsia="hu-HU"/>
              </w:rPr>
              <w:lastRenderedPageBreak/>
              <w:t>Kortárscsoportok: konfliktusok csoporton belül, csoporthelyzet, alkalmazkodás, tűrőképesség fogalmainak tisztázása.</w:t>
            </w:r>
          </w:p>
          <w:p w:rsidR="00AA1E0F" w:rsidRPr="00AA1E0F" w:rsidRDefault="00AA1E0F" w:rsidP="00AA1E0F">
            <w:pPr>
              <w:autoSpaceDE w:val="0"/>
              <w:autoSpaceDN w:val="0"/>
              <w:adjustRightInd w:val="0"/>
              <w:spacing w:after="0" w:line="240" w:lineRule="auto"/>
              <w:rPr>
                <w:rFonts w:ascii="Times New Roman" w:eastAsia="Times New Roman" w:hAnsi="Times New Roman" w:cs="Times New Roman"/>
                <w:color w:val="000000"/>
                <w:sz w:val="24"/>
                <w:szCs w:val="24"/>
                <w:lang w:eastAsia="hu-HU"/>
              </w:rPr>
            </w:pPr>
            <w:r w:rsidRPr="00AA1E0F">
              <w:rPr>
                <w:rFonts w:ascii="Times New Roman" w:eastAsia="Times New Roman" w:hAnsi="Times New Roman" w:cs="Times New Roman"/>
                <w:bCs/>
                <w:iCs/>
                <w:color w:val="000000"/>
                <w:sz w:val="24"/>
                <w:szCs w:val="24"/>
                <w:lang w:eastAsia="hu-HU"/>
              </w:rPr>
              <w:t xml:space="preserve">Egyéni képességek a közösség szolgálatában, kooperáció fontosságának, az egymásrautaltságnak a felismerése. </w:t>
            </w:r>
          </w:p>
          <w:p w:rsidR="00AA1E0F" w:rsidRPr="00AA1E0F" w:rsidRDefault="00AA1E0F" w:rsidP="00AA1E0F">
            <w:pPr>
              <w:autoSpaceDE w:val="0"/>
              <w:autoSpaceDN w:val="0"/>
              <w:adjustRightInd w:val="0"/>
              <w:spacing w:after="0" w:line="240" w:lineRule="auto"/>
              <w:rPr>
                <w:rFonts w:ascii="Times New Roman" w:eastAsia="Times New Roman" w:hAnsi="Times New Roman" w:cs="Times New Roman"/>
                <w:color w:val="000000"/>
                <w:sz w:val="24"/>
                <w:szCs w:val="24"/>
                <w:lang w:eastAsia="hu-HU"/>
              </w:rPr>
            </w:pPr>
            <w:r w:rsidRPr="00AA1E0F">
              <w:rPr>
                <w:rFonts w:ascii="Times New Roman" w:eastAsia="Times New Roman" w:hAnsi="Times New Roman" w:cs="Times New Roman"/>
                <w:color w:val="000000"/>
                <w:sz w:val="24"/>
                <w:szCs w:val="24"/>
                <w:lang w:eastAsia="hu-HU"/>
              </w:rPr>
              <w:t xml:space="preserve">A család, mint a nevelés legfőbb színtere: érzelmi védettség; generációk együttélése, egymás tiszteletben tartása; demokrácia a családban. </w:t>
            </w:r>
            <w:r w:rsidRPr="00AA1E0F">
              <w:rPr>
                <w:rFonts w:ascii="Times New Roman" w:eastAsia="Times New Roman" w:hAnsi="Times New Roman" w:cs="Times New Roman"/>
                <w:bCs/>
                <w:iCs/>
                <w:color w:val="000000"/>
                <w:sz w:val="24"/>
                <w:szCs w:val="24"/>
                <w:lang w:eastAsia="hu-HU"/>
              </w:rPr>
              <w:t>Konfliktusok a családban, a türelem, megértés, odafigyelés szerepe a konfliktus kezelésében, feloldásában.</w:t>
            </w:r>
          </w:p>
          <w:p w:rsidR="00AA1E0F" w:rsidRPr="00AA1E0F" w:rsidRDefault="00AA1E0F" w:rsidP="00AA1E0F">
            <w:pPr>
              <w:autoSpaceDE w:val="0"/>
              <w:autoSpaceDN w:val="0"/>
              <w:adjustRightInd w:val="0"/>
              <w:spacing w:after="0" w:line="240" w:lineRule="auto"/>
              <w:rPr>
                <w:rFonts w:ascii="Times New Roman" w:eastAsia="Times New Roman" w:hAnsi="Times New Roman" w:cs="Times New Roman"/>
                <w:color w:val="000000"/>
                <w:sz w:val="24"/>
                <w:szCs w:val="24"/>
                <w:lang w:eastAsia="hu-HU"/>
              </w:rPr>
            </w:pPr>
            <w:r w:rsidRPr="00AA1E0F">
              <w:rPr>
                <w:rFonts w:ascii="Times New Roman" w:eastAsia="Times New Roman" w:hAnsi="Times New Roman" w:cs="Times New Roman"/>
                <w:color w:val="000000"/>
                <w:sz w:val="24"/>
                <w:szCs w:val="24"/>
                <w:lang w:eastAsia="hu-HU"/>
              </w:rPr>
              <w:t>Az emberi együttélés írott és íratlan szabályai, a szabályok szintjei és egymásra épülésük: szokás, erkölcs, jog; a szabályok megszegésének büntetése.</w:t>
            </w:r>
          </w:p>
          <w:p w:rsidR="00AA1E0F" w:rsidRPr="00AA1E0F" w:rsidRDefault="00AA1E0F" w:rsidP="00AA1E0F">
            <w:pPr>
              <w:autoSpaceDE w:val="0"/>
              <w:autoSpaceDN w:val="0"/>
              <w:adjustRightInd w:val="0"/>
              <w:spacing w:after="0" w:line="240" w:lineRule="auto"/>
              <w:rPr>
                <w:rFonts w:ascii="Times New Roman" w:eastAsia="Times New Roman" w:hAnsi="Times New Roman" w:cs="Times New Roman"/>
                <w:color w:val="000000"/>
                <w:sz w:val="24"/>
                <w:szCs w:val="24"/>
                <w:lang w:eastAsia="hu-HU"/>
              </w:rPr>
            </w:pPr>
            <w:r w:rsidRPr="00AA1E0F">
              <w:rPr>
                <w:rFonts w:ascii="Times New Roman" w:eastAsia="Times New Roman" w:hAnsi="Times New Roman" w:cs="Times New Roman"/>
                <w:color w:val="000000"/>
                <w:sz w:val="24"/>
                <w:szCs w:val="24"/>
                <w:lang w:eastAsia="hu-HU"/>
              </w:rPr>
              <w:t>A helyesen kialakult értékek, magatartási normák megerősítése; az egyéni és a közérdek érvényre jutását szolgáló tevékenységekre való rávilágítás.</w:t>
            </w:r>
          </w:p>
          <w:p w:rsidR="00AA1E0F" w:rsidRPr="00AA1E0F" w:rsidRDefault="00AA1E0F" w:rsidP="00AA1E0F">
            <w:pPr>
              <w:autoSpaceDE w:val="0"/>
              <w:autoSpaceDN w:val="0"/>
              <w:adjustRightInd w:val="0"/>
              <w:spacing w:after="0" w:line="240" w:lineRule="auto"/>
              <w:rPr>
                <w:rFonts w:ascii="Times New Roman" w:eastAsia="Times New Roman" w:hAnsi="Times New Roman" w:cs="Times New Roman"/>
                <w:color w:val="000000"/>
                <w:sz w:val="24"/>
                <w:szCs w:val="24"/>
                <w:lang w:eastAsia="hu-HU"/>
              </w:rPr>
            </w:pPr>
            <w:r w:rsidRPr="00AA1E0F">
              <w:rPr>
                <w:rFonts w:ascii="Times New Roman" w:eastAsia="Times New Roman" w:hAnsi="Times New Roman" w:cs="Times New Roman"/>
                <w:color w:val="000000"/>
                <w:sz w:val="24"/>
                <w:szCs w:val="24"/>
                <w:lang w:eastAsia="hu-HU"/>
              </w:rPr>
              <w:t>Az önkormányzat működése az évfolyamban és az iskolában. Közéletiség, demokrácia, egyéni és közösségi részvétel.</w:t>
            </w:r>
          </w:p>
        </w:tc>
        <w:tc>
          <w:tcPr>
            <w:tcW w:w="2363" w:type="dxa"/>
            <w:gridSpan w:val="2"/>
          </w:tcPr>
          <w:p w:rsidR="00AA1E0F" w:rsidRPr="00AA1E0F" w:rsidRDefault="00AA1E0F" w:rsidP="00AA1E0F">
            <w:pPr>
              <w:spacing w:before="120" w:after="0" w:line="240" w:lineRule="auto"/>
              <w:rPr>
                <w:rFonts w:ascii="Times New Roman" w:eastAsia="Calibri" w:hAnsi="Times New Roman" w:cs="Times New Roman"/>
                <w:color w:val="000000"/>
                <w:sz w:val="24"/>
                <w:szCs w:val="24"/>
              </w:rPr>
            </w:pPr>
            <w:r w:rsidRPr="00AA1E0F">
              <w:rPr>
                <w:rFonts w:ascii="Times New Roman" w:eastAsia="Calibri" w:hAnsi="Times New Roman" w:cs="Times New Roman"/>
                <w:i/>
                <w:color w:val="000000"/>
                <w:sz w:val="24"/>
                <w:szCs w:val="24"/>
              </w:rPr>
              <w:lastRenderedPageBreak/>
              <w:t>Erkölcstan:</w:t>
            </w:r>
            <w:r w:rsidRPr="00AA1E0F">
              <w:rPr>
                <w:rFonts w:ascii="Times New Roman" w:eastAsia="Calibri" w:hAnsi="Times New Roman" w:cs="Times New Roman"/>
                <w:color w:val="000000"/>
                <w:sz w:val="24"/>
                <w:szCs w:val="24"/>
              </w:rPr>
              <w:t xml:space="preserve"> Erkölcsi személyiség, emberi társaság. Társas kapcsolatok.</w:t>
            </w:r>
          </w:p>
        </w:tc>
      </w:tr>
      <w:tr w:rsidR="00AA1E0F" w:rsidRPr="00AA1E0F" w:rsidTr="00AA1E0F">
        <w:trPr>
          <w:trHeight w:val="70"/>
          <w:jc w:val="center"/>
        </w:trPr>
        <w:tc>
          <w:tcPr>
            <w:tcW w:w="1836" w:type="dxa"/>
            <w:vAlign w:val="center"/>
          </w:tcPr>
          <w:p w:rsidR="00AA1E0F" w:rsidRPr="00AA1E0F" w:rsidRDefault="00AA1E0F" w:rsidP="00AA1E0F">
            <w:pPr>
              <w:tabs>
                <w:tab w:val="center" w:pos="4536"/>
                <w:tab w:val="right" w:pos="9072"/>
              </w:tabs>
              <w:spacing w:before="120" w:after="0" w:line="240" w:lineRule="auto"/>
              <w:jc w:val="center"/>
              <w:rPr>
                <w:rFonts w:ascii="Times New Roman" w:eastAsia="Times New Roman" w:hAnsi="Times New Roman" w:cs="Times New Roman"/>
                <w:b/>
                <w:color w:val="000000"/>
                <w:sz w:val="24"/>
                <w:szCs w:val="24"/>
                <w:lang w:eastAsia="hu-HU"/>
              </w:rPr>
            </w:pPr>
            <w:r w:rsidRPr="00AA1E0F">
              <w:rPr>
                <w:rFonts w:ascii="Times New Roman" w:eastAsia="Times New Roman" w:hAnsi="Times New Roman" w:cs="Times New Roman"/>
                <w:b/>
                <w:color w:val="000000"/>
                <w:sz w:val="24"/>
                <w:szCs w:val="24"/>
                <w:lang w:eastAsia="hu-HU"/>
              </w:rPr>
              <w:t>Kulcsfogalmak/ fogalmak</w:t>
            </w:r>
          </w:p>
        </w:tc>
        <w:tc>
          <w:tcPr>
            <w:tcW w:w="7452" w:type="dxa"/>
            <w:gridSpan w:val="5"/>
          </w:tcPr>
          <w:p w:rsidR="00AA1E0F" w:rsidRPr="00AA1E0F" w:rsidRDefault="00AA1E0F" w:rsidP="00AA1E0F">
            <w:pPr>
              <w:spacing w:before="120" w:after="0" w:line="240" w:lineRule="auto"/>
              <w:rPr>
                <w:rFonts w:ascii="Times New Roman" w:eastAsia="Calibri" w:hAnsi="Times New Roman" w:cs="Times New Roman"/>
                <w:color w:val="000000"/>
                <w:sz w:val="24"/>
                <w:szCs w:val="24"/>
              </w:rPr>
            </w:pPr>
            <w:r w:rsidRPr="00AA1E0F">
              <w:rPr>
                <w:rFonts w:ascii="Times New Roman" w:eastAsia="Calibri" w:hAnsi="Times New Roman" w:cs="Times New Roman"/>
                <w:bCs/>
                <w:iCs/>
                <w:color w:val="000000"/>
                <w:sz w:val="24"/>
                <w:szCs w:val="24"/>
              </w:rPr>
              <w:t>Empátia, tolerancia, konfliktus- és kudarctűrő-képesség</w:t>
            </w:r>
            <w:r w:rsidRPr="00AA1E0F">
              <w:rPr>
                <w:rFonts w:ascii="Times New Roman" w:eastAsia="Calibri" w:hAnsi="Times New Roman" w:cs="Times New Roman"/>
                <w:color w:val="000000"/>
                <w:sz w:val="24"/>
                <w:szCs w:val="24"/>
              </w:rPr>
              <w:t>, egyéni képesség, egyéni érdek, közösségi érdek, egyéni cél, közösségi cél, elvárás, változás, változtatás, közéletiség, demokrácia, elfogadás, együttműködési készség.</w:t>
            </w:r>
          </w:p>
        </w:tc>
      </w:tr>
    </w:tbl>
    <w:p w:rsidR="00AA1E0F" w:rsidRPr="00AA1E0F" w:rsidRDefault="00AA1E0F" w:rsidP="00AA1E0F">
      <w:pPr>
        <w:spacing w:after="0" w:line="240" w:lineRule="auto"/>
        <w:jc w:val="both"/>
        <w:rPr>
          <w:rFonts w:ascii="Times New Roman" w:eastAsia="Times New Roman" w:hAnsi="Times New Roman" w:cs="Times New Roman"/>
          <w:sz w:val="24"/>
          <w:szCs w:val="24"/>
          <w:lang w:eastAsia="hu-HU"/>
        </w:rPr>
      </w:pPr>
    </w:p>
    <w:p w:rsidR="00AA1E0F" w:rsidRPr="00AA1E0F" w:rsidRDefault="00AA1E0F" w:rsidP="00AA1E0F">
      <w:pPr>
        <w:spacing w:after="0" w:line="240" w:lineRule="auto"/>
        <w:jc w:val="both"/>
        <w:rPr>
          <w:rFonts w:ascii="Times New Roman" w:eastAsia="Times New Roman" w:hAnsi="Times New Roman" w:cs="Times New Roman"/>
          <w:sz w:val="24"/>
          <w:szCs w:val="24"/>
          <w:lang w:eastAsia="hu-H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0"/>
        <w:gridCol w:w="405"/>
        <w:gridCol w:w="1234"/>
        <w:gridCol w:w="3386"/>
        <w:gridCol w:w="1242"/>
        <w:gridCol w:w="1191"/>
      </w:tblGrid>
      <w:tr w:rsidR="00AA1E0F" w:rsidRPr="00AA1E0F" w:rsidTr="00AA1E0F">
        <w:trPr>
          <w:jc w:val="center"/>
        </w:trPr>
        <w:tc>
          <w:tcPr>
            <w:tcW w:w="2235" w:type="dxa"/>
            <w:gridSpan w:val="2"/>
            <w:vAlign w:val="center"/>
          </w:tcPr>
          <w:p w:rsidR="00AA1E0F" w:rsidRPr="00AA1E0F" w:rsidRDefault="00AA1E0F" w:rsidP="00AA1E0F">
            <w:pPr>
              <w:spacing w:before="120" w:after="0" w:line="240" w:lineRule="auto"/>
              <w:jc w:val="center"/>
              <w:rPr>
                <w:rFonts w:ascii="Times New Roman" w:eastAsia="Times New Roman" w:hAnsi="Times New Roman" w:cs="Times New Roman"/>
                <w:b/>
                <w:color w:val="000000"/>
                <w:sz w:val="24"/>
                <w:szCs w:val="24"/>
                <w:lang w:eastAsia="hu-HU"/>
              </w:rPr>
            </w:pPr>
            <w:r w:rsidRPr="00AA1E0F">
              <w:rPr>
                <w:rFonts w:ascii="Times New Roman" w:eastAsia="Times New Roman" w:hAnsi="Times New Roman" w:cs="Times New Roman"/>
                <w:b/>
                <w:color w:val="000000"/>
                <w:sz w:val="24"/>
                <w:szCs w:val="24"/>
                <w:lang w:eastAsia="hu-HU"/>
              </w:rPr>
              <w:t>Tematikai egység/ Fejlesztési cél</w:t>
            </w:r>
          </w:p>
        </w:tc>
        <w:tc>
          <w:tcPr>
            <w:tcW w:w="5862" w:type="dxa"/>
            <w:gridSpan w:val="3"/>
            <w:vAlign w:val="center"/>
          </w:tcPr>
          <w:p w:rsidR="00AA1E0F" w:rsidRPr="00AA1E0F" w:rsidRDefault="00AA1E0F" w:rsidP="00AA1E0F">
            <w:pPr>
              <w:spacing w:before="120" w:after="0" w:line="240" w:lineRule="auto"/>
              <w:jc w:val="center"/>
              <w:rPr>
                <w:rFonts w:ascii="Times New Roman" w:eastAsia="Times New Roman" w:hAnsi="Times New Roman" w:cs="Times New Roman"/>
                <w:b/>
                <w:bCs/>
                <w:color w:val="000000"/>
                <w:sz w:val="24"/>
                <w:szCs w:val="24"/>
                <w:lang w:eastAsia="hu-HU"/>
              </w:rPr>
            </w:pPr>
            <w:r w:rsidRPr="00AA1E0F">
              <w:rPr>
                <w:rFonts w:ascii="Times New Roman" w:eastAsia="Times New Roman" w:hAnsi="Times New Roman" w:cs="Times New Roman"/>
                <w:b/>
                <w:bCs/>
                <w:color w:val="000000"/>
                <w:sz w:val="24"/>
                <w:szCs w:val="24"/>
                <w:lang w:eastAsia="hu-HU"/>
              </w:rPr>
              <w:t>Tanulás és munka</w:t>
            </w:r>
          </w:p>
        </w:tc>
        <w:tc>
          <w:tcPr>
            <w:tcW w:w="1191" w:type="dxa"/>
            <w:vAlign w:val="center"/>
          </w:tcPr>
          <w:p w:rsidR="00AA1E0F" w:rsidRPr="00AA1E0F" w:rsidRDefault="00AA1E0F" w:rsidP="00AA1E0F">
            <w:pPr>
              <w:spacing w:before="120" w:after="0" w:line="240" w:lineRule="auto"/>
              <w:jc w:val="center"/>
              <w:rPr>
                <w:rFonts w:ascii="Times New Roman" w:eastAsia="Times New Roman" w:hAnsi="Times New Roman" w:cs="Times New Roman"/>
                <w:color w:val="000000"/>
                <w:sz w:val="24"/>
                <w:szCs w:val="24"/>
                <w:lang w:eastAsia="hu-HU"/>
              </w:rPr>
            </w:pPr>
            <w:r w:rsidRPr="00AA1E0F">
              <w:rPr>
                <w:rFonts w:ascii="Times New Roman" w:eastAsia="Times New Roman" w:hAnsi="Times New Roman" w:cs="Times New Roman"/>
                <w:b/>
                <w:bCs/>
                <w:color w:val="000000"/>
                <w:sz w:val="24"/>
                <w:szCs w:val="24"/>
                <w:lang w:eastAsia="hu-HU"/>
              </w:rPr>
              <w:t>Órakeret 7 óra</w:t>
            </w:r>
          </w:p>
        </w:tc>
      </w:tr>
      <w:tr w:rsidR="00AA1E0F" w:rsidRPr="00AA1E0F" w:rsidTr="00AA1E0F">
        <w:trPr>
          <w:jc w:val="center"/>
        </w:trPr>
        <w:tc>
          <w:tcPr>
            <w:tcW w:w="2235" w:type="dxa"/>
            <w:gridSpan w:val="2"/>
            <w:vAlign w:val="center"/>
          </w:tcPr>
          <w:p w:rsidR="00AA1E0F" w:rsidRPr="00AA1E0F" w:rsidRDefault="00AA1E0F" w:rsidP="00AA1E0F">
            <w:pPr>
              <w:spacing w:before="120" w:after="0" w:line="240" w:lineRule="auto"/>
              <w:jc w:val="center"/>
              <w:rPr>
                <w:rFonts w:ascii="Times New Roman" w:eastAsia="Times New Roman" w:hAnsi="Times New Roman" w:cs="Times New Roman"/>
                <w:b/>
                <w:color w:val="000000"/>
                <w:sz w:val="24"/>
                <w:szCs w:val="24"/>
                <w:lang w:eastAsia="hu-HU"/>
              </w:rPr>
            </w:pPr>
            <w:r w:rsidRPr="00AA1E0F">
              <w:rPr>
                <w:rFonts w:ascii="Times New Roman" w:eastAsia="Times New Roman" w:hAnsi="Times New Roman" w:cs="Times New Roman"/>
                <w:b/>
                <w:color w:val="000000"/>
                <w:sz w:val="24"/>
                <w:szCs w:val="24"/>
                <w:lang w:eastAsia="hu-HU"/>
              </w:rPr>
              <w:t>Előzetes tudás</w:t>
            </w:r>
          </w:p>
        </w:tc>
        <w:tc>
          <w:tcPr>
            <w:tcW w:w="7053" w:type="dxa"/>
            <w:gridSpan w:val="4"/>
          </w:tcPr>
          <w:p w:rsidR="00AA1E0F" w:rsidRPr="00AA1E0F" w:rsidRDefault="00AA1E0F" w:rsidP="00AA1E0F">
            <w:pPr>
              <w:spacing w:before="120" w:after="0" w:line="240" w:lineRule="auto"/>
              <w:rPr>
                <w:rFonts w:ascii="Times New Roman" w:eastAsia="Calibri" w:hAnsi="Times New Roman" w:cs="Times New Roman"/>
                <w:color w:val="000000"/>
                <w:sz w:val="24"/>
                <w:szCs w:val="24"/>
              </w:rPr>
            </w:pPr>
            <w:r w:rsidRPr="00AA1E0F">
              <w:rPr>
                <w:rFonts w:ascii="Times New Roman" w:eastAsia="Calibri" w:hAnsi="Times New Roman" w:cs="Times New Roman"/>
                <w:color w:val="000000"/>
                <w:sz w:val="24"/>
                <w:szCs w:val="24"/>
              </w:rPr>
              <w:t>A tanuló képes önálló tanulásra/tanulásához segítség kérésére, megtervezi tanulásának módját, önellenőrzést végez.</w:t>
            </w:r>
          </w:p>
          <w:p w:rsidR="00AA1E0F" w:rsidRPr="00AA1E0F" w:rsidRDefault="00AA1E0F" w:rsidP="00AA1E0F">
            <w:pPr>
              <w:spacing w:after="0" w:line="240" w:lineRule="auto"/>
              <w:rPr>
                <w:rFonts w:ascii="Times New Roman" w:eastAsia="Calibri" w:hAnsi="Times New Roman" w:cs="Times New Roman"/>
                <w:color w:val="000000"/>
                <w:sz w:val="24"/>
                <w:szCs w:val="24"/>
              </w:rPr>
            </w:pPr>
            <w:r w:rsidRPr="00AA1E0F">
              <w:rPr>
                <w:rFonts w:ascii="Times New Roman" w:eastAsia="Calibri" w:hAnsi="Times New Roman" w:cs="Times New Roman"/>
                <w:color w:val="000000"/>
                <w:sz w:val="24"/>
                <w:szCs w:val="24"/>
              </w:rPr>
              <w:t>Ismeri az életében reálisan választható foglalkozások jellemzőit.</w:t>
            </w:r>
          </w:p>
          <w:p w:rsidR="00AA1E0F" w:rsidRPr="00AA1E0F" w:rsidRDefault="00AA1E0F" w:rsidP="00AA1E0F">
            <w:pPr>
              <w:spacing w:after="0" w:line="240" w:lineRule="auto"/>
              <w:rPr>
                <w:rFonts w:ascii="Times New Roman" w:eastAsia="Calibri" w:hAnsi="Times New Roman" w:cs="Times New Roman"/>
                <w:color w:val="000000"/>
                <w:sz w:val="24"/>
                <w:szCs w:val="24"/>
              </w:rPr>
            </w:pPr>
            <w:r w:rsidRPr="00AA1E0F">
              <w:rPr>
                <w:rFonts w:ascii="Times New Roman" w:eastAsia="Calibri" w:hAnsi="Times New Roman" w:cs="Times New Roman"/>
                <w:color w:val="000000"/>
                <w:sz w:val="24"/>
                <w:szCs w:val="24"/>
              </w:rPr>
              <w:t>Pozitív attitűddel rendelkezik a pályaválasztáshoz, a munka világának megismeréséhez.</w:t>
            </w:r>
          </w:p>
        </w:tc>
      </w:tr>
      <w:tr w:rsidR="00AA1E0F" w:rsidRPr="00AA1E0F" w:rsidTr="00AA1E0F">
        <w:trPr>
          <w:jc w:val="center"/>
        </w:trPr>
        <w:tc>
          <w:tcPr>
            <w:tcW w:w="2235" w:type="dxa"/>
            <w:gridSpan w:val="2"/>
            <w:vAlign w:val="center"/>
          </w:tcPr>
          <w:p w:rsidR="00AA1E0F" w:rsidRPr="00AA1E0F" w:rsidRDefault="00AA1E0F" w:rsidP="00AA1E0F">
            <w:pPr>
              <w:spacing w:before="120" w:after="0" w:line="240" w:lineRule="auto"/>
              <w:jc w:val="center"/>
              <w:rPr>
                <w:rFonts w:ascii="Times New Roman" w:eastAsia="Times New Roman" w:hAnsi="Times New Roman" w:cs="Times New Roman"/>
                <w:b/>
                <w:color w:val="000000"/>
                <w:sz w:val="24"/>
                <w:szCs w:val="24"/>
                <w:lang w:eastAsia="hu-HU"/>
              </w:rPr>
            </w:pPr>
            <w:r w:rsidRPr="00AA1E0F">
              <w:rPr>
                <w:rFonts w:ascii="Times New Roman" w:eastAsia="Times New Roman" w:hAnsi="Times New Roman" w:cs="Times New Roman"/>
                <w:b/>
                <w:color w:val="000000"/>
                <w:sz w:val="24"/>
                <w:szCs w:val="24"/>
                <w:lang w:eastAsia="hu-HU"/>
              </w:rPr>
              <w:t>A tematikai egység nevelési-fejlesztési céljai</w:t>
            </w:r>
          </w:p>
        </w:tc>
        <w:tc>
          <w:tcPr>
            <w:tcW w:w="7053" w:type="dxa"/>
            <w:gridSpan w:val="4"/>
          </w:tcPr>
          <w:p w:rsidR="00AA1E0F" w:rsidRPr="00AA1E0F" w:rsidRDefault="00AA1E0F" w:rsidP="00AA1E0F">
            <w:pPr>
              <w:spacing w:before="120" w:after="0" w:line="240" w:lineRule="auto"/>
              <w:rPr>
                <w:rFonts w:ascii="Times New Roman" w:eastAsia="Calibri" w:hAnsi="Times New Roman" w:cs="Times New Roman"/>
                <w:color w:val="000000"/>
                <w:sz w:val="24"/>
                <w:szCs w:val="24"/>
              </w:rPr>
            </w:pPr>
            <w:r w:rsidRPr="00AA1E0F">
              <w:rPr>
                <w:rFonts w:ascii="Times New Roman" w:eastAsia="Calibri" w:hAnsi="Times New Roman" w:cs="Times New Roman"/>
                <w:color w:val="000000"/>
                <w:sz w:val="24"/>
                <w:szCs w:val="24"/>
              </w:rPr>
              <w:t xml:space="preserve">A tanulás időbeosztásának, a fegyelemnek, a kitartás képességének fejlesztése. </w:t>
            </w:r>
          </w:p>
          <w:p w:rsidR="00AA1E0F" w:rsidRPr="00AA1E0F" w:rsidRDefault="00AA1E0F" w:rsidP="00AA1E0F">
            <w:pPr>
              <w:spacing w:after="0" w:line="240" w:lineRule="auto"/>
              <w:rPr>
                <w:rFonts w:ascii="Times New Roman" w:eastAsia="Calibri" w:hAnsi="Times New Roman" w:cs="Times New Roman"/>
                <w:color w:val="000000"/>
                <w:sz w:val="24"/>
                <w:szCs w:val="24"/>
              </w:rPr>
            </w:pPr>
            <w:r w:rsidRPr="00AA1E0F">
              <w:rPr>
                <w:rFonts w:ascii="Times New Roman" w:eastAsia="Calibri" w:hAnsi="Times New Roman" w:cs="Times New Roman"/>
                <w:color w:val="000000"/>
                <w:sz w:val="24"/>
                <w:szCs w:val="24"/>
              </w:rPr>
              <w:t>A tanulás pozitív, az életet gazdagító tevékenységként való elfogadtatása, belső késztetés a tanulásra.</w:t>
            </w:r>
          </w:p>
          <w:p w:rsidR="00AA1E0F" w:rsidRPr="00AA1E0F" w:rsidRDefault="00AA1E0F" w:rsidP="00AA1E0F">
            <w:pPr>
              <w:spacing w:after="0" w:line="240" w:lineRule="auto"/>
              <w:rPr>
                <w:rFonts w:ascii="Times New Roman" w:eastAsia="Calibri" w:hAnsi="Times New Roman" w:cs="Times New Roman"/>
                <w:color w:val="000000"/>
                <w:sz w:val="24"/>
                <w:szCs w:val="24"/>
              </w:rPr>
            </w:pPr>
            <w:r w:rsidRPr="00AA1E0F">
              <w:rPr>
                <w:rFonts w:ascii="Times New Roman" w:eastAsia="Calibri" w:hAnsi="Times New Roman" w:cs="Times New Roman"/>
                <w:color w:val="000000"/>
                <w:sz w:val="24"/>
                <w:szCs w:val="24"/>
              </w:rPr>
              <w:lastRenderedPageBreak/>
              <w:t xml:space="preserve">A tanulás és a pályaválasztás közötti összefüggés beláttatása. </w:t>
            </w:r>
          </w:p>
          <w:p w:rsidR="00AA1E0F" w:rsidRPr="00AA1E0F" w:rsidRDefault="00AA1E0F" w:rsidP="00AA1E0F">
            <w:pPr>
              <w:spacing w:after="0" w:line="240" w:lineRule="auto"/>
              <w:rPr>
                <w:rFonts w:ascii="Times New Roman" w:eastAsia="Calibri" w:hAnsi="Times New Roman" w:cs="Times New Roman"/>
                <w:color w:val="000000"/>
                <w:sz w:val="24"/>
                <w:szCs w:val="24"/>
              </w:rPr>
            </w:pPr>
            <w:r w:rsidRPr="00AA1E0F">
              <w:rPr>
                <w:rFonts w:ascii="Times New Roman" w:eastAsia="Calibri" w:hAnsi="Times New Roman" w:cs="Times New Roman"/>
                <w:i/>
                <w:color w:val="000000"/>
                <w:sz w:val="24"/>
                <w:szCs w:val="24"/>
              </w:rPr>
              <w:t>Képességfejlesztési fókuszok</w:t>
            </w:r>
            <w:r w:rsidRPr="00AA1E0F">
              <w:rPr>
                <w:rFonts w:ascii="Times New Roman" w:eastAsia="Calibri" w:hAnsi="Times New Roman" w:cs="Times New Roman"/>
                <w:color w:val="000000"/>
                <w:sz w:val="24"/>
                <w:szCs w:val="24"/>
              </w:rPr>
              <w:t>: alkalmazkodóképesség, rugalmasság, kitartás, kudarctűrés.</w:t>
            </w:r>
          </w:p>
        </w:tc>
      </w:tr>
      <w:tr w:rsidR="00AA1E0F" w:rsidRPr="00AA1E0F" w:rsidTr="00AA1E0F">
        <w:trPr>
          <w:jc w:val="center"/>
        </w:trPr>
        <w:tc>
          <w:tcPr>
            <w:tcW w:w="3469" w:type="dxa"/>
            <w:gridSpan w:val="3"/>
            <w:vAlign w:val="center"/>
          </w:tcPr>
          <w:p w:rsidR="00AA1E0F" w:rsidRPr="00AA1E0F" w:rsidRDefault="00AA1E0F" w:rsidP="00AA1E0F">
            <w:pPr>
              <w:spacing w:before="120" w:after="0" w:line="240" w:lineRule="auto"/>
              <w:jc w:val="center"/>
              <w:rPr>
                <w:rFonts w:ascii="Times New Roman" w:eastAsia="Times New Roman" w:hAnsi="Times New Roman" w:cs="Times New Roman"/>
                <w:b/>
                <w:color w:val="000000"/>
                <w:sz w:val="24"/>
                <w:szCs w:val="24"/>
                <w:lang w:eastAsia="hu-HU"/>
              </w:rPr>
            </w:pPr>
            <w:r w:rsidRPr="00AA1E0F">
              <w:rPr>
                <w:rFonts w:ascii="Times New Roman" w:eastAsia="Times New Roman" w:hAnsi="Times New Roman" w:cs="Times New Roman"/>
                <w:b/>
                <w:color w:val="000000"/>
                <w:sz w:val="24"/>
                <w:szCs w:val="24"/>
                <w:lang w:eastAsia="hu-HU"/>
              </w:rPr>
              <w:lastRenderedPageBreak/>
              <w:t>Ismeretek</w:t>
            </w:r>
          </w:p>
        </w:tc>
        <w:tc>
          <w:tcPr>
            <w:tcW w:w="3386" w:type="dxa"/>
            <w:vAlign w:val="center"/>
          </w:tcPr>
          <w:p w:rsidR="00AA1E0F" w:rsidRPr="00AA1E0F" w:rsidRDefault="00AA1E0F" w:rsidP="00AA1E0F">
            <w:pPr>
              <w:spacing w:before="120" w:after="0" w:line="240" w:lineRule="auto"/>
              <w:jc w:val="center"/>
              <w:rPr>
                <w:rFonts w:ascii="Times New Roman" w:eastAsia="Times New Roman" w:hAnsi="Times New Roman" w:cs="Times New Roman"/>
                <w:b/>
                <w:color w:val="000000"/>
                <w:sz w:val="24"/>
                <w:szCs w:val="24"/>
                <w:lang w:eastAsia="hu-HU"/>
              </w:rPr>
            </w:pPr>
            <w:r w:rsidRPr="00AA1E0F">
              <w:rPr>
                <w:rFonts w:ascii="Times New Roman" w:eastAsia="Times New Roman" w:hAnsi="Times New Roman" w:cs="Times New Roman"/>
                <w:b/>
                <w:color w:val="000000"/>
                <w:sz w:val="24"/>
                <w:szCs w:val="24"/>
                <w:lang w:eastAsia="hu-HU"/>
              </w:rPr>
              <w:t>Fejlesztési követelmények/ Tevékenységek</w:t>
            </w:r>
          </w:p>
        </w:tc>
        <w:tc>
          <w:tcPr>
            <w:tcW w:w="2433" w:type="dxa"/>
            <w:gridSpan w:val="2"/>
            <w:vAlign w:val="center"/>
          </w:tcPr>
          <w:p w:rsidR="00AA1E0F" w:rsidRPr="00AA1E0F" w:rsidRDefault="00AA1E0F" w:rsidP="00AA1E0F">
            <w:pPr>
              <w:spacing w:before="120" w:after="0" w:line="240" w:lineRule="auto"/>
              <w:jc w:val="center"/>
              <w:rPr>
                <w:rFonts w:ascii="Times New Roman" w:eastAsia="Times New Roman" w:hAnsi="Times New Roman" w:cs="Times New Roman"/>
                <w:color w:val="000000"/>
                <w:sz w:val="24"/>
                <w:szCs w:val="24"/>
                <w:lang w:eastAsia="hu-HU"/>
              </w:rPr>
            </w:pPr>
            <w:r w:rsidRPr="00AA1E0F">
              <w:rPr>
                <w:rFonts w:ascii="Times New Roman" w:eastAsia="Times New Roman" w:hAnsi="Times New Roman" w:cs="Times New Roman"/>
                <w:b/>
                <w:color w:val="000000"/>
                <w:sz w:val="24"/>
                <w:szCs w:val="24"/>
                <w:lang w:eastAsia="hu-HU"/>
              </w:rPr>
              <w:t>Kapcsolódási pontok</w:t>
            </w:r>
          </w:p>
        </w:tc>
      </w:tr>
      <w:tr w:rsidR="00AA1E0F" w:rsidRPr="00AA1E0F" w:rsidTr="00AA1E0F">
        <w:trPr>
          <w:jc w:val="center"/>
        </w:trPr>
        <w:tc>
          <w:tcPr>
            <w:tcW w:w="3469" w:type="dxa"/>
            <w:gridSpan w:val="3"/>
          </w:tcPr>
          <w:p w:rsidR="00AA1E0F" w:rsidRPr="00AA1E0F" w:rsidRDefault="00AA1E0F" w:rsidP="00303C52">
            <w:pPr>
              <w:numPr>
                <w:ilvl w:val="0"/>
                <w:numId w:val="110"/>
              </w:numPr>
              <w:spacing w:before="120" w:after="0" w:line="240" w:lineRule="auto"/>
              <w:ind w:left="357" w:hanging="357"/>
              <w:rPr>
                <w:rFonts w:ascii="Times New Roman" w:eastAsia="Calibri" w:hAnsi="Times New Roman" w:cs="Times New Roman"/>
                <w:color w:val="000000"/>
                <w:sz w:val="24"/>
                <w:szCs w:val="24"/>
              </w:rPr>
            </w:pPr>
            <w:r w:rsidRPr="00AA1E0F">
              <w:rPr>
                <w:rFonts w:ascii="Times New Roman" w:eastAsia="Calibri" w:hAnsi="Times New Roman" w:cs="Times New Roman"/>
                <w:color w:val="000000"/>
                <w:sz w:val="24"/>
                <w:szCs w:val="24"/>
              </w:rPr>
              <w:t>Tanulás: önértékelés, célkitűzések, tervek és végrehajtás.</w:t>
            </w:r>
          </w:p>
          <w:p w:rsidR="00AA1E0F" w:rsidRPr="00AA1E0F" w:rsidRDefault="00AA1E0F" w:rsidP="00303C52">
            <w:pPr>
              <w:numPr>
                <w:ilvl w:val="0"/>
                <w:numId w:val="110"/>
              </w:numPr>
              <w:spacing w:after="0" w:line="240" w:lineRule="auto"/>
              <w:rPr>
                <w:rFonts w:ascii="Times New Roman" w:eastAsia="Calibri" w:hAnsi="Times New Roman" w:cs="Times New Roman"/>
                <w:color w:val="000000"/>
                <w:sz w:val="24"/>
                <w:szCs w:val="24"/>
              </w:rPr>
            </w:pPr>
            <w:r w:rsidRPr="00AA1E0F">
              <w:rPr>
                <w:rFonts w:ascii="Times New Roman" w:eastAsia="Calibri" w:hAnsi="Times New Roman" w:cs="Times New Roman"/>
                <w:color w:val="000000"/>
                <w:sz w:val="24"/>
                <w:szCs w:val="24"/>
              </w:rPr>
              <w:t>Pályaválasztás: a munka szerepe, felkészülés.</w:t>
            </w:r>
          </w:p>
        </w:tc>
        <w:tc>
          <w:tcPr>
            <w:tcW w:w="3386" w:type="dxa"/>
          </w:tcPr>
          <w:p w:rsidR="00AA1E0F" w:rsidRPr="00AA1E0F" w:rsidRDefault="00AA1E0F" w:rsidP="00AA1E0F">
            <w:pPr>
              <w:autoSpaceDE w:val="0"/>
              <w:autoSpaceDN w:val="0"/>
              <w:adjustRightInd w:val="0"/>
              <w:spacing w:before="120" w:after="0" w:line="240" w:lineRule="auto"/>
              <w:rPr>
                <w:rFonts w:ascii="Times New Roman" w:eastAsia="Times New Roman" w:hAnsi="Times New Roman" w:cs="Times New Roman"/>
                <w:color w:val="000000"/>
                <w:sz w:val="24"/>
                <w:szCs w:val="24"/>
                <w:lang w:eastAsia="hu-HU"/>
              </w:rPr>
            </w:pPr>
            <w:r w:rsidRPr="00AA1E0F">
              <w:rPr>
                <w:rFonts w:ascii="Times New Roman" w:eastAsia="Times New Roman" w:hAnsi="Times New Roman" w:cs="Times New Roman"/>
                <w:color w:val="000000"/>
                <w:sz w:val="24"/>
                <w:szCs w:val="24"/>
                <w:lang w:eastAsia="hu-HU"/>
              </w:rPr>
              <w:t>A tanulmányi és magatartási helyzet értékelése (helyzetelemzés és célmeghatározás a tanulók önértékelése alapján). Érdeklődés, jellem, motiváció a pályaválasztásban.</w:t>
            </w:r>
          </w:p>
          <w:p w:rsidR="00AA1E0F" w:rsidRPr="00AA1E0F" w:rsidRDefault="00AA1E0F" w:rsidP="00AA1E0F">
            <w:pPr>
              <w:autoSpaceDE w:val="0"/>
              <w:autoSpaceDN w:val="0"/>
              <w:adjustRightInd w:val="0"/>
              <w:spacing w:after="0" w:line="240" w:lineRule="auto"/>
              <w:rPr>
                <w:rFonts w:ascii="Times New Roman" w:eastAsia="Times New Roman" w:hAnsi="Times New Roman" w:cs="Times New Roman"/>
                <w:color w:val="000000"/>
                <w:sz w:val="24"/>
                <w:szCs w:val="24"/>
                <w:lang w:eastAsia="hu-HU"/>
              </w:rPr>
            </w:pPr>
            <w:r w:rsidRPr="00AA1E0F">
              <w:rPr>
                <w:rFonts w:ascii="Times New Roman" w:eastAsia="Times New Roman" w:hAnsi="Times New Roman" w:cs="Times New Roman"/>
                <w:color w:val="000000"/>
                <w:sz w:val="24"/>
                <w:szCs w:val="24"/>
                <w:lang w:eastAsia="hu-HU"/>
              </w:rPr>
              <w:t>Pályaválasztási elképzelések, érdeklődési területek, vonzódások. Reális pályakép a képességek, adottságok szerint, mérlegelés.</w:t>
            </w:r>
          </w:p>
          <w:p w:rsidR="00AA1E0F" w:rsidRPr="00AA1E0F" w:rsidRDefault="00AA1E0F" w:rsidP="00AA1E0F">
            <w:pPr>
              <w:autoSpaceDE w:val="0"/>
              <w:autoSpaceDN w:val="0"/>
              <w:adjustRightInd w:val="0"/>
              <w:spacing w:after="0" w:line="240" w:lineRule="auto"/>
              <w:rPr>
                <w:rFonts w:ascii="Times New Roman" w:eastAsia="Times New Roman" w:hAnsi="Times New Roman" w:cs="Times New Roman"/>
                <w:color w:val="000000"/>
                <w:sz w:val="24"/>
                <w:szCs w:val="24"/>
                <w:lang w:eastAsia="hu-HU"/>
              </w:rPr>
            </w:pPr>
            <w:r w:rsidRPr="00AA1E0F">
              <w:rPr>
                <w:rFonts w:ascii="Times New Roman" w:eastAsia="Times New Roman" w:hAnsi="Times New Roman" w:cs="Times New Roman"/>
                <w:color w:val="000000"/>
                <w:sz w:val="24"/>
                <w:szCs w:val="24"/>
                <w:lang w:eastAsia="hu-HU"/>
              </w:rPr>
              <w:t>A szakmatanulási lehetőségek megismerése – szakiskolák, speciális szakiskola.</w:t>
            </w:r>
          </w:p>
          <w:p w:rsidR="00AA1E0F" w:rsidRPr="00AA1E0F" w:rsidRDefault="00AA1E0F" w:rsidP="00AA1E0F">
            <w:pPr>
              <w:spacing w:after="0" w:line="240" w:lineRule="auto"/>
              <w:rPr>
                <w:rFonts w:ascii="Times New Roman" w:eastAsia="Calibri" w:hAnsi="Times New Roman" w:cs="Times New Roman"/>
                <w:color w:val="000000"/>
                <w:sz w:val="24"/>
                <w:szCs w:val="24"/>
              </w:rPr>
            </w:pPr>
            <w:r w:rsidRPr="00AA1E0F">
              <w:rPr>
                <w:rFonts w:ascii="Times New Roman" w:eastAsia="Calibri" w:hAnsi="Times New Roman" w:cs="Times New Roman"/>
                <w:color w:val="000000"/>
                <w:sz w:val="24"/>
                <w:szCs w:val="24"/>
              </w:rPr>
              <w:t>Jövőkép kialakítása, az értékteremtés sokszínűsége.</w:t>
            </w:r>
          </w:p>
        </w:tc>
        <w:tc>
          <w:tcPr>
            <w:tcW w:w="2433" w:type="dxa"/>
            <w:gridSpan w:val="2"/>
          </w:tcPr>
          <w:p w:rsidR="00AA1E0F" w:rsidRPr="00AA1E0F" w:rsidRDefault="00AA1E0F" w:rsidP="00AA1E0F">
            <w:pPr>
              <w:spacing w:before="120" w:after="0" w:line="240" w:lineRule="auto"/>
              <w:rPr>
                <w:rFonts w:ascii="Times New Roman" w:eastAsia="Calibri" w:hAnsi="Times New Roman" w:cs="Times New Roman"/>
                <w:color w:val="000000"/>
                <w:sz w:val="24"/>
                <w:szCs w:val="24"/>
              </w:rPr>
            </w:pPr>
            <w:r w:rsidRPr="00AA1E0F">
              <w:rPr>
                <w:rFonts w:ascii="Times New Roman" w:eastAsia="Calibri" w:hAnsi="Times New Roman" w:cs="Times New Roman"/>
                <w:i/>
                <w:color w:val="000000"/>
                <w:sz w:val="24"/>
                <w:szCs w:val="24"/>
              </w:rPr>
              <w:t>Erkölcstan:</w:t>
            </w:r>
            <w:r w:rsidRPr="00AA1E0F">
              <w:rPr>
                <w:rFonts w:ascii="Times New Roman" w:eastAsia="Calibri" w:hAnsi="Times New Roman" w:cs="Times New Roman"/>
                <w:b/>
                <w:color w:val="000000"/>
                <w:sz w:val="24"/>
                <w:szCs w:val="24"/>
              </w:rPr>
              <w:t xml:space="preserve"> </w:t>
            </w:r>
            <w:r w:rsidRPr="00AA1E0F">
              <w:rPr>
                <w:rFonts w:ascii="Times New Roman" w:eastAsia="Calibri" w:hAnsi="Times New Roman" w:cs="Times New Roman"/>
                <w:color w:val="000000"/>
                <w:sz w:val="24"/>
                <w:szCs w:val="24"/>
              </w:rPr>
              <w:t>az emberi társadalom.</w:t>
            </w:r>
          </w:p>
        </w:tc>
      </w:tr>
      <w:tr w:rsidR="00AA1E0F" w:rsidRPr="00AA1E0F" w:rsidTr="00AA1E0F">
        <w:trPr>
          <w:trHeight w:val="70"/>
          <w:jc w:val="center"/>
        </w:trPr>
        <w:tc>
          <w:tcPr>
            <w:tcW w:w="1830" w:type="dxa"/>
            <w:vAlign w:val="center"/>
          </w:tcPr>
          <w:p w:rsidR="00AA1E0F" w:rsidRPr="00AA1E0F" w:rsidRDefault="00AA1E0F" w:rsidP="00AA1E0F">
            <w:pPr>
              <w:spacing w:before="120" w:after="0" w:line="240" w:lineRule="auto"/>
              <w:jc w:val="center"/>
              <w:rPr>
                <w:rFonts w:ascii="Times New Roman" w:eastAsia="Times New Roman" w:hAnsi="Times New Roman" w:cs="Times New Roman"/>
                <w:b/>
                <w:color w:val="000000"/>
                <w:sz w:val="24"/>
                <w:szCs w:val="24"/>
                <w:lang w:eastAsia="hu-HU"/>
              </w:rPr>
            </w:pPr>
            <w:r w:rsidRPr="00AA1E0F">
              <w:rPr>
                <w:rFonts w:ascii="Times New Roman" w:eastAsia="Times New Roman" w:hAnsi="Times New Roman" w:cs="Times New Roman"/>
                <w:b/>
                <w:color w:val="000000"/>
                <w:sz w:val="24"/>
                <w:szCs w:val="24"/>
                <w:lang w:eastAsia="hu-HU"/>
              </w:rPr>
              <w:t>Kulcsfogalmak/ fogalmak</w:t>
            </w:r>
          </w:p>
        </w:tc>
        <w:tc>
          <w:tcPr>
            <w:tcW w:w="0" w:type="auto"/>
            <w:gridSpan w:val="5"/>
            <w:vAlign w:val="center"/>
          </w:tcPr>
          <w:p w:rsidR="00AA1E0F" w:rsidRPr="00AA1E0F" w:rsidRDefault="00AA1E0F" w:rsidP="00AA1E0F">
            <w:pPr>
              <w:spacing w:before="120" w:after="0" w:line="240" w:lineRule="auto"/>
              <w:rPr>
                <w:rFonts w:ascii="Times New Roman" w:eastAsia="Times New Roman" w:hAnsi="Times New Roman" w:cs="Times New Roman"/>
                <w:color w:val="000000"/>
                <w:sz w:val="24"/>
                <w:szCs w:val="24"/>
                <w:lang w:eastAsia="hu-HU"/>
              </w:rPr>
            </w:pPr>
            <w:r w:rsidRPr="00AA1E0F">
              <w:rPr>
                <w:rFonts w:ascii="Times New Roman" w:eastAsia="Times New Roman" w:hAnsi="Times New Roman" w:cs="Times New Roman"/>
                <w:color w:val="000000"/>
                <w:sz w:val="24"/>
                <w:szCs w:val="24"/>
                <w:lang w:eastAsia="hu-HU"/>
              </w:rPr>
              <w:t>Célkitűzés, terv, teljesítmény, munkavégzés, pályakép, pályaválasztás.</w:t>
            </w:r>
          </w:p>
        </w:tc>
      </w:tr>
    </w:tbl>
    <w:p w:rsidR="00AA1E0F" w:rsidRPr="00AA1E0F" w:rsidRDefault="00AA1E0F" w:rsidP="00AA1E0F">
      <w:pPr>
        <w:spacing w:after="0" w:line="240" w:lineRule="auto"/>
        <w:jc w:val="both"/>
        <w:rPr>
          <w:rFonts w:ascii="Times New Roman" w:eastAsia="Times New Roman" w:hAnsi="Times New Roman" w:cs="Times New Roman"/>
          <w:sz w:val="24"/>
          <w:szCs w:val="24"/>
          <w:lang w:eastAsia="hu-HU"/>
        </w:rPr>
      </w:pPr>
    </w:p>
    <w:p w:rsidR="00AA1E0F" w:rsidRPr="00AA1E0F" w:rsidRDefault="00AA1E0F" w:rsidP="00AA1E0F">
      <w:pPr>
        <w:spacing w:after="0" w:line="240" w:lineRule="auto"/>
        <w:jc w:val="both"/>
        <w:rPr>
          <w:rFonts w:ascii="Times New Roman" w:eastAsia="Times New Roman" w:hAnsi="Times New Roman" w:cs="Times New Roman"/>
          <w:sz w:val="24"/>
          <w:szCs w:val="24"/>
          <w:lang w:eastAsia="hu-H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2"/>
        <w:gridCol w:w="403"/>
        <w:gridCol w:w="1231"/>
        <w:gridCol w:w="3459"/>
        <w:gridCol w:w="980"/>
        <w:gridCol w:w="1383"/>
      </w:tblGrid>
      <w:tr w:rsidR="00AA1E0F" w:rsidRPr="00AA1E0F" w:rsidTr="00AA1E0F">
        <w:trPr>
          <w:jc w:val="center"/>
        </w:trPr>
        <w:tc>
          <w:tcPr>
            <w:tcW w:w="2235" w:type="dxa"/>
            <w:gridSpan w:val="2"/>
            <w:vAlign w:val="center"/>
          </w:tcPr>
          <w:p w:rsidR="00AA1E0F" w:rsidRPr="00AA1E0F" w:rsidRDefault="00AA1E0F" w:rsidP="00AA1E0F">
            <w:pPr>
              <w:spacing w:before="120" w:after="0" w:line="240" w:lineRule="auto"/>
              <w:jc w:val="center"/>
              <w:rPr>
                <w:rFonts w:ascii="Times New Roman" w:eastAsia="Times New Roman" w:hAnsi="Times New Roman" w:cs="Times New Roman"/>
                <w:b/>
                <w:color w:val="000000"/>
                <w:sz w:val="24"/>
                <w:szCs w:val="24"/>
                <w:lang w:eastAsia="hu-HU"/>
              </w:rPr>
            </w:pPr>
            <w:r w:rsidRPr="00AA1E0F">
              <w:rPr>
                <w:rFonts w:ascii="Times New Roman" w:eastAsia="Times New Roman" w:hAnsi="Times New Roman" w:cs="Times New Roman"/>
                <w:b/>
                <w:color w:val="000000"/>
                <w:sz w:val="24"/>
                <w:szCs w:val="24"/>
                <w:lang w:eastAsia="hu-HU"/>
              </w:rPr>
              <w:t>Tematikai egység/ Fejlesztési cél</w:t>
            </w:r>
          </w:p>
        </w:tc>
        <w:tc>
          <w:tcPr>
            <w:tcW w:w="5670" w:type="dxa"/>
            <w:gridSpan w:val="3"/>
            <w:vAlign w:val="center"/>
          </w:tcPr>
          <w:p w:rsidR="00AA1E0F" w:rsidRPr="00AA1E0F" w:rsidRDefault="00AA1E0F" w:rsidP="00AA1E0F">
            <w:pPr>
              <w:spacing w:before="120" w:after="0" w:line="240" w:lineRule="auto"/>
              <w:jc w:val="center"/>
              <w:rPr>
                <w:rFonts w:ascii="Times New Roman" w:eastAsia="Times New Roman" w:hAnsi="Times New Roman" w:cs="Times New Roman"/>
                <w:b/>
                <w:bCs/>
                <w:color w:val="000000"/>
                <w:sz w:val="24"/>
                <w:szCs w:val="24"/>
                <w:lang w:eastAsia="hu-HU"/>
              </w:rPr>
            </w:pPr>
            <w:r w:rsidRPr="00AA1E0F">
              <w:rPr>
                <w:rFonts w:ascii="Times New Roman" w:eastAsia="Times New Roman" w:hAnsi="Times New Roman" w:cs="Times New Roman"/>
                <w:b/>
                <w:bCs/>
                <w:color w:val="000000"/>
                <w:sz w:val="24"/>
                <w:szCs w:val="24"/>
                <w:lang w:eastAsia="hu-HU"/>
              </w:rPr>
              <w:t>Én és a társadalom</w:t>
            </w:r>
          </w:p>
        </w:tc>
        <w:tc>
          <w:tcPr>
            <w:tcW w:w="1383" w:type="dxa"/>
            <w:vAlign w:val="center"/>
          </w:tcPr>
          <w:p w:rsidR="00AA1E0F" w:rsidRPr="00AA1E0F" w:rsidRDefault="00AA1E0F" w:rsidP="00AA1E0F">
            <w:pPr>
              <w:spacing w:before="120" w:after="0" w:line="240" w:lineRule="auto"/>
              <w:jc w:val="center"/>
              <w:rPr>
                <w:rFonts w:ascii="Times New Roman" w:eastAsia="Times New Roman" w:hAnsi="Times New Roman" w:cs="Times New Roman"/>
                <w:color w:val="000000"/>
                <w:sz w:val="24"/>
                <w:szCs w:val="24"/>
                <w:lang w:eastAsia="hu-HU"/>
              </w:rPr>
            </w:pPr>
            <w:r w:rsidRPr="00AA1E0F">
              <w:rPr>
                <w:rFonts w:ascii="Times New Roman" w:eastAsia="Times New Roman" w:hAnsi="Times New Roman" w:cs="Times New Roman"/>
                <w:b/>
                <w:bCs/>
                <w:color w:val="000000"/>
                <w:sz w:val="24"/>
                <w:szCs w:val="24"/>
                <w:lang w:eastAsia="hu-HU"/>
              </w:rPr>
              <w:t>Órakeret 8 óra</w:t>
            </w:r>
          </w:p>
        </w:tc>
      </w:tr>
      <w:tr w:rsidR="00AA1E0F" w:rsidRPr="00AA1E0F" w:rsidTr="00AA1E0F">
        <w:trPr>
          <w:jc w:val="center"/>
        </w:trPr>
        <w:tc>
          <w:tcPr>
            <w:tcW w:w="2235" w:type="dxa"/>
            <w:gridSpan w:val="2"/>
            <w:vAlign w:val="center"/>
          </w:tcPr>
          <w:p w:rsidR="00AA1E0F" w:rsidRPr="00AA1E0F" w:rsidRDefault="00AA1E0F" w:rsidP="00AA1E0F">
            <w:pPr>
              <w:spacing w:before="120" w:after="0" w:line="240" w:lineRule="auto"/>
              <w:jc w:val="center"/>
              <w:rPr>
                <w:rFonts w:ascii="Times New Roman" w:eastAsia="Times New Roman" w:hAnsi="Times New Roman" w:cs="Times New Roman"/>
                <w:b/>
                <w:color w:val="000000"/>
                <w:sz w:val="24"/>
                <w:szCs w:val="24"/>
                <w:lang w:eastAsia="hu-HU"/>
              </w:rPr>
            </w:pPr>
            <w:r w:rsidRPr="00AA1E0F">
              <w:rPr>
                <w:rFonts w:ascii="Times New Roman" w:eastAsia="Times New Roman" w:hAnsi="Times New Roman" w:cs="Times New Roman"/>
                <w:b/>
                <w:color w:val="000000"/>
                <w:sz w:val="24"/>
                <w:szCs w:val="24"/>
                <w:lang w:eastAsia="hu-HU"/>
              </w:rPr>
              <w:t>Előzetes tudás</w:t>
            </w:r>
          </w:p>
        </w:tc>
        <w:tc>
          <w:tcPr>
            <w:tcW w:w="7053" w:type="dxa"/>
            <w:gridSpan w:val="4"/>
          </w:tcPr>
          <w:p w:rsidR="00AA1E0F" w:rsidRPr="00AA1E0F" w:rsidRDefault="00AA1E0F" w:rsidP="00AA1E0F">
            <w:pPr>
              <w:spacing w:before="120" w:after="0" w:line="240" w:lineRule="auto"/>
              <w:rPr>
                <w:rFonts w:ascii="Times New Roman" w:eastAsia="Times New Roman" w:hAnsi="Times New Roman" w:cs="Times New Roman"/>
                <w:color w:val="000000"/>
                <w:sz w:val="24"/>
                <w:szCs w:val="24"/>
                <w:lang w:eastAsia="hu-HU"/>
              </w:rPr>
            </w:pPr>
            <w:r w:rsidRPr="00AA1E0F">
              <w:rPr>
                <w:rFonts w:ascii="Times New Roman" w:eastAsia="Times New Roman" w:hAnsi="Times New Roman" w:cs="Times New Roman"/>
                <w:color w:val="000000"/>
                <w:sz w:val="24"/>
                <w:szCs w:val="24"/>
                <w:lang w:eastAsia="hu-HU"/>
              </w:rPr>
              <w:t>A tanuló ismeri, egymástól biztonságosan elkülöníti a társadalom különböző egységeit, az ember társadalomban való létezésének alapjait, alapvető törvényszerűségeit (iskolai, családi környezetében ismeri a szabályok szükségességét). Jól tájékozódik közvetlen környezetében a természeti és kulturális értékekben. Megbecsülésük, megóvásuk érdekében aktivitásra képes.</w:t>
            </w:r>
          </w:p>
        </w:tc>
      </w:tr>
      <w:tr w:rsidR="00AA1E0F" w:rsidRPr="00AA1E0F" w:rsidTr="00AA1E0F">
        <w:trPr>
          <w:jc w:val="center"/>
        </w:trPr>
        <w:tc>
          <w:tcPr>
            <w:tcW w:w="2235" w:type="dxa"/>
            <w:gridSpan w:val="2"/>
            <w:vAlign w:val="center"/>
          </w:tcPr>
          <w:p w:rsidR="00AA1E0F" w:rsidRPr="00AA1E0F" w:rsidRDefault="00AA1E0F" w:rsidP="00AA1E0F">
            <w:pPr>
              <w:spacing w:before="120" w:after="0" w:line="240" w:lineRule="auto"/>
              <w:jc w:val="center"/>
              <w:rPr>
                <w:rFonts w:ascii="Times New Roman" w:eastAsia="Times New Roman" w:hAnsi="Times New Roman" w:cs="Times New Roman"/>
                <w:b/>
                <w:color w:val="000000"/>
                <w:sz w:val="24"/>
                <w:szCs w:val="24"/>
                <w:lang w:eastAsia="hu-HU"/>
              </w:rPr>
            </w:pPr>
            <w:r w:rsidRPr="00AA1E0F">
              <w:rPr>
                <w:rFonts w:ascii="Times New Roman" w:eastAsia="Times New Roman" w:hAnsi="Times New Roman" w:cs="Times New Roman"/>
                <w:b/>
                <w:color w:val="000000"/>
                <w:sz w:val="24"/>
                <w:szCs w:val="24"/>
                <w:lang w:eastAsia="hu-HU"/>
              </w:rPr>
              <w:t>A tematikai egység nevelési-fejlesztési céljai</w:t>
            </w:r>
          </w:p>
        </w:tc>
        <w:tc>
          <w:tcPr>
            <w:tcW w:w="7053" w:type="dxa"/>
            <w:gridSpan w:val="4"/>
          </w:tcPr>
          <w:p w:rsidR="00AA1E0F" w:rsidRPr="00AA1E0F" w:rsidRDefault="00AA1E0F" w:rsidP="00AA1E0F">
            <w:pPr>
              <w:spacing w:before="120" w:after="0" w:line="240" w:lineRule="auto"/>
              <w:rPr>
                <w:rFonts w:ascii="Times New Roman" w:eastAsia="Times New Roman" w:hAnsi="Times New Roman" w:cs="Times New Roman"/>
                <w:color w:val="000000"/>
                <w:sz w:val="24"/>
                <w:szCs w:val="24"/>
                <w:lang w:eastAsia="hu-HU"/>
              </w:rPr>
            </w:pPr>
            <w:r w:rsidRPr="00AA1E0F">
              <w:rPr>
                <w:rFonts w:ascii="Times New Roman" w:eastAsia="Times New Roman" w:hAnsi="Times New Roman" w:cs="Times New Roman"/>
                <w:color w:val="000000"/>
                <w:sz w:val="24"/>
                <w:szCs w:val="24"/>
                <w:lang w:eastAsia="hu-HU"/>
              </w:rPr>
              <w:t>Az állampolgárság, a demokrácia fogalmak lényegi tartalmi elemeinek felismertetése saját tapasztalatok, élmények alapján. A demokratikus döntéshozásban való részvétel lehetőségeinek, alapvető szabályainak megismertetése. A lakóhelyhez, az országhoz való tartozás érzése, az identitástudat erősítése.</w:t>
            </w:r>
          </w:p>
          <w:p w:rsidR="00AA1E0F" w:rsidRPr="00AA1E0F" w:rsidRDefault="00AA1E0F" w:rsidP="00AA1E0F">
            <w:pPr>
              <w:spacing w:after="0" w:line="240" w:lineRule="auto"/>
              <w:rPr>
                <w:rFonts w:ascii="Times New Roman" w:eastAsia="Times New Roman" w:hAnsi="Times New Roman" w:cs="Times New Roman"/>
                <w:color w:val="000000"/>
                <w:sz w:val="24"/>
                <w:szCs w:val="24"/>
                <w:lang w:eastAsia="hu-HU"/>
              </w:rPr>
            </w:pPr>
            <w:r w:rsidRPr="00AA1E0F">
              <w:rPr>
                <w:rFonts w:ascii="Times New Roman" w:eastAsia="Times New Roman" w:hAnsi="Times New Roman" w:cs="Times New Roman"/>
                <w:i/>
                <w:color w:val="000000"/>
                <w:sz w:val="24"/>
                <w:szCs w:val="24"/>
                <w:lang w:eastAsia="hu-HU"/>
              </w:rPr>
              <w:t>Képességfejlesztési fókuszok:</w:t>
            </w:r>
            <w:r w:rsidRPr="00AA1E0F">
              <w:rPr>
                <w:rFonts w:ascii="Times New Roman" w:eastAsia="Times New Roman" w:hAnsi="Times New Roman" w:cs="Times New Roman"/>
                <w:color w:val="000000"/>
                <w:sz w:val="24"/>
                <w:szCs w:val="24"/>
                <w:lang w:eastAsia="hu-HU"/>
              </w:rPr>
              <w:t xml:space="preserve"> érdeklődés, médiumokból való tájékozódás, értékek felismerése, hagyományőrzés, pozitív viszonyulás mások véleményéhez, a változáshoz.</w:t>
            </w:r>
          </w:p>
        </w:tc>
      </w:tr>
      <w:tr w:rsidR="00AA1E0F" w:rsidRPr="00AA1E0F" w:rsidTr="00AA1E0F">
        <w:trPr>
          <w:jc w:val="center"/>
        </w:trPr>
        <w:tc>
          <w:tcPr>
            <w:tcW w:w="3466" w:type="dxa"/>
            <w:gridSpan w:val="3"/>
            <w:vAlign w:val="center"/>
          </w:tcPr>
          <w:p w:rsidR="00AA1E0F" w:rsidRPr="00AA1E0F" w:rsidRDefault="00AA1E0F" w:rsidP="00AA1E0F">
            <w:pPr>
              <w:spacing w:before="120" w:after="0" w:line="240" w:lineRule="auto"/>
              <w:jc w:val="center"/>
              <w:rPr>
                <w:rFonts w:ascii="Times New Roman" w:eastAsia="Times New Roman" w:hAnsi="Times New Roman" w:cs="Times New Roman"/>
                <w:b/>
                <w:color w:val="000000"/>
                <w:sz w:val="24"/>
                <w:szCs w:val="24"/>
                <w:lang w:eastAsia="hu-HU"/>
              </w:rPr>
            </w:pPr>
            <w:r w:rsidRPr="00AA1E0F">
              <w:rPr>
                <w:rFonts w:ascii="Times New Roman" w:eastAsia="Times New Roman" w:hAnsi="Times New Roman" w:cs="Times New Roman"/>
                <w:b/>
                <w:color w:val="000000"/>
                <w:sz w:val="24"/>
                <w:szCs w:val="24"/>
                <w:lang w:eastAsia="hu-HU"/>
              </w:rPr>
              <w:t>Ismeretek</w:t>
            </w:r>
          </w:p>
        </w:tc>
        <w:tc>
          <w:tcPr>
            <w:tcW w:w="3459" w:type="dxa"/>
            <w:vAlign w:val="center"/>
          </w:tcPr>
          <w:p w:rsidR="00AA1E0F" w:rsidRPr="00AA1E0F" w:rsidRDefault="00AA1E0F" w:rsidP="00AA1E0F">
            <w:pPr>
              <w:spacing w:before="120" w:after="0" w:line="240" w:lineRule="auto"/>
              <w:jc w:val="center"/>
              <w:rPr>
                <w:rFonts w:ascii="Times New Roman" w:eastAsia="Times New Roman" w:hAnsi="Times New Roman" w:cs="Times New Roman"/>
                <w:b/>
                <w:color w:val="000000"/>
                <w:sz w:val="24"/>
                <w:szCs w:val="24"/>
                <w:lang w:eastAsia="hu-HU"/>
              </w:rPr>
            </w:pPr>
            <w:r w:rsidRPr="00AA1E0F">
              <w:rPr>
                <w:rFonts w:ascii="Times New Roman" w:eastAsia="Times New Roman" w:hAnsi="Times New Roman" w:cs="Times New Roman"/>
                <w:b/>
                <w:color w:val="000000"/>
                <w:sz w:val="24"/>
                <w:szCs w:val="24"/>
                <w:lang w:eastAsia="hu-HU"/>
              </w:rPr>
              <w:t>Fejlesztési követelmények/ Tevékenységek</w:t>
            </w:r>
          </w:p>
        </w:tc>
        <w:tc>
          <w:tcPr>
            <w:tcW w:w="2363" w:type="dxa"/>
            <w:gridSpan w:val="2"/>
            <w:vAlign w:val="center"/>
          </w:tcPr>
          <w:p w:rsidR="00AA1E0F" w:rsidRPr="00AA1E0F" w:rsidRDefault="00AA1E0F" w:rsidP="00AA1E0F">
            <w:pPr>
              <w:spacing w:before="120" w:after="0" w:line="240" w:lineRule="auto"/>
              <w:jc w:val="center"/>
              <w:rPr>
                <w:rFonts w:ascii="Times New Roman" w:eastAsia="Times New Roman" w:hAnsi="Times New Roman" w:cs="Times New Roman"/>
                <w:color w:val="000000"/>
                <w:sz w:val="24"/>
                <w:szCs w:val="24"/>
                <w:lang w:eastAsia="hu-HU"/>
              </w:rPr>
            </w:pPr>
            <w:r w:rsidRPr="00AA1E0F">
              <w:rPr>
                <w:rFonts w:ascii="Times New Roman" w:eastAsia="Times New Roman" w:hAnsi="Times New Roman" w:cs="Times New Roman"/>
                <w:b/>
                <w:color w:val="000000"/>
                <w:sz w:val="24"/>
                <w:szCs w:val="24"/>
                <w:lang w:eastAsia="hu-HU"/>
              </w:rPr>
              <w:t>Kapcsolódási pontok</w:t>
            </w:r>
          </w:p>
        </w:tc>
      </w:tr>
      <w:tr w:rsidR="00AA1E0F" w:rsidRPr="00AA1E0F" w:rsidTr="00AA1E0F">
        <w:trPr>
          <w:trHeight w:val="70"/>
          <w:jc w:val="center"/>
        </w:trPr>
        <w:tc>
          <w:tcPr>
            <w:tcW w:w="3466" w:type="dxa"/>
            <w:gridSpan w:val="3"/>
          </w:tcPr>
          <w:p w:rsidR="00AA1E0F" w:rsidRPr="00AA1E0F" w:rsidRDefault="00AA1E0F" w:rsidP="00303C52">
            <w:pPr>
              <w:numPr>
                <w:ilvl w:val="0"/>
                <w:numId w:val="112"/>
              </w:numPr>
              <w:spacing w:before="120" w:after="0" w:line="240" w:lineRule="auto"/>
              <w:ind w:left="357" w:hanging="357"/>
              <w:rPr>
                <w:rFonts w:ascii="Times New Roman" w:eastAsia="Calibri" w:hAnsi="Times New Roman" w:cs="Times New Roman"/>
                <w:color w:val="000000"/>
                <w:sz w:val="24"/>
                <w:szCs w:val="24"/>
              </w:rPr>
            </w:pPr>
            <w:r w:rsidRPr="00AA1E0F">
              <w:rPr>
                <w:rFonts w:ascii="Times New Roman" w:eastAsia="Calibri" w:hAnsi="Times New Roman" w:cs="Times New Roman"/>
                <w:color w:val="000000"/>
                <w:sz w:val="24"/>
                <w:szCs w:val="24"/>
              </w:rPr>
              <w:t>Állampolgárság: jogok és kötelességek</w:t>
            </w:r>
          </w:p>
          <w:p w:rsidR="00AA1E0F" w:rsidRPr="00AA1E0F" w:rsidRDefault="00AA1E0F" w:rsidP="00303C52">
            <w:pPr>
              <w:numPr>
                <w:ilvl w:val="0"/>
                <w:numId w:val="112"/>
              </w:numPr>
              <w:spacing w:after="0" w:line="240" w:lineRule="auto"/>
              <w:rPr>
                <w:rFonts w:ascii="Times New Roman" w:eastAsia="Calibri" w:hAnsi="Times New Roman" w:cs="Times New Roman"/>
                <w:color w:val="000000"/>
                <w:sz w:val="24"/>
                <w:szCs w:val="24"/>
              </w:rPr>
            </w:pPr>
            <w:r w:rsidRPr="00AA1E0F">
              <w:rPr>
                <w:rFonts w:ascii="Times New Roman" w:eastAsia="Calibri" w:hAnsi="Times New Roman" w:cs="Times New Roman"/>
                <w:color w:val="000000"/>
                <w:sz w:val="24"/>
                <w:szCs w:val="24"/>
              </w:rPr>
              <w:lastRenderedPageBreak/>
              <w:t>Mindennapi demokrácia</w:t>
            </w:r>
          </w:p>
          <w:p w:rsidR="00AA1E0F" w:rsidRPr="00AA1E0F" w:rsidRDefault="00AA1E0F" w:rsidP="00303C52">
            <w:pPr>
              <w:numPr>
                <w:ilvl w:val="0"/>
                <w:numId w:val="112"/>
              </w:numPr>
              <w:spacing w:after="0" w:line="240" w:lineRule="auto"/>
              <w:rPr>
                <w:rFonts w:ascii="Times New Roman" w:eastAsia="Calibri" w:hAnsi="Times New Roman" w:cs="Times New Roman"/>
                <w:color w:val="000000"/>
                <w:sz w:val="24"/>
                <w:szCs w:val="24"/>
              </w:rPr>
            </w:pPr>
            <w:r w:rsidRPr="00AA1E0F">
              <w:rPr>
                <w:rFonts w:ascii="Times New Roman" w:eastAsia="Calibri" w:hAnsi="Times New Roman" w:cs="Times New Roman"/>
                <w:color w:val="000000"/>
                <w:sz w:val="24"/>
                <w:szCs w:val="24"/>
              </w:rPr>
              <w:t>Értékeink, védelmük</w:t>
            </w:r>
          </w:p>
        </w:tc>
        <w:tc>
          <w:tcPr>
            <w:tcW w:w="3459" w:type="dxa"/>
          </w:tcPr>
          <w:p w:rsidR="00AA1E0F" w:rsidRPr="00AA1E0F" w:rsidRDefault="00AA1E0F" w:rsidP="00AA1E0F">
            <w:pPr>
              <w:autoSpaceDE w:val="0"/>
              <w:autoSpaceDN w:val="0"/>
              <w:adjustRightInd w:val="0"/>
              <w:spacing w:before="120" w:after="0" w:line="240" w:lineRule="auto"/>
              <w:rPr>
                <w:rFonts w:ascii="Times New Roman" w:eastAsia="Times New Roman" w:hAnsi="Times New Roman" w:cs="Times New Roman"/>
                <w:color w:val="000000"/>
                <w:sz w:val="24"/>
                <w:szCs w:val="24"/>
                <w:lang w:eastAsia="hu-HU"/>
              </w:rPr>
            </w:pPr>
            <w:r w:rsidRPr="00AA1E0F">
              <w:rPr>
                <w:rFonts w:ascii="Times New Roman" w:eastAsia="Times New Roman" w:hAnsi="Times New Roman" w:cs="Times New Roman"/>
                <w:color w:val="000000"/>
                <w:sz w:val="24"/>
                <w:szCs w:val="24"/>
                <w:lang w:eastAsia="hu-HU"/>
              </w:rPr>
              <w:lastRenderedPageBreak/>
              <w:t>„Állampolgár vagyok”, joggyakorlás és kötelesség-</w:t>
            </w:r>
            <w:r w:rsidRPr="00AA1E0F">
              <w:rPr>
                <w:rFonts w:ascii="Times New Roman" w:eastAsia="Times New Roman" w:hAnsi="Times New Roman" w:cs="Times New Roman"/>
                <w:color w:val="000000"/>
                <w:sz w:val="24"/>
                <w:szCs w:val="24"/>
                <w:lang w:eastAsia="hu-HU"/>
              </w:rPr>
              <w:lastRenderedPageBreak/>
              <w:t xml:space="preserve">végrehajtás egyensúlyának felismerése. </w:t>
            </w:r>
          </w:p>
          <w:p w:rsidR="00AA1E0F" w:rsidRPr="00AA1E0F" w:rsidRDefault="00AA1E0F" w:rsidP="00AA1E0F">
            <w:pPr>
              <w:autoSpaceDE w:val="0"/>
              <w:autoSpaceDN w:val="0"/>
              <w:adjustRightInd w:val="0"/>
              <w:spacing w:after="0" w:line="240" w:lineRule="auto"/>
              <w:rPr>
                <w:rFonts w:ascii="Times New Roman" w:eastAsia="Times New Roman" w:hAnsi="Times New Roman" w:cs="Times New Roman"/>
                <w:color w:val="000000"/>
                <w:sz w:val="24"/>
                <w:szCs w:val="24"/>
                <w:lang w:eastAsia="hu-HU"/>
              </w:rPr>
            </w:pPr>
            <w:r w:rsidRPr="00AA1E0F">
              <w:rPr>
                <w:rFonts w:ascii="Times New Roman" w:eastAsia="Times New Roman" w:hAnsi="Times New Roman" w:cs="Times New Roman"/>
                <w:color w:val="000000"/>
                <w:sz w:val="24"/>
                <w:szCs w:val="24"/>
                <w:lang w:eastAsia="hu-HU"/>
              </w:rPr>
              <w:t>Az iskolai önkormányzat tevékenységében való részvétel. Vélemények megfogalmazása, döntés-előkészítő folyamatokban való részvétel.</w:t>
            </w:r>
          </w:p>
          <w:p w:rsidR="00AA1E0F" w:rsidRPr="00AA1E0F" w:rsidRDefault="00AA1E0F" w:rsidP="00AA1E0F">
            <w:pPr>
              <w:autoSpaceDE w:val="0"/>
              <w:autoSpaceDN w:val="0"/>
              <w:adjustRightInd w:val="0"/>
              <w:spacing w:after="0" w:line="240" w:lineRule="auto"/>
              <w:rPr>
                <w:rFonts w:ascii="Times New Roman" w:eastAsia="Times New Roman" w:hAnsi="Times New Roman" w:cs="Times New Roman"/>
                <w:color w:val="000000"/>
                <w:sz w:val="24"/>
                <w:szCs w:val="24"/>
                <w:lang w:eastAsia="hu-HU"/>
              </w:rPr>
            </w:pPr>
            <w:r w:rsidRPr="00AA1E0F">
              <w:rPr>
                <w:rFonts w:ascii="Times New Roman" w:eastAsia="Times New Roman" w:hAnsi="Times New Roman" w:cs="Times New Roman"/>
                <w:color w:val="000000"/>
                <w:sz w:val="24"/>
                <w:szCs w:val="24"/>
                <w:lang w:eastAsia="hu-HU"/>
              </w:rPr>
              <w:t>Politika, politizálás, politikai események, fejlődő demokrácia, médiumok használata. Viták felmerülő problémákról. Hírfigyelés, elemzés.</w:t>
            </w:r>
          </w:p>
          <w:p w:rsidR="00AA1E0F" w:rsidRPr="00AA1E0F" w:rsidRDefault="00AA1E0F" w:rsidP="00AA1E0F">
            <w:pPr>
              <w:autoSpaceDE w:val="0"/>
              <w:autoSpaceDN w:val="0"/>
              <w:adjustRightInd w:val="0"/>
              <w:spacing w:after="0" w:line="240" w:lineRule="auto"/>
              <w:rPr>
                <w:rFonts w:ascii="Times New Roman" w:eastAsia="Times New Roman" w:hAnsi="Times New Roman" w:cs="Times New Roman"/>
                <w:color w:val="000000"/>
                <w:sz w:val="24"/>
                <w:szCs w:val="24"/>
                <w:lang w:eastAsia="hu-HU"/>
              </w:rPr>
            </w:pPr>
            <w:r w:rsidRPr="00AA1E0F">
              <w:rPr>
                <w:rFonts w:ascii="Times New Roman" w:eastAsia="Times New Roman" w:hAnsi="Times New Roman" w:cs="Times New Roman"/>
                <w:color w:val="000000"/>
                <w:sz w:val="24"/>
                <w:szCs w:val="24"/>
                <w:lang w:eastAsia="hu-HU"/>
              </w:rPr>
              <w:t>Kulturális örökségünk, amire, akikre büszkék lehetünk.</w:t>
            </w:r>
          </w:p>
          <w:p w:rsidR="00AA1E0F" w:rsidRPr="00AA1E0F" w:rsidRDefault="00AA1E0F" w:rsidP="00AA1E0F">
            <w:pPr>
              <w:autoSpaceDE w:val="0"/>
              <w:autoSpaceDN w:val="0"/>
              <w:adjustRightInd w:val="0"/>
              <w:spacing w:after="0" w:line="240" w:lineRule="auto"/>
              <w:rPr>
                <w:rFonts w:ascii="Times New Roman" w:eastAsia="Times New Roman" w:hAnsi="Times New Roman" w:cs="Times New Roman"/>
                <w:color w:val="000000"/>
                <w:sz w:val="24"/>
                <w:szCs w:val="24"/>
                <w:lang w:eastAsia="hu-HU"/>
              </w:rPr>
            </w:pPr>
            <w:r w:rsidRPr="00AA1E0F">
              <w:rPr>
                <w:rFonts w:ascii="Times New Roman" w:eastAsia="Times New Roman" w:hAnsi="Times New Roman" w:cs="Times New Roman"/>
                <w:color w:val="000000"/>
                <w:sz w:val="24"/>
                <w:szCs w:val="24"/>
                <w:lang w:eastAsia="hu-HU"/>
              </w:rPr>
              <w:t>Életünk a „megsebzett bolygón”, a környezetvédelem szükségességének megértése; a környezeti ártalmak számbavétele, megelőzés.</w:t>
            </w:r>
          </w:p>
          <w:p w:rsidR="00AA1E0F" w:rsidRPr="00AA1E0F" w:rsidRDefault="00AA1E0F" w:rsidP="00AA1E0F">
            <w:pPr>
              <w:autoSpaceDE w:val="0"/>
              <w:autoSpaceDN w:val="0"/>
              <w:adjustRightInd w:val="0"/>
              <w:spacing w:after="0" w:line="240" w:lineRule="auto"/>
              <w:rPr>
                <w:rFonts w:ascii="Times New Roman" w:eastAsia="Times New Roman" w:hAnsi="Times New Roman" w:cs="Times New Roman"/>
                <w:color w:val="000000"/>
                <w:sz w:val="24"/>
                <w:szCs w:val="24"/>
                <w:lang w:eastAsia="hu-HU"/>
              </w:rPr>
            </w:pPr>
            <w:r w:rsidRPr="00AA1E0F">
              <w:rPr>
                <w:rFonts w:ascii="Times New Roman" w:eastAsia="Times New Roman" w:hAnsi="Times New Roman" w:cs="Times New Roman"/>
                <w:color w:val="000000"/>
                <w:sz w:val="24"/>
                <w:szCs w:val="24"/>
                <w:lang w:eastAsia="hu-HU"/>
              </w:rPr>
              <w:t>Magyarország leggyakrabban látogatott idegenforgalmi nevezetességei, földrajzi helyek, nemzeti parkjaink: képek gyűjtése, rendszerezés, filmek elemzése.</w:t>
            </w:r>
          </w:p>
        </w:tc>
        <w:tc>
          <w:tcPr>
            <w:tcW w:w="2363" w:type="dxa"/>
            <w:gridSpan w:val="2"/>
          </w:tcPr>
          <w:p w:rsidR="00AA1E0F" w:rsidRPr="00AA1E0F" w:rsidRDefault="00AA1E0F" w:rsidP="00AA1E0F">
            <w:pPr>
              <w:spacing w:before="120" w:after="0" w:line="240" w:lineRule="auto"/>
              <w:rPr>
                <w:rFonts w:ascii="Times New Roman" w:eastAsia="Calibri" w:hAnsi="Times New Roman" w:cs="Times New Roman"/>
                <w:color w:val="000000"/>
                <w:sz w:val="24"/>
                <w:szCs w:val="24"/>
              </w:rPr>
            </w:pPr>
            <w:r w:rsidRPr="00AA1E0F">
              <w:rPr>
                <w:rFonts w:ascii="Times New Roman" w:eastAsia="Calibri" w:hAnsi="Times New Roman" w:cs="Times New Roman"/>
                <w:i/>
                <w:color w:val="000000"/>
                <w:sz w:val="24"/>
                <w:szCs w:val="24"/>
              </w:rPr>
              <w:lastRenderedPageBreak/>
              <w:t>Erkölcstan:</w:t>
            </w:r>
            <w:r w:rsidRPr="00AA1E0F">
              <w:rPr>
                <w:rFonts w:ascii="Times New Roman" w:eastAsia="Calibri" w:hAnsi="Times New Roman" w:cs="Times New Roman"/>
                <w:b/>
                <w:color w:val="000000"/>
                <w:sz w:val="24"/>
                <w:szCs w:val="24"/>
              </w:rPr>
              <w:t xml:space="preserve"> </w:t>
            </w:r>
            <w:r w:rsidRPr="00AA1E0F">
              <w:rPr>
                <w:rFonts w:ascii="Times New Roman" w:eastAsia="Calibri" w:hAnsi="Times New Roman" w:cs="Times New Roman"/>
                <w:color w:val="000000"/>
                <w:sz w:val="24"/>
                <w:szCs w:val="24"/>
              </w:rPr>
              <w:t>az emberi társadalom.</w:t>
            </w:r>
          </w:p>
          <w:p w:rsidR="00AA1E0F" w:rsidRPr="00AA1E0F" w:rsidRDefault="00AA1E0F" w:rsidP="00AA1E0F">
            <w:pPr>
              <w:spacing w:after="0" w:line="240" w:lineRule="auto"/>
              <w:rPr>
                <w:rFonts w:ascii="Times New Roman" w:eastAsia="Calibri" w:hAnsi="Times New Roman" w:cs="Times New Roman"/>
                <w:color w:val="000000"/>
                <w:sz w:val="24"/>
                <w:szCs w:val="24"/>
              </w:rPr>
            </w:pPr>
          </w:p>
          <w:p w:rsidR="00AA1E0F" w:rsidRPr="00AA1E0F" w:rsidRDefault="00AA1E0F" w:rsidP="00AA1E0F">
            <w:pPr>
              <w:spacing w:after="0" w:line="240" w:lineRule="auto"/>
              <w:rPr>
                <w:rFonts w:ascii="Times New Roman" w:eastAsia="Calibri" w:hAnsi="Times New Roman" w:cs="Times New Roman"/>
                <w:color w:val="000000"/>
                <w:sz w:val="24"/>
                <w:szCs w:val="24"/>
              </w:rPr>
            </w:pPr>
            <w:r w:rsidRPr="00AA1E0F">
              <w:rPr>
                <w:rFonts w:ascii="Times New Roman" w:eastAsia="Calibri" w:hAnsi="Times New Roman" w:cs="Times New Roman"/>
                <w:i/>
                <w:color w:val="000000"/>
                <w:sz w:val="24"/>
                <w:szCs w:val="24"/>
              </w:rPr>
              <w:t>Történelem, társadalmi és állampolgári ismeretek:</w:t>
            </w:r>
            <w:r w:rsidRPr="00AA1E0F">
              <w:rPr>
                <w:rFonts w:ascii="Times New Roman" w:eastAsia="Calibri" w:hAnsi="Times New Roman" w:cs="Times New Roman"/>
                <w:color w:val="000000"/>
                <w:sz w:val="24"/>
                <w:szCs w:val="24"/>
              </w:rPr>
              <w:t xml:space="preserve"> állampolgári jogok, kötelességek, politika, intézmények.</w:t>
            </w:r>
          </w:p>
          <w:p w:rsidR="00AA1E0F" w:rsidRPr="00AA1E0F" w:rsidRDefault="00AA1E0F" w:rsidP="00AA1E0F">
            <w:pPr>
              <w:spacing w:after="0" w:line="240" w:lineRule="auto"/>
              <w:rPr>
                <w:rFonts w:ascii="Times New Roman" w:eastAsia="Calibri" w:hAnsi="Times New Roman" w:cs="Times New Roman"/>
                <w:color w:val="000000"/>
                <w:sz w:val="24"/>
                <w:szCs w:val="24"/>
              </w:rPr>
            </w:pPr>
          </w:p>
          <w:p w:rsidR="00AA1E0F" w:rsidRPr="00AA1E0F" w:rsidRDefault="00AA1E0F" w:rsidP="00AA1E0F">
            <w:pPr>
              <w:spacing w:after="0" w:line="240" w:lineRule="auto"/>
              <w:rPr>
                <w:rFonts w:ascii="Times New Roman" w:eastAsia="Calibri" w:hAnsi="Times New Roman" w:cs="Times New Roman"/>
                <w:color w:val="000000"/>
                <w:sz w:val="24"/>
                <w:szCs w:val="24"/>
              </w:rPr>
            </w:pPr>
            <w:r w:rsidRPr="00AA1E0F">
              <w:rPr>
                <w:rFonts w:ascii="Times New Roman" w:eastAsia="Calibri" w:hAnsi="Times New Roman" w:cs="Times New Roman"/>
                <w:i/>
                <w:color w:val="000000"/>
                <w:sz w:val="24"/>
                <w:szCs w:val="24"/>
              </w:rPr>
              <w:t>Földrajz:</w:t>
            </w:r>
            <w:r w:rsidRPr="00AA1E0F">
              <w:rPr>
                <w:rFonts w:ascii="Times New Roman" w:eastAsia="Calibri" w:hAnsi="Times New Roman" w:cs="Times New Roman"/>
                <w:color w:val="000000"/>
                <w:sz w:val="24"/>
                <w:szCs w:val="24"/>
              </w:rPr>
              <w:t xml:space="preserve"> Magyarország földrajzi adottságai.</w:t>
            </w:r>
          </w:p>
          <w:p w:rsidR="00AA1E0F" w:rsidRPr="00AA1E0F" w:rsidRDefault="00AA1E0F" w:rsidP="00AA1E0F">
            <w:pPr>
              <w:spacing w:after="0" w:line="240" w:lineRule="auto"/>
              <w:rPr>
                <w:rFonts w:ascii="Times New Roman" w:eastAsia="Calibri" w:hAnsi="Times New Roman" w:cs="Times New Roman"/>
                <w:color w:val="000000"/>
                <w:sz w:val="24"/>
                <w:szCs w:val="24"/>
              </w:rPr>
            </w:pPr>
          </w:p>
          <w:p w:rsidR="00AA1E0F" w:rsidRPr="00AA1E0F" w:rsidRDefault="00AA1E0F" w:rsidP="00AA1E0F">
            <w:pPr>
              <w:spacing w:after="0" w:line="240" w:lineRule="auto"/>
              <w:rPr>
                <w:rFonts w:ascii="Times New Roman" w:eastAsia="Calibri" w:hAnsi="Times New Roman" w:cs="Times New Roman"/>
                <w:color w:val="000000"/>
                <w:sz w:val="24"/>
                <w:szCs w:val="24"/>
              </w:rPr>
            </w:pPr>
            <w:r w:rsidRPr="00AA1E0F">
              <w:rPr>
                <w:rFonts w:ascii="Times New Roman" w:eastAsia="Calibri" w:hAnsi="Times New Roman" w:cs="Times New Roman"/>
                <w:i/>
                <w:color w:val="000000"/>
                <w:sz w:val="24"/>
                <w:szCs w:val="24"/>
              </w:rPr>
              <w:t>Természetismeret:</w:t>
            </w:r>
            <w:r w:rsidRPr="00AA1E0F">
              <w:rPr>
                <w:rFonts w:ascii="Times New Roman" w:eastAsia="Calibri" w:hAnsi="Times New Roman" w:cs="Times New Roman"/>
                <w:color w:val="000000"/>
                <w:sz w:val="24"/>
                <w:szCs w:val="24"/>
              </w:rPr>
              <w:t xml:space="preserve"> környezetvédelem, természetvédelem.</w:t>
            </w:r>
          </w:p>
        </w:tc>
      </w:tr>
      <w:tr w:rsidR="00AA1E0F" w:rsidRPr="00AA1E0F" w:rsidTr="00AA1E0F">
        <w:trPr>
          <w:trHeight w:val="70"/>
          <w:jc w:val="center"/>
        </w:trPr>
        <w:tc>
          <w:tcPr>
            <w:tcW w:w="1832" w:type="dxa"/>
            <w:vAlign w:val="center"/>
          </w:tcPr>
          <w:p w:rsidR="00AA1E0F" w:rsidRPr="00AA1E0F" w:rsidRDefault="00AA1E0F" w:rsidP="00AA1E0F">
            <w:pPr>
              <w:spacing w:before="120" w:after="0" w:line="240" w:lineRule="auto"/>
              <w:jc w:val="center"/>
              <w:rPr>
                <w:rFonts w:ascii="Times New Roman" w:eastAsia="Times New Roman" w:hAnsi="Times New Roman" w:cs="Times New Roman"/>
                <w:b/>
                <w:color w:val="000000"/>
                <w:sz w:val="24"/>
                <w:szCs w:val="24"/>
                <w:lang w:eastAsia="hu-HU"/>
              </w:rPr>
            </w:pPr>
            <w:r w:rsidRPr="00AA1E0F">
              <w:rPr>
                <w:rFonts w:ascii="Times New Roman" w:eastAsia="Times New Roman" w:hAnsi="Times New Roman" w:cs="Times New Roman"/>
                <w:b/>
                <w:color w:val="000000"/>
                <w:sz w:val="24"/>
                <w:szCs w:val="24"/>
                <w:lang w:eastAsia="hu-HU"/>
              </w:rPr>
              <w:lastRenderedPageBreak/>
              <w:t>Kulcsfogalmak/ fogalmak</w:t>
            </w:r>
          </w:p>
        </w:tc>
        <w:tc>
          <w:tcPr>
            <w:tcW w:w="7456" w:type="dxa"/>
            <w:gridSpan w:val="5"/>
            <w:vAlign w:val="center"/>
          </w:tcPr>
          <w:p w:rsidR="00AA1E0F" w:rsidRPr="00AA1E0F" w:rsidRDefault="00AA1E0F" w:rsidP="00AA1E0F">
            <w:pPr>
              <w:spacing w:before="120" w:after="0" w:line="240" w:lineRule="auto"/>
              <w:rPr>
                <w:rFonts w:ascii="Times New Roman" w:eastAsia="Times New Roman" w:hAnsi="Times New Roman" w:cs="Times New Roman"/>
                <w:color w:val="000000"/>
                <w:sz w:val="24"/>
                <w:szCs w:val="24"/>
                <w:lang w:eastAsia="hu-HU"/>
              </w:rPr>
            </w:pPr>
            <w:r w:rsidRPr="00AA1E0F">
              <w:rPr>
                <w:rFonts w:ascii="Times New Roman" w:eastAsia="Times New Roman" w:hAnsi="Times New Roman" w:cs="Times New Roman"/>
                <w:color w:val="000000"/>
                <w:sz w:val="24"/>
                <w:szCs w:val="24"/>
                <w:lang w:eastAsia="hu-HU"/>
              </w:rPr>
              <w:t>Állampolgár, demokrácia, döntés, kulturális örökség, természetvédelem.</w:t>
            </w:r>
          </w:p>
        </w:tc>
      </w:tr>
    </w:tbl>
    <w:p w:rsidR="00AA1E0F" w:rsidRPr="00AA1E0F" w:rsidRDefault="00AA1E0F" w:rsidP="00AA1E0F">
      <w:pPr>
        <w:spacing w:after="0" w:line="240" w:lineRule="auto"/>
        <w:jc w:val="both"/>
        <w:rPr>
          <w:rFonts w:ascii="Times New Roman" w:eastAsia="Times New Roman" w:hAnsi="Times New Roman" w:cs="Times New Roman"/>
          <w:sz w:val="24"/>
          <w:szCs w:val="24"/>
          <w:lang w:eastAsia="hu-HU"/>
        </w:rPr>
      </w:pPr>
    </w:p>
    <w:p w:rsidR="00AA1E0F" w:rsidRPr="00AA1E0F" w:rsidRDefault="00AA1E0F" w:rsidP="00AA1E0F">
      <w:pPr>
        <w:spacing w:after="0" w:line="240" w:lineRule="auto"/>
        <w:jc w:val="both"/>
        <w:rPr>
          <w:rFonts w:ascii="Times New Roman" w:eastAsia="Times New Roman" w:hAnsi="Times New Roman" w:cs="Times New Roman"/>
          <w:sz w:val="24"/>
          <w:szCs w:val="24"/>
          <w:lang w:eastAsia="hu-H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0"/>
        <w:gridCol w:w="405"/>
        <w:gridCol w:w="1177"/>
        <w:gridCol w:w="3413"/>
        <w:gridCol w:w="1272"/>
        <w:gridCol w:w="1191"/>
      </w:tblGrid>
      <w:tr w:rsidR="00AA1E0F" w:rsidRPr="00AA1E0F" w:rsidTr="00AA1E0F">
        <w:trPr>
          <w:jc w:val="center"/>
        </w:trPr>
        <w:tc>
          <w:tcPr>
            <w:tcW w:w="2235" w:type="dxa"/>
            <w:gridSpan w:val="2"/>
            <w:vAlign w:val="center"/>
          </w:tcPr>
          <w:p w:rsidR="00AA1E0F" w:rsidRPr="00AA1E0F" w:rsidRDefault="00AA1E0F" w:rsidP="00AA1E0F">
            <w:pPr>
              <w:spacing w:before="120" w:after="0" w:line="240" w:lineRule="auto"/>
              <w:jc w:val="center"/>
              <w:rPr>
                <w:rFonts w:ascii="Times New Roman" w:eastAsia="Times New Roman" w:hAnsi="Times New Roman" w:cs="Times New Roman"/>
                <w:b/>
                <w:color w:val="000000"/>
                <w:sz w:val="24"/>
                <w:szCs w:val="24"/>
                <w:lang w:eastAsia="hu-HU"/>
              </w:rPr>
            </w:pPr>
            <w:r w:rsidRPr="00AA1E0F">
              <w:rPr>
                <w:rFonts w:ascii="Times New Roman" w:eastAsia="Times New Roman" w:hAnsi="Times New Roman" w:cs="Times New Roman"/>
                <w:b/>
                <w:color w:val="000000"/>
                <w:sz w:val="24"/>
                <w:szCs w:val="24"/>
                <w:lang w:eastAsia="hu-HU"/>
              </w:rPr>
              <w:t>Tematikai egység/ Fejlesztési cél</w:t>
            </w:r>
          </w:p>
        </w:tc>
        <w:tc>
          <w:tcPr>
            <w:tcW w:w="5862" w:type="dxa"/>
            <w:gridSpan w:val="3"/>
            <w:vAlign w:val="center"/>
          </w:tcPr>
          <w:p w:rsidR="00AA1E0F" w:rsidRPr="00AA1E0F" w:rsidRDefault="00AA1E0F" w:rsidP="00AA1E0F">
            <w:pPr>
              <w:spacing w:before="120" w:after="0" w:line="240" w:lineRule="auto"/>
              <w:jc w:val="center"/>
              <w:rPr>
                <w:rFonts w:ascii="Times New Roman" w:eastAsia="Times New Roman" w:hAnsi="Times New Roman" w:cs="Times New Roman"/>
                <w:b/>
                <w:bCs/>
                <w:color w:val="000000"/>
                <w:sz w:val="24"/>
                <w:szCs w:val="24"/>
                <w:lang w:eastAsia="hu-HU"/>
              </w:rPr>
            </w:pPr>
            <w:r w:rsidRPr="00AA1E0F">
              <w:rPr>
                <w:rFonts w:ascii="Times New Roman" w:eastAsia="Times New Roman" w:hAnsi="Times New Roman" w:cs="Times New Roman"/>
                <w:b/>
                <w:bCs/>
                <w:color w:val="000000"/>
                <w:sz w:val="24"/>
                <w:szCs w:val="24"/>
                <w:lang w:eastAsia="hu-HU"/>
              </w:rPr>
              <w:t>Egészséges életmód</w:t>
            </w:r>
          </w:p>
        </w:tc>
        <w:tc>
          <w:tcPr>
            <w:tcW w:w="1191" w:type="dxa"/>
            <w:vAlign w:val="center"/>
          </w:tcPr>
          <w:p w:rsidR="00AA1E0F" w:rsidRPr="00AA1E0F" w:rsidRDefault="00AA1E0F" w:rsidP="00AA1E0F">
            <w:pPr>
              <w:spacing w:before="120" w:after="0" w:line="240" w:lineRule="auto"/>
              <w:jc w:val="center"/>
              <w:rPr>
                <w:rFonts w:ascii="Times New Roman" w:eastAsia="Times New Roman" w:hAnsi="Times New Roman" w:cs="Times New Roman"/>
                <w:color w:val="000000"/>
                <w:sz w:val="24"/>
                <w:szCs w:val="24"/>
                <w:lang w:eastAsia="hu-HU"/>
              </w:rPr>
            </w:pPr>
            <w:r w:rsidRPr="00AA1E0F">
              <w:rPr>
                <w:rFonts w:ascii="Times New Roman" w:eastAsia="Times New Roman" w:hAnsi="Times New Roman" w:cs="Times New Roman"/>
                <w:b/>
                <w:bCs/>
                <w:color w:val="000000"/>
                <w:sz w:val="24"/>
                <w:szCs w:val="24"/>
                <w:lang w:eastAsia="hu-HU"/>
              </w:rPr>
              <w:t>Órakeret 6,5 óra</w:t>
            </w:r>
          </w:p>
        </w:tc>
      </w:tr>
      <w:tr w:rsidR="00AA1E0F" w:rsidRPr="00AA1E0F" w:rsidTr="00AA1E0F">
        <w:trPr>
          <w:jc w:val="center"/>
        </w:trPr>
        <w:tc>
          <w:tcPr>
            <w:tcW w:w="2235" w:type="dxa"/>
            <w:gridSpan w:val="2"/>
            <w:vAlign w:val="center"/>
          </w:tcPr>
          <w:p w:rsidR="00AA1E0F" w:rsidRPr="00AA1E0F" w:rsidRDefault="00AA1E0F" w:rsidP="00AA1E0F">
            <w:pPr>
              <w:spacing w:before="120" w:after="0" w:line="240" w:lineRule="auto"/>
              <w:jc w:val="center"/>
              <w:rPr>
                <w:rFonts w:ascii="Times New Roman" w:eastAsia="Times New Roman" w:hAnsi="Times New Roman" w:cs="Times New Roman"/>
                <w:b/>
                <w:color w:val="000000"/>
                <w:sz w:val="24"/>
                <w:szCs w:val="24"/>
                <w:lang w:eastAsia="hu-HU"/>
              </w:rPr>
            </w:pPr>
            <w:r w:rsidRPr="00AA1E0F">
              <w:rPr>
                <w:rFonts w:ascii="Times New Roman" w:eastAsia="Times New Roman" w:hAnsi="Times New Roman" w:cs="Times New Roman"/>
                <w:b/>
                <w:color w:val="000000"/>
                <w:sz w:val="24"/>
                <w:szCs w:val="24"/>
                <w:lang w:eastAsia="hu-HU"/>
              </w:rPr>
              <w:t>Előzetes tudás</w:t>
            </w:r>
          </w:p>
        </w:tc>
        <w:tc>
          <w:tcPr>
            <w:tcW w:w="7053" w:type="dxa"/>
            <w:gridSpan w:val="4"/>
          </w:tcPr>
          <w:p w:rsidR="00AA1E0F" w:rsidRPr="00AA1E0F" w:rsidRDefault="00AA1E0F" w:rsidP="00AA1E0F">
            <w:pPr>
              <w:spacing w:before="120" w:after="0" w:line="240" w:lineRule="auto"/>
              <w:rPr>
                <w:rFonts w:ascii="Times New Roman" w:eastAsia="Times New Roman" w:hAnsi="Times New Roman" w:cs="Times New Roman"/>
                <w:color w:val="000000"/>
                <w:sz w:val="24"/>
                <w:szCs w:val="24"/>
                <w:lang w:eastAsia="hu-HU"/>
              </w:rPr>
            </w:pPr>
            <w:r w:rsidRPr="00AA1E0F">
              <w:rPr>
                <w:rFonts w:ascii="Times New Roman" w:eastAsia="Times New Roman" w:hAnsi="Times New Roman" w:cs="Times New Roman"/>
                <w:color w:val="000000"/>
                <w:sz w:val="24"/>
                <w:szCs w:val="24"/>
                <w:lang w:eastAsia="hu-HU"/>
              </w:rPr>
              <w:t>A tanuló érzéseiben, viselkedésében felismeri a pozitívumokat, negatívumokat egyaránt, nyitott a változásra, változtatásra. Ismer különböző technikákat a lelki és testi megőrzés érdekében, megvalósításuk érdekében képes erőfeszítéseket tenni.</w:t>
            </w:r>
          </w:p>
        </w:tc>
      </w:tr>
      <w:tr w:rsidR="00AA1E0F" w:rsidRPr="00AA1E0F" w:rsidTr="00AA1E0F">
        <w:trPr>
          <w:jc w:val="center"/>
        </w:trPr>
        <w:tc>
          <w:tcPr>
            <w:tcW w:w="2235" w:type="dxa"/>
            <w:gridSpan w:val="2"/>
            <w:vAlign w:val="center"/>
          </w:tcPr>
          <w:p w:rsidR="00AA1E0F" w:rsidRPr="00AA1E0F" w:rsidRDefault="00AA1E0F" w:rsidP="00AA1E0F">
            <w:pPr>
              <w:spacing w:before="120" w:after="0" w:line="240" w:lineRule="auto"/>
              <w:jc w:val="center"/>
              <w:rPr>
                <w:rFonts w:ascii="Times New Roman" w:eastAsia="Times New Roman" w:hAnsi="Times New Roman" w:cs="Times New Roman"/>
                <w:b/>
                <w:color w:val="000000"/>
                <w:sz w:val="24"/>
                <w:szCs w:val="24"/>
                <w:lang w:eastAsia="hu-HU"/>
              </w:rPr>
            </w:pPr>
            <w:r w:rsidRPr="00AA1E0F">
              <w:rPr>
                <w:rFonts w:ascii="Times New Roman" w:eastAsia="Times New Roman" w:hAnsi="Times New Roman" w:cs="Times New Roman"/>
                <w:b/>
                <w:color w:val="000000"/>
                <w:sz w:val="24"/>
                <w:szCs w:val="24"/>
                <w:lang w:eastAsia="hu-HU"/>
              </w:rPr>
              <w:t>A tematikai egység nevelési-fejlesztési céljai</w:t>
            </w:r>
          </w:p>
        </w:tc>
        <w:tc>
          <w:tcPr>
            <w:tcW w:w="7053" w:type="dxa"/>
            <w:gridSpan w:val="4"/>
          </w:tcPr>
          <w:p w:rsidR="00AA1E0F" w:rsidRPr="00AA1E0F" w:rsidRDefault="00AA1E0F" w:rsidP="00AA1E0F">
            <w:pPr>
              <w:spacing w:before="120" w:after="0" w:line="240" w:lineRule="auto"/>
              <w:rPr>
                <w:rFonts w:ascii="Times New Roman" w:eastAsia="Times New Roman" w:hAnsi="Times New Roman" w:cs="Times New Roman"/>
                <w:color w:val="000000"/>
                <w:sz w:val="24"/>
                <w:szCs w:val="24"/>
                <w:lang w:eastAsia="hu-HU"/>
              </w:rPr>
            </w:pPr>
            <w:r w:rsidRPr="00AA1E0F">
              <w:rPr>
                <w:rFonts w:ascii="Times New Roman" w:eastAsia="Times New Roman" w:hAnsi="Times New Roman" w:cs="Times New Roman"/>
                <w:color w:val="000000"/>
                <w:sz w:val="24"/>
                <w:szCs w:val="24"/>
                <w:lang w:eastAsia="hu-HU"/>
              </w:rPr>
              <w:t>A serdülőkor legjellemzőbb testi-lelki változásainak felismertetése, a lelki bántalmak, sérelmek kezelésének képessége.</w:t>
            </w:r>
          </w:p>
          <w:p w:rsidR="00AA1E0F" w:rsidRPr="00AA1E0F" w:rsidRDefault="00AA1E0F" w:rsidP="00AA1E0F">
            <w:pPr>
              <w:spacing w:after="0" w:line="240" w:lineRule="auto"/>
              <w:rPr>
                <w:rFonts w:ascii="Times New Roman" w:eastAsia="Times New Roman" w:hAnsi="Times New Roman" w:cs="Times New Roman"/>
                <w:color w:val="000000"/>
                <w:sz w:val="24"/>
                <w:szCs w:val="24"/>
                <w:lang w:eastAsia="hu-HU"/>
              </w:rPr>
            </w:pPr>
            <w:r w:rsidRPr="00AA1E0F">
              <w:rPr>
                <w:rFonts w:ascii="Times New Roman" w:eastAsia="Times New Roman" w:hAnsi="Times New Roman" w:cs="Times New Roman"/>
                <w:i/>
                <w:color w:val="000000"/>
                <w:sz w:val="24"/>
                <w:szCs w:val="24"/>
                <w:lang w:eastAsia="hu-HU"/>
              </w:rPr>
              <w:t>Képességfejlesztési fókuszok:</w:t>
            </w:r>
            <w:r w:rsidRPr="00AA1E0F">
              <w:rPr>
                <w:rFonts w:ascii="Times New Roman" w:eastAsia="Times New Roman" w:hAnsi="Times New Roman" w:cs="Times New Roman"/>
                <w:color w:val="000000"/>
                <w:sz w:val="24"/>
                <w:szCs w:val="24"/>
                <w:lang w:eastAsia="hu-HU"/>
              </w:rPr>
              <w:t xml:space="preserve"> önmegfigyelés, véleménynyilvánítás, konfliktuskezelés, empátia, tolerancia, elfogadás, erkölcs.</w:t>
            </w:r>
          </w:p>
        </w:tc>
      </w:tr>
      <w:tr w:rsidR="00AA1E0F" w:rsidRPr="00AA1E0F" w:rsidTr="00AA1E0F">
        <w:trPr>
          <w:jc w:val="center"/>
        </w:trPr>
        <w:tc>
          <w:tcPr>
            <w:tcW w:w="3412" w:type="dxa"/>
            <w:gridSpan w:val="3"/>
            <w:vAlign w:val="center"/>
          </w:tcPr>
          <w:p w:rsidR="00AA1E0F" w:rsidRPr="00AA1E0F" w:rsidRDefault="00AA1E0F" w:rsidP="00AA1E0F">
            <w:pPr>
              <w:spacing w:before="120" w:after="0" w:line="240" w:lineRule="auto"/>
              <w:jc w:val="center"/>
              <w:rPr>
                <w:rFonts w:ascii="Times New Roman" w:eastAsia="Times New Roman" w:hAnsi="Times New Roman" w:cs="Times New Roman"/>
                <w:b/>
                <w:color w:val="000000"/>
                <w:sz w:val="24"/>
                <w:szCs w:val="24"/>
                <w:lang w:eastAsia="hu-HU"/>
              </w:rPr>
            </w:pPr>
            <w:r w:rsidRPr="00AA1E0F">
              <w:rPr>
                <w:rFonts w:ascii="Times New Roman" w:eastAsia="Times New Roman" w:hAnsi="Times New Roman" w:cs="Times New Roman"/>
                <w:b/>
                <w:color w:val="000000"/>
                <w:sz w:val="24"/>
                <w:szCs w:val="24"/>
                <w:lang w:eastAsia="hu-HU"/>
              </w:rPr>
              <w:t>Ismeretek</w:t>
            </w:r>
          </w:p>
        </w:tc>
        <w:tc>
          <w:tcPr>
            <w:tcW w:w="3413" w:type="dxa"/>
            <w:vAlign w:val="center"/>
          </w:tcPr>
          <w:p w:rsidR="00AA1E0F" w:rsidRPr="00AA1E0F" w:rsidRDefault="00AA1E0F" w:rsidP="00AA1E0F">
            <w:pPr>
              <w:spacing w:before="120" w:after="0" w:line="240" w:lineRule="auto"/>
              <w:jc w:val="center"/>
              <w:rPr>
                <w:rFonts w:ascii="Times New Roman" w:eastAsia="Times New Roman" w:hAnsi="Times New Roman" w:cs="Times New Roman"/>
                <w:b/>
                <w:color w:val="000000"/>
                <w:sz w:val="24"/>
                <w:szCs w:val="24"/>
                <w:lang w:eastAsia="hu-HU"/>
              </w:rPr>
            </w:pPr>
            <w:r w:rsidRPr="00AA1E0F">
              <w:rPr>
                <w:rFonts w:ascii="Times New Roman" w:eastAsia="Times New Roman" w:hAnsi="Times New Roman" w:cs="Times New Roman"/>
                <w:b/>
                <w:color w:val="000000"/>
                <w:sz w:val="24"/>
                <w:szCs w:val="24"/>
                <w:lang w:eastAsia="hu-HU"/>
              </w:rPr>
              <w:t>Fejlesztési követelmények/ Tevékenységek</w:t>
            </w:r>
          </w:p>
        </w:tc>
        <w:tc>
          <w:tcPr>
            <w:tcW w:w="2463" w:type="dxa"/>
            <w:gridSpan w:val="2"/>
            <w:vAlign w:val="center"/>
          </w:tcPr>
          <w:p w:rsidR="00AA1E0F" w:rsidRPr="00AA1E0F" w:rsidRDefault="00AA1E0F" w:rsidP="00AA1E0F">
            <w:pPr>
              <w:spacing w:before="120" w:after="0" w:line="240" w:lineRule="auto"/>
              <w:jc w:val="center"/>
              <w:rPr>
                <w:rFonts w:ascii="Times New Roman" w:eastAsia="Times New Roman" w:hAnsi="Times New Roman" w:cs="Times New Roman"/>
                <w:color w:val="000000"/>
                <w:sz w:val="24"/>
                <w:szCs w:val="24"/>
                <w:lang w:eastAsia="hu-HU"/>
              </w:rPr>
            </w:pPr>
            <w:r w:rsidRPr="00AA1E0F">
              <w:rPr>
                <w:rFonts w:ascii="Times New Roman" w:eastAsia="Times New Roman" w:hAnsi="Times New Roman" w:cs="Times New Roman"/>
                <w:b/>
                <w:color w:val="000000"/>
                <w:sz w:val="24"/>
                <w:szCs w:val="24"/>
                <w:lang w:eastAsia="hu-HU"/>
              </w:rPr>
              <w:t>Kapcsolódási pontok</w:t>
            </w:r>
          </w:p>
        </w:tc>
      </w:tr>
      <w:tr w:rsidR="00AA1E0F" w:rsidRPr="00AA1E0F" w:rsidTr="00AA1E0F">
        <w:trPr>
          <w:trHeight w:val="1895"/>
          <w:jc w:val="center"/>
        </w:trPr>
        <w:tc>
          <w:tcPr>
            <w:tcW w:w="3412" w:type="dxa"/>
            <w:gridSpan w:val="3"/>
          </w:tcPr>
          <w:p w:rsidR="00AA1E0F" w:rsidRPr="00AA1E0F" w:rsidRDefault="00AA1E0F" w:rsidP="00303C52">
            <w:pPr>
              <w:numPr>
                <w:ilvl w:val="0"/>
                <w:numId w:val="113"/>
              </w:numPr>
              <w:spacing w:before="120" w:after="0" w:line="240" w:lineRule="auto"/>
              <w:ind w:left="357" w:hanging="357"/>
              <w:rPr>
                <w:rFonts w:ascii="Times New Roman" w:eastAsia="Calibri" w:hAnsi="Times New Roman" w:cs="Times New Roman"/>
                <w:color w:val="000000"/>
                <w:sz w:val="24"/>
                <w:szCs w:val="24"/>
              </w:rPr>
            </w:pPr>
            <w:r w:rsidRPr="00AA1E0F">
              <w:rPr>
                <w:rFonts w:ascii="Times New Roman" w:eastAsia="Calibri" w:hAnsi="Times New Roman" w:cs="Times New Roman"/>
                <w:color w:val="000000"/>
                <w:sz w:val="24"/>
                <w:szCs w:val="24"/>
              </w:rPr>
              <w:t>A serdülőkor testi, lelki jellemzői.</w:t>
            </w:r>
          </w:p>
          <w:p w:rsidR="00AA1E0F" w:rsidRPr="00AA1E0F" w:rsidRDefault="00AA1E0F" w:rsidP="00303C52">
            <w:pPr>
              <w:numPr>
                <w:ilvl w:val="0"/>
                <w:numId w:val="113"/>
              </w:numPr>
              <w:spacing w:after="0" w:line="240" w:lineRule="auto"/>
              <w:rPr>
                <w:rFonts w:ascii="Times New Roman" w:eastAsia="Calibri" w:hAnsi="Times New Roman" w:cs="Times New Roman"/>
                <w:color w:val="000000"/>
                <w:sz w:val="24"/>
                <w:szCs w:val="24"/>
              </w:rPr>
            </w:pPr>
            <w:r w:rsidRPr="00AA1E0F">
              <w:rPr>
                <w:rFonts w:ascii="Times New Roman" w:eastAsia="Calibri" w:hAnsi="Times New Roman" w:cs="Times New Roman"/>
                <w:color w:val="000000"/>
                <w:sz w:val="24"/>
                <w:szCs w:val="24"/>
              </w:rPr>
              <w:t>Konfliktusok a családban.</w:t>
            </w:r>
          </w:p>
          <w:p w:rsidR="00AA1E0F" w:rsidRPr="00AA1E0F" w:rsidRDefault="00AA1E0F" w:rsidP="00303C52">
            <w:pPr>
              <w:numPr>
                <w:ilvl w:val="0"/>
                <w:numId w:val="113"/>
              </w:numPr>
              <w:spacing w:after="0" w:line="240" w:lineRule="auto"/>
              <w:rPr>
                <w:rFonts w:ascii="Times New Roman" w:eastAsia="Calibri" w:hAnsi="Times New Roman" w:cs="Times New Roman"/>
                <w:color w:val="000000"/>
                <w:sz w:val="24"/>
                <w:szCs w:val="24"/>
              </w:rPr>
            </w:pPr>
            <w:r w:rsidRPr="00AA1E0F">
              <w:rPr>
                <w:rFonts w:ascii="Times New Roman" w:eastAsia="Calibri" w:hAnsi="Times New Roman" w:cs="Times New Roman"/>
                <w:color w:val="000000"/>
                <w:sz w:val="24"/>
                <w:szCs w:val="24"/>
              </w:rPr>
              <w:t>Kortárscsoportok.</w:t>
            </w:r>
          </w:p>
          <w:p w:rsidR="00AA1E0F" w:rsidRPr="00AA1E0F" w:rsidRDefault="00AA1E0F" w:rsidP="00303C52">
            <w:pPr>
              <w:numPr>
                <w:ilvl w:val="0"/>
                <w:numId w:val="113"/>
              </w:numPr>
              <w:spacing w:after="0" w:line="240" w:lineRule="auto"/>
              <w:rPr>
                <w:rFonts w:ascii="Times New Roman" w:eastAsia="Calibri" w:hAnsi="Times New Roman" w:cs="Times New Roman"/>
                <w:color w:val="000000"/>
                <w:sz w:val="24"/>
                <w:szCs w:val="24"/>
              </w:rPr>
            </w:pPr>
            <w:r w:rsidRPr="00AA1E0F">
              <w:rPr>
                <w:rFonts w:ascii="Times New Roman" w:eastAsia="Calibri" w:hAnsi="Times New Roman" w:cs="Times New Roman"/>
                <w:color w:val="000000"/>
                <w:sz w:val="24"/>
                <w:szCs w:val="24"/>
              </w:rPr>
              <w:t>A lelki és testi egészség összefüggései.</w:t>
            </w:r>
          </w:p>
        </w:tc>
        <w:tc>
          <w:tcPr>
            <w:tcW w:w="3413" w:type="dxa"/>
          </w:tcPr>
          <w:p w:rsidR="00AA1E0F" w:rsidRPr="00AA1E0F" w:rsidRDefault="00AA1E0F" w:rsidP="00AA1E0F">
            <w:pPr>
              <w:spacing w:before="120" w:after="0" w:line="240" w:lineRule="auto"/>
              <w:rPr>
                <w:rFonts w:ascii="Times New Roman" w:eastAsia="Calibri" w:hAnsi="Times New Roman" w:cs="Times New Roman"/>
                <w:bCs/>
                <w:iCs/>
                <w:color w:val="000000"/>
                <w:sz w:val="24"/>
                <w:szCs w:val="24"/>
              </w:rPr>
            </w:pPr>
            <w:r w:rsidRPr="00AA1E0F">
              <w:rPr>
                <w:rFonts w:ascii="Times New Roman" w:eastAsia="Calibri" w:hAnsi="Times New Roman" w:cs="Times New Roman"/>
                <w:bCs/>
                <w:iCs/>
                <w:color w:val="000000"/>
                <w:sz w:val="24"/>
                <w:szCs w:val="24"/>
              </w:rPr>
              <w:t xml:space="preserve">A serdülőkor biológiai és higiéniai problémái, a serdüléssel járó biológiai és pszichológiai változások, önmaga változásának, alakulásának leírása. Nyitottság, </w:t>
            </w:r>
            <w:r w:rsidRPr="00AA1E0F">
              <w:rPr>
                <w:rFonts w:ascii="Times New Roman" w:eastAsia="Calibri" w:hAnsi="Times New Roman" w:cs="Times New Roman"/>
                <w:bCs/>
                <w:iCs/>
                <w:color w:val="000000"/>
                <w:sz w:val="24"/>
                <w:szCs w:val="24"/>
              </w:rPr>
              <w:lastRenderedPageBreak/>
              <w:t xml:space="preserve">zárkózottság. </w:t>
            </w:r>
          </w:p>
          <w:p w:rsidR="00AA1E0F" w:rsidRPr="00AA1E0F" w:rsidRDefault="00AA1E0F" w:rsidP="00AA1E0F">
            <w:pPr>
              <w:tabs>
                <w:tab w:val="left" w:pos="1418"/>
              </w:tabs>
              <w:spacing w:after="0" w:line="240" w:lineRule="auto"/>
              <w:rPr>
                <w:rFonts w:ascii="Times New Roman" w:eastAsia="Times New Roman" w:hAnsi="Times New Roman" w:cs="Times New Roman"/>
                <w:color w:val="000000"/>
                <w:sz w:val="24"/>
                <w:szCs w:val="24"/>
                <w:lang w:eastAsia="hu-HU"/>
              </w:rPr>
            </w:pPr>
            <w:r w:rsidRPr="00AA1E0F">
              <w:rPr>
                <w:rFonts w:ascii="Times New Roman" w:eastAsia="Times New Roman" w:hAnsi="Times New Roman" w:cs="Times New Roman"/>
                <w:color w:val="000000"/>
                <w:sz w:val="24"/>
                <w:szCs w:val="24"/>
                <w:lang w:eastAsia="hu-HU"/>
              </w:rPr>
              <w:t>Családi konfliktusok (generációs, életmódbeli, szokásokból eredő), megoldások keresése.</w:t>
            </w:r>
          </w:p>
          <w:p w:rsidR="00AA1E0F" w:rsidRPr="00AA1E0F" w:rsidRDefault="00AA1E0F" w:rsidP="00AA1E0F">
            <w:pPr>
              <w:spacing w:after="0" w:line="240" w:lineRule="auto"/>
              <w:rPr>
                <w:rFonts w:ascii="Times New Roman" w:eastAsia="Calibri" w:hAnsi="Times New Roman" w:cs="Times New Roman"/>
                <w:bCs/>
                <w:iCs/>
                <w:color w:val="000000"/>
                <w:sz w:val="24"/>
                <w:szCs w:val="24"/>
              </w:rPr>
            </w:pPr>
            <w:r w:rsidRPr="00AA1E0F">
              <w:rPr>
                <w:rFonts w:ascii="Times New Roman" w:eastAsia="Calibri" w:hAnsi="Times New Roman" w:cs="Times New Roman"/>
                <w:color w:val="000000"/>
                <w:sz w:val="24"/>
                <w:szCs w:val="24"/>
              </w:rPr>
              <w:t xml:space="preserve">Kortárs konfliktusok: rivalizálás különböző területei. </w:t>
            </w:r>
            <w:r w:rsidRPr="00AA1E0F">
              <w:rPr>
                <w:rFonts w:ascii="Times New Roman" w:eastAsia="Calibri" w:hAnsi="Times New Roman" w:cs="Times New Roman"/>
                <w:bCs/>
                <w:iCs/>
                <w:color w:val="000000"/>
                <w:sz w:val="24"/>
                <w:szCs w:val="24"/>
              </w:rPr>
              <w:t xml:space="preserve">Konfliktuskezelési technikák gyakorlása: vita, meggyőzés, konfrontáció. Empátia, elfogadás, tolerancia. </w:t>
            </w:r>
          </w:p>
          <w:p w:rsidR="00AA1E0F" w:rsidRPr="00AA1E0F" w:rsidRDefault="00AA1E0F" w:rsidP="00AA1E0F">
            <w:pPr>
              <w:spacing w:after="0" w:line="240" w:lineRule="auto"/>
              <w:rPr>
                <w:rFonts w:ascii="Times New Roman" w:eastAsia="Calibri" w:hAnsi="Times New Roman" w:cs="Times New Roman"/>
                <w:color w:val="000000"/>
                <w:sz w:val="24"/>
                <w:szCs w:val="24"/>
              </w:rPr>
            </w:pPr>
            <w:r w:rsidRPr="00AA1E0F">
              <w:rPr>
                <w:rFonts w:ascii="Times New Roman" w:eastAsia="Calibri" w:hAnsi="Times New Roman" w:cs="Times New Roman"/>
                <w:color w:val="000000"/>
                <w:sz w:val="24"/>
                <w:szCs w:val="24"/>
              </w:rPr>
              <w:t xml:space="preserve">Testkultúra a serdülőkorban, ízlés, ízléstelenség, egyéni stílus. </w:t>
            </w:r>
          </w:p>
          <w:p w:rsidR="00AA1E0F" w:rsidRPr="00AA1E0F" w:rsidRDefault="00AA1E0F" w:rsidP="00AA1E0F">
            <w:pPr>
              <w:spacing w:after="0" w:line="240" w:lineRule="auto"/>
              <w:rPr>
                <w:rFonts w:ascii="Times New Roman" w:eastAsia="Calibri" w:hAnsi="Times New Roman" w:cs="Times New Roman"/>
                <w:color w:val="000000"/>
                <w:sz w:val="24"/>
                <w:szCs w:val="24"/>
              </w:rPr>
            </w:pPr>
            <w:r w:rsidRPr="00AA1E0F">
              <w:rPr>
                <w:rFonts w:ascii="Times New Roman" w:eastAsia="Calibri" w:hAnsi="Times New Roman" w:cs="Times New Roman"/>
                <w:color w:val="000000"/>
                <w:sz w:val="24"/>
                <w:szCs w:val="24"/>
              </w:rPr>
              <w:t>Ismerkedés – kapcsolatteremtés, kortársak azonos érdeklődése. Párkapcsolat, a kapcsolatteremtés feltételei, az ismerkedés illemtana. Szituációs játékok, helyzetgyakorlatok.</w:t>
            </w:r>
          </w:p>
          <w:p w:rsidR="00AA1E0F" w:rsidRPr="00AA1E0F" w:rsidRDefault="00AA1E0F" w:rsidP="00AA1E0F">
            <w:pPr>
              <w:spacing w:after="0" w:line="240" w:lineRule="auto"/>
              <w:rPr>
                <w:rFonts w:ascii="Times New Roman" w:eastAsia="Calibri" w:hAnsi="Times New Roman" w:cs="Times New Roman"/>
                <w:color w:val="000000"/>
                <w:sz w:val="24"/>
                <w:szCs w:val="24"/>
              </w:rPr>
            </w:pPr>
            <w:r w:rsidRPr="00AA1E0F">
              <w:rPr>
                <w:rFonts w:ascii="Times New Roman" w:eastAsia="Calibri" w:hAnsi="Times New Roman" w:cs="Times New Roman"/>
                <w:color w:val="000000"/>
                <w:sz w:val="24"/>
                <w:szCs w:val="24"/>
              </w:rPr>
              <w:t>A testi egészég érdekében tett erőfeszítések, helyes táplálkozás, sport, testmozgás, pihenés, kikapcsolódás. Anyaggyűjtések különböző médiumokból.</w:t>
            </w:r>
          </w:p>
        </w:tc>
        <w:tc>
          <w:tcPr>
            <w:tcW w:w="2463" w:type="dxa"/>
            <w:gridSpan w:val="2"/>
          </w:tcPr>
          <w:p w:rsidR="00AA1E0F" w:rsidRPr="00AA1E0F" w:rsidRDefault="00AA1E0F" w:rsidP="00AA1E0F">
            <w:pPr>
              <w:spacing w:before="120" w:after="0" w:line="240" w:lineRule="auto"/>
              <w:rPr>
                <w:rFonts w:ascii="Times New Roman" w:eastAsia="Calibri" w:hAnsi="Times New Roman" w:cs="Times New Roman"/>
                <w:color w:val="000000"/>
                <w:sz w:val="24"/>
                <w:szCs w:val="24"/>
              </w:rPr>
            </w:pPr>
            <w:r w:rsidRPr="00AA1E0F">
              <w:rPr>
                <w:rFonts w:ascii="Times New Roman" w:eastAsia="Calibri" w:hAnsi="Times New Roman" w:cs="Times New Roman"/>
                <w:i/>
                <w:color w:val="000000"/>
                <w:sz w:val="24"/>
                <w:szCs w:val="24"/>
              </w:rPr>
              <w:lastRenderedPageBreak/>
              <w:t xml:space="preserve">Természetismeret: </w:t>
            </w:r>
            <w:r w:rsidRPr="00AA1E0F">
              <w:rPr>
                <w:rFonts w:ascii="Times New Roman" w:eastAsia="Calibri" w:hAnsi="Times New Roman" w:cs="Times New Roman"/>
                <w:color w:val="000000"/>
                <w:sz w:val="24"/>
                <w:szCs w:val="24"/>
              </w:rPr>
              <w:t>az ember megismerése és egészsége.</w:t>
            </w:r>
          </w:p>
          <w:p w:rsidR="00AA1E0F" w:rsidRPr="00AA1E0F" w:rsidRDefault="00AA1E0F" w:rsidP="00AA1E0F">
            <w:pPr>
              <w:spacing w:after="0" w:line="240" w:lineRule="auto"/>
              <w:rPr>
                <w:rFonts w:ascii="Times New Roman" w:eastAsia="Calibri" w:hAnsi="Times New Roman" w:cs="Times New Roman"/>
                <w:color w:val="000000"/>
                <w:sz w:val="24"/>
                <w:szCs w:val="24"/>
              </w:rPr>
            </w:pPr>
          </w:p>
          <w:p w:rsidR="00AA1E0F" w:rsidRPr="00AA1E0F" w:rsidRDefault="00AA1E0F" w:rsidP="00AA1E0F">
            <w:pPr>
              <w:spacing w:after="0" w:line="240" w:lineRule="auto"/>
              <w:rPr>
                <w:rFonts w:ascii="Times New Roman" w:eastAsia="Calibri" w:hAnsi="Times New Roman" w:cs="Times New Roman"/>
                <w:color w:val="000000"/>
                <w:sz w:val="24"/>
                <w:szCs w:val="24"/>
              </w:rPr>
            </w:pPr>
            <w:r w:rsidRPr="00AA1E0F">
              <w:rPr>
                <w:rFonts w:ascii="Times New Roman" w:eastAsia="Calibri" w:hAnsi="Times New Roman" w:cs="Times New Roman"/>
                <w:i/>
                <w:color w:val="000000"/>
                <w:sz w:val="24"/>
                <w:szCs w:val="24"/>
              </w:rPr>
              <w:t>Testnevelés és sport:</w:t>
            </w:r>
            <w:r w:rsidRPr="00AA1E0F">
              <w:rPr>
                <w:rFonts w:ascii="Times New Roman" w:eastAsia="Calibri" w:hAnsi="Times New Roman" w:cs="Times New Roman"/>
                <w:color w:val="000000"/>
                <w:sz w:val="24"/>
                <w:szCs w:val="24"/>
              </w:rPr>
              <w:t xml:space="preserve"> sportágak, </w:t>
            </w:r>
            <w:r w:rsidRPr="00AA1E0F">
              <w:rPr>
                <w:rFonts w:ascii="Times New Roman" w:eastAsia="Calibri" w:hAnsi="Times New Roman" w:cs="Times New Roman"/>
                <w:color w:val="000000"/>
                <w:sz w:val="24"/>
                <w:szCs w:val="24"/>
              </w:rPr>
              <w:lastRenderedPageBreak/>
              <w:t>mozgásfajták.</w:t>
            </w:r>
          </w:p>
          <w:p w:rsidR="00AA1E0F" w:rsidRPr="00AA1E0F" w:rsidRDefault="00AA1E0F" w:rsidP="00AA1E0F">
            <w:pPr>
              <w:spacing w:after="0" w:line="240" w:lineRule="auto"/>
              <w:rPr>
                <w:rFonts w:ascii="Times New Roman" w:eastAsia="Calibri" w:hAnsi="Times New Roman" w:cs="Times New Roman"/>
                <w:color w:val="000000"/>
                <w:sz w:val="24"/>
                <w:szCs w:val="24"/>
              </w:rPr>
            </w:pPr>
          </w:p>
          <w:p w:rsidR="00AA1E0F" w:rsidRPr="00AA1E0F" w:rsidRDefault="00AA1E0F" w:rsidP="00AA1E0F">
            <w:pPr>
              <w:spacing w:after="0" w:line="240" w:lineRule="auto"/>
              <w:rPr>
                <w:rFonts w:ascii="Times New Roman" w:eastAsia="Calibri" w:hAnsi="Times New Roman" w:cs="Times New Roman"/>
                <w:color w:val="000000"/>
                <w:sz w:val="24"/>
                <w:szCs w:val="24"/>
              </w:rPr>
            </w:pPr>
            <w:r w:rsidRPr="00AA1E0F">
              <w:rPr>
                <w:rFonts w:ascii="Times New Roman" w:eastAsia="Calibri" w:hAnsi="Times New Roman" w:cs="Times New Roman"/>
                <w:i/>
                <w:color w:val="000000"/>
                <w:sz w:val="24"/>
                <w:szCs w:val="24"/>
              </w:rPr>
              <w:t>Erkölcstan:</w:t>
            </w:r>
            <w:r w:rsidRPr="00AA1E0F">
              <w:rPr>
                <w:rFonts w:ascii="Times New Roman" w:eastAsia="Calibri" w:hAnsi="Times New Roman" w:cs="Times New Roman"/>
                <w:color w:val="000000"/>
                <w:sz w:val="24"/>
                <w:szCs w:val="24"/>
              </w:rPr>
              <w:t xml:space="preserve"> kapcsolatok, felelősség.</w:t>
            </w:r>
          </w:p>
        </w:tc>
      </w:tr>
      <w:tr w:rsidR="00AA1E0F" w:rsidRPr="00AA1E0F" w:rsidTr="00AA1E0F">
        <w:trPr>
          <w:trHeight w:val="70"/>
          <w:jc w:val="center"/>
        </w:trPr>
        <w:tc>
          <w:tcPr>
            <w:tcW w:w="1830" w:type="dxa"/>
            <w:vAlign w:val="center"/>
          </w:tcPr>
          <w:p w:rsidR="00AA1E0F" w:rsidRPr="00AA1E0F" w:rsidRDefault="00AA1E0F" w:rsidP="00AA1E0F">
            <w:pPr>
              <w:spacing w:before="120" w:after="0" w:line="240" w:lineRule="auto"/>
              <w:jc w:val="center"/>
              <w:rPr>
                <w:rFonts w:ascii="Times New Roman" w:eastAsia="Times New Roman" w:hAnsi="Times New Roman" w:cs="Times New Roman"/>
                <w:b/>
                <w:color w:val="000000"/>
                <w:sz w:val="24"/>
                <w:szCs w:val="24"/>
                <w:lang w:eastAsia="hu-HU"/>
              </w:rPr>
            </w:pPr>
            <w:r w:rsidRPr="00AA1E0F">
              <w:rPr>
                <w:rFonts w:ascii="Times New Roman" w:eastAsia="Times New Roman" w:hAnsi="Times New Roman" w:cs="Times New Roman"/>
                <w:b/>
                <w:color w:val="000000"/>
                <w:sz w:val="24"/>
                <w:szCs w:val="24"/>
                <w:lang w:eastAsia="hu-HU"/>
              </w:rPr>
              <w:lastRenderedPageBreak/>
              <w:t>Kulcsfogalmak/ fogalmak</w:t>
            </w:r>
          </w:p>
        </w:tc>
        <w:tc>
          <w:tcPr>
            <w:tcW w:w="0" w:type="auto"/>
            <w:gridSpan w:val="5"/>
            <w:vAlign w:val="center"/>
          </w:tcPr>
          <w:p w:rsidR="00AA1E0F" w:rsidRPr="00AA1E0F" w:rsidRDefault="00AA1E0F" w:rsidP="00AA1E0F">
            <w:pPr>
              <w:spacing w:before="120" w:after="0" w:line="240" w:lineRule="auto"/>
              <w:rPr>
                <w:rFonts w:ascii="Times New Roman" w:eastAsia="Times New Roman" w:hAnsi="Times New Roman" w:cs="Times New Roman"/>
                <w:color w:val="000000"/>
                <w:sz w:val="24"/>
                <w:szCs w:val="24"/>
                <w:lang w:eastAsia="hu-HU"/>
              </w:rPr>
            </w:pPr>
            <w:r w:rsidRPr="00AA1E0F">
              <w:rPr>
                <w:rFonts w:ascii="Times New Roman" w:eastAsia="Times New Roman" w:hAnsi="Times New Roman" w:cs="Times New Roman"/>
                <w:color w:val="000000"/>
                <w:sz w:val="24"/>
                <w:szCs w:val="24"/>
                <w:lang w:eastAsia="hu-HU"/>
              </w:rPr>
              <w:t>Viselkedés, konfliktus, belátás, megértés, vita, egészségmegőrzés, higiénia.</w:t>
            </w:r>
          </w:p>
        </w:tc>
      </w:tr>
    </w:tbl>
    <w:p w:rsidR="00AA1E0F" w:rsidRPr="00AA1E0F" w:rsidRDefault="00AA1E0F" w:rsidP="00AA1E0F">
      <w:pPr>
        <w:spacing w:after="0" w:line="240" w:lineRule="auto"/>
        <w:jc w:val="both"/>
        <w:rPr>
          <w:rFonts w:ascii="Times New Roman" w:eastAsia="Calibri" w:hAnsi="Times New Roman" w:cs="Times New Roman"/>
          <w:sz w:val="24"/>
          <w:szCs w:val="24"/>
        </w:rPr>
      </w:pPr>
    </w:p>
    <w:p w:rsidR="00AA1E0F" w:rsidRPr="00AA1E0F" w:rsidRDefault="00AA1E0F" w:rsidP="00AA1E0F">
      <w:pPr>
        <w:spacing w:after="0" w:line="240" w:lineRule="auto"/>
        <w:jc w:val="both"/>
        <w:rPr>
          <w:rFonts w:ascii="Times New Roman" w:eastAsia="Times New Roman" w:hAnsi="Times New Roman" w:cs="Times New Roman"/>
          <w:sz w:val="24"/>
          <w:szCs w:val="24"/>
          <w:lang w:eastAsia="hu-H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0"/>
        <w:gridCol w:w="7188"/>
      </w:tblGrid>
      <w:tr w:rsidR="00AA1E0F" w:rsidRPr="00AA1E0F" w:rsidTr="00AA1E0F">
        <w:tc>
          <w:tcPr>
            <w:tcW w:w="1956" w:type="dxa"/>
            <w:vAlign w:val="center"/>
          </w:tcPr>
          <w:p w:rsidR="00AA1E0F" w:rsidRPr="00AA1E0F" w:rsidRDefault="00AA1E0F" w:rsidP="00AA1E0F">
            <w:pPr>
              <w:spacing w:before="120" w:after="0" w:line="240" w:lineRule="auto"/>
              <w:jc w:val="center"/>
              <w:rPr>
                <w:rFonts w:ascii="Times New Roman" w:eastAsia="Times New Roman" w:hAnsi="Times New Roman" w:cs="Times New Roman"/>
                <w:b/>
                <w:sz w:val="24"/>
                <w:szCs w:val="24"/>
                <w:lang w:eastAsia="hu-HU"/>
              </w:rPr>
            </w:pPr>
            <w:r w:rsidRPr="00AA1E0F">
              <w:rPr>
                <w:rFonts w:ascii="Times New Roman" w:eastAsia="Times New Roman" w:hAnsi="Times New Roman" w:cs="Times New Roman"/>
                <w:b/>
                <w:sz w:val="24"/>
                <w:szCs w:val="24"/>
                <w:lang w:eastAsia="hu-HU"/>
              </w:rPr>
              <w:t>A fejlesztés várt eredményei a két évfolyamos ciklus végén</w:t>
            </w:r>
          </w:p>
        </w:tc>
        <w:tc>
          <w:tcPr>
            <w:tcW w:w="6695" w:type="dxa"/>
          </w:tcPr>
          <w:p w:rsidR="00AA1E0F" w:rsidRPr="00AA1E0F" w:rsidRDefault="00AA1E0F" w:rsidP="00AA1E0F">
            <w:pPr>
              <w:spacing w:before="120" w:after="0" w:line="240" w:lineRule="auto"/>
              <w:rPr>
                <w:rFonts w:ascii="Times New Roman" w:eastAsia="Calibri" w:hAnsi="Times New Roman" w:cs="Times New Roman"/>
                <w:sz w:val="24"/>
                <w:szCs w:val="24"/>
              </w:rPr>
            </w:pPr>
            <w:r w:rsidRPr="00AA1E0F">
              <w:rPr>
                <w:rFonts w:ascii="Times New Roman" w:eastAsia="Calibri" w:hAnsi="Times New Roman" w:cs="Times New Roman"/>
                <w:sz w:val="24"/>
                <w:szCs w:val="24"/>
              </w:rPr>
              <w:t>Reális önértékelés, önfejlesztési igény kialakulása. A kritika elfogadása, a felelősség felismerése, készség személyiségének fejlesztésére. A közösségért érzett felelősség felismerése, érvényesítése.</w:t>
            </w:r>
          </w:p>
          <w:p w:rsidR="00AA1E0F" w:rsidRPr="00AA1E0F" w:rsidRDefault="00AA1E0F" w:rsidP="00AA1E0F">
            <w:pPr>
              <w:spacing w:after="0" w:line="240" w:lineRule="auto"/>
              <w:rPr>
                <w:rFonts w:ascii="Times New Roman" w:eastAsia="Calibri" w:hAnsi="Times New Roman" w:cs="Times New Roman"/>
                <w:sz w:val="24"/>
                <w:szCs w:val="24"/>
              </w:rPr>
            </w:pPr>
            <w:r w:rsidRPr="00AA1E0F">
              <w:rPr>
                <w:rFonts w:ascii="Times New Roman" w:eastAsia="Calibri" w:hAnsi="Times New Roman" w:cs="Times New Roman"/>
                <w:sz w:val="24"/>
                <w:szCs w:val="24"/>
              </w:rPr>
              <w:t>Saját helyének, szerepének felismerése adott közösségben, törekvés az önérvényesítés és a közösség érdekeinek összeegyeztetésére.</w:t>
            </w:r>
          </w:p>
          <w:p w:rsidR="00AA1E0F" w:rsidRPr="00AA1E0F" w:rsidRDefault="00AA1E0F" w:rsidP="00AA1E0F">
            <w:pPr>
              <w:spacing w:after="0" w:line="240" w:lineRule="auto"/>
              <w:rPr>
                <w:rFonts w:ascii="Times New Roman" w:eastAsia="Calibri" w:hAnsi="Times New Roman" w:cs="Times New Roman"/>
                <w:sz w:val="24"/>
                <w:szCs w:val="24"/>
              </w:rPr>
            </w:pPr>
            <w:r w:rsidRPr="00AA1E0F">
              <w:rPr>
                <w:rFonts w:ascii="Times New Roman" w:eastAsia="Calibri" w:hAnsi="Times New Roman" w:cs="Times New Roman"/>
                <w:sz w:val="24"/>
                <w:szCs w:val="24"/>
              </w:rPr>
              <w:t>Az egyéni adottságoknak megfelelő konfliktuskezelés a környezetben.</w:t>
            </w:r>
          </w:p>
          <w:p w:rsidR="00AA1E0F" w:rsidRPr="00AA1E0F" w:rsidRDefault="00AA1E0F" w:rsidP="00AA1E0F">
            <w:pPr>
              <w:spacing w:after="0" w:line="240" w:lineRule="auto"/>
              <w:rPr>
                <w:rFonts w:ascii="Times New Roman" w:eastAsia="Times New Roman" w:hAnsi="Times New Roman" w:cs="Times New Roman"/>
                <w:sz w:val="24"/>
                <w:szCs w:val="24"/>
                <w:lang w:eastAsia="hu-HU"/>
              </w:rPr>
            </w:pPr>
            <w:r w:rsidRPr="00AA1E0F">
              <w:rPr>
                <w:rFonts w:ascii="Times New Roman" w:eastAsia="Times New Roman" w:hAnsi="Times New Roman" w:cs="Times New Roman"/>
                <w:sz w:val="24"/>
                <w:szCs w:val="24"/>
                <w:lang w:eastAsia="hu-HU"/>
              </w:rPr>
              <w:t>Az iskola, a tágabb közösség elvárásainak megfelelő normatartás.</w:t>
            </w:r>
          </w:p>
          <w:p w:rsidR="00AA1E0F" w:rsidRPr="00AA1E0F" w:rsidRDefault="00AA1E0F" w:rsidP="00AA1E0F">
            <w:pPr>
              <w:spacing w:after="0" w:line="240" w:lineRule="auto"/>
              <w:rPr>
                <w:rFonts w:ascii="Times New Roman" w:eastAsia="Calibri" w:hAnsi="Times New Roman" w:cs="Times New Roman"/>
                <w:sz w:val="24"/>
                <w:szCs w:val="24"/>
              </w:rPr>
            </w:pPr>
            <w:r w:rsidRPr="00AA1E0F">
              <w:rPr>
                <w:rFonts w:ascii="Times New Roman" w:eastAsia="Calibri" w:hAnsi="Times New Roman" w:cs="Times New Roman"/>
                <w:sz w:val="24"/>
                <w:szCs w:val="24"/>
              </w:rPr>
              <w:t>Reális pályaválasztási célkitűzés, iskolaválasztás.</w:t>
            </w:r>
          </w:p>
          <w:p w:rsidR="00AA1E0F" w:rsidRPr="00AA1E0F" w:rsidRDefault="00AA1E0F" w:rsidP="00AA1E0F">
            <w:pPr>
              <w:spacing w:after="0" w:line="240" w:lineRule="auto"/>
              <w:rPr>
                <w:rFonts w:ascii="Times New Roman" w:eastAsia="Times New Roman" w:hAnsi="Times New Roman" w:cs="Times New Roman"/>
                <w:sz w:val="24"/>
                <w:szCs w:val="24"/>
                <w:lang w:eastAsia="hu-HU"/>
              </w:rPr>
            </w:pPr>
            <w:r w:rsidRPr="00AA1E0F">
              <w:rPr>
                <w:rFonts w:ascii="Times New Roman" w:eastAsia="Times New Roman" w:hAnsi="Times New Roman" w:cs="Times New Roman"/>
                <w:sz w:val="24"/>
                <w:szCs w:val="24"/>
                <w:lang w:eastAsia="hu-HU"/>
              </w:rPr>
              <w:t>Egyéni adottságaihoz mért erőkifejtés, én-erő mozgósítás a kitűzött célok megvalósítása érdekében.</w:t>
            </w:r>
          </w:p>
          <w:p w:rsidR="00AA1E0F" w:rsidRPr="00AA1E0F" w:rsidRDefault="00AA1E0F" w:rsidP="00AA1E0F">
            <w:pPr>
              <w:spacing w:after="0" w:line="240" w:lineRule="auto"/>
              <w:rPr>
                <w:rFonts w:ascii="Times New Roman" w:eastAsia="Calibri" w:hAnsi="Times New Roman" w:cs="Times New Roman"/>
                <w:sz w:val="24"/>
                <w:szCs w:val="24"/>
              </w:rPr>
            </w:pPr>
            <w:r w:rsidRPr="00AA1E0F">
              <w:rPr>
                <w:rFonts w:ascii="Times New Roman" w:eastAsia="Calibri" w:hAnsi="Times New Roman" w:cs="Times New Roman"/>
                <w:sz w:val="24"/>
                <w:szCs w:val="24"/>
              </w:rPr>
              <w:t xml:space="preserve">Alapvető állampolgári tájékozottság a közvetlen környezet demokratikus közéletében. </w:t>
            </w:r>
          </w:p>
          <w:p w:rsidR="00AA1E0F" w:rsidRPr="00AA1E0F" w:rsidRDefault="00AA1E0F" w:rsidP="00AA1E0F">
            <w:pPr>
              <w:spacing w:after="0" w:line="240" w:lineRule="auto"/>
              <w:rPr>
                <w:rFonts w:ascii="Times New Roman" w:eastAsia="Times New Roman" w:hAnsi="Times New Roman" w:cs="Times New Roman"/>
                <w:sz w:val="24"/>
                <w:szCs w:val="24"/>
                <w:lang w:eastAsia="hu-HU"/>
              </w:rPr>
            </w:pPr>
            <w:r w:rsidRPr="00AA1E0F">
              <w:rPr>
                <w:rFonts w:ascii="Times New Roman" w:eastAsia="Times New Roman" w:hAnsi="Times New Roman" w:cs="Times New Roman"/>
                <w:sz w:val="24"/>
                <w:szCs w:val="24"/>
                <w:lang w:eastAsia="hu-HU"/>
              </w:rPr>
              <w:t>Egyéni adottságokhoz igazodó részvétel a természeti értékek védelmében, a kulturális hagyományok ápolásában.</w:t>
            </w:r>
          </w:p>
          <w:p w:rsidR="00AA1E0F" w:rsidRPr="00AA1E0F" w:rsidRDefault="00AA1E0F" w:rsidP="00AA1E0F">
            <w:pPr>
              <w:spacing w:after="0" w:line="240" w:lineRule="auto"/>
              <w:rPr>
                <w:rFonts w:ascii="Times New Roman" w:eastAsia="Calibri" w:hAnsi="Times New Roman" w:cs="Times New Roman"/>
                <w:sz w:val="24"/>
                <w:szCs w:val="24"/>
              </w:rPr>
            </w:pPr>
            <w:r w:rsidRPr="00AA1E0F">
              <w:rPr>
                <w:rFonts w:ascii="Times New Roman" w:eastAsia="Calibri" w:hAnsi="Times New Roman" w:cs="Times New Roman"/>
                <w:sz w:val="24"/>
                <w:szCs w:val="24"/>
              </w:rPr>
              <w:t>A serdülőkor legjellemzőbb megnyilvánulásainak ismerete, képesség önmaga, reakciói elemezésére, következtetések levonására, a szükséges változtatások érdekében erőfeszítések tételére.</w:t>
            </w:r>
          </w:p>
          <w:p w:rsidR="00AA1E0F" w:rsidRPr="00AA1E0F" w:rsidRDefault="00AA1E0F" w:rsidP="00AA1E0F">
            <w:pPr>
              <w:spacing w:after="0" w:line="240" w:lineRule="auto"/>
              <w:rPr>
                <w:rFonts w:ascii="Times New Roman" w:eastAsia="Times New Roman" w:hAnsi="Times New Roman" w:cs="Times New Roman"/>
                <w:sz w:val="24"/>
                <w:szCs w:val="24"/>
                <w:lang w:eastAsia="hu-HU"/>
              </w:rPr>
            </w:pPr>
            <w:r w:rsidRPr="00AA1E0F">
              <w:rPr>
                <w:rFonts w:ascii="Times New Roman" w:eastAsia="Times New Roman" w:hAnsi="Times New Roman" w:cs="Times New Roman"/>
                <w:sz w:val="24"/>
                <w:szCs w:val="24"/>
                <w:lang w:eastAsia="hu-HU"/>
              </w:rPr>
              <w:t>A testi és lelki egészségi állapot szoros összefüggésének belátása, a megőrzésük érdekében leggyakrabban használható technikák ismerete, törekvés alkalmazásukra.</w:t>
            </w:r>
          </w:p>
        </w:tc>
      </w:tr>
    </w:tbl>
    <w:p w:rsidR="00AA1E0F" w:rsidRDefault="00AA1E0F" w:rsidP="00AF7F1A"/>
    <w:p w:rsidR="00490BAF" w:rsidRPr="00490BAF" w:rsidRDefault="00AA1E0F" w:rsidP="00490BAF">
      <w:pPr>
        <w:spacing w:after="0" w:line="240" w:lineRule="auto"/>
        <w:jc w:val="center"/>
        <w:rPr>
          <w:rFonts w:ascii="Times New Roman" w:eastAsia="Calibri" w:hAnsi="Times New Roman" w:cs="Times New Roman"/>
          <w:b/>
          <w:sz w:val="24"/>
          <w:szCs w:val="24"/>
        </w:rPr>
      </w:pPr>
      <w:r>
        <w:br w:type="page"/>
      </w:r>
      <w:r w:rsidR="00490BAF" w:rsidRPr="00490BAF">
        <w:rPr>
          <w:rFonts w:ascii="Times New Roman" w:eastAsia="Calibri" w:hAnsi="Times New Roman" w:cs="Times New Roman"/>
          <w:b/>
          <w:sz w:val="24"/>
          <w:szCs w:val="24"/>
        </w:rPr>
        <w:lastRenderedPageBreak/>
        <w:t>1–4. évfolyam</w:t>
      </w:r>
    </w:p>
    <w:p w:rsidR="00490BAF" w:rsidRPr="00490BAF" w:rsidRDefault="00490BAF" w:rsidP="00490BAF">
      <w:pPr>
        <w:spacing w:after="0" w:line="240" w:lineRule="auto"/>
        <w:jc w:val="both"/>
        <w:rPr>
          <w:rFonts w:ascii="Times New Roman" w:eastAsia="Calibri" w:hAnsi="Times New Roman" w:cs="Times New Roman"/>
          <w:sz w:val="24"/>
          <w:szCs w:val="24"/>
        </w:rPr>
      </w:pPr>
      <w:r w:rsidRPr="00490BAF">
        <w:rPr>
          <w:rFonts w:ascii="Times New Roman" w:eastAsia="Calibri" w:hAnsi="Times New Roman" w:cs="Times New Roman"/>
          <w:sz w:val="24"/>
          <w:szCs w:val="24"/>
        </w:rPr>
        <w:t>A tantárgy heti óraszáma</w:t>
      </w:r>
    </w:p>
    <w:tbl>
      <w:tblPr>
        <w:tblW w:w="91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8"/>
        <w:gridCol w:w="2366"/>
        <w:gridCol w:w="2183"/>
        <w:gridCol w:w="2374"/>
      </w:tblGrid>
      <w:tr w:rsidR="00490BAF" w:rsidRPr="00490BAF" w:rsidTr="00C93641">
        <w:trPr>
          <w:jc w:val="center"/>
        </w:trPr>
        <w:tc>
          <w:tcPr>
            <w:tcW w:w="1437" w:type="dxa"/>
            <w:vAlign w:val="center"/>
          </w:tcPr>
          <w:p w:rsidR="00490BAF" w:rsidRPr="00490BAF" w:rsidRDefault="00490BAF" w:rsidP="00490BAF">
            <w:pPr>
              <w:spacing w:after="0" w:line="240" w:lineRule="auto"/>
              <w:jc w:val="both"/>
              <w:rPr>
                <w:rFonts w:ascii="Times New Roman" w:eastAsia="Calibri" w:hAnsi="Times New Roman" w:cs="Times New Roman"/>
                <w:b/>
                <w:sz w:val="24"/>
                <w:szCs w:val="24"/>
              </w:rPr>
            </w:pPr>
            <w:r w:rsidRPr="00490BAF">
              <w:rPr>
                <w:rFonts w:ascii="Times New Roman" w:eastAsia="Calibri" w:hAnsi="Times New Roman" w:cs="Times New Roman"/>
                <w:b/>
                <w:sz w:val="24"/>
                <w:szCs w:val="24"/>
              </w:rPr>
              <w:t>1. évfolyam</w:t>
            </w:r>
          </w:p>
        </w:tc>
        <w:tc>
          <w:tcPr>
            <w:tcW w:w="1512" w:type="dxa"/>
            <w:vAlign w:val="center"/>
          </w:tcPr>
          <w:p w:rsidR="00490BAF" w:rsidRPr="00490BAF" w:rsidRDefault="00490BAF" w:rsidP="00490BAF">
            <w:pPr>
              <w:spacing w:after="0" w:line="240" w:lineRule="auto"/>
              <w:jc w:val="both"/>
              <w:rPr>
                <w:rFonts w:ascii="Times New Roman" w:eastAsia="Calibri" w:hAnsi="Times New Roman" w:cs="Times New Roman"/>
                <w:b/>
                <w:sz w:val="24"/>
                <w:szCs w:val="24"/>
              </w:rPr>
            </w:pPr>
            <w:r w:rsidRPr="00490BAF">
              <w:rPr>
                <w:rFonts w:ascii="Times New Roman" w:eastAsia="Calibri" w:hAnsi="Times New Roman" w:cs="Times New Roman"/>
                <w:b/>
                <w:sz w:val="24"/>
                <w:szCs w:val="24"/>
              </w:rPr>
              <w:t>2. évfolyam</w:t>
            </w:r>
          </w:p>
        </w:tc>
        <w:tc>
          <w:tcPr>
            <w:tcW w:w="1395" w:type="dxa"/>
            <w:vAlign w:val="center"/>
          </w:tcPr>
          <w:p w:rsidR="00490BAF" w:rsidRPr="00490BAF" w:rsidRDefault="00490BAF" w:rsidP="00490BAF">
            <w:pPr>
              <w:spacing w:after="0" w:line="240" w:lineRule="auto"/>
              <w:jc w:val="both"/>
              <w:rPr>
                <w:rFonts w:ascii="Times New Roman" w:eastAsia="Calibri" w:hAnsi="Times New Roman" w:cs="Times New Roman"/>
                <w:b/>
                <w:sz w:val="24"/>
                <w:szCs w:val="24"/>
              </w:rPr>
            </w:pPr>
            <w:r w:rsidRPr="00490BAF">
              <w:rPr>
                <w:rFonts w:ascii="Times New Roman" w:eastAsia="Calibri" w:hAnsi="Times New Roman" w:cs="Times New Roman"/>
                <w:b/>
                <w:sz w:val="24"/>
                <w:szCs w:val="24"/>
              </w:rPr>
              <w:t>3. évfolyam</w:t>
            </w:r>
          </w:p>
        </w:tc>
        <w:tc>
          <w:tcPr>
            <w:tcW w:w="1517" w:type="dxa"/>
            <w:vAlign w:val="center"/>
          </w:tcPr>
          <w:p w:rsidR="00490BAF" w:rsidRPr="00490BAF" w:rsidRDefault="00490BAF" w:rsidP="00490BAF">
            <w:pPr>
              <w:spacing w:after="0" w:line="240" w:lineRule="auto"/>
              <w:jc w:val="both"/>
              <w:rPr>
                <w:rFonts w:ascii="Times New Roman" w:eastAsia="Calibri" w:hAnsi="Times New Roman" w:cs="Times New Roman"/>
                <w:b/>
                <w:sz w:val="24"/>
                <w:szCs w:val="24"/>
              </w:rPr>
            </w:pPr>
            <w:r w:rsidRPr="00490BAF">
              <w:rPr>
                <w:rFonts w:ascii="Times New Roman" w:eastAsia="Calibri" w:hAnsi="Times New Roman" w:cs="Times New Roman"/>
                <w:b/>
                <w:sz w:val="24"/>
                <w:szCs w:val="24"/>
              </w:rPr>
              <w:t>4. évfolyam</w:t>
            </w:r>
          </w:p>
        </w:tc>
      </w:tr>
      <w:tr w:rsidR="00490BAF" w:rsidRPr="00490BAF" w:rsidTr="00C93641">
        <w:trPr>
          <w:jc w:val="center"/>
        </w:trPr>
        <w:tc>
          <w:tcPr>
            <w:tcW w:w="1437" w:type="dxa"/>
            <w:vAlign w:val="center"/>
          </w:tcPr>
          <w:p w:rsidR="00490BAF" w:rsidRPr="00490BAF" w:rsidRDefault="00490BAF" w:rsidP="00490BAF">
            <w:pPr>
              <w:spacing w:after="0" w:line="240" w:lineRule="auto"/>
              <w:jc w:val="both"/>
              <w:rPr>
                <w:rFonts w:ascii="Times New Roman" w:eastAsia="Calibri" w:hAnsi="Times New Roman" w:cs="Times New Roman"/>
                <w:sz w:val="24"/>
                <w:szCs w:val="24"/>
              </w:rPr>
            </w:pPr>
            <w:r w:rsidRPr="00490BAF">
              <w:rPr>
                <w:rFonts w:ascii="Times New Roman" w:eastAsia="Calibri" w:hAnsi="Times New Roman" w:cs="Times New Roman"/>
                <w:sz w:val="24"/>
                <w:szCs w:val="24"/>
              </w:rPr>
              <w:t>1</w:t>
            </w:r>
          </w:p>
        </w:tc>
        <w:tc>
          <w:tcPr>
            <w:tcW w:w="1512" w:type="dxa"/>
            <w:vAlign w:val="center"/>
          </w:tcPr>
          <w:p w:rsidR="00490BAF" w:rsidRPr="00490BAF" w:rsidRDefault="00490BAF" w:rsidP="00490BAF">
            <w:pPr>
              <w:spacing w:after="0" w:line="240" w:lineRule="auto"/>
              <w:jc w:val="both"/>
              <w:rPr>
                <w:rFonts w:ascii="Times New Roman" w:eastAsia="Calibri" w:hAnsi="Times New Roman" w:cs="Times New Roman"/>
                <w:sz w:val="24"/>
                <w:szCs w:val="24"/>
              </w:rPr>
            </w:pPr>
            <w:r w:rsidRPr="00490BAF">
              <w:rPr>
                <w:rFonts w:ascii="Times New Roman" w:eastAsia="Calibri" w:hAnsi="Times New Roman" w:cs="Times New Roman"/>
                <w:sz w:val="24"/>
                <w:szCs w:val="24"/>
              </w:rPr>
              <w:t>1</w:t>
            </w:r>
          </w:p>
        </w:tc>
        <w:tc>
          <w:tcPr>
            <w:tcW w:w="1395" w:type="dxa"/>
            <w:vAlign w:val="center"/>
          </w:tcPr>
          <w:p w:rsidR="00490BAF" w:rsidRPr="00490BAF" w:rsidRDefault="00490BAF" w:rsidP="00490BAF">
            <w:pPr>
              <w:spacing w:after="0" w:line="240" w:lineRule="auto"/>
              <w:jc w:val="both"/>
              <w:rPr>
                <w:rFonts w:ascii="Times New Roman" w:eastAsia="Calibri" w:hAnsi="Times New Roman" w:cs="Times New Roman"/>
                <w:sz w:val="24"/>
                <w:szCs w:val="24"/>
              </w:rPr>
            </w:pPr>
            <w:r w:rsidRPr="00490BAF">
              <w:rPr>
                <w:rFonts w:ascii="Times New Roman" w:eastAsia="Calibri" w:hAnsi="Times New Roman" w:cs="Times New Roman"/>
                <w:sz w:val="24"/>
                <w:szCs w:val="24"/>
              </w:rPr>
              <w:t>1</w:t>
            </w:r>
          </w:p>
        </w:tc>
        <w:tc>
          <w:tcPr>
            <w:tcW w:w="1517" w:type="dxa"/>
            <w:vAlign w:val="center"/>
          </w:tcPr>
          <w:p w:rsidR="00490BAF" w:rsidRPr="00490BAF" w:rsidRDefault="00490BAF" w:rsidP="00490BAF">
            <w:pPr>
              <w:spacing w:after="0" w:line="240" w:lineRule="auto"/>
              <w:jc w:val="both"/>
              <w:rPr>
                <w:rFonts w:ascii="Times New Roman" w:eastAsia="Calibri" w:hAnsi="Times New Roman" w:cs="Times New Roman"/>
                <w:sz w:val="24"/>
                <w:szCs w:val="24"/>
              </w:rPr>
            </w:pPr>
            <w:r w:rsidRPr="00490BAF">
              <w:rPr>
                <w:rFonts w:ascii="Times New Roman" w:eastAsia="Calibri" w:hAnsi="Times New Roman" w:cs="Times New Roman"/>
                <w:sz w:val="24"/>
                <w:szCs w:val="24"/>
              </w:rPr>
              <w:t>1</w:t>
            </w:r>
          </w:p>
        </w:tc>
      </w:tr>
    </w:tbl>
    <w:p w:rsidR="00490BAF" w:rsidRPr="00490BAF" w:rsidRDefault="00490BAF" w:rsidP="00490BAF">
      <w:pPr>
        <w:spacing w:after="0" w:line="240" w:lineRule="auto"/>
        <w:jc w:val="both"/>
        <w:rPr>
          <w:rFonts w:ascii="Times New Roman" w:eastAsia="Calibri" w:hAnsi="Times New Roman" w:cs="Times New Roman"/>
          <w:sz w:val="24"/>
          <w:szCs w:val="24"/>
        </w:rPr>
      </w:pPr>
    </w:p>
    <w:p w:rsidR="00490BAF" w:rsidRPr="00490BAF" w:rsidRDefault="00490BAF" w:rsidP="00490BAF">
      <w:pPr>
        <w:spacing w:after="0" w:line="240" w:lineRule="auto"/>
        <w:jc w:val="both"/>
        <w:rPr>
          <w:rFonts w:ascii="Times New Roman" w:eastAsia="Calibri" w:hAnsi="Times New Roman" w:cs="Times New Roman"/>
          <w:sz w:val="24"/>
          <w:szCs w:val="24"/>
        </w:rPr>
      </w:pPr>
      <w:r w:rsidRPr="00490BAF">
        <w:rPr>
          <w:rFonts w:ascii="Times New Roman" w:eastAsia="Calibri" w:hAnsi="Times New Roman" w:cs="Times New Roman"/>
          <w:sz w:val="24"/>
          <w:szCs w:val="24"/>
        </w:rPr>
        <w:t xml:space="preserve">Az etika alapvető </w:t>
      </w:r>
      <w:r w:rsidRPr="00490BAF">
        <w:rPr>
          <w:rFonts w:ascii="Times New Roman" w:eastAsia="Calibri" w:hAnsi="Times New Roman" w:cs="Times New Roman"/>
          <w:i/>
          <w:iCs/>
          <w:sz w:val="24"/>
          <w:szCs w:val="24"/>
        </w:rPr>
        <w:t>feladata</w:t>
      </w:r>
      <w:r w:rsidRPr="00490BAF">
        <w:rPr>
          <w:rFonts w:ascii="Times New Roman" w:eastAsia="Calibri" w:hAnsi="Times New Roman" w:cs="Times New Roman"/>
          <w:sz w:val="24"/>
          <w:szCs w:val="24"/>
        </w:rPr>
        <w:t xml:space="preserve"> az erkölcsi nevelés, ahogy az ép, úgy az enyhe értelmi fogyatékos gyermekek közösséghez való viszonyának, értékrendjüknek, normarendszerüknek, gondolkodás- és viselkedésmódjuknak a fejlesztése, alakítása. A multidiszciplináris jellegű tantárgy legfontosabb pedagógiai jellemzője ezért az értékek közvetítése, valamint az, hogy társadalmunk közös alapvető normái egyre inkább a sajátos nevelési igényű tanulók értékrendszerébe is beépüljenek, belső igénnyé váljanak. </w:t>
      </w:r>
    </w:p>
    <w:p w:rsidR="00490BAF" w:rsidRPr="00490BAF" w:rsidRDefault="00490BAF" w:rsidP="00490BAF">
      <w:pPr>
        <w:spacing w:after="0" w:line="240" w:lineRule="auto"/>
        <w:jc w:val="both"/>
        <w:rPr>
          <w:rFonts w:ascii="Times New Roman" w:eastAsia="Calibri" w:hAnsi="Times New Roman" w:cs="Times New Roman"/>
          <w:sz w:val="24"/>
          <w:szCs w:val="24"/>
        </w:rPr>
      </w:pPr>
      <w:r w:rsidRPr="00490BAF">
        <w:rPr>
          <w:rFonts w:ascii="Times New Roman" w:eastAsia="Calibri" w:hAnsi="Times New Roman" w:cs="Times New Roman"/>
          <w:sz w:val="24"/>
          <w:szCs w:val="24"/>
        </w:rPr>
        <w:t xml:space="preserve">A tantárgy </w:t>
      </w:r>
      <w:r w:rsidRPr="00490BAF">
        <w:rPr>
          <w:rFonts w:ascii="Times New Roman" w:eastAsia="Calibri" w:hAnsi="Times New Roman" w:cs="Times New Roman"/>
          <w:i/>
          <w:iCs/>
          <w:sz w:val="24"/>
          <w:szCs w:val="24"/>
        </w:rPr>
        <w:t>középpontjában</w:t>
      </w:r>
      <w:r w:rsidRPr="00490BAF">
        <w:rPr>
          <w:rFonts w:ascii="Times New Roman" w:eastAsia="Calibri" w:hAnsi="Times New Roman" w:cs="Times New Roman"/>
          <w:sz w:val="24"/>
          <w:szCs w:val="24"/>
        </w:rPr>
        <w:t xml:space="preserve"> a formálódó gyermeki személyiség áll testi, szellemi és lelki értelemben. Ez határozza meg a tanulás-tanítás folyamatát, illetve a tartalmi szerkezetet. Az Emberi Jogok Egyetemes Nyilatkozata, valamint hazánk Alaptörvénye rögzíti az ember elidegeníthetetlen jogát az élethez és a szabadsághoz, következésképpen az erkölcstan a személy egyediségét és méltóságát helyezi középpontba, annak képességeitől függetlenül. Erre az alapelvre kell épülnie minden társas kapcsolatnak és közösségi szerveződésnek. Az erkölcstan magába foglalja az ember minden fontos viszonyulását önmagához, társaihoz és közösségeihez, környezetéhez és a világhoz mert ezek alapozzák meg azt az értékrendet, amelyre az ember döntései során támaszkodhat. Az enyhe értelmi fogyatékos gyermekek nevelésének kiemelt célja, hogy a foglalkozások azonos erővel hassanak a különböző értelmi képességekkel rendelkező, eltérő szociális körülmények között élő, kulturális és etnikai szempontból heterogén csoportot képező tanulók fejlődésére. </w:t>
      </w:r>
    </w:p>
    <w:p w:rsidR="00490BAF" w:rsidRPr="00490BAF" w:rsidRDefault="00490BAF" w:rsidP="00490BAF">
      <w:pPr>
        <w:spacing w:after="0" w:line="240" w:lineRule="auto"/>
        <w:jc w:val="both"/>
        <w:rPr>
          <w:rFonts w:ascii="Times New Roman" w:eastAsia="Calibri" w:hAnsi="Times New Roman" w:cs="Times New Roman"/>
          <w:sz w:val="24"/>
          <w:szCs w:val="24"/>
          <w:lang w:val="cs-CZ"/>
        </w:rPr>
      </w:pPr>
      <w:r w:rsidRPr="00490BAF">
        <w:rPr>
          <w:rFonts w:ascii="Times New Roman" w:eastAsia="Calibri" w:hAnsi="Times New Roman" w:cs="Times New Roman"/>
          <w:sz w:val="24"/>
          <w:szCs w:val="24"/>
        </w:rPr>
        <w:t xml:space="preserve">Az erkölcsi nevelés fő </w:t>
      </w:r>
      <w:r w:rsidRPr="00490BAF">
        <w:rPr>
          <w:rFonts w:ascii="Times New Roman" w:eastAsia="Calibri" w:hAnsi="Times New Roman" w:cs="Times New Roman"/>
          <w:i/>
          <w:iCs/>
          <w:sz w:val="24"/>
          <w:szCs w:val="24"/>
        </w:rPr>
        <w:t>célja</w:t>
      </w:r>
      <w:r w:rsidRPr="00490BAF">
        <w:rPr>
          <w:rFonts w:ascii="Times New Roman" w:eastAsia="Calibri" w:hAnsi="Times New Roman" w:cs="Times New Roman"/>
          <w:sz w:val="24"/>
          <w:szCs w:val="24"/>
        </w:rPr>
        <w:t xml:space="preserve"> a tanulók erkölcsi érzékének kialakítása és fejlesztése, az európai civilizációban általánosan elfogadott erkölcsi értékek tanulmányozása és ezek alkalmazása a mindennapokban azzal a szándékkal, hogy mindez segítségükre legyen a megfelelő életvezetés és értékrend kialakításában, az önálló véleményformálásban, erkölcsi problémáik tudatosításában és a felelős döntéshozatalban. Az erkölcstan tanulása során az enyhe értelmi fogyatékos tanulók számára is az elemi értékek fokozatosan értékrenddé, többé-kevésbé koherens, folyamatosan formálódó meggyőződésekké állnak össze, amelyek később meghatározó módon befolyásolják a felnőttkori életmódot, életfelfogást és életminőséget. A sajátos nevelési igényű tanulók egyedi képességstruktúrájának tükrében az erkölcstani alapozás, az erkölcshöz kapcsolódó kvalitások fejlesztése, valamint az elsajátított tudás szinten tartása a felnőtté válás folyamata során, életminőséget befolyásoló tartópilléré válik. </w:t>
      </w:r>
    </w:p>
    <w:p w:rsidR="00490BAF" w:rsidRPr="00490BAF" w:rsidRDefault="00490BAF" w:rsidP="00490BAF">
      <w:pPr>
        <w:spacing w:after="0" w:line="240" w:lineRule="auto"/>
        <w:jc w:val="both"/>
        <w:rPr>
          <w:rFonts w:ascii="Times New Roman" w:eastAsia="Calibri" w:hAnsi="Times New Roman" w:cs="Times New Roman"/>
          <w:sz w:val="24"/>
          <w:szCs w:val="24"/>
        </w:rPr>
      </w:pPr>
      <w:r w:rsidRPr="00490BAF">
        <w:rPr>
          <w:rFonts w:ascii="Times New Roman" w:eastAsia="Calibri" w:hAnsi="Times New Roman" w:cs="Times New Roman"/>
          <w:sz w:val="24"/>
          <w:szCs w:val="24"/>
        </w:rPr>
        <w:t xml:space="preserve">Az etika tantárgy azoknak az alapértékeknek a megerősítésére törekszik, amelyek </w:t>
      </w:r>
      <w:r w:rsidRPr="00490BAF">
        <w:rPr>
          <w:rFonts w:ascii="Times New Roman" w:eastAsia="Calibri" w:hAnsi="Times New Roman" w:cs="Times New Roman"/>
          <w:sz w:val="24"/>
          <w:szCs w:val="24"/>
          <w:lang w:val="cs-CZ"/>
        </w:rPr>
        <w:t>összhangban</w:t>
      </w:r>
      <w:r w:rsidRPr="00490BAF">
        <w:rPr>
          <w:rFonts w:ascii="Times New Roman" w:eastAsia="Calibri" w:hAnsi="Times New Roman" w:cs="Times New Roman"/>
          <w:sz w:val="24"/>
          <w:szCs w:val="24"/>
        </w:rPr>
        <w:t xml:space="preserve"> állnak az egyetemes és európai emberi értékrenddel, amely az Alaptörvényből is kiolvasható.</w:t>
      </w:r>
    </w:p>
    <w:p w:rsidR="00490BAF" w:rsidRPr="00490BAF" w:rsidRDefault="00490BAF" w:rsidP="00490BAF">
      <w:pPr>
        <w:spacing w:after="0" w:line="240" w:lineRule="auto"/>
        <w:jc w:val="both"/>
        <w:rPr>
          <w:rFonts w:ascii="Times New Roman" w:eastAsia="Calibri" w:hAnsi="Times New Roman" w:cs="Times New Roman"/>
          <w:sz w:val="24"/>
          <w:szCs w:val="24"/>
        </w:rPr>
      </w:pPr>
      <w:r w:rsidRPr="00490BAF">
        <w:rPr>
          <w:rFonts w:ascii="Times New Roman" w:eastAsia="Calibri" w:hAnsi="Times New Roman" w:cs="Times New Roman"/>
          <w:sz w:val="24"/>
          <w:szCs w:val="24"/>
        </w:rPr>
        <w:t>Az enyhe értelmi fogyatékos tanulók nevelése során törekedni kell a normaértelmezés egyszerű voltára, az ehhez kapcsolódó követelmények konkrét megfogalmazására.</w:t>
      </w:r>
    </w:p>
    <w:p w:rsidR="00490BAF" w:rsidRPr="00490BAF" w:rsidRDefault="00490BAF" w:rsidP="00490BAF">
      <w:pPr>
        <w:spacing w:after="0" w:line="240" w:lineRule="auto"/>
        <w:jc w:val="both"/>
        <w:rPr>
          <w:rFonts w:ascii="Times New Roman" w:eastAsia="Calibri" w:hAnsi="Times New Roman" w:cs="Times New Roman"/>
          <w:sz w:val="24"/>
          <w:szCs w:val="24"/>
        </w:rPr>
      </w:pPr>
      <w:r w:rsidRPr="00490BAF">
        <w:rPr>
          <w:rFonts w:ascii="Times New Roman" w:eastAsia="Calibri" w:hAnsi="Times New Roman" w:cs="Times New Roman"/>
          <w:sz w:val="24"/>
          <w:szCs w:val="24"/>
        </w:rPr>
        <w:t xml:space="preserve">A </w:t>
      </w:r>
      <w:r w:rsidRPr="00490BAF">
        <w:rPr>
          <w:rFonts w:ascii="Times New Roman" w:eastAsia="Calibri" w:hAnsi="Times New Roman" w:cs="Times New Roman"/>
          <w:i/>
          <w:iCs/>
          <w:sz w:val="24"/>
          <w:szCs w:val="24"/>
        </w:rPr>
        <w:t>magatartást befolyásoló értékek/erények</w:t>
      </w:r>
      <w:r w:rsidRPr="00490BAF">
        <w:rPr>
          <w:rFonts w:ascii="Times New Roman" w:eastAsia="Calibri" w:hAnsi="Times New Roman" w:cs="Times New Roman"/>
          <w:sz w:val="24"/>
          <w:szCs w:val="24"/>
        </w:rPr>
        <w:t xml:space="preserve"> egy része személyes jellegű, mivel az énnel és az identitással áll kapcsolatban. Ezeket az értékeket, illetve erényeket az etika órákon erősíteni kell. </w:t>
      </w:r>
    </w:p>
    <w:p w:rsidR="00490BAF" w:rsidRPr="00490BAF" w:rsidRDefault="00490BAF" w:rsidP="00490BAF">
      <w:pPr>
        <w:spacing w:after="0" w:line="240" w:lineRule="auto"/>
        <w:jc w:val="both"/>
        <w:rPr>
          <w:rFonts w:ascii="Times New Roman" w:eastAsia="Calibri" w:hAnsi="Times New Roman" w:cs="Times New Roman"/>
          <w:sz w:val="24"/>
          <w:szCs w:val="24"/>
        </w:rPr>
      </w:pPr>
      <w:r w:rsidRPr="00490BAF">
        <w:rPr>
          <w:rFonts w:ascii="Times New Roman" w:eastAsia="Calibri" w:hAnsi="Times New Roman" w:cs="Times New Roman"/>
          <w:sz w:val="24"/>
          <w:szCs w:val="24"/>
        </w:rPr>
        <w:t xml:space="preserve">Az </w:t>
      </w:r>
      <w:r w:rsidRPr="00490BAF">
        <w:rPr>
          <w:rFonts w:ascii="Times New Roman" w:eastAsia="Calibri" w:hAnsi="Times New Roman" w:cs="Times New Roman"/>
          <w:i/>
          <w:iCs/>
          <w:sz w:val="24"/>
          <w:szCs w:val="24"/>
        </w:rPr>
        <w:t>erkölcsi érzék</w:t>
      </w:r>
      <w:r w:rsidRPr="00490BAF">
        <w:rPr>
          <w:rFonts w:ascii="Times New Roman" w:eastAsia="Calibri" w:hAnsi="Times New Roman" w:cs="Times New Roman"/>
          <w:sz w:val="24"/>
          <w:szCs w:val="24"/>
        </w:rPr>
        <w:t xml:space="preserve">, a </w:t>
      </w:r>
      <w:r w:rsidRPr="00490BAF">
        <w:rPr>
          <w:rFonts w:ascii="Times New Roman" w:eastAsia="Calibri" w:hAnsi="Times New Roman" w:cs="Times New Roman"/>
          <w:i/>
          <w:iCs/>
          <w:sz w:val="24"/>
          <w:szCs w:val="24"/>
        </w:rPr>
        <w:t>lelkiismeret</w:t>
      </w:r>
      <w:r w:rsidRPr="00490BAF">
        <w:rPr>
          <w:rFonts w:ascii="Times New Roman" w:eastAsia="Calibri" w:hAnsi="Times New Roman" w:cs="Times New Roman"/>
          <w:sz w:val="24"/>
          <w:szCs w:val="24"/>
        </w:rPr>
        <w:t xml:space="preserve"> fejlesztése lehetővé teszi, hogy gyermekeink olyan értékeket erősítsenek meg magukban, amelyek egyszerre igazodnak az alapvető erkölcsi értékekhez, valamint saját és közösségeik érdekeikhez.</w:t>
      </w:r>
    </w:p>
    <w:p w:rsidR="00490BAF" w:rsidRPr="00490BAF" w:rsidRDefault="00490BAF" w:rsidP="00490BAF">
      <w:pPr>
        <w:spacing w:after="0" w:line="240" w:lineRule="auto"/>
        <w:jc w:val="both"/>
        <w:rPr>
          <w:rFonts w:ascii="Times New Roman" w:eastAsia="Calibri" w:hAnsi="Times New Roman" w:cs="Times New Roman"/>
          <w:sz w:val="24"/>
          <w:szCs w:val="24"/>
        </w:rPr>
      </w:pPr>
      <w:r w:rsidRPr="00490BAF">
        <w:rPr>
          <w:rFonts w:ascii="Times New Roman" w:eastAsia="Calibri" w:hAnsi="Times New Roman" w:cs="Times New Roman"/>
          <w:sz w:val="24"/>
          <w:szCs w:val="24"/>
        </w:rPr>
        <w:t xml:space="preserve">Az erkölcsi nevelés célja a felelős gondolkodás, valamint a tudatos cselekvés kialakulásának elősegítése. Cél továbbá az empátia, a </w:t>
      </w:r>
      <w:r w:rsidRPr="00490BAF">
        <w:rPr>
          <w:rFonts w:ascii="Times New Roman" w:eastAsia="Calibri" w:hAnsi="Times New Roman" w:cs="Times New Roman"/>
          <w:i/>
          <w:iCs/>
          <w:sz w:val="24"/>
          <w:szCs w:val="24"/>
        </w:rPr>
        <w:t>szolidaritás</w:t>
      </w:r>
      <w:r w:rsidRPr="00490BAF">
        <w:rPr>
          <w:rFonts w:ascii="Times New Roman" w:eastAsia="Calibri" w:hAnsi="Times New Roman" w:cs="Times New Roman"/>
          <w:sz w:val="24"/>
          <w:szCs w:val="24"/>
        </w:rPr>
        <w:t xml:space="preserve"> képességének erősítése is. Az erkölcsi nevelés fő feladata az </w:t>
      </w:r>
      <w:r w:rsidRPr="00490BAF">
        <w:rPr>
          <w:rFonts w:ascii="Times New Roman" w:eastAsia="Calibri" w:hAnsi="Times New Roman" w:cs="Times New Roman"/>
          <w:i/>
          <w:iCs/>
          <w:sz w:val="24"/>
          <w:szCs w:val="24"/>
        </w:rPr>
        <w:t>igazságosság</w:t>
      </w:r>
      <w:r w:rsidRPr="00490BAF">
        <w:rPr>
          <w:rFonts w:ascii="Times New Roman" w:eastAsia="Calibri" w:hAnsi="Times New Roman" w:cs="Times New Roman"/>
          <w:sz w:val="24"/>
          <w:szCs w:val="24"/>
        </w:rPr>
        <w:t xml:space="preserve"> és a </w:t>
      </w:r>
      <w:r w:rsidRPr="00490BAF">
        <w:rPr>
          <w:rFonts w:ascii="Times New Roman" w:eastAsia="Calibri" w:hAnsi="Times New Roman" w:cs="Times New Roman"/>
          <w:i/>
          <w:iCs/>
          <w:sz w:val="24"/>
          <w:szCs w:val="24"/>
        </w:rPr>
        <w:t>méltányosság</w:t>
      </w:r>
      <w:r w:rsidRPr="00490BAF">
        <w:rPr>
          <w:rFonts w:ascii="Times New Roman" w:eastAsia="Calibri" w:hAnsi="Times New Roman" w:cs="Times New Roman"/>
          <w:sz w:val="24"/>
          <w:szCs w:val="24"/>
        </w:rPr>
        <w:t xml:space="preserve"> elvének megértetése és elfogadtatása a gyerekekkel. Az enyhe értelmi fogyatékos tanulók nevelésénél különös tekintettel kell lenni az </w:t>
      </w:r>
      <w:r w:rsidRPr="00490BAF">
        <w:rPr>
          <w:rFonts w:ascii="Times New Roman" w:eastAsia="Calibri" w:hAnsi="Times New Roman" w:cs="Times New Roman"/>
          <w:i/>
          <w:iCs/>
          <w:sz w:val="24"/>
          <w:szCs w:val="24"/>
        </w:rPr>
        <w:t>érzelmi intelligencia</w:t>
      </w:r>
      <w:r w:rsidRPr="00490BAF">
        <w:rPr>
          <w:rFonts w:ascii="Times New Roman" w:eastAsia="Calibri" w:hAnsi="Times New Roman" w:cs="Times New Roman"/>
          <w:sz w:val="24"/>
          <w:szCs w:val="24"/>
        </w:rPr>
        <w:t xml:space="preserve"> fejlesztésére is, amely a viselkedést lényegi módon befolyásolja.</w:t>
      </w:r>
    </w:p>
    <w:p w:rsidR="00490BAF" w:rsidRPr="00490BAF" w:rsidRDefault="00490BAF" w:rsidP="00490BAF">
      <w:pPr>
        <w:spacing w:after="0" w:line="240" w:lineRule="auto"/>
        <w:jc w:val="both"/>
        <w:rPr>
          <w:rFonts w:ascii="Times New Roman" w:eastAsia="Calibri" w:hAnsi="Times New Roman" w:cs="Times New Roman"/>
          <w:sz w:val="24"/>
          <w:szCs w:val="24"/>
        </w:rPr>
      </w:pPr>
      <w:r w:rsidRPr="00490BAF">
        <w:rPr>
          <w:rFonts w:ascii="Times New Roman" w:eastAsia="Calibri" w:hAnsi="Times New Roman" w:cs="Times New Roman"/>
          <w:sz w:val="24"/>
          <w:szCs w:val="24"/>
        </w:rPr>
        <w:lastRenderedPageBreak/>
        <w:t xml:space="preserve">Az etika tantárgy felépítése nem elsősorban ismeret-, hanem </w:t>
      </w:r>
      <w:r w:rsidRPr="00490BAF">
        <w:rPr>
          <w:rFonts w:ascii="Times New Roman" w:eastAsia="Calibri" w:hAnsi="Times New Roman" w:cs="Times New Roman"/>
          <w:i/>
          <w:iCs/>
          <w:sz w:val="24"/>
          <w:szCs w:val="24"/>
        </w:rPr>
        <w:t>érték- és fejlesztésközpontú</w:t>
      </w:r>
      <w:r w:rsidRPr="00490BAF">
        <w:rPr>
          <w:rFonts w:ascii="Times New Roman" w:eastAsia="Calibri" w:hAnsi="Times New Roman" w:cs="Times New Roman"/>
          <w:sz w:val="24"/>
          <w:szCs w:val="24"/>
        </w:rPr>
        <w:t xml:space="preserve">; ezért fontossága az enyhe értelmi fogyatékos tanulók nevelésénél kiemelkedő. A tananyag felépítése </w:t>
      </w:r>
      <w:r w:rsidRPr="00490BAF">
        <w:rPr>
          <w:rFonts w:ascii="Times New Roman" w:eastAsia="Calibri" w:hAnsi="Times New Roman" w:cs="Times New Roman"/>
          <w:i/>
          <w:iCs/>
          <w:sz w:val="24"/>
          <w:szCs w:val="24"/>
        </w:rPr>
        <w:t>spirális szerkezetű</w:t>
      </w:r>
      <w:r w:rsidRPr="00490BAF">
        <w:rPr>
          <w:rFonts w:ascii="Times New Roman" w:eastAsia="Calibri" w:hAnsi="Times New Roman" w:cs="Times New Roman"/>
          <w:sz w:val="24"/>
          <w:szCs w:val="24"/>
        </w:rPr>
        <w:t>. Az életkornak megfelelő résztémák és tevékenységek hátterében évről évre ugyanazok a nagy tematikai egységek térnek vissza más-más konkrét előfordulási szinten, más-más hangsúlyokkal építve a korábbi tapasztalatokra, kiegészítve és szintetizálva őket. A kétéves szakaszokon belül azonban sem a nagy témakörök, sem pedig a résztémák tantervi egymásutánja nem jelent előírt sorrendet. Az, hogy melyik kérdéskör mikor kerüljön sorra, egyértelműen a tanulócsoportban jelen lévő enyhe értelmi fogyatékos gyermekek mentális érettségének ismeretében határozható meg.</w:t>
      </w:r>
    </w:p>
    <w:p w:rsidR="00490BAF" w:rsidRPr="00490BAF" w:rsidRDefault="00490BAF" w:rsidP="00490BAF">
      <w:pPr>
        <w:spacing w:after="0" w:line="240" w:lineRule="auto"/>
        <w:jc w:val="both"/>
        <w:rPr>
          <w:rFonts w:ascii="Times New Roman" w:eastAsia="Calibri" w:hAnsi="Times New Roman" w:cs="Times New Roman"/>
          <w:sz w:val="24"/>
          <w:szCs w:val="24"/>
        </w:rPr>
      </w:pPr>
      <w:r w:rsidRPr="00490BAF">
        <w:rPr>
          <w:rFonts w:ascii="Times New Roman" w:eastAsia="Calibri" w:hAnsi="Times New Roman" w:cs="Times New Roman"/>
          <w:sz w:val="24"/>
          <w:szCs w:val="24"/>
        </w:rPr>
        <w:t xml:space="preserve">A tananyag tartalmát az enyhe értelmi fogyatékos tanulók részére hétköznapi életből merített és oda visszacsatolható tapasztalatokra és </w:t>
      </w:r>
      <w:r w:rsidRPr="00490BAF">
        <w:rPr>
          <w:rFonts w:ascii="Times New Roman" w:eastAsia="Calibri" w:hAnsi="Times New Roman" w:cs="Times New Roman"/>
          <w:i/>
          <w:iCs/>
          <w:sz w:val="24"/>
          <w:szCs w:val="24"/>
        </w:rPr>
        <w:t>személyes élményekre</w:t>
      </w:r>
      <w:r w:rsidRPr="00490BAF">
        <w:rPr>
          <w:rFonts w:ascii="Times New Roman" w:eastAsia="Calibri" w:hAnsi="Times New Roman" w:cs="Times New Roman"/>
          <w:sz w:val="24"/>
          <w:szCs w:val="24"/>
        </w:rPr>
        <w:t xml:space="preserve"> kell felépíteni. Ezeket természetes módon egészíthetik ki az életkornak, valamint az adott tanuló mentális képességeinek megfelelő erkölcsi kérdéseket felvető történetek, mesék, mondák, irodalmi vagy publicisztikai szövegek, filmek vagy digitális formában elérhető egyéb tartalmak. Az etika a tanulókra nem közlések befogadóiként, hanem a tanulási folyamat aktív kérdező, mérlegelő, próbálkozó, vitatkozó és útkereső résztvevőiként tekint.</w:t>
      </w:r>
    </w:p>
    <w:p w:rsidR="00490BAF" w:rsidRPr="00490BAF" w:rsidRDefault="00490BAF" w:rsidP="00490BAF">
      <w:pPr>
        <w:spacing w:after="0" w:line="240" w:lineRule="auto"/>
        <w:jc w:val="both"/>
        <w:rPr>
          <w:rFonts w:ascii="Times New Roman" w:eastAsia="Calibri" w:hAnsi="Times New Roman" w:cs="Times New Roman"/>
          <w:sz w:val="24"/>
          <w:szCs w:val="24"/>
          <w:lang w:eastAsia="hu-HU"/>
        </w:rPr>
      </w:pPr>
      <w:r w:rsidRPr="00490BAF">
        <w:rPr>
          <w:rFonts w:ascii="Times New Roman" w:eastAsia="Calibri" w:hAnsi="Times New Roman" w:cs="Times New Roman"/>
          <w:sz w:val="24"/>
          <w:szCs w:val="24"/>
          <w:lang w:eastAsia="hu-HU"/>
        </w:rPr>
        <w:t xml:space="preserve">Mivel az erkölcsi nevelés már kisgyermekkorban, a családban elkezdődik, majd az óvodában és egyre táguló környezeti hatások között folytatódik ideértve a kortársi csoportokat és a médiát is a gyerekek sem az első napon, sem pedig a későbbiekben nem „tiszta lapként” lépnek be az iskola kapuján. Különösképpen igaz ez az enyhe értelmi fogyatékos tanulókra, hiszen a készségek és képességek eltérő viszonylatában más és más ösztönösen kialakult erkölcsi rendet hoznak magukkal. Ezzel összhangban, illetve ezt alakítva kell megpróbálni segítséget nyújtani az enyhe értelmi fogyatékos tanulóknak ahhoz, hogy </w:t>
      </w:r>
      <w:r w:rsidRPr="00490BAF">
        <w:rPr>
          <w:rFonts w:ascii="Times New Roman" w:eastAsia="Calibri" w:hAnsi="Times New Roman" w:cs="Times New Roman"/>
          <w:sz w:val="24"/>
          <w:szCs w:val="24"/>
        </w:rPr>
        <w:t>el tudjanak igazodni az egymásnak sokszor ellentmondó értéktartalmú információk, üzenetek között, illetve hogy választást igénylő helyzetekben lelkiismeretük szavára hallgatva, morálisan helyes döntéseket tudjanak hozni az életük különböző színterein.</w:t>
      </w:r>
    </w:p>
    <w:p w:rsidR="00490BAF" w:rsidRPr="00490BAF" w:rsidRDefault="00490BAF" w:rsidP="00490BAF">
      <w:pPr>
        <w:spacing w:after="0" w:line="240" w:lineRule="auto"/>
        <w:jc w:val="both"/>
        <w:rPr>
          <w:rFonts w:ascii="Times New Roman" w:eastAsia="Calibri" w:hAnsi="Times New Roman" w:cs="Times New Roman"/>
          <w:sz w:val="24"/>
          <w:szCs w:val="24"/>
          <w:lang w:eastAsia="hu-HU"/>
        </w:rPr>
      </w:pPr>
      <w:r w:rsidRPr="00490BAF">
        <w:rPr>
          <w:rFonts w:ascii="Times New Roman" w:eastAsia="Calibri" w:hAnsi="Times New Roman" w:cs="Times New Roman"/>
          <w:sz w:val="24"/>
          <w:szCs w:val="24"/>
          <w:lang w:eastAsia="hu-HU"/>
        </w:rPr>
        <w:t xml:space="preserve">Mivel ez sohasem jön létre a gyerekek személyes megérintődése és elhatározása nélkül, a </w:t>
      </w:r>
      <w:r w:rsidRPr="00490BAF">
        <w:rPr>
          <w:rFonts w:ascii="Times New Roman" w:eastAsia="Calibri" w:hAnsi="Times New Roman" w:cs="Times New Roman"/>
          <w:i/>
          <w:iCs/>
          <w:sz w:val="24"/>
          <w:szCs w:val="24"/>
          <w:lang w:eastAsia="hu-HU"/>
        </w:rPr>
        <w:t>pedagógus feladata</w:t>
      </w:r>
      <w:r w:rsidRPr="00490BAF">
        <w:rPr>
          <w:rFonts w:ascii="Times New Roman" w:eastAsia="Calibri" w:hAnsi="Times New Roman" w:cs="Times New Roman"/>
          <w:sz w:val="24"/>
          <w:szCs w:val="24"/>
          <w:lang w:eastAsia="hu-HU"/>
        </w:rPr>
        <w:t xml:space="preserve"> a példamutatás mellett a figyelem ráirányítása a különböző élethelyzetek morális vonatkozásaira, a kérdezés, a gondolkodás és az állásfoglalás bátorítása, a szabad beszélgetések, valamint a nézőpontváltást gyakoroltató szerepjátékok és viták moderálása. Nem lehet azonban eléggé hangsúlyozni különösen az általános iskolai korosztályhoz tartozó enyhe értelmi fogyatékos tanulók esetében hogy az eredmény a közvetítés módján múlik. Egy hiteles felnőtt, akinek értékekkel kapcsolatos nézetei összhangban vannak a tetteivel, </w:t>
      </w:r>
      <w:r w:rsidRPr="00490BAF">
        <w:rPr>
          <w:rFonts w:ascii="Times New Roman" w:eastAsia="Calibri" w:hAnsi="Times New Roman" w:cs="Times New Roman"/>
          <w:i/>
          <w:iCs/>
          <w:sz w:val="24"/>
          <w:szCs w:val="24"/>
          <w:lang w:eastAsia="hu-HU"/>
        </w:rPr>
        <w:t xml:space="preserve">példája révén </w:t>
      </w:r>
      <w:r w:rsidRPr="00490BAF">
        <w:rPr>
          <w:rFonts w:ascii="Times New Roman" w:eastAsia="Calibri" w:hAnsi="Times New Roman" w:cs="Times New Roman"/>
          <w:sz w:val="24"/>
          <w:szCs w:val="24"/>
          <w:lang w:eastAsia="hu-HU"/>
        </w:rPr>
        <w:t>hat az enyhe értelmi fogyatékos tanulók erkölcsi értékítéleteire.</w:t>
      </w:r>
    </w:p>
    <w:p w:rsidR="00490BAF" w:rsidRPr="00490BAF" w:rsidRDefault="00490BAF" w:rsidP="00490BAF">
      <w:pPr>
        <w:spacing w:after="0" w:line="240" w:lineRule="auto"/>
        <w:jc w:val="both"/>
        <w:rPr>
          <w:rFonts w:ascii="Times New Roman" w:eastAsia="Calibri" w:hAnsi="Times New Roman" w:cs="Times New Roman"/>
          <w:sz w:val="24"/>
          <w:szCs w:val="24"/>
        </w:rPr>
      </w:pPr>
      <w:r w:rsidRPr="00490BAF">
        <w:rPr>
          <w:rFonts w:ascii="Times New Roman" w:eastAsia="Calibri" w:hAnsi="Times New Roman" w:cs="Times New Roman"/>
          <w:sz w:val="24"/>
          <w:szCs w:val="24"/>
        </w:rPr>
        <w:t xml:space="preserve">Az erkölcsi tanulást számos pedagógiai </w:t>
      </w:r>
      <w:r w:rsidRPr="00490BAF">
        <w:rPr>
          <w:rFonts w:ascii="Times New Roman" w:eastAsia="Calibri" w:hAnsi="Times New Roman" w:cs="Times New Roman"/>
          <w:i/>
          <w:iCs/>
          <w:sz w:val="24"/>
          <w:szCs w:val="24"/>
        </w:rPr>
        <w:t>módszer</w:t>
      </w:r>
      <w:r w:rsidRPr="00490BAF">
        <w:rPr>
          <w:rFonts w:ascii="Times New Roman" w:eastAsia="Calibri" w:hAnsi="Times New Roman" w:cs="Times New Roman"/>
          <w:sz w:val="24"/>
          <w:szCs w:val="24"/>
        </w:rPr>
        <w:t xml:space="preserve"> és tevékenység segítheti, amelyek legfontosabb közös jellemzője az </w:t>
      </w:r>
      <w:r w:rsidRPr="00490BAF">
        <w:rPr>
          <w:rFonts w:ascii="Times New Roman" w:eastAsia="Calibri" w:hAnsi="Times New Roman" w:cs="Times New Roman"/>
          <w:i/>
          <w:iCs/>
          <w:sz w:val="24"/>
          <w:szCs w:val="24"/>
        </w:rPr>
        <w:t>élményszerűség</w:t>
      </w:r>
      <w:r w:rsidRPr="00490BAF">
        <w:rPr>
          <w:rFonts w:ascii="Times New Roman" w:eastAsia="Calibri" w:hAnsi="Times New Roman" w:cs="Times New Roman"/>
          <w:sz w:val="24"/>
          <w:szCs w:val="24"/>
        </w:rPr>
        <w:t>, a fizikai, szellemi és lelki értelemben vett cselekvő tanulói részvétel. Az erkölcstanórák kitüntetett munkaformája lehet sok egyéb mellett: a szabad beszélgetés, az önkifejező alkotás, a vita, a szerepjáték, a megfigyelés, a kérdezés, a rendszerezés és az elemzés, valamint az iskolai és a helyi közösség életébe, esetleges problémáinak megoldásába, a különböző szintű kulturális és közösségi értékteremtésbe való tevékeny bekapcsolódás. Az erkölcsi nevelés komoly lehetőségeit kínálják ugyanakkor az olyan tanórán kívüli formák is, mint például az iskolai hagyományok ápolása, a társak segítése, vagy a közösség számára végzett bármilyen hasznos tevékenység.</w:t>
      </w:r>
    </w:p>
    <w:p w:rsidR="00490BAF" w:rsidRPr="00490BAF" w:rsidRDefault="00490BAF" w:rsidP="00490BAF">
      <w:pPr>
        <w:spacing w:after="0" w:line="240" w:lineRule="auto"/>
        <w:jc w:val="both"/>
        <w:rPr>
          <w:rFonts w:ascii="Times New Roman" w:eastAsia="Calibri" w:hAnsi="Times New Roman" w:cs="Times New Roman"/>
          <w:sz w:val="24"/>
          <w:szCs w:val="24"/>
          <w:lang w:eastAsia="hu-HU"/>
        </w:rPr>
      </w:pPr>
      <w:r w:rsidRPr="00490BAF">
        <w:rPr>
          <w:rFonts w:ascii="Times New Roman" w:eastAsia="Calibri" w:hAnsi="Times New Roman" w:cs="Times New Roman"/>
          <w:sz w:val="24"/>
          <w:szCs w:val="24"/>
          <w:lang w:eastAsia="hu-HU"/>
        </w:rPr>
        <w:t xml:space="preserve">Mindezzel összhangban az </w:t>
      </w:r>
      <w:r w:rsidRPr="00490BAF">
        <w:rPr>
          <w:rFonts w:ascii="Times New Roman" w:eastAsia="Calibri" w:hAnsi="Times New Roman" w:cs="Times New Roman"/>
          <w:i/>
          <w:iCs/>
          <w:sz w:val="24"/>
          <w:szCs w:val="24"/>
          <w:lang w:eastAsia="hu-HU"/>
        </w:rPr>
        <w:t>értékelés</w:t>
      </w:r>
      <w:r w:rsidRPr="00490BAF">
        <w:rPr>
          <w:rFonts w:ascii="Times New Roman" w:eastAsia="Calibri" w:hAnsi="Times New Roman" w:cs="Times New Roman"/>
          <w:sz w:val="24"/>
          <w:szCs w:val="24"/>
          <w:lang w:eastAsia="hu-HU"/>
        </w:rPr>
        <w:t xml:space="preserve"> módja is eltér a hagyományos tantárgyi értékeléstől. Az osztályozás nélküli értékelés fontos területe lehet a kívánatos magatartási értékek rendszeres megerősítése szóban vagy bármilyen egyéb formában egyrészt a pedagógus, másrészt a társak és a közösség részéről. Az ilyen típusú visszajelzések befogadására jó keretet nyújthatna a tanulói portfólió. </w:t>
      </w:r>
    </w:p>
    <w:p w:rsidR="00490BAF" w:rsidRPr="00490BAF" w:rsidRDefault="00490BAF" w:rsidP="00490BAF">
      <w:pPr>
        <w:spacing w:after="0" w:line="240" w:lineRule="auto"/>
        <w:jc w:val="center"/>
        <w:rPr>
          <w:rFonts w:ascii="Times New Roman" w:eastAsia="Calibri" w:hAnsi="Times New Roman" w:cs="Times New Roman"/>
          <w:b/>
          <w:sz w:val="24"/>
          <w:szCs w:val="24"/>
        </w:rPr>
      </w:pPr>
    </w:p>
    <w:p w:rsidR="00490BAF" w:rsidRPr="00490BAF" w:rsidRDefault="00490BAF" w:rsidP="00490BAF">
      <w:pPr>
        <w:spacing w:after="0" w:line="240" w:lineRule="auto"/>
        <w:jc w:val="center"/>
        <w:rPr>
          <w:rFonts w:ascii="Times New Roman" w:eastAsia="Calibri" w:hAnsi="Times New Roman" w:cs="Times New Roman"/>
          <w:b/>
          <w:sz w:val="24"/>
          <w:szCs w:val="24"/>
        </w:rPr>
      </w:pPr>
    </w:p>
    <w:p w:rsidR="00490BAF" w:rsidRPr="00490BAF" w:rsidRDefault="00490BAF" w:rsidP="00490BAF">
      <w:pPr>
        <w:spacing w:after="0" w:line="240" w:lineRule="auto"/>
        <w:jc w:val="center"/>
        <w:rPr>
          <w:rFonts w:ascii="Times New Roman" w:eastAsia="Calibri" w:hAnsi="Times New Roman" w:cs="Times New Roman"/>
          <w:b/>
          <w:sz w:val="24"/>
          <w:szCs w:val="24"/>
        </w:rPr>
      </w:pPr>
      <w:r w:rsidRPr="00490BAF">
        <w:rPr>
          <w:rFonts w:ascii="Times New Roman" w:eastAsia="Calibri" w:hAnsi="Times New Roman" w:cs="Times New Roman"/>
          <w:b/>
          <w:sz w:val="24"/>
          <w:szCs w:val="24"/>
        </w:rPr>
        <w:lastRenderedPageBreak/>
        <w:t>1–2. évfolyam</w:t>
      </w:r>
    </w:p>
    <w:p w:rsidR="00490BAF" w:rsidRPr="00490BAF" w:rsidRDefault="00490BAF" w:rsidP="00490BAF">
      <w:pPr>
        <w:spacing w:after="0" w:line="240" w:lineRule="auto"/>
        <w:jc w:val="center"/>
        <w:rPr>
          <w:rFonts w:ascii="Times New Roman" w:eastAsia="Calibri" w:hAnsi="Times New Roman" w:cs="Times New Roman"/>
          <w:b/>
          <w:sz w:val="24"/>
          <w:szCs w:val="24"/>
        </w:rPr>
      </w:pPr>
    </w:p>
    <w:p w:rsidR="00490BAF" w:rsidRPr="00490BAF" w:rsidRDefault="00490BAF" w:rsidP="00490BAF">
      <w:pPr>
        <w:spacing w:after="0" w:line="240" w:lineRule="auto"/>
        <w:jc w:val="both"/>
        <w:rPr>
          <w:rFonts w:ascii="Times New Roman" w:eastAsia="Calibri" w:hAnsi="Times New Roman" w:cs="Times New Roman"/>
          <w:sz w:val="24"/>
          <w:szCs w:val="24"/>
          <w:lang w:eastAsia="hu-HU"/>
        </w:rPr>
      </w:pPr>
      <w:r w:rsidRPr="00490BAF">
        <w:rPr>
          <w:rFonts w:ascii="Times New Roman" w:eastAsia="Calibri" w:hAnsi="Times New Roman" w:cs="Times New Roman"/>
          <w:sz w:val="24"/>
          <w:szCs w:val="24"/>
          <w:lang w:eastAsia="hu-HU"/>
        </w:rPr>
        <w:t xml:space="preserve">Az iskolai erkölcsi nevelés a kisgyermekkori alapokra épít. A szeretett személyek által megjelenített erkölcsi normák alakítják ki az első ítéleteket arról, hogy mi a jó, és mi a rossz. A gyerekek az óvodában megismerkednek a társas normák első intézményesített formáival. Ezek betartása révén tapasztalatokat szereznek a családnál tágabb közösséghez tartozás élményéről és rendjéről. A gyermek viselkedésének alakulása függ a környezeti hatásoktól, és visszahat a gyermek egész személyiségének fejlődésére. Az alapvető viselkedési normák megismerése lehetőséget teremt arra, hogy </w:t>
      </w:r>
      <w:r w:rsidRPr="00490BAF">
        <w:rPr>
          <w:rFonts w:ascii="Times New Roman" w:eastAsia="Calibri" w:hAnsi="Times New Roman" w:cs="Times New Roman"/>
          <w:sz w:val="24"/>
        </w:rPr>
        <w:t>a tanulók</w:t>
      </w:r>
      <w:r w:rsidRPr="00490BAF">
        <w:rPr>
          <w:rFonts w:ascii="Calibri" w:eastAsia="Calibri" w:hAnsi="Calibri" w:cs="Times New Roman"/>
          <w:sz w:val="16"/>
          <w:szCs w:val="16"/>
        </w:rPr>
        <w:t xml:space="preserve"> </w:t>
      </w:r>
      <w:r w:rsidRPr="00490BAF">
        <w:rPr>
          <w:rFonts w:ascii="Times New Roman" w:eastAsia="Calibri" w:hAnsi="Times New Roman" w:cs="Times New Roman"/>
          <w:sz w:val="24"/>
          <w:szCs w:val="24"/>
          <w:lang w:eastAsia="hu-HU"/>
        </w:rPr>
        <w:t xml:space="preserve">képesek legyenek érzelmeiket, mozgásukat ellenőrizni. </w:t>
      </w:r>
    </w:p>
    <w:p w:rsidR="00490BAF" w:rsidRPr="00490BAF" w:rsidRDefault="00490BAF" w:rsidP="00490BAF">
      <w:pPr>
        <w:spacing w:after="0" w:line="240" w:lineRule="auto"/>
        <w:jc w:val="both"/>
        <w:rPr>
          <w:rFonts w:ascii="Times New Roman" w:eastAsia="Calibri" w:hAnsi="Times New Roman" w:cs="Times New Roman"/>
          <w:sz w:val="24"/>
          <w:szCs w:val="24"/>
          <w:lang w:eastAsia="hu-HU"/>
        </w:rPr>
      </w:pPr>
      <w:r w:rsidRPr="00490BAF">
        <w:rPr>
          <w:rFonts w:ascii="Times New Roman" w:eastAsia="Calibri" w:hAnsi="Times New Roman" w:cs="Times New Roman"/>
          <w:sz w:val="24"/>
          <w:szCs w:val="24"/>
          <w:lang w:eastAsia="hu-HU"/>
        </w:rPr>
        <w:t xml:space="preserve">Az általános iskola 1–2. évfolyamán egyre több időt töltenek a gyerekek a kortársaikkal. Az együttműködést igénylő feladatokban sikereket és kudarcokat élnek át, amelyek jó alapot adnak az önismeret, a társas kultúra, valamint a szociális kompetencia fejlődésének tudatos pedagógiai eszközökkel való támogatására. </w:t>
      </w:r>
    </w:p>
    <w:p w:rsidR="00490BAF" w:rsidRPr="00490BAF" w:rsidRDefault="00490BAF" w:rsidP="00490BAF">
      <w:pPr>
        <w:spacing w:after="0" w:line="240" w:lineRule="auto"/>
        <w:jc w:val="both"/>
        <w:rPr>
          <w:rFonts w:ascii="Times New Roman" w:eastAsia="Calibri" w:hAnsi="Times New Roman" w:cs="Times New Roman"/>
          <w:sz w:val="24"/>
          <w:szCs w:val="24"/>
          <w:lang w:eastAsia="hu-HU"/>
        </w:rPr>
      </w:pPr>
      <w:r w:rsidRPr="00490BAF">
        <w:rPr>
          <w:rFonts w:ascii="Times New Roman" w:eastAsia="Calibri" w:hAnsi="Times New Roman" w:cs="Times New Roman"/>
          <w:sz w:val="24"/>
          <w:szCs w:val="24"/>
          <w:lang w:eastAsia="hu-HU"/>
        </w:rPr>
        <w:t xml:space="preserve">Az ismeretátadás, a képességfejlesztés és a normaközvetítés egyaránt elősegíti az egyéni identitástudat kialakulását, a helyi nemzeti, európai közösségekhez való tartozás személyes megélését. Az 1–2. évfolyamos tanulónak lehetőséget kell biztosítani, hogy átélje a közösséghez, szülőföldhöz, nemzethez tartozás örömét. </w:t>
      </w:r>
    </w:p>
    <w:p w:rsidR="00490BAF" w:rsidRPr="00490BAF" w:rsidRDefault="00490BAF" w:rsidP="00490BAF">
      <w:pPr>
        <w:spacing w:after="0" w:line="240" w:lineRule="auto"/>
        <w:jc w:val="both"/>
        <w:rPr>
          <w:rFonts w:ascii="Times New Roman" w:eastAsia="Calibri" w:hAnsi="Times New Roman" w:cs="Times New Roman"/>
          <w:sz w:val="24"/>
          <w:szCs w:val="24"/>
          <w:lang w:eastAsia="hu-HU"/>
        </w:rPr>
      </w:pPr>
      <w:r w:rsidRPr="00490BAF">
        <w:rPr>
          <w:rFonts w:ascii="Times New Roman" w:eastAsia="Calibri" w:hAnsi="Times New Roman" w:cs="Times New Roman"/>
          <w:sz w:val="24"/>
          <w:szCs w:val="24"/>
          <w:lang w:eastAsia="hu-HU"/>
        </w:rPr>
        <w:t>Az első két évfolyamon az önismeret és önértékelés, a szociális és környezeti érzékenység, a szűkebb és tágabb környezetben (család, iskola, lakóhely) való tájékozódás, alapvető kommunikációs formák megismerése, elemi magatartási szabályok gyakoroltatása a cél.</w:t>
      </w:r>
    </w:p>
    <w:p w:rsidR="00490BAF" w:rsidRPr="00490BAF" w:rsidRDefault="00490BAF" w:rsidP="00490BAF">
      <w:pPr>
        <w:spacing w:after="0" w:line="240" w:lineRule="auto"/>
        <w:jc w:val="both"/>
        <w:rPr>
          <w:rFonts w:ascii="Times New Roman" w:eastAsia="Calibri" w:hAnsi="Times New Roman" w:cs="Times New Roman"/>
          <w:sz w:val="24"/>
          <w:szCs w:val="24"/>
          <w:lang w:eastAsia="hu-HU"/>
        </w:rPr>
      </w:pPr>
      <w:r w:rsidRPr="00490BAF">
        <w:rPr>
          <w:rFonts w:ascii="Times New Roman" w:eastAsia="Calibri" w:hAnsi="Times New Roman" w:cs="Times New Roman"/>
          <w:sz w:val="24"/>
          <w:szCs w:val="24"/>
          <w:lang w:eastAsia="hu-HU"/>
        </w:rPr>
        <w:t xml:space="preserve">A tanulók megismerési folyamataira az észlelés, a figyelem, az emlékezet, a képzelet és a gondolkodás ráépülhet a szóbeli anyanyelvi kommunikáció célzott fejlesztése. Az önkifejezés különféle formái, a mesélés, az élményeken alapuló rajzolás, festés, mintázás és a mozgás lehetőséget teremtenek a kifejezőképesség életkornak megfelelő formálásához is. </w:t>
      </w:r>
    </w:p>
    <w:p w:rsidR="00490BAF" w:rsidRPr="00490BAF" w:rsidRDefault="00490BAF" w:rsidP="00490BAF">
      <w:pPr>
        <w:spacing w:after="0" w:line="240" w:lineRule="auto"/>
        <w:jc w:val="both"/>
        <w:rPr>
          <w:rFonts w:ascii="Times New Roman" w:eastAsia="Calibri" w:hAnsi="Times New Roman" w:cs="Times New Roman"/>
          <w:sz w:val="24"/>
          <w:szCs w:val="24"/>
          <w:lang w:eastAsia="hu-HU"/>
        </w:rPr>
      </w:pPr>
      <w:r w:rsidRPr="00490BAF">
        <w:rPr>
          <w:rFonts w:ascii="Times New Roman" w:eastAsia="Calibri" w:hAnsi="Times New Roman" w:cs="Times New Roman"/>
          <w:sz w:val="24"/>
          <w:szCs w:val="24"/>
          <w:lang w:eastAsia="hu-HU"/>
        </w:rPr>
        <w:t xml:space="preserve">A tantárgy lehetőséget nyújt az 1–2. osztályos gyermekek harmonikus fejlődéséhez szükséges állandóság és érzelmi biztonság megteremtéséhez. </w:t>
      </w:r>
    </w:p>
    <w:p w:rsidR="00490BAF" w:rsidRPr="00490BAF" w:rsidRDefault="00490BAF" w:rsidP="00490BAF">
      <w:pPr>
        <w:spacing w:after="0" w:line="240" w:lineRule="auto"/>
        <w:jc w:val="both"/>
        <w:rPr>
          <w:rFonts w:ascii="Times New Roman" w:eastAsia="Calibri" w:hAnsi="Times New Roman" w:cs="Times New Roman"/>
          <w:sz w:val="24"/>
          <w:szCs w:val="24"/>
        </w:rPr>
      </w:pPr>
    </w:p>
    <w:p w:rsidR="00490BAF" w:rsidRPr="00490BAF" w:rsidRDefault="00490BAF" w:rsidP="00490BAF">
      <w:pPr>
        <w:spacing w:after="0" w:line="240" w:lineRule="auto"/>
        <w:rPr>
          <w:rFonts w:ascii="Times New Roman" w:eastAsia="Times New Roman" w:hAnsi="Times New Roman" w:cs="Times New Roman"/>
          <w:b/>
          <w:sz w:val="24"/>
          <w:szCs w:val="24"/>
          <w:lang w:eastAsia="hu-HU"/>
        </w:rPr>
      </w:pPr>
      <w:r w:rsidRPr="00490BAF">
        <w:rPr>
          <w:rFonts w:ascii="Times New Roman" w:eastAsia="Times New Roman" w:hAnsi="Times New Roman" w:cs="Times New Roman"/>
          <w:b/>
          <w:sz w:val="24"/>
          <w:szCs w:val="24"/>
          <w:lang w:eastAsia="hu-HU"/>
        </w:rPr>
        <w:t>1. évfolyam</w:t>
      </w:r>
    </w:p>
    <w:tbl>
      <w:tblPr>
        <w:tblStyle w:val="Rcsostblzat"/>
        <w:tblW w:w="0" w:type="auto"/>
        <w:jc w:val="center"/>
        <w:tblLook w:val="01E0" w:firstRow="1" w:lastRow="1" w:firstColumn="1" w:lastColumn="1" w:noHBand="0" w:noVBand="0"/>
      </w:tblPr>
      <w:tblGrid>
        <w:gridCol w:w="2988"/>
        <w:gridCol w:w="1150"/>
      </w:tblGrid>
      <w:tr w:rsidR="00490BAF" w:rsidRPr="00490BAF" w:rsidTr="00C93641">
        <w:trPr>
          <w:jc w:val="center"/>
        </w:trPr>
        <w:tc>
          <w:tcPr>
            <w:tcW w:w="2988" w:type="dxa"/>
          </w:tcPr>
          <w:p w:rsidR="00490BAF" w:rsidRPr="00490BAF" w:rsidRDefault="00490BAF" w:rsidP="00490BAF">
            <w:pPr>
              <w:rPr>
                <w:b/>
                <w:sz w:val="24"/>
                <w:szCs w:val="24"/>
              </w:rPr>
            </w:pPr>
            <w:r w:rsidRPr="00490BAF">
              <w:rPr>
                <w:b/>
                <w:sz w:val="24"/>
                <w:szCs w:val="24"/>
              </w:rPr>
              <w:t>Tematikai egység</w:t>
            </w:r>
          </w:p>
        </w:tc>
        <w:tc>
          <w:tcPr>
            <w:tcW w:w="787" w:type="dxa"/>
          </w:tcPr>
          <w:p w:rsidR="00490BAF" w:rsidRPr="00490BAF" w:rsidRDefault="00490BAF" w:rsidP="00490BAF">
            <w:pPr>
              <w:rPr>
                <w:b/>
                <w:sz w:val="24"/>
                <w:szCs w:val="24"/>
              </w:rPr>
            </w:pPr>
            <w:r w:rsidRPr="00490BAF">
              <w:rPr>
                <w:b/>
                <w:sz w:val="24"/>
                <w:szCs w:val="24"/>
              </w:rPr>
              <w:t xml:space="preserve">Óraszám </w:t>
            </w:r>
          </w:p>
        </w:tc>
      </w:tr>
      <w:tr w:rsidR="00490BAF" w:rsidRPr="00490BAF" w:rsidTr="00C93641">
        <w:trPr>
          <w:jc w:val="center"/>
        </w:trPr>
        <w:tc>
          <w:tcPr>
            <w:tcW w:w="2988" w:type="dxa"/>
          </w:tcPr>
          <w:p w:rsidR="00490BAF" w:rsidRPr="00490BAF" w:rsidRDefault="00490BAF" w:rsidP="00490BAF">
            <w:pPr>
              <w:rPr>
                <w:sz w:val="24"/>
                <w:szCs w:val="24"/>
              </w:rPr>
            </w:pPr>
            <w:r w:rsidRPr="00490BAF">
              <w:rPr>
                <w:sz w:val="24"/>
                <w:szCs w:val="24"/>
              </w:rPr>
              <w:t xml:space="preserve">Az én világom </w:t>
            </w:r>
          </w:p>
        </w:tc>
        <w:tc>
          <w:tcPr>
            <w:tcW w:w="787" w:type="dxa"/>
          </w:tcPr>
          <w:p w:rsidR="00490BAF" w:rsidRPr="00490BAF" w:rsidRDefault="00490BAF" w:rsidP="00490BAF">
            <w:pPr>
              <w:rPr>
                <w:sz w:val="24"/>
                <w:szCs w:val="24"/>
              </w:rPr>
            </w:pPr>
            <w:r w:rsidRPr="00490BAF">
              <w:rPr>
                <w:sz w:val="24"/>
                <w:szCs w:val="24"/>
              </w:rPr>
              <w:t>6</w:t>
            </w:r>
          </w:p>
        </w:tc>
      </w:tr>
      <w:tr w:rsidR="00490BAF" w:rsidRPr="00490BAF" w:rsidTr="00C93641">
        <w:trPr>
          <w:jc w:val="center"/>
        </w:trPr>
        <w:tc>
          <w:tcPr>
            <w:tcW w:w="2988" w:type="dxa"/>
          </w:tcPr>
          <w:p w:rsidR="00490BAF" w:rsidRPr="00490BAF" w:rsidRDefault="00490BAF" w:rsidP="00490BAF">
            <w:pPr>
              <w:rPr>
                <w:sz w:val="24"/>
                <w:szCs w:val="24"/>
              </w:rPr>
            </w:pPr>
            <w:r w:rsidRPr="00490BAF">
              <w:rPr>
                <w:sz w:val="24"/>
                <w:szCs w:val="24"/>
              </w:rPr>
              <w:t>Társaim – Ők és én</w:t>
            </w:r>
          </w:p>
        </w:tc>
        <w:tc>
          <w:tcPr>
            <w:tcW w:w="787" w:type="dxa"/>
          </w:tcPr>
          <w:p w:rsidR="00490BAF" w:rsidRPr="00490BAF" w:rsidRDefault="00490BAF" w:rsidP="00490BAF">
            <w:pPr>
              <w:rPr>
                <w:sz w:val="24"/>
                <w:szCs w:val="24"/>
              </w:rPr>
            </w:pPr>
            <w:r w:rsidRPr="00490BAF">
              <w:rPr>
                <w:sz w:val="24"/>
                <w:szCs w:val="24"/>
              </w:rPr>
              <w:t>6</w:t>
            </w:r>
          </w:p>
        </w:tc>
      </w:tr>
      <w:tr w:rsidR="00490BAF" w:rsidRPr="00490BAF" w:rsidTr="00C93641">
        <w:trPr>
          <w:jc w:val="center"/>
        </w:trPr>
        <w:tc>
          <w:tcPr>
            <w:tcW w:w="2988" w:type="dxa"/>
          </w:tcPr>
          <w:p w:rsidR="00490BAF" w:rsidRPr="00490BAF" w:rsidRDefault="00490BAF" w:rsidP="00490BAF">
            <w:pPr>
              <w:rPr>
                <w:sz w:val="24"/>
                <w:szCs w:val="24"/>
              </w:rPr>
            </w:pPr>
            <w:r w:rsidRPr="00490BAF">
              <w:rPr>
                <w:sz w:val="24"/>
                <w:szCs w:val="24"/>
              </w:rPr>
              <w:t>Közvetlen közösségeim – a család és a gyerekek</w:t>
            </w:r>
          </w:p>
        </w:tc>
        <w:tc>
          <w:tcPr>
            <w:tcW w:w="787" w:type="dxa"/>
          </w:tcPr>
          <w:p w:rsidR="00490BAF" w:rsidRPr="00490BAF" w:rsidRDefault="00490BAF" w:rsidP="00490BAF">
            <w:pPr>
              <w:rPr>
                <w:sz w:val="24"/>
                <w:szCs w:val="24"/>
              </w:rPr>
            </w:pPr>
            <w:r w:rsidRPr="00490BAF">
              <w:rPr>
                <w:sz w:val="24"/>
                <w:szCs w:val="24"/>
              </w:rPr>
              <w:t>9</w:t>
            </w:r>
          </w:p>
        </w:tc>
      </w:tr>
      <w:tr w:rsidR="00490BAF" w:rsidRPr="00490BAF" w:rsidTr="00C93641">
        <w:trPr>
          <w:jc w:val="center"/>
        </w:trPr>
        <w:tc>
          <w:tcPr>
            <w:tcW w:w="2988" w:type="dxa"/>
          </w:tcPr>
          <w:p w:rsidR="00490BAF" w:rsidRPr="00490BAF" w:rsidRDefault="00490BAF" w:rsidP="00490BAF">
            <w:pPr>
              <w:rPr>
                <w:sz w:val="24"/>
                <w:szCs w:val="24"/>
              </w:rPr>
            </w:pPr>
            <w:r w:rsidRPr="00490BAF">
              <w:rPr>
                <w:sz w:val="24"/>
                <w:szCs w:val="24"/>
              </w:rPr>
              <w:t>Tágabb közösségeim – a lakóhelyi közösség</w:t>
            </w:r>
          </w:p>
        </w:tc>
        <w:tc>
          <w:tcPr>
            <w:tcW w:w="787" w:type="dxa"/>
          </w:tcPr>
          <w:p w:rsidR="00490BAF" w:rsidRPr="00490BAF" w:rsidRDefault="00490BAF" w:rsidP="00490BAF">
            <w:pPr>
              <w:rPr>
                <w:sz w:val="24"/>
                <w:szCs w:val="24"/>
              </w:rPr>
            </w:pPr>
            <w:r w:rsidRPr="00490BAF">
              <w:rPr>
                <w:sz w:val="24"/>
                <w:szCs w:val="24"/>
              </w:rPr>
              <w:t>6</w:t>
            </w:r>
          </w:p>
        </w:tc>
      </w:tr>
      <w:tr w:rsidR="00490BAF" w:rsidRPr="00490BAF" w:rsidTr="00C93641">
        <w:trPr>
          <w:jc w:val="center"/>
        </w:trPr>
        <w:tc>
          <w:tcPr>
            <w:tcW w:w="2988" w:type="dxa"/>
          </w:tcPr>
          <w:p w:rsidR="00490BAF" w:rsidRPr="00490BAF" w:rsidRDefault="00490BAF" w:rsidP="00490BAF">
            <w:pPr>
              <w:rPr>
                <w:sz w:val="24"/>
                <w:szCs w:val="24"/>
              </w:rPr>
            </w:pPr>
            <w:r w:rsidRPr="00490BAF">
              <w:rPr>
                <w:sz w:val="24"/>
                <w:szCs w:val="24"/>
              </w:rPr>
              <w:t>A környező világ</w:t>
            </w:r>
          </w:p>
        </w:tc>
        <w:tc>
          <w:tcPr>
            <w:tcW w:w="787" w:type="dxa"/>
          </w:tcPr>
          <w:p w:rsidR="00490BAF" w:rsidRPr="00490BAF" w:rsidRDefault="00490BAF" w:rsidP="00490BAF">
            <w:pPr>
              <w:rPr>
                <w:sz w:val="24"/>
                <w:szCs w:val="24"/>
              </w:rPr>
            </w:pPr>
            <w:r w:rsidRPr="00490BAF">
              <w:rPr>
                <w:sz w:val="24"/>
                <w:szCs w:val="24"/>
              </w:rPr>
              <w:t>6</w:t>
            </w:r>
          </w:p>
        </w:tc>
      </w:tr>
      <w:tr w:rsidR="00490BAF" w:rsidRPr="00490BAF" w:rsidTr="00C93641">
        <w:trPr>
          <w:jc w:val="center"/>
        </w:trPr>
        <w:tc>
          <w:tcPr>
            <w:tcW w:w="2988" w:type="dxa"/>
          </w:tcPr>
          <w:p w:rsidR="00490BAF" w:rsidRPr="00490BAF" w:rsidRDefault="00490BAF" w:rsidP="00490BAF">
            <w:pPr>
              <w:rPr>
                <w:sz w:val="24"/>
                <w:szCs w:val="24"/>
              </w:rPr>
            </w:pPr>
            <w:r w:rsidRPr="00490BAF">
              <w:rPr>
                <w:sz w:val="24"/>
                <w:szCs w:val="24"/>
              </w:rPr>
              <w:t>Szabadon felhasználható</w:t>
            </w:r>
          </w:p>
        </w:tc>
        <w:tc>
          <w:tcPr>
            <w:tcW w:w="787" w:type="dxa"/>
          </w:tcPr>
          <w:p w:rsidR="00490BAF" w:rsidRPr="00490BAF" w:rsidRDefault="00490BAF" w:rsidP="00490BAF">
            <w:pPr>
              <w:rPr>
                <w:sz w:val="24"/>
                <w:szCs w:val="24"/>
              </w:rPr>
            </w:pPr>
            <w:r w:rsidRPr="00490BAF">
              <w:rPr>
                <w:sz w:val="24"/>
                <w:szCs w:val="24"/>
              </w:rPr>
              <w:t>3</w:t>
            </w:r>
          </w:p>
        </w:tc>
      </w:tr>
      <w:tr w:rsidR="00490BAF" w:rsidRPr="00490BAF" w:rsidTr="00C93641">
        <w:trPr>
          <w:jc w:val="center"/>
        </w:trPr>
        <w:tc>
          <w:tcPr>
            <w:tcW w:w="2988" w:type="dxa"/>
          </w:tcPr>
          <w:p w:rsidR="00490BAF" w:rsidRPr="00490BAF" w:rsidRDefault="00490BAF" w:rsidP="00490BAF">
            <w:pPr>
              <w:rPr>
                <w:sz w:val="24"/>
                <w:szCs w:val="24"/>
              </w:rPr>
            </w:pPr>
            <w:r w:rsidRPr="00490BAF">
              <w:rPr>
                <w:sz w:val="24"/>
                <w:szCs w:val="24"/>
              </w:rPr>
              <w:t xml:space="preserve">Összes </w:t>
            </w:r>
          </w:p>
        </w:tc>
        <w:tc>
          <w:tcPr>
            <w:tcW w:w="787" w:type="dxa"/>
          </w:tcPr>
          <w:p w:rsidR="00490BAF" w:rsidRPr="00490BAF" w:rsidRDefault="00490BAF" w:rsidP="00490BAF">
            <w:pPr>
              <w:rPr>
                <w:sz w:val="24"/>
                <w:szCs w:val="24"/>
              </w:rPr>
            </w:pPr>
            <w:r w:rsidRPr="00490BAF">
              <w:rPr>
                <w:sz w:val="24"/>
                <w:szCs w:val="24"/>
              </w:rPr>
              <w:t>36</w:t>
            </w:r>
          </w:p>
        </w:tc>
      </w:tr>
    </w:tbl>
    <w:p w:rsidR="00490BAF" w:rsidRPr="00490BAF" w:rsidRDefault="00490BAF" w:rsidP="00490BAF">
      <w:pPr>
        <w:spacing w:after="0" w:line="240" w:lineRule="auto"/>
        <w:rPr>
          <w:rFonts w:ascii="Times New Roman" w:eastAsia="Times New Roman" w:hAnsi="Times New Roman" w:cs="Times New Roman"/>
          <w:sz w:val="24"/>
          <w:szCs w:val="24"/>
          <w:lang w:eastAsia="hu-HU"/>
        </w:rPr>
      </w:pPr>
    </w:p>
    <w:tbl>
      <w:tblPr>
        <w:tblW w:w="92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51"/>
        <w:gridCol w:w="267"/>
        <w:gridCol w:w="4371"/>
        <w:gridCol w:w="1389"/>
        <w:gridCol w:w="1253"/>
      </w:tblGrid>
      <w:tr w:rsidR="00490BAF" w:rsidRPr="00490BAF" w:rsidTr="00C93641">
        <w:tc>
          <w:tcPr>
            <w:tcW w:w="2218" w:type="dxa"/>
            <w:gridSpan w:val="2"/>
            <w:noWrap/>
            <w:vAlign w:val="center"/>
          </w:tcPr>
          <w:p w:rsidR="00490BAF" w:rsidRPr="00490BAF" w:rsidRDefault="00490BAF" w:rsidP="00490BAF">
            <w:pPr>
              <w:spacing w:after="0" w:line="240" w:lineRule="auto"/>
              <w:rPr>
                <w:rFonts w:ascii="Times New Roman" w:eastAsia="Times New Roman" w:hAnsi="Times New Roman" w:cs="Times New Roman"/>
                <w:b/>
                <w:sz w:val="24"/>
                <w:szCs w:val="24"/>
                <w:lang w:eastAsia="hu-HU"/>
              </w:rPr>
            </w:pPr>
            <w:r w:rsidRPr="00490BAF">
              <w:rPr>
                <w:rFonts w:ascii="Times New Roman" w:eastAsia="Times New Roman" w:hAnsi="Times New Roman" w:cs="Times New Roman"/>
                <w:b/>
                <w:sz w:val="24"/>
                <w:szCs w:val="24"/>
                <w:lang w:eastAsia="hu-HU"/>
              </w:rPr>
              <w:t xml:space="preserve">Tematikai egység/ </w:t>
            </w:r>
            <w:r w:rsidRPr="00490BAF">
              <w:rPr>
                <w:rFonts w:ascii="Times New Roman" w:eastAsia="Times New Roman" w:hAnsi="Times New Roman" w:cs="Times New Roman"/>
                <w:b/>
                <w:sz w:val="24"/>
                <w:szCs w:val="24"/>
                <w:lang w:val="cs-CZ" w:eastAsia="hu-HU"/>
              </w:rPr>
              <w:t>Fejlesztési</w:t>
            </w:r>
            <w:r w:rsidRPr="00490BAF">
              <w:rPr>
                <w:rFonts w:ascii="Times New Roman" w:eastAsia="Times New Roman" w:hAnsi="Times New Roman" w:cs="Times New Roman"/>
                <w:b/>
                <w:sz w:val="24"/>
                <w:szCs w:val="24"/>
                <w:lang w:eastAsia="hu-HU"/>
              </w:rPr>
              <w:t xml:space="preserve"> cél</w:t>
            </w:r>
          </w:p>
        </w:tc>
        <w:tc>
          <w:tcPr>
            <w:tcW w:w="5760" w:type="dxa"/>
            <w:gridSpan w:val="2"/>
            <w:noWrap/>
            <w:vAlign w:val="center"/>
          </w:tcPr>
          <w:p w:rsidR="00490BAF" w:rsidRPr="00490BAF" w:rsidRDefault="00490BAF" w:rsidP="00490BAF">
            <w:pPr>
              <w:spacing w:after="0" w:line="240" w:lineRule="auto"/>
              <w:rPr>
                <w:rFonts w:ascii="Times New Roman" w:eastAsia="Times New Roman" w:hAnsi="Times New Roman" w:cs="Times New Roman"/>
                <w:sz w:val="24"/>
                <w:szCs w:val="24"/>
                <w:lang w:eastAsia="hu-HU"/>
              </w:rPr>
            </w:pPr>
            <w:r w:rsidRPr="00490BAF">
              <w:rPr>
                <w:rFonts w:ascii="Times New Roman" w:eastAsia="Times New Roman" w:hAnsi="Times New Roman" w:cs="Times New Roman"/>
                <w:b/>
                <w:sz w:val="24"/>
                <w:szCs w:val="24"/>
                <w:lang w:eastAsia="hu-HU"/>
              </w:rPr>
              <w:t>1. Az én világom</w:t>
            </w:r>
          </w:p>
        </w:tc>
        <w:tc>
          <w:tcPr>
            <w:tcW w:w="1253" w:type="dxa"/>
            <w:noWrap/>
            <w:vAlign w:val="center"/>
          </w:tcPr>
          <w:p w:rsidR="00490BAF" w:rsidRPr="00490BAF" w:rsidRDefault="00490BAF" w:rsidP="00490BAF">
            <w:pPr>
              <w:spacing w:after="0" w:line="240" w:lineRule="auto"/>
              <w:rPr>
                <w:rFonts w:ascii="Times New Roman" w:eastAsia="Times New Roman" w:hAnsi="Times New Roman" w:cs="Times New Roman"/>
                <w:b/>
                <w:sz w:val="24"/>
                <w:szCs w:val="24"/>
                <w:lang w:eastAsia="hu-HU"/>
              </w:rPr>
            </w:pPr>
            <w:r w:rsidRPr="00490BAF">
              <w:rPr>
                <w:rFonts w:ascii="Times New Roman" w:eastAsia="Times New Roman" w:hAnsi="Times New Roman" w:cs="Times New Roman"/>
                <w:b/>
                <w:sz w:val="24"/>
                <w:szCs w:val="24"/>
                <w:lang w:eastAsia="hu-HU"/>
              </w:rPr>
              <w:t>Órakeret 6 óra</w:t>
            </w:r>
          </w:p>
        </w:tc>
      </w:tr>
      <w:tr w:rsidR="00490BAF" w:rsidRPr="00490BAF" w:rsidTr="00C93641">
        <w:tc>
          <w:tcPr>
            <w:tcW w:w="2218" w:type="dxa"/>
            <w:gridSpan w:val="2"/>
            <w:noWrap/>
            <w:vAlign w:val="center"/>
          </w:tcPr>
          <w:p w:rsidR="00490BAF" w:rsidRPr="00490BAF" w:rsidRDefault="00490BAF" w:rsidP="00490BAF">
            <w:pPr>
              <w:spacing w:after="0" w:line="240" w:lineRule="auto"/>
              <w:rPr>
                <w:rFonts w:ascii="Times New Roman" w:eastAsia="Times New Roman" w:hAnsi="Times New Roman" w:cs="Times New Roman"/>
                <w:b/>
                <w:sz w:val="24"/>
                <w:szCs w:val="24"/>
                <w:lang w:eastAsia="hu-HU"/>
              </w:rPr>
            </w:pPr>
            <w:r w:rsidRPr="00490BAF">
              <w:rPr>
                <w:rFonts w:ascii="Times New Roman" w:eastAsia="Times New Roman" w:hAnsi="Times New Roman" w:cs="Times New Roman"/>
                <w:b/>
                <w:sz w:val="24"/>
                <w:szCs w:val="24"/>
                <w:lang w:eastAsia="hu-HU"/>
              </w:rPr>
              <w:t>Előzetes tudás</w:t>
            </w:r>
          </w:p>
        </w:tc>
        <w:tc>
          <w:tcPr>
            <w:tcW w:w="7013" w:type="dxa"/>
            <w:gridSpan w:val="3"/>
            <w:noWrap/>
          </w:tcPr>
          <w:p w:rsidR="00490BAF" w:rsidRPr="00490BAF" w:rsidRDefault="00490BAF" w:rsidP="00490BAF">
            <w:pPr>
              <w:spacing w:after="0" w:line="240" w:lineRule="auto"/>
              <w:rPr>
                <w:rFonts w:ascii="Times New Roman" w:eastAsia="Times New Roman" w:hAnsi="Times New Roman" w:cs="Times New Roman"/>
                <w:sz w:val="24"/>
                <w:szCs w:val="24"/>
                <w:lang w:eastAsia="hu-HU"/>
              </w:rPr>
            </w:pPr>
          </w:p>
        </w:tc>
      </w:tr>
      <w:tr w:rsidR="00490BAF" w:rsidRPr="00490BAF" w:rsidTr="00C93641">
        <w:tc>
          <w:tcPr>
            <w:tcW w:w="2218" w:type="dxa"/>
            <w:gridSpan w:val="2"/>
            <w:noWrap/>
            <w:vAlign w:val="center"/>
          </w:tcPr>
          <w:p w:rsidR="00490BAF" w:rsidRPr="00490BAF" w:rsidRDefault="00490BAF" w:rsidP="00490BAF">
            <w:pPr>
              <w:spacing w:after="0" w:line="240" w:lineRule="auto"/>
              <w:rPr>
                <w:rFonts w:ascii="Times New Roman" w:eastAsia="Times New Roman" w:hAnsi="Times New Roman" w:cs="Times New Roman"/>
                <w:b/>
                <w:sz w:val="24"/>
                <w:szCs w:val="24"/>
                <w:lang w:eastAsia="hu-HU"/>
              </w:rPr>
            </w:pPr>
            <w:r w:rsidRPr="00490BAF">
              <w:rPr>
                <w:rFonts w:ascii="Times New Roman" w:eastAsia="Times New Roman" w:hAnsi="Times New Roman" w:cs="Times New Roman"/>
                <w:b/>
                <w:sz w:val="24"/>
                <w:szCs w:val="24"/>
                <w:lang w:eastAsia="hu-HU"/>
              </w:rPr>
              <w:t>A tematikai egység nevelési-fejlesztési céljai</w:t>
            </w:r>
          </w:p>
        </w:tc>
        <w:tc>
          <w:tcPr>
            <w:tcW w:w="7013" w:type="dxa"/>
            <w:gridSpan w:val="3"/>
            <w:noWrap/>
          </w:tcPr>
          <w:p w:rsidR="00490BAF" w:rsidRPr="00490BAF" w:rsidRDefault="00490BAF" w:rsidP="00490BAF">
            <w:pPr>
              <w:spacing w:after="0" w:line="240" w:lineRule="auto"/>
              <w:rPr>
                <w:rFonts w:ascii="Times New Roman" w:eastAsia="Times New Roman" w:hAnsi="Times New Roman" w:cs="Times New Roman"/>
                <w:sz w:val="24"/>
                <w:szCs w:val="24"/>
                <w:lang w:eastAsia="hu-HU"/>
              </w:rPr>
            </w:pPr>
            <w:r w:rsidRPr="00490BAF">
              <w:rPr>
                <w:rFonts w:ascii="Times New Roman" w:eastAsia="Times New Roman" w:hAnsi="Times New Roman" w:cs="Times New Roman"/>
                <w:sz w:val="24"/>
                <w:szCs w:val="24"/>
                <w:lang w:eastAsia="hu-HU"/>
              </w:rPr>
              <w:t xml:space="preserve">Saját tulajdonságok felismerése, azonosítása, megfogalmazása. Egészséges önértékelés megalapozása. Szűkebb környezet megismerése. Szociális és környezeti érzékenység alakítása. </w:t>
            </w:r>
          </w:p>
        </w:tc>
      </w:tr>
      <w:tr w:rsidR="00490BAF" w:rsidRPr="00490BAF" w:rsidTr="00C93641">
        <w:tc>
          <w:tcPr>
            <w:tcW w:w="6589" w:type="dxa"/>
            <w:gridSpan w:val="3"/>
            <w:tcBorders>
              <w:bottom w:val="single" w:sz="4" w:space="0" w:color="auto"/>
            </w:tcBorders>
            <w:noWrap/>
            <w:vAlign w:val="center"/>
          </w:tcPr>
          <w:p w:rsidR="00490BAF" w:rsidRPr="00490BAF" w:rsidRDefault="00490BAF" w:rsidP="00490BAF">
            <w:pPr>
              <w:spacing w:after="0" w:line="240" w:lineRule="auto"/>
              <w:rPr>
                <w:rFonts w:ascii="Times New Roman" w:eastAsia="Times New Roman" w:hAnsi="Times New Roman" w:cs="Times New Roman"/>
                <w:b/>
                <w:sz w:val="24"/>
                <w:szCs w:val="24"/>
                <w:lang w:eastAsia="hu-HU"/>
              </w:rPr>
            </w:pPr>
            <w:r w:rsidRPr="00490BAF">
              <w:rPr>
                <w:rFonts w:ascii="Times New Roman" w:eastAsia="Times New Roman" w:hAnsi="Times New Roman" w:cs="Times New Roman"/>
                <w:b/>
                <w:sz w:val="24"/>
                <w:szCs w:val="24"/>
                <w:lang w:eastAsia="hu-HU"/>
              </w:rPr>
              <w:t xml:space="preserve">Ismeretek/Fejlesztési </w:t>
            </w:r>
            <w:r w:rsidRPr="00490BAF">
              <w:rPr>
                <w:rFonts w:ascii="Times New Roman" w:eastAsia="Times New Roman" w:hAnsi="Times New Roman" w:cs="Times New Roman"/>
                <w:b/>
                <w:sz w:val="24"/>
                <w:szCs w:val="24"/>
                <w:lang w:val="cs-CZ" w:eastAsia="hu-HU"/>
              </w:rPr>
              <w:t>követelmények</w:t>
            </w:r>
          </w:p>
        </w:tc>
        <w:tc>
          <w:tcPr>
            <w:tcW w:w="2642" w:type="dxa"/>
            <w:gridSpan w:val="2"/>
            <w:tcBorders>
              <w:bottom w:val="single" w:sz="4" w:space="0" w:color="auto"/>
            </w:tcBorders>
            <w:noWrap/>
            <w:vAlign w:val="center"/>
          </w:tcPr>
          <w:p w:rsidR="00490BAF" w:rsidRPr="00490BAF" w:rsidRDefault="00490BAF" w:rsidP="00490BAF">
            <w:pPr>
              <w:spacing w:after="0" w:line="240" w:lineRule="auto"/>
              <w:rPr>
                <w:rFonts w:ascii="Times New Roman" w:eastAsia="Times New Roman" w:hAnsi="Times New Roman" w:cs="Times New Roman"/>
                <w:b/>
                <w:sz w:val="24"/>
                <w:szCs w:val="24"/>
                <w:lang w:eastAsia="hu-HU"/>
              </w:rPr>
            </w:pPr>
            <w:r w:rsidRPr="00490BAF">
              <w:rPr>
                <w:rFonts w:ascii="Times New Roman" w:eastAsia="Times New Roman" w:hAnsi="Times New Roman" w:cs="Times New Roman"/>
                <w:b/>
                <w:sz w:val="24"/>
                <w:szCs w:val="24"/>
                <w:lang w:eastAsia="hu-HU"/>
              </w:rPr>
              <w:t>Kapcsolódási pontok</w:t>
            </w:r>
          </w:p>
        </w:tc>
      </w:tr>
      <w:tr w:rsidR="00490BAF" w:rsidRPr="00490BAF" w:rsidTr="00C93641">
        <w:tc>
          <w:tcPr>
            <w:tcW w:w="6589" w:type="dxa"/>
            <w:gridSpan w:val="3"/>
            <w:tcBorders>
              <w:top w:val="single" w:sz="4" w:space="0" w:color="auto"/>
              <w:left w:val="single" w:sz="4" w:space="0" w:color="auto"/>
              <w:right w:val="single" w:sz="4" w:space="0" w:color="auto"/>
            </w:tcBorders>
            <w:noWrap/>
          </w:tcPr>
          <w:p w:rsidR="00490BAF" w:rsidRPr="00490BAF" w:rsidRDefault="00490BAF" w:rsidP="00490BAF">
            <w:pPr>
              <w:spacing w:after="0" w:line="240" w:lineRule="auto"/>
              <w:rPr>
                <w:rFonts w:ascii="Times New Roman" w:eastAsia="Times New Roman" w:hAnsi="Times New Roman" w:cs="Times New Roman"/>
                <w:bCs/>
                <w:i/>
                <w:sz w:val="24"/>
                <w:szCs w:val="24"/>
                <w:lang w:eastAsia="hu-HU"/>
              </w:rPr>
            </w:pPr>
            <w:r w:rsidRPr="00490BAF">
              <w:rPr>
                <w:rFonts w:ascii="Times New Roman" w:eastAsia="Times New Roman" w:hAnsi="Times New Roman" w:cs="Times New Roman"/>
                <w:bCs/>
                <w:i/>
                <w:sz w:val="24"/>
                <w:szCs w:val="24"/>
                <w:lang w:eastAsia="hu-HU"/>
              </w:rPr>
              <w:t>Ki vagyok én?</w:t>
            </w:r>
          </w:p>
          <w:p w:rsidR="00490BAF" w:rsidRPr="00490BAF" w:rsidRDefault="00490BAF" w:rsidP="00490BAF">
            <w:pPr>
              <w:spacing w:after="0" w:line="240" w:lineRule="auto"/>
              <w:rPr>
                <w:rFonts w:ascii="Times New Roman" w:eastAsia="Times New Roman" w:hAnsi="Times New Roman" w:cs="Times New Roman"/>
                <w:bCs/>
                <w:sz w:val="24"/>
                <w:szCs w:val="24"/>
                <w:lang w:eastAsia="hu-HU"/>
              </w:rPr>
            </w:pPr>
          </w:p>
          <w:p w:rsidR="00490BAF" w:rsidRPr="00490BAF" w:rsidRDefault="00490BAF" w:rsidP="00490BAF">
            <w:pPr>
              <w:spacing w:after="0" w:line="240" w:lineRule="auto"/>
              <w:rPr>
                <w:rFonts w:ascii="Times New Roman" w:eastAsia="Times New Roman" w:hAnsi="Times New Roman" w:cs="Times New Roman"/>
                <w:bCs/>
                <w:sz w:val="24"/>
                <w:szCs w:val="24"/>
                <w:lang w:eastAsia="hu-HU"/>
              </w:rPr>
            </w:pPr>
            <w:r w:rsidRPr="00490BAF">
              <w:rPr>
                <w:rFonts w:ascii="Times New Roman" w:eastAsia="Times New Roman" w:hAnsi="Times New Roman" w:cs="Times New Roman"/>
                <w:bCs/>
                <w:sz w:val="24"/>
                <w:szCs w:val="24"/>
                <w:lang w:eastAsia="hu-HU"/>
              </w:rPr>
              <w:t xml:space="preserve">Személyes adataim </w:t>
            </w:r>
          </w:p>
          <w:p w:rsidR="00490BAF" w:rsidRPr="00490BAF" w:rsidRDefault="00490BAF" w:rsidP="00303C52">
            <w:pPr>
              <w:numPr>
                <w:ilvl w:val="0"/>
                <w:numId w:val="115"/>
              </w:numPr>
              <w:spacing w:after="0" w:line="240" w:lineRule="auto"/>
              <w:jc w:val="both"/>
              <w:rPr>
                <w:rFonts w:ascii="Times New Roman" w:eastAsia="Times New Roman" w:hAnsi="Times New Roman" w:cs="Times New Roman"/>
                <w:bCs/>
                <w:sz w:val="24"/>
                <w:szCs w:val="24"/>
                <w:lang w:eastAsia="hu-HU"/>
              </w:rPr>
            </w:pPr>
            <w:r w:rsidRPr="00490BAF">
              <w:rPr>
                <w:rFonts w:ascii="Times New Roman" w:eastAsia="Times New Roman" w:hAnsi="Times New Roman" w:cs="Times New Roman"/>
                <w:bCs/>
                <w:sz w:val="24"/>
                <w:szCs w:val="24"/>
                <w:lang w:eastAsia="hu-HU"/>
              </w:rPr>
              <w:lastRenderedPageBreak/>
              <w:t>vezeték- és keresztnevem, becenevem,</w:t>
            </w:r>
          </w:p>
          <w:p w:rsidR="00490BAF" w:rsidRPr="00490BAF" w:rsidRDefault="00490BAF" w:rsidP="00303C52">
            <w:pPr>
              <w:numPr>
                <w:ilvl w:val="0"/>
                <w:numId w:val="115"/>
              </w:numPr>
              <w:spacing w:after="0" w:line="240" w:lineRule="auto"/>
              <w:jc w:val="both"/>
              <w:rPr>
                <w:rFonts w:ascii="Times New Roman" w:eastAsia="Times New Roman" w:hAnsi="Times New Roman" w:cs="Times New Roman"/>
                <w:bCs/>
                <w:sz w:val="24"/>
                <w:szCs w:val="24"/>
                <w:lang w:eastAsia="hu-HU"/>
              </w:rPr>
            </w:pPr>
            <w:r w:rsidRPr="00490BAF">
              <w:rPr>
                <w:rFonts w:ascii="Times New Roman" w:eastAsia="Times New Roman" w:hAnsi="Times New Roman" w:cs="Times New Roman"/>
                <w:bCs/>
                <w:sz w:val="24"/>
                <w:szCs w:val="24"/>
                <w:lang w:eastAsia="hu-HU"/>
              </w:rPr>
              <w:t>születési helyem, születésem ideje,</w:t>
            </w:r>
          </w:p>
          <w:p w:rsidR="00490BAF" w:rsidRPr="00490BAF" w:rsidRDefault="00490BAF" w:rsidP="00303C52">
            <w:pPr>
              <w:numPr>
                <w:ilvl w:val="0"/>
                <w:numId w:val="115"/>
              </w:numPr>
              <w:spacing w:after="0" w:line="240" w:lineRule="auto"/>
              <w:jc w:val="both"/>
              <w:rPr>
                <w:rFonts w:ascii="Times New Roman" w:eastAsia="Times New Roman" w:hAnsi="Times New Roman" w:cs="Times New Roman"/>
                <w:bCs/>
                <w:sz w:val="24"/>
                <w:szCs w:val="24"/>
                <w:lang w:eastAsia="hu-HU"/>
              </w:rPr>
            </w:pPr>
            <w:r w:rsidRPr="00490BAF">
              <w:rPr>
                <w:rFonts w:ascii="Times New Roman" w:eastAsia="Times New Roman" w:hAnsi="Times New Roman" w:cs="Times New Roman"/>
                <w:bCs/>
                <w:sz w:val="24"/>
                <w:szCs w:val="24"/>
                <w:lang w:eastAsia="hu-HU"/>
              </w:rPr>
              <w:t>lakcímem,</w:t>
            </w:r>
          </w:p>
          <w:p w:rsidR="00490BAF" w:rsidRPr="00490BAF" w:rsidRDefault="00490BAF" w:rsidP="00490BAF">
            <w:pPr>
              <w:spacing w:after="0" w:line="240" w:lineRule="auto"/>
              <w:rPr>
                <w:rFonts w:ascii="Times New Roman" w:eastAsia="Times New Roman" w:hAnsi="Times New Roman" w:cs="Times New Roman"/>
                <w:bCs/>
                <w:sz w:val="24"/>
                <w:szCs w:val="24"/>
                <w:lang w:eastAsia="hu-HU"/>
              </w:rPr>
            </w:pPr>
            <w:r w:rsidRPr="00490BAF">
              <w:rPr>
                <w:rFonts w:ascii="Times New Roman" w:eastAsia="Times New Roman" w:hAnsi="Times New Roman" w:cs="Times New Roman"/>
                <w:bCs/>
                <w:sz w:val="24"/>
                <w:szCs w:val="24"/>
                <w:lang w:eastAsia="hu-HU"/>
              </w:rPr>
              <w:t>Külső jegyeim</w:t>
            </w:r>
          </w:p>
          <w:p w:rsidR="00490BAF" w:rsidRPr="00490BAF" w:rsidRDefault="00490BAF" w:rsidP="00303C52">
            <w:pPr>
              <w:numPr>
                <w:ilvl w:val="0"/>
                <w:numId w:val="116"/>
              </w:numPr>
              <w:spacing w:after="0" w:line="240" w:lineRule="auto"/>
              <w:jc w:val="both"/>
              <w:rPr>
                <w:rFonts w:ascii="Times New Roman" w:eastAsia="Times New Roman" w:hAnsi="Times New Roman" w:cs="Times New Roman"/>
                <w:bCs/>
                <w:sz w:val="24"/>
                <w:szCs w:val="24"/>
                <w:lang w:eastAsia="hu-HU"/>
              </w:rPr>
            </w:pPr>
            <w:r w:rsidRPr="00490BAF">
              <w:rPr>
                <w:rFonts w:ascii="Times New Roman" w:eastAsia="Times New Roman" w:hAnsi="Times New Roman" w:cs="Times New Roman"/>
                <w:bCs/>
                <w:sz w:val="24"/>
                <w:szCs w:val="24"/>
                <w:lang w:eastAsia="hu-HU"/>
              </w:rPr>
              <w:t>külső tulajdonságaim, megjelenésem,</w:t>
            </w:r>
          </w:p>
          <w:p w:rsidR="00490BAF" w:rsidRPr="00490BAF" w:rsidRDefault="00490BAF" w:rsidP="00303C52">
            <w:pPr>
              <w:numPr>
                <w:ilvl w:val="0"/>
                <w:numId w:val="116"/>
              </w:numPr>
              <w:spacing w:after="0" w:line="240" w:lineRule="auto"/>
              <w:jc w:val="both"/>
              <w:rPr>
                <w:rFonts w:ascii="Times New Roman" w:eastAsia="Times New Roman" w:hAnsi="Times New Roman" w:cs="Times New Roman"/>
                <w:bCs/>
                <w:sz w:val="24"/>
                <w:szCs w:val="24"/>
                <w:lang w:eastAsia="hu-HU"/>
              </w:rPr>
            </w:pPr>
            <w:r w:rsidRPr="00490BAF">
              <w:rPr>
                <w:rFonts w:ascii="Times New Roman" w:eastAsia="Times New Roman" w:hAnsi="Times New Roman" w:cs="Times New Roman"/>
                <w:bCs/>
                <w:sz w:val="24"/>
                <w:szCs w:val="24"/>
                <w:lang w:eastAsia="hu-HU"/>
              </w:rPr>
              <w:t>kire hasonlítok a családban,</w:t>
            </w:r>
          </w:p>
          <w:p w:rsidR="00490BAF" w:rsidRPr="00490BAF" w:rsidRDefault="00490BAF" w:rsidP="00303C52">
            <w:pPr>
              <w:numPr>
                <w:ilvl w:val="0"/>
                <w:numId w:val="116"/>
              </w:numPr>
              <w:spacing w:after="0" w:line="240" w:lineRule="auto"/>
              <w:jc w:val="both"/>
              <w:rPr>
                <w:rFonts w:ascii="Times New Roman" w:eastAsia="Times New Roman" w:hAnsi="Times New Roman" w:cs="Times New Roman"/>
                <w:bCs/>
                <w:sz w:val="24"/>
                <w:szCs w:val="24"/>
                <w:lang w:eastAsia="hu-HU"/>
              </w:rPr>
            </w:pPr>
            <w:r w:rsidRPr="00490BAF">
              <w:rPr>
                <w:rFonts w:ascii="Times New Roman" w:eastAsia="Times New Roman" w:hAnsi="Times New Roman" w:cs="Times New Roman"/>
                <w:bCs/>
                <w:sz w:val="24"/>
                <w:szCs w:val="24"/>
                <w:lang w:eastAsia="hu-HU"/>
              </w:rPr>
              <w:t>milyennek látom magam,</w:t>
            </w:r>
          </w:p>
          <w:p w:rsidR="00490BAF" w:rsidRPr="00490BAF" w:rsidRDefault="00490BAF" w:rsidP="00490BAF">
            <w:pPr>
              <w:spacing w:after="0" w:line="240" w:lineRule="auto"/>
              <w:rPr>
                <w:rFonts w:ascii="Times New Roman" w:eastAsia="Times New Roman" w:hAnsi="Times New Roman" w:cs="Times New Roman"/>
                <w:bCs/>
                <w:sz w:val="24"/>
                <w:szCs w:val="24"/>
                <w:lang w:eastAsia="hu-HU"/>
              </w:rPr>
            </w:pPr>
            <w:r w:rsidRPr="00490BAF">
              <w:rPr>
                <w:rFonts w:ascii="Times New Roman" w:eastAsia="Times New Roman" w:hAnsi="Times New Roman" w:cs="Times New Roman"/>
                <w:bCs/>
                <w:sz w:val="24"/>
                <w:szCs w:val="24"/>
                <w:lang w:eastAsia="hu-HU"/>
              </w:rPr>
              <w:t>Belső tulajdonságaim</w:t>
            </w:r>
          </w:p>
          <w:p w:rsidR="00490BAF" w:rsidRPr="00490BAF" w:rsidRDefault="00490BAF" w:rsidP="00303C52">
            <w:pPr>
              <w:numPr>
                <w:ilvl w:val="0"/>
                <w:numId w:val="117"/>
              </w:numPr>
              <w:spacing w:after="0" w:line="240" w:lineRule="auto"/>
              <w:jc w:val="both"/>
              <w:rPr>
                <w:rFonts w:ascii="Times New Roman" w:eastAsia="Times New Roman" w:hAnsi="Times New Roman" w:cs="Times New Roman"/>
                <w:bCs/>
                <w:sz w:val="24"/>
                <w:szCs w:val="24"/>
                <w:lang w:eastAsia="hu-HU"/>
              </w:rPr>
            </w:pPr>
            <w:r w:rsidRPr="00490BAF">
              <w:rPr>
                <w:rFonts w:ascii="Times New Roman" w:eastAsia="Times New Roman" w:hAnsi="Times New Roman" w:cs="Times New Roman"/>
                <w:bCs/>
                <w:sz w:val="24"/>
                <w:szCs w:val="24"/>
                <w:lang w:eastAsia="hu-HU"/>
              </w:rPr>
              <w:t>mit szeretek magamban,</w:t>
            </w:r>
          </w:p>
          <w:p w:rsidR="00490BAF" w:rsidRPr="00490BAF" w:rsidRDefault="00490BAF" w:rsidP="00303C52">
            <w:pPr>
              <w:numPr>
                <w:ilvl w:val="0"/>
                <w:numId w:val="117"/>
              </w:numPr>
              <w:spacing w:after="0" w:line="240" w:lineRule="auto"/>
              <w:jc w:val="both"/>
              <w:rPr>
                <w:rFonts w:ascii="Times New Roman" w:eastAsia="Times New Roman" w:hAnsi="Times New Roman" w:cs="Times New Roman"/>
                <w:bCs/>
                <w:sz w:val="24"/>
                <w:szCs w:val="24"/>
                <w:lang w:eastAsia="hu-HU"/>
              </w:rPr>
            </w:pPr>
            <w:r w:rsidRPr="00490BAF">
              <w:rPr>
                <w:rFonts w:ascii="Times New Roman" w:eastAsia="Times New Roman" w:hAnsi="Times New Roman" w:cs="Times New Roman"/>
                <w:bCs/>
                <w:sz w:val="24"/>
                <w:szCs w:val="24"/>
                <w:lang w:eastAsia="hu-HU"/>
              </w:rPr>
              <w:t>mit szeretnek bennem mások,</w:t>
            </w:r>
          </w:p>
          <w:p w:rsidR="00490BAF" w:rsidRPr="00490BAF" w:rsidRDefault="00490BAF" w:rsidP="00303C52">
            <w:pPr>
              <w:numPr>
                <w:ilvl w:val="0"/>
                <w:numId w:val="117"/>
              </w:numPr>
              <w:spacing w:after="0" w:line="240" w:lineRule="auto"/>
              <w:jc w:val="both"/>
              <w:rPr>
                <w:rFonts w:ascii="Times New Roman" w:eastAsia="Times New Roman" w:hAnsi="Times New Roman" w:cs="Times New Roman"/>
                <w:bCs/>
                <w:sz w:val="24"/>
                <w:szCs w:val="24"/>
                <w:lang w:eastAsia="hu-HU"/>
              </w:rPr>
            </w:pPr>
            <w:r w:rsidRPr="00490BAF">
              <w:rPr>
                <w:rFonts w:ascii="Times New Roman" w:eastAsia="Times New Roman" w:hAnsi="Times New Roman" w:cs="Times New Roman"/>
                <w:bCs/>
                <w:sz w:val="24"/>
                <w:szCs w:val="24"/>
                <w:lang w:eastAsia="hu-HU"/>
              </w:rPr>
              <w:t>miben vagyok ügyes,</w:t>
            </w:r>
          </w:p>
          <w:p w:rsidR="00490BAF" w:rsidRPr="00490BAF" w:rsidRDefault="00490BAF" w:rsidP="00303C52">
            <w:pPr>
              <w:numPr>
                <w:ilvl w:val="0"/>
                <w:numId w:val="117"/>
              </w:numPr>
              <w:spacing w:after="0" w:line="240" w:lineRule="auto"/>
              <w:jc w:val="both"/>
              <w:rPr>
                <w:rFonts w:ascii="Times New Roman" w:eastAsia="Times New Roman" w:hAnsi="Times New Roman" w:cs="Times New Roman"/>
                <w:bCs/>
                <w:sz w:val="24"/>
                <w:szCs w:val="24"/>
                <w:lang w:eastAsia="hu-HU"/>
              </w:rPr>
            </w:pPr>
            <w:r w:rsidRPr="00490BAF">
              <w:rPr>
                <w:rFonts w:ascii="Times New Roman" w:eastAsia="Times New Roman" w:hAnsi="Times New Roman" w:cs="Times New Roman"/>
                <w:bCs/>
                <w:sz w:val="24"/>
                <w:szCs w:val="24"/>
                <w:lang w:eastAsia="hu-HU"/>
              </w:rPr>
              <w:t>miben hasonlítok társaimra, miben különbözöm tőlük,</w:t>
            </w:r>
          </w:p>
          <w:p w:rsidR="00490BAF" w:rsidRPr="00490BAF" w:rsidRDefault="00490BAF" w:rsidP="00303C52">
            <w:pPr>
              <w:numPr>
                <w:ilvl w:val="0"/>
                <w:numId w:val="117"/>
              </w:numPr>
              <w:spacing w:after="0" w:line="240" w:lineRule="auto"/>
              <w:jc w:val="both"/>
              <w:rPr>
                <w:rFonts w:ascii="Times New Roman" w:eastAsia="Times New Roman" w:hAnsi="Times New Roman" w:cs="Times New Roman"/>
                <w:bCs/>
                <w:sz w:val="24"/>
                <w:szCs w:val="24"/>
                <w:lang w:eastAsia="hu-HU"/>
              </w:rPr>
            </w:pPr>
            <w:r w:rsidRPr="00490BAF">
              <w:rPr>
                <w:rFonts w:ascii="Times New Roman" w:eastAsia="Times New Roman" w:hAnsi="Times New Roman" w:cs="Times New Roman"/>
                <w:bCs/>
                <w:sz w:val="24"/>
                <w:szCs w:val="24"/>
                <w:lang w:eastAsia="hu-HU"/>
              </w:rPr>
              <w:t>jó és rossz tulajdonságaim.</w:t>
            </w:r>
          </w:p>
          <w:p w:rsidR="00490BAF" w:rsidRPr="00490BAF" w:rsidRDefault="00490BAF" w:rsidP="00490BAF">
            <w:pPr>
              <w:spacing w:after="0" w:line="240" w:lineRule="auto"/>
              <w:rPr>
                <w:rFonts w:ascii="Times New Roman" w:eastAsia="Times New Roman" w:hAnsi="Times New Roman" w:cs="Times New Roman"/>
                <w:bCs/>
                <w:sz w:val="24"/>
                <w:szCs w:val="24"/>
                <w:lang w:eastAsia="hu-HU"/>
              </w:rPr>
            </w:pPr>
            <w:r w:rsidRPr="00490BAF">
              <w:rPr>
                <w:rFonts w:ascii="Times New Roman" w:eastAsia="Times New Roman" w:hAnsi="Times New Roman" w:cs="Times New Roman"/>
                <w:bCs/>
                <w:sz w:val="24"/>
                <w:szCs w:val="24"/>
                <w:lang w:eastAsia="hu-HU"/>
              </w:rPr>
              <w:t xml:space="preserve">Kedvenceim </w:t>
            </w:r>
          </w:p>
          <w:p w:rsidR="00490BAF" w:rsidRPr="00490BAF" w:rsidRDefault="00490BAF" w:rsidP="00303C52">
            <w:pPr>
              <w:numPr>
                <w:ilvl w:val="0"/>
                <w:numId w:val="118"/>
              </w:numPr>
              <w:spacing w:after="0" w:line="240" w:lineRule="auto"/>
              <w:jc w:val="both"/>
              <w:rPr>
                <w:rFonts w:ascii="Times New Roman" w:eastAsia="Times New Roman" w:hAnsi="Times New Roman" w:cs="Times New Roman"/>
                <w:bCs/>
                <w:sz w:val="24"/>
                <w:szCs w:val="24"/>
                <w:lang w:eastAsia="hu-HU"/>
              </w:rPr>
            </w:pPr>
            <w:r w:rsidRPr="00490BAF">
              <w:rPr>
                <w:rFonts w:ascii="Times New Roman" w:eastAsia="Times New Roman" w:hAnsi="Times New Roman" w:cs="Times New Roman"/>
                <w:bCs/>
                <w:sz w:val="24"/>
                <w:szCs w:val="24"/>
                <w:lang w:eastAsia="hu-HU"/>
              </w:rPr>
              <w:t>kedvenc játékaim, állataim, ruháim, könyveim, ételeim, meséim, mesehőseim,</w:t>
            </w:r>
          </w:p>
          <w:p w:rsidR="00490BAF" w:rsidRPr="00490BAF" w:rsidRDefault="00490BAF" w:rsidP="00303C52">
            <w:pPr>
              <w:numPr>
                <w:ilvl w:val="0"/>
                <w:numId w:val="118"/>
              </w:numPr>
              <w:spacing w:after="0" w:line="240" w:lineRule="auto"/>
              <w:jc w:val="both"/>
              <w:rPr>
                <w:rFonts w:ascii="Times New Roman" w:eastAsia="Times New Roman" w:hAnsi="Times New Roman" w:cs="Times New Roman"/>
                <w:bCs/>
                <w:sz w:val="24"/>
                <w:szCs w:val="24"/>
                <w:lang w:eastAsia="hu-HU"/>
              </w:rPr>
            </w:pPr>
            <w:r w:rsidRPr="00490BAF">
              <w:rPr>
                <w:rFonts w:ascii="Times New Roman" w:eastAsia="Times New Roman" w:hAnsi="Times New Roman" w:cs="Times New Roman"/>
                <w:bCs/>
                <w:sz w:val="24"/>
                <w:szCs w:val="24"/>
                <w:lang w:eastAsia="hu-HU"/>
              </w:rPr>
              <w:t>miért szeretem kedvenceimet (kedvencekhez fűződő személyes érzések, élmények).</w:t>
            </w:r>
          </w:p>
          <w:p w:rsidR="00490BAF" w:rsidRPr="00490BAF" w:rsidRDefault="00490BAF" w:rsidP="00490BAF">
            <w:pPr>
              <w:spacing w:after="0" w:line="240" w:lineRule="auto"/>
              <w:rPr>
                <w:rFonts w:ascii="Times New Roman" w:eastAsia="Times New Roman" w:hAnsi="Times New Roman" w:cs="Times New Roman"/>
                <w:bCs/>
                <w:sz w:val="24"/>
                <w:szCs w:val="24"/>
                <w:lang w:eastAsia="hu-HU"/>
              </w:rPr>
            </w:pPr>
            <w:r w:rsidRPr="00490BAF">
              <w:rPr>
                <w:rFonts w:ascii="Times New Roman" w:eastAsia="Times New Roman" w:hAnsi="Times New Roman" w:cs="Times New Roman"/>
                <w:bCs/>
                <w:sz w:val="24"/>
                <w:szCs w:val="24"/>
                <w:lang w:eastAsia="hu-HU"/>
              </w:rPr>
              <w:t>Élettörténetem:</w:t>
            </w:r>
          </w:p>
          <w:p w:rsidR="00490BAF" w:rsidRPr="00490BAF" w:rsidRDefault="00490BAF" w:rsidP="00303C52">
            <w:pPr>
              <w:numPr>
                <w:ilvl w:val="0"/>
                <w:numId w:val="119"/>
              </w:numPr>
              <w:spacing w:after="0" w:line="240" w:lineRule="auto"/>
              <w:jc w:val="both"/>
              <w:rPr>
                <w:rFonts w:ascii="Times New Roman" w:eastAsia="Times New Roman" w:hAnsi="Times New Roman" w:cs="Times New Roman"/>
                <w:bCs/>
                <w:sz w:val="24"/>
                <w:szCs w:val="24"/>
                <w:lang w:eastAsia="hu-HU"/>
              </w:rPr>
            </w:pPr>
            <w:r w:rsidRPr="00490BAF">
              <w:rPr>
                <w:rFonts w:ascii="Times New Roman" w:eastAsia="Times New Roman" w:hAnsi="Times New Roman" w:cs="Times New Roman"/>
                <w:bCs/>
                <w:sz w:val="24"/>
                <w:szCs w:val="24"/>
                <w:lang w:eastAsia="hu-HU"/>
              </w:rPr>
              <w:t>kisgyermekkori, óvodai élményeim,</w:t>
            </w:r>
          </w:p>
          <w:p w:rsidR="00490BAF" w:rsidRPr="00490BAF" w:rsidRDefault="00490BAF" w:rsidP="00303C52">
            <w:pPr>
              <w:numPr>
                <w:ilvl w:val="0"/>
                <w:numId w:val="119"/>
              </w:numPr>
              <w:spacing w:after="0" w:line="240" w:lineRule="auto"/>
              <w:jc w:val="both"/>
              <w:rPr>
                <w:rFonts w:ascii="Times New Roman" w:eastAsia="Times New Roman" w:hAnsi="Times New Roman" w:cs="Times New Roman"/>
                <w:bCs/>
                <w:sz w:val="24"/>
                <w:szCs w:val="24"/>
                <w:lang w:eastAsia="hu-HU"/>
              </w:rPr>
            </w:pPr>
            <w:r w:rsidRPr="00490BAF">
              <w:rPr>
                <w:rFonts w:ascii="Times New Roman" w:eastAsia="Times New Roman" w:hAnsi="Times New Roman" w:cs="Times New Roman"/>
                <w:bCs/>
                <w:sz w:val="24"/>
                <w:szCs w:val="24"/>
                <w:lang w:eastAsia="hu-HU"/>
              </w:rPr>
              <w:t>óvodám és iskolám összehasonlítása.</w:t>
            </w:r>
          </w:p>
        </w:tc>
        <w:tc>
          <w:tcPr>
            <w:tcW w:w="2642" w:type="dxa"/>
            <w:gridSpan w:val="2"/>
            <w:tcBorders>
              <w:top w:val="single" w:sz="4" w:space="0" w:color="auto"/>
              <w:left w:val="single" w:sz="4" w:space="0" w:color="auto"/>
              <w:right w:val="single" w:sz="4" w:space="0" w:color="auto"/>
            </w:tcBorders>
            <w:noWrap/>
          </w:tcPr>
          <w:p w:rsidR="00490BAF" w:rsidRPr="00490BAF" w:rsidRDefault="00490BAF" w:rsidP="00490BAF">
            <w:pPr>
              <w:spacing w:after="0" w:line="240" w:lineRule="auto"/>
              <w:rPr>
                <w:rFonts w:ascii="Times New Roman" w:eastAsia="Times New Roman" w:hAnsi="Times New Roman" w:cs="Times New Roman"/>
                <w:bCs/>
                <w:sz w:val="24"/>
                <w:szCs w:val="24"/>
                <w:lang w:eastAsia="hu-HU"/>
              </w:rPr>
            </w:pPr>
            <w:r w:rsidRPr="00490BAF">
              <w:rPr>
                <w:rFonts w:ascii="Times New Roman" w:eastAsia="Times New Roman" w:hAnsi="Times New Roman" w:cs="Times New Roman"/>
                <w:bCs/>
                <w:i/>
                <w:sz w:val="24"/>
                <w:szCs w:val="24"/>
                <w:lang w:eastAsia="hu-HU"/>
              </w:rPr>
              <w:lastRenderedPageBreak/>
              <w:t xml:space="preserve">Magyar nyelv és irodalom: </w:t>
            </w:r>
            <w:r w:rsidRPr="00490BAF">
              <w:rPr>
                <w:rFonts w:ascii="Times New Roman" w:eastAsia="Times New Roman" w:hAnsi="Times New Roman" w:cs="Times New Roman"/>
                <w:bCs/>
                <w:sz w:val="24"/>
                <w:szCs w:val="24"/>
                <w:lang w:eastAsia="hu-HU"/>
              </w:rPr>
              <w:t xml:space="preserve">verbális és metakommunikáció, </w:t>
            </w:r>
            <w:r w:rsidRPr="00490BAF">
              <w:rPr>
                <w:rFonts w:ascii="Times New Roman" w:eastAsia="Times New Roman" w:hAnsi="Times New Roman" w:cs="Times New Roman"/>
                <w:bCs/>
                <w:sz w:val="24"/>
                <w:szCs w:val="24"/>
                <w:lang w:eastAsia="hu-HU"/>
              </w:rPr>
              <w:lastRenderedPageBreak/>
              <w:t>dramatikus játékok.</w:t>
            </w:r>
          </w:p>
          <w:p w:rsidR="00490BAF" w:rsidRPr="00490BAF" w:rsidRDefault="00490BAF" w:rsidP="00490BAF">
            <w:pPr>
              <w:spacing w:after="0" w:line="240" w:lineRule="auto"/>
              <w:rPr>
                <w:rFonts w:ascii="Times New Roman" w:eastAsia="Times New Roman" w:hAnsi="Times New Roman" w:cs="Times New Roman"/>
                <w:bCs/>
                <w:sz w:val="24"/>
                <w:szCs w:val="24"/>
                <w:lang w:eastAsia="hu-HU"/>
              </w:rPr>
            </w:pPr>
          </w:p>
          <w:p w:rsidR="00490BAF" w:rsidRPr="00490BAF" w:rsidRDefault="00490BAF" w:rsidP="00490BAF">
            <w:pPr>
              <w:spacing w:after="0" w:line="240" w:lineRule="auto"/>
              <w:rPr>
                <w:rFonts w:ascii="Times New Roman" w:eastAsia="Times New Roman" w:hAnsi="Times New Roman" w:cs="Times New Roman"/>
                <w:bCs/>
                <w:sz w:val="24"/>
                <w:szCs w:val="24"/>
                <w:lang w:eastAsia="hu-HU"/>
              </w:rPr>
            </w:pPr>
            <w:r w:rsidRPr="00490BAF">
              <w:rPr>
                <w:rFonts w:ascii="Times New Roman" w:eastAsia="Times New Roman" w:hAnsi="Times New Roman" w:cs="Times New Roman"/>
                <w:bCs/>
                <w:i/>
                <w:sz w:val="24"/>
                <w:szCs w:val="24"/>
                <w:lang w:eastAsia="hu-HU"/>
              </w:rPr>
              <w:t xml:space="preserve">Környezetismeret: </w:t>
            </w:r>
            <w:r w:rsidRPr="00490BAF">
              <w:rPr>
                <w:rFonts w:ascii="Times New Roman" w:eastAsia="Times New Roman" w:hAnsi="Times New Roman" w:cs="Times New Roman"/>
                <w:bCs/>
                <w:sz w:val="24"/>
                <w:szCs w:val="24"/>
                <w:lang w:eastAsia="hu-HU"/>
              </w:rPr>
              <w:t>külső és belső tulajdonságok, helyes önismeret, testkép, testalkat.</w:t>
            </w:r>
          </w:p>
          <w:p w:rsidR="00490BAF" w:rsidRPr="00490BAF" w:rsidRDefault="00490BAF" w:rsidP="00490BAF">
            <w:pPr>
              <w:spacing w:after="0" w:line="240" w:lineRule="auto"/>
              <w:rPr>
                <w:rFonts w:ascii="Times New Roman" w:eastAsia="Times New Roman" w:hAnsi="Times New Roman" w:cs="Times New Roman"/>
                <w:bCs/>
                <w:sz w:val="24"/>
                <w:szCs w:val="24"/>
                <w:lang w:eastAsia="hu-HU"/>
              </w:rPr>
            </w:pPr>
          </w:p>
          <w:p w:rsidR="00490BAF" w:rsidRPr="00490BAF" w:rsidRDefault="00490BAF" w:rsidP="00490BAF">
            <w:pPr>
              <w:spacing w:after="0" w:line="240" w:lineRule="auto"/>
              <w:rPr>
                <w:rFonts w:ascii="Times New Roman" w:eastAsia="Times New Roman" w:hAnsi="Times New Roman" w:cs="Times New Roman"/>
                <w:bCs/>
                <w:sz w:val="24"/>
                <w:szCs w:val="24"/>
                <w:lang w:eastAsia="hu-HU"/>
              </w:rPr>
            </w:pPr>
            <w:r w:rsidRPr="00490BAF">
              <w:rPr>
                <w:rFonts w:ascii="Times New Roman" w:eastAsia="Times New Roman" w:hAnsi="Times New Roman" w:cs="Times New Roman"/>
                <w:bCs/>
                <w:i/>
                <w:sz w:val="24"/>
                <w:szCs w:val="24"/>
                <w:lang w:eastAsia="hu-HU"/>
              </w:rPr>
              <w:t xml:space="preserve">Vizuális kultúra: </w:t>
            </w:r>
            <w:r w:rsidRPr="00490BAF">
              <w:rPr>
                <w:rFonts w:ascii="Times New Roman" w:eastAsia="Times New Roman" w:hAnsi="Times New Roman" w:cs="Times New Roman"/>
                <w:bCs/>
                <w:sz w:val="24"/>
                <w:szCs w:val="24"/>
                <w:lang w:eastAsia="hu-HU"/>
              </w:rPr>
              <w:t>kreatív alkotás (önarckép), lényegkiemelés, vizuális jelek.</w:t>
            </w:r>
          </w:p>
        </w:tc>
      </w:tr>
      <w:tr w:rsidR="00490BAF" w:rsidRPr="00490BAF" w:rsidTr="00C93641">
        <w:tblPrEx>
          <w:tblBorders>
            <w:top w:val="none" w:sz="0" w:space="0" w:color="auto"/>
          </w:tblBorders>
        </w:tblPrEx>
        <w:tc>
          <w:tcPr>
            <w:tcW w:w="1951" w:type="dxa"/>
            <w:noWrap/>
          </w:tcPr>
          <w:p w:rsidR="00490BAF" w:rsidRPr="00490BAF" w:rsidRDefault="00490BAF" w:rsidP="00490BAF">
            <w:pPr>
              <w:spacing w:after="0" w:line="240" w:lineRule="auto"/>
              <w:rPr>
                <w:rFonts w:ascii="Times New Roman" w:eastAsia="Times New Roman" w:hAnsi="Times New Roman" w:cs="Times New Roman"/>
                <w:b/>
                <w:sz w:val="24"/>
                <w:szCs w:val="24"/>
                <w:lang w:val="cs-CZ" w:eastAsia="hu-HU"/>
              </w:rPr>
            </w:pPr>
            <w:r w:rsidRPr="00490BAF">
              <w:rPr>
                <w:rFonts w:ascii="Times New Roman" w:eastAsia="Times New Roman" w:hAnsi="Times New Roman" w:cs="Times New Roman"/>
                <w:b/>
                <w:sz w:val="24"/>
                <w:szCs w:val="24"/>
                <w:lang w:val="cs-CZ" w:eastAsia="hu-HU"/>
              </w:rPr>
              <w:lastRenderedPageBreak/>
              <w:t xml:space="preserve">Kulcsfogalmak/ </w:t>
            </w:r>
            <w:r w:rsidRPr="00490BAF">
              <w:rPr>
                <w:rFonts w:ascii="Times New Roman" w:eastAsia="Times New Roman" w:hAnsi="Times New Roman" w:cs="Times New Roman"/>
                <w:b/>
                <w:sz w:val="24"/>
                <w:szCs w:val="24"/>
                <w:lang w:eastAsia="hu-HU"/>
              </w:rPr>
              <w:t>fogalmak</w:t>
            </w:r>
          </w:p>
        </w:tc>
        <w:tc>
          <w:tcPr>
            <w:tcW w:w="7280" w:type="dxa"/>
            <w:gridSpan w:val="4"/>
            <w:noWrap/>
          </w:tcPr>
          <w:p w:rsidR="00490BAF" w:rsidRPr="00490BAF" w:rsidRDefault="00490BAF" w:rsidP="00490BAF">
            <w:pPr>
              <w:spacing w:after="0" w:line="240" w:lineRule="auto"/>
              <w:rPr>
                <w:rFonts w:ascii="Times New Roman" w:eastAsia="Times New Roman" w:hAnsi="Times New Roman" w:cs="Times New Roman"/>
                <w:sz w:val="24"/>
                <w:szCs w:val="24"/>
                <w:lang w:eastAsia="hu-HU"/>
              </w:rPr>
            </w:pPr>
            <w:r w:rsidRPr="00490BAF">
              <w:rPr>
                <w:rFonts w:ascii="Times New Roman" w:eastAsia="Times New Roman" w:hAnsi="Times New Roman" w:cs="Times New Roman"/>
                <w:sz w:val="24"/>
                <w:szCs w:val="24"/>
                <w:lang w:eastAsia="hu-HU"/>
              </w:rPr>
              <w:t>Lány, fiú, születésnap, tulajdonság, kedvenc, élmény.</w:t>
            </w:r>
          </w:p>
        </w:tc>
      </w:tr>
    </w:tbl>
    <w:p w:rsidR="00490BAF" w:rsidRPr="00490BAF" w:rsidRDefault="00490BAF" w:rsidP="00490BAF">
      <w:pPr>
        <w:spacing w:after="0" w:line="240" w:lineRule="auto"/>
        <w:rPr>
          <w:rFonts w:ascii="Times New Roman" w:eastAsia="Times New Roman" w:hAnsi="Times New Roman" w:cs="Times New Roman"/>
          <w:sz w:val="24"/>
          <w:szCs w:val="24"/>
          <w:lang w:eastAsia="hu-HU"/>
        </w:rPr>
      </w:pPr>
    </w:p>
    <w:tbl>
      <w:tblPr>
        <w:tblW w:w="92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41"/>
        <w:gridCol w:w="320"/>
        <w:gridCol w:w="4704"/>
        <w:gridCol w:w="1146"/>
        <w:gridCol w:w="1220"/>
      </w:tblGrid>
      <w:tr w:rsidR="00490BAF" w:rsidRPr="00490BAF" w:rsidTr="00C93641">
        <w:tc>
          <w:tcPr>
            <w:tcW w:w="2161" w:type="dxa"/>
            <w:gridSpan w:val="2"/>
            <w:vAlign w:val="center"/>
          </w:tcPr>
          <w:p w:rsidR="00490BAF" w:rsidRPr="00490BAF" w:rsidRDefault="00490BAF" w:rsidP="00490BAF">
            <w:pPr>
              <w:spacing w:after="0" w:line="240" w:lineRule="auto"/>
              <w:rPr>
                <w:rFonts w:ascii="Times New Roman" w:eastAsia="Times New Roman" w:hAnsi="Times New Roman" w:cs="Times New Roman"/>
                <w:b/>
                <w:sz w:val="24"/>
                <w:szCs w:val="24"/>
                <w:lang w:eastAsia="hu-HU"/>
              </w:rPr>
            </w:pPr>
            <w:r w:rsidRPr="00490BAF">
              <w:rPr>
                <w:rFonts w:ascii="Times New Roman" w:eastAsia="Times New Roman" w:hAnsi="Times New Roman" w:cs="Times New Roman"/>
                <w:b/>
                <w:sz w:val="24"/>
                <w:szCs w:val="24"/>
                <w:lang w:val="cs-CZ" w:eastAsia="hu-HU"/>
              </w:rPr>
              <w:t xml:space="preserve">Tematikai egység/ </w:t>
            </w:r>
            <w:r w:rsidRPr="00490BAF">
              <w:rPr>
                <w:rFonts w:ascii="Times New Roman" w:eastAsia="Times New Roman" w:hAnsi="Times New Roman" w:cs="Times New Roman"/>
                <w:b/>
                <w:sz w:val="24"/>
                <w:szCs w:val="24"/>
                <w:lang w:eastAsia="hu-HU"/>
              </w:rPr>
              <w:t>Fejlesztési cél</w:t>
            </w:r>
          </w:p>
        </w:tc>
        <w:tc>
          <w:tcPr>
            <w:tcW w:w="5850" w:type="dxa"/>
            <w:gridSpan w:val="2"/>
            <w:vAlign w:val="center"/>
          </w:tcPr>
          <w:p w:rsidR="00490BAF" w:rsidRPr="00490BAF" w:rsidRDefault="00490BAF" w:rsidP="00490BAF">
            <w:pPr>
              <w:spacing w:after="0" w:line="240" w:lineRule="auto"/>
              <w:rPr>
                <w:rFonts w:ascii="Times New Roman" w:eastAsia="Times New Roman" w:hAnsi="Times New Roman" w:cs="Times New Roman"/>
                <w:sz w:val="24"/>
                <w:szCs w:val="24"/>
                <w:lang w:eastAsia="hu-HU"/>
              </w:rPr>
            </w:pPr>
            <w:r w:rsidRPr="00490BAF">
              <w:rPr>
                <w:rFonts w:ascii="Times New Roman" w:eastAsia="Times New Roman" w:hAnsi="Times New Roman" w:cs="Times New Roman"/>
                <w:b/>
                <w:sz w:val="24"/>
                <w:szCs w:val="24"/>
                <w:lang w:eastAsia="hu-HU"/>
              </w:rPr>
              <w:t>2. Társaim – Ők és én</w:t>
            </w:r>
          </w:p>
        </w:tc>
        <w:tc>
          <w:tcPr>
            <w:tcW w:w="1220" w:type="dxa"/>
            <w:vAlign w:val="center"/>
          </w:tcPr>
          <w:p w:rsidR="00490BAF" w:rsidRPr="00490BAF" w:rsidRDefault="00490BAF" w:rsidP="00490BAF">
            <w:pPr>
              <w:spacing w:after="0" w:line="240" w:lineRule="auto"/>
              <w:rPr>
                <w:rFonts w:ascii="Times New Roman" w:eastAsia="Times New Roman" w:hAnsi="Times New Roman" w:cs="Times New Roman"/>
                <w:b/>
                <w:sz w:val="24"/>
                <w:szCs w:val="24"/>
                <w:lang w:eastAsia="hu-HU"/>
              </w:rPr>
            </w:pPr>
            <w:r w:rsidRPr="00490BAF">
              <w:rPr>
                <w:rFonts w:ascii="Times New Roman" w:eastAsia="Times New Roman" w:hAnsi="Times New Roman" w:cs="Times New Roman"/>
                <w:b/>
                <w:sz w:val="24"/>
                <w:szCs w:val="24"/>
                <w:lang w:eastAsia="hu-HU"/>
              </w:rPr>
              <w:t>Órakeret 6 óra</w:t>
            </w:r>
          </w:p>
        </w:tc>
      </w:tr>
      <w:tr w:rsidR="00490BAF" w:rsidRPr="00490BAF" w:rsidTr="00C93641">
        <w:tc>
          <w:tcPr>
            <w:tcW w:w="2161" w:type="dxa"/>
            <w:gridSpan w:val="2"/>
            <w:vAlign w:val="center"/>
          </w:tcPr>
          <w:p w:rsidR="00490BAF" w:rsidRPr="00490BAF" w:rsidRDefault="00490BAF" w:rsidP="00490BAF">
            <w:pPr>
              <w:spacing w:after="0" w:line="240" w:lineRule="auto"/>
              <w:rPr>
                <w:rFonts w:ascii="Times New Roman" w:eastAsia="Times New Roman" w:hAnsi="Times New Roman" w:cs="Times New Roman"/>
                <w:b/>
                <w:sz w:val="24"/>
                <w:szCs w:val="24"/>
                <w:lang w:eastAsia="hu-HU"/>
              </w:rPr>
            </w:pPr>
            <w:r w:rsidRPr="00490BAF">
              <w:rPr>
                <w:rFonts w:ascii="Times New Roman" w:eastAsia="Times New Roman" w:hAnsi="Times New Roman" w:cs="Times New Roman"/>
                <w:b/>
                <w:sz w:val="24"/>
                <w:szCs w:val="24"/>
                <w:lang w:eastAsia="hu-HU"/>
              </w:rPr>
              <w:t>Előzetes tudás</w:t>
            </w:r>
          </w:p>
        </w:tc>
        <w:tc>
          <w:tcPr>
            <w:tcW w:w="7070" w:type="dxa"/>
            <w:gridSpan w:val="3"/>
          </w:tcPr>
          <w:p w:rsidR="00490BAF" w:rsidRPr="00490BAF" w:rsidRDefault="00490BAF" w:rsidP="00490BAF">
            <w:pPr>
              <w:spacing w:after="0" w:line="240" w:lineRule="auto"/>
              <w:rPr>
                <w:rFonts w:ascii="Times New Roman" w:eastAsia="Times New Roman" w:hAnsi="Times New Roman" w:cs="Times New Roman"/>
                <w:sz w:val="24"/>
                <w:szCs w:val="24"/>
                <w:lang w:eastAsia="hu-HU"/>
              </w:rPr>
            </w:pPr>
          </w:p>
        </w:tc>
      </w:tr>
      <w:tr w:rsidR="00490BAF" w:rsidRPr="00490BAF" w:rsidTr="00C93641">
        <w:tc>
          <w:tcPr>
            <w:tcW w:w="2161" w:type="dxa"/>
            <w:gridSpan w:val="2"/>
            <w:vAlign w:val="center"/>
          </w:tcPr>
          <w:p w:rsidR="00490BAF" w:rsidRPr="00490BAF" w:rsidRDefault="00490BAF" w:rsidP="00490BAF">
            <w:pPr>
              <w:spacing w:after="0" w:line="240" w:lineRule="auto"/>
              <w:rPr>
                <w:rFonts w:ascii="Times New Roman" w:eastAsia="Times New Roman" w:hAnsi="Times New Roman" w:cs="Times New Roman"/>
                <w:b/>
                <w:sz w:val="24"/>
                <w:szCs w:val="24"/>
                <w:lang w:eastAsia="hu-HU"/>
              </w:rPr>
            </w:pPr>
            <w:r w:rsidRPr="00490BAF">
              <w:rPr>
                <w:rFonts w:ascii="Times New Roman" w:eastAsia="Times New Roman" w:hAnsi="Times New Roman" w:cs="Times New Roman"/>
                <w:b/>
                <w:sz w:val="24"/>
                <w:szCs w:val="24"/>
                <w:lang w:eastAsia="hu-HU"/>
              </w:rPr>
              <w:t>A tematikai egység nevelési-fejlesztési céljai</w:t>
            </w:r>
          </w:p>
        </w:tc>
        <w:tc>
          <w:tcPr>
            <w:tcW w:w="7070" w:type="dxa"/>
            <w:gridSpan w:val="3"/>
          </w:tcPr>
          <w:p w:rsidR="00490BAF" w:rsidRPr="00490BAF" w:rsidRDefault="00490BAF" w:rsidP="00490BAF">
            <w:pPr>
              <w:spacing w:after="0" w:line="240" w:lineRule="auto"/>
              <w:rPr>
                <w:rFonts w:ascii="Times New Roman" w:eastAsia="Times New Roman" w:hAnsi="Times New Roman" w:cs="Times New Roman"/>
                <w:sz w:val="24"/>
                <w:szCs w:val="24"/>
                <w:lang w:eastAsia="hu-HU"/>
              </w:rPr>
            </w:pPr>
            <w:r w:rsidRPr="00490BAF">
              <w:rPr>
                <w:rFonts w:ascii="Times New Roman" w:eastAsia="Times New Roman" w:hAnsi="Times New Roman" w:cs="Times New Roman"/>
                <w:sz w:val="24"/>
                <w:szCs w:val="24"/>
                <w:lang w:eastAsia="hu-HU"/>
              </w:rPr>
              <w:t>Személyes kapcsolatokban és a környezetben való tájékozódás képességének fejlesztése. Társak, barátok, segítő közeg fontosságának megéreztetése, közösségi érzés kialakítása. Az egymáshoz való odafordulás jelentőségének elmélyítése. Alapvető kommunikációs formák megismerése, tudatos használatának fejlesztése, személyes érzések és gondolatok kifejezése. Elemi magatartási szabályok megismertetése iskolai és iskolán kívüli helyzetekben, azok gyakoroltatása.</w:t>
            </w:r>
          </w:p>
        </w:tc>
      </w:tr>
      <w:tr w:rsidR="00490BAF" w:rsidRPr="00490BAF" w:rsidTr="00C93641">
        <w:tc>
          <w:tcPr>
            <w:tcW w:w="6865" w:type="dxa"/>
            <w:gridSpan w:val="3"/>
            <w:tcBorders>
              <w:bottom w:val="single" w:sz="4" w:space="0" w:color="auto"/>
            </w:tcBorders>
            <w:vAlign w:val="center"/>
          </w:tcPr>
          <w:p w:rsidR="00490BAF" w:rsidRPr="00490BAF" w:rsidRDefault="00490BAF" w:rsidP="00490BAF">
            <w:pPr>
              <w:spacing w:after="0" w:line="240" w:lineRule="auto"/>
              <w:rPr>
                <w:rFonts w:ascii="Times New Roman" w:eastAsia="Times New Roman" w:hAnsi="Times New Roman" w:cs="Times New Roman"/>
                <w:b/>
                <w:sz w:val="24"/>
                <w:szCs w:val="24"/>
                <w:lang w:eastAsia="hu-HU"/>
              </w:rPr>
            </w:pPr>
            <w:r w:rsidRPr="00490BAF">
              <w:rPr>
                <w:rFonts w:ascii="Times New Roman" w:eastAsia="Times New Roman" w:hAnsi="Times New Roman" w:cs="Times New Roman"/>
                <w:b/>
                <w:sz w:val="24"/>
                <w:szCs w:val="24"/>
                <w:lang w:eastAsia="hu-HU"/>
              </w:rPr>
              <w:t>Ismeretek/Fejlesztési követelmények</w:t>
            </w:r>
          </w:p>
        </w:tc>
        <w:tc>
          <w:tcPr>
            <w:tcW w:w="2366" w:type="dxa"/>
            <w:gridSpan w:val="2"/>
            <w:tcBorders>
              <w:bottom w:val="single" w:sz="4" w:space="0" w:color="auto"/>
            </w:tcBorders>
            <w:vAlign w:val="center"/>
          </w:tcPr>
          <w:p w:rsidR="00490BAF" w:rsidRPr="00490BAF" w:rsidRDefault="00490BAF" w:rsidP="00490BAF">
            <w:pPr>
              <w:spacing w:after="0" w:line="240" w:lineRule="auto"/>
              <w:rPr>
                <w:rFonts w:ascii="Times New Roman" w:eastAsia="Times New Roman" w:hAnsi="Times New Roman" w:cs="Times New Roman"/>
                <w:b/>
                <w:sz w:val="24"/>
                <w:szCs w:val="24"/>
                <w:lang w:eastAsia="hu-HU"/>
              </w:rPr>
            </w:pPr>
            <w:r w:rsidRPr="00490BAF">
              <w:rPr>
                <w:rFonts w:ascii="Times New Roman" w:eastAsia="Times New Roman" w:hAnsi="Times New Roman" w:cs="Times New Roman"/>
                <w:b/>
                <w:sz w:val="24"/>
                <w:szCs w:val="24"/>
                <w:lang w:eastAsia="hu-HU"/>
              </w:rPr>
              <w:t>Kapcsolódási pontok</w:t>
            </w:r>
          </w:p>
        </w:tc>
      </w:tr>
      <w:tr w:rsidR="00490BAF" w:rsidRPr="00490BAF" w:rsidTr="00C93641">
        <w:tc>
          <w:tcPr>
            <w:tcW w:w="6865" w:type="dxa"/>
            <w:gridSpan w:val="3"/>
            <w:tcBorders>
              <w:top w:val="single" w:sz="4" w:space="0" w:color="auto"/>
              <w:left w:val="single" w:sz="4" w:space="0" w:color="auto"/>
              <w:right w:val="single" w:sz="4" w:space="0" w:color="auto"/>
            </w:tcBorders>
          </w:tcPr>
          <w:p w:rsidR="00490BAF" w:rsidRPr="00490BAF" w:rsidRDefault="00490BAF" w:rsidP="00490BAF">
            <w:pPr>
              <w:spacing w:after="0" w:line="240" w:lineRule="auto"/>
              <w:rPr>
                <w:rFonts w:ascii="Times New Roman" w:eastAsia="Times New Roman" w:hAnsi="Times New Roman" w:cs="Times New Roman"/>
                <w:bCs/>
                <w:i/>
                <w:sz w:val="24"/>
                <w:szCs w:val="24"/>
                <w:lang w:eastAsia="hu-HU"/>
              </w:rPr>
            </w:pPr>
            <w:r w:rsidRPr="00490BAF">
              <w:rPr>
                <w:rFonts w:ascii="Times New Roman" w:eastAsia="Times New Roman" w:hAnsi="Times New Roman" w:cs="Times New Roman"/>
                <w:bCs/>
                <w:i/>
                <w:sz w:val="24"/>
                <w:szCs w:val="24"/>
                <w:lang w:eastAsia="hu-HU"/>
              </w:rPr>
              <w:t>Társas kapcsolataim</w:t>
            </w:r>
          </w:p>
          <w:p w:rsidR="00490BAF" w:rsidRPr="00490BAF" w:rsidRDefault="00490BAF" w:rsidP="00303C52">
            <w:pPr>
              <w:numPr>
                <w:ilvl w:val="0"/>
                <w:numId w:val="120"/>
              </w:numPr>
              <w:spacing w:after="0" w:line="240" w:lineRule="auto"/>
              <w:jc w:val="both"/>
              <w:rPr>
                <w:rFonts w:ascii="Times New Roman" w:eastAsia="Times New Roman" w:hAnsi="Times New Roman" w:cs="Times New Roman"/>
                <w:bCs/>
                <w:sz w:val="24"/>
                <w:szCs w:val="24"/>
                <w:lang w:eastAsia="hu-HU"/>
              </w:rPr>
            </w:pPr>
            <w:r w:rsidRPr="00490BAF">
              <w:rPr>
                <w:rFonts w:ascii="Times New Roman" w:eastAsia="Times New Roman" w:hAnsi="Times New Roman" w:cs="Times New Roman"/>
                <w:bCs/>
                <w:sz w:val="24"/>
                <w:szCs w:val="24"/>
                <w:lang w:eastAsia="hu-HU"/>
              </w:rPr>
              <w:t>családi-rokoni kapcsolataim, közeli és távoli rokonaim;</w:t>
            </w:r>
          </w:p>
          <w:p w:rsidR="00490BAF" w:rsidRPr="00490BAF" w:rsidRDefault="00490BAF" w:rsidP="00303C52">
            <w:pPr>
              <w:numPr>
                <w:ilvl w:val="0"/>
                <w:numId w:val="120"/>
              </w:numPr>
              <w:spacing w:after="0" w:line="240" w:lineRule="auto"/>
              <w:jc w:val="both"/>
              <w:rPr>
                <w:rFonts w:ascii="Times New Roman" w:eastAsia="Times New Roman" w:hAnsi="Times New Roman" w:cs="Times New Roman"/>
                <w:bCs/>
                <w:sz w:val="24"/>
                <w:szCs w:val="24"/>
                <w:lang w:eastAsia="hu-HU"/>
              </w:rPr>
            </w:pPr>
            <w:r w:rsidRPr="00490BAF">
              <w:rPr>
                <w:rFonts w:ascii="Times New Roman" w:eastAsia="Times New Roman" w:hAnsi="Times New Roman" w:cs="Times New Roman"/>
                <w:bCs/>
                <w:sz w:val="24"/>
                <w:szCs w:val="24"/>
                <w:lang w:eastAsia="hu-HU"/>
              </w:rPr>
              <w:t>ki a rokonom, ki az ismerősöm, ki a barátom;</w:t>
            </w:r>
          </w:p>
          <w:p w:rsidR="00490BAF" w:rsidRPr="00490BAF" w:rsidRDefault="00490BAF" w:rsidP="00303C52">
            <w:pPr>
              <w:numPr>
                <w:ilvl w:val="0"/>
                <w:numId w:val="120"/>
              </w:numPr>
              <w:spacing w:after="0" w:line="240" w:lineRule="auto"/>
              <w:jc w:val="both"/>
              <w:rPr>
                <w:rFonts w:ascii="Times New Roman" w:eastAsia="Times New Roman" w:hAnsi="Times New Roman" w:cs="Times New Roman"/>
                <w:bCs/>
                <w:sz w:val="24"/>
                <w:szCs w:val="24"/>
                <w:lang w:eastAsia="hu-HU"/>
              </w:rPr>
            </w:pPr>
            <w:r w:rsidRPr="00490BAF">
              <w:rPr>
                <w:rFonts w:ascii="Times New Roman" w:eastAsia="Times New Roman" w:hAnsi="Times New Roman" w:cs="Times New Roman"/>
                <w:bCs/>
                <w:sz w:val="24"/>
                <w:szCs w:val="24"/>
                <w:lang w:eastAsia="hu-HU"/>
              </w:rPr>
              <w:t>iskolai kapcsolataim az iskolában dolgozó felnőttekkel és osztálytársakkal;</w:t>
            </w:r>
          </w:p>
          <w:p w:rsidR="00490BAF" w:rsidRPr="00490BAF" w:rsidRDefault="00490BAF" w:rsidP="00303C52">
            <w:pPr>
              <w:numPr>
                <w:ilvl w:val="0"/>
                <w:numId w:val="120"/>
              </w:numPr>
              <w:spacing w:after="0" w:line="240" w:lineRule="auto"/>
              <w:jc w:val="both"/>
              <w:rPr>
                <w:rFonts w:ascii="Times New Roman" w:eastAsia="Times New Roman" w:hAnsi="Times New Roman" w:cs="Times New Roman"/>
                <w:bCs/>
                <w:sz w:val="24"/>
                <w:szCs w:val="24"/>
                <w:lang w:eastAsia="hu-HU"/>
              </w:rPr>
            </w:pPr>
            <w:r w:rsidRPr="00490BAF">
              <w:rPr>
                <w:rFonts w:ascii="Times New Roman" w:eastAsia="Times New Roman" w:hAnsi="Times New Roman" w:cs="Times New Roman"/>
                <w:bCs/>
                <w:sz w:val="24"/>
                <w:szCs w:val="24"/>
                <w:lang w:eastAsia="hu-HU"/>
              </w:rPr>
              <w:t>kiket szeretek és kiket nem szeretek környezetemben;</w:t>
            </w:r>
          </w:p>
          <w:p w:rsidR="00490BAF" w:rsidRPr="00490BAF" w:rsidRDefault="00490BAF" w:rsidP="00303C52">
            <w:pPr>
              <w:numPr>
                <w:ilvl w:val="0"/>
                <w:numId w:val="120"/>
              </w:numPr>
              <w:spacing w:after="0" w:line="240" w:lineRule="auto"/>
              <w:jc w:val="both"/>
              <w:rPr>
                <w:rFonts w:ascii="Times New Roman" w:eastAsia="Times New Roman" w:hAnsi="Times New Roman" w:cs="Times New Roman"/>
                <w:bCs/>
                <w:sz w:val="24"/>
                <w:szCs w:val="24"/>
                <w:lang w:eastAsia="hu-HU"/>
              </w:rPr>
            </w:pPr>
            <w:r w:rsidRPr="00490BAF">
              <w:rPr>
                <w:rFonts w:ascii="Times New Roman" w:eastAsia="Times New Roman" w:hAnsi="Times New Roman" w:cs="Times New Roman"/>
                <w:bCs/>
                <w:sz w:val="24"/>
                <w:szCs w:val="24"/>
                <w:lang w:eastAsia="hu-HU"/>
              </w:rPr>
              <w:t>hogyan tudom kifejezni szeretetemet, hogyan fejezik ki mások felém a szeretetüket.</w:t>
            </w:r>
          </w:p>
          <w:p w:rsidR="00490BAF" w:rsidRPr="00490BAF" w:rsidRDefault="00490BAF" w:rsidP="00490BAF">
            <w:pPr>
              <w:spacing w:after="0" w:line="240" w:lineRule="auto"/>
              <w:rPr>
                <w:rFonts w:ascii="Times New Roman" w:eastAsia="Times New Roman" w:hAnsi="Times New Roman" w:cs="Times New Roman"/>
                <w:bCs/>
                <w:sz w:val="24"/>
                <w:szCs w:val="24"/>
                <w:lang w:eastAsia="hu-HU"/>
              </w:rPr>
            </w:pPr>
          </w:p>
          <w:p w:rsidR="00490BAF" w:rsidRPr="00490BAF" w:rsidRDefault="00490BAF" w:rsidP="00490BAF">
            <w:pPr>
              <w:spacing w:after="0" w:line="240" w:lineRule="auto"/>
              <w:rPr>
                <w:rFonts w:ascii="Times New Roman" w:eastAsia="Times New Roman" w:hAnsi="Times New Roman" w:cs="Times New Roman"/>
                <w:i/>
                <w:sz w:val="24"/>
                <w:szCs w:val="24"/>
                <w:lang w:eastAsia="hu-HU"/>
              </w:rPr>
            </w:pPr>
            <w:r w:rsidRPr="00490BAF">
              <w:rPr>
                <w:rFonts w:ascii="Times New Roman" w:eastAsia="Times New Roman" w:hAnsi="Times New Roman" w:cs="Times New Roman"/>
                <w:i/>
                <w:sz w:val="24"/>
                <w:szCs w:val="24"/>
                <w:lang w:eastAsia="hu-HU"/>
              </w:rPr>
              <w:t>Kommunikáció kapcsolatfelvétel felnőttel, gyerekkel</w:t>
            </w:r>
          </w:p>
          <w:p w:rsidR="00490BAF" w:rsidRPr="00490BAF" w:rsidRDefault="00490BAF" w:rsidP="00303C52">
            <w:pPr>
              <w:numPr>
                <w:ilvl w:val="0"/>
                <w:numId w:val="126"/>
              </w:numPr>
              <w:spacing w:after="0" w:line="240" w:lineRule="auto"/>
              <w:jc w:val="both"/>
              <w:rPr>
                <w:rFonts w:ascii="Times New Roman" w:eastAsia="Times New Roman" w:hAnsi="Times New Roman" w:cs="Times New Roman"/>
                <w:sz w:val="24"/>
                <w:szCs w:val="24"/>
                <w:lang w:eastAsia="hu-HU"/>
              </w:rPr>
            </w:pPr>
            <w:r w:rsidRPr="00490BAF">
              <w:rPr>
                <w:rFonts w:ascii="Times New Roman" w:eastAsia="Times New Roman" w:hAnsi="Times New Roman" w:cs="Times New Roman"/>
                <w:sz w:val="24"/>
                <w:szCs w:val="24"/>
                <w:lang w:eastAsia="hu-HU"/>
              </w:rPr>
              <w:t>gondolataim kifejezése szavakkal, gesztusokkal stb.;</w:t>
            </w:r>
          </w:p>
          <w:p w:rsidR="00490BAF" w:rsidRPr="00490BAF" w:rsidRDefault="00490BAF" w:rsidP="00303C52">
            <w:pPr>
              <w:numPr>
                <w:ilvl w:val="0"/>
                <w:numId w:val="126"/>
              </w:numPr>
              <w:spacing w:after="0" w:line="240" w:lineRule="auto"/>
              <w:jc w:val="both"/>
              <w:rPr>
                <w:rFonts w:ascii="Times New Roman" w:eastAsia="Times New Roman" w:hAnsi="Times New Roman" w:cs="Times New Roman"/>
                <w:i/>
                <w:sz w:val="24"/>
                <w:szCs w:val="24"/>
                <w:lang w:eastAsia="hu-HU"/>
              </w:rPr>
            </w:pPr>
            <w:r w:rsidRPr="00490BAF">
              <w:rPr>
                <w:rFonts w:ascii="Times New Roman" w:eastAsia="Times New Roman" w:hAnsi="Times New Roman" w:cs="Times New Roman"/>
                <w:sz w:val="24"/>
                <w:szCs w:val="24"/>
                <w:lang w:eastAsia="hu-HU"/>
              </w:rPr>
              <w:t>a megfelelő köszönés formái felnőtteknek, társaknak;</w:t>
            </w:r>
          </w:p>
          <w:p w:rsidR="00490BAF" w:rsidRPr="00490BAF" w:rsidRDefault="00490BAF" w:rsidP="00303C52">
            <w:pPr>
              <w:numPr>
                <w:ilvl w:val="0"/>
                <w:numId w:val="126"/>
              </w:numPr>
              <w:spacing w:after="0" w:line="240" w:lineRule="auto"/>
              <w:jc w:val="both"/>
              <w:rPr>
                <w:rFonts w:ascii="Times New Roman" w:eastAsia="Times New Roman" w:hAnsi="Times New Roman" w:cs="Times New Roman"/>
                <w:bCs/>
                <w:sz w:val="24"/>
                <w:szCs w:val="24"/>
                <w:lang w:eastAsia="hu-HU"/>
              </w:rPr>
            </w:pPr>
            <w:r w:rsidRPr="00490BAF">
              <w:rPr>
                <w:rFonts w:ascii="Times New Roman" w:eastAsia="Times New Roman" w:hAnsi="Times New Roman" w:cs="Times New Roman"/>
                <w:bCs/>
                <w:sz w:val="24"/>
                <w:szCs w:val="24"/>
                <w:lang w:eastAsia="hu-HU"/>
              </w:rPr>
              <w:t>felnőttek, társak udvarias megszólítása;</w:t>
            </w:r>
          </w:p>
          <w:p w:rsidR="00490BAF" w:rsidRPr="00490BAF" w:rsidRDefault="00490BAF" w:rsidP="00303C52">
            <w:pPr>
              <w:numPr>
                <w:ilvl w:val="0"/>
                <w:numId w:val="126"/>
              </w:numPr>
              <w:spacing w:after="0" w:line="240" w:lineRule="auto"/>
              <w:jc w:val="both"/>
              <w:rPr>
                <w:rFonts w:ascii="Times New Roman" w:eastAsia="Times New Roman" w:hAnsi="Times New Roman" w:cs="Times New Roman"/>
                <w:bCs/>
                <w:i/>
                <w:sz w:val="24"/>
                <w:szCs w:val="24"/>
                <w:lang w:eastAsia="hu-HU"/>
              </w:rPr>
            </w:pPr>
            <w:r w:rsidRPr="00490BAF">
              <w:rPr>
                <w:rFonts w:ascii="Times New Roman" w:eastAsia="Times New Roman" w:hAnsi="Times New Roman" w:cs="Times New Roman"/>
                <w:sz w:val="24"/>
                <w:szCs w:val="24"/>
                <w:lang w:eastAsia="hu-HU"/>
              </w:rPr>
              <w:t>a kérés, felszólítás, figyelmeztetés, érdeklődés módjai;</w:t>
            </w:r>
          </w:p>
          <w:p w:rsidR="00490BAF" w:rsidRPr="00490BAF" w:rsidRDefault="00490BAF" w:rsidP="00303C52">
            <w:pPr>
              <w:numPr>
                <w:ilvl w:val="0"/>
                <w:numId w:val="126"/>
              </w:numPr>
              <w:spacing w:after="0" w:line="240" w:lineRule="auto"/>
              <w:jc w:val="both"/>
              <w:rPr>
                <w:rFonts w:ascii="Times New Roman" w:eastAsia="Times New Roman" w:hAnsi="Times New Roman" w:cs="Times New Roman"/>
                <w:bCs/>
                <w:i/>
                <w:sz w:val="24"/>
                <w:szCs w:val="24"/>
                <w:lang w:eastAsia="hu-HU"/>
              </w:rPr>
            </w:pPr>
            <w:r w:rsidRPr="00490BAF">
              <w:rPr>
                <w:rFonts w:ascii="Times New Roman" w:eastAsia="Times New Roman" w:hAnsi="Times New Roman" w:cs="Times New Roman"/>
                <w:sz w:val="24"/>
                <w:szCs w:val="24"/>
                <w:lang w:eastAsia="hu-HU"/>
              </w:rPr>
              <w:lastRenderedPageBreak/>
              <w:t>segítség kérése ismerős felnőttől, társtól vagy idegenektől;</w:t>
            </w:r>
          </w:p>
          <w:p w:rsidR="00490BAF" w:rsidRPr="00490BAF" w:rsidRDefault="00490BAF" w:rsidP="00303C52">
            <w:pPr>
              <w:numPr>
                <w:ilvl w:val="0"/>
                <w:numId w:val="126"/>
              </w:numPr>
              <w:spacing w:after="0" w:line="240" w:lineRule="auto"/>
              <w:jc w:val="both"/>
              <w:rPr>
                <w:rFonts w:ascii="Times New Roman" w:eastAsia="Times New Roman" w:hAnsi="Times New Roman" w:cs="Times New Roman"/>
                <w:sz w:val="24"/>
                <w:szCs w:val="24"/>
                <w:lang w:eastAsia="hu-HU"/>
              </w:rPr>
            </w:pPr>
            <w:r w:rsidRPr="00490BAF">
              <w:rPr>
                <w:rFonts w:ascii="Times New Roman" w:eastAsia="Times New Roman" w:hAnsi="Times New Roman" w:cs="Times New Roman"/>
                <w:sz w:val="24"/>
                <w:szCs w:val="24"/>
                <w:lang w:eastAsia="hu-HU"/>
              </w:rPr>
              <w:t>helyzetgyakorlatok az alapvető illemszabályok betartásával.</w:t>
            </w:r>
          </w:p>
        </w:tc>
        <w:tc>
          <w:tcPr>
            <w:tcW w:w="2366" w:type="dxa"/>
            <w:gridSpan w:val="2"/>
            <w:tcBorders>
              <w:top w:val="single" w:sz="4" w:space="0" w:color="auto"/>
              <w:left w:val="single" w:sz="4" w:space="0" w:color="auto"/>
              <w:right w:val="single" w:sz="4" w:space="0" w:color="auto"/>
            </w:tcBorders>
          </w:tcPr>
          <w:p w:rsidR="00490BAF" w:rsidRPr="00490BAF" w:rsidRDefault="00490BAF" w:rsidP="00490BAF">
            <w:pPr>
              <w:spacing w:after="0" w:line="240" w:lineRule="auto"/>
              <w:rPr>
                <w:rFonts w:ascii="Times New Roman" w:eastAsia="Times New Roman" w:hAnsi="Times New Roman" w:cs="Times New Roman"/>
                <w:bCs/>
                <w:sz w:val="24"/>
                <w:szCs w:val="24"/>
                <w:lang w:eastAsia="hu-HU"/>
              </w:rPr>
            </w:pPr>
            <w:r w:rsidRPr="00490BAF">
              <w:rPr>
                <w:rFonts w:ascii="Times New Roman" w:eastAsia="Times New Roman" w:hAnsi="Times New Roman" w:cs="Times New Roman"/>
                <w:bCs/>
                <w:i/>
                <w:sz w:val="24"/>
                <w:szCs w:val="24"/>
                <w:lang w:eastAsia="hu-HU"/>
              </w:rPr>
              <w:lastRenderedPageBreak/>
              <w:t xml:space="preserve">Magyar nyelv és irodalom: </w:t>
            </w:r>
            <w:r w:rsidRPr="00490BAF">
              <w:rPr>
                <w:rFonts w:ascii="Times New Roman" w:eastAsia="Times New Roman" w:hAnsi="Times New Roman" w:cs="Times New Roman"/>
                <w:bCs/>
                <w:sz w:val="24"/>
                <w:szCs w:val="24"/>
                <w:lang w:eastAsia="hu-HU"/>
              </w:rPr>
              <w:t>verbális és metakommunikáció, dramatikus játékok.</w:t>
            </w:r>
          </w:p>
          <w:p w:rsidR="00490BAF" w:rsidRPr="00490BAF" w:rsidRDefault="00490BAF" w:rsidP="00490BAF">
            <w:pPr>
              <w:spacing w:after="0" w:line="240" w:lineRule="auto"/>
              <w:rPr>
                <w:rFonts w:ascii="Times New Roman" w:eastAsia="Times New Roman" w:hAnsi="Times New Roman" w:cs="Times New Roman"/>
                <w:bCs/>
                <w:sz w:val="24"/>
                <w:szCs w:val="24"/>
                <w:lang w:eastAsia="hu-HU"/>
              </w:rPr>
            </w:pPr>
          </w:p>
          <w:p w:rsidR="00490BAF" w:rsidRPr="00490BAF" w:rsidRDefault="00490BAF" w:rsidP="00490BAF">
            <w:pPr>
              <w:spacing w:after="0" w:line="240" w:lineRule="auto"/>
              <w:rPr>
                <w:rFonts w:ascii="Times New Roman" w:eastAsia="Times New Roman" w:hAnsi="Times New Roman" w:cs="Times New Roman"/>
                <w:bCs/>
                <w:sz w:val="24"/>
                <w:szCs w:val="24"/>
                <w:lang w:eastAsia="hu-HU"/>
              </w:rPr>
            </w:pPr>
            <w:r w:rsidRPr="00490BAF">
              <w:rPr>
                <w:rFonts w:ascii="Times New Roman" w:eastAsia="Times New Roman" w:hAnsi="Times New Roman" w:cs="Times New Roman"/>
                <w:bCs/>
                <w:i/>
                <w:sz w:val="24"/>
                <w:szCs w:val="24"/>
                <w:lang w:eastAsia="hu-HU"/>
              </w:rPr>
              <w:t xml:space="preserve">Környezetismeret: </w:t>
            </w:r>
            <w:r w:rsidRPr="00490BAF">
              <w:rPr>
                <w:rFonts w:ascii="Times New Roman" w:eastAsia="Times New Roman" w:hAnsi="Times New Roman" w:cs="Times New Roman"/>
                <w:bCs/>
                <w:sz w:val="24"/>
                <w:szCs w:val="24"/>
                <w:lang w:eastAsia="hu-HU"/>
              </w:rPr>
              <w:t>közösségi viselkedésformák és magatartási normák.</w:t>
            </w:r>
          </w:p>
        </w:tc>
      </w:tr>
      <w:tr w:rsidR="00490BAF" w:rsidRPr="00490BAF" w:rsidTr="00C93641">
        <w:tblPrEx>
          <w:tblBorders>
            <w:top w:val="none" w:sz="0" w:space="0" w:color="auto"/>
          </w:tblBorders>
        </w:tblPrEx>
        <w:tc>
          <w:tcPr>
            <w:tcW w:w="1841" w:type="dxa"/>
          </w:tcPr>
          <w:p w:rsidR="00490BAF" w:rsidRPr="00490BAF" w:rsidRDefault="00490BAF" w:rsidP="00490BAF">
            <w:pPr>
              <w:spacing w:after="0" w:line="240" w:lineRule="auto"/>
              <w:rPr>
                <w:rFonts w:ascii="Times New Roman" w:eastAsia="Times New Roman" w:hAnsi="Times New Roman" w:cs="Times New Roman"/>
                <w:b/>
                <w:sz w:val="24"/>
                <w:szCs w:val="24"/>
                <w:lang w:eastAsia="hu-HU"/>
              </w:rPr>
            </w:pPr>
            <w:r w:rsidRPr="00490BAF">
              <w:rPr>
                <w:rFonts w:ascii="Times New Roman" w:eastAsia="Times New Roman" w:hAnsi="Times New Roman" w:cs="Times New Roman"/>
                <w:b/>
                <w:sz w:val="24"/>
                <w:szCs w:val="24"/>
                <w:lang w:eastAsia="hu-HU"/>
              </w:rPr>
              <w:t>Kulcsfogalmak/ fogalmak</w:t>
            </w:r>
          </w:p>
        </w:tc>
        <w:tc>
          <w:tcPr>
            <w:tcW w:w="7390" w:type="dxa"/>
            <w:gridSpan w:val="4"/>
          </w:tcPr>
          <w:p w:rsidR="00490BAF" w:rsidRPr="00490BAF" w:rsidRDefault="00490BAF" w:rsidP="00490BAF">
            <w:pPr>
              <w:spacing w:after="0" w:line="240" w:lineRule="auto"/>
              <w:rPr>
                <w:rFonts w:ascii="Times New Roman" w:eastAsia="Times New Roman" w:hAnsi="Times New Roman" w:cs="Times New Roman"/>
                <w:sz w:val="24"/>
                <w:szCs w:val="24"/>
                <w:lang w:eastAsia="hu-HU"/>
              </w:rPr>
            </w:pPr>
            <w:r w:rsidRPr="00490BAF">
              <w:rPr>
                <w:rFonts w:ascii="Times New Roman" w:eastAsia="Times New Roman" w:hAnsi="Times New Roman" w:cs="Times New Roman"/>
                <w:sz w:val="24"/>
                <w:szCs w:val="24"/>
                <w:lang w:eastAsia="hu-HU"/>
              </w:rPr>
              <w:t>Rokon, ismerős, ismeretlen, barát, felnőtt, gyermek, megszólítás, köszönés, segítségkérés, udvariasság, illem, szeretet.</w:t>
            </w:r>
          </w:p>
        </w:tc>
      </w:tr>
    </w:tbl>
    <w:p w:rsidR="00490BAF" w:rsidRPr="00490BAF" w:rsidRDefault="00490BAF" w:rsidP="00490BAF">
      <w:pPr>
        <w:spacing w:after="0" w:line="240" w:lineRule="auto"/>
        <w:rPr>
          <w:rFonts w:ascii="Times New Roman" w:eastAsia="Times New Roman" w:hAnsi="Times New Roman" w:cs="Times New Roman"/>
          <w:sz w:val="24"/>
          <w:szCs w:val="24"/>
          <w:lang w:eastAsia="hu-HU"/>
        </w:rPr>
      </w:pPr>
    </w:p>
    <w:tbl>
      <w:tblPr>
        <w:tblW w:w="92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44"/>
        <w:gridCol w:w="352"/>
        <w:gridCol w:w="4670"/>
        <w:gridCol w:w="1125"/>
        <w:gridCol w:w="1240"/>
      </w:tblGrid>
      <w:tr w:rsidR="00490BAF" w:rsidRPr="00490BAF" w:rsidTr="00C93641">
        <w:tc>
          <w:tcPr>
            <w:tcW w:w="2196" w:type="dxa"/>
            <w:gridSpan w:val="2"/>
            <w:vAlign w:val="center"/>
          </w:tcPr>
          <w:p w:rsidR="00490BAF" w:rsidRPr="00490BAF" w:rsidRDefault="00490BAF" w:rsidP="00490BAF">
            <w:pPr>
              <w:spacing w:after="0" w:line="240" w:lineRule="auto"/>
              <w:rPr>
                <w:rFonts w:ascii="Times New Roman" w:eastAsia="Times New Roman" w:hAnsi="Times New Roman" w:cs="Times New Roman"/>
                <w:b/>
                <w:sz w:val="24"/>
                <w:szCs w:val="24"/>
                <w:lang w:eastAsia="hu-HU"/>
              </w:rPr>
            </w:pPr>
            <w:r w:rsidRPr="00490BAF">
              <w:rPr>
                <w:rFonts w:ascii="Times New Roman" w:eastAsia="Times New Roman" w:hAnsi="Times New Roman" w:cs="Times New Roman"/>
                <w:b/>
                <w:sz w:val="24"/>
                <w:szCs w:val="24"/>
                <w:lang w:eastAsia="hu-HU"/>
              </w:rPr>
              <w:t>Tematikai egység/ Fejlesztési cél</w:t>
            </w:r>
          </w:p>
        </w:tc>
        <w:tc>
          <w:tcPr>
            <w:tcW w:w="5795" w:type="dxa"/>
            <w:gridSpan w:val="2"/>
            <w:vAlign w:val="center"/>
          </w:tcPr>
          <w:p w:rsidR="00490BAF" w:rsidRPr="00490BAF" w:rsidRDefault="00490BAF" w:rsidP="00490BAF">
            <w:pPr>
              <w:spacing w:after="0" w:line="240" w:lineRule="auto"/>
              <w:rPr>
                <w:rFonts w:ascii="Times New Roman" w:eastAsia="Times New Roman" w:hAnsi="Times New Roman" w:cs="Times New Roman"/>
                <w:b/>
                <w:sz w:val="24"/>
                <w:szCs w:val="24"/>
                <w:lang w:eastAsia="hu-HU"/>
              </w:rPr>
            </w:pPr>
            <w:r w:rsidRPr="00490BAF">
              <w:rPr>
                <w:rFonts w:ascii="Times New Roman" w:eastAsia="Times New Roman" w:hAnsi="Times New Roman" w:cs="Times New Roman"/>
                <w:b/>
                <w:sz w:val="24"/>
                <w:szCs w:val="24"/>
                <w:lang w:eastAsia="hu-HU"/>
              </w:rPr>
              <w:t>3. Közvetlen közösségeim – A család és a gyerekek</w:t>
            </w:r>
          </w:p>
        </w:tc>
        <w:tc>
          <w:tcPr>
            <w:tcW w:w="1240" w:type="dxa"/>
            <w:vAlign w:val="center"/>
          </w:tcPr>
          <w:p w:rsidR="00490BAF" w:rsidRPr="00490BAF" w:rsidRDefault="00490BAF" w:rsidP="00490BAF">
            <w:pPr>
              <w:spacing w:after="0" w:line="240" w:lineRule="auto"/>
              <w:rPr>
                <w:rFonts w:ascii="Times New Roman" w:eastAsia="Times New Roman" w:hAnsi="Times New Roman" w:cs="Times New Roman"/>
                <w:b/>
                <w:sz w:val="24"/>
                <w:szCs w:val="24"/>
                <w:lang w:eastAsia="hu-HU"/>
              </w:rPr>
            </w:pPr>
            <w:r w:rsidRPr="00490BAF">
              <w:rPr>
                <w:rFonts w:ascii="Times New Roman" w:eastAsia="Times New Roman" w:hAnsi="Times New Roman" w:cs="Times New Roman"/>
                <w:b/>
                <w:sz w:val="24"/>
                <w:szCs w:val="24"/>
                <w:lang w:eastAsia="hu-HU"/>
              </w:rPr>
              <w:t>Órakeret 9 óra</w:t>
            </w:r>
          </w:p>
        </w:tc>
      </w:tr>
      <w:tr w:rsidR="00490BAF" w:rsidRPr="00490BAF" w:rsidTr="00C93641">
        <w:tc>
          <w:tcPr>
            <w:tcW w:w="2196" w:type="dxa"/>
            <w:gridSpan w:val="2"/>
            <w:vAlign w:val="center"/>
          </w:tcPr>
          <w:p w:rsidR="00490BAF" w:rsidRPr="00490BAF" w:rsidRDefault="00490BAF" w:rsidP="00490BAF">
            <w:pPr>
              <w:spacing w:after="0" w:line="240" w:lineRule="auto"/>
              <w:rPr>
                <w:rFonts w:ascii="Times New Roman" w:eastAsia="Times New Roman" w:hAnsi="Times New Roman" w:cs="Times New Roman"/>
                <w:b/>
                <w:sz w:val="24"/>
                <w:szCs w:val="24"/>
                <w:lang w:eastAsia="hu-HU"/>
              </w:rPr>
            </w:pPr>
            <w:r w:rsidRPr="00490BAF">
              <w:rPr>
                <w:rFonts w:ascii="Times New Roman" w:eastAsia="Times New Roman" w:hAnsi="Times New Roman" w:cs="Times New Roman"/>
                <w:b/>
                <w:sz w:val="24"/>
                <w:szCs w:val="24"/>
                <w:lang w:eastAsia="hu-HU"/>
              </w:rPr>
              <w:t>Előzetes tudás</w:t>
            </w:r>
          </w:p>
        </w:tc>
        <w:tc>
          <w:tcPr>
            <w:tcW w:w="7035" w:type="dxa"/>
            <w:gridSpan w:val="3"/>
          </w:tcPr>
          <w:p w:rsidR="00490BAF" w:rsidRPr="00490BAF" w:rsidRDefault="00490BAF" w:rsidP="00490BAF">
            <w:pPr>
              <w:spacing w:after="0" w:line="240" w:lineRule="auto"/>
              <w:rPr>
                <w:rFonts w:ascii="Times New Roman" w:eastAsia="Times New Roman" w:hAnsi="Times New Roman" w:cs="Times New Roman"/>
                <w:sz w:val="24"/>
                <w:szCs w:val="24"/>
                <w:lang w:eastAsia="hu-HU"/>
              </w:rPr>
            </w:pPr>
          </w:p>
        </w:tc>
      </w:tr>
      <w:tr w:rsidR="00490BAF" w:rsidRPr="00490BAF" w:rsidTr="00C93641">
        <w:tc>
          <w:tcPr>
            <w:tcW w:w="2196" w:type="dxa"/>
            <w:gridSpan w:val="2"/>
            <w:vAlign w:val="center"/>
          </w:tcPr>
          <w:p w:rsidR="00490BAF" w:rsidRPr="00490BAF" w:rsidRDefault="00490BAF" w:rsidP="00490BAF">
            <w:pPr>
              <w:spacing w:after="0" w:line="240" w:lineRule="auto"/>
              <w:rPr>
                <w:rFonts w:ascii="Times New Roman" w:eastAsia="Times New Roman" w:hAnsi="Times New Roman" w:cs="Times New Roman"/>
                <w:b/>
                <w:sz w:val="24"/>
                <w:szCs w:val="24"/>
                <w:lang w:eastAsia="hu-HU"/>
              </w:rPr>
            </w:pPr>
            <w:r w:rsidRPr="00490BAF">
              <w:rPr>
                <w:rFonts w:ascii="Times New Roman" w:eastAsia="Times New Roman" w:hAnsi="Times New Roman" w:cs="Times New Roman"/>
                <w:b/>
                <w:sz w:val="24"/>
                <w:szCs w:val="24"/>
                <w:lang w:eastAsia="hu-HU"/>
              </w:rPr>
              <w:t>A tematikai egység nevelési-fejlesztési céljai</w:t>
            </w:r>
          </w:p>
        </w:tc>
        <w:tc>
          <w:tcPr>
            <w:tcW w:w="7035" w:type="dxa"/>
            <w:gridSpan w:val="3"/>
          </w:tcPr>
          <w:p w:rsidR="00490BAF" w:rsidRPr="00490BAF" w:rsidRDefault="00490BAF" w:rsidP="00490BAF">
            <w:pPr>
              <w:spacing w:after="0" w:line="240" w:lineRule="auto"/>
              <w:rPr>
                <w:rFonts w:ascii="Times New Roman" w:eastAsia="Times New Roman" w:hAnsi="Times New Roman" w:cs="Times New Roman"/>
                <w:sz w:val="24"/>
                <w:szCs w:val="24"/>
                <w:lang w:eastAsia="hu-HU"/>
              </w:rPr>
            </w:pPr>
            <w:r w:rsidRPr="00490BAF">
              <w:rPr>
                <w:rFonts w:ascii="Times New Roman" w:eastAsia="Times New Roman" w:hAnsi="Times New Roman" w:cs="Times New Roman"/>
                <w:sz w:val="24"/>
                <w:szCs w:val="24"/>
                <w:lang w:eastAsia="hu-HU"/>
              </w:rPr>
              <w:t xml:space="preserve">Családi-rokoni kapcsolatok tudatosítása. Tapasztalatszerzés különböző családi értékekről. Az otthoni és iskolai együttélés örömeinek tudatosítása. Az ünnepekkel és azok hagyományaival való ismerkedés. Mindennapi szokásaink megismerése, szabályok és tilalmak szükségességének megértetése. Az egészséges élethez szükséges napirend megismertetése. </w:t>
            </w:r>
          </w:p>
        </w:tc>
      </w:tr>
      <w:tr w:rsidR="00490BAF" w:rsidRPr="00490BAF" w:rsidTr="00C93641">
        <w:tc>
          <w:tcPr>
            <w:tcW w:w="6866" w:type="dxa"/>
            <w:gridSpan w:val="3"/>
            <w:tcBorders>
              <w:bottom w:val="single" w:sz="4" w:space="0" w:color="auto"/>
            </w:tcBorders>
            <w:vAlign w:val="center"/>
          </w:tcPr>
          <w:p w:rsidR="00490BAF" w:rsidRPr="00490BAF" w:rsidRDefault="00490BAF" w:rsidP="00490BAF">
            <w:pPr>
              <w:spacing w:after="0" w:line="240" w:lineRule="auto"/>
              <w:rPr>
                <w:rFonts w:ascii="Times New Roman" w:eastAsia="Times New Roman" w:hAnsi="Times New Roman" w:cs="Times New Roman"/>
                <w:b/>
                <w:sz w:val="24"/>
                <w:szCs w:val="24"/>
                <w:lang w:eastAsia="hu-HU"/>
              </w:rPr>
            </w:pPr>
            <w:r w:rsidRPr="00490BAF">
              <w:rPr>
                <w:rFonts w:ascii="Times New Roman" w:eastAsia="Times New Roman" w:hAnsi="Times New Roman" w:cs="Times New Roman"/>
                <w:b/>
                <w:sz w:val="24"/>
                <w:szCs w:val="24"/>
                <w:lang w:eastAsia="hu-HU"/>
              </w:rPr>
              <w:t>Ismeretek/Fejlesztési követelmények</w:t>
            </w:r>
          </w:p>
        </w:tc>
        <w:tc>
          <w:tcPr>
            <w:tcW w:w="2365" w:type="dxa"/>
            <w:gridSpan w:val="2"/>
            <w:tcBorders>
              <w:bottom w:val="single" w:sz="4" w:space="0" w:color="auto"/>
            </w:tcBorders>
            <w:vAlign w:val="center"/>
          </w:tcPr>
          <w:p w:rsidR="00490BAF" w:rsidRPr="00490BAF" w:rsidRDefault="00490BAF" w:rsidP="00490BAF">
            <w:pPr>
              <w:spacing w:after="0" w:line="240" w:lineRule="auto"/>
              <w:rPr>
                <w:rFonts w:ascii="Times New Roman" w:eastAsia="Times New Roman" w:hAnsi="Times New Roman" w:cs="Times New Roman"/>
                <w:b/>
                <w:sz w:val="24"/>
                <w:szCs w:val="24"/>
                <w:lang w:eastAsia="hu-HU"/>
              </w:rPr>
            </w:pPr>
            <w:r w:rsidRPr="00490BAF">
              <w:rPr>
                <w:rFonts w:ascii="Times New Roman" w:eastAsia="Times New Roman" w:hAnsi="Times New Roman" w:cs="Times New Roman"/>
                <w:b/>
                <w:sz w:val="24"/>
                <w:szCs w:val="24"/>
                <w:lang w:eastAsia="hu-HU"/>
              </w:rPr>
              <w:t>Kapcsolódási pontok</w:t>
            </w:r>
          </w:p>
        </w:tc>
      </w:tr>
      <w:tr w:rsidR="00490BAF" w:rsidRPr="00490BAF" w:rsidTr="00C93641">
        <w:tc>
          <w:tcPr>
            <w:tcW w:w="6866" w:type="dxa"/>
            <w:gridSpan w:val="3"/>
            <w:tcBorders>
              <w:top w:val="single" w:sz="4" w:space="0" w:color="auto"/>
              <w:left w:val="single" w:sz="4" w:space="0" w:color="auto"/>
              <w:right w:val="single" w:sz="4" w:space="0" w:color="auto"/>
            </w:tcBorders>
          </w:tcPr>
          <w:p w:rsidR="00490BAF" w:rsidRPr="00490BAF" w:rsidRDefault="00490BAF" w:rsidP="00490BAF">
            <w:pPr>
              <w:spacing w:after="0" w:line="240" w:lineRule="auto"/>
              <w:rPr>
                <w:rFonts w:ascii="Times New Roman" w:eastAsia="Times New Roman" w:hAnsi="Times New Roman" w:cs="Times New Roman"/>
                <w:bCs/>
                <w:i/>
                <w:sz w:val="24"/>
                <w:szCs w:val="24"/>
                <w:lang w:eastAsia="hu-HU"/>
              </w:rPr>
            </w:pPr>
            <w:r w:rsidRPr="00490BAF">
              <w:rPr>
                <w:rFonts w:ascii="Times New Roman" w:eastAsia="Times New Roman" w:hAnsi="Times New Roman" w:cs="Times New Roman"/>
                <w:bCs/>
                <w:i/>
                <w:sz w:val="24"/>
                <w:szCs w:val="24"/>
                <w:lang w:eastAsia="hu-HU"/>
              </w:rPr>
              <w:t>Közösségeim</w:t>
            </w:r>
          </w:p>
          <w:p w:rsidR="00490BAF" w:rsidRPr="00490BAF" w:rsidRDefault="00490BAF" w:rsidP="00303C52">
            <w:pPr>
              <w:numPr>
                <w:ilvl w:val="0"/>
                <w:numId w:val="121"/>
              </w:numPr>
              <w:spacing w:after="0" w:line="240" w:lineRule="auto"/>
              <w:jc w:val="both"/>
              <w:rPr>
                <w:rFonts w:ascii="Times New Roman" w:eastAsia="Times New Roman" w:hAnsi="Times New Roman" w:cs="Times New Roman"/>
                <w:bCs/>
                <w:sz w:val="24"/>
                <w:szCs w:val="24"/>
                <w:lang w:eastAsia="hu-HU"/>
              </w:rPr>
            </w:pPr>
            <w:r w:rsidRPr="00490BAF">
              <w:rPr>
                <w:rFonts w:ascii="Times New Roman" w:eastAsia="Times New Roman" w:hAnsi="Times New Roman" w:cs="Times New Roman"/>
                <w:bCs/>
                <w:sz w:val="24"/>
                <w:szCs w:val="24"/>
                <w:lang w:eastAsia="hu-HU"/>
              </w:rPr>
              <w:t>milyen csoportokhoz tartoztam régen, milyen csoportokhoz tartozom most;</w:t>
            </w:r>
          </w:p>
          <w:p w:rsidR="00490BAF" w:rsidRPr="00490BAF" w:rsidRDefault="00490BAF" w:rsidP="00303C52">
            <w:pPr>
              <w:numPr>
                <w:ilvl w:val="0"/>
                <w:numId w:val="121"/>
              </w:numPr>
              <w:spacing w:after="0" w:line="240" w:lineRule="auto"/>
              <w:jc w:val="both"/>
              <w:rPr>
                <w:rFonts w:ascii="Times New Roman" w:eastAsia="Times New Roman" w:hAnsi="Times New Roman" w:cs="Times New Roman"/>
                <w:bCs/>
                <w:sz w:val="24"/>
                <w:szCs w:val="24"/>
                <w:lang w:eastAsia="hu-HU"/>
              </w:rPr>
            </w:pPr>
            <w:r w:rsidRPr="00490BAF">
              <w:rPr>
                <w:rFonts w:ascii="Times New Roman" w:eastAsia="Times New Roman" w:hAnsi="Times New Roman" w:cs="Times New Roman"/>
                <w:bCs/>
                <w:sz w:val="24"/>
                <w:szCs w:val="24"/>
                <w:lang w:eastAsia="hu-HU"/>
              </w:rPr>
              <w:t>milyen közösségekhez tartozom az iskolában és az iskolán kívül.</w:t>
            </w:r>
          </w:p>
          <w:p w:rsidR="00490BAF" w:rsidRPr="00490BAF" w:rsidRDefault="00490BAF" w:rsidP="00490BAF">
            <w:pPr>
              <w:spacing w:after="0" w:line="240" w:lineRule="auto"/>
              <w:rPr>
                <w:rFonts w:ascii="Times New Roman" w:eastAsia="Times New Roman" w:hAnsi="Times New Roman" w:cs="Times New Roman"/>
                <w:bCs/>
                <w:sz w:val="24"/>
                <w:szCs w:val="24"/>
                <w:lang w:eastAsia="hu-HU"/>
              </w:rPr>
            </w:pPr>
          </w:p>
          <w:p w:rsidR="00490BAF" w:rsidRPr="00490BAF" w:rsidRDefault="00490BAF" w:rsidP="00490BAF">
            <w:pPr>
              <w:spacing w:after="0" w:line="240" w:lineRule="auto"/>
              <w:rPr>
                <w:rFonts w:ascii="Times New Roman" w:eastAsia="Times New Roman" w:hAnsi="Times New Roman" w:cs="Times New Roman"/>
                <w:bCs/>
                <w:i/>
                <w:sz w:val="24"/>
                <w:szCs w:val="24"/>
                <w:lang w:eastAsia="hu-HU"/>
              </w:rPr>
            </w:pPr>
            <w:r w:rsidRPr="00490BAF">
              <w:rPr>
                <w:rFonts w:ascii="Times New Roman" w:eastAsia="Times New Roman" w:hAnsi="Times New Roman" w:cs="Times New Roman"/>
                <w:bCs/>
                <w:i/>
                <w:sz w:val="24"/>
                <w:szCs w:val="24"/>
                <w:lang w:eastAsia="hu-HU"/>
              </w:rPr>
              <w:t>Családom</w:t>
            </w:r>
          </w:p>
          <w:p w:rsidR="00490BAF" w:rsidRPr="00490BAF" w:rsidRDefault="00490BAF" w:rsidP="00303C52">
            <w:pPr>
              <w:numPr>
                <w:ilvl w:val="0"/>
                <w:numId w:val="122"/>
              </w:numPr>
              <w:spacing w:after="0" w:line="240" w:lineRule="auto"/>
              <w:jc w:val="both"/>
              <w:rPr>
                <w:rFonts w:ascii="Times New Roman" w:eastAsia="Times New Roman" w:hAnsi="Times New Roman" w:cs="Times New Roman"/>
                <w:bCs/>
                <w:sz w:val="24"/>
                <w:szCs w:val="24"/>
                <w:lang w:eastAsia="hu-HU"/>
              </w:rPr>
            </w:pPr>
            <w:r w:rsidRPr="00490BAF">
              <w:rPr>
                <w:rFonts w:ascii="Times New Roman" w:eastAsia="Times New Roman" w:hAnsi="Times New Roman" w:cs="Times New Roman"/>
                <w:bCs/>
                <w:sz w:val="24"/>
                <w:szCs w:val="24"/>
                <w:lang w:eastAsia="hu-HU"/>
              </w:rPr>
              <w:t>kik élnek a családban családtagok bemutatása, családrajz;</w:t>
            </w:r>
          </w:p>
          <w:p w:rsidR="00490BAF" w:rsidRPr="00490BAF" w:rsidRDefault="00490BAF" w:rsidP="00303C52">
            <w:pPr>
              <w:numPr>
                <w:ilvl w:val="0"/>
                <w:numId w:val="122"/>
              </w:numPr>
              <w:spacing w:after="0" w:line="240" w:lineRule="auto"/>
              <w:jc w:val="both"/>
              <w:rPr>
                <w:rFonts w:ascii="Times New Roman" w:eastAsia="Times New Roman" w:hAnsi="Times New Roman" w:cs="Times New Roman"/>
                <w:bCs/>
                <w:sz w:val="24"/>
                <w:szCs w:val="24"/>
                <w:lang w:eastAsia="hu-HU"/>
              </w:rPr>
            </w:pPr>
            <w:r w:rsidRPr="00490BAF">
              <w:rPr>
                <w:rFonts w:ascii="Times New Roman" w:eastAsia="Times New Roman" w:hAnsi="Times New Roman" w:cs="Times New Roman"/>
                <w:bCs/>
                <w:sz w:val="24"/>
                <w:szCs w:val="24"/>
                <w:lang w:eastAsia="hu-HU"/>
              </w:rPr>
              <w:t>kapcsolat a családtagokkal;</w:t>
            </w:r>
          </w:p>
          <w:p w:rsidR="00490BAF" w:rsidRPr="00490BAF" w:rsidRDefault="00490BAF" w:rsidP="00303C52">
            <w:pPr>
              <w:numPr>
                <w:ilvl w:val="0"/>
                <w:numId w:val="122"/>
              </w:numPr>
              <w:spacing w:after="0" w:line="240" w:lineRule="auto"/>
              <w:jc w:val="both"/>
              <w:rPr>
                <w:rFonts w:ascii="Times New Roman" w:eastAsia="Times New Roman" w:hAnsi="Times New Roman" w:cs="Times New Roman"/>
                <w:bCs/>
                <w:sz w:val="24"/>
                <w:szCs w:val="24"/>
                <w:lang w:eastAsia="hu-HU"/>
              </w:rPr>
            </w:pPr>
            <w:r w:rsidRPr="00490BAF">
              <w:rPr>
                <w:rFonts w:ascii="Times New Roman" w:eastAsia="Times New Roman" w:hAnsi="Times New Roman" w:cs="Times New Roman"/>
                <w:bCs/>
                <w:sz w:val="24"/>
                <w:szCs w:val="24"/>
                <w:lang w:eastAsia="hu-HU"/>
              </w:rPr>
              <w:t>a családi együttlét örömei;</w:t>
            </w:r>
          </w:p>
          <w:p w:rsidR="00490BAF" w:rsidRPr="00490BAF" w:rsidRDefault="00490BAF" w:rsidP="00303C52">
            <w:pPr>
              <w:numPr>
                <w:ilvl w:val="0"/>
                <w:numId w:val="122"/>
              </w:numPr>
              <w:spacing w:after="0" w:line="240" w:lineRule="auto"/>
              <w:jc w:val="both"/>
              <w:rPr>
                <w:rFonts w:ascii="Times New Roman" w:eastAsia="Times New Roman" w:hAnsi="Times New Roman" w:cs="Times New Roman"/>
                <w:bCs/>
                <w:sz w:val="24"/>
                <w:szCs w:val="24"/>
                <w:lang w:eastAsia="hu-HU"/>
              </w:rPr>
            </w:pPr>
            <w:r w:rsidRPr="00490BAF">
              <w:rPr>
                <w:rFonts w:ascii="Times New Roman" w:eastAsia="Times New Roman" w:hAnsi="Times New Roman" w:cs="Times New Roman"/>
                <w:bCs/>
                <w:sz w:val="24"/>
                <w:szCs w:val="24"/>
                <w:lang w:eastAsia="hu-HU"/>
              </w:rPr>
              <w:t>helyem a családban;</w:t>
            </w:r>
          </w:p>
          <w:p w:rsidR="00490BAF" w:rsidRPr="00490BAF" w:rsidRDefault="00490BAF" w:rsidP="00303C52">
            <w:pPr>
              <w:numPr>
                <w:ilvl w:val="0"/>
                <w:numId w:val="122"/>
              </w:numPr>
              <w:spacing w:after="0" w:line="240" w:lineRule="auto"/>
              <w:jc w:val="both"/>
              <w:rPr>
                <w:rFonts w:ascii="Times New Roman" w:eastAsia="Times New Roman" w:hAnsi="Times New Roman" w:cs="Times New Roman"/>
                <w:bCs/>
                <w:sz w:val="24"/>
                <w:szCs w:val="24"/>
                <w:lang w:eastAsia="hu-HU"/>
              </w:rPr>
            </w:pPr>
            <w:r w:rsidRPr="00490BAF">
              <w:rPr>
                <w:rFonts w:ascii="Times New Roman" w:eastAsia="Times New Roman" w:hAnsi="Times New Roman" w:cs="Times New Roman"/>
                <w:bCs/>
                <w:sz w:val="24"/>
                <w:szCs w:val="24"/>
                <w:lang w:eastAsia="hu-HU"/>
              </w:rPr>
              <w:t>segítség és munkamegosztás a családban;</w:t>
            </w:r>
          </w:p>
          <w:p w:rsidR="00490BAF" w:rsidRPr="00490BAF" w:rsidRDefault="00490BAF" w:rsidP="00303C52">
            <w:pPr>
              <w:numPr>
                <w:ilvl w:val="0"/>
                <w:numId w:val="122"/>
              </w:numPr>
              <w:spacing w:after="0" w:line="240" w:lineRule="auto"/>
              <w:jc w:val="both"/>
              <w:rPr>
                <w:rFonts w:ascii="Times New Roman" w:eastAsia="Times New Roman" w:hAnsi="Times New Roman" w:cs="Times New Roman"/>
                <w:bCs/>
                <w:sz w:val="24"/>
                <w:szCs w:val="24"/>
                <w:lang w:eastAsia="hu-HU"/>
              </w:rPr>
            </w:pPr>
            <w:r w:rsidRPr="00490BAF">
              <w:rPr>
                <w:rFonts w:ascii="Times New Roman" w:eastAsia="Times New Roman" w:hAnsi="Times New Roman" w:cs="Times New Roman"/>
                <w:bCs/>
                <w:sz w:val="24"/>
                <w:szCs w:val="24"/>
                <w:lang w:eastAsia="hu-HU"/>
              </w:rPr>
              <w:t>gyermekkori élményeim;</w:t>
            </w:r>
          </w:p>
          <w:p w:rsidR="00490BAF" w:rsidRPr="00490BAF" w:rsidRDefault="00490BAF" w:rsidP="00303C52">
            <w:pPr>
              <w:numPr>
                <w:ilvl w:val="0"/>
                <w:numId w:val="122"/>
              </w:numPr>
              <w:spacing w:after="0" w:line="240" w:lineRule="auto"/>
              <w:jc w:val="both"/>
              <w:rPr>
                <w:rFonts w:ascii="Times New Roman" w:eastAsia="Times New Roman" w:hAnsi="Times New Roman" w:cs="Times New Roman"/>
                <w:bCs/>
                <w:sz w:val="24"/>
                <w:szCs w:val="24"/>
                <w:lang w:eastAsia="hu-HU"/>
              </w:rPr>
            </w:pPr>
            <w:r w:rsidRPr="00490BAF">
              <w:rPr>
                <w:rFonts w:ascii="Times New Roman" w:eastAsia="Times New Roman" w:hAnsi="Times New Roman" w:cs="Times New Roman"/>
                <w:bCs/>
                <w:sz w:val="24"/>
                <w:szCs w:val="24"/>
                <w:lang w:eastAsia="hu-HU"/>
              </w:rPr>
              <w:t>ünnepek és hagyományok a családban;</w:t>
            </w:r>
          </w:p>
          <w:p w:rsidR="00490BAF" w:rsidRPr="00490BAF" w:rsidRDefault="00490BAF" w:rsidP="00303C52">
            <w:pPr>
              <w:numPr>
                <w:ilvl w:val="0"/>
                <w:numId w:val="122"/>
              </w:numPr>
              <w:spacing w:after="0" w:line="240" w:lineRule="auto"/>
              <w:jc w:val="both"/>
              <w:rPr>
                <w:rFonts w:ascii="Times New Roman" w:eastAsia="Times New Roman" w:hAnsi="Times New Roman" w:cs="Times New Roman"/>
                <w:bCs/>
                <w:sz w:val="24"/>
                <w:szCs w:val="24"/>
                <w:lang w:eastAsia="hu-HU"/>
              </w:rPr>
            </w:pPr>
            <w:r w:rsidRPr="00490BAF">
              <w:rPr>
                <w:rFonts w:ascii="Times New Roman" w:eastAsia="Times New Roman" w:hAnsi="Times New Roman" w:cs="Times New Roman"/>
                <w:bCs/>
                <w:sz w:val="24"/>
                <w:szCs w:val="24"/>
                <w:lang w:eastAsia="hu-HU"/>
              </w:rPr>
              <w:t>otthoni szabadidős tevékenységek.</w:t>
            </w:r>
          </w:p>
          <w:p w:rsidR="00490BAF" w:rsidRPr="00490BAF" w:rsidRDefault="00490BAF" w:rsidP="00490BAF">
            <w:pPr>
              <w:spacing w:after="0" w:line="240" w:lineRule="auto"/>
              <w:rPr>
                <w:rFonts w:ascii="Times New Roman" w:eastAsia="Times New Roman" w:hAnsi="Times New Roman" w:cs="Times New Roman"/>
                <w:bCs/>
                <w:sz w:val="24"/>
                <w:szCs w:val="24"/>
                <w:lang w:eastAsia="hu-HU"/>
              </w:rPr>
            </w:pPr>
          </w:p>
          <w:p w:rsidR="00490BAF" w:rsidRPr="00490BAF" w:rsidRDefault="00490BAF" w:rsidP="00490BAF">
            <w:pPr>
              <w:spacing w:after="0" w:line="240" w:lineRule="auto"/>
              <w:rPr>
                <w:rFonts w:ascii="Times New Roman" w:eastAsia="Times New Roman" w:hAnsi="Times New Roman" w:cs="Times New Roman"/>
                <w:bCs/>
                <w:i/>
                <w:sz w:val="24"/>
                <w:szCs w:val="24"/>
                <w:lang w:eastAsia="hu-HU"/>
              </w:rPr>
            </w:pPr>
            <w:r w:rsidRPr="00490BAF">
              <w:rPr>
                <w:rFonts w:ascii="Times New Roman" w:eastAsia="Times New Roman" w:hAnsi="Times New Roman" w:cs="Times New Roman"/>
                <w:bCs/>
                <w:i/>
                <w:sz w:val="24"/>
                <w:szCs w:val="24"/>
                <w:lang w:eastAsia="hu-HU"/>
              </w:rPr>
              <w:t>Napirendem</w:t>
            </w:r>
          </w:p>
          <w:p w:rsidR="00490BAF" w:rsidRPr="00490BAF" w:rsidRDefault="00490BAF" w:rsidP="00303C52">
            <w:pPr>
              <w:numPr>
                <w:ilvl w:val="0"/>
                <w:numId w:val="123"/>
              </w:numPr>
              <w:spacing w:after="0" w:line="240" w:lineRule="auto"/>
              <w:jc w:val="both"/>
              <w:rPr>
                <w:rFonts w:ascii="Times New Roman" w:eastAsia="Times New Roman" w:hAnsi="Times New Roman" w:cs="Times New Roman"/>
                <w:bCs/>
                <w:sz w:val="24"/>
                <w:szCs w:val="24"/>
                <w:lang w:eastAsia="hu-HU"/>
              </w:rPr>
            </w:pPr>
            <w:r w:rsidRPr="00490BAF">
              <w:rPr>
                <w:rFonts w:ascii="Times New Roman" w:eastAsia="Times New Roman" w:hAnsi="Times New Roman" w:cs="Times New Roman"/>
                <w:bCs/>
                <w:sz w:val="24"/>
                <w:szCs w:val="24"/>
                <w:lang w:eastAsia="hu-HU"/>
              </w:rPr>
              <w:t>egy napom otthon;</w:t>
            </w:r>
          </w:p>
          <w:p w:rsidR="00490BAF" w:rsidRPr="00490BAF" w:rsidRDefault="00490BAF" w:rsidP="00303C52">
            <w:pPr>
              <w:numPr>
                <w:ilvl w:val="0"/>
                <w:numId w:val="123"/>
              </w:numPr>
              <w:spacing w:after="0" w:line="240" w:lineRule="auto"/>
              <w:jc w:val="both"/>
              <w:rPr>
                <w:rFonts w:ascii="Times New Roman" w:eastAsia="Times New Roman" w:hAnsi="Times New Roman" w:cs="Times New Roman"/>
                <w:bCs/>
                <w:sz w:val="24"/>
                <w:szCs w:val="24"/>
                <w:lang w:eastAsia="hu-HU"/>
              </w:rPr>
            </w:pPr>
            <w:r w:rsidRPr="00490BAF">
              <w:rPr>
                <w:rFonts w:ascii="Times New Roman" w:eastAsia="Times New Roman" w:hAnsi="Times New Roman" w:cs="Times New Roman"/>
                <w:bCs/>
                <w:sz w:val="24"/>
                <w:szCs w:val="24"/>
                <w:lang w:eastAsia="hu-HU"/>
              </w:rPr>
              <w:t>milyen feladataim vannak otthon;</w:t>
            </w:r>
          </w:p>
          <w:p w:rsidR="00490BAF" w:rsidRPr="00490BAF" w:rsidRDefault="00490BAF" w:rsidP="00303C52">
            <w:pPr>
              <w:numPr>
                <w:ilvl w:val="0"/>
                <w:numId w:val="123"/>
              </w:numPr>
              <w:spacing w:after="0" w:line="240" w:lineRule="auto"/>
              <w:jc w:val="both"/>
              <w:rPr>
                <w:rFonts w:ascii="Times New Roman" w:eastAsia="Times New Roman" w:hAnsi="Times New Roman" w:cs="Times New Roman"/>
                <w:bCs/>
                <w:sz w:val="24"/>
                <w:szCs w:val="24"/>
                <w:lang w:eastAsia="hu-HU"/>
              </w:rPr>
            </w:pPr>
            <w:r w:rsidRPr="00490BAF">
              <w:rPr>
                <w:rFonts w:ascii="Times New Roman" w:eastAsia="Times New Roman" w:hAnsi="Times New Roman" w:cs="Times New Roman"/>
                <w:bCs/>
                <w:sz w:val="24"/>
                <w:szCs w:val="24"/>
                <w:lang w:eastAsia="hu-HU"/>
              </w:rPr>
              <w:t>egy napom az iskolában;</w:t>
            </w:r>
          </w:p>
          <w:p w:rsidR="00490BAF" w:rsidRPr="00490BAF" w:rsidRDefault="00490BAF" w:rsidP="00303C52">
            <w:pPr>
              <w:numPr>
                <w:ilvl w:val="0"/>
                <w:numId w:val="123"/>
              </w:numPr>
              <w:spacing w:after="0" w:line="240" w:lineRule="auto"/>
              <w:jc w:val="both"/>
              <w:rPr>
                <w:rFonts w:ascii="Times New Roman" w:eastAsia="Times New Roman" w:hAnsi="Times New Roman" w:cs="Times New Roman"/>
                <w:bCs/>
                <w:sz w:val="24"/>
                <w:szCs w:val="24"/>
                <w:lang w:eastAsia="hu-HU"/>
              </w:rPr>
            </w:pPr>
            <w:r w:rsidRPr="00490BAF">
              <w:rPr>
                <w:rFonts w:ascii="Times New Roman" w:eastAsia="Times New Roman" w:hAnsi="Times New Roman" w:cs="Times New Roman"/>
                <w:bCs/>
                <w:sz w:val="24"/>
                <w:szCs w:val="24"/>
                <w:lang w:eastAsia="hu-HU"/>
              </w:rPr>
              <w:t>milyen feladataim vannak az iskolában;</w:t>
            </w:r>
          </w:p>
          <w:p w:rsidR="00490BAF" w:rsidRPr="00490BAF" w:rsidRDefault="00490BAF" w:rsidP="00303C52">
            <w:pPr>
              <w:numPr>
                <w:ilvl w:val="0"/>
                <w:numId w:val="123"/>
              </w:numPr>
              <w:spacing w:after="0" w:line="240" w:lineRule="auto"/>
              <w:jc w:val="both"/>
              <w:rPr>
                <w:rFonts w:ascii="Times New Roman" w:eastAsia="Times New Roman" w:hAnsi="Times New Roman" w:cs="Times New Roman"/>
                <w:bCs/>
                <w:sz w:val="24"/>
                <w:szCs w:val="24"/>
                <w:lang w:eastAsia="hu-HU"/>
              </w:rPr>
            </w:pPr>
            <w:r w:rsidRPr="00490BAF">
              <w:rPr>
                <w:rFonts w:ascii="Times New Roman" w:eastAsia="Times New Roman" w:hAnsi="Times New Roman" w:cs="Times New Roman"/>
                <w:bCs/>
                <w:sz w:val="24"/>
                <w:szCs w:val="24"/>
                <w:lang w:eastAsia="hu-HU"/>
              </w:rPr>
              <w:t>hétköznapok és hétvégék napirendje (miben hasonlít, miben különbözik egy hétköznap a hétvégi napoktól).</w:t>
            </w:r>
          </w:p>
        </w:tc>
        <w:tc>
          <w:tcPr>
            <w:tcW w:w="2365" w:type="dxa"/>
            <w:gridSpan w:val="2"/>
            <w:tcBorders>
              <w:top w:val="single" w:sz="4" w:space="0" w:color="auto"/>
              <w:left w:val="single" w:sz="4" w:space="0" w:color="auto"/>
              <w:right w:val="single" w:sz="4" w:space="0" w:color="auto"/>
            </w:tcBorders>
          </w:tcPr>
          <w:p w:rsidR="00490BAF" w:rsidRPr="00490BAF" w:rsidRDefault="00490BAF" w:rsidP="00490BAF">
            <w:pPr>
              <w:spacing w:after="0" w:line="240" w:lineRule="auto"/>
              <w:rPr>
                <w:rFonts w:ascii="Times New Roman" w:eastAsia="Times New Roman" w:hAnsi="Times New Roman" w:cs="Times New Roman"/>
                <w:bCs/>
                <w:sz w:val="24"/>
                <w:szCs w:val="24"/>
                <w:lang w:eastAsia="hu-HU"/>
              </w:rPr>
            </w:pPr>
            <w:r w:rsidRPr="00490BAF">
              <w:rPr>
                <w:rFonts w:ascii="Times New Roman" w:eastAsia="Times New Roman" w:hAnsi="Times New Roman" w:cs="Times New Roman"/>
                <w:bCs/>
                <w:i/>
                <w:sz w:val="24"/>
                <w:szCs w:val="24"/>
                <w:lang w:eastAsia="hu-HU"/>
              </w:rPr>
              <w:t xml:space="preserve">Magyar nyelv és irodalom: </w:t>
            </w:r>
            <w:r w:rsidRPr="00490BAF">
              <w:rPr>
                <w:rFonts w:ascii="Times New Roman" w:eastAsia="Times New Roman" w:hAnsi="Times New Roman" w:cs="Times New Roman"/>
                <w:bCs/>
                <w:sz w:val="24"/>
                <w:szCs w:val="24"/>
                <w:lang w:eastAsia="hu-HU"/>
              </w:rPr>
              <w:t>verbális és metakommunikáció, dramatikus játékok.</w:t>
            </w:r>
          </w:p>
          <w:p w:rsidR="00490BAF" w:rsidRPr="00490BAF" w:rsidRDefault="00490BAF" w:rsidP="00490BAF">
            <w:pPr>
              <w:spacing w:after="0" w:line="240" w:lineRule="auto"/>
              <w:rPr>
                <w:rFonts w:ascii="Times New Roman" w:eastAsia="Times New Roman" w:hAnsi="Times New Roman" w:cs="Times New Roman"/>
                <w:bCs/>
                <w:sz w:val="24"/>
                <w:szCs w:val="24"/>
                <w:lang w:eastAsia="hu-HU"/>
              </w:rPr>
            </w:pPr>
          </w:p>
          <w:p w:rsidR="00490BAF" w:rsidRPr="00490BAF" w:rsidRDefault="00490BAF" w:rsidP="00490BAF">
            <w:pPr>
              <w:spacing w:after="0" w:line="240" w:lineRule="auto"/>
              <w:rPr>
                <w:rFonts w:ascii="Times New Roman" w:eastAsia="Times New Roman" w:hAnsi="Times New Roman" w:cs="Times New Roman"/>
                <w:bCs/>
                <w:sz w:val="24"/>
                <w:szCs w:val="24"/>
                <w:lang w:eastAsia="hu-HU"/>
              </w:rPr>
            </w:pPr>
            <w:r w:rsidRPr="00490BAF">
              <w:rPr>
                <w:rFonts w:ascii="Times New Roman" w:eastAsia="Times New Roman" w:hAnsi="Times New Roman" w:cs="Times New Roman"/>
                <w:bCs/>
                <w:i/>
                <w:sz w:val="24"/>
                <w:szCs w:val="24"/>
                <w:lang w:eastAsia="hu-HU"/>
              </w:rPr>
              <w:t xml:space="preserve">Környezetismeret: </w:t>
            </w:r>
            <w:r w:rsidRPr="00490BAF">
              <w:rPr>
                <w:rFonts w:ascii="Times New Roman" w:eastAsia="Times New Roman" w:hAnsi="Times New Roman" w:cs="Times New Roman"/>
                <w:bCs/>
                <w:sz w:val="24"/>
                <w:szCs w:val="24"/>
                <w:lang w:eastAsia="hu-HU"/>
              </w:rPr>
              <w:t>családi és személyes kapcsolatok.</w:t>
            </w:r>
          </w:p>
          <w:p w:rsidR="00490BAF" w:rsidRPr="00490BAF" w:rsidRDefault="00490BAF" w:rsidP="00490BAF">
            <w:pPr>
              <w:spacing w:after="0" w:line="240" w:lineRule="auto"/>
              <w:rPr>
                <w:rFonts w:ascii="Times New Roman" w:eastAsia="Times New Roman" w:hAnsi="Times New Roman" w:cs="Times New Roman"/>
                <w:bCs/>
                <w:sz w:val="24"/>
                <w:szCs w:val="24"/>
                <w:lang w:eastAsia="hu-HU"/>
              </w:rPr>
            </w:pPr>
          </w:p>
          <w:p w:rsidR="00490BAF" w:rsidRPr="00490BAF" w:rsidRDefault="00490BAF" w:rsidP="00490BAF">
            <w:pPr>
              <w:spacing w:after="0" w:line="240" w:lineRule="auto"/>
              <w:rPr>
                <w:rFonts w:ascii="Times New Roman" w:eastAsia="Times New Roman" w:hAnsi="Times New Roman" w:cs="Times New Roman"/>
                <w:bCs/>
                <w:sz w:val="24"/>
                <w:szCs w:val="24"/>
                <w:lang w:eastAsia="hu-HU"/>
              </w:rPr>
            </w:pPr>
            <w:r w:rsidRPr="00490BAF">
              <w:rPr>
                <w:rFonts w:ascii="Times New Roman" w:eastAsia="Times New Roman" w:hAnsi="Times New Roman" w:cs="Times New Roman"/>
                <w:bCs/>
                <w:i/>
                <w:sz w:val="24"/>
                <w:szCs w:val="24"/>
                <w:lang w:eastAsia="hu-HU"/>
              </w:rPr>
              <w:t xml:space="preserve">Vizuális kultúra: </w:t>
            </w:r>
            <w:r w:rsidRPr="00490BAF">
              <w:rPr>
                <w:rFonts w:ascii="Times New Roman" w:eastAsia="Times New Roman" w:hAnsi="Times New Roman" w:cs="Times New Roman"/>
                <w:bCs/>
                <w:sz w:val="24"/>
                <w:szCs w:val="24"/>
                <w:lang w:eastAsia="hu-HU"/>
              </w:rPr>
              <w:t>családrajz.</w:t>
            </w:r>
          </w:p>
        </w:tc>
      </w:tr>
      <w:tr w:rsidR="00490BAF" w:rsidRPr="00490BAF" w:rsidTr="00C93641">
        <w:tc>
          <w:tcPr>
            <w:tcW w:w="1844" w:type="dxa"/>
          </w:tcPr>
          <w:p w:rsidR="00490BAF" w:rsidRPr="00490BAF" w:rsidRDefault="00490BAF" w:rsidP="00490BAF">
            <w:pPr>
              <w:spacing w:after="0" w:line="240" w:lineRule="auto"/>
              <w:rPr>
                <w:rFonts w:ascii="Times New Roman" w:eastAsia="Times New Roman" w:hAnsi="Times New Roman" w:cs="Times New Roman"/>
                <w:b/>
                <w:sz w:val="24"/>
                <w:szCs w:val="24"/>
                <w:lang w:eastAsia="hu-HU"/>
              </w:rPr>
            </w:pPr>
            <w:r w:rsidRPr="00490BAF">
              <w:rPr>
                <w:rFonts w:ascii="Times New Roman" w:eastAsia="Times New Roman" w:hAnsi="Times New Roman" w:cs="Times New Roman"/>
                <w:b/>
                <w:sz w:val="24"/>
                <w:szCs w:val="24"/>
                <w:lang w:eastAsia="hu-HU"/>
              </w:rPr>
              <w:t>Kulcsfogalmak/ fogalmak</w:t>
            </w:r>
          </w:p>
        </w:tc>
        <w:tc>
          <w:tcPr>
            <w:tcW w:w="7387" w:type="dxa"/>
            <w:gridSpan w:val="4"/>
          </w:tcPr>
          <w:p w:rsidR="00490BAF" w:rsidRPr="00490BAF" w:rsidRDefault="00490BAF" w:rsidP="00490BAF">
            <w:pPr>
              <w:spacing w:after="0" w:line="240" w:lineRule="auto"/>
              <w:rPr>
                <w:rFonts w:ascii="Times New Roman" w:eastAsia="Times New Roman" w:hAnsi="Times New Roman" w:cs="Times New Roman"/>
                <w:sz w:val="24"/>
                <w:szCs w:val="24"/>
                <w:lang w:eastAsia="hu-HU"/>
              </w:rPr>
            </w:pPr>
            <w:r w:rsidRPr="00490BAF">
              <w:rPr>
                <w:rFonts w:ascii="Times New Roman" w:eastAsia="Times New Roman" w:hAnsi="Times New Roman" w:cs="Times New Roman"/>
                <w:sz w:val="24"/>
                <w:szCs w:val="24"/>
                <w:lang w:eastAsia="hu-HU"/>
              </w:rPr>
              <w:t>Család, rokon, közösség, segítségnyújtás, hagyomány, ünnep, szabadidő, hétköznap, feladat.</w:t>
            </w:r>
          </w:p>
        </w:tc>
      </w:tr>
    </w:tbl>
    <w:p w:rsidR="00490BAF" w:rsidRPr="00490BAF" w:rsidRDefault="00490BAF" w:rsidP="00490BAF">
      <w:pPr>
        <w:spacing w:after="0" w:line="240" w:lineRule="auto"/>
        <w:rPr>
          <w:rFonts w:ascii="Times New Roman" w:eastAsia="Times New Roman" w:hAnsi="Times New Roman" w:cs="Times New Roman"/>
          <w:sz w:val="24"/>
          <w:szCs w:val="24"/>
          <w:lang w:eastAsia="hu-HU"/>
        </w:rPr>
      </w:pPr>
    </w:p>
    <w:p w:rsidR="00490BAF" w:rsidRPr="00490BAF" w:rsidRDefault="00490BAF" w:rsidP="00490BAF">
      <w:pPr>
        <w:spacing w:after="0" w:line="240" w:lineRule="auto"/>
        <w:rPr>
          <w:rFonts w:ascii="Times New Roman" w:eastAsia="Times New Roman" w:hAnsi="Times New Roman" w:cs="Times New Roman"/>
          <w:sz w:val="24"/>
          <w:szCs w:val="24"/>
          <w:lang w:eastAsia="hu-HU"/>
        </w:rPr>
      </w:pPr>
    </w:p>
    <w:tbl>
      <w:tblPr>
        <w:tblW w:w="92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41"/>
        <w:gridCol w:w="332"/>
        <w:gridCol w:w="4692"/>
        <w:gridCol w:w="1138"/>
        <w:gridCol w:w="1228"/>
      </w:tblGrid>
      <w:tr w:rsidR="00490BAF" w:rsidRPr="00490BAF" w:rsidTr="00C93641">
        <w:tc>
          <w:tcPr>
            <w:tcW w:w="2173" w:type="dxa"/>
            <w:gridSpan w:val="2"/>
            <w:vAlign w:val="center"/>
          </w:tcPr>
          <w:p w:rsidR="00490BAF" w:rsidRPr="00490BAF" w:rsidRDefault="00490BAF" w:rsidP="00490BAF">
            <w:pPr>
              <w:spacing w:after="0" w:line="240" w:lineRule="auto"/>
              <w:rPr>
                <w:rFonts w:ascii="Times New Roman" w:eastAsia="Times New Roman" w:hAnsi="Times New Roman" w:cs="Times New Roman"/>
                <w:b/>
                <w:sz w:val="24"/>
                <w:szCs w:val="24"/>
                <w:lang w:eastAsia="hu-HU"/>
              </w:rPr>
            </w:pPr>
            <w:r w:rsidRPr="00490BAF">
              <w:rPr>
                <w:rFonts w:ascii="Times New Roman" w:eastAsia="Times New Roman" w:hAnsi="Times New Roman" w:cs="Times New Roman"/>
                <w:b/>
                <w:sz w:val="24"/>
                <w:szCs w:val="24"/>
                <w:lang w:val="cs-CZ" w:eastAsia="hu-HU"/>
              </w:rPr>
              <w:t xml:space="preserve">Tematikai egység/ </w:t>
            </w:r>
            <w:r w:rsidRPr="00490BAF">
              <w:rPr>
                <w:rFonts w:ascii="Times New Roman" w:eastAsia="Times New Roman" w:hAnsi="Times New Roman" w:cs="Times New Roman"/>
                <w:b/>
                <w:sz w:val="24"/>
                <w:szCs w:val="24"/>
                <w:lang w:eastAsia="hu-HU"/>
              </w:rPr>
              <w:t>Fejlesztési cél</w:t>
            </w:r>
          </w:p>
        </w:tc>
        <w:tc>
          <w:tcPr>
            <w:tcW w:w="5830" w:type="dxa"/>
            <w:gridSpan w:val="2"/>
            <w:vAlign w:val="center"/>
          </w:tcPr>
          <w:p w:rsidR="00490BAF" w:rsidRPr="00490BAF" w:rsidRDefault="00490BAF" w:rsidP="00490BAF">
            <w:pPr>
              <w:spacing w:after="0" w:line="240" w:lineRule="auto"/>
              <w:rPr>
                <w:rFonts w:ascii="Times New Roman" w:eastAsia="Times New Roman" w:hAnsi="Times New Roman" w:cs="Times New Roman"/>
                <w:sz w:val="24"/>
                <w:szCs w:val="24"/>
                <w:lang w:eastAsia="hu-HU"/>
              </w:rPr>
            </w:pPr>
            <w:r w:rsidRPr="00490BAF">
              <w:rPr>
                <w:rFonts w:ascii="Times New Roman" w:eastAsia="Times New Roman" w:hAnsi="Times New Roman" w:cs="Times New Roman"/>
                <w:b/>
                <w:sz w:val="24"/>
                <w:szCs w:val="24"/>
                <w:lang w:eastAsia="hu-HU"/>
              </w:rPr>
              <w:t>4. Tágabb közösségeim – A lakóhelyi közösség</w:t>
            </w:r>
          </w:p>
        </w:tc>
        <w:tc>
          <w:tcPr>
            <w:tcW w:w="1228" w:type="dxa"/>
            <w:vAlign w:val="center"/>
          </w:tcPr>
          <w:p w:rsidR="00490BAF" w:rsidRPr="00490BAF" w:rsidRDefault="00490BAF" w:rsidP="00490BAF">
            <w:pPr>
              <w:spacing w:after="0" w:line="240" w:lineRule="auto"/>
              <w:rPr>
                <w:rFonts w:ascii="Times New Roman" w:eastAsia="Times New Roman" w:hAnsi="Times New Roman" w:cs="Times New Roman"/>
                <w:b/>
                <w:sz w:val="24"/>
                <w:szCs w:val="24"/>
                <w:lang w:eastAsia="hu-HU"/>
              </w:rPr>
            </w:pPr>
            <w:r w:rsidRPr="00490BAF">
              <w:rPr>
                <w:rFonts w:ascii="Times New Roman" w:eastAsia="Times New Roman" w:hAnsi="Times New Roman" w:cs="Times New Roman"/>
                <w:b/>
                <w:sz w:val="24"/>
                <w:szCs w:val="24"/>
                <w:lang w:val="cs-CZ" w:eastAsia="hu-HU"/>
              </w:rPr>
              <w:t>Órakeret</w:t>
            </w:r>
            <w:r w:rsidRPr="00490BAF">
              <w:rPr>
                <w:rFonts w:ascii="Times New Roman" w:eastAsia="Times New Roman" w:hAnsi="Times New Roman" w:cs="Times New Roman"/>
                <w:b/>
                <w:sz w:val="24"/>
                <w:szCs w:val="24"/>
                <w:lang w:eastAsia="hu-HU"/>
              </w:rPr>
              <w:t xml:space="preserve"> 6 óra</w:t>
            </w:r>
          </w:p>
        </w:tc>
      </w:tr>
      <w:tr w:rsidR="00490BAF" w:rsidRPr="00490BAF" w:rsidTr="00C93641">
        <w:tc>
          <w:tcPr>
            <w:tcW w:w="2173" w:type="dxa"/>
            <w:gridSpan w:val="2"/>
            <w:vAlign w:val="center"/>
          </w:tcPr>
          <w:p w:rsidR="00490BAF" w:rsidRPr="00490BAF" w:rsidRDefault="00490BAF" w:rsidP="00490BAF">
            <w:pPr>
              <w:spacing w:after="0" w:line="240" w:lineRule="auto"/>
              <w:rPr>
                <w:rFonts w:ascii="Times New Roman" w:eastAsia="Times New Roman" w:hAnsi="Times New Roman" w:cs="Times New Roman"/>
                <w:b/>
                <w:sz w:val="24"/>
                <w:szCs w:val="24"/>
                <w:lang w:eastAsia="hu-HU"/>
              </w:rPr>
            </w:pPr>
            <w:r w:rsidRPr="00490BAF">
              <w:rPr>
                <w:rFonts w:ascii="Times New Roman" w:eastAsia="Times New Roman" w:hAnsi="Times New Roman" w:cs="Times New Roman"/>
                <w:b/>
                <w:sz w:val="24"/>
                <w:szCs w:val="24"/>
                <w:lang w:eastAsia="hu-HU"/>
              </w:rPr>
              <w:t>Előzetes tudás</w:t>
            </w:r>
          </w:p>
        </w:tc>
        <w:tc>
          <w:tcPr>
            <w:tcW w:w="7058" w:type="dxa"/>
            <w:gridSpan w:val="3"/>
          </w:tcPr>
          <w:p w:rsidR="00490BAF" w:rsidRPr="00490BAF" w:rsidRDefault="00490BAF" w:rsidP="00490BAF">
            <w:pPr>
              <w:spacing w:after="0" w:line="240" w:lineRule="auto"/>
              <w:rPr>
                <w:rFonts w:ascii="Times New Roman" w:eastAsia="Times New Roman" w:hAnsi="Times New Roman" w:cs="Times New Roman"/>
                <w:sz w:val="24"/>
                <w:szCs w:val="24"/>
                <w:lang w:eastAsia="hu-HU"/>
              </w:rPr>
            </w:pPr>
          </w:p>
        </w:tc>
      </w:tr>
      <w:tr w:rsidR="00490BAF" w:rsidRPr="00490BAF" w:rsidTr="00C93641">
        <w:tc>
          <w:tcPr>
            <w:tcW w:w="2173" w:type="dxa"/>
            <w:gridSpan w:val="2"/>
            <w:vAlign w:val="center"/>
          </w:tcPr>
          <w:p w:rsidR="00490BAF" w:rsidRPr="00490BAF" w:rsidRDefault="00490BAF" w:rsidP="00490BAF">
            <w:pPr>
              <w:spacing w:after="0" w:line="240" w:lineRule="auto"/>
              <w:rPr>
                <w:rFonts w:ascii="Times New Roman" w:eastAsia="Times New Roman" w:hAnsi="Times New Roman" w:cs="Times New Roman"/>
                <w:b/>
                <w:sz w:val="24"/>
                <w:szCs w:val="24"/>
                <w:lang w:eastAsia="hu-HU"/>
              </w:rPr>
            </w:pPr>
            <w:r w:rsidRPr="00490BAF">
              <w:rPr>
                <w:rFonts w:ascii="Times New Roman" w:eastAsia="Times New Roman" w:hAnsi="Times New Roman" w:cs="Times New Roman"/>
                <w:b/>
                <w:sz w:val="24"/>
                <w:szCs w:val="24"/>
                <w:lang w:eastAsia="hu-HU"/>
              </w:rPr>
              <w:t>A tematikai egység nevelési-fejlesztési céljai</w:t>
            </w:r>
          </w:p>
        </w:tc>
        <w:tc>
          <w:tcPr>
            <w:tcW w:w="7058" w:type="dxa"/>
            <w:gridSpan w:val="3"/>
          </w:tcPr>
          <w:p w:rsidR="00490BAF" w:rsidRPr="00490BAF" w:rsidRDefault="00490BAF" w:rsidP="00490BAF">
            <w:pPr>
              <w:spacing w:after="0" w:line="240" w:lineRule="auto"/>
              <w:rPr>
                <w:rFonts w:ascii="Times New Roman" w:eastAsia="Times New Roman" w:hAnsi="Times New Roman" w:cs="Times New Roman"/>
                <w:sz w:val="24"/>
                <w:szCs w:val="24"/>
                <w:lang w:eastAsia="hu-HU"/>
              </w:rPr>
            </w:pPr>
            <w:r w:rsidRPr="00490BAF">
              <w:rPr>
                <w:rFonts w:ascii="Times New Roman" w:eastAsia="Times New Roman" w:hAnsi="Times New Roman" w:cs="Times New Roman"/>
                <w:sz w:val="24"/>
                <w:szCs w:val="24"/>
                <w:lang w:eastAsia="hu-HU"/>
              </w:rPr>
              <w:t xml:space="preserve">A lakóhelyi környezet és a lakóhely hagyományainak megismertetése. Tájékozódás a lakóhelyen, a lakóhellyel kapcsolatos tapasztalatok bővítése. A különböző településfajták jellegzetességei. </w:t>
            </w:r>
          </w:p>
        </w:tc>
      </w:tr>
      <w:tr w:rsidR="00490BAF" w:rsidRPr="00490BAF" w:rsidTr="00C93641">
        <w:tc>
          <w:tcPr>
            <w:tcW w:w="6865" w:type="dxa"/>
            <w:gridSpan w:val="3"/>
            <w:tcBorders>
              <w:bottom w:val="single" w:sz="4" w:space="0" w:color="auto"/>
            </w:tcBorders>
            <w:vAlign w:val="center"/>
          </w:tcPr>
          <w:p w:rsidR="00490BAF" w:rsidRPr="00490BAF" w:rsidRDefault="00490BAF" w:rsidP="00490BAF">
            <w:pPr>
              <w:spacing w:after="0" w:line="240" w:lineRule="auto"/>
              <w:rPr>
                <w:rFonts w:ascii="Times New Roman" w:eastAsia="Times New Roman" w:hAnsi="Times New Roman" w:cs="Times New Roman"/>
                <w:b/>
                <w:sz w:val="24"/>
                <w:szCs w:val="24"/>
                <w:lang w:eastAsia="hu-HU"/>
              </w:rPr>
            </w:pPr>
            <w:r w:rsidRPr="00490BAF">
              <w:rPr>
                <w:rFonts w:ascii="Times New Roman" w:eastAsia="Times New Roman" w:hAnsi="Times New Roman" w:cs="Times New Roman"/>
                <w:b/>
                <w:sz w:val="24"/>
                <w:szCs w:val="24"/>
                <w:lang w:eastAsia="hu-HU"/>
              </w:rPr>
              <w:lastRenderedPageBreak/>
              <w:t>Ismeretek/Fejlesztési követelmények</w:t>
            </w:r>
          </w:p>
        </w:tc>
        <w:tc>
          <w:tcPr>
            <w:tcW w:w="2366" w:type="dxa"/>
            <w:gridSpan w:val="2"/>
            <w:tcBorders>
              <w:bottom w:val="single" w:sz="4" w:space="0" w:color="auto"/>
            </w:tcBorders>
            <w:vAlign w:val="center"/>
          </w:tcPr>
          <w:p w:rsidR="00490BAF" w:rsidRPr="00490BAF" w:rsidRDefault="00490BAF" w:rsidP="00490BAF">
            <w:pPr>
              <w:spacing w:after="0" w:line="240" w:lineRule="auto"/>
              <w:rPr>
                <w:rFonts w:ascii="Times New Roman" w:eastAsia="Times New Roman" w:hAnsi="Times New Roman" w:cs="Times New Roman"/>
                <w:b/>
                <w:sz w:val="24"/>
                <w:szCs w:val="24"/>
                <w:lang w:eastAsia="hu-HU"/>
              </w:rPr>
            </w:pPr>
            <w:r w:rsidRPr="00490BAF">
              <w:rPr>
                <w:rFonts w:ascii="Times New Roman" w:eastAsia="Times New Roman" w:hAnsi="Times New Roman" w:cs="Times New Roman"/>
                <w:b/>
                <w:sz w:val="24"/>
                <w:szCs w:val="24"/>
                <w:lang w:val="cs-CZ" w:eastAsia="hu-HU"/>
              </w:rPr>
              <w:t>Kapcsolódási</w:t>
            </w:r>
            <w:r w:rsidRPr="00490BAF">
              <w:rPr>
                <w:rFonts w:ascii="Times New Roman" w:eastAsia="Times New Roman" w:hAnsi="Times New Roman" w:cs="Times New Roman"/>
                <w:b/>
                <w:sz w:val="24"/>
                <w:szCs w:val="24"/>
                <w:lang w:eastAsia="hu-HU"/>
              </w:rPr>
              <w:t xml:space="preserve"> pontok</w:t>
            </w:r>
          </w:p>
        </w:tc>
      </w:tr>
      <w:tr w:rsidR="00490BAF" w:rsidRPr="00490BAF" w:rsidTr="00C93641">
        <w:tc>
          <w:tcPr>
            <w:tcW w:w="6865" w:type="dxa"/>
            <w:gridSpan w:val="3"/>
            <w:tcBorders>
              <w:top w:val="single" w:sz="4" w:space="0" w:color="auto"/>
              <w:left w:val="single" w:sz="4" w:space="0" w:color="auto"/>
              <w:right w:val="single" w:sz="4" w:space="0" w:color="auto"/>
            </w:tcBorders>
          </w:tcPr>
          <w:p w:rsidR="00490BAF" w:rsidRPr="00490BAF" w:rsidRDefault="00490BAF" w:rsidP="00490BAF">
            <w:pPr>
              <w:spacing w:after="0" w:line="240" w:lineRule="auto"/>
              <w:rPr>
                <w:rFonts w:ascii="Times New Roman" w:eastAsia="Times New Roman" w:hAnsi="Times New Roman" w:cs="Times New Roman"/>
                <w:bCs/>
                <w:i/>
                <w:sz w:val="24"/>
                <w:szCs w:val="24"/>
                <w:lang w:eastAsia="hu-HU"/>
              </w:rPr>
            </w:pPr>
            <w:r w:rsidRPr="00490BAF">
              <w:rPr>
                <w:rFonts w:ascii="Times New Roman" w:eastAsia="Times New Roman" w:hAnsi="Times New Roman" w:cs="Times New Roman"/>
                <w:bCs/>
                <w:i/>
                <w:sz w:val="24"/>
                <w:szCs w:val="24"/>
                <w:lang w:eastAsia="hu-HU"/>
              </w:rPr>
              <w:t>Lakóközösség, amelyben élek</w:t>
            </w:r>
          </w:p>
          <w:p w:rsidR="00490BAF" w:rsidRPr="00490BAF" w:rsidRDefault="00490BAF" w:rsidP="00303C52">
            <w:pPr>
              <w:numPr>
                <w:ilvl w:val="0"/>
                <w:numId w:val="124"/>
              </w:numPr>
              <w:spacing w:after="0" w:line="240" w:lineRule="auto"/>
              <w:jc w:val="both"/>
              <w:rPr>
                <w:rFonts w:ascii="Times New Roman" w:eastAsia="Times New Roman" w:hAnsi="Times New Roman" w:cs="Times New Roman"/>
                <w:bCs/>
                <w:sz w:val="24"/>
                <w:szCs w:val="24"/>
                <w:lang w:eastAsia="hu-HU"/>
              </w:rPr>
            </w:pPr>
            <w:r w:rsidRPr="00490BAF">
              <w:rPr>
                <w:rFonts w:ascii="Times New Roman" w:eastAsia="Times New Roman" w:hAnsi="Times New Roman" w:cs="Times New Roman"/>
                <w:bCs/>
                <w:sz w:val="24"/>
                <w:szCs w:val="24"/>
                <w:lang w:eastAsia="hu-HU"/>
              </w:rPr>
              <w:t>lakóhelyem jellegzetességei;</w:t>
            </w:r>
          </w:p>
          <w:p w:rsidR="00490BAF" w:rsidRPr="00490BAF" w:rsidRDefault="00490BAF" w:rsidP="00303C52">
            <w:pPr>
              <w:numPr>
                <w:ilvl w:val="0"/>
                <w:numId w:val="124"/>
              </w:numPr>
              <w:spacing w:after="0" w:line="240" w:lineRule="auto"/>
              <w:jc w:val="both"/>
              <w:rPr>
                <w:rFonts w:ascii="Times New Roman" w:eastAsia="Times New Roman" w:hAnsi="Times New Roman" w:cs="Times New Roman"/>
                <w:bCs/>
                <w:sz w:val="24"/>
                <w:szCs w:val="24"/>
                <w:lang w:eastAsia="hu-HU"/>
              </w:rPr>
            </w:pPr>
            <w:r w:rsidRPr="00490BAF">
              <w:rPr>
                <w:rFonts w:ascii="Times New Roman" w:eastAsia="Times New Roman" w:hAnsi="Times New Roman" w:cs="Times New Roman"/>
                <w:bCs/>
                <w:sz w:val="24"/>
                <w:szCs w:val="24"/>
                <w:lang w:eastAsia="hu-HU"/>
              </w:rPr>
              <w:t>lakóközösségem tagjai, a velük való kapcsolatom;</w:t>
            </w:r>
          </w:p>
          <w:p w:rsidR="00490BAF" w:rsidRPr="00490BAF" w:rsidRDefault="00490BAF" w:rsidP="00303C52">
            <w:pPr>
              <w:numPr>
                <w:ilvl w:val="0"/>
                <w:numId w:val="124"/>
              </w:numPr>
              <w:spacing w:after="0" w:line="240" w:lineRule="auto"/>
              <w:jc w:val="both"/>
              <w:rPr>
                <w:rFonts w:ascii="Times New Roman" w:eastAsia="Times New Roman" w:hAnsi="Times New Roman" w:cs="Times New Roman"/>
                <w:bCs/>
                <w:sz w:val="24"/>
                <w:szCs w:val="24"/>
                <w:lang w:eastAsia="hu-HU"/>
              </w:rPr>
            </w:pPr>
            <w:r w:rsidRPr="00490BAF">
              <w:rPr>
                <w:rFonts w:ascii="Times New Roman" w:eastAsia="Times New Roman" w:hAnsi="Times New Roman" w:cs="Times New Roman"/>
                <w:bCs/>
                <w:sz w:val="24"/>
                <w:szCs w:val="24"/>
                <w:lang w:eastAsia="hu-HU"/>
              </w:rPr>
              <w:t>ki lakik az utcában, kik a szomszédaim;</w:t>
            </w:r>
          </w:p>
          <w:p w:rsidR="00490BAF" w:rsidRPr="00490BAF" w:rsidRDefault="00490BAF" w:rsidP="00303C52">
            <w:pPr>
              <w:numPr>
                <w:ilvl w:val="0"/>
                <w:numId w:val="124"/>
              </w:numPr>
              <w:spacing w:after="0" w:line="240" w:lineRule="auto"/>
              <w:jc w:val="both"/>
              <w:rPr>
                <w:rFonts w:ascii="Times New Roman" w:eastAsia="Times New Roman" w:hAnsi="Times New Roman" w:cs="Times New Roman"/>
                <w:bCs/>
                <w:sz w:val="24"/>
                <w:szCs w:val="24"/>
                <w:lang w:eastAsia="hu-HU"/>
              </w:rPr>
            </w:pPr>
            <w:r w:rsidRPr="00490BAF">
              <w:rPr>
                <w:rFonts w:ascii="Times New Roman" w:eastAsia="Times New Roman" w:hAnsi="Times New Roman" w:cs="Times New Roman"/>
                <w:bCs/>
                <w:sz w:val="24"/>
                <w:szCs w:val="24"/>
                <w:lang w:eastAsia="hu-HU"/>
              </w:rPr>
              <w:t>lakóhelyi környezetem hagyományai.</w:t>
            </w:r>
          </w:p>
          <w:p w:rsidR="00490BAF" w:rsidRPr="00490BAF" w:rsidRDefault="00490BAF" w:rsidP="00490BAF">
            <w:pPr>
              <w:spacing w:after="0" w:line="240" w:lineRule="auto"/>
              <w:rPr>
                <w:rFonts w:ascii="Times New Roman" w:eastAsia="Times New Roman" w:hAnsi="Times New Roman" w:cs="Times New Roman"/>
                <w:bCs/>
                <w:sz w:val="24"/>
                <w:szCs w:val="24"/>
                <w:lang w:eastAsia="hu-HU"/>
              </w:rPr>
            </w:pPr>
          </w:p>
          <w:p w:rsidR="00490BAF" w:rsidRPr="00490BAF" w:rsidRDefault="00490BAF" w:rsidP="00490BAF">
            <w:pPr>
              <w:spacing w:after="0" w:line="240" w:lineRule="auto"/>
              <w:rPr>
                <w:rFonts w:ascii="Times New Roman" w:eastAsia="Times New Roman" w:hAnsi="Times New Roman" w:cs="Times New Roman"/>
                <w:bCs/>
                <w:i/>
                <w:sz w:val="24"/>
                <w:szCs w:val="24"/>
                <w:lang w:eastAsia="hu-HU"/>
              </w:rPr>
            </w:pPr>
            <w:r w:rsidRPr="00490BAF">
              <w:rPr>
                <w:rFonts w:ascii="Times New Roman" w:eastAsia="Times New Roman" w:hAnsi="Times New Roman" w:cs="Times New Roman"/>
                <w:bCs/>
                <w:sz w:val="24"/>
                <w:szCs w:val="24"/>
                <w:lang w:eastAsia="hu-HU"/>
              </w:rPr>
              <w:t>.</w:t>
            </w:r>
          </w:p>
        </w:tc>
        <w:tc>
          <w:tcPr>
            <w:tcW w:w="2366" w:type="dxa"/>
            <w:gridSpan w:val="2"/>
            <w:tcBorders>
              <w:top w:val="single" w:sz="4" w:space="0" w:color="auto"/>
              <w:left w:val="single" w:sz="4" w:space="0" w:color="auto"/>
              <w:right w:val="single" w:sz="4" w:space="0" w:color="auto"/>
            </w:tcBorders>
          </w:tcPr>
          <w:p w:rsidR="00490BAF" w:rsidRPr="00490BAF" w:rsidRDefault="00490BAF" w:rsidP="00490BAF">
            <w:pPr>
              <w:spacing w:after="0" w:line="240" w:lineRule="auto"/>
              <w:rPr>
                <w:rFonts w:ascii="Times New Roman" w:eastAsia="Times New Roman" w:hAnsi="Times New Roman" w:cs="Times New Roman"/>
                <w:bCs/>
                <w:sz w:val="24"/>
                <w:szCs w:val="24"/>
                <w:lang w:eastAsia="hu-HU"/>
              </w:rPr>
            </w:pPr>
            <w:r w:rsidRPr="00490BAF">
              <w:rPr>
                <w:rFonts w:ascii="Times New Roman" w:eastAsia="Times New Roman" w:hAnsi="Times New Roman" w:cs="Times New Roman"/>
                <w:bCs/>
                <w:i/>
                <w:sz w:val="24"/>
                <w:szCs w:val="24"/>
                <w:lang w:eastAsia="hu-HU"/>
              </w:rPr>
              <w:t xml:space="preserve">Magyar nyelv és irodalom: </w:t>
            </w:r>
            <w:r w:rsidRPr="00490BAF">
              <w:rPr>
                <w:rFonts w:ascii="Times New Roman" w:eastAsia="Times New Roman" w:hAnsi="Times New Roman" w:cs="Times New Roman"/>
                <w:bCs/>
                <w:sz w:val="24"/>
                <w:szCs w:val="24"/>
                <w:lang w:val="cs-CZ" w:eastAsia="hu-HU"/>
              </w:rPr>
              <w:t>verbális</w:t>
            </w:r>
            <w:r w:rsidRPr="00490BAF">
              <w:rPr>
                <w:rFonts w:ascii="Times New Roman" w:eastAsia="Times New Roman" w:hAnsi="Times New Roman" w:cs="Times New Roman"/>
                <w:bCs/>
                <w:sz w:val="24"/>
                <w:szCs w:val="24"/>
                <w:lang w:eastAsia="hu-HU"/>
              </w:rPr>
              <w:t xml:space="preserve"> és metakommunikáció.</w:t>
            </w:r>
          </w:p>
          <w:p w:rsidR="00490BAF" w:rsidRPr="00490BAF" w:rsidRDefault="00490BAF" w:rsidP="00490BAF">
            <w:pPr>
              <w:spacing w:after="0" w:line="240" w:lineRule="auto"/>
              <w:rPr>
                <w:rFonts w:ascii="Times New Roman" w:eastAsia="Times New Roman" w:hAnsi="Times New Roman" w:cs="Times New Roman"/>
                <w:bCs/>
                <w:sz w:val="24"/>
                <w:szCs w:val="24"/>
                <w:lang w:eastAsia="hu-HU"/>
              </w:rPr>
            </w:pPr>
          </w:p>
          <w:p w:rsidR="00490BAF" w:rsidRPr="00490BAF" w:rsidRDefault="00490BAF" w:rsidP="00490BAF">
            <w:pPr>
              <w:spacing w:after="0" w:line="240" w:lineRule="auto"/>
              <w:rPr>
                <w:rFonts w:ascii="Times New Roman" w:eastAsia="Times New Roman" w:hAnsi="Times New Roman" w:cs="Times New Roman"/>
                <w:bCs/>
                <w:sz w:val="24"/>
                <w:szCs w:val="24"/>
                <w:lang w:eastAsia="hu-HU"/>
              </w:rPr>
            </w:pPr>
            <w:r w:rsidRPr="00490BAF">
              <w:rPr>
                <w:rFonts w:ascii="Times New Roman" w:eastAsia="Times New Roman" w:hAnsi="Times New Roman" w:cs="Times New Roman"/>
                <w:bCs/>
                <w:i/>
                <w:sz w:val="24"/>
                <w:szCs w:val="24"/>
                <w:lang w:eastAsia="hu-HU"/>
              </w:rPr>
              <w:t xml:space="preserve">Környezetismeret: </w:t>
            </w:r>
            <w:r w:rsidRPr="00490BAF">
              <w:rPr>
                <w:rFonts w:ascii="Times New Roman" w:eastAsia="Times New Roman" w:hAnsi="Times New Roman" w:cs="Times New Roman"/>
                <w:bCs/>
                <w:sz w:val="24"/>
                <w:szCs w:val="24"/>
                <w:lang w:eastAsia="hu-HU"/>
              </w:rPr>
              <w:t>életközösségek a lakókörnyezetben, mindennapi élethelyzetek.</w:t>
            </w:r>
          </w:p>
        </w:tc>
      </w:tr>
      <w:tr w:rsidR="00490BAF" w:rsidRPr="00490BAF" w:rsidTr="00C93641">
        <w:tblPrEx>
          <w:tblBorders>
            <w:top w:val="none" w:sz="0" w:space="0" w:color="auto"/>
          </w:tblBorders>
        </w:tblPrEx>
        <w:tc>
          <w:tcPr>
            <w:tcW w:w="1841" w:type="dxa"/>
          </w:tcPr>
          <w:p w:rsidR="00490BAF" w:rsidRPr="00490BAF" w:rsidRDefault="00490BAF" w:rsidP="00490BAF">
            <w:pPr>
              <w:spacing w:after="0" w:line="240" w:lineRule="auto"/>
              <w:rPr>
                <w:rFonts w:ascii="Times New Roman" w:eastAsia="Times New Roman" w:hAnsi="Times New Roman" w:cs="Times New Roman"/>
                <w:b/>
                <w:sz w:val="24"/>
                <w:szCs w:val="24"/>
                <w:lang w:eastAsia="hu-HU"/>
              </w:rPr>
            </w:pPr>
            <w:r w:rsidRPr="00490BAF">
              <w:rPr>
                <w:rFonts w:ascii="Times New Roman" w:eastAsia="Times New Roman" w:hAnsi="Times New Roman" w:cs="Times New Roman"/>
                <w:b/>
                <w:sz w:val="24"/>
                <w:szCs w:val="24"/>
                <w:lang w:val="cs-CZ" w:eastAsia="hu-HU"/>
              </w:rPr>
              <w:t xml:space="preserve">Kulcsfogalmak/ </w:t>
            </w:r>
            <w:r w:rsidRPr="00490BAF">
              <w:rPr>
                <w:rFonts w:ascii="Times New Roman" w:eastAsia="Times New Roman" w:hAnsi="Times New Roman" w:cs="Times New Roman"/>
                <w:b/>
                <w:sz w:val="24"/>
                <w:szCs w:val="24"/>
                <w:lang w:eastAsia="hu-HU"/>
              </w:rPr>
              <w:t>fogalmak</w:t>
            </w:r>
          </w:p>
        </w:tc>
        <w:tc>
          <w:tcPr>
            <w:tcW w:w="7390" w:type="dxa"/>
            <w:gridSpan w:val="4"/>
          </w:tcPr>
          <w:p w:rsidR="00490BAF" w:rsidRPr="00490BAF" w:rsidRDefault="00490BAF" w:rsidP="00490BAF">
            <w:pPr>
              <w:spacing w:after="0" w:line="240" w:lineRule="auto"/>
              <w:rPr>
                <w:rFonts w:ascii="Times New Roman" w:eastAsia="Times New Roman" w:hAnsi="Times New Roman" w:cs="Times New Roman"/>
                <w:sz w:val="24"/>
                <w:szCs w:val="24"/>
                <w:lang w:eastAsia="hu-HU"/>
              </w:rPr>
            </w:pPr>
            <w:r w:rsidRPr="00490BAF">
              <w:rPr>
                <w:rFonts w:ascii="Times New Roman" w:eastAsia="Times New Roman" w:hAnsi="Times New Roman" w:cs="Times New Roman"/>
                <w:sz w:val="24"/>
                <w:szCs w:val="24"/>
                <w:lang w:eastAsia="hu-HU"/>
              </w:rPr>
              <w:t>Lakóhely, szomszéd, falu, város, szokás, hagyomány.</w:t>
            </w:r>
          </w:p>
        </w:tc>
      </w:tr>
    </w:tbl>
    <w:p w:rsidR="00490BAF" w:rsidRPr="00490BAF" w:rsidRDefault="00490BAF" w:rsidP="00490BAF">
      <w:pPr>
        <w:spacing w:after="0" w:line="240" w:lineRule="auto"/>
        <w:rPr>
          <w:rFonts w:ascii="Times New Roman" w:eastAsia="Times New Roman" w:hAnsi="Times New Roman" w:cs="Times New Roman"/>
          <w:sz w:val="24"/>
          <w:szCs w:val="24"/>
          <w:lang w:eastAsia="hu-HU"/>
        </w:rPr>
      </w:pPr>
    </w:p>
    <w:tbl>
      <w:tblPr>
        <w:tblW w:w="92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46"/>
        <w:gridCol w:w="344"/>
        <w:gridCol w:w="4627"/>
        <w:gridCol w:w="1178"/>
        <w:gridCol w:w="1236"/>
      </w:tblGrid>
      <w:tr w:rsidR="00490BAF" w:rsidRPr="00490BAF" w:rsidTr="00C93641">
        <w:tc>
          <w:tcPr>
            <w:tcW w:w="2190" w:type="dxa"/>
            <w:gridSpan w:val="2"/>
            <w:noWrap/>
            <w:vAlign w:val="center"/>
          </w:tcPr>
          <w:p w:rsidR="00490BAF" w:rsidRPr="00490BAF" w:rsidRDefault="00490BAF" w:rsidP="00490BAF">
            <w:pPr>
              <w:spacing w:after="0" w:line="240" w:lineRule="auto"/>
              <w:rPr>
                <w:rFonts w:ascii="Times New Roman" w:eastAsia="Times New Roman" w:hAnsi="Times New Roman" w:cs="Times New Roman"/>
                <w:b/>
                <w:sz w:val="24"/>
                <w:szCs w:val="24"/>
                <w:lang w:eastAsia="hu-HU"/>
              </w:rPr>
            </w:pPr>
            <w:r w:rsidRPr="00490BAF">
              <w:rPr>
                <w:rFonts w:ascii="Times New Roman" w:eastAsia="Times New Roman" w:hAnsi="Times New Roman" w:cs="Times New Roman"/>
                <w:b/>
                <w:sz w:val="24"/>
                <w:szCs w:val="24"/>
                <w:lang w:val="cs-CZ" w:eastAsia="hu-HU"/>
              </w:rPr>
              <w:t>Tematikai</w:t>
            </w:r>
            <w:r w:rsidRPr="00490BAF">
              <w:rPr>
                <w:rFonts w:ascii="Times New Roman" w:eastAsia="Times New Roman" w:hAnsi="Times New Roman" w:cs="Times New Roman"/>
                <w:b/>
                <w:sz w:val="24"/>
                <w:szCs w:val="24"/>
                <w:lang w:eastAsia="hu-HU"/>
              </w:rPr>
              <w:t xml:space="preserve"> egység/ Fejlesztési cél</w:t>
            </w:r>
          </w:p>
        </w:tc>
        <w:tc>
          <w:tcPr>
            <w:tcW w:w="5805" w:type="dxa"/>
            <w:gridSpan w:val="2"/>
            <w:noWrap/>
            <w:vAlign w:val="center"/>
          </w:tcPr>
          <w:p w:rsidR="00490BAF" w:rsidRPr="00490BAF" w:rsidRDefault="00490BAF" w:rsidP="00490BAF">
            <w:pPr>
              <w:spacing w:after="0" w:line="240" w:lineRule="auto"/>
              <w:rPr>
                <w:rFonts w:ascii="Times New Roman" w:eastAsia="Times New Roman" w:hAnsi="Times New Roman" w:cs="Times New Roman"/>
                <w:sz w:val="24"/>
                <w:szCs w:val="24"/>
                <w:lang w:eastAsia="hu-HU"/>
              </w:rPr>
            </w:pPr>
            <w:smartTag w:uri="urn:schemas-microsoft-com:office:smarttags" w:element="metricconverter">
              <w:smartTagPr>
                <w:attr w:name="ProductID" w:val="5. A"/>
              </w:smartTagPr>
              <w:r w:rsidRPr="00490BAF">
                <w:rPr>
                  <w:rFonts w:ascii="Times New Roman" w:eastAsia="Times New Roman" w:hAnsi="Times New Roman" w:cs="Times New Roman"/>
                  <w:b/>
                  <w:sz w:val="24"/>
                  <w:szCs w:val="24"/>
                  <w:lang w:eastAsia="hu-HU"/>
                </w:rPr>
                <w:t>5. A</w:t>
              </w:r>
            </w:smartTag>
            <w:r w:rsidRPr="00490BAF">
              <w:rPr>
                <w:rFonts w:ascii="Times New Roman" w:eastAsia="Times New Roman" w:hAnsi="Times New Roman" w:cs="Times New Roman"/>
                <w:b/>
                <w:sz w:val="24"/>
                <w:szCs w:val="24"/>
                <w:lang w:eastAsia="hu-HU"/>
              </w:rPr>
              <w:t xml:space="preserve"> környező világ</w:t>
            </w:r>
          </w:p>
        </w:tc>
        <w:tc>
          <w:tcPr>
            <w:tcW w:w="1236" w:type="dxa"/>
            <w:noWrap/>
            <w:vAlign w:val="center"/>
          </w:tcPr>
          <w:p w:rsidR="00490BAF" w:rsidRPr="00490BAF" w:rsidRDefault="00490BAF" w:rsidP="00490BAF">
            <w:pPr>
              <w:spacing w:after="0" w:line="240" w:lineRule="auto"/>
              <w:rPr>
                <w:rFonts w:ascii="Times New Roman" w:eastAsia="Times New Roman" w:hAnsi="Times New Roman" w:cs="Times New Roman"/>
                <w:b/>
                <w:sz w:val="24"/>
                <w:szCs w:val="24"/>
                <w:lang w:eastAsia="hu-HU"/>
              </w:rPr>
            </w:pPr>
            <w:r w:rsidRPr="00490BAF">
              <w:rPr>
                <w:rFonts w:ascii="Times New Roman" w:eastAsia="Times New Roman" w:hAnsi="Times New Roman" w:cs="Times New Roman"/>
                <w:b/>
                <w:sz w:val="24"/>
                <w:szCs w:val="24"/>
                <w:lang w:val="cs-CZ" w:eastAsia="hu-HU"/>
              </w:rPr>
              <w:t>Órakeret</w:t>
            </w:r>
            <w:r w:rsidRPr="00490BAF">
              <w:rPr>
                <w:rFonts w:ascii="Times New Roman" w:eastAsia="Times New Roman" w:hAnsi="Times New Roman" w:cs="Times New Roman"/>
                <w:b/>
                <w:sz w:val="24"/>
                <w:szCs w:val="24"/>
                <w:lang w:eastAsia="hu-HU"/>
              </w:rPr>
              <w:t xml:space="preserve"> 6 óra</w:t>
            </w:r>
          </w:p>
        </w:tc>
      </w:tr>
      <w:tr w:rsidR="00490BAF" w:rsidRPr="00490BAF" w:rsidTr="00C93641">
        <w:tc>
          <w:tcPr>
            <w:tcW w:w="2190" w:type="dxa"/>
            <w:gridSpan w:val="2"/>
            <w:noWrap/>
            <w:vAlign w:val="center"/>
          </w:tcPr>
          <w:p w:rsidR="00490BAF" w:rsidRPr="00490BAF" w:rsidRDefault="00490BAF" w:rsidP="00490BAF">
            <w:pPr>
              <w:spacing w:after="0" w:line="240" w:lineRule="auto"/>
              <w:rPr>
                <w:rFonts w:ascii="Times New Roman" w:eastAsia="Times New Roman" w:hAnsi="Times New Roman" w:cs="Times New Roman"/>
                <w:b/>
                <w:sz w:val="24"/>
                <w:szCs w:val="24"/>
                <w:lang w:eastAsia="hu-HU"/>
              </w:rPr>
            </w:pPr>
            <w:r w:rsidRPr="00490BAF">
              <w:rPr>
                <w:rFonts w:ascii="Times New Roman" w:eastAsia="Times New Roman" w:hAnsi="Times New Roman" w:cs="Times New Roman"/>
                <w:b/>
                <w:sz w:val="24"/>
                <w:szCs w:val="24"/>
                <w:lang w:eastAsia="hu-HU"/>
              </w:rPr>
              <w:t>Előzetes tudás</w:t>
            </w:r>
          </w:p>
        </w:tc>
        <w:tc>
          <w:tcPr>
            <w:tcW w:w="7041" w:type="dxa"/>
            <w:gridSpan w:val="3"/>
            <w:noWrap/>
          </w:tcPr>
          <w:p w:rsidR="00490BAF" w:rsidRPr="00490BAF" w:rsidRDefault="00490BAF" w:rsidP="00490BAF">
            <w:pPr>
              <w:spacing w:after="0" w:line="240" w:lineRule="auto"/>
              <w:rPr>
                <w:rFonts w:ascii="Times New Roman" w:eastAsia="Times New Roman" w:hAnsi="Times New Roman" w:cs="Times New Roman"/>
                <w:sz w:val="24"/>
                <w:szCs w:val="24"/>
                <w:lang w:val="cs-CZ" w:eastAsia="hu-HU"/>
              </w:rPr>
            </w:pPr>
          </w:p>
        </w:tc>
      </w:tr>
      <w:tr w:rsidR="00490BAF" w:rsidRPr="00490BAF" w:rsidTr="00C93641">
        <w:tc>
          <w:tcPr>
            <w:tcW w:w="2190" w:type="dxa"/>
            <w:gridSpan w:val="2"/>
            <w:noWrap/>
            <w:vAlign w:val="center"/>
          </w:tcPr>
          <w:p w:rsidR="00490BAF" w:rsidRPr="00490BAF" w:rsidRDefault="00490BAF" w:rsidP="00490BAF">
            <w:pPr>
              <w:spacing w:after="0" w:line="240" w:lineRule="auto"/>
              <w:rPr>
                <w:rFonts w:ascii="Times New Roman" w:eastAsia="Times New Roman" w:hAnsi="Times New Roman" w:cs="Times New Roman"/>
                <w:b/>
                <w:sz w:val="24"/>
                <w:szCs w:val="24"/>
                <w:lang w:eastAsia="hu-HU"/>
              </w:rPr>
            </w:pPr>
            <w:r w:rsidRPr="00490BAF">
              <w:rPr>
                <w:rFonts w:ascii="Times New Roman" w:eastAsia="Times New Roman" w:hAnsi="Times New Roman" w:cs="Times New Roman"/>
                <w:b/>
                <w:sz w:val="24"/>
                <w:szCs w:val="24"/>
                <w:lang w:eastAsia="hu-HU"/>
              </w:rPr>
              <w:t>A tematikai egység nevelési-fejlesztési céljai</w:t>
            </w:r>
          </w:p>
        </w:tc>
        <w:tc>
          <w:tcPr>
            <w:tcW w:w="7041" w:type="dxa"/>
            <w:gridSpan w:val="3"/>
            <w:noWrap/>
          </w:tcPr>
          <w:p w:rsidR="00490BAF" w:rsidRPr="00490BAF" w:rsidRDefault="00490BAF" w:rsidP="00490BAF">
            <w:pPr>
              <w:spacing w:after="0" w:line="240" w:lineRule="auto"/>
              <w:rPr>
                <w:rFonts w:ascii="Times New Roman" w:eastAsia="Times New Roman" w:hAnsi="Times New Roman" w:cs="Times New Roman"/>
                <w:sz w:val="24"/>
                <w:szCs w:val="24"/>
                <w:lang w:eastAsia="hu-HU"/>
              </w:rPr>
            </w:pPr>
            <w:r w:rsidRPr="00490BAF">
              <w:rPr>
                <w:rFonts w:ascii="Times New Roman" w:eastAsia="Times New Roman" w:hAnsi="Times New Roman" w:cs="Times New Roman"/>
                <w:sz w:val="24"/>
                <w:szCs w:val="24"/>
                <w:lang w:eastAsia="hu-HU"/>
              </w:rPr>
              <w:t xml:space="preserve">A lakóhely élővilágához fűződő </w:t>
            </w:r>
            <w:r w:rsidRPr="00490BAF">
              <w:rPr>
                <w:rFonts w:ascii="Times New Roman" w:eastAsia="Times New Roman" w:hAnsi="Times New Roman" w:cs="Times New Roman"/>
                <w:sz w:val="24"/>
                <w:szCs w:val="24"/>
                <w:lang w:val="cs-CZ" w:eastAsia="hu-HU"/>
              </w:rPr>
              <w:t>személyes</w:t>
            </w:r>
            <w:r w:rsidRPr="00490BAF">
              <w:rPr>
                <w:rFonts w:ascii="Times New Roman" w:eastAsia="Times New Roman" w:hAnsi="Times New Roman" w:cs="Times New Roman"/>
                <w:sz w:val="24"/>
                <w:szCs w:val="24"/>
                <w:lang w:eastAsia="hu-HU"/>
              </w:rPr>
              <w:t xml:space="preserve"> kapcsolat kialakulásának </w:t>
            </w:r>
            <w:r w:rsidRPr="00490BAF">
              <w:rPr>
                <w:rFonts w:ascii="Times New Roman" w:eastAsia="Times New Roman" w:hAnsi="Times New Roman" w:cs="Times New Roman"/>
                <w:sz w:val="24"/>
                <w:szCs w:val="24"/>
                <w:lang w:val="cs-CZ" w:eastAsia="hu-HU"/>
              </w:rPr>
              <w:t>elősegítése</w:t>
            </w:r>
            <w:r w:rsidRPr="00490BAF">
              <w:rPr>
                <w:rFonts w:ascii="Times New Roman" w:eastAsia="Times New Roman" w:hAnsi="Times New Roman" w:cs="Times New Roman"/>
                <w:sz w:val="24"/>
                <w:szCs w:val="24"/>
                <w:lang w:eastAsia="hu-HU"/>
              </w:rPr>
              <w:t xml:space="preserve">. </w:t>
            </w:r>
          </w:p>
          <w:p w:rsidR="00490BAF" w:rsidRPr="00490BAF" w:rsidRDefault="00490BAF" w:rsidP="00490BAF">
            <w:pPr>
              <w:spacing w:after="0" w:line="240" w:lineRule="auto"/>
              <w:rPr>
                <w:rFonts w:ascii="Times New Roman" w:eastAsia="Times New Roman" w:hAnsi="Times New Roman" w:cs="Times New Roman"/>
                <w:sz w:val="24"/>
                <w:szCs w:val="24"/>
                <w:lang w:eastAsia="hu-HU"/>
              </w:rPr>
            </w:pPr>
            <w:r w:rsidRPr="00490BAF">
              <w:rPr>
                <w:rFonts w:ascii="Times New Roman" w:eastAsia="Times New Roman" w:hAnsi="Times New Roman" w:cs="Times New Roman"/>
                <w:sz w:val="24"/>
                <w:szCs w:val="24"/>
                <w:lang w:eastAsia="hu-HU"/>
              </w:rPr>
              <w:t>A környező élővilág megóvására irányuló felelősségérzet megalapozása.</w:t>
            </w:r>
          </w:p>
        </w:tc>
      </w:tr>
      <w:tr w:rsidR="00490BAF" w:rsidRPr="00490BAF" w:rsidTr="00C93641">
        <w:tc>
          <w:tcPr>
            <w:tcW w:w="6817" w:type="dxa"/>
            <w:gridSpan w:val="3"/>
            <w:tcBorders>
              <w:bottom w:val="single" w:sz="4" w:space="0" w:color="auto"/>
            </w:tcBorders>
            <w:noWrap/>
            <w:vAlign w:val="center"/>
          </w:tcPr>
          <w:p w:rsidR="00490BAF" w:rsidRPr="00490BAF" w:rsidRDefault="00490BAF" w:rsidP="00490BAF">
            <w:pPr>
              <w:spacing w:after="0" w:line="240" w:lineRule="auto"/>
              <w:rPr>
                <w:rFonts w:ascii="Times New Roman" w:eastAsia="Times New Roman" w:hAnsi="Times New Roman" w:cs="Times New Roman"/>
                <w:b/>
                <w:sz w:val="24"/>
                <w:szCs w:val="24"/>
                <w:lang w:eastAsia="hu-HU"/>
              </w:rPr>
            </w:pPr>
            <w:r w:rsidRPr="00490BAF">
              <w:rPr>
                <w:rFonts w:ascii="Times New Roman" w:eastAsia="Times New Roman" w:hAnsi="Times New Roman" w:cs="Times New Roman"/>
                <w:b/>
                <w:sz w:val="24"/>
                <w:szCs w:val="24"/>
                <w:lang w:eastAsia="hu-HU"/>
              </w:rPr>
              <w:t>Ismeretek/Fejlesztési követelmények</w:t>
            </w:r>
          </w:p>
        </w:tc>
        <w:tc>
          <w:tcPr>
            <w:tcW w:w="2414" w:type="dxa"/>
            <w:gridSpan w:val="2"/>
            <w:tcBorders>
              <w:bottom w:val="single" w:sz="4" w:space="0" w:color="auto"/>
            </w:tcBorders>
            <w:noWrap/>
            <w:vAlign w:val="center"/>
          </w:tcPr>
          <w:p w:rsidR="00490BAF" w:rsidRPr="00490BAF" w:rsidRDefault="00490BAF" w:rsidP="00490BAF">
            <w:pPr>
              <w:spacing w:after="0" w:line="240" w:lineRule="auto"/>
              <w:rPr>
                <w:rFonts w:ascii="Times New Roman" w:eastAsia="Times New Roman" w:hAnsi="Times New Roman" w:cs="Times New Roman"/>
                <w:b/>
                <w:sz w:val="24"/>
                <w:szCs w:val="24"/>
                <w:lang w:eastAsia="hu-HU"/>
              </w:rPr>
            </w:pPr>
            <w:r w:rsidRPr="00490BAF">
              <w:rPr>
                <w:rFonts w:ascii="Times New Roman" w:eastAsia="Times New Roman" w:hAnsi="Times New Roman" w:cs="Times New Roman"/>
                <w:b/>
                <w:sz w:val="24"/>
                <w:szCs w:val="24"/>
                <w:lang w:val="cs-CZ" w:eastAsia="hu-HU"/>
              </w:rPr>
              <w:t>Kapcsolódási</w:t>
            </w:r>
            <w:r w:rsidRPr="00490BAF">
              <w:rPr>
                <w:rFonts w:ascii="Times New Roman" w:eastAsia="Times New Roman" w:hAnsi="Times New Roman" w:cs="Times New Roman"/>
                <w:b/>
                <w:sz w:val="24"/>
                <w:szCs w:val="24"/>
                <w:lang w:eastAsia="hu-HU"/>
              </w:rPr>
              <w:t xml:space="preserve"> pontok</w:t>
            </w:r>
          </w:p>
        </w:tc>
      </w:tr>
      <w:tr w:rsidR="00490BAF" w:rsidRPr="00490BAF" w:rsidTr="00C93641">
        <w:tc>
          <w:tcPr>
            <w:tcW w:w="6817" w:type="dxa"/>
            <w:gridSpan w:val="3"/>
            <w:tcBorders>
              <w:top w:val="single" w:sz="4" w:space="0" w:color="auto"/>
              <w:left w:val="single" w:sz="4" w:space="0" w:color="auto"/>
              <w:right w:val="single" w:sz="4" w:space="0" w:color="auto"/>
            </w:tcBorders>
            <w:noWrap/>
          </w:tcPr>
          <w:p w:rsidR="00490BAF" w:rsidRPr="00490BAF" w:rsidRDefault="00490BAF" w:rsidP="00490BAF">
            <w:pPr>
              <w:spacing w:after="0" w:line="240" w:lineRule="auto"/>
              <w:rPr>
                <w:rFonts w:ascii="Times New Roman" w:eastAsia="Times New Roman" w:hAnsi="Times New Roman" w:cs="Times New Roman"/>
                <w:bCs/>
                <w:i/>
                <w:sz w:val="24"/>
                <w:szCs w:val="24"/>
                <w:lang w:eastAsia="hu-HU"/>
              </w:rPr>
            </w:pPr>
            <w:r w:rsidRPr="00490BAF">
              <w:rPr>
                <w:rFonts w:ascii="Times New Roman" w:eastAsia="Times New Roman" w:hAnsi="Times New Roman" w:cs="Times New Roman"/>
                <w:bCs/>
                <w:i/>
                <w:sz w:val="24"/>
                <w:szCs w:val="24"/>
                <w:lang w:eastAsia="hu-HU"/>
              </w:rPr>
              <w:t>Jó és rossz</w:t>
            </w:r>
          </w:p>
          <w:p w:rsidR="00490BAF" w:rsidRPr="00490BAF" w:rsidRDefault="00490BAF" w:rsidP="00303C52">
            <w:pPr>
              <w:numPr>
                <w:ilvl w:val="0"/>
                <w:numId w:val="125"/>
              </w:numPr>
              <w:spacing w:after="0" w:line="240" w:lineRule="auto"/>
              <w:jc w:val="both"/>
              <w:rPr>
                <w:rFonts w:ascii="Times New Roman" w:eastAsia="Times New Roman" w:hAnsi="Times New Roman" w:cs="Times New Roman"/>
                <w:bCs/>
                <w:sz w:val="24"/>
                <w:szCs w:val="24"/>
                <w:lang w:eastAsia="hu-HU"/>
              </w:rPr>
            </w:pPr>
            <w:r w:rsidRPr="00490BAF">
              <w:rPr>
                <w:rFonts w:ascii="Times New Roman" w:eastAsia="Times New Roman" w:hAnsi="Times New Roman" w:cs="Times New Roman"/>
                <w:bCs/>
                <w:sz w:val="24"/>
                <w:szCs w:val="24"/>
                <w:lang w:eastAsia="hu-HU"/>
              </w:rPr>
              <w:t>történetek, mesék jó és rossz tulajdonsággal felruházott szereplői (jó-rossz, szép-csúnya, jóságos-gonosz, igazságos).</w:t>
            </w:r>
          </w:p>
          <w:p w:rsidR="00490BAF" w:rsidRPr="00490BAF" w:rsidRDefault="00490BAF" w:rsidP="00490BAF">
            <w:pPr>
              <w:spacing w:after="0" w:line="240" w:lineRule="auto"/>
              <w:rPr>
                <w:rFonts w:ascii="Times New Roman" w:eastAsia="Times New Roman" w:hAnsi="Times New Roman" w:cs="Times New Roman"/>
                <w:bCs/>
                <w:sz w:val="24"/>
                <w:szCs w:val="24"/>
                <w:lang w:eastAsia="hu-HU"/>
              </w:rPr>
            </w:pPr>
          </w:p>
          <w:p w:rsidR="00490BAF" w:rsidRPr="00490BAF" w:rsidRDefault="00490BAF" w:rsidP="00490BAF">
            <w:pPr>
              <w:spacing w:after="0" w:line="240" w:lineRule="auto"/>
              <w:rPr>
                <w:rFonts w:ascii="Times New Roman" w:eastAsia="Times New Roman" w:hAnsi="Times New Roman" w:cs="Times New Roman"/>
                <w:bCs/>
                <w:i/>
                <w:sz w:val="24"/>
                <w:szCs w:val="24"/>
                <w:lang w:eastAsia="hu-HU"/>
              </w:rPr>
            </w:pPr>
            <w:r w:rsidRPr="00490BAF">
              <w:rPr>
                <w:rFonts w:ascii="Times New Roman" w:eastAsia="Times New Roman" w:hAnsi="Times New Roman" w:cs="Times New Roman"/>
                <w:bCs/>
                <w:i/>
                <w:sz w:val="24"/>
                <w:szCs w:val="24"/>
                <w:lang w:eastAsia="hu-HU"/>
              </w:rPr>
              <w:t>Növények és állatok környezetünkben</w:t>
            </w:r>
          </w:p>
          <w:p w:rsidR="00490BAF" w:rsidRPr="00490BAF" w:rsidRDefault="00490BAF" w:rsidP="00303C52">
            <w:pPr>
              <w:numPr>
                <w:ilvl w:val="0"/>
                <w:numId w:val="125"/>
              </w:numPr>
              <w:spacing w:after="0" w:line="240" w:lineRule="auto"/>
              <w:jc w:val="both"/>
              <w:rPr>
                <w:rFonts w:ascii="Times New Roman" w:eastAsia="Times New Roman" w:hAnsi="Times New Roman" w:cs="Times New Roman"/>
                <w:bCs/>
                <w:sz w:val="24"/>
                <w:szCs w:val="24"/>
                <w:lang w:eastAsia="hu-HU"/>
              </w:rPr>
            </w:pPr>
            <w:r w:rsidRPr="00490BAF">
              <w:rPr>
                <w:rFonts w:ascii="Times New Roman" w:eastAsia="Times New Roman" w:hAnsi="Times New Roman" w:cs="Times New Roman"/>
                <w:bCs/>
                <w:sz w:val="24"/>
                <w:szCs w:val="24"/>
                <w:lang w:eastAsia="hu-HU"/>
              </w:rPr>
              <w:t>növények szerepe életünkben;</w:t>
            </w:r>
          </w:p>
          <w:p w:rsidR="00490BAF" w:rsidRPr="00490BAF" w:rsidRDefault="00490BAF" w:rsidP="00303C52">
            <w:pPr>
              <w:numPr>
                <w:ilvl w:val="0"/>
                <w:numId w:val="125"/>
              </w:numPr>
              <w:spacing w:after="0" w:line="240" w:lineRule="auto"/>
              <w:jc w:val="both"/>
              <w:rPr>
                <w:rFonts w:ascii="Times New Roman" w:eastAsia="Times New Roman" w:hAnsi="Times New Roman" w:cs="Times New Roman"/>
                <w:bCs/>
                <w:sz w:val="24"/>
                <w:szCs w:val="24"/>
                <w:lang w:eastAsia="hu-HU"/>
              </w:rPr>
            </w:pPr>
            <w:r w:rsidRPr="00490BAF">
              <w:rPr>
                <w:rFonts w:ascii="Times New Roman" w:eastAsia="Times New Roman" w:hAnsi="Times New Roman" w:cs="Times New Roman"/>
                <w:bCs/>
                <w:sz w:val="24"/>
                <w:szCs w:val="24"/>
                <w:lang w:eastAsia="hu-HU"/>
              </w:rPr>
              <w:t>állatok szerepe környezetünkben;</w:t>
            </w:r>
          </w:p>
          <w:p w:rsidR="00490BAF" w:rsidRPr="00490BAF" w:rsidRDefault="00490BAF" w:rsidP="00303C52">
            <w:pPr>
              <w:numPr>
                <w:ilvl w:val="0"/>
                <w:numId w:val="125"/>
              </w:numPr>
              <w:spacing w:after="0" w:line="240" w:lineRule="auto"/>
              <w:jc w:val="both"/>
              <w:rPr>
                <w:rFonts w:ascii="Times New Roman" w:eastAsia="Times New Roman" w:hAnsi="Times New Roman" w:cs="Times New Roman"/>
                <w:bCs/>
                <w:sz w:val="24"/>
                <w:szCs w:val="24"/>
                <w:lang w:eastAsia="hu-HU"/>
              </w:rPr>
            </w:pPr>
            <w:r w:rsidRPr="00490BAF">
              <w:rPr>
                <w:rFonts w:ascii="Times New Roman" w:eastAsia="Times New Roman" w:hAnsi="Times New Roman" w:cs="Times New Roman"/>
                <w:bCs/>
                <w:sz w:val="24"/>
                <w:szCs w:val="24"/>
                <w:lang w:eastAsia="hu-HU"/>
              </w:rPr>
              <w:t>növények ápolása, állatok gondozása;</w:t>
            </w:r>
          </w:p>
          <w:p w:rsidR="00490BAF" w:rsidRPr="00490BAF" w:rsidRDefault="00490BAF" w:rsidP="00303C52">
            <w:pPr>
              <w:numPr>
                <w:ilvl w:val="0"/>
                <w:numId w:val="125"/>
              </w:numPr>
              <w:spacing w:after="0" w:line="240" w:lineRule="auto"/>
              <w:jc w:val="both"/>
              <w:rPr>
                <w:rFonts w:ascii="Times New Roman" w:eastAsia="Times New Roman" w:hAnsi="Times New Roman" w:cs="Times New Roman"/>
                <w:bCs/>
                <w:sz w:val="24"/>
                <w:szCs w:val="24"/>
                <w:lang w:eastAsia="hu-HU"/>
              </w:rPr>
            </w:pPr>
            <w:r w:rsidRPr="00490BAF">
              <w:rPr>
                <w:rFonts w:ascii="Times New Roman" w:eastAsia="Times New Roman" w:hAnsi="Times New Roman" w:cs="Times New Roman"/>
                <w:bCs/>
                <w:sz w:val="24"/>
                <w:szCs w:val="24"/>
                <w:lang w:eastAsia="hu-HU"/>
              </w:rPr>
              <w:t>mit tehet egy kisgyermek környezete védelméért.</w:t>
            </w:r>
          </w:p>
        </w:tc>
        <w:tc>
          <w:tcPr>
            <w:tcW w:w="2414" w:type="dxa"/>
            <w:gridSpan w:val="2"/>
            <w:tcBorders>
              <w:top w:val="single" w:sz="4" w:space="0" w:color="auto"/>
              <w:left w:val="single" w:sz="4" w:space="0" w:color="auto"/>
              <w:right w:val="single" w:sz="4" w:space="0" w:color="auto"/>
            </w:tcBorders>
            <w:noWrap/>
          </w:tcPr>
          <w:p w:rsidR="00490BAF" w:rsidRPr="00490BAF" w:rsidRDefault="00490BAF" w:rsidP="00490BAF">
            <w:pPr>
              <w:spacing w:after="0" w:line="240" w:lineRule="auto"/>
              <w:rPr>
                <w:rFonts w:ascii="Times New Roman" w:eastAsia="Times New Roman" w:hAnsi="Times New Roman" w:cs="Times New Roman"/>
                <w:bCs/>
                <w:sz w:val="24"/>
                <w:szCs w:val="24"/>
                <w:lang w:eastAsia="hu-HU"/>
              </w:rPr>
            </w:pPr>
            <w:r w:rsidRPr="00490BAF">
              <w:rPr>
                <w:rFonts w:ascii="Times New Roman" w:eastAsia="Times New Roman" w:hAnsi="Times New Roman" w:cs="Times New Roman"/>
                <w:bCs/>
                <w:i/>
                <w:sz w:val="24"/>
                <w:szCs w:val="24"/>
                <w:lang w:eastAsia="hu-HU"/>
              </w:rPr>
              <w:t xml:space="preserve">Magyar nyelv és irodalom: </w:t>
            </w:r>
            <w:r w:rsidRPr="00490BAF">
              <w:rPr>
                <w:rFonts w:ascii="Times New Roman" w:eastAsia="Times New Roman" w:hAnsi="Times New Roman" w:cs="Times New Roman"/>
                <w:bCs/>
                <w:sz w:val="24"/>
                <w:szCs w:val="24"/>
                <w:lang w:eastAsia="hu-HU"/>
              </w:rPr>
              <w:t>mesék világa, verbális és metakommunikáció.</w:t>
            </w:r>
          </w:p>
          <w:p w:rsidR="00490BAF" w:rsidRPr="00490BAF" w:rsidRDefault="00490BAF" w:rsidP="00490BAF">
            <w:pPr>
              <w:spacing w:after="0" w:line="240" w:lineRule="auto"/>
              <w:rPr>
                <w:rFonts w:ascii="Times New Roman" w:eastAsia="Times New Roman" w:hAnsi="Times New Roman" w:cs="Times New Roman"/>
                <w:bCs/>
                <w:sz w:val="24"/>
                <w:szCs w:val="24"/>
                <w:lang w:eastAsia="hu-HU"/>
              </w:rPr>
            </w:pPr>
          </w:p>
          <w:p w:rsidR="00490BAF" w:rsidRPr="00490BAF" w:rsidRDefault="00490BAF" w:rsidP="00490BAF">
            <w:pPr>
              <w:spacing w:after="0" w:line="240" w:lineRule="auto"/>
              <w:rPr>
                <w:rFonts w:ascii="Times New Roman" w:eastAsia="Times New Roman" w:hAnsi="Times New Roman" w:cs="Times New Roman"/>
                <w:bCs/>
                <w:sz w:val="24"/>
                <w:szCs w:val="24"/>
                <w:lang w:eastAsia="hu-HU"/>
              </w:rPr>
            </w:pPr>
            <w:r w:rsidRPr="00490BAF">
              <w:rPr>
                <w:rFonts w:ascii="Times New Roman" w:eastAsia="Times New Roman" w:hAnsi="Times New Roman" w:cs="Times New Roman"/>
                <w:bCs/>
                <w:i/>
                <w:sz w:val="24"/>
                <w:szCs w:val="24"/>
                <w:lang w:eastAsia="hu-HU"/>
              </w:rPr>
              <w:t xml:space="preserve">Környezetismeret: </w:t>
            </w:r>
            <w:r w:rsidRPr="00490BAF">
              <w:rPr>
                <w:rFonts w:ascii="Times New Roman" w:eastAsia="Times New Roman" w:hAnsi="Times New Roman" w:cs="Times New Roman"/>
                <w:bCs/>
                <w:sz w:val="24"/>
                <w:szCs w:val="24"/>
                <w:lang w:eastAsia="hu-HU"/>
              </w:rPr>
              <w:t>kerti és szobanövények gondozása, házi és ház körül élő állatok.</w:t>
            </w:r>
          </w:p>
        </w:tc>
      </w:tr>
      <w:tr w:rsidR="00490BAF" w:rsidRPr="00490BAF" w:rsidTr="00C93641">
        <w:tc>
          <w:tcPr>
            <w:tcW w:w="1846" w:type="dxa"/>
            <w:noWrap/>
          </w:tcPr>
          <w:p w:rsidR="00490BAF" w:rsidRPr="00490BAF" w:rsidRDefault="00490BAF" w:rsidP="00490BAF">
            <w:pPr>
              <w:spacing w:after="0" w:line="240" w:lineRule="auto"/>
              <w:rPr>
                <w:rFonts w:ascii="Times New Roman" w:eastAsia="Times New Roman" w:hAnsi="Times New Roman" w:cs="Times New Roman"/>
                <w:b/>
                <w:sz w:val="24"/>
                <w:szCs w:val="24"/>
                <w:lang w:eastAsia="hu-HU"/>
              </w:rPr>
            </w:pPr>
            <w:r w:rsidRPr="00490BAF">
              <w:rPr>
                <w:rFonts w:ascii="Times New Roman" w:eastAsia="Times New Roman" w:hAnsi="Times New Roman" w:cs="Times New Roman"/>
                <w:b/>
                <w:sz w:val="24"/>
                <w:szCs w:val="24"/>
                <w:lang w:eastAsia="hu-HU"/>
              </w:rPr>
              <w:t>Kulcsfogalmak/ fogalmak</w:t>
            </w:r>
          </w:p>
        </w:tc>
        <w:tc>
          <w:tcPr>
            <w:tcW w:w="7385" w:type="dxa"/>
            <w:gridSpan w:val="4"/>
            <w:noWrap/>
          </w:tcPr>
          <w:p w:rsidR="00490BAF" w:rsidRPr="00490BAF" w:rsidRDefault="00490BAF" w:rsidP="00490BAF">
            <w:pPr>
              <w:spacing w:after="0" w:line="240" w:lineRule="auto"/>
              <w:rPr>
                <w:rFonts w:ascii="Times New Roman" w:eastAsia="Times New Roman" w:hAnsi="Times New Roman" w:cs="Times New Roman"/>
                <w:sz w:val="24"/>
                <w:szCs w:val="24"/>
                <w:lang w:eastAsia="hu-HU"/>
              </w:rPr>
            </w:pPr>
            <w:r w:rsidRPr="00490BAF">
              <w:rPr>
                <w:rFonts w:ascii="Times New Roman" w:eastAsia="Times New Roman" w:hAnsi="Times New Roman" w:cs="Times New Roman"/>
                <w:sz w:val="24"/>
                <w:szCs w:val="24"/>
                <w:lang w:eastAsia="hu-HU"/>
              </w:rPr>
              <w:t xml:space="preserve">Tulajdonság, </w:t>
            </w:r>
            <w:r w:rsidRPr="00490BAF">
              <w:rPr>
                <w:rFonts w:ascii="Times New Roman" w:eastAsia="Times New Roman" w:hAnsi="Times New Roman" w:cs="Times New Roman"/>
                <w:bCs/>
                <w:sz w:val="24"/>
                <w:szCs w:val="24"/>
                <w:lang w:eastAsia="hu-HU"/>
              </w:rPr>
              <w:t>jó-rossz, szép-csúnya, jóságos-gonosz, igazságos, növény, állat, gondozás, felelősség, természetvédelem.</w:t>
            </w:r>
          </w:p>
        </w:tc>
      </w:tr>
    </w:tbl>
    <w:p w:rsidR="00490BAF" w:rsidRPr="00490BAF" w:rsidRDefault="00490BAF" w:rsidP="00490BAF">
      <w:pPr>
        <w:spacing w:after="0" w:line="240" w:lineRule="auto"/>
        <w:rPr>
          <w:rFonts w:ascii="Times New Roman" w:eastAsia="Times New Roman" w:hAnsi="Times New Roman" w:cs="Times New Roman"/>
          <w:b/>
          <w:sz w:val="24"/>
          <w:szCs w:val="24"/>
          <w:lang w:eastAsia="hu-HU"/>
        </w:rPr>
      </w:pPr>
    </w:p>
    <w:p w:rsidR="00490BAF" w:rsidRPr="00490BAF" w:rsidRDefault="00490BAF" w:rsidP="00490BAF">
      <w:pPr>
        <w:spacing w:after="0" w:line="240" w:lineRule="auto"/>
        <w:rPr>
          <w:rFonts w:ascii="Times New Roman" w:eastAsia="Times New Roman" w:hAnsi="Times New Roman" w:cs="Times New Roman"/>
          <w:b/>
          <w:sz w:val="24"/>
          <w:szCs w:val="24"/>
          <w:lang w:eastAsia="hu-HU"/>
        </w:rPr>
      </w:pPr>
    </w:p>
    <w:tbl>
      <w:tblPr>
        <w:tblW w:w="92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9"/>
        <w:gridCol w:w="7242"/>
      </w:tblGrid>
      <w:tr w:rsidR="00490BAF" w:rsidRPr="00490BAF" w:rsidTr="00C93641">
        <w:tc>
          <w:tcPr>
            <w:tcW w:w="1989" w:type="dxa"/>
            <w:noWrap/>
            <w:vAlign w:val="center"/>
          </w:tcPr>
          <w:p w:rsidR="00490BAF" w:rsidRPr="00490BAF" w:rsidRDefault="00490BAF" w:rsidP="00490BAF">
            <w:pPr>
              <w:spacing w:after="0" w:line="240" w:lineRule="auto"/>
              <w:rPr>
                <w:rFonts w:ascii="Times New Roman" w:eastAsia="Times New Roman" w:hAnsi="Times New Roman" w:cs="Times New Roman"/>
                <w:sz w:val="24"/>
                <w:szCs w:val="24"/>
                <w:lang w:eastAsia="hu-HU"/>
              </w:rPr>
            </w:pPr>
            <w:r w:rsidRPr="00490BAF">
              <w:rPr>
                <w:rFonts w:ascii="Times New Roman" w:eastAsia="Times New Roman" w:hAnsi="Times New Roman" w:cs="Times New Roman"/>
                <w:b/>
                <w:sz w:val="24"/>
                <w:szCs w:val="24"/>
                <w:lang w:eastAsia="hu-HU"/>
              </w:rPr>
              <w:t xml:space="preserve">A fejlesztés várt eredményei az </w:t>
            </w:r>
            <w:r w:rsidRPr="00490BAF">
              <w:rPr>
                <w:rFonts w:ascii="Times New Roman" w:eastAsia="Times New Roman" w:hAnsi="Times New Roman" w:cs="Times New Roman"/>
                <w:b/>
                <w:sz w:val="24"/>
                <w:szCs w:val="24"/>
                <w:lang w:val="cs-CZ" w:eastAsia="hu-HU"/>
              </w:rPr>
              <w:t>évfolyam</w:t>
            </w:r>
            <w:r w:rsidRPr="00490BAF">
              <w:rPr>
                <w:rFonts w:ascii="Times New Roman" w:eastAsia="Times New Roman" w:hAnsi="Times New Roman" w:cs="Times New Roman"/>
                <w:b/>
                <w:sz w:val="24"/>
                <w:szCs w:val="24"/>
                <w:lang w:eastAsia="hu-HU"/>
              </w:rPr>
              <w:t xml:space="preserve"> végén</w:t>
            </w:r>
          </w:p>
        </w:tc>
        <w:tc>
          <w:tcPr>
            <w:tcW w:w="7242" w:type="dxa"/>
            <w:noWrap/>
          </w:tcPr>
          <w:p w:rsidR="00490BAF" w:rsidRPr="00490BAF" w:rsidRDefault="00490BAF" w:rsidP="00490BAF">
            <w:pPr>
              <w:spacing w:after="0" w:line="240" w:lineRule="auto"/>
              <w:rPr>
                <w:rFonts w:ascii="Times New Roman" w:eastAsia="Times New Roman" w:hAnsi="Times New Roman" w:cs="Times New Roman"/>
                <w:sz w:val="24"/>
                <w:szCs w:val="24"/>
                <w:lang w:eastAsia="hu-HU"/>
              </w:rPr>
            </w:pPr>
            <w:r w:rsidRPr="00490BAF">
              <w:rPr>
                <w:rFonts w:ascii="Times New Roman" w:eastAsia="Times New Roman" w:hAnsi="Times New Roman" w:cs="Times New Roman"/>
                <w:sz w:val="24"/>
                <w:szCs w:val="24"/>
                <w:lang w:eastAsia="hu-HU"/>
              </w:rPr>
              <w:t xml:space="preserve">A tanuló </w:t>
            </w:r>
            <w:r w:rsidRPr="00490BAF">
              <w:rPr>
                <w:rFonts w:ascii="Times New Roman" w:eastAsia="Times New Roman" w:hAnsi="Times New Roman" w:cs="Times New Roman"/>
                <w:sz w:val="24"/>
                <w:szCs w:val="24"/>
                <w:lang w:val="cs-CZ" w:eastAsia="hu-HU"/>
              </w:rPr>
              <w:t>elemi</w:t>
            </w:r>
            <w:r w:rsidRPr="00490BAF">
              <w:rPr>
                <w:rFonts w:ascii="Times New Roman" w:eastAsia="Times New Roman" w:hAnsi="Times New Roman" w:cs="Times New Roman"/>
                <w:sz w:val="24"/>
                <w:szCs w:val="24"/>
                <w:lang w:eastAsia="hu-HU"/>
              </w:rPr>
              <w:t xml:space="preserve"> ismeretekkel rendelkezik személyi adatairól, külső tulajdonságairól.</w:t>
            </w:r>
          </w:p>
          <w:p w:rsidR="00490BAF" w:rsidRPr="00490BAF" w:rsidRDefault="00490BAF" w:rsidP="00490BAF">
            <w:pPr>
              <w:spacing w:after="0" w:line="240" w:lineRule="auto"/>
              <w:rPr>
                <w:rFonts w:ascii="Times New Roman" w:eastAsia="Times New Roman" w:hAnsi="Times New Roman" w:cs="Times New Roman"/>
                <w:sz w:val="24"/>
                <w:szCs w:val="24"/>
                <w:lang w:eastAsia="hu-HU"/>
              </w:rPr>
            </w:pPr>
            <w:r w:rsidRPr="00490BAF">
              <w:rPr>
                <w:rFonts w:ascii="Times New Roman" w:eastAsia="Times New Roman" w:hAnsi="Times New Roman" w:cs="Times New Roman"/>
                <w:sz w:val="24"/>
                <w:szCs w:val="24"/>
                <w:lang w:eastAsia="hu-HU"/>
              </w:rPr>
              <w:t>A körülötte élő gyermekekhez és felnőttekhez barátságos magatartással közeledik, pozitívan viszonyul a környezetéhez.</w:t>
            </w:r>
          </w:p>
          <w:p w:rsidR="00490BAF" w:rsidRPr="00490BAF" w:rsidRDefault="00490BAF" w:rsidP="00490BAF">
            <w:pPr>
              <w:spacing w:after="0" w:line="240" w:lineRule="auto"/>
              <w:rPr>
                <w:rFonts w:ascii="Times New Roman" w:eastAsia="Times New Roman" w:hAnsi="Times New Roman" w:cs="Times New Roman"/>
                <w:sz w:val="24"/>
                <w:szCs w:val="24"/>
                <w:lang w:eastAsia="hu-HU"/>
              </w:rPr>
            </w:pPr>
            <w:r w:rsidRPr="00490BAF">
              <w:rPr>
                <w:rFonts w:ascii="Times New Roman" w:eastAsia="Times New Roman" w:hAnsi="Times New Roman" w:cs="Times New Roman"/>
                <w:sz w:val="24"/>
                <w:szCs w:val="24"/>
                <w:lang w:eastAsia="hu-HU"/>
              </w:rPr>
              <w:t>Udvariasan kommunikál környezetével (gyerekkel, felnőttel) köszönés, kérés, beszélgetés során.</w:t>
            </w:r>
          </w:p>
          <w:p w:rsidR="00490BAF" w:rsidRPr="00490BAF" w:rsidRDefault="00490BAF" w:rsidP="00490BAF">
            <w:pPr>
              <w:spacing w:after="0" w:line="240" w:lineRule="auto"/>
              <w:rPr>
                <w:rFonts w:ascii="Times New Roman" w:eastAsia="Times New Roman" w:hAnsi="Times New Roman" w:cs="Times New Roman"/>
                <w:sz w:val="24"/>
                <w:szCs w:val="24"/>
                <w:lang w:eastAsia="hu-HU"/>
              </w:rPr>
            </w:pPr>
            <w:r w:rsidRPr="00490BAF">
              <w:rPr>
                <w:rFonts w:ascii="Times New Roman" w:eastAsia="Times New Roman" w:hAnsi="Times New Roman" w:cs="Times New Roman"/>
                <w:sz w:val="24"/>
                <w:szCs w:val="24"/>
                <w:lang w:eastAsia="hu-HU"/>
              </w:rPr>
              <w:t>Képességeinek megfelelően nyitott a természet szépségeire, óvja, vigyázza környezetét.</w:t>
            </w:r>
          </w:p>
          <w:p w:rsidR="00490BAF" w:rsidRPr="00490BAF" w:rsidRDefault="00490BAF" w:rsidP="00490BAF">
            <w:pPr>
              <w:spacing w:after="0" w:line="240" w:lineRule="auto"/>
              <w:rPr>
                <w:rFonts w:ascii="Times New Roman" w:eastAsia="Times New Roman" w:hAnsi="Times New Roman" w:cs="Times New Roman"/>
                <w:sz w:val="24"/>
                <w:szCs w:val="24"/>
                <w:lang w:eastAsia="hu-HU"/>
              </w:rPr>
            </w:pPr>
            <w:r w:rsidRPr="00490BAF">
              <w:rPr>
                <w:rFonts w:ascii="Times New Roman" w:eastAsia="Times New Roman" w:hAnsi="Times New Roman" w:cs="Times New Roman"/>
                <w:sz w:val="24"/>
                <w:szCs w:val="24"/>
                <w:lang w:eastAsia="hu-HU"/>
              </w:rPr>
              <w:t>Érzéseit, gondolatait rajzban, mozgással és szóban fejezi ki.</w:t>
            </w:r>
          </w:p>
          <w:p w:rsidR="00490BAF" w:rsidRPr="00490BAF" w:rsidRDefault="00490BAF" w:rsidP="00490BAF">
            <w:pPr>
              <w:spacing w:after="0" w:line="240" w:lineRule="auto"/>
              <w:rPr>
                <w:rFonts w:ascii="Times New Roman" w:eastAsia="Times New Roman" w:hAnsi="Times New Roman" w:cs="Times New Roman"/>
                <w:sz w:val="24"/>
                <w:szCs w:val="24"/>
                <w:lang w:eastAsia="hu-HU"/>
              </w:rPr>
            </w:pPr>
            <w:r w:rsidRPr="00490BAF">
              <w:rPr>
                <w:rFonts w:ascii="Times New Roman" w:eastAsia="Times New Roman" w:hAnsi="Times New Roman" w:cs="Times New Roman"/>
                <w:sz w:val="24"/>
                <w:szCs w:val="24"/>
                <w:lang w:eastAsia="hu-HU"/>
              </w:rPr>
              <w:t xml:space="preserve">Különbséget tesz mese és valóság között. </w:t>
            </w:r>
          </w:p>
        </w:tc>
      </w:tr>
    </w:tbl>
    <w:p w:rsidR="00490BAF" w:rsidRPr="00490BAF" w:rsidRDefault="00490BAF" w:rsidP="00490BAF">
      <w:pPr>
        <w:spacing w:after="0" w:line="240" w:lineRule="auto"/>
        <w:rPr>
          <w:rFonts w:ascii="Times New Roman" w:eastAsia="Times New Roman" w:hAnsi="Times New Roman" w:cs="Times New Roman"/>
          <w:sz w:val="24"/>
          <w:szCs w:val="24"/>
          <w:lang w:eastAsia="hu-HU"/>
        </w:rPr>
      </w:pPr>
    </w:p>
    <w:p w:rsidR="00490BAF" w:rsidRPr="00490BAF" w:rsidRDefault="00490BAF" w:rsidP="00490BAF">
      <w:pPr>
        <w:spacing w:after="0" w:line="240" w:lineRule="auto"/>
        <w:jc w:val="center"/>
        <w:rPr>
          <w:rFonts w:ascii="Times New Roman" w:eastAsia="Times New Roman" w:hAnsi="Times New Roman" w:cs="Times New Roman"/>
          <w:b/>
          <w:sz w:val="28"/>
          <w:szCs w:val="28"/>
          <w:lang w:eastAsia="hu-HU"/>
        </w:rPr>
      </w:pPr>
      <w:r w:rsidRPr="00490BAF">
        <w:rPr>
          <w:rFonts w:ascii="Times New Roman" w:eastAsia="Times New Roman" w:hAnsi="Times New Roman" w:cs="Times New Roman"/>
          <w:b/>
          <w:sz w:val="28"/>
          <w:szCs w:val="28"/>
          <w:lang w:eastAsia="hu-HU"/>
        </w:rPr>
        <w:t>2. évfolyam</w:t>
      </w:r>
    </w:p>
    <w:tbl>
      <w:tblPr>
        <w:tblStyle w:val="Rcsostblzat"/>
        <w:tblW w:w="0" w:type="auto"/>
        <w:jc w:val="center"/>
        <w:tblLook w:val="01E0" w:firstRow="1" w:lastRow="1" w:firstColumn="1" w:lastColumn="1" w:noHBand="0" w:noVBand="0"/>
      </w:tblPr>
      <w:tblGrid>
        <w:gridCol w:w="2988"/>
        <w:gridCol w:w="1150"/>
      </w:tblGrid>
      <w:tr w:rsidR="00490BAF" w:rsidRPr="00490BAF" w:rsidTr="00C93641">
        <w:trPr>
          <w:jc w:val="center"/>
        </w:trPr>
        <w:tc>
          <w:tcPr>
            <w:tcW w:w="2988" w:type="dxa"/>
          </w:tcPr>
          <w:p w:rsidR="00490BAF" w:rsidRPr="00490BAF" w:rsidRDefault="00490BAF" w:rsidP="00490BAF">
            <w:pPr>
              <w:rPr>
                <w:b/>
                <w:sz w:val="24"/>
                <w:szCs w:val="24"/>
              </w:rPr>
            </w:pPr>
            <w:r w:rsidRPr="00490BAF">
              <w:rPr>
                <w:b/>
                <w:sz w:val="24"/>
                <w:szCs w:val="24"/>
              </w:rPr>
              <w:t>Tematikai egység</w:t>
            </w:r>
          </w:p>
        </w:tc>
        <w:tc>
          <w:tcPr>
            <w:tcW w:w="830" w:type="dxa"/>
          </w:tcPr>
          <w:p w:rsidR="00490BAF" w:rsidRPr="00490BAF" w:rsidRDefault="00490BAF" w:rsidP="00490BAF">
            <w:pPr>
              <w:rPr>
                <w:b/>
                <w:sz w:val="24"/>
                <w:szCs w:val="24"/>
              </w:rPr>
            </w:pPr>
            <w:r w:rsidRPr="00490BAF">
              <w:rPr>
                <w:b/>
                <w:sz w:val="24"/>
                <w:szCs w:val="24"/>
              </w:rPr>
              <w:t xml:space="preserve">Óraszám </w:t>
            </w:r>
          </w:p>
        </w:tc>
      </w:tr>
      <w:tr w:rsidR="00490BAF" w:rsidRPr="00490BAF" w:rsidTr="00C93641">
        <w:trPr>
          <w:jc w:val="center"/>
        </w:trPr>
        <w:tc>
          <w:tcPr>
            <w:tcW w:w="2988" w:type="dxa"/>
          </w:tcPr>
          <w:p w:rsidR="00490BAF" w:rsidRPr="00490BAF" w:rsidRDefault="00490BAF" w:rsidP="00490BAF">
            <w:pPr>
              <w:rPr>
                <w:sz w:val="24"/>
                <w:szCs w:val="24"/>
              </w:rPr>
            </w:pPr>
            <w:r w:rsidRPr="00490BAF">
              <w:rPr>
                <w:sz w:val="24"/>
                <w:szCs w:val="24"/>
              </w:rPr>
              <w:t xml:space="preserve">Az én világom </w:t>
            </w:r>
          </w:p>
        </w:tc>
        <w:tc>
          <w:tcPr>
            <w:tcW w:w="830" w:type="dxa"/>
          </w:tcPr>
          <w:p w:rsidR="00490BAF" w:rsidRPr="00490BAF" w:rsidRDefault="00490BAF" w:rsidP="00490BAF">
            <w:pPr>
              <w:rPr>
                <w:sz w:val="24"/>
                <w:szCs w:val="24"/>
              </w:rPr>
            </w:pPr>
            <w:r w:rsidRPr="00490BAF">
              <w:rPr>
                <w:sz w:val="24"/>
                <w:szCs w:val="24"/>
              </w:rPr>
              <w:t>5</w:t>
            </w:r>
          </w:p>
        </w:tc>
      </w:tr>
      <w:tr w:rsidR="00490BAF" w:rsidRPr="00490BAF" w:rsidTr="00C93641">
        <w:trPr>
          <w:jc w:val="center"/>
        </w:trPr>
        <w:tc>
          <w:tcPr>
            <w:tcW w:w="2988" w:type="dxa"/>
          </w:tcPr>
          <w:p w:rsidR="00490BAF" w:rsidRPr="00490BAF" w:rsidRDefault="00490BAF" w:rsidP="00490BAF">
            <w:pPr>
              <w:rPr>
                <w:sz w:val="24"/>
                <w:szCs w:val="24"/>
              </w:rPr>
            </w:pPr>
            <w:r w:rsidRPr="00490BAF">
              <w:rPr>
                <w:sz w:val="24"/>
                <w:szCs w:val="24"/>
              </w:rPr>
              <w:lastRenderedPageBreak/>
              <w:t>Társaim – Ők és én</w:t>
            </w:r>
          </w:p>
        </w:tc>
        <w:tc>
          <w:tcPr>
            <w:tcW w:w="830" w:type="dxa"/>
          </w:tcPr>
          <w:p w:rsidR="00490BAF" w:rsidRPr="00490BAF" w:rsidRDefault="00490BAF" w:rsidP="00490BAF">
            <w:pPr>
              <w:rPr>
                <w:sz w:val="24"/>
                <w:szCs w:val="24"/>
              </w:rPr>
            </w:pPr>
            <w:r w:rsidRPr="00490BAF">
              <w:rPr>
                <w:sz w:val="24"/>
                <w:szCs w:val="24"/>
              </w:rPr>
              <w:t>6</w:t>
            </w:r>
          </w:p>
        </w:tc>
      </w:tr>
      <w:tr w:rsidR="00490BAF" w:rsidRPr="00490BAF" w:rsidTr="00C93641">
        <w:trPr>
          <w:jc w:val="center"/>
        </w:trPr>
        <w:tc>
          <w:tcPr>
            <w:tcW w:w="2988" w:type="dxa"/>
          </w:tcPr>
          <w:p w:rsidR="00490BAF" w:rsidRPr="00490BAF" w:rsidRDefault="00490BAF" w:rsidP="00490BAF">
            <w:pPr>
              <w:rPr>
                <w:sz w:val="24"/>
                <w:szCs w:val="24"/>
              </w:rPr>
            </w:pPr>
            <w:r w:rsidRPr="00490BAF">
              <w:rPr>
                <w:sz w:val="24"/>
                <w:szCs w:val="24"/>
              </w:rPr>
              <w:t>Közvetlen közösségeim – a család és a gyerekek</w:t>
            </w:r>
          </w:p>
        </w:tc>
        <w:tc>
          <w:tcPr>
            <w:tcW w:w="830" w:type="dxa"/>
          </w:tcPr>
          <w:p w:rsidR="00490BAF" w:rsidRPr="00490BAF" w:rsidRDefault="00490BAF" w:rsidP="00490BAF">
            <w:pPr>
              <w:rPr>
                <w:sz w:val="24"/>
                <w:szCs w:val="24"/>
              </w:rPr>
            </w:pPr>
            <w:r w:rsidRPr="00490BAF">
              <w:rPr>
                <w:sz w:val="24"/>
                <w:szCs w:val="24"/>
              </w:rPr>
              <w:t>9</w:t>
            </w:r>
          </w:p>
        </w:tc>
      </w:tr>
      <w:tr w:rsidR="00490BAF" w:rsidRPr="00490BAF" w:rsidTr="00C93641">
        <w:trPr>
          <w:jc w:val="center"/>
        </w:trPr>
        <w:tc>
          <w:tcPr>
            <w:tcW w:w="2988" w:type="dxa"/>
          </w:tcPr>
          <w:p w:rsidR="00490BAF" w:rsidRPr="00490BAF" w:rsidRDefault="00490BAF" w:rsidP="00490BAF">
            <w:pPr>
              <w:rPr>
                <w:sz w:val="24"/>
                <w:szCs w:val="24"/>
              </w:rPr>
            </w:pPr>
            <w:r w:rsidRPr="00490BAF">
              <w:rPr>
                <w:sz w:val="24"/>
                <w:szCs w:val="24"/>
              </w:rPr>
              <w:t>Tágabb közösségeim – a lakóhelyi közösség</w:t>
            </w:r>
          </w:p>
        </w:tc>
        <w:tc>
          <w:tcPr>
            <w:tcW w:w="830" w:type="dxa"/>
          </w:tcPr>
          <w:p w:rsidR="00490BAF" w:rsidRPr="00490BAF" w:rsidRDefault="00490BAF" w:rsidP="00490BAF">
            <w:pPr>
              <w:rPr>
                <w:sz w:val="24"/>
                <w:szCs w:val="24"/>
              </w:rPr>
            </w:pPr>
            <w:r w:rsidRPr="00490BAF">
              <w:rPr>
                <w:sz w:val="24"/>
                <w:szCs w:val="24"/>
              </w:rPr>
              <w:t>6</w:t>
            </w:r>
          </w:p>
        </w:tc>
      </w:tr>
      <w:tr w:rsidR="00490BAF" w:rsidRPr="00490BAF" w:rsidTr="00C93641">
        <w:trPr>
          <w:jc w:val="center"/>
        </w:trPr>
        <w:tc>
          <w:tcPr>
            <w:tcW w:w="2988" w:type="dxa"/>
          </w:tcPr>
          <w:p w:rsidR="00490BAF" w:rsidRPr="00490BAF" w:rsidRDefault="00490BAF" w:rsidP="00490BAF">
            <w:pPr>
              <w:rPr>
                <w:sz w:val="24"/>
                <w:szCs w:val="24"/>
              </w:rPr>
            </w:pPr>
            <w:r w:rsidRPr="00490BAF">
              <w:rPr>
                <w:sz w:val="24"/>
                <w:szCs w:val="24"/>
              </w:rPr>
              <w:t>A környező világ</w:t>
            </w:r>
          </w:p>
        </w:tc>
        <w:tc>
          <w:tcPr>
            <w:tcW w:w="830" w:type="dxa"/>
          </w:tcPr>
          <w:p w:rsidR="00490BAF" w:rsidRPr="00490BAF" w:rsidRDefault="00490BAF" w:rsidP="00490BAF">
            <w:pPr>
              <w:rPr>
                <w:sz w:val="24"/>
                <w:szCs w:val="24"/>
              </w:rPr>
            </w:pPr>
            <w:r w:rsidRPr="00490BAF">
              <w:rPr>
                <w:sz w:val="24"/>
                <w:szCs w:val="24"/>
              </w:rPr>
              <w:t>6</w:t>
            </w:r>
          </w:p>
        </w:tc>
      </w:tr>
      <w:tr w:rsidR="00490BAF" w:rsidRPr="00490BAF" w:rsidTr="00C93641">
        <w:trPr>
          <w:jc w:val="center"/>
        </w:trPr>
        <w:tc>
          <w:tcPr>
            <w:tcW w:w="2988" w:type="dxa"/>
          </w:tcPr>
          <w:p w:rsidR="00490BAF" w:rsidRPr="00490BAF" w:rsidRDefault="00490BAF" w:rsidP="00490BAF">
            <w:pPr>
              <w:rPr>
                <w:sz w:val="24"/>
                <w:szCs w:val="24"/>
              </w:rPr>
            </w:pPr>
            <w:r w:rsidRPr="00490BAF">
              <w:rPr>
                <w:sz w:val="24"/>
                <w:szCs w:val="24"/>
              </w:rPr>
              <w:t>Szabadon felhasználható</w:t>
            </w:r>
          </w:p>
        </w:tc>
        <w:tc>
          <w:tcPr>
            <w:tcW w:w="830" w:type="dxa"/>
          </w:tcPr>
          <w:p w:rsidR="00490BAF" w:rsidRPr="00490BAF" w:rsidRDefault="00490BAF" w:rsidP="00490BAF">
            <w:pPr>
              <w:rPr>
                <w:sz w:val="24"/>
                <w:szCs w:val="24"/>
              </w:rPr>
            </w:pPr>
            <w:r w:rsidRPr="00490BAF">
              <w:rPr>
                <w:sz w:val="24"/>
                <w:szCs w:val="24"/>
              </w:rPr>
              <w:t>4</w:t>
            </w:r>
          </w:p>
        </w:tc>
      </w:tr>
      <w:tr w:rsidR="00490BAF" w:rsidRPr="00490BAF" w:rsidTr="00C93641">
        <w:trPr>
          <w:jc w:val="center"/>
        </w:trPr>
        <w:tc>
          <w:tcPr>
            <w:tcW w:w="2988" w:type="dxa"/>
          </w:tcPr>
          <w:p w:rsidR="00490BAF" w:rsidRPr="00490BAF" w:rsidRDefault="00490BAF" w:rsidP="00490BAF">
            <w:pPr>
              <w:rPr>
                <w:sz w:val="24"/>
                <w:szCs w:val="24"/>
              </w:rPr>
            </w:pPr>
            <w:r w:rsidRPr="00490BAF">
              <w:rPr>
                <w:sz w:val="24"/>
                <w:szCs w:val="24"/>
              </w:rPr>
              <w:t xml:space="preserve">Összes </w:t>
            </w:r>
          </w:p>
        </w:tc>
        <w:tc>
          <w:tcPr>
            <w:tcW w:w="830" w:type="dxa"/>
          </w:tcPr>
          <w:p w:rsidR="00490BAF" w:rsidRPr="00490BAF" w:rsidRDefault="00490BAF" w:rsidP="00490BAF">
            <w:pPr>
              <w:rPr>
                <w:sz w:val="24"/>
                <w:szCs w:val="24"/>
              </w:rPr>
            </w:pPr>
            <w:r w:rsidRPr="00490BAF">
              <w:rPr>
                <w:sz w:val="24"/>
                <w:szCs w:val="24"/>
              </w:rPr>
              <w:t>36</w:t>
            </w:r>
          </w:p>
        </w:tc>
      </w:tr>
    </w:tbl>
    <w:p w:rsidR="00490BAF" w:rsidRPr="00490BAF" w:rsidRDefault="00490BAF" w:rsidP="00490BAF">
      <w:pPr>
        <w:spacing w:after="0" w:line="240" w:lineRule="auto"/>
        <w:rPr>
          <w:rFonts w:ascii="Times New Roman" w:eastAsia="Times New Roman" w:hAnsi="Times New Roman" w:cs="Times New Roman"/>
          <w:sz w:val="24"/>
          <w:szCs w:val="24"/>
          <w:lang w:eastAsia="hu-HU"/>
        </w:rPr>
      </w:pPr>
    </w:p>
    <w:p w:rsidR="00490BAF" w:rsidRPr="00490BAF" w:rsidRDefault="00490BAF" w:rsidP="00490BAF">
      <w:pPr>
        <w:spacing w:after="0" w:line="240" w:lineRule="auto"/>
        <w:rPr>
          <w:rFonts w:ascii="Times New Roman" w:eastAsia="Times New Roman" w:hAnsi="Times New Roman" w:cs="Times New Roman"/>
          <w:sz w:val="24"/>
          <w:szCs w:val="24"/>
          <w:lang w:eastAsia="hu-HU"/>
        </w:rPr>
      </w:pPr>
    </w:p>
    <w:p w:rsidR="00490BAF" w:rsidRPr="00490BAF" w:rsidRDefault="00490BAF" w:rsidP="00490BAF">
      <w:pPr>
        <w:spacing w:after="0" w:line="240" w:lineRule="auto"/>
        <w:rPr>
          <w:rFonts w:ascii="Times New Roman" w:eastAsia="Times New Roman" w:hAnsi="Times New Roman" w:cs="Times New Roman"/>
          <w:sz w:val="24"/>
          <w:szCs w:val="24"/>
          <w:lang w:eastAsia="hu-HU"/>
        </w:rPr>
      </w:pPr>
    </w:p>
    <w:tbl>
      <w:tblPr>
        <w:tblW w:w="92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51"/>
        <w:gridCol w:w="267"/>
        <w:gridCol w:w="4371"/>
        <w:gridCol w:w="1389"/>
        <w:gridCol w:w="1253"/>
      </w:tblGrid>
      <w:tr w:rsidR="00490BAF" w:rsidRPr="00490BAF" w:rsidTr="00C93641">
        <w:tc>
          <w:tcPr>
            <w:tcW w:w="2218" w:type="dxa"/>
            <w:gridSpan w:val="2"/>
            <w:noWrap/>
            <w:vAlign w:val="center"/>
          </w:tcPr>
          <w:p w:rsidR="00490BAF" w:rsidRPr="00490BAF" w:rsidRDefault="00490BAF" w:rsidP="00490BAF">
            <w:pPr>
              <w:spacing w:before="120" w:after="0" w:line="240" w:lineRule="auto"/>
              <w:jc w:val="center"/>
              <w:rPr>
                <w:rFonts w:ascii="Times New Roman" w:eastAsia="Times New Roman" w:hAnsi="Times New Roman" w:cs="Times New Roman"/>
                <w:b/>
                <w:color w:val="000000"/>
                <w:sz w:val="24"/>
                <w:szCs w:val="24"/>
                <w:lang w:eastAsia="hu-HU"/>
              </w:rPr>
            </w:pPr>
            <w:r w:rsidRPr="00490BAF">
              <w:rPr>
                <w:rFonts w:ascii="Times New Roman" w:eastAsia="Times New Roman" w:hAnsi="Times New Roman" w:cs="Times New Roman"/>
                <w:b/>
                <w:color w:val="000000"/>
                <w:sz w:val="24"/>
                <w:szCs w:val="24"/>
                <w:lang w:eastAsia="hu-HU"/>
              </w:rPr>
              <w:t xml:space="preserve">Tematikai egység/ </w:t>
            </w:r>
            <w:r w:rsidRPr="00490BAF">
              <w:rPr>
                <w:rFonts w:ascii="Times New Roman" w:eastAsia="Times New Roman" w:hAnsi="Times New Roman" w:cs="Times New Roman"/>
                <w:b/>
                <w:color w:val="000000"/>
                <w:sz w:val="24"/>
                <w:szCs w:val="24"/>
                <w:lang w:val="cs-CZ" w:eastAsia="hu-HU"/>
              </w:rPr>
              <w:t>Fejlesztési</w:t>
            </w:r>
            <w:r w:rsidRPr="00490BAF">
              <w:rPr>
                <w:rFonts w:ascii="Times New Roman" w:eastAsia="Times New Roman" w:hAnsi="Times New Roman" w:cs="Times New Roman"/>
                <w:b/>
                <w:color w:val="000000"/>
                <w:sz w:val="24"/>
                <w:szCs w:val="24"/>
                <w:lang w:eastAsia="hu-HU"/>
              </w:rPr>
              <w:t xml:space="preserve"> cél</w:t>
            </w:r>
          </w:p>
        </w:tc>
        <w:tc>
          <w:tcPr>
            <w:tcW w:w="5760" w:type="dxa"/>
            <w:gridSpan w:val="2"/>
            <w:noWrap/>
            <w:vAlign w:val="center"/>
          </w:tcPr>
          <w:p w:rsidR="00490BAF" w:rsidRPr="00490BAF" w:rsidRDefault="00490BAF" w:rsidP="00490BAF">
            <w:pPr>
              <w:spacing w:before="120" w:after="0" w:line="240" w:lineRule="auto"/>
              <w:jc w:val="center"/>
              <w:rPr>
                <w:rFonts w:ascii="Times New Roman" w:eastAsia="Times New Roman" w:hAnsi="Times New Roman" w:cs="Times New Roman"/>
                <w:color w:val="000000"/>
                <w:sz w:val="24"/>
                <w:szCs w:val="24"/>
                <w:lang w:eastAsia="hu-HU"/>
              </w:rPr>
            </w:pPr>
            <w:r w:rsidRPr="00490BAF">
              <w:rPr>
                <w:rFonts w:ascii="Times New Roman" w:eastAsia="Times New Roman" w:hAnsi="Times New Roman" w:cs="Times New Roman"/>
                <w:b/>
                <w:color w:val="000000"/>
                <w:sz w:val="24"/>
                <w:szCs w:val="24"/>
                <w:lang w:eastAsia="hu-HU"/>
              </w:rPr>
              <w:t>1. Az én világom</w:t>
            </w:r>
          </w:p>
        </w:tc>
        <w:tc>
          <w:tcPr>
            <w:tcW w:w="1253" w:type="dxa"/>
            <w:noWrap/>
            <w:vAlign w:val="center"/>
          </w:tcPr>
          <w:p w:rsidR="00490BAF" w:rsidRPr="00490BAF" w:rsidRDefault="00490BAF" w:rsidP="00490BAF">
            <w:pPr>
              <w:spacing w:before="120" w:after="0" w:line="240" w:lineRule="auto"/>
              <w:jc w:val="center"/>
              <w:rPr>
                <w:rFonts w:ascii="Times New Roman" w:eastAsia="Times New Roman" w:hAnsi="Times New Roman" w:cs="Times New Roman"/>
                <w:b/>
                <w:color w:val="000000"/>
                <w:sz w:val="24"/>
                <w:szCs w:val="24"/>
                <w:lang w:eastAsia="hu-HU"/>
              </w:rPr>
            </w:pPr>
            <w:r w:rsidRPr="00490BAF">
              <w:rPr>
                <w:rFonts w:ascii="Times New Roman" w:eastAsia="Times New Roman" w:hAnsi="Times New Roman" w:cs="Times New Roman"/>
                <w:b/>
                <w:color w:val="000000"/>
                <w:sz w:val="24"/>
                <w:szCs w:val="24"/>
                <w:lang w:eastAsia="hu-HU"/>
              </w:rPr>
              <w:t>Órakeret 5 óra</w:t>
            </w:r>
          </w:p>
        </w:tc>
      </w:tr>
      <w:tr w:rsidR="00490BAF" w:rsidRPr="00490BAF" w:rsidTr="00C93641">
        <w:tc>
          <w:tcPr>
            <w:tcW w:w="2218" w:type="dxa"/>
            <w:gridSpan w:val="2"/>
            <w:noWrap/>
            <w:vAlign w:val="center"/>
          </w:tcPr>
          <w:p w:rsidR="00490BAF" w:rsidRPr="00490BAF" w:rsidRDefault="00490BAF" w:rsidP="00490BAF">
            <w:pPr>
              <w:spacing w:before="120" w:after="0" w:line="240" w:lineRule="auto"/>
              <w:jc w:val="center"/>
              <w:rPr>
                <w:rFonts w:ascii="Times New Roman" w:eastAsia="Times New Roman" w:hAnsi="Times New Roman" w:cs="Times New Roman"/>
                <w:b/>
                <w:color w:val="000000"/>
                <w:sz w:val="24"/>
                <w:szCs w:val="24"/>
                <w:lang w:eastAsia="hu-HU"/>
              </w:rPr>
            </w:pPr>
            <w:r w:rsidRPr="00490BAF">
              <w:rPr>
                <w:rFonts w:ascii="Times New Roman" w:eastAsia="Times New Roman" w:hAnsi="Times New Roman" w:cs="Times New Roman"/>
                <w:b/>
                <w:color w:val="000000"/>
                <w:sz w:val="24"/>
                <w:szCs w:val="24"/>
                <w:lang w:eastAsia="hu-HU"/>
              </w:rPr>
              <w:t>Előzetes tudás</w:t>
            </w:r>
          </w:p>
        </w:tc>
        <w:tc>
          <w:tcPr>
            <w:tcW w:w="7013" w:type="dxa"/>
            <w:gridSpan w:val="3"/>
            <w:noWrap/>
          </w:tcPr>
          <w:p w:rsidR="00490BAF" w:rsidRPr="00490BAF" w:rsidRDefault="00490BAF" w:rsidP="00490BAF">
            <w:pPr>
              <w:spacing w:before="120" w:after="0" w:line="240" w:lineRule="auto"/>
              <w:rPr>
                <w:rFonts w:ascii="Times New Roman" w:eastAsia="Times New Roman" w:hAnsi="Times New Roman" w:cs="Times New Roman"/>
                <w:color w:val="000000"/>
                <w:sz w:val="24"/>
                <w:szCs w:val="24"/>
                <w:lang w:eastAsia="hu-HU"/>
              </w:rPr>
            </w:pPr>
          </w:p>
        </w:tc>
      </w:tr>
      <w:tr w:rsidR="00490BAF" w:rsidRPr="00490BAF" w:rsidTr="00C93641">
        <w:tc>
          <w:tcPr>
            <w:tcW w:w="2218" w:type="dxa"/>
            <w:gridSpan w:val="2"/>
            <w:noWrap/>
            <w:vAlign w:val="center"/>
          </w:tcPr>
          <w:p w:rsidR="00490BAF" w:rsidRPr="00490BAF" w:rsidRDefault="00490BAF" w:rsidP="00490BAF">
            <w:pPr>
              <w:spacing w:before="120" w:after="0" w:line="240" w:lineRule="auto"/>
              <w:jc w:val="center"/>
              <w:rPr>
                <w:rFonts w:ascii="Times New Roman" w:eastAsia="Times New Roman" w:hAnsi="Times New Roman" w:cs="Times New Roman"/>
                <w:b/>
                <w:color w:val="000000"/>
                <w:sz w:val="24"/>
                <w:szCs w:val="24"/>
                <w:lang w:eastAsia="hu-HU"/>
              </w:rPr>
            </w:pPr>
            <w:r w:rsidRPr="00490BAF">
              <w:rPr>
                <w:rFonts w:ascii="Times New Roman" w:eastAsia="Times New Roman" w:hAnsi="Times New Roman" w:cs="Times New Roman"/>
                <w:b/>
                <w:color w:val="000000"/>
                <w:sz w:val="24"/>
                <w:szCs w:val="24"/>
                <w:lang w:eastAsia="hu-HU"/>
              </w:rPr>
              <w:t>A tematikai egység nevelési-fejlesztési céljai</w:t>
            </w:r>
          </w:p>
        </w:tc>
        <w:tc>
          <w:tcPr>
            <w:tcW w:w="7013" w:type="dxa"/>
            <w:gridSpan w:val="3"/>
            <w:noWrap/>
          </w:tcPr>
          <w:p w:rsidR="00490BAF" w:rsidRPr="00490BAF" w:rsidRDefault="00490BAF" w:rsidP="00490BAF">
            <w:pPr>
              <w:spacing w:before="120" w:after="0" w:line="240" w:lineRule="auto"/>
              <w:rPr>
                <w:rFonts w:ascii="Times New Roman" w:eastAsia="Times New Roman" w:hAnsi="Times New Roman" w:cs="Times New Roman"/>
                <w:color w:val="000000"/>
                <w:sz w:val="24"/>
                <w:szCs w:val="24"/>
                <w:lang w:eastAsia="hu-HU"/>
              </w:rPr>
            </w:pPr>
            <w:r w:rsidRPr="00490BAF">
              <w:rPr>
                <w:rFonts w:ascii="Times New Roman" w:eastAsia="Times New Roman" w:hAnsi="Times New Roman" w:cs="Times New Roman"/>
                <w:color w:val="000000"/>
                <w:sz w:val="24"/>
                <w:szCs w:val="24"/>
                <w:lang w:eastAsia="hu-HU"/>
              </w:rPr>
              <w:t xml:space="preserve">Saját tulajdonságok felismerése, azonosítása, megfogalmazása. Egészséges önértékelés megalapozása. Szűkebb környezet megismerése. Szociális és környezeti érzékenység alakítása. </w:t>
            </w:r>
          </w:p>
        </w:tc>
      </w:tr>
      <w:tr w:rsidR="00490BAF" w:rsidRPr="00490BAF" w:rsidTr="00C93641">
        <w:tc>
          <w:tcPr>
            <w:tcW w:w="6589" w:type="dxa"/>
            <w:gridSpan w:val="3"/>
            <w:tcBorders>
              <w:bottom w:val="single" w:sz="4" w:space="0" w:color="auto"/>
            </w:tcBorders>
            <w:noWrap/>
            <w:vAlign w:val="center"/>
          </w:tcPr>
          <w:p w:rsidR="00490BAF" w:rsidRPr="00490BAF" w:rsidRDefault="00490BAF" w:rsidP="00490BAF">
            <w:pPr>
              <w:spacing w:before="120" w:after="0" w:line="240" w:lineRule="auto"/>
              <w:jc w:val="center"/>
              <w:rPr>
                <w:rFonts w:ascii="Times New Roman" w:eastAsia="Times New Roman" w:hAnsi="Times New Roman" w:cs="Times New Roman"/>
                <w:b/>
                <w:color w:val="000000"/>
                <w:sz w:val="24"/>
                <w:szCs w:val="24"/>
                <w:lang w:eastAsia="hu-HU"/>
              </w:rPr>
            </w:pPr>
            <w:r w:rsidRPr="00490BAF">
              <w:rPr>
                <w:rFonts w:ascii="Times New Roman" w:eastAsia="Times New Roman" w:hAnsi="Times New Roman" w:cs="Times New Roman"/>
                <w:b/>
                <w:color w:val="000000"/>
                <w:sz w:val="24"/>
                <w:szCs w:val="24"/>
                <w:lang w:eastAsia="hu-HU"/>
              </w:rPr>
              <w:t xml:space="preserve">Ismeretek/Fejlesztési </w:t>
            </w:r>
            <w:r w:rsidRPr="00490BAF">
              <w:rPr>
                <w:rFonts w:ascii="Times New Roman" w:eastAsia="Times New Roman" w:hAnsi="Times New Roman" w:cs="Times New Roman"/>
                <w:b/>
                <w:color w:val="000000"/>
                <w:sz w:val="24"/>
                <w:szCs w:val="24"/>
                <w:lang w:val="cs-CZ" w:eastAsia="hu-HU"/>
              </w:rPr>
              <w:t>követelmények</w:t>
            </w:r>
          </w:p>
        </w:tc>
        <w:tc>
          <w:tcPr>
            <w:tcW w:w="2642" w:type="dxa"/>
            <w:gridSpan w:val="2"/>
            <w:tcBorders>
              <w:bottom w:val="single" w:sz="4" w:space="0" w:color="auto"/>
            </w:tcBorders>
            <w:noWrap/>
            <w:vAlign w:val="center"/>
          </w:tcPr>
          <w:p w:rsidR="00490BAF" w:rsidRPr="00490BAF" w:rsidRDefault="00490BAF" w:rsidP="00490BAF">
            <w:pPr>
              <w:spacing w:before="120" w:after="0" w:line="240" w:lineRule="auto"/>
              <w:jc w:val="center"/>
              <w:rPr>
                <w:rFonts w:ascii="Times New Roman" w:eastAsia="Times New Roman" w:hAnsi="Times New Roman" w:cs="Times New Roman"/>
                <w:b/>
                <w:color w:val="000000"/>
                <w:sz w:val="24"/>
                <w:szCs w:val="24"/>
                <w:lang w:eastAsia="hu-HU"/>
              </w:rPr>
            </w:pPr>
            <w:r w:rsidRPr="00490BAF">
              <w:rPr>
                <w:rFonts w:ascii="Times New Roman" w:eastAsia="Times New Roman" w:hAnsi="Times New Roman" w:cs="Times New Roman"/>
                <w:b/>
                <w:color w:val="000000"/>
                <w:sz w:val="24"/>
                <w:szCs w:val="24"/>
                <w:lang w:eastAsia="hu-HU"/>
              </w:rPr>
              <w:t>Kapcsolódási pontok</w:t>
            </w:r>
          </w:p>
        </w:tc>
      </w:tr>
      <w:tr w:rsidR="00490BAF" w:rsidRPr="00490BAF" w:rsidTr="00C93641">
        <w:tc>
          <w:tcPr>
            <w:tcW w:w="6589" w:type="dxa"/>
            <w:gridSpan w:val="3"/>
            <w:tcBorders>
              <w:top w:val="single" w:sz="4" w:space="0" w:color="auto"/>
              <w:left w:val="single" w:sz="4" w:space="0" w:color="auto"/>
              <w:right w:val="single" w:sz="4" w:space="0" w:color="auto"/>
            </w:tcBorders>
            <w:noWrap/>
          </w:tcPr>
          <w:p w:rsidR="00490BAF" w:rsidRPr="00490BAF" w:rsidRDefault="00490BAF" w:rsidP="00490BAF">
            <w:pPr>
              <w:spacing w:before="240" w:after="0" w:line="240" w:lineRule="auto"/>
              <w:rPr>
                <w:rFonts w:ascii="Times New Roman" w:eastAsia="Times New Roman" w:hAnsi="Times New Roman" w:cs="Times New Roman"/>
                <w:bCs/>
                <w:i/>
                <w:color w:val="000000"/>
                <w:sz w:val="24"/>
                <w:szCs w:val="24"/>
                <w:lang w:eastAsia="hu-HU"/>
              </w:rPr>
            </w:pPr>
            <w:r w:rsidRPr="00490BAF">
              <w:rPr>
                <w:rFonts w:ascii="Times New Roman" w:eastAsia="Times New Roman" w:hAnsi="Times New Roman" w:cs="Times New Roman"/>
                <w:bCs/>
                <w:i/>
                <w:color w:val="000000"/>
                <w:sz w:val="24"/>
                <w:szCs w:val="24"/>
                <w:lang w:eastAsia="hu-HU"/>
              </w:rPr>
              <w:t>Ki vagyok én?</w:t>
            </w:r>
          </w:p>
          <w:p w:rsidR="00490BAF" w:rsidRPr="00490BAF" w:rsidRDefault="00490BAF" w:rsidP="00490BAF">
            <w:pPr>
              <w:spacing w:after="0" w:line="240" w:lineRule="auto"/>
              <w:rPr>
                <w:rFonts w:ascii="Times New Roman" w:eastAsia="Times New Roman" w:hAnsi="Times New Roman" w:cs="Times New Roman"/>
                <w:bCs/>
                <w:color w:val="000000"/>
                <w:sz w:val="24"/>
                <w:szCs w:val="24"/>
                <w:lang w:eastAsia="hu-HU"/>
              </w:rPr>
            </w:pPr>
          </w:p>
          <w:p w:rsidR="00490BAF" w:rsidRPr="00490BAF" w:rsidRDefault="00490BAF" w:rsidP="00490BAF">
            <w:pPr>
              <w:spacing w:after="0" w:line="240" w:lineRule="auto"/>
              <w:rPr>
                <w:rFonts w:ascii="Times New Roman" w:eastAsia="Times New Roman" w:hAnsi="Times New Roman" w:cs="Times New Roman"/>
                <w:bCs/>
                <w:color w:val="000000"/>
                <w:sz w:val="24"/>
                <w:szCs w:val="24"/>
                <w:lang w:eastAsia="hu-HU"/>
              </w:rPr>
            </w:pPr>
            <w:r w:rsidRPr="00490BAF">
              <w:rPr>
                <w:rFonts w:ascii="Times New Roman" w:eastAsia="Times New Roman" w:hAnsi="Times New Roman" w:cs="Times New Roman"/>
                <w:bCs/>
                <w:color w:val="000000"/>
                <w:sz w:val="24"/>
                <w:szCs w:val="24"/>
                <w:lang w:eastAsia="hu-HU"/>
              </w:rPr>
              <w:t xml:space="preserve">Személyes adataim </w:t>
            </w:r>
          </w:p>
          <w:p w:rsidR="00490BAF" w:rsidRPr="00490BAF" w:rsidRDefault="00490BAF" w:rsidP="00303C52">
            <w:pPr>
              <w:numPr>
                <w:ilvl w:val="0"/>
                <w:numId w:val="115"/>
              </w:numPr>
              <w:spacing w:after="0" w:line="240" w:lineRule="auto"/>
              <w:jc w:val="both"/>
              <w:rPr>
                <w:rFonts w:ascii="Times New Roman" w:eastAsia="Times New Roman" w:hAnsi="Times New Roman" w:cs="Times New Roman"/>
                <w:bCs/>
                <w:color w:val="000000"/>
                <w:sz w:val="24"/>
                <w:szCs w:val="24"/>
                <w:lang w:eastAsia="hu-HU"/>
              </w:rPr>
            </w:pPr>
            <w:r w:rsidRPr="00490BAF">
              <w:rPr>
                <w:rFonts w:ascii="Times New Roman" w:eastAsia="Times New Roman" w:hAnsi="Times New Roman" w:cs="Times New Roman"/>
                <w:bCs/>
                <w:color w:val="000000"/>
                <w:sz w:val="24"/>
                <w:szCs w:val="24"/>
                <w:lang w:eastAsia="hu-HU"/>
              </w:rPr>
              <w:t>vezeték- és keresztnevem, becenevem,</w:t>
            </w:r>
          </w:p>
          <w:p w:rsidR="00490BAF" w:rsidRPr="00490BAF" w:rsidRDefault="00490BAF" w:rsidP="00303C52">
            <w:pPr>
              <w:numPr>
                <w:ilvl w:val="0"/>
                <w:numId w:val="115"/>
              </w:numPr>
              <w:spacing w:after="0" w:line="240" w:lineRule="auto"/>
              <w:jc w:val="both"/>
              <w:rPr>
                <w:rFonts w:ascii="Times New Roman" w:eastAsia="Times New Roman" w:hAnsi="Times New Roman" w:cs="Times New Roman"/>
                <w:bCs/>
                <w:color w:val="000000"/>
                <w:sz w:val="24"/>
                <w:szCs w:val="24"/>
                <w:lang w:eastAsia="hu-HU"/>
              </w:rPr>
            </w:pPr>
            <w:r w:rsidRPr="00490BAF">
              <w:rPr>
                <w:rFonts w:ascii="Times New Roman" w:eastAsia="Times New Roman" w:hAnsi="Times New Roman" w:cs="Times New Roman"/>
                <w:bCs/>
                <w:color w:val="000000"/>
                <w:sz w:val="24"/>
                <w:szCs w:val="24"/>
                <w:lang w:eastAsia="hu-HU"/>
              </w:rPr>
              <w:t>születési helyem, születésem ideje,</w:t>
            </w:r>
          </w:p>
          <w:p w:rsidR="00490BAF" w:rsidRPr="00490BAF" w:rsidRDefault="00490BAF" w:rsidP="00303C52">
            <w:pPr>
              <w:numPr>
                <w:ilvl w:val="0"/>
                <w:numId w:val="115"/>
              </w:numPr>
              <w:spacing w:after="0" w:line="240" w:lineRule="auto"/>
              <w:jc w:val="both"/>
              <w:rPr>
                <w:rFonts w:ascii="Times New Roman" w:eastAsia="Times New Roman" w:hAnsi="Times New Roman" w:cs="Times New Roman"/>
                <w:bCs/>
                <w:color w:val="000000"/>
                <w:sz w:val="24"/>
                <w:szCs w:val="24"/>
                <w:lang w:eastAsia="hu-HU"/>
              </w:rPr>
            </w:pPr>
            <w:r w:rsidRPr="00490BAF">
              <w:rPr>
                <w:rFonts w:ascii="Times New Roman" w:eastAsia="Times New Roman" w:hAnsi="Times New Roman" w:cs="Times New Roman"/>
                <w:bCs/>
                <w:color w:val="000000"/>
                <w:sz w:val="24"/>
                <w:szCs w:val="24"/>
                <w:lang w:eastAsia="hu-HU"/>
              </w:rPr>
              <w:t>lakcímem,</w:t>
            </w:r>
          </w:p>
          <w:p w:rsidR="00490BAF" w:rsidRPr="00490BAF" w:rsidRDefault="00490BAF" w:rsidP="00303C52">
            <w:pPr>
              <w:numPr>
                <w:ilvl w:val="0"/>
                <w:numId w:val="115"/>
              </w:numPr>
              <w:spacing w:after="0" w:line="240" w:lineRule="auto"/>
              <w:jc w:val="both"/>
              <w:rPr>
                <w:rFonts w:ascii="Times New Roman" w:eastAsia="Times New Roman" w:hAnsi="Times New Roman" w:cs="Times New Roman"/>
                <w:bCs/>
                <w:color w:val="000000"/>
                <w:sz w:val="24"/>
                <w:szCs w:val="24"/>
                <w:lang w:eastAsia="hu-HU"/>
              </w:rPr>
            </w:pPr>
            <w:r w:rsidRPr="00490BAF">
              <w:rPr>
                <w:rFonts w:ascii="Times New Roman" w:eastAsia="Times New Roman" w:hAnsi="Times New Roman" w:cs="Times New Roman"/>
                <w:bCs/>
                <w:color w:val="000000"/>
                <w:sz w:val="24"/>
                <w:szCs w:val="24"/>
                <w:lang w:eastAsia="hu-HU"/>
              </w:rPr>
              <w:t>iskolám adatai (név, cím, osztályfok).</w:t>
            </w:r>
          </w:p>
          <w:p w:rsidR="00490BAF" w:rsidRPr="00490BAF" w:rsidRDefault="00490BAF" w:rsidP="00490BAF">
            <w:pPr>
              <w:spacing w:after="0" w:line="240" w:lineRule="auto"/>
              <w:rPr>
                <w:rFonts w:ascii="Times New Roman" w:eastAsia="Times New Roman" w:hAnsi="Times New Roman" w:cs="Times New Roman"/>
                <w:bCs/>
                <w:color w:val="000000"/>
                <w:sz w:val="24"/>
                <w:szCs w:val="24"/>
                <w:lang w:eastAsia="hu-HU"/>
              </w:rPr>
            </w:pPr>
          </w:p>
          <w:p w:rsidR="00490BAF" w:rsidRPr="00490BAF" w:rsidRDefault="00490BAF" w:rsidP="00490BAF">
            <w:pPr>
              <w:spacing w:after="0" w:line="240" w:lineRule="auto"/>
              <w:rPr>
                <w:rFonts w:ascii="Times New Roman" w:eastAsia="Times New Roman" w:hAnsi="Times New Roman" w:cs="Times New Roman"/>
                <w:bCs/>
                <w:color w:val="000000"/>
                <w:sz w:val="24"/>
                <w:szCs w:val="24"/>
                <w:lang w:eastAsia="hu-HU"/>
              </w:rPr>
            </w:pPr>
            <w:r w:rsidRPr="00490BAF">
              <w:rPr>
                <w:rFonts w:ascii="Times New Roman" w:eastAsia="Times New Roman" w:hAnsi="Times New Roman" w:cs="Times New Roman"/>
                <w:bCs/>
                <w:color w:val="000000"/>
                <w:sz w:val="24"/>
                <w:szCs w:val="24"/>
                <w:lang w:eastAsia="hu-HU"/>
              </w:rPr>
              <w:t>Külső jegyeim</w:t>
            </w:r>
          </w:p>
          <w:p w:rsidR="00490BAF" w:rsidRPr="00490BAF" w:rsidRDefault="00490BAF" w:rsidP="00303C52">
            <w:pPr>
              <w:numPr>
                <w:ilvl w:val="0"/>
                <w:numId w:val="116"/>
              </w:numPr>
              <w:spacing w:after="0" w:line="240" w:lineRule="auto"/>
              <w:jc w:val="both"/>
              <w:rPr>
                <w:rFonts w:ascii="Times New Roman" w:eastAsia="Times New Roman" w:hAnsi="Times New Roman" w:cs="Times New Roman"/>
                <w:bCs/>
                <w:color w:val="000000"/>
                <w:sz w:val="24"/>
                <w:szCs w:val="24"/>
                <w:lang w:eastAsia="hu-HU"/>
              </w:rPr>
            </w:pPr>
            <w:r w:rsidRPr="00490BAF">
              <w:rPr>
                <w:rFonts w:ascii="Times New Roman" w:eastAsia="Times New Roman" w:hAnsi="Times New Roman" w:cs="Times New Roman"/>
                <w:bCs/>
                <w:color w:val="000000"/>
                <w:sz w:val="24"/>
                <w:szCs w:val="24"/>
                <w:lang w:eastAsia="hu-HU"/>
              </w:rPr>
              <w:t>külső tulajdonságaim, megjelenésem,</w:t>
            </w:r>
          </w:p>
          <w:p w:rsidR="00490BAF" w:rsidRPr="00490BAF" w:rsidRDefault="00490BAF" w:rsidP="00303C52">
            <w:pPr>
              <w:numPr>
                <w:ilvl w:val="0"/>
                <w:numId w:val="116"/>
              </w:numPr>
              <w:spacing w:after="0" w:line="240" w:lineRule="auto"/>
              <w:jc w:val="both"/>
              <w:rPr>
                <w:rFonts w:ascii="Times New Roman" w:eastAsia="Times New Roman" w:hAnsi="Times New Roman" w:cs="Times New Roman"/>
                <w:bCs/>
                <w:color w:val="000000"/>
                <w:sz w:val="24"/>
                <w:szCs w:val="24"/>
                <w:lang w:eastAsia="hu-HU"/>
              </w:rPr>
            </w:pPr>
            <w:r w:rsidRPr="00490BAF">
              <w:rPr>
                <w:rFonts w:ascii="Times New Roman" w:eastAsia="Times New Roman" w:hAnsi="Times New Roman" w:cs="Times New Roman"/>
                <w:bCs/>
                <w:color w:val="000000"/>
                <w:sz w:val="24"/>
                <w:szCs w:val="24"/>
                <w:lang w:eastAsia="hu-HU"/>
              </w:rPr>
              <w:t>kire hasonlítok a családban,</w:t>
            </w:r>
          </w:p>
          <w:p w:rsidR="00490BAF" w:rsidRPr="00490BAF" w:rsidRDefault="00490BAF" w:rsidP="00303C52">
            <w:pPr>
              <w:numPr>
                <w:ilvl w:val="0"/>
                <w:numId w:val="116"/>
              </w:numPr>
              <w:spacing w:after="0" w:line="240" w:lineRule="auto"/>
              <w:jc w:val="both"/>
              <w:rPr>
                <w:rFonts w:ascii="Times New Roman" w:eastAsia="Times New Roman" w:hAnsi="Times New Roman" w:cs="Times New Roman"/>
                <w:bCs/>
                <w:color w:val="000000"/>
                <w:sz w:val="24"/>
                <w:szCs w:val="24"/>
                <w:lang w:eastAsia="hu-HU"/>
              </w:rPr>
            </w:pPr>
            <w:r w:rsidRPr="00490BAF">
              <w:rPr>
                <w:rFonts w:ascii="Times New Roman" w:eastAsia="Times New Roman" w:hAnsi="Times New Roman" w:cs="Times New Roman"/>
                <w:bCs/>
                <w:color w:val="000000"/>
                <w:sz w:val="24"/>
                <w:szCs w:val="24"/>
                <w:lang w:eastAsia="hu-HU"/>
              </w:rPr>
              <w:t>milyennek látom magam,</w:t>
            </w:r>
          </w:p>
          <w:p w:rsidR="00490BAF" w:rsidRPr="00490BAF" w:rsidRDefault="00490BAF" w:rsidP="00303C52">
            <w:pPr>
              <w:numPr>
                <w:ilvl w:val="0"/>
                <w:numId w:val="116"/>
              </w:numPr>
              <w:spacing w:after="0" w:line="240" w:lineRule="auto"/>
              <w:jc w:val="both"/>
              <w:rPr>
                <w:rFonts w:ascii="Times New Roman" w:eastAsia="Times New Roman" w:hAnsi="Times New Roman" w:cs="Times New Roman"/>
                <w:bCs/>
                <w:color w:val="000000"/>
                <w:sz w:val="24"/>
                <w:szCs w:val="24"/>
                <w:lang w:eastAsia="hu-HU"/>
              </w:rPr>
            </w:pPr>
            <w:r w:rsidRPr="00490BAF">
              <w:rPr>
                <w:rFonts w:ascii="Times New Roman" w:eastAsia="Times New Roman" w:hAnsi="Times New Roman" w:cs="Times New Roman"/>
                <w:bCs/>
                <w:color w:val="000000"/>
                <w:sz w:val="24"/>
                <w:szCs w:val="24"/>
                <w:lang w:eastAsia="hu-HU"/>
              </w:rPr>
              <w:t>miből ítélnek meg bennünket mások.</w:t>
            </w:r>
          </w:p>
          <w:p w:rsidR="00490BAF" w:rsidRPr="00490BAF" w:rsidRDefault="00490BAF" w:rsidP="00490BAF">
            <w:pPr>
              <w:spacing w:after="0" w:line="240" w:lineRule="auto"/>
              <w:rPr>
                <w:rFonts w:ascii="Times New Roman" w:eastAsia="Times New Roman" w:hAnsi="Times New Roman" w:cs="Times New Roman"/>
                <w:bCs/>
                <w:color w:val="000000"/>
                <w:sz w:val="24"/>
                <w:szCs w:val="24"/>
                <w:lang w:eastAsia="hu-HU"/>
              </w:rPr>
            </w:pPr>
          </w:p>
          <w:p w:rsidR="00490BAF" w:rsidRPr="00490BAF" w:rsidRDefault="00490BAF" w:rsidP="00490BAF">
            <w:pPr>
              <w:spacing w:after="0" w:line="240" w:lineRule="auto"/>
              <w:rPr>
                <w:rFonts w:ascii="Times New Roman" w:eastAsia="Times New Roman" w:hAnsi="Times New Roman" w:cs="Times New Roman"/>
                <w:bCs/>
                <w:color w:val="000000"/>
                <w:sz w:val="24"/>
                <w:szCs w:val="24"/>
                <w:lang w:eastAsia="hu-HU"/>
              </w:rPr>
            </w:pPr>
            <w:r w:rsidRPr="00490BAF">
              <w:rPr>
                <w:rFonts w:ascii="Times New Roman" w:eastAsia="Times New Roman" w:hAnsi="Times New Roman" w:cs="Times New Roman"/>
                <w:bCs/>
                <w:color w:val="000000"/>
                <w:sz w:val="24"/>
                <w:szCs w:val="24"/>
                <w:lang w:eastAsia="hu-HU"/>
              </w:rPr>
              <w:t>Belső tulajdonságaim</w:t>
            </w:r>
          </w:p>
          <w:p w:rsidR="00490BAF" w:rsidRPr="00490BAF" w:rsidRDefault="00490BAF" w:rsidP="00303C52">
            <w:pPr>
              <w:numPr>
                <w:ilvl w:val="0"/>
                <w:numId w:val="117"/>
              </w:numPr>
              <w:spacing w:after="0" w:line="240" w:lineRule="auto"/>
              <w:jc w:val="both"/>
              <w:rPr>
                <w:rFonts w:ascii="Times New Roman" w:eastAsia="Times New Roman" w:hAnsi="Times New Roman" w:cs="Times New Roman"/>
                <w:bCs/>
                <w:color w:val="000000"/>
                <w:sz w:val="24"/>
                <w:szCs w:val="24"/>
                <w:lang w:eastAsia="hu-HU"/>
              </w:rPr>
            </w:pPr>
            <w:r w:rsidRPr="00490BAF">
              <w:rPr>
                <w:rFonts w:ascii="Times New Roman" w:eastAsia="Times New Roman" w:hAnsi="Times New Roman" w:cs="Times New Roman"/>
                <w:bCs/>
                <w:color w:val="000000"/>
                <w:sz w:val="24"/>
                <w:szCs w:val="24"/>
                <w:lang w:eastAsia="hu-HU"/>
              </w:rPr>
              <w:t>mit szeretek magamban,</w:t>
            </w:r>
          </w:p>
          <w:p w:rsidR="00490BAF" w:rsidRPr="00490BAF" w:rsidRDefault="00490BAF" w:rsidP="00303C52">
            <w:pPr>
              <w:numPr>
                <w:ilvl w:val="0"/>
                <w:numId w:val="117"/>
              </w:numPr>
              <w:spacing w:after="0" w:line="240" w:lineRule="auto"/>
              <w:jc w:val="both"/>
              <w:rPr>
                <w:rFonts w:ascii="Times New Roman" w:eastAsia="Times New Roman" w:hAnsi="Times New Roman" w:cs="Times New Roman"/>
                <w:bCs/>
                <w:color w:val="000000"/>
                <w:sz w:val="24"/>
                <w:szCs w:val="24"/>
                <w:lang w:eastAsia="hu-HU"/>
              </w:rPr>
            </w:pPr>
            <w:r w:rsidRPr="00490BAF">
              <w:rPr>
                <w:rFonts w:ascii="Times New Roman" w:eastAsia="Times New Roman" w:hAnsi="Times New Roman" w:cs="Times New Roman"/>
                <w:bCs/>
                <w:color w:val="000000"/>
                <w:sz w:val="24"/>
                <w:szCs w:val="24"/>
                <w:lang w:eastAsia="hu-HU"/>
              </w:rPr>
              <w:t>mit szeretnek bennem mások,</w:t>
            </w:r>
          </w:p>
          <w:p w:rsidR="00490BAF" w:rsidRPr="00490BAF" w:rsidRDefault="00490BAF" w:rsidP="00303C52">
            <w:pPr>
              <w:numPr>
                <w:ilvl w:val="0"/>
                <w:numId w:val="117"/>
              </w:numPr>
              <w:spacing w:after="0" w:line="240" w:lineRule="auto"/>
              <w:jc w:val="both"/>
              <w:rPr>
                <w:rFonts w:ascii="Times New Roman" w:eastAsia="Times New Roman" w:hAnsi="Times New Roman" w:cs="Times New Roman"/>
                <w:bCs/>
                <w:color w:val="000000"/>
                <w:sz w:val="24"/>
                <w:szCs w:val="24"/>
                <w:lang w:eastAsia="hu-HU"/>
              </w:rPr>
            </w:pPr>
            <w:r w:rsidRPr="00490BAF">
              <w:rPr>
                <w:rFonts w:ascii="Times New Roman" w:eastAsia="Times New Roman" w:hAnsi="Times New Roman" w:cs="Times New Roman"/>
                <w:bCs/>
                <w:color w:val="000000"/>
                <w:sz w:val="24"/>
                <w:szCs w:val="24"/>
                <w:lang w:eastAsia="hu-HU"/>
              </w:rPr>
              <w:t>miben vagyok ügyes,</w:t>
            </w:r>
          </w:p>
          <w:p w:rsidR="00490BAF" w:rsidRPr="00490BAF" w:rsidRDefault="00490BAF" w:rsidP="00303C52">
            <w:pPr>
              <w:numPr>
                <w:ilvl w:val="0"/>
                <w:numId w:val="117"/>
              </w:numPr>
              <w:spacing w:after="0" w:line="240" w:lineRule="auto"/>
              <w:jc w:val="both"/>
              <w:rPr>
                <w:rFonts w:ascii="Times New Roman" w:eastAsia="Times New Roman" w:hAnsi="Times New Roman" w:cs="Times New Roman"/>
                <w:bCs/>
                <w:color w:val="000000"/>
                <w:sz w:val="24"/>
                <w:szCs w:val="24"/>
                <w:lang w:eastAsia="hu-HU"/>
              </w:rPr>
            </w:pPr>
            <w:r w:rsidRPr="00490BAF">
              <w:rPr>
                <w:rFonts w:ascii="Times New Roman" w:eastAsia="Times New Roman" w:hAnsi="Times New Roman" w:cs="Times New Roman"/>
                <w:bCs/>
                <w:color w:val="000000"/>
                <w:sz w:val="24"/>
                <w:szCs w:val="24"/>
                <w:lang w:eastAsia="hu-HU"/>
              </w:rPr>
              <w:t>miben hasonlítok társaimra, miben különbözöm tőlük,</w:t>
            </w:r>
          </w:p>
          <w:p w:rsidR="00490BAF" w:rsidRPr="00490BAF" w:rsidRDefault="00490BAF" w:rsidP="00303C52">
            <w:pPr>
              <w:numPr>
                <w:ilvl w:val="0"/>
                <w:numId w:val="117"/>
              </w:numPr>
              <w:spacing w:after="0" w:line="240" w:lineRule="auto"/>
              <w:jc w:val="both"/>
              <w:rPr>
                <w:rFonts w:ascii="Times New Roman" w:eastAsia="Times New Roman" w:hAnsi="Times New Roman" w:cs="Times New Roman"/>
                <w:bCs/>
                <w:color w:val="000000"/>
                <w:sz w:val="24"/>
                <w:szCs w:val="24"/>
                <w:lang w:eastAsia="hu-HU"/>
              </w:rPr>
            </w:pPr>
            <w:r w:rsidRPr="00490BAF">
              <w:rPr>
                <w:rFonts w:ascii="Times New Roman" w:eastAsia="Times New Roman" w:hAnsi="Times New Roman" w:cs="Times New Roman"/>
                <w:bCs/>
                <w:color w:val="000000"/>
                <w:sz w:val="24"/>
                <w:szCs w:val="24"/>
                <w:lang w:eastAsia="hu-HU"/>
              </w:rPr>
              <w:t>jó és rossz tulajdonságaim.</w:t>
            </w:r>
          </w:p>
          <w:p w:rsidR="00490BAF" w:rsidRPr="00490BAF" w:rsidRDefault="00490BAF" w:rsidP="00490BAF">
            <w:pPr>
              <w:spacing w:after="0" w:line="240" w:lineRule="auto"/>
              <w:rPr>
                <w:rFonts w:ascii="Times New Roman" w:eastAsia="Times New Roman" w:hAnsi="Times New Roman" w:cs="Times New Roman"/>
                <w:bCs/>
                <w:color w:val="000000"/>
                <w:sz w:val="24"/>
                <w:szCs w:val="24"/>
                <w:lang w:eastAsia="hu-HU"/>
              </w:rPr>
            </w:pPr>
          </w:p>
          <w:p w:rsidR="00490BAF" w:rsidRPr="00490BAF" w:rsidRDefault="00490BAF" w:rsidP="00490BAF">
            <w:pPr>
              <w:spacing w:after="0" w:line="240" w:lineRule="auto"/>
              <w:rPr>
                <w:rFonts w:ascii="Times New Roman" w:eastAsia="Times New Roman" w:hAnsi="Times New Roman" w:cs="Times New Roman"/>
                <w:bCs/>
                <w:color w:val="000000"/>
                <w:sz w:val="24"/>
                <w:szCs w:val="24"/>
                <w:lang w:eastAsia="hu-HU"/>
              </w:rPr>
            </w:pPr>
            <w:r w:rsidRPr="00490BAF">
              <w:rPr>
                <w:rFonts w:ascii="Times New Roman" w:eastAsia="Times New Roman" w:hAnsi="Times New Roman" w:cs="Times New Roman"/>
                <w:bCs/>
                <w:color w:val="000000"/>
                <w:sz w:val="24"/>
                <w:szCs w:val="24"/>
                <w:lang w:eastAsia="hu-HU"/>
              </w:rPr>
              <w:t xml:space="preserve">Kedvenceim </w:t>
            </w:r>
          </w:p>
          <w:p w:rsidR="00490BAF" w:rsidRPr="00490BAF" w:rsidRDefault="00490BAF" w:rsidP="00303C52">
            <w:pPr>
              <w:numPr>
                <w:ilvl w:val="0"/>
                <w:numId w:val="118"/>
              </w:numPr>
              <w:spacing w:after="0" w:line="240" w:lineRule="auto"/>
              <w:jc w:val="both"/>
              <w:rPr>
                <w:rFonts w:ascii="Times New Roman" w:eastAsia="Times New Roman" w:hAnsi="Times New Roman" w:cs="Times New Roman"/>
                <w:bCs/>
                <w:color w:val="000000"/>
                <w:sz w:val="24"/>
                <w:szCs w:val="24"/>
                <w:lang w:eastAsia="hu-HU"/>
              </w:rPr>
            </w:pPr>
            <w:r w:rsidRPr="00490BAF">
              <w:rPr>
                <w:rFonts w:ascii="Times New Roman" w:eastAsia="Times New Roman" w:hAnsi="Times New Roman" w:cs="Times New Roman"/>
                <w:bCs/>
                <w:color w:val="000000"/>
                <w:sz w:val="24"/>
                <w:szCs w:val="24"/>
                <w:lang w:eastAsia="hu-HU"/>
              </w:rPr>
              <w:t>kedvenc játékaim, állataim, ruháim, könyveim, ételeim, meséim, mesehőseim,</w:t>
            </w:r>
          </w:p>
          <w:p w:rsidR="00490BAF" w:rsidRPr="00490BAF" w:rsidRDefault="00490BAF" w:rsidP="00303C52">
            <w:pPr>
              <w:numPr>
                <w:ilvl w:val="0"/>
                <w:numId w:val="118"/>
              </w:numPr>
              <w:spacing w:after="0" w:line="240" w:lineRule="auto"/>
              <w:jc w:val="both"/>
              <w:rPr>
                <w:rFonts w:ascii="Times New Roman" w:eastAsia="Times New Roman" w:hAnsi="Times New Roman" w:cs="Times New Roman"/>
                <w:bCs/>
                <w:color w:val="000000"/>
                <w:sz w:val="24"/>
                <w:szCs w:val="24"/>
                <w:lang w:eastAsia="hu-HU"/>
              </w:rPr>
            </w:pPr>
            <w:r w:rsidRPr="00490BAF">
              <w:rPr>
                <w:rFonts w:ascii="Times New Roman" w:eastAsia="Times New Roman" w:hAnsi="Times New Roman" w:cs="Times New Roman"/>
                <w:bCs/>
                <w:color w:val="000000"/>
                <w:sz w:val="24"/>
                <w:szCs w:val="24"/>
                <w:lang w:eastAsia="hu-HU"/>
              </w:rPr>
              <w:t>miért szeretem kedvenceimet (kedvencekhez fűződő személyes érzések, élmények).</w:t>
            </w:r>
          </w:p>
          <w:p w:rsidR="00490BAF" w:rsidRPr="00490BAF" w:rsidRDefault="00490BAF" w:rsidP="00490BAF">
            <w:pPr>
              <w:spacing w:after="0" w:line="240" w:lineRule="auto"/>
              <w:rPr>
                <w:rFonts w:ascii="Times New Roman" w:eastAsia="Times New Roman" w:hAnsi="Times New Roman" w:cs="Times New Roman"/>
                <w:bCs/>
                <w:color w:val="000000"/>
                <w:sz w:val="24"/>
                <w:szCs w:val="24"/>
                <w:lang w:eastAsia="hu-HU"/>
              </w:rPr>
            </w:pPr>
          </w:p>
          <w:p w:rsidR="00490BAF" w:rsidRPr="00490BAF" w:rsidRDefault="00490BAF" w:rsidP="00490BAF">
            <w:pPr>
              <w:spacing w:after="0" w:line="240" w:lineRule="auto"/>
              <w:rPr>
                <w:rFonts w:ascii="Times New Roman" w:eastAsia="Times New Roman" w:hAnsi="Times New Roman" w:cs="Times New Roman"/>
                <w:bCs/>
                <w:color w:val="000000"/>
                <w:sz w:val="24"/>
                <w:szCs w:val="24"/>
                <w:lang w:eastAsia="hu-HU"/>
              </w:rPr>
            </w:pPr>
            <w:r w:rsidRPr="00490BAF">
              <w:rPr>
                <w:rFonts w:ascii="Times New Roman" w:eastAsia="Times New Roman" w:hAnsi="Times New Roman" w:cs="Times New Roman"/>
                <w:bCs/>
                <w:color w:val="000000"/>
                <w:sz w:val="24"/>
                <w:szCs w:val="24"/>
                <w:lang w:eastAsia="hu-HU"/>
              </w:rPr>
              <w:t>Élettörténetem:</w:t>
            </w:r>
          </w:p>
          <w:p w:rsidR="00490BAF" w:rsidRPr="00490BAF" w:rsidRDefault="00490BAF" w:rsidP="00303C52">
            <w:pPr>
              <w:numPr>
                <w:ilvl w:val="0"/>
                <w:numId w:val="119"/>
              </w:numPr>
              <w:spacing w:after="0" w:line="240" w:lineRule="auto"/>
              <w:jc w:val="both"/>
              <w:rPr>
                <w:rFonts w:ascii="Times New Roman" w:eastAsia="Times New Roman" w:hAnsi="Times New Roman" w:cs="Times New Roman"/>
                <w:bCs/>
                <w:color w:val="000000"/>
                <w:sz w:val="24"/>
                <w:szCs w:val="24"/>
                <w:lang w:eastAsia="hu-HU"/>
              </w:rPr>
            </w:pPr>
            <w:r w:rsidRPr="00490BAF">
              <w:rPr>
                <w:rFonts w:ascii="Times New Roman" w:eastAsia="Times New Roman" w:hAnsi="Times New Roman" w:cs="Times New Roman"/>
                <w:bCs/>
                <w:color w:val="000000"/>
                <w:sz w:val="24"/>
                <w:szCs w:val="24"/>
                <w:lang w:eastAsia="hu-HU"/>
              </w:rPr>
              <w:t>kisgyermekkori, óvodai élményeim,</w:t>
            </w:r>
          </w:p>
          <w:p w:rsidR="00490BAF" w:rsidRPr="00490BAF" w:rsidRDefault="00490BAF" w:rsidP="00303C52">
            <w:pPr>
              <w:numPr>
                <w:ilvl w:val="0"/>
                <w:numId w:val="119"/>
              </w:numPr>
              <w:spacing w:after="0" w:line="240" w:lineRule="auto"/>
              <w:jc w:val="both"/>
              <w:rPr>
                <w:rFonts w:ascii="Times New Roman" w:eastAsia="Times New Roman" w:hAnsi="Times New Roman" w:cs="Times New Roman"/>
                <w:bCs/>
                <w:color w:val="000000"/>
                <w:sz w:val="24"/>
                <w:szCs w:val="24"/>
                <w:lang w:eastAsia="hu-HU"/>
              </w:rPr>
            </w:pPr>
            <w:r w:rsidRPr="00490BAF">
              <w:rPr>
                <w:rFonts w:ascii="Times New Roman" w:eastAsia="Times New Roman" w:hAnsi="Times New Roman" w:cs="Times New Roman"/>
                <w:bCs/>
                <w:color w:val="000000"/>
                <w:sz w:val="24"/>
                <w:szCs w:val="24"/>
                <w:lang w:eastAsia="hu-HU"/>
              </w:rPr>
              <w:lastRenderedPageBreak/>
              <w:t>óvodám és iskolám összehasonlítása.</w:t>
            </w:r>
          </w:p>
        </w:tc>
        <w:tc>
          <w:tcPr>
            <w:tcW w:w="2642" w:type="dxa"/>
            <w:gridSpan w:val="2"/>
            <w:tcBorders>
              <w:top w:val="single" w:sz="4" w:space="0" w:color="auto"/>
              <w:left w:val="single" w:sz="4" w:space="0" w:color="auto"/>
              <w:right w:val="single" w:sz="4" w:space="0" w:color="auto"/>
            </w:tcBorders>
            <w:noWrap/>
          </w:tcPr>
          <w:p w:rsidR="00490BAF" w:rsidRPr="00490BAF" w:rsidRDefault="00490BAF" w:rsidP="00490BAF">
            <w:pPr>
              <w:spacing w:before="120" w:after="0" w:line="240" w:lineRule="auto"/>
              <w:rPr>
                <w:rFonts w:ascii="Times New Roman" w:eastAsia="Times New Roman" w:hAnsi="Times New Roman" w:cs="Times New Roman"/>
                <w:bCs/>
                <w:color w:val="000000"/>
                <w:sz w:val="24"/>
                <w:szCs w:val="24"/>
                <w:lang w:eastAsia="hu-HU"/>
              </w:rPr>
            </w:pPr>
            <w:r w:rsidRPr="00490BAF">
              <w:rPr>
                <w:rFonts w:ascii="Times New Roman" w:eastAsia="Times New Roman" w:hAnsi="Times New Roman" w:cs="Times New Roman"/>
                <w:bCs/>
                <w:i/>
                <w:color w:val="000000"/>
                <w:sz w:val="24"/>
                <w:szCs w:val="24"/>
                <w:lang w:eastAsia="hu-HU"/>
              </w:rPr>
              <w:lastRenderedPageBreak/>
              <w:t xml:space="preserve">Magyar nyelv és irodalom: </w:t>
            </w:r>
            <w:r w:rsidRPr="00490BAF">
              <w:rPr>
                <w:rFonts w:ascii="Times New Roman" w:eastAsia="Times New Roman" w:hAnsi="Times New Roman" w:cs="Times New Roman"/>
                <w:bCs/>
                <w:color w:val="000000"/>
                <w:sz w:val="24"/>
                <w:szCs w:val="24"/>
                <w:lang w:eastAsia="hu-HU"/>
              </w:rPr>
              <w:t>verbális és metakommunikáció, dramatikus játékok.</w:t>
            </w:r>
          </w:p>
          <w:p w:rsidR="00490BAF" w:rsidRPr="00490BAF" w:rsidRDefault="00490BAF" w:rsidP="00490BAF">
            <w:pPr>
              <w:spacing w:after="0" w:line="240" w:lineRule="auto"/>
              <w:rPr>
                <w:rFonts w:ascii="Times New Roman" w:eastAsia="Times New Roman" w:hAnsi="Times New Roman" w:cs="Times New Roman"/>
                <w:bCs/>
                <w:color w:val="000000"/>
                <w:sz w:val="24"/>
                <w:szCs w:val="24"/>
                <w:lang w:eastAsia="hu-HU"/>
              </w:rPr>
            </w:pPr>
          </w:p>
          <w:p w:rsidR="00490BAF" w:rsidRPr="00490BAF" w:rsidRDefault="00490BAF" w:rsidP="00490BAF">
            <w:pPr>
              <w:spacing w:after="0" w:line="240" w:lineRule="auto"/>
              <w:rPr>
                <w:rFonts w:ascii="Times New Roman" w:eastAsia="Times New Roman" w:hAnsi="Times New Roman" w:cs="Times New Roman"/>
                <w:bCs/>
                <w:color w:val="000000"/>
                <w:sz w:val="24"/>
                <w:szCs w:val="24"/>
                <w:lang w:eastAsia="hu-HU"/>
              </w:rPr>
            </w:pPr>
            <w:r w:rsidRPr="00490BAF">
              <w:rPr>
                <w:rFonts w:ascii="Times New Roman" w:eastAsia="Times New Roman" w:hAnsi="Times New Roman" w:cs="Times New Roman"/>
                <w:bCs/>
                <w:i/>
                <w:color w:val="000000"/>
                <w:sz w:val="24"/>
                <w:szCs w:val="24"/>
                <w:lang w:eastAsia="hu-HU"/>
              </w:rPr>
              <w:t xml:space="preserve">Környezetismeret: </w:t>
            </w:r>
            <w:r w:rsidRPr="00490BAF">
              <w:rPr>
                <w:rFonts w:ascii="Times New Roman" w:eastAsia="Times New Roman" w:hAnsi="Times New Roman" w:cs="Times New Roman"/>
                <w:bCs/>
                <w:color w:val="000000"/>
                <w:sz w:val="24"/>
                <w:szCs w:val="24"/>
                <w:lang w:eastAsia="hu-HU"/>
              </w:rPr>
              <w:t>külső és belső tulajdonságok, helyes önismeret, testkép, testalkat.</w:t>
            </w:r>
          </w:p>
          <w:p w:rsidR="00490BAF" w:rsidRPr="00490BAF" w:rsidRDefault="00490BAF" w:rsidP="00490BAF">
            <w:pPr>
              <w:spacing w:after="0" w:line="240" w:lineRule="auto"/>
              <w:rPr>
                <w:rFonts w:ascii="Times New Roman" w:eastAsia="Times New Roman" w:hAnsi="Times New Roman" w:cs="Times New Roman"/>
                <w:bCs/>
                <w:color w:val="000000"/>
                <w:sz w:val="24"/>
                <w:szCs w:val="24"/>
                <w:lang w:eastAsia="hu-HU"/>
              </w:rPr>
            </w:pPr>
          </w:p>
          <w:p w:rsidR="00490BAF" w:rsidRPr="00490BAF" w:rsidRDefault="00490BAF" w:rsidP="00490BAF">
            <w:pPr>
              <w:spacing w:after="0" w:line="240" w:lineRule="auto"/>
              <w:rPr>
                <w:rFonts w:ascii="Times New Roman" w:eastAsia="Times New Roman" w:hAnsi="Times New Roman" w:cs="Times New Roman"/>
                <w:bCs/>
                <w:color w:val="000000"/>
                <w:sz w:val="24"/>
                <w:szCs w:val="24"/>
                <w:lang w:eastAsia="hu-HU"/>
              </w:rPr>
            </w:pPr>
            <w:r w:rsidRPr="00490BAF">
              <w:rPr>
                <w:rFonts w:ascii="Times New Roman" w:eastAsia="Times New Roman" w:hAnsi="Times New Roman" w:cs="Times New Roman"/>
                <w:bCs/>
                <w:i/>
                <w:color w:val="000000"/>
                <w:sz w:val="24"/>
                <w:szCs w:val="24"/>
                <w:lang w:eastAsia="hu-HU"/>
              </w:rPr>
              <w:t xml:space="preserve">Vizuális kultúra: </w:t>
            </w:r>
            <w:r w:rsidRPr="00490BAF">
              <w:rPr>
                <w:rFonts w:ascii="Times New Roman" w:eastAsia="Times New Roman" w:hAnsi="Times New Roman" w:cs="Times New Roman"/>
                <w:bCs/>
                <w:color w:val="000000"/>
                <w:sz w:val="24"/>
                <w:szCs w:val="24"/>
                <w:lang w:eastAsia="hu-HU"/>
              </w:rPr>
              <w:t>kreatív alkotás (önarckép), lényegkiemelés, vizuális jelek.</w:t>
            </w:r>
          </w:p>
        </w:tc>
      </w:tr>
      <w:tr w:rsidR="00490BAF" w:rsidRPr="00490BAF" w:rsidTr="00C93641">
        <w:tblPrEx>
          <w:tblBorders>
            <w:top w:val="none" w:sz="0" w:space="0" w:color="auto"/>
          </w:tblBorders>
        </w:tblPrEx>
        <w:tc>
          <w:tcPr>
            <w:tcW w:w="1951" w:type="dxa"/>
            <w:noWrap/>
          </w:tcPr>
          <w:p w:rsidR="00490BAF" w:rsidRPr="00490BAF" w:rsidRDefault="00490BAF" w:rsidP="00490BAF">
            <w:pPr>
              <w:spacing w:before="120" w:after="0" w:line="240" w:lineRule="auto"/>
              <w:jc w:val="center"/>
              <w:rPr>
                <w:rFonts w:ascii="Times New Roman" w:eastAsia="Times New Roman" w:hAnsi="Times New Roman" w:cs="Times New Roman"/>
                <w:b/>
                <w:color w:val="000000"/>
                <w:sz w:val="24"/>
                <w:szCs w:val="24"/>
                <w:lang w:val="cs-CZ" w:eastAsia="hu-HU"/>
              </w:rPr>
            </w:pPr>
            <w:r w:rsidRPr="00490BAF">
              <w:rPr>
                <w:rFonts w:ascii="Times New Roman" w:eastAsia="Times New Roman" w:hAnsi="Times New Roman" w:cs="Times New Roman"/>
                <w:b/>
                <w:color w:val="000000"/>
                <w:sz w:val="24"/>
                <w:szCs w:val="24"/>
                <w:lang w:val="cs-CZ" w:eastAsia="hu-HU"/>
              </w:rPr>
              <w:t xml:space="preserve">Kulcsfogalmak/ </w:t>
            </w:r>
            <w:r w:rsidRPr="00490BAF">
              <w:rPr>
                <w:rFonts w:ascii="Times New Roman" w:eastAsia="Times New Roman" w:hAnsi="Times New Roman" w:cs="Times New Roman"/>
                <w:b/>
                <w:color w:val="000000"/>
                <w:sz w:val="24"/>
                <w:szCs w:val="24"/>
                <w:lang w:eastAsia="hu-HU"/>
              </w:rPr>
              <w:t>fogalmak</w:t>
            </w:r>
          </w:p>
        </w:tc>
        <w:tc>
          <w:tcPr>
            <w:tcW w:w="7280" w:type="dxa"/>
            <w:gridSpan w:val="4"/>
            <w:noWrap/>
          </w:tcPr>
          <w:p w:rsidR="00490BAF" w:rsidRPr="00490BAF" w:rsidRDefault="00490BAF" w:rsidP="00490BAF">
            <w:pPr>
              <w:spacing w:before="120" w:after="0" w:line="240" w:lineRule="auto"/>
              <w:rPr>
                <w:rFonts w:ascii="Times New Roman" w:eastAsia="Times New Roman" w:hAnsi="Times New Roman" w:cs="Times New Roman"/>
                <w:color w:val="000000"/>
                <w:sz w:val="24"/>
                <w:szCs w:val="24"/>
                <w:lang w:eastAsia="hu-HU"/>
              </w:rPr>
            </w:pPr>
            <w:r w:rsidRPr="00490BAF">
              <w:rPr>
                <w:rFonts w:ascii="Times New Roman" w:eastAsia="Times New Roman" w:hAnsi="Times New Roman" w:cs="Times New Roman"/>
                <w:color w:val="000000"/>
                <w:sz w:val="24"/>
                <w:szCs w:val="24"/>
                <w:lang w:eastAsia="hu-HU"/>
              </w:rPr>
              <w:t>Lány, fiú, születésnap, tulajdonság, kedvenc, élmény.</w:t>
            </w:r>
          </w:p>
        </w:tc>
      </w:tr>
    </w:tbl>
    <w:p w:rsidR="00490BAF" w:rsidRPr="00490BAF" w:rsidRDefault="00490BAF" w:rsidP="00490BAF">
      <w:pPr>
        <w:spacing w:after="0" w:line="240" w:lineRule="auto"/>
        <w:jc w:val="center"/>
        <w:rPr>
          <w:rFonts w:ascii="Times New Roman" w:eastAsia="Calibri" w:hAnsi="Times New Roman" w:cs="Times New Roman"/>
          <w:sz w:val="24"/>
          <w:szCs w:val="24"/>
        </w:rPr>
      </w:pPr>
    </w:p>
    <w:p w:rsidR="00490BAF" w:rsidRPr="00490BAF" w:rsidRDefault="00490BAF" w:rsidP="00490BAF">
      <w:pPr>
        <w:spacing w:after="0" w:line="240" w:lineRule="auto"/>
        <w:jc w:val="center"/>
        <w:rPr>
          <w:rFonts w:ascii="Times New Roman" w:eastAsia="Calibri" w:hAnsi="Times New Roman" w:cs="Times New Roman"/>
          <w:sz w:val="24"/>
          <w:szCs w:val="24"/>
        </w:rPr>
      </w:pPr>
    </w:p>
    <w:tbl>
      <w:tblPr>
        <w:tblW w:w="92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41"/>
        <w:gridCol w:w="320"/>
        <w:gridCol w:w="4704"/>
        <w:gridCol w:w="1146"/>
        <w:gridCol w:w="1220"/>
      </w:tblGrid>
      <w:tr w:rsidR="00490BAF" w:rsidRPr="00490BAF" w:rsidTr="00C93641">
        <w:tc>
          <w:tcPr>
            <w:tcW w:w="2161" w:type="dxa"/>
            <w:gridSpan w:val="2"/>
            <w:vAlign w:val="center"/>
          </w:tcPr>
          <w:p w:rsidR="00490BAF" w:rsidRPr="00490BAF" w:rsidRDefault="00490BAF" w:rsidP="00490BAF">
            <w:pPr>
              <w:spacing w:before="120" w:after="0" w:line="240" w:lineRule="auto"/>
              <w:jc w:val="center"/>
              <w:rPr>
                <w:rFonts w:ascii="Times New Roman" w:eastAsia="Times New Roman" w:hAnsi="Times New Roman" w:cs="Times New Roman"/>
                <w:b/>
                <w:sz w:val="24"/>
                <w:szCs w:val="24"/>
                <w:lang w:eastAsia="hu-HU"/>
              </w:rPr>
            </w:pPr>
            <w:r w:rsidRPr="00490BAF">
              <w:rPr>
                <w:rFonts w:ascii="Times New Roman" w:eastAsia="Times New Roman" w:hAnsi="Times New Roman" w:cs="Times New Roman"/>
                <w:b/>
                <w:sz w:val="24"/>
                <w:szCs w:val="24"/>
                <w:lang w:val="cs-CZ" w:eastAsia="hu-HU"/>
              </w:rPr>
              <w:t xml:space="preserve">Tematikai egység/ </w:t>
            </w:r>
            <w:r w:rsidRPr="00490BAF">
              <w:rPr>
                <w:rFonts w:ascii="Times New Roman" w:eastAsia="Times New Roman" w:hAnsi="Times New Roman" w:cs="Times New Roman"/>
                <w:b/>
                <w:sz w:val="24"/>
                <w:szCs w:val="24"/>
                <w:lang w:eastAsia="hu-HU"/>
              </w:rPr>
              <w:t>Fejlesztési cél</w:t>
            </w:r>
          </w:p>
        </w:tc>
        <w:tc>
          <w:tcPr>
            <w:tcW w:w="5850" w:type="dxa"/>
            <w:gridSpan w:val="2"/>
            <w:vAlign w:val="center"/>
          </w:tcPr>
          <w:p w:rsidR="00490BAF" w:rsidRPr="00490BAF" w:rsidRDefault="00490BAF" w:rsidP="00490BAF">
            <w:pPr>
              <w:spacing w:before="120" w:after="0" w:line="240" w:lineRule="auto"/>
              <w:jc w:val="center"/>
              <w:rPr>
                <w:rFonts w:ascii="Times New Roman" w:eastAsia="Times New Roman" w:hAnsi="Times New Roman" w:cs="Times New Roman"/>
                <w:sz w:val="24"/>
                <w:szCs w:val="24"/>
                <w:lang w:eastAsia="hu-HU"/>
              </w:rPr>
            </w:pPr>
            <w:r w:rsidRPr="00490BAF">
              <w:rPr>
                <w:rFonts w:ascii="Times New Roman" w:eastAsia="Times New Roman" w:hAnsi="Times New Roman" w:cs="Times New Roman"/>
                <w:b/>
                <w:sz w:val="24"/>
                <w:szCs w:val="24"/>
                <w:lang w:eastAsia="hu-HU"/>
              </w:rPr>
              <w:t>2. Társaim – Ők és én</w:t>
            </w:r>
          </w:p>
        </w:tc>
        <w:tc>
          <w:tcPr>
            <w:tcW w:w="1220" w:type="dxa"/>
            <w:vAlign w:val="center"/>
          </w:tcPr>
          <w:p w:rsidR="00490BAF" w:rsidRPr="00490BAF" w:rsidRDefault="00490BAF" w:rsidP="00490BAF">
            <w:pPr>
              <w:spacing w:before="120" w:after="0" w:line="240" w:lineRule="auto"/>
              <w:jc w:val="center"/>
              <w:rPr>
                <w:rFonts w:ascii="Times New Roman" w:eastAsia="Times New Roman" w:hAnsi="Times New Roman" w:cs="Times New Roman"/>
                <w:b/>
                <w:sz w:val="24"/>
                <w:szCs w:val="24"/>
                <w:lang w:eastAsia="hu-HU"/>
              </w:rPr>
            </w:pPr>
            <w:r w:rsidRPr="00490BAF">
              <w:rPr>
                <w:rFonts w:ascii="Times New Roman" w:eastAsia="Times New Roman" w:hAnsi="Times New Roman" w:cs="Times New Roman"/>
                <w:b/>
                <w:sz w:val="24"/>
                <w:szCs w:val="24"/>
                <w:lang w:eastAsia="hu-HU"/>
              </w:rPr>
              <w:t>Órakeret 6 óra</w:t>
            </w:r>
          </w:p>
        </w:tc>
      </w:tr>
      <w:tr w:rsidR="00490BAF" w:rsidRPr="00490BAF" w:rsidTr="00C93641">
        <w:tc>
          <w:tcPr>
            <w:tcW w:w="2161" w:type="dxa"/>
            <w:gridSpan w:val="2"/>
            <w:vAlign w:val="center"/>
          </w:tcPr>
          <w:p w:rsidR="00490BAF" w:rsidRPr="00490BAF" w:rsidRDefault="00490BAF" w:rsidP="00490BAF">
            <w:pPr>
              <w:spacing w:before="120" w:after="0" w:line="240" w:lineRule="auto"/>
              <w:jc w:val="center"/>
              <w:rPr>
                <w:rFonts w:ascii="Times New Roman" w:eastAsia="Times New Roman" w:hAnsi="Times New Roman" w:cs="Times New Roman"/>
                <w:b/>
                <w:sz w:val="24"/>
                <w:szCs w:val="24"/>
                <w:lang w:eastAsia="hu-HU"/>
              </w:rPr>
            </w:pPr>
            <w:r w:rsidRPr="00490BAF">
              <w:rPr>
                <w:rFonts w:ascii="Times New Roman" w:eastAsia="Times New Roman" w:hAnsi="Times New Roman" w:cs="Times New Roman"/>
                <w:b/>
                <w:sz w:val="24"/>
                <w:szCs w:val="24"/>
                <w:lang w:eastAsia="hu-HU"/>
              </w:rPr>
              <w:t>Előzetes tudás</w:t>
            </w:r>
          </w:p>
        </w:tc>
        <w:tc>
          <w:tcPr>
            <w:tcW w:w="7070" w:type="dxa"/>
            <w:gridSpan w:val="3"/>
          </w:tcPr>
          <w:p w:rsidR="00490BAF" w:rsidRPr="00490BAF" w:rsidRDefault="00490BAF" w:rsidP="00490BAF">
            <w:pPr>
              <w:spacing w:before="120" w:after="0" w:line="240" w:lineRule="auto"/>
              <w:rPr>
                <w:rFonts w:ascii="Times New Roman" w:eastAsia="Times New Roman" w:hAnsi="Times New Roman" w:cs="Times New Roman"/>
                <w:sz w:val="24"/>
                <w:szCs w:val="24"/>
                <w:lang w:eastAsia="hu-HU"/>
              </w:rPr>
            </w:pPr>
          </w:p>
        </w:tc>
      </w:tr>
      <w:tr w:rsidR="00490BAF" w:rsidRPr="00490BAF" w:rsidTr="00C93641">
        <w:tc>
          <w:tcPr>
            <w:tcW w:w="2161" w:type="dxa"/>
            <w:gridSpan w:val="2"/>
            <w:vAlign w:val="center"/>
          </w:tcPr>
          <w:p w:rsidR="00490BAF" w:rsidRPr="00490BAF" w:rsidRDefault="00490BAF" w:rsidP="00490BAF">
            <w:pPr>
              <w:spacing w:before="120" w:after="0" w:line="240" w:lineRule="auto"/>
              <w:jc w:val="center"/>
              <w:rPr>
                <w:rFonts w:ascii="Times New Roman" w:eastAsia="Times New Roman" w:hAnsi="Times New Roman" w:cs="Times New Roman"/>
                <w:b/>
                <w:sz w:val="24"/>
                <w:szCs w:val="24"/>
                <w:lang w:eastAsia="hu-HU"/>
              </w:rPr>
            </w:pPr>
            <w:r w:rsidRPr="00490BAF">
              <w:rPr>
                <w:rFonts w:ascii="Times New Roman" w:eastAsia="Times New Roman" w:hAnsi="Times New Roman" w:cs="Times New Roman"/>
                <w:b/>
                <w:sz w:val="24"/>
                <w:szCs w:val="24"/>
                <w:lang w:eastAsia="hu-HU"/>
              </w:rPr>
              <w:t>A tematikai egység nevelési-fejlesztési céljai</w:t>
            </w:r>
          </w:p>
        </w:tc>
        <w:tc>
          <w:tcPr>
            <w:tcW w:w="7070" w:type="dxa"/>
            <w:gridSpan w:val="3"/>
          </w:tcPr>
          <w:p w:rsidR="00490BAF" w:rsidRPr="00490BAF" w:rsidRDefault="00490BAF" w:rsidP="00490BAF">
            <w:pPr>
              <w:spacing w:before="120" w:after="0" w:line="240" w:lineRule="auto"/>
              <w:rPr>
                <w:rFonts w:ascii="Times New Roman" w:eastAsia="Times New Roman" w:hAnsi="Times New Roman" w:cs="Times New Roman"/>
                <w:sz w:val="24"/>
                <w:szCs w:val="24"/>
                <w:lang w:eastAsia="hu-HU"/>
              </w:rPr>
            </w:pPr>
            <w:r w:rsidRPr="00490BAF">
              <w:rPr>
                <w:rFonts w:ascii="Times New Roman" w:eastAsia="Times New Roman" w:hAnsi="Times New Roman" w:cs="Times New Roman"/>
                <w:sz w:val="24"/>
                <w:szCs w:val="24"/>
                <w:lang w:eastAsia="hu-HU"/>
              </w:rPr>
              <w:t>Személyes kapcsolatokban és a környezetben való tájékozódás képességének fejlesztése. Társak, barátok, segítő közeg fontosságának megéreztetése, közösségi érzés kialakítása. Az egymáshoz való odafordulás jelentőségének elmélyítése. Alapvető kommunikációs formák megismerése, tudatos használatának fejlesztése, személyes érzések és gondolatok kifejezése. Elemi magatartási szabályok megismertetése iskolai és iskolán kívüli helyzetekben, azok gyakoroltatása.</w:t>
            </w:r>
          </w:p>
        </w:tc>
      </w:tr>
      <w:tr w:rsidR="00490BAF" w:rsidRPr="00490BAF" w:rsidTr="00C93641">
        <w:tc>
          <w:tcPr>
            <w:tcW w:w="6865" w:type="dxa"/>
            <w:gridSpan w:val="3"/>
            <w:tcBorders>
              <w:bottom w:val="single" w:sz="4" w:space="0" w:color="auto"/>
            </w:tcBorders>
            <w:vAlign w:val="center"/>
          </w:tcPr>
          <w:p w:rsidR="00490BAF" w:rsidRPr="00490BAF" w:rsidRDefault="00490BAF" w:rsidP="00490BAF">
            <w:pPr>
              <w:spacing w:before="120" w:after="0" w:line="240" w:lineRule="auto"/>
              <w:jc w:val="center"/>
              <w:rPr>
                <w:rFonts w:ascii="Times New Roman" w:eastAsia="Times New Roman" w:hAnsi="Times New Roman" w:cs="Times New Roman"/>
                <w:b/>
                <w:sz w:val="24"/>
                <w:szCs w:val="24"/>
                <w:lang w:eastAsia="hu-HU"/>
              </w:rPr>
            </w:pPr>
            <w:r w:rsidRPr="00490BAF">
              <w:rPr>
                <w:rFonts w:ascii="Times New Roman" w:eastAsia="Times New Roman" w:hAnsi="Times New Roman" w:cs="Times New Roman"/>
                <w:b/>
                <w:sz w:val="24"/>
                <w:szCs w:val="24"/>
                <w:lang w:eastAsia="hu-HU"/>
              </w:rPr>
              <w:t>Ismeretek/Fejlesztési követelmények</w:t>
            </w:r>
          </w:p>
        </w:tc>
        <w:tc>
          <w:tcPr>
            <w:tcW w:w="2366" w:type="dxa"/>
            <w:gridSpan w:val="2"/>
            <w:tcBorders>
              <w:bottom w:val="single" w:sz="4" w:space="0" w:color="auto"/>
            </w:tcBorders>
            <w:vAlign w:val="center"/>
          </w:tcPr>
          <w:p w:rsidR="00490BAF" w:rsidRPr="00490BAF" w:rsidRDefault="00490BAF" w:rsidP="00490BAF">
            <w:pPr>
              <w:spacing w:before="120" w:after="0" w:line="240" w:lineRule="auto"/>
              <w:jc w:val="center"/>
              <w:rPr>
                <w:rFonts w:ascii="Times New Roman" w:eastAsia="Times New Roman" w:hAnsi="Times New Roman" w:cs="Times New Roman"/>
                <w:b/>
                <w:sz w:val="24"/>
                <w:szCs w:val="24"/>
                <w:lang w:eastAsia="hu-HU"/>
              </w:rPr>
            </w:pPr>
            <w:r w:rsidRPr="00490BAF">
              <w:rPr>
                <w:rFonts w:ascii="Times New Roman" w:eastAsia="Times New Roman" w:hAnsi="Times New Roman" w:cs="Times New Roman"/>
                <w:b/>
                <w:sz w:val="24"/>
                <w:szCs w:val="24"/>
                <w:lang w:eastAsia="hu-HU"/>
              </w:rPr>
              <w:t>Kapcsolódási pontok</w:t>
            </w:r>
          </w:p>
        </w:tc>
      </w:tr>
      <w:tr w:rsidR="00490BAF" w:rsidRPr="00490BAF" w:rsidTr="00C93641">
        <w:tc>
          <w:tcPr>
            <w:tcW w:w="6865" w:type="dxa"/>
            <w:gridSpan w:val="3"/>
            <w:tcBorders>
              <w:top w:val="single" w:sz="4" w:space="0" w:color="auto"/>
              <w:left w:val="single" w:sz="4" w:space="0" w:color="auto"/>
              <w:right w:val="single" w:sz="4" w:space="0" w:color="auto"/>
            </w:tcBorders>
          </w:tcPr>
          <w:p w:rsidR="00490BAF" w:rsidRPr="00490BAF" w:rsidRDefault="00490BAF" w:rsidP="00490BAF">
            <w:pPr>
              <w:spacing w:before="120" w:after="0" w:line="240" w:lineRule="auto"/>
              <w:rPr>
                <w:rFonts w:ascii="Times New Roman" w:eastAsia="Times New Roman" w:hAnsi="Times New Roman" w:cs="Times New Roman"/>
                <w:bCs/>
                <w:i/>
                <w:sz w:val="24"/>
                <w:szCs w:val="24"/>
                <w:lang w:eastAsia="hu-HU"/>
              </w:rPr>
            </w:pPr>
            <w:r w:rsidRPr="00490BAF">
              <w:rPr>
                <w:rFonts w:ascii="Times New Roman" w:eastAsia="Times New Roman" w:hAnsi="Times New Roman" w:cs="Times New Roman"/>
                <w:bCs/>
                <w:i/>
                <w:sz w:val="24"/>
                <w:szCs w:val="24"/>
                <w:lang w:eastAsia="hu-HU"/>
              </w:rPr>
              <w:t>Társas kapcsolataim</w:t>
            </w:r>
          </w:p>
          <w:p w:rsidR="00490BAF" w:rsidRPr="00490BAF" w:rsidRDefault="00490BAF" w:rsidP="00303C52">
            <w:pPr>
              <w:numPr>
                <w:ilvl w:val="0"/>
                <w:numId w:val="120"/>
              </w:numPr>
              <w:spacing w:after="0" w:line="240" w:lineRule="auto"/>
              <w:jc w:val="both"/>
              <w:rPr>
                <w:rFonts w:ascii="Times New Roman" w:eastAsia="Times New Roman" w:hAnsi="Times New Roman" w:cs="Times New Roman"/>
                <w:bCs/>
                <w:sz w:val="24"/>
                <w:szCs w:val="24"/>
                <w:lang w:eastAsia="hu-HU"/>
              </w:rPr>
            </w:pPr>
            <w:r w:rsidRPr="00490BAF">
              <w:rPr>
                <w:rFonts w:ascii="Times New Roman" w:eastAsia="Times New Roman" w:hAnsi="Times New Roman" w:cs="Times New Roman"/>
                <w:bCs/>
                <w:sz w:val="24"/>
                <w:szCs w:val="24"/>
                <w:lang w:eastAsia="hu-HU"/>
              </w:rPr>
              <w:t>családi-rokoni kapcsolataim, közeli és távoli rokonaim;</w:t>
            </w:r>
          </w:p>
          <w:p w:rsidR="00490BAF" w:rsidRPr="00490BAF" w:rsidRDefault="00490BAF" w:rsidP="00303C52">
            <w:pPr>
              <w:numPr>
                <w:ilvl w:val="0"/>
                <w:numId w:val="120"/>
              </w:numPr>
              <w:spacing w:after="0" w:line="240" w:lineRule="auto"/>
              <w:jc w:val="both"/>
              <w:rPr>
                <w:rFonts w:ascii="Times New Roman" w:eastAsia="Times New Roman" w:hAnsi="Times New Roman" w:cs="Times New Roman"/>
                <w:bCs/>
                <w:sz w:val="24"/>
                <w:szCs w:val="24"/>
                <w:lang w:eastAsia="hu-HU"/>
              </w:rPr>
            </w:pPr>
            <w:r w:rsidRPr="00490BAF">
              <w:rPr>
                <w:rFonts w:ascii="Times New Roman" w:eastAsia="Times New Roman" w:hAnsi="Times New Roman" w:cs="Times New Roman"/>
                <w:bCs/>
                <w:sz w:val="24"/>
                <w:szCs w:val="24"/>
                <w:lang w:eastAsia="hu-HU"/>
              </w:rPr>
              <w:t>ki a rokonom, ki az ismerősöm, ki a barátom;</w:t>
            </w:r>
          </w:p>
          <w:p w:rsidR="00490BAF" w:rsidRPr="00490BAF" w:rsidRDefault="00490BAF" w:rsidP="00303C52">
            <w:pPr>
              <w:numPr>
                <w:ilvl w:val="0"/>
                <w:numId w:val="120"/>
              </w:numPr>
              <w:spacing w:after="0" w:line="240" w:lineRule="auto"/>
              <w:jc w:val="both"/>
              <w:rPr>
                <w:rFonts w:ascii="Times New Roman" w:eastAsia="Times New Roman" w:hAnsi="Times New Roman" w:cs="Times New Roman"/>
                <w:bCs/>
                <w:sz w:val="24"/>
                <w:szCs w:val="24"/>
                <w:lang w:eastAsia="hu-HU"/>
              </w:rPr>
            </w:pPr>
            <w:r w:rsidRPr="00490BAF">
              <w:rPr>
                <w:rFonts w:ascii="Times New Roman" w:eastAsia="Times New Roman" w:hAnsi="Times New Roman" w:cs="Times New Roman"/>
                <w:bCs/>
                <w:sz w:val="24"/>
                <w:szCs w:val="24"/>
                <w:lang w:eastAsia="hu-HU"/>
              </w:rPr>
              <w:t>iskolai kapcsolataim az iskolában dolgozó felnőttekkel és osztálytársakkal;</w:t>
            </w:r>
          </w:p>
          <w:p w:rsidR="00490BAF" w:rsidRPr="00490BAF" w:rsidRDefault="00490BAF" w:rsidP="00303C52">
            <w:pPr>
              <w:numPr>
                <w:ilvl w:val="0"/>
                <w:numId w:val="120"/>
              </w:numPr>
              <w:spacing w:after="0" w:line="240" w:lineRule="auto"/>
              <w:jc w:val="both"/>
              <w:rPr>
                <w:rFonts w:ascii="Times New Roman" w:eastAsia="Times New Roman" w:hAnsi="Times New Roman" w:cs="Times New Roman"/>
                <w:bCs/>
                <w:sz w:val="24"/>
                <w:szCs w:val="24"/>
                <w:lang w:eastAsia="hu-HU"/>
              </w:rPr>
            </w:pPr>
            <w:r w:rsidRPr="00490BAF">
              <w:rPr>
                <w:rFonts w:ascii="Times New Roman" w:eastAsia="Times New Roman" w:hAnsi="Times New Roman" w:cs="Times New Roman"/>
                <w:bCs/>
                <w:sz w:val="24"/>
                <w:szCs w:val="24"/>
                <w:lang w:eastAsia="hu-HU"/>
              </w:rPr>
              <w:t>kiket szeretek és kiket nem szeretek környezetemben;</w:t>
            </w:r>
          </w:p>
          <w:p w:rsidR="00490BAF" w:rsidRPr="00490BAF" w:rsidRDefault="00490BAF" w:rsidP="00303C52">
            <w:pPr>
              <w:numPr>
                <w:ilvl w:val="0"/>
                <w:numId w:val="120"/>
              </w:numPr>
              <w:spacing w:after="0" w:line="240" w:lineRule="auto"/>
              <w:jc w:val="both"/>
              <w:rPr>
                <w:rFonts w:ascii="Times New Roman" w:eastAsia="Times New Roman" w:hAnsi="Times New Roman" w:cs="Times New Roman"/>
                <w:bCs/>
                <w:sz w:val="24"/>
                <w:szCs w:val="24"/>
                <w:lang w:eastAsia="hu-HU"/>
              </w:rPr>
            </w:pPr>
            <w:r w:rsidRPr="00490BAF">
              <w:rPr>
                <w:rFonts w:ascii="Times New Roman" w:eastAsia="Times New Roman" w:hAnsi="Times New Roman" w:cs="Times New Roman"/>
                <w:bCs/>
                <w:sz w:val="24"/>
                <w:szCs w:val="24"/>
                <w:lang w:eastAsia="hu-HU"/>
              </w:rPr>
              <w:t>hogyan tudom kifejezni szeretetemet, hogyan fejezik ki mások felém a szeretetüket.</w:t>
            </w:r>
          </w:p>
          <w:p w:rsidR="00490BAF" w:rsidRPr="00490BAF" w:rsidRDefault="00490BAF" w:rsidP="00490BAF">
            <w:pPr>
              <w:spacing w:after="0" w:line="240" w:lineRule="auto"/>
              <w:rPr>
                <w:rFonts w:ascii="Times New Roman" w:eastAsia="Times New Roman" w:hAnsi="Times New Roman" w:cs="Times New Roman"/>
                <w:bCs/>
                <w:sz w:val="24"/>
                <w:szCs w:val="24"/>
                <w:lang w:eastAsia="hu-HU"/>
              </w:rPr>
            </w:pPr>
          </w:p>
          <w:p w:rsidR="00490BAF" w:rsidRPr="00490BAF" w:rsidRDefault="00490BAF" w:rsidP="00490BAF">
            <w:pPr>
              <w:spacing w:after="0" w:line="240" w:lineRule="auto"/>
              <w:rPr>
                <w:rFonts w:ascii="Times New Roman" w:eastAsia="Times New Roman" w:hAnsi="Times New Roman" w:cs="Times New Roman"/>
                <w:i/>
                <w:sz w:val="24"/>
                <w:szCs w:val="24"/>
                <w:lang w:eastAsia="hu-HU"/>
              </w:rPr>
            </w:pPr>
            <w:r w:rsidRPr="00490BAF">
              <w:rPr>
                <w:rFonts w:ascii="Times New Roman" w:eastAsia="Times New Roman" w:hAnsi="Times New Roman" w:cs="Times New Roman"/>
                <w:i/>
                <w:sz w:val="24"/>
                <w:szCs w:val="24"/>
                <w:lang w:eastAsia="hu-HU"/>
              </w:rPr>
              <w:t>Kommunikáció kapcsolatfelvétel felnőttel, gyerekkel</w:t>
            </w:r>
          </w:p>
          <w:p w:rsidR="00490BAF" w:rsidRPr="00490BAF" w:rsidRDefault="00490BAF" w:rsidP="00303C52">
            <w:pPr>
              <w:numPr>
                <w:ilvl w:val="0"/>
                <w:numId w:val="126"/>
              </w:numPr>
              <w:spacing w:after="0" w:line="240" w:lineRule="auto"/>
              <w:ind w:left="709"/>
              <w:jc w:val="both"/>
              <w:rPr>
                <w:rFonts w:ascii="Times New Roman" w:eastAsia="Times New Roman" w:hAnsi="Times New Roman" w:cs="Times New Roman"/>
                <w:sz w:val="24"/>
                <w:szCs w:val="24"/>
                <w:lang w:eastAsia="hu-HU"/>
              </w:rPr>
            </w:pPr>
            <w:r w:rsidRPr="00490BAF">
              <w:rPr>
                <w:rFonts w:ascii="Times New Roman" w:eastAsia="Times New Roman" w:hAnsi="Times New Roman" w:cs="Times New Roman"/>
                <w:sz w:val="24"/>
                <w:szCs w:val="24"/>
                <w:lang w:eastAsia="hu-HU"/>
              </w:rPr>
              <w:t>gondolataim kifejezése szavakkal, gesztusokkal stb.;</w:t>
            </w:r>
          </w:p>
          <w:p w:rsidR="00490BAF" w:rsidRPr="00490BAF" w:rsidRDefault="00490BAF" w:rsidP="00303C52">
            <w:pPr>
              <w:numPr>
                <w:ilvl w:val="0"/>
                <w:numId w:val="126"/>
              </w:numPr>
              <w:spacing w:after="0" w:line="240" w:lineRule="auto"/>
              <w:ind w:left="709"/>
              <w:jc w:val="both"/>
              <w:rPr>
                <w:rFonts w:ascii="Times New Roman" w:eastAsia="Times New Roman" w:hAnsi="Times New Roman" w:cs="Times New Roman"/>
                <w:i/>
                <w:sz w:val="24"/>
                <w:szCs w:val="24"/>
                <w:lang w:eastAsia="hu-HU"/>
              </w:rPr>
            </w:pPr>
            <w:r w:rsidRPr="00490BAF">
              <w:rPr>
                <w:rFonts w:ascii="Times New Roman" w:eastAsia="Times New Roman" w:hAnsi="Times New Roman" w:cs="Times New Roman"/>
                <w:sz w:val="24"/>
                <w:szCs w:val="24"/>
                <w:lang w:eastAsia="hu-HU"/>
              </w:rPr>
              <w:t>a megfelelő köszönés formái felnőtteknek, társaknak;</w:t>
            </w:r>
          </w:p>
          <w:p w:rsidR="00490BAF" w:rsidRPr="00490BAF" w:rsidRDefault="00490BAF" w:rsidP="00303C52">
            <w:pPr>
              <w:numPr>
                <w:ilvl w:val="0"/>
                <w:numId w:val="126"/>
              </w:numPr>
              <w:spacing w:after="0" w:line="240" w:lineRule="auto"/>
              <w:ind w:left="709"/>
              <w:jc w:val="both"/>
              <w:rPr>
                <w:rFonts w:ascii="Times New Roman" w:eastAsia="Times New Roman" w:hAnsi="Times New Roman" w:cs="Times New Roman"/>
                <w:bCs/>
                <w:sz w:val="24"/>
                <w:szCs w:val="24"/>
                <w:lang w:eastAsia="hu-HU"/>
              </w:rPr>
            </w:pPr>
            <w:r w:rsidRPr="00490BAF">
              <w:rPr>
                <w:rFonts w:ascii="Times New Roman" w:eastAsia="Times New Roman" w:hAnsi="Times New Roman" w:cs="Times New Roman"/>
                <w:bCs/>
                <w:sz w:val="24"/>
                <w:szCs w:val="24"/>
                <w:lang w:eastAsia="hu-HU"/>
              </w:rPr>
              <w:t>felnőttek, társak udvarias megszólítása;</w:t>
            </w:r>
          </w:p>
          <w:p w:rsidR="00490BAF" w:rsidRPr="00490BAF" w:rsidRDefault="00490BAF" w:rsidP="00303C52">
            <w:pPr>
              <w:numPr>
                <w:ilvl w:val="0"/>
                <w:numId w:val="126"/>
              </w:numPr>
              <w:spacing w:after="0" w:line="240" w:lineRule="auto"/>
              <w:ind w:left="709"/>
              <w:jc w:val="both"/>
              <w:rPr>
                <w:rFonts w:ascii="Times New Roman" w:eastAsia="Times New Roman" w:hAnsi="Times New Roman" w:cs="Times New Roman"/>
                <w:bCs/>
                <w:i/>
                <w:sz w:val="24"/>
                <w:szCs w:val="24"/>
                <w:lang w:eastAsia="hu-HU"/>
              </w:rPr>
            </w:pPr>
            <w:r w:rsidRPr="00490BAF">
              <w:rPr>
                <w:rFonts w:ascii="Times New Roman" w:eastAsia="Times New Roman" w:hAnsi="Times New Roman" w:cs="Times New Roman"/>
                <w:sz w:val="24"/>
                <w:szCs w:val="24"/>
                <w:lang w:eastAsia="hu-HU"/>
              </w:rPr>
              <w:t>a kérés, felszólítás, figyelmeztetés, érdeklődés módjai;</w:t>
            </w:r>
          </w:p>
          <w:p w:rsidR="00490BAF" w:rsidRPr="00490BAF" w:rsidRDefault="00490BAF" w:rsidP="00303C52">
            <w:pPr>
              <w:numPr>
                <w:ilvl w:val="0"/>
                <w:numId w:val="126"/>
              </w:numPr>
              <w:spacing w:after="0" w:line="240" w:lineRule="auto"/>
              <w:ind w:left="709"/>
              <w:jc w:val="both"/>
              <w:rPr>
                <w:rFonts w:ascii="Times New Roman" w:eastAsia="Times New Roman" w:hAnsi="Times New Roman" w:cs="Times New Roman"/>
                <w:bCs/>
                <w:i/>
                <w:sz w:val="24"/>
                <w:szCs w:val="24"/>
                <w:lang w:eastAsia="hu-HU"/>
              </w:rPr>
            </w:pPr>
            <w:r w:rsidRPr="00490BAF">
              <w:rPr>
                <w:rFonts w:ascii="Times New Roman" w:eastAsia="Times New Roman" w:hAnsi="Times New Roman" w:cs="Times New Roman"/>
                <w:sz w:val="24"/>
                <w:szCs w:val="24"/>
                <w:lang w:eastAsia="hu-HU"/>
              </w:rPr>
              <w:t>segítség kérése ismerős felnőttől, társtól vagy idegenektől;</w:t>
            </w:r>
          </w:p>
          <w:p w:rsidR="00490BAF" w:rsidRPr="00490BAF" w:rsidRDefault="00490BAF" w:rsidP="00303C52">
            <w:pPr>
              <w:numPr>
                <w:ilvl w:val="0"/>
                <w:numId w:val="126"/>
              </w:numPr>
              <w:spacing w:after="0" w:line="240" w:lineRule="auto"/>
              <w:ind w:left="709"/>
              <w:jc w:val="both"/>
              <w:rPr>
                <w:rFonts w:ascii="Times New Roman" w:eastAsia="Times New Roman" w:hAnsi="Times New Roman" w:cs="Times New Roman"/>
                <w:sz w:val="24"/>
                <w:szCs w:val="24"/>
                <w:lang w:eastAsia="hu-HU"/>
              </w:rPr>
            </w:pPr>
            <w:r w:rsidRPr="00490BAF">
              <w:rPr>
                <w:rFonts w:ascii="Times New Roman" w:eastAsia="Times New Roman" w:hAnsi="Times New Roman" w:cs="Times New Roman"/>
                <w:sz w:val="24"/>
                <w:szCs w:val="24"/>
                <w:lang w:eastAsia="hu-HU"/>
              </w:rPr>
              <w:t>helyzetgyakorlatok az alapvető illemszabályok betartásával.</w:t>
            </w:r>
          </w:p>
        </w:tc>
        <w:tc>
          <w:tcPr>
            <w:tcW w:w="2366" w:type="dxa"/>
            <w:gridSpan w:val="2"/>
            <w:tcBorders>
              <w:top w:val="single" w:sz="4" w:space="0" w:color="auto"/>
              <w:left w:val="single" w:sz="4" w:space="0" w:color="auto"/>
              <w:right w:val="single" w:sz="4" w:space="0" w:color="auto"/>
            </w:tcBorders>
          </w:tcPr>
          <w:p w:rsidR="00490BAF" w:rsidRPr="00490BAF" w:rsidRDefault="00490BAF" w:rsidP="00490BAF">
            <w:pPr>
              <w:spacing w:before="120" w:after="0" w:line="240" w:lineRule="auto"/>
              <w:rPr>
                <w:rFonts w:ascii="Times New Roman" w:eastAsia="Times New Roman" w:hAnsi="Times New Roman" w:cs="Times New Roman"/>
                <w:bCs/>
                <w:sz w:val="24"/>
                <w:szCs w:val="24"/>
                <w:lang w:eastAsia="hu-HU"/>
              </w:rPr>
            </w:pPr>
            <w:r w:rsidRPr="00490BAF">
              <w:rPr>
                <w:rFonts w:ascii="Times New Roman" w:eastAsia="Times New Roman" w:hAnsi="Times New Roman" w:cs="Times New Roman"/>
                <w:bCs/>
                <w:i/>
                <w:sz w:val="24"/>
                <w:szCs w:val="24"/>
                <w:lang w:eastAsia="hu-HU"/>
              </w:rPr>
              <w:t xml:space="preserve">Magyar nyelv és irodalom: </w:t>
            </w:r>
            <w:r w:rsidRPr="00490BAF">
              <w:rPr>
                <w:rFonts w:ascii="Times New Roman" w:eastAsia="Times New Roman" w:hAnsi="Times New Roman" w:cs="Times New Roman"/>
                <w:bCs/>
                <w:sz w:val="24"/>
                <w:szCs w:val="24"/>
                <w:lang w:eastAsia="hu-HU"/>
              </w:rPr>
              <w:t>verbális és metakommunikáció, dramatikus játékok.</w:t>
            </w:r>
          </w:p>
          <w:p w:rsidR="00490BAF" w:rsidRPr="00490BAF" w:rsidRDefault="00490BAF" w:rsidP="00490BAF">
            <w:pPr>
              <w:spacing w:after="0" w:line="240" w:lineRule="auto"/>
              <w:rPr>
                <w:rFonts w:ascii="Times New Roman" w:eastAsia="Times New Roman" w:hAnsi="Times New Roman" w:cs="Times New Roman"/>
                <w:bCs/>
                <w:sz w:val="24"/>
                <w:szCs w:val="24"/>
                <w:lang w:eastAsia="hu-HU"/>
              </w:rPr>
            </w:pPr>
          </w:p>
          <w:p w:rsidR="00490BAF" w:rsidRPr="00490BAF" w:rsidRDefault="00490BAF" w:rsidP="00490BAF">
            <w:pPr>
              <w:spacing w:after="0" w:line="240" w:lineRule="auto"/>
              <w:rPr>
                <w:rFonts w:ascii="Times New Roman" w:eastAsia="Times New Roman" w:hAnsi="Times New Roman" w:cs="Times New Roman"/>
                <w:bCs/>
                <w:sz w:val="24"/>
                <w:szCs w:val="24"/>
                <w:lang w:eastAsia="hu-HU"/>
              </w:rPr>
            </w:pPr>
            <w:r w:rsidRPr="00490BAF">
              <w:rPr>
                <w:rFonts w:ascii="Times New Roman" w:eastAsia="Times New Roman" w:hAnsi="Times New Roman" w:cs="Times New Roman"/>
                <w:bCs/>
                <w:i/>
                <w:sz w:val="24"/>
                <w:szCs w:val="24"/>
                <w:lang w:eastAsia="hu-HU"/>
              </w:rPr>
              <w:t xml:space="preserve">Környezetismeret: </w:t>
            </w:r>
            <w:r w:rsidRPr="00490BAF">
              <w:rPr>
                <w:rFonts w:ascii="Times New Roman" w:eastAsia="Times New Roman" w:hAnsi="Times New Roman" w:cs="Times New Roman"/>
                <w:bCs/>
                <w:sz w:val="24"/>
                <w:szCs w:val="24"/>
                <w:lang w:eastAsia="hu-HU"/>
              </w:rPr>
              <w:t>közösségi viselkedésformák és magatartási normák.</w:t>
            </w:r>
          </w:p>
        </w:tc>
      </w:tr>
      <w:tr w:rsidR="00490BAF" w:rsidRPr="00490BAF" w:rsidTr="00C93641">
        <w:tblPrEx>
          <w:tblBorders>
            <w:top w:val="none" w:sz="0" w:space="0" w:color="auto"/>
          </w:tblBorders>
        </w:tblPrEx>
        <w:tc>
          <w:tcPr>
            <w:tcW w:w="1841" w:type="dxa"/>
          </w:tcPr>
          <w:p w:rsidR="00490BAF" w:rsidRPr="00490BAF" w:rsidRDefault="00490BAF" w:rsidP="00490BAF">
            <w:pPr>
              <w:spacing w:before="120" w:after="0" w:line="240" w:lineRule="auto"/>
              <w:jc w:val="center"/>
              <w:rPr>
                <w:rFonts w:ascii="Times New Roman" w:eastAsia="Times New Roman" w:hAnsi="Times New Roman" w:cs="Times New Roman"/>
                <w:b/>
                <w:sz w:val="24"/>
                <w:szCs w:val="24"/>
                <w:lang w:eastAsia="hu-HU"/>
              </w:rPr>
            </w:pPr>
            <w:r w:rsidRPr="00490BAF">
              <w:rPr>
                <w:rFonts w:ascii="Times New Roman" w:eastAsia="Times New Roman" w:hAnsi="Times New Roman" w:cs="Times New Roman"/>
                <w:b/>
                <w:sz w:val="24"/>
                <w:szCs w:val="24"/>
                <w:lang w:eastAsia="hu-HU"/>
              </w:rPr>
              <w:t>Kulcsfogalmak/ fogalmak</w:t>
            </w:r>
          </w:p>
        </w:tc>
        <w:tc>
          <w:tcPr>
            <w:tcW w:w="7390" w:type="dxa"/>
            <w:gridSpan w:val="4"/>
          </w:tcPr>
          <w:p w:rsidR="00490BAF" w:rsidRPr="00490BAF" w:rsidRDefault="00490BAF" w:rsidP="00490BAF">
            <w:pPr>
              <w:spacing w:before="120" w:after="0" w:line="240" w:lineRule="auto"/>
              <w:rPr>
                <w:rFonts w:ascii="Times New Roman" w:eastAsia="Times New Roman" w:hAnsi="Times New Roman" w:cs="Times New Roman"/>
                <w:sz w:val="24"/>
                <w:szCs w:val="24"/>
                <w:lang w:eastAsia="hu-HU"/>
              </w:rPr>
            </w:pPr>
            <w:r w:rsidRPr="00490BAF">
              <w:rPr>
                <w:rFonts w:ascii="Times New Roman" w:eastAsia="Times New Roman" w:hAnsi="Times New Roman" w:cs="Times New Roman"/>
                <w:sz w:val="24"/>
                <w:szCs w:val="24"/>
                <w:lang w:eastAsia="hu-HU"/>
              </w:rPr>
              <w:t>Rokon, ismerős, ismeretlen, barát, felnőtt, gyermek, megszólítás, köszönés, segítségkérés, udvariasság, illem, szeretet.</w:t>
            </w:r>
          </w:p>
        </w:tc>
      </w:tr>
    </w:tbl>
    <w:p w:rsidR="00490BAF" w:rsidRPr="00490BAF" w:rsidRDefault="00490BAF" w:rsidP="00490BAF">
      <w:pPr>
        <w:spacing w:after="0" w:line="240" w:lineRule="auto"/>
        <w:jc w:val="center"/>
        <w:rPr>
          <w:rFonts w:ascii="Times New Roman" w:eastAsia="Calibri" w:hAnsi="Times New Roman" w:cs="Times New Roman"/>
          <w:sz w:val="24"/>
          <w:szCs w:val="24"/>
        </w:rPr>
      </w:pPr>
    </w:p>
    <w:p w:rsidR="00490BAF" w:rsidRPr="00490BAF" w:rsidRDefault="00490BAF" w:rsidP="00490BAF">
      <w:pPr>
        <w:spacing w:after="0" w:line="240" w:lineRule="auto"/>
        <w:jc w:val="center"/>
        <w:rPr>
          <w:rFonts w:ascii="Times New Roman" w:eastAsia="Calibri" w:hAnsi="Times New Roman" w:cs="Times New Roman"/>
          <w:sz w:val="24"/>
          <w:szCs w:val="24"/>
        </w:rPr>
      </w:pPr>
    </w:p>
    <w:tbl>
      <w:tblPr>
        <w:tblW w:w="92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44"/>
        <w:gridCol w:w="352"/>
        <w:gridCol w:w="4670"/>
        <w:gridCol w:w="1125"/>
        <w:gridCol w:w="1240"/>
      </w:tblGrid>
      <w:tr w:rsidR="00490BAF" w:rsidRPr="00490BAF" w:rsidTr="00C93641">
        <w:tc>
          <w:tcPr>
            <w:tcW w:w="2196" w:type="dxa"/>
            <w:gridSpan w:val="2"/>
            <w:vAlign w:val="center"/>
          </w:tcPr>
          <w:p w:rsidR="00490BAF" w:rsidRPr="00490BAF" w:rsidRDefault="00490BAF" w:rsidP="00490BAF">
            <w:pPr>
              <w:spacing w:before="120" w:after="0" w:line="240" w:lineRule="auto"/>
              <w:jc w:val="center"/>
              <w:rPr>
                <w:rFonts w:ascii="Times New Roman" w:eastAsia="Times New Roman" w:hAnsi="Times New Roman" w:cs="Times New Roman"/>
                <w:b/>
                <w:sz w:val="24"/>
                <w:szCs w:val="24"/>
                <w:lang w:eastAsia="hu-HU"/>
              </w:rPr>
            </w:pPr>
            <w:r w:rsidRPr="00490BAF">
              <w:rPr>
                <w:rFonts w:ascii="Times New Roman" w:eastAsia="Times New Roman" w:hAnsi="Times New Roman" w:cs="Times New Roman"/>
                <w:b/>
                <w:sz w:val="24"/>
                <w:szCs w:val="24"/>
                <w:lang w:eastAsia="hu-HU"/>
              </w:rPr>
              <w:t>Tematikai egység/ Fejlesztési cél</w:t>
            </w:r>
          </w:p>
        </w:tc>
        <w:tc>
          <w:tcPr>
            <w:tcW w:w="5795" w:type="dxa"/>
            <w:gridSpan w:val="2"/>
            <w:vAlign w:val="center"/>
          </w:tcPr>
          <w:p w:rsidR="00490BAF" w:rsidRPr="00490BAF" w:rsidRDefault="00490BAF" w:rsidP="00490BAF">
            <w:pPr>
              <w:spacing w:before="120" w:after="0" w:line="240" w:lineRule="auto"/>
              <w:jc w:val="center"/>
              <w:rPr>
                <w:rFonts w:ascii="Times New Roman" w:eastAsia="Times New Roman" w:hAnsi="Times New Roman" w:cs="Times New Roman"/>
                <w:b/>
                <w:sz w:val="24"/>
                <w:szCs w:val="24"/>
                <w:lang w:eastAsia="hu-HU"/>
              </w:rPr>
            </w:pPr>
            <w:r w:rsidRPr="00490BAF">
              <w:rPr>
                <w:rFonts w:ascii="Times New Roman" w:eastAsia="Times New Roman" w:hAnsi="Times New Roman" w:cs="Times New Roman"/>
                <w:b/>
                <w:sz w:val="24"/>
                <w:szCs w:val="24"/>
                <w:lang w:eastAsia="hu-HU"/>
              </w:rPr>
              <w:t>3. Közvetlen közösségeim – A család és a gyerekek</w:t>
            </w:r>
          </w:p>
        </w:tc>
        <w:tc>
          <w:tcPr>
            <w:tcW w:w="1240" w:type="dxa"/>
            <w:vAlign w:val="center"/>
          </w:tcPr>
          <w:p w:rsidR="00490BAF" w:rsidRPr="00490BAF" w:rsidRDefault="00490BAF" w:rsidP="00490BAF">
            <w:pPr>
              <w:spacing w:before="120" w:after="0" w:line="240" w:lineRule="auto"/>
              <w:jc w:val="center"/>
              <w:rPr>
                <w:rFonts w:ascii="Times New Roman" w:eastAsia="Times New Roman" w:hAnsi="Times New Roman" w:cs="Times New Roman"/>
                <w:b/>
                <w:sz w:val="24"/>
                <w:szCs w:val="24"/>
                <w:lang w:eastAsia="hu-HU"/>
              </w:rPr>
            </w:pPr>
            <w:r w:rsidRPr="00490BAF">
              <w:rPr>
                <w:rFonts w:ascii="Times New Roman" w:eastAsia="Times New Roman" w:hAnsi="Times New Roman" w:cs="Times New Roman"/>
                <w:b/>
                <w:sz w:val="24"/>
                <w:szCs w:val="24"/>
                <w:lang w:eastAsia="hu-HU"/>
              </w:rPr>
              <w:t>Órakeret 9 óra</w:t>
            </w:r>
          </w:p>
        </w:tc>
      </w:tr>
      <w:tr w:rsidR="00490BAF" w:rsidRPr="00490BAF" w:rsidTr="00C93641">
        <w:tc>
          <w:tcPr>
            <w:tcW w:w="2196" w:type="dxa"/>
            <w:gridSpan w:val="2"/>
            <w:vAlign w:val="center"/>
          </w:tcPr>
          <w:p w:rsidR="00490BAF" w:rsidRPr="00490BAF" w:rsidRDefault="00490BAF" w:rsidP="00490BAF">
            <w:pPr>
              <w:spacing w:before="120" w:after="0" w:line="240" w:lineRule="auto"/>
              <w:jc w:val="center"/>
              <w:rPr>
                <w:rFonts w:ascii="Times New Roman" w:eastAsia="Times New Roman" w:hAnsi="Times New Roman" w:cs="Times New Roman"/>
                <w:b/>
                <w:sz w:val="24"/>
                <w:szCs w:val="24"/>
                <w:lang w:eastAsia="hu-HU"/>
              </w:rPr>
            </w:pPr>
            <w:r w:rsidRPr="00490BAF">
              <w:rPr>
                <w:rFonts w:ascii="Times New Roman" w:eastAsia="Times New Roman" w:hAnsi="Times New Roman" w:cs="Times New Roman"/>
                <w:b/>
                <w:sz w:val="24"/>
                <w:szCs w:val="24"/>
                <w:lang w:eastAsia="hu-HU"/>
              </w:rPr>
              <w:t>Előzetes tudás</w:t>
            </w:r>
          </w:p>
        </w:tc>
        <w:tc>
          <w:tcPr>
            <w:tcW w:w="7035" w:type="dxa"/>
            <w:gridSpan w:val="3"/>
          </w:tcPr>
          <w:p w:rsidR="00490BAF" w:rsidRPr="00490BAF" w:rsidRDefault="00490BAF" w:rsidP="00490BAF">
            <w:pPr>
              <w:spacing w:before="120" w:after="0" w:line="240" w:lineRule="auto"/>
              <w:rPr>
                <w:rFonts w:ascii="Times New Roman" w:eastAsia="Times New Roman" w:hAnsi="Times New Roman" w:cs="Times New Roman"/>
                <w:sz w:val="24"/>
                <w:szCs w:val="24"/>
                <w:lang w:eastAsia="hu-HU"/>
              </w:rPr>
            </w:pPr>
          </w:p>
        </w:tc>
      </w:tr>
      <w:tr w:rsidR="00490BAF" w:rsidRPr="00490BAF" w:rsidTr="00C93641">
        <w:tc>
          <w:tcPr>
            <w:tcW w:w="2196" w:type="dxa"/>
            <w:gridSpan w:val="2"/>
            <w:vAlign w:val="center"/>
          </w:tcPr>
          <w:p w:rsidR="00490BAF" w:rsidRPr="00490BAF" w:rsidRDefault="00490BAF" w:rsidP="00490BAF">
            <w:pPr>
              <w:spacing w:before="120" w:after="0" w:line="240" w:lineRule="auto"/>
              <w:jc w:val="center"/>
              <w:rPr>
                <w:rFonts w:ascii="Times New Roman" w:eastAsia="Times New Roman" w:hAnsi="Times New Roman" w:cs="Times New Roman"/>
                <w:b/>
                <w:sz w:val="24"/>
                <w:szCs w:val="24"/>
                <w:lang w:eastAsia="hu-HU"/>
              </w:rPr>
            </w:pPr>
            <w:r w:rsidRPr="00490BAF">
              <w:rPr>
                <w:rFonts w:ascii="Times New Roman" w:eastAsia="Times New Roman" w:hAnsi="Times New Roman" w:cs="Times New Roman"/>
                <w:b/>
                <w:sz w:val="24"/>
                <w:szCs w:val="24"/>
                <w:lang w:eastAsia="hu-HU"/>
              </w:rPr>
              <w:t>A tematikai egység nevelési-fejlesztési céljai</w:t>
            </w:r>
          </w:p>
        </w:tc>
        <w:tc>
          <w:tcPr>
            <w:tcW w:w="7035" w:type="dxa"/>
            <w:gridSpan w:val="3"/>
          </w:tcPr>
          <w:p w:rsidR="00490BAF" w:rsidRPr="00490BAF" w:rsidRDefault="00490BAF" w:rsidP="00490BAF">
            <w:pPr>
              <w:spacing w:before="120" w:after="0" w:line="240" w:lineRule="auto"/>
              <w:rPr>
                <w:rFonts w:ascii="Times New Roman" w:eastAsia="Times New Roman" w:hAnsi="Times New Roman" w:cs="Times New Roman"/>
                <w:sz w:val="24"/>
                <w:szCs w:val="24"/>
                <w:lang w:eastAsia="hu-HU"/>
              </w:rPr>
            </w:pPr>
            <w:r w:rsidRPr="00490BAF">
              <w:rPr>
                <w:rFonts w:ascii="Times New Roman" w:eastAsia="Times New Roman" w:hAnsi="Times New Roman" w:cs="Times New Roman"/>
                <w:sz w:val="24"/>
                <w:szCs w:val="24"/>
                <w:lang w:eastAsia="hu-HU"/>
              </w:rPr>
              <w:t xml:space="preserve">Családi-rokoni kapcsolatok tudatosítása. Tapasztalatszerzés különböző családi értékekről. Az otthoni és iskolai együttélés örömeinek tudatosítása. Az ünnepekkel és azok hagyományaival való ismerkedés. Mindennapi szokásaink megismerése, szabályok és tilalmak szükségességének megértetése. Az egészséges élethez szükséges </w:t>
            </w:r>
            <w:r w:rsidRPr="00490BAF">
              <w:rPr>
                <w:rFonts w:ascii="Times New Roman" w:eastAsia="Times New Roman" w:hAnsi="Times New Roman" w:cs="Times New Roman"/>
                <w:sz w:val="24"/>
                <w:szCs w:val="24"/>
                <w:lang w:eastAsia="hu-HU"/>
              </w:rPr>
              <w:lastRenderedPageBreak/>
              <w:t xml:space="preserve">napirend megismertetése. </w:t>
            </w:r>
          </w:p>
        </w:tc>
      </w:tr>
      <w:tr w:rsidR="00490BAF" w:rsidRPr="00490BAF" w:rsidTr="00C93641">
        <w:tc>
          <w:tcPr>
            <w:tcW w:w="6866" w:type="dxa"/>
            <w:gridSpan w:val="3"/>
            <w:tcBorders>
              <w:bottom w:val="single" w:sz="4" w:space="0" w:color="auto"/>
            </w:tcBorders>
            <w:vAlign w:val="center"/>
          </w:tcPr>
          <w:p w:rsidR="00490BAF" w:rsidRPr="00490BAF" w:rsidRDefault="00490BAF" w:rsidP="00490BAF">
            <w:pPr>
              <w:spacing w:before="120" w:after="0" w:line="240" w:lineRule="auto"/>
              <w:jc w:val="center"/>
              <w:rPr>
                <w:rFonts w:ascii="Times New Roman" w:eastAsia="Times New Roman" w:hAnsi="Times New Roman" w:cs="Times New Roman"/>
                <w:b/>
                <w:sz w:val="24"/>
                <w:szCs w:val="24"/>
                <w:lang w:eastAsia="hu-HU"/>
              </w:rPr>
            </w:pPr>
            <w:r w:rsidRPr="00490BAF">
              <w:rPr>
                <w:rFonts w:ascii="Times New Roman" w:eastAsia="Times New Roman" w:hAnsi="Times New Roman" w:cs="Times New Roman"/>
                <w:b/>
                <w:sz w:val="24"/>
                <w:szCs w:val="24"/>
                <w:lang w:eastAsia="hu-HU"/>
              </w:rPr>
              <w:lastRenderedPageBreak/>
              <w:t>Ismeretek/Fejlesztési követelmények</w:t>
            </w:r>
          </w:p>
        </w:tc>
        <w:tc>
          <w:tcPr>
            <w:tcW w:w="2365" w:type="dxa"/>
            <w:gridSpan w:val="2"/>
            <w:tcBorders>
              <w:bottom w:val="single" w:sz="4" w:space="0" w:color="auto"/>
            </w:tcBorders>
            <w:vAlign w:val="center"/>
          </w:tcPr>
          <w:p w:rsidR="00490BAF" w:rsidRPr="00490BAF" w:rsidRDefault="00490BAF" w:rsidP="00490BAF">
            <w:pPr>
              <w:spacing w:before="120" w:after="0" w:line="240" w:lineRule="auto"/>
              <w:jc w:val="center"/>
              <w:rPr>
                <w:rFonts w:ascii="Times New Roman" w:eastAsia="Times New Roman" w:hAnsi="Times New Roman" w:cs="Times New Roman"/>
                <w:b/>
                <w:sz w:val="24"/>
                <w:szCs w:val="24"/>
                <w:lang w:eastAsia="hu-HU"/>
              </w:rPr>
            </w:pPr>
            <w:r w:rsidRPr="00490BAF">
              <w:rPr>
                <w:rFonts w:ascii="Times New Roman" w:eastAsia="Times New Roman" w:hAnsi="Times New Roman" w:cs="Times New Roman"/>
                <w:b/>
                <w:sz w:val="24"/>
                <w:szCs w:val="24"/>
                <w:lang w:eastAsia="hu-HU"/>
              </w:rPr>
              <w:t>Kapcsolódási pontok</w:t>
            </w:r>
          </w:p>
        </w:tc>
      </w:tr>
      <w:tr w:rsidR="00490BAF" w:rsidRPr="00490BAF" w:rsidTr="00C93641">
        <w:tc>
          <w:tcPr>
            <w:tcW w:w="6866" w:type="dxa"/>
            <w:gridSpan w:val="3"/>
            <w:tcBorders>
              <w:top w:val="single" w:sz="4" w:space="0" w:color="auto"/>
              <w:left w:val="single" w:sz="4" w:space="0" w:color="auto"/>
              <w:right w:val="single" w:sz="4" w:space="0" w:color="auto"/>
            </w:tcBorders>
          </w:tcPr>
          <w:p w:rsidR="00490BAF" w:rsidRPr="00490BAF" w:rsidRDefault="00490BAF" w:rsidP="00490BAF">
            <w:pPr>
              <w:spacing w:before="120" w:after="0" w:line="240" w:lineRule="auto"/>
              <w:rPr>
                <w:rFonts w:ascii="Times New Roman" w:eastAsia="Times New Roman" w:hAnsi="Times New Roman" w:cs="Times New Roman"/>
                <w:bCs/>
                <w:i/>
                <w:sz w:val="24"/>
                <w:szCs w:val="24"/>
                <w:lang w:eastAsia="hu-HU"/>
              </w:rPr>
            </w:pPr>
            <w:r w:rsidRPr="00490BAF">
              <w:rPr>
                <w:rFonts w:ascii="Times New Roman" w:eastAsia="Times New Roman" w:hAnsi="Times New Roman" w:cs="Times New Roman"/>
                <w:bCs/>
                <w:i/>
                <w:sz w:val="24"/>
                <w:szCs w:val="24"/>
                <w:lang w:eastAsia="hu-HU"/>
              </w:rPr>
              <w:t>Közösségeim</w:t>
            </w:r>
          </w:p>
          <w:p w:rsidR="00490BAF" w:rsidRPr="00490BAF" w:rsidRDefault="00490BAF" w:rsidP="00303C52">
            <w:pPr>
              <w:numPr>
                <w:ilvl w:val="0"/>
                <w:numId w:val="121"/>
              </w:numPr>
              <w:spacing w:after="0" w:line="240" w:lineRule="auto"/>
              <w:jc w:val="both"/>
              <w:rPr>
                <w:rFonts w:ascii="Times New Roman" w:eastAsia="Times New Roman" w:hAnsi="Times New Roman" w:cs="Times New Roman"/>
                <w:bCs/>
                <w:sz w:val="24"/>
                <w:szCs w:val="24"/>
                <w:lang w:eastAsia="hu-HU"/>
              </w:rPr>
            </w:pPr>
            <w:r w:rsidRPr="00490BAF">
              <w:rPr>
                <w:rFonts w:ascii="Times New Roman" w:eastAsia="Times New Roman" w:hAnsi="Times New Roman" w:cs="Times New Roman"/>
                <w:bCs/>
                <w:sz w:val="24"/>
                <w:szCs w:val="24"/>
                <w:lang w:eastAsia="hu-HU"/>
              </w:rPr>
              <w:t>milyen csoportokhoz tartoztam régen, milyen csoportokhoz tartozom most;</w:t>
            </w:r>
          </w:p>
          <w:p w:rsidR="00490BAF" w:rsidRPr="00490BAF" w:rsidRDefault="00490BAF" w:rsidP="00303C52">
            <w:pPr>
              <w:numPr>
                <w:ilvl w:val="0"/>
                <w:numId w:val="121"/>
              </w:numPr>
              <w:spacing w:after="0" w:line="240" w:lineRule="auto"/>
              <w:jc w:val="both"/>
              <w:rPr>
                <w:rFonts w:ascii="Times New Roman" w:eastAsia="Times New Roman" w:hAnsi="Times New Roman" w:cs="Times New Roman"/>
                <w:bCs/>
                <w:sz w:val="24"/>
                <w:szCs w:val="24"/>
                <w:lang w:eastAsia="hu-HU"/>
              </w:rPr>
            </w:pPr>
            <w:r w:rsidRPr="00490BAF">
              <w:rPr>
                <w:rFonts w:ascii="Times New Roman" w:eastAsia="Times New Roman" w:hAnsi="Times New Roman" w:cs="Times New Roman"/>
                <w:bCs/>
                <w:sz w:val="24"/>
                <w:szCs w:val="24"/>
                <w:lang w:eastAsia="hu-HU"/>
              </w:rPr>
              <w:t>milyen közösségekhez tartozom az iskolában és az iskolán kívül.</w:t>
            </w:r>
          </w:p>
          <w:p w:rsidR="00490BAF" w:rsidRPr="00490BAF" w:rsidRDefault="00490BAF" w:rsidP="00490BAF">
            <w:pPr>
              <w:spacing w:after="0" w:line="240" w:lineRule="auto"/>
              <w:rPr>
                <w:rFonts w:ascii="Times New Roman" w:eastAsia="Times New Roman" w:hAnsi="Times New Roman" w:cs="Times New Roman"/>
                <w:bCs/>
                <w:sz w:val="24"/>
                <w:szCs w:val="24"/>
                <w:lang w:eastAsia="hu-HU"/>
              </w:rPr>
            </w:pPr>
          </w:p>
          <w:p w:rsidR="00490BAF" w:rsidRPr="00490BAF" w:rsidRDefault="00490BAF" w:rsidP="00490BAF">
            <w:pPr>
              <w:spacing w:after="0" w:line="240" w:lineRule="auto"/>
              <w:rPr>
                <w:rFonts w:ascii="Times New Roman" w:eastAsia="Times New Roman" w:hAnsi="Times New Roman" w:cs="Times New Roman"/>
                <w:bCs/>
                <w:i/>
                <w:sz w:val="24"/>
                <w:szCs w:val="24"/>
                <w:lang w:eastAsia="hu-HU"/>
              </w:rPr>
            </w:pPr>
            <w:r w:rsidRPr="00490BAF">
              <w:rPr>
                <w:rFonts w:ascii="Times New Roman" w:eastAsia="Times New Roman" w:hAnsi="Times New Roman" w:cs="Times New Roman"/>
                <w:bCs/>
                <w:i/>
                <w:sz w:val="24"/>
                <w:szCs w:val="24"/>
                <w:lang w:eastAsia="hu-HU"/>
              </w:rPr>
              <w:t>Családom</w:t>
            </w:r>
          </w:p>
          <w:p w:rsidR="00490BAF" w:rsidRPr="00490BAF" w:rsidRDefault="00490BAF" w:rsidP="00303C52">
            <w:pPr>
              <w:numPr>
                <w:ilvl w:val="0"/>
                <w:numId w:val="122"/>
              </w:numPr>
              <w:spacing w:after="0" w:line="240" w:lineRule="auto"/>
              <w:jc w:val="both"/>
              <w:rPr>
                <w:rFonts w:ascii="Times New Roman" w:eastAsia="Times New Roman" w:hAnsi="Times New Roman" w:cs="Times New Roman"/>
                <w:bCs/>
                <w:sz w:val="24"/>
                <w:szCs w:val="24"/>
                <w:lang w:eastAsia="hu-HU"/>
              </w:rPr>
            </w:pPr>
            <w:r w:rsidRPr="00490BAF">
              <w:rPr>
                <w:rFonts w:ascii="Times New Roman" w:eastAsia="Times New Roman" w:hAnsi="Times New Roman" w:cs="Times New Roman"/>
                <w:bCs/>
                <w:sz w:val="24"/>
                <w:szCs w:val="24"/>
                <w:lang w:eastAsia="hu-HU"/>
              </w:rPr>
              <w:t>kik élnek a családban családtagok bemutatása, családrajz;</w:t>
            </w:r>
          </w:p>
          <w:p w:rsidR="00490BAF" w:rsidRPr="00490BAF" w:rsidRDefault="00490BAF" w:rsidP="00303C52">
            <w:pPr>
              <w:numPr>
                <w:ilvl w:val="0"/>
                <w:numId w:val="122"/>
              </w:numPr>
              <w:spacing w:after="0" w:line="240" w:lineRule="auto"/>
              <w:jc w:val="both"/>
              <w:rPr>
                <w:rFonts w:ascii="Times New Roman" w:eastAsia="Times New Roman" w:hAnsi="Times New Roman" w:cs="Times New Roman"/>
                <w:bCs/>
                <w:sz w:val="24"/>
                <w:szCs w:val="24"/>
                <w:lang w:eastAsia="hu-HU"/>
              </w:rPr>
            </w:pPr>
            <w:r w:rsidRPr="00490BAF">
              <w:rPr>
                <w:rFonts w:ascii="Times New Roman" w:eastAsia="Times New Roman" w:hAnsi="Times New Roman" w:cs="Times New Roman"/>
                <w:bCs/>
                <w:sz w:val="24"/>
                <w:szCs w:val="24"/>
                <w:lang w:eastAsia="hu-HU"/>
              </w:rPr>
              <w:t>kapcsolat a családtagokkal;</w:t>
            </w:r>
          </w:p>
          <w:p w:rsidR="00490BAF" w:rsidRPr="00490BAF" w:rsidRDefault="00490BAF" w:rsidP="00303C52">
            <w:pPr>
              <w:numPr>
                <w:ilvl w:val="0"/>
                <w:numId w:val="122"/>
              </w:numPr>
              <w:spacing w:after="0" w:line="240" w:lineRule="auto"/>
              <w:jc w:val="both"/>
              <w:rPr>
                <w:rFonts w:ascii="Times New Roman" w:eastAsia="Times New Roman" w:hAnsi="Times New Roman" w:cs="Times New Roman"/>
                <w:bCs/>
                <w:sz w:val="24"/>
                <w:szCs w:val="24"/>
                <w:lang w:eastAsia="hu-HU"/>
              </w:rPr>
            </w:pPr>
            <w:r w:rsidRPr="00490BAF">
              <w:rPr>
                <w:rFonts w:ascii="Times New Roman" w:eastAsia="Times New Roman" w:hAnsi="Times New Roman" w:cs="Times New Roman"/>
                <w:bCs/>
                <w:sz w:val="24"/>
                <w:szCs w:val="24"/>
                <w:lang w:eastAsia="hu-HU"/>
              </w:rPr>
              <w:t>a családi együttlét örömei;</w:t>
            </w:r>
          </w:p>
          <w:p w:rsidR="00490BAF" w:rsidRPr="00490BAF" w:rsidRDefault="00490BAF" w:rsidP="00303C52">
            <w:pPr>
              <w:numPr>
                <w:ilvl w:val="0"/>
                <w:numId w:val="122"/>
              </w:numPr>
              <w:spacing w:after="0" w:line="240" w:lineRule="auto"/>
              <w:jc w:val="both"/>
              <w:rPr>
                <w:rFonts w:ascii="Times New Roman" w:eastAsia="Times New Roman" w:hAnsi="Times New Roman" w:cs="Times New Roman"/>
                <w:bCs/>
                <w:sz w:val="24"/>
                <w:szCs w:val="24"/>
                <w:lang w:eastAsia="hu-HU"/>
              </w:rPr>
            </w:pPr>
            <w:r w:rsidRPr="00490BAF">
              <w:rPr>
                <w:rFonts w:ascii="Times New Roman" w:eastAsia="Times New Roman" w:hAnsi="Times New Roman" w:cs="Times New Roman"/>
                <w:bCs/>
                <w:sz w:val="24"/>
                <w:szCs w:val="24"/>
                <w:lang w:eastAsia="hu-HU"/>
              </w:rPr>
              <w:t>helyem a családban;</w:t>
            </w:r>
          </w:p>
          <w:p w:rsidR="00490BAF" w:rsidRPr="00490BAF" w:rsidRDefault="00490BAF" w:rsidP="00303C52">
            <w:pPr>
              <w:numPr>
                <w:ilvl w:val="0"/>
                <w:numId w:val="122"/>
              </w:numPr>
              <w:spacing w:after="0" w:line="240" w:lineRule="auto"/>
              <w:jc w:val="both"/>
              <w:rPr>
                <w:rFonts w:ascii="Times New Roman" w:eastAsia="Times New Roman" w:hAnsi="Times New Roman" w:cs="Times New Roman"/>
                <w:bCs/>
                <w:sz w:val="24"/>
                <w:szCs w:val="24"/>
                <w:lang w:eastAsia="hu-HU"/>
              </w:rPr>
            </w:pPr>
            <w:r w:rsidRPr="00490BAF">
              <w:rPr>
                <w:rFonts w:ascii="Times New Roman" w:eastAsia="Times New Roman" w:hAnsi="Times New Roman" w:cs="Times New Roman"/>
                <w:bCs/>
                <w:sz w:val="24"/>
                <w:szCs w:val="24"/>
                <w:lang w:eastAsia="hu-HU"/>
              </w:rPr>
              <w:t>segítség és munkamegosztás a családban;</w:t>
            </w:r>
          </w:p>
          <w:p w:rsidR="00490BAF" w:rsidRPr="00490BAF" w:rsidRDefault="00490BAF" w:rsidP="00303C52">
            <w:pPr>
              <w:numPr>
                <w:ilvl w:val="0"/>
                <w:numId w:val="122"/>
              </w:numPr>
              <w:spacing w:after="0" w:line="240" w:lineRule="auto"/>
              <w:jc w:val="both"/>
              <w:rPr>
                <w:rFonts w:ascii="Times New Roman" w:eastAsia="Times New Roman" w:hAnsi="Times New Roman" w:cs="Times New Roman"/>
                <w:bCs/>
                <w:sz w:val="24"/>
                <w:szCs w:val="24"/>
                <w:lang w:eastAsia="hu-HU"/>
              </w:rPr>
            </w:pPr>
            <w:r w:rsidRPr="00490BAF">
              <w:rPr>
                <w:rFonts w:ascii="Times New Roman" w:eastAsia="Times New Roman" w:hAnsi="Times New Roman" w:cs="Times New Roman"/>
                <w:bCs/>
                <w:sz w:val="24"/>
                <w:szCs w:val="24"/>
                <w:lang w:eastAsia="hu-HU"/>
              </w:rPr>
              <w:t>gyermekkori élményeim;</w:t>
            </w:r>
          </w:p>
          <w:p w:rsidR="00490BAF" w:rsidRPr="00490BAF" w:rsidRDefault="00490BAF" w:rsidP="00303C52">
            <w:pPr>
              <w:numPr>
                <w:ilvl w:val="0"/>
                <w:numId w:val="122"/>
              </w:numPr>
              <w:spacing w:after="0" w:line="240" w:lineRule="auto"/>
              <w:jc w:val="both"/>
              <w:rPr>
                <w:rFonts w:ascii="Times New Roman" w:eastAsia="Times New Roman" w:hAnsi="Times New Roman" w:cs="Times New Roman"/>
                <w:bCs/>
                <w:sz w:val="24"/>
                <w:szCs w:val="24"/>
                <w:lang w:eastAsia="hu-HU"/>
              </w:rPr>
            </w:pPr>
            <w:r w:rsidRPr="00490BAF">
              <w:rPr>
                <w:rFonts w:ascii="Times New Roman" w:eastAsia="Times New Roman" w:hAnsi="Times New Roman" w:cs="Times New Roman"/>
                <w:bCs/>
                <w:sz w:val="24"/>
                <w:szCs w:val="24"/>
                <w:lang w:eastAsia="hu-HU"/>
              </w:rPr>
              <w:t>ünnepek és hagyományok a családban;</w:t>
            </w:r>
          </w:p>
          <w:p w:rsidR="00490BAF" w:rsidRPr="00490BAF" w:rsidRDefault="00490BAF" w:rsidP="00303C52">
            <w:pPr>
              <w:numPr>
                <w:ilvl w:val="0"/>
                <w:numId w:val="122"/>
              </w:numPr>
              <w:spacing w:after="0" w:line="240" w:lineRule="auto"/>
              <w:jc w:val="both"/>
              <w:rPr>
                <w:rFonts w:ascii="Times New Roman" w:eastAsia="Times New Roman" w:hAnsi="Times New Roman" w:cs="Times New Roman"/>
                <w:bCs/>
                <w:sz w:val="24"/>
                <w:szCs w:val="24"/>
                <w:lang w:eastAsia="hu-HU"/>
              </w:rPr>
            </w:pPr>
            <w:r w:rsidRPr="00490BAF">
              <w:rPr>
                <w:rFonts w:ascii="Times New Roman" w:eastAsia="Times New Roman" w:hAnsi="Times New Roman" w:cs="Times New Roman"/>
                <w:bCs/>
                <w:sz w:val="24"/>
                <w:szCs w:val="24"/>
                <w:lang w:eastAsia="hu-HU"/>
              </w:rPr>
              <w:t>otthoni szabadidős tevékenységek.</w:t>
            </w:r>
          </w:p>
          <w:p w:rsidR="00490BAF" w:rsidRPr="00490BAF" w:rsidRDefault="00490BAF" w:rsidP="00490BAF">
            <w:pPr>
              <w:spacing w:after="0" w:line="240" w:lineRule="auto"/>
              <w:rPr>
                <w:rFonts w:ascii="Times New Roman" w:eastAsia="Times New Roman" w:hAnsi="Times New Roman" w:cs="Times New Roman"/>
                <w:bCs/>
                <w:sz w:val="24"/>
                <w:szCs w:val="24"/>
                <w:lang w:eastAsia="hu-HU"/>
              </w:rPr>
            </w:pPr>
          </w:p>
          <w:p w:rsidR="00490BAF" w:rsidRPr="00490BAF" w:rsidRDefault="00490BAF" w:rsidP="00490BAF">
            <w:pPr>
              <w:spacing w:after="0" w:line="240" w:lineRule="auto"/>
              <w:rPr>
                <w:rFonts w:ascii="Times New Roman" w:eastAsia="Times New Roman" w:hAnsi="Times New Roman" w:cs="Times New Roman"/>
                <w:bCs/>
                <w:i/>
                <w:sz w:val="24"/>
                <w:szCs w:val="24"/>
                <w:lang w:eastAsia="hu-HU"/>
              </w:rPr>
            </w:pPr>
            <w:r w:rsidRPr="00490BAF">
              <w:rPr>
                <w:rFonts w:ascii="Times New Roman" w:eastAsia="Times New Roman" w:hAnsi="Times New Roman" w:cs="Times New Roman"/>
                <w:bCs/>
                <w:i/>
                <w:sz w:val="24"/>
                <w:szCs w:val="24"/>
                <w:lang w:eastAsia="hu-HU"/>
              </w:rPr>
              <w:t>Napirendem</w:t>
            </w:r>
          </w:p>
          <w:p w:rsidR="00490BAF" w:rsidRPr="00490BAF" w:rsidRDefault="00490BAF" w:rsidP="00303C52">
            <w:pPr>
              <w:numPr>
                <w:ilvl w:val="0"/>
                <w:numId w:val="123"/>
              </w:numPr>
              <w:spacing w:after="0" w:line="240" w:lineRule="auto"/>
              <w:jc w:val="both"/>
              <w:rPr>
                <w:rFonts w:ascii="Times New Roman" w:eastAsia="Times New Roman" w:hAnsi="Times New Roman" w:cs="Times New Roman"/>
                <w:bCs/>
                <w:sz w:val="24"/>
                <w:szCs w:val="24"/>
                <w:lang w:eastAsia="hu-HU"/>
              </w:rPr>
            </w:pPr>
            <w:r w:rsidRPr="00490BAF">
              <w:rPr>
                <w:rFonts w:ascii="Times New Roman" w:eastAsia="Times New Roman" w:hAnsi="Times New Roman" w:cs="Times New Roman"/>
                <w:bCs/>
                <w:sz w:val="24"/>
                <w:szCs w:val="24"/>
                <w:lang w:eastAsia="hu-HU"/>
              </w:rPr>
              <w:t>egy napom otthon;</w:t>
            </w:r>
          </w:p>
          <w:p w:rsidR="00490BAF" w:rsidRPr="00490BAF" w:rsidRDefault="00490BAF" w:rsidP="00303C52">
            <w:pPr>
              <w:numPr>
                <w:ilvl w:val="0"/>
                <w:numId w:val="123"/>
              </w:numPr>
              <w:spacing w:after="0" w:line="240" w:lineRule="auto"/>
              <w:jc w:val="both"/>
              <w:rPr>
                <w:rFonts w:ascii="Times New Roman" w:eastAsia="Times New Roman" w:hAnsi="Times New Roman" w:cs="Times New Roman"/>
                <w:bCs/>
                <w:sz w:val="24"/>
                <w:szCs w:val="24"/>
                <w:lang w:eastAsia="hu-HU"/>
              </w:rPr>
            </w:pPr>
            <w:r w:rsidRPr="00490BAF">
              <w:rPr>
                <w:rFonts w:ascii="Times New Roman" w:eastAsia="Times New Roman" w:hAnsi="Times New Roman" w:cs="Times New Roman"/>
                <w:bCs/>
                <w:sz w:val="24"/>
                <w:szCs w:val="24"/>
                <w:lang w:eastAsia="hu-HU"/>
              </w:rPr>
              <w:t>milyen feladataim vannak otthon;</w:t>
            </w:r>
          </w:p>
          <w:p w:rsidR="00490BAF" w:rsidRPr="00490BAF" w:rsidRDefault="00490BAF" w:rsidP="00303C52">
            <w:pPr>
              <w:numPr>
                <w:ilvl w:val="0"/>
                <w:numId w:val="123"/>
              </w:numPr>
              <w:spacing w:after="0" w:line="240" w:lineRule="auto"/>
              <w:jc w:val="both"/>
              <w:rPr>
                <w:rFonts w:ascii="Times New Roman" w:eastAsia="Times New Roman" w:hAnsi="Times New Roman" w:cs="Times New Roman"/>
                <w:bCs/>
                <w:sz w:val="24"/>
                <w:szCs w:val="24"/>
                <w:lang w:eastAsia="hu-HU"/>
              </w:rPr>
            </w:pPr>
            <w:r w:rsidRPr="00490BAF">
              <w:rPr>
                <w:rFonts w:ascii="Times New Roman" w:eastAsia="Times New Roman" w:hAnsi="Times New Roman" w:cs="Times New Roman"/>
                <w:bCs/>
                <w:sz w:val="24"/>
                <w:szCs w:val="24"/>
                <w:lang w:eastAsia="hu-HU"/>
              </w:rPr>
              <w:t>egy napom az iskolában;</w:t>
            </w:r>
          </w:p>
          <w:p w:rsidR="00490BAF" w:rsidRPr="00490BAF" w:rsidRDefault="00490BAF" w:rsidP="00303C52">
            <w:pPr>
              <w:numPr>
                <w:ilvl w:val="0"/>
                <w:numId w:val="123"/>
              </w:numPr>
              <w:spacing w:after="0" w:line="240" w:lineRule="auto"/>
              <w:jc w:val="both"/>
              <w:rPr>
                <w:rFonts w:ascii="Times New Roman" w:eastAsia="Times New Roman" w:hAnsi="Times New Roman" w:cs="Times New Roman"/>
                <w:bCs/>
                <w:sz w:val="24"/>
                <w:szCs w:val="24"/>
                <w:lang w:eastAsia="hu-HU"/>
              </w:rPr>
            </w:pPr>
            <w:r w:rsidRPr="00490BAF">
              <w:rPr>
                <w:rFonts w:ascii="Times New Roman" w:eastAsia="Times New Roman" w:hAnsi="Times New Roman" w:cs="Times New Roman"/>
                <w:bCs/>
                <w:sz w:val="24"/>
                <w:szCs w:val="24"/>
                <w:lang w:eastAsia="hu-HU"/>
              </w:rPr>
              <w:t>milyen feladataim vannak az iskolában;</w:t>
            </w:r>
          </w:p>
          <w:p w:rsidR="00490BAF" w:rsidRPr="00490BAF" w:rsidRDefault="00490BAF" w:rsidP="00303C52">
            <w:pPr>
              <w:numPr>
                <w:ilvl w:val="0"/>
                <w:numId w:val="123"/>
              </w:numPr>
              <w:spacing w:after="0" w:line="240" w:lineRule="auto"/>
              <w:jc w:val="both"/>
              <w:rPr>
                <w:rFonts w:ascii="Times New Roman" w:eastAsia="Times New Roman" w:hAnsi="Times New Roman" w:cs="Times New Roman"/>
                <w:bCs/>
                <w:sz w:val="24"/>
                <w:szCs w:val="24"/>
                <w:lang w:eastAsia="hu-HU"/>
              </w:rPr>
            </w:pPr>
            <w:r w:rsidRPr="00490BAF">
              <w:rPr>
                <w:rFonts w:ascii="Times New Roman" w:eastAsia="Times New Roman" w:hAnsi="Times New Roman" w:cs="Times New Roman"/>
                <w:bCs/>
                <w:sz w:val="24"/>
                <w:szCs w:val="24"/>
                <w:lang w:eastAsia="hu-HU"/>
              </w:rPr>
              <w:t>hétköznapok és hétvégék napirendje (miben hasonlít, miben különbözik egy hétköznap a hétvégi napoktól).</w:t>
            </w:r>
          </w:p>
        </w:tc>
        <w:tc>
          <w:tcPr>
            <w:tcW w:w="2365" w:type="dxa"/>
            <w:gridSpan w:val="2"/>
            <w:tcBorders>
              <w:top w:val="single" w:sz="4" w:space="0" w:color="auto"/>
              <w:left w:val="single" w:sz="4" w:space="0" w:color="auto"/>
              <w:right w:val="single" w:sz="4" w:space="0" w:color="auto"/>
            </w:tcBorders>
          </w:tcPr>
          <w:p w:rsidR="00490BAF" w:rsidRPr="00490BAF" w:rsidRDefault="00490BAF" w:rsidP="00490BAF">
            <w:pPr>
              <w:spacing w:before="120" w:after="0" w:line="240" w:lineRule="auto"/>
              <w:rPr>
                <w:rFonts w:ascii="Times New Roman" w:eastAsia="Times New Roman" w:hAnsi="Times New Roman" w:cs="Times New Roman"/>
                <w:bCs/>
                <w:sz w:val="24"/>
                <w:szCs w:val="24"/>
                <w:lang w:eastAsia="hu-HU"/>
              </w:rPr>
            </w:pPr>
            <w:r w:rsidRPr="00490BAF">
              <w:rPr>
                <w:rFonts w:ascii="Times New Roman" w:eastAsia="Times New Roman" w:hAnsi="Times New Roman" w:cs="Times New Roman"/>
                <w:bCs/>
                <w:i/>
                <w:sz w:val="24"/>
                <w:szCs w:val="24"/>
                <w:lang w:eastAsia="hu-HU"/>
              </w:rPr>
              <w:t xml:space="preserve">Magyar nyelv és irodalom: </w:t>
            </w:r>
            <w:r w:rsidRPr="00490BAF">
              <w:rPr>
                <w:rFonts w:ascii="Times New Roman" w:eastAsia="Times New Roman" w:hAnsi="Times New Roman" w:cs="Times New Roman"/>
                <w:bCs/>
                <w:sz w:val="24"/>
                <w:szCs w:val="24"/>
                <w:lang w:eastAsia="hu-HU"/>
              </w:rPr>
              <w:t>verbális és metakommunikáció, dramatikus játékok.</w:t>
            </w:r>
          </w:p>
          <w:p w:rsidR="00490BAF" w:rsidRPr="00490BAF" w:rsidRDefault="00490BAF" w:rsidP="00490BAF">
            <w:pPr>
              <w:spacing w:after="0" w:line="240" w:lineRule="auto"/>
              <w:rPr>
                <w:rFonts w:ascii="Times New Roman" w:eastAsia="Times New Roman" w:hAnsi="Times New Roman" w:cs="Times New Roman"/>
                <w:bCs/>
                <w:sz w:val="24"/>
                <w:szCs w:val="24"/>
                <w:lang w:eastAsia="hu-HU"/>
              </w:rPr>
            </w:pPr>
          </w:p>
          <w:p w:rsidR="00490BAF" w:rsidRPr="00490BAF" w:rsidRDefault="00490BAF" w:rsidP="00490BAF">
            <w:pPr>
              <w:spacing w:after="0" w:line="240" w:lineRule="auto"/>
              <w:rPr>
                <w:rFonts w:ascii="Times New Roman" w:eastAsia="Times New Roman" w:hAnsi="Times New Roman" w:cs="Times New Roman"/>
                <w:bCs/>
                <w:sz w:val="24"/>
                <w:szCs w:val="24"/>
                <w:lang w:eastAsia="hu-HU"/>
              </w:rPr>
            </w:pPr>
            <w:r w:rsidRPr="00490BAF">
              <w:rPr>
                <w:rFonts w:ascii="Times New Roman" w:eastAsia="Times New Roman" w:hAnsi="Times New Roman" w:cs="Times New Roman"/>
                <w:bCs/>
                <w:i/>
                <w:sz w:val="24"/>
                <w:szCs w:val="24"/>
                <w:lang w:eastAsia="hu-HU"/>
              </w:rPr>
              <w:t xml:space="preserve">Környezetismeret: </w:t>
            </w:r>
            <w:r w:rsidRPr="00490BAF">
              <w:rPr>
                <w:rFonts w:ascii="Times New Roman" w:eastAsia="Times New Roman" w:hAnsi="Times New Roman" w:cs="Times New Roman"/>
                <w:bCs/>
                <w:sz w:val="24"/>
                <w:szCs w:val="24"/>
                <w:lang w:eastAsia="hu-HU"/>
              </w:rPr>
              <w:t>családi és személyes kapcsolatok.</w:t>
            </w:r>
          </w:p>
          <w:p w:rsidR="00490BAF" w:rsidRPr="00490BAF" w:rsidRDefault="00490BAF" w:rsidP="00490BAF">
            <w:pPr>
              <w:spacing w:after="0" w:line="240" w:lineRule="auto"/>
              <w:rPr>
                <w:rFonts w:ascii="Times New Roman" w:eastAsia="Times New Roman" w:hAnsi="Times New Roman" w:cs="Times New Roman"/>
                <w:bCs/>
                <w:sz w:val="24"/>
                <w:szCs w:val="24"/>
                <w:lang w:eastAsia="hu-HU"/>
              </w:rPr>
            </w:pPr>
          </w:p>
          <w:p w:rsidR="00490BAF" w:rsidRPr="00490BAF" w:rsidRDefault="00490BAF" w:rsidP="00490BAF">
            <w:pPr>
              <w:spacing w:after="0" w:line="240" w:lineRule="auto"/>
              <w:rPr>
                <w:rFonts w:ascii="Times New Roman" w:eastAsia="Times New Roman" w:hAnsi="Times New Roman" w:cs="Times New Roman"/>
                <w:bCs/>
                <w:sz w:val="24"/>
                <w:szCs w:val="24"/>
                <w:lang w:eastAsia="hu-HU"/>
              </w:rPr>
            </w:pPr>
            <w:r w:rsidRPr="00490BAF">
              <w:rPr>
                <w:rFonts w:ascii="Times New Roman" w:eastAsia="Times New Roman" w:hAnsi="Times New Roman" w:cs="Times New Roman"/>
                <w:bCs/>
                <w:i/>
                <w:sz w:val="24"/>
                <w:szCs w:val="24"/>
                <w:lang w:eastAsia="hu-HU"/>
              </w:rPr>
              <w:t xml:space="preserve">Vizuális kultúra: </w:t>
            </w:r>
            <w:r w:rsidRPr="00490BAF">
              <w:rPr>
                <w:rFonts w:ascii="Times New Roman" w:eastAsia="Times New Roman" w:hAnsi="Times New Roman" w:cs="Times New Roman"/>
                <w:bCs/>
                <w:sz w:val="24"/>
                <w:szCs w:val="24"/>
                <w:lang w:eastAsia="hu-HU"/>
              </w:rPr>
              <w:t>családrajz.</w:t>
            </w:r>
          </w:p>
        </w:tc>
      </w:tr>
      <w:tr w:rsidR="00490BAF" w:rsidRPr="00490BAF" w:rsidTr="00C93641">
        <w:tc>
          <w:tcPr>
            <w:tcW w:w="1844" w:type="dxa"/>
          </w:tcPr>
          <w:p w:rsidR="00490BAF" w:rsidRPr="00490BAF" w:rsidRDefault="00490BAF" w:rsidP="00490BAF">
            <w:pPr>
              <w:spacing w:before="120" w:after="0" w:line="240" w:lineRule="auto"/>
              <w:jc w:val="center"/>
              <w:rPr>
                <w:rFonts w:ascii="Times New Roman" w:eastAsia="Times New Roman" w:hAnsi="Times New Roman" w:cs="Times New Roman"/>
                <w:b/>
                <w:sz w:val="24"/>
                <w:szCs w:val="24"/>
                <w:lang w:eastAsia="hu-HU"/>
              </w:rPr>
            </w:pPr>
            <w:r w:rsidRPr="00490BAF">
              <w:rPr>
                <w:rFonts w:ascii="Times New Roman" w:eastAsia="Times New Roman" w:hAnsi="Times New Roman" w:cs="Times New Roman"/>
                <w:b/>
                <w:sz w:val="24"/>
                <w:szCs w:val="24"/>
                <w:lang w:eastAsia="hu-HU"/>
              </w:rPr>
              <w:t>Kulcsfogalmak/ fogalmak</w:t>
            </w:r>
          </w:p>
        </w:tc>
        <w:tc>
          <w:tcPr>
            <w:tcW w:w="7387" w:type="dxa"/>
            <w:gridSpan w:val="4"/>
          </w:tcPr>
          <w:p w:rsidR="00490BAF" w:rsidRPr="00490BAF" w:rsidRDefault="00490BAF" w:rsidP="00490BAF">
            <w:pPr>
              <w:spacing w:before="120" w:after="0" w:line="240" w:lineRule="auto"/>
              <w:rPr>
                <w:rFonts w:ascii="Times New Roman" w:eastAsia="Times New Roman" w:hAnsi="Times New Roman" w:cs="Times New Roman"/>
                <w:sz w:val="24"/>
                <w:szCs w:val="24"/>
                <w:lang w:eastAsia="hu-HU"/>
              </w:rPr>
            </w:pPr>
            <w:r w:rsidRPr="00490BAF">
              <w:rPr>
                <w:rFonts w:ascii="Times New Roman" w:eastAsia="Times New Roman" w:hAnsi="Times New Roman" w:cs="Times New Roman"/>
                <w:sz w:val="24"/>
                <w:szCs w:val="24"/>
                <w:lang w:eastAsia="hu-HU"/>
              </w:rPr>
              <w:t>Család, rokon, közösség, segítségnyújtás, hagyomány, ünnep, szabadidő, hétköznap, feladat.</w:t>
            </w:r>
          </w:p>
        </w:tc>
      </w:tr>
    </w:tbl>
    <w:p w:rsidR="00490BAF" w:rsidRPr="00490BAF" w:rsidRDefault="00490BAF" w:rsidP="00490BAF">
      <w:pPr>
        <w:spacing w:after="0" w:line="240" w:lineRule="auto"/>
        <w:jc w:val="center"/>
        <w:rPr>
          <w:rFonts w:ascii="Times New Roman" w:eastAsia="Calibri" w:hAnsi="Times New Roman" w:cs="Times New Roman"/>
          <w:sz w:val="24"/>
          <w:szCs w:val="24"/>
        </w:rPr>
      </w:pPr>
    </w:p>
    <w:p w:rsidR="00490BAF" w:rsidRPr="00490BAF" w:rsidRDefault="00490BAF" w:rsidP="00490BAF">
      <w:pPr>
        <w:spacing w:after="0" w:line="240" w:lineRule="auto"/>
        <w:jc w:val="center"/>
        <w:rPr>
          <w:rFonts w:ascii="Times New Roman" w:eastAsia="Calibri" w:hAnsi="Times New Roman" w:cs="Times New Roman"/>
          <w:sz w:val="24"/>
          <w:szCs w:val="24"/>
        </w:rPr>
      </w:pPr>
    </w:p>
    <w:tbl>
      <w:tblPr>
        <w:tblW w:w="92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41"/>
        <w:gridCol w:w="332"/>
        <w:gridCol w:w="4692"/>
        <w:gridCol w:w="1138"/>
        <w:gridCol w:w="1228"/>
      </w:tblGrid>
      <w:tr w:rsidR="00490BAF" w:rsidRPr="00490BAF" w:rsidTr="00C93641">
        <w:tc>
          <w:tcPr>
            <w:tcW w:w="2173" w:type="dxa"/>
            <w:gridSpan w:val="2"/>
            <w:vAlign w:val="center"/>
          </w:tcPr>
          <w:p w:rsidR="00490BAF" w:rsidRPr="00490BAF" w:rsidRDefault="00490BAF" w:rsidP="00490BAF">
            <w:pPr>
              <w:spacing w:before="120" w:after="0" w:line="240" w:lineRule="auto"/>
              <w:jc w:val="center"/>
              <w:rPr>
                <w:rFonts w:ascii="Times New Roman" w:eastAsia="Times New Roman" w:hAnsi="Times New Roman" w:cs="Times New Roman"/>
                <w:b/>
                <w:color w:val="000000"/>
                <w:sz w:val="24"/>
                <w:szCs w:val="24"/>
                <w:lang w:eastAsia="hu-HU"/>
              </w:rPr>
            </w:pPr>
            <w:r w:rsidRPr="00490BAF">
              <w:rPr>
                <w:rFonts w:ascii="Times New Roman" w:eastAsia="Times New Roman" w:hAnsi="Times New Roman" w:cs="Times New Roman"/>
                <w:b/>
                <w:color w:val="000000"/>
                <w:sz w:val="24"/>
                <w:szCs w:val="24"/>
                <w:lang w:val="cs-CZ" w:eastAsia="hu-HU"/>
              </w:rPr>
              <w:t xml:space="preserve">Tematikai egység/ </w:t>
            </w:r>
            <w:r w:rsidRPr="00490BAF">
              <w:rPr>
                <w:rFonts w:ascii="Times New Roman" w:eastAsia="Times New Roman" w:hAnsi="Times New Roman" w:cs="Times New Roman"/>
                <w:b/>
                <w:color w:val="000000"/>
                <w:sz w:val="24"/>
                <w:szCs w:val="24"/>
                <w:lang w:eastAsia="hu-HU"/>
              </w:rPr>
              <w:t>Fejlesztési cél</w:t>
            </w:r>
          </w:p>
        </w:tc>
        <w:tc>
          <w:tcPr>
            <w:tcW w:w="5830" w:type="dxa"/>
            <w:gridSpan w:val="2"/>
            <w:vAlign w:val="center"/>
          </w:tcPr>
          <w:p w:rsidR="00490BAF" w:rsidRPr="00490BAF" w:rsidRDefault="00490BAF" w:rsidP="00490BAF">
            <w:pPr>
              <w:spacing w:before="120" w:after="0" w:line="240" w:lineRule="auto"/>
              <w:jc w:val="center"/>
              <w:rPr>
                <w:rFonts w:ascii="Times New Roman" w:eastAsia="Times New Roman" w:hAnsi="Times New Roman" w:cs="Times New Roman"/>
                <w:color w:val="000000"/>
                <w:sz w:val="24"/>
                <w:szCs w:val="24"/>
                <w:lang w:eastAsia="hu-HU"/>
              </w:rPr>
            </w:pPr>
            <w:r w:rsidRPr="00490BAF">
              <w:rPr>
                <w:rFonts w:ascii="Times New Roman" w:eastAsia="Times New Roman" w:hAnsi="Times New Roman" w:cs="Times New Roman"/>
                <w:b/>
                <w:color w:val="000000"/>
                <w:sz w:val="24"/>
                <w:szCs w:val="24"/>
                <w:lang w:eastAsia="hu-HU"/>
              </w:rPr>
              <w:t>4. Tágabb közösségeim – A lakóhelyi közösség</w:t>
            </w:r>
          </w:p>
        </w:tc>
        <w:tc>
          <w:tcPr>
            <w:tcW w:w="1228" w:type="dxa"/>
            <w:vAlign w:val="center"/>
          </w:tcPr>
          <w:p w:rsidR="00490BAF" w:rsidRPr="00490BAF" w:rsidRDefault="00490BAF" w:rsidP="00490BAF">
            <w:pPr>
              <w:spacing w:before="120" w:after="0" w:line="240" w:lineRule="auto"/>
              <w:jc w:val="center"/>
              <w:rPr>
                <w:rFonts w:ascii="Times New Roman" w:eastAsia="Times New Roman" w:hAnsi="Times New Roman" w:cs="Times New Roman"/>
                <w:b/>
                <w:color w:val="000000"/>
                <w:sz w:val="24"/>
                <w:szCs w:val="24"/>
                <w:lang w:eastAsia="hu-HU"/>
              </w:rPr>
            </w:pPr>
            <w:r w:rsidRPr="00490BAF">
              <w:rPr>
                <w:rFonts w:ascii="Times New Roman" w:eastAsia="Times New Roman" w:hAnsi="Times New Roman" w:cs="Times New Roman"/>
                <w:b/>
                <w:color w:val="000000"/>
                <w:sz w:val="24"/>
                <w:szCs w:val="24"/>
                <w:lang w:val="cs-CZ" w:eastAsia="hu-HU"/>
              </w:rPr>
              <w:t>Órakeret</w:t>
            </w:r>
            <w:r w:rsidRPr="00490BAF">
              <w:rPr>
                <w:rFonts w:ascii="Times New Roman" w:eastAsia="Times New Roman" w:hAnsi="Times New Roman" w:cs="Times New Roman"/>
                <w:b/>
                <w:color w:val="000000"/>
                <w:sz w:val="24"/>
                <w:szCs w:val="24"/>
                <w:lang w:eastAsia="hu-HU"/>
              </w:rPr>
              <w:t xml:space="preserve"> 6 óra</w:t>
            </w:r>
          </w:p>
        </w:tc>
      </w:tr>
      <w:tr w:rsidR="00490BAF" w:rsidRPr="00490BAF" w:rsidTr="00C93641">
        <w:tc>
          <w:tcPr>
            <w:tcW w:w="2173" w:type="dxa"/>
            <w:gridSpan w:val="2"/>
            <w:vAlign w:val="center"/>
          </w:tcPr>
          <w:p w:rsidR="00490BAF" w:rsidRPr="00490BAF" w:rsidRDefault="00490BAF" w:rsidP="00490BAF">
            <w:pPr>
              <w:spacing w:before="120" w:after="0" w:line="240" w:lineRule="auto"/>
              <w:jc w:val="center"/>
              <w:rPr>
                <w:rFonts w:ascii="Times New Roman" w:eastAsia="Times New Roman" w:hAnsi="Times New Roman" w:cs="Times New Roman"/>
                <w:b/>
                <w:color w:val="000000"/>
                <w:sz w:val="24"/>
                <w:szCs w:val="24"/>
                <w:lang w:eastAsia="hu-HU"/>
              </w:rPr>
            </w:pPr>
            <w:r w:rsidRPr="00490BAF">
              <w:rPr>
                <w:rFonts w:ascii="Times New Roman" w:eastAsia="Times New Roman" w:hAnsi="Times New Roman" w:cs="Times New Roman"/>
                <w:b/>
                <w:color w:val="000000"/>
                <w:sz w:val="24"/>
                <w:szCs w:val="24"/>
                <w:lang w:eastAsia="hu-HU"/>
              </w:rPr>
              <w:t>Előzetes tudás</w:t>
            </w:r>
          </w:p>
        </w:tc>
        <w:tc>
          <w:tcPr>
            <w:tcW w:w="7058" w:type="dxa"/>
            <w:gridSpan w:val="3"/>
          </w:tcPr>
          <w:p w:rsidR="00490BAF" w:rsidRPr="00490BAF" w:rsidRDefault="00490BAF" w:rsidP="00490BAF">
            <w:pPr>
              <w:spacing w:before="120" w:after="0" w:line="240" w:lineRule="auto"/>
              <w:rPr>
                <w:rFonts w:ascii="Times New Roman" w:eastAsia="Times New Roman" w:hAnsi="Times New Roman" w:cs="Times New Roman"/>
                <w:color w:val="000000"/>
                <w:sz w:val="24"/>
                <w:szCs w:val="24"/>
                <w:lang w:eastAsia="hu-HU"/>
              </w:rPr>
            </w:pPr>
          </w:p>
        </w:tc>
      </w:tr>
      <w:tr w:rsidR="00490BAF" w:rsidRPr="00490BAF" w:rsidTr="00C93641">
        <w:tc>
          <w:tcPr>
            <w:tcW w:w="2173" w:type="dxa"/>
            <w:gridSpan w:val="2"/>
            <w:vAlign w:val="center"/>
          </w:tcPr>
          <w:p w:rsidR="00490BAF" w:rsidRPr="00490BAF" w:rsidRDefault="00490BAF" w:rsidP="00490BAF">
            <w:pPr>
              <w:spacing w:before="120" w:after="0" w:line="240" w:lineRule="auto"/>
              <w:jc w:val="center"/>
              <w:rPr>
                <w:rFonts w:ascii="Times New Roman" w:eastAsia="Times New Roman" w:hAnsi="Times New Roman" w:cs="Times New Roman"/>
                <w:b/>
                <w:color w:val="000000"/>
                <w:sz w:val="24"/>
                <w:szCs w:val="24"/>
                <w:lang w:eastAsia="hu-HU"/>
              </w:rPr>
            </w:pPr>
            <w:r w:rsidRPr="00490BAF">
              <w:rPr>
                <w:rFonts w:ascii="Times New Roman" w:eastAsia="Times New Roman" w:hAnsi="Times New Roman" w:cs="Times New Roman"/>
                <w:b/>
                <w:color w:val="000000"/>
                <w:sz w:val="24"/>
                <w:szCs w:val="24"/>
                <w:lang w:eastAsia="hu-HU"/>
              </w:rPr>
              <w:t>A tematikai egység nevelési-fejlesztési céljai</w:t>
            </w:r>
          </w:p>
        </w:tc>
        <w:tc>
          <w:tcPr>
            <w:tcW w:w="7058" w:type="dxa"/>
            <w:gridSpan w:val="3"/>
          </w:tcPr>
          <w:p w:rsidR="00490BAF" w:rsidRPr="00490BAF" w:rsidRDefault="00490BAF" w:rsidP="00490BAF">
            <w:pPr>
              <w:spacing w:before="120" w:after="0" w:line="240" w:lineRule="auto"/>
              <w:rPr>
                <w:rFonts w:ascii="Times New Roman" w:eastAsia="Times New Roman" w:hAnsi="Times New Roman" w:cs="Times New Roman"/>
                <w:color w:val="000000"/>
                <w:sz w:val="24"/>
                <w:szCs w:val="24"/>
                <w:lang w:eastAsia="hu-HU"/>
              </w:rPr>
            </w:pPr>
            <w:r w:rsidRPr="00490BAF">
              <w:rPr>
                <w:rFonts w:ascii="Times New Roman" w:eastAsia="Times New Roman" w:hAnsi="Times New Roman" w:cs="Times New Roman"/>
                <w:color w:val="000000"/>
                <w:sz w:val="24"/>
                <w:szCs w:val="24"/>
                <w:lang w:eastAsia="hu-HU"/>
              </w:rPr>
              <w:t xml:space="preserve">A lakóhelyi környezet és a lakóhely hagyományainak megismertetése. Tájékozódás a lakóhelyen, a lakóhellyel kapcsolatos tapasztalatok bővítése. A különböző településfajták jellegzetességei. </w:t>
            </w:r>
          </w:p>
        </w:tc>
      </w:tr>
      <w:tr w:rsidR="00490BAF" w:rsidRPr="00490BAF" w:rsidTr="00C93641">
        <w:tc>
          <w:tcPr>
            <w:tcW w:w="6865" w:type="dxa"/>
            <w:gridSpan w:val="3"/>
            <w:tcBorders>
              <w:bottom w:val="single" w:sz="4" w:space="0" w:color="auto"/>
            </w:tcBorders>
            <w:vAlign w:val="center"/>
          </w:tcPr>
          <w:p w:rsidR="00490BAF" w:rsidRPr="00490BAF" w:rsidRDefault="00490BAF" w:rsidP="00490BAF">
            <w:pPr>
              <w:spacing w:before="120" w:after="0" w:line="240" w:lineRule="auto"/>
              <w:jc w:val="center"/>
              <w:rPr>
                <w:rFonts w:ascii="Times New Roman" w:eastAsia="Times New Roman" w:hAnsi="Times New Roman" w:cs="Times New Roman"/>
                <w:b/>
                <w:color w:val="000000"/>
                <w:sz w:val="24"/>
                <w:szCs w:val="24"/>
                <w:lang w:eastAsia="hu-HU"/>
              </w:rPr>
            </w:pPr>
            <w:r w:rsidRPr="00490BAF">
              <w:rPr>
                <w:rFonts w:ascii="Times New Roman" w:eastAsia="Times New Roman" w:hAnsi="Times New Roman" w:cs="Times New Roman"/>
                <w:b/>
                <w:color w:val="000000"/>
                <w:sz w:val="24"/>
                <w:szCs w:val="24"/>
                <w:lang w:eastAsia="hu-HU"/>
              </w:rPr>
              <w:t>Ismeretek/Fejlesztési követelmények</w:t>
            </w:r>
          </w:p>
        </w:tc>
        <w:tc>
          <w:tcPr>
            <w:tcW w:w="2366" w:type="dxa"/>
            <w:gridSpan w:val="2"/>
            <w:tcBorders>
              <w:bottom w:val="single" w:sz="4" w:space="0" w:color="auto"/>
            </w:tcBorders>
            <w:vAlign w:val="center"/>
          </w:tcPr>
          <w:p w:rsidR="00490BAF" w:rsidRPr="00490BAF" w:rsidRDefault="00490BAF" w:rsidP="00490BAF">
            <w:pPr>
              <w:spacing w:before="120" w:after="0" w:line="240" w:lineRule="auto"/>
              <w:jc w:val="center"/>
              <w:rPr>
                <w:rFonts w:ascii="Times New Roman" w:eastAsia="Times New Roman" w:hAnsi="Times New Roman" w:cs="Times New Roman"/>
                <w:b/>
                <w:color w:val="000000"/>
                <w:sz w:val="24"/>
                <w:szCs w:val="24"/>
                <w:lang w:eastAsia="hu-HU"/>
              </w:rPr>
            </w:pPr>
            <w:r w:rsidRPr="00490BAF">
              <w:rPr>
                <w:rFonts w:ascii="Times New Roman" w:eastAsia="Times New Roman" w:hAnsi="Times New Roman" w:cs="Times New Roman"/>
                <w:b/>
                <w:color w:val="000000"/>
                <w:sz w:val="24"/>
                <w:szCs w:val="24"/>
                <w:lang w:val="cs-CZ" w:eastAsia="hu-HU"/>
              </w:rPr>
              <w:t>Kapcsolódási</w:t>
            </w:r>
            <w:r w:rsidRPr="00490BAF">
              <w:rPr>
                <w:rFonts w:ascii="Times New Roman" w:eastAsia="Times New Roman" w:hAnsi="Times New Roman" w:cs="Times New Roman"/>
                <w:b/>
                <w:color w:val="000000"/>
                <w:sz w:val="24"/>
                <w:szCs w:val="24"/>
                <w:lang w:eastAsia="hu-HU"/>
              </w:rPr>
              <w:t xml:space="preserve"> pontok</w:t>
            </w:r>
          </w:p>
        </w:tc>
      </w:tr>
      <w:tr w:rsidR="00490BAF" w:rsidRPr="00490BAF" w:rsidTr="00C93641">
        <w:tc>
          <w:tcPr>
            <w:tcW w:w="6865" w:type="dxa"/>
            <w:gridSpan w:val="3"/>
            <w:tcBorders>
              <w:top w:val="single" w:sz="4" w:space="0" w:color="auto"/>
              <w:left w:val="single" w:sz="4" w:space="0" w:color="auto"/>
              <w:right w:val="single" w:sz="4" w:space="0" w:color="auto"/>
            </w:tcBorders>
          </w:tcPr>
          <w:p w:rsidR="00490BAF" w:rsidRPr="00490BAF" w:rsidRDefault="00490BAF" w:rsidP="00490BAF">
            <w:pPr>
              <w:spacing w:before="120" w:after="0" w:line="240" w:lineRule="auto"/>
              <w:rPr>
                <w:rFonts w:ascii="Times New Roman" w:eastAsia="Times New Roman" w:hAnsi="Times New Roman" w:cs="Times New Roman"/>
                <w:bCs/>
                <w:i/>
                <w:color w:val="000000"/>
                <w:sz w:val="24"/>
                <w:szCs w:val="24"/>
                <w:lang w:eastAsia="hu-HU"/>
              </w:rPr>
            </w:pPr>
            <w:r w:rsidRPr="00490BAF">
              <w:rPr>
                <w:rFonts w:ascii="Times New Roman" w:eastAsia="Times New Roman" w:hAnsi="Times New Roman" w:cs="Times New Roman"/>
                <w:bCs/>
                <w:i/>
                <w:color w:val="000000"/>
                <w:sz w:val="24"/>
                <w:szCs w:val="24"/>
                <w:lang w:eastAsia="hu-HU"/>
              </w:rPr>
              <w:t>Lakóközösség, amelyben élek</w:t>
            </w:r>
          </w:p>
          <w:p w:rsidR="00490BAF" w:rsidRPr="00490BAF" w:rsidRDefault="00490BAF" w:rsidP="00303C52">
            <w:pPr>
              <w:numPr>
                <w:ilvl w:val="0"/>
                <w:numId w:val="124"/>
              </w:numPr>
              <w:spacing w:after="0" w:line="240" w:lineRule="auto"/>
              <w:jc w:val="both"/>
              <w:rPr>
                <w:rFonts w:ascii="Times New Roman" w:eastAsia="Times New Roman" w:hAnsi="Times New Roman" w:cs="Times New Roman"/>
                <w:bCs/>
                <w:color w:val="000000"/>
                <w:sz w:val="24"/>
                <w:szCs w:val="24"/>
                <w:lang w:eastAsia="hu-HU"/>
              </w:rPr>
            </w:pPr>
            <w:r w:rsidRPr="00490BAF">
              <w:rPr>
                <w:rFonts w:ascii="Times New Roman" w:eastAsia="Times New Roman" w:hAnsi="Times New Roman" w:cs="Times New Roman"/>
                <w:bCs/>
                <w:color w:val="000000"/>
                <w:sz w:val="24"/>
                <w:szCs w:val="24"/>
                <w:lang w:eastAsia="hu-HU"/>
              </w:rPr>
              <w:t>lakóhelyem jellegzetességei;</w:t>
            </w:r>
          </w:p>
          <w:p w:rsidR="00490BAF" w:rsidRPr="00490BAF" w:rsidRDefault="00490BAF" w:rsidP="00303C52">
            <w:pPr>
              <w:numPr>
                <w:ilvl w:val="0"/>
                <w:numId w:val="124"/>
              </w:numPr>
              <w:spacing w:after="0" w:line="240" w:lineRule="auto"/>
              <w:jc w:val="both"/>
              <w:rPr>
                <w:rFonts w:ascii="Times New Roman" w:eastAsia="Times New Roman" w:hAnsi="Times New Roman" w:cs="Times New Roman"/>
                <w:bCs/>
                <w:color w:val="000000"/>
                <w:sz w:val="24"/>
                <w:szCs w:val="24"/>
                <w:lang w:eastAsia="hu-HU"/>
              </w:rPr>
            </w:pPr>
            <w:r w:rsidRPr="00490BAF">
              <w:rPr>
                <w:rFonts w:ascii="Times New Roman" w:eastAsia="Times New Roman" w:hAnsi="Times New Roman" w:cs="Times New Roman"/>
                <w:bCs/>
                <w:color w:val="000000"/>
                <w:sz w:val="24"/>
                <w:szCs w:val="24"/>
                <w:lang w:eastAsia="hu-HU"/>
              </w:rPr>
              <w:t>lakóközösségem tagjai, a velük való kapcsolatom;</w:t>
            </w:r>
          </w:p>
          <w:p w:rsidR="00490BAF" w:rsidRPr="00490BAF" w:rsidRDefault="00490BAF" w:rsidP="00303C52">
            <w:pPr>
              <w:numPr>
                <w:ilvl w:val="0"/>
                <w:numId w:val="124"/>
              </w:numPr>
              <w:spacing w:after="0" w:line="240" w:lineRule="auto"/>
              <w:jc w:val="both"/>
              <w:rPr>
                <w:rFonts w:ascii="Times New Roman" w:eastAsia="Times New Roman" w:hAnsi="Times New Roman" w:cs="Times New Roman"/>
                <w:bCs/>
                <w:color w:val="000000"/>
                <w:sz w:val="24"/>
                <w:szCs w:val="24"/>
                <w:lang w:eastAsia="hu-HU"/>
              </w:rPr>
            </w:pPr>
            <w:r w:rsidRPr="00490BAF">
              <w:rPr>
                <w:rFonts w:ascii="Times New Roman" w:eastAsia="Times New Roman" w:hAnsi="Times New Roman" w:cs="Times New Roman"/>
                <w:bCs/>
                <w:color w:val="000000"/>
                <w:sz w:val="24"/>
                <w:szCs w:val="24"/>
                <w:lang w:eastAsia="hu-HU"/>
              </w:rPr>
              <w:t>ki lakik az utcában, kik a szomszédaim;</w:t>
            </w:r>
          </w:p>
          <w:p w:rsidR="00490BAF" w:rsidRPr="00490BAF" w:rsidRDefault="00490BAF" w:rsidP="00303C52">
            <w:pPr>
              <w:numPr>
                <w:ilvl w:val="0"/>
                <w:numId w:val="124"/>
              </w:numPr>
              <w:spacing w:after="0" w:line="240" w:lineRule="auto"/>
              <w:jc w:val="both"/>
              <w:rPr>
                <w:rFonts w:ascii="Times New Roman" w:eastAsia="Times New Roman" w:hAnsi="Times New Roman" w:cs="Times New Roman"/>
                <w:bCs/>
                <w:color w:val="000000"/>
                <w:sz w:val="24"/>
                <w:szCs w:val="24"/>
                <w:lang w:eastAsia="hu-HU"/>
              </w:rPr>
            </w:pPr>
            <w:r w:rsidRPr="00490BAF">
              <w:rPr>
                <w:rFonts w:ascii="Times New Roman" w:eastAsia="Times New Roman" w:hAnsi="Times New Roman" w:cs="Times New Roman"/>
                <w:bCs/>
                <w:color w:val="000000"/>
                <w:sz w:val="24"/>
                <w:szCs w:val="24"/>
                <w:lang w:eastAsia="hu-HU"/>
              </w:rPr>
              <w:t>lakóhelyi környezetem hagyományai.</w:t>
            </w:r>
          </w:p>
          <w:p w:rsidR="00490BAF" w:rsidRPr="00490BAF" w:rsidRDefault="00490BAF" w:rsidP="00490BAF">
            <w:pPr>
              <w:spacing w:after="0" w:line="240" w:lineRule="auto"/>
              <w:rPr>
                <w:rFonts w:ascii="Times New Roman" w:eastAsia="Times New Roman" w:hAnsi="Times New Roman" w:cs="Times New Roman"/>
                <w:bCs/>
                <w:color w:val="000000"/>
                <w:sz w:val="24"/>
                <w:szCs w:val="24"/>
                <w:lang w:eastAsia="hu-HU"/>
              </w:rPr>
            </w:pPr>
          </w:p>
          <w:p w:rsidR="00490BAF" w:rsidRPr="00490BAF" w:rsidRDefault="00490BAF" w:rsidP="00490BAF">
            <w:pPr>
              <w:spacing w:after="0" w:line="240" w:lineRule="auto"/>
              <w:rPr>
                <w:rFonts w:ascii="Times New Roman" w:eastAsia="Times New Roman" w:hAnsi="Times New Roman" w:cs="Times New Roman"/>
                <w:bCs/>
                <w:i/>
                <w:color w:val="000000"/>
                <w:sz w:val="24"/>
                <w:szCs w:val="24"/>
                <w:lang w:eastAsia="hu-HU"/>
              </w:rPr>
            </w:pPr>
            <w:r w:rsidRPr="00490BAF">
              <w:rPr>
                <w:rFonts w:ascii="Times New Roman" w:eastAsia="Times New Roman" w:hAnsi="Times New Roman" w:cs="Times New Roman"/>
                <w:bCs/>
                <w:i/>
                <w:color w:val="000000"/>
                <w:sz w:val="24"/>
                <w:szCs w:val="24"/>
                <w:lang w:eastAsia="hu-HU"/>
              </w:rPr>
              <w:t>Más lakóhelyek és azok szokásai</w:t>
            </w:r>
          </w:p>
          <w:p w:rsidR="00490BAF" w:rsidRPr="00490BAF" w:rsidRDefault="00490BAF" w:rsidP="00303C52">
            <w:pPr>
              <w:numPr>
                <w:ilvl w:val="0"/>
                <w:numId w:val="124"/>
              </w:numPr>
              <w:spacing w:after="0" w:line="240" w:lineRule="auto"/>
              <w:jc w:val="both"/>
              <w:rPr>
                <w:rFonts w:ascii="Times New Roman" w:eastAsia="Times New Roman" w:hAnsi="Times New Roman" w:cs="Times New Roman"/>
                <w:bCs/>
                <w:i/>
                <w:color w:val="000000"/>
                <w:sz w:val="24"/>
                <w:szCs w:val="24"/>
                <w:lang w:eastAsia="hu-HU"/>
              </w:rPr>
            </w:pPr>
            <w:r w:rsidRPr="00490BAF">
              <w:rPr>
                <w:rFonts w:ascii="Times New Roman" w:eastAsia="Times New Roman" w:hAnsi="Times New Roman" w:cs="Times New Roman"/>
                <w:bCs/>
                <w:color w:val="000000"/>
                <w:sz w:val="24"/>
                <w:szCs w:val="24"/>
                <w:lang w:eastAsia="hu-HU"/>
              </w:rPr>
              <w:t>lakóhelyemtől távoli helyek.</w:t>
            </w:r>
          </w:p>
        </w:tc>
        <w:tc>
          <w:tcPr>
            <w:tcW w:w="2366" w:type="dxa"/>
            <w:gridSpan w:val="2"/>
            <w:tcBorders>
              <w:top w:val="single" w:sz="4" w:space="0" w:color="auto"/>
              <w:left w:val="single" w:sz="4" w:space="0" w:color="auto"/>
              <w:right w:val="single" w:sz="4" w:space="0" w:color="auto"/>
            </w:tcBorders>
          </w:tcPr>
          <w:p w:rsidR="00490BAF" w:rsidRPr="00490BAF" w:rsidRDefault="00490BAF" w:rsidP="00490BAF">
            <w:pPr>
              <w:spacing w:before="120" w:after="0" w:line="240" w:lineRule="auto"/>
              <w:rPr>
                <w:rFonts w:ascii="Times New Roman" w:eastAsia="Times New Roman" w:hAnsi="Times New Roman" w:cs="Times New Roman"/>
                <w:bCs/>
                <w:color w:val="000000"/>
                <w:sz w:val="24"/>
                <w:szCs w:val="24"/>
                <w:lang w:eastAsia="hu-HU"/>
              </w:rPr>
            </w:pPr>
            <w:r w:rsidRPr="00490BAF">
              <w:rPr>
                <w:rFonts w:ascii="Times New Roman" w:eastAsia="Times New Roman" w:hAnsi="Times New Roman" w:cs="Times New Roman"/>
                <w:bCs/>
                <w:i/>
                <w:color w:val="000000"/>
                <w:sz w:val="24"/>
                <w:szCs w:val="24"/>
                <w:lang w:eastAsia="hu-HU"/>
              </w:rPr>
              <w:t xml:space="preserve">Magyar nyelv és irodalom: </w:t>
            </w:r>
            <w:r w:rsidRPr="00490BAF">
              <w:rPr>
                <w:rFonts w:ascii="Times New Roman" w:eastAsia="Times New Roman" w:hAnsi="Times New Roman" w:cs="Times New Roman"/>
                <w:bCs/>
                <w:color w:val="000000"/>
                <w:sz w:val="24"/>
                <w:szCs w:val="24"/>
                <w:lang w:val="cs-CZ" w:eastAsia="hu-HU"/>
              </w:rPr>
              <w:t>verbális</w:t>
            </w:r>
            <w:r w:rsidRPr="00490BAF">
              <w:rPr>
                <w:rFonts w:ascii="Times New Roman" w:eastAsia="Times New Roman" w:hAnsi="Times New Roman" w:cs="Times New Roman"/>
                <w:bCs/>
                <w:color w:val="000000"/>
                <w:sz w:val="24"/>
                <w:szCs w:val="24"/>
                <w:lang w:eastAsia="hu-HU"/>
              </w:rPr>
              <w:t xml:space="preserve"> és metakommunikáció.</w:t>
            </w:r>
          </w:p>
          <w:p w:rsidR="00490BAF" w:rsidRPr="00490BAF" w:rsidRDefault="00490BAF" w:rsidP="00490BAF">
            <w:pPr>
              <w:spacing w:after="0" w:line="240" w:lineRule="auto"/>
              <w:rPr>
                <w:rFonts w:ascii="Times New Roman" w:eastAsia="Times New Roman" w:hAnsi="Times New Roman" w:cs="Times New Roman"/>
                <w:bCs/>
                <w:color w:val="000000"/>
                <w:sz w:val="24"/>
                <w:szCs w:val="24"/>
                <w:lang w:eastAsia="hu-HU"/>
              </w:rPr>
            </w:pPr>
          </w:p>
          <w:p w:rsidR="00490BAF" w:rsidRPr="00490BAF" w:rsidRDefault="00490BAF" w:rsidP="00490BAF">
            <w:pPr>
              <w:spacing w:after="0" w:line="240" w:lineRule="auto"/>
              <w:rPr>
                <w:rFonts w:ascii="Times New Roman" w:eastAsia="Times New Roman" w:hAnsi="Times New Roman" w:cs="Times New Roman"/>
                <w:bCs/>
                <w:color w:val="000000"/>
                <w:sz w:val="24"/>
                <w:szCs w:val="24"/>
                <w:lang w:eastAsia="hu-HU"/>
              </w:rPr>
            </w:pPr>
            <w:r w:rsidRPr="00490BAF">
              <w:rPr>
                <w:rFonts w:ascii="Times New Roman" w:eastAsia="Times New Roman" w:hAnsi="Times New Roman" w:cs="Times New Roman"/>
                <w:bCs/>
                <w:i/>
                <w:color w:val="000000"/>
                <w:sz w:val="24"/>
                <w:szCs w:val="24"/>
                <w:lang w:eastAsia="hu-HU"/>
              </w:rPr>
              <w:t xml:space="preserve">Környezetismeret: </w:t>
            </w:r>
            <w:r w:rsidRPr="00490BAF">
              <w:rPr>
                <w:rFonts w:ascii="Times New Roman" w:eastAsia="Times New Roman" w:hAnsi="Times New Roman" w:cs="Times New Roman"/>
                <w:bCs/>
                <w:color w:val="000000"/>
                <w:sz w:val="24"/>
                <w:szCs w:val="24"/>
                <w:lang w:eastAsia="hu-HU"/>
              </w:rPr>
              <w:t>életközösségek a lakókörnyezetben, mindennapi élethelyzetek.</w:t>
            </w:r>
          </w:p>
        </w:tc>
      </w:tr>
      <w:tr w:rsidR="00490BAF" w:rsidRPr="00490BAF" w:rsidTr="00C93641">
        <w:tblPrEx>
          <w:tblBorders>
            <w:top w:val="none" w:sz="0" w:space="0" w:color="auto"/>
          </w:tblBorders>
        </w:tblPrEx>
        <w:tc>
          <w:tcPr>
            <w:tcW w:w="1841" w:type="dxa"/>
          </w:tcPr>
          <w:p w:rsidR="00490BAF" w:rsidRPr="00490BAF" w:rsidRDefault="00490BAF" w:rsidP="00490BAF">
            <w:pPr>
              <w:spacing w:before="120" w:after="0" w:line="240" w:lineRule="auto"/>
              <w:jc w:val="center"/>
              <w:rPr>
                <w:rFonts w:ascii="Times New Roman" w:eastAsia="Times New Roman" w:hAnsi="Times New Roman" w:cs="Times New Roman"/>
                <w:b/>
                <w:color w:val="000000"/>
                <w:sz w:val="24"/>
                <w:szCs w:val="24"/>
                <w:lang w:eastAsia="hu-HU"/>
              </w:rPr>
            </w:pPr>
            <w:r w:rsidRPr="00490BAF">
              <w:rPr>
                <w:rFonts w:ascii="Times New Roman" w:eastAsia="Times New Roman" w:hAnsi="Times New Roman" w:cs="Times New Roman"/>
                <w:b/>
                <w:color w:val="000000"/>
                <w:sz w:val="24"/>
                <w:szCs w:val="24"/>
                <w:lang w:val="cs-CZ" w:eastAsia="hu-HU"/>
              </w:rPr>
              <w:t xml:space="preserve">Kulcsfogalmak/ </w:t>
            </w:r>
            <w:r w:rsidRPr="00490BAF">
              <w:rPr>
                <w:rFonts w:ascii="Times New Roman" w:eastAsia="Times New Roman" w:hAnsi="Times New Roman" w:cs="Times New Roman"/>
                <w:b/>
                <w:color w:val="000000"/>
                <w:sz w:val="24"/>
                <w:szCs w:val="24"/>
                <w:lang w:eastAsia="hu-HU"/>
              </w:rPr>
              <w:lastRenderedPageBreak/>
              <w:t>fogalmak</w:t>
            </w:r>
          </w:p>
        </w:tc>
        <w:tc>
          <w:tcPr>
            <w:tcW w:w="7390" w:type="dxa"/>
            <w:gridSpan w:val="4"/>
          </w:tcPr>
          <w:p w:rsidR="00490BAF" w:rsidRPr="00490BAF" w:rsidRDefault="00490BAF" w:rsidP="00490BAF">
            <w:pPr>
              <w:spacing w:before="120" w:after="0" w:line="240" w:lineRule="auto"/>
              <w:rPr>
                <w:rFonts w:ascii="Times New Roman" w:eastAsia="Times New Roman" w:hAnsi="Times New Roman" w:cs="Times New Roman"/>
                <w:color w:val="000000"/>
                <w:sz w:val="24"/>
                <w:szCs w:val="24"/>
                <w:lang w:eastAsia="hu-HU"/>
              </w:rPr>
            </w:pPr>
            <w:r w:rsidRPr="00490BAF">
              <w:rPr>
                <w:rFonts w:ascii="Times New Roman" w:eastAsia="Times New Roman" w:hAnsi="Times New Roman" w:cs="Times New Roman"/>
                <w:color w:val="000000"/>
                <w:sz w:val="24"/>
                <w:szCs w:val="24"/>
                <w:lang w:eastAsia="hu-HU"/>
              </w:rPr>
              <w:lastRenderedPageBreak/>
              <w:t>Lakóhely, szomszéd, falu, város, szokás, hagyomány.</w:t>
            </w:r>
          </w:p>
        </w:tc>
      </w:tr>
    </w:tbl>
    <w:p w:rsidR="00490BAF" w:rsidRPr="00490BAF" w:rsidRDefault="00490BAF" w:rsidP="00490BAF">
      <w:pPr>
        <w:spacing w:after="0" w:line="240" w:lineRule="auto"/>
        <w:jc w:val="center"/>
        <w:rPr>
          <w:rFonts w:ascii="Times New Roman" w:eastAsia="Calibri" w:hAnsi="Times New Roman" w:cs="Times New Roman"/>
          <w:sz w:val="24"/>
          <w:szCs w:val="24"/>
        </w:rPr>
      </w:pPr>
    </w:p>
    <w:p w:rsidR="00490BAF" w:rsidRPr="00490BAF" w:rsidRDefault="00490BAF" w:rsidP="00490BAF">
      <w:pPr>
        <w:spacing w:after="0" w:line="240" w:lineRule="auto"/>
        <w:jc w:val="center"/>
        <w:rPr>
          <w:rFonts w:ascii="Times New Roman" w:eastAsia="Calibri" w:hAnsi="Times New Roman" w:cs="Times New Roman"/>
          <w:sz w:val="24"/>
          <w:szCs w:val="24"/>
        </w:rPr>
      </w:pPr>
    </w:p>
    <w:tbl>
      <w:tblPr>
        <w:tblW w:w="92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46"/>
        <w:gridCol w:w="344"/>
        <w:gridCol w:w="4627"/>
        <w:gridCol w:w="1178"/>
        <w:gridCol w:w="1236"/>
      </w:tblGrid>
      <w:tr w:rsidR="00490BAF" w:rsidRPr="00490BAF" w:rsidTr="00C93641">
        <w:tc>
          <w:tcPr>
            <w:tcW w:w="2190" w:type="dxa"/>
            <w:gridSpan w:val="2"/>
            <w:noWrap/>
            <w:vAlign w:val="center"/>
          </w:tcPr>
          <w:p w:rsidR="00490BAF" w:rsidRPr="00490BAF" w:rsidRDefault="00490BAF" w:rsidP="00490BAF">
            <w:pPr>
              <w:spacing w:before="120" w:after="0" w:line="240" w:lineRule="auto"/>
              <w:jc w:val="center"/>
              <w:rPr>
                <w:rFonts w:ascii="Times New Roman" w:eastAsia="Times New Roman" w:hAnsi="Times New Roman" w:cs="Times New Roman"/>
                <w:b/>
                <w:sz w:val="24"/>
                <w:szCs w:val="24"/>
                <w:lang w:eastAsia="hu-HU"/>
              </w:rPr>
            </w:pPr>
            <w:r w:rsidRPr="00490BAF">
              <w:rPr>
                <w:rFonts w:ascii="Times New Roman" w:eastAsia="Times New Roman" w:hAnsi="Times New Roman" w:cs="Times New Roman"/>
                <w:b/>
                <w:sz w:val="24"/>
                <w:szCs w:val="24"/>
                <w:lang w:val="cs-CZ" w:eastAsia="hu-HU"/>
              </w:rPr>
              <w:t>Tematikai</w:t>
            </w:r>
            <w:r w:rsidRPr="00490BAF">
              <w:rPr>
                <w:rFonts w:ascii="Times New Roman" w:eastAsia="Times New Roman" w:hAnsi="Times New Roman" w:cs="Times New Roman"/>
                <w:b/>
                <w:sz w:val="24"/>
                <w:szCs w:val="24"/>
                <w:lang w:eastAsia="hu-HU"/>
              </w:rPr>
              <w:t xml:space="preserve"> egység/ Fejlesztési cél</w:t>
            </w:r>
          </w:p>
        </w:tc>
        <w:tc>
          <w:tcPr>
            <w:tcW w:w="5805" w:type="dxa"/>
            <w:gridSpan w:val="2"/>
            <w:noWrap/>
            <w:vAlign w:val="center"/>
          </w:tcPr>
          <w:p w:rsidR="00490BAF" w:rsidRPr="00490BAF" w:rsidRDefault="00490BAF" w:rsidP="00490BAF">
            <w:pPr>
              <w:spacing w:before="120" w:after="0" w:line="240" w:lineRule="auto"/>
              <w:jc w:val="center"/>
              <w:rPr>
                <w:rFonts w:ascii="Times New Roman" w:eastAsia="Times New Roman" w:hAnsi="Times New Roman" w:cs="Times New Roman"/>
                <w:sz w:val="24"/>
                <w:szCs w:val="24"/>
                <w:lang w:eastAsia="hu-HU"/>
              </w:rPr>
            </w:pPr>
            <w:smartTag w:uri="urn:schemas-microsoft-com:office:smarttags" w:element="metricconverter">
              <w:smartTagPr>
                <w:attr w:name="ProductID" w:val="5. A"/>
              </w:smartTagPr>
              <w:r w:rsidRPr="00490BAF">
                <w:rPr>
                  <w:rFonts w:ascii="Times New Roman" w:eastAsia="Times New Roman" w:hAnsi="Times New Roman" w:cs="Times New Roman"/>
                  <w:b/>
                  <w:sz w:val="24"/>
                  <w:szCs w:val="24"/>
                  <w:lang w:eastAsia="hu-HU"/>
                </w:rPr>
                <w:t>5. A</w:t>
              </w:r>
            </w:smartTag>
            <w:r w:rsidRPr="00490BAF">
              <w:rPr>
                <w:rFonts w:ascii="Times New Roman" w:eastAsia="Times New Roman" w:hAnsi="Times New Roman" w:cs="Times New Roman"/>
                <w:b/>
                <w:sz w:val="24"/>
                <w:szCs w:val="24"/>
                <w:lang w:eastAsia="hu-HU"/>
              </w:rPr>
              <w:t xml:space="preserve"> környező világ</w:t>
            </w:r>
          </w:p>
        </w:tc>
        <w:tc>
          <w:tcPr>
            <w:tcW w:w="1236" w:type="dxa"/>
            <w:noWrap/>
            <w:vAlign w:val="center"/>
          </w:tcPr>
          <w:p w:rsidR="00490BAF" w:rsidRPr="00490BAF" w:rsidRDefault="00490BAF" w:rsidP="00490BAF">
            <w:pPr>
              <w:spacing w:before="120" w:after="0" w:line="240" w:lineRule="auto"/>
              <w:jc w:val="center"/>
              <w:rPr>
                <w:rFonts w:ascii="Times New Roman" w:eastAsia="Times New Roman" w:hAnsi="Times New Roman" w:cs="Times New Roman"/>
                <w:b/>
                <w:sz w:val="24"/>
                <w:szCs w:val="24"/>
                <w:lang w:eastAsia="hu-HU"/>
              </w:rPr>
            </w:pPr>
            <w:r w:rsidRPr="00490BAF">
              <w:rPr>
                <w:rFonts w:ascii="Times New Roman" w:eastAsia="Times New Roman" w:hAnsi="Times New Roman" w:cs="Times New Roman"/>
                <w:b/>
                <w:sz w:val="24"/>
                <w:szCs w:val="24"/>
                <w:lang w:val="cs-CZ" w:eastAsia="hu-HU"/>
              </w:rPr>
              <w:t>Órakeret</w:t>
            </w:r>
            <w:r w:rsidRPr="00490BAF">
              <w:rPr>
                <w:rFonts w:ascii="Times New Roman" w:eastAsia="Times New Roman" w:hAnsi="Times New Roman" w:cs="Times New Roman"/>
                <w:b/>
                <w:sz w:val="24"/>
                <w:szCs w:val="24"/>
                <w:lang w:eastAsia="hu-HU"/>
              </w:rPr>
              <w:t xml:space="preserve"> 6 óra</w:t>
            </w:r>
          </w:p>
        </w:tc>
      </w:tr>
      <w:tr w:rsidR="00490BAF" w:rsidRPr="00490BAF" w:rsidTr="00C93641">
        <w:tc>
          <w:tcPr>
            <w:tcW w:w="2190" w:type="dxa"/>
            <w:gridSpan w:val="2"/>
            <w:noWrap/>
            <w:vAlign w:val="center"/>
          </w:tcPr>
          <w:p w:rsidR="00490BAF" w:rsidRPr="00490BAF" w:rsidRDefault="00490BAF" w:rsidP="00490BAF">
            <w:pPr>
              <w:spacing w:before="120" w:after="0" w:line="240" w:lineRule="auto"/>
              <w:jc w:val="center"/>
              <w:rPr>
                <w:rFonts w:ascii="Times New Roman" w:eastAsia="Times New Roman" w:hAnsi="Times New Roman" w:cs="Times New Roman"/>
                <w:b/>
                <w:sz w:val="24"/>
                <w:szCs w:val="24"/>
                <w:lang w:eastAsia="hu-HU"/>
              </w:rPr>
            </w:pPr>
            <w:r w:rsidRPr="00490BAF">
              <w:rPr>
                <w:rFonts w:ascii="Times New Roman" w:eastAsia="Times New Roman" w:hAnsi="Times New Roman" w:cs="Times New Roman"/>
                <w:b/>
                <w:sz w:val="24"/>
                <w:szCs w:val="24"/>
                <w:lang w:eastAsia="hu-HU"/>
              </w:rPr>
              <w:t>Előzetes tudás</w:t>
            </w:r>
          </w:p>
        </w:tc>
        <w:tc>
          <w:tcPr>
            <w:tcW w:w="7041" w:type="dxa"/>
            <w:gridSpan w:val="3"/>
            <w:noWrap/>
          </w:tcPr>
          <w:p w:rsidR="00490BAF" w:rsidRPr="00490BAF" w:rsidRDefault="00490BAF" w:rsidP="00490BAF">
            <w:pPr>
              <w:spacing w:before="120" w:after="0" w:line="240" w:lineRule="auto"/>
              <w:rPr>
                <w:rFonts w:ascii="Times New Roman" w:eastAsia="Times New Roman" w:hAnsi="Times New Roman" w:cs="Times New Roman"/>
                <w:sz w:val="24"/>
                <w:szCs w:val="24"/>
                <w:lang w:val="cs-CZ" w:eastAsia="hu-HU"/>
              </w:rPr>
            </w:pPr>
          </w:p>
        </w:tc>
      </w:tr>
      <w:tr w:rsidR="00490BAF" w:rsidRPr="00490BAF" w:rsidTr="00C93641">
        <w:tc>
          <w:tcPr>
            <w:tcW w:w="2190" w:type="dxa"/>
            <w:gridSpan w:val="2"/>
            <w:noWrap/>
            <w:vAlign w:val="center"/>
          </w:tcPr>
          <w:p w:rsidR="00490BAF" w:rsidRPr="00490BAF" w:rsidRDefault="00490BAF" w:rsidP="00490BAF">
            <w:pPr>
              <w:spacing w:before="120" w:after="0" w:line="240" w:lineRule="auto"/>
              <w:jc w:val="center"/>
              <w:rPr>
                <w:rFonts w:ascii="Times New Roman" w:eastAsia="Times New Roman" w:hAnsi="Times New Roman" w:cs="Times New Roman"/>
                <w:b/>
                <w:sz w:val="24"/>
                <w:szCs w:val="24"/>
                <w:lang w:eastAsia="hu-HU"/>
              </w:rPr>
            </w:pPr>
            <w:r w:rsidRPr="00490BAF">
              <w:rPr>
                <w:rFonts w:ascii="Times New Roman" w:eastAsia="Times New Roman" w:hAnsi="Times New Roman" w:cs="Times New Roman"/>
                <w:b/>
                <w:sz w:val="24"/>
                <w:szCs w:val="24"/>
                <w:lang w:eastAsia="hu-HU"/>
              </w:rPr>
              <w:t>A tematikai egység nevelési-fejlesztési céljai</w:t>
            </w:r>
          </w:p>
        </w:tc>
        <w:tc>
          <w:tcPr>
            <w:tcW w:w="7041" w:type="dxa"/>
            <w:gridSpan w:val="3"/>
            <w:noWrap/>
          </w:tcPr>
          <w:p w:rsidR="00490BAF" w:rsidRPr="00490BAF" w:rsidRDefault="00490BAF" w:rsidP="00490BAF">
            <w:pPr>
              <w:spacing w:before="120" w:after="0" w:line="240" w:lineRule="auto"/>
              <w:rPr>
                <w:rFonts w:ascii="Times New Roman" w:eastAsia="Times New Roman" w:hAnsi="Times New Roman" w:cs="Times New Roman"/>
                <w:sz w:val="24"/>
                <w:szCs w:val="24"/>
                <w:lang w:eastAsia="hu-HU"/>
              </w:rPr>
            </w:pPr>
            <w:r w:rsidRPr="00490BAF">
              <w:rPr>
                <w:rFonts w:ascii="Times New Roman" w:eastAsia="Times New Roman" w:hAnsi="Times New Roman" w:cs="Times New Roman"/>
                <w:sz w:val="24"/>
                <w:szCs w:val="24"/>
                <w:lang w:eastAsia="hu-HU"/>
              </w:rPr>
              <w:t xml:space="preserve">A lakóhely élővilágához fűződő </w:t>
            </w:r>
            <w:r w:rsidRPr="00490BAF">
              <w:rPr>
                <w:rFonts w:ascii="Times New Roman" w:eastAsia="Times New Roman" w:hAnsi="Times New Roman" w:cs="Times New Roman"/>
                <w:sz w:val="24"/>
                <w:szCs w:val="24"/>
                <w:lang w:val="cs-CZ" w:eastAsia="hu-HU"/>
              </w:rPr>
              <w:t>személyes</w:t>
            </w:r>
            <w:r w:rsidRPr="00490BAF">
              <w:rPr>
                <w:rFonts w:ascii="Times New Roman" w:eastAsia="Times New Roman" w:hAnsi="Times New Roman" w:cs="Times New Roman"/>
                <w:sz w:val="24"/>
                <w:szCs w:val="24"/>
                <w:lang w:eastAsia="hu-HU"/>
              </w:rPr>
              <w:t xml:space="preserve"> kapcsolat kialakulásának </w:t>
            </w:r>
            <w:r w:rsidRPr="00490BAF">
              <w:rPr>
                <w:rFonts w:ascii="Times New Roman" w:eastAsia="Times New Roman" w:hAnsi="Times New Roman" w:cs="Times New Roman"/>
                <w:sz w:val="24"/>
                <w:szCs w:val="24"/>
                <w:lang w:val="cs-CZ" w:eastAsia="hu-HU"/>
              </w:rPr>
              <w:t>elősegítése</w:t>
            </w:r>
            <w:r w:rsidRPr="00490BAF">
              <w:rPr>
                <w:rFonts w:ascii="Times New Roman" w:eastAsia="Times New Roman" w:hAnsi="Times New Roman" w:cs="Times New Roman"/>
                <w:sz w:val="24"/>
                <w:szCs w:val="24"/>
                <w:lang w:eastAsia="hu-HU"/>
              </w:rPr>
              <w:t xml:space="preserve">. </w:t>
            </w:r>
          </w:p>
          <w:p w:rsidR="00490BAF" w:rsidRPr="00490BAF" w:rsidRDefault="00490BAF" w:rsidP="00490BAF">
            <w:pPr>
              <w:spacing w:after="0" w:line="240" w:lineRule="auto"/>
              <w:rPr>
                <w:rFonts w:ascii="Times New Roman" w:eastAsia="Times New Roman" w:hAnsi="Times New Roman" w:cs="Times New Roman"/>
                <w:sz w:val="24"/>
                <w:szCs w:val="24"/>
                <w:lang w:eastAsia="hu-HU"/>
              </w:rPr>
            </w:pPr>
            <w:r w:rsidRPr="00490BAF">
              <w:rPr>
                <w:rFonts w:ascii="Times New Roman" w:eastAsia="Times New Roman" w:hAnsi="Times New Roman" w:cs="Times New Roman"/>
                <w:sz w:val="24"/>
                <w:szCs w:val="24"/>
                <w:lang w:eastAsia="hu-HU"/>
              </w:rPr>
              <w:t>A környező élővilág megóvására irányuló felelősségérzet megalapozása.</w:t>
            </w:r>
          </w:p>
        </w:tc>
      </w:tr>
      <w:tr w:rsidR="00490BAF" w:rsidRPr="00490BAF" w:rsidTr="00C93641">
        <w:tc>
          <w:tcPr>
            <w:tcW w:w="6817" w:type="dxa"/>
            <w:gridSpan w:val="3"/>
            <w:tcBorders>
              <w:bottom w:val="single" w:sz="4" w:space="0" w:color="auto"/>
            </w:tcBorders>
            <w:noWrap/>
            <w:vAlign w:val="center"/>
          </w:tcPr>
          <w:p w:rsidR="00490BAF" w:rsidRPr="00490BAF" w:rsidRDefault="00490BAF" w:rsidP="00490BAF">
            <w:pPr>
              <w:spacing w:before="120" w:after="0" w:line="240" w:lineRule="auto"/>
              <w:jc w:val="center"/>
              <w:rPr>
                <w:rFonts w:ascii="Times New Roman" w:eastAsia="Times New Roman" w:hAnsi="Times New Roman" w:cs="Times New Roman"/>
                <w:b/>
                <w:sz w:val="24"/>
                <w:szCs w:val="24"/>
                <w:lang w:eastAsia="hu-HU"/>
              </w:rPr>
            </w:pPr>
            <w:r w:rsidRPr="00490BAF">
              <w:rPr>
                <w:rFonts w:ascii="Times New Roman" w:eastAsia="Times New Roman" w:hAnsi="Times New Roman" w:cs="Times New Roman"/>
                <w:b/>
                <w:sz w:val="24"/>
                <w:szCs w:val="24"/>
                <w:lang w:eastAsia="hu-HU"/>
              </w:rPr>
              <w:t>Ismeretek/Fejlesztési követelmények</w:t>
            </w:r>
          </w:p>
        </w:tc>
        <w:tc>
          <w:tcPr>
            <w:tcW w:w="2414" w:type="dxa"/>
            <w:gridSpan w:val="2"/>
            <w:tcBorders>
              <w:bottom w:val="single" w:sz="4" w:space="0" w:color="auto"/>
            </w:tcBorders>
            <w:noWrap/>
            <w:vAlign w:val="center"/>
          </w:tcPr>
          <w:p w:rsidR="00490BAF" w:rsidRPr="00490BAF" w:rsidRDefault="00490BAF" w:rsidP="00490BAF">
            <w:pPr>
              <w:spacing w:before="120" w:after="0" w:line="240" w:lineRule="auto"/>
              <w:jc w:val="center"/>
              <w:rPr>
                <w:rFonts w:ascii="Times New Roman" w:eastAsia="Times New Roman" w:hAnsi="Times New Roman" w:cs="Times New Roman"/>
                <w:b/>
                <w:sz w:val="24"/>
                <w:szCs w:val="24"/>
                <w:lang w:eastAsia="hu-HU"/>
              </w:rPr>
            </w:pPr>
            <w:r w:rsidRPr="00490BAF">
              <w:rPr>
                <w:rFonts w:ascii="Times New Roman" w:eastAsia="Times New Roman" w:hAnsi="Times New Roman" w:cs="Times New Roman"/>
                <w:b/>
                <w:sz w:val="24"/>
                <w:szCs w:val="24"/>
                <w:lang w:val="cs-CZ" w:eastAsia="hu-HU"/>
              </w:rPr>
              <w:t>Kapcsolódási</w:t>
            </w:r>
            <w:r w:rsidRPr="00490BAF">
              <w:rPr>
                <w:rFonts w:ascii="Times New Roman" w:eastAsia="Times New Roman" w:hAnsi="Times New Roman" w:cs="Times New Roman"/>
                <w:b/>
                <w:sz w:val="24"/>
                <w:szCs w:val="24"/>
                <w:lang w:eastAsia="hu-HU"/>
              </w:rPr>
              <w:t xml:space="preserve"> pontok</w:t>
            </w:r>
          </w:p>
        </w:tc>
      </w:tr>
      <w:tr w:rsidR="00490BAF" w:rsidRPr="00490BAF" w:rsidTr="00C93641">
        <w:tc>
          <w:tcPr>
            <w:tcW w:w="6817" w:type="dxa"/>
            <w:gridSpan w:val="3"/>
            <w:tcBorders>
              <w:top w:val="single" w:sz="4" w:space="0" w:color="auto"/>
              <w:left w:val="single" w:sz="4" w:space="0" w:color="auto"/>
              <w:right w:val="single" w:sz="4" w:space="0" w:color="auto"/>
            </w:tcBorders>
            <w:noWrap/>
          </w:tcPr>
          <w:p w:rsidR="00490BAF" w:rsidRPr="00490BAF" w:rsidRDefault="00490BAF" w:rsidP="00490BAF">
            <w:pPr>
              <w:spacing w:before="120" w:after="0" w:line="240" w:lineRule="auto"/>
              <w:rPr>
                <w:rFonts w:ascii="Times New Roman" w:eastAsia="Times New Roman" w:hAnsi="Times New Roman" w:cs="Times New Roman"/>
                <w:bCs/>
                <w:i/>
                <w:sz w:val="24"/>
                <w:szCs w:val="24"/>
                <w:lang w:eastAsia="hu-HU"/>
              </w:rPr>
            </w:pPr>
            <w:r w:rsidRPr="00490BAF">
              <w:rPr>
                <w:rFonts w:ascii="Times New Roman" w:eastAsia="Times New Roman" w:hAnsi="Times New Roman" w:cs="Times New Roman"/>
                <w:bCs/>
                <w:i/>
                <w:sz w:val="24"/>
                <w:szCs w:val="24"/>
                <w:lang w:eastAsia="hu-HU"/>
              </w:rPr>
              <w:t>Jó és rossz</w:t>
            </w:r>
          </w:p>
          <w:p w:rsidR="00490BAF" w:rsidRPr="00490BAF" w:rsidRDefault="00490BAF" w:rsidP="00303C52">
            <w:pPr>
              <w:numPr>
                <w:ilvl w:val="0"/>
                <w:numId w:val="125"/>
              </w:numPr>
              <w:spacing w:after="0" w:line="240" w:lineRule="auto"/>
              <w:jc w:val="both"/>
              <w:rPr>
                <w:rFonts w:ascii="Times New Roman" w:eastAsia="Times New Roman" w:hAnsi="Times New Roman" w:cs="Times New Roman"/>
                <w:bCs/>
                <w:sz w:val="24"/>
                <w:szCs w:val="24"/>
                <w:lang w:eastAsia="hu-HU"/>
              </w:rPr>
            </w:pPr>
            <w:r w:rsidRPr="00490BAF">
              <w:rPr>
                <w:rFonts w:ascii="Times New Roman" w:eastAsia="Times New Roman" w:hAnsi="Times New Roman" w:cs="Times New Roman"/>
                <w:bCs/>
                <w:sz w:val="24"/>
                <w:szCs w:val="24"/>
                <w:lang w:eastAsia="hu-HU"/>
              </w:rPr>
              <w:t>történetek, mesék jó és rossz tulajdonsággal felruházott szereplői (jó-rossz, szép-csúnya, jóságos-gonosz, igazságos).</w:t>
            </w:r>
          </w:p>
          <w:p w:rsidR="00490BAF" w:rsidRPr="00490BAF" w:rsidRDefault="00490BAF" w:rsidP="00490BAF">
            <w:pPr>
              <w:spacing w:after="0" w:line="240" w:lineRule="auto"/>
              <w:rPr>
                <w:rFonts w:ascii="Times New Roman" w:eastAsia="Times New Roman" w:hAnsi="Times New Roman" w:cs="Times New Roman"/>
                <w:bCs/>
                <w:sz w:val="24"/>
                <w:szCs w:val="24"/>
                <w:lang w:eastAsia="hu-HU"/>
              </w:rPr>
            </w:pPr>
          </w:p>
          <w:p w:rsidR="00490BAF" w:rsidRPr="00490BAF" w:rsidRDefault="00490BAF" w:rsidP="00490BAF">
            <w:pPr>
              <w:spacing w:after="0" w:line="240" w:lineRule="auto"/>
              <w:rPr>
                <w:rFonts w:ascii="Times New Roman" w:eastAsia="Times New Roman" w:hAnsi="Times New Roman" w:cs="Times New Roman"/>
                <w:bCs/>
                <w:i/>
                <w:sz w:val="24"/>
                <w:szCs w:val="24"/>
                <w:lang w:eastAsia="hu-HU"/>
              </w:rPr>
            </w:pPr>
            <w:r w:rsidRPr="00490BAF">
              <w:rPr>
                <w:rFonts w:ascii="Times New Roman" w:eastAsia="Times New Roman" w:hAnsi="Times New Roman" w:cs="Times New Roman"/>
                <w:bCs/>
                <w:i/>
                <w:sz w:val="24"/>
                <w:szCs w:val="24"/>
                <w:lang w:eastAsia="hu-HU"/>
              </w:rPr>
              <w:t>Növények és állatok környezetünkben</w:t>
            </w:r>
          </w:p>
          <w:p w:rsidR="00490BAF" w:rsidRPr="00490BAF" w:rsidRDefault="00490BAF" w:rsidP="00303C52">
            <w:pPr>
              <w:numPr>
                <w:ilvl w:val="0"/>
                <w:numId w:val="125"/>
              </w:numPr>
              <w:spacing w:after="0" w:line="240" w:lineRule="auto"/>
              <w:jc w:val="both"/>
              <w:rPr>
                <w:rFonts w:ascii="Times New Roman" w:eastAsia="Times New Roman" w:hAnsi="Times New Roman" w:cs="Times New Roman"/>
                <w:bCs/>
                <w:sz w:val="24"/>
                <w:szCs w:val="24"/>
                <w:lang w:eastAsia="hu-HU"/>
              </w:rPr>
            </w:pPr>
            <w:r w:rsidRPr="00490BAF">
              <w:rPr>
                <w:rFonts w:ascii="Times New Roman" w:eastAsia="Times New Roman" w:hAnsi="Times New Roman" w:cs="Times New Roman"/>
                <w:bCs/>
                <w:sz w:val="24"/>
                <w:szCs w:val="24"/>
                <w:lang w:eastAsia="hu-HU"/>
              </w:rPr>
              <w:t>növények szerepe életünkben;</w:t>
            </w:r>
          </w:p>
          <w:p w:rsidR="00490BAF" w:rsidRPr="00490BAF" w:rsidRDefault="00490BAF" w:rsidP="00303C52">
            <w:pPr>
              <w:numPr>
                <w:ilvl w:val="0"/>
                <w:numId w:val="125"/>
              </w:numPr>
              <w:spacing w:after="0" w:line="240" w:lineRule="auto"/>
              <w:jc w:val="both"/>
              <w:rPr>
                <w:rFonts w:ascii="Times New Roman" w:eastAsia="Times New Roman" w:hAnsi="Times New Roman" w:cs="Times New Roman"/>
                <w:bCs/>
                <w:sz w:val="24"/>
                <w:szCs w:val="24"/>
                <w:lang w:eastAsia="hu-HU"/>
              </w:rPr>
            </w:pPr>
            <w:r w:rsidRPr="00490BAF">
              <w:rPr>
                <w:rFonts w:ascii="Times New Roman" w:eastAsia="Times New Roman" w:hAnsi="Times New Roman" w:cs="Times New Roman"/>
                <w:bCs/>
                <w:sz w:val="24"/>
                <w:szCs w:val="24"/>
                <w:lang w:eastAsia="hu-HU"/>
              </w:rPr>
              <w:t>állatok szerepe környezetünkben;</w:t>
            </w:r>
          </w:p>
          <w:p w:rsidR="00490BAF" w:rsidRPr="00490BAF" w:rsidRDefault="00490BAF" w:rsidP="00303C52">
            <w:pPr>
              <w:numPr>
                <w:ilvl w:val="0"/>
                <w:numId w:val="125"/>
              </w:numPr>
              <w:spacing w:after="0" w:line="240" w:lineRule="auto"/>
              <w:jc w:val="both"/>
              <w:rPr>
                <w:rFonts w:ascii="Times New Roman" w:eastAsia="Times New Roman" w:hAnsi="Times New Roman" w:cs="Times New Roman"/>
                <w:bCs/>
                <w:sz w:val="24"/>
                <w:szCs w:val="24"/>
                <w:lang w:eastAsia="hu-HU"/>
              </w:rPr>
            </w:pPr>
            <w:r w:rsidRPr="00490BAF">
              <w:rPr>
                <w:rFonts w:ascii="Times New Roman" w:eastAsia="Times New Roman" w:hAnsi="Times New Roman" w:cs="Times New Roman"/>
                <w:bCs/>
                <w:sz w:val="24"/>
                <w:szCs w:val="24"/>
                <w:lang w:eastAsia="hu-HU"/>
              </w:rPr>
              <w:t>növények ápolása, állatok gondozása;</w:t>
            </w:r>
          </w:p>
          <w:p w:rsidR="00490BAF" w:rsidRPr="00490BAF" w:rsidRDefault="00490BAF" w:rsidP="00303C52">
            <w:pPr>
              <w:numPr>
                <w:ilvl w:val="0"/>
                <w:numId w:val="125"/>
              </w:numPr>
              <w:spacing w:after="0" w:line="240" w:lineRule="auto"/>
              <w:jc w:val="both"/>
              <w:rPr>
                <w:rFonts w:ascii="Times New Roman" w:eastAsia="Times New Roman" w:hAnsi="Times New Roman" w:cs="Times New Roman"/>
                <w:bCs/>
                <w:sz w:val="24"/>
                <w:szCs w:val="24"/>
                <w:lang w:eastAsia="hu-HU"/>
              </w:rPr>
            </w:pPr>
            <w:r w:rsidRPr="00490BAF">
              <w:rPr>
                <w:rFonts w:ascii="Times New Roman" w:eastAsia="Times New Roman" w:hAnsi="Times New Roman" w:cs="Times New Roman"/>
                <w:bCs/>
                <w:sz w:val="24"/>
                <w:szCs w:val="24"/>
                <w:lang w:eastAsia="hu-HU"/>
              </w:rPr>
              <w:t>mit tehet egy kisgyermek környezete védelméért.</w:t>
            </w:r>
          </w:p>
        </w:tc>
        <w:tc>
          <w:tcPr>
            <w:tcW w:w="2414" w:type="dxa"/>
            <w:gridSpan w:val="2"/>
            <w:tcBorders>
              <w:top w:val="single" w:sz="4" w:space="0" w:color="auto"/>
              <w:left w:val="single" w:sz="4" w:space="0" w:color="auto"/>
              <w:right w:val="single" w:sz="4" w:space="0" w:color="auto"/>
            </w:tcBorders>
            <w:noWrap/>
          </w:tcPr>
          <w:p w:rsidR="00490BAF" w:rsidRPr="00490BAF" w:rsidRDefault="00490BAF" w:rsidP="00490BAF">
            <w:pPr>
              <w:spacing w:before="120" w:after="0" w:line="240" w:lineRule="auto"/>
              <w:rPr>
                <w:rFonts w:ascii="Times New Roman" w:eastAsia="Times New Roman" w:hAnsi="Times New Roman" w:cs="Times New Roman"/>
                <w:bCs/>
                <w:sz w:val="24"/>
                <w:szCs w:val="24"/>
                <w:lang w:eastAsia="hu-HU"/>
              </w:rPr>
            </w:pPr>
            <w:r w:rsidRPr="00490BAF">
              <w:rPr>
                <w:rFonts w:ascii="Times New Roman" w:eastAsia="Times New Roman" w:hAnsi="Times New Roman" w:cs="Times New Roman"/>
                <w:bCs/>
                <w:i/>
                <w:sz w:val="24"/>
                <w:szCs w:val="24"/>
                <w:lang w:eastAsia="hu-HU"/>
              </w:rPr>
              <w:t xml:space="preserve">Magyar nyelv és irodalom: </w:t>
            </w:r>
            <w:r w:rsidRPr="00490BAF">
              <w:rPr>
                <w:rFonts w:ascii="Times New Roman" w:eastAsia="Times New Roman" w:hAnsi="Times New Roman" w:cs="Times New Roman"/>
                <w:bCs/>
                <w:sz w:val="24"/>
                <w:szCs w:val="24"/>
                <w:lang w:eastAsia="hu-HU"/>
              </w:rPr>
              <w:t>mesék világa, verbális és metakommunikáció.</w:t>
            </w:r>
          </w:p>
          <w:p w:rsidR="00490BAF" w:rsidRPr="00490BAF" w:rsidRDefault="00490BAF" w:rsidP="00490BAF">
            <w:pPr>
              <w:spacing w:after="0" w:line="240" w:lineRule="auto"/>
              <w:rPr>
                <w:rFonts w:ascii="Times New Roman" w:eastAsia="Times New Roman" w:hAnsi="Times New Roman" w:cs="Times New Roman"/>
                <w:bCs/>
                <w:sz w:val="24"/>
                <w:szCs w:val="24"/>
                <w:lang w:eastAsia="hu-HU"/>
              </w:rPr>
            </w:pPr>
          </w:p>
          <w:p w:rsidR="00490BAF" w:rsidRPr="00490BAF" w:rsidRDefault="00490BAF" w:rsidP="00490BAF">
            <w:pPr>
              <w:spacing w:after="0" w:line="240" w:lineRule="auto"/>
              <w:rPr>
                <w:rFonts w:ascii="Times New Roman" w:eastAsia="Times New Roman" w:hAnsi="Times New Roman" w:cs="Times New Roman"/>
                <w:bCs/>
                <w:sz w:val="24"/>
                <w:szCs w:val="24"/>
                <w:lang w:eastAsia="hu-HU"/>
              </w:rPr>
            </w:pPr>
            <w:r w:rsidRPr="00490BAF">
              <w:rPr>
                <w:rFonts w:ascii="Times New Roman" w:eastAsia="Times New Roman" w:hAnsi="Times New Roman" w:cs="Times New Roman"/>
                <w:bCs/>
                <w:i/>
                <w:sz w:val="24"/>
                <w:szCs w:val="24"/>
                <w:lang w:eastAsia="hu-HU"/>
              </w:rPr>
              <w:t xml:space="preserve">Környezetismeret: </w:t>
            </w:r>
            <w:r w:rsidRPr="00490BAF">
              <w:rPr>
                <w:rFonts w:ascii="Times New Roman" w:eastAsia="Times New Roman" w:hAnsi="Times New Roman" w:cs="Times New Roman"/>
                <w:bCs/>
                <w:sz w:val="24"/>
                <w:szCs w:val="24"/>
                <w:lang w:eastAsia="hu-HU"/>
              </w:rPr>
              <w:t>kerti és szobanövények gondozása, házi és ház körül élő állatok.</w:t>
            </w:r>
          </w:p>
        </w:tc>
      </w:tr>
      <w:tr w:rsidR="00490BAF" w:rsidRPr="00490BAF" w:rsidTr="00C93641">
        <w:tc>
          <w:tcPr>
            <w:tcW w:w="1846" w:type="dxa"/>
            <w:noWrap/>
          </w:tcPr>
          <w:p w:rsidR="00490BAF" w:rsidRPr="00490BAF" w:rsidRDefault="00490BAF" w:rsidP="00490BAF">
            <w:pPr>
              <w:spacing w:before="120" w:after="0" w:line="240" w:lineRule="auto"/>
              <w:jc w:val="center"/>
              <w:rPr>
                <w:rFonts w:ascii="Times New Roman" w:eastAsia="Times New Roman" w:hAnsi="Times New Roman" w:cs="Times New Roman"/>
                <w:b/>
                <w:sz w:val="24"/>
                <w:szCs w:val="24"/>
                <w:lang w:eastAsia="hu-HU"/>
              </w:rPr>
            </w:pPr>
            <w:r w:rsidRPr="00490BAF">
              <w:rPr>
                <w:rFonts w:ascii="Times New Roman" w:eastAsia="Times New Roman" w:hAnsi="Times New Roman" w:cs="Times New Roman"/>
                <w:b/>
                <w:sz w:val="24"/>
                <w:szCs w:val="24"/>
                <w:lang w:eastAsia="hu-HU"/>
              </w:rPr>
              <w:t>Kulcsfogalmak/ fogalmak</w:t>
            </w:r>
          </w:p>
        </w:tc>
        <w:tc>
          <w:tcPr>
            <w:tcW w:w="7385" w:type="dxa"/>
            <w:gridSpan w:val="4"/>
            <w:noWrap/>
          </w:tcPr>
          <w:p w:rsidR="00490BAF" w:rsidRPr="00490BAF" w:rsidRDefault="00490BAF" w:rsidP="00490BAF">
            <w:pPr>
              <w:spacing w:before="120" w:after="0" w:line="240" w:lineRule="auto"/>
              <w:rPr>
                <w:rFonts w:ascii="Times New Roman" w:eastAsia="Times New Roman" w:hAnsi="Times New Roman" w:cs="Times New Roman"/>
                <w:sz w:val="24"/>
                <w:szCs w:val="24"/>
                <w:lang w:eastAsia="hu-HU"/>
              </w:rPr>
            </w:pPr>
            <w:r w:rsidRPr="00490BAF">
              <w:rPr>
                <w:rFonts w:ascii="Times New Roman" w:eastAsia="Times New Roman" w:hAnsi="Times New Roman" w:cs="Times New Roman"/>
                <w:sz w:val="24"/>
                <w:szCs w:val="24"/>
                <w:lang w:eastAsia="hu-HU"/>
              </w:rPr>
              <w:t xml:space="preserve">Tulajdonság, </w:t>
            </w:r>
            <w:r w:rsidRPr="00490BAF">
              <w:rPr>
                <w:rFonts w:ascii="Times New Roman" w:eastAsia="Times New Roman" w:hAnsi="Times New Roman" w:cs="Times New Roman"/>
                <w:bCs/>
                <w:sz w:val="24"/>
                <w:szCs w:val="24"/>
                <w:lang w:eastAsia="hu-HU"/>
              </w:rPr>
              <w:t>jó-rossz, szép-csúnya, jóságos-gonosz, igazságos, növény, állat, gondozás, felelősség, természetvédelem.</w:t>
            </w:r>
          </w:p>
        </w:tc>
      </w:tr>
    </w:tbl>
    <w:p w:rsidR="00490BAF" w:rsidRPr="00490BAF" w:rsidRDefault="00490BAF" w:rsidP="00490BAF">
      <w:pPr>
        <w:spacing w:after="0" w:line="240" w:lineRule="auto"/>
        <w:jc w:val="center"/>
        <w:rPr>
          <w:rFonts w:ascii="Times New Roman" w:eastAsia="Times New Roman" w:hAnsi="Times New Roman" w:cs="Times New Roman"/>
          <w:b/>
          <w:sz w:val="24"/>
          <w:szCs w:val="24"/>
          <w:lang w:eastAsia="hu-HU"/>
        </w:rPr>
      </w:pPr>
    </w:p>
    <w:p w:rsidR="00490BAF" w:rsidRPr="00490BAF" w:rsidRDefault="00490BAF" w:rsidP="00490BAF">
      <w:pPr>
        <w:spacing w:after="0" w:line="240" w:lineRule="auto"/>
        <w:jc w:val="center"/>
        <w:rPr>
          <w:rFonts w:ascii="Times New Roman" w:eastAsia="Times New Roman" w:hAnsi="Times New Roman" w:cs="Times New Roman"/>
          <w:b/>
          <w:sz w:val="24"/>
          <w:szCs w:val="24"/>
          <w:lang w:eastAsia="hu-HU"/>
        </w:rPr>
      </w:pPr>
    </w:p>
    <w:tbl>
      <w:tblPr>
        <w:tblW w:w="92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9"/>
        <w:gridCol w:w="7242"/>
      </w:tblGrid>
      <w:tr w:rsidR="00490BAF" w:rsidRPr="00490BAF" w:rsidTr="00C93641">
        <w:tc>
          <w:tcPr>
            <w:tcW w:w="1989" w:type="dxa"/>
            <w:noWrap/>
            <w:vAlign w:val="center"/>
          </w:tcPr>
          <w:p w:rsidR="00490BAF" w:rsidRPr="00490BAF" w:rsidRDefault="00490BAF" w:rsidP="00490BAF">
            <w:pPr>
              <w:spacing w:after="0" w:line="240" w:lineRule="auto"/>
              <w:jc w:val="center"/>
              <w:rPr>
                <w:rFonts w:ascii="Calibri" w:eastAsia="Calibri" w:hAnsi="Calibri" w:cs="Times New Roman"/>
              </w:rPr>
            </w:pPr>
            <w:r w:rsidRPr="00490BAF">
              <w:rPr>
                <w:rFonts w:ascii="Times New Roman" w:eastAsia="Times New Roman" w:hAnsi="Times New Roman" w:cs="Times New Roman"/>
                <w:b/>
                <w:sz w:val="24"/>
                <w:szCs w:val="24"/>
                <w:lang w:eastAsia="hu-HU"/>
              </w:rPr>
              <w:t xml:space="preserve">A fejlesztés várt eredményei a két </w:t>
            </w:r>
            <w:r w:rsidRPr="00490BAF">
              <w:rPr>
                <w:rFonts w:ascii="Times New Roman" w:eastAsia="Times New Roman" w:hAnsi="Times New Roman" w:cs="Times New Roman"/>
                <w:b/>
                <w:sz w:val="24"/>
                <w:szCs w:val="24"/>
                <w:lang w:val="cs-CZ" w:eastAsia="hu-HU"/>
              </w:rPr>
              <w:t>évfolyamos</w:t>
            </w:r>
            <w:r w:rsidRPr="00490BAF">
              <w:rPr>
                <w:rFonts w:ascii="Times New Roman" w:eastAsia="Times New Roman" w:hAnsi="Times New Roman" w:cs="Times New Roman"/>
                <w:b/>
                <w:sz w:val="24"/>
                <w:szCs w:val="24"/>
                <w:lang w:eastAsia="hu-HU"/>
              </w:rPr>
              <w:t xml:space="preserve"> ciklus végén</w:t>
            </w:r>
          </w:p>
        </w:tc>
        <w:tc>
          <w:tcPr>
            <w:tcW w:w="7242" w:type="dxa"/>
            <w:noWrap/>
          </w:tcPr>
          <w:p w:rsidR="00490BAF" w:rsidRPr="00490BAF" w:rsidRDefault="00490BAF" w:rsidP="00490BAF">
            <w:pPr>
              <w:spacing w:before="120" w:after="0" w:line="240" w:lineRule="auto"/>
              <w:jc w:val="both"/>
              <w:rPr>
                <w:rFonts w:ascii="Times New Roman" w:eastAsia="Calibri" w:hAnsi="Times New Roman" w:cs="Times New Roman"/>
                <w:sz w:val="24"/>
                <w:szCs w:val="24"/>
              </w:rPr>
            </w:pPr>
            <w:r w:rsidRPr="00490BAF">
              <w:rPr>
                <w:rFonts w:ascii="Times New Roman" w:eastAsia="Calibri" w:hAnsi="Times New Roman" w:cs="Times New Roman"/>
                <w:sz w:val="24"/>
                <w:szCs w:val="24"/>
              </w:rPr>
              <w:t xml:space="preserve">A tanuló </w:t>
            </w:r>
            <w:r w:rsidRPr="00490BAF">
              <w:rPr>
                <w:rFonts w:ascii="Times New Roman" w:eastAsia="Calibri" w:hAnsi="Times New Roman" w:cs="Times New Roman"/>
                <w:sz w:val="24"/>
                <w:szCs w:val="24"/>
                <w:lang w:val="cs-CZ"/>
              </w:rPr>
              <w:t>elemi</w:t>
            </w:r>
            <w:r w:rsidRPr="00490BAF">
              <w:rPr>
                <w:rFonts w:ascii="Times New Roman" w:eastAsia="Calibri" w:hAnsi="Times New Roman" w:cs="Times New Roman"/>
                <w:sz w:val="24"/>
                <w:szCs w:val="24"/>
              </w:rPr>
              <w:t xml:space="preserve"> ismeretekkel rendelkezik személyi adatairól, külső tulajdonságairól.</w:t>
            </w:r>
          </w:p>
          <w:p w:rsidR="00490BAF" w:rsidRPr="00490BAF" w:rsidRDefault="00490BAF" w:rsidP="00490BAF">
            <w:pPr>
              <w:spacing w:after="0" w:line="240" w:lineRule="auto"/>
              <w:jc w:val="both"/>
              <w:rPr>
                <w:rFonts w:ascii="Times New Roman" w:eastAsia="Calibri" w:hAnsi="Times New Roman" w:cs="Times New Roman"/>
                <w:sz w:val="24"/>
                <w:szCs w:val="24"/>
              </w:rPr>
            </w:pPr>
            <w:r w:rsidRPr="00490BAF">
              <w:rPr>
                <w:rFonts w:ascii="Times New Roman" w:eastAsia="Calibri" w:hAnsi="Times New Roman" w:cs="Times New Roman"/>
                <w:sz w:val="24"/>
                <w:szCs w:val="24"/>
              </w:rPr>
              <w:t>A körülötte élő gyermekekhez és felnőttekhez barátságos magatartással közeledik, pozitívan viszonyul a környezetéhez.</w:t>
            </w:r>
          </w:p>
          <w:p w:rsidR="00490BAF" w:rsidRPr="00490BAF" w:rsidRDefault="00490BAF" w:rsidP="00490BAF">
            <w:pPr>
              <w:spacing w:after="0" w:line="240" w:lineRule="auto"/>
              <w:jc w:val="both"/>
              <w:rPr>
                <w:rFonts w:ascii="Times New Roman" w:eastAsia="Calibri" w:hAnsi="Times New Roman" w:cs="Times New Roman"/>
                <w:sz w:val="24"/>
                <w:szCs w:val="24"/>
              </w:rPr>
            </w:pPr>
            <w:r w:rsidRPr="00490BAF">
              <w:rPr>
                <w:rFonts w:ascii="Times New Roman" w:eastAsia="Calibri" w:hAnsi="Times New Roman" w:cs="Times New Roman"/>
                <w:sz w:val="24"/>
                <w:szCs w:val="24"/>
              </w:rPr>
              <w:t>Udvariasan kommunikál környezetével (gyerekkel, felnőttel) köszönés, kérés, beszélgetés során.</w:t>
            </w:r>
          </w:p>
          <w:p w:rsidR="00490BAF" w:rsidRPr="00490BAF" w:rsidRDefault="00490BAF" w:rsidP="00490BAF">
            <w:pPr>
              <w:spacing w:after="0" w:line="240" w:lineRule="auto"/>
              <w:jc w:val="both"/>
              <w:rPr>
                <w:rFonts w:ascii="Times New Roman" w:eastAsia="Calibri" w:hAnsi="Times New Roman" w:cs="Times New Roman"/>
                <w:sz w:val="24"/>
                <w:szCs w:val="24"/>
              </w:rPr>
            </w:pPr>
            <w:r w:rsidRPr="00490BAF">
              <w:rPr>
                <w:rFonts w:ascii="Times New Roman" w:eastAsia="Calibri" w:hAnsi="Times New Roman" w:cs="Times New Roman"/>
                <w:sz w:val="24"/>
                <w:szCs w:val="24"/>
              </w:rPr>
              <w:t>Képességeinek megfelelően nyitott a természet szépségeire, óvja, vigyázza környezetét.</w:t>
            </w:r>
          </w:p>
          <w:p w:rsidR="00490BAF" w:rsidRPr="00490BAF" w:rsidRDefault="00490BAF" w:rsidP="00490BAF">
            <w:pPr>
              <w:spacing w:after="0" w:line="240" w:lineRule="auto"/>
              <w:jc w:val="both"/>
              <w:rPr>
                <w:rFonts w:ascii="Times New Roman" w:eastAsia="Calibri" w:hAnsi="Times New Roman" w:cs="Times New Roman"/>
                <w:sz w:val="24"/>
                <w:szCs w:val="24"/>
              </w:rPr>
            </w:pPr>
            <w:r w:rsidRPr="00490BAF">
              <w:rPr>
                <w:rFonts w:ascii="Times New Roman" w:eastAsia="Calibri" w:hAnsi="Times New Roman" w:cs="Times New Roman"/>
                <w:sz w:val="24"/>
                <w:szCs w:val="24"/>
              </w:rPr>
              <w:t>Érzéseit, gondolatait rajzban, mozgással és szóban fejezi ki.</w:t>
            </w:r>
          </w:p>
          <w:p w:rsidR="00490BAF" w:rsidRPr="00490BAF" w:rsidRDefault="00490BAF" w:rsidP="00490BAF">
            <w:pPr>
              <w:spacing w:after="0" w:line="240" w:lineRule="auto"/>
              <w:jc w:val="both"/>
              <w:rPr>
                <w:rFonts w:ascii="Times New Roman" w:eastAsia="Calibri" w:hAnsi="Times New Roman" w:cs="Times New Roman"/>
                <w:sz w:val="24"/>
                <w:szCs w:val="24"/>
              </w:rPr>
            </w:pPr>
            <w:r w:rsidRPr="00490BAF">
              <w:rPr>
                <w:rFonts w:ascii="Times New Roman" w:eastAsia="Calibri" w:hAnsi="Times New Roman" w:cs="Times New Roman"/>
                <w:sz w:val="24"/>
                <w:szCs w:val="24"/>
              </w:rPr>
              <w:t xml:space="preserve">Különbséget tesz mese és valóság között. </w:t>
            </w:r>
          </w:p>
        </w:tc>
      </w:tr>
    </w:tbl>
    <w:p w:rsidR="00490BAF" w:rsidRPr="00490BAF" w:rsidRDefault="00490BAF" w:rsidP="00490BAF">
      <w:pPr>
        <w:spacing w:after="0" w:line="240" w:lineRule="auto"/>
        <w:jc w:val="both"/>
        <w:rPr>
          <w:rFonts w:ascii="Times New Roman" w:eastAsia="Calibri" w:hAnsi="Times New Roman" w:cs="Times New Roman"/>
          <w:sz w:val="24"/>
          <w:szCs w:val="24"/>
        </w:rPr>
      </w:pPr>
    </w:p>
    <w:p w:rsidR="00490BAF" w:rsidRPr="00490BAF" w:rsidRDefault="00490BAF" w:rsidP="00490BAF">
      <w:pPr>
        <w:spacing w:after="0" w:line="240" w:lineRule="auto"/>
        <w:jc w:val="both"/>
        <w:rPr>
          <w:rFonts w:ascii="Times New Roman" w:eastAsia="Calibri" w:hAnsi="Times New Roman" w:cs="Times New Roman"/>
          <w:sz w:val="24"/>
          <w:szCs w:val="24"/>
        </w:rPr>
      </w:pPr>
      <w:r w:rsidRPr="00490BAF">
        <w:rPr>
          <w:rFonts w:ascii="Times New Roman" w:eastAsia="Calibri" w:hAnsi="Times New Roman" w:cs="Times New Roman"/>
          <w:sz w:val="24"/>
          <w:szCs w:val="24"/>
        </w:rPr>
        <w:br w:type="page"/>
      </w:r>
    </w:p>
    <w:p w:rsidR="00490BAF" w:rsidRPr="00490BAF" w:rsidRDefault="00490BAF" w:rsidP="00490BAF">
      <w:pPr>
        <w:spacing w:after="0" w:line="240" w:lineRule="auto"/>
        <w:jc w:val="center"/>
        <w:rPr>
          <w:rFonts w:ascii="Times New Roman" w:eastAsia="Calibri" w:hAnsi="Times New Roman" w:cs="Times New Roman"/>
          <w:b/>
          <w:sz w:val="24"/>
          <w:szCs w:val="24"/>
        </w:rPr>
      </w:pPr>
      <w:r w:rsidRPr="00490BAF">
        <w:rPr>
          <w:rFonts w:ascii="Times New Roman" w:eastAsia="Calibri" w:hAnsi="Times New Roman" w:cs="Times New Roman"/>
          <w:b/>
          <w:sz w:val="24"/>
          <w:szCs w:val="24"/>
        </w:rPr>
        <w:lastRenderedPageBreak/>
        <w:t>3–4. évfolyam</w:t>
      </w:r>
    </w:p>
    <w:p w:rsidR="00490BAF" w:rsidRPr="00490BAF" w:rsidRDefault="00490BAF" w:rsidP="00490BAF">
      <w:pPr>
        <w:spacing w:after="0" w:line="240" w:lineRule="auto"/>
        <w:jc w:val="center"/>
        <w:rPr>
          <w:rFonts w:ascii="Times New Roman" w:eastAsia="Calibri" w:hAnsi="Times New Roman" w:cs="Times New Roman"/>
          <w:sz w:val="24"/>
          <w:szCs w:val="24"/>
        </w:rPr>
      </w:pPr>
    </w:p>
    <w:p w:rsidR="00490BAF" w:rsidRPr="00490BAF" w:rsidRDefault="00490BAF" w:rsidP="00490BAF">
      <w:pPr>
        <w:spacing w:after="0" w:line="240" w:lineRule="auto"/>
        <w:jc w:val="both"/>
        <w:rPr>
          <w:rFonts w:ascii="Times New Roman" w:eastAsia="Calibri" w:hAnsi="Times New Roman" w:cs="Times New Roman"/>
          <w:sz w:val="24"/>
          <w:szCs w:val="24"/>
        </w:rPr>
      </w:pPr>
      <w:r w:rsidRPr="00490BAF">
        <w:rPr>
          <w:rFonts w:ascii="Times New Roman" w:eastAsia="Calibri" w:hAnsi="Times New Roman" w:cs="Times New Roman"/>
          <w:sz w:val="24"/>
          <w:szCs w:val="24"/>
        </w:rPr>
        <w:t xml:space="preserve">Az enyhén értelmi fogyatékos tanuló közvetlen környezetébe való beilleszkedésének, sikeres, egyben önálló életvezetésének kulcsa az erkölcsi normák által meghatározott értékekhez való alkalmazkodás. Az elfogadás, a segítőkészség elveinek megismerése elősegíti a közösségbe való hatékony beilleszkedést. A 3–4. évfolyamos tanulónak is lehetőséget kell biztosítani, hogy átélje a közösséghez, szülőföldhöz, nemzethez tartozás örömét. </w:t>
      </w:r>
    </w:p>
    <w:p w:rsidR="00490BAF" w:rsidRPr="00490BAF" w:rsidRDefault="00490BAF" w:rsidP="00490BAF">
      <w:pPr>
        <w:spacing w:after="0" w:line="240" w:lineRule="auto"/>
        <w:jc w:val="both"/>
        <w:rPr>
          <w:rFonts w:ascii="Times New Roman" w:eastAsia="Calibri" w:hAnsi="Times New Roman" w:cs="Times New Roman"/>
          <w:sz w:val="24"/>
          <w:szCs w:val="24"/>
        </w:rPr>
      </w:pPr>
      <w:r w:rsidRPr="00490BAF">
        <w:rPr>
          <w:rFonts w:ascii="Times New Roman" w:eastAsia="Calibri" w:hAnsi="Times New Roman" w:cs="Times New Roman"/>
          <w:sz w:val="24"/>
          <w:szCs w:val="24"/>
        </w:rPr>
        <w:t xml:space="preserve">A 3–4. évfolyamon az önfegyelem, az önkontroll, a szociális magatartás kialakulásának, a konfliktusok kezelésének segítése a cél. Kiemelt szerepet kap a szociális érzékenység erősítése, a többféle közösséghez tartozás felismertetése; az összetartozás, a szabályok szerepének megértése. </w:t>
      </w:r>
    </w:p>
    <w:p w:rsidR="00490BAF" w:rsidRPr="00490BAF" w:rsidRDefault="00490BAF" w:rsidP="00490BAF">
      <w:pPr>
        <w:spacing w:after="0" w:line="240" w:lineRule="auto"/>
        <w:jc w:val="both"/>
        <w:rPr>
          <w:rFonts w:ascii="Times New Roman" w:eastAsia="Calibri" w:hAnsi="Times New Roman" w:cs="Times New Roman"/>
          <w:sz w:val="24"/>
          <w:szCs w:val="24"/>
        </w:rPr>
      </w:pPr>
      <w:r w:rsidRPr="00490BAF">
        <w:rPr>
          <w:rFonts w:ascii="Times New Roman" w:eastAsia="Calibri" w:hAnsi="Times New Roman" w:cs="Times New Roman"/>
          <w:sz w:val="24"/>
          <w:szCs w:val="24"/>
        </w:rPr>
        <w:t xml:space="preserve">A tantárgy lehetőség kínál a családi életre nevelés, a hazafias nevelés különféle témáinak feldolgozásához, amit össze lehet hangolni az </w:t>
      </w:r>
      <w:r w:rsidRPr="00490BAF">
        <w:rPr>
          <w:rFonts w:ascii="Times New Roman" w:eastAsia="Calibri" w:hAnsi="Times New Roman" w:cs="Times New Roman"/>
          <w:sz w:val="24"/>
          <w:szCs w:val="24"/>
          <w:lang w:val="cs-CZ"/>
        </w:rPr>
        <w:t>anyanyelvi</w:t>
      </w:r>
      <w:r w:rsidRPr="00490BAF">
        <w:rPr>
          <w:rFonts w:ascii="Times New Roman" w:eastAsia="Calibri" w:hAnsi="Times New Roman" w:cs="Times New Roman"/>
          <w:sz w:val="24"/>
          <w:szCs w:val="24"/>
        </w:rPr>
        <w:t xml:space="preserve"> kommunikációs kompetencia aktuális fejlesztési céljaival. Az érzések, gondolatok kifejezésére a rajzolás, festés, mintázás önkifejezési formái mellett egyre hangsúlyosabb szerepet kapnak a szabad, oldott hangulatú beszélgetések. </w:t>
      </w:r>
    </w:p>
    <w:p w:rsidR="00490BAF" w:rsidRPr="00490BAF" w:rsidRDefault="00490BAF" w:rsidP="00490BAF">
      <w:pPr>
        <w:spacing w:after="0" w:line="240" w:lineRule="auto"/>
        <w:jc w:val="both"/>
        <w:rPr>
          <w:rFonts w:ascii="Times New Roman" w:eastAsia="Calibri" w:hAnsi="Times New Roman" w:cs="Times New Roman"/>
          <w:sz w:val="24"/>
          <w:szCs w:val="24"/>
        </w:rPr>
      </w:pPr>
      <w:r w:rsidRPr="00490BAF">
        <w:rPr>
          <w:rFonts w:ascii="Times New Roman" w:eastAsia="Calibri" w:hAnsi="Times New Roman" w:cs="Times New Roman"/>
          <w:sz w:val="24"/>
          <w:szCs w:val="24"/>
        </w:rPr>
        <w:t>Törekedni kell a szűkebb és tágabb környezetben jelen levő kulturális örökség bemutatására, annak feltárására, a néphagyományok és helyi tradíciók megismerésére, elsősorban a közvetlen tapasztalás útján.</w:t>
      </w:r>
    </w:p>
    <w:p w:rsidR="00490BAF" w:rsidRPr="00490BAF" w:rsidRDefault="00490BAF" w:rsidP="00490BAF">
      <w:pPr>
        <w:spacing w:line="240" w:lineRule="auto"/>
        <w:jc w:val="center"/>
        <w:rPr>
          <w:rFonts w:ascii="Times New Roman" w:eastAsia="Times New Roman" w:hAnsi="Times New Roman" w:cs="Times New Roman"/>
          <w:b/>
          <w:sz w:val="28"/>
          <w:szCs w:val="28"/>
          <w:lang w:eastAsia="hu-HU"/>
        </w:rPr>
      </w:pPr>
      <w:r w:rsidRPr="00490BAF">
        <w:rPr>
          <w:rFonts w:ascii="Times New Roman" w:eastAsia="Times New Roman" w:hAnsi="Times New Roman" w:cs="Times New Roman"/>
          <w:b/>
          <w:sz w:val="28"/>
          <w:szCs w:val="28"/>
          <w:lang w:eastAsia="hu-HU"/>
        </w:rPr>
        <w:t>3. évfolyam</w:t>
      </w:r>
    </w:p>
    <w:tbl>
      <w:tblPr>
        <w:tblStyle w:val="Rcsostblzat"/>
        <w:tblpPr w:leftFromText="141" w:rightFromText="141" w:vertAnchor="text" w:tblpXSpec="center" w:tblpY="1"/>
        <w:tblOverlap w:val="never"/>
        <w:tblW w:w="0" w:type="auto"/>
        <w:tblLook w:val="01E0" w:firstRow="1" w:lastRow="1" w:firstColumn="1" w:lastColumn="1" w:noHBand="0" w:noVBand="0"/>
      </w:tblPr>
      <w:tblGrid>
        <w:gridCol w:w="2988"/>
        <w:gridCol w:w="1150"/>
      </w:tblGrid>
      <w:tr w:rsidR="00490BAF" w:rsidRPr="00490BAF" w:rsidTr="00C93641">
        <w:tc>
          <w:tcPr>
            <w:tcW w:w="2988" w:type="dxa"/>
          </w:tcPr>
          <w:p w:rsidR="00490BAF" w:rsidRPr="00490BAF" w:rsidRDefault="00490BAF" w:rsidP="00490BAF">
            <w:pPr>
              <w:rPr>
                <w:sz w:val="24"/>
                <w:szCs w:val="24"/>
              </w:rPr>
            </w:pPr>
            <w:r w:rsidRPr="00490BAF">
              <w:rPr>
                <w:b/>
                <w:sz w:val="24"/>
                <w:szCs w:val="24"/>
              </w:rPr>
              <w:t>Tematikai egység</w:t>
            </w:r>
          </w:p>
        </w:tc>
        <w:tc>
          <w:tcPr>
            <w:tcW w:w="900" w:type="dxa"/>
          </w:tcPr>
          <w:p w:rsidR="00490BAF" w:rsidRPr="00490BAF" w:rsidRDefault="00490BAF" w:rsidP="00490BAF">
            <w:pPr>
              <w:rPr>
                <w:sz w:val="24"/>
                <w:szCs w:val="24"/>
              </w:rPr>
            </w:pPr>
            <w:r w:rsidRPr="00490BAF">
              <w:rPr>
                <w:b/>
                <w:sz w:val="24"/>
                <w:szCs w:val="24"/>
              </w:rPr>
              <w:t>Óraszám</w:t>
            </w:r>
            <w:r w:rsidRPr="00490BAF">
              <w:rPr>
                <w:sz w:val="24"/>
                <w:szCs w:val="24"/>
              </w:rPr>
              <w:t xml:space="preserve"> </w:t>
            </w:r>
          </w:p>
        </w:tc>
      </w:tr>
      <w:tr w:rsidR="00490BAF" w:rsidRPr="00490BAF" w:rsidTr="00C93641">
        <w:tc>
          <w:tcPr>
            <w:tcW w:w="2988" w:type="dxa"/>
          </w:tcPr>
          <w:p w:rsidR="00490BAF" w:rsidRPr="00490BAF" w:rsidRDefault="00490BAF" w:rsidP="00490BAF">
            <w:pPr>
              <w:rPr>
                <w:sz w:val="24"/>
                <w:szCs w:val="24"/>
              </w:rPr>
            </w:pPr>
            <w:r w:rsidRPr="00490BAF">
              <w:rPr>
                <w:sz w:val="24"/>
                <w:szCs w:val="24"/>
              </w:rPr>
              <w:t>Milyen vagyok, milyennek látnak mások</w:t>
            </w:r>
          </w:p>
        </w:tc>
        <w:tc>
          <w:tcPr>
            <w:tcW w:w="900" w:type="dxa"/>
          </w:tcPr>
          <w:p w:rsidR="00490BAF" w:rsidRPr="00490BAF" w:rsidRDefault="00490BAF" w:rsidP="00490BAF">
            <w:pPr>
              <w:rPr>
                <w:sz w:val="24"/>
                <w:szCs w:val="24"/>
              </w:rPr>
            </w:pPr>
            <w:r w:rsidRPr="00490BAF">
              <w:rPr>
                <w:sz w:val="24"/>
                <w:szCs w:val="24"/>
              </w:rPr>
              <w:t>5</w:t>
            </w:r>
          </w:p>
        </w:tc>
      </w:tr>
      <w:tr w:rsidR="00490BAF" w:rsidRPr="00490BAF" w:rsidTr="00C93641">
        <w:tc>
          <w:tcPr>
            <w:tcW w:w="2988" w:type="dxa"/>
          </w:tcPr>
          <w:p w:rsidR="00490BAF" w:rsidRPr="00490BAF" w:rsidRDefault="00490BAF" w:rsidP="00490BAF">
            <w:pPr>
              <w:rPr>
                <w:sz w:val="24"/>
                <w:szCs w:val="24"/>
              </w:rPr>
            </w:pPr>
            <w:r w:rsidRPr="00490BAF">
              <w:rPr>
                <w:sz w:val="24"/>
                <w:szCs w:val="24"/>
              </w:rPr>
              <w:t>Közösségben és egyedül – a társaim és én</w:t>
            </w:r>
          </w:p>
        </w:tc>
        <w:tc>
          <w:tcPr>
            <w:tcW w:w="900" w:type="dxa"/>
          </w:tcPr>
          <w:p w:rsidR="00490BAF" w:rsidRPr="00490BAF" w:rsidRDefault="00490BAF" w:rsidP="00490BAF">
            <w:pPr>
              <w:rPr>
                <w:sz w:val="24"/>
                <w:szCs w:val="24"/>
              </w:rPr>
            </w:pPr>
            <w:r w:rsidRPr="00490BAF">
              <w:rPr>
                <w:sz w:val="24"/>
                <w:szCs w:val="24"/>
              </w:rPr>
              <w:t>6</w:t>
            </w:r>
          </w:p>
        </w:tc>
      </w:tr>
      <w:tr w:rsidR="00490BAF" w:rsidRPr="00490BAF" w:rsidTr="00C93641">
        <w:tc>
          <w:tcPr>
            <w:tcW w:w="2988" w:type="dxa"/>
          </w:tcPr>
          <w:p w:rsidR="00490BAF" w:rsidRPr="00490BAF" w:rsidRDefault="00490BAF" w:rsidP="00490BAF">
            <w:pPr>
              <w:rPr>
                <w:sz w:val="24"/>
                <w:szCs w:val="24"/>
              </w:rPr>
            </w:pPr>
            <w:r w:rsidRPr="00490BAF">
              <w:rPr>
                <w:sz w:val="24"/>
                <w:szCs w:val="24"/>
              </w:rPr>
              <w:t>Az osztály és az iskola</w:t>
            </w:r>
          </w:p>
        </w:tc>
        <w:tc>
          <w:tcPr>
            <w:tcW w:w="900" w:type="dxa"/>
          </w:tcPr>
          <w:p w:rsidR="00490BAF" w:rsidRPr="00490BAF" w:rsidRDefault="00490BAF" w:rsidP="00490BAF">
            <w:pPr>
              <w:rPr>
                <w:sz w:val="24"/>
                <w:szCs w:val="24"/>
              </w:rPr>
            </w:pPr>
            <w:r w:rsidRPr="00490BAF">
              <w:rPr>
                <w:sz w:val="24"/>
                <w:szCs w:val="24"/>
              </w:rPr>
              <w:t>5</w:t>
            </w:r>
          </w:p>
        </w:tc>
      </w:tr>
      <w:tr w:rsidR="00490BAF" w:rsidRPr="00490BAF" w:rsidTr="00C93641">
        <w:tc>
          <w:tcPr>
            <w:tcW w:w="2988" w:type="dxa"/>
          </w:tcPr>
          <w:p w:rsidR="00490BAF" w:rsidRPr="00490BAF" w:rsidRDefault="00490BAF" w:rsidP="00490BAF">
            <w:pPr>
              <w:rPr>
                <w:sz w:val="24"/>
                <w:szCs w:val="24"/>
              </w:rPr>
            </w:pPr>
            <w:r w:rsidRPr="00490BAF">
              <w:rPr>
                <w:sz w:val="24"/>
                <w:szCs w:val="24"/>
              </w:rPr>
              <w:t>Kulturális nemzeti közösség</w:t>
            </w:r>
          </w:p>
        </w:tc>
        <w:tc>
          <w:tcPr>
            <w:tcW w:w="900" w:type="dxa"/>
          </w:tcPr>
          <w:p w:rsidR="00490BAF" w:rsidRPr="00490BAF" w:rsidRDefault="00490BAF" w:rsidP="00490BAF">
            <w:pPr>
              <w:rPr>
                <w:sz w:val="24"/>
                <w:szCs w:val="24"/>
              </w:rPr>
            </w:pPr>
            <w:r w:rsidRPr="00490BAF">
              <w:rPr>
                <w:sz w:val="24"/>
                <w:szCs w:val="24"/>
              </w:rPr>
              <w:t>9</w:t>
            </w:r>
          </w:p>
        </w:tc>
      </w:tr>
      <w:tr w:rsidR="00490BAF" w:rsidRPr="00490BAF" w:rsidTr="00C93641">
        <w:tc>
          <w:tcPr>
            <w:tcW w:w="2988" w:type="dxa"/>
          </w:tcPr>
          <w:p w:rsidR="00490BAF" w:rsidRPr="00490BAF" w:rsidRDefault="00490BAF" w:rsidP="00490BAF">
            <w:pPr>
              <w:rPr>
                <w:sz w:val="24"/>
                <w:szCs w:val="24"/>
              </w:rPr>
            </w:pPr>
            <w:r w:rsidRPr="00490BAF">
              <w:rPr>
                <w:sz w:val="24"/>
                <w:szCs w:val="24"/>
              </w:rPr>
              <w:t>A környezetem és én – Az épített és a tárgyi világ</w:t>
            </w:r>
          </w:p>
        </w:tc>
        <w:tc>
          <w:tcPr>
            <w:tcW w:w="900" w:type="dxa"/>
          </w:tcPr>
          <w:p w:rsidR="00490BAF" w:rsidRPr="00490BAF" w:rsidRDefault="00490BAF" w:rsidP="00490BAF">
            <w:pPr>
              <w:rPr>
                <w:sz w:val="24"/>
                <w:szCs w:val="24"/>
              </w:rPr>
            </w:pPr>
            <w:r w:rsidRPr="00490BAF">
              <w:rPr>
                <w:sz w:val="24"/>
                <w:szCs w:val="24"/>
              </w:rPr>
              <w:t>3</w:t>
            </w:r>
          </w:p>
        </w:tc>
      </w:tr>
      <w:tr w:rsidR="00490BAF" w:rsidRPr="00490BAF" w:rsidTr="00C93641">
        <w:tc>
          <w:tcPr>
            <w:tcW w:w="2988" w:type="dxa"/>
          </w:tcPr>
          <w:p w:rsidR="00490BAF" w:rsidRPr="00490BAF" w:rsidRDefault="00490BAF" w:rsidP="00490BAF">
            <w:pPr>
              <w:rPr>
                <w:sz w:val="24"/>
                <w:szCs w:val="24"/>
              </w:rPr>
            </w:pPr>
            <w:r w:rsidRPr="00490BAF">
              <w:rPr>
                <w:sz w:val="24"/>
                <w:szCs w:val="24"/>
              </w:rPr>
              <w:t>A mindenség és én – születés és elmúlás</w:t>
            </w:r>
          </w:p>
        </w:tc>
        <w:tc>
          <w:tcPr>
            <w:tcW w:w="900" w:type="dxa"/>
          </w:tcPr>
          <w:p w:rsidR="00490BAF" w:rsidRPr="00490BAF" w:rsidRDefault="00490BAF" w:rsidP="00490BAF">
            <w:pPr>
              <w:rPr>
                <w:sz w:val="24"/>
                <w:szCs w:val="24"/>
              </w:rPr>
            </w:pPr>
            <w:r w:rsidRPr="00490BAF">
              <w:rPr>
                <w:sz w:val="24"/>
                <w:szCs w:val="24"/>
              </w:rPr>
              <w:t>4</w:t>
            </w:r>
          </w:p>
        </w:tc>
      </w:tr>
      <w:tr w:rsidR="00490BAF" w:rsidRPr="00490BAF" w:rsidTr="00C93641">
        <w:tc>
          <w:tcPr>
            <w:tcW w:w="2988" w:type="dxa"/>
          </w:tcPr>
          <w:p w:rsidR="00490BAF" w:rsidRPr="00490BAF" w:rsidRDefault="00490BAF" w:rsidP="00490BAF">
            <w:pPr>
              <w:rPr>
                <w:sz w:val="24"/>
                <w:szCs w:val="24"/>
              </w:rPr>
            </w:pPr>
            <w:r w:rsidRPr="00490BAF">
              <w:rPr>
                <w:sz w:val="24"/>
                <w:szCs w:val="24"/>
              </w:rPr>
              <w:t xml:space="preserve">Szabadon felhasználható </w:t>
            </w:r>
          </w:p>
        </w:tc>
        <w:tc>
          <w:tcPr>
            <w:tcW w:w="900" w:type="dxa"/>
          </w:tcPr>
          <w:p w:rsidR="00490BAF" w:rsidRPr="00490BAF" w:rsidRDefault="00490BAF" w:rsidP="00490BAF">
            <w:pPr>
              <w:rPr>
                <w:sz w:val="24"/>
                <w:szCs w:val="24"/>
              </w:rPr>
            </w:pPr>
            <w:r w:rsidRPr="00490BAF">
              <w:rPr>
                <w:sz w:val="24"/>
                <w:szCs w:val="24"/>
              </w:rPr>
              <w:t>4</w:t>
            </w:r>
          </w:p>
        </w:tc>
      </w:tr>
      <w:tr w:rsidR="00490BAF" w:rsidRPr="00490BAF" w:rsidTr="00C93641">
        <w:tc>
          <w:tcPr>
            <w:tcW w:w="2988" w:type="dxa"/>
          </w:tcPr>
          <w:p w:rsidR="00490BAF" w:rsidRPr="00490BAF" w:rsidRDefault="00490BAF" w:rsidP="00490BAF">
            <w:pPr>
              <w:rPr>
                <w:sz w:val="24"/>
                <w:szCs w:val="24"/>
              </w:rPr>
            </w:pPr>
          </w:p>
        </w:tc>
        <w:tc>
          <w:tcPr>
            <w:tcW w:w="900" w:type="dxa"/>
          </w:tcPr>
          <w:p w:rsidR="00490BAF" w:rsidRPr="00490BAF" w:rsidRDefault="00490BAF" w:rsidP="00490BAF">
            <w:pPr>
              <w:rPr>
                <w:sz w:val="24"/>
                <w:szCs w:val="24"/>
              </w:rPr>
            </w:pPr>
            <w:r w:rsidRPr="00490BAF">
              <w:rPr>
                <w:sz w:val="24"/>
                <w:szCs w:val="24"/>
              </w:rPr>
              <w:t>36</w:t>
            </w:r>
          </w:p>
        </w:tc>
      </w:tr>
    </w:tbl>
    <w:p w:rsidR="00490BAF" w:rsidRPr="00490BAF" w:rsidRDefault="00490BAF" w:rsidP="00490BAF">
      <w:pPr>
        <w:spacing w:line="240" w:lineRule="auto"/>
        <w:jc w:val="both"/>
        <w:rPr>
          <w:rFonts w:ascii="Times New Roman" w:eastAsia="Times New Roman" w:hAnsi="Times New Roman" w:cs="Times New Roman"/>
          <w:b/>
          <w:sz w:val="24"/>
          <w:szCs w:val="24"/>
          <w:lang w:eastAsia="hu-HU"/>
        </w:rPr>
      </w:pPr>
    </w:p>
    <w:p w:rsidR="00490BAF" w:rsidRPr="00490BAF" w:rsidRDefault="00490BAF" w:rsidP="00490BAF">
      <w:pPr>
        <w:spacing w:line="240" w:lineRule="auto"/>
        <w:jc w:val="both"/>
        <w:rPr>
          <w:rFonts w:ascii="Times New Roman" w:eastAsia="Times New Roman" w:hAnsi="Times New Roman" w:cs="Times New Roman"/>
          <w:b/>
          <w:sz w:val="24"/>
          <w:szCs w:val="24"/>
          <w:lang w:eastAsia="hu-HU"/>
        </w:rPr>
      </w:pPr>
    </w:p>
    <w:p w:rsidR="00490BAF" w:rsidRPr="00490BAF" w:rsidRDefault="00490BAF" w:rsidP="00490BAF">
      <w:pPr>
        <w:spacing w:line="240" w:lineRule="auto"/>
        <w:jc w:val="both"/>
        <w:rPr>
          <w:rFonts w:ascii="Times New Roman" w:eastAsia="Times New Roman" w:hAnsi="Times New Roman" w:cs="Times New Roman"/>
          <w:b/>
          <w:sz w:val="24"/>
          <w:szCs w:val="24"/>
          <w:lang w:eastAsia="hu-HU"/>
        </w:rPr>
      </w:pPr>
    </w:p>
    <w:p w:rsidR="00490BAF" w:rsidRPr="00490BAF" w:rsidRDefault="00490BAF" w:rsidP="00490BAF">
      <w:pPr>
        <w:spacing w:line="240" w:lineRule="auto"/>
        <w:jc w:val="both"/>
        <w:rPr>
          <w:rFonts w:ascii="Times New Roman" w:eastAsia="Times New Roman" w:hAnsi="Times New Roman" w:cs="Times New Roman"/>
          <w:b/>
          <w:sz w:val="24"/>
          <w:szCs w:val="24"/>
          <w:lang w:eastAsia="hu-HU"/>
        </w:rPr>
      </w:pPr>
    </w:p>
    <w:p w:rsidR="00490BAF" w:rsidRPr="00490BAF" w:rsidRDefault="00490BAF" w:rsidP="00490BAF">
      <w:pPr>
        <w:spacing w:line="240" w:lineRule="auto"/>
        <w:jc w:val="both"/>
        <w:rPr>
          <w:rFonts w:ascii="Times New Roman" w:eastAsia="Times New Roman" w:hAnsi="Times New Roman" w:cs="Times New Roman"/>
          <w:b/>
          <w:sz w:val="24"/>
          <w:szCs w:val="24"/>
          <w:lang w:eastAsia="hu-HU"/>
        </w:rPr>
      </w:pPr>
    </w:p>
    <w:p w:rsidR="00490BAF" w:rsidRPr="00490BAF" w:rsidRDefault="00490BAF" w:rsidP="00490BAF">
      <w:pPr>
        <w:spacing w:line="240" w:lineRule="auto"/>
        <w:jc w:val="both"/>
        <w:rPr>
          <w:rFonts w:ascii="Times New Roman" w:eastAsia="Times New Roman" w:hAnsi="Times New Roman" w:cs="Times New Roman"/>
          <w:b/>
          <w:sz w:val="24"/>
          <w:szCs w:val="24"/>
          <w:lang w:eastAsia="hu-HU"/>
        </w:rPr>
      </w:pPr>
    </w:p>
    <w:p w:rsidR="00490BAF" w:rsidRPr="00490BAF" w:rsidRDefault="00490BAF" w:rsidP="00490BAF">
      <w:pPr>
        <w:spacing w:line="240" w:lineRule="auto"/>
        <w:jc w:val="both"/>
        <w:rPr>
          <w:rFonts w:ascii="Times New Roman" w:eastAsia="Times New Roman" w:hAnsi="Times New Roman" w:cs="Times New Roman"/>
          <w:b/>
          <w:sz w:val="24"/>
          <w:szCs w:val="24"/>
          <w:lang w:eastAsia="hu-HU"/>
        </w:rPr>
      </w:pPr>
    </w:p>
    <w:p w:rsidR="00490BAF" w:rsidRPr="00490BAF" w:rsidRDefault="00490BAF" w:rsidP="00490BAF">
      <w:pPr>
        <w:spacing w:line="240" w:lineRule="auto"/>
        <w:jc w:val="both"/>
        <w:rPr>
          <w:rFonts w:ascii="Times New Roman" w:eastAsia="Times New Roman" w:hAnsi="Times New Roman" w:cs="Times New Roman"/>
          <w:b/>
          <w:sz w:val="24"/>
          <w:szCs w:val="24"/>
          <w:lang w:eastAsia="hu-HU"/>
        </w:rPr>
      </w:pPr>
    </w:p>
    <w:tbl>
      <w:tblPr>
        <w:tblW w:w="9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44"/>
        <w:gridCol w:w="390"/>
        <w:gridCol w:w="4616"/>
        <w:gridCol w:w="1179"/>
        <w:gridCol w:w="1196"/>
      </w:tblGrid>
      <w:tr w:rsidR="00490BAF" w:rsidRPr="00490BAF" w:rsidTr="00C93641">
        <w:tc>
          <w:tcPr>
            <w:tcW w:w="2235" w:type="dxa"/>
            <w:gridSpan w:val="2"/>
            <w:tcBorders>
              <w:top w:val="single" w:sz="4" w:space="0" w:color="auto"/>
              <w:left w:val="single" w:sz="4" w:space="0" w:color="auto"/>
              <w:bottom w:val="single" w:sz="4" w:space="0" w:color="auto"/>
              <w:right w:val="single" w:sz="4" w:space="0" w:color="auto"/>
            </w:tcBorders>
            <w:noWrap/>
            <w:vAlign w:val="center"/>
          </w:tcPr>
          <w:p w:rsidR="00490BAF" w:rsidRPr="00490BAF" w:rsidRDefault="00490BAF" w:rsidP="00490BAF">
            <w:pPr>
              <w:spacing w:before="120" w:after="0" w:line="240" w:lineRule="auto"/>
              <w:jc w:val="center"/>
              <w:rPr>
                <w:rFonts w:ascii="Times New Roman" w:eastAsia="Calibri" w:hAnsi="Times New Roman" w:cs="Times New Roman"/>
                <w:b/>
                <w:sz w:val="24"/>
                <w:szCs w:val="24"/>
                <w:lang w:eastAsia="hu-HU"/>
              </w:rPr>
            </w:pPr>
            <w:r w:rsidRPr="00490BAF">
              <w:rPr>
                <w:rFonts w:ascii="Times New Roman" w:eastAsia="Calibri" w:hAnsi="Times New Roman" w:cs="Times New Roman"/>
                <w:b/>
                <w:sz w:val="24"/>
                <w:szCs w:val="24"/>
                <w:lang w:eastAsia="hu-HU"/>
              </w:rPr>
              <w:t xml:space="preserve">Tematikai egység/ </w:t>
            </w:r>
            <w:r w:rsidRPr="00490BAF">
              <w:rPr>
                <w:rFonts w:ascii="Times New Roman" w:eastAsia="Calibri" w:hAnsi="Times New Roman" w:cs="Times New Roman"/>
                <w:b/>
                <w:sz w:val="24"/>
                <w:szCs w:val="24"/>
                <w:lang w:val="cs-CZ" w:eastAsia="hu-HU"/>
              </w:rPr>
              <w:t>Fejlesztési</w:t>
            </w:r>
            <w:r w:rsidRPr="00490BAF">
              <w:rPr>
                <w:rFonts w:ascii="Times New Roman" w:eastAsia="Calibri" w:hAnsi="Times New Roman" w:cs="Times New Roman"/>
                <w:b/>
                <w:sz w:val="24"/>
                <w:szCs w:val="24"/>
                <w:lang w:eastAsia="hu-HU"/>
              </w:rPr>
              <w:t xml:space="preserve"> cél</w:t>
            </w:r>
          </w:p>
        </w:tc>
        <w:tc>
          <w:tcPr>
            <w:tcW w:w="5799" w:type="dxa"/>
            <w:gridSpan w:val="2"/>
            <w:tcBorders>
              <w:top w:val="single" w:sz="4" w:space="0" w:color="auto"/>
              <w:left w:val="single" w:sz="4" w:space="0" w:color="auto"/>
              <w:bottom w:val="single" w:sz="4" w:space="0" w:color="auto"/>
              <w:right w:val="single" w:sz="4" w:space="0" w:color="auto"/>
            </w:tcBorders>
            <w:noWrap/>
            <w:vAlign w:val="center"/>
          </w:tcPr>
          <w:p w:rsidR="00490BAF" w:rsidRPr="00490BAF" w:rsidRDefault="00490BAF" w:rsidP="00490BAF">
            <w:pPr>
              <w:spacing w:before="120" w:after="0" w:line="240" w:lineRule="auto"/>
              <w:jc w:val="center"/>
              <w:rPr>
                <w:rFonts w:ascii="Times New Roman" w:eastAsia="Calibri" w:hAnsi="Times New Roman" w:cs="Times New Roman"/>
                <w:sz w:val="24"/>
                <w:szCs w:val="24"/>
                <w:lang w:val="cs-CZ" w:eastAsia="hu-HU"/>
              </w:rPr>
            </w:pPr>
            <w:r w:rsidRPr="00490BAF">
              <w:rPr>
                <w:rFonts w:ascii="Times New Roman" w:eastAsia="Calibri" w:hAnsi="Times New Roman" w:cs="Times New Roman"/>
                <w:b/>
                <w:sz w:val="24"/>
                <w:szCs w:val="24"/>
                <w:lang w:eastAsia="hu-HU"/>
              </w:rPr>
              <w:t>1. Milyen vagyok, milyennek látnak mások</w:t>
            </w:r>
          </w:p>
        </w:tc>
        <w:tc>
          <w:tcPr>
            <w:tcW w:w="1197" w:type="dxa"/>
            <w:tcBorders>
              <w:top w:val="single" w:sz="4" w:space="0" w:color="auto"/>
              <w:left w:val="single" w:sz="4" w:space="0" w:color="auto"/>
              <w:bottom w:val="single" w:sz="4" w:space="0" w:color="auto"/>
              <w:right w:val="single" w:sz="4" w:space="0" w:color="auto"/>
            </w:tcBorders>
            <w:noWrap/>
            <w:vAlign w:val="center"/>
          </w:tcPr>
          <w:p w:rsidR="00490BAF" w:rsidRPr="00490BAF" w:rsidRDefault="00490BAF" w:rsidP="00490BAF">
            <w:pPr>
              <w:spacing w:before="120" w:after="0" w:line="240" w:lineRule="auto"/>
              <w:jc w:val="center"/>
              <w:rPr>
                <w:rFonts w:ascii="Times New Roman" w:eastAsia="Calibri" w:hAnsi="Times New Roman" w:cs="Times New Roman"/>
                <w:b/>
                <w:sz w:val="24"/>
                <w:szCs w:val="24"/>
                <w:lang w:eastAsia="hu-HU"/>
              </w:rPr>
            </w:pPr>
            <w:r w:rsidRPr="00490BAF">
              <w:rPr>
                <w:rFonts w:ascii="Times New Roman" w:eastAsia="Calibri" w:hAnsi="Times New Roman" w:cs="Times New Roman"/>
                <w:b/>
                <w:sz w:val="24"/>
                <w:szCs w:val="24"/>
                <w:lang w:val="cs-CZ" w:eastAsia="hu-HU"/>
              </w:rPr>
              <w:t>Órakeret</w:t>
            </w:r>
            <w:r w:rsidRPr="00490BAF">
              <w:rPr>
                <w:rFonts w:ascii="Times New Roman" w:eastAsia="Calibri" w:hAnsi="Times New Roman" w:cs="Times New Roman"/>
                <w:b/>
                <w:sz w:val="24"/>
                <w:szCs w:val="24"/>
                <w:lang w:eastAsia="hu-HU"/>
              </w:rPr>
              <w:t xml:space="preserve"> 5 óra</w:t>
            </w:r>
          </w:p>
        </w:tc>
      </w:tr>
      <w:tr w:rsidR="00490BAF" w:rsidRPr="00490BAF" w:rsidTr="00C93641">
        <w:tc>
          <w:tcPr>
            <w:tcW w:w="2235" w:type="dxa"/>
            <w:gridSpan w:val="2"/>
            <w:tcBorders>
              <w:top w:val="single" w:sz="4" w:space="0" w:color="auto"/>
              <w:left w:val="single" w:sz="4" w:space="0" w:color="auto"/>
              <w:bottom w:val="single" w:sz="4" w:space="0" w:color="auto"/>
              <w:right w:val="single" w:sz="4" w:space="0" w:color="auto"/>
            </w:tcBorders>
            <w:noWrap/>
            <w:vAlign w:val="center"/>
          </w:tcPr>
          <w:p w:rsidR="00490BAF" w:rsidRPr="00490BAF" w:rsidRDefault="00490BAF" w:rsidP="00490BAF">
            <w:pPr>
              <w:spacing w:before="120" w:after="0" w:line="240" w:lineRule="auto"/>
              <w:jc w:val="center"/>
              <w:rPr>
                <w:rFonts w:ascii="Times New Roman" w:eastAsia="Calibri" w:hAnsi="Times New Roman" w:cs="Times New Roman"/>
                <w:b/>
                <w:sz w:val="24"/>
                <w:szCs w:val="24"/>
                <w:lang w:eastAsia="hu-HU"/>
              </w:rPr>
            </w:pPr>
            <w:r w:rsidRPr="00490BAF">
              <w:rPr>
                <w:rFonts w:ascii="Times New Roman" w:eastAsia="Calibri" w:hAnsi="Times New Roman" w:cs="Times New Roman"/>
                <w:b/>
                <w:sz w:val="24"/>
                <w:szCs w:val="24"/>
                <w:lang w:eastAsia="hu-HU"/>
              </w:rPr>
              <w:t>Előzetes tudás</w:t>
            </w:r>
          </w:p>
        </w:tc>
        <w:tc>
          <w:tcPr>
            <w:tcW w:w="6996" w:type="dxa"/>
            <w:gridSpan w:val="3"/>
            <w:tcBorders>
              <w:top w:val="single" w:sz="4" w:space="0" w:color="auto"/>
              <w:left w:val="single" w:sz="4" w:space="0" w:color="auto"/>
              <w:bottom w:val="single" w:sz="4" w:space="0" w:color="auto"/>
              <w:right w:val="single" w:sz="4" w:space="0" w:color="auto"/>
            </w:tcBorders>
            <w:noWrap/>
          </w:tcPr>
          <w:p w:rsidR="00490BAF" w:rsidRPr="00490BAF" w:rsidRDefault="00490BAF" w:rsidP="00490BAF">
            <w:pPr>
              <w:spacing w:before="120" w:after="0" w:line="240" w:lineRule="auto"/>
              <w:rPr>
                <w:rFonts w:ascii="Times New Roman" w:eastAsia="Calibri" w:hAnsi="Times New Roman" w:cs="Times New Roman"/>
                <w:sz w:val="24"/>
                <w:szCs w:val="24"/>
                <w:lang w:eastAsia="hu-HU"/>
              </w:rPr>
            </w:pPr>
            <w:r w:rsidRPr="00490BAF">
              <w:rPr>
                <w:rFonts w:ascii="Times New Roman" w:eastAsia="Calibri" w:hAnsi="Times New Roman" w:cs="Times New Roman"/>
                <w:sz w:val="24"/>
                <w:szCs w:val="24"/>
                <w:lang w:eastAsia="hu-HU"/>
              </w:rPr>
              <w:t>Elemi ismeretek tulajdonságainkról.</w:t>
            </w:r>
          </w:p>
        </w:tc>
      </w:tr>
      <w:tr w:rsidR="00490BAF" w:rsidRPr="00490BAF" w:rsidTr="00C93641">
        <w:tc>
          <w:tcPr>
            <w:tcW w:w="2235" w:type="dxa"/>
            <w:gridSpan w:val="2"/>
            <w:tcBorders>
              <w:top w:val="single" w:sz="4" w:space="0" w:color="auto"/>
              <w:left w:val="single" w:sz="4" w:space="0" w:color="auto"/>
              <w:bottom w:val="single" w:sz="4" w:space="0" w:color="auto"/>
              <w:right w:val="single" w:sz="4" w:space="0" w:color="auto"/>
            </w:tcBorders>
            <w:noWrap/>
            <w:vAlign w:val="center"/>
          </w:tcPr>
          <w:p w:rsidR="00490BAF" w:rsidRPr="00490BAF" w:rsidRDefault="00490BAF" w:rsidP="00490BAF">
            <w:pPr>
              <w:spacing w:before="120" w:after="0" w:line="240" w:lineRule="auto"/>
              <w:jc w:val="center"/>
              <w:rPr>
                <w:rFonts w:ascii="Times New Roman" w:eastAsia="Calibri" w:hAnsi="Times New Roman" w:cs="Times New Roman"/>
                <w:b/>
                <w:sz w:val="24"/>
                <w:szCs w:val="24"/>
                <w:lang w:eastAsia="hu-HU"/>
              </w:rPr>
            </w:pPr>
            <w:r w:rsidRPr="00490BAF">
              <w:rPr>
                <w:rFonts w:ascii="Times New Roman" w:eastAsia="Calibri" w:hAnsi="Times New Roman" w:cs="Times New Roman"/>
                <w:b/>
                <w:sz w:val="24"/>
                <w:szCs w:val="24"/>
                <w:lang w:eastAsia="hu-HU"/>
              </w:rPr>
              <w:t>A tematikai egység nevelési-fejlesztési céljai</w:t>
            </w:r>
          </w:p>
        </w:tc>
        <w:tc>
          <w:tcPr>
            <w:tcW w:w="6996" w:type="dxa"/>
            <w:gridSpan w:val="3"/>
            <w:tcBorders>
              <w:top w:val="single" w:sz="4" w:space="0" w:color="auto"/>
              <w:left w:val="single" w:sz="4" w:space="0" w:color="auto"/>
              <w:bottom w:val="single" w:sz="4" w:space="0" w:color="auto"/>
              <w:right w:val="single" w:sz="4" w:space="0" w:color="auto"/>
            </w:tcBorders>
            <w:noWrap/>
          </w:tcPr>
          <w:p w:rsidR="00490BAF" w:rsidRPr="00490BAF" w:rsidRDefault="00490BAF" w:rsidP="00490BAF">
            <w:pPr>
              <w:spacing w:before="120" w:after="0" w:line="240" w:lineRule="auto"/>
              <w:rPr>
                <w:rFonts w:ascii="Times New Roman" w:eastAsia="Calibri" w:hAnsi="Times New Roman" w:cs="Times New Roman"/>
                <w:sz w:val="24"/>
                <w:szCs w:val="24"/>
                <w:lang w:eastAsia="hu-HU"/>
              </w:rPr>
            </w:pPr>
            <w:r w:rsidRPr="00490BAF">
              <w:rPr>
                <w:rFonts w:ascii="Times New Roman" w:eastAsia="Calibri" w:hAnsi="Times New Roman" w:cs="Times New Roman"/>
                <w:sz w:val="24"/>
                <w:szCs w:val="24"/>
                <w:lang w:eastAsia="hu-HU"/>
              </w:rPr>
              <w:t xml:space="preserve">Önismeret, önelfogadás segítése, példakép keresése. Önfegyelem, önkontroll, szociális magatartás kialakulásának segítése. </w:t>
            </w:r>
          </w:p>
        </w:tc>
      </w:tr>
      <w:tr w:rsidR="00490BAF" w:rsidRPr="00490BAF" w:rsidTr="00C93641">
        <w:tc>
          <w:tcPr>
            <w:tcW w:w="6854" w:type="dxa"/>
            <w:gridSpan w:val="3"/>
            <w:tcBorders>
              <w:top w:val="single" w:sz="4" w:space="0" w:color="auto"/>
              <w:left w:val="single" w:sz="4" w:space="0" w:color="auto"/>
              <w:bottom w:val="single" w:sz="4" w:space="0" w:color="auto"/>
              <w:right w:val="single" w:sz="4" w:space="0" w:color="auto"/>
            </w:tcBorders>
            <w:noWrap/>
            <w:vAlign w:val="center"/>
          </w:tcPr>
          <w:p w:rsidR="00490BAF" w:rsidRPr="00490BAF" w:rsidRDefault="00490BAF" w:rsidP="00490BAF">
            <w:pPr>
              <w:spacing w:before="120" w:after="0" w:line="240" w:lineRule="auto"/>
              <w:jc w:val="center"/>
              <w:rPr>
                <w:rFonts w:ascii="Times New Roman" w:eastAsia="Calibri" w:hAnsi="Times New Roman" w:cs="Times New Roman"/>
                <w:b/>
                <w:sz w:val="24"/>
                <w:szCs w:val="24"/>
                <w:lang w:eastAsia="hu-HU"/>
              </w:rPr>
            </w:pPr>
            <w:r w:rsidRPr="00490BAF">
              <w:rPr>
                <w:rFonts w:ascii="Times New Roman" w:eastAsia="Calibri" w:hAnsi="Times New Roman" w:cs="Times New Roman"/>
                <w:b/>
                <w:sz w:val="24"/>
                <w:szCs w:val="24"/>
                <w:lang w:eastAsia="hu-HU"/>
              </w:rPr>
              <w:t>Ismeretek/Fejlesztési követelmények</w:t>
            </w:r>
          </w:p>
        </w:tc>
        <w:tc>
          <w:tcPr>
            <w:tcW w:w="2377" w:type="dxa"/>
            <w:gridSpan w:val="2"/>
            <w:tcBorders>
              <w:top w:val="single" w:sz="4" w:space="0" w:color="auto"/>
              <w:left w:val="single" w:sz="4" w:space="0" w:color="auto"/>
              <w:bottom w:val="single" w:sz="4" w:space="0" w:color="auto"/>
              <w:right w:val="single" w:sz="4" w:space="0" w:color="auto"/>
            </w:tcBorders>
            <w:noWrap/>
            <w:vAlign w:val="center"/>
          </w:tcPr>
          <w:p w:rsidR="00490BAF" w:rsidRPr="00490BAF" w:rsidRDefault="00490BAF" w:rsidP="00490BAF">
            <w:pPr>
              <w:spacing w:before="120" w:after="0" w:line="240" w:lineRule="auto"/>
              <w:jc w:val="center"/>
              <w:rPr>
                <w:rFonts w:ascii="Times New Roman" w:eastAsia="Calibri" w:hAnsi="Times New Roman" w:cs="Times New Roman"/>
                <w:b/>
                <w:sz w:val="24"/>
                <w:szCs w:val="24"/>
                <w:lang w:eastAsia="hu-HU"/>
              </w:rPr>
            </w:pPr>
            <w:r w:rsidRPr="00490BAF">
              <w:rPr>
                <w:rFonts w:ascii="Times New Roman" w:eastAsia="Calibri" w:hAnsi="Times New Roman" w:cs="Times New Roman"/>
                <w:b/>
                <w:sz w:val="24"/>
                <w:szCs w:val="24"/>
                <w:lang w:val="cs-CZ" w:eastAsia="hu-HU"/>
              </w:rPr>
              <w:t>Kapcsolódási</w:t>
            </w:r>
            <w:r w:rsidRPr="00490BAF">
              <w:rPr>
                <w:rFonts w:ascii="Times New Roman" w:eastAsia="Calibri" w:hAnsi="Times New Roman" w:cs="Times New Roman"/>
                <w:b/>
                <w:sz w:val="24"/>
                <w:szCs w:val="24"/>
                <w:lang w:eastAsia="hu-HU"/>
              </w:rPr>
              <w:t xml:space="preserve"> pontok</w:t>
            </w:r>
          </w:p>
        </w:tc>
      </w:tr>
      <w:tr w:rsidR="00490BAF" w:rsidRPr="00490BAF" w:rsidTr="00C93641">
        <w:tc>
          <w:tcPr>
            <w:tcW w:w="6854" w:type="dxa"/>
            <w:gridSpan w:val="3"/>
            <w:tcBorders>
              <w:top w:val="single" w:sz="4" w:space="0" w:color="auto"/>
              <w:left w:val="single" w:sz="4" w:space="0" w:color="auto"/>
              <w:bottom w:val="single" w:sz="4" w:space="0" w:color="auto"/>
              <w:right w:val="single" w:sz="4" w:space="0" w:color="auto"/>
            </w:tcBorders>
            <w:noWrap/>
          </w:tcPr>
          <w:p w:rsidR="00490BAF" w:rsidRPr="00490BAF" w:rsidRDefault="00490BAF" w:rsidP="00490BAF">
            <w:pPr>
              <w:spacing w:before="120" w:after="0" w:line="240" w:lineRule="auto"/>
              <w:rPr>
                <w:rFonts w:ascii="Times New Roman" w:eastAsia="Calibri" w:hAnsi="Times New Roman" w:cs="Times New Roman"/>
                <w:bCs/>
                <w:i/>
                <w:sz w:val="24"/>
                <w:szCs w:val="24"/>
                <w:lang w:eastAsia="hu-HU"/>
              </w:rPr>
            </w:pPr>
            <w:r w:rsidRPr="00490BAF">
              <w:rPr>
                <w:rFonts w:ascii="Times New Roman" w:eastAsia="Calibri" w:hAnsi="Times New Roman" w:cs="Times New Roman"/>
                <w:bCs/>
                <w:i/>
                <w:sz w:val="24"/>
                <w:szCs w:val="24"/>
                <w:lang w:eastAsia="hu-HU"/>
              </w:rPr>
              <w:t>Tulajdonságaim</w:t>
            </w:r>
          </w:p>
          <w:p w:rsidR="00490BAF" w:rsidRPr="00490BAF" w:rsidRDefault="00490BAF" w:rsidP="00303C52">
            <w:pPr>
              <w:numPr>
                <w:ilvl w:val="0"/>
                <w:numId w:val="127"/>
              </w:numPr>
              <w:spacing w:after="0" w:line="240" w:lineRule="auto"/>
              <w:jc w:val="both"/>
              <w:rPr>
                <w:rFonts w:ascii="Times New Roman" w:eastAsia="Calibri" w:hAnsi="Times New Roman" w:cs="Times New Roman"/>
                <w:bCs/>
                <w:sz w:val="24"/>
                <w:szCs w:val="24"/>
                <w:lang w:eastAsia="hu-HU"/>
              </w:rPr>
            </w:pPr>
            <w:r w:rsidRPr="00490BAF">
              <w:rPr>
                <w:rFonts w:ascii="Times New Roman" w:eastAsia="Calibri" w:hAnsi="Times New Roman" w:cs="Times New Roman"/>
                <w:bCs/>
                <w:sz w:val="24"/>
                <w:szCs w:val="24"/>
                <w:lang w:eastAsia="hu-HU"/>
              </w:rPr>
              <w:t>külső és belső tulajdonságaim,</w:t>
            </w:r>
          </w:p>
          <w:p w:rsidR="00490BAF" w:rsidRPr="00490BAF" w:rsidRDefault="00490BAF" w:rsidP="00303C52">
            <w:pPr>
              <w:numPr>
                <w:ilvl w:val="0"/>
                <w:numId w:val="127"/>
              </w:numPr>
              <w:spacing w:after="0" w:line="240" w:lineRule="auto"/>
              <w:jc w:val="both"/>
              <w:rPr>
                <w:rFonts w:ascii="Times New Roman" w:eastAsia="Calibri" w:hAnsi="Times New Roman" w:cs="Times New Roman"/>
                <w:bCs/>
                <w:sz w:val="24"/>
                <w:szCs w:val="24"/>
                <w:lang w:eastAsia="hu-HU"/>
              </w:rPr>
            </w:pPr>
            <w:r w:rsidRPr="00490BAF">
              <w:rPr>
                <w:rFonts w:ascii="Times New Roman" w:eastAsia="Calibri" w:hAnsi="Times New Roman" w:cs="Times New Roman"/>
                <w:bCs/>
                <w:sz w:val="24"/>
                <w:szCs w:val="24"/>
                <w:lang w:eastAsia="hu-HU"/>
              </w:rPr>
              <w:t>miben vagyok ügyes,</w:t>
            </w:r>
          </w:p>
          <w:p w:rsidR="00490BAF" w:rsidRPr="00490BAF" w:rsidRDefault="00490BAF" w:rsidP="00303C52">
            <w:pPr>
              <w:numPr>
                <w:ilvl w:val="0"/>
                <w:numId w:val="127"/>
              </w:numPr>
              <w:spacing w:after="0" w:line="240" w:lineRule="auto"/>
              <w:jc w:val="both"/>
              <w:rPr>
                <w:rFonts w:ascii="Times New Roman" w:eastAsia="Calibri" w:hAnsi="Times New Roman" w:cs="Times New Roman"/>
                <w:bCs/>
                <w:sz w:val="24"/>
                <w:szCs w:val="24"/>
                <w:lang w:eastAsia="hu-HU"/>
              </w:rPr>
            </w:pPr>
            <w:r w:rsidRPr="00490BAF">
              <w:rPr>
                <w:rFonts w:ascii="Times New Roman" w:eastAsia="Calibri" w:hAnsi="Times New Roman" w:cs="Times New Roman"/>
                <w:bCs/>
                <w:sz w:val="24"/>
                <w:szCs w:val="24"/>
                <w:lang w:eastAsia="hu-HU"/>
              </w:rPr>
              <w:t>kapcsolataim társakkal, felnőttekkel.</w:t>
            </w:r>
          </w:p>
          <w:p w:rsidR="00490BAF" w:rsidRPr="00490BAF" w:rsidRDefault="00490BAF" w:rsidP="00490BAF">
            <w:pPr>
              <w:spacing w:after="0" w:line="240" w:lineRule="auto"/>
              <w:rPr>
                <w:rFonts w:ascii="Times New Roman" w:eastAsia="Calibri" w:hAnsi="Times New Roman" w:cs="Times New Roman"/>
                <w:bCs/>
                <w:sz w:val="24"/>
                <w:szCs w:val="24"/>
                <w:lang w:eastAsia="hu-HU"/>
              </w:rPr>
            </w:pPr>
          </w:p>
          <w:p w:rsidR="00490BAF" w:rsidRPr="00490BAF" w:rsidRDefault="00490BAF" w:rsidP="00490BAF">
            <w:pPr>
              <w:spacing w:after="0" w:line="240" w:lineRule="auto"/>
              <w:rPr>
                <w:rFonts w:ascii="Times New Roman" w:eastAsia="Calibri" w:hAnsi="Times New Roman" w:cs="Times New Roman"/>
                <w:bCs/>
                <w:i/>
                <w:sz w:val="24"/>
                <w:szCs w:val="24"/>
                <w:lang w:eastAsia="hu-HU"/>
              </w:rPr>
            </w:pPr>
            <w:r w:rsidRPr="00490BAF">
              <w:rPr>
                <w:rFonts w:ascii="Times New Roman" w:eastAsia="Calibri" w:hAnsi="Times New Roman" w:cs="Times New Roman"/>
                <w:bCs/>
                <w:i/>
                <w:sz w:val="24"/>
                <w:szCs w:val="24"/>
                <w:lang w:eastAsia="hu-HU"/>
              </w:rPr>
              <w:t>Szokásaim, érzelmeim, indulataim</w:t>
            </w:r>
          </w:p>
          <w:p w:rsidR="00490BAF" w:rsidRPr="00490BAF" w:rsidRDefault="00490BAF" w:rsidP="00303C52">
            <w:pPr>
              <w:numPr>
                <w:ilvl w:val="0"/>
                <w:numId w:val="128"/>
              </w:numPr>
              <w:spacing w:after="0" w:line="240" w:lineRule="auto"/>
              <w:jc w:val="both"/>
              <w:rPr>
                <w:rFonts w:ascii="Times New Roman" w:eastAsia="Calibri" w:hAnsi="Times New Roman" w:cs="Times New Roman"/>
                <w:bCs/>
                <w:sz w:val="24"/>
                <w:szCs w:val="24"/>
                <w:lang w:eastAsia="hu-HU"/>
              </w:rPr>
            </w:pPr>
            <w:r w:rsidRPr="00490BAF">
              <w:rPr>
                <w:rFonts w:ascii="Times New Roman" w:eastAsia="Calibri" w:hAnsi="Times New Roman" w:cs="Times New Roman"/>
                <w:bCs/>
                <w:sz w:val="24"/>
                <w:szCs w:val="24"/>
                <w:lang w:eastAsia="hu-HU"/>
              </w:rPr>
              <w:lastRenderedPageBreak/>
              <w:t>mindennapi feladataim az iskolában és otthon;</w:t>
            </w:r>
          </w:p>
          <w:p w:rsidR="00490BAF" w:rsidRPr="00490BAF" w:rsidRDefault="00490BAF" w:rsidP="00303C52">
            <w:pPr>
              <w:numPr>
                <w:ilvl w:val="0"/>
                <w:numId w:val="128"/>
              </w:numPr>
              <w:spacing w:after="0" w:line="240" w:lineRule="auto"/>
              <w:jc w:val="both"/>
              <w:rPr>
                <w:rFonts w:ascii="Times New Roman" w:eastAsia="Calibri" w:hAnsi="Times New Roman" w:cs="Times New Roman"/>
                <w:bCs/>
                <w:sz w:val="24"/>
                <w:szCs w:val="24"/>
                <w:lang w:eastAsia="hu-HU"/>
              </w:rPr>
            </w:pPr>
            <w:r w:rsidRPr="00490BAF">
              <w:rPr>
                <w:rFonts w:ascii="Times New Roman" w:eastAsia="Calibri" w:hAnsi="Times New Roman" w:cs="Times New Roman"/>
                <w:bCs/>
                <w:sz w:val="24"/>
                <w:szCs w:val="24"/>
                <w:lang w:eastAsia="hu-HU"/>
              </w:rPr>
              <w:t>szabadidős tevékenységeim;</w:t>
            </w:r>
          </w:p>
          <w:p w:rsidR="00490BAF" w:rsidRPr="00490BAF" w:rsidRDefault="00490BAF" w:rsidP="00303C52">
            <w:pPr>
              <w:numPr>
                <w:ilvl w:val="0"/>
                <w:numId w:val="128"/>
              </w:numPr>
              <w:spacing w:after="0" w:line="240" w:lineRule="auto"/>
              <w:jc w:val="both"/>
              <w:rPr>
                <w:rFonts w:ascii="Times New Roman" w:eastAsia="Calibri" w:hAnsi="Times New Roman" w:cs="Times New Roman"/>
                <w:bCs/>
                <w:sz w:val="24"/>
                <w:szCs w:val="24"/>
                <w:lang w:eastAsia="hu-HU"/>
              </w:rPr>
            </w:pPr>
            <w:r w:rsidRPr="00490BAF">
              <w:rPr>
                <w:rFonts w:ascii="Times New Roman" w:eastAsia="Calibri" w:hAnsi="Times New Roman" w:cs="Times New Roman"/>
                <w:bCs/>
                <w:sz w:val="24"/>
                <w:szCs w:val="24"/>
                <w:lang w:eastAsia="hu-HU"/>
              </w:rPr>
              <w:t>érzéseim, indulataim kifejezése (öröm, bánat, düh, szomorúság,).</w:t>
            </w:r>
          </w:p>
          <w:p w:rsidR="00490BAF" w:rsidRPr="00490BAF" w:rsidRDefault="00490BAF" w:rsidP="00490BAF">
            <w:pPr>
              <w:spacing w:after="0" w:line="240" w:lineRule="auto"/>
              <w:rPr>
                <w:rFonts w:ascii="Times New Roman" w:eastAsia="Calibri" w:hAnsi="Times New Roman" w:cs="Times New Roman"/>
                <w:bCs/>
                <w:sz w:val="24"/>
                <w:szCs w:val="24"/>
                <w:lang w:eastAsia="hu-HU"/>
              </w:rPr>
            </w:pPr>
          </w:p>
          <w:p w:rsidR="00490BAF" w:rsidRPr="00490BAF" w:rsidRDefault="00490BAF" w:rsidP="00490BAF">
            <w:pPr>
              <w:spacing w:after="0" w:line="240" w:lineRule="auto"/>
              <w:rPr>
                <w:rFonts w:ascii="Times New Roman" w:eastAsia="Calibri" w:hAnsi="Times New Roman" w:cs="Times New Roman"/>
                <w:bCs/>
                <w:sz w:val="24"/>
                <w:szCs w:val="24"/>
                <w:lang w:eastAsia="hu-HU"/>
              </w:rPr>
            </w:pPr>
            <w:r w:rsidRPr="00490BAF">
              <w:rPr>
                <w:rFonts w:ascii="Times New Roman" w:eastAsia="Calibri" w:hAnsi="Times New Roman" w:cs="Times New Roman"/>
                <w:bCs/>
                <w:i/>
                <w:sz w:val="24"/>
                <w:szCs w:val="24"/>
                <w:lang w:eastAsia="hu-HU"/>
              </w:rPr>
              <w:t xml:space="preserve">Hősök és példaképek </w:t>
            </w:r>
            <w:r w:rsidRPr="00490BAF">
              <w:rPr>
                <w:rFonts w:ascii="Times New Roman" w:eastAsia="Calibri" w:hAnsi="Times New Roman" w:cs="Times New Roman"/>
                <w:bCs/>
                <w:sz w:val="24"/>
                <w:szCs w:val="24"/>
                <w:lang w:eastAsia="hu-HU"/>
              </w:rPr>
              <w:t>kedvenc mesehőseim, pozitív tulajdonságaikkal való azonosulás.</w:t>
            </w:r>
          </w:p>
        </w:tc>
        <w:tc>
          <w:tcPr>
            <w:tcW w:w="2377" w:type="dxa"/>
            <w:gridSpan w:val="2"/>
            <w:tcBorders>
              <w:top w:val="single" w:sz="4" w:space="0" w:color="auto"/>
              <w:left w:val="single" w:sz="4" w:space="0" w:color="auto"/>
              <w:bottom w:val="single" w:sz="4" w:space="0" w:color="auto"/>
              <w:right w:val="single" w:sz="4" w:space="0" w:color="auto"/>
            </w:tcBorders>
            <w:noWrap/>
          </w:tcPr>
          <w:p w:rsidR="00490BAF" w:rsidRPr="00490BAF" w:rsidRDefault="00490BAF" w:rsidP="00490BAF">
            <w:pPr>
              <w:spacing w:before="120" w:after="0" w:line="240" w:lineRule="auto"/>
              <w:rPr>
                <w:rFonts w:ascii="Times New Roman" w:eastAsia="Calibri" w:hAnsi="Times New Roman" w:cs="Times New Roman"/>
                <w:bCs/>
                <w:sz w:val="24"/>
                <w:szCs w:val="24"/>
                <w:lang w:eastAsia="hu-HU"/>
              </w:rPr>
            </w:pPr>
            <w:r w:rsidRPr="00490BAF">
              <w:rPr>
                <w:rFonts w:ascii="Times New Roman" w:eastAsia="Calibri" w:hAnsi="Times New Roman" w:cs="Times New Roman"/>
                <w:bCs/>
                <w:i/>
                <w:sz w:val="24"/>
                <w:szCs w:val="24"/>
                <w:lang w:eastAsia="hu-HU"/>
              </w:rPr>
              <w:lastRenderedPageBreak/>
              <w:t xml:space="preserve">Magyar nyelv és irodalom: </w:t>
            </w:r>
            <w:r w:rsidRPr="00490BAF">
              <w:rPr>
                <w:rFonts w:ascii="Times New Roman" w:eastAsia="Calibri" w:hAnsi="Times New Roman" w:cs="Times New Roman"/>
                <w:bCs/>
                <w:sz w:val="24"/>
                <w:szCs w:val="24"/>
                <w:lang w:eastAsia="hu-HU"/>
              </w:rPr>
              <w:t>mesék, történetek szereplőinek tulajdonságai, véleményalkotás.</w:t>
            </w:r>
          </w:p>
          <w:p w:rsidR="00490BAF" w:rsidRPr="00490BAF" w:rsidRDefault="00490BAF" w:rsidP="00490BAF">
            <w:pPr>
              <w:spacing w:after="0" w:line="240" w:lineRule="auto"/>
              <w:rPr>
                <w:rFonts w:ascii="Times New Roman" w:eastAsia="Calibri" w:hAnsi="Times New Roman" w:cs="Times New Roman"/>
                <w:bCs/>
                <w:i/>
                <w:sz w:val="24"/>
                <w:szCs w:val="24"/>
                <w:lang w:eastAsia="hu-HU"/>
              </w:rPr>
            </w:pPr>
          </w:p>
          <w:p w:rsidR="00490BAF" w:rsidRPr="00490BAF" w:rsidRDefault="00490BAF" w:rsidP="00490BAF">
            <w:pPr>
              <w:spacing w:after="0" w:line="240" w:lineRule="auto"/>
              <w:rPr>
                <w:rFonts w:ascii="Times New Roman" w:eastAsia="Calibri" w:hAnsi="Times New Roman" w:cs="Times New Roman"/>
                <w:bCs/>
                <w:sz w:val="24"/>
                <w:szCs w:val="24"/>
                <w:lang w:eastAsia="hu-HU"/>
              </w:rPr>
            </w:pPr>
            <w:r w:rsidRPr="00490BAF">
              <w:rPr>
                <w:rFonts w:ascii="Times New Roman" w:eastAsia="Calibri" w:hAnsi="Times New Roman" w:cs="Times New Roman"/>
                <w:bCs/>
                <w:i/>
                <w:sz w:val="24"/>
                <w:szCs w:val="24"/>
                <w:lang w:eastAsia="hu-HU"/>
              </w:rPr>
              <w:t xml:space="preserve">Környezetismeret: </w:t>
            </w:r>
            <w:r w:rsidRPr="00490BAF">
              <w:rPr>
                <w:rFonts w:ascii="Times New Roman" w:eastAsia="Calibri" w:hAnsi="Times New Roman" w:cs="Times New Roman"/>
                <w:bCs/>
                <w:sz w:val="24"/>
                <w:szCs w:val="24"/>
                <w:lang w:eastAsia="hu-HU"/>
              </w:rPr>
              <w:t>külső és belső tulajdonságok.</w:t>
            </w:r>
          </w:p>
          <w:p w:rsidR="00490BAF" w:rsidRPr="00490BAF" w:rsidRDefault="00490BAF" w:rsidP="00490BAF">
            <w:pPr>
              <w:spacing w:after="0" w:line="240" w:lineRule="auto"/>
              <w:rPr>
                <w:rFonts w:ascii="Times New Roman" w:eastAsia="Calibri" w:hAnsi="Times New Roman" w:cs="Times New Roman"/>
                <w:bCs/>
                <w:sz w:val="24"/>
                <w:szCs w:val="24"/>
                <w:lang w:eastAsia="hu-HU"/>
              </w:rPr>
            </w:pPr>
          </w:p>
          <w:p w:rsidR="00490BAF" w:rsidRPr="00490BAF" w:rsidRDefault="00490BAF" w:rsidP="00490BAF">
            <w:pPr>
              <w:spacing w:after="0" w:line="240" w:lineRule="auto"/>
              <w:rPr>
                <w:rFonts w:ascii="Times New Roman" w:eastAsia="Calibri" w:hAnsi="Times New Roman" w:cs="Times New Roman"/>
                <w:bCs/>
                <w:sz w:val="24"/>
                <w:szCs w:val="24"/>
                <w:lang w:eastAsia="hu-HU"/>
              </w:rPr>
            </w:pPr>
            <w:r w:rsidRPr="00490BAF">
              <w:rPr>
                <w:rFonts w:ascii="Times New Roman" w:eastAsia="Calibri" w:hAnsi="Times New Roman" w:cs="Times New Roman"/>
                <w:bCs/>
                <w:i/>
                <w:sz w:val="24"/>
                <w:szCs w:val="24"/>
                <w:lang w:eastAsia="hu-HU"/>
              </w:rPr>
              <w:t xml:space="preserve">Vizuális kultúra: </w:t>
            </w:r>
            <w:r w:rsidRPr="00490BAF">
              <w:rPr>
                <w:rFonts w:ascii="Times New Roman" w:eastAsia="Calibri" w:hAnsi="Times New Roman" w:cs="Times New Roman"/>
                <w:bCs/>
                <w:sz w:val="24"/>
                <w:szCs w:val="24"/>
                <w:lang w:eastAsia="hu-HU"/>
              </w:rPr>
              <w:t>emberábrázolás a művészetben, karakterábrázolás filmekben.</w:t>
            </w:r>
          </w:p>
        </w:tc>
      </w:tr>
      <w:tr w:rsidR="00490BAF" w:rsidRPr="00490BAF" w:rsidTr="00C93641">
        <w:tc>
          <w:tcPr>
            <w:tcW w:w="1845" w:type="dxa"/>
            <w:tcBorders>
              <w:top w:val="single" w:sz="4" w:space="0" w:color="auto"/>
              <w:left w:val="single" w:sz="4" w:space="0" w:color="auto"/>
              <w:bottom w:val="single" w:sz="4" w:space="0" w:color="auto"/>
              <w:right w:val="single" w:sz="4" w:space="0" w:color="auto"/>
            </w:tcBorders>
            <w:noWrap/>
          </w:tcPr>
          <w:p w:rsidR="00490BAF" w:rsidRPr="00490BAF" w:rsidRDefault="00490BAF" w:rsidP="00490BAF">
            <w:pPr>
              <w:spacing w:before="240" w:after="0" w:line="240" w:lineRule="auto"/>
              <w:jc w:val="center"/>
              <w:rPr>
                <w:rFonts w:ascii="Times New Roman" w:eastAsia="Calibri" w:hAnsi="Times New Roman" w:cs="Times New Roman"/>
                <w:b/>
                <w:sz w:val="24"/>
                <w:szCs w:val="24"/>
                <w:lang w:eastAsia="hu-HU"/>
              </w:rPr>
            </w:pPr>
            <w:r w:rsidRPr="00490BAF">
              <w:rPr>
                <w:rFonts w:ascii="Times New Roman" w:eastAsia="Calibri" w:hAnsi="Times New Roman" w:cs="Times New Roman"/>
                <w:b/>
                <w:sz w:val="24"/>
                <w:szCs w:val="24"/>
                <w:lang w:val="cs-CZ" w:eastAsia="hu-HU"/>
              </w:rPr>
              <w:lastRenderedPageBreak/>
              <w:t>Kulcsfogalmak</w:t>
            </w:r>
            <w:r w:rsidRPr="00490BAF">
              <w:rPr>
                <w:rFonts w:ascii="Times New Roman" w:eastAsia="Calibri" w:hAnsi="Times New Roman" w:cs="Times New Roman"/>
                <w:b/>
                <w:sz w:val="24"/>
                <w:szCs w:val="24"/>
                <w:lang w:eastAsia="hu-HU"/>
              </w:rPr>
              <w:t>/ fogalmak</w:t>
            </w:r>
          </w:p>
        </w:tc>
        <w:tc>
          <w:tcPr>
            <w:tcW w:w="7386" w:type="dxa"/>
            <w:gridSpan w:val="4"/>
            <w:tcBorders>
              <w:top w:val="single" w:sz="4" w:space="0" w:color="auto"/>
              <w:left w:val="single" w:sz="4" w:space="0" w:color="auto"/>
              <w:bottom w:val="single" w:sz="4" w:space="0" w:color="auto"/>
              <w:right w:val="single" w:sz="4" w:space="0" w:color="auto"/>
            </w:tcBorders>
            <w:noWrap/>
          </w:tcPr>
          <w:p w:rsidR="00490BAF" w:rsidRPr="00490BAF" w:rsidRDefault="00490BAF" w:rsidP="00490BAF">
            <w:pPr>
              <w:spacing w:before="120" w:after="0" w:line="240" w:lineRule="auto"/>
              <w:rPr>
                <w:rFonts w:ascii="Times New Roman" w:eastAsia="Calibri" w:hAnsi="Times New Roman" w:cs="Times New Roman"/>
                <w:sz w:val="24"/>
                <w:szCs w:val="24"/>
                <w:lang w:eastAsia="hu-HU"/>
              </w:rPr>
            </w:pPr>
            <w:r w:rsidRPr="00490BAF">
              <w:rPr>
                <w:rFonts w:ascii="Times New Roman" w:eastAsia="Calibri" w:hAnsi="Times New Roman" w:cs="Times New Roman"/>
                <w:sz w:val="24"/>
                <w:szCs w:val="24"/>
                <w:lang w:eastAsia="hu-HU"/>
              </w:rPr>
              <w:t xml:space="preserve">Külső, belső tulajdonság, önismeret, szokás, érzelem, </w:t>
            </w:r>
            <w:r w:rsidRPr="00490BAF">
              <w:rPr>
                <w:rFonts w:ascii="Times New Roman" w:eastAsia="Calibri" w:hAnsi="Times New Roman" w:cs="Times New Roman"/>
                <w:sz w:val="24"/>
                <w:szCs w:val="24"/>
                <w:lang w:val="cs-CZ" w:eastAsia="hu-HU"/>
              </w:rPr>
              <w:t>indulat</w:t>
            </w:r>
            <w:r w:rsidRPr="00490BAF">
              <w:rPr>
                <w:rFonts w:ascii="Times New Roman" w:eastAsia="Calibri" w:hAnsi="Times New Roman" w:cs="Times New Roman"/>
                <w:sz w:val="24"/>
                <w:szCs w:val="24"/>
                <w:lang w:eastAsia="hu-HU"/>
              </w:rPr>
              <w:t>, öröm, bánat, düh, szomorúság,  segítőkészség, példakép, mesehős.</w:t>
            </w:r>
          </w:p>
        </w:tc>
      </w:tr>
    </w:tbl>
    <w:p w:rsidR="00490BAF" w:rsidRPr="00490BAF" w:rsidRDefault="00490BAF" w:rsidP="00490BAF">
      <w:pPr>
        <w:spacing w:line="360" w:lineRule="auto"/>
        <w:jc w:val="both"/>
        <w:rPr>
          <w:rFonts w:ascii="Calibri" w:eastAsia="Calibri" w:hAnsi="Calibri" w:cs="Times New Roman"/>
        </w:rPr>
      </w:pPr>
    </w:p>
    <w:tbl>
      <w:tblPr>
        <w:tblW w:w="9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33"/>
        <w:gridCol w:w="401"/>
        <w:gridCol w:w="4627"/>
        <w:gridCol w:w="1163"/>
        <w:gridCol w:w="1201"/>
      </w:tblGrid>
      <w:tr w:rsidR="00490BAF" w:rsidRPr="00490BAF" w:rsidTr="00C93641">
        <w:tc>
          <w:tcPr>
            <w:tcW w:w="2234" w:type="dxa"/>
            <w:gridSpan w:val="2"/>
            <w:tcBorders>
              <w:top w:val="single" w:sz="4" w:space="0" w:color="auto"/>
              <w:left w:val="single" w:sz="4" w:space="0" w:color="auto"/>
              <w:bottom w:val="single" w:sz="4" w:space="0" w:color="auto"/>
              <w:right w:val="single" w:sz="4" w:space="0" w:color="auto"/>
            </w:tcBorders>
            <w:noWrap/>
            <w:vAlign w:val="center"/>
          </w:tcPr>
          <w:p w:rsidR="00490BAF" w:rsidRPr="00490BAF" w:rsidRDefault="00490BAF" w:rsidP="00490BAF">
            <w:pPr>
              <w:spacing w:before="120" w:after="0" w:line="240" w:lineRule="auto"/>
              <w:jc w:val="center"/>
              <w:rPr>
                <w:rFonts w:ascii="Times New Roman" w:eastAsia="Calibri" w:hAnsi="Times New Roman" w:cs="Times New Roman"/>
                <w:b/>
                <w:sz w:val="24"/>
                <w:szCs w:val="24"/>
                <w:lang w:eastAsia="hu-HU"/>
              </w:rPr>
            </w:pPr>
            <w:r w:rsidRPr="00490BAF">
              <w:rPr>
                <w:rFonts w:ascii="Times New Roman" w:eastAsia="Calibri" w:hAnsi="Times New Roman" w:cs="Times New Roman"/>
                <w:b/>
                <w:sz w:val="24"/>
                <w:szCs w:val="24"/>
                <w:lang w:val="cs-CZ" w:eastAsia="hu-HU"/>
              </w:rPr>
              <w:t xml:space="preserve">Tematikai egység/ </w:t>
            </w:r>
            <w:r w:rsidRPr="00490BAF">
              <w:rPr>
                <w:rFonts w:ascii="Times New Roman" w:eastAsia="Calibri" w:hAnsi="Times New Roman" w:cs="Times New Roman"/>
                <w:b/>
                <w:sz w:val="24"/>
                <w:szCs w:val="24"/>
                <w:lang w:eastAsia="hu-HU"/>
              </w:rPr>
              <w:t>Fejlesztési cél</w:t>
            </w:r>
          </w:p>
        </w:tc>
        <w:tc>
          <w:tcPr>
            <w:tcW w:w="5790" w:type="dxa"/>
            <w:gridSpan w:val="2"/>
            <w:tcBorders>
              <w:top w:val="single" w:sz="4" w:space="0" w:color="auto"/>
              <w:left w:val="single" w:sz="4" w:space="0" w:color="auto"/>
              <w:bottom w:val="single" w:sz="4" w:space="0" w:color="auto"/>
              <w:right w:val="single" w:sz="4" w:space="0" w:color="auto"/>
            </w:tcBorders>
            <w:noWrap/>
            <w:vAlign w:val="center"/>
          </w:tcPr>
          <w:p w:rsidR="00490BAF" w:rsidRPr="00490BAF" w:rsidRDefault="00490BAF" w:rsidP="00490BAF">
            <w:pPr>
              <w:spacing w:before="120" w:after="0" w:line="240" w:lineRule="auto"/>
              <w:jc w:val="center"/>
              <w:rPr>
                <w:rFonts w:ascii="Times New Roman" w:eastAsia="Calibri" w:hAnsi="Times New Roman" w:cs="Times New Roman"/>
                <w:sz w:val="24"/>
                <w:szCs w:val="24"/>
                <w:lang w:eastAsia="hu-HU"/>
              </w:rPr>
            </w:pPr>
            <w:r w:rsidRPr="00490BAF">
              <w:rPr>
                <w:rFonts w:ascii="Times New Roman" w:eastAsia="Calibri" w:hAnsi="Times New Roman" w:cs="Times New Roman"/>
                <w:b/>
                <w:sz w:val="24"/>
                <w:szCs w:val="24"/>
                <w:lang w:eastAsia="hu-HU"/>
              </w:rPr>
              <w:t>2. Közösségben és egyedül – a társaim és én</w:t>
            </w:r>
          </w:p>
        </w:tc>
        <w:tc>
          <w:tcPr>
            <w:tcW w:w="1201" w:type="dxa"/>
            <w:tcBorders>
              <w:top w:val="single" w:sz="4" w:space="0" w:color="auto"/>
              <w:left w:val="single" w:sz="4" w:space="0" w:color="auto"/>
              <w:bottom w:val="single" w:sz="4" w:space="0" w:color="auto"/>
              <w:right w:val="single" w:sz="4" w:space="0" w:color="auto"/>
            </w:tcBorders>
            <w:noWrap/>
            <w:vAlign w:val="center"/>
          </w:tcPr>
          <w:p w:rsidR="00490BAF" w:rsidRPr="00490BAF" w:rsidRDefault="00490BAF" w:rsidP="00490BAF">
            <w:pPr>
              <w:spacing w:before="120" w:after="0" w:line="240" w:lineRule="auto"/>
              <w:jc w:val="center"/>
              <w:rPr>
                <w:rFonts w:ascii="Times New Roman" w:eastAsia="Calibri" w:hAnsi="Times New Roman" w:cs="Times New Roman"/>
                <w:b/>
                <w:sz w:val="24"/>
                <w:szCs w:val="24"/>
                <w:lang w:eastAsia="hu-HU"/>
              </w:rPr>
            </w:pPr>
            <w:r w:rsidRPr="00490BAF">
              <w:rPr>
                <w:rFonts w:ascii="Times New Roman" w:eastAsia="Calibri" w:hAnsi="Times New Roman" w:cs="Times New Roman"/>
                <w:b/>
                <w:sz w:val="24"/>
                <w:szCs w:val="24"/>
                <w:lang w:val="cs-CZ" w:eastAsia="hu-HU"/>
              </w:rPr>
              <w:t>Órakeret</w:t>
            </w:r>
            <w:r w:rsidRPr="00490BAF">
              <w:rPr>
                <w:rFonts w:ascii="Times New Roman" w:eastAsia="Calibri" w:hAnsi="Times New Roman" w:cs="Times New Roman"/>
                <w:b/>
                <w:sz w:val="24"/>
                <w:szCs w:val="24"/>
                <w:lang w:eastAsia="hu-HU"/>
              </w:rPr>
              <w:t xml:space="preserve"> 6 óra</w:t>
            </w:r>
          </w:p>
        </w:tc>
      </w:tr>
      <w:tr w:rsidR="00490BAF" w:rsidRPr="00490BAF" w:rsidTr="00C93641">
        <w:tc>
          <w:tcPr>
            <w:tcW w:w="2234" w:type="dxa"/>
            <w:gridSpan w:val="2"/>
            <w:tcBorders>
              <w:top w:val="single" w:sz="4" w:space="0" w:color="auto"/>
              <w:left w:val="single" w:sz="4" w:space="0" w:color="auto"/>
              <w:bottom w:val="single" w:sz="4" w:space="0" w:color="auto"/>
              <w:right w:val="single" w:sz="4" w:space="0" w:color="auto"/>
            </w:tcBorders>
            <w:noWrap/>
            <w:vAlign w:val="center"/>
          </w:tcPr>
          <w:p w:rsidR="00490BAF" w:rsidRPr="00490BAF" w:rsidRDefault="00490BAF" w:rsidP="00490BAF">
            <w:pPr>
              <w:spacing w:after="0" w:line="240" w:lineRule="auto"/>
              <w:rPr>
                <w:rFonts w:ascii="Times New Roman" w:eastAsia="Calibri" w:hAnsi="Times New Roman" w:cs="Times New Roman"/>
                <w:b/>
                <w:sz w:val="24"/>
                <w:szCs w:val="24"/>
                <w:lang w:eastAsia="hu-HU"/>
              </w:rPr>
            </w:pPr>
            <w:r w:rsidRPr="00490BAF">
              <w:rPr>
                <w:rFonts w:ascii="Times New Roman" w:eastAsia="Calibri" w:hAnsi="Times New Roman" w:cs="Times New Roman"/>
                <w:b/>
                <w:sz w:val="24"/>
                <w:szCs w:val="24"/>
                <w:lang w:val="cs-CZ" w:eastAsia="hu-HU"/>
              </w:rPr>
              <w:t>Előzetes</w:t>
            </w:r>
            <w:r w:rsidRPr="00490BAF">
              <w:rPr>
                <w:rFonts w:ascii="Times New Roman" w:eastAsia="Calibri" w:hAnsi="Times New Roman" w:cs="Times New Roman"/>
                <w:b/>
                <w:sz w:val="24"/>
                <w:szCs w:val="24"/>
                <w:lang w:eastAsia="hu-HU"/>
              </w:rPr>
              <w:t xml:space="preserve"> tudás</w:t>
            </w:r>
          </w:p>
          <w:p w:rsidR="00490BAF" w:rsidRPr="00490BAF" w:rsidRDefault="00490BAF" w:rsidP="00490BAF">
            <w:pPr>
              <w:spacing w:before="120" w:after="0" w:line="240" w:lineRule="auto"/>
              <w:jc w:val="center"/>
              <w:rPr>
                <w:rFonts w:ascii="Times New Roman" w:eastAsia="Calibri" w:hAnsi="Times New Roman" w:cs="Times New Roman"/>
                <w:b/>
                <w:sz w:val="24"/>
                <w:szCs w:val="24"/>
                <w:lang w:eastAsia="hu-HU"/>
              </w:rPr>
            </w:pPr>
          </w:p>
        </w:tc>
        <w:tc>
          <w:tcPr>
            <w:tcW w:w="6991" w:type="dxa"/>
            <w:gridSpan w:val="3"/>
            <w:tcBorders>
              <w:top w:val="single" w:sz="4" w:space="0" w:color="auto"/>
              <w:left w:val="single" w:sz="4" w:space="0" w:color="auto"/>
              <w:bottom w:val="single" w:sz="4" w:space="0" w:color="auto"/>
              <w:right w:val="single" w:sz="4" w:space="0" w:color="auto"/>
            </w:tcBorders>
            <w:noWrap/>
          </w:tcPr>
          <w:p w:rsidR="00490BAF" w:rsidRPr="00490BAF" w:rsidRDefault="00490BAF" w:rsidP="00490BAF">
            <w:pPr>
              <w:spacing w:before="120" w:after="0" w:line="240" w:lineRule="auto"/>
              <w:rPr>
                <w:rFonts w:ascii="Times New Roman" w:eastAsia="Calibri" w:hAnsi="Times New Roman" w:cs="Times New Roman"/>
                <w:sz w:val="24"/>
                <w:szCs w:val="24"/>
                <w:lang w:eastAsia="hu-HU"/>
              </w:rPr>
            </w:pPr>
            <w:r w:rsidRPr="00490BAF">
              <w:rPr>
                <w:rFonts w:ascii="Times New Roman" w:eastAsia="Calibri" w:hAnsi="Times New Roman" w:cs="Times New Roman"/>
                <w:sz w:val="24"/>
                <w:szCs w:val="24"/>
                <w:lang w:eastAsia="hu-HU"/>
              </w:rPr>
              <w:t xml:space="preserve">A testbeszéd alapelemeinek ismerete. Személyes tapasztalatok az osztályközösség működéséről. </w:t>
            </w:r>
          </w:p>
        </w:tc>
      </w:tr>
      <w:tr w:rsidR="00490BAF" w:rsidRPr="00490BAF" w:rsidTr="00C93641">
        <w:tc>
          <w:tcPr>
            <w:tcW w:w="2234" w:type="dxa"/>
            <w:gridSpan w:val="2"/>
            <w:tcBorders>
              <w:top w:val="single" w:sz="4" w:space="0" w:color="auto"/>
              <w:left w:val="single" w:sz="4" w:space="0" w:color="auto"/>
              <w:bottom w:val="single" w:sz="4" w:space="0" w:color="auto"/>
              <w:right w:val="single" w:sz="4" w:space="0" w:color="auto"/>
            </w:tcBorders>
            <w:noWrap/>
            <w:vAlign w:val="center"/>
          </w:tcPr>
          <w:p w:rsidR="00490BAF" w:rsidRPr="00490BAF" w:rsidRDefault="00490BAF" w:rsidP="00490BAF">
            <w:pPr>
              <w:spacing w:after="0" w:line="240" w:lineRule="auto"/>
              <w:rPr>
                <w:rFonts w:ascii="Times New Roman" w:eastAsia="Calibri" w:hAnsi="Times New Roman" w:cs="Times New Roman"/>
                <w:b/>
                <w:sz w:val="24"/>
                <w:szCs w:val="24"/>
                <w:lang w:eastAsia="hu-HU"/>
              </w:rPr>
            </w:pPr>
            <w:r w:rsidRPr="00490BAF">
              <w:rPr>
                <w:rFonts w:ascii="Times New Roman" w:eastAsia="Calibri" w:hAnsi="Times New Roman" w:cs="Times New Roman"/>
                <w:b/>
                <w:sz w:val="24"/>
                <w:szCs w:val="24"/>
                <w:lang w:eastAsia="hu-HU"/>
              </w:rPr>
              <w:t>A tematikai egy</w:t>
            </w:r>
          </w:p>
          <w:p w:rsidR="00490BAF" w:rsidRPr="00490BAF" w:rsidRDefault="00490BAF" w:rsidP="00490BAF">
            <w:pPr>
              <w:spacing w:before="120" w:after="0" w:line="240" w:lineRule="auto"/>
              <w:jc w:val="center"/>
              <w:rPr>
                <w:rFonts w:ascii="Times New Roman" w:eastAsia="Calibri" w:hAnsi="Times New Roman" w:cs="Times New Roman"/>
                <w:b/>
                <w:sz w:val="24"/>
                <w:szCs w:val="24"/>
                <w:lang w:eastAsia="hu-HU"/>
              </w:rPr>
            </w:pPr>
            <w:r w:rsidRPr="00490BAF">
              <w:rPr>
                <w:rFonts w:ascii="Times New Roman" w:eastAsia="Calibri" w:hAnsi="Times New Roman" w:cs="Times New Roman"/>
                <w:b/>
                <w:sz w:val="24"/>
                <w:szCs w:val="24"/>
                <w:lang w:eastAsia="hu-HU"/>
              </w:rPr>
              <w:t>ség nevelési-fejlesztési céljai</w:t>
            </w:r>
          </w:p>
        </w:tc>
        <w:tc>
          <w:tcPr>
            <w:tcW w:w="6991" w:type="dxa"/>
            <w:gridSpan w:val="3"/>
            <w:tcBorders>
              <w:top w:val="single" w:sz="4" w:space="0" w:color="auto"/>
              <w:left w:val="single" w:sz="4" w:space="0" w:color="auto"/>
              <w:bottom w:val="single" w:sz="4" w:space="0" w:color="auto"/>
              <w:right w:val="single" w:sz="4" w:space="0" w:color="auto"/>
            </w:tcBorders>
            <w:noWrap/>
          </w:tcPr>
          <w:p w:rsidR="00490BAF" w:rsidRPr="00490BAF" w:rsidRDefault="00490BAF" w:rsidP="00490BAF">
            <w:pPr>
              <w:spacing w:before="120" w:after="0" w:line="240" w:lineRule="auto"/>
              <w:rPr>
                <w:rFonts w:ascii="Times New Roman" w:eastAsia="Calibri" w:hAnsi="Times New Roman" w:cs="Times New Roman"/>
                <w:sz w:val="24"/>
                <w:szCs w:val="24"/>
                <w:lang w:eastAsia="hu-HU"/>
              </w:rPr>
            </w:pPr>
            <w:r w:rsidRPr="00490BAF">
              <w:rPr>
                <w:rFonts w:ascii="Times New Roman" w:eastAsia="Calibri" w:hAnsi="Times New Roman" w:cs="Times New Roman"/>
                <w:sz w:val="24"/>
                <w:szCs w:val="24"/>
                <w:lang w:eastAsia="hu-HU"/>
              </w:rPr>
              <w:t xml:space="preserve">Hatékony kommunikáció feltételeinek tudatosítása. A baráti kapcsolatok </w:t>
            </w:r>
            <w:r w:rsidRPr="00490BAF">
              <w:rPr>
                <w:rFonts w:ascii="Times New Roman" w:eastAsia="Calibri" w:hAnsi="Times New Roman" w:cs="Times New Roman"/>
                <w:sz w:val="24"/>
                <w:szCs w:val="24"/>
                <w:lang w:val="cs-CZ" w:eastAsia="hu-HU"/>
              </w:rPr>
              <w:t>létrehozásához</w:t>
            </w:r>
            <w:r w:rsidRPr="00490BAF">
              <w:rPr>
                <w:rFonts w:ascii="Times New Roman" w:eastAsia="Calibri" w:hAnsi="Times New Roman" w:cs="Times New Roman"/>
                <w:sz w:val="24"/>
                <w:szCs w:val="24"/>
                <w:lang w:eastAsia="hu-HU"/>
              </w:rPr>
              <w:t>, megtartásához és az esetleges konfliktusok kezeléséhez szükséges készségek fejlesztése. Szociális érzékenység erősítése.</w:t>
            </w:r>
          </w:p>
        </w:tc>
      </w:tr>
      <w:tr w:rsidR="00490BAF" w:rsidRPr="00490BAF" w:rsidTr="00C93641">
        <w:tc>
          <w:tcPr>
            <w:tcW w:w="6861" w:type="dxa"/>
            <w:gridSpan w:val="3"/>
            <w:tcBorders>
              <w:top w:val="single" w:sz="4" w:space="0" w:color="auto"/>
              <w:left w:val="single" w:sz="4" w:space="0" w:color="auto"/>
              <w:bottom w:val="single" w:sz="4" w:space="0" w:color="auto"/>
              <w:right w:val="single" w:sz="4" w:space="0" w:color="auto"/>
            </w:tcBorders>
            <w:noWrap/>
            <w:vAlign w:val="center"/>
          </w:tcPr>
          <w:p w:rsidR="00490BAF" w:rsidRPr="00490BAF" w:rsidRDefault="00490BAF" w:rsidP="00490BAF">
            <w:pPr>
              <w:spacing w:before="120" w:after="0" w:line="240" w:lineRule="auto"/>
              <w:jc w:val="center"/>
              <w:rPr>
                <w:rFonts w:ascii="Times New Roman" w:eastAsia="Calibri" w:hAnsi="Times New Roman" w:cs="Times New Roman"/>
                <w:b/>
                <w:sz w:val="24"/>
                <w:szCs w:val="24"/>
                <w:lang w:eastAsia="hu-HU"/>
              </w:rPr>
            </w:pPr>
            <w:r w:rsidRPr="00490BAF">
              <w:rPr>
                <w:rFonts w:ascii="Times New Roman" w:eastAsia="Calibri" w:hAnsi="Times New Roman" w:cs="Times New Roman"/>
                <w:b/>
                <w:sz w:val="24"/>
                <w:szCs w:val="24"/>
                <w:lang w:eastAsia="hu-HU"/>
              </w:rPr>
              <w:t>Ismeretek/Fejlesztési követelmények</w:t>
            </w:r>
          </w:p>
        </w:tc>
        <w:tc>
          <w:tcPr>
            <w:tcW w:w="2364" w:type="dxa"/>
            <w:gridSpan w:val="2"/>
            <w:tcBorders>
              <w:top w:val="single" w:sz="4" w:space="0" w:color="auto"/>
              <w:left w:val="single" w:sz="4" w:space="0" w:color="auto"/>
              <w:bottom w:val="single" w:sz="4" w:space="0" w:color="auto"/>
              <w:right w:val="single" w:sz="4" w:space="0" w:color="auto"/>
            </w:tcBorders>
            <w:noWrap/>
            <w:vAlign w:val="center"/>
          </w:tcPr>
          <w:p w:rsidR="00490BAF" w:rsidRPr="00490BAF" w:rsidRDefault="00490BAF" w:rsidP="00490BAF">
            <w:pPr>
              <w:spacing w:before="120" w:after="0" w:line="240" w:lineRule="auto"/>
              <w:jc w:val="center"/>
              <w:rPr>
                <w:rFonts w:ascii="Times New Roman" w:eastAsia="Calibri" w:hAnsi="Times New Roman" w:cs="Times New Roman"/>
                <w:b/>
                <w:sz w:val="24"/>
                <w:szCs w:val="24"/>
                <w:lang w:eastAsia="hu-HU"/>
              </w:rPr>
            </w:pPr>
            <w:r w:rsidRPr="00490BAF">
              <w:rPr>
                <w:rFonts w:ascii="Times New Roman" w:eastAsia="Calibri" w:hAnsi="Times New Roman" w:cs="Times New Roman"/>
                <w:b/>
                <w:sz w:val="24"/>
                <w:szCs w:val="24"/>
                <w:lang w:val="cs-CZ" w:eastAsia="hu-HU"/>
              </w:rPr>
              <w:t>Kapcsolódási</w:t>
            </w:r>
            <w:r w:rsidRPr="00490BAF">
              <w:rPr>
                <w:rFonts w:ascii="Times New Roman" w:eastAsia="Calibri" w:hAnsi="Times New Roman" w:cs="Times New Roman"/>
                <w:b/>
                <w:sz w:val="24"/>
                <w:szCs w:val="24"/>
                <w:lang w:eastAsia="hu-HU"/>
              </w:rPr>
              <w:t xml:space="preserve"> pontok</w:t>
            </w:r>
          </w:p>
        </w:tc>
      </w:tr>
      <w:tr w:rsidR="00490BAF" w:rsidRPr="00490BAF" w:rsidTr="00C93641">
        <w:tc>
          <w:tcPr>
            <w:tcW w:w="6861" w:type="dxa"/>
            <w:gridSpan w:val="3"/>
            <w:tcBorders>
              <w:top w:val="single" w:sz="4" w:space="0" w:color="auto"/>
              <w:left w:val="single" w:sz="4" w:space="0" w:color="auto"/>
              <w:bottom w:val="single" w:sz="4" w:space="0" w:color="auto"/>
              <w:right w:val="single" w:sz="4" w:space="0" w:color="auto"/>
            </w:tcBorders>
            <w:noWrap/>
          </w:tcPr>
          <w:p w:rsidR="00490BAF" w:rsidRPr="00490BAF" w:rsidRDefault="00490BAF" w:rsidP="00490BAF">
            <w:pPr>
              <w:spacing w:before="120" w:after="0" w:line="240" w:lineRule="auto"/>
              <w:rPr>
                <w:rFonts w:ascii="Times New Roman" w:eastAsia="Calibri" w:hAnsi="Times New Roman" w:cs="Times New Roman"/>
                <w:bCs/>
                <w:i/>
                <w:sz w:val="24"/>
                <w:szCs w:val="24"/>
                <w:lang w:eastAsia="hu-HU"/>
              </w:rPr>
            </w:pPr>
            <w:r w:rsidRPr="00490BAF">
              <w:rPr>
                <w:rFonts w:ascii="Times New Roman" w:eastAsia="Calibri" w:hAnsi="Times New Roman" w:cs="Times New Roman"/>
                <w:bCs/>
                <w:i/>
                <w:sz w:val="24"/>
                <w:szCs w:val="24"/>
                <w:lang w:eastAsia="hu-HU"/>
              </w:rPr>
              <w:t>Párbeszéd</w:t>
            </w:r>
          </w:p>
          <w:p w:rsidR="00490BAF" w:rsidRPr="00490BAF" w:rsidRDefault="00490BAF" w:rsidP="00303C52">
            <w:pPr>
              <w:numPr>
                <w:ilvl w:val="0"/>
                <w:numId w:val="129"/>
              </w:numPr>
              <w:spacing w:after="0" w:line="240" w:lineRule="auto"/>
              <w:jc w:val="both"/>
              <w:rPr>
                <w:rFonts w:ascii="Times New Roman" w:eastAsia="Calibri" w:hAnsi="Times New Roman" w:cs="Times New Roman"/>
                <w:bCs/>
                <w:sz w:val="24"/>
                <w:szCs w:val="24"/>
                <w:lang w:eastAsia="hu-HU"/>
              </w:rPr>
            </w:pPr>
            <w:r w:rsidRPr="00490BAF">
              <w:rPr>
                <w:rFonts w:ascii="Times New Roman" w:eastAsia="Calibri" w:hAnsi="Times New Roman" w:cs="Times New Roman"/>
                <w:bCs/>
                <w:sz w:val="24"/>
                <w:szCs w:val="24"/>
                <w:lang w:eastAsia="hu-HU"/>
              </w:rPr>
              <w:t>beszélgetés helyzetei, beszélgető partnereim;</w:t>
            </w:r>
          </w:p>
          <w:p w:rsidR="00490BAF" w:rsidRPr="00490BAF" w:rsidRDefault="00490BAF" w:rsidP="00303C52">
            <w:pPr>
              <w:numPr>
                <w:ilvl w:val="0"/>
                <w:numId w:val="129"/>
              </w:numPr>
              <w:spacing w:after="0" w:line="240" w:lineRule="auto"/>
              <w:jc w:val="both"/>
              <w:rPr>
                <w:rFonts w:ascii="Times New Roman" w:eastAsia="Calibri" w:hAnsi="Times New Roman" w:cs="Times New Roman"/>
                <w:bCs/>
                <w:sz w:val="24"/>
                <w:szCs w:val="24"/>
                <w:lang w:eastAsia="hu-HU"/>
              </w:rPr>
            </w:pPr>
            <w:r w:rsidRPr="00490BAF">
              <w:rPr>
                <w:rFonts w:ascii="Times New Roman" w:eastAsia="Calibri" w:hAnsi="Times New Roman" w:cs="Times New Roman"/>
                <w:bCs/>
                <w:sz w:val="24"/>
                <w:szCs w:val="24"/>
                <w:lang w:eastAsia="hu-HU"/>
              </w:rPr>
              <w:t>a testbeszéd szerepe (testtartás, arcjáték);</w:t>
            </w:r>
          </w:p>
          <w:p w:rsidR="00490BAF" w:rsidRPr="00490BAF" w:rsidRDefault="00490BAF" w:rsidP="00303C52">
            <w:pPr>
              <w:numPr>
                <w:ilvl w:val="0"/>
                <w:numId w:val="129"/>
              </w:numPr>
              <w:spacing w:after="0" w:line="240" w:lineRule="auto"/>
              <w:jc w:val="both"/>
              <w:rPr>
                <w:rFonts w:ascii="Times New Roman" w:eastAsia="Calibri" w:hAnsi="Times New Roman" w:cs="Times New Roman"/>
                <w:bCs/>
                <w:sz w:val="24"/>
                <w:szCs w:val="24"/>
                <w:lang w:eastAsia="hu-HU"/>
              </w:rPr>
            </w:pPr>
            <w:r w:rsidRPr="00490BAF">
              <w:rPr>
                <w:rFonts w:ascii="Times New Roman" w:eastAsia="Calibri" w:hAnsi="Times New Roman" w:cs="Times New Roman"/>
                <w:bCs/>
                <w:sz w:val="24"/>
                <w:szCs w:val="24"/>
                <w:lang w:eastAsia="hu-HU"/>
              </w:rPr>
              <w:t>beszélgető partnerek figyelembe vétele (gyerek-felnőtt,).</w:t>
            </w:r>
          </w:p>
          <w:p w:rsidR="00490BAF" w:rsidRPr="00490BAF" w:rsidRDefault="00490BAF" w:rsidP="00490BAF">
            <w:pPr>
              <w:spacing w:after="0" w:line="240" w:lineRule="auto"/>
              <w:rPr>
                <w:rFonts w:ascii="Times New Roman" w:eastAsia="Calibri" w:hAnsi="Times New Roman" w:cs="Times New Roman"/>
                <w:bCs/>
                <w:sz w:val="24"/>
                <w:szCs w:val="24"/>
                <w:lang w:eastAsia="hu-HU"/>
              </w:rPr>
            </w:pPr>
          </w:p>
          <w:p w:rsidR="00490BAF" w:rsidRPr="00490BAF" w:rsidRDefault="00490BAF" w:rsidP="00490BAF">
            <w:pPr>
              <w:spacing w:after="0" w:line="240" w:lineRule="auto"/>
              <w:rPr>
                <w:rFonts w:ascii="Times New Roman" w:eastAsia="Calibri" w:hAnsi="Times New Roman" w:cs="Times New Roman"/>
                <w:bCs/>
                <w:i/>
                <w:sz w:val="24"/>
                <w:szCs w:val="24"/>
                <w:lang w:eastAsia="hu-HU"/>
              </w:rPr>
            </w:pPr>
            <w:r w:rsidRPr="00490BAF">
              <w:rPr>
                <w:rFonts w:ascii="Times New Roman" w:eastAsia="Calibri" w:hAnsi="Times New Roman" w:cs="Times New Roman"/>
                <w:bCs/>
                <w:i/>
                <w:sz w:val="24"/>
                <w:szCs w:val="24"/>
                <w:lang w:eastAsia="hu-HU"/>
              </w:rPr>
              <w:t>Az igazi barát</w:t>
            </w:r>
          </w:p>
          <w:p w:rsidR="00490BAF" w:rsidRPr="00490BAF" w:rsidRDefault="00490BAF" w:rsidP="00303C52">
            <w:pPr>
              <w:numPr>
                <w:ilvl w:val="0"/>
                <w:numId w:val="130"/>
              </w:numPr>
              <w:spacing w:after="0" w:line="240" w:lineRule="auto"/>
              <w:jc w:val="both"/>
              <w:rPr>
                <w:rFonts w:ascii="Times New Roman" w:eastAsia="Calibri" w:hAnsi="Times New Roman" w:cs="Times New Roman"/>
                <w:bCs/>
                <w:sz w:val="24"/>
                <w:szCs w:val="24"/>
                <w:lang w:eastAsia="hu-HU"/>
              </w:rPr>
            </w:pPr>
            <w:r w:rsidRPr="00490BAF">
              <w:rPr>
                <w:rFonts w:ascii="Times New Roman" w:eastAsia="Calibri" w:hAnsi="Times New Roman" w:cs="Times New Roman"/>
                <w:bCs/>
                <w:sz w:val="24"/>
                <w:szCs w:val="24"/>
                <w:lang w:eastAsia="hu-HU"/>
              </w:rPr>
              <w:t>hogyan választok barátot;</w:t>
            </w:r>
          </w:p>
          <w:p w:rsidR="00490BAF" w:rsidRPr="00490BAF" w:rsidRDefault="00490BAF" w:rsidP="00490BAF">
            <w:pPr>
              <w:spacing w:after="0" w:line="240" w:lineRule="auto"/>
              <w:rPr>
                <w:rFonts w:ascii="Times New Roman" w:eastAsia="Calibri" w:hAnsi="Times New Roman" w:cs="Times New Roman"/>
                <w:bCs/>
                <w:sz w:val="24"/>
                <w:szCs w:val="24"/>
                <w:lang w:eastAsia="hu-HU"/>
              </w:rPr>
            </w:pPr>
          </w:p>
          <w:p w:rsidR="00490BAF" w:rsidRPr="00490BAF" w:rsidRDefault="00490BAF" w:rsidP="00490BAF">
            <w:pPr>
              <w:spacing w:after="0" w:line="240" w:lineRule="auto"/>
              <w:rPr>
                <w:rFonts w:ascii="Times New Roman" w:eastAsia="Calibri" w:hAnsi="Times New Roman" w:cs="Times New Roman"/>
                <w:bCs/>
                <w:i/>
                <w:sz w:val="24"/>
                <w:szCs w:val="24"/>
                <w:lang w:eastAsia="hu-HU"/>
              </w:rPr>
            </w:pPr>
            <w:r w:rsidRPr="00490BAF">
              <w:rPr>
                <w:rFonts w:ascii="Times New Roman" w:eastAsia="Calibri" w:hAnsi="Times New Roman" w:cs="Times New Roman"/>
                <w:bCs/>
                <w:i/>
                <w:sz w:val="24"/>
                <w:szCs w:val="24"/>
                <w:lang w:eastAsia="hu-HU"/>
              </w:rPr>
              <w:t>Békében és haragban</w:t>
            </w:r>
          </w:p>
          <w:p w:rsidR="00490BAF" w:rsidRPr="00490BAF" w:rsidRDefault="00490BAF" w:rsidP="00303C52">
            <w:pPr>
              <w:numPr>
                <w:ilvl w:val="0"/>
                <w:numId w:val="131"/>
              </w:numPr>
              <w:spacing w:after="0" w:line="240" w:lineRule="auto"/>
              <w:jc w:val="both"/>
              <w:rPr>
                <w:rFonts w:ascii="Times New Roman" w:eastAsia="Calibri" w:hAnsi="Times New Roman" w:cs="Times New Roman"/>
                <w:bCs/>
                <w:sz w:val="24"/>
                <w:szCs w:val="24"/>
                <w:lang w:eastAsia="hu-HU"/>
              </w:rPr>
            </w:pPr>
            <w:r w:rsidRPr="00490BAF">
              <w:rPr>
                <w:rFonts w:ascii="Times New Roman" w:eastAsia="Calibri" w:hAnsi="Times New Roman" w:cs="Times New Roman"/>
                <w:bCs/>
                <w:sz w:val="24"/>
                <w:szCs w:val="24"/>
                <w:lang w:eastAsia="hu-HU"/>
              </w:rPr>
              <w:t>helyes viselkedési formák;</w:t>
            </w:r>
          </w:p>
          <w:p w:rsidR="00490BAF" w:rsidRPr="00490BAF" w:rsidRDefault="00490BAF" w:rsidP="00303C52">
            <w:pPr>
              <w:numPr>
                <w:ilvl w:val="0"/>
                <w:numId w:val="131"/>
              </w:numPr>
              <w:spacing w:after="0" w:line="240" w:lineRule="auto"/>
              <w:jc w:val="both"/>
              <w:rPr>
                <w:rFonts w:ascii="Times New Roman" w:eastAsia="Calibri" w:hAnsi="Times New Roman" w:cs="Times New Roman"/>
                <w:bCs/>
                <w:sz w:val="24"/>
                <w:szCs w:val="24"/>
                <w:lang w:eastAsia="hu-HU"/>
              </w:rPr>
            </w:pPr>
            <w:r w:rsidRPr="00490BAF">
              <w:rPr>
                <w:rFonts w:ascii="Times New Roman" w:eastAsia="Calibri" w:hAnsi="Times New Roman" w:cs="Times New Roman"/>
                <w:bCs/>
                <w:sz w:val="24"/>
                <w:szCs w:val="24"/>
                <w:lang w:eastAsia="hu-HU"/>
              </w:rPr>
              <w:t>veszekedés</w:t>
            </w:r>
            <w:r w:rsidRPr="00490BAF">
              <w:rPr>
                <w:rFonts w:ascii="Times New Roman" w:eastAsia="Calibri" w:hAnsi="Times New Roman" w:cs="Times New Roman"/>
                <w:bCs/>
                <w:color w:val="FF0000"/>
                <w:sz w:val="24"/>
                <w:szCs w:val="24"/>
                <w:lang w:eastAsia="hu-HU"/>
              </w:rPr>
              <w:t xml:space="preserve">, </w:t>
            </w:r>
            <w:r w:rsidRPr="00490BAF">
              <w:rPr>
                <w:rFonts w:ascii="Times New Roman" w:eastAsia="Calibri" w:hAnsi="Times New Roman" w:cs="Times New Roman"/>
                <w:bCs/>
                <w:sz w:val="24"/>
                <w:szCs w:val="24"/>
                <w:lang w:eastAsia="hu-HU"/>
              </w:rPr>
              <w:t>kibékülés.</w:t>
            </w:r>
          </w:p>
          <w:p w:rsidR="00490BAF" w:rsidRPr="00490BAF" w:rsidRDefault="00490BAF" w:rsidP="00490BAF">
            <w:pPr>
              <w:spacing w:after="0" w:line="240" w:lineRule="auto"/>
              <w:rPr>
                <w:rFonts w:ascii="Times New Roman" w:eastAsia="Calibri" w:hAnsi="Times New Roman" w:cs="Times New Roman"/>
                <w:bCs/>
                <w:sz w:val="24"/>
                <w:szCs w:val="24"/>
                <w:lang w:eastAsia="hu-HU"/>
              </w:rPr>
            </w:pPr>
          </w:p>
          <w:p w:rsidR="00490BAF" w:rsidRPr="00490BAF" w:rsidRDefault="00490BAF" w:rsidP="00490BAF">
            <w:pPr>
              <w:spacing w:after="0" w:line="240" w:lineRule="auto"/>
              <w:rPr>
                <w:rFonts w:ascii="Times New Roman" w:eastAsia="Calibri" w:hAnsi="Times New Roman" w:cs="Times New Roman"/>
                <w:bCs/>
                <w:i/>
                <w:sz w:val="24"/>
                <w:szCs w:val="24"/>
                <w:lang w:eastAsia="hu-HU"/>
              </w:rPr>
            </w:pPr>
            <w:r w:rsidRPr="00490BAF">
              <w:rPr>
                <w:rFonts w:ascii="Times New Roman" w:eastAsia="Calibri" w:hAnsi="Times New Roman" w:cs="Times New Roman"/>
                <w:bCs/>
                <w:i/>
                <w:sz w:val="24"/>
                <w:szCs w:val="24"/>
                <w:lang w:eastAsia="hu-HU"/>
              </w:rPr>
              <w:t>Elfogadva és elutasítva</w:t>
            </w:r>
          </w:p>
          <w:p w:rsidR="00490BAF" w:rsidRPr="00490BAF" w:rsidRDefault="00490BAF" w:rsidP="00303C52">
            <w:pPr>
              <w:numPr>
                <w:ilvl w:val="0"/>
                <w:numId w:val="132"/>
              </w:numPr>
              <w:spacing w:after="0" w:line="240" w:lineRule="auto"/>
              <w:jc w:val="both"/>
              <w:rPr>
                <w:rFonts w:ascii="Times New Roman" w:eastAsia="Calibri" w:hAnsi="Times New Roman" w:cs="Times New Roman"/>
                <w:bCs/>
                <w:sz w:val="24"/>
                <w:szCs w:val="24"/>
                <w:lang w:eastAsia="hu-HU"/>
              </w:rPr>
            </w:pPr>
            <w:r w:rsidRPr="00490BAF">
              <w:rPr>
                <w:rFonts w:ascii="Times New Roman" w:eastAsia="Calibri" w:hAnsi="Times New Roman" w:cs="Times New Roman"/>
                <w:bCs/>
                <w:sz w:val="24"/>
                <w:szCs w:val="24"/>
                <w:lang w:eastAsia="hu-HU"/>
              </w:rPr>
              <w:t>érzéseim, ha magányos vagyok;</w:t>
            </w:r>
          </w:p>
          <w:p w:rsidR="00490BAF" w:rsidRPr="00490BAF" w:rsidRDefault="00490BAF" w:rsidP="00303C52">
            <w:pPr>
              <w:numPr>
                <w:ilvl w:val="0"/>
                <w:numId w:val="132"/>
              </w:numPr>
              <w:spacing w:after="0" w:line="240" w:lineRule="auto"/>
              <w:jc w:val="both"/>
              <w:rPr>
                <w:rFonts w:ascii="Times New Roman" w:eastAsia="Calibri" w:hAnsi="Times New Roman" w:cs="Times New Roman"/>
                <w:bCs/>
                <w:sz w:val="24"/>
                <w:szCs w:val="24"/>
                <w:lang w:eastAsia="hu-HU"/>
              </w:rPr>
            </w:pPr>
            <w:r w:rsidRPr="00490BAF">
              <w:rPr>
                <w:rFonts w:ascii="Times New Roman" w:eastAsia="Calibri" w:hAnsi="Times New Roman" w:cs="Times New Roman"/>
                <w:bCs/>
                <w:sz w:val="24"/>
                <w:szCs w:val="24"/>
                <w:lang w:eastAsia="hu-HU"/>
              </w:rPr>
              <w:t>hogyan fogadnak el társaim.</w:t>
            </w:r>
          </w:p>
        </w:tc>
        <w:tc>
          <w:tcPr>
            <w:tcW w:w="2364" w:type="dxa"/>
            <w:gridSpan w:val="2"/>
            <w:tcBorders>
              <w:top w:val="single" w:sz="4" w:space="0" w:color="auto"/>
              <w:left w:val="single" w:sz="4" w:space="0" w:color="auto"/>
              <w:bottom w:val="single" w:sz="4" w:space="0" w:color="auto"/>
              <w:right w:val="single" w:sz="4" w:space="0" w:color="auto"/>
            </w:tcBorders>
            <w:noWrap/>
          </w:tcPr>
          <w:p w:rsidR="00490BAF" w:rsidRPr="00490BAF" w:rsidRDefault="00490BAF" w:rsidP="00490BAF">
            <w:pPr>
              <w:spacing w:before="120" w:after="0" w:line="240" w:lineRule="auto"/>
              <w:rPr>
                <w:rFonts w:ascii="Times New Roman" w:eastAsia="Calibri" w:hAnsi="Times New Roman" w:cs="Times New Roman"/>
                <w:bCs/>
                <w:sz w:val="24"/>
                <w:szCs w:val="24"/>
                <w:lang w:eastAsia="hu-HU"/>
              </w:rPr>
            </w:pPr>
            <w:r w:rsidRPr="00490BAF">
              <w:rPr>
                <w:rFonts w:ascii="Times New Roman" w:eastAsia="Calibri" w:hAnsi="Times New Roman" w:cs="Times New Roman"/>
                <w:bCs/>
                <w:i/>
                <w:sz w:val="24"/>
                <w:szCs w:val="24"/>
                <w:lang w:eastAsia="hu-HU"/>
              </w:rPr>
              <w:t xml:space="preserve">Magyar nyelv és irodalom: </w:t>
            </w:r>
            <w:r w:rsidRPr="00490BAF">
              <w:rPr>
                <w:rFonts w:ascii="Times New Roman" w:eastAsia="Calibri" w:hAnsi="Times New Roman" w:cs="Times New Roman"/>
                <w:bCs/>
                <w:sz w:val="24"/>
                <w:szCs w:val="24"/>
                <w:lang w:eastAsia="hu-HU"/>
              </w:rPr>
              <w:t>figyelem a beszélgető társra.</w:t>
            </w:r>
          </w:p>
          <w:p w:rsidR="00490BAF" w:rsidRPr="00490BAF" w:rsidRDefault="00490BAF" w:rsidP="00490BAF">
            <w:pPr>
              <w:spacing w:after="0" w:line="240" w:lineRule="auto"/>
              <w:rPr>
                <w:rFonts w:ascii="Times New Roman" w:eastAsia="Calibri" w:hAnsi="Times New Roman" w:cs="Times New Roman"/>
                <w:bCs/>
                <w:sz w:val="24"/>
                <w:szCs w:val="24"/>
                <w:lang w:eastAsia="hu-HU"/>
              </w:rPr>
            </w:pPr>
          </w:p>
          <w:p w:rsidR="00490BAF" w:rsidRPr="00490BAF" w:rsidRDefault="00490BAF" w:rsidP="00490BAF">
            <w:pPr>
              <w:spacing w:after="0" w:line="240" w:lineRule="auto"/>
              <w:rPr>
                <w:rFonts w:ascii="Times New Roman" w:eastAsia="Calibri" w:hAnsi="Times New Roman" w:cs="Times New Roman"/>
                <w:bCs/>
                <w:sz w:val="24"/>
                <w:szCs w:val="24"/>
                <w:lang w:eastAsia="hu-HU"/>
              </w:rPr>
            </w:pPr>
            <w:r w:rsidRPr="00490BAF">
              <w:rPr>
                <w:rFonts w:ascii="Times New Roman" w:eastAsia="Calibri" w:hAnsi="Times New Roman" w:cs="Times New Roman"/>
                <w:bCs/>
                <w:i/>
                <w:sz w:val="24"/>
                <w:szCs w:val="24"/>
                <w:lang w:eastAsia="hu-HU"/>
              </w:rPr>
              <w:t xml:space="preserve">Környezetismeret: </w:t>
            </w:r>
            <w:r w:rsidRPr="00490BAF">
              <w:rPr>
                <w:rFonts w:ascii="Times New Roman" w:eastAsia="Calibri" w:hAnsi="Times New Roman" w:cs="Times New Roman"/>
                <w:bCs/>
                <w:sz w:val="24"/>
                <w:szCs w:val="24"/>
                <w:lang w:eastAsia="hu-HU"/>
              </w:rPr>
              <w:t>emberi kommunikáció, beszéd, testbeszéd.</w:t>
            </w:r>
          </w:p>
        </w:tc>
      </w:tr>
      <w:tr w:rsidR="00490BAF" w:rsidRPr="00490BAF" w:rsidTr="00C93641">
        <w:tc>
          <w:tcPr>
            <w:tcW w:w="1833" w:type="dxa"/>
            <w:tcBorders>
              <w:top w:val="single" w:sz="4" w:space="0" w:color="auto"/>
              <w:left w:val="single" w:sz="4" w:space="0" w:color="auto"/>
              <w:bottom w:val="single" w:sz="4" w:space="0" w:color="auto"/>
              <w:right w:val="single" w:sz="4" w:space="0" w:color="auto"/>
            </w:tcBorders>
            <w:noWrap/>
            <w:vAlign w:val="center"/>
          </w:tcPr>
          <w:p w:rsidR="00490BAF" w:rsidRPr="00490BAF" w:rsidRDefault="00490BAF" w:rsidP="00490BAF">
            <w:pPr>
              <w:spacing w:before="120" w:after="0" w:line="240" w:lineRule="auto"/>
              <w:jc w:val="center"/>
              <w:rPr>
                <w:rFonts w:ascii="Times New Roman" w:eastAsia="Calibri" w:hAnsi="Times New Roman" w:cs="Times New Roman"/>
                <w:b/>
                <w:sz w:val="24"/>
                <w:szCs w:val="24"/>
                <w:lang w:eastAsia="hu-HU"/>
              </w:rPr>
            </w:pPr>
            <w:r w:rsidRPr="00490BAF">
              <w:rPr>
                <w:rFonts w:ascii="Times New Roman" w:eastAsia="Calibri" w:hAnsi="Times New Roman" w:cs="Times New Roman"/>
                <w:b/>
                <w:sz w:val="24"/>
                <w:szCs w:val="24"/>
                <w:lang w:eastAsia="hu-HU"/>
              </w:rPr>
              <w:t xml:space="preserve">Kulcsfogalmak/ </w:t>
            </w:r>
            <w:r w:rsidRPr="00490BAF">
              <w:rPr>
                <w:rFonts w:ascii="Times New Roman" w:eastAsia="Calibri" w:hAnsi="Times New Roman" w:cs="Times New Roman"/>
                <w:b/>
                <w:sz w:val="24"/>
                <w:szCs w:val="24"/>
                <w:lang w:val="cs-CZ" w:eastAsia="hu-HU"/>
              </w:rPr>
              <w:t>fogalmak</w:t>
            </w:r>
          </w:p>
        </w:tc>
        <w:tc>
          <w:tcPr>
            <w:tcW w:w="7392" w:type="dxa"/>
            <w:gridSpan w:val="4"/>
            <w:tcBorders>
              <w:top w:val="single" w:sz="4" w:space="0" w:color="auto"/>
              <w:left w:val="single" w:sz="4" w:space="0" w:color="auto"/>
              <w:bottom w:val="single" w:sz="4" w:space="0" w:color="auto"/>
              <w:right w:val="single" w:sz="4" w:space="0" w:color="auto"/>
            </w:tcBorders>
            <w:noWrap/>
          </w:tcPr>
          <w:p w:rsidR="00490BAF" w:rsidRPr="00490BAF" w:rsidRDefault="00490BAF" w:rsidP="00490BAF">
            <w:pPr>
              <w:spacing w:before="120" w:after="0" w:line="240" w:lineRule="auto"/>
              <w:rPr>
                <w:rFonts w:ascii="Times New Roman" w:eastAsia="Calibri" w:hAnsi="Times New Roman" w:cs="Times New Roman"/>
                <w:sz w:val="24"/>
                <w:szCs w:val="24"/>
                <w:lang w:eastAsia="hu-HU"/>
              </w:rPr>
            </w:pPr>
            <w:r w:rsidRPr="00490BAF">
              <w:rPr>
                <w:rFonts w:ascii="Times New Roman" w:eastAsia="Calibri" w:hAnsi="Times New Roman" w:cs="Times New Roman"/>
                <w:sz w:val="24"/>
                <w:szCs w:val="24"/>
                <w:lang w:eastAsia="hu-HU"/>
              </w:rPr>
              <w:t>Párbeszéd, odafigyelés, testbeszéd, arcjáték, testtartás, hanglejtés, barátság, öröm, bánat, harag, veszekedés, kibékülés, magányosság, elfogadás.</w:t>
            </w:r>
          </w:p>
        </w:tc>
      </w:tr>
    </w:tbl>
    <w:p w:rsidR="00490BAF" w:rsidRPr="00490BAF" w:rsidRDefault="00490BAF" w:rsidP="00490BAF">
      <w:pPr>
        <w:spacing w:line="360" w:lineRule="auto"/>
        <w:jc w:val="both"/>
        <w:rPr>
          <w:rFonts w:ascii="Calibri" w:eastAsia="Calibri" w:hAnsi="Calibri" w:cs="Times New Roman"/>
        </w:rPr>
      </w:pPr>
    </w:p>
    <w:tbl>
      <w:tblPr>
        <w:tblW w:w="92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34"/>
        <w:gridCol w:w="1840"/>
        <w:gridCol w:w="332"/>
        <w:gridCol w:w="4689"/>
        <w:gridCol w:w="1137"/>
        <w:gridCol w:w="1227"/>
      </w:tblGrid>
      <w:tr w:rsidR="00490BAF" w:rsidRPr="00490BAF" w:rsidTr="00C93641">
        <w:trPr>
          <w:gridBefore w:val="1"/>
          <w:wBefore w:w="34" w:type="dxa"/>
        </w:trPr>
        <w:tc>
          <w:tcPr>
            <w:tcW w:w="2172" w:type="dxa"/>
            <w:gridSpan w:val="2"/>
            <w:tcBorders>
              <w:top w:val="single" w:sz="4" w:space="0" w:color="auto"/>
              <w:left w:val="single" w:sz="4" w:space="0" w:color="auto"/>
              <w:bottom w:val="single" w:sz="4" w:space="0" w:color="auto"/>
              <w:right w:val="single" w:sz="4" w:space="0" w:color="auto"/>
            </w:tcBorders>
            <w:noWrap/>
            <w:vAlign w:val="center"/>
          </w:tcPr>
          <w:p w:rsidR="00490BAF" w:rsidRPr="00490BAF" w:rsidRDefault="00490BAF" w:rsidP="00490BAF">
            <w:pPr>
              <w:spacing w:before="120" w:after="0" w:line="240" w:lineRule="auto"/>
              <w:jc w:val="center"/>
              <w:rPr>
                <w:rFonts w:ascii="Times New Roman" w:eastAsia="Calibri" w:hAnsi="Times New Roman" w:cs="Times New Roman"/>
                <w:b/>
                <w:sz w:val="24"/>
                <w:szCs w:val="24"/>
                <w:lang w:eastAsia="hu-HU"/>
              </w:rPr>
            </w:pPr>
            <w:r w:rsidRPr="00490BAF">
              <w:rPr>
                <w:rFonts w:ascii="Times New Roman" w:eastAsia="Calibri" w:hAnsi="Times New Roman" w:cs="Times New Roman"/>
                <w:b/>
                <w:sz w:val="24"/>
                <w:szCs w:val="24"/>
                <w:lang w:eastAsia="hu-HU"/>
              </w:rPr>
              <w:t>Tematikai egység/ Fejlesztési cél</w:t>
            </w:r>
          </w:p>
        </w:tc>
        <w:tc>
          <w:tcPr>
            <w:tcW w:w="5826" w:type="dxa"/>
            <w:gridSpan w:val="2"/>
            <w:tcBorders>
              <w:top w:val="single" w:sz="4" w:space="0" w:color="auto"/>
              <w:left w:val="single" w:sz="4" w:space="0" w:color="auto"/>
              <w:bottom w:val="single" w:sz="4" w:space="0" w:color="auto"/>
              <w:right w:val="single" w:sz="4" w:space="0" w:color="auto"/>
            </w:tcBorders>
            <w:noWrap/>
            <w:vAlign w:val="center"/>
          </w:tcPr>
          <w:p w:rsidR="00490BAF" w:rsidRPr="00490BAF" w:rsidRDefault="00490BAF" w:rsidP="00490BAF">
            <w:pPr>
              <w:spacing w:before="120" w:after="0" w:line="240" w:lineRule="auto"/>
              <w:jc w:val="center"/>
              <w:rPr>
                <w:rFonts w:ascii="Times New Roman" w:eastAsia="Calibri" w:hAnsi="Times New Roman" w:cs="Times New Roman"/>
                <w:sz w:val="24"/>
                <w:szCs w:val="24"/>
                <w:lang w:eastAsia="hu-HU"/>
              </w:rPr>
            </w:pPr>
            <w:r w:rsidRPr="00490BAF">
              <w:rPr>
                <w:rFonts w:ascii="Times New Roman" w:eastAsia="Calibri" w:hAnsi="Times New Roman" w:cs="Times New Roman"/>
                <w:b/>
                <w:sz w:val="24"/>
                <w:szCs w:val="24"/>
                <w:lang w:eastAsia="hu-HU"/>
              </w:rPr>
              <w:t>3. Az osztály és az iskola</w:t>
            </w:r>
          </w:p>
        </w:tc>
        <w:tc>
          <w:tcPr>
            <w:tcW w:w="1227" w:type="dxa"/>
            <w:tcBorders>
              <w:top w:val="single" w:sz="4" w:space="0" w:color="auto"/>
              <w:left w:val="single" w:sz="4" w:space="0" w:color="auto"/>
              <w:bottom w:val="single" w:sz="4" w:space="0" w:color="auto"/>
              <w:right w:val="single" w:sz="4" w:space="0" w:color="auto"/>
            </w:tcBorders>
            <w:noWrap/>
            <w:vAlign w:val="center"/>
          </w:tcPr>
          <w:p w:rsidR="00490BAF" w:rsidRPr="00490BAF" w:rsidRDefault="00490BAF" w:rsidP="00490BAF">
            <w:pPr>
              <w:spacing w:before="120" w:after="0" w:line="240" w:lineRule="auto"/>
              <w:jc w:val="center"/>
              <w:rPr>
                <w:rFonts w:ascii="Times New Roman" w:eastAsia="Calibri" w:hAnsi="Times New Roman" w:cs="Times New Roman"/>
                <w:b/>
                <w:sz w:val="24"/>
                <w:szCs w:val="24"/>
                <w:lang w:eastAsia="hu-HU"/>
              </w:rPr>
            </w:pPr>
            <w:r w:rsidRPr="00490BAF">
              <w:rPr>
                <w:rFonts w:ascii="Times New Roman" w:eastAsia="Calibri" w:hAnsi="Times New Roman" w:cs="Times New Roman"/>
                <w:b/>
                <w:sz w:val="24"/>
                <w:szCs w:val="24"/>
                <w:lang w:eastAsia="hu-HU"/>
              </w:rPr>
              <w:t>Órakeret 5 óra</w:t>
            </w:r>
          </w:p>
        </w:tc>
      </w:tr>
      <w:tr w:rsidR="00490BAF" w:rsidRPr="00490BAF" w:rsidTr="00C93641">
        <w:trPr>
          <w:gridBefore w:val="1"/>
          <w:wBefore w:w="34" w:type="dxa"/>
        </w:trPr>
        <w:tc>
          <w:tcPr>
            <w:tcW w:w="2172" w:type="dxa"/>
            <w:gridSpan w:val="2"/>
            <w:tcBorders>
              <w:top w:val="single" w:sz="4" w:space="0" w:color="auto"/>
              <w:left w:val="single" w:sz="4" w:space="0" w:color="auto"/>
              <w:bottom w:val="single" w:sz="4" w:space="0" w:color="auto"/>
              <w:right w:val="single" w:sz="4" w:space="0" w:color="auto"/>
            </w:tcBorders>
            <w:noWrap/>
            <w:vAlign w:val="center"/>
          </w:tcPr>
          <w:p w:rsidR="00490BAF" w:rsidRPr="00490BAF" w:rsidRDefault="00490BAF" w:rsidP="00490BAF">
            <w:pPr>
              <w:spacing w:before="120" w:after="0" w:line="240" w:lineRule="auto"/>
              <w:jc w:val="center"/>
              <w:rPr>
                <w:rFonts w:ascii="Times New Roman" w:eastAsia="Calibri" w:hAnsi="Times New Roman" w:cs="Times New Roman"/>
                <w:b/>
                <w:sz w:val="24"/>
                <w:szCs w:val="24"/>
                <w:lang w:eastAsia="hu-HU"/>
              </w:rPr>
            </w:pPr>
            <w:r w:rsidRPr="00490BAF">
              <w:rPr>
                <w:rFonts w:ascii="Times New Roman" w:eastAsia="Calibri" w:hAnsi="Times New Roman" w:cs="Times New Roman"/>
                <w:b/>
                <w:sz w:val="24"/>
                <w:szCs w:val="24"/>
                <w:lang w:eastAsia="hu-HU"/>
              </w:rPr>
              <w:lastRenderedPageBreak/>
              <w:t>Előzetes tudás</w:t>
            </w:r>
          </w:p>
        </w:tc>
        <w:tc>
          <w:tcPr>
            <w:tcW w:w="7053" w:type="dxa"/>
            <w:gridSpan w:val="3"/>
            <w:tcBorders>
              <w:top w:val="single" w:sz="4" w:space="0" w:color="auto"/>
              <w:left w:val="single" w:sz="4" w:space="0" w:color="auto"/>
              <w:bottom w:val="single" w:sz="4" w:space="0" w:color="auto"/>
              <w:right w:val="single" w:sz="4" w:space="0" w:color="auto"/>
            </w:tcBorders>
            <w:noWrap/>
          </w:tcPr>
          <w:p w:rsidR="00490BAF" w:rsidRPr="00490BAF" w:rsidRDefault="00490BAF" w:rsidP="00490BAF">
            <w:pPr>
              <w:spacing w:before="120" w:after="0" w:line="240" w:lineRule="auto"/>
              <w:rPr>
                <w:rFonts w:ascii="Times New Roman" w:eastAsia="Calibri" w:hAnsi="Times New Roman" w:cs="Times New Roman"/>
                <w:sz w:val="24"/>
                <w:szCs w:val="24"/>
                <w:lang w:eastAsia="hu-HU"/>
              </w:rPr>
            </w:pPr>
            <w:r w:rsidRPr="00490BAF">
              <w:rPr>
                <w:rFonts w:ascii="Times New Roman" w:eastAsia="Calibri" w:hAnsi="Times New Roman" w:cs="Times New Roman"/>
                <w:sz w:val="24"/>
                <w:szCs w:val="24"/>
                <w:lang w:eastAsia="hu-HU"/>
              </w:rPr>
              <w:t xml:space="preserve">Az osztály szintjén megélt különböző tapasztalatok a tanórákhoz és egyéb közösségi tevékenységekhez kapcsolódóan. </w:t>
            </w:r>
          </w:p>
        </w:tc>
      </w:tr>
      <w:tr w:rsidR="00490BAF" w:rsidRPr="00490BAF" w:rsidTr="00C93641">
        <w:trPr>
          <w:gridBefore w:val="1"/>
          <w:wBefore w:w="34" w:type="dxa"/>
        </w:trPr>
        <w:tc>
          <w:tcPr>
            <w:tcW w:w="2172" w:type="dxa"/>
            <w:gridSpan w:val="2"/>
            <w:tcBorders>
              <w:top w:val="single" w:sz="4" w:space="0" w:color="auto"/>
              <w:left w:val="single" w:sz="4" w:space="0" w:color="auto"/>
              <w:bottom w:val="single" w:sz="4" w:space="0" w:color="auto"/>
              <w:right w:val="single" w:sz="4" w:space="0" w:color="auto"/>
            </w:tcBorders>
            <w:noWrap/>
            <w:vAlign w:val="center"/>
          </w:tcPr>
          <w:p w:rsidR="00490BAF" w:rsidRPr="00490BAF" w:rsidRDefault="00490BAF" w:rsidP="00490BAF">
            <w:pPr>
              <w:spacing w:before="120" w:after="0" w:line="240" w:lineRule="auto"/>
              <w:jc w:val="center"/>
              <w:rPr>
                <w:rFonts w:ascii="Times New Roman" w:eastAsia="Calibri" w:hAnsi="Times New Roman" w:cs="Times New Roman"/>
                <w:b/>
                <w:sz w:val="24"/>
                <w:szCs w:val="24"/>
                <w:lang w:eastAsia="hu-HU"/>
              </w:rPr>
            </w:pPr>
            <w:r w:rsidRPr="00490BAF">
              <w:rPr>
                <w:rFonts w:ascii="Times New Roman" w:eastAsia="Calibri" w:hAnsi="Times New Roman" w:cs="Times New Roman"/>
                <w:b/>
                <w:sz w:val="24"/>
                <w:szCs w:val="24"/>
                <w:lang w:eastAsia="hu-HU"/>
              </w:rPr>
              <w:t>A tematikai egység nevelési-fejlesztési céljai</w:t>
            </w:r>
          </w:p>
        </w:tc>
        <w:tc>
          <w:tcPr>
            <w:tcW w:w="7053" w:type="dxa"/>
            <w:gridSpan w:val="3"/>
            <w:tcBorders>
              <w:top w:val="single" w:sz="4" w:space="0" w:color="auto"/>
              <w:left w:val="single" w:sz="4" w:space="0" w:color="auto"/>
              <w:bottom w:val="single" w:sz="4" w:space="0" w:color="auto"/>
              <w:right w:val="single" w:sz="4" w:space="0" w:color="auto"/>
            </w:tcBorders>
            <w:noWrap/>
          </w:tcPr>
          <w:p w:rsidR="00490BAF" w:rsidRPr="00490BAF" w:rsidRDefault="00490BAF" w:rsidP="00490BAF">
            <w:pPr>
              <w:spacing w:before="120" w:after="0" w:line="240" w:lineRule="auto"/>
              <w:rPr>
                <w:rFonts w:ascii="Times New Roman" w:eastAsia="Calibri" w:hAnsi="Times New Roman" w:cs="Times New Roman"/>
                <w:sz w:val="24"/>
                <w:szCs w:val="24"/>
                <w:lang w:eastAsia="hu-HU"/>
              </w:rPr>
            </w:pPr>
            <w:r w:rsidRPr="00490BAF">
              <w:rPr>
                <w:rFonts w:ascii="Times New Roman" w:eastAsia="Calibri" w:hAnsi="Times New Roman" w:cs="Times New Roman"/>
                <w:sz w:val="24"/>
                <w:szCs w:val="24"/>
                <w:lang w:eastAsia="hu-HU"/>
              </w:rPr>
              <w:t>A többféle közösséghez tartozás felismertetése. Az osztályon belüli összetartozás érzésének megerősítése. Szabályok szerepének és fontosságának megértése a közösség életében. A saját iskolához való kötődés érzésének erősítése.</w:t>
            </w:r>
          </w:p>
        </w:tc>
      </w:tr>
      <w:tr w:rsidR="00490BAF" w:rsidRPr="00490BAF" w:rsidTr="00C93641">
        <w:trPr>
          <w:gridBefore w:val="1"/>
          <w:wBefore w:w="34" w:type="dxa"/>
        </w:trPr>
        <w:tc>
          <w:tcPr>
            <w:tcW w:w="6861" w:type="dxa"/>
            <w:gridSpan w:val="3"/>
            <w:tcBorders>
              <w:top w:val="single" w:sz="4" w:space="0" w:color="auto"/>
              <w:left w:val="single" w:sz="4" w:space="0" w:color="auto"/>
              <w:bottom w:val="single" w:sz="4" w:space="0" w:color="auto"/>
              <w:right w:val="single" w:sz="4" w:space="0" w:color="auto"/>
            </w:tcBorders>
            <w:noWrap/>
            <w:vAlign w:val="center"/>
          </w:tcPr>
          <w:p w:rsidR="00490BAF" w:rsidRPr="00490BAF" w:rsidRDefault="00490BAF" w:rsidP="00490BAF">
            <w:pPr>
              <w:spacing w:before="120" w:after="0" w:line="240" w:lineRule="auto"/>
              <w:jc w:val="center"/>
              <w:rPr>
                <w:rFonts w:ascii="Times New Roman" w:eastAsia="Calibri" w:hAnsi="Times New Roman" w:cs="Times New Roman"/>
                <w:b/>
                <w:sz w:val="24"/>
                <w:szCs w:val="24"/>
                <w:lang w:eastAsia="hu-HU"/>
              </w:rPr>
            </w:pPr>
            <w:r w:rsidRPr="00490BAF">
              <w:rPr>
                <w:rFonts w:ascii="Times New Roman" w:eastAsia="Calibri" w:hAnsi="Times New Roman" w:cs="Times New Roman"/>
                <w:b/>
                <w:sz w:val="24"/>
                <w:szCs w:val="24"/>
                <w:lang w:eastAsia="hu-HU"/>
              </w:rPr>
              <w:t>Ismeretek/Fejlesztési követelmények</w:t>
            </w:r>
          </w:p>
        </w:tc>
        <w:tc>
          <w:tcPr>
            <w:tcW w:w="2364" w:type="dxa"/>
            <w:gridSpan w:val="2"/>
            <w:tcBorders>
              <w:top w:val="single" w:sz="4" w:space="0" w:color="auto"/>
              <w:left w:val="single" w:sz="4" w:space="0" w:color="auto"/>
              <w:bottom w:val="single" w:sz="4" w:space="0" w:color="auto"/>
              <w:right w:val="single" w:sz="4" w:space="0" w:color="auto"/>
            </w:tcBorders>
            <w:noWrap/>
            <w:vAlign w:val="center"/>
          </w:tcPr>
          <w:p w:rsidR="00490BAF" w:rsidRPr="00490BAF" w:rsidRDefault="00490BAF" w:rsidP="00490BAF">
            <w:pPr>
              <w:spacing w:before="120" w:after="0" w:line="240" w:lineRule="auto"/>
              <w:jc w:val="center"/>
              <w:rPr>
                <w:rFonts w:ascii="Times New Roman" w:eastAsia="Calibri" w:hAnsi="Times New Roman" w:cs="Times New Roman"/>
                <w:b/>
                <w:sz w:val="24"/>
                <w:szCs w:val="24"/>
                <w:lang w:eastAsia="hu-HU"/>
              </w:rPr>
            </w:pPr>
            <w:r w:rsidRPr="00490BAF">
              <w:rPr>
                <w:rFonts w:ascii="Times New Roman" w:eastAsia="Calibri" w:hAnsi="Times New Roman" w:cs="Times New Roman"/>
                <w:b/>
                <w:sz w:val="24"/>
                <w:szCs w:val="24"/>
                <w:lang w:eastAsia="hu-HU"/>
              </w:rPr>
              <w:t>Kapcsolódási pontok</w:t>
            </w:r>
          </w:p>
        </w:tc>
      </w:tr>
      <w:tr w:rsidR="00490BAF" w:rsidRPr="00490BAF" w:rsidTr="00C93641">
        <w:trPr>
          <w:gridBefore w:val="1"/>
          <w:wBefore w:w="34" w:type="dxa"/>
          <w:trHeight w:val="1072"/>
        </w:trPr>
        <w:tc>
          <w:tcPr>
            <w:tcW w:w="6861" w:type="dxa"/>
            <w:gridSpan w:val="3"/>
            <w:tcBorders>
              <w:top w:val="single" w:sz="4" w:space="0" w:color="auto"/>
              <w:left w:val="single" w:sz="4" w:space="0" w:color="auto"/>
              <w:bottom w:val="single" w:sz="4" w:space="0" w:color="auto"/>
              <w:right w:val="single" w:sz="4" w:space="0" w:color="auto"/>
            </w:tcBorders>
            <w:noWrap/>
          </w:tcPr>
          <w:p w:rsidR="00490BAF" w:rsidRPr="00490BAF" w:rsidRDefault="00490BAF" w:rsidP="00490BAF">
            <w:pPr>
              <w:spacing w:before="120" w:after="0" w:line="240" w:lineRule="auto"/>
              <w:rPr>
                <w:rFonts w:ascii="Times New Roman" w:eastAsia="Calibri" w:hAnsi="Times New Roman" w:cs="Times New Roman"/>
                <w:bCs/>
                <w:i/>
                <w:sz w:val="24"/>
                <w:szCs w:val="24"/>
                <w:lang w:eastAsia="hu-HU"/>
              </w:rPr>
            </w:pPr>
            <w:r w:rsidRPr="00490BAF">
              <w:rPr>
                <w:rFonts w:ascii="Times New Roman" w:eastAsia="Calibri" w:hAnsi="Times New Roman" w:cs="Times New Roman"/>
                <w:bCs/>
                <w:i/>
                <w:sz w:val="24"/>
                <w:szCs w:val="24"/>
                <w:lang w:eastAsia="hu-HU"/>
              </w:rPr>
              <w:t>A mi osztályunk</w:t>
            </w:r>
          </w:p>
          <w:p w:rsidR="00490BAF" w:rsidRPr="00490BAF" w:rsidRDefault="00490BAF" w:rsidP="00303C52">
            <w:pPr>
              <w:numPr>
                <w:ilvl w:val="0"/>
                <w:numId w:val="133"/>
              </w:numPr>
              <w:spacing w:after="0" w:line="240" w:lineRule="auto"/>
              <w:jc w:val="both"/>
              <w:rPr>
                <w:rFonts w:ascii="Times New Roman" w:eastAsia="Calibri" w:hAnsi="Times New Roman" w:cs="Times New Roman"/>
                <w:bCs/>
                <w:sz w:val="24"/>
                <w:szCs w:val="24"/>
                <w:lang w:eastAsia="hu-HU"/>
              </w:rPr>
            </w:pPr>
            <w:r w:rsidRPr="00490BAF">
              <w:rPr>
                <w:rFonts w:ascii="Times New Roman" w:eastAsia="Calibri" w:hAnsi="Times New Roman" w:cs="Times New Roman"/>
                <w:bCs/>
                <w:sz w:val="24"/>
                <w:szCs w:val="24"/>
                <w:lang w:eastAsia="hu-HU"/>
              </w:rPr>
              <w:t>kapcsolataim az osztályban,</w:t>
            </w:r>
          </w:p>
          <w:p w:rsidR="00490BAF" w:rsidRPr="00490BAF" w:rsidRDefault="00490BAF" w:rsidP="00303C52">
            <w:pPr>
              <w:numPr>
                <w:ilvl w:val="0"/>
                <w:numId w:val="133"/>
              </w:numPr>
              <w:spacing w:after="0" w:line="240" w:lineRule="auto"/>
              <w:jc w:val="both"/>
              <w:rPr>
                <w:rFonts w:ascii="Times New Roman" w:eastAsia="Calibri" w:hAnsi="Times New Roman" w:cs="Times New Roman"/>
                <w:bCs/>
                <w:sz w:val="24"/>
                <w:szCs w:val="24"/>
                <w:lang w:eastAsia="hu-HU"/>
              </w:rPr>
            </w:pPr>
            <w:r w:rsidRPr="00490BAF">
              <w:rPr>
                <w:rFonts w:ascii="Times New Roman" w:eastAsia="Calibri" w:hAnsi="Times New Roman" w:cs="Times New Roman"/>
                <w:bCs/>
                <w:sz w:val="24"/>
                <w:szCs w:val="24"/>
                <w:lang w:eastAsia="hu-HU"/>
              </w:rPr>
              <w:t>közös szokásaink,</w:t>
            </w:r>
          </w:p>
          <w:p w:rsidR="00490BAF" w:rsidRPr="00490BAF" w:rsidRDefault="00490BAF" w:rsidP="00490BAF">
            <w:pPr>
              <w:tabs>
                <w:tab w:val="left" w:pos="1875"/>
              </w:tabs>
              <w:spacing w:after="0" w:line="240" w:lineRule="auto"/>
              <w:rPr>
                <w:rFonts w:ascii="Times New Roman" w:eastAsia="Calibri" w:hAnsi="Times New Roman" w:cs="Times New Roman"/>
                <w:bCs/>
                <w:sz w:val="24"/>
                <w:szCs w:val="24"/>
                <w:lang w:eastAsia="hu-HU"/>
              </w:rPr>
            </w:pPr>
            <w:r w:rsidRPr="00490BAF">
              <w:rPr>
                <w:rFonts w:ascii="Times New Roman" w:eastAsia="Calibri" w:hAnsi="Times New Roman" w:cs="Times New Roman"/>
                <w:bCs/>
                <w:sz w:val="24"/>
                <w:szCs w:val="24"/>
                <w:lang w:eastAsia="hu-HU"/>
              </w:rPr>
              <w:tab/>
            </w:r>
          </w:p>
          <w:p w:rsidR="00490BAF" w:rsidRPr="00490BAF" w:rsidRDefault="00490BAF" w:rsidP="00490BAF">
            <w:pPr>
              <w:spacing w:after="0" w:line="240" w:lineRule="auto"/>
              <w:rPr>
                <w:rFonts w:ascii="Times New Roman" w:eastAsia="Calibri" w:hAnsi="Times New Roman" w:cs="Times New Roman"/>
                <w:bCs/>
                <w:i/>
                <w:sz w:val="24"/>
                <w:szCs w:val="24"/>
                <w:lang w:eastAsia="hu-HU"/>
              </w:rPr>
            </w:pPr>
            <w:r w:rsidRPr="00490BAF">
              <w:rPr>
                <w:rFonts w:ascii="Times New Roman" w:eastAsia="Calibri" w:hAnsi="Times New Roman" w:cs="Times New Roman"/>
                <w:bCs/>
                <w:i/>
                <w:sz w:val="24"/>
                <w:szCs w:val="24"/>
                <w:lang w:eastAsia="hu-HU"/>
              </w:rPr>
              <w:t>Az osztály működése</w:t>
            </w:r>
          </w:p>
          <w:p w:rsidR="00490BAF" w:rsidRPr="00490BAF" w:rsidRDefault="00490BAF" w:rsidP="00303C52">
            <w:pPr>
              <w:numPr>
                <w:ilvl w:val="0"/>
                <w:numId w:val="134"/>
              </w:numPr>
              <w:spacing w:after="0" w:line="240" w:lineRule="auto"/>
              <w:jc w:val="both"/>
              <w:rPr>
                <w:rFonts w:ascii="Times New Roman" w:eastAsia="Calibri" w:hAnsi="Times New Roman" w:cs="Times New Roman"/>
                <w:bCs/>
                <w:sz w:val="24"/>
                <w:szCs w:val="24"/>
                <w:lang w:eastAsia="hu-HU"/>
              </w:rPr>
            </w:pPr>
            <w:r w:rsidRPr="00490BAF">
              <w:rPr>
                <w:rFonts w:ascii="Times New Roman" w:eastAsia="Calibri" w:hAnsi="Times New Roman" w:cs="Times New Roman"/>
                <w:bCs/>
                <w:sz w:val="24"/>
                <w:szCs w:val="24"/>
                <w:lang w:eastAsia="hu-HU"/>
              </w:rPr>
              <w:t>közös szabályaink tanórán, szünetben, egyéb helyzetekben,</w:t>
            </w:r>
          </w:p>
          <w:p w:rsidR="00490BAF" w:rsidRPr="00490BAF" w:rsidRDefault="00490BAF" w:rsidP="00490BAF">
            <w:pPr>
              <w:spacing w:after="0" w:line="240" w:lineRule="auto"/>
              <w:rPr>
                <w:rFonts w:ascii="Times New Roman" w:eastAsia="Calibri" w:hAnsi="Times New Roman" w:cs="Times New Roman"/>
                <w:bCs/>
                <w:sz w:val="24"/>
                <w:szCs w:val="24"/>
                <w:lang w:eastAsia="hu-HU"/>
              </w:rPr>
            </w:pPr>
          </w:p>
          <w:p w:rsidR="00490BAF" w:rsidRPr="00490BAF" w:rsidRDefault="00490BAF" w:rsidP="00490BAF">
            <w:pPr>
              <w:spacing w:after="0" w:line="240" w:lineRule="auto"/>
              <w:rPr>
                <w:rFonts w:ascii="Times New Roman" w:eastAsia="Calibri" w:hAnsi="Times New Roman" w:cs="Times New Roman"/>
                <w:bCs/>
                <w:i/>
                <w:sz w:val="24"/>
                <w:szCs w:val="24"/>
                <w:lang w:eastAsia="hu-HU"/>
              </w:rPr>
            </w:pPr>
            <w:r w:rsidRPr="00490BAF">
              <w:rPr>
                <w:rFonts w:ascii="Times New Roman" w:eastAsia="Calibri" w:hAnsi="Times New Roman" w:cs="Times New Roman"/>
                <w:bCs/>
                <w:i/>
                <w:sz w:val="24"/>
                <w:szCs w:val="24"/>
                <w:lang w:eastAsia="hu-HU"/>
              </w:rPr>
              <w:t>A mi iskolánk</w:t>
            </w:r>
          </w:p>
          <w:p w:rsidR="00490BAF" w:rsidRPr="00490BAF" w:rsidRDefault="00490BAF" w:rsidP="00303C52">
            <w:pPr>
              <w:numPr>
                <w:ilvl w:val="0"/>
                <w:numId w:val="135"/>
              </w:numPr>
              <w:spacing w:after="0" w:line="240" w:lineRule="auto"/>
              <w:jc w:val="both"/>
              <w:rPr>
                <w:rFonts w:ascii="Times New Roman" w:eastAsia="Calibri" w:hAnsi="Times New Roman" w:cs="Times New Roman"/>
                <w:bCs/>
                <w:sz w:val="24"/>
                <w:szCs w:val="24"/>
                <w:lang w:eastAsia="hu-HU"/>
              </w:rPr>
            </w:pPr>
            <w:r w:rsidRPr="00490BAF">
              <w:rPr>
                <w:rFonts w:ascii="Times New Roman" w:eastAsia="Calibri" w:hAnsi="Times New Roman" w:cs="Times New Roman"/>
                <w:bCs/>
                <w:sz w:val="24"/>
                <w:szCs w:val="24"/>
                <w:lang w:eastAsia="hu-HU"/>
              </w:rPr>
              <w:t>iskolánk névadója,</w:t>
            </w:r>
          </w:p>
          <w:p w:rsidR="00490BAF" w:rsidRPr="00490BAF" w:rsidRDefault="00490BAF" w:rsidP="00303C52">
            <w:pPr>
              <w:numPr>
                <w:ilvl w:val="0"/>
                <w:numId w:val="135"/>
              </w:numPr>
              <w:spacing w:after="0" w:line="240" w:lineRule="auto"/>
              <w:jc w:val="both"/>
              <w:rPr>
                <w:rFonts w:ascii="Times New Roman" w:eastAsia="Calibri" w:hAnsi="Times New Roman" w:cs="Times New Roman"/>
                <w:bCs/>
                <w:sz w:val="24"/>
                <w:szCs w:val="24"/>
                <w:lang w:eastAsia="hu-HU"/>
              </w:rPr>
            </w:pPr>
            <w:r w:rsidRPr="00490BAF">
              <w:rPr>
                <w:rFonts w:ascii="Times New Roman" w:eastAsia="Calibri" w:hAnsi="Times New Roman" w:cs="Times New Roman"/>
                <w:bCs/>
                <w:sz w:val="24"/>
                <w:szCs w:val="24"/>
                <w:lang w:eastAsia="hu-HU"/>
              </w:rPr>
              <w:t>iskolai szokások és hagyományok.</w:t>
            </w:r>
          </w:p>
        </w:tc>
        <w:tc>
          <w:tcPr>
            <w:tcW w:w="2364" w:type="dxa"/>
            <w:gridSpan w:val="2"/>
            <w:tcBorders>
              <w:top w:val="single" w:sz="4" w:space="0" w:color="auto"/>
              <w:left w:val="single" w:sz="4" w:space="0" w:color="auto"/>
              <w:bottom w:val="single" w:sz="4" w:space="0" w:color="auto"/>
              <w:right w:val="single" w:sz="4" w:space="0" w:color="auto"/>
            </w:tcBorders>
            <w:noWrap/>
          </w:tcPr>
          <w:p w:rsidR="00490BAF" w:rsidRPr="00490BAF" w:rsidRDefault="00490BAF" w:rsidP="00490BAF">
            <w:pPr>
              <w:spacing w:before="120" w:after="0" w:line="240" w:lineRule="auto"/>
              <w:rPr>
                <w:rFonts w:ascii="Times New Roman" w:eastAsia="Calibri" w:hAnsi="Times New Roman" w:cs="Times New Roman"/>
                <w:bCs/>
                <w:sz w:val="24"/>
                <w:szCs w:val="24"/>
                <w:lang w:eastAsia="hu-HU"/>
              </w:rPr>
            </w:pPr>
            <w:r w:rsidRPr="00490BAF">
              <w:rPr>
                <w:rFonts w:ascii="Times New Roman" w:eastAsia="Calibri" w:hAnsi="Times New Roman" w:cs="Times New Roman"/>
                <w:bCs/>
                <w:i/>
                <w:sz w:val="24"/>
                <w:szCs w:val="24"/>
                <w:lang w:eastAsia="hu-HU"/>
              </w:rPr>
              <w:t xml:space="preserve">Magyar nyelv és irodalom: </w:t>
            </w:r>
            <w:r w:rsidRPr="00490BAF">
              <w:rPr>
                <w:rFonts w:ascii="Times New Roman" w:eastAsia="Calibri" w:hAnsi="Times New Roman" w:cs="Times New Roman"/>
                <w:bCs/>
                <w:sz w:val="24"/>
                <w:szCs w:val="24"/>
                <w:lang w:eastAsia="hu-HU"/>
              </w:rPr>
              <w:t>verbális kommunikáció.</w:t>
            </w:r>
          </w:p>
          <w:p w:rsidR="00490BAF" w:rsidRPr="00490BAF" w:rsidRDefault="00490BAF" w:rsidP="00490BAF">
            <w:pPr>
              <w:spacing w:after="0" w:line="240" w:lineRule="auto"/>
              <w:rPr>
                <w:rFonts w:ascii="Times New Roman" w:eastAsia="Calibri" w:hAnsi="Times New Roman" w:cs="Times New Roman"/>
                <w:bCs/>
                <w:sz w:val="24"/>
                <w:szCs w:val="24"/>
                <w:lang w:eastAsia="hu-HU"/>
              </w:rPr>
            </w:pPr>
          </w:p>
          <w:p w:rsidR="00490BAF" w:rsidRPr="00490BAF" w:rsidRDefault="00490BAF" w:rsidP="00490BAF">
            <w:pPr>
              <w:spacing w:after="0" w:line="240" w:lineRule="auto"/>
              <w:rPr>
                <w:rFonts w:ascii="Times New Roman" w:eastAsia="Calibri" w:hAnsi="Times New Roman" w:cs="Times New Roman"/>
                <w:bCs/>
                <w:sz w:val="24"/>
                <w:szCs w:val="24"/>
                <w:lang w:eastAsia="hu-HU"/>
              </w:rPr>
            </w:pPr>
            <w:r w:rsidRPr="00490BAF">
              <w:rPr>
                <w:rFonts w:ascii="Times New Roman" w:eastAsia="Calibri" w:hAnsi="Times New Roman" w:cs="Times New Roman"/>
                <w:bCs/>
                <w:i/>
                <w:sz w:val="24"/>
                <w:szCs w:val="24"/>
                <w:lang w:eastAsia="hu-HU"/>
              </w:rPr>
              <w:t xml:space="preserve">Környezetismeret: </w:t>
            </w:r>
            <w:r w:rsidRPr="00490BAF">
              <w:rPr>
                <w:rFonts w:ascii="Times New Roman" w:eastAsia="Calibri" w:hAnsi="Times New Roman" w:cs="Times New Roman"/>
                <w:bCs/>
                <w:sz w:val="24"/>
                <w:szCs w:val="24"/>
                <w:lang w:eastAsia="hu-HU"/>
              </w:rPr>
              <w:t>magatartásformák, szabályok, viselkedési normák az iskolai környezetben.</w:t>
            </w:r>
          </w:p>
          <w:p w:rsidR="00490BAF" w:rsidRPr="00490BAF" w:rsidRDefault="00490BAF" w:rsidP="00490BAF">
            <w:pPr>
              <w:spacing w:after="0" w:line="240" w:lineRule="auto"/>
              <w:rPr>
                <w:rFonts w:ascii="Times New Roman" w:eastAsia="Calibri" w:hAnsi="Times New Roman" w:cs="Times New Roman"/>
                <w:bCs/>
                <w:sz w:val="24"/>
                <w:szCs w:val="24"/>
                <w:lang w:eastAsia="hu-HU"/>
              </w:rPr>
            </w:pPr>
          </w:p>
          <w:p w:rsidR="00490BAF" w:rsidRPr="00490BAF" w:rsidRDefault="00490BAF" w:rsidP="00490BAF">
            <w:pPr>
              <w:spacing w:after="0" w:line="240" w:lineRule="auto"/>
              <w:rPr>
                <w:rFonts w:ascii="Times New Roman" w:eastAsia="Calibri" w:hAnsi="Times New Roman" w:cs="Times New Roman"/>
                <w:bCs/>
                <w:sz w:val="24"/>
                <w:szCs w:val="24"/>
                <w:lang w:eastAsia="hu-HU"/>
              </w:rPr>
            </w:pPr>
            <w:r w:rsidRPr="00490BAF">
              <w:rPr>
                <w:rFonts w:ascii="Times New Roman" w:eastAsia="Calibri" w:hAnsi="Times New Roman" w:cs="Times New Roman"/>
                <w:bCs/>
                <w:i/>
                <w:sz w:val="24"/>
                <w:szCs w:val="24"/>
                <w:lang w:eastAsia="hu-HU"/>
              </w:rPr>
              <w:t xml:space="preserve">Technika, életvitel és gyakorlat: </w:t>
            </w:r>
            <w:r w:rsidRPr="00490BAF">
              <w:rPr>
                <w:rFonts w:ascii="Times New Roman" w:eastAsia="Calibri" w:hAnsi="Times New Roman" w:cs="Times New Roman"/>
                <w:bCs/>
                <w:sz w:val="24"/>
                <w:szCs w:val="24"/>
                <w:lang w:eastAsia="hu-HU"/>
              </w:rPr>
              <w:t>osztály- és iskolai rendezvények, a közösségért végzett munka.</w:t>
            </w:r>
          </w:p>
        </w:tc>
      </w:tr>
      <w:tr w:rsidR="00490BAF" w:rsidRPr="00490BAF" w:rsidTr="00C93641">
        <w:trPr>
          <w:gridBefore w:val="1"/>
          <w:wBefore w:w="34" w:type="dxa"/>
        </w:trPr>
        <w:tc>
          <w:tcPr>
            <w:tcW w:w="1840" w:type="dxa"/>
            <w:tcBorders>
              <w:top w:val="single" w:sz="4" w:space="0" w:color="auto"/>
              <w:left w:val="single" w:sz="4" w:space="0" w:color="auto"/>
              <w:bottom w:val="single" w:sz="4" w:space="0" w:color="auto"/>
              <w:right w:val="single" w:sz="4" w:space="0" w:color="auto"/>
            </w:tcBorders>
            <w:noWrap/>
          </w:tcPr>
          <w:p w:rsidR="00490BAF" w:rsidRPr="00490BAF" w:rsidRDefault="00490BAF" w:rsidP="00490BAF">
            <w:pPr>
              <w:spacing w:before="120" w:after="0" w:line="240" w:lineRule="auto"/>
              <w:jc w:val="center"/>
              <w:rPr>
                <w:rFonts w:ascii="Times New Roman" w:eastAsia="Calibri" w:hAnsi="Times New Roman" w:cs="Times New Roman"/>
                <w:b/>
                <w:sz w:val="24"/>
                <w:szCs w:val="24"/>
                <w:lang w:val="cs-CZ" w:eastAsia="hu-HU"/>
              </w:rPr>
            </w:pPr>
            <w:r w:rsidRPr="00490BAF">
              <w:rPr>
                <w:rFonts w:ascii="Times New Roman" w:eastAsia="Calibri" w:hAnsi="Times New Roman" w:cs="Times New Roman"/>
                <w:b/>
                <w:sz w:val="24"/>
                <w:szCs w:val="24"/>
                <w:lang w:eastAsia="hu-HU"/>
              </w:rPr>
              <w:t>Kulcsfogalmak/ fogalmak</w:t>
            </w:r>
          </w:p>
        </w:tc>
        <w:tc>
          <w:tcPr>
            <w:tcW w:w="7385" w:type="dxa"/>
            <w:gridSpan w:val="4"/>
            <w:tcBorders>
              <w:top w:val="single" w:sz="4" w:space="0" w:color="auto"/>
              <w:left w:val="single" w:sz="4" w:space="0" w:color="auto"/>
              <w:bottom w:val="single" w:sz="4" w:space="0" w:color="auto"/>
              <w:right w:val="single" w:sz="4" w:space="0" w:color="auto"/>
            </w:tcBorders>
            <w:noWrap/>
          </w:tcPr>
          <w:p w:rsidR="00490BAF" w:rsidRPr="00490BAF" w:rsidRDefault="00490BAF" w:rsidP="00490BAF">
            <w:pPr>
              <w:spacing w:before="120" w:after="0" w:line="240" w:lineRule="auto"/>
              <w:rPr>
                <w:rFonts w:ascii="Times New Roman" w:eastAsia="Calibri" w:hAnsi="Times New Roman" w:cs="Times New Roman"/>
                <w:sz w:val="24"/>
                <w:szCs w:val="24"/>
                <w:lang w:eastAsia="hu-HU"/>
              </w:rPr>
            </w:pPr>
            <w:r w:rsidRPr="00490BAF">
              <w:rPr>
                <w:rFonts w:ascii="Times New Roman" w:eastAsia="Calibri" w:hAnsi="Times New Roman" w:cs="Times New Roman"/>
                <w:sz w:val="24"/>
                <w:szCs w:val="24"/>
                <w:lang w:eastAsia="hu-HU"/>
              </w:rPr>
              <w:t>Csoport, közösség, osztály, összetartozás, hagyomány, szabály, szabályalkotás.</w:t>
            </w:r>
          </w:p>
        </w:tc>
      </w:tr>
      <w:tr w:rsidR="00490BAF" w:rsidRPr="00490BAF" w:rsidTr="00C93641">
        <w:trPr>
          <w:trHeight w:val="20"/>
        </w:trPr>
        <w:tc>
          <w:tcPr>
            <w:tcW w:w="2206" w:type="dxa"/>
            <w:gridSpan w:val="3"/>
            <w:tcBorders>
              <w:top w:val="single" w:sz="4" w:space="0" w:color="auto"/>
              <w:left w:val="single" w:sz="4" w:space="0" w:color="auto"/>
              <w:bottom w:val="single" w:sz="4" w:space="0" w:color="auto"/>
              <w:right w:val="single" w:sz="4" w:space="0" w:color="auto"/>
            </w:tcBorders>
            <w:noWrap/>
            <w:vAlign w:val="center"/>
          </w:tcPr>
          <w:p w:rsidR="00490BAF" w:rsidRPr="00490BAF" w:rsidRDefault="00490BAF" w:rsidP="00490BAF">
            <w:pPr>
              <w:spacing w:before="120" w:after="0" w:line="240" w:lineRule="auto"/>
              <w:jc w:val="both"/>
              <w:rPr>
                <w:rFonts w:ascii="Times New Roman" w:eastAsia="Calibri" w:hAnsi="Times New Roman" w:cs="Times New Roman"/>
                <w:b/>
                <w:sz w:val="24"/>
                <w:szCs w:val="24"/>
                <w:lang w:eastAsia="hu-HU"/>
              </w:rPr>
            </w:pPr>
            <w:r w:rsidRPr="00490BAF">
              <w:rPr>
                <w:rFonts w:ascii="Times New Roman" w:eastAsia="Calibri" w:hAnsi="Times New Roman" w:cs="Times New Roman"/>
                <w:b/>
                <w:sz w:val="24"/>
                <w:szCs w:val="24"/>
                <w:lang w:eastAsia="hu-HU"/>
              </w:rPr>
              <w:t>Tematikai egység/ Fejlesztési cél</w:t>
            </w:r>
          </w:p>
        </w:tc>
        <w:tc>
          <w:tcPr>
            <w:tcW w:w="5826" w:type="dxa"/>
            <w:gridSpan w:val="2"/>
            <w:tcBorders>
              <w:top w:val="single" w:sz="4" w:space="0" w:color="auto"/>
              <w:left w:val="single" w:sz="4" w:space="0" w:color="auto"/>
              <w:bottom w:val="single" w:sz="4" w:space="0" w:color="auto"/>
              <w:right w:val="single" w:sz="4" w:space="0" w:color="auto"/>
            </w:tcBorders>
            <w:noWrap/>
            <w:vAlign w:val="center"/>
          </w:tcPr>
          <w:p w:rsidR="00490BAF" w:rsidRPr="00490BAF" w:rsidRDefault="00490BAF" w:rsidP="00490BAF">
            <w:pPr>
              <w:spacing w:before="120" w:after="0" w:line="240" w:lineRule="auto"/>
              <w:jc w:val="center"/>
              <w:rPr>
                <w:rFonts w:ascii="Times New Roman" w:eastAsia="Calibri" w:hAnsi="Times New Roman" w:cs="Times New Roman"/>
                <w:sz w:val="24"/>
                <w:szCs w:val="24"/>
                <w:lang w:eastAsia="hu-HU"/>
              </w:rPr>
            </w:pPr>
            <w:r w:rsidRPr="00490BAF">
              <w:rPr>
                <w:rFonts w:ascii="Times New Roman" w:eastAsia="Calibri" w:hAnsi="Times New Roman" w:cs="Times New Roman"/>
                <w:b/>
                <w:sz w:val="24"/>
                <w:szCs w:val="24"/>
                <w:lang w:eastAsia="hu-HU"/>
              </w:rPr>
              <w:t>4. Kulturális nemzeti közösség</w:t>
            </w:r>
          </w:p>
        </w:tc>
        <w:tc>
          <w:tcPr>
            <w:tcW w:w="1227" w:type="dxa"/>
            <w:tcBorders>
              <w:top w:val="single" w:sz="4" w:space="0" w:color="auto"/>
              <w:left w:val="single" w:sz="4" w:space="0" w:color="auto"/>
              <w:bottom w:val="single" w:sz="4" w:space="0" w:color="auto"/>
              <w:right w:val="single" w:sz="4" w:space="0" w:color="auto"/>
            </w:tcBorders>
            <w:noWrap/>
            <w:vAlign w:val="center"/>
          </w:tcPr>
          <w:p w:rsidR="00490BAF" w:rsidRPr="00490BAF" w:rsidRDefault="00490BAF" w:rsidP="00490BAF">
            <w:pPr>
              <w:spacing w:before="120" w:after="0" w:line="240" w:lineRule="auto"/>
              <w:jc w:val="center"/>
              <w:rPr>
                <w:rFonts w:ascii="Times New Roman" w:eastAsia="Calibri" w:hAnsi="Times New Roman" w:cs="Times New Roman"/>
                <w:b/>
                <w:sz w:val="24"/>
                <w:szCs w:val="24"/>
                <w:lang w:eastAsia="hu-HU"/>
              </w:rPr>
            </w:pPr>
            <w:r w:rsidRPr="00490BAF">
              <w:rPr>
                <w:rFonts w:ascii="Times New Roman" w:eastAsia="Calibri" w:hAnsi="Times New Roman" w:cs="Times New Roman"/>
                <w:b/>
                <w:sz w:val="24"/>
                <w:szCs w:val="24"/>
                <w:lang w:val="cs-CZ" w:eastAsia="hu-HU"/>
              </w:rPr>
              <w:t>Órakeret</w:t>
            </w:r>
            <w:r w:rsidRPr="00490BAF">
              <w:rPr>
                <w:rFonts w:ascii="Times New Roman" w:eastAsia="Calibri" w:hAnsi="Times New Roman" w:cs="Times New Roman"/>
                <w:b/>
                <w:sz w:val="24"/>
                <w:szCs w:val="24"/>
                <w:lang w:eastAsia="hu-HU"/>
              </w:rPr>
              <w:t xml:space="preserve"> 9 óra</w:t>
            </w:r>
          </w:p>
        </w:tc>
      </w:tr>
      <w:tr w:rsidR="00490BAF" w:rsidRPr="00490BAF" w:rsidTr="00C93641">
        <w:trPr>
          <w:trHeight w:val="20"/>
        </w:trPr>
        <w:tc>
          <w:tcPr>
            <w:tcW w:w="2206" w:type="dxa"/>
            <w:gridSpan w:val="3"/>
            <w:tcBorders>
              <w:top w:val="single" w:sz="4" w:space="0" w:color="auto"/>
              <w:left w:val="single" w:sz="4" w:space="0" w:color="auto"/>
              <w:bottom w:val="single" w:sz="4" w:space="0" w:color="auto"/>
              <w:right w:val="single" w:sz="4" w:space="0" w:color="auto"/>
            </w:tcBorders>
            <w:noWrap/>
            <w:vAlign w:val="center"/>
          </w:tcPr>
          <w:p w:rsidR="00490BAF" w:rsidRPr="00490BAF" w:rsidRDefault="00490BAF" w:rsidP="00490BAF">
            <w:pPr>
              <w:spacing w:before="120" w:after="0" w:line="240" w:lineRule="auto"/>
              <w:jc w:val="center"/>
              <w:rPr>
                <w:rFonts w:ascii="Times New Roman" w:eastAsia="Calibri" w:hAnsi="Times New Roman" w:cs="Times New Roman"/>
                <w:b/>
                <w:sz w:val="24"/>
                <w:szCs w:val="24"/>
                <w:lang w:eastAsia="hu-HU"/>
              </w:rPr>
            </w:pPr>
            <w:r w:rsidRPr="00490BAF">
              <w:rPr>
                <w:rFonts w:ascii="Times New Roman" w:eastAsia="Calibri" w:hAnsi="Times New Roman" w:cs="Times New Roman"/>
                <w:b/>
                <w:sz w:val="24"/>
                <w:szCs w:val="24"/>
                <w:lang w:eastAsia="hu-HU"/>
              </w:rPr>
              <w:t>Előzetes tudás</w:t>
            </w:r>
          </w:p>
        </w:tc>
        <w:tc>
          <w:tcPr>
            <w:tcW w:w="7053" w:type="dxa"/>
            <w:gridSpan w:val="3"/>
            <w:tcBorders>
              <w:top w:val="single" w:sz="4" w:space="0" w:color="auto"/>
              <w:left w:val="single" w:sz="4" w:space="0" w:color="auto"/>
              <w:bottom w:val="single" w:sz="4" w:space="0" w:color="auto"/>
              <w:right w:val="single" w:sz="4" w:space="0" w:color="auto"/>
            </w:tcBorders>
            <w:noWrap/>
          </w:tcPr>
          <w:p w:rsidR="00490BAF" w:rsidRPr="00490BAF" w:rsidRDefault="00490BAF" w:rsidP="00490BAF">
            <w:pPr>
              <w:spacing w:before="120" w:after="0" w:line="240" w:lineRule="auto"/>
              <w:rPr>
                <w:rFonts w:ascii="Times New Roman" w:eastAsia="Calibri" w:hAnsi="Times New Roman" w:cs="Times New Roman"/>
                <w:sz w:val="24"/>
                <w:szCs w:val="24"/>
                <w:lang w:eastAsia="hu-HU"/>
              </w:rPr>
            </w:pPr>
            <w:r w:rsidRPr="00490BAF">
              <w:rPr>
                <w:rFonts w:ascii="Times New Roman" w:eastAsia="Calibri" w:hAnsi="Times New Roman" w:cs="Times New Roman"/>
                <w:sz w:val="24"/>
                <w:szCs w:val="24"/>
                <w:lang w:eastAsia="hu-HU"/>
              </w:rPr>
              <w:t>A családban, az iskolában és a lakóhelyen korábbiakban megélt, ciklikusan visszatérő ünnepek és szokások.</w:t>
            </w:r>
          </w:p>
        </w:tc>
      </w:tr>
      <w:tr w:rsidR="00490BAF" w:rsidRPr="00490BAF" w:rsidTr="00C93641">
        <w:trPr>
          <w:trHeight w:val="20"/>
        </w:trPr>
        <w:tc>
          <w:tcPr>
            <w:tcW w:w="2206" w:type="dxa"/>
            <w:gridSpan w:val="3"/>
            <w:tcBorders>
              <w:top w:val="single" w:sz="4" w:space="0" w:color="auto"/>
              <w:left w:val="single" w:sz="4" w:space="0" w:color="auto"/>
              <w:bottom w:val="single" w:sz="4" w:space="0" w:color="auto"/>
              <w:right w:val="single" w:sz="4" w:space="0" w:color="auto"/>
            </w:tcBorders>
            <w:noWrap/>
            <w:vAlign w:val="center"/>
          </w:tcPr>
          <w:p w:rsidR="00490BAF" w:rsidRPr="00490BAF" w:rsidRDefault="00490BAF" w:rsidP="00490BAF">
            <w:pPr>
              <w:spacing w:before="120" w:after="0" w:line="240" w:lineRule="auto"/>
              <w:jc w:val="center"/>
              <w:rPr>
                <w:rFonts w:ascii="Times New Roman" w:eastAsia="Calibri" w:hAnsi="Times New Roman" w:cs="Times New Roman"/>
                <w:b/>
                <w:sz w:val="24"/>
                <w:szCs w:val="24"/>
                <w:lang w:eastAsia="hu-HU"/>
              </w:rPr>
            </w:pPr>
            <w:r w:rsidRPr="00490BAF">
              <w:rPr>
                <w:rFonts w:ascii="Times New Roman" w:eastAsia="Calibri" w:hAnsi="Times New Roman" w:cs="Times New Roman"/>
                <w:b/>
                <w:sz w:val="24"/>
                <w:szCs w:val="24"/>
                <w:lang w:eastAsia="hu-HU"/>
              </w:rPr>
              <w:t>A tematikai egység nevelési-fejlesztési céljai</w:t>
            </w:r>
          </w:p>
        </w:tc>
        <w:tc>
          <w:tcPr>
            <w:tcW w:w="7053" w:type="dxa"/>
            <w:gridSpan w:val="3"/>
            <w:tcBorders>
              <w:top w:val="single" w:sz="4" w:space="0" w:color="auto"/>
              <w:left w:val="single" w:sz="4" w:space="0" w:color="auto"/>
              <w:bottom w:val="single" w:sz="4" w:space="0" w:color="auto"/>
              <w:right w:val="single" w:sz="4" w:space="0" w:color="auto"/>
            </w:tcBorders>
            <w:noWrap/>
          </w:tcPr>
          <w:p w:rsidR="00490BAF" w:rsidRPr="00490BAF" w:rsidRDefault="00490BAF" w:rsidP="00490BAF">
            <w:pPr>
              <w:spacing w:before="120" w:after="0" w:line="240" w:lineRule="auto"/>
              <w:rPr>
                <w:rFonts w:ascii="Times New Roman" w:eastAsia="Calibri" w:hAnsi="Times New Roman" w:cs="Times New Roman"/>
                <w:sz w:val="24"/>
                <w:szCs w:val="24"/>
                <w:lang w:eastAsia="hu-HU"/>
              </w:rPr>
            </w:pPr>
            <w:r w:rsidRPr="00490BAF">
              <w:rPr>
                <w:rFonts w:ascii="Times New Roman" w:eastAsia="Calibri" w:hAnsi="Times New Roman" w:cs="Times New Roman"/>
                <w:sz w:val="24"/>
                <w:szCs w:val="24"/>
                <w:lang w:eastAsia="hu-HU"/>
              </w:rPr>
              <w:t>Annak megértetése, hogy a magyar nemzeti közösség számára fontos összekötő kapocs a közös nyelv, a jelképek, a ciklikusan visszatérő szokások és ünnepek; az ezekkel való azonosulás elősegítése. Ismerkedés Magyarországon élő más népcsoportok kulturális hagyományaival.</w:t>
            </w:r>
          </w:p>
        </w:tc>
      </w:tr>
      <w:tr w:rsidR="00490BAF" w:rsidRPr="00490BAF" w:rsidTr="00C93641">
        <w:trPr>
          <w:trHeight w:val="20"/>
        </w:trPr>
        <w:tc>
          <w:tcPr>
            <w:tcW w:w="6895" w:type="dxa"/>
            <w:gridSpan w:val="4"/>
            <w:tcBorders>
              <w:top w:val="single" w:sz="4" w:space="0" w:color="auto"/>
              <w:left w:val="single" w:sz="4" w:space="0" w:color="auto"/>
              <w:bottom w:val="single" w:sz="4" w:space="0" w:color="auto"/>
              <w:right w:val="single" w:sz="4" w:space="0" w:color="auto"/>
            </w:tcBorders>
            <w:noWrap/>
            <w:vAlign w:val="center"/>
          </w:tcPr>
          <w:p w:rsidR="00490BAF" w:rsidRPr="00490BAF" w:rsidRDefault="00490BAF" w:rsidP="00490BAF">
            <w:pPr>
              <w:spacing w:before="120" w:after="0" w:line="240" w:lineRule="auto"/>
              <w:jc w:val="center"/>
              <w:rPr>
                <w:rFonts w:ascii="Times New Roman" w:eastAsia="Calibri" w:hAnsi="Times New Roman" w:cs="Times New Roman"/>
                <w:b/>
                <w:sz w:val="24"/>
                <w:szCs w:val="24"/>
                <w:lang w:eastAsia="hu-HU"/>
              </w:rPr>
            </w:pPr>
            <w:r w:rsidRPr="00490BAF">
              <w:rPr>
                <w:rFonts w:ascii="Times New Roman" w:eastAsia="Calibri" w:hAnsi="Times New Roman" w:cs="Times New Roman"/>
                <w:b/>
                <w:sz w:val="24"/>
                <w:szCs w:val="24"/>
                <w:lang w:eastAsia="hu-HU"/>
              </w:rPr>
              <w:t>Ismeretek/Fejlesztési követelmények</w:t>
            </w:r>
          </w:p>
        </w:tc>
        <w:tc>
          <w:tcPr>
            <w:tcW w:w="2364" w:type="dxa"/>
            <w:gridSpan w:val="2"/>
            <w:tcBorders>
              <w:top w:val="single" w:sz="4" w:space="0" w:color="auto"/>
              <w:left w:val="single" w:sz="4" w:space="0" w:color="auto"/>
              <w:bottom w:val="single" w:sz="4" w:space="0" w:color="auto"/>
              <w:right w:val="single" w:sz="4" w:space="0" w:color="auto"/>
            </w:tcBorders>
            <w:noWrap/>
            <w:vAlign w:val="center"/>
          </w:tcPr>
          <w:p w:rsidR="00490BAF" w:rsidRPr="00490BAF" w:rsidRDefault="00490BAF" w:rsidP="00490BAF">
            <w:pPr>
              <w:spacing w:before="120" w:after="0" w:line="240" w:lineRule="auto"/>
              <w:jc w:val="center"/>
              <w:rPr>
                <w:rFonts w:ascii="Times New Roman" w:eastAsia="Calibri" w:hAnsi="Times New Roman" w:cs="Times New Roman"/>
                <w:b/>
                <w:sz w:val="24"/>
                <w:szCs w:val="24"/>
                <w:lang w:eastAsia="hu-HU"/>
              </w:rPr>
            </w:pPr>
            <w:r w:rsidRPr="00490BAF">
              <w:rPr>
                <w:rFonts w:ascii="Times New Roman" w:eastAsia="Calibri" w:hAnsi="Times New Roman" w:cs="Times New Roman"/>
                <w:b/>
                <w:sz w:val="24"/>
                <w:szCs w:val="24"/>
                <w:lang w:val="cs-CZ" w:eastAsia="hu-HU"/>
              </w:rPr>
              <w:t>Kapcsolódási</w:t>
            </w:r>
            <w:r w:rsidRPr="00490BAF">
              <w:rPr>
                <w:rFonts w:ascii="Times New Roman" w:eastAsia="Calibri" w:hAnsi="Times New Roman" w:cs="Times New Roman"/>
                <w:b/>
                <w:sz w:val="24"/>
                <w:szCs w:val="24"/>
                <w:lang w:eastAsia="hu-HU"/>
              </w:rPr>
              <w:t xml:space="preserve"> pontok</w:t>
            </w:r>
          </w:p>
        </w:tc>
      </w:tr>
      <w:tr w:rsidR="00490BAF" w:rsidRPr="00490BAF" w:rsidTr="00C93641">
        <w:trPr>
          <w:trHeight w:val="20"/>
        </w:trPr>
        <w:tc>
          <w:tcPr>
            <w:tcW w:w="6895" w:type="dxa"/>
            <w:gridSpan w:val="4"/>
            <w:tcBorders>
              <w:top w:val="single" w:sz="4" w:space="0" w:color="auto"/>
              <w:left w:val="single" w:sz="4" w:space="0" w:color="auto"/>
              <w:bottom w:val="single" w:sz="4" w:space="0" w:color="auto"/>
              <w:right w:val="single" w:sz="4" w:space="0" w:color="auto"/>
            </w:tcBorders>
            <w:noWrap/>
          </w:tcPr>
          <w:p w:rsidR="00490BAF" w:rsidRPr="00490BAF" w:rsidRDefault="00490BAF" w:rsidP="00490BAF">
            <w:pPr>
              <w:spacing w:before="120" w:after="0" w:line="240" w:lineRule="auto"/>
              <w:rPr>
                <w:rFonts w:ascii="Times New Roman" w:eastAsia="Calibri" w:hAnsi="Times New Roman" w:cs="Times New Roman"/>
                <w:bCs/>
                <w:i/>
                <w:sz w:val="24"/>
                <w:szCs w:val="24"/>
                <w:lang w:eastAsia="hu-HU"/>
              </w:rPr>
            </w:pPr>
            <w:r w:rsidRPr="00490BAF">
              <w:rPr>
                <w:rFonts w:ascii="Times New Roman" w:eastAsia="Calibri" w:hAnsi="Times New Roman" w:cs="Times New Roman"/>
                <w:bCs/>
                <w:i/>
                <w:sz w:val="24"/>
                <w:szCs w:val="24"/>
                <w:lang w:eastAsia="hu-HU"/>
              </w:rPr>
              <w:t>A nyelv, ami összeköt</w:t>
            </w:r>
          </w:p>
          <w:p w:rsidR="00490BAF" w:rsidRPr="00490BAF" w:rsidRDefault="00490BAF" w:rsidP="00303C52">
            <w:pPr>
              <w:numPr>
                <w:ilvl w:val="0"/>
                <w:numId w:val="136"/>
              </w:numPr>
              <w:spacing w:after="0" w:line="240" w:lineRule="auto"/>
              <w:jc w:val="both"/>
              <w:rPr>
                <w:rFonts w:ascii="Times New Roman" w:eastAsia="Calibri" w:hAnsi="Times New Roman" w:cs="Times New Roman"/>
                <w:bCs/>
                <w:i/>
                <w:sz w:val="24"/>
                <w:szCs w:val="24"/>
                <w:lang w:eastAsia="hu-HU"/>
              </w:rPr>
            </w:pPr>
            <w:r w:rsidRPr="00490BAF">
              <w:rPr>
                <w:rFonts w:ascii="Times New Roman" w:eastAsia="Calibri" w:hAnsi="Times New Roman" w:cs="Times New Roman"/>
                <w:bCs/>
                <w:sz w:val="24"/>
                <w:szCs w:val="24"/>
                <w:lang w:eastAsia="hu-HU"/>
              </w:rPr>
              <w:t>milyen nyelvet használunk a családban, szűkebb és tágabb környezetünkben.</w:t>
            </w:r>
          </w:p>
          <w:p w:rsidR="00490BAF" w:rsidRPr="00490BAF" w:rsidRDefault="00490BAF" w:rsidP="00490BAF">
            <w:pPr>
              <w:spacing w:after="0" w:line="240" w:lineRule="auto"/>
              <w:rPr>
                <w:rFonts w:ascii="Times New Roman" w:eastAsia="Calibri" w:hAnsi="Times New Roman" w:cs="Times New Roman"/>
                <w:bCs/>
                <w:sz w:val="24"/>
                <w:szCs w:val="24"/>
                <w:lang w:eastAsia="hu-HU"/>
              </w:rPr>
            </w:pPr>
          </w:p>
          <w:p w:rsidR="00490BAF" w:rsidRPr="00490BAF" w:rsidRDefault="00490BAF" w:rsidP="00490BAF">
            <w:pPr>
              <w:spacing w:after="0" w:line="240" w:lineRule="auto"/>
              <w:rPr>
                <w:rFonts w:ascii="Times New Roman" w:eastAsia="Calibri" w:hAnsi="Times New Roman" w:cs="Times New Roman"/>
                <w:bCs/>
                <w:i/>
                <w:sz w:val="24"/>
                <w:szCs w:val="24"/>
                <w:lang w:eastAsia="hu-HU"/>
              </w:rPr>
            </w:pPr>
            <w:r w:rsidRPr="00490BAF">
              <w:rPr>
                <w:rFonts w:ascii="Times New Roman" w:eastAsia="Calibri" w:hAnsi="Times New Roman" w:cs="Times New Roman"/>
                <w:bCs/>
                <w:i/>
                <w:sz w:val="24"/>
                <w:szCs w:val="24"/>
                <w:lang w:eastAsia="hu-HU"/>
              </w:rPr>
              <w:t>Szokások és jelképek</w:t>
            </w:r>
          </w:p>
          <w:p w:rsidR="00490BAF" w:rsidRPr="00490BAF" w:rsidRDefault="00490BAF" w:rsidP="00303C52">
            <w:pPr>
              <w:numPr>
                <w:ilvl w:val="0"/>
                <w:numId w:val="136"/>
              </w:numPr>
              <w:spacing w:after="0" w:line="240" w:lineRule="auto"/>
              <w:jc w:val="both"/>
              <w:rPr>
                <w:rFonts w:ascii="Times New Roman" w:eastAsia="Calibri" w:hAnsi="Times New Roman" w:cs="Times New Roman"/>
                <w:bCs/>
                <w:sz w:val="24"/>
                <w:szCs w:val="24"/>
                <w:lang w:eastAsia="hu-HU"/>
              </w:rPr>
            </w:pPr>
            <w:r w:rsidRPr="00490BAF">
              <w:rPr>
                <w:rFonts w:ascii="Times New Roman" w:eastAsia="Calibri" w:hAnsi="Times New Roman" w:cs="Times New Roman"/>
                <w:bCs/>
                <w:sz w:val="24"/>
                <w:szCs w:val="24"/>
                <w:lang w:eastAsia="hu-HU"/>
              </w:rPr>
              <w:t>magyarországi népszokások;</w:t>
            </w:r>
          </w:p>
          <w:p w:rsidR="00490BAF" w:rsidRPr="00490BAF" w:rsidRDefault="00490BAF" w:rsidP="00490BAF">
            <w:pPr>
              <w:spacing w:after="0" w:line="240" w:lineRule="auto"/>
              <w:rPr>
                <w:rFonts w:ascii="Times New Roman" w:eastAsia="Calibri" w:hAnsi="Times New Roman" w:cs="Times New Roman"/>
                <w:bCs/>
                <w:i/>
                <w:sz w:val="24"/>
                <w:szCs w:val="24"/>
                <w:lang w:eastAsia="hu-HU"/>
              </w:rPr>
            </w:pPr>
            <w:r w:rsidRPr="00490BAF">
              <w:rPr>
                <w:rFonts w:ascii="Times New Roman" w:eastAsia="Calibri" w:hAnsi="Times New Roman" w:cs="Times New Roman"/>
                <w:bCs/>
                <w:i/>
                <w:sz w:val="24"/>
                <w:szCs w:val="24"/>
                <w:lang w:eastAsia="hu-HU"/>
              </w:rPr>
              <w:t>Ünnepek</w:t>
            </w:r>
          </w:p>
          <w:p w:rsidR="00490BAF" w:rsidRPr="00490BAF" w:rsidRDefault="00490BAF" w:rsidP="00303C52">
            <w:pPr>
              <w:numPr>
                <w:ilvl w:val="0"/>
                <w:numId w:val="137"/>
              </w:numPr>
              <w:spacing w:after="0" w:line="240" w:lineRule="auto"/>
              <w:jc w:val="both"/>
              <w:rPr>
                <w:rFonts w:ascii="Times New Roman" w:eastAsia="Calibri" w:hAnsi="Times New Roman" w:cs="Times New Roman"/>
                <w:bCs/>
                <w:sz w:val="24"/>
                <w:szCs w:val="24"/>
                <w:lang w:eastAsia="hu-HU"/>
              </w:rPr>
            </w:pPr>
            <w:r w:rsidRPr="00490BAF">
              <w:rPr>
                <w:rFonts w:ascii="Times New Roman" w:eastAsia="Calibri" w:hAnsi="Times New Roman" w:cs="Times New Roman"/>
                <w:bCs/>
                <w:sz w:val="24"/>
                <w:szCs w:val="24"/>
                <w:lang w:eastAsia="hu-HU"/>
              </w:rPr>
              <w:t>családi ünnepek;</w:t>
            </w:r>
          </w:p>
          <w:p w:rsidR="00490BAF" w:rsidRPr="00490BAF" w:rsidRDefault="00490BAF" w:rsidP="00490BAF">
            <w:pPr>
              <w:tabs>
                <w:tab w:val="left" w:pos="720"/>
              </w:tabs>
              <w:spacing w:after="0" w:line="240" w:lineRule="auto"/>
              <w:rPr>
                <w:rFonts w:ascii="Times New Roman" w:eastAsia="Calibri" w:hAnsi="Times New Roman" w:cs="Times New Roman"/>
                <w:bCs/>
                <w:sz w:val="24"/>
                <w:szCs w:val="24"/>
                <w:lang w:eastAsia="hu-HU"/>
              </w:rPr>
            </w:pPr>
          </w:p>
        </w:tc>
        <w:tc>
          <w:tcPr>
            <w:tcW w:w="2364" w:type="dxa"/>
            <w:gridSpan w:val="2"/>
            <w:tcBorders>
              <w:top w:val="single" w:sz="4" w:space="0" w:color="auto"/>
              <w:left w:val="single" w:sz="4" w:space="0" w:color="auto"/>
              <w:bottom w:val="single" w:sz="4" w:space="0" w:color="auto"/>
              <w:right w:val="single" w:sz="4" w:space="0" w:color="auto"/>
            </w:tcBorders>
            <w:noWrap/>
          </w:tcPr>
          <w:p w:rsidR="00490BAF" w:rsidRPr="00490BAF" w:rsidRDefault="00490BAF" w:rsidP="00490BAF">
            <w:pPr>
              <w:spacing w:before="120" w:after="0" w:line="240" w:lineRule="auto"/>
              <w:rPr>
                <w:rFonts w:ascii="Times New Roman" w:eastAsia="Calibri" w:hAnsi="Times New Roman" w:cs="Times New Roman"/>
                <w:bCs/>
                <w:sz w:val="24"/>
                <w:szCs w:val="24"/>
                <w:lang w:eastAsia="hu-HU"/>
              </w:rPr>
            </w:pPr>
            <w:r w:rsidRPr="00490BAF">
              <w:rPr>
                <w:rFonts w:ascii="Times New Roman" w:eastAsia="Calibri" w:hAnsi="Times New Roman" w:cs="Times New Roman"/>
                <w:bCs/>
                <w:i/>
                <w:sz w:val="24"/>
                <w:szCs w:val="24"/>
                <w:lang w:eastAsia="hu-HU"/>
              </w:rPr>
              <w:t xml:space="preserve">Magyar nyelv és irodalom: </w:t>
            </w:r>
            <w:r w:rsidRPr="00490BAF">
              <w:rPr>
                <w:rFonts w:ascii="Times New Roman" w:eastAsia="Calibri" w:hAnsi="Times New Roman" w:cs="Times New Roman"/>
                <w:bCs/>
                <w:sz w:val="24"/>
                <w:szCs w:val="24"/>
                <w:lang w:eastAsia="hu-HU"/>
              </w:rPr>
              <w:t>mások véleményének megértése, elfogadása.</w:t>
            </w:r>
          </w:p>
          <w:p w:rsidR="00490BAF" w:rsidRPr="00490BAF" w:rsidRDefault="00490BAF" w:rsidP="00490BAF">
            <w:pPr>
              <w:spacing w:after="0" w:line="240" w:lineRule="auto"/>
              <w:rPr>
                <w:rFonts w:ascii="Times New Roman" w:eastAsia="Calibri" w:hAnsi="Times New Roman" w:cs="Times New Roman"/>
                <w:bCs/>
                <w:sz w:val="24"/>
                <w:szCs w:val="24"/>
                <w:lang w:eastAsia="hu-HU"/>
              </w:rPr>
            </w:pPr>
          </w:p>
          <w:p w:rsidR="00490BAF" w:rsidRPr="00490BAF" w:rsidRDefault="00490BAF" w:rsidP="00490BAF">
            <w:pPr>
              <w:spacing w:after="0" w:line="240" w:lineRule="auto"/>
              <w:rPr>
                <w:rFonts w:ascii="Times New Roman" w:eastAsia="Calibri" w:hAnsi="Times New Roman" w:cs="Times New Roman"/>
                <w:bCs/>
                <w:sz w:val="24"/>
                <w:szCs w:val="24"/>
                <w:lang w:eastAsia="hu-HU"/>
              </w:rPr>
            </w:pPr>
            <w:r w:rsidRPr="00490BAF">
              <w:rPr>
                <w:rFonts w:ascii="Times New Roman" w:eastAsia="Calibri" w:hAnsi="Times New Roman" w:cs="Times New Roman"/>
                <w:bCs/>
                <w:i/>
                <w:sz w:val="24"/>
                <w:szCs w:val="24"/>
                <w:lang w:eastAsia="hu-HU"/>
              </w:rPr>
              <w:t xml:space="preserve">Környezetismeret: </w:t>
            </w:r>
            <w:r w:rsidRPr="00490BAF">
              <w:rPr>
                <w:rFonts w:ascii="Times New Roman" w:eastAsia="Calibri" w:hAnsi="Times New Roman" w:cs="Times New Roman"/>
                <w:bCs/>
                <w:sz w:val="24"/>
                <w:szCs w:val="24"/>
                <w:lang w:eastAsia="hu-HU"/>
              </w:rPr>
              <w:t>jeles napok, ünnepek, hagyományok.</w:t>
            </w:r>
          </w:p>
        </w:tc>
      </w:tr>
    </w:tbl>
    <w:p w:rsidR="00490BAF" w:rsidRPr="00490BAF" w:rsidRDefault="00490BAF" w:rsidP="00490BAF">
      <w:pPr>
        <w:spacing w:line="360" w:lineRule="auto"/>
        <w:jc w:val="both"/>
        <w:rPr>
          <w:rFonts w:ascii="Calibri" w:eastAsia="Calibri" w:hAnsi="Calibri" w:cs="Times New Roman"/>
        </w:rPr>
      </w:pPr>
    </w:p>
    <w:tbl>
      <w:tblPr>
        <w:tblW w:w="9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40"/>
        <w:gridCol w:w="394"/>
        <w:gridCol w:w="4631"/>
        <w:gridCol w:w="1164"/>
        <w:gridCol w:w="1196"/>
      </w:tblGrid>
      <w:tr w:rsidR="00490BAF" w:rsidRPr="00490BAF" w:rsidTr="00C93641">
        <w:tc>
          <w:tcPr>
            <w:tcW w:w="2235" w:type="dxa"/>
            <w:gridSpan w:val="2"/>
            <w:tcBorders>
              <w:top w:val="single" w:sz="4" w:space="0" w:color="auto"/>
              <w:left w:val="single" w:sz="4" w:space="0" w:color="auto"/>
              <w:bottom w:val="single" w:sz="4" w:space="0" w:color="auto"/>
              <w:right w:val="single" w:sz="4" w:space="0" w:color="auto"/>
            </w:tcBorders>
            <w:noWrap/>
            <w:vAlign w:val="center"/>
          </w:tcPr>
          <w:p w:rsidR="00490BAF" w:rsidRPr="00490BAF" w:rsidRDefault="00490BAF" w:rsidP="00490BAF">
            <w:pPr>
              <w:spacing w:before="120" w:after="0" w:line="240" w:lineRule="auto"/>
              <w:jc w:val="center"/>
              <w:rPr>
                <w:rFonts w:ascii="Times New Roman" w:eastAsia="Calibri" w:hAnsi="Times New Roman" w:cs="Times New Roman"/>
                <w:b/>
                <w:sz w:val="24"/>
                <w:szCs w:val="24"/>
                <w:lang w:eastAsia="hu-HU"/>
              </w:rPr>
            </w:pPr>
            <w:r w:rsidRPr="00490BAF">
              <w:rPr>
                <w:rFonts w:ascii="Times New Roman" w:eastAsia="Calibri" w:hAnsi="Times New Roman" w:cs="Times New Roman"/>
                <w:b/>
                <w:sz w:val="24"/>
                <w:szCs w:val="24"/>
                <w:lang w:val="cs-CZ" w:eastAsia="hu-HU"/>
              </w:rPr>
              <w:lastRenderedPageBreak/>
              <w:t xml:space="preserve">Tematikai egység/ </w:t>
            </w:r>
            <w:r w:rsidRPr="00490BAF">
              <w:rPr>
                <w:rFonts w:ascii="Times New Roman" w:eastAsia="Calibri" w:hAnsi="Times New Roman" w:cs="Times New Roman"/>
                <w:b/>
                <w:sz w:val="24"/>
                <w:szCs w:val="24"/>
                <w:lang w:eastAsia="hu-HU"/>
              </w:rPr>
              <w:t>Fejlesztési cél</w:t>
            </w:r>
          </w:p>
        </w:tc>
        <w:tc>
          <w:tcPr>
            <w:tcW w:w="5799" w:type="dxa"/>
            <w:gridSpan w:val="2"/>
            <w:tcBorders>
              <w:top w:val="single" w:sz="4" w:space="0" w:color="auto"/>
              <w:left w:val="single" w:sz="4" w:space="0" w:color="auto"/>
              <w:bottom w:val="single" w:sz="4" w:space="0" w:color="auto"/>
              <w:right w:val="single" w:sz="4" w:space="0" w:color="auto"/>
            </w:tcBorders>
            <w:noWrap/>
            <w:vAlign w:val="center"/>
          </w:tcPr>
          <w:p w:rsidR="00490BAF" w:rsidRPr="00490BAF" w:rsidRDefault="00490BAF" w:rsidP="00490BAF">
            <w:pPr>
              <w:spacing w:before="120" w:after="0" w:line="240" w:lineRule="auto"/>
              <w:jc w:val="center"/>
              <w:rPr>
                <w:rFonts w:ascii="Times New Roman" w:eastAsia="Calibri" w:hAnsi="Times New Roman" w:cs="Times New Roman"/>
                <w:sz w:val="24"/>
                <w:szCs w:val="24"/>
                <w:lang w:eastAsia="hu-HU"/>
              </w:rPr>
            </w:pPr>
            <w:smartTag w:uri="urn:schemas-microsoft-com:office:smarttags" w:element="metricconverter">
              <w:smartTagPr>
                <w:attr w:name="ProductID" w:val="5. A"/>
              </w:smartTagPr>
              <w:r w:rsidRPr="00490BAF">
                <w:rPr>
                  <w:rFonts w:ascii="Times New Roman" w:eastAsia="Calibri" w:hAnsi="Times New Roman" w:cs="Times New Roman"/>
                  <w:b/>
                  <w:sz w:val="24"/>
                  <w:szCs w:val="24"/>
                  <w:lang w:eastAsia="hu-HU"/>
                </w:rPr>
                <w:t>5. A</w:t>
              </w:r>
            </w:smartTag>
            <w:r w:rsidRPr="00490BAF">
              <w:rPr>
                <w:rFonts w:ascii="Times New Roman" w:eastAsia="Calibri" w:hAnsi="Times New Roman" w:cs="Times New Roman"/>
                <w:b/>
                <w:sz w:val="24"/>
                <w:szCs w:val="24"/>
                <w:lang w:eastAsia="hu-HU"/>
              </w:rPr>
              <w:t xml:space="preserve"> környezetem és én – Az épített és a tárgyi világ</w:t>
            </w:r>
          </w:p>
        </w:tc>
        <w:tc>
          <w:tcPr>
            <w:tcW w:w="1197" w:type="dxa"/>
            <w:tcBorders>
              <w:top w:val="single" w:sz="4" w:space="0" w:color="auto"/>
              <w:left w:val="single" w:sz="4" w:space="0" w:color="auto"/>
              <w:bottom w:val="single" w:sz="4" w:space="0" w:color="auto"/>
              <w:right w:val="single" w:sz="4" w:space="0" w:color="auto"/>
            </w:tcBorders>
            <w:noWrap/>
            <w:vAlign w:val="center"/>
          </w:tcPr>
          <w:p w:rsidR="00490BAF" w:rsidRPr="00490BAF" w:rsidRDefault="00490BAF" w:rsidP="00490BAF">
            <w:pPr>
              <w:spacing w:before="120" w:after="0" w:line="240" w:lineRule="auto"/>
              <w:jc w:val="center"/>
              <w:rPr>
                <w:rFonts w:ascii="Times New Roman" w:eastAsia="Calibri" w:hAnsi="Times New Roman" w:cs="Times New Roman"/>
                <w:b/>
                <w:sz w:val="24"/>
                <w:szCs w:val="24"/>
                <w:lang w:eastAsia="hu-HU"/>
              </w:rPr>
            </w:pPr>
            <w:r w:rsidRPr="00490BAF">
              <w:rPr>
                <w:rFonts w:ascii="Times New Roman" w:eastAsia="Calibri" w:hAnsi="Times New Roman" w:cs="Times New Roman"/>
                <w:b/>
                <w:sz w:val="24"/>
                <w:szCs w:val="24"/>
                <w:lang w:val="cs-CZ" w:eastAsia="hu-HU"/>
              </w:rPr>
              <w:t>Órakeret</w:t>
            </w:r>
          </w:p>
          <w:p w:rsidR="00490BAF" w:rsidRPr="00490BAF" w:rsidRDefault="00490BAF" w:rsidP="00490BAF">
            <w:pPr>
              <w:spacing w:after="0" w:line="240" w:lineRule="auto"/>
              <w:jc w:val="center"/>
              <w:rPr>
                <w:rFonts w:ascii="Times New Roman" w:eastAsia="Calibri" w:hAnsi="Times New Roman" w:cs="Times New Roman"/>
                <w:b/>
                <w:sz w:val="24"/>
                <w:szCs w:val="24"/>
                <w:lang w:eastAsia="hu-HU"/>
              </w:rPr>
            </w:pPr>
            <w:r w:rsidRPr="00490BAF">
              <w:rPr>
                <w:rFonts w:ascii="Times New Roman" w:eastAsia="Calibri" w:hAnsi="Times New Roman" w:cs="Times New Roman"/>
                <w:b/>
                <w:sz w:val="24"/>
                <w:szCs w:val="24"/>
                <w:lang w:eastAsia="hu-HU"/>
              </w:rPr>
              <w:t>3 óra</w:t>
            </w:r>
          </w:p>
        </w:tc>
      </w:tr>
      <w:tr w:rsidR="00490BAF" w:rsidRPr="00490BAF" w:rsidTr="00C93641">
        <w:tc>
          <w:tcPr>
            <w:tcW w:w="2235" w:type="dxa"/>
            <w:gridSpan w:val="2"/>
            <w:tcBorders>
              <w:top w:val="single" w:sz="4" w:space="0" w:color="auto"/>
              <w:left w:val="single" w:sz="4" w:space="0" w:color="auto"/>
              <w:bottom w:val="single" w:sz="4" w:space="0" w:color="auto"/>
              <w:right w:val="single" w:sz="4" w:space="0" w:color="auto"/>
            </w:tcBorders>
            <w:noWrap/>
            <w:vAlign w:val="center"/>
          </w:tcPr>
          <w:p w:rsidR="00490BAF" w:rsidRPr="00490BAF" w:rsidRDefault="00490BAF" w:rsidP="00490BAF">
            <w:pPr>
              <w:spacing w:before="120" w:after="0" w:line="240" w:lineRule="auto"/>
              <w:jc w:val="center"/>
              <w:rPr>
                <w:rFonts w:ascii="Times New Roman" w:eastAsia="Calibri" w:hAnsi="Times New Roman" w:cs="Times New Roman"/>
                <w:b/>
                <w:sz w:val="24"/>
                <w:szCs w:val="24"/>
                <w:lang w:eastAsia="hu-HU"/>
              </w:rPr>
            </w:pPr>
            <w:r w:rsidRPr="00490BAF">
              <w:rPr>
                <w:rFonts w:ascii="Times New Roman" w:eastAsia="Calibri" w:hAnsi="Times New Roman" w:cs="Times New Roman"/>
                <w:b/>
                <w:sz w:val="24"/>
                <w:szCs w:val="24"/>
                <w:lang w:eastAsia="hu-HU"/>
              </w:rPr>
              <w:t>Előzetes tudás</w:t>
            </w:r>
          </w:p>
        </w:tc>
        <w:tc>
          <w:tcPr>
            <w:tcW w:w="6996" w:type="dxa"/>
            <w:gridSpan w:val="3"/>
            <w:tcBorders>
              <w:top w:val="single" w:sz="4" w:space="0" w:color="auto"/>
              <w:left w:val="single" w:sz="4" w:space="0" w:color="auto"/>
              <w:bottom w:val="single" w:sz="4" w:space="0" w:color="auto"/>
              <w:right w:val="single" w:sz="4" w:space="0" w:color="auto"/>
            </w:tcBorders>
            <w:noWrap/>
          </w:tcPr>
          <w:p w:rsidR="00490BAF" w:rsidRPr="00490BAF" w:rsidRDefault="00490BAF" w:rsidP="00490BAF">
            <w:pPr>
              <w:spacing w:before="120" w:after="0" w:line="240" w:lineRule="auto"/>
              <w:rPr>
                <w:rFonts w:ascii="Times New Roman" w:eastAsia="Calibri" w:hAnsi="Times New Roman" w:cs="Times New Roman"/>
                <w:sz w:val="24"/>
                <w:szCs w:val="24"/>
                <w:lang w:eastAsia="hu-HU"/>
              </w:rPr>
            </w:pPr>
            <w:r w:rsidRPr="00490BAF">
              <w:rPr>
                <w:rFonts w:ascii="Times New Roman" w:eastAsia="Calibri" w:hAnsi="Times New Roman" w:cs="Times New Roman"/>
                <w:sz w:val="24"/>
                <w:szCs w:val="24"/>
                <w:lang w:eastAsia="hu-HU"/>
              </w:rPr>
              <w:t>Helyi vagy múzeumi honismereti tapasztalatok.</w:t>
            </w:r>
          </w:p>
        </w:tc>
      </w:tr>
      <w:tr w:rsidR="00490BAF" w:rsidRPr="00490BAF" w:rsidTr="00C93641">
        <w:tc>
          <w:tcPr>
            <w:tcW w:w="2235" w:type="dxa"/>
            <w:gridSpan w:val="2"/>
            <w:tcBorders>
              <w:top w:val="single" w:sz="4" w:space="0" w:color="auto"/>
              <w:left w:val="single" w:sz="4" w:space="0" w:color="auto"/>
              <w:bottom w:val="single" w:sz="4" w:space="0" w:color="auto"/>
              <w:right w:val="single" w:sz="4" w:space="0" w:color="auto"/>
            </w:tcBorders>
            <w:noWrap/>
            <w:vAlign w:val="center"/>
          </w:tcPr>
          <w:p w:rsidR="00490BAF" w:rsidRPr="00490BAF" w:rsidRDefault="00490BAF" w:rsidP="00490BAF">
            <w:pPr>
              <w:spacing w:before="120" w:after="0" w:line="240" w:lineRule="auto"/>
              <w:jc w:val="center"/>
              <w:rPr>
                <w:rFonts w:ascii="Times New Roman" w:eastAsia="Calibri" w:hAnsi="Times New Roman" w:cs="Times New Roman"/>
                <w:b/>
                <w:sz w:val="24"/>
                <w:szCs w:val="24"/>
                <w:lang w:eastAsia="hu-HU"/>
              </w:rPr>
            </w:pPr>
            <w:r w:rsidRPr="00490BAF">
              <w:rPr>
                <w:rFonts w:ascii="Times New Roman" w:eastAsia="Calibri" w:hAnsi="Times New Roman" w:cs="Times New Roman"/>
                <w:b/>
                <w:sz w:val="24"/>
                <w:szCs w:val="24"/>
                <w:lang w:eastAsia="hu-HU"/>
              </w:rPr>
              <w:t>A tematikai egység nevelési-fejlesztési céljai</w:t>
            </w:r>
          </w:p>
        </w:tc>
        <w:tc>
          <w:tcPr>
            <w:tcW w:w="6996" w:type="dxa"/>
            <w:gridSpan w:val="3"/>
            <w:tcBorders>
              <w:top w:val="single" w:sz="4" w:space="0" w:color="auto"/>
              <w:left w:val="single" w:sz="4" w:space="0" w:color="auto"/>
              <w:bottom w:val="single" w:sz="4" w:space="0" w:color="auto"/>
              <w:right w:val="single" w:sz="4" w:space="0" w:color="auto"/>
            </w:tcBorders>
            <w:noWrap/>
          </w:tcPr>
          <w:p w:rsidR="00490BAF" w:rsidRPr="00490BAF" w:rsidRDefault="00490BAF" w:rsidP="00490BAF">
            <w:pPr>
              <w:spacing w:before="120" w:after="0" w:line="240" w:lineRule="auto"/>
              <w:rPr>
                <w:rFonts w:ascii="Times New Roman" w:eastAsia="Calibri" w:hAnsi="Times New Roman" w:cs="Times New Roman"/>
                <w:sz w:val="24"/>
                <w:szCs w:val="24"/>
                <w:lang w:eastAsia="hu-HU"/>
              </w:rPr>
            </w:pPr>
            <w:r w:rsidRPr="00490BAF">
              <w:rPr>
                <w:rFonts w:ascii="Times New Roman" w:eastAsia="Calibri" w:hAnsi="Times New Roman" w:cs="Times New Roman"/>
                <w:sz w:val="24"/>
                <w:szCs w:val="24"/>
                <w:lang w:eastAsia="hu-HU"/>
              </w:rPr>
              <w:t>A múlt értékeinek megőrzése, továbbörökítése. A helyes fogyasztói magatartás alapozása.</w:t>
            </w:r>
          </w:p>
        </w:tc>
      </w:tr>
      <w:tr w:rsidR="00490BAF" w:rsidRPr="00490BAF" w:rsidTr="00C93641">
        <w:tc>
          <w:tcPr>
            <w:tcW w:w="6869" w:type="dxa"/>
            <w:gridSpan w:val="3"/>
            <w:tcBorders>
              <w:top w:val="single" w:sz="4" w:space="0" w:color="auto"/>
              <w:left w:val="single" w:sz="4" w:space="0" w:color="auto"/>
              <w:bottom w:val="single" w:sz="4" w:space="0" w:color="auto"/>
              <w:right w:val="single" w:sz="4" w:space="0" w:color="auto"/>
            </w:tcBorders>
            <w:noWrap/>
            <w:vAlign w:val="center"/>
          </w:tcPr>
          <w:p w:rsidR="00490BAF" w:rsidRPr="00490BAF" w:rsidRDefault="00490BAF" w:rsidP="00490BAF">
            <w:pPr>
              <w:spacing w:before="120" w:after="0" w:line="240" w:lineRule="auto"/>
              <w:jc w:val="center"/>
              <w:rPr>
                <w:rFonts w:ascii="Times New Roman" w:eastAsia="Calibri" w:hAnsi="Times New Roman" w:cs="Times New Roman"/>
                <w:b/>
                <w:sz w:val="24"/>
                <w:szCs w:val="24"/>
                <w:lang w:eastAsia="hu-HU"/>
              </w:rPr>
            </w:pPr>
            <w:r w:rsidRPr="00490BAF">
              <w:rPr>
                <w:rFonts w:ascii="Times New Roman" w:eastAsia="Calibri" w:hAnsi="Times New Roman" w:cs="Times New Roman"/>
                <w:b/>
                <w:sz w:val="24"/>
                <w:szCs w:val="24"/>
                <w:lang w:eastAsia="hu-HU"/>
              </w:rPr>
              <w:t>Ismeretek/Fejlesztési követelmények</w:t>
            </w:r>
          </w:p>
        </w:tc>
        <w:tc>
          <w:tcPr>
            <w:tcW w:w="2362" w:type="dxa"/>
            <w:gridSpan w:val="2"/>
            <w:tcBorders>
              <w:top w:val="single" w:sz="4" w:space="0" w:color="auto"/>
              <w:left w:val="single" w:sz="4" w:space="0" w:color="auto"/>
              <w:bottom w:val="single" w:sz="4" w:space="0" w:color="auto"/>
              <w:right w:val="single" w:sz="4" w:space="0" w:color="auto"/>
            </w:tcBorders>
            <w:noWrap/>
            <w:vAlign w:val="center"/>
          </w:tcPr>
          <w:p w:rsidR="00490BAF" w:rsidRPr="00490BAF" w:rsidRDefault="00490BAF" w:rsidP="00490BAF">
            <w:pPr>
              <w:spacing w:before="120" w:after="0" w:line="240" w:lineRule="auto"/>
              <w:jc w:val="center"/>
              <w:rPr>
                <w:rFonts w:ascii="Times New Roman" w:eastAsia="Calibri" w:hAnsi="Times New Roman" w:cs="Times New Roman"/>
                <w:b/>
                <w:sz w:val="24"/>
                <w:szCs w:val="24"/>
                <w:lang w:eastAsia="hu-HU"/>
              </w:rPr>
            </w:pPr>
            <w:r w:rsidRPr="00490BAF">
              <w:rPr>
                <w:rFonts w:ascii="Times New Roman" w:eastAsia="Calibri" w:hAnsi="Times New Roman" w:cs="Times New Roman"/>
                <w:b/>
                <w:sz w:val="24"/>
                <w:szCs w:val="24"/>
                <w:lang w:val="cs-CZ" w:eastAsia="hu-HU"/>
              </w:rPr>
              <w:t>Kapcsolódási</w:t>
            </w:r>
            <w:r w:rsidRPr="00490BAF">
              <w:rPr>
                <w:rFonts w:ascii="Times New Roman" w:eastAsia="Calibri" w:hAnsi="Times New Roman" w:cs="Times New Roman"/>
                <w:b/>
                <w:sz w:val="24"/>
                <w:szCs w:val="24"/>
                <w:lang w:eastAsia="hu-HU"/>
              </w:rPr>
              <w:t xml:space="preserve"> pontok</w:t>
            </w:r>
          </w:p>
        </w:tc>
      </w:tr>
      <w:tr w:rsidR="00490BAF" w:rsidRPr="00490BAF" w:rsidTr="00C93641">
        <w:tc>
          <w:tcPr>
            <w:tcW w:w="6869" w:type="dxa"/>
            <w:gridSpan w:val="3"/>
            <w:tcBorders>
              <w:top w:val="single" w:sz="4" w:space="0" w:color="auto"/>
              <w:left w:val="single" w:sz="4" w:space="0" w:color="auto"/>
              <w:bottom w:val="single" w:sz="4" w:space="0" w:color="auto"/>
              <w:right w:val="single" w:sz="4" w:space="0" w:color="auto"/>
            </w:tcBorders>
            <w:noWrap/>
          </w:tcPr>
          <w:p w:rsidR="00490BAF" w:rsidRPr="00490BAF" w:rsidRDefault="00490BAF" w:rsidP="00490BAF">
            <w:pPr>
              <w:spacing w:before="120" w:after="0" w:line="240" w:lineRule="auto"/>
              <w:rPr>
                <w:rFonts w:ascii="Times New Roman" w:eastAsia="Calibri" w:hAnsi="Times New Roman" w:cs="Times New Roman"/>
                <w:bCs/>
                <w:i/>
                <w:sz w:val="24"/>
                <w:szCs w:val="24"/>
                <w:lang w:eastAsia="hu-HU"/>
              </w:rPr>
            </w:pPr>
            <w:r w:rsidRPr="00490BAF">
              <w:rPr>
                <w:rFonts w:ascii="Times New Roman" w:eastAsia="Calibri" w:hAnsi="Times New Roman" w:cs="Times New Roman"/>
                <w:bCs/>
                <w:i/>
                <w:sz w:val="24"/>
                <w:szCs w:val="24"/>
                <w:lang w:eastAsia="hu-HU"/>
              </w:rPr>
              <w:t>Lakóhelyi épített örökségünk</w:t>
            </w:r>
          </w:p>
          <w:p w:rsidR="00490BAF" w:rsidRPr="00490BAF" w:rsidRDefault="00490BAF" w:rsidP="00303C52">
            <w:pPr>
              <w:numPr>
                <w:ilvl w:val="0"/>
                <w:numId w:val="139"/>
              </w:numPr>
              <w:spacing w:after="0" w:line="240" w:lineRule="auto"/>
              <w:jc w:val="both"/>
              <w:rPr>
                <w:rFonts w:ascii="Times New Roman" w:eastAsia="Calibri" w:hAnsi="Times New Roman" w:cs="Times New Roman"/>
                <w:bCs/>
                <w:sz w:val="24"/>
                <w:szCs w:val="24"/>
                <w:lang w:eastAsia="hu-HU"/>
              </w:rPr>
            </w:pPr>
            <w:r w:rsidRPr="00490BAF">
              <w:rPr>
                <w:rFonts w:ascii="Times New Roman" w:eastAsia="Calibri" w:hAnsi="Times New Roman" w:cs="Times New Roman"/>
                <w:bCs/>
                <w:sz w:val="24"/>
                <w:szCs w:val="24"/>
                <w:lang w:eastAsia="hu-HU"/>
              </w:rPr>
              <w:t>a múlt építészeti emlékei;</w:t>
            </w:r>
          </w:p>
          <w:p w:rsidR="00490BAF" w:rsidRPr="00490BAF" w:rsidRDefault="00490BAF" w:rsidP="00303C52">
            <w:pPr>
              <w:numPr>
                <w:ilvl w:val="0"/>
                <w:numId w:val="139"/>
              </w:numPr>
              <w:spacing w:after="0" w:line="240" w:lineRule="auto"/>
              <w:jc w:val="both"/>
              <w:rPr>
                <w:rFonts w:ascii="Times New Roman" w:eastAsia="Calibri" w:hAnsi="Times New Roman" w:cs="Times New Roman"/>
                <w:bCs/>
                <w:sz w:val="24"/>
                <w:szCs w:val="24"/>
                <w:lang w:eastAsia="hu-HU"/>
              </w:rPr>
            </w:pPr>
            <w:r w:rsidRPr="00490BAF">
              <w:rPr>
                <w:rFonts w:ascii="Times New Roman" w:eastAsia="Calibri" w:hAnsi="Times New Roman" w:cs="Times New Roman"/>
                <w:bCs/>
                <w:sz w:val="24"/>
                <w:szCs w:val="24"/>
                <w:lang w:eastAsia="hu-HU"/>
              </w:rPr>
              <w:t>múzeumfalvak.</w:t>
            </w:r>
          </w:p>
          <w:p w:rsidR="00490BAF" w:rsidRPr="00490BAF" w:rsidRDefault="00490BAF" w:rsidP="00490BAF">
            <w:pPr>
              <w:spacing w:after="0" w:line="240" w:lineRule="auto"/>
              <w:rPr>
                <w:rFonts w:ascii="Times New Roman" w:eastAsia="Calibri" w:hAnsi="Times New Roman" w:cs="Times New Roman"/>
                <w:bCs/>
                <w:sz w:val="24"/>
                <w:szCs w:val="24"/>
                <w:lang w:eastAsia="hu-HU"/>
              </w:rPr>
            </w:pPr>
          </w:p>
          <w:p w:rsidR="00490BAF" w:rsidRPr="00490BAF" w:rsidRDefault="00490BAF" w:rsidP="00490BAF">
            <w:pPr>
              <w:spacing w:after="0" w:line="240" w:lineRule="auto"/>
              <w:rPr>
                <w:rFonts w:ascii="Times New Roman" w:eastAsia="Calibri" w:hAnsi="Times New Roman" w:cs="Times New Roman"/>
                <w:bCs/>
                <w:i/>
                <w:sz w:val="24"/>
                <w:szCs w:val="24"/>
                <w:lang w:eastAsia="hu-HU"/>
              </w:rPr>
            </w:pPr>
            <w:r w:rsidRPr="00490BAF">
              <w:rPr>
                <w:rFonts w:ascii="Times New Roman" w:eastAsia="Calibri" w:hAnsi="Times New Roman" w:cs="Times New Roman"/>
                <w:bCs/>
                <w:i/>
                <w:sz w:val="24"/>
                <w:szCs w:val="24"/>
                <w:lang w:eastAsia="hu-HU"/>
              </w:rPr>
              <w:t>Tárgyaink világa</w:t>
            </w:r>
          </w:p>
          <w:p w:rsidR="00490BAF" w:rsidRPr="00490BAF" w:rsidRDefault="00490BAF" w:rsidP="00303C52">
            <w:pPr>
              <w:numPr>
                <w:ilvl w:val="0"/>
                <w:numId w:val="139"/>
              </w:numPr>
              <w:spacing w:after="0" w:line="240" w:lineRule="auto"/>
              <w:jc w:val="both"/>
              <w:rPr>
                <w:rFonts w:ascii="Times New Roman" w:eastAsia="Calibri" w:hAnsi="Times New Roman" w:cs="Times New Roman"/>
                <w:bCs/>
                <w:sz w:val="24"/>
                <w:szCs w:val="24"/>
                <w:lang w:eastAsia="hu-HU"/>
              </w:rPr>
            </w:pPr>
            <w:r w:rsidRPr="00490BAF">
              <w:rPr>
                <w:rFonts w:ascii="Times New Roman" w:eastAsia="Calibri" w:hAnsi="Times New Roman" w:cs="Times New Roman"/>
                <w:bCs/>
                <w:sz w:val="24"/>
                <w:szCs w:val="24"/>
                <w:lang w:eastAsia="hu-HU"/>
              </w:rPr>
              <w:t>a múlt tárgyi emlékei a családban és a múzeumokban;</w:t>
            </w:r>
          </w:p>
          <w:p w:rsidR="00490BAF" w:rsidRPr="00490BAF" w:rsidRDefault="00490BAF" w:rsidP="00490BAF">
            <w:pPr>
              <w:spacing w:after="0" w:line="240" w:lineRule="auto"/>
              <w:rPr>
                <w:rFonts w:ascii="Times New Roman" w:eastAsia="Calibri" w:hAnsi="Times New Roman" w:cs="Times New Roman"/>
                <w:bCs/>
                <w:sz w:val="24"/>
                <w:szCs w:val="24"/>
                <w:lang w:eastAsia="hu-HU"/>
              </w:rPr>
            </w:pPr>
          </w:p>
        </w:tc>
        <w:tc>
          <w:tcPr>
            <w:tcW w:w="2362" w:type="dxa"/>
            <w:gridSpan w:val="2"/>
            <w:tcBorders>
              <w:top w:val="single" w:sz="4" w:space="0" w:color="auto"/>
              <w:left w:val="single" w:sz="4" w:space="0" w:color="auto"/>
              <w:bottom w:val="single" w:sz="4" w:space="0" w:color="auto"/>
              <w:right w:val="single" w:sz="4" w:space="0" w:color="auto"/>
            </w:tcBorders>
            <w:noWrap/>
          </w:tcPr>
          <w:p w:rsidR="00490BAF" w:rsidRPr="00490BAF" w:rsidRDefault="00490BAF" w:rsidP="00490BAF">
            <w:pPr>
              <w:spacing w:before="120" w:after="0" w:line="240" w:lineRule="auto"/>
              <w:rPr>
                <w:rFonts w:ascii="Times New Roman" w:eastAsia="Calibri" w:hAnsi="Times New Roman" w:cs="Times New Roman"/>
                <w:bCs/>
                <w:sz w:val="24"/>
                <w:szCs w:val="24"/>
                <w:lang w:eastAsia="hu-HU"/>
              </w:rPr>
            </w:pPr>
            <w:r w:rsidRPr="00490BAF">
              <w:rPr>
                <w:rFonts w:ascii="Times New Roman" w:eastAsia="Calibri" w:hAnsi="Times New Roman" w:cs="Times New Roman"/>
                <w:bCs/>
                <w:i/>
                <w:sz w:val="24"/>
                <w:szCs w:val="24"/>
                <w:lang w:eastAsia="hu-HU"/>
              </w:rPr>
              <w:t xml:space="preserve">Környezetismeret: </w:t>
            </w:r>
            <w:r w:rsidRPr="00490BAF">
              <w:rPr>
                <w:rFonts w:ascii="Times New Roman" w:eastAsia="Calibri" w:hAnsi="Times New Roman" w:cs="Times New Roman"/>
                <w:bCs/>
                <w:sz w:val="24"/>
                <w:szCs w:val="24"/>
                <w:lang w:eastAsia="hu-HU"/>
              </w:rPr>
              <w:t>természeti környezet, hazánk fő nevezetességei, háztartási eszközök.</w:t>
            </w:r>
          </w:p>
          <w:p w:rsidR="00490BAF" w:rsidRPr="00490BAF" w:rsidRDefault="00490BAF" w:rsidP="00490BAF">
            <w:pPr>
              <w:spacing w:after="0" w:line="240" w:lineRule="auto"/>
              <w:rPr>
                <w:rFonts w:ascii="Times New Roman" w:eastAsia="Calibri" w:hAnsi="Times New Roman" w:cs="Times New Roman"/>
                <w:bCs/>
                <w:sz w:val="24"/>
                <w:szCs w:val="24"/>
                <w:lang w:eastAsia="hu-HU"/>
              </w:rPr>
            </w:pPr>
          </w:p>
          <w:p w:rsidR="00490BAF" w:rsidRPr="00490BAF" w:rsidRDefault="00490BAF" w:rsidP="00490BAF">
            <w:pPr>
              <w:spacing w:after="0" w:line="240" w:lineRule="auto"/>
              <w:rPr>
                <w:rFonts w:ascii="Times New Roman" w:eastAsia="Calibri" w:hAnsi="Times New Roman" w:cs="Times New Roman"/>
                <w:bCs/>
                <w:sz w:val="24"/>
                <w:szCs w:val="24"/>
                <w:lang w:eastAsia="hu-HU"/>
              </w:rPr>
            </w:pPr>
            <w:r w:rsidRPr="00490BAF">
              <w:rPr>
                <w:rFonts w:ascii="Times New Roman" w:eastAsia="Calibri" w:hAnsi="Times New Roman" w:cs="Times New Roman"/>
                <w:bCs/>
                <w:i/>
                <w:sz w:val="24"/>
                <w:szCs w:val="24"/>
                <w:lang w:eastAsia="hu-HU"/>
              </w:rPr>
              <w:t xml:space="preserve">Technika, életvitel és gyakorlat: </w:t>
            </w:r>
            <w:r w:rsidRPr="00490BAF">
              <w:rPr>
                <w:rFonts w:ascii="Times New Roman" w:eastAsia="Calibri" w:hAnsi="Times New Roman" w:cs="Times New Roman"/>
                <w:bCs/>
                <w:sz w:val="24"/>
                <w:szCs w:val="24"/>
                <w:lang w:eastAsia="hu-HU"/>
              </w:rPr>
              <w:t>a technika vívmányainak mindennapi használata.</w:t>
            </w:r>
          </w:p>
        </w:tc>
      </w:tr>
      <w:tr w:rsidR="00490BAF" w:rsidRPr="00490BAF" w:rsidTr="00C93641">
        <w:tc>
          <w:tcPr>
            <w:tcW w:w="1841" w:type="dxa"/>
            <w:tcBorders>
              <w:top w:val="single" w:sz="4" w:space="0" w:color="auto"/>
              <w:left w:val="single" w:sz="4" w:space="0" w:color="auto"/>
              <w:bottom w:val="single" w:sz="4" w:space="0" w:color="auto"/>
              <w:right w:val="single" w:sz="4" w:space="0" w:color="auto"/>
            </w:tcBorders>
            <w:noWrap/>
          </w:tcPr>
          <w:p w:rsidR="00490BAF" w:rsidRPr="00490BAF" w:rsidRDefault="00490BAF" w:rsidP="00490BAF">
            <w:pPr>
              <w:spacing w:before="120" w:after="0" w:line="240" w:lineRule="auto"/>
              <w:jc w:val="center"/>
              <w:rPr>
                <w:rFonts w:ascii="Times New Roman" w:eastAsia="Calibri" w:hAnsi="Times New Roman" w:cs="Times New Roman"/>
                <w:b/>
                <w:sz w:val="24"/>
                <w:szCs w:val="24"/>
                <w:lang w:eastAsia="hu-HU"/>
              </w:rPr>
            </w:pPr>
            <w:r w:rsidRPr="00490BAF">
              <w:rPr>
                <w:rFonts w:ascii="Times New Roman" w:eastAsia="Calibri" w:hAnsi="Times New Roman" w:cs="Times New Roman"/>
                <w:b/>
                <w:sz w:val="24"/>
                <w:szCs w:val="24"/>
                <w:lang w:val="cs-CZ" w:eastAsia="hu-HU"/>
              </w:rPr>
              <w:t>Kulcsfogalmak</w:t>
            </w:r>
            <w:r w:rsidRPr="00490BAF">
              <w:rPr>
                <w:rFonts w:ascii="Times New Roman" w:eastAsia="Calibri" w:hAnsi="Times New Roman" w:cs="Times New Roman"/>
                <w:b/>
                <w:sz w:val="24"/>
                <w:szCs w:val="24"/>
                <w:lang w:eastAsia="hu-HU"/>
              </w:rPr>
              <w:t>/ fogalmak</w:t>
            </w:r>
          </w:p>
        </w:tc>
        <w:tc>
          <w:tcPr>
            <w:tcW w:w="7390" w:type="dxa"/>
            <w:gridSpan w:val="4"/>
            <w:tcBorders>
              <w:top w:val="single" w:sz="4" w:space="0" w:color="auto"/>
              <w:left w:val="single" w:sz="4" w:space="0" w:color="auto"/>
              <w:bottom w:val="single" w:sz="4" w:space="0" w:color="auto"/>
              <w:right w:val="single" w:sz="4" w:space="0" w:color="auto"/>
            </w:tcBorders>
            <w:noWrap/>
          </w:tcPr>
          <w:p w:rsidR="00490BAF" w:rsidRPr="00490BAF" w:rsidRDefault="00490BAF" w:rsidP="00490BAF">
            <w:pPr>
              <w:spacing w:before="120" w:after="0" w:line="240" w:lineRule="auto"/>
              <w:rPr>
                <w:rFonts w:ascii="Times New Roman" w:eastAsia="Calibri" w:hAnsi="Times New Roman" w:cs="Times New Roman"/>
                <w:sz w:val="24"/>
                <w:szCs w:val="24"/>
                <w:lang w:eastAsia="hu-HU"/>
              </w:rPr>
            </w:pPr>
            <w:r w:rsidRPr="00490BAF">
              <w:rPr>
                <w:rFonts w:ascii="Times New Roman" w:eastAsia="Calibri" w:hAnsi="Times New Roman" w:cs="Times New Roman"/>
                <w:sz w:val="24"/>
                <w:szCs w:val="24"/>
                <w:lang w:eastAsia="hu-HU"/>
              </w:rPr>
              <w:t xml:space="preserve">Épített örökség, tárgyi örökség, múzeum, </w:t>
            </w:r>
          </w:p>
        </w:tc>
      </w:tr>
    </w:tbl>
    <w:p w:rsidR="00490BAF" w:rsidRPr="00490BAF" w:rsidRDefault="00490BAF" w:rsidP="00490BAF">
      <w:pPr>
        <w:spacing w:line="360" w:lineRule="auto"/>
        <w:jc w:val="both"/>
        <w:rPr>
          <w:rFonts w:ascii="Calibri" w:eastAsia="Calibri" w:hAnsi="Calibri" w:cs="Times New Roman"/>
        </w:rPr>
      </w:pPr>
    </w:p>
    <w:tbl>
      <w:tblPr>
        <w:tblW w:w="9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34"/>
        <w:gridCol w:w="5790"/>
        <w:gridCol w:w="1201"/>
      </w:tblGrid>
      <w:tr w:rsidR="00490BAF" w:rsidRPr="00490BAF" w:rsidTr="00C93641">
        <w:tc>
          <w:tcPr>
            <w:tcW w:w="2235" w:type="dxa"/>
            <w:tcBorders>
              <w:top w:val="single" w:sz="4" w:space="0" w:color="auto"/>
              <w:left w:val="single" w:sz="4" w:space="0" w:color="auto"/>
              <w:bottom w:val="single" w:sz="4" w:space="0" w:color="auto"/>
              <w:right w:val="single" w:sz="4" w:space="0" w:color="auto"/>
            </w:tcBorders>
            <w:noWrap/>
            <w:vAlign w:val="center"/>
          </w:tcPr>
          <w:p w:rsidR="00490BAF" w:rsidRPr="00490BAF" w:rsidRDefault="00490BAF" w:rsidP="00490BAF">
            <w:pPr>
              <w:spacing w:before="120" w:after="0" w:line="240" w:lineRule="auto"/>
              <w:jc w:val="center"/>
              <w:rPr>
                <w:rFonts w:ascii="Times New Roman" w:eastAsia="Calibri" w:hAnsi="Times New Roman" w:cs="Times New Roman"/>
                <w:b/>
                <w:sz w:val="24"/>
                <w:szCs w:val="24"/>
                <w:lang w:eastAsia="hu-HU"/>
              </w:rPr>
            </w:pPr>
            <w:r w:rsidRPr="00490BAF">
              <w:rPr>
                <w:rFonts w:ascii="Times New Roman" w:eastAsia="Calibri" w:hAnsi="Times New Roman" w:cs="Times New Roman"/>
                <w:b/>
                <w:sz w:val="24"/>
                <w:szCs w:val="24"/>
                <w:lang w:eastAsia="hu-HU"/>
              </w:rPr>
              <w:t>Tematikai egység/ Fejlesztési cél</w:t>
            </w:r>
          </w:p>
        </w:tc>
        <w:tc>
          <w:tcPr>
            <w:tcW w:w="5794" w:type="dxa"/>
            <w:tcBorders>
              <w:top w:val="single" w:sz="4" w:space="0" w:color="auto"/>
              <w:left w:val="single" w:sz="4" w:space="0" w:color="auto"/>
              <w:bottom w:val="single" w:sz="4" w:space="0" w:color="auto"/>
              <w:right w:val="single" w:sz="4" w:space="0" w:color="auto"/>
            </w:tcBorders>
            <w:noWrap/>
            <w:vAlign w:val="center"/>
          </w:tcPr>
          <w:p w:rsidR="00490BAF" w:rsidRPr="00490BAF" w:rsidRDefault="00490BAF" w:rsidP="00490BAF">
            <w:pPr>
              <w:spacing w:before="120" w:after="0" w:line="240" w:lineRule="auto"/>
              <w:jc w:val="center"/>
              <w:rPr>
                <w:rFonts w:ascii="Times New Roman" w:eastAsia="Calibri" w:hAnsi="Times New Roman" w:cs="Times New Roman"/>
                <w:sz w:val="24"/>
                <w:szCs w:val="24"/>
                <w:lang w:eastAsia="hu-HU"/>
              </w:rPr>
            </w:pPr>
            <w:smartTag w:uri="urn:schemas-microsoft-com:office:smarttags" w:element="metricconverter">
              <w:smartTagPr>
                <w:attr w:name="ProductID" w:val="6. A"/>
              </w:smartTagPr>
              <w:r w:rsidRPr="00490BAF">
                <w:rPr>
                  <w:rFonts w:ascii="Times New Roman" w:eastAsia="Calibri" w:hAnsi="Times New Roman" w:cs="Times New Roman"/>
                  <w:b/>
                  <w:sz w:val="24"/>
                  <w:szCs w:val="24"/>
                  <w:lang w:eastAsia="hu-HU"/>
                </w:rPr>
                <w:t>6. A</w:t>
              </w:r>
            </w:smartTag>
            <w:r w:rsidRPr="00490BAF">
              <w:rPr>
                <w:rFonts w:ascii="Times New Roman" w:eastAsia="Calibri" w:hAnsi="Times New Roman" w:cs="Times New Roman"/>
                <w:b/>
                <w:sz w:val="24"/>
                <w:szCs w:val="24"/>
                <w:lang w:eastAsia="hu-HU"/>
              </w:rPr>
              <w:t xml:space="preserve"> mindenség és én – születés és elmúlás</w:t>
            </w:r>
          </w:p>
        </w:tc>
        <w:tc>
          <w:tcPr>
            <w:tcW w:w="1202" w:type="dxa"/>
            <w:tcBorders>
              <w:top w:val="single" w:sz="4" w:space="0" w:color="auto"/>
              <w:left w:val="single" w:sz="4" w:space="0" w:color="auto"/>
              <w:bottom w:val="single" w:sz="4" w:space="0" w:color="auto"/>
              <w:right w:val="single" w:sz="4" w:space="0" w:color="auto"/>
            </w:tcBorders>
            <w:noWrap/>
            <w:vAlign w:val="center"/>
          </w:tcPr>
          <w:p w:rsidR="00490BAF" w:rsidRPr="00490BAF" w:rsidRDefault="00490BAF" w:rsidP="00490BAF">
            <w:pPr>
              <w:spacing w:before="120" w:after="0" w:line="240" w:lineRule="auto"/>
              <w:jc w:val="center"/>
              <w:rPr>
                <w:rFonts w:ascii="Times New Roman" w:eastAsia="Calibri" w:hAnsi="Times New Roman" w:cs="Times New Roman"/>
                <w:b/>
                <w:sz w:val="24"/>
                <w:szCs w:val="24"/>
                <w:lang w:eastAsia="hu-HU"/>
              </w:rPr>
            </w:pPr>
            <w:r w:rsidRPr="00490BAF">
              <w:rPr>
                <w:rFonts w:ascii="Times New Roman" w:eastAsia="Calibri" w:hAnsi="Times New Roman" w:cs="Times New Roman"/>
                <w:b/>
                <w:sz w:val="24"/>
                <w:szCs w:val="24"/>
                <w:lang w:val="cs-CZ" w:eastAsia="hu-HU"/>
              </w:rPr>
              <w:t>Órakeret</w:t>
            </w:r>
          </w:p>
          <w:p w:rsidR="00490BAF" w:rsidRPr="00490BAF" w:rsidRDefault="00490BAF" w:rsidP="00490BAF">
            <w:pPr>
              <w:spacing w:after="0" w:line="240" w:lineRule="auto"/>
              <w:jc w:val="center"/>
              <w:rPr>
                <w:rFonts w:ascii="Times New Roman" w:eastAsia="Calibri" w:hAnsi="Times New Roman" w:cs="Times New Roman"/>
                <w:b/>
                <w:sz w:val="24"/>
                <w:szCs w:val="24"/>
                <w:lang w:eastAsia="hu-HU"/>
              </w:rPr>
            </w:pPr>
            <w:r w:rsidRPr="00490BAF">
              <w:rPr>
                <w:rFonts w:ascii="Times New Roman" w:eastAsia="Calibri" w:hAnsi="Times New Roman" w:cs="Times New Roman"/>
                <w:b/>
                <w:sz w:val="24"/>
                <w:szCs w:val="24"/>
                <w:lang w:eastAsia="hu-HU"/>
              </w:rPr>
              <w:t>4 óra</w:t>
            </w:r>
          </w:p>
        </w:tc>
      </w:tr>
      <w:tr w:rsidR="00490BAF" w:rsidRPr="00490BAF" w:rsidTr="00C93641">
        <w:tc>
          <w:tcPr>
            <w:tcW w:w="2235" w:type="dxa"/>
            <w:tcBorders>
              <w:top w:val="single" w:sz="4" w:space="0" w:color="auto"/>
              <w:left w:val="single" w:sz="4" w:space="0" w:color="auto"/>
              <w:bottom w:val="single" w:sz="4" w:space="0" w:color="auto"/>
              <w:right w:val="single" w:sz="4" w:space="0" w:color="auto"/>
            </w:tcBorders>
            <w:noWrap/>
            <w:vAlign w:val="center"/>
          </w:tcPr>
          <w:p w:rsidR="00490BAF" w:rsidRPr="00490BAF" w:rsidRDefault="00490BAF" w:rsidP="00490BAF">
            <w:pPr>
              <w:spacing w:before="120" w:after="0" w:line="240" w:lineRule="auto"/>
              <w:jc w:val="center"/>
              <w:rPr>
                <w:rFonts w:ascii="Times New Roman" w:eastAsia="Calibri" w:hAnsi="Times New Roman" w:cs="Times New Roman"/>
                <w:b/>
                <w:sz w:val="24"/>
                <w:szCs w:val="24"/>
                <w:lang w:eastAsia="hu-HU"/>
              </w:rPr>
            </w:pPr>
            <w:r w:rsidRPr="00490BAF">
              <w:rPr>
                <w:rFonts w:ascii="Times New Roman" w:eastAsia="Calibri" w:hAnsi="Times New Roman" w:cs="Times New Roman"/>
                <w:b/>
                <w:sz w:val="24"/>
                <w:szCs w:val="24"/>
                <w:lang w:eastAsia="hu-HU"/>
              </w:rPr>
              <w:t>Előzetes tudás</w:t>
            </w:r>
          </w:p>
        </w:tc>
        <w:tc>
          <w:tcPr>
            <w:tcW w:w="6996" w:type="dxa"/>
            <w:gridSpan w:val="2"/>
            <w:tcBorders>
              <w:top w:val="single" w:sz="4" w:space="0" w:color="auto"/>
              <w:left w:val="single" w:sz="4" w:space="0" w:color="auto"/>
              <w:bottom w:val="single" w:sz="4" w:space="0" w:color="auto"/>
              <w:right w:val="single" w:sz="4" w:space="0" w:color="auto"/>
            </w:tcBorders>
            <w:noWrap/>
          </w:tcPr>
          <w:p w:rsidR="00490BAF" w:rsidRPr="00490BAF" w:rsidRDefault="00490BAF" w:rsidP="00490BAF">
            <w:pPr>
              <w:spacing w:before="120" w:after="0" w:line="240" w:lineRule="auto"/>
              <w:rPr>
                <w:rFonts w:ascii="Times New Roman" w:eastAsia="Calibri" w:hAnsi="Times New Roman" w:cs="Times New Roman"/>
                <w:sz w:val="24"/>
                <w:szCs w:val="24"/>
                <w:lang w:eastAsia="hu-HU"/>
              </w:rPr>
            </w:pPr>
            <w:r w:rsidRPr="00490BAF">
              <w:rPr>
                <w:rFonts w:ascii="Times New Roman" w:eastAsia="Calibri" w:hAnsi="Times New Roman" w:cs="Times New Roman"/>
                <w:sz w:val="24"/>
                <w:szCs w:val="24"/>
                <w:lang w:eastAsia="hu-HU"/>
              </w:rPr>
              <w:t>Ismeretek a születésről, a halálról, az elhunytakra való megemlékezésről.</w:t>
            </w:r>
          </w:p>
        </w:tc>
      </w:tr>
      <w:tr w:rsidR="00490BAF" w:rsidRPr="00490BAF" w:rsidTr="00C93641">
        <w:tc>
          <w:tcPr>
            <w:tcW w:w="2235" w:type="dxa"/>
            <w:tcBorders>
              <w:top w:val="single" w:sz="4" w:space="0" w:color="auto"/>
              <w:left w:val="single" w:sz="4" w:space="0" w:color="auto"/>
              <w:bottom w:val="single" w:sz="4" w:space="0" w:color="auto"/>
              <w:right w:val="single" w:sz="4" w:space="0" w:color="auto"/>
            </w:tcBorders>
            <w:noWrap/>
            <w:vAlign w:val="center"/>
          </w:tcPr>
          <w:p w:rsidR="00490BAF" w:rsidRPr="00490BAF" w:rsidRDefault="00490BAF" w:rsidP="00490BAF">
            <w:pPr>
              <w:spacing w:before="120" w:after="0" w:line="240" w:lineRule="auto"/>
              <w:jc w:val="center"/>
              <w:rPr>
                <w:rFonts w:ascii="Times New Roman" w:eastAsia="Calibri" w:hAnsi="Times New Roman" w:cs="Times New Roman"/>
                <w:b/>
                <w:sz w:val="24"/>
                <w:szCs w:val="24"/>
                <w:lang w:eastAsia="hu-HU"/>
              </w:rPr>
            </w:pPr>
            <w:r w:rsidRPr="00490BAF">
              <w:rPr>
                <w:rFonts w:ascii="Times New Roman" w:eastAsia="Calibri" w:hAnsi="Times New Roman" w:cs="Times New Roman"/>
                <w:b/>
                <w:sz w:val="24"/>
                <w:szCs w:val="24"/>
                <w:lang w:eastAsia="hu-HU"/>
              </w:rPr>
              <w:t>A tematikai egység nevelési-fejlesztési céljai</w:t>
            </w:r>
          </w:p>
        </w:tc>
        <w:tc>
          <w:tcPr>
            <w:tcW w:w="6996" w:type="dxa"/>
            <w:gridSpan w:val="2"/>
            <w:tcBorders>
              <w:top w:val="single" w:sz="4" w:space="0" w:color="auto"/>
              <w:left w:val="single" w:sz="4" w:space="0" w:color="auto"/>
              <w:bottom w:val="single" w:sz="4" w:space="0" w:color="auto"/>
              <w:right w:val="single" w:sz="4" w:space="0" w:color="auto"/>
            </w:tcBorders>
            <w:noWrap/>
          </w:tcPr>
          <w:p w:rsidR="00490BAF" w:rsidRPr="00490BAF" w:rsidRDefault="00490BAF" w:rsidP="00490BAF">
            <w:pPr>
              <w:spacing w:before="120" w:after="0" w:line="240" w:lineRule="auto"/>
              <w:rPr>
                <w:rFonts w:ascii="Times New Roman" w:eastAsia="Calibri" w:hAnsi="Times New Roman" w:cs="Times New Roman"/>
                <w:sz w:val="24"/>
                <w:szCs w:val="24"/>
                <w:lang w:eastAsia="hu-HU"/>
              </w:rPr>
            </w:pPr>
            <w:r w:rsidRPr="00490BAF">
              <w:rPr>
                <w:rFonts w:ascii="Times New Roman" w:eastAsia="Calibri" w:hAnsi="Times New Roman" w:cs="Times New Roman"/>
                <w:sz w:val="24"/>
                <w:szCs w:val="24"/>
                <w:lang w:eastAsia="hu-HU"/>
              </w:rPr>
              <w:t xml:space="preserve">A kezdet és a vég elvont fogalmának megismertetése a gyerekek életkorának megfelelő szinten. </w:t>
            </w:r>
          </w:p>
        </w:tc>
      </w:tr>
    </w:tbl>
    <w:p w:rsidR="00490BAF" w:rsidRPr="00490BAF" w:rsidRDefault="00490BAF" w:rsidP="00490BAF">
      <w:pPr>
        <w:tabs>
          <w:tab w:val="left" w:pos="4065"/>
        </w:tabs>
        <w:spacing w:after="0" w:line="360" w:lineRule="auto"/>
        <w:jc w:val="both"/>
        <w:rPr>
          <w:rFonts w:ascii="Calibri" w:eastAsia="Calibri" w:hAnsi="Calibri" w:cs="Times New Roman"/>
        </w:rPr>
      </w:pPr>
      <w:r w:rsidRPr="00490BAF">
        <w:rPr>
          <w:rFonts w:ascii="Calibri" w:eastAsia="Calibri" w:hAnsi="Calibri" w:cs="Times New Roman"/>
        </w:rPr>
        <w:tab/>
      </w:r>
    </w:p>
    <w:tbl>
      <w:tblPr>
        <w:tblW w:w="9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861"/>
        <w:gridCol w:w="2364"/>
      </w:tblGrid>
      <w:tr w:rsidR="00490BAF" w:rsidRPr="00490BAF" w:rsidTr="00C93641">
        <w:tc>
          <w:tcPr>
            <w:tcW w:w="6866" w:type="dxa"/>
            <w:tcBorders>
              <w:top w:val="single" w:sz="4" w:space="0" w:color="auto"/>
              <w:left w:val="single" w:sz="4" w:space="0" w:color="auto"/>
              <w:bottom w:val="single" w:sz="4" w:space="0" w:color="auto"/>
              <w:right w:val="single" w:sz="4" w:space="0" w:color="auto"/>
            </w:tcBorders>
            <w:noWrap/>
            <w:vAlign w:val="center"/>
          </w:tcPr>
          <w:p w:rsidR="00490BAF" w:rsidRPr="00490BAF" w:rsidRDefault="00490BAF" w:rsidP="00490BAF">
            <w:pPr>
              <w:spacing w:before="120" w:after="0" w:line="240" w:lineRule="auto"/>
              <w:jc w:val="center"/>
              <w:rPr>
                <w:rFonts w:ascii="Times New Roman" w:eastAsia="Calibri" w:hAnsi="Times New Roman" w:cs="Times New Roman"/>
                <w:b/>
                <w:sz w:val="24"/>
                <w:szCs w:val="24"/>
                <w:lang w:eastAsia="hu-HU"/>
              </w:rPr>
            </w:pPr>
            <w:r w:rsidRPr="00490BAF">
              <w:rPr>
                <w:rFonts w:ascii="Calibri" w:eastAsia="Calibri" w:hAnsi="Calibri" w:cs="Times New Roman"/>
              </w:rPr>
              <w:br w:type="page"/>
            </w:r>
            <w:r w:rsidRPr="00490BAF">
              <w:rPr>
                <w:rFonts w:ascii="Times New Roman" w:eastAsia="Calibri" w:hAnsi="Times New Roman" w:cs="Times New Roman"/>
                <w:b/>
                <w:sz w:val="24"/>
                <w:szCs w:val="24"/>
                <w:lang w:eastAsia="hu-HU"/>
              </w:rPr>
              <w:t>Ismeretek/Fejlesztési követelmények</w:t>
            </w:r>
          </w:p>
        </w:tc>
        <w:tc>
          <w:tcPr>
            <w:tcW w:w="2365" w:type="dxa"/>
            <w:tcBorders>
              <w:top w:val="single" w:sz="4" w:space="0" w:color="auto"/>
              <w:left w:val="single" w:sz="4" w:space="0" w:color="auto"/>
              <w:bottom w:val="single" w:sz="4" w:space="0" w:color="auto"/>
              <w:right w:val="single" w:sz="4" w:space="0" w:color="auto"/>
            </w:tcBorders>
            <w:noWrap/>
            <w:vAlign w:val="center"/>
          </w:tcPr>
          <w:p w:rsidR="00490BAF" w:rsidRPr="00490BAF" w:rsidRDefault="00490BAF" w:rsidP="00490BAF">
            <w:pPr>
              <w:spacing w:before="120" w:after="0" w:line="240" w:lineRule="auto"/>
              <w:jc w:val="center"/>
              <w:rPr>
                <w:rFonts w:ascii="Times New Roman" w:eastAsia="Calibri" w:hAnsi="Times New Roman" w:cs="Times New Roman"/>
                <w:b/>
                <w:sz w:val="24"/>
                <w:szCs w:val="24"/>
                <w:lang w:eastAsia="hu-HU"/>
              </w:rPr>
            </w:pPr>
            <w:r w:rsidRPr="00490BAF">
              <w:rPr>
                <w:rFonts w:ascii="Times New Roman" w:eastAsia="Calibri" w:hAnsi="Times New Roman" w:cs="Times New Roman"/>
                <w:b/>
                <w:sz w:val="24"/>
                <w:szCs w:val="24"/>
                <w:lang w:val="cs-CZ" w:eastAsia="hu-HU"/>
              </w:rPr>
              <w:t>Kapcsolódási</w:t>
            </w:r>
            <w:r w:rsidRPr="00490BAF">
              <w:rPr>
                <w:rFonts w:ascii="Times New Roman" w:eastAsia="Calibri" w:hAnsi="Times New Roman" w:cs="Times New Roman"/>
                <w:b/>
                <w:sz w:val="24"/>
                <w:szCs w:val="24"/>
                <w:lang w:eastAsia="hu-HU"/>
              </w:rPr>
              <w:t xml:space="preserve"> pontok</w:t>
            </w:r>
          </w:p>
        </w:tc>
      </w:tr>
      <w:tr w:rsidR="00490BAF" w:rsidRPr="00490BAF" w:rsidTr="00C93641">
        <w:tc>
          <w:tcPr>
            <w:tcW w:w="6866" w:type="dxa"/>
            <w:tcBorders>
              <w:top w:val="single" w:sz="4" w:space="0" w:color="auto"/>
              <w:left w:val="single" w:sz="4" w:space="0" w:color="auto"/>
              <w:bottom w:val="single" w:sz="4" w:space="0" w:color="auto"/>
              <w:right w:val="single" w:sz="4" w:space="0" w:color="auto"/>
            </w:tcBorders>
            <w:noWrap/>
          </w:tcPr>
          <w:p w:rsidR="00490BAF" w:rsidRPr="00490BAF" w:rsidRDefault="00490BAF" w:rsidP="00490BAF">
            <w:pPr>
              <w:spacing w:before="120" w:after="0" w:line="240" w:lineRule="auto"/>
              <w:rPr>
                <w:rFonts w:ascii="Times New Roman" w:eastAsia="Calibri" w:hAnsi="Times New Roman" w:cs="Times New Roman"/>
                <w:bCs/>
                <w:i/>
                <w:sz w:val="24"/>
                <w:szCs w:val="24"/>
                <w:lang w:eastAsia="hu-HU"/>
              </w:rPr>
            </w:pPr>
            <w:r w:rsidRPr="00490BAF">
              <w:rPr>
                <w:rFonts w:ascii="Times New Roman" w:eastAsia="Calibri" w:hAnsi="Times New Roman" w:cs="Times New Roman"/>
                <w:bCs/>
                <w:i/>
                <w:sz w:val="24"/>
                <w:szCs w:val="24"/>
                <w:lang w:eastAsia="hu-HU"/>
              </w:rPr>
              <w:t>Kezdet és vég</w:t>
            </w:r>
          </w:p>
          <w:p w:rsidR="00490BAF" w:rsidRPr="00490BAF" w:rsidRDefault="00490BAF" w:rsidP="00303C52">
            <w:pPr>
              <w:numPr>
                <w:ilvl w:val="0"/>
                <w:numId w:val="140"/>
              </w:numPr>
              <w:spacing w:after="0" w:line="240" w:lineRule="auto"/>
              <w:jc w:val="both"/>
              <w:rPr>
                <w:rFonts w:ascii="Times New Roman" w:eastAsia="Calibri" w:hAnsi="Times New Roman" w:cs="Times New Roman"/>
                <w:bCs/>
                <w:sz w:val="24"/>
                <w:szCs w:val="24"/>
                <w:lang w:eastAsia="hu-HU"/>
              </w:rPr>
            </w:pPr>
            <w:r w:rsidRPr="00490BAF">
              <w:rPr>
                <w:rFonts w:ascii="Times New Roman" w:eastAsia="Calibri" w:hAnsi="Times New Roman" w:cs="Times New Roman"/>
                <w:bCs/>
                <w:sz w:val="24"/>
                <w:szCs w:val="24"/>
                <w:lang w:eastAsia="hu-HU"/>
              </w:rPr>
              <w:t>a dolgok keletkezése és véget érése;</w:t>
            </w:r>
          </w:p>
          <w:p w:rsidR="00490BAF" w:rsidRPr="00490BAF" w:rsidRDefault="00490BAF" w:rsidP="00303C52">
            <w:pPr>
              <w:numPr>
                <w:ilvl w:val="0"/>
                <w:numId w:val="140"/>
              </w:numPr>
              <w:spacing w:after="0" w:line="240" w:lineRule="auto"/>
              <w:jc w:val="both"/>
              <w:rPr>
                <w:rFonts w:ascii="Times New Roman" w:eastAsia="Calibri" w:hAnsi="Times New Roman" w:cs="Times New Roman"/>
                <w:bCs/>
                <w:sz w:val="24"/>
                <w:szCs w:val="24"/>
                <w:lang w:eastAsia="hu-HU"/>
              </w:rPr>
            </w:pPr>
            <w:r w:rsidRPr="00490BAF">
              <w:rPr>
                <w:rFonts w:ascii="Times New Roman" w:eastAsia="Calibri" w:hAnsi="Times New Roman" w:cs="Times New Roman"/>
                <w:bCs/>
                <w:sz w:val="24"/>
                <w:szCs w:val="24"/>
                <w:lang w:eastAsia="hu-HU"/>
              </w:rPr>
              <w:t>különböző mítoszok a világ keletkezéséről;</w:t>
            </w:r>
          </w:p>
          <w:p w:rsidR="00490BAF" w:rsidRPr="00490BAF" w:rsidRDefault="00490BAF" w:rsidP="00303C52">
            <w:pPr>
              <w:numPr>
                <w:ilvl w:val="0"/>
                <w:numId w:val="140"/>
              </w:numPr>
              <w:spacing w:after="0" w:line="240" w:lineRule="auto"/>
              <w:jc w:val="both"/>
              <w:rPr>
                <w:rFonts w:ascii="Times New Roman" w:eastAsia="Calibri" w:hAnsi="Times New Roman" w:cs="Times New Roman"/>
                <w:bCs/>
                <w:sz w:val="24"/>
                <w:szCs w:val="24"/>
                <w:lang w:eastAsia="hu-HU"/>
              </w:rPr>
            </w:pPr>
            <w:r w:rsidRPr="00490BAF">
              <w:rPr>
                <w:rFonts w:ascii="Times New Roman" w:eastAsia="Calibri" w:hAnsi="Times New Roman" w:cs="Times New Roman"/>
                <w:bCs/>
                <w:sz w:val="24"/>
                <w:szCs w:val="24"/>
                <w:lang w:eastAsia="hu-HU"/>
              </w:rPr>
              <w:t>Bibliai ismeretek a világ teremtéséről és végéről.</w:t>
            </w:r>
          </w:p>
          <w:p w:rsidR="00490BAF" w:rsidRPr="00490BAF" w:rsidRDefault="00490BAF" w:rsidP="00490BAF">
            <w:pPr>
              <w:spacing w:after="0" w:line="240" w:lineRule="auto"/>
              <w:rPr>
                <w:rFonts w:ascii="Times New Roman" w:eastAsia="Calibri" w:hAnsi="Times New Roman" w:cs="Times New Roman"/>
                <w:bCs/>
                <w:sz w:val="24"/>
                <w:szCs w:val="24"/>
                <w:lang w:eastAsia="hu-HU"/>
              </w:rPr>
            </w:pPr>
          </w:p>
          <w:p w:rsidR="00490BAF" w:rsidRPr="00490BAF" w:rsidRDefault="00490BAF" w:rsidP="00490BAF">
            <w:pPr>
              <w:spacing w:after="0" w:line="240" w:lineRule="auto"/>
              <w:rPr>
                <w:rFonts w:ascii="Times New Roman" w:eastAsia="Calibri" w:hAnsi="Times New Roman" w:cs="Times New Roman"/>
                <w:bCs/>
                <w:i/>
                <w:sz w:val="24"/>
                <w:szCs w:val="24"/>
                <w:lang w:eastAsia="hu-HU"/>
              </w:rPr>
            </w:pPr>
            <w:r w:rsidRPr="00490BAF">
              <w:rPr>
                <w:rFonts w:ascii="Times New Roman" w:eastAsia="Calibri" w:hAnsi="Times New Roman" w:cs="Times New Roman"/>
                <w:bCs/>
                <w:i/>
                <w:sz w:val="24"/>
                <w:szCs w:val="24"/>
                <w:lang w:eastAsia="hu-HU"/>
              </w:rPr>
              <w:t>A világ megismerése</w:t>
            </w:r>
          </w:p>
          <w:p w:rsidR="00490BAF" w:rsidRPr="00490BAF" w:rsidRDefault="00490BAF" w:rsidP="00303C52">
            <w:pPr>
              <w:numPr>
                <w:ilvl w:val="0"/>
                <w:numId w:val="141"/>
              </w:numPr>
              <w:spacing w:after="0" w:line="240" w:lineRule="auto"/>
              <w:jc w:val="both"/>
              <w:rPr>
                <w:rFonts w:ascii="Times New Roman" w:eastAsia="Calibri" w:hAnsi="Times New Roman" w:cs="Times New Roman"/>
                <w:bCs/>
                <w:sz w:val="24"/>
                <w:szCs w:val="24"/>
                <w:lang w:eastAsia="hu-HU"/>
              </w:rPr>
            </w:pPr>
            <w:r w:rsidRPr="00490BAF">
              <w:rPr>
                <w:rFonts w:ascii="Times New Roman" w:eastAsia="Calibri" w:hAnsi="Times New Roman" w:cs="Times New Roman"/>
                <w:bCs/>
                <w:sz w:val="24"/>
                <w:szCs w:val="24"/>
                <w:lang w:eastAsia="hu-HU"/>
              </w:rPr>
              <w:t>kíváncsiság és információszerzés világunkról;</w:t>
            </w:r>
          </w:p>
          <w:p w:rsidR="00490BAF" w:rsidRPr="00490BAF" w:rsidRDefault="00490BAF" w:rsidP="00303C52">
            <w:pPr>
              <w:numPr>
                <w:ilvl w:val="0"/>
                <w:numId w:val="141"/>
              </w:numPr>
              <w:spacing w:after="0" w:line="240" w:lineRule="auto"/>
              <w:jc w:val="both"/>
              <w:rPr>
                <w:rFonts w:ascii="Times New Roman" w:eastAsia="Calibri" w:hAnsi="Times New Roman" w:cs="Times New Roman"/>
                <w:bCs/>
                <w:sz w:val="24"/>
                <w:szCs w:val="24"/>
                <w:lang w:eastAsia="hu-HU"/>
              </w:rPr>
            </w:pPr>
            <w:r w:rsidRPr="00490BAF">
              <w:rPr>
                <w:rFonts w:ascii="Times New Roman" w:eastAsia="Calibri" w:hAnsi="Times New Roman" w:cs="Times New Roman"/>
                <w:bCs/>
                <w:sz w:val="24"/>
                <w:szCs w:val="24"/>
                <w:lang w:eastAsia="hu-HU"/>
              </w:rPr>
              <w:t>személyes közvetlen és közvetett tapasztalatszerzés;</w:t>
            </w:r>
          </w:p>
          <w:p w:rsidR="00490BAF" w:rsidRPr="00490BAF" w:rsidRDefault="00490BAF" w:rsidP="00303C52">
            <w:pPr>
              <w:numPr>
                <w:ilvl w:val="0"/>
                <w:numId w:val="141"/>
              </w:numPr>
              <w:spacing w:after="0" w:line="240" w:lineRule="auto"/>
              <w:jc w:val="both"/>
              <w:rPr>
                <w:rFonts w:ascii="Times New Roman" w:eastAsia="Calibri" w:hAnsi="Times New Roman" w:cs="Times New Roman"/>
                <w:bCs/>
                <w:sz w:val="24"/>
                <w:szCs w:val="24"/>
                <w:lang w:eastAsia="hu-HU"/>
              </w:rPr>
            </w:pPr>
            <w:r w:rsidRPr="00490BAF">
              <w:rPr>
                <w:rFonts w:ascii="Times New Roman" w:eastAsia="Calibri" w:hAnsi="Times New Roman" w:cs="Times New Roman"/>
                <w:bCs/>
                <w:sz w:val="24"/>
                <w:szCs w:val="24"/>
                <w:lang w:eastAsia="hu-HU"/>
              </w:rPr>
              <w:t>elképzeléseim a világról.</w:t>
            </w:r>
          </w:p>
        </w:tc>
        <w:tc>
          <w:tcPr>
            <w:tcW w:w="2365" w:type="dxa"/>
            <w:tcBorders>
              <w:top w:val="single" w:sz="4" w:space="0" w:color="auto"/>
              <w:left w:val="single" w:sz="4" w:space="0" w:color="auto"/>
              <w:bottom w:val="single" w:sz="4" w:space="0" w:color="auto"/>
              <w:right w:val="single" w:sz="4" w:space="0" w:color="auto"/>
            </w:tcBorders>
            <w:noWrap/>
          </w:tcPr>
          <w:p w:rsidR="00490BAF" w:rsidRPr="00490BAF" w:rsidRDefault="00490BAF" w:rsidP="00490BAF">
            <w:pPr>
              <w:spacing w:before="120" w:after="0" w:line="240" w:lineRule="auto"/>
              <w:rPr>
                <w:rFonts w:ascii="Times New Roman" w:eastAsia="Calibri" w:hAnsi="Times New Roman" w:cs="Times New Roman"/>
                <w:bCs/>
                <w:sz w:val="24"/>
                <w:szCs w:val="24"/>
                <w:lang w:eastAsia="hu-HU"/>
              </w:rPr>
            </w:pPr>
            <w:r w:rsidRPr="00490BAF">
              <w:rPr>
                <w:rFonts w:ascii="Times New Roman" w:eastAsia="Calibri" w:hAnsi="Times New Roman" w:cs="Times New Roman"/>
                <w:bCs/>
                <w:i/>
                <w:sz w:val="24"/>
                <w:szCs w:val="24"/>
                <w:lang w:eastAsia="hu-HU"/>
              </w:rPr>
              <w:t xml:space="preserve">Magyar nyelv és irodalom: </w:t>
            </w:r>
            <w:r w:rsidRPr="00490BAF">
              <w:rPr>
                <w:rFonts w:ascii="Times New Roman" w:eastAsia="Calibri" w:hAnsi="Times New Roman" w:cs="Times New Roman"/>
                <w:bCs/>
                <w:sz w:val="24"/>
                <w:szCs w:val="24"/>
                <w:lang w:eastAsia="hu-HU"/>
              </w:rPr>
              <w:t>elképzelt helyzetek megjelenítése, ismerkedés az információhordozókkal, információ keresése.</w:t>
            </w:r>
          </w:p>
          <w:p w:rsidR="00490BAF" w:rsidRPr="00490BAF" w:rsidRDefault="00490BAF" w:rsidP="00490BAF">
            <w:pPr>
              <w:spacing w:after="0" w:line="240" w:lineRule="auto"/>
              <w:rPr>
                <w:rFonts w:ascii="Times New Roman" w:eastAsia="Calibri" w:hAnsi="Times New Roman" w:cs="Times New Roman"/>
                <w:bCs/>
                <w:i/>
                <w:sz w:val="24"/>
                <w:szCs w:val="24"/>
                <w:lang w:eastAsia="hu-HU"/>
              </w:rPr>
            </w:pPr>
          </w:p>
          <w:p w:rsidR="00490BAF" w:rsidRPr="00490BAF" w:rsidRDefault="00490BAF" w:rsidP="00490BAF">
            <w:pPr>
              <w:spacing w:after="0" w:line="240" w:lineRule="auto"/>
              <w:rPr>
                <w:rFonts w:ascii="Times New Roman" w:eastAsia="Calibri" w:hAnsi="Times New Roman" w:cs="Times New Roman"/>
                <w:bCs/>
                <w:sz w:val="24"/>
                <w:szCs w:val="24"/>
                <w:lang w:eastAsia="hu-HU"/>
              </w:rPr>
            </w:pPr>
            <w:r w:rsidRPr="00490BAF">
              <w:rPr>
                <w:rFonts w:ascii="Times New Roman" w:eastAsia="Calibri" w:hAnsi="Times New Roman" w:cs="Times New Roman"/>
                <w:bCs/>
                <w:i/>
                <w:sz w:val="24"/>
                <w:szCs w:val="24"/>
                <w:lang w:eastAsia="hu-HU"/>
              </w:rPr>
              <w:t xml:space="preserve">Környezetismeret: </w:t>
            </w:r>
            <w:r w:rsidRPr="00490BAF">
              <w:rPr>
                <w:rFonts w:ascii="Times New Roman" w:eastAsia="Calibri" w:hAnsi="Times New Roman" w:cs="Times New Roman"/>
                <w:bCs/>
                <w:sz w:val="24"/>
                <w:szCs w:val="24"/>
                <w:lang w:eastAsia="hu-HU"/>
              </w:rPr>
              <w:t>születés és halál.</w:t>
            </w:r>
          </w:p>
          <w:p w:rsidR="00490BAF" w:rsidRPr="00490BAF" w:rsidRDefault="00490BAF" w:rsidP="00490BAF">
            <w:pPr>
              <w:spacing w:after="0" w:line="240" w:lineRule="auto"/>
              <w:rPr>
                <w:rFonts w:ascii="Times New Roman" w:eastAsia="Calibri" w:hAnsi="Times New Roman" w:cs="Times New Roman"/>
                <w:bCs/>
                <w:sz w:val="24"/>
                <w:szCs w:val="24"/>
                <w:lang w:eastAsia="hu-HU"/>
              </w:rPr>
            </w:pPr>
          </w:p>
          <w:p w:rsidR="00490BAF" w:rsidRPr="00490BAF" w:rsidRDefault="00490BAF" w:rsidP="00490BAF">
            <w:pPr>
              <w:spacing w:after="0" w:line="240" w:lineRule="auto"/>
              <w:rPr>
                <w:rFonts w:ascii="Times New Roman" w:eastAsia="Calibri" w:hAnsi="Times New Roman" w:cs="Times New Roman"/>
                <w:bCs/>
                <w:sz w:val="24"/>
                <w:szCs w:val="24"/>
                <w:lang w:eastAsia="hu-HU"/>
              </w:rPr>
            </w:pPr>
            <w:r w:rsidRPr="00490BAF">
              <w:rPr>
                <w:rFonts w:ascii="Times New Roman" w:eastAsia="Calibri" w:hAnsi="Times New Roman" w:cs="Times New Roman"/>
                <w:bCs/>
                <w:i/>
                <w:sz w:val="24"/>
                <w:szCs w:val="24"/>
                <w:lang w:eastAsia="hu-HU"/>
              </w:rPr>
              <w:t xml:space="preserve">Vizuális kultúra: </w:t>
            </w:r>
            <w:r w:rsidRPr="00490BAF">
              <w:rPr>
                <w:rFonts w:ascii="Times New Roman" w:eastAsia="Calibri" w:hAnsi="Times New Roman" w:cs="Times New Roman"/>
                <w:bCs/>
                <w:sz w:val="24"/>
                <w:szCs w:val="24"/>
                <w:lang w:eastAsia="hu-HU"/>
              </w:rPr>
              <w:lastRenderedPageBreak/>
              <w:t>kitalált történetek és szereplők megjelenítése.</w:t>
            </w:r>
          </w:p>
        </w:tc>
      </w:tr>
    </w:tbl>
    <w:p w:rsidR="00490BAF" w:rsidRPr="00490BAF" w:rsidRDefault="00490BAF" w:rsidP="00490BAF">
      <w:pPr>
        <w:spacing w:line="360" w:lineRule="auto"/>
        <w:jc w:val="both"/>
        <w:rPr>
          <w:rFonts w:ascii="Calibri" w:eastAsia="Calibri" w:hAnsi="Calibri" w:cs="Times New Roman"/>
        </w:rPr>
      </w:pPr>
    </w:p>
    <w:tbl>
      <w:tblPr>
        <w:tblW w:w="9225" w:type="dxa"/>
        <w:tblBorders>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69"/>
        <w:gridCol w:w="7356"/>
      </w:tblGrid>
      <w:tr w:rsidR="00490BAF" w:rsidRPr="00490BAF" w:rsidTr="00C93641">
        <w:tc>
          <w:tcPr>
            <w:tcW w:w="1826" w:type="dxa"/>
            <w:tcBorders>
              <w:top w:val="nil"/>
              <w:left w:val="single" w:sz="4" w:space="0" w:color="auto"/>
              <w:bottom w:val="single" w:sz="4" w:space="0" w:color="auto"/>
              <w:right w:val="single" w:sz="4" w:space="0" w:color="auto"/>
            </w:tcBorders>
            <w:noWrap/>
          </w:tcPr>
          <w:p w:rsidR="00490BAF" w:rsidRPr="00490BAF" w:rsidRDefault="00490BAF" w:rsidP="00490BAF">
            <w:pPr>
              <w:spacing w:before="120" w:after="0" w:line="240" w:lineRule="auto"/>
              <w:jc w:val="both"/>
              <w:rPr>
                <w:rFonts w:ascii="Times New Roman" w:eastAsia="Calibri" w:hAnsi="Times New Roman" w:cs="Times New Roman"/>
                <w:b/>
                <w:sz w:val="24"/>
                <w:szCs w:val="24"/>
                <w:lang w:eastAsia="hu-HU"/>
              </w:rPr>
            </w:pPr>
            <w:r w:rsidRPr="00490BAF">
              <w:rPr>
                <w:rFonts w:ascii="Times New Roman" w:eastAsia="Calibri" w:hAnsi="Times New Roman" w:cs="Times New Roman"/>
                <w:b/>
                <w:sz w:val="24"/>
                <w:szCs w:val="24"/>
                <w:lang w:val="cs-CZ" w:eastAsia="hu-HU"/>
              </w:rPr>
              <w:t>Kulcsfogalmak</w:t>
            </w:r>
            <w:r w:rsidRPr="00490BAF">
              <w:rPr>
                <w:rFonts w:ascii="Times New Roman" w:eastAsia="Calibri" w:hAnsi="Times New Roman" w:cs="Times New Roman"/>
                <w:b/>
                <w:sz w:val="24"/>
                <w:szCs w:val="24"/>
                <w:lang w:eastAsia="hu-HU"/>
              </w:rPr>
              <w:t>/ fogalmak</w:t>
            </w:r>
          </w:p>
        </w:tc>
        <w:tc>
          <w:tcPr>
            <w:tcW w:w="7189" w:type="dxa"/>
            <w:tcBorders>
              <w:top w:val="nil"/>
              <w:left w:val="single" w:sz="4" w:space="0" w:color="auto"/>
              <w:bottom w:val="single" w:sz="4" w:space="0" w:color="auto"/>
              <w:right w:val="single" w:sz="4" w:space="0" w:color="auto"/>
            </w:tcBorders>
            <w:noWrap/>
          </w:tcPr>
          <w:p w:rsidR="00490BAF" w:rsidRPr="00490BAF" w:rsidRDefault="00490BAF" w:rsidP="00490BAF">
            <w:pPr>
              <w:spacing w:before="120" w:after="0" w:line="240" w:lineRule="auto"/>
              <w:rPr>
                <w:rFonts w:ascii="Times New Roman" w:eastAsia="Calibri" w:hAnsi="Times New Roman" w:cs="Times New Roman"/>
                <w:sz w:val="24"/>
                <w:szCs w:val="24"/>
                <w:lang w:eastAsia="hu-HU"/>
              </w:rPr>
            </w:pPr>
            <w:r w:rsidRPr="00490BAF">
              <w:rPr>
                <w:rFonts w:ascii="Times New Roman" w:eastAsia="Calibri" w:hAnsi="Times New Roman" w:cs="Times New Roman"/>
                <w:sz w:val="24"/>
                <w:szCs w:val="24"/>
                <w:lang w:eastAsia="hu-HU"/>
              </w:rPr>
              <w:t xml:space="preserve">Születés, elmúlás, kezdet, vég, élet, halál, túlvilág, képzelet. </w:t>
            </w:r>
          </w:p>
        </w:tc>
      </w:tr>
    </w:tbl>
    <w:p w:rsidR="00490BAF" w:rsidRPr="00490BAF" w:rsidRDefault="00490BAF" w:rsidP="00490BAF">
      <w:pPr>
        <w:tabs>
          <w:tab w:val="left" w:pos="1890"/>
        </w:tabs>
        <w:spacing w:after="0" w:line="240" w:lineRule="auto"/>
        <w:jc w:val="both"/>
        <w:rPr>
          <w:rFonts w:ascii="Times New Roman" w:eastAsia="Calibri" w:hAnsi="Times New Roman" w:cs="Times New Roman"/>
          <w:sz w:val="24"/>
          <w:szCs w:val="24"/>
        </w:rPr>
      </w:pPr>
      <w:r w:rsidRPr="00490BAF">
        <w:rPr>
          <w:rFonts w:ascii="Times New Roman" w:eastAsia="Calibri" w:hAnsi="Times New Roman" w:cs="Times New Roman"/>
          <w:sz w:val="24"/>
          <w:szCs w:val="24"/>
        </w:rPr>
        <w:tab/>
      </w:r>
    </w:p>
    <w:p w:rsidR="00490BAF" w:rsidRPr="00490BAF" w:rsidRDefault="00490BAF" w:rsidP="00490BAF">
      <w:pPr>
        <w:spacing w:after="0" w:line="240" w:lineRule="auto"/>
        <w:jc w:val="both"/>
        <w:rPr>
          <w:rFonts w:ascii="Times New Roman" w:eastAsia="Calibri" w:hAnsi="Times New Roman" w:cs="Times New Roman"/>
          <w:sz w:val="24"/>
          <w:szCs w:val="24"/>
        </w:rPr>
      </w:pPr>
    </w:p>
    <w:tbl>
      <w:tblPr>
        <w:tblW w:w="9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7"/>
        <w:gridCol w:w="7238"/>
      </w:tblGrid>
      <w:tr w:rsidR="00490BAF" w:rsidRPr="00490BAF" w:rsidTr="00C93641">
        <w:tc>
          <w:tcPr>
            <w:tcW w:w="1956" w:type="dxa"/>
            <w:tcBorders>
              <w:top w:val="single" w:sz="4" w:space="0" w:color="auto"/>
              <w:left w:val="single" w:sz="4" w:space="0" w:color="auto"/>
              <w:bottom w:val="single" w:sz="4" w:space="0" w:color="auto"/>
              <w:right w:val="single" w:sz="4" w:space="0" w:color="auto"/>
            </w:tcBorders>
            <w:noWrap/>
            <w:vAlign w:val="center"/>
          </w:tcPr>
          <w:p w:rsidR="00490BAF" w:rsidRPr="00490BAF" w:rsidRDefault="00490BAF" w:rsidP="00490BAF">
            <w:pPr>
              <w:spacing w:line="240" w:lineRule="auto"/>
              <w:jc w:val="center"/>
              <w:rPr>
                <w:rFonts w:ascii="Times New Roman" w:eastAsia="Calibri" w:hAnsi="Times New Roman" w:cs="Times New Roman"/>
                <w:sz w:val="24"/>
                <w:szCs w:val="24"/>
              </w:rPr>
            </w:pPr>
            <w:r w:rsidRPr="00490BAF">
              <w:rPr>
                <w:rFonts w:ascii="Times New Roman" w:eastAsia="Calibri" w:hAnsi="Times New Roman" w:cs="Times New Roman"/>
                <w:b/>
                <w:sz w:val="24"/>
                <w:szCs w:val="24"/>
                <w:lang w:eastAsia="hu-HU"/>
              </w:rPr>
              <w:t xml:space="preserve">A fejlesztés várt </w:t>
            </w:r>
            <w:r w:rsidRPr="00490BAF">
              <w:rPr>
                <w:rFonts w:ascii="Times New Roman" w:eastAsia="Calibri" w:hAnsi="Times New Roman" w:cs="Times New Roman"/>
                <w:b/>
                <w:sz w:val="24"/>
                <w:szCs w:val="24"/>
                <w:lang w:val="cs-CZ" w:eastAsia="hu-HU"/>
              </w:rPr>
              <w:t>eredményei</w:t>
            </w:r>
            <w:r w:rsidRPr="00490BAF">
              <w:rPr>
                <w:rFonts w:ascii="Times New Roman" w:eastAsia="Calibri" w:hAnsi="Times New Roman" w:cs="Times New Roman"/>
                <w:b/>
                <w:sz w:val="24"/>
                <w:szCs w:val="24"/>
                <w:lang w:eastAsia="hu-HU"/>
              </w:rPr>
              <w:t xml:space="preserve"> a harmadik évfolyam végén</w:t>
            </w:r>
          </w:p>
        </w:tc>
        <w:tc>
          <w:tcPr>
            <w:tcW w:w="7124" w:type="dxa"/>
            <w:tcBorders>
              <w:top w:val="single" w:sz="4" w:space="0" w:color="auto"/>
              <w:left w:val="single" w:sz="4" w:space="0" w:color="auto"/>
              <w:bottom w:val="single" w:sz="4" w:space="0" w:color="auto"/>
              <w:right w:val="single" w:sz="4" w:space="0" w:color="auto"/>
            </w:tcBorders>
            <w:noWrap/>
          </w:tcPr>
          <w:p w:rsidR="00490BAF" w:rsidRPr="00490BAF" w:rsidRDefault="00490BAF" w:rsidP="00490BAF">
            <w:pPr>
              <w:spacing w:before="120" w:after="0" w:line="240" w:lineRule="auto"/>
              <w:jc w:val="both"/>
              <w:rPr>
                <w:rFonts w:ascii="Times New Roman" w:eastAsia="Calibri" w:hAnsi="Times New Roman" w:cs="Times New Roman"/>
                <w:sz w:val="24"/>
                <w:szCs w:val="24"/>
              </w:rPr>
            </w:pPr>
            <w:r w:rsidRPr="00490BAF">
              <w:rPr>
                <w:rFonts w:ascii="Times New Roman" w:eastAsia="Calibri" w:hAnsi="Times New Roman" w:cs="Times New Roman"/>
                <w:sz w:val="24"/>
                <w:szCs w:val="24"/>
              </w:rPr>
              <w:t xml:space="preserve">A tanuló </w:t>
            </w:r>
            <w:r w:rsidRPr="00490BAF">
              <w:rPr>
                <w:rFonts w:ascii="Times New Roman" w:eastAsia="Calibri" w:hAnsi="Times New Roman" w:cs="Times New Roman"/>
                <w:sz w:val="24"/>
                <w:szCs w:val="24"/>
                <w:lang w:val="cs-CZ"/>
              </w:rPr>
              <w:t>életkorának</w:t>
            </w:r>
            <w:r w:rsidRPr="00490BAF">
              <w:rPr>
                <w:rFonts w:ascii="Times New Roman" w:eastAsia="Calibri" w:hAnsi="Times New Roman" w:cs="Times New Roman"/>
                <w:sz w:val="24"/>
                <w:szCs w:val="24"/>
              </w:rPr>
              <w:t xml:space="preserve"> és képességének megfelelő szinten képe van saját külső és belső tulajdonságairól.</w:t>
            </w:r>
          </w:p>
          <w:p w:rsidR="00490BAF" w:rsidRPr="00490BAF" w:rsidRDefault="00490BAF" w:rsidP="00490BAF">
            <w:pPr>
              <w:spacing w:after="0" w:line="240" w:lineRule="auto"/>
              <w:jc w:val="both"/>
              <w:rPr>
                <w:rFonts w:ascii="Times New Roman" w:eastAsia="Calibri" w:hAnsi="Times New Roman" w:cs="Times New Roman"/>
                <w:sz w:val="24"/>
                <w:szCs w:val="24"/>
              </w:rPr>
            </w:pPr>
            <w:r w:rsidRPr="00490BAF">
              <w:rPr>
                <w:rFonts w:ascii="Times New Roman" w:eastAsia="Calibri" w:hAnsi="Times New Roman" w:cs="Times New Roman"/>
                <w:sz w:val="24"/>
                <w:szCs w:val="24"/>
              </w:rPr>
              <w:t>Figyel másokra, egyszerűen ki tudja fejezni érzéseit, gondolatait. Bekapcsolódik csoportos beszélgetésbe.</w:t>
            </w:r>
          </w:p>
          <w:p w:rsidR="00490BAF" w:rsidRPr="00490BAF" w:rsidRDefault="00490BAF" w:rsidP="00490BAF">
            <w:pPr>
              <w:spacing w:after="0" w:line="240" w:lineRule="auto"/>
              <w:jc w:val="both"/>
              <w:rPr>
                <w:rFonts w:ascii="Times New Roman" w:eastAsia="Calibri" w:hAnsi="Times New Roman" w:cs="Times New Roman"/>
                <w:sz w:val="24"/>
                <w:szCs w:val="24"/>
              </w:rPr>
            </w:pPr>
            <w:r w:rsidRPr="00490BAF">
              <w:rPr>
                <w:rFonts w:ascii="Times New Roman" w:eastAsia="Calibri" w:hAnsi="Times New Roman" w:cs="Times New Roman"/>
                <w:sz w:val="24"/>
                <w:szCs w:val="24"/>
              </w:rPr>
              <w:t xml:space="preserve">Szabálytudata kialakulóban van, törekszik a szabályok betartására. </w:t>
            </w:r>
          </w:p>
          <w:p w:rsidR="00490BAF" w:rsidRPr="00490BAF" w:rsidRDefault="00490BAF" w:rsidP="00490BAF">
            <w:pPr>
              <w:spacing w:after="0" w:line="240" w:lineRule="auto"/>
              <w:jc w:val="both"/>
              <w:rPr>
                <w:rFonts w:ascii="Times New Roman" w:eastAsia="Calibri" w:hAnsi="Times New Roman" w:cs="Times New Roman"/>
                <w:sz w:val="24"/>
                <w:szCs w:val="24"/>
              </w:rPr>
            </w:pPr>
            <w:r w:rsidRPr="00490BAF">
              <w:rPr>
                <w:rFonts w:ascii="Times New Roman" w:eastAsia="Calibri" w:hAnsi="Times New Roman" w:cs="Times New Roman"/>
                <w:sz w:val="24"/>
                <w:szCs w:val="24"/>
              </w:rPr>
              <w:t>Képes másokkal kapcsolatot kialakítani.</w:t>
            </w:r>
          </w:p>
          <w:p w:rsidR="00490BAF" w:rsidRPr="00490BAF" w:rsidRDefault="00490BAF" w:rsidP="00490BAF">
            <w:pPr>
              <w:spacing w:after="0" w:line="240" w:lineRule="auto"/>
              <w:jc w:val="both"/>
              <w:rPr>
                <w:rFonts w:ascii="Times New Roman" w:eastAsia="Calibri" w:hAnsi="Times New Roman" w:cs="Times New Roman"/>
                <w:sz w:val="24"/>
                <w:szCs w:val="24"/>
              </w:rPr>
            </w:pPr>
            <w:r w:rsidRPr="00490BAF">
              <w:rPr>
                <w:rFonts w:ascii="Times New Roman" w:eastAsia="Calibri" w:hAnsi="Times New Roman" w:cs="Times New Roman"/>
                <w:sz w:val="24"/>
                <w:szCs w:val="24"/>
              </w:rPr>
              <w:t xml:space="preserve">Érzelmileg kötődik a magyar kultúrához. </w:t>
            </w:r>
          </w:p>
          <w:p w:rsidR="00490BAF" w:rsidRPr="00490BAF" w:rsidRDefault="00490BAF" w:rsidP="00490BAF">
            <w:pPr>
              <w:spacing w:after="0" w:line="240" w:lineRule="auto"/>
              <w:jc w:val="both"/>
              <w:rPr>
                <w:rFonts w:ascii="Times New Roman" w:eastAsia="Calibri" w:hAnsi="Times New Roman" w:cs="Times New Roman"/>
                <w:sz w:val="24"/>
                <w:szCs w:val="24"/>
              </w:rPr>
            </w:pPr>
            <w:r w:rsidRPr="00490BAF">
              <w:rPr>
                <w:rFonts w:ascii="Times New Roman" w:eastAsia="Calibri" w:hAnsi="Times New Roman" w:cs="Times New Roman"/>
                <w:sz w:val="24"/>
                <w:szCs w:val="24"/>
              </w:rPr>
              <w:t>A múlt értékeinek megismerésére törekszik.</w:t>
            </w:r>
          </w:p>
        </w:tc>
      </w:tr>
    </w:tbl>
    <w:p w:rsidR="00490BAF" w:rsidRPr="00490BAF" w:rsidRDefault="00490BAF" w:rsidP="00490BAF">
      <w:pPr>
        <w:spacing w:line="240" w:lineRule="auto"/>
        <w:jc w:val="both"/>
        <w:rPr>
          <w:rFonts w:ascii="Times New Roman" w:eastAsia="Times New Roman" w:hAnsi="Times New Roman" w:cs="Times New Roman"/>
          <w:b/>
          <w:sz w:val="24"/>
          <w:szCs w:val="24"/>
          <w:lang w:eastAsia="hu-HU"/>
        </w:rPr>
      </w:pPr>
    </w:p>
    <w:p w:rsidR="00490BAF" w:rsidRPr="00490BAF" w:rsidRDefault="00490BAF" w:rsidP="00490BAF">
      <w:pPr>
        <w:spacing w:line="240" w:lineRule="auto"/>
        <w:jc w:val="both"/>
        <w:rPr>
          <w:rFonts w:ascii="Times New Roman" w:eastAsia="Times New Roman" w:hAnsi="Times New Roman" w:cs="Times New Roman"/>
          <w:b/>
          <w:sz w:val="24"/>
          <w:szCs w:val="24"/>
          <w:lang w:eastAsia="hu-HU"/>
        </w:rPr>
      </w:pPr>
      <w:r w:rsidRPr="00490BAF">
        <w:rPr>
          <w:rFonts w:ascii="Times New Roman" w:eastAsia="Times New Roman" w:hAnsi="Times New Roman" w:cs="Times New Roman"/>
          <w:b/>
          <w:sz w:val="24"/>
          <w:szCs w:val="24"/>
          <w:lang w:eastAsia="hu-HU"/>
        </w:rPr>
        <w:br w:type="page"/>
      </w:r>
    </w:p>
    <w:p w:rsidR="00490BAF" w:rsidRPr="00490BAF" w:rsidRDefault="00490BAF" w:rsidP="00490BAF">
      <w:pPr>
        <w:spacing w:line="240" w:lineRule="auto"/>
        <w:jc w:val="center"/>
        <w:rPr>
          <w:rFonts w:ascii="Times New Roman" w:eastAsia="Times New Roman" w:hAnsi="Times New Roman" w:cs="Times New Roman"/>
          <w:b/>
          <w:sz w:val="28"/>
          <w:szCs w:val="28"/>
          <w:lang w:eastAsia="hu-HU"/>
        </w:rPr>
      </w:pPr>
      <w:r w:rsidRPr="00490BAF">
        <w:rPr>
          <w:rFonts w:ascii="Times New Roman" w:eastAsia="Times New Roman" w:hAnsi="Times New Roman" w:cs="Times New Roman"/>
          <w:b/>
          <w:sz w:val="28"/>
          <w:szCs w:val="28"/>
          <w:lang w:eastAsia="hu-HU"/>
        </w:rPr>
        <w:lastRenderedPageBreak/>
        <w:t>4. évfolyam</w:t>
      </w:r>
    </w:p>
    <w:tbl>
      <w:tblPr>
        <w:tblStyle w:val="Rcsostblzat"/>
        <w:tblpPr w:leftFromText="141" w:rightFromText="141" w:vertAnchor="text" w:tblpXSpec="center" w:tblpY="1"/>
        <w:tblOverlap w:val="never"/>
        <w:tblW w:w="0" w:type="auto"/>
        <w:tblLook w:val="01E0" w:firstRow="1" w:lastRow="1" w:firstColumn="1" w:lastColumn="1" w:noHBand="0" w:noVBand="0"/>
      </w:tblPr>
      <w:tblGrid>
        <w:gridCol w:w="2988"/>
        <w:gridCol w:w="1150"/>
      </w:tblGrid>
      <w:tr w:rsidR="00490BAF" w:rsidRPr="00490BAF" w:rsidTr="00C93641">
        <w:tc>
          <w:tcPr>
            <w:tcW w:w="2988" w:type="dxa"/>
          </w:tcPr>
          <w:p w:rsidR="00490BAF" w:rsidRPr="00490BAF" w:rsidRDefault="00490BAF" w:rsidP="00490BAF">
            <w:pPr>
              <w:rPr>
                <w:b/>
                <w:sz w:val="24"/>
                <w:szCs w:val="24"/>
              </w:rPr>
            </w:pPr>
            <w:r w:rsidRPr="00490BAF">
              <w:rPr>
                <w:b/>
                <w:sz w:val="24"/>
                <w:szCs w:val="24"/>
              </w:rPr>
              <w:t>Tematikai egység</w:t>
            </w:r>
          </w:p>
        </w:tc>
        <w:tc>
          <w:tcPr>
            <w:tcW w:w="900" w:type="dxa"/>
          </w:tcPr>
          <w:p w:rsidR="00490BAF" w:rsidRPr="00490BAF" w:rsidRDefault="00490BAF" w:rsidP="00490BAF">
            <w:pPr>
              <w:rPr>
                <w:b/>
                <w:sz w:val="24"/>
                <w:szCs w:val="24"/>
              </w:rPr>
            </w:pPr>
            <w:r w:rsidRPr="00490BAF">
              <w:rPr>
                <w:b/>
                <w:sz w:val="24"/>
                <w:szCs w:val="24"/>
              </w:rPr>
              <w:t xml:space="preserve">Óraszám </w:t>
            </w:r>
          </w:p>
        </w:tc>
      </w:tr>
      <w:tr w:rsidR="00490BAF" w:rsidRPr="00490BAF" w:rsidTr="00C93641">
        <w:tc>
          <w:tcPr>
            <w:tcW w:w="2988" w:type="dxa"/>
          </w:tcPr>
          <w:p w:rsidR="00490BAF" w:rsidRPr="00490BAF" w:rsidRDefault="00490BAF" w:rsidP="00490BAF">
            <w:pPr>
              <w:rPr>
                <w:sz w:val="24"/>
                <w:szCs w:val="24"/>
              </w:rPr>
            </w:pPr>
            <w:r w:rsidRPr="00490BAF">
              <w:rPr>
                <w:sz w:val="24"/>
                <w:szCs w:val="24"/>
              </w:rPr>
              <w:t>Milyen vagyok, milyennek látnak mások</w:t>
            </w:r>
          </w:p>
        </w:tc>
        <w:tc>
          <w:tcPr>
            <w:tcW w:w="900" w:type="dxa"/>
          </w:tcPr>
          <w:p w:rsidR="00490BAF" w:rsidRPr="00490BAF" w:rsidRDefault="00490BAF" w:rsidP="00490BAF">
            <w:pPr>
              <w:rPr>
                <w:sz w:val="24"/>
                <w:szCs w:val="24"/>
              </w:rPr>
            </w:pPr>
            <w:r w:rsidRPr="00490BAF">
              <w:rPr>
                <w:sz w:val="24"/>
                <w:szCs w:val="24"/>
              </w:rPr>
              <w:t>5</w:t>
            </w:r>
          </w:p>
        </w:tc>
      </w:tr>
      <w:tr w:rsidR="00490BAF" w:rsidRPr="00490BAF" w:rsidTr="00C93641">
        <w:tc>
          <w:tcPr>
            <w:tcW w:w="2988" w:type="dxa"/>
          </w:tcPr>
          <w:p w:rsidR="00490BAF" w:rsidRPr="00490BAF" w:rsidRDefault="00490BAF" w:rsidP="00490BAF">
            <w:pPr>
              <w:rPr>
                <w:sz w:val="24"/>
                <w:szCs w:val="24"/>
              </w:rPr>
            </w:pPr>
            <w:r w:rsidRPr="00490BAF">
              <w:rPr>
                <w:sz w:val="24"/>
                <w:szCs w:val="24"/>
              </w:rPr>
              <w:t>Közösségben és egyedül – a társaim és én</w:t>
            </w:r>
          </w:p>
        </w:tc>
        <w:tc>
          <w:tcPr>
            <w:tcW w:w="900" w:type="dxa"/>
          </w:tcPr>
          <w:p w:rsidR="00490BAF" w:rsidRPr="00490BAF" w:rsidRDefault="00490BAF" w:rsidP="00490BAF">
            <w:pPr>
              <w:rPr>
                <w:sz w:val="24"/>
                <w:szCs w:val="24"/>
              </w:rPr>
            </w:pPr>
            <w:r w:rsidRPr="00490BAF">
              <w:rPr>
                <w:sz w:val="24"/>
                <w:szCs w:val="24"/>
              </w:rPr>
              <w:t>6</w:t>
            </w:r>
          </w:p>
        </w:tc>
      </w:tr>
      <w:tr w:rsidR="00490BAF" w:rsidRPr="00490BAF" w:rsidTr="00C93641">
        <w:tc>
          <w:tcPr>
            <w:tcW w:w="2988" w:type="dxa"/>
          </w:tcPr>
          <w:p w:rsidR="00490BAF" w:rsidRPr="00490BAF" w:rsidRDefault="00490BAF" w:rsidP="00490BAF">
            <w:pPr>
              <w:rPr>
                <w:sz w:val="24"/>
                <w:szCs w:val="24"/>
              </w:rPr>
            </w:pPr>
            <w:r w:rsidRPr="00490BAF">
              <w:rPr>
                <w:sz w:val="24"/>
                <w:szCs w:val="24"/>
              </w:rPr>
              <w:t>Az osztály és az iskola</w:t>
            </w:r>
          </w:p>
        </w:tc>
        <w:tc>
          <w:tcPr>
            <w:tcW w:w="900" w:type="dxa"/>
          </w:tcPr>
          <w:p w:rsidR="00490BAF" w:rsidRPr="00490BAF" w:rsidRDefault="00490BAF" w:rsidP="00490BAF">
            <w:pPr>
              <w:rPr>
                <w:sz w:val="24"/>
                <w:szCs w:val="24"/>
              </w:rPr>
            </w:pPr>
            <w:r w:rsidRPr="00490BAF">
              <w:rPr>
                <w:sz w:val="24"/>
                <w:szCs w:val="24"/>
              </w:rPr>
              <w:t>6</w:t>
            </w:r>
          </w:p>
        </w:tc>
      </w:tr>
      <w:tr w:rsidR="00490BAF" w:rsidRPr="00490BAF" w:rsidTr="00C93641">
        <w:tc>
          <w:tcPr>
            <w:tcW w:w="2988" w:type="dxa"/>
          </w:tcPr>
          <w:p w:rsidR="00490BAF" w:rsidRPr="00490BAF" w:rsidRDefault="00490BAF" w:rsidP="00490BAF">
            <w:pPr>
              <w:rPr>
                <w:sz w:val="24"/>
                <w:szCs w:val="24"/>
              </w:rPr>
            </w:pPr>
            <w:r w:rsidRPr="00490BAF">
              <w:rPr>
                <w:sz w:val="24"/>
                <w:szCs w:val="24"/>
              </w:rPr>
              <w:t>Kulturális nemzeti közösség</w:t>
            </w:r>
          </w:p>
        </w:tc>
        <w:tc>
          <w:tcPr>
            <w:tcW w:w="900" w:type="dxa"/>
          </w:tcPr>
          <w:p w:rsidR="00490BAF" w:rsidRPr="00490BAF" w:rsidRDefault="00490BAF" w:rsidP="00490BAF">
            <w:pPr>
              <w:rPr>
                <w:sz w:val="24"/>
                <w:szCs w:val="24"/>
              </w:rPr>
            </w:pPr>
            <w:r w:rsidRPr="00490BAF">
              <w:rPr>
                <w:sz w:val="24"/>
                <w:szCs w:val="24"/>
              </w:rPr>
              <w:t>9</w:t>
            </w:r>
          </w:p>
        </w:tc>
      </w:tr>
      <w:tr w:rsidR="00490BAF" w:rsidRPr="00490BAF" w:rsidTr="00C93641">
        <w:tc>
          <w:tcPr>
            <w:tcW w:w="2988" w:type="dxa"/>
          </w:tcPr>
          <w:p w:rsidR="00490BAF" w:rsidRPr="00490BAF" w:rsidRDefault="00490BAF" w:rsidP="00490BAF">
            <w:pPr>
              <w:rPr>
                <w:sz w:val="24"/>
                <w:szCs w:val="24"/>
              </w:rPr>
            </w:pPr>
            <w:r w:rsidRPr="00490BAF">
              <w:rPr>
                <w:sz w:val="24"/>
                <w:szCs w:val="24"/>
              </w:rPr>
              <w:t>A környezetem és én – Az épített és a tárgyi világ</w:t>
            </w:r>
          </w:p>
        </w:tc>
        <w:tc>
          <w:tcPr>
            <w:tcW w:w="900" w:type="dxa"/>
          </w:tcPr>
          <w:p w:rsidR="00490BAF" w:rsidRPr="00490BAF" w:rsidRDefault="00490BAF" w:rsidP="00490BAF">
            <w:pPr>
              <w:rPr>
                <w:sz w:val="24"/>
                <w:szCs w:val="24"/>
              </w:rPr>
            </w:pPr>
            <w:r w:rsidRPr="00490BAF">
              <w:rPr>
                <w:sz w:val="24"/>
                <w:szCs w:val="24"/>
              </w:rPr>
              <w:t>3</w:t>
            </w:r>
          </w:p>
        </w:tc>
      </w:tr>
      <w:tr w:rsidR="00490BAF" w:rsidRPr="00490BAF" w:rsidTr="00C93641">
        <w:tc>
          <w:tcPr>
            <w:tcW w:w="2988" w:type="dxa"/>
          </w:tcPr>
          <w:p w:rsidR="00490BAF" w:rsidRPr="00490BAF" w:rsidRDefault="00490BAF" w:rsidP="00490BAF">
            <w:pPr>
              <w:rPr>
                <w:sz w:val="24"/>
                <w:szCs w:val="24"/>
              </w:rPr>
            </w:pPr>
            <w:r w:rsidRPr="00490BAF">
              <w:rPr>
                <w:sz w:val="24"/>
                <w:szCs w:val="24"/>
              </w:rPr>
              <w:t>A mindenség és én – születés és elmúlás</w:t>
            </w:r>
          </w:p>
        </w:tc>
        <w:tc>
          <w:tcPr>
            <w:tcW w:w="900" w:type="dxa"/>
          </w:tcPr>
          <w:p w:rsidR="00490BAF" w:rsidRPr="00490BAF" w:rsidRDefault="00490BAF" w:rsidP="00490BAF">
            <w:pPr>
              <w:rPr>
                <w:sz w:val="24"/>
                <w:szCs w:val="24"/>
              </w:rPr>
            </w:pPr>
            <w:r w:rsidRPr="00490BAF">
              <w:rPr>
                <w:sz w:val="24"/>
                <w:szCs w:val="24"/>
              </w:rPr>
              <w:t>4</w:t>
            </w:r>
          </w:p>
        </w:tc>
      </w:tr>
      <w:tr w:rsidR="00490BAF" w:rsidRPr="00490BAF" w:rsidTr="00C93641">
        <w:tc>
          <w:tcPr>
            <w:tcW w:w="2988" w:type="dxa"/>
          </w:tcPr>
          <w:p w:rsidR="00490BAF" w:rsidRPr="00490BAF" w:rsidRDefault="00490BAF" w:rsidP="00490BAF">
            <w:pPr>
              <w:rPr>
                <w:sz w:val="24"/>
                <w:szCs w:val="24"/>
              </w:rPr>
            </w:pPr>
            <w:r w:rsidRPr="00490BAF">
              <w:rPr>
                <w:sz w:val="24"/>
                <w:szCs w:val="24"/>
              </w:rPr>
              <w:t xml:space="preserve">Szabadon felhasználható </w:t>
            </w:r>
          </w:p>
        </w:tc>
        <w:tc>
          <w:tcPr>
            <w:tcW w:w="900" w:type="dxa"/>
          </w:tcPr>
          <w:p w:rsidR="00490BAF" w:rsidRPr="00490BAF" w:rsidRDefault="00490BAF" w:rsidP="00490BAF">
            <w:pPr>
              <w:rPr>
                <w:sz w:val="24"/>
                <w:szCs w:val="24"/>
              </w:rPr>
            </w:pPr>
            <w:r w:rsidRPr="00490BAF">
              <w:rPr>
                <w:sz w:val="24"/>
                <w:szCs w:val="24"/>
              </w:rPr>
              <w:t>3</w:t>
            </w:r>
          </w:p>
        </w:tc>
      </w:tr>
      <w:tr w:rsidR="00490BAF" w:rsidRPr="00490BAF" w:rsidTr="00C93641">
        <w:tc>
          <w:tcPr>
            <w:tcW w:w="2988" w:type="dxa"/>
          </w:tcPr>
          <w:p w:rsidR="00490BAF" w:rsidRPr="00490BAF" w:rsidRDefault="00490BAF" w:rsidP="00490BAF">
            <w:pPr>
              <w:rPr>
                <w:sz w:val="24"/>
                <w:szCs w:val="24"/>
              </w:rPr>
            </w:pPr>
          </w:p>
        </w:tc>
        <w:tc>
          <w:tcPr>
            <w:tcW w:w="900" w:type="dxa"/>
          </w:tcPr>
          <w:p w:rsidR="00490BAF" w:rsidRPr="00490BAF" w:rsidRDefault="00490BAF" w:rsidP="00490BAF">
            <w:pPr>
              <w:rPr>
                <w:sz w:val="24"/>
                <w:szCs w:val="24"/>
              </w:rPr>
            </w:pPr>
            <w:r w:rsidRPr="00490BAF">
              <w:rPr>
                <w:sz w:val="24"/>
                <w:szCs w:val="24"/>
              </w:rPr>
              <w:t>36</w:t>
            </w:r>
          </w:p>
        </w:tc>
      </w:tr>
    </w:tbl>
    <w:p w:rsidR="00490BAF" w:rsidRPr="00490BAF" w:rsidRDefault="00490BAF" w:rsidP="00490BAF">
      <w:pPr>
        <w:spacing w:line="240" w:lineRule="auto"/>
        <w:jc w:val="both"/>
        <w:rPr>
          <w:rFonts w:ascii="Times New Roman" w:eastAsia="Times New Roman" w:hAnsi="Times New Roman" w:cs="Times New Roman"/>
          <w:b/>
          <w:sz w:val="24"/>
          <w:szCs w:val="24"/>
          <w:lang w:eastAsia="hu-HU"/>
        </w:rPr>
      </w:pPr>
    </w:p>
    <w:p w:rsidR="00490BAF" w:rsidRPr="00490BAF" w:rsidRDefault="00490BAF" w:rsidP="00490BAF">
      <w:pPr>
        <w:spacing w:line="240" w:lineRule="auto"/>
        <w:jc w:val="both"/>
        <w:rPr>
          <w:rFonts w:ascii="Times New Roman" w:eastAsia="Times New Roman" w:hAnsi="Times New Roman" w:cs="Times New Roman"/>
          <w:b/>
          <w:sz w:val="24"/>
          <w:szCs w:val="24"/>
          <w:lang w:eastAsia="hu-HU"/>
        </w:rPr>
      </w:pPr>
    </w:p>
    <w:p w:rsidR="00490BAF" w:rsidRPr="00490BAF" w:rsidRDefault="00490BAF" w:rsidP="00490BAF">
      <w:pPr>
        <w:spacing w:line="240" w:lineRule="auto"/>
        <w:jc w:val="both"/>
        <w:rPr>
          <w:rFonts w:ascii="Times New Roman" w:eastAsia="Times New Roman" w:hAnsi="Times New Roman" w:cs="Times New Roman"/>
          <w:b/>
          <w:sz w:val="24"/>
          <w:szCs w:val="24"/>
          <w:lang w:eastAsia="hu-HU"/>
        </w:rPr>
      </w:pPr>
    </w:p>
    <w:p w:rsidR="00490BAF" w:rsidRPr="00490BAF" w:rsidRDefault="00490BAF" w:rsidP="00490BAF">
      <w:pPr>
        <w:spacing w:line="240" w:lineRule="auto"/>
        <w:jc w:val="both"/>
        <w:rPr>
          <w:rFonts w:ascii="Times New Roman" w:eastAsia="Times New Roman" w:hAnsi="Times New Roman" w:cs="Times New Roman"/>
          <w:b/>
          <w:sz w:val="24"/>
          <w:szCs w:val="24"/>
          <w:lang w:eastAsia="hu-HU"/>
        </w:rPr>
      </w:pPr>
    </w:p>
    <w:p w:rsidR="00490BAF" w:rsidRPr="00490BAF" w:rsidRDefault="00490BAF" w:rsidP="00490BAF">
      <w:pPr>
        <w:spacing w:line="240" w:lineRule="auto"/>
        <w:jc w:val="both"/>
        <w:rPr>
          <w:rFonts w:ascii="Times New Roman" w:eastAsia="Times New Roman" w:hAnsi="Times New Roman" w:cs="Times New Roman"/>
          <w:b/>
          <w:sz w:val="24"/>
          <w:szCs w:val="24"/>
          <w:lang w:eastAsia="hu-HU"/>
        </w:rPr>
      </w:pPr>
    </w:p>
    <w:p w:rsidR="00490BAF" w:rsidRPr="00490BAF" w:rsidRDefault="00490BAF" w:rsidP="00490BAF">
      <w:pPr>
        <w:spacing w:line="240" w:lineRule="auto"/>
        <w:jc w:val="both"/>
        <w:rPr>
          <w:rFonts w:ascii="Times New Roman" w:eastAsia="Times New Roman" w:hAnsi="Times New Roman" w:cs="Times New Roman"/>
          <w:b/>
          <w:sz w:val="24"/>
          <w:szCs w:val="24"/>
          <w:lang w:eastAsia="hu-HU"/>
        </w:rPr>
      </w:pPr>
    </w:p>
    <w:p w:rsidR="00490BAF" w:rsidRPr="00490BAF" w:rsidRDefault="00490BAF" w:rsidP="00490BAF">
      <w:pPr>
        <w:spacing w:line="240" w:lineRule="auto"/>
        <w:jc w:val="both"/>
        <w:rPr>
          <w:rFonts w:ascii="Times New Roman" w:eastAsia="Times New Roman" w:hAnsi="Times New Roman" w:cs="Times New Roman"/>
          <w:b/>
          <w:sz w:val="24"/>
          <w:szCs w:val="24"/>
          <w:lang w:eastAsia="hu-HU"/>
        </w:rPr>
      </w:pPr>
    </w:p>
    <w:p w:rsidR="00490BAF" w:rsidRPr="00490BAF" w:rsidRDefault="00490BAF" w:rsidP="00490BAF">
      <w:pPr>
        <w:spacing w:line="240" w:lineRule="auto"/>
        <w:jc w:val="both"/>
        <w:rPr>
          <w:rFonts w:ascii="Times New Roman" w:eastAsia="Times New Roman" w:hAnsi="Times New Roman" w:cs="Times New Roman"/>
          <w:b/>
          <w:sz w:val="24"/>
          <w:szCs w:val="24"/>
          <w:lang w:eastAsia="hu-HU"/>
        </w:rPr>
      </w:pPr>
    </w:p>
    <w:p w:rsidR="00490BAF" w:rsidRPr="00490BAF" w:rsidRDefault="00490BAF" w:rsidP="00490BAF">
      <w:pPr>
        <w:spacing w:line="240" w:lineRule="auto"/>
        <w:jc w:val="both"/>
        <w:rPr>
          <w:rFonts w:ascii="Times New Roman" w:eastAsia="Times New Roman" w:hAnsi="Times New Roman" w:cs="Times New Roman"/>
          <w:b/>
          <w:sz w:val="24"/>
          <w:szCs w:val="24"/>
          <w:lang w:eastAsia="hu-HU"/>
        </w:rPr>
      </w:pPr>
    </w:p>
    <w:tbl>
      <w:tblPr>
        <w:tblW w:w="9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44"/>
        <w:gridCol w:w="390"/>
        <w:gridCol w:w="4616"/>
        <w:gridCol w:w="1179"/>
        <w:gridCol w:w="1196"/>
      </w:tblGrid>
      <w:tr w:rsidR="00490BAF" w:rsidRPr="00490BAF" w:rsidTr="00C93641">
        <w:tc>
          <w:tcPr>
            <w:tcW w:w="2234" w:type="dxa"/>
            <w:gridSpan w:val="2"/>
            <w:tcBorders>
              <w:top w:val="single" w:sz="4" w:space="0" w:color="auto"/>
              <w:left w:val="single" w:sz="4" w:space="0" w:color="auto"/>
              <w:bottom w:val="single" w:sz="4" w:space="0" w:color="auto"/>
              <w:right w:val="single" w:sz="4" w:space="0" w:color="auto"/>
            </w:tcBorders>
            <w:noWrap/>
            <w:vAlign w:val="center"/>
          </w:tcPr>
          <w:p w:rsidR="00490BAF" w:rsidRPr="00490BAF" w:rsidRDefault="00490BAF" w:rsidP="00490BAF">
            <w:pPr>
              <w:spacing w:before="120" w:after="0" w:line="240" w:lineRule="auto"/>
              <w:jc w:val="center"/>
              <w:rPr>
                <w:rFonts w:ascii="Times New Roman" w:eastAsia="Calibri" w:hAnsi="Times New Roman" w:cs="Times New Roman"/>
                <w:b/>
                <w:sz w:val="24"/>
                <w:szCs w:val="24"/>
                <w:lang w:eastAsia="hu-HU"/>
              </w:rPr>
            </w:pPr>
            <w:r w:rsidRPr="00490BAF">
              <w:rPr>
                <w:rFonts w:ascii="Times New Roman" w:eastAsia="Calibri" w:hAnsi="Times New Roman" w:cs="Times New Roman"/>
                <w:b/>
                <w:sz w:val="24"/>
                <w:szCs w:val="24"/>
                <w:lang w:eastAsia="hu-HU"/>
              </w:rPr>
              <w:t xml:space="preserve">Tematikai egység/ </w:t>
            </w:r>
            <w:r w:rsidRPr="00490BAF">
              <w:rPr>
                <w:rFonts w:ascii="Times New Roman" w:eastAsia="Calibri" w:hAnsi="Times New Roman" w:cs="Times New Roman"/>
                <w:b/>
                <w:sz w:val="24"/>
                <w:szCs w:val="24"/>
                <w:lang w:val="cs-CZ" w:eastAsia="hu-HU"/>
              </w:rPr>
              <w:t>Fejlesztési</w:t>
            </w:r>
            <w:r w:rsidRPr="00490BAF">
              <w:rPr>
                <w:rFonts w:ascii="Times New Roman" w:eastAsia="Calibri" w:hAnsi="Times New Roman" w:cs="Times New Roman"/>
                <w:b/>
                <w:sz w:val="24"/>
                <w:szCs w:val="24"/>
                <w:lang w:eastAsia="hu-HU"/>
              </w:rPr>
              <w:t xml:space="preserve"> cél</w:t>
            </w:r>
          </w:p>
        </w:tc>
        <w:tc>
          <w:tcPr>
            <w:tcW w:w="5795" w:type="dxa"/>
            <w:gridSpan w:val="2"/>
            <w:tcBorders>
              <w:top w:val="single" w:sz="4" w:space="0" w:color="auto"/>
              <w:left w:val="single" w:sz="4" w:space="0" w:color="auto"/>
              <w:bottom w:val="single" w:sz="4" w:space="0" w:color="auto"/>
              <w:right w:val="single" w:sz="4" w:space="0" w:color="auto"/>
            </w:tcBorders>
            <w:noWrap/>
            <w:vAlign w:val="center"/>
          </w:tcPr>
          <w:p w:rsidR="00490BAF" w:rsidRPr="00490BAF" w:rsidRDefault="00490BAF" w:rsidP="00490BAF">
            <w:pPr>
              <w:spacing w:before="120" w:after="0" w:line="240" w:lineRule="auto"/>
              <w:jc w:val="center"/>
              <w:rPr>
                <w:rFonts w:ascii="Times New Roman" w:eastAsia="Calibri" w:hAnsi="Times New Roman" w:cs="Times New Roman"/>
                <w:sz w:val="24"/>
                <w:szCs w:val="24"/>
                <w:lang w:val="cs-CZ" w:eastAsia="hu-HU"/>
              </w:rPr>
            </w:pPr>
            <w:r w:rsidRPr="00490BAF">
              <w:rPr>
                <w:rFonts w:ascii="Times New Roman" w:eastAsia="Calibri" w:hAnsi="Times New Roman" w:cs="Times New Roman"/>
                <w:b/>
                <w:sz w:val="24"/>
                <w:szCs w:val="24"/>
                <w:lang w:eastAsia="hu-HU"/>
              </w:rPr>
              <w:t>1. Milyen vagyok, milyennek látnak mások</w:t>
            </w:r>
          </w:p>
        </w:tc>
        <w:tc>
          <w:tcPr>
            <w:tcW w:w="1196" w:type="dxa"/>
            <w:tcBorders>
              <w:top w:val="single" w:sz="4" w:space="0" w:color="auto"/>
              <w:left w:val="single" w:sz="4" w:space="0" w:color="auto"/>
              <w:bottom w:val="single" w:sz="4" w:space="0" w:color="auto"/>
              <w:right w:val="single" w:sz="4" w:space="0" w:color="auto"/>
            </w:tcBorders>
            <w:noWrap/>
            <w:vAlign w:val="center"/>
          </w:tcPr>
          <w:p w:rsidR="00490BAF" w:rsidRPr="00490BAF" w:rsidRDefault="00490BAF" w:rsidP="00490BAF">
            <w:pPr>
              <w:spacing w:before="120" w:after="0" w:line="240" w:lineRule="auto"/>
              <w:jc w:val="center"/>
              <w:rPr>
                <w:rFonts w:ascii="Times New Roman" w:eastAsia="Calibri" w:hAnsi="Times New Roman" w:cs="Times New Roman"/>
                <w:b/>
                <w:sz w:val="24"/>
                <w:szCs w:val="24"/>
                <w:lang w:eastAsia="hu-HU"/>
              </w:rPr>
            </w:pPr>
            <w:r w:rsidRPr="00490BAF">
              <w:rPr>
                <w:rFonts w:ascii="Times New Roman" w:eastAsia="Calibri" w:hAnsi="Times New Roman" w:cs="Times New Roman"/>
                <w:b/>
                <w:sz w:val="24"/>
                <w:szCs w:val="24"/>
                <w:lang w:val="cs-CZ" w:eastAsia="hu-HU"/>
              </w:rPr>
              <w:t>Órakeret</w:t>
            </w:r>
            <w:r w:rsidRPr="00490BAF">
              <w:rPr>
                <w:rFonts w:ascii="Times New Roman" w:eastAsia="Calibri" w:hAnsi="Times New Roman" w:cs="Times New Roman"/>
                <w:b/>
                <w:sz w:val="24"/>
                <w:szCs w:val="24"/>
                <w:lang w:eastAsia="hu-HU"/>
              </w:rPr>
              <w:t xml:space="preserve"> 5 óra</w:t>
            </w:r>
          </w:p>
        </w:tc>
      </w:tr>
      <w:tr w:rsidR="00490BAF" w:rsidRPr="00490BAF" w:rsidTr="00C93641">
        <w:tc>
          <w:tcPr>
            <w:tcW w:w="2234" w:type="dxa"/>
            <w:gridSpan w:val="2"/>
            <w:tcBorders>
              <w:top w:val="single" w:sz="4" w:space="0" w:color="auto"/>
              <w:left w:val="single" w:sz="4" w:space="0" w:color="auto"/>
              <w:bottom w:val="single" w:sz="4" w:space="0" w:color="auto"/>
              <w:right w:val="single" w:sz="4" w:space="0" w:color="auto"/>
            </w:tcBorders>
            <w:noWrap/>
            <w:vAlign w:val="center"/>
          </w:tcPr>
          <w:p w:rsidR="00490BAF" w:rsidRPr="00490BAF" w:rsidRDefault="00490BAF" w:rsidP="00490BAF">
            <w:pPr>
              <w:spacing w:before="120" w:after="0" w:line="240" w:lineRule="auto"/>
              <w:jc w:val="center"/>
              <w:rPr>
                <w:rFonts w:ascii="Times New Roman" w:eastAsia="Calibri" w:hAnsi="Times New Roman" w:cs="Times New Roman"/>
                <w:b/>
                <w:sz w:val="24"/>
                <w:szCs w:val="24"/>
                <w:lang w:eastAsia="hu-HU"/>
              </w:rPr>
            </w:pPr>
            <w:r w:rsidRPr="00490BAF">
              <w:rPr>
                <w:rFonts w:ascii="Times New Roman" w:eastAsia="Calibri" w:hAnsi="Times New Roman" w:cs="Times New Roman"/>
                <w:b/>
                <w:sz w:val="24"/>
                <w:szCs w:val="24"/>
                <w:lang w:eastAsia="hu-HU"/>
              </w:rPr>
              <w:t>Előzetes tudás</w:t>
            </w:r>
          </w:p>
        </w:tc>
        <w:tc>
          <w:tcPr>
            <w:tcW w:w="6991" w:type="dxa"/>
            <w:gridSpan w:val="3"/>
            <w:tcBorders>
              <w:top w:val="single" w:sz="4" w:space="0" w:color="auto"/>
              <w:left w:val="single" w:sz="4" w:space="0" w:color="auto"/>
              <w:bottom w:val="single" w:sz="4" w:space="0" w:color="auto"/>
              <w:right w:val="single" w:sz="4" w:space="0" w:color="auto"/>
            </w:tcBorders>
            <w:noWrap/>
          </w:tcPr>
          <w:p w:rsidR="00490BAF" w:rsidRPr="00490BAF" w:rsidRDefault="00490BAF" w:rsidP="00490BAF">
            <w:pPr>
              <w:spacing w:before="120" w:after="0" w:line="240" w:lineRule="auto"/>
              <w:rPr>
                <w:rFonts w:ascii="Times New Roman" w:eastAsia="Calibri" w:hAnsi="Times New Roman" w:cs="Times New Roman"/>
                <w:sz w:val="24"/>
                <w:szCs w:val="24"/>
                <w:lang w:eastAsia="hu-HU"/>
              </w:rPr>
            </w:pPr>
            <w:r w:rsidRPr="00490BAF">
              <w:rPr>
                <w:rFonts w:ascii="Times New Roman" w:eastAsia="Calibri" w:hAnsi="Times New Roman" w:cs="Times New Roman"/>
                <w:sz w:val="24"/>
                <w:szCs w:val="24"/>
                <w:lang w:eastAsia="hu-HU"/>
              </w:rPr>
              <w:t>Elemi ismeretek tulajdonságainkról.</w:t>
            </w:r>
          </w:p>
        </w:tc>
      </w:tr>
      <w:tr w:rsidR="00490BAF" w:rsidRPr="00490BAF" w:rsidTr="00C93641">
        <w:tc>
          <w:tcPr>
            <w:tcW w:w="2234" w:type="dxa"/>
            <w:gridSpan w:val="2"/>
            <w:tcBorders>
              <w:top w:val="single" w:sz="4" w:space="0" w:color="auto"/>
              <w:left w:val="single" w:sz="4" w:space="0" w:color="auto"/>
              <w:bottom w:val="single" w:sz="4" w:space="0" w:color="auto"/>
              <w:right w:val="single" w:sz="4" w:space="0" w:color="auto"/>
            </w:tcBorders>
            <w:noWrap/>
            <w:vAlign w:val="center"/>
          </w:tcPr>
          <w:p w:rsidR="00490BAF" w:rsidRPr="00490BAF" w:rsidRDefault="00490BAF" w:rsidP="00490BAF">
            <w:pPr>
              <w:spacing w:before="120" w:after="0" w:line="240" w:lineRule="auto"/>
              <w:jc w:val="center"/>
              <w:rPr>
                <w:rFonts w:ascii="Times New Roman" w:eastAsia="Calibri" w:hAnsi="Times New Roman" w:cs="Times New Roman"/>
                <w:b/>
                <w:sz w:val="24"/>
                <w:szCs w:val="24"/>
                <w:lang w:eastAsia="hu-HU"/>
              </w:rPr>
            </w:pPr>
            <w:r w:rsidRPr="00490BAF">
              <w:rPr>
                <w:rFonts w:ascii="Times New Roman" w:eastAsia="Calibri" w:hAnsi="Times New Roman" w:cs="Times New Roman"/>
                <w:b/>
                <w:sz w:val="24"/>
                <w:szCs w:val="24"/>
                <w:lang w:eastAsia="hu-HU"/>
              </w:rPr>
              <w:t>A tematikai egység nevelési-fejlesztési céljai</w:t>
            </w:r>
          </w:p>
        </w:tc>
        <w:tc>
          <w:tcPr>
            <w:tcW w:w="6991" w:type="dxa"/>
            <w:gridSpan w:val="3"/>
            <w:tcBorders>
              <w:top w:val="single" w:sz="4" w:space="0" w:color="auto"/>
              <w:left w:val="single" w:sz="4" w:space="0" w:color="auto"/>
              <w:bottom w:val="single" w:sz="4" w:space="0" w:color="auto"/>
              <w:right w:val="single" w:sz="4" w:space="0" w:color="auto"/>
            </w:tcBorders>
            <w:noWrap/>
          </w:tcPr>
          <w:p w:rsidR="00490BAF" w:rsidRPr="00490BAF" w:rsidRDefault="00490BAF" w:rsidP="00490BAF">
            <w:pPr>
              <w:spacing w:before="120" w:after="0" w:line="240" w:lineRule="auto"/>
              <w:rPr>
                <w:rFonts w:ascii="Times New Roman" w:eastAsia="Calibri" w:hAnsi="Times New Roman" w:cs="Times New Roman"/>
                <w:sz w:val="24"/>
                <w:szCs w:val="24"/>
                <w:lang w:eastAsia="hu-HU"/>
              </w:rPr>
            </w:pPr>
            <w:r w:rsidRPr="00490BAF">
              <w:rPr>
                <w:rFonts w:ascii="Times New Roman" w:eastAsia="Calibri" w:hAnsi="Times New Roman" w:cs="Times New Roman"/>
                <w:sz w:val="24"/>
                <w:szCs w:val="24"/>
                <w:lang w:eastAsia="hu-HU"/>
              </w:rPr>
              <w:t xml:space="preserve">Önismeret, önelfogadás segítése, példakép keresése. Önfegyelem, önkontroll, szociális magatartás kialakulásának segítése. </w:t>
            </w:r>
          </w:p>
        </w:tc>
      </w:tr>
      <w:tr w:rsidR="00490BAF" w:rsidRPr="00490BAF" w:rsidTr="00C93641">
        <w:tc>
          <w:tcPr>
            <w:tcW w:w="6850" w:type="dxa"/>
            <w:gridSpan w:val="3"/>
            <w:tcBorders>
              <w:top w:val="single" w:sz="4" w:space="0" w:color="auto"/>
              <w:left w:val="single" w:sz="4" w:space="0" w:color="auto"/>
              <w:bottom w:val="single" w:sz="4" w:space="0" w:color="auto"/>
              <w:right w:val="single" w:sz="4" w:space="0" w:color="auto"/>
            </w:tcBorders>
            <w:noWrap/>
            <w:vAlign w:val="center"/>
          </w:tcPr>
          <w:p w:rsidR="00490BAF" w:rsidRPr="00490BAF" w:rsidRDefault="00490BAF" w:rsidP="00490BAF">
            <w:pPr>
              <w:spacing w:before="120" w:after="0" w:line="240" w:lineRule="auto"/>
              <w:jc w:val="center"/>
              <w:rPr>
                <w:rFonts w:ascii="Times New Roman" w:eastAsia="Calibri" w:hAnsi="Times New Roman" w:cs="Times New Roman"/>
                <w:b/>
                <w:sz w:val="24"/>
                <w:szCs w:val="24"/>
                <w:lang w:eastAsia="hu-HU"/>
              </w:rPr>
            </w:pPr>
            <w:r w:rsidRPr="00490BAF">
              <w:rPr>
                <w:rFonts w:ascii="Times New Roman" w:eastAsia="Calibri" w:hAnsi="Times New Roman" w:cs="Times New Roman"/>
                <w:b/>
                <w:sz w:val="24"/>
                <w:szCs w:val="24"/>
                <w:lang w:eastAsia="hu-HU"/>
              </w:rPr>
              <w:t>Ismeretek/Fejlesztési követelmények</w:t>
            </w:r>
          </w:p>
        </w:tc>
        <w:tc>
          <w:tcPr>
            <w:tcW w:w="2375" w:type="dxa"/>
            <w:gridSpan w:val="2"/>
            <w:tcBorders>
              <w:top w:val="single" w:sz="4" w:space="0" w:color="auto"/>
              <w:left w:val="single" w:sz="4" w:space="0" w:color="auto"/>
              <w:bottom w:val="single" w:sz="4" w:space="0" w:color="auto"/>
              <w:right w:val="single" w:sz="4" w:space="0" w:color="auto"/>
            </w:tcBorders>
            <w:noWrap/>
            <w:vAlign w:val="center"/>
          </w:tcPr>
          <w:p w:rsidR="00490BAF" w:rsidRPr="00490BAF" w:rsidRDefault="00490BAF" w:rsidP="00490BAF">
            <w:pPr>
              <w:spacing w:before="120" w:after="0" w:line="240" w:lineRule="auto"/>
              <w:jc w:val="center"/>
              <w:rPr>
                <w:rFonts w:ascii="Times New Roman" w:eastAsia="Calibri" w:hAnsi="Times New Roman" w:cs="Times New Roman"/>
                <w:b/>
                <w:sz w:val="24"/>
                <w:szCs w:val="24"/>
                <w:lang w:eastAsia="hu-HU"/>
              </w:rPr>
            </w:pPr>
            <w:r w:rsidRPr="00490BAF">
              <w:rPr>
                <w:rFonts w:ascii="Times New Roman" w:eastAsia="Calibri" w:hAnsi="Times New Roman" w:cs="Times New Roman"/>
                <w:b/>
                <w:sz w:val="24"/>
                <w:szCs w:val="24"/>
                <w:lang w:val="cs-CZ" w:eastAsia="hu-HU"/>
              </w:rPr>
              <w:t>Kapcsolódási</w:t>
            </w:r>
            <w:r w:rsidRPr="00490BAF">
              <w:rPr>
                <w:rFonts w:ascii="Times New Roman" w:eastAsia="Calibri" w:hAnsi="Times New Roman" w:cs="Times New Roman"/>
                <w:b/>
                <w:sz w:val="24"/>
                <w:szCs w:val="24"/>
                <w:lang w:eastAsia="hu-HU"/>
              </w:rPr>
              <w:t xml:space="preserve"> pontok</w:t>
            </w:r>
          </w:p>
        </w:tc>
      </w:tr>
      <w:tr w:rsidR="00490BAF" w:rsidRPr="00490BAF" w:rsidTr="00C93641">
        <w:tc>
          <w:tcPr>
            <w:tcW w:w="6850" w:type="dxa"/>
            <w:gridSpan w:val="3"/>
            <w:tcBorders>
              <w:top w:val="single" w:sz="4" w:space="0" w:color="auto"/>
              <w:left w:val="single" w:sz="4" w:space="0" w:color="auto"/>
              <w:bottom w:val="single" w:sz="4" w:space="0" w:color="auto"/>
              <w:right w:val="single" w:sz="4" w:space="0" w:color="auto"/>
            </w:tcBorders>
            <w:noWrap/>
          </w:tcPr>
          <w:p w:rsidR="00490BAF" w:rsidRPr="00490BAF" w:rsidRDefault="00490BAF" w:rsidP="00490BAF">
            <w:pPr>
              <w:spacing w:before="120" w:after="0" w:line="240" w:lineRule="auto"/>
              <w:rPr>
                <w:rFonts w:ascii="Times New Roman" w:eastAsia="Calibri" w:hAnsi="Times New Roman" w:cs="Times New Roman"/>
                <w:bCs/>
                <w:i/>
                <w:sz w:val="24"/>
                <w:szCs w:val="24"/>
                <w:lang w:eastAsia="hu-HU"/>
              </w:rPr>
            </w:pPr>
            <w:r w:rsidRPr="00490BAF">
              <w:rPr>
                <w:rFonts w:ascii="Times New Roman" w:eastAsia="Calibri" w:hAnsi="Times New Roman" w:cs="Times New Roman"/>
                <w:bCs/>
                <w:i/>
                <w:sz w:val="24"/>
                <w:szCs w:val="24"/>
                <w:lang w:eastAsia="hu-HU"/>
              </w:rPr>
              <w:t>Tulajdonságaim</w:t>
            </w:r>
          </w:p>
          <w:p w:rsidR="00490BAF" w:rsidRPr="00490BAF" w:rsidRDefault="00490BAF" w:rsidP="00303C52">
            <w:pPr>
              <w:numPr>
                <w:ilvl w:val="0"/>
                <w:numId w:val="127"/>
              </w:numPr>
              <w:spacing w:after="0" w:line="240" w:lineRule="auto"/>
              <w:jc w:val="both"/>
              <w:rPr>
                <w:rFonts w:ascii="Times New Roman" w:eastAsia="Calibri" w:hAnsi="Times New Roman" w:cs="Times New Roman"/>
                <w:bCs/>
                <w:sz w:val="24"/>
                <w:szCs w:val="24"/>
                <w:lang w:eastAsia="hu-HU"/>
              </w:rPr>
            </w:pPr>
            <w:r w:rsidRPr="00490BAF">
              <w:rPr>
                <w:rFonts w:ascii="Times New Roman" w:eastAsia="Calibri" w:hAnsi="Times New Roman" w:cs="Times New Roman"/>
                <w:bCs/>
                <w:sz w:val="24"/>
                <w:szCs w:val="24"/>
                <w:lang w:eastAsia="hu-HU"/>
              </w:rPr>
              <w:t>külső és belső tulajdonságaim,</w:t>
            </w:r>
          </w:p>
          <w:p w:rsidR="00490BAF" w:rsidRPr="00490BAF" w:rsidRDefault="00490BAF" w:rsidP="00303C52">
            <w:pPr>
              <w:numPr>
                <w:ilvl w:val="0"/>
                <w:numId w:val="127"/>
              </w:numPr>
              <w:spacing w:after="0" w:line="240" w:lineRule="auto"/>
              <w:jc w:val="both"/>
              <w:rPr>
                <w:rFonts w:ascii="Times New Roman" w:eastAsia="Calibri" w:hAnsi="Times New Roman" w:cs="Times New Roman"/>
                <w:bCs/>
                <w:sz w:val="24"/>
                <w:szCs w:val="24"/>
                <w:lang w:eastAsia="hu-HU"/>
              </w:rPr>
            </w:pPr>
            <w:r w:rsidRPr="00490BAF">
              <w:rPr>
                <w:rFonts w:ascii="Times New Roman" w:eastAsia="Calibri" w:hAnsi="Times New Roman" w:cs="Times New Roman"/>
                <w:bCs/>
                <w:sz w:val="24"/>
                <w:szCs w:val="24"/>
                <w:lang w:eastAsia="hu-HU"/>
              </w:rPr>
              <w:t>miben vagyok ügyes,</w:t>
            </w:r>
          </w:p>
          <w:p w:rsidR="00490BAF" w:rsidRPr="00490BAF" w:rsidRDefault="00490BAF" w:rsidP="00303C52">
            <w:pPr>
              <w:numPr>
                <w:ilvl w:val="0"/>
                <w:numId w:val="127"/>
              </w:numPr>
              <w:spacing w:after="0" w:line="240" w:lineRule="auto"/>
              <w:jc w:val="both"/>
              <w:rPr>
                <w:rFonts w:ascii="Times New Roman" w:eastAsia="Calibri" w:hAnsi="Times New Roman" w:cs="Times New Roman"/>
                <w:bCs/>
                <w:sz w:val="24"/>
                <w:szCs w:val="24"/>
                <w:lang w:eastAsia="hu-HU"/>
              </w:rPr>
            </w:pPr>
            <w:r w:rsidRPr="00490BAF">
              <w:rPr>
                <w:rFonts w:ascii="Times New Roman" w:eastAsia="Calibri" w:hAnsi="Times New Roman" w:cs="Times New Roman"/>
                <w:bCs/>
                <w:sz w:val="24"/>
                <w:szCs w:val="24"/>
                <w:lang w:eastAsia="hu-HU"/>
              </w:rPr>
              <w:t>kapcsolataim társakkal, felnőttekkel.</w:t>
            </w:r>
          </w:p>
          <w:p w:rsidR="00490BAF" w:rsidRPr="00490BAF" w:rsidRDefault="00490BAF" w:rsidP="00490BAF">
            <w:pPr>
              <w:spacing w:after="0" w:line="240" w:lineRule="auto"/>
              <w:rPr>
                <w:rFonts w:ascii="Times New Roman" w:eastAsia="Calibri" w:hAnsi="Times New Roman" w:cs="Times New Roman"/>
                <w:bCs/>
                <w:sz w:val="24"/>
                <w:szCs w:val="24"/>
                <w:lang w:eastAsia="hu-HU"/>
              </w:rPr>
            </w:pPr>
          </w:p>
          <w:p w:rsidR="00490BAF" w:rsidRPr="00490BAF" w:rsidRDefault="00490BAF" w:rsidP="00490BAF">
            <w:pPr>
              <w:spacing w:after="0" w:line="240" w:lineRule="auto"/>
              <w:rPr>
                <w:rFonts w:ascii="Times New Roman" w:eastAsia="Calibri" w:hAnsi="Times New Roman" w:cs="Times New Roman"/>
                <w:bCs/>
                <w:i/>
                <w:sz w:val="24"/>
                <w:szCs w:val="24"/>
                <w:lang w:eastAsia="hu-HU"/>
              </w:rPr>
            </w:pPr>
            <w:r w:rsidRPr="00490BAF">
              <w:rPr>
                <w:rFonts w:ascii="Times New Roman" w:eastAsia="Calibri" w:hAnsi="Times New Roman" w:cs="Times New Roman"/>
                <w:bCs/>
                <w:i/>
                <w:sz w:val="24"/>
                <w:szCs w:val="24"/>
                <w:lang w:eastAsia="hu-HU"/>
              </w:rPr>
              <w:t>Szokásaim, érzelmeim, indulataim</w:t>
            </w:r>
          </w:p>
          <w:p w:rsidR="00490BAF" w:rsidRPr="00490BAF" w:rsidRDefault="00490BAF" w:rsidP="00303C52">
            <w:pPr>
              <w:numPr>
                <w:ilvl w:val="0"/>
                <w:numId w:val="128"/>
              </w:numPr>
              <w:spacing w:after="0" w:line="240" w:lineRule="auto"/>
              <w:jc w:val="both"/>
              <w:rPr>
                <w:rFonts w:ascii="Times New Roman" w:eastAsia="Calibri" w:hAnsi="Times New Roman" w:cs="Times New Roman"/>
                <w:bCs/>
                <w:sz w:val="24"/>
                <w:szCs w:val="24"/>
                <w:lang w:eastAsia="hu-HU"/>
              </w:rPr>
            </w:pPr>
            <w:r w:rsidRPr="00490BAF">
              <w:rPr>
                <w:rFonts w:ascii="Times New Roman" w:eastAsia="Calibri" w:hAnsi="Times New Roman" w:cs="Times New Roman"/>
                <w:bCs/>
                <w:sz w:val="24"/>
                <w:szCs w:val="24"/>
                <w:lang w:eastAsia="hu-HU"/>
              </w:rPr>
              <w:t>mindennapi feladataim az iskolában és otthon;</w:t>
            </w:r>
          </w:p>
          <w:p w:rsidR="00490BAF" w:rsidRPr="00490BAF" w:rsidRDefault="00490BAF" w:rsidP="00303C52">
            <w:pPr>
              <w:numPr>
                <w:ilvl w:val="0"/>
                <w:numId w:val="128"/>
              </w:numPr>
              <w:spacing w:after="0" w:line="240" w:lineRule="auto"/>
              <w:jc w:val="both"/>
              <w:rPr>
                <w:rFonts w:ascii="Times New Roman" w:eastAsia="Calibri" w:hAnsi="Times New Roman" w:cs="Times New Roman"/>
                <w:bCs/>
                <w:sz w:val="24"/>
                <w:szCs w:val="24"/>
                <w:lang w:eastAsia="hu-HU"/>
              </w:rPr>
            </w:pPr>
            <w:r w:rsidRPr="00490BAF">
              <w:rPr>
                <w:rFonts w:ascii="Times New Roman" w:eastAsia="Calibri" w:hAnsi="Times New Roman" w:cs="Times New Roman"/>
                <w:bCs/>
                <w:sz w:val="24"/>
                <w:szCs w:val="24"/>
                <w:lang w:eastAsia="hu-HU"/>
              </w:rPr>
              <w:t>szabadidős tevékenységeim;</w:t>
            </w:r>
          </w:p>
          <w:p w:rsidR="00490BAF" w:rsidRPr="00490BAF" w:rsidRDefault="00490BAF" w:rsidP="00303C52">
            <w:pPr>
              <w:numPr>
                <w:ilvl w:val="0"/>
                <w:numId w:val="128"/>
              </w:numPr>
              <w:spacing w:after="0" w:line="240" w:lineRule="auto"/>
              <w:jc w:val="both"/>
              <w:rPr>
                <w:rFonts w:ascii="Times New Roman" w:eastAsia="Calibri" w:hAnsi="Times New Roman" w:cs="Times New Roman"/>
                <w:bCs/>
                <w:sz w:val="24"/>
                <w:szCs w:val="24"/>
                <w:lang w:eastAsia="hu-HU"/>
              </w:rPr>
            </w:pPr>
            <w:r w:rsidRPr="00490BAF">
              <w:rPr>
                <w:rFonts w:ascii="Times New Roman" w:eastAsia="Calibri" w:hAnsi="Times New Roman" w:cs="Times New Roman"/>
                <w:bCs/>
                <w:sz w:val="24"/>
                <w:szCs w:val="24"/>
                <w:lang w:eastAsia="hu-HU"/>
              </w:rPr>
              <w:t>érzéseim, indulataim kifejezése (öröm, bánat, düh, szomorúság, önzés, önzetlenség).</w:t>
            </w:r>
          </w:p>
          <w:p w:rsidR="00490BAF" w:rsidRPr="00490BAF" w:rsidRDefault="00490BAF" w:rsidP="00490BAF">
            <w:pPr>
              <w:spacing w:after="0" w:line="240" w:lineRule="auto"/>
              <w:rPr>
                <w:rFonts w:ascii="Times New Roman" w:eastAsia="Calibri" w:hAnsi="Times New Roman" w:cs="Times New Roman"/>
                <w:bCs/>
                <w:sz w:val="24"/>
                <w:szCs w:val="24"/>
                <w:lang w:eastAsia="hu-HU"/>
              </w:rPr>
            </w:pPr>
          </w:p>
          <w:p w:rsidR="00490BAF" w:rsidRPr="00490BAF" w:rsidRDefault="00490BAF" w:rsidP="00490BAF">
            <w:pPr>
              <w:spacing w:after="0" w:line="240" w:lineRule="auto"/>
              <w:rPr>
                <w:rFonts w:ascii="Times New Roman" w:eastAsia="Calibri" w:hAnsi="Times New Roman" w:cs="Times New Roman"/>
                <w:bCs/>
                <w:sz w:val="24"/>
                <w:szCs w:val="24"/>
                <w:lang w:eastAsia="hu-HU"/>
              </w:rPr>
            </w:pPr>
            <w:r w:rsidRPr="00490BAF">
              <w:rPr>
                <w:rFonts w:ascii="Times New Roman" w:eastAsia="Calibri" w:hAnsi="Times New Roman" w:cs="Times New Roman"/>
                <w:bCs/>
                <w:i/>
                <w:sz w:val="24"/>
                <w:szCs w:val="24"/>
                <w:lang w:eastAsia="hu-HU"/>
              </w:rPr>
              <w:t xml:space="preserve">Hősök és példaképek </w:t>
            </w:r>
            <w:r w:rsidRPr="00490BAF">
              <w:rPr>
                <w:rFonts w:ascii="Times New Roman" w:eastAsia="Calibri" w:hAnsi="Times New Roman" w:cs="Times New Roman"/>
                <w:bCs/>
                <w:sz w:val="24"/>
                <w:szCs w:val="24"/>
                <w:lang w:eastAsia="hu-HU"/>
              </w:rPr>
              <w:t>kedvenc mesehőseim, pozitív tulajdonságaikkal való azonosulás.</w:t>
            </w:r>
          </w:p>
        </w:tc>
        <w:tc>
          <w:tcPr>
            <w:tcW w:w="2375" w:type="dxa"/>
            <w:gridSpan w:val="2"/>
            <w:tcBorders>
              <w:top w:val="single" w:sz="4" w:space="0" w:color="auto"/>
              <w:left w:val="single" w:sz="4" w:space="0" w:color="auto"/>
              <w:bottom w:val="single" w:sz="4" w:space="0" w:color="auto"/>
              <w:right w:val="single" w:sz="4" w:space="0" w:color="auto"/>
            </w:tcBorders>
            <w:noWrap/>
          </w:tcPr>
          <w:p w:rsidR="00490BAF" w:rsidRPr="00490BAF" w:rsidRDefault="00490BAF" w:rsidP="00490BAF">
            <w:pPr>
              <w:spacing w:before="120" w:after="0" w:line="240" w:lineRule="auto"/>
              <w:rPr>
                <w:rFonts w:ascii="Times New Roman" w:eastAsia="Calibri" w:hAnsi="Times New Roman" w:cs="Times New Roman"/>
                <w:bCs/>
                <w:sz w:val="24"/>
                <w:szCs w:val="24"/>
                <w:lang w:eastAsia="hu-HU"/>
              </w:rPr>
            </w:pPr>
            <w:r w:rsidRPr="00490BAF">
              <w:rPr>
                <w:rFonts w:ascii="Times New Roman" w:eastAsia="Calibri" w:hAnsi="Times New Roman" w:cs="Times New Roman"/>
                <w:bCs/>
                <w:i/>
                <w:sz w:val="24"/>
                <w:szCs w:val="24"/>
                <w:lang w:eastAsia="hu-HU"/>
              </w:rPr>
              <w:t xml:space="preserve">Magyar nyelv és irodalom: </w:t>
            </w:r>
            <w:r w:rsidRPr="00490BAF">
              <w:rPr>
                <w:rFonts w:ascii="Times New Roman" w:eastAsia="Calibri" w:hAnsi="Times New Roman" w:cs="Times New Roman"/>
                <w:bCs/>
                <w:sz w:val="24"/>
                <w:szCs w:val="24"/>
                <w:lang w:eastAsia="hu-HU"/>
              </w:rPr>
              <w:t>mesék, történetek szereplőinek tulajdonságai, véleményalkotás.</w:t>
            </w:r>
          </w:p>
          <w:p w:rsidR="00490BAF" w:rsidRPr="00490BAF" w:rsidRDefault="00490BAF" w:rsidP="00490BAF">
            <w:pPr>
              <w:spacing w:after="0" w:line="240" w:lineRule="auto"/>
              <w:rPr>
                <w:rFonts w:ascii="Times New Roman" w:eastAsia="Calibri" w:hAnsi="Times New Roman" w:cs="Times New Roman"/>
                <w:bCs/>
                <w:i/>
                <w:sz w:val="24"/>
                <w:szCs w:val="24"/>
                <w:lang w:eastAsia="hu-HU"/>
              </w:rPr>
            </w:pPr>
          </w:p>
          <w:p w:rsidR="00490BAF" w:rsidRPr="00490BAF" w:rsidRDefault="00490BAF" w:rsidP="00490BAF">
            <w:pPr>
              <w:spacing w:after="0" w:line="240" w:lineRule="auto"/>
              <w:rPr>
                <w:rFonts w:ascii="Times New Roman" w:eastAsia="Calibri" w:hAnsi="Times New Roman" w:cs="Times New Roman"/>
                <w:bCs/>
                <w:sz w:val="24"/>
                <w:szCs w:val="24"/>
                <w:lang w:eastAsia="hu-HU"/>
              </w:rPr>
            </w:pPr>
            <w:r w:rsidRPr="00490BAF">
              <w:rPr>
                <w:rFonts w:ascii="Times New Roman" w:eastAsia="Calibri" w:hAnsi="Times New Roman" w:cs="Times New Roman"/>
                <w:bCs/>
                <w:i/>
                <w:sz w:val="24"/>
                <w:szCs w:val="24"/>
                <w:lang w:eastAsia="hu-HU"/>
              </w:rPr>
              <w:t xml:space="preserve">Környezetismeret: </w:t>
            </w:r>
            <w:r w:rsidRPr="00490BAF">
              <w:rPr>
                <w:rFonts w:ascii="Times New Roman" w:eastAsia="Calibri" w:hAnsi="Times New Roman" w:cs="Times New Roman"/>
                <w:bCs/>
                <w:sz w:val="24"/>
                <w:szCs w:val="24"/>
                <w:lang w:eastAsia="hu-HU"/>
              </w:rPr>
              <w:t>külső és belső tulajdonságok.</w:t>
            </w:r>
          </w:p>
          <w:p w:rsidR="00490BAF" w:rsidRPr="00490BAF" w:rsidRDefault="00490BAF" w:rsidP="00490BAF">
            <w:pPr>
              <w:spacing w:after="0" w:line="240" w:lineRule="auto"/>
              <w:rPr>
                <w:rFonts w:ascii="Times New Roman" w:eastAsia="Calibri" w:hAnsi="Times New Roman" w:cs="Times New Roman"/>
                <w:bCs/>
                <w:sz w:val="24"/>
                <w:szCs w:val="24"/>
                <w:lang w:eastAsia="hu-HU"/>
              </w:rPr>
            </w:pPr>
          </w:p>
          <w:p w:rsidR="00490BAF" w:rsidRPr="00490BAF" w:rsidRDefault="00490BAF" w:rsidP="00490BAF">
            <w:pPr>
              <w:spacing w:after="0" w:line="240" w:lineRule="auto"/>
              <w:rPr>
                <w:rFonts w:ascii="Times New Roman" w:eastAsia="Calibri" w:hAnsi="Times New Roman" w:cs="Times New Roman"/>
                <w:bCs/>
                <w:sz w:val="24"/>
                <w:szCs w:val="24"/>
                <w:lang w:eastAsia="hu-HU"/>
              </w:rPr>
            </w:pPr>
            <w:r w:rsidRPr="00490BAF">
              <w:rPr>
                <w:rFonts w:ascii="Times New Roman" w:eastAsia="Calibri" w:hAnsi="Times New Roman" w:cs="Times New Roman"/>
                <w:bCs/>
                <w:i/>
                <w:sz w:val="24"/>
                <w:szCs w:val="24"/>
                <w:lang w:eastAsia="hu-HU"/>
              </w:rPr>
              <w:t xml:space="preserve">Vizuális kultúra: </w:t>
            </w:r>
            <w:r w:rsidRPr="00490BAF">
              <w:rPr>
                <w:rFonts w:ascii="Times New Roman" w:eastAsia="Calibri" w:hAnsi="Times New Roman" w:cs="Times New Roman"/>
                <w:bCs/>
                <w:sz w:val="24"/>
                <w:szCs w:val="24"/>
                <w:lang w:eastAsia="hu-HU"/>
              </w:rPr>
              <w:t>emberábrázolás a művészetben, karakterábrázolás filmekben.</w:t>
            </w:r>
          </w:p>
        </w:tc>
      </w:tr>
      <w:tr w:rsidR="00490BAF" w:rsidRPr="00490BAF" w:rsidTr="00C93641">
        <w:tc>
          <w:tcPr>
            <w:tcW w:w="1844" w:type="dxa"/>
            <w:tcBorders>
              <w:top w:val="single" w:sz="4" w:space="0" w:color="auto"/>
              <w:left w:val="single" w:sz="4" w:space="0" w:color="auto"/>
              <w:bottom w:val="single" w:sz="4" w:space="0" w:color="auto"/>
              <w:right w:val="single" w:sz="4" w:space="0" w:color="auto"/>
            </w:tcBorders>
            <w:noWrap/>
          </w:tcPr>
          <w:p w:rsidR="00490BAF" w:rsidRPr="00490BAF" w:rsidRDefault="00490BAF" w:rsidP="00490BAF">
            <w:pPr>
              <w:spacing w:before="240" w:after="0" w:line="240" w:lineRule="auto"/>
              <w:jc w:val="center"/>
              <w:rPr>
                <w:rFonts w:ascii="Times New Roman" w:eastAsia="Calibri" w:hAnsi="Times New Roman" w:cs="Times New Roman"/>
                <w:b/>
                <w:sz w:val="24"/>
                <w:szCs w:val="24"/>
                <w:lang w:eastAsia="hu-HU"/>
              </w:rPr>
            </w:pPr>
            <w:r w:rsidRPr="00490BAF">
              <w:rPr>
                <w:rFonts w:ascii="Times New Roman" w:eastAsia="Calibri" w:hAnsi="Times New Roman" w:cs="Times New Roman"/>
                <w:b/>
                <w:sz w:val="24"/>
                <w:szCs w:val="24"/>
                <w:lang w:val="cs-CZ" w:eastAsia="hu-HU"/>
              </w:rPr>
              <w:t>Kulcsfogalmak</w:t>
            </w:r>
            <w:r w:rsidRPr="00490BAF">
              <w:rPr>
                <w:rFonts w:ascii="Times New Roman" w:eastAsia="Calibri" w:hAnsi="Times New Roman" w:cs="Times New Roman"/>
                <w:b/>
                <w:sz w:val="24"/>
                <w:szCs w:val="24"/>
                <w:lang w:eastAsia="hu-HU"/>
              </w:rPr>
              <w:t>/ fogalmak</w:t>
            </w:r>
          </w:p>
        </w:tc>
        <w:tc>
          <w:tcPr>
            <w:tcW w:w="7381" w:type="dxa"/>
            <w:gridSpan w:val="4"/>
            <w:tcBorders>
              <w:top w:val="single" w:sz="4" w:space="0" w:color="auto"/>
              <w:left w:val="single" w:sz="4" w:space="0" w:color="auto"/>
              <w:bottom w:val="single" w:sz="4" w:space="0" w:color="auto"/>
              <w:right w:val="single" w:sz="4" w:space="0" w:color="auto"/>
            </w:tcBorders>
            <w:noWrap/>
          </w:tcPr>
          <w:p w:rsidR="00490BAF" w:rsidRPr="00490BAF" w:rsidRDefault="00490BAF" w:rsidP="00490BAF">
            <w:pPr>
              <w:spacing w:before="120" w:after="0" w:line="240" w:lineRule="auto"/>
              <w:rPr>
                <w:rFonts w:ascii="Times New Roman" w:eastAsia="Calibri" w:hAnsi="Times New Roman" w:cs="Times New Roman"/>
                <w:sz w:val="24"/>
                <w:szCs w:val="24"/>
                <w:lang w:eastAsia="hu-HU"/>
              </w:rPr>
            </w:pPr>
            <w:r w:rsidRPr="00490BAF">
              <w:rPr>
                <w:rFonts w:ascii="Times New Roman" w:eastAsia="Calibri" w:hAnsi="Times New Roman" w:cs="Times New Roman"/>
                <w:sz w:val="24"/>
                <w:szCs w:val="24"/>
                <w:lang w:eastAsia="hu-HU"/>
              </w:rPr>
              <w:t xml:space="preserve">Külső, belső tulajdonság, önismeret, szokás, érzelem, </w:t>
            </w:r>
            <w:r w:rsidRPr="00490BAF">
              <w:rPr>
                <w:rFonts w:ascii="Times New Roman" w:eastAsia="Calibri" w:hAnsi="Times New Roman" w:cs="Times New Roman"/>
                <w:sz w:val="24"/>
                <w:szCs w:val="24"/>
                <w:lang w:val="cs-CZ" w:eastAsia="hu-HU"/>
              </w:rPr>
              <w:t>indulat</w:t>
            </w:r>
            <w:r w:rsidRPr="00490BAF">
              <w:rPr>
                <w:rFonts w:ascii="Times New Roman" w:eastAsia="Calibri" w:hAnsi="Times New Roman" w:cs="Times New Roman"/>
                <w:sz w:val="24"/>
                <w:szCs w:val="24"/>
                <w:lang w:eastAsia="hu-HU"/>
              </w:rPr>
              <w:t>, öröm, bánat, düh, szomorúság, önzés, önzetlenség, segítőkészség, példakép, mesehős.</w:t>
            </w:r>
          </w:p>
        </w:tc>
      </w:tr>
    </w:tbl>
    <w:p w:rsidR="00490BAF" w:rsidRPr="00490BAF" w:rsidRDefault="00490BAF" w:rsidP="00490BAF">
      <w:pPr>
        <w:spacing w:line="360" w:lineRule="auto"/>
        <w:jc w:val="both"/>
        <w:rPr>
          <w:rFonts w:ascii="Calibri" w:eastAsia="Calibri" w:hAnsi="Calibri" w:cs="Times New Roman"/>
        </w:rPr>
      </w:pPr>
    </w:p>
    <w:tbl>
      <w:tblPr>
        <w:tblW w:w="92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33"/>
        <w:gridCol w:w="401"/>
        <w:gridCol w:w="4627"/>
        <w:gridCol w:w="1163"/>
        <w:gridCol w:w="1201"/>
      </w:tblGrid>
      <w:tr w:rsidR="00490BAF" w:rsidRPr="00490BAF" w:rsidTr="00C93641">
        <w:tc>
          <w:tcPr>
            <w:tcW w:w="2234" w:type="dxa"/>
            <w:gridSpan w:val="2"/>
            <w:tcBorders>
              <w:top w:val="single" w:sz="4" w:space="0" w:color="auto"/>
              <w:left w:val="single" w:sz="4" w:space="0" w:color="auto"/>
              <w:bottom w:val="single" w:sz="4" w:space="0" w:color="auto"/>
              <w:right w:val="single" w:sz="4" w:space="0" w:color="auto"/>
            </w:tcBorders>
            <w:noWrap/>
            <w:vAlign w:val="center"/>
          </w:tcPr>
          <w:p w:rsidR="00490BAF" w:rsidRPr="00490BAF" w:rsidRDefault="00490BAF" w:rsidP="00490BAF">
            <w:pPr>
              <w:spacing w:before="120" w:after="0" w:line="240" w:lineRule="auto"/>
              <w:jc w:val="center"/>
              <w:rPr>
                <w:rFonts w:ascii="Times New Roman" w:eastAsia="Calibri" w:hAnsi="Times New Roman" w:cs="Times New Roman"/>
                <w:b/>
                <w:sz w:val="24"/>
                <w:szCs w:val="24"/>
                <w:lang w:eastAsia="hu-HU"/>
              </w:rPr>
            </w:pPr>
            <w:r w:rsidRPr="00490BAF">
              <w:rPr>
                <w:rFonts w:ascii="Times New Roman" w:eastAsia="Calibri" w:hAnsi="Times New Roman" w:cs="Times New Roman"/>
                <w:b/>
                <w:sz w:val="24"/>
                <w:szCs w:val="24"/>
                <w:lang w:val="cs-CZ" w:eastAsia="hu-HU"/>
              </w:rPr>
              <w:t xml:space="preserve">Tematikai egység/ </w:t>
            </w:r>
            <w:r w:rsidRPr="00490BAF">
              <w:rPr>
                <w:rFonts w:ascii="Times New Roman" w:eastAsia="Calibri" w:hAnsi="Times New Roman" w:cs="Times New Roman"/>
                <w:b/>
                <w:sz w:val="24"/>
                <w:szCs w:val="24"/>
                <w:lang w:eastAsia="hu-HU"/>
              </w:rPr>
              <w:lastRenderedPageBreak/>
              <w:t>Fejlesztési cél</w:t>
            </w:r>
          </w:p>
        </w:tc>
        <w:tc>
          <w:tcPr>
            <w:tcW w:w="5790" w:type="dxa"/>
            <w:gridSpan w:val="2"/>
            <w:tcBorders>
              <w:top w:val="single" w:sz="4" w:space="0" w:color="auto"/>
              <w:left w:val="single" w:sz="4" w:space="0" w:color="auto"/>
              <w:bottom w:val="single" w:sz="4" w:space="0" w:color="auto"/>
              <w:right w:val="single" w:sz="4" w:space="0" w:color="auto"/>
            </w:tcBorders>
            <w:noWrap/>
            <w:vAlign w:val="center"/>
          </w:tcPr>
          <w:p w:rsidR="00490BAF" w:rsidRPr="00490BAF" w:rsidRDefault="00490BAF" w:rsidP="00490BAF">
            <w:pPr>
              <w:spacing w:before="120" w:after="0" w:line="240" w:lineRule="auto"/>
              <w:jc w:val="center"/>
              <w:rPr>
                <w:rFonts w:ascii="Times New Roman" w:eastAsia="Calibri" w:hAnsi="Times New Roman" w:cs="Times New Roman"/>
                <w:sz w:val="24"/>
                <w:szCs w:val="24"/>
                <w:lang w:eastAsia="hu-HU"/>
              </w:rPr>
            </w:pPr>
            <w:r w:rsidRPr="00490BAF">
              <w:rPr>
                <w:rFonts w:ascii="Times New Roman" w:eastAsia="Calibri" w:hAnsi="Times New Roman" w:cs="Times New Roman"/>
                <w:b/>
                <w:sz w:val="24"/>
                <w:szCs w:val="24"/>
                <w:lang w:eastAsia="hu-HU"/>
              </w:rPr>
              <w:lastRenderedPageBreak/>
              <w:t>2. Közösségben és egyedül – a társaim és én</w:t>
            </w:r>
          </w:p>
        </w:tc>
        <w:tc>
          <w:tcPr>
            <w:tcW w:w="1201" w:type="dxa"/>
            <w:tcBorders>
              <w:top w:val="single" w:sz="4" w:space="0" w:color="auto"/>
              <w:left w:val="single" w:sz="4" w:space="0" w:color="auto"/>
              <w:bottom w:val="single" w:sz="4" w:space="0" w:color="auto"/>
              <w:right w:val="single" w:sz="4" w:space="0" w:color="auto"/>
            </w:tcBorders>
            <w:noWrap/>
            <w:vAlign w:val="center"/>
          </w:tcPr>
          <w:p w:rsidR="00490BAF" w:rsidRPr="00490BAF" w:rsidRDefault="00490BAF" w:rsidP="00490BAF">
            <w:pPr>
              <w:spacing w:before="120" w:after="0" w:line="240" w:lineRule="auto"/>
              <w:jc w:val="center"/>
              <w:rPr>
                <w:rFonts w:ascii="Times New Roman" w:eastAsia="Calibri" w:hAnsi="Times New Roman" w:cs="Times New Roman"/>
                <w:b/>
                <w:sz w:val="24"/>
                <w:szCs w:val="24"/>
                <w:lang w:eastAsia="hu-HU"/>
              </w:rPr>
            </w:pPr>
            <w:r w:rsidRPr="00490BAF">
              <w:rPr>
                <w:rFonts w:ascii="Times New Roman" w:eastAsia="Calibri" w:hAnsi="Times New Roman" w:cs="Times New Roman"/>
                <w:b/>
                <w:sz w:val="24"/>
                <w:szCs w:val="24"/>
                <w:lang w:val="cs-CZ" w:eastAsia="hu-HU"/>
              </w:rPr>
              <w:t>Órakeret</w:t>
            </w:r>
            <w:r w:rsidRPr="00490BAF">
              <w:rPr>
                <w:rFonts w:ascii="Times New Roman" w:eastAsia="Calibri" w:hAnsi="Times New Roman" w:cs="Times New Roman"/>
                <w:b/>
                <w:sz w:val="24"/>
                <w:szCs w:val="24"/>
                <w:lang w:eastAsia="hu-HU"/>
              </w:rPr>
              <w:t xml:space="preserve"> </w:t>
            </w:r>
            <w:r w:rsidRPr="00490BAF">
              <w:rPr>
                <w:rFonts w:ascii="Times New Roman" w:eastAsia="Calibri" w:hAnsi="Times New Roman" w:cs="Times New Roman"/>
                <w:b/>
                <w:sz w:val="24"/>
                <w:szCs w:val="24"/>
                <w:lang w:eastAsia="hu-HU"/>
              </w:rPr>
              <w:lastRenderedPageBreak/>
              <w:t>6 óra</w:t>
            </w:r>
          </w:p>
        </w:tc>
      </w:tr>
      <w:tr w:rsidR="00490BAF" w:rsidRPr="00490BAF" w:rsidTr="00C93641">
        <w:tc>
          <w:tcPr>
            <w:tcW w:w="2234" w:type="dxa"/>
            <w:gridSpan w:val="2"/>
            <w:tcBorders>
              <w:top w:val="single" w:sz="4" w:space="0" w:color="auto"/>
              <w:left w:val="single" w:sz="4" w:space="0" w:color="auto"/>
              <w:bottom w:val="single" w:sz="4" w:space="0" w:color="auto"/>
              <w:right w:val="single" w:sz="4" w:space="0" w:color="auto"/>
            </w:tcBorders>
            <w:noWrap/>
            <w:vAlign w:val="center"/>
          </w:tcPr>
          <w:p w:rsidR="00490BAF" w:rsidRPr="00490BAF" w:rsidRDefault="00490BAF" w:rsidP="00490BAF">
            <w:pPr>
              <w:spacing w:after="0" w:line="240" w:lineRule="auto"/>
              <w:rPr>
                <w:rFonts w:ascii="Times New Roman" w:eastAsia="Calibri" w:hAnsi="Times New Roman" w:cs="Times New Roman"/>
                <w:b/>
                <w:sz w:val="24"/>
                <w:szCs w:val="24"/>
                <w:lang w:eastAsia="hu-HU"/>
              </w:rPr>
            </w:pPr>
            <w:r w:rsidRPr="00490BAF">
              <w:rPr>
                <w:rFonts w:ascii="Times New Roman" w:eastAsia="Calibri" w:hAnsi="Times New Roman" w:cs="Times New Roman"/>
                <w:b/>
                <w:sz w:val="24"/>
                <w:szCs w:val="24"/>
                <w:lang w:val="cs-CZ" w:eastAsia="hu-HU"/>
              </w:rPr>
              <w:lastRenderedPageBreak/>
              <w:t>Előzetes</w:t>
            </w:r>
            <w:r w:rsidRPr="00490BAF">
              <w:rPr>
                <w:rFonts w:ascii="Times New Roman" w:eastAsia="Calibri" w:hAnsi="Times New Roman" w:cs="Times New Roman"/>
                <w:b/>
                <w:sz w:val="24"/>
                <w:szCs w:val="24"/>
                <w:lang w:eastAsia="hu-HU"/>
              </w:rPr>
              <w:t xml:space="preserve"> tudás</w:t>
            </w:r>
          </w:p>
          <w:p w:rsidR="00490BAF" w:rsidRPr="00490BAF" w:rsidRDefault="00490BAF" w:rsidP="00490BAF">
            <w:pPr>
              <w:spacing w:before="120" w:after="0" w:line="240" w:lineRule="auto"/>
              <w:jc w:val="center"/>
              <w:rPr>
                <w:rFonts w:ascii="Times New Roman" w:eastAsia="Calibri" w:hAnsi="Times New Roman" w:cs="Times New Roman"/>
                <w:b/>
                <w:sz w:val="24"/>
                <w:szCs w:val="24"/>
                <w:lang w:eastAsia="hu-HU"/>
              </w:rPr>
            </w:pPr>
          </w:p>
        </w:tc>
        <w:tc>
          <w:tcPr>
            <w:tcW w:w="6991" w:type="dxa"/>
            <w:gridSpan w:val="3"/>
            <w:tcBorders>
              <w:top w:val="single" w:sz="4" w:space="0" w:color="auto"/>
              <w:left w:val="single" w:sz="4" w:space="0" w:color="auto"/>
              <w:bottom w:val="single" w:sz="4" w:space="0" w:color="auto"/>
              <w:right w:val="single" w:sz="4" w:space="0" w:color="auto"/>
            </w:tcBorders>
            <w:noWrap/>
          </w:tcPr>
          <w:p w:rsidR="00490BAF" w:rsidRPr="00490BAF" w:rsidRDefault="00490BAF" w:rsidP="00490BAF">
            <w:pPr>
              <w:spacing w:before="120" w:after="0" w:line="240" w:lineRule="auto"/>
              <w:rPr>
                <w:rFonts w:ascii="Times New Roman" w:eastAsia="Calibri" w:hAnsi="Times New Roman" w:cs="Times New Roman"/>
                <w:sz w:val="24"/>
                <w:szCs w:val="24"/>
                <w:lang w:eastAsia="hu-HU"/>
              </w:rPr>
            </w:pPr>
            <w:r w:rsidRPr="00490BAF">
              <w:rPr>
                <w:rFonts w:ascii="Times New Roman" w:eastAsia="Calibri" w:hAnsi="Times New Roman" w:cs="Times New Roman"/>
                <w:sz w:val="24"/>
                <w:szCs w:val="24"/>
                <w:lang w:eastAsia="hu-HU"/>
              </w:rPr>
              <w:t xml:space="preserve">A testbeszéd alapelemeinek ismerete. Személyes tapasztalatok az osztályközösség működéséről. </w:t>
            </w:r>
          </w:p>
        </w:tc>
      </w:tr>
      <w:tr w:rsidR="00490BAF" w:rsidRPr="00490BAF" w:rsidTr="00C93641">
        <w:tc>
          <w:tcPr>
            <w:tcW w:w="2234" w:type="dxa"/>
            <w:gridSpan w:val="2"/>
            <w:tcBorders>
              <w:top w:val="single" w:sz="4" w:space="0" w:color="auto"/>
              <w:left w:val="single" w:sz="4" w:space="0" w:color="auto"/>
              <w:bottom w:val="single" w:sz="4" w:space="0" w:color="auto"/>
              <w:right w:val="single" w:sz="4" w:space="0" w:color="auto"/>
            </w:tcBorders>
            <w:noWrap/>
            <w:vAlign w:val="center"/>
          </w:tcPr>
          <w:p w:rsidR="00490BAF" w:rsidRPr="00490BAF" w:rsidRDefault="00490BAF" w:rsidP="00490BAF">
            <w:pPr>
              <w:spacing w:after="0" w:line="240" w:lineRule="auto"/>
              <w:rPr>
                <w:rFonts w:ascii="Times New Roman" w:eastAsia="Calibri" w:hAnsi="Times New Roman" w:cs="Times New Roman"/>
                <w:b/>
                <w:sz w:val="24"/>
                <w:szCs w:val="24"/>
                <w:lang w:eastAsia="hu-HU"/>
              </w:rPr>
            </w:pPr>
            <w:r w:rsidRPr="00490BAF">
              <w:rPr>
                <w:rFonts w:ascii="Times New Roman" w:eastAsia="Calibri" w:hAnsi="Times New Roman" w:cs="Times New Roman"/>
                <w:b/>
                <w:sz w:val="24"/>
                <w:szCs w:val="24"/>
                <w:lang w:eastAsia="hu-HU"/>
              </w:rPr>
              <w:t>A tematikai egy</w:t>
            </w:r>
          </w:p>
          <w:p w:rsidR="00490BAF" w:rsidRPr="00490BAF" w:rsidRDefault="00490BAF" w:rsidP="00490BAF">
            <w:pPr>
              <w:spacing w:before="120" w:after="0" w:line="240" w:lineRule="auto"/>
              <w:jc w:val="center"/>
              <w:rPr>
                <w:rFonts w:ascii="Times New Roman" w:eastAsia="Calibri" w:hAnsi="Times New Roman" w:cs="Times New Roman"/>
                <w:b/>
                <w:sz w:val="24"/>
                <w:szCs w:val="24"/>
                <w:lang w:eastAsia="hu-HU"/>
              </w:rPr>
            </w:pPr>
            <w:r w:rsidRPr="00490BAF">
              <w:rPr>
                <w:rFonts w:ascii="Times New Roman" w:eastAsia="Calibri" w:hAnsi="Times New Roman" w:cs="Times New Roman"/>
                <w:b/>
                <w:sz w:val="24"/>
                <w:szCs w:val="24"/>
                <w:lang w:eastAsia="hu-HU"/>
              </w:rPr>
              <w:t>ség nevelési-fejlesztési céljai</w:t>
            </w:r>
          </w:p>
        </w:tc>
        <w:tc>
          <w:tcPr>
            <w:tcW w:w="6991" w:type="dxa"/>
            <w:gridSpan w:val="3"/>
            <w:tcBorders>
              <w:top w:val="single" w:sz="4" w:space="0" w:color="auto"/>
              <w:left w:val="single" w:sz="4" w:space="0" w:color="auto"/>
              <w:bottom w:val="single" w:sz="4" w:space="0" w:color="auto"/>
              <w:right w:val="single" w:sz="4" w:space="0" w:color="auto"/>
            </w:tcBorders>
            <w:noWrap/>
          </w:tcPr>
          <w:p w:rsidR="00490BAF" w:rsidRPr="00490BAF" w:rsidRDefault="00490BAF" w:rsidP="00490BAF">
            <w:pPr>
              <w:spacing w:before="120" w:after="0" w:line="240" w:lineRule="auto"/>
              <w:rPr>
                <w:rFonts w:ascii="Times New Roman" w:eastAsia="Calibri" w:hAnsi="Times New Roman" w:cs="Times New Roman"/>
                <w:sz w:val="24"/>
                <w:szCs w:val="24"/>
                <w:lang w:eastAsia="hu-HU"/>
              </w:rPr>
            </w:pPr>
            <w:r w:rsidRPr="00490BAF">
              <w:rPr>
                <w:rFonts w:ascii="Times New Roman" w:eastAsia="Calibri" w:hAnsi="Times New Roman" w:cs="Times New Roman"/>
                <w:sz w:val="24"/>
                <w:szCs w:val="24"/>
                <w:lang w:eastAsia="hu-HU"/>
              </w:rPr>
              <w:t xml:space="preserve">Hatékony kommunikáció feltételeinek tudatosítása. A baráti kapcsolatok </w:t>
            </w:r>
            <w:r w:rsidRPr="00490BAF">
              <w:rPr>
                <w:rFonts w:ascii="Times New Roman" w:eastAsia="Calibri" w:hAnsi="Times New Roman" w:cs="Times New Roman"/>
                <w:sz w:val="24"/>
                <w:szCs w:val="24"/>
                <w:lang w:val="cs-CZ" w:eastAsia="hu-HU"/>
              </w:rPr>
              <w:t>létrehozásához</w:t>
            </w:r>
            <w:r w:rsidRPr="00490BAF">
              <w:rPr>
                <w:rFonts w:ascii="Times New Roman" w:eastAsia="Calibri" w:hAnsi="Times New Roman" w:cs="Times New Roman"/>
                <w:sz w:val="24"/>
                <w:szCs w:val="24"/>
                <w:lang w:eastAsia="hu-HU"/>
              </w:rPr>
              <w:t>, megtartásához és az esetleges konfliktusok kezeléséhez szükséges készségek fejlesztése. Szociális érzékenység erősítése.</w:t>
            </w:r>
          </w:p>
        </w:tc>
      </w:tr>
      <w:tr w:rsidR="00490BAF" w:rsidRPr="00490BAF" w:rsidTr="00C93641">
        <w:tc>
          <w:tcPr>
            <w:tcW w:w="6861" w:type="dxa"/>
            <w:gridSpan w:val="3"/>
            <w:tcBorders>
              <w:top w:val="single" w:sz="4" w:space="0" w:color="auto"/>
              <w:left w:val="single" w:sz="4" w:space="0" w:color="auto"/>
              <w:bottom w:val="single" w:sz="4" w:space="0" w:color="auto"/>
              <w:right w:val="single" w:sz="4" w:space="0" w:color="auto"/>
            </w:tcBorders>
            <w:noWrap/>
            <w:vAlign w:val="center"/>
          </w:tcPr>
          <w:p w:rsidR="00490BAF" w:rsidRPr="00490BAF" w:rsidRDefault="00490BAF" w:rsidP="00490BAF">
            <w:pPr>
              <w:spacing w:before="120" w:after="0" w:line="240" w:lineRule="auto"/>
              <w:jc w:val="center"/>
              <w:rPr>
                <w:rFonts w:ascii="Times New Roman" w:eastAsia="Calibri" w:hAnsi="Times New Roman" w:cs="Times New Roman"/>
                <w:b/>
                <w:sz w:val="24"/>
                <w:szCs w:val="24"/>
                <w:lang w:eastAsia="hu-HU"/>
              </w:rPr>
            </w:pPr>
            <w:r w:rsidRPr="00490BAF">
              <w:rPr>
                <w:rFonts w:ascii="Times New Roman" w:eastAsia="Calibri" w:hAnsi="Times New Roman" w:cs="Times New Roman"/>
                <w:b/>
                <w:sz w:val="24"/>
                <w:szCs w:val="24"/>
                <w:lang w:eastAsia="hu-HU"/>
              </w:rPr>
              <w:t>Ismeretek/Fejlesztési követelmények</w:t>
            </w:r>
          </w:p>
        </w:tc>
        <w:tc>
          <w:tcPr>
            <w:tcW w:w="2364" w:type="dxa"/>
            <w:gridSpan w:val="2"/>
            <w:tcBorders>
              <w:top w:val="single" w:sz="4" w:space="0" w:color="auto"/>
              <w:left w:val="single" w:sz="4" w:space="0" w:color="auto"/>
              <w:bottom w:val="single" w:sz="4" w:space="0" w:color="auto"/>
              <w:right w:val="single" w:sz="4" w:space="0" w:color="auto"/>
            </w:tcBorders>
            <w:noWrap/>
            <w:vAlign w:val="center"/>
          </w:tcPr>
          <w:p w:rsidR="00490BAF" w:rsidRPr="00490BAF" w:rsidRDefault="00490BAF" w:rsidP="00490BAF">
            <w:pPr>
              <w:spacing w:before="120" w:after="0" w:line="240" w:lineRule="auto"/>
              <w:jc w:val="center"/>
              <w:rPr>
                <w:rFonts w:ascii="Times New Roman" w:eastAsia="Calibri" w:hAnsi="Times New Roman" w:cs="Times New Roman"/>
                <w:b/>
                <w:sz w:val="24"/>
                <w:szCs w:val="24"/>
                <w:lang w:eastAsia="hu-HU"/>
              </w:rPr>
            </w:pPr>
            <w:r w:rsidRPr="00490BAF">
              <w:rPr>
                <w:rFonts w:ascii="Times New Roman" w:eastAsia="Calibri" w:hAnsi="Times New Roman" w:cs="Times New Roman"/>
                <w:b/>
                <w:sz w:val="24"/>
                <w:szCs w:val="24"/>
                <w:lang w:val="cs-CZ" w:eastAsia="hu-HU"/>
              </w:rPr>
              <w:t>Kapcsolódási</w:t>
            </w:r>
            <w:r w:rsidRPr="00490BAF">
              <w:rPr>
                <w:rFonts w:ascii="Times New Roman" w:eastAsia="Calibri" w:hAnsi="Times New Roman" w:cs="Times New Roman"/>
                <w:b/>
                <w:sz w:val="24"/>
                <w:szCs w:val="24"/>
                <w:lang w:eastAsia="hu-HU"/>
              </w:rPr>
              <w:t xml:space="preserve"> pontok</w:t>
            </w:r>
          </w:p>
        </w:tc>
      </w:tr>
      <w:tr w:rsidR="00490BAF" w:rsidRPr="00490BAF" w:rsidTr="00C93641">
        <w:tc>
          <w:tcPr>
            <w:tcW w:w="6861" w:type="dxa"/>
            <w:gridSpan w:val="3"/>
            <w:tcBorders>
              <w:top w:val="single" w:sz="4" w:space="0" w:color="auto"/>
              <w:left w:val="single" w:sz="4" w:space="0" w:color="auto"/>
              <w:bottom w:val="single" w:sz="4" w:space="0" w:color="auto"/>
              <w:right w:val="single" w:sz="4" w:space="0" w:color="auto"/>
            </w:tcBorders>
            <w:noWrap/>
          </w:tcPr>
          <w:p w:rsidR="00490BAF" w:rsidRPr="00490BAF" w:rsidRDefault="00490BAF" w:rsidP="00490BAF">
            <w:pPr>
              <w:spacing w:before="120" w:after="0" w:line="240" w:lineRule="auto"/>
              <w:rPr>
                <w:rFonts w:ascii="Times New Roman" w:eastAsia="Calibri" w:hAnsi="Times New Roman" w:cs="Times New Roman"/>
                <w:bCs/>
                <w:i/>
                <w:sz w:val="24"/>
                <w:szCs w:val="24"/>
                <w:lang w:eastAsia="hu-HU"/>
              </w:rPr>
            </w:pPr>
            <w:r w:rsidRPr="00490BAF">
              <w:rPr>
                <w:rFonts w:ascii="Times New Roman" w:eastAsia="Calibri" w:hAnsi="Times New Roman" w:cs="Times New Roman"/>
                <w:bCs/>
                <w:i/>
                <w:sz w:val="24"/>
                <w:szCs w:val="24"/>
                <w:lang w:eastAsia="hu-HU"/>
              </w:rPr>
              <w:t>Párbeszéd</w:t>
            </w:r>
          </w:p>
          <w:p w:rsidR="00490BAF" w:rsidRPr="00490BAF" w:rsidRDefault="00490BAF" w:rsidP="00303C52">
            <w:pPr>
              <w:numPr>
                <w:ilvl w:val="0"/>
                <w:numId w:val="129"/>
              </w:numPr>
              <w:spacing w:after="0" w:line="240" w:lineRule="auto"/>
              <w:jc w:val="both"/>
              <w:rPr>
                <w:rFonts w:ascii="Times New Roman" w:eastAsia="Calibri" w:hAnsi="Times New Roman" w:cs="Times New Roman"/>
                <w:bCs/>
                <w:sz w:val="24"/>
                <w:szCs w:val="24"/>
                <w:lang w:eastAsia="hu-HU"/>
              </w:rPr>
            </w:pPr>
            <w:r w:rsidRPr="00490BAF">
              <w:rPr>
                <w:rFonts w:ascii="Times New Roman" w:eastAsia="Calibri" w:hAnsi="Times New Roman" w:cs="Times New Roman"/>
                <w:bCs/>
                <w:sz w:val="24"/>
                <w:szCs w:val="24"/>
                <w:lang w:eastAsia="hu-HU"/>
              </w:rPr>
              <w:t>beszélgetés helyzetei, beszélgető partnereim;</w:t>
            </w:r>
          </w:p>
          <w:p w:rsidR="00490BAF" w:rsidRPr="00490BAF" w:rsidRDefault="00490BAF" w:rsidP="00303C52">
            <w:pPr>
              <w:numPr>
                <w:ilvl w:val="0"/>
                <w:numId w:val="129"/>
              </w:numPr>
              <w:spacing w:after="0" w:line="240" w:lineRule="auto"/>
              <w:jc w:val="both"/>
              <w:rPr>
                <w:rFonts w:ascii="Times New Roman" w:eastAsia="Calibri" w:hAnsi="Times New Roman" w:cs="Times New Roman"/>
                <w:bCs/>
                <w:sz w:val="24"/>
                <w:szCs w:val="24"/>
                <w:lang w:eastAsia="hu-HU"/>
              </w:rPr>
            </w:pPr>
            <w:r w:rsidRPr="00490BAF">
              <w:rPr>
                <w:rFonts w:ascii="Times New Roman" w:eastAsia="Calibri" w:hAnsi="Times New Roman" w:cs="Times New Roman"/>
                <w:bCs/>
                <w:sz w:val="24"/>
                <w:szCs w:val="24"/>
                <w:lang w:eastAsia="hu-HU"/>
              </w:rPr>
              <w:t>a testbeszéd szerepe (testtartás, arcjáték);</w:t>
            </w:r>
          </w:p>
          <w:p w:rsidR="00490BAF" w:rsidRPr="00490BAF" w:rsidRDefault="00490BAF" w:rsidP="00303C52">
            <w:pPr>
              <w:numPr>
                <w:ilvl w:val="0"/>
                <w:numId w:val="129"/>
              </w:numPr>
              <w:spacing w:after="0" w:line="240" w:lineRule="auto"/>
              <w:jc w:val="both"/>
              <w:rPr>
                <w:rFonts w:ascii="Times New Roman" w:eastAsia="Calibri" w:hAnsi="Times New Roman" w:cs="Times New Roman"/>
                <w:bCs/>
                <w:sz w:val="24"/>
                <w:szCs w:val="24"/>
                <w:lang w:eastAsia="hu-HU"/>
              </w:rPr>
            </w:pPr>
            <w:r w:rsidRPr="00490BAF">
              <w:rPr>
                <w:rFonts w:ascii="Times New Roman" w:eastAsia="Calibri" w:hAnsi="Times New Roman" w:cs="Times New Roman"/>
                <w:bCs/>
                <w:sz w:val="24"/>
                <w:szCs w:val="24"/>
                <w:lang w:eastAsia="hu-HU"/>
              </w:rPr>
              <w:t>beszélgető partnerek figyelembe vétele (gyerek-felnőtt, család-iskola).</w:t>
            </w:r>
          </w:p>
          <w:p w:rsidR="00490BAF" w:rsidRPr="00490BAF" w:rsidRDefault="00490BAF" w:rsidP="00490BAF">
            <w:pPr>
              <w:tabs>
                <w:tab w:val="left" w:pos="1530"/>
              </w:tabs>
              <w:spacing w:after="0" w:line="240" w:lineRule="auto"/>
              <w:rPr>
                <w:rFonts w:ascii="Times New Roman" w:eastAsia="Calibri" w:hAnsi="Times New Roman" w:cs="Times New Roman"/>
                <w:bCs/>
                <w:sz w:val="24"/>
                <w:szCs w:val="24"/>
                <w:lang w:eastAsia="hu-HU"/>
              </w:rPr>
            </w:pPr>
            <w:r w:rsidRPr="00490BAF">
              <w:rPr>
                <w:rFonts w:ascii="Times New Roman" w:eastAsia="Calibri" w:hAnsi="Times New Roman" w:cs="Times New Roman"/>
                <w:bCs/>
                <w:sz w:val="24"/>
                <w:szCs w:val="24"/>
                <w:lang w:eastAsia="hu-HU"/>
              </w:rPr>
              <w:tab/>
            </w:r>
          </w:p>
          <w:p w:rsidR="00490BAF" w:rsidRPr="00490BAF" w:rsidRDefault="00490BAF" w:rsidP="00490BAF">
            <w:pPr>
              <w:spacing w:after="0" w:line="240" w:lineRule="auto"/>
              <w:rPr>
                <w:rFonts w:ascii="Times New Roman" w:eastAsia="Calibri" w:hAnsi="Times New Roman" w:cs="Times New Roman"/>
                <w:bCs/>
                <w:i/>
                <w:sz w:val="24"/>
                <w:szCs w:val="24"/>
                <w:lang w:eastAsia="hu-HU"/>
              </w:rPr>
            </w:pPr>
            <w:r w:rsidRPr="00490BAF">
              <w:rPr>
                <w:rFonts w:ascii="Times New Roman" w:eastAsia="Calibri" w:hAnsi="Times New Roman" w:cs="Times New Roman"/>
                <w:bCs/>
                <w:i/>
                <w:sz w:val="24"/>
                <w:szCs w:val="24"/>
                <w:lang w:eastAsia="hu-HU"/>
              </w:rPr>
              <w:t>Az igazi barát</w:t>
            </w:r>
          </w:p>
          <w:p w:rsidR="00490BAF" w:rsidRPr="00490BAF" w:rsidRDefault="00490BAF" w:rsidP="00303C52">
            <w:pPr>
              <w:numPr>
                <w:ilvl w:val="0"/>
                <w:numId w:val="130"/>
              </w:numPr>
              <w:spacing w:after="0" w:line="240" w:lineRule="auto"/>
              <w:jc w:val="both"/>
              <w:rPr>
                <w:rFonts w:ascii="Times New Roman" w:eastAsia="Calibri" w:hAnsi="Times New Roman" w:cs="Times New Roman"/>
                <w:bCs/>
                <w:sz w:val="24"/>
                <w:szCs w:val="24"/>
                <w:lang w:eastAsia="hu-HU"/>
              </w:rPr>
            </w:pPr>
            <w:r w:rsidRPr="00490BAF">
              <w:rPr>
                <w:rFonts w:ascii="Times New Roman" w:eastAsia="Calibri" w:hAnsi="Times New Roman" w:cs="Times New Roman"/>
                <w:bCs/>
                <w:sz w:val="24"/>
                <w:szCs w:val="24"/>
                <w:lang w:eastAsia="hu-HU"/>
              </w:rPr>
              <w:t>ki az igazi barátom, milyen tulajdonságai vannak.</w:t>
            </w:r>
          </w:p>
          <w:p w:rsidR="00490BAF" w:rsidRPr="00490BAF" w:rsidRDefault="00490BAF" w:rsidP="00490BAF">
            <w:pPr>
              <w:spacing w:after="0" w:line="240" w:lineRule="auto"/>
              <w:rPr>
                <w:rFonts w:ascii="Times New Roman" w:eastAsia="Calibri" w:hAnsi="Times New Roman" w:cs="Times New Roman"/>
                <w:bCs/>
                <w:sz w:val="24"/>
                <w:szCs w:val="24"/>
                <w:lang w:eastAsia="hu-HU"/>
              </w:rPr>
            </w:pPr>
          </w:p>
          <w:p w:rsidR="00490BAF" w:rsidRPr="00490BAF" w:rsidRDefault="00490BAF" w:rsidP="00490BAF">
            <w:pPr>
              <w:spacing w:after="0" w:line="240" w:lineRule="auto"/>
              <w:rPr>
                <w:rFonts w:ascii="Times New Roman" w:eastAsia="Calibri" w:hAnsi="Times New Roman" w:cs="Times New Roman"/>
                <w:bCs/>
                <w:i/>
                <w:sz w:val="24"/>
                <w:szCs w:val="24"/>
                <w:lang w:eastAsia="hu-HU"/>
              </w:rPr>
            </w:pPr>
            <w:r w:rsidRPr="00490BAF">
              <w:rPr>
                <w:rFonts w:ascii="Times New Roman" w:eastAsia="Calibri" w:hAnsi="Times New Roman" w:cs="Times New Roman"/>
                <w:bCs/>
                <w:i/>
                <w:sz w:val="24"/>
                <w:szCs w:val="24"/>
                <w:lang w:eastAsia="hu-HU"/>
              </w:rPr>
              <w:t>Békében és haragban</w:t>
            </w:r>
          </w:p>
          <w:p w:rsidR="00490BAF" w:rsidRPr="00490BAF" w:rsidRDefault="00490BAF" w:rsidP="00303C52">
            <w:pPr>
              <w:numPr>
                <w:ilvl w:val="0"/>
                <w:numId w:val="131"/>
              </w:numPr>
              <w:spacing w:after="0" w:line="240" w:lineRule="auto"/>
              <w:jc w:val="both"/>
              <w:rPr>
                <w:rFonts w:ascii="Times New Roman" w:eastAsia="Calibri" w:hAnsi="Times New Roman" w:cs="Times New Roman"/>
                <w:bCs/>
                <w:sz w:val="24"/>
                <w:szCs w:val="24"/>
                <w:lang w:eastAsia="hu-HU"/>
              </w:rPr>
            </w:pPr>
            <w:r w:rsidRPr="00490BAF">
              <w:rPr>
                <w:rFonts w:ascii="Times New Roman" w:eastAsia="Calibri" w:hAnsi="Times New Roman" w:cs="Times New Roman"/>
                <w:bCs/>
                <w:sz w:val="24"/>
                <w:szCs w:val="24"/>
                <w:lang w:eastAsia="hu-HU"/>
              </w:rPr>
              <w:t>helyes viselkedési formák;</w:t>
            </w:r>
          </w:p>
          <w:p w:rsidR="00490BAF" w:rsidRPr="00490BAF" w:rsidRDefault="00490BAF" w:rsidP="00303C52">
            <w:pPr>
              <w:numPr>
                <w:ilvl w:val="0"/>
                <w:numId w:val="131"/>
              </w:numPr>
              <w:spacing w:after="0" w:line="240" w:lineRule="auto"/>
              <w:jc w:val="both"/>
              <w:rPr>
                <w:rFonts w:ascii="Times New Roman" w:eastAsia="Calibri" w:hAnsi="Times New Roman" w:cs="Times New Roman"/>
                <w:bCs/>
                <w:sz w:val="24"/>
                <w:szCs w:val="24"/>
                <w:lang w:eastAsia="hu-HU"/>
              </w:rPr>
            </w:pPr>
            <w:r w:rsidRPr="00490BAF">
              <w:rPr>
                <w:rFonts w:ascii="Times New Roman" w:eastAsia="Calibri" w:hAnsi="Times New Roman" w:cs="Times New Roman"/>
                <w:bCs/>
                <w:sz w:val="24"/>
                <w:szCs w:val="24"/>
                <w:lang w:eastAsia="hu-HU"/>
              </w:rPr>
              <w:t>veszekedés, verekedés elkerülése, kibékülés.</w:t>
            </w:r>
          </w:p>
          <w:p w:rsidR="00490BAF" w:rsidRPr="00490BAF" w:rsidRDefault="00490BAF" w:rsidP="00490BAF">
            <w:pPr>
              <w:tabs>
                <w:tab w:val="center" w:pos="3322"/>
              </w:tabs>
              <w:spacing w:after="0" w:line="240" w:lineRule="auto"/>
              <w:rPr>
                <w:rFonts w:ascii="Times New Roman" w:eastAsia="Calibri" w:hAnsi="Times New Roman" w:cs="Times New Roman"/>
                <w:bCs/>
                <w:i/>
                <w:sz w:val="24"/>
                <w:szCs w:val="24"/>
                <w:lang w:eastAsia="hu-HU"/>
              </w:rPr>
            </w:pPr>
            <w:r w:rsidRPr="00490BAF">
              <w:rPr>
                <w:rFonts w:ascii="Times New Roman" w:eastAsia="Calibri" w:hAnsi="Times New Roman" w:cs="Times New Roman"/>
                <w:bCs/>
                <w:i/>
                <w:sz w:val="24"/>
                <w:szCs w:val="24"/>
                <w:lang w:eastAsia="hu-HU"/>
              </w:rPr>
              <w:t>Elfogadva és elutasítva</w:t>
            </w:r>
            <w:r w:rsidRPr="00490BAF">
              <w:rPr>
                <w:rFonts w:ascii="Times New Roman" w:eastAsia="Calibri" w:hAnsi="Times New Roman" w:cs="Times New Roman"/>
                <w:bCs/>
                <w:i/>
                <w:sz w:val="24"/>
                <w:szCs w:val="24"/>
                <w:lang w:eastAsia="hu-HU"/>
              </w:rPr>
              <w:tab/>
            </w:r>
          </w:p>
          <w:p w:rsidR="00490BAF" w:rsidRPr="00490BAF" w:rsidRDefault="00490BAF" w:rsidP="00303C52">
            <w:pPr>
              <w:numPr>
                <w:ilvl w:val="0"/>
                <w:numId w:val="132"/>
              </w:numPr>
              <w:spacing w:after="0" w:line="240" w:lineRule="auto"/>
              <w:jc w:val="both"/>
              <w:rPr>
                <w:rFonts w:ascii="Times New Roman" w:eastAsia="Calibri" w:hAnsi="Times New Roman" w:cs="Times New Roman"/>
                <w:bCs/>
                <w:sz w:val="24"/>
                <w:szCs w:val="24"/>
                <w:lang w:eastAsia="hu-HU"/>
              </w:rPr>
            </w:pPr>
            <w:r w:rsidRPr="00490BAF">
              <w:rPr>
                <w:rFonts w:ascii="Times New Roman" w:eastAsia="Calibri" w:hAnsi="Times New Roman" w:cs="Times New Roman"/>
                <w:bCs/>
                <w:sz w:val="24"/>
                <w:szCs w:val="24"/>
                <w:lang w:eastAsia="hu-HU"/>
              </w:rPr>
              <w:t>érzéseim, ha magányos vagyok;</w:t>
            </w:r>
          </w:p>
          <w:p w:rsidR="00490BAF" w:rsidRPr="00490BAF" w:rsidRDefault="00490BAF" w:rsidP="00303C52">
            <w:pPr>
              <w:numPr>
                <w:ilvl w:val="0"/>
                <w:numId w:val="132"/>
              </w:numPr>
              <w:spacing w:after="0" w:line="240" w:lineRule="auto"/>
              <w:jc w:val="both"/>
              <w:rPr>
                <w:rFonts w:ascii="Times New Roman" w:eastAsia="Calibri" w:hAnsi="Times New Roman" w:cs="Times New Roman"/>
                <w:bCs/>
                <w:sz w:val="24"/>
                <w:szCs w:val="24"/>
                <w:lang w:eastAsia="hu-HU"/>
              </w:rPr>
            </w:pPr>
            <w:r w:rsidRPr="00490BAF">
              <w:rPr>
                <w:rFonts w:ascii="Times New Roman" w:eastAsia="Calibri" w:hAnsi="Times New Roman" w:cs="Times New Roman"/>
                <w:bCs/>
                <w:sz w:val="24"/>
                <w:szCs w:val="24"/>
                <w:lang w:eastAsia="hu-HU"/>
              </w:rPr>
              <w:t>hogyan fogadnak el társaim.</w:t>
            </w:r>
          </w:p>
        </w:tc>
        <w:tc>
          <w:tcPr>
            <w:tcW w:w="2364" w:type="dxa"/>
            <w:gridSpan w:val="2"/>
            <w:tcBorders>
              <w:top w:val="single" w:sz="4" w:space="0" w:color="auto"/>
              <w:left w:val="single" w:sz="4" w:space="0" w:color="auto"/>
              <w:bottom w:val="single" w:sz="4" w:space="0" w:color="auto"/>
              <w:right w:val="single" w:sz="4" w:space="0" w:color="auto"/>
            </w:tcBorders>
            <w:noWrap/>
          </w:tcPr>
          <w:p w:rsidR="00490BAF" w:rsidRPr="00490BAF" w:rsidRDefault="00490BAF" w:rsidP="00490BAF">
            <w:pPr>
              <w:spacing w:before="120" w:after="0" w:line="240" w:lineRule="auto"/>
              <w:rPr>
                <w:rFonts w:ascii="Times New Roman" w:eastAsia="Calibri" w:hAnsi="Times New Roman" w:cs="Times New Roman"/>
                <w:bCs/>
                <w:sz w:val="24"/>
                <w:szCs w:val="24"/>
                <w:lang w:eastAsia="hu-HU"/>
              </w:rPr>
            </w:pPr>
            <w:r w:rsidRPr="00490BAF">
              <w:rPr>
                <w:rFonts w:ascii="Times New Roman" w:eastAsia="Calibri" w:hAnsi="Times New Roman" w:cs="Times New Roman"/>
                <w:bCs/>
                <w:i/>
                <w:sz w:val="24"/>
                <w:szCs w:val="24"/>
                <w:lang w:eastAsia="hu-HU"/>
              </w:rPr>
              <w:t xml:space="preserve">Magyar nyelv és irodalom: </w:t>
            </w:r>
            <w:r w:rsidRPr="00490BAF">
              <w:rPr>
                <w:rFonts w:ascii="Times New Roman" w:eastAsia="Calibri" w:hAnsi="Times New Roman" w:cs="Times New Roman"/>
                <w:bCs/>
                <w:sz w:val="24"/>
                <w:szCs w:val="24"/>
                <w:lang w:eastAsia="hu-HU"/>
              </w:rPr>
              <w:t>figyelem a beszélgető társra.</w:t>
            </w:r>
          </w:p>
          <w:p w:rsidR="00490BAF" w:rsidRPr="00490BAF" w:rsidRDefault="00490BAF" w:rsidP="00490BAF">
            <w:pPr>
              <w:spacing w:after="0" w:line="240" w:lineRule="auto"/>
              <w:rPr>
                <w:rFonts w:ascii="Times New Roman" w:eastAsia="Calibri" w:hAnsi="Times New Roman" w:cs="Times New Roman"/>
                <w:bCs/>
                <w:sz w:val="24"/>
                <w:szCs w:val="24"/>
                <w:lang w:eastAsia="hu-HU"/>
              </w:rPr>
            </w:pPr>
          </w:p>
          <w:p w:rsidR="00490BAF" w:rsidRPr="00490BAF" w:rsidRDefault="00490BAF" w:rsidP="00490BAF">
            <w:pPr>
              <w:spacing w:after="0" w:line="240" w:lineRule="auto"/>
              <w:rPr>
                <w:rFonts w:ascii="Times New Roman" w:eastAsia="Calibri" w:hAnsi="Times New Roman" w:cs="Times New Roman"/>
                <w:bCs/>
                <w:sz w:val="24"/>
                <w:szCs w:val="24"/>
                <w:lang w:eastAsia="hu-HU"/>
              </w:rPr>
            </w:pPr>
            <w:r w:rsidRPr="00490BAF">
              <w:rPr>
                <w:rFonts w:ascii="Times New Roman" w:eastAsia="Calibri" w:hAnsi="Times New Roman" w:cs="Times New Roman"/>
                <w:bCs/>
                <w:i/>
                <w:sz w:val="24"/>
                <w:szCs w:val="24"/>
                <w:lang w:eastAsia="hu-HU"/>
              </w:rPr>
              <w:t xml:space="preserve">Környezetismeret: </w:t>
            </w:r>
            <w:r w:rsidRPr="00490BAF">
              <w:rPr>
                <w:rFonts w:ascii="Times New Roman" w:eastAsia="Calibri" w:hAnsi="Times New Roman" w:cs="Times New Roman"/>
                <w:bCs/>
                <w:sz w:val="24"/>
                <w:szCs w:val="24"/>
                <w:lang w:eastAsia="hu-HU"/>
              </w:rPr>
              <w:t>emberi kommunikáció, beszéd, testbeszéd.</w:t>
            </w:r>
          </w:p>
        </w:tc>
      </w:tr>
      <w:tr w:rsidR="00490BAF" w:rsidRPr="00490BAF" w:rsidTr="00C93641">
        <w:tc>
          <w:tcPr>
            <w:tcW w:w="1833" w:type="dxa"/>
            <w:tcBorders>
              <w:top w:val="single" w:sz="4" w:space="0" w:color="auto"/>
              <w:left w:val="single" w:sz="4" w:space="0" w:color="auto"/>
              <w:bottom w:val="single" w:sz="4" w:space="0" w:color="auto"/>
              <w:right w:val="single" w:sz="4" w:space="0" w:color="auto"/>
            </w:tcBorders>
            <w:noWrap/>
            <w:vAlign w:val="center"/>
          </w:tcPr>
          <w:p w:rsidR="00490BAF" w:rsidRPr="00490BAF" w:rsidRDefault="00490BAF" w:rsidP="00490BAF">
            <w:pPr>
              <w:spacing w:before="120" w:after="0" w:line="240" w:lineRule="auto"/>
              <w:jc w:val="center"/>
              <w:rPr>
                <w:rFonts w:ascii="Times New Roman" w:eastAsia="Calibri" w:hAnsi="Times New Roman" w:cs="Times New Roman"/>
                <w:b/>
                <w:sz w:val="24"/>
                <w:szCs w:val="24"/>
                <w:lang w:eastAsia="hu-HU"/>
              </w:rPr>
            </w:pPr>
            <w:r w:rsidRPr="00490BAF">
              <w:rPr>
                <w:rFonts w:ascii="Times New Roman" w:eastAsia="Calibri" w:hAnsi="Times New Roman" w:cs="Times New Roman"/>
                <w:b/>
                <w:sz w:val="24"/>
                <w:szCs w:val="24"/>
                <w:lang w:eastAsia="hu-HU"/>
              </w:rPr>
              <w:t xml:space="preserve">Kulcsfogalmak/ </w:t>
            </w:r>
            <w:r w:rsidRPr="00490BAF">
              <w:rPr>
                <w:rFonts w:ascii="Times New Roman" w:eastAsia="Calibri" w:hAnsi="Times New Roman" w:cs="Times New Roman"/>
                <w:b/>
                <w:sz w:val="24"/>
                <w:szCs w:val="24"/>
                <w:lang w:val="cs-CZ" w:eastAsia="hu-HU"/>
              </w:rPr>
              <w:t>fogalmak</w:t>
            </w:r>
          </w:p>
        </w:tc>
        <w:tc>
          <w:tcPr>
            <w:tcW w:w="7392" w:type="dxa"/>
            <w:gridSpan w:val="4"/>
            <w:tcBorders>
              <w:top w:val="single" w:sz="4" w:space="0" w:color="auto"/>
              <w:left w:val="single" w:sz="4" w:space="0" w:color="auto"/>
              <w:bottom w:val="single" w:sz="4" w:space="0" w:color="auto"/>
              <w:right w:val="single" w:sz="4" w:space="0" w:color="auto"/>
            </w:tcBorders>
            <w:noWrap/>
          </w:tcPr>
          <w:p w:rsidR="00490BAF" w:rsidRPr="00490BAF" w:rsidRDefault="00490BAF" w:rsidP="00490BAF">
            <w:pPr>
              <w:spacing w:before="120" w:after="0" w:line="240" w:lineRule="auto"/>
              <w:rPr>
                <w:rFonts w:ascii="Times New Roman" w:eastAsia="Calibri" w:hAnsi="Times New Roman" w:cs="Times New Roman"/>
                <w:sz w:val="24"/>
                <w:szCs w:val="24"/>
                <w:lang w:eastAsia="hu-HU"/>
              </w:rPr>
            </w:pPr>
            <w:r w:rsidRPr="00490BAF">
              <w:rPr>
                <w:rFonts w:ascii="Times New Roman" w:eastAsia="Calibri" w:hAnsi="Times New Roman" w:cs="Times New Roman"/>
                <w:sz w:val="24"/>
                <w:szCs w:val="24"/>
                <w:lang w:eastAsia="hu-HU"/>
              </w:rPr>
              <w:t>Párbeszéd, odafigyelés, testbeszéd, arcjáték, testtartás, hanglejtés, barátság, öröm, bánat, harag, veszekedés, kibékülés, magányosság, elfogadás.</w:t>
            </w:r>
          </w:p>
        </w:tc>
      </w:tr>
    </w:tbl>
    <w:p w:rsidR="00490BAF" w:rsidRPr="00490BAF" w:rsidRDefault="00490BAF" w:rsidP="00490BAF">
      <w:pPr>
        <w:spacing w:line="360" w:lineRule="auto"/>
        <w:jc w:val="both"/>
        <w:rPr>
          <w:rFonts w:ascii="Calibri" w:eastAsia="Calibri" w:hAnsi="Calibri" w:cs="Times New Roman"/>
        </w:rPr>
      </w:pPr>
    </w:p>
    <w:p w:rsidR="00490BAF" w:rsidRPr="00490BAF" w:rsidRDefault="00490BAF" w:rsidP="00490BAF">
      <w:pPr>
        <w:spacing w:line="360" w:lineRule="auto"/>
        <w:jc w:val="both"/>
        <w:rPr>
          <w:rFonts w:ascii="Calibri" w:eastAsia="Calibri" w:hAnsi="Calibri" w:cs="Times New Roman"/>
        </w:rPr>
      </w:pPr>
    </w:p>
    <w:p w:rsidR="00490BAF" w:rsidRPr="00490BAF" w:rsidRDefault="00490BAF" w:rsidP="00490BAF">
      <w:pPr>
        <w:spacing w:line="360" w:lineRule="auto"/>
        <w:jc w:val="both"/>
        <w:rPr>
          <w:rFonts w:ascii="Calibri" w:eastAsia="Calibri" w:hAnsi="Calibri" w:cs="Times New Roman"/>
        </w:rPr>
      </w:pPr>
    </w:p>
    <w:tbl>
      <w:tblPr>
        <w:tblW w:w="92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40"/>
        <w:gridCol w:w="366"/>
        <w:gridCol w:w="4689"/>
        <w:gridCol w:w="1137"/>
        <w:gridCol w:w="1227"/>
      </w:tblGrid>
      <w:tr w:rsidR="00490BAF" w:rsidRPr="00490BAF" w:rsidTr="00C93641">
        <w:tc>
          <w:tcPr>
            <w:tcW w:w="2172" w:type="dxa"/>
            <w:gridSpan w:val="2"/>
            <w:tcBorders>
              <w:top w:val="single" w:sz="4" w:space="0" w:color="auto"/>
              <w:left w:val="single" w:sz="4" w:space="0" w:color="auto"/>
              <w:bottom w:val="single" w:sz="4" w:space="0" w:color="auto"/>
              <w:right w:val="single" w:sz="4" w:space="0" w:color="auto"/>
            </w:tcBorders>
            <w:noWrap/>
            <w:vAlign w:val="center"/>
          </w:tcPr>
          <w:p w:rsidR="00490BAF" w:rsidRPr="00490BAF" w:rsidRDefault="00490BAF" w:rsidP="00490BAF">
            <w:pPr>
              <w:spacing w:before="120" w:after="0" w:line="240" w:lineRule="auto"/>
              <w:jc w:val="center"/>
              <w:rPr>
                <w:rFonts w:ascii="Times New Roman" w:eastAsia="Calibri" w:hAnsi="Times New Roman" w:cs="Times New Roman"/>
                <w:b/>
                <w:sz w:val="24"/>
                <w:szCs w:val="24"/>
                <w:lang w:eastAsia="hu-HU"/>
              </w:rPr>
            </w:pPr>
            <w:r w:rsidRPr="00490BAF">
              <w:rPr>
                <w:rFonts w:ascii="Times New Roman" w:eastAsia="Calibri" w:hAnsi="Times New Roman" w:cs="Times New Roman"/>
                <w:b/>
                <w:sz w:val="24"/>
                <w:szCs w:val="24"/>
                <w:lang w:eastAsia="hu-HU"/>
              </w:rPr>
              <w:t>Tematikai egység/ Fejlesztési cél</w:t>
            </w:r>
          </w:p>
        </w:tc>
        <w:tc>
          <w:tcPr>
            <w:tcW w:w="5826" w:type="dxa"/>
            <w:gridSpan w:val="2"/>
            <w:tcBorders>
              <w:top w:val="single" w:sz="4" w:space="0" w:color="auto"/>
              <w:left w:val="single" w:sz="4" w:space="0" w:color="auto"/>
              <w:bottom w:val="single" w:sz="4" w:space="0" w:color="auto"/>
              <w:right w:val="single" w:sz="4" w:space="0" w:color="auto"/>
            </w:tcBorders>
            <w:noWrap/>
            <w:vAlign w:val="center"/>
          </w:tcPr>
          <w:p w:rsidR="00490BAF" w:rsidRPr="00490BAF" w:rsidRDefault="00490BAF" w:rsidP="00490BAF">
            <w:pPr>
              <w:spacing w:before="120" w:after="0" w:line="240" w:lineRule="auto"/>
              <w:jc w:val="center"/>
              <w:rPr>
                <w:rFonts w:ascii="Times New Roman" w:eastAsia="Calibri" w:hAnsi="Times New Roman" w:cs="Times New Roman"/>
                <w:sz w:val="24"/>
                <w:szCs w:val="24"/>
                <w:lang w:eastAsia="hu-HU"/>
              </w:rPr>
            </w:pPr>
            <w:r w:rsidRPr="00490BAF">
              <w:rPr>
                <w:rFonts w:ascii="Times New Roman" w:eastAsia="Calibri" w:hAnsi="Times New Roman" w:cs="Times New Roman"/>
                <w:b/>
                <w:sz w:val="24"/>
                <w:szCs w:val="24"/>
                <w:lang w:eastAsia="hu-HU"/>
              </w:rPr>
              <w:t>3. Az osztály és az iskola</w:t>
            </w:r>
          </w:p>
        </w:tc>
        <w:tc>
          <w:tcPr>
            <w:tcW w:w="1227" w:type="dxa"/>
            <w:tcBorders>
              <w:top w:val="single" w:sz="4" w:space="0" w:color="auto"/>
              <w:left w:val="single" w:sz="4" w:space="0" w:color="auto"/>
              <w:bottom w:val="single" w:sz="4" w:space="0" w:color="auto"/>
              <w:right w:val="single" w:sz="4" w:space="0" w:color="auto"/>
            </w:tcBorders>
            <w:noWrap/>
            <w:vAlign w:val="center"/>
          </w:tcPr>
          <w:p w:rsidR="00490BAF" w:rsidRPr="00490BAF" w:rsidRDefault="00490BAF" w:rsidP="00490BAF">
            <w:pPr>
              <w:spacing w:before="120" w:after="0" w:line="240" w:lineRule="auto"/>
              <w:jc w:val="center"/>
              <w:rPr>
                <w:rFonts w:ascii="Times New Roman" w:eastAsia="Calibri" w:hAnsi="Times New Roman" w:cs="Times New Roman"/>
                <w:b/>
                <w:sz w:val="24"/>
                <w:szCs w:val="24"/>
                <w:lang w:eastAsia="hu-HU"/>
              </w:rPr>
            </w:pPr>
            <w:r w:rsidRPr="00490BAF">
              <w:rPr>
                <w:rFonts w:ascii="Times New Roman" w:eastAsia="Calibri" w:hAnsi="Times New Roman" w:cs="Times New Roman"/>
                <w:b/>
                <w:sz w:val="24"/>
                <w:szCs w:val="24"/>
                <w:lang w:eastAsia="hu-HU"/>
              </w:rPr>
              <w:t>Órakeret 6 óra</w:t>
            </w:r>
          </w:p>
        </w:tc>
      </w:tr>
      <w:tr w:rsidR="00490BAF" w:rsidRPr="00490BAF" w:rsidTr="00C93641">
        <w:tc>
          <w:tcPr>
            <w:tcW w:w="2172" w:type="dxa"/>
            <w:gridSpan w:val="2"/>
            <w:tcBorders>
              <w:top w:val="single" w:sz="4" w:space="0" w:color="auto"/>
              <w:left w:val="single" w:sz="4" w:space="0" w:color="auto"/>
              <w:bottom w:val="single" w:sz="4" w:space="0" w:color="auto"/>
              <w:right w:val="single" w:sz="4" w:space="0" w:color="auto"/>
            </w:tcBorders>
            <w:noWrap/>
            <w:vAlign w:val="center"/>
          </w:tcPr>
          <w:p w:rsidR="00490BAF" w:rsidRPr="00490BAF" w:rsidRDefault="00490BAF" w:rsidP="00490BAF">
            <w:pPr>
              <w:spacing w:before="120" w:after="0" w:line="240" w:lineRule="auto"/>
              <w:jc w:val="center"/>
              <w:rPr>
                <w:rFonts w:ascii="Times New Roman" w:eastAsia="Calibri" w:hAnsi="Times New Roman" w:cs="Times New Roman"/>
                <w:b/>
                <w:sz w:val="24"/>
                <w:szCs w:val="24"/>
                <w:lang w:eastAsia="hu-HU"/>
              </w:rPr>
            </w:pPr>
            <w:r w:rsidRPr="00490BAF">
              <w:rPr>
                <w:rFonts w:ascii="Times New Roman" w:eastAsia="Calibri" w:hAnsi="Times New Roman" w:cs="Times New Roman"/>
                <w:b/>
                <w:sz w:val="24"/>
                <w:szCs w:val="24"/>
                <w:lang w:eastAsia="hu-HU"/>
              </w:rPr>
              <w:t>Előzetes tudás</w:t>
            </w:r>
          </w:p>
        </w:tc>
        <w:tc>
          <w:tcPr>
            <w:tcW w:w="7053" w:type="dxa"/>
            <w:gridSpan w:val="3"/>
            <w:tcBorders>
              <w:top w:val="single" w:sz="4" w:space="0" w:color="auto"/>
              <w:left w:val="single" w:sz="4" w:space="0" w:color="auto"/>
              <w:bottom w:val="single" w:sz="4" w:space="0" w:color="auto"/>
              <w:right w:val="single" w:sz="4" w:space="0" w:color="auto"/>
            </w:tcBorders>
            <w:noWrap/>
          </w:tcPr>
          <w:p w:rsidR="00490BAF" w:rsidRPr="00490BAF" w:rsidRDefault="00490BAF" w:rsidP="00490BAF">
            <w:pPr>
              <w:spacing w:before="120" w:after="0" w:line="240" w:lineRule="auto"/>
              <w:rPr>
                <w:rFonts w:ascii="Times New Roman" w:eastAsia="Calibri" w:hAnsi="Times New Roman" w:cs="Times New Roman"/>
                <w:sz w:val="24"/>
                <w:szCs w:val="24"/>
                <w:lang w:eastAsia="hu-HU"/>
              </w:rPr>
            </w:pPr>
            <w:r w:rsidRPr="00490BAF">
              <w:rPr>
                <w:rFonts w:ascii="Times New Roman" w:eastAsia="Calibri" w:hAnsi="Times New Roman" w:cs="Times New Roman"/>
                <w:sz w:val="24"/>
                <w:szCs w:val="24"/>
                <w:lang w:eastAsia="hu-HU"/>
              </w:rPr>
              <w:t xml:space="preserve">Az osztály szintjén megélt különböző tapasztalatok a tanórákhoz és egyéb közösségi tevékenységekhez kapcsolódóan. </w:t>
            </w:r>
          </w:p>
        </w:tc>
      </w:tr>
      <w:tr w:rsidR="00490BAF" w:rsidRPr="00490BAF" w:rsidTr="00C93641">
        <w:tc>
          <w:tcPr>
            <w:tcW w:w="2172" w:type="dxa"/>
            <w:gridSpan w:val="2"/>
            <w:tcBorders>
              <w:top w:val="single" w:sz="4" w:space="0" w:color="auto"/>
              <w:left w:val="single" w:sz="4" w:space="0" w:color="auto"/>
              <w:bottom w:val="single" w:sz="4" w:space="0" w:color="auto"/>
              <w:right w:val="single" w:sz="4" w:space="0" w:color="auto"/>
            </w:tcBorders>
            <w:noWrap/>
            <w:vAlign w:val="center"/>
          </w:tcPr>
          <w:p w:rsidR="00490BAF" w:rsidRPr="00490BAF" w:rsidRDefault="00490BAF" w:rsidP="00490BAF">
            <w:pPr>
              <w:spacing w:before="120" w:after="0" w:line="240" w:lineRule="auto"/>
              <w:jc w:val="center"/>
              <w:rPr>
                <w:rFonts w:ascii="Times New Roman" w:eastAsia="Calibri" w:hAnsi="Times New Roman" w:cs="Times New Roman"/>
                <w:b/>
                <w:sz w:val="24"/>
                <w:szCs w:val="24"/>
                <w:lang w:eastAsia="hu-HU"/>
              </w:rPr>
            </w:pPr>
            <w:r w:rsidRPr="00490BAF">
              <w:rPr>
                <w:rFonts w:ascii="Times New Roman" w:eastAsia="Calibri" w:hAnsi="Times New Roman" w:cs="Times New Roman"/>
                <w:b/>
                <w:sz w:val="24"/>
                <w:szCs w:val="24"/>
                <w:lang w:eastAsia="hu-HU"/>
              </w:rPr>
              <w:t>A tematikai egység nevelési-fejlesztési céljai</w:t>
            </w:r>
          </w:p>
        </w:tc>
        <w:tc>
          <w:tcPr>
            <w:tcW w:w="7053" w:type="dxa"/>
            <w:gridSpan w:val="3"/>
            <w:tcBorders>
              <w:top w:val="single" w:sz="4" w:space="0" w:color="auto"/>
              <w:left w:val="single" w:sz="4" w:space="0" w:color="auto"/>
              <w:bottom w:val="single" w:sz="4" w:space="0" w:color="auto"/>
              <w:right w:val="single" w:sz="4" w:space="0" w:color="auto"/>
            </w:tcBorders>
            <w:noWrap/>
          </w:tcPr>
          <w:p w:rsidR="00490BAF" w:rsidRPr="00490BAF" w:rsidRDefault="00490BAF" w:rsidP="00490BAF">
            <w:pPr>
              <w:spacing w:before="120" w:after="0" w:line="240" w:lineRule="auto"/>
              <w:rPr>
                <w:rFonts w:ascii="Times New Roman" w:eastAsia="Calibri" w:hAnsi="Times New Roman" w:cs="Times New Roman"/>
                <w:sz w:val="24"/>
                <w:szCs w:val="24"/>
                <w:lang w:eastAsia="hu-HU"/>
              </w:rPr>
            </w:pPr>
            <w:r w:rsidRPr="00490BAF">
              <w:rPr>
                <w:rFonts w:ascii="Times New Roman" w:eastAsia="Calibri" w:hAnsi="Times New Roman" w:cs="Times New Roman"/>
                <w:sz w:val="24"/>
                <w:szCs w:val="24"/>
                <w:lang w:eastAsia="hu-HU"/>
              </w:rPr>
              <w:t>A többféle közösséghez tartozás felismertetése. Az osztályon belüli összetartozás érzésének megerősítése. Szabályok szerepének és fontosságának megértése a közösség életében. A saját iskolához való kötődés érzésének erősítése.</w:t>
            </w:r>
          </w:p>
        </w:tc>
      </w:tr>
      <w:tr w:rsidR="00490BAF" w:rsidRPr="00490BAF" w:rsidTr="00C93641">
        <w:tc>
          <w:tcPr>
            <w:tcW w:w="6861" w:type="dxa"/>
            <w:gridSpan w:val="3"/>
            <w:tcBorders>
              <w:top w:val="single" w:sz="4" w:space="0" w:color="auto"/>
              <w:left w:val="single" w:sz="4" w:space="0" w:color="auto"/>
              <w:bottom w:val="single" w:sz="4" w:space="0" w:color="auto"/>
              <w:right w:val="single" w:sz="4" w:space="0" w:color="auto"/>
            </w:tcBorders>
            <w:noWrap/>
            <w:vAlign w:val="center"/>
          </w:tcPr>
          <w:p w:rsidR="00490BAF" w:rsidRPr="00490BAF" w:rsidRDefault="00490BAF" w:rsidP="00490BAF">
            <w:pPr>
              <w:spacing w:before="120" w:after="0" w:line="240" w:lineRule="auto"/>
              <w:jc w:val="center"/>
              <w:rPr>
                <w:rFonts w:ascii="Times New Roman" w:eastAsia="Calibri" w:hAnsi="Times New Roman" w:cs="Times New Roman"/>
                <w:b/>
                <w:sz w:val="24"/>
                <w:szCs w:val="24"/>
                <w:lang w:eastAsia="hu-HU"/>
              </w:rPr>
            </w:pPr>
            <w:r w:rsidRPr="00490BAF">
              <w:rPr>
                <w:rFonts w:ascii="Times New Roman" w:eastAsia="Calibri" w:hAnsi="Times New Roman" w:cs="Times New Roman"/>
                <w:b/>
                <w:sz w:val="24"/>
                <w:szCs w:val="24"/>
                <w:lang w:eastAsia="hu-HU"/>
              </w:rPr>
              <w:t>Ismeretek/Fejlesztési követelmények</w:t>
            </w:r>
          </w:p>
        </w:tc>
        <w:tc>
          <w:tcPr>
            <w:tcW w:w="2364" w:type="dxa"/>
            <w:gridSpan w:val="2"/>
            <w:tcBorders>
              <w:top w:val="single" w:sz="4" w:space="0" w:color="auto"/>
              <w:left w:val="single" w:sz="4" w:space="0" w:color="auto"/>
              <w:bottom w:val="single" w:sz="4" w:space="0" w:color="auto"/>
              <w:right w:val="single" w:sz="4" w:space="0" w:color="auto"/>
            </w:tcBorders>
            <w:noWrap/>
            <w:vAlign w:val="center"/>
          </w:tcPr>
          <w:p w:rsidR="00490BAF" w:rsidRPr="00490BAF" w:rsidRDefault="00490BAF" w:rsidP="00490BAF">
            <w:pPr>
              <w:spacing w:before="120" w:after="0" w:line="240" w:lineRule="auto"/>
              <w:jc w:val="center"/>
              <w:rPr>
                <w:rFonts w:ascii="Times New Roman" w:eastAsia="Calibri" w:hAnsi="Times New Roman" w:cs="Times New Roman"/>
                <w:b/>
                <w:sz w:val="24"/>
                <w:szCs w:val="24"/>
                <w:lang w:eastAsia="hu-HU"/>
              </w:rPr>
            </w:pPr>
            <w:r w:rsidRPr="00490BAF">
              <w:rPr>
                <w:rFonts w:ascii="Times New Roman" w:eastAsia="Calibri" w:hAnsi="Times New Roman" w:cs="Times New Roman"/>
                <w:b/>
                <w:sz w:val="24"/>
                <w:szCs w:val="24"/>
                <w:lang w:eastAsia="hu-HU"/>
              </w:rPr>
              <w:t>Kapcsolódási pontok</w:t>
            </w:r>
          </w:p>
        </w:tc>
      </w:tr>
      <w:tr w:rsidR="00490BAF" w:rsidRPr="00490BAF" w:rsidTr="00C93641">
        <w:trPr>
          <w:trHeight w:val="1072"/>
        </w:trPr>
        <w:tc>
          <w:tcPr>
            <w:tcW w:w="6861" w:type="dxa"/>
            <w:gridSpan w:val="3"/>
            <w:tcBorders>
              <w:top w:val="single" w:sz="4" w:space="0" w:color="auto"/>
              <w:left w:val="single" w:sz="4" w:space="0" w:color="auto"/>
              <w:bottom w:val="single" w:sz="4" w:space="0" w:color="auto"/>
              <w:right w:val="single" w:sz="4" w:space="0" w:color="auto"/>
            </w:tcBorders>
            <w:noWrap/>
          </w:tcPr>
          <w:p w:rsidR="00490BAF" w:rsidRPr="00490BAF" w:rsidRDefault="00490BAF" w:rsidP="00490BAF">
            <w:pPr>
              <w:spacing w:before="120" w:after="0" w:line="240" w:lineRule="auto"/>
              <w:rPr>
                <w:rFonts w:ascii="Times New Roman" w:eastAsia="Calibri" w:hAnsi="Times New Roman" w:cs="Times New Roman"/>
                <w:bCs/>
                <w:i/>
                <w:sz w:val="24"/>
                <w:szCs w:val="24"/>
                <w:lang w:eastAsia="hu-HU"/>
              </w:rPr>
            </w:pPr>
            <w:r w:rsidRPr="00490BAF">
              <w:rPr>
                <w:rFonts w:ascii="Times New Roman" w:eastAsia="Calibri" w:hAnsi="Times New Roman" w:cs="Times New Roman"/>
                <w:bCs/>
                <w:i/>
                <w:sz w:val="24"/>
                <w:szCs w:val="24"/>
                <w:lang w:eastAsia="hu-HU"/>
              </w:rPr>
              <w:t>A mi osztályunk</w:t>
            </w:r>
          </w:p>
          <w:p w:rsidR="00490BAF" w:rsidRPr="00490BAF" w:rsidRDefault="00490BAF" w:rsidP="00303C52">
            <w:pPr>
              <w:numPr>
                <w:ilvl w:val="0"/>
                <w:numId w:val="133"/>
              </w:numPr>
              <w:spacing w:after="0" w:line="240" w:lineRule="auto"/>
              <w:jc w:val="both"/>
              <w:rPr>
                <w:rFonts w:ascii="Times New Roman" w:eastAsia="Calibri" w:hAnsi="Times New Roman" w:cs="Times New Roman"/>
                <w:bCs/>
                <w:sz w:val="24"/>
                <w:szCs w:val="24"/>
                <w:lang w:eastAsia="hu-HU"/>
              </w:rPr>
            </w:pPr>
            <w:r w:rsidRPr="00490BAF">
              <w:rPr>
                <w:rFonts w:ascii="Times New Roman" w:eastAsia="Calibri" w:hAnsi="Times New Roman" w:cs="Times New Roman"/>
                <w:bCs/>
                <w:sz w:val="24"/>
                <w:szCs w:val="24"/>
                <w:lang w:eastAsia="hu-HU"/>
              </w:rPr>
              <w:t>közös és különböző tulajdonságaink,</w:t>
            </w:r>
          </w:p>
          <w:p w:rsidR="00490BAF" w:rsidRPr="00490BAF" w:rsidRDefault="00490BAF" w:rsidP="00303C52">
            <w:pPr>
              <w:numPr>
                <w:ilvl w:val="0"/>
                <w:numId w:val="133"/>
              </w:numPr>
              <w:spacing w:after="0" w:line="240" w:lineRule="auto"/>
              <w:jc w:val="both"/>
              <w:rPr>
                <w:rFonts w:ascii="Times New Roman" w:eastAsia="Calibri" w:hAnsi="Times New Roman" w:cs="Times New Roman"/>
                <w:bCs/>
                <w:sz w:val="24"/>
                <w:szCs w:val="24"/>
                <w:lang w:eastAsia="hu-HU"/>
              </w:rPr>
            </w:pPr>
            <w:r w:rsidRPr="00490BAF">
              <w:rPr>
                <w:rFonts w:ascii="Times New Roman" w:eastAsia="Calibri" w:hAnsi="Times New Roman" w:cs="Times New Roman"/>
                <w:bCs/>
                <w:sz w:val="24"/>
                <w:szCs w:val="24"/>
                <w:lang w:eastAsia="hu-HU"/>
              </w:rPr>
              <w:t>egymás segítése, összetartásunk.</w:t>
            </w:r>
          </w:p>
          <w:p w:rsidR="00490BAF" w:rsidRPr="00490BAF" w:rsidRDefault="00490BAF" w:rsidP="00490BAF">
            <w:pPr>
              <w:tabs>
                <w:tab w:val="left" w:pos="1875"/>
                <w:tab w:val="left" w:pos="2280"/>
              </w:tabs>
              <w:spacing w:after="0" w:line="240" w:lineRule="auto"/>
              <w:rPr>
                <w:rFonts w:ascii="Times New Roman" w:eastAsia="Calibri" w:hAnsi="Times New Roman" w:cs="Times New Roman"/>
                <w:bCs/>
                <w:sz w:val="24"/>
                <w:szCs w:val="24"/>
                <w:lang w:eastAsia="hu-HU"/>
              </w:rPr>
            </w:pPr>
            <w:r w:rsidRPr="00490BAF">
              <w:rPr>
                <w:rFonts w:ascii="Times New Roman" w:eastAsia="Calibri" w:hAnsi="Times New Roman" w:cs="Times New Roman"/>
                <w:bCs/>
                <w:sz w:val="24"/>
                <w:szCs w:val="24"/>
                <w:lang w:eastAsia="hu-HU"/>
              </w:rPr>
              <w:tab/>
            </w:r>
            <w:r w:rsidRPr="00490BAF">
              <w:rPr>
                <w:rFonts w:ascii="Times New Roman" w:eastAsia="Calibri" w:hAnsi="Times New Roman" w:cs="Times New Roman"/>
                <w:bCs/>
                <w:sz w:val="24"/>
                <w:szCs w:val="24"/>
                <w:lang w:eastAsia="hu-HU"/>
              </w:rPr>
              <w:tab/>
            </w:r>
          </w:p>
          <w:p w:rsidR="00490BAF" w:rsidRPr="00490BAF" w:rsidRDefault="00490BAF" w:rsidP="00490BAF">
            <w:pPr>
              <w:spacing w:after="0" w:line="240" w:lineRule="auto"/>
              <w:rPr>
                <w:rFonts w:ascii="Times New Roman" w:eastAsia="Calibri" w:hAnsi="Times New Roman" w:cs="Times New Roman"/>
                <w:bCs/>
                <w:i/>
                <w:sz w:val="24"/>
                <w:szCs w:val="24"/>
                <w:lang w:eastAsia="hu-HU"/>
              </w:rPr>
            </w:pPr>
            <w:r w:rsidRPr="00490BAF">
              <w:rPr>
                <w:rFonts w:ascii="Times New Roman" w:eastAsia="Calibri" w:hAnsi="Times New Roman" w:cs="Times New Roman"/>
                <w:bCs/>
                <w:i/>
                <w:sz w:val="24"/>
                <w:szCs w:val="24"/>
                <w:lang w:eastAsia="hu-HU"/>
              </w:rPr>
              <w:lastRenderedPageBreak/>
              <w:t>Az osztály működése</w:t>
            </w:r>
          </w:p>
          <w:p w:rsidR="00490BAF" w:rsidRPr="00490BAF" w:rsidRDefault="00490BAF" w:rsidP="00303C52">
            <w:pPr>
              <w:numPr>
                <w:ilvl w:val="0"/>
                <w:numId w:val="134"/>
              </w:numPr>
              <w:spacing w:after="0" w:line="240" w:lineRule="auto"/>
              <w:jc w:val="both"/>
              <w:rPr>
                <w:rFonts w:ascii="Times New Roman" w:eastAsia="Calibri" w:hAnsi="Times New Roman" w:cs="Times New Roman"/>
                <w:bCs/>
                <w:sz w:val="24"/>
                <w:szCs w:val="24"/>
                <w:lang w:eastAsia="hu-HU"/>
              </w:rPr>
            </w:pPr>
            <w:r w:rsidRPr="00490BAF">
              <w:rPr>
                <w:rFonts w:ascii="Times New Roman" w:eastAsia="Calibri" w:hAnsi="Times New Roman" w:cs="Times New Roman"/>
                <w:bCs/>
                <w:sz w:val="24"/>
                <w:szCs w:val="24"/>
                <w:lang w:eastAsia="hu-HU"/>
              </w:rPr>
              <w:t>hogyan és miért tartjuk be a szabályainkat.</w:t>
            </w:r>
          </w:p>
          <w:p w:rsidR="00490BAF" w:rsidRPr="00490BAF" w:rsidRDefault="00490BAF" w:rsidP="00490BAF">
            <w:pPr>
              <w:spacing w:after="0" w:line="240" w:lineRule="auto"/>
              <w:rPr>
                <w:rFonts w:ascii="Times New Roman" w:eastAsia="Calibri" w:hAnsi="Times New Roman" w:cs="Times New Roman"/>
                <w:bCs/>
                <w:color w:val="FF0000"/>
                <w:sz w:val="24"/>
                <w:szCs w:val="24"/>
                <w:lang w:val="cs-CZ" w:eastAsia="hu-HU"/>
              </w:rPr>
            </w:pPr>
          </w:p>
          <w:p w:rsidR="00490BAF" w:rsidRPr="00490BAF" w:rsidRDefault="00490BAF" w:rsidP="00490BAF">
            <w:pPr>
              <w:spacing w:after="0" w:line="240" w:lineRule="auto"/>
              <w:rPr>
                <w:rFonts w:ascii="Times New Roman" w:eastAsia="Calibri" w:hAnsi="Times New Roman" w:cs="Times New Roman"/>
                <w:bCs/>
                <w:i/>
                <w:sz w:val="24"/>
                <w:szCs w:val="24"/>
                <w:lang w:eastAsia="hu-HU"/>
              </w:rPr>
            </w:pPr>
            <w:r w:rsidRPr="00490BAF">
              <w:rPr>
                <w:rFonts w:ascii="Times New Roman" w:eastAsia="Calibri" w:hAnsi="Times New Roman" w:cs="Times New Roman"/>
                <w:bCs/>
                <w:i/>
                <w:sz w:val="24"/>
                <w:szCs w:val="24"/>
                <w:lang w:eastAsia="hu-HU"/>
              </w:rPr>
              <w:t>A mi iskolánk</w:t>
            </w:r>
          </w:p>
          <w:p w:rsidR="00490BAF" w:rsidRPr="00490BAF" w:rsidRDefault="00490BAF" w:rsidP="00303C52">
            <w:pPr>
              <w:numPr>
                <w:ilvl w:val="0"/>
                <w:numId w:val="135"/>
              </w:numPr>
              <w:spacing w:after="0" w:line="240" w:lineRule="auto"/>
              <w:jc w:val="both"/>
              <w:rPr>
                <w:rFonts w:ascii="Times New Roman" w:eastAsia="Calibri" w:hAnsi="Times New Roman" w:cs="Times New Roman"/>
                <w:bCs/>
                <w:sz w:val="24"/>
                <w:szCs w:val="24"/>
                <w:lang w:eastAsia="hu-HU"/>
              </w:rPr>
            </w:pPr>
            <w:r w:rsidRPr="00490BAF">
              <w:rPr>
                <w:rFonts w:ascii="Times New Roman" w:eastAsia="Calibri" w:hAnsi="Times New Roman" w:cs="Times New Roman"/>
                <w:bCs/>
                <w:sz w:val="24"/>
                <w:szCs w:val="24"/>
                <w:lang w:eastAsia="hu-HU"/>
              </w:rPr>
              <w:t>iskolánk névadója,</w:t>
            </w:r>
          </w:p>
          <w:p w:rsidR="00490BAF" w:rsidRPr="00490BAF" w:rsidRDefault="00490BAF" w:rsidP="00303C52">
            <w:pPr>
              <w:numPr>
                <w:ilvl w:val="0"/>
                <w:numId w:val="135"/>
              </w:numPr>
              <w:spacing w:after="0" w:line="240" w:lineRule="auto"/>
              <w:jc w:val="both"/>
              <w:rPr>
                <w:rFonts w:ascii="Times New Roman" w:eastAsia="Calibri" w:hAnsi="Times New Roman" w:cs="Times New Roman"/>
                <w:bCs/>
                <w:sz w:val="24"/>
                <w:szCs w:val="24"/>
                <w:lang w:eastAsia="hu-HU"/>
              </w:rPr>
            </w:pPr>
            <w:r w:rsidRPr="00490BAF">
              <w:rPr>
                <w:rFonts w:ascii="Times New Roman" w:eastAsia="Calibri" w:hAnsi="Times New Roman" w:cs="Times New Roman"/>
                <w:bCs/>
                <w:sz w:val="24"/>
                <w:szCs w:val="24"/>
                <w:lang w:eastAsia="hu-HU"/>
              </w:rPr>
              <w:t>iskolai szokások és hagyományok.</w:t>
            </w:r>
          </w:p>
        </w:tc>
        <w:tc>
          <w:tcPr>
            <w:tcW w:w="2364" w:type="dxa"/>
            <w:gridSpan w:val="2"/>
            <w:tcBorders>
              <w:top w:val="single" w:sz="4" w:space="0" w:color="auto"/>
              <w:left w:val="single" w:sz="4" w:space="0" w:color="auto"/>
              <w:bottom w:val="single" w:sz="4" w:space="0" w:color="auto"/>
              <w:right w:val="single" w:sz="4" w:space="0" w:color="auto"/>
            </w:tcBorders>
            <w:noWrap/>
          </w:tcPr>
          <w:p w:rsidR="00490BAF" w:rsidRPr="00490BAF" w:rsidRDefault="00490BAF" w:rsidP="00490BAF">
            <w:pPr>
              <w:spacing w:before="120" w:after="0" w:line="240" w:lineRule="auto"/>
              <w:rPr>
                <w:rFonts w:ascii="Times New Roman" w:eastAsia="Calibri" w:hAnsi="Times New Roman" w:cs="Times New Roman"/>
                <w:bCs/>
                <w:sz w:val="24"/>
                <w:szCs w:val="24"/>
                <w:lang w:eastAsia="hu-HU"/>
              </w:rPr>
            </w:pPr>
            <w:r w:rsidRPr="00490BAF">
              <w:rPr>
                <w:rFonts w:ascii="Times New Roman" w:eastAsia="Calibri" w:hAnsi="Times New Roman" w:cs="Times New Roman"/>
                <w:bCs/>
                <w:i/>
                <w:sz w:val="24"/>
                <w:szCs w:val="24"/>
                <w:lang w:eastAsia="hu-HU"/>
              </w:rPr>
              <w:lastRenderedPageBreak/>
              <w:t xml:space="preserve">Magyar nyelv és irodalom: </w:t>
            </w:r>
            <w:r w:rsidRPr="00490BAF">
              <w:rPr>
                <w:rFonts w:ascii="Times New Roman" w:eastAsia="Calibri" w:hAnsi="Times New Roman" w:cs="Times New Roman"/>
                <w:bCs/>
                <w:sz w:val="24"/>
                <w:szCs w:val="24"/>
                <w:lang w:eastAsia="hu-HU"/>
              </w:rPr>
              <w:t>verbális kommunikáció.</w:t>
            </w:r>
          </w:p>
          <w:p w:rsidR="00490BAF" w:rsidRPr="00490BAF" w:rsidRDefault="00490BAF" w:rsidP="00490BAF">
            <w:pPr>
              <w:spacing w:after="0" w:line="240" w:lineRule="auto"/>
              <w:rPr>
                <w:rFonts w:ascii="Times New Roman" w:eastAsia="Calibri" w:hAnsi="Times New Roman" w:cs="Times New Roman"/>
                <w:bCs/>
                <w:sz w:val="24"/>
                <w:szCs w:val="24"/>
                <w:lang w:eastAsia="hu-HU"/>
              </w:rPr>
            </w:pPr>
          </w:p>
          <w:p w:rsidR="00490BAF" w:rsidRPr="00490BAF" w:rsidRDefault="00490BAF" w:rsidP="00490BAF">
            <w:pPr>
              <w:spacing w:after="0" w:line="240" w:lineRule="auto"/>
              <w:rPr>
                <w:rFonts w:ascii="Times New Roman" w:eastAsia="Calibri" w:hAnsi="Times New Roman" w:cs="Times New Roman"/>
                <w:bCs/>
                <w:sz w:val="24"/>
                <w:szCs w:val="24"/>
                <w:lang w:eastAsia="hu-HU"/>
              </w:rPr>
            </w:pPr>
            <w:r w:rsidRPr="00490BAF">
              <w:rPr>
                <w:rFonts w:ascii="Times New Roman" w:eastAsia="Calibri" w:hAnsi="Times New Roman" w:cs="Times New Roman"/>
                <w:bCs/>
                <w:i/>
                <w:sz w:val="24"/>
                <w:szCs w:val="24"/>
                <w:lang w:eastAsia="hu-HU"/>
              </w:rPr>
              <w:lastRenderedPageBreak/>
              <w:t xml:space="preserve">Környezetismeret: </w:t>
            </w:r>
            <w:r w:rsidRPr="00490BAF">
              <w:rPr>
                <w:rFonts w:ascii="Times New Roman" w:eastAsia="Calibri" w:hAnsi="Times New Roman" w:cs="Times New Roman"/>
                <w:bCs/>
                <w:sz w:val="24"/>
                <w:szCs w:val="24"/>
                <w:lang w:eastAsia="hu-HU"/>
              </w:rPr>
              <w:t>magatartásformák, szabályok, viselkedési normák az iskolai környezetben.</w:t>
            </w:r>
          </w:p>
          <w:p w:rsidR="00490BAF" w:rsidRPr="00490BAF" w:rsidRDefault="00490BAF" w:rsidP="00490BAF">
            <w:pPr>
              <w:spacing w:after="0" w:line="240" w:lineRule="auto"/>
              <w:rPr>
                <w:rFonts w:ascii="Times New Roman" w:eastAsia="Calibri" w:hAnsi="Times New Roman" w:cs="Times New Roman"/>
                <w:bCs/>
                <w:sz w:val="24"/>
                <w:szCs w:val="24"/>
                <w:lang w:eastAsia="hu-HU"/>
              </w:rPr>
            </w:pPr>
          </w:p>
          <w:p w:rsidR="00490BAF" w:rsidRPr="00490BAF" w:rsidRDefault="00490BAF" w:rsidP="00490BAF">
            <w:pPr>
              <w:spacing w:after="0" w:line="240" w:lineRule="auto"/>
              <w:rPr>
                <w:rFonts w:ascii="Times New Roman" w:eastAsia="Calibri" w:hAnsi="Times New Roman" w:cs="Times New Roman"/>
                <w:bCs/>
                <w:sz w:val="24"/>
                <w:szCs w:val="24"/>
                <w:lang w:eastAsia="hu-HU"/>
              </w:rPr>
            </w:pPr>
            <w:r w:rsidRPr="00490BAF">
              <w:rPr>
                <w:rFonts w:ascii="Times New Roman" w:eastAsia="Calibri" w:hAnsi="Times New Roman" w:cs="Times New Roman"/>
                <w:bCs/>
                <w:i/>
                <w:sz w:val="24"/>
                <w:szCs w:val="24"/>
                <w:lang w:eastAsia="hu-HU"/>
              </w:rPr>
              <w:t xml:space="preserve">Technika, életvitel és gyakorlat: </w:t>
            </w:r>
            <w:r w:rsidRPr="00490BAF">
              <w:rPr>
                <w:rFonts w:ascii="Times New Roman" w:eastAsia="Calibri" w:hAnsi="Times New Roman" w:cs="Times New Roman"/>
                <w:bCs/>
                <w:sz w:val="24"/>
                <w:szCs w:val="24"/>
                <w:lang w:eastAsia="hu-HU"/>
              </w:rPr>
              <w:t>osztály- és iskolai rendezvények, a közösségért végzett munka.</w:t>
            </w:r>
          </w:p>
        </w:tc>
      </w:tr>
      <w:tr w:rsidR="00490BAF" w:rsidRPr="00490BAF" w:rsidTr="00C93641">
        <w:tc>
          <w:tcPr>
            <w:tcW w:w="1840" w:type="dxa"/>
            <w:tcBorders>
              <w:top w:val="single" w:sz="4" w:space="0" w:color="auto"/>
              <w:left w:val="single" w:sz="4" w:space="0" w:color="auto"/>
              <w:bottom w:val="single" w:sz="4" w:space="0" w:color="auto"/>
              <w:right w:val="single" w:sz="4" w:space="0" w:color="auto"/>
            </w:tcBorders>
            <w:noWrap/>
          </w:tcPr>
          <w:p w:rsidR="00490BAF" w:rsidRPr="00490BAF" w:rsidRDefault="00490BAF" w:rsidP="00490BAF">
            <w:pPr>
              <w:spacing w:before="120" w:after="0" w:line="240" w:lineRule="auto"/>
              <w:jc w:val="center"/>
              <w:rPr>
                <w:rFonts w:ascii="Times New Roman" w:eastAsia="Calibri" w:hAnsi="Times New Roman" w:cs="Times New Roman"/>
                <w:b/>
                <w:sz w:val="24"/>
                <w:szCs w:val="24"/>
                <w:lang w:val="cs-CZ" w:eastAsia="hu-HU"/>
              </w:rPr>
            </w:pPr>
            <w:r w:rsidRPr="00490BAF">
              <w:rPr>
                <w:rFonts w:ascii="Times New Roman" w:eastAsia="Calibri" w:hAnsi="Times New Roman" w:cs="Times New Roman"/>
                <w:b/>
                <w:sz w:val="24"/>
                <w:szCs w:val="24"/>
                <w:lang w:eastAsia="hu-HU"/>
              </w:rPr>
              <w:lastRenderedPageBreak/>
              <w:t>Kulcsfogalmak/ fogalmak</w:t>
            </w:r>
          </w:p>
        </w:tc>
        <w:tc>
          <w:tcPr>
            <w:tcW w:w="7385" w:type="dxa"/>
            <w:gridSpan w:val="4"/>
            <w:tcBorders>
              <w:top w:val="single" w:sz="4" w:space="0" w:color="auto"/>
              <w:left w:val="single" w:sz="4" w:space="0" w:color="auto"/>
              <w:bottom w:val="single" w:sz="4" w:space="0" w:color="auto"/>
              <w:right w:val="single" w:sz="4" w:space="0" w:color="auto"/>
            </w:tcBorders>
            <w:noWrap/>
          </w:tcPr>
          <w:p w:rsidR="00490BAF" w:rsidRPr="00490BAF" w:rsidRDefault="00490BAF" w:rsidP="00490BAF">
            <w:pPr>
              <w:spacing w:before="120" w:after="0" w:line="240" w:lineRule="auto"/>
              <w:rPr>
                <w:rFonts w:ascii="Times New Roman" w:eastAsia="Calibri" w:hAnsi="Times New Roman" w:cs="Times New Roman"/>
                <w:sz w:val="24"/>
                <w:szCs w:val="24"/>
                <w:lang w:eastAsia="hu-HU"/>
              </w:rPr>
            </w:pPr>
            <w:r w:rsidRPr="00490BAF">
              <w:rPr>
                <w:rFonts w:ascii="Times New Roman" w:eastAsia="Calibri" w:hAnsi="Times New Roman" w:cs="Times New Roman"/>
                <w:sz w:val="24"/>
                <w:szCs w:val="24"/>
                <w:lang w:eastAsia="hu-HU"/>
              </w:rPr>
              <w:t>Csoport, közösség, osztály, összetartozás, hagyomány, szabály, szabályalkotás.</w:t>
            </w:r>
          </w:p>
        </w:tc>
      </w:tr>
      <w:tr w:rsidR="00490BAF" w:rsidRPr="00490BAF" w:rsidTr="00C93641">
        <w:trPr>
          <w:trHeight w:val="20"/>
        </w:trPr>
        <w:tc>
          <w:tcPr>
            <w:tcW w:w="2206" w:type="dxa"/>
            <w:gridSpan w:val="2"/>
            <w:tcBorders>
              <w:top w:val="single" w:sz="4" w:space="0" w:color="auto"/>
              <w:left w:val="single" w:sz="4" w:space="0" w:color="auto"/>
              <w:bottom w:val="single" w:sz="4" w:space="0" w:color="auto"/>
              <w:right w:val="single" w:sz="4" w:space="0" w:color="auto"/>
            </w:tcBorders>
            <w:noWrap/>
            <w:vAlign w:val="center"/>
          </w:tcPr>
          <w:p w:rsidR="00490BAF" w:rsidRPr="00490BAF" w:rsidRDefault="00490BAF" w:rsidP="00490BAF">
            <w:pPr>
              <w:spacing w:before="120" w:after="0" w:line="240" w:lineRule="auto"/>
              <w:jc w:val="both"/>
              <w:rPr>
                <w:rFonts w:ascii="Times New Roman" w:eastAsia="Calibri" w:hAnsi="Times New Roman" w:cs="Times New Roman"/>
                <w:b/>
                <w:sz w:val="24"/>
                <w:szCs w:val="24"/>
                <w:lang w:eastAsia="hu-HU"/>
              </w:rPr>
            </w:pPr>
            <w:r w:rsidRPr="00490BAF">
              <w:rPr>
                <w:rFonts w:ascii="Times New Roman" w:eastAsia="Calibri" w:hAnsi="Times New Roman" w:cs="Times New Roman"/>
                <w:b/>
                <w:sz w:val="24"/>
                <w:szCs w:val="24"/>
                <w:lang w:eastAsia="hu-HU"/>
              </w:rPr>
              <w:t>Tematikai egység/ Fejlesztési cél</w:t>
            </w:r>
          </w:p>
        </w:tc>
        <w:tc>
          <w:tcPr>
            <w:tcW w:w="5826" w:type="dxa"/>
            <w:gridSpan w:val="2"/>
            <w:tcBorders>
              <w:top w:val="single" w:sz="4" w:space="0" w:color="auto"/>
              <w:left w:val="single" w:sz="4" w:space="0" w:color="auto"/>
              <w:bottom w:val="single" w:sz="4" w:space="0" w:color="auto"/>
              <w:right w:val="single" w:sz="4" w:space="0" w:color="auto"/>
            </w:tcBorders>
            <w:noWrap/>
            <w:vAlign w:val="center"/>
          </w:tcPr>
          <w:p w:rsidR="00490BAF" w:rsidRPr="00490BAF" w:rsidRDefault="00490BAF" w:rsidP="00490BAF">
            <w:pPr>
              <w:spacing w:before="120" w:after="0" w:line="240" w:lineRule="auto"/>
              <w:jc w:val="center"/>
              <w:rPr>
                <w:rFonts w:ascii="Times New Roman" w:eastAsia="Calibri" w:hAnsi="Times New Roman" w:cs="Times New Roman"/>
                <w:sz w:val="24"/>
                <w:szCs w:val="24"/>
                <w:lang w:eastAsia="hu-HU"/>
              </w:rPr>
            </w:pPr>
            <w:r w:rsidRPr="00490BAF">
              <w:rPr>
                <w:rFonts w:ascii="Times New Roman" w:eastAsia="Calibri" w:hAnsi="Times New Roman" w:cs="Times New Roman"/>
                <w:b/>
                <w:sz w:val="24"/>
                <w:szCs w:val="24"/>
                <w:lang w:eastAsia="hu-HU"/>
              </w:rPr>
              <w:t>4. Kulturális nemzeti közösség</w:t>
            </w:r>
          </w:p>
        </w:tc>
        <w:tc>
          <w:tcPr>
            <w:tcW w:w="1227" w:type="dxa"/>
            <w:tcBorders>
              <w:top w:val="single" w:sz="4" w:space="0" w:color="auto"/>
              <w:left w:val="single" w:sz="4" w:space="0" w:color="auto"/>
              <w:bottom w:val="single" w:sz="4" w:space="0" w:color="auto"/>
              <w:right w:val="single" w:sz="4" w:space="0" w:color="auto"/>
            </w:tcBorders>
            <w:noWrap/>
            <w:vAlign w:val="center"/>
          </w:tcPr>
          <w:p w:rsidR="00490BAF" w:rsidRPr="00490BAF" w:rsidRDefault="00490BAF" w:rsidP="00490BAF">
            <w:pPr>
              <w:spacing w:before="120" w:after="0" w:line="240" w:lineRule="auto"/>
              <w:jc w:val="center"/>
              <w:rPr>
                <w:rFonts w:ascii="Times New Roman" w:eastAsia="Calibri" w:hAnsi="Times New Roman" w:cs="Times New Roman"/>
                <w:b/>
                <w:sz w:val="24"/>
                <w:szCs w:val="24"/>
                <w:lang w:eastAsia="hu-HU"/>
              </w:rPr>
            </w:pPr>
            <w:r w:rsidRPr="00490BAF">
              <w:rPr>
                <w:rFonts w:ascii="Times New Roman" w:eastAsia="Calibri" w:hAnsi="Times New Roman" w:cs="Times New Roman"/>
                <w:b/>
                <w:sz w:val="24"/>
                <w:szCs w:val="24"/>
                <w:lang w:val="cs-CZ" w:eastAsia="hu-HU"/>
              </w:rPr>
              <w:t>Órakeret</w:t>
            </w:r>
            <w:r w:rsidRPr="00490BAF">
              <w:rPr>
                <w:rFonts w:ascii="Times New Roman" w:eastAsia="Calibri" w:hAnsi="Times New Roman" w:cs="Times New Roman"/>
                <w:b/>
                <w:sz w:val="24"/>
                <w:szCs w:val="24"/>
                <w:lang w:eastAsia="hu-HU"/>
              </w:rPr>
              <w:t xml:space="preserve"> 9 óra</w:t>
            </w:r>
          </w:p>
        </w:tc>
      </w:tr>
      <w:tr w:rsidR="00490BAF" w:rsidRPr="00490BAF" w:rsidTr="00C93641">
        <w:trPr>
          <w:trHeight w:val="20"/>
        </w:trPr>
        <w:tc>
          <w:tcPr>
            <w:tcW w:w="2206" w:type="dxa"/>
            <w:gridSpan w:val="2"/>
            <w:tcBorders>
              <w:top w:val="single" w:sz="4" w:space="0" w:color="auto"/>
              <w:left w:val="single" w:sz="4" w:space="0" w:color="auto"/>
              <w:bottom w:val="single" w:sz="4" w:space="0" w:color="auto"/>
              <w:right w:val="single" w:sz="4" w:space="0" w:color="auto"/>
            </w:tcBorders>
            <w:noWrap/>
            <w:vAlign w:val="center"/>
          </w:tcPr>
          <w:p w:rsidR="00490BAF" w:rsidRPr="00490BAF" w:rsidRDefault="00490BAF" w:rsidP="00490BAF">
            <w:pPr>
              <w:spacing w:before="120" w:after="0" w:line="240" w:lineRule="auto"/>
              <w:jc w:val="center"/>
              <w:rPr>
                <w:rFonts w:ascii="Times New Roman" w:eastAsia="Calibri" w:hAnsi="Times New Roman" w:cs="Times New Roman"/>
                <w:b/>
                <w:sz w:val="24"/>
                <w:szCs w:val="24"/>
                <w:lang w:eastAsia="hu-HU"/>
              </w:rPr>
            </w:pPr>
            <w:r w:rsidRPr="00490BAF">
              <w:rPr>
                <w:rFonts w:ascii="Times New Roman" w:eastAsia="Calibri" w:hAnsi="Times New Roman" w:cs="Times New Roman"/>
                <w:b/>
                <w:sz w:val="24"/>
                <w:szCs w:val="24"/>
                <w:lang w:eastAsia="hu-HU"/>
              </w:rPr>
              <w:t>Előzetes tudás</w:t>
            </w:r>
          </w:p>
        </w:tc>
        <w:tc>
          <w:tcPr>
            <w:tcW w:w="7053" w:type="dxa"/>
            <w:gridSpan w:val="3"/>
            <w:tcBorders>
              <w:top w:val="single" w:sz="4" w:space="0" w:color="auto"/>
              <w:left w:val="single" w:sz="4" w:space="0" w:color="auto"/>
              <w:bottom w:val="single" w:sz="4" w:space="0" w:color="auto"/>
              <w:right w:val="single" w:sz="4" w:space="0" w:color="auto"/>
            </w:tcBorders>
            <w:noWrap/>
          </w:tcPr>
          <w:p w:rsidR="00490BAF" w:rsidRPr="00490BAF" w:rsidRDefault="00490BAF" w:rsidP="00490BAF">
            <w:pPr>
              <w:spacing w:before="120" w:after="0" w:line="240" w:lineRule="auto"/>
              <w:rPr>
                <w:rFonts w:ascii="Times New Roman" w:eastAsia="Calibri" w:hAnsi="Times New Roman" w:cs="Times New Roman"/>
                <w:sz w:val="24"/>
                <w:szCs w:val="24"/>
                <w:lang w:eastAsia="hu-HU"/>
              </w:rPr>
            </w:pPr>
            <w:r w:rsidRPr="00490BAF">
              <w:rPr>
                <w:rFonts w:ascii="Times New Roman" w:eastAsia="Calibri" w:hAnsi="Times New Roman" w:cs="Times New Roman"/>
                <w:sz w:val="24"/>
                <w:szCs w:val="24"/>
                <w:lang w:eastAsia="hu-HU"/>
              </w:rPr>
              <w:t>A családban, az iskolában és a lakóhelyen korábbiakban megélt, ciklikusan visszatérő ünnepek és szokások.</w:t>
            </w:r>
          </w:p>
        </w:tc>
      </w:tr>
      <w:tr w:rsidR="00490BAF" w:rsidRPr="00490BAF" w:rsidTr="00C93641">
        <w:trPr>
          <w:trHeight w:val="20"/>
        </w:trPr>
        <w:tc>
          <w:tcPr>
            <w:tcW w:w="2206" w:type="dxa"/>
            <w:gridSpan w:val="2"/>
            <w:tcBorders>
              <w:top w:val="single" w:sz="4" w:space="0" w:color="auto"/>
              <w:left w:val="single" w:sz="4" w:space="0" w:color="auto"/>
              <w:bottom w:val="single" w:sz="4" w:space="0" w:color="auto"/>
              <w:right w:val="single" w:sz="4" w:space="0" w:color="auto"/>
            </w:tcBorders>
            <w:noWrap/>
            <w:vAlign w:val="center"/>
          </w:tcPr>
          <w:p w:rsidR="00490BAF" w:rsidRPr="00490BAF" w:rsidRDefault="00490BAF" w:rsidP="00490BAF">
            <w:pPr>
              <w:spacing w:before="120" w:after="0" w:line="240" w:lineRule="auto"/>
              <w:jc w:val="center"/>
              <w:rPr>
                <w:rFonts w:ascii="Times New Roman" w:eastAsia="Calibri" w:hAnsi="Times New Roman" w:cs="Times New Roman"/>
                <w:b/>
                <w:sz w:val="24"/>
                <w:szCs w:val="24"/>
                <w:lang w:eastAsia="hu-HU"/>
              </w:rPr>
            </w:pPr>
            <w:r w:rsidRPr="00490BAF">
              <w:rPr>
                <w:rFonts w:ascii="Times New Roman" w:eastAsia="Calibri" w:hAnsi="Times New Roman" w:cs="Times New Roman"/>
                <w:b/>
                <w:sz w:val="24"/>
                <w:szCs w:val="24"/>
                <w:lang w:eastAsia="hu-HU"/>
              </w:rPr>
              <w:t>A tematikai egység nevelési-fejlesztési céljai</w:t>
            </w:r>
          </w:p>
        </w:tc>
        <w:tc>
          <w:tcPr>
            <w:tcW w:w="7053" w:type="dxa"/>
            <w:gridSpan w:val="3"/>
            <w:tcBorders>
              <w:top w:val="single" w:sz="4" w:space="0" w:color="auto"/>
              <w:left w:val="single" w:sz="4" w:space="0" w:color="auto"/>
              <w:bottom w:val="single" w:sz="4" w:space="0" w:color="auto"/>
              <w:right w:val="single" w:sz="4" w:space="0" w:color="auto"/>
            </w:tcBorders>
            <w:noWrap/>
          </w:tcPr>
          <w:p w:rsidR="00490BAF" w:rsidRPr="00490BAF" w:rsidRDefault="00490BAF" w:rsidP="00490BAF">
            <w:pPr>
              <w:spacing w:before="120" w:after="0" w:line="240" w:lineRule="auto"/>
              <w:rPr>
                <w:rFonts w:ascii="Times New Roman" w:eastAsia="Calibri" w:hAnsi="Times New Roman" w:cs="Times New Roman"/>
                <w:sz w:val="24"/>
                <w:szCs w:val="24"/>
                <w:lang w:eastAsia="hu-HU"/>
              </w:rPr>
            </w:pPr>
            <w:r w:rsidRPr="00490BAF">
              <w:rPr>
                <w:rFonts w:ascii="Times New Roman" w:eastAsia="Calibri" w:hAnsi="Times New Roman" w:cs="Times New Roman"/>
                <w:sz w:val="24"/>
                <w:szCs w:val="24"/>
                <w:lang w:eastAsia="hu-HU"/>
              </w:rPr>
              <w:t>Annak megértetése, hogy a magyar nemzeti közösség számára fontos összekötő kapocs a közös nyelv, a jelképek, a ciklikusan visszatérő szokások és ünnepek; az ezekkel való azonosulás elősegítése. Ismerkedés Magyarországon élő más népcsoportok kulturális hagyományaival.</w:t>
            </w:r>
          </w:p>
        </w:tc>
      </w:tr>
      <w:tr w:rsidR="00490BAF" w:rsidRPr="00490BAF" w:rsidTr="00C93641">
        <w:trPr>
          <w:trHeight w:val="20"/>
        </w:trPr>
        <w:tc>
          <w:tcPr>
            <w:tcW w:w="6895" w:type="dxa"/>
            <w:gridSpan w:val="3"/>
            <w:tcBorders>
              <w:top w:val="single" w:sz="4" w:space="0" w:color="auto"/>
              <w:left w:val="single" w:sz="4" w:space="0" w:color="auto"/>
              <w:bottom w:val="single" w:sz="4" w:space="0" w:color="auto"/>
              <w:right w:val="single" w:sz="4" w:space="0" w:color="auto"/>
            </w:tcBorders>
            <w:noWrap/>
            <w:vAlign w:val="center"/>
          </w:tcPr>
          <w:p w:rsidR="00490BAF" w:rsidRPr="00490BAF" w:rsidRDefault="00490BAF" w:rsidP="00490BAF">
            <w:pPr>
              <w:spacing w:before="120" w:after="0" w:line="240" w:lineRule="auto"/>
              <w:jc w:val="center"/>
              <w:rPr>
                <w:rFonts w:ascii="Times New Roman" w:eastAsia="Calibri" w:hAnsi="Times New Roman" w:cs="Times New Roman"/>
                <w:b/>
                <w:sz w:val="24"/>
                <w:szCs w:val="24"/>
                <w:lang w:eastAsia="hu-HU"/>
              </w:rPr>
            </w:pPr>
            <w:r w:rsidRPr="00490BAF">
              <w:rPr>
                <w:rFonts w:ascii="Times New Roman" w:eastAsia="Calibri" w:hAnsi="Times New Roman" w:cs="Times New Roman"/>
                <w:b/>
                <w:sz w:val="24"/>
                <w:szCs w:val="24"/>
                <w:lang w:eastAsia="hu-HU"/>
              </w:rPr>
              <w:t>Ismeretek/Fejlesztési követelmények</w:t>
            </w:r>
          </w:p>
        </w:tc>
        <w:tc>
          <w:tcPr>
            <w:tcW w:w="2364" w:type="dxa"/>
            <w:gridSpan w:val="2"/>
            <w:tcBorders>
              <w:top w:val="single" w:sz="4" w:space="0" w:color="auto"/>
              <w:left w:val="single" w:sz="4" w:space="0" w:color="auto"/>
              <w:bottom w:val="single" w:sz="4" w:space="0" w:color="auto"/>
              <w:right w:val="single" w:sz="4" w:space="0" w:color="auto"/>
            </w:tcBorders>
            <w:noWrap/>
            <w:vAlign w:val="center"/>
          </w:tcPr>
          <w:p w:rsidR="00490BAF" w:rsidRPr="00490BAF" w:rsidRDefault="00490BAF" w:rsidP="00490BAF">
            <w:pPr>
              <w:spacing w:before="120" w:after="0" w:line="240" w:lineRule="auto"/>
              <w:jc w:val="center"/>
              <w:rPr>
                <w:rFonts w:ascii="Times New Roman" w:eastAsia="Calibri" w:hAnsi="Times New Roman" w:cs="Times New Roman"/>
                <w:b/>
                <w:sz w:val="24"/>
                <w:szCs w:val="24"/>
                <w:lang w:eastAsia="hu-HU"/>
              </w:rPr>
            </w:pPr>
            <w:r w:rsidRPr="00490BAF">
              <w:rPr>
                <w:rFonts w:ascii="Times New Roman" w:eastAsia="Calibri" w:hAnsi="Times New Roman" w:cs="Times New Roman"/>
                <w:b/>
                <w:sz w:val="24"/>
                <w:szCs w:val="24"/>
                <w:lang w:val="cs-CZ" w:eastAsia="hu-HU"/>
              </w:rPr>
              <w:t>Kapcsolódási</w:t>
            </w:r>
            <w:r w:rsidRPr="00490BAF">
              <w:rPr>
                <w:rFonts w:ascii="Times New Roman" w:eastAsia="Calibri" w:hAnsi="Times New Roman" w:cs="Times New Roman"/>
                <w:b/>
                <w:sz w:val="24"/>
                <w:szCs w:val="24"/>
                <w:lang w:eastAsia="hu-HU"/>
              </w:rPr>
              <w:t xml:space="preserve"> pontok</w:t>
            </w:r>
          </w:p>
        </w:tc>
      </w:tr>
      <w:tr w:rsidR="00490BAF" w:rsidRPr="00490BAF" w:rsidTr="00C93641">
        <w:trPr>
          <w:trHeight w:val="20"/>
        </w:trPr>
        <w:tc>
          <w:tcPr>
            <w:tcW w:w="6895" w:type="dxa"/>
            <w:gridSpan w:val="3"/>
            <w:tcBorders>
              <w:top w:val="single" w:sz="4" w:space="0" w:color="auto"/>
              <w:left w:val="single" w:sz="4" w:space="0" w:color="auto"/>
              <w:bottom w:val="single" w:sz="4" w:space="0" w:color="auto"/>
              <w:right w:val="single" w:sz="4" w:space="0" w:color="auto"/>
            </w:tcBorders>
            <w:noWrap/>
          </w:tcPr>
          <w:p w:rsidR="00490BAF" w:rsidRPr="00490BAF" w:rsidRDefault="00490BAF" w:rsidP="00490BAF">
            <w:pPr>
              <w:spacing w:before="120" w:after="0" w:line="240" w:lineRule="auto"/>
              <w:rPr>
                <w:rFonts w:ascii="Times New Roman" w:eastAsia="Calibri" w:hAnsi="Times New Roman" w:cs="Times New Roman"/>
                <w:bCs/>
                <w:i/>
                <w:sz w:val="24"/>
                <w:szCs w:val="24"/>
                <w:lang w:eastAsia="hu-HU"/>
              </w:rPr>
            </w:pPr>
            <w:r w:rsidRPr="00490BAF">
              <w:rPr>
                <w:rFonts w:ascii="Times New Roman" w:eastAsia="Calibri" w:hAnsi="Times New Roman" w:cs="Times New Roman"/>
                <w:bCs/>
                <w:i/>
                <w:sz w:val="24"/>
                <w:szCs w:val="24"/>
                <w:lang w:eastAsia="hu-HU"/>
              </w:rPr>
              <w:t>A nyelv, ami összeköt</w:t>
            </w:r>
          </w:p>
          <w:p w:rsidR="00490BAF" w:rsidRPr="00490BAF" w:rsidRDefault="00490BAF" w:rsidP="00303C52">
            <w:pPr>
              <w:numPr>
                <w:ilvl w:val="0"/>
                <w:numId w:val="136"/>
              </w:numPr>
              <w:spacing w:after="0" w:line="240" w:lineRule="auto"/>
              <w:jc w:val="both"/>
              <w:rPr>
                <w:rFonts w:ascii="Times New Roman" w:eastAsia="Calibri" w:hAnsi="Times New Roman" w:cs="Times New Roman"/>
                <w:bCs/>
                <w:i/>
                <w:sz w:val="24"/>
                <w:szCs w:val="24"/>
                <w:lang w:eastAsia="hu-HU"/>
              </w:rPr>
            </w:pPr>
            <w:r w:rsidRPr="00490BAF">
              <w:rPr>
                <w:rFonts w:ascii="Times New Roman" w:eastAsia="Calibri" w:hAnsi="Times New Roman" w:cs="Times New Roman"/>
                <w:bCs/>
                <w:sz w:val="24"/>
                <w:szCs w:val="24"/>
                <w:lang w:eastAsia="hu-HU"/>
              </w:rPr>
              <w:t>milyen nyelvet használunk a családban, szűkebb és tágabb környezetünkben.</w:t>
            </w:r>
          </w:p>
          <w:p w:rsidR="00490BAF" w:rsidRPr="00490BAF" w:rsidRDefault="00490BAF" w:rsidP="00490BAF">
            <w:pPr>
              <w:spacing w:after="0" w:line="240" w:lineRule="auto"/>
              <w:rPr>
                <w:rFonts w:ascii="Times New Roman" w:eastAsia="Calibri" w:hAnsi="Times New Roman" w:cs="Times New Roman"/>
                <w:bCs/>
                <w:sz w:val="24"/>
                <w:szCs w:val="24"/>
                <w:lang w:eastAsia="hu-HU"/>
              </w:rPr>
            </w:pPr>
          </w:p>
          <w:p w:rsidR="00490BAF" w:rsidRPr="00490BAF" w:rsidRDefault="00490BAF" w:rsidP="00490BAF">
            <w:pPr>
              <w:spacing w:after="0" w:line="240" w:lineRule="auto"/>
              <w:rPr>
                <w:rFonts w:ascii="Times New Roman" w:eastAsia="Calibri" w:hAnsi="Times New Roman" w:cs="Times New Roman"/>
                <w:bCs/>
                <w:i/>
                <w:sz w:val="24"/>
                <w:szCs w:val="24"/>
                <w:lang w:eastAsia="hu-HU"/>
              </w:rPr>
            </w:pPr>
            <w:r w:rsidRPr="00490BAF">
              <w:rPr>
                <w:rFonts w:ascii="Times New Roman" w:eastAsia="Calibri" w:hAnsi="Times New Roman" w:cs="Times New Roman"/>
                <w:bCs/>
                <w:i/>
                <w:sz w:val="24"/>
                <w:szCs w:val="24"/>
                <w:lang w:eastAsia="hu-HU"/>
              </w:rPr>
              <w:t>Szokások és jelképek</w:t>
            </w:r>
          </w:p>
          <w:p w:rsidR="00490BAF" w:rsidRPr="00490BAF" w:rsidRDefault="00490BAF" w:rsidP="00303C52">
            <w:pPr>
              <w:numPr>
                <w:ilvl w:val="0"/>
                <w:numId w:val="136"/>
              </w:numPr>
              <w:spacing w:after="0" w:line="240" w:lineRule="auto"/>
              <w:jc w:val="both"/>
              <w:rPr>
                <w:rFonts w:ascii="Times New Roman" w:eastAsia="Calibri" w:hAnsi="Times New Roman" w:cs="Times New Roman"/>
                <w:bCs/>
                <w:sz w:val="24"/>
                <w:szCs w:val="24"/>
                <w:lang w:eastAsia="hu-HU"/>
              </w:rPr>
            </w:pPr>
            <w:r w:rsidRPr="00490BAF">
              <w:rPr>
                <w:rFonts w:ascii="Times New Roman" w:eastAsia="Calibri" w:hAnsi="Times New Roman" w:cs="Times New Roman"/>
                <w:bCs/>
                <w:sz w:val="24"/>
                <w:szCs w:val="24"/>
                <w:lang w:eastAsia="hu-HU"/>
              </w:rPr>
              <w:t>magyarországi népszokások;</w:t>
            </w:r>
          </w:p>
          <w:p w:rsidR="00490BAF" w:rsidRPr="00490BAF" w:rsidRDefault="00490BAF" w:rsidP="00303C52">
            <w:pPr>
              <w:numPr>
                <w:ilvl w:val="0"/>
                <w:numId w:val="136"/>
              </w:numPr>
              <w:spacing w:after="0" w:line="240" w:lineRule="auto"/>
              <w:jc w:val="both"/>
              <w:rPr>
                <w:rFonts w:ascii="Times New Roman" w:eastAsia="Calibri" w:hAnsi="Times New Roman" w:cs="Times New Roman"/>
                <w:bCs/>
                <w:sz w:val="24"/>
                <w:szCs w:val="24"/>
                <w:lang w:eastAsia="hu-HU"/>
              </w:rPr>
            </w:pPr>
            <w:r w:rsidRPr="00490BAF">
              <w:rPr>
                <w:rFonts w:ascii="Times New Roman" w:eastAsia="Calibri" w:hAnsi="Times New Roman" w:cs="Times New Roman"/>
                <w:bCs/>
                <w:sz w:val="24"/>
                <w:szCs w:val="24"/>
                <w:lang w:eastAsia="hu-HU"/>
              </w:rPr>
              <w:t>a magyarságot kifejező jelképek.</w:t>
            </w:r>
          </w:p>
          <w:p w:rsidR="00490BAF" w:rsidRPr="00490BAF" w:rsidRDefault="00490BAF" w:rsidP="00303C52">
            <w:pPr>
              <w:numPr>
                <w:ilvl w:val="0"/>
                <w:numId w:val="136"/>
              </w:numPr>
              <w:spacing w:after="0" w:line="240" w:lineRule="auto"/>
              <w:jc w:val="both"/>
              <w:rPr>
                <w:rFonts w:ascii="Times New Roman" w:eastAsia="Calibri" w:hAnsi="Times New Roman" w:cs="Times New Roman"/>
                <w:bCs/>
                <w:sz w:val="24"/>
                <w:szCs w:val="24"/>
                <w:lang w:eastAsia="hu-HU"/>
              </w:rPr>
            </w:pPr>
          </w:p>
          <w:p w:rsidR="00490BAF" w:rsidRPr="00490BAF" w:rsidRDefault="00490BAF" w:rsidP="00490BAF">
            <w:pPr>
              <w:spacing w:after="0" w:line="240" w:lineRule="auto"/>
              <w:rPr>
                <w:rFonts w:ascii="Times New Roman" w:eastAsia="Calibri" w:hAnsi="Times New Roman" w:cs="Times New Roman"/>
                <w:bCs/>
                <w:sz w:val="24"/>
                <w:szCs w:val="24"/>
                <w:lang w:eastAsia="hu-HU"/>
              </w:rPr>
            </w:pPr>
          </w:p>
          <w:p w:rsidR="00490BAF" w:rsidRPr="00490BAF" w:rsidRDefault="00490BAF" w:rsidP="00490BAF">
            <w:pPr>
              <w:spacing w:after="0" w:line="240" w:lineRule="auto"/>
              <w:rPr>
                <w:rFonts w:ascii="Times New Roman" w:eastAsia="Calibri" w:hAnsi="Times New Roman" w:cs="Times New Roman"/>
                <w:bCs/>
                <w:i/>
                <w:sz w:val="24"/>
                <w:szCs w:val="24"/>
                <w:lang w:eastAsia="hu-HU"/>
              </w:rPr>
            </w:pPr>
            <w:r w:rsidRPr="00490BAF">
              <w:rPr>
                <w:rFonts w:ascii="Times New Roman" w:eastAsia="Calibri" w:hAnsi="Times New Roman" w:cs="Times New Roman"/>
                <w:bCs/>
                <w:i/>
                <w:sz w:val="24"/>
                <w:szCs w:val="24"/>
                <w:lang w:eastAsia="hu-HU"/>
              </w:rPr>
              <w:t>Ünnepek</w:t>
            </w:r>
          </w:p>
          <w:p w:rsidR="00490BAF" w:rsidRPr="00490BAF" w:rsidRDefault="00490BAF" w:rsidP="00303C52">
            <w:pPr>
              <w:numPr>
                <w:ilvl w:val="0"/>
                <w:numId w:val="137"/>
              </w:numPr>
              <w:spacing w:after="0" w:line="240" w:lineRule="auto"/>
              <w:jc w:val="both"/>
              <w:rPr>
                <w:rFonts w:ascii="Times New Roman" w:eastAsia="Calibri" w:hAnsi="Times New Roman" w:cs="Times New Roman"/>
                <w:bCs/>
                <w:sz w:val="24"/>
                <w:szCs w:val="24"/>
                <w:lang w:eastAsia="hu-HU"/>
              </w:rPr>
            </w:pPr>
            <w:r w:rsidRPr="00490BAF">
              <w:rPr>
                <w:rFonts w:ascii="Times New Roman" w:eastAsia="Calibri" w:hAnsi="Times New Roman" w:cs="Times New Roman"/>
                <w:bCs/>
                <w:sz w:val="24"/>
                <w:szCs w:val="24"/>
                <w:lang w:eastAsia="hu-HU"/>
              </w:rPr>
              <w:t>családi ünnepek;</w:t>
            </w:r>
          </w:p>
          <w:p w:rsidR="00490BAF" w:rsidRPr="00490BAF" w:rsidRDefault="00490BAF" w:rsidP="00303C52">
            <w:pPr>
              <w:numPr>
                <w:ilvl w:val="0"/>
                <w:numId w:val="137"/>
              </w:numPr>
              <w:spacing w:after="0" w:line="240" w:lineRule="auto"/>
              <w:jc w:val="both"/>
              <w:rPr>
                <w:rFonts w:ascii="Times New Roman" w:eastAsia="Calibri" w:hAnsi="Times New Roman" w:cs="Times New Roman"/>
                <w:bCs/>
                <w:sz w:val="24"/>
                <w:szCs w:val="24"/>
                <w:lang w:eastAsia="hu-HU"/>
              </w:rPr>
            </w:pPr>
            <w:r w:rsidRPr="00490BAF">
              <w:rPr>
                <w:rFonts w:ascii="Times New Roman" w:eastAsia="Calibri" w:hAnsi="Times New Roman" w:cs="Times New Roman"/>
                <w:bCs/>
                <w:sz w:val="24"/>
                <w:szCs w:val="24"/>
                <w:lang w:eastAsia="hu-HU"/>
              </w:rPr>
              <w:t>nemzeti és állami ünnepeink.</w:t>
            </w:r>
          </w:p>
          <w:p w:rsidR="00490BAF" w:rsidRPr="00490BAF" w:rsidRDefault="00490BAF" w:rsidP="00490BAF">
            <w:pPr>
              <w:tabs>
                <w:tab w:val="left" w:pos="720"/>
                <w:tab w:val="left" w:pos="4185"/>
              </w:tabs>
              <w:spacing w:after="0" w:line="240" w:lineRule="auto"/>
              <w:rPr>
                <w:rFonts w:ascii="Times New Roman" w:eastAsia="Calibri" w:hAnsi="Times New Roman" w:cs="Times New Roman"/>
                <w:bCs/>
                <w:sz w:val="24"/>
                <w:szCs w:val="24"/>
                <w:lang w:eastAsia="hu-HU"/>
              </w:rPr>
            </w:pPr>
            <w:r w:rsidRPr="00490BAF">
              <w:rPr>
                <w:rFonts w:ascii="Times New Roman" w:eastAsia="Calibri" w:hAnsi="Times New Roman" w:cs="Times New Roman"/>
                <w:bCs/>
                <w:sz w:val="24"/>
                <w:szCs w:val="24"/>
                <w:lang w:eastAsia="hu-HU"/>
              </w:rPr>
              <w:tab/>
            </w:r>
            <w:r w:rsidRPr="00490BAF">
              <w:rPr>
                <w:rFonts w:ascii="Times New Roman" w:eastAsia="Calibri" w:hAnsi="Times New Roman" w:cs="Times New Roman"/>
                <w:bCs/>
                <w:sz w:val="24"/>
                <w:szCs w:val="24"/>
                <w:lang w:eastAsia="hu-HU"/>
              </w:rPr>
              <w:tab/>
            </w:r>
          </w:p>
          <w:p w:rsidR="00490BAF" w:rsidRPr="00490BAF" w:rsidRDefault="00490BAF" w:rsidP="00490BAF">
            <w:pPr>
              <w:spacing w:after="0" w:line="240" w:lineRule="auto"/>
              <w:rPr>
                <w:rFonts w:ascii="Times New Roman" w:eastAsia="Calibri" w:hAnsi="Times New Roman" w:cs="Times New Roman"/>
                <w:bCs/>
                <w:i/>
                <w:sz w:val="24"/>
                <w:szCs w:val="24"/>
                <w:lang w:eastAsia="hu-HU"/>
              </w:rPr>
            </w:pPr>
            <w:r w:rsidRPr="00490BAF">
              <w:rPr>
                <w:rFonts w:ascii="Times New Roman" w:eastAsia="Calibri" w:hAnsi="Times New Roman" w:cs="Times New Roman"/>
                <w:bCs/>
                <w:i/>
                <w:sz w:val="24"/>
                <w:szCs w:val="24"/>
                <w:lang w:eastAsia="hu-HU"/>
              </w:rPr>
              <w:t>Más kultúrák, más szokások, más ünnepek</w:t>
            </w:r>
          </w:p>
          <w:p w:rsidR="00490BAF" w:rsidRPr="00490BAF" w:rsidRDefault="00490BAF" w:rsidP="00303C52">
            <w:pPr>
              <w:numPr>
                <w:ilvl w:val="0"/>
                <w:numId w:val="138"/>
              </w:numPr>
              <w:spacing w:after="0" w:line="240" w:lineRule="auto"/>
              <w:jc w:val="both"/>
              <w:rPr>
                <w:rFonts w:ascii="Times New Roman" w:eastAsia="Calibri" w:hAnsi="Times New Roman" w:cs="Times New Roman"/>
                <w:bCs/>
                <w:sz w:val="24"/>
                <w:szCs w:val="24"/>
                <w:lang w:eastAsia="hu-HU"/>
              </w:rPr>
            </w:pPr>
            <w:r w:rsidRPr="00490BAF">
              <w:rPr>
                <w:rFonts w:ascii="Times New Roman" w:eastAsia="Calibri" w:hAnsi="Times New Roman" w:cs="Times New Roman"/>
                <w:bCs/>
                <w:sz w:val="24"/>
                <w:szCs w:val="24"/>
                <w:lang w:eastAsia="hu-HU"/>
              </w:rPr>
              <w:t>Magyarország másfajta kulturális közösségei;</w:t>
            </w:r>
          </w:p>
          <w:p w:rsidR="00490BAF" w:rsidRPr="00490BAF" w:rsidRDefault="00490BAF" w:rsidP="00303C52">
            <w:pPr>
              <w:numPr>
                <w:ilvl w:val="0"/>
                <w:numId w:val="138"/>
              </w:numPr>
              <w:spacing w:after="0" w:line="240" w:lineRule="auto"/>
              <w:jc w:val="both"/>
              <w:rPr>
                <w:rFonts w:ascii="Times New Roman" w:eastAsia="Calibri" w:hAnsi="Times New Roman" w:cs="Times New Roman"/>
                <w:bCs/>
                <w:sz w:val="24"/>
                <w:szCs w:val="24"/>
                <w:lang w:eastAsia="hu-HU"/>
              </w:rPr>
            </w:pPr>
            <w:r w:rsidRPr="00490BAF">
              <w:rPr>
                <w:rFonts w:ascii="Times New Roman" w:eastAsia="Calibri" w:hAnsi="Times New Roman" w:cs="Times New Roman"/>
                <w:bCs/>
                <w:sz w:val="24"/>
                <w:szCs w:val="24"/>
                <w:lang w:eastAsia="hu-HU"/>
              </w:rPr>
              <w:t>szokásaik, ünnepeik.</w:t>
            </w:r>
          </w:p>
        </w:tc>
        <w:tc>
          <w:tcPr>
            <w:tcW w:w="2364" w:type="dxa"/>
            <w:gridSpan w:val="2"/>
            <w:tcBorders>
              <w:top w:val="single" w:sz="4" w:space="0" w:color="auto"/>
              <w:left w:val="single" w:sz="4" w:space="0" w:color="auto"/>
              <w:bottom w:val="single" w:sz="4" w:space="0" w:color="auto"/>
              <w:right w:val="single" w:sz="4" w:space="0" w:color="auto"/>
            </w:tcBorders>
            <w:noWrap/>
          </w:tcPr>
          <w:p w:rsidR="00490BAF" w:rsidRPr="00490BAF" w:rsidRDefault="00490BAF" w:rsidP="00490BAF">
            <w:pPr>
              <w:spacing w:before="120" w:after="0" w:line="240" w:lineRule="auto"/>
              <w:rPr>
                <w:rFonts w:ascii="Times New Roman" w:eastAsia="Calibri" w:hAnsi="Times New Roman" w:cs="Times New Roman"/>
                <w:bCs/>
                <w:sz w:val="24"/>
                <w:szCs w:val="24"/>
                <w:lang w:eastAsia="hu-HU"/>
              </w:rPr>
            </w:pPr>
            <w:r w:rsidRPr="00490BAF">
              <w:rPr>
                <w:rFonts w:ascii="Times New Roman" w:eastAsia="Calibri" w:hAnsi="Times New Roman" w:cs="Times New Roman"/>
                <w:bCs/>
                <w:i/>
                <w:sz w:val="24"/>
                <w:szCs w:val="24"/>
                <w:lang w:eastAsia="hu-HU"/>
              </w:rPr>
              <w:t xml:space="preserve">Magyar nyelv és irodalom: </w:t>
            </w:r>
            <w:r w:rsidRPr="00490BAF">
              <w:rPr>
                <w:rFonts w:ascii="Times New Roman" w:eastAsia="Calibri" w:hAnsi="Times New Roman" w:cs="Times New Roman"/>
                <w:bCs/>
                <w:sz w:val="24"/>
                <w:szCs w:val="24"/>
                <w:lang w:eastAsia="hu-HU"/>
              </w:rPr>
              <w:t>mások véleményének megértése, elfogadása.</w:t>
            </w:r>
          </w:p>
          <w:p w:rsidR="00490BAF" w:rsidRPr="00490BAF" w:rsidRDefault="00490BAF" w:rsidP="00490BAF">
            <w:pPr>
              <w:spacing w:after="0" w:line="240" w:lineRule="auto"/>
              <w:rPr>
                <w:rFonts w:ascii="Times New Roman" w:eastAsia="Calibri" w:hAnsi="Times New Roman" w:cs="Times New Roman"/>
                <w:bCs/>
                <w:sz w:val="24"/>
                <w:szCs w:val="24"/>
                <w:lang w:eastAsia="hu-HU"/>
              </w:rPr>
            </w:pPr>
          </w:p>
          <w:p w:rsidR="00490BAF" w:rsidRPr="00490BAF" w:rsidRDefault="00490BAF" w:rsidP="00490BAF">
            <w:pPr>
              <w:spacing w:after="0" w:line="240" w:lineRule="auto"/>
              <w:rPr>
                <w:rFonts w:ascii="Times New Roman" w:eastAsia="Calibri" w:hAnsi="Times New Roman" w:cs="Times New Roman"/>
                <w:bCs/>
                <w:sz w:val="24"/>
                <w:szCs w:val="24"/>
                <w:lang w:eastAsia="hu-HU"/>
              </w:rPr>
            </w:pPr>
            <w:r w:rsidRPr="00490BAF">
              <w:rPr>
                <w:rFonts w:ascii="Times New Roman" w:eastAsia="Calibri" w:hAnsi="Times New Roman" w:cs="Times New Roman"/>
                <w:bCs/>
                <w:i/>
                <w:sz w:val="24"/>
                <w:szCs w:val="24"/>
                <w:lang w:eastAsia="hu-HU"/>
              </w:rPr>
              <w:t xml:space="preserve">Környezetismeret: </w:t>
            </w:r>
            <w:r w:rsidRPr="00490BAF">
              <w:rPr>
                <w:rFonts w:ascii="Times New Roman" w:eastAsia="Calibri" w:hAnsi="Times New Roman" w:cs="Times New Roman"/>
                <w:bCs/>
                <w:sz w:val="24"/>
                <w:szCs w:val="24"/>
                <w:lang w:eastAsia="hu-HU"/>
              </w:rPr>
              <w:t>jeles napok, ünnepek, hagyományok.</w:t>
            </w:r>
          </w:p>
          <w:p w:rsidR="00490BAF" w:rsidRPr="00490BAF" w:rsidRDefault="00490BAF" w:rsidP="00490BAF">
            <w:pPr>
              <w:spacing w:after="0" w:line="240" w:lineRule="auto"/>
              <w:rPr>
                <w:rFonts w:ascii="Times New Roman" w:eastAsia="Calibri" w:hAnsi="Times New Roman" w:cs="Times New Roman"/>
                <w:bCs/>
                <w:sz w:val="24"/>
                <w:szCs w:val="24"/>
                <w:lang w:eastAsia="hu-HU"/>
              </w:rPr>
            </w:pPr>
          </w:p>
          <w:p w:rsidR="00490BAF" w:rsidRPr="00490BAF" w:rsidRDefault="00490BAF" w:rsidP="00490BAF">
            <w:pPr>
              <w:spacing w:after="0" w:line="240" w:lineRule="auto"/>
              <w:rPr>
                <w:rFonts w:ascii="Times New Roman" w:eastAsia="Calibri" w:hAnsi="Times New Roman" w:cs="Times New Roman"/>
                <w:bCs/>
                <w:sz w:val="24"/>
                <w:szCs w:val="24"/>
                <w:lang w:eastAsia="hu-HU"/>
              </w:rPr>
            </w:pPr>
            <w:r w:rsidRPr="00490BAF">
              <w:rPr>
                <w:rFonts w:ascii="Times New Roman" w:eastAsia="Calibri" w:hAnsi="Times New Roman" w:cs="Times New Roman"/>
                <w:bCs/>
                <w:i/>
                <w:sz w:val="24"/>
                <w:szCs w:val="24"/>
                <w:lang w:eastAsia="hu-HU"/>
              </w:rPr>
              <w:t xml:space="preserve">Vizuális kultúra: </w:t>
            </w:r>
            <w:r w:rsidRPr="00490BAF">
              <w:rPr>
                <w:rFonts w:ascii="Times New Roman" w:eastAsia="Calibri" w:hAnsi="Times New Roman" w:cs="Times New Roman"/>
                <w:bCs/>
                <w:sz w:val="24"/>
                <w:szCs w:val="24"/>
                <w:lang w:eastAsia="hu-HU"/>
              </w:rPr>
              <w:t>különböző kultúrák tárgyi világával való ismerkedés.</w:t>
            </w:r>
          </w:p>
        </w:tc>
      </w:tr>
    </w:tbl>
    <w:p w:rsidR="00490BAF" w:rsidRPr="00490BAF" w:rsidRDefault="00490BAF" w:rsidP="00490BAF">
      <w:pPr>
        <w:spacing w:line="360" w:lineRule="auto"/>
        <w:jc w:val="both"/>
        <w:rPr>
          <w:rFonts w:ascii="Calibri" w:eastAsia="Calibri" w:hAnsi="Calibri" w:cs="Times New Roman"/>
        </w:rPr>
      </w:pPr>
    </w:p>
    <w:tbl>
      <w:tblPr>
        <w:tblW w:w="92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40"/>
        <w:gridCol w:w="394"/>
        <w:gridCol w:w="4631"/>
        <w:gridCol w:w="1164"/>
        <w:gridCol w:w="1196"/>
      </w:tblGrid>
      <w:tr w:rsidR="00490BAF" w:rsidRPr="00490BAF" w:rsidTr="00C93641">
        <w:tc>
          <w:tcPr>
            <w:tcW w:w="2235" w:type="dxa"/>
            <w:gridSpan w:val="2"/>
            <w:tcBorders>
              <w:top w:val="single" w:sz="4" w:space="0" w:color="auto"/>
              <w:left w:val="single" w:sz="4" w:space="0" w:color="auto"/>
              <w:bottom w:val="single" w:sz="4" w:space="0" w:color="auto"/>
              <w:right w:val="single" w:sz="4" w:space="0" w:color="auto"/>
            </w:tcBorders>
            <w:noWrap/>
            <w:vAlign w:val="center"/>
          </w:tcPr>
          <w:p w:rsidR="00490BAF" w:rsidRPr="00490BAF" w:rsidRDefault="00490BAF" w:rsidP="00490BAF">
            <w:pPr>
              <w:spacing w:before="120" w:after="0" w:line="240" w:lineRule="auto"/>
              <w:jc w:val="center"/>
              <w:rPr>
                <w:rFonts w:ascii="Times New Roman" w:eastAsia="Calibri" w:hAnsi="Times New Roman" w:cs="Times New Roman"/>
                <w:b/>
                <w:sz w:val="24"/>
                <w:szCs w:val="24"/>
                <w:lang w:eastAsia="hu-HU"/>
              </w:rPr>
            </w:pPr>
            <w:r w:rsidRPr="00490BAF">
              <w:rPr>
                <w:rFonts w:ascii="Times New Roman" w:eastAsia="Calibri" w:hAnsi="Times New Roman" w:cs="Times New Roman"/>
                <w:b/>
                <w:sz w:val="24"/>
                <w:szCs w:val="24"/>
                <w:lang w:val="cs-CZ" w:eastAsia="hu-HU"/>
              </w:rPr>
              <w:t xml:space="preserve">Tematikai egység/ </w:t>
            </w:r>
            <w:r w:rsidRPr="00490BAF">
              <w:rPr>
                <w:rFonts w:ascii="Times New Roman" w:eastAsia="Calibri" w:hAnsi="Times New Roman" w:cs="Times New Roman"/>
                <w:b/>
                <w:sz w:val="24"/>
                <w:szCs w:val="24"/>
                <w:lang w:eastAsia="hu-HU"/>
              </w:rPr>
              <w:t>Fejlesztési cél</w:t>
            </w:r>
          </w:p>
        </w:tc>
        <w:tc>
          <w:tcPr>
            <w:tcW w:w="5799" w:type="dxa"/>
            <w:gridSpan w:val="2"/>
            <w:tcBorders>
              <w:top w:val="single" w:sz="4" w:space="0" w:color="auto"/>
              <w:left w:val="single" w:sz="4" w:space="0" w:color="auto"/>
              <w:bottom w:val="single" w:sz="4" w:space="0" w:color="auto"/>
              <w:right w:val="single" w:sz="4" w:space="0" w:color="auto"/>
            </w:tcBorders>
            <w:noWrap/>
            <w:vAlign w:val="center"/>
          </w:tcPr>
          <w:p w:rsidR="00490BAF" w:rsidRPr="00490BAF" w:rsidRDefault="00490BAF" w:rsidP="00490BAF">
            <w:pPr>
              <w:spacing w:before="120" w:after="0" w:line="240" w:lineRule="auto"/>
              <w:jc w:val="center"/>
              <w:rPr>
                <w:rFonts w:ascii="Times New Roman" w:eastAsia="Calibri" w:hAnsi="Times New Roman" w:cs="Times New Roman"/>
                <w:sz w:val="24"/>
                <w:szCs w:val="24"/>
                <w:lang w:eastAsia="hu-HU"/>
              </w:rPr>
            </w:pPr>
            <w:smartTag w:uri="urn:schemas-microsoft-com:office:smarttags" w:element="metricconverter">
              <w:smartTagPr>
                <w:attr w:name="ProductID" w:val="5. A"/>
              </w:smartTagPr>
              <w:r w:rsidRPr="00490BAF">
                <w:rPr>
                  <w:rFonts w:ascii="Times New Roman" w:eastAsia="Calibri" w:hAnsi="Times New Roman" w:cs="Times New Roman"/>
                  <w:b/>
                  <w:sz w:val="24"/>
                  <w:szCs w:val="24"/>
                  <w:lang w:eastAsia="hu-HU"/>
                </w:rPr>
                <w:t>5. A</w:t>
              </w:r>
            </w:smartTag>
            <w:r w:rsidRPr="00490BAF">
              <w:rPr>
                <w:rFonts w:ascii="Times New Roman" w:eastAsia="Calibri" w:hAnsi="Times New Roman" w:cs="Times New Roman"/>
                <w:b/>
                <w:sz w:val="24"/>
                <w:szCs w:val="24"/>
                <w:lang w:eastAsia="hu-HU"/>
              </w:rPr>
              <w:t xml:space="preserve"> környezetem és én – Az épített és a tárgyi világ</w:t>
            </w:r>
          </w:p>
        </w:tc>
        <w:tc>
          <w:tcPr>
            <w:tcW w:w="1197" w:type="dxa"/>
            <w:tcBorders>
              <w:top w:val="single" w:sz="4" w:space="0" w:color="auto"/>
              <w:left w:val="single" w:sz="4" w:space="0" w:color="auto"/>
              <w:bottom w:val="single" w:sz="4" w:space="0" w:color="auto"/>
              <w:right w:val="single" w:sz="4" w:space="0" w:color="auto"/>
            </w:tcBorders>
            <w:noWrap/>
            <w:vAlign w:val="center"/>
          </w:tcPr>
          <w:p w:rsidR="00490BAF" w:rsidRPr="00490BAF" w:rsidRDefault="00490BAF" w:rsidP="00490BAF">
            <w:pPr>
              <w:spacing w:before="120" w:after="0" w:line="240" w:lineRule="auto"/>
              <w:jc w:val="center"/>
              <w:rPr>
                <w:rFonts w:ascii="Times New Roman" w:eastAsia="Calibri" w:hAnsi="Times New Roman" w:cs="Times New Roman"/>
                <w:b/>
                <w:sz w:val="24"/>
                <w:szCs w:val="24"/>
                <w:lang w:eastAsia="hu-HU"/>
              </w:rPr>
            </w:pPr>
            <w:r w:rsidRPr="00490BAF">
              <w:rPr>
                <w:rFonts w:ascii="Times New Roman" w:eastAsia="Calibri" w:hAnsi="Times New Roman" w:cs="Times New Roman"/>
                <w:b/>
                <w:sz w:val="24"/>
                <w:szCs w:val="24"/>
                <w:lang w:val="cs-CZ" w:eastAsia="hu-HU"/>
              </w:rPr>
              <w:t>Órakeret</w:t>
            </w:r>
          </w:p>
          <w:p w:rsidR="00490BAF" w:rsidRPr="00490BAF" w:rsidRDefault="00490BAF" w:rsidP="00490BAF">
            <w:pPr>
              <w:spacing w:after="0" w:line="240" w:lineRule="auto"/>
              <w:jc w:val="center"/>
              <w:rPr>
                <w:rFonts w:ascii="Times New Roman" w:eastAsia="Calibri" w:hAnsi="Times New Roman" w:cs="Times New Roman"/>
                <w:b/>
                <w:sz w:val="24"/>
                <w:szCs w:val="24"/>
                <w:lang w:eastAsia="hu-HU"/>
              </w:rPr>
            </w:pPr>
            <w:r w:rsidRPr="00490BAF">
              <w:rPr>
                <w:rFonts w:ascii="Times New Roman" w:eastAsia="Calibri" w:hAnsi="Times New Roman" w:cs="Times New Roman"/>
                <w:b/>
                <w:sz w:val="24"/>
                <w:szCs w:val="24"/>
                <w:lang w:eastAsia="hu-HU"/>
              </w:rPr>
              <w:t>3 óra</w:t>
            </w:r>
          </w:p>
        </w:tc>
      </w:tr>
      <w:tr w:rsidR="00490BAF" w:rsidRPr="00490BAF" w:rsidTr="00C93641">
        <w:tc>
          <w:tcPr>
            <w:tcW w:w="2235" w:type="dxa"/>
            <w:gridSpan w:val="2"/>
            <w:tcBorders>
              <w:top w:val="single" w:sz="4" w:space="0" w:color="auto"/>
              <w:left w:val="single" w:sz="4" w:space="0" w:color="auto"/>
              <w:bottom w:val="single" w:sz="4" w:space="0" w:color="auto"/>
              <w:right w:val="single" w:sz="4" w:space="0" w:color="auto"/>
            </w:tcBorders>
            <w:noWrap/>
            <w:vAlign w:val="center"/>
          </w:tcPr>
          <w:p w:rsidR="00490BAF" w:rsidRPr="00490BAF" w:rsidRDefault="00490BAF" w:rsidP="00490BAF">
            <w:pPr>
              <w:spacing w:before="120" w:after="0" w:line="240" w:lineRule="auto"/>
              <w:jc w:val="center"/>
              <w:rPr>
                <w:rFonts w:ascii="Times New Roman" w:eastAsia="Calibri" w:hAnsi="Times New Roman" w:cs="Times New Roman"/>
                <w:b/>
                <w:sz w:val="24"/>
                <w:szCs w:val="24"/>
                <w:lang w:eastAsia="hu-HU"/>
              </w:rPr>
            </w:pPr>
            <w:r w:rsidRPr="00490BAF">
              <w:rPr>
                <w:rFonts w:ascii="Times New Roman" w:eastAsia="Calibri" w:hAnsi="Times New Roman" w:cs="Times New Roman"/>
                <w:b/>
                <w:sz w:val="24"/>
                <w:szCs w:val="24"/>
                <w:lang w:eastAsia="hu-HU"/>
              </w:rPr>
              <w:t>Előzetes tudás</w:t>
            </w:r>
          </w:p>
        </w:tc>
        <w:tc>
          <w:tcPr>
            <w:tcW w:w="6996" w:type="dxa"/>
            <w:gridSpan w:val="3"/>
            <w:tcBorders>
              <w:top w:val="single" w:sz="4" w:space="0" w:color="auto"/>
              <w:left w:val="single" w:sz="4" w:space="0" w:color="auto"/>
              <w:bottom w:val="single" w:sz="4" w:space="0" w:color="auto"/>
              <w:right w:val="single" w:sz="4" w:space="0" w:color="auto"/>
            </w:tcBorders>
            <w:noWrap/>
          </w:tcPr>
          <w:p w:rsidR="00490BAF" w:rsidRPr="00490BAF" w:rsidRDefault="00490BAF" w:rsidP="00490BAF">
            <w:pPr>
              <w:spacing w:before="120" w:after="0" w:line="240" w:lineRule="auto"/>
              <w:rPr>
                <w:rFonts w:ascii="Times New Roman" w:eastAsia="Calibri" w:hAnsi="Times New Roman" w:cs="Times New Roman"/>
                <w:sz w:val="24"/>
                <w:szCs w:val="24"/>
                <w:lang w:eastAsia="hu-HU"/>
              </w:rPr>
            </w:pPr>
            <w:r w:rsidRPr="00490BAF">
              <w:rPr>
                <w:rFonts w:ascii="Times New Roman" w:eastAsia="Calibri" w:hAnsi="Times New Roman" w:cs="Times New Roman"/>
                <w:sz w:val="24"/>
                <w:szCs w:val="24"/>
                <w:lang w:eastAsia="hu-HU"/>
              </w:rPr>
              <w:t>Helyi vagy múzeumi honismereti tapasztalatok.</w:t>
            </w:r>
          </w:p>
        </w:tc>
      </w:tr>
      <w:tr w:rsidR="00490BAF" w:rsidRPr="00490BAF" w:rsidTr="00C93641">
        <w:tc>
          <w:tcPr>
            <w:tcW w:w="2235" w:type="dxa"/>
            <w:gridSpan w:val="2"/>
            <w:tcBorders>
              <w:top w:val="single" w:sz="4" w:space="0" w:color="auto"/>
              <w:left w:val="single" w:sz="4" w:space="0" w:color="auto"/>
              <w:bottom w:val="single" w:sz="4" w:space="0" w:color="auto"/>
              <w:right w:val="single" w:sz="4" w:space="0" w:color="auto"/>
            </w:tcBorders>
            <w:noWrap/>
            <w:vAlign w:val="center"/>
          </w:tcPr>
          <w:p w:rsidR="00490BAF" w:rsidRPr="00490BAF" w:rsidRDefault="00490BAF" w:rsidP="00490BAF">
            <w:pPr>
              <w:spacing w:before="120" w:after="0" w:line="240" w:lineRule="auto"/>
              <w:jc w:val="center"/>
              <w:rPr>
                <w:rFonts w:ascii="Times New Roman" w:eastAsia="Calibri" w:hAnsi="Times New Roman" w:cs="Times New Roman"/>
                <w:b/>
                <w:sz w:val="24"/>
                <w:szCs w:val="24"/>
                <w:lang w:eastAsia="hu-HU"/>
              </w:rPr>
            </w:pPr>
            <w:r w:rsidRPr="00490BAF">
              <w:rPr>
                <w:rFonts w:ascii="Times New Roman" w:eastAsia="Calibri" w:hAnsi="Times New Roman" w:cs="Times New Roman"/>
                <w:b/>
                <w:sz w:val="24"/>
                <w:szCs w:val="24"/>
                <w:lang w:eastAsia="hu-HU"/>
              </w:rPr>
              <w:t xml:space="preserve">A tematikai egység nevelési-fejlesztési </w:t>
            </w:r>
            <w:r w:rsidRPr="00490BAF">
              <w:rPr>
                <w:rFonts w:ascii="Times New Roman" w:eastAsia="Calibri" w:hAnsi="Times New Roman" w:cs="Times New Roman"/>
                <w:b/>
                <w:sz w:val="24"/>
                <w:szCs w:val="24"/>
                <w:lang w:eastAsia="hu-HU"/>
              </w:rPr>
              <w:lastRenderedPageBreak/>
              <w:t>céljai</w:t>
            </w:r>
          </w:p>
        </w:tc>
        <w:tc>
          <w:tcPr>
            <w:tcW w:w="6996" w:type="dxa"/>
            <w:gridSpan w:val="3"/>
            <w:tcBorders>
              <w:top w:val="single" w:sz="4" w:space="0" w:color="auto"/>
              <w:left w:val="single" w:sz="4" w:space="0" w:color="auto"/>
              <w:bottom w:val="single" w:sz="4" w:space="0" w:color="auto"/>
              <w:right w:val="single" w:sz="4" w:space="0" w:color="auto"/>
            </w:tcBorders>
            <w:noWrap/>
          </w:tcPr>
          <w:p w:rsidR="00490BAF" w:rsidRPr="00490BAF" w:rsidRDefault="00490BAF" w:rsidP="00490BAF">
            <w:pPr>
              <w:spacing w:before="120" w:after="0" w:line="240" w:lineRule="auto"/>
              <w:rPr>
                <w:rFonts w:ascii="Times New Roman" w:eastAsia="Calibri" w:hAnsi="Times New Roman" w:cs="Times New Roman"/>
                <w:sz w:val="24"/>
                <w:szCs w:val="24"/>
                <w:lang w:eastAsia="hu-HU"/>
              </w:rPr>
            </w:pPr>
            <w:r w:rsidRPr="00490BAF">
              <w:rPr>
                <w:rFonts w:ascii="Times New Roman" w:eastAsia="Calibri" w:hAnsi="Times New Roman" w:cs="Times New Roman"/>
                <w:sz w:val="24"/>
                <w:szCs w:val="24"/>
                <w:lang w:eastAsia="hu-HU"/>
              </w:rPr>
              <w:lastRenderedPageBreak/>
              <w:t>A múlt értékeinek megőrzése, továbbörökítése. A helyes fogyasztói magatartás alapozása.</w:t>
            </w:r>
          </w:p>
        </w:tc>
      </w:tr>
      <w:tr w:rsidR="00490BAF" w:rsidRPr="00490BAF" w:rsidTr="00C93641">
        <w:tc>
          <w:tcPr>
            <w:tcW w:w="6869" w:type="dxa"/>
            <w:gridSpan w:val="3"/>
            <w:tcBorders>
              <w:top w:val="single" w:sz="4" w:space="0" w:color="auto"/>
              <w:left w:val="single" w:sz="4" w:space="0" w:color="auto"/>
              <w:bottom w:val="single" w:sz="4" w:space="0" w:color="auto"/>
              <w:right w:val="single" w:sz="4" w:space="0" w:color="auto"/>
            </w:tcBorders>
            <w:noWrap/>
            <w:vAlign w:val="center"/>
          </w:tcPr>
          <w:p w:rsidR="00490BAF" w:rsidRPr="00490BAF" w:rsidRDefault="00490BAF" w:rsidP="00490BAF">
            <w:pPr>
              <w:spacing w:before="120" w:after="0" w:line="240" w:lineRule="auto"/>
              <w:jc w:val="center"/>
              <w:rPr>
                <w:rFonts w:ascii="Times New Roman" w:eastAsia="Calibri" w:hAnsi="Times New Roman" w:cs="Times New Roman"/>
                <w:b/>
                <w:sz w:val="24"/>
                <w:szCs w:val="24"/>
                <w:lang w:eastAsia="hu-HU"/>
              </w:rPr>
            </w:pPr>
            <w:r w:rsidRPr="00490BAF">
              <w:rPr>
                <w:rFonts w:ascii="Times New Roman" w:eastAsia="Calibri" w:hAnsi="Times New Roman" w:cs="Times New Roman"/>
                <w:b/>
                <w:sz w:val="24"/>
                <w:szCs w:val="24"/>
                <w:lang w:eastAsia="hu-HU"/>
              </w:rPr>
              <w:t>Ismeretek/Fejlesztési követelmények</w:t>
            </w:r>
          </w:p>
        </w:tc>
        <w:tc>
          <w:tcPr>
            <w:tcW w:w="2362" w:type="dxa"/>
            <w:gridSpan w:val="2"/>
            <w:tcBorders>
              <w:top w:val="single" w:sz="4" w:space="0" w:color="auto"/>
              <w:left w:val="single" w:sz="4" w:space="0" w:color="auto"/>
              <w:bottom w:val="single" w:sz="4" w:space="0" w:color="auto"/>
              <w:right w:val="single" w:sz="4" w:space="0" w:color="auto"/>
            </w:tcBorders>
            <w:noWrap/>
            <w:vAlign w:val="center"/>
          </w:tcPr>
          <w:p w:rsidR="00490BAF" w:rsidRPr="00490BAF" w:rsidRDefault="00490BAF" w:rsidP="00490BAF">
            <w:pPr>
              <w:spacing w:before="120" w:after="0" w:line="240" w:lineRule="auto"/>
              <w:jc w:val="center"/>
              <w:rPr>
                <w:rFonts w:ascii="Times New Roman" w:eastAsia="Calibri" w:hAnsi="Times New Roman" w:cs="Times New Roman"/>
                <w:b/>
                <w:sz w:val="24"/>
                <w:szCs w:val="24"/>
                <w:lang w:eastAsia="hu-HU"/>
              </w:rPr>
            </w:pPr>
            <w:r w:rsidRPr="00490BAF">
              <w:rPr>
                <w:rFonts w:ascii="Times New Roman" w:eastAsia="Calibri" w:hAnsi="Times New Roman" w:cs="Times New Roman"/>
                <w:b/>
                <w:sz w:val="24"/>
                <w:szCs w:val="24"/>
                <w:lang w:val="cs-CZ" w:eastAsia="hu-HU"/>
              </w:rPr>
              <w:t>Kapcsolódási</w:t>
            </w:r>
            <w:r w:rsidRPr="00490BAF">
              <w:rPr>
                <w:rFonts w:ascii="Times New Roman" w:eastAsia="Calibri" w:hAnsi="Times New Roman" w:cs="Times New Roman"/>
                <w:b/>
                <w:sz w:val="24"/>
                <w:szCs w:val="24"/>
                <w:lang w:eastAsia="hu-HU"/>
              </w:rPr>
              <w:t xml:space="preserve"> pontok</w:t>
            </w:r>
          </w:p>
        </w:tc>
      </w:tr>
      <w:tr w:rsidR="00490BAF" w:rsidRPr="00490BAF" w:rsidTr="00C93641">
        <w:tc>
          <w:tcPr>
            <w:tcW w:w="6869" w:type="dxa"/>
            <w:gridSpan w:val="3"/>
            <w:tcBorders>
              <w:top w:val="single" w:sz="4" w:space="0" w:color="auto"/>
              <w:left w:val="single" w:sz="4" w:space="0" w:color="auto"/>
              <w:bottom w:val="single" w:sz="4" w:space="0" w:color="auto"/>
              <w:right w:val="single" w:sz="4" w:space="0" w:color="auto"/>
            </w:tcBorders>
            <w:noWrap/>
          </w:tcPr>
          <w:p w:rsidR="00490BAF" w:rsidRPr="00490BAF" w:rsidRDefault="00490BAF" w:rsidP="00490BAF">
            <w:pPr>
              <w:spacing w:before="120" w:after="0" w:line="240" w:lineRule="auto"/>
              <w:rPr>
                <w:rFonts w:ascii="Times New Roman" w:eastAsia="Calibri" w:hAnsi="Times New Roman" w:cs="Times New Roman"/>
                <w:bCs/>
                <w:i/>
                <w:sz w:val="24"/>
                <w:szCs w:val="24"/>
                <w:lang w:eastAsia="hu-HU"/>
              </w:rPr>
            </w:pPr>
            <w:r w:rsidRPr="00490BAF">
              <w:rPr>
                <w:rFonts w:ascii="Times New Roman" w:eastAsia="Calibri" w:hAnsi="Times New Roman" w:cs="Times New Roman"/>
                <w:bCs/>
                <w:i/>
                <w:sz w:val="24"/>
                <w:szCs w:val="24"/>
                <w:lang w:eastAsia="hu-HU"/>
              </w:rPr>
              <w:t>Lakóhelyi épített örökségünk</w:t>
            </w:r>
          </w:p>
          <w:p w:rsidR="00490BAF" w:rsidRPr="00490BAF" w:rsidRDefault="00490BAF" w:rsidP="00303C52">
            <w:pPr>
              <w:numPr>
                <w:ilvl w:val="0"/>
                <w:numId w:val="139"/>
              </w:numPr>
              <w:spacing w:after="0" w:line="240" w:lineRule="auto"/>
              <w:jc w:val="both"/>
              <w:rPr>
                <w:rFonts w:ascii="Times New Roman" w:eastAsia="Calibri" w:hAnsi="Times New Roman" w:cs="Times New Roman"/>
                <w:bCs/>
                <w:sz w:val="24"/>
                <w:szCs w:val="24"/>
                <w:lang w:eastAsia="hu-HU"/>
              </w:rPr>
            </w:pPr>
            <w:r w:rsidRPr="00490BAF">
              <w:rPr>
                <w:rFonts w:ascii="Times New Roman" w:eastAsia="Calibri" w:hAnsi="Times New Roman" w:cs="Times New Roman"/>
                <w:bCs/>
                <w:sz w:val="24"/>
                <w:szCs w:val="24"/>
                <w:lang w:eastAsia="hu-HU"/>
              </w:rPr>
              <w:t>a múlt építészeti emlékei;</w:t>
            </w:r>
          </w:p>
          <w:p w:rsidR="00490BAF" w:rsidRPr="00490BAF" w:rsidRDefault="00490BAF" w:rsidP="00303C52">
            <w:pPr>
              <w:numPr>
                <w:ilvl w:val="0"/>
                <w:numId w:val="139"/>
              </w:numPr>
              <w:spacing w:after="0" w:line="240" w:lineRule="auto"/>
              <w:jc w:val="both"/>
              <w:rPr>
                <w:rFonts w:ascii="Times New Roman" w:eastAsia="Calibri" w:hAnsi="Times New Roman" w:cs="Times New Roman"/>
                <w:bCs/>
                <w:sz w:val="24"/>
                <w:szCs w:val="24"/>
                <w:lang w:eastAsia="hu-HU"/>
              </w:rPr>
            </w:pPr>
            <w:r w:rsidRPr="00490BAF">
              <w:rPr>
                <w:rFonts w:ascii="Times New Roman" w:eastAsia="Calibri" w:hAnsi="Times New Roman" w:cs="Times New Roman"/>
                <w:bCs/>
                <w:sz w:val="24"/>
                <w:szCs w:val="24"/>
                <w:lang w:eastAsia="hu-HU"/>
              </w:rPr>
              <w:t>lakóhelyünk története;</w:t>
            </w:r>
          </w:p>
          <w:p w:rsidR="00490BAF" w:rsidRPr="00490BAF" w:rsidRDefault="00490BAF" w:rsidP="00303C52">
            <w:pPr>
              <w:numPr>
                <w:ilvl w:val="0"/>
                <w:numId w:val="139"/>
              </w:numPr>
              <w:spacing w:after="0" w:line="240" w:lineRule="auto"/>
              <w:jc w:val="both"/>
              <w:rPr>
                <w:rFonts w:ascii="Times New Roman" w:eastAsia="Calibri" w:hAnsi="Times New Roman" w:cs="Times New Roman"/>
                <w:bCs/>
                <w:sz w:val="24"/>
                <w:szCs w:val="24"/>
                <w:lang w:eastAsia="hu-HU"/>
              </w:rPr>
            </w:pPr>
            <w:r w:rsidRPr="00490BAF">
              <w:rPr>
                <w:rFonts w:ascii="Times New Roman" w:eastAsia="Calibri" w:hAnsi="Times New Roman" w:cs="Times New Roman"/>
                <w:bCs/>
                <w:sz w:val="24"/>
                <w:szCs w:val="24"/>
                <w:lang w:eastAsia="hu-HU"/>
              </w:rPr>
              <w:t>múzeumfalvak.</w:t>
            </w:r>
          </w:p>
          <w:p w:rsidR="00490BAF" w:rsidRPr="00490BAF" w:rsidRDefault="00490BAF" w:rsidP="00490BAF">
            <w:pPr>
              <w:spacing w:after="0" w:line="240" w:lineRule="auto"/>
              <w:rPr>
                <w:rFonts w:ascii="Times New Roman" w:eastAsia="Calibri" w:hAnsi="Times New Roman" w:cs="Times New Roman"/>
                <w:bCs/>
                <w:sz w:val="24"/>
                <w:szCs w:val="24"/>
                <w:lang w:eastAsia="hu-HU"/>
              </w:rPr>
            </w:pPr>
          </w:p>
          <w:p w:rsidR="00490BAF" w:rsidRPr="00490BAF" w:rsidRDefault="00490BAF" w:rsidP="00490BAF">
            <w:pPr>
              <w:spacing w:after="0" w:line="240" w:lineRule="auto"/>
              <w:rPr>
                <w:rFonts w:ascii="Times New Roman" w:eastAsia="Calibri" w:hAnsi="Times New Roman" w:cs="Times New Roman"/>
                <w:bCs/>
                <w:i/>
                <w:sz w:val="24"/>
                <w:szCs w:val="24"/>
                <w:lang w:eastAsia="hu-HU"/>
              </w:rPr>
            </w:pPr>
            <w:r w:rsidRPr="00490BAF">
              <w:rPr>
                <w:rFonts w:ascii="Times New Roman" w:eastAsia="Calibri" w:hAnsi="Times New Roman" w:cs="Times New Roman"/>
                <w:bCs/>
                <w:i/>
                <w:sz w:val="24"/>
                <w:szCs w:val="24"/>
                <w:lang w:eastAsia="hu-HU"/>
              </w:rPr>
              <w:t>Tárgyaink világa</w:t>
            </w:r>
          </w:p>
          <w:p w:rsidR="00490BAF" w:rsidRPr="00490BAF" w:rsidRDefault="00490BAF" w:rsidP="00303C52">
            <w:pPr>
              <w:numPr>
                <w:ilvl w:val="0"/>
                <w:numId w:val="139"/>
              </w:numPr>
              <w:spacing w:after="0" w:line="240" w:lineRule="auto"/>
              <w:jc w:val="both"/>
              <w:rPr>
                <w:rFonts w:ascii="Times New Roman" w:eastAsia="Calibri" w:hAnsi="Times New Roman" w:cs="Times New Roman"/>
                <w:bCs/>
                <w:sz w:val="24"/>
                <w:szCs w:val="24"/>
                <w:lang w:eastAsia="hu-HU"/>
              </w:rPr>
            </w:pPr>
            <w:r w:rsidRPr="00490BAF">
              <w:rPr>
                <w:rFonts w:ascii="Times New Roman" w:eastAsia="Calibri" w:hAnsi="Times New Roman" w:cs="Times New Roman"/>
                <w:bCs/>
                <w:sz w:val="24"/>
                <w:szCs w:val="24"/>
                <w:lang w:eastAsia="hu-HU"/>
              </w:rPr>
              <w:t>a múlt tárgyi emlékei a családban és a múzeumokban;</w:t>
            </w:r>
          </w:p>
          <w:p w:rsidR="00490BAF" w:rsidRPr="00490BAF" w:rsidRDefault="00490BAF" w:rsidP="00303C52">
            <w:pPr>
              <w:numPr>
                <w:ilvl w:val="0"/>
                <w:numId w:val="139"/>
              </w:numPr>
              <w:spacing w:after="0" w:line="240" w:lineRule="auto"/>
              <w:jc w:val="both"/>
              <w:rPr>
                <w:rFonts w:ascii="Times New Roman" w:eastAsia="Calibri" w:hAnsi="Times New Roman" w:cs="Times New Roman"/>
                <w:bCs/>
                <w:sz w:val="24"/>
                <w:szCs w:val="24"/>
                <w:lang w:eastAsia="hu-HU"/>
              </w:rPr>
            </w:pPr>
            <w:r w:rsidRPr="00490BAF">
              <w:rPr>
                <w:rFonts w:ascii="Times New Roman" w:eastAsia="Calibri" w:hAnsi="Times New Roman" w:cs="Times New Roman"/>
                <w:bCs/>
                <w:sz w:val="24"/>
                <w:szCs w:val="24"/>
                <w:lang w:eastAsia="hu-HU"/>
              </w:rPr>
              <w:t>a régi világ és napjaink tárgyainak összehasonlítása.</w:t>
            </w:r>
          </w:p>
          <w:p w:rsidR="00490BAF" w:rsidRPr="00490BAF" w:rsidRDefault="00490BAF" w:rsidP="00490BAF">
            <w:pPr>
              <w:tabs>
                <w:tab w:val="left" w:pos="2100"/>
              </w:tabs>
              <w:spacing w:after="0" w:line="240" w:lineRule="auto"/>
              <w:rPr>
                <w:rFonts w:ascii="Times New Roman" w:eastAsia="Calibri" w:hAnsi="Times New Roman" w:cs="Times New Roman"/>
                <w:bCs/>
                <w:sz w:val="24"/>
                <w:szCs w:val="24"/>
                <w:lang w:eastAsia="hu-HU"/>
              </w:rPr>
            </w:pPr>
            <w:r w:rsidRPr="00490BAF">
              <w:rPr>
                <w:rFonts w:ascii="Times New Roman" w:eastAsia="Calibri" w:hAnsi="Times New Roman" w:cs="Times New Roman"/>
                <w:bCs/>
                <w:sz w:val="24"/>
                <w:szCs w:val="24"/>
                <w:lang w:eastAsia="hu-HU"/>
              </w:rPr>
              <w:tab/>
            </w:r>
          </w:p>
          <w:p w:rsidR="00490BAF" w:rsidRPr="00490BAF" w:rsidRDefault="00490BAF" w:rsidP="00490BAF">
            <w:pPr>
              <w:spacing w:after="0" w:line="240" w:lineRule="auto"/>
              <w:rPr>
                <w:rFonts w:ascii="Times New Roman" w:eastAsia="Calibri" w:hAnsi="Times New Roman" w:cs="Times New Roman"/>
                <w:bCs/>
                <w:i/>
                <w:sz w:val="24"/>
                <w:szCs w:val="24"/>
                <w:lang w:eastAsia="hu-HU"/>
              </w:rPr>
            </w:pPr>
            <w:r w:rsidRPr="00490BAF">
              <w:rPr>
                <w:rFonts w:ascii="Times New Roman" w:eastAsia="Calibri" w:hAnsi="Times New Roman" w:cs="Times New Roman"/>
                <w:bCs/>
                <w:i/>
                <w:sz w:val="24"/>
                <w:szCs w:val="24"/>
                <w:lang w:eastAsia="hu-HU"/>
              </w:rPr>
              <w:t>A világ öröksége</w:t>
            </w:r>
          </w:p>
          <w:p w:rsidR="00490BAF" w:rsidRPr="00490BAF" w:rsidRDefault="00490BAF" w:rsidP="00303C52">
            <w:pPr>
              <w:numPr>
                <w:ilvl w:val="0"/>
                <w:numId w:val="139"/>
              </w:numPr>
              <w:spacing w:after="0" w:line="240" w:lineRule="auto"/>
              <w:jc w:val="both"/>
              <w:rPr>
                <w:rFonts w:ascii="Times New Roman" w:eastAsia="Calibri" w:hAnsi="Times New Roman" w:cs="Times New Roman"/>
                <w:bCs/>
                <w:sz w:val="24"/>
                <w:szCs w:val="24"/>
                <w:lang w:eastAsia="hu-HU"/>
              </w:rPr>
            </w:pPr>
            <w:r w:rsidRPr="00490BAF">
              <w:rPr>
                <w:rFonts w:ascii="Times New Roman" w:eastAsia="Calibri" w:hAnsi="Times New Roman" w:cs="Times New Roman"/>
                <w:bCs/>
                <w:sz w:val="24"/>
                <w:szCs w:val="24"/>
                <w:lang w:eastAsia="hu-HU"/>
              </w:rPr>
              <w:t>a világ legszebb, legkülönlegesebb helyei, építményei, világörökség.</w:t>
            </w:r>
          </w:p>
        </w:tc>
        <w:tc>
          <w:tcPr>
            <w:tcW w:w="2362" w:type="dxa"/>
            <w:gridSpan w:val="2"/>
            <w:tcBorders>
              <w:top w:val="single" w:sz="4" w:space="0" w:color="auto"/>
              <w:left w:val="single" w:sz="4" w:space="0" w:color="auto"/>
              <w:bottom w:val="single" w:sz="4" w:space="0" w:color="auto"/>
              <w:right w:val="single" w:sz="4" w:space="0" w:color="auto"/>
            </w:tcBorders>
            <w:noWrap/>
          </w:tcPr>
          <w:p w:rsidR="00490BAF" w:rsidRPr="00490BAF" w:rsidRDefault="00490BAF" w:rsidP="00490BAF">
            <w:pPr>
              <w:spacing w:before="120" w:after="0" w:line="240" w:lineRule="auto"/>
              <w:rPr>
                <w:rFonts w:ascii="Times New Roman" w:eastAsia="Calibri" w:hAnsi="Times New Roman" w:cs="Times New Roman"/>
                <w:bCs/>
                <w:sz w:val="24"/>
                <w:szCs w:val="24"/>
                <w:lang w:eastAsia="hu-HU"/>
              </w:rPr>
            </w:pPr>
            <w:r w:rsidRPr="00490BAF">
              <w:rPr>
                <w:rFonts w:ascii="Times New Roman" w:eastAsia="Calibri" w:hAnsi="Times New Roman" w:cs="Times New Roman"/>
                <w:bCs/>
                <w:i/>
                <w:sz w:val="24"/>
                <w:szCs w:val="24"/>
                <w:lang w:eastAsia="hu-HU"/>
              </w:rPr>
              <w:t xml:space="preserve">Környezetismeret: </w:t>
            </w:r>
            <w:r w:rsidRPr="00490BAF">
              <w:rPr>
                <w:rFonts w:ascii="Times New Roman" w:eastAsia="Calibri" w:hAnsi="Times New Roman" w:cs="Times New Roman"/>
                <w:bCs/>
                <w:sz w:val="24"/>
                <w:szCs w:val="24"/>
                <w:lang w:eastAsia="hu-HU"/>
              </w:rPr>
              <w:t>lakóhely története, természeti környezet, hazánk fő nevezetességei, tájvédelmi körzet, háztartási eszközök.</w:t>
            </w:r>
          </w:p>
          <w:p w:rsidR="00490BAF" w:rsidRPr="00490BAF" w:rsidRDefault="00490BAF" w:rsidP="00490BAF">
            <w:pPr>
              <w:spacing w:after="0" w:line="240" w:lineRule="auto"/>
              <w:rPr>
                <w:rFonts w:ascii="Times New Roman" w:eastAsia="Calibri" w:hAnsi="Times New Roman" w:cs="Times New Roman"/>
                <w:bCs/>
                <w:sz w:val="24"/>
                <w:szCs w:val="24"/>
                <w:lang w:eastAsia="hu-HU"/>
              </w:rPr>
            </w:pPr>
          </w:p>
          <w:p w:rsidR="00490BAF" w:rsidRPr="00490BAF" w:rsidRDefault="00490BAF" w:rsidP="00490BAF">
            <w:pPr>
              <w:spacing w:after="0" w:line="240" w:lineRule="auto"/>
              <w:rPr>
                <w:rFonts w:ascii="Times New Roman" w:eastAsia="Calibri" w:hAnsi="Times New Roman" w:cs="Times New Roman"/>
                <w:bCs/>
                <w:sz w:val="24"/>
                <w:szCs w:val="24"/>
                <w:lang w:eastAsia="hu-HU"/>
              </w:rPr>
            </w:pPr>
            <w:r w:rsidRPr="00490BAF">
              <w:rPr>
                <w:rFonts w:ascii="Times New Roman" w:eastAsia="Calibri" w:hAnsi="Times New Roman" w:cs="Times New Roman"/>
                <w:bCs/>
                <w:i/>
                <w:sz w:val="24"/>
                <w:szCs w:val="24"/>
                <w:lang w:eastAsia="hu-HU"/>
              </w:rPr>
              <w:t xml:space="preserve">Technika, életvitel és gyakorlat: </w:t>
            </w:r>
            <w:r w:rsidRPr="00490BAF">
              <w:rPr>
                <w:rFonts w:ascii="Times New Roman" w:eastAsia="Calibri" w:hAnsi="Times New Roman" w:cs="Times New Roman"/>
                <w:bCs/>
                <w:sz w:val="24"/>
                <w:szCs w:val="24"/>
                <w:lang w:eastAsia="hu-HU"/>
              </w:rPr>
              <w:t>a technika vívmányainak mindennapi használata.</w:t>
            </w:r>
          </w:p>
        </w:tc>
      </w:tr>
      <w:tr w:rsidR="00490BAF" w:rsidRPr="00490BAF" w:rsidTr="00C93641">
        <w:tc>
          <w:tcPr>
            <w:tcW w:w="1841" w:type="dxa"/>
            <w:tcBorders>
              <w:top w:val="single" w:sz="4" w:space="0" w:color="auto"/>
              <w:left w:val="single" w:sz="4" w:space="0" w:color="auto"/>
              <w:bottom w:val="single" w:sz="4" w:space="0" w:color="auto"/>
              <w:right w:val="single" w:sz="4" w:space="0" w:color="auto"/>
            </w:tcBorders>
            <w:noWrap/>
          </w:tcPr>
          <w:p w:rsidR="00490BAF" w:rsidRPr="00490BAF" w:rsidRDefault="00490BAF" w:rsidP="00490BAF">
            <w:pPr>
              <w:spacing w:before="120" w:after="0" w:line="240" w:lineRule="auto"/>
              <w:jc w:val="center"/>
              <w:rPr>
                <w:rFonts w:ascii="Times New Roman" w:eastAsia="Calibri" w:hAnsi="Times New Roman" w:cs="Times New Roman"/>
                <w:b/>
                <w:sz w:val="24"/>
                <w:szCs w:val="24"/>
                <w:lang w:eastAsia="hu-HU"/>
              </w:rPr>
            </w:pPr>
            <w:r w:rsidRPr="00490BAF">
              <w:rPr>
                <w:rFonts w:ascii="Times New Roman" w:eastAsia="Calibri" w:hAnsi="Times New Roman" w:cs="Times New Roman"/>
                <w:b/>
                <w:sz w:val="24"/>
                <w:szCs w:val="24"/>
                <w:lang w:val="cs-CZ" w:eastAsia="hu-HU"/>
              </w:rPr>
              <w:t>Kulcsfogalmak</w:t>
            </w:r>
            <w:r w:rsidRPr="00490BAF">
              <w:rPr>
                <w:rFonts w:ascii="Times New Roman" w:eastAsia="Calibri" w:hAnsi="Times New Roman" w:cs="Times New Roman"/>
                <w:b/>
                <w:sz w:val="24"/>
                <w:szCs w:val="24"/>
                <w:lang w:eastAsia="hu-HU"/>
              </w:rPr>
              <w:t>/ fogalmak</w:t>
            </w:r>
          </w:p>
        </w:tc>
        <w:tc>
          <w:tcPr>
            <w:tcW w:w="7390" w:type="dxa"/>
            <w:gridSpan w:val="4"/>
            <w:tcBorders>
              <w:top w:val="single" w:sz="4" w:space="0" w:color="auto"/>
              <w:left w:val="single" w:sz="4" w:space="0" w:color="auto"/>
              <w:bottom w:val="single" w:sz="4" w:space="0" w:color="auto"/>
              <w:right w:val="single" w:sz="4" w:space="0" w:color="auto"/>
            </w:tcBorders>
            <w:noWrap/>
          </w:tcPr>
          <w:p w:rsidR="00490BAF" w:rsidRPr="00490BAF" w:rsidRDefault="00490BAF" w:rsidP="00490BAF">
            <w:pPr>
              <w:spacing w:before="120" w:after="0" w:line="240" w:lineRule="auto"/>
              <w:rPr>
                <w:rFonts w:ascii="Times New Roman" w:eastAsia="Calibri" w:hAnsi="Times New Roman" w:cs="Times New Roman"/>
                <w:sz w:val="24"/>
                <w:szCs w:val="24"/>
                <w:lang w:eastAsia="hu-HU"/>
              </w:rPr>
            </w:pPr>
            <w:r w:rsidRPr="00490BAF">
              <w:rPr>
                <w:rFonts w:ascii="Times New Roman" w:eastAsia="Calibri" w:hAnsi="Times New Roman" w:cs="Times New Roman"/>
                <w:sz w:val="24"/>
                <w:szCs w:val="24"/>
                <w:lang w:eastAsia="hu-HU"/>
              </w:rPr>
              <w:t>Épített örökség, tárgyi örökség, múzeum, világörökség.</w:t>
            </w:r>
          </w:p>
        </w:tc>
      </w:tr>
    </w:tbl>
    <w:p w:rsidR="00490BAF" w:rsidRPr="00490BAF" w:rsidRDefault="00490BAF" w:rsidP="00490BAF">
      <w:pPr>
        <w:spacing w:line="360" w:lineRule="auto"/>
        <w:jc w:val="both"/>
        <w:rPr>
          <w:rFonts w:ascii="Calibri" w:eastAsia="Calibri" w:hAnsi="Calibri" w:cs="Times New Roman"/>
        </w:rPr>
      </w:pPr>
    </w:p>
    <w:tbl>
      <w:tblPr>
        <w:tblW w:w="92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34"/>
        <w:gridCol w:w="5790"/>
        <w:gridCol w:w="1201"/>
      </w:tblGrid>
      <w:tr w:rsidR="00490BAF" w:rsidRPr="00490BAF" w:rsidTr="00C93641">
        <w:tc>
          <w:tcPr>
            <w:tcW w:w="2235" w:type="dxa"/>
            <w:tcBorders>
              <w:top w:val="single" w:sz="4" w:space="0" w:color="auto"/>
              <w:left w:val="single" w:sz="4" w:space="0" w:color="auto"/>
              <w:bottom w:val="single" w:sz="4" w:space="0" w:color="auto"/>
              <w:right w:val="single" w:sz="4" w:space="0" w:color="auto"/>
            </w:tcBorders>
            <w:noWrap/>
            <w:vAlign w:val="center"/>
          </w:tcPr>
          <w:p w:rsidR="00490BAF" w:rsidRPr="00490BAF" w:rsidRDefault="00490BAF" w:rsidP="00490BAF">
            <w:pPr>
              <w:spacing w:before="120" w:after="0" w:line="240" w:lineRule="auto"/>
              <w:jc w:val="center"/>
              <w:rPr>
                <w:rFonts w:ascii="Times New Roman" w:eastAsia="Calibri" w:hAnsi="Times New Roman" w:cs="Times New Roman"/>
                <w:b/>
                <w:sz w:val="24"/>
                <w:szCs w:val="24"/>
                <w:lang w:eastAsia="hu-HU"/>
              </w:rPr>
            </w:pPr>
            <w:r w:rsidRPr="00490BAF">
              <w:rPr>
                <w:rFonts w:ascii="Times New Roman" w:eastAsia="Calibri" w:hAnsi="Times New Roman" w:cs="Times New Roman"/>
                <w:b/>
                <w:sz w:val="24"/>
                <w:szCs w:val="24"/>
                <w:lang w:eastAsia="hu-HU"/>
              </w:rPr>
              <w:t>Tematikai egység/ Fejlesztési cél</w:t>
            </w:r>
          </w:p>
        </w:tc>
        <w:tc>
          <w:tcPr>
            <w:tcW w:w="5794" w:type="dxa"/>
            <w:tcBorders>
              <w:top w:val="single" w:sz="4" w:space="0" w:color="auto"/>
              <w:left w:val="single" w:sz="4" w:space="0" w:color="auto"/>
              <w:bottom w:val="single" w:sz="4" w:space="0" w:color="auto"/>
              <w:right w:val="single" w:sz="4" w:space="0" w:color="auto"/>
            </w:tcBorders>
            <w:noWrap/>
            <w:vAlign w:val="center"/>
          </w:tcPr>
          <w:p w:rsidR="00490BAF" w:rsidRPr="00490BAF" w:rsidRDefault="00490BAF" w:rsidP="00490BAF">
            <w:pPr>
              <w:spacing w:before="120" w:after="0" w:line="240" w:lineRule="auto"/>
              <w:jc w:val="center"/>
              <w:rPr>
                <w:rFonts w:ascii="Times New Roman" w:eastAsia="Calibri" w:hAnsi="Times New Roman" w:cs="Times New Roman"/>
                <w:sz w:val="24"/>
                <w:szCs w:val="24"/>
                <w:lang w:eastAsia="hu-HU"/>
              </w:rPr>
            </w:pPr>
            <w:smartTag w:uri="urn:schemas-microsoft-com:office:smarttags" w:element="metricconverter">
              <w:smartTagPr>
                <w:attr w:name="ProductID" w:val="6. A"/>
              </w:smartTagPr>
              <w:r w:rsidRPr="00490BAF">
                <w:rPr>
                  <w:rFonts w:ascii="Times New Roman" w:eastAsia="Calibri" w:hAnsi="Times New Roman" w:cs="Times New Roman"/>
                  <w:b/>
                  <w:sz w:val="24"/>
                  <w:szCs w:val="24"/>
                  <w:lang w:eastAsia="hu-HU"/>
                </w:rPr>
                <w:t>6. A</w:t>
              </w:r>
            </w:smartTag>
            <w:r w:rsidRPr="00490BAF">
              <w:rPr>
                <w:rFonts w:ascii="Times New Roman" w:eastAsia="Calibri" w:hAnsi="Times New Roman" w:cs="Times New Roman"/>
                <w:b/>
                <w:sz w:val="24"/>
                <w:szCs w:val="24"/>
                <w:lang w:eastAsia="hu-HU"/>
              </w:rPr>
              <w:t xml:space="preserve"> mindenség és én – születés és elmúlás</w:t>
            </w:r>
          </w:p>
        </w:tc>
        <w:tc>
          <w:tcPr>
            <w:tcW w:w="1202" w:type="dxa"/>
            <w:tcBorders>
              <w:top w:val="single" w:sz="4" w:space="0" w:color="auto"/>
              <w:left w:val="single" w:sz="4" w:space="0" w:color="auto"/>
              <w:bottom w:val="single" w:sz="4" w:space="0" w:color="auto"/>
              <w:right w:val="single" w:sz="4" w:space="0" w:color="auto"/>
            </w:tcBorders>
            <w:noWrap/>
            <w:vAlign w:val="center"/>
          </w:tcPr>
          <w:p w:rsidR="00490BAF" w:rsidRPr="00490BAF" w:rsidRDefault="00490BAF" w:rsidP="00490BAF">
            <w:pPr>
              <w:spacing w:before="120" w:after="0" w:line="240" w:lineRule="auto"/>
              <w:jc w:val="center"/>
              <w:rPr>
                <w:rFonts w:ascii="Times New Roman" w:eastAsia="Calibri" w:hAnsi="Times New Roman" w:cs="Times New Roman"/>
                <w:b/>
                <w:sz w:val="24"/>
                <w:szCs w:val="24"/>
                <w:lang w:eastAsia="hu-HU"/>
              </w:rPr>
            </w:pPr>
            <w:r w:rsidRPr="00490BAF">
              <w:rPr>
                <w:rFonts w:ascii="Times New Roman" w:eastAsia="Calibri" w:hAnsi="Times New Roman" w:cs="Times New Roman"/>
                <w:b/>
                <w:sz w:val="24"/>
                <w:szCs w:val="24"/>
                <w:lang w:val="cs-CZ" w:eastAsia="hu-HU"/>
              </w:rPr>
              <w:t>Órakeret</w:t>
            </w:r>
          </w:p>
          <w:p w:rsidR="00490BAF" w:rsidRPr="00490BAF" w:rsidRDefault="00490BAF" w:rsidP="00490BAF">
            <w:pPr>
              <w:spacing w:after="0" w:line="240" w:lineRule="auto"/>
              <w:jc w:val="center"/>
              <w:rPr>
                <w:rFonts w:ascii="Times New Roman" w:eastAsia="Calibri" w:hAnsi="Times New Roman" w:cs="Times New Roman"/>
                <w:b/>
                <w:sz w:val="24"/>
                <w:szCs w:val="24"/>
                <w:lang w:eastAsia="hu-HU"/>
              </w:rPr>
            </w:pPr>
            <w:r w:rsidRPr="00490BAF">
              <w:rPr>
                <w:rFonts w:ascii="Times New Roman" w:eastAsia="Calibri" w:hAnsi="Times New Roman" w:cs="Times New Roman"/>
                <w:b/>
                <w:sz w:val="24"/>
                <w:szCs w:val="24"/>
                <w:lang w:eastAsia="hu-HU"/>
              </w:rPr>
              <w:t>4 óra</w:t>
            </w:r>
          </w:p>
        </w:tc>
      </w:tr>
      <w:tr w:rsidR="00490BAF" w:rsidRPr="00490BAF" w:rsidTr="00C93641">
        <w:tc>
          <w:tcPr>
            <w:tcW w:w="2235" w:type="dxa"/>
            <w:tcBorders>
              <w:top w:val="single" w:sz="4" w:space="0" w:color="auto"/>
              <w:left w:val="single" w:sz="4" w:space="0" w:color="auto"/>
              <w:bottom w:val="single" w:sz="4" w:space="0" w:color="auto"/>
              <w:right w:val="single" w:sz="4" w:space="0" w:color="auto"/>
            </w:tcBorders>
            <w:noWrap/>
            <w:vAlign w:val="center"/>
          </w:tcPr>
          <w:p w:rsidR="00490BAF" w:rsidRPr="00490BAF" w:rsidRDefault="00490BAF" w:rsidP="00490BAF">
            <w:pPr>
              <w:spacing w:before="120" w:after="0" w:line="240" w:lineRule="auto"/>
              <w:jc w:val="center"/>
              <w:rPr>
                <w:rFonts w:ascii="Times New Roman" w:eastAsia="Calibri" w:hAnsi="Times New Roman" w:cs="Times New Roman"/>
                <w:b/>
                <w:sz w:val="24"/>
                <w:szCs w:val="24"/>
                <w:lang w:eastAsia="hu-HU"/>
              </w:rPr>
            </w:pPr>
            <w:r w:rsidRPr="00490BAF">
              <w:rPr>
                <w:rFonts w:ascii="Times New Roman" w:eastAsia="Calibri" w:hAnsi="Times New Roman" w:cs="Times New Roman"/>
                <w:b/>
                <w:sz w:val="24"/>
                <w:szCs w:val="24"/>
                <w:lang w:eastAsia="hu-HU"/>
              </w:rPr>
              <w:t>Előzetes tudás</w:t>
            </w:r>
          </w:p>
        </w:tc>
        <w:tc>
          <w:tcPr>
            <w:tcW w:w="6996" w:type="dxa"/>
            <w:gridSpan w:val="2"/>
            <w:tcBorders>
              <w:top w:val="single" w:sz="4" w:space="0" w:color="auto"/>
              <w:left w:val="single" w:sz="4" w:space="0" w:color="auto"/>
              <w:bottom w:val="single" w:sz="4" w:space="0" w:color="auto"/>
              <w:right w:val="single" w:sz="4" w:space="0" w:color="auto"/>
            </w:tcBorders>
            <w:noWrap/>
          </w:tcPr>
          <w:p w:rsidR="00490BAF" w:rsidRPr="00490BAF" w:rsidRDefault="00490BAF" w:rsidP="00490BAF">
            <w:pPr>
              <w:spacing w:before="120" w:after="0" w:line="240" w:lineRule="auto"/>
              <w:rPr>
                <w:rFonts w:ascii="Times New Roman" w:eastAsia="Calibri" w:hAnsi="Times New Roman" w:cs="Times New Roman"/>
                <w:sz w:val="24"/>
                <w:szCs w:val="24"/>
                <w:lang w:eastAsia="hu-HU"/>
              </w:rPr>
            </w:pPr>
            <w:r w:rsidRPr="00490BAF">
              <w:rPr>
                <w:rFonts w:ascii="Times New Roman" w:eastAsia="Calibri" w:hAnsi="Times New Roman" w:cs="Times New Roman"/>
                <w:sz w:val="24"/>
                <w:szCs w:val="24"/>
                <w:lang w:eastAsia="hu-HU"/>
              </w:rPr>
              <w:t>Ismeretek a születésről, a halálról, az elhunytakra való megemlékezésről.</w:t>
            </w:r>
          </w:p>
        </w:tc>
      </w:tr>
      <w:tr w:rsidR="00490BAF" w:rsidRPr="00490BAF" w:rsidTr="00C93641">
        <w:tc>
          <w:tcPr>
            <w:tcW w:w="2235" w:type="dxa"/>
            <w:tcBorders>
              <w:top w:val="single" w:sz="4" w:space="0" w:color="auto"/>
              <w:left w:val="single" w:sz="4" w:space="0" w:color="auto"/>
              <w:bottom w:val="single" w:sz="4" w:space="0" w:color="auto"/>
              <w:right w:val="single" w:sz="4" w:space="0" w:color="auto"/>
            </w:tcBorders>
            <w:noWrap/>
            <w:vAlign w:val="center"/>
          </w:tcPr>
          <w:p w:rsidR="00490BAF" w:rsidRPr="00490BAF" w:rsidRDefault="00490BAF" w:rsidP="00490BAF">
            <w:pPr>
              <w:spacing w:before="120" w:after="0" w:line="240" w:lineRule="auto"/>
              <w:jc w:val="center"/>
              <w:rPr>
                <w:rFonts w:ascii="Times New Roman" w:eastAsia="Calibri" w:hAnsi="Times New Roman" w:cs="Times New Roman"/>
                <w:b/>
                <w:sz w:val="24"/>
                <w:szCs w:val="24"/>
                <w:lang w:eastAsia="hu-HU"/>
              </w:rPr>
            </w:pPr>
            <w:r w:rsidRPr="00490BAF">
              <w:rPr>
                <w:rFonts w:ascii="Times New Roman" w:eastAsia="Calibri" w:hAnsi="Times New Roman" w:cs="Times New Roman"/>
                <w:b/>
                <w:sz w:val="24"/>
                <w:szCs w:val="24"/>
                <w:lang w:eastAsia="hu-HU"/>
              </w:rPr>
              <w:t>A tematikai egység nevelési-fejlesztési céljai</w:t>
            </w:r>
          </w:p>
        </w:tc>
        <w:tc>
          <w:tcPr>
            <w:tcW w:w="6996" w:type="dxa"/>
            <w:gridSpan w:val="2"/>
            <w:tcBorders>
              <w:top w:val="single" w:sz="4" w:space="0" w:color="auto"/>
              <w:left w:val="single" w:sz="4" w:space="0" w:color="auto"/>
              <w:bottom w:val="single" w:sz="4" w:space="0" w:color="auto"/>
              <w:right w:val="single" w:sz="4" w:space="0" w:color="auto"/>
            </w:tcBorders>
            <w:noWrap/>
          </w:tcPr>
          <w:p w:rsidR="00490BAF" w:rsidRPr="00490BAF" w:rsidRDefault="00490BAF" w:rsidP="00490BAF">
            <w:pPr>
              <w:spacing w:before="120" w:after="0" w:line="240" w:lineRule="auto"/>
              <w:rPr>
                <w:rFonts w:ascii="Times New Roman" w:eastAsia="Calibri" w:hAnsi="Times New Roman" w:cs="Times New Roman"/>
                <w:sz w:val="24"/>
                <w:szCs w:val="24"/>
                <w:lang w:eastAsia="hu-HU"/>
              </w:rPr>
            </w:pPr>
            <w:r w:rsidRPr="00490BAF">
              <w:rPr>
                <w:rFonts w:ascii="Times New Roman" w:eastAsia="Calibri" w:hAnsi="Times New Roman" w:cs="Times New Roman"/>
                <w:sz w:val="24"/>
                <w:szCs w:val="24"/>
                <w:lang w:eastAsia="hu-HU"/>
              </w:rPr>
              <w:t xml:space="preserve">A kezdet és a vég elvont fogalmának megismertetése a gyerekek életkorának megfelelő szinten. </w:t>
            </w:r>
          </w:p>
        </w:tc>
      </w:tr>
    </w:tbl>
    <w:p w:rsidR="00490BAF" w:rsidRPr="00490BAF" w:rsidRDefault="00490BAF" w:rsidP="00490BAF">
      <w:pPr>
        <w:spacing w:line="360" w:lineRule="auto"/>
        <w:jc w:val="both"/>
        <w:rPr>
          <w:rFonts w:ascii="Calibri" w:eastAsia="Calibri" w:hAnsi="Calibri" w:cs="Times New Roman"/>
        </w:rPr>
      </w:pPr>
    </w:p>
    <w:p w:rsidR="00490BAF" w:rsidRPr="00490BAF" w:rsidRDefault="00490BAF" w:rsidP="00490BAF">
      <w:pPr>
        <w:spacing w:line="360" w:lineRule="auto"/>
        <w:jc w:val="both"/>
        <w:rPr>
          <w:rFonts w:ascii="Calibri" w:eastAsia="Calibri" w:hAnsi="Calibri" w:cs="Times New Roman"/>
        </w:rPr>
      </w:pPr>
    </w:p>
    <w:p w:rsidR="00490BAF" w:rsidRPr="00490BAF" w:rsidRDefault="00490BAF" w:rsidP="00490BAF">
      <w:pPr>
        <w:spacing w:line="360" w:lineRule="auto"/>
        <w:jc w:val="both"/>
        <w:rPr>
          <w:rFonts w:ascii="Calibri" w:eastAsia="Calibri" w:hAnsi="Calibri" w:cs="Times New Roman"/>
        </w:rPr>
      </w:pPr>
    </w:p>
    <w:tbl>
      <w:tblPr>
        <w:tblW w:w="92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861"/>
        <w:gridCol w:w="2364"/>
      </w:tblGrid>
      <w:tr w:rsidR="00490BAF" w:rsidRPr="00490BAF" w:rsidTr="00C93641">
        <w:tc>
          <w:tcPr>
            <w:tcW w:w="6866" w:type="dxa"/>
            <w:tcBorders>
              <w:top w:val="single" w:sz="4" w:space="0" w:color="auto"/>
              <w:left w:val="single" w:sz="4" w:space="0" w:color="auto"/>
              <w:bottom w:val="single" w:sz="4" w:space="0" w:color="auto"/>
              <w:right w:val="single" w:sz="4" w:space="0" w:color="auto"/>
            </w:tcBorders>
            <w:noWrap/>
            <w:vAlign w:val="center"/>
          </w:tcPr>
          <w:p w:rsidR="00490BAF" w:rsidRPr="00490BAF" w:rsidRDefault="00490BAF" w:rsidP="00490BAF">
            <w:pPr>
              <w:spacing w:before="120" w:after="0" w:line="240" w:lineRule="auto"/>
              <w:jc w:val="center"/>
              <w:rPr>
                <w:rFonts w:ascii="Times New Roman" w:eastAsia="Calibri" w:hAnsi="Times New Roman" w:cs="Times New Roman"/>
                <w:b/>
                <w:sz w:val="24"/>
                <w:szCs w:val="24"/>
                <w:lang w:eastAsia="hu-HU"/>
              </w:rPr>
            </w:pPr>
            <w:r w:rsidRPr="00490BAF">
              <w:rPr>
                <w:rFonts w:ascii="Calibri" w:eastAsia="Calibri" w:hAnsi="Calibri" w:cs="Times New Roman"/>
              </w:rPr>
              <w:br w:type="page"/>
            </w:r>
            <w:r w:rsidRPr="00490BAF">
              <w:rPr>
                <w:rFonts w:ascii="Times New Roman" w:eastAsia="Calibri" w:hAnsi="Times New Roman" w:cs="Times New Roman"/>
                <w:b/>
                <w:sz w:val="24"/>
                <w:szCs w:val="24"/>
                <w:lang w:eastAsia="hu-HU"/>
              </w:rPr>
              <w:t>Ismeretek/Fejlesztési követelmények</w:t>
            </w:r>
          </w:p>
        </w:tc>
        <w:tc>
          <w:tcPr>
            <w:tcW w:w="2365" w:type="dxa"/>
            <w:tcBorders>
              <w:top w:val="single" w:sz="4" w:space="0" w:color="auto"/>
              <w:left w:val="single" w:sz="4" w:space="0" w:color="auto"/>
              <w:bottom w:val="single" w:sz="4" w:space="0" w:color="auto"/>
              <w:right w:val="single" w:sz="4" w:space="0" w:color="auto"/>
            </w:tcBorders>
            <w:noWrap/>
            <w:vAlign w:val="center"/>
          </w:tcPr>
          <w:p w:rsidR="00490BAF" w:rsidRPr="00490BAF" w:rsidRDefault="00490BAF" w:rsidP="00490BAF">
            <w:pPr>
              <w:spacing w:before="120" w:after="0" w:line="240" w:lineRule="auto"/>
              <w:jc w:val="center"/>
              <w:rPr>
                <w:rFonts w:ascii="Times New Roman" w:eastAsia="Calibri" w:hAnsi="Times New Roman" w:cs="Times New Roman"/>
                <w:b/>
                <w:sz w:val="24"/>
                <w:szCs w:val="24"/>
                <w:lang w:eastAsia="hu-HU"/>
              </w:rPr>
            </w:pPr>
            <w:r w:rsidRPr="00490BAF">
              <w:rPr>
                <w:rFonts w:ascii="Times New Roman" w:eastAsia="Calibri" w:hAnsi="Times New Roman" w:cs="Times New Roman"/>
                <w:b/>
                <w:sz w:val="24"/>
                <w:szCs w:val="24"/>
                <w:lang w:val="cs-CZ" w:eastAsia="hu-HU"/>
              </w:rPr>
              <w:t>Kapcsolódási</w:t>
            </w:r>
            <w:r w:rsidRPr="00490BAF">
              <w:rPr>
                <w:rFonts w:ascii="Times New Roman" w:eastAsia="Calibri" w:hAnsi="Times New Roman" w:cs="Times New Roman"/>
                <w:b/>
                <w:sz w:val="24"/>
                <w:szCs w:val="24"/>
                <w:lang w:eastAsia="hu-HU"/>
              </w:rPr>
              <w:t xml:space="preserve"> pontok</w:t>
            </w:r>
          </w:p>
        </w:tc>
      </w:tr>
      <w:tr w:rsidR="00490BAF" w:rsidRPr="00490BAF" w:rsidTr="00C93641">
        <w:tc>
          <w:tcPr>
            <w:tcW w:w="6866" w:type="dxa"/>
            <w:tcBorders>
              <w:top w:val="single" w:sz="4" w:space="0" w:color="auto"/>
              <w:left w:val="single" w:sz="4" w:space="0" w:color="auto"/>
              <w:bottom w:val="single" w:sz="4" w:space="0" w:color="auto"/>
              <w:right w:val="single" w:sz="4" w:space="0" w:color="auto"/>
            </w:tcBorders>
            <w:noWrap/>
          </w:tcPr>
          <w:p w:rsidR="00490BAF" w:rsidRPr="00490BAF" w:rsidRDefault="00490BAF" w:rsidP="00490BAF">
            <w:pPr>
              <w:spacing w:before="120" w:after="0" w:line="240" w:lineRule="auto"/>
              <w:rPr>
                <w:rFonts w:ascii="Times New Roman" w:eastAsia="Calibri" w:hAnsi="Times New Roman" w:cs="Times New Roman"/>
                <w:bCs/>
                <w:i/>
                <w:sz w:val="24"/>
                <w:szCs w:val="24"/>
                <w:lang w:eastAsia="hu-HU"/>
              </w:rPr>
            </w:pPr>
            <w:r w:rsidRPr="00490BAF">
              <w:rPr>
                <w:rFonts w:ascii="Times New Roman" w:eastAsia="Calibri" w:hAnsi="Times New Roman" w:cs="Times New Roman"/>
                <w:bCs/>
                <w:i/>
                <w:sz w:val="24"/>
                <w:szCs w:val="24"/>
                <w:lang w:eastAsia="hu-HU"/>
              </w:rPr>
              <w:t>Kezdet és vég</w:t>
            </w:r>
          </w:p>
          <w:p w:rsidR="00490BAF" w:rsidRPr="00490BAF" w:rsidRDefault="00490BAF" w:rsidP="00303C52">
            <w:pPr>
              <w:numPr>
                <w:ilvl w:val="0"/>
                <w:numId w:val="140"/>
              </w:numPr>
              <w:spacing w:after="0" w:line="240" w:lineRule="auto"/>
              <w:jc w:val="both"/>
              <w:rPr>
                <w:rFonts w:ascii="Times New Roman" w:eastAsia="Calibri" w:hAnsi="Times New Roman" w:cs="Times New Roman"/>
                <w:bCs/>
                <w:sz w:val="24"/>
                <w:szCs w:val="24"/>
                <w:lang w:eastAsia="hu-HU"/>
              </w:rPr>
            </w:pPr>
            <w:r w:rsidRPr="00490BAF">
              <w:rPr>
                <w:rFonts w:ascii="Times New Roman" w:eastAsia="Calibri" w:hAnsi="Times New Roman" w:cs="Times New Roman"/>
                <w:bCs/>
                <w:sz w:val="24"/>
                <w:szCs w:val="24"/>
                <w:lang w:eastAsia="hu-HU"/>
              </w:rPr>
              <w:t>a dolgok keletkezése és véget érése;</w:t>
            </w:r>
          </w:p>
          <w:p w:rsidR="00490BAF" w:rsidRPr="00490BAF" w:rsidRDefault="00490BAF" w:rsidP="00303C52">
            <w:pPr>
              <w:numPr>
                <w:ilvl w:val="0"/>
                <w:numId w:val="140"/>
              </w:numPr>
              <w:spacing w:after="0" w:line="240" w:lineRule="auto"/>
              <w:jc w:val="both"/>
              <w:rPr>
                <w:rFonts w:ascii="Times New Roman" w:eastAsia="Calibri" w:hAnsi="Times New Roman" w:cs="Times New Roman"/>
                <w:bCs/>
                <w:sz w:val="24"/>
                <w:szCs w:val="24"/>
                <w:lang w:eastAsia="hu-HU"/>
              </w:rPr>
            </w:pPr>
            <w:r w:rsidRPr="00490BAF">
              <w:rPr>
                <w:rFonts w:ascii="Times New Roman" w:eastAsia="Calibri" w:hAnsi="Times New Roman" w:cs="Times New Roman"/>
                <w:bCs/>
                <w:sz w:val="24"/>
                <w:szCs w:val="24"/>
                <w:lang w:eastAsia="hu-HU"/>
              </w:rPr>
              <w:t>különböző mítoszok a világ keletkezéséről;</w:t>
            </w:r>
          </w:p>
          <w:p w:rsidR="00490BAF" w:rsidRPr="00490BAF" w:rsidRDefault="00490BAF" w:rsidP="00303C52">
            <w:pPr>
              <w:numPr>
                <w:ilvl w:val="0"/>
                <w:numId w:val="140"/>
              </w:numPr>
              <w:spacing w:after="0" w:line="240" w:lineRule="auto"/>
              <w:jc w:val="both"/>
              <w:rPr>
                <w:rFonts w:ascii="Times New Roman" w:eastAsia="Calibri" w:hAnsi="Times New Roman" w:cs="Times New Roman"/>
                <w:bCs/>
                <w:sz w:val="24"/>
                <w:szCs w:val="24"/>
                <w:lang w:eastAsia="hu-HU"/>
              </w:rPr>
            </w:pPr>
            <w:r w:rsidRPr="00490BAF">
              <w:rPr>
                <w:rFonts w:ascii="Times New Roman" w:eastAsia="Calibri" w:hAnsi="Times New Roman" w:cs="Times New Roman"/>
                <w:bCs/>
                <w:sz w:val="24"/>
                <w:szCs w:val="24"/>
                <w:lang w:eastAsia="hu-HU"/>
              </w:rPr>
              <w:t>Bibliai ismeretek a világ teremtéséről és végéről.</w:t>
            </w:r>
          </w:p>
          <w:p w:rsidR="00490BAF" w:rsidRPr="00490BAF" w:rsidRDefault="00490BAF" w:rsidP="00490BAF">
            <w:pPr>
              <w:spacing w:after="0" w:line="240" w:lineRule="auto"/>
              <w:rPr>
                <w:rFonts w:ascii="Times New Roman" w:eastAsia="Calibri" w:hAnsi="Times New Roman" w:cs="Times New Roman"/>
                <w:bCs/>
                <w:sz w:val="24"/>
                <w:szCs w:val="24"/>
                <w:lang w:eastAsia="hu-HU"/>
              </w:rPr>
            </w:pPr>
          </w:p>
          <w:p w:rsidR="00490BAF" w:rsidRPr="00490BAF" w:rsidRDefault="00490BAF" w:rsidP="00490BAF">
            <w:pPr>
              <w:spacing w:after="0" w:line="240" w:lineRule="auto"/>
              <w:rPr>
                <w:rFonts w:ascii="Times New Roman" w:eastAsia="Calibri" w:hAnsi="Times New Roman" w:cs="Times New Roman"/>
                <w:bCs/>
                <w:i/>
                <w:sz w:val="24"/>
                <w:szCs w:val="24"/>
                <w:lang w:eastAsia="hu-HU"/>
              </w:rPr>
            </w:pPr>
            <w:r w:rsidRPr="00490BAF">
              <w:rPr>
                <w:rFonts w:ascii="Times New Roman" w:eastAsia="Calibri" w:hAnsi="Times New Roman" w:cs="Times New Roman"/>
                <w:bCs/>
                <w:i/>
                <w:sz w:val="24"/>
                <w:szCs w:val="24"/>
                <w:lang w:eastAsia="hu-HU"/>
              </w:rPr>
              <w:t>A világ megismerése</w:t>
            </w:r>
          </w:p>
          <w:p w:rsidR="00490BAF" w:rsidRPr="00490BAF" w:rsidRDefault="00490BAF" w:rsidP="00303C52">
            <w:pPr>
              <w:numPr>
                <w:ilvl w:val="0"/>
                <w:numId w:val="141"/>
              </w:numPr>
              <w:spacing w:after="0" w:line="240" w:lineRule="auto"/>
              <w:jc w:val="both"/>
              <w:rPr>
                <w:rFonts w:ascii="Times New Roman" w:eastAsia="Calibri" w:hAnsi="Times New Roman" w:cs="Times New Roman"/>
                <w:bCs/>
                <w:sz w:val="24"/>
                <w:szCs w:val="24"/>
                <w:lang w:eastAsia="hu-HU"/>
              </w:rPr>
            </w:pPr>
            <w:r w:rsidRPr="00490BAF">
              <w:rPr>
                <w:rFonts w:ascii="Times New Roman" w:eastAsia="Calibri" w:hAnsi="Times New Roman" w:cs="Times New Roman"/>
                <w:bCs/>
                <w:sz w:val="24"/>
                <w:szCs w:val="24"/>
                <w:lang w:eastAsia="hu-HU"/>
              </w:rPr>
              <w:t>kíváncsiság és információszerzés világunkról;</w:t>
            </w:r>
          </w:p>
          <w:p w:rsidR="00490BAF" w:rsidRPr="00490BAF" w:rsidRDefault="00490BAF" w:rsidP="00303C52">
            <w:pPr>
              <w:numPr>
                <w:ilvl w:val="0"/>
                <w:numId w:val="141"/>
              </w:numPr>
              <w:spacing w:after="0" w:line="240" w:lineRule="auto"/>
              <w:jc w:val="both"/>
              <w:rPr>
                <w:rFonts w:ascii="Times New Roman" w:eastAsia="Calibri" w:hAnsi="Times New Roman" w:cs="Times New Roman"/>
                <w:bCs/>
                <w:sz w:val="24"/>
                <w:szCs w:val="24"/>
                <w:lang w:eastAsia="hu-HU"/>
              </w:rPr>
            </w:pPr>
            <w:r w:rsidRPr="00490BAF">
              <w:rPr>
                <w:rFonts w:ascii="Times New Roman" w:eastAsia="Calibri" w:hAnsi="Times New Roman" w:cs="Times New Roman"/>
                <w:bCs/>
                <w:sz w:val="24"/>
                <w:szCs w:val="24"/>
                <w:lang w:eastAsia="hu-HU"/>
              </w:rPr>
              <w:t>személyes közvetlen és közvetett tapasztalatszerzés;</w:t>
            </w:r>
          </w:p>
          <w:p w:rsidR="00490BAF" w:rsidRPr="00490BAF" w:rsidRDefault="00490BAF" w:rsidP="00303C52">
            <w:pPr>
              <w:numPr>
                <w:ilvl w:val="0"/>
                <w:numId w:val="141"/>
              </w:numPr>
              <w:spacing w:after="0" w:line="240" w:lineRule="auto"/>
              <w:jc w:val="both"/>
              <w:rPr>
                <w:rFonts w:ascii="Times New Roman" w:eastAsia="Calibri" w:hAnsi="Times New Roman" w:cs="Times New Roman"/>
                <w:bCs/>
                <w:sz w:val="24"/>
                <w:szCs w:val="24"/>
                <w:lang w:eastAsia="hu-HU"/>
              </w:rPr>
            </w:pPr>
            <w:r w:rsidRPr="00490BAF">
              <w:rPr>
                <w:rFonts w:ascii="Times New Roman" w:eastAsia="Calibri" w:hAnsi="Times New Roman" w:cs="Times New Roman"/>
                <w:bCs/>
                <w:sz w:val="24"/>
                <w:szCs w:val="24"/>
                <w:lang w:eastAsia="hu-HU"/>
              </w:rPr>
              <w:t>elképzeléseim a világról.</w:t>
            </w:r>
          </w:p>
        </w:tc>
        <w:tc>
          <w:tcPr>
            <w:tcW w:w="2365" w:type="dxa"/>
            <w:tcBorders>
              <w:top w:val="single" w:sz="4" w:space="0" w:color="auto"/>
              <w:left w:val="single" w:sz="4" w:space="0" w:color="auto"/>
              <w:bottom w:val="single" w:sz="4" w:space="0" w:color="auto"/>
              <w:right w:val="single" w:sz="4" w:space="0" w:color="auto"/>
            </w:tcBorders>
            <w:noWrap/>
          </w:tcPr>
          <w:p w:rsidR="00490BAF" w:rsidRPr="00490BAF" w:rsidRDefault="00490BAF" w:rsidP="00490BAF">
            <w:pPr>
              <w:spacing w:before="120" w:after="0" w:line="240" w:lineRule="auto"/>
              <w:rPr>
                <w:rFonts w:ascii="Times New Roman" w:eastAsia="Calibri" w:hAnsi="Times New Roman" w:cs="Times New Roman"/>
                <w:bCs/>
                <w:sz w:val="24"/>
                <w:szCs w:val="24"/>
                <w:lang w:eastAsia="hu-HU"/>
              </w:rPr>
            </w:pPr>
            <w:r w:rsidRPr="00490BAF">
              <w:rPr>
                <w:rFonts w:ascii="Times New Roman" w:eastAsia="Calibri" w:hAnsi="Times New Roman" w:cs="Times New Roman"/>
                <w:bCs/>
                <w:i/>
                <w:sz w:val="24"/>
                <w:szCs w:val="24"/>
                <w:lang w:eastAsia="hu-HU"/>
              </w:rPr>
              <w:t xml:space="preserve">Magyar nyelv és irodalom: </w:t>
            </w:r>
            <w:r w:rsidRPr="00490BAF">
              <w:rPr>
                <w:rFonts w:ascii="Times New Roman" w:eastAsia="Calibri" w:hAnsi="Times New Roman" w:cs="Times New Roman"/>
                <w:bCs/>
                <w:sz w:val="24"/>
                <w:szCs w:val="24"/>
                <w:lang w:eastAsia="hu-HU"/>
              </w:rPr>
              <w:t>elképzelt helyzetek megjelenítése, ismerkedés az információhordozókkal, információ keresése.</w:t>
            </w:r>
          </w:p>
          <w:p w:rsidR="00490BAF" w:rsidRPr="00490BAF" w:rsidRDefault="00490BAF" w:rsidP="00490BAF">
            <w:pPr>
              <w:spacing w:after="0" w:line="240" w:lineRule="auto"/>
              <w:rPr>
                <w:rFonts w:ascii="Times New Roman" w:eastAsia="Calibri" w:hAnsi="Times New Roman" w:cs="Times New Roman"/>
                <w:bCs/>
                <w:i/>
                <w:sz w:val="24"/>
                <w:szCs w:val="24"/>
                <w:lang w:eastAsia="hu-HU"/>
              </w:rPr>
            </w:pPr>
          </w:p>
          <w:p w:rsidR="00490BAF" w:rsidRPr="00490BAF" w:rsidRDefault="00490BAF" w:rsidP="00490BAF">
            <w:pPr>
              <w:spacing w:after="0" w:line="240" w:lineRule="auto"/>
              <w:rPr>
                <w:rFonts w:ascii="Times New Roman" w:eastAsia="Calibri" w:hAnsi="Times New Roman" w:cs="Times New Roman"/>
                <w:bCs/>
                <w:sz w:val="24"/>
                <w:szCs w:val="24"/>
                <w:lang w:eastAsia="hu-HU"/>
              </w:rPr>
            </w:pPr>
            <w:r w:rsidRPr="00490BAF">
              <w:rPr>
                <w:rFonts w:ascii="Times New Roman" w:eastAsia="Calibri" w:hAnsi="Times New Roman" w:cs="Times New Roman"/>
                <w:bCs/>
                <w:i/>
                <w:sz w:val="24"/>
                <w:szCs w:val="24"/>
                <w:lang w:eastAsia="hu-HU"/>
              </w:rPr>
              <w:t xml:space="preserve">Környezetismeret: </w:t>
            </w:r>
            <w:r w:rsidRPr="00490BAF">
              <w:rPr>
                <w:rFonts w:ascii="Times New Roman" w:eastAsia="Calibri" w:hAnsi="Times New Roman" w:cs="Times New Roman"/>
                <w:bCs/>
                <w:sz w:val="24"/>
                <w:szCs w:val="24"/>
                <w:lang w:eastAsia="hu-HU"/>
              </w:rPr>
              <w:t>születés és halál.</w:t>
            </w:r>
          </w:p>
          <w:p w:rsidR="00490BAF" w:rsidRPr="00490BAF" w:rsidRDefault="00490BAF" w:rsidP="00490BAF">
            <w:pPr>
              <w:spacing w:after="0" w:line="240" w:lineRule="auto"/>
              <w:rPr>
                <w:rFonts w:ascii="Times New Roman" w:eastAsia="Calibri" w:hAnsi="Times New Roman" w:cs="Times New Roman"/>
                <w:bCs/>
                <w:sz w:val="24"/>
                <w:szCs w:val="24"/>
                <w:lang w:eastAsia="hu-HU"/>
              </w:rPr>
            </w:pPr>
          </w:p>
          <w:p w:rsidR="00490BAF" w:rsidRPr="00490BAF" w:rsidRDefault="00490BAF" w:rsidP="00490BAF">
            <w:pPr>
              <w:spacing w:after="0" w:line="240" w:lineRule="auto"/>
              <w:rPr>
                <w:rFonts w:ascii="Times New Roman" w:eastAsia="Calibri" w:hAnsi="Times New Roman" w:cs="Times New Roman"/>
                <w:bCs/>
                <w:sz w:val="24"/>
                <w:szCs w:val="24"/>
                <w:lang w:eastAsia="hu-HU"/>
              </w:rPr>
            </w:pPr>
            <w:r w:rsidRPr="00490BAF">
              <w:rPr>
                <w:rFonts w:ascii="Times New Roman" w:eastAsia="Calibri" w:hAnsi="Times New Roman" w:cs="Times New Roman"/>
                <w:bCs/>
                <w:i/>
                <w:sz w:val="24"/>
                <w:szCs w:val="24"/>
                <w:lang w:eastAsia="hu-HU"/>
              </w:rPr>
              <w:t xml:space="preserve">Vizuális kultúra: </w:t>
            </w:r>
            <w:r w:rsidRPr="00490BAF">
              <w:rPr>
                <w:rFonts w:ascii="Times New Roman" w:eastAsia="Calibri" w:hAnsi="Times New Roman" w:cs="Times New Roman"/>
                <w:bCs/>
                <w:sz w:val="24"/>
                <w:szCs w:val="24"/>
                <w:lang w:eastAsia="hu-HU"/>
              </w:rPr>
              <w:lastRenderedPageBreak/>
              <w:t>kitalált történetek és szereplők megjelenítése.</w:t>
            </w:r>
          </w:p>
        </w:tc>
      </w:tr>
    </w:tbl>
    <w:p w:rsidR="00490BAF" w:rsidRPr="00490BAF" w:rsidRDefault="00490BAF" w:rsidP="00490BAF">
      <w:pPr>
        <w:spacing w:line="360" w:lineRule="auto"/>
        <w:jc w:val="both"/>
        <w:rPr>
          <w:rFonts w:ascii="Calibri" w:eastAsia="Calibri" w:hAnsi="Calibri" w:cs="Times New Roman"/>
        </w:rPr>
      </w:pPr>
    </w:p>
    <w:tbl>
      <w:tblPr>
        <w:tblW w:w="9225" w:type="dxa"/>
        <w:tblInd w:w="108" w:type="dxa"/>
        <w:tblBorders>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69"/>
        <w:gridCol w:w="7356"/>
      </w:tblGrid>
      <w:tr w:rsidR="00490BAF" w:rsidRPr="00490BAF" w:rsidTr="00C93641">
        <w:tc>
          <w:tcPr>
            <w:tcW w:w="1826" w:type="dxa"/>
            <w:tcBorders>
              <w:top w:val="nil"/>
              <w:left w:val="single" w:sz="4" w:space="0" w:color="auto"/>
              <w:bottom w:val="single" w:sz="4" w:space="0" w:color="auto"/>
              <w:right w:val="single" w:sz="4" w:space="0" w:color="auto"/>
            </w:tcBorders>
            <w:noWrap/>
          </w:tcPr>
          <w:p w:rsidR="00490BAF" w:rsidRPr="00490BAF" w:rsidRDefault="00490BAF" w:rsidP="00490BAF">
            <w:pPr>
              <w:spacing w:before="120" w:after="0" w:line="240" w:lineRule="auto"/>
              <w:jc w:val="both"/>
              <w:rPr>
                <w:rFonts w:ascii="Times New Roman" w:eastAsia="Calibri" w:hAnsi="Times New Roman" w:cs="Times New Roman"/>
                <w:b/>
                <w:sz w:val="24"/>
                <w:szCs w:val="24"/>
                <w:lang w:eastAsia="hu-HU"/>
              </w:rPr>
            </w:pPr>
            <w:r w:rsidRPr="00490BAF">
              <w:rPr>
                <w:rFonts w:ascii="Times New Roman" w:eastAsia="Calibri" w:hAnsi="Times New Roman" w:cs="Times New Roman"/>
                <w:b/>
                <w:sz w:val="24"/>
                <w:szCs w:val="24"/>
                <w:lang w:val="cs-CZ" w:eastAsia="hu-HU"/>
              </w:rPr>
              <w:t>Kulcsfogalmak</w:t>
            </w:r>
            <w:r w:rsidRPr="00490BAF">
              <w:rPr>
                <w:rFonts w:ascii="Times New Roman" w:eastAsia="Calibri" w:hAnsi="Times New Roman" w:cs="Times New Roman"/>
                <w:b/>
                <w:sz w:val="24"/>
                <w:szCs w:val="24"/>
                <w:lang w:eastAsia="hu-HU"/>
              </w:rPr>
              <w:t>/ fogalmak</w:t>
            </w:r>
          </w:p>
        </w:tc>
        <w:tc>
          <w:tcPr>
            <w:tcW w:w="7189" w:type="dxa"/>
            <w:tcBorders>
              <w:top w:val="nil"/>
              <w:left w:val="single" w:sz="4" w:space="0" w:color="auto"/>
              <w:bottom w:val="single" w:sz="4" w:space="0" w:color="auto"/>
              <w:right w:val="single" w:sz="4" w:space="0" w:color="auto"/>
            </w:tcBorders>
            <w:noWrap/>
          </w:tcPr>
          <w:p w:rsidR="00490BAF" w:rsidRPr="00490BAF" w:rsidRDefault="00490BAF" w:rsidP="00490BAF">
            <w:pPr>
              <w:spacing w:before="120" w:after="0" w:line="240" w:lineRule="auto"/>
              <w:rPr>
                <w:rFonts w:ascii="Times New Roman" w:eastAsia="Calibri" w:hAnsi="Times New Roman" w:cs="Times New Roman"/>
                <w:sz w:val="24"/>
                <w:szCs w:val="24"/>
                <w:lang w:eastAsia="hu-HU"/>
              </w:rPr>
            </w:pPr>
            <w:r w:rsidRPr="00490BAF">
              <w:rPr>
                <w:rFonts w:ascii="Times New Roman" w:eastAsia="Calibri" w:hAnsi="Times New Roman" w:cs="Times New Roman"/>
                <w:sz w:val="24"/>
                <w:szCs w:val="24"/>
                <w:lang w:eastAsia="hu-HU"/>
              </w:rPr>
              <w:t xml:space="preserve">Születés, elmúlás, kezdet, vég, élet, halál, túlvilág, képzelet. </w:t>
            </w:r>
          </w:p>
        </w:tc>
      </w:tr>
    </w:tbl>
    <w:p w:rsidR="00490BAF" w:rsidRPr="00490BAF" w:rsidRDefault="00490BAF" w:rsidP="00490BAF">
      <w:pPr>
        <w:tabs>
          <w:tab w:val="left" w:pos="1890"/>
        </w:tabs>
        <w:spacing w:after="0" w:line="240" w:lineRule="auto"/>
        <w:jc w:val="both"/>
        <w:rPr>
          <w:rFonts w:ascii="Times New Roman" w:eastAsia="Calibri" w:hAnsi="Times New Roman" w:cs="Times New Roman"/>
          <w:sz w:val="24"/>
          <w:szCs w:val="24"/>
        </w:rPr>
      </w:pPr>
      <w:r w:rsidRPr="00490BAF">
        <w:rPr>
          <w:rFonts w:ascii="Times New Roman" w:eastAsia="Calibri" w:hAnsi="Times New Roman" w:cs="Times New Roman"/>
          <w:sz w:val="24"/>
          <w:szCs w:val="24"/>
        </w:rPr>
        <w:tab/>
      </w:r>
    </w:p>
    <w:p w:rsidR="00490BAF" w:rsidRPr="00490BAF" w:rsidRDefault="00490BAF" w:rsidP="00490BAF">
      <w:pPr>
        <w:spacing w:after="0" w:line="240" w:lineRule="auto"/>
        <w:jc w:val="both"/>
        <w:rPr>
          <w:rFonts w:ascii="Times New Roman" w:eastAsia="Calibri" w:hAnsi="Times New Roman" w:cs="Times New Roman"/>
          <w:sz w:val="24"/>
          <w:szCs w:val="24"/>
        </w:rPr>
      </w:pPr>
    </w:p>
    <w:tbl>
      <w:tblPr>
        <w:tblW w:w="92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7"/>
        <w:gridCol w:w="7238"/>
      </w:tblGrid>
      <w:tr w:rsidR="00490BAF" w:rsidRPr="00490BAF" w:rsidTr="00C93641">
        <w:tc>
          <w:tcPr>
            <w:tcW w:w="1956" w:type="dxa"/>
            <w:tcBorders>
              <w:top w:val="single" w:sz="4" w:space="0" w:color="auto"/>
              <w:left w:val="single" w:sz="4" w:space="0" w:color="auto"/>
              <w:bottom w:val="single" w:sz="4" w:space="0" w:color="auto"/>
              <w:right w:val="single" w:sz="4" w:space="0" w:color="auto"/>
            </w:tcBorders>
            <w:noWrap/>
            <w:vAlign w:val="center"/>
          </w:tcPr>
          <w:p w:rsidR="00490BAF" w:rsidRPr="00490BAF" w:rsidRDefault="00490BAF" w:rsidP="00490BAF">
            <w:pPr>
              <w:spacing w:line="240" w:lineRule="auto"/>
              <w:jc w:val="center"/>
              <w:rPr>
                <w:rFonts w:ascii="Times New Roman" w:eastAsia="Calibri" w:hAnsi="Times New Roman" w:cs="Times New Roman"/>
                <w:sz w:val="24"/>
                <w:szCs w:val="24"/>
              </w:rPr>
            </w:pPr>
            <w:r w:rsidRPr="00490BAF">
              <w:rPr>
                <w:rFonts w:ascii="Times New Roman" w:eastAsia="Calibri" w:hAnsi="Times New Roman" w:cs="Times New Roman"/>
                <w:b/>
                <w:sz w:val="24"/>
                <w:szCs w:val="24"/>
                <w:lang w:eastAsia="hu-HU"/>
              </w:rPr>
              <w:t xml:space="preserve">A fejlesztés várt </w:t>
            </w:r>
            <w:r w:rsidRPr="00490BAF">
              <w:rPr>
                <w:rFonts w:ascii="Times New Roman" w:eastAsia="Calibri" w:hAnsi="Times New Roman" w:cs="Times New Roman"/>
                <w:b/>
                <w:sz w:val="24"/>
                <w:szCs w:val="24"/>
                <w:lang w:val="cs-CZ" w:eastAsia="hu-HU"/>
              </w:rPr>
              <w:t>eredményei</w:t>
            </w:r>
            <w:r w:rsidRPr="00490BAF">
              <w:rPr>
                <w:rFonts w:ascii="Times New Roman" w:eastAsia="Calibri" w:hAnsi="Times New Roman" w:cs="Times New Roman"/>
                <w:b/>
                <w:sz w:val="24"/>
                <w:szCs w:val="24"/>
                <w:lang w:eastAsia="hu-HU"/>
              </w:rPr>
              <w:t xml:space="preserve"> a két évfolyamos ciklus végén</w:t>
            </w:r>
          </w:p>
        </w:tc>
        <w:tc>
          <w:tcPr>
            <w:tcW w:w="7124" w:type="dxa"/>
            <w:tcBorders>
              <w:top w:val="single" w:sz="4" w:space="0" w:color="auto"/>
              <w:left w:val="single" w:sz="4" w:space="0" w:color="auto"/>
              <w:bottom w:val="single" w:sz="4" w:space="0" w:color="auto"/>
              <w:right w:val="single" w:sz="4" w:space="0" w:color="auto"/>
            </w:tcBorders>
            <w:noWrap/>
          </w:tcPr>
          <w:p w:rsidR="00490BAF" w:rsidRPr="00490BAF" w:rsidRDefault="00490BAF" w:rsidP="00490BAF">
            <w:pPr>
              <w:spacing w:before="120" w:after="0" w:line="240" w:lineRule="auto"/>
              <w:jc w:val="both"/>
              <w:rPr>
                <w:rFonts w:ascii="Times New Roman" w:eastAsia="Calibri" w:hAnsi="Times New Roman" w:cs="Times New Roman"/>
                <w:sz w:val="24"/>
                <w:szCs w:val="24"/>
              </w:rPr>
            </w:pPr>
            <w:r w:rsidRPr="00490BAF">
              <w:rPr>
                <w:rFonts w:ascii="Times New Roman" w:eastAsia="Calibri" w:hAnsi="Times New Roman" w:cs="Times New Roman"/>
                <w:sz w:val="24"/>
                <w:szCs w:val="24"/>
              </w:rPr>
              <w:t xml:space="preserve">A tanuló </w:t>
            </w:r>
            <w:r w:rsidRPr="00490BAF">
              <w:rPr>
                <w:rFonts w:ascii="Times New Roman" w:eastAsia="Calibri" w:hAnsi="Times New Roman" w:cs="Times New Roman"/>
                <w:sz w:val="24"/>
                <w:szCs w:val="24"/>
                <w:lang w:val="cs-CZ"/>
              </w:rPr>
              <w:t>életkorának</w:t>
            </w:r>
            <w:r w:rsidRPr="00490BAF">
              <w:rPr>
                <w:rFonts w:ascii="Times New Roman" w:eastAsia="Calibri" w:hAnsi="Times New Roman" w:cs="Times New Roman"/>
                <w:sz w:val="24"/>
                <w:szCs w:val="24"/>
              </w:rPr>
              <w:t xml:space="preserve"> és képességének megfelelő szinten képe van saját külső és belső tulajdonságairól.</w:t>
            </w:r>
          </w:p>
          <w:p w:rsidR="00490BAF" w:rsidRPr="00490BAF" w:rsidRDefault="00490BAF" w:rsidP="00490BAF">
            <w:pPr>
              <w:spacing w:after="0" w:line="240" w:lineRule="auto"/>
              <w:jc w:val="both"/>
              <w:rPr>
                <w:rFonts w:ascii="Times New Roman" w:eastAsia="Calibri" w:hAnsi="Times New Roman" w:cs="Times New Roman"/>
                <w:sz w:val="24"/>
                <w:szCs w:val="24"/>
              </w:rPr>
            </w:pPr>
            <w:r w:rsidRPr="00490BAF">
              <w:rPr>
                <w:rFonts w:ascii="Times New Roman" w:eastAsia="Calibri" w:hAnsi="Times New Roman" w:cs="Times New Roman"/>
                <w:sz w:val="24"/>
                <w:szCs w:val="24"/>
              </w:rPr>
              <w:t>Figyel másokra, egyszerűen ki tudja fejezni érzéseit, gondolatait. Bekapcsolódik csoportos beszélgetésbe.</w:t>
            </w:r>
          </w:p>
          <w:p w:rsidR="00490BAF" w:rsidRPr="00490BAF" w:rsidRDefault="00490BAF" w:rsidP="00490BAF">
            <w:pPr>
              <w:spacing w:after="0" w:line="240" w:lineRule="auto"/>
              <w:jc w:val="both"/>
              <w:rPr>
                <w:rFonts w:ascii="Times New Roman" w:eastAsia="Calibri" w:hAnsi="Times New Roman" w:cs="Times New Roman"/>
                <w:sz w:val="24"/>
                <w:szCs w:val="24"/>
              </w:rPr>
            </w:pPr>
            <w:r w:rsidRPr="00490BAF">
              <w:rPr>
                <w:rFonts w:ascii="Times New Roman" w:eastAsia="Calibri" w:hAnsi="Times New Roman" w:cs="Times New Roman"/>
                <w:sz w:val="24"/>
                <w:szCs w:val="24"/>
              </w:rPr>
              <w:t xml:space="preserve">Kialakul szabálytudata, képes a szabályok betartására. </w:t>
            </w:r>
          </w:p>
          <w:p w:rsidR="00490BAF" w:rsidRPr="00490BAF" w:rsidRDefault="00490BAF" w:rsidP="00490BAF">
            <w:pPr>
              <w:spacing w:after="0" w:line="240" w:lineRule="auto"/>
              <w:jc w:val="both"/>
              <w:rPr>
                <w:rFonts w:ascii="Times New Roman" w:eastAsia="Calibri" w:hAnsi="Times New Roman" w:cs="Times New Roman"/>
                <w:sz w:val="24"/>
                <w:szCs w:val="24"/>
              </w:rPr>
            </w:pPr>
            <w:r w:rsidRPr="00490BAF">
              <w:rPr>
                <w:rFonts w:ascii="Times New Roman" w:eastAsia="Calibri" w:hAnsi="Times New Roman" w:cs="Times New Roman"/>
                <w:sz w:val="24"/>
                <w:szCs w:val="24"/>
              </w:rPr>
              <w:t>Képes másokkal kapcsolatot kialakítani, felnőtt segítségével konfliktusokat feloldani.</w:t>
            </w:r>
          </w:p>
          <w:p w:rsidR="00490BAF" w:rsidRPr="00490BAF" w:rsidRDefault="00490BAF" w:rsidP="00490BAF">
            <w:pPr>
              <w:spacing w:after="0" w:line="240" w:lineRule="auto"/>
              <w:jc w:val="both"/>
              <w:rPr>
                <w:rFonts w:ascii="Times New Roman" w:eastAsia="Calibri" w:hAnsi="Times New Roman" w:cs="Times New Roman"/>
                <w:sz w:val="24"/>
                <w:szCs w:val="24"/>
              </w:rPr>
            </w:pPr>
            <w:r w:rsidRPr="00490BAF">
              <w:rPr>
                <w:rFonts w:ascii="Times New Roman" w:eastAsia="Calibri" w:hAnsi="Times New Roman" w:cs="Times New Roman"/>
                <w:sz w:val="24"/>
                <w:szCs w:val="24"/>
              </w:rPr>
              <w:t xml:space="preserve">Érzelmileg kötődik a magyar kultúrához. </w:t>
            </w:r>
          </w:p>
          <w:p w:rsidR="00490BAF" w:rsidRPr="00490BAF" w:rsidRDefault="00490BAF" w:rsidP="00490BAF">
            <w:pPr>
              <w:spacing w:after="0" w:line="240" w:lineRule="auto"/>
              <w:jc w:val="both"/>
              <w:rPr>
                <w:rFonts w:ascii="Times New Roman" w:eastAsia="Calibri" w:hAnsi="Times New Roman" w:cs="Times New Roman"/>
                <w:sz w:val="24"/>
                <w:szCs w:val="24"/>
              </w:rPr>
            </w:pPr>
            <w:r w:rsidRPr="00490BAF">
              <w:rPr>
                <w:rFonts w:ascii="Times New Roman" w:eastAsia="Calibri" w:hAnsi="Times New Roman" w:cs="Times New Roman"/>
                <w:sz w:val="24"/>
                <w:szCs w:val="24"/>
              </w:rPr>
              <w:t xml:space="preserve">Elemi szinten megismeri más népek hagyományait, kulturális jelenségeit. </w:t>
            </w:r>
          </w:p>
          <w:p w:rsidR="00490BAF" w:rsidRPr="00490BAF" w:rsidRDefault="00490BAF" w:rsidP="00490BAF">
            <w:pPr>
              <w:spacing w:after="0" w:line="240" w:lineRule="auto"/>
              <w:jc w:val="both"/>
              <w:rPr>
                <w:rFonts w:ascii="Times New Roman" w:eastAsia="Calibri" w:hAnsi="Times New Roman" w:cs="Times New Roman"/>
                <w:sz w:val="24"/>
                <w:szCs w:val="24"/>
              </w:rPr>
            </w:pPr>
            <w:r w:rsidRPr="00490BAF">
              <w:rPr>
                <w:rFonts w:ascii="Times New Roman" w:eastAsia="Calibri" w:hAnsi="Times New Roman" w:cs="Times New Roman"/>
                <w:sz w:val="24"/>
                <w:szCs w:val="24"/>
              </w:rPr>
              <w:t>A múlt értékeinek megismerésére és azok megóvására törekszik.</w:t>
            </w:r>
          </w:p>
        </w:tc>
      </w:tr>
    </w:tbl>
    <w:p w:rsidR="00490BAF" w:rsidRPr="00490BAF" w:rsidRDefault="00490BAF" w:rsidP="00490BAF">
      <w:pPr>
        <w:spacing w:line="360" w:lineRule="auto"/>
        <w:jc w:val="both"/>
        <w:rPr>
          <w:rFonts w:ascii="Calibri" w:eastAsia="Calibri" w:hAnsi="Calibri" w:cs="Times New Roman"/>
        </w:rPr>
      </w:pPr>
    </w:p>
    <w:p w:rsidR="00490BAF" w:rsidRPr="00490BAF" w:rsidRDefault="00490BAF" w:rsidP="00490BAF">
      <w:pPr>
        <w:spacing w:line="240" w:lineRule="auto"/>
        <w:jc w:val="both"/>
        <w:rPr>
          <w:rFonts w:ascii="Times New Roman" w:eastAsia="Times New Roman" w:hAnsi="Times New Roman" w:cs="Times New Roman"/>
          <w:b/>
          <w:sz w:val="24"/>
          <w:szCs w:val="24"/>
          <w:lang w:eastAsia="hu-HU"/>
        </w:rPr>
      </w:pPr>
    </w:p>
    <w:p w:rsidR="00490BAF" w:rsidRPr="00490BAF" w:rsidRDefault="00490BAF" w:rsidP="00490BAF">
      <w:pPr>
        <w:spacing w:line="240" w:lineRule="auto"/>
        <w:jc w:val="both"/>
        <w:rPr>
          <w:rFonts w:ascii="Times New Roman" w:eastAsia="Times New Roman" w:hAnsi="Times New Roman" w:cs="Times New Roman"/>
          <w:b/>
          <w:sz w:val="24"/>
          <w:szCs w:val="24"/>
          <w:lang w:eastAsia="hu-HU"/>
        </w:rPr>
      </w:pPr>
    </w:p>
    <w:p w:rsidR="00490BAF" w:rsidRPr="00490BAF" w:rsidRDefault="00490BAF" w:rsidP="00490BAF">
      <w:pPr>
        <w:spacing w:line="240" w:lineRule="auto"/>
        <w:jc w:val="both"/>
        <w:rPr>
          <w:rFonts w:ascii="Times New Roman" w:eastAsia="Times New Roman" w:hAnsi="Times New Roman" w:cs="Times New Roman"/>
          <w:b/>
          <w:sz w:val="24"/>
          <w:szCs w:val="24"/>
          <w:lang w:eastAsia="hu-HU"/>
        </w:rPr>
      </w:pPr>
    </w:p>
    <w:p w:rsidR="00490BAF" w:rsidRPr="00490BAF" w:rsidRDefault="00490BAF" w:rsidP="00490BAF">
      <w:pPr>
        <w:spacing w:line="360" w:lineRule="auto"/>
        <w:jc w:val="center"/>
        <w:rPr>
          <w:rFonts w:ascii="Times New Roman" w:eastAsia="Times New Roman" w:hAnsi="Times New Roman" w:cs="Times New Roman"/>
          <w:b/>
          <w:bCs/>
          <w:sz w:val="24"/>
          <w:szCs w:val="24"/>
        </w:rPr>
      </w:pPr>
      <w:r w:rsidRPr="00490BAF">
        <w:rPr>
          <w:rFonts w:ascii="Times New Roman" w:eastAsia="Times New Roman" w:hAnsi="Times New Roman" w:cs="Times New Roman"/>
          <w:b/>
          <w:sz w:val="24"/>
          <w:szCs w:val="24"/>
          <w:lang w:eastAsia="hu-HU"/>
        </w:rPr>
        <w:br w:type="page"/>
      </w:r>
      <w:r w:rsidRPr="00490BAF">
        <w:rPr>
          <w:rFonts w:ascii="Times New Roman" w:eastAsia="Times New Roman" w:hAnsi="Times New Roman" w:cs="Times New Roman"/>
          <w:b/>
          <w:bCs/>
          <w:sz w:val="24"/>
          <w:szCs w:val="24"/>
          <w:lang w:eastAsia="hu-HU"/>
        </w:rPr>
        <w:lastRenderedPageBreak/>
        <w:t>5–6. évfolyam</w:t>
      </w:r>
    </w:p>
    <w:p w:rsidR="00490BAF" w:rsidRPr="00490BAF" w:rsidRDefault="00490BAF" w:rsidP="00490BAF">
      <w:pPr>
        <w:spacing w:after="0" w:line="240" w:lineRule="auto"/>
        <w:ind w:right="-31"/>
        <w:jc w:val="both"/>
        <w:rPr>
          <w:rFonts w:ascii="Times New Roman" w:eastAsia="Times New Roman" w:hAnsi="Times New Roman" w:cs="Times New Roman"/>
          <w:sz w:val="24"/>
          <w:szCs w:val="24"/>
          <w:lang w:eastAsia="hu-HU"/>
        </w:rPr>
      </w:pPr>
      <w:r w:rsidRPr="00490BAF">
        <w:rPr>
          <w:rFonts w:ascii="Times New Roman" w:eastAsia="Times New Roman" w:hAnsi="Times New Roman" w:cs="Times New Roman"/>
          <w:sz w:val="24"/>
          <w:szCs w:val="24"/>
          <w:lang w:eastAsia="hu-HU"/>
        </w:rPr>
        <w:t>A tantárgy heti óraszáma</w:t>
      </w:r>
    </w:p>
    <w:tbl>
      <w:tblPr>
        <w:tblW w:w="76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2"/>
        <w:gridCol w:w="1768"/>
        <w:gridCol w:w="2268"/>
        <w:gridCol w:w="1724"/>
      </w:tblGrid>
      <w:tr w:rsidR="00490BAF" w:rsidRPr="00490BAF" w:rsidTr="00C93641">
        <w:trPr>
          <w:jc w:val="center"/>
        </w:trPr>
        <w:tc>
          <w:tcPr>
            <w:tcW w:w="1912" w:type="dxa"/>
          </w:tcPr>
          <w:p w:rsidR="00490BAF" w:rsidRPr="00490BAF" w:rsidRDefault="00490BAF" w:rsidP="00490BAF">
            <w:pPr>
              <w:spacing w:after="0" w:line="240" w:lineRule="auto"/>
              <w:jc w:val="both"/>
              <w:rPr>
                <w:rFonts w:ascii="Times New Roman" w:eastAsia="Times New Roman" w:hAnsi="Times New Roman" w:cs="Times New Roman"/>
                <w:b/>
                <w:sz w:val="24"/>
                <w:szCs w:val="24"/>
                <w:lang w:eastAsia="hu-HU"/>
              </w:rPr>
            </w:pPr>
            <w:r w:rsidRPr="00490BAF">
              <w:rPr>
                <w:rFonts w:ascii="Times New Roman" w:eastAsia="Times New Roman" w:hAnsi="Times New Roman" w:cs="Times New Roman"/>
                <w:b/>
                <w:sz w:val="24"/>
                <w:szCs w:val="24"/>
                <w:lang w:eastAsia="hu-HU"/>
              </w:rPr>
              <w:t>5. évfolyam</w:t>
            </w:r>
          </w:p>
        </w:tc>
        <w:tc>
          <w:tcPr>
            <w:tcW w:w="1768" w:type="dxa"/>
          </w:tcPr>
          <w:p w:rsidR="00490BAF" w:rsidRPr="00490BAF" w:rsidRDefault="00490BAF" w:rsidP="00490BAF">
            <w:pPr>
              <w:spacing w:after="0" w:line="240" w:lineRule="auto"/>
              <w:jc w:val="both"/>
              <w:rPr>
                <w:rFonts w:ascii="Times New Roman" w:eastAsia="Times New Roman" w:hAnsi="Times New Roman" w:cs="Times New Roman"/>
                <w:b/>
                <w:sz w:val="24"/>
                <w:szCs w:val="24"/>
                <w:lang w:eastAsia="hu-HU"/>
              </w:rPr>
            </w:pPr>
            <w:r w:rsidRPr="00490BAF">
              <w:rPr>
                <w:rFonts w:ascii="Times New Roman" w:eastAsia="Times New Roman" w:hAnsi="Times New Roman" w:cs="Times New Roman"/>
                <w:b/>
                <w:sz w:val="24"/>
                <w:szCs w:val="24"/>
                <w:lang w:eastAsia="hu-HU"/>
              </w:rPr>
              <w:t>6. évfolyam</w:t>
            </w:r>
          </w:p>
        </w:tc>
        <w:tc>
          <w:tcPr>
            <w:tcW w:w="2268" w:type="dxa"/>
          </w:tcPr>
          <w:p w:rsidR="00490BAF" w:rsidRPr="00490BAF" w:rsidRDefault="00490BAF" w:rsidP="00490BAF">
            <w:pPr>
              <w:spacing w:after="0" w:line="240" w:lineRule="auto"/>
              <w:jc w:val="both"/>
              <w:rPr>
                <w:rFonts w:ascii="Times New Roman" w:eastAsia="Times New Roman" w:hAnsi="Times New Roman" w:cs="Times New Roman"/>
                <w:b/>
                <w:sz w:val="24"/>
                <w:szCs w:val="24"/>
                <w:lang w:eastAsia="hu-HU"/>
              </w:rPr>
            </w:pPr>
            <w:r w:rsidRPr="00490BAF">
              <w:rPr>
                <w:rFonts w:ascii="Times New Roman" w:eastAsia="Times New Roman" w:hAnsi="Times New Roman" w:cs="Times New Roman"/>
                <w:b/>
                <w:sz w:val="24"/>
                <w:szCs w:val="24"/>
                <w:lang w:eastAsia="hu-HU"/>
              </w:rPr>
              <w:t>7. évfolyam</w:t>
            </w:r>
          </w:p>
        </w:tc>
        <w:tc>
          <w:tcPr>
            <w:tcW w:w="1724" w:type="dxa"/>
          </w:tcPr>
          <w:p w:rsidR="00490BAF" w:rsidRPr="00490BAF" w:rsidRDefault="00490BAF" w:rsidP="00490BAF">
            <w:pPr>
              <w:spacing w:after="0" w:line="240" w:lineRule="auto"/>
              <w:jc w:val="both"/>
              <w:rPr>
                <w:rFonts w:ascii="Times New Roman" w:eastAsia="Times New Roman" w:hAnsi="Times New Roman" w:cs="Times New Roman"/>
                <w:b/>
                <w:sz w:val="24"/>
                <w:szCs w:val="24"/>
                <w:lang w:eastAsia="hu-HU"/>
              </w:rPr>
            </w:pPr>
            <w:r w:rsidRPr="00490BAF">
              <w:rPr>
                <w:rFonts w:ascii="Times New Roman" w:eastAsia="Times New Roman" w:hAnsi="Times New Roman" w:cs="Times New Roman"/>
                <w:b/>
                <w:sz w:val="24"/>
                <w:szCs w:val="24"/>
                <w:lang w:eastAsia="hu-HU"/>
              </w:rPr>
              <w:t>8. évfolyam</w:t>
            </w:r>
          </w:p>
        </w:tc>
      </w:tr>
      <w:tr w:rsidR="00490BAF" w:rsidRPr="00490BAF" w:rsidTr="00C93641">
        <w:trPr>
          <w:jc w:val="center"/>
        </w:trPr>
        <w:tc>
          <w:tcPr>
            <w:tcW w:w="1912" w:type="dxa"/>
          </w:tcPr>
          <w:p w:rsidR="00490BAF" w:rsidRPr="00490BAF" w:rsidRDefault="00490BAF" w:rsidP="00490BAF">
            <w:pPr>
              <w:spacing w:after="0" w:line="240" w:lineRule="auto"/>
              <w:jc w:val="both"/>
              <w:rPr>
                <w:rFonts w:ascii="Times New Roman" w:eastAsia="Times New Roman" w:hAnsi="Times New Roman" w:cs="Times New Roman"/>
                <w:sz w:val="24"/>
                <w:szCs w:val="24"/>
                <w:lang w:eastAsia="hu-HU"/>
              </w:rPr>
            </w:pPr>
            <w:r w:rsidRPr="00490BAF">
              <w:rPr>
                <w:rFonts w:ascii="Times New Roman" w:eastAsia="Times New Roman" w:hAnsi="Times New Roman" w:cs="Times New Roman"/>
                <w:sz w:val="24"/>
                <w:szCs w:val="24"/>
                <w:lang w:eastAsia="hu-HU"/>
              </w:rPr>
              <w:t>1</w:t>
            </w:r>
          </w:p>
        </w:tc>
        <w:tc>
          <w:tcPr>
            <w:tcW w:w="1768" w:type="dxa"/>
          </w:tcPr>
          <w:p w:rsidR="00490BAF" w:rsidRPr="00490BAF" w:rsidRDefault="00490BAF" w:rsidP="00490BAF">
            <w:pPr>
              <w:spacing w:after="0" w:line="240" w:lineRule="auto"/>
              <w:jc w:val="both"/>
              <w:rPr>
                <w:rFonts w:ascii="Times New Roman" w:eastAsia="Times New Roman" w:hAnsi="Times New Roman" w:cs="Times New Roman"/>
                <w:sz w:val="24"/>
                <w:szCs w:val="24"/>
                <w:lang w:eastAsia="hu-HU"/>
              </w:rPr>
            </w:pPr>
            <w:r w:rsidRPr="00490BAF">
              <w:rPr>
                <w:rFonts w:ascii="Times New Roman" w:eastAsia="Times New Roman" w:hAnsi="Times New Roman" w:cs="Times New Roman"/>
                <w:sz w:val="24"/>
                <w:szCs w:val="24"/>
                <w:lang w:eastAsia="hu-HU"/>
              </w:rPr>
              <w:t>1</w:t>
            </w:r>
          </w:p>
        </w:tc>
        <w:tc>
          <w:tcPr>
            <w:tcW w:w="2268" w:type="dxa"/>
          </w:tcPr>
          <w:p w:rsidR="00490BAF" w:rsidRPr="00490BAF" w:rsidRDefault="00490BAF" w:rsidP="00490BAF">
            <w:pPr>
              <w:spacing w:after="0" w:line="240" w:lineRule="auto"/>
              <w:jc w:val="both"/>
              <w:rPr>
                <w:rFonts w:ascii="Times New Roman" w:eastAsia="Times New Roman" w:hAnsi="Times New Roman" w:cs="Times New Roman"/>
                <w:sz w:val="24"/>
                <w:szCs w:val="24"/>
                <w:lang w:eastAsia="hu-HU"/>
              </w:rPr>
            </w:pPr>
            <w:r w:rsidRPr="00490BAF">
              <w:rPr>
                <w:rFonts w:ascii="Times New Roman" w:eastAsia="Times New Roman" w:hAnsi="Times New Roman" w:cs="Times New Roman"/>
                <w:sz w:val="24"/>
                <w:szCs w:val="24"/>
                <w:lang w:eastAsia="hu-HU"/>
              </w:rPr>
              <w:t>1</w:t>
            </w:r>
          </w:p>
        </w:tc>
        <w:tc>
          <w:tcPr>
            <w:tcW w:w="1724" w:type="dxa"/>
          </w:tcPr>
          <w:p w:rsidR="00490BAF" w:rsidRPr="00490BAF" w:rsidRDefault="00490BAF" w:rsidP="00490BAF">
            <w:pPr>
              <w:spacing w:after="0" w:line="240" w:lineRule="auto"/>
              <w:jc w:val="both"/>
              <w:rPr>
                <w:rFonts w:ascii="Times New Roman" w:eastAsia="Times New Roman" w:hAnsi="Times New Roman" w:cs="Times New Roman"/>
                <w:sz w:val="24"/>
                <w:szCs w:val="24"/>
                <w:lang w:eastAsia="hu-HU"/>
              </w:rPr>
            </w:pPr>
            <w:r w:rsidRPr="00490BAF">
              <w:rPr>
                <w:rFonts w:ascii="Times New Roman" w:eastAsia="Times New Roman" w:hAnsi="Times New Roman" w:cs="Times New Roman"/>
                <w:sz w:val="24"/>
                <w:szCs w:val="24"/>
                <w:lang w:eastAsia="hu-HU"/>
              </w:rPr>
              <w:t>1</w:t>
            </w:r>
          </w:p>
        </w:tc>
      </w:tr>
    </w:tbl>
    <w:p w:rsidR="00490BAF" w:rsidRPr="00490BAF" w:rsidRDefault="00490BAF" w:rsidP="00490BAF">
      <w:pPr>
        <w:spacing w:after="0" w:line="240" w:lineRule="auto"/>
        <w:ind w:right="-31"/>
        <w:jc w:val="both"/>
        <w:rPr>
          <w:rFonts w:ascii="Times New Roman" w:eastAsia="Times New Roman" w:hAnsi="Times New Roman" w:cs="Times New Roman"/>
          <w:sz w:val="24"/>
          <w:szCs w:val="24"/>
          <w:lang w:eastAsia="hu-HU"/>
        </w:rPr>
      </w:pPr>
    </w:p>
    <w:p w:rsidR="00490BAF" w:rsidRPr="00490BAF" w:rsidRDefault="00490BAF" w:rsidP="00490BAF">
      <w:pPr>
        <w:spacing w:after="0" w:line="240" w:lineRule="auto"/>
        <w:jc w:val="both"/>
        <w:rPr>
          <w:rFonts w:ascii="Times New Roman" w:eastAsia="Times New Roman" w:hAnsi="Times New Roman" w:cs="Times New Roman"/>
          <w:sz w:val="24"/>
          <w:szCs w:val="24"/>
          <w:lang w:eastAsia="hu-HU"/>
        </w:rPr>
      </w:pPr>
      <w:r w:rsidRPr="00490BAF">
        <w:rPr>
          <w:rFonts w:ascii="Times New Roman" w:eastAsia="Times New Roman" w:hAnsi="Times New Roman" w:cs="Times New Roman"/>
          <w:sz w:val="24"/>
          <w:szCs w:val="24"/>
          <w:lang w:eastAsia="hu-HU"/>
        </w:rPr>
        <w:t xml:space="preserve">A közös európai és a magyar múlt örökségének megbecsülése az enyhe értelmi fogyatékos tanulók nevelésénél is számottevő, hiszen a személyes identitás megalapozásának és fejlesztésének egyik jelentőségteljes pontja.  Ebben az életszakaszban alakul ki, illetve erősödik meg a távlatosabb </w:t>
      </w:r>
      <w:r w:rsidRPr="00490BAF">
        <w:rPr>
          <w:rFonts w:ascii="Times New Roman" w:eastAsia="Times New Roman" w:hAnsi="Times New Roman" w:cs="Times New Roman"/>
          <w:i/>
          <w:iCs/>
          <w:sz w:val="24"/>
          <w:szCs w:val="24"/>
          <w:lang w:eastAsia="hu-HU"/>
        </w:rPr>
        <w:t>időszemlélet</w:t>
      </w:r>
      <w:r w:rsidRPr="00490BAF">
        <w:rPr>
          <w:rFonts w:ascii="Times New Roman" w:eastAsia="Times New Roman" w:hAnsi="Times New Roman" w:cs="Times New Roman"/>
          <w:sz w:val="24"/>
          <w:szCs w:val="24"/>
          <w:lang w:eastAsia="hu-HU"/>
        </w:rPr>
        <w:t xml:space="preserve"> az enyhe értelmi fogyatékos tanulók körében. Erre építve az erkölcstan számos témaköre sikeresen kapcsolható össze </w:t>
      </w:r>
      <w:r w:rsidRPr="00490BAF">
        <w:rPr>
          <w:rFonts w:ascii="Times New Roman" w:eastAsia="Times New Roman" w:hAnsi="Times New Roman" w:cs="Times New Roman"/>
          <w:i/>
          <w:iCs/>
          <w:sz w:val="24"/>
          <w:szCs w:val="24"/>
          <w:lang w:eastAsia="hu-HU"/>
        </w:rPr>
        <w:t>a nemzeti öntudat és a hazafias nevelés</w:t>
      </w:r>
      <w:r w:rsidRPr="00490BAF">
        <w:rPr>
          <w:rFonts w:ascii="Times New Roman" w:eastAsia="Times New Roman" w:hAnsi="Times New Roman" w:cs="Times New Roman"/>
          <w:sz w:val="24"/>
          <w:szCs w:val="24"/>
          <w:lang w:eastAsia="hu-HU"/>
        </w:rPr>
        <w:t xml:space="preserve"> céljaival. Ugyanennek a fejlődésbeli váltásnak a talaján fokozatosan alakul ki a gyerekekben az előrelátás képessége, amely fontos lelki alapja lehet a </w:t>
      </w:r>
      <w:r w:rsidRPr="00490BAF">
        <w:rPr>
          <w:rFonts w:ascii="Times New Roman" w:eastAsia="Times New Roman" w:hAnsi="Times New Roman" w:cs="Times New Roman"/>
          <w:i/>
          <w:iCs/>
          <w:sz w:val="24"/>
          <w:szCs w:val="24"/>
          <w:lang w:eastAsia="hu-HU"/>
        </w:rPr>
        <w:t>másokért</w:t>
      </w:r>
      <w:r w:rsidRPr="00490BAF">
        <w:rPr>
          <w:rFonts w:ascii="Times New Roman" w:eastAsia="Times New Roman" w:hAnsi="Times New Roman" w:cs="Times New Roman"/>
          <w:sz w:val="24"/>
          <w:szCs w:val="24"/>
          <w:lang w:eastAsia="hu-HU"/>
        </w:rPr>
        <w:t xml:space="preserve"> </w:t>
      </w:r>
      <w:r w:rsidRPr="00490BAF">
        <w:rPr>
          <w:rFonts w:ascii="Times New Roman" w:eastAsia="Times New Roman" w:hAnsi="Times New Roman" w:cs="Times New Roman"/>
          <w:i/>
          <w:iCs/>
          <w:sz w:val="24"/>
          <w:szCs w:val="24"/>
          <w:lang w:eastAsia="hu-HU"/>
        </w:rPr>
        <w:t>való felelősségvállalás és a környezettudatos életmód</w:t>
      </w:r>
      <w:r w:rsidRPr="00490BAF">
        <w:rPr>
          <w:rFonts w:ascii="Times New Roman" w:eastAsia="Times New Roman" w:hAnsi="Times New Roman" w:cs="Times New Roman"/>
          <w:sz w:val="24"/>
          <w:szCs w:val="24"/>
          <w:lang w:eastAsia="hu-HU"/>
        </w:rPr>
        <w:t xml:space="preserve"> kialakulásának, valamint később a </w:t>
      </w:r>
      <w:r w:rsidRPr="00490BAF">
        <w:rPr>
          <w:rFonts w:ascii="Times New Roman" w:eastAsia="Times New Roman" w:hAnsi="Times New Roman" w:cs="Times New Roman"/>
          <w:i/>
          <w:iCs/>
          <w:sz w:val="24"/>
          <w:szCs w:val="24"/>
          <w:lang w:eastAsia="hu-HU"/>
        </w:rPr>
        <w:t>kezdeményezőképesség és a vállalkozói kompetencia</w:t>
      </w:r>
      <w:r w:rsidRPr="00490BAF">
        <w:rPr>
          <w:rFonts w:ascii="Times New Roman" w:eastAsia="Times New Roman" w:hAnsi="Times New Roman" w:cs="Times New Roman"/>
          <w:sz w:val="24"/>
          <w:szCs w:val="24"/>
          <w:lang w:eastAsia="hu-HU"/>
        </w:rPr>
        <w:t xml:space="preserve"> megalapozásának.</w:t>
      </w:r>
    </w:p>
    <w:p w:rsidR="00490BAF" w:rsidRPr="00490BAF" w:rsidRDefault="00490BAF" w:rsidP="00490BAF">
      <w:pPr>
        <w:spacing w:after="0" w:line="240" w:lineRule="auto"/>
        <w:jc w:val="both"/>
        <w:rPr>
          <w:rFonts w:ascii="Times New Roman" w:eastAsia="Times New Roman" w:hAnsi="Times New Roman" w:cs="Times New Roman"/>
          <w:sz w:val="24"/>
          <w:szCs w:val="24"/>
          <w:lang w:eastAsia="hu-HU"/>
        </w:rPr>
      </w:pPr>
      <w:r w:rsidRPr="00490BAF">
        <w:rPr>
          <w:rFonts w:ascii="Times New Roman" w:eastAsia="Times New Roman" w:hAnsi="Times New Roman" w:cs="Times New Roman"/>
          <w:sz w:val="24"/>
          <w:szCs w:val="24"/>
          <w:lang w:eastAsia="hu-HU"/>
        </w:rPr>
        <w:t xml:space="preserve">11–12 éves korban már megélt tapasztalatai vannak a gyerekeknek a jogok és kötelezettségek közötti kapcsolatról, mint ahogy arról is, hogy a társas együttéléshez szükségképpen hozzátartoznak az érdekellentétek és a konfliktusok. Az erkölcstan keretében ekkor feldolgozásra kerülő témák jó alkalmakat kínálnak </w:t>
      </w:r>
      <w:r w:rsidRPr="00490BAF">
        <w:rPr>
          <w:rFonts w:ascii="Times New Roman" w:eastAsia="Times New Roman" w:hAnsi="Times New Roman" w:cs="Times New Roman"/>
          <w:i/>
          <w:iCs/>
          <w:sz w:val="24"/>
          <w:szCs w:val="24"/>
          <w:lang w:eastAsia="hu-HU"/>
        </w:rPr>
        <w:t>az önismeret és a társas kultúra</w:t>
      </w:r>
      <w:r w:rsidRPr="00490BAF">
        <w:rPr>
          <w:rFonts w:ascii="Times New Roman" w:eastAsia="Times New Roman" w:hAnsi="Times New Roman" w:cs="Times New Roman"/>
          <w:sz w:val="24"/>
          <w:szCs w:val="24"/>
          <w:lang w:eastAsia="hu-HU"/>
        </w:rPr>
        <w:t xml:space="preserve">, a </w:t>
      </w:r>
      <w:r w:rsidRPr="00490BAF">
        <w:rPr>
          <w:rFonts w:ascii="Times New Roman" w:eastAsia="Times New Roman" w:hAnsi="Times New Roman" w:cs="Times New Roman"/>
          <w:i/>
          <w:iCs/>
          <w:sz w:val="24"/>
          <w:szCs w:val="24"/>
          <w:lang w:eastAsia="hu-HU"/>
        </w:rPr>
        <w:t>demokráciára</w:t>
      </w:r>
      <w:r w:rsidRPr="00490BAF">
        <w:rPr>
          <w:rFonts w:ascii="Times New Roman" w:eastAsia="Times New Roman" w:hAnsi="Times New Roman" w:cs="Times New Roman"/>
          <w:sz w:val="24"/>
          <w:szCs w:val="24"/>
          <w:lang w:eastAsia="hu-HU"/>
        </w:rPr>
        <w:t xml:space="preserve"> </w:t>
      </w:r>
      <w:r w:rsidRPr="00490BAF">
        <w:rPr>
          <w:rFonts w:ascii="Times New Roman" w:eastAsia="Times New Roman" w:hAnsi="Times New Roman" w:cs="Times New Roman"/>
          <w:i/>
          <w:iCs/>
          <w:sz w:val="24"/>
          <w:szCs w:val="24"/>
          <w:lang w:eastAsia="hu-HU"/>
        </w:rPr>
        <w:t>nevelés</w:t>
      </w:r>
      <w:r w:rsidRPr="00490BAF">
        <w:rPr>
          <w:rFonts w:ascii="Times New Roman" w:eastAsia="Times New Roman" w:hAnsi="Times New Roman" w:cs="Times New Roman"/>
          <w:sz w:val="24"/>
          <w:szCs w:val="24"/>
          <w:lang w:eastAsia="hu-HU"/>
        </w:rPr>
        <w:t xml:space="preserve"> alapjainak lerakására, valamint </w:t>
      </w:r>
      <w:r w:rsidRPr="00490BAF">
        <w:rPr>
          <w:rFonts w:ascii="Times New Roman" w:eastAsia="Times New Roman" w:hAnsi="Times New Roman" w:cs="Times New Roman"/>
          <w:i/>
          <w:iCs/>
          <w:sz w:val="24"/>
          <w:szCs w:val="24"/>
          <w:lang w:eastAsia="hu-HU"/>
        </w:rPr>
        <w:t>a szociális és állampolgári kompetencia</w:t>
      </w:r>
      <w:r w:rsidRPr="00490BAF">
        <w:rPr>
          <w:rFonts w:ascii="Times New Roman" w:eastAsia="Times New Roman" w:hAnsi="Times New Roman" w:cs="Times New Roman"/>
          <w:sz w:val="24"/>
          <w:szCs w:val="24"/>
          <w:lang w:eastAsia="hu-HU"/>
        </w:rPr>
        <w:t xml:space="preserve"> erőteljes fejlesztésére.</w:t>
      </w:r>
    </w:p>
    <w:p w:rsidR="00490BAF" w:rsidRPr="00490BAF" w:rsidRDefault="00490BAF" w:rsidP="00490BAF">
      <w:pPr>
        <w:spacing w:after="0" w:line="240" w:lineRule="auto"/>
        <w:jc w:val="both"/>
        <w:rPr>
          <w:rFonts w:ascii="Times New Roman" w:eastAsia="Times New Roman" w:hAnsi="Times New Roman" w:cs="Times New Roman"/>
          <w:sz w:val="24"/>
          <w:szCs w:val="24"/>
          <w:lang w:eastAsia="hu-HU"/>
        </w:rPr>
      </w:pPr>
      <w:r w:rsidRPr="00490BAF">
        <w:rPr>
          <w:rFonts w:ascii="Times New Roman" w:eastAsia="Times New Roman" w:hAnsi="Times New Roman" w:cs="Times New Roman"/>
          <w:sz w:val="24"/>
          <w:szCs w:val="24"/>
          <w:lang w:eastAsia="hu-HU"/>
        </w:rPr>
        <w:t>Az épség és fogyatékosság, valamint az egészség és a betegség témakörében nagy szükség van gyógypedagógiai tanár kompetenciájára a gyakorlatban. A határ nagyon szűk; az enyhe értelmi fogyatékos tanuló erkölcsi fejlődéséhez döntő módon járul hozzá, hogy legyen alapvető ismerete a fogyatékosságról, mint állapotról. Ismernie kell a különböző fogyatékosságtípusokból adódó életvezetési eltéréseket, az ebből fakadó nehézségeket, hogy empátiaérzéke fejlődjön. Ettől függetlenül nem szabad, hogy az enyhe értelmi fogyatékos tanuló státuszát magára vonatkoztassa a téma tárgyalásánál, hiszen az alakuló személyiségére negatív irányban hathat.</w:t>
      </w:r>
    </w:p>
    <w:p w:rsidR="00490BAF" w:rsidRPr="00490BAF" w:rsidRDefault="00490BAF" w:rsidP="00490BAF">
      <w:pPr>
        <w:spacing w:after="0" w:line="240" w:lineRule="auto"/>
        <w:jc w:val="both"/>
        <w:rPr>
          <w:rFonts w:ascii="Times New Roman" w:eastAsia="Times New Roman" w:hAnsi="Times New Roman" w:cs="Times New Roman"/>
          <w:sz w:val="24"/>
          <w:szCs w:val="24"/>
          <w:lang w:eastAsia="hu-HU"/>
        </w:rPr>
      </w:pPr>
      <w:r w:rsidRPr="00490BAF">
        <w:rPr>
          <w:rFonts w:ascii="Times New Roman" w:eastAsia="Times New Roman" w:hAnsi="Times New Roman" w:cs="Times New Roman"/>
          <w:sz w:val="24"/>
          <w:szCs w:val="24"/>
          <w:lang w:eastAsia="hu-HU"/>
        </w:rPr>
        <w:t xml:space="preserve">Az erkölcstan órák hasznos támogatói lehetnek az </w:t>
      </w:r>
      <w:r w:rsidRPr="00490BAF">
        <w:rPr>
          <w:rFonts w:ascii="Times New Roman" w:eastAsia="Times New Roman" w:hAnsi="Times New Roman" w:cs="Times New Roman"/>
          <w:i/>
          <w:iCs/>
          <w:sz w:val="24"/>
          <w:szCs w:val="24"/>
          <w:lang w:eastAsia="hu-HU"/>
        </w:rPr>
        <w:t>anyanyelvi kommunikáció</w:t>
      </w:r>
      <w:r w:rsidRPr="00490BAF">
        <w:rPr>
          <w:rFonts w:ascii="Times New Roman" w:eastAsia="Times New Roman" w:hAnsi="Times New Roman" w:cs="Times New Roman"/>
          <w:sz w:val="24"/>
          <w:szCs w:val="24"/>
          <w:lang w:eastAsia="hu-HU"/>
        </w:rPr>
        <w:t xml:space="preserve"> és a </w:t>
      </w:r>
      <w:r w:rsidRPr="00490BAF">
        <w:rPr>
          <w:rFonts w:ascii="Times New Roman" w:eastAsia="Times New Roman" w:hAnsi="Times New Roman" w:cs="Times New Roman"/>
          <w:i/>
          <w:iCs/>
          <w:sz w:val="24"/>
          <w:szCs w:val="24"/>
          <w:lang w:eastAsia="hu-HU"/>
        </w:rPr>
        <w:t>digitális kompetencia</w:t>
      </w:r>
      <w:r w:rsidRPr="00490BAF">
        <w:rPr>
          <w:rFonts w:ascii="Times New Roman" w:eastAsia="Times New Roman" w:hAnsi="Times New Roman" w:cs="Times New Roman"/>
          <w:sz w:val="24"/>
          <w:szCs w:val="24"/>
          <w:lang w:eastAsia="hu-HU"/>
        </w:rPr>
        <w:t xml:space="preserve"> fejlődésének is.</w:t>
      </w:r>
    </w:p>
    <w:p w:rsidR="00490BAF" w:rsidRPr="00490BAF" w:rsidRDefault="00490BAF" w:rsidP="00490BAF">
      <w:pPr>
        <w:spacing w:after="0" w:line="240" w:lineRule="auto"/>
        <w:jc w:val="both"/>
        <w:rPr>
          <w:rFonts w:ascii="Times New Roman" w:eastAsia="Times New Roman" w:hAnsi="Times New Roman" w:cs="Times New Roman"/>
          <w:color w:val="000000"/>
          <w:sz w:val="24"/>
          <w:szCs w:val="24"/>
          <w:lang w:eastAsia="hu-HU"/>
        </w:rPr>
      </w:pPr>
      <w:r w:rsidRPr="00490BAF">
        <w:rPr>
          <w:rFonts w:ascii="Times New Roman" w:eastAsia="Times New Roman" w:hAnsi="Times New Roman" w:cs="Times New Roman"/>
          <w:color w:val="000000"/>
          <w:sz w:val="24"/>
          <w:szCs w:val="24"/>
          <w:lang w:eastAsia="hu-HU"/>
        </w:rPr>
        <w:t xml:space="preserve">Ezeket az éveket a nagy barátkozások jellemzik, ami felértékeli a gyerekek számára </w:t>
      </w:r>
      <w:r w:rsidRPr="00490BAF">
        <w:rPr>
          <w:rFonts w:ascii="Times New Roman" w:eastAsia="Times New Roman" w:hAnsi="Times New Roman" w:cs="Times New Roman"/>
          <w:i/>
          <w:iCs/>
          <w:color w:val="000000"/>
          <w:sz w:val="24"/>
          <w:szCs w:val="24"/>
          <w:lang w:eastAsia="hu-HU"/>
        </w:rPr>
        <w:t>az önismerettel és a</w:t>
      </w:r>
      <w:r w:rsidRPr="00490BAF">
        <w:rPr>
          <w:rFonts w:ascii="Times New Roman" w:eastAsia="Times New Roman" w:hAnsi="Times New Roman" w:cs="Times New Roman"/>
          <w:color w:val="000000"/>
          <w:sz w:val="24"/>
          <w:szCs w:val="24"/>
          <w:lang w:eastAsia="hu-HU"/>
        </w:rPr>
        <w:t xml:space="preserve"> </w:t>
      </w:r>
      <w:r w:rsidRPr="00490BAF">
        <w:rPr>
          <w:rFonts w:ascii="Times New Roman" w:eastAsia="Times New Roman" w:hAnsi="Times New Roman" w:cs="Times New Roman"/>
          <w:i/>
          <w:iCs/>
          <w:color w:val="000000"/>
          <w:sz w:val="24"/>
          <w:szCs w:val="24"/>
          <w:lang w:eastAsia="hu-HU"/>
        </w:rPr>
        <w:t>társas kapcsolatokkal</w:t>
      </w:r>
      <w:r w:rsidRPr="00490BAF">
        <w:rPr>
          <w:rFonts w:ascii="Times New Roman" w:eastAsia="Times New Roman" w:hAnsi="Times New Roman" w:cs="Times New Roman"/>
          <w:color w:val="000000"/>
          <w:sz w:val="24"/>
          <w:szCs w:val="24"/>
          <w:lang w:eastAsia="hu-HU"/>
        </w:rPr>
        <w:t xml:space="preserve"> összefüggő témákat. Az enyhe értelmi fogyatékos tanulók körében alapvető cél </w:t>
      </w:r>
      <w:r w:rsidRPr="00490BAF">
        <w:rPr>
          <w:rFonts w:ascii="Times New Roman" w:eastAsia="Times New Roman" w:hAnsi="Times New Roman" w:cs="Times New Roman"/>
          <w:i/>
          <w:iCs/>
          <w:color w:val="000000"/>
          <w:sz w:val="24"/>
          <w:szCs w:val="24"/>
          <w:lang w:eastAsia="hu-HU"/>
        </w:rPr>
        <w:t>az anyagi javakhoz és a</w:t>
      </w:r>
      <w:r w:rsidRPr="00490BAF">
        <w:rPr>
          <w:rFonts w:ascii="Times New Roman" w:eastAsia="Times New Roman" w:hAnsi="Times New Roman" w:cs="Times New Roman"/>
          <w:color w:val="000000"/>
          <w:sz w:val="24"/>
          <w:szCs w:val="24"/>
          <w:lang w:eastAsia="hu-HU"/>
        </w:rPr>
        <w:t xml:space="preserve"> </w:t>
      </w:r>
      <w:r w:rsidRPr="00490BAF">
        <w:rPr>
          <w:rFonts w:ascii="Times New Roman" w:eastAsia="Times New Roman" w:hAnsi="Times New Roman" w:cs="Times New Roman"/>
          <w:i/>
          <w:iCs/>
          <w:color w:val="000000"/>
          <w:sz w:val="24"/>
          <w:szCs w:val="24"/>
          <w:lang w:eastAsia="hu-HU"/>
        </w:rPr>
        <w:t>pénzhez való viszony</w:t>
      </w:r>
      <w:r w:rsidRPr="00490BAF">
        <w:rPr>
          <w:rFonts w:ascii="Times New Roman" w:eastAsia="Times New Roman" w:hAnsi="Times New Roman" w:cs="Times New Roman"/>
          <w:color w:val="000000"/>
          <w:sz w:val="24"/>
          <w:szCs w:val="24"/>
          <w:lang w:eastAsia="hu-HU"/>
        </w:rPr>
        <w:t xml:space="preserve"> elmélyült feldolgozása annak érdekében, hogy a tanulók értékrendje a későbbi – lehetőségekhez képest önálló – életvezetésüket is pozitív irányban befolyásolja.</w:t>
      </w:r>
    </w:p>
    <w:p w:rsidR="00490BAF" w:rsidRPr="00490BAF" w:rsidRDefault="00490BAF" w:rsidP="00490BAF">
      <w:pPr>
        <w:spacing w:after="0" w:line="240" w:lineRule="auto"/>
        <w:jc w:val="both"/>
        <w:rPr>
          <w:rFonts w:ascii="Times New Roman" w:eastAsia="Times New Roman" w:hAnsi="Times New Roman" w:cs="Times New Roman"/>
          <w:color w:val="000000"/>
          <w:sz w:val="24"/>
          <w:szCs w:val="24"/>
          <w:lang w:eastAsia="hu-HU"/>
        </w:rPr>
      </w:pPr>
      <w:r w:rsidRPr="00490BAF">
        <w:rPr>
          <w:rFonts w:ascii="Times New Roman" w:eastAsia="Times New Roman" w:hAnsi="Times New Roman" w:cs="Times New Roman"/>
          <w:sz w:val="24"/>
          <w:szCs w:val="24"/>
          <w:lang w:eastAsia="hu-HU"/>
        </w:rPr>
        <w:t xml:space="preserve">Az </w:t>
      </w:r>
      <w:r w:rsidRPr="00490BAF">
        <w:rPr>
          <w:rFonts w:ascii="Times New Roman" w:eastAsia="Times New Roman" w:hAnsi="Times New Roman" w:cs="Times New Roman"/>
          <w:color w:val="000000"/>
          <w:sz w:val="24"/>
          <w:szCs w:val="24"/>
          <w:lang w:eastAsia="hu-HU"/>
        </w:rPr>
        <w:t xml:space="preserve">erkölcsi témák ezekben az években jó nyersanyagot kínálnak az érdek- és értékkonfliktusok felismeréséhez és feldolgozásához is. A foglalkozásokon érdemes kiemelt szerephez juttatni az elkövetett hibák vagy rossz döntések miatt bekövetkező </w:t>
      </w:r>
      <w:r w:rsidRPr="00490BAF">
        <w:rPr>
          <w:rFonts w:ascii="Times New Roman" w:eastAsia="Times New Roman" w:hAnsi="Times New Roman" w:cs="Times New Roman"/>
          <w:i/>
          <w:iCs/>
          <w:color w:val="000000"/>
          <w:sz w:val="24"/>
          <w:szCs w:val="24"/>
          <w:lang w:eastAsia="hu-HU"/>
        </w:rPr>
        <w:t>károk enyhítéséről, a jóvátételről és a jó vissza</w:t>
      </w:r>
      <w:r w:rsidRPr="00490BAF">
        <w:rPr>
          <w:rFonts w:ascii="Times New Roman" w:eastAsia="Times New Roman" w:hAnsi="Times New Roman" w:cs="Times New Roman"/>
          <w:i/>
          <w:iCs/>
          <w:sz w:val="24"/>
          <w:szCs w:val="24"/>
          <w:lang w:eastAsia="hu-HU"/>
        </w:rPr>
        <w:t>állításának lehetőségeiről</w:t>
      </w:r>
      <w:r w:rsidRPr="00490BAF">
        <w:rPr>
          <w:rFonts w:ascii="Times New Roman" w:eastAsia="Times New Roman" w:hAnsi="Times New Roman" w:cs="Times New Roman"/>
          <w:sz w:val="24"/>
          <w:szCs w:val="24"/>
          <w:lang w:eastAsia="hu-HU"/>
        </w:rPr>
        <w:t xml:space="preserve"> való gondolkodást, valamint az ehhez kapcsolódó kommunikációs és közösségi</w:t>
      </w:r>
      <w:r w:rsidRPr="00490BAF">
        <w:rPr>
          <w:rFonts w:ascii="Times New Roman" w:eastAsia="Times New Roman" w:hAnsi="Times New Roman" w:cs="Times New Roman"/>
          <w:color w:val="FF0000"/>
          <w:sz w:val="24"/>
          <w:szCs w:val="24"/>
          <w:lang w:eastAsia="hu-HU"/>
        </w:rPr>
        <w:t xml:space="preserve"> </w:t>
      </w:r>
      <w:r w:rsidRPr="00490BAF">
        <w:rPr>
          <w:rFonts w:ascii="Times New Roman" w:eastAsia="Times New Roman" w:hAnsi="Times New Roman" w:cs="Times New Roman"/>
          <w:color w:val="000000"/>
          <w:sz w:val="24"/>
          <w:szCs w:val="24"/>
          <w:lang w:eastAsia="hu-HU"/>
        </w:rPr>
        <w:t>technikák életkornak és képességeknek megfelelő szinten való elsajátítását.</w:t>
      </w:r>
    </w:p>
    <w:p w:rsidR="00490BAF" w:rsidRPr="00490BAF" w:rsidRDefault="00490BAF" w:rsidP="00490BAF">
      <w:pPr>
        <w:spacing w:after="0" w:line="240" w:lineRule="auto"/>
        <w:jc w:val="both"/>
        <w:rPr>
          <w:rFonts w:ascii="Times New Roman" w:eastAsia="Times New Roman" w:hAnsi="Times New Roman" w:cs="Times New Roman"/>
          <w:color w:val="000000"/>
          <w:sz w:val="24"/>
          <w:szCs w:val="24"/>
          <w:lang w:eastAsia="hu-HU"/>
        </w:rPr>
      </w:pPr>
      <w:r w:rsidRPr="00490BAF">
        <w:rPr>
          <w:rFonts w:ascii="Times New Roman" w:eastAsia="Times New Roman" w:hAnsi="Times New Roman" w:cs="Times New Roman"/>
          <w:sz w:val="24"/>
          <w:szCs w:val="24"/>
          <w:lang w:eastAsia="hu-HU"/>
        </w:rPr>
        <w:t xml:space="preserve">A konfliktusok elemzése során fel kell mutatni, illetve meg kell erősíteni a problémák </w:t>
      </w:r>
      <w:r w:rsidRPr="00490BAF">
        <w:rPr>
          <w:rFonts w:ascii="Times New Roman" w:eastAsia="Times New Roman" w:hAnsi="Times New Roman" w:cs="Times New Roman"/>
          <w:i/>
          <w:iCs/>
          <w:sz w:val="24"/>
          <w:szCs w:val="24"/>
          <w:lang w:eastAsia="hu-HU"/>
        </w:rPr>
        <w:t xml:space="preserve">erőszakmentes, konstruktív és morálisan elfogadható </w:t>
      </w:r>
      <w:r w:rsidRPr="00490BAF">
        <w:rPr>
          <w:rFonts w:ascii="Times New Roman" w:eastAsia="Times New Roman" w:hAnsi="Times New Roman" w:cs="Times New Roman"/>
          <w:sz w:val="24"/>
          <w:szCs w:val="24"/>
          <w:lang w:eastAsia="hu-HU"/>
        </w:rPr>
        <w:t>kezelésének a mintáit. Különös tekintettel kell lenni az enyhe értelmi fogyatékos tanulók személyiségéből és az adott tanuló képességeiből fakadó eltérésekre és biztosítani kell a több szinten történő differenciálást. Szinte valamennyi témakör alkalmas a tanulók szociális érzékenységének fejlesztésére, amihez ebben</w:t>
      </w:r>
      <w:r w:rsidRPr="00490BAF">
        <w:rPr>
          <w:rFonts w:ascii="Times New Roman" w:eastAsia="Times New Roman" w:hAnsi="Times New Roman" w:cs="Times New Roman"/>
          <w:color w:val="000000"/>
          <w:sz w:val="24"/>
          <w:szCs w:val="24"/>
          <w:lang w:eastAsia="hu-HU"/>
        </w:rPr>
        <w:t xml:space="preserve"> az életkorban különösen jó eszközt kínálnak a szerepjátékok. A szabad beszélgetés mellett talán ez a forma tudja leginkább elősegíteni a tanulókat foglalkoztató kérdések felszínre hozatalát, a kételyek megfogalmazását és a közös válaszkeresést.</w:t>
      </w:r>
    </w:p>
    <w:p w:rsidR="00490BAF" w:rsidRPr="00490BAF" w:rsidRDefault="00490BAF" w:rsidP="00490BAF">
      <w:pPr>
        <w:spacing w:after="0" w:line="240" w:lineRule="auto"/>
        <w:jc w:val="both"/>
        <w:rPr>
          <w:rFonts w:ascii="Times New Roman" w:eastAsia="Times New Roman" w:hAnsi="Times New Roman" w:cs="Times New Roman"/>
          <w:sz w:val="24"/>
          <w:szCs w:val="24"/>
          <w:lang w:eastAsia="hu-HU"/>
        </w:rPr>
      </w:pPr>
    </w:p>
    <w:p w:rsidR="00490BAF" w:rsidRPr="00490BAF" w:rsidRDefault="00490BAF" w:rsidP="00490BAF">
      <w:pPr>
        <w:spacing w:after="0" w:line="240" w:lineRule="auto"/>
        <w:jc w:val="center"/>
        <w:rPr>
          <w:rFonts w:ascii="Times New Roman" w:eastAsia="Times New Roman" w:hAnsi="Times New Roman" w:cs="Times New Roman"/>
          <w:b/>
          <w:sz w:val="24"/>
          <w:szCs w:val="24"/>
          <w:lang w:eastAsia="hu-HU"/>
        </w:rPr>
      </w:pPr>
      <w:r w:rsidRPr="00490BAF">
        <w:rPr>
          <w:rFonts w:ascii="Times New Roman" w:eastAsia="Times New Roman" w:hAnsi="Times New Roman" w:cs="Times New Roman"/>
          <w:b/>
          <w:sz w:val="24"/>
          <w:szCs w:val="24"/>
          <w:lang w:eastAsia="hu-HU"/>
        </w:rPr>
        <w:t>5. évfolyam</w:t>
      </w:r>
    </w:p>
    <w:tbl>
      <w:tblPr>
        <w:tblStyle w:val="Rcsostblzat"/>
        <w:tblW w:w="0" w:type="auto"/>
        <w:jc w:val="center"/>
        <w:tblLook w:val="01E0" w:firstRow="1" w:lastRow="1" w:firstColumn="1" w:lastColumn="1" w:noHBand="0" w:noVBand="0"/>
      </w:tblPr>
      <w:tblGrid>
        <w:gridCol w:w="2988"/>
        <w:gridCol w:w="1150"/>
      </w:tblGrid>
      <w:tr w:rsidR="00490BAF" w:rsidRPr="00490BAF" w:rsidTr="00C93641">
        <w:trPr>
          <w:jc w:val="center"/>
        </w:trPr>
        <w:tc>
          <w:tcPr>
            <w:tcW w:w="2988" w:type="dxa"/>
          </w:tcPr>
          <w:p w:rsidR="00490BAF" w:rsidRPr="00490BAF" w:rsidRDefault="00490BAF" w:rsidP="00490BAF">
            <w:pPr>
              <w:rPr>
                <w:b/>
                <w:sz w:val="24"/>
                <w:szCs w:val="24"/>
              </w:rPr>
            </w:pPr>
            <w:r w:rsidRPr="00490BAF">
              <w:rPr>
                <w:b/>
                <w:sz w:val="24"/>
                <w:szCs w:val="24"/>
              </w:rPr>
              <w:t>Tematikai egység</w:t>
            </w:r>
          </w:p>
        </w:tc>
        <w:tc>
          <w:tcPr>
            <w:tcW w:w="787" w:type="dxa"/>
          </w:tcPr>
          <w:p w:rsidR="00490BAF" w:rsidRPr="00490BAF" w:rsidRDefault="00490BAF" w:rsidP="00490BAF">
            <w:pPr>
              <w:rPr>
                <w:b/>
                <w:sz w:val="24"/>
                <w:szCs w:val="24"/>
              </w:rPr>
            </w:pPr>
            <w:r w:rsidRPr="00490BAF">
              <w:rPr>
                <w:b/>
                <w:sz w:val="24"/>
                <w:szCs w:val="24"/>
              </w:rPr>
              <w:t xml:space="preserve">Óraszám </w:t>
            </w:r>
          </w:p>
        </w:tc>
      </w:tr>
      <w:tr w:rsidR="00490BAF" w:rsidRPr="00490BAF" w:rsidTr="00C93641">
        <w:trPr>
          <w:jc w:val="center"/>
        </w:trPr>
        <w:tc>
          <w:tcPr>
            <w:tcW w:w="2988" w:type="dxa"/>
          </w:tcPr>
          <w:p w:rsidR="00490BAF" w:rsidRPr="00490BAF" w:rsidRDefault="00490BAF" w:rsidP="00490BAF">
            <w:pPr>
              <w:rPr>
                <w:sz w:val="24"/>
                <w:szCs w:val="24"/>
              </w:rPr>
            </w:pPr>
            <w:r w:rsidRPr="00490BAF">
              <w:rPr>
                <w:sz w:val="24"/>
                <w:szCs w:val="24"/>
              </w:rPr>
              <w:t>Test és lélek</w:t>
            </w:r>
          </w:p>
        </w:tc>
        <w:tc>
          <w:tcPr>
            <w:tcW w:w="787" w:type="dxa"/>
          </w:tcPr>
          <w:p w:rsidR="00490BAF" w:rsidRPr="00490BAF" w:rsidRDefault="00490BAF" w:rsidP="00490BAF">
            <w:pPr>
              <w:rPr>
                <w:sz w:val="24"/>
                <w:szCs w:val="24"/>
              </w:rPr>
            </w:pPr>
            <w:r w:rsidRPr="00490BAF">
              <w:rPr>
                <w:sz w:val="24"/>
                <w:szCs w:val="24"/>
              </w:rPr>
              <w:t>6</w:t>
            </w:r>
          </w:p>
        </w:tc>
      </w:tr>
      <w:tr w:rsidR="00490BAF" w:rsidRPr="00490BAF" w:rsidTr="00C93641">
        <w:trPr>
          <w:jc w:val="center"/>
        </w:trPr>
        <w:tc>
          <w:tcPr>
            <w:tcW w:w="2988" w:type="dxa"/>
          </w:tcPr>
          <w:p w:rsidR="00490BAF" w:rsidRPr="00490BAF" w:rsidRDefault="00490BAF" w:rsidP="00490BAF">
            <w:pPr>
              <w:rPr>
                <w:sz w:val="24"/>
                <w:szCs w:val="24"/>
              </w:rPr>
            </w:pPr>
            <w:r w:rsidRPr="00490BAF">
              <w:rPr>
                <w:sz w:val="24"/>
                <w:szCs w:val="24"/>
              </w:rPr>
              <w:t>Kapcsolat, barátság, szeretet</w:t>
            </w:r>
          </w:p>
        </w:tc>
        <w:tc>
          <w:tcPr>
            <w:tcW w:w="787" w:type="dxa"/>
          </w:tcPr>
          <w:p w:rsidR="00490BAF" w:rsidRPr="00490BAF" w:rsidRDefault="00490BAF" w:rsidP="00490BAF">
            <w:pPr>
              <w:rPr>
                <w:sz w:val="24"/>
                <w:szCs w:val="24"/>
              </w:rPr>
            </w:pPr>
            <w:r w:rsidRPr="00490BAF">
              <w:rPr>
                <w:sz w:val="24"/>
                <w:szCs w:val="24"/>
              </w:rPr>
              <w:t>6</w:t>
            </w:r>
          </w:p>
        </w:tc>
      </w:tr>
      <w:tr w:rsidR="00490BAF" w:rsidRPr="00490BAF" w:rsidTr="00C93641">
        <w:trPr>
          <w:jc w:val="center"/>
        </w:trPr>
        <w:tc>
          <w:tcPr>
            <w:tcW w:w="2988" w:type="dxa"/>
          </w:tcPr>
          <w:p w:rsidR="00490BAF" w:rsidRPr="00490BAF" w:rsidRDefault="00490BAF" w:rsidP="00490BAF">
            <w:pPr>
              <w:rPr>
                <w:sz w:val="24"/>
                <w:szCs w:val="24"/>
              </w:rPr>
            </w:pPr>
            <w:r w:rsidRPr="00490BAF">
              <w:rPr>
                <w:sz w:val="24"/>
                <w:szCs w:val="24"/>
              </w:rPr>
              <w:t>Kortársi csoportok</w:t>
            </w:r>
          </w:p>
        </w:tc>
        <w:tc>
          <w:tcPr>
            <w:tcW w:w="787" w:type="dxa"/>
          </w:tcPr>
          <w:p w:rsidR="00490BAF" w:rsidRPr="00490BAF" w:rsidRDefault="00490BAF" w:rsidP="00490BAF">
            <w:pPr>
              <w:rPr>
                <w:sz w:val="24"/>
                <w:szCs w:val="24"/>
              </w:rPr>
            </w:pPr>
            <w:r w:rsidRPr="00490BAF">
              <w:rPr>
                <w:sz w:val="24"/>
                <w:szCs w:val="24"/>
              </w:rPr>
              <w:t>5</w:t>
            </w:r>
          </w:p>
        </w:tc>
      </w:tr>
      <w:tr w:rsidR="00490BAF" w:rsidRPr="00490BAF" w:rsidTr="00C93641">
        <w:trPr>
          <w:jc w:val="center"/>
        </w:trPr>
        <w:tc>
          <w:tcPr>
            <w:tcW w:w="2988" w:type="dxa"/>
          </w:tcPr>
          <w:p w:rsidR="00490BAF" w:rsidRPr="00490BAF" w:rsidRDefault="00490BAF" w:rsidP="00490BAF">
            <w:pPr>
              <w:rPr>
                <w:sz w:val="24"/>
                <w:szCs w:val="24"/>
              </w:rPr>
            </w:pPr>
            <w:r w:rsidRPr="00490BAF">
              <w:rPr>
                <w:sz w:val="24"/>
                <w:szCs w:val="24"/>
              </w:rPr>
              <w:t>Társadalmi együttélés</w:t>
            </w:r>
          </w:p>
        </w:tc>
        <w:tc>
          <w:tcPr>
            <w:tcW w:w="787" w:type="dxa"/>
          </w:tcPr>
          <w:p w:rsidR="00490BAF" w:rsidRPr="00490BAF" w:rsidRDefault="00490BAF" w:rsidP="00490BAF">
            <w:pPr>
              <w:rPr>
                <w:sz w:val="24"/>
                <w:szCs w:val="24"/>
              </w:rPr>
            </w:pPr>
            <w:r w:rsidRPr="00490BAF">
              <w:rPr>
                <w:sz w:val="24"/>
                <w:szCs w:val="24"/>
              </w:rPr>
              <w:t>5,5</w:t>
            </w:r>
          </w:p>
        </w:tc>
      </w:tr>
      <w:tr w:rsidR="00490BAF" w:rsidRPr="00490BAF" w:rsidTr="00C93641">
        <w:trPr>
          <w:jc w:val="center"/>
        </w:trPr>
        <w:tc>
          <w:tcPr>
            <w:tcW w:w="2988" w:type="dxa"/>
          </w:tcPr>
          <w:p w:rsidR="00490BAF" w:rsidRPr="00490BAF" w:rsidRDefault="00490BAF" w:rsidP="00490BAF">
            <w:pPr>
              <w:rPr>
                <w:sz w:val="24"/>
                <w:szCs w:val="24"/>
              </w:rPr>
            </w:pPr>
            <w:r w:rsidRPr="00490BAF">
              <w:rPr>
                <w:sz w:val="24"/>
                <w:szCs w:val="24"/>
              </w:rPr>
              <w:t>A technikai fejlődés hatásai</w:t>
            </w:r>
          </w:p>
        </w:tc>
        <w:tc>
          <w:tcPr>
            <w:tcW w:w="787" w:type="dxa"/>
          </w:tcPr>
          <w:p w:rsidR="00490BAF" w:rsidRPr="00490BAF" w:rsidRDefault="00490BAF" w:rsidP="00490BAF">
            <w:pPr>
              <w:rPr>
                <w:sz w:val="24"/>
                <w:szCs w:val="24"/>
              </w:rPr>
            </w:pPr>
            <w:r w:rsidRPr="00490BAF">
              <w:rPr>
                <w:sz w:val="24"/>
                <w:szCs w:val="24"/>
              </w:rPr>
              <w:t>5</w:t>
            </w:r>
          </w:p>
        </w:tc>
      </w:tr>
      <w:tr w:rsidR="00490BAF" w:rsidRPr="00490BAF" w:rsidTr="00C93641">
        <w:trPr>
          <w:jc w:val="center"/>
        </w:trPr>
        <w:tc>
          <w:tcPr>
            <w:tcW w:w="2988" w:type="dxa"/>
          </w:tcPr>
          <w:p w:rsidR="00490BAF" w:rsidRPr="00490BAF" w:rsidRDefault="00490BAF" w:rsidP="00490BAF">
            <w:pPr>
              <w:rPr>
                <w:sz w:val="24"/>
                <w:szCs w:val="24"/>
              </w:rPr>
            </w:pPr>
            <w:r w:rsidRPr="00490BAF">
              <w:rPr>
                <w:sz w:val="24"/>
                <w:szCs w:val="24"/>
              </w:rPr>
              <w:t>A mindenséget kutató ember</w:t>
            </w:r>
          </w:p>
        </w:tc>
        <w:tc>
          <w:tcPr>
            <w:tcW w:w="787" w:type="dxa"/>
          </w:tcPr>
          <w:p w:rsidR="00490BAF" w:rsidRPr="00490BAF" w:rsidRDefault="00490BAF" w:rsidP="00490BAF">
            <w:pPr>
              <w:rPr>
                <w:sz w:val="24"/>
                <w:szCs w:val="24"/>
              </w:rPr>
            </w:pPr>
            <w:r w:rsidRPr="00490BAF">
              <w:rPr>
                <w:sz w:val="24"/>
                <w:szCs w:val="24"/>
              </w:rPr>
              <w:t>5</w:t>
            </w:r>
          </w:p>
        </w:tc>
      </w:tr>
      <w:tr w:rsidR="00490BAF" w:rsidRPr="00490BAF" w:rsidTr="00C93641">
        <w:trPr>
          <w:jc w:val="center"/>
        </w:trPr>
        <w:tc>
          <w:tcPr>
            <w:tcW w:w="2988" w:type="dxa"/>
          </w:tcPr>
          <w:p w:rsidR="00490BAF" w:rsidRPr="00490BAF" w:rsidRDefault="00490BAF" w:rsidP="00490BAF">
            <w:pPr>
              <w:rPr>
                <w:sz w:val="24"/>
                <w:szCs w:val="24"/>
              </w:rPr>
            </w:pPr>
            <w:r w:rsidRPr="00490BAF">
              <w:rPr>
                <w:sz w:val="24"/>
                <w:szCs w:val="24"/>
              </w:rPr>
              <w:t>Szabadon felhasználható</w:t>
            </w:r>
          </w:p>
        </w:tc>
        <w:tc>
          <w:tcPr>
            <w:tcW w:w="787" w:type="dxa"/>
          </w:tcPr>
          <w:p w:rsidR="00490BAF" w:rsidRPr="00490BAF" w:rsidRDefault="00490BAF" w:rsidP="00490BAF">
            <w:pPr>
              <w:rPr>
                <w:sz w:val="24"/>
                <w:szCs w:val="24"/>
              </w:rPr>
            </w:pPr>
            <w:r w:rsidRPr="00490BAF">
              <w:rPr>
                <w:sz w:val="24"/>
                <w:szCs w:val="24"/>
              </w:rPr>
              <w:t>3,5</w:t>
            </w:r>
          </w:p>
        </w:tc>
      </w:tr>
      <w:tr w:rsidR="00490BAF" w:rsidRPr="00490BAF" w:rsidTr="00C93641">
        <w:trPr>
          <w:jc w:val="center"/>
        </w:trPr>
        <w:tc>
          <w:tcPr>
            <w:tcW w:w="2988" w:type="dxa"/>
          </w:tcPr>
          <w:p w:rsidR="00490BAF" w:rsidRPr="00490BAF" w:rsidRDefault="00490BAF" w:rsidP="00490BAF">
            <w:pPr>
              <w:rPr>
                <w:sz w:val="24"/>
                <w:szCs w:val="24"/>
              </w:rPr>
            </w:pPr>
          </w:p>
        </w:tc>
        <w:tc>
          <w:tcPr>
            <w:tcW w:w="787" w:type="dxa"/>
          </w:tcPr>
          <w:p w:rsidR="00490BAF" w:rsidRPr="00490BAF" w:rsidRDefault="00490BAF" w:rsidP="00490BAF">
            <w:pPr>
              <w:rPr>
                <w:sz w:val="24"/>
                <w:szCs w:val="24"/>
              </w:rPr>
            </w:pPr>
            <w:r w:rsidRPr="00490BAF">
              <w:rPr>
                <w:sz w:val="24"/>
                <w:szCs w:val="24"/>
              </w:rPr>
              <w:t>36</w:t>
            </w:r>
          </w:p>
        </w:tc>
      </w:tr>
    </w:tbl>
    <w:p w:rsidR="00490BAF" w:rsidRPr="00490BAF" w:rsidRDefault="00490BAF" w:rsidP="00490BAF">
      <w:pPr>
        <w:spacing w:after="0" w:line="240" w:lineRule="auto"/>
        <w:jc w:val="center"/>
        <w:rPr>
          <w:rFonts w:ascii="Times New Roman" w:eastAsia="Times New Roman" w:hAnsi="Times New Roman" w:cs="Times New Roman"/>
          <w:sz w:val="24"/>
          <w:szCs w:val="24"/>
          <w:lang w:eastAsia="hu-HU"/>
        </w:rPr>
      </w:pPr>
    </w:p>
    <w:tbl>
      <w:tblPr>
        <w:tblW w:w="9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817"/>
        <w:gridCol w:w="292"/>
        <w:gridCol w:w="4738"/>
        <w:gridCol w:w="1188"/>
        <w:gridCol w:w="1190"/>
      </w:tblGrid>
      <w:tr w:rsidR="00490BAF" w:rsidRPr="00490BAF" w:rsidTr="00C93641">
        <w:tc>
          <w:tcPr>
            <w:tcW w:w="2109" w:type="dxa"/>
            <w:gridSpan w:val="2"/>
            <w:tcBorders>
              <w:top w:val="single" w:sz="4" w:space="0" w:color="auto"/>
              <w:left w:val="single" w:sz="4" w:space="0" w:color="auto"/>
              <w:bottom w:val="single" w:sz="4" w:space="0" w:color="auto"/>
              <w:right w:val="single" w:sz="4" w:space="0" w:color="auto"/>
            </w:tcBorders>
            <w:vAlign w:val="center"/>
          </w:tcPr>
          <w:p w:rsidR="00490BAF" w:rsidRPr="00490BAF" w:rsidRDefault="00490BAF" w:rsidP="00490BAF">
            <w:pPr>
              <w:spacing w:before="120" w:after="0" w:line="240" w:lineRule="auto"/>
              <w:jc w:val="center"/>
              <w:rPr>
                <w:rFonts w:ascii="Times New Roman" w:eastAsia="Times New Roman" w:hAnsi="Times New Roman" w:cs="Times New Roman"/>
                <w:b/>
                <w:bCs/>
                <w:sz w:val="24"/>
                <w:szCs w:val="24"/>
              </w:rPr>
            </w:pPr>
            <w:r w:rsidRPr="00490BAF">
              <w:rPr>
                <w:rFonts w:ascii="Times New Roman" w:eastAsia="Times New Roman" w:hAnsi="Times New Roman" w:cs="Times New Roman"/>
                <w:b/>
                <w:bCs/>
                <w:sz w:val="24"/>
                <w:szCs w:val="24"/>
                <w:lang w:val="cs-CZ" w:eastAsia="hu-HU"/>
              </w:rPr>
              <w:t>Tematikai</w:t>
            </w:r>
            <w:r w:rsidRPr="00490BAF">
              <w:rPr>
                <w:rFonts w:ascii="Times New Roman" w:eastAsia="Times New Roman" w:hAnsi="Times New Roman" w:cs="Times New Roman"/>
                <w:b/>
                <w:bCs/>
                <w:sz w:val="24"/>
                <w:szCs w:val="24"/>
                <w:lang w:eastAsia="hu-HU"/>
              </w:rPr>
              <w:t xml:space="preserve"> egység</w:t>
            </w:r>
          </w:p>
        </w:tc>
        <w:tc>
          <w:tcPr>
            <w:tcW w:w="5930" w:type="dxa"/>
            <w:gridSpan w:val="2"/>
            <w:tcBorders>
              <w:top w:val="single" w:sz="4" w:space="0" w:color="auto"/>
              <w:left w:val="single" w:sz="4" w:space="0" w:color="auto"/>
              <w:bottom w:val="single" w:sz="4" w:space="0" w:color="auto"/>
              <w:right w:val="single" w:sz="4" w:space="0" w:color="auto"/>
            </w:tcBorders>
            <w:vAlign w:val="center"/>
          </w:tcPr>
          <w:p w:rsidR="00490BAF" w:rsidRPr="00490BAF" w:rsidRDefault="00490BAF" w:rsidP="00490BAF">
            <w:pPr>
              <w:spacing w:before="120" w:after="0" w:line="240" w:lineRule="auto"/>
              <w:jc w:val="center"/>
              <w:rPr>
                <w:rFonts w:ascii="Times New Roman" w:eastAsia="Times New Roman" w:hAnsi="Times New Roman" w:cs="Times New Roman"/>
                <w:b/>
                <w:bCs/>
                <w:sz w:val="24"/>
                <w:szCs w:val="24"/>
              </w:rPr>
            </w:pPr>
            <w:r w:rsidRPr="00490BAF">
              <w:rPr>
                <w:rFonts w:ascii="Times New Roman" w:eastAsia="Times New Roman" w:hAnsi="Times New Roman" w:cs="Times New Roman"/>
                <w:b/>
                <w:bCs/>
                <w:sz w:val="24"/>
                <w:szCs w:val="24"/>
                <w:lang w:eastAsia="hu-HU"/>
              </w:rPr>
              <w:t>Test és lélek</w:t>
            </w:r>
          </w:p>
        </w:tc>
        <w:tc>
          <w:tcPr>
            <w:tcW w:w="1191" w:type="dxa"/>
            <w:tcBorders>
              <w:top w:val="single" w:sz="4" w:space="0" w:color="auto"/>
              <w:left w:val="single" w:sz="4" w:space="0" w:color="auto"/>
              <w:bottom w:val="single" w:sz="4" w:space="0" w:color="auto"/>
              <w:right w:val="single" w:sz="4" w:space="0" w:color="auto"/>
            </w:tcBorders>
          </w:tcPr>
          <w:p w:rsidR="00490BAF" w:rsidRPr="00490BAF" w:rsidRDefault="00490BAF" w:rsidP="00490BAF">
            <w:pPr>
              <w:spacing w:before="120" w:after="0" w:line="240" w:lineRule="auto"/>
              <w:jc w:val="center"/>
              <w:rPr>
                <w:rFonts w:ascii="Times New Roman" w:eastAsia="Times New Roman" w:hAnsi="Times New Roman" w:cs="Times New Roman"/>
                <w:b/>
                <w:bCs/>
                <w:sz w:val="24"/>
                <w:szCs w:val="24"/>
              </w:rPr>
            </w:pPr>
            <w:r w:rsidRPr="00490BAF">
              <w:rPr>
                <w:rFonts w:ascii="Times New Roman" w:eastAsia="Times New Roman" w:hAnsi="Times New Roman" w:cs="Times New Roman"/>
                <w:b/>
                <w:bCs/>
                <w:sz w:val="24"/>
                <w:szCs w:val="24"/>
                <w:lang w:val="cs-CZ" w:eastAsia="hu-HU"/>
              </w:rPr>
              <w:t>Órakeret</w:t>
            </w:r>
            <w:r w:rsidRPr="00490BAF">
              <w:rPr>
                <w:rFonts w:ascii="Times New Roman" w:eastAsia="Times New Roman" w:hAnsi="Times New Roman" w:cs="Times New Roman"/>
                <w:b/>
                <w:bCs/>
                <w:sz w:val="24"/>
                <w:szCs w:val="24"/>
                <w:lang w:eastAsia="hu-HU"/>
              </w:rPr>
              <w:t xml:space="preserve"> 6 óra</w:t>
            </w:r>
          </w:p>
        </w:tc>
      </w:tr>
      <w:tr w:rsidR="00490BAF" w:rsidRPr="00490BAF" w:rsidTr="00C93641">
        <w:tc>
          <w:tcPr>
            <w:tcW w:w="2109" w:type="dxa"/>
            <w:gridSpan w:val="2"/>
            <w:tcBorders>
              <w:top w:val="single" w:sz="4" w:space="0" w:color="auto"/>
              <w:left w:val="single" w:sz="4" w:space="0" w:color="auto"/>
              <w:bottom w:val="single" w:sz="4" w:space="0" w:color="auto"/>
              <w:right w:val="single" w:sz="4" w:space="0" w:color="auto"/>
            </w:tcBorders>
            <w:vAlign w:val="center"/>
          </w:tcPr>
          <w:p w:rsidR="00490BAF" w:rsidRPr="00490BAF" w:rsidRDefault="00490BAF" w:rsidP="00490BAF">
            <w:pPr>
              <w:spacing w:before="120" w:after="0" w:line="240" w:lineRule="auto"/>
              <w:jc w:val="center"/>
              <w:rPr>
                <w:rFonts w:ascii="Times New Roman" w:eastAsia="Times New Roman" w:hAnsi="Times New Roman" w:cs="Times New Roman"/>
                <w:b/>
                <w:bCs/>
                <w:sz w:val="24"/>
                <w:szCs w:val="24"/>
              </w:rPr>
            </w:pPr>
            <w:r w:rsidRPr="00490BAF">
              <w:rPr>
                <w:rFonts w:ascii="Times New Roman" w:eastAsia="Times New Roman" w:hAnsi="Times New Roman" w:cs="Times New Roman"/>
                <w:b/>
                <w:bCs/>
                <w:sz w:val="24"/>
                <w:szCs w:val="24"/>
                <w:lang w:eastAsia="hu-HU"/>
              </w:rPr>
              <w:t>Előzetes tudás, tapasztalat</w:t>
            </w:r>
          </w:p>
        </w:tc>
        <w:tc>
          <w:tcPr>
            <w:tcW w:w="7121" w:type="dxa"/>
            <w:gridSpan w:val="3"/>
            <w:tcBorders>
              <w:top w:val="single" w:sz="4" w:space="0" w:color="auto"/>
              <w:left w:val="single" w:sz="4" w:space="0" w:color="auto"/>
              <w:bottom w:val="single" w:sz="4" w:space="0" w:color="auto"/>
              <w:right w:val="single" w:sz="4" w:space="0" w:color="auto"/>
            </w:tcBorders>
          </w:tcPr>
          <w:p w:rsidR="00490BAF" w:rsidRPr="00490BAF" w:rsidRDefault="00490BAF" w:rsidP="00490BAF">
            <w:pPr>
              <w:spacing w:before="120" w:after="0" w:line="240" w:lineRule="auto"/>
              <w:rPr>
                <w:rFonts w:ascii="Times New Roman" w:eastAsia="Times New Roman" w:hAnsi="Times New Roman" w:cs="Times New Roman"/>
                <w:sz w:val="24"/>
                <w:szCs w:val="24"/>
              </w:rPr>
            </w:pPr>
            <w:r w:rsidRPr="00490BAF">
              <w:rPr>
                <w:rFonts w:ascii="Times New Roman" w:eastAsia="Times New Roman" w:hAnsi="Times New Roman" w:cs="Times New Roman"/>
                <w:sz w:val="24"/>
                <w:szCs w:val="24"/>
                <w:lang w:eastAsia="hu-HU"/>
              </w:rPr>
              <w:t xml:space="preserve">Az egészséges életmóddal kapcsolatos alapvető ismeretek. </w:t>
            </w:r>
          </w:p>
        </w:tc>
      </w:tr>
      <w:tr w:rsidR="00490BAF" w:rsidRPr="00490BAF" w:rsidTr="00C93641">
        <w:trPr>
          <w:trHeight w:val="328"/>
        </w:trPr>
        <w:tc>
          <w:tcPr>
            <w:tcW w:w="2109" w:type="dxa"/>
            <w:gridSpan w:val="2"/>
            <w:tcBorders>
              <w:top w:val="single" w:sz="4" w:space="0" w:color="auto"/>
              <w:left w:val="single" w:sz="4" w:space="0" w:color="auto"/>
              <w:bottom w:val="single" w:sz="4" w:space="0" w:color="auto"/>
              <w:right w:val="single" w:sz="4" w:space="0" w:color="auto"/>
            </w:tcBorders>
            <w:vAlign w:val="center"/>
          </w:tcPr>
          <w:p w:rsidR="00490BAF" w:rsidRPr="00490BAF" w:rsidRDefault="00490BAF" w:rsidP="00490BAF">
            <w:pPr>
              <w:spacing w:before="120" w:after="0" w:line="240" w:lineRule="auto"/>
              <w:jc w:val="center"/>
              <w:rPr>
                <w:rFonts w:ascii="Times New Roman" w:eastAsia="Times New Roman" w:hAnsi="Times New Roman" w:cs="Times New Roman"/>
                <w:sz w:val="24"/>
                <w:szCs w:val="24"/>
              </w:rPr>
            </w:pPr>
            <w:r w:rsidRPr="00490BAF">
              <w:rPr>
                <w:rFonts w:ascii="Times New Roman" w:eastAsia="Times New Roman" w:hAnsi="Times New Roman" w:cs="Times New Roman"/>
                <w:b/>
                <w:bCs/>
                <w:sz w:val="24"/>
                <w:szCs w:val="24"/>
                <w:lang w:eastAsia="hu-HU"/>
              </w:rPr>
              <w:t>A tematikai egység nevelési-fejlesztési céljai</w:t>
            </w:r>
          </w:p>
        </w:tc>
        <w:tc>
          <w:tcPr>
            <w:tcW w:w="7121" w:type="dxa"/>
            <w:gridSpan w:val="3"/>
            <w:tcBorders>
              <w:top w:val="single" w:sz="4" w:space="0" w:color="auto"/>
              <w:left w:val="single" w:sz="4" w:space="0" w:color="auto"/>
              <w:bottom w:val="single" w:sz="4" w:space="0" w:color="auto"/>
              <w:right w:val="single" w:sz="4" w:space="0" w:color="auto"/>
            </w:tcBorders>
          </w:tcPr>
          <w:p w:rsidR="00490BAF" w:rsidRPr="00490BAF" w:rsidRDefault="00490BAF" w:rsidP="00490BAF">
            <w:pPr>
              <w:spacing w:before="120" w:after="0" w:line="240" w:lineRule="auto"/>
              <w:rPr>
                <w:rFonts w:ascii="Times New Roman" w:eastAsia="Times New Roman" w:hAnsi="Times New Roman" w:cs="Times New Roman"/>
                <w:sz w:val="24"/>
                <w:szCs w:val="24"/>
                <w:lang w:eastAsia="hu-HU"/>
              </w:rPr>
            </w:pPr>
            <w:r w:rsidRPr="00490BAF">
              <w:rPr>
                <w:rFonts w:ascii="Times New Roman" w:eastAsia="Times New Roman" w:hAnsi="Times New Roman" w:cs="Times New Roman"/>
                <w:sz w:val="24"/>
                <w:szCs w:val="24"/>
                <w:lang w:eastAsia="hu-HU"/>
              </w:rPr>
              <w:t>A tanulók testi és lelki egészséggel kapcsolatos ismereteinek gyarapítása és az önmagukért való felelősség érzésének erősítése. A beteg és a fogyatékos emberek iránti empátia fejlesztése.</w:t>
            </w:r>
          </w:p>
        </w:tc>
      </w:tr>
      <w:tr w:rsidR="00490BAF" w:rsidRPr="00490BAF" w:rsidTr="00C93641">
        <w:trPr>
          <w:trHeight w:val="328"/>
        </w:trPr>
        <w:tc>
          <w:tcPr>
            <w:tcW w:w="6850" w:type="dxa"/>
            <w:gridSpan w:val="3"/>
            <w:tcBorders>
              <w:top w:val="single" w:sz="4" w:space="0" w:color="auto"/>
              <w:left w:val="single" w:sz="4" w:space="0" w:color="auto"/>
              <w:bottom w:val="single" w:sz="4" w:space="0" w:color="auto"/>
              <w:right w:val="single" w:sz="4" w:space="0" w:color="auto"/>
            </w:tcBorders>
            <w:vAlign w:val="center"/>
          </w:tcPr>
          <w:p w:rsidR="00490BAF" w:rsidRPr="00490BAF" w:rsidRDefault="00490BAF" w:rsidP="00490BAF">
            <w:pPr>
              <w:spacing w:before="120" w:after="0" w:line="240" w:lineRule="auto"/>
              <w:jc w:val="center"/>
              <w:rPr>
                <w:rFonts w:ascii="Times New Roman" w:eastAsia="Times New Roman" w:hAnsi="Times New Roman" w:cs="Times New Roman"/>
                <w:b/>
                <w:bCs/>
                <w:sz w:val="24"/>
                <w:szCs w:val="24"/>
              </w:rPr>
            </w:pPr>
            <w:r w:rsidRPr="00490BAF">
              <w:rPr>
                <w:rFonts w:ascii="Times New Roman" w:eastAsia="Times New Roman" w:hAnsi="Times New Roman" w:cs="Times New Roman"/>
                <w:b/>
                <w:bCs/>
                <w:sz w:val="24"/>
                <w:szCs w:val="24"/>
                <w:lang w:val="cs-CZ" w:eastAsia="hu-HU"/>
              </w:rPr>
              <w:t>Ismeretek</w:t>
            </w:r>
            <w:r w:rsidRPr="00490BAF">
              <w:rPr>
                <w:rFonts w:ascii="Times New Roman" w:eastAsia="Times New Roman" w:hAnsi="Times New Roman" w:cs="Times New Roman"/>
                <w:b/>
                <w:bCs/>
                <w:sz w:val="24"/>
                <w:szCs w:val="24"/>
                <w:lang w:eastAsia="hu-HU"/>
              </w:rPr>
              <w:t>/fejlesztési követelmények</w:t>
            </w:r>
          </w:p>
        </w:tc>
        <w:tc>
          <w:tcPr>
            <w:tcW w:w="2380" w:type="dxa"/>
            <w:gridSpan w:val="2"/>
            <w:tcBorders>
              <w:top w:val="single" w:sz="4" w:space="0" w:color="auto"/>
              <w:left w:val="single" w:sz="4" w:space="0" w:color="auto"/>
              <w:bottom w:val="single" w:sz="4" w:space="0" w:color="auto"/>
              <w:right w:val="single" w:sz="4" w:space="0" w:color="auto"/>
            </w:tcBorders>
          </w:tcPr>
          <w:p w:rsidR="00490BAF" w:rsidRPr="00490BAF" w:rsidRDefault="00490BAF" w:rsidP="00490BAF">
            <w:pPr>
              <w:spacing w:before="120" w:after="0" w:line="240" w:lineRule="auto"/>
              <w:rPr>
                <w:rFonts w:ascii="Times New Roman" w:eastAsia="Times New Roman" w:hAnsi="Times New Roman" w:cs="Times New Roman"/>
                <w:sz w:val="24"/>
                <w:szCs w:val="24"/>
                <w:lang w:eastAsia="hu-HU"/>
              </w:rPr>
            </w:pPr>
            <w:r w:rsidRPr="00490BAF">
              <w:rPr>
                <w:rFonts w:ascii="Times New Roman" w:eastAsia="Times New Roman" w:hAnsi="Times New Roman" w:cs="Times New Roman"/>
                <w:b/>
                <w:bCs/>
                <w:sz w:val="24"/>
                <w:szCs w:val="24"/>
                <w:lang w:val="cs-CZ" w:eastAsia="hu-HU"/>
              </w:rPr>
              <w:t>Kapcsolódási</w:t>
            </w:r>
            <w:r w:rsidRPr="00490BAF">
              <w:rPr>
                <w:rFonts w:ascii="Times New Roman" w:eastAsia="Times New Roman" w:hAnsi="Times New Roman" w:cs="Times New Roman"/>
                <w:b/>
                <w:bCs/>
                <w:sz w:val="24"/>
                <w:szCs w:val="24"/>
                <w:lang w:eastAsia="hu-HU"/>
              </w:rPr>
              <w:t xml:space="preserve"> pontok</w:t>
            </w:r>
          </w:p>
        </w:tc>
      </w:tr>
      <w:tr w:rsidR="00490BAF" w:rsidRPr="00490BAF" w:rsidTr="00C93641">
        <w:trPr>
          <w:trHeight w:val="328"/>
        </w:trPr>
        <w:tc>
          <w:tcPr>
            <w:tcW w:w="6850" w:type="dxa"/>
            <w:gridSpan w:val="3"/>
            <w:tcBorders>
              <w:top w:val="single" w:sz="4" w:space="0" w:color="auto"/>
              <w:left w:val="single" w:sz="4" w:space="0" w:color="auto"/>
              <w:bottom w:val="single" w:sz="4" w:space="0" w:color="auto"/>
              <w:right w:val="single" w:sz="4" w:space="0" w:color="auto"/>
            </w:tcBorders>
          </w:tcPr>
          <w:p w:rsidR="00490BAF" w:rsidRPr="00490BAF" w:rsidRDefault="00490BAF" w:rsidP="00490BAF">
            <w:pPr>
              <w:spacing w:before="120" w:after="0" w:line="240" w:lineRule="auto"/>
              <w:rPr>
                <w:rFonts w:ascii="Times New Roman" w:eastAsia="Times New Roman" w:hAnsi="Times New Roman" w:cs="Times New Roman"/>
                <w:i/>
                <w:iCs/>
                <w:sz w:val="24"/>
                <w:szCs w:val="24"/>
              </w:rPr>
            </w:pPr>
            <w:r w:rsidRPr="00490BAF">
              <w:rPr>
                <w:rFonts w:ascii="Times New Roman" w:eastAsia="Times New Roman" w:hAnsi="Times New Roman" w:cs="Times New Roman"/>
                <w:i/>
                <w:iCs/>
                <w:sz w:val="24"/>
                <w:szCs w:val="24"/>
                <w:lang w:eastAsia="hu-HU"/>
              </w:rPr>
              <w:t>Fejlődés és szükségletek</w:t>
            </w:r>
          </w:p>
          <w:p w:rsidR="00490BAF" w:rsidRPr="00490BAF" w:rsidRDefault="00490BAF" w:rsidP="00490BAF">
            <w:pPr>
              <w:spacing w:after="0" w:line="240" w:lineRule="auto"/>
              <w:rPr>
                <w:rFonts w:ascii="Times New Roman" w:eastAsia="Times New Roman" w:hAnsi="Times New Roman" w:cs="Times New Roman"/>
                <w:sz w:val="24"/>
                <w:szCs w:val="24"/>
                <w:lang w:eastAsia="hu-HU"/>
              </w:rPr>
            </w:pPr>
            <w:r w:rsidRPr="00490BAF">
              <w:rPr>
                <w:rFonts w:ascii="Times New Roman" w:eastAsia="Times New Roman" w:hAnsi="Times New Roman" w:cs="Times New Roman"/>
                <w:sz w:val="24"/>
                <w:szCs w:val="24"/>
                <w:lang w:eastAsia="hu-HU"/>
              </w:rPr>
              <w:t xml:space="preserve">Testi és lelki tulajdonságaim változása az évek során. Az ember legfontosabb fizikai és lelki szükségletei. Miben tér el egymástól a gyerek, a felnőtt és az idős ember? </w:t>
            </w:r>
          </w:p>
          <w:p w:rsidR="00490BAF" w:rsidRPr="00490BAF" w:rsidRDefault="00490BAF" w:rsidP="00490BAF">
            <w:pPr>
              <w:spacing w:after="0" w:line="240" w:lineRule="auto"/>
              <w:rPr>
                <w:rFonts w:ascii="Times New Roman" w:eastAsia="Times New Roman" w:hAnsi="Times New Roman" w:cs="Times New Roman"/>
                <w:i/>
                <w:iCs/>
                <w:sz w:val="24"/>
                <w:szCs w:val="24"/>
                <w:lang w:eastAsia="hu-HU"/>
              </w:rPr>
            </w:pPr>
          </w:p>
          <w:p w:rsidR="00490BAF" w:rsidRPr="00490BAF" w:rsidRDefault="00490BAF" w:rsidP="00490BAF">
            <w:pPr>
              <w:spacing w:after="0" w:line="240" w:lineRule="auto"/>
              <w:rPr>
                <w:rFonts w:ascii="Times New Roman" w:eastAsia="Times New Roman" w:hAnsi="Times New Roman" w:cs="Times New Roman"/>
                <w:i/>
                <w:iCs/>
                <w:sz w:val="24"/>
                <w:szCs w:val="24"/>
                <w:lang w:eastAsia="hu-HU"/>
              </w:rPr>
            </w:pPr>
            <w:r w:rsidRPr="00490BAF">
              <w:rPr>
                <w:rFonts w:ascii="Times New Roman" w:eastAsia="Times New Roman" w:hAnsi="Times New Roman" w:cs="Times New Roman"/>
                <w:i/>
                <w:iCs/>
                <w:sz w:val="24"/>
                <w:szCs w:val="24"/>
                <w:lang w:eastAsia="hu-HU"/>
              </w:rPr>
              <w:t>Egészség és betegség</w:t>
            </w:r>
          </w:p>
          <w:p w:rsidR="00490BAF" w:rsidRPr="00490BAF" w:rsidRDefault="00490BAF" w:rsidP="00490BAF">
            <w:pPr>
              <w:spacing w:after="0" w:line="240" w:lineRule="auto"/>
              <w:rPr>
                <w:rFonts w:ascii="Times New Roman" w:eastAsia="Times New Roman" w:hAnsi="Times New Roman" w:cs="Times New Roman"/>
                <w:sz w:val="24"/>
                <w:szCs w:val="24"/>
                <w:lang w:eastAsia="hu-HU"/>
              </w:rPr>
            </w:pPr>
            <w:r w:rsidRPr="00490BAF">
              <w:rPr>
                <w:rFonts w:ascii="Times New Roman" w:eastAsia="Times New Roman" w:hAnsi="Times New Roman" w:cs="Times New Roman"/>
                <w:sz w:val="24"/>
                <w:szCs w:val="24"/>
                <w:lang w:eastAsia="hu-HU"/>
              </w:rPr>
              <w:t xml:space="preserve">Az egészséges ember tulajdonságai. Hogyan vigyázhat egy gyermek az egészségére? Egészséget veszélyeztető okok. </w:t>
            </w:r>
          </w:p>
          <w:p w:rsidR="00490BAF" w:rsidRPr="00490BAF" w:rsidRDefault="00490BAF" w:rsidP="00490BAF">
            <w:pPr>
              <w:spacing w:after="0" w:line="240" w:lineRule="auto"/>
              <w:rPr>
                <w:rFonts w:ascii="Times New Roman" w:eastAsia="Times New Roman" w:hAnsi="Times New Roman" w:cs="Times New Roman"/>
                <w:sz w:val="24"/>
                <w:szCs w:val="24"/>
                <w:lang w:eastAsia="hu-HU"/>
              </w:rPr>
            </w:pPr>
            <w:r w:rsidRPr="00490BAF">
              <w:rPr>
                <w:rFonts w:ascii="Times New Roman" w:eastAsia="Times New Roman" w:hAnsi="Times New Roman" w:cs="Times New Roman"/>
                <w:sz w:val="24"/>
                <w:szCs w:val="24"/>
                <w:lang w:eastAsia="hu-HU"/>
              </w:rPr>
              <w:t xml:space="preserve">Hogyan és miért betegedhet meg valaki? Milyen az, amikor én beteg vagyok? </w:t>
            </w:r>
          </w:p>
          <w:p w:rsidR="00490BAF" w:rsidRPr="00490BAF" w:rsidRDefault="00490BAF" w:rsidP="00490BAF">
            <w:pPr>
              <w:spacing w:after="0" w:line="240" w:lineRule="auto"/>
              <w:rPr>
                <w:rFonts w:ascii="Times New Roman" w:eastAsia="Times New Roman" w:hAnsi="Times New Roman" w:cs="Times New Roman"/>
                <w:sz w:val="24"/>
                <w:szCs w:val="24"/>
                <w:lang w:eastAsia="hu-HU"/>
              </w:rPr>
            </w:pPr>
          </w:p>
          <w:p w:rsidR="00490BAF" w:rsidRPr="00490BAF" w:rsidRDefault="00490BAF" w:rsidP="00490BAF">
            <w:pPr>
              <w:spacing w:after="0" w:line="240" w:lineRule="auto"/>
              <w:rPr>
                <w:rFonts w:ascii="Times New Roman" w:eastAsia="Times New Roman" w:hAnsi="Times New Roman" w:cs="Times New Roman"/>
                <w:i/>
                <w:iCs/>
                <w:sz w:val="24"/>
                <w:szCs w:val="24"/>
                <w:lang w:eastAsia="hu-HU"/>
              </w:rPr>
            </w:pPr>
            <w:r w:rsidRPr="00490BAF">
              <w:rPr>
                <w:rFonts w:ascii="Times New Roman" w:eastAsia="Times New Roman" w:hAnsi="Times New Roman" w:cs="Times New Roman"/>
                <w:i/>
                <w:iCs/>
                <w:sz w:val="24"/>
                <w:szCs w:val="24"/>
                <w:lang w:eastAsia="hu-HU"/>
              </w:rPr>
              <w:t>Fogyatékosság</w:t>
            </w:r>
          </w:p>
          <w:p w:rsidR="00490BAF" w:rsidRPr="00490BAF" w:rsidRDefault="00490BAF" w:rsidP="00490BAF">
            <w:pPr>
              <w:spacing w:after="0" w:line="240" w:lineRule="auto"/>
              <w:rPr>
                <w:rFonts w:ascii="Times New Roman" w:eastAsia="Times New Roman" w:hAnsi="Times New Roman" w:cs="Times New Roman"/>
                <w:sz w:val="24"/>
                <w:szCs w:val="24"/>
                <w:lang w:eastAsia="hu-HU"/>
              </w:rPr>
            </w:pPr>
            <w:r w:rsidRPr="00490BAF">
              <w:rPr>
                <w:rFonts w:ascii="Times New Roman" w:eastAsia="Times New Roman" w:hAnsi="Times New Roman" w:cs="Times New Roman"/>
                <w:sz w:val="24"/>
                <w:szCs w:val="24"/>
                <w:lang w:eastAsia="hu-HU"/>
              </w:rPr>
              <w:t>Sérült felnőttek és gyerekek a szűkebb és a tágabb környezetünkben.</w:t>
            </w:r>
          </w:p>
          <w:p w:rsidR="00490BAF" w:rsidRPr="00490BAF" w:rsidRDefault="00490BAF" w:rsidP="00490BAF">
            <w:pPr>
              <w:spacing w:after="0" w:line="240" w:lineRule="auto"/>
              <w:rPr>
                <w:rFonts w:ascii="Times New Roman" w:eastAsia="Times New Roman" w:hAnsi="Times New Roman" w:cs="Times New Roman"/>
                <w:sz w:val="24"/>
                <w:szCs w:val="24"/>
                <w:lang w:eastAsia="hu-HU"/>
              </w:rPr>
            </w:pPr>
            <w:r w:rsidRPr="00490BAF">
              <w:rPr>
                <w:rFonts w:ascii="Times New Roman" w:eastAsia="Times New Roman" w:hAnsi="Times New Roman" w:cs="Times New Roman"/>
                <w:sz w:val="24"/>
                <w:szCs w:val="24"/>
                <w:lang w:eastAsia="hu-HU"/>
              </w:rPr>
              <w:t xml:space="preserve">A sérült emberek állapota hogyan akadályozza mindennapi tevékenységüket? Korosztályi lehetőségek a sérült tanulók támogatásában. </w:t>
            </w:r>
          </w:p>
          <w:p w:rsidR="00490BAF" w:rsidRPr="00490BAF" w:rsidRDefault="00490BAF" w:rsidP="00490BAF">
            <w:pPr>
              <w:spacing w:after="0" w:line="240" w:lineRule="auto"/>
              <w:rPr>
                <w:rFonts w:ascii="Times New Roman" w:eastAsia="Times New Roman" w:hAnsi="Times New Roman" w:cs="Times New Roman"/>
                <w:i/>
                <w:iCs/>
                <w:sz w:val="24"/>
                <w:szCs w:val="24"/>
                <w:lang w:eastAsia="hu-HU"/>
              </w:rPr>
            </w:pPr>
            <w:r w:rsidRPr="00490BAF">
              <w:rPr>
                <w:rFonts w:ascii="Times New Roman" w:eastAsia="Times New Roman" w:hAnsi="Times New Roman" w:cs="Times New Roman"/>
                <w:i/>
                <w:iCs/>
                <w:sz w:val="24"/>
                <w:szCs w:val="24"/>
                <w:lang w:eastAsia="hu-HU"/>
              </w:rPr>
              <w:t>Ép testben ép lélek</w:t>
            </w:r>
          </w:p>
          <w:p w:rsidR="00490BAF" w:rsidRPr="00490BAF" w:rsidRDefault="00490BAF" w:rsidP="00490BAF">
            <w:pPr>
              <w:spacing w:after="0" w:line="240" w:lineRule="auto"/>
              <w:rPr>
                <w:rFonts w:ascii="Times New Roman" w:eastAsia="Times New Roman" w:hAnsi="Times New Roman" w:cs="Times New Roman"/>
                <w:sz w:val="24"/>
                <w:szCs w:val="24"/>
                <w:lang w:eastAsia="hu-HU"/>
              </w:rPr>
            </w:pPr>
            <w:r w:rsidRPr="00490BAF">
              <w:rPr>
                <w:rFonts w:ascii="Times New Roman" w:eastAsia="Times New Roman" w:hAnsi="Times New Roman" w:cs="Times New Roman"/>
                <w:sz w:val="24"/>
                <w:szCs w:val="24"/>
                <w:lang w:eastAsia="hu-HU"/>
              </w:rPr>
              <w:t xml:space="preserve">A jó és a rossz lelkiállapot jellemzői. Mi a lelki egészség? Hogyan tudunk rá vigyázni? </w:t>
            </w:r>
          </w:p>
          <w:p w:rsidR="00490BAF" w:rsidRPr="00490BAF" w:rsidRDefault="00490BAF" w:rsidP="00490BAF">
            <w:pPr>
              <w:spacing w:after="0" w:line="240" w:lineRule="auto"/>
              <w:rPr>
                <w:rFonts w:ascii="Times New Roman" w:eastAsia="Times New Roman" w:hAnsi="Times New Roman" w:cs="Times New Roman"/>
                <w:sz w:val="24"/>
                <w:szCs w:val="24"/>
                <w:lang w:eastAsia="hu-HU"/>
              </w:rPr>
            </w:pPr>
          </w:p>
          <w:p w:rsidR="00490BAF" w:rsidRPr="00490BAF" w:rsidRDefault="00490BAF" w:rsidP="00490BAF">
            <w:pPr>
              <w:tabs>
                <w:tab w:val="left" w:pos="3440"/>
              </w:tabs>
              <w:spacing w:after="0" w:line="240" w:lineRule="auto"/>
              <w:rPr>
                <w:rFonts w:ascii="Times New Roman" w:eastAsia="Times New Roman" w:hAnsi="Times New Roman" w:cs="Times New Roman"/>
                <w:i/>
                <w:iCs/>
                <w:sz w:val="24"/>
                <w:szCs w:val="24"/>
                <w:lang w:eastAsia="hu-HU"/>
              </w:rPr>
            </w:pPr>
            <w:r w:rsidRPr="00490BAF">
              <w:rPr>
                <w:rFonts w:ascii="Times New Roman" w:eastAsia="Times New Roman" w:hAnsi="Times New Roman" w:cs="Times New Roman"/>
                <w:sz w:val="24"/>
                <w:szCs w:val="24"/>
                <w:lang w:eastAsia="hu-HU"/>
              </w:rPr>
              <w:t>A</w:t>
            </w:r>
            <w:r w:rsidRPr="00490BAF">
              <w:rPr>
                <w:rFonts w:ascii="Times New Roman" w:eastAsia="Times New Roman" w:hAnsi="Times New Roman" w:cs="Times New Roman"/>
                <w:i/>
                <w:iCs/>
                <w:sz w:val="24"/>
                <w:szCs w:val="24"/>
                <w:lang w:eastAsia="hu-HU"/>
              </w:rPr>
              <w:t xml:space="preserve"> lelkiismeret </w:t>
            </w:r>
          </w:p>
          <w:p w:rsidR="00490BAF" w:rsidRPr="00490BAF" w:rsidRDefault="00490BAF" w:rsidP="00490BAF">
            <w:pPr>
              <w:spacing w:after="0" w:line="240" w:lineRule="auto"/>
              <w:rPr>
                <w:rFonts w:ascii="Times New Roman" w:eastAsia="Times New Roman" w:hAnsi="Times New Roman" w:cs="Times New Roman"/>
                <w:sz w:val="24"/>
                <w:szCs w:val="24"/>
              </w:rPr>
            </w:pPr>
            <w:r w:rsidRPr="00490BAF">
              <w:rPr>
                <w:rFonts w:ascii="Times New Roman" w:eastAsia="Times New Roman" w:hAnsi="Times New Roman" w:cs="Times New Roman"/>
                <w:sz w:val="24"/>
                <w:szCs w:val="24"/>
                <w:lang w:eastAsia="hu-HU"/>
              </w:rPr>
              <w:t>Lelkiismeretünk és tetteink egymásra hatása.</w:t>
            </w:r>
          </w:p>
        </w:tc>
        <w:tc>
          <w:tcPr>
            <w:tcW w:w="2380" w:type="dxa"/>
            <w:gridSpan w:val="2"/>
            <w:tcBorders>
              <w:top w:val="single" w:sz="4" w:space="0" w:color="auto"/>
              <w:left w:val="single" w:sz="4" w:space="0" w:color="auto"/>
              <w:bottom w:val="single" w:sz="4" w:space="0" w:color="auto"/>
              <w:right w:val="single" w:sz="4" w:space="0" w:color="auto"/>
            </w:tcBorders>
          </w:tcPr>
          <w:p w:rsidR="00490BAF" w:rsidRPr="00490BAF" w:rsidRDefault="00490BAF" w:rsidP="00490BAF">
            <w:pPr>
              <w:tabs>
                <w:tab w:val="left" w:pos="360"/>
              </w:tabs>
              <w:autoSpaceDE w:val="0"/>
              <w:autoSpaceDN w:val="0"/>
              <w:adjustRightInd w:val="0"/>
              <w:spacing w:before="120" w:after="0" w:line="240" w:lineRule="auto"/>
              <w:rPr>
                <w:rFonts w:ascii="Times New Roman" w:eastAsia="Times New Roman" w:hAnsi="Times New Roman" w:cs="Times New Roman"/>
                <w:sz w:val="24"/>
                <w:szCs w:val="24"/>
              </w:rPr>
            </w:pPr>
            <w:r w:rsidRPr="00490BAF">
              <w:rPr>
                <w:rFonts w:ascii="Times New Roman" w:eastAsia="Times New Roman" w:hAnsi="Times New Roman" w:cs="Times New Roman"/>
                <w:i/>
                <w:iCs/>
                <w:sz w:val="24"/>
                <w:szCs w:val="24"/>
                <w:lang w:eastAsia="hu-HU"/>
              </w:rPr>
              <w:t>Természetismeret</w:t>
            </w:r>
            <w:r w:rsidRPr="00490BAF">
              <w:rPr>
                <w:rFonts w:ascii="Times New Roman" w:eastAsia="Times New Roman" w:hAnsi="Times New Roman" w:cs="Times New Roman"/>
                <w:sz w:val="24"/>
                <w:szCs w:val="24"/>
                <w:lang w:eastAsia="hu-HU"/>
              </w:rPr>
              <w:t>: kamaszkori változások: testkép, testalkat; az egészséges táplálkozás alapelvei; a serdülő személyiségének jellemző vonásai; az önismeret és az önfejlesztés eszközei; veszélyforrások különféle élethelyzetekben; káros szenvedélyek.</w:t>
            </w:r>
          </w:p>
          <w:p w:rsidR="00490BAF" w:rsidRPr="00490BAF" w:rsidRDefault="00490BAF" w:rsidP="00490BAF">
            <w:pPr>
              <w:tabs>
                <w:tab w:val="left" w:pos="360"/>
              </w:tabs>
              <w:autoSpaceDE w:val="0"/>
              <w:autoSpaceDN w:val="0"/>
              <w:adjustRightInd w:val="0"/>
              <w:spacing w:after="0" w:line="240" w:lineRule="auto"/>
              <w:rPr>
                <w:rFonts w:ascii="Times New Roman" w:eastAsia="Times New Roman" w:hAnsi="Times New Roman" w:cs="Times New Roman"/>
                <w:sz w:val="24"/>
                <w:szCs w:val="24"/>
                <w:lang w:eastAsia="hu-HU"/>
              </w:rPr>
            </w:pPr>
          </w:p>
          <w:p w:rsidR="00490BAF" w:rsidRPr="00490BAF" w:rsidRDefault="00490BAF" w:rsidP="00490BAF">
            <w:pPr>
              <w:tabs>
                <w:tab w:val="left" w:pos="360"/>
              </w:tabs>
              <w:autoSpaceDE w:val="0"/>
              <w:autoSpaceDN w:val="0"/>
              <w:adjustRightInd w:val="0"/>
              <w:spacing w:after="0" w:line="240" w:lineRule="auto"/>
              <w:rPr>
                <w:rFonts w:ascii="Times New Roman" w:eastAsia="Times New Roman" w:hAnsi="Times New Roman" w:cs="Times New Roman"/>
                <w:i/>
                <w:iCs/>
                <w:sz w:val="24"/>
                <w:szCs w:val="24"/>
              </w:rPr>
            </w:pPr>
            <w:r w:rsidRPr="00490BAF">
              <w:rPr>
                <w:rFonts w:ascii="Times New Roman" w:eastAsia="Times New Roman" w:hAnsi="Times New Roman" w:cs="Times New Roman"/>
                <w:i/>
                <w:iCs/>
                <w:sz w:val="24"/>
                <w:szCs w:val="24"/>
                <w:lang w:eastAsia="hu-HU"/>
              </w:rPr>
              <w:t xml:space="preserve">Testnevelés és sport: </w:t>
            </w:r>
            <w:r w:rsidRPr="00490BAF">
              <w:rPr>
                <w:rFonts w:ascii="Times New Roman" w:eastAsia="Times New Roman" w:hAnsi="Times New Roman" w:cs="Times New Roman"/>
                <w:sz w:val="24"/>
                <w:szCs w:val="24"/>
                <w:lang w:eastAsia="hu-HU"/>
              </w:rPr>
              <w:t xml:space="preserve">ön- és társismereti játékok. </w:t>
            </w:r>
          </w:p>
        </w:tc>
      </w:tr>
      <w:tr w:rsidR="00490BAF" w:rsidRPr="00490BAF" w:rsidTr="00C93641">
        <w:trPr>
          <w:trHeight w:val="328"/>
        </w:trPr>
        <w:tc>
          <w:tcPr>
            <w:tcW w:w="1817" w:type="dxa"/>
            <w:tcBorders>
              <w:top w:val="single" w:sz="4" w:space="0" w:color="auto"/>
              <w:left w:val="single" w:sz="4" w:space="0" w:color="auto"/>
              <w:bottom w:val="single" w:sz="4" w:space="0" w:color="auto"/>
              <w:right w:val="single" w:sz="4" w:space="0" w:color="auto"/>
            </w:tcBorders>
            <w:vAlign w:val="center"/>
          </w:tcPr>
          <w:p w:rsidR="00490BAF" w:rsidRPr="00490BAF" w:rsidRDefault="00490BAF" w:rsidP="00490BAF">
            <w:pPr>
              <w:spacing w:before="120" w:after="0" w:line="240" w:lineRule="auto"/>
              <w:jc w:val="center"/>
              <w:outlineLvl w:val="4"/>
              <w:rPr>
                <w:rFonts w:ascii="Times New Roman" w:eastAsia="Times New Roman" w:hAnsi="Times New Roman" w:cs="Times New Roman"/>
                <w:b/>
                <w:bCs/>
                <w:sz w:val="24"/>
                <w:szCs w:val="24"/>
              </w:rPr>
            </w:pPr>
            <w:r w:rsidRPr="00490BAF">
              <w:rPr>
                <w:rFonts w:ascii="Times New Roman" w:eastAsia="Times New Roman" w:hAnsi="Times New Roman" w:cs="Times New Roman"/>
                <w:b/>
                <w:bCs/>
                <w:sz w:val="24"/>
                <w:szCs w:val="24"/>
                <w:lang w:val="cs-CZ" w:eastAsia="hu-HU"/>
              </w:rPr>
              <w:t>Kulcsfogalmak</w:t>
            </w:r>
            <w:r w:rsidRPr="00490BAF">
              <w:rPr>
                <w:rFonts w:ascii="Times New Roman" w:eastAsia="Times New Roman" w:hAnsi="Times New Roman" w:cs="Times New Roman"/>
                <w:b/>
                <w:bCs/>
                <w:sz w:val="24"/>
                <w:szCs w:val="24"/>
                <w:lang w:eastAsia="hu-HU"/>
              </w:rPr>
              <w:t>/</w:t>
            </w:r>
            <w:r w:rsidRPr="00490BAF">
              <w:rPr>
                <w:rFonts w:ascii="Times New Roman" w:eastAsia="Times New Roman" w:hAnsi="Times New Roman" w:cs="Times New Roman"/>
                <w:b/>
                <w:bCs/>
                <w:sz w:val="24"/>
                <w:szCs w:val="24"/>
                <w:lang w:val="cs-CZ" w:eastAsia="hu-HU"/>
              </w:rPr>
              <w:t>fogalmak</w:t>
            </w:r>
          </w:p>
        </w:tc>
        <w:tc>
          <w:tcPr>
            <w:tcW w:w="7413" w:type="dxa"/>
            <w:gridSpan w:val="4"/>
            <w:tcBorders>
              <w:top w:val="single" w:sz="4" w:space="0" w:color="auto"/>
              <w:left w:val="single" w:sz="4" w:space="0" w:color="auto"/>
              <w:bottom w:val="single" w:sz="4" w:space="0" w:color="auto"/>
              <w:right w:val="single" w:sz="4" w:space="0" w:color="auto"/>
            </w:tcBorders>
          </w:tcPr>
          <w:p w:rsidR="00490BAF" w:rsidRPr="00490BAF" w:rsidRDefault="00490BAF" w:rsidP="00490BAF">
            <w:pPr>
              <w:spacing w:before="120" w:after="0" w:line="240" w:lineRule="auto"/>
              <w:rPr>
                <w:rFonts w:ascii="Times New Roman" w:eastAsia="Times New Roman" w:hAnsi="Times New Roman" w:cs="Times New Roman"/>
                <w:b/>
                <w:bCs/>
                <w:sz w:val="24"/>
                <w:szCs w:val="24"/>
                <w:lang w:eastAsia="hu-HU"/>
              </w:rPr>
            </w:pPr>
            <w:r w:rsidRPr="00490BAF">
              <w:rPr>
                <w:rFonts w:ascii="Times New Roman" w:eastAsia="Times New Roman" w:hAnsi="Times New Roman" w:cs="Times New Roman"/>
                <w:sz w:val="24"/>
                <w:szCs w:val="24"/>
                <w:lang w:val="cs-CZ" w:eastAsia="hu-HU"/>
              </w:rPr>
              <w:t>Testi</w:t>
            </w:r>
            <w:r w:rsidRPr="00490BAF">
              <w:rPr>
                <w:rFonts w:ascii="Times New Roman" w:eastAsia="Times New Roman" w:hAnsi="Times New Roman" w:cs="Times New Roman"/>
                <w:sz w:val="24"/>
                <w:szCs w:val="24"/>
                <w:lang w:eastAsia="hu-HU"/>
              </w:rPr>
              <w:t xml:space="preserve"> tulajdonság, lelki tulajdonság, egészség, betegség, fogyatékosság, lelkiismeret, szándék, döntés.</w:t>
            </w:r>
          </w:p>
        </w:tc>
      </w:tr>
    </w:tbl>
    <w:p w:rsidR="00490BAF" w:rsidRPr="00490BAF" w:rsidRDefault="00490BAF" w:rsidP="00490BAF">
      <w:pPr>
        <w:spacing w:after="0" w:line="240" w:lineRule="auto"/>
        <w:rPr>
          <w:rFonts w:ascii="Times New Roman" w:eastAsia="Times New Roman" w:hAnsi="Times New Roman" w:cs="Times New Roman"/>
          <w:sz w:val="24"/>
          <w:szCs w:val="24"/>
        </w:rPr>
      </w:pPr>
    </w:p>
    <w:p w:rsidR="00490BAF" w:rsidRPr="00490BAF" w:rsidRDefault="00490BAF" w:rsidP="00490BAF">
      <w:pPr>
        <w:spacing w:after="0" w:line="240" w:lineRule="auto"/>
        <w:rPr>
          <w:rFonts w:ascii="Times New Roman" w:eastAsia="Times New Roman" w:hAnsi="Times New Roman" w:cs="Times New Roman"/>
          <w:sz w:val="24"/>
          <w:szCs w:val="24"/>
          <w:lang w:eastAsia="hu-HU"/>
        </w:rPr>
      </w:pPr>
    </w:p>
    <w:tbl>
      <w:tblPr>
        <w:tblW w:w="9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830"/>
        <w:gridCol w:w="256"/>
        <w:gridCol w:w="4758"/>
        <w:gridCol w:w="1211"/>
        <w:gridCol w:w="1170"/>
      </w:tblGrid>
      <w:tr w:rsidR="00490BAF" w:rsidRPr="00490BAF" w:rsidTr="00C93641">
        <w:tc>
          <w:tcPr>
            <w:tcW w:w="2086" w:type="dxa"/>
            <w:gridSpan w:val="2"/>
            <w:tcBorders>
              <w:top w:val="single" w:sz="4" w:space="0" w:color="auto"/>
              <w:left w:val="single" w:sz="4" w:space="0" w:color="auto"/>
              <w:bottom w:val="single" w:sz="4" w:space="0" w:color="auto"/>
              <w:right w:val="single" w:sz="4" w:space="0" w:color="auto"/>
            </w:tcBorders>
            <w:vAlign w:val="center"/>
          </w:tcPr>
          <w:p w:rsidR="00490BAF" w:rsidRPr="00490BAF" w:rsidRDefault="00490BAF" w:rsidP="00490BAF">
            <w:pPr>
              <w:spacing w:before="120" w:after="0" w:line="240" w:lineRule="auto"/>
              <w:jc w:val="center"/>
              <w:rPr>
                <w:rFonts w:ascii="Times New Roman" w:eastAsia="Times New Roman" w:hAnsi="Times New Roman" w:cs="Times New Roman"/>
                <w:b/>
                <w:bCs/>
                <w:sz w:val="24"/>
                <w:szCs w:val="24"/>
              </w:rPr>
            </w:pPr>
            <w:r w:rsidRPr="00490BAF">
              <w:rPr>
                <w:rFonts w:ascii="Times New Roman" w:eastAsia="Times New Roman" w:hAnsi="Times New Roman" w:cs="Times New Roman"/>
                <w:b/>
                <w:bCs/>
                <w:sz w:val="24"/>
                <w:szCs w:val="24"/>
                <w:lang w:eastAsia="hu-HU"/>
              </w:rPr>
              <w:t>Tematikai egység</w:t>
            </w:r>
          </w:p>
        </w:tc>
        <w:tc>
          <w:tcPr>
            <w:tcW w:w="5973" w:type="dxa"/>
            <w:gridSpan w:val="2"/>
            <w:tcBorders>
              <w:top w:val="single" w:sz="4" w:space="0" w:color="auto"/>
              <w:left w:val="single" w:sz="4" w:space="0" w:color="auto"/>
              <w:bottom w:val="single" w:sz="4" w:space="0" w:color="auto"/>
              <w:right w:val="single" w:sz="4" w:space="0" w:color="auto"/>
            </w:tcBorders>
            <w:vAlign w:val="center"/>
          </w:tcPr>
          <w:p w:rsidR="00490BAF" w:rsidRPr="00490BAF" w:rsidRDefault="00490BAF" w:rsidP="00490BAF">
            <w:pPr>
              <w:spacing w:before="120" w:after="0" w:line="240" w:lineRule="auto"/>
              <w:jc w:val="center"/>
              <w:rPr>
                <w:rFonts w:ascii="Times New Roman" w:eastAsia="Times New Roman" w:hAnsi="Times New Roman" w:cs="Times New Roman"/>
                <w:b/>
                <w:bCs/>
                <w:sz w:val="24"/>
                <w:szCs w:val="24"/>
              </w:rPr>
            </w:pPr>
            <w:r w:rsidRPr="00490BAF">
              <w:rPr>
                <w:rFonts w:ascii="Times New Roman" w:eastAsia="Times New Roman" w:hAnsi="Times New Roman" w:cs="Times New Roman"/>
                <w:b/>
                <w:bCs/>
                <w:sz w:val="24"/>
                <w:szCs w:val="24"/>
                <w:lang w:eastAsia="hu-HU"/>
              </w:rPr>
              <w:t>Kapcsolat, barátság, szeretet</w:t>
            </w:r>
          </w:p>
        </w:tc>
        <w:tc>
          <w:tcPr>
            <w:tcW w:w="1171" w:type="dxa"/>
            <w:tcBorders>
              <w:top w:val="single" w:sz="4" w:space="0" w:color="auto"/>
              <w:left w:val="single" w:sz="4" w:space="0" w:color="auto"/>
              <w:bottom w:val="single" w:sz="4" w:space="0" w:color="auto"/>
              <w:right w:val="single" w:sz="4" w:space="0" w:color="auto"/>
            </w:tcBorders>
            <w:vAlign w:val="center"/>
          </w:tcPr>
          <w:p w:rsidR="00490BAF" w:rsidRPr="00490BAF" w:rsidRDefault="00490BAF" w:rsidP="00490BAF">
            <w:pPr>
              <w:spacing w:before="120" w:after="0" w:line="240" w:lineRule="auto"/>
              <w:jc w:val="center"/>
              <w:rPr>
                <w:rFonts w:ascii="Times New Roman" w:eastAsia="Times New Roman" w:hAnsi="Times New Roman" w:cs="Times New Roman"/>
                <w:b/>
                <w:bCs/>
                <w:sz w:val="24"/>
                <w:szCs w:val="24"/>
              </w:rPr>
            </w:pPr>
            <w:r w:rsidRPr="00490BAF">
              <w:rPr>
                <w:rFonts w:ascii="Times New Roman" w:eastAsia="Times New Roman" w:hAnsi="Times New Roman" w:cs="Times New Roman"/>
                <w:b/>
                <w:bCs/>
                <w:sz w:val="24"/>
                <w:szCs w:val="24"/>
                <w:lang w:val="cs-CZ" w:eastAsia="hu-HU"/>
              </w:rPr>
              <w:t>Órakeret</w:t>
            </w:r>
            <w:r w:rsidRPr="00490BAF">
              <w:rPr>
                <w:rFonts w:ascii="Times New Roman" w:eastAsia="Times New Roman" w:hAnsi="Times New Roman" w:cs="Times New Roman"/>
                <w:b/>
                <w:bCs/>
                <w:sz w:val="24"/>
                <w:szCs w:val="24"/>
                <w:lang w:eastAsia="hu-HU"/>
              </w:rPr>
              <w:t xml:space="preserve"> </w:t>
            </w:r>
            <w:r w:rsidRPr="00490BAF">
              <w:rPr>
                <w:rFonts w:ascii="Times New Roman" w:eastAsia="Times New Roman" w:hAnsi="Times New Roman" w:cs="Times New Roman"/>
                <w:b/>
                <w:bCs/>
                <w:sz w:val="24"/>
                <w:szCs w:val="24"/>
                <w:lang w:eastAsia="hu-HU"/>
              </w:rPr>
              <w:lastRenderedPageBreak/>
              <w:t>6 óra</w:t>
            </w:r>
          </w:p>
        </w:tc>
      </w:tr>
      <w:tr w:rsidR="00490BAF" w:rsidRPr="00490BAF" w:rsidTr="00C93641">
        <w:tc>
          <w:tcPr>
            <w:tcW w:w="2086" w:type="dxa"/>
            <w:gridSpan w:val="2"/>
            <w:tcBorders>
              <w:top w:val="single" w:sz="4" w:space="0" w:color="auto"/>
              <w:left w:val="single" w:sz="4" w:space="0" w:color="auto"/>
              <w:bottom w:val="single" w:sz="4" w:space="0" w:color="auto"/>
              <w:right w:val="single" w:sz="4" w:space="0" w:color="auto"/>
            </w:tcBorders>
            <w:vAlign w:val="center"/>
          </w:tcPr>
          <w:p w:rsidR="00490BAF" w:rsidRPr="00490BAF" w:rsidRDefault="00490BAF" w:rsidP="00490BAF">
            <w:pPr>
              <w:spacing w:before="120" w:after="0" w:line="240" w:lineRule="auto"/>
              <w:jc w:val="center"/>
              <w:rPr>
                <w:rFonts w:ascii="Times New Roman" w:eastAsia="Times New Roman" w:hAnsi="Times New Roman" w:cs="Times New Roman"/>
                <w:b/>
                <w:bCs/>
                <w:sz w:val="24"/>
                <w:szCs w:val="24"/>
              </w:rPr>
            </w:pPr>
            <w:r w:rsidRPr="00490BAF">
              <w:rPr>
                <w:rFonts w:ascii="Times New Roman" w:eastAsia="Times New Roman" w:hAnsi="Times New Roman" w:cs="Times New Roman"/>
                <w:b/>
                <w:bCs/>
                <w:sz w:val="24"/>
                <w:szCs w:val="24"/>
                <w:lang w:eastAsia="hu-HU"/>
              </w:rPr>
              <w:lastRenderedPageBreak/>
              <w:t>Előzetes tudás, tapasztalat</w:t>
            </w:r>
          </w:p>
        </w:tc>
        <w:tc>
          <w:tcPr>
            <w:tcW w:w="7144" w:type="dxa"/>
            <w:gridSpan w:val="3"/>
            <w:tcBorders>
              <w:top w:val="single" w:sz="4" w:space="0" w:color="auto"/>
              <w:left w:val="single" w:sz="4" w:space="0" w:color="auto"/>
              <w:bottom w:val="single" w:sz="4" w:space="0" w:color="auto"/>
              <w:right w:val="single" w:sz="4" w:space="0" w:color="auto"/>
            </w:tcBorders>
          </w:tcPr>
          <w:p w:rsidR="00490BAF" w:rsidRPr="00490BAF" w:rsidRDefault="00490BAF" w:rsidP="00490BAF">
            <w:pPr>
              <w:spacing w:before="120" w:after="0" w:line="240" w:lineRule="auto"/>
              <w:rPr>
                <w:rFonts w:ascii="Times New Roman" w:eastAsia="Times New Roman" w:hAnsi="Times New Roman" w:cs="Times New Roman"/>
                <w:sz w:val="24"/>
                <w:szCs w:val="24"/>
              </w:rPr>
            </w:pPr>
            <w:r w:rsidRPr="00490BAF">
              <w:rPr>
                <w:rFonts w:ascii="Times New Roman" w:eastAsia="Times New Roman" w:hAnsi="Times New Roman" w:cs="Times New Roman"/>
                <w:sz w:val="24"/>
                <w:szCs w:val="24"/>
                <w:lang w:eastAsia="hu-HU"/>
              </w:rPr>
              <w:t xml:space="preserve">Olvasott, hallott, látott, megélt történetek, amelyek középpontjában a barátság témája áll. </w:t>
            </w:r>
          </w:p>
        </w:tc>
      </w:tr>
      <w:tr w:rsidR="00490BAF" w:rsidRPr="00490BAF" w:rsidTr="00C93641">
        <w:trPr>
          <w:trHeight w:val="328"/>
        </w:trPr>
        <w:tc>
          <w:tcPr>
            <w:tcW w:w="2086" w:type="dxa"/>
            <w:gridSpan w:val="2"/>
            <w:tcBorders>
              <w:top w:val="single" w:sz="4" w:space="0" w:color="auto"/>
              <w:left w:val="single" w:sz="4" w:space="0" w:color="auto"/>
              <w:bottom w:val="single" w:sz="4" w:space="0" w:color="auto"/>
              <w:right w:val="single" w:sz="4" w:space="0" w:color="auto"/>
            </w:tcBorders>
            <w:vAlign w:val="center"/>
          </w:tcPr>
          <w:p w:rsidR="00490BAF" w:rsidRPr="00490BAF" w:rsidRDefault="00490BAF" w:rsidP="00490BAF">
            <w:pPr>
              <w:spacing w:before="120" w:after="0" w:line="240" w:lineRule="auto"/>
              <w:jc w:val="center"/>
              <w:rPr>
                <w:rFonts w:ascii="Times New Roman" w:eastAsia="Times New Roman" w:hAnsi="Times New Roman" w:cs="Times New Roman"/>
                <w:sz w:val="24"/>
                <w:szCs w:val="24"/>
              </w:rPr>
            </w:pPr>
            <w:r w:rsidRPr="00490BAF">
              <w:rPr>
                <w:rFonts w:ascii="Times New Roman" w:eastAsia="Times New Roman" w:hAnsi="Times New Roman" w:cs="Times New Roman"/>
                <w:b/>
                <w:bCs/>
                <w:sz w:val="24"/>
                <w:szCs w:val="24"/>
                <w:lang w:eastAsia="hu-HU"/>
              </w:rPr>
              <w:t>A tematikai egység nevelési-fejlesztési céljai</w:t>
            </w:r>
          </w:p>
        </w:tc>
        <w:tc>
          <w:tcPr>
            <w:tcW w:w="7144" w:type="dxa"/>
            <w:gridSpan w:val="3"/>
            <w:tcBorders>
              <w:top w:val="single" w:sz="4" w:space="0" w:color="auto"/>
              <w:left w:val="single" w:sz="4" w:space="0" w:color="auto"/>
              <w:bottom w:val="single" w:sz="4" w:space="0" w:color="auto"/>
              <w:right w:val="single" w:sz="4" w:space="0" w:color="auto"/>
            </w:tcBorders>
          </w:tcPr>
          <w:p w:rsidR="00490BAF" w:rsidRPr="00490BAF" w:rsidRDefault="00490BAF" w:rsidP="00490BAF">
            <w:pPr>
              <w:spacing w:before="120" w:after="0" w:line="240" w:lineRule="auto"/>
              <w:rPr>
                <w:rFonts w:ascii="Times New Roman" w:eastAsia="Times New Roman" w:hAnsi="Times New Roman" w:cs="Times New Roman"/>
                <w:sz w:val="24"/>
                <w:szCs w:val="24"/>
                <w:lang w:eastAsia="hu-HU"/>
              </w:rPr>
            </w:pPr>
            <w:r w:rsidRPr="00490BAF">
              <w:rPr>
                <w:rFonts w:ascii="Times New Roman" w:eastAsia="Times New Roman" w:hAnsi="Times New Roman" w:cs="Times New Roman"/>
                <w:sz w:val="24"/>
                <w:szCs w:val="24"/>
                <w:lang w:eastAsia="hu-HU"/>
              </w:rPr>
              <w:t xml:space="preserve">Az </w:t>
            </w:r>
            <w:r w:rsidRPr="00490BAF">
              <w:rPr>
                <w:rFonts w:ascii="Times New Roman" w:eastAsia="Times New Roman" w:hAnsi="Times New Roman" w:cs="Times New Roman"/>
                <w:sz w:val="24"/>
                <w:szCs w:val="24"/>
                <w:lang w:val="cs-CZ" w:eastAsia="hu-HU"/>
              </w:rPr>
              <w:t>őszinte</w:t>
            </w:r>
            <w:r w:rsidRPr="00490BAF">
              <w:rPr>
                <w:rFonts w:ascii="Times New Roman" w:eastAsia="Times New Roman" w:hAnsi="Times New Roman" w:cs="Times New Roman"/>
                <w:sz w:val="24"/>
                <w:szCs w:val="24"/>
                <w:lang w:eastAsia="hu-HU"/>
              </w:rPr>
              <w:t xml:space="preserve"> baráti kapcsolatok jelentőségére való rávilágítás. A tanuló helyének és szerepének átláttatása különböző kortárs-, illetve szimpátia-kapcsolatokban. Olyan kommunikációs technikák megismertetése, amelyek segíthetnek a barátság ápolásában és az esetleges konfliktusok feloldásában.</w:t>
            </w:r>
          </w:p>
        </w:tc>
      </w:tr>
      <w:tr w:rsidR="00490BAF" w:rsidRPr="00490BAF" w:rsidTr="00C93641">
        <w:tc>
          <w:tcPr>
            <w:tcW w:w="6847" w:type="dxa"/>
            <w:gridSpan w:val="3"/>
            <w:tcBorders>
              <w:top w:val="single" w:sz="4" w:space="0" w:color="auto"/>
              <w:left w:val="single" w:sz="4" w:space="0" w:color="auto"/>
              <w:bottom w:val="single" w:sz="4" w:space="0" w:color="auto"/>
              <w:right w:val="single" w:sz="4" w:space="0" w:color="auto"/>
            </w:tcBorders>
          </w:tcPr>
          <w:p w:rsidR="00490BAF" w:rsidRPr="00490BAF" w:rsidRDefault="00490BAF" w:rsidP="00490BAF">
            <w:pPr>
              <w:keepNext/>
              <w:widowControl w:val="0"/>
              <w:tabs>
                <w:tab w:val="left" w:pos="480"/>
                <w:tab w:val="center" w:pos="3296"/>
              </w:tabs>
              <w:spacing w:before="120" w:after="0" w:line="240" w:lineRule="auto"/>
              <w:jc w:val="center"/>
              <w:outlineLvl w:val="2"/>
              <w:rPr>
                <w:rFonts w:ascii="Times New Roman" w:eastAsia="Times New Roman" w:hAnsi="Times New Roman" w:cs="Times New Roman"/>
                <w:b/>
                <w:bCs/>
                <w:sz w:val="24"/>
                <w:szCs w:val="24"/>
              </w:rPr>
            </w:pPr>
            <w:r w:rsidRPr="00490BAF">
              <w:rPr>
                <w:rFonts w:ascii="Times New Roman" w:eastAsia="Times New Roman" w:hAnsi="Times New Roman" w:cs="Times New Roman"/>
                <w:b/>
                <w:bCs/>
                <w:sz w:val="24"/>
                <w:szCs w:val="24"/>
                <w:lang w:eastAsia="hu-HU"/>
              </w:rPr>
              <w:t>Ismeretek/fejlesztési követelmények</w:t>
            </w:r>
          </w:p>
        </w:tc>
        <w:tc>
          <w:tcPr>
            <w:tcW w:w="2383" w:type="dxa"/>
            <w:gridSpan w:val="2"/>
            <w:tcBorders>
              <w:top w:val="single" w:sz="4" w:space="0" w:color="auto"/>
              <w:left w:val="single" w:sz="4" w:space="0" w:color="auto"/>
              <w:bottom w:val="single" w:sz="4" w:space="0" w:color="auto"/>
              <w:right w:val="single" w:sz="4" w:space="0" w:color="auto"/>
            </w:tcBorders>
          </w:tcPr>
          <w:p w:rsidR="00490BAF" w:rsidRPr="00490BAF" w:rsidRDefault="00490BAF" w:rsidP="00490BAF">
            <w:pPr>
              <w:widowControl w:val="0"/>
              <w:spacing w:before="120" w:after="0" w:line="240" w:lineRule="auto"/>
              <w:jc w:val="center"/>
              <w:rPr>
                <w:rFonts w:ascii="Times New Roman" w:eastAsia="Times New Roman" w:hAnsi="Times New Roman" w:cs="Times New Roman"/>
                <w:b/>
                <w:bCs/>
                <w:sz w:val="24"/>
                <w:szCs w:val="24"/>
              </w:rPr>
            </w:pPr>
            <w:r w:rsidRPr="00490BAF">
              <w:rPr>
                <w:rFonts w:ascii="Times New Roman" w:eastAsia="Times New Roman" w:hAnsi="Times New Roman" w:cs="Times New Roman"/>
                <w:b/>
                <w:bCs/>
                <w:sz w:val="24"/>
                <w:szCs w:val="24"/>
                <w:lang w:eastAsia="hu-HU"/>
              </w:rPr>
              <w:t>Kapcsolódási pontok</w:t>
            </w:r>
          </w:p>
        </w:tc>
      </w:tr>
      <w:tr w:rsidR="00490BAF" w:rsidRPr="00490BAF" w:rsidTr="00C93641">
        <w:tc>
          <w:tcPr>
            <w:tcW w:w="6847" w:type="dxa"/>
            <w:gridSpan w:val="3"/>
            <w:tcBorders>
              <w:top w:val="single" w:sz="4" w:space="0" w:color="auto"/>
              <w:left w:val="single" w:sz="4" w:space="0" w:color="auto"/>
              <w:bottom w:val="single" w:sz="4" w:space="0" w:color="auto"/>
              <w:right w:val="single" w:sz="4" w:space="0" w:color="auto"/>
            </w:tcBorders>
          </w:tcPr>
          <w:p w:rsidR="00490BAF" w:rsidRPr="00490BAF" w:rsidRDefault="00490BAF" w:rsidP="00490BAF">
            <w:pPr>
              <w:widowControl w:val="0"/>
              <w:spacing w:before="120" w:after="0" w:line="240" w:lineRule="auto"/>
              <w:rPr>
                <w:rFonts w:ascii="Times New Roman" w:eastAsia="Times New Roman" w:hAnsi="Times New Roman" w:cs="Times New Roman"/>
                <w:i/>
                <w:iCs/>
                <w:sz w:val="24"/>
                <w:szCs w:val="24"/>
              </w:rPr>
            </w:pPr>
            <w:r w:rsidRPr="00490BAF">
              <w:rPr>
                <w:rFonts w:ascii="Times New Roman" w:eastAsia="Times New Roman" w:hAnsi="Times New Roman" w:cs="Times New Roman"/>
                <w:i/>
                <w:iCs/>
                <w:sz w:val="24"/>
                <w:szCs w:val="24"/>
                <w:lang w:eastAsia="hu-HU"/>
              </w:rPr>
              <w:t>Kapcsolataim</w:t>
            </w:r>
          </w:p>
          <w:p w:rsidR="00490BAF" w:rsidRPr="00490BAF" w:rsidRDefault="00490BAF" w:rsidP="00490BAF">
            <w:pPr>
              <w:widowControl w:val="0"/>
              <w:spacing w:after="0" w:line="240" w:lineRule="auto"/>
              <w:rPr>
                <w:rFonts w:ascii="Times New Roman" w:eastAsia="Times New Roman" w:hAnsi="Times New Roman" w:cs="Times New Roman"/>
                <w:sz w:val="24"/>
                <w:szCs w:val="24"/>
                <w:lang w:eastAsia="hu-HU"/>
              </w:rPr>
            </w:pPr>
            <w:r w:rsidRPr="00490BAF">
              <w:rPr>
                <w:rFonts w:ascii="Times New Roman" w:eastAsia="Times New Roman" w:hAnsi="Times New Roman" w:cs="Times New Roman"/>
                <w:sz w:val="24"/>
                <w:szCs w:val="24"/>
                <w:lang w:eastAsia="hu-HU"/>
              </w:rPr>
              <w:t>Szorosabb vagy lazább kapcsolat. A rokonszenvet és ellenszenvet meghatározó tényezők.</w:t>
            </w:r>
          </w:p>
          <w:p w:rsidR="00490BAF" w:rsidRPr="00490BAF" w:rsidRDefault="00490BAF" w:rsidP="00490BAF">
            <w:pPr>
              <w:widowControl w:val="0"/>
              <w:spacing w:after="0" w:line="240" w:lineRule="auto"/>
              <w:rPr>
                <w:rFonts w:ascii="Times New Roman" w:eastAsia="Times New Roman" w:hAnsi="Times New Roman" w:cs="Times New Roman"/>
                <w:sz w:val="24"/>
                <w:szCs w:val="24"/>
                <w:lang w:eastAsia="hu-HU"/>
              </w:rPr>
            </w:pPr>
          </w:p>
          <w:p w:rsidR="00490BAF" w:rsidRPr="00490BAF" w:rsidRDefault="00490BAF" w:rsidP="00490BAF">
            <w:pPr>
              <w:widowControl w:val="0"/>
              <w:spacing w:after="0" w:line="240" w:lineRule="auto"/>
              <w:rPr>
                <w:rFonts w:ascii="Times New Roman" w:eastAsia="Times New Roman" w:hAnsi="Times New Roman" w:cs="Times New Roman"/>
                <w:i/>
                <w:iCs/>
                <w:sz w:val="24"/>
                <w:szCs w:val="24"/>
                <w:lang w:eastAsia="hu-HU"/>
              </w:rPr>
            </w:pPr>
            <w:r w:rsidRPr="00490BAF">
              <w:rPr>
                <w:rFonts w:ascii="Times New Roman" w:eastAsia="Times New Roman" w:hAnsi="Times New Roman" w:cs="Times New Roman"/>
                <w:i/>
                <w:iCs/>
                <w:sz w:val="24"/>
                <w:szCs w:val="24"/>
                <w:lang w:eastAsia="hu-HU"/>
              </w:rPr>
              <w:t>Baráti kapcsolatok</w:t>
            </w:r>
          </w:p>
          <w:p w:rsidR="00490BAF" w:rsidRPr="00490BAF" w:rsidRDefault="00490BAF" w:rsidP="00490BAF">
            <w:pPr>
              <w:widowControl w:val="0"/>
              <w:spacing w:after="0" w:line="240" w:lineRule="auto"/>
              <w:rPr>
                <w:rFonts w:ascii="Times New Roman" w:eastAsia="Times New Roman" w:hAnsi="Times New Roman" w:cs="Times New Roman"/>
                <w:sz w:val="24"/>
                <w:szCs w:val="24"/>
                <w:lang w:eastAsia="hu-HU"/>
              </w:rPr>
            </w:pPr>
            <w:r w:rsidRPr="00490BAF">
              <w:rPr>
                <w:rFonts w:ascii="Times New Roman" w:eastAsia="Times New Roman" w:hAnsi="Times New Roman" w:cs="Times New Roman"/>
                <w:sz w:val="24"/>
                <w:szCs w:val="24"/>
                <w:lang w:eastAsia="hu-HU"/>
              </w:rPr>
              <w:t xml:space="preserve">Barátság, titok, őszinteség, hazugság, tisztelet, egymás segítése.. Fájdalom okozása és annak következményei. Bocsánatkérés, megbocsátás. </w:t>
            </w:r>
          </w:p>
          <w:p w:rsidR="00490BAF" w:rsidRPr="00490BAF" w:rsidRDefault="00490BAF" w:rsidP="00490BAF">
            <w:pPr>
              <w:widowControl w:val="0"/>
              <w:spacing w:after="0" w:line="240" w:lineRule="auto"/>
              <w:rPr>
                <w:rFonts w:ascii="Times New Roman" w:eastAsia="Times New Roman" w:hAnsi="Times New Roman" w:cs="Times New Roman"/>
                <w:i/>
                <w:iCs/>
                <w:sz w:val="24"/>
                <w:szCs w:val="24"/>
                <w:lang w:eastAsia="hu-HU"/>
              </w:rPr>
            </w:pPr>
          </w:p>
          <w:p w:rsidR="00490BAF" w:rsidRPr="00490BAF" w:rsidRDefault="00490BAF" w:rsidP="00490BAF">
            <w:pPr>
              <w:widowControl w:val="0"/>
              <w:spacing w:after="0" w:line="240" w:lineRule="auto"/>
              <w:rPr>
                <w:rFonts w:ascii="Times New Roman" w:eastAsia="Times New Roman" w:hAnsi="Times New Roman" w:cs="Times New Roman"/>
                <w:i/>
                <w:iCs/>
                <w:sz w:val="24"/>
                <w:szCs w:val="24"/>
                <w:lang w:eastAsia="hu-HU"/>
              </w:rPr>
            </w:pPr>
            <w:r w:rsidRPr="00490BAF">
              <w:rPr>
                <w:rFonts w:ascii="Times New Roman" w:eastAsia="Times New Roman" w:hAnsi="Times New Roman" w:cs="Times New Roman"/>
                <w:i/>
                <w:iCs/>
                <w:sz w:val="24"/>
                <w:szCs w:val="24"/>
                <w:lang w:eastAsia="hu-HU"/>
              </w:rPr>
              <w:t>A kapcsolat ápolása</w:t>
            </w:r>
          </w:p>
          <w:p w:rsidR="00490BAF" w:rsidRPr="00490BAF" w:rsidRDefault="00490BAF" w:rsidP="00490BAF">
            <w:pPr>
              <w:widowControl w:val="0"/>
              <w:spacing w:after="0" w:line="240" w:lineRule="auto"/>
              <w:rPr>
                <w:rFonts w:ascii="Times New Roman" w:eastAsia="Times New Roman" w:hAnsi="Times New Roman" w:cs="Times New Roman"/>
                <w:sz w:val="24"/>
                <w:szCs w:val="24"/>
                <w:lang w:eastAsia="hu-HU"/>
              </w:rPr>
            </w:pPr>
            <w:r w:rsidRPr="00490BAF">
              <w:rPr>
                <w:rFonts w:ascii="Times New Roman" w:eastAsia="Times New Roman" w:hAnsi="Times New Roman" w:cs="Times New Roman"/>
                <w:sz w:val="24"/>
                <w:szCs w:val="24"/>
                <w:lang w:eastAsia="hu-HU"/>
              </w:rPr>
              <w:t xml:space="preserve">A szeretet. A szeretet kimutatásának formái. A figyelmesség szerepe. </w:t>
            </w:r>
          </w:p>
          <w:p w:rsidR="00490BAF" w:rsidRPr="00490BAF" w:rsidRDefault="00490BAF" w:rsidP="00490BAF">
            <w:pPr>
              <w:widowControl w:val="0"/>
              <w:spacing w:after="0" w:line="240" w:lineRule="auto"/>
              <w:rPr>
                <w:rFonts w:ascii="Times New Roman" w:eastAsia="Times New Roman" w:hAnsi="Times New Roman" w:cs="Times New Roman"/>
                <w:sz w:val="24"/>
                <w:szCs w:val="24"/>
              </w:rPr>
            </w:pPr>
            <w:r w:rsidRPr="00490BAF">
              <w:rPr>
                <w:rFonts w:ascii="Times New Roman" w:eastAsia="Times New Roman" w:hAnsi="Times New Roman" w:cs="Times New Roman"/>
                <w:sz w:val="24"/>
                <w:szCs w:val="24"/>
                <w:lang w:eastAsia="hu-HU"/>
              </w:rPr>
              <w:t xml:space="preserve">Konfliktusok a barátságban és annak forrása. A konfliktushelyzetek feloldása. </w:t>
            </w:r>
          </w:p>
        </w:tc>
        <w:tc>
          <w:tcPr>
            <w:tcW w:w="2383" w:type="dxa"/>
            <w:gridSpan w:val="2"/>
            <w:tcBorders>
              <w:top w:val="single" w:sz="4" w:space="0" w:color="auto"/>
              <w:left w:val="single" w:sz="4" w:space="0" w:color="auto"/>
              <w:bottom w:val="single" w:sz="4" w:space="0" w:color="auto"/>
              <w:right w:val="single" w:sz="4" w:space="0" w:color="auto"/>
            </w:tcBorders>
          </w:tcPr>
          <w:p w:rsidR="00490BAF" w:rsidRPr="00490BAF" w:rsidRDefault="00490BAF" w:rsidP="00490BAF">
            <w:pPr>
              <w:widowControl w:val="0"/>
              <w:tabs>
                <w:tab w:val="left" w:pos="360"/>
              </w:tabs>
              <w:autoSpaceDE w:val="0"/>
              <w:autoSpaceDN w:val="0"/>
              <w:adjustRightInd w:val="0"/>
              <w:spacing w:before="120" w:after="0" w:line="240" w:lineRule="auto"/>
              <w:rPr>
                <w:rFonts w:ascii="Times New Roman" w:eastAsia="Times New Roman" w:hAnsi="Times New Roman" w:cs="Times New Roman"/>
                <w:i/>
                <w:iCs/>
                <w:sz w:val="24"/>
                <w:szCs w:val="24"/>
              </w:rPr>
            </w:pPr>
            <w:r w:rsidRPr="00490BAF">
              <w:rPr>
                <w:rFonts w:ascii="Times New Roman" w:eastAsia="Times New Roman" w:hAnsi="Times New Roman" w:cs="Times New Roman"/>
                <w:i/>
                <w:iCs/>
                <w:sz w:val="24"/>
                <w:szCs w:val="24"/>
                <w:lang w:eastAsia="hu-HU"/>
              </w:rPr>
              <w:t>Magyar nyelv és irodalom</w:t>
            </w:r>
            <w:r w:rsidRPr="00490BAF">
              <w:rPr>
                <w:rFonts w:ascii="Times New Roman" w:eastAsia="Times New Roman" w:hAnsi="Times New Roman" w:cs="Times New Roman"/>
                <w:sz w:val="24"/>
                <w:szCs w:val="24"/>
                <w:lang w:eastAsia="hu-HU"/>
              </w:rPr>
              <w:t>:</w:t>
            </w:r>
            <w:r w:rsidRPr="00490BAF">
              <w:rPr>
                <w:rFonts w:ascii="Times New Roman" w:eastAsia="Times New Roman" w:hAnsi="Times New Roman" w:cs="Times New Roman"/>
                <w:i/>
                <w:iCs/>
                <w:sz w:val="24"/>
                <w:szCs w:val="24"/>
                <w:lang w:eastAsia="hu-HU"/>
              </w:rPr>
              <w:t xml:space="preserve"> </w:t>
            </w:r>
            <w:r w:rsidRPr="00490BAF">
              <w:rPr>
                <w:rFonts w:ascii="Times New Roman" w:eastAsia="Times New Roman" w:hAnsi="Times New Roman" w:cs="Times New Roman"/>
                <w:sz w:val="24"/>
                <w:szCs w:val="24"/>
                <w:lang w:eastAsia="hu-HU"/>
              </w:rPr>
              <w:t>a közlési szándéknak megfelelő nyelvi és nem nyelvi jelek használata; mindennapi kommunikációs szituációk gyakorlása.</w:t>
            </w:r>
          </w:p>
          <w:p w:rsidR="00490BAF" w:rsidRPr="00490BAF" w:rsidRDefault="00490BAF" w:rsidP="00490BAF">
            <w:pPr>
              <w:widowControl w:val="0"/>
              <w:tabs>
                <w:tab w:val="left" w:pos="360"/>
              </w:tabs>
              <w:autoSpaceDE w:val="0"/>
              <w:autoSpaceDN w:val="0"/>
              <w:adjustRightInd w:val="0"/>
              <w:spacing w:after="0" w:line="240" w:lineRule="auto"/>
              <w:rPr>
                <w:rFonts w:ascii="Times New Roman" w:eastAsia="Times New Roman" w:hAnsi="Times New Roman" w:cs="Times New Roman"/>
                <w:sz w:val="24"/>
                <w:szCs w:val="24"/>
                <w:lang w:eastAsia="hu-HU"/>
              </w:rPr>
            </w:pPr>
          </w:p>
          <w:p w:rsidR="00490BAF" w:rsidRPr="00490BAF" w:rsidRDefault="00490BAF" w:rsidP="00490BAF">
            <w:pPr>
              <w:widowControl w:val="0"/>
              <w:tabs>
                <w:tab w:val="left" w:pos="360"/>
              </w:tabs>
              <w:autoSpaceDE w:val="0"/>
              <w:autoSpaceDN w:val="0"/>
              <w:adjustRightInd w:val="0"/>
              <w:spacing w:after="0" w:line="240" w:lineRule="auto"/>
              <w:rPr>
                <w:rFonts w:ascii="Times New Roman" w:eastAsia="Times New Roman" w:hAnsi="Times New Roman" w:cs="Times New Roman"/>
                <w:sz w:val="24"/>
                <w:szCs w:val="24"/>
                <w:lang w:eastAsia="hu-HU"/>
              </w:rPr>
            </w:pPr>
            <w:r w:rsidRPr="00490BAF">
              <w:rPr>
                <w:rFonts w:ascii="Times New Roman" w:eastAsia="Times New Roman" w:hAnsi="Times New Roman" w:cs="Times New Roman"/>
                <w:i/>
                <w:iCs/>
                <w:sz w:val="24"/>
                <w:szCs w:val="24"/>
                <w:lang w:eastAsia="hu-HU"/>
              </w:rPr>
              <w:t xml:space="preserve">Vizuális kultúra: </w:t>
            </w:r>
            <w:r w:rsidRPr="00490BAF">
              <w:rPr>
                <w:rFonts w:ascii="Times New Roman" w:eastAsia="Times New Roman" w:hAnsi="Times New Roman" w:cs="Times New Roman"/>
                <w:sz w:val="24"/>
                <w:szCs w:val="24"/>
                <w:lang w:eastAsia="hu-HU"/>
              </w:rPr>
              <w:t>vizuális kommunikáció, jelértelmezés, jelalkotás; kép és szöveg.</w:t>
            </w:r>
          </w:p>
          <w:p w:rsidR="00490BAF" w:rsidRPr="00490BAF" w:rsidRDefault="00490BAF" w:rsidP="00490BAF">
            <w:pPr>
              <w:widowControl w:val="0"/>
              <w:tabs>
                <w:tab w:val="left" w:pos="360"/>
              </w:tabs>
              <w:autoSpaceDE w:val="0"/>
              <w:autoSpaceDN w:val="0"/>
              <w:adjustRightInd w:val="0"/>
              <w:spacing w:after="0" w:line="240" w:lineRule="auto"/>
              <w:rPr>
                <w:rFonts w:ascii="Times New Roman" w:eastAsia="Times New Roman" w:hAnsi="Times New Roman" w:cs="Times New Roman"/>
                <w:i/>
                <w:iCs/>
                <w:sz w:val="24"/>
                <w:szCs w:val="24"/>
                <w:lang w:eastAsia="hu-HU"/>
              </w:rPr>
            </w:pPr>
          </w:p>
          <w:p w:rsidR="00490BAF" w:rsidRPr="00490BAF" w:rsidRDefault="00490BAF" w:rsidP="00490BAF">
            <w:pPr>
              <w:widowControl w:val="0"/>
              <w:tabs>
                <w:tab w:val="left" w:pos="360"/>
              </w:tabs>
              <w:autoSpaceDE w:val="0"/>
              <w:autoSpaceDN w:val="0"/>
              <w:adjustRightInd w:val="0"/>
              <w:spacing w:after="0" w:line="240" w:lineRule="auto"/>
              <w:rPr>
                <w:rFonts w:ascii="Times New Roman" w:eastAsia="Times New Roman" w:hAnsi="Times New Roman" w:cs="Times New Roman"/>
                <w:sz w:val="24"/>
                <w:szCs w:val="24"/>
                <w:lang w:eastAsia="hu-HU"/>
              </w:rPr>
            </w:pPr>
            <w:r w:rsidRPr="00490BAF">
              <w:rPr>
                <w:rFonts w:ascii="Times New Roman" w:eastAsia="Times New Roman" w:hAnsi="Times New Roman" w:cs="Times New Roman"/>
                <w:i/>
                <w:iCs/>
                <w:sz w:val="24"/>
                <w:szCs w:val="24"/>
                <w:lang w:eastAsia="hu-HU"/>
              </w:rPr>
              <w:t xml:space="preserve">Testnevelés és sport: </w:t>
            </w:r>
            <w:r w:rsidRPr="00490BAF">
              <w:rPr>
                <w:rFonts w:ascii="Times New Roman" w:eastAsia="Times New Roman" w:hAnsi="Times New Roman" w:cs="Times New Roman"/>
                <w:sz w:val="24"/>
                <w:szCs w:val="24"/>
                <w:lang w:eastAsia="hu-HU"/>
              </w:rPr>
              <w:t xml:space="preserve">együttműködés némajátékos, szöveges és mozgásos tevékenység során; alkalmazkodás, az érdekérvényesítés alapvető lehetőségei. </w:t>
            </w:r>
          </w:p>
        </w:tc>
      </w:tr>
      <w:tr w:rsidR="00490BAF" w:rsidRPr="00490BAF" w:rsidTr="00C93641">
        <w:trPr>
          <w:trHeight w:val="550"/>
        </w:trPr>
        <w:tc>
          <w:tcPr>
            <w:tcW w:w="1830" w:type="dxa"/>
            <w:tcBorders>
              <w:top w:val="single" w:sz="4" w:space="0" w:color="auto"/>
              <w:left w:val="single" w:sz="4" w:space="0" w:color="auto"/>
              <w:bottom w:val="single" w:sz="4" w:space="0" w:color="auto"/>
              <w:right w:val="single" w:sz="4" w:space="0" w:color="auto"/>
            </w:tcBorders>
            <w:vAlign w:val="center"/>
          </w:tcPr>
          <w:p w:rsidR="00490BAF" w:rsidRPr="00490BAF" w:rsidRDefault="00490BAF" w:rsidP="00490BAF">
            <w:pPr>
              <w:spacing w:before="120" w:after="0" w:line="240" w:lineRule="auto"/>
              <w:jc w:val="center"/>
              <w:outlineLvl w:val="4"/>
              <w:rPr>
                <w:rFonts w:ascii="Times New Roman" w:eastAsia="Times New Roman" w:hAnsi="Times New Roman" w:cs="Times New Roman"/>
                <w:b/>
                <w:bCs/>
                <w:sz w:val="24"/>
                <w:szCs w:val="24"/>
              </w:rPr>
            </w:pPr>
            <w:r w:rsidRPr="00490BAF">
              <w:rPr>
                <w:rFonts w:ascii="Times New Roman" w:eastAsia="Times New Roman" w:hAnsi="Times New Roman" w:cs="Times New Roman"/>
                <w:b/>
                <w:bCs/>
                <w:sz w:val="24"/>
                <w:szCs w:val="24"/>
                <w:lang w:val="cs-CZ" w:eastAsia="hu-HU"/>
              </w:rPr>
              <w:t xml:space="preserve">Kulcsfogalmak/ </w:t>
            </w:r>
            <w:r w:rsidRPr="00490BAF">
              <w:rPr>
                <w:rFonts w:ascii="Times New Roman" w:eastAsia="Times New Roman" w:hAnsi="Times New Roman" w:cs="Times New Roman"/>
                <w:b/>
                <w:bCs/>
                <w:sz w:val="24"/>
                <w:szCs w:val="24"/>
                <w:lang w:eastAsia="hu-HU"/>
              </w:rPr>
              <w:t>fogalmak</w:t>
            </w:r>
          </w:p>
        </w:tc>
        <w:tc>
          <w:tcPr>
            <w:tcW w:w="7400" w:type="dxa"/>
            <w:gridSpan w:val="4"/>
            <w:tcBorders>
              <w:top w:val="single" w:sz="4" w:space="0" w:color="auto"/>
              <w:left w:val="single" w:sz="4" w:space="0" w:color="auto"/>
              <w:bottom w:val="single" w:sz="4" w:space="0" w:color="auto"/>
              <w:right w:val="single" w:sz="4" w:space="0" w:color="auto"/>
            </w:tcBorders>
          </w:tcPr>
          <w:p w:rsidR="00490BAF" w:rsidRPr="00490BAF" w:rsidRDefault="00490BAF" w:rsidP="00490BAF">
            <w:pPr>
              <w:spacing w:before="120" w:after="0" w:line="240" w:lineRule="auto"/>
              <w:rPr>
                <w:rFonts w:ascii="Times New Roman" w:eastAsia="Times New Roman" w:hAnsi="Times New Roman" w:cs="Times New Roman"/>
                <w:sz w:val="24"/>
                <w:szCs w:val="24"/>
              </w:rPr>
            </w:pPr>
            <w:r w:rsidRPr="00490BAF">
              <w:rPr>
                <w:rFonts w:ascii="Times New Roman" w:eastAsia="Times New Roman" w:hAnsi="Times New Roman" w:cs="Times New Roman"/>
                <w:sz w:val="24"/>
                <w:szCs w:val="24"/>
                <w:lang w:eastAsia="hu-HU"/>
              </w:rPr>
              <w:t xml:space="preserve">Barát, ismerős, rokonszenv, ellenszenv, barátság, őszinteség, hazugság, szeretet, tisztelet, </w:t>
            </w:r>
            <w:r w:rsidRPr="00490BAF">
              <w:rPr>
                <w:rFonts w:ascii="Times New Roman" w:eastAsia="Times New Roman" w:hAnsi="Times New Roman" w:cs="Times New Roman"/>
                <w:sz w:val="24"/>
                <w:szCs w:val="24"/>
                <w:lang w:val="cs-CZ" w:eastAsia="hu-HU"/>
              </w:rPr>
              <w:t>közömbösség</w:t>
            </w:r>
            <w:r w:rsidRPr="00490BAF">
              <w:rPr>
                <w:rFonts w:ascii="Times New Roman" w:eastAsia="Times New Roman" w:hAnsi="Times New Roman" w:cs="Times New Roman"/>
                <w:sz w:val="24"/>
                <w:szCs w:val="24"/>
                <w:lang w:eastAsia="hu-HU"/>
              </w:rPr>
              <w:t xml:space="preserve">, harag, fájdalom, megértés, sértés, megbocsátás, konfliktus. </w:t>
            </w:r>
          </w:p>
        </w:tc>
      </w:tr>
    </w:tbl>
    <w:p w:rsidR="00490BAF" w:rsidRPr="00490BAF" w:rsidRDefault="00490BAF" w:rsidP="00490BAF">
      <w:pPr>
        <w:spacing w:after="0" w:line="240" w:lineRule="auto"/>
        <w:rPr>
          <w:rFonts w:ascii="Times New Roman" w:eastAsia="Times New Roman" w:hAnsi="Times New Roman" w:cs="Times New Roman"/>
          <w:sz w:val="24"/>
          <w:szCs w:val="24"/>
        </w:rPr>
      </w:pPr>
    </w:p>
    <w:p w:rsidR="00490BAF" w:rsidRPr="00490BAF" w:rsidRDefault="00490BAF" w:rsidP="00490BAF">
      <w:pPr>
        <w:spacing w:after="0" w:line="240" w:lineRule="auto"/>
        <w:rPr>
          <w:rFonts w:ascii="Times New Roman" w:eastAsia="Times New Roman" w:hAnsi="Times New Roman" w:cs="Times New Roman"/>
          <w:sz w:val="24"/>
          <w:szCs w:val="24"/>
          <w:lang w:eastAsia="hu-HU"/>
        </w:rPr>
      </w:pPr>
    </w:p>
    <w:tbl>
      <w:tblPr>
        <w:tblW w:w="922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824"/>
        <w:gridCol w:w="285"/>
        <w:gridCol w:w="4709"/>
        <w:gridCol w:w="1217"/>
        <w:gridCol w:w="1190"/>
      </w:tblGrid>
      <w:tr w:rsidR="00490BAF" w:rsidRPr="00490BAF" w:rsidTr="00C93641">
        <w:trPr>
          <w:cantSplit/>
        </w:trPr>
        <w:tc>
          <w:tcPr>
            <w:tcW w:w="2109" w:type="dxa"/>
            <w:gridSpan w:val="2"/>
            <w:tcBorders>
              <w:top w:val="single" w:sz="4" w:space="0" w:color="auto"/>
              <w:left w:val="single" w:sz="4" w:space="0" w:color="auto"/>
              <w:bottom w:val="single" w:sz="4" w:space="0" w:color="auto"/>
              <w:right w:val="single" w:sz="4" w:space="0" w:color="auto"/>
            </w:tcBorders>
            <w:vAlign w:val="center"/>
          </w:tcPr>
          <w:p w:rsidR="00490BAF" w:rsidRPr="00490BAF" w:rsidRDefault="00490BAF" w:rsidP="00490BAF">
            <w:pPr>
              <w:spacing w:before="120" w:after="0" w:line="240" w:lineRule="auto"/>
              <w:jc w:val="center"/>
              <w:rPr>
                <w:rFonts w:ascii="Times New Roman" w:eastAsia="Times New Roman" w:hAnsi="Times New Roman" w:cs="Times New Roman"/>
                <w:b/>
                <w:bCs/>
                <w:sz w:val="24"/>
                <w:szCs w:val="24"/>
              </w:rPr>
            </w:pPr>
            <w:r w:rsidRPr="00490BAF">
              <w:rPr>
                <w:rFonts w:ascii="Times New Roman" w:eastAsia="Times New Roman" w:hAnsi="Times New Roman" w:cs="Times New Roman"/>
                <w:b/>
                <w:bCs/>
                <w:sz w:val="24"/>
                <w:szCs w:val="24"/>
                <w:lang w:val="cs-CZ" w:eastAsia="hu-HU"/>
              </w:rPr>
              <w:t>Tematikai</w:t>
            </w:r>
            <w:r w:rsidRPr="00490BAF">
              <w:rPr>
                <w:rFonts w:ascii="Times New Roman" w:eastAsia="Times New Roman" w:hAnsi="Times New Roman" w:cs="Times New Roman"/>
                <w:b/>
                <w:bCs/>
                <w:sz w:val="24"/>
                <w:szCs w:val="24"/>
                <w:lang w:eastAsia="hu-HU"/>
              </w:rPr>
              <w:t xml:space="preserve"> egység</w:t>
            </w:r>
          </w:p>
        </w:tc>
        <w:tc>
          <w:tcPr>
            <w:tcW w:w="5930" w:type="dxa"/>
            <w:gridSpan w:val="2"/>
            <w:tcBorders>
              <w:top w:val="single" w:sz="4" w:space="0" w:color="auto"/>
              <w:left w:val="single" w:sz="4" w:space="0" w:color="auto"/>
              <w:bottom w:val="single" w:sz="4" w:space="0" w:color="auto"/>
              <w:right w:val="single" w:sz="4" w:space="0" w:color="auto"/>
            </w:tcBorders>
            <w:vAlign w:val="center"/>
          </w:tcPr>
          <w:p w:rsidR="00490BAF" w:rsidRPr="00490BAF" w:rsidRDefault="00490BAF" w:rsidP="00490BAF">
            <w:pPr>
              <w:spacing w:before="120" w:after="0" w:line="240" w:lineRule="auto"/>
              <w:jc w:val="center"/>
              <w:rPr>
                <w:rFonts w:ascii="Times New Roman" w:eastAsia="Times New Roman" w:hAnsi="Times New Roman" w:cs="Times New Roman"/>
                <w:b/>
                <w:bCs/>
                <w:sz w:val="24"/>
                <w:szCs w:val="24"/>
              </w:rPr>
            </w:pPr>
            <w:r w:rsidRPr="00490BAF">
              <w:rPr>
                <w:rFonts w:ascii="Times New Roman" w:eastAsia="Times New Roman" w:hAnsi="Times New Roman" w:cs="Times New Roman"/>
                <w:b/>
                <w:bCs/>
                <w:sz w:val="24"/>
                <w:szCs w:val="24"/>
                <w:lang w:eastAsia="hu-HU"/>
              </w:rPr>
              <w:t>Kortársi csoportok</w:t>
            </w:r>
          </w:p>
        </w:tc>
        <w:tc>
          <w:tcPr>
            <w:tcW w:w="1191" w:type="dxa"/>
            <w:tcBorders>
              <w:top w:val="single" w:sz="4" w:space="0" w:color="auto"/>
              <w:left w:val="single" w:sz="4" w:space="0" w:color="auto"/>
              <w:bottom w:val="single" w:sz="4" w:space="0" w:color="auto"/>
              <w:right w:val="single" w:sz="4" w:space="0" w:color="auto"/>
            </w:tcBorders>
          </w:tcPr>
          <w:p w:rsidR="00490BAF" w:rsidRPr="00490BAF" w:rsidRDefault="00490BAF" w:rsidP="00490BAF">
            <w:pPr>
              <w:spacing w:before="120" w:after="0" w:line="240" w:lineRule="auto"/>
              <w:jc w:val="center"/>
              <w:rPr>
                <w:rFonts w:ascii="Times New Roman" w:eastAsia="Times New Roman" w:hAnsi="Times New Roman" w:cs="Times New Roman"/>
                <w:b/>
                <w:bCs/>
                <w:sz w:val="24"/>
                <w:szCs w:val="24"/>
              </w:rPr>
            </w:pPr>
            <w:r w:rsidRPr="00490BAF">
              <w:rPr>
                <w:rFonts w:ascii="Times New Roman" w:eastAsia="Times New Roman" w:hAnsi="Times New Roman" w:cs="Times New Roman"/>
                <w:b/>
                <w:bCs/>
                <w:sz w:val="24"/>
                <w:szCs w:val="24"/>
                <w:lang w:val="cs-CZ" w:eastAsia="hu-HU"/>
              </w:rPr>
              <w:t>Órakeret</w:t>
            </w:r>
            <w:r w:rsidRPr="00490BAF">
              <w:rPr>
                <w:rFonts w:ascii="Times New Roman" w:eastAsia="Times New Roman" w:hAnsi="Times New Roman" w:cs="Times New Roman"/>
                <w:b/>
                <w:bCs/>
                <w:sz w:val="24"/>
                <w:szCs w:val="24"/>
                <w:lang w:eastAsia="hu-HU"/>
              </w:rPr>
              <w:t xml:space="preserve"> 5 óra</w:t>
            </w:r>
          </w:p>
        </w:tc>
      </w:tr>
      <w:tr w:rsidR="00490BAF" w:rsidRPr="00490BAF" w:rsidTr="00C93641">
        <w:trPr>
          <w:cantSplit/>
        </w:trPr>
        <w:tc>
          <w:tcPr>
            <w:tcW w:w="2109" w:type="dxa"/>
            <w:gridSpan w:val="2"/>
            <w:tcBorders>
              <w:top w:val="single" w:sz="4" w:space="0" w:color="auto"/>
              <w:left w:val="single" w:sz="4" w:space="0" w:color="auto"/>
              <w:bottom w:val="single" w:sz="4" w:space="0" w:color="auto"/>
              <w:right w:val="single" w:sz="4" w:space="0" w:color="auto"/>
            </w:tcBorders>
            <w:vAlign w:val="center"/>
          </w:tcPr>
          <w:p w:rsidR="00490BAF" w:rsidRPr="00490BAF" w:rsidRDefault="00490BAF" w:rsidP="00490BAF">
            <w:pPr>
              <w:spacing w:before="120" w:after="0" w:line="240" w:lineRule="auto"/>
              <w:jc w:val="center"/>
              <w:rPr>
                <w:rFonts w:ascii="Times New Roman" w:eastAsia="Times New Roman" w:hAnsi="Times New Roman" w:cs="Times New Roman"/>
                <w:b/>
                <w:bCs/>
                <w:sz w:val="24"/>
                <w:szCs w:val="24"/>
              </w:rPr>
            </w:pPr>
            <w:r w:rsidRPr="00490BAF">
              <w:rPr>
                <w:rFonts w:ascii="Times New Roman" w:eastAsia="Times New Roman" w:hAnsi="Times New Roman" w:cs="Times New Roman"/>
                <w:b/>
                <w:bCs/>
                <w:sz w:val="24"/>
                <w:szCs w:val="24"/>
                <w:lang w:eastAsia="hu-HU"/>
              </w:rPr>
              <w:t>Előzetes tudás, tapasztalat</w:t>
            </w:r>
          </w:p>
        </w:tc>
        <w:tc>
          <w:tcPr>
            <w:tcW w:w="7121" w:type="dxa"/>
            <w:gridSpan w:val="3"/>
            <w:tcBorders>
              <w:top w:val="single" w:sz="4" w:space="0" w:color="auto"/>
              <w:left w:val="single" w:sz="4" w:space="0" w:color="auto"/>
              <w:bottom w:val="single" w:sz="4" w:space="0" w:color="auto"/>
              <w:right w:val="single" w:sz="4" w:space="0" w:color="auto"/>
            </w:tcBorders>
          </w:tcPr>
          <w:p w:rsidR="00490BAF" w:rsidRPr="00490BAF" w:rsidRDefault="00490BAF" w:rsidP="00490BAF">
            <w:pPr>
              <w:spacing w:before="120" w:after="0" w:line="240" w:lineRule="auto"/>
              <w:rPr>
                <w:rFonts w:ascii="Times New Roman" w:eastAsia="Times New Roman" w:hAnsi="Times New Roman" w:cs="Times New Roman"/>
                <w:sz w:val="24"/>
                <w:szCs w:val="24"/>
              </w:rPr>
            </w:pPr>
            <w:r w:rsidRPr="00490BAF">
              <w:rPr>
                <w:rFonts w:ascii="Times New Roman" w:eastAsia="Times New Roman" w:hAnsi="Times New Roman" w:cs="Times New Roman"/>
                <w:sz w:val="24"/>
                <w:szCs w:val="24"/>
                <w:lang w:eastAsia="hu-HU"/>
              </w:rPr>
              <w:t>Iskolai és iskolán kívüli közösségekben szerzett személyes tapasztalatok.</w:t>
            </w:r>
          </w:p>
        </w:tc>
      </w:tr>
      <w:tr w:rsidR="00490BAF" w:rsidRPr="00490BAF" w:rsidTr="00C93641">
        <w:trPr>
          <w:cantSplit/>
          <w:trHeight w:val="328"/>
        </w:trPr>
        <w:tc>
          <w:tcPr>
            <w:tcW w:w="2109" w:type="dxa"/>
            <w:gridSpan w:val="2"/>
            <w:tcBorders>
              <w:top w:val="single" w:sz="4" w:space="0" w:color="auto"/>
              <w:left w:val="single" w:sz="4" w:space="0" w:color="auto"/>
              <w:bottom w:val="single" w:sz="4" w:space="0" w:color="auto"/>
              <w:right w:val="single" w:sz="4" w:space="0" w:color="auto"/>
            </w:tcBorders>
            <w:vAlign w:val="center"/>
          </w:tcPr>
          <w:p w:rsidR="00490BAF" w:rsidRPr="00490BAF" w:rsidRDefault="00490BAF" w:rsidP="00490BAF">
            <w:pPr>
              <w:spacing w:before="120" w:after="0" w:line="240" w:lineRule="auto"/>
              <w:jc w:val="center"/>
              <w:rPr>
                <w:rFonts w:ascii="Times New Roman" w:eastAsia="Times New Roman" w:hAnsi="Times New Roman" w:cs="Times New Roman"/>
                <w:sz w:val="24"/>
                <w:szCs w:val="24"/>
              </w:rPr>
            </w:pPr>
            <w:r w:rsidRPr="00490BAF">
              <w:rPr>
                <w:rFonts w:ascii="Times New Roman" w:eastAsia="Times New Roman" w:hAnsi="Times New Roman" w:cs="Times New Roman"/>
                <w:b/>
                <w:bCs/>
                <w:sz w:val="24"/>
                <w:szCs w:val="24"/>
                <w:lang w:eastAsia="hu-HU"/>
              </w:rPr>
              <w:lastRenderedPageBreak/>
              <w:t>A tematikai egység nevelési-fejlesztési céljai</w:t>
            </w:r>
          </w:p>
        </w:tc>
        <w:tc>
          <w:tcPr>
            <w:tcW w:w="7121" w:type="dxa"/>
            <w:gridSpan w:val="3"/>
            <w:tcBorders>
              <w:top w:val="single" w:sz="4" w:space="0" w:color="auto"/>
              <w:left w:val="single" w:sz="4" w:space="0" w:color="auto"/>
              <w:bottom w:val="single" w:sz="4" w:space="0" w:color="auto"/>
              <w:right w:val="single" w:sz="4" w:space="0" w:color="auto"/>
            </w:tcBorders>
          </w:tcPr>
          <w:p w:rsidR="00490BAF" w:rsidRPr="00490BAF" w:rsidRDefault="00490BAF" w:rsidP="00490BAF">
            <w:pPr>
              <w:spacing w:before="120" w:after="0" w:line="240" w:lineRule="auto"/>
              <w:rPr>
                <w:rFonts w:ascii="Times New Roman" w:eastAsia="Times New Roman" w:hAnsi="Times New Roman" w:cs="Times New Roman"/>
                <w:sz w:val="24"/>
                <w:szCs w:val="24"/>
                <w:lang w:eastAsia="hu-HU"/>
              </w:rPr>
            </w:pPr>
            <w:r w:rsidRPr="00490BAF">
              <w:rPr>
                <w:rFonts w:ascii="Times New Roman" w:eastAsia="Times New Roman" w:hAnsi="Times New Roman" w:cs="Times New Roman"/>
                <w:sz w:val="24"/>
                <w:szCs w:val="24"/>
                <w:lang w:eastAsia="hu-HU"/>
              </w:rPr>
              <w:t>A közösséghez való tartozás fontosságának megéreztetése.</w:t>
            </w:r>
          </w:p>
          <w:p w:rsidR="00490BAF" w:rsidRPr="00490BAF" w:rsidRDefault="00490BAF" w:rsidP="00490BAF">
            <w:pPr>
              <w:spacing w:after="0" w:line="240" w:lineRule="auto"/>
              <w:rPr>
                <w:rFonts w:ascii="Times New Roman" w:eastAsia="Times New Roman" w:hAnsi="Times New Roman" w:cs="Times New Roman"/>
                <w:sz w:val="24"/>
                <w:szCs w:val="24"/>
                <w:lang w:eastAsia="hu-HU"/>
              </w:rPr>
            </w:pPr>
            <w:r w:rsidRPr="00490BAF">
              <w:rPr>
                <w:rFonts w:ascii="Times New Roman" w:eastAsia="Times New Roman" w:hAnsi="Times New Roman" w:cs="Times New Roman"/>
                <w:sz w:val="24"/>
                <w:szCs w:val="24"/>
                <w:lang w:eastAsia="hu-HU"/>
              </w:rPr>
              <w:t>A csoporttagok közötti összetartozás érzésének jelentőségére való figyelemfelhívás. Egy-egy személy csoporton belüli helyzetének felismertetése. A csoporton belüli konfliktuskezelés és kárenyhítés néhány technikájának gyakorlati megismertetése. Alapvető tisztelet kialakítása más – tőlünk teljesen független – csoportokkal szemben.</w:t>
            </w:r>
          </w:p>
        </w:tc>
      </w:tr>
      <w:tr w:rsidR="00490BAF" w:rsidRPr="00490BAF" w:rsidTr="00C93641">
        <w:trPr>
          <w:trHeight w:val="20"/>
        </w:trPr>
        <w:tc>
          <w:tcPr>
            <w:tcW w:w="6821" w:type="dxa"/>
            <w:gridSpan w:val="3"/>
            <w:tcBorders>
              <w:top w:val="single" w:sz="4" w:space="0" w:color="auto"/>
              <w:left w:val="single" w:sz="4" w:space="0" w:color="auto"/>
              <w:bottom w:val="single" w:sz="4" w:space="0" w:color="auto"/>
              <w:right w:val="single" w:sz="4" w:space="0" w:color="auto"/>
            </w:tcBorders>
          </w:tcPr>
          <w:p w:rsidR="00490BAF" w:rsidRPr="00490BAF" w:rsidRDefault="00490BAF" w:rsidP="00490BAF">
            <w:pPr>
              <w:keepNext/>
              <w:keepLines/>
              <w:spacing w:before="120" w:after="0" w:line="240" w:lineRule="auto"/>
              <w:jc w:val="center"/>
              <w:outlineLvl w:val="2"/>
              <w:rPr>
                <w:rFonts w:ascii="Times New Roman" w:eastAsia="Times New Roman" w:hAnsi="Times New Roman" w:cs="Times New Roman"/>
                <w:b/>
                <w:bCs/>
                <w:sz w:val="24"/>
                <w:szCs w:val="24"/>
              </w:rPr>
            </w:pPr>
            <w:r w:rsidRPr="00490BAF">
              <w:rPr>
                <w:rFonts w:ascii="Times New Roman" w:eastAsia="Times New Roman" w:hAnsi="Times New Roman" w:cs="Times New Roman"/>
                <w:b/>
                <w:bCs/>
                <w:sz w:val="24"/>
                <w:szCs w:val="24"/>
                <w:lang w:eastAsia="hu-HU"/>
              </w:rPr>
              <w:t xml:space="preserve">Ismeretek/fejlesztési követelmények </w:t>
            </w:r>
          </w:p>
        </w:tc>
        <w:tc>
          <w:tcPr>
            <w:tcW w:w="2409" w:type="dxa"/>
            <w:gridSpan w:val="2"/>
            <w:tcBorders>
              <w:top w:val="single" w:sz="4" w:space="0" w:color="auto"/>
              <w:left w:val="single" w:sz="4" w:space="0" w:color="auto"/>
              <w:bottom w:val="single" w:sz="4" w:space="0" w:color="auto"/>
              <w:right w:val="single" w:sz="4" w:space="0" w:color="auto"/>
            </w:tcBorders>
          </w:tcPr>
          <w:p w:rsidR="00490BAF" w:rsidRPr="00490BAF" w:rsidRDefault="00490BAF" w:rsidP="00490BAF">
            <w:pPr>
              <w:spacing w:before="120" w:after="0" w:line="240" w:lineRule="auto"/>
              <w:jc w:val="center"/>
              <w:rPr>
                <w:rFonts w:ascii="Times New Roman" w:eastAsia="Times New Roman" w:hAnsi="Times New Roman" w:cs="Times New Roman"/>
                <w:b/>
                <w:bCs/>
                <w:sz w:val="24"/>
                <w:szCs w:val="24"/>
              </w:rPr>
            </w:pPr>
            <w:r w:rsidRPr="00490BAF">
              <w:rPr>
                <w:rFonts w:ascii="Times New Roman" w:eastAsia="Times New Roman" w:hAnsi="Times New Roman" w:cs="Times New Roman"/>
                <w:b/>
                <w:bCs/>
                <w:sz w:val="24"/>
                <w:szCs w:val="24"/>
                <w:lang w:eastAsia="hu-HU"/>
              </w:rPr>
              <w:t>Kapcsolódási pontok</w:t>
            </w:r>
          </w:p>
        </w:tc>
      </w:tr>
      <w:tr w:rsidR="00490BAF" w:rsidRPr="00490BAF" w:rsidTr="00C93641">
        <w:trPr>
          <w:trHeight w:val="20"/>
        </w:trPr>
        <w:tc>
          <w:tcPr>
            <w:tcW w:w="6821" w:type="dxa"/>
            <w:gridSpan w:val="3"/>
            <w:tcBorders>
              <w:top w:val="single" w:sz="4" w:space="0" w:color="auto"/>
              <w:left w:val="single" w:sz="4" w:space="0" w:color="auto"/>
              <w:bottom w:val="single" w:sz="4" w:space="0" w:color="auto"/>
              <w:right w:val="single" w:sz="4" w:space="0" w:color="auto"/>
            </w:tcBorders>
          </w:tcPr>
          <w:p w:rsidR="00490BAF" w:rsidRPr="00490BAF" w:rsidRDefault="00490BAF" w:rsidP="00490BAF">
            <w:pPr>
              <w:spacing w:before="120" w:after="0" w:line="240" w:lineRule="auto"/>
              <w:rPr>
                <w:rFonts w:ascii="Times New Roman" w:eastAsia="Times New Roman" w:hAnsi="Times New Roman" w:cs="Times New Roman"/>
                <w:i/>
                <w:iCs/>
                <w:sz w:val="24"/>
                <w:szCs w:val="24"/>
              </w:rPr>
            </w:pPr>
            <w:r w:rsidRPr="00490BAF">
              <w:rPr>
                <w:rFonts w:ascii="Times New Roman" w:eastAsia="Times New Roman" w:hAnsi="Times New Roman" w:cs="Times New Roman"/>
                <w:i/>
                <w:iCs/>
                <w:sz w:val="24"/>
                <w:szCs w:val="24"/>
                <w:lang w:eastAsia="hu-HU"/>
              </w:rPr>
              <w:t>Közösségeim</w:t>
            </w:r>
          </w:p>
          <w:p w:rsidR="00490BAF" w:rsidRPr="00490BAF" w:rsidRDefault="00490BAF" w:rsidP="00490BAF">
            <w:pPr>
              <w:spacing w:after="0" w:line="240" w:lineRule="auto"/>
              <w:rPr>
                <w:rFonts w:ascii="Times New Roman" w:eastAsia="Times New Roman" w:hAnsi="Times New Roman" w:cs="Times New Roman"/>
                <w:sz w:val="24"/>
                <w:szCs w:val="24"/>
                <w:lang w:eastAsia="hu-HU"/>
              </w:rPr>
            </w:pPr>
            <w:r w:rsidRPr="00490BAF">
              <w:rPr>
                <w:rFonts w:ascii="Times New Roman" w:eastAsia="Times New Roman" w:hAnsi="Times New Roman" w:cs="Times New Roman"/>
                <w:sz w:val="24"/>
                <w:szCs w:val="24"/>
                <w:lang w:eastAsia="hu-HU"/>
              </w:rPr>
              <w:t xml:space="preserve">A csoport fogalma, csoporthoz való tartozás. </w:t>
            </w:r>
          </w:p>
          <w:p w:rsidR="00490BAF" w:rsidRPr="00490BAF" w:rsidRDefault="00490BAF" w:rsidP="00490BAF">
            <w:pPr>
              <w:spacing w:after="0" w:line="240" w:lineRule="auto"/>
              <w:rPr>
                <w:rFonts w:ascii="Times New Roman" w:eastAsia="Times New Roman" w:hAnsi="Times New Roman" w:cs="Times New Roman"/>
                <w:sz w:val="24"/>
                <w:szCs w:val="24"/>
                <w:u w:val="single"/>
                <w:lang w:eastAsia="hu-HU"/>
              </w:rPr>
            </w:pPr>
          </w:p>
          <w:p w:rsidR="00490BAF" w:rsidRPr="00490BAF" w:rsidRDefault="00490BAF" w:rsidP="00490BAF">
            <w:pPr>
              <w:spacing w:after="0" w:line="240" w:lineRule="auto"/>
              <w:rPr>
                <w:rFonts w:ascii="Times New Roman" w:eastAsia="Times New Roman" w:hAnsi="Times New Roman" w:cs="Times New Roman"/>
                <w:i/>
                <w:iCs/>
                <w:sz w:val="24"/>
                <w:szCs w:val="24"/>
                <w:lang w:eastAsia="hu-HU"/>
              </w:rPr>
            </w:pPr>
            <w:r w:rsidRPr="00490BAF">
              <w:rPr>
                <w:rFonts w:ascii="Times New Roman" w:eastAsia="Times New Roman" w:hAnsi="Times New Roman" w:cs="Times New Roman"/>
                <w:i/>
                <w:iCs/>
                <w:sz w:val="24"/>
                <w:szCs w:val="24"/>
                <w:lang w:eastAsia="hu-HU"/>
              </w:rPr>
              <w:t>A mi csoportunk</w:t>
            </w:r>
          </w:p>
          <w:p w:rsidR="00490BAF" w:rsidRPr="00490BAF" w:rsidRDefault="00490BAF" w:rsidP="00490BAF">
            <w:pPr>
              <w:spacing w:after="0" w:line="240" w:lineRule="auto"/>
              <w:rPr>
                <w:rFonts w:ascii="Times New Roman" w:eastAsia="Times New Roman" w:hAnsi="Times New Roman" w:cs="Times New Roman"/>
                <w:sz w:val="24"/>
                <w:szCs w:val="24"/>
                <w:lang w:eastAsia="hu-HU"/>
              </w:rPr>
            </w:pPr>
            <w:r w:rsidRPr="00490BAF">
              <w:rPr>
                <w:rFonts w:ascii="Times New Roman" w:eastAsia="Times New Roman" w:hAnsi="Times New Roman" w:cs="Times New Roman"/>
                <w:sz w:val="24"/>
                <w:szCs w:val="24"/>
                <w:lang w:eastAsia="hu-HU"/>
              </w:rPr>
              <w:t xml:space="preserve">A mi csoportunk jellemzői, a csoporttagok összekapcsolódásának oka, tevékenysége, szokásai és jellemzői. </w:t>
            </w:r>
          </w:p>
          <w:p w:rsidR="00490BAF" w:rsidRPr="00490BAF" w:rsidRDefault="00490BAF" w:rsidP="00490BAF">
            <w:pPr>
              <w:spacing w:after="0" w:line="240" w:lineRule="auto"/>
              <w:rPr>
                <w:rFonts w:ascii="Times New Roman" w:eastAsia="Times New Roman" w:hAnsi="Times New Roman" w:cs="Times New Roman"/>
                <w:sz w:val="24"/>
                <w:szCs w:val="24"/>
                <w:lang w:eastAsia="hu-HU"/>
              </w:rPr>
            </w:pPr>
          </w:p>
          <w:p w:rsidR="00490BAF" w:rsidRPr="00490BAF" w:rsidRDefault="00490BAF" w:rsidP="00490BAF">
            <w:pPr>
              <w:spacing w:after="0" w:line="240" w:lineRule="auto"/>
              <w:rPr>
                <w:rFonts w:ascii="Times New Roman" w:eastAsia="Times New Roman" w:hAnsi="Times New Roman" w:cs="Times New Roman"/>
                <w:sz w:val="24"/>
                <w:szCs w:val="24"/>
              </w:rPr>
            </w:pPr>
          </w:p>
        </w:tc>
        <w:tc>
          <w:tcPr>
            <w:tcW w:w="2409" w:type="dxa"/>
            <w:gridSpan w:val="2"/>
            <w:tcBorders>
              <w:top w:val="single" w:sz="4" w:space="0" w:color="auto"/>
              <w:left w:val="single" w:sz="4" w:space="0" w:color="auto"/>
              <w:bottom w:val="single" w:sz="4" w:space="0" w:color="auto"/>
              <w:right w:val="single" w:sz="4" w:space="0" w:color="auto"/>
            </w:tcBorders>
          </w:tcPr>
          <w:p w:rsidR="00490BAF" w:rsidRPr="00490BAF" w:rsidRDefault="00490BAF" w:rsidP="00490BAF">
            <w:pPr>
              <w:tabs>
                <w:tab w:val="left" w:pos="360"/>
              </w:tabs>
              <w:autoSpaceDE w:val="0"/>
              <w:autoSpaceDN w:val="0"/>
              <w:adjustRightInd w:val="0"/>
              <w:spacing w:before="120" w:after="0" w:line="240" w:lineRule="auto"/>
              <w:rPr>
                <w:rFonts w:ascii="Times New Roman" w:eastAsia="Times New Roman" w:hAnsi="Times New Roman" w:cs="Times New Roman"/>
                <w:sz w:val="24"/>
                <w:szCs w:val="24"/>
              </w:rPr>
            </w:pPr>
            <w:r w:rsidRPr="00490BAF">
              <w:rPr>
                <w:rFonts w:ascii="Times New Roman" w:eastAsia="Times New Roman" w:hAnsi="Times New Roman" w:cs="Times New Roman"/>
                <w:i/>
                <w:iCs/>
                <w:sz w:val="24"/>
                <w:szCs w:val="24"/>
                <w:lang w:eastAsia="hu-HU"/>
              </w:rPr>
              <w:t>Magyar nyelv és irodalom</w:t>
            </w:r>
            <w:r w:rsidRPr="00490BAF">
              <w:rPr>
                <w:rFonts w:ascii="Times New Roman" w:eastAsia="Times New Roman" w:hAnsi="Times New Roman" w:cs="Times New Roman"/>
                <w:sz w:val="24"/>
                <w:szCs w:val="24"/>
                <w:lang w:eastAsia="hu-HU"/>
              </w:rPr>
              <w:t>: közéleti kommunikáció (megbeszélés, vita, felszólalás, hozzászólás, alkalmi beszéd, köszöntés).</w:t>
            </w:r>
          </w:p>
          <w:p w:rsidR="00490BAF" w:rsidRPr="00490BAF" w:rsidRDefault="00490BAF" w:rsidP="00490BAF">
            <w:pPr>
              <w:tabs>
                <w:tab w:val="left" w:pos="360"/>
              </w:tabs>
              <w:autoSpaceDE w:val="0"/>
              <w:autoSpaceDN w:val="0"/>
              <w:adjustRightInd w:val="0"/>
              <w:spacing w:after="0" w:line="240" w:lineRule="auto"/>
              <w:rPr>
                <w:rFonts w:ascii="Times New Roman" w:eastAsia="Times New Roman" w:hAnsi="Times New Roman" w:cs="Times New Roman"/>
                <w:sz w:val="24"/>
                <w:szCs w:val="24"/>
                <w:lang w:eastAsia="hu-HU"/>
              </w:rPr>
            </w:pPr>
          </w:p>
          <w:p w:rsidR="00490BAF" w:rsidRPr="00490BAF" w:rsidRDefault="00490BAF" w:rsidP="00490BAF">
            <w:pPr>
              <w:tabs>
                <w:tab w:val="left" w:pos="360"/>
              </w:tabs>
              <w:autoSpaceDE w:val="0"/>
              <w:autoSpaceDN w:val="0"/>
              <w:adjustRightInd w:val="0"/>
              <w:spacing w:after="0" w:line="240" w:lineRule="auto"/>
              <w:rPr>
                <w:rFonts w:ascii="Times New Roman" w:eastAsia="Times New Roman" w:hAnsi="Times New Roman" w:cs="Times New Roman"/>
                <w:sz w:val="24"/>
                <w:szCs w:val="24"/>
                <w:lang w:eastAsia="hu-HU"/>
              </w:rPr>
            </w:pPr>
            <w:r w:rsidRPr="00490BAF">
              <w:rPr>
                <w:rFonts w:ascii="Times New Roman" w:eastAsia="Times New Roman" w:hAnsi="Times New Roman" w:cs="Times New Roman"/>
                <w:i/>
                <w:iCs/>
                <w:sz w:val="24"/>
                <w:szCs w:val="24"/>
                <w:lang w:eastAsia="hu-HU"/>
              </w:rPr>
              <w:t xml:space="preserve">Testnevelés és sport: </w:t>
            </w:r>
            <w:r w:rsidRPr="00490BAF">
              <w:rPr>
                <w:rFonts w:ascii="Times New Roman" w:eastAsia="Times New Roman" w:hAnsi="Times New Roman" w:cs="Times New Roman"/>
                <w:sz w:val="24"/>
                <w:szCs w:val="24"/>
                <w:lang w:eastAsia="hu-HU"/>
              </w:rPr>
              <w:t>konszenzus kialakításának képessége és eszköztárának megismerése a dramatikus tevékenységek előkészítése során;</w:t>
            </w:r>
          </w:p>
          <w:p w:rsidR="00490BAF" w:rsidRPr="00490BAF" w:rsidRDefault="00490BAF" w:rsidP="00490BAF">
            <w:pPr>
              <w:spacing w:after="0" w:line="240" w:lineRule="auto"/>
              <w:rPr>
                <w:rFonts w:ascii="Times New Roman" w:eastAsia="Times New Roman" w:hAnsi="Times New Roman" w:cs="Times New Roman"/>
                <w:sz w:val="24"/>
                <w:szCs w:val="24"/>
                <w:lang w:eastAsia="hu-HU"/>
              </w:rPr>
            </w:pPr>
            <w:r w:rsidRPr="00490BAF">
              <w:rPr>
                <w:rFonts w:ascii="Times New Roman" w:eastAsia="Times New Roman" w:hAnsi="Times New Roman" w:cs="Times New Roman"/>
                <w:sz w:val="24"/>
                <w:szCs w:val="24"/>
                <w:lang w:eastAsia="hu-HU"/>
              </w:rPr>
              <w:t>egymás munkája iránti tisztelet, figyelem, őszinteség és tapintat a megbeszélések során,</w:t>
            </w:r>
          </w:p>
          <w:p w:rsidR="00490BAF" w:rsidRPr="00490BAF" w:rsidRDefault="00490BAF" w:rsidP="00490BAF">
            <w:pPr>
              <w:spacing w:after="0" w:line="240" w:lineRule="auto"/>
              <w:rPr>
                <w:rFonts w:ascii="Times New Roman" w:eastAsia="Times New Roman" w:hAnsi="Times New Roman" w:cs="Times New Roman"/>
                <w:sz w:val="24"/>
                <w:szCs w:val="24"/>
              </w:rPr>
            </w:pPr>
            <w:r w:rsidRPr="00490BAF">
              <w:rPr>
                <w:rFonts w:ascii="Times New Roman" w:eastAsia="Times New Roman" w:hAnsi="Times New Roman" w:cs="Times New Roman"/>
                <w:sz w:val="24"/>
                <w:szCs w:val="24"/>
                <w:lang w:eastAsia="hu-HU"/>
              </w:rPr>
              <w:t>belső irányítású csoportszerveződés dramatikus tevékenységek során.</w:t>
            </w:r>
          </w:p>
        </w:tc>
      </w:tr>
      <w:tr w:rsidR="00490BAF" w:rsidRPr="00490BAF" w:rsidTr="00C93641">
        <w:trPr>
          <w:cantSplit/>
          <w:trHeight w:val="550"/>
        </w:trPr>
        <w:tc>
          <w:tcPr>
            <w:tcW w:w="1824" w:type="dxa"/>
            <w:tcBorders>
              <w:top w:val="single" w:sz="4" w:space="0" w:color="auto"/>
              <w:left w:val="single" w:sz="4" w:space="0" w:color="auto"/>
              <w:bottom w:val="single" w:sz="4" w:space="0" w:color="auto"/>
              <w:right w:val="single" w:sz="4" w:space="0" w:color="auto"/>
            </w:tcBorders>
            <w:vAlign w:val="center"/>
          </w:tcPr>
          <w:p w:rsidR="00490BAF" w:rsidRPr="00490BAF" w:rsidRDefault="00490BAF" w:rsidP="00490BAF">
            <w:pPr>
              <w:spacing w:before="120" w:after="0" w:line="240" w:lineRule="auto"/>
              <w:jc w:val="center"/>
              <w:outlineLvl w:val="4"/>
              <w:rPr>
                <w:rFonts w:ascii="Times New Roman" w:eastAsia="Times New Roman" w:hAnsi="Times New Roman" w:cs="Times New Roman"/>
                <w:b/>
                <w:bCs/>
                <w:sz w:val="24"/>
                <w:szCs w:val="24"/>
              </w:rPr>
            </w:pPr>
            <w:r w:rsidRPr="00490BAF">
              <w:rPr>
                <w:rFonts w:ascii="Times New Roman" w:eastAsia="Times New Roman" w:hAnsi="Times New Roman" w:cs="Times New Roman"/>
                <w:b/>
                <w:bCs/>
                <w:sz w:val="24"/>
                <w:szCs w:val="24"/>
                <w:lang w:val="cs-CZ" w:eastAsia="hu-HU"/>
              </w:rPr>
              <w:t xml:space="preserve">Kulcsfogalmak/ </w:t>
            </w:r>
            <w:r w:rsidRPr="00490BAF">
              <w:rPr>
                <w:rFonts w:ascii="Times New Roman" w:eastAsia="Times New Roman" w:hAnsi="Times New Roman" w:cs="Times New Roman"/>
                <w:b/>
                <w:bCs/>
                <w:sz w:val="24"/>
                <w:szCs w:val="24"/>
                <w:lang w:eastAsia="hu-HU"/>
              </w:rPr>
              <w:t>fogalmak</w:t>
            </w:r>
          </w:p>
        </w:tc>
        <w:tc>
          <w:tcPr>
            <w:tcW w:w="7406" w:type="dxa"/>
            <w:gridSpan w:val="4"/>
            <w:tcBorders>
              <w:top w:val="single" w:sz="4" w:space="0" w:color="auto"/>
              <w:left w:val="single" w:sz="4" w:space="0" w:color="auto"/>
              <w:bottom w:val="single" w:sz="4" w:space="0" w:color="auto"/>
              <w:right w:val="single" w:sz="4" w:space="0" w:color="auto"/>
            </w:tcBorders>
          </w:tcPr>
          <w:p w:rsidR="00490BAF" w:rsidRPr="00490BAF" w:rsidRDefault="00490BAF" w:rsidP="00490BAF">
            <w:pPr>
              <w:spacing w:before="120" w:after="0" w:line="240" w:lineRule="auto"/>
              <w:rPr>
                <w:rFonts w:ascii="Times New Roman" w:eastAsia="Times New Roman" w:hAnsi="Times New Roman" w:cs="Times New Roman"/>
                <w:sz w:val="24"/>
                <w:szCs w:val="24"/>
              </w:rPr>
            </w:pPr>
            <w:r w:rsidRPr="00490BAF">
              <w:rPr>
                <w:rFonts w:ascii="Times New Roman" w:eastAsia="Times New Roman" w:hAnsi="Times New Roman" w:cs="Times New Roman"/>
                <w:sz w:val="24"/>
                <w:szCs w:val="24"/>
                <w:lang w:eastAsia="hu-HU"/>
              </w:rPr>
              <w:t>Csoport, közösség, összetartás, beilleszkedés, idegen, kirekesztés, általánosítás, előítélet, hiba, vétség, bűn, megbocsátás, jóvátétel, felelősség.</w:t>
            </w:r>
          </w:p>
        </w:tc>
      </w:tr>
    </w:tbl>
    <w:p w:rsidR="00490BAF" w:rsidRPr="00490BAF" w:rsidRDefault="00490BAF" w:rsidP="00490BAF">
      <w:pPr>
        <w:spacing w:after="0" w:line="240" w:lineRule="auto"/>
        <w:rPr>
          <w:rFonts w:ascii="Times New Roman" w:eastAsia="Times New Roman" w:hAnsi="Times New Roman" w:cs="Times New Roman"/>
          <w:sz w:val="24"/>
          <w:szCs w:val="24"/>
        </w:rPr>
      </w:pPr>
    </w:p>
    <w:p w:rsidR="00490BAF" w:rsidRPr="00490BAF" w:rsidRDefault="00490BAF" w:rsidP="00490BAF">
      <w:pPr>
        <w:spacing w:after="0" w:line="240" w:lineRule="auto"/>
        <w:rPr>
          <w:rFonts w:ascii="Times New Roman" w:eastAsia="Times New Roman" w:hAnsi="Times New Roman" w:cs="Times New Roman"/>
          <w:sz w:val="24"/>
          <w:szCs w:val="24"/>
          <w:lang w:eastAsia="hu-HU"/>
        </w:rPr>
      </w:pPr>
    </w:p>
    <w:tbl>
      <w:tblPr>
        <w:tblW w:w="922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824"/>
        <w:gridCol w:w="285"/>
        <w:gridCol w:w="4718"/>
        <w:gridCol w:w="1208"/>
        <w:gridCol w:w="1190"/>
      </w:tblGrid>
      <w:tr w:rsidR="00490BAF" w:rsidRPr="00490BAF" w:rsidTr="00C93641">
        <w:trPr>
          <w:cantSplit/>
        </w:trPr>
        <w:tc>
          <w:tcPr>
            <w:tcW w:w="2109" w:type="dxa"/>
            <w:gridSpan w:val="2"/>
            <w:tcBorders>
              <w:top w:val="single" w:sz="4" w:space="0" w:color="auto"/>
              <w:left w:val="single" w:sz="4" w:space="0" w:color="auto"/>
              <w:bottom w:val="single" w:sz="4" w:space="0" w:color="auto"/>
              <w:right w:val="single" w:sz="4" w:space="0" w:color="auto"/>
            </w:tcBorders>
            <w:vAlign w:val="center"/>
          </w:tcPr>
          <w:p w:rsidR="00490BAF" w:rsidRPr="00490BAF" w:rsidRDefault="00490BAF" w:rsidP="00490BAF">
            <w:pPr>
              <w:spacing w:before="120" w:after="0" w:line="240" w:lineRule="auto"/>
              <w:jc w:val="center"/>
              <w:rPr>
                <w:rFonts w:ascii="Times New Roman" w:eastAsia="Times New Roman" w:hAnsi="Times New Roman" w:cs="Times New Roman"/>
                <w:b/>
                <w:bCs/>
                <w:sz w:val="24"/>
                <w:szCs w:val="24"/>
              </w:rPr>
            </w:pPr>
            <w:r w:rsidRPr="00490BAF">
              <w:rPr>
                <w:rFonts w:ascii="Times New Roman" w:eastAsia="Times New Roman" w:hAnsi="Times New Roman" w:cs="Times New Roman"/>
                <w:b/>
                <w:bCs/>
                <w:sz w:val="24"/>
                <w:szCs w:val="24"/>
                <w:lang w:val="cs-CZ" w:eastAsia="hu-HU"/>
              </w:rPr>
              <w:t>Tematikai</w:t>
            </w:r>
            <w:r w:rsidRPr="00490BAF">
              <w:rPr>
                <w:rFonts w:ascii="Times New Roman" w:eastAsia="Times New Roman" w:hAnsi="Times New Roman" w:cs="Times New Roman"/>
                <w:b/>
                <w:bCs/>
                <w:sz w:val="24"/>
                <w:szCs w:val="24"/>
                <w:lang w:eastAsia="hu-HU"/>
              </w:rPr>
              <w:t xml:space="preserve"> egység</w:t>
            </w:r>
          </w:p>
        </w:tc>
        <w:tc>
          <w:tcPr>
            <w:tcW w:w="5926" w:type="dxa"/>
            <w:gridSpan w:val="2"/>
            <w:tcBorders>
              <w:top w:val="single" w:sz="4" w:space="0" w:color="auto"/>
              <w:left w:val="single" w:sz="4" w:space="0" w:color="auto"/>
              <w:bottom w:val="single" w:sz="4" w:space="0" w:color="auto"/>
              <w:right w:val="single" w:sz="4" w:space="0" w:color="auto"/>
            </w:tcBorders>
            <w:vAlign w:val="center"/>
          </w:tcPr>
          <w:p w:rsidR="00490BAF" w:rsidRPr="00490BAF" w:rsidRDefault="00490BAF" w:rsidP="00490BAF">
            <w:pPr>
              <w:spacing w:before="120" w:after="0" w:line="240" w:lineRule="auto"/>
              <w:jc w:val="center"/>
              <w:rPr>
                <w:rFonts w:ascii="Times New Roman" w:eastAsia="Times New Roman" w:hAnsi="Times New Roman" w:cs="Times New Roman"/>
                <w:b/>
                <w:bCs/>
                <w:sz w:val="24"/>
                <w:szCs w:val="24"/>
              </w:rPr>
            </w:pPr>
            <w:r w:rsidRPr="00490BAF">
              <w:rPr>
                <w:rFonts w:ascii="Times New Roman" w:eastAsia="Times New Roman" w:hAnsi="Times New Roman" w:cs="Times New Roman"/>
                <w:b/>
                <w:bCs/>
                <w:sz w:val="24"/>
                <w:szCs w:val="24"/>
                <w:lang w:eastAsia="hu-HU"/>
              </w:rPr>
              <w:t>Társadalmi együttélés</w:t>
            </w:r>
          </w:p>
        </w:tc>
        <w:tc>
          <w:tcPr>
            <w:tcW w:w="1190" w:type="dxa"/>
            <w:tcBorders>
              <w:top w:val="single" w:sz="4" w:space="0" w:color="auto"/>
              <w:left w:val="single" w:sz="4" w:space="0" w:color="auto"/>
              <w:bottom w:val="single" w:sz="4" w:space="0" w:color="auto"/>
              <w:right w:val="single" w:sz="4" w:space="0" w:color="auto"/>
            </w:tcBorders>
          </w:tcPr>
          <w:p w:rsidR="00490BAF" w:rsidRPr="00490BAF" w:rsidRDefault="00490BAF" w:rsidP="00490BAF">
            <w:pPr>
              <w:spacing w:before="120" w:after="0" w:line="240" w:lineRule="auto"/>
              <w:jc w:val="center"/>
              <w:rPr>
                <w:rFonts w:ascii="Times New Roman" w:eastAsia="Times New Roman" w:hAnsi="Times New Roman" w:cs="Times New Roman"/>
                <w:b/>
                <w:bCs/>
                <w:sz w:val="24"/>
                <w:szCs w:val="24"/>
              </w:rPr>
            </w:pPr>
            <w:r w:rsidRPr="00490BAF">
              <w:rPr>
                <w:rFonts w:ascii="Times New Roman" w:eastAsia="Times New Roman" w:hAnsi="Times New Roman" w:cs="Times New Roman"/>
                <w:b/>
                <w:bCs/>
                <w:sz w:val="24"/>
                <w:szCs w:val="24"/>
                <w:lang w:val="cs-CZ" w:eastAsia="hu-HU"/>
              </w:rPr>
              <w:t>Órakeret</w:t>
            </w:r>
            <w:r w:rsidRPr="00490BAF">
              <w:rPr>
                <w:rFonts w:ascii="Times New Roman" w:eastAsia="Times New Roman" w:hAnsi="Times New Roman" w:cs="Times New Roman"/>
                <w:b/>
                <w:bCs/>
                <w:sz w:val="24"/>
                <w:szCs w:val="24"/>
                <w:lang w:eastAsia="hu-HU"/>
              </w:rPr>
              <w:t xml:space="preserve"> 5,5 óra</w:t>
            </w:r>
          </w:p>
        </w:tc>
      </w:tr>
      <w:tr w:rsidR="00490BAF" w:rsidRPr="00490BAF" w:rsidTr="00C93641">
        <w:trPr>
          <w:cantSplit/>
        </w:trPr>
        <w:tc>
          <w:tcPr>
            <w:tcW w:w="2109" w:type="dxa"/>
            <w:gridSpan w:val="2"/>
            <w:tcBorders>
              <w:top w:val="single" w:sz="4" w:space="0" w:color="auto"/>
              <w:left w:val="single" w:sz="4" w:space="0" w:color="auto"/>
              <w:bottom w:val="single" w:sz="4" w:space="0" w:color="auto"/>
              <w:right w:val="single" w:sz="4" w:space="0" w:color="auto"/>
            </w:tcBorders>
            <w:vAlign w:val="center"/>
          </w:tcPr>
          <w:p w:rsidR="00490BAF" w:rsidRPr="00490BAF" w:rsidRDefault="00490BAF" w:rsidP="00490BAF">
            <w:pPr>
              <w:spacing w:before="120" w:after="0" w:line="240" w:lineRule="auto"/>
              <w:jc w:val="center"/>
              <w:rPr>
                <w:rFonts w:ascii="Times New Roman" w:eastAsia="Times New Roman" w:hAnsi="Times New Roman" w:cs="Times New Roman"/>
                <w:b/>
                <w:bCs/>
                <w:sz w:val="24"/>
                <w:szCs w:val="24"/>
              </w:rPr>
            </w:pPr>
            <w:r w:rsidRPr="00490BAF">
              <w:rPr>
                <w:rFonts w:ascii="Times New Roman" w:eastAsia="Times New Roman" w:hAnsi="Times New Roman" w:cs="Times New Roman"/>
                <w:b/>
                <w:bCs/>
                <w:sz w:val="24"/>
                <w:szCs w:val="24"/>
                <w:lang w:eastAsia="hu-HU"/>
              </w:rPr>
              <w:t>Előzetes tudás, tapasztalat</w:t>
            </w:r>
          </w:p>
        </w:tc>
        <w:tc>
          <w:tcPr>
            <w:tcW w:w="7116" w:type="dxa"/>
            <w:gridSpan w:val="3"/>
            <w:tcBorders>
              <w:top w:val="single" w:sz="4" w:space="0" w:color="auto"/>
              <w:left w:val="single" w:sz="4" w:space="0" w:color="auto"/>
              <w:bottom w:val="single" w:sz="4" w:space="0" w:color="auto"/>
              <w:right w:val="single" w:sz="4" w:space="0" w:color="auto"/>
            </w:tcBorders>
          </w:tcPr>
          <w:p w:rsidR="00490BAF" w:rsidRPr="00490BAF" w:rsidRDefault="00490BAF" w:rsidP="00490BAF">
            <w:pPr>
              <w:spacing w:before="120" w:after="0" w:line="240" w:lineRule="auto"/>
              <w:rPr>
                <w:rFonts w:ascii="Times New Roman" w:eastAsia="Times New Roman" w:hAnsi="Times New Roman" w:cs="Times New Roman"/>
                <w:sz w:val="24"/>
                <w:szCs w:val="24"/>
              </w:rPr>
            </w:pPr>
            <w:r w:rsidRPr="00490BAF">
              <w:rPr>
                <w:rFonts w:ascii="Times New Roman" w:eastAsia="Times New Roman" w:hAnsi="Times New Roman" w:cs="Times New Roman"/>
                <w:sz w:val="24"/>
                <w:szCs w:val="24"/>
                <w:lang w:eastAsia="hu-HU"/>
              </w:rPr>
              <w:t xml:space="preserve">Elemi ismeretek különféle népekről, vallásokról és a társadalmi egyenlőtlenségekről. Személyes lakóhelyi tapasztalatok ugyanezekről. </w:t>
            </w:r>
          </w:p>
        </w:tc>
      </w:tr>
      <w:tr w:rsidR="00490BAF" w:rsidRPr="00490BAF" w:rsidTr="00C93641">
        <w:trPr>
          <w:cantSplit/>
          <w:trHeight w:val="328"/>
        </w:trPr>
        <w:tc>
          <w:tcPr>
            <w:tcW w:w="2109" w:type="dxa"/>
            <w:gridSpan w:val="2"/>
            <w:tcBorders>
              <w:top w:val="single" w:sz="4" w:space="0" w:color="auto"/>
              <w:left w:val="single" w:sz="4" w:space="0" w:color="auto"/>
              <w:bottom w:val="single" w:sz="4" w:space="0" w:color="auto"/>
              <w:right w:val="single" w:sz="4" w:space="0" w:color="auto"/>
            </w:tcBorders>
            <w:vAlign w:val="center"/>
          </w:tcPr>
          <w:p w:rsidR="00490BAF" w:rsidRPr="00490BAF" w:rsidRDefault="00490BAF" w:rsidP="00490BAF">
            <w:pPr>
              <w:spacing w:before="120" w:after="0" w:line="240" w:lineRule="auto"/>
              <w:jc w:val="center"/>
              <w:rPr>
                <w:rFonts w:ascii="Times New Roman" w:eastAsia="Times New Roman" w:hAnsi="Times New Roman" w:cs="Times New Roman"/>
                <w:sz w:val="24"/>
                <w:szCs w:val="24"/>
              </w:rPr>
            </w:pPr>
            <w:r w:rsidRPr="00490BAF">
              <w:rPr>
                <w:rFonts w:ascii="Times New Roman" w:eastAsia="Times New Roman" w:hAnsi="Times New Roman" w:cs="Times New Roman"/>
                <w:b/>
                <w:bCs/>
                <w:sz w:val="24"/>
                <w:szCs w:val="24"/>
                <w:lang w:eastAsia="hu-HU"/>
              </w:rPr>
              <w:lastRenderedPageBreak/>
              <w:t>A tematikai egység nevelési-fejlesztési céljai</w:t>
            </w:r>
          </w:p>
        </w:tc>
        <w:tc>
          <w:tcPr>
            <w:tcW w:w="7116" w:type="dxa"/>
            <w:gridSpan w:val="3"/>
            <w:tcBorders>
              <w:top w:val="single" w:sz="4" w:space="0" w:color="auto"/>
              <w:left w:val="single" w:sz="4" w:space="0" w:color="auto"/>
              <w:bottom w:val="single" w:sz="4" w:space="0" w:color="auto"/>
              <w:right w:val="single" w:sz="4" w:space="0" w:color="auto"/>
            </w:tcBorders>
          </w:tcPr>
          <w:p w:rsidR="00490BAF" w:rsidRPr="00490BAF" w:rsidRDefault="00490BAF" w:rsidP="00490BAF">
            <w:pPr>
              <w:spacing w:before="120" w:after="0" w:line="240" w:lineRule="auto"/>
              <w:rPr>
                <w:rFonts w:ascii="Times New Roman" w:eastAsia="Times New Roman" w:hAnsi="Times New Roman" w:cs="Times New Roman"/>
                <w:sz w:val="24"/>
                <w:szCs w:val="24"/>
                <w:lang w:eastAsia="hu-HU"/>
              </w:rPr>
            </w:pPr>
            <w:r w:rsidRPr="00490BAF">
              <w:rPr>
                <w:rFonts w:ascii="Times New Roman" w:eastAsia="Times New Roman" w:hAnsi="Times New Roman" w:cs="Times New Roman"/>
                <w:sz w:val="24"/>
                <w:szCs w:val="24"/>
                <w:lang w:eastAsia="hu-HU"/>
              </w:rPr>
              <w:t xml:space="preserve">Az etnikai és vallási sokszínűség tudatosítása és elfogadtatása, a kisebbségi tanulók esetében ezek identitáselemként való megerősítése. </w:t>
            </w:r>
          </w:p>
          <w:p w:rsidR="00490BAF" w:rsidRPr="00490BAF" w:rsidRDefault="00490BAF" w:rsidP="00490BAF">
            <w:pPr>
              <w:spacing w:after="0" w:line="240" w:lineRule="auto"/>
              <w:rPr>
                <w:rFonts w:ascii="Times New Roman" w:eastAsia="Times New Roman" w:hAnsi="Times New Roman" w:cs="Times New Roman"/>
                <w:sz w:val="24"/>
                <w:szCs w:val="24"/>
                <w:lang w:eastAsia="hu-HU"/>
              </w:rPr>
            </w:pPr>
            <w:r w:rsidRPr="00490BAF">
              <w:rPr>
                <w:rFonts w:ascii="Times New Roman" w:eastAsia="Times New Roman" w:hAnsi="Times New Roman" w:cs="Times New Roman"/>
                <w:sz w:val="24"/>
                <w:szCs w:val="24"/>
                <w:lang w:eastAsia="hu-HU"/>
              </w:rPr>
              <w:t xml:space="preserve">A szociális érzékenység fejlesztése és a személyes felelősség érzésének felkeltése. </w:t>
            </w:r>
          </w:p>
          <w:p w:rsidR="00490BAF" w:rsidRPr="00490BAF" w:rsidRDefault="00490BAF" w:rsidP="00490BAF">
            <w:pPr>
              <w:spacing w:after="0" w:line="240" w:lineRule="auto"/>
              <w:rPr>
                <w:rFonts w:ascii="Times New Roman" w:eastAsia="Times New Roman" w:hAnsi="Times New Roman" w:cs="Times New Roman"/>
                <w:sz w:val="24"/>
                <w:szCs w:val="24"/>
                <w:lang w:eastAsia="hu-HU"/>
              </w:rPr>
            </w:pPr>
            <w:r w:rsidRPr="00490BAF">
              <w:rPr>
                <w:rFonts w:ascii="Times New Roman" w:eastAsia="Times New Roman" w:hAnsi="Times New Roman" w:cs="Times New Roman"/>
                <w:sz w:val="24"/>
                <w:szCs w:val="24"/>
                <w:lang w:eastAsia="hu-HU"/>
              </w:rPr>
              <w:t>Figyelemfelhívás az internet használatához és a virtuális közösségekhez kapcsolódó tettekre és következményekre. A világháló közösségi portáljainak használatához kapcsolódó lehetőségek mellett szükséges tudatosítani az enyhe értelmi fogyatékos tanulók számára az azokban rejlő veszélyforrásokat. Az alkalmazásokhoz kapcsolódó kulturált és felelős magatartás elemi követelményeinek megismertetése.</w:t>
            </w:r>
          </w:p>
        </w:tc>
      </w:tr>
      <w:tr w:rsidR="00490BAF" w:rsidRPr="00490BAF" w:rsidTr="00C93641">
        <w:tc>
          <w:tcPr>
            <w:tcW w:w="6827" w:type="dxa"/>
            <w:gridSpan w:val="3"/>
            <w:tcBorders>
              <w:top w:val="single" w:sz="4" w:space="0" w:color="auto"/>
              <w:left w:val="single" w:sz="4" w:space="0" w:color="auto"/>
              <w:bottom w:val="single" w:sz="4" w:space="0" w:color="auto"/>
              <w:right w:val="single" w:sz="4" w:space="0" w:color="auto"/>
            </w:tcBorders>
          </w:tcPr>
          <w:p w:rsidR="00490BAF" w:rsidRPr="00490BAF" w:rsidRDefault="00490BAF" w:rsidP="00490BAF">
            <w:pPr>
              <w:keepNext/>
              <w:keepLines/>
              <w:spacing w:before="120" w:after="0" w:line="240" w:lineRule="auto"/>
              <w:jc w:val="center"/>
              <w:outlineLvl w:val="2"/>
              <w:rPr>
                <w:rFonts w:ascii="Times New Roman" w:eastAsia="Times New Roman" w:hAnsi="Times New Roman" w:cs="Times New Roman"/>
                <w:b/>
                <w:bCs/>
                <w:sz w:val="24"/>
                <w:szCs w:val="24"/>
              </w:rPr>
            </w:pPr>
            <w:r w:rsidRPr="00490BAF">
              <w:rPr>
                <w:rFonts w:ascii="Times New Roman" w:eastAsia="Times New Roman" w:hAnsi="Times New Roman" w:cs="Times New Roman"/>
                <w:b/>
                <w:bCs/>
                <w:sz w:val="24"/>
                <w:szCs w:val="24"/>
                <w:lang w:eastAsia="hu-HU"/>
              </w:rPr>
              <w:t xml:space="preserve">Ismeretek/fejlesztési követelmények </w:t>
            </w:r>
          </w:p>
        </w:tc>
        <w:tc>
          <w:tcPr>
            <w:tcW w:w="2398" w:type="dxa"/>
            <w:gridSpan w:val="2"/>
            <w:tcBorders>
              <w:top w:val="single" w:sz="4" w:space="0" w:color="auto"/>
              <w:left w:val="single" w:sz="4" w:space="0" w:color="auto"/>
              <w:bottom w:val="single" w:sz="4" w:space="0" w:color="auto"/>
              <w:right w:val="single" w:sz="4" w:space="0" w:color="auto"/>
            </w:tcBorders>
          </w:tcPr>
          <w:p w:rsidR="00490BAF" w:rsidRPr="00490BAF" w:rsidRDefault="00490BAF" w:rsidP="00490BAF">
            <w:pPr>
              <w:spacing w:before="120" w:after="0" w:line="240" w:lineRule="auto"/>
              <w:jc w:val="center"/>
              <w:rPr>
                <w:rFonts w:ascii="Times New Roman" w:eastAsia="Times New Roman" w:hAnsi="Times New Roman" w:cs="Times New Roman"/>
                <w:b/>
                <w:bCs/>
                <w:sz w:val="24"/>
                <w:szCs w:val="24"/>
              </w:rPr>
            </w:pPr>
            <w:r w:rsidRPr="00490BAF">
              <w:rPr>
                <w:rFonts w:ascii="Times New Roman" w:eastAsia="Times New Roman" w:hAnsi="Times New Roman" w:cs="Times New Roman"/>
                <w:b/>
                <w:bCs/>
                <w:sz w:val="24"/>
                <w:szCs w:val="24"/>
                <w:lang w:val="cs-CZ" w:eastAsia="hu-HU"/>
              </w:rPr>
              <w:t>Kapcsolódási</w:t>
            </w:r>
            <w:r w:rsidRPr="00490BAF">
              <w:rPr>
                <w:rFonts w:ascii="Times New Roman" w:eastAsia="Times New Roman" w:hAnsi="Times New Roman" w:cs="Times New Roman"/>
                <w:b/>
                <w:bCs/>
                <w:sz w:val="24"/>
                <w:szCs w:val="24"/>
                <w:lang w:eastAsia="hu-HU"/>
              </w:rPr>
              <w:t xml:space="preserve"> pontok</w:t>
            </w:r>
          </w:p>
        </w:tc>
      </w:tr>
      <w:tr w:rsidR="00490BAF" w:rsidRPr="00490BAF" w:rsidTr="00C93641">
        <w:trPr>
          <w:trHeight w:val="1787"/>
        </w:trPr>
        <w:tc>
          <w:tcPr>
            <w:tcW w:w="6827" w:type="dxa"/>
            <w:gridSpan w:val="3"/>
            <w:tcBorders>
              <w:top w:val="single" w:sz="4" w:space="0" w:color="auto"/>
              <w:left w:val="single" w:sz="4" w:space="0" w:color="auto"/>
              <w:bottom w:val="single" w:sz="4" w:space="0" w:color="auto"/>
              <w:right w:val="single" w:sz="4" w:space="0" w:color="auto"/>
            </w:tcBorders>
          </w:tcPr>
          <w:p w:rsidR="00490BAF" w:rsidRPr="00490BAF" w:rsidRDefault="00490BAF" w:rsidP="00490BAF">
            <w:pPr>
              <w:spacing w:before="120" w:after="0" w:line="240" w:lineRule="auto"/>
              <w:rPr>
                <w:rFonts w:ascii="Times New Roman" w:eastAsia="Times New Roman" w:hAnsi="Times New Roman" w:cs="Times New Roman"/>
                <w:i/>
                <w:iCs/>
                <w:sz w:val="24"/>
                <w:szCs w:val="24"/>
              </w:rPr>
            </w:pPr>
            <w:r w:rsidRPr="00490BAF">
              <w:rPr>
                <w:rFonts w:ascii="Times New Roman" w:eastAsia="Times New Roman" w:hAnsi="Times New Roman" w:cs="Times New Roman"/>
                <w:i/>
                <w:iCs/>
                <w:sz w:val="24"/>
                <w:szCs w:val="24"/>
                <w:lang w:eastAsia="hu-HU"/>
              </w:rPr>
              <w:t>Etnikai közösségek</w:t>
            </w:r>
          </w:p>
          <w:p w:rsidR="00490BAF" w:rsidRPr="00490BAF" w:rsidRDefault="00490BAF" w:rsidP="00490BAF">
            <w:pPr>
              <w:spacing w:after="0" w:line="240" w:lineRule="auto"/>
              <w:rPr>
                <w:rFonts w:ascii="Times New Roman" w:eastAsia="Times New Roman" w:hAnsi="Times New Roman" w:cs="Times New Roman"/>
                <w:sz w:val="24"/>
                <w:szCs w:val="24"/>
                <w:lang w:eastAsia="hu-HU"/>
              </w:rPr>
            </w:pPr>
            <w:r w:rsidRPr="00490BAF">
              <w:rPr>
                <w:rFonts w:ascii="Times New Roman" w:eastAsia="Times New Roman" w:hAnsi="Times New Roman" w:cs="Times New Roman"/>
                <w:sz w:val="24"/>
                <w:szCs w:val="24"/>
                <w:lang w:eastAsia="hu-HU"/>
              </w:rPr>
              <w:t xml:space="preserve">Milyen népcsoportok élnek hazánkban, illetve a környékünkön? Kik vannak többségben az országban, és kik alkotják a kisebbséget? Én hová tartozom? </w:t>
            </w:r>
          </w:p>
          <w:p w:rsidR="00490BAF" w:rsidRPr="00490BAF" w:rsidRDefault="00490BAF" w:rsidP="00490BAF">
            <w:pPr>
              <w:spacing w:after="0" w:line="240" w:lineRule="auto"/>
              <w:rPr>
                <w:rFonts w:ascii="Times New Roman" w:eastAsia="Times New Roman" w:hAnsi="Times New Roman" w:cs="Times New Roman"/>
                <w:sz w:val="24"/>
                <w:szCs w:val="24"/>
                <w:lang w:eastAsia="hu-HU"/>
              </w:rPr>
            </w:pPr>
          </w:p>
          <w:p w:rsidR="00490BAF" w:rsidRPr="00490BAF" w:rsidRDefault="00490BAF" w:rsidP="00490BAF">
            <w:pPr>
              <w:spacing w:after="0" w:line="240" w:lineRule="auto"/>
              <w:rPr>
                <w:rFonts w:ascii="Times New Roman" w:eastAsia="Times New Roman" w:hAnsi="Times New Roman" w:cs="Times New Roman"/>
                <w:sz w:val="24"/>
                <w:szCs w:val="24"/>
                <w:lang w:eastAsia="hu-HU"/>
              </w:rPr>
            </w:pPr>
            <w:r w:rsidRPr="00490BAF">
              <w:rPr>
                <w:rFonts w:ascii="Times New Roman" w:eastAsia="Times New Roman" w:hAnsi="Times New Roman" w:cs="Times New Roman"/>
                <w:sz w:val="24"/>
                <w:szCs w:val="24"/>
                <w:lang w:eastAsia="hu-HU"/>
              </w:rPr>
              <w:t>Hazánkban élő népcsoportok. Kisebbség és többség a nemzeten belül. Nemzeti és nemzetiségi jelképek, szokások és hagyományok, ünnepek.</w:t>
            </w:r>
          </w:p>
          <w:p w:rsidR="00490BAF" w:rsidRPr="00490BAF" w:rsidRDefault="00490BAF" w:rsidP="00490BAF">
            <w:pPr>
              <w:spacing w:after="0" w:line="240" w:lineRule="auto"/>
              <w:rPr>
                <w:rFonts w:ascii="Times New Roman" w:eastAsia="Times New Roman" w:hAnsi="Times New Roman" w:cs="Times New Roman"/>
                <w:sz w:val="24"/>
                <w:szCs w:val="24"/>
                <w:lang w:eastAsia="hu-HU"/>
              </w:rPr>
            </w:pPr>
          </w:p>
          <w:p w:rsidR="00490BAF" w:rsidRPr="00490BAF" w:rsidRDefault="00490BAF" w:rsidP="00490BAF">
            <w:pPr>
              <w:spacing w:after="0" w:line="240" w:lineRule="auto"/>
              <w:rPr>
                <w:rFonts w:ascii="Times New Roman" w:eastAsia="Times New Roman" w:hAnsi="Times New Roman" w:cs="Times New Roman"/>
                <w:i/>
                <w:iCs/>
                <w:sz w:val="24"/>
                <w:szCs w:val="24"/>
                <w:lang w:eastAsia="hu-HU"/>
              </w:rPr>
            </w:pPr>
            <w:r w:rsidRPr="00490BAF">
              <w:rPr>
                <w:rFonts w:ascii="Times New Roman" w:eastAsia="Times New Roman" w:hAnsi="Times New Roman" w:cs="Times New Roman"/>
                <w:i/>
                <w:iCs/>
                <w:sz w:val="24"/>
                <w:szCs w:val="24"/>
                <w:lang w:eastAsia="hu-HU"/>
              </w:rPr>
              <w:t>Vallási közösségek</w:t>
            </w:r>
          </w:p>
          <w:p w:rsidR="00490BAF" w:rsidRPr="00490BAF" w:rsidRDefault="00490BAF" w:rsidP="00490BAF">
            <w:pPr>
              <w:spacing w:after="0" w:line="240" w:lineRule="auto"/>
              <w:rPr>
                <w:rFonts w:ascii="Times New Roman" w:eastAsia="Times New Roman" w:hAnsi="Times New Roman" w:cs="Times New Roman"/>
                <w:sz w:val="24"/>
                <w:szCs w:val="24"/>
                <w:lang w:eastAsia="hu-HU"/>
              </w:rPr>
            </w:pPr>
            <w:r w:rsidRPr="00490BAF">
              <w:rPr>
                <w:rFonts w:ascii="Times New Roman" w:eastAsia="Times New Roman" w:hAnsi="Times New Roman" w:cs="Times New Roman"/>
                <w:sz w:val="24"/>
                <w:szCs w:val="24"/>
                <w:lang w:eastAsia="hu-HU"/>
              </w:rPr>
              <w:t xml:space="preserve">Ismert vallási közösségek Magyarországon. Többféle vallási csoport egymás mellett élése. </w:t>
            </w:r>
          </w:p>
          <w:p w:rsidR="00490BAF" w:rsidRPr="00490BAF" w:rsidRDefault="00490BAF" w:rsidP="00490BAF">
            <w:pPr>
              <w:spacing w:after="0" w:line="240" w:lineRule="auto"/>
              <w:rPr>
                <w:rFonts w:ascii="Times New Roman" w:eastAsia="Times New Roman" w:hAnsi="Times New Roman" w:cs="Times New Roman"/>
                <w:sz w:val="24"/>
                <w:szCs w:val="24"/>
                <w:lang w:eastAsia="hu-HU"/>
              </w:rPr>
            </w:pPr>
          </w:p>
          <w:p w:rsidR="00490BAF" w:rsidRPr="00490BAF" w:rsidRDefault="00490BAF" w:rsidP="00490BAF">
            <w:pPr>
              <w:spacing w:after="0" w:line="240" w:lineRule="auto"/>
              <w:rPr>
                <w:rFonts w:ascii="Times New Roman" w:eastAsia="Times New Roman" w:hAnsi="Times New Roman" w:cs="Times New Roman"/>
                <w:sz w:val="24"/>
                <w:szCs w:val="24"/>
                <w:lang w:eastAsia="hu-HU"/>
              </w:rPr>
            </w:pPr>
          </w:p>
          <w:p w:rsidR="00490BAF" w:rsidRPr="00490BAF" w:rsidRDefault="00490BAF" w:rsidP="00490BAF">
            <w:pPr>
              <w:spacing w:after="0" w:line="240" w:lineRule="auto"/>
              <w:rPr>
                <w:rFonts w:ascii="Times New Roman" w:eastAsia="Times New Roman" w:hAnsi="Times New Roman" w:cs="Times New Roman"/>
                <w:i/>
                <w:iCs/>
                <w:sz w:val="24"/>
                <w:szCs w:val="24"/>
                <w:lang w:eastAsia="hu-HU"/>
              </w:rPr>
            </w:pPr>
            <w:r w:rsidRPr="00490BAF">
              <w:rPr>
                <w:rFonts w:ascii="Times New Roman" w:eastAsia="Times New Roman" w:hAnsi="Times New Roman" w:cs="Times New Roman"/>
                <w:i/>
                <w:iCs/>
                <w:sz w:val="24"/>
                <w:szCs w:val="24"/>
                <w:lang w:eastAsia="hu-HU"/>
              </w:rPr>
              <w:t>Virtuális közösségek</w:t>
            </w:r>
          </w:p>
          <w:p w:rsidR="00490BAF" w:rsidRPr="00490BAF" w:rsidRDefault="00490BAF" w:rsidP="00490BAF">
            <w:pPr>
              <w:spacing w:after="0" w:line="240" w:lineRule="auto"/>
              <w:rPr>
                <w:rFonts w:ascii="Times New Roman" w:eastAsia="Times New Roman" w:hAnsi="Times New Roman" w:cs="Times New Roman"/>
                <w:sz w:val="24"/>
                <w:szCs w:val="24"/>
                <w:lang w:eastAsia="hu-HU"/>
              </w:rPr>
            </w:pPr>
            <w:r w:rsidRPr="00490BAF">
              <w:rPr>
                <w:rFonts w:ascii="Times New Roman" w:eastAsia="Times New Roman" w:hAnsi="Times New Roman" w:cs="Times New Roman"/>
                <w:sz w:val="24"/>
                <w:szCs w:val="24"/>
                <w:lang w:eastAsia="hu-HU"/>
              </w:rPr>
              <w:t xml:space="preserve">A virtuális közösségek szerepe mindennapi életünkben.  </w:t>
            </w:r>
          </w:p>
          <w:p w:rsidR="00490BAF" w:rsidRPr="00490BAF" w:rsidRDefault="00490BAF" w:rsidP="00490BAF">
            <w:pPr>
              <w:spacing w:after="0" w:line="240" w:lineRule="auto"/>
              <w:rPr>
                <w:rFonts w:ascii="Times New Roman" w:eastAsia="Times New Roman" w:hAnsi="Times New Roman" w:cs="Times New Roman"/>
                <w:sz w:val="24"/>
                <w:szCs w:val="24"/>
              </w:rPr>
            </w:pPr>
            <w:r w:rsidRPr="00490BAF">
              <w:rPr>
                <w:rFonts w:ascii="Times New Roman" w:eastAsia="Times New Roman" w:hAnsi="Times New Roman" w:cs="Times New Roman"/>
                <w:sz w:val="24"/>
                <w:szCs w:val="24"/>
                <w:lang w:eastAsia="hu-HU"/>
              </w:rPr>
              <w:t>Mi az, amit lehet, és mi az, amit nem lehet, vagy éppen veszélyes közreadni magunkról és másokról egy internetes közösségi oldalon?</w:t>
            </w:r>
          </w:p>
        </w:tc>
        <w:tc>
          <w:tcPr>
            <w:tcW w:w="2398" w:type="dxa"/>
            <w:gridSpan w:val="2"/>
            <w:tcBorders>
              <w:top w:val="single" w:sz="4" w:space="0" w:color="auto"/>
              <w:left w:val="single" w:sz="4" w:space="0" w:color="auto"/>
              <w:bottom w:val="single" w:sz="4" w:space="0" w:color="auto"/>
              <w:right w:val="single" w:sz="4" w:space="0" w:color="auto"/>
            </w:tcBorders>
          </w:tcPr>
          <w:p w:rsidR="00490BAF" w:rsidRPr="00490BAF" w:rsidRDefault="00490BAF" w:rsidP="00490BAF">
            <w:pPr>
              <w:tabs>
                <w:tab w:val="left" w:pos="360"/>
              </w:tabs>
              <w:autoSpaceDE w:val="0"/>
              <w:autoSpaceDN w:val="0"/>
              <w:adjustRightInd w:val="0"/>
              <w:spacing w:before="120" w:after="0" w:line="240" w:lineRule="auto"/>
              <w:rPr>
                <w:rFonts w:ascii="Times New Roman" w:eastAsia="Times New Roman" w:hAnsi="Times New Roman" w:cs="Times New Roman"/>
                <w:sz w:val="24"/>
                <w:szCs w:val="24"/>
              </w:rPr>
            </w:pPr>
            <w:r w:rsidRPr="00490BAF">
              <w:rPr>
                <w:rFonts w:ascii="Times New Roman" w:eastAsia="Times New Roman" w:hAnsi="Times New Roman" w:cs="Times New Roman"/>
                <w:i/>
                <w:iCs/>
                <w:sz w:val="24"/>
                <w:szCs w:val="24"/>
                <w:lang w:eastAsia="hu-HU"/>
              </w:rPr>
              <w:t>Történelem, társadalmi és állampolgári ismeretek</w:t>
            </w:r>
            <w:r w:rsidRPr="00490BAF">
              <w:rPr>
                <w:rFonts w:ascii="Times New Roman" w:eastAsia="Times New Roman" w:hAnsi="Times New Roman" w:cs="Times New Roman"/>
                <w:sz w:val="24"/>
                <w:szCs w:val="24"/>
                <w:lang w:eastAsia="hu-HU"/>
              </w:rPr>
              <w:t xml:space="preserve">: a magyarság eredete; mondák, krónikák, nyelvtudomány; hasonlóságok és különbségek a katolikus és a protestáns vallások között. </w:t>
            </w:r>
          </w:p>
          <w:p w:rsidR="00490BAF" w:rsidRPr="00490BAF" w:rsidRDefault="00490BAF" w:rsidP="00490BAF">
            <w:pPr>
              <w:tabs>
                <w:tab w:val="left" w:pos="360"/>
              </w:tabs>
              <w:autoSpaceDE w:val="0"/>
              <w:autoSpaceDN w:val="0"/>
              <w:adjustRightInd w:val="0"/>
              <w:spacing w:after="0" w:line="240" w:lineRule="auto"/>
              <w:rPr>
                <w:rFonts w:ascii="Times New Roman" w:eastAsia="Times New Roman" w:hAnsi="Times New Roman" w:cs="Times New Roman"/>
                <w:sz w:val="24"/>
                <w:szCs w:val="24"/>
                <w:lang w:eastAsia="hu-HU"/>
              </w:rPr>
            </w:pPr>
          </w:p>
          <w:p w:rsidR="00490BAF" w:rsidRPr="00490BAF" w:rsidRDefault="00490BAF" w:rsidP="00490BAF">
            <w:pPr>
              <w:tabs>
                <w:tab w:val="left" w:pos="360"/>
              </w:tabs>
              <w:autoSpaceDE w:val="0"/>
              <w:autoSpaceDN w:val="0"/>
              <w:adjustRightInd w:val="0"/>
              <w:spacing w:after="0" w:line="240" w:lineRule="auto"/>
              <w:rPr>
                <w:rFonts w:ascii="Times New Roman" w:eastAsia="Times New Roman" w:hAnsi="Times New Roman" w:cs="Times New Roman"/>
                <w:sz w:val="24"/>
                <w:szCs w:val="24"/>
                <w:lang w:eastAsia="hu-HU"/>
              </w:rPr>
            </w:pPr>
            <w:r w:rsidRPr="00490BAF">
              <w:rPr>
                <w:rFonts w:ascii="Times New Roman" w:eastAsia="Times New Roman" w:hAnsi="Times New Roman" w:cs="Times New Roman"/>
                <w:i/>
                <w:iCs/>
                <w:sz w:val="24"/>
                <w:szCs w:val="24"/>
                <w:lang w:eastAsia="hu-HU"/>
              </w:rPr>
              <w:t xml:space="preserve">Vizuális kultúra: </w:t>
            </w:r>
            <w:r w:rsidRPr="00490BAF">
              <w:rPr>
                <w:rFonts w:ascii="Times New Roman" w:eastAsia="Times New Roman" w:hAnsi="Times New Roman" w:cs="Times New Roman"/>
                <w:sz w:val="24"/>
                <w:szCs w:val="24"/>
                <w:lang w:eastAsia="hu-HU"/>
              </w:rPr>
              <w:t>valóság és képzelet.</w:t>
            </w:r>
          </w:p>
          <w:p w:rsidR="00490BAF" w:rsidRPr="00490BAF" w:rsidRDefault="00490BAF" w:rsidP="00490BAF">
            <w:pPr>
              <w:tabs>
                <w:tab w:val="left" w:pos="360"/>
              </w:tabs>
              <w:autoSpaceDE w:val="0"/>
              <w:autoSpaceDN w:val="0"/>
              <w:adjustRightInd w:val="0"/>
              <w:spacing w:after="0" w:line="240" w:lineRule="auto"/>
              <w:rPr>
                <w:rFonts w:ascii="Times New Roman" w:eastAsia="Times New Roman" w:hAnsi="Times New Roman" w:cs="Times New Roman"/>
                <w:sz w:val="24"/>
                <w:szCs w:val="24"/>
                <w:lang w:eastAsia="hu-HU"/>
              </w:rPr>
            </w:pPr>
          </w:p>
          <w:p w:rsidR="00490BAF" w:rsidRPr="00490BAF" w:rsidRDefault="00490BAF" w:rsidP="00490BAF">
            <w:pPr>
              <w:tabs>
                <w:tab w:val="left" w:pos="360"/>
              </w:tabs>
              <w:autoSpaceDE w:val="0"/>
              <w:autoSpaceDN w:val="0"/>
              <w:adjustRightInd w:val="0"/>
              <w:spacing w:after="0" w:line="240" w:lineRule="auto"/>
              <w:rPr>
                <w:rFonts w:ascii="Times New Roman" w:eastAsia="Times New Roman" w:hAnsi="Times New Roman" w:cs="Times New Roman"/>
                <w:i/>
                <w:iCs/>
                <w:sz w:val="24"/>
                <w:szCs w:val="24"/>
              </w:rPr>
            </w:pPr>
            <w:r w:rsidRPr="00490BAF">
              <w:rPr>
                <w:rFonts w:ascii="Times New Roman" w:eastAsia="Times New Roman" w:hAnsi="Times New Roman" w:cs="Times New Roman"/>
                <w:i/>
                <w:iCs/>
                <w:sz w:val="24"/>
                <w:szCs w:val="24"/>
                <w:lang w:eastAsia="hu-HU"/>
              </w:rPr>
              <w:t xml:space="preserve">Testnevelés és sport: </w:t>
            </w:r>
            <w:r w:rsidRPr="00490BAF">
              <w:rPr>
                <w:rFonts w:ascii="Times New Roman" w:eastAsia="Times New Roman" w:hAnsi="Times New Roman" w:cs="Times New Roman"/>
                <w:sz w:val="24"/>
                <w:szCs w:val="24"/>
                <w:lang w:eastAsia="hu-HU"/>
              </w:rPr>
              <w:t>némajátékos, szöveges és mozgásos improvizációk; improvizációk összefűzése jelenetsorokká; történetek feldolgozása különféle drámajátékos tevékenységekkel.</w:t>
            </w:r>
          </w:p>
        </w:tc>
      </w:tr>
      <w:tr w:rsidR="00490BAF" w:rsidRPr="00490BAF" w:rsidTr="00C93641">
        <w:trPr>
          <w:cantSplit/>
          <w:trHeight w:val="550"/>
        </w:trPr>
        <w:tc>
          <w:tcPr>
            <w:tcW w:w="1824" w:type="dxa"/>
            <w:tcBorders>
              <w:top w:val="single" w:sz="4" w:space="0" w:color="auto"/>
              <w:left w:val="single" w:sz="4" w:space="0" w:color="auto"/>
              <w:bottom w:val="single" w:sz="4" w:space="0" w:color="auto"/>
              <w:right w:val="single" w:sz="4" w:space="0" w:color="auto"/>
            </w:tcBorders>
            <w:vAlign w:val="center"/>
          </w:tcPr>
          <w:p w:rsidR="00490BAF" w:rsidRPr="00490BAF" w:rsidRDefault="00490BAF" w:rsidP="00490BAF">
            <w:pPr>
              <w:spacing w:before="120" w:after="0" w:line="240" w:lineRule="auto"/>
              <w:jc w:val="center"/>
              <w:outlineLvl w:val="4"/>
              <w:rPr>
                <w:rFonts w:ascii="Times New Roman" w:eastAsia="Times New Roman" w:hAnsi="Times New Roman" w:cs="Times New Roman"/>
                <w:b/>
                <w:bCs/>
                <w:sz w:val="24"/>
                <w:szCs w:val="24"/>
              </w:rPr>
            </w:pPr>
            <w:r w:rsidRPr="00490BAF">
              <w:rPr>
                <w:rFonts w:ascii="Times New Roman" w:eastAsia="Times New Roman" w:hAnsi="Times New Roman" w:cs="Times New Roman"/>
                <w:b/>
                <w:bCs/>
                <w:sz w:val="24"/>
                <w:szCs w:val="24"/>
                <w:lang w:eastAsia="hu-HU"/>
              </w:rPr>
              <w:t>Kulcsfogalmak/ fogalmak</w:t>
            </w:r>
          </w:p>
        </w:tc>
        <w:tc>
          <w:tcPr>
            <w:tcW w:w="7401" w:type="dxa"/>
            <w:gridSpan w:val="4"/>
            <w:tcBorders>
              <w:top w:val="single" w:sz="4" w:space="0" w:color="auto"/>
              <w:left w:val="single" w:sz="4" w:space="0" w:color="auto"/>
              <w:bottom w:val="single" w:sz="4" w:space="0" w:color="auto"/>
              <w:right w:val="single" w:sz="4" w:space="0" w:color="auto"/>
            </w:tcBorders>
          </w:tcPr>
          <w:p w:rsidR="00490BAF" w:rsidRPr="00490BAF" w:rsidRDefault="00490BAF" w:rsidP="00490BAF">
            <w:pPr>
              <w:tabs>
                <w:tab w:val="left" w:pos="360"/>
              </w:tabs>
              <w:autoSpaceDE w:val="0"/>
              <w:autoSpaceDN w:val="0"/>
              <w:adjustRightInd w:val="0"/>
              <w:spacing w:before="120" w:after="0" w:line="240" w:lineRule="auto"/>
              <w:rPr>
                <w:rFonts w:ascii="Times New Roman" w:eastAsia="Times New Roman" w:hAnsi="Times New Roman" w:cs="Times New Roman"/>
                <w:sz w:val="24"/>
                <w:szCs w:val="24"/>
              </w:rPr>
            </w:pPr>
            <w:r w:rsidRPr="00490BAF">
              <w:rPr>
                <w:rFonts w:ascii="Times New Roman" w:eastAsia="Times New Roman" w:hAnsi="Times New Roman" w:cs="Times New Roman"/>
                <w:sz w:val="24"/>
                <w:szCs w:val="24"/>
                <w:lang w:eastAsia="hu-HU"/>
              </w:rPr>
              <w:t>Népcsoport, vallási közösség, többség, kisebbség, szokás, hagyomány, ünnep, társadalom, vagyon, egyenlőség, egyenlőtlenség, igazságosság, igazságtalanság, tisztességes és tisztességtelen előnyszerzés, gazdagság, szegénység, virtuális közösség.</w:t>
            </w:r>
          </w:p>
        </w:tc>
      </w:tr>
    </w:tbl>
    <w:p w:rsidR="00490BAF" w:rsidRPr="00490BAF" w:rsidRDefault="00490BAF" w:rsidP="00490BAF">
      <w:pPr>
        <w:spacing w:line="240" w:lineRule="auto"/>
        <w:jc w:val="both"/>
        <w:rPr>
          <w:rFonts w:ascii="Times New Roman" w:eastAsia="Times New Roman" w:hAnsi="Times New Roman" w:cs="Times New Roman"/>
          <w:b/>
          <w:sz w:val="24"/>
          <w:szCs w:val="24"/>
          <w:lang w:eastAsia="hu-HU"/>
        </w:rPr>
      </w:pPr>
    </w:p>
    <w:tbl>
      <w:tblPr>
        <w:tblW w:w="922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830"/>
        <w:gridCol w:w="279"/>
        <w:gridCol w:w="4738"/>
        <w:gridCol w:w="1188"/>
        <w:gridCol w:w="1190"/>
      </w:tblGrid>
      <w:tr w:rsidR="00490BAF" w:rsidRPr="00490BAF" w:rsidTr="00C93641">
        <w:trPr>
          <w:cantSplit/>
        </w:trPr>
        <w:tc>
          <w:tcPr>
            <w:tcW w:w="2109" w:type="dxa"/>
            <w:gridSpan w:val="2"/>
            <w:tcBorders>
              <w:top w:val="single" w:sz="4" w:space="0" w:color="auto"/>
              <w:left w:val="single" w:sz="4" w:space="0" w:color="auto"/>
              <w:bottom w:val="single" w:sz="4" w:space="0" w:color="auto"/>
              <w:right w:val="single" w:sz="4" w:space="0" w:color="auto"/>
            </w:tcBorders>
            <w:vAlign w:val="center"/>
          </w:tcPr>
          <w:p w:rsidR="00490BAF" w:rsidRPr="00490BAF" w:rsidRDefault="00490BAF" w:rsidP="00490BAF">
            <w:pPr>
              <w:spacing w:before="120" w:after="0" w:line="240" w:lineRule="auto"/>
              <w:jc w:val="center"/>
              <w:rPr>
                <w:rFonts w:ascii="Times New Roman" w:eastAsia="Times New Roman" w:hAnsi="Times New Roman" w:cs="Times New Roman"/>
                <w:b/>
                <w:bCs/>
                <w:sz w:val="24"/>
                <w:szCs w:val="24"/>
              </w:rPr>
            </w:pPr>
            <w:r w:rsidRPr="00490BAF">
              <w:rPr>
                <w:rFonts w:ascii="Times New Roman" w:eastAsia="Times New Roman" w:hAnsi="Times New Roman" w:cs="Times New Roman"/>
                <w:b/>
                <w:bCs/>
                <w:sz w:val="24"/>
                <w:szCs w:val="24"/>
                <w:lang w:eastAsia="hu-HU"/>
              </w:rPr>
              <w:t>Tematikai egység</w:t>
            </w:r>
          </w:p>
        </w:tc>
        <w:tc>
          <w:tcPr>
            <w:tcW w:w="5930" w:type="dxa"/>
            <w:gridSpan w:val="2"/>
            <w:tcBorders>
              <w:top w:val="single" w:sz="4" w:space="0" w:color="auto"/>
              <w:left w:val="single" w:sz="4" w:space="0" w:color="auto"/>
              <w:bottom w:val="single" w:sz="4" w:space="0" w:color="auto"/>
              <w:right w:val="single" w:sz="4" w:space="0" w:color="auto"/>
            </w:tcBorders>
            <w:vAlign w:val="center"/>
          </w:tcPr>
          <w:p w:rsidR="00490BAF" w:rsidRPr="00490BAF" w:rsidRDefault="00490BAF" w:rsidP="00490BAF">
            <w:pPr>
              <w:spacing w:before="120" w:after="0" w:line="240" w:lineRule="auto"/>
              <w:jc w:val="center"/>
              <w:rPr>
                <w:rFonts w:ascii="Times New Roman" w:eastAsia="Times New Roman" w:hAnsi="Times New Roman" w:cs="Times New Roman"/>
                <w:b/>
                <w:bCs/>
                <w:sz w:val="24"/>
                <w:szCs w:val="24"/>
              </w:rPr>
            </w:pPr>
            <w:r w:rsidRPr="00490BAF">
              <w:rPr>
                <w:rFonts w:ascii="Times New Roman" w:eastAsia="Times New Roman" w:hAnsi="Times New Roman" w:cs="Times New Roman"/>
                <w:b/>
                <w:bCs/>
                <w:sz w:val="24"/>
                <w:szCs w:val="24"/>
                <w:lang w:eastAsia="hu-HU"/>
              </w:rPr>
              <w:t>A technikai fejlődés hatásai</w:t>
            </w:r>
          </w:p>
        </w:tc>
        <w:tc>
          <w:tcPr>
            <w:tcW w:w="1191" w:type="dxa"/>
            <w:tcBorders>
              <w:top w:val="single" w:sz="4" w:space="0" w:color="auto"/>
              <w:left w:val="single" w:sz="4" w:space="0" w:color="auto"/>
              <w:bottom w:val="single" w:sz="4" w:space="0" w:color="auto"/>
              <w:right w:val="single" w:sz="4" w:space="0" w:color="auto"/>
            </w:tcBorders>
          </w:tcPr>
          <w:p w:rsidR="00490BAF" w:rsidRPr="00490BAF" w:rsidRDefault="00490BAF" w:rsidP="00490BAF">
            <w:pPr>
              <w:spacing w:before="120" w:after="0" w:line="240" w:lineRule="auto"/>
              <w:jc w:val="center"/>
              <w:rPr>
                <w:rFonts w:ascii="Times New Roman" w:eastAsia="Times New Roman" w:hAnsi="Times New Roman" w:cs="Times New Roman"/>
                <w:b/>
                <w:bCs/>
                <w:sz w:val="24"/>
                <w:szCs w:val="24"/>
              </w:rPr>
            </w:pPr>
            <w:r w:rsidRPr="00490BAF">
              <w:rPr>
                <w:rFonts w:ascii="Times New Roman" w:eastAsia="Times New Roman" w:hAnsi="Times New Roman" w:cs="Times New Roman"/>
                <w:b/>
                <w:bCs/>
                <w:sz w:val="24"/>
                <w:szCs w:val="24"/>
                <w:lang w:val="cs-CZ" w:eastAsia="hu-HU"/>
              </w:rPr>
              <w:t>Órakeret</w:t>
            </w:r>
            <w:r w:rsidRPr="00490BAF">
              <w:rPr>
                <w:rFonts w:ascii="Times New Roman" w:eastAsia="Times New Roman" w:hAnsi="Times New Roman" w:cs="Times New Roman"/>
                <w:b/>
                <w:bCs/>
                <w:sz w:val="24"/>
                <w:szCs w:val="24"/>
                <w:lang w:eastAsia="hu-HU"/>
              </w:rPr>
              <w:t xml:space="preserve"> 5 óra</w:t>
            </w:r>
          </w:p>
        </w:tc>
      </w:tr>
      <w:tr w:rsidR="00490BAF" w:rsidRPr="00490BAF" w:rsidTr="00C93641">
        <w:trPr>
          <w:cantSplit/>
        </w:trPr>
        <w:tc>
          <w:tcPr>
            <w:tcW w:w="2109" w:type="dxa"/>
            <w:gridSpan w:val="2"/>
            <w:tcBorders>
              <w:top w:val="single" w:sz="4" w:space="0" w:color="auto"/>
              <w:left w:val="single" w:sz="4" w:space="0" w:color="auto"/>
              <w:bottom w:val="single" w:sz="4" w:space="0" w:color="auto"/>
              <w:right w:val="single" w:sz="4" w:space="0" w:color="auto"/>
            </w:tcBorders>
            <w:vAlign w:val="center"/>
          </w:tcPr>
          <w:p w:rsidR="00490BAF" w:rsidRPr="00490BAF" w:rsidRDefault="00490BAF" w:rsidP="00490BAF">
            <w:pPr>
              <w:spacing w:before="120" w:after="0" w:line="240" w:lineRule="auto"/>
              <w:jc w:val="center"/>
              <w:rPr>
                <w:rFonts w:ascii="Times New Roman" w:eastAsia="Times New Roman" w:hAnsi="Times New Roman" w:cs="Times New Roman"/>
                <w:b/>
                <w:bCs/>
                <w:sz w:val="24"/>
                <w:szCs w:val="24"/>
              </w:rPr>
            </w:pPr>
            <w:r w:rsidRPr="00490BAF">
              <w:rPr>
                <w:rFonts w:ascii="Times New Roman" w:eastAsia="Times New Roman" w:hAnsi="Times New Roman" w:cs="Times New Roman"/>
                <w:b/>
                <w:bCs/>
                <w:sz w:val="24"/>
                <w:szCs w:val="24"/>
                <w:lang w:eastAsia="hu-HU"/>
              </w:rPr>
              <w:t>Előzetes tudás, tapasztalat</w:t>
            </w:r>
          </w:p>
        </w:tc>
        <w:tc>
          <w:tcPr>
            <w:tcW w:w="7121" w:type="dxa"/>
            <w:gridSpan w:val="3"/>
            <w:tcBorders>
              <w:top w:val="single" w:sz="4" w:space="0" w:color="auto"/>
              <w:left w:val="single" w:sz="4" w:space="0" w:color="auto"/>
              <w:bottom w:val="single" w:sz="4" w:space="0" w:color="auto"/>
              <w:right w:val="single" w:sz="4" w:space="0" w:color="auto"/>
            </w:tcBorders>
          </w:tcPr>
          <w:p w:rsidR="00490BAF" w:rsidRPr="00490BAF" w:rsidRDefault="00490BAF" w:rsidP="00490BAF">
            <w:pPr>
              <w:spacing w:before="120" w:after="0" w:line="240" w:lineRule="auto"/>
              <w:rPr>
                <w:rFonts w:ascii="Times New Roman" w:eastAsia="Times New Roman" w:hAnsi="Times New Roman" w:cs="Times New Roman"/>
                <w:sz w:val="24"/>
                <w:szCs w:val="24"/>
              </w:rPr>
            </w:pPr>
            <w:r w:rsidRPr="00490BAF">
              <w:rPr>
                <w:rFonts w:ascii="Times New Roman" w:eastAsia="Times New Roman" w:hAnsi="Times New Roman" w:cs="Times New Roman"/>
                <w:sz w:val="24"/>
                <w:szCs w:val="24"/>
                <w:lang w:eastAsia="hu-HU"/>
              </w:rPr>
              <w:t xml:space="preserve">Az ember és a természet közötti kapcsolatra vonatkozó általános ismeretek. Különböző technikai eszközök használatához kapcsolódó személyes tapasztalatok. </w:t>
            </w:r>
          </w:p>
        </w:tc>
      </w:tr>
      <w:tr w:rsidR="00490BAF" w:rsidRPr="00490BAF" w:rsidTr="00C93641">
        <w:trPr>
          <w:cantSplit/>
          <w:trHeight w:val="328"/>
        </w:trPr>
        <w:tc>
          <w:tcPr>
            <w:tcW w:w="2109" w:type="dxa"/>
            <w:gridSpan w:val="2"/>
            <w:tcBorders>
              <w:top w:val="single" w:sz="4" w:space="0" w:color="auto"/>
              <w:left w:val="single" w:sz="4" w:space="0" w:color="auto"/>
              <w:bottom w:val="single" w:sz="4" w:space="0" w:color="auto"/>
              <w:right w:val="single" w:sz="4" w:space="0" w:color="auto"/>
            </w:tcBorders>
            <w:vAlign w:val="center"/>
          </w:tcPr>
          <w:p w:rsidR="00490BAF" w:rsidRPr="00490BAF" w:rsidRDefault="00490BAF" w:rsidP="00490BAF">
            <w:pPr>
              <w:spacing w:before="120" w:after="0" w:line="240" w:lineRule="auto"/>
              <w:jc w:val="center"/>
              <w:rPr>
                <w:rFonts w:ascii="Times New Roman" w:eastAsia="Times New Roman" w:hAnsi="Times New Roman" w:cs="Times New Roman"/>
                <w:sz w:val="24"/>
                <w:szCs w:val="24"/>
              </w:rPr>
            </w:pPr>
            <w:r w:rsidRPr="00490BAF">
              <w:rPr>
                <w:rFonts w:ascii="Times New Roman" w:eastAsia="Times New Roman" w:hAnsi="Times New Roman" w:cs="Times New Roman"/>
                <w:b/>
                <w:bCs/>
                <w:sz w:val="24"/>
                <w:szCs w:val="24"/>
                <w:lang w:eastAsia="hu-HU"/>
              </w:rPr>
              <w:lastRenderedPageBreak/>
              <w:t>A tematikai egység nevelési-fejlesztési céljai</w:t>
            </w:r>
          </w:p>
        </w:tc>
        <w:tc>
          <w:tcPr>
            <w:tcW w:w="7121" w:type="dxa"/>
            <w:gridSpan w:val="3"/>
            <w:tcBorders>
              <w:top w:val="single" w:sz="4" w:space="0" w:color="auto"/>
              <w:left w:val="single" w:sz="4" w:space="0" w:color="auto"/>
              <w:bottom w:val="single" w:sz="4" w:space="0" w:color="auto"/>
              <w:right w:val="single" w:sz="4" w:space="0" w:color="auto"/>
            </w:tcBorders>
          </w:tcPr>
          <w:p w:rsidR="00490BAF" w:rsidRPr="00490BAF" w:rsidRDefault="00490BAF" w:rsidP="00490BAF">
            <w:pPr>
              <w:spacing w:before="120" w:after="0" w:line="240" w:lineRule="auto"/>
              <w:rPr>
                <w:rFonts w:ascii="Times New Roman" w:eastAsia="Times New Roman" w:hAnsi="Times New Roman" w:cs="Times New Roman"/>
                <w:sz w:val="24"/>
                <w:szCs w:val="24"/>
              </w:rPr>
            </w:pPr>
            <w:r w:rsidRPr="00490BAF">
              <w:rPr>
                <w:rFonts w:ascii="Times New Roman" w:eastAsia="Times New Roman" w:hAnsi="Times New Roman" w:cs="Times New Roman"/>
                <w:sz w:val="24"/>
                <w:szCs w:val="24"/>
                <w:lang w:eastAsia="hu-HU"/>
              </w:rPr>
              <w:t>Annak tudatosítása, hogy az emberi tevékenység hatással van a környezet állapotára, és mi magunk is szerepet játszhatunk a természet károsításában vagy védelmében.</w:t>
            </w:r>
          </w:p>
          <w:p w:rsidR="00490BAF" w:rsidRPr="00490BAF" w:rsidRDefault="00490BAF" w:rsidP="00490BAF">
            <w:pPr>
              <w:spacing w:after="0" w:line="240" w:lineRule="auto"/>
              <w:rPr>
                <w:rFonts w:ascii="Times New Roman" w:eastAsia="Times New Roman" w:hAnsi="Times New Roman" w:cs="Times New Roman"/>
                <w:sz w:val="24"/>
                <w:szCs w:val="24"/>
                <w:lang w:eastAsia="hu-HU"/>
              </w:rPr>
            </w:pPr>
            <w:r w:rsidRPr="00490BAF">
              <w:rPr>
                <w:rFonts w:ascii="Times New Roman" w:eastAsia="Times New Roman" w:hAnsi="Times New Roman" w:cs="Times New Roman"/>
                <w:sz w:val="24"/>
                <w:szCs w:val="24"/>
                <w:lang w:eastAsia="hu-HU"/>
              </w:rPr>
              <w:t>A tulajdonhoz való személyes viszony árnyalása a közösségi és a köztulajdon fogalmának bevezetésével.</w:t>
            </w:r>
          </w:p>
          <w:p w:rsidR="00490BAF" w:rsidRPr="00490BAF" w:rsidRDefault="00490BAF" w:rsidP="00490BAF">
            <w:pPr>
              <w:spacing w:after="0" w:line="240" w:lineRule="auto"/>
              <w:rPr>
                <w:rFonts w:ascii="Times New Roman" w:eastAsia="Times New Roman" w:hAnsi="Times New Roman" w:cs="Times New Roman"/>
                <w:sz w:val="24"/>
                <w:szCs w:val="24"/>
                <w:lang w:eastAsia="hu-HU"/>
              </w:rPr>
            </w:pPr>
            <w:r w:rsidRPr="00490BAF">
              <w:rPr>
                <w:rFonts w:ascii="Times New Roman" w:eastAsia="Times New Roman" w:hAnsi="Times New Roman" w:cs="Times New Roman"/>
                <w:sz w:val="24"/>
                <w:szCs w:val="24"/>
                <w:lang w:eastAsia="hu-HU"/>
              </w:rPr>
              <w:t xml:space="preserve">A modern technika mindennapi életet érintő pozitív és negatív hatásainak felismertetése. A média viselkedést befolyásoló hatásainak tudatosítása. </w:t>
            </w:r>
          </w:p>
        </w:tc>
      </w:tr>
      <w:tr w:rsidR="00490BAF" w:rsidRPr="00490BAF" w:rsidTr="00C93641">
        <w:tc>
          <w:tcPr>
            <w:tcW w:w="6850" w:type="dxa"/>
            <w:gridSpan w:val="3"/>
            <w:tcBorders>
              <w:top w:val="single" w:sz="4" w:space="0" w:color="auto"/>
              <w:left w:val="single" w:sz="4" w:space="0" w:color="auto"/>
              <w:bottom w:val="single" w:sz="4" w:space="0" w:color="auto"/>
              <w:right w:val="single" w:sz="4" w:space="0" w:color="auto"/>
            </w:tcBorders>
          </w:tcPr>
          <w:p w:rsidR="00490BAF" w:rsidRPr="00490BAF" w:rsidRDefault="00490BAF" w:rsidP="00490BAF">
            <w:pPr>
              <w:keepNext/>
              <w:keepLines/>
              <w:spacing w:before="120" w:after="0" w:line="240" w:lineRule="auto"/>
              <w:jc w:val="center"/>
              <w:outlineLvl w:val="2"/>
              <w:rPr>
                <w:rFonts w:ascii="Times New Roman" w:eastAsia="Times New Roman" w:hAnsi="Times New Roman" w:cs="Times New Roman"/>
                <w:b/>
                <w:bCs/>
                <w:sz w:val="24"/>
                <w:szCs w:val="24"/>
              </w:rPr>
            </w:pPr>
            <w:r w:rsidRPr="00490BAF">
              <w:rPr>
                <w:rFonts w:ascii="Times New Roman" w:eastAsia="Times New Roman" w:hAnsi="Times New Roman" w:cs="Times New Roman"/>
                <w:b/>
                <w:bCs/>
                <w:sz w:val="24"/>
                <w:szCs w:val="24"/>
                <w:lang w:eastAsia="hu-HU"/>
              </w:rPr>
              <w:t xml:space="preserve">Ismeretek/fejlesztési követelmények </w:t>
            </w:r>
          </w:p>
        </w:tc>
        <w:tc>
          <w:tcPr>
            <w:tcW w:w="2380" w:type="dxa"/>
            <w:gridSpan w:val="2"/>
            <w:tcBorders>
              <w:top w:val="single" w:sz="4" w:space="0" w:color="auto"/>
              <w:left w:val="single" w:sz="4" w:space="0" w:color="auto"/>
              <w:bottom w:val="single" w:sz="4" w:space="0" w:color="auto"/>
              <w:right w:val="single" w:sz="4" w:space="0" w:color="auto"/>
            </w:tcBorders>
          </w:tcPr>
          <w:p w:rsidR="00490BAF" w:rsidRPr="00490BAF" w:rsidRDefault="00490BAF" w:rsidP="00490BAF">
            <w:pPr>
              <w:spacing w:before="120" w:after="0" w:line="240" w:lineRule="auto"/>
              <w:jc w:val="center"/>
              <w:rPr>
                <w:rFonts w:ascii="Times New Roman" w:eastAsia="Times New Roman" w:hAnsi="Times New Roman" w:cs="Times New Roman"/>
                <w:b/>
                <w:bCs/>
                <w:sz w:val="24"/>
                <w:szCs w:val="24"/>
              </w:rPr>
            </w:pPr>
            <w:r w:rsidRPr="00490BAF">
              <w:rPr>
                <w:rFonts w:ascii="Times New Roman" w:eastAsia="Times New Roman" w:hAnsi="Times New Roman" w:cs="Times New Roman"/>
                <w:b/>
                <w:bCs/>
                <w:sz w:val="24"/>
                <w:szCs w:val="24"/>
                <w:lang w:eastAsia="hu-HU"/>
              </w:rPr>
              <w:t>Kapcsolódási pontok</w:t>
            </w:r>
          </w:p>
        </w:tc>
      </w:tr>
      <w:tr w:rsidR="00490BAF" w:rsidRPr="00490BAF" w:rsidTr="00C93641">
        <w:tc>
          <w:tcPr>
            <w:tcW w:w="6850" w:type="dxa"/>
            <w:gridSpan w:val="3"/>
            <w:tcBorders>
              <w:top w:val="single" w:sz="4" w:space="0" w:color="auto"/>
              <w:left w:val="single" w:sz="4" w:space="0" w:color="auto"/>
              <w:bottom w:val="single" w:sz="4" w:space="0" w:color="auto"/>
              <w:right w:val="single" w:sz="4" w:space="0" w:color="auto"/>
            </w:tcBorders>
          </w:tcPr>
          <w:p w:rsidR="00490BAF" w:rsidRPr="00490BAF" w:rsidRDefault="00490BAF" w:rsidP="00490BAF">
            <w:pPr>
              <w:spacing w:before="120" w:after="0" w:line="240" w:lineRule="auto"/>
              <w:rPr>
                <w:rFonts w:ascii="Times New Roman" w:eastAsia="Times New Roman" w:hAnsi="Times New Roman" w:cs="Times New Roman"/>
                <w:i/>
                <w:iCs/>
                <w:sz w:val="24"/>
                <w:szCs w:val="24"/>
              </w:rPr>
            </w:pPr>
            <w:r w:rsidRPr="00490BAF">
              <w:rPr>
                <w:rFonts w:ascii="Times New Roman" w:eastAsia="Times New Roman" w:hAnsi="Times New Roman" w:cs="Times New Roman"/>
                <w:i/>
                <w:iCs/>
                <w:sz w:val="24"/>
                <w:szCs w:val="24"/>
                <w:lang w:eastAsia="hu-HU"/>
              </w:rPr>
              <w:t>Az ökológiai lábnyom</w:t>
            </w:r>
          </w:p>
          <w:p w:rsidR="00490BAF" w:rsidRPr="00490BAF" w:rsidRDefault="00490BAF" w:rsidP="00490BAF">
            <w:pPr>
              <w:spacing w:after="0" w:line="240" w:lineRule="auto"/>
              <w:rPr>
                <w:rFonts w:ascii="Times New Roman" w:eastAsia="Times New Roman" w:hAnsi="Times New Roman" w:cs="Times New Roman"/>
                <w:sz w:val="24"/>
                <w:szCs w:val="24"/>
                <w:lang w:eastAsia="hu-HU"/>
              </w:rPr>
            </w:pPr>
            <w:r w:rsidRPr="00490BAF">
              <w:rPr>
                <w:rFonts w:ascii="Times New Roman" w:eastAsia="Times New Roman" w:hAnsi="Times New Roman" w:cs="Times New Roman"/>
                <w:sz w:val="24"/>
                <w:szCs w:val="24"/>
                <w:lang w:eastAsia="hu-HU"/>
              </w:rPr>
              <w:t xml:space="preserve">Mit jelent az ökológiai lábnyom? Az ökológiai lábnyom összetevői. Az ember és a természet közötti kapcsolat. </w:t>
            </w:r>
          </w:p>
          <w:p w:rsidR="00490BAF" w:rsidRPr="00490BAF" w:rsidRDefault="00490BAF" w:rsidP="00490BAF">
            <w:pPr>
              <w:spacing w:after="0" w:line="240" w:lineRule="auto"/>
              <w:rPr>
                <w:rFonts w:ascii="Times New Roman" w:eastAsia="Times New Roman" w:hAnsi="Times New Roman" w:cs="Times New Roman"/>
                <w:sz w:val="24"/>
                <w:szCs w:val="24"/>
                <w:lang w:eastAsia="hu-HU"/>
              </w:rPr>
            </w:pPr>
          </w:p>
          <w:p w:rsidR="00490BAF" w:rsidRPr="00490BAF" w:rsidRDefault="00490BAF" w:rsidP="00490BAF">
            <w:pPr>
              <w:spacing w:after="0" w:line="240" w:lineRule="auto"/>
              <w:rPr>
                <w:rFonts w:ascii="Times New Roman" w:eastAsia="Times New Roman" w:hAnsi="Times New Roman" w:cs="Times New Roman"/>
                <w:i/>
                <w:iCs/>
                <w:sz w:val="24"/>
                <w:szCs w:val="24"/>
                <w:lang w:eastAsia="hu-HU"/>
              </w:rPr>
            </w:pPr>
            <w:r w:rsidRPr="00490BAF">
              <w:rPr>
                <w:rFonts w:ascii="Times New Roman" w:eastAsia="Times New Roman" w:hAnsi="Times New Roman" w:cs="Times New Roman"/>
                <w:i/>
                <w:iCs/>
                <w:sz w:val="24"/>
                <w:szCs w:val="24"/>
                <w:lang w:eastAsia="hu-HU"/>
              </w:rPr>
              <w:t>Az ember és a technika</w:t>
            </w:r>
          </w:p>
          <w:p w:rsidR="00490BAF" w:rsidRPr="00490BAF" w:rsidRDefault="00490BAF" w:rsidP="00490BAF">
            <w:pPr>
              <w:spacing w:after="0" w:line="240" w:lineRule="auto"/>
              <w:rPr>
                <w:rFonts w:ascii="Times New Roman" w:eastAsia="Times New Roman" w:hAnsi="Times New Roman" w:cs="Times New Roman"/>
                <w:sz w:val="24"/>
                <w:szCs w:val="24"/>
                <w:lang w:eastAsia="hu-HU"/>
              </w:rPr>
            </w:pPr>
            <w:r w:rsidRPr="00490BAF">
              <w:rPr>
                <w:rFonts w:ascii="Times New Roman" w:eastAsia="Times New Roman" w:hAnsi="Times New Roman" w:cs="Times New Roman"/>
                <w:sz w:val="24"/>
                <w:szCs w:val="24"/>
                <w:lang w:eastAsia="hu-HU"/>
              </w:rPr>
              <w:t xml:space="preserve">„Hogyan befolyásolja a technika fejlődése az ember életét?” A mai világ legfontosabb technikai eszközei, ezek hatása az egyén és közösségek életére.  A technikai eszközöktől való függőség és a függőség kialakulása. </w:t>
            </w:r>
          </w:p>
          <w:p w:rsidR="00490BAF" w:rsidRPr="00490BAF" w:rsidRDefault="00490BAF" w:rsidP="00490BAF">
            <w:pPr>
              <w:spacing w:after="0" w:line="240" w:lineRule="auto"/>
              <w:rPr>
                <w:rFonts w:ascii="Times New Roman" w:eastAsia="Times New Roman" w:hAnsi="Times New Roman" w:cs="Times New Roman"/>
                <w:sz w:val="24"/>
                <w:szCs w:val="24"/>
                <w:lang w:eastAsia="hu-HU"/>
              </w:rPr>
            </w:pPr>
          </w:p>
          <w:p w:rsidR="00490BAF" w:rsidRPr="00490BAF" w:rsidRDefault="00490BAF" w:rsidP="00490BAF">
            <w:pPr>
              <w:spacing w:after="0" w:line="240" w:lineRule="auto"/>
              <w:rPr>
                <w:rFonts w:ascii="Times New Roman" w:eastAsia="Times New Roman" w:hAnsi="Times New Roman" w:cs="Times New Roman"/>
                <w:i/>
                <w:iCs/>
                <w:sz w:val="24"/>
                <w:szCs w:val="24"/>
                <w:lang w:eastAsia="hu-HU"/>
              </w:rPr>
            </w:pPr>
            <w:r w:rsidRPr="00490BAF">
              <w:rPr>
                <w:rFonts w:ascii="Times New Roman" w:eastAsia="Times New Roman" w:hAnsi="Times New Roman" w:cs="Times New Roman"/>
                <w:i/>
                <w:iCs/>
                <w:sz w:val="24"/>
                <w:szCs w:val="24"/>
                <w:lang w:eastAsia="hu-HU"/>
              </w:rPr>
              <w:t>Enyém, tiéd, miénk</w:t>
            </w:r>
          </w:p>
          <w:p w:rsidR="00490BAF" w:rsidRPr="00490BAF" w:rsidRDefault="00490BAF" w:rsidP="00490BAF">
            <w:pPr>
              <w:spacing w:after="0" w:line="240" w:lineRule="auto"/>
              <w:rPr>
                <w:rFonts w:ascii="Times New Roman" w:eastAsia="Times New Roman" w:hAnsi="Times New Roman" w:cs="Times New Roman"/>
                <w:iCs/>
                <w:sz w:val="24"/>
                <w:szCs w:val="24"/>
                <w:lang w:eastAsia="hu-HU"/>
              </w:rPr>
            </w:pPr>
            <w:r w:rsidRPr="00490BAF">
              <w:rPr>
                <w:rFonts w:ascii="Times New Roman" w:eastAsia="Times New Roman" w:hAnsi="Times New Roman" w:cs="Times New Roman"/>
                <w:iCs/>
                <w:sz w:val="24"/>
                <w:szCs w:val="24"/>
                <w:lang w:eastAsia="hu-HU"/>
              </w:rPr>
              <w:t xml:space="preserve">A személyes, a magán- és a közösségi tulajdon. </w:t>
            </w:r>
          </w:p>
          <w:p w:rsidR="00490BAF" w:rsidRPr="00490BAF" w:rsidRDefault="00490BAF" w:rsidP="00490BAF">
            <w:pPr>
              <w:spacing w:after="0" w:line="240" w:lineRule="auto"/>
              <w:rPr>
                <w:rFonts w:ascii="Times New Roman" w:eastAsia="Times New Roman" w:hAnsi="Times New Roman" w:cs="Times New Roman"/>
                <w:sz w:val="24"/>
                <w:szCs w:val="24"/>
                <w:lang w:eastAsia="hu-HU"/>
              </w:rPr>
            </w:pPr>
            <w:r w:rsidRPr="00490BAF">
              <w:rPr>
                <w:rFonts w:ascii="Times New Roman" w:eastAsia="Times New Roman" w:hAnsi="Times New Roman" w:cs="Times New Roman"/>
                <w:sz w:val="24"/>
                <w:szCs w:val="24"/>
                <w:lang w:eastAsia="hu-HU"/>
              </w:rPr>
              <w:t xml:space="preserve">A tulajdon védelmének formái. Hogyan vigyázzunk meglévő értékeinkre? </w:t>
            </w:r>
          </w:p>
          <w:p w:rsidR="00490BAF" w:rsidRPr="00490BAF" w:rsidRDefault="00490BAF" w:rsidP="00490BAF">
            <w:pPr>
              <w:spacing w:after="0" w:line="240" w:lineRule="auto"/>
              <w:rPr>
                <w:rFonts w:ascii="Times New Roman" w:eastAsia="Times New Roman" w:hAnsi="Times New Roman" w:cs="Times New Roman"/>
                <w:sz w:val="24"/>
                <w:szCs w:val="24"/>
                <w:lang w:eastAsia="hu-HU"/>
              </w:rPr>
            </w:pPr>
          </w:p>
          <w:p w:rsidR="00490BAF" w:rsidRPr="00490BAF" w:rsidRDefault="00490BAF" w:rsidP="00490BAF">
            <w:pPr>
              <w:spacing w:after="0" w:line="240" w:lineRule="auto"/>
              <w:rPr>
                <w:rFonts w:ascii="Times New Roman" w:eastAsia="Times New Roman" w:hAnsi="Times New Roman" w:cs="Times New Roman"/>
                <w:sz w:val="24"/>
                <w:szCs w:val="24"/>
              </w:rPr>
            </w:pPr>
            <w:r w:rsidRPr="00490BAF">
              <w:rPr>
                <w:rFonts w:ascii="Times New Roman" w:eastAsia="Times New Roman" w:hAnsi="Times New Roman" w:cs="Times New Roman"/>
                <w:sz w:val="24"/>
                <w:szCs w:val="24"/>
                <w:lang w:eastAsia="hu-HU"/>
              </w:rPr>
              <w:t xml:space="preserve">. </w:t>
            </w:r>
          </w:p>
        </w:tc>
        <w:tc>
          <w:tcPr>
            <w:tcW w:w="2380" w:type="dxa"/>
            <w:gridSpan w:val="2"/>
            <w:tcBorders>
              <w:top w:val="single" w:sz="4" w:space="0" w:color="auto"/>
              <w:left w:val="single" w:sz="4" w:space="0" w:color="auto"/>
              <w:bottom w:val="single" w:sz="4" w:space="0" w:color="auto"/>
              <w:right w:val="single" w:sz="4" w:space="0" w:color="auto"/>
            </w:tcBorders>
          </w:tcPr>
          <w:p w:rsidR="00490BAF" w:rsidRPr="00490BAF" w:rsidRDefault="00490BAF" w:rsidP="00490BAF">
            <w:pPr>
              <w:tabs>
                <w:tab w:val="left" w:pos="360"/>
              </w:tabs>
              <w:autoSpaceDE w:val="0"/>
              <w:autoSpaceDN w:val="0"/>
              <w:adjustRightInd w:val="0"/>
              <w:spacing w:before="120" w:after="0" w:line="240" w:lineRule="auto"/>
              <w:rPr>
                <w:rFonts w:ascii="Times New Roman" w:eastAsia="Times New Roman" w:hAnsi="Times New Roman" w:cs="Times New Roman"/>
                <w:sz w:val="24"/>
                <w:szCs w:val="24"/>
              </w:rPr>
            </w:pPr>
            <w:r w:rsidRPr="00490BAF">
              <w:rPr>
                <w:rFonts w:ascii="Times New Roman" w:eastAsia="Times New Roman" w:hAnsi="Times New Roman" w:cs="Times New Roman"/>
                <w:i/>
                <w:iCs/>
                <w:sz w:val="24"/>
                <w:szCs w:val="24"/>
                <w:lang w:eastAsia="hu-HU"/>
              </w:rPr>
              <w:t>Természetismeret</w:t>
            </w:r>
            <w:r w:rsidRPr="00490BAF">
              <w:rPr>
                <w:rFonts w:ascii="Times New Roman" w:eastAsia="Times New Roman" w:hAnsi="Times New Roman" w:cs="Times New Roman"/>
                <w:sz w:val="24"/>
                <w:szCs w:val="24"/>
                <w:lang w:eastAsia="hu-HU"/>
              </w:rPr>
              <w:t>: a környezet és az ember egysége.</w:t>
            </w:r>
          </w:p>
          <w:p w:rsidR="00490BAF" w:rsidRPr="00490BAF" w:rsidRDefault="00490BAF" w:rsidP="00490BAF">
            <w:pPr>
              <w:tabs>
                <w:tab w:val="left" w:pos="360"/>
              </w:tabs>
              <w:autoSpaceDE w:val="0"/>
              <w:autoSpaceDN w:val="0"/>
              <w:adjustRightInd w:val="0"/>
              <w:spacing w:after="0" w:line="240" w:lineRule="auto"/>
              <w:rPr>
                <w:rFonts w:ascii="Times New Roman" w:eastAsia="Times New Roman" w:hAnsi="Times New Roman" w:cs="Times New Roman"/>
                <w:sz w:val="24"/>
                <w:szCs w:val="24"/>
                <w:lang w:eastAsia="hu-HU"/>
              </w:rPr>
            </w:pPr>
          </w:p>
          <w:p w:rsidR="00490BAF" w:rsidRPr="00490BAF" w:rsidRDefault="00490BAF" w:rsidP="00490BAF">
            <w:pPr>
              <w:tabs>
                <w:tab w:val="left" w:pos="360"/>
              </w:tabs>
              <w:autoSpaceDE w:val="0"/>
              <w:autoSpaceDN w:val="0"/>
              <w:adjustRightInd w:val="0"/>
              <w:spacing w:after="0" w:line="240" w:lineRule="auto"/>
              <w:rPr>
                <w:rFonts w:ascii="Times New Roman" w:eastAsia="Times New Roman" w:hAnsi="Times New Roman" w:cs="Times New Roman"/>
                <w:sz w:val="24"/>
                <w:szCs w:val="24"/>
                <w:lang w:eastAsia="hu-HU"/>
              </w:rPr>
            </w:pPr>
            <w:r w:rsidRPr="00490BAF">
              <w:rPr>
                <w:rFonts w:ascii="Times New Roman" w:eastAsia="Times New Roman" w:hAnsi="Times New Roman" w:cs="Times New Roman"/>
                <w:i/>
                <w:iCs/>
                <w:sz w:val="24"/>
                <w:szCs w:val="24"/>
                <w:lang w:eastAsia="hu-HU"/>
              </w:rPr>
              <w:t>Magyar nyelv és irodalom</w:t>
            </w:r>
            <w:r w:rsidRPr="00490BAF">
              <w:rPr>
                <w:rFonts w:ascii="Times New Roman" w:eastAsia="Times New Roman" w:hAnsi="Times New Roman" w:cs="Times New Roman"/>
                <w:sz w:val="24"/>
                <w:szCs w:val="24"/>
                <w:lang w:eastAsia="hu-HU"/>
              </w:rPr>
              <w:t>: a tömegkommunikáció legfőbb üzeneteinek dekódolása.</w:t>
            </w:r>
          </w:p>
          <w:p w:rsidR="00490BAF" w:rsidRPr="00490BAF" w:rsidRDefault="00490BAF" w:rsidP="00490BAF">
            <w:pPr>
              <w:tabs>
                <w:tab w:val="left" w:pos="360"/>
              </w:tabs>
              <w:autoSpaceDE w:val="0"/>
              <w:autoSpaceDN w:val="0"/>
              <w:adjustRightInd w:val="0"/>
              <w:spacing w:after="0" w:line="240" w:lineRule="auto"/>
              <w:rPr>
                <w:rFonts w:ascii="Times New Roman" w:eastAsia="Times New Roman" w:hAnsi="Times New Roman" w:cs="Times New Roman"/>
                <w:sz w:val="24"/>
                <w:szCs w:val="24"/>
                <w:lang w:eastAsia="hu-HU"/>
              </w:rPr>
            </w:pPr>
          </w:p>
          <w:p w:rsidR="00490BAF" w:rsidRPr="00490BAF" w:rsidRDefault="00490BAF" w:rsidP="00490BAF">
            <w:pPr>
              <w:tabs>
                <w:tab w:val="left" w:pos="360"/>
              </w:tabs>
              <w:autoSpaceDE w:val="0"/>
              <w:autoSpaceDN w:val="0"/>
              <w:adjustRightInd w:val="0"/>
              <w:spacing w:after="0" w:line="240" w:lineRule="auto"/>
              <w:rPr>
                <w:rFonts w:ascii="Times New Roman" w:eastAsia="Times New Roman" w:hAnsi="Times New Roman" w:cs="Times New Roman"/>
                <w:sz w:val="24"/>
                <w:szCs w:val="24"/>
                <w:lang w:eastAsia="hu-HU"/>
              </w:rPr>
            </w:pPr>
            <w:r w:rsidRPr="00490BAF">
              <w:rPr>
                <w:rFonts w:ascii="Times New Roman" w:eastAsia="Times New Roman" w:hAnsi="Times New Roman" w:cs="Times New Roman"/>
                <w:i/>
                <w:iCs/>
                <w:sz w:val="24"/>
                <w:szCs w:val="24"/>
                <w:lang w:eastAsia="hu-HU"/>
              </w:rPr>
              <w:t>Technika, életvitel és gyakorlat</w:t>
            </w:r>
            <w:r w:rsidRPr="00490BAF">
              <w:rPr>
                <w:rFonts w:ascii="Times New Roman" w:eastAsia="Times New Roman" w:hAnsi="Times New Roman" w:cs="Times New Roman"/>
                <w:sz w:val="24"/>
                <w:szCs w:val="24"/>
                <w:lang w:eastAsia="hu-HU"/>
              </w:rPr>
              <w:t>: környezettudatosság.</w:t>
            </w:r>
          </w:p>
          <w:p w:rsidR="00490BAF" w:rsidRPr="00490BAF" w:rsidRDefault="00490BAF" w:rsidP="00490BAF">
            <w:pPr>
              <w:tabs>
                <w:tab w:val="left" w:pos="360"/>
              </w:tabs>
              <w:autoSpaceDE w:val="0"/>
              <w:autoSpaceDN w:val="0"/>
              <w:adjustRightInd w:val="0"/>
              <w:spacing w:after="0" w:line="240" w:lineRule="auto"/>
              <w:rPr>
                <w:rFonts w:ascii="Times New Roman" w:eastAsia="Times New Roman" w:hAnsi="Times New Roman" w:cs="Times New Roman"/>
                <w:sz w:val="24"/>
                <w:szCs w:val="24"/>
                <w:lang w:eastAsia="hu-HU"/>
              </w:rPr>
            </w:pPr>
          </w:p>
          <w:p w:rsidR="00490BAF" w:rsidRPr="00490BAF" w:rsidRDefault="00490BAF" w:rsidP="00490BAF">
            <w:pPr>
              <w:tabs>
                <w:tab w:val="left" w:pos="360"/>
              </w:tabs>
              <w:autoSpaceDE w:val="0"/>
              <w:autoSpaceDN w:val="0"/>
              <w:adjustRightInd w:val="0"/>
              <w:spacing w:after="0" w:line="240" w:lineRule="auto"/>
              <w:rPr>
                <w:rFonts w:ascii="Times New Roman" w:eastAsia="Times New Roman" w:hAnsi="Times New Roman" w:cs="Times New Roman"/>
                <w:sz w:val="24"/>
                <w:szCs w:val="24"/>
                <w:lang w:eastAsia="hu-HU"/>
              </w:rPr>
            </w:pPr>
            <w:r w:rsidRPr="00490BAF">
              <w:rPr>
                <w:rFonts w:ascii="Times New Roman" w:eastAsia="Times New Roman" w:hAnsi="Times New Roman" w:cs="Times New Roman"/>
                <w:i/>
                <w:iCs/>
                <w:sz w:val="24"/>
                <w:szCs w:val="24"/>
                <w:lang w:eastAsia="hu-HU"/>
              </w:rPr>
              <w:t xml:space="preserve">Vizuális kultúra: </w:t>
            </w:r>
            <w:r w:rsidRPr="00490BAF">
              <w:rPr>
                <w:rFonts w:ascii="Times New Roman" w:eastAsia="Times New Roman" w:hAnsi="Times New Roman" w:cs="Times New Roman"/>
                <w:sz w:val="24"/>
                <w:szCs w:val="24"/>
                <w:lang w:eastAsia="hu-HU"/>
              </w:rPr>
              <w:t xml:space="preserve">tervezett és alakított környezet; vizuális kommunikáció, </w:t>
            </w:r>
          </w:p>
          <w:p w:rsidR="00490BAF" w:rsidRPr="00490BAF" w:rsidRDefault="00490BAF" w:rsidP="00490BAF">
            <w:pPr>
              <w:tabs>
                <w:tab w:val="left" w:pos="360"/>
              </w:tabs>
              <w:autoSpaceDE w:val="0"/>
              <w:autoSpaceDN w:val="0"/>
              <w:adjustRightInd w:val="0"/>
              <w:spacing w:after="0" w:line="240" w:lineRule="auto"/>
              <w:rPr>
                <w:rFonts w:ascii="Times New Roman" w:eastAsia="Times New Roman" w:hAnsi="Times New Roman" w:cs="Times New Roman"/>
                <w:i/>
                <w:iCs/>
                <w:sz w:val="24"/>
                <w:szCs w:val="24"/>
              </w:rPr>
            </w:pPr>
            <w:r w:rsidRPr="00490BAF">
              <w:rPr>
                <w:rFonts w:ascii="Times New Roman" w:eastAsia="Times New Roman" w:hAnsi="Times New Roman" w:cs="Times New Roman"/>
                <w:sz w:val="24"/>
                <w:szCs w:val="24"/>
                <w:lang w:eastAsia="hu-HU"/>
              </w:rPr>
              <w:t>jelértelmezés, jelalkotás; kép és szöveg.</w:t>
            </w:r>
          </w:p>
        </w:tc>
      </w:tr>
      <w:tr w:rsidR="00490BAF" w:rsidRPr="00490BAF" w:rsidTr="00C93641">
        <w:trPr>
          <w:cantSplit/>
          <w:trHeight w:val="550"/>
        </w:trPr>
        <w:tc>
          <w:tcPr>
            <w:tcW w:w="1830" w:type="dxa"/>
            <w:tcBorders>
              <w:top w:val="single" w:sz="4" w:space="0" w:color="auto"/>
              <w:left w:val="single" w:sz="4" w:space="0" w:color="auto"/>
              <w:bottom w:val="single" w:sz="4" w:space="0" w:color="auto"/>
              <w:right w:val="single" w:sz="4" w:space="0" w:color="auto"/>
            </w:tcBorders>
            <w:vAlign w:val="center"/>
          </w:tcPr>
          <w:p w:rsidR="00490BAF" w:rsidRPr="00490BAF" w:rsidRDefault="00490BAF" w:rsidP="00490BAF">
            <w:pPr>
              <w:spacing w:before="120" w:after="0" w:line="240" w:lineRule="auto"/>
              <w:jc w:val="center"/>
              <w:outlineLvl w:val="4"/>
              <w:rPr>
                <w:rFonts w:ascii="Times New Roman" w:eastAsia="Times New Roman" w:hAnsi="Times New Roman" w:cs="Times New Roman"/>
                <w:b/>
                <w:bCs/>
                <w:sz w:val="24"/>
                <w:szCs w:val="24"/>
              </w:rPr>
            </w:pPr>
            <w:r w:rsidRPr="00490BAF">
              <w:rPr>
                <w:rFonts w:ascii="Times New Roman" w:eastAsia="Times New Roman" w:hAnsi="Times New Roman" w:cs="Times New Roman"/>
                <w:b/>
                <w:bCs/>
                <w:sz w:val="24"/>
                <w:szCs w:val="24"/>
                <w:lang w:eastAsia="hu-HU"/>
              </w:rPr>
              <w:t>Kulcsfogalmak/ fogalmak</w:t>
            </w:r>
          </w:p>
        </w:tc>
        <w:tc>
          <w:tcPr>
            <w:tcW w:w="7400" w:type="dxa"/>
            <w:gridSpan w:val="4"/>
            <w:tcBorders>
              <w:top w:val="single" w:sz="4" w:space="0" w:color="auto"/>
              <w:left w:val="single" w:sz="4" w:space="0" w:color="auto"/>
              <w:bottom w:val="single" w:sz="4" w:space="0" w:color="auto"/>
              <w:right w:val="single" w:sz="4" w:space="0" w:color="auto"/>
            </w:tcBorders>
          </w:tcPr>
          <w:p w:rsidR="00490BAF" w:rsidRPr="00490BAF" w:rsidRDefault="00490BAF" w:rsidP="00490BAF">
            <w:pPr>
              <w:tabs>
                <w:tab w:val="left" w:pos="360"/>
              </w:tabs>
              <w:autoSpaceDE w:val="0"/>
              <w:autoSpaceDN w:val="0"/>
              <w:adjustRightInd w:val="0"/>
              <w:spacing w:before="120" w:after="0" w:line="240" w:lineRule="auto"/>
              <w:rPr>
                <w:rFonts w:ascii="Times New Roman" w:eastAsia="Times New Roman" w:hAnsi="Times New Roman" w:cs="Times New Roman"/>
                <w:sz w:val="24"/>
                <w:szCs w:val="24"/>
              </w:rPr>
            </w:pPr>
            <w:r w:rsidRPr="00490BAF">
              <w:rPr>
                <w:rFonts w:ascii="Times New Roman" w:eastAsia="Times New Roman" w:hAnsi="Times New Roman" w:cs="Times New Roman"/>
                <w:sz w:val="24"/>
                <w:szCs w:val="24"/>
                <w:lang w:eastAsia="hu-HU"/>
              </w:rPr>
              <w:t>Fogyasztás, technikai eszköz, függőség, magántulajdon, közösségi tulajdon, köztulajdon, média, reklám.</w:t>
            </w:r>
          </w:p>
        </w:tc>
      </w:tr>
    </w:tbl>
    <w:p w:rsidR="00490BAF" w:rsidRPr="00490BAF" w:rsidRDefault="00490BAF" w:rsidP="00490BAF">
      <w:pPr>
        <w:spacing w:line="240" w:lineRule="auto"/>
        <w:jc w:val="both"/>
        <w:rPr>
          <w:rFonts w:ascii="Times New Roman" w:eastAsia="Times New Roman" w:hAnsi="Times New Roman" w:cs="Times New Roman"/>
          <w:b/>
          <w:sz w:val="24"/>
          <w:szCs w:val="24"/>
          <w:lang w:eastAsia="hu-HU"/>
        </w:rPr>
      </w:pPr>
    </w:p>
    <w:tbl>
      <w:tblPr>
        <w:tblW w:w="922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829"/>
        <w:gridCol w:w="280"/>
        <w:gridCol w:w="4738"/>
        <w:gridCol w:w="1188"/>
        <w:gridCol w:w="1190"/>
      </w:tblGrid>
      <w:tr w:rsidR="00490BAF" w:rsidRPr="00490BAF" w:rsidTr="00C93641">
        <w:trPr>
          <w:cantSplit/>
        </w:trPr>
        <w:tc>
          <w:tcPr>
            <w:tcW w:w="2109" w:type="dxa"/>
            <w:gridSpan w:val="2"/>
            <w:tcBorders>
              <w:top w:val="single" w:sz="4" w:space="0" w:color="auto"/>
              <w:left w:val="single" w:sz="4" w:space="0" w:color="auto"/>
              <w:bottom w:val="single" w:sz="4" w:space="0" w:color="auto"/>
              <w:right w:val="single" w:sz="4" w:space="0" w:color="auto"/>
            </w:tcBorders>
            <w:vAlign w:val="center"/>
          </w:tcPr>
          <w:p w:rsidR="00490BAF" w:rsidRPr="00490BAF" w:rsidRDefault="00490BAF" w:rsidP="00490BAF">
            <w:pPr>
              <w:spacing w:before="120" w:after="0" w:line="240" w:lineRule="auto"/>
              <w:jc w:val="center"/>
              <w:rPr>
                <w:rFonts w:ascii="Times New Roman" w:eastAsia="Times New Roman" w:hAnsi="Times New Roman" w:cs="Times New Roman"/>
                <w:b/>
                <w:bCs/>
                <w:sz w:val="24"/>
                <w:szCs w:val="24"/>
              </w:rPr>
            </w:pPr>
            <w:r w:rsidRPr="00490BAF">
              <w:rPr>
                <w:rFonts w:ascii="Times New Roman" w:eastAsia="Times New Roman" w:hAnsi="Times New Roman" w:cs="Times New Roman"/>
                <w:b/>
                <w:bCs/>
                <w:sz w:val="24"/>
                <w:szCs w:val="24"/>
                <w:lang w:val="cs-CZ" w:eastAsia="hu-HU"/>
              </w:rPr>
              <w:t>Tematikai</w:t>
            </w:r>
            <w:r w:rsidRPr="00490BAF">
              <w:rPr>
                <w:rFonts w:ascii="Times New Roman" w:eastAsia="Times New Roman" w:hAnsi="Times New Roman" w:cs="Times New Roman"/>
                <w:b/>
                <w:bCs/>
                <w:sz w:val="24"/>
                <w:szCs w:val="24"/>
                <w:lang w:eastAsia="hu-HU"/>
              </w:rPr>
              <w:t xml:space="preserve"> egység</w:t>
            </w:r>
          </w:p>
        </w:tc>
        <w:tc>
          <w:tcPr>
            <w:tcW w:w="5930" w:type="dxa"/>
            <w:gridSpan w:val="2"/>
            <w:tcBorders>
              <w:top w:val="single" w:sz="4" w:space="0" w:color="auto"/>
              <w:left w:val="single" w:sz="4" w:space="0" w:color="auto"/>
              <w:bottom w:val="single" w:sz="4" w:space="0" w:color="auto"/>
              <w:right w:val="single" w:sz="4" w:space="0" w:color="auto"/>
            </w:tcBorders>
            <w:vAlign w:val="center"/>
          </w:tcPr>
          <w:p w:rsidR="00490BAF" w:rsidRPr="00490BAF" w:rsidRDefault="00490BAF" w:rsidP="00490BAF">
            <w:pPr>
              <w:spacing w:before="120" w:after="0" w:line="240" w:lineRule="auto"/>
              <w:jc w:val="center"/>
              <w:rPr>
                <w:rFonts w:ascii="Times New Roman" w:eastAsia="Times New Roman" w:hAnsi="Times New Roman" w:cs="Times New Roman"/>
                <w:b/>
                <w:bCs/>
                <w:sz w:val="24"/>
                <w:szCs w:val="24"/>
              </w:rPr>
            </w:pPr>
            <w:r w:rsidRPr="00490BAF">
              <w:rPr>
                <w:rFonts w:ascii="Times New Roman" w:eastAsia="Times New Roman" w:hAnsi="Times New Roman" w:cs="Times New Roman"/>
                <w:b/>
                <w:bCs/>
                <w:sz w:val="24"/>
                <w:szCs w:val="24"/>
                <w:lang w:eastAsia="hu-HU"/>
              </w:rPr>
              <w:t>A mindenséget kutató ember</w:t>
            </w:r>
          </w:p>
        </w:tc>
        <w:tc>
          <w:tcPr>
            <w:tcW w:w="1191" w:type="dxa"/>
            <w:tcBorders>
              <w:top w:val="single" w:sz="4" w:space="0" w:color="auto"/>
              <w:left w:val="single" w:sz="4" w:space="0" w:color="auto"/>
              <w:bottom w:val="single" w:sz="4" w:space="0" w:color="auto"/>
              <w:right w:val="single" w:sz="4" w:space="0" w:color="auto"/>
            </w:tcBorders>
          </w:tcPr>
          <w:p w:rsidR="00490BAF" w:rsidRPr="00490BAF" w:rsidRDefault="00490BAF" w:rsidP="00490BAF">
            <w:pPr>
              <w:spacing w:before="120" w:after="0" w:line="240" w:lineRule="auto"/>
              <w:jc w:val="center"/>
              <w:rPr>
                <w:rFonts w:ascii="Times New Roman" w:eastAsia="Times New Roman" w:hAnsi="Times New Roman" w:cs="Times New Roman"/>
                <w:b/>
                <w:bCs/>
                <w:sz w:val="24"/>
                <w:szCs w:val="24"/>
              </w:rPr>
            </w:pPr>
            <w:r w:rsidRPr="00490BAF">
              <w:rPr>
                <w:rFonts w:ascii="Times New Roman" w:eastAsia="Times New Roman" w:hAnsi="Times New Roman" w:cs="Times New Roman"/>
                <w:b/>
                <w:bCs/>
                <w:sz w:val="24"/>
                <w:szCs w:val="24"/>
                <w:lang w:val="cs-CZ" w:eastAsia="hu-HU"/>
              </w:rPr>
              <w:t>Órakeret</w:t>
            </w:r>
            <w:r w:rsidRPr="00490BAF">
              <w:rPr>
                <w:rFonts w:ascii="Times New Roman" w:eastAsia="Times New Roman" w:hAnsi="Times New Roman" w:cs="Times New Roman"/>
                <w:b/>
                <w:bCs/>
                <w:sz w:val="24"/>
                <w:szCs w:val="24"/>
                <w:lang w:eastAsia="hu-HU"/>
              </w:rPr>
              <w:t xml:space="preserve"> 5 óra</w:t>
            </w:r>
          </w:p>
        </w:tc>
      </w:tr>
      <w:tr w:rsidR="00490BAF" w:rsidRPr="00490BAF" w:rsidTr="00C93641">
        <w:trPr>
          <w:cantSplit/>
        </w:trPr>
        <w:tc>
          <w:tcPr>
            <w:tcW w:w="2109" w:type="dxa"/>
            <w:gridSpan w:val="2"/>
            <w:tcBorders>
              <w:top w:val="single" w:sz="4" w:space="0" w:color="auto"/>
              <w:left w:val="single" w:sz="4" w:space="0" w:color="auto"/>
              <w:bottom w:val="single" w:sz="4" w:space="0" w:color="auto"/>
              <w:right w:val="single" w:sz="4" w:space="0" w:color="auto"/>
            </w:tcBorders>
            <w:vAlign w:val="center"/>
          </w:tcPr>
          <w:p w:rsidR="00490BAF" w:rsidRPr="00490BAF" w:rsidRDefault="00490BAF" w:rsidP="00490BAF">
            <w:pPr>
              <w:spacing w:before="120" w:after="0" w:line="240" w:lineRule="auto"/>
              <w:jc w:val="center"/>
              <w:rPr>
                <w:rFonts w:ascii="Times New Roman" w:eastAsia="Times New Roman" w:hAnsi="Times New Roman" w:cs="Times New Roman"/>
                <w:b/>
                <w:bCs/>
                <w:sz w:val="24"/>
                <w:szCs w:val="24"/>
              </w:rPr>
            </w:pPr>
            <w:r w:rsidRPr="00490BAF">
              <w:rPr>
                <w:rFonts w:ascii="Times New Roman" w:eastAsia="Times New Roman" w:hAnsi="Times New Roman" w:cs="Times New Roman"/>
                <w:b/>
                <w:bCs/>
                <w:sz w:val="24"/>
                <w:szCs w:val="24"/>
                <w:lang w:eastAsia="hu-HU"/>
              </w:rPr>
              <w:t>Előzetes tudás, tapasztalat</w:t>
            </w:r>
          </w:p>
        </w:tc>
        <w:tc>
          <w:tcPr>
            <w:tcW w:w="7121" w:type="dxa"/>
            <w:gridSpan w:val="3"/>
            <w:tcBorders>
              <w:top w:val="single" w:sz="4" w:space="0" w:color="auto"/>
              <w:left w:val="single" w:sz="4" w:space="0" w:color="auto"/>
              <w:bottom w:val="single" w:sz="4" w:space="0" w:color="auto"/>
              <w:right w:val="single" w:sz="4" w:space="0" w:color="auto"/>
            </w:tcBorders>
          </w:tcPr>
          <w:p w:rsidR="00490BAF" w:rsidRPr="00490BAF" w:rsidRDefault="00490BAF" w:rsidP="00490BAF">
            <w:pPr>
              <w:spacing w:before="120" w:after="0" w:line="240" w:lineRule="auto"/>
              <w:rPr>
                <w:rFonts w:ascii="Times New Roman" w:eastAsia="Times New Roman" w:hAnsi="Times New Roman" w:cs="Times New Roman"/>
                <w:sz w:val="24"/>
                <w:szCs w:val="24"/>
              </w:rPr>
            </w:pPr>
            <w:r w:rsidRPr="00490BAF">
              <w:rPr>
                <w:rFonts w:ascii="Times New Roman" w:eastAsia="Times New Roman" w:hAnsi="Times New Roman" w:cs="Times New Roman"/>
                <w:sz w:val="24"/>
                <w:szCs w:val="24"/>
                <w:lang w:eastAsia="hu-HU"/>
              </w:rPr>
              <w:t xml:space="preserve">Elemi ismeretek magyar tudósok, művészek munkájáról.  </w:t>
            </w:r>
          </w:p>
        </w:tc>
      </w:tr>
      <w:tr w:rsidR="00490BAF" w:rsidRPr="00490BAF" w:rsidTr="00C93641">
        <w:trPr>
          <w:cantSplit/>
          <w:trHeight w:val="328"/>
        </w:trPr>
        <w:tc>
          <w:tcPr>
            <w:tcW w:w="2109" w:type="dxa"/>
            <w:gridSpan w:val="2"/>
            <w:tcBorders>
              <w:top w:val="single" w:sz="4" w:space="0" w:color="auto"/>
              <w:left w:val="single" w:sz="4" w:space="0" w:color="auto"/>
              <w:bottom w:val="single" w:sz="4" w:space="0" w:color="auto"/>
              <w:right w:val="single" w:sz="4" w:space="0" w:color="auto"/>
            </w:tcBorders>
            <w:vAlign w:val="center"/>
          </w:tcPr>
          <w:p w:rsidR="00490BAF" w:rsidRPr="00490BAF" w:rsidRDefault="00490BAF" w:rsidP="00490BAF">
            <w:pPr>
              <w:spacing w:before="120" w:after="0" w:line="240" w:lineRule="auto"/>
              <w:jc w:val="center"/>
              <w:rPr>
                <w:rFonts w:ascii="Times New Roman" w:eastAsia="Times New Roman" w:hAnsi="Times New Roman" w:cs="Times New Roman"/>
                <w:sz w:val="24"/>
                <w:szCs w:val="24"/>
              </w:rPr>
            </w:pPr>
            <w:r w:rsidRPr="00490BAF">
              <w:rPr>
                <w:rFonts w:ascii="Times New Roman" w:eastAsia="Times New Roman" w:hAnsi="Times New Roman" w:cs="Times New Roman"/>
                <w:b/>
                <w:bCs/>
                <w:sz w:val="24"/>
                <w:szCs w:val="24"/>
                <w:lang w:eastAsia="hu-HU"/>
              </w:rPr>
              <w:t>A tematikai egység nevelési-fejlesztési céljai</w:t>
            </w:r>
          </w:p>
        </w:tc>
        <w:tc>
          <w:tcPr>
            <w:tcW w:w="7121" w:type="dxa"/>
            <w:gridSpan w:val="3"/>
            <w:tcBorders>
              <w:top w:val="single" w:sz="4" w:space="0" w:color="auto"/>
              <w:left w:val="single" w:sz="4" w:space="0" w:color="auto"/>
              <w:bottom w:val="single" w:sz="4" w:space="0" w:color="auto"/>
              <w:right w:val="single" w:sz="4" w:space="0" w:color="auto"/>
            </w:tcBorders>
          </w:tcPr>
          <w:p w:rsidR="00490BAF" w:rsidRPr="00490BAF" w:rsidRDefault="00490BAF" w:rsidP="00490BAF">
            <w:pPr>
              <w:spacing w:before="120" w:after="0" w:line="240" w:lineRule="auto"/>
              <w:rPr>
                <w:rFonts w:ascii="Times New Roman" w:eastAsia="Times New Roman" w:hAnsi="Times New Roman" w:cs="Times New Roman"/>
                <w:sz w:val="24"/>
                <w:szCs w:val="24"/>
                <w:lang w:eastAsia="hu-HU"/>
              </w:rPr>
            </w:pPr>
            <w:r w:rsidRPr="00490BAF">
              <w:rPr>
                <w:rFonts w:ascii="Times New Roman" w:eastAsia="Times New Roman" w:hAnsi="Times New Roman" w:cs="Times New Roman"/>
                <w:sz w:val="24"/>
                <w:szCs w:val="24"/>
                <w:lang w:eastAsia="hu-HU"/>
              </w:rPr>
              <w:t xml:space="preserve">A vallások sokszínűségével és közös jellemzőivel kapcsolatos, különféle forrásokból származó alapvető ismeretek bővülésének elősegítése. </w:t>
            </w:r>
          </w:p>
        </w:tc>
      </w:tr>
      <w:tr w:rsidR="00490BAF" w:rsidRPr="00490BAF" w:rsidTr="00C93641">
        <w:tc>
          <w:tcPr>
            <w:tcW w:w="6850" w:type="dxa"/>
            <w:gridSpan w:val="3"/>
            <w:tcBorders>
              <w:top w:val="single" w:sz="4" w:space="0" w:color="auto"/>
              <w:left w:val="single" w:sz="4" w:space="0" w:color="auto"/>
              <w:bottom w:val="single" w:sz="4" w:space="0" w:color="auto"/>
              <w:right w:val="single" w:sz="4" w:space="0" w:color="auto"/>
            </w:tcBorders>
          </w:tcPr>
          <w:p w:rsidR="00490BAF" w:rsidRPr="00490BAF" w:rsidRDefault="00490BAF" w:rsidP="00490BAF">
            <w:pPr>
              <w:keepNext/>
              <w:keepLines/>
              <w:spacing w:before="120" w:after="0" w:line="240" w:lineRule="auto"/>
              <w:jc w:val="center"/>
              <w:outlineLvl w:val="2"/>
              <w:rPr>
                <w:rFonts w:ascii="Times New Roman" w:eastAsia="Times New Roman" w:hAnsi="Times New Roman" w:cs="Times New Roman"/>
                <w:b/>
                <w:bCs/>
                <w:sz w:val="24"/>
                <w:szCs w:val="24"/>
              </w:rPr>
            </w:pPr>
            <w:r w:rsidRPr="00490BAF">
              <w:rPr>
                <w:rFonts w:ascii="Times New Roman" w:eastAsia="Times New Roman" w:hAnsi="Times New Roman" w:cs="Times New Roman"/>
                <w:b/>
                <w:bCs/>
                <w:sz w:val="24"/>
                <w:szCs w:val="24"/>
                <w:lang w:eastAsia="hu-HU"/>
              </w:rPr>
              <w:t xml:space="preserve">Ismeretek/fejlesztési követelmények </w:t>
            </w:r>
          </w:p>
        </w:tc>
        <w:tc>
          <w:tcPr>
            <w:tcW w:w="2380" w:type="dxa"/>
            <w:gridSpan w:val="2"/>
            <w:tcBorders>
              <w:top w:val="single" w:sz="4" w:space="0" w:color="auto"/>
              <w:left w:val="single" w:sz="4" w:space="0" w:color="auto"/>
              <w:bottom w:val="single" w:sz="4" w:space="0" w:color="auto"/>
              <w:right w:val="single" w:sz="4" w:space="0" w:color="auto"/>
            </w:tcBorders>
          </w:tcPr>
          <w:p w:rsidR="00490BAF" w:rsidRPr="00490BAF" w:rsidRDefault="00490BAF" w:rsidP="00490BAF">
            <w:pPr>
              <w:spacing w:before="120" w:after="0" w:line="240" w:lineRule="auto"/>
              <w:jc w:val="center"/>
              <w:rPr>
                <w:rFonts w:ascii="Times New Roman" w:eastAsia="Times New Roman" w:hAnsi="Times New Roman" w:cs="Times New Roman"/>
                <w:b/>
                <w:bCs/>
                <w:sz w:val="24"/>
                <w:szCs w:val="24"/>
              </w:rPr>
            </w:pPr>
            <w:r w:rsidRPr="00490BAF">
              <w:rPr>
                <w:rFonts w:ascii="Times New Roman" w:eastAsia="Times New Roman" w:hAnsi="Times New Roman" w:cs="Times New Roman"/>
                <w:b/>
                <w:bCs/>
                <w:sz w:val="24"/>
                <w:szCs w:val="24"/>
                <w:lang w:val="cs-CZ" w:eastAsia="hu-HU"/>
              </w:rPr>
              <w:t>Kapcsolódási</w:t>
            </w:r>
            <w:r w:rsidRPr="00490BAF">
              <w:rPr>
                <w:rFonts w:ascii="Times New Roman" w:eastAsia="Times New Roman" w:hAnsi="Times New Roman" w:cs="Times New Roman"/>
                <w:b/>
                <w:bCs/>
                <w:sz w:val="24"/>
                <w:szCs w:val="24"/>
                <w:lang w:eastAsia="hu-HU"/>
              </w:rPr>
              <w:t xml:space="preserve"> pontok</w:t>
            </w:r>
          </w:p>
        </w:tc>
      </w:tr>
      <w:tr w:rsidR="00490BAF" w:rsidRPr="00490BAF" w:rsidTr="00C93641">
        <w:trPr>
          <w:trHeight w:val="165"/>
        </w:trPr>
        <w:tc>
          <w:tcPr>
            <w:tcW w:w="6850" w:type="dxa"/>
            <w:gridSpan w:val="3"/>
            <w:tcBorders>
              <w:top w:val="single" w:sz="4" w:space="0" w:color="auto"/>
              <w:left w:val="single" w:sz="4" w:space="0" w:color="auto"/>
              <w:bottom w:val="single" w:sz="4" w:space="0" w:color="auto"/>
              <w:right w:val="single" w:sz="4" w:space="0" w:color="auto"/>
            </w:tcBorders>
          </w:tcPr>
          <w:p w:rsidR="00490BAF" w:rsidRPr="00490BAF" w:rsidRDefault="00490BAF" w:rsidP="00490BAF">
            <w:pPr>
              <w:spacing w:before="120" w:after="0" w:line="240" w:lineRule="auto"/>
              <w:rPr>
                <w:rFonts w:ascii="Times New Roman" w:eastAsia="Times New Roman" w:hAnsi="Times New Roman" w:cs="Times New Roman"/>
                <w:i/>
                <w:iCs/>
                <w:sz w:val="24"/>
                <w:szCs w:val="24"/>
              </w:rPr>
            </w:pPr>
            <w:r w:rsidRPr="00490BAF">
              <w:rPr>
                <w:rFonts w:ascii="Times New Roman" w:eastAsia="Times New Roman" w:hAnsi="Times New Roman" w:cs="Times New Roman"/>
                <w:i/>
                <w:iCs/>
                <w:sz w:val="24"/>
                <w:szCs w:val="24"/>
                <w:lang w:eastAsia="hu-HU"/>
              </w:rPr>
              <w:t>A vallás mint lelki jelenség</w:t>
            </w:r>
          </w:p>
          <w:p w:rsidR="00490BAF" w:rsidRPr="00490BAF" w:rsidRDefault="00490BAF" w:rsidP="00490BAF">
            <w:pPr>
              <w:spacing w:after="0" w:line="240" w:lineRule="auto"/>
              <w:rPr>
                <w:rFonts w:ascii="Times New Roman" w:eastAsia="Times New Roman" w:hAnsi="Times New Roman" w:cs="Times New Roman"/>
                <w:sz w:val="24"/>
                <w:szCs w:val="24"/>
                <w:lang w:eastAsia="hu-HU"/>
              </w:rPr>
            </w:pPr>
            <w:r w:rsidRPr="00490BAF">
              <w:rPr>
                <w:rFonts w:ascii="Times New Roman" w:eastAsia="Times New Roman" w:hAnsi="Times New Roman" w:cs="Times New Roman"/>
                <w:iCs/>
                <w:sz w:val="24"/>
                <w:szCs w:val="24"/>
                <w:lang w:eastAsia="hu-HU"/>
              </w:rPr>
              <w:t xml:space="preserve">A természeti és természetfölötti világról. </w:t>
            </w:r>
          </w:p>
          <w:p w:rsidR="00490BAF" w:rsidRPr="00490BAF" w:rsidRDefault="00490BAF" w:rsidP="00490BAF">
            <w:pPr>
              <w:spacing w:after="0" w:line="240" w:lineRule="auto"/>
              <w:rPr>
                <w:rFonts w:ascii="Times New Roman" w:eastAsia="Times New Roman" w:hAnsi="Times New Roman" w:cs="Times New Roman"/>
                <w:sz w:val="24"/>
                <w:szCs w:val="24"/>
                <w:lang w:eastAsia="hu-HU"/>
              </w:rPr>
            </w:pPr>
            <w:r w:rsidRPr="00490BAF">
              <w:rPr>
                <w:rFonts w:ascii="Times New Roman" w:eastAsia="Times New Roman" w:hAnsi="Times New Roman" w:cs="Times New Roman"/>
                <w:sz w:val="24"/>
                <w:szCs w:val="24"/>
                <w:lang w:eastAsia="hu-HU"/>
              </w:rPr>
              <w:t xml:space="preserve">Különböző elképzelések a hitről. </w:t>
            </w:r>
          </w:p>
          <w:p w:rsidR="00490BAF" w:rsidRPr="00490BAF" w:rsidRDefault="00490BAF" w:rsidP="00490BAF">
            <w:pPr>
              <w:spacing w:after="0" w:line="240" w:lineRule="auto"/>
              <w:rPr>
                <w:rFonts w:ascii="Times New Roman" w:eastAsia="Times New Roman" w:hAnsi="Times New Roman" w:cs="Times New Roman"/>
                <w:sz w:val="24"/>
                <w:szCs w:val="24"/>
                <w:lang w:eastAsia="hu-HU"/>
              </w:rPr>
            </w:pPr>
          </w:p>
          <w:p w:rsidR="00490BAF" w:rsidRPr="00490BAF" w:rsidRDefault="00490BAF" w:rsidP="00490BAF">
            <w:pPr>
              <w:spacing w:after="0" w:line="240" w:lineRule="auto"/>
              <w:rPr>
                <w:rFonts w:ascii="Times New Roman" w:eastAsia="Times New Roman" w:hAnsi="Times New Roman" w:cs="Times New Roman"/>
                <w:sz w:val="24"/>
                <w:szCs w:val="24"/>
                <w:lang w:eastAsia="hu-HU"/>
              </w:rPr>
            </w:pPr>
          </w:p>
          <w:p w:rsidR="00490BAF" w:rsidRPr="00490BAF" w:rsidRDefault="00490BAF" w:rsidP="00490BAF">
            <w:pPr>
              <w:spacing w:after="0" w:line="240" w:lineRule="auto"/>
              <w:rPr>
                <w:rFonts w:ascii="Times New Roman" w:eastAsia="Times New Roman" w:hAnsi="Times New Roman" w:cs="Times New Roman"/>
                <w:i/>
                <w:iCs/>
                <w:sz w:val="24"/>
                <w:szCs w:val="24"/>
                <w:lang w:eastAsia="hu-HU"/>
              </w:rPr>
            </w:pPr>
            <w:r w:rsidRPr="00490BAF">
              <w:rPr>
                <w:rFonts w:ascii="Times New Roman" w:eastAsia="Times New Roman" w:hAnsi="Times New Roman" w:cs="Times New Roman"/>
                <w:i/>
                <w:iCs/>
                <w:sz w:val="24"/>
                <w:szCs w:val="24"/>
                <w:lang w:eastAsia="hu-HU"/>
              </w:rPr>
              <w:t>A művészet</w:t>
            </w:r>
          </w:p>
          <w:p w:rsidR="00490BAF" w:rsidRPr="00490BAF" w:rsidRDefault="00490BAF" w:rsidP="00490BAF">
            <w:pPr>
              <w:spacing w:after="0" w:line="240" w:lineRule="auto"/>
              <w:rPr>
                <w:rFonts w:ascii="Times New Roman" w:eastAsia="Times New Roman" w:hAnsi="Times New Roman" w:cs="Times New Roman"/>
                <w:sz w:val="24"/>
                <w:szCs w:val="24"/>
              </w:rPr>
            </w:pPr>
            <w:r w:rsidRPr="00490BAF">
              <w:rPr>
                <w:rFonts w:ascii="Times New Roman" w:eastAsia="Times New Roman" w:hAnsi="Times New Roman" w:cs="Times New Roman"/>
                <w:sz w:val="24"/>
                <w:szCs w:val="24"/>
                <w:lang w:eastAsia="hu-HU"/>
              </w:rPr>
              <w:t xml:space="preserve">A művészetekről, a művészekről és a különböző művészeti ágakról.  Mit csinálnak a művészek? Miért fontos számunkra az, amit tesznek? Hozzánk melyik művészeti terület áll a legközelebb és miért? </w:t>
            </w:r>
          </w:p>
        </w:tc>
        <w:tc>
          <w:tcPr>
            <w:tcW w:w="2380" w:type="dxa"/>
            <w:gridSpan w:val="2"/>
            <w:tcBorders>
              <w:top w:val="single" w:sz="4" w:space="0" w:color="auto"/>
              <w:left w:val="single" w:sz="4" w:space="0" w:color="auto"/>
              <w:bottom w:val="single" w:sz="4" w:space="0" w:color="auto"/>
              <w:right w:val="single" w:sz="4" w:space="0" w:color="auto"/>
            </w:tcBorders>
          </w:tcPr>
          <w:p w:rsidR="00490BAF" w:rsidRPr="00490BAF" w:rsidRDefault="00490BAF" w:rsidP="00490BAF">
            <w:pPr>
              <w:tabs>
                <w:tab w:val="left" w:pos="360"/>
              </w:tabs>
              <w:autoSpaceDE w:val="0"/>
              <w:autoSpaceDN w:val="0"/>
              <w:adjustRightInd w:val="0"/>
              <w:spacing w:before="120" w:after="0" w:line="240" w:lineRule="auto"/>
              <w:rPr>
                <w:rFonts w:ascii="Times New Roman" w:eastAsia="Times New Roman" w:hAnsi="Times New Roman" w:cs="Times New Roman"/>
                <w:sz w:val="24"/>
                <w:szCs w:val="24"/>
              </w:rPr>
            </w:pPr>
            <w:r w:rsidRPr="00490BAF">
              <w:rPr>
                <w:rFonts w:ascii="Times New Roman" w:eastAsia="Times New Roman" w:hAnsi="Times New Roman" w:cs="Times New Roman"/>
                <w:i/>
                <w:iCs/>
                <w:sz w:val="24"/>
                <w:szCs w:val="24"/>
                <w:lang w:eastAsia="hu-HU"/>
              </w:rPr>
              <w:lastRenderedPageBreak/>
              <w:t>Természetismeret</w:t>
            </w:r>
            <w:r w:rsidRPr="00490BAF">
              <w:rPr>
                <w:rFonts w:ascii="Times New Roman" w:eastAsia="Times New Roman" w:hAnsi="Times New Roman" w:cs="Times New Roman"/>
                <w:sz w:val="24"/>
                <w:szCs w:val="24"/>
                <w:lang w:eastAsia="hu-HU"/>
              </w:rPr>
              <w:t xml:space="preserve">: a Föld helye a Naprendszerben és a Világegyetemben; </w:t>
            </w:r>
          </w:p>
          <w:p w:rsidR="00490BAF" w:rsidRPr="00490BAF" w:rsidRDefault="00490BAF" w:rsidP="00490BAF">
            <w:pPr>
              <w:tabs>
                <w:tab w:val="left" w:pos="360"/>
              </w:tabs>
              <w:autoSpaceDE w:val="0"/>
              <w:autoSpaceDN w:val="0"/>
              <w:adjustRightInd w:val="0"/>
              <w:spacing w:after="0" w:line="240" w:lineRule="auto"/>
              <w:rPr>
                <w:rFonts w:ascii="Times New Roman" w:eastAsia="Times New Roman" w:hAnsi="Times New Roman" w:cs="Times New Roman"/>
                <w:sz w:val="24"/>
                <w:szCs w:val="24"/>
                <w:lang w:eastAsia="hu-HU"/>
              </w:rPr>
            </w:pPr>
          </w:p>
          <w:p w:rsidR="00490BAF" w:rsidRPr="00490BAF" w:rsidRDefault="00490BAF" w:rsidP="00490BAF">
            <w:pPr>
              <w:tabs>
                <w:tab w:val="left" w:pos="360"/>
              </w:tabs>
              <w:autoSpaceDE w:val="0"/>
              <w:autoSpaceDN w:val="0"/>
              <w:adjustRightInd w:val="0"/>
              <w:spacing w:after="0" w:line="240" w:lineRule="auto"/>
              <w:rPr>
                <w:rFonts w:ascii="Times New Roman" w:eastAsia="Times New Roman" w:hAnsi="Times New Roman" w:cs="Times New Roman"/>
                <w:sz w:val="24"/>
                <w:szCs w:val="24"/>
                <w:lang w:eastAsia="hu-HU"/>
              </w:rPr>
            </w:pPr>
            <w:r w:rsidRPr="00490BAF">
              <w:rPr>
                <w:rFonts w:ascii="Times New Roman" w:eastAsia="Times New Roman" w:hAnsi="Times New Roman" w:cs="Times New Roman"/>
                <w:i/>
                <w:iCs/>
                <w:sz w:val="24"/>
                <w:szCs w:val="24"/>
                <w:lang w:eastAsia="hu-HU"/>
              </w:rPr>
              <w:t>Történelem, társadalmi és állampolgári ismeretek</w:t>
            </w:r>
            <w:r w:rsidRPr="00490BAF">
              <w:rPr>
                <w:rFonts w:ascii="Times New Roman" w:eastAsia="Times New Roman" w:hAnsi="Times New Roman" w:cs="Times New Roman"/>
                <w:sz w:val="24"/>
                <w:szCs w:val="24"/>
                <w:lang w:eastAsia="hu-HU"/>
              </w:rPr>
              <w:t>: a Biblia; történetek az Ószövetségből; egy-és többistenhit; Az Újszövetség; Jézus története; a kereszténység kialakulása és elterjedése.</w:t>
            </w:r>
          </w:p>
          <w:p w:rsidR="00490BAF" w:rsidRPr="00490BAF" w:rsidRDefault="00490BAF" w:rsidP="00490BAF">
            <w:pPr>
              <w:tabs>
                <w:tab w:val="left" w:pos="360"/>
              </w:tabs>
              <w:autoSpaceDE w:val="0"/>
              <w:autoSpaceDN w:val="0"/>
              <w:adjustRightInd w:val="0"/>
              <w:spacing w:after="0" w:line="240" w:lineRule="auto"/>
              <w:rPr>
                <w:rFonts w:ascii="Times New Roman" w:eastAsia="Times New Roman" w:hAnsi="Times New Roman" w:cs="Times New Roman"/>
                <w:sz w:val="24"/>
                <w:szCs w:val="24"/>
                <w:lang w:eastAsia="hu-HU"/>
              </w:rPr>
            </w:pPr>
          </w:p>
          <w:p w:rsidR="00490BAF" w:rsidRPr="00490BAF" w:rsidRDefault="00490BAF" w:rsidP="00490BAF">
            <w:pPr>
              <w:tabs>
                <w:tab w:val="left" w:pos="360"/>
              </w:tabs>
              <w:autoSpaceDE w:val="0"/>
              <w:autoSpaceDN w:val="0"/>
              <w:adjustRightInd w:val="0"/>
              <w:spacing w:after="0" w:line="240" w:lineRule="auto"/>
              <w:rPr>
                <w:rFonts w:ascii="Times New Roman" w:eastAsia="Times New Roman" w:hAnsi="Times New Roman" w:cs="Times New Roman"/>
                <w:i/>
                <w:iCs/>
                <w:sz w:val="24"/>
                <w:szCs w:val="24"/>
              </w:rPr>
            </w:pPr>
            <w:r w:rsidRPr="00490BAF">
              <w:rPr>
                <w:rFonts w:ascii="Times New Roman" w:eastAsia="Times New Roman" w:hAnsi="Times New Roman" w:cs="Times New Roman"/>
                <w:i/>
                <w:iCs/>
                <w:sz w:val="24"/>
                <w:szCs w:val="24"/>
                <w:lang w:eastAsia="hu-HU"/>
              </w:rPr>
              <w:t xml:space="preserve">Magyar nyelv és irodalom: </w:t>
            </w:r>
            <w:r w:rsidRPr="00490BAF">
              <w:rPr>
                <w:rFonts w:ascii="Times New Roman" w:eastAsia="Times New Roman" w:hAnsi="Times New Roman" w:cs="Times New Roman"/>
                <w:sz w:val="24"/>
                <w:szCs w:val="24"/>
                <w:lang w:eastAsia="hu-HU"/>
              </w:rPr>
              <w:t>képek és formák a költészetben; az irodalmi művek szóbeli és írásbeli szövegműfajainak jellemzői.</w:t>
            </w:r>
          </w:p>
        </w:tc>
      </w:tr>
      <w:tr w:rsidR="00490BAF" w:rsidRPr="00490BAF" w:rsidTr="00C93641">
        <w:trPr>
          <w:trHeight w:val="550"/>
        </w:trPr>
        <w:tc>
          <w:tcPr>
            <w:tcW w:w="1829" w:type="dxa"/>
            <w:tcBorders>
              <w:top w:val="single" w:sz="4" w:space="0" w:color="auto"/>
              <w:left w:val="single" w:sz="4" w:space="0" w:color="auto"/>
              <w:bottom w:val="single" w:sz="4" w:space="0" w:color="auto"/>
              <w:right w:val="single" w:sz="4" w:space="0" w:color="auto"/>
            </w:tcBorders>
            <w:vAlign w:val="center"/>
          </w:tcPr>
          <w:p w:rsidR="00490BAF" w:rsidRPr="00490BAF" w:rsidRDefault="00490BAF" w:rsidP="00490BAF">
            <w:pPr>
              <w:spacing w:before="120" w:after="0" w:line="240" w:lineRule="auto"/>
              <w:jc w:val="center"/>
              <w:outlineLvl w:val="4"/>
              <w:rPr>
                <w:rFonts w:ascii="Times New Roman" w:eastAsia="Times New Roman" w:hAnsi="Times New Roman" w:cs="Times New Roman"/>
                <w:b/>
                <w:bCs/>
                <w:sz w:val="24"/>
                <w:szCs w:val="24"/>
              </w:rPr>
            </w:pPr>
            <w:r w:rsidRPr="00490BAF">
              <w:rPr>
                <w:rFonts w:ascii="Times New Roman" w:eastAsia="Times New Roman" w:hAnsi="Times New Roman" w:cs="Times New Roman"/>
                <w:b/>
                <w:bCs/>
                <w:sz w:val="24"/>
                <w:szCs w:val="24"/>
                <w:lang w:eastAsia="hu-HU"/>
              </w:rPr>
              <w:lastRenderedPageBreak/>
              <w:t>Kulcsfogalmak/ fogalmak</w:t>
            </w:r>
          </w:p>
        </w:tc>
        <w:tc>
          <w:tcPr>
            <w:tcW w:w="7401" w:type="dxa"/>
            <w:gridSpan w:val="4"/>
            <w:tcBorders>
              <w:top w:val="single" w:sz="4" w:space="0" w:color="auto"/>
              <w:left w:val="single" w:sz="4" w:space="0" w:color="auto"/>
              <w:bottom w:val="single" w:sz="4" w:space="0" w:color="auto"/>
              <w:right w:val="single" w:sz="4" w:space="0" w:color="auto"/>
            </w:tcBorders>
          </w:tcPr>
          <w:p w:rsidR="00490BAF" w:rsidRPr="00490BAF" w:rsidRDefault="00490BAF" w:rsidP="00490BAF">
            <w:pPr>
              <w:tabs>
                <w:tab w:val="left" w:pos="360"/>
              </w:tabs>
              <w:autoSpaceDE w:val="0"/>
              <w:autoSpaceDN w:val="0"/>
              <w:adjustRightInd w:val="0"/>
              <w:spacing w:before="120" w:after="0" w:line="240" w:lineRule="auto"/>
              <w:jc w:val="both"/>
              <w:rPr>
                <w:rFonts w:ascii="Times New Roman" w:eastAsia="Times New Roman" w:hAnsi="Times New Roman" w:cs="Times New Roman"/>
                <w:sz w:val="24"/>
                <w:szCs w:val="24"/>
              </w:rPr>
            </w:pPr>
            <w:r w:rsidRPr="00490BAF">
              <w:rPr>
                <w:rFonts w:ascii="Times New Roman" w:eastAsia="Times New Roman" w:hAnsi="Times New Roman" w:cs="Times New Roman"/>
                <w:sz w:val="24"/>
                <w:szCs w:val="24"/>
                <w:lang w:eastAsia="hu-HU"/>
              </w:rPr>
              <w:t xml:space="preserve">Természeti erő, természetfeletti erő, vallás, egyház, templom, szertartás, vallási jelkép, ima, szent könyv, szent hely, tudomány, tudományos megismerés, művészet, művészi alkotás, világkép. </w:t>
            </w:r>
          </w:p>
        </w:tc>
      </w:tr>
    </w:tbl>
    <w:p w:rsidR="00490BAF" w:rsidRPr="00490BAF" w:rsidRDefault="00490BAF" w:rsidP="00490BAF">
      <w:pPr>
        <w:spacing w:line="240" w:lineRule="auto"/>
        <w:jc w:val="both"/>
        <w:rPr>
          <w:rFonts w:ascii="Times New Roman" w:eastAsia="Times New Roman" w:hAnsi="Times New Roman" w:cs="Times New Roman"/>
          <w:b/>
          <w:sz w:val="24"/>
          <w:szCs w:val="24"/>
          <w:lang w:eastAsia="hu-HU"/>
        </w:rPr>
      </w:pPr>
    </w:p>
    <w:tbl>
      <w:tblPr>
        <w:tblW w:w="925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977"/>
        <w:gridCol w:w="7278"/>
      </w:tblGrid>
      <w:tr w:rsidR="00490BAF" w:rsidRPr="00490BAF" w:rsidTr="00C93641">
        <w:trPr>
          <w:trHeight w:val="550"/>
        </w:trPr>
        <w:tc>
          <w:tcPr>
            <w:tcW w:w="1976" w:type="dxa"/>
            <w:tcBorders>
              <w:top w:val="single" w:sz="4" w:space="0" w:color="auto"/>
              <w:left w:val="single" w:sz="4" w:space="0" w:color="auto"/>
              <w:bottom w:val="single" w:sz="4" w:space="0" w:color="auto"/>
              <w:right w:val="single" w:sz="4" w:space="0" w:color="auto"/>
            </w:tcBorders>
            <w:vAlign w:val="center"/>
          </w:tcPr>
          <w:p w:rsidR="00490BAF" w:rsidRPr="00490BAF" w:rsidRDefault="00490BAF" w:rsidP="00490BAF">
            <w:pPr>
              <w:spacing w:after="0" w:line="240" w:lineRule="auto"/>
              <w:jc w:val="center"/>
              <w:rPr>
                <w:rFonts w:ascii="Times New Roman" w:eastAsia="Times New Roman" w:hAnsi="Times New Roman" w:cs="Times New Roman"/>
                <w:b/>
                <w:bCs/>
                <w:sz w:val="24"/>
                <w:szCs w:val="24"/>
              </w:rPr>
            </w:pPr>
            <w:r w:rsidRPr="00490BAF">
              <w:rPr>
                <w:rFonts w:ascii="Times New Roman" w:eastAsia="Times New Roman" w:hAnsi="Times New Roman" w:cs="Times New Roman"/>
                <w:b/>
                <w:bCs/>
                <w:sz w:val="24"/>
                <w:szCs w:val="24"/>
                <w:lang w:eastAsia="hu-HU"/>
              </w:rPr>
              <w:t xml:space="preserve">A fejlesztés várt </w:t>
            </w:r>
            <w:r w:rsidRPr="00490BAF">
              <w:rPr>
                <w:rFonts w:ascii="Times New Roman" w:eastAsia="Times New Roman" w:hAnsi="Times New Roman" w:cs="Times New Roman"/>
                <w:b/>
                <w:bCs/>
                <w:sz w:val="24"/>
                <w:szCs w:val="24"/>
                <w:lang w:val="cs-CZ" w:eastAsia="hu-HU"/>
              </w:rPr>
              <w:t>eredményei</w:t>
            </w:r>
            <w:r w:rsidRPr="00490BAF">
              <w:rPr>
                <w:rFonts w:ascii="Times New Roman" w:eastAsia="Times New Roman" w:hAnsi="Times New Roman" w:cs="Times New Roman"/>
                <w:b/>
                <w:bCs/>
                <w:sz w:val="24"/>
                <w:szCs w:val="24"/>
                <w:lang w:eastAsia="hu-HU"/>
              </w:rPr>
              <w:t xml:space="preserve"> a</w:t>
            </w:r>
            <w:r w:rsidRPr="00490BAF">
              <w:rPr>
                <w:rFonts w:ascii="Times New Roman" w:eastAsia="Times New Roman" w:hAnsi="Times New Roman" w:cs="Times New Roman"/>
                <w:sz w:val="24"/>
                <w:szCs w:val="24"/>
                <w:lang w:eastAsia="hu-HU"/>
              </w:rPr>
              <w:t>z</w:t>
            </w:r>
            <w:r w:rsidRPr="00490BAF">
              <w:rPr>
                <w:rFonts w:ascii="Times New Roman" w:eastAsia="Times New Roman" w:hAnsi="Times New Roman" w:cs="Times New Roman"/>
                <w:b/>
                <w:bCs/>
                <w:sz w:val="24"/>
                <w:szCs w:val="24"/>
                <w:lang w:eastAsia="hu-HU"/>
              </w:rPr>
              <w:t xml:space="preserve"> évfolyam végén</w:t>
            </w:r>
          </w:p>
        </w:tc>
        <w:tc>
          <w:tcPr>
            <w:tcW w:w="7274" w:type="dxa"/>
            <w:tcBorders>
              <w:top w:val="single" w:sz="4" w:space="0" w:color="auto"/>
              <w:left w:val="single" w:sz="4" w:space="0" w:color="auto"/>
              <w:bottom w:val="single" w:sz="4" w:space="0" w:color="auto"/>
              <w:right w:val="single" w:sz="4" w:space="0" w:color="auto"/>
            </w:tcBorders>
          </w:tcPr>
          <w:p w:rsidR="00490BAF" w:rsidRPr="00490BAF" w:rsidRDefault="00490BAF" w:rsidP="00490BAF">
            <w:pPr>
              <w:spacing w:before="120" w:after="0" w:line="240" w:lineRule="auto"/>
              <w:rPr>
                <w:rFonts w:ascii="Times New Roman" w:eastAsia="Times New Roman" w:hAnsi="Times New Roman" w:cs="Times New Roman"/>
                <w:sz w:val="24"/>
                <w:szCs w:val="24"/>
              </w:rPr>
            </w:pPr>
            <w:r w:rsidRPr="00490BAF">
              <w:rPr>
                <w:rFonts w:ascii="Times New Roman" w:eastAsia="Times New Roman" w:hAnsi="Times New Roman" w:cs="Times New Roman"/>
                <w:sz w:val="24"/>
                <w:szCs w:val="24"/>
                <w:lang w:eastAsia="hu-HU"/>
              </w:rPr>
              <w:t xml:space="preserve">A tanuló tisztában van az egészség megőrzésének jelentőségével, és tudja, hogy maga is felelős ezért. </w:t>
            </w:r>
          </w:p>
          <w:p w:rsidR="00490BAF" w:rsidRPr="00490BAF" w:rsidRDefault="00490BAF" w:rsidP="00490BAF">
            <w:pPr>
              <w:spacing w:after="0" w:line="240" w:lineRule="auto"/>
              <w:rPr>
                <w:rFonts w:ascii="Times New Roman" w:eastAsia="Times New Roman" w:hAnsi="Times New Roman" w:cs="Times New Roman"/>
                <w:sz w:val="24"/>
                <w:szCs w:val="24"/>
                <w:lang w:eastAsia="hu-HU"/>
              </w:rPr>
            </w:pPr>
            <w:r w:rsidRPr="00490BAF">
              <w:rPr>
                <w:rFonts w:ascii="Times New Roman" w:eastAsia="Times New Roman" w:hAnsi="Times New Roman" w:cs="Times New Roman"/>
                <w:sz w:val="24"/>
                <w:szCs w:val="24"/>
                <w:lang w:eastAsia="hu-HU"/>
              </w:rPr>
              <w:t>Tudatában van annak, hogy az emberek sokfélék, és elfogadja a testi és lelki vonásokban megnyilvánuló sokszínűséget.</w:t>
            </w:r>
          </w:p>
          <w:p w:rsidR="00490BAF" w:rsidRPr="00490BAF" w:rsidRDefault="00490BAF" w:rsidP="00490BAF">
            <w:pPr>
              <w:spacing w:after="0" w:line="240" w:lineRule="auto"/>
              <w:rPr>
                <w:rFonts w:ascii="Times New Roman" w:eastAsia="Times New Roman" w:hAnsi="Times New Roman" w:cs="Times New Roman"/>
                <w:sz w:val="24"/>
                <w:szCs w:val="24"/>
                <w:lang w:eastAsia="hu-HU"/>
              </w:rPr>
            </w:pPr>
            <w:r w:rsidRPr="00490BAF">
              <w:rPr>
                <w:rFonts w:ascii="Times New Roman" w:eastAsia="Times New Roman" w:hAnsi="Times New Roman" w:cs="Times New Roman"/>
                <w:sz w:val="24"/>
                <w:szCs w:val="24"/>
                <w:lang w:eastAsia="hu-HU"/>
              </w:rPr>
              <w:t xml:space="preserve">Képes különféle szintű kapcsolatok kialakítására és ápolására; rendelkezik a konfliktusok kezelésének és az elkövetett hibák kijavításának néhány, a gyakorlatban jól használható technikájával. </w:t>
            </w:r>
          </w:p>
          <w:p w:rsidR="00490BAF" w:rsidRPr="00490BAF" w:rsidRDefault="00490BAF" w:rsidP="00490BAF">
            <w:pPr>
              <w:spacing w:after="0" w:line="240" w:lineRule="auto"/>
              <w:rPr>
                <w:rFonts w:ascii="Times New Roman" w:eastAsia="Times New Roman" w:hAnsi="Times New Roman" w:cs="Times New Roman"/>
                <w:sz w:val="24"/>
                <w:szCs w:val="24"/>
                <w:lang w:eastAsia="hu-HU"/>
              </w:rPr>
            </w:pPr>
            <w:r w:rsidRPr="00490BAF">
              <w:rPr>
                <w:rFonts w:ascii="Times New Roman" w:eastAsia="Times New Roman" w:hAnsi="Times New Roman" w:cs="Times New Roman"/>
                <w:sz w:val="24"/>
                <w:szCs w:val="24"/>
                <w:lang w:eastAsia="hu-HU"/>
              </w:rPr>
              <w:t xml:space="preserve">Fontos számára a közösséghez való tartozás érzése; képes elfogadni a közösségi normákat. </w:t>
            </w:r>
          </w:p>
          <w:p w:rsidR="00490BAF" w:rsidRPr="00490BAF" w:rsidRDefault="00490BAF" w:rsidP="00490BAF">
            <w:pPr>
              <w:spacing w:after="0" w:line="240" w:lineRule="auto"/>
              <w:rPr>
                <w:rFonts w:ascii="Times New Roman" w:eastAsia="Times New Roman" w:hAnsi="Times New Roman" w:cs="Times New Roman"/>
                <w:sz w:val="24"/>
                <w:szCs w:val="24"/>
                <w:lang w:eastAsia="hu-HU"/>
              </w:rPr>
            </w:pPr>
            <w:r w:rsidRPr="00490BAF">
              <w:rPr>
                <w:rFonts w:ascii="Times New Roman" w:eastAsia="Times New Roman" w:hAnsi="Times New Roman" w:cs="Times New Roman"/>
                <w:sz w:val="24"/>
                <w:szCs w:val="24"/>
                <w:lang w:eastAsia="hu-HU"/>
              </w:rPr>
              <w:t xml:space="preserve">Elfogadja a sajátjától eltérő véleményeket, szokásokat és kulturális, illetve vallási hagyományokat. </w:t>
            </w:r>
          </w:p>
          <w:p w:rsidR="00490BAF" w:rsidRPr="00490BAF" w:rsidRDefault="00490BAF" w:rsidP="00490BAF">
            <w:pPr>
              <w:spacing w:after="0" w:line="240" w:lineRule="auto"/>
              <w:rPr>
                <w:rFonts w:ascii="Times New Roman" w:eastAsia="Times New Roman" w:hAnsi="Times New Roman" w:cs="Times New Roman"/>
                <w:sz w:val="24"/>
                <w:szCs w:val="24"/>
                <w:lang w:eastAsia="hu-HU"/>
              </w:rPr>
            </w:pPr>
            <w:r w:rsidRPr="00490BAF">
              <w:rPr>
                <w:rFonts w:ascii="Times New Roman" w:eastAsia="Times New Roman" w:hAnsi="Times New Roman" w:cs="Times New Roman"/>
                <w:sz w:val="24"/>
                <w:szCs w:val="24"/>
                <w:lang w:eastAsia="hu-HU"/>
              </w:rPr>
              <w:t xml:space="preserve">Tisztában van azzal, hogy az emberi tevékenység hatással van a környezet állapotára, és törekszik rá, hogy életvitelével minél kevésbé károsítsa a természetet. </w:t>
            </w:r>
          </w:p>
          <w:p w:rsidR="00490BAF" w:rsidRPr="00490BAF" w:rsidRDefault="00490BAF" w:rsidP="00490BAF">
            <w:pPr>
              <w:spacing w:after="0" w:line="240" w:lineRule="auto"/>
              <w:rPr>
                <w:rFonts w:ascii="Times New Roman" w:eastAsia="Times New Roman" w:hAnsi="Times New Roman" w:cs="Times New Roman"/>
                <w:sz w:val="24"/>
                <w:szCs w:val="24"/>
                <w:lang w:eastAsia="hu-HU"/>
              </w:rPr>
            </w:pPr>
            <w:r w:rsidRPr="00490BAF">
              <w:rPr>
                <w:rFonts w:ascii="Times New Roman" w:eastAsia="Times New Roman" w:hAnsi="Times New Roman" w:cs="Times New Roman"/>
                <w:sz w:val="24"/>
                <w:szCs w:val="24"/>
                <w:lang w:eastAsia="hu-HU"/>
              </w:rPr>
              <w:t xml:space="preserve">Ismeri a modern technika legfontosabb előnyeit és hátrányait. </w:t>
            </w:r>
          </w:p>
        </w:tc>
      </w:tr>
    </w:tbl>
    <w:p w:rsidR="00490BAF" w:rsidRPr="00490BAF" w:rsidRDefault="00490BAF" w:rsidP="00490BAF">
      <w:pPr>
        <w:spacing w:line="240" w:lineRule="auto"/>
        <w:jc w:val="both"/>
        <w:rPr>
          <w:rFonts w:ascii="Times New Roman" w:eastAsia="Times New Roman" w:hAnsi="Times New Roman" w:cs="Times New Roman"/>
          <w:b/>
          <w:sz w:val="24"/>
          <w:szCs w:val="24"/>
          <w:lang w:eastAsia="hu-HU"/>
        </w:rPr>
      </w:pPr>
    </w:p>
    <w:p w:rsidR="00490BAF" w:rsidRPr="00490BAF" w:rsidRDefault="00490BAF" w:rsidP="00490BAF">
      <w:pPr>
        <w:spacing w:line="240" w:lineRule="auto"/>
        <w:jc w:val="both"/>
        <w:rPr>
          <w:rFonts w:ascii="Times New Roman" w:eastAsia="Times New Roman" w:hAnsi="Times New Roman" w:cs="Times New Roman"/>
          <w:b/>
          <w:sz w:val="24"/>
          <w:szCs w:val="24"/>
          <w:lang w:eastAsia="hu-HU"/>
        </w:rPr>
      </w:pPr>
      <w:r w:rsidRPr="00490BAF">
        <w:rPr>
          <w:rFonts w:ascii="Times New Roman" w:eastAsia="Times New Roman" w:hAnsi="Times New Roman" w:cs="Times New Roman"/>
          <w:b/>
          <w:sz w:val="24"/>
          <w:szCs w:val="24"/>
          <w:lang w:eastAsia="hu-HU"/>
        </w:rPr>
        <w:br w:type="page"/>
      </w:r>
    </w:p>
    <w:p w:rsidR="00490BAF" w:rsidRPr="00490BAF" w:rsidRDefault="00490BAF" w:rsidP="00490BAF">
      <w:pPr>
        <w:spacing w:line="240" w:lineRule="auto"/>
        <w:jc w:val="center"/>
        <w:rPr>
          <w:rFonts w:ascii="Times New Roman" w:eastAsia="Times New Roman" w:hAnsi="Times New Roman" w:cs="Times New Roman"/>
          <w:b/>
          <w:sz w:val="24"/>
          <w:szCs w:val="24"/>
          <w:lang w:eastAsia="hu-HU"/>
        </w:rPr>
      </w:pPr>
      <w:r w:rsidRPr="00490BAF">
        <w:rPr>
          <w:rFonts w:ascii="Times New Roman" w:eastAsia="Times New Roman" w:hAnsi="Times New Roman" w:cs="Times New Roman"/>
          <w:b/>
          <w:sz w:val="24"/>
          <w:szCs w:val="24"/>
          <w:lang w:eastAsia="hu-HU"/>
        </w:rPr>
        <w:lastRenderedPageBreak/>
        <w:t>6. évfolyam</w:t>
      </w:r>
    </w:p>
    <w:tbl>
      <w:tblPr>
        <w:tblStyle w:val="Rcsostblzat"/>
        <w:tblW w:w="0" w:type="auto"/>
        <w:jc w:val="center"/>
        <w:tblLook w:val="01E0" w:firstRow="1" w:lastRow="1" w:firstColumn="1" w:lastColumn="1" w:noHBand="0" w:noVBand="0"/>
      </w:tblPr>
      <w:tblGrid>
        <w:gridCol w:w="2988"/>
        <w:gridCol w:w="896"/>
      </w:tblGrid>
      <w:tr w:rsidR="00490BAF" w:rsidRPr="00490BAF" w:rsidTr="00C93641">
        <w:trPr>
          <w:jc w:val="center"/>
        </w:trPr>
        <w:tc>
          <w:tcPr>
            <w:tcW w:w="2988" w:type="dxa"/>
          </w:tcPr>
          <w:p w:rsidR="00490BAF" w:rsidRPr="00490BAF" w:rsidRDefault="00490BAF" w:rsidP="00490BAF">
            <w:pPr>
              <w:rPr>
                <w:b/>
                <w:sz w:val="24"/>
                <w:szCs w:val="24"/>
              </w:rPr>
            </w:pPr>
            <w:r w:rsidRPr="00490BAF">
              <w:rPr>
                <w:b/>
                <w:sz w:val="24"/>
                <w:szCs w:val="24"/>
              </w:rPr>
              <w:t>Tematikai egység</w:t>
            </w:r>
          </w:p>
        </w:tc>
        <w:tc>
          <w:tcPr>
            <w:tcW w:w="787" w:type="dxa"/>
          </w:tcPr>
          <w:p w:rsidR="00490BAF" w:rsidRPr="00490BAF" w:rsidRDefault="00490BAF" w:rsidP="00490BAF">
            <w:pPr>
              <w:rPr>
                <w:b/>
                <w:sz w:val="24"/>
                <w:szCs w:val="24"/>
              </w:rPr>
            </w:pPr>
            <w:r w:rsidRPr="00490BAF">
              <w:rPr>
                <w:b/>
                <w:sz w:val="24"/>
                <w:szCs w:val="24"/>
              </w:rPr>
              <w:t xml:space="preserve">Összes </w:t>
            </w:r>
          </w:p>
        </w:tc>
      </w:tr>
      <w:tr w:rsidR="00490BAF" w:rsidRPr="00490BAF" w:rsidTr="00C93641">
        <w:trPr>
          <w:jc w:val="center"/>
        </w:trPr>
        <w:tc>
          <w:tcPr>
            <w:tcW w:w="2988" w:type="dxa"/>
          </w:tcPr>
          <w:p w:rsidR="00490BAF" w:rsidRPr="00490BAF" w:rsidRDefault="00490BAF" w:rsidP="00490BAF">
            <w:pPr>
              <w:rPr>
                <w:sz w:val="24"/>
                <w:szCs w:val="24"/>
              </w:rPr>
            </w:pPr>
            <w:r w:rsidRPr="00490BAF">
              <w:rPr>
                <w:sz w:val="24"/>
                <w:szCs w:val="24"/>
              </w:rPr>
              <w:t>Test és lélek</w:t>
            </w:r>
          </w:p>
        </w:tc>
        <w:tc>
          <w:tcPr>
            <w:tcW w:w="787" w:type="dxa"/>
          </w:tcPr>
          <w:p w:rsidR="00490BAF" w:rsidRPr="00490BAF" w:rsidRDefault="00490BAF" w:rsidP="00490BAF">
            <w:pPr>
              <w:rPr>
                <w:sz w:val="24"/>
                <w:szCs w:val="24"/>
              </w:rPr>
            </w:pPr>
            <w:r w:rsidRPr="00490BAF">
              <w:rPr>
                <w:sz w:val="24"/>
                <w:szCs w:val="24"/>
              </w:rPr>
              <w:t>6</w:t>
            </w:r>
          </w:p>
        </w:tc>
      </w:tr>
      <w:tr w:rsidR="00490BAF" w:rsidRPr="00490BAF" w:rsidTr="00C93641">
        <w:trPr>
          <w:jc w:val="center"/>
        </w:trPr>
        <w:tc>
          <w:tcPr>
            <w:tcW w:w="2988" w:type="dxa"/>
          </w:tcPr>
          <w:p w:rsidR="00490BAF" w:rsidRPr="00490BAF" w:rsidRDefault="00490BAF" w:rsidP="00490BAF">
            <w:pPr>
              <w:rPr>
                <w:sz w:val="24"/>
                <w:szCs w:val="24"/>
              </w:rPr>
            </w:pPr>
            <w:r w:rsidRPr="00490BAF">
              <w:rPr>
                <w:sz w:val="24"/>
                <w:szCs w:val="24"/>
              </w:rPr>
              <w:t>Kapcsolat, barátság, szeretet</w:t>
            </w:r>
          </w:p>
        </w:tc>
        <w:tc>
          <w:tcPr>
            <w:tcW w:w="787" w:type="dxa"/>
          </w:tcPr>
          <w:p w:rsidR="00490BAF" w:rsidRPr="00490BAF" w:rsidRDefault="00490BAF" w:rsidP="00490BAF">
            <w:pPr>
              <w:rPr>
                <w:sz w:val="24"/>
                <w:szCs w:val="24"/>
              </w:rPr>
            </w:pPr>
            <w:r w:rsidRPr="00490BAF">
              <w:rPr>
                <w:sz w:val="24"/>
                <w:szCs w:val="24"/>
              </w:rPr>
              <w:t>6</w:t>
            </w:r>
          </w:p>
        </w:tc>
      </w:tr>
      <w:tr w:rsidR="00490BAF" w:rsidRPr="00490BAF" w:rsidTr="00C93641">
        <w:trPr>
          <w:jc w:val="center"/>
        </w:trPr>
        <w:tc>
          <w:tcPr>
            <w:tcW w:w="2988" w:type="dxa"/>
          </w:tcPr>
          <w:p w:rsidR="00490BAF" w:rsidRPr="00490BAF" w:rsidRDefault="00490BAF" w:rsidP="00490BAF">
            <w:pPr>
              <w:rPr>
                <w:sz w:val="24"/>
                <w:szCs w:val="24"/>
              </w:rPr>
            </w:pPr>
            <w:r w:rsidRPr="00490BAF">
              <w:rPr>
                <w:sz w:val="24"/>
                <w:szCs w:val="24"/>
              </w:rPr>
              <w:t>Kortársi csoportok</w:t>
            </w:r>
          </w:p>
        </w:tc>
        <w:tc>
          <w:tcPr>
            <w:tcW w:w="787" w:type="dxa"/>
          </w:tcPr>
          <w:p w:rsidR="00490BAF" w:rsidRPr="00490BAF" w:rsidRDefault="00490BAF" w:rsidP="00490BAF">
            <w:pPr>
              <w:rPr>
                <w:sz w:val="24"/>
                <w:szCs w:val="24"/>
              </w:rPr>
            </w:pPr>
            <w:r w:rsidRPr="00490BAF">
              <w:rPr>
                <w:sz w:val="24"/>
                <w:szCs w:val="24"/>
              </w:rPr>
              <w:t>5</w:t>
            </w:r>
          </w:p>
        </w:tc>
      </w:tr>
      <w:tr w:rsidR="00490BAF" w:rsidRPr="00490BAF" w:rsidTr="00C93641">
        <w:trPr>
          <w:jc w:val="center"/>
        </w:trPr>
        <w:tc>
          <w:tcPr>
            <w:tcW w:w="2988" w:type="dxa"/>
          </w:tcPr>
          <w:p w:rsidR="00490BAF" w:rsidRPr="00490BAF" w:rsidRDefault="00490BAF" w:rsidP="00490BAF">
            <w:pPr>
              <w:rPr>
                <w:sz w:val="24"/>
                <w:szCs w:val="24"/>
              </w:rPr>
            </w:pPr>
            <w:r w:rsidRPr="00490BAF">
              <w:rPr>
                <w:sz w:val="24"/>
                <w:szCs w:val="24"/>
              </w:rPr>
              <w:t>Társadalmi együttélés</w:t>
            </w:r>
          </w:p>
        </w:tc>
        <w:tc>
          <w:tcPr>
            <w:tcW w:w="787" w:type="dxa"/>
          </w:tcPr>
          <w:p w:rsidR="00490BAF" w:rsidRPr="00490BAF" w:rsidRDefault="00490BAF" w:rsidP="00490BAF">
            <w:pPr>
              <w:rPr>
                <w:sz w:val="24"/>
                <w:szCs w:val="24"/>
              </w:rPr>
            </w:pPr>
            <w:r w:rsidRPr="00490BAF">
              <w:rPr>
                <w:sz w:val="24"/>
                <w:szCs w:val="24"/>
              </w:rPr>
              <w:t>5,5</w:t>
            </w:r>
          </w:p>
        </w:tc>
      </w:tr>
      <w:tr w:rsidR="00490BAF" w:rsidRPr="00490BAF" w:rsidTr="00C93641">
        <w:trPr>
          <w:jc w:val="center"/>
        </w:trPr>
        <w:tc>
          <w:tcPr>
            <w:tcW w:w="2988" w:type="dxa"/>
          </w:tcPr>
          <w:p w:rsidR="00490BAF" w:rsidRPr="00490BAF" w:rsidRDefault="00490BAF" w:rsidP="00490BAF">
            <w:pPr>
              <w:rPr>
                <w:sz w:val="24"/>
                <w:szCs w:val="24"/>
              </w:rPr>
            </w:pPr>
            <w:r w:rsidRPr="00490BAF">
              <w:rPr>
                <w:sz w:val="24"/>
                <w:szCs w:val="24"/>
              </w:rPr>
              <w:t>A technikai fejlődés hatásai</w:t>
            </w:r>
          </w:p>
        </w:tc>
        <w:tc>
          <w:tcPr>
            <w:tcW w:w="787" w:type="dxa"/>
          </w:tcPr>
          <w:p w:rsidR="00490BAF" w:rsidRPr="00490BAF" w:rsidRDefault="00490BAF" w:rsidP="00490BAF">
            <w:pPr>
              <w:rPr>
                <w:sz w:val="24"/>
                <w:szCs w:val="24"/>
              </w:rPr>
            </w:pPr>
            <w:r w:rsidRPr="00490BAF">
              <w:rPr>
                <w:sz w:val="24"/>
                <w:szCs w:val="24"/>
              </w:rPr>
              <w:t>5</w:t>
            </w:r>
          </w:p>
        </w:tc>
      </w:tr>
      <w:tr w:rsidR="00490BAF" w:rsidRPr="00490BAF" w:rsidTr="00C93641">
        <w:trPr>
          <w:jc w:val="center"/>
        </w:trPr>
        <w:tc>
          <w:tcPr>
            <w:tcW w:w="2988" w:type="dxa"/>
          </w:tcPr>
          <w:p w:rsidR="00490BAF" w:rsidRPr="00490BAF" w:rsidRDefault="00490BAF" w:rsidP="00490BAF">
            <w:pPr>
              <w:rPr>
                <w:sz w:val="24"/>
                <w:szCs w:val="24"/>
              </w:rPr>
            </w:pPr>
            <w:r w:rsidRPr="00490BAF">
              <w:rPr>
                <w:sz w:val="24"/>
                <w:szCs w:val="24"/>
              </w:rPr>
              <w:t>A mindenséget kutató ember</w:t>
            </w:r>
          </w:p>
        </w:tc>
        <w:tc>
          <w:tcPr>
            <w:tcW w:w="787" w:type="dxa"/>
          </w:tcPr>
          <w:p w:rsidR="00490BAF" w:rsidRPr="00490BAF" w:rsidRDefault="00490BAF" w:rsidP="00490BAF">
            <w:pPr>
              <w:rPr>
                <w:sz w:val="24"/>
                <w:szCs w:val="24"/>
              </w:rPr>
            </w:pPr>
            <w:r w:rsidRPr="00490BAF">
              <w:rPr>
                <w:sz w:val="24"/>
                <w:szCs w:val="24"/>
              </w:rPr>
              <w:t>5</w:t>
            </w:r>
          </w:p>
        </w:tc>
      </w:tr>
      <w:tr w:rsidR="00490BAF" w:rsidRPr="00490BAF" w:rsidTr="00C93641">
        <w:trPr>
          <w:jc w:val="center"/>
        </w:trPr>
        <w:tc>
          <w:tcPr>
            <w:tcW w:w="2988" w:type="dxa"/>
          </w:tcPr>
          <w:p w:rsidR="00490BAF" w:rsidRPr="00490BAF" w:rsidRDefault="00490BAF" w:rsidP="00490BAF">
            <w:pPr>
              <w:rPr>
                <w:sz w:val="24"/>
                <w:szCs w:val="24"/>
              </w:rPr>
            </w:pPr>
            <w:r w:rsidRPr="00490BAF">
              <w:rPr>
                <w:sz w:val="24"/>
                <w:szCs w:val="24"/>
              </w:rPr>
              <w:t>Szabadon felhasználható</w:t>
            </w:r>
          </w:p>
        </w:tc>
        <w:tc>
          <w:tcPr>
            <w:tcW w:w="787" w:type="dxa"/>
          </w:tcPr>
          <w:p w:rsidR="00490BAF" w:rsidRPr="00490BAF" w:rsidRDefault="00490BAF" w:rsidP="00490BAF">
            <w:pPr>
              <w:rPr>
                <w:sz w:val="24"/>
                <w:szCs w:val="24"/>
              </w:rPr>
            </w:pPr>
            <w:r w:rsidRPr="00490BAF">
              <w:rPr>
                <w:sz w:val="24"/>
                <w:szCs w:val="24"/>
              </w:rPr>
              <w:t>3,5</w:t>
            </w:r>
          </w:p>
        </w:tc>
      </w:tr>
      <w:tr w:rsidR="00490BAF" w:rsidRPr="00490BAF" w:rsidTr="00C93641">
        <w:trPr>
          <w:jc w:val="center"/>
        </w:trPr>
        <w:tc>
          <w:tcPr>
            <w:tcW w:w="2988" w:type="dxa"/>
          </w:tcPr>
          <w:p w:rsidR="00490BAF" w:rsidRPr="00490BAF" w:rsidRDefault="00490BAF" w:rsidP="00490BAF">
            <w:pPr>
              <w:rPr>
                <w:sz w:val="24"/>
                <w:szCs w:val="24"/>
              </w:rPr>
            </w:pPr>
          </w:p>
        </w:tc>
        <w:tc>
          <w:tcPr>
            <w:tcW w:w="787" w:type="dxa"/>
          </w:tcPr>
          <w:p w:rsidR="00490BAF" w:rsidRPr="00490BAF" w:rsidRDefault="00490BAF" w:rsidP="00490BAF">
            <w:pPr>
              <w:rPr>
                <w:sz w:val="24"/>
                <w:szCs w:val="24"/>
              </w:rPr>
            </w:pPr>
            <w:r w:rsidRPr="00490BAF">
              <w:rPr>
                <w:sz w:val="24"/>
                <w:szCs w:val="24"/>
              </w:rPr>
              <w:t>36</w:t>
            </w:r>
          </w:p>
        </w:tc>
      </w:tr>
    </w:tbl>
    <w:p w:rsidR="00490BAF" w:rsidRPr="00490BAF" w:rsidRDefault="00490BAF" w:rsidP="00490BAF">
      <w:pPr>
        <w:spacing w:line="240" w:lineRule="auto"/>
        <w:jc w:val="both"/>
        <w:rPr>
          <w:rFonts w:ascii="Times New Roman" w:eastAsia="Times New Roman" w:hAnsi="Times New Roman" w:cs="Times New Roman"/>
          <w:sz w:val="24"/>
          <w:szCs w:val="24"/>
          <w:lang w:eastAsia="hu-HU"/>
        </w:rPr>
      </w:pPr>
    </w:p>
    <w:tbl>
      <w:tblPr>
        <w:tblW w:w="9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17"/>
        <w:gridCol w:w="292"/>
        <w:gridCol w:w="4741"/>
        <w:gridCol w:w="1189"/>
        <w:gridCol w:w="1191"/>
      </w:tblGrid>
      <w:tr w:rsidR="00490BAF" w:rsidRPr="00490BAF" w:rsidTr="00C93641">
        <w:tc>
          <w:tcPr>
            <w:tcW w:w="2109" w:type="dxa"/>
            <w:gridSpan w:val="2"/>
            <w:vAlign w:val="center"/>
          </w:tcPr>
          <w:p w:rsidR="00490BAF" w:rsidRPr="00490BAF" w:rsidRDefault="00490BAF" w:rsidP="00490BAF">
            <w:pPr>
              <w:spacing w:before="120" w:after="0" w:line="240" w:lineRule="auto"/>
              <w:jc w:val="center"/>
              <w:rPr>
                <w:rFonts w:ascii="Times New Roman" w:eastAsia="Calibri" w:hAnsi="Times New Roman" w:cs="Times New Roman"/>
                <w:b/>
                <w:bCs/>
                <w:color w:val="000000"/>
                <w:sz w:val="24"/>
                <w:szCs w:val="24"/>
              </w:rPr>
            </w:pPr>
            <w:r w:rsidRPr="00490BAF">
              <w:rPr>
                <w:rFonts w:ascii="Times New Roman" w:eastAsia="Calibri" w:hAnsi="Times New Roman" w:cs="Times New Roman"/>
                <w:b/>
                <w:bCs/>
                <w:color w:val="000000"/>
                <w:sz w:val="24"/>
                <w:szCs w:val="24"/>
                <w:lang w:val="cs-CZ"/>
              </w:rPr>
              <w:t>Tematikai</w:t>
            </w:r>
            <w:r w:rsidRPr="00490BAF">
              <w:rPr>
                <w:rFonts w:ascii="Times New Roman" w:eastAsia="Calibri" w:hAnsi="Times New Roman" w:cs="Times New Roman"/>
                <w:b/>
                <w:bCs/>
                <w:color w:val="000000"/>
                <w:sz w:val="24"/>
                <w:szCs w:val="24"/>
              </w:rPr>
              <w:t xml:space="preserve"> egység</w:t>
            </w:r>
          </w:p>
        </w:tc>
        <w:tc>
          <w:tcPr>
            <w:tcW w:w="5930" w:type="dxa"/>
            <w:gridSpan w:val="2"/>
            <w:vAlign w:val="center"/>
          </w:tcPr>
          <w:p w:rsidR="00490BAF" w:rsidRPr="00490BAF" w:rsidRDefault="00490BAF" w:rsidP="00490BAF">
            <w:pPr>
              <w:spacing w:before="120" w:after="0" w:line="240" w:lineRule="auto"/>
              <w:jc w:val="center"/>
              <w:rPr>
                <w:rFonts w:ascii="Times New Roman" w:eastAsia="Calibri" w:hAnsi="Times New Roman" w:cs="Times New Roman"/>
                <w:b/>
                <w:bCs/>
                <w:color w:val="000000"/>
                <w:sz w:val="24"/>
                <w:szCs w:val="24"/>
              </w:rPr>
            </w:pPr>
            <w:r w:rsidRPr="00490BAF">
              <w:rPr>
                <w:rFonts w:ascii="Times New Roman" w:eastAsia="Calibri" w:hAnsi="Times New Roman" w:cs="Times New Roman"/>
                <w:b/>
                <w:bCs/>
                <w:color w:val="000000"/>
                <w:sz w:val="24"/>
                <w:szCs w:val="24"/>
              </w:rPr>
              <w:t>Test és lélek</w:t>
            </w:r>
          </w:p>
        </w:tc>
        <w:tc>
          <w:tcPr>
            <w:tcW w:w="1191" w:type="dxa"/>
          </w:tcPr>
          <w:p w:rsidR="00490BAF" w:rsidRPr="00490BAF" w:rsidRDefault="00490BAF" w:rsidP="00490BAF">
            <w:pPr>
              <w:spacing w:before="120" w:after="0" w:line="240" w:lineRule="auto"/>
              <w:jc w:val="center"/>
              <w:rPr>
                <w:rFonts w:ascii="Times New Roman" w:eastAsia="Calibri" w:hAnsi="Times New Roman" w:cs="Times New Roman"/>
                <w:b/>
                <w:bCs/>
                <w:color w:val="000000"/>
                <w:sz w:val="24"/>
                <w:szCs w:val="24"/>
              </w:rPr>
            </w:pPr>
            <w:r w:rsidRPr="00490BAF">
              <w:rPr>
                <w:rFonts w:ascii="Times New Roman" w:eastAsia="Calibri" w:hAnsi="Times New Roman" w:cs="Times New Roman"/>
                <w:b/>
                <w:bCs/>
                <w:color w:val="000000"/>
                <w:sz w:val="24"/>
                <w:szCs w:val="24"/>
                <w:lang w:val="cs-CZ"/>
              </w:rPr>
              <w:t>Órakeret</w:t>
            </w:r>
            <w:r w:rsidRPr="00490BAF">
              <w:rPr>
                <w:rFonts w:ascii="Times New Roman" w:eastAsia="Calibri" w:hAnsi="Times New Roman" w:cs="Times New Roman"/>
                <w:b/>
                <w:bCs/>
                <w:color w:val="000000"/>
                <w:sz w:val="24"/>
                <w:szCs w:val="24"/>
              </w:rPr>
              <w:t xml:space="preserve"> 6 óra</w:t>
            </w:r>
          </w:p>
        </w:tc>
      </w:tr>
      <w:tr w:rsidR="00490BAF" w:rsidRPr="00490BAF" w:rsidTr="00C93641">
        <w:tc>
          <w:tcPr>
            <w:tcW w:w="2109" w:type="dxa"/>
            <w:gridSpan w:val="2"/>
            <w:vAlign w:val="center"/>
          </w:tcPr>
          <w:p w:rsidR="00490BAF" w:rsidRPr="00490BAF" w:rsidRDefault="00490BAF" w:rsidP="00490BAF">
            <w:pPr>
              <w:spacing w:before="120" w:after="0" w:line="240" w:lineRule="auto"/>
              <w:jc w:val="center"/>
              <w:rPr>
                <w:rFonts w:ascii="Times New Roman" w:eastAsia="Calibri" w:hAnsi="Times New Roman" w:cs="Times New Roman"/>
                <w:b/>
                <w:bCs/>
                <w:color w:val="000000"/>
                <w:sz w:val="24"/>
                <w:szCs w:val="24"/>
              </w:rPr>
            </w:pPr>
            <w:r w:rsidRPr="00490BAF">
              <w:rPr>
                <w:rFonts w:ascii="Times New Roman" w:eastAsia="Calibri" w:hAnsi="Times New Roman" w:cs="Times New Roman"/>
                <w:b/>
                <w:bCs/>
                <w:color w:val="000000"/>
                <w:sz w:val="24"/>
                <w:szCs w:val="24"/>
              </w:rPr>
              <w:t>Előzetes tudás, tapasztalat</w:t>
            </w:r>
          </w:p>
        </w:tc>
        <w:tc>
          <w:tcPr>
            <w:tcW w:w="7121" w:type="dxa"/>
            <w:gridSpan w:val="3"/>
          </w:tcPr>
          <w:p w:rsidR="00490BAF" w:rsidRPr="00490BAF" w:rsidRDefault="00490BAF" w:rsidP="00490BAF">
            <w:pPr>
              <w:spacing w:before="120" w:after="0" w:line="240" w:lineRule="auto"/>
              <w:jc w:val="both"/>
              <w:rPr>
                <w:rFonts w:ascii="Times New Roman" w:eastAsia="Calibri" w:hAnsi="Times New Roman" w:cs="Times New Roman"/>
                <w:color w:val="000000"/>
                <w:sz w:val="24"/>
                <w:szCs w:val="24"/>
              </w:rPr>
            </w:pPr>
            <w:r w:rsidRPr="00490BAF">
              <w:rPr>
                <w:rFonts w:ascii="Times New Roman" w:eastAsia="Calibri" w:hAnsi="Times New Roman" w:cs="Times New Roman"/>
                <w:color w:val="000000"/>
                <w:sz w:val="24"/>
                <w:szCs w:val="24"/>
              </w:rPr>
              <w:t xml:space="preserve">Az egészséges életmóddal kapcsolatos alapvető ismeretek. </w:t>
            </w:r>
          </w:p>
        </w:tc>
      </w:tr>
      <w:tr w:rsidR="00490BAF" w:rsidRPr="00490BAF" w:rsidTr="00C93641">
        <w:trPr>
          <w:trHeight w:val="328"/>
        </w:trPr>
        <w:tc>
          <w:tcPr>
            <w:tcW w:w="2109" w:type="dxa"/>
            <w:gridSpan w:val="2"/>
            <w:vAlign w:val="center"/>
          </w:tcPr>
          <w:p w:rsidR="00490BAF" w:rsidRPr="00490BAF" w:rsidRDefault="00490BAF" w:rsidP="00490BAF">
            <w:pPr>
              <w:spacing w:before="120" w:after="0" w:line="240" w:lineRule="auto"/>
              <w:jc w:val="center"/>
              <w:rPr>
                <w:rFonts w:ascii="Times New Roman" w:eastAsia="Calibri" w:hAnsi="Times New Roman" w:cs="Times New Roman"/>
                <w:color w:val="000000"/>
                <w:sz w:val="24"/>
                <w:szCs w:val="24"/>
              </w:rPr>
            </w:pPr>
            <w:r w:rsidRPr="00490BAF">
              <w:rPr>
                <w:rFonts w:ascii="Times New Roman" w:eastAsia="Calibri" w:hAnsi="Times New Roman" w:cs="Times New Roman"/>
                <w:b/>
                <w:bCs/>
                <w:color w:val="000000"/>
                <w:sz w:val="24"/>
                <w:szCs w:val="24"/>
              </w:rPr>
              <w:t>A tematikai egység nevelési-fejlesztési céljai</w:t>
            </w:r>
          </w:p>
        </w:tc>
        <w:tc>
          <w:tcPr>
            <w:tcW w:w="7121" w:type="dxa"/>
            <w:gridSpan w:val="3"/>
          </w:tcPr>
          <w:p w:rsidR="00490BAF" w:rsidRPr="00490BAF" w:rsidRDefault="00490BAF" w:rsidP="00490BAF">
            <w:pPr>
              <w:spacing w:before="120" w:after="0" w:line="240" w:lineRule="auto"/>
              <w:jc w:val="both"/>
              <w:rPr>
                <w:rFonts w:ascii="Times New Roman" w:eastAsia="Calibri" w:hAnsi="Times New Roman" w:cs="Times New Roman"/>
                <w:color w:val="000000"/>
                <w:sz w:val="24"/>
                <w:szCs w:val="24"/>
                <w:lang w:eastAsia="hu-HU"/>
              </w:rPr>
            </w:pPr>
            <w:r w:rsidRPr="00490BAF">
              <w:rPr>
                <w:rFonts w:ascii="Times New Roman" w:eastAsia="Calibri" w:hAnsi="Times New Roman" w:cs="Times New Roman"/>
                <w:color w:val="000000"/>
                <w:sz w:val="24"/>
                <w:szCs w:val="24"/>
                <w:lang w:eastAsia="hu-HU"/>
              </w:rPr>
              <w:t>A tanulók testi és lelki egészséggel kapcsolatos ismereteinek gyarapítása és az önmagukért való felelősség érzésének erősítése. A beteg és a fogyatékos emberek iránti empátia fejlesztése.</w:t>
            </w:r>
          </w:p>
        </w:tc>
      </w:tr>
      <w:tr w:rsidR="00490BAF" w:rsidRPr="00490BAF" w:rsidTr="00C93641">
        <w:trPr>
          <w:trHeight w:val="328"/>
        </w:trPr>
        <w:tc>
          <w:tcPr>
            <w:tcW w:w="6850" w:type="dxa"/>
            <w:gridSpan w:val="3"/>
            <w:vAlign w:val="center"/>
          </w:tcPr>
          <w:p w:rsidR="00490BAF" w:rsidRPr="00490BAF" w:rsidRDefault="00490BAF" w:rsidP="00490BAF">
            <w:pPr>
              <w:spacing w:before="120" w:after="0" w:line="240" w:lineRule="auto"/>
              <w:jc w:val="center"/>
              <w:rPr>
                <w:rFonts w:ascii="Times New Roman" w:eastAsia="Calibri" w:hAnsi="Times New Roman" w:cs="Times New Roman"/>
                <w:b/>
                <w:bCs/>
                <w:color w:val="000000"/>
                <w:sz w:val="24"/>
                <w:szCs w:val="24"/>
              </w:rPr>
            </w:pPr>
            <w:r w:rsidRPr="00490BAF">
              <w:rPr>
                <w:rFonts w:ascii="Times New Roman" w:eastAsia="Calibri" w:hAnsi="Times New Roman" w:cs="Times New Roman"/>
                <w:b/>
                <w:bCs/>
                <w:color w:val="000000"/>
                <w:sz w:val="24"/>
                <w:szCs w:val="24"/>
                <w:lang w:val="cs-CZ"/>
              </w:rPr>
              <w:t>Ismeretek</w:t>
            </w:r>
            <w:r w:rsidRPr="00490BAF">
              <w:rPr>
                <w:rFonts w:ascii="Times New Roman" w:eastAsia="Calibri" w:hAnsi="Times New Roman" w:cs="Times New Roman"/>
                <w:b/>
                <w:bCs/>
                <w:color w:val="000000"/>
                <w:sz w:val="24"/>
                <w:szCs w:val="24"/>
              </w:rPr>
              <w:t>/fejlesztési követelmények</w:t>
            </w:r>
          </w:p>
        </w:tc>
        <w:tc>
          <w:tcPr>
            <w:tcW w:w="2380" w:type="dxa"/>
            <w:gridSpan w:val="2"/>
          </w:tcPr>
          <w:p w:rsidR="00490BAF" w:rsidRPr="00490BAF" w:rsidRDefault="00490BAF" w:rsidP="00490BAF">
            <w:pPr>
              <w:spacing w:before="120" w:after="0" w:line="240" w:lineRule="auto"/>
              <w:jc w:val="both"/>
              <w:rPr>
                <w:rFonts w:ascii="Times New Roman" w:eastAsia="Calibri" w:hAnsi="Times New Roman" w:cs="Times New Roman"/>
                <w:color w:val="000000"/>
                <w:sz w:val="24"/>
                <w:szCs w:val="24"/>
                <w:lang w:eastAsia="hu-HU"/>
              </w:rPr>
            </w:pPr>
            <w:r w:rsidRPr="00490BAF">
              <w:rPr>
                <w:rFonts w:ascii="Times New Roman" w:eastAsia="Calibri" w:hAnsi="Times New Roman" w:cs="Times New Roman"/>
                <w:b/>
                <w:bCs/>
                <w:color w:val="000000"/>
                <w:sz w:val="24"/>
                <w:szCs w:val="24"/>
                <w:lang w:val="cs-CZ" w:eastAsia="hu-HU"/>
              </w:rPr>
              <w:t>Kapcsolódási</w:t>
            </w:r>
            <w:r w:rsidRPr="00490BAF">
              <w:rPr>
                <w:rFonts w:ascii="Times New Roman" w:eastAsia="Calibri" w:hAnsi="Times New Roman" w:cs="Times New Roman"/>
                <w:b/>
                <w:bCs/>
                <w:color w:val="000000"/>
                <w:sz w:val="24"/>
                <w:szCs w:val="24"/>
                <w:lang w:eastAsia="hu-HU"/>
              </w:rPr>
              <w:t xml:space="preserve"> pontok</w:t>
            </w:r>
          </w:p>
        </w:tc>
      </w:tr>
      <w:tr w:rsidR="00490BAF" w:rsidRPr="00490BAF" w:rsidTr="00C93641">
        <w:trPr>
          <w:trHeight w:val="328"/>
        </w:trPr>
        <w:tc>
          <w:tcPr>
            <w:tcW w:w="6850" w:type="dxa"/>
            <w:gridSpan w:val="3"/>
          </w:tcPr>
          <w:p w:rsidR="00490BAF" w:rsidRPr="00490BAF" w:rsidRDefault="00490BAF" w:rsidP="00490BAF">
            <w:pPr>
              <w:spacing w:before="120" w:after="0" w:line="240" w:lineRule="auto"/>
              <w:jc w:val="both"/>
              <w:rPr>
                <w:rFonts w:ascii="Times New Roman" w:eastAsia="Calibri" w:hAnsi="Times New Roman" w:cs="Times New Roman"/>
                <w:i/>
                <w:iCs/>
                <w:color w:val="000000"/>
                <w:sz w:val="24"/>
                <w:szCs w:val="24"/>
              </w:rPr>
            </w:pPr>
            <w:r w:rsidRPr="00490BAF">
              <w:rPr>
                <w:rFonts w:ascii="Times New Roman" w:eastAsia="Calibri" w:hAnsi="Times New Roman" w:cs="Times New Roman"/>
                <w:i/>
                <w:iCs/>
                <w:color w:val="000000"/>
                <w:sz w:val="24"/>
                <w:szCs w:val="24"/>
              </w:rPr>
              <w:t>Fejlődés és szükségletek</w:t>
            </w:r>
          </w:p>
          <w:p w:rsidR="00490BAF" w:rsidRPr="00490BAF" w:rsidRDefault="00490BAF" w:rsidP="00490BAF">
            <w:pPr>
              <w:spacing w:after="0" w:line="240" w:lineRule="auto"/>
              <w:jc w:val="both"/>
              <w:rPr>
                <w:rFonts w:ascii="Times New Roman" w:eastAsia="Calibri" w:hAnsi="Times New Roman" w:cs="Times New Roman"/>
                <w:color w:val="000000"/>
                <w:sz w:val="24"/>
                <w:szCs w:val="24"/>
              </w:rPr>
            </w:pPr>
            <w:r w:rsidRPr="00490BAF">
              <w:rPr>
                <w:rFonts w:ascii="Times New Roman" w:eastAsia="Calibri" w:hAnsi="Times New Roman" w:cs="Times New Roman"/>
                <w:color w:val="000000"/>
                <w:sz w:val="24"/>
                <w:szCs w:val="24"/>
              </w:rPr>
              <w:t xml:space="preserve">Testi és lelki tulajdonságaim változása az évek során. Az ember legfontosabb fizikai és lelki szükségletei. Miben tér el egymástól a gyerek, a felnőtt és az idős ember? </w:t>
            </w:r>
          </w:p>
          <w:p w:rsidR="00490BAF" w:rsidRPr="00490BAF" w:rsidRDefault="00490BAF" w:rsidP="00490BAF">
            <w:pPr>
              <w:spacing w:after="0" w:line="240" w:lineRule="auto"/>
              <w:jc w:val="both"/>
              <w:rPr>
                <w:rFonts w:ascii="Times New Roman" w:eastAsia="Calibri" w:hAnsi="Times New Roman" w:cs="Times New Roman"/>
                <w:i/>
                <w:iCs/>
                <w:color w:val="000000"/>
                <w:sz w:val="24"/>
                <w:szCs w:val="24"/>
              </w:rPr>
            </w:pPr>
          </w:p>
          <w:p w:rsidR="00490BAF" w:rsidRPr="00490BAF" w:rsidRDefault="00490BAF" w:rsidP="00490BAF">
            <w:pPr>
              <w:spacing w:after="0" w:line="240" w:lineRule="auto"/>
              <w:jc w:val="both"/>
              <w:rPr>
                <w:rFonts w:ascii="Times New Roman" w:eastAsia="Calibri" w:hAnsi="Times New Roman" w:cs="Times New Roman"/>
                <w:i/>
                <w:iCs/>
                <w:color w:val="000000"/>
                <w:sz w:val="24"/>
                <w:szCs w:val="24"/>
              </w:rPr>
            </w:pPr>
            <w:r w:rsidRPr="00490BAF">
              <w:rPr>
                <w:rFonts w:ascii="Times New Roman" w:eastAsia="Calibri" w:hAnsi="Times New Roman" w:cs="Times New Roman"/>
                <w:i/>
                <w:iCs/>
                <w:color w:val="000000"/>
                <w:sz w:val="24"/>
                <w:szCs w:val="24"/>
              </w:rPr>
              <w:t>Egészség és betegség</w:t>
            </w:r>
          </w:p>
          <w:p w:rsidR="00490BAF" w:rsidRPr="00490BAF" w:rsidRDefault="00490BAF" w:rsidP="00490BAF">
            <w:pPr>
              <w:spacing w:after="0" w:line="240" w:lineRule="auto"/>
              <w:jc w:val="both"/>
              <w:rPr>
                <w:rFonts w:ascii="Times New Roman" w:eastAsia="Calibri" w:hAnsi="Times New Roman" w:cs="Times New Roman"/>
                <w:color w:val="000000"/>
                <w:sz w:val="24"/>
                <w:szCs w:val="24"/>
              </w:rPr>
            </w:pPr>
            <w:r w:rsidRPr="00490BAF">
              <w:rPr>
                <w:rFonts w:ascii="Times New Roman" w:eastAsia="Calibri" w:hAnsi="Times New Roman" w:cs="Times New Roman"/>
                <w:color w:val="000000"/>
                <w:sz w:val="24"/>
                <w:szCs w:val="24"/>
              </w:rPr>
              <w:t xml:space="preserve">Az egészséges ember tulajdonságai. Hogyan vigyázhat egy gyermek az egészségére? Egészséget veszélyeztető okok. </w:t>
            </w:r>
          </w:p>
          <w:p w:rsidR="00490BAF" w:rsidRPr="00490BAF" w:rsidRDefault="00490BAF" w:rsidP="00490BAF">
            <w:pPr>
              <w:spacing w:after="0" w:line="240" w:lineRule="auto"/>
              <w:jc w:val="both"/>
              <w:rPr>
                <w:rFonts w:ascii="Times New Roman" w:eastAsia="Calibri" w:hAnsi="Times New Roman" w:cs="Times New Roman"/>
                <w:color w:val="000000"/>
                <w:sz w:val="24"/>
                <w:szCs w:val="24"/>
              </w:rPr>
            </w:pPr>
            <w:r w:rsidRPr="00490BAF">
              <w:rPr>
                <w:rFonts w:ascii="Times New Roman" w:eastAsia="Calibri" w:hAnsi="Times New Roman" w:cs="Times New Roman"/>
                <w:color w:val="000000"/>
                <w:sz w:val="24"/>
                <w:szCs w:val="24"/>
              </w:rPr>
              <w:t xml:space="preserve">Hogyan és miért betegedhet meg valaki? Milyen az, amikor én beteg vagyok? </w:t>
            </w:r>
          </w:p>
          <w:p w:rsidR="00490BAF" w:rsidRPr="00490BAF" w:rsidRDefault="00490BAF" w:rsidP="00490BAF">
            <w:pPr>
              <w:spacing w:after="0" w:line="240" w:lineRule="auto"/>
              <w:jc w:val="both"/>
              <w:rPr>
                <w:rFonts w:ascii="Times New Roman" w:eastAsia="Calibri" w:hAnsi="Times New Roman" w:cs="Times New Roman"/>
                <w:color w:val="000000"/>
                <w:sz w:val="24"/>
                <w:szCs w:val="24"/>
              </w:rPr>
            </w:pPr>
          </w:p>
          <w:p w:rsidR="00490BAF" w:rsidRPr="00490BAF" w:rsidRDefault="00490BAF" w:rsidP="00490BAF">
            <w:pPr>
              <w:spacing w:after="0" w:line="240" w:lineRule="auto"/>
              <w:jc w:val="both"/>
              <w:rPr>
                <w:rFonts w:ascii="Times New Roman" w:eastAsia="Calibri" w:hAnsi="Times New Roman" w:cs="Times New Roman"/>
                <w:i/>
                <w:iCs/>
                <w:color w:val="000000"/>
                <w:sz w:val="24"/>
                <w:szCs w:val="24"/>
              </w:rPr>
            </w:pPr>
            <w:r w:rsidRPr="00490BAF">
              <w:rPr>
                <w:rFonts w:ascii="Times New Roman" w:eastAsia="Calibri" w:hAnsi="Times New Roman" w:cs="Times New Roman"/>
                <w:i/>
                <w:iCs/>
                <w:color w:val="000000"/>
                <w:sz w:val="24"/>
                <w:szCs w:val="24"/>
              </w:rPr>
              <w:t>Fogyatékosság</w:t>
            </w:r>
          </w:p>
          <w:p w:rsidR="00490BAF" w:rsidRPr="00490BAF" w:rsidRDefault="00490BAF" w:rsidP="00490BAF">
            <w:pPr>
              <w:spacing w:after="0" w:line="240" w:lineRule="auto"/>
              <w:jc w:val="both"/>
              <w:rPr>
                <w:rFonts w:ascii="Times New Roman" w:eastAsia="Calibri" w:hAnsi="Times New Roman" w:cs="Times New Roman"/>
                <w:color w:val="000000"/>
                <w:sz w:val="24"/>
                <w:szCs w:val="24"/>
              </w:rPr>
            </w:pPr>
            <w:r w:rsidRPr="00490BAF">
              <w:rPr>
                <w:rFonts w:ascii="Times New Roman" w:eastAsia="Calibri" w:hAnsi="Times New Roman" w:cs="Times New Roman"/>
                <w:color w:val="000000"/>
                <w:sz w:val="24"/>
                <w:szCs w:val="24"/>
              </w:rPr>
              <w:t>Sérült felnőttek és gyerekek a szűkebb és a tágabb környezetünkben.</w:t>
            </w:r>
          </w:p>
          <w:p w:rsidR="00490BAF" w:rsidRPr="00490BAF" w:rsidRDefault="00490BAF" w:rsidP="00490BAF">
            <w:pPr>
              <w:spacing w:after="0" w:line="240" w:lineRule="auto"/>
              <w:jc w:val="both"/>
              <w:rPr>
                <w:rFonts w:ascii="Times New Roman" w:eastAsia="Calibri" w:hAnsi="Times New Roman" w:cs="Times New Roman"/>
                <w:color w:val="000000"/>
                <w:sz w:val="24"/>
                <w:szCs w:val="24"/>
              </w:rPr>
            </w:pPr>
            <w:r w:rsidRPr="00490BAF">
              <w:rPr>
                <w:rFonts w:ascii="Times New Roman" w:eastAsia="Calibri" w:hAnsi="Times New Roman" w:cs="Times New Roman"/>
                <w:color w:val="000000"/>
                <w:sz w:val="24"/>
                <w:szCs w:val="24"/>
              </w:rPr>
              <w:t xml:space="preserve">A sérült emberek állapota hogyan akadályozza mindennapi tevékenységüket? Korosztályi lehetőségek a sérült tanulók támogatásában. Tudunk-e olyan sérült emberekről, akik kiemelkedő képességekkel rendelkeznek a tudomány, a sport és a művészet területén? </w:t>
            </w:r>
          </w:p>
          <w:p w:rsidR="00490BAF" w:rsidRPr="00490BAF" w:rsidRDefault="00490BAF" w:rsidP="00490BAF">
            <w:pPr>
              <w:spacing w:after="0" w:line="240" w:lineRule="auto"/>
              <w:jc w:val="both"/>
              <w:rPr>
                <w:rFonts w:ascii="Times New Roman" w:eastAsia="Calibri" w:hAnsi="Times New Roman" w:cs="Times New Roman"/>
                <w:color w:val="000000"/>
                <w:sz w:val="24"/>
                <w:szCs w:val="24"/>
              </w:rPr>
            </w:pPr>
          </w:p>
          <w:p w:rsidR="00490BAF" w:rsidRPr="00490BAF" w:rsidRDefault="00490BAF" w:rsidP="00490BAF">
            <w:pPr>
              <w:spacing w:after="0" w:line="240" w:lineRule="auto"/>
              <w:jc w:val="both"/>
              <w:rPr>
                <w:rFonts w:ascii="Times New Roman" w:eastAsia="Calibri" w:hAnsi="Times New Roman" w:cs="Times New Roman"/>
                <w:i/>
                <w:iCs/>
                <w:color w:val="000000"/>
                <w:sz w:val="24"/>
                <w:szCs w:val="24"/>
              </w:rPr>
            </w:pPr>
            <w:r w:rsidRPr="00490BAF">
              <w:rPr>
                <w:rFonts w:ascii="Times New Roman" w:eastAsia="Calibri" w:hAnsi="Times New Roman" w:cs="Times New Roman"/>
                <w:i/>
                <w:iCs/>
                <w:color w:val="000000"/>
                <w:sz w:val="24"/>
                <w:szCs w:val="24"/>
              </w:rPr>
              <w:t>Ép testben ép lélek</w:t>
            </w:r>
          </w:p>
          <w:p w:rsidR="00490BAF" w:rsidRPr="00490BAF" w:rsidRDefault="00490BAF" w:rsidP="00490BAF">
            <w:pPr>
              <w:spacing w:after="0" w:line="240" w:lineRule="auto"/>
              <w:jc w:val="both"/>
              <w:rPr>
                <w:rFonts w:ascii="Times New Roman" w:eastAsia="Calibri" w:hAnsi="Times New Roman" w:cs="Times New Roman"/>
                <w:color w:val="000000"/>
                <w:sz w:val="24"/>
                <w:szCs w:val="24"/>
              </w:rPr>
            </w:pPr>
            <w:r w:rsidRPr="00490BAF">
              <w:rPr>
                <w:rFonts w:ascii="Times New Roman" w:eastAsia="Calibri" w:hAnsi="Times New Roman" w:cs="Times New Roman"/>
                <w:color w:val="000000"/>
                <w:sz w:val="24"/>
                <w:szCs w:val="24"/>
              </w:rPr>
              <w:t xml:space="preserve">A jó és a rossz lelkiállapot jellemzői. Mi a lelki egészség? Hogyan tudunk rá vigyázni? </w:t>
            </w:r>
          </w:p>
          <w:p w:rsidR="00490BAF" w:rsidRPr="00490BAF" w:rsidRDefault="00490BAF" w:rsidP="00490BAF">
            <w:pPr>
              <w:spacing w:after="0" w:line="240" w:lineRule="auto"/>
              <w:jc w:val="both"/>
              <w:rPr>
                <w:rFonts w:ascii="Times New Roman" w:eastAsia="Calibri" w:hAnsi="Times New Roman" w:cs="Times New Roman"/>
                <w:color w:val="000000"/>
                <w:sz w:val="24"/>
                <w:szCs w:val="24"/>
              </w:rPr>
            </w:pPr>
          </w:p>
          <w:p w:rsidR="00490BAF" w:rsidRPr="00490BAF" w:rsidRDefault="00490BAF" w:rsidP="00490BAF">
            <w:pPr>
              <w:tabs>
                <w:tab w:val="left" w:pos="3440"/>
              </w:tabs>
              <w:spacing w:after="0" w:line="240" w:lineRule="auto"/>
              <w:jc w:val="both"/>
              <w:rPr>
                <w:rFonts w:ascii="Times New Roman" w:eastAsia="Calibri" w:hAnsi="Times New Roman" w:cs="Times New Roman"/>
                <w:i/>
                <w:iCs/>
                <w:color w:val="000000"/>
                <w:sz w:val="24"/>
                <w:szCs w:val="24"/>
              </w:rPr>
            </w:pPr>
            <w:r w:rsidRPr="00490BAF">
              <w:rPr>
                <w:rFonts w:ascii="Times New Roman" w:eastAsia="Calibri" w:hAnsi="Times New Roman" w:cs="Times New Roman"/>
                <w:color w:val="000000"/>
                <w:sz w:val="24"/>
                <w:szCs w:val="24"/>
              </w:rPr>
              <w:t>A</w:t>
            </w:r>
            <w:r w:rsidRPr="00490BAF">
              <w:rPr>
                <w:rFonts w:ascii="Times New Roman" w:eastAsia="Calibri" w:hAnsi="Times New Roman" w:cs="Times New Roman"/>
                <w:i/>
                <w:iCs/>
                <w:color w:val="000000"/>
                <w:sz w:val="24"/>
                <w:szCs w:val="24"/>
              </w:rPr>
              <w:t xml:space="preserve"> lelkiismeret </w:t>
            </w:r>
          </w:p>
          <w:p w:rsidR="00490BAF" w:rsidRPr="00490BAF" w:rsidRDefault="00490BAF" w:rsidP="00490BAF">
            <w:pPr>
              <w:spacing w:after="0" w:line="240" w:lineRule="auto"/>
              <w:jc w:val="both"/>
              <w:rPr>
                <w:rFonts w:ascii="Times New Roman" w:eastAsia="Calibri" w:hAnsi="Times New Roman" w:cs="Times New Roman"/>
                <w:color w:val="000000"/>
                <w:sz w:val="24"/>
                <w:szCs w:val="24"/>
              </w:rPr>
            </w:pPr>
            <w:r w:rsidRPr="00490BAF">
              <w:rPr>
                <w:rFonts w:ascii="Times New Roman" w:eastAsia="Calibri" w:hAnsi="Times New Roman" w:cs="Times New Roman"/>
                <w:color w:val="000000"/>
                <w:sz w:val="24"/>
                <w:szCs w:val="24"/>
              </w:rPr>
              <w:t>Lelkiismeretünk és tetteink egymásra hatása.</w:t>
            </w:r>
          </w:p>
        </w:tc>
        <w:tc>
          <w:tcPr>
            <w:tcW w:w="2380" w:type="dxa"/>
            <w:gridSpan w:val="2"/>
          </w:tcPr>
          <w:p w:rsidR="00490BAF" w:rsidRPr="00490BAF" w:rsidRDefault="00490BAF" w:rsidP="00490BAF">
            <w:pPr>
              <w:tabs>
                <w:tab w:val="left" w:pos="360"/>
              </w:tabs>
              <w:autoSpaceDE w:val="0"/>
              <w:autoSpaceDN w:val="0"/>
              <w:adjustRightInd w:val="0"/>
              <w:spacing w:before="120" w:after="0" w:line="240" w:lineRule="auto"/>
              <w:jc w:val="both"/>
              <w:rPr>
                <w:rFonts w:ascii="Times New Roman" w:eastAsia="Calibri" w:hAnsi="Times New Roman" w:cs="Times New Roman"/>
                <w:color w:val="000000"/>
                <w:sz w:val="24"/>
                <w:szCs w:val="24"/>
              </w:rPr>
            </w:pPr>
            <w:r w:rsidRPr="00490BAF">
              <w:rPr>
                <w:rFonts w:ascii="Times New Roman" w:eastAsia="Calibri" w:hAnsi="Times New Roman" w:cs="Times New Roman"/>
                <w:i/>
                <w:iCs/>
                <w:color w:val="000000"/>
                <w:sz w:val="24"/>
                <w:szCs w:val="24"/>
              </w:rPr>
              <w:t>Természetismeret</w:t>
            </w:r>
            <w:r w:rsidRPr="00490BAF">
              <w:rPr>
                <w:rFonts w:ascii="Times New Roman" w:eastAsia="Calibri" w:hAnsi="Times New Roman" w:cs="Times New Roman"/>
                <w:color w:val="000000"/>
                <w:sz w:val="24"/>
                <w:szCs w:val="24"/>
              </w:rPr>
              <w:t>: kamaszkori változások: testkép, testalkat; az egészséges táplálkozás alapelvei; a serdülő személyiségének jellemző vonásai; az önismeret és az önfejlesztés eszközei; veszélyforrások különféle élethelyzetekben; káros szenvedélyek.</w:t>
            </w:r>
          </w:p>
          <w:p w:rsidR="00490BAF" w:rsidRPr="00490BAF" w:rsidRDefault="00490BAF" w:rsidP="00490BAF">
            <w:pPr>
              <w:tabs>
                <w:tab w:val="left" w:pos="360"/>
              </w:tabs>
              <w:autoSpaceDE w:val="0"/>
              <w:autoSpaceDN w:val="0"/>
              <w:adjustRightInd w:val="0"/>
              <w:spacing w:after="0" w:line="240" w:lineRule="auto"/>
              <w:jc w:val="both"/>
              <w:rPr>
                <w:rFonts w:ascii="Times New Roman" w:eastAsia="Calibri" w:hAnsi="Times New Roman" w:cs="Times New Roman"/>
                <w:color w:val="000000"/>
                <w:sz w:val="24"/>
                <w:szCs w:val="24"/>
              </w:rPr>
            </w:pPr>
          </w:p>
          <w:p w:rsidR="00490BAF" w:rsidRPr="00490BAF" w:rsidRDefault="00490BAF" w:rsidP="00490BAF">
            <w:pPr>
              <w:tabs>
                <w:tab w:val="left" w:pos="360"/>
              </w:tabs>
              <w:autoSpaceDE w:val="0"/>
              <w:autoSpaceDN w:val="0"/>
              <w:adjustRightInd w:val="0"/>
              <w:spacing w:after="0" w:line="240" w:lineRule="auto"/>
              <w:jc w:val="both"/>
              <w:rPr>
                <w:rFonts w:ascii="Times New Roman" w:eastAsia="Calibri" w:hAnsi="Times New Roman" w:cs="Times New Roman"/>
                <w:i/>
                <w:iCs/>
                <w:color w:val="000000"/>
                <w:sz w:val="24"/>
                <w:szCs w:val="24"/>
              </w:rPr>
            </w:pPr>
            <w:r w:rsidRPr="00490BAF">
              <w:rPr>
                <w:rFonts w:ascii="Times New Roman" w:eastAsia="Calibri" w:hAnsi="Times New Roman" w:cs="Times New Roman"/>
                <w:i/>
                <w:iCs/>
                <w:color w:val="000000"/>
                <w:sz w:val="24"/>
                <w:szCs w:val="24"/>
              </w:rPr>
              <w:t xml:space="preserve">Testnevelés és sport: </w:t>
            </w:r>
            <w:r w:rsidRPr="00490BAF">
              <w:rPr>
                <w:rFonts w:ascii="Times New Roman" w:eastAsia="Calibri" w:hAnsi="Times New Roman" w:cs="Times New Roman"/>
                <w:color w:val="000000"/>
                <w:sz w:val="24"/>
                <w:szCs w:val="24"/>
              </w:rPr>
              <w:t xml:space="preserve">ön- és társismereti játékok. </w:t>
            </w:r>
          </w:p>
        </w:tc>
      </w:tr>
      <w:tr w:rsidR="00490BAF" w:rsidRPr="00490BAF" w:rsidTr="00C93641">
        <w:tblPrEx>
          <w:tblBorders>
            <w:top w:val="none" w:sz="0" w:space="0" w:color="auto"/>
          </w:tblBorders>
        </w:tblPrEx>
        <w:trPr>
          <w:trHeight w:val="328"/>
        </w:trPr>
        <w:tc>
          <w:tcPr>
            <w:tcW w:w="1817" w:type="dxa"/>
            <w:vAlign w:val="center"/>
          </w:tcPr>
          <w:p w:rsidR="00490BAF" w:rsidRPr="00490BAF" w:rsidRDefault="00490BAF" w:rsidP="00490BAF">
            <w:pPr>
              <w:spacing w:before="120" w:after="0" w:line="240" w:lineRule="auto"/>
              <w:jc w:val="center"/>
              <w:outlineLvl w:val="4"/>
              <w:rPr>
                <w:rFonts w:ascii="Times New Roman" w:eastAsia="Calibri" w:hAnsi="Times New Roman" w:cs="Times New Roman"/>
                <w:b/>
                <w:bCs/>
                <w:color w:val="000000"/>
                <w:sz w:val="24"/>
                <w:szCs w:val="24"/>
              </w:rPr>
            </w:pPr>
            <w:r w:rsidRPr="00490BAF">
              <w:rPr>
                <w:rFonts w:ascii="Times New Roman" w:eastAsia="Calibri" w:hAnsi="Times New Roman" w:cs="Times New Roman"/>
                <w:b/>
                <w:bCs/>
                <w:color w:val="000000"/>
                <w:sz w:val="24"/>
                <w:szCs w:val="24"/>
                <w:lang w:val="cs-CZ"/>
              </w:rPr>
              <w:t>Kulcsfogalmak</w:t>
            </w:r>
            <w:r w:rsidRPr="00490BAF">
              <w:rPr>
                <w:rFonts w:ascii="Times New Roman" w:eastAsia="Calibri" w:hAnsi="Times New Roman" w:cs="Times New Roman"/>
                <w:b/>
                <w:bCs/>
                <w:color w:val="000000"/>
                <w:sz w:val="24"/>
                <w:szCs w:val="24"/>
              </w:rPr>
              <w:t>/</w:t>
            </w:r>
            <w:r w:rsidRPr="00490BAF">
              <w:rPr>
                <w:rFonts w:ascii="Times New Roman" w:eastAsia="Calibri" w:hAnsi="Times New Roman" w:cs="Times New Roman"/>
                <w:b/>
                <w:bCs/>
                <w:color w:val="000000"/>
                <w:sz w:val="24"/>
                <w:szCs w:val="24"/>
                <w:lang w:val="cs-CZ"/>
              </w:rPr>
              <w:t>fogalmak</w:t>
            </w:r>
          </w:p>
        </w:tc>
        <w:tc>
          <w:tcPr>
            <w:tcW w:w="7413" w:type="dxa"/>
            <w:gridSpan w:val="4"/>
          </w:tcPr>
          <w:p w:rsidR="00490BAF" w:rsidRPr="00490BAF" w:rsidRDefault="00490BAF" w:rsidP="00490BAF">
            <w:pPr>
              <w:spacing w:before="120" w:after="0" w:line="240" w:lineRule="auto"/>
              <w:jc w:val="both"/>
              <w:rPr>
                <w:rFonts w:ascii="Times New Roman" w:eastAsia="Calibri" w:hAnsi="Times New Roman" w:cs="Times New Roman"/>
                <w:b/>
                <w:bCs/>
                <w:color w:val="000000"/>
                <w:sz w:val="24"/>
                <w:szCs w:val="24"/>
                <w:lang w:eastAsia="hu-HU"/>
              </w:rPr>
            </w:pPr>
            <w:r w:rsidRPr="00490BAF">
              <w:rPr>
                <w:rFonts w:ascii="Times New Roman" w:eastAsia="Calibri" w:hAnsi="Times New Roman" w:cs="Times New Roman"/>
                <w:color w:val="000000"/>
                <w:sz w:val="24"/>
                <w:szCs w:val="24"/>
                <w:lang w:val="cs-CZ" w:eastAsia="hu-HU"/>
              </w:rPr>
              <w:t>Testi</w:t>
            </w:r>
            <w:r w:rsidRPr="00490BAF">
              <w:rPr>
                <w:rFonts w:ascii="Times New Roman" w:eastAsia="Calibri" w:hAnsi="Times New Roman" w:cs="Times New Roman"/>
                <w:color w:val="000000"/>
                <w:sz w:val="24"/>
                <w:szCs w:val="24"/>
                <w:lang w:eastAsia="hu-HU"/>
              </w:rPr>
              <w:t xml:space="preserve"> tulajdonság, lelki tulajdonság, egészség, betegség, fogyatékosság, lelkiismeret, szándék, döntés.</w:t>
            </w:r>
          </w:p>
        </w:tc>
      </w:tr>
    </w:tbl>
    <w:p w:rsidR="00490BAF" w:rsidRPr="00490BAF" w:rsidRDefault="00490BAF" w:rsidP="00490BAF">
      <w:pPr>
        <w:spacing w:after="0" w:line="240" w:lineRule="auto"/>
        <w:jc w:val="both"/>
        <w:rPr>
          <w:rFonts w:ascii="Times New Roman" w:eastAsia="Calibri" w:hAnsi="Times New Roman" w:cs="Times New Roman"/>
          <w:sz w:val="24"/>
          <w:szCs w:val="24"/>
        </w:rPr>
      </w:pPr>
    </w:p>
    <w:p w:rsidR="00490BAF" w:rsidRPr="00490BAF" w:rsidRDefault="00490BAF" w:rsidP="00490BAF">
      <w:pPr>
        <w:spacing w:after="0" w:line="240" w:lineRule="auto"/>
        <w:jc w:val="both"/>
        <w:rPr>
          <w:rFonts w:ascii="Times New Roman" w:eastAsia="Calibri" w:hAnsi="Times New Roman" w:cs="Times New Roman"/>
          <w:sz w:val="24"/>
          <w:szCs w:val="24"/>
        </w:rPr>
      </w:pPr>
    </w:p>
    <w:tbl>
      <w:tblPr>
        <w:tblW w:w="9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30"/>
        <w:gridCol w:w="256"/>
        <w:gridCol w:w="4761"/>
        <w:gridCol w:w="1212"/>
        <w:gridCol w:w="1171"/>
      </w:tblGrid>
      <w:tr w:rsidR="00490BAF" w:rsidRPr="00490BAF" w:rsidTr="00C93641">
        <w:tc>
          <w:tcPr>
            <w:tcW w:w="2086" w:type="dxa"/>
            <w:gridSpan w:val="2"/>
            <w:vAlign w:val="center"/>
          </w:tcPr>
          <w:p w:rsidR="00490BAF" w:rsidRPr="00490BAF" w:rsidRDefault="00490BAF" w:rsidP="00490BAF">
            <w:pPr>
              <w:spacing w:before="120" w:after="0" w:line="240" w:lineRule="auto"/>
              <w:jc w:val="center"/>
              <w:rPr>
                <w:rFonts w:ascii="Times New Roman" w:eastAsia="Calibri" w:hAnsi="Times New Roman" w:cs="Times New Roman"/>
                <w:b/>
                <w:bCs/>
                <w:color w:val="000000"/>
                <w:sz w:val="24"/>
                <w:szCs w:val="24"/>
              </w:rPr>
            </w:pPr>
            <w:r w:rsidRPr="00490BAF">
              <w:rPr>
                <w:rFonts w:ascii="Times New Roman" w:eastAsia="Calibri" w:hAnsi="Times New Roman" w:cs="Times New Roman"/>
                <w:b/>
                <w:bCs/>
                <w:color w:val="000000"/>
                <w:sz w:val="24"/>
                <w:szCs w:val="24"/>
              </w:rPr>
              <w:t>Tematikai egység</w:t>
            </w:r>
          </w:p>
        </w:tc>
        <w:tc>
          <w:tcPr>
            <w:tcW w:w="5973" w:type="dxa"/>
            <w:gridSpan w:val="2"/>
            <w:vAlign w:val="center"/>
          </w:tcPr>
          <w:p w:rsidR="00490BAF" w:rsidRPr="00490BAF" w:rsidRDefault="00490BAF" w:rsidP="00490BAF">
            <w:pPr>
              <w:spacing w:before="120" w:after="0" w:line="240" w:lineRule="auto"/>
              <w:jc w:val="center"/>
              <w:rPr>
                <w:rFonts w:ascii="Times New Roman" w:eastAsia="Calibri" w:hAnsi="Times New Roman" w:cs="Times New Roman"/>
                <w:b/>
                <w:bCs/>
                <w:color w:val="000000"/>
                <w:sz w:val="24"/>
                <w:szCs w:val="24"/>
              </w:rPr>
            </w:pPr>
            <w:r w:rsidRPr="00490BAF">
              <w:rPr>
                <w:rFonts w:ascii="Times New Roman" w:eastAsia="Calibri" w:hAnsi="Times New Roman" w:cs="Times New Roman"/>
                <w:b/>
                <w:bCs/>
                <w:color w:val="000000"/>
                <w:sz w:val="24"/>
                <w:szCs w:val="24"/>
              </w:rPr>
              <w:t>Kapcsolat, barátság, szeretet</w:t>
            </w:r>
          </w:p>
        </w:tc>
        <w:tc>
          <w:tcPr>
            <w:tcW w:w="1171" w:type="dxa"/>
            <w:vAlign w:val="center"/>
          </w:tcPr>
          <w:p w:rsidR="00490BAF" w:rsidRPr="00490BAF" w:rsidRDefault="00490BAF" w:rsidP="00490BAF">
            <w:pPr>
              <w:spacing w:before="120" w:after="0" w:line="240" w:lineRule="auto"/>
              <w:jc w:val="center"/>
              <w:rPr>
                <w:rFonts w:ascii="Times New Roman" w:eastAsia="Calibri" w:hAnsi="Times New Roman" w:cs="Times New Roman"/>
                <w:b/>
                <w:bCs/>
                <w:color w:val="000000"/>
                <w:sz w:val="24"/>
                <w:szCs w:val="24"/>
              </w:rPr>
            </w:pPr>
            <w:r w:rsidRPr="00490BAF">
              <w:rPr>
                <w:rFonts w:ascii="Times New Roman" w:eastAsia="Calibri" w:hAnsi="Times New Roman" w:cs="Times New Roman"/>
                <w:b/>
                <w:bCs/>
                <w:color w:val="000000"/>
                <w:sz w:val="24"/>
                <w:szCs w:val="24"/>
                <w:lang w:val="cs-CZ"/>
              </w:rPr>
              <w:t>Órakeret</w:t>
            </w:r>
            <w:r w:rsidRPr="00490BAF">
              <w:rPr>
                <w:rFonts w:ascii="Times New Roman" w:eastAsia="Calibri" w:hAnsi="Times New Roman" w:cs="Times New Roman"/>
                <w:b/>
                <w:bCs/>
                <w:color w:val="000000"/>
                <w:sz w:val="24"/>
                <w:szCs w:val="24"/>
              </w:rPr>
              <w:t xml:space="preserve"> 6 óra</w:t>
            </w:r>
          </w:p>
        </w:tc>
      </w:tr>
      <w:tr w:rsidR="00490BAF" w:rsidRPr="00490BAF" w:rsidTr="00C93641">
        <w:tc>
          <w:tcPr>
            <w:tcW w:w="2086" w:type="dxa"/>
            <w:gridSpan w:val="2"/>
            <w:vAlign w:val="center"/>
          </w:tcPr>
          <w:p w:rsidR="00490BAF" w:rsidRPr="00490BAF" w:rsidRDefault="00490BAF" w:rsidP="00490BAF">
            <w:pPr>
              <w:spacing w:before="120" w:after="0" w:line="240" w:lineRule="auto"/>
              <w:jc w:val="center"/>
              <w:rPr>
                <w:rFonts w:ascii="Times New Roman" w:eastAsia="Calibri" w:hAnsi="Times New Roman" w:cs="Times New Roman"/>
                <w:b/>
                <w:bCs/>
                <w:color w:val="000000"/>
                <w:sz w:val="24"/>
                <w:szCs w:val="24"/>
              </w:rPr>
            </w:pPr>
            <w:r w:rsidRPr="00490BAF">
              <w:rPr>
                <w:rFonts w:ascii="Times New Roman" w:eastAsia="Calibri" w:hAnsi="Times New Roman" w:cs="Times New Roman"/>
                <w:b/>
                <w:bCs/>
                <w:color w:val="000000"/>
                <w:sz w:val="24"/>
                <w:szCs w:val="24"/>
              </w:rPr>
              <w:t>Előzetes tudás, tapasztalat</w:t>
            </w:r>
          </w:p>
        </w:tc>
        <w:tc>
          <w:tcPr>
            <w:tcW w:w="7144" w:type="dxa"/>
            <w:gridSpan w:val="3"/>
          </w:tcPr>
          <w:p w:rsidR="00490BAF" w:rsidRPr="00490BAF" w:rsidRDefault="00490BAF" w:rsidP="00490BAF">
            <w:pPr>
              <w:spacing w:before="120" w:after="0" w:line="240" w:lineRule="auto"/>
              <w:jc w:val="both"/>
              <w:rPr>
                <w:rFonts w:ascii="Times New Roman" w:eastAsia="Calibri" w:hAnsi="Times New Roman" w:cs="Times New Roman"/>
                <w:color w:val="000000"/>
                <w:sz w:val="24"/>
                <w:szCs w:val="24"/>
              </w:rPr>
            </w:pPr>
            <w:r w:rsidRPr="00490BAF">
              <w:rPr>
                <w:rFonts w:ascii="Times New Roman" w:eastAsia="Calibri" w:hAnsi="Times New Roman" w:cs="Times New Roman"/>
                <w:color w:val="000000"/>
                <w:sz w:val="24"/>
                <w:szCs w:val="24"/>
              </w:rPr>
              <w:t xml:space="preserve">Olvasott, hallott, látott, megélt történetek, amelyek középpontjában a barátság témája áll. </w:t>
            </w:r>
          </w:p>
        </w:tc>
      </w:tr>
      <w:tr w:rsidR="00490BAF" w:rsidRPr="00490BAF" w:rsidTr="00C93641">
        <w:trPr>
          <w:trHeight w:val="328"/>
        </w:trPr>
        <w:tc>
          <w:tcPr>
            <w:tcW w:w="2086" w:type="dxa"/>
            <w:gridSpan w:val="2"/>
            <w:vAlign w:val="center"/>
          </w:tcPr>
          <w:p w:rsidR="00490BAF" w:rsidRPr="00490BAF" w:rsidRDefault="00490BAF" w:rsidP="00490BAF">
            <w:pPr>
              <w:spacing w:before="120" w:after="0" w:line="240" w:lineRule="auto"/>
              <w:jc w:val="center"/>
              <w:rPr>
                <w:rFonts w:ascii="Times New Roman" w:eastAsia="Calibri" w:hAnsi="Times New Roman" w:cs="Times New Roman"/>
                <w:color w:val="000000"/>
                <w:sz w:val="24"/>
                <w:szCs w:val="24"/>
              </w:rPr>
            </w:pPr>
            <w:r w:rsidRPr="00490BAF">
              <w:rPr>
                <w:rFonts w:ascii="Times New Roman" w:eastAsia="Calibri" w:hAnsi="Times New Roman" w:cs="Times New Roman"/>
                <w:b/>
                <w:bCs/>
                <w:color w:val="000000"/>
                <w:sz w:val="24"/>
                <w:szCs w:val="24"/>
              </w:rPr>
              <w:t>A tematikai egység nevelési-fejlesztési céljai</w:t>
            </w:r>
          </w:p>
        </w:tc>
        <w:tc>
          <w:tcPr>
            <w:tcW w:w="7144" w:type="dxa"/>
            <w:gridSpan w:val="3"/>
          </w:tcPr>
          <w:p w:rsidR="00490BAF" w:rsidRPr="00490BAF" w:rsidRDefault="00490BAF" w:rsidP="00490BAF">
            <w:pPr>
              <w:spacing w:before="120" w:after="0" w:line="240" w:lineRule="auto"/>
              <w:jc w:val="both"/>
              <w:rPr>
                <w:rFonts w:ascii="Times New Roman" w:eastAsia="Calibri" w:hAnsi="Times New Roman" w:cs="Times New Roman"/>
                <w:color w:val="000000"/>
                <w:sz w:val="24"/>
                <w:szCs w:val="24"/>
                <w:lang w:eastAsia="hu-HU"/>
              </w:rPr>
            </w:pPr>
            <w:r w:rsidRPr="00490BAF">
              <w:rPr>
                <w:rFonts w:ascii="Times New Roman" w:eastAsia="Calibri" w:hAnsi="Times New Roman" w:cs="Times New Roman"/>
                <w:color w:val="000000"/>
                <w:sz w:val="24"/>
                <w:szCs w:val="24"/>
                <w:lang w:eastAsia="hu-HU"/>
              </w:rPr>
              <w:t xml:space="preserve">Az </w:t>
            </w:r>
            <w:r w:rsidRPr="00490BAF">
              <w:rPr>
                <w:rFonts w:ascii="Times New Roman" w:eastAsia="Calibri" w:hAnsi="Times New Roman" w:cs="Times New Roman"/>
                <w:color w:val="000000"/>
                <w:sz w:val="24"/>
                <w:szCs w:val="24"/>
                <w:lang w:val="cs-CZ" w:eastAsia="hu-HU"/>
              </w:rPr>
              <w:t>őszinte</w:t>
            </w:r>
            <w:r w:rsidRPr="00490BAF">
              <w:rPr>
                <w:rFonts w:ascii="Times New Roman" w:eastAsia="Calibri" w:hAnsi="Times New Roman" w:cs="Times New Roman"/>
                <w:color w:val="000000"/>
                <w:sz w:val="24"/>
                <w:szCs w:val="24"/>
                <w:lang w:eastAsia="hu-HU"/>
              </w:rPr>
              <w:t xml:space="preserve"> baráti kapcsolatok jelentőségére való rávilágítás. A tanuló helyének és szerepének átláttatása különböző kortárs-, illetve szimpátia-kapcsolatokban. Olyan kommunikációs technikák megismertetése, amelyek segíthetnek a barátság ápolásában és az esetleges konfliktusok feloldásában.</w:t>
            </w:r>
          </w:p>
        </w:tc>
      </w:tr>
      <w:tr w:rsidR="00490BAF" w:rsidRPr="00490BAF" w:rsidTr="00C93641">
        <w:tc>
          <w:tcPr>
            <w:tcW w:w="6847" w:type="dxa"/>
            <w:gridSpan w:val="3"/>
          </w:tcPr>
          <w:p w:rsidR="00490BAF" w:rsidRPr="00490BAF" w:rsidRDefault="00490BAF" w:rsidP="00490BAF">
            <w:pPr>
              <w:keepNext/>
              <w:widowControl w:val="0"/>
              <w:tabs>
                <w:tab w:val="left" w:pos="480"/>
                <w:tab w:val="center" w:pos="3296"/>
              </w:tabs>
              <w:spacing w:before="120" w:after="0" w:line="240" w:lineRule="auto"/>
              <w:jc w:val="center"/>
              <w:outlineLvl w:val="2"/>
              <w:rPr>
                <w:rFonts w:ascii="Times New Roman" w:eastAsia="Calibri" w:hAnsi="Times New Roman" w:cs="Times New Roman"/>
                <w:b/>
                <w:bCs/>
                <w:color w:val="000000"/>
                <w:sz w:val="24"/>
                <w:szCs w:val="24"/>
              </w:rPr>
            </w:pPr>
            <w:r w:rsidRPr="00490BAF">
              <w:rPr>
                <w:rFonts w:ascii="Times New Roman" w:eastAsia="Calibri" w:hAnsi="Times New Roman" w:cs="Times New Roman"/>
                <w:b/>
                <w:bCs/>
                <w:color w:val="000000"/>
                <w:sz w:val="24"/>
                <w:szCs w:val="24"/>
              </w:rPr>
              <w:t>Ismeretek/fejlesztési követelmények</w:t>
            </w:r>
          </w:p>
        </w:tc>
        <w:tc>
          <w:tcPr>
            <w:tcW w:w="2383" w:type="dxa"/>
            <w:gridSpan w:val="2"/>
          </w:tcPr>
          <w:p w:rsidR="00490BAF" w:rsidRPr="00490BAF" w:rsidRDefault="00490BAF" w:rsidP="00490BAF">
            <w:pPr>
              <w:widowControl w:val="0"/>
              <w:spacing w:before="120" w:after="0" w:line="240" w:lineRule="auto"/>
              <w:jc w:val="center"/>
              <w:rPr>
                <w:rFonts w:ascii="Times New Roman" w:eastAsia="Calibri" w:hAnsi="Times New Roman" w:cs="Times New Roman"/>
                <w:b/>
                <w:bCs/>
                <w:color w:val="000000"/>
                <w:sz w:val="24"/>
                <w:szCs w:val="24"/>
              </w:rPr>
            </w:pPr>
            <w:r w:rsidRPr="00490BAF">
              <w:rPr>
                <w:rFonts w:ascii="Times New Roman" w:eastAsia="Calibri" w:hAnsi="Times New Roman" w:cs="Times New Roman"/>
                <w:b/>
                <w:bCs/>
                <w:color w:val="000000"/>
                <w:sz w:val="24"/>
                <w:szCs w:val="24"/>
              </w:rPr>
              <w:t>Kapcsolódási pontok</w:t>
            </w:r>
          </w:p>
        </w:tc>
      </w:tr>
      <w:tr w:rsidR="00490BAF" w:rsidRPr="00490BAF" w:rsidTr="00C93641">
        <w:tc>
          <w:tcPr>
            <w:tcW w:w="6847" w:type="dxa"/>
            <w:gridSpan w:val="3"/>
          </w:tcPr>
          <w:p w:rsidR="00490BAF" w:rsidRPr="00490BAF" w:rsidRDefault="00490BAF" w:rsidP="00490BAF">
            <w:pPr>
              <w:widowControl w:val="0"/>
              <w:spacing w:before="120" w:after="0" w:line="240" w:lineRule="auto"/>
              <w:jc w:val="both"/>
              <w:rPr>
                <w:rFonts w:ascii="Times New Roman" w:eastAsia="Calibri" w:hAnsi="Times New Roman" w:cs="Times New Roman"/>
                <w:i/>
                <w:iCs/>
                <w:color w:val="000000"/>
                <w:sz w:val="24"/>
                <w:szCs w:val="24"/>
              </w:rPr>
            </w:pPr>
            <w:r w:rsidRPr="00490BAF">
              <w:rPr>
                <w:rFonts w:ascii="Times New Roman" w:eastAsia="Calibri" w:hAnsi="Times New Roman" w:cs="Times New Roman"/>
                <w:i/>
                <w:iCs/>
                <w:color w:val="000000"/>
                <w:sz w:val="24"/>
                <w:szCs w:val="24"/>
              </w:rPr>
              <w:t>Kapcsolataim</w:t>
            </w:r>
          </w:p>
          <w:p w:rsidR="00490BAF" w:rsidRPr="00490BAF" w:rsidRDefault="00490BAF" w:rsidP="00490BAF">
            <w:pPr>
              <w:widowControl w:val="0"/>
              <w:spacing w:after="0" w:line="240" w:lineRule="auto"/>
              <w:jc w:val="both"/>
              <w:rPr>
                <w:rFonts w:ascii="Times New Roman" w:eastAsia="Calibri" w:hAnsi="Times New Roman" w:cs="Times New Roman"/>
                <w:color w:val="000000"/>
                <w:sz w:val="24"/>
                <w:szCs w:val="24"/>
              </w:rPr>
            </w:pPr>
            <w:r w:rsidRPr="00490BAF">
              <w:rPr>
                <w:rFonts w:ascii="Times New Roman" w:eastAsia="Calibri" w:hAnsi="Times New Roman" w:cs="Times New Roman"/>
                <w:color w:val="000000"/>
                <w:sz w:val="24"/>
                <w:szCs w:val="24"/>
              </w:rPr>
              <w:t>Szorosabb vagy lazább kapcsolat. A rokonszenvet és ellenszenvet meghatározó tényezők.</w:t>
            </w:r>
          </w:p>
          <w:p w:rsidR="00490BAF" w:rsidRPr="00490BAF" w:rsidRDefault="00490BAF" w:rsidP="00490BAF">
            <w:pPr>
              <w:widowControl w:val="0"/>
              <w:spacing w:after="0" w:line="240" w:lineRule="auto"/>
              <w:jc w:val="both"/>
              <w:rPr>
                <w:rFonts w:ascii="Times New Roman" w:eastAsia="Calibri" w:hAnsi="Times New Roman" w:cs="Times New Roman"/>
                <w:color w:val="000000"/>
                <w:sz w:val="24"/>
                <w:szCs w:val="24"/>
              </w:rPr>
            </w:pPr>
          </w:p>
          <w:p w:rsidR="00490BAF" w:rsidRPr="00490BAF" w:rsidRDefault="00490BAF" w:rsidP="00490BAF">
            <w:pPr>
              <w:widowControl w:val="0"/>
              <w:spacing w:after="0" w:line="240" w:lineRule="auto"/>
              <w:jc w:val="both"/>
              <w:rPr>
                <w:rFonts w:ascii="Times New Roman" w:eastAsia="Calibri" w:hAnsi="Times New Roman" w:cs="Times New Roman"/>
                <w:i/>
                <w:iCs/>
                <w:color w:val="000000"/>
                <w:sz w:val="24"/>
                <w:szCs w:val="24"/>
              </w:rPr>
            </w:pPr>
            <w:r w:rsidRPr="00490BAF">
              <w:rPr>
                <w:rFonts w:ascii="Times New Roman" w:eastAsia="Calibri" w:hAnsi="Times New Roman" w:cs="Times New Roman"/>
                <w:i/>
                <w:iCs/>
                <w:color w:val="000000"/>
                <w:sz w:val="24"/>
                <w:szCs w:val="24"/>
              </w:rPr>
              <w:t>Baráti kapcsolatok</w:t>
            </w:r>
          </w:p>
          <w:p w:rsidR="00490BAF" w:rsidRPr="00490BAF" w:rsidRDefault="00490BAF" w:rsidP="00490BAF">
            <w:pPr>
              <w:widowControl w:val="0"/>
              <w:spacing w:after="0" w:line="240" w:lineRule="auto"/>
              <w:jc w:val="both"/>
              <w:rPr>
                <w:rFonts w:ascii="Times New Roman" w:eastAsia="Calibri" w:hAnsi="Times New Roman" w:cs="Times New Roman"/>
                <w:color w:val="000000"/>
                <w:sz w:val="24"/>
                <w:szCs w:val="24"/>
              </w:rPr>
            </w:pPr>
            <w:r w:rsidRPr="00490BAF">
              <w:rPr>
                <w:rFonts w:ascii="Times New Roman" w:eastAsia="Calibri" w:hAnsi="Times New Roman" w:cs="Times New Roman"/>
                <w:color w:val="000000"/>
                <w:sz w:val="24"/>
                <w:szCs w:val="24"/>
              </w:rPr>
              <w:t xml:space="preserve">Barátság, titok, őszinteség, hazugság, tisztelet, egymás segítése. Egymásra utaltság a kapcsolatokban. Fájdalom okozása és annak következményei. Bocsánatkérés, megbocsátás. </w:t>
            </w:r>
          </w:p>
          <w:p w:rsidR="00490BAF" w:rsidRPr="00490BAF" w:rsidRDefault="00490BAF" w:rsidP="00490BAF">
            <w:pPr>
              <w:widowControl w:val="0"/>
              <w:spacing w:after="0" w:line="240" w:lineRule="auto"/>
              <w:jc w:val="both"/>
              <w:rPr>
                <w:rFonts w:ascii="Times New Roman" w:eastAsia="Calibri" w:hAnsi="Times New Roman" w:cs="Times New Roman"/>
                <w:i/>
                <w:iCs/>
                <w:color w:val="000000"/>
                <w:sz w:val="24"/>
                <w:szCs w:val="24"/>
              </w:rPr>
            </w:pPr>
          </w:p>
          <w:p w:rsidR="00490BAF" w:rsidRPr="00490BAF" w:rsidRDefault="00490BAF" w:rsidP="00490BAF">
            <w:pPr>
              <w:widowControl w:val="0"/>
              <w:spacing w:after="0" w:line="240" w:lineRule="auto"/>
              <w:jc w:val="both"/>
              <w:rPr>
                <w:rFonts w:ascii="Times New Roman" w:eastAsia="Calibri" w:hAnsi="Times New Roman" w:cs="Times New Roman"/>
                <w:i/>
                <w:iCs/>
                <w:color w:val="000000"/>
                <w:sz w:val="24"/>
                <w:szCs w:val="24"/>
              </w:rPr>
            </w:pPr>
            <w:r w:rsidRPr="00490BAF">
              <w:rPr>
                <w:rFonts w:ascii="Times New Roman" w:eastAsia="Calibri" w:hAnsi="Times New Roman" w:cs="Times New Roman"/>
                <w:i/>
                <w:iCs/>
                <w:color w:val="000000"/>
                <w:sz w:val="24"/>
                <w:szCs w:val="24"/>
              </w:rPr>
              <w:t>A kapcsolat ápolása</w:t>
            </w:r>
          </w:p>
          <w:p w:rsidR="00490BAF" w:rsidRPr="00490BAF" w:rsidRDefault="00490BAF" w:rsidP="00490BAF">
            <w:pPr>
              <w:widowControl w:val="0"/>
              <w:spacing w:after="0" w:line="240" w:lineRule="auto"/>
              <w:jc w:val="both"/>
              <w:rPr>
                <w:rFonts w:ascii="Times New Roman" w:eastAsia="Calibri" w:hAnsi="Times New Roman" w:cs="Times New Roman"/>
                <w:color w:val="000000"/>
                <w:sz w:val="24"/>
                <w:szCs w:val="24"/>
              </w:rPr>
            </w:pPr>
            <w:r w:rsidRPr="00490BAF">
              <w:rPr>
                <w:rFonts w:ascii="Times New Roman" w:eastAsia="Calibri" w:hAnsi="Times New Roman" w:cs="Times New Roman"/>
                <w:color w:val="000000"/>
                <w:sz w:val="24"/>
                <w:szCs w:val="24"/>
              </w:rPr>
              <w:t>A szeretet. A szeretet kimutatásának formái. A figyelmesség szerepe. Milyen szerepe van a kapcsolat ápolásában a személyes találkozásoknak, a telefonnak, az internetnek és a közös programoknak?</w:t>
            </w:r>
          </w:p>
          <w:p w:rsidR="00490BAF" w:rsidRPr="00490BAF" w:rsidRDefault="00490BAF" w:rsidP="00490BAF">
            <w:pPr>
              <w:widowControl w:val="0"/>
              <w:spacing w:after="0" w:line="240" w:lineRule="auto"/>
              <w:jc w:val="both"/>
              <w:rPr>
                <w:rFonts w:ascii="Times New Roman" w:eastAsia="Calibri" w:hAnsi="Times New Roman" w:cs="Times New Roman"/>
                <w:color w:val="000000"/>
                <w:sz w:val="24"/>
                <w:szCs w:val="24"/>
              </w:rPr>
            </w:pPr>
            <w:r w:rsidRPr="00490BAF">
              <w:rPr>
                <w:rFonts w:ascii="Times New Roman" w:eastAsia="Calibri" w:hAnsi="Times New Roman" w:cs="Times New Roman"/>
                <w:color w:val="000000"/>
                <w:sz w:val="24"/>
                <w:szCs w:val="24"/>
              </w:rPr>
              <w:t xml:space="preserve">Konfliktusok a barátságban és annak forrása. A konfliktushelyzetek feloldása. </w:t>
            </w:r>
          </w:p>
        </w:tc>
        <w:tc>
          <w:tcPr>
            <w:tcW w:w="2383" w:type="dxa"/>
            <w:gridSpan w:val="2"/>
          </w:tcPr>
          <w:p w:rsidR="00490BAF" w:rsidRPr="00490BAF" w:rsidRDefault="00490BAF" w:rsidP="00490BAF">
            <w:pPr>
              <w:widowControl w:val="0"/>
              <w:tabs>
                <w:tab w:val="left" w:pos="360"/>
              </w:tabs>
              <w:autoSpaceDE w:val="0"/>
              <w:autoSpaceDN w:val="0"/>
              <w:adjustRightInd w:val="0"/>
              <w:spacing w:before="120" w:after="0" w:line="240" w:lineRule="auto"/>
              <w:jc w:val="both"/>
              <w:rPr>
                <w:rFonts w:ascii="Times New Roman" w:eastAsia="Calibri" w:hAnsi="Times New Roman" w:cs="Times New Roman"/>
                <w:i/>
                <w:iCs/>
                <w:color w:val="000000"/>
                <w:sz w:val="24"/>
                <w:szCs w:val="24"/>
              </w:rPr>
            </w:pPr>
            <w:r w:rsidRPr="00490BAF">
              <w:rPr>
                <w:rFonts w:ascii="Times New Roman" w:eastAsia="Calibri" w:hAnsi="Times New Roman" w:cs="Times New Roman"/>
                <w:i/>
                <w:iCs/>
                <w:color w:val="000000"/>
                <w:sz w:val="24"/>
                <w:szCs w:val="24"/>
              </w:rPr>
              <w:t>Magyar nyelv és irodalom</w:t>
            </w:r>
            <w:r w:rsidRPr="00490BAF">
              <w:rPr>
                <w:rFonts w:ascii="Times New Roman" w:eastAsia="Calibri" w:hAnsi="Times New Roman" w:cs="Times New Roman"/>
                <w:color w:val="000000"/>
                <w:sz w:val="24"/>
                <w:szCs w:val="24"/>
              </w:rPr>
              <w:t>:</w:t>
            </w:r>
            <w:r w:rsidRPr="00490BAF">
              <w:rPr>
                <w:rFonts w:ascii="Times New Roman" w:eastAsia="Calibri" w:hAnsi="Times New Roman" w:cs="Times New Roman"/>
                <w:i/>
                <w:iCs/>
                <w:color w:val="000000"/>
                <w:sz w:val="24"/>
                <w:szCs w:val="24"/>
              </w:rPr>
              <w:t xml:space="preserve"> </w:t>
            </w:r>
            <w:r w:rsidRPr="00490BAF">
              <w:rPr>
                <w:rFonts w:ascii="Times New Roman" w:eastAsia="Calibri" w:hAnsi="Times New Roman" w:cs="Times New Roman"/>
                <w:color w:val="000000"/>
                <w:sz w:val="24"/>
                <w:szCs w:val="24"/>
              </w:rPr>
              <w:t>a közlési szándéknak megfelelő nyelvi és nem nyelvi jelek használata; mindennapi kommunikációs szituációk gyakorlása.</w:t>
            </w:r>
          </w:p>
          <w:p w:rsidR="00490BAF" w:rsidRPr="00490BAF" w:rsidRDefault="00490BAF" w:rsidP="00490BAF">
            <w:pPr>
              <w:widowControl w:val="0"/>
              <w:tabs>
                <w:tab w:val="left" w:pos="360"/>
              </w:tabs>
              <w:autoSpaceDE w:val="0"/>
              <w:autoSpaceDN w:val="0"/>
              <w:adjustRightInd w:val="0"/>
              <w:spacing w:after="0" w:line="240" w:lineRule="auto"/>
              <w:jc w:val="both"/>
              <w:rPr>
                <w:rFonts w:ascii="Times New Roman" w:eastAsia="Calibri" w:hAnsi="Times New Roman" w:cs="Times New Roman"/>
                <w:color w:val="000000"/>
                <w:sz w:val="24"/>
                <w:szCs w:val="24"/>
              </w:rPr>
            </w:pPr>
          </w:p>
          <w:p w:rsidR="00490BAF" w:rsidRPr="00490BAF" w:rsidRDefault="00490BAF" w:rsidP="00490BAF">
            <w:pPr>
              <w:widowControl w:val="0"/>
              <w:tabs>
                <w:tab w:val="left" w:pos="360"/>
              </w:tabs>
              <w:autoSpaceDE w:val="0"/>
              <w:autoSpaceDN w:val="0"/>
              <w:adjustRightInd w:val="0"/>
              <w:spacing w:after="0" w:line="240" w:lineRule="auto"/>
              <w:jc w:val="both"/>
              <w:rPr>
                <w:rFonts w:ascii="Times New Roman" w:eastAsia="Calibri" w:hAnsi="Times New Roman" w:cs="Times New Roman"/>
                <w:color w:val="000000"/>
                <w:sz w:val="24"/>
                <w:szCs w:val="24"/>
              </w:rPr>
            </w:pPr>
            <w:r w:rsidRPr="00490BAF">
              <w:rPr>
                <w:rFonts w:ascii="Times New Roman" w:eastAsia="Calibri" w:hAnsi="Times New Roman" w:cs="Times New Roman"/>
                <w:i/>
                <w:iCs/>
                <w:color w:val="000000"/>
                <w:sz w:val="24"/>
                <w:szCs w:val="24"/>
              </w:rPr>
              <w:t xml:space="preserve">Vizuális kultúra: </w:t>
            </w:r>
            <w:r w:rsidRPr="00490BAF">
              <w:rPr>
                <w:rFonts w:ascii="Times New Roman" w:eastAsia="Calibri" w:hAnsi="Times New Roman" w:cs="Times New Roman"/>
                <w:color w:val="000000"/>
                <w:sz w:val="24"/>
                <w:szCs w:val="24"/>
              </w:rPr>
              <w:t>vizuális kommunikáció, jelértelmezés, jelalkotás; kép és szöveg.</w:t>
            </w:r>
          </w:p>
          <w:p w:rsidR="00490BAF" w:rsidRPr="00490BAF" w:rsidRDefault="00490BAF" w:rsidP="00490BAF">
            <w:pPr>
              <w:widowControl w:val="0"/>
              <w:tabs>
                <w:tab w:val="left" w:pos="360"/>
              </w:tabs>
              <w:autoSpaceDE w:val="0"/>
              <w:autoSpaceDN w:val="0"/>
              <w:adjustRightInd w:val="0"/>
              <w:spacing w:after="0" w:line="240" w:lineRule="auto"/>
              <w:jc w:val="both"/>
              <w:rPr>
                <w:rFonts w:ascii="Times New Roman" w:eastAsia="Calibri" w:hAnsi="Times New Roman" w:cs="Times New Roman"/>
                <w:i/>
                <w:iCs/>
                <w:color w:val="000000"/>
                <w:sz w:val="24"/>
                <w:szCs w:val="24"/>
              </w:rPr>
            </w:pPr>
          </w:p>
          <w:p w:rsidR="00490BAF" w:rsidRPr="00490BAF" w:rsidRDefault="00490BAF" w:rsidP="00490BAF">
            <w:pPr>
              <w:widowControl w:val="0"/>
              <w:tabs>
                <w:tab w:val="left" w:pos="360"/>
              </w:tabs>
              <w:autoSpaceDE w:val="0"/>
              <w:autoSpaceDN w:val="0"/>
              <w:adjustRightInd w:val="0"/>
              <w:spacing w:after="0" w:line="240" w:lineRule="auto"/>
              <w:jc w:val="both"/>
              <w:rPr>
                <w:rFonts w:ascii="Times New Roman" w:eastAsia="Calibri" w:hAnsi="Times New Roman" w:cs="Times New Roman"/>
                <w:color w:val="000000"/>
                <w:sz w:val="24"/>
                <w:szCs w:val="24"/>
                <w:lang w:eastAsia="hu-HU"/>
              </w:rPr>
            </w:pPr>
            <w:r w:rsidRPr="00490BAF">
              <w:rPr>
                <w:rFonts w:ascii="Times New Roman" w:eastAsia="Calibri" w:hAnsi="Times New Roman" w:cs="Times New Roman"/>
                <w:i/>
                <w:iCs/>
                <w:color w:val="000000"/>
                <w:sz w:val="24"/>
                <w:szCs w:val="24"/>
              </w:rPr>
              <w:t xml:space="preserve">Testnevelés és sport: </w:t>
            </w:r>
            <w:r w:rsidRPr="00490BAF">
              <w:rPr>
                <w:rFonts w:ascii="Times New Roman" w:eastAsia="Calibri" w:hAnsi="Times New Roman" w:cs="Times New Roman"/>
                <w:color w:val="000000"/>
                <w:sz w:val="24"/>
                <w:szCs w:val="24"/>
                <w:lang w:eastAsia="hu-HU"/>
              </w:rPr>
              <w:t xml:space="preserve">együttműködés némajátékos, szöveges és mozgásos tevékenység során; alkalmazkodás, az érdekérvényesítés alapvető lehetőségei. </w:t>
            </w:r>
          </w:p>
        </w:tc>
      </w:tr>
      <w:tr w:rsidR="00490BAF" w:rsidRPr="00490BAF" w:rsidTr="00C93641">
        <w:tblPrEx>
          <w:tblBorders>
            <w:top w:val="none" w:sz="0" w:space="0" w:color="auto"/>
          </w:tblBorders>
        </w:tblPrEx>
        <w:trPr>
          <w:trHeight w:val="550"/>
        </w:trPr>
        <w:tc>
          <w:tcPr>
            <w:tcW w:w="1830" w:type="dxa"/>
            <w:vAlign w:val="center"/>
          </w:tcPr>
          <w:p w:rsidR="00490BAF" w:rsidRPr="00490BAF" w:rsidRDefault="00490BAF" w:rsidP="00490BAF">
            <w:pPr>
              <w:spacing w:before="120" w:after="0" w:line="240" w:lineRule="auto"/>
              <w:jc w:val="center"/>
              <w:outlineLvl w:val="4"/>
              <w:rPr>
                <w:rFonts w:ascii="Times New Roman" w:eastAsia="Calibri" w:hAnsi="Times New Roman" w:cs="Times New Roman"/>
                <w:b/>
                <w:bCs/>
                <w:color w:val="000000"/>
                <w:sz w:val="24"/>
                <w:szCs w:val="24"/>
              </w:rPr>
            </w:pPr>
            <w:r w:rsidRPr="00490BAF">
              <w:rPr>
                <w:rFonts w:ascii="Times New Roman" w:eastAsia="Calibri" w:hAnsi="Times New Roman" w:cs="Times New Roman"/>
                <w:b/>
                <w:bCs/>
                <w:color w:val="000000"/>
                <w:sz w:val="24"/>
                <w:szCs w:val="24"/>
                <w:lang w:val="cs-CZ"/>
              </w:rPr>
              <w:t xml:space="preserve">Kulcsfogalmak/ </w:t>
            </w:r>
            <w:r w:rsidRPr="00490BAF">
              <w:rPr>
                <w:rFonts w:ascii="Times New Roman" w:eastAsia="Calibri" w:hAnsi="Times New Roman" w:cs="Times New Roman"/>
                <w:b/>
                <w:bCs/>
                <w:color w:val="000000"/>
                <w:sz w:val="24"/>
                <w:szCs w:val="24"/>
              </w:rPr>
              <w:t>fogalmak</w:t>
            </w:r>
          </w:p>
        </w:tc>
        <w:tc>
          <w:tcPr>
            <w:tcW w:w="7400" w:type="dxa"/>
            <w:gridSpan w:val="4"/>
          </w:tcPr>
          <w:p w:rsidR="00490BAF" w:rsidRPr="00490BAF" w:rsidRDefault="00490BAF" w:rsidP="00490BAF">
            <w:pPr>
              <w:spacing w:before="120" w:after="0" w:line="240" w:lineRule="auto"/>
              <w:jc w:val="both"/>
              <w:rPr>
                <w:rFonts w:ascii="Times New Roman" w:eastAsia="Calibri" w:hAnsi="Times New Roman" w:cs="Times New Roman"/>
                <w:color w:val="000000"/>
                <w:sz w:val="24"/>
                <w:szCs w:val="24"/>
              </w:rPr>
            </w:pPr>
            <w:r w:rsidRPr="00490BAF">
              <w:rPr>
                <w:rFonts w:ascii="Times New Roman" w:eastAsia="Calibri" w:hAnsi="Times New Roman" w:cs="Times New Roman"/>
                <w:color w:val="000000"/>
                <w:sz w:val="24"/>
                <w:szCs w:val="24"/>
              </w:rPr>
              <w:t xml:space="preserve">Barát, ismerős, rokonszenv, ellenszenv, barátság, őszinteség, hazugság, szeretet, tisztelet, </w:t>
            </w:r>
            <w:r w:rsidRPr="00490BAF">
              <w:rPr>
                <w:rFonts w:ascii="Times New Roman" w:eastAsia="Calibri" w:hAnsi="Times New Roman" w:cs="Times New Roman"/>
                <w:color w:val="000000"/>
                <w:sz w:val="24"/>
                <w:szCs w:val="24"/>
                <w:lang w:val="cs-CZ"/>
              </w:rPr>
              <w:t>közömbösség</w:t>
            </w:r>
            <w:r w:rsidRPr="00490BAF">
              <w:rPr>
                <w:rFonts w:ascii="Times New Roman" w:eastAsia="Calibri" w:hAnsi="Times New Roman" w:cs="Times New Roman"/>
                <w:color w:val="000000"/>
                <w:sz w:val="24"/>
                <w:szCs w:val="24"/>
              </w:rPr>
              <w:t xml:space="preserve">, harag, fájdalom, megértés, sértés, megbocsátás, konfliktus. </w:t>
            </w:r>
          </w:p>
        </w:tc>
      </w:tr>
    </w:tbl>
    <w:p w:rsidR="00490BAF" w:rsidRPr="00490BAF" w:rsidRDefault="00490BAF" w:rsidP="00490BAF">
      <w:pPr>
        <w:spacing w:after="0" w:line="240" w:lineRule="auto"/>
        <w:jc w:val="both"/>
        <w:rPr>
          <w:rFonts w:ascii="Times New Roman" w:eastAsia="Calibri" w:hAnsi="Times New Roman" w:cs="Times New Roman"/>
          <w:sz w:val="24"/>
          <w:szCs w:val="24"/>
        </w:rPr>
      </w:pPr>
    </w:p>
    <w:p w:rsidR="00490BAF" w:rsidRPr="00490BAF" w:rsidRDefault="00490BAF" w:rsidP="00490BAF">
      <w:pPr>
        <w:spacing w:after="0" w:line="240" w:lineRule="auto"/>
        <w:jc w:val="both"/>
        <w:rPr>
          <w:rFonts w:ascii="Times New Roman" w:eastAsia="Calibri" w:hAnsi="Times New Roman" w:cs="Times New Roman"/>
          <w:sz w:val="24"/>
          <w:szCs w:val="24"/>
        </w:rPr>
      </w:pPr>
    </w:p>
    <w:tbl>
      <w:tblPr>
        <w:tblW w:w="923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24"/>
        <w:gridCol w:w="285"/>
        <w:gridCol w:w="4712"/>
        <w:gridCol w:w="1218"/>
        <w:gridCol w:w="1191"/>
      </w:tblGrid>
      <w:tr w:rsidR="00490BAF" w:rsidRPr="00490BAF" w:rsidTr="00C93641">
        <w:trPr>
          <w:cantSplit/>
        </w:trPr>
        <w:tc>
          <w:tcPr>
            <w:tcW w:w="2109" w:type="dxa"/>
            <w:gridSpan w:val="2"/>
            <w:vAlign w:val="center"/>
          </w:tcPr>
          <w:p w:rsidR="00490BAF" w:rsidRPr="00490BAF" w:rsidRDefault="00490BAF" w:rsidP="00490BAF">
            <w:pPr>
              <w:spacing w:before="120" w:after="0" w:line="240" w:lineRule="auto"/>
              <w:jc w:val="center"/>
              <w:rPr>
                <w:rFonts w:ascii="Times New Roman" w:eastAsia="Calibri" w:hAnsi="Times New Roman" w:cs="Times New Roman"/>
                <w:b/>
                <w:bCs/>
                <w:color w:val="000000"/>
                <w:sz w:val="24"/>
                <w:szCs w:val="24"/>
              </w:rPr>
            </w:pPr>
            <w:r w:rsidRPr="00490BAF">
              <w:rPr>
                <w:rFonts w:ascii="Times New Roman" w:eastAsia="Calibri" w:hAnsi="Times New Roman" w:cs="Times New Roman"/>
                <w:b/>
                <w:bCs/>
                <w:color w:val="000000"/>
                <w:sz w:val="24"/>
                <w:szCs w:val="24"/>
                <w:lang w:val="cs-CZ"/>
              </w:rPr>
              <w:t>Tematikai</w:t>
            </w:r>
            <w:r w:rsidRPr="00490BAF">
              <w:rPr>
                <w:rFonts w:ascii="Times New Roman" w:eastAsia="Calibri" w:hAnsi="Times New Roman" w:cs="Times New Roman"/>
                <w:b/>
                <w:bCs/>
                <w:color w:val="000000"/>
                <w:sz w:val="24"/>
                <w:szCs w:val="24"/>
              </w:rPr>
              <w:t xml:space="preserve"> egység</w:t>
            </w:r>
          </w:p>
        </w:tc>
        <w:tc>
          <w:tcPr>
            <w:tcW w:w="5930" w:type="dxa"/>
            <w:gridSpan w:val="2"/>
            <w:vAlign w:val="center"/>
          </w:tcPr>
          <w:p w:rsidR="00490BAF" w:rsidRPr="00490BAF" w:rsidRDefault="00490BAF" w:rsidP="00490BAF">
            <w:pPr>
              <w:spacing w:before="120" w:after="0" w:line="240" w:lineRule="auto"/>
              <w:jc w:val="center"/>
              <w:rPr>
                <w:rFonts w:ascii="Times New Roman" w:eastAsia="Calibri" w:hAnsi="Times New Roman" w:cs="Times New Roman"/>
                <w:b/>
                <w:bCs/>
                <w:color w:val="000000"/>
                <w:sz w:val="24"/>
                <w:szCs w:val="24"/>
              </w:rPr>
            </w:pPr>
            <w:r w:rsidRPr="00490BAF">
              <w:rPr>
                <w:rFonts w:ascii="Times New Roman" w:eastAsia="Calibri" w:hAnsi="Times New Roman" w:cs="Times New Roman"/>
                <w:b/>
                <w:bCs/>
                <w:color w:val="000000"/>
                <w:sz w:val="24"/>
                <w:szCs w:val="24"/>
              </w:rPr>
              <w:t>Kortársi csoportok</w:t>
            </w:r>
          </w:p>
        </w:tc>
        <w:tc>
          <w:tcPr>
            <w:tcW w:w="1191" w:type="dxa"/>
          </w:tcPr>
          <w:p w:rsidR="00490BAF" w:rsidRPr="00490BAF" w:rsidRDefault="00490BAF" w:rsidP="00490BAF">
            <w:pPr>
              <w:spacing w:before="120" w:after="0" w:line="240" w:lineRule="auto"/>
              <w:jc w:val="center"/>
              <w:rPr>
                <w:rFonts w:ascii="Times New Roman" w:eastAsia="Calibri" w:hAnsi="Times New Roman" w:cs="Times New Roman"/>
                <w:b/>
                <w:bCs/>
                <w:color w:val="000000"/>
                <w:sz w:val="24"/>
                <w:szCs w:val="24"/>
              </w:rPr>
            </w:pPr>
            <w:r w:rsidRPr="00490BAF">
              <w:rPr>
                <w:rFonts w:ascii="Times New Roman" w:eastAsia="Calibri" w:hAnsi="Times New Roman" w:cs="Times New Roman"/>
                <w:b/>
                <w:bCs/>
                <w:color w:val="000000"/>
                <w:sz w:val="24"/>
                <w:szCs w:val="24"/>
                <w:lang w:val="cs-CZ"/>
              </w:rPr>
              <w:t>Órakeret</w:t>
            </w:r>
            <w:r w:rsidRPr="00490BAF">
              <w:rPr>
                <w:rFonts w:ascii="Times New Roman" w:eastAsia="Calibri" w:hAnsi="Times New Roman" w:cs="Times New Roman"/>
                <w:b/>
                <w:bCs/>
                <w:color w:val="000000"/>
                <w:sz w:val="24"/>
                <w:szCs w:val="24"/>
              </w:rPr>
              <w:t xml:space="preserve"> 5 óra</w:t>
            </w:r>
          </w:p>
        </w:tc>
      </w:tr>
      <w:tr w:rsidR="00490BAF" w:rsidRPr="00490BAF" w:rsidTr="00C93641">
        <w:trPr>
          <w:cantSplit/>
        </w:trPr>
        <w:tc>
          <w:tcPr>
            <w:tcW w:w="2109" w:type="dxa"/>
            <w:gridSpan w:val="2"/>
            <w:vAlign w:val="center"/>
          </w:tcPr>
          <w:p w:rsidR="00490BAF" w:rsidRPr="00490BAF" w:rsidRDefault="00490BAF" w:rsidP="00490BAF">
            <w:pPr>
              <w:spacing w:before="120" w:after="0" w:line="240" w:lineRule="auto"/>
              <w:jc w:val="center"/>
              <w:rPr>
                <w:rFonts w:ascii="Times New Roman" w:eastAsia="Calibri" w:hAnsi="Times New Roman" w:cs="Times New Roman"/>
                <w:b/>
                <w:bCs/>
                <w:color w:val="000000"/>
                <w:sz w:val="24"/>
                <w:szCs w:val="24"/>
              </w:rPr>
            </w:pPr>
            <w:r w:rsidRPr="00490BAF">
              <w:rPr>
                <w:rFonts w:ascii="Times New Roman" w:eastAsia="Calibri" w:hAnsi="Times New Roman" w:cs="Times New Roman"/>
                <w:b/>
                <w:bCs/>
                <w:color w:val="000000"/>
                <w:sz w:val="24"/>
                <w:szCs w:val="24"/>
              </w:rPr>
              <w:t>Előzetes tudás, tapasztalat</w:t>
            </w:r>
          </w:p>
        </w:tc>
        <w:tc>
          <w:tcPr>
            <w:tcW w:w="7121" w:type="dxa"/>
            <w:gridSpan w:val="3"/>
          </w:tcPr>
          <w:p w:rsidR="00490BAF" w:rsidRPr="00490BAF" w:rsidRDefault="00490BAF" w:rsidP="00490BAF">
            <w:pPr>
              <w:spacing w:before="120" w:after="0" w:line="240" w:lineRule="auto"/>
              <w:jc w:val="both"/>
              <w:rPr>
                <w:rFonts w:ascii="Times New Roman" w:eastAsia="Calibri" w:hAnsi="Times New Roman" w:cs="Times New Roman"/>
                <w:color w:val="000000"/>
                <w:sz w:val="24"/>
                <w:szCs w:val="24"/>
              </w:rPr>
            </w:pPr>
            <w:r w:rsidRPr="00490BAF">
              <w:rPr>
                <w:rFonts w:ascii="Times New Roman" w:eastAsia="Calibri" w:hAnsi="Times New Roman" w:cs="Times New Roman"/>
                <w:color w:val="000000"/>
                <w:sz w:val="24"/>
                <w:szCs w:val="24"/>
              </w:rPr>
              <w:t>Iskolai és iskolán kívüli közösségekben szerzett személyes tapasztalatok.</w:t>
            </w:r>
          </w:p>
        </w:tc>
      </w:tr>
      <w:tr w:rsidR="00490BAF" w:rsidRPr="00490BAF" w:rsidTr="00C93641">
        <w:trPr>
          <w:cantSplit/>
          <w:trHeight w:val="328"/>
        </w:trPr>
        <w:tc>
          <w:tcPr>
            <w:tcW w:w="2109" w:type="dxa"/>
            <w:gridSpan w:val="2"/>
            <w:vAlign w:val="center"/>
          </w:tcPr>
          <w:p w:rsidR="00490BAF" w:rsidRPr="00490BAF" w:rsidRDefault="00490BAF" w:rsidP="00490BAF">
            <w:pPr>
              <w:spacing w:before="120" w:after="0" w:line="240" w:lineRule="auto"/>
              <w:jc w:val="center"/>
              <w:rPr>
                <w:rFonts w:ascii="Times New Roman" w:eastAsia="Calibri" w:hAnsi="Times New Roman" w:cs="Times New Roman"/>
                <w:color w:val="000000"/>
                <w:sz w:val="24"/>
                <w:szCs w:val="24"/>
              </w:rPr>
            </w:pPr>
            <w:r w:rsidRPr="00490BAF">
              <w:rPr>
                <w:rFonts w:ascii="Times New Roman" w:eastAsia="Calibri" w:hAnsi="Times New Roman" w:cs="Times New Roman"/>
                <w:b/>
                <w:bCs/>
                <w:color w:val="000000"/>
                <w:sz w:val="24"/>
                <w:szCs w:val="24"/>
              </w:rPr>
              <w:lastRenderedPageBreak/>
              <w:t>A tematikai egység nevelési-fejlesztési céljai</w:t>
            </w:r>
          </w:p>
        </w:tc>
        <w:tc>
          <w:tcPr>
            <w:tcW w:w="7121" w:type="dxa"/>
            <w:gridSpan w:val="3"/>
          </w:tcPr>
          <w:p w:rsidR="00490BAF" w:rsidRPr="00490BAF" w:rsidRDefault="00490BAF" w:rsidP="00490BAF">
            <w:pPr>
              <w:spacing w:before="120" w:after="0" w:line="240" w:lineRule="auto"/>
              <w:jc w:val="both"/>
              <w:rPr>
                <w:rFonts w:ascii="Times New Roman" w:eastAsia="Calibri" w:hAnsi="Times New Roman" w:cs="Times New Roman"/>
                <w:color w:val="000000"/>
                <w:sz w:val="24"/>
                <w:szCs w:val="24"/>
                <w:lang w:eastAsia="hu-HU"/>
              </w:rPr>
            </w:pPr>
            <w:r w:rsidRPr="00490BAF">
              <w:rPr>
                <w:rFonts w:ascii="Times New Roman" w:eastAsia="Calibri" w:hAnsi="Times New Roman" w:cs="Times New Roman"/>
                <w:color w:val="000000"/>
                <w:sz w:val="24"/>
                <w:szCs w:val="24"/>
                <w:lang w:eastAsia="hu-HU"/>
              </w:rPr>
              <w:t>A közösséghez való tartozás fontosságának megéreztetése.</w:t>
            </w:r>
          </w:p>
          <w:p w:rsidR="00490BAF" w:rsidRPr="00490BAF" w:rsidRDefault="00490BAF" w:rsidP="00490BAF">
            <w:pPr>
              <w:spacing w:after="0" w:line="240" w:lineRule="auto"/>
              <w:jc w:val="both"/>
              <w:rPr>
                <w:rFonts w:ascii="Times New Roman" w:eastAsia="Calibri" w:hAnsi="Times New Roman" w:cs="Times New Roman"/>
                <w:color w:val="000000"/>
                <w:sz w:val="24"/>
                <w:szCs w:val="24"/>
                <w:lang w:eastAsia="hu-HU"/>
              </w:rPr>
            </w:pPr>
            <w:r w:rsidRPr="00490BAF">
              <w:rPr>
                <w:rFonts w:ascii="Times New Roman" w:eastAsia="Calibri" w:hAnsi="Times New Roman" w:cs="Times New Roman"/>
                <w:color w:val="000000"/>
                <w:sz w:val="24"/>
                <w:szCs w:val="24"/>
                <w:lang w:eastAsia="hu-HU"/>
              </w:rPr>
              <w:t>A csoporttagok közötti összetartozás érzésének jelentőségére való figyelemfelhívás. Egy-egy személy csoporton belüli helyzetének felismertetése. A csoporton belüli konfliktuskezelés és kárenyhítés néhány technikájának gyakorlati megismertetése. Alapvető tisztelet kialakítása más – tőlünk teljesen független – csoportokkal szemben.</w:t>
            </w:r>
          </w:p>
        </w:tc>
      </w:tr>
      <w:tr w:rsidR="00490BAF" w:rsidRPr="00490BAF" w:rsidTr="00C93641">
        <w:trPr>
          <w:trHeight w:val="20"/>
        </w:trPr>
        <w:tc>
          <w:tcPr>
            <w:tcW w:w="6821" w:type="dxa"/>
            <w:gridSpan w:val="3"/>
          </w:tcPr>
          <w:p w:rsidR="00490BAF" w:rsidRPr="00490BAF" w:rsidRDefault="00490BAF" w:rsidP="00490BAF">
            <w:pPr>
              <w:keepNext/>
              <w:keepLines/>
              <w:spacing w:before="120" w:after="0" w:line="240" w:lineRule="auto"/>
              <w:jc w:val="center"/>
              <w:outlineLvl w:val="2"/>
              <w:rPr>
                <w:rFonts w:ascii="Times New Roman" w:eastAsia="Calibri" w:hAnsi="Times New Roman" w:cs="Times New Roman"/>
                <w:b/>
                <w:bCs/>
                <w:color w:val="000000"/>
                <w:sz w:val="24"/>
                <w:szCs w:val="24"/>
              </w:rPr>
            </w:pPr>
            <w:r w:rsidRPr="00490BAF">
              <w:rPr>
                <w:rFonts w:ascii="Times New Roman" w:eastAsia="Calibri" w:hAnsi="Times New Roman" w:cs="Times New Roman"/>
                <w:b/>
                <w:bCs/>
                <w:color w:val="000000"/>
                <w:sz w:val="24"/>
                <w:szCs w:val="24"/>
              </w:rPr>
              <w:t xml:space="preserve">Ismeretek/fejlesztési követelmények </w:t>
            </w:r>
          </w:p>
        </w:tc>
        <w:tc>
          <w:tcPr>
            <w:tcW w:w="2409" w:type="dxa"/>
            <w:gridSpan w:val="2"/>
          </w:tcPr>
          <w:p w:rsidR="00490BAF" w:rsidRPr="00490BAF" w:rsidRDefault="00490BAF" w:rsidP="00490BAF">
            <w:pPr>
              <w:spacing w:before="120" w:after="0" w:line="240" w:lineRule="auto"/>
              <w:jc w:val="center"/>
              <w:rPr>
                <w:rFonts w:ascii="Times New Roman" w:eastAsia="Calibri" w:hAnsi="Times New Roman" w:cs="Times New Roman"/>
                <w:b/>
                <w:bCs/>
                <w:color w:val="000000"/>
                <w:sz w:val="24"/>
                <w:szCs w:val="24"/>
              </w:rPr>
            </w:pPr>
            <w:r w:rsidRPr="00490BAF">
              <w:rPr>
                <w:rFonts w:ascii="Times New Roman" w:eastAsia="Calibri" w:hAnsi="Times New Roman" w:cs="Times New Roman"/>
                <w:b/>
                <w:bCs/>
                <w:color w:val="000000"/>
                <w:sz w:val="24"/>
                <w:szCs w:val="24"/>
              </w:rPr>
              <w:t>Kapcsolódási pontok</w:t>
            </w:r>
          </w:p>
        </w:tc>
      </w:tr>
      <w:tr w:rsidR="00490BAF" w:rsidRPr="00490BAF" w:rsidTr="00C93641">
        <w:trPr>
          <w:trHeight w:val="20"/>
        </w:trPr>
        <w:tc>
          <w:tcPr>
            <w:tcW w:w="6821" w:type="dxa"/>
            <w:gridSpan w:val="3"/>
          </w:tcPr>
          <w:p w:rsidR="00490BAF" w:rsidRPr="00490BAF" w:rsidRDefault="00490BAF" w:rsidP="00490BAF">
            <w:pPr>
              <w:spacing w:before="120" w:after="0" w:line="240" w:lineRule="auto"/>
              <w:jc w:val="both"/>
              <w:rPr>
                <w:rFonts w:ascii="Times New Roman" w:eastAsia="Calibri" w:hAnsi="Times New Roman" w:cs="Times New Roman"/>
                <w:i/>
                <w:iCs/>
                <w:color w:val="000000"/>
                <w:sz w:val="24"/>
                <w:szCs w:val="24"/>
              </w:rPr>
            </w:pPr>
            <w:r w:rsidRPr="00490BAF">
              <w:rPr>
                <w:rFonts w:ascii="Times New Roman" w:eastAsia="Calibri" w:hAnsi="Times New Roman" w:cs="Times New Roman"/>
                <w:i/>
                <w:iCs/>
                <w:color w:val="000000"/>
                <w:sz w:val="24"/>
                <w:szCs w:val="24"/>
              </w:rPr>
              <w:t>Közösségeim</w:t>
            </w:r>
          </w:p>
          <w:p w:rsidR="00490BAF" w:rsidRPr="00490BAF" w:rsidRDefault="00490BAF" w:rsidP="00490BAF">
            <w:pPr>
              <w:spacing w:after="0" w:line="240" w:lineRule="auto"/>
              <w:jc w:val="both"/>
              <w:rPr>
                <w:rFonts w:ascii="Times New Roman" w:eastAsia="Calibri" w:hAnsi="Times New Roman" w:cs="Times New Roman"/>
                <w:color w:val="000000"/>
                <w:sz w:val="24"/>
                <w:szCs w:val="24"/>
              </w:rPr>
            </w:pPr>
            <w:r w:rsidRPr="00490BAF">
              <w:rPr>
                <w:rFonts w:ascii="Times New Roman" w:eastAsia="Calibri" w:hAnsi="Times New Roman" w:cs="Times New Roman"/>
                <w:color w:val="000000"/>
                <w:sz w:val="24"/>
                <w:szCs w:val="24"/>
              </w:rPr>
              <w:t xml:space="preserve">A csoport fogalma, csoporthoz való tartozás. </w:t>
            </w:r>
          </w:p>
          <w:p w:rsidR="00490BAF" w:rsidRPr="00490BAF" w:rsidRDefault="00490BAF" w:rsidP="00490BAF">
            <w:pPr>
              <w:spacing w:after="0" w:line="240" w:lineRule="auto"/>
              <w:jc w:val="both"/>
              <w:rPr>
                <w:rFonts w:ascii="Times New Roman" w:eastAsia="Calibri" w:hAnsi="Times New Roman" w:cs="Times New Roman"/>
                <w:color w:val="000000"/>
                <w:sz w:val="24"/>
                <w:szCs w:val="24"/>
                <w:u w:val="single"/>
              </w:rPr>
            </w:pPr>
          </w:p>
          <w:p w:rsidR="00490BAF" w:rsidRPr="00490BAF" w:rsidRDefault="00490BAF" w:rsidP="00490BAF">
            <w:pPr>
              <w:spacing w:after="0" w:line="240" w:lineRule="auto"/>
              <w:jc w:val="both"/>
              <w:rPr>
                <w:rFonts w:ascii="Times New Roman" w:eastAsia="Calibri" w:hAnsi="Times New Roman" w:cs="Times New Roman"/>
                <w:i/>
                <w:iCs/>
                <w:color w:val="000000"/>
                <w:sz w:val="24"/>
                <w:szCs w:val="24"/>
              </w:rPr>
            </w:pPr>
            <w:r w:rsidRPr="00490BAF">
              <w:rPr>
                <w:rFonts w:ascii="Times New Roman" w:eastAsia="Calibri" w:hAnsi="Times New Roman" w:cs="Times New Roman"/>
                <w:i/>
                <w:iCs/>
                <w:color w:val="000000"/>
                <w:sz w:val="24"/>
                <w:szCs w:val="24"/>
              </w:rPr>
              <w:t>A mi csoportunk</w:t>
            </w:r>
          </w:p>
          <w:p w:rsidR="00490BAF" w:rsidRPr="00490BAF" w:rsidRDefault="00490BAF" w:rsidP="00490BAF">
            <w:pPr>
              <w:spacing w:after="0" w:line="240" w:lineRule="auto"/>
              <w:jc w:val="both"/>
              <w:rPr>
                <w:rFonts w:ascii="Times New Roman" w:eastAsia="Calibri" w:hAnsi="Times New Roman" w:cs="Times New Roman"/>
                <w:color w:val="000000"/>
                <w:sz w:val="24"/>
                <w:szCs w:val="24"/>
              </w:rPr>
            </w:pPr>
            <w:r w:rsidRPr="00490BAF">
              <w:rPr>
                <w:rFonts w:ascii="Times New Roman" w:eastAsia="Calibri" w:hAnsi="Times New Roman" w:cs="Times New Roman"/>
                <w:color w:val="000000"/>
                <w:sz w:val="24"/>
                <w:szCs w:val="24"/>
              </w:rPr>
              <w:t xml:space="preserve">A mi csoportunk jellemzői, a csoporttagok összekapcsolódásának oka, tevékenysége, szokásai és jellemzői. </w:t>
            </w:r>
          </w:p>
          <w:p w:rsidR="00490BAF" w:rsidRPr="00490BAF" w:rsidRDefault="00490BAF" w:rsidP="00490BAF">
            <w:pPr>
              <w:spacing w:after="0" w:line="240" w:lineRule="auto"/>
              <w:jc w:val="both"/>
              <w:rPr>
                <w:rFonts w:ascii="Times New Roman" w:eastAsia="Calibri" w:hAnsi="Times New Roman" w:cs="Times New Roman"/>
                <w:color w:val="000000"/>
                <w:sz w:val="24"/>
                <w:szCs w:val="24"/>
              </w:rPr>
            </w:pPr>
          </w:p>
          <w:p w:rsidR="00490BAF" w:rsidRPr="00490BAF" w:rsidRDefault="00490BAF" w:rsidP="00490BAF">
            <w:pPr>
              <w:spacing w:after="0" w:line="240" w:lineRule="auto"/>
              <w:jc w:val="both"/>
              <w:rPr>
                <w:rFonts w:ascii="Times New Roman" w:eastAsia="Calibri" w:hAnsi="Times New Roman" w:cs="Times New Roman"/>
                <w:i/>
                <w:iCs/>
                <w:color w:val="000000"/>
                <w:sz w:val="24"/>
                <w:szCs w:val="24"/>
              </w:rPr>
            </w:pPr>
            <w:r w:rsidRPr="00490BAF">
              <w:rPr>
                <w:rFonts w:ascii="Times New Roman" w:eastAsia="Calibri" w:hAnsi="Times New Roman" w:cs="Times New Roman"/>
                <w:i/>
                <w:iCs/>
                <w:color w:val="000000"/>
                <w:sz w:val="24"/>
                <w:szCs w:val="24"/>
              </w:rPr>
              <w:t>Mások csoportjai</w:t>
            </w:r>
          </w:p>
          <w:p w:rsidR="00490BAF" w:rsidRPr="00490BAF" w:rsidRDefault="00490BAF" w:rsidP="00490BAF">
            <w:pPr>
              <w:spacing w:after="0" w:line="240" w:lineRule="auto"/>
              <w:jc w:val="both"/>
              <w:rPr>
                <w:rFonts w:ascii="Times New Roman" w:eastAsia="Calibri" w:hAnsi="Times New Roman" w:cs="Times New Roman"/>
                <w:color w:val="000000"/>
                <w:sz w:val="24"/>
                <w:szCs w:val="24"/>
              </w:rPr>
            </w:pPr>
            <w:r w:rsidRPr="00490BAF">
              <w:rPr>
                <w:rFonts w:ascii="Times New Roman" w:eastAsia="Calibri" w:hAnsi="Times New Roman" w:cs="Times New Roman"/>
                <w:color w:val="000000"/>
                <w:sz w:val="24"/>
                <w:szCs w:val="24"/>
              </w:rPr>
              <w:t xml:space="preserve">Más csoportok jellemzői; hasonlóságok és különbségek az egyes csoportok között. </w:t>
            </w:r>
          </w:p>
          <w:p w:rsidR="00490BAF" w:rsidRPr="00490BAF" w:rsidRDefault="00490BAF" w:rsidP="00490BAF">
            <w:pPr>
              <w:spacing w:after="0" w:line="240" w:lineRule="auto"/>
              <w:jc w:val="both"/>
              <w:rPr>
                <w:rFonts w:ascii="Times New Roman" w:eastAsia="Calibri" w:hAnsi="Times New Roman" w:cs="Times New Roman"/>
                <w:color w:val="000000"/>
                <w:sz w:val="24"/>
                <w:szCs w:val="24"/>
              </w:rPr>
            </w:pPr>
          </w:p>
          <w:p w:rsidR="00490BAF" w:rsidRPr="00490BAF" w:rsidRDefault="00490BAF" w:rsidP="00490BAF">
            <w:pPr>
              <w:spacing w:after="0" w:line="240" w:lineRule="auto"/>
              <w:jc w:val="both"/>
              <w:rPr>
                <w:rFonts w:ascii="Times New Roman" w:eastAsia="Calibri" w:hAnsi="Times New Roman" w:cs="Times New Roman"/>
                <w:i/>
                <w:iCs/>
                <w:color w:val="000000"/>
                <w:sz w:val="24"/>
                <w:szCs w:val="24"/>
              </w:rPr>
            </w:pPr>
            <w:r w:rsidRPr="00490BAF">
              <w:rPr>
                <w:rFonts w:ascii="Times New Roman" w:eastAsia="Calibri" w:hAnsi="Times New Roman" w:cs="Times New Roman"/>
                <w:i/>
                <w:iCs/>
                <w:color w:val="000000"/>
                <w:sz w:val="24"/>
                <w:szCs w:val="24"/>
              </w:rPr>
              <w:t>Konfliktusok a csoportban</w:t>
            </w:r>
          </w:p>
          <w:p w:rsidR="00490BAF" w:rsidRPr="00490BAF" w:rsidRDefault="00490BAF" w:rsidP="00490BAF">
            <w:pPr>
              <w:spacing w:after="0" w:line="240" w:lineRule="auto"/>
              <w:jc w:val="both"/>
              <w:rPr>
                <w:rFonts w:ascii="Times New Roman" w:eastAsia="Calibri" w:hAnsi="Times New Roman" w:cs="Times New Roman"/>
                <w:color w:val="000000"/>
                <w:sz w:val="24"/>
                <w:szCs w:val="24"/>
              </w:rPr>
            </w:pPr>
            <w:r w:rsidRPr="00490BAF">
              <w:rPr>
                <w:rFonts w:ascii="Times New Roman" w:eastAsia="Calibri" w:hAnsi="Times New Roman" w:cs="Times New Roman"/>
                <w:color w:val="000000"/>
                <w:sz w:val="24"/>
                <w:szCs w:val="24"/>
              </w:rPr>
              <w:t>Konfliktusok és problémák előfordulása, és azok megoldása. Vétlen és szándékos károkozás. Büntetés elfogadása, a vétség helyrehozása.</w:t>
            </w:r>
          </w:p>
          <w:p w:rsidR="00490BAF" w:rsidRPr="00490BAF" w:rsidRDefault="00490BAF" w:rsidP="00490BAF">
            <w:pPr>
              <w:spacing w:after="0" w:line="240" w:lineRule="auto"/>
              <w:jc w:val="both"/>
              <w:rPr>
                <w:rFonts w:ascii="Times New Roman" w:eastAsia="Calibri" w:hAnsi="Times New Roman" w:cs="Times New Roman"/>
                <w:color w:val="000000"/>
                <w:sz w:val="24"/>
                <w:szCs w:val="24"/>
              </w:rPr>
            </w:pPr>
            <w:r w:rsidRPr="00490BAF">
              <w:rPr>
                <w:rFonts w:ascii="Times New Roman" w:eastAsia="Calibri" w:hAnsi="Times New Roman" w:cs="Times New Roman"/>
                <w:color w:val="000000"/>
                <w:sz w:val="24"/>
                <w:szCs w:val="24"/>
              </w:rPr>
              <w:t>A vétség helyrehozásának lehetőségei.</w:t>
            </w:r>
          </w:p>
        </w:tc>
        <w:tc>
          <w:tcPr>
            <w:tcW w:w="2409" w:type="dxa"/>
            <w:gridSpan w:val="2"/>
          </w:tcPr>
          <w:p w:rsidR="00490BAF" w:rsidRPr="00490BAF" w:rsidRDefault="00490BAF" w:rsidP="00490BAF">
            <w:pPr>
              <w:tabs>
                <w:tab w:val="left" w:pos="360"/>
              </w:tabs>
              <w:autoSpaceDE w:val="0"/>
              <w:autoSpaceDN w:val="0"/>
              <w:adjustRightInd w:val="0"/>
              <w:spacing w:before="120" w:after="0" w:line="240" w:lineRule="auto"/>
              <w:jc w:val="both"/>
              <w:rPr>
                <w:rFonts w:ascii="Times New Roman" w:eastAsia="Calibri" w:hAnsi="Times New Roman" w:cs="Times New Roman"/>
                <w:color w:val="000000"/>
                <w:sz w:val="24"/>
                <w:szCs w:val="24"/>
              </w:rPr>
            </w:pPr>
            <w:r w:rsidRPr="00490BAF">
              <w:rPr>
                <w:rFonts w:ascii="Times New Roman" w:eastAsia="Calibri" w:hAnsi="Times New Roman" w:cs="Times New Roman"/>
                <w:i/>
                <w:iCs/>
                <w:color w:val="000000"/>
                <w:sz w:val="24"/>
                <w:szCs w:val="24"/>
              </w:rPr>
              <w:t>Magyar nyelv és irodalom</w:t>
            </w:r>
            <w:r w:rsidRPr="00490BAF">
              <w:rPr>
                <w:rFonts w:ascii="Times New Roman" w:eastAsia="Calibri" w:hAnsi="Times New Roman" w:cs="Times New Roman"/>
                <w:color w:val="000000"/>
                <w:sz w:val="24"/>
                <w:szCs w:val="24"/>
              </w:rPr>
              <w:t>: közéleti kommunikáció (megbeszélés, vita, felszólalás, hozzászólás, alkalmi beszéd, köszöntés).</w:t>
            </w:r>
          </w:p>
          <w:p w:rsidR="00490BAF" w:rsidRPr="00490BAF" w:rsidRDefault="00490BAF" w:rsidP="00490BAF">
            <w:pPr>
              <w:tabs>
                <w:tab w:val="left" w:pos="360"/>
              </w:tabs>
              <w:autoSpaceDE w:val="0"/>
              <w:autoSpaceDN w:val="0"/>
              <w:adjustRightInd w:val="0"/>
              <w:spacing w:after="0" w:line="240" w:lineRule="auto"/>
              <w:jc w:val="both"/>
              <w:rPr>
                <w:rFonts w:ascii="Times New Roman" w:eastAsia="Calibri" w:hAnsi="Times New Roman" w:cs="Times New Roman"/>
                <w:color w:val="000000"/>
                <w:sz w:val="24"/>
                <w:szCs w:val="24"/>
              </w:rPr>
            </w:pPr>
          </w:p>
          <w:p w:rsidR="00490BAF" w:rsidRPr="00490BAF" w:rsidRDefault="00490BAF" w:rsidP="00490BAF">
            <w:pPr>
              <w:tabs>
                <w:tab w:val="left" w:pos="360"/>
              </w:tabs>
              <w:autoSpaceDE w:val="0"/>
              <w:autoSpaceDN w:val="0"/>
              <w:adjustRightInd w:val="0"/>
              <w:spacing w:after="0" w:line="240" w:lineRule="auto"/>
              <w:jc w:val="both"/>
              <w:rPr>
                <w:rFonts w:ascii="Times New Roman" w:eastAsia="Calibri" w:hAnsi="Times New Roman" w:cs="Times New Roman"/>
                <w:color w:val="000000"/>
                <w:sz w:val="24"/>
                <w:szCs w:val="24"/>
                <w:lang w:eastAsia="hu-HU"/>
              </w:rPr>
            </w:pPr>
            <w:r w:rsidRPr="00490BAF">
              <w:rPr>
                <w:rFonts w:ascii="Times New Roman" w:eastAsia="Calibri" w:hAnsi="Times New Roman" w:cs="Times New Roman"/>
                <w:i/>
                <w:iCs/>
                <w:color w:val="000000"/>
                <w:sz w:val="24"/>
                <w:szCs w:val="24"/>
              </w:rPr>
              <w:t xml:space="preserve">Testnevelés és sport: </w:t>
            </w:r>
            <w:r w:rsidRPr="00490BAF">
              <w:rPr>
                <w:rFonts w:ascii="Times New Roman" w:eastAsia="Calibri" w:hAnsi="Times New Roman" w:cs="Times New Roman"/>
                <w:color w:val="000000"/>
                <w:sz w:val="24"/>
                <w:szCs w:val="24"/>
                <w:lang w:eastAsia="hu-HU"/>
              </w:rPr>
              <w:t>konszenzus kialakításának képessége és eszköztárának megismerése a dramatikus tevékenységek előkészítése során;</w:t>
            </w:r>
          </w:p>
          <w:p w:rsidR="00490BAF" w:rsidRPr="00490BAF" w:rsidRDefault="00490BAF" w:rsidP="00490BAF">
            <w:pPr>
              <w:spacing w:after="0" w:line="240" w:lineRule="auto"/>
              <w:jc w:val="both"/>
              <w:rPr>
                <w:rFonts w:ascii="Times New Roman" w:eastAsia="Calibri" w:hAnsi="Times New Roman" w:cs="Times New Roman"/>
                <w:color w:val="000000"/>
                <w:sz w:val="24"/>
                <w:szCs w:val="24"/>
                <w:lang w:eastAsia="hu-HU"/>
              </w:rPr>
            </w:pPr>
            <w:r w:rsidRPr="00490BAF">
              <w:rPr>
                <w:rFonts w:ascii="Times New Roman" w:eastAsia="Calibri" w:hAnsi="Times New Roman" w:cs="Times New Roman"/>
                <w:color w:val="000000"/>
                <w:sz w:val="24"/>
                <w:szCs w:val="24"/>
                <w:lang w:eastAsia="hu-HU"/>
              </w:rPr>
              <w:t>egymás munkája iránti tisztelet, figyelem, őszinteség és tapintat a megbeszélések során,</w:t>
            </w:r>
          </w:p>
          <w:p w:rsidR="00490BAF" w:rsidRPr="00490BAF" w:rsidRDefault="00490BAF" w:rsidP="00490BAF">
            <w:pPr>
              <w:spacing w:after="0" w:line="240" w:lineRule="auto"/>
              <w:jc w:val="both"/>
              <w:rPr>
                <w:rFonts w:ascii="Times New Roman" w:eastAsia="Calibri" w:hAnsi="Times New Roman" w:cs="Times New Roman"/>
                <w:color w:val="000000"/>
                <w:sz w:val="24"/>
                <w:szCs w:val="24"/>
              </w:rPr>
            </w:pPr>
            <w:r w:rsidRPr="00490BAF">
              <w:rPr>
                <w:rFonts w:ascii="Times New Roman" w:eastAsia="Calibri" w:hAnsi="Times New Roman" w:cs="Times New Roman"/>
                <w:color w:val="000000"/>
                <w:sz w:val="24"/>
                <w:szCs w:val="24"/>
                <w:lang w:eastAsia="hu-HU"/>
              </w:rPr>
              <w:t>belső irányítású csoportszerveződés dramatikus tevékenységek során.</w:t>
            </w:r>
          </w:p>
        </w:tc>
      </w:tr>
      <w:tr w:rsidR="00490BAF" w:rsidRPr="00490BAF" w:rsidTr="00C93641">
        <w:tblPrEx>
          <w:tblBorders>
            <w:top w:val="none" w:sz="0" w:space="0" w:color="auto"/>
          </w:tblBorders>
        </w:tblPrEx>
        <w:trPr>
          <w:cantSplit/>
          <w:trHeight w:val="550"/>
        </w:trPr>
        <w:tc>
          <w:tcPr>
            <w:tcW w:w="1824" w:type="dxa"/>
            <w:vAlign w:val="center"/>
          </w:tcPr>
          <w:p w:rsidR="00490BAF" w:rsidRPr="00490BAF" w:rsidRDefault="00490BAF" w:rsidP="00490BAF">
            <w:pPr>
              <w:spacing w:before="120" w:after="0" w:line="240" w:lineRule="auto"/>
              <w:jc w:val="center"/>
              <w:outlineLvl w:val="4"/>
              <w:rPr>
                <w:rFonts w:ascii="Times New Roman" w:eastAsia="Calibri" w:hAnsi="Times New Roman" w:cs="Times New Roman"/>
                <w:b/>
                <w:bCs/>
                <w:color w:val="000000"/>
                <w:sz w:val="24"/>
                <w:szCs w:val="24"/>
              </w:rPr>
            </w:pPr>
            <w:r w:rsidRPr="00490BAF">
              <w:rPr>
                <w:rFonts w:ascii="Times New Roman" w:eastAsia="Calibri" w:hAnsi="Times New Roman" w:cs="Times New Roman"/>
                <w:b/>
                <w:bCs/>
                <w:color w:val="000000"/>
                <w:sz w:val="24"/>
                <w:szCs w:val="24"/>
                <w:lang w:val="cs-CZ"/>
              </w:rPr>
              <w:t xml:space="preserve">Kulcsfogalmak/ </w:t>
            </w:r>
            <w:r w:rsidRPr="00490BAF">
              <w:rPr>
                <w:rFonts w:ascii="Times New Roman" w:eastAsia="Calibri" w:hAnsi="Times New Roman" w:cs="Times New Roman"/>
                <w:b/>
                <w:bCs/>
                <w:color w:val="000000"/>
                <w:sz w:val="24"/>
                <w:szCs w:val="24"/>
              </w:rPr>
              <w:t>fogalmak</w:t>
            </w:r>
          </w:p>
        </w:tc>
        <w:tc>
          <w:tcPr>
            <w:tcW w:w="7406" w:type="dxa"/>
            <w:gridSpan w:val="4"/>
          </w:tcPr>
          <w:p w:rsidR="00490BAF" w:rsidRPr="00490BAF" w:rsidRDefault="00490BAF" w:rsidP="00490BAF">
            <w:pPr>
              <w:spacing w:before="120" w:after="0" w:line="240" w:lineRule="auto"/>
              <w:jc w:val="both"/>
              <w:rPr>
                <w:rFonts w:ascii="Times New Roman" w:eastAsia="Calibri" w:hAnsi="Times New Roman" w:cs="Times New Roman"/>
                <w:color w:val="000000"/>
                <w:sz w:val="24"/>
                <w:szCs w:val="24"/>
              </w:rPr>
            </w:pPr>
            <w:r w:rsidRPr="00490BAF">
              <w:rPr>
                <w:rFonts w:ascii="Times New Roman" w:eastAsia="Calibri" w:hAnsi="Times New Roman" w:cs="Times New Roman"/>
                <w:color w:val="000000"/>
                <w:sz w:val="24"/>
                <w:szCs w:val="24"/>
              </w:rPr>
              <w:t>Csoport, közösség, összetartás, beilleszkedés, idegen, kirekesztés, általánosítás, előítélet, hiba, vétség, bűn, megbocsátás, jóvátétel, felelősség.</w:t>
            </w:r>
          </w:p>
        </w:tc>
      </w:tr>
    </w:tbl>
    <w:p w:rsidR="00490BAF" w:rsidRPr="00490BAF" w:rsidRDefault="00490BAF" w:rsidP="00490BAF">
      <w:pPr>
        <w:spacing w:after="0" w:line="240" w:lineRule="auto"/>
        <w:jc w:val="both"/>
        <w:rPr>
          <w:rFonts w:ascii="Times New Roman" w:eastAsia="Calibri" w:hAnsi="Times New Roman" w:cs="Times New Roman"/>
          <w:sz w:val="24"/>
          <w:szCs w:val="24"/>
        </w:rPr>
      </w:pPr>
    </w:p>
    <w:p w:rsidR="00490BAF" w:rsidRPr="00490BAF" w:rsidRDefault="00490BAF" w:rsidP="00490BAF">
      <w:pPr>
        <w:spacing w:after="0" w:line="240" w:lineRule="auto"/>
        <w:jc w:val="both"/>
        <w:rPr>
          <w:rFonts w:ascii="Times New Roman" w:eastAsia="Calibri" w:hAnsi="Times New Roman" w:cs="Times New Roman"/>
          <w:sz w:val="24"/>
          <w:szCs w:val="24"/>
        </w:rPr>
      </w:pPr>
    </w:p>
    <w:tbl>
      <w:tblPr>
        <w:tblW w:w="923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24"/>
        <w:gridCol w:w="285"/>
        <w:gridCol w:w="4722"/>
        <w:gridCol w:w="1208"/>
        <w:gridCol w:w="1191"/>
      </w:tblGrid>
      <w:tr w:rsidR="00490BAF" w:rsidRPr="00490BAF" w:rsidTr="00C93641">
        <w:trPr>
          <w:cantSplit/>
        </w:trPr>
        <w:tc>
          <w:tcPr>
            <w:tcW w:w="2109" w:type="dxa"/>
            <w:gridSpan w:val="2"/>
            <w:vAlign w:val="center"/>
          </w:tcPr>
          <w:p w:rsidR="00490BAF" w:rsidRPr="00490BAF" w:rsidRDefault="00490BAF" w:rsidP="00490BAF">
            <w:pPr>
              <w:spacing w:before="120" w:after="0" w:line="240" w:lineRule="auto"/>
              <w:jc w:val="center"/>
              <w:rPr>
                <w:rFonts w:ascii="Times New Roman" w:eastAsia="Calibri" w:hAnsi="Times New Roman" w:cs="Times New Roman"/>
                <w:b/>
                <w:bCs/>
                <w:color w:val="000000"/>
                <w:sz w:val="24"/>
                <w:szCs w:val="24"/>
              </w:rPr>
            </w:pPr>
            <w:r w:rsidRPr="00490BAF">
              <w:rPr>
                <w:rFonts w:ascii="Times New Roman" w:eastAsia="Calibri" w:hAnsi="Times New Roman" w:cs="Times New Roman"/>
                <w:b/>
                <w:bCs/>
                <w:color w:val="000000"/>
                <w:sz w:val="24"/>
                <w:szCs w:val="24"/>
                <w:lang w:val="cs-CZ"/>
              </w:rPr>
              <w:t>Tematikai</w:t>
            </w:r>
            <w:r w:rsidRPr="00490BAF">
              <w:rPr>
                <w:rFonts w:ascii="Times New Roman" w:eastAsia="Calibri" w:hAnsi="Times New Roman" w:cs="Times New Roman"/>
                <w:b/>
                <w:bCs/>
                <w:color w:val="000000"/>
                <w:sz w:val="24"/>
                <w:szCs w:val="24"/>
              </w:rPr>
              <w:t xml:space="preserve"> egység</w:t>
            </w:r>
          </w:p>
        </w:tc>
        <w:tc>
          <w:tcPr>
            <w:tcW w:w="5930" w:type="dxa"/>
            <w:gridSpan w:val="2"/>
            <w:vAlign w:val="center"/>
          </w:tcPr>
          <w:p w:rsidR="00490BAF" w:rsidRPr="00490BAF" w:rsidRDefault="00490BAF" w:rsidP="00490BAF">
            <w:pPr>
              <w:spacing w:before="120" w:after="0" w:line="240" w:lineRule="auto"/>
              <w:jc w:val="center"/>
              <w:rPr>
                <w:rFonts w:ascii="Times New Roman" w:eastAsia="Calibri" w:hAnsi="Times New Roman" w:cs="Times New Roman"/>
                <w:b/>
                <w:bCs/>
                <w:color w:val="000000"/>
                <w:sz w:val="24"/>
                <w:szCs w:val="24"/>
              </w:rPr>
            </w:pPr>
            <w:r w:rsidRPr="00490BAF">
              <w:rPr>
                <w:rFonts w:ascii="Times New Roman" w:eastAsia="Calibri" w:hAnsi="Times New Roman" w:cs="Times New Roman"/>
                <w:b/>
                <w:bCs/>
                <w:color w:val="000000"/>
                <w:sz w:val="24"/>
                <w:szCs w:val="24"/>
              </w:rPr>
              <w:t>Társadalmi együttélés</w:t>
            </w:r>
          </w:p>
        </w:tc>
        <w:tc>
          <w:tcPr>
            <w:tcW w:w="1191" w:type="dxa"/>
          </w:tcPr>
          <w:p w:rsidR="00490BAF" w:rsidRPr="00490BAF" w:rsidRDefault="00490BAF" w:rsidP="00490BAF">
            <w:pPr>
              <w:spacing w:before="120" w:after="0" w:line="240" w:lineRule="auto"/>
              <w:jc w:val="center"/>
              <w:rPr>
                <w:rFonts w:ascii="Times New Roman" w:eastAsia="Calibri" w:hAnsi="Times New Roman" w:cs="Times New Roman"/>
                <w:b/>
                <w:bCs/>
                <w:color w:val="000000"/>
                <w:sz w:val="24"/>
                <w:szCs w:val="24"/>
              </w:rPr>
            </w:pPr>
            <w:r w:rsidRPr="00490BAF">
              <w:rPr>
                <w:rFonts w:ascii="Times New Roman" w:eastAsia="Calibri" w:hAnsi="Times New Roman" w:cs="Times New Roman"/>
                <w:b/>
                <w:bCs/>
                <w:color w:val="000000"/>
                <w:sz w:val="24"/>
                <w:szCs w:val="24"/>
                <w:lang w:val="cs-CZ"/>
              </w:rPr>
              <w:t>Órakeret</w:t>
            </w:r>
            <w:r w:rsidRPr="00490BAF">
              <w:rPr>
                <w:rFonts w:ascii="Times New Roman" w:eastAsia="Calibri" w:hAnsi="Times New Roman" w:cs="Times New Roman"/>
                <w:b/>
                <w:bCs/>
                <w:color w:val="000000"/>
                <w:sz w:val="24"/>
                <w:szCs w:val="24"/>
              </w:rPr>
              <w:t xml:space="preserve"> 5,5 óra</w:t>
            </w:r>
          </w:p>
        </w:tc>
      </w:tr>
      <w:tr w:rsidR="00490BAF" w:rsidRPr="00490BAF" w:rsidTr="00C93641">
        <w:trPr>
          <w:cantSplit/>
        </w:trPr>
        <w:tc>
          <w:tcPr>
            <w:tcW w:w="2109" w:type="dxa"/>
            <w:gridSpan w:val="2"/>
            <w:vAlign w:val="center"/>
          </w:tcPr>
          <w:p w:rsidR="00490BAF" w:rsidRPr="00490BAF" w:rsidRDefault="00490BAF" w:rsidP="00490BAF">
            <w:pPr>
              <w:spacing w:before="120" w:after="0" w:line="240" w:lineRule="auto"/>
              <w:jc w:val="center"/>
              <w:rPr>
                <w:rFonts w:ascii="Times New Roman" w:eastAsia="Calibri" w:hAnsi="Times New Roman" w:cs="Times New Roman"/>
                <w:b/>
                <w:bCs/>
                <w:color w:val="000000"/>
                <w:sz w:val="24"/>
                <w:szCs w:val="24"/>
              </w:rPr>
            </w:pPr>
            <w:r w:rsidRPr="00490BAF">
              <w:rPr>
                <w:rFonts w:ascii="Times New Roman" w:eastAsia="Calibri" w:hAnsi="Times New Roman" w:cs="Times New Roman"/>
                <w:b/>
                <w:bCs/>
                <w:color w:val="000000"/>
                <w:sz w:val="24"/>
                <w:szCs w:val="24"/>
              </w:rPr>
              <w:t>Előzetes tudás, tapasztalat</w:t>
            </w:r>
          </w:p>
        </w:tc>
        <w:tc>
          <w:tcPr>
            <w:tcW w:w="7121" w:type="dxa"/>
            <w:gridSpan w:val="3"/>
          </w:tcPr>
          <w:p w:rsidR="00490BAF" w:rsidRPr="00490BAF" w:rsidRDefault="00490BAF" w:rsidP="00490BAF">
            <w:pPr>
              <w:spacing w:before="120" w:after="0" w:line="240" w:lineRule="auto"/>
              <w:jc w:val="both"/>
              <w:rPr>
                <w:rFonts w:ascii="Times New Roman" w:eastAsia="Calibri" w:hAnsi="Times New Roman" w:cs="Times New Roman"/>
                <w:color w:val="000000"/>
                <w:sz w:val="24"/>
                <w:szCs w:val="24"/>
              </w:rPr>
            </w:pPr>
            <w:r w:rsidRPr="00490BAF">
              <w:rPr>
                <w:rFonts w:ascii="Times New Roman" w:eastAsia="Calibri" w:hAnsi="Times New Roman" w:cs="Times New Roman"/>
                <w:color w:val="000000"/>
                <w:sz w:val="24"/>
                <w:szCs w:val="24"/>
              </w:rPr>
              <w:t xml:space="preserve">Elemi ismeretek különféle népekről, vallásokról és a társadalmi egyenlőtlenségekről. Személyes lakóhelyi tapasztalatok ugyanezekről. </w:t>
            </w:r>
          </w:p>
        </w:tc>
      </w:tr>
      <w:tr w:rsidR="00490BAF" w:rsidRPr="00490BAF" w:rsidTr="00C93641">
        <w:trPr>
          <w:cantSplit/>
          <w:trHeight w:val="328"/>
        </w:trPr>
        <w:tc>
          <w:tcPr>
            <w:tcW w:w="2109" w:type="dxa"/>
            <w:gridSpan w:val="2"/>
            <w:vAlign w:val="center"/>
          </w:tcPr>
          <w:p w:rsidR="00490BAF" w:rsidRPr="00490BAF" w:rsidRDefault="00490BAF" w:rsidP="00490BAF">
            <w:pPr>
              <w:spacing w:before="120" w:after="0" w:line="240" w:lineRule="auto"/>
              <w:jc w:val="center"/>
              <w:rPr>
                <w:rFonts w:ascii="Times New Roman" w:eastAsia="Calibri" w:hAnsi="Times New Roman" w:cs="Times New Roman"/>
                <w:color w:val="000000"/>
                <w:sz w:val="24"/>
                <w:szCs w:val="24"/>
              </w:rPr>
            </w:pPr>
            <w:r w:rsidRPr="00490BAF">
              <w:rPr>
                <w:rFonts w:ascii="Times New Roman" w:eastAsia="Calibri" w:hAnsi="Times New Roman" w:cs="Times New Roman"/>
                <w:b/>
                <w:bCs/>
                <w:color w:val="000000"/>
                <w:sz w:val="24"/>
                <w:szCs w:val="24"/>
              </w:rPr>
              <w:lastRenderedPageBreak/>
              <w:t>A tematikai egység nevelési-fejlesztési céljai</w:t>
            </w:r>
          </w:p>
        </w:tc>
        <w:tc>
          <w:tcPr>
            <w:tcW w:w="7121" w:type="dxa"/>
            <w:gridSpan w:val="3"/>
          </w:tcPr>
          <w:p w:rsidR="00490BAF" w:rsidRPr="00490BAF" w:rsidRDefault="00490BAF" w:rsidP="00490BAF">
            <w:pPr>
              <w:spacing w:before="120" w:after="0" w:line="240" w:lineRule="auto"/>
              <w:jc w:val="both"/>
              <w:rPr>
                <w:rFonts w:ascii="Times New Roman" w:eastAsia="Calibri" w:hAnsi="Times New Roman" w:cs="Times New Roman"/>
                <w:color w:val="000000"/>
                <w:sz w:val="24"/>
                <w:szCs w:val="24"/>
                <w:lang w:eastAsia="hu-HU"/>
              </w:rPr>
            </w:pPr>
            <w:r w:rsidRPr="00490BAF">
              <w:rPr>
                <w:rFonts w:ascii="Times New Roman" w:eastAsia="Calibri" w:hAnsi="Times New Roman" w:cs="Times New Roman"/>
                <w:color w:val="000000"/>
                <w:sz w:val="24"/>
                <w:szCs w:val="24"/>
                <w:lang w:eastAsia="hu-HU"/>
              </w:rPr>
              <w:t xml:space="preserve">Az etnikai és vallási sokszínűség tudatosítása és elfogadtatása, a kisebbségi tanulók esetében ezek identitáselemként való megerősítése. </w:t>
            </w:r>
          </w:p>
          <w:p w:rsidR="00490BAF" w:rsidRPr="00490BAF" w:rsidRDefault="00490BAF" w:rsidP="00490BAF">
            <w:pPr>
              <w:spacing w:after="0" w:line="240" w:lineRule="auto"/>
              <w:jc w:val="both"/>
              <w:rPr>
                <w:rFonts w:ascii="Times New Roman" w:eastAsia="Calibri" w:hAnsi="Times New Roman" w:cs="Times New Roman"/>
                <w:color w:val="000000"/>
                <w:sz w:val="24"/>
                <w:szCs w:val="24"/>
                <w:lang w:eastAsia="hu-HU"/>
              </w:rPr>
            </w:pPr>
            <w:r w:rsidRPr="00490BAF">
              <w:rPr>
                <w:rFonts w:ascii="Times New Roman" w:eastAsia="Calibri" w:hAnsi="Times New Roman" w:cs="Times New Roman"/>
                <w:color w:val="000000"/>
                <w:sz w:val="24"/>
                <w:szCs w:val="24"/>
                <w:lang w:eastAsia="hu-HU"/>
              </w:rPr>
              <w:t xml:space="preserve">A szociális érzékenység fejlesztése és a személyes felelősség érzésének felkeltése. </w:t>
            </w:r>
          </w:p>
          <w:p w:rsidR="00490BAF" w:rsidRPr="00490BAF" w:rsidRDefault="00490BAF" w:rsidP="00490BAF">
            <w:pPr>
              <w:spacing w:after="0" w:line="240" w:lineRule="auto"/>
              <w:jc w:val="both"/>
              <w:rPr>
                <w:rFonts w:ascii="Times New Roman" w:eastAsia="Calibri" w:hAnsi="Times New Roman" w:cs="Times New Roman"/>
                <w:color w:val="000000"/>
                <w:sz w:val="24"/>
                <w:szCs w:val="24"/>
                <w:lang w:eastAsia="hu-HU"/>
              </w:rPr>
            </w:pPr>
            <w:r w:rsidRPr="00490BAF">
              <w:rPr>
                <w:rFonts w:ascii="Times New Roman" w:eastAsia="Calibri" w:hAnsi="Times New Roman" w:cs="Times New Roman"/>
                <w:color w:val="000000"/>
                <w:sz w:val="24"/>
                <w:szCs w:val="24"/>
                <w:lang w:eastAsia="hu-HU"/>
              </w:rPr>
              <w:t>Figyelemfelhívás az internet használatához és a virtuális közösségekhez kapcsolódó tettekre és következményekre. A világháló közösségi portáljainak használatához kapcsolódó lehetőségek mellett szükséges tudatosítani az enyhe értelmi fogyatékos tanulók számára az azokban rejlő veszélyforrásokat. Az alkalmazásokhoz kapcsolódó kulturált és felelős magatartás elemi követelményeinek megismertetése.</w:t>
            </w:r>
          </w:p>
        </w:tc>
      </w:tr>
      <w:tr w:rsidR="00490BAF" w:rsidRPr="00490BAF" w:rsidTr="00C93641">
        <w:tc>
          <w:tcPr>
            <w:tcW w:w="6831" w:type="dxa"/>
            <w:gridSpan w:val="3"/>
          </w:tcPr>
          <w:p w:rsidR="00490BAF" w:rsidRPr="00490BAF" w:rsidRDefault="00490BAF" w:rsidP="00490BAF">
            <w:pPr>
              <w:keepNext/>
              <w:keepLines/>
              <w:spacing w:before="120" w:after="0" w:line="240" w:lineRule="auto"/>
              <w:jc w:val="center"/>
              <w:outlineLvl w:val="2"/>
              <w:rPr>
                <w:rFonts w:ascii="Times New Roman" w:eastAsia="Calibri" w:hAnsi="Times New Roman" w:cs="Times New Roman"/>
                <w:b/>
                <w:bCs/>
                <w:color w:val="000000"/>
                <w:sz w:val="24"/>
                <w:szCs w:val="24"/>
              </w:rPr>
            </w:pPr>
            <w:r w:rsidRPr="00490BAF">
              <w:rPr>
                <w:rFonts w:ascii="Times New Roman" w:eastAsia="Calibri" w:hAnsi="Times New Roman" w:cs="Times New Roman"/>
                <w:b/>
                <w:bCs/>
                <w:color w:val="000000"/>
                <w:sz w:val="24"/>
                <w:szCs w:val="24"/>
              </w:rPr>
              <w:t xml:space="preserve">Ismeretek/fejlesztési követelmények </w:t>
            </w:r>
          </w:p>
        </w:tc>
        <w:tc>
          <w:tcPr>
            <w:tcW w:w="2399" w:type="dxa"/>
            <w:gridSpan w:val="2"/>
          </w:tcPr>
          <w:p w:rsidR="00490BAF" w:rsidRPr="00490BAF" w:rsidRDefault="00490BAF" w:rsidP="00490BAF">
            <w:pPr>
              <w:spacing w:before="120" w:after="0" w:line="240" w:lineRule="auto"/>
              <w:jc w:val="center"/>
              <w:rPr>
                <w:rFonts w:ascii="Times New Roman" w:eastAsia="Calibri" w:hAnsi="Times New Roman" w:cs="Times New Roman"/>
                <w:b/>
                <w:bCs/>
                <w:color w:val="000000"/>
                <w:sz w:val="24"/>
                <w:szCs w:val="24"/>
              </w:rPr>
            </w:pPr>
            <w:r w:rsidRPr="00490BAF">
              <w:rPr>
                <w:rFonts w:ascii="Times New Roman" w:eastAsia="Calibri" w:hAnsi="Times New Roman" w:cs="Times New Roman"/>
                <w:b/>
                <w:bCs/>
                <w:color w:val="000000"/>
                <w:sz w:val="24"/>
                <w:szCs w:val="24"/>
                <w:lang w:val="cs-CZ"/>
              </w:rPr>
              <w:t>Kapcsolódási</w:t>
            </w:r>
            <w:r w:rsidRPr="00490BAF">
              <w:rPr>
                <w:rFonts w:ascii="Times New Roman" w:eastAsia="Calibri" w:hAnsi="Times New Roman" w:cs="Times New Roman"/>
                <w:b/>
                <w:bCs/>
                <w:color w:val="000000"/>
                <w:sz w:val="24"/>
                <w:szCs w:val="24"/>
              </w:rPr>
              <w:t xml:space="preserve"> pontok</w:t>
            </w:r>
          </w:p>
        </w:tc>
      </w:tr>
      <w:tr w:rsidR="00490BAF" w:rsidRPr="00490BAF" w:rsidTr="00C93641">
        <w:trPr>
          <w:trHeight w:val="1787"/>
        </w:trPr>
        <w:tc>
          <w:tcPr>
            <w:tcW w:w="6831" w:type="dxa"/>
            <w:gridSpan w:val="3"/>
          </w:tcPr>
          <w:p w:rsidR="00490BAF" w:rsidRPr="00490BAF" w:rsidRDefault="00490BAF" w:rsidP="00490BAF">
            <w:pPr>
              <w:spacing w:before="120" w:after="0" w:line="240" w:lineRule="auto"/>
              <w:jc w:val="both"/>
              <w:rPr>
                <w:rFonts w:ascii="Times New Roman" w:eastAsia="Calibri" w:hAnsi="Times New Roman" w:cs="Times New Roman"/>
                <w:i/>
                <w:iCs/>
                <w:color w:val="000000"/>
                <w:sz w:val="24"/>
                <w:szCs w:val="24"/>
              </w:rPr>
            </w:pPr>
            <w:r w:rsidRPr="00490BAF">
              <w:rPr>
                <w:rFonts w:ascii="Times New Roman" w:eastAsia="Calibri" w:hAnsi="Times New Roman" w:cs="Times New Roman"/>
                <w:i/>
                <w:iCs/>
                <w:color w:val="000000"/>
                <w:sz w:val="24"/>
                <w:szCs w:val="24"/>
              </w:rPr>
              <w:t>Etnikai közösségek</w:t>
            </w:r>
          </w:p>
          <w:p w:rsidR="00490BAF" w:rsidRPr="00490BAF" w:rsidRDefault="00490BAF" w:rsidP="00490BAF">
            <w:pPr>
              <w:spacing w:after="0" w:line="240" w:lineRule="auto"/>
              <w:jc w:val="both"/>
              <w:rPr>
                <w:rFonts w:ascii="Times New Roman" w:eastAsia="Calibri" w:hAnsi="Times New Roman" w:cs="Times New Roman"/>
                <w:color w:val="000000"/>
                <w:sz w:val="24"/>
                <w:szCs w:val="24"/>
              </w:rPr>
            </w:pPr>
            <w:r w:rsidRPr="00490BAF">
              <w:rPr>
                <w:rFonts w:ascii="Times New Roman" w:eastAsia="Calibri" w:hAnsi="Times New Roman" w:cs="Times New Roman"/>
                <w:color w:val="000000"/>
                <w:sz w:val="24"/>
                <w:szCs w:val="24"/>
              </w:rPr>
              <w:t xml:space="preserve">Milyen népcsoportok élnek hazánkban, illetve a környékünkön? Kik vannak többségben az országban, és kik alkotják a kisebbséget? Én hová tartozom? </w:t>
            </w:r>
          </w:p>
          <w:p w:rsidR="00490BAF" w:rsidRPr="00490BAF" w:rsidRDefault="00490BAF" w:rsidP="00490BAF">
            <w:pPr>
              <w:spacing w:after="0" w:line="240" w:lineRule="auto"/>
              <w:jc w:val="both"/>
              <w:rPr>
                <w:rFonts w:ascii="Times New Roman" w:eastAsia="Calibri" w:hAnsi="Times New Roman" w:cs="Times New Roman"/>
                <w:color w:val="000000"/>
                <w:sz w:val="24"/>
                <w:szCs w:val="24"/>
              </w:rPr>
            </w:pPr>
          </w:p>
          <w:p w:rsidR="00490BAF" w:rsidRPr="00490BAF" w:rsidRDefault="00490BAF" w:rsidP="00490BAF">
            <w:pPr>
              <w:spacing w:after="0" w:line="240" w:lineRule="auto"/>
              <w:jc w:val="both"/>
              <w:rPr>
                <w:rFonts w:ascii="Times New Roman" w:eastAsia="Calibri" w:hAnsi="Times New Roman" w:cs="Times New Roman"/>
                <w:color w:val="000000"/>
                <w:sz w:val="24"/>
                <w:szCs w:val="24"/>
              </w:rPr>
            </w:pPr>
            <w:r w:rsidRPr="00490BAF">
              <w:rPr>
                <w:rFonts w:ascii="Times New Roman" w:eastAsia="Calibri" w:hAnsi="Times New Roman" w:cs="Times New Roman"/>
                <w:color w:val="000000"/>
                <w:sz w:val="24"/>
                <w:szCs w:val="24"/>
              </w:rPr>
              <w:t>Hazánkban élő népcsoportok. Kisebbség és többség a nemzeten belül. Nemzeti és nemzetiségi jelképek, szokások és hagyományok, ünnepek.</w:t>
            </w:r>
          </w:p>
          <w:p w:rsidR="00490BAF" w:rsidRPr="00490BAF" w:rsidRDefault="00490BAF" w:rsidP="00490BAF">
            <w:pPr>
              <w:spacing w:after="0" w:line="240" w:lineRule="auto"/>
              <w:jc w:val="both"/>
              <w:rPr>
                <w:rFonts w:ascii="Times New Roman" w:eastAsia="Calibri" w:hAnsi="Times New Roman" w:cs="Times New Roman"/>
                <w:color w:val="000000"/>
                <w:sz w:val="24"/>
                <w:szCs w:val="24"/>
              </w:rPr>
            </w:pPr>
          </w:p>
          <w:p w:rsidR="00490BAF" w:rsidRPr="00490BAF" w:rsidRDefault="00490BAF" w:rsidP="00490BAF">
            <w:pPr>
              <w:spacing w:after="0" w:line="240" w:lineRule="auto"/>
              <w:jc w:val="both"/>
              <w:rPr>
                <w:rFonts w:ascii="Times New Roman" w:eastAsia="Calibri" w:hAnsi="Times New Roman" w:cs="Times New Roman"/>
                <w:i/>
                <w:iCs/>
                <w:color w:val="000000"/>
                <w:sz w:val="24"/>
                <w:szCs w:val="24"/>
              </w:rPr>
            </w:pPr>
            <w:r w:rsidRPr="00490BAF">
              <w:rPr>
                <w:rFonts w:ascii="Times New Roman" w:eastAsia="Calibri" w:hAnsi="Times New Roman" w:cs="Times New Roman"/>
                <w:i/>
                <w:iCs/>
                <w:color w:val="000000"/>
                <w:sz w:val="24"/>
                <w:szCs w:val="24"/>
              </w:rPr>
              <w:t>Vallási közösségek</w:t>
            </w:r>
          </w:p>
          <w:p w:rsidR="00490BAF" w:rsidRPr="00490BAF" w:rsidRDefault="00490BAF" w:rsidP="00490BAF">
            <w:pPr>
              <w:spacing w:after="0" w:line="240" w:lineRule="auto"/>
              <w:jc w:val="both"/>
              <w:rPr>
                <w:rFonts w:ascii="Times New Roman" w:eastAsia="Calibri" w:hAnsi="Times New Roman" w:cs="Times New Roman"/>
                <w:color w:val="000000"/>
                <w:sz w:val="24"/>
                <w:szCs w:val="24"/>
              </w:rPr>
            </w:pPr>
            <w:r w:rsidRPr="00490BAF">
              <w:rPr>
                <w:rFonts w:ascii="Times New Roman" w:eastAsia="Calibri" w:hAnsi="Times New Roman" w:cs="Times New Roman"/>
                <w:color w:val="000000"/>
                <w:sz w:val="24"/>
                <w:szCs w:val="24"/>
              </w:rPr>
              <w:t xml:space="preserve">Ismert vallási közösségek Magyarországon. Többféle vallási csoport egymás mellett élése. </w:t>
            </w:r>
          </w:p>
          <w:p w:rsidR="00490BAF" w:rsidRPr="00490BAF" w:rsidRDefault="00490BAF" w:rsidP="00490BAF">
            <w:pPr>
              <w:spacing w:after="0" w:line="240" w:lineRule="auto"/>
              <w:jc w:val="both"/>
              <w:rPr>
                <w:rFonts w:ascii="Times New Roman" w:eastAsia="Calibri" w:hAnsi="Times New Roman" w:cs="Times New Roman"/>
                <w:color w:val="000000"/>
                <w:sz w:val="24"/>
                <w:szCs w:val="24"/>
              </w:rPr>
            </w:pPr>
          </w:p>
          <w:p w:rsidR="00490BAF" w:rsidRPr="00490BAF" w:rsidRDefault="00490BAF" w:rsidP="00490BAF">
            <w:pPr>
              <w:spacing w:after="0" w:line="240" w:lineRule="auto"/>
              <w:jc w:val="both"/>
              <w:rPr>
                <w:rFonts w:ascii="Times New Roman" w:eastAsia="Calibri" w:hAnsi="Times New Roman" w:cs="Times New Roman"/>
                <w:i/>
                <w:iCs/>
                <w:color w:val="000000"/>
                <w:sz w:val="24"/>
                <w:szCs w:val="24"/>
              </w:rPr>
            </w:pPr>
            <w:r w:rsidRPr="00490BAF">
              <w:rPr>
                <w:rFonts w:ascii="Times New Roman" w:eastAsia="Calibri" w:hAnsi="Times New Roman" w:cs="Times New Roman"/>
                <w:i/>
                <w:iCs/>
                <w:color w:val="000000"/>
                <w:sz w:val="24"/>
                <w:szCs w:val="24"/>
              </w:rPr>
              <w:t>Társadalmi egyenlőtlenségek</w:t>
            </w:r>
          </w:p>
          <w:p w:rsidR="00490BAF" w:rsidRPr="00490BAF" w:rsidRDefault="00490BAF" w:rsidP="00490BAF">
            <w:pPr>
              <w:spacing w:after="0" w:line="240" w:lineRule="auto"/>
              <w:jc w:val="both"/>
              <w:rPr>
                <w:rFonts w:ascii="Times New Roman" w:eastAsia="Calibri" w:hAnsi="Times New Roman" w:cs="Times New Roman"/>
                <w:i/>
                <w:iCs/>
                <w:color w:val="000000"/>
                <w:sz w:val="24"/>
                <w:szCs w:val="24"/>
              </w:rPr>
            </w:pPr>
            <w:r w:rsidRPr="00490BAF">
              <w:rPr>
                <w:rFonts w:ascii="Times New Roman" w:eastAsia="Calibri" w:hAnsi="Times New Roman" w:cs="Times New Roman"/>
                <w:iCs/>
                <w:color w:val="000000"/>
                <w:sz w:val="24"/>
                <w:szCs w:val="24"/>
              </w:rPr>
              <w:t>Gazdagok és szegények világa. Miért alakul ki vagyoni különbség az emberek között?</w:t>
            </w:r>
            <w:r w:rsidRPr="00490BAF">
              <w:rPr>
                <w:rFonts w:ascii="Times New Roman" w:eastAsia="Calibri" w:hAnsi="Times New Roman" w:cs="Times New Roman"/>
                <w:i/>
                <w:iCs/>
                <w:color w:val="000000"/>
                <w:sz w:val="24"/>
                <w:szCs w:val="24"/>
              </w:rPr>
              <w:t xml:space="preserve">  </w:t>
            </w:r>
            <w:r w:rsidRPr="00490BAF">
              <w:rPr>
                <w:rFonts w:ascii="Times New Roman" w:eastAsia="Calibri" w:hAnsi="Times New Roman" w:cs="Times New Roman"/>
                <w:color w:val="000000"/>
                <w:sz w:val="24"/>
                <w:szCs w:val="24"/>
              </w:rPr>
              <w:t xml:space="preserve">Kire mondhatjuk, hogy gazdag, illetve szegény? Minek alapján? Elképzelhető-e olyan társadalom, amelyben mindenki egyforma anyagi helyzetben van? Ha lenne ilyen, az igazságos társadalom lenne? Kell-e a gazdagoknak segíteniük a szegényeket? Mikor jogos valakit kedvezményben részesíteni? </w:t>
            </w:r>
          </w:p>
          <w:p w:rsidR="00490BAF" w:rsidRPr="00490BAF" w:rsidRDefault="00490BAF" w:rsidP="00490BAF">
            <w:pPr>
              <w:spacing w:after="0" w:line="240" w:lineRule="auto"/>
              <w:jc w:val="both"/>
              <w:rPr>
                <w:rFonts w:ascii="Times New Roman" w:eastAsia="Calibri" w:hAnsi="Times New Roman" w:cs="Times New Roman"/>
                <w:color w:val="000000"/>
                <w:sz w:val="24"/>
                <w:szCs w:val="24"/>
              </w:rPr>
            </w:pPr>
          </w:p>
          <w:p w:rsidR="00490BAF" w:rsidRPr="00490BAF" w:rsidRDefault="00490BAF" w:rsidP="00490BAF">
            <w:pPr>
              <w:spacing w:after="0" w:line="240" w:lineRule="auto"/>
              <w:jc w:val="both"/>
              <w:rPr>
                <w:rFonts w:ascii="Times New Roman" w:eastAsia="Calibri" w:hAnsi="Times New Roman" w:cs="Times New Roman"/>
                <w:i/>
                <w:iCs/>
                <w:color w:val="000000"/>
                <w:sz w:val="24"/>
                <w:szCs w:val="24"/>
              </w:rPr>
            </w:pPr>
            <w:r w:rsidRPr="00490BAF">
              <w:rPr>
                <w:rFonts w:ascii="Times New Roman" w:eastAsia="Calibri" w:hAnsi="Times New Roman" w:cs="Times New Roman"/>
                <w:i/>
                <w:iCs/>
                <w:color w:val="000000"/>
                <w:sz w:val="24"/>
                <w:szCs w:val="24"/>
              </w:rPr>
              <w:t>Virtuális közösségek</w:t>
            </w:r>
          </w:p>
          <w:p w:rsidR="00490BAF" w:rsidRPr="00490BAF" w:rsidRDefault="00490BAF" w:rsidP="00490BAF">
            <w:pPr>
              <w:spacing w:after="0" w:line="240" w:lineRule="auto"/>
              <w:jc w:val="both"/>
              <w:rPr>
                <w:rFonts w:ascii="Times New Roman" w:eastAsia="Calibri" w:hAnsi="Times New Roman" w:cs="Times New Roman"/>
                <w:color w:val="000000"/>
                <w:sz w:val="24"/>
                <w:szCs w:val="24"/>
              </w:rPr>
            </w:pPr>
            <w:r w:rsidRPr="00490BAF">
              <w:rPr>
                <w:rFonts w:ascii="Times New Roman" w:eastAsia="Calibri" w:hAnsi="Times New Roman" w:cs="Times New Roman"/>
                <w:color w:val="000000"/>
                <w:sz w:val="24"/>
                <w:szCs w:val="24"/>
              </w:rPr>
              <w:t xml:space="preserve">A virtuális közösségek szerepe mindennapi életünkben.  </w:t>
            </w:r>
          </w:p>
          <w:p w:rsidR="00490BAF" w:rsidRPr="00490BAF" w:rsidRDefault="00490BAF" w:rsidP="00490BAF">
            <w:pPr>
              <w:spacing w:after="0" w:line="240" w:lineRule="auto"/>
              <w:jc w:val="both"/>
              <w:rPr>
                <w:rFonts w:ascii="Times New Roman" w:eastAsia="Calibri" w:hAnsi="Times New Roman" w:cs="Times New Roman"/>
                <w:color w:val="000000"/>
                <w:sz w:val="24"/>
                <w:szCs w:val="24"/>
              </w:rPr>
            </w:pPr>
            <w:r w:rsidRPr="00490BAF">
              <w:rPr>
                <w:rFonts w:ascii="Times New Roman" w:eastAsia="Calibri" w:hAnsi="Times New Roman" w:cs="Times New Roman"/>
                <w:color w:val="000000"/>
                <w:sz w:val="24"/>
                <w:szCs w:val="24"/>
              </w:rPr>
              <w:t>Mi az, amit lehet, és mi az, amit nem lehet, vagy éppen veszélyes közreadni magunkról és másokról egy internetes közösségi oldalon?</w:t>
            </w:r>
          </w:p>
        </w:tc>
        <w:tc>
          <w:tcPr>
            <w:tcW w:w="2399" w:type="dxa"/>
            <w:gridSpan w:val="2"/>
          </w:tcPr>
          <w:p w:rsidR="00490BAF" w:rsidRPr="00490BAF" w:rsidRDefault="00490BAF" w:rsidP="00490BAF">
            <w:pPr>
              <w:tabs>
                <w:tab w:val="left" w:pos="360"/>
              </w:tabs>
              <w:autoSpaceDE w:val="0"/>
              <w:autoSpaceDN w:val="0"/>
              <w:adjustRightInd w:val="0"/>
              <w:spacing w:before="120" w:after="0" w:line="240" w:lineRule="auto"/>
              <w:jc w:val="both"/>
              <w:rPr>
                <w:rFonts w:ascii="Times New Roman" w:eastAsia="Calibri" w:hAnsi="Times New Roman" w:cs="Times New Roman"/>
                <w:color w:val="000000"/>
                <w:sz w:val="24"/>
                <w:szCs w:val="24"/>
              </w:rPr>
            </w:pPr>
            <w:r w:rsidRPr="00490BAF">
              <w:rPr>
                <w:rFonts w:ascii="Times New Roman" w:eastAsia="Calibri" w:hAnsi="Times New Roman" w:cs="Times New Roman"/>
                <w:i/>
                <w:iCs/>
                <w:color w:val="000000"/>
                <w:sz w:val="24"/>
                <w:szCs w:val="24"/>
              </w:rPr>
              <w:t>Történelem, társadalmi és állampolgári ismeretek</w:t>
            </w:r>
            <w:r w:rsidRPr="00490BAF">
              <w:rPr>
                <w:rFonts w:ascii="Times New Roman" w:eastAsia="Calibri" w:hAnsi="Times New Roman" w:cs="Times New Roman"/>
                <w:color w:val="000000"/>
                <w:sz w:val="24"/>
                <w:szCs w:val="24"/>
              </w:rPr>
              <w:t xml:space="preserve">: a magyarság eredete; mondák, krónikák, nyelvtudomány; hasonlóságok és különbségek a katolikus és a protestáns vallások között. </w:t>
            </w:r>
          </w:p>
          <w:p w:rsidR="00490BAF" w:rsidRPr="00490BAF" w:rsidRDefault="00490BAF" w:rsidP="00490BAF">
            <w:pPr>
              <w:tabs>
                <w:tab w:val="left" w:pos="360"/>
              </w:tabs>
              <w:autoSpaceDE w:val="0"/>
              <w:autoSpaceDN w:val="0"/>
              <w:adjustRightInd w:val="0"/>
              <w:spacing w:after="0" w:line="240" w:lineRule="auto"/>
              <w:jc w:val="both"/>
              <w:rPr>
                <w:rFonts w:ascii="Times New Roman" w:eastAsia="Calibri" w:hAnsi="Times New Roman" w:cs="Times New Roman"/>
                <w:color w:val="000000"/>
                <w:sz w:val="24"/>
                <w:szCs w:val="24"/>
              </w:rPr>
            </w:pPr>
          </w:p>
          <w:p w:rsidR="00490BAF" w:rsidRPr="00490BAF" w:rsidRDefault="00490BAF" w:rsidP="00490BAF">
            <w:pPr>
              <w:tabs>
                <w:tab w:val="left" w:pos="360"/>
              </w:tabs>
              <w:autoSpaceDE w:val="0"/>
              <w:autoSpaceDN w:val="0"/>
              <w:adjustRightInd w:val="0"/>
              <w:spacing w:after="0" w:line="240" w:lineRule="auto"/>
              <w:jc w:val="both"/>
              <w:rPr>
                <w:rFonts w:ascii="Times New Roman" w:eastAsia="Calibri" w:hAnsi="Times New Roman" w:cs="Times New Roman"/>
                <w:color w:val="000000"/>
                <w:sz w:val="24"/>
                <w:szCs w:val="24"/>
              </w:rPr>
            </w:pPr>
            <w:r w:rsidRPr="00490BAF">
              <w:rPr>
                <w:rFonts w:ascii="Times New Roman" w:eastAsia="Calibri" w:hAnsi="Times New Roman" w:cs="Times New Roman"/>
                <w:i/>
                <w:iCs/>
                <w:color w:val="000000"/>
                <w:sz w:val="24"/>
                <w:szCs w:val="24"/>
              </w:rPr>
              <w:t xml:space="preserve">Vizuális kultúra: </w:t>
            </w:r>
            <w:r w:rsidRPr="00490BAF">
              <w:rPr>
                <w:rFonts w:ascii="Times New Roman" w:eastAsia="Calibri" w:hAnsi="Times New Roman" w:cs="Times New Roman"/>
                <w:color w:val="000000"/>
                <w:sz w:val="24"/>
                <w:szCs w:val="24"/>
              </w:rPr>
              <w:t>valóság és képzelet.</w:t>
            </w:r>
          </w:p>
          <w:p w:rsidR="00490BAF" w:rsidRPr="00490BAF" w:rsidRDefault="00490BAF" w:rsidP="00490BAF">
            <w:pPr>
              <w:tabs>
                <w:tab w:val="left" w:pos="360"/>
              </w:tabs>
              <w:autoSpaceDE w:val="0"/>
              <w:autoSpaceDN w:val="0"/>
              <w:adjustRightInd w:val="0"/>
              <w:spacing w:after="0" w:line="240" w:lineRule="auto"/>
              <w:jc w:val="both"/>
              <w:rPr>
                <w:rFonts w:ascii="Times New Roman" w:eastAsia="Calibri" w:hAnsi="Times New Roman" w:cs="Times New Roman"/>
                <w:color w:val="000000"/>
                <w:sz w:val="24"/>
                <w:szCs w:val="24"/>
              </w:rPr>
            </w:pPr>
          </w:p>
          <w:p w:rsidR="00490BAF" w:rsidRPr="00490BAF" w:rsidRDefault="00490BAF" w:rsidP="00490BAF">
            <w:pPr>
              <w:tabs>
                <w:tab w:val="left" w:pos="360"/>
              </w:tabs>
              <w:autoSpaceDE w:val="0"/>
              <w:autoSpaceDN w:val="0"/>
              <w:adjustRightInd w:val="0"/>
              <w:spacing w:after="0" w:line="240" w:lineRule="auto"/>
              <w:jc w:val="both"/>
              <w:rPr>
                <w:rFonts w:ascii="Times New Roman" w:eastAsia="Calibri" w:hAnsi="Times New Roman" w:cs="Times New Roman"/>
                <w:i/>
                <w:iCs/>
                <w:color w:val="000000"/>
                <w:sz w:val="24"/>
                <w:szCs w:val="24"/>
              </w:rPr>
            </w:pPr>
            <w:r w:rsidRPr="00490BAF">
              <w:rPr>
                <w:rFonts w:ascii="Times New Roman" w:eastAsia="Calibri" w:hAnsi="Times New Roman" w:cs="Times New Roman"/>
                <w:i/>
                <w:iCs/>
                <w:color w:val="000000"/>
                <w:sz w:val="24"/>
                <w:szCs w:val="24"/>
              </w:rPr>
              <w:t xml:space="preserve">Testnevelés és sport: </w:t>
            </w:r>
            <w:r w:rsidRPr="00490BAF">
              <w:rPr>
                <w:rFonts w:ascii="Times New Roman" w:eastAsia="Calibri" w:hAnsi="Times New Roman" w:cs="Times New Roman"/>
                <w:color w:val="000000"/>
                <w:sz w:val="24"/>
                <w:szCs w:val="24"/>
                <w:lang w:eastAsia="hu-HU"/>
              </w:rPr>
              <w:t xml:space="preserve">némajátékos, szöveges és mozgásos improvizációk; improvizációk összefűzése jelenetsorokká; </w:t>
            </w:r>
            <w:r w:rsidRPr="00490BAF">
              <w:rPr>
                <w:rFonts w:ascii="Times New Roman" w:eastAsia="Calibri" w:hAnsi="Times New Roman" w:cs="Times New Roman"/>
                <w:color w:val="000000"/>
                <w:sz w:val="24"/>
                <w:szCs w:val="24"/>
              </w:rPr>
              <w:t>történetek feldolgozása különféle drámajátékos tevékenységekkel.</w:t>
            </w:r>
          </w:p>
        </w:tc>
      </w:tr>
      <w:tr w:rsidR="00490BAF" w:rsidRPr="00490BAF" w:rsidTr="00C93641">
        <w:tblPrEx>
          <w:tblBorders>
            <w:top w:val="none" w:sz="0" w:space="0" w:color="auto"/>
          </w:tblBorders>
        </w:tblPrEx>
        <w:trPr>
          <w:cantSplit/>
          <w:trHeight w:val="550"/>
        </w:trPr>
        <w:tc>
          <w:tcPr>
            <w:tcW w:w="1824" w:type="dxa"/>
            <w:vAlign w:val="center"/>
          </w:tcPr>
          <w:p w:rsidR="00490BAF" w:rsidRPr="00490BAF" w:rsidRDefault="00490BAF" w:rsidP="00490BAF">
            <w:pPr>
              <w:spacing w:before="120" w:after="0" w:line="240" w:lineRule="auto"/>
              <w:jc w:val="center"/>
              <w:outlineLvl w:val="4"/>
              <w:rPr>
                <w:rFonts w:ascii="Times New Roman" w:eastAsia="Calibri" w:hAnsi="Times New Roman" w:cs="Times New Roman"/>
                <w:b/>
                <w:bCs/>
                <w:color w:val="000000"/>
                <w:sz w:val="24"/>
                <w:szCs w:val="24"/>
              </w:rPr>
            </w:pPr>
            <w:r w:rsidRPr="00490BAF">
              <w:rPr>
                <w:rFonts w:ascii="Times New Roman" w:eastAsia="Calibri" w:hAnsi="Times New Roman" w:cs="Times New Roman"/>
                <w:b/>
                <w:bCs/>
                <w:color w:val="000000"/>
                <w:sz w:val="24"/>
                <w:szCs w:val="24"/>
              </w:rPr>
              <w:t>Kulcsfogalmak/ fogalmak</w:t>
            </w:r>
          </w:p>
        </w:tc>
        <w:tc>
          <w:tcPr>
            <w:tcW w:w="7406" w:type="dxa"/>
            <w:gridSpan w:val="4"/>
          </w:tcPr>
          <w:p w:rsidR="00490BAF" w:rsidRPr="00490BAF" w:rsidRDefault="00490BAF" w:rsidP="00490BAF">
            <w:pPr>
              <w:tabs>
                <w:tab w:val="left" w:pos="360"/>
              </w:tabs>
              <w:autoSpaceDE w:val="0"/>
              <w:autoSpaceDN w:val="0"/>
              <w:adjustRightInd w:val="0"/>
              <w:spacing w:before="120" w:after="0" w:line="240" w:lineRule="auto"/>
              <w:jc w:val="both"/>
              <w:rPr>
                <w:rFonts w:ascii="Times New Roman" w:eastAsia="Calibri" w:hAnsi="Times New Roman" w:cs="Times New Roman"/>
                <w:color w:val="000000"/>
                <w:sz w:val="24"/>
                <w:szCs w:val="24"/>
              </w:rPr>
            </w:pPr>
            <w:r w:rsidRPr="00490BAF">
              <w:rPr>
                <w:rFonts w:ascii="Times New Roman" w:eastAsia="Calibri" w:hAnsi="Times New Roman" w:cs="Times New Roman"/>
                <w:color w:val="000000"/>
                <w:sz w:val="24"/>
                <w:szCs w:val="24"/>
              </w:rPr>
              <w:t>Népcsoport, vallási közösség, többség, kisebbség, szokás, hagyomány, ünnep, társadalom, vagyon, egyenlőség, egyenlőtlenség, igazságosság, igazságtalanság, tisztességes és tisztességtelen előnyszerzés, gazdagság, szegénység, virtuális közösség.</w:t>
            </w:r>
          </w:p>
        </w:tc>
      </w:tr>
    </w:tbl>
    <w:p w:rsidR="00490BAF" w:rsidRPr="00490BAF" w:rsidRDefault="00490BAF" w:rsidP="00490BAF">
      <w:pPr>
        <w:spacing w:after="0" w:line="240" w:lineRule="auto"/>
        <w:jc w:val="both"/>
        <w:rPr>
          <w:rFonts w:ascii="Times New Roman" w:eastAsia="Calibri" w:hAnsi="Times New Roman" w:cs="Times New Roman"/>
          <w:i/>
          <w:iCs/>
          <w:sz w:val="24"/>
          <w:szCs w:val="24"/>
        </w:rPr>
      </w:pPr>
    </w:p>
    <w:p w:rsidR="00490BAF" w:rsidRPr="00490BAF" w:rsidRDefault="00490BAF" w:rsidP="00490BAF">
      <w:pPr>
        <w:spacing w:after="0" w:line="240" w:lineRule="auto"/>
        <w:jc w:val="both"/>
        <w:rPr>
          <w:rFonts w:ascii="Times New Roman" w:eastAsia="Calibri" w:hAnsi="Times New Roman" w:cs="Times New Roman"/>
          <w:i/>
          <w:iCs/>
          <w:sz w:val="24"/>
          <w:szCs w:val="24"/>
        </w:rPr>
      </w:pPr>
    </w:p>
    <w:tbl>
      <w:tblPr>
        <w:tblW w:w="923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30"/>
        <w:gridCol w:w="279"/>
        <w:gridCol w:w="4741"/>
        <w:gridCol w:w="1189"/>
        <w:gridCol w:w="1191"/>
      </w:tblGrid>
      <w:tr w:rsidR="00490BAF" w:rsidRPr="00490BAF" w:rsidTr="00C93641">
        <w:trPr>
          <w:cantSplit/>
        </w:trPr>
        <w:tc>
          <w:tcPr>
            <w:tcW w:w="2109" w:type="dxa"/>
            <w:gridSpan w:val="2"/>
            <w:vAlign w:val="center"/>
          </w:tcPr>
          <w:p w:rsidR="00490BAF" w:rsidRPr="00490BAF" w:rsidRDefault="00490BAF" w:rsidP="00490BAF">
            <w:pPr>
              <w:spacing w:before="120" w:after="0" w:line="240" w:lineRule="auto"/>
              <w:jc w:val="center"/>
              <w:rPr>
                <w:rFonts w:ascii="Times New Roman" w:eastAsia="Calibri" w:hAnsi="Times New Roman" w:cs="Times New Roman"/>
                <w:b/>
                <w:bCs/>
                <w:color w:val="000000"/>
                <w:sz w:val="24"/>
                <w:szCs w:val="24"/>
              </w:rPr>
            </w:pPr>
            <w:r w:rsidRPr="00490BAF">
              <w:rPr>
                <w:rFonts w:ascii="Times New Roman" w:eastAsia="Calibri" w:hAnsi="Times New Roman" w:cs="Times New Roman"/>
                <w:b/>
                <w:bCs/>
                <w:color w:val="000000"/>
                <w:sz w:val="24"/>
                <w:szCs w:val="24"/>
              </w:rPr>
              <w:t>Tematikai egység</w:t>
            </w:r>
          </w:p>
        </w:tc>
        <w:tc>
          <w:tcPr>
            <w:tcW w:w="5930" w:type="dxa"/>
            <w:gridSpan w:val="2"/>
            <w:vAlign w:val="center"/>
          </w:tcPr>
          <w:p w:rsidR="00490BAF" w:rsidRPr="00490BAF" w:rsidRDefault="00490BAF" w:rsidP="00490BAF">
            <w:pPr>
              <w:spacing w:before="120" w:after="0" w:line="240" w:lineRule="auto"/>
              <w:jc w:val="center"/>
              <w:rPr>
                <w:rFonts w:ascii="Times New Roman" w:eastAsia="Calibri" w:hAnsi="Times New Roman" w:cs="Times New Roman"/>
                <w:b/>
                <w:bCs/>
                <w:color w:val="000000"/>
                <w:sz w:val="24"/>
                <w:szCs w:val="24"/>
              </w:rPr>
            </w:pPr>
            <w:r w:rsidRPr="00490BAF">
              <w:rPr>
                <w:rFonts w:ascii="Times New Roman" w:eastAsia="Calibri" w:hAnsi="Times New Roman" w:cs="Times New Roman"/>
                <w:b/>
                <w:bCs/>
                <w:color w:val="000000"/>
                <w:sz w:val="24"/>
                <w:szCs w:val="24"/>
              </w:rPr>
              <w:t>A technikai fejlődés hatásai</w:t>
            </w:r>
          </w:p>
        </w:tc>
        <w:tc>
          <w:tcPr>
            <w:tcW w:w="1191" w:type="dxa"/>
          </w:tcPr>
          <w:p w:rsidR="00490BAF" w:rsidRPr="00490BAF" w:rsidRDefault="00490BAF" w:rsidP="00490BAF">
            <w:pPr>
              <w:spacing w:before="120" w:after="0" w:line="240" w:lineRule="auto"/>
              <w:jc w:val="center"/>
              <w:rPr>
                <w:rFonts w:ascii="Times New Roman" w:eastAsia="Calibri" w:hAnsi="Times New Roman" w:cs="Times New Roman"/>
                <w:b/>
                <w:bCs/>
                <w:color w:val="000000"/>
                <w:sz w:val="24"/>
                <w:szCs w:val="24"/>
              </w:rPr>
            </w:pPr>
            <w:r w:rsidRPr="00490BAF">
              <w:rPr>
                <w:rFonts w:ascii="Times New Roman" w:eastAsia="Calibri" w:hAnsi="Times New Roman" w:cs="Times New Roman"/>
                <w:b/>
                <w:bCs/>
                <w:color w:val="000000"/>
                <w:sz w:val="24"/>
                <w:szCs w:val="24"/>
                <w:lang w:val="cs-CZ"/>
              </w:rPr>
              <w:t>Órakeret</w:t>
            </w:r>
            <w:r w:rsidRPr="00490BAF">
              <w:rPr>
                <w:rFonts w:ascii="Times New Roman" w:eastAsia="Calibri" w:hAnsi="Times New Roman" w:cs="Times New Roman"/>
                <w:b/>
                <w:bCs/>
                <w:color w:val="000000"/>
                <w:sz w:val="24"/>
                <w:szCs w:val="24"/>
              </w:rPr>
              <w:t xml:space="preserve"> 5 óra</w:t>
            </w:r>
          </w:p>
        </w:tc>
      </w:tr>
      <w:tr w:rsidR="00490BAF" w:rsidRPr="00490BAF" w:rsidTr="00C93641">
        <w:trPr>
          <w:cantSplit/>
        </w:trPr>
        <w:tc>
          <w:tcPr>
            <w:tcW w:w="2109" w:type="dxa"/>
            <w:gridSpan w:val="2"/>
            <w:vAlign w:val="center"/>
          </w:tcPr>
          <w:p w:rsidR="00490BAF" w:rsidRPr="00490BAF" w:rsidRDefault="00490BAF" w:rsidP="00490BAF">
            <w:pPr>
              <w:spacing w:before="120" w:after="0" w:line="240" w:lineRule="auto"/>
              <w:jc w:val="center"/>
              <w:rPr>
                <w:rFonts w:ascii="Times New Roman" w:eastAsia="Calibri" w:hAnsi="Times New Roman" w:cs="Times New Roman"/>
                <w:b/>
                <w:bCs/>
                <w:color w:val="000000"/>
                <w:sz w:val="24"/>
                <w:szCs w:val="24"/>
              </w:rPr>
            </w:pPr>
            <w:r w:rsidRPr="00490BAF">
              <w:rPr>
                <w:rFonts w:ascii="Times New Roman" w:eastAsia="Calibri" w:hAnsi="Times New Roman" w:cs="Times New Roman"/>
                <w:b/>
                <w:bCs/>
                <w:color w:val="000000"/>
                <w:sz w:val="24"/>
                <w:szCs w:val="24"/>
              </w:rPr>
              <w:t>Előzetes tudás, tapasztalat</w:t>
            </w:r>
          </w:p>
        </w:tc>
        <w:tc>
          <w:tcPr>
            <w:tcW w:w="7121" w:type="dxa"/>
            <w:gridSpan w:val="3"/>
          </w:tcPr>
          <w:p w:rsidR="00490BAF" w:rsidRPr="00490BAF" w:rsidRDefault="00490BAF" w:rsidP="00490BAF">
            <w:pPr>
              <w:spacing w:before="120" w:after="0" w:line="240" w:lineRule="auto"/>
              <w:jc w:val="both"/>
              <w:rPr>
                <w:rFonts w:ascii="Times New Roman" w:eastAsia="Calibri" w:hAnsi="Times New Roman" w:cs="Times New Roman"/>
                <w:color w:val="000000"/>
                <w:sz w:val="24"/>
                <w:szCs w:val="24"/>
              </w:rPr>
            </w:pPr>
            <w:r w:rsidRPr="00490BAF">
              <w:rPr>
                <w:rFonts w:ascii="Times New Roman" w:eastAsia="Calibri" w:hAnsi="Times New Roman" w:cs="Times New Roman"/>
                <w:color w:val="000000"/>
                <w:sz w:val="24"/>
                <w:szCs w:val="24"/>
              </w:rPr>
              <w:t xml:space="preserve">Az ember és a természet közötti kapcsolatra vonatkozó általános ismeretek. Különböző technikai eszközök használatához kapcsolódó személyes tapasztalatok. </w:t>
            </w:r>
          </w:p>
        </w:tc>
      </w:tr>
      <w:tr w:rsidR="00490BAF" w:rsidRPr="00490BAF" w:rsidTr="00C93641">
        <w:trPr>
          <w:cantSplit/>
          <w:trHeight w:val="328"/>
        </w:trPr>
        <w:tc>
          <w:tcPr>
            <w:tcW w:w="2109" w:type="dxa"/>
            <w:gridSpan w:val="2"/>
            <w:vAlign w:val="center"/>
          </w:tcPr>
          <w:p w:rsidR="00490BAF" w:rsidRPr="00490BAF" w:rsidRDefault="00490BAF" w:rsidP="00490BAF">
            <w:pPr>
              <w:spacing w:before="120" w:after="0" w:line="240" w:lineRule="auto"/>
              <w:jc w:val="center"/>
              <w:rPr>
                <w:rFonts w:ascii="Times New Roman" w:eastAsia="Calibri" w:hAnsi="Times New Roman" w:cs="Times New Roman"/>
                <w:color w:val="000000"/>
                <w:sz w:val="24"/>
                <w:szCs w:val="24"/>
              </w:rPr>
            </w:pPr>
            <w:r w:rsidRPr="00490BAF">
              <w:rPr>
                <w:rFonts w:ascii="Times New Roman" w:eastAsia="Calibri" w:hAnsi="Times New Roman" w:cs="Times New Roman"/>
                <w:b/>
                <w:bCs/>
                <w:color w:val="000000"/>
                <w:sz w:val="24"/>
                <w:szCs w:val="24"/>
              </w:rPr>
              <w:lastRenderedPageBreak/>
              <w:t>A tematikai egység nevelési-fejlesztési céljai</w:t>
            </w:r>
          </w:p>
        </w:tc>
        <w:tc>
          <w:tcPr>
            <w:tcW w:w="7121" w:type="dxa"/>
            <w:gridSpan w:val="3"/>
          </w:tcPr>
          <w:p w:rsidR="00490BAF" w:rsidRPr="00490BAF" w:rsidRDefault="00490BAF" w:rsidP="00490BAF">
            <w:pPr>
              <w:spacing w:before="120" w:after="0" w:line="240" w:lineRule="auto"/>
              <w:jc w:val="both"/>
              <w:rPr>
                <w:rFonts w:ascii="Times New Roman" w:eastAsia="Calibri" w:hAnsi="Times New Roman" w:cs="Times New Roman"/>
                <w:color w:val="000000"/>
                <w:sz w:val="24"/>
                <w:szCs w:val="24"/>
              </w:rPr>
            </w:pPr>
            <w:r w:rsidRPr="00490BAF">
              <w:rPr>
                <w:rFonts w:ascii="Times New Roman" w:eastAsia="Calibri" w:hAnsi="Times New Roman" w:cs="Times New Roman"/>
                <w:color w:val="000000"/>
                <w:sz w:val="24"/>
                <w:szCs w:val="24"/>
              </w:rPr>
              <w:t>Annak tudatosítása, hogy az emberi tevékenység hatással van a környezet állapotára, és mi magunk is szerepet játszhatunk a természet károsításában vagy védelmében.</w:t>
            </w:r>
          </w:p>
          <w:p w:rsidR="00490BAF" w:rsidRPr="00490BAF" w:rsidRDefault="00490BAF" w:rsidP="00490BAF">
            <w:pPr>
              <w:spacing w:after="0" w:line="240" w:lineRule="auto"/>
              <w:jc w:val="both"/>
              <w:rPr>
                <w:rFonts w:ascii="Times New Roman" w:eastAsia="Calibri" w:hAnsi="Times New Roman" w:cs="Times New Roman"/>
                <w:color w:val="000000"/>
                <w:sz w:val="24"/>
                <w:szCs w:val="24"/>
                <w:lang w:eastAsia="hu-HU"/>
              </w:rPr>
            </w:pPr>
            <w:r w:rsidRPr="00490BAF">
              <w:rPr>
                <w:rFonts w:ascii="Times New Roman" w:eastAsia="Calibri" w:hAnsi="Times New Roman" w:cs="Times New Roman"/>
                <w:color w:val="000000"/>
                <w:sz w:val="24"/>
                <w:szCs w:val="24"/>
                <w:lang w:eastAsia="hu-HU"/>
              </w:rPr>
              <w:t>A tulajdonhoz való személyes viszony árnyalása a közösségi és a köztulajdon fogalmának bevezetésével.</w:t>
            </w:r>
          </w:p>
          <w:p w:rsidR="00490BAF" w:rsidRPr="00490BAF" w:rsidRDefault="00490BAF" w:rsidP="00490BAF">
            <w:pPr>
              <w:spacing w:after="0" w:line="240" w:lineRule="auto"/>
              <w:jc w:val="both"/>
              <w:rPr>
                <w:rFonts w:ascii="Times New Roman" w:eastAsia="Calibri" w:hAnsi="Times New Roman" w:cs="Times New Roman"/>
                <w:color w:val="000000"/>
                <w:sz w:val="24"/>
                <w:szCs w:val="24"/>
                <w:lang w:eastAsia="hu-HU"/>
              </w:rPr>
            </w:pPr>
            <w:r w:rsidRPr="00490BAF">
              <w:rPr>
                <w:rFonts w:ascii="Times New Roman" w:eastAsia="Calibri" w:hAnsi="Times New Roman" w:cs="Times New Roman"/>
                <w:color w:val="000000"/>
                <w:sz w:val="24"/>
                <w:szCs w:val="24"/>
                <w:lang w:eastAsia="hu-HU"/>
              </w:rPr>
              <w:t xml:space="preserve">A modern technika mindennapi életet érintő pozitív és negatív hatásainak felismertetése. A média viselkedést befolyásoló hatásainak tudatosítása. </w:t>
            </w:r>
          </w:p>
        </w:tc>
      </w:tr>
      <w:tr w:rsidR="00490BAF" w:rsidRPr="00490BAF" w:rsidTr="00C93641">
        <w:tc>
          <w:tcPr>
            <w:tcW w:w="6850" w:type="dxa"/>
            <w:gridSpan w:val="3"/>
          </w:tcPr>
          <w:p w:rsidR="00490BAF" w:rsidRPr="00490BAF" w:rsidRDefault="00490BAF" w:rsidP="00490BAF">
            <w:pPr>
              <w:keepNext/>
              <w:keepLines/>
              <w:spacing w:before="120" w:after="0" w:line="240" w:lineRule="auto"/>
              <w:jc w:val="center"/>
              <w:outlineLvl w:val="2"/>
              <w:rPr>
                <w:rFonts w:ascii="Times New Roman" w:eastAsia="Calibri" w:hAnsi="Times New Roman" w:cs="Times New Roman"/>
                <w:b/>
                <w:bCs/>
                <w:color w:val="000000"/>
                <w:sz w:val="24"/>
                <w:szCs w:val="24"/>
              </w:rPr>
            </w:pPr>
            <w:r w:rsidRPr="00490BAF">
              <w:rPr>
                <w:rFonts w:ascii="Times New Roman" w:eastAsia="Calibri" w:hAnsi="Times New Roman" w:cs="Times New Roman"/>
                <w:b/>
                <w:bCs/>
                <w:color w:val="000000"/>
                <w:sz w:val="24"/>
                <w:szCs w:val="24"/>
              </w:rPr>
              <w:t xml:space="preserve">Ismeretek/fejlesztési követelmények </w:t>
            </w:r>
          </w:p>
        </w:tc>
        <w:tc>
          <w:tcPr>
            <w:tcW w:w="2380" w:type="dxa"/>
            <w:gridSpan w:val="2"/>
          </w:tcPr>
          <w:p w:rsidR="00490BAF" w:rsidRPr="00490BAF" w:rsidRDefault="00490BAF" w:rsidP="00490BAF">
            <w:pPr>
              <w:spacing w:before="120" w:after="0" w:line="240" w:lineRule="auto"/>
              <w:jc w:val="center"/>
              <w:rPr>
                <w:rFonts w:ascii="Times New Roman" w:eastAsia="Calibri" w:hAnsi="Times New Roman" w:cs="Times New Roman"/>
                <w:b/>
                <w:bCs/>
                <w:color w:val="000000"/>
                <w:sz w:val="24"/>
                <w:szCs w:val="24"/>
              </w:rPr>
            </w:pPr>
            <w:r w:rsidRPr="00490BAF">
              <w:rPr>
                <w:rFonts w:ascii="Times New Roman" w:eastAsia="Calibri" w:hAnsi="Times New Roman" w:cs="Times New Roman"/>
                <w:b/>
                <w:bCs/>
                <w:color w:val="000000"/>
                <w:sz w:val="24"/>
                <w:szCs w:val="24"/>
              </w:rPr>
              <w:t>Kapcsolódási pontok</w:t>
            </w:r>
          </w:p>
        </w:tc>
      </w:tr>
      <w:tr w:rsidR="00490BAF" w:rsidRPr="00490BAF" w:rsidTr="00C93641">
        <w:tc>
          <w:tcPr>
            <w:tcW w:w="6850" w:type="dxa"/>
            <w:gridSpan w:val="3"/>
          </w:tcPr>
          <w:p w:rsidR="00490BAF" w:rsidRPr="00490BAF" w:rsidRDefault="00490BAF" w:rsidP="00490BAF">
            <w:pPr>
              <w:spacing w:before="120" w:after="0" w:line="240" w:lineRule="auto"/>
              <w:jc w:val="both"/>
              <w:rPr>
                <w:rFonts w:ascii="Times New Roman" w:eastAsia="Calibri" w:hAnsi="Times New Roman" w:cs="Times New Roman"/>
                <w:i/>
                <w:iCs/>
                <w:color w:val="000000"/>
                <w:sz w:val="24"/>
                <w:szCs w:val="24"/>
              </w:rPr>
            </w:pPr>
            <w:r w:rsidRPr="00490BAF">
              <w:rPr>
                <w:rFonts w:ascii="Times New Roman" w:eastAsia="Calibri" w:hAnsi="Times New Roman" w:cs="Times New Roman"/>
                <w:i/>
                <w:iCs/>
                <w:color w:val="000000"/>
                <w:sz w:val="24"/>
                <w:szCs w:val="24"/>
              </w:rPr>
              <w:t>Az ökológiai lábnyom</w:t>
            </w:r>
          </w:p>
          <w:p w:rsidR="00490BAF" w:rsidRPr="00490BAF" w:rsidRDefault="00490BAF" w:rsidP="00490BAF">
            <w:pPr>
              <w:spacing w:after="0" w:line="240" w:lineRule="auto"/>
              <w:jc w:val="both"/>
              <w:rPr>
                <w:rFonts w:ascii="Times New Roman" w:eastAsia="Calibri" w:hAnsi="Times New Roman" w:cs="Times New Roman"/>
                <w:color w:val="000000"/>
                <w:sz w:val="24"/>
                <w:szCs w:val="24"/>
              </w:rPr>
            </w:pPr>
            <w:r w:rsidRPr="00490BAF">
              <w:rPr>
                <w:rFonts w:ascii="Times New Roman" w:eastAsia="Calibri" w:hAnsi="Times New Roman" w:cs="Times New Roman"/>
                <w:color w:val="000000"/>
                <w:sz w:val="24"/>
                <w:szCs w:val="24"/>
              </w:rPr>
              <w:t xml:space="preserve">Mit jelent az ökológiai lábnyom? Az ökológiai lábnyom összetevői. Az ember és a természet közötti kapcsolat. </w:t>
            </w:r>
          </w:p>
          <w:p w:rsidR="00490BAF" w:rsidRPr="00490BAF" w:rsidRDefault="00490BAF" w:rsidP="00490BAF">
            <w:pPr>
              <w:spacing w:after="0" w:line="240" w:lineRule="auto"/>
              <w:jc w:val="both"/>
              <w:rPr>
                <w:rFonts w:ascii="Times New Roman" w:eastAsia="Calibri" w:hAnsi="Times New Roman" w:cs="Times New Roman"/>
                <w:color w:val="000000"/>
                <w:sz w:val="24"/>
                <w:szCs w:val="24"/>
              </w:rPr>
            </w:pPr>
          </w:p>
          <w:p w:rsidR="00490BAF" w:rsidRPr="00490BAF" w:rsidRDefault="00490BAF" w:rsidP="00490BAF">
            <w:pPr>
              <w:spacing w:after="0" w:line="240" w:lineRule="auto"/>
              <w:jc w:val="both"/>
              <w:rPr>
                <w:rFonts w:ascii="Times New Roman" w:eastAsia="Calibri" w:hAnsi="Times New Roman" w:cs="Times New Roman"/>
                <w:i/>
                <w:iCs/>
                <w:color w:val="000000"/>
                <w:sz w:val="24"/>
                <w:szCs w:val="24"/>
              </w:rPr>
            </w:pPr>
            <w:r w:rsidRPr="00490BAF">
              <w:rPr>
                <w:rFonts w:ascii="Times New Roman" w:eastAsia="Calibri" w:hAnsi="Times New Roman" w:cs="Times New Roman"/>
                <w:i/>
                <w:iCs/>
                <w:color w:val="000000"/>
                <w:sz w:val="24"/>
                <w:szCs w:val="24"/>
              </w:rPr>
              <w:t>Az ember és a technika</w:t>
            </w:r>
          </w:p>
          <w:p w:rsidR="00490BAF" w:rsidRPr="00490BAF" w:rsidRDefault="00490BAF" w:rsidP="00490BAF">
            <w:pPr>
              <w:spacing w:after="0" w:line="240" w:lineRule="auto"/>
              <w:jc w:val="both"/>
              <w:rPr>
                <w:rFonts w:ascii="Times New Roman" w:eastAsia="Calibri" w:hAnsi="Times New Roman" w:cs="Times New Roman"/>
                <w:color w:val="000000"/>
                <w:sz w:val="24"/>
                <w:szCs w:val="24"/>
              </w:rPr>
            </w:pPr>
            <w:r w:rsidRPr="00490BAF">
              <w:rPr>
                <w:rFonts w:ascii="Times New Roman" w:eastAsia="Calibri" w:hAnsi="Times New Roman" w:cs="Times New Roman"/>
                <w:color w:val="000000"/>
                <w:sz w:val="24"/>
                <w:szCs w:val="24"/>
              </w:rPr>
              <w:t xml:space="preserve">„Hogyan befolyásolja a technika fejlődése az ember életét?” A mai világ legfontosabb technikai eszközei, ezek hatása az egyén és közösségek életére.  A technikai eszközöktől való függőség és a függőség kialakulása. </w:t>
            </w:r>
          </w:p>
          <w:p w:rsidR="00490BAF" w:rsidRPr="00490BAF" w:rsidRDefault="00490BAF" w:rsidP="00490BAF">
            <w:pPr>
              <w:spacing w:after="0" w:line="240" w:lineRule="auto"/>
              <w:jc w:val="both"/>
              <w:rPr>
                <w:rFonts w:ascii="Times New Roman" w:eastAsia="Calibri" w:hAnsi="Times New Roman" w:cs="Times New Roman"/>
                <w:color w:val="000000"/>
                <w:sz w:val="24"/>
                <w:szCs w:val="24"/>
              </w:rPr>
            </w:pPr>
          </w:p>
          <w:p w:rsidR="00490BAF" w:rsidRPr="00490BAF" w:rsidRDefault="00490BAF" w:rsidP="00490BAF">
            <w:pPr>
              <w:spacing w:after="0" w:line="240" w:lineRule="auto"/>
              <w:jc w:val="both"/>
              <w:rPr>
                <w:rFonts w:ascii="Times New Roman" w:eastAsia="Calibri" w:hAnsi="Times New Roman" w:cs="Times New Roman"/>
                <w:i/>
                <w:iCs/>
                <w:color w:val="000000"/>
                <w:sz w:val="24"/>
                <w:szCs w:val="24"/>
              </w:rPr>
            </w:pPr>
            <w:r w:rsidRPr="00490BAF">
              <w:rPr>
                <w:rFonts w:ascii="Times New Roman" w:eastAsia="Calibri" w:hAnsi="Times New Roman" w:cs="Times New Roman"/>
                <w:i/>
                <w:iCs/>
                <w:color w:val="000000"/>
                <w:sz w:val="24"/>
                <w:szCs w:val="24"/>
              </w:rPr>
              <w:t>Enyém, tiéd, miénk</w:t>
            </w:r>
          </w:p>
          <w:p w:rsidR="00490BAF" w:rsidRPr="00490BAF" w:rsidRDefault="00490BAF" w:rsidP="00490BAF">
            <w:pPr>
              <w:spacing w:after="0" w:line="240" w:lineRule="auto"/>
              <w:jc w:val="both"/>
              <w:rPr>
                <w:rFonts w:ascii="Times New Roman" w:eastAsia="Calibri" w:hAnsi="Times New Roman" w:cs="Times New Roman"/>
                <w:iCs/>
                <w:color w:val="000000"/>
                <w:sz w:val="24"/>
                <w:szCs w:val="24"/>
              </w:rPr>
            </w:pPr>
            <w:r w:rsidRPr="00490BAF">
              <w:rPr>
                <w:rFonts w:ascii="Times New Roman" w:eastAsia="Calibri" w:hAnsi="Times New Roman" w:cs="Times New Roman"/>
                <w:iCs/>
                <w:color w:val="000000"/>
                <w:sz w:val="24"/>
                <w:szCs w:val="24"/>
              </w:rPr>
              <w:t xml:space="preserve">A személyes, a magán- és a közösségi tulajdon. </w:t>
            </w:r>
          </w:p>
          <w:p w:rsidR="00490BAF" w:rsidRPr="00490BAF" w:rsidRDefault="00490BAF" w:rsidP="00490BAF">
            <w:pPr>
              <w:spacing w:after="0" w:line="240" w:lineRule="auto"/>
              <w:jc w:val="both"/>
              <w:rPr>
                <w:rFonts w:ascii="Times New Roman" w:eastAsia="Calibri" w:hAnsi="Times New Roman" w:cs="Times New Roman"/>
                <w:color w:val="000000"/>
                <w:sz w:val="24"/>
                <w:szCs w:val="24"/>
              </w:rPr>
            </w:pPr>
            <w:r w:rsidRPr="00490BAF">
              <w:rPr>
                <w:rFonts w:ascii="Times New Roman" w:eastAsia="Calibri" w:hAnsi="Times New Roman" w:cs="Times New Roman"/>
                <w:color w:val="000000"/>
                <w:sz w:val="24"/>
                <w:szCs w:val="24"/>
              </w:rPr>
              <w:t xml:space="preserve">A tulajdon védelmének formái. Hogyan vigyázzunk meglévő értékeinkre? </w:t>
            </w:r>
          </w:p>
          <w:p w:rsidR="00490BAF" w:rsidRPr="00490BAF" w:rsidRDefault="00490BAF" w:rsidP="00490BAF">
            <w:pPr>
              <w:spacing w:after="0" w:line="240" w:lineRule="auto"/>
              <w:jc w:val="both"/>
              <w:rPr>
                <w:rFonts w:ascii="Times New Roman" w:eastAsia="Calibri" w:hAnsi="Times New Roman" w:cs="Times New Roman"/>
                <w:color w:val="000000"/>
                <w:sz w:val="24"/>
                <w:szCs w:val="24"/>
              </w:rPr>
            </w:pPr>
          </w:p>
          <w:p w:rsidR="00490BAF" w:rsidRPr="00490BAF" w:rsidRDefault="00490BAF" w:rsidP="00490BAF">
            <w:pPr>
              <w:spacing w:after="0" w:line="240" w:lineRule="auto"/>
              <w:jc w:val="both"/>
              <w:rPr>
                <w:rFonts w:ascii="Times New Roman" w:eastAsia="Calibri" w:hAnsi="Times New Roman" w:cs="Times New Roman"/>
                <w:i/>
                <w:iCs/>
                <w:color w:val="000000"/>
                <w:sz w:val="24"/>
                <w:szCs w:val="24"/>
              </w:rPr>
            </w:pPr>
            <w:r w:rsidRPr="00490BAF">
              <w:rPr>
                <w:rFonts w:ascii="Times New Roman" w:eastAsia="Calibri" w:hAnsi="Times New Roman" w:cs="Times New Roman"/>
                <w:i/>
                <w:iCs/>
                <w:color w:val="000000"/>
                <w:sz w:val="24"/>
                <w:szCs w:val="24"/>
              </w:rPr>
              <w:t>A mozgóképek hatása</w:t>
            </w:r>
          </w:p>
          <w:p w:rsidR="00490BAF" w:rsidRPr="00490BAF" w:rsidRDefault="00490BAF" w:rsidP="00490BAF">
            <w:pPr>
              <w:spacing w:after="0" w:line="240" w:lineRule="auto"/>
              <w:jc w:val="both"/>
              <w:rPr>
                <w:rFonts w:ascii="Times New Roman" w:eastAsia="Calibri" w:hAnsi="Times New Roman" w:cs="Times New Roman"/>
                <w:color w:val="000000"/>
                <w:sz w:val="24"/>
                <w:szCs w:val="24"/>
              </w:rPr>
            </w:pPr>
            <w:r w:rsidRPr="00490BAF">
              <w:rPr>
                <w:rFonts w:ascii="Times New Roman" w:eastAsia="Calibri" w:hAnsi="Times New Roman" w:cs="Times New Roman"/>
                <w:color w:val="000000"/>
                <w:sz w:val="24"/>
                <w:szCs w:val="24"/>
              </w:rPr>
              <w:t xml:space="preserve">A reklámokról és azok emberekre gyakorolt hatásáról. </w:t>
            </w:r>
          </w:p>
        </w:tc>
        <w:tc>
          <w:tcPr>
            <w:tcW w:w="2380" w:type="dxa"/>
            <w:gridSpan w:val="2"/>
          </w:tcPr>
          <w:p w:rsidR="00490BAF" w:rsidRPr="00490BAF" w:rsidRDefault="00490BAF" w:rsidP="00490BAF">
            <w:pPr>
              <w:tabs>
                <w:tab w:val="left" w:pos="360"/>
              </w:tabs>
              <w:autoSpaceDE w:val="0"/>
              <w:autoSpaceDN w:val="0"/>
              <w:adjustRightInd w:val="0"/>
              <w:spacing w:before="120" w:after="0" w:line="240" w:lineRule="auto"/>
              <w:jc w:val="both"/>
              <w:rPr>
                <w:rFonts w:ascii="Times New Roman" w:eastAsia="Calibri" w:hAnsi="Times New Roman" w:cs="Times New Roman"/>
                <w:color w:val="000000"/>
                <w:sz w:val="24"/>
                <w:szCs w:val="24"/>
              </w:rPr>
            </w:pPr>
            <w:r w:rsidRPr="00490BAF">
              <w:rPr>
                <w:rFonts w:ascii="Times New Roman" w:eastAsia="Calibri" w:hAnsi="Times New Roman" w:cs="Times New Roman"/>
                <w:i/>
                <w:iCs/>
                <w:color w:val="000000"/>
                <w:sz w:val="24"/>
                <w:szCs w:val="24"/>
              </w:rPr>
              <w:t>Természetismeret</w:t>
            </w:r>
            <w:r w:rsidRPr="00490BAF">
              <w:rPr>
                <w:rFonts w:ascii="Times New Roman" w:eastAsia="Calibri" w:hAnsi="Times New Roman" w:cs="Times New Roman"/>
                <w:color w:val="000000"/>
                <w:sz w:val="24"/>
                <w:szCs w:val="24"/>
              </w:rPr>
              <w:t>: a környezet és az ember egysége.</w:t>
            </w:r>
          </w:p>
          <w:p w:rsidR="00490BAF" w:rsidRPr="00490BAF" w:rsidRDefault="00490BAF" w:rsidP="00490BAF">
            <w:pPr>
              <w:tabs>
                <w:tab w:val="left" w:pos="360"/>
              </w:tabs>
              <w:autoSpaceDE w:val="0"/>
              <w:autoSpaceDN w:val="0"/>
              <w:adjustRightInd w:val="0"/>
              <w:spacing w:after="0" w:line="240" w:lineRule="auto"/>
              <w:jc w:val="both"/>
              <w:rPr>
                <w:rFonts w:ascii="Times New Roman" w:eastAsia="Calibri" w:hAnsi="Times New Roman" w:cs="Times New Roman"/>
                <w:color w:val="000000"/>
                <w:sz w:val="24"/>
                <w:szCs w:val="24"/>
              </w:rPr>
            </w:pPr>
          </w:p>
          <w:p w:rsidR="00490BAF" w:rsidRPr="00490BAF" w:rsidRDefault="00490BAF" w:rsidP="00490BAF">
            <w:pPr>
              <w:tabs>
                <w:tab w:val="left" w:pos="360"/>
              </w:tabs>
              <w:autoSpaceDE w:val="0"/>
              <w:autoSpaceDN w:val="0"/>
              <w:adjustRightInd w:val="0"/>
              <w:spacing w:after="0" w:line="240" w:lineRule="auto"/>
              <w:jc w:val="both"/>
              <w:rPr>
                <w:rFonts w:ascii="Times New Roman" w:eastAsia="Calibri" w:hAnsi="Times New Roman" w:cs="Times New Roman"/>
                <w:color w:val="000000"/>
                <w:sz w:val="24"/>
                <w:szCs w:val="24"/>
              </w:rPr>
            </w:pPr>
            <w:r w:rsidRPr="00490BAF">
              <w:rPr>
                <w:rFonts w:ascii="Times New Roman" w:eastAsia="Calibri" w:hAnsi="Times New Roman" w:cs="Times New Roman"/>
                <w:i/>
                <w:iCs/>
                <w:color w:val="000000"/>
                <w:sz w:val="24"/>
                <w:szCs w:val="24"/>
              </w:rPr>
              <w:t>Magyar nyelv és irodalom</w:t>
            </w:r>
            <w:r w:rsidRPr="00490BAF">
              <w:rPr>
                <w:rFonts w:ascii="Times New Roman" w:eastAsia="Calibri" w:hAnsi="Times New Roman" w:cs="Times New Roman"/>
                <w:color w:val="000000"/>
                <w:sz w:val="24"/>
                <w:szCs w:val="24"/>
              </w:rPr>
              <w:t>: a tömegkommunikáció legfőbb üzeneteinek dekódolása.</w:t>
            </w:r>
          </w:p>
          <w:p w:rsidR="00490BAF" w:rsidRPr="00490BAF" w:rsidRDefault="00490BAF" w:rsidP="00490BAF">
            <w:pPr>
              <w:tabs>
                <w:tab w:val="left" w:pos="360"/>
              </w:tabs>
              <w:autoSpaceDE w:val="0"/>
              <w:autoSpaceDN w:val="0"/>
              <w:adjustRightInd w:val="0"/>
              <w:spacing w:after="0" w:line="240" w:lineRule="auto"/>
              <w:jc w:val="both"/>
              <w:rPr>
                <w:rFonts w:ascii="Times New Roman" w:eastAsia="Calibri" w:hAnsi="Times New Roman" w:cs="Times New Roman"/>
                <w:color w:val="000000"/>
                <w:sz w:val="24"/>
                <w:szCs w:val="24"/>
              </w:rPr>
            </w:pPr>
          </w:p>
          <w:p w:rsidR="00490BAF" w:rsidRPr="00490BAF" w:rsidRDefault="00490BAF" w:rsidP="00490BAF">
            <w:pPr>
              <w:tabs>
                <w:tab w:val="left" w:pos="360"/>
              </w:tabs>
              <w:autoSpaceDE w:val="0"/>
              <w:autoSpaceDN w:val="0"/>
              <w:adjustRightInd w:val="0"/>
              <w:spacing w:after="0" w:line="240" w:lineRule="auto"/>
              <w:jc w:val="both"/>
              <w:rPr>
                <w:rFonts w:ascii="Times New Roman" w:eastAsia="Calibri" w:hAnsi="Times New Roman" w:cs="Times New Roman"/>
                <w:color w:val="000000"/>
                <w:sz w:val="24"/>
                <w:szCs w:val="24"/>
              </w:rPr>
            </w:pPr>
            <w:r w:rsidRPr="00490BAF">
              <w:rPr>
                <w:rFonts w:ascii="Times New Roman" w:eastAsia="Calibri" w:hAnsi="Times New Roman" w:cs="Times New Roman"/>
                <w:i/>
                <w:iCs/>
                <w:color w:val="000000"/>
                <w:sz w:val="24"/>
                <w:szCs w:val="24"/>
              </w:rPr>
              <w:t>Technika, életvitel és gyakorlat</w:t>
            </w:r>
            <w:r w:rsidRPr="00490BAF">
              <w:rPr>
                <w:rFonts w:ascii="Times New Roman" w:eastAsia="Calibri" w:hAnsi="Times New Roman" w:cs="Times New Roman"/>
                <w:color w:val="000000"/>
                <w:sz w:val="24"/>
                <w:szCs w:val="24"/>
              </w:rPr>
              <w:t>: környezettudatosság.</w:t>
            </w:r>
          </w:p>
          <w:p w:rsidR="00490BAF" w:rsidRPr="00490BAF" w:rsidRDefault="00490BAF" w:rsidP="00490BAF">
            <w:pPr>
              <w:tabs>
                <w:tab w:val="left" w:pos="360"/>
              </w:tabs>
              <w:autoSpaceDE w:val="0"/>
              <w:autoSpaceDN w:val="0"/>
              <w:adjustRightInd w:val="0"/>
              <w:spacing w:after="0" w:line="240" w:lineRule="auto"/>
              <w:jc w:val="both"/>
              <w:rPr>
                <w:rFonts w:ascii="Times New Roman" w:eastAsia="Calibri" w:hAnsi="Times New Roman" w:cs="Times New Roman"/>
                <w:color w:val="000000"/>
                <w:sz w:val="24"/>
                <w:szCs w:val="24"/>
              </w:rPr>
            </w:pPr>
          </w:p>
          <w:p w:rsidR="00490BAF" w:rsidRPr="00490BAF" w:rsidRDefault="00490BAF" w:rsidP="00490BAF">
            <w:pPr>
              <w:tabs>
                <w:tab w:val="left" w:pos="360"/>
              </w:tabs>
              <w:autoSpaceDE w:val="0"/>
              <w:autoSpaceDN w:val="0"/>
              <w:adjustRightInd w:val="0"/>
              <w:spacing w:after="0" w:line="240" w:lineRule="auto"/>
              <w:jc w:val="both"/>
              <w:rPr>
                <w:rFonts w:ascii="Times New Roman" w:eastAsia="Calibri" w:hAnsi="Times New Roman" w:cs="Times New Roman"/>
                <w:color w:val="000000"/>
                <w:sz w:val="24"/>
                <w:szCs w:val="24"/>
              </w:rPr>
            </w:pPr>
            <w:r w:rsidRPr="00490BAF">
              <w:rPr>
                <w:rFonts w:ascii="Times New Roman" w:eastAsia="Calibri" w:hAnsi="Times New Roman" w:cs="Times New Roman"/>
                <w:i/>
                <w:iCs/>
                <w:color w:val="000000"/>
                <w:sz w:val="24"/>
                <w:szCs w:val="24"/>
              </w:rPr>
              <w:t xml:space="preserve">Vizuális kultúra: </w:t>
            </w:r>
            <w:r w:rsidRPr="00490BAF">
              <w:rPr>
                <w:rFonts w:ascii="Times New Roman" w:eastAsia="Calibri" w:hAnsi="Times New Roman" w:cs="Times New Roman"/>
                <w:color w:val="000000"/>
                <w:sz w:val="24"/>
                <w:szCs w:val="24"/>
              </w:rPr>
              <w:t xml:space="preserve">tervezett és alakított környezet; vizuális kommunikáció, </w:t>
            </w:r>
          </w:p>
          <w:p w:rsidR="00490BAF" w:rsidRPr="00490BAF" w:rsidRDefault="00490BAF" w:rsidP="00490BAF">
            <w:pPr>
              <w:tabs>
                <w:tab w:val="left" w:pos="360"/>
              </w:tabs>
              <w:autoSpaceDE w:val="0"/>
              <w:autoSpaceDN w:val="0"/>
              <w:adjustRightInd w:val="0"/>
              <w:spacing w:after="0" w:line="240" w:lineRule="auto"/>
              <w:jc w:val="both"/>
              <w:rPr>
                <w:rFonts w:ascii="Times New Roman" w:eastAsia="Calibri" w:hAnsi="Times New Roman" w:cs="Times New Roman"/>
                <w:i/>
                <w:iCs/>
                <w:color w:val="000000"/>
                <w:sz w:val="24"/>
                <w:szCs w:val="24"/>
              </w:rPr>
            </w:pPr>
            <w:r w:rsidRPr="00490BAF">
              <w:rPr>
                <w:rFonts w:ascii="Times New Roman" w:eastAsia="Calibri" w:hAnsi="Times New Roman" w:cs="Times New Roman"/>
                <w:color w:val="000000"/>
                <w:sz w:val="24"/>
                <w:szCs w:val="24"/>
              </w:rPr>
              <w:t>jelértelmezés, jelalkotás; kép és szöveg.</w:t>
            </w:r>
          </w:p>
        </w:tc>
      </w:tr>
      <w:tr w:rsidR="00490BAF" w:rsidRPr="00490BAF" w:rsidTr="00C93641">
        <w:tblPrEx>
          <w:tblBorders>
            <w:top w:val="none" w:sz="0" w:space="0" w:color="auto"/>
          </w:tblBorders>
        </w:tblPrEx>
        <w:trPr>
          <w:cantSplit/>
          <w:trHeight w:val="550"/>
        </w:trPr>
        <w:tc>
          <w:tcPr>
            <w:tcW w:w="1830" w:type="dxa"/>
            <w:vAlign w:val="center"/>
          </w:tcPr>
          <w:p w:rsidR="00490BAF" w:rsidRPr="00490BAF" w:rsidRDefault="00490BAF" w:rsidP="00490BAF">
            <w:pPr>
              <w:spacing w:before="120" w:after="0" w:line="240" w:lineRule="auto"/>
              <w:jc w:val="center"/>
              <w:outlineLvl w:val="4"/>
              <w:rPr>
                <w:rFonts w:ascii="Times New Roman" w:eastAsia="Calibri" w:hAnsi="Times New Roman" w:cs="Times New Roman"/>
                <w:b/>
                <w:bCs/>
                <w:color w:val="000000"/>
                <w:sz w:val="24"/>
                <w:szCs w:val="24"/>
              </w:rPr>
            </w:pPr>
            <w:r w:rsidRPr="00490BAF">
              <w:rPr>
                <w:rFonts w:ascii="Times New Roman" w:eastAsia="Calibri" w:hAnsi="Times New Roman" w:cs="Times New Roman"/>
                <w:b/>
                <w:bCs/>
                <w:color w:val="000000"/>
                <w:sz w:val="24"/>
                <w:szCs w:val="24"/>
              </w:rPr>
              <w:t>Kulcsfogalmak/ fogalmak</w:t>
            </w:r>
          </w:p>
        </w:tc>
        <w:tc>
          <w:tcPr>
            <w:tcW w:w="7400" w:type="dxa"/>
            <w:gridSpan w:val="4"/>
          </w:tcPr>
          <w:p w:rsidR="00490BAF" w:rsidRPr="00490BAF" w:rsidRDefault="00490BAF" w:rsidP="00490BAF">
            <w:pPr>
              <w:tabs>
                <w:tab w:val="left" w:pos="360"/>
              </w:tabs>
              <w:autoSpaceDE w:val="0"/>
              <w:autoSpaceDN w:val="0"/>
              <w:adjustRightInd w:val="0"/>
              <w:spacing w:before="120" w:after="0" w:line="240" w:lineRule="auto"/>
              <w:jc w:val="both"/>
              <w:rPr>
                <w:rFonts w:ascii="Times New Roman" w:eastAsia="Calibri" w:hAnsi="Times New Roman" w:cs="Times New Roman"/>
                <w:color w:val="000000"/>
                <w:sz w:val="24"/>
                <w:szCs w:val="24"/>
              </w:rPr>
            </w:pPr>
            <w:r w:rsidRPr="00490BAF">
              <w:rPr>
                <w:rFonts w:ascii="Times New Roman" w:eastAsia="Calibri" w:hAnsi="Times New Roman" w:cs="Times New Roman"/>
                <w:color w:val="000000"/>
                <w:sz w:val="24"/>
                <w:szCs w:val="24"/>
              </w:rPr>
              <w:t>Fogyasztás, technikai eszköz, függőség, magántulajdon, közösségi tulajdon, köztulajdon, média, reklám.</w:t>
            </w:r>
          </w:p>
        </w:tc>
      </w:tr>
    </w:tbl>
    <w:p w:rsidR="00490BAF" w:rsidRPr="00490BAF" w:rsidRDefault="00490BAF" w:rsidP="00490BAF">
      <w:pPr>
        <w:spacing w:after="0" w:line="240" w:lineRule="auto"/>
        <w:jc w:val="both"/>
        <w:rPr>
          <w:rFonts w:ascii="Times New Roman" w:eastAsia="Calibri" w:hAnsi="Times New Roman" w:cs="Times New Roman"/>
          <w:sz w:val="24"/>
          <w:szCs w:val="24"/>
        </w:rPr>
      </w:pPr>
    </w:p>
    <w:p w:rsidR="00490BAF" w:rsidRPr="00490BAF" w:rsidRDefault="00490BAF" w:rsidP="00490BAF">
      <w:pPr>
        <w:spacing w:after="0" w:line="240" w:lineRule="auto"/>
        <w:jc w:val="both"/>
        <w:rPr>
          <w:rFonts w:ascii="Times New Roman" w:eastAsia="Calibri" w:hAnsi="Times New Roman" w:cs="Times New Roman"/>
          <w:sz w:val="24"/>
          <w:szCs w:val="24"/>
        </w:rPr>
      </w:pPr>
    </w:p>
    <w:tbl>
      <w:tblPr>
        <w:tblW w:w="923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29"/>
        <w:gridCol w:w="280"/>
        <w:gridCol w:w="4741"/>
        <w:gridCol w:w="1189"/>
        <w:gridCol w:w="1191"/>
      </w:tblGrid>
      <w:tr w:rsidR="00490BAF" w:rsidRPr="00490BAF" w:rsidTr="00C93641">
        <w:trPr>
          <w:cantSplit/>
        </w:trPr>
        <w:tc>
          <w:tcPr>
            <w:tcW w:w="2109" w:type="dxa"/>
            <w:gridSpan w:val="2"/>
            <w:vAlign w:val="center"/>
          </w:tcPr>
          <w:p w:rsidR="00490BAF" w:rsidRPr="00490BAF" w:rsidRDefault="00490BAF" w:rsidP="00490BAF">
            <w:pPr>
              <w:spacing w:before="120" w:after="0" w:line="240" w:lineRule="auto"/>
              <w:jc w:val="center"/>
              <w:rPr>
                <w:rFonts w:ascii="Times New Roman" w:eastAsia="Calibri" w:hAnsi="Times New Roman" w:cs="Times New Roman"/>
                <w:b/>
                <w:bCs/>
                <w:color w:val="000000"/>
                <w:sz w:val="24"/>
                <w:szCs w:val="24"/>
              </w:rPr>
            </w:pPr>
            <w:r w:rsidRPr="00490BAF">
              <w:rPr>
                <w:rFonts w:ascii="Times New Roman" w:eastAsia="Calibri" w:hAnsi="Times New Roman" w:cs="Times New Roman"/>
                <w:b/>
                <w:bCs/>
                <w:color w:val="000000"/>
                <w:sz w:val="24"/>
                <w:szCs w:val="24"/>
                <w:lang w:val="cs-CZ"/>
              </w:rPr>
              <w:t>Tematikai</w:t>
            </w:r>
            <w:r w:rsidRPr="00490BAF">
              <w:rPr>
                <w:rFonts w:ascii="Times New Roman" w:eastAsia="Calibri" w:hAnsi="Times New Roman" w:cs="Times New Roman"/>
                <w:b/>
                <w:bCs/>
                <w:color w:val="000000"/>
                <w:sz w:val="24"/>
                <w:szCs w:val="24"/>
              </w:rPr>
              <w:t xml:space="preserve"> egység</w:t>
            </w:r>
          </w:p>
        </w:tc>
        <w:tc>
          <w:tcPr>
            <w:tcW w:w="5930" w:type="dxa"/>
            <w:gridSpan w:val="2"/>
            <w:vAlign w:val="center"/>
          </w:tcPr>
          <w:p w:rsidR="00490BAF" w:rsidRPr="00490BAF" w:rsidRDefault="00490BAF" w:rsidP="00490BAF">
            <w:pPr>
              <w:spacing w:before="120" w:after="0" w:line="240" w:lineRule="auto"/>
              <w:jc w:val="center"/>
              <w:rPr>
                <w:rFonts w:ascii="Times New Roman" w:eastAsia="Calibri" w:hAnsi="Times New Roman" w:cs="Times New Roman"/>
                <w:b/>
                <w:bCs/>
                <w:color w:val="000000"/>
                <w:sz w:val="24"/>
                <w:szCs w:val="24"/>
              </w:rPr>
            </w:pPr>
            <w:r w:rsidRPr="00490BAF">
              <w:rPr>
                <w:rFonts w:ascii="Times New Roman" w:eastAsia="Calibri" w:hAnsi="Times New Roman" w:cs="Times New Roman"/>
                <w:b/>
                <w:bCs/>
                <w:color w:val="000000"/>
                <w:sz w:val="24"/>
                <w:szCs w:val="24"/>
              </w:rPr>
              <w:t>A mindenséget kutató ember</w:t>
            </w:r>
          </w:p>
        </w:tc>
        <w:tc>
          <w:tcPr>
            <w:tcW w:w="1191" w:type="dxa"/>
          </w:tcPr>
          <w:p w:rsidR="00490BAF" w:rsidRPr="00490BAF" w:rsidRDefault="00490BAF" w:rsidP="00490BAF">
            <w:pPr>
              <w:spacing w:before="120" w:after="0" w:line="240" w:lineRule="auto"/>
              <w:jc w:val="center"/>
              <w:rPr>
                <w:rFonts w:ascii="Times New Roman" w:eastAsia="Calibri" w:hAnsi="Times New Roman" w:cs="Times New Roman"/>
                <w:b/>
                <w:bCs/>
                <w:color w:val="000000"/>
                <w:sz w:val="24"/>
                <w:szCs w:val="24"/>
              </w:rPr>
            </w:pPr>
            <w:r w:rsidRPr="00490BAF">
              <w:rPr>
                <w:rFonts w:ascii="Times New Roman" w:eastAsia="Calibri" w:hAnsi="Times New Roman" w:cs="Times New Roman"/>
                <w:b/>
                <w:bCs/>
                <w:color w:val="000000"/>
                <w:sz w:val="24"/>
                <w:szCs w:val="24"/>
                <w:lang w:val="cs-CZ"/>
              </w:rPr>
              <w:t>Órakeret</w:t>
            </w:r>
            <w:r w:rsidRPr="00490BAF">
              <w:rPr>
                <w:rFonts w:ascii="Times New Roman" w:eastAsia="Calibri" w:hAnsi="Times New Roman" w:cs="Times New Roman"/>
                <w:b/>
                <w:bCs/>
                <w:color w:val="000000"/>
                <w:sz w:val="24"/>
                <w:szCs w:val="24"/>
              </w:rPr>
              <w:t xml:space="preserve"> 5 óra</w:t>
            </w:r>
          </w:p>
        </w:tc>
      </w:tr>
      <w:tr w:rsidR="00490BAF" w:rsidRPr="00490BAF" w:rsidTr="00C93641">
        <w:trPr>
          <w:cantSplit/>
        </w:trPr>
        <w:tc>
          <w:tcPr>
            <w:tcW w:w="2109" w:type="dxa"/>
            <w:gridSpan w:val="2"/>
            <w:vAlign w:val="center"/>
          </w:tcPr>
          <w:p w:rsidR="00490BAF" w:rsidRPr="00490BAF" w:rsidRDefault="00490BAF" w:rsidP="00490BAF">
            <w:pPr>
              <w:spacing w:before="120" w:after="0" w:line="240" w:lineRule="auto"/>
              <w:jc w:val="center"/>
              <w:rPr>
                <w:rFonts w:ascii="Times New Roman" w:eastAsia="Calibri" w:hAnsi="Times New Roman" w:cs="Times New Roman"/>
                <w:b/>
                <w:bCs/>
                <w:color w:val="000000"/>
                <w:sz w:val="24"/>
                <w:szCs w:val="24"/>
              </w:rPr>
            </w:pPr>
            <w:r w:rsidRPr="00490BAF">
              <w:rPr>
                <w:rFonts w:ascii="Times New Roman" w:eastAsia="Calibri" w:hAnsi="Times New Roman" w:cs="Times New Roman"/>
                <w:b/>
                <w:bCs/>
                <w:color w:val="000000"/>
                <w:sz w:val="24"/>
                <w:szCs w:val="24"/>
              </w:rPr>
              <w:t>Előzetes tudás, tapasztalat</w:t>
            </w:r>
          </w:p>
        </w:tc>
        <w:tc>
          <w:tcPr>
            <w:tcW w:w="7121" w:type="dxa"/>
            <w:gridSpan w:val="3"/>
          </w:tcPr>
          <w:p w:rsidR="00490BAF" w:rsidRPr="00490BAF" w:rsidRDefault="00490BAF" w:rsidP="00490BAF">
            <w:pPr>
              <w:spacing w:before="120" w:after="0" w:line="240" w:lineRule="auto"/>
              <w:jc w:val="both"/>
              <w:rPr>
                <w:rFonts w:ascii="Times New Roman" w:eastAsia="Calibri" w:hAnsi="Times New Roman" w:cs="Times New Roman"/>
                <w:color w:val="000000"/>
                <w:sz w:val="24"/>
                <w:szCs w:val="24"/>
              </w:rPr>
            </w:pPr>
            <w:r w:rsidRPr="00490BAF">
              <w:rPr>
                <w:rFonts w:ascii="Times New Roman" w:eastAsia="Calibri" w:hAnsi="Times New Roman" w:cs="Times New Roman"/>
                <w:color w:val="000000"/>
                <w:sz w:val="24"/>
                <w:szCs w:val="24"/>
              </w:rPr>
              <w:t xml:space="preserve">Elemi ismeretek magyar tudósok, művészek munkájáról.  </w:t>
            </w:r>
          </w:p>
        </w:tc>
      </w:tr>
      <w:tr w:rsidR="00490BAF" w:rsidRPr="00490BAF" w:rsidTr="00C93641">
        <w:trPr>
          <w:cantSplit/>
          <w:trHeight w:val="328"/>
        </w:trPr>
        <w:tc>
          <w:tcPr>
            <w:tcW w:w="2109" w:type="dxa"/>
            <w:gridSpan w:val="2"/>
            <w:vAlign w:val="center"/>
          </w:tcPr>
          <w:p w:rsidR="00490BAF" w:rsidRPr="00490BAF" w:rsidRDefault="00490BAF" w:rsidP="00490BAF">
            <w:pPr>
              <w:spacing w:before="120" w:after="0" w:line="240" w:lineRule="auto"/>
              <w:jc w:val="center"/>
              <w:rPr>
                <w:rFonts w:ascii="Times New Roman" w:eastAsia="Calibri" w:hAnsi="Times New Roman" w:cs="Times New Roman"/>
                <w:color w:val="000000"/>
                <w:sz w:val="24"/>
                <w:szCs w:val="24"/>
              </w:rPr>
            </w:pPr>
            <w:r w:rsidRPr="00490BAF">
              <w:rPr>
                <w:rFonts w:ascii="Times New Roman" w:eastAsia="Calibri" w:hAnsi="Times New Roman" w:cs="Times New Roman"/>
                <w:b/>
                <w:bCs/>
                <w:color w:val="000000"/>
                <w:sz w:val="24"/>
                <w:szCs w:val="24"/>
              </w:rPr>
              <w:t>A tematikai egység nevelési-fejlesztési céljai</w:t>
            </w:r>
          </w:p>
        </w:tc>
        <w:tc>
          <w:tcPr>
            <w:tcW w:w="7121" w:type="dxa"/>
            <w:gridSpan w:val="3"/>
          </w:tcPr>
          <w:p w:rsidR="00490BAF" w:rsidRPr="00490BAF" w:rsidRDefault="00490BAF" w:rsidP="00490BAF">
            <w:pPr>
              <w:spacing w:before="120" w:after="0" w:line="240" w:lineRule="auto"/>
              <w:jc w:val="both"/>
              <w:rPr>
                <w:rFonts w:ascii="Times New Roman" w:eastAsia="Calibri" w:hAnsi="Times New Roman" w:cs="Times New Roman"/>
                <w:color w:val="000000"/>
                <w:sz w:val="24"/>
                <w:szCs w:val="24"/>
                <w:lang w:eastAsia="hu-HU"/>
              </w:rPr>
            </w:pPr>
            <w:r w:rsidRPr="00490BAF">
              <w:rPr>
                <w:rFonts w:ascii="Times New Roman" w:eastAsia="Calibri" w:hAnsi="Times New Roman" w:cs="Times New Roman"/>
                <w:color w:val="000000"/>
                <w:sz w:val="24"/>
                <w:szCs w:val="24"/>
                <w:lang w:eastAsia="hu-HU"/>
              </w:rPr>
              <w:t xml:space="preserve">A vallások sokszínűségével és közös jellemzőivel kapcsolatos, különféle forrásokból származó alapvető ismeretek bővülésének elősegítése. </w:t>
            </w:r>
          </w:p>
        </w:tc>
      </w:tr>
      <w:tr w:rsidR="00490BAF" w:rsidRPr="00490BAF" w:rsidTr="00C93641">
        <w:tc>
          <w:tcPr>
            <w:tcW w:w="6850" w:type="dxa"/>
            <w:gridSpan w:val="3"/>
          </w:tcPr>
          <w:p w:rsidR="00490BAF" w:rsidRPr="00490BAF" w:rsidRDefault="00490BAF" w:rsidP="00490BAF">
            <w:pPr>
              <w:keepNext/>
              <w:keepLines/>
              <w:spacing w:before="120" w:after="0" w:line="240" w:lineRule="auto"/>
              <w:jc w:val="center"/>
              <w:outlineLvl w:val="2"/>
              <w:rPr>
                <w:rFonts w:ascii="Times New Roman" w:eastAsia="Calibri" w:hAnsi="Times New Roman" w:cs="Times New Roman"/>
                <w:b/>
                <w:bCs/>
                <w:color w:val="000000"/>
                <w:sz w:val="24"/>
                <w:szCs w:val="24"/>
              </w:rPr>
            </w:pPr>
            <w:r w:rsidRPr="00490BAF">
              <w:rPr>
                <w:rFonts w:ascii="Times New Roman" w:eastAsia="Calibri" w:hAnsi="Times New Roman" w:cs="Times New Roman"/>
                <w:b/>
                <w:bCs/>
                <w:color w:val="000000"/>
                <w:sz w:val="24"/>
                <w:szCs w:val="24"/>
              </w:rPr>
              <w:t xml:space="preserve">Ismeretek/fejlesztési követelmények </w:t>
            </w:r>
          </w:p>
        </w:tc>
        <w:tc>
          <w:tcPr>
            <w:tcW w:w="2380" w:type="dxa"/>
            <w:gridSpan w:val="2"/>
          </w:tcPr>
          <w:p w:rsidR="00490BAF" w:rsidRPr="00490BAF" w:rsidRDefault="00490BAF" w:rsidP="00490BAF">
            <w:pPr>
              <w:spacing w:before="120" w:after="0" w:line="240" w:lineRule="auto"/>
              <w:jc w:val="center"/>
              <w:rPr>
                <w:rFonts w:ascii="Times New Roman" w:eastAsia="Calibri" w:hAnsi="Times New Roman" w:cs="Times New Roman"/>
                <w:b/>
                <w:bCs/>
                <w:color w:val="000000"/>
                <w:sz w:val="24"/>
                <w:szCs w:val="24"/>
              </w:rPr>
            </w:pPr>
            <w:r w:rsidRPr="00490BAF">
              <w:rPr>
                <w:rFonts w:ascii="Times New Roman" w:eastAsia="Calibri" w:hAnsi="Times New Roman" w:cs="Times New Roman"/>
                <w:b/>
                <w:bCs/>
                <w:color w:val="000000"/>
                <w:sz w:val="24"/>
                <w:szCs w:val="24"/>
                <w:lang w:val="cs-CZ"/>
              </w:rPr>
              <w:t>Kapcsolódási</w:t>
            </w:r>
            <w:r w:rsidRPr="00490BAF">
              <w:rPr>
                <w:rFonts w:ascii="Times New Roman" w:eastAsia="Calibri" w:hAnsi="Times New Roman" w:cs="Times New Roman"/>
                <w:b/>
                <w:bCs/>
                <w:color w:val="000000"/>
                <w:sz w:val="24"/>
                <w:szCs w:val="24"/>
              </w:rPr>
              <w:t xml:space="preserve"> pontok</w:t>
            </w:r>
          </w:p>
        </w:tc>
      </w:tr>
      <w:tr w:rsidR="00490BAF" w:rsidRPr="00490BAF" w:rsidTr="00C93641">
        <w:trPr>
          <w:trHeight w:val="165"/>
        </w:trPr>
        <w:tc>
          <w:tcPr>
            <w:tcW w:w="6850" w:type="dxa"/>
            <w:gridSpan w:val="3"/>
          </w:tcPr>
          <w:p w:rsidR="00490BAF" w:rsidRPr="00490BAF" w:rsidRDefault="00490BAF" w:rsidP="00490BAF">
            <w:pPr>
              <w:spacing w:before="120" w:after="0" w:line="240" w:lineRule="auto"/>
              <w:jc w:val="both"/>
              <w:rPr>
                <w:rFonts w:ascii="Times New Roman" w:eastAsia="Calibri" w:hAnsi="Times New Roman" w:cs="Times New Roman"/>
                <w:i/>
                <w:iCs/>
                <w:color w:val="000000"/>
                <w:sz w:val="24"/>
                <w:szCs w:val="24"/>
              </w:rPr>
            </w:pPr>
            <w:r w:rsidRPr="00490BAF">
              <w:rPr>
                <w:rFonts w:ascii="Times New Roman" w:eastAsia="Calibri" w:hAnsi="Times New Roman" w:cs="Times New Roman"/>
                <w:i/>
                <w:iCs/>
                <w:color w:val="000000"/>
                <w:sz w:val="24"/>
                <w:szCs w:val="24"/>
              </w:rPr>
              <w:t>A vallás mint lelki jelenség</w:t>
            </w:r>
          </w:p>
          <w:p w:rsidR="00490BAF" w:rsidRPr="00490BAF" w:rsidRDefault="00490BAF" w:rsidP="00490BAF">
            <w:pPr>
              <w:spacing w:after="0" w:line="240" w:lineRule="auto"/>
              <w:jc w:val="both"/>
              <w:rPr>
                <w:rFonts w:ascii="Times New Roman" w:eastAsia="Calibri" w:hAnsi="Times New Roman" w:cs="Times New Roman"/>
                <w:color w:val="000000"/>
                <w:sz w:val="24"/>
                <w:szCs w:val="24"/>
              </w:rPr>
            </w:pPr>
            <w:r w:rsidRPr="00490BAF">
              <w:rPr>
                <w:rFonts w:ascii="Times New Roman" w:eastAsia="Calibri" w:hAnsi="Times New Roman" w:cs="Times New Roman"/>
                <w:iCs/>
                <w:color w:val="000000"/>
                <w:sz w:val="24"/>
                <w:szCs w:val="24"/>
              </w:rPr>
              <w:t xml:space="preserve">A természeti és természetfölötti világról. </w:t>
            </w:r>
          </w:p>
          <w:p w:rsidR="00490BAF" w:rsidRPr="00490BAF" w:rsidRDefault="00490BAF" w:rsidP="00490BAF">
            <w:pPr>
              <w:spacing w:after="0" w:line="240" w:lineRule="auto"/>
              <w:jc w:val="both"/>
              <w:rPr>
                <w:rFonts w:ascii="Times New Roman" w:eastAsia="Calibri" w:hAnsi="Times New Roman" w:cs="Times New Roman"/>
                <w:color w:val="000000"/>
                <w:sz w:val="24"/>
                <w:szCs w:val="24"/>
              </w:rPr>
            </w:pPr>
            <w:r w:rsidRPr="00490BAF">
              <w:rPr>
                <w:rFonts w:ascii="Times New Roman" w:eastAsia="Calibri" w:hAnsi="Times New Roman" w:cs="Times New Roman"/>
                <w:color w:val="000000"/>
                <w:sz w:val="24"/>
                <w:szCs w:val="24"/>
              </w:rPr>
              <w:t xml:space="preserve">Különböző elképzelések a hitről. </w:t>
            </w:r>
          </w:p>
          <w:p w:rsidR="00490BAF" w:rsidRPr="00490BAF" w:rsidRDefault="00490BAF" w:rsidP="00490BAF">
            <w:pPr>
              <w:spacing w:after="0" w:line="240" w:lineRule="auto"/>
              <w:jc w:val="both"/>
              <w:rPr>
                <w:rFonts w:ascii="Times New Roman" w:eastAsia="Calibri" w:hAnsi="Times New Roman" w:cs="Times New Roman"/>
                <w:color w:val="000000"/>
                <w:sz w:val="24"/>
                <w:szCs w:val="24"/>
              </w:rPr>
            </w:pPr>
          </w:p>
          <w:p w:rsidR="00490BAF" w:rsidRPr="00490BAF" w:rsidRDefault="00490BAF" w:rsidP="00490BAF">
            <w:pPr>
              <w:spacing w:after="0" w:line="240" w:lineRule="auto"/>
              <w:jc w:val="both"/>
              <w:rPr>
                <w:rFonts w:ascii="Times New Roman" w:eastAsia="Calibri" w:hAnsi="Times New Roman" w:cs="Times New Roman"/>
                <w:i/>
                <w:iCs/>
                <w:color w:val="000000"/>
                <w:sz w:val="24"/>
                <w:szCs w:val="24"/>
              </w:rPr>
            </w:pPr>
            <w:r w:rsidRPr="00490BAF">
              <w:rPr>
                <w:rFonts w:ascii="Times New Roman" w:eastAsia="Calibri" w:hAnsi="Times New Roman" w:cs="Times New Roman"/>
                <w:i/>
                <w:iCs/>
                <w:color w:val="000000"/>
                <w:sz w:val="24"/>
                <w:szCs w:val="24"/>
              </w:rPr>
              <w:lastRenderedPageBreak/>
              <w:t>Vallási közösség és vallási intézmény</w:t>
            </w:r>
          </w:p>
          <w:p w:rsidR="00490BAF" w:rsidRPr="00490BAF" w:rsidRDefault="00490BAF" w:rsidP="00490BAF">
            <w:pPr>
              <w:spacing w:after="0" w:line="240" w:lineRule="auto"/>
              <w:jc w:val="both"/>
              <w:rPr>
                <w:rFonts w:ascii="Times New Roman" w:eastAsia="Calibri" w:hAnsi="Times New Roman" w:cs="Times New Roman"/>
                <w:color w:val="000000"/>
                <w:sz w:val="24"/>
                <w:szCs w:val="24"/>
              </w:rPr>
            </w:pPr>
            <w:r w:rsidRPr="00490BAF">
              <w:rPr>
                <w:rFonts w:ascii="Times New Roman" w:eastAsia="Calibri" w:hAnsi="Times New Roman" w:cs="Times New Roman"/>
                <w:color w:val="000000"/>
                <w:sz w:val="24"/>
                <w:szCs w:val="24"/>
              </w:rPr>
              <w:t xml:space="preserve">A vallásokhoz kötődő jelképek és szertartások. </w:t>
            </w:r>
          </w:p>
          <w:p w:rsidR="00490BAF" w:rsidRPr="00490BAF" w:rsidRDefault="00490BAF" w:rsidP="00490BAF">
            <w:pPr>
              <w:spacing w:after="0" w:line="240" w:lineRule="auto"/>
              <w:jc w:val="both"/>
              <w:rPr>
                <w:rFonts w:ascii="Times New Roman" w:eastAsia="Calibri" w:hAnsi="Times New Roman" w:cs="Times New Roman"/>
                <w:color w:val="000000"/>
                <w:sz w:val="24"/>
                <w:szCs w:val="24"/>
              </w:rPr>
            </w:pPr>
            <w:r w:rsidRPr="00490BAF">
              <w:rPr>
                <w:rFonts w:ascii="Times New Roman" w:eastAsia="Calibri" w:hAnsi="Times New Roman" w:cs="Times New Roman"/>
                <w:color w:val="000000"/>
                <w:sz w:val="24"/>
                <w:szCs w:val="24"/>
              </w:rPr>
              <w:t xml:space="preserve">A világ vallásai közül melyek vannak jelen a lakóhelyünkön és Magyarországon? </w:t>
            </w:r>
          </w:p>
          <w:p w:rsidR="00490BAF" w:rsidRPr="00490BAF" w:rsidRDefault="00490BAF" w:rsidP="00490BAF">
            <w:pPr>
              <w:spacing w:after="0" w:line="240" w:lineRule="auto"/>
              <w:jc w:val="both"/>
              <w:rPr>
                <w:rFonts w:ascii="Times New Roman" w:eastAsia="Calibri" w:hAnsi="Times New Roman" w:cs="Times New Roman"/>
                <w:color w:val="000000"/>
                <w:sz w:val="24"/>
                <w:szCs w:val="24"/>
              </w:rPr>
            </w:pPr>
          </w:p>
          <w:p w:rsidR="00490BAF" w:rsidRPr="00490BAF" w:rsidRDefault="00490BAF" w:rsidP="00490BAF">
            <w:pPr>
              <w:tabs>
                <w:tab w:val="left" w:pos="2307"/>
              </w:tabs>
              <w:spacing w:after="0" w:line="240" w:lineRule="auto"/>
              <w:jc w:val="both"/>
              <w:rPr>
                <w:rFonts w:ascii="Times New Roman" w:eastAsia="Calibri" w:hAnsi="Times New Roman" w:cs="Times New Roman"/>
                <w:i/>
                <w:iCs/>
                <w:color w:val="000000"/>
                <w:sz w:val="24"/>
                <w:szCs w:val="24"/>
              </w:rPr>
            </w:pPr>
            <w:r w:rsidRPr="00490BAF">
              <w:rPr>
                <w:rFonts w:ascii="Times New Roman" w:eastAsia="Calibri" w:hAnsi="Times New Roman" w:cs="Times New Roman"/>
                <w:i/>
                <w:iCs/>
                <w:color w:val="000000"/>
                <w:sz w:val="24"/>
                <w:szCs w:val="24"/>
              </w:rPr>
              <w:t>A tudomány</w:t>
            </w:r>
          </w:p>
          <w:p w:rsidR="00490BAF" w:rsidRPr="00490BAF" w:rsidRDefault="00490BAF" w:rsidP="00490BAF">
            <w:pPr>
              <w:spacing w:after="0" w:line="240" w:lineRule="auto"/>
              <w:jc w:val="both"/>
              <w:rPr>
                <w:rFonts w:ascii="Times New Roman" w:eastAsia="Calibri" w:hAnsi="Times New Roman" w:cs="Times New Roman"/>
                <w:color w:val="000000"/>
                <w:sz w:val="24"/>
                <w:szCs w:val="24"/>
              </w:rPr>
            </w:pPr>
            <w:r w:rsidRPr="00490BAF">
              <w:rPr>
                <w:rFonts w:ascii="Times New Roman" w:eastAsia="Calibri" w:hAnsi="Times New Roman" w:cs="Times New Roman"/>
                <w:color w:val="000000"/>
                <w:sz w:val="24"/>
                <w:szCs w:val="24"/>
              </w:rPr>
              <w:t xml:space="preserve">A tudósokról és a tudomány világáról. Mit csinálnak a tudósok? Milyen kérdésekre keresik a válaszokat és milyen módon? Én milyen kérdéseket tennék fel a világról, ha tudós lennék? Világhírű magyar tudósok. </w:t>
            </w:r>
          </w:p>
          <w:p w:rsidR="00490BAF" w:rsidRPr="00490BAF" w:rsidRDefault="00490BAF" w:rsidP="00490BAF">
            <w:pPr>
              <w:spacing w:after="0" w:line="240" w:lineRule="auto"/>
              <w:jc w:val="both"/>
              <w:rPr>
                <w:rFonts w:ascii="Times New Roman" w:eastAsia="Calibri" w:hAnsi="Times New Roman" w:cs="Times New Roman"/>
                <w:color w:val="000000"/>
                <w:sz w:val="24"/>
                <w:szCs w:val="24"/>
              </w:rPr>
            </w:pPr>
          </w:p>
          <w:p w:rsidR="00490BAF" w:rsidRPr="00490BAF" w:rsidRDefault="00490BAF" w:rsidP="00490BAF">
            <w:pPr>
              <w:spacing w:after="0" w:line="240" w:lineRule="auto"/>
              <w:jc w:val="both"/>
              <w:rPr>
                <w:rFonts w:ascii="Times New Roman" w:eastAsia="Calibri" w:hAnsi="Times New Roman" w:cs="Times New Roman"/>
                <w:i/>
                <w:iCs/>
                <w:color w:val="000000"/>
                <w:sz w:val="24"/>
                <w:szCs w:val="24"/>
              </w:rPr>
            </w:pPr>
            <w:r w:rsidRPr="00490BAF">
              <w:rPr>
                <w:rFonts w:ascii="Times New Roman" w:eastAsia="Calibri" w:hAnsi="Times New Roman" w:cs="Times New Roman"/>
                <w:i/>
                <w:iCs/>
                <w:color w:val="000000"/>
                <w:sz w:val="24"/>
                <w:szCs w:val="24"/>
              </w:rPr>
              <w:t>A művészet</w:t>
            </w:r>
          </w:p>
          <w:p w:rsidR="00490BAF" w:rsidRPr="00490BAF" w:rsidRDefault="00490BAF" w:rsidP="00490BAF">
            <w:pPr>
              <w:spacing w:after="0" w:line="240" w:lineRule="auto"/>
              <w:jc w:val="both"/>
              <w:rPr>
                <w:rFonts w:ascii="Times New Roman" w:eastAsia="Calibri" w:hAnsi="Times New Roman" w:cs="Times New Roman"/>
                <w:color w:val="000000"/>
                <w:sz w:val="24"/>
                <w:szCs w:val="24"/>
              </w:rPr>
            </w:pPr>
            <w:r w:rsidRPr="00490BAF">
              <w:rPr>
                <w:rFonts w:ascii="Times New Roman" w:eastAsia="Calibri" w:hAnsi="Times New Roman" w:cs="Times New Roman"/>
                <w:color w:val="000000"/>
                <w:sz w:val="24"/>
                <w:szCs w:val="24"/>
              </w:rPr>
              <w:t xml:space="preserve">A művészetekről, a művészekről és a különböző művészeti ágakról.  Mit csinálnak a művészek? Miért fontos számunkra az, amit tesznek? Hozzánk melyik művészeti terület áll a legközelebb és miért? </w:t>
            </w:r>
          </w:p>
        </w:tc>
        <w:tc>
          <w:tcPr>
            <w:tcW w:w="2380" w:type="dxa"/>
            <w:gridSpan w:val="2"/>
          </w:tcPr>
          <w:p w:rsidR="00490BAF" w:rsidRPr="00490BAF" w:rsidRDefault="00490BAF" w:rsidP="00490BAF">
            <w:pPr>
              <w:tabs>
                <w:tab w:val="left" w:pos="360"/>
              </w:tabs>
              <w:autoSpaceDE w:val="0"/>
              <w:autoSpaceDN w:val="0"/>
              <w:adjustRightInd w:val="0"/>
              <w:spacing w:before="120" w:after="0" w:line="240" w:lineRule="auto"/>
              <w:jc w:val="both"/>
              <w:rPr>
                <w:rFonts w:ascii="Times New Roman" w:eastAsia="Calibri" w:hAnsi="Times New Roman" w:cs="Times New Roman"/>
                <w:color w:val="000000"/>
                <w:sz w:val="24"/>
                <w:szCs w:val="24"/>
              </w:rPr>
            </w:pPr>
            <w:r w:rsidRPr="00490BAF">
              <w:rPr>
                <w:rFonts w:ascii="Times New Roman" w:eastAsia="Calibri" w:hAnsi="Times New Roman" w:cs="Times New Roman"/>
                <w:i/>
                <w:iCs/>
                <w:color w:val="000000"/>
                <w:sz w:val="24"/>
                <w:szCs w:val="24"/>
              </w:rPr>
              <w:lastRenderedPageBreak/>
              <w:t>Természetismeret</w:t>
            </w:r>
            <w:r w:rsidRPr="00490BAF">
              <w:rPr>
                <w:rFonts w:ascii="Times New Roman" w:eastAsia="Calibri" w:hAnsi="Times New Roman" w:cs="Times New Roman"/>
                <w:color w:val="000000"/>
                <w:sz w:val="24"/>
                <w:szCs w:val="24"/>
              </w:rPr>
              <w:t xml:space="preserve">: a Föld helye a Naprendszerben és a Világegyetemben; </w:t>
            </w:r>
          </w:p>
          <w:p w:rsidR="00490BAF" w:rsidRPr="00490BAF" w:rsidRDefault="00490BAF" w:rsidP="00490BAF">
            <w:pPr>
              <w:tabs>
                <w:tab w:val="left" w:pos="360"/>
              </w:tabs>
              <w:autoSpaceDE w:val="0"/>
              <w:autoSpaceDN w:val="0"/>
              <w:adjustRightInd w:val="0"/>
              <w:spacing w:after="0" w:line="240" w:lineRule="auto"/>
              <w:jc w:val="both"/>
              <w:rPr>
                <w:rFonts w:ascii="Times New Roman" w:eastAsia="Calibri" w:hAnsi="Times New Roman" w:cs="Times New Roman"/>
                <w:color w:val="000000"/>
                <w:sz w:val="24"/>
                <w:szCs w:val="24"/>
              </w:rPr>
            </w:pPr>
            <w:r w:rsidRPr="00490BAF">
              <w:rPr>
                <w:rFonts w:ascii="Times New Roman" w:eastAsia="Calibri" w:hAnsi="Times New Roman" w:cs="Times New Roman"/>
                <w:i/>
                <w:iCs/>
                <w:color w:val="000000"/>
                <w:sz w:val="24"/>
                <w:szCs w:val="24"/>
              </w:rPr>
              <w:lastRenderedPageBreak/>
              <w:t>Történelem, társadalmi és állampolgári ismeretek</w:t>
            </w:r>
            <w:r w:rsidRPr="00490BAF">
              <w:rPr>
                <w:rFonts w:ascii="Times New Roman" w:eastAsia="Calibri" w:hAnsi="Times New Roman" w:cs="Times New Roman"/>
                <w:color w:val="000000"/>
                <w:sz w:val="24"/>
                <w:szCs w:val="24"/>
              </w:rPr>
              <w:t>: a Biblia; történetek az Ószövetségből; egy-és többistenhit; Az Újszövetség; Jézus története; a kereszténység kialakulása és elterjedése.</w:t>
            </w:r>
          </w:p>
          <w:p w:rsidR="00490BAF" w:rsidRPr="00490BAF" w:rsidRDefault="00490BAF" w:rsidP="00490BAF">
            <w:pPr>
              <w:tabs>
                <w:tab w:val="left" w:pos="360"/>
              </w:tabs>
              <w:autoSpaceDE w:val="0"/>
              <w:autoSpaceDN w:val="0"/>
              <w:adjustRightInd w:val="0"/>
              <w:spacing w:after="0" w:line="240" w:lineRule="auto"/>
              <w:jc w:val="both"/>
              <w:rPr>
                <w:rFonts w:ascii="Times New Roman" w:eastAsia="Calibri" w:hAnsi="Times New Roman" w:cs="Times New Roman"/>
                <w:i/>
                <w:iCs/>
                <w:color w:val="000000"/>
                <w:sz w:val="24"/>
                <w:szCs w:val="24"/>
              </w:rPr>
            </w:pPr>
            <w:r w:rsidRPr="00490BAF">
              <w:rPr>
                <w:rFonts w:ascii="Times New Roman" w:eastAsia="Calibri" w:hAnsi="Times New Roman" w:cs="Times New Roman"/>
                <w:i/>
                <w:iCs/>
                <w:color w:val="000000"/>
                <w:sz w:val="24"/>
                <w:szCs w:val="24"/>
              </w:rPr>
              <w:t xml:space="preserve">Magyar nyelv és irodalom: </w:t>
            </w:r>
            <w:r w:rsidRPr="00490BAF">
              <w:rPr>
                <w:rFonts w:ascii="Times New Roman" w:eastAsia="Calibri" w:hAnsi="Times New Roman" w:cs="Times New Roman"/>
                <w:color w:val="000000"/>
                <w:sz w:val="24"/>
                <w:szCs w:val="24"/>
              </w:rPr>
              <w:t>képek és formák a költészetben; az irodalmi művek szóbeli és írásbeli szövegműfajainak jellemzői.</w:t>
            </w:r>
          </w:p>
        </w:tc>
      </w:tr>
      <w:tr w:rsidR="00490BAF" w:rsidRPr="00490BAF" w:rsidTr="00C93641">
        <w:trPr>
          <w:trHeight w:val="550"/>
        </w:trPr>
        <w:tc>
          <w:tcPr>
            <w:tcW w:w="1829" w:type="dxa"/>
            <w:vAlign w:val="center"/>
          </w:tcPr>
          <w:p w:rsidR="00490BAF" w:rsidRPr="00490BAF" w:rsidRDefault="00490BAF" w:rsidP="00490BAF">
            <w:pPr>
              <w:spacing w:before="120" w:after="0" w:line="240" w:lineRule="auto"/>
              <w:jc w:val="center"/>
              <w:outlineLvl w:val="4"/>
              <w:rPr>
                <w:rFonts w:ascii="Times New Roman" w:eastAsia="Calibri" w:hAnsi="Times New Roman" w:cs="Times New Roman"/>
                <w:b/>
                <w:bCs/>
                <w:color w:val="000000"/>
                <w:sz w:val="24"/>
                <w:szCs w:val="24"/>
              </w:rPr>
            </w:pPr>
            <w:r w:rsidRPr="00490BAF">
              <w:rPr>
                <w:rFonts w:ascii="Times New Roman" w:eastAsia="Calibri" w:hAnsi="Times New Roman" w:cs="Times New Roman"/>
                <w:b/>
                <w:bCs/>
                <w:color w:val="000000"/>
                <w:sz w:val="24"/>
                <w:szCs w:val="24"/>
              </w:rPr>
              <w:lastRenderedPageBreak/>
              <w:t>Kulcsfogalmak/ fogalmak</w:t>
            </w:r>
          </w:p>
        </w:tc>
        <w:tc>
          <w:tcPr>
            <w:tcW w:w="7401" w:type="dxa"/>
            <w:gridSpan w:val="4"/>
          </w:tcPr>
          <w:p w:rsidR="00490BAF" w:rsidRPr="00490BAF" w:rsidRDefault="00490BAF" w:rsidP="00490BAF">
            <w:pPr>
              <w:tabs>
                <w:tab w:val="left" w:pos="360"/>
              </w:tabs>
              <w:autoSpaceDE w:val="0"/>
              <w:autoSpaceDN w:val="0"/>
              <w:adjustRightInd w:val="0"/>
              <w:spacing w:before="120" w:after="0" w:line="240" w:lineRule="auto"/>
              <w:jc w:val="both"/>
              <w:rPr>
                <w:rFonts w:ascii="Times New Roman" w:eastAsia="Calibri" w:hAnsi="Times New Roman" w:cs="Times New Roman"/>
                <w:color w:val="000000"/>
                <w:sz w:val="24"/>
                <w:szCs w:val="24"/>
              </w:rPr>
            </w:pPr>
            <w:r w:rsidRPr="00490BAF">
              <w:rPr>
                <w:rFonts w:ascii="Times New Roman" w:eastAsia="Calibri" w:hAnsi="Times New Roman" w:cs="Times New Roman"/>
                <w:color w:val="000000"/>
                <w:sz w:val="24"/>
                <w:szCs w:val="24"/>
              </w:rPr>
              <w:t xml:space="preserve">Természeti erő, természetfeletti erő, vallás, egyház, templom, szertartás, vallási jelkép, ima, szent könyv, szent hely, tudomány, tudományos megismerés, művészet, művészi alkotás, világkép. </w:t>
            </w:r>
          </w:p>
        </w:tc>
      </w:tr>
    </w:tbl>
    <w:p w:rsidR="00490BAF" w:rsidRPr="00490BAF" w:rsidRDefault="00490BAF" w:rsidP="00490BAF">
      <w:pPr>
        <w:spacing w:after="0" w:line="240" w:lineRule="auto"/>
        <w:jc w:val="both"/>
        <w:rPr>
          <w:rFonts w:ascii="Times New Roman" w:eastAsia="Calibri" w:hAnsi="Times New Roman" w:cs="Times New Roman"/>
          <w:sz w:val="24"/>
          <w:szCs w:val="24"/>
        </w:rPr>
      </w:pPr>
    </w:p>
    <w:tbl>
      <w:tblPr>
        <w:tblW w:w="925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76"/>
        <w:gridCol w:w="7274"/>
      </w:tblGrid>
      <w:tr w:rsidR="00490BAF" w:rsidRPr="00490BAF" w:rsidTr="00C93641">
        <w:trPr>
          <w:trHeight w:val="550"/>
        </w:trPr>
        <w:tc>
          <w:tcPr>
            <w:tcW w:w="1976" w:type="dxa"/>
            <w:vAlign w:val="center"/>
          </w:tcPr>
          <w:p w:rsidR="00490BAF" w:rsidRPr="00490BAF" w:rsidRDefault="00490BAF" w:rsidP="00490BAF">
            <w:pPr>
              <w:spacing w:after="0" w:line="240" w:lineRule="auto"/>
              <w:jc w:val="center"/>
              <w:rPr>
                <w:rFonts w:ascii="Times New Roman" w:eastAsia="Calibri" w:hAnsi="Times New Roman" w:cs="Times New Roman"/>
                <w:b/>
                <w:bCs/>
                <w:color w:val="000000"/>
                <w:sz w:val="24"/>
                <w:szCs w:val="24"/>
              </w:rPr>
            </w:pPr>
            <w:r w:rsidRPr="00490BAF">
              <w:rPr>
                <w:rFonts w:ascii="Times New Roman" w:eastAsia="Calibri" w:hAnsi="Times New Roman" w:cs="Times New Roman"/>
                <w:b/>
                <w:bCs/>
                <w:color w:val="000000"/>
                <w:sz w:val="24"/>
                <w:szCs w:val="24"/>
              </w:rPr>
              <w:t xml:space="preserve">A fejlesztés várt </w:t>
            </w:r>
            <w:r w:rsidRPr="00490BAF">
              <w:rPr>
                <w:rFonts w:ascii="Times New Roman" w:eastAsia="Calibri" w:hAnsi="Times New Roman" w:cs="Times New Roman"/>
                <w:b/>
                <w:bCs/>
                <w:color w:val="000000"/>
                <w:sz w:val="24"/>
                <w:szCs w:val="24"/>
                <w:lang w:val="cs-CZ"/>
              </w:rPr>
              <w:t>eredményei</w:t>
            </w:r>
            <w:r w:rsidRPr="00490BAF">
              <w:rPr>
                <w:rFonts w:ascii="Times New Roman" w:eastAsia="Calibri" w:hAnsi="Times New Roman" w:cs="Times New Roman"/>
                <w:b/>
                <w:bCs/>
                <w:color w:val="000000"/>
                <w:sz w:val="24"/>
                <w:szCs w:val="24"/>
              </w:rPr>
              <w:t xml:space="preserve"> a</w:t>
            </w:r>
            <w:r w:rsidRPr="00490BAF">
              <w:rPr>
                <w:rFonts w:ascii="Times New Roman" w:eastAsia="Calibri" w:hAnsi="Times New Roman" w:cs="Times New Roman"/>
                <w:color w:val="000000"/>
                <w:sz w:val="24"/>
                <w:szCs w:val="24"/>
              </w:rPr>
              <w:t xml:space="preserve"> </w:t>
            </w:r>
            <w:r w:rsidRPr="00490BAF">
              <w:rPr>
                <w:rFonts w:ascii="Times New Roman" w:eastAsia="Calibri" w:hAnsi="Times New Roman" w:cs="Times New Roman"/>
                <w:b/>
                <w:bCs/>
                <w:color w:val="000000"/>
                <w:sz w:val="24"/>
                <w:szCs w:val="24"/>
              </w:rPr>
              <w:t>két évfolyamos ciklus végén</w:t>
            </w:r>
          </w:p>
        </w:tc>
        <w:tc>
          <w:tcPr>
            <w:tcW w:w="7274" w:type="dxa"/>
          </w:tcPr>
          <w:p w:rsidR="00490BAF" w:rsidRPr="00490BAF" w:rsidRDefault="00490BAF" w:rsidP="00490BAF">
            <w:pPr>
              <w:spacing w:before="120" w:after="0" w:line="240" w:lineRule="auto"/>
              <w:jc w:val="both"/>
              <w:rPr>
                <w:rFonts w:ascii="Times New Roman" w:eastAsia="Calibri" w:hAnsi="Times New Roman" w:cs="Times New Roman"/>
                <w:color w:val="000000"/>
                <w:sz w:val="24"/>
                <w:szCs w:val="24"/>
              </w:rPr>
            </w:pPr>
            <w:r w:rsidRPr="00490BAF">
              <w:rPr>
                <w:rFonts w:ascii="Times New Roman" w:eastAsia="Calibri" w:hAnsi="Times New Roman" w:cs="Times New Roman"/>
                <w:color w:val="000000"/>
                <w:sz w:val="24"/>
                <w:szCs w:val="24"/>
              </w:rPr>
              <w:t xml:space="preserve">A tanuló tisztában van az egészség megőrzésének jelentőségével, és tudja, hogy maga is felelős ezért. </w:t>
            </w:r>
          </w:p>
          <w:p w:rsidR="00490BAF" w:rsidRPr="00490BAF" w:rsidRDefault="00490BAF" w:rsidP="00490BAF">
            <w:pPr>
              <w:spacing w:after="0" w:line="240" w:lineRule="auto"/>
              <w:jc w:val="both"/>
              <w:rPr>
                <w:rFonts w:ascii="Times New Roman" w:eastAsia="Calibri" w:hAnsi="Times New Roman" w:cs="Times New Roman"/>
                <w:color w:val="000000"/>
                <w:sz w:val="24"/>
                <w:szCs w:val="24"/>
              </w:rPr>
            </w:pPr>
            <w:r w:rsidRPr="00490BAF">
              <w:rPr>
                <w:rFonts w:ascii="Times New Roman" w:eastAsia="Calibri" w:hAnsi="Times New Roman" w:cs="Times New Roman"/>
                <w:color w:val="000000"/>
                <w:sz w:val="24"/>
                <w:szCs w:val="24"/>
              </w:rPr>
              <w:t>Tudatában van annak, hogy az emberek sokfélék, és elfogadja a testi és lelki vonásokban megnyilvánuló sokszínűséget.</w:t>
            </w:r>
          </w:p>
          <w:p w:rsidR="00490BAF" w:rsidRPr="00490BAF" w:rsidRDefault="00490BAF" w:rsidP="00490BAF">
            <w:pPr>
              <w:spacing w:after="0" w:line="240" w:lineRule="auto"/>
              <w:jc w:val="both"/>
              <w:rPr>
                <w:rFonts w:ascii="Times New Roman" w:eastAsia="Calibri" w:hAnsi="Times New Roman" w:cs="Times New Roman"/>
                <w:color w:val="000000"/>
                <w:sz w:val="24"/>
                <w:szCs w:val="24"/>
              </w:rPr>
            </w:pPr>
            <w:r w:rsidRPr="00490BAF">
              <w:rPr>
                <w:rFonts w:ascii="Times New Roman" w:eastAsia="Calibri" w:hAnsi="Times New Roman" w:cs="Times New Roman"/>
                <w:color w:val="000000"/>
                <w:sz w:val="24"/>
                <w:szCs w:val="24"/>
              </w:rPr>
              <w:t xml:space="preserve">Képességeinek tükrében gondolkodik saját személyiségjegyein, törekszik vélekedéseinek és tetteinek utólagos értékelésére. </w:t>
            </w:r>
          </w:p>
          <w:p w:rsidR="00490BAF" w:rsidRPr="00490BAF" w:rsidRDefault="00490BAF" w:rsidP="00490BAF">
            <w:pPr>
              <w:spacing w:after="0" w:line="240" w:lineRule="auto"/>
              <w:jc w:val="both"/>
              <w:rPr>
                <w:rFonts w:ascii="Times New Roman" w:eastAsia="Calibri" w:hAnsi="Times New Roman" w:cs="Times New Roman"/>
                <w:color w:val="000000"/>
                <w:sz w:val="24"/>
                <w:szCs w:val="24"/>
              </w:rPr>
            </w:pPr>
            <w:r w:rsidRPr="00490BAF">
              <w:rPr>
                <w:rFonts w:ascii="Times New Roman" w:eastAsia="Calibri" w:hAnsi="Times New Roman" w:cs="Times New Roman"/>
                <w:color w:val="000000"/>
                <w:sz w:val="24"/>
                <w:szCs w:val="24"/>
              </w:rPr>
              <w:t>Gondolkodik rajta, hogy mit tekint értéknek; tudja, hogy ez befolyásolja a döntéseit, és hogy időnként választania kell még a számára fontos értékek között is.</w:t>
            </w:r>
          </w:p>
          <w:p w:rsidR="00490BAF" w:rsidRPr="00490BAF" w:rsidRDefault="00490BAF" w:rsidP="00490BAF">
            <w:pPr>
              <w:spacing w:after="0" w:line="240" w:lineRule="auto"/>
              <w:jc w:val="both"/>
              <w:rPr>
                <w:rFonts w:ascii="Times New Roman" w:eastAsia="Calibri" w:hAnsi="Times New Roman" w:cs="Times New Roman"/>
                <w:color w:val="000000"/>
                <w:sz w:val="24"/>
                <w:szCs w:val="24"/>
              </w:rPr>
            </w:pPr>
            <w:r w:rsidRPr="00490BAF">
              <w:rPr>
                <w:rFonts w:ascii="Times New Roman" w:eastAsia="Calibri" w:hAnsi="Times New Roman" w:cs="Times New Roman"/>
                <w:color w:val="000000"/>
                <w:sz w:val="24"/>
                <w:szCs w:val="24"/>
              </w:rPr>
              <w:t xml:space="preserve">Képes különféle szintű kapcsolatok kialakítására és ápolására; rendelkezik a konfliktusok kezelésének és az elkövetett hibák kijavításának néhány, a gyakorlatban jól használható technikájával. </w:t>
            </w:r>
          </w:p>
          <w:p w:rsidR="00490BAF" w:rsidRPr="00490BAF" w:rsidRDefault="00490BAF" w:rsidP="00490BAF">
            <w:pPr>
              <w:spacing w:after="0" w:line="240" w:lineRule="auto"/>
              <w:jc w:val="both"/>
              <w:rPr>
                <w:rFonts w:ascii="Times New Roman" w:eastAsia="Calibri" w:hAnsi="Times New Roman" w:cs="Times New Roman"/>
                <w:color w:val="000000"/>
                <w:sz w:val="24"/>
                <w:szCs w:val="24"/>
                <w:lang w:eastAsia="hu-HU"/>
              </w:rPr>
            </w:pPr>
            <w:r w:rsidRPr="00490BAF">
              <w:rPr>
                <w:rFonts w:ascii="Times New Roman" w:eastAsia="Calibri" w:hAnsi="Times New Roman" w:cs="Times New Roman"/>
                <w:color w:val="000000"/>
                <w:sz w:val="24"/>
                <w:szCs w:val="24"/>
                <w:lang w:eastAsia="hu-HU"/>
              </w:rPr>
              <w:t xml:space="preserve">Fontos számára a közösséghez való tartozás érzése; képes elfogadni a közösségi normákat. </w:t>
            </w:r>
          </w:p>
          <w:p w:rsidR="00490BAF" w:rsidRPr="00490BAF" w:rsidRDefault="00490BAF" w:rsidP="00490BAF">
            <w:pPr>
              <w:spacing w:after="0" w:line="240" w:lineRule="auto"/>
              <w:jc w:val="both"/>
              <w:rPr>
                <w:rFonts w:ascii="Times New Roman" w:eastAsia="Calibri" w:hAnsi="Times New Roman" w:cs="Times New Roman"/>
                <w:color w:val="000000"/>
                <w:sz w:val="24"/>
                <w:szCs w:val="24"/>
                <w:lang w:eastAsia="hu-HU"/>
              </w:rPr>
            </w:pPr>
            <w:r w:rsidRPr="00490BAF">
              <w:rPr>
                <w:rFonts w:ascii="Times New Roman" w:eastAsia="Calibri" w:hAnsi="Times New Roman" w:cs="Times New Roman"/>
                <w:color w:val="000000"/>
                <w:sz w:val="24"/>
                <w:szCs w:val="24"/>
                <w:lang w:eastAsia="hu-HU"/>
              </w:rPr>
              <w:t xml:space="preserve">Elfogadja a sajátjától eltérő véleményeket, szokásokat és kulturális, illetve vallási hagyományokat. </w:t>
            </w:r>
          </w:p>
          <w:p w:rsidR="00490BAF" w:rsidRPr="00490BAF" w:rsidRDefault="00490BAF" w:rsidP="00490BAF">
            <w:pPr>
              <w:spacing w:after="0" w:line="240" w:lineRule="auto"/>
              <w:jc w:val="both"/>
              <w:rPr>
                <w:rFonts w:ascii="Times New Roman" w:eastAsia="Calibri" w:hAnsi="Times New Roman" w:cs="Times New Roman"/>
                <w:color w:val="000000"/>
                <w:sz w:val="24"/>
                <w:szCs w:val="24"/>
              </w:rPr>
            </w:pPr>
            <w:r w:rsidRPr="00490BAF">
              <w:rPr>
                <w:rFonts w:ascii="Times New Roman" w:eastAsia="Calibri" w:hAnsi="Times New Roman" w:cs="Times New Roman"/>
                <w:color w:val="000000"/>
                <w:sz w:val="24"/>
                <w:szCs w:val="24"/>
              </w:rPr>
              <w:t>Érzékeli, hogy a társadalom tagjai különféle körülmények között élnek, képes együttérzést mutatni az elesettek iránt, és lehetőségéhez mérten szerepet vállal a rászorulók segítésében. Megbecsüli a neki nyújtott segítséget.</w:t>
            </w:r>
          </w:p>
          <w:p w:rsidR="00490BAF" w:rsidRPr="00490BAF" w:rsidRDefault="00490BAF" w:rsidP="00490BAF">
            <w:pPr>
              <w:spacing w:after="0" w:line="240" w:lineRule="auto"/>
              <w:jc w:val="both"/>
              <w:rPr>
                <w:rFonts w:ascii="Times New Roman" w:eastAsia="Calibri" w:hAnsi="Times New Roman" w:cs="Times New Roman"/>
                <w:color w:val="000000"/>
                <w:sz w:val="24"/>
                <w:szCs w:val="24"/>
              </w:rPr>
            </w:pPr>
            <w:r w:rsidRPr="00490BAF">
              <w:rPr>
                <w:rFonts w:ascii="Times New Roman" w:eastAsia="Calibri" w:hAnsi="Times New Roman" w:cs="Times New Roman"/>
                <w:color w:val="000000"/>
                <w:sz w:val="24"/>
                <w:szCs w:val="24"/>
              </w:rPr>
              <w:t xml:space="preserve">Tisztában van azzal, hogy az emberi tevékenység hatással van a környezet állapotára, és törekszik rá, hogy életvitelével minél kevésbé károsítsa a természetet. </w:t>
            </w:r>
          </w:p>
          <w:p w:rsidR="00490BAF" w:rsidRPr="00490BAF" w:rsidRDefault="00490BAF" w:rsidP="00490BAF">
            <w:pPr>
              <w:spacing w:after="0" w:line="240" w:lineRule="auto"/>
              <w:jc w:val="both"/>
              <w:rPr>
                <w:rFonts w:ascii="Times New Roman" w:eastAsia="Calibri" w:hAnsi="Times New Roman" w:cs="Times New Roman"/>
                <w:color w:val="000000"/>
                <w:sz w:val="24"/>
                <w:szCs w:val="24"/>
              </w:rPr>
            </w:pPr>
            <w:r w:rsidRPr="00490BAF">
              <w:rPr>
                <w:rFonts w:ascii="Times New Roman" w:eastAsia="Calibri" w:hAnsi="Times New Roman" w:cs="Times New Roman"/>
                <w:color w:val="000000"/>
                <w:sz w:val="24"/>
                <w:szCs w:val="24"/>
              </w:rPr>
              <w:t xml:space="preserve">Ismeri a modern technika legfontosabb előnyeit és hátrányait. </w:t>
            </w:r>
          </w:p>
          <w:p w:rsidR="00490BAF" w:rsidRPr="00490BAF" w:rsidRDefault="00490BAF" w:rsidP="00490BAF">
            <w:pPr>
              <w:spacing w:after="0" w:line="240" w:lineRule="auto"/>
              <w:jc w:val="both"/>
              <w:rPr>
                <w:rFonts w:ascii="Times New Roman" w:eastAsia="Calibri" w:hAnsi="Times New Roman" w:cs="Times New Roman"/>
                <w:color w:val="000000"/>
                <w:sz w:val="24"/>
                <w:szCs w:val="24"/>
              </w:rPr>
            </w:pPr>
            <w:r w:rsidRPr="00490BAF">
              <w:rPr>
                <w:rFonts w:ascii="Times New Roman" w:eastAsia="Calibri" w:hAnsi="Times New Roman" w:cs="Times New Roman"/>
                <w:color w:val="000000"/>
                <w:sz w:val="24"/>
                <w:szCs w:val="24"/>
              </w:rPr>
              <w:t>Tisztában van vele, hogy a reklámok a nézők befolyásolására törekszenek.</w:t>
            </w:r>
          </w:p>
        </w:tc>
      </w:tr>
    </w:tbl>
    <w:p w:rsidR="00490BAF" w:rsidRPr="00490BAF" w:rsidRDefault="00490BAF" w:rsidP="00490BAF">
      <w:pPr>
        <w:spacing w:after="0" w:line="240" w:lineRule="auto"/>
        <w:jc w:val="center"/>
        <w:rPr>
          <w:rFonts w:ascii="Times New Roman" w:eastAsia="Calibri" w:hAnsi="Times New Roman" w:cs="Times New Roman"/>
          <w:b/>
          <w:sz w:val="28"/>
          <w:szCs w:val="28"/>
        </w:rPr>
      </w:pPr>
      <w:r w:rsidRPr="00490BAF">
        <w:rPr>
          <w:rFonts w:ascii="Times New Roman" w:eastAsia="Calibri" w:hAnsi="Times New Roman" w:cs="Times New Roman"/>
          <w:b/>
          <w:sz w:val="28"/>
          <w:szCs w:val="28"/>
        </w:rPr>
        <w:lastRenderedPageBreak/>
        <w:t>7. évfolyam</w:t>
      </w:r>
    </w:p>
    <w:p w:rsidR="00490BAF" w:rsidRPr="00490BAF" w:rsidRDefault="00490BAF" w:rsidP="00490BAF">
      <w:pPr>
        <w:spacing w:after="0" w:line="240" w:lineRule="auto"/>
        <w:jc w:val="center"/>
        <w:rPr>
          <w:rFonts w:ascii="Times New Roman" w:eastAsia="Calibri" w:hAnsi="Times New Roman" w:cs="Times New Roman"/>
          <w:b/>
          <w:sz w:val="28"/>
          <w:szCs w:val="28"/>
        </w:rPr>
      </w:pPr>
    </w:p>
    <w:tbl>
      <w:tblPr>
        <w:tblStyle w:val="Rcsostblzat"/>
        <w:tblW w:w="0" w:type="auto"/>
        <w:jc w:val="center"/>
        <w:tblLook w:val="01E0" w:firstRow="1" w:lastRow="1" w:firstColumn="1" w:lastColumn="1" w:noHBand="0" w:noVBand="0"/>
      </w:tblPr>
      <w:tblGrid>
        <w:gridCol w:w="4178"/>
        <w:gridCol w:w="1150"/>
      </w:tblGrid>
      <w:tr w:rsidR="00490BAF" w:rsidRPr="00490BAF" w:rsidTr="00C93641">
        <w:trPr>
          <w:jc w:val="center"/>
        </w:trPr>
        <w:tc>
          <w:tcPr>
            <w:tcW w:w="4178" w:type="dxa"/>
          </w:tcPr>
          <w:p w:rsidR="00490BAF" w:rsidRPr="00490BAF" w:rsidRDefault="00490BAF" w:rsidP="00490BAF">
            <w:pPr>
              <w:rPr>
                <w:b/>
                <w:sz w:val="24"/>
                <w:szCs w:val="24"/>
              </w:rPr>
            </w:pPr>
            <w:r w:rsidRPr="00490BAF">
              <w:rPr>
                <w:b/>
                <w:sz w:val="24"/>
                <w:szCs w:val="24"/>
              </w:rPr>
              <w:t xml:space="preserve">Tematikai egység </w:t>
            </w:r>
          </w:p>
        </w:tc>
        <w:tc>
          <w:tcPr>
            <w:tcW w:w="1069" w:type="dxa"/>
          </w:tcPr>
          <w:p w:rsidR="00490BAF" w:rsidRPr="00490BAF" w:rsidRDefault="00490BAF" w:rsidP="00490BAF">
            <w:pPr>
              <w:rPr>
                <w:b/>
                <w:sz w:val="24"/>
                <w:szCs w:val="24"/>
              </w:rPr>
            </w:pPr>
            <w:r w:rsidRPr="00490BAF">
              <w:rPr>
                <w:b/>
                <w:sz w:val="24"/>
                <w:szCs w:val="24"/>
              </w:rPr>
              <w:t xml:space="preserve">Óraszám </w:t>
            </w:r>
          </w:p>
        </w:tc>
      </w:tr>
      <w:tr w:rsidR="00490BAF" w:rsidRPr="00490BAF" w:rsidTr="00C93641">
        <w:trPr>
          <w:jc w:val="center"/>
        </w:trPr>
        <w:tc>
          <w:tcPr>
            <w:tcW w:w="4178" w:type="dxa"/>
          </w:tcPr>
          <w:p w:rsidR="00490BAF" w:rsidRPr="00490BAF" w:rsidRDefault="00490BAF" w:rsidP="00490BAF">
            <w:pPr>
              <w:rPr>
                <w:sz w:val="24"/>
                <w:szCs w:val="24"/>
              </w:rPr>
            </w:pPr>
            <w:r w:rsidRPr="00490BAF">
              <w:rPr>
                <w:sz w:val="24"/>
                <w:szCs w:val="24"/>
              </w:rPr>
              <w:t xml:space="preserve">Ki vagyok én, és mi vezérli a tetteimet? </w:t>
            </w:r>
          </w:p>
        </w:tc>
        <w:tc>
          <w:tcPr>
            <w:tcW w:w="1069" w:type="dxa"/>
          </w:tcPr>
          <w:p w:rsidR="00490BAF" w:rsidRPr="00490BAF" w:rsidRDefault="00490BAF" w:rsidP="00490BAF">
            <w:pPr>
              <w:rPr>
                <w:sz w:val="24"/>
                <w:szCs w:val="24"/>
              </w:rPr>
            </w:pPr>
            <w:r w:rsidRPr="00490BAF">
              <w:rPr>
                <w:sz w:val="24"/>
                <w:szCs w:val="24"/>
              </w:rPr>
              <w:t>5</w:t>
            </w:r>
          </w:p>
        </w:tc>
      </w:tr>
      <w:tr w:rsidR="00490BAF" w:rsidRPr="00490BAF" w:rsidTr="00C93641">
        <w:trPr>
          <w:jc w:val="center"/>
        </w:trPr>
        <w:tc>
          <w:tcPr>
            <w:tcW w:w="4178" w:type="dxa"/>
          </w:tcPr>
          <w:p w:rsidR="00490BAF" w:rsidRPr="00490BAF" w:rsidRDefault="00490BAF" w:rsidP="00490BAF">
            <w:pPr>
              <w:rPr>
                <w:sz w:val="24"/>
                <w:szCs w:val="24"/>
              </w:rPr>
            </w:pPr>
            <w:r w:rsidRPr="00490BAF">
              <w:rPr>
                <w:sz w:val="24"/>
                <w:szCs w:val="24"/>
              </w:rPr>
              <w:t xml:space="preserve">Párkapcsolat és szerelem </w:t>
            </w:r>
          </w:p>
        </w:tc>
        <w:tc>
          <w:tcPr>
            <w:tcW w:w="1069" w:type="dxa"/>
          </w:tcPr>
          <w:p w:rsidR="00490BAF" w:rsidRPr="00490BAF" w:rsidRDefault="00490BAF" w:rsidP="00490BAF">
            <w:pPr>
              <w:rPr>
                <w:sz w:val="24"/>
                <w:szCs w:val="24"/>
              </w:rPr>
            </w:pPr>
            <w:r w:rsidRPr="00490BAF">
              <w:rPr>
                <w:sz w:val="24"/>
                <w:szCs w:val="24"/>
              </w:rPr>
              <w:t>5</w:t>
            </w:r>
          </w:p>
        </w:tc>
      </w:tr>
      <w:tr w:rsidR="00490BAF" w:rsidRPr="00490BAF" w:rsidTr="00C93641">
        <w:trPr>
          <w:jc w:val="center"/>
        </w:trPr>
        <w:tc>
          <w:tcPr>
            <w:tcW w:w="4178" w:type="dxa"/>
          </w:tcPr>
          <w:p w:rsidR="00490BAF" w:rsidRPr="00490BAF" w:rsidRDefault="00490BAF" w:rsidP="00490BAF">
            <w:pPr>
              <w:rPr>
                <w:sz w:val="24"/>
                <w:szCs w:val="24"/>
              </w:rPr>
            </w:pPr>
            <w:r w:rsidRPr="00490BAF">
              <w:rPr>
                <w:sz w:val="24"/>
                <w:szCs w:val="24"/>
              </w:rPr>
              <w:t>Egyén és közösség</w:t>
            </w:r>
          </w:p>
        </w:tc>
        <w:tc>
          <w:tcPr>
            <w:tcW w:w="1069" w:type="dxa"/>
          </w:tcPr>
          <w:p w:rsidR="00490BAF" w:rsidRPr="00490BAF" w:rsidRDefault="00490BAF" w:rsidP="00490BAF">
            <w:pPr>
              <w:rPr>
                <w:sz w:val="24"/>
                <w:szCs w:val="24"/>
              </w:rPr>
            </w:pPr>
            <w:r w:rsidRPr="00490BAF">
              <w:rPr>
                <w:sz w:val="24"/>
                <w:szCs w:val="24"/>
              </w:rPr>
              <w:t>6</w:t>
            </w:r>
          </w:p>
        </w:tc>
      </w:tr>
      <w:tr w:rsidR="00490BAF" w:rsidRPr="00490BAF" w:rsidTr="00C93641">
        <w:trPr>
          <w:jc w:val="center"/>
        </w:trPr>
        <w:tc>
          <w:tcPr>
            <w:tcW w:w="4178" w:type="dxa"/>
          </w:tcPr>
          <w:p w:rsidR="00490BAF" w:rsidRPr="00490BAF" w:rsidRDefault="00490BAF" w:rsidP="00490BAF">
            <w:pPr>
              <w:rPr>
                <w:sz w:val="24"/>
                <w:szCs w:val="24"/>
              </w:rPr>
            </w:pPr>
            <w:r w:rsidRPr="00490BAF">
              <w:rPr>
                <w:sz w:val="24"/>
                <w:szCs w:val="24"/>
              </w:rPr>
              <w:t>Helyem a világban</w:t>
            </w:r>
          </w:p>
        </w:tc>
        <w:tc>
          <w:tcPr>
            <w:tcW w:w="1069" w:type="dxa"/>
          </w:tcPr>
          <w:p w:rsidR="00490BAF" w:rsidRPr="00490BAF" w:rsidRDefault="00490BAF" w:rsidP="00490BAF">
            <w:pPr>
              <w:rPr>
                <w:sz w:val="24"/>
                <w:szCs w:val="24"/>
              </w:rPr>
            </w:pPr>
            <w:r w:rsidRPr="00490BAF">
              <w:rPr>
                <w:sz w:val="24"/>
                <w:szCs w:val="24"/>
              </w:rPr>
              <w:t>5</w:t>
            </w:r>
          </w:p>
        </w:tc>
      </w:tr>
      <w:tr w:rsidR="00490BAF" w:rsidRPr="00490BAF" w:rsidTr="00C93641">
        <w:trPr>
          <w:jc w:val="center"/>
        </w:trPr>
        <w:tc>
          <w:tcPr>
            <w:tcW w:w="4178" w:type="dxa"/>
          </w:tcPr>
          <w:p w:rsidR="00490BAF" w:rsidRPr="00490BAF" w:rsidRDefault="00490BAF" w:rsidP="00490BAF">
            <w:pPr>
              <w:rPr>
                <w:sz w:val="24"/>
                <w:szCs w:val="24"/>
              </w:rPr>
            </w:pPr>
            <w:r w:rsidRPr="00490BAF">
              <w:rPr>
                <w:sz w:val="24"/>
                <w:szCs w:val="24"/>
              </w:rPr>
              <w:t>Mi dolgunk a világban?</w:t>
            </w:r>
          </w:p>
        </w:tc>
        <w:tc>
          <w:tcPr>
            <w:tcW w:w="1069" w:type="dxa"/>
          </w:tcPr>
          <w:p w:rsidR="00490BAF" w:rsidRPr="00490BAF" w:rsidRDefault="00490BAF" w:rsidP="00490BAF">
            <w:pPr>
              <w:rPr>
                <w:sz w:val="24"/>
                <w:szCs w:val="24"/>
              </w:rPr>
            </w:pPr>
            <w:r w:rsidRPr="00490BAF">
              <w:rPr>
                <w:sz w:val="24"/>
                <w:szCs w:val="24"/>
              </w:rPr>
              <w:t>6</w:t>
            </w:r>
          </w:p>
        </w:tc>
      </w:tr>
      <w:tr w:rsidR="00490BAF" w:rsidRPr="00490BAF" w:rsidTr="00C93641">
        <w:trPr>
          <w:jc w:val="center"/>
        </w:trPr>
        <w:tc>
          <w:tcPr>
            <w:tcW w:w="4178" w:type="dxa"/>
          </w:tcPr>
          <w:p w:rsidR="00490BAF" w:rsidRPr="00490BAF" w:rsidRDefault="00490BAF" w:rsidP="00490BAF">
            <w:pPr>
              <w:rPr>
                <w:sz w:val="24"/>
                <w:szCs w:val="24"/>
              </w:rPr>
            </w:pPr>
            <w:r w:rsidRPr="00490BAF">
              <w:rPr>
                <w:sz w:val="24"/>
                <w:szCs w:val="24"/>
              </w:rPr>
              <w:t>Hit, világkép, világnézet</w:t>
            </w:r>
          </w:p>
        </w:tc>
        <w:tc>
          <w:tcPr>
            <w:tcW w:w="1069" w:type="dxa"/>
          </w:tcPr>
          <w:p w:rsidR="00490BAF" w:rsidRPr="00490BAF" w:rsidRDefault="00490BAF" w:rsidP="00490BAF">
            <w:pPr>
              <w:rPr>
                <w:sz w:val="24"/>
                <w:szCs w:val="24"/>
              </w:rPr>
            </w:pPr>
            <w:r w:rsidRPr="00490BAF">
              <w:rPr>
                <w:sz w:val="24"/>
                <w:szCs w:val="24"/>
              </w:rPr>
              <w:t>5</w:t>
            </w:r>
          </w:p>
        </w:tc>
      </w:tr>
      <w:tr w:rsidR="00490BAF" w:rsidRPr="00490BAF" w:rsidTr="00C93641">
        <w:trPr>
          <w:jc w:val="center"/>
        </w:trPr>
        <w:tc>
          <w:tcPr>
            <w:tcW w:w="4178" w:type="dxa"/>
          </w:tcPr>
          <w:p w:rsidR="00490BAF" w:rsidRPr="00490BAF" w:rsidRDefault="00490BAF" w:rsidP="00490BAF">
            <w:pPr>
              <w:rPr>
                <w:sz w:val="24"/>
                <w:szCs w:val="24"/>
              </w:rPr>
            </w:pPr>
            <w:r w:rsidRPr="00490BAF">
              <w:rPr>
                <w:sz w:val="24"/>
                <w:szCs w:val="24"/>
              </w:rPr>
              <w:t xml:space="preserve">Szabadon felhasználható </w:t>
            </w:r>
          </w:p>
        </w:tc>
        <w:tc>
          <w:tcPr>
            <w:tcW w:w="1069" w:type="dxa"/>
          </w:tcPr>
          <w:p w:rsidR="00490BAF" w:rsidRPr="00490BAF" w:rsidRDefault="00490BAF" w:rsidP="00490BAF">
            <w:pPr>
              <w:rPr>
                <w:sz w:val="24"/>
                <w:szCs w:val="24"/>
              </w:rPr>
            </w:pPr>
            <w:r w:rsidRPr="00490BAF">
              <w:rPr>
                <w:sz w:val="24"/>
                <w:szCs w:val="24"/>
              </w:rPr>
              <w:t>4</w:t>
            </w:r>
          </w:p>
        </w:tc>
      </w:tr>
      <w:tr w:rsidR="00490BAF" w:rsidRPr="00490BAF" w:rsidTr="00C93641">
        <w:trPr>
          <w:jc w:val="center"/>
        </w:trPr>
        <w:tc>
          <w:tcPr>
            <w:tcW w:w="4178" w:type="dxa"/>
          </w:tcPr>
          <w:p w:rsidR="00490BAF" w:rsidRPr="00490BAF" w:rsidRDefault="00490BAF" w:rsidP="00490BAF">
            <w:pPr>
              <w:rPr>
                <w:sz w:val="24"/>
                <w:szCs w:val="24"/>
              </w:rPr>
            </w:pPr>
          </w:p>
        </w:tc>
        <w:tc>
          <w:tcPr>
            <w:tcW w:w="1069" w:type="dxa"/>
          </w:tcPr>
          <w:p w:rsidR="00490BAF" w:rsidRPr="00490BAF" w:rsidRDefault="00490BAF" w:rsidP="00490BAF">
            <w:pPr>
              <w:rPr>
                <w:sz w:val="24"/>
                <w:szCs w:val="24"/>
              </w:rPr>
            </w:pPr>
            <w:r w:rsidRPr="00490BAF">
              <w:rPr>
                <w:sz w:val="24"/>
                <w:szCs w:val="24"/>
              </w:rPr>
              <w:t>36</w:t>
            </w:r>
          </w:p>
        </w:tc>
      </w:tr>
    </w:tbl>
    <w:tbl>
      <w:tblPr>
        <w:tblW w:w="923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19"/>
        <w:gridCol w:w="290"/>
        <w:gridCol w:w="4741"/>
        <w:gridCol w:w="1189"/>
        <w:gridCol w:w="1191"/>
      </w:tblGrid>
      <w:tr w:rsidR="00490BAF" w:rsidRPr="00490BAF" w:rsidTr="00C93641">
        <w:tc>
          <w:tcPr>
            <w:tcW w:w="2109" w:type="dxa"/>
            <w:gridSpan w:val="2"/>
            <w:vAlign w:val="center"/>
          </w:tcPr>
          <w:p w:rsidR="00490BAF" w:rsidRPr="00490BAF" w:rsidRDefault="00490BAF" w:rsidP="00490BAF">
            <w:pPr>
              <w:spacing w:before="120" w:after="0" w:line="240" w:lineRule="auto"/>
              <w:jc w:val="center"/>
              <w:rPr>
                <w:rFonts w:ascii="Times New Roman" w:eastAsia="Calibri" w:hAnsi="Times New Roman" w:cs="Times New Roman"/>
                <w:b/>
                <w:bCs/>
                <w:sz w:val="24"/>
                <w:szCs w:val="24"/>
              </w:rPr>
            </w:pPr>
            <w:r w:rsidRPr="00490BAF">
              <w:rPr>
                <w:rFonts w:ascii="Times New Roman" w:eastAsia="Calibri" w:hAnsi="Times New Roman" w:cs="Times New Roman"/>
                <w:b/>
                <w:bCs/>
                <w:sz w:val="24"/>
                <w:szCs w:val="24"/>
                <w:lang w:val="cs-CZ"/>
              </w:rPr>
              <w:t>Tematikai</w:t>
            </w:r>
            <w:r w:rsidRPr="00490BAF">
              <w:rPr>
                <w:rFonts w:ascii="Times New Roman" w:eastAsia="Calibri" w:hAnsi="Times New Roman" w:cs="Times New Roman"/>
                <w:b/>
                <w:bCs/>
                <w:sz w:val="24"/>
                <w:szCs w:val="24"/>
              </w:rPr>
              <w:t xml:space="preserve"> egység</w:t>
            </w:r>
          </w:p>
        </w:tc>
        <w:tc>
          <w:tcPr>
            <w:tcW w:w="5930" w:type="dxa"/>
            <w:gridSpan w:val="2"/>
            <w:vAlign w:val="center"/>
          </w:tcPr>
          <w:p w:rsidR="00490BAF" w:rsidRPr="00490BAF" w:rsidRDefault="00490BAF" w:rsidP="00490BAF">
            <w:pPr>
              <w:spacing w:before="120" w:after="0" w:line="240" w:lineRule="auto"/>
              <w:jc w:val="center"/>
              <w:rPr>
                <w:rFonts w:ascii="Times New Roman" w:eastAsia="Calibri" w:hAnsi="Times New Roman" w:cs="Times New Roman"/>
                <w:b/>
                <w:bCs/>
                <w:sz w:val="24"/>
                <w:szCs w:val="24"/>
              </w:rPr>
            </w:pPr>
            <w:r w:rsidRPr="00490BAF">
              <w:rPr>
                <w:rFonts w:ascii="Times New Roman" w:eastAsia="Calibri" w:hAnsi="Times New Roman" w:cs="Times New Roman"/>
                <w:b/>
                <w:bCs/>
                <w:sz w:val="24"/>
                <w:szCs w:val="24"/>
              </w:rPr>
              <w:t>Ki vagyok én, és mi vezérli a tetteimet?</w:t>
            </w:r>
          </w:p>
        </w:tc>
        <w:tc>
          <w:tcPr>
            <w:tcW w:w="1191" w:type="dxa"/>
          </w:tcPr>
          <w:p w:rsidR="00490BAF" w:rsidRPr="00490BAF" w:rsidRDefault="00490BAF" w:rsidP="00490BAF">
            <w:pPr>
              <w:spacing w:before="120" w:after="0" w:line="240" w:lineRule="auto"/>
              <w:jc w:val="center"/>
              <w:rPr>
                <w:rFonts w:ascii="Times New Roman" w:eastAsia="Calibri" w:hAnsi="Times New Roman" w:cs="Times New Roman"/>
                <w:b/>
                <w:bCs/>
                <w:sz w:val="24"/>
                <w:szCs w:val="24"/>
              </w:rPr>
            </w:pPr>
            <w:r w:rsidRPr="00490BAF">
              <w:rPr>
                <w:rFonts w:ascii="Times New Roman" w:eastAsia="Calibri" w:hAnsi="Times New Roman" w:cs="Times New Roman"/>
                <w:b/>
                <w:bCs/>
                <w:sz w:val="24"/>
                <w:szCs w:val="24"/>
                <w:lang w:val="cs-CZ"/>
              </w:rPr>
              <w:t>Órakeret</w:t>
            </w:r>
            <w:r w:rsidRPr="00490BAF">
              <w:rPr>
                <w:rFonts w:ascii="Times New Roman" w:eastAsia="Calibri" w:hAnsi="Times New Roman" w:cs="Times New Roman"/>
                <w:b/>
                <w:bCs/>
                <w:sz w:val="24"/>
                <w:szCs w:val="24"/>
              </w:rPr>
              <w:t xml:space="preserve"> 5 óra</w:t>
            </w:r>
          </w:p>
        </w:tc>
      </w:tr>
      <w:tr w:rsidR="00490BAF" w:rsidRPr="00490BAF" w:rsidTr="00C93641">
        <w:tc>
          <w:tcPr>
            <w:tcW w:w="2109" w:type="dxa"/>
            <w:gridSpan w:val="2"/>
            <w:vAlign w:val="center"/>
          </w:tcPr>
          <w:p w:rsidR="00490BAF" w:rsidRPr="00490BAF" w:rsidRDefault="00490BAF" w:rsidP="00490BAF">
            <w:pPr>
              <w:spacing w:before="120" w:after="0" w:line="240" w:lineRule="auto"/>
              <w:jc w:val="center"/>
              <w:rPr>
                <w:rFonts w:ascii="Times New Roman" w:eastAsia="Calibri" w:hAnsi="Times New Roman" w:cs="Times New Roman"/>
                <w:b/>
                <w:bCs/>
                <w:sz w:val="24"/>
                <w:szCs w:val="24"/>
              </w:rPr>
            </w:pPr>
            <w:r w:rsidRPr="00490BAF">
              <w:rPr>
                <w:rFonts w:ascii="Times New Roman" w:eastAsia="Calibri" w:hAnsi="Times New Roman" w:cs="Times New Roman"/>
                <w:b/>
                <w:bCs/>
                <w:sz w:val="24"/>
                <w:szCs w:val="24"/>
              </w:rPr>
              <w:t>Előzetes tudás, tapasztalat</w:t>
            </w:r>
          </w:p>
        </w:tc>
        <w:tc>
          <w:tcPr>
            <w:tcW w:w="7121" w:type="dxa"/>
            <w:gridSpan w:val="3"/>
          </w:tcPr>
          <w:p w:rsidR="00490BAF" w:rsidRPr="00490BAF" w:rsidRDefault="00490BAF" w:rsidP="00490BAF">
            <w:pPr>
              <w:spacing w:before="120" w:after="0" w:line="240" w:lineRule="auto"/>
              <w:jc w:val="both"/>
              <w:rPr>
                <w:rFonts w:ascii="Times New Roman" w:eastAsia="Calibri" w:hAnsi="Times New Roman" w:cs="Times New Roman"/>
                <w:sz w:val="24"/>
                <w:szCs w:val="24"/>
              </w:rPr>
            </w:pPr>
            <w:r w:rsidRPr="00490BAF">
              <w:rPr>
                <w:rFonts w:ascii="Times New Roman" w:eastAsia="Calibri" w:hAnsi="Times New Roman" w:cs="Times New Roman"/>
                <w:sz w:val="24"/>
                <w:szCs w:val="24"/>
              </w:rPr>
              <w:t xml:space="preserve">A nyelv és nyelvhasználat, emberi kommunikáció témakörében szerzett alapvető anyanyelvi ismeretek. A tettek belső mozgatóerőivel kapcsolatos személyes tapasztalatok. </w:t>
            </w:r>
          </w:p>
        </w:tc>
      </w:tr>
      <w:tr w:rsidR="00490BAF" w:rsidRPr="00490BAF" w:rsidTr="00C93641">
        <w:trPr>
          <w:trHeight w:val="328"/>
        </w:trPr>
        <w:tc>
          <w:tcPr>
            <w:tcW w:w="2109" w:type="dxa"/>
            <w:gridSpan w:val="2"/>
            <w:vAlign w:val="center"/>
          </w:tcPr>
          <w:p w:rsidR="00490BAF" w:rsidRPr="00490BAF" w:rsidRDefault="00490BAF" w:rsidP="00490BAF">
            <w:pPr>
              <w:spacing w:before="120" w:after="0" w:line="240" w:lineRule="auto"/>
              <w:jc w:val="center"/>
              <w:rPr>
                <w:rFonts w:ascii="Times New Roman" w:eastAsia="Calibri" w:hAnsi="Times New Roman" w:cs="Times New Roman"/>
                <w:sz w:val="24"/>
                <w:szCs w:val="24"/>
              </w:rPr>
            </w:pPr>
            <w:r w:rsidRPr="00490BAF">
              <w:rPr>
                <w:rFonts w:ascii="Times New Roman" w:eastAsia="Calibri" w:hAnsi="Times New Roman" w:cs="Times New Roman"/>
                <w:b/>
                <w:bCs/>
                <w:sz w:val="24"/>
                <w:szCs w:val="24"/>
              </w:rPr>
              <w:t>A tematikai egység nevelési-fejlesztési céljai</w:t>
            </w:r>
          </w:p>
        </w:tc>
        <w:tc>
          <w:tcPr>
            <w:tcW w:w="7121" w:type="dxa"/>
            <w:gridSpan w:val="3"/>
          </w:tcPr>
          <w:p w:rsidR="00490BAF" w:rsidRPr="00490BAF" w:rsidRDefault="00490BAF" w:rsidP="00490BAF">
            <w:pPr>
              <w:spacing w:before="120" w:after="0" w:line="240" w:lineRule="auto"/>
              <w:jc w:val="both"/>
              <w:rPr>
                <w:rFonts w:ascii="Times New Roman" w:eastAsia="Calibri" w:hAnsi="Times New Roman" w:cs="Times New Roman"/>
                <w:sz w:val="24"/>
                <w:szCs w:val="24"/>
                <w:lang w:eastAsia="hu-HU"/>
              </w:rPr>
            </w:pPr>
            <w:r w:rsidRPr="00490BAF">
              <w:rPr>
                <w:rFonts w:ascii="Times New Roman" w:eastAsia="Calibri" w:hAnsi="Times New Roman" w:cs="Times New Roman"/>
                <w:sz w:val="24"/>
                <w:szCs w:val="24"/>
                <w:lang w:eastAsia="hu-HU"/>
              </w:rPr>
              <w:t>Az önismeret fejlesztése a saját mozgatóerőkre való visszajelzés révén.</w:t>
            </w:r>
          </w:p>
          <w:p w:rsidR="00490BAF" w:rsidRPr="00490BAF" w:rsidRDefault="00490BAF" w:rsidP="00490BAF">
            <w:pPr>
              <w:spacing w:after="0" w:line="240" w:lineRule="auto"/>
              <w:jc w:val="both"/>
              <w:rPr>
                <w:rFonts w:ascii="Times New Roman" w:eastAsia="Calibri" w:hAnsi="Times New Roman" w:cs="Times New Roman"/>
                <w:sz w:val="24"/>
                <w:szCs w:val="24"/>
              </w:rPr>
            </w:pPr>
            <w:r w:rsidRPr="00490BAF">
              <w:rPr>
                <w:rFonts w:ascii="Times New Roman" w:eastAsia="Calibri" w:hAnsi="Times New Roman" w:cs="Times New Roman"/>
                <w:sz w:val="24"/>
                <w:szCs w:val="24"/>
              </w:rPr>
              <w:t>Az önelfogadás és az akaraterő fejlődésének támogatása.</w:t>
            </w:r>
          </w:p>
          <w:p w:rsidR="00490BAF" w:rsidRPr="00490BAF" w:rsidRDefault="00490BAF" w:rsidP="00490BAF">
            <w:pPr>
              <w:spacing w:after="0" w:line="240" w:lineRule="auto"/>
              <w:jc w:val="both"/>
              <w:rPr>
                <w:rFonts w:ascii="Times New Roman" w:eastAsia="Calibri" w:hAnsi="Times New Roman" w:cs="Times New Roman"/>
                <w:sz w:val="24"/>
                <w:szCs w:val="24"/>
              </w:rPr>
            </w:pPr>
            <w:r w:rsidRPr="00490BAF">
              <w:rPr>
                <w:rFonts w:ascii="Times New Roman" w:eastAsia="Calibri" w:hAnsi="Times New Roman" w:cs="Times New Roman"/>
                <w:sz w:val="24"/>
                <w:szCs w:val="24"/>
              </w:rPr>
              <w:t>Ösztönzés a személyes értékválasztásra, és az ezzel járó feszültségek kezelésének gyakorlása.</w:t>
            </w:r>
          </w:p>
        </w:tc>
      </w:tr>
      <w:tr w:rsidR="00490BAF" w:rsidRPr="00490BAF" w:rsidTr="00C93641">
        <w:trPr>
          <w:trHeight w:val="20"/>
        </w:trPr>
        <w:tc>
          <w:tcPr>
            <w:tcW w:w="6850" w:type="dxa"/>
            <w:gridSpan w:val="3"/>
          </w:tcPr>
          <w:p w:rsidR="00490BAF" w:rsidRPr="00490BAF" w:rsidRDefault="00490BAF" w:rsidP="00490BAF">
            <w:pPr>
              <w:keepNext/>
              <w:keepLines/>
              <w:spacing w:before="120" w:after="0" w:line="240" w:lineRule="auto"/>
              <w:jc w:val="center"/>
              <w:outlineLvl w:val="2"/>
              <w:rPr>
                <w:rFonts w:ascii="Times New Roman" w:eastAsia="Calibri" w:hAnsi="Times New Roman" w:cs="Times New Roman"/>
                <w:b/>
                <w:bCs/>
                <w:sz w:val="24"/>
                <w:szCs w:val="24"/>
              </w:rPr>
            </w:pPr>
            <w:r w:rsidRPr="00490BAF">
              <w:rPr>
                <w:rFonts w:ascii="Times New Roman" w:eastAsia="Calibri" w:hAnsi="Times New Roman" w:cs="Times New Roman"/>
                <w:b/>
                <w:bCs/>
                <w:sz w:val="24"/>
                <w:szCs w:val="24"/>
              </w:rPr>
              <w:t xml:space="preserve">Ismeretek/fejlesztési követelmények </w:t>
            </w:r>
          </w:p>
        </w:tc>
        <w:tc>
          <w:tcPr>
            <w:tcW w:w="2380" w:type="dxa"/>
            <w:gridSpan w:val="2"/>
          </w:tcPr>
          <w:p w:rsidR="00490BAF" w:rsidRPr="00490BAF" w:rsidRDefault="00490BAF" w:rsidP="00490BAF">
            <w:pPr>
              <w:spacing w:before="120" w:after="0" w:line="240" w:lineRule="auto"/>
              <w:jc w:val="center"/>
              <w:rPr>
                <w:rFonts w:ascii="Times New Roman" w:eastAsia="Calibri" w:hAnsi="Times New Roman" w:cs="Times New Roman"/>
                <w:b/>
                <w:bCs/>
                <w:sz w:val="24"/>
                <w:szCs w:val="24"/>
              </w:rPr>
            </w:pPr>
            <w:r w:rsidRPr="00490BAF">
              <w:rPr>
                <w:rFonts w:ascii="Times New Roman" w:eastAsia="Calibri" w:hAnsi="Times New Roman" w:cs="Times New Roman"/>
                <w:b/>
                <w:bCs/>
                <w:sz w:val="24"/>
                <w:szCs w:val="24"/>
              </w:rPr>
              <w:t>Kapcsolódási pontok</w:t>
            </w:r>
          </w:p>
        </w:tc>
      </w:tr>
      <w:tr w:rsidR="00490BAF" w:rsidRPr="00490BAF" w:rsidTr="00C93641">
        <w:trPr>
          <w:trHeight w:val="20"/>
        </w:trPr>
        <w:tc>
          <w:tcPr>
            <w:tcW w:w="6850" w:type="dxa"/>
            <w:gridSpan w:val="3"/>
          </w:tcPr>
          <w:p w:rsidR="00490BAF" w:rsidRPr="00490BAF" w:rsidRDefault="00490BAF" w:rsidP="00490BAF">
            <w:pPr>
              <w:spacing w:before="120" w:after="0" w:line="240" w:lineRule="auto"/>
              <w:jc w:val="both"/>
              <w:rPr>
                <w:rFonts w:ascii="Times New Roman" w:eastAsia="Calibri" w:hAnsi="Times New Roman" w:cs="Times New Roman"/>
                <w:i/>
                <w:iCs/>
                <w:sz w:val="24"/>
                <w:szCs w:val="24"/>
              </w:rPr>
            </w:pPr>
            <w:r w:rsidRPr="00490BAF">
              <w:rPr>
                <w:rFonts w:ascii="Times New Roman" w:eastAsia="Calibri" w:hAnsi="Times New Roman" w:cs="Times New Roman"/>
                <w:i/>
                <w:iCs/>
                <w:sz w:val="24"/>
                <w:szCs w:val="24"/>
              </w:rPr>
              <w:t>Nyelv és gondolkodás</w:t>
            </w:r>
          </w:p>
          <w:p w:rsidR="00490BAF" w:rsidRPr="00490BAF" w:rsidRDefault="00490BAF" w:rsidP="00490BAF">
            <w:pPr>
              <w:spacing w:after="0" w:line="240" w:lineRule="auto"/>
              <w:jc w:val="both"/>
              <w:rPr>
                <w:rFonts w:ascii="Times New Roman" w:eastAsia="Calibri" w:hAnsi="Times New Roman" w:cs="Times New Roman"/>
                <w:sz w:val="24"/>
                <w:szCs w:val="24"/>
              </w:rPr>
            </w:pPr>
            <w:r w:rsidRPr="00490BAF">
              <w:rPr>
                <w:rFonts w:ascii="Times New Roman" w:eastAsia="Calibri" w:hAnsi="Times New Roman" w:cs="Times New Roman"/>
                <w:sz w:val="24"/>
                <w:szCs w:val="24"/>
              </w:rPr>
              <w:t xml:space="preserve">Gondolat, gondolkodás. Mi minden befolyásolja, hogy mit gondolok? </w:t>
            </w:r>
          </w:p>
          <w:p w:rsidR="00490BAF" w:rsidRPr="00490BAF" w:rsidRDefault="00490BAF" w:rsidP="00490BAF">
            <w:pPr>
              <w:spacing w:after="0" w:line="240" w:lineRule="auto"/>
              <w:jc w:val="both"/>
              <w:rPr>
                <w:rFonts w:ascii="Times New Roman" w:eastAsia="Calibri" w:hAnsi="Times New Roman" w:cs="Times New Roman"/>
                <w:i/>
                <w:iCs/>
                <w:sz w:val="24"/>
                <w:szCs w:val="24"/>
              </w:rPr>
            </w:pPr>
          </w:p>
          <w:p w:rsidR="00490BAF" w:rsidRPr="00490BAF" w:rsidRDefault="00490BAF" w:rsidP="00490BAF">
            <w:pPr>
              <w:spacing w:after="0" w:line="240" w:lineRule="auto"/>
              <w:jc w:val="both"/>
              <w:rPr>
                <w:rFonts w:ascii="Times New Roman" w:eastAsia="Calibri" w:hAnsi="Times New Roman" w:cs="Times New Roman"/>
                <w:i/>
                <w:iCs/>
                <w:sz w:val="24"/>
                <w:szCs w:val="24"/>
              </w:rPr>
            </w:pPr>
            <w:r w:rsidRPr="00490BAF">
              <w:rPr>
                <w:rFonts w:ascii="Times New Roman" w:eastAsia="Calibri" w:hAnsi="Times New Roman" w:cs="Times New Roman"/>
                <w:i/>
                <w:iCs/>
                <w:sz w:val="24"/>
                <w:szCs w:val="24"/>
              </w:rPr>
              <w:t>Tudás és értelem</w:t>
            </w:r>
          </w:p>
          <w:p w:rsidR="00490BAF" w:rsidRPr="00490BAF" w:rsidRDefault="00490BAF" w:rsidP="00490BAF">
            <w:pPr>
              <w:spacing w:after="0" w:line="240" w:lineRule="auto"/>
              <w:jc w:val="both"/>
              <w:rPr>
                <w:rFonts w:ascii="Times New Roman" w:eastAsia="Calibri" w:hAnsi="Times New Roman" w:cs="Times New Roman"/>
                <w:sz w:val="24"/>
                <w:szCs w:val="24"/>
              </w:rPr>
            </w:pPr>
            <w:r w:rsidRPr="00490BAF">
              <w:rPr>
                <w:rFonts w:ascii="Times New Roman" w:eastAsia="Calibri" w:hAnsi="Times New Roman" w:cs="Times New Roman"/>
                <w:sz w:val="24"/>
                <w:szCs w:val="24"/>
              </w:rPr>
              <w:t xml:space="preserve">Érdeklődési kör, tehetség, elszántság, sikeresség és sikertelenség jellemzői. </w:t>
            </w:r>
          </w:p>
          <w:p w:rsidR="00490BAF" w:rsidRPr="00490BAF" w:rsidRDefault="00490BAF" w:rsidP="00490BAF">
            <w:pPr>
              <w:spacing w:after="0" w:line="240" w:lineRule="auto"/>
              <w:jc w:val="both"/>
              <w:rPr>
                <w:rFonts w:ascii="Times New Roman" w:eastAsia="Calibri" w:hAnsi="Times New Roman" w:cs="Times New Roman"/>
                <w:color w:val="00B050"/>
                <w:sz w:val="24"/>
                <w:szCs w:val="24"/>
              </w:rPr>
            </w:pPr>
            <w:r w:rsidRPr="00490BAF">
              <w:rPr>
                <w:rFonts w:ascii="Times New Roman" w:eastAsia="Calibri" w:hAnsi="Times New Roman" w:cs="Times New Roman"/>
                <w:sz w:val="24"/>
                <w:szCs w:val="24"/>
              </w:rPr>
              <w:t>Ki miben tehetséges?</w:t>
            </w:r>
            <w:r w:rsidRPr="00490BAF">
              <w:rPr>
                <w:rFonts w:ascii="Times New Roman" w:eastAsia="Calibri" w:hAnsi="Times New Roman" w:cs="Times New Roman"/>
                <w:color w:val="00B050"/>
                <w:sz w:val="24"/>
                <w:szCs w:val="24"/>
              </w:rPr>
              <w:t xml:space="preserve"> </w:t>
            </w:r>
          </w:p>
          <w:p w:rsidR="00490BAF" w:rsidRPr="00490BAF" w:rsidRDefault="00490BAF" w:rsidP="00490BAF">
            <w:pPr>
              <w:spacing w:after="0" w:line="240" w:lineRule="auto"/>
              <w:jc w:val="both"/>
              <w:rPr>
                <w:rFonts w:ascii="Times New Roman" w:eastAsia="Calibri" w:hAnsi="Times New Roman" w:cs="Times New Roman"/>
                <w:sz w:val="24"/>
                <w:szCs w:val="24"/>
              </w:rPr>
            </w:pPr>
          </w:p>
          <w:p w:rsidR="00490BAF" w:rsidRPr="00490BAF" w:rsidRDefault="00490BAF" w:rsidP="00490BAF">
            <w:pPr>
              <w:spacing w:after="0" w:line="240" w:lineRule="auto"/>
              <w:jc w:val="both"/>
              <w:rPr>
                <w:rFonts w:ascii="Times New Roman" w:eastAsia="Calibri" w:hAnsi="Times New Roman" w:cs="Times New Roman"/>
                <w:sz w:val="24"/>
                <w:szCs w:val="24"/>
              </w:rPr>
            </w:pPr>
          </w:p>
        </w:tc>
        <w:tc>
          <w:tcPr>
            <w:tcW w:w="2380" w:type="dxa"/>
            <w:gridSpan w:val="2"/>
          </w:tcPr>
          <w:p w:rsidR="00490BAF" w:rsidRPr="00490BAF" w:rsidRDefault="00490BAF" w:rsidP="00490BAF">
            <w:pPr>
              <w:tabs>
                <w:tab w:val="left" w:pos="360"/>
              </w:tabs>
              <w:autoSpaceDE w:val="0"/>
              <w:autoSpaceDN w:val="0"/>
              <w:adjustRightInd w:val="0"/>
              <w:spacing w:before="120" w:after="0" w:line="240" w:lineRule="auto"/>
              <w:jc w:val="both"/>
              <w:rPr>
                <w:rFonts w:ascii="Times New Roman" w:eastAsia="Calibri" w:hAnsi="Times New Roman" w:cs="Times New Roman"/>
                <w:sz w:val="24"/>
                <w:szCs w:val="24"/>
              </w:rPr>
            </w:pPr>
            <w:r w:rsidRPr="00490BAF">
              <w:rPr>
                <w:rFonts w:ascii="Times New Roman" w:eastAsia="Calibri" w:hAnsi="Times New Roman" w:cs="Times New Roman"/>
                <w:i/>
                <w:iCs/>
                <w:sz w:val="24"/>
                <w:szCs w:val="24"/>
              </w:rPr>
              <w:t>Magyar nyelv és irodalom</w:t>
            </w:r>
            <w:r w:rsidRPr="00490BAF">
              <w:rPr>
                <w:rFonts w:ascii="Times New Roman" w:eastAsia="Calibri" w:hAnsi="Times New Roman" w:cs="Times New Roman"/>
                <w:sz w:val="24"/>
                <w:szCs w:val="24"/>
              </w:rPr>
              <w:t>: a kommunikációs céloknak megfelelő szövegek írása; a nyelv állandósága és változása.</w:t>
            </w:r>
          </w:p>
          <w:p w:rsidR="00490BAF" w:rsidRPr="00490BAF" w:rsidRDefault="00490BAF" w:rsidP="00490BAF">
            <w:pPr>
              <w:tabs>
                <w:tab w:val="left" w:pos="360"/>
              </w:tabs>
              <w:autoSpaceDE w:val="0"/>
              <w:autoSpaceDN w:val="0"/>
              <w:adjustRightInd w:val="0"/>
              <w:spacing w:after="0" w:line="240" w:lineRule="auto"/>
              <w:jc w:val="both"/>
              <w:rPr>
                <w:rFonts w:ascii="Times New Roman" w:eastAsia="Calibri" w:hAnsi="Times New Roman" w:cs="Times New Roman"/>
                <w:sz w:val="24"/>
                <w:szCs w:val="24"/>
              </w:rPr>
            </w:pPr>
          </w:p>
          <w:p w:rsidR="00490BAF" w:rsidRPr="00490BAF" w:rsidRDefault="00490BAF" w:rsidP="00490BAF">
            <w:pPr>
              <w:tabs>
                <w:tab w:val="left" w:pos="360"/>
              </w:tabs>
              <w:autoSpaceDE w:val="0"/>
              <w:autoSpaceDN w:val="0"/>
              <w:adjustRightInd w:val="0"/>
              <w:spacing w:after="0" w:line="240" w:lineRule="auto"/>
              <w:jc w:val="both"/>
              <w:rPr>
                <w:rFonts w:ascii="Times New Roman" w:eastAsia="Calibri" w:hAnsi="Times New Roman" w:cs="Times New Roman"/>
                <w:sz w:val="24"/>
                <w:szCs w:val="24"/>
              </w:rPr>
            </w:pPr>
            <w:r w:rsidRPr="00490BAF">
              <w:rPr>
                <w:rFonts w:ascii="Times New Roman" w:eastAsia="Calibri" w:hAnsi="Times New Roman" w:cs="Times New Roman"/>
                <w:i/>
                <w:iCs/>
                <w:sz w:val="24"/>
                <w:szCs w:val="24"/>
              </w:rPr>
              <w:t xml:space="preserve">Technika, életvitel és gyakorlat: </w:t>
            </w:r>
            <w:r w:rsidRPr="00490BAF">
              <w:rPr>
                <w:rFonts w:ascii="Times New Roman" w:eastAsia="Calibri" w:hAnsi="Times New Roman" w:cs="Times New Roman"/>
                <w:sz w:val="24"/>
                <w:szCs w:val="24"/>
              </w:rPr>
              <w:t xml:space="preserve">tanulási pálya; környezet és pályaválasztás; megélhetés. </w:t>
            </w:r>
          </w:p>
          <w:p w:rsidR="00490BAF" w:rsidRPr="00490BAF" w:rsidRDefault="00490BAF" w:rsidP="00490BAF">
            <w:pPr>
              <w:tabs>
                <w:tab w:val="left" w:pos="360"/>
              </w:tabs>
              <w:autoSpaceDE w:val="0"/>
              <w:autoSpaceDN w:val="0"/>
              <w:adjustRightInd w:val="0"/>
              <w:spacing w:after="0" w:line="240" w:lineRule="auto"/>
              <w:jc w:val="both"/>
              <w:rPr>
                <w:rFonts w:ascii="Times New Roman" w:eastAsia="Calibri" w:hAnsi="Times New Roman" w:cs="Times New Roman"/>
                <w:sz w:val="24"/>
                <w:szCs w:val="24"/>
              </w:rPr>
            </w:pPr>
          </w:p>
          <w:p w:rsidR="00490BAF" w:rsidRPr="00490BAF" w:rsidRDefault="00490BAF" w:rsidP="00490BAF">
            <w:pPr>
              <w:tabs>
                <w:tab w:val="left" w:pos="360"/>
              </w:tabs>
              <w:autoSpaceDE w:val="0"/>
              <w:autoSpaceDN w:val="0"/>
              <w:adjustRightInd w:val="0"/>
              <w:spacing w:after="0" w:line="240" w:lineRule="auto"/>
              <w:jc w:val="both"/>
              <w:rPr>
                <w:rFonts w:ascii="Times New Roman" w:eastAsia="Calibri" w:hAnsi="Times New Roman" w:cs="Times New Roman"/>
                <w:sz w:val="24"/>
                <w:szCs w:val="24"/>
              </w:rPr>
            </w:pPr>
            <w:r w:rsidRPr="00490BAF">
              <w:rPr>
                <w:rFonts w:ascii="Times New Roman" w:eastAsia="Calibri" w:hAnsi="Times New Roman" w:cs="Times New Roman"/>
                <w:i/>
                <w:iCs/>
                <w:sz w:val="24"/>
                <w:szCs w:val="24"/>
              </w:rPr>
              <w:t xml:space="preserve">Természetismeret: </w:t>
            </w:r>
            <w:r w:rsidRPr="00490BAF">
              <w:rPr>
                <w:rFonts w:ascii="Times New Roman" w:eastAsia="Calibri" w:hAnsi="Times New Roman" w:cs="Times New Roman"/>
                <w:sz w:val="24"/>
                <w:szCs w:val="24"/>
              </w:rPr>
              <w:t>a személyiség összetevői, érzelmi adottságok.</w:t>
            </w:r>
          </w:p>
          <w:p w:rsidR="00490BAF" w:rsidRPr="00490BAF" w:rsidRDefault="00490BAF" w:rsidP="00490BAF">
            <w:pPr>
              <w:tabs>
                <w:tab w:val="left" w:pos="360"/>
              </w:tabs>
              <w:autoSpaceDE w:val="0"/>
              <w:autoSpaceDN w:val="0"/>
              <w:adjustRightInd w:val="0"/>
              <w:spacing w:after="0" w:line="240" w:lineRule="auto"/>
              <w:jc w:val="both"/>
              <w:rPr>
                <w:rFonts w:ascii="Times New Roman" w:eastAsia="Calibri" w:hAnsi="Times New Roman" w:cs="Times New Roman"/>
                <w:sz w:val="24"/>
                <w:szCs w:val="24"/>
              </w:rPr>
            </w:pPr>
          </w:p>
          <w:p w:rsidR="00490BAF" w:rsidRPr="00490BAF" w:rsidRDefault="00490BAF" w:rsidP="00490BAF">
            <w:pPr>
              <w:tabs>
                <w:tab w:val="left" w:pos="360"/>
              </w:tabs>
              <w:autoSpaceDE w:val="0"/>
              <w:autoSpaceDN w:val="0"/>
              <w:adjustRightInd w:val="0"/>
              <w:spacing w:after="0" w:line="240" w:lineRule="auto"/>
              <w:jc w:val="both"/>
              <w:rPr>
                <w:rFonts w:ascii="Times New Roman" w:eastAsia="Calibri" w:hAnsi="Times New Roman" w:cs="Times New Roman"/>
                <w:sz w:val="24"/>
                <w:szCs w:val="24"/>
              </w:rPr>
            </w:pPr>
            <w:r w:rsidRPr="00490BAF">
              <w:rPr>
                <w:rFonts w:ascii="Times New Roman" w:eastAsia="Calibri" w:hAnsi="Times New Roman" w:cs="Times New Roman"/>
                <w:i/>
                <w:iCs/>
                <w:sz w:val="24"/>
                <w:szCs w:val="24"/>
              </w:rPr>
              <w:t xml:space="preserve">Vizuális kultúra: </w:t>
            </w:r>
            <w:r w:rsidRPr="00490BAF">
              <w:rPr>
                <w:rFonts w:ascii="Times New Roman" w:eastAsia="Calibri" w:hAnsi="Times New Roman" w:cs="Times New Roman"/>
                <w:sz w:val="24"/>
                <w:szCs w:val="24"/>
              </w:rPr>
              <w:t>érzelmek, hangulatok kifejezése.</w:t>
            </w:r>
          </w:p>
        </w:tc>
      </w:tr>
      <w:tr w:rsidR="00490BAF" w:rsidRPr="00490BAF" w:rsidTr="00C93641">
        <w:tblPrEx>
          <w:tblBorders>
            <w:top w:val="none" w:sz="0" w:space="0" w:color="auto"/>
          </w:tblBorders>
        </w:tblPrEx>
        <w:trPr>
          <w:trHeight w:val="550"/>
        </w:trPr>
        <w:tc>
          <w:tcPr>
            <w:tcW w:w="1819" w:type="dxa"/>
            <w:vAlign w:val="center"/>
          </w:tcPr>
          <w:p w:rsidR="00490BAF" w:rsidRPr="00490BAF" w:rsidRDefault="00490BAF" w:rsidP="00490BAF">
            <w:pPr>
              <w:spacing w:before="120" w:after="0" w:line="240" w:lineRule="auto"/>
              <w:jc w:val="center"/>
              <w:outlineLvl w:val="4"/>
              <w:rPr>
                <w:rFonts w:ascii="Times New Roman" w:eastAsia="Calibri" w:hAnsi="Times New Roman" w:cs="Times New Roman"/>
                <w:b/>
                <w:bCs/>
                <w:sz w:val="24"/>
                <w:szCs w:val="24"/>
              </w:rPr>
            </w:pPr>
            <w:r w:rsidRPr="00490BAF">
              <w:rPr>
                <w:rFonts w:ascii="Times New Roman" w:eastAsia="Calibri" w:hAnsi="Times New Roman" w:cs="Times New Roman"/>
                <w:b/>
                <w:bCs/>
                <w:sz w:val="24"/>
                <w:szCs w:val="24"/>
              </w:rPr>
              <w:t>Kulcsfogalmak/ fogalmak</w:t>
            </w:r>
          </w:p>
        </w:tc>
        <w:tc>
          <w:tcPr>
            <w:tcW w:w="7411" w:type="dxa"/>
            <w:gridSpan w:val="4"/>
          </w:tcPr>
          <w:p w:rsidR="00490BAF" w:rsidRPr="00490BAF" w:rsidRDefault="00490BAF" w:rsidP="00490BAF">
            <w:pPr>
              <w:tabs>
                <w:tab w:val="left" w:pos="360"/>
              </w:tabs>
              <w:autoSpaceDE w:val="0"/>
              <w:autoSpaceDN w:val="0"/>
              <w:adjustRightInd w:val="0"/>
              <w:spacing w:before="120" w:after="0" w:line="240" w:lineRule="auto"/>
              <w:jc w:val="both"/>
              <w:rPr>
                <w:rFonts w:ascii="Times New Roman" w:eastAsia="Calibri" w:hAnsi="Times New Roman" w:cs="Times New Roman"/>
                <w:sz w:val="24"/>
                <w:szCs w:val="24"/>
              </w:rPr>
            </w:pPr>
            <w:r w:rsidRPr="00490BAF">
              <w:rPr>
                <w:rFonts w:ascii="Times New Roman" w:eastAsia="Calibri" w:hAnsi="Times New Roman" w:cs="Times New Roman"/>
                <w:sz w:val="24"/>
                <w:szCs w:val="24"/>
              </w:rPr>
              <w:t xml:space="preserve">Nyelv, gondolkodás, szó, tudás, értelem, tehetség, siker, kudarc, felelősség, érzés, érzelem, igény, vágy, cél, döntés, akarat, érték. </w:t>
            </w:r>
          </w:p>
        </w:tc>
      </w:tr>
    </w:tbl>
    <w:p w:rsidR="00490BAF" w:rsidRPr="00490BAF" w:rsidRDefault="00490BAF" w:rsidP="00490BAF">
      <w:pPr>
        <w:spacing w:after="0" w:line="240" w:lineRule="auto"/>
        <w:jc w:val="both"/>
        <w:rPr>
          <w:rFonts w:ascii="Times New Roman" w:eastAsia="Calibri" w:hAnsi="Times New Roman" w:cs="Times New Roman"/>
          <w:sz w:val="24"/>
          <w:szCs w:val="24"/>
        </w:rPr>
      </w:pPr>
    </w:p>
    <w:p w:rsidR="00490BAF" w:rsidRPr="00490BAF" w:rsidRDefault="00490BAF" w:rsidP="00490BAF">
      <w:pPr>
        <w:spacing w:after="0" w:line="240" w:lineRule="auto"/>
        <w:jc w:val="both"/>
        <w:rPr>
          <w:rFonts w:ascii="Times New Roman" w:eastAsia="Calibri" w:hAnsi="Times New Roman" w:cs="Times New Roman"/>
          <w:sz w:val="24"/>
          <w:szCs w:val="24"/>
        </w:rPr>
      </w:pPr>
    </w:p>
    <w:p w:rsidR="00490BAF" w:rsidRPr="00490BAF" w:rsidRDefault="00490BAF" w:rsidP="00490BAF">
      <w:pPr>
        <w:spacing w:after="0" w:line="240" w:lineRule="auto"/>
        <w:jc w:val="both"/>
        <w:rPr>
          <w:rFonts w:ascii="Times New Roman" w:eastAsia="Calibri" w:hAnsi="Times New Roman" w:cs="Times New Roman"/>
          <w:sz w:val="24"/>
          <w:szCs w:val="24"/>
        </w:rPr>
      </w:pPr>
    </w:p>
    <w:tbl>
      <w:tblPr>
        <w:tblW w:w="923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24"/>
        <w:gridCol w:w="285"/>
        <w:gridCol w:w="4712"/>
        <w:gridCol w:w="1218"/>
        <w:gridCol w:w="1191"/>
      </w:tblGrid>
      <w:tr w:rsidR="00490BAF" w:rsidRPr="00490BAF" w:rsidTr="00C93641">
        <w:tc>
          <w:tcPr>
            <w:tcW w:w="2109" w:type="dxa"/>
            <w:gridSpan w:val="2"/>
            <w:vAlign w:val="center"/>
          </w:tcPr>
          <w:p w:rsidR="00490BAF" w:rsidRPr="00490BAF" w:rsidRDefault="00490BAF" w:rsidP="00490BAF">
            <w:pPr>
              <w:spacing w:before="120" w:after="0" w:line="240" w:lineRule="auto"/>
              <w:jc w:val="center"/>
              <w:rPr>
                <w:rFonts w:ascii="Times New Roman" w:eastAsia="Calibri" w:hAnsi="Times New Roman" w:cs="Times New Roman"/>
                <w:b/>
                <w:bCs/>
                <w:sz w:val="24"/>
                <w:szCs w:val="24"/>
              </w:rPr>
            </w:pPr>
            <w:r w:rsidRPr="00490BAF">
              <w:rPr>
                <w:rFonts w:ascii="Times New Roman" w:eastAsia="Calibri" w:hAnsi="Times New Roman" w:cs="Times New Roman"/>
                <w:b/>
                <w:bCs/>
                <w:sz w:val="24"/>
                <w:szCs w:val="24"/>
                <w:lang w:val="cs-CZ"/>
              </w:rPr>
              <w:t>Tematikai</w:t>
            </w:r>
            <w:r w:rsidRPr="00490BAF">
              <w:rPr>
                <w:rFonts w:ascii="Times New Roman" w:eastAsia="Calibri" w:hAnsi="Times New Roman" w:cs="Times New Roman"/>
                <w:b/>
                <w:bCs/>
                <w:sz w:val="24"/>
                <w:szCs w:val="24"/>
              </w:rPr>
              <w:t xml:space="preserve"> egység</w:t>
            </w:r>
          </w:p>
        </w:tc>
        <w:tc>
          <w:tcPr>
            <w:tcW w:w="5930" w:type="dxa"/>
            <w:gridSpan w:val="2"/>
            <w:vAlign w:val="center"/>
          </w:tcPr>
          <w:p w:rsidR="00490BAF" w:rsidRPr="00490BAF" w:rsidRDefault="00490BAF" w:rsidP="00490BAF">
            <w:pPr>
              <w:spacing w:before="120" w:after="0" w:line="240" w:lineRule="auto"/>
              <w:jc w:val="center"/>
              <w:rPr>
                <w:rFonts w:ascii="Times New Roman" w:eastAsia="Calibri" w:hAnsi="Times New Roman" w:cs="Times New Roman"/>
                <w:b/>
                <w:bCs/>
                <w:sz w:val="24"/>
                <w:szCs w:val="24"/>
              </w:rPr>
            </w:pPr>
            <w:r w:rsidRPr="00490BAF">
              <w:rPr>
                <w:rFonts w:ascii="Times New Roman" w:eastAsia="Calibri" w:hAnsi="Times New Roman" w:cs="Times New Roman"/>
                <w:b/>
                <w:bCs/>
                <w:sz w:val="24"/>
                <w:szCs w:val="24"/>
              </w:rPr>
              <w:t>Párkapcsolat és szerelem</w:t>
            </w:r>
          </w:p>
        </w:tc>
        <w:tc>
          <w:tcPr>
            <w:tcW w:w="1191" w:type="dxa"/>
          </w:tcPr>
          <w:p w:rsidR="00490BAF" w:rsidRPr="00490BAF" w:rsidRDefault="00490BAF" w:rsidP="00490BAF">
            <w:pPr>
              <w:spacing w:before="120" w:after="0" w:line="240" w:lineRule="auto"/>
              <w:jc w:val="center"/>
              <w:rPr>
                <w:rFonts w:ascii="Times New Roman" w:eastAsia="Calibri" w:hAnsi="Times New Roman" w:cs="Times New Roman"/>
                <w:b/>
                <w:bCs/>
                <w:sz w:val="24"/>
                <w:szCs w:val="24"/>
              </w:rPr>
            </w:pPr>
            <w:r w:rsidRPr="00490BAF">
              <w:rPr>
                <w:rFonts w:ascii="Times New Roman" w:eastAsia="Calibri" w:hAnsi="Times New Roman" w:cs="Times New Roman"/>
                <w:b/>
                <w:bCs/>
                <w:sz w:val="24"/>
                <w:szCs w:val="24"/>
                <w:lang w:val="cs-CZ"/>
              </w:rPr>
              <w:t>Órakeret</w:t>
            </w:r>
            <w:r w:rsidRPr="00490BAF">
              <w:rPr>
                <w:rFonts w:ascii="Times New Roman" w:eastAsia="Calibri" w:hAnsi="Times New Roman" w:cs="Times New Roman"/>
                <w:b/>
                <w:bCs/>
                <w:sz w:val="24"/>
                <w:szCs w:val="24"/>
              </w:rPr>
              <w:t xml:space="preserve"> 5 óra</w:t>
            </w:r>
          </w:p>
        </w:tc>
      </w:tr>
      <w:tr w:rsidR="00490BAF" w:rsidRPr="00490BAF" w:rsidTr="00C93641">
        <w:tc>
          <w:tcPr>
            <w:tcW w:w="2109" w:type="dxa"/>
            <w:gridSpan w:val="2"/>
            <w:vAlign w:val="center"/>
          </w:tcPr>
          <w:p w:rsidR="00490BAF" w:rsidRPr="00490BAF" w:rsidRDefault="00490BAF" w:rsidP="00490BAF">
            <w:pPr>
              <w:spacing w:before="120" w:after="0" w:line="240" w:lineRule="auto"/>
              <w:jc w:val="center"/>
              <w:rPr>
                <w:rFonts w:ascii="Times New Roman" w:eastAsia="Calibri" w:hAnsi="Times New Roman" w:cs="Times New Roman"/>
                <w:b/>
                <w:bCs/>
                <w:sz w:val="24"/>
                <w:szCs w:val="24"/>
              </w:rPr>
            </w:pPr>
            <w:r w:rsidRPr="00490BAF">
              <w:rPr>
                <w:rFonts w:ascii="Times New Roman" w:eastAsia="Calibri" w:hAnsi="Times New Roman" w:cs="Times New Roman"/>
                <w:b/>
                <w:bCs/>
                <w:sz w:val="24"/>
                <w:szCs w:val="24"/>
              </w:rPr>
              <w:t>Előzetes tudás, tapasztalat</w:t>
            </w:r>
          </w:p>
        </w:tc>
        <w:tc>
          <w:tcPr>
            <w:tcW w:w="7121" w:type="dxa"/>
            <w:gridSpan w:val="3"/>
          </w:tcPr>
          <w:p w:rsidR="00490BAF" w:rsidRPr="00490BAF" w:rsidRDefault="00490BAF" w:rsidP="00490BAF">
            <w:pPr>
              <w:spacing w:before="120" w:after="0" w:line="240" w:lineRule="auto"/>
              <w:jc w:val="both"/>
              <w:rPr>
                <w:rFonts w:ascii="Times New Roman" w:eastAsia="Calibri" w:hAnsi="Times New Roman" w:cs="Times New Roman"/>
                <w:sz w:val="24"/>
                <w:szCs w:val="24"/>
              </w:rPr>
            </w:pPr>
            <w:r w:rsidRPr="00490BAF">
              <w:rPr>
                <w:rFonts w:ascii="Times New Roman" w:eastAsia="Calibri" w:hAnsi="Times New Roman" w:cs="Times New Roman"/>
                <w:sz w:val="24"/>
                <w:szCs w:val="24"/>
              </w:rPr>
              <w:t>A nemi éréssel és a szaporodással kapcsolatos biológiai ismeretek. A párkapcsolatok terén szerzett személyes tapasztalatok.</w:t>
            </w:r>
          </w:p>
        </w:tc>
      </w:tr>
      <w:tr w:rsidR="00490BAF" w:rsidRPr="00490BAF" w:rsidTr="00C93641">
        <w:trPr>
          <w:trHeight w:val="328"/>
        </w:trPr>
        <w:tc>
          <w:tcPr>
            <w:tcW w:w="2109" w:type="dxa"/>
            <w:gridSpan w:val="2"/>
            <w:vAlign w:val="center"/>
          </w:tcPr>
          <w:p w:rsidR="00490BAF" w:rsidRPr="00490BAF" w:rsidRDefault="00490BAF" w:rsidP="00490BAF">
            <w:pPr>
              <w:spacing w:before="120" w:after="0" w:line="240" w:lineRule="auto"/>
              <w:jc w:val="center"/>
              <w:rPr>
                <w:rFonts w:ascii="Times New Roman" w:eastAsia="Calibri" w:hAnsi="Times New Roman" w:cs="Times New Roman"/>
                <w:sz w:val="24"/>
                <w:szCs w:val="24"/>
              </w:rPr>
            </w:pPr>
            <w:r w:rsidRPr="00490BAF">
              <w:rPr>
                <w:rFonts w:ascii="Times New Roman" w:eastAsia="Calibri" w:hAnsi="Times New Roman" w:cs="Times New Roman"/>
                <w:b/>
                <w:bCs/>
                <w:sz w:val="24"/>
                <w:szCs w:val="24"/>
              </w:rPr>
              <w:t>A tematikai egység nevelési-fejlesztési céljai</w:t>
            </w:r>
          </w:p>
        </w:tc>
        <w:tc>
          <w:tcPr>
            <w:tcW w:w="7121" w:type="dxa"/>
            <w:gridSpan w:val="3"/>
          </w:tcPr>
          <w:p w:rsidR="00490BAF" w:rsidRPr="00490BAF" w:rsidRDefault="00490BAF" w:rsidP="00490BAF">
            <w:pPr>
              <w:spacing w:before="120" w:after="0" w:line="240" w:lineRule="auto"/>
              <w:jc w:val="both"/>
              <w:rPr>
                <w:rFonts w:ascii="Times New Roman" w:eastAsia="Calibri" w:hAnsi="Times New Roman" w:cs="Times New Roman"/>
                <w:sz w:val="24"/>
                <w:szCs w:val="24"/>
              </w:rPr>
            </w:pPr>
            <w:r w:rsidRPr="00490BAF">
              <w:rPr>
                <w:rFonts w:ascii="Times New Roman" w:eastAsia="Calibri" w:hAnsi="Times New Roman" w:cs="Times New Roman"/>
                <w:sz w:val="24"/>
                <w:szCs w:val="24"/>
              </w:rPr>
              <w:t xml:space="preserve">Az egymás iránti felelősség érzésének felkeltése. </w:t>
            </w:r>
          </w:p>
          <w:p w:rsidR="00490BAF" w:rsidRPr="00490BAF" w:rsidRDefault="00490BAF" w:rsidP="00490BAF">
            <w:pPr>
              <w:spacing w:after="0" w:line="240" w:lineRule="auto"/>
              <w:jc w:val="both"/>
              <w:rPr>
                <w:rFonts w:ascii="Times New Roman" w:eastAsia="Calibri" w:hAnsi="Times New Roman" w:cs="Times New Roman"/>
                <w:sz w:val="24"/>
                <w:szCs w:val="24"/>
              </w:rPr>
            </w:pPr>
            <w:r w:rsidRPr="00490BAF">
              <w:rPr>
                <w:rFonts w:ascii="Times New Roman" w:eastAsia="Calibri" w:hAnsi="Times New Roman" w:cs="Times New Roman"/>
                <w:sz w:val="24"/>
                <w:szCs w:val="24"/>
              </w:rPr>
              <w:t xml:space="preserve">A szexuális visszaélések veszélyeinek tudatosítása – különös tekintettel az enyhe értelmi fogyatékos tanulók esetleges kiszolgáltatottságával kapcsolatos lehetséges helyzetekre. </w:t>
            </w:r>
          </w:p>
        </w:tc>
      </w:tr>
      <w:tr w:rsidR="00490BAF" w:rsidRPr="00490BAF" w:rsidTr="00C93641">
        <w:tc>
          <w:tcPr>
            <w:tcW w:w="6821" w:type="dxa"/>
            <w:gridSpan w:val="3"/>
          </w:tcPr>
          <w:p w:rsidR="00490BAF" w:rsidRPr="00490BAF" w:rsidRDefault="00490BAF" w:rsidP="00490BAF">
            <w:pPr>
              <w:keepNext/>
              <w:keepLines/>
              <w:spacing w:before="120" w:after="0" w:line="240" w:lineRule="auto"/>
              <w:jc w:val="center"/>
              <w:outlineLvl w:val="2"/>
              <w:rPr>
                <w:rFonts w:ascii="Times New Roman" w:eastAsia="Calibri" w:hAnsi="Times New Roman" w:cs="Times New Roman"/>
                <w:b/>
                <w:bCs/>
                <w:sz w:val="24"/>
                <w:szCs w:val="24"/>
              </w:rPr>
            </w:pPr>
            <w:r w:rsidRPr="00490BAF">
              <w:rPr>
                <w:rFonts w:ascii="Times New Roman" w:eastAsia="Calibri" w:hAnsi="Times New Roman" w:cs="Times New Roman"/>
                <w:b/>
                <w:bCs/>
                <w:sz w:val="24"/>
                <w:szCs w:val="24"/>
              </w:rPr>
              <w:t xml:space="preserve">Ismeretek/fejlesztési követelmények </w:t>
            </w:r>
          </w:p>
        </w:tc>
        <w:tc>
          <w:tcPr>
            <w:tcW w:w="2409" w:type="dxa"/>
            <w:gridSpan w:val="2"/>
          </w:tcPr>
          <w:p w:rsidR="00490BAF" w:rsidRPr="00490BAF" w:rsidRDefault="00490BAF" w:rsidP="00490BAF">
            <w:pPr>
              <w:spacing w:before="120" w:after="0" w:line="240" w:lineRule="auto"/>
              <w:jc w:val="center"/>
              <w:rPr>
                <w:rFonts w:ascii="Times New Roman" w:eastAsia="Calibri" w:hAnsi="Times New Roman" w:cs="Times New Roman"/>
                <w:b/>
                <w:bCs/>
                <w:sz w:val="24"/>
                <w:szCs w:val="24"/>
              </w:rPr>
            </w:pPr>
            <w:r w:rsidRPr="00490BAF">
              <w:rPr>
                <w:rFonts w:ascii="Times New Roman" w:eastAsia="Calibri" w:hAnsi="Times New Roman" w:cs="Times New Roman"/>
                <w:b/>
                <w:bCs/>
                <w:sz w:val="24"/>
                <w:szCs w:val="24"/>
              </w:rPr>
              <w:t>Kapcsolódási pontok</w:t>
            </w:r>
          </w:p>
        </w:tc>
      </w:tr>
      <w:tr w:rsidR="00490BAF" w:rsidRPr="00490BAF" w:rsidTr="00C93641">
        <w:trPr>
          <w:trHeight w:val="170"/>
        </w:trPr>
        <w:tc>
          <w:tcPr>
            <w:tcW w:w="6821" w:type="dxa"/>
            <w:gridSpan w:val="3"/>
          </w:tcPr>
          <w:p w:rsidR="00490BAF" w:rsidRPr="00490BAF" w:rsidRDefault="00490BAF" w:rsidP="00490BAF">
            <w:pPr>
              <w:tabs>
                <w:tab w:val="left" w:pos="1440"/>
              </w:tabs>
              <w:spacing w:before="120" w:after="0" w:line="240" w:lineRule="auto"/>
              <w:jc w:val="both"/>
              <w:rPr>
                <w:rFonts w:ascii="Times New Roman" w:eastAsia="Calibri" w:hAnsi="Times New Roman" w:cs="Times New Roman"/>
                <w:i/>
                <w:iCs/>
                <w:sz w:val="24"/>
                <w:szCs w:val="24"/>
              </w:rPr>
            </w:pPr>
            <w:r w:rsidRPr="00490BAF">
              <w:rPr>
                <w:rFonts w:ascii="Times New Roman" w:eastAsia="Calibri" w:hAnsi="Times New Roman" w:cs="Times New Roman"/>
                <w:i/>
                <w:iCs/>
                <w:sz w:val="24"/>
                <w:szCs w:val="24"/>
              </w:rPr>
              <w:t>Vonzódás</w:t>
            </w:r>
          </w:p>
          <w:p w:rsidR="00490BAF" w:rsidRPr="00490BAF" w:rsidRDefault="00490BAF" w:rsidP="00490BAF">
            <w:pPr>
              <w:spacing w:after="0" w:line="240" w:lineRule="auto"/>
              <w:jc w:val="both"/>
              <w:rPr>
                <w:rFonts w:ascii="Times New Roman" w:eastAsia="Calibri" w:hAnsi="Times New Roman" w:cs="Times New Roman"/>
                <w:sz w:val="24"/>
                <w:szCs w:val="24"/>
              </w:rPr>
            </w:pPr>
            <w:r w:rsidRPr="00490BAF">
              <w:rPr>
                <w:rFonts w:ascii="Times New Roman" w:eastAsia="Calibri" w:hAnsi="Times New Roman" w:cs="Times New Roman"/>
                <w:sz w:val="24"/>
                <w:szCs w:val="24"/>
              </w:rPr>
              <w:t xml:space="preserve">A serdülőkor. A serdülőkorban bekövetkező testi és lelki változások. A férfi-nő (fiú – lány) párkapcsolati vonzódásról. Szimpátiakapcsolatok – tapintatos jelzés és tapintatos hárítás. </w:t>
            </w:r>
          </w:p>
          <w:p w:rsidR="00490BAF" w:rsidRPr="00490BAF" w:rsidRDefault="00490BAF" w:rsidP="00490BAF">
            <w:pPr>
              <w:spacing w:after="0" w:line="240" w:lineRule="auto"/>
              <w:jc w:val="both"/>
              <w:rPr>
                <w:rFonts w:ascii="Times New Roman" w:eastAsia="Calibri" w:hAnsi="Times New Roman" w:cs="Times New Roman"/>
                <w:sz w:val="24"/>
                <w:szCs w:val="24"/>
              </w:rPr>
            </w:pPr>
          </w:p>
          <w:p w:rsidR="00490BAF" w:rsidRPr="00490BAF" w:rsidRDefault="00490BAF" w:rsidP="00490BAF">
            <w:pPr>
              <w:spacing w:after="0" w:line="240" w:lineRule="auto"/>
              <w:jc w:val="both"/>
              <w:rPr>
                <w:rFonts w:ascii="Times New Roman" w:eastAsia="Calibri" w:hAnsi="Times New Roman" w:cs="Times New Roman"/>
                <w:i/>
                <w:iCs/>
                <w:sz w:val="24"/>
                <w:szCs w:val="24"/>
              </w:rPr>
            </w:pPr>
            <w:r w:rsidRPr="00490BAF">
              <w:rPr>
                <w:rFonts w:ascii="Times New Roman" w:eastAsia="Calibri" w:hAnsi="Times New Roman" w:cs="Times New Roman"/>
                <w:i/>
                <w:iCs/>
                <w:sz w:val="24"/>
                <w:szCs w:val="24"/>
              </w:rPr>
              <w:t xml:space="preserve">Együttjárás </w:t>
            </w:r>
          </w:p>
          <w:p w:rsidR="00490BAF" w:rsidRPr="00490BAF" w:rsidRDefault="00490BAF" w:rsidP="00490BAF">
            <w:pPr>
              <w:spacing w:after="0" w:line="240" w:lineRule="auto"/>
              <w:jc w:val="both"/>
              <w:rPr>
                <w:rFonts w:ascii="Times New Roman" w:eastAsia="Calibri" w:hAnsi="Times New Roman" w:cs="Times New Roman"/>
                <w:sz w:val="24"/>
                <w:szCs w:val="24"/>
              </w:rPr>
            </w:pPr>
            <w:r w:rsidRPr="00490BAF">
              <w:rPr>
                <w:rFonts w:ascii="Times New Roman" w:eastAsia="Calibri" w:hAnsi="Times New Roman" w:cs="Times New Roman"/>
                <w:sz w:val="24"/>
                <w:szCs w:val="24"/>
              </w:rPr>
              <w:t xml:space="preserve">Szerelem. Párkapcsolat. Érettség és éretlenség. Párkapcsolati intimitás. A párkapcsolatban rejlő örömforrások és konfliktusok. </w:t>
            </w:r>
          </w:p>
          <w:p w:rsidR="00490BAF" w:rsidRPr="00490BAF" w:rsidRDefault="00490BAF" w:rsidP="00490BAF">
            <w:pPr>
              <w:spacing w:after="0" w:line="240" w:lineRule="auto"/>
              <w:jc w:val="both"/>
              <w:rPr>
                <w:rFonts w:ascii="Times New Roman" w:eastAsia="Calibri" w:hAnsi="Times New Roman" w:cs="Times New Roman"/>
                <w:sz w:val="24"/>
                <w:szCs w:val="24"/>
              </w:rPr>
            </w:pPr>
            <w:r w:rsidRPr="00490BAF">
              <w:rPr>
                <w:rFonts w:ascii="Times New Roman" w:eastAsia="Calibri" w:hAnsi="Times New Roman" w:cs="Times New Roman"/>
                <w:sz w:val="24"/>
                <w:szCs w:val="24"/>
              </w:rPr>
              <w:t>A diákszerelem szépsége.</w:t>
            </w:r>
          </w:p>
          <w:p w:rsidR="00490BAF" w:rsidRPr="00490BAF" w:rsidRDefault="00490BAF" w:rsidP="00490BAF">
            <w:pPr>
              <w:spacing w:after="0" w:line="240" w:lineRule="auto"/>
              <w:jc w:val="both"/>
              <w:rPr>
                <w:rFonts w:ascii="Times New Roman" w:eastAsia="Calibri" w:hAnsi="Times New Roman" w:cs="Times New Roman"/>
                <w:sz w:val="24"/>
                <w:szCs w:val="24"/>
              </w:rPr>
            </w:pPr>
            <w:r w:rsidRPr="00490BAF">
              <w:rPr>
                <w:rFonts w:ascii="Times New Roman" w:eastAsia="Calibri" w:hAnsi="Times New Roman" w:cs="Times New Roman"/>
                <w:sz w:val="24"/>
                <w:szCs w:val="24"/>
              </w:rPr>
              <w:t xml:space="preserve"> </w:t>
            </w:r>
          </w:p>
        </w:tc>
        <w:tc>
          <w:tcPr>
            <w:tcW w:w="2409" w:type="dxa"/>
            <w:gridSpan w:val="2"/>
          </w:tcPr>
          <w:p w:rsidR="00490BAF" w:rsidRPr="00490BAF" w:rsidRDefault="00490BAF" w:rsidP="00490BAF">
            <w:pPr>
              <w:tabs>
                <w:tab w:val="left" w:pos="360"/>
              </w:tabs>
              <w:autoSpaceDE w:val="0"/>
              <w:autoSpaceDN w:val="0"/>
              <w:adjustRightInd w:val="0"/>
              <w:spacing w:before="120" w:after="0" w:line="240" w:lineRule="auto"/>
              <w:jc w:val="both"/>
              <w:rPr>
                <w:rFonts w:ascii="Times New Roman" w:eastAsia="Calibri" w:hAnsi="Times New Roman" w:cs="Times New Roman"/>
                <w:i/>
                <w:iCs/>
                <w:sz w:val="24"/>
                <w:szCs w:val="24"/>
              </w:rPr>
            </w:pPr>
            <w:r w:rsidRPr="00490BAF">
              <w:rPr>
                <w:rFonts w:ascii="Times New Roman" w:eastAsia="Calibri" w:hAnsi="Times New Roman" w:cs="Times New Roman"/>
                <w:i/>
                <w:iCs/>
                <w:sz w:val="24"/>
                <w:szCs w:val="24"/>
              </w:rPr>
              <w:t xml:space="preserve">Természetismeret: </w:t>
            </w:r>
            <w:r w:rsidRPr="00490BAF">
              <w:rPr>
                <w:rFonts w:ascii="Times New Roman" w:eastAsia="Calibri" w:hAnsi="Times New Roman" w:cs="Times New Roman"/>
                <w:sz w:val="24"/>
                <w:szCs w:val="24"/>
              </w:rPr>
              <w:t>nemi jellegek, a menstruációs ciklus folyamata; másodlagos nemi jellegek, lelki tulajdonságok; a fogamzásgátlás módjai, következményei; az abortusz egészségi és erkölcsi kérdései; a fogamzás feltételei, szülés/születés főbb mozzanatai.</w:t>
            </w:r>
          </w:p>
        </w:tc>
      </w:tr>
      <w:tr w:rsidR="00490BAF" w:rsidRPr="00490BAF" w:rsidTr="00C93641">
        <w:tblPrEx>
          <w:tblBorders>
            <w:top w:val="none" w:sz="0" w:space="0" w:color="auto"/>
          </w:tblBorders>
        </w:tblPrEx>
        <w:trPr>
          <w:trHeight w:val="550"/>
        </w:trPr>
        <w:tc>
          <w:tcPr>
            <w:tcW w:w="1824" w:type="dxa"/>
            <w:vAlign w:val="center"/>
          </w:tcPr>
          <w:p w:rsidR="00490BAF" w:rsidRPr="00490BAF" w:rsidRDefault="00490BAF" w:rsidP="00490BAF">
            <w:pPr>
              <w:spacing w:after="0" w:line="240" w:lineRule="auto"/>
              <w:jc w:val="center"/>
              <w:outlineLvl w:val="4"/>
              <w:rPr>
                <w:rFonts w:ascii="Times New Roman" w:eastAsia="Calibri" w:hAnsi="Times New Roman" w:cs="Times New Roman"/>
                <w:b/>
                <w:bCs/>
                <w:sz w:val="24"/>
                <w:szCs w:val="24"/>
              </w:rPr>
            </w:pPr>
            <w:r w:rsidRPr="00490BAF">
              <w:rPr>
                <w:rFonts w:ascii="Times New Roman" w:eastAsia="Calibri" w:hAnsi="Times New Roman" w:cs="Times New Roman"/>
                <w:b/>
                <w:bCs/>
                <w:sz w:val="24"/>
                <w:szCs w:val="24"/>
              </w:rPr>
              <w:t>Kulcsfogalmak/ fogalmak</w:t>
            </w:r>
          </w:p>
        </w:tc>
        <w:tc>
          <w:tcPr>
            <w:tcW w:w="7406" w:type="dxa"/>
            <w:gridSpan w:val="4"/>
          </w:tcPr>
          <w:p w:rsidR="00490BAF" w:rsidRPr="00490BAF" w:rsidRDefault="00490BAF" w:rsidP="00490BAF">
            <w:pPr>
              <w:tabs>
                <w:tab w:val="left" w:pos="360"/>
              </w:tabs>
              <w:autoSpaceDE w:val="0"/>
              <w:autoSpaceDN w:val="0"/>
              <w:adjustRightInd w:val="0"/>
              <w:spacing w:before="120" w:after="0" w:line="240" w:lineRule="auto"/>
              <w:jc w:val="both"/>
              <w:rPr>
                <w:rFonts w:ascii="Times New Roman" w:eastAsia="Calibri" w:hAnsi="Times New Roman" w:cs="Times New Roman"/>
                <w:sz w:val="24"/>
                <w:szCs w:val="24"/>
              </w:rPr>
            </w:pPr>
            <w:r w:rsidRPr="00490BAF">
              <w:rPr>
                <w:rFonts w:ascii="Times New Roman" w:eastAsia="Calibri" w:hAnsi="Times New Roman" w:cs="Times New Roman"/>
                <w:sz w:val="24"/>
                <w:szCs w:val="24"/>
              </w:rPr>
              <w:t>Nemi érés, vonzás, taszítás, szerelem, nemi vágy, szexuális kapcsolat, házasság, család, gyerekvállalás, terhesség, prostitúció, pornográfia, szexuális bántalmazás, áldozat.</w:t>
            </w:r>
          </w:p>
        </w:tc>
      </w:tr>
    </w:tbl>
    <w:p w:rsidR="00490BAF" w:rsidRPr="00490BAF" w:rsidRDefault="00490BAF" w:rsidP="00490BAF">
      <w:pPr>
        <w:spacing w:after="0" w:line="240" w:lineRule="auto"/>
        <w:jc w:val="both"/>
        <w:rPr>
          <w:rFonts w:ascii="Times New Roman" w:eastAsia="Calibri" w:hAnsi="Times New Roman" w:cs="Times New Roman"/>
          <w:sz w:val="24"/>
          <w:szCs w:val="24"/>
        </w:rPr>
      </w:pPr>
    </w:p>
    <w:p w:rsidR="00490BAF" w:rsidRPr="00490BAF" w:rsidRDefault="00490BAF" w:rsidP="00490BAF">
      <w:pPr>
        <w:spacing w:after="0" w:line="240" w:lineRule="auto"/>
        <w:jc w:val="both"/>
        <w:rPr>
          <w:rFonts w:ascii="Times New Roman" w:eastAsia="Calibri" w:hAnsi="Times New Roman" w:cs="Times New Roman"/>
          <w:sz w:val="24"/>
          <w:szCs w:val="24"/>
        </w:rPr>
      </w:pPr>
    </w:p>
    <w:tbl>
      <w:tblPr>
        <w:tblW w:w="923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24"/>
        <w:gridCol w:w="285"/>
        <w:gridCol w:w="4701"/>
        <w:gridCol w:w="1229"/>
        <w:gridCol w:w="1191"/>
      </w:tblGrid>
      <w:tr w:rsidR="00490BAF" w:rsidRPr="00490BAF" w:rsidTr="00C93641">
        <w:tc>
          <w:tcPr>
            <w:tcW w:w="2109" w:type="dxa"/>
            <w:gridSpan w:val="2"/>
            <w:vAlign w:val="center"/>
          </w:tcPr>
          <w:p w:rsidR="00490BAF" w:rsidRPr="00490BAF" w:rsidRDefault="00490BAF" w:rsidP="00490BAF">
            <w:pPr>
              <w:spacing w:before="120" w:after="0" w:line="240" w:lineRule="auto"/>
              <w:jc w:val="center"/>
              <w:rPr>
                <w:rFonts w:ascii="Times New Roman" w:eastAsia="Calibri" w:hAnsi="Times New Roman" w:cs="Times New Roman"/>
                <w:b/>
                <w:bCs/>
                <w:sz w:val="24"/>
                <w:szCs w:val="24"/>
              </w:rPr>
            </w:pPr>
            <w:r w:rsidRPr="00490BAF">
              <w:rPr>
                <w:rFonts w:ascii="Times New Roman" w:eastAsia="Calibri" w:hAnsi="Times New Roman" w:cs="Times New Roman"/>
                <w:b/>
                <w:bCs/>
                <w:sz w:val="24"/>
                <w:szCs w:val="24"/>
                <w:lang w:val="cs-CZ"/>
              </w:rPr>
              <w:t>Tematikai</w:t>
            </w:r>
            <w:r w:rsidRPr="00490BAF">
              <w:rPr>
                <w:rFonts w:ascii="Times New Roman" w:eastAsia="Calibri" w:hAnsi="Times New Roman" w:cs="Times New Roman"/>
                <w:b/>
                <w:bCs/>
                <w:sz w:val="24"/>
                <w:szCs w:val="24"/>
              </w:rPr>
              <w:t xml:space="preserve"> egység</w:t>
            </w:r>
          </w:p>
        </w:tc>
        <w:tc>
          <w:tcPr>
            <w:tcW w:w="5930" w:type="dxa"/>
            <w:gridSpan w:val="2"/>
            <w:vAlign w:val="center"/>
          </w:tcPr>
          <w:p w:rsidR="00490BAF" w:rsidRPr="00490BAF" w:rsidRDefault="00490BAF" w:rsidP="00490BAF">
            <w:pPr>
              <w:spacing w:before="120" w:after="0" w:line="240" w:lineRule="auto"/>
              <w:jc w:val="center"/>
              <w:rPr>
                <w:rFonts w:ascii="Times New Roman" w:eastAsia="Calibri" w:hAnsi="Times New Roman" w:cs="Times New Roman"/>
                <w:b/>
                <w:bCs/>
                <w:sz w:val="24"/>
                <w:szCs w:val="24"/>
              </w:rPr>
            </w:pPr>
            <w:r w:rsidRPr="00490BAF">
              <w:rPr>
                <w:rFonts w:ascii="Times New Roman" w:eastAsia="Calibri" w:hAnsi="Times New Roman" w:cs="Times New Roman"/>
                <w:b/>
                <w:bCs/>
                <w:sz w:val="24"/>
                <w:szCs w:val="24"/>
              </w:rPr>
              <w:t>Egyén és közösség</w:t>
            </w:r>
          </w:p>
        </w:tc>
        <w:tc>
          <w:tcPr>
            <w:tcW w:w="1191" w:type="dxa"/>
          </w:tcPr>
          <w:p w:rsidR="00490BAF" w:rsidRPr="00490BAF" w:rsidRDefault="00490BAF" w:rsidP="00490BAF">
            <w:pPr>
              <w:spacing w:before="120" w:after="0" w:line="240" w:lineRule="auto"/>
              <w:jc w:val="center"/>
              <w:rPr>
                <w:rFonts w:ascii="Times New Roman" w:eastAsia="Calibri" w:hAnsi="Times New Roman" w:cs="Times New Roman"/>
                <w:b/>
                <w:bCs/>
                <w:sz w:val="24"/>
                <w:szCs w:val="24"/>
              </w:rPr>
            </w:pPr>
            <w:r w:rsidRPr="00490BAF">
              <w:rPr>
                <w:rFonts w:ascii="Times New Roman" w:eastAsia="Calibri" w:hAnsi="Times New Roman" w:cs="Times New Roman"/>
                <w:b/>
                <w:bCs/>
                <w:sz w:val="24"/>
                <w:szCs w:val="24"/>
                <w:lang w:val="cs-CZ"/>
              </w:rPr>
              <w:t>Órakeret</w:t>
            </w:r>
            <w:r w:rsidRPr="00490BAF">
              <w:rPr>
                <w:rFonts w:ascii="Times New Roman" w:eastAsia="Calibri" w:hAnsi="Times New Roman" w:cs="Times New Roman"/>
                <w:b/>
                <w:bCs/>
                <w:sz w:val="24"/>
                <w:szCs w:val="24"/>
              </w:rPr>
              <w:t xml:space="preserve"> 6 óra</w:t>
            </w:r>
          </w:p>
        </w:tc>
      </w:tr>
      <w:tr w:rsidR="00490BAF" w:rsidRPr="00490BAF" w:rsidTr="00C93641">
        <w:tc>
          <w:tcPr>
            <w:tcW w:w="2109" w:type="dxa"/>
            <w:gridSpan w:val="2"/>
            <w:vAlign w:val="center"/>
          </w:tcPr>
          <w:p w:rsidR="00490BAF" w:rsidRPr="00490BAF" w:rsidRDefault="00490BAF" w:rsidP="00490BAF">
            <w:pPr>
              <w:spacing w:after="0" w:line="240" w:lineRule="auto"/>
              <w:jc w:val="center"/>
              <w:rPr>
                <w:rFonts w:ascii="Times New Roman" w:eastAsia="Calibri" w:hAnsi="Times New Roman" w:cs="Times New Roman"/>
                <w:b/>
                <w:bCs/>
                <w:sz w:val="24"/>
                <w:szCs w:val="24"/>
              </w:rPr>
            </w:pPr>
            <w:r w:rsidRPr="00490BAF">
              <w:rPr>
                <w:rFonts w:ascii="Times New Roman" w:eastAsia="Calibri" w:hAnsi="Times New Roman" w:cs="Times New Roman"/>
                <w:b/>
                <w:bCs/>
                <w:sz w:val="24"/>
                <w:szCs w:val="24"/>
              </w:rPr>
              <w:t>Előzetes tudás, tapasztalat</w:t>
            </w:r>
          </w:p>
        </w:tc>
        <w:tc>
          <w:tcPr>
            <w:tcW w:w="7121" w:type="dxa"/>
            <w:gridSpan w:val="3"/>
          </w:tcPr>
          <w:p w:rsidR="00490BAF" w:rsidRPr="00490BAF" w:rsidRDefault="00490BAF" w:rsidP="00490BAF">
            <w:pPr>
              <w:spacing w:before="120" w:after="0" w:line="240" w:lineRule="auto"/>
              <w:jc w:val="both"/>
              <w:rPr>
                <w:rFonts w:ascii="Times New Roman" w:eastAsia="Calibri" w:hAnsi="Times New Roman" w:cs="Times New Roman"/>
                <w:sz w:val="24"/>
                <w:szCs w:val="24"/>
              </w:rPr>
            </w:pPr>
            <w:r w:rsidRPr="00490BAF">
              <w:rPr>
                <w:rFonts w:ascii="Times New Roman" w:eastAsia="Calibri" w:hAnsi="Times New Roman" w:cs="Times New Roman"/>
                <w:sz w:val="24"/>
                <w:szCs w:val="24"/>
              </w:rPr>
              <w:t>Formális és informális, iskolai és iskolán kívüli közösségekben szerzett személyes tapasztalatok.</w:t>
            </w:r>
          </w:p>
        </w:tc>
      </w:tr>
      <w:tr w:rsidR="00490BAF" w:rsidRPr="00490BAF" w:rsidTr="00C93641">
        <w:trPr>
          <w:trHeight w:val="328"/>
        </w:trPr>
        <w:tc>
          <w:tcPr>
            <w:tcW w:w="2109" w:type="dxa"/>
            <w:gridSpan w:val="2"/>
            <w:vAlign w:val="center"/>
          </w:tcPr>
          <w:p w:rsidR="00490BAF" w:rsidRPr="00490BAF" w:rsidRDefault="00490BAF" w:rsidP="00490BAF">
            <w:pPr>
              <w:spacing w:after="0" w:line="240" w:lineRule="auto"/>
              <w:jc w:val="center"/>
              <w:rPr>
                <w:rFonts w:ascii="Times New Roman" w:eastAsia="Calibri" w:hAnsi="Times New Roman" w:cs="Times New Roman"/>
                <w:sz w:val="24"/>
                <w:szCs w:val="24"/>
              </w:rPr>
            </w:pPr>
            <w:r w:rsidRPr="00490BAF">
              <w:rPr>
                <w:rFonts w:ascii="Times New Roman" w:eastAsia="Calibri" w:hAnsi="Times New Roman" w:cs="Times New Roman"/>
                <w:b/>
                <w:bCs/>
                <w:sz w:val="24"/>
                <w:szCs w:val="24"/>
              </w:rPr>
              <w:t>A tematikai egység nevelési-fejlesztési céljai</w:t>
            </w:r>
          </w:p>
        </w:tc>
        <w:tc>
          <w:tcPr>
            <w:tcW w:w="7121" w:type="dxa"/>
            <w:gridSpan w:val="3"/>
          </w:tcPr>
          <w:p w:rsidR="00490BAF" w:rsidRPr="00490BAF" w:rsidRDefault="00490BAF" w:rsidP="00490BAF">
            <w:pPr>
              <w:spacing w:before="120" w:after="0" w:line="240" w:lineRule="auto"/>
              <w:jc w:val="both"/>
              <w:rPr>
                <w:rFonts w:ascii="Times New Roman" w:eastAsia="Calibri" w:hAnsi="Times New Roman" w:cs="Times New Roman"/>
                <w:sz w:val="24"/>
                <w:szCs w:val="24"/>
              </w:rPr>
            </w:pPr>
            <w:r w:rsidRPr="00490BAF">
              <w:rPr>
                <w:rFonts w:ascii="Times New Roman" w:eastAsia="Calibri" w:hAnsi="Times New Roman" w:cs="Times New Roman"/>
                <w:sz w:val="24"/>
                <w:szCs w:val="24"/>
              </w:rPr>
              <w:t>Az önismeret fejlesztése, valamint az önálló gondolkodás és cselekvés iránti igény kialakítása, fejlesztése.</w:t>
            </w:r>
          </w:p>
        </w:tc>
      </w:tr>
      <w:tr w:rsidR="00490BAF" w:rsidRPr="00490BAF" w:rsidTr="00C93641">
        <w:tc>
          <w:tcPr>
            <w:tcW w:w="6810" w:type="dxa"/>
            <w:gridSpan w:val="3"/>
          </w:tcPr>
          <w:p w:rsidR="00490BAF" w:rsidRPr="00490BAF" w:rsidRDefault="00490BAF" w:rsidP="00490BAF">
            <w:pPr>
              <w:keepNext/>
              <w:keepLines/>
              <w:spacing w:before="120" w:after="0" w:line="240" w:lineRule="auto"/>
              <w:jc w:val="center"/>
              <w:outlineLvl w:val="2"/>
              <w:rPr>
                <w:rFonts w:ascii="Times New Roman" w:eastAsia="Calibri" w:hAnsi="Times New Roman" w:cs="Times New Roman"/>
                <w:b/>
                <w:bCs/>
                <w:sz w:val="24"/>
                <w:szCs w:val="24"/>
              </w:rPr>
            </w:pPr>
            <w:r w:rsidRPr="00490BAF">
              <w:rPr>
                <w:rFonts w:ascii="Times New Roman" w:eastAsia="Calibri" w:hAnsi="Times New Roman" w:cs="Times New Roman"/>
                <w:b/>
                <w:bCs/>
                <w:sz w:val="24"/>
                <w:szCs w:val="24"/>
              </w:rPr>
              <w:t xml:space="preserve">Ismeretek/fejlesztési követelmények </w:t>
            </w:r>
          </w:p>
        </w:tc>
        <w:tc>
          <w:tcPr>
            <w:tcW w:w="2420" w:type="dxa"/>
            <w:gridSpan w:val="2"/>
          </w:tcPr>
          <w:p w:rsidR="00490BAF" w:rsidRPr="00490BAF" w:rsidRDefault="00490BAF" w:rsidP="00490BAF">
            <w:pPr>
              <w:spacing w:before="120" w:after="0" w:line="240" w:lineRule="auto"/>
              <w:jc w:val="center"/>
              <w:rPr>
                <w:rFonts w:ascii="Times New Roman" w:eastAsia="Calibri" w:hAnsi="Times New Roman" w:cs="Times New Roman"/>
                <w:b/>
                <w:bCs/>
                <w:sz w:val="24"/>
                <w:szCs w:val="24"/>
              </w:rPr>
            </w:pPr>
            <w:r w:rsidRPr="00490BAF">
              <w:rPr>
                <w:rFonts w:ascii="Times New Roman" w:eastAsia="Calibri" w:hAnsi="Times New Roman" w:cs="Times New Roman"/>
                <w:b/>
                <w:bCs/>
                <w:sz w:val="24"/>
                <w:szCs w:val="24"/>
                <w:lang w:val="cs-CZ"/>
              </w:rPr>
              <w:t>Kapcsolódási</w:t>
            </w:r>
            <w:r w:rsidRPr="00490BAF">
              <w:rPr>
                <w:rFonts w:ascii="Times New Roman" w:eastAsia="Calibri" w:hAnsi="Times New Roman" w:cs="Times New Roman"/>
                <w:b/>
                <w:bCs/>
                <w:sz w:val="24"/>
                <w:szCs w:val="24"/>
              </w:rPr>
              <w:t xml:space="preserve"> pontok</w:t>
            </w:r>
          </w:p>
        </w:tc>
      </w:tr>
      <w:tr w:rsidR="00490BAF" w:rsidRPr="00490BAF" w:rsidTr="00C93641">
        <w:trPr>
          <w:trHeight w:val="708"/>
        </w:trPr>
        <w:tc>
          <w:tcPr>
            <w:tcW w:w="6810" w:type="dxa"/>
            <w:gridSpan w:val="3"/>
          </w:tcPr>
          <w:p w:rsidR="00490BAF" w:rsidRPr="00490BAF" w:rsidRDefault="00490BAF" w:rsidP="00490BAF">
            <w:pPr>
              <w:spacing w:before="120" w:after="0" w:line="240" w:lineRule="auto"/>
              <w:jc w:val="both"/>
              <w:rPr>
                <w:rFonts w:ascii="Times New Roman" w:eastAsia="Calibri" w:hAnsi="Times New Roman" w:cs="Times New Roman"/>
                <w:i/>
                <w:iCs/>
                <w:sz w:val="24"/>
                <w:szCs w:val="24"/>
              </w:rPr>
            </w:pPr>
            <w:r w:rsidRPr="00490BAF">
              <w:rPr>
                <w:rFonts w:ascii="Times New Roman" w:eastAsia="Calibri" w:hAnsi="Times New Roman" w:cs="Times New Roman"/>
                <w:i/>
                <w:iCs/>
                <w:sz w:val="24"/>
                <w:szCs w:val="24"/>
              </w:rPr>
              <w:t>Közösségeim</w:t>
            </w:r>
          </w:p>
          <w:p w:rsidR="00490BAF" w:rsidRPr="00490BAF" w:rsidRDefault="00490BAF" w:rsidP="00490BAF">
            <w:pPr>
              <w:spacing w:after="0" w:line="240" w:lineRule="auto"/>
              <w:jc w:val="both"/>
              <w:rPr>
                <w:rFonts w:ascii="Times New Roman" w:eastAsia="Calibri" w:hAnsi="Times New Roman" w:cs="Times New Roman"/>
                <w:sz w:val="24"/>
                <w:szCs w:val="24"/>
              </w:rPr>
            </w:pPr>
            <w:r w:rsidRPr="00490BAF">
              <w:rPr>
                <w:rFonts w:ascii="Times New Roman" w:eastAsia="Calibri" w:hAnsi="Times New Roman" w:cs="Times New Roman"/>
                <w:sz w:val="24"/>
                <w:szCs w:val="24"/>
              </w:rPr>
              <w:t xml:space="preserve">Saját csoportjaim. A csoportokban történő állandó változások.    Szimpátiakapcsolatok – kötődések a csoporthoz.  Különböző csoportok – különböző viselkedési elvárások. Mit helyes és mit nem helyes tenni az adott csoportban? </w:t>
            </w:r>
          </w:p>
          <w:p w:rsidR="00490BAF" w:rsidRPr="00490BAF" w:rsidRDefault="00490BAF" w:rsidP="00490BAF">
            <w:pPr>
              <w:spacing w:after="0" w:line="240" w:lineRule="auto"/>
              <w:jc w:val="both"/>
              <w:rPr>
                <w:rFonts w:ascii="Times New Roman" w:eastAsia="Calibri" w:hAnsi="Times New Roman" w:cs="Times New Roman"/>
                <w:sz w:val="24"/>
                <w:szCs w:val="24"/>
                <w:u w:val="single"/>
              </w:rPr>
            </w:pPr>
          </w:p>
          <w:p w:rsidR="00490BAF" w:rsidRPr="00490BAF" w:rsidRDefault="00490BAF" w:rsidP="00490BAF">
            <w:pPr>
              <w:spacing w:after="0" w:line="240" w:lineRule="auto"/>
              <w:jc w:val="both"/>
              <w:rPr>
                <w:rFonts w:ascii="Times New Roman" w:eastAsia="Calibri" w:hAnsi="Times New Roman" w:cs="Times New Roman"/>
                <w:sz w:val="24"/>
                <w:szCs w:val="24"/>
              </w:rPr>
            </w:pPr>
            <w:r w:rsidRPr="00490BAF">
              <w:rPr>
                <w:rFonts w:ascii="Times New Roman" w:eastAsia="Calibri" w:hAnsi="Times New Roman" w:cs="Times New Roman"/>
                <w:i/>
                <w:iCs/>
                <w:sz w:val="24"/>
                <w:szCs w:val="24"/>
              </w:rPr>
              <w:t>Erőt adó közösség</w:t>
            </w:r>
          </w:p>
          <w:p w:rsidR="00490BAF" w:rsidRPr="00490BAF" w:rsidRDefault="00490BAF" w:rsidP="00490BAF">
            <w:pPr>
              <w:spacing w:after="0" w:line="240" w:lineRule="auto"/>
              <w:jc w:val="both"/>
              <w:rPr>
                <w:rFonts w:ascii="Times New Roman" w:eastAsia="Calibri" w:hAnsi="Times New Roman" w:cs="Times New Roman"/>
                <w:sz w:val="24"/>
                <w:szCs w:val="24"/>
              </w:rPr>
            </w:pPr>
            <w:r w:rsidRPr="00490BAF">
              <w:rPr>
                <w:rFonts w:ascii="Times New Roman" w:eastAsia="Calibri" w:hAnsi="Times New Roman" w:cs="Times New Roman"/>
                <w:sz w:val="24"/>
                <w:szCs w:val="24"/>
              </w:rPr>
              <w:t xml:space="preserve">Közösségi együttlét. Páros kapcsolatok és közösségi kapcsolatok – hasonlóságok és különbségek. Szerepem a közösségben. Hogyan </w:t>
            </w:r>
            <w:r w:rsidRPr="00490BAF">
              <w:rPr>
                <w:rFonts w:ascii="Times New Roman" w:eastAsia="Calibri" w:hAnsi="Times New Roman" w:cs="Times New Roman"/>
                <w:sz w:val="24"/>
                <w:szCs w:val="24"/>
              </w:rPr>
              <w:lastRenderedPageBreak/>
              <w:t>tudja az egyén segíteni a csoportot? Miképpen tudja a csoport segíteni az egyént?</w:t>
            </w:r>
          </w:p>
          <w:p w:rsidR="00490BAF" w:rsidRPr="00490BAF" w:rsidRDefault="00490BAF" w:rsidP="00490BAF">
            <w:pPr>
              <w:spacing w:after="0" w:line="240" w:lineRule="auto"/>
              <w:jc w:val="both"/>
              <w:rPr>
                <w:rFonts w:ascii="Times New Roman" w:eastAsia="Calibri" w:hAnsi="Times New Roman" w:cs="Times New Roman"/>
                <w:sz w:val="24"/>
                <w:szCs w:val="24"/>
              </w:rPr>
            </w:pPr>
          </w:p>
          <w:p w:rsidR="00490BAF" w:rsidRPr="00490BAF" w:rsidRDefault="00490BAF" w:rsidP="00490BAF">
            <w:pPr>
              <w:spacing w:after="0" w:line="240" w:lineRule="auto"/>
              <w:jc w:val="both"/>
              <w:rPr>
                <w:rFonts w:ascii="Times New Roman" w:eastAsia="Calibri" w:hAnsi="Times New Roman" w:cs="Times New Roman"/>
                <w:sz w:val="24"/>
                <w:szCs w:val="24"/>
              </w:rPr>
            </w:pPr>
          </w:p>
        </w:tc>
        <w:tc>
          <w:tcPr>
            <w:tcW w:w="2420" w:type="dxa"/>
            <w:gridSpan w:val="2"/>
          </w:tcPr>
          <w:p w:rsidR="00490BAF" w:rsidRPr="00490BAF" w:rsidRDefault="00490BAF" w:rsidP="00490BAF">
            <w:pPr>
              <w:tabs>
                <w:tab w:val="left" w:pos="360"/>
              </w:tabs>
              <w:autoSpaceDE w:val="0"/>
              <w:autoSpaceDN w:val="0"/>
              <w:adjustRightInd w:val="0"/>
              <w:spacing w:before="120" w:after="0" w:line="240" w:lineRule="auto"/>
              <w:jc w:val="both"/>
              <w:rPr>
                <w:rFonts w:ascii="Times New Roman" w:eastAsia="Calibri" w:hAnsi="Times New Roman" w:cs="Times New Roman"/>
                <w:i/>
                <w:iCs/>
                <w:sz w:val="24"/>
                <w:szCs w:val="24"/>
              </w:rPr>
            </w:pPr>
            <w:r w:rsidRPr="00490BAF">
              <w:rPr>
                <w:rFonts w:ascii="Times New Roman" w:eastAsia="Calibri" w:hAnsi="Times New Roman" w:cs="Times New Roman"/>
                <w:i/>
                <w:iCs/>
                <w:sz w:val="24"/>
                <w:szCs w:val="24"/>
              </w:rPr>
              <w:lastRenderedPageBreak/>
              <w:t xml:space="preserve">Természetismeret: </w:t>
            </w:r>
            <w:r w:rsidRPr="00490BAF">
              <w:rPr>
                <w:rFonts w:ascii="Times New Roman" w:eastAsia="Calibri" w:hAnsi="Times New Roman" w:cs="Times New Roman"/>
                <w:sz w:val="24"/>
                <w:szCs w:val="24"/>
              </w:rPr>
              <w:t>leány és női, fiú és férfi szerepek a családban, a társadalomban;</w:t>
            </w:r>
          </w:p>
          <w:p w:rsidR="00490BAF" w:rsidRPr="00490BAF" w:rsidRDefault="00490BAF" w:rsidP="00490BAF">
            <w:pPr>
              <w:spacing w:after="0" w:line="240" w:lineRule="auto"/>
              <w:jc w:val="both"/>
              <w:rPr>
                <w:rFonts w:ascii="Times New Roman" w:eastAsia="Calibri" w:hAnsi="Times New Roman" w:cs="Times New Roman"/>
                <w:i/>
                <w:iCs/>
                <w:sz w:val="24"/>
                <w:szCs w:val="24"/>
              </w:rPr>
            </w:pPr>
            <w:r w:rsidRPr="00490BAF">
              <w:rPr>
                <w:rFonts w:ascii="Times New Roman" w:eastAsia="Calibri" w:hAnsi="Times New Roman" w:cs="Times New Roman"/>
                <w:sz w:val="24"/>
                <w:szCs w:val="24"/>
              </w:rPr>
              <w:t>mások megismerése, megítélése és a kommunikáció;</w:t>
            </w:r>
          </w:p>
          <w:p w:rsidR="00490BAF" w:rsidRPr="00490BAF" w:rsidRDefault="00490BAF" w:rsidP="00490BAF">
            <w:pPr>
              <w:spacing w:after="0" w:line="240" w:lineRule="auto"/>
              <w:jc w:val="both"/>
              <w:rPr>
                <w:rFonts w:ascii="Times New Roman" w:eastAsia="Calibri" w:hAnsi="Times New Roman" w:cs="Times New Roman"/>
                <w:sz w:val="24"/>
                <w:szCs w:val="24"/>
              </w:rPr>
            </w:pPr>
            <w:r w:rsidRPr="00490BAF">
              <w:rPr>
                <w:rFonts w:ascii="Times New Roman" w:eastAsia="Calibri" w:hAnsi="Times New Roman" w:cs="Times New Roman"/>
                <w:sz w:val="24"/>
                <w:szCs w:val="24"/>
              </w:rPr>
              <w:t xml:space="preserve">családi és iskolai agresszió, önzetlenség, </w:t>
            </w:r>
            <w:r w:rsidRPr="00490BAF">
              <w:rPr>
                <w:rFonts w:ascii="Times New Roman" w:eastAsia="Calibri" w:hAnsi="Times New Roman" w:cs="Times New Roman"/>
                <w:sz w:val="24"/>
                <w:szCs w:val="24"/>
              </w:rPr>
              <w:lastRenderedPageBreak/>
              <w:t>alkalmazkodás, áldozatvállalás, konfliktuskezelés, problémafeloldás;</w:t>
            </w:r>
          </w:p>
          <w:p w:rsidR="00490BAF" w:rsidRPr="00490BAF" w:rsidRDefault="00490BAF" w:rsidP="00490BAF">
            <w:pPr>
              <w:spacing w:after="0" w:line="240" w:lineRule="auto"/>
              <w:jc w:val="both"/>
              <w:rPr>
                <w:rFonts w:ascii="Times New Roman" w:eastAsia="Calibri" w:hAnsi="Times New Roman" w:cs="Times New Roman"/>
                <w:sz w:val="24"/>
                <w:szCs w:val="24"/>
              </w:rPr>
            </w:pPr>
            <w:r w:rsidRPr="00490BAF">
              <w:rPr>
                <w:rFonts w:ascii="Times New Roman" w:eastAsia="Calibri" w:hAnsi="Times New Roman" w:cs="Times New Roman"/>
                <w:sz w:val="24"/>
                <w:szCs w:val="24"/>
              </w:rPr>
              <w:t>a kamasz helye a harmonikus családban;</w:t>
            </w:r>
          </w:p>
          <w:p w:rsidR="00490BAF" w:rsidRPr="00490BAF" w:rsidRDefault="00490BAF" w:rsidP="00490BAF">
            <w:pPr>
              <w:tabs>
                <w:tab w:val="left" w:pos="360"/>
              </w:tabs>
              <w:autoSpaceDE w:val="0"/>
              <w:autoSpaceDN w:val="0"/>
              <w:adjustRightInd w:val="0"/>
              <w:spacing w:after="0" w:line="240" w:lineRule="auto"/>
              <w:jc w:val="both"/>
              <w:rPr>
                <w:rFonts w:ascii="Times New Roman" w:eastAsia="Calibri" w:hAnsi="Times New Roman" w:cs="Times New Roman"/>
                <w:i/>
                <w:iCs/>
                <w:sz w:val="24"/>
                <w:szCs w:val="24"/>
              </w:rPr>
            </w:pPr>
            <w:r w:rsidRPr="00490BAF">
              <w:rPr>
                <w:rFonts w:ascii="Times New Roman" w:eastAsia="Calibri" w:hAnsi="Times New Roman" w:cs="Times New Roman"/>
                <w:sz w:val="24"/>
                <w:szCs w:val="24"/>
              </w:rPr>
              <w:t>a viselkedési normák és szabályok szerepe.</w:t>
            </w:r>
          </w:p>
        </w:tc>
      </w:tr>
      <w:tr w:rsidR="00490BAF" w:rsidRPr="00490BAF" w:rsidTr="00C93641">
        <w:tblPrEx>
          <w:tblBorders>
            <w:top w:val="none" w:sz="0" w:space="0" w:color="auto"/>
          </w:tblBorders>
        </w:tblPrEx>
        <w:trPr>
          <w:trHeight w:val="550"/>
        </w:trPr>
        <w:tc>
          <w:tcPr>
            <w:tcW w:w="1824" w:type="dxa"/>
            <w:vAlign w:val="center"/>
          </w:tcPr>
          <w:p w:rsidR="00490BAF" w:rsidRPr="00490BAF" w:rsidRDefault="00490BAF" w:rsidP="00490BAF">
            <w:pPr>
              <w:spacing w:before="120" w:after="0" w:line="240" w:lineRule="auto"/>
              <w:jc w:val="center"/>
              <w:outlineLvl w:val="4"/>
              <w:rPr>
                <w:rFonts w:ascii="Times New Roman" w:eastAsia="Calibri" w:hAnsi="Times New Roman" w:cs="Times New Roman"/>
                <w:b/>
                <w:bCs/>
                <w:sz w:val="24"/>
                <w:szCs w:val="24"/>
              </w:rPr>
            </w:pPr>
            <w:r w:rsidRPr="00490BAF">
              <w:rPr>
                <w:rFonts w:ascii="Times New Roman" w:eastAsia="Calibri" w:hAnsi="Times New Roman" w:cs="Times New Roman"/>
                <w:b/>
                <w:bCs/>
                <w:sz w:val="24"/>
                <w:szCs w:val="24"/>
                <w:lang w:val="cs-CZ"/>
              </w:rPr>
              <w:lastRenderedPageBreak/>
              <w:t xml:space="preserve">Kulcsfogalmak/ </w:t>
            </w:r>
            <w:r w:rsidRPr="00490BAF">
              <w:rPr>
                <w:rFonts w:ascii="Times New Roman" w:eastAsia="Calibri" w:hAnsi="Times New Roman" w:cs="Times New Roman"/>
                <w:b/>
                <w:bCs/>
                <w:sz w:val="24"/>
                <w:szCs w:val="24"/>
              </w:rPr>
              <w:t>fogalmak</w:t>
            </w:r>
          </w:p>
        </w:tc>
        <w:tc>
          <w:tcPr>
            <w:tcW w:w="7406" w:type="dxa"/>
            <w:gridSpan w:val="4"/>
          </w:tcPr>
          <w:p w:rsidR="00490BAF" w:rsidRPr="00490BAF" w:rsidRDefault="00490BAF" w:rsidP="00490BAF">
            <w:pPr>
              <w:tabs>
                <w:tab w:val="left" w:pos="360"/>
              </w:tabs>
              <w:autoSpaceDE w:val="0"/>
              <w:autoSpaceDN w:val="0"/>
              <w:adjustRightInd w:val="0"/>
              <w:spacing w:before="120" w:after="0" w:line="240" w:lineRule="auto"/>
              <w:jc w:val="both"/>
              <w:rPr>
                <w:rFonts w:ascii="Times New Roman" w:eastAsia="Calibri" w:hAnsi="Times New Roman" w:cs="Times New Roman"/>
                <w:sz w:val="24"/>
                <w:szCs w:val="24"/>
              </w:rPr>
            </w:pPr>
            <w:r w:rsidRPr="00490BAF">
              <w:rPr>
                <w:rFonts w:ascii="Times New Roman" w:eastAsia="Calibri" w:hAnsi="Times New Roman" w:cs="Times New Roman"/>
                <w:sz w:val="24"/>
                <w:szCs w:val="24"/>
              </w:rPr>
              <w:t xml:space="preserve">Csoport, közösség, önállóság, korlátozás, </w:t>
            </w:r>
            <w:r w:rsidRPr="00490BAF">
              <w:rPr>
                <w:rFonts w:ascii="Times New Roman" w:eastAsia="Calibri" w:hAnsi="Times New Roman" w:cs="Times New Roman"/>
                <w:sz w:val="24"/>
                <w:szCs w:val="24"/>
                <w:lang w:val="cs-CZ"/>
              </w:rPr>
              <w:t>alkalmazkodás</w:t>
            </w:r>
            <w:r w:rsidRPr="00490BAF">
              <w:rPr>
                <w:rFonts w:ascii="Times New Roman" w:eastAsia="Calibri" w:hAnsi="Times New Roman" w:cs="Times New Roman"/>
                <w:sz w:val="24"/>
                <w:szCs w:val="24"/>
              </w:rPr>
              <w:t>, engedelmesség, szabály, lelkiismeret, választás, bűn, erény, előítélet, tévhit.</w:t>
            </w:r>
          </w:p>
        </w:tc>
      </w:tr>
    </w:tbl>
    <w:p w:rsidR="00490BAF" w:rsidRPr="00490BAF" w:rsidRDefault="00490BAF" w:rsidP="00490BAF">
      <w:pPr>
        <w:spacing w:after="0" w:line="240" w:lineRule="auto"/>
        <w:jc w:val="both"/>
        <w:rPr>
          <w:rFonts w:ascii="Times New Roman" w:eastAsia="Calibri" w:hAnsi="Times New Roman" w:cs="Times New Roman"/>
          <w:sz w:val="24"/>
          <w:szCs w:val="24"/>
        </w:rPr>
      </w:pPr>
    </w:p>
    <w:p w:rsidR="00490BAF" w:rsidRPr="00490BAF" w:rsidRDefault="00490BAF" w:rsidP="00490BAF">
      <w:pPr>
        <w:keepNext/>
        <w:keepLines/>
        <w:spacing w:after="0" w:line="240" w:lineRule="auto"/>
        <w:jc w:val="both"/>
        <w:outlineLvl w:val="2"/>
        <w:rPr>
          <w:rFonts w:ascii="Times New Roman" w:eastAsia="Calibri" w:hAnsi="Times New Roman" w:cs="Times New Roman"/>
          <w:sz w:val="24"/>
          <w:szCs w:val="24"/>
          <w:lang w:val="cs-CZ"/>
        </w:rPr>
      </w:pPr>
    </w:p>
    <w:tbl>
      <w:tblPr>
        <w:tblW w:w="923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24"/>
        <w:gridCol w:w="285"/>
        <w:gridCol w:w="4666"/>
        <w:gridCol w:w="1264"/>
        <w:gridCol w:w="1191"/>
      </w:tblGrid>
      <w:tr w:rsidR="00490BAF" w:rsidRPr="00490BAF" w:rsidTr="00C93641">
        <w:tc>
          <w:tcPr>
            <w:tcW w:w="2109" w:type="dxa"/>
            <w:gridSpan w:val="2"/>
            <w:vAlign w:val="center"/>
          </w:tcPr>
          <w:p w:rsidR="00490BAF" w:rsidRPr="00490BAF" w:rsidRDefault="00490BAF" w:rsidP="00490BAF">
            <w:pPr>
              <w:spacing w:before="120" w:after="0" w:line="240" w:lineRule="auto"/>
              <w:jc w:val="center"/>
              <w:rPr>
                <w:rFonts w:ascii="Times New Roman" w:eastAsia="Calibri" w:hAnsi="Times New Roman" w:cs="Times New Roman"/>
                <w:b/>
                <w:bCs/>
                <w:sz w:val="24"/>
                <w:szCs w:val="24"/>
              </w:rPr>
            </w:pPr>
            <w:r w:rsidRPr="00490BAF">
              <w:rPr>
                <w:rFonts w:ascii="Times New Roman" w:eastAsia="Calibri" w:hAnsi="Times New Roman" w:cs="Times New Roman"/>
                <w:b/>
                <w:bCs/>
                <w:sz w:val="24"/>
                <w:szCs w:val="24"/>
                <w:lang w:val="cs-CZ"/>
              </w:rPr>
              <w:t>Tematikai</w:t>
            </w:r>
            <w:r w:rsidRPr="00490BAF">
              <w:rPr>
                <w:rFonts w:ascii="Times New Roman" w:eastAsia="Calibri" w:hAnsi="Times New Roman" w:cs="Times New Roman"/>
                <w:b/>
                <w:bCs/>
                <w:sz w:val="24"/>
                <w:szCs w:val="24"/>
              </w:rPr>
              <w:t xml:space="preserve"> egység</w:t>
            </w:r>
          </w:p>
        </w:tc>
        <w:tc>
          <w:tcPr>
            <w:tcW w:w="5930" w:type="dxa"/>
            <w:gridSpan w:val="2"/>
            <w:vAlign w:val="center"/>
          </w:tcPr>
          <w:p w:rsidR="00490BAF" w:rsidRPr="00490BAF" w:rsidRDefault="00490BAF" w:rsidP="00490BAF">
            <w:pPr>
              <w:spacing w:before="120" w:after="0" w:line="240" w:lineRule="auto"/>
              <w:jc w:val="center"/>
              <w:rPr>
                <w:rFonts w:ascii="Times New Roman" w:eastAsia="Calibri" w:hAnsi="Times New Roman" w:cs="Times New Roman"/>
                <w:b/>
                <w:bCs/>
                <w:sz w:val="24"/>
                <w:szCs w:val="24"/>
              </w:rPr>
            </w:pPr>
            <w:r w:rsidRPr="00490BAF">
              <w:rPr>
                <w:rFonts w:ascii="Times New Roman" w:eastAsia="Calibri" w:hAnsi="Times New Roman" w:cs="Times New Roman"/>
                <w:b/>
                <w:bCs/>
                <w:sz w:val="24"/>
                <w:szCs w:val="24"/>
              </w:rPr>
              <w:t>Helyem a világban</w:t>
            </w:r>
          </w:p>
        </w:tc>
        <w:tc>
          <w:tcPr>
            <w:tcW w:w="1191" w:type="dxa"/>
          </w:tcPr>
          <w:p w:rsidR="00490BAF" w:rsidRPr="00490BAF" w:rsidRDefault="00490BAF" w:rsidP="00490BAF">
            <w:pPr>
              <w:spacing w:before="120" w:after="0" w:line="240" w:lineRule="auto"/>
              <w:jc w:val="center"/>
              <w:rPr>
                <w:rFonts w:ascii="Times New Roman" w:eastAsia="Calibri" w:hAnsi="Times New Roman" w:cs="Times New Roman"/>
                <w:b/>
                <w:bCs/>
                <w:sz w:val="24"/>
                <w:szCs w:val="24"/>
              </w:rPr>
            </w:pPr>
            <w:r w:rsidRPr="00490BAF">
              <w:rPr>
                <w:rFonts w:ascii="Times New Roman" w:eastAsia="Calibri" w:hAnsi="Times New Roman" w:cs="Times New Roman"/>
                <w:b/>
                <w:bCs/>
                <w:sz w:val="24"/>
                <w:szCs w:val="24"/>
                <w:lang w:val="cs-CZ"/>
              </w:rPr>
              <w:t>Órakeret</w:t>
            </w:r>
            <w:r w:rsidRPr="00490BAF">
              <w:rPr>
                <w:rFonts w:ascii="Times New Roman" w:eastAsia="Calibri" w:hAnsi="Times New Roman" w:cs="Times New Roman"/>
                <w:b/>
                <w:bCs/>
                <w:sz w:val="24"/>
                <w:szCs w:val="24"/>
              </w:rPr>
              <w:t xml:space="preserve"> 5 óra</w:t>
            </w:r>
          </w:p>
        </w:tc>
      </w:tr>
      <w:tr w:rsidR="00490BAF" w:rsidRPr="00490BAF" w:rsidTr="00C93641">
        <w:tc>
          <w:tcPr>
            <w:tcW w:w="2109" w:type="dxa"/>
            <w:gridSpan w:val="2"/>
            <w:vAlign w:val="center"/>
          </w:tcPr>
          <w:p w:rsidR="00490BAF" w:rsidRPr="00490BAF" w:rsidRDefault="00490BAF" w:rsidP="00490BAF">
            <w:pPr>
              <w:spacing w:before="120" w:after="0" w:line="240" w:lineRule="auto"/>
              <w:jc w:val="center"/>
              <w:rPr>
                <w:rFonts w:ascii="Times New Roman" w:eastAsia="Calibri" w:hAnsi="Times New Roman" w:cs="Times New Roman"/>
                <w:b/>
                <w:bCs/>
                <w:sz w:val="24"/>
                <w:szCs w:val="24"/>
              </w:rPr>
            </w:pPr>
            <w:r w:rsidRPr="00490BAF">
              <w:rPr>
                <w:rFonts w:ascii="Times New Roman" w:eastAsia="Calibri" w:hAnsi="Times New Roman" w:cs="Times New Roman"/>
                <w:b/>
                <w:bCs/>
                <w:sz w:val="24"/>
                <w:szCs w:val="24"/>
              </w:rPr>
              <w:t>Előzetes tudás, tapasztalat</w:t>
            </w:r>
          </w:p>
        </w:tc>
        <w:tc>
          <w:tcPr>
            <w:tcW w:w="7121" w:type="dxa"/>
            <w:gridSpan w:val="3"/>
          </w:tcPr>
          <w:p w:rsidR="00490BAF" w:rsidRPr="00490BAF" w:rsidRDefault="00490BAF" w:rsidP="00490BAF">
            <w:pPr>
              <w:spacing w:before="120" w:after="0" w:line="240" w:lineRule="auto"/>
              <w:jc w:val="both"/>
              <w:rPr>
                <w:rFonts w:ascii="Times New Roman" w:eastAsia="Calibri" w:hAnsi="Times New Roman" w:cs="Times New Roman"/>
                <w:sz w:val="24"/>
                <w:szCs w:val="24"/>
              </w:rPr>
            </w:pPr>
            <w:r w:rsidRPr="00490BAF">
              <w:rPr>
                <w:rFonts w:ascii="Times New Roman" w:eastAsia="Calibri" w:hAnsi="Times New Roman" w:cs="Times New Roman"/>
                <w:sz w:val="24"/>
                <w:szCs w:val="24"/>
              </w:rPr>
              <w:t xml:space="preserve">Az Európáról, a globalizációról és a multikulturális társadalmakról szerzett történelmi és földrajzi egyszerű ismeretelemek. </w:t>
            </w:r>
          </w:p>
        </w:tc>
      </w:tr>
      <w:tr w:rsidR="00490BAF" w:rsidRPr="00490BAF" w:rsidTr="00C93641">
        <w:trPr>
          <w:trHeight w:val="328"/>
        </w:trPr>
        <w:tc>
          <w:tcPr>
            <w:tcW w:w="2109" w:type="dxa"/>
            <w:gridSpan w:val="2"/>
            <w:vAlign w:val="center"/>
          </w:tcPr>
          <w:p w:rsidR="00490BAF" w:rsidRPr="00490BAF" w:rsidRDefault="00490BAF" w:rsidP="00490BAF">
            <w:pPr>
              <w:spacing w:before="120" w:after="0" w:line="240" w:lineRule="auto"/>
              <w:jc w:val="center"/>
              <w:rPr>
                <w:rFonts w:ascii="Times New Roman" w:eastAsia="Calibri" w:hAnsi="Times New Roman" w:cs="Times New Roman"/>
                <w:sz w:val="24"/>
                <w:szCs w:val="24"/>
              </w:rPr>
            </w:pPr>
            <w:r w:rsidRPr="00490BAF">
              <w:rPr>
                <w:rFonts w:ascii="Times New Roman" w:eastAsia="Calibri" w:hAnsi="Times New Roman" w:cs="Times New Roman"/>
                <w:b/>
                <w:bCs/>
                <w:sz w:val="24"/>
                <w:szCs w:val="24"/>
              </w:rPr>
              <w:t>A tematikai egység nevelési-fejlesztési céljai</w:t>
            </w:r>
          </w:p>
        </w:tc>
        <w:tc>
          <w:tcPr>
            <w:tcW w:w="7121" w:type="dxa"/>
            <w:gridSpan w:val="3"/>
          </w:tcPr>
          <w:p w:rsidR="00490BAF" w:rsidRPr="00490BAF" w:rsidRDefault="00490BAF" w:rsidP="00490BAF">
            <w:pPr>
              <w:spacing w:before="120" w:after="0" w:line="240" w:lineRule="auto"/>
              <w:jc w:val="both"/>
              <w:rPr>
                <w:rFonts w:ascii="Times New Roman" w:eastAsia="Calibri" w:hAnsi="Times New Roman" w:cs="Times New Roman"/>
                <w:sz w:val="24"/>
                <w:szCs w:val="24"/>
                <w:lang w:eastAsia="hu-HU"/>
              </w:rPr>
            </w:pPr>
            <w:r w:rsidRPr="00490BAF">
              <w:rPr>
                <w:rFonts w:ascii="Times New Roman" w:eastAsia="Calibri" w:hAnsi="Times New Roman" w:cs="Times New Roman"/>
                <w:sz w:val="24"/>
                <w:szCs w:val="24"/>
                <w:lang w:eastAsia="hu-HU"/>
              </w:rPr>
              <w:t>Az európai identitás kialakulásának támogatása a tanulókban.</w:t>
            </w:r>
          </w:p>
          <w:p w:rsidR="00490BAF" w:rsidRPr="00490BAF" w:rsidRDefault="00490BAF" w:rsidP="00490BAF">
            <w:pPr>
              <w:spacing w:after="0" w:line="240" w:lineRule="auto"/>
              <w:jc w:val="both"/>
              <w:rPr>
                <w:rFonts w:ascii="Times New Roman" w:eastAsia="Calibri" w:hAnsi="Times New Roman" w:cs="Times New Roman"/>
                <w:sz w:val="24"/>
                <w:szCs w:val="24"/>
                <w:lang w:eastAsia="hu-HU"/>
              </w:rPr>
            </w:pPr>
            <w:r w:rsidRPr="00490BAF">
              <w:rPr>
                <w:rFonts w:ascii="Times New Roman" w:eastAsia="Calibri" w:hAnsi="Times New Roman" w:cs="Times New Roman"/>
                <w:sz w:val="24"/>
                <w:szCs w:val="24"/>
                <w:lang w:eastAsia="hu-HU"/>
              </w:rPr>
              <w:t xml:space="preserve">A más kultúrák iránti nyitottság erősítése. </w:t>
            </w:r>
          </w:p>
          <w:p w:rsidR="00490BAF" w:rsidRPr="00490BAF" w:rsidRDefault="00490BAF" w:rsidP="00490BAF">
            <w:pPr>
              <w:spacing w:after="0" w:line="240" w:lineRule="auto"/>
              <w:jc w:val="both"/>
              <w:rPr>
                <w:rFonts w:ascii="Times New Roman" w:eastAsia="Calibri" w:hAnsi="Times New Roman" w:cs="Times New Roman"/>
                <w:sz w:val="24"/>
                <w:szCs w:val="24"/>
                <w:lang w:eastAsia="hu-HU"/>
              </w:rPr>
            </w:pPr>
            <w:r w:rsidRPr="00490BAF">
              <w:rPr>
                <w:rFonts w:ascii="Times New Roman" w:eastAsia="Calibri" w:hAnsi="Times New Roman" w:cs="Times New Roman"/>
                <w:sz w:val="24"/>
                <w:szCs w:val="24"/>
                <w:lang w:eastAsia="hu-HU"/>
              </w:rPr>
              <w:t xml:space="preserve">A legfontosabb általános társadalmi normák funkciójának megértetése és a betartásukra vonatkozó igény elfogadtatása. </w:t>
            </w:r>
          </w:p>
        </w:tc>
      </w:tr>
      <w:tr w:rsidR="00490BAF" w:rsidRPr="00490BAF" w:rsidTr="00C93641">
        <w:trPr>
          <w:trHeight w:val="20"/>
        </w:trPr>
        <w:tc>
          <w:tcPr>
            <w:tcW w:w="6775" w:type="dxa"/>
            <w:gridSpan w:val="3"/>
          </w:tcPr>
          <w:p w:rsidR="00490BAF" w:rsidRPr="00490BAF" w:rsidRDefault="00490BAF" w:rsidP="00490BAF">
            <w:pPr>
              <w:keepNext/>
              <w:keepLines/>
              <w:spacing w:before="120" w:after="0" w:line="240" w:lineRule="auto"/>
              <w:jc w:val="center"/>
              <w:outlineLvl w:val="2"/>
              <w:rPr>
                <w:rFonts w:ascii="Times New Roman" w:eastAsia="Calibri" w:hAnsi="Times New Roman" w:cs="Times New Roman"/>
                <w:b/>
                <w:bCs/>
                <w:sz w:val="24"/>
                <w:szCs w:val="24"/>
              </w:rPr>
            </w:pPr>
            <w:r w:rsidRPr="00490BAF">
              <w:rPr>
                <w:rFonts w:ascii="Times New Roman" w:eastAsia="Calibri" w:hAnsi="Times New Roman" w:cs="Times New Roman"/>
                <w:b/>
                <w:bCs/>
                <w:sz w:val="24"/>
                <w:szCs w:val="24"/>
              </w:rPr>
              <w:t xml:space="preserve">Ismeretek/fejlesztési követelmények </w:t>
            </w:r>
          </w:p>
        </w:tc>
        <w:tc>
          <w:tcPr>
            <w:tcW w:w="2455" w:type="dxa"/>
            <w:gridSpan w:val="2"/>
          </w:tcPr>
          <w:p w:rsidR="00490BAF" w:rsidRPr="00490BAF" w:rsidRDefault="00490BAF" w:rsidP="00490BAF">
            <w:pPr>
              <w:spacing w:before="120" w:after="0" w:line="240" w:lineRule="auto"/>
              <w:jc w:val="center"/>
              <w:rPr>
                <w:rFonts w:ascii="Times New Roman" w:eastAsia="Calibri" w:hAnsi="Times New Roman" w:cs="Times New Roman"/>
                <w:b/>
                <w:bCs/>
                <w:sz w:val="24"/>
                <w:szCs w:val="24"/>
              </w:rPr>
            </w:pPr>
            <w:r w:rsidRPr="00490BAF">
              <w:rPr>
                <w:rFonts w:ascii="Times New Roman" w:eastAsia="Calibri" w:hAnsi="Times New Roman" w:cs="Times New Roman"/>
                <w:b/>
                <w:bCs/>
                <w:sz w:val="24"/>
                <w:szCs w:val="24"/>
                <w:lang w:val="cs-CZ"/>
              </w:rPr>
              <w:t>Kapcsolódási</w:t>
            </w:r>
            <w:r w:rsidRPr="00490BAF">
              <w:rPr>
                <w:rFonts w:ascii="Times New Roman" w:eastAsia="Calibri" w:hAnsi="Times New Roman" w:cs="Times New Roman"/>
                <w:b/>
                <w:bCs/>
                <w:sz w:val="24"/>
                <w:szCs w:val="24"/>
              </w:rPr>
              <w:t xml:space="preserve"> pontok</w:t>
            </w:r>
          </w:p>
        </w:tc>
      </w:tr>
      <w:tr w:rsidR="00490BAF" w:rsidRPr="00490BAF" w:rsidTr="00C93641">
        <w:trPr>
          <w:trHeight w:val="20"/>
        </w:trPr>
        <w:tc>
          <w:tcPr>
            <w:tcW w:w="6775" w:type="dxa"/>
            <w:gridSpan w:val="3"/>
          </w:tcPr>
          <w:p w:rsidR="00490BAF" w:rsidRPr="00490BAF" w:rsidRDefault="00490BAF" w:rsidP="00490BAF">
            <w:pPr>
              <w:spacing w:before="120" w:after="0" w:line="240" w:lineRule="auto"/>
              <w:jc w:val="both"/>
              <w:rPr>
                <w:rFonts w:ascii="Times New Roman" w:eastAsia="Calibri" w:hAnsi="Times New Roman" w:cs="Times New Roman"/>
                <w:i/>
                <w:iCs/>
                <w:sz w:val="24"/>
                <w:szCs w:val="24"/>
              </w:rPr>
            </w:pPr>
            <w:r w:rsidRPr="00490BAF">
              <w:rPr>
                <w:rFonts w:ascii="Times New Roman" w:eastAsia="Calibri" w:hAnsi="Times New Roman" w:cs="Times New Roman"/>
                <w:i/>
                <w:iCs/>
                <w:sz w:val="24"/>
                <w:szCs w:val="24"/>
              </w:rPr>
              <w:t>Tágabb otthonunk: Európa</w:t>
            </w:r>
          </w:p>
          <w:p w:rsidR="00490BAF" w:rsidRPr="00490BAF" w:rsidRDefault="00490BAF" w:rsidP="00490BAF">
            <w:pPr>
              <w:spacing w:after="0" w:line="240" w:lineRule="auto"/>
              <w:jc w:val="both"/>
              <w:rPr>
                <w:rFonts w:ascii="Times New Roman" w:eastAsia="Calibri" w:hAnsi="Times New Roman" w:cs="Times New Roman"/>
                <w:sz w:val="24"/>
                <w:szCs w:val="24"/>
              </w:rPr>
            </w:pPr>
            <w:r w:rsidRPr="00490BAF">
              <w:rPr>
                <w:rFonts w:ascii="Times New Roman" w:eastAsia="Calibri" w:hAnsi="Times New Roman" w:cs="Times New Roman"/>
                <w:sz w:val="24"/>
                <w:szCs w:val="24"/>
              </w:rPr>
              <w:t xml:space="preserve">Az Európai Unió. Az Európai Unió jelképei. Hasonlóságok és különbségek az európai emberek között. </w:t>
            </w:r>
          </w:p>
          <w:p w:rsidR="00490BAF" w:rsidRPr="00490BAF" w:rsidRDefault="00490BAF" w:rsidP="00490BAF">
            <w:pPr>
              <w:spacing w:after="0" w:line="240" w:lineRule="auto"/>
              <w:jc w:val="both"/>
              <w:rPr>
                <w:rFonts w:ascii="Times New Roman" w:eastAsia="Calibri" w:hAnsi="Times New Roman" w:cs="Times New Roman"/>
                <w:sz w:val="24"/>
                <w:szCs w:val="24"/>
                <w:u w:val="single"/>
              </w:rPr>
            </w:pPr>
          </w:p>
          <w:p w:rsidR="00490BAF" w:rsidRPr="00490BAF" w:rsidRDefault="00490BAF" w:rsidP="00490BAF">
            <w:pPr>
              <w:spacing w:after="0" w:line="240" w:lineRule="auto"/>
              <w:jc w:val="both"/>
              <w:rPr>
                <w:rFonts w:ascii="Times New Roman" w:eastAsia="Calibri" w:hAnsi="Times New Roman" w:cs="Times New Roman"/>
                <w:i/>
                <w:iCs/>
                <w:sz w:val="24"/>
                <w:szCs w:val="24"/>
              </w:rPr>
            </w:pPr>
            <w:r w:rsidRPr="00490BAF">
              <w:rPr>
                <w:rFonts w:ascii="Times New Roman" w:eastAsia="Calibri" w:hAnsi="Times New Roman" w:cs="Times New Roman"/>
                <w:i/>
                <w:iCs/>
                <w:sz w:val="24"/>
                <w:szCs w:val="24"/>
              </w:rPr>
              <w:t>Színesedő társadalmak</w:t>
            </w:r>
          </w:p>
          <w:p w:rsidR="00490BAF" w:rsidRPr="00490BAF" w:rsidRDefault="00490BAF" w:rsidP="00490BAF">
            <w:pPr>
              <w:spacing w:after="0" w:line="240" w:lineRule="auto"/>
              <w:jc w:val="both"/>
              <w:rPr>
                <w:rFonts w:ascii="Times New Roman" w:eastAsia="Calibri" w:hAnsi="Times New Roman" w:cs="Times New Roman"/>
                <w:color w:val="FF0000"/>
                <w:sz w:val="24"/>
                <w:szCs w:val="24"/>
              </w:rPr>
            </w:pPr>
            <w:r w:rsidRPr="00490BAF">
              <w:rPr>
                <w:rFonts w:ascii="Times New Roman" w:eastAsia="Calibri" w:hAnsi="Times New Roman" w:cs="Times New Roman"/>
                <w:sz w:val="24"/>
                <w:szCs w:val="24"/>
              </w:rPr>
              <w:t xml:space="preserve">A munkavállalás lehetőségei külföldön. Különböző kultúrák együttélése. </w:t>
            </w:r>
          </w:p>
          <w:p w:rsidR="00490BAF" w:rsidRPr="00490BAF" w:rsidRDefault="00490BAF" w:rsidP="00490BAF">
            <w:pPr>
              <w:spacing w:after="0" w:line="240" w:lineRule="auto"/>
              <w:jc w:val="both"/>
              <w:rPr>
                <w:rFonts w:ascii="Times New Roman" w:eastAsia="Calibri" w:hAnsi="Times New Roman" w:cs="Times New Roman"/>
                <w:i/>
                <w:iCs/>
                <w:sz w:val="24"/>
                <w:szCs w:val="24"/>
              </w:rPr>
            </w:pPr>
            <w:r w:rsidRPr="00490BAF">
              <w:rPr>
                <w:rFonts w:ascii="Times New Roman" w:eastAsia="Calibri" w:hAnsi="Times New Roman" w:cs="Times New Roman"/>
                <w:i/>
                <w:iCs/>
                <w:sz w:val="24"/>
                <w:szCs w:val="24"/>
              </w:rPr>
              <w:t>A társadalmi együttélés közös normái</w:t>
            </w:r>
          </w:p>
          <w:p w:rsidR="00490BAF" w:rsidRPr="00490BAF" w:rsidRDefault="00490BAF" w:rsidP="00490BAF">
            <w:pPr>
              <w:spacing w:after="0" w:line="240" w:lineRule="auto"/>
              <w:jc w:val="both"/>
              <w:rPr>
                <w:rFonts w:ascii="Times New Roman" w:eastAsia="Calibri" w:hAnsi="Times New Roman" w:cs="Times New Roman"/>
                <w:sz w:val="24"/>
                <w:szCs w:val="24"/>
              </w:rPr>
            </w:pPr>
            <w:r w:rsidRPr="00490BAF">
              <w:rPr>
                <w:rFonts w:ascii="Times New Roman" w:eastAsia="Calibri" w:hAnsi="Times New Roman" w:cs="Times New Roman"/>
                <w:sz w:val="24"/>
                <w:szCs w:val="24"/>
              </w:rPr>
              <w:t xml:space="preserve">Az együttélés szabályai a társadalomban. Törvények. A szabály- és törvényszegés büntetése a társadalomban. Bűnmegelőzés. Büntetés. Jóvátétel. </w:t>
            </w:r>
          </w:p>
          <w:p w:rsidR="00490BAF" w:rsidRPr="00490BAF" w:rsidRDefault="00490BAF" w:rsidP="00490BAF">
            <w:pPr>
              <w:spacing w:after="0" w:line="240" w:lineRule="auto"/>
              <w:jc w:val="both"/>
              <w:rPr>
                <w:rFonts w:ascii="Times New Roman" w:eastAsia="Calibri" w:hAnsi="Times New Roman" w:cs="Times New Roman"/>
                <w:i/>
                <w:iCs/>
                <w:sz w:val="24"/>
                <w:szCs w:val="24"/>
              </w:rPr>
            </w:pPr>
          </w:p>
          <w:p w:rsidR="00490BAF" w:rsidRPr="00490BAF" w:rsidRDefault="00490BAF" w:rsidP="00490BAF">
            <w:pPr>
              <w:spacing w:after="0" w:line="240" w:lineRule="auto"/>
              <w:jc w:val="both"/>
              <w:rPr>
                <w:rFonts w:ascii="Times New Roman" w:eastAsia="Calibri" w:hAnsi="Times New Roman" w:cs="Times New Roman"/>
                <w:i/>
                <w:iCs/>
                <w:sz w:val="24"/>
                <w:szCs w:val="24"/>
              </w:rPr>
            </w:pPr>
            <w:r w:rsidRPr="00490BAF">
              <w:rPr>
                <w:rFonts w:ascii="Times New Roman" w:eastAsia="Calibri" w:hAnsi="Times New Roman" w:cs="Times New Roman"/>
                <w:i/>
                <w:iCs/>
                <w:sz w:val="24"/>
                <w:szCs w:val="24"/>
              </w:rPr>
              <w:t>Új technikák, új szabályok</w:t>
            </w:r>
          </w:p>
          <w:p w:rsidR="00490BAF" w:rsidRPr="00490BAF" w:rsidRDefault="00490BAF" w:rsidP="00490BAF">
            <w:pPr>
              <w:spacing w:after="0" w:line="240" w:lineRule="auto"/>
              <w:jc w:val="both"/>
              <w:rPr>
                <w:rFonts w:ascii="Times New Roman" w:eastAsia="Calibri" w:hAnsi="Times New Roman" w:cs="Times New Roman"/>
                <w:sz w:val="24"/>
                <w:szCs w:val="24"/>
              </w:rPr>
            </w:pPr>
            <w:r w:rsidRPr="00490BAF">
              <w:rPr>
                <w:rFonts w:ascii="Times New Roman" w:eastAsia="Calibri" w:hAnsi="Times New Roman" w:cs="Times New Roman"/>
                <w:sz w:val="24"/>
                <w:szCs w:val="24"/>
              </w:rPr>
              <w:t>A világháló kulturált használata. Alapvető etikai szabályok a világhálón.</w:t>
            </w:r>
          </w:p>
        </w:tc>
        <w:tc>
          <w:tcPr>
            <w:tcW w:w="2455" w:type="dxa"/>
            <w:gridSpan w:val="2"/>
          </w:tcPr>
          <w:p w:rsidR="00490BAF" w:rsidRPr="00490BAF" w:rsidRDefault="00490BAF" w:rsidP="00490BAF">
            <w:pPr>
              <w:tabs>
                <w:tab w:val="left" w:pos="360"/>
              </w:tabs>
              <w:autoSpaceDE w:val="0"/>
              <w:autoSpaceDN w:val="0"/>
              <w:adjustRightInd w:val="0"/>
              <w:spacing w:before="120" w:after="0" w:line="240" w:lineRule="auto"/>
              <w:jc w:val="both"/>
              <w:rPr>
                <w:rFonts w:ascii="Times New Roman" w:eastAsia="Calibri" w:hAnsi="Times New Roman" w:cs="Times New Roman"/>
                <w:sz w:val="24"/>
                <w:szCs w:val="24"/>
              </w:rPr>
            </w:pPr>
            <w:r w:rsidRPr="00490BAF">
              <w:rPr>
                <w:rFonts w:ascii="Times New Roman" w:eastAsia="Calibri" w:hAnsi="Times New Roman" w:cs="Times New Roman"/>
                <w:i/>
                <w:iCs/>
                <w:sz w:val="24"/>
                <w:szCs w:val="24"/>
              </w:rPr>
              <w:t>Földrajz</w:t>
            </w:r>
            <w:r w:rsidRPr="00490BAF">
              <w:rPr>
                <w:rFonts w:ascii="Times New Roman" w:eastAsia="Calibri" w:hAnsi="Times New Roman" w:cs="Times New Roman"/>
                <w:sz w:val="24"/>
                <w:szCs w:val="24"/>
              </w:rPr>
              <w:t>: éhezés és szegénység a világban; az Európai Unió lényegének megértése; a Kárpát-medence népei.</w:t>
            </w:r>
          </w:p>
          <w:p w:rsidR="00490BAF" w:rsidRPr="00490BAF" w:rsidRDefault="00490BAF" w:rsidP="00490BAF">
            <w:pPr>
              <w:tabs>
                <w:tab w:val="left" w:pos="360"/>
              </w:tabs>
              <w:autoSpaceDE w:val="0"/>
              <w:autoSpaceDN w:val="0"/>
              <w:adjustRightInd w:val="0"/>
              <w:spacing w:after="0" w:line="240" w:lineRule="auto"/>
              <w:jc w:val="both"/>
              <w:rPr>
                <w:rFonts w:ascii="Times New Roman" w:eastAsia="Calibri" w:hAnsi="Times New Roman" w:cs="Times New Roman"/>
                <w:sz w:val="24"/>
                <w:szCs w:val="24"/>
              </w:rPr>
            </w:pPr>
          </w:p>
          <w:p w:rsidR="00490BAF" w:rsidRPr="00490BAF" w:rsidRDefault="00490BAF" w:rsidP="00490BAF">
            <w:pPr>
              <w:tabs>
                <w:tab w:val="left" w:pos="360"/>
              </w:tabs>
              <w:autoSpaceDE w:val="0"/>
              <w:autoSpaceDN w:val="0"/>
              <w:adjustRightInd w:val="0"/>
              <w:spacing w:after="0" w:line="240" w:lineRule="auto"/>
              <w:jc w:val="both"/>
              <w:rPr>
                <w:rFonts w:ascii="Times New Roman" w:eastAsia="Calibri" w:hAnsi="Times New Roman" w:cs="Times New Roman"/>
                <w:i/>
                <w:iCs/>
                <w:sz w:val="24"/>
                <w:szCs w:val="24"/>
              </w:rPr>
            </w:pPr>
            <w:r w:rsidRPr="00490BAF">
              <w:rPr>
                <w:rFonts w:ascii="Times New Roman" w:eastAsia="Calibri" w:hAnsi="Times New Roman" w:cs="Times New Roman"/>
                <w:i/>
                <w:iCs/>
                <w:sz w:val="24"/>
                <w:szCs w:val="24"/>
              </w:rPr>
              <w:t>Történelem, társadalmi és állampolgári ismeretek</w:t>
            </w:r>
            <w:r w:rsidRPr="00490BAF">
              <w:rPr>
                <w:rFonts w:ascii="Times New Roman" w:eastAsia="Calibri" w:hAnsi="Times New Roman" w:cs="Times New Roman"/>
                <w:sz w:val="24"/>
                <w:szCs w:val="24"/>
              </w:rPr>
              <w:t>: egyenlőség és egyenlőtlenségek a társadalomban; állampolgári jogok és kötelességek; az Európai Unió létrejötte és működése; a globalizáció előnyei és veszélyei; Magyarország Alaptörvénye; a magyarországi nemzetiségek és etnikai kisebbségek; a cigány (roma) népesség helyzete.</w:t>
            </w:r>
          </w:p>
        </w:tc>
      </w:tr>
      <w:tr w:rsidR="00490BAF" w:rsidRPr="00490BAF" w:rsidTr="00C93641">
        <w:tblPrEx>
          <w:tblBorders>
            <w:top w:val="none" w:sz="0" w:space="0" w:color="auto"/>
          </w:tblBorders>
        </w:tblPrEx>
        <w:trPr>
          <w:trHeight w:val="550"/>
        </w:trPr>
        <w:tc>
          <w:tcPr>
            <w:tcW w:w="1824" w:type="dxa"/>
            <w:vAlign w:val="center"/>
          </w:tcPr>
          <w:p w:rsidR="00490BAF" w:rsidRPr="00490BAF" w:rsidRDefault="00490BAF" w:rsidP="00490BAF">
            <w:pPr>
              <w:spacing w:before="120" w:after="0" w:line="240" w:lineRule="auto"/>
              <w:jc w:val="center"/>
              <w:outlineLvl w:val="4"/>
              <w:rPr>
                <w:rFonts w:ascii="Times New Roman" w:eastAsia="Calibri" w:hAnsi="Times New Roman" w:cs="Times New Roman"/>
                <w:b/>
                <w:bCs/>
                <w:sz w:val="24"/>
                <w:szCs w:val="24"/>
              </w:rPr>
            </w:pPr>
            <w:r w:rsidRPr="00490BAF">
              <w:rPr>
                <w:rFonts w:ascii="Times New Roman" w:eastAsia="Calibri" w:hAnsi="Times New Roman" w:cs="Times New Roman"/>
                <w:b/>
                <w:bCs/>
                <w:sz w:val="24"/>
                <w:szCs w:val="24"/>
                <w:lang w:val="cs-CZ"/>
              </w:rPr>
              <w:lastRenderedPageBreak/>
              <w:t xml:space="preserve">Kulcsfogalmak/ </w:t>
            </w:r>
            <w:r w:rsidRPr="00490BAF">
              <w:rPr>
                <w:rFonts w:ascii="Times New Roman" w:eastAsia="Calibri" w:hAnsi="Times New Roman" w:cs="Times New Roman"/>
                <w:b/>
                <w:bCs/>
                <w:sz w:val="24"/>
                <w:szCs w:val="24"/>
              </w:rPr>
              <w:t>fogalmak</w:t>
            </w:r>
          </w:p>
        </w:tc>
        <w:tc>
          <w:tcPr>
            <w:tcW w:w="7406" w:type="dxa"/>
            <w:gridSpan w:val="4"/>
          </w:tcPr>
          <w:p w:rsidR="00490BAF" w:rsidRPr="00490BAF" w:rsidRDefault="00490BAF" w:rsidP="00490BAF">
            <w:pPr>
              <w:tabs>
                <w:tab w:val="left" w:pos="360"/>
              </w:tabs>
              <w:autoSpaceDE w:val="0"/>
              <w:autoSpaceDN w:val="0"/>
              <w:adjustRightInd w:val="0"/>
              <w:spacing w:before="120" w:after="0" w:line="240" w:lineRule="auto"/>
              <w:jc w:val="both"/>
              <w:rPr>
                <w:rFonts w:ascii="Times New Roman" w:eastAsia="Calibri" w:hAnsi="Times New Roman" w:cs="Times New Roman"/>
                <w:sz w:val="24"/>
                <w:szCs w:val="24"/>
              </w:rPr>
            </w:pPr>
            <w:r w:rsidRPr="00490BAF">
              <w:rPr>
                <w:rFonts w:ascii="Times New Roman" w:eastAsia="Calibri" w:hAnsi="Times New Roman" w:cs="Times New Roman"/>
                <w:sz w:val="24"/>
                <w:szCs w:val="24"/>
              </w:rPr>
              <w:t>Európai Unió, menekült, befogadó ország, előítélet, etnikai konfliktus, az együttélés szabályai, szabályszegés, büntetés, megelőzés.</w:t>
            </w:r>
          </w:p>
        </w:tc>
      </w:tr>
    </w:tbl>
    <w:p w:rsidR="00490BAF" w:rsidRPr="00490BAF" w:rsidRDefault="00490BAF" w:rsidP="00490BAF">
      <w:pPr>
        <w:spacing w:after="0" w:line="360" w:lineRule="auto"/>
        <w:jc w:val="both"/>
        <w:rPr>
          <w:rFonts w:ascii="Times New Roman" w:eastAsia="Calibri" w:hAnsi="Times New Roman" w:cs="Times New Roman"/>
          <w:sz w:val="24"/>
          <w:szCs w:val="24"/>
        </w:rPr>
      </w:pPr>
    </w:p>
    <w:p w:rsidR="00490BAF" w:rsidRPr="00490BAF" w:rsidRDefault="00490BAF" w:rsidP="00490BAF">
      <w:pPr>
        <w:spacing w:after="0" w:line="360" w:lineRule="auto"/>
        <w:jc w:val="both"/>
        <w:rPr>
          <w:rFonts w:ascii="Times New Roman" w:eastAsia="Calibri" w:hAnsi="Times New Roman" w:cs="Times New Roman"/>
          <w:sz w:val="24"/>
          <w:szCs w:val="24"/>
        </w:rPr>
      </w:pPr>
    </w:p>
    <w:tbl>
      <w:tblPr>
        <w:tblW w:w="923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19"/>
        <w:gridCol w:w="290"/>
        <w:gridCol w:w="4722"/>
        <w:gridCol w:w="1208"/>
        <w:gridCol w:w="1191"/>
      </w:tblGrid>
      <w:tr w:rsidR="00490BAF" w:rsidRPr="00490BAF" w:rsidTr="00C93641">
        <w:tc>
          <w:tcPr>
            <w:tcW w:w="2109" w:type="dxa"/>
            <w:gridSpan w:val="2"/>
            <w:vAlign w:val="center"/>
          </w:tcPr>
          <w:p w:rsidR="00490BAF" w:rsidRPr="00490BAF" w:rsidRDefault="00490BAF" w:rsidP="00490BAF">
            <w:pPr>
              <w:spacing w:before="120" w:after="0" w:line="240" w:lineRule="auto"/>
              <w:jc w:val="center"/>
              <w:rPr>
                <w:rFonts w:ascii="Times New Roman" w:eastAsia="Calibri" w:hAnsi="Times New Roman" w:cs="Times New Roman"/>
                <w:b/>
                <w:bCs/>
                <w:sz w:val="24"/>
                <w:szCs w:val="24"/>
              </w:rPr>
            </w:pPr>
            <w:r w:rsidRPr="00490BAF">
              <w:rPr>
                <w:rFonts w:ascii="Times New Roman" w:eastAsia="Calibri" w:hAnsi="Times New Roman" w:cs="Times New Roman"/>
                <w:b/>
                <w:bCs/>
                <w:sz w:val="24"/>
                <w:szCs w:val="24"/>
                <w:lang w:val="cs-CZ"/>
              </w:rPr>
              <w:t>Tematikai</w:t>
            </w:r>
            <w:r w:rsidRPr="00490BAF">
              <w:rPr>
                <w:rFonts w:ascii="Times New Roman" w:eastAsia="Calibri" w:hAnsi="Times New Roman" w:cs="Times New Roman"/>
                <w:b/>
                <w:bCs/>
                <w:sz w:val="24"/>
                <w:szCs w:val="24"/>
              </w:rPr>
              <w:t xml:space="preserve"> </w:t>
            </w:r>
            <w:r w:rsidRPr="00490BAF">
              <w:rPr>
                <w:rFonts w:ascii="Times New Roman" w:eastAsia="Calibri" w:hAnsi="Times New Roman" w:cs="Times New Roman"/>
                <w:b/>
                <w:bCs/>
                <w:sz w:val="24"/>
                <w:szCs w:val="24"/>
                <w:lang w:val="cs-CZ"/>
              </w:rPr>
              <w:t>egység</w:t>
            </w:r>
          </w:p>
        </w:tc>
        <w:tc>
          <w:tcPr>
            <w:tcW w:w="5930" w:type="dxa"/>
            <w:gridSpan w:val="2"/>
            <w:vAlign w:val="center"/>
          </w:tcPr>
          <w:p w:rsidR="00490BAF" w:rsidRPr="00490BAF" w:rsidRDefault="00490BAF" w:rsidP="00490BAF">
            <w:pPr>
              <w:spacing w:before="120" w:after="0" w:line="240" w:lineRule="auto"/>
              <w:jc w:val="center"/>
              <w:rPr>
                <w:rFonts w:ascii="Times New Roman" w:eastAsia="Calibri" w:hAnsi="Times New Roman" w:cs="Times New Roman"/>
                <w:b/>
                <w:bCs/>
                <w:sz w:val="24"/>
                <w:szCs w:val="24"/>
              </w:rPr>
            </w:pPr>
            <w:r w:rsidRPr="00490BAF">
              <w:rPr>
                <w:rFonts w:ascii="Times New Roman" w:eastAsia="Calibri" w:hAnsi="Times New Roman" w:cs="Times New Roman"/>
                <w:b/>
                <w:bCs/>
                <w:sz w:val="24"/>
                <w:szCs w:val="24"/>
              </w:rPr>
              <w:t>Mi dolgunk a világban?</w:t>
            </w:r>
          </w:p>
        </w:tc>
        <w:tc>
          <w:tcPr>
            <w:tcW w:w="1191" w:type="dxa"/>
          </w:tcPr>
          <w:p w:rsidR="00490BAF" w:rsidRPr="00490BAF" w:rsidRDefault="00490BAF" w:rsidP="00490BAF">
            <w:pPr>
              <w:spacing w:before="120" w:after="0" w:line="240" w:lineRule="auto"/>
              <w:jc w:val="center"/>
              <w:rPr>
                <w:rFonts w:ascii="Times New Roman" w:eastAsia="Calibri" w:hAnsi="Times New Roman" w:cs="Times New Roman"/>
                <w:b/>
                <w:bCs/>
                <w:sz w:val="24"/>
                <w:szCs w:val="24"/>
              </w:rPr>
            </w:pPr>
            <w:r w:rsidRPr="00490BAF">
              <w:rPr>
                <w:rFonts w:ascii="Times New Roman" w:eastAsia="Calibri" w:hAnsi="Times New Roman" w:cs="Times New Roman"/>
                <w:b/>
                <w:bCs/>
                <w:sz w:val="24"/>
                <w:szCs w:val="24"/>
              </w:rPr>
              <w:t>Órakeret 6 óra</w:t>
            </w:r>
          </w:p>
        </w:tc>
      </w:tr>
      <w:tr w:rsidR="00490BAF" w:rsidRPr="00490BAF" w:rsidTr="00C93641">
        <w:tc>
          <w:tcPr>
            <w:tcW w:w="2109" w:type="dxa"/>
            <w:gridSpan w:val="2"/>
            <w:vAlign w:val="center"/>
          </w:tcPr>
          <w:p w:rsidR="00490BAF" w:rsidRPr="00490BAF" w:rsidRDefault="00490BAF" w:rsidP="00490BAF">
            <w:pPr>
              <w:spacing w:before="120" w:after="0" w:line="240" w:lineRule="auto"/>
              <w:jc w:val="center"/>
              <w:rPr>
                <w:rFonts w:ascii="Times New Roman" w:eastAsia="Calibri" w:hAnsi="Times New Roman" w:cs="Times New Roman"/>
                <w:b/>
                <w:bCs/>
                <w:sz w:val="24"/>
                <w:szCs w:val="24"/>
              </w:rPr>
            </w:pPr>
            <w:r w:rsidRPr="00490BAF">
              <w:rPr>
                <w:rFonts w:ascii="Times New Roman" w:eastAsia="Calibri" w:hAnsi="Times New Roman" w:cs="Times New Roman"/>
                <w:b/>
                <w:bCs/>
                <w:sz w:val="24"/>
                <w:szCs w:val="24"/>
              </w:rPr>
              <w:t>Előzetes tudás, tapasztalat</w:t>
            </w:r>
          </w:p>
        </w:tc>
        <w:tc>
          <w:tcPr>
            <w:tcW w:w="7121" w:type="dxa"/>
            <w:gridSpan w:val="3"/>
          </w:tcPr>
          <w:p w:rsidR="00490BAF" w:rsidRPr="00490BAF" w:rsidRDefault="00490BAF" w:rsidP="00490BAF">
            <w:pPr>
              <w:spacing w:before="120" w:after="0" w:line="240" w:lineRule="auto"/>
              <w:jc w:val="both"/>
              <w:rPr>
                <w:rFonts w:ascii="Times New Roman" w:eastAsia="Calibri" w:hAnsi="Times New Roman" w:cs="Times New Roman"/>
                <w:sz w:val="24"/>
                <w:szCs w:val="24"/>
              </w:rPr>
            </w:pPr>
            <w:r w:rsidRPr="00490BAF">
              <w:rPr>
                <w:rFonts w:ascii="Times New Roman" w:eastAsia="Calibri" w:hAnsi="Times New Roman" w:cs="Times New Roman"/>
                <w:sz w:val="24"/>
                <w:szCs w:val="24"/>
              </w:rPr>
              <w:t xml:space="preserve">Az alkohol, a cigaretta és a drogok káros hatásaival kapcsolatos egészségtani ismeretek. </w:t>
            </w:r>
          </w:p>
        </w:tc>
      </w:tr>
      <w:tr w:rsidR="00490BAF" w:rsidRPr="00490BAF" w:rsidTr="00C93641">
        <w:trPr>
          <w:trHeight w:val="328"/>
        </w:trPr>
        <w:tc>
          <w:tcPr>
            <w:tcW w:w="2109" w:type="dxa"/>
            <w:gridSpan w:val="2"/>
            <w:vAlign w:val="center"/>
          </w:tcPr>
          <w:p w:rsidR="00490BAF" w:rsidRPr="00490BAF" w:rsidRDefault="00490BAF" w:rsidP="00490BAF">
            <w:pPr>
              <w:spacing w:before="120" w:after="0" w:line="240" w:lineRule="auto"/>
              <w:jc w:val="center"/>
              <w:rPr>
                <w:rFonts w:ascii="Times New Roman" w:eastAsia="Calibri" w:hAnsi="Times New Roman" w:cs="Times New Roman"/>
                <w:sz w:val="24"/>
                <w:szCs w:val="24"/>
              </w:rPr>
            </w:pPr>
            <w:r w:rsidRPr="00490BAF">
              <w:rPr>
                <w:rFonts w:ascii="Times New Roman" w:eastAsia="Calibri" w:hAnsi="Times New Roman" w:cs="Times New Roman"/>
                <w:b/>
                <w:bCs/>
                <w:sz w:val="24"/>
                <w:szCs w:val="24"/>
              </w:rPr>
              <w:t>A tematikai egység nevelési-fejlesztési céljai</w:t>
            </w:r>
          </w:p>
        </w:tc>
        <w:tc>
          <w:tcPr>
            <w:tcW w:w="7121" w:type="dxa"/>
            <w:gridSpan w:val="3"/>
          </w:tcPr>
          <w:p w:rsidR="00490BAF" w:rsidRPr="00490BAF" w:rsidRDefault="00490BAF" w:rsidP="00490BAF">
            <w:pPr>
              <w:spacing w:before="120" w:after="0" w:line="240" w:lineRule="auto"/>
              <w:jc w:val="both"/>
              <w:rPr>
                <w:rFonts w:ascii="Times New Roman" w:eastAsia="Calibri" w:hAnsi="Times New Roman" w:cs="Times New Roman"/>
                <w:sz w:val="24"/>
                <w:szCs w:val="24"/>
                <w:lang w:eastAsia="hu-HU"/>
              </w:rPr>
            </w:pPr>
            <w:r w:rsidRPr="00490BAF">
              <w:rPr>
                <w:rFonts w:ascii="Times New Roman" w:eastAsia="Calibri" w:hAnsi="Times New Roman" w:cs="Times New Roman"/>
                <w:sz w:val="24"/>
                <w:szCs w:val="24"/>
                <w:lang w:eastAsia="hu-HU"/>
              </w:rPr>
              <w:t>A személyes jövőkép kialakulásának segítése, az egyéni és közösségi boldogulást támogató értékek melletti elköteleződés támogatása.</w:t>
            </w:r>
          </w:p>
        </w:tc>
      </w:tr>
      <w:tr w:rsidR="00490BAF" w:rsidRPr="00490BAF" w:rsidTr="00C93641">
        <w:tc>
          <w:tcPr>
            <w:tcW w:w="6831" w:type="dxa"/>
            <w:gridSpan w:val="3"/>
          </w:tcPr>
          <w:p w:rsidR="00490BAF" w:rsidRPr="00490BAF" w:rsidRDefault="00490BAF" w:rsidP="00490BAF">
            <w:pPr>
              <w:keepNext/>
              <w:keepLines/>
              <w:spacing w:before="120" w:after="0" w:line="240" w:lineRule="auto"/>
              <w:jc w:val="center"/>
              <w:outlineLvl w:val="2"/>
              <w:rPr>
                <w:rFonts w:ascii="Times New Roman" w:eastAsia="Calibri" w:hAnsi="Times New Roman" w:cs="Times New Roman"/>
                <w:b/>
                <w:bCs/>
                <w:sz w:val="24"/>
                <w:szCs w:val="24"/>
              </w:rPr>
            </w:pPr>
            <w:r w:rsidRPr="00490BAF">
              <w:rPr>
                <w:rFonts w:ascii="Times New Roman" w:eastAsia="Calibri" w:hAnsi="Times New Roman" w:cs="Times New Roman"/>
                <w:b/>
                <w:bCs/>
                <w:sz w:val="24"/>
                <w:szCs w:val="24"/>
              </w:rPr>
              <w:t xml:space="preserve">Ismeretek/fejlesztési követelmények </w:t>
            </w:r>
          </w:p>
        </w:tc>
        <w:tc>
          <w:tcPr>
            <w:tcW w:w="2399" w:type="dxa"/>
            <w:gridSpan w:val="2"/>
          </w:tcPr>
          <w:p w:rsidR="00490BAF" w:rsidRPr="00490BAF" w:rsidRDefault="00490BAF" w:rsidP="00490BAF">
            <w:pPr>
              <w:spacing w:before="120" w:after="0" w:line="240" w:lineRule="auto"/>
              <w:jc w:val="center"/>
              <w:rPr>
                <w:rFonts w:ascii="Times New Roman" w:eastAsia="Calibri" w:hAnsi="Times New Roman" w:cs="Times New Roman"/>
                <w:b/>
                <w:bCs/>
                <w:sz w:val="24"/>
                <w:szCs w:val="24"/>
              </w:rPr>
            </w:pPr>
            <w:r w:rsidRPr="00490BAF">
              <w:rPr>
                <w:rFonts w:ascii="Times New Roman" w:eastAsia="Calibri" w:hAnsi="Times New Roman" w:cs="Times New Roman"/>
                <w:b/>
                <w:bCs/>
                <w:sz w:val="24"/>
                <w:szCs w:val="24"/>
              </w:rPr>
              <w:t>Kapcsolódási pontok</w:t>
            </w:r>
          </w:p>
        </w:tc>
      </w:tr>
      <w:tr w:rsidR="00490BAF" w:rsidRPr="00490BAF" w:rsidTr="00C93641">
        <w:trPr>
          <w:trHeight w:val="850"/>
        </w:trPr>
        <w:tc>
          <w:tcPr>
            <w:tcW w:w="6831" w:type="dxa"/>
            <w:gridSpan w:val="3"/>
          </w:tcPr>
          <w:p w:rsidR="00490BAF" w:rsidRPr="00490BAF" w:rsidRDefault="00490BAF" w:rsidP="00490BAF">
            <w:pPr>
              <w:spacing w:before="120" w:after="0" w:line="240" w:lineRule="auto"/>
              <w:jc w:val="both"/>
              <w:rPr>
                <w:rFonts w:ascii="Times New Roman" w:eastAsia="Calibri" w:hAnsi="Times New Roman" w:cs="Times New Roman"/>
                <w:i/>
                <w:iCs/>
                <w:sz w:val="24"/>
                <w:szCs w:val="24"/>
              </w:rPr>
            </w:pPr>
            <w:r w:rsidRPr="00490BAF">
              <w:rPr>
                <w:rFonts w:ascii="Times New Roman" w:eastAsia="Calibri" w:hAnsi="Times New Roman" w:cs="Times New Roman"/>
                <w:i/>
                <w:iCs/>
                <w:sz w:val="24"/>
                <w:szCs w:val="24"/>
              </w:rPr>
              <w:t>Jól-lét és jólét</w:t>
            </w:r>
          </w:p>
          <w:p w:rsidR="00490BAF" w:rsidRPr="00490BAF" w:rsidRDefault="00490BAF" w:rsidP="00490BAF">
            <w:pPr>
              <w:spacing w:after="0" w:line="240" w:lineRule="auto"/>
              <w:jc w:val="both"/>
              <w:rPr>
                <w:rFonts w:ascii="Times New Roman" w:eastAsia="Calibri" w:hAnsi="Times New Roman" w:cs="Times New Roman"/>
                <w:sz w:val="24"/>
                <w:szCs w:val="24"/>
              </w:rPr>
            </w:pPr>
            <w:r w:rsidRPr="00490BAF">
              <w:rPr>
                <w:rFonts w:ascii="Times New Roman" w:eastAsia="Calibri" w:hAnsi="Times New Roman" w:cs="Times New Roman"/>
                <w:sz w:val="24"/>
                <w:szCs w:val="24"/>
              </w:rPr>
              <w:t>Öröm és bánat. Az öröm és bánat forrásai.  Az életünkben megjelenő javak és lehetőségek. A javakhoz való ragaszkodás. A javakról történő lemondás. A pénz szerepe az ember életében. A testi és lelki egészség szerepe az ember életében.</w:t>
            </w:r>
          </w:p>
          <w:p w:rsidR="00490BAF" w:rsidRPr="00490BAF" w:rsidRDefault="00490BAF" w:rsidP="00490BAF">
            <w:pPr>
              <w:spacing w:after="0" w:line="240" w:lineRule="auto"/>
              <w:jc w:val="both"/>
              <w:rPr>
                <w:rFonts w:ascii="Times New Roman" w:eastAsia="Calibri" w:hAnsi="Times New Roman" w:cs="Times New Roman"/>
                <w:sz w:val="24"/>
                <w:szCs w:val="24"/>
              </w:rPr>
            </w:pPr>
          </w:p>
          <w:p w:rsidR="00490BAF" w:rsidRPr="00490BAF" w:rsidRDefault="00490BAF" w:rsidP="00490BAF">
            <w:pPr>
              <w:spacing w:after="0" w:line="240" w:lineRule="auto"/>
              <w:jc w:val="both"/>
              <w:rPr>
                <w:rFonts w:ascii="Times New Roman" w:eastAsia="Calibri" w:hAnsi="Times New Roman" w:cs="Times New Roman"/>
                <w:i/>
                <w:iCs/>
                <w:sz w:val="24"/>
                <w:szCs w:val="24"/>
              </w:rPr>
            </w:pPr>
            <w:r w:rsidRPr="00490BAF">
              <w:rPr>
                <w:rFonts w:ascii="Times New Roman" w:eastAsia="Calibri" w:hAnsi="Times New Roman" w:cs="Times New Roman"/>
                <w:i/>
                <w:iCs/>
                <w:sz w:val="24"/>
                <w:szCs w:val="24"/>
              </w:rPr>
              <w:t>Boldogulás, boldogság</w:t>
            </w:r>
          </w:p>
          <w:p w:rsidR="00490BAF" w:rsidRPr="00490BAF" w:rsidRDefault="00490BAF" w:rsidP="00490BAF">
            <w:pPr>
              <w:spacing w:after="0" w:line="240" w:lineRule="auto"/>
              <w:jc w:val="both"/>
              <w:rPr>
                <w:rFonts w:ascii="Times New Roman" w:eastAsia="Calibri" w:hAnsi="Times New Roman" w:cs="Times New Roman"/>
                <w:sz w:val="24"/>
                <w:szCs w:val="24"/>
              </w:rPr>
            </w:pPr>
            <w:r w:rsidRPr="00490BAF">
              <w:rPr>
                <w:rFonts w:ascii="Times New Roman" w:eastAsia="Calibri" w:hAnsi="Times New Roman" w:cs="Times New Roman"/>
                <w:sz w:val="24"/>
                <w:szCs w:val="24"/>
              </w:rPr>
              <w:t xml:space="preserve">A jövőkép.  Sikerek és kudarcok az emberi életpályán.  A tanulás, a pénz, a munka és az emberi kapcsolatok életvezetéshez kapcsolódó szerepe. Különböző foglalkozások. Mindennapi feszültségoldás – hasznos és káros lehetőségek. </w:t>
            </w:r>
          </w:p>
          <w:p w:rsidR="00490BAF" w:rsidRPr="00490BAF" w:rsidRDefault="00490BAF" w:rsidP="00490BAF">
            <w:pPr>
              <w:spacing w:after="0" w:line="240" w:lineRule="auto"/>
              <w:jc w:val="both"/>
              <w:rPr>
                <w:rFonts w:ascii="Times New Roman" w:eastAsia="Calibri" w:hAnsi="Times New Roman" w:cs="Times New Roman"/>
                <w:sz w:val="24"/>
                <w:szCs w:val="24"/>
              </w:rPr>
            </w:pPr>
          </w:p>
          <w:p w:rsidR="00490BAF" w:rsidRPr="00490BAF" w:rsidRDefault="00490BAF" w:rsidP="00490BAF">
            <w:pPr>
              <w:spacing w:after="0" w:line="240" w:lineRule="auto"/>
              <w:jc w:val="both"/>
              <w:rPr>
                <w:rFonts w:ascii="Times New Roman" w:eastAsia="Calibri" w:hAnsi="Times New Roman" w:cs="Times New Roman"/>
                <w:i/>
                <w:iCs/>
                <w:sz w:val="24"/>
                <w:szCs w:val="24"/>
              </w:rPr>
            </w:pPr>
            <w:r w:rsidRPr="00490BAF">
              <w:rPr>
                <w:rFonts w:ascii="Times New Roman" w:eastAsia="Calibri" w:hAnsi="Times New Roman" w:cs="Times New Roman"/>
                <w:i/>
                <w:iCs/>
                <w:sz w:val="24"/>
                <w:szCs w:val="24"/>
              </w:rPr>
              <w:t xml:space="preserve">A média és a valóság </w:t>
            </w:r>
          </w:p>
          <w:p w:rsidR="00490BAF" w:rsidRPr="00490BAF" w:rsidRDefault="00490BAF" w:rsidP="00490BAF">
            <w:pPr>
              <w:spacing w:after="0" w:line="240" w:lineRule="auto"/>
              <w:jc w:val="both"/>
              <w:rPr>
                <w:rFonts w:ascii="Times New Roman" w:eastAsia="Calibri" w:hAnsi="Times New Roman" w:cs="Times New Roman"/>
                <w:sz w:val="24"/>
                <w:szCs w:val="24"/>
              </w:rPr>
            </w:pPr>
            <w:r w:rsidRPr="00490BAF">
              <w:rPr>
                <w:rFonts w:ascii="Times New Roman" w:eastAsia="Calibri" w:hAnsi="Times New Roman" w:cs="Times New Roman"/>
                <w:sz w:val="24"/>
                <w:szCs w:val="24"/>
              </w:rPr>
              <w:t xml:space="preserve">Televízió, rádió, újság, világháló. Milyen képet kapunk a média által a valóságról?  Tájékozódás az információk világában.   Hiteles és hiteltelen információk megkülönböztetése. </w:t>
            </w:r>
          </w:p>
        </w:tc>
        <w:tc>
          <w:tcPr>
            <w:tcW w:w="2399" w:type="dxa"/>
            <w:gridSpan w:val="2"/>
          </w:tcPr>
          <w:p w:rsidR="00490BAF" w:rsidRPr="00490BAF" w:rsidRDefault="00490BAF" w:rsidP="00490BAF">
            <w:pPr>
              <w:tabs>
                <w:tab w:val="left" w:pos="360"/>
              </w:tabs>
              <w:autoSpaceDE w:val="0"/>
              <w:autoSpaceDN w:val="0"/>
              <w:adjustRightInd w:val="0"/>
              <w:spacing w:before="120" w:after="0" w:line="240" w:lineRule="auto"/>
              <w:jc w:val="both"/>
              <w:rPr>
                <w:rFonts w:ascii="Times New Roman" w:eastAsia="Calibri" w:hAnsi="Times New Roman" w:cs="Times New Roman"/>
                <w:sz w:val="24"/>
                <w:szCs w:val="24"/>
              </w:rPr>
            </w:pPr>
            <w:r w:rsidRPr="00490BAF">
              <w:rPr>
                <w:rFonts w:ascii="Times New Roman" w:eastAsia="Calibri" w:hAnsi="Times New Roman" w:cs="Times New Roman"/>
                <w:i/>
                <w:iCs/>
                <w:sz w:val="24"/>
                <w:szCs w:val="24"/>
              </w:rPr>
              <w:t>Magyar nyelv és irodalom</w:t>
            </w:r>
            <w:r w:rsidRPr="00490BAF">
              <w:rPr>
                <w:rFonts w:ascii="Times New Roman" w:eastAsia="Calibri" w:hAnsi="Times New Roman" w:cs="Times New Roman"/>
                <w:sz w:val="24"/>
                <w:szCs w:val="24"/>
              </w:rPr>
              <w:t>: az alapvető sajtóműfajok egyszerű jellemzőinek tudatosítása; hírek, események a médiában.</w:t>
            </w:r>
          </w:p>
          <w:p w:rsidR="00490BAF" w:rsidRPr="00490BAF" w:rsidRDefault="00490BAF" w:rsidP="00490BAF">
            <w:pPr>
              <w:tabs>
                <w:tab w:val="left" w:pos="360"/>
              </w:tabs>
              <w:autoSpaceDE w:val="0"/>
              <w:autoSpaceDN w:val="0"/>
              <w:adjustRightInd w:val="0"/>
              <w:spacing w:after="0" w:line="240" w:lineRule="auto"/>
              <w:jc w:val="both"/>
              <w:rPr>
                <w:rFonts w:ascii="Times New Roman" w:eastAsia="Calibri" w:hAnsi="Times New Roman" w:cs="Times New Roman"/>
                <w:sz w:val="24"/>
                <w:szCs w:val="24"/>
              </w:rPr>
            </w:pPr>
          </w:p>
          <w:p w:rsidR="00490BAF" w:rsidRPr="00490BAF" w:rsidRDefault="00490BAF" w:rsidP="00490BAF">
            <w:pPr>
              <w:tabs>
                <w:tab w:val="left" w:pos="360"/>
              </w:tabs>
              <w:autoSpaceDE w:val="0"/>
              <w:autoSpaceDN w:val="0"/>
              <w:adjustRightInd w:val="0"/>
              <w:spacing w:after="0" w:line="240" w:lineRule="auto"/>
              <w:jc w:val="both"/>
              <w:rPr>
                <w:rFonts w:ascii="Times New Roman" w:eastAsia="Calibri" w:hAnsi="Times New Roman" w:cs="Times New Roman"/>
                <w:sz w:val="24"/>
                <w:szCs w:val="24"/>
              </w:rPr>
            </w:pPr>
            <w:r w:rsidRPr="00490BAF">
              <w:rPr>
                <w:rFonts w:ascii="Times New Roman" w:eastAsia="Calibri" w:hAnsi="Times New Roman" w:cs="Times New Roman"/>
                <w:i/>
                <w:iCs/>
                <w:sz w:val="24"/>
                <w:szCs w:val="24"/>
              </w:rPr>
              <w:t>Történelem, társadalmi és állampolgári ismeretek</w:t>
            </w:r>
            <w:r w:rsidRPr="00490BAF">
              <w:rPr>
                <w:rFonts w:ascii="Times New Roman" w:eastAsia="Calibri" w:hAnsi="Times New Roman" w:cs="Times New Roman"/>
                <w:sz w:val="24"/>
                <w:szCs w:val="24"/>
              </w:rPr>
              <w:t xml:space="preserve">: tudományos és technikai forradalom; a világháló. </w:t>
            </w:r>
          </w:p>
          <w:p w:rsidR="00490BAF" w:rsidRPr="00490BAF" w:rsidRDefault="00490BAF" w:rsidP="00490BAF">
            <w:pPr>
              <w:tabs>
                <w:tab w:val="left" w:pos="360"/>
              </w:tabs>
              <w:autoSpaceDE w:val="0"/>
              <w:autoSpaceDN w:val="0"/>
              <w:adjustRightInd w:val="0"/>
              <w:spacing w:after="0" w:line="240" w:lineRule="auto"/>
              <w:jc w:val="both"/>
              <w:rPr>
                <w:rFonts w:ascii="Times New Roman" w:eastAsia="Calibri" w:hAnsi="Times New Roman" w:cs="Times New Roman"/>
                <w:sz w:val="24"/>
                <w:szCs w:val="24"/>
              </w:rPr>
            </w:pPr>
          </w:p>
          <w:p w:rsidR="00490BAF" w:rsidRPr="00490BAF" w:rsidRDefault="00490BAF" w:rsidP="00490BAF">
            <w:pPr>
              <w:tabs>
                <w:tab w:val="left" w:pos="360"/>
              </w:tabs>
              <w:autoSpaceDE w:val="0"/>
              <w:autoSpaceDN w:val="0"/>
              <w:adjustRightInd w:val="0"/>
              <w:spacing w:after="0" w:line="240" w:lineRule="auto"/>
              <w:jc w:val="both"/>
              <w:rPr>
                <w:rFonts w:ascii="Times New Roman" w:eastAsia="Calibri" w:hAnsi="Times New Roman" w:cs="Times New Roman"/>
                <w:i/>
                <w:iCs/>
                <w:sz w:val="24"/>
                <w:szCs w:val="24"/>
              </w:rPr>
            </w:pPr>
            <w:r w:rsidRPr="00490BAF">
              <w:rPr>
                <w:rFonts w:ascii="Times New Roman" w:eastAsia="Calibri" w:hAnsi="Times New Roman" w:cs="Times New Roman"/>
                <w:i/>
                <w:iCs/>
                <w:sz w:val="24"/>
                <w:szCs w:val="24"/>
              </w:rPr>
              <w:t xml:space="preserve">Vizuális kultúra: </w:t>
            </w:r>
            <w:r w:rsidRPr="00490BAF">
              <w:rPr>
                <w:rFonts w:ascii="Times New Roman" w:eastAsia="Calibri" w:hAnsi="Times New Roman" w:cs="Times New Roman"/>
                <w:sz w:val="24"/>
                <w:szCs w:val="24"/>
              </w:rPr>
              <w:t xml:space="preserve">képek, látványok, médiaszövegek, események tanári segítséggel való elemzése a vizuális közlés </w:t>
            </w:r>
            <w:r w:rsidRPr="00490BAF">
              <w:rPr>
                <w:rFonts w:ascii="Times New Roman" w:eastAsia="Calibri" w:hAnsi="Times New Roman" w:cs="Times New Roman"/>
                <w:sz w:val="24"/>
                <w:szCs w:val="24"/>
                <w:lang w:val="cs-CZ"/>
              </w:rPr>
              <w:t>köznapi</w:t>
            </w:r>
            <w:r w:rsidRPr="00490BAF">
              <w:rPr>
                <w:rFonts w:ascii="Times New Roman" w:eastAsia="Calibri" w:hAnsi="Times New Roman" w:cs="Times New Roman"/>
                <w:sz w:val="24"/>
                <w:szCs w:val="24"/>
              </w:rPr>
              <w:t xml:space="preserve"> és művészi formáinak felhasználásával; a mozgóképi nyelv alapjainak, működésének értelmezése.</w:t>
            </w:r>
          </w:p>
        </w:tc>
      </w:tr>
      <w:tr w:rsidR="00490BAF" w:rsidRPr="00490BAF" w:rsidTr="00C93641">
        <w:tblPrEx>
          <w:tblBorders>
            <w:top w:val="none" w:sz="0" w:space="0" w:color="auto"/>
          </w:tblBorders>
        </w:tblPrEx>
        <w:trPr>
          <w:trHeight w:val="550"/>
        </w:trPr>
        <w:tc>
          <w:tcPr>
            <w:tcW w:w="1819" w:type="dxa"/>
            <w:vAlign w:val="center"/>
          </w:tcPr>
          <w:p w:rsidR="00490BAF" w:rsidRPr="00490BAF" w:rsidRDefault="00490BAF" w:rsidP="00490BAF">
            <w:pPr>
              <w:spacing w:before="120" w:after="0" w:line="240" w:lineRule="auto"/>
              <w:jc w:val="center"/>
              <w:outlineLvl w:val="4"/>
              <w:rPr>
                <w:rFonts w:ascii="Times New Roman" w:eastAsia="Calibri" w:hAnsi="Times New Roman" w:cs="Times New Roman"/>
                <w:b/>
                <w:bCs/>
                <w:sz w:val="24"/>
                <w:szCs w:val="24"/>
              </w:rPr>
            </w:pPr>
            <w:r w:rsidRPr="00490BAF">
              <w:rPr>
                <w:rFonts w:ascii="Times New Roman" w:eastAsia="Calibri" w:hAnsi="Times New Roman" w:cs="Times New Roman"/>
                <w:b/>
                <w:bCs/>
                <w:sz w:val="24"/>
                <w:szCs w:val="24"/>
                <w:lang w:val="cs-CZ"/>
              </w:rPr>
              <w:t xml:space="preserve">Kulcsfogalmak/ </w:t>
            </w:r>
            <w:r w:rsidRPr="00490BAF">
              <w:rPr>
                <w:rFonts w:ascii="Times New Roman" w:eastAsia="Calibri" w:hAnsi="Times New Roman" w:cs="Times New Roman"/>
                <w:b/>
                <w:bCs/>
                <w:sz w:val="24"/>
                <w:szCs w:val="24"/>
              </w:rPr>
              <w:t>fogalmak</w:t>
            </w:r>
          </w:p>
        </w:tc>
        <w:tc>
          <w:tcPr>
            <w:tcW w:w="7411" w:type="dxa"/>
            <w:gridSpan w:val="4"/>
          </w:tcPr>
          <w:p w:rsidR="00490BAF" w:rsidRPr="00490BAF" w:rsidRDefault="00490BAF" w:rsidP="00490BAF">
            <w:pPr>
              <w:spacing w:before="120" w:after="0" w:line="240" w:lineRule="auto"/>
              <w:jc w:val="both"/>
              <w:rPr>
                <w:rFonts w:ascii="Times New Roman" w:eastAsia="Calibri" w:hAnsi="Times New Roman" w:cs="Times New Roman"/>
                <w:sz w:val="24"/>
                <w:szCs w:val="24"/>
              </w:rPr>
            </w:pPr>
            <w:r w:rsidRPr="00490BAF">
              <w:rPr>
                <w:rFonts w:ascii="Times New Roman" w:eastAsia="Calibri" w:hAnsi="Times New Roman" w:cs="Times New Roman"/>
                <w:sz w:val="24"/>
                <w:szCs w:val="24"/>
              </w:rPr>
              <w:t xml:space="preserve">Jólét, </w:t>
            </w:r>
            <w:r w:rsidRPr="00490BAF">
              <w:rPr>
                <w:rFonts w:ascii="Times New Roman" w:eastAsia="Calibri" w:hAnsi="Times New Roman" w:cs="Times New Roman"/>
                <w:sz w:val="24"/>
                <w:szCs w:val="24"/>
                <w:lang w:val="cs-CZ"/>
              </w:rPr>
              <w:t>öröm</w:t>
            </w:r>
            <w:r w:rsidRPr="00490BAF">
              <w:rPr>
                <w:rFonts w:ascii="Times New Roman" w:eastAsia="Calibri" w:hAnsi="Times New Roman" w:cs="Times New Roman"/>
                <w:sz w:val="24"/>
                <w:szCs w:val="24"/>
              </w:rPr>
              <w:t>, bánat, elégedettség, boldogság, boldogulás, vágy, remény, hiányérzet, elégedetlenség, boldogtalanság, drog, alkohol, függőség, értelmes élet, média, befolyásolás, hitelesség.</w:t>
            </w:r>
          </w:p>
        </w:tc>
      </w:tr>
    </w:tbl>
    <w:p w:rsidR="00490BAF" w:rsidRPr="00490BAF" w:rsidRDefault="00490BAF" w:rsidP="00490BAF">
      <w:pPr>
        <w:spacing w:after="0" w:line="240" w:lineRule="auto"/>
        <w:jc w:val="both"/>
        <w:rPr>
          <w:rFonts w:ascii="Times New Roman" w:eastAsia="Calibri" w:hAnsi="Times New Roman" w:cs="Times New Roman"/>
          <w:sz w:val="24"/>
          <w:szCs w:val="24"/>
        </w:rPr>
      </w:pPr>
    </w:p>
    <w:p w:rsidR="00490BAF" w:rsidRPr="00490BAF" w:rsidRDefault="00490BAF" w:rsidP="00490BAF">
      <w:pPr>
        <w:spacing w:after="0" w:line="240" w:lineRule="auto"/>
        <w:jc w:val="both"/>
        <w:rPr>
          <w:rFonts w:ascii="Times New Roman" w:eastAsia="Calibri" w:hAnsi="Times New Roman" w:cs="Times New Roman"/>
          <w:sz w:val="24"/>
          <w:szCs w:val="24"/>
        </w:rPr>
      </w:pPr>
    </w:p>
    <w:tbl>
      <w:tblPr>
        <w:tblW w:w="923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19"/>
        <w:gridCol w:w="290"/>
        <w:gridCol w:w="4690"/>
        <w:gridCol w:w="1240"/>
        <w:gridCol w:w="1191"/>
      </w:tblGrid>
      <w:tr w:rsidR="00490BAF" w:rsidRPr="00490BAF" w:rsidTr="00C93641">
        <w:tc>
          <w:tcPr>
            <w:tcW w:w="2109" w:type="dxa"/>
            <w:gridSpan w:val="2"/>
            <w:vAlign w:val="center"/>
          </w:tcPr>
          <w:p w:rsidR="00490BAF" w:rsidRPr="00490BAF" w:rsidRDefault="00490BAF" w:rsidP="00490BAF">
            <w:pPr>
              <w:spacing w:before="120" w:after="0" w:line="240" w:lineRule="auto"/>
              <w:jc w:val="center"/>
              <w:rPr>
                <w:rFonts w:ascii="Times New Roman" w:eastAsia="Calibri" w:hAnsi="Times New Roman" w:cs="Times New Roman"/>
                <w:b/>
                <w:bCs/>
                <w:sz w:val="24"/>
                <w:szCs w:val="24"/>
              </w:rPr>
            </w:pPr>
            <w:r w:rsidRPr="00490BAF">
              <w:rPr>
                <w:rFonts w:ascii="Times New Roman" w:eastAsia="Calibri" w:hAnsi="Times New Roman" w:cs="Times New Roman"/>
                <w:b/>
                <w:bCs/>
                <w:sz w:val="24"/>
                <w:szCs w:val="24"/>
                <w:lang w:val="cs-CZ"/>
              </w:rPr>
              <w:lastRenderedPageBreak/>
              <w:t>Tematikai</w:t>
            </w:r>
            <w:r w:rsidRPr="00490BAF">
              <w:rPr>
                <w:rFonts w:ascii="Times New Roman" w:eastAsia="Calibri" w:hAnsi="Times New Roman" w:cs="Times New Roman"/>
                <w:b/>
                <w:bCs/>
                <w:sz w:val="24"/>
                <w:szCs w:val="24"/>
              </w:rPr>
              <w:t xml:space="preserve"> egység</w:t>
            </w:r>
          </w:p>
        </w:tc>
        <w:tc>
          <w:tcPr>
            <w:tcW w:w="5930" w:type="dxa"/>
            <w:gridSpan w:val="2"/>
            <w:vAlign w:val="center"/>
          </w:tcPr>
          <w:p w:rsidR="00490BAF" w:rsidRPr="00490BAF" w:rsidRDefault="00490BAF" w:rsidP="00490BAF">
            <w:pPr>
              <w:spacing w:before="120" w:after="0" w:line="240" w:lineRule="auto"/>
              <w:jc w:val="center"/>
              <w:rPr>
                <w:rFonts w:ascii="Times New Roman" w:eastAsia="Calibri" w:hAnsi="Times New Roman" w:cs="Times New Roman"/>
                <w:b/>
                <w:bCs/>
                <w:sz w:val="24"/>
                <w:szCs w:val="24"/>
              </w:rPr>
            </w:pPr>
            <w:r w:rsidRPr="00490BAF">
              <w:rPr>
                <w:rFonts w:ascii="Times New Roman" w:eastAsia="Calibri" w:hAnsi="Times New Roman" w:cs="Times New Roman"/>
                <w:b/>
                <w:bCs/>
                <w:sz w:val="24"/>
                <w:szCs w:val="24"/>
              </w:rPr>
              <w:t xml:space="preserve">Hit, </w:t>
            </w:r>
            <w:r w:rsidRPr="00490BAF">
              <w:rPr>
                <w:rFonts w:ascii="Times New Roman" w:eastAsia="Calibri" w:hAnsi="Times New Roman" w:cs="Times New Roman"/>
                <w:b/>
                <w:bCs/>
                <w:sz w:val="24"/>
                <w:szCs w:val="24"/>
                <w:lang w:val="cs-CZ"/>
              </w:rPr>
              <w:t>világkép</w:t>
            </w:r>
            <w:r w:rsidRPr="00490BAF">
              <w:rPr>
                <w:rFonts w:ascii="Times New Roman" w:eastAsia="Calibri" w:hAnsi="Times New Roman" w:cs="Times New Roman"/>
                <w:b/>
                <w:bCs/>
                <w:sz w:val="24"/>
                <w:szCs w:val="24"/>
              </w:rPr>
              <w:t>, világnézet</w:t>
            </w:r>
          </w:p>
        </w:tc>
        <w:tc>
          <w:tcPr>
            <w:tcW w:w="1191" w:type="dxa"/>
          </w:tcPr>
          <w:p w:rsidR="00490BAF" w:rsidRPr="00490BAF" w:rsidRDefault="00490BAF" w:rsidP="00490BAF">
            <w:pPr>
              <w:spacing w:before="120" w:after="0" w:line="240" w:lineRule="auto"/>
              <w:jc w:val="center"/>
              <w:rPr>
                <w:rFonts w:ascii="Times New Roman" w:eastAsia="Calibri" w:hAnsi="Times New Roman" w:cs="Times New Roman"/>
                <w:b/>
                <w:bCs/>
                <w:sz w:val="24"/>
                <w:szCs w:val="24"/>
              </w:rPr>
            </w:pPr>
            <w:r w:rsidRPr="00490BAF">
              <w:rPr>
                <w:rFonts w:ascii="Times New Roman" w:eastAsia="Calibri" w:hAnsi="Times New Roman" w:cs="Times New Roman"/>
                <w:b/>
                <w:bCs/>
                <w:sz w:val="24"/>
                <w:szCs w:val="24"/>
                <w:lang w:val="cs-CZ"/>
              </w:rPr>
              <w:t>Órakeret</w:t>
            </w:r>
            <w:r w:rsidRPr="00490BAF">
              <w:rPr>
                <w:rFonts w:ascii="Times New Roman" w:eastAsia="Calibri" w:hAnsi="Times New Roman" w:cs="Times New Roman"/>
                <w:b/>
                <w:bCs/>
                <w:sz w:val="24"/>
                <w:szCs w:val="24"/>
              </w:rPr>
              <w:t xml:space="preserve"> 5 óra</w:t>
            </w:r>
          </w:p>
        </w:tc>
      </w:tr>
      <w:tr w:rsidR="00490BAF" w:rsidRPr="00490BAF" w:rsidTr="00C93641">
        <w:tc>
          <w:tcPr>
            <w:tcW w:w="2109" w:type="dxa"/>
            <w:gridSpan w:val="2"/>
            <w:vAlign w:val="center"/>
          </w:tcPr>
          <w:p w:rsidR="00490BAF" w:rsidRPr="00490BAF" w:rsidRDefault="00490BAF" w:rsidP="00490BAF">
            <w:pPr>
              <w:spacing w:before="120" w:after="0" w:line="240" w:lineRule="auto"/>
              <w:jc w:val="center"/>
              <w:rPr>
                <w:rFonts w:ascii="Times New Roman" w:eastAsia="Calibri" w:hAnsi="Times New Roman" w:cs="Times New Roman"/>
                <w:b/>
                <w:bCs/>
                <w:sz w:val="24"/>
                <w:szCs w:val="24"/>
              </w:rPr>
            </w:pPr>
            <w:r w:rsidRPr="00490BAF">
              <w:rPr>
                <w:rFonts w:ascii="Times New Roman" w:eastAsia="Calibri" w:hAnsi="Times New Roman" w:cs="Times New Roman"/>
                <w:b/>
                <w:bCs/>
                <w:sz w:val="24"/>
                <w:szCs w:val="24"/>
              </w:rPr>
              <w:t>Előzetes tudás, tapasztalat</w:t>
            </w:r>
          </w:p>
        </w:tc>
        <w:tc>
          <w:tcPr>
            <w:tcW w:w="7121" w:type="dxa"/>
            <w:gridSpan w:val="3"/>
          </w:tcPr>
          <w:p w:rsidR="00490BAF" w:rsidRPr="00490BAF" w:rsidRDefault="00490BAF" w:rsidP="00490BAF">
            <w:pPr>
              <w:spacing w:before="120" w:after="0" w:line="240" w:lineRule="auto"/>
              <w:jc w:val="both"/>
              <w:rPr>
                <w:rFonts w:ascii="Times New Roman" w:eastAsia="Calibri" w:hAnsi="Times New Roman" w:cs="Times New Roman"/>
                <w:sz w:val="24"/>
                <w:szCs w:val="24"/>
              </w:rPr>
            </w:pPr>
            <w:r w:rsidRPr="00490BAF">
              <w:rPr>
                <w:rFonts w:ascii="Times New Roman" w:eastAsia="Calibri" w:hAnsi="Times New Roman" w:cs="Times New Roman"/>
                <w:sz w:val="24"/>
                <w:szCs w:val="24"/>
              </w:rPr>
              <w:t>Vallásokhoz kapcsolódó, történelmi, jelenismereti, irodalmi és művészeti elemi ismeretek.</w:t>
            </w:r>
          </w:p>
        </w:tc>
      </w:tr>
      <w:tr w:rsidR="00490BAF" w:rsidRPr="00490BAF" w:rsidTr="00C93641">
        <w:trPr>
          <w:trHeight w:val="328"/>
        </w:trPr>
        <w:tc>
          <w:tcPr>
            <w:tcW w:w="2109" w:type="dxa"/>
            <w:gridSpan w:val="2"/>
            <w:vAlign w:val="center"/>
          </w:tcPr>
          <w:p w:rsidR="00490BAF" w:rsidRPr="00490BAF" w:rsidRDefault="00490BAF" w:rsidP="00490BAF">
            <w:pPr>
              <w:spacing w:before="240" w:after="0" w:line="240" w:lineRule="auto"/>
              <w:jc w:val="center"/>
              <w:rPr>
                <w:rFonts w:ascii="Times New Roman" w:eastAsia="Calibri" w:hAnsi="Times New Roman" w:cs="Times New Roman"/>
                <w:sz w:val="24"/>
                <w:szCs w:val="24"/>
              </w:rPr>
            </w:pPr>
            <w:r w:rsidRPr="00490BAF">
              <w:rPr>
                <w:rFonts w:ascii="Times New Roman" w:eastAsia="Calibri" w:hAnsi="Times New Roman" w:cs="Times New Roman"/>
                <w:b/>
                <w:bCs/>
                <w:sz w:val="24"/>
                <w:szCs w:val="24"/>
              </w:rPr>
              <w:t>A tematikai egység nevelési-fejlesztési céljai</w:t>
            </w:r>
          </w:p>
        </w:tc>
        <w:tc>
          <w:tcPr>
            <w:tcW w:w="7121" w:type="dxa"/>
            <w:gridSpan w:val="3"/>
          </w:tcPr>
          <w:p w:rsidR="00490BAF" w:rsidRPr="00490BAF" w:rsidRDefault="00490BAF" w:rsidP="00490BAF">
            <w:pPr>
              <w:spacing w:before="240" w:after="0" w:line="240" w:lineRule="auto"/>
              <w:jc w:val="both"/>
              <w:rPr>
                <w:rFonts w:ascii="Times New Roman" w:eastAsia="Calibri" w:hAnsi="Times New Roman" w:cs="Times New Roman"/>
                <w:sz w:val="24"/>
                <w:szCs w:val="24"/>
              </w:rPr>
            </w:pPr>
            <w:r w:rsidRPr="00490BAF">
              <w:rPr>
                <w:rFonts w:ascii="Times New Roman" w:eastAsia="Calibri" w:hAnsi="Times New Roman" w:cs="Times New Roman"/>
                <w:sz w:val="24"/>
                <w:szCs w:val="24"/>
              </w:rPr>
              <w:t xml:space="preserve">Tények és vélemények elkülönítése. Ismeretek a nagy világvallásokról. </w:t>
            </w:r>
          </w:p>
        </w:tc>
      </w:tr>
      <w:tr w:rsidR="00490BAF" w:rsidRPr="00490BAF" w:rsidTr="00C93641">
        <w:tc>
          <w:tcPr>
            <w:tcW w:w="6799" w:type="dxa"/>
            <w:gridSpan w:val="3"/>
          </w:tcPr>
          <w:p w:rsidR="00490BAF" w:rsidRPr="00490BAF" w:rsidRDefault="00490BAF" w:rsidP="00490BAF">
            <w:pPr>
              <w:keepNext/>
              <w:keepLines/>
              <w:spacing w:before="120" w:after="0" w:line="240" w:lineRule="auto"/>
              <w:jc w:val="center"/>
              <w:outlineLvl w:val="2"/>
              <w:rPr>
                <w:rFonts w:ascii="Times New Roman" w:eastAsia="Calibri" w:hAnsi="Times New Roman" w:cs="Times New Roman"/>
                <w:b/>
                <w:bCs/>
                <w:sz w:val="24"/>
                <w:szCs w:val="24"/>
              </w:rPr>
            </w:pPr>
            <w:r w:rsidRPr="00490BAF">
              <w:rPr>
                <w:rFonts w:ascii="Times New Roman" w:eastAsia="Calibri" w:hAnsi="Times New Roman" w:cs="Times New Roman"/>
                <w:b/>
                <w:bCs/>
                <w:sz w:val="24"/>
                <w:szCs w:val="24"/>
              </w:rPr>
              <w:t xml:space="preserve">Ismeretek/fejlesztési követelmények </w:t>
            </w:r>
          </w:p>
        </w:tc>
        <w:tc>
          <w:tcPr>
            <w:tcW w:w="2431" w:type="dxa"/>
            <w:gridSpan w:val="2"/>
          </w:tcPr>
          <w:p w:rsidR="00490BAF" w:rsidRPr="00490BAF" w:rsidRDefault="00490BAF" w:rsidP="00490BAF">
            <w:pPr>
              <w:spacing w:before="120" w:after="0" w:line="240" w:lineRule="auto"/>
              <w:jc w:val="center"/>
              <w:rPr>
                <w:rFonts w:ascii="Times New Roman" w:eastAsia="Calibri" w:hAnsi="Times New Roman" w:cs="Times New Roman"/>
                <w:b/>
                <w:bCs/>
                <w:sz w:val="24"/>
                <w:szCs w:val="24"/>
              </w:rPr>
            </w:pPr>
            <w:r w:rsidRPr="00490BAF">
              <w:rPr>
                <w:rFonts w:ascii="Times New Roman" w:eastAsia="Calibri" w:hAnsi="Times New Roman" w:cs="Times New Roman"/>
                <w:b/>
                <w:bCs/>
                <w:sz w:val="24"/>
                <w:szCs w:val="24"/>
                <w:lang w:val="cs-CZ"/>
              </w:rPr>
              <w:t>Kapcsolódási</w:t>
            </w:r>
            <w:r w:rsidRPr="00490BAF">
              <w:rPr>
                <w:rFonts w:ascii="Times New Roman" w:eastAsia="Calibri" w:hAnsi="Times New Roman" w:cs="Times New Roman"/>
                <w:b/>
                <w:bCs/>
                <w:sz w:val="24"/>
                <w:szCs w:val="24"/>
              </w:rPr>
              <w:t xml:space="preserve"> pontok</w:t>
            </w:r>
          </w:p>
        </w:tc>
      </w:tr>
      <w:tr w:rsidR="00490BAF" w:rsidRPr="00490BAF" w:rsidTr="00C93641">
        <w:tc>
          <w:tcPr>
            <w:tcW w:w="6799" w:type="dxa"/>
            <w:gridSpan w:val="3"/>
          </w:tcPr>
          <w:p w:rsidR="00490BAF" w:rsidRPr="00490BAF" w:rsidRDefault="00490BAF" w:rsidP="00490BAF">
            <w:pPr>
              <w:spacing w:before="120" w:after="0" w:line="240" w:lineRule="auto"/>
              <w:jc w:val="both"/>
              <w:rPr>
                <w:rFonts w:ascii="Times New Roman" w:eastAsia="Calibri" w:hAnsi="Times New Roman" w:cs="Times New Roman"/>
                <w:i/>
                <w:iCs/>
                <w:sz w:val="24"/>
                <w:szCs w:val="24"/>
              </w:rPr>
            </w:pPr>
            <w:r w:rsidRPr="00490BAF">
              <w:rPr>
                <w:rFonts w:ascii="Times New Roman" w:eastAsia="Calibri" w:hAnsi="Times New Roman" w:cs="Times New Roman"/>
                <w:i/>
                <w:iCs/>
                <w:sz w:val="24"/>
                <w:szCs w:val="24"/>
              </w:rPr>
              <w:t>Az ember mint értékelő és erkölcsi lény</w:t>
            </w:r>
          </w:p>
          <w:p w:rsidR="00490BAF" w:rsidRPr="00490BAF" w:rsidRDefault="00490BAF" w:rsidP="00490BAF">
            <w:pPr>
              <w:spacing w:after="0" w:line="240" w:lineRule="auto"/>
              <w:jc w:val="both"/>
              <w:rPr>
                <w:rFonts w:ascii="Times New Roman" w:eastAsia="Calibri" w:hAnsi="Times New Roman" w:cs="Times New Roman"/>
                <w:sz w:val="24"/>
                <w:szCs w:val="24"/>
              </w:rPr>
            </w:pPr>
            <w:r w:rsidRPr="00490BAF">
              <w:rPr>
                <w:rFonts w:ascii="Times New Roman" w:eastAsia="Calibri" w:hAnsi="Times New Roman" w:cs="Times New Roman"/>
                <w:sz w:val="24"/>
                <w:szCs w:val="24"/>
              </w:rPr>
              <w:t xml:space="preserve">Különbség tény és vélemény között.   Igaz és hamis állítások. </w:t>
            </w:r>
          </w:p>
          <w:p w:rsidR="00490BAF" w:rsidRPr="00490BAF" w:rsidRDefault="00490BAF" w:rsidP="00490BAF">
            <w:pPr>
              <w:spacing w:after="0" w:line="240" w:lineRule="auto"/>
              <w:jc w:val="both"/>
              <w:rPr>
                <w:rFonts w:ascii="Times New Roman" w:eastAsia="Calibri" w:hAnsi="Times New Roman" w:cs="Times New Roman"/>
                <w:i/>
                <w:iCs/>
                <w:sz w:val="24"/>
                <w:szCs w:val="24"/>
              </w:rPr>
            </w:pPr>
            <w:r w:rsidRPr="00490BAF">
              <w:rPr>
                <w:rFonts w:ascii="Times New Roman" w:eastAsia="Calibri" w:hAnsi="Times New Roman" w:cs="Times New Roman"/>
                <w:i/>
                <w:iCs/>
                <w:sz w:val="24"/>
                <w:szCs w:val="24"/>
              </w:rPr>
              <w:t xml:space="preserve">A nagy világvallások világképe </w:t>
            </w:r>
          </w:p>
          <w:p w:rsidR="00490BAF" w:rsidRPr="00490BAF" w:rsidRDefault="00490BAF" w:rsidP="00490BAF">
            <w:pPr>
              <w:spacing w:after="0" w:line="240" w:lineRule="auto"/>
              <w:jc w:val="both"/>
              <w:rPr>
                <w:rFonts w:ascii="Times New Roman" w:eastAsia="Calibri" w:hAnsi="Times New Roman" w:cs="Times New Roman"/>
                <w:sz w:val="24"/>
                <w:szCs w:val="24"/>
              </w:rPr>
            </w:pPr>
            <w:r w:rsidRPr="00490BAF">
              <w:rPr>
                <w:rFonts w:ascii="Times New Roman" w:eastAsia="Calibri" w:hAnsi="Times New Roman" w:cs="Times New Roman"/>
                <w:sz w:val="24"/>
                <w:szCs w:val="24"/>
              </w:rPr>
              <w:t>A világvallások helye és szerepe.</w:t>
            </w:r>
          </w:p>
          <w:p w:rsidR="00490BAF" w:rsidRPr="00490BAF" w:rsidRDefault="00490BAF" w:rsidP="00490BAF">
            <w:pPr>
              <w:spacing w:after="0" w:line="240" w:lineRule="auto"/>
              <w:jc w:val="both"/>
              <w:rPr>
                <w:rFonts w:ascii="Times New Roman" w:eastAsia="Calibri" w:hAnsi="Times New Roman" w:cs="Times New Roman"/>
                <w:sz w:val="24"/>
                <w:szCs w:val="24"/>
              </w:rPr>
            </w:pPr>
            <w:r w:rsidRPr="00490BAF">
              <w:rPr>
                <w:rFonts w:ascii="Times New Roman" w:eastAsia="Calibri" w:hAnsi="Times New Roman" w:cs="Times New Roman"/>
                <w:sz w:val="24"/>
                <w:szCs w:val="24"/>
              </w:rPr>
              <w:t xml:space="preserve">A jó és a rossz, a helyes és a helytelen fogalma. </w:t>
            </w:r>
          </w:p>
          <w:p w:rsidR="00490BAF" w:rsidRPr="00490BAF" w:rsidRDefault="00490BAF" w:rsidP="00490BAF">
            <w:pPr>
              <w:spacing w:after="0" w:line="240" w:lineRule="auto"/>
              <w:jc w:val="both"/>
              <w:rPr>
                <w:rFonts w:ascii="Times New Roman" w:eastAsia="Calibri" w:hAnsi="Times New Roman" w:cs="Times New Roman"/>
                <w:i/>
                <w:iCs/>
                <w:sz w:val="24"/>
                <w:szCs w:val="24"/>
              </w:rPr>
            </w:pPr>
          </w:p>
          <w:p w:rsidR="00490BAF" w:rsidRPr="00490BAF" w:rsidRDefault="00490BAF" w:rsidP="00490BAF">
            <w:pPr>
              <w:spacing w:after="0" w:line="240" w:lineRule="auto"/>
              <w:jc w:val="both"/>
              <w:rPr>
                <w:rFonts w:ascii="Times New Roman" w:eastAsia="Calibri" w:hAnsi="Times New Roman" w:cs="Times New Roman"/>
                <w:i/>
                <w:iCs/>
                <w:sz w:val="24"/>
                <w:szCs w:val="24"/>
              </w:rPr>
            </w:pPr>
            <w:r w:rsidRPr="00490BAF">
              <w:rPr>
                <w:rFonts w:ascii="Times New Roman" w:eastAsia="Calibri" w:hAnsi="Times New Roman" w:cs="Times New Roman"/>
                <w:i/>
                <w:iCs/>
                <w:sz w:val="24"/>
                <w:szCs w:val="24"/>
              </w:rPr>
              <w:t xml:space="preserve">Párbeszéd és együttműködés </w:t>
            </w:r>
          </w:p>
          <w:p w:rsidR="00490BAF" w:rsidRPr="00490BAF" w:rsidRDefault="00490BAF" w:rsidP="00490BAF">
            <w:pPr>
              <w:spacing w:after="0" w:line="240" w:lineRule="auto"/>
              <w:jc w:val="both"/>
              <w:rPr>
                <w:rFonts w:ascii="Times New Roman" w:eastAsia="Calibri" w:hAnsi="Times New Roman" w:cs="Times New Roman"/>
                <w:sz w:val="24"/>
                <w:szCs w:val="24"/>
              </w:rPr>
            </w:pPr>
            <w:r w:rsidRPr="00490BAF">
              <w:rPr>
                <w:rFonts w:ascii="Times New Roman" w:eastAsia="Calibri" w:hAnsi="Times New Roman" w:cs="Times New Roman"/>
                <w:sz w:val="24"/>
                <w:szCs w:val="24"/>
              </w:rPr>
              <w:t>A különböző vallásokat követő emberek együttműködésének jelentősége.</w:t>
            </w:r>
          </w:p>
        </w:tc>
        <w:tc>
          <w:tcPr>
            <w:tcW w:w="2431" w:type="dxa"/>
            <w:gridSpan w:val="2"/>
          </w:tcPr>
          <w:p w:rsidR="00490BAF" w:rsidRPr="00490BAF" w:rsidRDefault="00490BAF" w:rsidP="00490BAF">
            <w:pPr>
              <w:tabs>
                <w:tab w:val="left" w:pos="360"/>
              </w:tabs>
              <w:autoSpaceDE w:val="0"/>
              <w:autoSpaceDN w:val="0"/>
              <w:adjustRightInd w:val="0"/>
              <w:spacing w:before="120" w:after="0" w:line="240" w:lineRule="auto"/>
              <w:jc w:val="both"/>
              <w:rPr>
                <w:rFonts w:ascii="Times New Roman" w:eastAsia="Calibri" w:hAnsi="Times New Roman" w:cs="Times New Roman"/>
                <w:i/>
                <w:iCs/>
                <w:sz w:val="24"/>
                <w:szCs w:val="24"/>
              </w:rPr>
            </w:pPr>
            <w:r w:rsidRPr="00490BAF">
              <w:rPr>
                <w:rFonts w:ascii="Times New Roman" w:eastAsia="Calibri" w:hAnsi="Times New Roman" w:cs="Times New Roman"/>
                <w:i/>
                <w:iCs/>
                <w:sz w:val="24"/>
                <w:szCs w:val="24"/>
              </w:rPr>
              <w:t xml:space="preserve">Vizuális </w:t>
            </w:r>
            <w:r w:rsidRPr="00490BAF">
              <w:rPr>
                <w:rFonts w:ascii="Times New Roman" w:eastAsia="Calibri" w:hAnsi="Times New Roman" w:cs="Times New Roman"/>
                <w:i/>
                <w:iCs/>
                <w:sz w:val="24"/>
                <w:szCs w:val="24"/>
                <w:lang w:val="cs-CZ"/>
              </w:rPr>
              <w:t>kultúra</w:t>
            </w:r>
            <w:r w:rsidRPr="00490BAF">
              <w:rPr>
                <w:rFonts w:ascii="Times New Roman" w:eastAsia="Calibri" w:hAnsi="Times New Roman" w:cs="Times New Roman"/>
                <w:i/>
                <w:iCs/>
                <w:sz w:val="24"/>
                <w:szCs w:val="24"/>
              </w:rPr>
              <w:t xml:space="preserve">: </w:t>
            </w:r>
            <w:r w:rsidRPr="00490BAF">
              <w:rPr>
                <w:rFonts w:ascii="Times New Roman" w:eastAsia="Calibri" w:hAnsi="Times New Roman" w:cs="Times New Roman"/>
                <w:sz w:val="24"/>
                <w:szCs w:val="24"/>
              </w:rPr>
              <w:t xml:space="preserve">személyes véleményt kifejező vizuális megjelenítés adott témában. </w:t>
            </w:r>
          </w:p>
          <w:p w:rsidR="00490BAF" w:rsidRPr="00490BAF" w:rsidRDefault="00490BAF" w:rsidP="00490BAF">
            <w:pPr>
              <w:tabs>
                <w:tab w:val="left" w:pos="360"/>
              </w:tabs>
              <w:autoSpaceDE w:val="0"/>
              <w:autoSpaceDN w:val="0"/>
              <w:adjustRightInd w:val="0"/>
              <w:spacing w:after="0" w:line="240" w:lineRule="auto"/>
              <w:jc w:val="both"/>
              <w:rPr>
                <w:rFonts w:ascii="Times New Roman" w:eastAsia="Calibri" w:hAnsi="Times New Roman" w:cs="Times New Roman"/>
                <w:sz w:val="24"/>
                <w:szCs w:val="24"/>
              </w:rPr>
            </w:pPr>
          </w:p>
          <w:p w:rsidR="00490BAF" w:rsidRPr="00490BAF" w:rsidRDefault="00490BAF" w:rsidP="00490BAF">
            <w:pPr>
              <w:tabs>
                <w:tab w:val="left" w:pos="360"/>
              </w:tabs>
              <w:autoSpaceDE w:val="0"/>
              <w:autoSpaceDN w:val="0"/>
              <w:adjustRightInd w:val="0"/>
              <w:spacing w:after="0" w:line="240" w:lineRule="auto"/>
              <w:jc w:val="both"/>
              <w:rPr>
                <w:rFonts w:ascii="Times New Roman" w:eastAsia="Calibri" w:hAnsi="Times New Roman" w:cs="Times New Roman"/>
                <w:sz w:val="24"/>
                <w:szCs w:val="24"/>
              </w:rPr>
            </w:pPr>
            <w:r w:rsidRPr="00490BAF">
              <w:rPr>
                <w:rFonts w:ascii="Times New Roman" w:eastAsia="Calibri" w:hAnsi="Times New Roman" w:cs="Times New Roman"/>
                <w:i/>
                <w:iCs/>
                <w:sz w:val="24"/>
                <w:szCs w:val="24"/>
              </w:rPr>
              <w:t xml:space="preserve">Földrajz: </w:t>
            </w:r>
            <w:r w:rsidRPr="00490BAF">
              <w:rPr>
                <w:rFonts w:ascii="Times New Roman" w:eastAsia="Calibri" w:hAnsi="Times New Roman" w:cs="Times New Roman"/>
                <w:sz w:val="24"/>
                <w:szCs w:val="24"/>
              </w:rPr>
              <w:t>a világvallások és különböző kultúrák találkozásai a Föld különféle térségeiben.</w:t>
            </w:r>
          </w:p>
        </w:tc>
      </w:tr>
      <w:tr w:rsidR="00490BAF" w:rsidRPr="00490BAF" w:rsidTr="00C93641">
        <w:tblPrEx>
          <w:tblBorders>
            <w:top w:val="none" w:sz="0" w:space="0" w:color="auto"/>
          </w:tblBorders>
        </w:tblPrEx>
        <w:trPr>
          <w:trHeight w:val="550"/>
        </w:trPr>
        <w:tc>
          <w:tcPr>
            <w:tcW w:w="1819" w:type="dxa"/>
            <w:vAlign w:val="center"/>
          </w:tcPr>
          <w:p w:rsidR="00490BAF" w:rsidRPr="00490BAF" w:rsidRDefault="00490BAF" w:rsidP="00490BAF">
            <w:pPr>
              <w:spacing w:before="120" w:after="0" w:line="240" w:lineRule="auto"/>
              <w:jc w:val="center"/>
              <w:outlineLvl w:val="4"/>
              <w:rPr>
                <w:rFonts w:ascii="Times New Roman" w:eastAsia="Calibri" w:hAnsi="Times New Roman" w:cs="Times New Roman"/>
                <w:b/>
                <w:bCs/>
                <w:sz w:val="24"/>
                <w:szCs w:val="24"/>
              </w:rPr>
            </w:pPr>
            <w:r w:rsidRPr="00490BAF">
              <w:rPr>
                <w:rFonts w:ascii="Times New Roman" w:eastAsia="Calibri" w:hAnsi="Times New Roman" w:cs="Times New Roman"/>
                <w:b/>
                <w:bCs/>
                <w:sz w:val="24"/>
                <w:szCs w:val="24"/>
                <w:lang w:val="cs-CZ"/>
              </w:rPr>
              <w:t xml:space="preserve">Kulcsfogalmak/ </w:t>
            </w:r>
            <w:r w:rsidRPr="00490BAF">
              <w:rPr>
                <w:rFonts w:ascii="Times New Roman" w:eastAsia="Calibri" w:hAnsi="Times New Roman" w:cs="Times New Roman"/>
                <w:b/>
                <w:bCs/>
                <w:sz w:val="24"/>
                <w:szCs w:val="24"/>
              </w:rPr>
              <w:t>fogalmak</w:t>
            </w:r>
          </w:p>
        </w:tc>
        <w:tc>
          <w:tcPr>
            <w:tcW w:w="7411" w:type="dxa"/>
            <w:gridSpan w:val="4"/>
          </w:tcPr>
          <w:p w:rsidR="00490BAF" w:rsidRPr="00490BAF" w:rsidRDefault="00490BAF" w:rsidP="00490BAF">
            <w:pPr>
              <w:tabs>
                <w:tab w:val="left" w:pos="360"/>
              </w:tabs>
              <w:autoSpaceDE w:val="0"/>
              <w:autoSpaceDN w:val="0"/>
              <w:adjustRightInd w:val="0"/>
              <w:spacing w:before="120" w:after="0" w:line="240" w:lineRule="auto"/>
              <w:jc w:val="both"/>
              <w:rPr>
                <w:rFonts w:ascii="Times New Roman" w:eastAsia="Calibri" w:hAnsi="Times New Roman" w:cs="Times New Roman"/>
                <w:sz w:val="24"/>
                <w:szCs w:val="24"/>
              </w:rPr>
            </w:pPr>
            <w:r w:rsidRPr="00490BAF">
              <w:rPr>
                <w:rFonts w:ascii="Times New Roman" w:eastAsia="Calibri" w:hAnsi="Times New Roman" w:cs="Times New Roman"/>
                <w:sz w:val="24"/>
                <w:szCs w:val="24"/>
              </w:rPr>
              <w:t xml:space="preserve">Tény, vélemény, állítás, értékelés, tévhit, előítélet, tízparancsolat, meggyőződés, világnézet, hit, vallás, erkölcsi tanítás. </w:t>
            </w:r>
          </w:p>
        </w:tc>
      </w:tr>
    </w:tbl>
    <w:p w:rsidR="00490BAF" w:rsidRPr="00490BAF" w:rsidRDefault="00490BAF" w:rsidP="00490BAF">
      <w:pPr>
        <w:spacing w:after="0" w:line="240" w:lineRule="auto"/>
        <w:jc w:val="both"/>
        <w:rPr>
          <w:rFonts w:ascii="Times New Roman" w:eastAsia="Calibri" w:hAnsi="Times New Roman" w:cs="Times New Roman"/>
          <w:sz w:val="24"/>
          <w:szCs w:val="24"/>
          <w:lang w:val="cs-CZ"/>
        </w:rPr>
      </w:pPr>
    </w:p>
    <w:p w:rsidR="00490BAF" w:rsidRPr="00490BAF" w:rsidRDefault="00490BAF" w:rsidP="00490BAF">
      <w:pPr>
        <w:spacing w:after="0" w:line="240" w:lineRule="auto"/>
        <w:jc w:val="both"/>
        <w:rPr>
          <w:rFonts w:ascii="Times New Roman" w:eastAsia="Calibri" w:hAnsi="Times New Roman" w:cs="Times New Roman"/>
          <w:sz w:val="24"/>
          <w:szCs w:val="24"/>
          <w:lang w:val="cs-CZ"/>
        </w:rPr>
      </w:pPr>
    </w:p>
    <w:tbl>
      <w:tblPr>
        <w:tblW w:w="925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76"/>
        <w:gridCol w:w="7274"/>
      </w:tblGrid>
      <w:tr w:rsidR="00490BAF" w:rsidRPr="00490BAF" w:rsidTr="00C93641">
        <w:tc>
          <w:tcPr>
            <w:tcW w:w="1976" w:type="dxa"/>
            <w:vAlign w:val="center"/>
          </w:tcPr>
          <w:p w:rsidR="00490BAF" w:rsidRPr="00490BAF" w:rsidRDefault="00490BAF" w:rsidP="00490BAF">
            <w:pPr>
              <w:spacing w:before="120" w:after="0" w:line="240" w:lineRule="auto"/>
              <w:jc w:val="center"/>
              <w:rPr>
                <w:rFonts w:ascii="Times New Roman" w:eastAsia="Calibri" w:hAnsi="Times New Roman" w:cs="Times New Roman"/>
                <w:b/>
                <w:bCs/>
                <w:sz w:val="24"/>
                <w:szCs w:val="24"/>
              </w:rPr>
            </w:pPr>
            <w:r w:rsidRPr="00490BAF">
              <w:rPr>
                <w:rFonts w:ascii="Times New Roman" w:eastAsia="Calibri" w:hAnsi="Times New Roman" w:cs="Times New Roman"/>
                <w:b/>
                <w:bCs/>
                <w:sz w:val="24"/>
                <w:szCs w:val="24"/>
              </w:rPr>
              <w:t>A fejlesztés várt eredményei a</w:t>
            </w:r>
            <w:r w:rsidRPr="00490BAF">
              <w:rPr>
                <w:rFonts w:ascii="Times New Roman" w:eastAsia="Calibri" w:hAnsi="Times New Roman" w:cs="Times New Roman"/>
                <w:sz w:val="24"/>
                <w:szCs w:val="24"/>
              </w:rPr>
              <w:t xml:space="preserve"> </w:t>
            </w:r>
            <w:r w:rsidRPr="00490BAF">
              <w:rPr>
                <w:rFonts w:ascii="Times New Roman" w:eastAsia="Calibri" w:hAnsi="Times New Roman" w:cs="Times New Roman"/>
                <w:b/>
                <w:bCs/>
                <w:sz w:val="24"/>
                <w:szCs w:val="24"/>
              </w:rPr>
              <w:t>két évfolyamos ciklus végén</w:t>
            </w:r>
          </w:p>
        </w:tc>
        <w:tc>
          <w:tcPr>
            <w:tcW w:w="7274" w:type="dxa"/>
          </w:tcPr>
          <w:p w:rsidR="00490BAF" w:rsidRPr="00490BAF" w:rsidRDefault="00490BAF" w:rsidP="00490BAF">
            <w:pPr>
              <w:spacing w:before="120" w:after="0" w:line="240" w:lineRule="auto"/>
              <w:jc w:val="both"/>
              <w:rPr>
                <w:rFonts w:ascii="Times New Roman" w:eastAsia="Calibri" w:hAnsi="Times New Roman" w:cs="Times New Roman"/>
                <w:sz w:val="24"/>
                <w:szCs w:val="24"/>
              </w:rPr>
            </w:pPr>
            <w:r w:rsidRPr="00490BAF">
              <w:rPr>
                <w:rFonts w:ascii="Times New Roman" w:eastAsia="Calibri" w:hAnsi="Times New Roman" w:cs="Times New Roman"/>
                <w:sz w:val="24"/>
                <w:szCs w:val="24"/>
                <w:lang w:eastAsia="hu-HU"/>
              </w:rPr>
              <w:t xml:space="preserve">A </w:t>
            </w:r>
            <w:r w:rsidRPr="00490BAF">
              <w:rPr>
                <w:rFonts w:ascii="Times New Roman" w:eastAsia="Calibri" w:hAnsi="Times New Roman" w:cs="Times New Roman"/>
                <w:sz w:val="24"/>
                <w:szCs w:val="24"/>
                <w:lang w:val="cs-CZ" w:eastAsia="hu-HU"/>
              </w:rPr>
              <w:t>tanuló</w:t>
            </w:r>
            <w:r w:rsidRPr="00490BAF">
              <w:rPr>
                <w:rFonts w:ascii="Times New Roman" w:eastAsia="Calibri" w:hAnsi="Times New Roman" w:cs="Times New Roman"/>
                <w:sz w:val="24"/>
                <w:szCs w:val="24"/>
                <w:lang w:eastAsia="hu-HU"/>
              </w:rPr>
              <w:t xml:space="preserve"> megérti, hogy az ember egyszerre biológiai és gondolkodó lény, aki alkalmas tanulásra és mások megértésére.</w:t>
            </w:r>
          </w:p>
          <w:p w:rsidR="00490BAF" w:rsidRPr="00490BAF" w:rsidRDefault="00490BAF" w:rsidP="00490BAF">
            <w:pPr>
              <w:spacing w:after="0" w:line="240" w:lineRule="auto"/>
              <w:jc w:val="both"/>
              <w:rPr>
                <w:rFonts w:ascii="Times New Roman" w:eastAsia="Calibri" w:hAnsi="Times New Roman" w:cs="Times New Roman"/>
                <w:sz w:val="24"/>
                <w:szCs w:val="24"/>
              </w:rPr>
            </w:pPr>
            <w:r w:rsidRPr="00490BAF">
              <w:rPr>
                <w:rFonts w:ascii="Times New Roman" w:eastAsia="Calibri" w:hAnsi="Times New Roman" w:cs="Times New Roman"/>
                <w:sz w:val="24"/>
                <w:szCs w:val="24"/>
                <w:lang w:eastAsia="hu-HU"/>
              </w:rPr>
              <w:t>Életkorának és képességeinek megfelelő szinten ismeri önmagát.</w:t>
            </w:r>
          </w:p>
          <w:p w:rsidR="00490BAF" w:rsidRPr="00490BAF" w:rsidRDefault="00490BAF" w:rsidP="00490BAF">
            <w:pPr>
              <w:spacing w:after="0" w:line="240" w:lineRule="auto"/>
              <w:jc w:val="both"/>
              <w:rPr>
                <w:rFonts w:ascii="Times New Roman" w:eastAsia="Calibri" w:hAnsi="Times New Roman" w:cs="Times New Roman"/>
                <w:sz w:val="24"/>
                <w:szCs w:val="24"/>
                <w:lang w:eastAsia="hu-HU"/>
              </w:rPr>
            </w:pPr>
            <w:r w:rsidRPr="00490BAF">
              <w:rPr>
                <w:rFonts w:ascii="Times New Roman" w:eastAsia="Calibri" w:hAnsi="Times New Roman" w:cs="Times New Roman"/>
                <w:sz w:val="24"/>
                <w:szCs w:val="24"/>
                <w:lang w:eastAsia="hu-HU"/>
              </w:rPr>
              <w:t>Nyitott más kultúrák értékeinek megismerésére és befogadására.</w:t>
            </w:r>
          </w:p>
          <w:p w:rsidR="00490BAF" w:rsidRPr="00490BAF" w:rsidRDefault="00490BAF" w:rsidP="00490BAF">
            <w:pPr>
              <w:spacing w:after="0" w:line="240" w:lineRule="auto"/>
              <w:jc w:val="both"/>
              <w:rPr>
                <w:rFonts w:ascii="Times New Roman" w:eastAsia="Calibri" w:hAnsi="Times New Roman" w:cs="Times New Roman"/>
                <w:sz w:val="24"/>
                <w:szCs w:val="24"/>
                <w:lang w:eastAsia="hu-HU"/>
              </w:rPr>
            </w:pPr>
            <w:r w:rsidRPr="00490BAF">
              <w:rPr>
                <w:rFonts w:ascii="Times New Roman" w:eastAsia="Calibri" w:hAnsi="Times New Roman" w:cs="Times New Roman"/>
                <w:sz w:val="24"/>
                <w:szCs w:val="24"/>
                <w:lang w:eastAsia="hu-HU"/>
              </w:rPr>
              <w:t>Képességeinek megfelelő szinten elképzeli saját jövőjét; tudja, hogy céljai eléréséért erőfeszítéseket kell tennie.</w:t>
            </w:r>
          </w:p>
          <w:p w:rsidR="00490BAF" w:rsidRPr="00490BAF" w:rsidRDefault="00490BAF" w:rsidP="00490BAF">
            <w:pPr>
              <w:spacing w:after="0" w:line="240" w:lineRule="auto"/>
              <w:jc w:val="both"/>
              <w:rPr>
                <w:rFonts w:ascii="Times New Roman" w:eastAsia="Calibri" w:hAnsi="Times New Roman" w:cs="Times New Roman"/>
                <w:sz w:val="24"/>
                <w:szCs w:val="24"/>
              </w:rPr>
            </w:pPr>
            <w:r w:rsidRPr="00490BAF">
              <w:rPr>
                <w:rFonts w:ascii="Times New Roman" w:eastAsia="Calibri" w:hAnsi="Times New Roman" w:cs="Times New Roman"/>
                <w:sz w:val="24"/>
                <w:szCs w:val="24"/>
              </w:rPr>
              <w:t xml:space="preserve">Életkorának és mentális képességének megfelelő szinten tudja, hogy minden döntés szabadsága egyúttal felelősséggel is jár. </w:t>
            </w:r>
          </w:p>
          <w:p w:rsidR="00490BAF" w:rsidRPr="00490BAF" w:rsidRDefault="00490BAF" w:rsidP="00490BAF">
            <w:pPr>
              <w:spacing w:after="0" w:line="240" w:lineRule="auto"/>
              <w:jc w:val="both"/>
              <w:rPr>
                <w:rFonts w:ascii="Times New Roman" w:eastAsia="Calibri" w:hAnsi="Times New Roman" w:cs="Times New Roman"/>
                <w:sz w:val="24"/>
                <w:szCs w:val="24"/>
              </w:rPr>
            </w:pPr>
            <w:r w:rsidRPr="00490BAF">
              <w:rPr>
                <w:rFonts w:ascii="Times New Roman" w:eastAsia="Calibri" w:hAnsi="Times New Roman" w:cs="Times New Roman"/>
                <w:sz w:val="24"/>
                <w:szCs w:val="24"/>
              </w:rPr>
              <w:t>Ismeretei vannak a függőséget okozó szokások súlyos következményeiről.</w:t>
            </w:r>
          </w:p>
          <w:p w:rsidR="00490BAF" w:rsidRPr="00490BAF" w:rsidRDefault="00490BAF" w:rsidP="00490BAF">
            <w:pPr>
              <w:spacing w:after="0" w:line="240" w:lineRule="auto"/>
              <w:jc w:val="both"/>
              <w:rPr>
                <w:rFonts w:ascii="Times New Roman" w:eastAsia="Calibri" w:hAnsi="Times New Roman" w:cs="Times New Roman"/>
                <w:sz w:val="24"/>
                <w:szCs w:val="24"/>
              </w:rPr>
            </w:pPr>
          </w:p>
        </w:tc>
      </w:tr>
    </w:tbl>
    <w:p w:rsidR="00490BAF" w:rsidRPr="00490BAF" w:rsidRDefault="00490BAF" w:rsidP="00490BAF">
      <w:pPr>
        <w:spacing w:line="240" w:lineRule="auto"/>
        <w:jc w:val="both"/>
        <w:rPr>
          <w:rFonts w:ascii="Times New Roman" w:eastAsia="Calibri" w:hAnsi="Times New Roman" w:cs="Times New Roman"/>
          <w:sz w:val="24"/>
          <w:szCs w:val="24"/>
        </w:rPr>
      </w:pPr>
    </w:p>
    <w:p w:rsidR="00490BAF" w:rsidRPr="00490BAF" w:rsidRDefault="00490BAF" w:rsidP="00490BAF">
      <w:pPr>
        <w:spacing w:line="240" w:lineRule="auto"/>
        <w:jc w:val="both"/>
        <w:rPr>
          <w:rFonts w:ascii="Times New Roman" w:eastAsia="Times New Roman" w:hAnsi="Times New Roman" w:cs="Times New Roman"/>
          <w:sz w:val="24"/>
          <w:szCs w:val="24"/>
          <w:lang w:eastAsia="hu-HU"/>
        </w:rPr>
      </w:pPr>
    </w:p>
    <w:p w:rsidR="00490BAF" w:rsidRPr="00490BAF" w:rsidRDefault="00490BAF" w:rsidP="00490BAF">
      <w:pPr>
        <w:spacing w:line="240" w:lineRule="auto"/>
        <w:jc w:val="center"/>
        <w:rPr>
          <w:rFonts w:ascii="Times New Roman" w:eastAsia="Times New Roman" w:hAnsi="Times New Roman" w:cs="Times New Roman"/>
          <w:b/>
          <w:sz w:val="28"/>
          <w:szCs w:val="28"/>
          <w:lang w:eastAsia="hu-HU"/>
        </w:rPr>
      </w:pPr>
      <w:r w:rsidRPr="00490BAF">
        <w:rPr>
          <w:rFonts w:ascii="Times New Roman" w:eastAsia="Times New Roman" w:hAnsi="Times New Roman" w:cs="Times New Roman"/>
          <w:sz w:val="24"/>
          <w:szCs w:val="24"/>
          <w:lang w:eastAsia="hu-HU"/>
        </w:rPr>
        <w:br w:type="page"/>
      </w:r>
      <w:r w:rsidRPr="00490BAF">
        <w:rPr>
          <w:rFonts w:ascii="Times New Roman" w:eastAsia="Times New Roman" w:hAnsi="Times New Roman" w:cs="Times New Roman"/>
          <w:b/>
          <w:sz w:val="28"/>
          <w:szCs w:val="28"/>
          <w:lang w:eastAsia="hu-HU"/>
        </w:rPr>
        <w:lastRenderedPageBreak/>
        <w:t>8. évfolyam</w:t>
      </w:r>
    </w:p>
    <w:tbl>
      <w:tblPr>
        <w:tblStyle w:val="Rcsostblzat"/>
        <w:tblW w:w="0" w:type="auto"/>
        <w:jc w:val="center"/>
        <w:tblLook w:val="01E0" w:firstRow="1" w:lastRow="1" w:firstColumn="1" w:lastColumn="1" w:noHBand="0" w:noVBand="0"/>
      </w:tblPr>
      <w:tblGrid>
        <w:gridCol w:w="4178"/>
        <w:gridCol w:w="1150"/>
      </w:tblGrid>
      <w:tr w:rsidR="00490BAF" w:rsidRPr="00490BAF" w:rsidTr="00C93641">
        <w:trPr>
          <w:jc w:val="center"/>
        </w:trPr>
        <w:tc>
          <w:tcPr>
            <w:tcW w:w="4178" w:type="dxa"/>
          </w:tcPr>
          <w:p w:rsidR="00490BAF" w:rsidRPr="00490BAF" w:rsidRDefault="00490BAF" w:rsidP="00490BAF">
            <w:pPr>
              <w:rPr>
                <w:b/>
                <w:sz w:val="24"/>
                <w:szCs w:val="24"/>
              </w:rPr>
            </w:pPr>
            <w:r w:rsidRPr="00490BAF">
              <w:rPr>
                <w:b/>
                <w:sz w:val="24"/>
                <w:szCs w:val="24"/>
              </w:rPr>
              <w:t xml:space="preserve">Tematikai egység </w:t>
            </w:r>
          </w:p>
        </w:tc>
        <w:tc>
          <w:tcPr>
            <w:tcW w:w="1069" w:type="dxa"/>
          </w:tcPr>
          <w:p w:rsidR="00490BAF" w:rsidRPr="00490BAF" w:rsidRDefault="00490BAF" w:rsidP="00490BAF">
            <w:pPr>
              <w:rPr>
                <w:b/>
                <w:sz w:val="24"/>
                <w:szCs w:val="24"/>
              </w:rPr>
            </w:pPr>
            <w:r w:rsidRPr="00490BAF">
              <w:rPr>
                <w:b/>
                <w:sz w:val="24"/>
                <w:szCs w:val="24"/>
              </w:rPr>
              <w:t xml:space="preserve">Óraszám </w:t>
            </w:r>
          </w:p>
        </w:tc>
      </w:tr>
      <w:tr w:rsidR="00490BAF" w:rsidRPr="00490BAF" w:rsidTr="00C93641">
        <w:trPr>
          <w:jc w:val="center"/>
        </w:trPr>
        <w:tc>
          <w:tcPr>
            <w:tcW w:w="4178" w:type="dxa"/>
          </w:tcPr>
          <w:p w:rsidR="00490BAF" w:rsidRPr="00490BAF" w:rsidRDefault="00490BAF" w:rsidP="00490BAF">
            <w:pPr>
              <w:rPr>
                <w:sz w:val="24"/>
                <w:szCs w:val="24"/>
              </w:rPr>
            </w:pPr>
            <w:r w:rsidRPr="00490BAF">
              <w:rPr>
                <w:sz w:val="24"/>
                <w:szCs w:val="24"/>
              </w:rPr>
              <w:t xml:space="preserve">Ki vagyok én, és mi vezérli a tetteimet? </w:t>
            </w:r>
          </w:p>
        </w:tc>
        <w:tc>
          <w:tcPr>
            <w:tcW w:w="1069" w:type="dxa"/>
          </w:tcPr>
          <w:p w:rsidR="00490BAF" w:rsidRPr="00490BAF" w:rsidRDefault="00490BAF" w:rsidP="00490BAF">
            <w:pPr>
              <w:rPr>
                <w:sz w:val="24"/>
                <w:szCs w:val="24"/>
              </w:rPr>
            </w:pPr>
            <w:r w:rsidRPr="00490BAF">
              <w:rPr>
                <w:sz w:val="24"/>
                <w:szCs w:val="24"/>
              </w:rPr>
              <w:t>5</w:t>
            </w:r>
          </w:p>
        </w:tc>
      </w:tr>
      <w:tr w:rsidR="00490BAF" w:rsidRPr="00490BAF" w:rsidTr="00C93641">
        <w:trPr>
          <w:jc w:val="center"/>
        </w:trPr>
        <w:tc>
          <w:tcPr>
            <w:tcW w:w="4178" w:type="dxa"/>
          </w:tcPr>
          <w:p w:rsidR="00490BAF" w:rsidRPr="00490BAF" w:rsidRDefault="00490BAF" w:rsidP="00490BAF">
            <w:pPr>
              <w:rPr>
                <w:sz w:val="24"/>
                <w:szCs w:val="24"/>
              </w:rPr>
            </w:pPr>
            <w:r w:rsidRPr="00490BAF">
              <w:rPr>
                <w:sz w:val="24"/>
                <w:szCs w:val="24"/>
              </w:rPr>
              <w:t xml:space="preserve">Párkapcsolat és szerelem </w:t>
            </w:r>
          </w:p>
        </w:tc>
        <w:tc>
          <w:tcPr>
            <w:tcW w:w="1069" w:type="dxa"/>
          </w:tcPr>
          <w:p w:rsidR="00490BAF" w:rsidRPr="00490BAF" w:rsidRDefault="00490BAF" w:rsidP="00490BAF">
            <w:pPr>
              <w:rPr>
                <w:sz w:val="24"/>
                <w:szCs w:val="24"/>
              </w:rPr>
            </w:pPr>
            <w:r w:rsidRPr="00490BAF">
              <w:rPr>
                <w:sz w:val="24"/>
                <w:szCs w:val="24"/>
              </w:rPr>
              <w:t>6</w:t>
            </w:r>
          </w:p>
        </w:tc>
      </w:tr>
      <w:tr w:rsidR="00490BAF" w:rsidRPr="00490BAF" w:rsidTr="00C93641">
        <w:trPr>
          <w:jc w:val="center"/>
        </w:trPr>
        <w:tc>
          <w:tcPr>
            <w:tcW w:w="4178" w:type="dxa"/>
          </w:tcPr>
          <w:p w:rsidR="00490BAF" w:rsidRPr="00490BAF" w:rsidRDefault="00490BAF" w:rsidP="00490BAF">
            <w:pPr>
              <w:rPr>
                <w:sz w:val="24"/>
                <w:szCs w:val="24"/>
              </w:rPr>
            </w:pPr>
            <w:r w:rsidRPr="00490BAF">
              <w:rPr>
                <w:sz w:val="24"/>
                <w:szCs w:val="24"/>
              </w:rPr>
              <w:t>Egyén és közösség</w:t>
            </w:r>
          </w:p>
        </w:tc>
        <w:tc>
          <w:tcPr>
            <w:tcW w:w="1069" w:type="dxa"/>
          </w:tcPr>
          <w:p w:rsidR="00490BAF" w:rsidRPr="00490BAF" w:rsidRDefault="00490BAF" w:rsidP="00490BAF">
            <w:pPr>
              <w:rPr>
                <w:sz w:val="24"/>
                <w:szCs w:val="24"/>
              </w:rPr>
            </w:pPr>
            <w:r w:rsidRPr="00490BAF">
              <w:rPr>
                <w:sz w:val="24"/>
                <w:szCs w:val="24"/>
              </w:rPr>
              <w:t>5</w:t>
            </w:r>
          </w:p>
        </w:tc>
      </w:tr>
      <w:tr w:rsidR="00490BAF" w:rsidRPr="00490BAF" w:rsidTr="00C93641">
        <w:trPr>
          <w:jc w:val="center"/>
        </w:trPr>
        <w:tc>
          <w:tcPr>
            <w:tcW w:w="4178" w:type="dxa"/>
          </w:tcPr>
          <w:p w:rsidR="00490BAF" w:rsidRPr="00490BAF" w:rsidRDefault="00490BAF" w:rsidP="00490BAF">
            <w:pPr>
              <w:rPr>
                <w:sz w:val="24"/>
                <w:szCs w:val="24"/>
              </w:rPr>
            </w:pPr>
            <w:r w:rsidRPr="00490BAF">
              <w:rPr>
                <w:sz w:val="24"/>
                <w:szCs w:val="24"/>
              </w:rPr>
              <w:t>Helyem a világban</w:t>
            </w:r>
          </w:p>
        </w:tc>
        <w:tc>
          <w:tcPr>
            <w:tcW w:w="1069" w:type="dxa"/>
          </w:tcPr>
          <w:p w:rsidR="00490BAF" w:rsidRPr="00490BAF" w:rsidRDefault="00490BAF" w:rsidP="00490BAF">
            <w:pPr>
              <w:rPr>
                <w:sz w:val="24"/>
                <w:szCs w:val="24"/>
              </w:rPr>
            </w:pPr>
            <w:r w:rsidRPr="00490BAF">
              <w:rPr>
                <w:sz w:val="24"/>
                <w:szCs w:val="24"/>
              </w:rPr>
              <w:t>6</w:t>
            </w:r>
          </w:p>
        </w:tc>
      </w:tr>
      <w:tr w:rsidR="00490BAF" w:rsidRPr="00490BAF" w:rsidTr="00C93641">
        <w:trPr>
          <w:jc w:val="center"/>
        </w:trPr>
        <w:tc>
          <w:tcPr>
            <w:tcW w:w="4178" w:type="dxa"/>
          </w:tcPr>
          <w:p w:rsidR="00490BAF" w:rsidRPr="00490BAF" w:rsidRDefault="00490BAF" w:rsidP="00490BAF">
            <w:pPr>
              <w:rPr>
                <w:sz w:val="24"/>
                <w:szCs w:val="24"/>
              </w:rPr>
            </w:pPr>
            <w:r w:rsidRPr="00490BAF">
              <w:rPr>
                <w:sz w:val="24"/>
                <w:szCs w:val="24"/>
              </w:rPr>
              <w:t>Mi dolgunk a világban?</w:t>
            </w:r>
          </w:p>
        </w:tc>
        <w:tc>
          <w:tcPr>
            <w:tcW w:w="1069" w:type="dxa"/>
          </w:tcPr>
          <w:p w:rsidR="00490BAF" w:rsidRPr="00490BAF" w:rsidRDefault="00490BAF" w:rsidP="00490BAF">
            <w:pPr>
              <w:rPr>
                <w:sz w:val="24"/>
                <w:szCs w:val="24"/>
              </w:rPr>
            </w:pPr>
            <w:r w:rsidRPr="00490BAF">
              <w:rPr>
                <w:sz w:val="24"/>
                <w:szCs w:val="24"/>
              </w:rPr>
              <w:t>5</w:t>
            </w:r>
          </w:p>
        </w:tc>
      </w:tr>
      <w:tr w:rsidR="00490BAF" w:rsidRPr="00490BAF" w:rsidTr="00C93641">
        <w:trPr>
          <w:jc w:val="center"/>
        </w:trPr>
        <w:tc>
          <w:tcPr>
            <w:tcW w:w="4178" w:type="dxa"/>
          </w:tcPr>
          <w:p w:rsidR="00490BAF" w:rsidRPr="00490BAF" w:rsidRDefault="00490BAF" w:rsidP="00490BAF">
            <w:pPr>
              <w:rPr>
                <w:sz w:val="24"/>
                <w:szCs w:val="24"/>
              </w:rPr>
            </w:pPr>
            <w:r w:rsidRPr="00490BAF">
              <w:rPr>
                <w:sz w:val="24"/>
                <w:szCs w:val="24"/>
              </w:rPr>
              <w:t>Hit, világkép, világnézet</w:t>
            </w:r>
          </w:p>
        </w:tc>
        <w:tc>
          <w:tcPr>
            <w:tcW w:w="1069" w:type="dxa"/>
          </w:tcPr>
          <w:p w:rsidR="00490BAF" w:rsidRPr="00490BAF" w:rsidRDefault="00490BAF" w:rsidP="00490BAF">
            <w:pPr>
              <w:rPr>
                <w:sz w:val="24"/>
                <w:szCs w:val="24"/>
              </w:rPr>
            </w:pPr>
            <w:r w:rsidRPr="00490BAF">
              <w:rPr>
                <w:sz w:val="24"/>
                <w:szCs w:val="24"/>
              </w:rPr>
              <w:t>6</w:t>
            </w:r>
          </w:p>
        </w:tc>
      </w:tr>
      <w:tr w:rsidR="00490BAF" w:rsidRPr="00490BAF" w:rsidTr="00C93641">
        <w:trPr>
          <w:jc w:val="center"/>
        </w:trPr>
        <w:tc>
          <w:tcPr>
            <w:tcW w:w="4178" w:type="dxa"/>
          </w:tcPr>
          <w:p w:rsidR="00490BAF" w:rsidRPr="00490BAF" w:rsidRDefault="00490BAF" w:rsidP="00490BAF">
            <w:pPr>
              <w:rPr>
                <w:sz w:val="24"/>
                <w:szCs w:val="24"/>
              </w:rPr>
            </w:pPr>
            <w:r w:rsidRPr="00490BAF">
              <w:rPr>
                <w:sz w:val="24"/>
                <w:szCs w:val="24"/>
              </w:rPr>
              <w:t xml:space="preserve">Szabadon felhasználható </w:t>
            </w:r>
          </w:p>
        </w:tc>
        <w:tc>
          <w:tcPr>
            <w:tcW w:w="1069" w:type="dxa"/>
          </w:tcPr>
          <w:p w:rsidR="00490BAF" w:rsidRPr="00490BAF" w:rsidRDefault="00490BAF" w:rsidP="00490BAF">
            <w:pPr>
              <w:rPr>
                <w:sz w:val="24"/>
                <w:szCs w:val="24"/>
              </w:rPr>
            </w:pPr>
            <w:r w:rsidRPr="00490BAF">
              <w:rPr>
                <w:sz w:val="24"/>
                <w:szCs w:val="24"/>
              </w:rPr>
              <w:t>3</w:t>
            </w:r>
          </w:p>
        </w:tc>
      </w:tr>
      <w:tr w:rsidR="00490BAF" w:rsidRPr="00490BAF" w:rsidTr="00C93641">
        <w:trPr>
          <w:jc w:val="center"/>
        </w:trPr>
        <w:tc>
          <w:tcPr>
            <w:tcW w:w="4178" w:type="dxa"/>
          </w:tcPr>
          <w:p w:rsidR="00490BAF" w:rsidRPr="00490BAF" w:rsidRDefault="00490BAF" w:rsidP="00490BAF">
            <w:pPr>
              <w:rPr>
                <w:sz w:val="24"/>
                <w:szCs w:val="24"/>
              </w:rPr>
            </w:pPr>
          </w:p>
        </w:tc>
        <w:tc>
          <w:tcPr>
            <w:tcW w:w="1069" w:type="dxa"/>
          </w:tcPr>
          <w:p w:rsidR="00490BAF" w:rsidRPr="00490BAF" w:rsidRDefault="00490BAF" w:rsidP="00490BAF">
            <w:pPr>
              <w:rPr>
                <w:sz w:val="24"/>
                <w:szCs w:val="24"/>
              </w:rPr>
            </w:pPr>
            <w:r w:rsidRPr="00490BAF">
              <w:rPr>
                <w:sz w:val="24"/>
                <w:szCs w:val="24"/>
              </w:rPr>
              <w:t>36</w:t>
            </w:r>
          </w:p>
        </w:tc>
      </w:tr>
    </w:tbl>
    <w:p w:rsidR="00490BAF" w:rsidRPr="00490BAF" w:rsidRDefault="00490BAF" w:rsidP="00490BAF">
      <w:pPr>
        <w:spacing w:line="240" w:lineRule="auto"/>
        <w:jc w:val="both"/>
        <w:rPr>
          <w:rFonts w:ascii="Times New Roman" w:eastAsia="Times New Roman" w:hAnsi="Times New Roman" w:cs="Times New Roman"/>
          <w:sz w:val="24"/>
          <w:szCs w:val="24"/>
          <w:lang w:eastAsia="hu-HU"/>
        </w:rPr>
      </w:pPr>
    </w:p>
    <w:tbl>
      <w:tblPr>
        <w:tblW w:w="923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19"/>
        <w:gridCol w:w="290"/>
        <w:gridCol w:w="4741"/>
        <w:gridCol w:w="1189"/>
        <w:gridCol w:w="1191"/>
      </w:tblGrid>
      <w:tr w:rsidR="00490BAF" w:rsidRPr="00490BAF" w:rsidTr="00C93641">
        <w:tc>
          <w:tcPr>
            <w:tcW w:w="2109" w:type="dxa"/>
            <w:gridSpan w:val="2"/>
            <w:vAlign w:val="center"/>
          </w:tcPr>
          <w:p w:rsidR="00490BAF" w:rsidRPr="00490BAF" w:rsidRDefault="00490BAF" w:rsidP="00490BAF">
            <w:pPr>
              <w:spacing w:before="120" w:after="0" w:line="240" w:lineRule="auto"/>
              <w:jc w:val="center"/>
              <w:rPr>
                <w:rFonts w:ascii="Times New Roman" w:eastAsia="Calibri" w:hAnsi="Times New Roman" w:cs="Times New Roman"/>
                <w:b/>
                <w:bCs/>
                <w:color w:val="000000"/>
                <w:sz w:val="24"/>
                <w:szCs w:val="24"/>
              </w:rPr>
            </w:pPr>
            <w:r w:rsidRPr="00490BAF">
              <w:rPr>
                <w:rFonts w:ascii="Times New Roman" w:eastAsia="Calibri" w:hAnsi="Times New Roman" w:cs="Times New Roman"/>
                <w:b/>
                <w:bCs/>
                <w:color w:val="000000"/>
                <w:sz w:val="24"/>
                <w:szCs w:val="24"/>
                <w:lang w:val="cs-CZ"/>
              </w:rPr>
              <w:t>Tematikai</w:t>
            </w:r>
            <w:r w:rsidRPr="00490BAF">
              <w:rPr>
                <w:rFonts w:ascii="Times New Roman" w:eastAsia="Calibri" w:hAnsi="Times New Roman" w:cs="Times New Roman"/>
                <w:b/>
                <w:bCs/>
                <w:color w:val="000000"/>
                <w:sz w:val="24"/>
                <w:szCs w:val="24"/>
              </w:rPr>
              <w:t xml:space="preserve"> egység</w:t>
            </w:r>
          </w:p>
        </w:tc>
        <w:tc>
          <w:tcPr>
            <w:tcW w:w="5930" w:type="dxa"/>
            <w:gridSpan w:val="2"/>
            <w:vAlign w:val="center"/>
          </w:tcPr>
          <w:p w:rsidR="00490BAF" w:rsidRPr="00490BAF" w:rsidRDefault="00490BAF" w:rsidP="00490BAF">
            <w:pPr>
              <w:spacing w:before="120" w:after="0" w:line="240" w:lineRule="auto"/>
              <w:jc w:val="center"/>
              <w:rPr>
                <w:rFonts w:ascii="Times New Roman" w:eastAsia="Calibri" w:hAnsi="Times New Roman" w:cs="Times New Roman"/>
                <w:b/>
                <w:bCs/>
                <w:color w:val="000000"/>
                <w:sz w:val="24"/>
                <w:szCs w:val="24"/>
              </w:rPr>
            </w:pPr>
            <w:r w:rsidRPr="00490BAF">
              <w:rPr>
                <w:rFonts w:ascii="Times New Roman" w:eastAsia="Calibri" w:hAnsi="Times New Roman" w:cs="Times New Roman"/>
                <w:b/>
                <w:bCs/>
                <w:color w:val="000000"/>
                <w:sz w:val="24"/>
                <w:szCs w:val="24"/>
              </w:rPr>
              <w:t>Ki vagyok én, és mi vezérli a tetteimet?</w:t>
            </w:r>
          </w:p>
        </w:tc>
        <w:tc>
          <w:tcPr>
            <w:tcW w:w="1191" w:type="dxa"/>
          </w:tcPr>
          <w:p w:rsidR="00490BAF" w:rsidRPr="00490BAF" w:rsidRDefault="00490BAF" w:rsidP="00490BAF">
            <w:pPr>
              <w:spacing w:before="120" w:after="0" w:line="240" w:lineRule="auto"/>
              <w:jc w:val="center"/>
              <w:rPr>
                <w:rFonts w:ascii="Times New Roman" w:eastAsia="Calibri" w:hAnsi="Times New Roman" w:cs="Times New Roman"/>
                <w:b/>
                <w:bCs/>
                <w:color w:val="000000"/>
                <w:sz w:val="24"/>
                <w:szCs w:val="24"/>
              </w:rPr>
            </w:pPr>
            <w:r w:rsidRPr="00490BAF">
              <w:rPr>
                <w:rFonts w:ascii="Times New Roman" w:eastAsia="Calibri" w:hAnsi="Times New Roman" w:cs="Times New Roman"/>
                <w:b/>
                <w:bCs/>
                <w:color w:val="000000"/>
                <w:sz w:val="24"/>
                <w:szCs w:val="24"/>
                <w:lang w:val="cs-CZ"/>
              </w:rPr>
              <w:t>Órakeret</w:t>
            </w:r>
            <w:r w:rsidRPr="00490BAF">
              <w:rPr>
                <w:rFonts w:ascii="Times New Roman" w:eastAsia="Calibri" w:hAnsi="Times New Roman" w:cs="Times New Roman"/>
                <w:b/>
                <w:bCs/>
                <w:color w:val="000000"/>
                <w:sz w:val="24"/>
                <w:szCs w:val="24"/>
              </w:rPr>
              <w:t xml:space="preserve"> 5 óra</w:t>
            </w:r>
          </w:p>
        </w:tc>
      </w:tr>
      <w:tr w:rsidR="00490BAF" w:rsidRPr="00490BAF" w:rsidTr="00C93641">
        <w:tc>
          <w:tcPr>
            <w:tcW w:w="2109" w:type="dxa"/>
            <w:gridSpan w:val="2"/>
            <w:vAlign w:val="center"/>
          </w:tcPr>
          <w:p w:rsidR="00490BAF" w:rsidRPr="00490BAF" w:rsidRDefault="00490BAF" w:rsidP="00490BAF">
            <w:pPr>
              <w:spacing w:before="120" w:after="0" w:line="240" w:lineRule="auto"/>
              <w:jc w:val="center"/>
              <w:rPr>
                <w:rFonts w:ascii="Times New Roman" w:eastAsia="Calibri" w:hAnsi="Times New Roman" w:cs="Times New Roman"/>
                <w:b/>
                <w:bCs/>
                <w:color w:val="000000"/>
                <w:sz w:val="24"/>
                <w:szCs w:val="24"/>
              </w:rPr>
            </w:pPr>
            <w:r w:rsidRPr="00490BAF">
              <w:rPr>
                <w:rFonts w:ascii="Times New Roman" w:eastAsia="Calibri" w:hAnsi="Times New Roman" w:cs="Times New Roman"/>
                <w:b/>
                <w:bCs/>
                <w:color w:val="000000"/>
                <w:sz w:val="24"/>
                <w:szCs w:val="24"/>
              </w:rPr>
              <w:t>Előzetes tudás, tapasztalat</w:t>
            </w:r>
          </w:p>
        </w:tc>
        <w:tc>
          <w:tcPr>
            <w:tcW w:w="7121" w:type="dxa"/>
            <w:gridSpan w:val="3"/>
          </w:tcPr>
          <w:p w:rsidR="00490BAF" w:rsidRPr="00490BAF" w:rsidRDefault="00490BAF" w:rsidP="00490BAF">
            <w:pPr>
              <w:spacing w:before="120" w:after="0" w:line="240" w:lineRule="auto"/>
              <w:jc w:val="both"/>
              <w:rPr>
                <w:rFonts w:ascii="Times New Roman" w:eastAsia="Calibri" w:hAnsi="Times New Roman" w:cs="Times New Roman"/>
                <w:color w:val="000000"/>
                <w:sz w:val="24"/>
                <w:szCs w:val="24"/>
              </w:rPr>
            </w:pPr>
            <w:r w:rsidRPr="00490BAF">
              <w:rPr>
                <w:rFonts w:ascii="Times New Roman" w:eastAsia="Calibri" w:hAnsi="Times New Roman" w:cs="Times New Roman"/>
                <w:color w:val="000000"/>
                <w:sz w:val="24"/>
                <w:szCs w:val="24"/>
              </w:rPr>
              <w:t xml:space="preserve">A nyelv és nyelvhasználat, emberi kommunikáció témakörében szerzett alapvető anyanyelvi ismeretek. A tettek belső mozgatóerőivel kapcsolatos személyes tapasztalatok. </w:t>
            </w:r>
          </w:p>
        </w:tc>
      </w:tr>
      <w:tr w:rsidR="00490BAF" w:rsidRPr="00490BAF" w:rsidTr="00C93641">
        <w:trPr>
          <w:trHeight w:val="328"/>
        </w:trPr>
        <w:tc>
          <w:tcPr>
            <w:tcW w:w="2109" w:type="dxa"/>
            <w:gridSpan w:val="2"/>
            <w:vAlign w:val="center"/>
          </w:tcPr>
          <w:p w:rsidR="00490BAF" w:rsidRPr="00490BAF" w:rsidRDefault="00490BAF" w:rsidP="00490BAF">
            <w:pPr>
              <w:spacing w:before="120" w:after="0" w:line="240" w:lineRule="auto"/>
              <w:jc w:val="center"/>
              <w:rPr>
                <w:rFonts w:ascii="Times New Roman" w:eastAsia="Calibri" w:hAnsi="Times New Roman" w:cs="Times New Roman"/>
                <w:color w:val="000000"/>
                <w:sz w:val="24"/>
                <w:szCs w:val="24"/>
              </w:rPr>
            </w:pPr>
            <w:r w:rsidRPr="00490BAF">
              <w:rPr>
                <w:rFonts w:ascii="Times New Roman" w:eastAsia="Calibri" w:hAnsi="Times New Roman" w:cs="Times New Roman"/>
                <w:b/>
                <w:bCs/>
                <w:color w:val="000000"/>
                <w:sz w:val="24"/>
                <w:szCs w:val="24"/>
              </w:rPr>
              <w:t>A tematikai egység nevelési-fejlesztési céljai</w:t>
            </w:r>
          </w:p>
        </w:tc>
        <w:tc>
          <w:tcPr>
            <w:tcW w:w="7121" w:type="dxa"/>
            <w:gridSpan w:val="3"/>
          </w:tcPr>
          <w:p w:rsidR="00490BAF" w:rsidRPr="00490BAF" w:rsidRDefault="00490BAF" w:rsidP="00490BAF">
            <w:pPr>
              <w:spacing w:before="120" w:after="0" w:line="240" w:lineRule="auto"/>
              <w:jc w:val="both"/>
              <w:rPr>
                <w:rFonts w:ascii="Times New Roman" w:eastAsia="Calibri" w:hAnsi="Times New Roman" w:cs="Times New Roman"/>
                <w:color w:val="000000"/>
                <w:sz w:val="24"/>
                <w:szCs w:val="24"/>
                <w:lang w:eastAsia="hu-HU"/>
              </w:rPr>
            </w:pPr>
            <w:r w:rsidRPr="00490BAF">
              <w:rPr>
                <w:rFonts w:ascii="Times New Roman" w:eastAsia="Calibri" w:hAnsi="Times New Roman" w:cs="Times New Roman"/>
                <w:color w:val="000000"/>
                <w:sz w:val="24"/>
                <w:szCs w:val="24"/>
                <w:lang w:eastAsia="hu-HU"/>
              </w:rPr>
              <w:t>Az önismeret fejlesztése a saját mozgatóerőkre való visszajelzés révén.</w:t>
            </w:r>
          </w:p>
          <w:p w:rsidR="00490BAF" w:rsidRPr="00490BAF" w:rsidRDefault="00490BAF" w:rsidP="00490BAF">
            <w:pPr>
              <w:spacing w:after="0" w:line="240" w:lineRule="auto"/>
              <w:jc w:val="both"/>
              <w:rPr>
                <w:rFonts w:ascii="Times New Roman" w:eastAsia="Calibri" w:hAnsi="Times New Roman" w:cs="Times New Roman"/>
                <w:color w:val="000000"/>
                <w:sz w:val="24"/>
                <w:szCs w:val="24"/>
              </w:rPr>
            </w:pPr>
            <w:r w:rsidRPr="00490BAF">
              <w:rPr>
                <w:rFonts w:ascii="Times New Roman" w:eastAsia="Calibri" w:hAnsi="Times New Roman" w:cs="Times New Roman"/>
                <w:color w:val="000000"/>
                <w:sz w:val="24"/>
                <w:szCs w:val="24"/>
              </w:rPr>
              <w:t>Az önelfogadás és az akaraterő fejlődésének támogatása.</w:t>
            </w:r>
          </w:p>
          <w:p w:rsidR="00490BAF" w:rsidRPr="00490BAF" w:rsidRDefault="00490BAF" w:rsidP="00490BAF">
            <w:pPr>
              <w:spacing w:after="0" w:line="240" w:lineRule="auto"/>
              <w:jc w:val="both"/>
              <w:rPr>
                <w:rFonts w:ascii="Times New Roman" w:eastAsia="Calibri" w:hAnsi="Times New Roman" w:cs="Times New Roman"/>
                <w:color w:val="000000"/>
                <w:sz w:val="24"/>
                <w:szCs w:val="24"/>
              </w:rPr>
            </w:pPr>
            <w:r w:rsidRPr="00490BAF">
              <w:rPr>
                <w:rFonts w:ascii="Times New Roman" w:eastAsia="Calibri" w:hAnsi="Times New Roman" w:cs="Times New Roman"/>
                <w:color w:val="000000"/>
                <w:sz w:val="24"/>
                <w:szCs w:val="24"/>
              </w:rPr>
              <w:t>Ösztönzés a személyes értékválasztásra, és az ezzel járó feszültségek kezelésének gyakorlása.</w:t>
            </w:r>
          </w:p>
        </w:tc>
      </w:tr>
      <w:tr w:rsidR="00490BAF" w:rsidRPr="00490BAF" w:rsidTr="00C93641">
        <w:trPr>
          <w:trHeight w:val="20"/>
        </w:trPr>
        <w:tc>
          <w:tcPr>
            <w:tcW w:w="6850" w:type="dxa"/>
            <w:gridSpan w:val="3"/>
          </w:tcPr>
          <w:p w:rsidR="00490BAF" w:rsidRPr="00490BAF" w:rsidRDefault="00490BAF" w:rsidP="00490BAF">
            <w:pPr>
              <w:keepNext/>
              <w:keepLines/>
              <w:spacing w:before="120" w:after="0" w:line="240" w:lineRule="auto"/>
              <w:jc w:val="center"/>
              <w:outlineLvl w:val="2"/>
              <w:rPr>
                <w:rFonts w:ascii="Times New Roman" w:eastAsia="Calibri" w:hAnsi="Times New Roman" w:cs="Times New Roman"/>
                <w:b/>
                <w:bCs/>
                <w:color w:val="000000"/>
                <w:sz w:val="24"/>
                <w:szCs w:val="24"/>
              </w:rPr>
            </w:pPr>
            <w:r w:rsidRPr="00490BAF">
              <w:rPr>
                <w:rFonts w:ascii="Times New Roman" w:eastAsia="Calibri" w:hAnsi="Times New Roman" w:cs="Times New Roman"/>
                <w:b/>
                <w:bCs/>
                <w:color w:val="000000"/>
                <w:sz w:val="24"/>
                <w:szCs w:val="24"/>
              </w:rPr>
              <w:t xml:space="preserve">Ismeretek/fejlesztési követelmények </w:t>
            </w:r>
          </w:p>
        </w:tc>
        <w:tc>
          <w:tcPr>
            <w:tcW w:w="2380" w:type="dxa"/>
            <w:gridSpan w:val="2"/>
          </w:tcPr>
          <w:p w:rsidR="00490BAF" w:rsidRPr="00490BAF" w:rsidRDefault="00490BAF" w:rsidP="00490BAF">
            <w:pPr>
              <w:spacing w:before="120" w:after="0" w:line="240" w:lineRule="auto"/>
              <w:jc w:val="center"/>
              <w:rPr>
                <w:rFonts w:ascii="Times New Roman" w:eastAsia="Calibri" w:hAnsi="Times New Roman" w:cs="Times New Roman"/>
                <w:b/>
                <w:bCs/>
                <w:color w:val="000000"/>
                <w:sz w:val="24"/>
                <w:szCs w:val="24"/>
              </w:rPr>
            </w:pPr>
            <w:r w:rsidRPr="00490BAF">
              <w:rPr>
                <w:rFonts w:ascii="Times New Roman" w:eastAsia="Calibri" w:hAnsi="Times New Roman" w:cs="Times New Roman"/>
                <w:b/>
                <w:bCs/>
                <w:color w:val="000000"/>
                <w:sz w:val="24"/>
                <w:szCs w:val="24"/>
              </w:rPr>
              <w:t>Kapcsolódási pontok</w:t>
            </w:r>
          </w:p>
        </w:tc>
      </w:tr>
      <w:tr w:rsidR="00490BAF" w:rsidRPr="00490BAF" w:rsidTr="00C93641">
        <w:trPr>
          <w:trHeight w:val="20"/>
        </w:trPr>
        <w:tc>
          <w:tcPr>
            <w:tcW w:w="6850" w:type="dxa"/>
            <w:gridSpan w:val="3"/>
          </w:tcPr>
          <w:p w:rsidR="00490BAF" w:rsidRPr="00490BAF" w:rsidRDefault="00490BAF" w:rsidP="00490BAF">
            <w:pPr>
              <w:spacing w:before="120" w:after="0" w:line="240" w:lineRule="auto"/>
              <w:jc w:val="both"/>
              <w:rPr>
                <w:rFonts w:ascii="Times New Roman" w:eastAsia="Calibri" w:hAnsi="Times New Roman" w:cs="Times New Roman"/>
                <w:i/>
                <w:iCs/>
                <w:color w:val="000000"/>
                <w:sz w:val="24"/>
                <w:szCs w:val="24"/>
              </w:rPr>
            </w:pPr>
            <w:r w:rsidRPr="00490BAF">
              <w:rPr>
                <w:rFonts w:ascii="Times New Roman" w:eastAsia="Calibri" w:hAnsi="Times New Roman" w:cs="Times New Roman"/>
                <w:i/>
                <w:iCs/>
                <w:color w:val="000000"/>
                <w:sz w:val="24"/>
                <w:szCs w:val="24"/>
              </w:rPr>
              <w:t>Nyelv és gondolkodás</w:t>
            </w:r>
          </w:p>
          <w:p w:rsidR="00490BAF" w:rsidRPr="00490BAF" w:rsidRDefault="00490BAF" w:rsidP="00490BAF">
            <w:pPr>
              <w:spacing w:after="0" w:line="240" w:lineRule="auto"/>
              <w:jc w:val="both"/>
              <w:rPr>
                <w:rFonts w:ascii="Times New Roman" w:eastAsia="Calibri" w:hAnsi="Times New Roman" w:cs="Times New Roman"/>
                <w:color w:val="000000"/>
                <w:sz w:val="24"/>
                <w:szCs w:val="24"/>
              </w:rPr>
            </w:pPr>
            <w:r w:rsidRPr="00490BAF">
              <w:rPr>
                <w:rFonts w:ascii="Times New Roman" w:eastAsia="Calibri" w:hAnsi="Times New Roman" w:cs="Times New Roman"/>
                <w:color w:val="000000"/>
                <w:sz w:val="24"/>
                <w:szCs w:val="24"/>
              </w:rPr>
              <w:t xml:space="preserve">Gondolat, gondolkodás. Mi minden befolyásolja, hogy mit gondolok? </w:t>
            </w:r>
          </w:p>
          <w:p w:rsidR="00490BAF" w:rsidRPr="00490BAF" w:rsidRDefault="00490BAF" w:rsidP="00490BAF">
            <w:pPr>
              <w:spacing w:after="0" w:line="240" w:lineRule="auto"/>
              <w:jc w:val="both"/>
              <w:rPr>
                <w:rFonts w:ascii="Times New Roman" w:eastAsia="Calibri" w:hAnsi="Times New Roman" w:cs="Times New Roman"/>
                <w:i/>
                <w:iCs/>
                <w:color w:val="000000"/>
                <w:sz w:val="24"/>
                <w:szCs w:val="24"/>
              </w:rPr>
            </w:pPr>
          </w:p>
          <w:p w:rsidR="00490BAF" w:rsidRPr="00490BAF" w:rsidRDefault="00490BAF" w:rsidP="00490BAF">
            <w:pPr>
              <w:spacing w:after="0" w:line="240" w:lineRule="auto"/>
              <w:jc w:val="both"/>
              <w:rPr>
                <w:rFonts w:ascii="Times New Roman" w:eastAsia="Calibri" w:hAnsi="Times New Roman" w:cs="Times New Roman"/>
                <w:i/>
                <w:iCs/>
                <w:color w:val="000000"/>
                <w:sz w:val="24"/>
                <w:szCs w:val="24"/>
              </w:rPr>
            </w:pPr>
            <w:r w:rsidRPr="00490BAF">
              <w:rPr>
                <w:rFonts w:ascii="Times New Roman" w:eastAsia="Calibri" w:hAnsi="Times New Roman" w:cs="Times New Roman"/>
                <w:i/>
                <w:iCs/>
                <w:color w:val="000000"/>
                <w:sz w:val="24"/>
                <w:szCs w:val="24"/>
              </w:rPr>
              <w:t>Tudás és értelem</w:t>
            </w:r>
          </w:p>
          <w:p w:rsidR="00490BAF" w:rsidRPr="00490BAF" w:rsidRDefault="00490BAF" w:rsidP="00490BAF">
            <w:pPr>
              <w:spacing w:after="0" w:line="240" w:lineRule="auto"/>
              <w:jc w:val="both"/>
              <w:rPr>
                <w:rFonts w:ascii="Times New Roman" w:eastAsia="Calibri" w:hAnsi="Times New Roman" w:cs="Times New Roman"/>
                <w:color w:val="000000"/>
                <w:sz w:val="24"/>
                <w:szCs w:val="24"/>
              </w:rPr>
            </w:pPr>
            <w:r w:rsidRPr="00490BAF">
              <w:rPr>
                <w:rFonts w:ascii="Times New Roman" w:eastAsia="Calibri" w:hAnsi="Times New Roman" w:cs="Times New Roman"/>
                <w:color w:val="000000"/>
                <w:sz w:val="24"/>
                <w:szCs w:val="24"/>
              </w:rPr>
              <w:t xml:space="preserve">Érdeklődési kör, tehetség, elszántság, sikeresség és sikertelenség jellemzői. </w:t>
            </w:r>
          </w:p>
          <w:p w:rsidR="00490BAF" w:rsidRPr="00490BAF" w:rsidRDefault="00490BAF" w:rsidP="00490BAF">
            <w:pPr>
              <w:spacing w:after="0" w:line="240" w:lineRule="auto"/>
              <w:jc w:val="both"/>
              <w:rPr>
                <w:rFonts w:ascii="Times New Roman" w:eastAsia="Calibri" w:hAnsi="Times New Roman" w:cs="Times New Roman"/>
                <w:color w:val="000000"/>
                <w:sz w:val="24"/>
                <w:szCs w:val="24"/>
              </w:rPr>
            </w:pPr>
            <w:r w:rsidRPr="00490BAF">
              <w:rPr>
                <w:rFonts w:ascii="Times New Roman" w:eastAsia="Calibri" w:hAnsi="Times New Roman" w:cs="Times New Roman"/>
                <w:color w:val="000000"/>
                <w:sz w:val="24"/>
                <w:szCs w:val="24"/>
              </w:rPr>
              <w:t xml:space="preserve">Ki miben tehetséges? </w:t>
            </w:r>
          </w:p>
          <w:p w:rsidR="00490BAF" w:rsidRPr="00490BAF" w:rsidRDefault="00490BAF" w:rsidP="00490BAF">
            <w:pPr>
              <w:spacing w:after="0" w:line="240" w:lineRule="auto"/>
              <w:jc w:val="both"/>
              <w:rPr>
                <w:rFonts w:ascii="Times New Roman" w:eastAsia="Calibri" w:hAnsi="Times New Roman" w:cs="Times New Roman"/>
                <w:color w:val="000000"/>
                <w:sz w:val="24"/>
                <w:szCs w:val="24"/>
              </w:rPr>
            </w:pPr>
          </w:p>
          <w:p w:rsidR="00490BAF" w:rsidRPr="00490BAF" w:rsidRDefault="00490BAF" w:rsidP="00490BAF">
            <w:pPr>
              <w:spacing w:after="0" w:line="240" w:lineRule="auto"/>
              <w:jc w:val="both"/>
              <w:rPr>
                <w:rFonts w:ascii="Times New Roman" w:eastAsia="Calibri" w:hAnsi="Times New Roman" w:cs="Times New Roman"/>
                <w:i/>
                <w:iCs/>
                <w:color w:val="000000"/>
                <w:sz w:val="24"/>
                <w:szCs w:val="24"/>
              </w:rPr>
            </w:pPr>
            <w:r w:rsidRPr="00490BAF">
              <w:rPr>
                <w:rFonts w:ascii="Times New Roman" w:eastAsia="Calibri" w:hAnsi="Times New Roman" w:cs="Times New Roman"/>
                <w:i/>
                <w:iCs/>
                <w:color w:val="000000"/>
                <w:sz w:val="24"/>
                <w:szCs w:val="24"/>
              </w:rPr>
              <w:t>Ösztönzők és mozgatóerők</w:t>
            </w:r>
          </w:p>
          <w:p w:rsidR="00490BAF" w:rsidRPr="00490BAF" w:rsidRDefault="00490BAF" w:rsidP="00490BAF">
            <w:pPr>
              <w:spacing w:after="0" w:line="240" w:lineRule="auto"/>
              <w:jc w:val="both"/>
              <w:rPr>
                <w:rFonts w:ascii="Times New Roman" w:eastAsia="Calibri" w:hAnsi="Times New Roman" w:cs="Times New Roman"/>
                <w:color w:val="000000"/>
                <w:sz w:val="24"/>
                <w:szCs w:val="24"/>
              </w:rPr>
            </w:pPr>
            <w:r w:rsidRPr="00490BAF">
              <w:rPr>
                <w:rFonts w:ascii="Times New Roman" w:eastAsia="Calibri" w:hAnsi="Times New Roman" w:cs="Times New Roman"/>
                <w:color w:val="000000"/>
                <w:sz w:val="24"/>
                <w:szCs w:val="24"/>
              </w:rPr>
              <w:t xml:space="preserve">Tettek és döntések. Pozitív és a negatív érzések és érzelmek hatása testi, lelki állapotunkra. Lehet-e befolyásolni az érzelmeket? </w:t>
            </w:r>
          </w:p>
          <w:p w:rsidR="00490BAF" w:rsidRPr="00490BAF" w:rsidRDefault="00490BAF" w:rsidP="00490BAF">
            <w:pPr>
              <w:spacing w:after="0" w:line="240" w:lineRule="auto"/>
              <w:jc w:val="both"/>
              <w:rPr>
                <w:rFonts w:ascii="Times New Roman" w:eastAsia="Calibri" w:hAnsi="Times New Roman" w:cs="Times New Roman"/>
                <w:color w:val="000000"/>
                <w:sz w:val="24"/>
                <w:szCs w:val="24"/>
              </w:rPr>
            </w:pPr>
            <w:r w:rsidRPr="00490BAF">
              <w:rPr>
                <w:rFonts w:ascii="Times New Roman" w:eastAsia="Calibri" w:hAnsi="Times New Roman" w:cs="Times New Roman"/>
                <w:color w:val="000000"/>
                <w:sz w:val="24"/>
                <w:szCs w:val="24"/>
              </w:rPr>
              <w:t>Vágyaim és céljaim. Mi az, ami akarattal elérhető, és mi az, ami nem? Hogyan hat ránk a siker és a kudarc?</w:t>
            </w:r>
          </w:p>
          <w:p w:rsidR="00490BAF" w:rsidRPr="00490BAF" w:rsidRDefault="00490BAF" w:rsidP="00490BAF">
            <w:pPr>
              <w:spacing w:after="0" w:line="240" w:lineRule="auto"/>
              <w:jc w:val="both"/>
              <w:rPr>
                <w:rFonts w:ascii="Times New Roman" w:eastAsia="Calibri" w:hAnsi="Times New Roman" w:cs="Times New Roman"/>
                <w:i/>
                <w:iCs/>
                <w:color w:val="000000"/>
                <w:sz w:val="24"/>
                <w:szCs w:val="24"/>
              </w:rPr>
            </w:pPr>
          </w:p>
          <w:p w:rsidR="00490BAF" w:rsidRPr="00490BAF" w:rsidRDefault="00490BAF" w:rsidP="00490BAF">
            <w:pPr>
              <w:spacing w:after="0" w:line="240" w:lineRule="auto"/>
              <w:jc w:val="both"/>
              <w:rPr>
                <w:rFonts w:ascii="Times New Roman" w:eastAsia="Calibri" w:hAnsi="Times New Roman" w:cs="Times New Roman"/>
                <w:i/>
                <w:iCs/>
                <w:color w:val="000000"/>
                <w:sz w:val="24"/>
                <w:szCs w:val="24"/>
              </w:rPr>
            </w:pPr>
            <w:r w:rsidRPr="00490BAF">
              <w:rPr>
                <w:rFonts w:ascii="Times New Roman" w:eastAsia="Calibri" w:hAnsi="Times New Roman" w:cs="Times New Roman"/>
                <w:i/>
                <w:iCs/>
                <w:color w:val="000000"/>
                <w:sz w:val="24"/>
                <w:szCs w:val="24"/>
              </w:rPr>
              <w:t>Érték és mérték</w:t>
            </w:r>
          </w:p>
          <w:p w:rsidR="00490BAF" w:rsidRPr="00490BAF" w:rsidRDefault="00490BAF" w:rsidP="00490BAF">
            <w:pPr>
              <w:spacing w:after="0" w:line="240" w:lineRule="auto"/>
              <w:jc w:val="both"/>
              <w:rPr>
                <w:rFonts w:ascii="Times New Roman" w:eastAsia="Calibri" w:hAnsi="Times New Roman" w:cs="Times New Roman"/>
                <w:color w:val="000000"/>
                <w:sz w:val="24"/>
                <w:szCs w:val="24"/>
              </w:rPr>
            </w:pPr>
            <w:r w:rsidRPr="00490BAF">
              <w:rPr>
                <w:rFonts w:ascii="Times New Roman" w:eastAsia="Calibri" w:hAnsi="Times New Roman" w:cs="Times New Roman"/>
                <w:color w:val="000000"/>
                <w:sz w:val="24"/>
                <w:szCs w:val="24"/>
              </w:rPr>
              <w:t>Mi igazán fontos az életemben? Melyek az én értékeim?</w:t>
            </w:r>
          </w:p>
        </w:tc>
        <w:tc>
          <w:tcPr>
            <w:tcW w:w="2380" w:type="dxa"/>
            <w:gridSpan w:val="2"/>
          </w:tcPr>
          <w:p w:rsidR="00490BAF" w:rsidRPr="00490BAF" w:rsidRDefault="00490BAF" w:rsidP="00490BAF">
            <w:pPr>
              <w:tabs>
                <w:tab w:val="left" w:pos="360"/>
              </w:tabs>
              <w:autoSpaceDE w:val="0"/>
              <w:autoSpaceDN w:val="0"/>
              <w:adjustRightInd w:val="0"/>
              <w:spacing w:before="120" w:after="0" w:line="240" w:lineRule="auto"/>
              <w:jc w:val="both"/>
              <w:rPr>
                <w:rFonts w:ascii="Times New Roman" w:eastAsia="Calibri" w:hAnsi="Times New Roman" w:cs="Times New Roman"/>
                <w:color w:val="000000"/>
                <w:sz w:val="24"/>
                <w:szCs w:val="24"/>
              </w:rPr>
            </w:pPr>
            <w:r w:rsidRPr="00490BAF">
              <w:rPr>
                <w:rFonts w:ascii="Times New Roman" w:eastAsia="Calibri" w:hAnsi="Times New Roman" w:cs="Times New Roman"/>
                <w:i/>
                <w:iCs/>
                <w:color w:val="000000"/>
                <w:sz w:val="24"/>
                <w:szCs w:val="24"/>
              </w:rPr>
              <w:t>Magyar nyelv és irodalom</w:t>
            </w:r>
            <w:r w:rsidRPr="00490BAF">
              <w:rPr>
                <w:rFonts w:ascii="Times New Roman" w:eastAsia="Calibri" w:hAnsi="Times New Roman" w:cs="Times New Roman"/>
                <w:color w:val="000000"/>
                <w:sz w:val="24"/>
                <w:szCs w:val="24"/>
              </w:rPr>
              <w:t>: a kommunikációs céloknak megfelelő szövegek írása; a nyelv állandósága és változása.</w:t>
            </w:r>
          </w:p>
          <w:p w:rsidR="00490BAF" w:rsidRPr="00490BAF" w:rsidRDefault="00490BAF" w:rsidP="00490BAF">
            <w:pPr>
              <w:tabs>
                <w:tab w:val="left" w:pos="360"/>
              </w:tabs>
              <w:autoSpaceDE w:val="0"/>
              <w:autoSpaceDN w:val="0"/>
              <w:adjustRightInd w:val="0"/>
              <w:spacing w:after="0" w:line="240" w:lineRule="auto"/>
              <w:jc w:val="both"/>
              <w:rPr>
                <w:rFonts w:ascii="Times New Roman" w:eastAsia="Calibri" w:hAnsi="Times New Roman" w:cs="Times New Roman"/>
                <w:color w:val="000000"/>
                <w:sz w:val="24"/>
                <w:szCs w:val="24"/>
              </w:rPr>
            </w:pPr>
          </w:p>
          <w:p w:rsidR="00490BAF" w:rsidRPr="00490BAF" w:rsidRDefault="00490BAF" w:rsidP="00490BAF">
            <w:pPr>
              <w:tabs>
                <w:tab w:val="left" w:pos="360"/>
              </w:tabs>
              <w:autoSpaceDE w:val="0"/>
              <w:autoSpaceDN w:val="0"/>
              <w:adjustRightInd w:val="0"/>
              <w:spacing w:after="0" w:line="240" w:lineRule="auto"/>
              <w:jc w:val="both"/>
              <w:rPr>
                <w:rFonts w:ascii="Times New Roman" w:eastAsia="Calibri" w:hAnsi="Times New Roman" w:cs="Times New Roman"/>
                <w:color w:val="000000"/>
                <w:sz w:val="24"/>
                <w:szCs w:val="24"/>
              </w:rPr>
            </w:pPr>
            <w:r w:rsidRPr="00490BAF">
              <w:rPr>
                <w:rFonts w:ascii="Times New Roman" w:eastAsia="Calibri" w:hAnsi="Times New Roman" w:cs="Times New Roman"/>
                <w:i/>
                <w:iCs/>
                <w:color w:val="000000"/>
                <w:sz w:val="24"/>
                <w:szCs w:val="24"/>
              </w:rPr>
              <w:t xml:space="preserve">Technika, életvitel és gyakorlat: </w:t>
            </w:r>
            <w:r w:rsidRPr="00490BAF">
              <w:rPr>
                <w:rFonts w:ascii="Times New Roman" w:eastAsia="Calibri" w:hAnsi="Times New Roman" w:cs="Times New Roman"/>
                <w:color w:val="000000"/>
                <w:sz w:val="24"/>
                <w:szCs w:val="24"/>
              </w:rPr>
              <w:t xml:space="preserve">tanulási pálya; környezet és pályaválasztás; megélhetés. </w:t>
            </w:r>
          </w:p>
          <w:p w:rsidR="00490BAF" w:rsidRPr="00490BAF" w:rsidRDefault="00490BAF" w:rsidP="00490BAF">
            <w:pPr>
              <w:tabs>
                <w:tab w:val="left" w:pos="360"/>
              </w:tabs>
              <w:autoSpaceDE w:val="0"/>
              <w:autoSpaceDN w:val="0"/>
              <w:adjustRightInd w:val="0"/>
              <w:spacing w:after="0" w:line="240" w:lineRule="auto"/>
              <w:jc w:val="both"/>
              <w:rPr>
                <w:rFonts w:ascii="Times New Roman" w:eastAsia="Calibri" w:hAnsi="Times New Roman" w:cs="Times New Roman"/>
                <w:color w:val="000000"/>
                <w:sz w:val="24"/>
                <w:szCs w:val="24"/>
              </w:rPr>
            </w:pPr>
          </w:p>
          <w:p w:rsidR="00490BAF" w:rsidRPr="00490BAF" w:rsidRDefault="00490BAF" w:rsidP="00490BAF">
            <w:pPr>
              <w:tabs>
                <w:tab w:val="left" w:pos="360"/>
              </w:tabs>
              <w:autoSpaceDE w:val="0"/>
              <w:autoSpaceDN w:val="0"/>
              <w:adjustRightInd w:val="0"/>
              <w:spacing w:after="0" w:line="240" w:lineRule="auto"/>
              <w:jc w:val="both"/>
              <w:rPr>
                <w:rFonts w:ascii="Times New Roman" w:eastAsia="Calibri" w:hAnsi="Times New Roman" w:cs="Times New Roman"/>
                <w:color w:val="000000"/>
                <w:sz w:val="24"/>
                <w:szCs w:val="24"/>
              </w:rPr>
            </w:pPr>
            <w:r w:rsidRPr="00490BAF">
              <w:rPr>
                <w:rFonts w:ascii="Times New Roman" w:eastAsia="Calibri" w:hAnsi="Times New Roman" w:cs="Times New Roman"/>
                <w:i/>
                <w:iCs/>
                <w:color w:val="000000"/>
                <w:sz w:val="24"/>
                <w:szCs w:val="24"/>
              </w:rPr>
              <w:t xml:space="preserve">Természetismeret: </w:t>
            </w:r>
            <w:r w:rsidRPr="00490BAF">
              <w:rPr>
                <w:rFonts w:ascii="Times New Roman" w:eastAsia="Calibri" w:hAnsi="Times New Roman" w:cs="Times New Roman"/>
                <w:color w:val="000000"/>
                <w:sz w:val="24"/>
                <w:szCs w:val="24"/>
              </w:rPr>
              <w:t>a személyiség összetevői, érzelmi adottságok.</w:t>
            </w:r>
          </w:p>
          <w:p w:rsidR="00490BAF" w:rsidRPr="00490BAF" w:rsidRDefault="00490BAF" w:rsidP="00490BAF">
            <w:pPr>
              <w:tabs>
                <w:tab w:val="left" w:pos="360"/>
              </w:tabs>
              <w:autoSpaceDE w:val="0"/>
              <w:autoSpaceDN w:val="0"/>
              <w:adjustRightInd w:val="0"/>
              <w:spacing w:after="0" w:line="240" w:lineRule="auto"/>
              <w:jc w:val="both"/>
              <w:rPr>
                <w:rFonts w:ascii="Times New Roman" w:eastAsia="Calibri" w:hAnsi="Times New Roman" w:cs="Times New Roman"/>
                <w:color w:val="000000"/>
                <w:sz w:val="24"/>
                <w:szCs w:val="24"/>
              </w:rPr>
            </w:pPr>
          </w:p>
          <w:p w:rsidR="00490BAF" w:rsidRPr="00490BAF" w:rsidRDefault="00490BAF" w:rsidP="00490BAF">
            <w:pPr>
              <w:tabs>
                <w:tab w:val="left" w:pos="360"/>
              </w:tabs>
              <w:autoSpaceDE w:val="0"/>
              <w:autoSpaceDN w:val="0"/>
              <w:adjustRightInd w:val="0"/>
              <w:spacing w:after="0" w:line="240" w:lineRule="auto"/>
              <w:jc w:val="both"/>
              <w:rPr>
                <w:rFonts w:ascii="Times New Roman" w:eastAsia="Calibri" w:hAnsi="Times New Roman" w:cs="Times New Roman"/>
                <w:color w:val="000000"/>
                <w:sz w:val="24"/>
                <w:szCs w:val="24"/>
              </w:rPr>
            </w:pPr>
            <w:r w:rsidRPr="00490BAF">
              <w:rPr>
                <w:rFonts w:ascii="Times New Roman" w:eastAsia="Calibri" w:hAnsi="Times New Roman" w:cs="Times New Roman"/>
                <w:i/>
                <w:iCs/>
                <w:color w:val="000000"/>
                <w:sz w:val="24"/>
                <w:szCs w:val="24"/>
              </w:rPr>
              <w:t xml:space="preserve">Vizuális kultúra: </w:t>
            </w:r>
            <w:r w:rsidRPr="00490BAF">
              <w:rPr>
                <w:rFonts w:ascii="Times New Roman" w:eastAsia="Calibri" w:hAnsi="Times New Roman" w:cs="Times New Roman"/>
                <w:color w:val="000000"/>
                <w:sz w:val="24"/>
                <w:szCs w:val="24"/>
              </w:rPr>
              <w:t>érzelmek, hangulatok kifejezése.</w:t>
            </w:r>
          </w:p>
        </w:tc>
      </w:tr>
      <w:tr w:rsidR="00490BAF" w:rsidRPr="00490BAF" w:rsidTr="00C93641">
        <w:tblPrEx>
          <w:tblBorders>
            <w:top w:val="none" w:sz="0" w:space="0" w:color="auto"/>
          </w:tblBorders>
        </w:tblPrEx>
        <w:trPr>
          <w:trHeight w:val="550"/>
        </w:trPr>
        <w:tc>
          <w:tcPr>
            <w:tcW w:w="1819" w:type="dxa"/>
            <w:vAlign w:val="center"/>
          </w:tcPr>
          <w:p w:rsidR="00490BAF" w:rsidRPr="00490BAF" w:rsidRDefault="00490BAF" w:rsidP="00490BAF">
            <w:pPr>
              <w:spacing w:before="120" w:after="0" w:line="240" w:lineRule="auto"/>
              <w:jc w:val="center"/>
              <w:outlineLvl w:val="4"/>
              <w:rPr>
                <w:rFonts w:ascii="Times New Roman" w:eastAsia="Calibri" w:hAnsi="Times New Roman" w:cs="Times New Roman"/>
                <w:b/>
                <w:bCs/>
                <w:color w:val="000000"/>
                <w:sz w:val="24"/>
                <w:szCs w:val="24"/>
              </w:rPr>
            </w:pPr>
            <w:r w:rsidRPr="00490BAF">
              <w:rPr>
                <w:rFonts w:ascii="Times New Roman" w:eastAsia="Calibri" w:hAnsi="Times New Roman" w:cs="Times New Roman"/>
                <w:b/>
                <w:bCs/>
                <w:color w:val="000000"/>
                <w:sz w:val="24"/>
                <w:szCs w:val="24"/>
              </w:rPr>
              <w:t>Kulcsfogalmak/ fogalmak</w:t>
            </w:r>
          </w:p>
        </w:tc>
        <w:tc>
          <w:tcPr>
            <w:tcW w:w="7411" w:type="dxa"/>
            <w:gridSpan w:val="4"/>
          </w:tcPr>
          <w:p w:rsidR="00490BAF" w:rsidRPr="00490BAF" w:rsidRDefault="00490BAF" w:rsidP="00490BAF">
            <w:pPr>
              <w:tabs>
                <w:tab w:val="left" w:pos="360"/>
              </w:tabs>
              <w:autoSpaceDE w:val="0"/>
              <w:autoSpaceDN w:val="0"/>
              <w:adjustRightInd w:val="0"/>
              <w:spacing w:before="120" w:after="0" w:line="240" w:lineRule="auto"/>
              <w:jc w:val="both"/>
              <w:rPr>
                <w:rFonts w:ascii="Times New Roman" w:eastAsia="Calibri" w:hAnsi="Times New Roman" w:cs="Times New Roman"/>
                <w:color w:val="000000"/>
                <w:sz w:val="24"/>
                <w:szCs w:val="24"/>
              </w:rPr>
            </w:pPr>
            <w:r w:rsidRPr="00490BAF">
              <w:rPr>
                <w:rFonts w:ascii="Times New Roman" w:eastAsia="Calibri" w:hAnsi="Times New Roman" w:cs="Times New Roman"/>
                <w:color w:val="000000"/>
                <w:sz w:val="24"/>
                <w:szCs w:val="24"/>
              </w:rPr>
              <w:t xml:space="preserve">Nyelv, gondolkodás, szó, tudás, értelem, tehetség, siker, kudarc, felelősség, érzés, érzelem, igény, vágy, cél, döntés, akarat, érték. </w:t>
            </w:r>
          </w:p>
        </w:tc>
      </w:tr>
    </w:tbl>
    <w:p w:rsidR="00490BAF" w:rsidRPr="00490BAF" w:rsidRDefault="00490BAF" w:rsidP="00490BAF">
      <w:pPr>
        <w:spacing w:after="0" w:line="240" w:lineRule="auto"/>
        <w:jc w:val="both"/>
        <w:rPr>
          <w:rFonts w:ascii="Times New Roman" w:eastAsia="Calibri" w:hAnsi="Times New Roman" w:cs="Times New Roman"/>
          <w:sz w:val="24"/>
          <w:szCs w:val="24"/>
        </w:rPr>
      </w:pPr>
    </w:p>
    <w:tbl>
      <w:tblPr>
        <w:tblW w:w="923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24"/>
        <w:gridCol w:w="285"/>
        <w:gridCol w:w="4712"/>
        <w:gridCol w:w="1218"/>
        <w:gridCol w:w="1191"/>
      </w:tblGrid>
      <w:tr w:rsidR="00490BAF" w:rsidRPr="00490BAF" w:rsidTr="00C93641">
        <w:tc>
          <w:tcPr>
            <w:tcW w:w="2109" w:type="dxa"/>
            <w:gridSpan w:val="2"/>
            <w:vAlign w:val="center"/>
          </w:tcPr>
          <w:p w:rsidR="00490BAF" w:rsidRPr="00490BAF" w:rsidRDefault="00490BAF" w:rsidP="00490BAF">
            <w:pPr>
              <w:spacing w:before="120" w:after="0" w:line="240" w:lineRule="auto"/>
              <w:jc w:val="center"/>
              <w:rPr>
                <w:rFonts w:ascii="Times New Roman" w:eastAsia="Calibri" w:hAnsi="Times New Roman" w:cs="Times New Roman"/>
                <w:b/>
                <w:bCs/>
                <w:color w:val="000000"/>
                <w:sz w:val="24"/>
                <w:szCs w:val="24"/>
              </w:rPr>
            </w:pPr>
            <w:r w:rsidRPr="00490BAF">
              <w:rPr>
                <w:rFonts w:ascii="Times New Roman" w:eastAsia="Calibri" w:hAnsi="Times New Roman" w:cs="Times New Roman"/>
                <w:b/>
                <w:bCs/>
                <w:color w:val="000000"/>
                <w:sz w:val="24"/>
                <w:szCs w:val="24"/>
                <w:lang w:val="cs-CZ"/>
              </w:rPr>
              <w:t>Tematikai</w:t>
            </w:r>
            <w:r w:rsidRPr="00490BAF">
              <w:rPr>
                <w:rFonts w:ascii="Times New Roman" w:eastAsia="Calibri" w:hAnsi="Times New Roman" w:cs="Times New Roman"/>
                <w:b/>
                <w:bCs/>
                <w:color w:val="000000"/>
                <w:sz w:val="24"/>
                <w:szCs w:val="24"/>
              </w:rPr>
              <w:t xml:space="preserve"> egység</w:t>
            </w:r>
          </w:p>
        </w:tc>
        <w:tc>
          <w:tcPr>
            <w:tcW w:w="5930" w:type="dxa"/>
            <w:gridSpan w:val="2"/>
            <w:vAlign w:val="center"/>
          </w:tcPr>
          <w:p w:rsidR="00490BAF" w:rsidRPr="00490BAF" w:rsidRDefault="00490BAF" w:rsidP="00490BAF">
            <w:pPr>
              <w:spacing w:before="120" w:after="0" w:line="240" w:lineRule="auto"/>
              <w:jc w:val="center"/>
              <w:rPr>
                <w:rFonts w:ascii="Times New Roman" w:eastAsia="Calibri" w:hAnsi="Times New Roman" w:cs="Times New Roman"/>
                <w:b/>
                <w:bCs/>
                <w:color w:val="000000"/>
                <w:sz w:val="24"/>
                <w:szCs w:val="24"/>
              </w:rPr>
            </w:pPr>
            <w:r w:rsidRPr="00490BAF">
              <w:rPr>
                <w:rFonts w:ascii="Times New Roman" w:eastAsia="Calibri" w:hAnsi="Times New Roman" w:cs="Times New Roman"/>
                <w:b/>
                <w:bCs/>
                <w:color w:val="000000"/>
                <w:sz w:val="24"/>
                <w:szCs w:val="24"/>
              </w:rPr>
              <w:t>Párkapcsolat és szerelem</w:t>
            </w:r>
          </w:p>
        </w:tc>
        <w:tc>
          <w:tcPr>
            <w:tcW w:w="1191" w:type="dxa"/>
          </w:tcPr>
          <w:p w:rsidR="00490BAF" w:rsidRPr="00490BAF" w:rsidRDefault="00490BAF" w:rsidP="00490BAF">
            <w:pPr>
              <w:spacing w:before="120" w:after="0" w:line="240" w:lineRule="auto"/>
              <w:jc w:val="center"/>
              <w:rPr>
                <w:rFonts w:ascii="Times New Roman" w:eastAsia="Calibri" w:hAnsi="Times New Roman" w:cs="Times New Roman"/>
                <w:b/>
                <w:bCs/>
                <w:color w:val="000000"/>
                <w:sz w:val="24"/>
                <w:szCs w:val="24"/>
              </w:rPr>
            </w:pPr>
            <w:r w:rsidRPr="00490BAF">
              <w:rPr>
                <w:rFonts w:ascii="Times New Roman" w:eastAsia="Calibri" w:hAnsi="Times New Roman" w:cs="Times New Roman"/>
                <w:b/>
                <w:bCs/>
                <w:color w:val="000000"/>
                <w:sz w:val="24"/>
                <w:szCs w:val="24"/>
                <w:lang w:val="cs-CZ"/>
              </w:rPr>
              <w:t>Órakeret</w:t>
            </w:r>
            <w:r w:rsidRPr="00490BAF">
              <w:rPr>
                <w:rFonts w:ascii="Times New Roman" w:eastAsia="Calibri" w:hAnsi="Times New Roman" w:cs="Times New Roman"/>
                <w:b/>
                <w:bCs/>
                <w:color w:val="000000"/>
                <w:sz w:val="24"/>
                <w:szCs w:val="24"/>
              </w:rPr>
              <w:t xml:space="preserve"> 6 óra</w:t>
            </w:r>
          </w:p>
        </w:tc>
      </w:tr>
      <w:tr w:rsidR="00490BAF" w:rsidRPr="00490BAF" w:rsidTr="00C93641">
        <w:tc>
          <w:tcPr>
            <w:tcW w:w="2109" w:type="dxa"/>
            <w:gridSpan w:val="2"/>
            <w:vAlign w:val="center"/>
          </w:tcPr>
          <w:p w:rsidR="00490BAF" w:rsidRPr="00490BAF" w:rsidRDefault="00490BAF" w:rsidP="00490BAF">
            <w:pPr>
              <w:spacing w:before="120" w:after="0" w:line="240" w:lineRule="auto"/>
              <w:jc w:val="center"/>
              <w:rPr>
                <w:rFonts w:ascii="Times New Roman" w:eastAsia="Calibri" w:hAnsi="Times New Roman" w:cs="Times New Roman"/>
                <w:b/>
                <w:bCs/>
                <w:color w:val="000000"/>
                <w:sz w:val="24"/>
                <w:szCs w:val="24"/>
              </w:rPr>
            </w:pPr>
            <w:r w:rsidRPr="00490BAF">
              <w:rPr>
                <w:rFonts w:ascii="Times New Roman" w:eastAsia="Calibri" w:hAnsi="Times New Roman" w:cs="Times New Roman"/>
                <w:b/>
                <w:bCs/>
                <w:color w:val="000000"/>
                <w:sz w:val="24"/>
                <w:szCs w:val="24"/>
              </w:rPr>
              <w:t>Előzetes tudás, tapasztalat</w:t>
            </w:r>
          </w:p>
        </w:tc>
        <w:tc>
          <w:tcPr>
            <w:tcW w:w="7121" w:type="dxa"/>
            <w:gridSpan w:val="3"/>
          </w:tcPr>
          <w:p w:rsidR="00490BAF" w:rsidRPr="00490BAF" w:rsidRDefault="00490BAF" w:rsidP="00490BAF">
            <w:pPr>
              <w:spacing w:before="120" w:after="0" w:line="240" w:lineRule="auto"/>
              <w:jc w:val="both"/>
              <w:rPr>
                <w:rFonts w:ascii="Times New Roman" w:eastAsia="Calibri" w:hAnsi="Times New Roman" w:cs="Times New Roman"/>
                <w:color w:val="000000"/>
                <w:sz w:val="24"/>
                <w:szCs w:val="24"/>
              </w:rPr>
            </w:pPr>
            <w:r w:rsidRPr="00490BAF">
              <w:rPr>
                <w:rFonts w:ascii="Times New Roman" w:eastAsia="Calibri" w:hAnsi="Times New Roman" w:cs="Times New Roman"/>
                <w:color w:val="000000"/>
                <w:sz w:val="24"/>
                <w:szCs w:val="24"/>
              </w:rPr>
              <w:t>A nemi éréssel és a szaporodással kapcsolatos biológiai ismeretek. A párkapcsolatok terén szerzett személyes tapasztalatok.</w:t>
            </w:r>
          </w:p>
        </w:tc>
      </w:tr>
      <w:tr w:rsidR="00490BAF" w:rsidRPr="00490BAF" w:rsidTr="00C93641">
        <w:trPr>
          <w:trHeight w:val="328"/>
        </w:trPr>
        <w:tc>
          <w:tcPr>
            <w:tcW w:w="2109" w:type="dxa"/>
            <w:gridSpan w:val="2"/>
            <w:vAlign w:val="center"/>
          </w:tcPr>
          <w:p w:rsidR="00490BAF" w:rsidRPr="00490BAF" w:rsidRDefault="00490BAF" w:rsidP="00490BAF">
            <w:pPr>
              <w:spacing w:before="120" w:after="0" w:line="240" w:lineRule="auto"/>
              <w:jc w:val="center"/>
              <w:rPr>
                <w:rFonts w:ascii="Times New Roman" w:eastAsia="Calibri" w:hAnsi="Times New Roman" w:cs="Times New Roman"/>
                <w:color w:val="000000"/>
                <w:sz w:val="24"/>
                <w:szCs w:val="24"/>
              </w:rPr>
            </w:pPr>
            <w:r w:rsidRPr="00490BAF">
              <w:rPr>
                <w:rFonts w:ascii="Times New Roman" w:eastAsia="Calibri" w:hAnsi="Times New Roman" w:cs="Times New Roman"/>
                <w:b/>
                <w:bCs/>
                <w:color w:val="000000"/>
                <w:sz w:val="24"/>
                <w:szCs w:val="24"/>
              </w:rPr>
              <w:t>A tematikai egység nevelési-fejlesztési céljai</w:t>
            </w:r>
          </w:p>
        </w:tc>
        <w:tc>
          <w:tcPr>
            <w:tcW w:w="7121" w:type="dxa"/>
            <w:gridSpan w:val="3"/>
          </w:tcPr>
          <w:p w:rsidR="00490BAF" w:rsidRPr="00490BAF" w:rsidRDefault="00490BAF" w:rsidP="00490BAF">
            <w:pPr>
              <w:spacing w:before="120" w:after="0" w:line="240" w:lineRule="auto"/>
              <w:jc w:val="both"/>
              <w:rPr>
                <w:rFonts w:ascii="Times New Roman" w:eastAsia="Calibri" w:hAnsi="Times New Roman" w:cs="Times New Roman"/>
                <w:color w:val="000000"/>
                <w:sz w:val="24"/>
                <w:szCs w:val="24"/>
              </w:rPr>
            </w:pPr>
            <w:r w:rsidRPr="00490BAF">
              <w:rPr>
                <w:rFonts w:ascii="Times New Roman" w:eastAsia="Calibri" w:hAnsi="Times New Roman" w:cs="Times New Roman"/>
                <w:color w:val="000000"/>
                <w:sz w:val="24"/>
                <w:szCs w:val="24"/>
              </w:rPr>
              <w:t xml:space="preserve">Az egymás iránti felelősség érzésének felkeltése. </w:t>
            </w:r>
          </w:p>
          <w:p w:rsidR="00490BAF" w:rsidRPr="00490BAF" w:rsidRDefault="00490BAF" w:rsidP="00490BAF">
            <w:pPr>
              <w:spacing w:after="0" w:line="240" w:lineRule="auto"/>
              <w:jc w:val="both"/>
              <w:rPr>
                <w:rFonts w:ascii="Times New Roman" w:eastAsia="Calibri" w:hAnsi="Times New Roman" w:cs="Times New Roman"/>
                <w:color w:val="000000"/>
                <w:sz w:val="24"/>
                <w:szCs w:val="24"/>
              </w:rPr>
            </w:pPr>
            <w:r w:rsidRPr="00490BAF">
              <w:rPr>
                <w:rFonts w:ascii="Times New Roman" w:eastAsia="Calibri" w:hAnsi="Times New Roman" w:cs="Times New Roman"/>
                <w:color w:val="000000"/>
                <w:sz w:val="24"/>
                <w:szCs w:val="24"/>
              </w:rPr>
              <w:t xml:space="preserve">A szexuális visszaélések veszélyeinek tudatosítása – különös tekintettel az enyhe értelmi fogyatékos tanulók esetleges kiszolgáltatottságával kapcsolatos lehetséges helyzetekre. </w:t>
            </w:r>
          </w:p>
        </w:tc>
      </w:tr>
      <w:tr w:rsidR="00490BAF" w:rsidRPr="00490BAF" w:rsidTr="00C93641">
        <w:tc>
          <w:tcPr>
            <w:tcW w:w="6821" w:type="dxa"/>
            <w:gridSpan w:val="3"/>
          </w:tcPr>
          <w:p w:rsidR="00490BAF" w:rsidRPr="00490BAF" w:rsidRDefault="00490BAF" w:rsidP="00490BAF">
            <w:pPr>
              <w:keepNext/>
              <w:keepLines/>
              <w:spacing w:before="120" w:after="0" w:line="240" w:lineRule="auto"/>
              <w:jc w:val="center"/>
              <w:outlineLvl w:val="2"/>
              <w:rPr>
                <w:rFonts w:ascii="Times New Roman" w:eastAsia="Calibri" w:hAnsi="Times New Roman" w:cs="Times New Roman"/>
                <w:b/>
                <w:bCs/>
                <w:color w:val="000000"/>
                <w:sz w:val="24"/>
                <w:szCs w:val="24"/>
              </w:rPr>
            </w:pPr>
            <w:r w:rsidRPr="00490BAF">
              <w:rPr>
                <w:rFonts w:ascii="Times New Roman" w:eastAsia="Calibri" w:hAnsi="Times New Roman" w:cs="Times New Roman"/>
                <w:b/>
                <w:bCs/>
                <w:color w:val="000000"/>
                <w:sz w:val="24"/>
                <w:szCs w:val="24"/>
              </w:rPr>
              <w:t xml:space="preserve">Ismeretek/fejlesztési követelmények </w:t>
            </w:r>
          </w:p>
        </w:tc>
        <w:tc>
          <w:tcPr>
            <w:tcW w:w="2409" w:type="dxa"/>
            <w:gridSpan w:val="2"/>
          </w:tcPr>
          <w:p w:rsidR="00490BAF" w:rsidRPr="00490BAF" w:rsidRDefault="00490BAF" w:rsidP="00490BAF">
            <w:pPr>
              <w:spacing w:before="120" w:after="0" w:line="240" w:lineRule="auto"/>
              <w:jc w:val="center"/>
              <w:rPr>
                <w:rFonts w:ascii="Times New Roman" w:eastAsia="Calibri" w:hAnsi="Times New Roman" w:cs="Times New Roman"/>
                <w:b/>
                <w:bCs/>
                <w:color w:val="000000"/>
                <w:sz w:val="24"/>
                <w:szCs w:val="24"/>
              </w:rPr>
            </w:pPr>
            <w:r w:rsidRPr="00490BAF">
              <w:rPr>
                <w:rFonts w:ascii="Times New Roman" w:eastAsia="Calibri" w:hAnsi="Times New Roman" w:cs="Times New Roman"/>
                <w:b/>
                <w:bCs/>
                <w:color w:val="000000"/>
                <w:sz w:val="24"/>
                <w:szCs w:val="24"/>
              </w:rPr>
              <w:t>Kapcsolódási pontok</w:t>
            </w:r>
          </w:p>
        </w:tc>
      </w:tr>
      <w:tr w:rsidR="00490BAF" w:rsidRPr="00490BAF" w:rsidTr="00C93641">
        <w:trPr>
          <w:trHeight w:val="170"/>
        </w:trPr>
        <w:tc>
          <w:tcPr>
            <w:tcW w:w="6821" w:type="dxa"/>
            <w:gridSpan w:val="3"/>
          </w:tcPr>
          <w:p w:rsidR="00490BAF" w:rsidRPr="00490BAF" w:rsidRDefault="00490BAF" w:rsidP="00490BAF">
            <w:pPr>
              <w:tabs>
                <w:tab w:val="left" w:pos="1440"/>
              </w:tabs>
              <w:spacing w:before="120" w:after="0" w:line="240" w:lineRule="auto"/>
              <w:jc w:val="both"/>
              <w:rPr>
                <w:rFonts w:ascii="Times New Roman" w:eastAsia="Calibri" w:hAnsi="Times New Roman" w:cs="Times New Roman"/>
                <w:i/>
                <w:iCs/>
                <w:color w:val="000000"/>
                <w:sz w:val="24"/>
                <w:szCs w:val="24"/>
              </w:rPr>
            </w:pPr>
            <w:r w:rsidRPr="00490BAF">
              <w:rPr>
                <w:rFonts w:ascii="Times New Roman" w:eastAsia="Calibri" w:hAnsi="Times New Roman" w:cs="Times New Roman"/>
                <w:i/>
                <w:iCs/>
                <w:color w:val="000000"/>
                <w:sz w:val="24"/>
                <w:szCs w:val="24"/>
              </w:rPr>
              <w:t>Vonzódás</w:t>
            </w:r>
          </w:p>
          <w:p w:rsidR="00490BAF" w:rsidRPr="00490BAF" w:rsidRDefault="00490BAF" w:rsidP="00490BAF">
            <w:pPr>
              <w:spacing w:after="0" w:line="240" w:lineRule="auto"/>
              <w:jc w:val="both"/>
              <w:rPr>
                <w:rFonts w:ascii="Times New Roman" w:eastAsia="Calibri" w:hAnsi="Times New Roman" w:cs="Times New Roman"/>
                <w:color w:val="000000"/>
                <w:sz w:val="24"/>
                <w:szCs w:val="24"/>
              </w:rPr>
            </w:pPr>
            <w:r w:rsidRPr="00490BAF">
              <w:rPr>
                <w:rFonts w:ascii="Times New Roman" w:eastAsia="Calibri" w:hAnsi="Times New Roman" w:cs="Times New Roman"/>
                <w:color w:val="000000"/>
                <w:sz w:val="24"/>
                <w:szCs w:val="24"/>
              </w:rPr>
              <w:t xml:space="preserve">A serdülőkor. A serdülőkorban bekövetkező testi és lelki változások. A férfi-nő (fiú – lány) párkapcsolati vonzódásról. Szimpátiakapcsolatok – tapintatos jelzés és tapintatos hárítás. </w:t>
            </w:r>
          </w:p>
          <w:p w:rsidR="00490BAF" w:rsidRPr="00490BAF" w:rsidRDefault="00490BAF" w:rsidP="00490BAF">
            <w:pPr>
              <w:spacing w:after="0" w:line="240" w:lineRule="auto"/>
              <w:jc w:val="both"/>
              <w:rPr>
                <w:rFonts w:ascii="Times New Roman" w:eastAsia="Calibri" w:hAnsi="Times New Roman" w:cs="Times New Roman"/>
                <w:color w:val="000000"/>
                <w:sz w:val="24"/>
                <w:szCs w:val="24"/>
              </w:rPr>
            </w:pPr>
          </w:p>
          <w:p w:rsidR="00490BAF" w:rsidRPr="00490BAF" w:rsidRDefault="00490BAF" w:rsidP="00490BAF">
            <w:pPr>
              <w:spacing w:after="0" w:line="240" w:lineRule="auto"/>
              <w:jc w:val="both"/>
              <w:rPr>
                <w:rFonts w:ascii="Times New Roman" w:eastAsia="Calibri" w:hAnsi="Times New Roman" w:cs="Times New Roman"/>
                <w:i/>
                <w:iCs/>
                <w:color w:val="000000"/>
                <w:sz w:val="24"/>
                <w:szCs w:val="24"/>
              </w:rPr>
            </w:pPr>
            <w:r w:rsidRPr="00490BAF">
              <w:rPr>
                <w:rFonts w:ascii="Times New Roman" w:eastAsia="Calibri" w:hAnsi="Times New Roman" w:cs="Times New Roman"/>
                <w:i/>
                <w:iCs/>
                <w:color w:val="000000"/>
                <w:sz w:val="24"/>
                <w:szCs w:val="24"/>
              </w:rPr>
              <w:t xml:space="preserve">Együttjárás </w:t>
            </w:r>
          </w:p>
          <w:p w:rsidR="00490BAF" w:rsidRPr="00490BAF" w:rsidRDefault="00490BAF" w:rsidP="00490BAF">
            <w:pPr>
              <w:spacing w:after="0" w:line="240" w:lineRule="auto"/>
              <w:jc w:val="both"/>
              <w:rPr>
                <w:rFonts w:ascii="Times New Roman" w:eastAsia="Calibri" w:hAnsi="Times New Roman" w:cs="Times New Roman"/>
                <w:color w:val="000000"/>
                <w:sz w:val="24"/>
                <w:szCs w:val="24"/>
              </w:rPr>
            </w:pPr>
            <w:r w:rsidRPr="00490BAF">
              <w:rPr>
                <w:rFonts w:ascii="Times New Roman" w:eastAsia="Calibri" w:hAnsi="Times New Roman" w:cs="Times New Roman"/>
                <w:color w:val="000000"/>
                <w:sz w:val="24"/>
                <w:szCs w:val="24"/>
              </w:rPr>
              <w:t xml:space="preserve">Szerelem. Párkapcsolat. Érettség és éretlenség. Párkapcsolati intimitás. A párkapcsolatban rejlő örömforrások és konfliktusok. </w:t>
            </w:r>
          </w:p>
          <w:p w:rsidR="00490BAF" w:rsidRPr="00490BAF" w:rsidRDefault="00490BAF" w:rsidP="00490BAF">
            <w:pPr>
              <w:spacing w:after="0" w:line="240" w:lineRule="auto"/>
              <w:jc w:val="both"/>
              <w:rPr>
                <w:rFonts w:ascii="Times New Roman" w:eastAsia="Calibri" w:hAnsi="Times New Roman" w:cs="Times New Roman"/>
                <w:color w:val="000000"/>
                <w:sz w:val="24"/>
                <w:szCs w:val="24"/>
              </w:rPr>
            </w:pPr>
            <w:r w:rsidRPr="00490BAF">
              <w:rPr>
                <w:rFonts w:ascii="Times New Roman" w:eastAsia="Calibri" w:hAnsi="Times New Roman" w:cs="Times New Roman"/>
                <w:color w:val="000000"/>
                <w:sz w:val="24"/>
                <w:szCs w:val="24"/>
              </w:rPr>
              <w:t>A diákszerelem szépsége.</w:t>
            </w:r>
          </w:p>
          <w:p w:rsidR="00490BAF" w:rsidRPr="00490BAF" w:rsidRDefault="00490BAF" w:rsidP="00490BAF">
            <w:pPr>
              <w:spacing w:after="0" w:line="240" w:lineRule="auto"/>
              <w:jc w:val="both"/>
              <w:rPr>
                <w:rFonts w:ascii="Times New Roman" w:eastAsia="Calibri" w:hAnsi="Times New Roman" w:cs="Times New Roman"/>
                <w:color w:val="000000"/>
                <w:sz w:val="24"/>
                <w:szCs w:val="24"/>
              </w:rPr>
            </w:pPr>
          </w:p>
          <w:p w:rsidR="00490BAF" w:rsidRPr="00490BAF" w:rsidRDefault="00490BAF" w:rsidP="00490BAF">
            <w:pPr>
              <w:spacing w:after="0" w:line="240" w:lineRule="auto"/>
              <w:jc w:val="both"/>
              <w:rPr>
                <w:rFonts w:ascii="Times New Roman" w:eastAsia="Calibri" w:hAnsi="Times New Roman" w:cs="Times New Roman"/>
                <w:i/>
                <w:iCs/>
                <w:color w:val="000000"/>
                <w:sz w:val="24"/>
                <w:szCs w:val="24"/>
              </w:rPr>
            </w:pPr>
            <w:r w:rsidRPr="00490BAF">
              <w:rPr>
                <w:rFonts w:ascii="Times New Roman" w:eastAsia="Calibri" w:hAnsi="Times New Roman" w:cs="Times New Roman"/>
                <w:i/>
                <w:iCs/>
                <w:color w:val="000000"/>
                <w:sz w:val="24"/>
                <w:szCs w:val="24"/>
              </w:rPr>
              <w:t>Házasság, család és otthonteremtés</w:t>
            </w:r>
          </w:p>
          <w:p w:rsidR="00490BAF" w:rsidRPr="00490BAF" w:rsidRDefault="00490BAF" w:rsidP="00490BAF">
            <w:pPr>
              <w:spacing w:after="0" w:line="240" w:lineRule="auto"/>
              <w:jc w:val="both"/>
              <w:rPr>
                <w:rFonts w:ascii="Times New Roman" w:eastAsia="Calibri" w:hAnsi="Times New Roman" w:cs="Times New Roman"/>
                <w:color w:val="000000"/>
                <w:sz w:val="24"/>
                <w:szCs w:val="24"/>
              </w:rPr>
            </w:pPr>
            <w:r w:rsidRPr="00490BAF">
              <w:rPr>
                <w:rFonts w:ascii="Times New Roman" w:eastAsia="Calibri" w:hAnsi="Times New Roman" w:cs="Times New Roman"/>
                <w:color w:val="000000"/>
                <w:sz w:val="24"/>
                <w:szCs w:val="24"/>
              </w:rPr>
              <w:t>A házasság. A család.  Házasságkötés. A jó és a rossz házasság ismertetőjegyei. Családalapítás. Családtervezés.</w:t>
            </w:r>
          </w:p>
          <w:p w:rsidR="00490BAF" w:rsidRPr="00490BAF" w:rsidRDefault="00490BAF" w:rsidP="00490BAF">
            <w:pPr>
              <w:spacing w:after="0" w:line="240" w:lineRule="auto"/>
              <w:jc w:val="both"/>
              <w:rPr>
                <w:rFonts w:ascii="Times New Roman" w:eastAsia="Calibri" w:hAnsi="Times New Roman" w:cs="Times New Roman"/>
                <w:i/>
                <w:iCs/>
                <w:color w:val="000000"/>
                <w:sz w:val="24"/>
                <w:szCs w:val="24"/>
              </w:rPr>
            </w:pPr>
          </w:p>
          <w:p w:rsidR="00490BAF" w:rsidRPr="00490BAF" w:rsidRDefault="00490BAF" w:rsidP="00490BAF">
            <w:pPr>
              <w:spacing w:after="0" w:line="240" w:lineRule="auto"/>
              <w:jc w:val="both"/>
              <w:rPr>
                <w:rFonts w:ascii="Times New Roman" w:eastAsia="Calibri" w:hAnsi="Times New Roman" w:cs="Times New Roman"/>
                <w:i/>
                <w:iCs/>
                <w:color w:val="000000"/>
                <w:sz w:val="24"/>
                <w:szCs w:val="24"/>
              </w:rPr>
            </w:pPr>
            <w:r w:rsidRPr="00490BAF">
              <w:rPr>
                <w:rFonts w:ascii="Times New Roman" w:eastAsia="Calibri" w:hAnsi="Times New Roman" w:cs="Times New Roman"/>
                <w:i/>
                <w:iCs/>
                <w:color w:val="000000"/>
                <w:sz w:val="24"/>
                <w:szCs w:val="24"/>
              </w:rPr>
              <w:t>Visszaélés a nemiséggel</w:t>
            </w:r>
          </w:p>
          <w:p w:rsidR="00490BAF" w:rsidRPr="00490BAF" w:rsidRDefault="00490BAF" w:rsidP="00490BAF">
            <w:pPr>
              <w:spacing w:after="0" w:line="240" w:lineRule="auto"/>
              <w:jc w:val="both"/>
              <w:rPr>
                <w:rFonts w:ascii="Times New Roman" w:eastAsia="Calibri" w:hAnsi="Times New Roman" w:cs="Times New Roman"/>
                <w:color w:val="000000"/>
                <w:sz w:val="24"/>
                <w:szCs w:val="24"/>
              </w:rPr>
            </w:pPr>
            <w:r w:rsidRPr="00490BAF">
              <w:rPr>
                <w:rFonts w:ascii="Times New Roman" w:eastAsia="Calibri" w:hAnsi="Times New Roman" w:cs="Times New Roman"/>
                <w:color w:val="000000"/>
                <w:sz w:val="24"/>
                <w:szCs w:val="24"/>
              </w:rPr>
              <w:t xml:space="preserve">Prostitúció. Pedofília. Pornográfia. Szexuális bántalmazás. A felsorolt fogalmak ismertetőjegyeinek megbeszélése. Hogyan lehet elkerülni, hogy ilyesminek az áldozataivá váljunk? Hol lehet segítséget kérni ilyen jellegű fenyegetettség esetén? Mi a teendő, ha egy társunkat ilyen veszély fenyegeti? </w:t>
            </w:r>
          </w:p>
        </w:tc>
        <w:tc>
          <w:tcPr>
            <w:tcW w:w="2409" w:type="dxa"/>
            <w:gridSpan w:val="2"/>
          </w:tcPr>
          <w:p w:rsidR="00490BAF" w:rsidRPr="00490BAF" w:rsidRDefault="00490BAF" w:rsidP="00490BAF">
            <w:pPr>
              <w:tabs>
                <w:tab w:val="left" w:pos="360"/>
              </w:tabs>
              <w:autoSpaceDE w:val="0"/>
              <w:autoSpaceDN w:val="0"/>
              <w:adjustRightInd w:val="0"/>
              <w:spacing w:before="120" w:after="0" w:line="240" w:lineRule="auto"/>
              <w:jc w:val="both"/>
              <w:rPr>
                <w:rFonts w:ascii="Times New Roman" w:eastAsia="Calibri" w:hAnsi="Times New Roman" w:cs="Times New Roman"/>
                <w:i/>
                <w:iCs/>
                <w:color w:val="000000"/>
                <w:sz w:val="24"/>
                <w:szCs w:val="24"/>
              </w:rPr>
            </w:pPr>
            <w:r w:rsidRPr="00490BAF">
              <w:rPr>
                <w:rFonts w:ascii="Times New Roman" w:eastAsia="Calibri" w:hAnsi="Times New Roman" w:cs="Times New Roman"/>
                <w:i/>
                <w:iCs/>
                <w:color w:val="000000"/>
                <w:sz w:val="24"/>
                <w:szCs w:val="24"/>
              </w:rPr>
              <w:t xml:space="preserve">Természetismeret: </w:t>
            </w:r>
            <w:r w:rsidRPr="00490BAF">
              <w:rPr>
                <w:rFonts w:ascii="Times New Roman" w:eastAsia="Calibri" w:hAnsi="Times New Roman" w:cs="Times New Roman"/>
                <w:color w:val="000000"/>
                <w:sz w:val="24"/>
                <w:szCs w:val="24"/>
              </w:rPr>
              <w:t>nemi jellegek, a menstruációs ciklus folyamata; másodlagos nemi jellegek, lelki tulajdonságok; a fogamzásgátlás módjai, következményei; az abortusz egészségi és erkölcsi kérdései; a fogamzás feltételei, szülés/születés főbb mozzanatai.</w:t>
            </w:r>
          </w:p>
        </w:tc>
      </w:tr>
      <w:tr w:rsidR="00490BAF" w:rsidRPr="00490BAF" w:rsidTr="00C93641">
        <w:tblPrEx>
          <w:tblBorders>
            <w:top w:val="none" w:sz="0" w:space="0" w:color="auto"/>
          </w:tblBorders>
        </w:tblPrEx>
        <w:trPr>
          <w:trHeight w:val="550"/>
        </w:trPr>
        <w:tc>
          <w:tcPr>
            <w:tcW w:w="1824" w:type="dxa"/>
            <w:vAlign w:val="center"/>
          </w:tcPr>
          <w:p w:rsidR="00490BAF" w:rsidRPr="00490BAF" w:rsidRDefault="00490BAF" w:rsidP="00490BAF">
            <w:pPr>
              <w:spacing w:after="0" w:line="240" w:lineRule="auto"/>
              <w:jc w:val="center"/>
              <w:outlineLvl w:val="4"/>
              <w:rPr>
                <w:rFonts w:ascii="Times New Roman" w:eastAsia="Calibri" w:hAnsi="Times New Roman" w:cs="Times New Roman"/>
                <w:b/>
                <w:bCs/>
                <w:color w:val="000000"/>
                <w:sz w:val="24"/>
                <w:szCs w:val="24"/>
              </w:rPr>
            </w:pPr>
            <w:r w:rsidRPr="00490BAF">
              <w:rPr>
                <w:rFonts w:ascii="Times New Roman" w:eastAsia="Calibri" w:hAnsi="Times New Roman" w:cs="Times New Roman"/>
                <w:b/>
                <w:bCs/>
                <w:color w:val="000000"/>
                <w:sz w:val="24"/>
                <w:szCs w:val="24"/>
              </w:rPr>
              <w:t>Kulcsfogalmak/ fogalmak</w:t>
            </w:r>
          </w:p>
        </w:tc>
        <w:tc>
          <w:tcPr>
            <w:tcW w:w="7406" w:type="dxa"/>
            <w:gridSpan w:val="4"/>
          </w:tcPr>
          <w:p w:rsidR="00490BAF" w:rsidRPr="00490BAF" w:rsidRDefault="00490BAF" w:rsidP="00490BAF">
            <w:pPr>
              <w:tabs>
                <w:tab w:val="left" w:pos="360"/>
              </w:tabs>
              <w:autoSpaceDE w:val="0"/>
              <w:autoSpaceDN w:val="0"/>
              <w:adjustRightInd w:val="0"/>
              <w:spacing w:before="120" w:after="0" w:line="240" w:lineRule="auto"/>
              <w:jc w:val="both"/>
              <w:rPr>
                <w:rFonts w:ascii="Times New Roman" w:eastAsia="Calibri" w:hAnsi="Times New Roman" w:cs="Times New Roman"/>
                <w:color w:val="000000"/>
                <w:sz w:val="24"/>
                <w:szCs w:val="24"/>
              </w:rPr>
            </w:pPr>
            <w:r w:rsidRPr="00490BAF">
              <w:rPr>
                <w:rFonts w:ascii="Times New Roman" w:eastAsia="Calibri" w:hAnsi="Times New Roman" w:cs="Times New Roman"/>
                <w:color w:val="000000"/>
                <w:sz w:val="24"/>
                <w:szCs w:val="24"/>
              </w:rPr>
              <w:t>Nemi érés, vonzás, taszítás, szerelem, nemi vágy, szexuális kapcsolat, házasság, család, gyerekvállalás, terhesség, prostitúció, pornográfia, szexuális bántalmazás, áldozat.</w:t>
            </w:r>
          </w:p>
        </w:tc>
      </w:tr>
    </w:tbl>
    <w:p w:rsidR="00490BAF" w:rsidRPr="00490BAF" w:rsidRDefault="00490BAF" w:rsidP="00490BAF">
      <w:pPr>
        <w:spacing w:after="0" w:line="240" w:lineRule="auto"/>
        <w:jc w:val="both"/>
        <w:rPr>
          <w:rFonts w:ascii="Times New Roman" w:eastAsia="Calibri" w:hAnsi="Times New Roman" w:cs="Times New Roman"/>
          <w:sz w:val="24"/>
          <w:szCs w:val="24"/>
        </w:rPr>
      </w:pPr>
    </w:p>
    <w:tbl>
      <w:tblPr>
        <w:tblW w:w="923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24"/>
        <w:gridCol w:w="285"/>
        <w:gridCol w:w="4701"/>
        <w:gridCol w:w="1229"/>
        <w:gridCol w:w="1191"/>
      </w:tblGrid>
      <w:tr w:rsidR="00490BAF" w:rsidRPr="00490BAF" w:rsidTr="00C93641">
        <w:tc>
          <w:tcPr>
            <w:tcW w:w="2109" w:type="dxa"/>
            <w:gridSpan w:val="2"/>
            <w:vAlign w:val="center"/>
          </w:tcPr>
          <w:p w:rsidR="00490BAF" w:rsidRPr="00490BAF" w:rsidRDefault="00490BAF" w:rsidP="00490BAF">
            <w:pPr>
              <w:spacing w:before="120" w:after="0" w:line="240" w:lineRule="auto"/>
              <w:jc w:val="center"/>
              <w:rPr>
                <w:rFonts w:ascii="Times New Roman" w:eastAsia="Calibri" w:hAnsi="Times New Roman" w:cs="Times New Roman"/>
                <w:b/>
                <w:bCs/>
                <w:color w:val="000000"/>
                <w:sz w:val="24"/>
                <w:szCs w:val="24"/>
              </w:rPr>
            </w:pPr>
            <w:r w:rsidRPr="00490BAF">
              <w:rPr>
                <w:rFonts w:ascii="Times New Roman" w:eastAsia="Calibri" w:hAnsi="Times New Roman" w:cs="Times New Roman"/>
                <w:b/>
                <w:bCs/>
                <w:color w:val="000000"/>
                <w:sz w:val="24"/>
                <w:szCs w:val="24"/>
                <w:lang w:val="cs-CZ"/>
              </w:rPr>
              <w:t>Tematikai</w:t>
            </w:r>
            <w:r w:rsidRPr="00490BAF">
              <w:rPr>
                <w:rFonts w:ascii="Times New Roman" w:eastAsia="Calibri" w:hAnsi="Times New Roman" w:cs="Times New Roman"/>
                <w:b/>
                <w:bCs/>
                <w:color w:val="000000"/>
                <w:sz w:val="24"/>
                <w:szCs w:val="24"/>
              </w:rPr>
              <w:t xml:space="preserve"> egység</w:t>
            </w:r>
          </w:p>
        </w:tc>
        <w:tc>
          <w:tcPr>
            <w:tcW w:w="5930" w:type="dxa"/>
            <w:gridSpan w:val="2"/>
            <w:vAlign w:val="center"/>
          </w:tcPr>
          <w:p w:rsidR="00490BAF" w:rsidRPr="00490BAF" w:rsidRDefault="00490BAF" w:rsidP="00490BAF">
            <w:pPr>
              <w:spacing w:before="120" w:after="0" w:line="240" w:lineRule="auto"/>
              <w:jc w:val="center"/>
              <w:rPr>
                <w:rFonts w:ascii="Times New Roman" w:eastAsia="Calibri" w:hAnsi="Times New Roman" w:cs="Times New Roman"/>
                <w:b/>
                <w:bCs/>
                <w:color w:val="000000"/>
                <w:sz w:val="24"/>
                <w:szCs w:val="24"/>
              </w:rPr>
            </w:pPr>
            <w:r w:rsidRPr="00490BAF">
              <w:rPr>
                <w:rFonts w:ascii="Times New Roman" w:eastAsia="Calibri" w:hAnsi="Times New Roman" w:cs="Times New Roman"/>
                <w:b/>
                <w:bCs/>
                <w:color w:val="000000"/>
                <w:sz w:val="24"/>
                <w:szCs w:val="24"/>
              </w:rPr>
              <w:t>Egyén és közösség</w:t>
            </w:r>
          </w:p>
        </w:tc>
        <w:tc>
          <w:tcPr>
            <w:tcW w:w="1191" w:type="dxa"/>
          </w:tcPr>
          <w:p w:rsidR="00490BAF" w:rsidRPr="00490BAF" w:rsidRDefault="00490BAF" w:rsidP="00490BAF">
            <w:pPr>
              <w:spacing w:before="120" w:after="0" w:line="240" w:lineRule="auto"/>
              <w:jc w:val="center"/>
              <w:rPr>
                <w:rFonts w:ascii="Times New Roman" w:eastAsia="Calibri" w:hAnsi="Times New Roman" w:cs="Times New Roman"/>
                <w:b/>
                <w:bCs/>
                <w:color w:val="000000"/>
                <w:sz w:val="24"/>
                <w:szCs w:val="24"/>
              </w:rPr>
            </w:pPr>
            <w:r w:rsidRPr="00490BAF">
              <w:rPr>
                <w:rFonts w:ascii="Times New Roman" w:eastAsia="Calibri" w:hAnsi="Times New Roman" w:cs="Times New Roman"/>
                <w:b/>
                <w:bCs/>
                <w:color w:val="000000"/>
                <w:sz w:val="24"/>
                <w:szCs w:val="24"/>
                <w:lang w:val="cs-CZ"/>
              </w:rPr>
              <w:t>Órakeret</w:t>
            </w:r>
            <w:r w:rsidRPr="00490BAF">
              <w:rPr>
                <w:rFonts w:ascii="Times New Roman" w:eastAsia="Calibri" w:hAnsi="Times New Roman" w:cs="Times New Roman"/>
                <w:b/>
                <w:bCs/>
                <w:color w:val="000000"/>
                <w:sz w:val="24"/>
                <w:szCs w:val="24"/>
              </w:rPr>
              <w:t xml:space="preserve"> 5 óra</w:t>
            </w:r>
          </w:p>
        </w:tc>
      </w:tr>
      <w:tr w:rsidR="00490BAF" w:rsidRPr="00490BAF" w:rsidTr="00C93641">
        <w:tc>
          <w:tcPr>
            <w:tcW w:w="2109" w:type="dxa"/>
            <w:gridSpan w:val="2"/>
            <w:vAlign w:val="center"/>
          </w:tcPr>
          <w:p w:rsidR="00490BAF" w:rsidRPr="00490BAF" w:rsidRDefault="00490BAF" w:rsidP="00490BAF">
            <w:pPr>
              <w:spacing w:after="0" w:line="240" w:lineRule="auto"/>
              <w:jc w:val="center"/>
              <w:rPr>
                <w:rFonts w:ascii="Times New Roman" w:eastAsia="Calibri" w:hAnsi="Times New Roman" w:cs="Times New Roman"/>
                <w:b/>
                <w:bCs/>
                <w:color w:val="000000"/>
                <w:sz w:val="24"/>
                <w:szCs w:val="24"/>
              </w:rPr>
            </w:pPr>
            <w:r w:rsidRPr="00490BAF">
              <w:rPr>
                <w:rFonts w:ascii="Times New Roman" w:eastAsia="Calibri" w:hAnsi="Times New Roman" w:cs="Times New Roman"/>
                <w:b/>
                <w:bCs/>
                <w:color w:val="000000"/>
                <w:sz w:val="24"/>
                <w:szCs w:val="24"/>
              </w:rPr>
              <w:t>Előzetes tudás, tapasztalat</w:t>
            </w:r>
          </w:p>
        </w:tc>
        <w:tc>
          <w:tcPr>
            <w:tcW w:w="7121" w:type="dxa"/>
            <w:gridSpan w:val="3"/>
          </w:tcPr>
          <w:p w:rsidR="00490BAF" w:rsidRPr="00490BAF" w:rsidRDefault="00490BAF" w:rsidP="00490BAF">
            <w:pPr>
              <w:spacing w:before="120" w:after="0" w:line="240" w:lineRule="auto"/>
              <w:jc w:val="both"/>
              <w:rPr>
                <w:rFonts w:ascii="Times New Roman" w:eastAsia="Calibri" w:hAnsi="Times New Roman" w:cs="Times New Roman"/>
                <w:color w:val="000000"/>
                <w:sz w:val="24"/>
                <w:szCs w:val="24"/>
              </w:rPr>
            </w:pPr>
            <w:r w:rsidRPr="00490BAF">
              <w:rPr>
                <w:rFonts w:ascii="Times New Roman" w:eastAsia="Calibri" w:hAnsi="Times New Roman" w:cs="Times New Roman"/>
                <w:color w:val="000000"/>
                <w:sz w:val="24"/>
                <w:szCs w:val="24"/>
              </w:rPr>
              <w:t>Formális és informális, iskolai és iskolán kívüli közösségekben szerzett személyes tapasztalatok.</w:t>
            </w:r>
          </w:p>
        </w:tc>
      </w:tr>
      <w:tr w:rsidR="00490BAF" w:rsidRPr="00490BAF" w:rsidTr="00C93641">
        <w:trPr>
          <w:trHeight w:val="328"/>
        </w:trPr>
        <w:tc>
          <w:tcPr>
            <w:tcW w:w="2109" w:type="dxa"/>
            <w:gridSpan w:val="2"/>
            <w:vAlign w:val="center"/>
          </w:tcPr>
          <w:p w:rsidR="00490BAF" w:rsidRPr="00490BAF" w:rsidRDefault="00490BAF" w:rsidP="00490BAF">
            <w:pPr>
              <w:spacing w:after="0" w:line="240" w:lineRule="auto"/>
              <w:jc w:val="center"/>
              <w:rPr>
                <w:rFonts w:ascii="Times New Roman" w:eastAsia="Calibri" w:hAnsi="Times New Roman" w:cs="Times New Roman"/>
                <w:color w:val="000000"/>
                <w:sz w:val="24"/>
                <w:szCs w:val="24"/>
              </w:rPr>
            </w:pPr>
            <w:r w:rsidRPr="00490BAF">
              <w:rPr>
                <w:rFonts w:ascii="Times New Roman" w:eastAsia="Calibri" w:hAnsi="Times New Roman" w:cs="Times New Roman"/>
                <w:b/>
                <w:bCs/>
                <w:color w:val="000000"/>
                <w:sz w:val="24"/>
                <w:szCs w:val="24"/>
              </w:rPr>
              <w:t>A tematikai egység nevelési-fejlesztési céljai</w:t>
            </w:r>
          </w:p>
        </w:tc>
        <w:tc>
          <w:tcPr>
            <w:tcW w:w="7121" w:type="dxa"/>
            <w:gridSpan w:val="3"/>
          </w:tcPr>
          <w:p w:rsidR="00490BAF" w:rsidRPr="00490BAF" w:rsidRDefault="00490BAF" w:rsidP="00490BAF">
            <w:pPr>
              <w:spacing w:before="120" w:after="0" w:line="240" w:lineRule="auto"/>
              <w:jc w:val="both"/>
              <w:rPr>
                <w:rFonts w:ascii="Times New Roman" w:eastAsia="Calibri" w:hAnsi="Times New Roman" w:cs="Times New Roman"/>
                <w:color w:val="000000"/>
                <w:sz w:val="24"/>
                <w:szCs w:val="24"/>
              </w:rPr>
            </w:pPr>
            <w:r w:rsidRPr="00490BAF">
              <w:rPr>
                <w:rFonts w:ascii="Times New Roman" w:eastAsia="Calibri" w:hAnsi="Times New Roman" w:cs="Times New Roman"/>
                <w:color w:val="000000"/>
                <w:sz w:val="24"/>
                <w:szCs w:val="24"/>
              </w:rPr>
              <w:t>Az önismeret fejlesztése, valamint az önálló gondolkodás és cselekvés iránti igény kialakítása, fejlesztése.</w:t>
            </w:r>
          </w:p>
        </w:tc>
      </w:tr>
      <w:tr w:rsidR="00490BAF" w:rsidRPr="00490BAF" w:rsidTr="00C93641">
        <w:tc>
          <w:tcPr>
            <w:tcW w:w="6810" w:type="dxa"/>
            <w:gridSpan w:val="3"/>
          </w:tcPr>
          <w:p w:rsidR="00490BAF" w:rsidRPr="00490BAF" w:rsidRDefault="00490BAF" w:rsidP="00490BAF">
            <w:pPr>
              <w:keepNext/>
              <w:keepLines/>
              <w:spacing w:before="120" w:after="0" w:line="240" w:lineRule="auto"/>
              <w:jc w:val="center"/>
              <w:outlineLvl w:val="2"/>
              <w:rPr>
                <w:rFonts w:ascii="Times New Roman" w:eastAsia="Calibri" w:hAnsi="Times New Roman" w:cs="Times New Roman"/>
                <w:b/>
                <w:bCs/>
                <w:color w:val="000000"/>
                <w:sz w:val="24"/>
                <w:szCs w:val="24"/>
              </w:rPr>
            </w:pPr>
            <w:r w:rsidRPr="00490BAF">
              <w:rPr>
                <w:rFonts w:ascii="Times New Roman" w:eastAsia="Calibri" w:hAnsi="Times New Roman" w:cs="Times New Roman"/>
                <w:b/>
                <w:bCs/>
                <w:color w:val="000000"/>
                <w:sz w:val="24"/>
                <w:szCs w:val="24"/>
              </w:rPr>
              <w:t xml:space="preserve">Ismeretek/fejlesztési követelmények </w:t>
            </w:r>
          </w:p>
        </w:tc>
        <w:tc>
          <w:tcPr>
            <w:tcW w:w="2420" w:type="dxa"/>
            <w:gridSpan w:val="2"/>
          </w:tcPr>
          <w:p w:rsidR="00490BAF" w:rsidRPr="00490BAF" w:rsidRDefault="00490BAF" w:rsidP="00490BAF">
            <w:pPr>
              <w:spacing w:before="120" w:after="0" w:line="240" w:lineRule="auto"/>
              <w:jc w:val="center"/>
              <w:rPr>
                <w:rFonts w:ascii="Times New Roman" w:eastAsia="Calibri" w:hAnsi="Times New Roman" w:cs="Times New Roman"/>
                <w:b/>
                <w:bCs/>
                <w:color w:val="000000"/>
                <w:sz w:val="24"/>
                <w:szCs w:val="24"/>
              </w:rPr>
            </w:pPr>
            <w:r w:rsidRPr="00490BAF">
              <w:rPr>
                <w:rFonts w:ascii="Times New Roman" w:eastAsia="Calibri" w:hAnsi="Times New Roman" w:cs="Times New Roman"/>
                <w:b/>
                <w:bCs/>
                <w:color w:val="000000"/>
                <w:sz w:val="24"/>
                <w:szCs w:val="24"/>
                <w:lang w:val="cs-CZ"/>
              </w:rPr>
              <w:t>Kapcsolódási</w:t>
            </w:r>
            <w:r w:rsidRPr="00490BAF">
              <w:rPr>
                <w:rFonts w:ascii="Times New Roman" w:eastAsia="Calibri" w:hAnsi="Times New Roman" w:cs="Times New Roman"/>
                <w:b/>
                <w:bCs/>
                <w:color w:val="000000"/>
                <w:sz w:val="24"/>
                <w:szCs w:val="24"/>
              </w:rPr>
              <w:t xml:space="preserve"> pontok</w:t>
            </w:r>
          </w:p>
        </w:tc>
      </w:tr>
      <w:tr w:rsidR="00490BAF" w:rsidRPr="00490BAF" w:rsidTr="00C93641">
        <w:trPr>
          <w:trHeight w:val="708"/>
        </w:trPr>
        <w:tc>
          <w:tcPr>
            <w:tcW w:w="6810" w:type="dxa"/>
            <w:gridSpan w:val="3"/>
          </w:tcPr>
          <w:p w:rsidR="00490BAF" w:rsidRPr="00490BAF" w:rsidRDefault="00490BAF" w:rsidP="00490BAF">
            <w:pPr>
              <w:spacing w:before="120" w:after="0" w:line="240" w:lineRule="auto"/>
              <w:jc w:val="both"/>
              <w:rPr>
                <w:rFonts w:ascii="Times New Roman" w:eastAsia="Calibri" w:hAnsi="Times New Roman" w:cs="Times New Roman"/>
                <w:i/>
                <w:iCs/>
                <w:color w:val="000000"/>
                <w:sz w:val="24"/>
                <w:szCs w:val="24"/>
              </w:rPr>
            </w:pPr>
            <w:r w:rsidRPr="00490BAF">
              <w:rPr>
                <w:rFonts w:ascii="Times New Roman" w:eastAsia="Calibri" w:hAnsi="Times New Roman" w:cs="Times New Roman"/>
                <w:i/>
                <w:iCs/>
                <w:color w:val="000000"/>
                <w:sz w:val="24"/>
                <w:szCs w:val="24"/>
              </w:rPr>
              <w:t>Közösségeim</w:t>
            </w:r>
          </w:p>
          <w:p w:rsidR="00490BAF" w:rsidRPr="00490BAF" w:rsidRDefault="00490BAF" w:rsidP="00490BAF">
            <w:pPr>
              <w:spacing w:after="0" w:line="240" w:lineRule="auto"/>
              <w:jc w:val="both"/>
              <w:rPr>
                <w:rFonts w:ascii="Times New Roman" w:eastAsia="Calibri" w:hAnsi="Times New Roman" w:cs="Times New Roman"/>
                <w:color w:val="000000"/>
                <w:sz w:val="24"/>
                <w:szCs w:val="24"/>
              </w:rPr>
            </w:pPr>
            <w:r w:rsidRPr="00490BAF">
              <w:rPr>
                <w:rFonts w:ascii="Times New Roman" w:eastAsia="Calibri" w:hAnsi="Times New Roman" w:cs="Times New Roman"/>
                <w:color w:val="000000"/>
                <w:sz w:val="24"/>
                <w:szCs w:val="24"/>
              </w:rPr>
              <w:t xml:space="preserve">Saját csoportjaim. A csoportokban történő állandó változások.    Szimpátiakapcsolatok – kötődések a csoporthoz.  Különböző </w:t>
            </w:r>
            <w:r w:rsidRPr="00490BAF">
              <w:rPr>
                <w:rFonts w:ascii="Times New Roman" w:eastAsia="Calibri" w:hAnsi="Times New Roman" w:cs="Times New Roman"/>
                <w:color w:val="000000"/>
                <w:sz w:val="24"/>
                <w:szCs w:val="24"/>
              </w:rPr>
              <w:lastRenderedPageBreak/>
              <w:t xml:space="preserve">csoportok – különböző viselkedési elvárások. Mit helyes és mit nem helyes tenni az adott csoportban? </w:t>
            </w:r>
          </w:p>
          <w:p w:rsidR="00490BAF" w:rsidRPr="00490BAF" w:rsidRDefault="00490BAF" w:rsidP="00490BAF">
            <w:pPr>
              <w:spacing w:after="0" w:line="240" w:lineRule="auto"/>
              <w:jc w:val="both"/>
              <w:rPr>
                <w:rFonts w:ascii="Times New Roman" w:eastAsia="Calibri" w:hAnsi="Times New Roman" w:cs="Times New Roman"/>
                <w:color w:val="000000"/>
                <w:sz w:val="24"/>
                <w:szCs w:val="24"/>
                <w:u w:val="single"/>
              </w:rPr>
            </w:pPr>
          </w:p>
          <w:p w:rsidR="00490BAF" w:rsidRPr="00490BAF" w:rsidRDefault="00490BAF" w:rsidP="00490BAF">
            <w:pPr>
              <w:spacing w:after="0" w:line="240" w:lineRule="auto"/>
              <w:jc w:val="both"/>
              <w:rPr>
                <w:rFonts w:ascii="Times New Roman" w:eastAsia="Calibri" w:hAnsi="Times New Roman" w:cs="Times New Roman"/>
                <w:color w:val="000000"/>
                <w:sz w:val="24"/>
                <w:szCs w:val="24"/>
              </w:rPr>
            </w:pPr>
            <w:r w:rsidRPr="00490BAF">
              <w:rPr>
                <w:rFonts w:ascii="Times New Roman" w:eastAsia="Calibri" w:hAnsi="Times New Roman" w:cs="Times New Roman"/>
                <w:i/>
                <w:iCs/>
                <w:color w:val="000000"/>
                <w:sz w:val="24"/>
                <w:szCs w:val="24"/>
              </w:rPr>
              <w:t>Erőt adó közösség</w:t>
            </w:r>
          </w:p>
          <w:p w:rsidR="00490BAF" w:rsidRPr="00490BAF" w:rsidRDefault="00490BAF" w:rsidP="00490BAF">
            <w:pPr>
              <w:spacing w:after="0" w:line="240" w:lineRule="auto"/>
              <w:jc w:val="both"/>
              <w:rPr>
                <w:rFonts w:ascii="Times New Roman" w:eastAsia="Calibri" w:hAnsi="Times New Roman" w:cs="Times New Roman"/>
                <w:color w:val="000000"/>
                <w:sz w:val="24"/>
                <w:szCs w:val="24"/>
              </w:rPr>
            </w:pPr>
            <w:r w:rsidRPr="00490BAF">
              <w:rPr>
                <w:rFonts w:ascii="Times New Roman" w:eastAsia="Calibri" w:hAnsi="Times New Roman" w:cs="Times New Roman"/>
                <w:color w:val="000000"/>
                <w:sz w:val="24"/>
                <w:szCs w:val="24"/>
              </w:rPr>
              <w:t>Közösségi együttlét. Páros kapcsolatok és közösségi kapcsolatok – hasonlóságok és különbségek. Szerepem a közösségben. Hogyan tudja az egyén segíteni a csoportot? Miképpen tudja a csoport segíteni az egyént?</w:t>
            </w:r>
          </w:p>
          <w:p w:rsidR="00490BAF" w:rsidRPr="00490BAF" w:rsidRDefault="00490BAF" w:rsidP="00490BAF">
            <w:pPr>
              <w:spacing w:after="0" w:line="240" w:lineRule="auto"/>
              <w:jc w:val="both"/>
              <w:rPr>
                <w:rFonts w:ascii="Times New Roman" w:eastAsia="Calibri" w:hAnsi="Times New Roman" w:cs="Times New Roman"/>
                <w:color w:val="000000"/>
                <w:sz w:val="24"/>
                <w:szCs w:val="24"/>
              </w:rPr>
            </w:pPr>
          </w:p>
          <w:p w:rsidR="00490BAF" w:rsidRPr="00490BAF" w:rsidRDefault="00490BAF" w:rsidP="00490BAF">
            <w:pPr>
              <w:spacing w:after="0" w:line="240" w:lineRule="auto"/>
              <w:jc w:val="both"/>
              <w:rPr>
                <w:rFonts w:ascii="Times New Roman" w:eastAsia="Calibri" w:hAnsi="Times New Roman" w:cs="Times New Roman"/>
                <w:color w:val="000000"/>
                <w:sz w:val="24"/>
                <w:szCs w:val="24"/>
              </w:rPr>
            </w:pPr>
            <w:r w:rsidRPr="00490BAF">
              <w:rPr>
                <w:rFonts w:ascii="Times New Roman" w:eastAsia="Calibri" w:hAnsi="Times New Roman" w:cs="Times New Roman"/>
                <w:i/>
                <w:iCs/>
                <w:color w:val="000000"/>
                <w:sz w:val="24"/>
                <w:szCs w:val="24"/>
              </w:rPr>
              <w:t>Korlátozó közösség</w:t>
            </w:r>
          </w:p>
          <w:p w:rsidR="00490BAF" w:rsidRPr="00490BAF" w:rsidRDefault="00490BAF" w:rsidP="00490BAF">
            <w:pPr>
              <w:spacing w:after="0" w:line="240" w:lineRule="auto"/>
              <w:jc w:val="both"/>
              <w:rPr>
                <w:rFonts w:ascii="Times New Roman" w:eastAsia="Calibri" w:hAnsi="Times New Roman" w:cs="Times New Roman"/>
                <w:color w:val="000000"/>
                <w:sz w:val="24"/>
                <w:szCs w:val="24"/>
              </w:rPr>
            </w:pPr>
            <w:r w:rsidRPr="00490BAF">
              <w:rPr>
                <w:rFonts w:ascii="Times New Roman" w:eastAsia="Calibri" w:hAnsi="Times New Roman" w:cs="Times New Roman"/>
                <w:color w:val="000000"/>
                <w:sz w:val="24"/>
                <w:szCs w:val="24"/>
              </w:rPr>
              <w:t xml:space="preserve">Önálló vélemény felvállalása az adott csoportban. Lehetőségek és következmények megbeszélése példákon keresztül. </w:t>
            </w:r>
          </w:p>
          <w:p w:rsidR="00490BAF" w:rsidRPr="00490BAF" w:rsidRDefault="00490BAF" w:rsidP="00490BAF">
            <w:pPr>
              <w:spacing w:after="0" w:line="240" w:lineRule="auto"/>
              <w:jc w:val="both"/>
              <w:rPr>
                <w:rFonts w:ascii="Times New Roman" w:eastAsia="Calibri" w:hAnsi="Times New Roman" w:cs="Times New Roman"/>
                <w:color w:val="000000"/>
                <w:sz w:val="24"/>
                <w:szCs w:val="24"/>
              </w:rPr>
            </w:pPr>
          </w:p>
          <w:p w:rsidR="00490BAF" w:rsidRPr="00490BAF" w:rsidRDefault="00490BAF" w:rsidP="00490BAF">
            <w:pPr>
              <w:spacing w:after="0" w:line="240" w:lineRule="auto"/>
              <w:jc w:val="both"/>
              <w:rPr>
                <w:rFonts w:ascii="Times New Roman" w:eastAsia="Calibri" w:hAnsi="Times New Roman" w:cs="Times New Roman"/>
                <w:i/>
                <w:iCs/>
                <w:color w:val="000000"/>
                <w:sz w:val="24"/>
                <w:szCs w:val="24"/>
              </w:rPr>
            </w:pPr>
            <w:r w:rsidRPr="00490BAF">
              <w:rPr>
                <w:rFonts w:ascii="Times New Roman" w:eastAsia="Calibri" w:hAnsi="Times New Roman" w:cs="Times New Roman"/>
                <w:i/>
                <w:iCs/>
                <w:color w:val="000000"/>
                <w:sz w:val="24"/>
                <w:szCs w:val="24"/>
              </w:rPr>
              <w:t>Szabadság és korlátozottság</w:t>
            </w:r>
          </w:p>
          <w:p w:rsidR="00490BAF" w:rsidRPr="00490BAF" w:rsidRDefault="00490BAF" w:rsidP="00490BAF">
            <w:pPr>
              <w:spacing w:after="0" w:line="240" w:lineRule="auto"/>
              <w:jc w:val="both"/>
              <w:rPr>
                <w:rFonts w:ascii="Times New Roman" w:eastAsia="Calibri" w:hAnsi="Times New Roman" w:cs="Times New Roman"/>
                <w:color w:val="000000"/>
                <w:sz w:val="24"/>
                <w:szCs w:val="24"/>
              </w:rPr>
            </w:pPr>
            <w:r w:rsidRPr="00490BAF">
              <w:rPr>
                <w:rFonts w:ascii="Times New Roman" w:eastAsia="Calibri" w:hAnsi="Times New Roman" w:cs="Times New Roman"/>
                <w:color w:val="000000"/>
                <w:sz w:val="24"/>
                <w:szCs w:val="24"/>
              </w:rPr>
              <w:t>Szabadság. Az egyén szabadsága. Alkalmazkodás. Választás. Segítségkérés. Engedelmesség. A jó és a rossz közötti választás. Szabályhoz kötődés és lelkiismeret. Az előítélet és megnyilvánulási formái.</w:t>
            </w:r>
          </w:p>
        </w:tc>
        <w:tc>
          <w:tcPr>
            <w:tcW w:w="2420" w:type="dxa"/>
            <w:gridSpan w:val="2"/>
          </w:tcPr>
          <w:p w:rsidR="00490BAF" w:rsidRPr="00490BAF" w:rsidRDefault="00490BAF" w:rsidP="00490BAF">
            <w:pPr>
              <w:tabs>
                <w:tab w:val="left" w:pos="360"/>
              </w:tabs>
              <w:autoSpaceDE w:val="0"/>
              <w:autoSpaceDN w:val="0"/>
              <w:adjustRightInd w:val="0"/>
              <w:spacing w:before="120" w:after="0" w:line="240" w:lineRule="auto"/>
              <w:jc w:val="both"/>
              <w:rPr>
                <w:rFonts w:ascii="Times New Roman" w:eastAsia="Calibri" w:hAnsi="Times New Roman" w:cs="Times New Roman"/>
                <w:i/>
                <w:iCs/>
                <w:color w:val="000000"/>
                <w:sz w:val="24"/>
                <w:szCs w:val="24"/>
              </w:rPr>
            </w:pPr>
            <w:r w:rsidRPr="00490BAF">
              <w:rPr>
                <w:rFonts w:ascii="Times New Roman" w:eastAsia="Calibri" w:hAnsi="Times New Roman" w:cs="Times New Roman"/>
                <w:i/>
                <w:iCs/>
                <w:color w:val="000000"/>
                <w:sz w:val="24"/>
                <w:szCs w:val="24"/>
              </w:rPr>
              <w:lastRenderedPageBreak/>
              <w:t xml:space="preserve">Természetismeret: </w:t>
            </w:r>
            <w:r w:rsidRPr="00490BAF">
              <w:rPr>
                <w:rFonts w:ascii="Times New Roman" w:eastAsia="Calibri" w:hAnsi="Times New Roman" w:cs="Times New Roman"/>
                <w:color w:val="000000"/>
                <w:sz w:val="24"/>
                <w:szCs w:val="24"/>
              </w:rPr>
              <w:t xml:space="preserve">leány és női, fiú és férfi szerepek a családban, a </w:t>
            </w:r>
            <w:r w:rsidRPr="00490BAF">
              <w:rPr>
                <w:rFonts w:ascii="Times New Roman" w:eastAsia="Calibri" w:hAnsi="Times New Roman" w:cs="Times New Roman"/>
                <w:color w:val="000000"/>
                <w:sz w:val="24"/>
                <w:szCs w:val="24"/>
              </w:rPr>
              <w:lastRenderedPageBreak/>
              <w:t>társadalomban;</w:t>
            </w:r>
          </w:p>
          <w:p w:rsidR="00490BAF" w:rsidRPr="00490BAF" w:rsidRDefault="00490BAF" w:rsidP="00490BAF">
            <w:pPr>
              <w:spacing w:after="0" w:line="240" w:lineRule="auto"/>
              <w:jc w:val="both"/>
              <w:rPr>
                <w:rFonts w:ascii="Times New Roman" w:eastAsia="Calibri" w:hAnsi="Times New Roman" w:cs="Times New Roman"/>
                <w:i/>
                <w:iCs/>
                <w:color w:val="000000"/>
                <w:sz w:val="24"/>
                <w:szCs w:val="24"/>
              </w:rPr>
            </w:pPr>
            <w:r w:rsidRPr="00490BAF">
              <w:rPr>
                <w:rFonts w:ascii="Times New Roman" w:eastAsia="Calibri" w:hAnsi="Times New Roman" w:cs="Times New Roman"/>
                <w:color w:val="000000"/>
                <w:sz w:val="24"/>
                <w:szCs w:val="24"/>
              </w:rPr>
              <w:t>mások megismerése, megítélése és a kommunikáció;</w:t>
            </w:r>
          </w:p>
          <w:p w:rsidR="00490BAF" w:rsidRPr="00490BAF" w:rsidRDefault="00490BAF" w:rsidP="00490BAF">
            <w:pPr>
              <w:spacing w:after="0" w:line="240" w:lineRule="auto"/>
              <w:jc w:val="both"/>
              <w:rPr>
                <w:rFonts w:ascii="Times New Roman" w:eastAsia="Calibri" w:hAnsi="Times New Roman" w:cs="Times New Roman"/>
                <w:color w:val="000000"/>
                <w:sz w:val="24"/>
                <w:szCs w:val="24"/>
              </w:rPr>
            </w:pPr>
            <w:r w:rsidRPr="00490BAF">
              <w:rPr>
                <w:rFonts w:ascii="Times New Roman" w:eastAsia="Calibri" w:hAnsi="Times New Roman" w:cs="Times New Roman"/>
                <w:color w:val="000000"/>
                <w:sz w:val="24"/>
                <w:szCs w:val="24"/>
              </w:rPr>
              <w:t>családi és iskolai agresszió, önzetlenség, alkalmazkodás, áldozatvállalás, konfliktuskezelés, problémafeloldás;</w:t>
            </w:r>
          </w:p>
          <w:p w:rsidR="00490BAF" w:rsidRPr="00490BAF" w:rsidRDefault="00490BAF" w:rsidP="00490BAF">
            <w:pPr>
              <w:spacing w:after="0" w:line="240" w:lineRule="auto"/>
              <w:jc w:val="both"/>
              <w:rPr>
                <w:rFonts w:ascii="Times New Roman" w:eastAsia="Calibri" w:hAnsi="Times New Roman" w:cs="Times New Roman"/>
                <w:color w:val="000000"/>
                <w:sz w:val="24"/>
                <w:szCs w:val="24"/>
              </w:rPr>
            </w:pPr>
            <w:r w:rsidRPr="00490BAF">
              <w:rPr>
                <w:rFonts w:ascii="Times New Roman" w:eastAsia="Calibri" w:hAnsi="Times New Roman" w:cs="Times New Roman"/>
                <w:color w:val="000000"/>
                <w:sz w:val="24"/>
                <w:szCs w:val="24"/>
              </w:rPr>
              <w:t>a kamasz helye a harmonikus családban;</w:t>
            </w:r>
          </w:p>
          <w:p w:rsidR="00490BAF" w:rsidRPr="00490BAF" w:rsidRDefault="00490BAF" w:rsidP="00490BAF">
            <w:pPr>
              <w:tabs>
                <w:tab w:val="left" w:pos="360"/>
              </w:tabs>
              <w:autoSpaceDE w:val="0"/>
              <w:autoSpaceDN w:val="0"/>
              <w:adjustRightInd w:val="0"/>
              <w:spacing w:after="0" w:line="240" w:lineRule="auto"/>
              <w:jc w:val="both"/>
              <w:rPr>
                <w:rFonts w:ascii="Times New Roman" w:eastAsia="Calibri" w:hAnsi="Times New Roman" w:cs="Times New Roman"/>
                <w:i/>
                <w:iCs/>
                <w:color w:val="000000"/>
                <w:sz w:val="24"/>
                <w:szCs w:val="24"/>
              </w:rPr>
            </w:pPr>
            <w:r w:rsidRPr="00490BAF">
              <w:rPr>
                <w:rFonts w:ascii="Times New Roman" w:eastAsia="Calibri" w:hAnsi="Times New Roman" w:cs="Times New Roman"/>
                <w:color w:val="000000"/>
                <w:sz w:val="24"/>
                <w:szCs w:val="24"/>
              </w:rPr>
              <w:t>a viselkedési normák és szabályok szerepe.</w:t>
            </w:r>
          </w:p>
        </w:tc>
      </w:tr>
      <w:tr w:rsidR="00490BAF" w:rsidRPr="00490BAF" w:rsidTr="00C93641">
        <w:tblPrEx>
          <w:tblBorders>
            <w:top w:val="none" w:sz="0" w:space="0" w:color="auto"/>
          </w:tblBorders>
        </w:tblPrEx>
        <w:trPr>
          <w:trHeight w:val="550"/>
        </w:trPr>
        <w:tc>
          <w:tcPr>
            <w:tcW w:w="1824" w:type="dxa"/>
            <w:vAlign w:val="center"/>
          </w:tcPr>
          <w:p w:rsidR="00490BAF" w:rsidRPr="00490BAF" w:rsidRDefault="00490BAF" w:rsidP="00490BAF">
            <w:pPr>
              <w:spacing w:before="120" w:after="0" w:line="240" w:lineRule="auto"/>
              <w:jc w:val="center"/>
              <w:outlineLvl w:val="4"/>
              <w:rPr>
                <w:rFonts w:ascii="Times New Roman" w:eastAsia="Calibri" w:hAnsi="Times New Roman" w:cs="Times New Roman"/>
                <w:b/>
                <w:bCs/>
                <w:color w:val="000000"/>
                <w:sz w:val="24"/>
                <w:szCs w:val="24"/>
              </w:rPr>
            </w:pPr>
            <w:r w:rsidRPr="00490BAF">
              <w:rPr>
                <w:rFonts w:ascii="Times New Roman" w:eastAsia="Calibri" w:hAnsi="Times New Roman" w:cs="Times New Roman"/>
                <w:b/>
                <w:bCs/>
                <w:color w:val="000000"/>
                <w:sz w:val="24"/>
                <w:szCs w:val="24"/>
                <w:lang w:val="cs-CZ"/>
              </w:rPr>
              <w:lastRenderedPageBreak/>
              <w:t xml:space="preserve">Kulcsfogalmak/ </w:t>
            </w:r>
            <w:r w:rsidRPr="00490BAF">
              <w:rPr>
                <w:rFonts w:ascii="Times New Roman" w:eastAsia="Calibri" w:hAnsi="Times New Roman" w:cs="Times New Roman"/>
                <w:b/>
                <w:bCs/>
                <w:color w:val="000000"/>
                <w:sz w:val="24"/>
                <w:szCs w:val="24"/>
              </w:rPr>
              <w:t>fogalmak</w:t>
            </w:r>
          </w:p>
        </w:tc>
        <w:tc>
          <w:tcPr>
            <w:tcW w:w="7406" w:type="dxa"/>
            <w:gridSpan w:val="4"/>
          </w:tcPr>
          <w:p w:rsidR="00490BAF" w:rsidRPr="00490BAF" w:rsidRDefault="00490BAF" w:rsidP="00490BAF">
            <w:pPr>
              <w:tabs>
                <w:tab w:val="left" w:pos="360"/>
              </w:tabs>
              <w:autoSpaceDE w:val="0"/>
              <w:autoSpaceDN w:val="0"/>
              <w:adjustRightInd w:val="0"/>
              <w:spacing w:before="120" w:after="0" w:line="240" w:lineRule="auto"/>
              <w:jc w:val="both"/>
              <w:rPr>
                <w:rFonts w:ascii="Times New Roman" w:eastAsia="Calibri" w:hAnsi="Times New Roman" w:cs="Times New Roman"/>
                <w:color w:val="000000"/>
                <w:sz w:val="24"/>
                <w:szCs w:val="24"/>
              </w:rPr>
            </w:pPr>
            <w:r w:rsidRPr="00490BAF">
              <w:rPr>
                <w:rFonts w:ascii="Times New Roman" w:eastAsia="Calibri" w:hAnsi="Times New Roman" w:cs="Times New Roman"/>
                <w:color w:val="000000"/>
                <w:sz w:val="24"/>
                <w:szCs w:val="24"/>
              </w:rPr>
              <w:t xml:space="preserve">Csoport, közösség, önállóság, korlátozás, </w:t>
            </w:r>
            <w:r w:rsidRPr="00490BAF">
              <w:rPr>
                <w:rFonts w:ascii="Times New Roman" w:eastAsia="Calibri" w:hAnsi="Times New Roman" w:cs="Times New Roman"/>
                <w:color w:val="000000"/>
                <w:sz w:val="24"/>
                <w:szCs w:val="24"/>
                <w:lang w:val="cs-CZ"/>
              </w:rPr>
              <w:t>alkalmazkodás</w:t>
            </w:r>
            <w:r w:rsidRPr="00490BAF">
              <w:rPr>
                <w:rFonts w:ascii="Times New Roman" w:eastAsia="Calibri" w:hAnsi="Times New Roman" w:cs="Times New Roman"/>
                <w:color w:val="000000"/>
                <w:sz w:val="24"/>
                <w:szCs w:val="24"/>
              </w:rPr>
              <w:t>, engedelmesség, szabály, lelkiismeret, választás, bűn, erény, előítélet, tévhit.</w:t>
            </w:r>
          </w:p>
        </w:tc>
      </w:tr>
    </w:tbl>
    <w:p w:rsidR="00490BAF" w:rsidRPr="00490BAF" w:rsidRDefault="00490BAF" w:rsidP="00490BAF">
      <w:pPr>
        <w:keepNext/>
        <w:keepLines/>
        <w:spacing w:after="0" w:line="240" w:lineRule="auto"/>
        <w:jc w:val="both"/>
        <w:outlineLvl w:val="2"/>
        <w:rPr>
          <w:rFonts w:ascii="Times New Roman" w:eastAsia="Calibri" w:hAnsi="Times New Roman" w:cs="Times New Roman"/>
          <w:sz w:val="24"/>
          <w:szCs w:val="24"/>
          <w:lang w:val="cs-CZ"/>
        </w:rPr>
      </w:pPr>
    </w:p>
    <w:tbl>
      <w:tblPr>
        <w:tblW w:w="923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24"/>
        <w:gridCol w:w="285"/>
        <w:gridCol w:w="4666"/>
        <w:gridCol w:w="1264"/>
        <w:gridCol w:w="1191"/>
      </w:tblGrid>
      <w:tr w:rsidR="00490BAF" w:rsidRPr="00490BAF" w:rsidTr="00C93641">
        <w:tc>
          <w:tcPr>
            <w:tcW w:w="2109" w:type="dxa"/>
            <w:gridSpan w:val="2"/>
            <w:vAlign w:val="center"/>
          </w:tcPr>
          <w:p w:rsidR="00490BAF" w:rsidRPr="00490BAF" w:rsidRDefault="00490BAF" w:rsidP="00490BAF">
            <w:pPr>
              <w:spacing w:before="120" w:after="0" w:line="240" w:lineRule="auto"/>
              <w:jc w:val="center"/>
              <w:rPr>
                <w:rFonts w:ascii="Times New Roman" w:eastAsia="Calibri" w:hAnsi="Times New Roman" w:cs="Times New Roman"/>
                <w:b/>
                <w:bCs/>
                <w:color w:val="000000"/>
                <w:sz w:val="24"/>
                <w:szCs w:val="24"/>
              </w:rPr>
            </w:pPr>
            <w:r w:rsidRPr="00490BAF">
              <w:rPr>
                <w:rFonts w:ascii="Times New Roman" w:eastAsia="Calibri" w:hAnsi="Times New Roman" w:cs="Times New Roman"/>
                <w:b/>
                <w:bCs/>
                <w:color w:val="000000"/>
                <w:sz w:val="24"/>
                <w:szCs w:val="24"/>
                <w:lang w:val="cs-CZ"/>
              </w:rPr>
              <w:t>Tematikai</w:t>
            </w:r>
            <w:r w:rsidRPr="00490BAF">
              <w:rPr>
                <w:rFonts w:ascii="Times New Roman" w:eastAsia="Calibri" w:hAnsi="Times New Roman" w:cs="Times New Roman"/>
                <w:b/>
                <w:bCs/>
                <w:color w:val="000000"/>
                <w:sz w:val="24"/>
                <w:szCs w:val="24"/>
              </w:rPr>
              <w:t xml:space="preserve"> egység</w:t>
            </w:r>
          </w:p>
        </w:tc>
        <w:tc>
          <w:tcPr>
            <w:tcW w:w="5930" w:type="dxa"/>
            <w:gridSpan w:val="2"/>
            <w:vAlign w:val="center"/>
          </w:tcPr>
          <w:p w:rsidR="00490BAF" w:rsidRPr="00490BAF" w:rsidRDefault="00490BAF" w:rsidP="00490BAF">
            <w:pPr>
              <w:spacing w:before="120" w:after="0" w:line="240" w:lineRule="auto"/>
              <w:jc w:val="center"/>
              <w:rPr>
                <w:rFonts w:ascii="Times New Roman" w:eastAsia="Calibri" w:hAnsi="Times New Roman" w:cs="Times New Roman"/>
                <w:b/>
                <w:bCs/>
                <w:color w:val="000000"/>
                <w:sz w:val="24"/>
                <w:szCs w:val="24"/>
              </w:rPr>
            </w:pPr>
            <w:r w:rsidRPr="00490BAF">
              <w:rPr>
                <w:rFonts w:ascii="Times New Roman" w:eastAsia="Calibri" w:hAnsi="Times New Roman" w:cs="Times New Roman"/>
                <w:b/>
                <w:bCs/>
                <w:color w:val="000000"/>
                <w:sz w:val="24"/>
                <w:szCs w:val="24"/>
              </w:rPr>
              <w:t>Helyem a világban</w:t>
            </w:r>
          </w:p>
        </w:tc>
        <w:tc>
          <w:tcPr>
            <w:tcW w:w="1191" w:type="dxa"/>
          </w:tcPr>
          <w:p w:rsidR="00490BAF" w:rsidRPr="00490BAF" w:rsidRDefault="00490BAF" w:rsidP="00490BAF">
            <w:pPr>
              <w:spacing w:before="120" w:after="0" w:line="240" w:lineRule="auto"/>
              <w:jc w:val="center"/>
              <w:rPr>
                <w:rFonts w:ascii="Times New Roman" w:eastAsia="Calibri" w:hAnsi="Times New Roman" w:cs="Times New Roman"/>
                <w:b/>
                <w:bCs/>
                <w:color w:val="000000"/>
                <w:sz w:val="24"/>
                <w:szCs w:val="24"/>
              </w:rPr>
            </w:pPr>
            <w:r w:rsidRPr="00490BAF">
              <w:rPr>
                <w:rFonts w:ascii="Times New Roman" w:eastAsia="Calibri" w:hAnsi="Times New Roman" w:cs="Times New Roman"/>
                <w:b/>
                <w:bCs/>
                <w:color w:val="000000"/>
                <w:sz w:val="24"/>
                <w:szCs w:val="24"/>
                <w:lang w:val="cs-CZ"/>
              </w:rPr>
              <w:t>Órakeret</w:t>
            </w:r>
            <w:r w:rsidRPr="00490BAF">
              <w:rPr>
                <w:rFonts w:ascii="Times New Roman" w:eastAsia="Calibri" w:hAnsi="Times New Roman" w:cs="Times New Roman"/>
                <w:b/>
                <w:bCs/>
                <w:color w:val="000000"/>
                <w:sz w:val="24"/>
                <w:szCs w:val="24"/>
              </w:rPr>
              <w:t xml:space="preserve"> 6 óra</w:t>
            </w:r>
          </w:p>
        </w:tc>
      </w:tr>
      <w:tr w:rsidR="00490BAF" w:rsidRPr="00490BAF" w:rsidTr="00C93641">
        <w:tc>
          <w:tcPr>
            <w:tcW w:w="2109" w:type="dxa"/>
            <w:gridSpan w:val="2"/>
            <w:vAlign w:val="center"/>
          </w:tcPr>
          <w:p w:rsidR="00490BAF" w:rsidRPr="00490BAF" w:rsidRDefault="00490BAF" w:rsidP="00490BAF">
            <w:pPr>
              <w:spacing w:before="120" w:after="0" w:line="240" w:lineRule="auto"/>
              <w:jc w:val="center"/>
              <w:rPr>
                <w:rFonts w:ascii="Times New Roman" w:eastAsia="Calibri" w:hAnsi="Times New Roman" w:cs="Times New Roman"/>
                <w:b/>
                <w:bCs/>
                <w:color w:val="000000"/>
                <w:sz w:val="24"/>
                <w:szCs w:val="24"/>
              </w:rPr>
            </w:pPr>
            <w:r w:rsidRPr="00490BAF">
              <w:rPr>
                <w:rFonts w:ascii="Times New Roman" w:eastAsia="Calibri" w:hAnsi="Times New Roman" w:cs="Times New Roman"/>
                <w:b/>
                <w:bCs/>
                <w:color w:val="000000"/>
                <w:sz w:val="24"/>
                <w:szCs w:val="24"/>
              </w:rPr>
              <w:t>Előzetes tudás, tapasztalat</w:t>
            </w:r>
          </w:p>
        </w:tc>
        <w:tc>
          <w:tcPr>
            <w:tcW w:w="7121" w:type="dxa"/>
            <w:gridSpan w:val="3"/>
          </w:tcPr>
          <w:p w:rsidR="00490BAF" w:rsidRPr="00490BAF" w:rsidRDefault="00490BAF" w:rsidP="00490BAF">
            <w:pPr>
              <w:spacing w:before="120" w:after="0" w:line="240" w:lineRule="auto"/>
              <w:jc w:val="both"/>
              <w:rPr>
                <w:rFonts w:ascii="Times New Roman" w:eastAsia="Calibri" w:hAnsi="Times New Roman" w:cs="Times New Roman"/>
                <w:color w:val="000000"/>
                <w:sz w:val="24"/>
                <w:szCs w:val="24"/>
              </w:rPr>
            </w:pPr>
            <w:r w:rsidRPr="00490BAF">
              <w:rPr>
                <w:rFonts w:ascii="Times New Roman" w:eastAsia="Calibri" w:hAnsi="Times New Roman" w:cs="Times New Roman"/>
                <w:color w:val="000000"/>
                <w:sz w:val="24"/>
                <w:szCs w:val="24"/>
              </w:rPr>
              <w:t xml:space="preserve">Az Európáról, a globalizációról és a multikulturális társadalmakról szerzett történelmi és földrajzi egyszerű ismeretelemek. </w:t>
            </w:r>
          </w:p>
        </w:tc>
      </w:tr>
      <w:tr w:rsidR="00490BAF" w:rsidRPr="00490BAF" w:rsidTr="00C93641">
        <w:trPr>
          <w:trHeight w:val="328"/>
        </w:trPr>
        <w:tc>
          <w:tcPr>
            <w:tcW w:w="2109" w:type="dxa"/>
            <w:gridSpan w:val="2"/>
            <w:vAlign w:val="center"/>
          </w:tcPr>
          <w:p w:rsidR="00490BAF" w:rsidRPr="00490BAF" w:rsidRDefault="00490BAF" w:rsidP="00490BAF">
            <w:pPr>
              <w:spacing w:before="120" w:after="0" w:line="240" w:lineRule="auto"/>
              <w:jc w:val="center"/>
              <w:rPr>
                <w:rFonts w:ascii="Times New Roman" w:eastAsia="Calibri" w:hAnsi="Times New Roman" w:cs="Times New Roman"/>
                <w:color w:val="000000"/>
                <w:sz w:val="24"/>
                <w:szCs w:val="24"/>
              </w:rPr>
            </w:pPr>
            <w:r w:rsidRPr="00490BAF">
              <w:rPr>
                <w:rFonts w:ascii="Times New Roman" w:eastAsia="Calibri" w:hAnsi="Times New Roman" w:cs="Times New Roman"/>
                <w:b/>
                <w:bCs/>
                <w:color w:val="000000"/>
                <w:sz w:val="24"/>
                <w:szCs w:val="24"/>
              </w:rPr>
              <w:t>A tematikai egység nevelési-fejlesztési céljai</w:t>
            </w:r>
          </w:p>
        </w:tc>
        <w:tc>
          <w:tcPr>
            <w:tcW w:w="7121" w:type="dxa"/>
            <w:gridSpan w:val="3"/>
          </w:tcPr>
          <w:p w:rsidR="00490BAF" w:rsidRPr="00490BAF" w:rsidRDefault="00490BAF" w:rsidP="00490BAF">
            <w:pPr>
              <w:spacing w:before="120" w:after="0" w:line="240" w:lineRule="auto"/>
              <w:jc w:val="both"/>
              <w:rPr>
                <w:rFonts w:ascii="Times New Roman" w:eastAsia="Calibri" w:hAnsi="Times New Roman" w:cs="Times New Roman"/>
                <w:color w:val="000000"/>
                <w:sz w:val="24"/>
                <w:szCs w:val="24"/>
                <w:lang w:eastAsia="hu-HU"/>
              </w:rPr>
            </w:pPr>
            <w:r w:rsidRPr="00490BAF">
              <w:rPr>
                <w:rFonts w:ascii="Times New Roman" w:eastAsia="Calibri" w:hAnsi="Times New Roman" w:cs="Times New Roman"/>
                <w:color w:val="000000"/>
                <w:sz w:val="24"/>
                <w:szCs w:val="24"/>
                <w:lang w:eastAsia="hu-HU"/>
              </w:rPr>
              <w:t>Az európai identitás kialakulásának támogatása a tanulókban.</w:t>
            </w:r>
          </w:p>
          <w:p w:rsidR="00490BAF" w:rsidRPr="00490BAF" w:rsidRDefault="00490BAF" w:rsidP="00490BAF">
            <w:pPr>
              <w:spacing w:after="0" w:line="240" w:lineRule="auto"/>
              <w:jc w:val="both"/>
              <w:rPr>
                <w:rFonts w:ascii="Times New Roman" w:eastAsia="Calibri" w:hAnsi="Times New Roman" w:cs="Times New Roman"/>
                <w:color w:val="000000"/>
                <w:sz w:val="24"/>
                <w:szCs w:val="24"/>
                <w:lang w:eastAsia="hu-HU"/>
              </w:rPr>
            </w:pPr>
            <w:r w:rsidRPr="00490BAF">
              <w:rPr>
                <w:rFonts w:ascii="Times New Roman" w:eastAsia="Calibri" w:hAnsi="Times New Roman" w:cs="Times New Roman"/>
                <w:color w:val="000000"/>
                <w:sz w:val="24"/>
                <w:szCs w:val="24"/>
                <w:lang w:eastAsia="hu-HU"/>
              </w:rPr>
              <w:t xml:space="preserve">A más kultúrák iránti nyitottság erősítése. </w:t>
            </w:r>
          </w:p>
          <w:p w:rsidR="00490BAF" w:rsidRPr="00490BAF" w:rsidRDefault="00490BAF" w:rsidP="00490BAF">
            <w:pPr>
              <w:spacing w:after="0" w:line="240" w:lineRule="auto"/>
              <w:jc w:val="both"/>
              <w:rPr>
                <w:rFonts w:ascii="Times New Roman" w:eastAsia="Calibri" w:hAnsi="Times New Roman" w:cs="Times New Roman"/>
                <w:color w:val="000000"/>
                <w:sz w:val="24"/>
                <w:szCs w:val="24"/>
                <w:lang w:eastAsia="hu-HU"/>
              </w:rPr>
            </w:pPr>
            <w:r w:rsidRPr="00490BAF">
              <w:rPr>
                <w:rFonts w:ascii="Times New Roman" w:eastAsia="Calibri" w:hAnsi="Times New Roman" w:cs="Times New Roman"/>
                <w:color w:val="000000"/>
                <w:sz w:val="24"/>
                <w:szCs w:val="24"/>
                <w:lang w:eastAsia="hu-HU"/>
              </w:rPr>
              <w:t xml:space="preserve">A legfontosabb általános társadalmi normák funkciójának megértetése és a betartásukra vonatkozó igény elfogadtatása. </w:t>
            </w:r>
          </w:p>
        </w:tc>
      </w:tr>
      <w:tr w:rsidR="00490BAF" w:rsidRPr="00490BAF" w:rsidTr="00C93641">
        <w:trPr>
          <w:trHeight w:val="20"/>
        </w:trPr>
        <w:tc>
          <w:tcPr>
            <w:tcW w:w="6775" w:type="dxa"/>
            <w:gridSpan w:val="3"/>
          </w:tcPr>
          <w:p w:rsidR="00490BAF" w:rsidRPr="00490BAF" w:rsidRDefault="00490BAF" w:rsidP="00490BAF">
            <w:pPr>
              <w:keepNext/>
              <w:keepLines/>
              <w:spacing w:before="120" w:after="0" w:line="240" w:lineRule="auto"/>
              <w:jc w:val="center"/>
              <w:outlineLvl w:val="2"/>
              <w:rPr>
                <w:rFonts w:ascii="Times New Roman" w:eastAsia="Calibri" w:hAnsi="Times New Roman" w:cs="Times New Roman"/>
                <w:b/>
                <w:bCs/>
                <w:color w:val="000000"/>
                <w:sz w:val="24"/>
                <w:szCs w:val="24"/>
              </w:rPr>
            </w:pPr>
            <w:r w:rsidRPr="00490BAF">
              <w:rPr>
                <w:rFonts w:ascii="Times New Roman" w:eastAsia="Calibri" w:hAnsi="Times New Roman" w:cs="Times New Roman"/>
                <w:b/>
                <w:bCs/>
                <w:color w:val="000000"/>
                <w:sz w:val="24"/>
                <w:szCs w:val="24"/>
              </w:rPr>
              <w:t xml:space="preserve">Ismeretek/fejlesztési követelmények </w:t>
            </w:r>
          </w:p>
        </w:tc>
        <w:tc>
          <w:tcPr>
            <w:tcW w:w="2455" w:type="dxa"/>
            <w:gridSpan w:val="2"/>
          </w:tcPr>
          <w:p w:rsidR="00490BAF" w:rsidRPr="00490BAF" w:rsidRDefault="00490BAF" w:rsidP="00490BAF">
            <w:pPr>
              <w:spacing w:before="120" w:after="0" w:line="240" w:lineRule="auto"/>
              <w:jc w:val="center"/>
              <w:rPr>
                <w:rFonts w:ascii="Times New Roman" w:eastAsia="Calibri" w:hAnsi="Times New Roman" w:cs="Times New Roman"/>
                <w:b/>
                <w:bCs/>
                <w:color w:val="000000"/>
                <w:sz w:val="24"/>
                <w:szCs w:val="24"/>
              </w:rPr>
            </w:pPr>
            <w:r w:rsidRPr="00490BAF">
              <w:rPr>
                <w:rFonts w:ascii="Times New Roman" w:eastAsia="Calibri" w:hAnsi="Times New Roman" w:cs="Times New Roman"/>
                <w:b/>
                <w:bCs/>
                <w:color w:val="000000"/>
                <w:sz w:val="24"/>
                <w:szCs w:val="24"/>
                <w:lang w:val="cs-CZ"/>
              </w:rPr>
              <w:t>Kapcsolódási</w:t>
            </w:r>
            <w:r w:rsidRPr="00490BAF">
              <w:rPr>
                <w:rFonts w:ascii="Times New Roman" w:eastAsia="Calibri" w:hAnsi="Times New Roman" w:cs="Times New Roman"/>
                <w:b/>
                <w:bCs/>
                <w:color w:val="000000"/>
                <w:sz w:val="24"/>
                <w:szCs w:val="24"/>
              </w:rPr>
              <w:t xml:space="preserve"> pontok</w:t>
            </w:r>
          </w:p>
        </w:tc>
      </w:tr>
      <w:tr w:rsidR="00490BAF" w:rsidRPr="00490BAF" w:rsidTr="00C93641">
        <w:trPr>
          <w:trHeight w:val="20"/>
        </w:trPr>
        <w:tc>
          <w:tcPr>
            <w:tcW w:w="6775" w:type="dxa"/>
            <w:gridSpan w:val="3"/>
          </w:tcPr>
          <w:p w:rsidR="00490BAF" w:rsidRPr="00490BAF" w:rsidRDefault="00490BAF" w:rsidP="00490BAF">
            <w:pPr>
              <w:spacing w:before="120" w:after="0" w:line="240" w:lineRule="auto"/>
              <w:jc w:val="both"/>
              <w:rPr>
                <w:rFonts w:ascii="Times New Roman" w:eastAsia="Calibri" w:hAnsi="Times New Roman" w:cs="Times New Roman"/>
                <w:i/>
                <w:iCs/>
                <w:color w:val="000000"/>
                <w:sz w:val="24"/>
                <w:szCs w:val="24"/>
              </w:rPr>
            </w:pPr>
            <w:r w:rsidRPr="00490BAF">
              <w:rPr>
                <w:rFonts w:ascii="Times New Roman" w:eastAsia="Calibri" w:hAnsi="Times New Roman" w:cs="Times New Roman"/>
                <w:i/>
                <w:iCs/>
                <w:color w:val="000000"/>
                <w:sz w:val="24"/>
                <w:szCs w:val="24"/>
              </w:rPr>
              <w:t>Tágabb otthonunk: Európa</w:t>
            </w:r>
          </w:p>
          <w:p w:rsidR="00490BAF" w:rsidRPr="00490BAF" w:rsidRDefault="00490BAF" w:rsidP="00490BAF">
            <w:pPr>
              <w:spacing w:after="0" w:line="240" w:lineRule="auto"/>
              <w:jc w:val="both"/>
              <w:rPr>
                <w:rFonts w:ascii="Times New Roman" w:eastAsia="Calibri" w:hAnsi="Times New Roman" w:cs="Times New Roman"/>
                <w:color w:val="000000"/>
                <w:sz w:val="24"/>
                <w:szCs w:val="24"/>
              </w:rPr>
            </w:pPr>
            <w:r w:rsidRPr="00490BAF">
              <w:rPr>
                <w:rFonts w:ascii="Times New Roman" w:eastAsia="Calibri" w:hAnsi="Times New Roman" w:cs="Times New Roman"/>
                <w:color w:val="000000"/>
                <w:sz w:val="24"/>
                <w:szCs w:val="24"/>
              </w:rPr>
              <w:t xml:space="preserve">Az Európai Unió. Az Európai Unió jelképei. Hasonlóságok és különbségek az európai emberek között. </w:t>
            </w:r>
          </w:p>
          <w:p w:rsidR="00490BAF" w:rsidRPr="00490BAF" w:rsidRDefault="00490BAF" w:rsidP="00490BAF">
            <w:pPr>
              <w:spacing w:after="0" w:line="240" w:lineRule="auto"/>
              <w:jc w:val="both"/>
              <w:rPr>
                <w:rFonts w:ascii="Times New Roman" w:eastAsia="Calibri" w:hAnsi="Times New Roman" w:cs="Times New Roman"/>
                <w:color w:val="000000"/>
                <w:sz w:val="24"/>
                <w:szCs w:val="24"/>
                <w:u w:val="single"/>
              </w:rPr>
            </w:pPr>
          </w:p>
          <w:p w:rsidR="00490BAF" w:rsidRPr="00490BAF" w:rsidRDefault="00490BAF" w:rsidP="00490BAF">
            <w:pPr>
              <w:spacing w:after="0" w:line="240" w:lineRule="auto"/>
              <w:jc w:val="both"/>
              <w:rPr>
                <w:rFonts w:ascii="Times New Roman" w:eastAsia="Calibri" w:hAnsi="Times New Roman" w:cs="Times New Roman"/>
                <w:i/>
                <w:iCs/>
                <w:color w:val="000000"/>
                <w:sz w:val="24"/>
                <w:szCs w:val="24"/>
              </w:rPr>
            </w:pPr>
            <w:r w:rsidRPr="00490BAF">
              <w:rPr>
                <w:rFonts w:ascii="Times New Roman" w:eastAsia="Calibri" w:hAnsi="Times New Roman" w:cs="Times New Roman"/>
                <w:i/>
                <w:iCs/>
                <w:color w:val="000000"/>
                <w:sz w:val="24"/>
                <w:szCs w:val="24"/>
              </w:rPr>
              <w:t>Színesedő társadalmak</w:t>
            </w:r>
          </w:p>
          <w:p w:rsidR="00490BAF" w:rsidRPr="00490BAF" w:rsidRDefault="00490BAF" w:rsidP="00490BAF">
            <w:pPr>
              <w:spacing w:after="0" w:line="240" w:lineRule="auto"/>
              <w:jc w:val="both"/>
              <w:rPr>
                <w:rFonts w:ascii="Times New Roman" w:eastAsia="Calibri" w:hAnsi="Times New Roman" w:cs="Times New Roman"/>
                <w:color w:val="000000"/>
                <w:sz w:val="24"/>
                <w:szCs w:val="24"/>
              </w:rPr>
            </w:pPr>
            <w:r w:rsidRPr="00490BAF">
              <w:rPr>
                <w:rFonts w:ascii="Times New Roman" w:eastAsia="Calibri" w:hAnsi="Times New Roman" w:cs="Times New Roman"/>
                <w:color w:val="000000"/>
                <w:sz w:val="24"/>
                <w:szCs w:val="24"/>
              </w:rPr>
              <w:t>A munkavállalás lehetőségei külföldön. Különböző kultúrák együttélése. Az etnikai konfliktusok megelőzésének lehetőségei.</w:t>
            </w:r>
          </w:p>
          <w:p w:rsidR="00490BAF" w:rsidRPr="00490BAF" w:rsidRDefault="00490BAF" w:rsidP="00490BAF">
            <w:pPr>
              <w:spacing w:after="0" w:line="240" w:lineRule="auto"/>
              <w:jc w:val="both"/>
              <w:rPr>
                <w:rFonts w:ascii="Times New Roman" w:eastAsia="Calibri" w:hAnsi="Times New Roman" w:cs="Times New Roman"/>
                <w:i/>
                <w:iCs/>
                <w:color w:val="000000"/>
                <w:sz w:val="24"/>
                <w:szCs w:val="24"/>
              </w:rPr>
            </w:pPr>
          </w:p>
          <w:p w:rsidR="00490BAF" w:rsidRPr="00490BAF" w:rsidRDefault="00490BAF" w:rsidP="00490BAF">
            <w:pPr>
              <w:spacing w:after="0" w:line="240" w:lineRule="auto"/>
              <w:jc w:val="both"/>
              <w:rPr>
                <w:rFonts w:ascii="Times New Roman" w:eastAsia="Calibri" w:hAnsi="Times New Roman" w:cs="Times New Roman"/>
                <w:i/>
                <w:iCs/>
                <w:color w:val="000000"/>
                <w:sz w:val="24"/>
                <w:szCs w:val="24"/>
              </w:rPr>
            </w:pPr>
            <w:r w:rsidRPr="00490BAF">
              <w:rPr>
                <w:rFonts w:ascii="Times New Roman" w:eastAsia="Calibri" w:hAnsi="Times New Roman" w:cs="Times New Roman"/>
                <w:i/>
                <w:iCs/>
                <w:color w:val="000000"/>
                <w:sz w:val="24"/>
                <w:szCs w:val="24"/>
              </w:rPr>
              <w:t>A társadalmi együttélés közös normái</w:t>
            </w:r>
          </w:p>
          <w:p w:rsidR="00490BAF" w:rsidRPr="00490BAF" w:rsidRDefault="00490BAF" w:rsidP="00490BAF">
            <w:pPr>
              <w:spacing w:after="0" w:line="240" w:lineRule="auto"/>
              <w:jc w:val="both"/>
              <w:rPr>
                <w:rFonts w:ascii="Times New Roman" w:eastAsia="Calibri" w:hAnsi="Times New Roman" w:cs="Times New Roman"/>
                <w:color w:val="000000"/>
                <w:sz w:val="24"/>
                <w:szCs w:val="24"/>
              </w:rPr>
            </w:pPr>
            <w:r w:rsidRPr="00490BAF">
              <w:rPr>
                <w:rFonts w:ascii="Times New Roman" w:eastAsia="Calibri" w:hAnsi="Times New Roman" w:cs="Times New Roman"/>
                <w:color w:val="000000"/>
                <w:sz w:val="24"/>
                <w:szCs w:val="24"/>
              </w:rPr>
              <w:t xml:space="preserve">Az együttélés szabályai a társadalomban. Törvények. A szabály- és törvényszegés büntetése a társadalomban. Bűnmegelőzés. Büntetés. Jóvátétel. </w:t>
            </w:r>
          </w:p>
          <w:p w:rsidR="00490BAF" w:rsidRPr="00490BAF" w:rsidRDefault="00490BAF" w:rsidP="00490BAF">
            <w:pPr>
              <w:spacing w:after="0" w:line="240" w:lineRule="auto"/>
              <w:jc w:val="both"/>
              <w:rPr>
                <w:rFonts w:ascii="Times New Roman" w:eastAsia="Calibri" w:hAnsi="Times New Roman" w:cs="Times New Roman"/>
                <w:i/>
                <w:iCs/>
                <w:color w:val="000000"/>
                <w:sz w:val="24"/>
                <w:szCs w:val="24"/>
              </w:rPr>
            </w:pPr>
          </w:p>
          <w:p w:rsidR="00490BAF" w:rsidRPr="00490BAF" w:rsidRDefault="00490BAF" w:rsidP="00490BAF">
            <w:pPr>
              <w:spacing w:after="0" w:line="240" w:lineRule="auto"/>
              <w:jc w:val="both"/>
              <w:rPr>
                <w:rFonts w:ascii="Times New Roman" w:eastAsia="Calibri" w:hAnsi="Times New Roman" w:cs="Times New Roman"/>
                <w:i/>
                <w:iCs/>
                <w:color w:val="000000"/>
                <w:sz w:val="24"/>
                <w:szCs w:val="24"/>
              </w:rPr>
            </w:pPr>
            <w:r w:rsidRPr="00490BAF">
              <w:rPr>
                <w:rFonts w:ascii="Times New Roman" w:eastAsia="Calibri" w:hAnsi="Times New Roman" w:cs="Times New Roman"/>
                <w:i/>
                <w:iCs/>
                <w:color w:val="000000"/>
                <w:sz w:val="24"/>
                <w:szCs w:val="24"/>
              </w:rPr>
              <w:t>Új technikák, új szabályok</w:t>
            </w:r>
          </w:p>
          <w:p w:rsidR="00490BAF" w:rsidRPr="00490BAF" w:rsidRDefault="00490BAF" w:rsidP="00490BAF">
            <w:pPr>
              <w:spacing w:after="0" w:line="240" w:lineRule="auto"/>
              <w:jc w:val="both"/>
              <w:rPr>
                <w:rFonts w:ascii="Times New Roman" w:eastAsia="Calibri" w:hAnsi="Times New Roman" w:cs="Times New Roman"/>
                <w:color w:val="000000"/>
                <w:sz w:val="24"/>
                <w:szCs w:val="24"/>
              </w:rPr>
            </w:pPr>
            <w:r w:rsidRPr="00490BAF">
              <w:rPr>
                <w:rFonts w:ascii="Times New Roman" w:eastAsia="Calibri" w:hAnsi="Times New Roman" w:cs="Times New Roman"/>
                <w:color w:val="000000"/>
                <w:sz w:val="24"/>
                <w:szCs w:val="24"/>
              </w:rPr>
              <w:t>A világháló kulturált használata. Alapvető etikai szabályok a világhálón.</w:t>
            </w:r>
          </w:p>
        </w:tc>
        <w:tc>
          <w:tcPr>
            <w:tcW w:w="2455" w:type="dxa"/>
            <w:gridSpan w:val="2"/>
          </w:tcPr>
          <w:p w:rsidR="00490BAF" w:rsidRPr="00490BAF" w:rsidRDefault="00490BAF" w:rsidP="00490BAF">
            <w:pPr>
              <w:tabs>
                <w:tab w:val="left" w:pos="360"/>
              </w:tabs>
              <w:autoSpaceDE w:val="0"/>
              <w:autoSpaceDN w:val="0"/>
              <w:adjustRightInd w:val="0"/>
              <w:spacing w:before="120" w:after="0" w:line="240" w:lineRule="auto"/>
              <w:jc w:val="both"/>
              <w:rPr>
                <w:rFonts w:ascii="Times New Roman" w:eastAsia="Calibri" w:hAnsi="Times New Roman" w:cs="Times New Roman"/>
                <w:color w:val="000000"/>
                <w:sz w:val="24"/>
                <w:szCs w:val="24"/>
              </w:rPr>
            </w:pPr>
            <w:r w:rsidRPr="00490BAF">
              <w:rPr>
                <w:rFonts w:ascii="Times New Roman" w:eastAsia="Calibri" w:hAnsi="Times New Roman" w:cs="Times New Roman"/>
                <w:i/>
                <w:iCs/>
                <w:color w:val="000000"/>
                <w:sz w:val="24"/>
                <w:szCs w:val="24"/>
              </w:rPr>
              <w:t>Földrajz</w:t>
            </w:r>
            <w:r w:rsidRPr="00490BAF">
              <w:rPr>
                <w:rFonts w:ascii="Times New Roman" w:eastAsia="Calibri" w:hAnsi="Times New Roman" w:cs="Times New Roman"/>
                <w:color w:val="000000"/>
                <w:sz w:val="24"/>
                <w:szCs w:val="24"/>
              </w:rPr>
              <w:t>: éhezés és szegénység a világban; az Európai Unió lényegének megértése; a Kárpát-medence népei.</w:t>
            </w:r>
          </w:p>
          <w:p w:rsidR="00490BAF" w:rsidRPr="00490BAF" w:rsidRDefault="00490BAF" w:rsidP="00490BAF">
            <w:pPr>
              <w:tabs>
                <w:tab w:val="left" w:pos="360"/>
              </w:tabs>
              <w:autoSpaceDE w:val="0"/>
              <w:autoSpaceDN w:val="0"/>
              <w:adjustRightInd w:val="0"/>
              <w:spacing w:after="0" w:line="240" w:lineRule="auto"/>
              <w:jc w:val="both"/>
              <w:rPr>
                <w:rFonts w:ascii="Times New Roman" w:eastAsia="Calibri" w:hAnsi="Times New Roman" w:cs="Times New Roman"/>
                <w:i/>
                <w:iCs/>
                <w:color w:val="000000"/>
                <w:sz w:val="24"/>
                <w:szCs w:val="24"/>
              </w:rPr>
            </w:pPr>
            <w:r w:rsidRPr="00490BAF">
              <w:rPr>
                <w:rFonts w:ascii="Times New Roman" w:eastAsia="Calibri" w:hAnsi="Times New Roman" w:cs="Times New Roman"/>
                <w:i/>
                <w:iCs/>
                <w:color w:val="000000"/>
                <w:sz w:val="24"/>
                <w:szCs w:val="24"/>
              </w:rPr>
              <w:t>Történelem, társadalmi és állampolgári ismeretek</w:t>
            </w:r>
            <w:r w:rsidRPr="00490BAF">
              <w:rPr>
                <w:rFonts w:ascii="Times New Roman" w:eastAsia="Calibri" w:hAnsi="Times New Roman" w:cs="Times New Roman"/>
                <w:color w:val="000000"/>
                <w:sz w:val="24"/>
                <w:szCs w:val="24"/>
              </w:rPr>
              <w:t xml:space="preserve">: egyenlőség és egyenlőtlenségek a társadalomban; állampolgári jogok és kötelességek; az Európai Unió létrejötte és működése; a globalizáció előnyei és veszélyei; </w:t>
            </w:r>
            <w:r w:rsidRPr="00490BAF">
              <w:rPr>
                <w:rFonts w:ascii="Times New Roman" w:eastAsia="Calibri" w:hAnsi="Times New Roman" w:cs="Times New Roman"/>
                <w:color w:val="000000"/>
                <w:sz w:val="24"/>
                <w:szCs w:val="24"/>
              </w:rPr>
              <w:lastRenderedPageBreak/>
              <w:t>Magyarország Alaptörvénye; a magyarországi nemzetiségek és etnikai kisebbségek; a cigány (roma) népesség helyzete.</w:t>
            </w:r>
          </w:p>
        </w:tc>
      </w:tr>
      <w:tr w:rsidR="00490BAF" w:rsidRPr="00490BAF" w:rsidTr="00C93641">
        <w:tblPrEx>
          <w:tblBorders>
            <w:top w:val="none" w:sz="0" w:space="0" w:color="auto"/>
          </w:tblBorders>
        </w:tblPrEx>
        <w:trPr>
          <w:trHeight w:val="550"/>
        </w:trPr>
        <w:tc>
          <w:tcPr>
            <w:tcW w:w="1824" w:type="dxa"/>
            <w:vAlign w:val="center"/>
          </w:tcPr>
          <w:p w:rsidR="00490BAF" w:rsidRPr="00490BAF" w:rsidRDefault="00490BAF" w:rsidP="00490BAF">
            <w:pPr>
              <w:spacing w:before="120" w:after="0" w:line="240" w:lineRule="auto"/>
              <w:jc w:val="center"/>
              <w:outlineLvl w:val="4"/>
              <w:rPr>
                <w:rFonts w:ascii="Times New Roman" w:eastAsia="Calibri" w:hAnsi="Times New Roman" w:cs="Times New Roman"/>
                <w:b/>
                <w:bCs/>
                <w:color w:val="000000"/>
                <w:sz w:val="24"/>
                <w:szCs w:val="24"/>
              </w:rPr>
            </w:pPr>
            <w:r w:rsidRPr="00490BAF">
              <w:rPr>
                <w:rFonts w:ascii="Times New Roman" w:eastAsia="Calibri" w:hAnsi="Times New Roman" w:cs="Times New Roman"/>
                <w:b/>
                <w:bCs/>
                <w:color w:val="000000"/>
                <w:sz w:val="24"/>
                <w:szCs w:val="24"/>
                <w:lang w:val="cs-CZ"/>
              </w:rPr>
              <w:lastRenderedPageBreak/>
              <w:t xml:space="preserve">Kulcsfogalmak/ </w:t>
            </w:r>
            <w:r w:rsidRPr="00490BAF">
              <w:rPr>
                <w:rFonts w:ascii="Times New Roman" w:eastAsia="Calibri" w:hAnsi="Times New Roman" w:cs="Times New Roman"/>
                <w:b/>
                <w:bCs/>
                <w:color w:val="000000"/>
                <w:sz w:val="24"/>
                <w:szCs w:val="24"/>
              </w:rPr>
              <w:t>fogalmak</w:t>
            </w:r>
          </w:p>
        </w:tc>
        <w:tc>
          <w:tcPr>
            <w:tcW w:w="7406" w:type="dxa"/>
            <w:gridSpan w:val="4"/>
          </w:tcPr>
          <w:p w:rsidR="00490BAF" w:rsidRPr="00490BAF" w:rsidRDefault="00490BAF" w:rsidP="00490BAF">
            <w:pPr>
              <w:tabs>
                <w:tab w:val="left" w:pos="360"/>
              </w:tabs>
              <w:autoSpaceDE w:val="0"/>
              <w:autoSpaceDN w:val="0"/>
              <w:adjustRightInd w:val="0"/>
              <w:spacing w:before="120" w:after="0" w:line="240" w:lineRule="auto"/>
              <w:jc w:val="both"/>
              <w:rPr>
                <w:rFonts w:ascii="Times New Roman" w:eastAsia="Calibri" w:hAnsi="Times New Roman" w:cs="Times New Roman"/>
                <w:color w:val="000000"/>
                <w:sz w:val="24"/>
                <w:szCs w:val="24"/>
              </w:rPr>
            </w:pPr>
            <w:r w:rsidRPr="00490BAF">
              <w:rPr>
                <w:rFonts w:ascii="Times New Roman" w:eastAsia="Calibri" w:hAnsi="Times New Roman" w:cs="Times New Roman"/>
                <w:color w:val="000000"/>
                <w:sz w:val="24"/>
                <w:szCs w:val="24"/>
              </w:rPr>
              <w:t>Európai Unió, menekült, befogadó ország, előítélet, etnikai konfliktus, az együttélés szabályai, szabályszegés, büntetés, megelőzés.</w:t>
            </w:r>
          </w:p>
        </w:tc>
      </w:tr>
    </w:tbl>
    <w:p w:rsidR="00490BAF" w:rsidRPr="00490BAF" w:rsidRDefault="00490BAF" w:rsidP="00490BAF">
      <w:pPr>
        <w:spacing w:after="0" w:line="360" w:lineRule="auto"/>
        <w:jc w:val="both"/>
        <w:rPr>
          <w:rFonts w:ascii="Times New Roman" w:eastAsia="Calibri" w:hAnsi="Times New Roman" w:cs="Times New Roman"/>
          <w:sz w:val="24"/>
          <w:szCs w:val="24"/>
        </w:rPr>
      </w:pPr>
    </w:p>
    <w:tbl>
      <w:tblPr>
        <w:tblW w:w="923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19"/>
        <w:gridCol w:w="290"/>
        <w:gridCol w:w="4722"/>
        <w:gridCol w:w="1208"/>
        <w:gridCol w:w="1191"/>
      </w:tblGrid>
      <w:tr w:rsidR="00490BAF" w:rsidRPr="00490BAF" w:rsidTr="00C93641">
        <w:tc>
          <w:tcPr>
            <w:tcW w:w="2109" w:type="dxa"/>
            <w:gridSpan w:val="2"/>
            <w:vAlign w:val="center"/>
          </w:tcPr>
          <w:p w:rsidR="00490BAF" w:rsidRPr="00490BAF" w:rsidRDefault="00490BAF" w:rsidP="00490BAF">
            <w:pPr>
              <w:spacing w:before="120" w:after="0" w:line="240" w:lineRule="auto"/>
              <w:jc w:val="center"/>
              <w:rPr>
                <w:rFonts w:ascii="Times New Roman" w:eastAsia="Calibri" w:hAnsi="Times New Roman" w:cs="Times New Roman"/>
                <w:b/>
                <w:bCs/>
                <w:sz w:val="24"/>
                <w:szCs w:val="24"/>
              </w:rPr>
            </w:pPr>
            <w:r w:rsidRPr="00490BAF">
              <w:rPr>
                <w:rFonts w:ascii="Times New Roman" w:eastAsia="Calibri" w:hAnsi="Times New Roman" w:cs="Times New Roman"/>
                <w:b/>
                <w:bCs/>
                <w:sz w:val="24"/>
                <w:szCs w:val="24"/>
                <w:lang w:val="cs-CZ"/>
              </w:rPr>
              <w:t>Tematikai</w:t>
            </w:r>
            <w:r w:rsidRPr="00490BAF">
              <w:rPr>
                <w:rFonts w:ascii="Times New Roman" w:eastAsia="Calibri" w:hAnsi="Times New Roman" w:cs="Times New Roman"/>
                <w:b/>
                <w:bCs/>
                <w:sz w:val="24"/>
                <w:szCs w:val="24"/>
              </w:rPr>
              <w:t xml:space="preserve"> </w:t>
            </w:r>
            <w:r w:rsidRPr="00490BAF">
              <w:rPr>
                <w:rFonts w:ascii="Times New Roman" w:eastAsia="Calibri" w:hAnsi="Times New Roman" w:cs="Times New Roman"/>
                <w:b/>
                <w:bCs/>
                <w:sz w:val="24"/>
                <w:szCs w:val="24"/>
                <w:lang w:val="cs-CZ"/>
              </w:rPr>
              <w:t>egység</w:t>
            </w:r>
          </w:p>
        </w:tc>
        <w:tc>
          <w:tcPr>
            <w:tcW w:w="5930" w:type="dxa"/>
            <w:gridSpan w:val="2"/>
            <w:vAlign w:val="center"/>
          </w:tcPr>
          <w:p w:rsidR="00490BAF" w:rsidRPr="00490BAF" w:rsidRDefault="00490BAF" w:rsidP="00490BAF">
            <w:pPr>
              <w:spacing w:before="120" w:after="0" w:line="240" w:lineRule="auto"/>
              <w:jc w:val="center"/>
              <w:rPr>
                <w:rFonts w:ascii="Times New Roman" w:eastAsia="Calibri" w:hAnsi="Times New Roman" w:cs="Times New Roman"/>
                <w:b/>
                <w:bCs/>
                <w:sz w:val="24"/>
                <w:szCs w:val="24"/>
              </w:rPr>
            </w:pPr>
            <w:r w:rsidRPr="00490BAF">
              <w:rPr>
                <w:rFonts w:ascii="Times New Roman" w:eastAsia="Calibri" w:hAnsi="Times New Roman" w:cs="Times New Roman"/>
                <w:b/>
                <w:bCs/>
                <w:sz w:val="24"/>
                <w:szCs w:val="24"/>
              </w:rPr>
              <w:t>Mi dolgunk a világban?</w:t>
            </w:r>
          </w:p>
        </w:tc>
        <w:tc>
          <w:tcPr>
            <w:tcW w:w="1191" w:type="dxa"/>
          </w:tcPr>
          <w:p w:rsidR="00490BAF" w:rsidRPr="00490BAF" w:rsidRDefault="00490BAF" w:rsidP="00490BAF">
            <w:pPr>
              <w:spacing w:before="120" w:after="0" w:line="240" w:lineRule="auto"/>
              <w:jc w:val="center"/>
              <w:rPr>
                <w:rFonts w:ascii="Times New Roman" w:eastAsia="Calibri" w:hAnsi="Times New Roman" w:cs="Times New Roman"/>
                <w:b/>
                <w:bCs/>
                <w:sz w:val="24"/>
                <w:szCs w:val="24"/>
              </w:rPr>
            </w:pPr>
            <w:r w:rsidRPr="00490BAF">
              <w:rPr>
                <w:rFonts w:ascii="Times New Roman" w:eastAsia="Calibri" w:hAnsi="Times New Roman" w:cs="Times New Roman"/>
                <w:b/>
                <w:bCs/>
                <w:sz w:val="24"/>
                <w:szCs w:val="24"/>
              </w:rPr>
              <w:t>Órakeret 5 óra</w:t>
            </w:r>
          </w:p>
        </w:tc>
      </w:tr>
      <w:tr w:rsidR="00490BAF" w:rsidRPr="00490BAF" w:rsidTr="00C93641">
        <w:tc>
          <w:tcPr>
            <w:tcW w:w="2109" w:type="dxa"/>
            <w:gridSpan w:val="2"/>
            <w:vAlign w:val="center"/>
          </w:tcPr>
          <w:p w:rsidR="00490BAF" w:rsidRPr="00490BAF" w:rsidRDefault="00490BAF" w:rsidP="00490BAF">
            <w:pPr>
              <w:spacing w:before="120" w:after="0" w:line="240" w:lineRule="auto"/>
              <w:jc w:val="center"/>
              <w:rPr>
                <w:rFonts w:ascii="Times New Roman" w:eastAsia="Calibri" w:hAnsi="Times New Roman" w:cs="Times New Roman"/>
                <w:b/>
                <w:bCs/>
                <w:sz w:val="24"/>
                <w:szCs w:val="24"/>
              </w:rPr>
            </w:pPr>
            <w:r w:rsidRPr="00490BAF">
              <w:rPr>
                <w:rFonts w:ascii="Times New Roman" w:eastAsia="Calibri" w:hAnsi="Times New Roman" w:cs="Times New Roman"/>
                <w:b/>
                <w:bCs/>
                <w:sz w:val="24"/>
                <w:szCs w:val="24"/>
              </w:rPr>
              <w:t>Előzetes tudás, tapasztalat</w:t>
            </w:r>
          </w:p>
        </w:tc>
        <w:tc>
          <w:tcPr>
            <w:tcW w:w="7121" w:type="dxa"/>
            <w:gridSpan w:val="3"/>
          </w:tcPr>
          <w:p w:rsidR="00490BAF" w:rsidRPr="00490BAF" w:rsidRDefault="00490BAF" w:rsidP="00490BAF">
            <w:pPr>
              <w:spacing w:before="120" w:after="0" w:line="240" w:lineRule="auto"/>
              <w:jc w:val="both"/>
              <w:rPr>
                <w:rFonts w:ascii="Times New Roman" w:eastAsia="Calibri" w:hAnsi="Times New Roman" w:cs="Times New Roman"/>
                <w:sz w:val="24"/>
                <w:szCs w:val="24"/>
              </w:rPr>
            </w:pPr>
            <w:r w:rsidRPr="00490BAF">
              <w:rPr>
                <w:rFonts w:ascii="Times New Roman" w:eastAsia="Calibri" w:hAnsi="Times New Roman" w:cs="Times New Roman"/>
                <w:sz w:val="24"/>
                <w:szCs w:val="24"/>
              </w:rPr>
              <w:t xml:space="preserve">Az alkohol, a cigaretta és a drogok káros hatásaival kapcsolatos egészségtani ismeretek. </w:t>
            </w:r>
          </w:p>
        </w:tc>
      </w:tr>
      <w:tr w:rsidR="00490BAF" w:rsidRPr="00490BAF" w:rsidTr="00C93641">
        <w:trPr>
          <w:trHeight w:val="328"/>
        </w:trPr>
        <w:tc>
          <w:tcPr>
            <w:tcW w:w="2109" w:type="dxa"/>
            <w:gridSpan w:val="2"/>
            <w:vAlign w:val="center"/>
          </w:tcPr>
          <w:p w:rsidR="00490BAF" w:rsidRPr="00490BAF" w:rsidRDefault="00490BAF" w:rsidP="00490BAF">
            <w:pPr>
              <w:spacing w:before="120" w:after="0" w:line="240" w:lineRule="auto"/>
              <w:jc w:val="center"/>
              <w:rPr>
                <w:rFonts w:ascii="Times New Roman" w:eastAsia="Calibri" w:hAnsi="Times New Roman" w:cs="Times New Roman"/>
                <w:sz w:val="24"/>
                <w:szCs w:val="24"/>
              </w:rPr>
            </w:pPr>
            <w:r w:rsidRPr="00490BAF">
              <w:rPr>
                <w:rFonts w:ascii="Times New Roman" w:eastAsia="Calibri" w:hAnsi="Times New Roman" w:cs="Times New Roman"/>
                <w:b/>
                <w:bCs/>
                <w:sz w:val="24"/>
                <w:szCs w:val="24"/>
              </w:rPr>
              <w:t>A tematikai egység nevelési-fejlesztési céljai</w:t>
            </w:r>
          </w:p>
        </w:tc>
        <w:tc>
          <w:tcPr>
            <w:tcW w:w="7121" w:type="dxa"/>
            <w:gridSpan w:val="3"/>
          </w:tcPr>
          <w:p w:rsidR="00490BAF" w:rsidRPr="00490BAF" w:rsidRDefault="00490BAF" w:rsidP="00490BAF">
            <w:pPr>
              <w:spacing w:before="120" w:after="0" w:line="240" w:lineRule="auto"/>
              <w:jc w:val="both"/>
              <w:rPr>
                <w:rFonts w:ascii="Times New Roman" w:eastAsia="Calibri" w:hAnsi="Times New Roman" w:cs="Times New Roman"/>
                <w:sz w:val="24"/>
                <w:szCs w:val="24"/>
                <w:lang w:eastAsia="hu-HU"/>
              </w:rPr>
            </w:pPr>
            <w:r w:rsidRPr="00490BAF">
              <w:rPr>
                <w:rFonts w:ascii="Times New Roman" w:eastAsia="Calibri" w:hAnsi="Times New Roman" w:cs="Times New Roman"/>
                <w:sz w:val="24"/>
                <w:szCs w:val="24"/>
                <w:lang w:eastAsia="hu-HU"/>
              </w:rPr>
              <w:t>A személyes jövőkép kialakulásának segítése, az egyéni és közösségi boldogulást támogató értékek melletti elköteleződés támogatása.</w:t>
            </w:r>
          </w:p>
        </w:tc>
      </w:tr>
      <w:tr w:rsidR="00490BAF" w:rsidRPr="00490BAF" w:rsidTr="00C93641">
        <w:tc>
          <w:tcPr>
            <w:tcW w:w="6831" w:type="dxa"/>
            <w:gridSpan w:val="3"/>
          </w:tcPr>
          <w:p w:rsidR="00490BAF" w:rsidRPr="00490BAF" w:rsidRDefault="00490BAF" w:rsidP="00490BAF">
            <w:pPr>
              <w:keepNext/>
              <w:keepLines/>
              <w:spacing w:before="120" w:after="0" w:line="240" w:lineRule="auto"/>
              <w:jc w:val="center"/>
              <w:outlineLvl w:val="2"/>
              <w:rPr>
                <w:rFonts w:ascii="Times New Roman" w:eastAsia="Calibri" w:hAnsi="Times New Roman" w:cs="Times New Roman"/>
                <w:b/>
                <w:bCs/>
                <w:sz w:val="24"/>
                <w:szCs w:val="24"/>
              </w:rPr>
            </w:pPr>
            <w:r w:rsidRPr="00490BAF">
              <w:rPr>
                <w:rFonts w:ascii="Times New Roman" w:eastAsia="Calibri" w:hAnsi="Times New Roman" w:cs="Times New Roman"/>
                <w:b/>
                <w:bCs/>
                <w:sz w:val="24"/>
                <w:szCs w:val="24"/>
              </w:rPr>
              <w:t xml:space="preserve">Ismeretek/fejlesztési követelmények </w:t>
            </w:r>
          </w:p>
        </w:tc>
        <w:tc>
          <w:tcPr>
            <w:tcW w:w="2399" w:type="dxa"/>
            <w:gridSpan w:val="2"/>
          </w:tcPr>
          <w:p w:rsidR="00490BAF" w:rsidRPr="00490BAF" w:rsidRDefault="00490BAF" w:rsidP="00490BAF">
            <w:pPr>
              <w:spacing w:before="120" w:after="0" w:line="240" w:lineRule="auto"/>
              <w:jc w:val="center"/>
              <w:rPr>
                <w:rFonts w:ascii="Times New Roman" w:eastAsia="Calibri" w:hAnsi="Times New Roman" w:cs="Times New Roman"/>
                <w:b/>
                <w:bCs/>
                <w:sz w:val="24"/>
                <w:szCs w:val="24"/>
              </w:rPr>
            </w:pPr>
            <w:r w:rsidRPr="00490BAF">
              <w:rPr>
                <w:rFonts w:ascii="Times New Roman" w:eastAsia="Calibri" w:hAnsi="Times New Roman" w:cs="Times New Roman"/>
                <w:b/>
                <w:bCs/>
                <w:sz w:val="24"/>
                <w:szCs w:val="24"/>
              </w:rPr>
              <w:t>Kapcsolódási pontok</w:t>
            </w:r>
          </w:p>
        </w:tc>
      </w:tr>
      <w:tr w:rsidR="00490BAF" w:rsidRPr="00490BAF" w:rsidTr="00C93641">
        <w:trPr>
          <w:trHeight w:val="850"/>
        </w:trPr>
        <w:tc>
          <w:tcPr>
            <w:tcW w:w="6831" w:type="dxa"/>
            <w:gridSpan w:val="3"/>
          </w:tcPr>
          <w:p w:rsidR="00490BAF" w:rsidRPr="00490BAF" w:rsidRDefault="00490BAF" w:rsidP="00490BAF">
            <w:pPr>
              <w:spacing w:before="120" w:after="0" w:line="240" w:lineRule="auto"/>
              <w:jc w:val="both"/>
              <w:rPr>
                <w:rFonts w:ascii="Times New Roman" w:eastAsia="Calibri" w:hAnsi="Times New Roman" w:cs="Times New Roman"/>
                <w:i/>
                <w:iCs/>
                <w:sz w:val="24"/>
                <w:szCs w:val="24"/>
              </w:rPr>
            </w:pPr>
            <w:r w:rsidRPr="00490BAF">
              <w:rPr>
                <w:rFonts w:ascii="Times New Roman" w:eastAsia="Calibri" w:hAnsi="Times New Roman" w:cs="Times New Roman"/>
                <w:i/>
                <w:iCs/>
                <w:sz w:val="24"/>
                <w:szCs w:val="24"/>
              </w:rPr>
              <w:t>Jól-lét és jólét</w:t>
            </w:r>
          </w:p>
          <w:p w:rsidR="00490BAF" w:rsidRPr="00490BAF" w:rsidRDefault="00490BAF" w:rsidP="00490BAF">
            <w:pPr>
              <w:spacing w:after="0" w:line="240" w:lineRule="auto"/>
              <w:jc w:val="both"/>
              <w:rPr>
                <w:rFonts w:ascii="Times New Roman" w:eastAsia="Calibri" w:hAnsi="Times New Roman" w:cs="Times New Roman"/>
                <w:sz w:val="24"/>
                <w:szCs w:val="24"/>
              </w:rPr>
            </w:pPr>
            <w:r w:rsidRPr="00490BAF">
              <w:rPr>
                <w:rFonts w:ascii="Times New Roman" w:eastAsia="Calibri" w:hAnsi="Times New Roman" w:cs="Times New Roman"/>
                <w:sz w:val="24"/>
                <w:szCs w:val="24"/>
              </w:rPr>
              <w:t>Öröm és bánat. Az öröm és bánat forrásai.  Az életünkben megjelenő javak és lehetőségek. A javakhoz való ragaszkodás. A javakról történő lemondás. A pénz szerepe az ember életében. A testi és lelki egészség szerepe az ember életében.</w:t>
            </w:r>
          </w:p>
          <w:p w:rsidR="00490BAF" w:rsidRPr="00490BAF" w:rsidRDefault="00490BAF" w:rsidP="00490BAF">
            <w:pPr>
              <w:spacing w:after="0" w:line="240" w:lineRule="auto"/>
              <w:jc w:val="both"/>
              <w:rPr>
                <w:rFonts w:ascii="Times New Roman" w:eastAsia="Calibri" w:hAnsi="Times New Roman" w:cs="Times New Roman"/>
                <w:sz w:val="24"/>
                <w:szCs w:val="24"/>
              </w:rPr>
            </w:pPr>
          </w:p>
          <w:p w:rsidR="00490BAF" w:rsidRPr="00490BAF" w:rsidRDefault="00490BAF" w:rsidP="00490BAF">
            <w:pPr>
              <w:spacing w:after="0" w:line="240" w:lineRule="auto"/>
              <w:jc w:val="both"/>
              <w:rPr>
                <w:rFonts w:ascii="Times New Roman" w:eastAsia="Calibri" w:hAnsi="Times New Roman" w:cs="Times New Roman"/>
                <w:i/>
                <w:iCs/>
                <w:sz w:val="24"/>
                <w:szCs w:val="24"/>
              </w:rPr>
            </w:pPr>
            <w:r w:rsidRPr="00490BAF">
              <w:rPr>
                <w:rFonts w:ascii="Times New Roman" w:eastAsia="Calibri" w:hAnsi="Times New Roman" w:cs="Times New Roman"/>
                <w:i/>
                <w:iCs/>
                <w:sz w:val="24"/>
                <w:szCs w:val="24"/>
              </w:rPr>
              <w:t>Boldogulás, boldogság</w:t>
            </w:r>
          </w:p>
          <w:p w:rsidR="00490BAF" w:rsidRPr="00490BAF" w:rsidRDefault="00490BAF" w:rsidP="00490BAF">
            <w:pPr>
              <w:spacing w:after="0" w:line="240" w:lineRule="auto"/>
              <w:jc w:val="both"/>
              <w:rPr>
                <w:rFonts w:ascii="Times New Roman" w:eastAsia="Calibri" w:hAnsi="Times New Roman" w:cs="Times New Roman"/>
                <w:sz w:val="24"/>
                <w:szCs w:val="24"/>
              </w:rPr>
            </w:pPr>
            <w:r w:rsidRPr="00490BAF">
              <w:rPr>
                <w:rFonts w:ascii="Times New Roman" w:eastAsia="Calibri" w:hAnsi="Times New Roman" w:cs="Times New Roman"/>
                <w:sz w:val="24"/>
                <w:szCs w:val="24"/>
              </w:rPr>
              <w:t xml:space="preserve">A jövőkép.  Sikerek és kudarcok az emberi életpályán.  A tanulás, a pénz, a munka és az emberi kapcsolatok életvezetéshez kapcsolódó szerepe. Különböző foglalkozások. Mindennapi feszültségoldás – hasznos és káros lehetőségek. </w:t>
            </w:r>
          </w:p>
          <w:p w:rsidR="00490BAF" w:rsidRPr="00490BAF" w:rsidRDefault="00490BAF" w:rsidP="00490BAF">
            <w:pPr>
              <w:spacing w:after="0" w:line="240" w:lineRule="auto"/>
              <w:jc w:val="both"/>
              <w:rPr>
                <w:rFonts w:ascii="Times New Roman" w:eastAsia="Calibri" w:hAnsi="Times New Roman" w:cs="Times New Roman"/>
                <w:sz w:val="24"/>
                <w:szCs w:val="24"/>
              </w:rPr>
            </w:pPr>
          </w:p>
          <w:p w:rsidR="00490BAF" w:rsidRPr="00490BAF" w:rsidRDefault="00490BAF" w:rsidP="00490BAF">
            <w:pPr>
              <w:spacing w:after="0" w:line="240" w:lineRule="auto"/>
              <w:jc w:val="both"/>
              <w:rPr>
                <w:rFonts w:ascii="Times New Roman" w:eastAsia="Calibri" w:hAnsi="Times New Roman" w:cs="Times New Roman"/>
                <w:i/>
                <w:iCs/>
                <w:sz w:val="24"/>
                <w:szCs w:val="24"/>
              </w:rPr>
            </w:pPr>
            <w:r w:rsidRPr="00490BAF">
              <w:rPr>
                <w:rFonts w:ascii="Times New Roman" w:eastAsia="Calibri" w:hAnsi="Times New Roman" w:cs="Times New Roman"/>
                <w:i/>
                <w:iCs/>
                <w:sz w:val="24"/>
                <w:szCs w:val="24"/>
              </w:rPr>
              <w:t xml:space="preserve">A média és a valóság </w:t>
            </w:r>
          </w:p>
          <w:p w:rsidR="00490BAF" w:rsidRPr="00490BAF" w:rsidRDefault="00490BAF" w:rsidP="00490BAF">
            <w:pPr>
              <w:spacing w:after="0" w:line="240" w:lineRule="auto"/>
              <w:jc w:val="both"/>
              <w:rPr>
                <w:rFonts w:ascii="Times New Roman" w:eastAsia="Calibri" w:hAnsi="Times New Roman" w:cs="Times New Roman"/>
                <w:sz w:val="24"/>
                <w:szCs w:val="24"/>
              </w:rPr>
            </w:pPr>
            <w:r w:rsidRPr="00490BAF">
              <w:rPr>
                <w:rFonts w:ascii="Times New Roman" w:eastAsia="Calibri" w:hAnsi="Times New Roman" w:cs="Times New Roman"/>
                <w:sz w:val="24"/>
                <w:szCs w:val="24"/>
              </w:rPr>
              <w:t xml:space="preserve">Televízió, rádió, újság, világháló. Milyen képet kapunk a média által a valóságról?  Tájékozódás az információk világában.   Hiteles és hiteltelen információk megkülönböztetése. </w:t>
            </w:r>
          </w:p>
        </w:tc>
        <w:tc>
          <w:tcPr>
            <w:tcW w:w="2399" w:type="dxa"/>
            <w:gridSpan w:val="2"/>
          </w:tcPr>
          <w:p w:rsidR="00490BAF" w:rsidRPr="00490BAF" w:rsidRDefault="00490BAF" w:rsidP="00490BAF">
            <w:pPr>
              <w:tabs>
                <w:tab w:val="left" w:pos="360"/>
              </w:tabs>
              <w:autoSpaceDE w:val="0"/>
              <w:autoSpaceDN w:val="0"/>
              <w:adjustRightInd w:val="0"/>
              <w:spacing w:before="120" w:after="0" w:line="240" w:lineRule="auto"/>
              <w:jc w:val="both"/>
              <w:rPr>
                <w:rFonts w:ascii="Times New Roman" w:eastAsia="Calibri" w:hAnsi="Times New Roman" w:cs="Times New Roman"/>
                <w:sz w:val="24"/>
                <w:szCs w:val="24"/>
              </w:rPr>
            </w:pPr>
            <w:r w:rsidRPr="00490BAF">
              <w:rPr>
                <w:rFonts w:ascii="Times New Roman" w:eastAsia="Calibri" w:hAnsi="Times New Roman" w:cs="Times New Roman"/>
                <w:i/>
                <w:iCs/>
                <w:sz w:val="24"/>
                <w:szCs w:val="24"/>
              </w:rPr>
              <w:t>Magyar nyelv és irodalom</w:t>
            </w:r>
            <w:r w:rsidRPr="00490BAF">
              <w:rPr>
                <w:rFonts w:ascii="Times New Roman" w:eastAsia="Calibri" w:hAnsi="Times New Roman" w:cs="Times New Roman"/>
                <w:sz w:val="24"/>
                <w:szCs w:val="24"/>
              </w:rPr>
              <w:t>: az alapvető sajtóműfajok egyszerű jellemzőinek tudatosítása; hírek, események a médiában.</w:t>
            </w:r>
          </w:p>
          <w:p w:rsidR="00490BAF" w:rsidRPr="00490BAF" w:rsidRDefault="00490BAF" w:rsidP="00490BAF">
            <w:pPr>
              <w:tabs>
                <w:tab w:val="left" w:pos="360"/>
              </w:tabs>
              <w:autoSpaceDE w:val="0"/>
              <w:autoSpaceDN w:val="0"/>
              <w:adjustRightInd w:val="0"/>
              <w:spacing w:after="0" w:line="240" w:lineRule="auto"/>
              <w:jc w:val="both"/>
              <w:rPr>
                <w:rFonts w:ascii="Times New Roman" w:eastAsia="Calibri" w:hAnsi="Times New Roman" w:cs="Times New Roman"/>
                <w:sz w:val="24"/>
                <w:szCs w:val="24"/>
              </w:rPr>
            </w:pPr>
          </w:p>
          <w:p w:rsidR="00490BAF" w:rsidRPr="00490BAF" w:rsidRDefault="00490BAF" w:rsidP="00490BAF">
            <w:pPr>
              <w:tabs>
                <w:tab w:val="left" w:pos="360"/>
              </w:tabs>
              <w:autoSpaceDE w:val="0"/>
              <w:autoSpaceDN w:val="0"/>
              <w:adjustRightInd w:val="0"/>
              <w:spacing w:after="0" w:line="240" w:lineRule="auto"/>
              <w:jc w:val="both"/>
              <w:rPr>
                <w:rFonts w:ascii="Times New Roman" w:eastAsia="Calibri" w:hAnsi="Times New Roman" w:cs="Times New Roman"/>
                <w:sz w:val="24"/>
                <w:szCs w:val="24"/>
              </w:rPr>
            </w:pPr>
            <w:r w:rsidRPr="00490BAF">
              <w:rPr>
                <w:rFonts w:ascii="Times New Roman" w:eastAsia="Calibri" w:hAnsi="Times New Roman" w:cs="Times New Roman"/>
                <w:i/>
                <w:iCs/>
                <w:sz w:val="24"/>
                <w:szCs w:val="24"/>
              </w:rPr>
              <w:t>Történelem, társadalmi és állampolgári ismeretek</w:t>
            </w:r>
            <w:r w:rsidRPr="00490BAF">
              <w:rPr>
                <w:rFonts w:ascii="Times New Roman" w:eastAsia="Calibri" w:hAnsi="Times New Roman" w:cs="Times New Roman"/>
                <w:sz w:val="24"/>
                <w:szCs w:val="24"/>
              </w:rPr>
              <w:t xml:space="preserve">: tudományos és technikai forradalom; a világháló. </w:t>
            </w:r>
          </w:p>
          <w:p w:rsidR="00490BAF" w:rsidRPr="00490BAF" w:rsidRDefault="00490BAF" w:rsidP="00490BAF">
            <w:pPr>
              <w:tabs>
                <w:tab w:val="left" w:pos="360"/>
              </w:tabs>
              <w:autoSpaceDE w:val="0"/>
              <w:autoSpaceDN w:val="0"/>
              <w:adjustRightInd w:val="0"/>
              <w:spacing w:after="0" w:line="240" w:lineRule="auto"/>
              <w:jc w:val="both"/>
              <w:rPr>
                <w:rFonts w:ascii="Times New Roman" w:eastAsia="Calibri" w:hAnsi="Times New Roman" w:cs="Times New Roman"/>
                <w:sz w:val="24"/>
                <w:szCs w:val="24"/>
              </w:rPr>
            </w:pPr>
          </w:p>
          <w:p w:rsidR="00490BAF" w:rsidRPr="00490BAF" w:rsidRDefault="00490BAF" w:rsidP="00490BAF">
            <w:pPr>
              <w:tabs>
                <w:tab w:val="left" w:pos="360"/>
              </w:tabs>
              <w:autoSpaceDE w:val="0"/>
              <w:autoSpaceDN w:val="0"/>
              <w:adjustRightInd w:val="0"/>
              <w:spacing w:after="0" w:line="240" w:lineRule="auto"/>
              <w:jc w:val="both"/>
              <w:rPr>
                <w:rFonts w:ascii="Times New Roman" w:eastAsia="Calibri" w:hAnsi="Times New Roman" w:cs="Times New Roman"/>
                <w:i/>
                <w:iCs/>
                <w:sz w:val="24"/>
                <w:szCs w:val="24"/>
              </w:rPr>
            </w:pPr>
            <w:r w:rsidRPr="00490BAF">
              <w:rPr>
                <w:rFonts w:ascii="Times New Roman" w:eastAsia="Calibri" w:hAnsi="Times New Roman" w:cs="Times New Roman"/>
                <w:i/>
                <w:iCs/>
                <w:sz w:val="24"/>
                <w:szCs w:val="24"/>
              </w:rPr>
              <w:t xml:space="preserve">Vizuális kultúra: </w:t>
            </w:r>
            <w:r w:rsidRPr="00490BAF">
              <w:rPr>
                <w:rFonts w:ascii="Times New Roman" w:eastAsia="Calibri" w:hAnsi="Times New Roman" w:cs="Times New Roman"/>
                <w:sz w:val="24"/>
                <w:szCs w:val="24"/>
              </w:rPr>
              <w:t xml:space="preserve">képek, látványok, médiaszövegek, események tanári segítséggel való elemzése a vizuális közlés </w:t>
            </w:r>
            <w:r w:rsidRPr="00490BAF">
              <w:rPr>
                <w:rFonts w:ascii="Times New Roman" w:eastAsia="Calibri" w:hAnsi="Times New Roman" w:cs="Times New Roman"/>
                <w:sz w:val="24"/>
                <w:szCs w:val="24"/>
                <w:lang w:val="cs-CZ"/>
              </w:rPr>
              <w:t>köznapi</w:t>
            </w:r>
            <w:r w:rsidRPr="00490BAF">
              <w:rPr>
                <w:rFonts w:ascii="Times New Roman" w:eastAsia="Calibri" w:hAnsi="Times New Roman" w:cs="Times New Roman"/>
                <w:sz w:val="24"/>
                <w:szCs w:val="24"/>
              </w:rPr>
              <w:t xml:space="preserve"> és művészi formáinak felhasználásával; a mozgóképi nyelv alapjainak, működésének értelmezése.</w:t>
            </w:r>
          </w:p>
        </w:tc>
      </w:tr>
      <w:tr w:rsidR="00490BAF" w:rsidRPr="00490BAF" w:rsidTr="00C93641">
        <w:tblPrEx>
          <w:tblBorders>
            <w:top w:val="none" w:sz="0" w:space="0" w:color="auto"/>
          </w:tblBorders>
        </w:tblPrEx>
        <w:trPr>
          <w:trHeight w:val="550"/>
        </w:trPr>
        <w:tc>
          <w:tcPr>
            <w:tcW w:w="1819" w:type="dxa"/>
            <w:vAlign w:val="center"/>
          </w:tcPr>
          <w:p w:rsidR="00490BAF" w:rsidRPr="00490BAF" w:rsidRDefault="00490BAF" w:rsidP="00490BAF">
            <w:pPr>
              <w:spacing w:before="120" w:after="0" w:line="240" w:lineRule="auto"/>
              <w:jc w:val="center"/>
              <w:outlineLvl w:val="4"/>
              <w:rPr>
                <w:rFonts w:ascii="Times New Roman" w:eastAsia="Calibri" w:hAnsi="Times New Roman" w:cs="Times New Roman"/>
                <w:b/>
                <w:bCs/>
                <w:sz w:val="24"/>
                <w:szCs w:val="24"/>
              </w:rPr>
            </w:pPr>
            <w:r w:rsidRPr="00490BAF">
              <w:rPr>
                <w:rFonts w:ascii="Times New Roman" w:eastAsia="Calibri" w:hAnsi="Times New Roman" w:cs="Times New Roman"/>
                <w:b/>
                <w:bCs/>
                <w:sz w:val="24"/>
                <w:szCs w:val="24"/>
                <w:lang w:val="cs-CZ"/>
              </w:rPr>
              <w:lastRenderedPageBreak/>
              <w:t xml:space="preserve">Kulcsfogalmak/ </w:t>
            </w:r>
            <w:r w:rsidRPr="00490BAF">
              <w:rPr>
                <w:rFonts w:ascii="Times New Roman" w:eastAsia="Calibri" w:hAnsi="Times New Roman" w:cs="Times New Roman"/>
                <w:b/>
                <w:bCs/>
                <w:sz w:val="24"/>
                <w:szCs w:val="24"/>
              </w:rPr>
              <w:t>fogalmak</w:t>
            </w:r>
          </w:p>
        </w:tc>
        <w:tc>
          <w:tcPr>
            <w:tcW w:w="7411" w:type="dxa"/>
            <w:gridSpan w:val="4"/>
          </w:tcPr>
          <w:p w:rsidR="00490BAF" w:rsidRPr="00490BAF" w:rsidRDefault="00490BAF" w:rsidP="00490BAF">
            <w:pPr>
              <w:spacing w:before="120" w:after="0" w:line="240" w:lineRule="auto"/>
              <w:jc w:val="both"/>
              <w:rPr>
                <w:rFonts w:ascii="Times New Roman" w:eastAsia="Calibri" w:hAnsi="Times New Roman" w:cs="Times New Roman"/>
                <w:sz w:val="24"/>
                <w:szCs w:val="24"/>
              </w:rPr>
            </w:pPr>
            <w:r w:rsidRPr="00490BAF">
              <w:rPr>
                <w:rFonts w:ascii="Times New Roman" w:eastAsia="Calibri" w:hAnsi="Times New Roman" w:cs="Times New Roman"/>
                <w:sz w:val="24"/>
                <w:szCs w:val="24"/>
              </w:rPr>
              <w:t xml:space="preserve">Jólét, </w:t>
            </w:r>
            <w:r w:rsidRPr="00490BAF">
              <w:rPr>
                <w:rFonts w:ascii="Times New Roman" w:eastAsia="Calibri" w:hAnsi="Times New Roman" w:cs="Times New Roman"/>
                <w:sz w:val="24"/>
                <w:szCs w:val="24"/>
                <w:lang w:val="cs-CZ"/>
              </w:rPr>
              <w:t>öröm</w:t>
            </w:r>
            <w:r w:rsidRPr="00490BAF">
              <w:rPr>
                <w:rFonts w:ascii="Times New Roman" w:eastAsia="Calibri" w:hAnsi="Times New Roman" w:cs="Times New Roman"/>
                <w:sz w:val="24"/>
                <w:szCs w:val="24"/>
              </w:rPr>
              <w:t>, bánat, elégedettség, boldogság, boldogulás, vágy, remény, hiányérzet, elégedetlenség, boldogtalanság, drog, alkohol, függőség, értelmes élet, média, befolyásolás, hitelesség.</w:t>
            </w:r>
          </w:p>
        </w:tc>
      </w:tr>
    </w:tbl>
    <w:p w:rsidR="00490BAF" w:rsidRPr="00490BAF" w:rsidRDefault="00490BAF" w:rsidP="00490BAF">
      <w:pPr>
        <w:spacing w:after="0" w:line="240" w:lineRule="auto"/>
        <w:jc w:val="both"/>
        <w:rPr>
          <w:rFonts w:ascii="Times New Roman" w:eastAsia="Calibri" w:hAnsi="Times New Roman" w:cs="Times New Roman"/>
          <w:sz w:val="24"/>
          <w:szCs w:val="24"/>
        </w:rPr>
      </w:pPr>
    </w:p>
    <w:p w:rsidR="00490BAF" w:rsidRPr="00490BAF" w:rsidRDefault="00490BAF" w:rsidP="00490BAF">
      <w:pPr>
        <w:spacing w:after="0" w:line="240" w:lineRule="auto"/>
        <w:jc w:val="both"/>
        <w:rPr>
          <w:rFonts w:ascii="Times New Roman" w:eastAsia="Calibri" w:hAnsi="Times New Roman" w:cs="Times New Roman"/>
          <w:sz w:val="24"/>
          <w:szCs w:val="24"/>
        </w:rPr>
      </w:pPr>
    </w:p>
    <w:tbl>
      <w:tblPr>
        <w:tblW w:w="923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19"/>
        <w:gridCol w:w="290"/>
        <w:gridCol w:w="4690"/>
        <w:gridCol w:w="1240"/>
        <w:gridCol w:w="1191"/>
      </w:tblGrid>
      <w:tr w:rsidR="00490BAF" w:rsidRPr="00490BAF" w:rsidTr="00C93641">
        <w:tc>
          <w:tcPr>
            <w:tcW w:w="2109" w:type="dxa"/>
            <w:gridSpan w:val="2"/>
            <w:vAlign w:val="center"/>
          </w:tcPr>
          <w:p w:rsidR="00490BAF" w:rsidRPr="00490BAF" w:rsidRDefault="00490BAF" w:rsidP="00490BAF">
            <w:pPr>
              <w:spacing w:before="120" w:after="0" w:line="240" w:lineRule="auto"/>
              <w:jc w:val="center"/>
              <w:rPr>
                <w:rFonts w:ascii="Times New Roman" w:eastAsia="Calibri" w:hAnsi="Times New Roman" w:cs="Times New Roman"/>
                <w:b/>
                <w:bCs/>
                <w:color w:val="000000"/>
                <w:sz w:val="24"/>
                <w:szCs w:val="24"/>
              </w:rPr>
            </w:pPr>
            <w:r w:rsidRPr="00490BAF">
              <w:rPr>
                <w:rFonts w:ascii="Times New Roman" w:eastAsia="Calibri" w:hAnsi="Times New Roman" w:cs="Times New Roman"/>
                <w:b/>
                <w:bCs/>
                <w:color w:val="000000"/>
                <w:sz w:val="24"/>
                <w:szCs w:val="24"/>
                <w:lang w:val="cs-CZ"/>
              </w:rPr>
              <w:t>Tematikai</w:t>
            </w:r>
            <w:r w:rsidRPr="00490BAF">
              <w:rPr>
                <w:rFonts w:ascii="Times New Roman" w:eastAsia="Calibri" w:hAnsi="Times New Roman" w:cs="Times New Roman"/>
                <w:b/>
                <w:bCs/>
                <w:color w:val="000000"/>
                <w:sz w:val="24"/>
                <w:szCs w:val="24"/>
              </w:rPr>
              <w:t xml:space="preserve"> egység</w:t>
            </w:r>
          </w:p>
        </w:tc>
        <w:tc>
          <w:tcPr>
            <w:tcW w:w="5930" w:type="dxa"/>
            <w:gridSpan w:val="2"/>
            <w:vAlign w:val="center"/>
          </w:tcPr>
          <w:p w:rsidR="00490BAF" w:rsidRPr="00490BAF" w:rsidRDefault="00490BAF" w:rsidP="00490BAF">
            <w:pPr>
              <w:spacing w:before="120" w:after="0" w:line="240" w:lineRule="auto"/>
              <w:jc w:val="center"/>
              <w:rPr>
                <w:rFonts w:ascii="Times New Roman" w:eastAsia="Calibri" w:hAnsi="Times New Roman" w:cs="Times New Roman"/>
                <w:b/>
                <w:bCs/>
                <w:color w:val="000000"/>
                <w:sz w:val="24"/>
                <w:szCs w:val="24"/>
              </w:rPr>
            </w:pPr>
            <w:r w:rsidRPr="00490BAF">
              <w:rPr>
                <w:rFonts w:ascii="Times New Roman" w:eastAsia="Calibri" w:hAnsi="Times New Roman" w:cs="Times New Roman"/>
                <w:b/>
                <w:bCs/>
                <w:color w:val="000000"/>
                <w:sz w:val="24"/>
                <w:szCs w:val="24"/>
              </w:rPr>
              <w:t xml:space="preserve">Hit, </w:t>
            </w:r>
            <w:r w:rsidRPr="00490BAF">
              <w:rPr>
                <w:rFonts w:ascii="Times New Roman" w:eastAsia="Calibri" w:hAnsi="Times New Roman" w:cs="Times New Roman"/>
                <w:b/>
                <w:bCs/>
                <w:color w:val="000000"/>
                <w:sz w:val="24"/>
                <w:szCs w:val="24"/>
                <w:lang w:val="cs-CZ"/>
              </w:rPr>
              <w:t>világkép</w:t>
            </w:r>
            <w:r w:rsidRPr="00490BAF">
              <w:rPr>
                <w:rFonts w:ascii="Times New Roman" w:eastAsia="Calibri" w:hAnsi="Times New Roman" w:cs="Times New Roman"/>
                <w:b/>
                <w:bCs/>
                <w:color w:val="000000"/>
                <w:sz w:val="24"/>
                <w:szCs w:val="24"/>
              </w:rPr>
              <w:t>, világnézet</w:t>
            </w:r>
          </w:p>
        </w:tc>
        <w:tc>
          <w:tcPr>
            <w:tcW w:w="1191" w:type="dxa"/>
          </w:tcPr>
          <w:p w:rsidR="00490BAF" w:rsidRPr="00490BAF" w:rsidRDefault="00490BAF" w:rsidP="00490BAF">
            <w:pPr>
              <w:spacing w:before="120" w:after="0" w:line="240" w:lineRule="auto"/>
              <w:jc w:val="center"/>
              <w:rPr>
                <w:rFonts w:ascii="Times New Roman" w:eastAsia="Calibri" w:hAnsi="Times New Roman" w:cs="Times New Roman"/>
                <w:b/>
                <w:bCs/>
                <w:color w:val="000000"/>
                <w:sz w:val="24"/>
                <w:szCs w:val="24"/>
              </w:rPr>
            </w:pPr>
            <w:r w:rsidRPr="00490BAF">
              <w:rPr>
                <w:rFonts w:ascii="Times New Roman" w:eastAsia="Calibri" w:hAnsi="Times New Roman" w:cs="Times New Roman"/>
                <w:b/>
                <w:bCs/>
                <w:color w:val="000000"/>
                <w:sz w:val="24"/>
                <w:szCs w:val="24"/>
                <w:lang w:val="cs-CZ"/>
              </w:rPr>
              <w:t>Órakeret</w:t>
            </w:r>
            <w:r w:rsidRPr="00490BAF">
              <w:rPr>
                <w:rFonts w:ascii="Times New Roman" w:eastAsia="Calibri" w:hAnsi="Times New Roman" w:cs="Times New Roman"/>
                <w:b/>
                <w:bCs/>
                <w:color w:val="000000"/>
                <w:sz w:val="24"/>
                <w:szCs w:val="24"/>
              </w:rPr>
              <w:t xml:space="preserve"> 6 óra</w:t>
            </w:r>
          </w:p>
        </w:tc>
      </w:tr>
      <w:tr w:rsidR="00490BAF" w:rsidRPr="00490BAF" w:rsidTr="00C93641">
        <w:tc>
          <w:tcPr>
            <w:tcW w:w="2109" w:type="dxa"/>
            <w:gridSpan w:val="2"/>
            <w:vAlign w:val="center"/>
          </w:tcPr>
          <w:p w:rsidR="00490BAF" w:rsidRPr="00490BAF" w:rsidRDefault="00490BAF" w:rsidP="00490BAF">
            <w:pPr>
              <w:spacing w:before="120" w:after="0" w:line="240" w:lineRule="auto"/>
              <w:jc w:val="center"/>
              <w:rPr>
                <w:rFonts w:ascii="Times New Roman" w:eastAsia="Calibri" w:hAnsi="Times New Roman" w:cs="Times New Roman"/>
                <w:b/>
                <w:bCs/>
                <w:color w:val="000000"/>
                <w:sz w:val="24"/>
                <w:szCs w:val="24"/>
              </w:rPr>
            </w:pPr>
            <w:r w:rsidRPr="00490BAF">
              <w:rPr>
                <w:rFonts w:ascii="Times New Roman" w:eastAsia="Calibri" w:hAnsi="Times New Roman" w:cs="Times New Roman"/>
                <w:b/>
                <w:bCs/>
                <w:color w:val="000000"/>
                <w:sz w:val="24"/>
                <w:szCs w:val="24"/>
              </w:rPr>
              <w:t>Előzetes tudás, tapasztalat</w:t>
            </w:r>
          </w:p>
        </w:tc>
        <w:tc>
          <w:tcPr>
            <w:tcW w:w="7121" w:type="dxa"/>
            <w:gridSpan w:val="3"/>
          </w:tcPr>
          <w:p w:rsidR="00490BAF" w:rsidRPr="00490BAF" w:rsidRDefault="00490BAF" w:rsidP="00490BAF">
            <w:pPr>
              <w:spacing w:before="120" w:after="0" w:line="240" w:lineRule="auto"/>
              <w:jc w:val="both"/>
              <w:rPr>
                <w:rFonts w:ascii="Times New Roman" w:eastAsia="Calibri" w:hAnsi="Times New Roman" w:cs="Times New Roman"/>
                <w:color w:val="000000"/>
                <w:sz w:val="24"/>
                <w:szCs w:val="24"/>
              </w:rPr>
            </w:pPr>
            <w:r w:rsidRPr="00490BAF">
              <w:rPr>
                <w:rFonts w:ascii="Times New Roman" w:eastAsia="Calibri" w:hAnsi="Times New Roman" w:cs="Times New Roman"/>
                <w:color w:val="000000"/>
                <w:sz w:val="24"/>
                <w:szCs w:val="24"/>
              </w:rPr>
              <w:t>Vallásokhoz kapcsolódó, történelmi, jelenismereti, irodalmi és művészeti elemi ismeretek.</w:t>
            </w:r>
          </w:p>
        </w:tc>
      </w:tr>
      <w:tr w:rsidR="00490BAF" w:rsidRPr="00490BAF" w:rsidTr="00C93641">
        <w:trPr>
          <w:trHeight w:val="328"/>
        </w:trPr>
        <w:tc>
          <w:tcPr>
            <w:tcW w:w="2109" w:type="dxa"/>
            <w:gridSpan w:val="2"/>
            <w:vAlign w:val="center"/>
          </w:tcPr>
          <w:p w:rsidR="00490BAF" w:rsidRPr="00490BAF" w:rsidRDefault="00490BAF" w:rsidP="00490BAF">
            <w:pPr>
              <w:spacing w:before="240" w:after="0" w:line="240" w:lineRule="auto"/>
              <w:jc w:val="center"/>
              <w:rPr>
                <w:rFonts w:ascii="Times New Roman" w:eastAsia="Calibri" w:hAnsi="Times New Roman" w:cs="Times New Roman"/>
                <w:color w:val="000000"/>
                <w:sz w:val="24"/>
                <w:szCs w:val="24"/>
              </w:rPr>
            </w:pPr>
            <w:r w:rsidRPr="00490BAF">
              <w:rPr>
                <w:rFonts w:ascii="Times New Roman" w:eastAsia="Calibri" w:hAnsi="Times New Roman" w:cs="Times New Roman"/>
                <w:b/>
                <w:bCs/>
                <w:color w:val="000000"/>
                <w:sz w:val="24"/>
                <w:szCs w:val="24"/>
              </w:rPr>
              <w:t>A tematikai egység nevelési-fejlesztési céljai</w:t>
            </w:r>
          </w:p>
        </w:tc>
        <w:tc>
          <w:tcPr>
            <w:tcW w:w="7121" w:type="dxa"/>
            <w:gridSpan w:val="3"/>
          </w:tcPr>
          <w:p w:rsidR="00490BAF" w:rsidRPr="00490BAF" w:rsidRDefault="00490BAF" w:rsidP="00490BAF">
            <w:pPr>
              <w:spacing w:before="240" w:after="0" w:line="240" w:lineRule="auto"/>
              <w:jc w:val="both"/>
              <w:rPr>
                <w:rFonts w:ascii="Times New Roman" w:eastAsia="Calibri" w:hAnsi="Times New Roman" w:cs="Times New Roman"/>
                <w:color w:val="000000"/>
                <w:sz w:val="24"/>
                <w:szCs w:val="24"/>
              </w:rPr>
            </w:pPr>
            <w:r w:rsidRPr="00490BAF">
              <w:rPr>
                <w:rFonts w:ascii="Times New Roman" w:eastAsia="Calibri" w:hAnsi="Times New Roman" w:cs="Times New Roman"/>
                <w:color w:val="000000"/>
                <w:sz w:val="24"/>
                <w:szCs w:val="24"/>
              </w:rPr>
              <w:t xml:space="preserve">Tények és vélemények elkülönítése. Ismeretek a nagy világvallásokról. </w:t>
            </w:r>
          </w:p>
        </w:tc>
      </w:tr>
      <w:tr w:rsidR="00490BAF" w:rsidRPr="00490BAF" w:rsidTr="00C93641">
        <w:tc>
          <w:tcPr>
            <w:tcW w:w="6799" w:type="dxa"/>
            <w:gridSpan w:val="3"/>
          </w:tcPr>
          <w:p w:rsidR="00490BAF" w:rsidRPr="00490BAF" w:rsidRDefault="00490BAF" w:rsidP="00490BAF">
            <w:pPr>
              <w:keepNext/>
              <w:keepLines/>
              <w:spacing w:before="120" w:after="0" w:line="240" w:lineRule="auto"/>
              <w:jc w:val="center"/>
              <w:outlineLvl w:val="2"/>
              <w:rPr>
                <w:rFonts w:ascii="Times New Roman" w:eastAsia="Calibri" w:hAnsi="Times New Roman" w:cs="Times New Roman"/>
                <w:b/>
                <w:bCs/>
                <w:color w:val="000000"/>
                <w:sz w:val="24"/>
                <w:szCs w:val="24"/>
              </w:rPr>
            </w:pPr>
            <w:r w:rsidRPr="00490BAF">
              <w:rPr>
                <w:rFonts w:ascii="Times New Roman" w:eastAsia="Calibri" w:hAnsi="Times New Roman" w:cs="Times New Roman"/>
                <w:b/>
                <w:bCs/>
                <w:color w:val="000000"/>
                <w:sz w:val="24"/>
                <w:szCs w:val="24"/>
              </w:rPr>
              <w:t xml:space="preserve">Ismeretek/fejlesztési követelmények </w:t>
            </w:r>
          </w:p>
        </w:tc>
        <w:tc>
          <w:tcPr>
            <w:tcW w:w="2431" w:type="dxa"/>
            <w:gridSpan w:val="2"/>
          </w:tcPr>
          <w:p w:rsidR="00490BAF" w:rsidRPr="00490BAF" w:rsidRDefault="00490BAF" w:rsidP="00490BAF">
            <w:pPr>
              <w:spacing w:before="120" w:after="0" w:line="240" w:lineRule="auto"/>
              <w:jc w:val="center"/>
              <w:rPr>
                <w:rFonts w:ascii="Times New Roman" w:eastAsia="Calibri" w:hAnsi="Times New Roman" w:cs="Times New Roman"/>
                <w:b/>
                <w:bCs/>
                <w:color w:val="000000"/>
                <w:sz w:val="24"/>
                <w:szCs w:val="24"/>
              </w:rPr>
            </w:pPr>
            <w:r w:rsidRPr="00490BAF">
              <w:rPr>
                <w:rFonts w:ascii="Times New Roman" w:eastAsia="Calibri" w:hAnsi="Times New Roman" w:cs="Times New Roman"/>
                <w:b/>
                <w:bCs/>
                <w:color w:val="000000"/>
                <w:sz w:val="24"/>
                <w:szCs w:val="24"/>
                <w:lang w:val="cs-CZ"/>
              </w:rPr>
              <w:t>Kapcsolódási</w:t>
            </w:r>
            <w:r w:rsidRPr="00490BAF">
              <w:rPr>
                <w:rFonts w:ascii="Times New Roman" w:eastAsia="Calibri" w:hAnsi="Times New Roman" w:cs="Times New Roman"/>
                <w:b/>
                <w:bCs/>
                <w:color w:val="000000"/>
                <w:sz w:val="24"/>
                <w:szCs w:val="24"/>
              </w:rPr>
              <w:t xml:space="preserve"> pontok</w:t>
            </w:r>
          </w:p>
        </w:tc>
      </w:tr>
      <w:tr w:rsidR="00490BAF" w:rsidRPr="00490BAF" w:rsidTr="00C93641">
        <w:tc>
          <w:tcPr>
            <w:tcW w:w="6799" w:type="dxa"/>
            <w:gridSpan w:val="3"/>
          </w:tcPr>
          <w:p w:rsidR="00490BAF" w:rsidRPr="00490BAF" w:rsidRDefault="00490BAF" w:rsidP="00490BAF">
            <w:pPr>
              <w:spacing w:before="120" w:after="0" w:line="240" w:lineRule="auto"/>
              <w:jc w:val="both"/>
              <w:rPr>
                <w:rFonts w:ascii="Times New Roman" w:eastAsia="Calibri" w:hAnsi="Times New Roman" w:cs="Times New Roman"/>
                <w:i/>
                <w:iCs/>
                <w:color w:val="000000"/>
                <w:sz w:val="24"/>
                <w:szCs w:val="24"/>
              </w:rPr>
            </w:pPr>
            <w:r w:rsidRPr="00490BAF">
              <w:rPr>
                <w:rFonts w:ascii="Times New Roman" w:eastAsia="Calibri" w:hAnsi="Times New Roman" w:cs="Times New Roman"/>
                <w:i/>
                <w:iCs/>
                <w:color w:val="000000"/>
                <w:sz w:val="24"/>
                <w:szCs w:val="24"/>
              </w:rPr>
              <w:t>Az ember mint értékelő és erkölcsi lény</w:t>
            </w:r>
          </w:p>
          <w:p w:rsidR="00490BAF" w:rsidRPr="00490BAF" w:rsidRDefault="00490BAF" w:rsidP="00490BAF">
            <w:pPr>
              <w:spacing w:after="0" w:line="240" w:lineRule="auto"/>
              <w:jc w:val="both"/>
              <w:rPr>
                <w:rFonts w:ascii="Times New Roman" w:eastAsia="Calibri" w:hAnsi="Times New Roman" w:cs="Times New Roman"/>
                <w:color w:val="000000"/>
                <w:sz w:val="24"/>
                <w:szCs w:val="24"/>
              </w:rPr>
            </w:pPr>
            <w:r w:rsidRPr="00490BAF">
              <w:rPr>
                <w:rFonts w:ascii="Times New Roman" w:eastAsia="Calibri" w:hAnsi="Times New Roman" w:cs="Times New Roman"/>
                <w:color w:val="000000"/>
                <w:sz w:val="24"/>
                <w:szCs w:val="24"/>
              </w:rPr>
              <w:t xml:space="preserve">Különbség tény és vélemény között.   Igaz és hamis állítások. </w:t>
            </w:r>
          </w:p>
          <w:p w:rsidR="00490BAF" w:rsidRPr="00490BAF" w:rsidRDefault="00490BAF" w:rsidP="00490BAF">
            <w:pPr>
              <w:spacing w:after="0" w:line="240" w:lineRule="auto"/>
              <w:jc w:val="both"/>
              <w:rPr>
                <w:rFonts w:ascii="Times New Roman" w:eastAsia="Calibri" w:hAnsi="Times New Roman" w:cs="Times New Roman"/>
                <w:color w:val="000000"/>
                <w:sz w:val="24"/>
                <w:szCs w:val="24"/>
              </w:rPr>
            </w:pPr>
            <w:r w:rsidRPr="00490BAF">
              <w:rPr>
                <w:rFonts w:ascii="Times New Roman" w:eastAsia="Calibri" w:hAnsi="Times New Roman" w:cs="Times New Roman"/>
                <w:color w:val="000000"/>
                <w:sz w:val="24"/>
                <w:szCs w:val="24"/>
              </w:rPr>
              <w:t xml:space="preserve">Tévhitek és előítéletek.  Mi járul hozzá ezek fenntartásához, és mi segíti elő megszüntetésüket?  </w:t>
            </w:r>
          </w:p>
          <w:p w:rsidR="00490BAF" w:rsidRPr="00490BAF" w:rsidRDefault="00490BAF" w:rsidP="00490BAF">
            <w:pPr>
              <w:spacing w:after="0" w:line="240" w:lineRule="auto"/>
              <w:jc w:val="both"/>
              <w:rPr>
                <w:rFonts w:ascii="Times New Roman" w:eastAsia="Calibri" w:hAnsi="Times New Roman" w:cs="Times New Roman"/>
                <w:color w:val="000000"/>
                <w:sz w:val="24"/>
                <w:szCs w:val="24"/>
              </w:rPr>
            </w:pPr>
          </w:p>
          <w:p w:rsidR="00490BAF" w:rsidRPr="00490BAF" w:rsidRDefault="00490BAF" w:rsidP="00490BAF">
            <w:pPr>
              <w:spacing w:after="0" w:line="240" w:lineRule="auto"/>
              <w:jc w:val="both"/>
              <w:rPr>
                <w:rFonts w:ascii="Times New Roman" w:eastAsia="Calibri" w:hAnsi="Times New Roman" w:cs="Times New Roman"/>
                <w:i/>
                <w:iCs/>
                <w:color w:val="000000"/>
                <w:sz w:val="24"/>
                <w:szCs w:val="24"/>
              </w:rPr>
            </w:pPr>
            <w:r w:rsidRPr="00490BAF">
              <w:rPr>
                <w:rFonts w:ascii="Times New Roman" w:eastAsia="Calibri" w:hAnsi="Times New Roman" w:cs="Times New Roman"/>
                <w:i/>
                <w:iCs/>
                <w:color w:val="000000"/>
                <w:sz w:val="24"/>
                <w:szCs w:val="24"/>
              </w:rPr>
              <w:t xml:space="preserve">A nagy világvallások világképe </w:t>
            </w:r>
          </w:p>
          <w:p w:rsidR="00490BAF" w:rsidRPr="00490BAF" w:rsidRDefault="00490BAF" w:rsidP="00490BAF">
            <w:pPr>
              <w:spacing w:after="0" w:line="240" w:lineRule="auto"/>
              <w:jc w:val="both"/>
              <w:rPr>
                <w:rFonts w:ascii="Times New Roman" w:eastAsia="Calibri" w:hAnsi="Times New Roman" w:cs="Times New Roman"/>
                <w:color w:val="000000"/>
                <w:sz w:val="24"/>
                <w:szCs w:val="24"/>
              </w:rPr>
            </w:pPr>
            <w:r w:rsidRPr="00490BAF">
              <w:rPr>
                <w:rFonts w:ascii="Times New Roman" w:eastAsia="Calibri" w:hAnsi="Times New Roman" w:cs="Times New Roman"/>
                <w:color w:val="000000"/>
                <w:sz w:val="24"/>
                <w:szCs w:val="24"/>
              </w:rPr>
              <w:t>A világvallások helye és szerepe.</w:t>
            </w:r>
          </w:p>
          <w:p w:rsidR="00490BAF" w:rsidRPr="00490BAF" w:rsidRDefault="00490BAF" w:rsidP="00490BAF">
            <w:pPr>
              <w:spacing w:after="0" w:line="240" w:lineRule="auto"/>
              <w:jc w:val="both"/>
              <w:rPr>
                <w:rFonts w:ascii="Times New Roman" w:eastAsia="Calibri" w:hAnsi="Times New Roman" w:cs="Times New Roman"/>
                <w:color w:val="000000"/>
                <w:sz w:val="24"/>
                <w:szCs w:val="24"/>
              </w:rPr>
            </w:pPr>
            <w:r w:rsidRPr="00490BAF">
              <w:rPr>
                <w:rFonts w:ascii="Times New Roman" w:eastAsia="Calibri" w:hAnsi="Times New Roman" w:cs="Times New Roman"/>
                <w:color w:val="000000"/>
                <w:sz w:val="24"/>
                <w:szCs w:val="24"/>
              </w:rPr>
              <w:t xml:space="preserve">A jó és a rossz, a helyes és a helytelen fogalma. </w:t>
            </w:r>
          </w:p>
          <w:p w:rsidR="00490BAF" w:rsidRPr="00490BAF" w:rsidRDefault="00490BAF" w:rsidP="00490BAF">
            <w:pPr>
              <w:spacing w:after="0" w:line="240" w:lineRule="auto"/>
              <w:jc w:val="both"/>
              <w:rPr>
                <w:rFonts w:ascii="Times New Roman" w:eastAsia="Calibri" w:hAnsi="Times New Roman" w:cs="Times New Roman"/>
                <w:i/>
                <w:iCs/>
                <w:color w:val="000000"/>
                <w:sz w:val="24"/>
                <w:szCs w:val="24"/>
              </w:rPr>
            </w:pPr>
          </w:p>
          <w:p w:rsidR="00490BAF" w:rsidRPr="00490BAF" w:rsidRDefault="00490BAF" w:rsidP="00490BAF">
            <w:pPr>
              <w:spacing w:after="0" w:line="240" w:lineRule="auto"/>
              <w:jc w:val="both"/>
              <w:rPr>
                <w:rFonts w:ascii="Times New Roman" w:eastAsia="Calibri" w:hAnsi="Times New Roman" w:cs="Times New Roman"/>
                <w:i/>
                <w:iCs/>
                <w:color w:val="000000"/>
                <w:sz w:val="24"/>
                <w:szCs w:val="24"/>
              </w:rPr>
            </w:pPr>
            <w:r w:rsidRPr="00490BAF">
              <w:rPr>
                <w:rFonts w:ascii="Times New Roman" w:eastAsia="Calibri" w:hAnsi="Times New Roman" w:cs="Times New Roman"/>
                <w:i/>
                <w:iCs/>
                <w:color w:val="000000"/>
                <w:sz w:val="24"/>
                <w:szCs w:val="24"/>
              </w:rPr>
              <w:t xml:space="preserve">Párbeszéd és együttműködés </w:t>
            </w:r>
          </w:p>
          <w:p w:rsidR="00490BAF" w:rsidRPr="00490BAF" w:rsidRDefault="00490BAF" w:rsidP="00490BAF">
            <w:pPr>
              <w:spacing w:after="0" w:line="240" w:lineRule="auto"/>
              <w:jc w:val="both"/>
              <w:rPr>
                <w:rFonts w:ascii="Times New Roman" w:eastAsia="Calibri" w:hAnsi="Times New Roman" w:cs="Times New Roman"/>
                <w:color w:val="000000"/>
                <w:sz w:val="24"/>
                <w:szCs w:val="24"/>
              </w:rPr>
            </w:pPr>
            <w:r w:rsidRPr="00490BAF">
              <w:rPr>
                <w:rFonts w:ascii="Times New Roman" w:eastAsia="Calibri" w:hAnsi="Times New Roman" w:cs="Times New Roman"/>
                <w:color w:val="000000"/>
                <w:sz w:val="24"/>
                <w:szCs w:val="24"/>
              </w:rPr>
              <w:t>A különböző vallásokat követő emberek együttműködésének jelentősége.</w:t>
            </w:r>
          </w:p>
        </w:tc>
        <w:tc>
          <w:tcPr>
            <w:tcW w:w="2431" w:type="dxa"/>
            <w:gridSpan w:val="2"/>
          </w:tcPr>
          <w:p w:rsidR="00490BAF" w:rsidRPr="00490BAF" w:rsidRDefault="00490BAF" w:rsidP="00490BAF">
            <w:pPr>
              <w:tabs>
                <w:tab w:val="left" w:pos="360"/>
              </w:tabs>
              <w:autoSpaceDE w:val="0"/>
              <w:autoSpaceDN w:val="0"/>
              <w:adjustRightInd w:val="0"/>
              <w:spacing w:before="120" w:after="0" w:line="240" w:lineRule="auto"/>
              <w:jc w:val="both"/>
              <w:rPr>
                <w:rFonts w:ascii="Times New Roman" w:eastAsia="Calibri" w:hAnsi="Times New Roman" w:cs="Times New Roman"/>
                <w:i/>
                <w:iCs/>
                <w:color w:val="000000"/>
                <w:sz w:val="24"/>
                <w:szCs w:val="24"/>
              </w:rPr>
            </w:pPr>
            <w:r w:rsidRPr="00490BAF">
              <w:rPr>
                <w:rFonts w:ascii="Times New Roman" w:eastAsia="Calibri" w:hAnsi="Times New Roman" w:cs="Times New Roman"/>
                <w:i/>
                <w:iCs/>
                <w:color w:val="000000"/>
                <w:sz w:val="24"/>
                <w:szCs w:val="24"/>
              </w:rPr>
              <w:t xml:space="preserve">Vizuális </w:t>
            </w:r>
            <w:r w:rsidRPr="00490BAF">
              <w:rPr>
                <w:rFonts w:ascii="Times New Roman" w:eastAsia="Calibri" w:hAnsi="Times New Roman" w:cs="Times New Roman"/>
                <w:i/>
                <w:iCs/>
                <w:color w:val="000000"/>
                <w:sz w:val="24"/>
                <w:szCs w:val="24"/>
                <w:lang w:val="cs-CZ"/>
              </w:rPr>
              <w:t>kultúra</w:t>
            </w:r>
            <w:r w:rsidRPr="00490BAF">
              <w:rPr>
                <w:rFonts w:ascii="Times New Roman" w:eastAsia="Calibri" w:hAnsi="Times New Roman" w:cs="Times New Roman"/>
                <w:i/>
                <w:iCs/>
                <w:color w:val="000000"/>
                <w:sz w:val="24"/>
                <w:szCs w:val="24"/>
              </w:rPr>
              <w:t xml:space="preserve">: </w:t>
            </w:r>
            <w:r w:rsidRPr="00490BAF">
              <w:rPr>
                <w:rFonts w:ascii="Times New Roman" w:eastAsia="Calibri" w:hAnsi="Times New Roman" w:cs="Times New Roman"/>
                <w:color w:val="000000"/>
                <w:sz w:val="24"/>
                <w:szCs w:val="24"/>
              </w:rPr>
              <w:t xml:space="preserve">személyes véleményt kifejező vizuális megjelenítés adott témában. </w:t>
            </w:r>
          </w:p>
          <w:p w:rsidR="00490BAF" w:rsidRPr="00490BAF" w:rsidRDefault="00490BAF" w:rsidP="00490BAF">
            <w:pPr>
              <w:tabs>
                <w:tab w:val="left" w:pos="360"/>
              </w:tabs>
              <w:autoSpaceDE w:val="0"/>
              <w:autoSpaceDN w:val="0"/>
              <w:adjustRightInd w:val="0"/>
              <w:spacing w:after="0" w:line="240" w:lineRule="auto"/>
              <w:jc w:val="both"/>
              <w:rPr>
                <w:rFonts w:ascii="Times New Roman" w:eastAsia="Calibri" w:hAnsi="Times New Roman" w:cs="Times New Roman"/>
                <w:color w:val="000000"/>
                <w:sz w:val="24"/>
                <w:szCs w:val="24"/>
              </w:rPr>
            </w:pPr>
          </w:p>
          <w:p w:rsidR="00490BAF" w:rsidRPr="00490BAF" w:rsidRDefault="00490BAF" w:rsidP="00490BAF">
            <w:pPr>
              <w:tabs>
                <w:tab w:val="left" w:pos="360"/>
              </w:tabs>
              <w:autoSpaceDE w:val="0"/>
              <w:autoSpaceDN w:val="0"/>
              <w:adjustRightInd w:val="0"/>
              <w:spacing w:after="0" w:line="240" w:lineRule="auto"/>
              <w:jc w:val="both"/>
              <w:rPr>
                <w:rFonts w:ascii="Times New Roman" w:eastAsia="Calibri" w:hAnsi="Times New Roman" w:cs="Times New Roman"/>
                <w:color w:val="000000"/>
                <w:sz w:val="24"/>
                <w:szCs w:val="24"/>
              </w:rPr>
            </w:pPr>
            <w:r w:rsidRPr="00490BAF">
              <w:rPr>
                <w:rFonts w:ascii="Times New Roman" w:eastAsia="Calibri" w:hAnsi="Times New Roman" w:cs="Times New Roman"/>
                <w:i/>
                <w:iCs/>
                <w:color w:val="000000"/>
                <w:sz w:val="24"/>
                <w:szCs w:val="24"/>
              </w:rPr>
              <w:t xml:space="preserve">Földrajz: </w:t>
            </w:r>
            <w:r w:rsidRPr="00490BAF">
              <w:rPr>
                <w:rFonts w:ascii="Times New Roman" w:eastAsia="Calibri" w:hAnsi="Times New Roman" w:cs="Times New Roman"/>
                <w:color w:val="000000"/>
                <w:sz w:val="24"/>
                <w:szCs w:val="24"/>
              </w:rPr>
              <w:t>a világvallások és különböző kultúrák találkozásai a Föld különféle térségeiben.</w:t>
            </w:r>
          </w:p>
        </w:tc>
      </w:tr>
      <w:tr w:rsidR="00490BAF" w:rsidRPr="00490BAF" w:rsidTr="00C93641">
        <w:tblPrEx>
          <w:tblBorders>
            <w:top w:val="none" w:sz="0" w:space="0" w:color="auto"/>
          </w:tblBorders>
        </w:tblPrEx>
        <w:trPr>
          <w:trHeight w:val="550"/>
        </w:trPr>
        <w:tc>
          <w:tcPr>
            <w:tcW w:w="1819" w:type="dxa"/>
            <w:vAlign w:val="center"/>
          </w:tcPr>
          <w:p w:rsidR="00490BAF" w:rsidRPr="00490BAF" w:rsidRDefault="00490BAF" w:rsidP="00490BAF">
            <w:pPr>
              <w:spacing w:before="120" w:after="0" w:line="240" w:lineRule="auto"/>
              <w:jc w:val="center"/>
              <w:outlineLvl w:val="4"/>
              <w:rPr>
                <w:rFonts w:ascii="Times New Roman" w:eastAsia="Calibri" w:hAnsi="Times New Roman" w:cs="Times New Roman"/>
                <w:b/>
                <w:bCs/>
                <w:color w:val="000000"/>
                <w:sz w:val="24"/>
                <w:szCs w:val="24"/>
              </w:rPr>
            </w:pPr>
            <w:r w:rsidRPr="00490BAF">
              <w:rPr>
                <w:rFonts w:ascii="Times New Roman" w:eastAsia="Calibri" w:hAnsi="Times New Roman" w:cs="Times New Roman"/>
                <w:b/>
                <w:bCs/>
                <w:color w:val="000000"/>
                <w:sz w:val="24"/>
                <w:szCs w:val="24"/>
                <w:lang w:val="cs-CZ"/>
              </w:rPr>
              <w:t xml:space="preserve">Kulcsfogalmak/ </w:t>
            </w:r>
            <w:r w:rsidRPr="00490BAF">
              <w:rPr>
                <w:rFonts w:ascii="Times New Roman" w:eastAsia="Calibri" w:hAnsi="Times New Roman" w:cs="Times New Roman"/>
                <w:b/>
                <w:bCs/>
                <w:color w:val="000000"/>
                <w:sz w:val="24"/>
                <w:szCs w:val="24"/>
              </w:rPr>
              <w:t>fogalmak</w:t>
            </w:r>
          </w:p>
        </w:tc>
        <w:tc>
          <w:tcPr>
            <w:tcW w:w="7411" w:type="dxa"/>
            <w:gridSpan w:val="4"/>
          </w:tcPr>
          <w:p w:rsidR="00490BAF" w:rsidRPr="00490BAF" w:rsidRDefault="00490BAF" w:rsidP="00490BAF">
            <w:pPr>
              <w:tabs>
                <w:tab w:val="left" w:pos="360"/>
              </w:tabs>
              <w:autoSpaceDE w:val="0"/>
              <w:autoSpaceDN w:val="0"/>
              <w:adjustRightInd w:val="0"/>
              <w:spacing w:before="120" w:after="0" w:line="240" w:lineRule="auto"/>
              <w:jc w:val="both"/>
              <w:rPr>
                <w:rFonts w:ascii="Times New Roman" w:eastAsia="Calibri" w:hAnsi="Times New Roman" w:cs="Times New Roman"/>
                <w:color w:val="000000"/>
                <w:sz w:val="24"/>
                <w:szCs w:val="24"/>
              </w:rPr>
            </w:pPr>
            <w:r w:rsidRPr="00490BAF">
              <w:rPr>
                <w:rFonts w:ascii="Times New Roman" w:eastAsia="Calibri" w:hAnsi="Times New Roman" w:cs="Times New Roman"/>
                <w:color w:val="000000"/>
                <w:sz w:val="24"/>
                <w:szCs w:val="24"/>
              </w:rPr>
              <w:t xml:space="preserve">Tény, vélemény, állítás, értékelés, tévhit, előítélet, tízparancsolat, meggyőződés, világnézet, hit, vallás, erkölcsi tanítás. </w:t>
            </w:r>
          </w:p>
        </w:tc>
      </w:tr>
    </w:tbl>
    <w:p w:rsidR="00490BAF" w:rsidRPr="00490BAF" w:rsidRDefault="00490BAF" w:rsidP="00490BAF">
      <w:pPr>
        <w:spacing w:after="0" w:line="240" w:lineRule="auto"/>
        <w:jc w:val="both"/>
        <w:rPr>
          <w:rFonts w:ascii="Times New Roman" w:eastAsia="Calibri" w:hAnsi="Times New Roman" w:cs="Times New Roman"/>
          <w:sz w:val="24"/>
          <w:szCs w:val="24"/>
          <w:lang w:val="cs-CZ"/>
        </w:rPr>
      </w:pPr>
    </w:p>
    <w:tbl>
      <w:tblPr>
        <w:tblW w:w="925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76"/>
        <w:gridCol w:w="7274"/>
      </w:tblGrid>
      <w:tr w:rsidR="00490BAF" w:rsidRPr="00490BAF" w:rsidTr="00C93641">
        <w:tc>
          <w:tcPr>
            <w:tcW w:w="1976" w:type="dxa"/>
            <w:vAlign w:val="center"/>
          </w:tcPr>
          <w:p w:rsidR="00490BAF" w:rsidRPr="00490BAF" w:rsidRDefault="00490BAF" w:rsidP="00490BAF">
            <w:pPr>
              <w:spacing w:before="120" w:after="0" w:line="240" w:lineRule="auto"/>
              <w:jc w:val="center"/>
              <w:rPr>
                <w:rFonts w:ascii="Times New Roman" w:eastAsia="Calibri" w:hAnsi="Times New Roman" w:cs="Times New Roman"/>
                <w:b/>
                <w:bCs/>
                <w:color w:val="000000"/>
                <w:sz w:val="24"/>
                <w:szCs w:val="24"/>
              </w:rPr>
            </w:pPr>
            <w:r w:rsidRPr="00490BAF">
              <w:rPr>
                <w:rFonts w:ascii="Times New Roman" w:eastAsia="Calibri" w:hAnsi="Times New Roman" w:cs="Times New Roman"/>
                <w:b/>
                <w:bCs/>
                <w:color w:val="000000"/>
                <w:sz w:val="24"/>
                <w:szCs w:val="24"/>
              </w:rPr>
              <w:t>A fejlesztés várt eredményei a</w:t>
            </w:r>
            <w:r w:rsidRPr="00490BAF">
              <w:rPr>
                <w:rFonts w:ascii="Times New Roman" w:eastAsia="Calibri" w:hAnsi="Times New Roman" w:cs="Times New Roman"/>
                <w:color w:val="000000"/>
                <w:sz w:val="24"/>
                <w:szCs w:val="24"/>
              </w:rPr>
              <w:t xml:space="preserve"> </w:t>
            </w:r>
            <w:r w:rsidRPr="00490BAF">
              <w:rPr>
                <w:rFonts w:ascii="Times New Roman" w:eastAsia="Calibri" w:hAnsi="Times New Roman" w:cs="Times New Roman"/>
                <w:b/>
                <w:bCs/>
                <w:color w:val="000000"/>
                <w:sz w:val="24"/>
                <w:szCs w:val="24"/>
              </w:rPr>
              <w:t>két évfolyamos ciklus végén</w:t>
            </w:r>
          </w:p>
        </w:tc>
        <w:tc>
          <w:tcPr>
            <w:tcW w:w="7274" w:type="dxa"/>
          </w:tcPr>
          <w:p w:rsidR="00490BAF" w:rsidRPr="00490BAF" w:rsidRDefault="00490BAF" w:rsidP="00490BAF">
            <w:pPr>
              <w:spacing w:before="120" w:after="0" w:line="240" w:lineRule="auto"/>
              <w:jc w:val="both"/>
              <w:rPr>
                <w:rFonts w:ascii="Times New Roman" w:eastAsia="Calibri" w:hAnsi="Times New Roman" w:cs="Times New Roman"/>
                <w:color w:val="000000"/>
                <w:sz w:val="24"/>
                <w:szCs w:val="24"/>
              </w:rPr>
            </w:pPr>
            <w:r w:rsidRPr="00490BAF">
              <w:rPr>
                <w:rFonts w:ascii="Times New Roman" w:eastAsia="Calibri" w:hAnsi="Times New Roman" w:cs="Times New Roman"/>
                <w:color w:val="000000"/>
                <w:sz w:val="24"/>
                <w:szCs w:val="24"/>
                <w:lang w:eastAsia="hu-HU"/>
              </w:rPr>
              <w:t xml:space="preserve">A </w:t>
            </w:r>
            <w:r w:rsidRPr="00490BAF">
              <w:rPr>
                <w:rFonts w:ascii="Times New Roman" w:eastAsia="Calibri" w:hAnsi="Times New Roman" w:cs="Times New Roman"/>
                <w:color w:val="000000"/>
                <w:sz w:val="24"/>
                <w:szCs w:val="24"/>
                <w:lang w:val="cs-CZ" w:eastAsia="hu-HU"/>
              </w:rPr>
              <w:t>tanuló</w:t>
            </w:r>
            <w:r w:rsidRPr="00490BAF">
              <w:rPr>
                <w:rFonts w:ascii="Times New Roman" w:eastAsia="Calibri" w:hAnsi="Times New Roman" w:cs="Times New Roman"/>
                <w:color w:val="000000"/>
                <w:sz w:val="24"/>
                <w:szCs w:val="24"/>
                <w:lang w:eastAsia="hu-HU"/>
              </w:rPr>
              <w:t xml:space="preserve"> megérti, hogy az ember egyszerre biológiai és gondolkodó lény, aki alkalmas tanulásra és mások megértésére.</w:t>
            </w:r>
          </w:p>
          <w:p w:rsidR="00490BAF" w:rsidRPr="00490BAF" w:rsidRDefault="00490BAF" w:rsidP="00490BAF">
            <w:pPr>
              <w:spacing w:after="0" w:line="240" w:lineRule="auto"/>
              <w:jc w:val="both"/>
              <w:rPr>
                <w:rFonts w:ascii="Times New Roman" w:eastAsia="Calibri" w:hAnsi="Times New Roman" w:cs="Times New Roman"/>
                <w:color w:val="000000"/>
                <w:sz w:val="24"/>
                <w:szCs w:val="24"/>
              </w:rPr>
            </w:pPr>
            <w:r w:rsidRPr="00490BAF">
              <w:rPr>
                <w:rFonts w:ascii="Times New Roman" w:eastAsia="Calibri" w:hAnsi="Times New Roman" w:cs="Times New Roman"/>
                <w:color w:val="000000"/>
                <w:sz w:val="24"/>
                <w:szCs w:val="24"/>
                <w:lang w:eastAsia="hu-HU"/>
              </w:rPr>
              <w:t>Életkorának és képességeinek megfelelő szinten ismeri önmagát.</w:t>
            </w:r>
          </w:p>
          <w:p w:rsidR="00490BAF" w:rsidRPr="00490BAF" w:rsidRDefault="00490BAF" w:rsidP="00490BAF">
            <w:pPr>
              <w:spacing w:after="0" w:line="240" w:lineRule="auto"/>
              <w:jc w:val="both"/>
              <w:rPr>
                <w:rFonts w:ascii="Times New Roman" w:eastAsia="Calibri" w:hAnsi="Times New Roman" w:cs="Times New Roman"/>
                <w:color w:val="000000"/>
                <w:sz w:val="24"/>
                <w:szCs w:val="24"/>
                <w:lang w:eastAsia="hu-HU"/>
              </w:rPr>
            </w:pPr>
            <w:r w:rsidRPr="00490BAF">
              <w:rPr>
                <w:rFonts w:ascii="Times New Roman" w:eastAsia="Calibri" w:hAnsi="Times New Roman" w:cs="Times New Roman"/>
                <w:color w:val="000000"/>
                <w:sz w:val="24"/>
                <w:szCs w:val="24"/>
                <w:lang w:eastAsia="hu-HU"/>
              </w:rPr>
              <w:t>Nyitott más kultúrák értékeinek megismerésére és befogadására.</w:t>
            </w:r>
          </w:p>
          <w:p w:rsidR="00490BAF" w:rsidRPr="00490BAF" w:rsidRDefault="00490BAF" w:rsidP="00490BAF">
            <w:pPr>
              <w:spacing w:after="0" w:line="240" w:lineRule="auto"/>
              <w:jc w:val="both"/>
              <w:rPr>
                <w:rFonts w:ascii="Times New Roman" w:eastAsia="Calibri" w:hAnsi="Times New Roman" w:cs="Times New Roman"/>
                <w:color w:val="000000"/>
                <w:sz w:val="24"/>
                <w:szCs w:val="24"/>
                <w:lang w:eastAsia="hu-HU"/>
              </w:rPr>
            </w:pPr>
            <w:r w:rsidRPr="00490BAF">
              <w:rPr>
                <w:rFonts w:ascii="Times New Roman" w:eastAsia="Calibri" w:hAnsi="Times New Roman" w:cs="Times New Roman"/>
                <w:color w:val="000000"/>
                <w:sz w:val="24"/>
                <w:szCs w:val="24"/>
                <w:lang w:eastAsia="hu-HU"/>
              </w:rPr>
              <w:t>Képességeinek megfelelő szinten elképzeli saját jövőjét; tudja, hogy céljai eléréséért erőfeszítéseket kell tennie.</w:t>
            </w:r>
          </w:p>
          <w:p w:rsidR="00490BAF" w:rsidRPr="00490BAF" w:rsidRDefault="00490BAF" w:rsidP="00490BAF">
            <w:pPr>
              <w:spacing w:after="0" w:line="240" w:lineRule="auto"/>
              <w:jc w:val="both"/>
              <w:rPr>
                <w:rFonts w:ascii="Times New Roman" w:eastAsia="Calibri" w:hAnsi="Times New Roman" w:cs="Times New Roman"/>
                <w:color w:val="000000"/>
                <w:sz w:val="24"/>
                <w:szCs w:val="24"/>
              </w:rPr>
            </w:pPr>
            <w:r w:rsidRPr="00490BAF">
              <w:rPr>
                <w:rFonts w:ascii="Times New Roman" w:eastAsia="Calibri" w:hAnsi="Times New Roman" w:cs="Times New Roman"/>
                <w:color w:val="000000"/>
                <w:sz w:val="24"/>
                <w:szCs w:val="24"/>
              </w:rPr>
              <w:t xml:space="preserve">Életkorának és mentális képességének megfelelő szinten tudja, hogy minden döntés szabadsága egyúttal felelősséggel is jár. </w:t>
            </w:r>
          </w:p>
          <w:p w:rsidR="00490BAF" w:rsidRPr="00490BAF" w:rsidRDefault="00490BAF" w:rsidP="00490BAF">
            <w:pPr>
              <w:spacing w:after="0" w:line="240" w:lineRule="auto"/>
              <w:jc w:val="both"/>
              <w:rPr>
                <w:rFonts w:ascii="Times New Roman" w:eastAsia="Calibri" w:hAnsi="Times New Roman" w:cs="Times New Roman"/>
                <w:color w:val="000000"/>
                <w:sz w:val="24"/>
                <w:szCs w:val="24"/>
              </w:rPr>
            </w:pPr>
            <w:r w:rsidRPr="00490BAF">
              <w:rPr>
                <w:rFonts w:ascii="Times New Roman" w:eastAsia="Calibri" w:hAnsi="Times New Roman" w:cs="Times New Roman"/>
                <w:color w:val="000000"/>
                <w:sz w:val="24"/>
                <w:szCs w:val="24"/>
              </w:rPr>
              <w:t>Ismeretei vannak a függőséget okozó szokások súlyos következményeiről.</w:t>
            </w:r>
          </w:p>
          <w:p w:rsidR="00490BAF" w:rsidRPr="00490BAF" w:rsidRDefault="00490BAF" w:rsidP="00490BAF">
            <w:pPr>
              <w:spacing w:after="0" w:line="240" w:lineRule="auto"/>
              <w:jc w:val="both"/>
              <w:rPr>
                <w:rFonts w:ascii="Times New Roman" w:eastAsia="Calibri" w:hAnsi="Times New Roman" w:cs="Times New Roman"/>
                <w:color w:val="000000"/>
                <w:sz w:val="24"/>
                <w:szCs w:val="24"/>
              </w:rPr>
            </w:pPr>
            <w:r w:rsidRPr="00490BAF">
              <w:rPr>
                <w:rFonts w:ascii="Times New Roman" w:eastAsia="Calibri" w:hAnsi="Times New Roman" w:cs="Times New Roman"/>
                <w:color w:val="000000"/>
                <w:sz w:val="24"/>
                <w:szCs w:val="24"/>
              </w:rPr>
              <w:t xml:space="preserve">Irányítás mellett ismereteket szerez a közvetlen környezetében jelenlevő hagyományokról, az emberi- és a társas kapcsolatok természetéről, az erkölcsről, a világvallásokról, a kereszténység európai hagyományairól. </w:t>
            </w:r>
          </w:p>
          <w:p w:rsidR="00490BAF" w:rsidRPr="00490BAF" w:rsidRDefault="00490BAF" w:rsidP="00490BAF">
            <w:pPr>
              <w:spacing w:after="0" w:line="240" w:lineRule="auto"/>
              <w:jc w:val="both"/>
              <w:rPr>
                <w:rFonts w:ascii="Times New Roman" w:eastAsia="Calibri" w:hAnsi="Times New Roman" w:cs="Times New Roman"/>
                <w:color w:val="000000"/>
                <w:sz w:val="24"/>
                <w:szCs w:val="24"/>
              </w:rPr>
            </w:pPr>
            <w:r w:rsidRPr="00490BAF">
              <w:rPr>
                <w:rFonts w:ascii="Times New Roman" w:eastAsia="Calibri" w:hAnsi="Times New Roman" w:cs="Times New Roman"/>
                <w:color w:val="000000"/>
                <w:sz w:val="24"/>
                <w:szCs w:val="24"/>
              </w:rPr>
              <w:t>Képes megkülönböztetni a helyes és helytelen emberi cselekedeteket.</w:t>
            </w:r>
          </w:p>
          <w:p w:rsidR="00490BAF" w:rsidRPr="00490BAF" w:rsidRDefault="00490BAF" w:rsidP="00490BAF">
            <w:pPr>
              <w:spacing w:after="0" w:line="240" w:lineRule="auto"/>
              <w:jc w:val="both"/>
              <w:rPr>
                <w:rFonts w:ascii="Times New Roman" w:eastAsia="Calibri" w:hAnsi="Times New Roman" w:cs="Times New Roman"/>
                <w:color w:val="000000"/>
                <w:sz w:val="24"/>
                <w:szCs w:val="24"/>
              </w:rPr>
            </w:pPr>
            <w:r w:rsidRPr="00490BAF">
              <w:rPr>
                <w:rFonts w:ascii="Times New Roman" w:eastAsia="Calibri" w:hAnsi="Times New Roman" w:cs="Times New Roman"/>
                <w:color w:val="000000"/>
                <w:sz w:val="24"/>
                <w:szCs w:val="24"/>
              </w:rPr>
              <w:t>A tisztelet, szeretet, megbecsülés fogalmáról elképzelésekkel rendelkezik, melyet saját segítőkész magatartásával támaszt alá.</w:t>
            </w:r>
          </w:p>
        </w:tc>
      </w:tr>
    </w:tbl>
    <w:p w:rsidR="00AA1E0F" w:rsidRDefault="00AA1E0F"/>
    <w:p w:rsidR="00B410BF" w:rsidRPr="00B410BF" w:rsidRDefault="00B410BF" w:rsidP="00B410BF">
      <w:pPr>
        <w:spacing w:after="0" w:line="240" w:lineRule="auto"/>
        <w:jc w:val="center"/>
        <w:rPr>
          <w:rFonts w:ascii="Times New Roman" w:eastAsia="Times New Roman" w:hAnsi="Times New Roman" w:cs="Times New Roman"/>
          <w:b/>
          <w:sz w:val="24"/>
          <w:szCs w:val="24"/>
          <w:lang w:eastAsia="hu-HU"/>
        </w:rPr>
      </w:pPr>
      <w:r w:rsidRPr="00B410BF">
        <w:rPr>
          <w:rFonts w:ascii="Times New Roman" w:eastAsia="Times New Roman" w:hAnsi="Times New Roman" w:cs="Times New Roman"/>
          <w:b/>
          <w:sz w:val="24"/>
          <w:szCs w:val="24"/>
          <w:lang w:eastAsia="hu-HU"/>
        </w:rPr>
        <w:lastRenderedPageBreak/>
        <w:t>INFORMATIKA</w:t>
      </w:r>
    </w:p>
    <w:p w:rsidR="00B410BF" w:rsidRPr="00B410BF" w:rsidRDefault="00B410BF" w:rsidP="00B410BF">
      <w:pPr>
        <w:spacing w:after="0" w:line="240" w:lineRule="auto"/>
        <w:jc w:val="center"/>
        <w:rPr>
          <w:rFonts w:ascii="Times New Roman" w:eastAsia="Times New Roman" w:hAnsi="Times New Roman" w:cs="Times New Roman"/>
          <w:b/>
          <w:sz w:val="24"/>
          <w:szCs w:val="24"/>
          <w:lang w:eastAsia="hu-HU"/>
        </w:rPr>
      </w:pPr>
    </w:p>
    <w:p w:rsidR="00B410BF" w:rsidRPr="00B410BF" w:rsidRDefault="00B410BF" w:rsidP="00B410BF">
      <w:pPr>
        <w:spacing w:after="0" w:line="240" w:lineRule="auto"/>
        <w:jc w:val="center"/>
        <w:rPr>
          <w:rFonts w:ascii="Times New Roman" w:eastAsia="Times New Roman" w:hAnsi="Times New Roman" w:cs="Times New Roman"/>
          <w:b/>
          <w:sz w:val="24"/>
          <w:szCs w:val="24"/>
          <w:lang w:eastAsia="hu-HU"/>
        </w:rPr>
      </w:pPr>
      <w:r w:rsidRPr="00B410BF">
        <w:rPr>
          <w:rFonts w:ascii="Times New Roman" w:eastAsia="Times New Roman" w:hAnsi="Times New Roman" w:cs="Times New Roman"/>
          <w:b/>
          <w:sz w:val="24"/>
          <w:szCs w:val="24"/>
          <w:lang w:eastAsia="hu-HU"/>
        </w:rPr>
        <w:t>3-4. évfolyam</w:t>
      </w:r>
    </w:p>
    <w:p w:rsidR="00B410BF" w:rsidRPr="00B410BF" w:rsidRDefault="00B410BF" w:rsidP="00B410BF">
      <w:pPr>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spacing w:after="0" w:line="240" w:lineRule="auto"/>
        <w:jc w:val="both"/>
        <w:rPr>
          <w:rFonts w:ascii="Times New Roman" w:eastAsia="Times New Roman" w:hAnsi="Times New Roman" w:cs="Times New Roman"/>
          <w:iCs/>
          <w:sz w:val="24"/>
          <w:szCs w:val="24"/>
          <w:lang w:eastAsia="hu-HU"/>
        </w:rPr>
      </w:pPr>
      <w:r w:rsidRPr="00B410BF">
        <w:rPr>
          <w:rFonts w:ascii="Times New Roman" w:eastAsia="Times New Roman" w:hAnsi="Times New Roman" w:cs="Times New Roman"/>
          <w:sz w:val="24"/>
          <w:szCs w:val="24"/>
          <w:lang w:eastAsia="hu-HU"/>
        </w:rPr>
        <w:t xml:space="preserve"> A XXI. század iskolarendszere </w:t>
      </w:r>
      <w:r w:rsidRPr="00B410BF">
        <w:rPr>
          <w:rFonts w:ascii="Times New Roman" w:eastAsia="Times New Roman" w:hAnsi="Times New Roman" w:cs="Times New Roman"/>
          <w:bCs/>
          <w:iCs/>
          <w:sz w:val="24"/>
          <w:szCs w:val="24"/>
          <w:lang w:eastAsia="hu-HU"/>
        </w:rPr>
        <w:t>a nevelés-oktatás során a</w:t>
      </w:r>
      <w:r w:rsidRPr="00B410BF">
        <w:rPr>
          <w:rFonts w:ascii="Times New Roman" w:eastAsia="Times New Roman" w:hAnsi="Times New Roman" w:cs="Times New Roman"/>
          <w:sz w:val="24"/>
          <w:szCs w:val="24"/>
          <w:lang w:eastAsia="hu-HU"/>
        </w:rPr>
        <w:t>z enyhén értelmi fogyatékos gyermekeket is felkészíti az információs kor kihívásaira.</w:t>
      </w:r>
      <w:r w:rsidRPr="00B410BF">
        <w:rPr>
          <w:rFonts w:ascii="Times New Roman" w:eastAsia="Times New Roman" w:hAnsi="Times New Roman" w:cs="Times New Roman"/>
          <w:iCs/>
          <w:sz w:val="24"/>
          <w:szCs w:val="24"/>
          <w:lang w:eastAsia="hu-HU"/>
        </w:rPr>
        <w:t xml:space="preserve"> </w:t>
      </w:r>
      <w:r w:rsidRPr="00B410BF">
        <w:rPr>
          <w:rFonts w:ascii="Times New Roman" w:eastAsia="Times New Roman" w:hAnsi="Times New Roman" w:cs="Times New Roman"/>
          <w:sz w:val="24"/>
          <w:szCs w:val="24"/>
          <w:lang w:eastAsia="hu-HU"/>
        </w:rPr>
        <w:t xml:space="preserve">A tantárgy célja az informatikai műveltségterület elemeinek elsajátítása, készségek -, képességek fejlesztése, az informatikai tudás alkalmazása más műveltségi területekben. Ennek során az informatikai szemlélet kialakítása annak érdekében, hogy a tanulók ismereteiket hasznosítani tudják a mindennapi életben, és csökkenjen az informatikai eszközök használatával a földrajzi elhelyezkedésből, a lehetőségek különbözőségéből, a fogyatékosságból eredő hátrány, növekedjenek a tanulók esélyei. </w:t>
      </w:r>
    </w:p>
    <w:p w:rsidR="00B410BF" w:rsidRPr="00B410BF" w:rsidRDefault="00B410BF" w:rsidP="00B410BF">
      <w:pPr>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 xml:space="preserve">A tantárgy tanítása során a fókusz arra helyeződik, hogy az enyhén értelmi fogyatékos tanulót egyéni képességeinek figyelembe vételével, az életvitele alakításához szükséges információkhoz és azok alkalmazásához tudjuk hozzásegíteni, továbbá olyan praktikus készségek, képességek fejlesztése, amelyek a tárgyi ismeretszerzés mellett, a tudás mindenkori frissítésének, ezzel az élethosszig tartó tanulásnak a feltételei. A nevelési-oktatási folyamatban a tanulók alapvető ismereteket szereznek az információs technológiákról, az információszerzés jogi és etikai szabályairól. </w:t>
      </w:r>
    </w:p>
    <w:p w:rsidR="00B410BF" w:rsidRPr="00B410BF" w:rsidRDefault="00B410BF" w:rsidP="00B410BF">
      <w:pPr>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A tantárgy feladata a tanulók motiválása, érdeklődésük felkeltése és a tantárgy iránti pozitív attitűd kialakítása változatos tevékenységekkel, tapasztalati úton. A tanulók a közvetlen környezet jeleit, üzenettartalmát értelmezve és megjelenítve jutnak el az információszerzés-, feldolgozás-, tárolás-és átadás technikáinak elsajátításához – mindvégig a gyermeki kíváncsiságra építve. A tanulók tevékenységek és a tapasztalatok megosztása és megbeszélése során jutnak el a hétköznapi algoritmusokban előforduló adatok olvasásához, rendezéséhez.</w:t>
      </w:r>
    </w:p>
    <w:p w:rsidR="00B410BF" w:rsidRPr="00B410BF" w:rsidRDefault="00B410BF" w:rsidP="00B410BF">
      <w:pPr>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A digitális adatbázis-rendszer- és az oktatóprogramok célirányos használata során az önértékelési képességei fejlődnek, a társak munkájának értékelése során a kulturált véleményformálás gyakorlására nyílik lehetőség, a tanulók készségeket szereznek az együttműködés megvalósításához, és az egymás iránti tolerancia kialakulásához. A tantárgy fókuszál a könyvtárhasználat megismertetésére, a különböző médiumok elérésére, a tanuláshoz és közhasznú tájékozódáshoz szükséges ismeretanyag szelekciójára és feldolgozásának lehetőségeire. Figyelmet fordít az öncélú és túlzott informatikai eszközhasználat egészségkárosító, személyiségromboló hatásának elemzésére, a veszélyek felismertetésére.</w:t>
      </w:r>
    </w:p>
    <w:p w:rsidR="00B410BF" w:rsidRPr="00B410BF" w:rsidRDefault="00B410BF" w:rsidP="00B410BF">
      <w:pPr>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 xml:space="preserve">A tantárgyat tanítónak az enyhén értelmi fogyatékos tanulók nevelése során a legfőbb feladata az információs és kommunikációs kultúra alapjainak közvetítése a gyermekek felé. </w:t>
      </w:r>
    </w:p>
    <w:p w:rsidR="00B410BF" w:rsidRPr="00B410BF" w:rsidRDefault="00B410BF" w:rsidP="00B410BF">
      <w:pPr>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 xml:space="preserve">Az IKT eszközök széleskörű ismerete, használni tudása motiválja és képessé teszi a tanulót az önálló ismeretszerzésre a közös és az egyéni munkában egyaránt. Az IKT eszközök használata közben fejlődik a tanulók verbális, nonverbális és elektronikus kommunikációs képessége. Az anyanyelvi kommunikációval szoros kapcsolatban gyakorolhatja a beszédértést, az „élőbeszéd”, az „írott beszéd” formáit. </w:t>
      </w:r>
    </w:p>
    <w:p w:rsidR="00B410BF" w:rsidRPr="00B410BF" w:rsidRDefault="00B410BF" w:rsidP="00B410BF">
      <w:pPr>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 xml:space="preserve">Az informatika tanulása során előforduló idegen szavak helyes kiejtése és tartalmának megértése során fejlődik figyelme, hallási észlelése, emlékezete, bővül szókincse. A funkcionális képességek fejlesztése mellett a matematikai kompetenciák közül a problémamegoldó gondolkodás, algoritmizálás, szabálytudat fejleszthető és gyakoroltatható. Az informatikai nevelés segíti az egészségvédelmi szokások helyes normáinak kialakulását, fejleszti a kapcsolatteremtés, kapcsolattartás képességét. </w:t>
      </w:r>
    </w:p>
    <w:p w:rsidR="00B410BF" w:rsidRPr="00B410BF" w:rsidRDefault="00B410BF" w:rsidP="00B410BF">
      <w:pPr>
        <w:spacing w:after="0" w:line="240" w:lineRule="auto"/>
        <w:jc w:val="both"/>
        <w:rPr>
          <w:rFonts w:ascii="Times New Roman" w:eastAsia="Calibri" w:hAnsi="Times New Roman" w:cs="Times New Roman"/>
          <w:sz w:val="24"/>
          <w:szCs w:val="24"/>
        </w:rPr>
      </w:pPr>
    </w:p>
    <w:p w:rsidR="00B410BF" w:rsidRPr="00B410BF" w:rsidRDefault="00B410BF" w:rsidP="00B410BF">
      <w:pPr>
        <w:spacing w:after="0" w:line="240" w:lineRule="auto"/>
        <w:jc w:val="both"/>
        <w:rPr>
          <w:rFonts w:ascii="Times New Roman" w:eastAsia="Calibri" w:hAnsi="Times New Roman" w:cs="Times New Roman"/>
          <w:sz w:val="24"/>
          <w:szCs w:val="24"/>
        </w:rPr>
      </w:pPr>
      <w:r w:rsidRPr="00B410BF">
        <w:rPr>
          <w:rFonts w:ascii="Times New Roman" w:eastAsia="Calibri" w:hAnsi="Times New Roman" w:cs="Times New Roman"/>
          <w:sz w:val="24"/>
          <w:szCs w:val="24"/>
        </w:rPr>
        <w:br w:type="page"/>
      </w:r>
    </w:p>
    <w:p w:rsidR="00B410BF" w:rsidRPr="00B410BF" w:rsidRDefault="00B410BF" w:rsidP="00B410BF">
      <w:pPr>
        <w:spacing w:after="0" w:line="240" w:lineRule="auto"/>
        <w:jc w:val="center"/>
        <w:rPr>
          <w:rFonts w:ascii="Times New Roman" w:eastAsia="Times New Roman" w:hAnsi="Times New Roman" w:cs="Times New Roman"/>
          <w:b/>
          <w:sz w:val="24"/>
          <w:szCs w:val="24"/>
          <w:lang w:eastAsia="hu-HU"/>
        </w:rPr>
      </w:pPr>
      <w:r w:rsidRPr="00B410BF">
        <w:rPr>
          <w:rFonts w:ascii="Times New Roman" w:eastAsia="Times New Roman" w:hAnsi="Times New Roman" w:cs="Times New Roman"/>
          <w:b/>
          <w:sz w:val="24"/>
          <w:szCs w:val="24"/>
          <w:lang w:eastAsia="hu-HU"/>
        </w:rPr>
        <w:lastRenderedPageBreak/>
        <w:t>3. évfolyam</w:t>
      </w:r>
    </w:p>
    <w:p w:rsidR="00B410BF" w:rsidRPr="00B410BF" w:rsidRDefault="00B410BF" w:rsidP="00B410BF">
      <w:pPr>
        <w:spacing w:after="0" w:line="240" w:lineRule="auto"/>
        <w:jc w:val="center"/>
        <w:rPr>
          <w:rFonts w:ascii="Times New Roman" w:eastAsia="Times New Roman" w:hAnsi="Times New Roman" w:cs="Times New Roman"/>
          <w:b/>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Az Informatika tantárgy sajátos fejlesztési célja a sérült megismerési képességek korrigálása. Annak ki-és felhasználása, hogy a tantárgy kiválóan alkalmas a percepciós hibák kialakulásának megelőzésére, a szerialitás, a finommotorikai készségek fejlesztésére, az emlékezet sérülésének kompenzálására. A tantárgyi fejlesztés során az alsó tagozatban történik a tanulók intellektuális kompetenciáinak, algoritmizáló és tervező készségének, valamint problémamegoldó gondolkodásának alapozása, a megfigyelő, analizáló, rendszerező képességük fejlesztése.</w:t>
      </w:r>
    </w:p>
    <w:p w:rsidR="00B410BF" w:rsidRPr="00B410BF" w:rsidRDefault="00B410BF" w:rsidP="00B410BF">
      <w:pPr>
        <w:spacing w:after="0" w:line="240" w:lineRule="auto"/>
        <w:ind w:right="150"/>
        <w:jc w:val="both"/>
        <w:rPr>
          <w:rFonts w:ascii="Times New Roman" w:eastAsia="Times New Roman" w:hAnsi="Times New Roman" w:cs="Times New Roman"/>
          <w:sz w:val="24"/>
          <w:szCs w:val="24"/>
          <w:lang w:eastAsia="hu-H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1150"/>
      </w:tblGrid>
      <w:tr w:rsidR="00B410BF" w:rsidRPr="00B410BF" w:rsidTr="00C93641">
        <w:trPr>
          <w:jc w:val="center"/>
        </w:trPr>
        <w:tc>
          <w:tcPr>
            <w:tcW w:w="3708" w:type="dxa"/>
            <w:shd w:val="clear" w:color="auto" w:fill="auto"/>
          </w:tcPr>
          <w:p w:rsidR="00B410BF" w:rsidRPr="00B410BF" w:rsidRDefault="00B410BF" w:rsidP="00B410BF">
            <w:pPr>
              <w:spacing w:after="0" w:line="240" w:lineRule="auto"/>
              <w:rPr>
                <w:rFonts w:ascii="Times New Roman" w:eastAsia="Times New Roman" w:hAnsi="Times New Roman" w:cs="Times New Roman"/>
                <w:b/>
                <w:sz w:val="24"/>
                <w:szCs w:val="24"/>
                <w:lang w:eastAsia="hu-HU"/>
              </w:rPr>
            </w:pPr>
            <w:r w:rsidRPr="00B410BF">
              <w:rPr>
                <w:rFonts w:ascii="Times New Roman" w:eastAsia="Times New Roman" w:hAnsi="Times New Roman" w:cs="Times New Roman"/>
                <w:b/>
                <w:sz w:val="24"/>
                <w:szCs w:val="24"/>
                <w:lang w:eastAsia="hu-HU"/>
              </w:rPr>
              <w:t>Tematikai egység</w:t>
            </w:r>
          </w:p>
        </w:tc>
        <w:tc>
          <w:tcPr>
            <w:tcW w:w="900" w:type="dxa"/>
            <w:shd w:val="clear" w:color="auto" w:fill="auto"/>
          </w:tcPr>
          <w:p w:rsidR="00B410BF" w:rsidRPr="00B410BF" w:rsidRDefault="00B410BF" w:rsidP="00B410BF">
            <w:pPr>
              <w:spacing w:after="0" w:line="240" w:lineRule="auto"/>
              <w:rPr>
                <w:rFonts w:ascii="Times New Roman" w:eastAsia="Times New Roman" w:hAnsi="Times New Roman" w:cs="Times New Roman"/>
                <w:b/>
                <w:sz w:val="24"/>
                <w:szCs w:val="24"/>
                <w:lang w:eastAsia="hu-HU"/>
              </w:rPr>
            </w:pPr>
            <w:r w:rsidRPr="00B410BF">
              <w:rPr>
                <w:rFonts w:ascii="Times New Roman" w:eastAsia="Times New Roman" w:hAnsi="Times New Roman" w:cs="Times New Roman"/>
                <w:b/>
                <w:sz w:val="24"/>
                <w:szCs w:val="24"/>
                <w:lang w:eastAsia="hu-HU"/>
              </w:rPr>
              <w:t xml:space="preserve">Óraszám </w:t>
            </w:r>
          </w:p>
        </w:tc>
      </w:tr>
      <w:tr w:rsidR="00B410BF" w:rsidRPr="00B410BF" w:rsidTr="00C93641">
        <w:trPr>
          <w:jc w:val="center"/>
        </w:trPr>
        <w:tc>
          <w:tcPr>
            <w:tcW w:w="3708" w:type="dxa"/>
            <w:shd w:val="clear" w:color="auto" w:fill="auto"/>
          </w:tcPr>
          <w:p w:rsidR="00B410BF" w:rsidRPr="00B410BF" w:rsidRDefault="00B410BF" w:rsidP="00B410BF">
            <w:pPr>
              <w:spacing w:after="0" w:line="240" w:lineRule="auto"/>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Informatikai eszközök használata</w:t>
            </w:r>
          </w:p>
        </w:tc>
        <w:tc>
          <w:tcPr>
            <w:tcW w:w="900" w:type="dxa"/>
            <w:shd w:val="clear" w:color="auto" w:fill="auto"/>
          </w:tcPr>
          <w:p w:rsidR="00B410BF" w:rsidRPr="00B410BF" w:rsidRDefault="00B410BF" w:rsidP="00B410BF">
            <w:pPr>
              <w:spacing w:after="0" w:line="240" w:lineRule="auto"/>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4</w:t>
            </w:r>
          </w:p>
        </w:tc>
      </w:tr>
      <w:tr w:rsidR="00B410BF" w:rsidRPr="00B410BF" w:rsidTr="00C93641">
        <w:trPr>
          <w:jc w:val="center"/>
        </w:trPr>
        <w:tc>
          <w:tcPr>
            <w:tcW w:w="3708" w:type="dxa"/>
            <w:shd w:val="clear" w:color="auto" w:fill="auto"/>
          </w:tcPr>
          <w:p w:rsidR="00B410BF" w:rsidRPr="00B410BF" w:rsidRDefault="00B410BF" w:rsidP="00B410BF">
            <w:pPr>
              <w:spacing w:after="0" w:line="240" w:lineRule="auto"/>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 xml:space="preserve">Alkalmazói ismeretek </w:t>
            </w:r>
          </w:p>
        </w:tc>
        <w:tc>
          <w:tcPr>
            <w:tcW w:w="900" w:type="dxa"/>
            <w:shd w:val="clear" w:color="auto" w:fill="auto"/>
          </w:tcPr>
          <w:p w:rsidR="00B410BF" w:rsidRPr="00B410BF" w:rsidRDefault="00B410BF" w:rsidP="00B410BF">
            <w:pPr>
              <w:spacing w:after="0" w:line="240" w:lineRule="auto"/>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8+1</w:t>
            </w:r>
          </w:p>
        </w:tc>
      </w:tr>
      <w:tr w:rsidR="00B410BF" w:rsidRPr="00B410BF" w:rsidTr="00C93641">
        <w:trPr>
          <w:jc w:val="center"/>
        </w:trPr>
        <w:tc>
          <w:tcPr>
            <w:tcW w:w="3708" w:type="dxa"/>
            <w:shd w:val="clear" w:color="auto" w:fill="auto"/>
          </w:tcPr>
          <w:p w:rsidR="00B410BF" w:rsidRPr="00B410BF" w:rsidRDefault="00B410BF" w:rsidP="00B410BF">
            <w:pPr>
              <w:spacing w:after="0" w:line="240" w:lineRule="auto"/>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Problémamegoldás informatikai eszközökkel</w:t>
            </w:r>
          </w:p>
        </w:tc>
        <w:tc>
          <w:tcPr>
            <w:tcW w:w="900" w:type="dxa"/>
            <w:shd w:val="clear" w:color="auto" w:fill="auto"/>
          </w:tcPr>
          <w:p w:rsidR="00B410BF" w:rsidRPr="00B410BF" w:rsidRDefault="00B410BF" w:rsidP="00B410BF">
            <w:pPr>
              <w:spacing w:after="0" w:line="240" w:lineRule="auto"/>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13+1</w:t>
            </w:r>
          </w:p>
        </w:tc>
      </w:tr>
      <w:tr w:rsidR="00B410BF" w:rsidRPr="00B410BF" w:rsidTr="00C93641">
        <w:trPr>
          <w:jc w:val="center"/>
        </w:trPr>
        <w:tc>
          <w:tcPr>
            <w:tcW w:w="3708" w:type="dxa"/>
            <w:shd w:val="clear" w:color="auto" w:fill="auto"/>
          </w:tcPr>
          <w:p w:rsidR="00B410BF" w:rsidRPr="00B410BF" w:rsidRDefault="00B410BF" w:rsidP="00B410BF">
            <w:pPr>
              <w:spacing w:after="0" w:line="240" w:lineRule="auto"/>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 xml:space="preserve">Infokommunikáció </w:t>
            </w:r>
          </w:p>
        </w:tc>
        <w:tc>
          <w:tcPr>
            <w:tcW w:w="900" w:type="dxa"/>
            <w:shd w:val="clear" w:color="auto" w:fill="auto"/>
          </w:tcPr>
          <w:p w:rsidR="00B410BF" w:rsidRPr="00B410BF" w:rsidRDefault="00B410BF" w:rsidP="00B410BF">
            <w:pPr>
              <w:spacing w:after="0" w:line="240" w:lineRule="auto"/>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5</w:t>
            </w:r>
          </w:p>
        </w:tc>
      </w:tr>
      <w:tr w:rsidR="00B410BF" w:rsidRPr="00B410BF" w:rsidTr="00C93641">
        <w:trPr>
          <w:jc w:val="center"/>
        </w:trPr>
        <w:tc>
          <w:tcPr>
            <w:tcW w:w="3708" w:type="dxa"/>
            <w:shd w:val="clear" w:color="auto" w:fill="auto"/>
          </w:tcPr>
          <w:p w:rsidR="00B410BF" w:rsidRPr="00B410BF" w:rsidRDefault="00B410BF" w:rsidP="00B410BF">
            <w:pPr>
              <w:spacing w:after="0" w:line="240" w:lineRule="auto"/>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Könyvtári informatika</w:t>
            </w:r>
          </w:p>
        </w:tc>
        <w:tc>
          <w:tcPr>
            <w:tcW w:w="900" w:type="dxa"/>
            <w:shd w:val="clear" w:color="auto" w:fill="auto"/>
          </w:tcPr>
          <w:p w:rsidR="00B410BF" w:rsidRPr="00B410BF" w:rsidRDefault="00B410BF" w:rsidP="00B410BF">
            <w:pPr>
              <w:spacing w:after="0" w:line="240" w:lineRule="auto"/>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4</w:t>
            </w:r>
          </w:p>
        </w:tc>
      </w:tr>
      <w:tr w:rsidR="00B410BF" w:rsidRPr="00B410BF" w:rsidTr="00C93641">
        <w:trPr>
          <w:jc w:val="center"/>
        </w:trPr>
        <w:tc>
          <w:tcPr>
            <w:tcW w:w="3708" w:type="dxa"/>
            <w:shd w:val="clear" w:color="auto" w:fill="auto"/>
          </w:tcPr>
          <w:p w:rsidR="00B410BF" w:rsidRPr="00B410BF" w:rsidRDefault="00B410BF" w:rsidP="00B410BF">
            <w:pPr>
              <w:spacing w:after="0" w:line="240" w:lineRule="auto"/>
              <w:rPr>
                <w:rFonts w:ascii="Times New Roman" w:eastAsia="Times New Roman" w:hAnsi="Times New Roman" w:cs="Times New Roman"/>
                <w:sz w:val="24"/>
                <w:szCs w:val="24"/>
                <w:lang w:eastAsia="hu-HU"/>
              </w:rPr>
            </w:pPr>
          </w:p>
        </w:tc>
        <w:tc>
          <w:tcPr>
            <w:tcW w:w="900" w:type="dxa"/>
            <w:shd w:val="clear" w:color="auto" w:fill="auto"/>
          </w:tcPr>
          <w:p w:rsidR="00B410BF" w:rsidRPr="00B410BF" w:rsidRDefault="00B410BF" w:rsidP="00B410BF">
            <w:pPr>
              <w:spacing w:after="0" w:line="240" w:lineRule="auto"/>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36</w:t>
            </w:r>
          </w:p>
        </w:tc>
      </w:tr>
    </w:tbl>
    <w:p w:rsidR="00B410BF" w:rsidRPr="00B410BF" w:rsidRDefault="00B410BF" w:rsidP="00B410BF">
      <w:pPr>
        <w:spacing w:after="0" w:line="240" w:lineRule="auto"/>
        <w:ind w:right="150"/>
        <w:rPr>
          <w:rFonts w:ascii="Times New Roman" w:eastAsia="Times New Roman" w:hAnsi="Times New Roman" w:cs="Times New Roman"/>
          <w:b/>
          <w:sz w:val="24"/>
          <w:szCs w:val="24"/>
          <w:lang w:eastAsia="hu-HU"/>
        </w:rPr>
      </w:pPr>
    </w:p>
    <w:p w:rsidR="00B410BF" w:rsidRPr="00B410BF" w:rsidRDefault="00B410BF" w:rsidP="00B410BF">
      <w:pPr>
        <w:spacing w:after="0" w:line="240" w:lineRule="auto"/>
        <w:ind w:right="150"/>
        <w:jc w:val="both"/>
        <w:rPr>
          <w:rFonts w:ascii="Times New Roman" w:eastAsia="Times New Roman" w:hAnsi="Times New Roman" w:cs="Times New Roman"/>
          <w:sz w:val="24"/>
          <w:szCs w:val="24"/>
          <w:lang w:eastAsia="hu-HU"/>
        </w:rPr>
      </w:pPr>
    </w:p>
    <w:tbl>
      <w:tblPr>
        <w:tblW w:w="8505" w:type="dxa"/>
        <w:jc w:val="center"/>
        <w:tblLayout w:type="fixed"/>
        <w:tblLook w:val="0000" w:firstRow="0" w:lastRow="0" w:firstColumn="0" w:lastColumn="0" w:noHBand="0" w:noVBand="0"/>
      </w:tblPr>
      <w:tblGrid>
        <w:gridCol w:w="2958"/>
        <w:gridCol w:w="3780"/>
        <w:gridCol w:w="1767"/>
      </w:tblGrid>
      <w:tr w:rsidR="00B410BF" w:rsidRPr="00B410BF" w:rsidTr="00C93641">
        <w:trPr>
          <w:cantSplit/>
          <w:trHeight w:val="1"/>
          <w:jc w:val="center"/>
        </w:trPr>
        <w:tc>
          <w:tcPr>
            <w:tcW w:w="2958" w:type="dxa"/>
            <w:tcBorders>
              <w:top w:val="single" w:sz="2" w:space="0" w:color="000000"/>
              <w:left w:val="single" w:sz="2" w:space="0" w:color="000000"/>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b/>
                <w:bCs/>
                <w:sz w:val="24"/>
                <w:szCs w:val="24"/>
                <w:lang w:eastAsia="hu-HU"/>
              </w:rPr>
            </w:pPr>
            <w:r w:rsidRPr="00B410BF">
              <w:rPr>
                <w:rFonts w:ascii="Times New Roman" w:eastAsia="Times New Roman" w:hAnsi="Times New Roman" w:cs="Times New Roman"/>
                <w:b/>
                <w:bCs/>
                <w:sz w:val="24"/>
                <w:szCs w:val="24"/>
                <w:lang w:eastAsia="hu-HU"/>
              </w:rPr>
              <w:t>Tematikai egység/Fejlesztési cél</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tc>
        <w:tc>
          <w:tcPr>
            <w:tcW w:w="3780" w:type="dxa"/>
            <w:tcBorders>
              <w:top w:val="single" w:sz="2" w:space="0" w:color="000000"/>
              <w:left w:val="nil"/>
              <w:bottom w:val="single" w:sz="2" w:space="0" w:color="000000"/>
              <w:right w:val="single" w:sz="2" w:space="0" w:color="000000"/>
            </w:tcBorders>
            <w:shd w:val="clear" w:color="000000" w:fill="FFFFFF"/>
          </w:tcPr>
          <w:p w:rsidR="00B410BF" w:rsidRPr="00B410BF" w:rsidRDefault="00B410BF" w:rsidP="00B410BF">
            <w:pPr>
              <w:numPr>
                <w:ilvl w:val="0"/>
                <w:numId w:val="142"/>
              </w:numPr>
              <w:autoSpaceDE w:val="0"/>
              <w:autoSpaceDN w:val="0"/>
              <w:adjustRightInd w:val="0"/>
              <w:spacing w:after="0" w:line="240" w:lineRule="auto"/>
              <w:jc w:val="both"/>
              <w:rPr>
                <w:rFonts w:ascii="Times New Roman" w:eastAsia="Times New Roman" w:hAnsi="Times New Roman" w:cs="Times New Roman"/>
                <w:b/>
                <w:bCs/>
                <w:sz w:val="24"/>
                <w:szCs w:val="24"/>
                <w:lang w:eastAsia="hu-HU"/>
              </w:rPr>
            </w:pPr>
            <w:r w:rsidRPr="00B410BF">
              <w:rPr>
                <w:rFonts w:ascii="Times New Roman" w:eastAsia="Times New Roman" w:hAnsi="Times New Roman" w:cs="Times New Roman"/>
                <w:b/>
                <w:bCs/>
                <w:sz w:val="24"/>
                <w:szCs w:val="24"/>
                <w:lang w:eastAsia="hu-HU"/>
              </w:rPr>
              <w:t>INFORMATIKAI ESZKÖZÖK HASZNÁLATA</w:t>
            </w:r>
          </w:p>
          <w:p w:rsidR="00B410BF" w:rsidRPr="00B410BF" w:rsidRDefault="00B410BF" w:rsidP="00B410BF">
            <w:pPr>
              <w:tabs>
                <w:tab w:val="left" w:pos="1245"/>
              </w:tabs>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b/>
                <w:bCs/>
                <w:sz w:val="24"/>
                <w:szCs w:val="24"/>
                <w:lang w:eastAsia="hu-HU"/>
              </w:rPr>
              <w:tab/>
            </w:r>
          </w:p>
        </w:tc>
        <w:tc>
          <w:tcPr>
            <w:tcW w:w="1767" w:type="dxa"/>
            <w:tcBorders>
              <w:top w:val="single" w:sz="2" w:space="0" w:color="000000"/>
              <w:left w:val="nil"/>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b/>
                <w:bCs/>
                <w:sz w:val="24"/>
                <w:szCs w:val="24"/>
                <w:lang w:eastAsia="hu-HU"/>
              </w:rPr>
            </w:pPr>
            <w:r w:rsidRPr="00B410BF">
              <w:rPr>
                <w:rFonts w:ascii="Times New Roman" w:eastAsia="Times New Roman" w:hAnsi="Times New Roman" w:cs="Times New Roman"/>
                <w:b/>
                <w:bCs/>
                <w:sz w:val="24"/>
                <w:szCs w:val="24"/>
                <w:lang w:eastAsia="hu-HU"/>
              </w:rPr>
              <w:t>Órakeret:</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4 óra</w:t>
            </w:r>
          </w:p>
        </w:tc>
      </w:tr>
      <w:tr w:rsidR="00B410BF" w:rsidRPr="00B410BF" w:rsidTr="00C93641">
        <w:trPr>
          <w:cantSplit/>
          <w:trHeight w:val="1"/>
          <w:jc w:val="center"/>
        </w:trPr>
        <w:tc>
          <w:tcPr>
            <w:tcW w:w="2958" w:type="dxa"/>
            <w:tcBorders>
              <w:top w:val="single" w:sz="2" w:space="0" w:color="000000"/>
              <w:left w:val="single" w:sz="2" w:space="0" w:color="000000"/>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b/>
                <w:bCs/>
                <w:sz w:val="24"/>
                <w:szCs w:val="24"/>
                <w:lang w:eastAsia="hu-HU"/>
              </w:rPr>
              <w:t>Előzetes tudás</w:t>
            </w:r>
          </w:p>
        </w:tc>
        <w:tc>
          <w:tcPr>
            <w:tcW w:w="5547" w:type="dxa"/>
            <w:gridSpan w:val="2"/>
            <w:tcBorders>
              <w:top w:val="single" w:sz="2" w:space="0" w:color="000000"/>
              <w:left w:val="nil"/>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A tanulók hozott számítógépes ismereteinek feltérképezése.</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 xml:space="preserve">Egyszerű utasítások végrehajtása. </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tc>
      </w:tr>
      <w:tr w:rsidR="00B410BF" w:rsidRPr="00B410BF" w:rsidTr="00C93641">
        <w:trPr>
          <w:cantSplit/>
          <w:trHeight w:val="1"/>
          <w:jc w:val="center"/>
        </w:trPr>
        <w:tc>
          <w:tcPr>
            <w:tcW w:w="2958" w:type="dxa"/>
            <w:tcBorders>
              <w:top w:val="single" w:sz="2" w:space="0" w:color="000000"/>
              <w:left w:val="single" w:sz="2" w:space="0" w:color="000000"/>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b/>
                <w:bCs/>
                <w:sz w:val="24"/>
                <w:szCs w:val="24"/>
                <w:lang w:eastAsia="hu-HU"/>
              </w:rPr>
            </w:pPr>
            <w:r w:rsidRPr="00B410BF">
              <w:rPr>
                <w:rFonts w:ascii="Times New Roman" w:eastAsia="Times New Roman" w:hAnsi="Times New Roman" w:cs="Times New Roman"/>
                <w:b/>
                <w:bCs/>
                <w:sz w:val="24"/>
                <w:szCs w:val="24"/>
                <w:lang w:eastAsia="hu-HU"/>
              </w:rPr>
              <w:t>Tantárgyi fejlesztési célok</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b/>
                <w:bCs/>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color w:val="FF0000"/>
                <w:sz w:val="24"/>
                <w:szCs w:val="24"/>
                <w:lang w:eastAsia="hu-HU"/>
              </w:rPr>
            </w:pPr>
          </w:p>
        </w:tc>
        <w:tc>
          <w:tcPr>
            <w:tcW w:w="5547" w:type="dxa"/>
            <w:gridSpan w:val="2"/>
            <w:tcBorders>
              <w:top w:val="single" w:sz="2" w:space="0" w:color="000000"/>
              <w:left w:val="nil"/>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Érdeklődés felkeltése a tantárgy iránt.</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 xml:space="preserve">Ismerkedés az adott informatikai környezettel. </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Használt alkalmazások kezelésének megismertetése.</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Alapszintű jártasság kialakítása az adott informatikai eszközök kezelésében.</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A tanulók informatikai szemléletének alapozása.</w:t>
            </w:r>
          </w:p>
          <w:p w:rsidR="00B410BF" w:rsidRPr="00B410BF" w:rsidRDefault="00B410BF" w:rsidP="00B410BF">
            <w:pPr>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 xml:space="preserve"> Életkornak megfelelő játékok, oktató és fejlesztő </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programok használata. Szem és kéz koordináció, iránytartás, finommotorika, taktilis-, vizuális-, akusztikus észlelés, perceptív-, fogalomalkotó-, analógiás gondolkodás, kommunikációs készség, szándékos figyelem fejlesztése.</w:t>
            </w:r>
          </w:p>
        </w:tc>
      </w:tr>
      <w:tr w:rsidR="00B410BF" w:rsidRPr="00B410BF" w:rsidTr="00C93641">
        <w:trPr>
          <w:cantSplit/>
          <w:trHeight w:val="1"/>
          <w:jc w:val="center"/>
        </w:trPr>
        <w:tc>
          <w:tcPr>
            <w:tcW w:w="2958" w:type="dxa"/>
            <w:tcBorders>
              <w:top w:val="single" w:sz="2" w:space="0" w:color="000000"/>
              <w:left w:val="single" w:sz="2" w:space="0" w:color="000000"/>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b/>
                <w:bCs/>
                <w:sz w:val="24"/>
                <w:szCs w:val="24"/>
                <w:lang w:eastAsia="hu-HU"/>
              </w:rPr>
            </w:pPr>
            <w:r w:rsidRPr="00B410BF">
              <w:rPr>
                <w:rFonts w:ascii="Times New Roman" w:eastAsia="Times New Roman" w:hAnsi="Times New Roman" w:cs="Times New Roman"/>
                <w:b/>
                <w:bCs/>
                <w:sz w:val="24"/>
                <w:szCs w:val="24"/>
                <w:lang w:eastAsia="hu-HU"/>
              </w:rPr>
              <w:t xml:space="preserve">Ismeretek </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tc>
        <w:tc>
          <w:tcPr>
            <w:tcW w:w="3780" w:type="dxa"/>
            <w:tcBorders>
              <w:top w:val="single" w:sz="2" w:space="0" w:color="000000"/>
              <w:left w:val="nil"/>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b/>
                <w:bCs/>
                <w:sz w:val="24"/>
                <w:szCs w:val="24"/>
                <w:lang w:eastAsia="hu-HU"/>
              </w:rPr>
              <w:t>Fejlesztési követelmények / Tevékenységek</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tc>
        <w:tc>
          <w:tcPr>
            <w:tcW w:w="1767" w:type="dxa"/>
            <w:tcBorders>
              <w:left w:val="nil"/>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Kapcsolódási pontok</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tc>
      </w:tr>
      <w:tr w:rsidR="00B410BF" w:rsidRPr="00B410BF" w:rsidTr="00C93641">
        <w:trPr>
          <w:trHeight w:val="1"/>
          <w:jc w:val="center"/>
        </w:trPr>
        <w:tc>
          <w:tcPr>
            <w:tcW w:w="2958" w:type="dxa"/>
            <w:tcBorders>
              <w:top w:val="single" w:sz="2" w:space="0" w:color="000000"/>
              <w:left w:val="single" w:sz="2" w:space="0" w:color="000000"/>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Interaktív kapcsolattartás eszközei</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Alapvető informatikai eszközök</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Balesetvédelmi és egészségügyi előírások</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lastRenderedPageBreak/>
              <w:t xml:space="preserve">A számítógép részei </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Ismert ”felhasználóbarát” készségfejlesztő,- játék-, didaktikai célú szoftverek</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tc>
        <w:tc>
          <w:tcPr>
            <w:tcW w:w="3780" w:type="dxa"/>
            <w:tcBorders>
              <w:top w:val="single" w:sz="2" w:space="0" w:color="000000"/>
              <w:left w:val="nil"/>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color w:val="0000FF"/>
                <w:sz w:val="24"/>
                <w:szCs w:val="24"/>
                <w:lang w:eastAsia="hu-HU"/>
              </w:rPr>
            </w:pPr>
            <w:r w:rsidRPr="00B410BF">
              <w:rPr>
                <w:rFonts w:ascii="Times New Roman" w:eastAsia="Times New Roman" w:hAnsi="Times New Roman" w:cs="Times New Roman"/>
                <w:sz w:val="24"/>
                <w:szCs w:val="24"/>
                <w:lang w:eastAsia="hu-HU"/>
              </w:rPr>
              <w:t xml:space="preserve">Ismerkedés a számítógépek használatának balesetvédelmi és egészségügyi előírásaival, a számítógépek üzemeltetési rendjével </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 xml:space="preserve">A számítógép részeinek (gépház, képernyő, billentyűzet, egér) </w:t>
            </w:r>
            <w:r w:rsidRPr="00B410BF">
              <w:rPr>
                <w:rFonts w:ascii="Times New Roman" w:eastAsia="Times New Roman" w:hAnsi="Times New Roman" w:cs="Times New Roman"/>
                <w:sz w:val="24"/>
                <w:szCs w:val="24"/>
                <w:lang w:eastAsia="hu-HU"/>
              </w:rPr>
              <w:lastRenderedPageBreak/>
              <w:t xml:space="preserve">megismerése </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Adott informatikai eszközök kezelése</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Egér használata: húzás és kattintás</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tc>
        <w:tc>
          <w:tcPr>
            <w:tcW w:w="1767" w:type="dxa"/>
            <w:tcBorders>
              <w:top w:val="single" w:sz="2" w:space="0" w:color="000000"/>
              <w:left w:val="nil"/>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lastRenderedPageBreak/>
              <w:t>Magyar nyelv és irodalom: kommunikáció</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Rajz és vizuális kultúra:</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 xml:space="preserve">színek, formák, </w:t>
            </w:r>
            <w:r w:rsidRPr="00B410BF">
              <w:rPr>
                <w:rFonts w:ascii="Times New Roman" w:eastAsia="Times New Roman" w:hAnsi="Times New Roman" w:cs="Times New Roman"/>
                <w:sz w:val="24"/>
                <w:szCs w:val="24"/>
                <w:lang w:eastAsia="hu-HU"/>
              </w:rPr>
              <w:lastRenderedPageBreak/>
              <w:t>nagyságok, esztétika</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Matematika: tájékozódás térben és időben, viszonylatok –</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color w:val="0000FF"/>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Környezetismeret: balesetvédelem, egészségvéde-</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lem</w:t>
            </w:r>
          </w:p>
        </w:tc>
      </w:tr>
      <w:tr w:rsidR="00B410BF" w:rsidRPr="00B410BF" w:rsidTr="00C93641">
        <w:trPr>
          <w:trHeight w:val="1"/>
          <w:jc w:val="center"/>
        </w:trPr>
        <w:tc>
          <w:tcPr>
            <w:tcW w:w="2958" w:type="dxa"/>
            <w:tcBorders>
              <w:top w:val="single" w:sz="2" w:space="0" w:color="000000"/>
              <w:left w:val="single" w:sz="2" w:space="0" w:color="000000"/>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b/>
                <w:bCs/>
                <w:sz w:val="24"/>
                <w:szCs w:val="24"/>
                <w:lang w:eastAsia="hu-HU"/>
              </w:rPr>
              <w:lastRenderedPageBreak/>
              <w:t>Kulcsfogalmak /Fogalmak</w:t>
            </w:r>
          </w:p>
        </w:tc>
        <w:tc>
          <w:tcPr>
            <w:tcW w:w="5547" w:type="dxa"/>
            <w:gridSpan w:val="2"/>
            <w:tcBorders>
              <w:top w:val="single" w:sz="2" w:space="0" w:color="000000"/>
              <w:left w:val="nil"/>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 xml:space="preserve">Számítógép, gépház, képernyő, billentyűzet, egér, program, húzás, kattintás,  </w:t>
            </w:r>
          </w:p>
        </w:tc>
      </w:tr>
    </w:tbl>
    <w:p w:rsidR="00B410BF" w:rsidRPr="00B410BF" w:rsidRDefault="00B410BF" w:rsidP="00B410BF">
      <w:pPr>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spacing w:after="0" w:line="240" w:lineRule="auto"/>
        <w:jc w:val="both"/>
        <w:rPr>
          <w:rFonts w:ascii="Times New Roman" w:eastAsia="Times New Roman" w:hAnsi="Times New Roman" w:cs="Times New Roman"/>
          <w:sz w:val="24"/>
          <w:szCs w:val="24"/>
          <w:lang w:eastAsia="hu-HU"/>
        </w:rPr>
      </w:pPr>
    </w:p>
    <w:tbl>
      <w:tblPr>
        <w:tblW w:w="8505" w:type="dxa"/>
        <w:jc w:val="center"/>
        <w:tblLayout w:type="fixed"/>
        <w:tblLook w:val="0000" w:firstRow="0" w:lastRow="0" w:firstColumn="0" w:lastColumn="0" w:noHBand="0" w:noVBand="0"/>
      </w:tblPr>
      <w:tblGrid>
        <w:gridCol w:w="2958"/>
        <w:gridCol w:w="3780"/>
        <w:gridCol w:w="1767"/>
      </w:tblGrid>
      <w:tr w:rsidR="00B410BF" w:rsidRPr="00B410BF" w:rsidTr="00C93641">
        <w:trPr>
          <w:trHeight w:val="1"/>
          <w:jc w:val="center"/>
        </w:trPr>
        <w:tc>
          <w:tcPr>
            <w:tcW w:w="2958" w:type="dxa"/>
            <w:tcBorders>
              <w:top w:val="single" w:sz="2" w:space="0" w:color="000000"/>
              <w:left w:val="single" w:sz="2" w:space="0" w:color="000000"/>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b/>
                <w:bCs/>
                <w:sz w:val="24"/>
                <w:szCs w:val="24"/>
                <w:lang w:eastAsia="hu-HU"/>
              </w:rPr>
            </w:pPr>
            <w:r w:rsidRPr="00B410BF">
              <w:rPr>
                <w:rFonts w:ascii="Times New Roman" w:eastAsia="Times New Roman" w:hAnsi="Times New Roman" w:cs="Times New Roman"/>
                <w:b/>
                <w:bCs/>
                <w:sz w:val="24"/>
                <w:szCs w:val="24"/>
                <w:lang w:eastAsia="hu-HU"/>
              </w:rPr>
              <w:t>Tematikai egység/Fejlesztési cél</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tc>
        <w:tc>
          <w:tcPr>
            <w:tcW w:w="3780" w:type="dxa"/>
            <w:tcBorders>
              <w:top w:val="single" w:sz="2" w:space="0" w:color="000000"/>
              <w:left w:val="nil"/>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b/>
                <w:bCs/>
                <w:sz w:val="24"/>
                <w:szCs w:val="24"/>
                <w:lang w:eastAsia="hu-HU"/>
              </w:rPr>
            </w:pPr>
            <w:r w:rsidRPr="00B410BF">
              <w:rPr>
                <w:rFonts w:ascii="Times New Roman" w:eastAsia="Times New Roman" w:hAnsi="Times New Roman" w:cs="Times New Roman"/>
                <w:b/>
                <w:bCs/>
                <w:sz w:val="24"/>
                <w:szCs w:val="24"/>
                <w:lang w:eastAsia="hu-HU"/>
              </w:rPr>
              <w:t>2. ALKALMAZÓI ISMERETEK</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tc>
        <w:tc>
          <w:tcPr>
            <w:tcW w:w="1767" w:type="dxa"/>
            <w:tcBorders>
              <w:top w:val="single" w:sz="2" w:space="0" w:color="000000"/>
              <w:left w:val="nil"/>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b/>
                <w:bCs/>
                <w:sz w:val="24"/>
                <w:szCs w:val="24"/>
                <w:lang w:eastAsia="hu-HU"/>
              </w:rPr>
            </w:pPr>
            <w:r w:rsidRPr="00B410BF">
              <w:rPr>
                <w:rFonts w:ascii="Times New Roman" w:eastAsia="Times New Roman" w:hAnsi="Times New Roman" w:cs="Times New Roman"/>
                <w:b/>
                <w:bCs/>
                <w:sz w:val="24"/>
                <w:szCs w:val="24"/>
                <w:lang w:eastAsia="hu-HU"/>
              </w:rPr>
              <w:t>Órakeret:</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b/>
                <w:bCs/>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b/>
                <w:bCs/>
                <w:sz w:val="24"/>
                <w:szCs w:val="24"/>
                <w:lang w:eastAsia="hu-HU"/>
              </w:rPr>
              <w:t>8 óra+1óra gyakorlás</w:t>
            </w:r>
          </w:p>
        </w:tc>
      </w:tr>
      <w:tr w:rsidR="00B410BF" w:rsidRPr="00B410BF" w:rsidTr="00C93641">
        <w:trPr>
          <w:trHeight w:val="1"/>
          <w:jc w:val="center"/>
        </w:trPr>
        <w:tc>
          <w:tcPr>
            <w:tcW w:w="2958" w:type="dxa"/>
            <w:tcBorders>
              <w:top w:val="single" w:sz="2" w:space="0" w:color="000000"/>
              <w:left w:val="single" w:sz="2" w:space="0" w:color="000000"/>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b/>
                <w:bCs/>
                <w:sz w:val="24"/>
                <w:szCs w:val="24"/>
                <w:lang w:eastAsia="hu-HU"/>
              </w:rPr>
              <w:t>Előzetes tudás</w:t>
            </w:r>
          </w:p>
        </w:tc>
        <w:tc>
          <w:tcPr>
            <w:tcW w:w="5547" w:type="dxa"/>
            <w:gridSpan w:val="2"/>
            <w:tcBorders>
              <w:top w:val="single" w:sz="2" w:space="0" w:color="000000"/>
              <w:left w:val="nil"/>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 xml:space="preserve">Önfegyelem, motiváltság, érdeklődés, finommotorika, szem-kéz koordinációs képességének megalapozottsága </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tc>
      </w:tr>
      <w:tr w:rsidR="00B410BF" w:rsidRPr="00B410BF" w:rsidTr="00C93641">
        <w:trPr>
          <w:trHeight w:val="1"/>
          <w:jc w:val="center"/>
        </w:trPr>
        <w:tc>
          <w:tcPr>
            <w:tcW w:w="2958" w:type="dxa"/>
            <w:tcBorders>
              <w:top w:val="single" w:sz="2" w:space="0" w:color="000000"/>
              <w:left w:val="single" w:sz="2" w:space="0" w:color="000000"/>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b/>
                <w:bCs/>
                <w:sz w:val="24"/>
                <w:szCs w:val="24"/>
                <w:lang w:eastAsia="hu-HU"/>
              </w:rPr>
              <w:t>Tantárgyi fejlesztési célok</w:t>
            </w:r>
          </w:p>
        </w:tc>
        <w:tc>
          <w:tcPr>
            <w:tcW w:w="5547" w:type="dxa"/>
            <w:gridSpan w:val="2"/>
            <w:tcBorders>
              <w:top w:val="single" w:sz="2" w:space="0" w:color="000000"/>
              <w:left w:val="nil"/>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Egyszerű rajzoló program megismertetése és használata.</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 xml:space="preserve">Vizuális, akusztikus észlelés, érzékelés és a finommotorikai képesség továbbfejlesztése. </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Perceptív fogalomalkotó, analógiás gondolkodási képesség fejlesztése (minták lekövetése).</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tc>
      </w:tr>
      <w:tr w:rsidR="00B410BF" w:rsidRPr="00B410BF" w:rsidTr="00C93641">
        <w:trPr>
          <w:trHeight w:val="1"/>
          <w:jc w:val="center"/>
        </w:trPr>
        <w:tc>
          <w:tcPr>
            <w:tcW w:w="2958" w:type="dxa"/>
            <w:tcBorders>
              <w:top w:val="single" w:sz="2" w:space="0" w:color="000000"/>
              <w:left w:val="single" w:sz="2" w:space="0" w:color="000000"/>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b/>
                <w:bCs/>
                <w:sz w:val="24"/>
                <w:szCs w:val="24"/>
                <w:lang w:eastAsia="hu-HU"/>
              </w:rPr>
              <w:t xml:space="preserve">Ismeretek </w:t>
            </w:r>
          </w:p>
        </w:tc>
        <w:tc>
          <w:tcPr>
            <w:tcW w:w="3780" w:type="dxa"/>
            <w:tcBorders>
              <w:top w:val="single" w:sz="2" w:space="0" w:color="000000"/>
              <w:left w:val="nil"/>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b/>
                <w:bCs/>
                <w:sz w:val="24"/>
                <w:szCs w:val="24"/>
                <w:lang w:eastAsia="hu-HU"/>
              </w:rPr>
            </w:pPr>
            <w:r w:rsidRPr="00B410BF">
              <w:rPr>
                <w:rFonts w:ascii="Times New Roman" w:eastAsia="Times New Roman" w:hAnsi="Times New Roman" w:cs="Times New Roman"/>
                <w:b/>
                <w:bCs/>
                <w:sz w:val="24"/>
                <w:szCs w:val="24"/>
                <w:lang w:eastAsia="hu-HU"/>
              </w:rPr>
              <w:t>Fejlesztési követelmények /Tevékenységek</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tc>
        <w:tc>
          <w:tcPr>
            <w:tcW w:w="1767" w:type="dxa"/>
            <w:tcBorders>
              <w:left w:val="nil"/>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Kapcsolódási pontok</w:t>
            </w:r>
          </w:p>
        </w:tc>
      </w:tr>
      <w:tr w:rsidR="00B410BF" w:rsidRPr="00B410BF" w:rsidTr="00C93641">
        <w:trPr>
          <w:trHeight w:val="1"/>
          <w:jc w:val="center"/>
        </w:trPr>
        <w:tc>
          <w:tcPr>
            <w:tcW w:w="2958" w:type="dxa"/>
            <w:tcBorders>
              <w:top w:val="single" w:sz="2" w:space="0" w:color="000000"/>
              <w:left w:val="single" w:sz="2" w:space="0" w:color="000000"/>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2.1. Írott és audiovizuális dokumentumok elektronikus létrehozása</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Egyszerű grafikus és szöveges felület rajzoló programokban</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2.2. Adatgyűjtés, értelmezés</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lastRenderedPageBreak/>
              <w:t>Közhasznú információk</w:t>
            </w:r>
          </w:p>
          <w:p w:rsidR="00B410BF" w:rsidRPr="00B410BF" w:rsidRDefault="00B410BF" w:rsidP="00B410BF">
            <w:pPr>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spacing w:after="0" w:line="240" w:lineRule="auto"/>
              <w:jc w:val="both"/>
              <w:rPr>
                <w:rFonts w:ascii="Times New Roman" w:eastAsia="Times New Roman" w:hAnsi="Times New Roman" w:cs="Times New Roman"/>
                <w:sz w:val="24"/>
                <w:szCs w:val="24"/>
                <w:lang w:eastAsia="hu-HU"/>
              </w:rPr>
            </w:pPr>
          </w:p>
        </w:tc>
        <w:tc>
          <w:tcPr>
            <w:tcW w:w="3780" w:type="dxa"/>
            <w:tcBorders>
              <w:top w:val="single" w:sz="2" w:space="0" w:color="000000"/>
              <w:left w:val="nil"/>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lastRenderedPageBreak/>
              <w:t xml:space="preserve">Ábrák kiszínezése </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 xml:space="preserve">Grafikus felület eszközkészletének megismerése </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 xml:space="preserve">Személyhez kötődő egyszerű ábrák, rajzok készítése </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 xml:space="preserve">Multimédiás programokban az egér </w:t>
            </w:r>
            <w:r w:rsidRPr="00B410BF">
              <w:rPr>
                <w:rFonts w:ascii="Times New Roman" w:eastAsia="Times New Roman" w:hAnsi="Times New Roman" w:cs="Times New Roman"/>
                <w:sz w:val="24"/>
                <w:szCs w:val="24"/>
                <w:lang w:eastAsia="hu-HU"/>
              </w:rPr>
              <w:lastRenderedPageBreak/>
              <w:t xml:space="preserve">használata </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 xml:space="preserve">Közvetlen környezetben található közhasznú információforrások felfedezése, megismerése </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tc>
        <w:tc>
          <w:tcPr>
            <w:tcW w:w="1767" w:type="dxa"/>
            <w:tcBorders>
              <w:top w:val="single" w:sz="2" w:space="0" w:color="000000"/>
              <w:left w:val="nil"/>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lastRenderedPageBreak/>
              <w:t>Magyar nyelv és irodalom: billentyűzet, kommunikáció</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Rajz és vizuális kultúra:</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színek, formák, esztétika</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 xml:space="preserve">Matematika: </w:t>
            </w:r>
            <w:r w:rsidRPr="00B410BF">
              <w:rPr>
                <w:rFonts w:ascii="Times New Roman" w:eastAsia="Times New Roman" w:hAnsi="Times New Roman" w:cs="Times New Roman"/>
                <w:sz w:val="24"/>
                <w:szCs w:val="24"/>
                <w:lang w:eastAsia="hu-HU"/>
              </w:rPr>
              <w:lastRenderedPageBreak/>
              <w:t xml:space="preserve">tájékozódás síkban, </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viszonylatok</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Életvitel és gyakorlati ismeretek:</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közvetlen környezet</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megismerése</w:t>
            </w:r>
          </w:p>
        </w:tc>
      </w:tr>
      <w:tr w:rsidR="00B410BF" w:rsidRPr="00B410BF" w:rsidTr="00C93641">
        <w:trPr>
          <w:trHeight w:val="1"/>
          <w:jc w:val="center"/>
        </w:trPr>
        <w:tc>
          <w:tcPr>
            <w:tcW w:w="2958" w:type="dxa"/>
            <w:tcBorders>
              <w:top w:val="single" w:sz="2" w:space="0" w:color="000000"/>
              <w:left w:val="single" w:sz="2" w:space="0" w:color="000000"/>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bCs/>
                <w:sz w:val="24"/>
                <w:szCs w:val="24"/>
                <w:lang w:eastAsia="hu-HU"/>
              </w:rPr>
            </w:pPr>
            <w:r w:rsidRPr="00B410BF">
              <w:rPr>
                <w:rFonts w:ascii="Times New Roman" w:eastAsia="Times New Roman" w:hAnsi="Times New Roman" w:cs="Times New Roman"/>
                <w:bCs/>
                <w:sz w:val="24"/>
                <w:szCs w:val="24"/>
                <w:lang w:eastAsia="hu-HU"/>
              </w:rPr>
              <w:lastRenderedPageBreak/>
              <w:t>Gyakorlás</w:t>
            </w:r>
          </w:p>
        </w:tc>
        <w:tc>
          <w:tcPr>
            <w:tcW w:w="5547" w:type="dxa"/>
            <w:gridSpan w:val="2"/>
            <w:tcBorders>
              <w:top w:val="single" w:sz="2" w:space="0" w:color="000000"/>
              <w:left w:val="nil"/>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Rajzoló Program</w:t>
            </w:r>
          </w:p>
        </w:tc>
      </w:tr>
      <w:tr w:rsidR="00B410BF" w:rsidRPr="00B410BF" w:rsidTr="00C93641">
        <w:trPr>
          <w:trHeight w:val="1"/>
          <w:jc w:val="center"/>
        </w:trPr>
        <w:tc>
          <w:tcPr>
            <w:tcW w:w="2958" w:type="dxa"/>
            <w:tcBorders>
              <w:top w:val="single" w:sz="2" w:space="0" w:color="000000"/>
              <w:left w:val="single" w:sz="2" w:space="0" w:color="000000"/>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b/>
                <w:bCs/>
                <w:sz w:val="24"/>
                <w:szCs w:val="24"/>
                <w:lang w:eastAsia="hu-HU"/>
              </w:rPr>
              <w:t>Kulcsfogalmak /Fogalmak</w:t>
            </w:r>
          </w:p>
        </w:tc>
        <w:tc>
          <w:tcPr>
            <w:tcW w:w="5547" w:type="dxa"/>
            <w:gridSpan w:val="2"/>
            <w:tcBorders>
              <w:top w:val="single" w:sz="2" w:space="0" w:color="000000"/>
              <w:left w:val="nil"/>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 xml:space="preserve">Rajzoló Program, rajzeszköz, ábra, információ, adat, irány </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tc>
      </w:tr>
    </w:tbl>
    <w:p w:rsidR="00B410BF" w:rsidRPr="00B410BF" w:rsidRDefault="00B410BF" w:rsidP="00B410BF">
      <w:pPr>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spacing w:after="0" w:line="240" w:lineRule="auto"/>
        <w:jc w:val="both"/>
        <w:rPr>
          <w:rFonts w:ascii="Times New Roman" w:eastAsia="Times New Roman" w:hAnsi="Times New Roman" w:cs="Times New Roman"/>
          <w:sz w:val="24"/>
          <w:szCs w:val="24"/>
          <w:lang w:eastAsia="hu-HU"/>
        </w:rPr>
      </w:pPr>
    </w:p>
    <w:tbl>
      <w:tblPr>
        <w:tblW w:w="8505" w:type="dxa"/>
        <w:jc w:val="center"/>
        <w:tblLayout w:type="fixed"/>
        <w:tblLook w:val="0000" w:firstRow="0" w:lastRow="0" w:firstColumn="0" w:lastColumn="0" w:noHBand="0" w:noVBand="0"/>
      </w:tblPr>
      <w:tblGrid>
        <w:gridCol w:w="2958"/>
        <w:gridCol w:w="3600"/>
        <w:gridCol w:w="1941"/>
        <w:gridCol w:w="6"/>
      </w:tblGrid>
      <w:tr w:rsidR="00B410BF" w:rsidRPr="00B410BF" w:rsidTr="00C93641">
        <w:trPr>
          <w:trHeight w:val="1"/>
          <w:jc w:val="center"/>
        </w:trPr>
        <w:tc>
          <w:tcPr>
            <w:tcW w:w="2958" w:type="dxa"/>
            <w:tcBorders>
              <w:top w:val="single" w:sz="2" w:space="0" w:color="000000"/>
              <w:left w:val="single" w:sz="2" w:space="0" w:color="000000"/>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b/>
                <w:bCs/>
                <w:sz w:val="24"/>
                <w:szCs w:val="24"/>
                <w:lang w:eastAsia="hu-HU"/>
              </w:rPr>
            </w:pPr>
            <w:r w:rsidRPr="00B410BF">
              <w:rPr>
                <w:rFonts w:ascii="Times New Roman" w:eastAsia="Times New Roman" w:hAnsi="Times New Roman" w:cs="Times New Roman"/>
                <w:b/>
                <w:bCs/>
                <w:sz w:val="24"/>
                <w:szCs w:val="24"/>
                <w:lang w:eastAsia="hu-HU"/>
              </w:rPr>
              <w:t>Tematikai egység/Fejlesztési cél</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tc>
        <w:tc>
          <w:tcPr>
            <w:tcW w:w="3600" w:type="dxa"/>
            <w:tcBorders>
              <w:top w:val="single" w:sz="2" w:space="0" w:color="000000"/>
              <w:left w:val="nil"/>
              <w:bottom w:val="single" w:sz="2" w:space="0" w:color="000000"/>
              <w:right w:val="single" w:sz="2" w:space="0" w:color="000000"/>
            </w:tcBorders>
            <w:shd w:val="clear" w:color="000000" w:fill="FFFFFF"/>
          </w:tcPr>
          <w:p w:rsidR="00B410BF" w:rsidRPr="00B410BF" w:rsidRDefault="00B410BF" w:rsidP="00B410BF">
            <w:pPr>
              <w:numPr>
                <w:ilvl w:val="0"/>
                <w:numId w:val="143"/>
              </w:numPr>
              <w:autoSpaceDE w:val="0"/>
              <w:autoSpaceDN w:val="0"/>
              <w:adjustRightInd w:val="0"/>
              <w:spacing w:after="0" w:line="240" w:lineRule="auto"/>
              <w:contextualSpacing/>
              <w:jc w:val="both"/>
              <w:rPr>
                <w:rFonts w:ascii="Times New Roman" w:eastAsia="Times New Roman" w:hAnsi="Times New Roman" w:cs="Times New Roman"/>
                <w:b/>
                <w:bCs/>
                <w:sz w:val="24"/>
                <w:szCs w:val="24"/>
                <w:lang w:val="en-US"/>
              </w:rPr>
            </w:pPr>
            <w:r w:rsidRPr="00B410BF">
              <w:rPr>
                <w:rFonts w:ascii="Times New Roman" w:eastAsia="Times New Roman" w:hAnsi="Times New Roman" w:cs="Times New Roman"/>
                <w:b/>
                <w:bCs/>
                <w:sz w:val="24"/>
                <w:szCs w:val="24"/>
                <w:lang w:val="en-US"/>
              </w:rPr>
              <w:t>PROBLÉMAMEGOLDÁS INFORMATIKAI ESZKÖZÖKKEL ÉS MÓDSZEREKKEL</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tc>
        <w:tc>
          <w:tcPr>
            <w:tcW w:w="1947" w:type="dxa"/>
            <w:gridSpan w:val="2"/>
            <w:tcBorders>
              <w:top w:val="single" w:sz="2" w:space="0" w:color="000000"/>
              <w:left w:val="nil"/>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b/>
                <w:bCs/>
                <w:sz w:val="24"/>
                <w:szCs w:val="24"/>
                <w:lang w:eastAsia="hu-HU"/>
              </w:rPr>
            </w:pPr>
            <w:r w:rsidRPr="00B410BF">
              <w:rPr>
                <w:rFonts w:ascii="Times New Roman" w:eastAsia="Times New Roman" w:hAnsi="Times New Roman" w:cs="Times New Roman"/>
                <w:b/>
                <w:bCs/>
                <w:sz w:val="24"/>
                <w:szCs w:val="24"/>
                <w:lang w:eastAsia="hu-HU"/>
              </w:rPr>
              <w:t>Órakeret:</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b/>
                <w:bCs/>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b/>
                <w:bCs/>
                <w:sz w:val="24"/>
                <w:szCs w:val="24"/>
                <w:lang w:eastAsia="hu-HU"/>
              </w:rPr>
              <w:t>13 óra+1óra gyakorlás</w:t>
            </w:r>
          </w:p>
        </w:tc>
      </w:tr>
      <w:tr w:rsidR="00B410BF" w:rsidRPr="00B410BF" w:rsidTr="00C93641">
        <w:trPr>
          <w:trHeight w:val="1"/>
          <w:jc w:val="center"/>
        </w:trPr>
        <w:tc>
          <w:tcPr>
            <w:tcW w:w="2958" w:type="dxa"/>
            <w:tcBorders>
              <w:top w:val="single" w:sz="2" w:space="0" w:color="000000"/>
              <w:left w:val="single" w:sz="2" w:space="0" w:color="000000"/>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b/>
                <w:bCs/>
                <w:sz w:val="24"/>
                <w:szCs w:val="24"/>
                <w:lang w:eastAsia="hu-HU"/>
              </w:rPr>
              <w:t>Előzetes tudás</w:t>
            </w:r>
          </w:p>
        </w:tc>
        <w:tc>
          <w:tcPr>
            <w:tcW w:w="5547" w:type="dxa"/>
            <w:gridSpan w:val="3"/>
            <w:tcBorders>
              <w:top w:val="single" w:sz="2" w:space="0" w:color="000000"/>
              <w:left w:val="nil"/>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Alkalmazható tájékozódási és sorba rendezési képessége.</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Spontán próbálkozások cselekvésekben.</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Mobilizálható adottságok az algoritmusok felismerésében.</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tc>
      </w:tr>
      <w:tr w:rsidR="00B410BF" w:rsidRPr="00B410BF" w:rsidTr="00C93641">
        <w:trPr>
          <w:trHeight w:val="1"/>
          <w:jc w:val="center"/>
        </w:trPr>
        <w:tc>
          <w:tcPr>
            <w:tcW w:w="2958" w:type="dxa"/>
            <w:tcBorders>
              <w:top w:val="single" w:sz="2" w:space="0" w:color="000000"/>
              <w:left w:val="single" w:sz="2" w:space="0" w:color="000000"/>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b/>
                <w:bCs/>
                <w:sz w:val="24"/>
                <w:szCs w:val="24"/>
                <w:lang w:eastAsia="hu-HU"/>
              </w:rPr>
              <w:t>Tantárgyi fejlesztési célok</w:t>
            </w:r>
          </w:p>
        </w:tc>
        <w:tc>
          <w:tcPr>
            <w:tcW w:w="5547" w:type="dxa"/>
            <w:gridSpan w:val="3"/>
            <w:tcBorders>
              <w:top w:val="single" w:sz="2" w:space="0" w:color="000000"/>
              <w:left w:val="nil"/>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Az időbeli tájékozódás fejlesztése a mindennapi életben előforduló helyzetek sorrendiségének megfigyelése során.</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Jelek, szimbólumok értelmezése.</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 xml:space="preserve"> </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 xml:space="preserve">Kognitív eljárások kipróbálása a cél eléréséhez,    </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 xml:space="preserve">problémamegoldó képességfejlesztése. </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tc>
      </w:tr>
      <w:tr w:rsidR="00B410BF" w:rsidRPr="00B410BF" w:rsidTr="00C93641">
        <w:trPr>
          <w:trHeight w:val="1"/>
          <w:jc w:val="center"/>
        </w:trPr>
        <w:tc>
          <w:tcPr>
            <w:tcW w:w="2958" w:type="dxa"/>
            <w:tcBorders>
              <w:top w:val="single" w:sz="2" w:space="0" w:color="000000"/>
              <w:left w:val="single" w:sz="2" w:space="0" w:color="000000"/>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val="en-US" w:eastAsia="hu-HU"/>
              </w:rPr>
            </w:pPr>
            <w:r w:rsidRPr="00B410BF">
              <w:rPr>
                <w:rFonts w:ascii="Times New Roman" w:eastAsia="Times New Roman" w:hAnsi="Times New Roman" w:cs="Times New Roman"/>
                <w:b/>
                <w:bCs/>
                <w:sz w:val="24"/>
                <w:szCs w:val="24"/>
                <w:lang w:val="en-US" w:eastAsia="hu-HU"/>
              </w:rPr>
              <w:t>Ismeretek</w:t>
            </w:r>
          </w:p>
        </w:tc>
        <w:tc>
          <w:tcPr>
            <w:tcW w:w="3600" w:type="dxa"/>
            <w:tcBorders>
              <w:top w:val="single" w:sz="2" w:space="0" w:color="000000"/>
              <w:left w:val="nil"/>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b/>
                <w:bCs/>
                <w:sz w:val="24"/>
                <w:szCs w:val="24"/>
                <w:lang w:val="en-US" w:eastAsia="hu-HU"/>
              </w:rPr>
            </w:pPr>
            <w:r w:rsidRPr="00B410BF">
              <w:rPr>
                <w:rFonts w:ascii="Times New Roman" w:eastAsia="Times New Roman" w:hAnsi="Times New Roman" w:cs="Times New Roman"/>
                <w:b/>
                <w:bCs/>
                <w:sz w:val="24"/>
                <w:szCs w:val="24"/>
                <w:lang w:val="en-US" w:eastAsia="hu-HU"/>
              </w:rPr>
              <w:t>Fejlesztési követelmények / Tevékenységek</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val="en-US" w:eastAsia="hu-HU"/>
              </w:rPr>
            </w:pPr>
          </w:p>
        </w:tc>
        <w:tc>
          <w:tcPr>
            <w:tcW w:w="1947" w:type="dxa"/>
            <w:gridSpan w:val="2"/>
            <w:tcBorders>
              <w:left w:val="nil"/>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val="en-US" w:eastAsia="hu-HU"/>
              </w:rPr>
            </w:pPr>
            <w:r w:rsidRPr="00B410BF">
              <w:rPr>
                <w:rFonts w:ascii="Times New Roman" w:eastAsia="Times New Roman" w:hAnsi="Times New Roman" w:cs="Times New Roman"/>
                <w:sz w:val="24"/>
                <w:szCs w:val="24"/>
                <w:lang w:val="en-US" w:eastAsia="hu-HU"/>
              </w:rPr>
              <w:t>Kapcsolódási pontok</w:t>
            </w:r>
          </w:p>
        </w:tc>
      </w:tr>
      <w:tr w:rsidR="00B410BF" w:rsidRPr="00B410BF" w:rsidTr="00C93641">
        <w:trPr>
          <w:trHeight w:val="1"/>
          <w:jc w:val="center"/>
        </w:trPr>
        <w:tc>
          <w:tcPr>
            <w:tcW w:w="2958" w:type="dxa"/>
            <w:tcBorders>
              <w:top w:val="single" w:sz="2" w:space="0" w:color="000000"/>
              <w:left w:val="single" w:sz="2" w:space="0" w:color="000000"/>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 xml:space="preserve">3.1. A probléma megoldásához szükséges módszerek és eszközök </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Információ megjelenési formái: jelek, szimbólumok</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Teknőcgrafika, irányjátékok</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3.2. Algoritmizálás</w:t>
            </w:r>
          </w:p>
        </w:tc>
        <w:tc>
          <w:tcPr>
            <w:tcW w:w="3600" w:type="dxa"/>
            <w:tcBorders>
              <w:top w:val="single" w:sz="2" w:space="0" w:color="000000"/>
              <w:left w:val="nil"/>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lastRenderedPageBreak/>
              <w:t xml:space="preserve">Részvétel a tanteremben szervezett irányjátékokban </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Mindennapi cselekvések utasítási sorrendjének felsorolása, sorrendbe állítása.</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Események képsorainak sorba rendezése.</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 xml:space="preserve">Képolvasás és beszéd pontos </w:t>
            </w:r>
            <w:r w:rsidRPr="00B410BF">
              <w:rPr>
                <w:rFonts w:ascii="Times New Roman" w:eastAsia="Times New Roman" w:hAnsi="Times New Roman" w:cs="Times New Roman"/>
                <w:sz w:val="24"/>
                <w:szCs w:val="24"/>
                <w:lang w:eastAsia="hu-HU"/>
              </w:rPr>
              <w:lastRenderedPageBreak/>
              <w:t>értelmezése</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Spontán szimbolikus kommunikáció gyakorlása</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Gyermekek által ismert jelek összegyűjtése</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Szimbólumok felfedezése a közvetlen környezetben</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Problémamegoldás próbálkozással</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Egyszerű algoritmusok használata informatikai környezetben számítógépen</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Irányok , útvonalak követése</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 xml:space="preserve">Egyszerű algoritmusok felismerése, megfogalmazása, végrehajtása </w:t>
            </w:r>
          </w:p>
        </w:tc>
        <w:tc>
          <w:tcPr>
            <w:tcW w:w="1947" w:type="dxa"/>
            <w:gridSpan w:val="2"/>
            <w:tcBorders>
              <w:top w:val="single" w:sz="2" w:space="0" w:color="000000"/>
              <w:left w:val="nil"/>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lastRenderedPageBreak/>
              <w:t>Matematika:</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sorrendiség</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Magyar nyelv és irodalom:</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verbális kifejező képesség</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lastRenderedPageBreak/>
              <w:t>Életvitel és gyakorlati ismeretek:</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napirend</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Rajz és vizuális kultúra:</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vizuális megjelenítés</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Testnevelés:</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mozgásos</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kommunikáció</w:t>
            </w:r>
          </w:p>
        </w:tc>
      </w:tr>
      <w:tr w:rsidR="00B410BF" w:rsidRPr="00B410BF" w:rsidTr="00C93641">
        <w:trPr>
          <w:gridAfter w:val="1"/>
          <w:wAfter w:w="6" w:type="dxa"/>
          <w:trHeight w:val="1"/>
          <w:jc w:val="center"/>
        </w:trPr>
        <w:tc>
          <w:tcPr>
            <w:tcW w:w="2958" w:type="dxa"/>
            <w:tcBorders>
              <w:top w:val="single" w:sz="2" w:space="0" w:color="000000"/>
              <w:left w:val="single" w:sz="2" w:space="0" w:color="000000"/>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bCs/>
                <w:sz w:val="24"/>
                <w:szCs w:val="24"/>
                <w:lang w:eastAsia="hu-HU"/>
              </w:rPr>
            </w:pPr>
            <w:r w:rsidRPr="00B410BF">
              <w:rPr>
                <w:rFonts w:ascii="Times New Roman" w:eastAsia="Times New Roman" w:hAnsi="Times New Roman" w:cs="Times New Roman"/>
                <w:bCs/>
                <w:sz w:val="24"/>
                <w:szCs w:val="24"/>
                <w:lang w:eastAsia="hu-HU"/>
              </w:rPr>
              <w:lastRenderedPageBreak/>
              <w:t>Gyakorlás</w:t>
            </w:r>
          </w:p>
        </w:tc>
        <w:tc>
          <w:tcPr>
            <w:tcW w:w="5541" w:type="dxa"/>
            <w:gridSpan w:val="2"/>
            <w:tcBorders>
              <w:top w:val="single" w:sz="2" w:space="0" w:color="000000"/>
              <w:left w:val="nil"/>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Teknőcgrafika</w:t>
            </w:r>
          </w:p>
        </w:tc>
      </w:tr>
      <w:tr w:rsidR="00B410BF" w:rsidRPr="00B410BF" w:rsidTr="00C93641">
        <w:trPr>
          <w:gridAfter w:val="1"/>
          <w:wAfter w:w="6" w:type="dxa"/>
          <w:trHeight w:val="1"/>
          <w:jc w:val="center"/>
        </w:trPr>
        <w:tc>
          <w:tcPr>
            <w:tcW w:w="2958" w:type="dxa"/>
            <w:tcBorders>
              <w:top w:val="single" w:sz="2" w:space="0" w:color="000000"/>
              <w:left w:val="single" w:sz="2" w:space="0" w:color="000000"/>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b/>
                <w:bCs/>
                <w:sz w:val="24"/>
                <w:szCs w:val="24"/>
                <w:lang w:eastAsia="hu-HU"/>
              </w:rPr>
              <w:t>Kulcsfogalmak /Fogalmak</w:t>
            </w:r>
          </w:p>
        </w:tc>
        <w:tc>
          <w:tcPr>
            <w:tcW w:w="5541" w:type="dxa"/>
            <w:gridSpan w:val="2"/>
            <w:tcBorders>
              <w:top w:val="single" w:sz="2" w:space="0" w:color="000000"/>
              <w:left w:val="nil"/>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Szimbólum, jel, napirend, sorrend</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tc>
      </w:tr>
    </w:tbl>
    <w:p w:rsidR="00B410BF" w:rsidRPr="00B410BF" w:rsidRDefault="00B410BF" w:rsidP="00B410BF">
      <w:pPr>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spacing w:after="0" w:line="240" w:lineRule="auto"/>
        <w:jc w:val="both"/>
        <w:rPr>
          <w:rFonts w:ascii="Times New Roman" w:eastAsia="Times New Roman" w:hAnsi="Times New Roman" w:cs="Times New Roman"/>
          <w:sz w:val="24"/>
          <w:szCs w:val="24"/>
          <w:lang w:eastAsia="hu-HU"/>
        </w:rPr>
      </w:pPr>
    </w:p>
    <w:tbl>
      <w:tblPr>
        <w:tblW w:w="8505" w:type="dxa"/>
        <w:jc w:val="center"/>
        <w:tblLayout w:type="fixed"/>
        <w:tblLook w:val="0000" w:firstRow="0" w:lastRow="0" w:firstColumn="0" w:lastColumn="0" w:noHBand="0" w:noVBand="0"/>
      </w:tblPr>
      <w:tblGrid>
        <w:gridCol w:w="3138"/>
        <w:gridCol w:w="3600"/>
        <w:gridCol w:w="1767"/>
      </w:tblGrid>
      <w:tr w:rsidR="00B410BF" w:rsidRPr="00B410BF" w:rsidTr="00C93641">
        <w:trPr>
          <w:trHeight w:val="2"/>
          <w:jc w:val="center"/>
        </w:trPr>
        <w:tc>
          <w:tcPr>
            <w:tcW w:w="3138" w:type="dxa"/>
            <w:tcBorders>
              <w:top w:val="single" w:sz="2" w:space="0" w:color="000000"/>
              <w:left w:val="single" w:sz="2" w:space="0" w:color="000000"/>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b/>
                <w:bCs/>
                <w:sz w:val="24"/>
                <w:szCs w:val="24"/>
                <w:lang w:eastAsia="hu-HU"/>
              </w:rPr>
            </w:pPr>
            <w:r w:rsidRPr="00B410BF">
              <w:rPr>
                <w:rFonts w:ascii="Times New Roman" w:eastAsia="Times New Roman" w:hAnsi="Times New Roman" w:cs="Times New Roman"/>
                <w:b/>
                <w:bCs/>
                <w:sz w:val="24"/>
                <w:szCs w:val="24"/>
                <w:lang w:eastAsia="hu-HU"/>
              </w:rPr>
              <w:t>Tematikai egység/Fejlesztési cél</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tc>
        <w:tc>
          <w:tcPr>
            <w:tcW w:w="3600" w:type="dxa"/>
            <w:tcBorders>
              <w:top w:val="single" w:sz="2" w:space="0" w:color="000000"/>
              <w:left w:val="nil"/>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b/>
                <w:bCs/>
                <w:sz w:val="24"/>
                <w:szCs w:val="24"/>
                <w:lang w:eastAsia="hu-HU"/>
              </w:rPr>
            </w:pPr>
            <w:r w:rsidRPr="00B410BF">
              <w:rPr>
                <w:rFonts w:ascii="Times New Roman" w:eastAsia="Times New Roman" w:hAnsi="Times New Roman" w:cs="Times New Roman"/>
                <w:b/>
                <w:bCs/>
                <w:sz w:val="24"/>
                <w:szCs w:val="24"/>
                <w:lang w:eastAsia="hu-HU"/>
              </w:rPr>
              <w:t>4. INFOKOMMUNIKÁCIÓ, INFORMÁCIÓS TÁRSADALOM</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tc>
        <w:tc>
          <w:tcPr>
            <w:tcW w:w="1767" w:type="dxa"/>
            <w:tcBorders>
              <w:top w:val="single" w:sz="2" w:space="0" w:color="000000"/>
              <w:left w:val="nil"/>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b/>
                <w:bCs/>
                <w:sz w:val="24"/>
                <w:szCs w:val="24"/>
                <w:lang w:eastAsia="hu-HU"/>
              </w:rPr>
            </w:pPr>
            <w:r w:rsidRPr="00B410BF">
              <w:rPr>
                <w:rFonts w:ascii="Times New Roman" w:eastAsia="Times New Roman" w:hAnsi="Times New Roman" w:cs="Times New Roman"/>
                <w:b/>
                <w:bCs/>
                <w:sz w:val="24"/>
                <w:szCs w:val="24"/>
                <w:lang w:eastAsia="hu-HU"/>
              </w:rPr>
              <w:t>Órakeret:</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b/>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b/>
                <w:sz w:val="24"/>
                <w:szCs w:val="24"/>
                <w:lang w:eastAsia="hu-HU"/>
              </w:rPr>
              <w:t>5 óra</w:t>
            </w:r>
          </w:p>
        </w:tc>
      </w:tr>
      <w:tr w:rsidR="00B410BF" w:rsidRPr="00B410BF" w:rsidTr="00C93641">
        <w:trPr>
          <w:trHeight w:val="2"/>
          <w:jc w:val="center"/>
        </w:trPr>
        <w:tc>
          <w:tcPr>
            <w:tcW w:w="3138" w:type="dxa"/>
            <w:tcBorders>
              <w:top w:val="single" w:sz="2" w:space="0" w:color="000000"/>
              <w:left w:val="single" w:sz="2" w:space="0" w:color="000000"/>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b/>
                <w:bCs/>
                <w:sz w:val="24"/>
                <w:szCs w:val="24"/>
                <w:lang w:eastAsia="hu-HU"/>
              </w:rPr>
              <w:t>Előzetes tudás</w:t>
            </w:r>
          </w:p>
        </w:tc>
        <w:tc>
          <w:tcPr>
            <w:tcW w:w="5367" w:type="dxa"/>
            <w:gridSpan w:val="2"/>
            <w:tcBorders>
              <w:top w:val="single" w:sz="2" w:space="0" w:color="000000"/>
              <w:left w:val="nil"/>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Tájékozottság a tanuló által eddig megismert informatikai eszközökről.</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tc>
      </w:tr>
      <w:tr w:rsidR="00B410BF" w:rsidRPr="00B410BF" w:rsidTr="00C93641">
        <w:trPr>
          <w:trHeight w:val="2"/>
          <w:jc w:val="center"/>
        </w:trPr>
        <w:tc>
          <w:tcPr>
            <w:tcW w:w="3138" w:type="dxa"/>
            <w:tcBorders>
              <w:top w:val="single" w:sz="2" w:space="0" w:color="000000"/>
              <w:left w:val="single" w:sz="2" w:space="0" w:color="000000"/>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b/>
                <w:bCs/>
                <w:sz w:val="24"/>
                <w:szCs w:val="24"/>
                <w:lang w:eastAsia="hu-HU"/>
              </w:rPr>
              <w:t>Tantárgyi fejlesztési célok</w:t>
            </w:r>
          </w:p>
        </w:tc>
        <w:tc>
          <w:tcPr>
            <w:tcW w:w="5367" w:type="dxa"/>
            <w:gridSpan w:val="2"/>
            <w:tcBorders>
              <w:top w:val="single" w:sz="2" w:space="0" w:color="000000"/>
              <w:left w:val="nil"/>
              <w:bottom w:val="single" w:sz="2" w:space="0" w:color="000000"/>
              <w:right w:val="single" w:sz="2" w:space="0" w:color="000000"/>
            </w:tcBorders>
            <w:shd w:val="clear" w:color="000000" w:fill="FFFFFF"/>
          </w:tcPr>
          <w:p w:rsidR="00B410BF" w:rsidRPr="00B410BF" w:rsidRDefault="00B410BF" w:rsidP="00B410BF">
            <w:pPr>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Az infókommunikációt segítő különféle eszközök bemutatása és lehetőségeik megismertetése.</w:t>
            </w:r>
          </w:p>
          <w:p w:rsidR="00B410BF" w:rsidRPr="00B410BF" w:rsidRDefault="00B410BF" w:rsidP="00B410BF">
            <w:pPr>
              <w:widowControl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Informatikai szemlélet formázása.</w:t>
            </w:r>
            <w:r w:rsidRPr="00B410BF">
              <w:rPr>
                <w:rFonts w:ascii="Times New Roman" w:eastAsia="Times New Roman" w:hAnsi="Times New Roman" w:cs="Times New Roman"/>
                <w:color w:val="000000"/>
                <w:sz w:val="24"/>
                <w:szCs w:val="24"/>
                <w:lang w:eastAsia="hu-HU"/>
              </w:rPr>
              <w:t xml:space="preserve"> G</w:t>
            </w:r>
            <w:r w:rsidRPr="00B410BF">
              <w:rPr>
                <w:rFonts w:ascii="Times New Roman" w:eastAsia="Times New Roman" w:hAnsi="Times New Roman" w:cs="Times New Roman"/>
                <w:sz w:val="24"/>
                <w:szCs w:val="24"/>
                <w:lang w:eastAsia="hu-HU"/>
              </w:rPr>
              <w:t>yermeki alkotó fantázia, tájékozottság fejlesztése.</w:t>
            </w:r>
          </w:p>
          <w:p w:rsidR="00B410BF" w:rsidRPr="00B410BF" w:rsidRDefault="00B410BF" w:rsidP="00B410BF">
            <w:pPr>
              <w:spacing w:after="0" w:line="240" w:lineRule="auto"/>
              <w:jc w:val="both"/>
              <w:rPr>
                <w:rFonts w:ascii="Times New Roman" w:eastAsia="Times New Roman" w:hAnsi="Times New Roman" w:cs="Times New Roman"/>
                <w:sz w:val="24"/>
                <w:szCs w:val="24"/>
                <w:lang w:eastAsia="hu-HU"/>
              </w:rPr>
            </w:pPr>
          </w:p>
        </w:tc>
      </w:tr>
      <w:tr w:rsidR="00B410BF" w:rsidRPr="00B410BF" w:rsidTr="00C93641">
        <w:trPr>
          <w:trHeight w:val="2"/>
          <w:jc w:val="center"/>
        </w:trPr>
        <w:tc>
          <w:tcPr>
            <w:tcW w:w="3138" w:type="dxa"/>
            <w:tcBorders>
              <w:top w:val="single" w:sz="2" w:space="0" w:color="000000"/>
              <w:left w:val="single" w:sz="2" w:space="0" w:color="000000"/>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b/>
                <w:bCs/>
                <w:sz w:val="24"/>
                <w:szCs w:val="24"/>
                <w:lang w:eastAsia="hu-HU"/>
              </w:rPr>
              <w:t>Ismeretek</w:t>
            </w:r>
          </w:p>
        </w:tc>
        <w:tc>
          <w:tcPr>
            <w:tcW w:w="3600" w:type="dxa"/>
            <w:tcBorders>
              <w:top w:val="single" w:sz="2" w:space="0" w:color="000000"/>
              <w:left w:val="nil"/>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b/>
                <w:bCs/>
                <w:sz w:val="24"/>
                <w:szCs w:val="24"/>
                <w:lang w:eastAsia="hu-HU"/>
              </w:rPr>
            </w:pPr>
            <w:r w:rsidRPr="00B410BF">
              <w:rPr>
                <w:rFonts w:ascii="Times New Roman" w:eastAsia="Times New Roman" w:hAnsi="Times New Roman" w:cs="Times New Roman"/>
                <w:b/>
                <w:bCs/>
                <w:sz w:val="24"/>
                <w:szCs w:val="24"/>
                <w:lang w:eastAsia="hu-HU"/>
              </w:rPr>
              <w:t>Fejlesztési követelmények / Tevékenységek</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tc>
        <w:tc>
          <w:tcPr>
            <w:tcW w:w="1767" w:type="dxa"/>
            <w:tcBorders>
              <w:left w:val="nil"/>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Kapcsolódási pontok</w:t>
            </w:r>
          </w:p>
        </w:tc>
      </w:tr>
      <w:tr w:rsidR="00B410BF" w:rsidRPr="00B410BF" w:rsidTr="00C93641">
        <w:trPr>
          <w:trHeight w:val="2"/>
          <w:jc w:val="center"/>
        </w:trPr>
        <w:tc>
          <w:tcPr>
            <w:tcW w:w="3138" w:type="dxa"/>
            <w:tcBorders>
              <w:top w:val="single" w:sz="2" w:space="0" w:color="000000"/>
              <w:left w:val="single" w:sz="2" w:space="0" w:color="000000"/>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 xml:space="preserve">4.1. Információkeresés, információközlési rendszerek </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Gyermekeknek készített weblapok</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4.2. Az Információs technológián alapuló kommunikációs formák</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Lehetőségek és kockázatok infókommunikáció során</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color w:val="0000FF"/>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color w:val="0000FF"/>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5.2. Az e-szolgáltatások szerepe és használata</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Gyerekeknek szóló, legelterjedtebb elektronikus szolgáltatások</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tc>
        <w:tc>
          <w:tcPr>
            <w:tcW w:w="3600" w:type="dxa"/>
            <w:tcBorders>
              <w:top w:val="single" w:sz="2" w:space="0" w:color="000000"/>
              <w:left w:val="nil"/>
              <w:bottom w:val="single" w:sz="2" w:space="0" w:color="000000"/>
              <w:right w:val="single" w:sz="2" w:space="0" w:color="000000"/>
            </w:tcBorders>
            <w:shd w:val="clear" w:color="000000" w:fill="FFFFFF"/>
          </w:tcPr>
          <w:p w:rsidR="00B410BF" w:rsidRPr="00B410BF" w:rsidRDefault="00B410BF" w:rsidP="00B410BF">
            <w:pPr>
              <w:framePr w:hSpace="141" w:wrap="around" w:vAnchor="page" w:hAnchor="margin" w:xAlign="center" w:y="700"/>
              <w:widowControl w:val="0"/>
              <w:adjustRightInd w:val="0"/>
              <w:spacing w:after="0" w:line="240" w:lineRule="auto"/>
              <w:jc w:val="both"/>
              <w:rPr>
                <w:rFonts w:ascii="Times New Roman" w:eastAsia="Times New Roman" w:hAnsi="Times New Roman" w:cs="Times New Roman"/>
                <w:color w:val="000000"/>
                <w:sz w:val="24"/>
                <w:szCs w:val="24"/>
                <w:lang w:eastAsia="hu-HU"/>
              </w:rPr>
            </w:pPr>
            <w:r w:rsidRPr="00B410BF">
              <w:rPr>
                <w:rFonts w:ascii="Times New Roman" w:eastAsia="Times New Roman" w:hAnsi="Times New Roman" w:cs="Times New Roman"/>
                <w:color w:val="000000"/>
                <w:sz w:val="24"/>
                <w:szCs w:val="24"/>
                <w:lang w:eastAsia="hu-HU"/>
              </w:rPr>
              <w:lastRenderedPageBreak/>
              <w:t xml:space="preserve">A számítógépes technika –- felhasználása információkeresésre, ismeretek szerzésére tanári segítséggel </w:t>
            </w:r>
          </w:p>
          <w:p w:rsidR="00B410BF" w:rsidRPr="00B410BF" w:rsidRDefault="00B410BF" w:rsidP="00B410BF">
            <w:pPr>
              <w:framePr w:hSpace="141" w:wrap="around" w:vAnchor="page" w:hAnchor="margin" w:xAlign="center" w:y="700"/>
              <w:widowControl w:val="0"/>
              <w:adjustRightInd w:val="0"/>
              <w:spacing w:after="0" w:line="240" w:lineRule="auto"/>
              <w:jc w:val="both"/>
              <w:rPr>
                <w:rFonts w:ascii="Times New Roman" w:eastAsia="Times New Roman" w:hAnsi="Times New Roman" w:cs="Times New Roman"/>
                <w:color w:val="000000"/>
                <w:sz w:val="24"/>
                <w:szCs w:val="24"/>
                <w:lang w:eastAsia="hu-HU"/>
              </w:rPr>
            </w:pPr>
            <w:r w:rsidRPr="00B410BF">
              <w:rPr>
                <w:rFonts w:ascii="Times New Roman" w:eastAsia="Times New Roman" w:hAnsi="Times New Roman" w:cs="Times New Roman"/>
                <w:color w:val="000000"/>
                <w:sz w:val="24"/>
                <w:szCs w:val="24"/>
                <w:lang w:eastAsia="hu-HU"/>
              </w:rPr>
              <w:t>Az informatika eszközrendszere alapvető használatának gyakorlása</w:t>
            </w:r>
          </w:p>
          <w:p w:rsidR="00B410BF" w:rsidRPr="00B410BF" w:rsidRDefault="00B410BF" w:rsidP="00B410BF">
            <w:pPr>
              <w:framePr w:hSpace="141" w:wrap="around" w:vAnchor="page" w:hAnchor="margin" w:xAlign="center" w:y="700"/>
              <w:widowControl w:val="0"/>
              <w:adjustRightInd w:val="0"/>
              <w:spacing w:after="0" w:line="240" w:lineRule="auto"/>
              <w:jc w:val="both"/>
              <w:rPr>
                <w:rFonts w:ascii="Times New Roman" w:eastAsia="Times New Roman" w:hAnsi="Times New Roman" w:cs="Times New Roman"/>
                <w:color w:val="000000"/>
                <w:sz w:val="24"/>
                <w:szCs w:val="24"/>
                <w:lang w:eastAsia="hu-HU"/>
              </w:rPr>
            </w:pPr>
            <w:r w:rsidRPr="00B410BF">
              <w:rPr>
                <w:rFonts w:ascii="Times New Roman" w:eastAsia="Times New Roman" w:hAnsi="Times New Roman" w:cs="Times New Roman"/>
                <w:color w:val="000000"/>
                <w:sz w:val="24"/>
                <w:szCs w:val="24"/>
                <w:lang w:eastAsia="hu-HU"/>
              </w:rPr>
              <w:t>Eligazodás a logikai rendben meglévő információforrások között</w:t>
            </w:r>
          </w:p>
          <w:p w:rsidR="00B410BF" w:rsidRPr="00B410BF" w:rsidRDefault="00B410BF" w:rsidP="00B410BF">
            <w:pPr>
              <w:framePr w:hSpace="141" w:wrap="around" w:vAnchor="page" w:hAnchor="margin" w:xAlign="center" w:y="700"/>
              <w:widowControl w:val="0"/>
              <w:adjustRightInd w:val="0"/>
              <w:spacing w:after="0" w:line="240" w:lineRule="auto"/>
              <w:jc w:val="both"/>
              <w:outlineLvl w:val="0"/>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Tájékozottság a legális, gyermekek számára készített felületeken</w:t>
            </w:r>
          </w:p>
          <w:p w:rsidR="00B410BF" w:rsidRPr="00B410BF" w:rsidRDefault="00B410BF" w:rsidP="00B410BF">
            <w:pPr>
              <w:framePr w:hSpace="141" w:wrap="around" w:vAnchor="page" w:hAnchor="margin" w:xAlign="center" w:y="700"/>
              <w:widowControl w:val="0"/>
              <w:adjustRightInd w:val="0"/>
              <w:spacing w:after="0" w:line="240" w:lineRule="auto"/>
              <w:jc w:val="both"/>
              <w:outlineLvl w:val="0"/>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lastRenderedPageBreak/>
              <w:t>Felfedező keresés az életkornak megfelelő információhordozókban</w:t>
            </w:r>
          </w:p>
          <w:p w:rsidR="00B410BF" w:rsidRPr="00B410BF" w:rsidRDefault="00B410BF" w:rsidP="00B410BF">
            <w:pPr>
              <w:framePr w:hSpace="141" w:wrap="around" w:vAnchor="page" w:hAnchor="margin" w:xAlign="center" w:y="700"/>
              <w:widowControl w:val="0"/>
              <w:adjustRightInd w:val="0"/>
              <w:spacing w:after="0" w:line="240" w:lineRule="auto"/>
              <w:jc w:val="both"/>
              <w:outlineLvl w:val="0"/>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Válogatás, válogatás magyarázata</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Gyerekeknek szóló, legelterjedtebb elektronikus szolgáltatások megismerése</w:t>
            </w:r>
            <w:r w:rsidRPr="00B410BF">
              <w:rPr>
                <w:rFonts w:ascii="Times New Roman" w:eastAsia="Times New Roman" w:hAnsi="Times New Roman" w:cs="Times New Roman"/>
                <w:color w:val="0000FF"/>
                <w:sz w:val="24"/>
                <w:szCs w:val="24"/>
                <w:lang w:eastAsia="hu-HU"/>
              </w:rPr>
              <w:t>:</w:t>
            </w:r>
          </w:p>
          <w:p w:rsidR="00B410BF" w:rsidRPr="00B410BF" w:rsidRDefault="00B410BF" w:rsidP="00B410BF">
            <w:pPr>
              <w:widowControl w:val="0"/>
              <w:adjustRightInd w:val="0"/>
              <w:spacing w:after="0" w:line="240" w:lineRule="auto"/>
              <w:jc w:val="both"/>
              <w:rPr>
                <w:rFonts w:ascii="Times New Roman" w:eastAsia="Times New Roman" w:hAnsi="Times New Roman" w:cs="Times New Roman"/>
                <w:color w:val="000000"/>
                <w:sz w:val="24"/>
                <w:szCs w:val="24"/>
                <w:lang w:eastAsia="hu-HU"/>
              </w:rPr>
            </w:pPr>
            <w:r w:rsidRPr="00B410BF">
              <w:rPr>
                <w:rFonts w:ascii="Times New Roman" w:eastAsia="Times New Roman" w:hAnsi="Times New Roman" w:cs="Times New Roman"/>
                <w:sz w:val="24"/>
                <w:szCs w:val="24"/>
                <w:lang w:eastAsia="hu-HU"/>
              </w:rPr>
              <w:t xml:space="preserve">egyszervolt.hu weboldal, sulinet.hu weboldal </w:t>
            </w:r>
          </w:p>
          <w:p w:rsidR="00B410BF" w:rsidRPr="00B410BF" w:rsidRDefault="00B410BF" w:rsidP="00B410BF">
            <w:pPr>
              <w:widowControl w:val="0"/>
              <w:adjustRightInd w:val="0"/>
              <w:spacing w:after="0" w:line="240" w:lineRule="auto"/>
              <w:jc w:val="both"/>
              <w:rPr>
                <w:rFonts w:ascii="Times New Roman" w:eastAsia="Times New Roman" w:hAnsi="Times New Roman" w:cs="Times New Roman"/>
                <w:sz w:val="24"/>
                <w:szCs w:val="24"/>
                <w:lang w:eastAsia="hu-HU"/>
              </w:rPr>
            </w:pPr>
          </w:p>
        </w:tc>
        <w:tc>
          <w:tcPr>
            <w:tcW w:w="1767" w:type="dxa"/>
            <w:tcBorders>
              <w:top w:val="single" w:sz="2" w:space="0" w:color="000000"/>
              <w:left w:val="nil"/>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lastRenderedPageBreak/>
              <w:t xml:space="preserve">Magyar nyelv és irodalom: </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szövegértés, olvasás, kommunikáció</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Matematika:</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problémameg-</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oldó gondolkodás</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tc>
      </w:tr>
      <w:tr w:rsidR="00B410BF" w:rsidRPr="00B410BF" w:rsidTr="00C93641">
        <w:trPr>
          <w:trHeight w:val="2"/>
          <w:jc w:val="center"/>
        </w:trPr>
        <w:tc>
          <w:tcPr>
            <w:tcW w:w="3138" w:type="dxa"/>
            <w:tcBorders>
              <w:top w:val="single" w:sz="2" w:space="0" w:color="000000"/>
              <w:left w:val="single" w:sz="2" w:space="0" w:color="000000"/>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bCs/>
                <w:sz w:val="24"/>
                <w:szCs w:val="24"/>
                <w:lang w:eastAsia="hu-HU"/>
              </w:rPr>
            </w:pPr>
            <w:r w:rsidRPr="00B410BF">
              <w:rPr>
                <w:rFonts w:ascii="Times New Roman" w:eastAsia="Times New Roman" w:hAnsi="Times New Roman" w:cs="Times New Roman"/>
                <w:bCs/>
                <w:sz w:val="24"/>
                <w:szCs w:val="24"/>
                <w:lang w:eastAsia="hu-HU"/>
              </w:rPr>
              <w:lastRenderedPageBreak/>
              <w:t>Gyakorlás</w:t>
            </w:r>
          </w:p>
        </w:tc>
        <w:tc>
          <w:tcPr>
            <w:tcW w:w="5367" w:type="dxa"/>
            <w:gridSpan w:val="2"/>
            <w:tcBorders>
              <w:top w:val="single" w:sz="2" w:space="0" w:color="000000"/>
              <w:left w:val="nil"/>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Egyszervolt.hu weboldal alkalmazása</w:t>
            </w:r>
          </w:p>
        </w:tc>
      </w:tr>
      <w:tr w:rsidR="00B410BF" w:rsidRPr="00B410BF" w:rsidTr="00C93641">
        <w:trPr>
          <w:trHeight w:val="2"/>
          <w:jc w:val="center"/>
        </w:trPr>
        <w:tc>
          <w:tcPr>
            <w:tcW w:w="3138" w:type="dxa"/>
            <w:tcBorders>
              <w:top w:val="single" w:sz="2" w:space="0" w:color="000000"/>
              <w:left w:val="single" w:sz="2" w:space="0" w:color="000000"/>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b/>
                <w:bCs/>
                <w:sz w:val="24"/>
                <w:szCs w:val="24"/>
                <w:lang w:eastAsia="hu-HU"/>
              </w:rPr>
              <w:t>Kulcsfogalmak / Fogalmak</w:t>
            </w:r>
          </w:p>
        </w:tc>
        <w:tc>
          <w:tcPr>
            <w:tcW w:w="5367" w:type="dxa"/>
            <w:gridSpan w:val="2"/>
            <w:tcBorders>
              <w:top w:val="single" w:sz="2" w:space="0" w:color="000000"/>
              <w:left w:val="nil"/>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 xml:space="preserve">média, elektronikus média, információforrás, weblap (www.), weboldal, Internet  </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 xml:space="preserve">                                                                                                                                            </w:t>
            </w:r>
          </w:p>
        </w:tc>
      </w:tr>
    </w:tbl>
    <w:p w:rsidR="00B410BF" w:rsidRPr="00B410BF" w:rsidRDefault="00B410BF" w:rsidP="00B410BF">
      <w:pPr>
        <w:spacing w:after="0" w:line="240" w:lineRule="auto"/>
        <w:jc w:val="both"/>
        <w:rPr>
          <w:rFonts w:ascii="Times New Roman" w:eastAsia="Times New Roman" w:hAnsi="Times New Roman" w:cs="Times New Roman"/>
          <w:sz w:val="24"/>
          <w:szCs w:val="24"/>
          <w:lang w:eastAsia="hu-HU"/>
        </w:rPr>
      </w:pPr>
    </w:p>
    <w:tbl>
      <w:tblPr>
        <w:tblpPr w:leftFromText="141" w:rightFromText="141" w:vertAnchor="page" w:horzAnchor="margin" w:tblpXSpec="center" w:tblpY="1771"/>
        <w:tblW w:w="85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3"/>
        <w:gridCol w:w="3860"/>
        <w:gridCol w:w="1736"/>
      </w:tblGrid>
      <w:tr w:rsidR="00B410BF" w:rsidRPr="00B410BF" w:rsidTr="00C93641">
        <w:trPr>
          <w:trHeight w:val="1"/>
        </w:trPr>
        <w:tc>
          <w:tcPr>
            <w:tcW w:w="2943" w:type="dxa"/>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b/>
                <w:bCs/>
                <w:sz w:val="24"/>
                <w:szCs w:val="24"/>
                <w:lang w:eastAsia="hu-HU"/>
              </w:rPr>
            </w:pPr>
            <w:r w:rsidRPr="00B410BF">
              <w:rPr>
                <w:rFonts w:ascii="Times New Roman" w:eastAsia="Times New Roman" w:hAnsi="Times New Roman" w:cs="Times New Roman"/>
                <w:b/>
                <w:bCs/>
                <w:sz w:val="24"/>
                <w:szCs w:val="24"/>
                <w:lang w:eastAsia="hu-HU"/>
              </w:rPr>
              <w:lastRenderedPageBreak/>
              <w:t>Tematikai egység/Fejlesztési cél</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tc>
        <w:tc>
          <w:tcPr>
            <w:tcW w:w="3860" w:type="dxa"/>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b/>
                <w:bCs/>
                <w:sz w:val="24"/>
                <w:szCs w:val="24"/>
                <w:lang w:eastAsia="hu-HU"/>
              </w:rPr>
              <w:t>5. KÖNYVTÁRI INFORMATIKA</w:t>
            </w:r>
          </w:p>
        </w:tc>
        <w:tc>
          <w:tcPr>
            <w:tcW w:w="1736" w:type="dxa"/>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b/>
                <w:bCs/>
                <w:sz w:val="24"/>
                <w:szCs w:val="24"/>
                <w:lang w:eastAsia="hu-HU"/>
              </w:rPr>
            </w:pPr>
            <w:r w:rsidRPr="00B410BF">
              <w:rPr>
                <w:rFonts w:ascii="Times New Roman" w:eastAsia="Times New Roman" w:hAnsi="Times New Roman" w:cs="Times New Roman"/>
                <w:b/>
                <w:bCs/>
                <w:sz w:val="24"/>
                <w:szCs w:val="24"/>
                <w:lang w:eastAsia="hu-HU"/>
              </w:rPr>
              <w:t>Órakeret:</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b/>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b/>
                <w:sz w:val="24"/>
                <w:szCs w:val="24"/>
                <w:lang w:eastAsia="hu-HU"/>
              </w:rPr>
              <w:t>4 óra</w:t>
            </w:r>
          </w:p>
        </w:tc>
      </w:tr>
      <w:tr w:rsidR="00B410BF" w:rsidRPr="00B410BF" w:rsidTr="00C93641">
        <w:trPr>
          <w:trHeight w:val="1"/>
        </w:trPr>
        <w:tc>
          <w:tcPr>
            <w:tcW w:w="2943" w:type="dxa"/>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b/>
                <w:bCs/>
                <w:sz w:val="24"/>
                <w:szCs w:val="24"/>
                <w:lang w:eastAsia="hu-HU"/>
              </w:rPr>
              <w:t>Előzetes tudás</w:t>
            </w:r>
          </w:p>
        </w:tc>
        <w:tc>
          <w:tcPr>
            <w:tcW w:w="5596" w:type="dxa"/>
            <w:gridSpan w:val="2"/>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Az abc ismerete.</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 xml:space="preserve">Értő olvasás. </w:t>
            </w:r>
          </w:p>
        </w:tc>
      </w:tr>
      <w:tr w:rsidR="00B410BF" w:rsidRPr="00B410BF" w:rsidTr="00C93641">
        <w:trPr>
          <w:trHeight w:val="1"/>
        </w:trPr>
        <w:tc>
          <w:tcPr>
            <w:tcW w:w="2943" w:type="dxa"/>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b/>
                <w:bCs/>
                <w:sz w:val="24"/>
                <w:szCs w:val="24"/>
                <w:lang w:eastAsia="hu-HU"/>
              </w:rPr>
            </w:pPr>
            <w:r w:rsidRPr="00B410BF">
              <w:rPr>
                <w:rFonts w:ascii="Times New Roman" w:eastAsia="Times New Roman" w:hAnsi="Times New Roman" w:cs="Times New Roman"/>
                <w:b/>
                <w:bCs/>
                <w:sz w:val="24"/>
                <w:szCs w:val="24"/>
                <w:lang w:eastAsia="hu-HU"/>
              </w:rPr>
              <w:t>Tantárgyi fejlesztési</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b/>
                <w:bCs/>
                <w:sz w:val="24"/>
                <w:szCs w:val="24"/>
                <w:lang w:eastAsia="hu-HU"/>
              </w:rPr>
              <w:t>célok</w:t>
            </w:r>
          </w:p>
        </w:tc>
        <w:tc>
          <w:tcPr>
            <w:tcW w:w="5596" w:type="dxa"/>
            <w:gridSpan w:val="2"/>
          </w:tcPr>
          <w:p w:rsidR="00B410BF" w:rsidRPr="00B410BF" w:rsidRDefault="00B410BF" w:rsidP="00B410BF">
            <w:pPr>
              <w:widowControl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A könyvtár mint információ forrás megismertetése.</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Könyvtárhasználati műveltség igény felkeltése. Analógiás gondolkodás fejlesztése, szabadpolc használatára ösztönzés.</w:t>
            </w:r>
          </w:p>
          <w:p w:rsidR="00B410BF" w:rsidRPr="00B410BF" w:rsidRDefault="00B410BF" w:rsidP="00B410BF">
            <w:pPr>
              <w:widowControl w:val="0"/>
              <w:adjustRightInd w:val="0"/>
              <w:spacing w:after="0" w:line="240" w:lineRule="auto"/>
              <w:jc w:val="both"/>
              <w:rPr>
                <w:rFonts w:ascii="Times New Roman" w:eastAsia="Times New Roman" w:hAnsi="Times New Roman" w:cs="Times New Roman"/>
                <w:sz w:val="24"/>
                <w:szCs w:val="24"/>
                <w:lang w:eastAsia="hu-HU"/>
              </w:rPr>
            </w:pPr>
          </w:p>
        </w:tc>
      </w:tr>
      <w:tr w:rsidR="00B410BF" w:rsidRPr="00B410BF" w:rsidTr="00C93641">
        <w:trPr>
          <w:trHeight w:val="1"/>
        </w:trPr>
        <w:tc>
          <w:tcPr>
            <w:tcW w:w="2943" w:type="dxa"/>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b/>
                <w:bCs/>
                <w:sz w:val="24"/>
                <w:szCs w:val="24"/>
                <w:lang w:eastAsia="hu-HU"/>
              </w:rPr>
            </w:pPr>
            <w:r w:rsidRPr="00B410BF">
              <w:rPr>
                <w:rFonts w:ascii="Times New Roman" w:eastAsia="Times New Roman" w:hAnsi="Times New Roman" w:cs="Times New Roman"/>
                <w:sz w:val="24"/>
                <w:szCs w:val="24"/>
                <w:lang w:eastAsia="hu-HU"/>
              </w:rPr>
              <w:t xml:space="preserve">               </w:t>
            </w:r>
            <w:r w:rsidRPr="00B410BF">
              <w:rPr>
                <w:rFonts w:ascii="Times New Roman" w:eastAsia="Times New Roman" w:hAnsi="Times New Roman" w:cs="Times New Roman"/>
                <w:b/>
                <w:bCs/>
                <w:sz w:val="24"/>
                <w:szCs w:val="24"/>
                <w:lang w:eastAsia="hu-HU"/>
              </w:rPr>
              <w:t xml:space="preserve"> Ismeretek</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 xml:space="preserve">                                                                </w:t>
            </w:r>
          </w:p>
          <w:p w:rsidR="00B410BF" w:rsidRPr="00B410BF" w:rsidDel="00D74BB8" w:rsidRDefault="00B410BF" w:rsidP="00B410BF">
            <w:pPr>
              <w:autoSpaceDE w:val="0"/>
              <w:autoSpaceDN w:val="0"/>
              <w:adjustRightInd w:val="0"/>
              <w:spacing w:after="0" w:line="240" w:lineRule="auto"/>
              <w:jc w:val="both"/>
              <w:rPr>
                <w:rFonts w:ascii="Times New Roman" w:eastAsia="Times New Roman" w:hAnsi="Times New Roman" w:cs="Times New Roman"/>
                <w:b/>
                <w:bCs/>
                <w:sz w:val="24"/>
                <w:szCs w:val="24"/>
                <w:lang w:eastAsia="hu-HU"/>
              </w:rPr>
            </w:pPr>
          </w:p>
        </w:tc>
        <w:tc>
          <w:tcPr>
            <w:tcW w:w="3860" w:type="dxa"/>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b/>
                <w:bCs/>
                <w:sz w:val="24"/>
                <w:szCs w:val="24"/>
                <w:lang w:eastAsia="hu-HU"/>
              </w:rPr>
            </w:pPr>
            <w:r w:rsidRPr="00B410BF">
              <w:rPr>
                <w:rFonts w:ascii="Times New Roman" w:eastAsia="Times New Roman" w:hAnsi="Times New Roman" w:cs="Times New Roman"/>
                <w:b/>
                <w:bCs/>
                <w:sz w:val="24"/>
                <w:szCs w:val="24"/>
                <w:lang w:eastAsia="hu-HU"/>
              </w:rPr>
              <w:t>Fejlesztési követelmények / Tevékenységek</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tc>
        <w:tc>
          <w:tcPr>
            <w:tcW w:w="1736" w:type="dxa"/>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b/>
                <w:bCs/>
                <w:sz w:val="24"/>
                <w:szCs w:val="24"/>
                <w:lang w:eastAsia="hu-HU"/>
              </w:rPr>
            </w:pPr>
            <w:r w:rsidRPr="00B410BF">
              <w:rPr>
                <w:rFonts w:ascii="Times New Roman" w:eastAsia="Times New Roman" w:hAnsi="Times New Roman" w:cs="Times New Roman"/>
                <w:b/>
                <w:bCs/>
                <w:sz w:val="24"/>
                <w:szCs w:val="24"/>
                <w:lang w:eastAsia="hu-HU"/>
              </w:rPr>
              <w:t>Kapcsolódási pontok</w:t>
            </w:r>
          </w:p>
          <w:p w:rsidR="00B410BF" w:rsidRPr="00B410BF" w:rsidDel="00726C01" w:rsidRDefault="00B410BF" w:rsidP="00B410BF">
            <w:pPr>
              <w:autoSpaceDE w:val="0"/>
              <w:autoSpaceDN w:val="0"/>
              <w:adjustRightInd w:val="0"/>
              <w:spacing w:after="0" w:line="240" w:lineRule="auto"/>
              <w:jc w:val="both"/>
              <w:rPr>
                <w:rFonts w:ascii="Times New Roman" w:eastAsia="Times New Roman" w:hAnsi="Times New Roman" w:cs="Times New Roman"/>
                <w:b/>
                <w:bCs/>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tc>
      </w:tr>
      <w:tr w:rsidR="00B410BF" w:rsidRPr="00B410BF" w:rsidTr="00C93641">
        <w:trPr>
          <w:trHeight w:val="1"/>
        </w:trPr>
        <w:tc>
          <w:tcPr>
            <w:tcW w:w="2943" w:type="dxa"/>
          </w:tcPr>
          <w:p w:rsidR="00B410BF" w:rsidRPr="00B410BF" w:rsidDel="00726C01" w:rsidRDefault="00B410BF" w:rsidP="00B410BF">
            <w:pPr>
              <w:autoSpaceDE w:val="0"/>
              <w:autoSpaceDN w:val="0"/>
              <w:adjustRightInd w:val="0"/>
              <w:spacing w:after="0" w:line="240" w:lineRule="auto"/>
              <w:jc w:val="both"/>
              <w:rPr>
                <w:rFonts w:ascii="Times New Roman" w:eastAsia="Times New Roman" w:hAnsi="Times New Roman" w:cs="Times New Roman"/>
                <w:b/>
                <w:bCs/>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Könyvtár fogalma, szerkezete - felépítése, szolgáltatásai (hagyományos)</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Az osztálykönyvtár</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Az iskolai könyvtár</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Könyvtárhasználat szabályai</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tc>
        <w:tc>
          <w:tcPr>
            <w:tcW w:w="3860" w:type="dxa"/>
          </w:tcPr>
          <w:p w:rsidR="00B410BF" w:rsidRPr="00B410BF" w:rsidDel="00726C01" w:rsidRDefault="00B410BF" w:rsidP="00B410BF">
            <w:pPr>
              <w:autoSpaceDE w:val="0"/>
              <w:autoSpaceDN w:val="0"/>
              <w:adjustRightInd w:val="0"/>
              <w:spacing w:after="0" w:line="240" w:lineRule="auto"/>
              <w:jc w:val="both"/>
              <w:rPr>
                <w:rFonts w:ascii="Times New Roman" w:eastAsia="Times New Roman" w:hAnsi="Times New Roman" w:cs="Times New Roman"/>
                <w:b/>
                <w:bCs/>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Képes újságok, képes könyvek nézegetése</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Könyvespolc rendezése az osztályban tanári segítséggel (írók, címek)</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Tartalomjegyzék értelmezése, használata tanári útmutatás alapján</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Látogatás az iskolai könyvtárban</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Érdeklődésnek, életkori sajátosságnak megfelelő könyv kiválasztása</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Tájékozódás a betűrendben tanári segítséggel</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Könyvtári viselkedés alapszabályainak megismerése, törekvés a betartására</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tc>
        <w:tc>
          <w:tcPr>
            <w:tcW w:w="1736" w:type="dxa"/>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bCs/>
                <w:sz w:val="24"/>
                <w:szCs w:val="24"/>
                <w:lang w:eastAsia="hu-HU"/>
              </w:rPr>
            </w:pPr>
            <w:r w:rsidRPr="00B410BF">
              <w:rPr>
                <w:rFonts w:ascii="Times New Roman" w:eastAsia="Times New Roman" w:hAnsi="Times New Roman" w:cs="Times New Roman"/>
                <w:bCs/>
                <w:sz w:val="24"/>
                <w:szCs w:val="24"/>
                <w:lang w:eastAsia="hu-HU"/>
              </w:rPr>
              <w:t>Magyar nyelv és irodalom:</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ABC, betűrend,</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beszéd, olvasás</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bCs/>
                <w:sz w:val="24"/>
                <w:szCs w:val="24"/>
                <w:lang w:eastAsia="hu-HU"/>
              </w:rPr>
            </w:pPr>
            <w:r w:rsidRPr="00B410BF">
              <w:rPr>
                <w:rFonts w:ascii="Times New Roman" w:eastAsia="Times New Roman" w:hAnsi="Times New Roman" w:cs="Times New Roman"/>
                <w:bCs/>
                <w:sz w:val="24"/>
                <w:szCs w:val="24"/>
                <w:lang w:eastAsia="hu-HU"/>
              </w:rPr>
              <w:t xml:space="preserve">Matematika: </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sorrend</w:t>
            </w:r>
          </w:p>
        </w:tc>
      </w:tr>
      <w:tr w:rsidR="00B410BF" w:rsidRPr="00B410BF" w:rsidTr="00C93641">
        <w:trPr>
          <w:trHeight w:val="1"/>
        </w:trPr>
        <w:tc>
          <w:tcPr>
            <w:tcW w:w="2943" w:type="dxa"/>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b/>
                <w:bCs/>
                <w:sz w:val="24"/>
                <w:szCs w:val="24"/>
                <w:lang w:eastAsia="hu-HU"/>
              </w:rPr>
              <w:t>Kulcsfogalmak / Fogalmak</w:t>
            </w:r>
          </w:p>
        </w:tc>
        <w:tc>
          <w:tcPr>
            <w:tcW w:w="5596" w:type="dxa"/>
            <w:gridSpan w:val="2"/>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könyvtár, tartalomjegyzék, szabadpolc, szerző, író, könyvcím, ABC betűrend, betűrendes keresés</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tc>
      </w:tr>
    </w:tbl>
    <w:p w:rsidR="00B410BF" w:rsidRPr="00B410BF" w:rsidRDefault="00B410BF" w:rsidP="00B410BF">
      <w:pPr>
        <w:spacing w:after="0" w:line="240" w:lineRule="auto"/>
        <w:jc w:val="both"/>
        <w:rPr>
          <w:rFonts w:ascii="Times New Roman" w:eastAsia="Times New Roman" w:hAnsi="Times New Roman" w:cs="Times New Roman"/>
          <w:b/>
          <w:sz w:val="24"/>
          <w:szCs w:val="24"/>
          <w:lang w:eastAsia="hu-HU"/>
        </w:rPr>
      </w:pPr>
    </w:p>
    <w:p w:rsidR="00B410BF" w:rsidRPr="00B410BF" w:rsidRDefault="00B410BF" w:rsidP="00B410BF">
      <w:pPr>
        <w:spacing w:after="0" w:line="240" w:lineRule="auto"/>
        <w:jc w:val="center"/>
        <w:rPr>
          <w:rFonts w:ascii="Times New Roman" w:eastAsia="Times New Roman" w:hAnsi="Times New Roman" w:cs="Times New Roman"/>
          <w:b/>
          <w:sz w:val="24"/>
          <w:szCs w:val="24"/>
          <w:lang w:eastAsia="hu-HU"/>
        </w:rPr>
      </w:pPr>
    </w:p>
    <w:p w:rsidR="00B410BF" w:rsidRPr="00B410BF" w:rsidRDefault="00B410BF" w:rsidP="00B410BF">
      <w:pPr>
        <w:spacing w:after="0" w:line="240" w:lineRule="auto"/>
        <w:jc w:val="center"/>
        <w:rPr>
          <w:rFonts w:ascii="Times New Roman" w:eastAsia="Times New Roman" w:hAnsi="Times New Roman" w:cs="Times New Roman"/>
          <w:b/>
          <w:sz w:val="24"/>
          <w:szCs w:val="24"/>
          <w:lang w:eastAsia="hu-HU"/>
        </w:rPr>
      </w:pPr>
    </w:p>
    <w:p w:rsidR="00B410BF" w:rsidRPr="00B410BF" w:rsidRDefault="00B410BF" w:rsidP="00B410BF">
      <w:pPr>
        <w:spacing w:after="0" w:line="240" w:lineRule="auto"/>
        <w:jc w:val="center"/>
        <w:rPr>
          <w:rFonts w:ascii="Times New Roman" w:eastAsia="Times New Roman" w:hAnsi="Times New Roman" w:cs="Times New Roman"/>
          <w:b/>
          <w:sz w:val="24"/>
          <w:szCs w:val="24"/>
          <w:lang w:eastAsia="hu-HU"/>
        </w:rPr>
      </w:pPr>
    </w:p>
    <w:p w:rsidR="00B410BF" w:rsidRPr="00B410BF" w:rsidRDefault="00B410BF" w:rsidP="00B410BF">
      <w:pPr>
        <w:spacing w:after="0" w:line="240" w:lineRule="auto"/>
        <w:jc w:val="center"/>
        <w:rPr>
          <w:rFonts w:ascii="Times New Roman" w:eastAsia="Times New Roman" w:hAnsi="Times New Roman" w:cs="Times New Roman"/>
          <w:b/>
          <w:sz w:val="24"/>
          <w:szCs w:val="24"/>
          <w:lang w:eastAsia="hu-HU"/>
        </w:rPr>
      </w:pPr>
    </w:p>
    <w:p w:rsidR="00B410BF" w:rsidRPr="00B410BF" w:rsidRDefault="00B410BF" w:rsidP="00B410BF">
      <w:pPr>
        <w:spacing w:after="0" w:line="240" w:lineRule="auto"/>
        <w:jc w:val="both"/>
        <w:rPr>
          <w:rFonts w:ascii="Times New Roman" w:eastAsia="Times New Roman" w:hAnsi="Times New Roman" w:cs="Times New Roman"/>
          <w:b/>
          <w:bCs/>
          <w:sz w:val="24"/>
          <w:szCs w:val="24"/>
          <w:lang w:eastAsia="hu-HU"/>
        </w:rPr>
      </w:pPr>
    </w:p>
    <w:p w:rsidR="00B410BF" w:rsidRPr="00B410BF" w:rsidRDefault="00B410BF" w:rsidP="00B410BF">
      <w:pPr>
        <w:spacing w:after="0" w:line="240" w:lineRule="auto"/>
        <w:jc w:val="both"/>
        <w:rPr>
          <w:rFonts w:ascii="Times New Roman" w:eastAsia="Times New Roman" w:hAnsi="Times New Roman" w:cs="Times New Roman"/>
          <w:b/>
          <w:bCs/>
          <w:sz w:val="24"/>
          <w:szCs w:val="24"/>
          <w:lang w:eastAsia="hu-HU"/>
        </w:rPr>
      </w:pPr>
      <w:r w:rsidRPr="00B410BF">
        <w:rPr>
          <w:rFonts w:ascii="Times New Roman" w:eastAsia="Times New Roman" w:hAnsi="Times New Roman" w:cs="Times New Roman"/>
          <w:b/>
          <w:bCs/>
          <w:sz w:val="24"/>
          <w:szCs w:val="24"/>
          <w:lang w:eastAsia="hu-HU"/>
        </w:rPr>
        <w:t>Fejlesztés várt eredményei a két évfolyamos ciklus végére</w:t>
      </w:r>
    </w:p>
    <w:p w:rsidR="00B410BF" w:rsidRPr="00B410BF" w:rsidRDefault="00B410BF" w:rsidP="00B410BF">
      <w:pPr>
        <w:spacing w:after="0" w:line="240" w:lineRule="auto"/>
        <w:jc w:val="both"/>
        <w:rPr>
          <w:rFonts w:ascii="Times New Roman" w:eastAsia="Times New Roman" w:hAnsi="Times New Roman" w:cs="Times New Roman"/>
          <w:b/>
          <w:bCs/>
          <w:sz w:val="24"/>
          <w:szCs w:val="24"/>
          <w:lang w:eastAsia="hu-HU"/>
        </w:rPr>
      </w:pPr>
    </w:p>
    <w:p w:rsidR="00B410BF" w:rsidRPr="00B410BF" w:rsidRDefault="00B410BF" w:rsidP="00B410BF">
      <w:pPr>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B410BF">
        <w:rPr>
          <w:rFonts w:ascii="Times New Roman" w:eastAsia="Times New Roman" w:hAnsi="Times New Roman" w:cs="Times New Roman"/>
          <w:sz w:val="24"/>
          <w:szCs w:val="24"/>
        </w:rPr>
        <w:t>A számítógép fő részeinek ismerete, a billentyűzet és az egér tanult funkcióinak használata, „kommunikálás” a számítógéppel</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A tanult informatikai alapfogalmak értése, használata.</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A sérült funkciók korrigálásának megkezdése.</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B410BF">
        <w:rPr>
          <w:rFonts w:ascii="Times New Roman" w:eastAsia="Times New Roman" w:hAnsi="Times New Roman" w:cs="Times New Roman"/>
          <w:sz w:val="24"/>
          <w:szCs w:val="24"/>
        </w:rPr>
        <w:lastRenderedPageBreak/>
        <w:t xml:space="preserve">Egyszerű grafikus és szöveges felület megismerése, használata. </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 xml:space="preserve">Próbálkozás a grafikus önkifejezésben. </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A szépség és összhang megfigyelése a rajzos modellekben.</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Motiváció erősödése a közhasznú információk gyűjtésében.</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B410BF">
        <w:rPr>
          <w:rFonts w:ascii="Times New Roman" w:eastAsia="Times New Roman" w:hAnsi="Times New Roman" w:cs="Times New Roman"/>
          <w:sz w:val="24"/>
          <w:szCs w:val="24"/>
        </w:rPr>
        <w:t>Cselekvések sorrendiségének felismerése, kifejezése, rendezése különféle formákban tanári segítséggel.</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Algoritmizáló és problémamegoldó gondolkodási képesség alkalmazására törekvés.</w:t>
      </w:r>
    </w:p>
    <w:p w:rsidR="00B410BF" w:rsidRPr="00B410BF" w:rsidRDefault="00B410BF" w:rsidP="00B410BF">
      <w:pPr>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B410BF">
        <w:rPr>
          <w:rFonts w:ascii="Times New Roman" w:eastAsia="Times New Roman" w:hAnsi="Times New Roman" w:cs="Times New Roman"/>
          <w:sz w:val="24"/>
          <w:szCs w:val="24"/>
        </w:rPr>
        <w:t>Több infokommunikációs segítő eszköz felismerése, használata segítséggel.</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Életkornak megfelelő, ismert elektronikus média eszközeinek használata önállóan vagy segítséggel.</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Játékos oktatóprogramok tudatos használata. Az itt szerzett ismeret felhasználása más tantárgyakban.</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Felfedező keresés az életkornak megfelelő információhordozókban</w:t>
      </w:r>
    </w:p>
    <w:p w:rsidR="00B410BF" w:rsidRPr="00B410BF" w:rsidRDefault="00B410BF" w:rsidP="00B410BF">
      <w:pPr>
        <w:tabs>
          <w:tab w:val="left" w:pos="2055"/>
        </w:tabs>
        <w:spacing w:after="0" w:line="240" w:lineRule="auto"/>
        <w:contextualSpacing/>
        <w:jc w:val="both"/>
        <w:rPr>
          <w:rFonts w:ascii="Times New Roman" w:eastAsia="Times New Roman" w:hAnsi="Times New Roman" w:cs="Times New Roman"/>
          <w:sz w:val="24"/>
          <w:szCs w:val="24"/>
        </w:rPr>
      </w:pPr>
      <w:r w:rsidRPr="00B410BF">
        <w:rPr>
          <w:rFonts w:ascii="Times New Roman" w:eastAsia="Times New Roman" w:hAnsi="Times New Roman" w:cs="Times New Roman"/>
          <w:sz w:val="24"/>
          <w:szCs w:val="24"/>
        </w:rPr>
        <w:t>Irányított információszerzés az internetről.</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B410BF">
        <w:rPr>
          <w:rFonts w:ascii="Times New Roman" w:eastAsia="Times New Roman" w:hAnsi="Times New Roman" w:cs="Times New Roman"/>
          <w:sz w:val="24"/>
          <w:szCs w:val="24"/>
        </w:rPr>
        <w:t>Tanár, felnőtt segítségével, irányított kereséssel az életkorának, fejlettségének, érdeklődési körének megfelelő könyv, újság kiválasztása.</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Az osztály szabadpolcos könyvtárának használata, válogatás az érdeklődésnek megfelelően.</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Tájékozódás az iskola könyvtárában segítséggel.</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b/>
          <w:bCs/>
          <w:sz w:val="24"/>
          <w:szCs w:val="24"/>
          <w:lang w:eastAsia="hu-HU"/>
        </w:rPr>
      </w:pPr>
      <w:r w:rsidRPr="00B410BF">
        <w:rPr>
          <w:rFonts w:ascii="Times New Roman" w:eastAsia="Times New Roman" w:hAnsi="Times New Roman" w:cs="Times New Roman"/>
          <w:sz w:val="24"/>
          <w:szCs w:val="24"/>
          <w:lang w:eastAsia="hu-HU"/>
        </w:rPr>
        <w:t>Könyvtári viselkedés alapvető szabályainak ismerete, gyakorlása, betartása.</w:t>
      </w:r>
      <w:r w:rsidRPr="00B410BF">
        <w:rPr>
          <w:rFonts w:ascii="Times New Roman" w:eastAsia="Times New Roman" w:hAnsi="Times New Roman" w:cs="Times New Roman"/>
          <w:b/>
          <w:bCs/>
          <w:sz w:val="24"/>
          <w:szCs w:val="24"/>
          <w:lang w:eastAsia="hu-HU"/>
        </w:rPr>
        <w:t xml:space="preserve"> </w:t>
      </w:r>
    </w:p>
    <w:p w:rsidR="00B410BF" w:rsidRPr="00B410BF" w:rsidRDefault="00B410BF" w:rsidP="00B410BF">
      <w:pPr>
        <w:spacing w:after="0" w:line="240" w:lineRule="auto"/>
        <w:jc w:val="both"/>
        <w:rPr>
          <w:rFonts w:ascii="Times New Roman" w:eastAsia="Calibri" w:hAnsi="Times New Roman" w:cs="Times New Roman"/>
          <w:sz w:val="24"/>
          <w:szCs w:val="24"/>
        </w:rPr>
      </w:pPr>
    </w:p>
    <w:p w:rsidR="00B410BF" w:rsidRPr="00B410BF" w:rsidRDefault="00B410BF" w:rsidP="00B410BF">
      <w:pPr>
        <w:spacing w:after="0" w:line="240" w:lineRule="auto"/>
        <w:jc w:val="both"/>
        <w:rPr>
          <w:rFonts w:ascii="Times New Roman" w:eastAsia="Calibri" w:hAnsi="Times New Roman" w:cs="Times New Roman"/>
          <w:sz w:val="24"/>
          <w:szCs w:val="24"/>
        </w:rPr>
      </w:pPr>
    </w:p>
    <w:p w:rsidR="00B410BF" w:rsidRPr="00B410BF" w:rsidRDefault="00B410BF" w:rsidP="00B410BF">
      <w:pPr>
        <w:spacing w:after="0" w:line="240" w:lineRule="auto"/>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 xml:space="preserve"> </w:t>
      </w:r>
    </w:p>
    <w:p w:rsidR="00B410BF" w:rsidRPr="00B410BF" w:rsidRDefault="00B410BF" w:rsidP="00B410BF">
      <w:pPr>
        <w:spacing w:after="0" w:line="240" w:lineRule="auto"/>
        <w:jc w:val="both"/>
        <w:rPr>
          <w:rFonts w:ascii="Times New Roman" w:eastAsia="Calibri" w:hAnsi="Times New Roman" w:cs="Times New Roman"/>
          <w:sz w:val="24"/>
          <w:szCs w:val="24"/>
        </w:rPr>
      </w:pPr>
    </w:p>
    <w:p w:rsidR="00B410BF" w:rsidRPr="00B410BF" w:rsidRDefault="00B410BF" w:rsidP="00B410BF">
      <w:pPr>
        <w:spacing w:after="0" w:line="240" w:lineRule="auto"/>
        <w:jc w:val="center"/>
        <w:rPr>
          <w:rFonts w:ascii="Times New Roman" w:eastAsia="Times New Roman" w:hAnsi="Times New Roman" w:cs="Times New Roman"/>
          <w:b/>
          <w:sz w:val="24"/>
          <w:szCs w:val="24"/>
          <w:lang w:eastAsia="hu-HU"/>
        </w:rPr>
      </w:pPr>
      <w:r w:rsidRPr="00B410BF">
        <w:rPr>
          <w:rFonts w:ascii="Times New Roman" w:eastAsia="Times New Roman" w:hAnsi="Times New Roman" w:cs="Times New Roman"/>
          <w:sz w:val="24"/>
          <w:szCs w:val="24"/>
          <w:lang w:eastAsia="hu-HU"/>
        </w:rPr>
        <w:br w:type="page"/>
      </w:r>
      <w:r w:rsidRPr="00B410BF">
        <w:rPr>
          <w:rFonts w:ascii="Times New Roman" w:eastAsia="Times New Roman" w:hAnsi="Times New Roman" w:cs="Times New Roman"/>
          <w:b/>
          <w:sz w:val="24"/>
          <w:szCs w:val="24"/>
          <w:lang w:eastAsia="hu-HU"/>
        </w:rPr>
        <w:lastRenderedPageBreak/>
        <w:t>INFORMATIKA</w:t>
      </w:r>
    </w:p>
    <w:p w:rsidR="00B410BF" w:rsidRPr="00B410BF" w:rsidRDefault="00B410BF" w:rsidP="00B410BF">
      <w:pPr>
        <w:spacing w:after="0" w:line="240" w:lineRule="auto"/>
        <w:jc w:val="center"/>
        <w:rPr>
          <w:rFonts w:ascii="Times New Roman" w:eastAsia="Times New Roman" w:hAnsi="Times New Roman" w:cs="Times New Roman"/>
          <w:b/>
          <w:sz w:val="24"/>
          <w:szCs w:val="24"/>
          <w:lang w:eastAsia="hu-HU"/>
        </w:rPr>
      </w:pPr>
    </w:p>
    <w:p w:rsidR="00B410BF" w:rsidRPr="00B410BF" w:rsidRDefault="00B410BF" w:rsidP="00B410BF">
      <w:pPr>
        <w:spacing w:after="0" w:line="240" w:lineRule="auto"/>
        <w:jc w:val="center"/>
        <w:rPr>
          <w:rFonts w:ascii="Times New Roman" w:eastAsia="Times New Roman" w:hAnsi="Times New Roman" w:cs="Times New Roman"/>
          <w:b/>
          <w:sz w:val="24"/>
          <w:szCs w:val="24"/>
          <w:lang w:eastAsia="hu-HU"/>
        </w:rPr>
      </w:pPr>
      <w:r w:rsidRPr="00B410BF">
        <w:rPr>
          <w:rFonts w:ascii="Times New Roman" w:eastAsia="Times New Roman" w:hAnsi="Times New Roman" w:cs="Times New Roman"/>
          <w:b/>
          <w:sz w:val="24"/>
          <w:szCs w:val="24"/>
          <w:lang w:eastAsia="hu-HU"/>
        </w:rPr>
        <w:t>3-4. évfolyam</w:t>
      </w:r>
    </w:p>
    <w:p w:rsidR="00B410BF" w:rsidRPr="00B410BF" w:rsidRDefault="00B410BF" w:rsidP="00B410BF">
      <w:pPr>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spacing w:after="0" w:line="240" w:lineRule="auto"/>
        <w:jc w:val="both"/>
        <w:rPr>
          <w:rFonts w:ascii="Times New Roman" w:eastAsia="Times New Roman" w:hAnsi="Times New Roman" w:cs="Times New Roman"/>
          <w:iCs/>
          <w:sz w:val="24"/>
          <w:szCs w:val="24"/>
          <w:lang w:eastAsia="hu-HU"/>
        </w:rPr>
      </w:pPr>
      <w:r w:rsidRPr="00B410BF">
        <w:rPr>
          <w:rFonts w:ascii="Times New Roman" w:eastAsia="Times New Roman" w:hAnsi="Times New Roman" w:cs="Times New Roman"/>
          <w:sz w:val="24"/>
          <w:szCs w:val="24"/>
          <w:lang w:eastAsia="hu-HU"/>
        </w:rPr>
        <w:t xml:space="preserve"> A XXI. század iskolarendszere </w:t>
      </w:r>
      <w:r w:rsidRPr="00B410BF">
        <w:rPr>
          <w:rFonts w:ascii="Times New Roman" w:eastAsia="Times New Roman" w:hAnsi="Times New Roman" w:cs="Times New Roman"/>
          <w:bCs/>
          <w:iCs/>
          <w:sz w:val="24"/>
          <w:szCs w:val="24"/>
          <w:lang w:eastAsia="hu-HU"/>
        </w:rPr>
        <w:t>a nevelés-oktatás során a</w:t>
      </w:r>
      <w:r w:rsidRPr="00B410BF">
        <w:rPr>
          <w:rFonts w:ascii="Times New Roman" w:eastAsia="Times New Roman" w:hAnsi="Times New Roman" w:cs="Times New Roman"/>
          <w:sz w:val="24"/>
          <w:szCs w:val="24"/>
          <w:lang w:eastAsia="hu-HU"/>
        </w:rPr>
        <w:t>z enyhén értelmi fogyatékos gyermekeket is felkészíti az információs kor kihívásaira.</w:t>
      </w:r>
      <w:r w:rsidRPr="00B410BF">
        <w:rPr>
          <w:rFonts w:ascii="Times New Roman" w:eastAsia="Times New Roman" w:hAnsi="Times New Roman" w:cs="Times New Roman"/>
          <w:iCs/>
          <w:sz w:val="24"/>
          <w:szCs w:val="24"/>
          <w:lang w:eastAsia="hu-HU"/>
        </w:rPr>
        <w:t xml:space="preserve"> </w:t>
      </w:r>
      <w:r w:rsidRPr="00B410BF">
        <w:rPr>
          <w:rFonts w:ascii="Times New Roman" w:eastAsia="Times New Roman" w:hAnsi="Times New Roman" w:cs="Times New Roman"/>
          <w:sz w:val="24"/>
          <w:szCs w:val="24"/>
          <w:lang w:eastAsia="hu-HU"/>
        </w:rPr>
        <w:t xml:space="preserve">A tantárgy célja az informatikai műveltségterület elemeinek elsajátítása, készségek -, képességek fejlesztése, az informatikai tudás alkalmazása más műveltségi területekben. Ennek során az informatikai szemlélet kialakítása annak érdekében, hogy a tanulók ismereteiket hasznosítani tudják a mindennapi életben, és csökkenjen az informatikai eszközök használatával a földrajzi elhelyezkedésből, a lehetőségek különbözőségéből, a fogyatékosságból eredő hátrány, növekedjenek a tanulók esélyei. </w:t>
      </w:r>
    </w:p>
    <w:p w:rsidR="00B410BF" w:rsidRPr="00B410BF" w:rsidRDefault="00B410BF" w:rsidP="00B410BF">
      <w:pPr>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 xml:space="preserve">A tantárgy tanítása során a fókusz arra helyeződik, hogy az enyhén értelmi fogyatékos tanulót egyéni képességeinek figyelembe vételével, az életvitele alakításához szükséges információkhoz és azok alkalmazásához tudjuk hozzásegíteni, továbbá olyan praktikus készségek, képességek fejlesztése, amelyek a tárgyi ismeretszerzés mellett, a tudás mindenkori frissítésének, ezzel az élethosszig tartó tanulásnak a feltételei. A nevelési-oktatási folyamatban a tanulók alapvető ismereteket szereznek az információs technológiákról, az információszerzés jogi és etikai szabályairól. </w:t>
      </w:r>
    </w:p>
    <w:p w:rsidR="00B410BF" w:rsidRPr="00B410BF" w:rsidRDefault="00B410BF" w:rsidP="00B410BF">
      <w:pPr>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A tantárgy feladata a tanulók motiválása, érdeklődésük felkeltése és a tantárgy iránti pozitív attitűd kialakítása változatos tevékenységekkel, tapasztalati úton. A tanulók a közvetlen környezet jeleit, üzenettartalmát értelmezve és megjelenítve jutnak el az információszerzés-, feldolgozás-, tárolás-és átadás technikáinak elsajátításához – mindvégig a gyermeki kíváncsiságra építve. A tanulók tevékenységek és a tapasztalatok megosztása és megbeszélése során jutnak el a hétköznapi algoritmusokban előforduló adatok olvasásához, rendezéséhez.</w:t>
      </w:r>
    </w:p>
    <w:p w:rsidR="00B410BF" w:rsidRPr="00B410BF" w:rsidRDefault="00B410BF" w:rsidP="00B410BF">
      <w:pPr>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A digitális adatbázis-rendszer- és az oktatóprogramok célirányos használata során az önértékelési képességei fejlődnek, a társak munkájának értékelése során a kulturált véleményformálás gyakorlására nyílik lehetőség, a tanulók készségeket szereznek az együttműködés megvalósításához, és az egymás iránti tolerancia kialakulásához. A tantárgy fókuszál a könyvtárhasználat megismertetésére, a különböző médiumok elérésére, a tanuláshoz és közhasznú tájékozódáshoz szükséges ismeretanyag szelekciójára és feldolgozásának lehetőségeire. Figyelmet fordít az öncélú és túlzott informatikai eszközhasználat egészségkárosító, személyiségromboló hatásának elemzésére, a veszélyek felismertetésére.</w:t>
      </w:r>
    </w:p>
    <w:p w:rsidR="00B410BF" w:rsidRPr="00B410BF" w:rsidRDefault="00B410BF" w:rsidP="00B410BF">
      <w:pPr>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 xml:space="preserve">A tantárgyat tanítónak az enyhén értelmi fogyatékos tanulók nevelése során a legfőbb feladata az információs és kommunikációs kultúra alapjainak közvetítése a gyermekek felé. </w:t>
      </w:r>
    </w:p>
    <w:p w:rsidR="00B410BF" w:rsidRPr="00B410BF" w:rsidRDefault="00B410BF" w:rsidP="00B410BF">
      <w:pPr>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 xml:space="preserve">Az IKT eszközök széleskörű ismerete, használni tudása motiválja és képessé teszi a tanulót az önálló ismeretszerzésre a közös és az egyéni munkában egyaránt. Az IKT eszközök használata közben fejlődik a tanulók verbális, nonverbális és elektronikus kommunikációs képessége. Az anyanyelvi kommunikációval szoros kapcsolatban gyakorolhatja a beszédértést, az „élőbeszéd”, az „írott beszéd” formáit. </w:t>
      </w:r>
    </w:p>
    <w:p w:rsidR="00B410BF" w:rsidRPr="00B410BF" w:rsidRDefault="00B410BF" w:rsidP="00B410BF">
      <w:pPr>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 xml:space="preserve">Az informatika tanulása során előforduló idegen szavak helyes kiejtése és tartalmának megértése során fejlődik figyelme, hallási észlelése, emlékezete, bővül szókincse. A funkcionális képességek fejlesztése mellett a matematikai kompetenciák közül a problémamegoldó gondolkodás, algoritmizálás, szabálytudat fejleszthető és gyakoroltatható. Az informatikai nevelés segíti az egészségvédelmi szokások helyes normáinak kialakulását, fejleszti a kapcsolatteremtés, kapcsolattartás képességét. </w:t>
      </w:r>
    </w:p>
    <w:p w:rsidR="00B410BF" w:rsidRPr="00B410BF" w:rsidRDefault="00B410BF" w:rsidP="00B410BF">
      <w:pPr>
        <w:spacing w:after="0" w:line="240" w:lineRule="auto"/>
        <w:jc w:val="both"/>
        <w:rPr>
          <w:rFonts w:ascii="Times New Roman" w:eastAsia="Calibri" w:hAnsi="Times New Roman" w:cs="Times New Roman"/>
          <w:sz w:val="24"/>
          <w:szCs w:val="24"/>
        </w:rPr>
      </w:pPr>
    </w:p>
    <w:p w:rsidR="00B410BF" w:rsidRPr="00B410BF" w:rsidRDefault="00B410BF" w:rsidP="00B410BF">
      <w:pPr>
        <w:spacing w:after="0" w:line="240" w:lineRule="auto"/>
        <w:jc w:val="both"/>
        <w:rPr>
          <w:rFonts w:ascii="Times New Roman" w:eastAsia="Calibri" w:hAnsi="Times New Roman" w:cs="Times New Roman"/>
          <w:sz w:val="24"/>
          <w:szCs w:val="24"/>
        </w:rPr>
      </w:pPr>
      <w:r w:rsidRPr="00B410BF">
        <w:rPr>
          <w:rFonts w:ascii="Times New Roman" w:eastAsia="Calibri" w:hAnsi="Times New Roman" w:cs="Times New Roman"/>
          <w:sz w:val="24"/>
          <w:szCs w:val="24"/>
        </w:rPr>
        <w:br w:type="page"/>
      </w:r>
    </w:p>
    <w:p w:rsidR="00B410BF" w:rsidRPr="00B410BF" w:rsidRDefault="00B410BF" w:rsidP="00B410BF">
      <w:pPr>
        <w:spacing w:after="0" w:line="240" w:lineRule="auto"/>
        <w:jc w:val="center"/>
        <w:rPr>
          <w:rFonts w:ascii="Times New Roman" w:eastAsia="Times New Roman" w:hAnsi="Times New Roman" w:cs="Times New Roman"/>
          <w:b/>
          <w:sz w:val="24"/>
          <w:szCs w:val="24"/>
          <w:lang w:eastAsia="hu-HU"/>
        </w:rPr>
      </w:pPr>
      <w:r w:rsidRPr="00B410BF">
        <w:rPr>
          <w:rFonts w:ascii="Times New Roman" w:eastAsia="Times New Roman" w:hAnsi="Times New Roman" w:cs="Times New Roman"/>
          <w:b/>
          <w:sz w:val="24"/>
          <w:szCs w:val="24"/>
          <w:lang w:eastAsia="hu-HU"/>
        </w:rPr>
        <w:lastRenderedPageBreak/>
        <w:t>4. évfolyam</w:t>
      </w:r>
    </w:p>
    <w:p w:rsidR="00B410BF" w:rsidRPr="00B410BF" w:rsidRDefault="00B410BF" w:rsidP="00B410BF">
      <w:pPr>
        <w:spacing w:after="0" w:line="240" w:lineRule="auto"/>
        <w:jc w:val="center"/>
        <w:rPr>
          <w:rFonts w:ascii="Times New Roman" w:eastAsia="Times New Roman" w:hAnsi="Times New Roman" w:cs="Times New Roman"/>
          <w:b/>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Az Informatika tantárgy sajátos fejlesztési célja a sérült megismerési képességek korrigálása. Annak ki-és felhasználása, hogy a tantárgy kiválóan alkalmas a percepciós hibák kialakulásának megelőzésére, a szerialitás, a finommotorikai készségek fejlesztésére, az emlékezet sérülésének kompenzálására. A tantárgyi fejlesztés során az alsó tagozatban történik a tanulók intellektuális kompetenciáinak, algoritmizáló és tervező készségének, valamint problémamegoldó gondolkodásának alapozása, a megfigyelő, analizáló, rendszerező képességük fejlesztése.</w:t>
      </w:r>
    </w:p>
    <w:p w:rsidR="00B410BF" w:rsidRPr="00B410BF" w:rsidRDefault="00B410BF" w:rsidP="00B410BF">
      <w:pPr>
        <w:spacing w:after="0" w:line="240" w:lineRule="auto"/>
        <w:ind w:right="150"/>
        <w:jc w:val="both"/>
        <w:rPr>
          <w:rFonts w:ascii="Times New Roman" w:eastAsia="Times New Roman" w:hAnsi="Times New Roman" w:cs="Times New Roman"/>
          <w:sz w:val="24"/>
          <w:szCs w:val="24"/>
          <w:lang w:eastAsia="hu-H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3708"/>
      </w:tblGrid>
      <w:tr w:rsidR="00B410BF" w:rsidRPr="00B410BF" w:rsidTr="00C93641">
        <w:trPr>
          <w:jc w:val="center"/>
        </w:trPr>
        <w:tc>
          <w:tcPr>
            <w:tcW w:w="3708" w:type="dxa"/>
            <w:shd w:val="clear" w:color="auto" w:fill="auto"/>
          </w:tcPr>
          <w:p w:rsidR="00B410BF" w:rsidRPr="00B410BF" w:rsidRDefault="00B410BF" w:rsidP="00B410BF">
            <w:pPr>
              <w:spacing w:after="0" w:line="240" w:lineRule="auto"/>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Tematikai egység</w:t>
            </w:r>
          </w:p>
        </w:tc>
        <w:tc>
          <w:tcPr>
            <w:tcW w:w="3708" w:type="dxa"/>
            <w:shd w:val="clear" w:color="auto" w:fill="auto"/>
          </w:tcPr>
          <w:p w:rsidR="00B410BF" w:rsidRPr="00B410BF" w:rsidRDefault="00B410BF" w:rsidP="00B410BF">
            <w:pPr>
              <w:spacing w:after="0" w:line="240" w:lineRule="auto"/>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Óraszám</w:t>
            </w:r>
          </w:p>
        </w:tc>
      </w:tr>
      <w:tr w:rsidR="00B410BF" w:rsidRPr="00B410BF" w:rsidTr="00C93641">
        <w:trPr>
          <w:jc w:val="center"/>
        </w:trPr>
        <w:tc>
          <w:tcPr>
            <w:tcW w:w="3708" w:type="dxa"/>
            <w:shd w:val="clear" w:color="auto" w:fill="auto"/>
          </w:tcPr>
          <w:p w:rsidR="00B410BF" w:rsidRPr="00B410BF" w:rsidRDefault="00B410BF" w:rsidP="00B410BF">
            <w:pPr>
              <w:spacing w:after="0" w:line="240" w:lineRule="auto"/>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Informatikai eszközök használata</w:t>
            </w:r>
          </w:p>
        </w:tc>
        <w:tc>
          <w:tcPr>
            <w:tcW w:w="3708" w:type="dxa"/>
            <w:shd w:val="clear" w:color="auto" w:fill="auto"/>
          </w:tcPr>
          <w:p w:rsidR="00B410BF" w:rsidRPr="00B410BF" w:rsidRDefault="00B410BF" w:rsidP="00B410BF">
            <w:pPr>
              <w:spacing w:after="0" w:line="240" w:lineRule="auto"/>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3</w:t>
            </w:r>
          </w:p>
        </w:tc>
      </w:tr>
      <w:tr w:rsidR="00B410BF" w:rsidRPr="00B410BF" w:rsidTr="00C93641">
        <w:trPr>
          <w:jc w:val="center"/>
        </w:trPr>
        <w:tc>
          <w:tcPr>
            <w:tcW w:w="3708" w:type="dxa"/>
            <w:shd w:val="clear" w:color="auto" w:fill="auto"/>
          </w:tcPr>
          <w:p w:rsidR="00B410BF" w:rsidRPr="00B410BF" w:rsidRDefault="00B410BF" w:rsidP="00B410BF">
            <w:pPr>
              <w:spacing w:after="0" w:line="240" w:lineRule="auto"/>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 xml:space="preserve">Alkalmazói ismeretek </w:t>
            </w:r>
          </w:p>
        </w:tc>
        <w:tc>
          <w:tcPr>
            <w:tcW w:w="3708" w:type="dxa"/>
            <w:shd w:val="clear" w:color="auto" w:fill="auto"/>
          </w:tcPr>
          <w:p w:rsidR="00B410BF" w:rsidRPr="00B410BF" w:rsidRDefault="00B410BF" w:rsidP="00B410BF">
            <w:pPr>
              <w:spacing w:after="0" w:line="240" w:lineRule="auto"/>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4+3</w:t>
            </w:r>
          </w:p>
        </w:tc>
      </w:tr>
      <w:tr w:rsidR="00B410BF" w:rsidRPr="00B410BF" w:rsidTr="00C93641">
        <w:trPr>
          <w:jc w:val="center"/>
        </w:trPr>
        <w:tc>
          <w:tcPr>
            <w:tcW w:w="3708" w:type="dxa"/>
            <w:shd w:val="clear" w:color="auto" w:fill="auto"/>
          </w:tcPr>
          <w:p w:rsidR="00B410BF" w:rsidRPr="00B410BF" w:rsidRDefault="00B410BF" w:rsidP="00B410BF">
            <w:pPr>
              <w:spacing w:after="0" w:line="240" w:lineRule="auto"/>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Problémamegoldás informatikai eszközökkel</w:t>
            </w:r>
          </w:p>
        </w:tc>
        <w:tc>
          <w:tcPr>
            <w:tcW w:w="3708" w:type="dxa"/>
            <w:shd w:val="clear" w:color="auto" w:fill="auto"/>
          </w:tcPr>
          <w:p w:rsidR="00B410BF" w:rsidRPr="00B410BF" w:rsidRDefault="00B410BF" w:rsidP="00B410BF">
            <w:pPr>
              <w:spacing w:after="0" w:line="240" w:lineRule="auto"/>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12+1</w:t>
            </w:r>
          </w:p>
        </w:tc>
      </w:tr>
      <w:tr w:rsidR="00B410BF" w:rsidRPr="00B410BF" w:rsidTr="00C93641">
        <w:trPr>
          <w:jc w:val="center"/>
        </w:trPr>
        <w:tc>
          <w:tcPr>
            <w:tcW w:w="3708" w:type="dxa"/>
            <w:shd w:val="clear" w:color="auto" w:fill="auto"/>
          </w:tcPr>
          <w:p w:rsidR="00B410BF" w:rsidRPr="00B410BF" w:rsidRDefault="00B410BF" w:rsidP="00B410BF">
            <w:pPr>
              <w:spacing w:after="0" w:line="240" w:lineRule="auto"/>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 xml:space="preserve">Infokommunikáció </w:t>
            </w:r>
          </w:p>
        </w:tc>
        <w:tc>
          <w:tcPr>
            <w:tcW w:w="3708" w:type="dxa"/>
            <w:shd w:val="clear" w:color="auto" w:fill="auto"/>
          </w:tcPr>
          <w:p w:rsidR="00B410BF" w:rsidRPr="00B410BF" w:rsidRDefault="00B410BF" w:rsidP="00B410BF">
            <w:pPr>
              <w:spacing w:after="0" w:line="240" w:lineRule="auto"/>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8+1</w:t>
            </w:r>
          </w:p>
        </w:tc>
      </w:tr>
      <w:tr w:rsidR="00B410BF" w:rsidRPr="00B410BF" w:rsidTr="00C93641">
        <w:trPr>
          <w:jc w:val="center"/>
        </w:trPr>
        <w:tc>
          <w:tcPr>
            <w:tcW w:w="3708" w:type="dxa"/>
            <w:shd w:val="clear" w:color="auto" w:fill="auto"/>
          </w:tcPr>
          <w:p w:rsidR="00B410BF" w:rsidRPr="00B410BF" w:rsidRDefault="00B410BF" w:rsidP="00B410BF">
            <w:pPr>
              <w:spacing w:after="0" w:line="240" w:lineRule="auto"/>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Könyvtári informatika</w:t>
            </w:r>
          </w:p>
        </w:tc>
        <w:tc>
          <w:tcPr>
            <w:tcW w:w="3708" w:type="dxa"/>
            <w:shd w:val="clear" w:color="auto" w:fill="auto"/>
          </w:tcPr>
          <w:p w:rsidR="00B410BF" w:rsidRPr="00B410BF" w:rsidRDefault="00B410BF" w:rsidP="00B410BF">
            <w:pPr>
              <w:spacing w:after="0" w:line="240" w:lineRule="auto"/>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4</w:t>
            </w:r>
          </w:p>
        </w:tc>
      </w:tr>
      <w:tr w:rsidR="00B410BF" w:rsidRPr="00B410BF" w:rsidTr="00C93641">
        <w:trPr>
          <w:jc w:val="center"/>
        </w:trPr>
        <w:tc>
          <w:tcPr>
            <w:tcW w:w="3708" w:type="dxa"/>
            <w:shd w:val="clear" w:color="auto" w:fill="auto"/>
          </w:tcPr>
          <w:p w:rsidR="00B410BF" w:rsidRPr="00B410BF" w:rsidRDefault="00B410BF" w:rsidP="00B410BF">
            <w:pPr>
              <w:spacing w:after="0" w:line="240" w:lineRule="auto"/>
              <w:rPr>
                <w:rFonts w:ascii="Times New Roman" w:eastAsia="Times New Roman" w:hAnsi="Times New Roman" w:cs="Times New Roman"/>
                <w:sz w:val="24"/>
                <w:szCs w:val="24"/>
                <w:lang w:eastAsia="hu-HU"/>
              </w:rPr>
            </w:pPr>
          </w:p>
        </w:tc>
        <w:tc>
          <w:tcPr>
            <w:tcW w:w="3708" w:type="dxa"/>
            <w:shd w:val="clear" w:color="auto" w:fill="auto"/>
          </w:tcPr>
          <w:p w:rsidR="00B410BF" w:rsidRPr="00B410BF" w:rsidRDefault="00B410BF" w:rsidP="00B410BF">
            <w:pPr>
              <w:spacing w:after="0" w:line="240" w:lineRule="auto"/>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36</w:t>
            </w:r>
          </w:p>
        </w:tc>
      </w:tr>
    </w:tbl>
    <w:p w:rsidR="00B410BF" w:rsidRPr="00B410BF" w:rsidRDefault="00B410BF" w:rsidP="00B410BF">
      <w:pPr>
        <w:spacing w:after="0" w:line="240" w:lineRule="auto"/>
        <w:ind w:right="150"/>
        <w:jc w:val="both"/>
        <w:rPr>
          <w:rFonts w:ascii="Times New Roman" w:eastAsia="Times New Roman" w:hAnsi="Times New Roman" w:cs="Times New Roman"/>
          <w:sz w:val="24"/>
          <w:szCs w:val="24"/>
          <w:lang w:eastAsia="hu-HU"/>
        </w:rPr>
      </w:pPr>
    </w:p>
    <w:p w:rsidR="00B410BF" w:rsidRPr="00B410BF" w:rsidRDefault="00B410BF" w:rsidP="00B410BF">
      <w:pPr>
        <w:spacing w:after="0" w:line="240" w:lineRule="auto"/>
        <w:ind w:right="150"/>
        <w:jc w:val="both"/>
        <w:rPr>
          <w:rFonts w:ascii="Times New Roman" w:eastAsia="Times New Roman" w:hAnsi="Times New Roman" w:cs="Times New Roman"/>
          <w:sz w:val="24"/>
          <w:szCs w:val="24"/>
          <w:lang w:eastAsia="hu-HU"/>
        </w:rPr>
      </w:pPr>
    </w:p>
    <w:tbl>
      <w:tblPr>
        <w:tblW w:w="8505" w:type="dxa"/>
        <w:jc w:val="center"/>
        <w:tblLayout w:type="fixed"/>
        <w:tblLook w:val="0000" w:firstRow="0" w:lastRow="0" w:firstColumn="0" w:lastColumn="0" w:noHBand="0" w:noVBand="0"/>
      </w:tblPr>
      <w:tblGrid>
        <w:gridCol w:w="2958"/>
        <w:gridCol w:w="3780"/>
        <w:gridCol w:w="1767"/>
      </w:tblGrid>
      <w:tr w:rsidR="00B410BF" w:rsidRPr="00B410BF" w:rsidTr="00C93641">
        <w:trPr>
          <w:cantSplit/>
          <w:trHeight w:val="1"/>
          <w:jc w:val="center"/>
        </w:trPr>
        <w:tc>
          <w:tcPr>
            <w:tcW w:w="2958" w:type="dxa"/>
            <w:tcBorders>
              <w:top w:val="single" w:sz="2" w:space="0" w:color="000000"/>
              <w:left w:val="single" w:sz="2" w:space="0" w:color="000000"/>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b/>
                <w:bCs/>
                <w:sz w:val="24"/>
                <w:szCs w:val="24"/>
                <w:lang w:eastAsia="hu-HU"/>
              </w:rPr>
            </w:pPr>
            <w:r w:rsidRPr="00B410BF">
              <w:rPr>
                <w:rFonts w:ascii="Times New Roman" w:eastAsia="Times New Roman" w:hAnsi="Times New Roman" w:cs="Times New Roman"/>
                <w:b/>
                <w:bCs/>
                <w:sz w:val="24"/>
                <w:szCs w:val="24"/>
                <w:lang w:eastAsia="hu-HU"/>
              </w:rPr>
              <w:t>Tematikai egység/Fejlesztési cél</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tc>
        <w:tc>
          <w:tcPr>
            <w:tcW w:w="3780" w:type="dxa"/>
            <w:tcBorders>
              <w:top w:val="single" w:sz="2" w:space="0" w:color="000000"/>
              <w:left w:val="nil"/>
              <w:bottom w:val="single" w:sz="2" w:space="0" w:color="000000"/>
              <w:right w:val="single" w:sz="2" w:space="0" w:color="000000"/>
            </w:tcBorders>
            <w:shd w:val="clear" w:color="000000" w:fill="FFFFFF"/>
          </w:tcPr>
          <w:p w:rsidR="00B410BF" w:rsidRPr="00B410BF" w:rsidRDefault="00B410BF" w:rsidP="00B410BF">
            <w:pPr>
              <w:numPr>
                <w:ilvl w:val="0"/>
                <w:numId w:val="142"/>
              </w:numPr>
              <w:autoSpaceDE w:val="0"/>
              <w:autoSpaceDN w:val="0"/>
              <w:adjustRightInd w:val="0"/>
              <w:spacing w:after="0" w:line="240" w:lineRule="auto"/>
              <w:jc w:val="both"/>
              <w:rPr>
                <w:rFonts w:ascii="Times New Roman" w:eastAsia="Times New Roman" w:hAnsi="Times New Roman" w:cs="Times New Roman"/>
                <w:b/>
                <w:bCs/>
                <w:sz w:val="24"/>
                <w:szCs w:val="24"/>
                <w:lang w:eastAsia="hu-HU"/>
              </w:rPr>
            </w:pPr>
            <w:r w:rsidRPr="00B410BF">
              <w:rPr>
                <w:rFonts w:ascii="Times New Roman" w:eastAsia="Times New Roman" w:hAnsi="Times New Roman" w:cs="Times New Roman"/>
                <w:b/>
                <w:bCs/>
                <w:sz w:val="24"/>
                <w:szCs w:val="24"/>
                <w:lang w:eastAsia="hu-HU"/>
              </w:rPr>
              <w:t>INFORMATIKAI ESZKÖZÖK HASZNÁLATA</w:t>
            </w:r>
          </w:p>
          <w:p w:rsidR="00B410BF" w:rsidRPr="00B410BF" w:rsidRDefault="00B410BF" w:rsidP="00B410BF">
            <w:pPr>
              <w:tabs>
                <w:tab w:val="left" w:pos="1245"/>
              </w:tabs>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b/>
                <w:bCs/>
                <w:sz w:val="24"/>
                <w:szCs w:val="24"/>
                <w:lang w:eastAsia="hu-HU"/>
              </w:rPr>
              <w:tab/>
            </w:r>
          </w:p>
        </w:tc>
        <w:tc>
          <w:tcPr>
            <w:tcW w:w="1767" w:type="dxa"/>
            <w:tcBorders>
              <w:top w:val="single" w:sz="2" w:space="0" w:color="000000"/>
              <w:left w:val="nil"/>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b/>
                <w:bCs/>
                <w:sz w:val="24"/>
                <w:szCs w:val="24"/>
                <w:lang w:eastAsia="hu-HU"/>
              </w:rPr>
            </w:pPr>
            <w:r w:rsidRPr="00B410BF">
              <w:rPr>
                <w:rFonts w:ascii="Times New Roman" w:eastAsia="Times New Roman" w:hAnsi="Times New Roman" w:cs="Times New Roman"/>
                <w:b/>
                <w:bCs/>
                <w:sz w:val="24"/>
                <w:szCs w:val="24"/>
                <w:lang w:eastAsia="hu-HU"/>
              </w:rPr>
              <w:t>Órakeret:</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b/>
                <w:sz w:val="24"/>
                <w:szCs w:val="24"/>
                <w:lang w:eastAsia="hu-HU"/>
              </w:rPr>
            </w:pPr>
            <w:r w:rsidRPr="00B410BF">
              <w:rPr>
                <w:rFonts w:ascii="Times New Roman" w:eastAsia="Times New Roman" w:hAnsi="Times New Roman" w:cs="Times New Roman"/>
                <w:b/>
                <w:sz w:val="24"/>
                <w:szCs w:val="24"/>
                <w:lang w:eastAsia="hu-HU"/>
              </w:rPr>
              <w:t>3 óra</w:t>
            </w:r>
          </w:p>
        </w:tc>
      </w:tr>
      <w:tr w:rsidR="00B410BF" w:rsidRPr="00B410BF" w:rsidTr="00C93641">
        <w:trPr>
          <w:cantSplit/>
          <w:trHeight w:val="1"/>
          <w:jc w:val="center"/>
        </w:trPr>
        <w:tc>
          <w:tcPr>
            <w:tcW w:w="2958" w:type="dxa"/>
            <w:tcBorders>
              <w:top w:val="single" w:sz="2" w:space="0" w:color="000000"/>
              <w:left w:val="single" w:sz="2" w:space="0" w:color="000000"/>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b/>
                <w:bCs/>
                <w:sz w:val="24"/>
                <w:szCs w:val="24"/>
                <w:lang w:eastAsia="hu-HU"/>
              </w:rPr>
              <w:t>Előzetes tudás</w:t>
            </w:r>
          </w:p>
        </w:tc>
        <w:tc>
          <w:tcPr>
            <w:tcW w:w="5547" w:type="dxa"/>
            <w:gridSpan w:val="2"/>
            <w:tcBorders>
              <w:top w:val="single" w:sz="2" w:space="0" w:color="000000"/>
              <w:left w:val="nil"/>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 xml:space="preserve">Egyszerű utasítások végrehajtása. </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tc>
      </w:tr>
      <w:tr w:rsidR="00B410BF" w:rsidRPr="00B410BF" w:rsidTr="00C93641">
        <w:trPr>
          <w:cantSplit/>
          <w:trHeight w:val="1"/>
          <w:jc w:val="center"/>
        </w:trPr>
        <w:tc>
          <w:tcPr>
            <w:tcW w:w="2958" w:type="dxa"/>
            <w:tcBorders>
              <w:top w:val="single" w:sz="2" w:space="0" w:color="000000"/>
              <w:left w:val="single" w:sz="2" w:space="0" w:color="000000"/>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b/>
                <w:bCs/>
                <w:sz w:val="24"/>
                <w:szCs w:val="24"/>
                <w:lang w:eastAsia="hu-HU"/>
              </w:rPr>
            </w:pPr>
            <w:r w:rsidRPr="00B410BF">
              <w:rPr>
                <w:rFonts w:ascii="Times New Roman" w:eastAsia="Times New Roman" w:hAnsi="Times New Roman" w:cs="Times New Roman"/>
                <w:b/>
                <w:bCs/>
                <w:sz w:val="24"/>
                <w:szCs w:val="24"/>
                <w:lang w:eastAsia="hu-HU"/>
              </w:rPr>
              <w:t>Tantárgyi fejlesztési célok</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b/>
                <w:bCs/>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color w:val="FF0000"/>
                <w:sz w:val="24"/>
                <w:szCs w:val="24"/>
                <w:lang w:eastAsia="hu-HU"/>
              </w:rPr>
            </w:pPr>
          </w:p>
        </w:tc>
        <w:tc>
          <w:tcPr>
            <w:tcW w:w="5547" w:type="dxa"/>
            <w:gridSpan w:val="2"/>
            <w:tcBorders>
              <w:top w:val="single" w:sz="2" w:space="0" w:color="000000"/>
              <w:left w:val="nil"/>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Érdeklődés felkeltése a tantárgy iránt.</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 xml:space="preserve">Ismerkedés az adott informatikai környezettel. </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Használt alkalmazások kezelésének megismertetése.</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Alapszintű jártasság kialakítása az adott informatikai eszközök kezelésében.</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A tanulók informatikai szemléletének alapozása.</w:t>
            </w:r>
          </w:p>
          <w:p w:rsidR="00B410BF" w:rsidRPr="00B410BF" w:rsidRDefault="00B410BF" w:rsidP="00B410BF">
            <w:pPr>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 xml:space="preserve"> Életkornak megfelelő játékok, oktató és fejlesztő </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programok használata. Szem és kéz koordináció, iránytartás, finommotorika, taktilis-, vizuális-, akusztikus észlelés, perceptív-, fogalomalkotó-, analógiás gondolkodás, kommunikációs készség, szándékos figyelem fejlesztése.</w:t>
            </w:r>
          </w:p>
        </w:tc>
      </w:tr>
      <w:tr w:rsidR="00B410BF" w:rsidRPr="00B410BF" w:rsidTr="00C93641">
        <w:trPr>
          <w:cantSplit/>
          <w:trHeight w:val="1"/>
          <w:jc w:val="center"/>
        </w:trPr>
        <w:tc>
          <w:tcPr>
            <w:tcW w:w="2958" w:type="dxa"/>
            <w:tcBorders>
              <w:top w:val="single" w:sz="2" w:space="0" w:color="000000"/>
              <w:left w:val="single" w:sz="2" w:space="0" w:color="000000"/>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b/>
                <w:bCs/>
                <w:sz w:val="24"/>
                <w:szCs w:val="24"/>
                <w:lang w:eastAsia="hu-HU"/>
              </w:rPr>
            </w:pPr>
            <w:r w:rsidRPr="00B410BF">
              <w:rPr>
                <w:rFonts w:ascii="Times New Roman" w:eastAsia="Times New Roman" w:hAnsi="Times New Roman" w:cs="Times New Roman"/>
                <w:b/>
                <w:bCs/>
                <w:sz w:val="24"/>
                <w:szCs w:val="24"/>
                <w:lang w:eastAsia="hu-HU"/>
              </w:rPr>
              <w:t xml:space="preserve">Ismeretek </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tc>
        <w:tc>
          <w:tcPr>
            <w:tcW w:w="3780" w:type="dxa"/>
            <w:tcBorders>
              <w:top w:val="single" w:sz="2" w:space="0" w:color="000000"/>
              <w:left w:val="nil"/>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b/>
                <w:bCs/>
                <w:sz w:val="24"/>
                <w:szCs w:val="24"/>
                <w:lang w:eastAsia="hu-HU"/>
              </w:rPr>
              <w:t>Fejlesztési követelmények / Tevékenységek</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tc>
        <w:tc>
          <w:tcPr>
            <w:tcW w:w="1767" w:type="dxa"/>
            <w:tcBorders>
              <w:left w:val="nil"/>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Kapcsolódási pontok</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tc>
      </w:tr>
      <w:tr w:rsidR="00B410BF" w:rsidRPr="00B410BF" w:rsidTr="00C93641">
        <w:trPr>
          <w:trHeight w:val="1"/>
          <w:jc w:val="center"/>
        </w:trPr>
        <w:tc>
          <w:tcPr>
            <w:tcW w:w="2958" w:type="dxa"/>
            <w:tcBorders>
              <w:top w:val="single" w:sz="2" w:space="0" w:color="000000"/>
              <w:left w:val="single" w:sz="2" w:space="0" w:color="000000"/>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Interaktív kapcsolattartás eszközei</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Alapvető informatikai eszközök</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Balesetvédelmi és egészségügyi előírások</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 xml:space="preserve">Használt informatikai alapfogalmak </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lastRenderedPageBreak/>
              <w:t>A számítógép részei és működtetésük: egér funkciói, billentyűzet funkciói, főbb részei</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Ismert ”felhasználóbarát” készségfejlesztő,- játék-, didaktikai célú szoftverek</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tc>
        <w:tc>
          <w:tcPr>
            <w:tcW w:w="3780" w:type="dxa"/>
            <w:tcBorders>
              <w:top w:val="single" w:sz="2" w:space="0" w:color="000000"/>
              <w:left w:val="nil"/>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 xml:space="preserve">A számítógépek használata balesetvédelmi és egészségügyi előírásai, a számítógépek üzemeltetési rendje </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 xml:space="preserve">Információ befogadása, fogalmak megjegyzése  </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color w:val="0000FF"/>
                <w:sz w:val="24"/>
                <w:szCs w:val="24"/>
                <w:lang w:eastAsia="hu-HU"/>
              </w:rPr>
            </w:pPr>
            <w:r w:rsidRPr="00B410BF">
              <w:rPr>
                <w:rFonts w:ascii="Times New Roman" w:eastAsia="Times New Roman" w:hAnsi="Times New Roman" w:cs="Times New Roman"/>
                <w:sz w:val="24"/>
                <w:szCs w:val="24"/>
                <w:lang w:eastAsia="hu-HU"/>
              </w:rPr>
              <w:t xml:space="preserve">Funkcióbillentyűk megismerése: enter és iránybillentyűk </w:t>
            </w:r>
            <w:r w:rsidRPr="00B410BF">
              <w:rPr>
                <w:rFonts w:ascii="Times New Roman" w:eastAsia="Times New Roman" w:hAnsi="Times New Roman" w:cs="Times New Roman"/>
                <w:sz w:val="24"/>
                <w:szCs w:val="24"/>
                <w:lang w:eastAsia="hu-HU"/>
              </w:rPr>
              <w:lastRenderedPageBreak/>
              <w:t xml:space="preserve">(kurzorvezérlők) használata </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 xml:space="preserve">Ismerkedés a betű- és számbillentyűkkel </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 xml:space="preserve">A megismert alkalmazások indítása és futtatása </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tc>
        <w:tc>
          <w:tcPr>
            <w:tcW w:w="1767" w:type="dxa"/>
            <w:tcBorders>
              <w:top w:val="single" w:sz="2" w:space="0" w:color="000000"/>
              <w:left w:val="nil"/>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lastRenderedPageBreak/>
              <w:t>Magyar nyelv és irodalom: billentyűzet, kommunikáció</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Rajz és vizuális kultúra:</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 xml:space="preserve">színek, formák, nagyságok, </w:t>
            </w:r>
            <w:r w:rsidRPr="00B410BF">
              <w:rPr>
                <w:rFonts w:ascii="Times New Roman" w:eastAsia="Times New Roman" w:hAnsi="Times New Roman" w:cs="Times New Roman"/>
                <w:sz w:val="24"/>
                <w:szCs w:val="24"/>
                <w:lang w:eastAsia="hu-HU"/>
              </w:rPr>
              <w:lastRenderedPageBreak/>
              <w:t>esztétika</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Matematika: tájékozódás térben és időben, viszonylatok</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Környezetismeret: balesetvédelem, egészségvéde-</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lem</w:t>
            </w:r>
          </w:p>
        </w:tc>
      </w:tr>
      <w:tr w:rsidR="00B410BF" w:rsidRPr="00B410BF" w:rsidTr="00C93641">
        <w:trPr>
          <w:trHeight w:val="1"/>
          <w:jc w:val="center"/>
        </w:trPr>
        <w:tc>
          <w:tcPr>
            <w:tcW w:w="2958" w:type="dxa"/>
            <w:tcBorders>
              <w:top w:val="single" w:sz="2" w:space="0" w:color="000000"/>
              <w:left w:val="single" w:sz="2" w:space="0" w:color="000000"/>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b/>
                <w:bCs/>
                <w:sz w:val="24"/>
                <w:szCs w:val="24"/>
                <w:lang w:eastAsia="hu-HU"/>
              </w:rPr>
              <w:lastRenderedPageBreak/>
              <w:t>Kulcsfogalmak /Fogalmak</w:t>
            </w:r>
          </w:p>
        </w:tc>
        <w:tc>
          <w:tcPr>
            <w:tcW w:w="5547" w:type="dxa"/>
            <w:gridSpan w:val="2"/>
            <w:tcBorders>
              <w:top w:val="single" w:sz="2" w:space="0" w:color="000000"/>
              <w:left w:val="nil"/>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 xml:space="preserve">Számítógép, gépház, képernyő, billentyűzet, egér, program, húzás, kattintás, enter, irány </w:t>
            </w:r>
          </w:p>
        </w:tc>
      </w:tr>
    </w:tbl>
    <w:p w:rsidR="00B410BF" w:rsidRPr="00B410BF" w:rsidRDefault="00B410BF" w:rsidP="00B410BF">
      <w:pPr>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spacing w:after="0" w:line="240" w:lineRule="auto"/>
        <w:jc w:val="both"/>
        <w:rPr>
          <w:rFonts w:ascii="Times New Roman" w:eastAsia="Times New Roman" w:hAnsi="Times New Roman" w:cs="Times New Roman"/>
          <w:sz w:val="24"/>
          <w:szCs w:val="24"/>
          <w:lang w:eastAsia="hu-HU"/>
        </w:rPr>
      </w:pPr>
    </w:p>
    <w:tbl>
      <w:tblPr>
        <w:tblW w:w="8505" w:type="dxa"/>
        <w:jc w:val="center"/>
        <w:tblLayout w:type="fixed"/>
        <w:tblLook w:val="0000" w:firstRow="0" w:lastRow="0" w:firstColumn="0" w:lastColumn="0" w:noHBand="0" w:noVBand="0"/>
      </w:tblPr>
      <w:tblGrid>
        <w:gridCol w:w="2958"/>
        <w:gridCol w:w="3780"/>
        <w:gridCol w:w="1767"/>
      </w:tblGrid>
      <w:tr w:rsidR="00B410BF" w:rsidRPr="00B410BF" w:rsidTr="00C93641">
        <w:trPr>
          <w:trHeight w:val="1"/>
          <w:jc w:val="center"/>
        </w:trPr>
        <w:tc>
          <w:tcPr>
            <w:tcW w:w="2958" w:type="dxa"/>
            <w:tcBorders>
              <w:top w:val="single" w:sz="2" w:space="0" w:color="000000"/>
              <w:left w:val="single" w:sz="2" w:space="0" w:color="000000"/>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b/>
                <w:bCs/>
                <w:sz w:val="24"/>
                <w:szCs w:val="24"/>
                <w:lang w:eastAsia="hu-HU"/>
              </w:rPr>
            </w:pPr>
            <w:r w:rsidRPr="00B410BF">
              <w:rPr>
                <w:rFonts w:ascii="Times New Roman" w:eastAsia="Times New Roman" w:hAnsi="Times New Roman" w:cs="Times New Roman"/>
                <w:b/>
                <w:bCs/>
                <w:sz w:val="24"/>
                <w:szCs w:val="24"/>
                <w:lang w:eastAsia="hu-HU"/>
              </w:rPr>
              <w:t>Tematikai egység/Fejlesztési cél</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tc>
        <w:tc>
          <w:tcPr>
            <w:tcW w:w="3780" w:type="dxa"/>
            <w:tcBorders>
              <w:top w:val="single" w:sz="2" w:space="0" w:color="000000"/>
              <w:left w:val="nil"/>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b/>
                <w:bCs/>
                <w:sz w:val="24"/>
                <w:szCs w:val="24"/>
                <w:lang w:eastAsia="hu-HU"/>
              </w:rPr>
            </w:pPr>
            <w:r w:rsidRPr="00B410BF">
              <w:rPr>
                <w:rFonts w:ascii="Times New Roman" w:eastAsia="Times New Roman" w:hAnsi="Times New Roman" w:cs="Times New Roman"/>
                <w:b/>
                <w:bCs/>
                <w:sz w:val="24"/>
                <w:szCs w:val="24"/>
                <w:lang w:eastAsia="hu-HU"/>
              </w:rPr>
              <w:t>2. ALKALMAZÓI ISMERETEK</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tc>
        <w:tc>
          <w:tcPr>
            <w:tcW w:w="1767" w:type="dxa"/>
            <w:tcBorders>
              <w:top w:val="single" w:sz="2" w:space="0" w:color="000000"/>
              <w:left w:val="nil"/>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b/>
                <w:bCs/>
                <w:sz w:val="24"/>
                <w:szCs w:val="24"/>
                <w:lang w:eastAsia="hu-HU"/>
              </w:rPr>
            </w:pPr>
            <w:r w:rsidRPr="00B410BF">
              <w:rPr>
                <w:rFonts w:ascii="Times New Roman" w:eastAsia="Times New Roman" w:hAnsi="Times New Roman" w:cs="Times New Roman"/>
                <w:b/>
                <w:bCs/>
                <w:sz w:val="24"/>
                <w:szCs w:val="24"/>
                <w:lang w:eastAsia="hu-HU"/>
              </w:rPr>
              <w:t>Órakeret:</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b/>
                <w:bCs/>
                <w:sz w:val="24"/>
                <w:szCs w:val="24"/>
                <w:lang w:eastAsia="hu-HU"/>
              </w:rPr>
              <w:t>4 óra+3óragyakorlás</w:t>
            </w:r>
          </w:p>
        </w:tc>
      </w:tr>
      <w:tr w:rsidR="00B410BF" w:rsidRPr="00B410BF" w:rsidTr="00C93641">
        <w:trPr>
          <w:trHeight w:val="1"/>
          <w:jc w:val="center"/>
        </w:trPr>
        <w:tc>
          <w:tcPr>
            <w:tcW w:w="2958" w:type="dxa"/>
            <w:tcBorders>
              <w:top w:val="single" w:sz="2" w:space="0" w:color="000000"/>
              <w:left w:val="single" w:sz="2" w:space="0" w:color="000000"/>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b/>
                <w:bCs/>
                <w:sz w:val="24"/>
                <w:szCs w:val="24"/>
                <w:lang w:eastAsia="hu-HU"/>
              </w:rPr>
              <w:t>Előzetes tudás</w:t>
            </w:r>
          </w:p>
        </w:tc>
        <w:tc>
          <w:tcPr>
            <w:tcW w:w="5547" w:type="dxa"/>
            <w:gridSpan w:val="2"/>
            <w:tcBorders>
              <w:top w:val="single" w:sz="2" w:space="0" w:color="000000"/>
              <w:left w:val="nil"/>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 xml:space="preserve">Önfegyelem, motiváltság, érdeklődés, finommotorika, szem-kéz koordinációs képességének megalapozottsága </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tc>
      </w:tr>
      <w:tr w:rsidR="00B410BF" w:rsidRPr="00B410BF" w:rsidTr="00C93641">
        <w:trPr>
          <w:trHeight w:val="1"/>
          <w:jc w:val="center"/>
        </w:trPr>
        <w:tc>
          <w:tcPr>
            <w:tcW w:w="2958" w:type="dxa"/>
            <w:tcBorders>
              <w:top w:val="single" w:sz="2" w:space="0" w:color="000000"/>
              <w:left w:val="single" w:sz="2" w:space="0" w:color="000000"/>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b/>
                <w:bCs/>
                <w:sz w:val="24"/>
                <w:szCs w:val="24"/>
                <w:lang w:eastAsia="hu-HU"/>
              </w:rPr>
              <w:t>Tantárgyi fejlesztési célok</w:t>
            </w:r>
          </w:p>
        </w:tc>
        <w:tc>
          <w:tcPr>
            <w:tcW w:w="5547" w:type="dxa"/>
            <w:gridSpan w:val="2"/>
            <w:tcBorders>
              <w:top w:val="single" w:sz="2" w:space="0" w:color="000000"/>
              <w:left w:val="nil"/>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Szövegszerkesztő program megismertetése és használata.</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 xml:space="preserve">Vizuális, akusztikus észlelés, érzékelés és a finommotorikai képesség továbbfejlesztése. </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Perceptív fogalomalkotó, analógiás gondolkodási képesség fejlesztése (minták lekövetése).</w:t>
            </w:r>
          </w:p>
        </w:tc>
      </w:tr>
      <w:tr w:rsidR="00B410BF" w:rsidRPr="00B410BF" w:rsidTr="00C93641">
        <w:trPr>
          <w:trHeight w:val="1"/>
          <w:jc w:val="center"/>
        </w:trPr>
        <w:tc>
          <w:tcPr>
            <w:tcW w:w="2958" w:type="dxa"/>
            <w:tcBorders>
              <w:top w:val="single" w:sz="2" w:space="0" w:color="000000"/>
              <w:left w:val="single" w:sz="2" w:space="0" w:color="000000"/>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b/>
                <w:bCs/>
                <w:sz w:val="24"/>
                <w:szCs w:val="24"/>
                <w:lang w:eastAsia="hu-HU"/>
              </w:rPr>
              <w:t xml:space="preserve">Ismeretek </w:t>
            </w:r>
          </w:p>
        </w:tc>
        <w:tc>
          <w:tcPr>
            <w:tcW w:w="3780" w:type="dxa"/>
            <w:tcBorders>
              <w:top w:val="single" w:sz="2" w:space="0" w:color="000000"/>
              <w:left w:val="nil"/>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b/>
                <w:bCs/>
                <w:sz w:val="24"/>
                <w:szCs w:val="24"/>
                <w:lang w:eastAsia="hu-HU"/>
              </w:rPr>
            </w:pPr>
            <w:r w:rsidRPr="00B410BF">
              <w:rPr>
                <w:rFonts w:ascii="Times New Roman" w:eastAsia="Times New Roman" w:hAnsi="Times New Roman" w:cs="Times New Roman"/>
                <w:b/>
                <w:bCs/>
                <w:sz w:val="24"/>
                <w:szCs w:val="24"/>
                <w:lang w:eastAsia="hu-HU"/>
              </w:rPr>
              <w:t>Fejlesztési követelmények /Tevékenységek</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tc>
        <w:tc>
          <w:tcPr>
            <w:tcW w:w="1767" w:type="dxa"/>
            <w:tcBorders>
              <w:left w:val="nil"/>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Kapcsolódási pontok</w:t>
            </w:r>
          </w:p>
        </w:tc>
      </w:tr>
      <w:tr w:rsidR="00B410BF" w:rsidRPr="00B410BF" w:rsidTr="00C93641">
        <w:trPr>
          <w:trHeight w:val="1"/>
          <w:jc w:val="center"/>
        </w:trPr>
        <w:tc>
          <w:tcPr>
            <w:tcW w:w="2958" w:type="dxa"/>
            <w:tcBorders>
              <w:top w:val="single" w:sz="2" w:space="0" w:color="000000"/>
              <w:left w:val="single" w:sz="2" w:space="0" w:color="000000"/>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2.1. Írott és audiovizuális dokumentumok elektronikus létrehozása</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2.2. Adatkezelés, adatfeldolgozás, információ megjelenítés</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Adatgyűjtés, értelmezés</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Közhasznú információk</w:t>
            </w:r>
          </w:p>
          <w:p w:rsidR="00B410BF" w:rsidRPr="00B410BF" w:rsidRDefault="00B410BF" w:rsidP="00B410BF">
            <w:pPr>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spacing w:after="0" w:line="240" w:lineRule="auto"/>
              <w:jc w:val="both"/>
              <w:rPr>
                <w:rFonts w:ascii="Times New Roman" w:eastAsia="Times New Roman" w:hAnsi="Times New Roman" w:cs="Times New Roman"/>
                <w:sz w:val="24"/>
                <w:szCs w:val="24"/>
                <w:lang w:eastAsia="hu-HU"/>
              </w:rPr>
            </w:pPr>
          </w:p>
        </w:tc>
        <w:tc>
          <w:tcPr>
            <w:tcW w:w="3780" w:type="dxa"/>
            <w:tcBorders>
              <w:top w:val="single" w:sz="2" w:space="0" w:color="000000"/>
              <w:left w:val="nil"/>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color w:val="0000FF"/>
                <w:sz w:val="24"/>
                <w:szCs w:val="24"/>
                <w:lang w:eastAsia="hu-HU"/>
              </w:rPr>
            </w:pPr>
            <w:r w:rsidRPr="00B410BF">
              <w:rPr>
                <w:rFonts w:ascii="Times New Roman" w:eastAsia="Times New Roman" w:hAnsi="Times New Roman" w:cs="Times New Roman"/>
                <w:sz w:val="24"/>
                <w:szCs w:val="24"/>
                <w:lang w:eastAsia="hu-HU"/>
              </w:rPr>
              <w:lastRenderedPageBreak/>
              <w:t xml:space="preserve">Kétkezes gépelést tanító program megismerése és folyamatos használata </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 xml:space="preserve">Közvetlen környezetben található közhasznú információforrások felfedezése, megismerése </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 xml:space="preserve">Adatok gyűjtése, értelmezése </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tc>
        <w:tc>
          <w:tcPr>
            <w:tcW w:w="1767" w:type="dxa"/>
            <w:tcBorders>
              <w:top w:val="single" w:sz="2" w:space="0" w:color="000000"/>
              <w:left w:val="nil"/>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lastRenderedPageBreak/>
              <w:t>Magyar nyelv és irodalom: billentyűzet, kommunikáció</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Rajz és vizuális kultúra:</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színek, formák, esztétika</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 xml:space="preserve">Matematika: tájékozódás síkban, </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viszonylatok</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Életvitel és gyakorlati ismeretek:</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közvetlen környezet</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megismerése</w:t>
            </w:r>
          </w:p>
        </w:tc>
      </w:tr>
      <w:tr w:rsidR="00B410BF" w:rsidRPr="00B410BF" w:rsidTr="00C93641">
        <w:trPr>
          <w:trHeight w:val="1"/>
          <w:jc w:val="center"/>
        </w:trPr>
        <w:tc>
          <w:tcPr>
            <w:tcW w:w="2958" w:type="dxa"/>
            <w:tcBorders>
              <w:top w:val="single" w:sz="2" w:space="0" w:color="000000"/>
              <w:left w:val="single" w:sz="2" w:space="0" w:color="000000"/>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bCs/>
                <w:sz w:val="24"/>
                <w:szCs w:val="24"/>
                <w:lang w:eastAsia="hu-HU"/>
              </w:rPr>
            </w:pPr>
            <w:r w:rsidRPr="00B410BF">
              <w:rPr>
                <w:rFonts w:ascii="Times New Roman" w:eastAsia="Times New Roman" w:hAnsi="Times New Roman" w:cs="Times New Roman"/>
                <w:bCs/>
                <w:sz w:val="24"/>
                <w:szCs w:val="24"/>
                <w:lang w:eastAsia="hu-HU"/>
              </w:rPr>
              <w:lastRenderedPageBreak/>
              <w:t>Gyakorlás</w:t>
            </w:r>
          </w:p>
        </w:tc>
        <w:tc>
          <w:tcPr>
            <w:tcW w:w="5547" w:type="dxa"/>
            <w:gridSpan w:val="2"/>
            <w:tcBorders>
              <w:top w:val="single" w:sz="2" w:space="0" w:color="000000"/>
              <w:left w:val="nil"/>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Szövegszerkesztő Program</w:t>
            </w:r>
          </w:p>
        </w:tc>
      </w:tr>
      <w:tr w:rsidR="00B410BF" w:rsidRPr="00B410BF" w:rsidTr="00C93641">
        <w:trPr>
          <w:trHeight w:val="1"/>
          <w:jc w:val="center"/>
        </w:trPr>
        <w:tc>
          <w:tcPr>
            <w:tcW w:w="2958" w:type="dxa"/>
            <w:tcBorders>
              <w:top w:val="single" w:sz="2" w:space="0" w:color="000000"/>
              <w:left w:val="single" w:sz="2" w:space="0" w:color="000000"/>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b/>
                <w:bCs/>
                <w:sz w:val="24"/>
                <w:szCs w:val="24"/>
                <w:lang w:eastAsia="hu-HU"/>
              </w:rPr>
              <w:t>Kulcsfogalmak /Fogalmak</w:t>
            </w:r>
          </w:p>
        </w:tc>
        <w:tc>
          <w:tcPr>
            <w:tcW w:w="5547" w:type="dxa"/>
            <w:gridSpan w:val="2"/>
            <w:tcBorders>
              <w:top w:val="single" w:sz="2" w:space="0" w:color="000000"/>
              <w:left w:val="nil"/>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 xml:space="preserve">Szövegszerkesztő Program, rajzeszköz, szöveg, ábra, információ, adat, irány </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tc>
      </w:tr>
    </w:tbl>
    <w:p w:rsidR="00B410BF" w:rsidRPr="00B410BF" w:rsidRDefault="00B410BF" w:rsidP="00B410BF">
      <w:pPr>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spacing w:after="0" w:line="240" w:lineRule="auto"/>
        <w:jc w:val="both"/>
        <w:rPr>
          <w:rFonts w:ascii="Times New Roman" w:eastAsia="Times New Roman" w:hAnsi="Times New Roman" w:cs="Times New Roman"/>
          <w:sz w:val="24"/>
          <w:szCs w:val="24"/>
          <w:lang w:eastAsia="hu-HU"/>
        </w:rPr>
      </w:pPr>
    </w:p>
    <w:tbl>
      <w:tblPr>
        <w:tblW w:w="8505" w:type="dxa"/>
        <w:jc w:val="center"/>
        <w:tblLayout w:type="fixed"/>
        <w:tblLook w:val="0000" w:firstRow="0" w:lastRow="0" w:firstColumn="0" w:lastColumn="0" w:noHBand="0" w:noVBand="0"/>
      </w:tblPr>
      <w:tblGrid>
        <w:gridCol w:w="2958"/>
        <w:gridCol w:w="3600"/>
        <w:gridCol w:w="1941"/>
        <w:gridCol w:w="6"/>
      </w:tblGrid>
      <w:tr w:rsidR="00B410BF" w:rsidRPr="00B410BF" w:rsidTr="00C93641">
        <w:trPr>
          <w:trHeight w:val="1"/>
          <w:jc w:val="center"/>
        </w:trPr>
        <w:tc>
          <w:tcPr>
            <w:tcW w:w="2958" w:type="dxa"/>
            <w:tcBorders>
              <w:top w:val="single" w:sz="2" w:space="0" w:color="000000"/>
              <w:left w:val="single" w:sz="2" w:space="0" w:color="000000"/>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b/>
                <w:bCs/>
                <w:sz w:val="24"/>
                <w:szCs w:val="24"/>
                <w:lang w:eastAsia="hu-HU"/>
              </w:rPr>
            </w:pPr>
            <w:r w:rsidRPr="00B410BF">
              <w:rPr>
                <w:rFonts w:ascii="Times New Roman" w:eastAsia="Times New Roman" w:hAnsi="Times New Roman" w:cs="Times New Roman"/>
                <w:b/>
                <w:bCs/>
                <w:sz w:val="24"/>
                <w:szCs w:val="24"/>
                <w:lang w:eastAsia="hu-HU"/>
              </w:rPr>
              <w:t>Tematikai egység/Fejlesztési cél</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tc>
        <w:tc>
          <w:tcPr>
            <w:tcW w:w="3600" w:type="dxa"/>
            <w:tcBorders>
              <w:top w:val="single" w:sz="2" w:space="0" w:color="000000"/>
              <w:left w:val="nil"/>
              <w:bottom w:val="single" w:sz="2" w:space="0" w:color="000000"/>
              <w:right w:val="single" w:sz="2" w:space="0" w:color="000000"/>
            </w:tcBorders>
            <w:shd w:val="clear" w:color="000000" w:fill="FFFFFF"/>
          </w:tcPr>
          <w:p w:rsidR="00B410BF" w:rsidRPr="00B410BF" w:rsidRDefault="00B410BF" w:rsidP="00B410BF">
            <w:pPr>
              <w:numPr>
                <w:ilvl w:val="0"/>
                <w:numId w:val="143"/>
              </w:numPr>
              <w:autoSpaceDE w:val="0"/>
              <w:autoSpaceDN w:val="0"/>
              <w:adjustRightInd w:val="0"/>
              <w:spacing w:after="0" w:line="240" w:lineRule="auto"/>
              <w:contextualSpacing/>
              <w:jc w:val="both"/>
              <w:rPr>
                <w:rFonts w:ascii="Times New Roman" w:eastAsia="Times New Roman" w:hAnsi="Times New Roman" w:cs="Times New Roman"/>
                <w:b/>
                <w:bCs/>
                <w:sz w:val="24"/>
                <w:szCs w:val="24"/>
                <w:lang w:val="en-US"/>
              </w:rPr>
            </w:pPr>
            <w:r w:rsidRPr="00B410BF">
              <w:rPr>
                <w:rFonts w:ascii="Times New Roman" w:eastAsia="Times New Roman" w:hAnsi="Times New Roman" w:cs="Times New Roman"/>
                <w:b/>
                <w:bCs/>
                <w:sz w:val="24"/>
                <w:szCs w:val="24"/>
                <w:lang w:val="en-US"/>
              </w:rPr>
              <w:t>PROBLÉMAMEGOLDÁS INFORMATIKAI ESZKÖZÖKKEL ÉS MÓDSZEREKKEL</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tc>
        <w:tc>
          <w:tcPr>
            <w:tcW w:w="1947" w:type="dxa"/>
            <w:gridSpan w:val="2"/>
            <w:tcBorders>
              <w:top w:val="single" w:sz="2" w:space="0" w:color="000000"/>
              <w:left w:val="nil"/>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b/>
                <w:bCs/>
                <w:sz w:val="24"/>
                <w:szCs w:val="24"/>
                <w:lang w:eastAsia="hu-HU"/>
              </w:rPr>
            </w:pPr>
            <w:r w:rsidRPr="00B410BF">
              <w:rPr>
                <w:rFonts w:ascii="Times New Roman" w:eastAsia="Times New Roman" w:hAnsi="Times New Roman" w:cs="Times New Roman"/>
                <w:b/>
                <w:bCs/>
                <w:sz w:val="24"/>
                <w:szCs w:val="24"/>
                <w:lang w:eastAsia="hu-HU"/>
              </w:rPr>
              <w:t>Órakeret:</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b/>
                <w:bCs/>
                <w:sz w:val="24"/>
                <w:szCs w:val="24"/>
                <w:lang w:eastAsia="hu-HU"/>
              </w:rPr>
              <w:t>12 óra+ 1 óra gyakorlás</w:t>
            </w:r>
          </w:p>
        </w:tc>
      </w:tr>
      <w:tr w:rsidR="00B410BF" w:rsidRPr="00B410BF" w:rsidTr="00C93641">
        <w:trPr>
          <w:trHeight w:val="1"/>
          <w:jc w:val="center"/>
        </w:trPr>
        <w:tc>
          <w:tcPr>
            <w:tcW w:w="2958" w:type="dxa"/>
            <w:tcBorders>
              <w:top w:val="single" w:sz="2" w:space="0" w:color="000000"/>
              <w:left w:val="single" w:sz="2" w:space="0" w:color="000000"/>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b/>
                <w:bCs/>
                <w:sz w:val="24"/>
                <w:szCs w:val="24"/>
                <w:lang w:eastAsia="hu-HU"/>
              </w:rPr>
              <w:t>Előzetes tudás</w:t>
            </w:r>
          </w:p>
        </w:tc>
        <w:tc>
          <w:tcPr>
            <w:tcW w:w="5547" w:type="dxa"/>
            <w:gridSpan w:val="3"/>
            <w:tcBorders>
              <w:top w:val="single" w:sz="2" w:space="0" w:color="000000"/>
              <w:left w:val="nil"/>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Alkalmazható tájékozódási és sorba rendezési képesség e.</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Spontán próbálkozások cselekvésekben.</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Mobilizálható adottságok az algoritmusok felismerésében.</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tc>
      </w:tr>
      <w:tr w:rsidR="00B410BF" w:rsidRPr="00B410BF" w:rsidTr="00C93641">
        <w:trPr>
          <w:trHeight w:val="1"/>
          <w:jc w:val="center"/>
        </w:trPr>
        <w:tc>
          <w:tcPr>
            <w:tcW w:w="2958" w:type="dxa"/>
            <w:tcBorders>
              <w:top w:val="single" w:sz="2" w:space="0" w:color="000000"/>
              <w:left w:val="single" w:sz="2" w:space="0" w:color="000000"/>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b/>
                <w:bCs/>
                <w:sz w:val="24"/>
                <w:szCs w:val="24"/>
                <w:lang w:eastAsia="hu-HU"/>
              </w:rPr>
              <w:t>Tantárgyi fejlesztési célok</w:t>
            </w:r>
          </w:p>
        </w:tc>
        <w:tc>
          <w:tcPr>
            <w:tcW w:w="5547" w:type="dxa"/>
            <w:gridSpan w:val="3"/>
            <w:tcBorders>
              <w:top w:val="single" w:sz="2" w:space="0" w:color="000000"/>
              <w:left w:val="nil"/>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Az időbeli tájékozódás fejlesztése a mindennapi életben előforduló helyzetek sorrendiségének megfigyelése során.</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Jelek, szimbólumok értelmezése.</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 xml:space="preserve"> </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 xml:space="preserve">Kognitív eljárások kipróbálása a cél eléréséhez,    </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 xml:space="preserve">problémamegoldó képességfejlesztése. </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tc>
      </w:tr>
      <w:tr w:rsidR="00B410BF" w:rsidRPr="00B410BF" w:rsidTr="00C93641">
        <w:trPr>
          <w:trHeight w:val="1"/>
          <w:jc w:val="center"/>
        </w:trPr>
        <w:tc>
          <w:tcPr>
            <w:tcW w:w="2958" w:type="dxa"/>
            <w:tcBorders>
              <w:top w:val="single" w:sz="2" w:space="0" w:color="000000"/>
              <w:left w:val="single" w:sz="2" w:space="0" w:color="000000"/>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val="en-US" w:eastAsia="hu-HU"/>
              </w:rPr>
            </w:pPr>
            <w:r w:rsidRPr="00B410BF">
              <w:rPr>
                <w:rFonts w:ascii="Times New Roman" w:eastAsia="Times New Roman" w:hAnsi="Times New Roman" w:cs="Times New Roman"/>
                <w:b/>
                <w:bCs/>
                <w:sz w:val="24"/>
                <w:szCs w:val="24"/>
                <w:lang w:val="en-US" w:eastAsia="hu-HU"/>
              </w:rPr>
              <w:t>Ismeretek</w:t>
            </w:r>
          </w:p>
        </w:tc>
        <w:tc>
          <w:tcPr>
            <w:tcW w:w="3600" w:type="dxa"/>
            <w:tcBorders>
              <w:top w:val="single" w:sz="2" w:space="0" w:color="000000"/>
              <w:left w:val="nil"/>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b/>
                <w:bCs/>
                <w:sz w:val="24"/>
                <w:szCs w:val="24"/>
                <w:lang w:val="en-US" w:eastAsia="hu-HU"/>
              </w:rPr>
            </w:pPr>
            <w:r w:rsidRPr="00B410BF">
              <w:rPr>
                <w:rFonts w:ascii="Times New Roman" w:eastAsia="Times New Roman" w:hAnsi="Times New Roman" w:cs="Times New Roman"/>
                <w:b/>
                <w:bCs/>
                <w:sz w:val="24"/>
                <w:szCs w:val="24"/>
                <w:lang w:val="en-US" w:eastAsia="hu-HU"/>
              </w:rPr>
              <w:t>Fejlesztési követelmények / Tevékenységek</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val="en-US" w:eastAsia="hu-HU"/>
              </w:rPr>
            </w:pPr>
          </w:p>
        </w:tc>
        <w:tc>
          <w:tcPr>
            <w:tcW w:w="1947" w:type="dxa"/>
            <w:gridSpan w:val="2"/>
            <w:tcBorders>
              <w:left w:val="nil"/>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val="en-US" w:eastAsia="hu-HU"/>
              </w:rPr>
            </w:pPr>
            <w:r w:rsidRPr="00B410BF">
              <w:rPr>
                <w:rFonts w:ascii="Times New Roman" w:eastAsia="Times New Roman" w:hAnsi="Times New Roman" w:cs="Times New Roman"/>
                <w:sz w:val="24"/>
                <w:szCs w:val="24"/>
                <w:lang w:val="en-US" w:eastAsia="hu-HU"/>
              </w:rPr>
              <w:t>Kapcsolódási pontok</w:t>
            </w:r>
          </w:p>
        </w:tc>
      </w:tr>
      <w:tr w:rsidR="00B410BF" w:rsidRPr="00B410BF" w:rsidTr="00C93641">
        <w:trPr>
          <w:trHeight w:val="723"/>
          <w:jc w:val="center"/>
        </w:trPr>
        <w:tc>
          <w:tcPr>
            <w:tcW w:w="2958" w:type="dxa"/>
            <w:tcBorders>
              <w:top w:val="single" w:sz="2" w:space="0" w:color="000000"/>
              <w:left w:val="single" w:sz="2" w:space="0" w:color="000000"/>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 xml:space="preserve">3.1. A probléma megoldásához szükséges módszerek és eszközök </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lastRenderedPageBreak/>
              <w:t>Információ megjelenési formái: jelek, szimbólumok</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Teknőcgrafika, irányjátékok</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3.2. Algoritmizálás (és adatmodellezés)</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Algoritmusok adatai</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Adatbázisok</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tc>
        <w:tc>
          <w:tcPr>
            <w:tcW w:w="3600" w:type="dxa"/>
            <w:tcBorders>
              <w:top w:val="single" w:sz="2" w:space="0" w:color="000000"/>
              <w:left w:val="nil"/>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lastRenderedPageBreak/>
              <w:t>Mindennapi cselekvések utasítási sorrendjének felsorolása, sorrendbe állítása.</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Események képsorainak sorba rendezése.</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Képolvasás és beszéd pontos értelmezése</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Spontán szimbolikus kommunikáció gyakorlása</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Gyermekek által ismert jelek összegyűjtése</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lastRenderedPageBreak/>
              <w:t>Szimbólumok felfedezése a közvetlen környezetben</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Problémamegoldás próbálkozással</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Adatok gyűjtése, értelmezése, feldolgozása segítséggel</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Néhány mindennapi adatbázis megismerése</w:t>
            </w:r>
          </w:p>
        </w:tc>
        <w:tc>
          <w:tcPr>
            <w:tcW w:w="1947" w:type="dxa"/>
            <w:gridSpan w:val="2"/>
            <w:tcBorders>
              <w:top w:val="single" w:sz="2" w:space="0" w:color="000000"/>
              <w:left w:val="nil"/>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lastRenderedPageBreak/>
              <w:t>Matematika:</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sorrendiség</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Magyar nyelv és irodalom:</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verbális kifejező képesség</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Életvitel és gyakorlati ismeretek:</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lastRenderedPageBreak/>
              <w:t>napirend</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Rajz és vizuális kultúra:</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vizuális megjelenítés</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Testnevelés:</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mozgásos</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kommunikáció</w:t>
            </w:r>
          </w:p>
        </w:tc>
      </w:tr>
      <w:tr w:rsidR="00B410BF" w:rsidRPr="00B410BF" w:rsidTr="00C93641">
        <w:trPr>
          <w:gridAfter w:val="1"/>
          <w:wAfter w:w="6" w:type="dxa"/>
          <w:trHeight w:val="1"/>
          <w:jc w:val="center"/>
        </w:trPr>
        <w:tc>
          <w:tcPr>
            <w:tcW w:w="2958" w:type="dxa"/>
            <w:tcBorders>
              <w:top w:val="single" w:sz="2" w:space="0" w:color="000000"/>
              <w:left w:val="single" w:sz="2" w:space="0" w:color="000000"/>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bCs/>
                <w:sz w:val="24"/>
                <w:szCs w:val="24"/>
                <w:lang w:eastAsia="hu-HU"/>
              </w:rPr>
            </w:pPr>
            <w:r w:rsidRPr="00B410BF">
              <w:rPr>
                <w:rFonts w:ascii="Times New Roman" w:eastAsia="Times New Roman" w:hAnsi="Times New Roman" w:cs="Times New Roman"/>
                <w:bCs/>
                <w:sz w:val="24"/>
                <w:szCs w:val="24"/>
                <w:lang w:eastAsia="hu-HU"/>
              </w:rPr>
              <w:lastRenderedPageBreak/>
              <w:t>Gyakorlás</w:t>
            </w:r>
          </w:p>
        </w:tc>
        <w:tc>
          <w:tcPr>
            <w:tcW w:w="5541" w:type="dxa"/>
            <w:gridSpan w:val="2"/>
            <w:tcBorders>
              <w:top w:val="single" w:sz="2" w:space="0" w:color="000000"/>
              <w:left w:val="nil"/>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Teknőcgrafika</w:t>
            </w:r>
          </w:p>
        </w:tc>
      </w:tr>
      <w:tr w:rsidR="00B410BF" w:rsidRPr="00B410BF" w:rsidTr="00C93641">
        <w:trPr>
          <w:gridAfter w:val="1"/>
          <w:wAfter w:w="6" w:type="dxa"/>
          <w:trHeight w:val="1"/>
          <w:jc w:val="center"/>
        </w:trPr>
        <w:tc>
          <w:tcPr>
            <w:tcW w:w="2958" w:type="dxa"/>
            <w:tcBorders>
              <w:top w:val="single" w:sz="2" w:space="0" w:color="000000"/>
              <w:left w:val="single" w:sz="2" w:space="0" w:color="000000"/>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b/>
                <w:bCs/>
                <w:sz w:val="24"/>
                <w:szCs w:val="24"/>
                <w:lang w:eastAsia="hu-HU"/>
              </w:rPr>
              <w:t>Kulcsfogalmak /Fogalmak</w:t>
            </w:r>
          </w:p>
        </w:tc>
        <w:tc>
          <w:tcPr>
            <w:tcW w:w="5541" w:type="dxa"/>
            <w:gridSpan w:val="2"/>
            <w:tcBorders>
              <w:top w:val="single" w:sz="2" w:space="0" w:color="000000"/>
              <w:left w:val="nil"/>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Szimbólum, jel, napirend, sorrend, adatbázis</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tc>
      </w:tr>
    </w:tbl>
    <w:p w:rsidR="00B410BF" w:rsidRPr="00B410BF" w:rsidRDefault="00B410BF" w:rsidP="00B410BF">
      <w:pPr>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spacing w:after="0" w:line="240" w:lineRule="auto"/>
        <w:jc w:val="both"/>
        <w:rPr>
          <w:rFonts w:ascii="Times New Roman" w:eastAsia="Times New Roman" w:hAnsi="Times New Roman" w:cs="Times New Roman"/>
          <w:sz w:val="24"/>
          <w:szCs w:val="24"/>
          <w:lang w:eastAsia="hu-HU"/>
        </w:rPr>
      </w:pPr>
    </w:p>
    <w:tbl>
      <w:tblPr>
        <w:tblW w:w="8505" w:type="dxa"/>
        <w:jc w:val="center"/>
        <w:tblLayout w:type="fixed"/>
        <w:tblLook w:val="0000" w:firstRow="0" w:lastRow="0" w:firstColumn="0" w:lastColumn="0" w:noHBand="0" w:noVBand="0"/>
      </w:tblPr>
      <w:tblGrid>
        <w:gridCol w:w="3138"/>
        <w:gridCol w:w="3600"/>
        <w:gridCol w:w="1767"/>
      </w:tblGrid>
      <w:tr w:rsidR="00B410BF" w:rsidRPr="00B410BF" w:rsidTr="00C93641">
        <w:trPr>
          <w:trHeight w:val="2"/>
          <w:jc w:val="center"/>
        </w:trPr>
        <w:tc>
          <w:tcPr>
            <w:tcW w:w="3138" w:type="dxa"/>
            <w:tcBorders>
              <w:top w:val="single" w:sz="2" w:space="0" w:color="000000"/>
              <w:left w:val="single" w:sz="2" w:space="0" w:color="000000"/>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b/>
                <w:bCs/>
                <w:sz w:val="24"/>
                <w:szCs w:val="24"/>
                <w:lang w:eastAsia="hu-HU"/>
              </w:rPr>
            </w:pPr>
            <w:r w:rsidRPr="00B410BF">
              <w:rPr>
                <w:rFonts w:ascii="Times New Roman" w:eastAsia="Times New Roman" w:hAnsi="Times New Roman" w:cs="Times New Roman"/>
                <w:b/>
                <w:bCs/>
                <w:sz w:val="24"/>
                <w:szCs w:val="24"/>
                <w:lang w:eastAsia="hu-HU"/>
              </w:rPr>
              <w:t>Tematikai egység/Fejlesztési cél</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tc>
        <w:tc>
          <w:tcPr>
            <w:tcW w:w="3600" w:type="dxa"/>
            <w:tcBorders>
              <w:top w:val="single" w:sz="2" w:space="0" w:color="000000"/>
              <w:left w:val="nil"/>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b/>
                <w:bCs/>
                <w:sz w:val="24"/>
                <w:szCs w:val="24"/>
                <w:lang w:eastAsia="hu-HU"/>
              </w:rPr>
            </w:pPr>
            <w:r w:rsidRPr="00B410BF">
              <w:rPr>
                <w:rFonts w:ascii="Times New Roman" w:eastAsia="Times New Roman" w:hAnsi="Times New Roman" w:cs="Times New Roman"/>
                <w:b/>
                <w:bCs/>
                <w:sz w:val="24"/>
                <w:szCs w:val="24"/>
                <w:lang w:eastAsia="hu-HU"/>
              </w:rPr>
              <w:t>4-5. INFOKOMMUNIKÁCIÓ, INFORMÁCIÓS TÁRSADALOM</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tc>
        <w:tc>
          <w:tcPr>
            <w:tcW w:w="1767" w:type="dxa"/>
            <w:tcBorders>
              <w:top w:val="single" w:sz="2" w:space="0" w:color="000000"/>
              <w:left w:val="nil"/>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b/>
                <w:bCs/>
                <w:sz w:val="24"/>
                <w:szCs w:val="24"/>
                <w:lang w:eastAsia="hu-HU"/>
              </w:rPr>
            </w:pPr>
            <w:r w:rsidRPr="00B410BF">
              <w:rPr>
                <w:rFonts w:ascii="Times New Roman" w:eastAsia="Times New Roman" w:hAnsi="Times New Roman" w:cs="Times New Roman"/>
                <w:b/>
                <w:bCs/>
                <w:sz w:val="24"/>
                <w:szCs w:val="24"/>
                <w:lang w:eastAsia="hu-HU"/>
              </w:rPr>
              <w:t>Órakeret:</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b/>
                <w:sz w:val="24"/>
                <w:szCs w:val="24"/>
                <w:lang w:eastAsia="hu-HU"/>
              </w:rPr>
              <w:t>8óra+1 óra gyakorlás</w:t>
            </w:r>
          </w:p>
        </w:tc>
      </w:tr>
      <w:tr w:rsidR="00B410BF" w:rsidRPr="00B410BF" w:rsidTr="00C93641">
        <w:trPr>
          <w:trHeight w:val="2"/>
          <w:jc w:val="center"/>
        </w:trPr>
        <w:tc>
          <w:tcPr>
            <w:tcW w:w="3138" w:type="dxa"/>
            <w:tcBorders>
              <w:top w:val="single" w:sz="2" w:space="0" w:color="000000"/>
              <w:left w:val="single" w:sz="2" w:space="0" w:color="000000"/>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b/>
                <w:bCs/>
                <w:sz w:val="24"/>
                <w:szCs w:val="24"/>
                <w:lang w:eastAsia="hu-HU"/>
              </w:rPr>
              <w:t>Előzetes tudás</w:t>
            </w:r>
          </w:p>
        </w:tc>
        <w:tc>
          <w:tcPr>
            <w:tcW w:w="5367" w:type="dxa"/>
            <w:gridSpan w:val="2"/>
            <w:tcBorders>
              <w:top w:val="single" w:sz="2" w:space="0" w:color="000000"/>
              <w:left w:val="nil"/>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Tájékozottság a tanuló által eddig megimert informatikai eszközökről.</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tc>
      </w:tr>
      <w:tr w:rsidR="00B410BF" w:rsidRPr="00B410BF" w:rsidTr="00C93641">
        <w:trPr>
          <w:trHeight w:val="2"/>
          <w:jc w:val="center"/>
        </w:trPr>
        <w:tc>
          <w:tcPr>
            <w:tcW w:w="3138" w:type="dxa"/>
            <w:tcBorders>
              <w:top w:val="single" w:sz="2" w:space="0" w:color="000000"/>
              <w:left w:val="single" w:sz="2" w:space="0" w:color="000000"/>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b/>
                <w:bCs/>
                <w:sz w:val="24"/>
                <w:szCs w:val="24"/>
                <w:lang w:eastAsia="hu-HU"/>
              </w:rPr>
              <w:t>Tantárgyi fejlesztési célok</w:t>
            </w:r>
          </w:p>
        </w:tc>
        <w:tc>
          <w:tcPr>
            <w:tcW w:w="5367" w:type="dxa"/>
            <w:gridSpan w:val="2"/>
            <w:tcBorders>
              <w:top w:val="single" w:sz="2" w:space="0" w:color="000000"/>
              <w:left w:val="nil"/>
              <w:bottom w:val="single" w:sz="2" w:space="0" w:color="000000"/>
              <w:right w:val="single" w:sz="2" w:space="0" w:color="000000"/>
            </w:tcBorders>
            <w:shd w:val="clear" w:color="000000" w:fill="FFFFFF"/>
          </w:tcPr>
          <w:p w:rsidR="00B410BF" w:rsidRPr="00B410BF" w:rsidRDefault="00B410BF" w:rsidP="00B410BF">
            <w:pPr>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Az infókommunikációt segítő különféle eszközök bemutatása és lehetőségeik megismertetése.</w:t>
            </w:r>
          </w:p>
          <w:p w:rsidR="00B410BF" w:rsidRPr="00B410BF" w:rsidRDefault="00B410BF" w:rsidP="00B410BF">
            <w:pPr>
              <w:widowControl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Informatikai szemlélet formázása.</w:t>
            </w:r>
            <w:r w:rsidRPr="00B410BF">
              <w:rPr>
                <w:rFonts w:ascii="Times New Roman" w:eastAsia="Times New Roman" w:hAnsi="Times New Roman" w:cs="Times New Roman"/>
                <w:color w:val="000000"/>
                <w:sz w:val="24"/>
                <w:szCs w:val="24"/>
                <w:lang w:eastAsia="hu-HU"/>
              </w:rPr>
              <w:t xml:space="preserve"> G</w:t>
            </w:r>
            <w:r w:rsidRPr="00B410BF">
              <w:rPr>
                <w:rFonts w:ascii="Times New Roman" w:eastAsia="Times New Roman" w:hAnsi="Times New Roman" w:cs="Times New Roman"/>
                <w:sz w:val="24"/>
                <w:szCs w:val="24"/>
                <w:lang w:eastAsia="hu-HU"/>
              </w:rPr>
              <w:t>yermeki alkotó fantázia, tájékozottság fejlesztése.</w:t>
            </w:r>
          </w:p>
          <w:p w:rsidR="00B410BF" w:rsidRPr="00B410BF" w:rsidRDefault="00B410BF" w:rsidP="00B410BF">
            <w:pPr>
              <w:spacing w:after="0" w:line="240" w:lineRule="auto"/>
              <w:jc w:val="both"/>
              <w:rPr>
                <w:rFonts w:ascii="Times New Roman" w:eastAsia="Times New Roman" w:hAnsi="Times New Roman" w:cs="Times New Roman"/>
                <w:sz w:val="24"/>
                <w:szCs w:val="24"/>
                <w:lang w:eastAsia="hu-HU"/>
              </w:rPr>
            </w:pPr>
          </w:p>
        </w:tc>
      </w:tr>
      <w:tr w:rsidR="00B410BF" w:rsidRPr="00B410BF" w:rsidTr="00C93641">
        <w:trPr>
          <w:trHeight w:val="2"/>
          <w:jc w:val="center"/>
        </w:trPr>
        <w:tc>
          <w:tcPr>
            <w:tcW w:w="3138" w:type="dxa"/>
            <w:tcBorders>
              <w:top w:val="single" w:sz="2" w:space="0" w:color="000000"/>
              <w:left w:val="single" w:sz="2" w:space="0" w:color="000000"/>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b/>
                <w:bCs/>
                <w:sz w:val="24"/>
                <w:szCs w:val="24"/>
                <w:lang w:eastAsia="hu-HU"/>
              </w:rPr>
              <w:t>Ismeretek</w:t>
            </w:r>
          </w:p>
        </w:tc>
        <w:tc>
          <w:tcPr>
            <w:tcW w:w="3600" w:type="dxa"/>
            <w:tcBorders>
              <w:top w:val="single" w:sz="2" w:space="0" w:color="000000"/>
              <w:left w:val="nil"/>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b/>
                <w:bCs/>
                <w:sz w:val="24"/>
                <w:szCs w:val="24"/>
                <w:lang w:eastAsia="hu-HU"/>
              </w:rPr>
            </w:pPr>
            <w:r w:rsidRPr="00B410BF">
              <w:rPr>
                <w:rFonts w:ascii="Times New Roman" w:eastAsia="Times New Roman" w:hAnsi="Times New Roman" w:cs="Times New Roman"/>
                <w:b/>
                <w:bCs/>
                <w:sz w:val="24"/>
                <w:szCs w:val="24"/>
                <w:lang w:eastAsia="hu-HU"/>
              </w:rPr>
              <w:t>Fejlesztési követelmények / Tevékenységek</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tc>
        <w:tc>
          <w:tcPr>
            <w:tcW w:w="1767" w:type="dxa"/>
            <w:tcBorders>
              <w:left w:val="nil"/>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Kapcsolódási pontok</w:t>
            </w:r>
          </w:p>
        </w:tc>
      </w:tr>
      <w:tr w:rsidR="00B410BF" w:rsidRPr="00B410BF" w:rsidTr="00C93641">
        <w:trPr>
          <w:trHeight w:val="2"/>
          <w:jc w:val="center"/>
        </w:trPr>
        <w:tc>
          <w:tcPr>
            <w:tcW w:w="3138" w:type="dxa"/>
            <w:tcBorders>
              <w:top w:val="single" w:sz="2" w:space="0" w:color="000000"/>
              <w:left w:val="single" w:sz="2" w:space="0" w:color="000000"/>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 xml:space="preserve">4.1. Információkeresés, információközlési rendszerek </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Gyermekeknek készített weblapok</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4.2. Az Információs technológián alapuló kommunikációs formák</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Lehetőségek és kockázatok infókommunikáció során</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4.3. Médiainformatika</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Iskolai weboldal, blog</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5.1. Az információkezelés jogi és etikai vonatkozásai</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A személyes adatok fogalma</w:t>
            </w:r>
          </w:p>
        </w:tc>
        <w:tc>
          <w:tcPr>
            <w:tcW w:w="3600" w:type="dxa"/>
            <w:tcBorders>
              <w:top w:val="single" w:sz="2" w:space="0" w:color="000000"/>
              <w:left w:val="nil"/>
              <w:bottom w:val="single" w:sz="2" w:space="0" w:color="000000"/>
              <w:right w:val="single" w:sz="2" w:space="0" w:color="000000"/>
            </w:tcBorders>
            <w:shd w:val="clear" w:color="000000" w:fill="FFFFFF"/>
          </w:tcPr>
          <w:p w:rsidR="00B410BF" w:rsidRPr="00B410BF" w:rsidRDefault="00B410BF" w:rsidP="00B410BF">
            <w:pPr>
              <w:framePr w:hSpace="141" w:wrap="around" w:vAnchor="page" w:hAnchor="margin" w:xAlign="center" w:y="700"/>
              <w:widowControl w:val="0"/>
              <w:adjustRightInd w:val="0"/>
              <w:spacing w:after="0" w:line="240" w:lineRule="auto"/>
              <w:jc w:val="both"/>
              <w:rPr>
                <w:rFonts w:ascii="Times New Roman" w:eastAsia="Times New Roman" w:hAnsi="Times New Roman" w:cs="Times New Roman"/>
                <w:color w:val="000000"/>
                <w:sz w:val="24"/>
                <w:szCs w:val="24"/>
                <w:lang w:eastAsia="hu-HU"/>
              </w:rPr>
            </w:pPr>
            <w:r w:rsidRPr="00B410BF">
              <w:rPr>
                <w:rFonts w:ascii="Times New Roman" w:eastAsia="Times New Roman" w:hAnsi="Times New Roman" w:cs="Times New Roman"/>
                <w:color w:val="000000"/>
                <w:sz w:val="24"/>
                <w:szCs w:val="24"/>
                <w:lang w:eastAsia="hu-HU"/>
              </w:rPr>
              <w:lastRenderedPageBreak/>
              <w:t xml:space="preserve">A számítógépes technika –- felhasználása információkeresésre, ismeretek szerzésére tanári segítséggel </w:t>
            </w:r>
          </w:p>
          <w:p w:rsidR="00B410BF" w:rsidRPr="00B410BF" w:rsidRDefault="00B410BF" w:rsidP="00B410BF">
            <w:pPr>
              <w:framePr w:hSpace="141" w:wrap="around" w:vAnchor="page" w:hAnchor="margin" w:xAlign="center" w:y="700"/>
              <w:widowControl w:val="0"/>
              <w:adjustRightInd w:val="0"/>
              <w:spacing w:after="0" w:line="240" w:lineRule="auto"/>
              <w:jc w:val="both"/>
              <w:rPr>
                <w:rFonts w:ascii="Times New Roman" w:eastAsia="Times New Roman" w:hAnsi="Times New Roman" w:cs="Times New Roman"/>
                <w:color w:val="000000"/>
                <w:sz w:val="24"/>
                <w:szCs w:val="24"/>
                <w:lang w:eastAsia="hu-HU"/>
              </w:rPr>
            </w:pPr>
            <w:r w:rsidRPr="00B410BF">
              <w:rPr>
                <w:rFonts w:ascii="Times New Roman" w:eastAsia="Times New Roman" w:hAnsi="Times New Roman" w:cs="Times New Roman"/>
                <w:color w:val="000000"/>
                <w:sz w:val="24"/>
                <w:szCs w:val="24"/>
                <w:lang w:eastAsia="hu-HU"/>
              </w:rPr>
              <w:t>Az informatika eszközrendszere alapvető használatának gyakorlása</w:t>
            </w:r>
          </w:p>
          <w:p w:rsidR="00B410BF" w:rsidRPr="00B410BF" w:rsidRDefault="00B410BF" w:rsidP="00B410BF">
            <w:pPr>
              <w:framePr w:hSpace="141" w:wrap="around" w:vAnchor="page" w:hAnchor="margin" w:xAlign="center" w:y="700"/>
              <w:widowControl w:val="0"/>
              <w:adjustRightInd w:val="0"/>
              <w:spacing w:after="0" w:line="240" w:lineRule="auto"/>
              <w:jc w:val="both"/>
              <w:rPr>
                <w:rFonts w:ascii="Times New Roman" w:eastAsia="Times New Roman" w:hAnsi="Times New Roman" w:cs="Times New Roman"/>
                <w:color w:val="000000"/>
                <w:sz w:val="24"/>
                <w:szCs w:val="24"/>
                <w:lang w:eastAsia="hu-HU"/>
              </w:rPr>
            </w:pPr>
            <w:r w:rsidRPr="00B410BF">
              <w:rPr>
                <w:rFonts w:ascii="Times New Roman" w:eastAsia="Times New Roman" w:hAnsi="Times New Roman" w:cs="Times New Roman"/>
                <w:color w:val="000000"/>
                <w:sz w:val="24"/>
                <w:szCs w:val="24"/>
                <w:lang w:eastAsia="hu-HU"/>
              </w:rPr>
              <w:t>Eligazodás a logikai rendben meglévő információforrások között, használatuk megtanulása, szokások elsajátítása</w:t>
            </w:r>
          </w:p>
          <w:p w:rsidR="00B410BF" w:rsidRPr="00B410BF" w:rsidRDefault="00B410BF" w:rsidP="00B410BF">
            <w:pPr>
              <w:framePr w:hSpace="141" w:wrap="around" w:vAnchor="page" w:hAnchor="margin" w:xAlign="center" w:y="700"/>
              <w:widowControl w:val="0"/>
              <w:adjustRightInd w:val="0"/>
              <w:spacing w:after="0" w:line="240" w:lineRule="auto"/>
              <w:jc w:val="both"/>
              <w:outlineLvl w:val="0"/>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Tájékozottság a legális, gyermekek számára készített felületeken</w:t>
            </w:r>
          </w:p>
          <w:p w:rsidR="00B410BF" w:rsidRPr="00B410BF" w:rsidRDefault="00B410BF" w:rsidP="00B410BF">
            <w:pPr>
              <w:framePr w:hSpace="141" w:wrap="around" w:vAnchor="page" w:hAnchor="margin" w:xAlign="center" w:y="700"/>
              <w:widowControl w:val="0"/>
              <w:adjustRightInd w:val="0"/>
              <w:spacing w:after="0" w:line="240" w:lineRule="auto"/>
              <w:jc w:val="both"/>
              <w:outlineLvl w:val="0"/>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 xml:space="preserve">Lehetőleg felnőtt segítségével ismerkedés az iskola weboldalával, blogjával, tartalmának megtekintése </w:t>
            </w:r>
          </w:p>
          <w:p w:rsidR="00B410BF" w:rsidRPr="00B410BF" w:rsidRDefault="00B410BF" w:rsidP="00B410BF">
            <w:pPr>
              <w:framePr w:hSpace="141" w:wrap="around" w:vAnchor="page" w:hAnchor="margin" w:xAlign="center" w:y="700"/>
              <w:widowControl w:val="0"/>
              <w:adjustRightInd w:val="0"/>
              <w:spacing w:after="0" w:line="240" w:lineRule="auto"/>
              <w:jc w:val="both"/>
              <w:outlineLvl w:val="0"/>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lastRenderedPageBreak/>
              <w:t>Felfedező keresés az életkornak megfelelő információhordozókban</w:t>
            </w:r>
          </w:p>
          <w:p w:rsidR="00B410BF" w:rsidRPr="00B410BF" w:rsidRDefault="00B410BF" w:rsidP="00B410BF">
            <w:pPr>
              <w:framePr w:hSpace="141" w:wrap="around" w:vAnchor="page" w:hAnchor="margin" w:xAlign="center" w:y="700"/>
              <w:widowControl w:val="0"/>
              <w:adjustRightInd w:val="0"/>
              <w:spacing w:after="0" w:line="240" w:lineRule="auto"/>
              <w:jc w:val="both"/>
              <w:outlineLvl w:val="0"/>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Válogatás, válogatás magyarázata</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Személyes adatok fogalmának megismerése</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Saját adataik megadása</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Információ megbízhatóságának és veszélyeinek megismerése konkrét példákon keresztül</w:t>
            </w:r>
          </w:p>
        </w:tc>
        <w:tc>
          <w:tcPr>
            <w:tcW w:w="1767" w:type="dxa"/>
            <w:tcBorders>
              <w:top w:val="single" w:sz="2" w:space="0" w:color="000000"/>
              <w:left w:val="nil"/>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lastRenderedPageBreak/>
              <w:t xml:space="preserve">Magyar nyelv és irodalom: </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szövegértés, olvasás, kommunikáció</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Matematika:</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problémameg-</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oldó gondolkodás</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tc>
      </w:tr>
      <w:tr w:rsidR="00B410BF" w:rsidRPr="00B410BF" w:rsidTr="00C93641">
        <w:trPr>
          <w:trHeight w:val="2"/>
          <w:jc w:val="center"/>
        </w:trPr>
        <w:tc>
          <w:tcPr>
            <w:tcW w:w="3138" w:type="dxa"/>
            <w:tcBorders>
              <w:top w:val="single" w:sz="2" w:space="0" w:color="000000"/>
              <w:left w:val="single" w:sz="2" w:space="0" w:color="000000"/>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bCs/>
                <w:sz w:val="24"/>
                <w:szCs w:val="24"/>
                <w:lang w:eastAsia="hu-HU"/>
              </w:rPr>
            </w:pPr>
            <w:r w:rsidRPr="00B410BF">
              <w:rPr>
                <w:rFonts w:ascii="Times New Roman" w:eastAsia="Times New Roman" w:hAnsi="Times New Roman" w:cs="Times New Roman"/>
                <w:bCs/>
                <w:sz w:val="24"/>
                <w:szCs w:val="24"/>
                <w:lang w:eastAsia="hu-HU"/>
              </w:rPr>
              <w:lastRenderedPageBreak/>
              <w:t>Gyakorlás</w:t>
            </w:r>
          </w:p>
        </w:tc>
        <w:tc>
          <w:tcPr>
            <w:tcW w:w="5367" w:type="dxa"/>
            <w:gridSpan w:val="2"/>
            <w:tcBorders>
              <w:top w:val="single" w:sz="2" w:space="0" w:color="000000"/>
              <w:left w:val="nil"/>
              <w:bottom w:val="single" w:sz="2" w:space="0" w:color="000000"/>
              <w:right w:val="single" w:sz="2" w:space="0" w:color="000000"/>
            </w:tcBorders>
            <w:shd w:val="clear" w:color="000000" w:fill="FFFFFF"/>
          </w:tcPr>
          <w:p w:rsidR="00B410BF" w:rsidRPr="00B410BF" w:rsidRDefault="00B410BF" w:rsidP="00B410BF">
            <w:pPr>
              <w:widowControl w:val="0"/>
              <w:adjustRightInd w:val="0"/>
              <w:spacing w:after="0" w:line="240" w:lineRule="auto"/>
              <w:jc w:val="both"/>
              <w:outlineLvl w:val="0"/>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Tájékozottság a legális, gyermekek számára készített felületeken</w:t>
            </w:r>
          </w:p>
        </w:tc>
      </w:tr>
      <w:tr w:rsidR="00B410BF" w:rsidRPr="00B410BF" w:rsidTr="00C93641">
        <w:trPr>
          <w:trHeight w:val="2"/>
          <w:jc w:val="center"/>
        </w:trPr>
        <w:tc>
          <w:tcPr>
            <w:tcW w:w="3138" w:type="dxa"/>
            <w:tcBorders>
              <w:top w:val="single" w:sz="2" w:space="0" w:color="000000"/>
              <w:left w:val="single" w:sz="2" w:space="0" w:color="000000"/>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b/>
                <w:bCs/>
                <w:sz w:val="24"/>
                <w:szCs w:val="24"/>
                <w:lang w:eastAsia="hu-HU"/>
              </w:rPr>
              <w:t>Kulcsfogalmak / Fogalmak</w:t>
            </w:r>
          </w:p>
        </w:tc>
        <w:tc>
          <w:tcPr>
            <w:tcW w:w="5367" w:type="dxa"/>
            <w:gridSpan w:val="2"/>
            <w:tcBorders>
              <w:top w:val="single" w:sz="2" w:space="0" w:color="000000"/>
              <w:left w:val="nil"/>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 xml:space="preserve">média, elektronikus média, információforrás, weblap (www.), weboldal, blog, személyes adat, e-szolgáltatás, Internet  </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 xml:space="preserve">                                                                                                                                            </w:t>
            </w:r>
          </w:p>
        </w:tc>
      </w:tr>
    </w:tbl>
    <w:p w:rsidR="00B410BF" w:rsidRPr="00B410BF" w:rsidRDefault="00B410BF" w:rsidP="00B410BF">
      <w:pPr>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spacing w:after="0" w:line="240" w:lineRule="auto"/>
        <w:jc w:val="both"/>
        <w:rPr>
          <w:rFonts w:ascii="Times New Roman" w:eastAsia="Times New Roman" w:hAnsi="Times New Roman" w:cs="Times New Roman"/>
          <w:sz w:val="24"/>
          <w:szCs w:val="24"/>
          <w:lang w:eastAsia="hu-HU"/>
        </w:rPr>
      </w:pPr>
    </w:p>
    <w:tbl>
      <w:tblPr>
        <w:tblpPr w:leftFromText="141" w:rightFromText="141" w:vertAnchor="page" w:horzAnchor="margin" w:tblpXSpec="center" w:tblpY="1771"/>
        <w:tblW w:w="85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3"/>
        <w:gridCol w:w="3860"/>
        <w:gridCol w:w="1736"/>
      </w:tblGrid>
      <w:tr w:rsidR="00B410BF" w:rsidRPr="00B410BF" w:rsidTr="00C93641">
        <w:trPr>
          <w:trHeight w:val="1"/>
        </w:trPr>
        <w:tc>
          <w:tcPr>
            <w:tcW w:w="2943" w:type="dxa"/>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b/>
                <w:bCs/>
                <w:sz w:val="24"/>
                <w:szCs w:val="24"/>
                <w:lang w:eastAsia="hu-HU"/>
              </w:rPr>
            </w:pPr>
            <w:r w:rsidRPr="00B410BF">
              <w:rPr>
                <w:rFonts w:ascii="Times New Roman" w:eastAsia="Times New Roman" w:hAnsi="Times New Roman" w:cs="Times New Roman"/>
                <w:b/>
                <w:bCs/>
                <w:sz w:val="24"/>
                <w:szCs w:val="24"/>
                <w:lang w:eastAsia="hu-HU"/>
              </w:rPr>
              <w:lastRenderedPageBreak/>
              <w:t>Tematikai egység/Fejlesztési cél</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tc>
        <w:tc>
          <w:tcPr>
            <w:tcW w:w="3860" w:type="dxa"/>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b/>
                <w:bCs/>
                <w:sz w:val="24"/>
                <w:szCs w:val="24"/>
                <w:lang w:eastAsia="hu-HU"/>
              </w:rPr>
              <w:t>6. KÖNYVTÁRI INFORMATIKA</w:t>
            </w:r>
          </w:p>
        </w:tc>
        <w:tc>
          <w:tcPr>
            <w:tcW w:w="1736" w:type="dxa"/>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b/>
                <w:bCs/>
                <w:sz w:val="24"/>
                <w:szCs w:val="24"/>
                <w:lang w:eastAsia="hu-HU"/>
              </w:rPr>
            </w:pPr>
            <w:r w:rsidRPr="00B410BF">
              <w:rPr>
                <w:rFonts w:ascii="Times New Roman" w:eastAsia="Times New Roman" w:hAnsi="Times New Roman" w:cs="Times New Roman"/>
                <w:b/>
                <w:bCs/>
                <w:sz w:val="24"/>
                <w:szCs w:val="24"/>
                <w:lang w:eastAsia="hu-HU"/>
              </w:rPr>
              <w:t>Órakeret:</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b/>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b/>
                <w:sz w:val="24"/>
                <w:szCs w:val="24"/>
                <w:lang w:eastAsia="hu-HU"/>
              </w:rPr>
              <w:t>4 óra</w:t>
            </w:r>
          </w:p>
        </w:tc>
      </w:tr>
      <w:tr w:rsidR="00B410BF" w:rsidRPr="00B410BF" w:rsidTr="00C93641">
        <w:trPr>
          <w:trHeight w:val="1"/>
        </w:trPr>
        <w:tc>
          <w:tcPr>
            <w:tcW w:w="2943" w:type="dxa"/>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b/>
                <w:bCs/>
                <w:sz w:val="24"/>
                <w:szCs w:val="24"/>
                <w:lang w:eastAsia="hu-HU"/>
              </w:rPr>
              <w:t>Előzetes tudás</w:t>
            </w:r>
          </w:p>
        </w:tc>
        <w:tc>
          <w:tcPr>
            <w:tcW w:w="5596" w:type="dxa"/>
            <w:gridSpan w:val="2"/>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Az abc ismerete.</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 xml:space="preserve">Értő olvasás. </w:t>
            </w:r>
          </w:p>
        </w:tc>
      </w:tr>
      <w:tr w:rsidR="00B410BF" w:rsidRPr="00B410BF" w:rsidTr="00C93641">
        <w:trPr>
          <w:trHeight w:val="1"/>
        </w:trPr>
        <w:tc>
          <w:tcPr>
            <w:tcW w:w="2943" w:type="dxa"/>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b/>
                <w:bCs/>
                <w:sz w:val="24"/>
                <w:szCs w:val="24"/>
                <w:lang w:eastAsia="hu-HU"/>
              </w:rPr>
            </w:pPr>
            <w:r w:rsidRPr="00B410BF">
              <w:rPr>
                <w:rFonts w:ascii="Times New Roman" w:eastAsia="Times New Roman" w:hAnsi="Times New Roman" w:cs="Times New Roman"/>
                <w:b/>
                <w:bCs/>
                <w:sz w:val="24"/>
                <w:szCs w:val="24"/>
                <w:lang w:eastAsia="hu-HU"/>
              </w:rPr>
              <w:t>Tantárgyi fejlesztési</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b/>
                <w:bCs/>
                <w:sz w:val="24"/>
                <w:szCs w:val="24"/>
                <w:lang w:eastAsia="hu-HU"/>
              </w:rPr>
              <w:t>célok</w:t>
            </w:r>
          </w:p>
        </w:tc>
        <w:tc>
          <w:tcPr>
            <w:tcW w:w="5596" w:type="dxa"/>
            <w:gridSpan w:val="2"/>
          </w:tcPr>
          <w:p w:rsidR="00B410BF" w:rsidRPr="00B410BF" w:rsidRDefault="00B410BF" w:rsidP="00B410BF">
            <w:pPr>
              <w:widowControl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A könyvtár mint információ forrás megismertetése.</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Könyvtárhasználati műveltség igény felkeltése. Analógiás gondolkodás fejlesztése, szabadpolc használatára ösztönzés.</w:t>
            </w:r>
          </w:p>
          <w:p w:rsidR="00B410BF" w:rsidRPr="00B410BF" w:rsidRDefault="00B410BF" w:rsidP="00B410BF">
            <w:pPr>
              <w:widowControl w:val="0"/>
              <w:adjustRightInd w:val="0"/>
              <w:spacing w:after="0" w:line="240" w:lineRule="auto"/>
              <w:jc w:val="both"/>
              <w:rPr>
                <w:rFonts w:ascii="Times New Roman" w:eastAsia="Times New Roman" w:hAnsi="Times New Roman" w:cs="Times New Roman"/>
                <w:sz w:val="24"/>
                <w:szCs w:val="24"/>
                <w:lang w:eastAsia="hu-HU"/>
              </w:rPr>
            </w:pPr>
          </w:p>
        </w:tc>
      </w:tr>
      <w:tr w:rsidR="00B410BF" w:rsidRPr="00B410BF" w:rsidTr="00C93641">
        <w:trPr>
          <w:trHeight w:val="1"/>
        </w:trPr>
        <w:tc>
          <w:tcPr>
            <w:tcW w:w="2943" w:type="dxa"/>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b/>
                <w:bCs/>
                <w:sz w:val="24"/>
                <w:szCs w:val="24"/>
                <w:lang w:eastAsia="hu-HU"/>
              </w:rPr>
            </w:pPr>
            <w:r w:rsidRPr="00B410BF">
              <w:rPr>
                <w:rFonts w:ascii="Times New Roman" w:eastAsia="Times New Roman" w:hAnsi="Times New Roman" w:cs="Times New Roman"/>
                <w:sz w:val="24"/>
                <w:szCs w:val="24"/>
                <w:lang w:eastAsia="hu-HU"/>
              </w:rPr>
              <w:t xml:space="preserve">               </w:t>
            </w:r>
            <w:r w:rsidRPr="00B410BF">
              <w:rPr>
                <w:rFonts w:ascii="Times New Roman" w:eastAsia="Times New Roman" w:hAnsi="Times New Roman" w:cs="Times New Roman"/>
                <w:b/>
                <w:bCs/>
                <w:sz w:val="24"/>
                <w:szCs w:val="24"/>
                <w:lang w:eastAsia="hu-HU"/>
              </w:rPr>
              <w:t xml:space="preserve"> Ismeretek</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 xml:space="preserve">                                                                </w:t>
            </w:r>
          </w:p>
          <w:p w:rsidR="00B410BF" w:rsidRPr="00B410BF" w:rsidDel="00D74BB8" w:rsidRDefault="00B410BF" w:rsidP="00B410BF">
            <w:pPr>
              <w:autoSpaceDE w:val="0"/>
              <w:autoSpaceDN w:val="0"/>
              <w:adjustRightInd w:val="0"/>
              <w:spacing w:after="0" w:line="240" w:lineRule="auto"/>
              <w:jc w:val="both"/>
              <w:rPr>
                <w:rFonts w:ascii="Times New Roman" w:eastAsia="Times New Roman" w:hAnsi="Times New Roman" w:cs="Times New Roman"/>
                <w:b/>
                <w:bCs/>
                <w:sz w:val="24"/>
                <w:szCs w:val="24"/>
                <w:lang w:eastAsia="hu-HU"/>
              </w:rPr>
            </w:pPr>
          </w:p>
        </w:tc>
        <w:tc>
          <w:tcPr>
            <w:tcW w:w="3860" w:type="dxa"/>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b/>
                <w:bCs/>
                <w:sz w:val="24"/>
                <w:szCs w:val="24"/>
                <w:lang w:eastAsia="hu-HU"/>
              </w:rPr>
            </w:pPr>
            <w:r w:rsidRPr="00B410BF">
              <w:rPr>
                <w:rFonts w:ascii="Times New Roman" w:eastAsia="Times New Roman" w:hAnsi="Times New Roman" w:cs="Times New Roman"/>
                <w:b/>
                <w:bCs/>
                <w:sz w:val="24"/>
                <w:szCs w:val="24"/>
                <w:lang w:eastAsia="hu-HU"/>
              </w:rPr>
              <w:t>Fejlesztési követelmények / Tevékenységek</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tc>
        <w:tc>
          <w:tcPr>
            <w:tcW w:w="1736" w:type="dxa"/>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b/>
                <w:bCs/>
                <w:sz w:val="24"/>
                <w:szCs w:val="24"/>
                <w:lang w:eastAsia="hu-HU"/>
              </w:rPr>
            </w:pPr>
            <w:r w:rsidRPr="00B410BF">
              <w:rPr>
                <w:rFonts w:ascii="Times New Roman" w:eastAsia="Times New Roman" w:hAnsi="Times New Roman" w:cs="Times New Roman"/>
                <w:b/>
                <w:bCs/>
                <w:sz w:val="24"/>
                <w:szCs w:val="24"/>
                <w:lang w:eastAsia="hu-HU"/>
              </w:rPr>
              <w:t>Kapcsolódási pontok</w:t>
            </w:r>
          </w:p>
          <w:p w:rsidR="00B410BF" w:rsidRPr="00B410BF" w:rsidDel="00726C01" w:rsidRDefault="00B410BF" w:rsidP="00B410BF">
            <w:pPr>
              <w:autoSpaceDE w:val="0"/>
              <w:autoSpaceDN w:val="0"/>
              <w:adjustRightInd w:val="0"/>
              <w:spacing w:after="0" w:line="240" w:lineRule="auto"/>
              <w:jc w:val="both"/>
              <w:rPr>
                <w:rFonts w:ascii="Times New Roman" w:eastAsia="Times New Roman" w:hAnsi="Times New Roman" w:cs="Times New Roman"/>
                <w:b/>
                <w:bCs/>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tc>
      </w:tr>
      <w:tr w:rsidR="00B410BF" w:rsidRPr="00B410BF" w:rsidTr="00C93641">
        <w:trPr>
          <w:trHeight w:val="1"/>
        </w:trPr>
        <w:tc>
          <w:tcPr>
            <w:tcW w:w="2943" w:type="dxa"/>
          </w:tcPr>
          <w:p w:rsidR="00B410BF" w:rsidRPr="00B410BF" w:rsidDel="00726C01" w:rsidRDefault="00B410BF" w:rsidP="00B410BF">
            <w:pPr>
              <w:autoSpaceDE w:val="0"/>
              <w:autoSpaceDN w:val="0"/>
              <w:adjustRightInd w:val="0"/>
              <w:spacing w:after="0" w:line="240" w:lineRule="auto"/>
              <w:jc w:val="both"/>
              <w:rPr>
                <w:rFonts w:ascii="Times New Roman" w:eastAsia="Times New Roman" w:hAnsi="Times New Roman" w:cs="Times New Roman"/>
                <w:b/>
                <w:bCs/>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Könyvtár fogalma, szerkezete - felépítése, szolgáltatásai (hagyományos)</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Az osztálykönyvtár</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Az iskolai könyvtár</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Könyvtárhasználat szabályai</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tc>
        <w:tc>
          <w:tcPr>
            <w:tcW w:w="3860" w:type="dxa"/>
          </w:tcPr>
          <w:p w:rsidR="00B410BF" w:rsidRPr="00B410BF" w:rsidDel="00726C01" w:rsidRDefault="00B410BF" w:rsidP="00B410BF">
            <w:pPr>
              <w:autoSpaceDE w:val="0"/>
              <w:autoSpaceDN w:val="0"/>
              <w:adjustRightInd w:val="0"/>
              <w:spacing w:after="0" w:line="240" w:lineRule="auto"/>
              <w:jc w:val="both"/>
              <w:rPr>
                <w:rFonts w:ascii="Times New Roman" w:eastAsia="Times New Roman" w:hAnsi="Times New Roman" w:cs="Times New Roman"/>
                <w:b/>
                <w:bCs/>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Képes újságok, képes könyvek nézegetése</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Könyvespolc rendezése az osztályban tanári segítséggel (írók, címek)</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Tartalomjegyzék értelmezése, használata tanári útmutatás alapján</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Látogatás az iskolai könyvtárban</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Érdeklődésnek, életkori sajátosságnak megfelelő könyv kiválasztása</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Tájékozódás a betűrendben tanári segítséggel</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Könyvtári viselkedés alapszabályainak megismerése, törekvés a betartására</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tc>
        <w:tc>
          <w:tcPr>
            <w:tcW w:w="1736" w:type="dxa"/>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bCs/>
                <w:sz w:val="24"/>
                <w:szCs w:val="24"/>
                <w:lang w:eastAsia="hu-HU"/>
              </w:rPr>
            </w:pPr>
            <w:r w:rsidRPr="00B410BF">
              <w:rPr>
                <w:rFonts w:ascii="Times New Roman" w:eastAsia="Times New Roman" w:hAnsi="Times New Roman" w:cs="Times New Roman"/>
                <w:bCs/>
                <w:sz w:val="24"/>
                <w:szCs w:val="24"/>
                <w:lang w:eastAsia="hu-HU"/>
              </w:rPr>
              <w:t>Magyar nyelv és irodalom:</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ABC, betűrend,</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beszéd, olvasás</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bCs/>
                <w:sz w:val="24"/>
                <w:szCs w:val="24"/>
                <w:lang w:eastAsia="hu-HU"/>
              </w:rPr>
            </w:pPr>
            <w:r w:rsidRPr="00B410BF">
              <w:rPr>
                <w:rFonts w:ascii="Times New Roman" w:eastAsia="Times New Roman" w:hAnsi="Times New Roman" w:cs="Times New Roman"/>
                <w:bCs/>
                <w:sz w:val="24"/>
                <w:szCs w:val="24"/>
                <w:lang w:eastAsia="hu-HU"/>
              </w:rPr>
              <w:t xml:space="preserve">Matematika: </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sorrend</w:t>
            </w:r>
          </w:p>
        </w:tc>
      </w:tr>
      <w:tr w:rsidR="00B410BF" w:rsidRPr="00B410BF" w:rsidTr="00C93641">
        <w:trPr>
          <w:trHeight w:val="1"/>
        </w:trPr>
        <w:tc>
          <w:tcPr>
            <w:tcW w:w="2943" w:type="dxa"/>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b/>
                <w:bCs/>
                <w:sz w:val="24"/>
                <w:szCs w:val="24"/>
                <w:lang w:eastAsia="hu-HU"/>
              </w:rPr>
              <w:t>Kulcsfogalmak / Fogalmak</w:t>
            </w:r>
          </w:p>
        </w:tc>
        <w:tc>
          <w:tcPr>
            <w:tcW w:w="5596" w:type="dxa"/>
            <w:gridSpan w:val="2"/>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könyvtár, tartalomjegyzék, szabadpolc, szerző, író, könyvcím, ABC betűrend, betűrendes keresés</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tc>
      </w:tr>
    </w:tbl>
    <w:p w:rsidR="00B410BF" w:rsidRPr="00B410BF" w:rsidRDefault="00B410BF" w:rsidP="00B410BF">
      <w:pPr>
        <w:spacing w:after="0" w:line="240" w:lineRule="auto"/>
        <w:jc w:val="both"/>
        <w:rPr>
          <w:rFonts w:ascii="Times New Roman" w:eastAsia="Times New Roman" w:hAnsi="Times New Roman" w:cs="Times New Roman"/>
          <w:b/>
          <w:sz w:val="24"/>
          <w:szCs w:val="24"/>
          <w:lang w:eastAsia="hu-HU"/>
        </w:rPr>
      </w:pPr>
    </w:p>
    <w:p w:rsidR="00B410BF" w:rsidRPr="00B410BF" w:rsidRDefault="00B410BF" w:rsidP="00B410BF">
      <w:pPr>
        <w:spacing w:after="0" w:line="240" w:lineRule="auto"/>
        <w:jc w:val="center"/>
        <w:rPr>
          <w:rFonts w:ascii="Times New Roman" w:eastAsia="Times New Roman" w:hAnsi="Times New Roman" w:cs="Times New Roman"/>
          <w:b/>
          <w:sz w:val="24"/>
          <w:szCs w:val="24"/>
          <w:lang w:eastAsia="hu-HU"/>
        </w:rPr>
      </w:pPr>
    </w:p>
    <w:p w:rsidR="00B410BF" w:rsidRPr="00B410BF" w:rsidRDefault="00B410BF" w:rsidP="00B410BF">
      <w:pPr>
        <w:spacing w:after="0" w:line="240" w:lineRule="auto"/>
        <w:jc w:val="center"/>
        <w:rPr>
          <w:rFonts w:ascii="Times New Roman" w:eastAsia="Times New Roman" w:hAnsi="Times New Roman" w:cs="Times New Roman"/>
          <w:b/>
          <w:sz w:val="24"/>
          <w:szCs w:val="24"/>
          <w:lang w:eastAsia="hu-HU"/>
        </w:rPr>
      </w:pPr>
    </w:p>
    <w:p w:rsidR="00B410BF" w:rsidRPr="00B410BF" w:rsidRDefault="00B410BF" w:rsidP="00B410BF">
      <w:pPr>
        <w:spacing w:after="0" w:line="240" w:lineRule="auto"/>
        <w:jc w:val="center"/>
        <w:rPr>
          <w:rFonts w:ascii="Times New Roman" w:eastAsia="Times New Roman" w:hAnsi="Times New Roman" w:cs="Times New Roman"/>
          <w:b/>
          <w:sz w:val="24"/>
          <w:szCs w:val="24"/>
          <w:lang w:eastAsia="hu-HU"/>
        </w:rPr>
      </w:pPr>
    </w:p>
    <w:p w:rsidR="00B410BF" w:rsidRPr="00B410BF" w:rsidRDefault="00B410BF" w:rsidP="00B410BF">
      <w:pPr>
        <w:spacing w:after="0" w:line="240" w:lineRule="auto"/>
        <w:jc w:val="center"/>
        <w:rPr>
          <w:rFonts w:ascii="Times New Roman" w:eastAsia="Times New Roman" w:hAnsi="Times New Roman" w:cs="Times New Roman"/>
          <w:b/>
          <w:sz w:val="24"/>
          <w:szCs w:val="24"/>
          <w:lang w:eastAsia="hu-HU"/>
        </w:rPr>
      </w:pPr>
    </w:p>
    <w:p w:rsidR="00B410BF" w:rsidRPr="00B410BF" w:rsidRDefault="00B410BF" w:rsidP="00B410BF">
      <w:pPr>
        <w:spacing w:after="0" w:line="240" w:lineRule="auto"/>
        <w:jc w:val="both"/>
        <w:rPr>
          <w:rFonts w:ascii="Times New Roman" w:eastAsia="Times New Roman" w:hAnsi="Times New Roman" w:cs="Times New Roman"/>
          <w:b/>
          <w:bCs/>
          <w:sz w:val="24"/>
          <w:szCs w:val="24"/>
          <w:lang w:eastAsia="hu-HU"/>
        </w:rPr>
      </w:pPr>
      <w:r w:rsidRPr="00B410BF">
        <w:rPr>
          <w:rFonts w:ascii="Times New Roman" w:eastAsia="Times New Roman" w:hAnsi="Times New Roman" w:cs="Times New Roman"/>
          <w:b/>
          <w:bCs/>
          <w:sz w:val="24"/>
          <w:szCs w:val="24"/>
          <w:lang w:eastAsia="hu-HU"/>
        </w:rPr>
        <w:t>Fejlesztés várt eredményei a két évfolyamos ciklus végére</w:t>
      </w:r>
    </w:p>
    <w:p w:rsidR="00B410BF" w:rsidRPr="00B410BF" w:rsidRDefault="00B410BF" w:rsidP="00B410BF">
      <w:pPr>
        <w:spacing w:after="0" w:line="240" w:lineRule="auto"/>
        <w:jc w:val="both"/>
        <w:rPr>
          <w:rFonts w:ascii="Times New Roman" w:eastAsia="Times New Roman" w:hAnsi="Times New Roman" w:cs="Times New Roman"/>
          <w:b/>
          <w:bCs/>
          <w:sz w:val="24"/>
          <w:szCs w:val="24"/>
          <w:lang w:eastAsia="hu-HU"/>
        </w:rPr>
      </w:pPr>
    </w:p>
    <w:p w:rsidR="00B410BF" w:rsidRPr="00B410BF" w:rsidRDefault="00B410BF" w:rsidP="00B410BF">
      <w:pPr>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B410BF">
        <w:rPr>
          <w:rFonts w:ascii="Times New Roman" w:eastAsia="Times New Roman" w:hAnsi="Times New Roman" w:cs="Times New Roman"/>
          <w:sz w:val="24"/>
          <w:szCs w:val="24"/>
        </w:rPr>
        <w:t>A számítógép fő részeinek ismerete, a billentyűzet és az egér tanult funkcióinak használata, „kommunikálás” a számítógéppel</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A tanult informatikai alapfogalmak értése, használata.</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A sérült funkciók korrigálásának megkezdése.</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B410BF">
        <w:rPr>
          <w:rFonts w:ascii="Times New Roman" w:eastAsia="Times New Roman" w:hAnsi="Times New Roman" w:cs="Times New Roman"/>
          <w:sz w:val="24"/>
          <w:szCs w:val="24"/>
        </w:rPr>
        <w:t xml:space="preserve">Egyszerű grafikus és szöveges felület megismerése, használata. </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lastRenderedPageBreak/>
        <w:t xml:space="preserve">Próbálkozás a grafikus önkifejezésben. </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A szépség és összhang megfigyelése a rajzos modellekben.</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Motiváció erősödése a közhasznú információk gyűjtésében.</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B410BF">
        <w:rPr>
          <w:rFonts w:ascii="Times New Roman" w:eastAsia="Times New Roman" w:hAnsi="Times New Roman" w:cs="Times New Roman"/>
          <w:sz w:val="24"/>
          <w:szCs w:val="24"/>
        </w:rPr>
        <w:t>Cselekvések sorrendiségének felismerése, kifejezése, rendezése különféle formákban tanári segítséggel.</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Algoritmizáló és problémamegoldó gondolkodási képesség alkalmazására törekvés.</w:t>
      </w:r>
    </w:p>
    <w:p w:rsidR="00B410BF" w:rsidRPr="00B410BF" w:rsidRDefault="00B410BF" w:rsidP="00B410BF">
      <w:pPr>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B410BF">
        <w:rPr>
          <w:rFonts w:ascii="Times New Roman" w:eastAsia="Times New Roman" w:hAnsi="Times New Roman" w:cs="Times New Roman"/>
          <w:sz w:val="24"/>
          <w:szCs w:val="24"/>
        </w:rPr>
        <w:t>Több infokommunikációs segítő eszköz felismerése, használata segítséggel.</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Életkornak megfelelő, ismert elektronikus média eszközeinek használata önállóan vagy segítséggel.</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Játékos oktatóprogramok tudatos használata. Az itt szerzett ismeret felhasználása más tantárgyakban.</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Felfedező keresés az életkornak megfelelő információhordozókban</w:t>
      </w:r>
    </w:p>
    <w:p w:rsidR="00B410BF" w:rsidRPr="00B410BF" w:rsidRDefault="00B410BF" w:rsidP="00B410BF">
      <w:pPr>
        <w:tabs>
          <w:tab w:val="left" w:pos="2055"/>
        </w:tabs>
        <w:spacing w:after="0" w:line="240" w:lineRule="auto"/>
        <w:contextualSpacing/>
        <w:jc w:val="both"/>
        <w:rPr>
          <w:rFonts w:ascii="Times New Roman" w:eastAsia="Times New Roman" w:hAnsi="Times New Roman" w:cs="Times New Roman"/>
          <w:sz w:val="24"/>
          <w:szCs w:val="24"/>
        </w:rPr>
      </w:pPr>
      <w:r w:rsidRPr="00B410BF">
        <w:rPr>
          <w:rFonts w:ascii="Times New Roman" w:eastAsia="Times New Roman" w:hAnsi="Times New Roman" w:cs="Times New Roman"/>
          <w:sz w:val="24"/>
          <w:szCs w:val="24"/>
        </w:rPr>
        <w:t>Irányított információszerzés az internetről.</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B410BF">
        <w:rPr>
          <w:rFonts w:ascii="Times New Roman" w:eastAsia="Times New Roman" w:hAnsi="Times New Roman" w:cs="Times New Roman"/>
          <w:sz w:val="24"/>
          <w:szCs w:val="24"/>
        </w:rPr>
        <w:t>Tanár, felnőtt segítségével, irányított kereséssel az életkorának, fejlettségének, érdeklődési körének megfelelő könyv, újság kiválasztása.</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Az osztály szabadpolcos könyvtárának használata, válogatás az érdeklődésnek megfelelően.</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Tájékozódás az iskola könyvtárában segítséggel.</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b/>
          <w:bCs/>
          <w:sz w:val="24"/>
          <w:szCs w:val="24"/>
          <w:lang w:eastAsia="hu-HU"/>
        </w:rPr>
      </w:pPr>
      <w:r w:rsidRPr="00B410BF">
        <w:rPr>
          <w:rFonts w:ascii="Times New Roman" w:eastAsia="Times New Roman" w:hAnsi="Times New Roman" w:cs="Times New Roman"/>
          <w:sz w:val="24"/>
          <w:szCs w:val="24"/>
          <w:lang w:eastAsia="hu-HU"/>
        </w:rPr>
        <w:t>Könyvtári viselkedés alapvető szabályainak ismerete, gyakorlása, betartása.</w:t>
      </w:r>
      <w:r w:rsidRPr="00B410BF">
        <w:rPr>
          <w:rFonts w:ascii="Times New Roman" w:eastAsia="Times New Roman" w:hAnsi="Times New Roman" w:cs="Times New Roman"/>
          <w:b/>
          <w:bCs/>
          <w:sz w:val="24"/>
          <w:szCs w:val="24"/>
          <w:lang w:eastAsia="hu-HU"/>
        </w:rPr>
        <w:t xml:space="preserve"> </w:t>
      </w:r>
    </w:p>
    <w:p w:rsidR="00B410BF" w:rsidRPr="00B410BF" w:rsidRDefault="00B410BF" w:rsidP="00B410BF">
      <w:pPr>
        <w:spacing w:after="0" w:line="240" w:lineRule="auto"/>
        <w:jc w:val="both"/>
        <w:rPr>
          <w:rFonts w:ascii="Times New Roman" w:eastAsia="Calibri" w:hAnsi="Times New Roman" w:cs="Times New Roman"/>
          <w:sz w:val="24"/>
          <w:szCs w:val="24"/>
        </w:rPr>
      </w:pPr>
    </w:p>
    <w:p w:rsidR="00B410BF" w:rsidRPr="00B410BF" w:rsidRDefault="00B410BF" w:rsidP="00B410BF">
      <w:pPr>
        <w:spacing w:after="0" w:line="240" w:lineRule="auto"/>
        <w:jc w:val="both"/>
        <w:rPr>
          <w:rFonts w:ascii="Times New Roman" w:eastAsia="Calibri" w:hAnsi="Times New Roman" w:cs="Times New Roman"/>
          <w:sz w:val="24"/>
          <w:szCs w:val="24"/>
        </w:rPr>
      </w:pPr>
    </w:p>
    <w:p w:rsidR="00B410BF" w:rsidRPr="00B410BF" w:rsidRDefault="00B410BF" w:rsidP="00B410BF">
      <w:pPr>
        <w:spacing w:after="0" w:line="240" w:lineRule="auto"/>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 xml:space="preserve"> </w:t>
      </w:r>
    </w:p>
    <w:p w:rsidR="00B410BF" w:rsidRPr="00B410BF" w:rsidRDefault="00B410BF" w:rsidP="00B410BF">
      <w:pPr>
        <w:spacing w:after="0" w:line="240" w:lineRule="auto"/>
        <w:jc w:val="both"/>
        <w:rPr>
          <w:rFonts w:ascii="Times New Roman" w:eastAsia="Calibri" w:hAnsi="Times New Roman" w:cs="Times New Roman"/>
          <w:sz w:val="24"/>
          <w:szCs w:val="24"/>
        </w:rPr>
      </w:pPr>
    </w:p>
    <w:p w:rsidR="00B410BF" w:rsidRPr="00B410BF" w:rsidRDefault="00B410BF" w:rsidP="00B410BF">
      <w:pPr>
        <w:spacing w:after="0" w:line="240" w:lineRule="auto"/>
        <w:jc w:val="center"/>
        <w:rPr>
          <w:rFonts w:ascii="Times New Roman" w:eastAsia="Times New Roman" w:hAnsi="Times New Roman" w:cs="Times New Roman"/>
          <w:b/>
          <w:sz w:val="24"/>
          <w:szCs w:val="24"/>
          <w:lang w:eastAsia="hu-HU"/>
        </w:rPr>
      </w:pPr>
      <w:r w:rsidRPr="00B410BF">
        <w:rPr>
          <w:rFonts w:ascii="Times New Roman" w:eastAsia="Times New Roman" w:hAnsi="Times New Roman" w:cs="Times New Roman"/>
          <w:sz w:val="24"/>
          <w:szCs w:val="24"/>
          <w:lang w:eastAsia="hu-HU"/>
        </w:rPr>
        <w:br w:type="page"/>
      </w:r>
      <w:r w:rsidRPr="00B410BF">
        <w:rPr>
          <w:rFonts w:ascii="Times New Roman" w:eastAsia="Times New Roman" w:hAnsi="Times New Roman" w:cs="Times New Roman"/>
          <w:b/>
          <w:sz w:val="24"/>
          <w:szCs w:val="24"/>
          <w:lang w:eastAsia="hu-HU"/>
        </w:rPr>
        <w:lastRenderedPageBreak/>
        <w:t>5-6. évfolyam</w:t>
      </w:r>
    </w:p>
    <w:p w:rsidR="00B410BF" w:rsidRPr="00B410BF" w:rsidRDefault="00B410BF" w:rsidP="00B410BF">
      <w:pPr>
        <w:spacing w:after="0" w:line="240" w:lineRule="auto"/>
        <w:jc w:val="center"/>
        <w:rPr>
          <w:rFonts w:ascii="Times New Roman" w:eastAsia="Times New Roman" w:hAnsi="Times New Roman" w:cs="Times New Roman"/>
          <w:b/>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Az Informatika tantárgy sajátos fejlesztési célja a tanulók sérült megismerési képességeinek kompenzálása, a szín, forma-és nagyság emlékezet fejlesztése, az észlelés hibáinak korrekciója.</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A finommotorika tudatos fejlesztését szolgálja a kétkezes gépelés megalapozása.</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A tantárgy alkalmas a szerialitás fejlesztésére, az emlékezet sérülésének kompenzálására, ezért feladata a megfigyelő, analizáló, szintetizáló, rendszerező képesség megerősítése.</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Az enyhén értelmi fogyatékos tanulók esetében a tantárgy adta lehetőségeket fel kell használni a tanulók intellektuális kompetenciáinak, algoritmizáló és tervező készségének fejlesztésére, valamint a problémamegoldó gondolkodás begyakorlására. A kommunikáció során törekedni kell a helyes nyelvhasználatra, az olvasási képesség tudatos erősítésére.</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center"/>
        <w:rPr>
          <w:rFonts w:ascii="Times New Roman" w:eastAsia="Times New Roman" w:hAnsi="Times New Roman" w:cs="Times New Roman"/>
          <w:b/>
          <w:sz w:val="24"/>
          <w:szCs w:val="24"/>
          <w:lang w:eastAsia="hu-HU"/>
        </w:rPr>
      </w:pPr>
      <w:r w:rsidRPr="00B410BF">
        <w:rPr>
          <w:rFonts w:ascii="Times New Roman" w:eastAsia="Times New Roman" w:hAnsi="Times New Roman" w:cs="Times New Roman"/>
          <w:b/>
          <w:sz w:val="24"/>
          <w:szCs w:val="24"/>
          <w:lang w:eastAsia="hu-HU"/>
        </w:rPr>
        <w:t>5. évfolyam</w:t>
      </w:r>
    </w:p>
    <w:p w:rsidR="00B410BF" w:rsidRPr="00B410BF" w:rsidRDefault="00B410BF" w:rsidP="00B410BF">
      <w:pPr>
        <w:spacing w:after="0" w:line="240" w:lineRule="auto"/>
        <w:jc w:val="both"/>
        <w:rPr>
          <w:rFonts w:ascii="Times New Roman" w:eastAsia="Times New Roman" w:hAnsi="Times New Roman" w:cs="Times New Roman"/>
          <w:sz w:val="24"/>
          <w:szCs w:val="24"/>
          <w:lang w:eastAsia="hu-H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1944"/>
      </w:tblGrid>
      <w:tr w:rsidR="00B410BF" w:rsidRPr="00B410BF" w:rsidTr="00C93641">
        <w:trPr>
          <w:jc w:val="center"/>
        </w:trPr>
        <w:tc>
          <w:tcPr>
            <w:tcW w:w="3708" w:type="dxa"/>
            <w:shd w:val="clear" w:color="auto" w:fill="auto"/>
          </w:tcPr>
          <w:p w:rsidR="00B410BF" w:rsidRPr="00B410BF" w:rsidRDefault="00B410BF" w:rsidP="00B410BF">
            <w:pPr>
              <w:spacing w:after="0" w:line="240" w:lineRule="auto"/>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Tematikai egység</w:t>
            </w:r>
          </w:p>
        </w:tc>
        <w:tc>
          <w:tcPr>
            <w:tcW w:w="1944" w:type="dxa"/>
            <w:shd w:val="clear" w:color="auto" w:fill="auto"/>
          </w:tcPr>
          <w:p w:rsidR="00B410BF" w:rsidRPr="00B410BF" w:rsidRDefault="00B410BF" w:rsidP="00B410BF">
            <w:pPr>
              <w:spacing w:after="0" w:line="240" w:lineRule="auto"/>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Óraszám</w:t>
            </w:r>
          </w:p>
        </w:tc>
      </w:tr>
      <w:tr w:rsidR="00B410BF" w:rsidRPr="00B410BF" w:rsidTr="00C93641">
        <w:trPr>
          <w:jc w:val="center"/>
        </w:trPr>
        <w:tc>
          <w:tcPr>
            <w:tcW w:w="3708" w:type="dxa"/>
            <w:shd w:val="clear" w:color="auto" w:fill="auto"/>
          </w:tcPr>
          <w:p w:rsidR="00B410BF" w:rsidRPr="00B410BF" w:rsidRDefault="00B410BF" w:rsidP="00B410BF">
            <w:pPr>
              <w:spacing w:after="0" w:line="240" w:lineRule="auto"/>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Informatikai eszközök használata</w:t>
            </w:r>
          </w:p>
        </w:tc>
        <w:tc>
          <w:tcPr>
            <w:tcW w:w="1944" w:type="dxa"/>
            <w:shd w:val="clear" w:color="auto" w:fill="auto"/>
          </w:tcPr>
          <w:p w:rsidR="00B410BF" w:rsidRPr="00B410BF" w:rsidRDefault="00B410BF" w:rsidP="00B410BF">
            <w:pPr>
              <w:spacing w:after="0" w:line="240" w:lineRule="auto"/>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5</w:t>
            </w:r>
          </w:p>
        </w:tc>
      </w:tr>
      <w:tr w:rsidR="00B410BF" w:rsidRPr="00B410BF" w:rsidTr="00C93641">
        <w:trPr>
          <w:jc w:val="center"/>
        </w:trPr>
        <w:tc>
          <w:tcPr>
            <w:tcW w:w="3708" w:type="dxa"/>
            <w:shd w:val="clear" w:color="auto" w:fill="auto"/>
          </w:tcPr>
          <w:p w:rsidR="00B410BF" w:rsidRPr="00B410BF" w:rsidRDefault="00B410BF" w:rsidP="00B410BF">
            <w:pPr>
              <w:spacing w:after="0" w:line="240" w:lineRule="auto"/>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 xml:space="preserve">Alkalmazói ismeretek </w:t>
            </w:r>
          </w:p>
        </w:tc>
        <w:tc>
          <w:tcPr>
            <w:tcW w:w="1944" w:type="dxa"/>
            <w:shd w:val="clear" w:color="auto" w:fill="auto"/>
          </w:tcPr>
          <w:p w:rsidR="00B410BF" w:rsidRPr="00B410BF" w:rsidRDefault="00B410BF" w:rsidP="00B410BF">
            <w:pPr>
              <w:spacing w:after="0" w:line="240" w:lineRule="auto"/>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8+1 gyakorlás</w:t>
            </w:r>
          </w:p>
        </w:tc>
      </w:tr>
      <w:tr w:rsidR="00B410BF" w:rsidRPr="00B410BF" w:rsidTr="00C93641">
        <w:trPr>
          <w:jc w:val="center"/>
        </w:trPr>
        <w:tc>
          <w:tcPr>
            <w:tcW w:w="3708" w:type="dxa"/>
            <w:shd w:val="clear" w:color="auto" w:fill="auto"/>
          </w:tcPr>
          <w:p w:rsidR="00B410BF" w:rsidRPr="00B410BF" w:rsidRDefault="00B410BF" w:rsidP="00B410BF">
            <w:pPr>
              <w:spacing w:after="0" w:line="240" w:lineRule="auto"/>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Problémamegoldás informatikai eszközökkel</w:t>
            </w:r>
          </w:p>
        </w:tc>
        <w:tc>
          <w:tcPr>
            <w:tcW w:w="1944" w:type="dxa"/>
            <w:shd w:val="clear" w:color="auto" w:fill="auto"/>
          </w:tcPr>
          <w:p w:rsidR="00B410BF" w:rsidRPr="00B410BF" w:rsidRDefault="00B410BF" w:rsidP="00B410BF">
            <w:pPr>
              <w:spacing w:after="0" w:line="240" w:lineRule="auto"/>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8+2</w:t>
            </w:r>
          </w:p>
        </w:tc>
      </w:tr>
      <w:tr w:rsidR="00B410BF" w:rsidRPr="00B410BF" w:rsidTr="00C93641">
        <w:trPr>
          <w:jc w:val="center"/>
        </w:trPr>
        <w:tc>
          <w:tcPr>
            <w:tcW w:w="3708" w:type="dxa"/>
            <w:shd w:val="clear" w:color="auto" w:fill="auto"/>
          </w:tcPr>
          <w:p w:rsidR="00B410BF" w:rsidRPr="00B410BF" w:rsidRDefault="00B410BF" w:rsidP="00B410BF">
            <w:pPr>
              <w:spacing w:after="0" w:line="240" w:lineRule="auto"/>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 xml:space="preserve">Infokommunikáció </w:t>
            </w:r>
          </w:p>
        </w:tc>
        <w:tc>
          <w:tcPr>
            <w:tcW w:w="1944" w:type="dxa"/>
            <w:shd w:val="clear" w:color="auto" w:fill="auto"/>
          </w:tcPr>
          <w:p w:rsidR="00B410BF" w:rsidRPr="00B410BF" w:rsidRDefault="00B410BF" w:rsidP="00B410BF">
            <w:pPr>
              <w:spacing w:after="0" w:line="240" w:lineRule="auto"/>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7</w:t>
            </w:r>
          </w:p>
        </w:tc>
      </w:tr>
      <w:tr w:rsidR="00B410BF" w:rsidRPr="00B410BF" w:rsidTr="00C93641">
        <w:trPr>
          <w:jc w:val="center"/>
        </w:trPr>
        <w:tc>
          <w:tcPr>
            <w:tcW w:w="3708" w:type="dxa"/>
            <w:shd w:val="clear" w:color="auto" w:fill="auto"/>
          </w:tcPr>
          <w:p w:rsidR="00B410BF" w:rsidRPr="00B410BF" w:rsidRDefault="00B410BF" w:rsidP="00B410BF">
            <w:pPr>
              <w:spacing w:after="0" w:line="240" w:lineRule="auto"/>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Könyvtári informatika</w:t>
            </w:r>
          </w:p>
        </w:tc>
        <w:tc>
          <w:tcPr>
            <w:tcW w:w="1944" w:type="dxa"/>
            <w:shd w:val="clear" w:color="auto" w:fill="auto"/>
          </w:tcPr>
          <w:p w:rsidR="00B410BF" w:rsidRPr="00B410BF" w:rsidRDefault="00B410BF" w:rsidP="00B410BF">
            <w:pPr>
              <w:spacing w:after="0" w:line="240" w:lineRule="auto"/>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5</w:t>
            </w:r>
          </w:p>
        </w:tc>
      </w:tr>
      <w:tr w:rsidR="00B410BF" w:rsidRPr="00B410BF" w:rsidTr="00C93641">
        <w:trPr>
          <w:jc w:val="center"/>
        </w:trPr>
        <w:tc>
          <w:tcPr>
            <w:tcW w:w="3708" w:type="dxa"/>
            <w:shd w:val="clear" w:color="auto" w:fill="auto"/>
          </w:tcPr>
          <w:p w:rsidR="00B410BF" w:rsidRPr="00B410BF" w:rsidRDefault="00B410BF" w:rsidP="00B410BF">
            <w:pPr>
              <w:spacing w:after="0" w:line="240" w:lineRule="auto"/>
              <w:rPr>
                <w:rFonts w:ascii="Times New Roman" w:eastAsia="Times New Roman" w:hAnsi="Times New Roman" w:cs="Times New Roman"/>
                <w:sz w:val="24"/>
                <w:szCs w:val="24"/>
                <w:lang w:eastAsia="hu-HU"/>
              </w:rPr>
            </w:pPr>
          </w:p>
        </w:tc>
        <w:tc>
          <w:tcPr>
            <w:tcW w:w="1944" w:type="dxa"/>
            <w:shd w:val="clear" w:color="auto" w:fill="auto"/>
          </w:tcPr>
          <w:p w:rsidR="00B410BF" w:rsidRPr="00B410BF" w:rsidRDefault="00B410BF" w:rsidP="00B410BF">
            <w:pPr>
              <w:spacing w:after="0" w:line="240" w:lineRule="auto"/>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36</w:t>
            </w:r>
          </w:p>
        </w:tc>
      </w:tr>
    </w:tbl>
    <w:p w:rsidR="00B410BF" w:rsidRPr="00B410BF" w:rsidRDefault="00B410BF" w:rsidP="00B410BF">
      <w:pPr>
        <w:spacing w:after="0" w:line="240" w:lineRule="auto"/>
        <w:jc w:val="both"/>
        <w:rPr>
          <w:rFonts w:ascii="Times New Roman" w:eastAsia="Times New Roman" w:hAnsi="Times New Roman" w:cs="Times New Roman"/>
          <w:sz w:val="24"/>
          <w:szCs w:val="24"/>
          <w:lang w:eastAsia="hu-HU"/>
        </w:rPr>
      </w:pPr>
    </w:p>
    <w:tbl>
      <w:tblPr>
        <w:tblW w:w="8505" w:type="dxa"/>
        <w:jc w:val="center"/>
        <w:tblLayout w:type="fixed"/>
        <w:tblLook w:val="0000" w:firstRow="0" w:lastRow="0" w:firstColumn="0" w:lastColumn="0" w:noHBand="0" w:noVBand="0"/>
      </w:tblPr>
      <w:tblGrid>
        <w:gridCol w:w="2958"/>
        <w:gridCol w:w="3780"/>
        <w:gridCol w:w="1767"/>
      </w:tblGrid>
      <w:tr w:rsidR="00B410BF" w:rsidRPr="00B410BF" w:rsidTr="00C93641">
        <w:trPr>
          <w:trHeight w:val="1"/>
          <w:jc w:val="center"/>
        </w:trPr>
        <w:tc>
          <w:tcPr>
            <w:tcW w:w="2958" w:type="dxa"/>
            <w:tcBorders>
              <w:top w:val="single" w:sz="2" w:space="0" w:color="000000"/>
              <w:left w:val="single" w:sz="2" w:space="0" w:color="000000"/>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b/>
                <w:bCs/>
                <w:sz w:val="24"/>
                <w:szCs w:val="24"/>
                <w:lang w:eastAsia="hu-HU"/>
              </w:rPr>
            </w:pPr>
            <w:r w:rsidRPr="00B410BF">
              <w:rPr>
                <w:rFonts w:ascii="Times New Roman" w:eastAsia="Times New Roman" w:hAnsi="Times New Roman" w:cs="Times New Roman"/>
                <w:b/>
                <w:bCs/>
                <w:sz w:val="24"/>
                <w:szCs w:val="24"/>
                <w:lang w:eastAsia="hu-HU"/>
              </w:rPr>
              <w:t>Tematikai egység/Fejlesztési cél</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tc>
        <w:tc>
          <w:tcPr>
            <w:tcW w:w="3780" w:type="dxa"/>
            <w:tcBorders>
              <w:top w:val="single" w:sz="2" w:space="0" w:color="000000"/>
              <w:left w:val="nil"/>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b/>
                <w:bCs/>
                <w:sz w:val="24"/>
                <w:szCs w:val="24"/>
                <w:lang w:val="de-DE" w:eastAsia="hu-HU"/>
              </w:rPr>
            </w:pPr>
            <w:r w:rsidRPr="00B410BF">
              <w:rPr>
                <w:rFonts w:ascii="Times New Roman" w:eastAsia="Times New Roman" w:hAnsi="Times New Roman" w:cs="Times New Roman"/>
                <w:b/>
                <w:bCs/>
                <w:sz w:val="24"/>
                <w:szCs w:val="24"/>
                <w:lang w:val="de-DE" w:eastAsia="hu-HU"/>
              </w:rPr>
              <w:t>1. INFORMATIKAI ESZKÖZÖK HASZNÁLATA</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val="de-DE" w:eastAsia="hu-HU"/>
              </w:rPr>
            </w:pPr>
          </w:p>
        </w:tc>
        <w:tc>
          <w:tcPr>
            <w:tcW w:w="1767" w:type="dxa"/>
            <w:tcBorders>
              <w:top w:val="single" w:sz="2" w:space="0" w:color="000000"/>
              <w:left w:val="nil"/>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b/>
                <w:bCs/>
                <w:sz w:val="24"/>
                <w:szCs w:val="24"/>
                <w:lang w:val="de-DE" w:eastAsia="hu-HU"/>
              </w:rPr>
            </w:pPr>
            <w:r w:rsidRPr="00B410BF">
              <w:rPr>
                <w:rFonts w:ascii="Times New Roman" w:eastAsia="Times New Roman" w:hAnsi="Times New Roman" w:cs="Times New Roman"/>
                <w:b/>
                <w:bCs/>
                <w:sz w:val="24"/>
                <w:szCs w:val="24"/>
                <w:lang w:val="de-DE" w:eastAsia="hu-HU"/>
              </w:rPr>
              <w:t>Órakeret:</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b/>
                <w:bCs/>
                <w:sz w:val="24"/>
                <w:szCs w:val="24"/>
                <w:lang w:val="de-DE"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val="de-DE" w:eastAsia="hu-HU"/>
              </w:rPr>
            </w:pPr>
            <w:r w:rsidRPr="00B410BF">
              <w:rPr>
                <w:rFonts w:ascii="Times New Roman" w:eastAsia="Times New Roman" w:hAnsi="Times New Roman" w:cs="Times New Roman"/>
                <w:b/>
                <w:bCs/>
                <w:sz w:val="24"/>
                <w:szCs w:val="24"/>
                <w:lang w:val="de-DE" w:eastAsia="hu-HU"/>
              </w:rPr>
              <w:t xml:space="preserve"> 5 óra</w:t>
            </w:r>
          </w:p>
        </w:tc>
      </w:tr>
      <w:tr w:rsidR="00B410BF" w:rsidRPr="00B410BF" w:rsidTr="00C93641">
        <w:trPr>
          <w:trHeight w:val="1"/>
          <w:jc w:val="center"/>
        </w:trPr>
        <w:tc>
          <w:tcPr>
            <w:tcW w:w="2958" w:type="dxa"/>
            <w:tcBorders>
              <w:top w:val="single" w:sz="2" w:space="0" w:color="000000"/>
              <w:left w:val="single" w:sz="2" w:space="0" w:color="000000"/>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val="de-DE" w:eastAsia="hu-HU"/>
              </w:rPr>
            </w:pPr>
            <w:r w:rsidRPr="00B410BF">
              <w:rPr>
                <w:rFonts w:ascii="Times New Roman" w:eastAsia="Times New Roman" w:hAnsi="Times New Roman" w:cs="Times New Roman"/>
                <w:b/>
                <w:bCs/>
                <w:sz w:val="24"/>
                <w:szCs w:val="24"/>
                <w:lang w:val="de-DE" w:eastAsia="hu-HU"/>
              </w:rPr>
              <w:t>El</w:t>
            </w:r>
            <w:r w:rsidRPr="00B410BF">
              <w:rPr>
                <w:rFonts w:ascii="Times New Roman" w:eastAsia="Times New Roman" w:hAnsi="Times New Roman" w:cs="Times New Roman"/>
                <w:b/>
                <w:bCs/>
                <w:sz w:val="24"/>
                <w:szCs w:val="24"/>
                <w:lang w:eastAsia="hu-HU"/>
              </w:rPr>
              <w:t>őzetes tudás</w:t>
            </w:r>
          </w:p>
        </w:tc>
        <w:tc>
          <w:tcPr>
            <w:tcW w:w="5547" w:type="dxa"/>
            <w:gridSpan w:val="2"/>
            <w:tcBorders>
              <w:top w:val="single" w:sz="2" w:space="0" w:color="000000"/>
              <w:left w:val="nil"/>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Számítógép fő részeinek ismerete</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Billentyűzet és egér tanult funkcióinak használata, „kommunikálás” a számítógéppel</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A tanult informatikai alapfogalmak értése és használata</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A megismerő tevékenység kompenzálási technikáinak megjelenése</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tc>
      </w:tr>
      <w:tr w:rsidR="00B410BF" w:rsidRPr="00B410BF" w:rsidTr="00C93641">
        <w:trPr>
          <w:trHeight w:val="1"/>
          <w:jc w:val="center"/>
        </w:trPr>
        <w:tc>
          <w:tcPr>
            <w:tcW w:w="2958" w:type="dxa"/>
            <w:tcBorders>
              <w:top w:val="single" w:sz="2" w:space="0" w:color="000000"/>
              <w:left w:val="single" w:sz="2" w:space="0" w:color="000000"/>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b/>
                <w:bCs/>
                <w:sz w:val="24"/>
                <w:szCs w:val="24"/>
                <w:lang w:eastAsia="hu-HU"/>
              </w:rPr>
              <w:t>Tantárgyi fejlesztési célok</w:t>
            </w:r>
          </w:p>
        </w:tc>
        <w:tc>
          <w:tcPr>
            <w:tcW w:w="5547" w:type="dxa"/>
            <w:gridSpan w:val="2"/>
            <w:tcBorders>
              <w:top w:val="single" w:sz="2" w:space="0" w:color="000000"/>
              <w:left w:val="nil"/>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 xml:space="preserve">Az érdeklődés fokozása az informatikai környezet eszközei iránt </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Az informatikai ismeretek és informatikai környezet tudatos használatának alapozása</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 xml:space="preserve">A számítógéppel való interaktív kapcsolattartás – a legszükségesebb perifériák bemutatása és használatuk </w:t>
            </w:r>
            <w:r w:rsidRPr="00B410BF">
              <w:rPr>
                <w:rFonts w:ascii="Times New Roman" w:eastAsia="Times New Roman" w:hAnsi="Times New Roman" w:cs="Times New Roman"/>
                <w:i/>
                <w:sz w:val="24"/>
                <w:szCs w:val="24"/>
                <w:lang w:eastAsia="hu-HU"/>
              </w:rPr>
              <w:t xml:space="preserve"> Interaktív kommunikációs attitűd; taktilis, vizuális, akusztikus észlelés szükség szerinti fejlesztése</w:t>
            </w:r>
          </w:p>
        </w:tc>
      </w:tr>
      <w:tr w:rsidR="00B410BF" w:rsidRPr="00B410BF" w:rsidTr="00C93641">
        <w:trPr>
          <w:trHeight w:val="1"/>
          <w:jc w:val="center"/>
        </w:trPr>
        <w:tc>
          <w:tcPr>
            <w:tcW w:w="2958" w:type="dxa"/>
            <w:tcBorders>
              <w:top w:val="single" w:sz="2" w:space="0" w:color="000000"/>
              <w:left w:val="single" w:sz="2" w:space="0" w:color="000000"/>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b/>
                <w:bCs/>
                <w:sz w:val="24"/>
                <w:szCs w:val="24"/>
                <w:lang w:eastAsia="hu-HU"/>
              </w:rPr>
            </w:pPr>
            <w:r w:rsidRPr="00B410BF">
              <w:rPr>
                <w:rFonts w:ascii="Times New Roman" w:eastAsia="Times New Roman" w:hAnsi="Times New Roman" w:cs="Times New Roman"/>
                <w:b/>
                <w:bCs/>
                <w:sz w:val="24"/>
                <w:szCs w:val="24"/>
                <w:lang w:eastAsia="hu-HU"/>
              </w:rPr>
              <w:t xml:space="preserve">Ismeretek </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tc>
        <w:tc>
          <w:tcPr>
            <w:tcW w:w="3780" w:type="dxa"/>
            <w:tcBorders>
              <w:top w:val="single" w:sz="2" w:space="0" w:color="000000"/>
              <w:left w:val="nil"/>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b/>
                <w:bCs/>
                <w:sz w:val="24"/>
                <w:szCs w:val="24"/>
                <w:lang w:eastAsia="hu-HU"/>
              </w:rPr>
              <w:t>Fejlesztési követelmények/Tevékenységek</w:t>
            </w:r>
          </w:p>
        </w:tc>
        <w:tc>
          <w:tcPr>
            <w:tcW w:w="1767" w:type="dxa"/>
            <w:tcBorders>
              <w:left w:val="nil"/>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Kapcsolódási pontok</w:t>
            </w:r>
          </w:p>
        </w:tc>
      </w:tr>
      <w:tr w:rsidR="00B410BF" w:rsidRPr="00B410BF" w:rsidTr="00C93641">
        <w:trPr>
          <w:trHeight w:val="1265"/>
          <w:jc w:val="center"/>
        </w:trPr>
        <w:tc>
          <w:tcPr>
            <w:tcW w:w="2958" w:type="dxa"/>
            <w:tcBorders>
              <w:top w:val="single" w:sz="2" w:space="0" w:color="000000"/>
              <w:left w:val="single" w:sz="2" w:space="0" w:color="000000"/>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Bemeneti, kimeneti perifériák</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Az informatikai eszközök egészségre gyakorolt hatása</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A számítógép működtetése: egér és billentyűzet funkciói</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 xml:space="preserve">Játék és didaktikai célú szoftverek </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Programok ablak-gombjai</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tc>
        <w:tc>
          <w:tcPr>
            <w:tcW w:w="3780" w:type="dxa"/>
            <w:tcBorders>
              <w:top w:val="single" w:sz="2" w:space="0" w:color="000000"/>
              <w:left w:val="nil"/>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lastRenderedPageBreak/>
              <w:t>A számítógép részei: be és kimeneti perifériák használata</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val="en-US" w:eastAsia="hu-HU"/>
              </w:rPr>
            </w:pPr>
            <w:r w:rsidRPr="00B410BF">
              <w:rPr>
                <w:rFonts w:ascii="Times New Roman" w:eastAsia="Times New Roman" w:hAnsi="Times New Roman" w:cs="Times New Roman"/>
                <w:sz w:val="24"/>
                <w:szCs w:val="24"/>
                <w:lang w:val="en-US" w:eastAsia="hu-HU"/>
              </w:rPr>
              <w:t>Vezérlő billentyűk megismerése: Backspace és a Delete</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val="en-US" w:eastAsia="hu-HU"/>
              </w:rPr>
            </w:pPr>
            <w:r w:rsidRPr="00B410BF">
              <w:rPr>
                <w:rFonts w:ascii="Times New Roman" w:eastAsia="Times New Roman" w:hAnsi="Times New Roman" w:cs="Times New Roman"/>
                <w:sz w:val="24"/>
                <w:szCs w:val="24"/>
                <w:lang w:val="en-US" w:eastAsia="hu-HU"/>
              </w:rPr>
              <w:t xml:space="preserve">Jelentésmódosító billentyűk </w:t>
            </w:r>
            <w:r w:rsidRPr="00B410BF">
              <w:rPr>
                <w:rFonts w:ascii="Times New Roman" w:eastAsia="Times New Roman" w:hAnsi="Times New Roman" w:cs="Times New Roman"/>
                <w:sz w:val="24"/>
                <w:szCs w:val="24"/>
                <w:lang w:val="en-US" w:eastAsia="hu-HU"/>
              </w:rPr>
              <w:lastRenderedPageBreak/>
              <w:t>megismerése: Shift és a Caps Lock</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val="en-US" w:eastAsia="hu-HU"/>
              </w:rPr>
            </w:pPr>
            <w:r w:rsidRPr="00B410BF">
              <w:rPr>
                <w:rFonts w:ascii="Times New Roman" w:eastAsia="Times New Roman" w:hAnsi="Times New Roman" w:cs="Times New Roman"/>
                <w:sz w:val="24"/>
                <w:szCs w:val="24"/>
                <w:lang w:val="en-US" w:eastAsia="hu-HU"/>
              </w:rPr>
              <w:t>Alfanumerikus billentyűk megismerése: írásjelek és szóközbillentyű</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val="en-US" w:eastAsia="hu-HU"/>
              </w:rPr>
            </w:pPr>
            <w:r w:rsidRPr="00B410BF">
              <w:rPr>
                <w:rFonts w:ascii="Times New Roman" w:eastAsia="Times New Roman" w:hAnsi="Times New Roman" w:cs="Times New Roman"/>
                <w:sz w:val="24"/>
                <w:szCs w:val="24"/>
                <w:lang w:val="en-US" w:eastAsia="hu-HU"/>
              </w:rPr>
              <w:t>Egér használata: kijelölés</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Adott informatikai eszközök kezelésének gyakorlása</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A programok ablakgombjainak használata</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color w:val="000000"/>
                <w:sz w:val="24"/>
                <w:szCs w:val="24"/>
                <w:lang w:eastAsia="hu-HU"/>
              </w:rPr>
            </w:pPr>
            <w:r w:rsidRPr="00B410BF">
              <w:rPr>
                <w:rFonts w:ascii="Times New Roman" w:eastAsia="Times New Roman" w:hAnsi="Times New Roman" w:cs="Times New Roman"/>
                <w:color w:val="000000"/>
                <w:sz w:val="24"/>
                <w:szCs w:val="24"/>
                <w:lang w:eastAsia="hu-HU"/>
              </w:rPr>
              <w:t xml:space="preserve">Egyszerű oktatóprogramok interaktív használata </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tc>
        <w:tc>
          <w:tcPr>
            <w:tcW w:w="1767" w:type="dxa"/>
            <w:tcBorders>
              <w:top w:val="single" w:sz="2" w:space="0" w:color="000000"/>
              <w:left w:val="nil"/>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lastRenderedPageBreak/>
              <w:t>Magyar nyelv és irodalom:</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kommunikáció</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szókincsbővítés</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lastRenderedPageBreak/>
              <w:t>Rajz és vizuális kultúra:</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esztétika</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Matematika: tájékozódás térben és időben, viszonylatok</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Természetisme-</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 xml:space="preserve">ret: </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balesetvédelem,</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egészségvéde-</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lem</w:t>
            </w:r>
          </w:p>
        </w:tc>
      </w:tr>
      <w:tr w:rsidR="00B410BF" w:rsidRPr="00B410BF" w:rsidTr="00C93641">
        <w:trPr>
          <w:trHeight w:val="1"/>
          <w:jc w:val="center"/>
        </w:trPr>
        <w:tc>
          <w:tcPr>
            <w:tcW w:w="2958" w:type="dxa"/>
            <w:tcBorders>
              <w:top w:val="single" w:sz="2" w:space="0" w:color="000000"/>
              <w:left w:val="single" w:sz="2" w:space="0" w:color="000000"/>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b/>
                <w:bCs/>
                <w:sz w:val="24"/>
                <w:szCs w:val="24"/>
                <w:lang w:eastAsia="hu-HU"/>
              </w:rPr>
              <w:lastRenderedPageBreak/>
              <w:t>Kulcsfogalmak/Fogalmak</w:t>
            </w:r>
          </w:p>
        </w:tc>
        <w:tc>
          <w:tcPr>
            <w:tcW w:w="5547" w:type="dxa"/>
            <w:gridSpan w:val="2"/>
            <w:tcBorders>
              <w:top w:val="single" w:sz="2" w:space="0" w:color="000000"/>
              <w:left w:val="nil"/>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be- és kimeneti periféria, vezérlő billentyű,  Jelentésmódosító billentyű, Alfanumerikus billentyű, írásjel, szóközbillentyű, Ablak-gomb</w:t>
            </w:r>
          </w:p>
        </w:tc>
      </w:tr>
    </w:tbl>
    <w:p w:rsidR="00B410BF" w:rsidRPr="00B410BF" w:rsidRDefault="00B410BF" w:rsidP="00B410BF">
      <w:pPr>
        <w:spacing w:after="0" w:line="240" w:lineRule="auto"/>
        <w:jc w:val="both"/>
        <w:rPr>
          <w:rFonts w:ascii="Times New Roman" w:eastAsia="Times New Roman" w:hAnsi="Times New Roman" w:cs="Times New Roman"/>
          <w:sz w:val="24"/>
          <w:szCs w:val="24"/>
          <w:lang w:eastAsia="hu-HU"/>
        </w:rPr>
      </w:pPr>
    </w:p>
    <w:tbl>
      <w:tblPr>
        <w:tblW w:w="8505" w:type="dxa"/>
        <w:jc w:val="center"/>
        <w:tblLayout w:type="fixed"/>
        <w:tblLook w:val="0000" w:firstRow="0" w:lastRow="0" w:firstColumn="0" w:lastColumn="0" w:noHBand="0" w:noVBand="0"/>
      </w:tblPr>
      <w:tblGrid>
        <w:gridCol w:w="3138"/>
        <w:gridCol w:w="3600"/>
        <w:gridCol w:w="1767"/>
      </w:tblGrid>
      <w:tr w:rsidR="00B410BF" w:rsidRPr="00B410BF" w:rsidTr="00C93641">
        <w:trPr>
          <w:trHeight w:val="1"/>
          <w:jc w:val="center"/>
        </w:trPr>
        <w:tc>
          <w:tcPr>
            <w:tcW w:w="3138" w:type="dxa"/>
            <w:tcBorders>
              <w:top w:val="single" w:sz="2" w:space="0" w:color="000000"/>
              <w:left w:val="single" w:sz="2" w:space="0" w:color="000000"/>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b/>
                <w:bCs/>
                <w:sz w:val="24"/>
                <w:szCs w:val="24"/>
                <w:lang w:eastAsia="hu-HU"/>
              </w:rPr>
            </w:pPr>
            <w:r w:rsidRPr="00B410BF">
              <w:rPr>
                <w:rFonts w:ascii="Times New Roman" w:eastAsia="Times New Roman" w:hAnsi="Times New Roman" w:cs="Times New Roman"/>
                <w:b/>
                <w:bCs/>
                <w:sz w:val="24"/>
                <w:szCs w:val="24"/>
                <w:lang w:eastAsia="hu-HU"/>
              </w:rPr>
              <w:t>Tematikai egység/Fejlesztési cél</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tc>
        <w:tc>
          <w:tcPr>
            <w:tcW w:w="3600" w:type="dxa"/>
            <w:tcBorders>
              <w:top w:val="single" w:sz="2" w:space="0" w:color="000000"/>
              <w:left w:val="nil"/>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b/>
                <w:bCs/>
                <w:sz w:val="24"/>
                <w:szCs w:val="24"/>
                <w:lang w:eastAsia="hu-HU"/>
              </w:rPr>
            </w:pPr>
            <w:r w:rsidRPr="00B410BF">
              <w:rPr>
                <w:rFonts w:ascii="Times New Roman" w:eastAsia="Times New Roman" w:hAnsi="Times New Roman" w:cs="Times New Roman"/>
                <w:b/>
                <w:bCs/>
                <w:sz w:val="24"/>
                <w:szCs w:val="24"/>
                <w:lang w:eastAsia="hu-HU"/>
              </w:rPr>
              <w:t>2. ALKALMAZÓI ISMERETEK</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tc>
        <w:tc>
          <w:tcPr>
            <w:tcW w:w="1767" w:type="dxa"/>
            <w:tcBorders>
              <w:top w:val="single" w:sz="2" w:space="0" w:color="000000"/>
              <w:left w:val="nil"/>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b/>
                <w:bCs/>
                <w:sz w:val="24"/>
                <w:szCs w:val="24"/>
                <w:lang w:eastAsia="hu-HU"/>
              </w:rPr>
            </w:pPr>
            <w:r w:rsidRPr="00B410BF">
              <w:rPr>
                <w:rFonts w:ascii="Times New Roman" w:eastAsia="Times New Roman" w:hAnsi="Times New Roman" w:cs="Times New Roman"/>
                <w:b/>
                <w:bCs/>
                <w:sz w:val="24"/>
                <w:szCs w:val="24"/>
                <w:lang w:eastAsia="hu-HU"/>
              </w:rPr>
              <w:t>Órakeret:</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b/>
                <w:bCs/>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b/>
                <w:bCs/>
                <w:sz w:val="24"/>
                <w:szCs w:val="24"/>
                <w:lang w:eastAsia="hu-HU"/>
              </w:rPr>
              <w:t>8 óra+1 óra gyakorló óra</w:t>
            </w:r>
          </w:p>
        </w:tc>
      </w:tr>
      <w:tr w:rsidR="00B410BF" w:rsidRPr="00B410BF" w:rsidTr="00C93641">
        <w:trPr>
          <w:trHeight w:val="1"/>
          <w:jc w:val="center"/>
        </w:trPr>
        <w:tc>
          <w:tcPr>
            <w:tcW w:w="3138" w:type="dxa"/>
            <w:tcBorders>
              <w:top w:val="single" w:sz="2" w:space="0" w:color="000000"/>
              <w:left w:val="single" w:sz="2" w:space="0" w:color="000000"/>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b/>
                <w:bCs/>
                <w:sz w:val="24"/>
                <w:szCs w:val="24"/>
                <w:lang w:eastAsia="hu-HU"/>
              </w:rPr>
              <w:t>Előzetes tudás</w:t>
            </w:r>
          </w:p>
        </w:tc>
        <w:tc>
          <w:tcPr>
            <w:tcW w:w="5367" w:type="dxa"/>
            <w:gridSpan w:val="2"/>
            <w:tcBorders>
              <w:top w:val="single" w:sz="2" w:space="0" w:color="000000"/>
              <w:left w:val="nil"/>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Egyszerű grafikus és szöveges felület ismerete, használata egyszerűbb estekben..</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tc>
      </w:tr>
      <w:tr w:rsidR="00B410BF" w:rsidRPr="00B410BF" w:rsidTr="00C93641">
        <w:trPr>
          <w:trHeight w:val="1"/>
          <w:jc w:val="center"/>
        </w:trPr>
        <w:tc>
          <w:tcPr>
            <w:tcW w:w="3138" w:type="dxa"/>
            <w:tcBorders>
              <w:top w:val="single" w:sz="2" w:space="0" w:color="000000"/>
              <w:left w:val="single" w:sz="2" w:space="0" w:color="000000"/>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b/>
                <w:bCs/>
                <w:sz w:val="24"/>
                <w:szCs w:val="24"/>
                <w:lang w:eastAsia="hu-HU"/>
              </w:rPr>
              <w:t>Tantárgyi fejlesztési célok</w:t>
            </w:r>
          </w:p>
        </w:tc>
        <w:tc>
          <w:tcPr>
            <w:tcW w:w="5367" w:type="dxa"/>
            <w:gridSpan w:val="2"/>
            <w:tcBorders>
              <w:top w:val="single" w:sz="2" w:space="0" w:color="000000"/>
              <w:left w:val="nil"/>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Rajzos, szöveges dokumentumok létrehozása céljából a gépkezelés gyakoroltatása.</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Gyakorlottság fejlesztése adatok rendezésében.</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i/>
                <w:sz w:val="24"/>
                <w:szCs w:val="24"/>
                <w:lang w:eastAsia="hu-HU"/>
              </w:rPr>
              <w:t>Motivációs, koncentrációs képesség fejlesztése</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tc>
      </w:tr>
      <w:tr w:rsidR="00B410BF" w:rsidRPr="00B410BF" w:rsidTr="00C93641">
        <w:trPr>
          <w:trHeight w:val="1"/>
          <w:jc w:val="center"/>
        </w:trPr>
        <w:tc>
          <w:tcPr>
            <w:tcW w:w="3138" w:type="dxa"/>
            <w:tcBorders>
              <w:top w:val="single" w:sz="2" w:space="0" w:color="000000"/>
              <w:left w:val="single" w:sz="2" w:space="0" w:color="000000"/>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b/>
                <w:bCs/>
                <w:sz w:val="24"/>
                <w:szCs w:val="24"/>
                <w:lang w:eastAsia="hu-HU"/>
              </w:rPr>
              <w:t>Ismeretek</w:t>
            </w:r>
          </w:p>
        </w:tc>
        <w:tc>
          <w:tcPr>
            <w:tcW w:w="3600" w:type="dxa"/>
            <w:tcBorders>
              <w:top w:val="single" w:sz="2" w:space="0" w:color="000000"/>
              <w:left w:val="nil"/>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b/>
                <w:bCs/>
                <w:sz w:val="24"/>
                <w:szCs w:val="24"/>
                <w:lang w:eastAsia="hu-HU"/>
              </w:rPr>
            </w:pPr>
            <w:r w:rsidRPr="00B410BF">
              <w:rPr>
                <w:rFonts w:ascii="Times New Roman" w:eastAsia="Times New Roman" w:hAnsi="Times New Roman" w:cs="Times New Roman"/>
                <w:b/>
                <w:bCs/>
                <w:sz w:val="24"/>
                <w:szCs w:val="24"/>
                <w:lang w:eastAsia="hu-HU"/>
              </w:rPr>
              <w:t>Fejlesztési követelmények / Tevékenységek</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tc>
        <w:tc>
          <w:tcPr>
            <w:tcW w:w="1767" w:type="dxa"/>
            <w:tcBorders>
              <w:left w:val="nil"/>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Kapcsolódási pontok</w:t>
            </w:r>
          </w:p>
        </w:tc>
      </w:tr>
      <w:tr w:rsidR="00B410BF" w:rsidRPr="00B410BF" w:rsidTr="00C93641">
        <w:trPr>
          <w:trHeight w:val="1"/>
          <w:jc w:val="center"/>
        </w:trPr>
        <w:tc>
          <w:tcPr>
            <w:tcW w:w="3138" w:type="dxa"/>
            <w:tcBorders>
              <w:top w:val="single" w:sz="2" w:space="0" w:color="000000"/>
              <w:left w:val="single" w:sz="2" w:space="0" w:color="000000"/>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2.1. Írott és audiovizuális dokumentumok elektronikus létrehozása</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Egyszerű rajzos és szöveges dokumentum</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Dokumentum elnevezése</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Mentés, behívás</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 xml:space="preserve">Billentyűzet további funkciói </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tc>
        <w:tc>
          <w:tcPr>
            <w:tcW w:w="3600" w:type="dxa"/>
            <w:tcBorders>
              <w:top w:val="single" w:sz="2" w:space="0" w:color="000000"/>
              <w:left w:val="nil"/>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Egyszerű, kreatív alkotás a számítógéppel: rajzos, rövid szöveges dokumentumok készítése</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Az alkalmazói szoftverek újabb eszközeinek és funkcióinak megismerése</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 xml:space="preserve">Hibajavítás kész szövegben: törlés kétféleképpen </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Kétkezes gépelést tanító program folyamatos használata</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Írásjelek megismerése és alkalmazása szövegben</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Dokumentumok elnevezése, mentése, behívása</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lastRenderedPageBreak/>
              <w:t>szerint</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 xml:space="preserve">Munkadarabok (ön)értékelése megbeszélt szempontoknak megfelelően </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i/>
                <w:sz w:val="24"/>
                <w:szCs w:val="24"/>
                <w:lang w:eastAsia="hu-HU"/>
              </w:rPr>
            </w:pPr>
          </w:p>
        </w:tc>
        <w:tc>
          <w:tcPr>
            <w:tcW w:w="1767" w:type="dxa"/>
            <w:tcBorders>
              <w:top w:val="single" w:sz="2" w:space="0" w:color="000000"/>
              <w:left w:val="nil"/>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lastRenderedPageBreak/>
              <w:t>Magyar nyelv és irodalom: billentyűzet, kommunikáció</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Rajz és vizuális kultúra:</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színek, formák, nagyságok, esztétika</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 xml:space="preserve">Matematika: tájékozódás síkban, </w:t>
            </w:r>
            <w:r w:rsidRPr="00B410BF">
              <w:rPr>
                <w:rFonts w:ascii="Times New Roman" w:eastAsia="Times New Roman" w:hAnsi="Times New Roman" w:cs="Times New Roman"/>
                <w:sz w:val="24"/>
                <w:szCs w:val="24"/>
                <w:lang w:eastAsia="hu-HU"/>
              </w:rPr>
              <w:lastRenderedPageBreak/>
              <w:t>viszonylatok</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Életvitel és gyakorlati ismeretek</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környezettuda-</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tosságra nevelés</w:t>
            </w:r>
          </w:p>
        </w:tc>
      </w:tr>
      <w:tr w:rsidR="00B410BF" w:rsidRPr="00B410BF" w:rsidTr="00C93641">
        <w:trPr>
          <w:trHeight w:val="1"/>
          <w:jc w:val="center"/>
        </w:trPr>
        <w:tc>
          <w:tcPr>
            <w:tcW w:w="3138" w:type="dxa"/>
            <w:tcBorders>
              <w:top w:val="single" w:sz="2" w:space="0" w:color="000000"/>
              <w:left w:val="single" w:sz="2" w:space="0" w:color="000000"/>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bCs/>
                <w:sz w:val="24"/>
                <w:szCs w:val="24"/>
                <w:lang w:eastAsia="hu-HU"/>
              </w:rPr>
            </w:pPr>
            <w:r w:rsidRPr="00B410BF">
              <w:rPr>
                <w:rFonts w:ascii="Times New Roman" w:eastAsia="Times New Roman" w:hAnsi="Times New Roman" w:cs="Times New Roman"/>
                <w:bCs/>
                <w:sz w:val="24"/>
                <w:szCs w:val="24"/>
                <w:lang w:eastAsia="hu-HU"/>
              </w:rPr>
              <w:lastRenderedPageBreak/>
              <w:t>Gyakorlás</w:t>
            </w:r>
          </w:p>
        </w:tc>
        <w:tc>
          <w:tcPr>
            <w:tcW w:w="5367" w:type="dxa"/>
            <w:gridSpan w:val="2"/>
            <w:tcBorders>
              <w:top w:val="single" w:sz="2" w:space="0" w:color="000000"/>
              <w:left w:val="nil"/>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Egyszerű, kreatív alkotás a számítógéppel</w:t>
            </w:r>
          </w:p>
        </w:tc>
      </w:tr>
      <w:tr w:rsidR="00B410BF" w:rsidRPr="00B410BF" w:rsidTr="00C93641">
        <w:trPr>
          <w:trHeight w:val="1"/>
          <w:jc w:val="center"/>
        </w:trPr>
        <w:tc>
          <w:tcPr>
            <w:tcW w:w="3138" w:type="dxa"/>
            <w:tcBorders>
              <w:top w:val="single" w:sz="2" w:space="0" w:color="000000"/>
              <w:left w:val="single" w:sz="2" w:space="0" w:color="000000"/>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b/>
                <w:bCs/>
                <w:sz w:val="24"/>
                <w:szCs w:val="24"/>
                <w:lang w:eastAsia="hu-HU"/>
              </w:rPr>
              <w:t>Kulcsfogalmak / Fogalmak</w:t>
            </w:r>
          </w:p>
        </w:tc>
        <w:tc>
          <w:tcPr>
            <w:tcW w:w="5367" w:type="dxa"/>
            <w:gridSpan w:val="2"/>
            <w:tcBorders>
              <w:top w:val="single" w:sz="2" w:space="0" w:color="000000"/>
              <w:left w:val="nil"/>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kurzor, mentés, behívás, dokumentum neve</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tc>
      </w:tr>
    </w:tbl>
    <w:p w:rsidR="00B410BF" w:rsidRPr="00B410BF" w:rsidRDefault="00B410BF" w:rsidP="00B410BF">
      <w:pPr>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spacing w:after="0" w:line="240" w:lineRule="auto"/>
        <w:jc w:val="both"/>
        <w:rPr>
          <w:rFonts w:ascii="Times New Roman" w:eastAsia="Times New Roman" w:hAnsi="Times New Roman" w:cs="Times New Roman"/>
          <w:sz w:val="24"/>
          <w:szCs w:val="24"/>
          <w:lang w:eastAsia="hu-HU"/>
        </w:rPr>
      </w:pPr>
    </w:p>
    <w:tbl>
      <w:tblPr>
        <w:tblW w:w="8505" w:type="dxa"/>
        <w:jc w:val="center"/>
        <w:tblLayout w:type="fixed"/>
        <w:tblLook w:val="0000" w:firstRow="0" w:lastRow="0" w:firstColumn="0" w:lastColumn="0" w:noHBand="0" w:noVBand="0"/>
      </w:tblPr>
      <w:tblGrid>
        <w:gridCol w:w="2958"/>
        <w:gridCol w:w="3600"/>
        <w:gridCol w:w="1947"/>
      </w:tblGrid>
      <w:tr w:rsidR="00B410BF" w:rsidRPr="00B410BF" w:rsidTr="00C93641">
        <w:trPr>
          <w:trHeight w:val="1"/>
          <w:jc w:val="center"/>
        </w:trPr>
        <w:tc>
          <w:tcPr>
            <w:tcW w:w="2958" w:type="dxa"/>
            <w:tcBorders>
              <w:top w:val="single" w:sz="2" w:space="0" w:color="000000"/>
              <w:left w:val="single" w:sz="2" w:space="0" w:color="000000"/>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b/>
                <w:bCs/>
                <w:sz w:val="24"/>
                <w:szCs w:val="24"/>
                <w:lang w:eastAsia="hu-HU"/>
              </w:rPr>
            </w:pPr>
            <w:r w:rsidRPr="00B410BF">
              <w:rPr>
                <w:rFonts w:ascii="Times New Roman" w:eastAsia="Times New Roman" w:hAnsi="Times New Roman" w:cs="Times New Roman"/>
                <w:b/>
                <w:bCs/>
                <w:sz w:val="24"/>
                <w:szCs w:val="24"/>
                <w:lang w:eastAsia="hu-HU"/>
              </w:rPr>
              <w:t>Tematikai egység/Fejlesztési cél</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tc>
        <w:tc>
          <w:tcPr>
            <w:tcW w:w="3600" w:type="dxa"/>
            <w:tcBorders>
              <w:top w:val="single" w:sz="2" w:space="0" w:color="000000"/>
              <w:left w:val="nil"/>
              <w:bottom w:val="single" w:sz="2" w:space="0" w:color="000000"/>
              <w:right w:val="single" w:sz="2" w:space="0" w:color="000000"/>
            </w:tcBorders>
            <w:shd w:val="clear" w:color="000000" w:fill="FFFFFF"/>
          </w:tcPr>
          <w:p w:rsidR="00B410BF" w:rsidRPr="00B410BF" w:rsidRDefault="00B410BF" w:rsidP="00B410BF">
            <w:pPr>
              <w:numPr>
                <w:ilvl w:val="0"/>
                <w:numId w:val="144"/>
              </w:numPr>
              <w:autoSpaceDE w:val="0"/>
              <w:autoSpaceDN w:val="0"/>
              <w:adjustRightInd w:val="0"/>
              <w:spacing w:after="0" w:line="240" w:lineRule="auto"/>
              <w:contextualSpacing/>
              <w:jc w:val="both"/>
              <w:rPr>
                <w:rFonts w:ascii="Times New Roman" w:eastAsia="Times New Roman" w:hAnsi="Times New Roman" w:cs="Times New Roman"/>
                <w:b/>
                <w:bCs/>
                <w:sz w:val="24"/>
                <w:szCs w:val="24"/>
                <w:lang w:val="en-US"/>
              </w:rPr>
            </w:pPr>
            <w:r w:rsidRPr="00B410BF">
              <w:rPr>
                <w:rFonts w:ascii="Times New Roman" w:eastAsia="Times New Roman" w:hAnsi="Times New Roman" w:cs="Times New Roman"/>
                <w:b/>
                <w:bCs/>
                <w:sz w:val="24"/>
                <w:szCs w:val="24"/>
                <w:lang w:val="en-US"/>
              </w:rPr>
              <w:t>PROBLÉMAMEGOLDÁS INFORMATIKAI ESZKÖZÖKKEL ÉS MÓDSZEREKKEL</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tc>
        <w:tc>
          <w:tcPr>
            <w:tcW w:w="1947" w:type="dxa"/>
            <w:tcBorders>
              <w:top w:val="single" w:sz="2" w:space="0" w:color="000000"/>
              <w:left w:val="nil"/>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b/>
                <w:bCs/>
                <w:sz w:val="24"/>
                <w:szCs w:val="24"/>
                <w:lang w:eastAsia="hu-HU"/>
              </w:rPr>
            </w:pPr>
            <w:r w:rsidRPr="00B410BF">
              <w:rPr>
                <w:rFonts w:ascii="Times New Roman" w:eastAsia="Times New Roman" w:hAnsi="Times New Roman" w:cs="Times New Roman"/>
                <w:b/>
                <w:bCs/>
                <w:sz w:val="24"/>
                <w:szCs w:val="24"/>
                <w:lang w:eastAsia="hu-HU"/>
              </w:rPr>
              <w:t>Órakeret.</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b/>
                <w:bCs/>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b/>
                <w:bCs/>
                <w:sz w:val="24"/>
                <w:szCs w:val="24"/>
                <w:lang w:eastAsia="hu-HU"/>
              </w:rPr>
              <w:t xml:space="preserve"> 8óra+2 óra gyakorlás</w:t>
            </w:r>
          </w:p>
        </w:tc>
      </w:tr>
      <w:tr w:rsidR="00B410BF" w:rsidRPr="00B410BF" w:rsidTr="00C93641">
        <w:trPr>
          <w:trHeight w:val="1"/>
          <w:jc w:val="center"/>
        </w:trPr>
        <w:tc>
          <w:tcPr>
            <w:tcW w:w="2958" w:type="dxa"/>
            <w:tcBorders>
              <w:top w:val="single" w:sz="2" w:space="0" w:color="000000"/>
              <w:left w:val="single" w:sz="2" w:space="0" w:color="000000"/>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b/>
                <w:bCs/>
                <w:sz w:val="24"/>
                <w:szCs w:val="24"/>
                <w:lang w:eastAsia="hu-HU"/>
              </w:rPr>
              <w:t>Előzetes tudás</w:t>
            </w:r>
          </w:p>
        </w:tc>
        <w:tc>
          <w:tcPr>
            <w:tcW w:w="5547" w:type="dxa"/>
            <w:gridSpan w:val="2"/>
            <w:tcBorders>
              <w:top w:val="single" w:sz="2" w:space="0" w:color="000000"/>
              <w:left w:val="nil"/>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Cselekvések sorrendiségének felismerése, kifejezése, rendezése különféle formákban tanári segítséggel.</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 xml:space="preserve">Algoritmizáló és problémamegoldó gondolkodási képesség alkalmazásra való törekvés. </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Egyszerű hétköznapi algoritmusok értelmezése és végrehajtása.</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tc>
      </w:tr>
      <w:tr w:rsidR="00B410BF" w:rsidRPr="00B410BF" w:rsidTr="00C93641">
        <w:trPr>
          <w:trHeight w:val="1"/>
          <w:jc w:val="center"/>
        </w:trPr>
        <w:tc>
          <w:tcPr>
            <w:tcW w:w="2958" w:type="dxa"/>
            <w:tcBorders>
              <w:top w:val="single" w:sz="2" w:space="0" w:color="000000"/>
              <w:left w:val="single" w:sz="2" w:space="0" w:color="000000"/>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b/>
                <w:bCs/>
                <w:sz w:val="24"/>
                <w:szCs w:val="24"/>
                <w:lang w:eastAsia="hu-HU"/>
              </w:rPr>
              <w:t>Tantárgyi fejlesztési célok</w:t>
            </w:r>
          </w:p>
        </w:tc>
        <w:tc>
          <w:tcPr>
            <w:tcW w:w="5547" w:type="dxa"/>
            <w:gridSpan w:val="2"/>
            <w:tcBorders>
              <w:top w:val="single" w:sz="2" w:space="0" w:color="000000"/>
              <w:left w:val="nil"/>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A problémafelismerő és a kreatív gondolkodás előhívása és /vagy továbbfejlesztése.</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i/>
                <w:sz w:val="24"/>
                <w:szCs w:val="24"/>
                <w:lang w:eastAsia="hu-HU"/>
              </w:rPr>
              <w:t>Adottságok kibontakoztatása, pontos szabálykövetés</w:t>
            </w:r>
          </w:p>
        </w:tc>
      </w:tr>
      <w:tr w:rsidR="00B410BF" w:rsidRPr="00B410BF" w:rsidTr="00C93641">
        <w:trPr>
          <w:trHeight w:val="1"/>
          <w:jc w:val="center"/>
        </w:trPr>
        <w:tc>
          <w:tcPr>
            <w:tcW w:w="2958" w:type="dxa"/>
            <w:tcBorders>
              <w:top w:val="single" w:sz="2" w:space="0" w:color="000000"/>
              <w:left w:val="single" w:sz="2" w:space="0" w:color="000000"/>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val="en-US" w:eastAsia="hu-HU"/>
              </w:rPr>
            </w:pPr>
            <w:r w:rsidRPr="00B410BF">
              <w:rPr>
                <w:rFonts w:ascii="Times New Roman" w:eastAsia="Times New Roman" w:hAnsi="Times New Roman" w:cs="Times New Roman"/>
                <w:b/>
                <w:bCs/>
                <w:sz w:val="24"/>
                <w:szCs w:val="24"/>
                <w:lang w:val="en-US" w:eastAsia="hu-HU"/>
              </w:rPr>
              <w:t>Ismeretek</w:t>
            </w:r>
          </w:p>
        </w:tc>
        <w:tc>
          <w:tcPr>
            <w:tcW w:w="3600" w:type="dxa"/>
            <w:tcBorders>
              <w:top w:val="single" w:sz="2" w:space="0" w:color="000000"/>
              <w:left w:val="nil"/>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b/>
                <w:bCs/>
                <w:sz w:val="24"/>
                <w:szCs w:val="24"/>
                <w:lang w:val="en-US" w:eastAsia="hu-HU"/>
              </w:rPr>
            </w:pPr>
            <w:r w:rsidRPr="00B410BF">
              <w:rPr>
                <w:rFonts w:ascii="Times New Roman" w:eastAsia="Times New Roman" w:hAnsi="Times New Roman" w:cs="Times New Roman"/>
                <w:b/>
                <w:bCs/>
                <w:sz w:val="24"/>
                <w:szCs w:val="24"/>
                <w:lang w:val="en-US" w:eastAsia="hu-HU"/>
              </w:rPr>
              <w:t>Fejlesztési követelmények / Tevékenységek</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val="en-US" w:eastAsia="hu-HU"/>
              </w:rPr>
            </w:pPr>
          </w:p>
        </w:tc>
        <w:tc>
          <w:tcPr>
            <w:tcW w:w="1947" w:type="dxa"/>
            <w:tcBorders>
              <w:left w:val="nil"/>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val="en-US" w:eastAsia="hu-HU"/>
              </w:rPr>
            </w:pPr>
            <w:r w:rsidRPr="00B410BF">
              <w:rPr>
                <w:rFonts w:ascii="Times New Roman" w:eastAsia="Times New Roman" w:hAnsi="Times New Roman" w:cs="Times New Roman"/>
                <w:sz w:val="24"/>
                <w:szCs w:val="24"/>
                <w:lang w:val="en-US" w:eastAsia="hu-HU"/>
              </w:rPr>
              <w:t>Kapcsolódási pontok</w:t>
            </w:r>
          </w:p>
        </w:tc>
      </w:tr>
      <w:tr w:rsidR="00B410BF" w:rsidRPr="00B410BF" w:rsidTr="00C93641">
        <w:trPr>
          <w:trHeight w:val="1"/>
          <w:jc w:val="center"/>
        </w:trPr>
        <w:tc>
          <w:tcPr>
            <w:tcW w:w="2958" w:type="dxa"/>
            <w:tcBorders>
              <w:top w:val="single" w:sz="2" w:space="0" w:color="000000"/>
              <w:left w:val="single" w:sz="2" w:space="0" w:color="000000"/>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3.1. A probléma megoldásához szükséges módszerek és eszközök kiválasztása</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Teknőcgrafika alkalmazási területe</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Irányok a képernyőn - teknőc grafika</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Alakzatok teknőccel</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3.2. Algoritmizálás (és adatmodellezés)</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Mindennapi élet összetettebb feladatainak algoritmusai</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tc>
        <w:tc>
          <w:tcPr>
            <w:tcW w:w="3600" w:type="dxa"/>
            <w:tcBorders>
              <w:top w:val="single" w:sz="2" w:space="0" w:color="000000"/>
              <w:left w:val="nil"/>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lastRenderedPageBreak/>
              <w:t>Teknőcgrafika alkalmazási területének megismerése</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Teknőc mozgatása a képernyőn irány billentyűkkel</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Irányok gyakorlása</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Ismétlődő utasítások végrehajtása – betűk, számok, alakzatok előállítása</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Adatok, ötletek gyűjtése</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Lejátszás, algoritmusok módosításával, tanári segítséggel</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lastRenderedPageBreak/>
              <w:t>Algoritmikus játékban irányító és vagy irányítottként való részvétel</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i/>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i/>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tc>
        <w:tc>
          <w:tcPr>
            <w:tcW w:w="1947" w:type="dxa"/>
            <w:tcBorders>
              <w:top w:val="single" w:sz="2" w:space="0" w:color="000000"/>
              <w:left w:val="nil"/>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lastRenderedPageBreak/>
              <w:t>Matematika:</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sorrendiség</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Magyar nyelv és irodalom:</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verbális kifejező képesség</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Életvitel és gyakorlati ismeretek:</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napirend</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Rajz és vizuális kultúra:</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vizuális megjelenítés</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lastRenderedPageBreak/>
              <w:t>Testnevelés:</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mozgásos</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kommunikáció</w:t>
            </w:r>
          </w:p>
        </w:tc>
      </w:tr>
      <w:tr w:rsidR="00B410BF" w:rsidRPr="00B410BF" w:rsidTr="00C93641">
        <w:trPr>
          <w:trHeight w:val="1"/>
          <w:jc w:val="center"/>
        </w:trPr>
        <w:tc>
          <w:tcPr>
            <w:tcW w:w="2958" w:type="dxa"/>
            <w:tcBorders>
              <w:top w:val="single" w:sz="2" w:space="0" w:color="000000"/>
              <w:left w:val="single" w:sz="2" w:space="0" w:color="000000"/>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bCs/>
                <w:sz w:val="24"/>
                <w:szCs w:val="24"/>
                <w:lang w:eastAsia="hu-HU"/>
              </w:rPr>
            </w:pPr>
            <w:r w:rsidRPr="00B410BF">
              <w:rPr>
                <w:rFonts w:ascii="Times New Roman" w:eastAsia="Times New Roman" w:hAnsi="Times New Roman" w:cs="Times New Roman"/>
                <w:bCs/>
                <w:sz w:val="24"/>
                <w:szCs w:val="24"/>
                <w:lang w:eastAsia="hu-HU"/>
              </w:rPr>
              <w:lastRenderedPageBreak/>
              <w:t>Gyakorlás</w:t>
            </w:r>
          </w:p>
        </w:tc>
        <w:tc>
          <w:tcPr>
            <w:tcW w:w="5547" w:type="dxa"/>
            <w:gridSpan w:val="2"/>
            <w:tcBorders>
              <w:top w:val="single" w:sz="2" w:space="0" w:color="000000"/>
              <w:left w:val="nil"/>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Teknőcgrafika</w:t>
            </w:r>
          </w:p>
        </w:tc>
      </w:tr>
      <w:tr w:rsidR="00B410BF" w:rsidRPr="00B410BF" w:rsidTr="00C93641">
        <w:trPr>
          <w:trHeight w:val="1"/>
          <w:jc w:val="center"/>
        </w:trPr>
        <w:tc>
          <w:tcPr>
            <w:tcW w:w="2958" w:type="dxa"/>
            <w:tcBorders>
              <w:top w:val="single" w:sz="2" w:space="0" w:color="000000"/>
              <w:left w:val="single" w:sz="2" w:space="0" w:color="000000"/>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b/>
                <w:bCs/>
                <w:sz w:val="24"/>
                <w:szCs w:val="24"/>
                <w:lang w:eastAsia="hu-HU"/>
              </w:rPr>
              <w:t>Kulcsfogalmak/Fogalmak</w:t>
            </w:r>
          </w:p>
        </w:tc>
        <w:tc>
          <w:tcPr>
            <w:tcW w:w="5547" w:type="dxa"/>
            <w:gridSpan w:val="2"/>
            <w:tcBorders>
              <w:top w:val="single" w:sz="2" w:space="0" w:color="000000"/>
              <w:left w:val="nil"/>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teknőcgrafika, toll fel, le; vonalvastagság, vonalszín, ismétlődés, irányító, irányított</w:t>
            </w:r>
          </w:p>
          <w:p w:rsidR="00B410BF" w:rsidRPr="00B410BF" w:rsidRDefault="00B410BF" w:rsidP="00B410BF">
            <w:pPr>
              <w:tabs>
                <w:tab w:val="left" w:pos="5550"/>
              </w:tabs>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ab/>
            </w:r>
          </w:p>
        </w:tc>
      </w:tr>
      <w:tr w:rsidR="00B410BF" w:rsidRPr="00B410BF" w:rsidTr="00C93641">
        <w:trPr>
          <w:trHeight w:val="1"/>
          <w:jc w:val="center"/>
        </w:trPr>
        <w:tc>
          <w:tcPr>
            <w:tcW w:w="2958" w:type="dxa"/>
            <w:tcBorders>
              <w:top w:val="single" w:sz="2" w:space="0" w:color="000000"/>
              <w:bottom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b/>
                <w:bCs/>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b/>
                <w:bCs/>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b/>
                <w:bCs/>
                <w:sz w:val="24"/>
                <w:szCs w:val="24"/>
                <w:lang w:eastAsia="hu-HU"/>
              </w:rPr>
            </w:pPr>
          </w:p>
        </w:tc>
        <w:tc>
          <w:tcPr>
            <w:tcW w:w="5547" w:type="dxa"/>
            <w:gridSpan w:val="2"/>
            <w:tcBorders>
              <w:top w:val="single" w:sz="2" w:space="0" w:color="000000"/>
              <w:bottom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tc>
      </w:tr>
      <w:tr w:rsidR="00B410BF" w:rsidRPr="00B410BF" w:rsidTr="00C93641">
        <w:trPr>
          <w:trHeight w:val="1"/>
          <w:jc w:val="center"/>
        </w:trPr>
        <w:tc>
          <w:tcPr>
            <w:tcW w:w="2958" w:type="dxa"/>
            <w:tcBorders>
              <w:top w:val="single" w:sz="2" w:space="0" w:color="000000"/>
              <w:left w:val="single" w:sz="2" w:space="0" w:color="000000"/>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b/>
                <w:bCs/>
                <w:sz w:val="24"/>
                <w:szCs w:val="24"/>
                <w:lang w:eastAsia="hu-HU"/>
              </w:rPr>
            </w:pPr>
            <w:r w:rsidRPr="00B410BF">
              <w:rPr>
                <w:rFonts w:ascii="Times New Roman" w:eastAsia="Times New Roman" w:hAnsi="Times New Roman" w:cs="Times New Roman"/>
                <w:b/>
                <w:bCs/>
                <w:sz w:val="24"/>
                <w:szCs w:val="24"/>
                <w:lang w:eastAsia="hu-HU"/>
              </w:rPr>
              <w:t>Tematikai egység/Fejlesztési cél</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tc>
        <w:tc>
          <w:tcPr>
            <w:tcW w:w="3600" w:type="dxa"/>
            <w:tcBorders>
              <w:top w:val="single" w:sz="2" w:space="0" w:color="000000"/>
              <w:left w:val="nil"/>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b/>
                <w:bCs/>
                <w:sz w:val="24"/>
                <w:szCs w:val="24"/>
                <w:lang w:eastAsia="hu-HU"/>
              </w:rPr>
              <w:t>4-5. INFOKOMMUNIKÁCIÓ, INFORMÁCIÓS TÁRSADALOM</w:t>
            </w:r>
          </w:p>
        </w:tc>
        <w:tc>
          <w:tcPr>
            <w:tcW w:w="1947" w:type="dxa"/>
            <w:tcBorders>
              <w:top w:val="single" w:sz="2" w:space="0" w:color="000000"/>
              <w:left w:val="nil"/>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b/>
                <w:bCs/>
                <w:sz w:val="24"/>
                <w:szCs w:val="24"/>
                <w:lang w:eastAsia="hu-HU"/>
              </w:rPr>
            </w:pPr>
            <w:r w:rsidRPr="00B410BF">
              <w:rPr>
                <w:rFonts w:ascii="Times New Roman" w:eastAsia="Times New Roman" w:hAnsi="Times New Roman" w:cs="Times New Roman"/>
                <w:b/>
                <w:bCs/>
                <w:sz w:val="24"/>
                <w:szCs w:val="24"/>
                <w:lang w:eastAsia="hu-HU"/>
              </w:rPr>
              <w:t>Órakeret:</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b/>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b/>
                <w:sz w:val="24"/>
                <w:szCs w:val="24"/>
                <w:lang w:eastAsia="hu-HU"/>
              </w:rPr>
              <w:t>7 óra</w:t>
            </w:r>
          </w:p>
        </w:tc>
      </w:tr>
      <w:tr w:rsidR="00B410BF" w:rsidRPr="00B410BF" w:rsidTr="00C93641">
        <w:trPr>
          <w:trHeight w:val="1"/>
          <w:jc w:val="center"/>
        </w:trPr>
        <w:tc>
          <w:tcPr>
            <w:tcW w:w="2958" w:type="dxa"/>
            <w:tcBorders>
              <w:top w:val="single" w:sz="2" w:space="0" w:color="000000"/>
              <w:left w:val="single" w:sz="2" w:space="0" w:color="000000"/>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b/>
                <w:bCs/>
                <w:sz w:val="24"/>
                <w:szCs w:val="24"/>
                <w:lang w:eastAsia="hu-HU"/>
              </w:rPr>
              <w:t>Előzetes tudás</w:t>
            </w:r>
          </w:p>
        </w:tc>
        <w:tc>
          <w:tcPr>
            <w:tcW w:w="5547" w:type="dxa"/>
            <w:gridSpan w:val="2"/>
            <w:tcBorders>
              <w:top w:val="single" w:sz="2" w:space="0" w:color="000000"/>
              <w:left w:val="nil"/>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Életkoruknak megfelelő, ismert elektronikus média, eszközök felismerése, használata önállóan vagy segítséggel</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tc>
      </w:tr>
      <w:tr w:rsidR="00B410BF" w:rsidRPr="00B410BF" w:rsidTr="00C93641">
        <w:trPr>
          <w:trHeight w:val="1"/>
          <w:jc w:val="center"/>
        </w:trPr>
        <w:tc>
          <w:tcPr>
            <w:tcW w:w="2958" w:type="dxa"/>
            <w:tcBorders>
              <w:top w:val="single" w:sz="2" w:space="0" w:color="000000"/>
              <w:left w:val="single" w:sz="2" w:space="0" w:color="000000"/>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b/>
                <w:bCs/>
                <w:sz w:val="24"/>
                <w:szCs w:val="24"/>
                <w:lang w:eastAsia="hu-HU"/>
              </w:rPr>
              <w:t>Tantárgyi fejlesztési célok</w:t>
            </w:r>
          </w:p>
        </w:tc>
        <w:tc>
          <w:tcPr>
            <w:tcW w:w="5547" w:type="dxa"/>
            <w:gridSpan w:val="2"/>
            <w:tcBorders>
              <w:top w:val="single" w:sz="2" w:space="0" w:color="000000"/>
              <w:left w:val="nil"/>
              <w:bottom w:val="single" w:sz="2" w:space="0" w:color="000000"/>
              <w:right w:val="single" w:sz="2" w:space="0" w:color="000000"/>
            </w:tcBorders>
            <w:shd w:val="clear" w:color="000000" w:fill="FFFFFF"/>
          </w:tcPr>
          <w:p w:rsidR="00B410BF" w:rsidRPr="00B410BF" w:rsidRDefault="00B410BF" w:rsidP="00B410BF">
            <w:pPr>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Az infokommunikációt segítő még ismeretlen eszköz bemutatása és lehetőségeik kipróbálása.</w:t>
            </w:r>
          </w:p>
          <w:p w:rsidR="00B410BF" w:rsidRPr="00B410BF" w:rsidRDefault="00B410BF" w:rsidP="00B410BF">
            <w:pPr>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Az elektronikus média eszközeinek és lehetőségeinek megismerése.</w:t>
            </w:r>
          </w:p>
          <w:p w:rsidR="00B410BF" w:rsidRPr="00B410BF" w:rsidRDefault="00B410BF" w:rsidP="00B410BF">
            <w:pPr>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A tanulók életkorának megfelelő legelterjedtebb elektronikus szolgáltatások megismerése.</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Az IKT eszközök túlzott használatának veszélyei, káros hatásainak megismerése, megelőzés.</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color w:val="000000"/>
                <w:sz w:val="24"/>
                <w:szCs w:val="24"/>
                <w:lang w:eastAsia="hu-HU"/>
              </w:rPr>
            </w:pPr>
            <w:r w:rsidRPr="00B410BF">
              <w:rPr>
                <w:rFonts w:ascii="Times New Roman" w:eastAsia="Times New Roman" w:hAnsi="Times New Roman" w:cs="Times New Roman"/>
                <w:color w:val="000000"/>
                <w:sz w:val="24"/>
                <w:szCs w:val="24"/>
                <w:lang w:eastAsia="hu-HU"/>
              </w:rPr>
              <w:t xml:space="preserve">Az informatika eszközrendszerének tanári segítséggel vagy anélkül való használata. </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i/>
                <w:sz w:val="24"/>
                <w:szCs w:val="24"/>
                <w:lang w:eastAsia="hu-HU"/>
              </w:rPr>
            </w:pPr>
            <w:r w:rsidRPr="00B410BF">
              <w:rPr>
                <w:rFonts w:ascii="Times New Roman" w:eastAsia="Times New Roman" w:hAnsi="Times New Roman" w:cs="Times New Roman"/>
                <w:color w:val="000000"/>
                <w:sz w:val="24"/>
                <w:szCs w:val="24"/>
                <w:lang w:eastAsia="hu-HU"/>
              </w:rPr>
              <w:t>T</w:t>
            </w:r>
            <w:r w:rsidRPr="00B410BF">
              <w:rPr>
                <w:rFonts w:ascii="Times New Roman" w:eastAsia="Times New Roman" w:hAnsi="Times New Roman" w:cs="Times New Roman"/>
                <w:i/>
                <w:color w:val="000000"/>
                <w:sz w:val="24"/>
                <w:szCs w:val="24"/>
                <w:lang w:eastAsia="hu-HU"/>
              </w:rPr>
              <w:t>ájékozódás és információszerzés technikáinak megismertetése , a</w:t>
            </w:r>
            <w:r w:rsidRPr="00B410BF">
              <w:rPr>
                <w:rFonts w:ascii="Times New Roman" w:eastAsia="Times New Roman" w:hAnsi="Times New Roman" w:cs="Times New Roman"/>
                <w:i/>
                <w:sz w:val="24"/>
                <w:szCs w:val="24"/>
                <w:lang w:eastAsia="hu-HU"/>
              </w:rPr>
              <w:t xml:space="preserve"> számítógép helyes használata</w:t>
            </w:r>
          </w:p>
          <w:p w:rsidR="00B410BF" w:rsidRPr="00B410BF" w:rsidRDefault="00B410BF" w:rsidP="00B410BF">
            <w:pPr>
              <w:widowControl w:val="0"/>
              <w:adjustRightInd w:val="0"/>
              <w:spacing w:after="0" w:line="240" w:lineRule="auto"/>
              <w:jc w:val="both"/>
              <w:rPr>
                <w:rFonts w:ascii="Times New Roman" w:eastAsia="Times New Roman" w:hAnsi="Times New Roman" w:cs="Times New Roman"/>
                <w:color w:val="000000"/>
                <w:sz w:val="24"/>
                <w:szCs w:val="24"/>
                <w:lang w:eastAsia="hu-HU"/>
              </w:rPr>
            </w:pPr>
          </w:p>
          <w:p w:rsidR="00B410BF" w:rsidRPr="00B410BF" w:rsidRDefault="00B410BF" w:rsidP="00B410BF">
            <w:pPr>
              <w:widowControl w:val="0"/>
              <w:adjustRightInd w:val="0"/>
              <w:spacing w:after="0" w:line="240" w:lineRule="auto"/>
              <w:jc w:val="both"/>
              <w:rPr>
                <w:rFonts w:ascii="Times New Roman" w:eastAsia="Times New Roman" w:hAnsi="Times New Roman" w:cs="Times New Roman"/>
                <w:color w:val="000000"/>
                <w:sz w:val="24"/>
                <w:szCs w:val="24"/>
                <w:lang w:eastAsia="hu-HU"/>
              </w:rPr>
            </w:pPr>
          </w:p>
          <w:p w:rsidR="00B410BF" w:rsidRPr="00B410BF" w:rsidRDefault="00B410BF" w:rsidP="00B410BF">
            <w:pPr>
              <w:widowControl w:val="0"/>
              <w:adjustRightInd w:val="0"/>
              <w:spacing w:after="0" w:line="240" w:lineRule="auto"/>
              <w:jc w:val="both"/>
              <w:rPr>
                <w:rFonts w:ascii="Times New Roman" w:eastAsia="Times New Roman" w:hAnsi="Times New Roman" w:cs="Times New Roman"/>
                <w:sz w:val="24"/>
                <w:szCs w:val="24"/>
                <w:lang w:eastAsia="hu-HU"/>
              </w:rPr>
            </w:pPr>
          </w:p>
        </w:tc>
      </w:tr>
      <w:tr w:rsidR="00B410BF" w:rsidRPr="00B410BF" w:rsidTr="00C93641">
        <w:trPr>
          <w:trHeight w:val="1"/>
          <w:jc w:val="center"/>
        </w:trPr>
        <w:tc>
          <w:tcPr>
            <w:tcW w:w="2958" w:type="dxa"/>
            <w:tcBorders>
              <w:top w:val="single" w:sz="2" w:space="0" w:color="000000"/>
              <w:left w:val="single" w:sz="2" w:space="0" w:color="000000"/>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b/>
                <w:bCs/>
                <w:sz w:val="24"/>
                <w:szCs w:val="24"/>
                <w:lang w:eastAsia="hu-HU"/>
              </w:rPr>
              <w:t>Ismeretek</w:t>
            </w:r>
          </w:p>
        </w:tc>
        <w:tc>
          <w:tcPr>
            <w:tcW w:w="3600" w:type="dxa"/>
            <w:tcBorders>
              <w:top w:val="single" w:sz="2" w:space="0" w:color="000000"/>
              <w:left w:val="nil"/>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b/>
                <w:bCs/>
                <w:sz w:val="24"/>
                <w:szCs w:val="24"/>
                <w:lang w:eastAsia="hu-HU"/>
              </w:rPr>
            </w:pPr>
            <w:r w:rsidRPr="00B410BF">
              <w:rPr>
                <w:rFonts w:ascii="Times New Roman" w:eastAsia="Times New Roman" w:hAnsi="Times New Roman" w:cs="Times New Roman"/>
                <w:b/>
                <w:bCs/>
                <w:sz w:val="24"/>
                <w:szCs w:val="24"/>
                <w:lang w:eastAsia="hu-HU"/>
              </w:rPr>
              <w:t>Fejlesztési követelmények</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tc>
        <w:tc>
          <w:tcPr>
            <w:tcW w:w="1947" w:type="dxa"/>
            <w:tcBorders>
              <w:left w:val="nil"/>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Kapcsolódási pontok</w:t>
            </w:r>
          </w:p>
        </w:tc>
      </w:tr>
      <w:tr w:rsidR="00B410BF" w:rsidRPr="00B410BF" w:rsidTr="00C93641">
        <w:trPr>
          <w:trHeight w:val="1"/>
          <w:jc w:val="center"/>
        </w:trPr>
        <w:tc>
          <w:tcPr>
            <w:tcW w:w="2958" w:type="dxa"/>
            <w:tcBorders>
              <w:top w:val="single" w:sz="2" w:space="0" w:color="000000"/>
              <w:left w:val="single" w:sz="2" w:space="0" w:color="000000"/>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 xml:space="preserve">4.1. Információkeresés, információs közlési rendszerek </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Életkornak megfelelő számítógépes információhordozók</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4.3. Médiainformatika</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5.1. Információ kezelés jogi és etikai vonatkozása</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lastRenderedPageBreak/>
              <w:t>Adatbiztonság, adatmegőrzés, Netikett</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5.2. Az e-szolgáltatások szerepe és használata</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Gyerekeknek szóló elektronikus szolgáltatások</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tc>
        <w:tc>
          <w:tcPr>
            <w:tcW w:w="3600" w:type="dxa"/>
            <w:tcBorders>
              <w:top w:val="single" w:sz="2" w:space="0" w:color="000000"/>
              <w:left w:val="nil"/>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color w:val="000000"/>
                <w:sz w:val="24"/>
                <w:szCs w:val="24"/>
                <w:lang w:eastAsia="hu-HU"/>
              </w:rPr>
            </w:pPr>
            <w:r w:rsidRPr="00B410BF">
              <w:rPr>
                <w:rFonts w:ascii="Times New Roman" w:eastAsia="Times New Roman" w:hAnsi="Times New Roman" w:cs="Times New Roman"/>
                <w:color w:val="000000"/>
                <w:sz w:val="24"/>
                <w:szCs w:val="24"/>
                <w:lang w:eastAsia="hu-HU"/>
              </w:rPr>
              <w:lastRenderedPageBreak/>
              <w:t>Internet megismerése</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color w:val="000000"/>
                <w:sz w:val="24"/>
                <w:szCs w:val="24"/>
                <w:lang w:eastAsia="hu-HU"/>
              </w:rPr>
            </w:pPr>
            <w:r w:rsidRPr="00B410BF">
              <w:rPr>
                <w:rFonts w:ascii="Times New Roman" w:eastAsia="Times New Roman" w:hAnsi="Times New Roman" w:cs="Times New Roman"/>
                <w:color w:val="000000"/>
                <w:sz w:val="24"/>
                <w:szCs w:val="24"/>
                <w:lang w:eastAsia="hu-HU"/>
              </w:rPr>
              <w:t>A számítógépes technika felhasználása a tudás bővítésére, kezdetben segítséggel</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color w:val="000000"/>
                <w:sz w:val="24"/>
                <w:szCs w:val="24"/>
                <w:lang w:eastAsia="hu-HU"/>
              </w:rPr>
            </w:pPr>
            <w:r w:rsidRPr="00B410BF">
              <w:rPr>
                <w:rFonts w:ascii="Times New Roman" w:eastAsia="Times New Roman" w:hAnsi="Times New Roman" w:cs="Times New Roman"/>
                <w:color w:val="000000"/>
                <w:sz w:val="24"/>
                <w:szCs w:val="24"/>
                <w:lang w:eastAsia="hu-HU"/>
              </w:rPr>
              <w:t>Életkoruknak megfelelő információhordozókban irányított keresés</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color w:val="000000"/>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color w:val="000000"/>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color w:val="000000"/>
                <w:sz w:val="24"/>
                <w:szCs w:val="24"/>
                <w:lang w:eastAsia="hu-HU"/>
              </w:rPr>
            </w:pPr>
            <w:r w:rsidRPr="00B410BF">
              <w:rPr>
                <w:rFonts w:ascii="Times New Roman" w:eastAsia="Times New Roman" w:hAnsi="Times New Roman" w:cs="Times New Roman"/>
                <w:color w:val="000000"/>
                <w:sz w:val="24"/>
                <w:szCs w:val="24"/>
                <w:lang w:eastAsia="hu-HU"/>
              </w:rPr>
              <w:t>Saját adat védelme</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color w:val="000000"/>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color w:val="000000"/>
                <w:sz w:val="24"/>
                <w:szCs w:val="24"/>
                <w:lang w:eastAsia="hu-HU"/>
              </w:rPr>
            </w:pPr>
            <w:r w:rsidRPr="00B410BF">
              <w:rPr>
                <w:rFonts w:ascii="Times New Roman" w:eastAsia="Times New Roman" w:hAnsi="Times New Roman" w:cs="Times New Roman"/>
                <w:color w:val="000000"/>
                <w:sz w:val="24"/>
                <w:szCs w:val="24"/>
                <w:lang w:eastAsia="hu-HU"/>
              </w:rPr>
              <w:t xml:space="preserve">Számítógépen előállított, rögzített tantárgyakhoz kapcsolódó </w:t>
            </w:r>
            <w:r w:rsidRPr="00B410BF">
              <w:rPr>
                <w:rFonts w:ascii="Times New Roman" w:eastAsia="Times New Roman" w:hAnsi="Times New Roman" w:cs="Times New Roman"/>
                <w:color w:val="000000"/>
                <w:sz w:val="24"/>
                <w:szCs w:val="24"/>
                <w:lang w:eastAsia="hu-HU"/>
              </w:rPr>
              <w:lastRenderedPageBreak/>
              <w:t>információ felkutatása, használatának megismerése, használata</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color w:val="000000"/>
                <w:sz w:val="24"/>
                <w:szCs w:val="24"/>
                <w:lang w:eastAsia="hu-HU"/>
              </w:rPr>
            </w:pPr>
            <w:r w:rsidRPr="00B410BF">
              <w:rPr>
                <w:rFonts w:ascii="Times New Roman" w:eastAsia="Times New Roman" w:hAnsi="Times New Roman" w:cs="Times New Roman"/>
                <w:color w:val="000000"/>
                <w:sz w:val="24"/>
                <w:szCs w:val="24"/>
                <w:lang w:eastAsia="hu-HU"/>
              </w:rPr>
              <w:t>Netikett alapjainak megismerése</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color w:val="000000"/>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color w:val="000000"/>
                <w:sz w:val="24"/>
                <w:szCs w:val="24"/>
                <w:lang w:eastAsia="hu-HU"/>
              </w:rPr>
            </w:pPr>
            <w:r w:rsidRPr="00B410BF">
              <w:rPr>
                <w:rFonts w:ascii="Times New Roman" w:eastAsia="Times New Roman" w:hAnsi="Times New Roman" w:cs="Times New Roman"/>
                <w:sz w:val="24"/>
                <w:szCs w:val="24"/>
                <w:lang w:eastAsia="hu-HU"/>
              </w:rPr>
              <w:t>Gyermekeknek szóló szolgáltatások körének bővítése (tantárgyak anyagát segítő programok, játékos weblapok)</w:t>
            </w:r>
            <w:r w:rsidRPr="00B410BF">
              <w:rPr>
                <w:rFonts w:ascii="Times New Roman" w:eastAsia="Times New Roman" w:hAnsi="Times New Roman" w:cs="Times New Roman"/>
                <w:color w:val="000000"/>
                <w:sz w:val="24"/>
                <w:szCs w:val="24"/>
                <w:lang w:eastAsia="hu-HU"/>
              </w:rPr>
              <w:t xml:space="preserve"> </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color w:val="000000"/>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tc>
        <w:tc>
          <w:tcPr>
            <w:tcW w:w="1947" w:type="dxa"/>
            <w:tcBorders>
              <w:top w:val="single" w:sz="2" w:space="0" w:color="000000"/>
              <w:left w:val="nil"/>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lastRenderedPageBreak/>
              <w:t xml:space="preserve">Magyar nyelv és irodalom: </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beszédértés, fogalmazás</w:t>
            </w:r>
          </w:p>
        </w:tc>
      </w:tr>
      <w:tr w:rsidR="00B410BF" w:rsidRPr="00B410BF" w:rsidTr="00C93641">
        <w:trPr>
          <w:trHeight w:val="1"/>
          <w:jc w:val="center"/>
        </w:trPr>
        <w:tc>
          <w:tcPr>
            <w:tcW w:w="2958" w:type="dxa"/>
            <w:tcBorders>
              <w:top w:val="single" w:sz="2" w:space="0" w:color="000000"/>
              <w:left w:val="single" w:sz="2" w:space="0" w:color="000000"/>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b/>
                <w:bCs/>
                <w:sz w:val="24"/>
                <w:szCs w:val="24"/>
                <w:lang w:eastAsia="hu-HU"/>
              </w:rPr>
              <w:t>Kulcsfogalmak/Fogalmak</w:t>
            </w:r>
          </w:p>
        </w:tc>
        <w:tc>
          <w:tcPr>
            <w:tcW w:w="5547" w:type="dxa"/>
            <w:gridSpan w:val="2"/>
            <w:tcBorders>
              <w:top w:val="single" w:sz="2" w:space="0" w:color="000000"/>
              <w:left w:val="nil"/>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Adatbázis, Netetikett</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tc>
      </w:tr>
    </w:tbl>
    <w:p w:rsidR="00B410BF" w:rsidRPr="00B410BF" w:rsidRDefault="00B410BF" w:rsidP="00B410BF">
      <w:pPr>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spacing w:after="0" w:line="240" w:lineRule="auto"/>
        <w:jc w:val="both"/>
        <w:rPr>
          <w:rFonts w:ascii="Times New Roman" w:eastAsia="Times New Roman" w:hAnsi="Times New Roman" w:cs="Times New Roman"/>
          <w:sz w:val="24"/>
          <w:szCs w:val="24"/>
          <w:lang w:eastAsia="hu-HU"/>
        </w:rPr>
      </w:pPr>
    </w:p>
    <w:tbl>
      <w:tblPr>
        <w:tblW w:w="8505" w:type="dxa"/>
        <w:jc w:val="center"/>
        <w:tblLayout w:type="fixed"/>
        <w:tblLook w:val="0000" w:firstRow="0" w:lastRow="0" w:firstColumn="0" w:lastColumn="0" w:noHBand="0" w:noVBand="0"/>
      </w:tblPr>
      <w:tblGrid>
        <w:gridCol w:w="2958"/>
        <w:gridCol w:w="3780"/>
        <w:gridCol w:w="1767"/>
      </w:tblGrid>
      <w:tr w:rsidR="00B410BF" w:rsidRPr="00B410BF" w:rsidTr="00C93641">
        <w:trPr>
          <w:trHeight w:val="1"/>
          <w:jc w:val="center"/>
        </w:trPr>
        <w:tc>
          <w:tcPr>
            <w:tcW w:w="2958" w:type="dxa"/>
            <w:tcBorders>
              <w:top w:val="single" w:sz="2" w:space="0" w:color="000000"/>
              <w:left w:val="single" w:sz="2" w:space="0" w:color="000000"/>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b/>
                <w:bCs/>
                <w:sz w:val="24"/>
                <w:szCs w:val="24"/>
                <w:lang w:eastAsia="hu-HU"/>
              </w:rPr>
            </w:pPr>
            <w:r w:rsidRPr="00B410BF">
              <w:rPr>
                <w:rFonts w:ascii="Times New Roman" w:eastAsia="Times New Roman" w:hAnsi="Times New Roman" w:cs="Times New Roman"/>
                <w:b/>
                <w:bCs/>
                <w:sz w:val="24"/>
                <w:szCs w:val="24"/>
                <w:lang w:eastAsia="hu-HU"/>
              </w:rPr>
              <w:t>Tematikai egység/Fejlesztési cél</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tc>
        <w:tc>
          <w:tcPr>
            <w:tcW w:w="3780" w:type="dxa"/>
            <w:tcBorders>
              <w:top w:val="single" w:sz="2" w:space="0" w:color="000000"/>
              <w:left w:val="nil"/>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b/>
                <w:bCs/>
                <w:sz w:val="24"/>
                <w:szCs w:val="24"/>
                <w:lang w:eastAsia="hu-HU"/>
              </w:rPr>
              <w:t>6. KÖNYVTÁRI INFORMATIKA</w:t>
            </w:r>
          </w:p>
        </w:tc>
        <w:tc>
          <w:tcPr>
            <w:tcW w:w="1767" w:type="dxa"/>
            <w:tcBorders>
              <w:top w:val="single" w:sz="2" w:space="0" w:color="000000"/>
              <w:left w:val="nil"/>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b/>
                <w:bCs/>
                <w:sz w:val="24"/>
                <w:szCs w:val="24"/>
                <w:lang w:eastAsia="hu-HU"/>
              </w:rPr>
            </w:pPr>
            <w:r w:rsidRPr="00B410BF">
              <w:rPr>
                <w:rFonts w:ascii="Times New Roman" w:eastAsia="Times New Roman" w:hAnsi="Times New Roman" w:cs="Times New Roman"/>
                <w:b/>
                <w:bCs/>
                <w:sz w:val="24"/>
                <w:szCs w:val="24"/>
                <w:lang w:eastAsia="hu-HU"/>
              </w:rPr>
              <w:t>Órakeret:</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b/>
                <w:sz w:val="24"/>
                <w:szCs w:val="24"/>
                <w:lang w:eastAsia="hu-HU"/>
              </w:rPr>
              <w:t>5 óra</w:t>
            </w:r>
          </w:p>
        </w:tc>
      </w:tr>
      <w:tr w:rsidR="00B410BF" w:rsidRPr="00B410BF" w:rsidTr="00C93641">
        <w:trPr>
          <w:trHeight w:val="1"/>
          <w:jc w:val="center"/>
        </w:trPr>
        <w:tc>
          <w:tcPr>
            <w:tcW w:w="2958" w:type="dxa"/>
            <w:tcBorders>
              <w:top w:val="single" w:sz="2" w:space="0" w:color="000000"/>
              <w:left w:val="single" w:sz="2" w:space="0" w:color="000000"/>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b/>
                <w:bCs/>
                <w:sz w:val="24"/>
                <w:szCs w:val="24"/>
                <w:lang w:eastAsia="hu-HU"/>
              </w:rPr>
              <w:t>Előzetes tudás</w:t>
            </w:r>
          </w:p>
        </w:tc>
        <w:tc>
          <w:tcPr>
            <w:tcW w:w="5547" w:type="dxa"/>
            <w:gridSpan w:val="2"/>
            <w:tcBorders>
              <w:top w:val="single" w:sz="2" w:space="0" w:color="000000"/>
              <w:left w:val="nil"/>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Tanár, felnőtt segítségével, irányított kereséssel az életkorának, fejlettségének, érdeklődési körének megfelelő könyv, újság kiválasztása.</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Az évfolyam szabadpolcos könyvtárának használata, válogatás az érdeklődésnek megfelelően.</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Igény a szabadpolc használatára.</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Tájékozódás az iskola könyvtárában – segítséggel.</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Könyvtári viselkedés alapvető szabályainak ismerete, gyakorlása, betartása.</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tc>
      </w:tr>
      <w:tr w:rsidR="00B410BF" w:rsidRPr="00B410BF" w:rsidTr="00C93641">
        <w:trPr>
          <w:trHeight w:val="1"/>
          <w:jc w:val="center"/>
        </w:trPr>
        <w:tc>
          <w:tcPr>
            <w:tcW w:w="2958" w:type="dxa"/>
            <w:tcBorders>
              <w:top w:val="single" w:sz="2" w:space="0" w:color="000000"/>
              <w:left w:val="single" w:sz="2" w:space="0" w:color="000000"/>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b/>
                <w:bCs/>
                <w:sz w:val="24"/>
                <w:szCs w:val="24"/>
                <w:lang w:eastAsia="hu-HU"/>
              </w:rPr>
              <w:t>Tantárgyi fejlesztési célok</w:t>
            </w:r>
          </w:p>
        </w:tc>
        <w:tc>
          <w:tcPr>
            <w:tcW w:w="5547" w:type="dxa"/>
            <w:gridSpan w:val="2"/>
            <w:tcBorders>
              <w:top w:val="single" w:sz="2" w:space="0" w:color="000000"/>
              <w:left w:val="nil"/>
              <w:bottom w:val="single" w:sz="2" w:space="0" w:color="000000"/>
              <w:right w:val="single" w:sz="2" w:space="0" w:color="000000"/>
            </w:tcBorders>
            <w:shd w:val="clear" w:color="000000" w:fill="FFFFFF"/>
          </w:tcPr>
          <w:p w:rsidR="00B410BF" w:rsidRPr="00B410BF" w:rsidRDefault="00B410BF" w:rsidP="00B410BF">
            <w:pPr>
              <w:widowControl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Hagyományos és új információs eszközökön alapuló könyvtári szolgáltatások megismerése.</w:t>
            </w:r>
          </w:p>
          <w:p w:rsidR="00B410BF" w:rsidRPr="00B410BF" w:rsidRDefault="00B410BF" w:rsidP="00B410BF">
            <w:pPr>
              <w:widowControl w:val="0"/>
              <w:adjustRightInd w:val="0"/>
              <w:spacing w:after="0" w:line="240" w:lineRule="auto"/>
              <w:jc w:val="both"/>
              <w:rPr>
                <w:rFonts w:ascii="Times New Roman" w:eastAsia="Times New Roman" w:hAnsi="Times New Roman" w:cs="Times New Roman"/>
                <w:i/>
                <w:sz w:val="24"/>
                <w:szCs w:val="24"/>
                <w:lang w:eastAsia="hu-HU"/>
              </w:rPr>
            </w:pPr>
            <w:r w:rsidRPr="00B410BF">
              <w:rPr>
                <w:rFonts w:ascii="Times New Roman" w:eastAsia="Times New Roman" w:hAnsi="Times New Roman" w:cs="Times New Roman"/>
                <w:sz w:val="24"/>
                <w:szCs w:val="24"/>
                <w:lang w:eastAsia="hu-HU"/>
              </w:rPr>
              <w:t>Tantárgyak anyagához megfelelő információs forrás kiválasztása segítséggel</w:t>
            </w:r>
          </w:p>
          <w:p w:rsidR="00B410BF" w:rsidRPr="00B410BF" w:rsidRDefault="00B410BF" w:rsidP="00B410BF">
            <w:pPr>
              <w:widowControl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Olvasási képesség fejlesztése</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i/>
                <w:sz w:val="24"/>
                <w:szCs w:val="24"/>
                <w:lang w:eastAsia="hu-HU"/>
              </w:rPr>
            </w:pPr>
          </w:p>
          <w:p w:rsidR="00B410BF" w:rsidRPr="00B410BF" w:rsidRDefault="00B410BF" w:rsidP="00B410BF">
            <w:pPr>
              <w:widowControl w:val="0"/>
              <w:adjustRightInd w:val="0"/>
              <w:spacing w:after="0" w:line="240" w:lineRule="auto"/>
              <w:jc w:val="both"/>
              <w:rPr>
                <w:rFonts w:ascii="Times New Roman" w:eastAsia="Times New Roman" w:hAnsi="Times New Roman" w:cs="Times New Roman"/>
                <w:sz w:val="24"/>
                <w:szCs w:val="24"/>
                <w:lang w:eastAsia="hu-HU"/>
              </w:rPr>
            </w:pPr>
          </w:p>
        </w:tc>
      </w:tr>
      <w:tr w:rsidR="00B410BF" w:rsidRPr="00B410BF" w:rsidTr="00C93641">
        <w:trPr>
          <w:trHeight w:val="1"/>
          <w:jc w:val="center"/>
        </w:trPr>
        <w:tc>
          <w:tcPr>
            <w:tcW w:w="2958" w:type="dxa"/>
            <w:tcBorders>
              <w:top w:val="single" w:sz="2" w:space="0" w:color="000000"/>
              <w:left w:val="single" w:sz="2" w:space="0" w:color="000000"/>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b/>
                <w:bCs/>
                <w:sz w:val="24"/>
                <w:szCs w:val="24"/>
                <w:lang w:eastAsia="hu-HU"/>
              </w:rPr>
            </w:pPr>
            <w:r w:rsidRPr="00B410BF">
              <w:rPr>
                <w:rFonts w:ascii="Times New Roman" w:eastAsia="Times New Roman" w:hAnsi="Times New Roman" w:cs="Times New Roman"/>
                <w:b/>
                <w:bCs/>
                <w:sz w:val="24"/>
                <w:szCs w:val="24"/>
                <w:lang w:eastAsia="hu-HU"/>
              </w:rPr>
              <w:t>Ismeretek</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b/>
                <w:bCs/>
                <w:sz w:val="24"/>
                <w:szCs w:val="24"/>
                <w:lang w:eastAsia="hu-HU"/>
              </w:rPr>
            </w:pPr>
          </w:p>
        </w:tc>
        <w:tc>
          <w:tcPr>
            <w:tcW w:w="3780" w:type="dxa"/>
            <w:tcBorders>
              <w:top w:val="single" w:sz="2" w:space="0" w:color="000000"/>
              <w:left w:val="nil"/>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b/>
                <w:bCs/>
                <w:sz w:val="24"/>
                <w:szCs w:val="24"/>
                <w:lang w:eastAsia="hu-HU"/>
              </w:rPr>
            </w:pPr>
            <w:r w:rsidRPr="00B410BF">
              <w:rPr>
                <w:rFonts w:ascii="Times New Roman" w:eastAsia="Times New Roman" w:hAnsi="Times New Roman" w:cs="Times New Roman"/>
                <w:b/>
                <w:bCs/>
                <w:sz w:val="24"/>
                <w:szCs w:val="24"/>
                <w:lang w:eastAsia="hu-HU"/>
              </w:rPr>
              <w:t>Fejlesztési követelmények / Tevékenységek</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b/>
                <w:bCs/>
                <w:sz w:val="24"/>
                <w:szCs w:val="24"/>
                <w:lang w:eastAsia="hu-HU"/>
              </w:rPr>
            </w:pPr>
          </w:p>
        </w:tc>
        <w:tc>
          <w:tcPr>
            <w:tcW w:w="1767" w:type="dxa"/>
            <w:tcBorders>
              <w:left w:val="nil"/>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bCs/>
                <w:sz w:val="24"/>
                <w:szCs w:val="24"/>
                <w:lang w:eastAsia="hu-HU"/>
              </w:rPr>
            </w:pPr>
            <w:r w:rsidRPr="00B410BF">
              <w:rPr>
                <w:rFonts w:ascii="Times New Roman" w:eastAsia="Times New Roman" w:hAnsi="Times New Roman" w:cs="Times New Roman"/>
                <w:bCs/>
                <w:sz w:val="24"/>
                <w:szCs w:val="24"/>
                <w:lang w:eastAsia="hu-HU"/>
              </w:rPr>
              <w:t>Kapcsolódási pontok</w:t>
            </w:r>
          </w:p>
        </w:tc>
      </w:tr>
      <w:tr w:rsidR="00B410BF" w:rsidRPr="00B410BF" w:rsidTr="00C93641">
        <w:trPr>
          <w:trHeight w:val="1"/>
          <w:jc w:val="center"/>
        </w:trPr>
        <w:tc>
          <w:tcPr>
            <w:tcW w:w="2958" w:type="dxa"/>
            <w:tcBorders>
              <w:top w:val="single" w:sz="2" w:space="0" w:color="000000"/>
              <w:left w:val="single" w:sz="2" w:space="0" w:color="000000"/>
              <w:bottom w:val="single" w:sz="2" w:space="0" w:color="000000"/>
              <w:right w:val="single" w:sz="2" w:space="0" w:color="000000"/>
            </w:tcBorders>
            <w:shd w:val="clear" w:color="000000" w:fill="FFFFFF"/>
          </w:tcPr>
          <w:p w:rsidR="00B410BF" w:rsidRPr="00B410BF" w:rsidDel="005B4F1B" w:rsidRDefault="00B410BF" w:rsidP="00B410BF">
            <w:pPr>
              <w:autoSpaceDE w:val="0"/>
              <w:autoSpaceDN w:val="0"/>
              <w:adjustRightInd w:val="0"/>
              <w:spacing w:after="0" w:line="240" w:lineRule="auto"/>
              <w:jc w:val="both"/>
              <w:rPr>
                <w:rFonts w:ascii="Times New Roman" w:eastAsia="Times New Roman" w:hAnsi="Times New Roman" w:cs="Times New Roman"/>
                <w:b/>
                <w:bCs/>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b/>
                <w:bCs/>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Információhordozók leggyakoribb típusai a mindennapi életben</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Könyvtári szolgáltatások</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Folyóiratok, újságok, könyvek csoportosításának szempontjai</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Irányított forrás- és információkeresés</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tc>
        <w:tc>
          <w:tcPr>
            <w:tcW w:w="3780" w:type="dxa"/>
            <w:tcBorders>
              <w:top w:val="single" w:sz="2" w:space="0" w:color="000000"/>
              <w:left w:val="nil"/>
              <w:bottom w:val="single" w:sz="2" w:space="0" w:color="000000"/>
              <w:right w:val="single" w:sz="2" w:space="0" w:color="000000"/>
            </w:tcBorders>
            <w:shd w:val="clear" w:color="000000" w:fill="FFFFFF"/>
          </w:tcPr>
          <w:p w:rsidR="00B410BF" w:rsidRPr="00B410BF" w:rsidDel="005B4F1B" w:rsidRDefault="00B410BF" w:rsidP="00B410BF">
            <w:pPr>
              <w:autoSpaceDE w:val="0"/>
              <w:autoSpaceDN w:val="0"/>
              <w:adjustRightInd w:val="0"/>
              <w:spacing w:after="0" w:line="240" w:lineRule="auto"/>
              <w:jc w:val="both"/>
              <w:rPr>
                <w:rFonts w:ascii="Times New Roman" w:eastAsia="Times New Roman" w:hAnsi="Times New Roman" w:cs="Times New Roman"/>
                <w:b/>
                <w:bCs/>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Információhordozók leggyakoribb típusainak megismerése</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Szabadon választott újság, könyv kikeresése</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Ajánlott könyv megkeresése</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Beszélgetés a választott könyvről</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Tanulmányukhoz kapcsolódó könyvek, folyóiratok kiválasztása</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i/>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tc>
        <w:tc>
          <w:tcPr>
            <w:tcW w:w="1767" w:type="dxa"/>
            <w:tcBorders>
              <w:left w:val="nil"/>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bCs/>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bCs/>
                <w:sz w:val="24"/>
                <w:szCs w:val="24"/>
                <w:lang w:eastAsia="hu-HU"/>
              </w:rPr>
            </w:pPr>
            <w:r w:rsidRPr="00B410BF">
              <w:rPr>
                <w:rFonts w:ascii="Times New Roman" w:eastAsia="Times New Roman" w:hAnsi="Times New Roman" w:cs="Times New Roman"/>
                <w:bCs/>
                <w:sz w:val="24"/>
                <w:szCs w:val="24"/>
                <w:lang w:eastAsia="hu-HU"/>
              </w:rPr>
              <w:t>Magyar nyelv és irodalom,</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bCs/>
                <w:sz w:val="24"/>
                <w:szCs w:val="24"/>
                <w:lang w:eastAsia="hu-HU"/>
              </w:rPr>
            </w:pPr>
            <w:r w:rsidRPr="00B410BF">
              <w:rPr>
                <w:rFonts w:ascii="Times New Roman" w:eastAsia="Times New Roman" w:hAnsi="Times New Roman" w:cs="Times New Roman"/>
                <w:bCs/>
                <w:sz w:val="24"/>
                <w:szCs w:val="24"/>
                <w:lang w:eastAsia="hu-HU"/>
              </w:rPr>
              <w:t>történelem,</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bCs/>
                <w:sz w:val="24"/>
                <w:szCs w:val="24"/>
                <w:lang w:eastAsia="hu-HU"/>
              </w:rPr>
            </w:pPr>
            <w:r w:rsidRPr="00B410BF">
              <w:rPr>
                <w:rFonts w:ascii="Times New Roman" w:eastAsia="Times New Roman" w:hAnsi="Times New Roman" w:cs="Times New Roman"/>
                <w:bCs/>
                <w:sz w:val="24"/>
                <w:szCs w:val="24"/>
                <w:lang w:eastAsia="hu-HU"/>
              </w:rPr>
              <w:t>földrajz,</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bCs/>
                <w:sz w:val="24"/>
                <w:szCs w:val="24"/>
                <w:lang w:eastAsia="hu-HU"/>
              </w:rPr>
              <w:t>matematika</w:t>
            </w:r>
          </w:p>
        </w:tc>
      </w:tr>
      <w:tr w:rsidR="00B410BF" w:rsidRPr="00B410BF" w:rsidTr="00C93641">
        <w:trPr>
          <w:trHeight w:val="1"/>
          <w:jc w:val="center"/>
        </w:trPr>
        <w:tc>
          <w:tcPr>
            <w:tcW w:w="2958" w:type="dxa"/>
            <w:tcBorders>
              <w:top w:val="single" w:sz="2" w:space="0" w:color="000000"/>
              <w:left w:val="single" w:sz="2" w:space="0" w:color="000000"/>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b/>
                <w:bCs/>
                <w:sz w:val="24"/>
                <w:szCs w:val="24"/>
                <w:lang w:eastAsia="hu-HU"/>
              </w:rPr>
              <w:t>Kulcsfogalmak/Fogalmak</w:t>
            </w:r>
          </w:p>
        </w:tc>
        <w:tc>
          <w:tcPr>
            <w:tcW w:w="5547" w:type="dxa"/>
            <w:gridSpan w:val="2"/>
            <w:tcBorders>
              <w:top w:val="single" w:sz="2" w:space="0" w:color="000000"/>
              <w:left w:val="nil"/>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folyóirat, katalógus, internetes szótárak, Wikipédia</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tc>
      </w:tr>
    </w:tbl>
    <w:p w:rsidR="00B410BF" w:rsidRPr="00B410BF" w:rsidRDefault="00B410BF" w:rsidP="00B410BF">
      <w:pPr>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b/>
          <w:bCs/>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b/>
          <w:bCs/>
          <w:sz w:val="24"/>
          <w:szCs w:val="24"/>
          <w:lang w:eastAsia="hu-HU"/>
        </w:rPr>
      </w:pPr>
      <w:r w:rsidRPr="00B410BF">
        <w:rPr>
          <w:rFonts w:ascii="Times New Roman" w:eastAsia="Times New Roman" w:hAnsi="Times New Roman" w:cs="Times New Roman"/>
          <w:b/>
          <w:bCs/>
          <w:sz w:val="24"/>
          <w:szCs w:val="24"/>
          <w:lang w:eastAsia="hu-HU"/>
        </w:rPr>
        <w:t>Fejlesztés várt eredményei az évfolyam végére:</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240" w:line="480" w:lineRule="auto"/>
        <w:contextualSpacing/>
        <w:jc w:val="both"/>
        <w:rPr>
          <w:rFonts w:ascii="Times New Roman" w:eastAsia="Times New Roman" w:hAnsi="Times New Roman" w:cs="Times New Roman"/>
          <w:sz w:val="24"/>
          <w:szCs w:val="24"/>
          <w:lang w:val="en-US"/>
        </w:rPr>
      </w:pPr>
      <w:r w:rsidRPr="00B410BF">
        <w:rPr>
          <w:rFonts w:ascii="Times New Roman" w:eastAsia="Times New Roman" w:hAnsi="Times New Roman" w:cs="Times New Roman"/>
          <w:sz w:val="24"/>
          <w:szCs w:val="24"/>
          <w:lang w:val="en-US"/>
        </w:rPr>
        <w:t>A számítógép perifériáinak ismerete, a billentyűzet és egér tanult funkcióinak használata.</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Alapszintű „kommunikálás” a számítógéppel.</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Szabálykövető magatartás.</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240" w:line="480" w:lineRule="auto"/>
        <w:contextualSpacing/>
        <w:jc w:val="both"/>
        <w:rPr>
          <w:rFonts w:ascii="Times New Roman" w:eastAsia="Times New Roman" w:hAnsi="Times New Roman" w:cs="Times New Roman"/>
          <w:sz w:val="24"/>
          <w:szCs w:val="24"/>
          <w:lang w:val="en-US"/>
        </w:rPr>
      </w:pPr>
      <w:r w:rsidRPr="00B410BF">
        <w:rPr>
          <w:rFonts w:ascii="Times New Roman" w:eastAsia="Times New Roman" w:hAnsi="Times New Roman" w:cs="Times New Roman"/>
          <w:sz w:val="24"/>
          <w:szCs w:val="24"/>
          <w:lang w:val="en-US"/>
        </w:rPr>
        <w:t>Egyszerű, rajzos, szöveges dokumentum lehetőleg önálló, ha szükséges, egyéni segítségadással megvalósuló elkészítése.</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Információforrás irányított keresése a NETen, a közhasznú információforrások megtalállása és felhasználása a mindennapi életben.</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240" w:line="480" w:lineRule="auto"/>
        <w:contextualSpacing/>
        <w:jc w:val="both"/>
        <w:rPr>
          <w:rFonts w:ascii="Times New Roman" w:eastAsia="Times New Roman" w:hAnsi="Times New Roman" w:cs="Times New Roman"/>
          <w:sz w:val="24"/>
          <w:szCs w:val="24"/>
          <w:lang w:val="en-US"/>
        </w:rPr>
      </w:pPr>
      <w:r w:rsidRPr="00B410BF">
        <w:rPr>
          <w:rFonts w:ascii="Times New Roman" w:eastAsia="Times New Roman" w:hAnsi="Times New Roman" w:cs="Times New Roman"/>
          <w:sz w:val="24"/>
          <w:szCs w:val="24"/>
          <w:lang w:val="en-US"/>
        </w:rPr>
        <w:t>A hétköznapi algoritmusok értelmezése, alkalmazásuk.</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Felvetett egyszerű problémákra a megoldás módszerének kiválasztása tanári segítséggel.</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 xml:space="preserve">Algoritmikus képesség egyéni haladáshoz képest elvárt megerősödése, a grafikai kifejező képesség önállósulása. </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240" w:line="480" w:lineRule="auto"/>
        <w:contextualSpacing/>
        <w:jc w:val="both"/>
        <w:rPr>
          <w:rFonts w:ascii="Times New Roman" w:eastAsia="Times New Roman" w:hAnsi="Times New Roman" w:cs="Times New Roman"/>
          <w:sz w:val="24"/>
          <w:szCs w:val="24"/>
          <w:lang w:val="en-US"/>
        </w:rPr>
      </w:pPr>
      <w:r w:rsidRPr="00B410BF">
        <w:rPr>
          <w:rFonts w:ascii="Times New Roman" w:eastAsia="Times New Roman" w:hAnsi="Times New Roman" w:cs="Times New Roman"/>
          <w:sz w:val="24"/>
          <w:szCs w:val="24"/>
          <w:lang w:val="en-US"/>
        </w:rPr>
        <w:t>Több, gyermekeknek szóló weboldal és program ismerete, a gyermekek számára készült honlap ok használata önállóan vagy tanári segítséggel.</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240" w:line="480" w:lineRule="auto"/>
        <w:contextualSpacing/>
        <w:jc w:val="both"/>
        <w:rPr>
          <w:rFonts w:ascii="Times New Roman" w:eastAsia="Times New Roman" w:hAnsi="Times New Roman" w:cs="Times New Roman"/>
          <w:sz w:val="24"/>
          <w:szCs w:val="24"/>
          <w:lang w:val="en-US"/>
        </w:rPr>
      </w:pPr>
      <w:r w:rsidRPr="00B410BF">
        <w:rPr>
          <w:rFonts w:ascii="Times New Roman" w:eastAsia="Times New Roman" w:hAnsi="Times New Roman" w:cs="Times New Roman"/>
          <w:sz w:val="24"/>
          <w:szCs w:val="24"/>
          <w:lang w:val="en-US"/>
        </w:rPr>
        <w:t>Tájékozódás az ABC betűrendben a könyvespolcon, a könyvtárban segítséggel, szerző vagy cím alapján könyv kiválasztása a katalógusból – segítséggel.</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Tartalomjegyzék használata – segítséggel.</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Az olvasottakról beszámoló – kérdések alapján.</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spacing w:after="0" w:line="240" w:lineRule="auto"/>
        <w:jc w:val="center"/>
        <w:rPr>
          <w:rFonts w:ascii="Times New Roman" w:eastAsia="Times New Roman" w:hAnsi="Times New Roman" w:cs="Times New Roman"/>
          <w:b/>
          <w:sz w:val="24"/>
          <w:szCs w:val="24"/>
          <w:lang w:eastAsia="hu-HU"/>
        </w:rPr>
      </w:pPr>
      <w:r w:rsidRPr="00B410BF">
        <w:rPr>
          <w:rFonts w:ascii="Times New Roman" w:eastAsia="Times New Roman" w:hAnsi="Times New Roman" w:cs="Times New Roman"/>
          <w:sz w:val="24"/>
          <w:szCs w:val="24"/>
          <w:lang w:eastAsia="hu-HU"/>
        </w:rPr>
        <w:br w:type="page"/>
      </w:r>
      <w:r w:rsidRPr="00B410BF">
        <w:rPr>
          <w:rFonts w:ascii="Times New Roman" w:eastAsia="Times New Roman" w:hAnsi="Times New Roman" w:cs="Times New Roman"/>
          <w:b/>
          <w:sz w:val="24"/>
          <w:szCs w:val="24"/>
          <w:lang w:eastAsia="hu-HU"/>
        </w:rPr>
        <w:lastRenderedPageBreak/>
        <w:t>6. évfolyam</w:t>
      </w:r>
    </w:p>
    <w:p w:rsidR="00B410BF" w:rsidRPr="00B410BF" w:rsidRDefault="00B410BF" w:rsidP="00B410BF">
      <w:pPr>
        <w:spacing w:after="0" w:line="240" w:lineRule="auto"/>
        <w:jc w:val="center"/>
        <w:rPr>
          <w:rFonts w:ascii="Times New Roman" w:eastAsia="Times New Roman" w:hAnsi="Times New Roman" w:cs="Times New Roman"/>
          <w:b/>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Az Informatika tantárgy sajátos fejlesztési célja a tanulók sérült megismerési képességeinek kompenzálása, a szín, forma-és nagyság emlékezet fejlesztése, az észlelés hibáinak korrekciója.</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A finommotorika tudatos fejlesztését szolgálja a kétkezes gépelés megalapozása.</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A tantárgy alkalmas a szerialitás fejlesztésére, az emlékezet sérülésének kompenzálására, ezért feladata a megfigyelő, analizáló, szintetizáló, rendszerező képesség megerősítése.</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Az enyhén értelmi fogyatékos tanulók esetében a tantárgy adta lehetőségeket fel kell használni a tanulók intellektuális kompetenciáinak, algoritmizáló és tervező készségének fejlesztésére, valamint a problémamegoldó gondolkodás begyakorlására. A kommunikáció során törekedni kell a helyes nyelvhasználatra, az olvasási képesség tudatos erősítésére.</w:t>
      </w:r>
    </w:p>
    <w:p w:rsidR="00B410BF" w:rsidRPr="00B410BF" w:rsidRDefault="00B410BF" w:rsidP="00B410BF">
      <w:pPr>
        <w:spacing w:after="0" w:line="240" w:lineRule="auto"/>
        <w:jc w:val="both"/>
        <w:rPr>
          <w:rFonts w:ascii="Times New Roman" w:eastAsia="Times New Roman" w:hAnsi="Times New Roman" w:cs="Times New Roman"/>
          <w:sz w:val="24"/>
          <w:szCs w:val="24"/>
          <w:lang w:eastAsia="hu-H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1800"/>
      </w:tblGrid>
      <w:tr w:rsidR="00B410BF" w:rsidRPr="00B410BF" w:rsidTr="00C93641">
        <w:trPr>
          <w:jc w:val="center"/>
        </w:trPr>
        <w:tc>
          <w:tcPr>
            <w:tcW w:w="3708" w:type="dxa"/>
            <w:shd w:val="clear" w:color="auto" w:fill="auto"/>
          </w:tcPr>
          <w:p w:rsidR="00B410BF" w:rsidRPr="00B410BF" w:rsidRDefault="00B410BF" w:rsidP="00B410BF">
            <w:pPr>
              <w:spacing w:after="0" w:line="240" w:lineRule="auto"/>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Tematikai egység</w:t>
            </w:r>
          </w:p>
        </w:tc>
        <w:tc>
          <w:tcPr>
            <w:tcW w:w="1800" w:type="dxa"/>
            <w:shd w:val="clear" w:color="auto" w:fill="auto"/>
          </w:tcPr>
          <w:p w:rsidR="00B410BF" w:rsidRPr="00B410BF" w:rsidRDefault="00B410BF" w:rsidP="00B410BF">
            <w:pPr>
              <w:spacing w:after="0" w:line="240" w:lineRule="auto"/>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Óraszám</w:t>
            </w:r>
          </w:p>
        </w:tc>
      </w:tr>
      <w:tr w:rsidR="00B410BF" w:rsidRPr="00B410BF" w:rsidTr="00C93641">
        <w:trPr>
          <w:jc w:val="center"/>
        </w:trPr>
        <w:tc>
          <w:tcPr>
            <w:tcW w:w="3708" w:type="dxa"/>
            <w:shd w:val="clear" w:color="auto" w:fill="auto"/>
          </w:tcPr>
          <w:p w:rsidR="00B410BF" w:rsidRPr="00B410BF" w:rsidRDefault="00B410BF" w:rsidP="00B410BF">
            <w:pPr>
              <w:spacing w:after="0" w:line="240" w:lineRule="auto"/>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Informatikai eszközök használata</w:t>
            </w:r>
          </w:p>
        </w:tc>
        <w:tc>
          <w:tcPr>
            <w:tcW w:w="1800" w:type="dxa"/>
            <w:shd w:val="clear" w:color="auto" w:fill="auto"/>
          </w:tcPr>
          <w:p w:rsidR="00B410BF" w:rsidRPr="00B410BF" w:rsidRDefault="00B410BF" w:rsidP="00B410BF">
            <w:pPr>
              <w:spacing w:after="0" w:line="240" w:lineRule="auto"/>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4</w:t>
            </w:r>
          </w:p>
        </w:tc>
      </w:tr>
      <w:tr w:rsidR="00B410BF" w:rsidRPr="00B410BF" w:rsidTr="00C93641">
        <w:trPr>
          <w:jc w:val="center"/>
        </w:trPr>
        <w:tc>
          <w:tcPr>
            <w:tcW w:w="3708" w:type="dxa"/>
            <w:shd w:val="clear" w:color="auto" w:fill="auto"/>
          </w:tcPr>
          <w:p w:rsidR="00B410BF" w:rsidRPr="00B410BF" w:rsidRDefault="00B410BF" w:rsidP="00B410BF">
            <w:pPr>
              <w:spacing w:after="0" w:line="240" w:lineRule="auto"/>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 xml:space="preserve">Alkalmazói ismeretek </w:t>
            </w:r>
          </w:p>
        </w:tc>
        <w:tc>
          <w:tcPr>
            <w:tcW w:w="1800" w:type="dxa"/>
            <w:shd w:val="clear" w:color="auto" w:fill="auto"/>
          </w:tcPr>
          <w:p w:rsidR="00B410BF" w:rsidRPr="00B410BF" w:rsidRDefault="00B410BF" w:rsidP="00B410BF">
            <w:pPr>
              <w:spacing w:after="0" w:line="240" w:lineRule="auto"/>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8+1</w:t>
            </w:r>
          </w:p>
        </w:tc>
      </w:tr>
      <w:tr w:rsidR="00B410BF" w:rsidRPr="00B410BF" w:rsidTr="00C93641">
        <w:trPr>
          <w:jc w:val="center"/>
        </w:trPr>
        <w:tc>
          <w:tcPr>
            <w:tcW w:w="3708" w:type="dxa"/>
            <w:shd w:val="clear" w:color="auto" w:fill="auto"/>
          </w:tcPr>
          <w:p w:rsidR="00B410BF" w:rsidRPr="00B410BF" w:rsidRDefault="00B410BF" w:rsidP="00B410BF">
            <w:pPr>
              <w:spacing w:after="0" w:line="240" w:lineRule="auto"/>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Problémamegoldás informatikai eszközökkel</w:t>
            </w:r>
          </w:p>
        </w:tc>
        <w:tc>
          <w:tcPr>
            <w:tcW w:w="1800" w:type="dxa"/>
            <w:shd w:val="clear" w:color="auto" w:fill="auto"/>
          </w:tcPr>
          <w:p w:rsidR="00B410BF" w:rsidRPr="00B410BF" w:rsidRDefault="00B410BF" w:rsidP="00B410BF">
            <w:pPr>
              <w:spacing w:after="0" w:line="240" w:lineRule="auto"/>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8+2</w:t>
            </w:r>
          </w:p>
        </w:tc>
      </w:tr>
      <w:tr w:rsidR="00B410BF" w:rsidRPr="00B410BF" w:rsidTr="00C93641">
        <w:trPr>
          <w:jc w:val="center"/>
        </w:trPr>
        <w:tc>
          <w:tcPr>
            <w:tcW w:w="3708" w:type="dxa"/>
            <w:shd w:val="clear" w:color="auto" w:fill="auto"/>
          </w:tcPr>
          <w:p w:rsidR="00B410BF" w:rsidRPr="00B410BF" w:rsidRDefault="00B410BF" w:rsidP="00B410BF">
            <w:pPr>
              <w:spacing w:after="0" w:line="240" w:lineRule="auto"/>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 xml:space="preserve">Infokommunikáció </w:t>
            </w:r>
          </w:p>
        </w:tc>
        <w:tc>
          <w:tcPr>
            <w:tcW w:w="1800" w:type="dxa"/>
            <w:shd w:val="clear" w:color="auto" w:fill="auto"/>
          </w:tcPr>
          <w:p w:rsidR="00B410BF" w:rsidRPr="00B410BF" w:rsidRDefault="00B410BF" w:rsidP="00B410BF">
            <w:pPr>
              <w:spacing w:after="0" w:line="240" w:lineRule="auto"/>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8+1</w:t>
            </w:r>
          </w:p>
        </w:tc>
      </w:tr>
      <w:tr w:rsidR="00B410BF" w:rsidRPr="00B410BF" w:rsidTr="00C93641">
        <w:trPr>
          <w:jc w:val="center"/>
        </w:trPr>
        <w:tc>
          <w:tcPr>
            <w:tcW w:w="3708" w:type="dxa"/>
            <w:shd w:val="clear" w:color="auto" w:fill="auto"/>
          </w:tcPr>
          <w:p w:rsidR="00B410BF" w:rsidRPr="00B410BF" w:rsidRDefault="00B410BF" w:rsidP="00B410BF">
            <w:pPr>
              <w:spacing w:after="0" w:line="240" w:lineRule="auto"/>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Könyvtári informatika</w:t>
            </w:r>
          </w:p>
        </w:tc>
        <w:tc>
          <w:tcPr>
            <w:tcW w:w="1800" w:type="dxa"/>
            <w:shd w:val="clear" w:color="auto" w:fill="auto"/>
          </w:tcPr>
          <w:p w:rsidR="00B410BF" w:rsidRPr="00B410BF" w:rsidRDefault="00B410BF" w:rsidP="00B410BF">
            <w:pPr>
              <w:spacing w:after="0" w:line="240" w:lineRule="auto"/>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4</w:t>
            </w:r>
          </w:p>
        </w:tc>
      </w:tr>
    </w:tbl>
    <w:p w:rsidR="00B410BF" w:rsidRPr="00B410BF" w:rsidRDefault="00B410BF" w:rsidP="00B410BF">
      <w:pPr>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spacing w:after="0" w:line="240" w:lineRule="auto"/>
        <w:jc w:val="both"/>
        <w:rPr>
          <w:rFonts w:ascii="Times New Roman" w:eastAsia="Times New Roman" w:hAnsi="Times New Roman" w:cs="Times New Roman"/>
          <w:sz w:val="24"/>
          <w:szCs w:val="24"/>
          <w:lang w:eastAsia="hu-HU"/>
        </w:rPr>
      </w:pPr>
    </w:p>
    <w:tbl>
      <w:tblPr>
        <w:tblW w:w="8505" w:type="dxa"/>
        <w:jc w:val="center"/>
        <w:tblLayout w:type="fixed"/>
        <w:tblLook w:val="0000" w:firstRow="0" w:lastRow="0" w:firstColumn="0" w:lastColumn="0" w:noHBand="0" w:noVBand="0"/>
      </w:tblPr>
      <w:tblGrid>
        <w:gridCol w:w="2958"/>
        <w:gridCol w:w="3780"/>
        <w:gridCol w:w="1767"/>
      </w:tblGrid>
      <w:tr w:rsidR="00B410BF" w:rsidRPr="00B410BF" w:rsidTr="00C93641">
        <w:trPr>
          <w:trHeight w:val="1"/>
          <w:jc w:val="center"/>
        </w:trPr>
        <w:tc>
          <w:tcPr>
            <w:tcW w:w="2958" w:type="dxa"/>
            <w:tcBorders>
              <w:top w:val="single" w:sz="2" w:space="0" w:color="000000"/>
              <w:left w:val="single" w:sz="2" w:space="0" w:color="000000"/>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b/>
                <w:bCs/>
                <w:sz w:val="24"/>
                <w:szCs w:val="24"/>
                <w:lang w:eastAsia="hu-HU"/>
              </w:rPr>
            </w:pPr>
            <w:r w:rsidRPr="00B410BF">
              <w:rPr>
                <w:rFonts w:ascii="Times New Roman" w:eastAsia="Times New Roman" w:hAnsi="Times New Roman" w:cs="Times New Roman"/>
                <w:b/>
                <w:bCs/>
                <w:sz w:val="24"/>
                <w:szCs w:val="24"/>
                <w:lang w:eastAsia="hu-HU"/>
              </w:rPr>
              <w:t>Tematikai egység/Fejlesztési cél</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tc>
        <w:tc>
          <w:tcPr>
            <w:tcW w:w="3780" w:type="dxa"/>
            <w:tcBorders>
              <w:top w:val="single" w:sz="2" w:space="0" w:color="000000"/>
              <w:left w:val="nil"/>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b/>
                <w:bCs/>
                <w:sz w:val="24"/>
                <w:szCs w:val="24"/>
                <w:lang w:val="de-DE" w:eastAsia="hu-HU"/>
              </w:rPr>
            </w:pPr>
            <w:r w:rsidRPr="00B410BF">
              <w:rPr>
                <w:rFonts w:ascii="Times New Roman" w:eastAsia="Times New Roman" w:hAnsi="Times New Roman" w:cs="Times New Roman"/>
                <w:b/>
                <w:bCs/>
                <w:sz w:val="24"/>
                <w:szCs w:val="24"/>
                <w:lang w:val="de-DE" w:eastAsia="hu-HU"/>
              </w:rPr>
              <w:t>1. INFORMATIKAI ESZKÖZÖK HASZNÁLATA</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val="de-DE" w:eastAsia="hu-HU"/>
              </w:rPr>
            </w:pPr>
          </w:p>
        </w:tc>
        <w:tc>
          <w:tcPr>
            <w:tcW w:w="1767" w:type="dxa"/>
            <w:tcBorders>
              <w:top w:val="single" w:sz="2" w:space="0" w:color="000000"/>
              <w:left w:val="nil"/>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b/>
                <w:bCs/>
                <w:sz w:val="24"/>
                <w:szCs w:val="24"/>
                <w:lang w:val="de-DE" w:eastAsia="hu-HU"/>
              </w:rPr>
            </w:pPr>
            <w:r w:rsidRPr="00B410BF">
              <w:rPr>
                <w:rFonts w:ascii="Times New Roman" w:eastAsia="Times New Roman" w:hAnsi="Times New Roman" w:cs="Times New Roman"/>
                <w:b/>
                <w:bCs/>
                <w:sz w:val="24"/>
                <w:szCs w:val="24"/>
                <w:lang w:val="de-DE" w:eastAsia="hu-HU"/>
              </w:rPr>
              <w:t>Órakeret:</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b/>
                <w:bCs/>
                <w:sz w:val="24"/>
                <w:szCs w:val="24"/>
                <w:lang w:val="de-DE"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val="de-DE" w:eastAsia="hu-HU"/>
              </w:rPr>
            </w:pPr>
            <w:r w:rsidRPr="00B410BF">
              <w:rPr>
                <w:rFonts w:ascii="Times New Roman" w:eastAsia="Times New Roman" w:hAnsi="Times New Roman" w:cs="Times New Roman"/>
                <w:b/>
                <w:bCs/>
                <w:sz w:val="24"/>
                <w:szCs w:val="24"/>
                <w:lang w:val="de-DE" w:eastAsia="hu-HU"/>
              </w:rPr>
              <w:t>4 óra</w:t>
            </w:r>
          </w:p>
        </w:tc>
      </w:tr>
      <w:tr w:rsidR="00B410BF" w:rsidRPr="00B410BF" w:rsidTr="00C93641">
        <w:trPr>
          <w:trHeight w:val="1"/>
          <w:jc w:val="center"/>
        </w:trPr>
        <w:tc>
          <w:tcPr>
            <w:tcW w:w="2958" w:type="dxa"/>
            <w:tcBorders>
              <w:top w:val="single" w:sz="2" w:space="0" w:color="000000"/>
              <w:left w:val="single" w:sz="2" w:space="0" w:color="000000"/>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val="de-DE" w:eastAsia="hu-HU"/>
              </w:rPr>
            </w:pPr>
            <w:r w:rsidRPr="00B410BF">
              <w:rPr>
                <w:rFonts w:ascii="Times New Roman" w:eastAsia="Times New Roman" w:hAnsi="Times New Roman" w:cs="Times New Roman"/>
                <w:b/>
                <w:bCs/>
                <w:sz w:val="24"/>
                <w:szCs w:val="24"/>
                <w:lang w:val="de-DE" w:eastAsia="hu-HU"/>
              </w:rPr>
              <w:t>El</w:t>
            </w:r>
            <w:r w:rsidRPr="00B410BF">
              <w:rPr>
                <w:rFonts w:ascii="Times New Roman" w:eastAsia="Times New Roman" w:hAnsi="Times New Roman" w:cs="Times New Roman"/>
                <w:b/>
                <w:bCs/>
                <w:sz w:val="24"/>
                <w:szCs w:val="24"/>
                <w:lang w:eastAsia="hu-HU"/>
              </w:rPr>
              <w:t>őzetes tudás</w:t>
            </w:r>
          </w:p>
        </w:tc>
        <w:tc>
          <w:tcPr>
            <w:tcW w:w="5547" w:type="dxa"/>
            <w:gridSpan w:val="2"/>
            <w:tcBorders>
              <w:top w:val="single" w:sz="2" w:space="0" w:color="000000"/>
              <w:left w:val="nil"/>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Számítógép fő részeinek ismerete</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Billentyűzet és egér tanult funkcióinak használata, „kommunikálás” a számítógéppel</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A tanult informatikai alapfogalmak értése és használata</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A megismerő tevékenység kompenzálási technikáinak megjelenése</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tc>
      </w:tr>
      <w:tr w:rsidR="00B410BF" w:rsidRPr="00B410BF" w:rsidTr="00C93641">
        <w:trPr>
          <w:trHeight w:val="1"/>
          <w:jc w:val="center"/>
        </w:trPr>
        <w:tc>
          <w:tcPr>
            <w:tcW w:w="2958" w:type="dxa"/>
            <w:tcBorders>
              <w:top w:val="single" w:sz="2" w:space="0" w:color="000000"/>
              <w:left w:val="single" w:sz="2" w:space="0" w:color="000000"/>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b/>
                <w:bCs/>
                <w:sz w:val="24"/>
                <w:szCs w:val="24"/>
                <w:lang w:eastAsia="hu-HU"/>
              </w:rPr>
              <w:t>Tantárgyi fejlesztési célok</w:t>
            </w:r>
          </w:p>
        </w:tc>
        <w:tc>
          <w:tcPr>
            <w:tcW w:w="5547" w:type="dxa"/>
            <w:gridSpan w:val="2"/>
            <w:tcBorders>
              <w:top w:val="single" w:sz="2" w:space="0" w:color="000000"/>
              <w:left w:val="nil"/>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 xml:space="preserve">Az érdeklődés fokozása az informatikai környezet eszközei iránt </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Az informatikai ismeretek és informatikai környezet tudatos használatának alapozása</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 xml:space="preserve">A számítógéppel való interaktív kapcsolattartás – a legszükségesebb perifériák bemutatása és használatuk </w:t>
            </w:r>
            <w:r w:rsidRPr="00B410BF">
              <w:rPr>
                <w:rFonts w:ascii="Times New Roman" w:eastAsia="Times New Roman" w:hAnsi="Times New Roman" w:cs="Times New Roman"/>
                <w:i/>
                <w:sz w:val="24"/>
                <w:szCs w:val="24"/>
                <w:lang w:eastAsia="hu-HU"/>
              </w:rPr>
              <w:t xml:space="preserve"> Interaktív kommunikációs attitűd; taktilis, vizuális, akusztikus észlelés szükség szerinti fejlesztése</w:t>
            </w:r>
          </w:p>
        </w:tc>
      </w:tr>
      <w:tr w:rsidR="00B410BF" w:rsidRPr="00B410BF" w:rsidTr="00C93641">
        <w:trPr>
          <w:trHeight w:val="1"/>
          <w:jc w:val="center"/>
        </w:trPr>
        <w:tc>
          <w:tcPr>
            <w:tcW w:w="2958" w:type="dxa"/>
            <w:tcBorders>
              <w:top w:val="single" w:sz="2" w:space="0" w:color="000000"/>
              <w:left w:val="single" w:sz="2" w:space="0" w:color="000000"/>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b/>
                <w:bCs/>
                <w:sz w:val="24"/>
                <w:szCs w:val="24"/>
                <w:lang w:eastAsia="hu-HU"/>
              </w:rPr>
            </w:pPr>
            <w:r w:rsidRPr="00B410BF">
              <w:rPr>
                <w:rFonts w:ascii="Times New Roman" w:eastAsia="Times New Roman" w:hAnsi="Times New Roman" w:cs="Times New Roman"/>
                <w:b/>
                <w:bCs/>
                <w:sz w:val="24"/>
                <w:szCs w:val="24"/>
                <w:lang w:eastAsia="hu-HU"/>
              </w:rPr>
              <w:t xml:space="preserve">Ismeretek </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tc>
        <w:tc>
          <w:tcPr>
            <w:tcW w:w="3780" w:type="dxa"/>
            <w:tcBorders>
              <w:top w:val="single" w:sz="2" w:space="0" w:color="000000"/>
              <w:left w:val="nil"/>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b/>
                <w:bCs/>
                <w:sz w:val="24"/>
                <w:szCs w:val="24"/>
                <w:lang w:eastAsia="hu-HU"/>
              </w:rPr>
              <w:t>Fejlesztési követelmények/Tevékenységek</w:t>
            </w:r>
          </w:p>
        </w:tc>
        <w:tc>
          <w:tcPr>
            <w:tcW w:w="1767" w:type="dxa"/>
            <w:tcBorders>
              <w:left w:val="nil"/>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Kapcsolódási pontok</w:t>
            </w:r>
          </w:p>
        </w:tc>
      </w:tr>
      <w:tr w:rsidR="00B410BF" w:rsidRPr="00B410BF" w:rsidTr="00C93641">
        <w:trPr>
          <w:trHeight w:val="1265"/>
          <w:jc w:val="center"/>
        </w:trPr>
        <w:tc>
          <w:tcPr>
            <w:tcW w:w="2958" w:type="dxa"/>
            <w:tcBorders>
              <w:top w:val="single" w:sz="2" w:space="0" w:color="000000"/>
              <w:left w:val="single" w:sz="2" w:space="0" w:color="000000"/>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Bemeneti, kimeneti perifériák</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Az informatikai eszközök egészségre gyakorolt hatása</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 xml:space="preserve">A számítógép működtetése: </w:t>
            </w:r>
            <w:r w:rsidRPr="00B410BF">
              <w:rPr>
                <w:rFonts w:ascii="Times New Roman" w:eastAsia="Times New Roman" w:hAnsi="Times New Roman" w:cs="Times New Roman"/>
                <w:sz w:val="24"/>
                <w:szCs w:val="24"/>
                <w:lang w:eastAsia="hu-HU"/>
              </w:rPr>
              <w:lastRenderedPageBreak/>
              <w:t>egér és billentyűzet funkciói</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Játék és didaktikai célú szoftverek és web tankönyvek</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 xml:space="preserve"> </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Programok ablak-gombjai</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tc>
        <w:tc>
          <w:tcPr>
            <w:tcW w:w="3780" w:type="dxa"/>
            <w:tcBorders>
              <w:top w:val="single" w:sz="2" w:space="0" w:color="000000"/>
              <w:left w:val="nil"/>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lastRenderedPageBreak/>
              <w:t xml:space="preserve">A számítógép részei: be és kimeneti perifériák használata </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Felhasználói felület kezelése: webes tankönyvek működésének megismerése</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 xml:space="preserve">Adott informatikai eszközök </w:t>
            </w:r>
            <w:r w:rsidRPr="00B410BF">
              <w:rPr>
                <w:rFonts w:ascii="Times New Roman" w:eastAsia="Times New Roman" w:hAnsi="Times New Roman" w:cs="Times New Roman"/>
                <w:sz w:val="24"/>
                <w:szCs w:val="24"/>
                <w:lang w:eastAsia="hu-HU"/>
              </w:rPr>
              <w:lastRenderedPageBreak/>
              <w:t>kezelésének gyakorlása</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A programok ablakgombjainak használata</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color w:val="000000"/>
                <w:sz w:val="24"/>
                <w:szCs w:val="24"/>
                <w:lang w:eastAsia="hu-HU"/>
              </w:rPr>
            </w:pPr>
            <w:r w:rsidRPr="00B410BF">
              <w:rPr>
                <w:rFonts w:ascii="Times New Roman" w:eastAsia="Times New Roman" w:hAnsi="Times New Roman" w:cs="Times New Roman"/>
                <w:color w:val="000000"/>
                <w:sz w:val="24"/>
                <w:szCs w:val="24"/>
                <w:lang w:eastAsia="hu-HU"/>
              </w:rPr>
              <w:t xml:space="preserve">Egyszerű oktatóprogramok interaktív használata </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color w:val="000000"/>
                <w:sz w:val="24"/>
                <w:szCs w:val="24"/>
                <w:lang w:eastAsia="hu-HU"/>
              </w:rPr>
              <w:t>A számítógépes manuális-vizuális kommunikáció gyakorlása a programokkal</w:t>
            </w:r>
            <w:r w:rsidRPr="00B410BF">
              <w:rPr>
                <w:rFonts w:ascii="Times New Roman" w:eastAsia="Times New Roman" w:hAnsi="Times New Roman" w:cs="Times New Roman"/>
                <w:sz w:val="24"/>
                <w:szCs w:val="24"/>
                <w:lang w:eastAsia="hu-HU"/>
              </w:rPr>
              <w:t xml:space="preserve"> </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tc>
        <w:tc>
          <w:tcPr>
            <w:tcW w:w="1767" w:type="dxa"/>
            <w:tcBorders>
              <w:top w:val="single" w:sz="2" w:space="0" w:color="000000"/>
              <w:left w:val="nil"/>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lastRenderedPageBreak/>
              <w:t>Magyar nyelv és irodalom:</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kommunikáció</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szókincsbővítés</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Rajz és vizuális kultúra:</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lastRenderedPageBreak/>
              <w:t>esztétika</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Matematika: tájékozódás térben és időben, viszonylatok</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Természetisme-</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 xml:space="preserve">ret: </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balesetvédelem,</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egészségvéde-</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lem</w:t>
            </w:r>
          </w:p>
        </w:tc>
      </w:tr>
      <w:tr w:rsidR="00B410BF" w:rsidRPr="00B410BF" w:rsidTr="00C93641">
        <w:trPr>
          <w:trHeight w:val="1"/>
          <w:jc w:val="center"/>
        </w:trPr>
        <w:tc>
          <w:tcPr>
            <w:tcW w:w="2958" w:type="dxa"/>
            <w:tcBorders>
              <w:top w:val="single" w:sz="2" w:space="0" w:color="000000"/>
              <w:left w:val="single" w:sz="2" w:space="0" w:color="000000"/>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b/>
                <w:bCs/>
                <w:sz w:val="24"/>
                <w:szCs w:val="24"/>
                <w:lang w:eastAsia="hu-HU"/>
              </w:rPr>
              <w:lastRenderedPageBreak/>
              <w:t>Kulcsfogalmak/Fogalmak</w:t>
            </w:r>
          </w:p>
        </w:tc>
        <w:tc>
          <w:tcPr>
            <w:tcW w:w="5547" w:type="dxa"/>
            <w:gridSpan w:val="2"/>
            <w:tcBorders>
              <w:top w:val="single" w:sz="2" w:space="0" w:color="000000"/>
              <w:left w:val="nil"/>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be- és kimeneti periféria, Ablak-gomb</w:t>
            </w:r>
          </w:p>
        </w:tc>
      </w:tr>
    </w:tbl>
    <w:p w:rsidR="00B410BF" w:rsidRPr="00B410BF" w:rsidRDefault="00B410BF" w:rsidP="00B410BF">
      <w:pPr>
        <w:spacing w:after="0" w:line="240" w:lineRule="auto"/>
        <w:jc w:val="both"/>
        <w:rPr>
          <w:rFonts w:ascii="Times New Roman" w:eastAsia="Times New Roman" w:hAnsi="Times New Roman" w:cs="Times New Roman"/>
          <w:sz w:val="24"/>
          <w:szCs w:val="24"/>
          <w:lang w:eastAsia="hu-HU"/>
        </w:rPr>
      </w:pPr>
    </w:p>
    <w:tbl>
      <w:tblPr>
        <w:tblW w:w="8505" w:type="dxa"/>
        <w:jc w:val="center"/>
        <w:tblLayout w:type="fixed"/>
        <w:tblLook w:val="0000" w:firstRow="0" w:lastRow="0" w:firstColumn="0" w:lastColumn="0" w:noHBand="0" w:noVBand="0"/>
      </w:tblPr>
      <w:tblGrid>
        <w:gridCol w:w="3138"/>
        <w:gridCol w:w="3600"/>
        <w:gridCol w:w="1767"/>
      </w:tblGrid>
      <w:tr w:rsidR="00B410BF" w:rsidRPr="00B410BF" w:rsidTr="00C93641">
        <w:trPr>
          <w:trHeight w:val="1"/>
          <w:jc w:val="center"/>
        </w:trPr>
        <w:tc>
          <w:tcPr>
            <w:tcW w:w="3138" w:type="dxa"/>
            <w:tcBorders>
              <w:top w:val="single" w:sz="2" w:space="0" w:color="000000"/>
              <w:left w:val="single" w:sz="2" w:space="0" w:color="000000"/>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b/>
                <w:bCs/>
                <w:sz w:val="24"/>
                <w:szCs w:val="24"/>
                <w:lang w:eastAsia="hu-HU"/>
              </w:rPr>
            </w:pPr>
            <w:r w:rsidRPr="00B410BF">
              <w:rPr>
                <w:rFonts w:ascii="Times New Roman" w:eastAsia="Times New Roman" w:hAnsi="Times New Roman" w:cs="Times New Roman"/>
                <w:b/>
                <w:bCs/>
                <w:sz w:val="24"/>
                <w:szCs w:val="24"/>
                <w:lang w:eastAsia="hu-HU"/>
              </w:rPr>
              <w:t>Tematikai egység/Fejlesztési cél</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tc>
        <w:tc>
          <w:tcPr>
            <w:tcW w:w="3600" w:type="dxa"/>
            <w:tcBorders>
              <w:top w:val="single" w:sz="2" w:space="0" w:color="000000"/>
              <w:left w:val="nil"/>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b/>
                <w:bCs/>
                <w:sz w:val="24"/>
                <w:szCs w:val="24"/>
                <w:lang w:eastAsia="hu-HU"/>
              </w:rPr>
            </w:pPr>
            <w:r w:rsidRPr="00B410BF">
              <w:rPr>
                <w:rFonts w:ascii="Times New Roman" w:eastAsia="Times New Roman" w:hAnsi="Times New Roman" w:cs="Times New Roman"/>
                <w:b/>
                <w:bCs/>
                <w:sz w:val="24"/>
                <w:szCs w:val="24"/>
                <w:lang w:eastAsia="hu-HU"/>
              </w:rPr>
              <w:t>2. ALKALMAZÓI ISMERETEK</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tc>
        <w:tc>
          <w:tcPr>
            <w:tcW w:w="1767" w:type="dxa"/>
            <w:tcBorders>
              <w:top w:val="single" w:sz="2" w:space="0" w:color="000000"/>
              <w:left w:val="nil"/>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b/>
                <w:bCs/>
                <w:sz w:val="24"/>
                <w:szCs w:val="24"/>
                <w:lang w:eastAsia="hu-HU"/>
              </w:rPr>
            </w:pPr>
            <w:r w:rsidRPr="00B410BF">
              <w:rPr>
                <w:rFonts w:ascii="Times New Roman" w:eastAsia="Times New Roman" w:hAnsi="Times New Roman" w:cs="Times New Roman"/>
                <w:b/>
                <w:bCs/>
                <w:sz w:val="24"/>
                <w:szCs w:val="24"/>
                <w:lang w:eastAsia="hu-HU"/>
              </w:rPr>
              <w:t>Órakeret:</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b/>
                <w:bCs/>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b/>
                <w:bCs/>
                <w:sz w:val="24"/>
                <w:szCs w:val="24"/>
                <w:lang w:eastAsia="hu-HU"/>
              </w:rPr>
              <w:t>8 óra+1 óra gyakorlás</w:t>
            </w:r>
          </w:p>
        </w:tc>
      </w:tr>
      <w:tr w:rsidR="00B410BF" w:rsidRPr="00B410BF" w:rsidTr="00C93641">
        <w:trPr>
          <w:trHeight w:val="1"/>
          <w:jc w:val="center"/>
        </w:trPr>
        <w:tc>
          <w:tcPr>
            <w:tcW w:w="3138" w:type="dxa"/>
            <w:tcBorders>
              <w:top w:val="single" w:sz="2" w:space="0" w:color="000000"/>
              <w:left w:val="single" w:sz="2" w:space="0" w:color="000000"/>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b/>
                <w:bCs/>
                <w:sz w:val="24"/>
                <w:szCs w:val="24"/>
                <w:lang w:eastAsia="hu-HU"/>
              </w:rPr>
              <w:t>Előzetes tudás</w:t>
            </w:r>
          </w:p>
        </w:tc>
        <w:tc>
          <w:tcPr>
            <w:tcW w:w="5367" w:type="dxa"/>
            <w:gridSpan w:val="2"/>
            <w:tcBorders>
              <w:top w:val="single" w:sz="2" w:space="0" w:color="000000"/>
              <w:left w:val="nil"/>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Egyszerű grafikus és szöveges felület ismerete, használata egyszerűbb estekben.</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Tapasztalatok a közhasznú információk gyűjtésében.</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tc>
      </w:tr>
      <w:tr w:rsidR="00B410BF" w:rsidRPr="00B410BF" w:rsidTr="00C93641">
        <w:trPr>
          <w:trHeight w:val="1"/>
          <w:jc w:val="center"/>
        </w:trPr>
        <w:tc>
          <w:tcPr>
            <w:tcW w:w="3138" w:type="dxa"/>
            <w:tcBorders>
              <w:top w:val="single" w:sz="2" w:space="0" w:color="000000"/>
              <w:left w:val="single" w:sz="2" w:space="0" w:color="000000"/>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b/>
                <w:bCs/>
                <w:sz w:val="24"/>
                <w:szCs w:val="24"/>
                <w:lang w:eastAsia="hu-HU"/>
              </w:rPr>
              <w:t>Tantárgyi fejlesztési célok</w:t>
            </w:r>
          </w:p>
        </w:tc>
        <w:tc>
          <w:tcPr>
            <w:tcW w:w="5367" w:type="dxa"/>
            <w:gridSpan w:val="2"/>
            <w:tcBorders>
              <w:top w:val="single" w:sz="2" w:space="0" w:color="000000"/>
              <w:left w:val="nil"/>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Rajzos, szöveges dokumentumok létrehozása céljából a gépkezelés gyakoroltatása.</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Gyakorlottság fejlesztése adatok rendezésében.</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i/>
                <w:sz w:val="24"/>
                <w:szCs w:val="24"/>
                <w:lang w:eastAsia="hu-HU"/>
              </w:rPr>
            </w:pPr>
            <w:r w:rsidRPr="00B410BF">
              <w:rPr>
                <w:rFonts w:ascii="Times New Roman" w:eastAsia="Times New Roman" w:hAnsi="Times New Roman" w:cs="Times New Roman"/>
                <w:sz w:val="24"/>
                <w:szCs w:val="24"/>
                <w:lang w:eastAsia="hu-HU"/>
              </w:rPr>
              <w:t>Közhasznú információforrások használatának megismertetése.</w:t>
            </w:r>
            <w:r w:rsidRPr="00B410BF">
              <w:rPr>
                <w:rFonts w:ascii="Times New Roman" w:eastAsia="Times New Roman" w:hAnsi="Times New Roman" w:cs="Times New Roman"/>
                <w:i/>
                <w:sz w:val="24"/>
                <w:szCs w:val="24"/>
                <w:lang w:eastAsia="hu-HU"/>
              </w:rPr>
              <w:t xml:space="preserve"> </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i/>
                <w:sz w:val="24"/>
                <w:szCs w:val="24"/>
                <w:lang w:eastAsia="hu-HU"/>
              </w:rPr>
              <w:t>Motivációs, koncentrációs képesség fejlesztése</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tc>
      </w:tr>
      <w:tr w:rsidR="00B410BF" w:rsidRPr="00B410BF" w:rsidTr="00C93641">
        <w:trPr>
          <w:trHeight w:val="1"/>
          <w:jc w:val="center"/>
        </w:trPr>
        <w:tc>
          <w:tcPr>
            <w:tcW w:w="3138" w:type="dxa"/>
            <w:tcBorders>
              <w:top w:val="single" w:sz="2" w:space="0" w:color="000000"/>
              <w:left w:val="single" w:sz="2" w:space="0" w:color="000000"/>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b/>
                <w:bCs/>
                <w:sz w:val="24"/>
                <w:szCs w:val="24"/>
                <w:lang w:eastAsia="hu-HU"/>
              </w:rPr>
              <w:t>Ismeretek</w:t>
            </w:r>
          </w:p>
        </w:tc>
        <w:tc>
          <w:tcPr>
            <w:tcW w:w="3600" w:type="dxa"/>
            <w:tcBorders>
              <w:top w:val="single" w:sz="2" w:space="0" w:color="000000"/>
              <w:left w:val="nil"/>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b/>
                <w:bCs/>
                <w:sz w:val="24"/>
                <w:szCs w:val="24"/>
                <w:lang w:eastAsia="hu-HU"/>
              </w:rPr>
            </w:pPr>
            <w:r w:rsidRPr="00B410BF">
              <w:rPr>
                <w:rFonts w:ascii="Times New Roman" w:eastAsia="Times New Roman" w:hAnsi="Times New Roman" w:cs="Times New Roman"/>
                <w:b/>
                <w:bCs/>
                <w:sz w:val="24"/>
                <w:szCs w:val="24"/>
                <w:lang w:eastAsia="hu-HU"/>
              </w:rPr>
              <w:t>Fejlesztési követelmények / Tevékenységek</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tc>
        <w:tc>
          <w:tcPr>
            <w:tcW w:w="1767" w:type="dxa"/>
            <w:tcBorders>
              <w:left w:val="nil"/>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Kapcsolódási pontok</w:t>
            </w:r>
          </w:p>
        </w:tc>
      </w:tr>
      <w:tr w:rsidR="00B410BF" w:rsidRPr="00B410BF" w:rsidTr="00C93641">
        <w:trPr>
          <w:trHeight w:val="1"/>
          <w:jc w:val="center"/>
        </w:trPr>
        <w:tc>
          <w:tcPr>
            <w:tcW w:w="3138" w:type="dxa"/>
            <w:tcBorders>
              <w:top w:val="single" w:sz="2" w:space="0" w:color="000000"/>
              <w:left w:val="single" w:sz="2" w:space="0" w:color="000000"/>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2.1. Írott és audiovizuális dokumentumok elektronikus létrehozása</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Egyszerű rajzos és szöveges dokumentum</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2.2. Adatkezelés, adatfeldolgozás, információ megjelenítés</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Adatok rendezése</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lastRenderedPageBreak/>
              <w:t>Közhasznú információk</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Internet előnyei és veszélye</w:t>
            </w:r>
          </w:p>
        </w:tc>
        <w:tc>
          <w:tcPr>
            <w:tcW w:w="3600" w:type="dxa"/>
            <w:tcBorders>
              <w:top w:val="single" w:sz="2" w:space="0" w:color="000000"/>
              <w:left w:val="nil"/>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lastRenderedPageBreak/>
              <w:t>Egyszerű, kreatív alkotás a számítógéppel: rajzos, rövid szöveges dokumentumok készítése</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Kétkezes gépelést tanító program folyamatos használata</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Gyűjtött adatok táblázatba rendezése, kijelölés gyakorlása</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Csoportosítás adott szempontok szerint</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 xml:space="preserve">Munkadarabok (ön)értékelése megbeszélt szempontoknak megfelelően </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 xml:space="preserve">Gyakorlottság szerzése a </w:t>
            </w:r>
            <w:r w:rsidRPr="00B410BF">
              <w:rPr>
                <w:rFonts w:ascii="Times New Roman" w:eastAsia="Times New Roman" w:hAnsi="Times New Roman" w:cs="Times New Roman"/>
                <w:sz w:val="24"/>
                <w:szCs w:val="24"/>
                <w:lang w:eastAsia="hu-HU"/>
              </w:rPr>
              <w:lastRenderedPageBreak/>
              <w:t>közhasznú információk keresésében (moziműsor, telefonkönyv)</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Irányított adatkeresés a világhálón (SDT, on-line játékok)</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Információforrások etikus felhasználásának megismerése</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i/>
                <w:sz w:val="24"/>
                <w:szCs w:val="24"/>
                <w:lang w:eastAsia="hu-HU"/>
              </w:rPr>
            </w:pPr>
          </w:p>
        </w:tc>
        <w:tc>
          <w:tcPr>
            <w:tcW w:w="1767" w:type="dxa"/>
            <w:tcBorders>
              <w:top w:val="single" w:sz="2" w:space="0" w:color="000000"/>
              <w:left w:val="nil"/>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lastRenderedPageBreak/>
              <w:t>Magyar nyelv és irodalom: billentyűzet, kommunikáció</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Rajz és vizuális kultúra:</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színek, formák, nagyságok, esztétika</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 xml:space="preserve">Matematika: tájékozódás </w:t>
            </w:r>
            <w:r w:rsidRPr="00B410BF">
              <w:rPr>
                <w:rFonts w:ascii="Times New Roman" w:eastAsia="Times New Roman" w:hAnsi="Times New Roman" w:cs="Times New Roman"/>
                <w:sz w:val="24"/>
                <w:szCs w:val="24"/>
                <w:lang w:eastAsia="hu-HU"/>
              </w:rPr>
              <w:lastRenderedPageBreak/>
              <w:t>síkban, viszonylatok</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Életvitel és gyakorlati ismeretek</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környezettuda-</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tosságra nevelés</w:t>
            </w:r>
          </w:p>
        </w:tc>
      </w:tr>
      <w:tr w:rsidR="00B410BF" w:rsidRPr="00B410BF" w:rsidTr="00C93641">
        <w:trPr>
          <w:trHeight w:val="1"/>
          <w:jc w:val="center"/>
        </w:trPr>
        <w:tc>
          <w:tcPr>
            <w:tcW w:w="3138" w:type="dxa"/>
            <w:tcBorders>
              <w:top w:val="single" w:sz="2" w:space="0" w:color="000000"/>
              <w:left w:val="single" w:sz="2" w:space="0" w:color="000000"/>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bCs/>
                <w:sz w:val="24"/>
                <w:szCs w:val="24"/>
                <w:lang w:eastAsia="hu-HU"/>
              </w:rPr>
            </w:pPr>
            <w:r w:rsidRPr="00B410BF">
              <w:rPr>
                <w:rFonts w:ascii="Times New Roman" w:eastAsia="Times New Roman" w:hAnsi="Times New Roman" w:cs="Times New Roman"/>
                <w:bCs/>
                <w:sz w:val="24"/>
                <w:szCs w:val="24"/>
                <w:lang w:eastAsia="hu-HU"/>
              </w:rPr>
              <w:lastRenderedPageBreak/>
              <w:t>Gyakorlás</w:t>
            </w:r>
          </w:p>
        </w:tc>
        <w:tc>
          <w:tcPr>
            <w:tcW w:w="5367" w:type="dxa"/>
            <w:gridSpan w:val="2"/>
            <w:tcBorders>
              <w:top w:val="single" w:sz="2" w:space="0" w:color="000000"/>
              <w:left w:val="nil"/>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Irányított adatkeresés a világhálón</w:t>
            </w:r>
          </w:p>
        </w:tc>
      </w:tr>
      <w:tr w:rsidR="00B410BF" w:rsidRPr="00B410BF" w:rsidTr="00C93641">
        <w:trPr>
          <w:trHeight w:val="1"/>
          <w:jc w:val="center"/>
        </w:trPr>
        <w:tc>
          <w:tcPr>
            <w:tcW w:w="3138" w:type="dxa"/>
            <w:tcBorders>
              <w:top w:val="single" w:sz="2" w:space="0" w:color="000000"/>
              <w:left w:val="single" w:sz="2" w:space="0" w:color="000000"/>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b/>
                <w:bCs/>
                <w:sz w:val="24"/>
                <w:szCs w:val="24"/>
                <w:lang w:eastAsia="hu-HU"/>
              </w:rPr>
              <w:t>Kulcsfogalmak / Fogalmak</w:t>
            </w:r>
          </w:p>
        </w:tc>
        <w:tc>
          <w:tcPr>
            <w:tcW w:w="5367" w:type="dxa"/>
            <w:gridSpan w:val="2"/>
            <w:tcBorders>
              <w:top w:val="single" w:sz="2" w:space="0" w:color="000000"/>
              <w:left w:val="nil"/>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kurzor, táblázat, SDT, adat</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tc>
      </w:tr>
    </w:tbl>
    <w:p w:rsidR="00B410BF" w:rsidRPr="00B410BF" w:rsidRDefault="00B410BF" w:rsidP="00B410BF">
      <w:pPr>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spacing w:after="0" w:line="240" w:lineRule="auto"/>
        <w:jc w:val="both"/>
        <w:rPr>
          <w:rFonts w:ascii="Times New Roman" w:eastAsia="Times New Roman" w:hAnsi="Times New Roman" w:cs="Times New Roman"/>
          <w:sz w:val="24"/>
          <w:szCs w:val="24"/>
          <w:lang w:eastAsia="hu-HU"/>
        </w:rPr>
      </w:pPr>
    </w:p>
    <w:tbl>
      <w:tblPr>
        <w:tblW w:w="8505" w:type="dxa"/>
        <w:jc w:val="center"/>
        <w:tblLayout w:type="fixed"/>
        <w:tblLook w:val="0000" w:firstRow="0" w:lastRow="0" w:firstColumn="0" w:lastColumn="0" w:noHBand="0" w:noVBand="0"/>
      </w:tblPr>
      <w:tblGrid>
        <w:gridCol w:w="2958"/>
        <w:gridCol w:w="3600"/>
        <w:gridCol w:w="1947"/>
      </w:tblGrid>
      <w:tr w:rsidR="00B410BF" w:rsidRPr="00B410BF" w:rsidTr="00C93641">
        <w:trPr>
          <w:trHeight w:val="1"/>
          <w:jc w:val="center"/>
        </w:trPr>
        <w:tc>
          <w:tcPr>
            <w:tcW w:w="2958" w:type="dxa"/>
            <w:tcBorders>
              <w:top w:val="single" w:sz="2" w:space="0" w:color="000000"/>
              <w:left w:val="single" w:sz="2" w:space="0" w:color="000000"/>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b/>
                <w:bCs/>
                <w:sz w:val="24"/>
                <w:szCs w:val="24"/>
                <w:lang w:eastAsia="hu-HU"/>
              </w:rPr>
            </w:pPr>
            <w:r w:rsidRPr="00B410BF">
              <w:rPr>
                <w:rFonts w:ascii="Times New Roman" w:eastAsia="Times New Roman" w:hAnsi="Times New Roman" w:cs="Times New Roman"/>
                <w:b/>
                <w:bCs/>
                <w:sz w:val="24"/>
                <w:szCs w:val="24"/>
                <w:lang w:eastAsia="hu-HU"/>
              </w:rPr>
              <w:t>Tematikai egység/Fejlesztési cél</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tc>
        <w:tc>
          <w:tcPr>
            <w:tcW w:w="3600" w:type="dxa"/>
            <w:tcBorders>
              <w:top w:val="single" w:sz="2" w:space="0" w:color="000000"/>
              <w:left w:val="nil"/>
              <w:bottom w:val="single" w:sz="2" w:space="0" w:color="000000"/>
              <w:right w:val="single" w:sz="2" w:space="0" w:color="000000"/>
            </w:tcBorders>
            <w:shd w:val="clear" w:color="000000" w:fill="FFFFFF"/>
          </w:tcPr>
          <w:p w:rsidR="00B410BF" w:rsidRPr="00B410BF" w:rsidRDefault="00B410BF" w:rsidP="00B410BF">
            <w:pPr>
              <w:numPr>
                <w:ilvl w:val="0"/>
                <w:numId w:val="144"/>
              </w:numPr>
              <w:autoSpaceDE w:val="0"/>
              <w:autoSpaceDN w:val="0"/>
              <w:adjustRightInd w:val="0"/>
              <w:spacing w:after="0" w:line="240" w:lineRule="auto"/>
              <w:contextualSpacing/>
              <w:jc w:val="both"/>
              <w:rPr>
                <w:rFonts w:ascii="Times New Roman" w:eastAsia="Times New Roman" w:hAnsi="Times New Roman" w:cs="Times New Roman"/>
                <w:b/>
                <w:bCs/>
                <w:sz w:val="24"/>
                <w:szCs w:val="24"/>
                <w:lang w:val="en-US"/>
              </w:rPr>
            </w:pPr>
            <w:r w:rsidRPr="00B410BF">
              <w:rPr>
                <w:rFonts w:ascii="Times New Roman" w:eastAsia="Times New Roman" w:hAnsi="Times New Roman" w:cs="Times New Roman"/>
                <w:b/>
                <w:bCs/>
                <w:sz w:val="24"/>
                <w:szCs w:val="24"/>
                <w:lang w:val="en-US"/>
              </w:rPr>
              <w:t>PROBLÉMAMEGOLDÁS INFORMATIKAI ESZKÖZÖKKEL ÉS MÓDSZEREKKEL</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tc>
        <w:tc>
          <w:tcPr>
            <w:tcW w:w="1947" w:type="dxa"/>
            <w:tcBorders>
              <w:top w:val="single" w:sz="2" w:space="0" w:color="000000"/>
              <w:left w:val="nil"/>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b/>
                <w:bCs/>
                <w:sz w:val="24"/>
                <w:szCs w:val="24"/>
                <w:lang w:eastAsia="hu-HU"/>
              </w:rPr>
            </w:pPr>
            <w:r w:rsidRPr="00B410BF">
              <w:rPr>
                <w:rFonts w:ascii="Times New Roman" w:eastAsia="Times New Roman" w:hAnsi="Times New Roman" w:cs="Times New Roman"/>
                <w:b/>
                <w:bCs/>
                <w:sz w:val="24"/>
                <w:szCs w:val="24"/>
                <w:lang w:eastAsia="hu-HU"/>
              </w:rPr>
              <w:t>Órakeret.</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b/>
                <w:bCs/>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b/>
                <w:bCs/>
                <w:sz w:val="24"/>
                <w:szCs w:val="24"/>
                <w:lang w:eastAsia="hu-HU"/>
              </w:rPr>
              <w:t>8 óra+ 2 óra gyakorlás</w:t>
            </w:r>
          </w:p>
        </w:tc>
      </w:tr>
      <w:tr w:rsidR="00B410BF" w:rsidRPr="00B410BF" w:rsidTr="00C93641">
        <w:trPr>
          <w:trHeight w:val="1"/>
          <w:jc w:val="center"/>
        </w:trPr>
        <w:tc>
          <w:tcPr>
            <w:tcW w:w="2958" w:type="dxa"/>
            <w:tcBorders>
              <w:top w:val="single" w:sz="2" w:space="0" w:color="000000"/>
              <w:left w:val="single" w:sz="2" w:space="0" w:color="000000"/>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b/>
                <w:bCs/>
                <w:sz w:val="24"/>
                <w:szCs w:val="24"/>
                <w:lang w:eastAsia="hu-HU"/>
              </w:rPr>
              <w:t>Előzetes tudás</w:t>
            </w:r>
          </w:p>
        </w:tc>
        <w:tc>
          <w:tcPr>
            <w:tcW w:w="5547" w:type="dxa"/>
            <w:gridSpan w:val="2"/>
            <w:tcBorders>
              <w:top w:val="single" w:sz="2" w:space="0" w:color="000000"/>
              <w:left w:val="nil"/>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Cselekvések sorrendiségének felismerése, kifejezése, rendezése különféle formákban tanári segítséggel.</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 xml:space="preserve">Algoritmizáló és problémamegoldó gondolkodási képesség alkalmazásra való törekvés. </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Egyszerű hétköznapi algoritmusok értelmezése és végrehajtása.</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tc>
      </w:tr>
      <w:tr w:rsidR="00B410BF" w:rsidRPr="00B410BF" w:rsidTr="00C93641">
        <w:trPr>
          <w:trHeight w:val="1"/>
          <w:jc w:val="center"/>
        </w:trPr>
        <w:tc>
          <w:tcPr>
            <w:tcW w:w="2958" w:type="dxa"/>
            <w:tcBorders>
              <w:top w:val="single" w:sz="2" w:space="0" w:color="000000"/>
              <w:left w:val="single" w:sz="2" w:space="0" w:color="000000"/>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b/>
                <w:bCs/>
                <w:sz w:val="24"/>
                <w:szCs w:val="24"/>
                <w:lang w:eastAsia="hu-HU"/>
              </w:rPr>
              <w:t>Tantárgyi fejlesztési célok</w:t>
            </w:r>
          </w:p>
        </w:tc>
        <w:tc>
          <w:tcPr>
            <w:tcW w:w="5547" w:type="dxa"/>
            <w:gridSpan w:val="2"/>
            <w:tcBorders>
              <w:top w:val="single" w:sz="2" w:space="0" w:color="000000"/>
              <w:left w:val="nil"/>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A problémafelismerő és a kreatív gondolkodás előhívása és /vagy továbbfejlesztése.</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i/>
                <w:sz w:val="24"/>
                <w:szCs w:val="24"/>
                <w:lang w:eastAsia="hu-HU"/>
              </w:rPr>
              <w:t>Adottságok kibontakoztatása, pontos szabálykövetés</w:t>
            </w:r>
          </w:p>
        </w:tc>
      </w:tr>
      <w:tr w:rsidR="00B410BF" w:rsidRPr="00B410BF" w:rsidTr="00C93641">
        <w:trPr>
          <w:trHeight w:val="1"/>
          <w:jc w:val="center"/>
        </w:trPr>
        <w:tc>
          <w:tcPr>
            <w:tcW w:w="2958" w:type="dxa"/>
            <w:tcBorders>
              <w:top w:val="single" w:sz="2" w:space="0" w:color="000000"/>
              <w:left w:val="single" w:sz="2" w:space="0" w:color="000000"/>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val="en-US" w:eastAsia="hu-HU"/>
              </w:rPr>
            </w:pPr>
            <w:r w:rsidRPr="00B410BF">
              <w:rPr>
                <w:rFonts w:ascii="Times New Roman" w:eastAsia="Times New Roman" w:hAnsi="Times New Roman" w:cs="Times New Roman"/>
                <w:b/>
                <w:bCs/>
                <w:sz w:val="24"/>
                <w:szCs w:val="24"/>
                <w:lang w:val="en-US" w:eastAsia="hu-HU"/>
              </w:rPr>
              <w:t>Ismeretek</w:t>
            </w:r>
          </w:p>
        </w:tc>
        <w:tc>
          <w:tcPr>
            <w:tcW w:w="3600" w:type="dxa"/>
            <w:tcBorders>
              <w:top w:val="single" w:sz="2" w:space="0" w:color="000000"/>
              <w:left w:val="nil"/>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b/>
                <w:bCs/>
                <w:sz w:val="24"/>
                <w:szCs w:val="24"/>
                <w:lang w:val="en-US" w:eastAsia="hu-HU"/>
              </w:rPr>
            </w:pPr>
            <w:r w:rsidRPr="00B410BF">
              <w:rPr>
                <w:rFonts w:ascii="Times New Roman" w:eastAsia="Times New Roman" w:hAnsi="Times New Roman" w:cs="Times New Roman"/>
                <w:b/>
                <w:bCs/>
                <w:sz w:val="24"/>
                <w:szCs w:val="24"/>
                <w:lang w:val="en-US" w:eastAsia="hu-HU"/>
              </w:rPr>
              <w:t>Fejlesztési követelmények / Tevékenységek</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val="en-US" w:eastAsia="hu-HU"/>
              </w:rPr>
            </w:pPr>
          </w:p>
        </w:tc>
        <w:tc>
          <w:tcPr>
            <w:tcW w:w="1947" w:type="dxa"/>
            <w:tcBorders>
              <w:left w:val="nil"/>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val="en-US" w:eastAsia="hu-HU"/>
              </w:rPr>
            </w:pPr>
            <w:r w:rsidRPr="00B410BF">
              <w:rPr>
                <w:rFonts w:ascii="Times New Roman" w:eastAsia="Times New Roman" w:hAnsi="Times New Roman" w:cs="Times New Roman"/>
                <w:sz w:val="24"/>
                <w:szCs w:val="24"/>
                <w:lang w:val="en-US" w:eastAsia="hu-HU"/>
              </w:rPr>
              <w:t>Kapcsolódási pontok</w:t>
            </w:r>
          </w:p>
        </w:tc>
      </w:tr>
      <w:tr w:rsidR="00B410BF" w:rsidRPr="00B410BF" w:rsidTr="00C93641">
        <w:trPr>
          <w:trHeight w:val="1"/>
          <w:jc w:val="center"/>
        </w:trPr>
        <w:tc>
          <w:tcPr>
            <w:tcW w:w="2958" w:type="dxa"/>
            <w:tcBorders>
              <w:top w:val="single" w:sz="2" w:space="0" w:color="000000"/>
              <w:left w:val="single" w:sz="2" w:space="0" w:color="000000"/>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3.1. A probléma megoldásához szükséges módszerek és eszközök kiválasztása</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Teknőcgrafika alkalmazási területe</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Irányok a képernyőn - teknőc grafika</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Alakzatok teknőccel</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3.2. Algoritmizálás (és adatmodellezés)</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Mindennapi élet összetettebb feladatainak algoritmusai</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tc>
        <w:tc>
          <w:tcPr>
            <w:tcW w:w="3600" w:type="dxa"/>
            <w:tcBorders>
              <w:top w:val="single" w:sz="2" w:space="0" w:color="000000"/>
              <w:left w:val="nil"/>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lastRenderedPageBreak/>
              <w:t>Teknőc mozgatása a képernyőn irány billentyűkkel</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Irányok gyakorlása</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Ismétlődő utasítások végrehajtása – betűk, számok, alakzatok előállítása</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Adatok, ötletek gyűjtése</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Lejátszás, algoritmusok módosításával, tanári segítséggel</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 xml:space="preserve">Algoritmikus játékban irányító és </w:t>
            </w:r>
            <w:r w:rsidRPr="00B410BF">
              <w:rPr>
                <w:rFonts w:ascii="Times New Roman" w:eastAsia="Times New Roman" w:hAnsi="Times New Roman" w:cs="Times New Roman"/>
                <w:sz w:val="24"/>
                <w:szCs w:val="24"/>
                <w:lang w:eastAsia="hu-HU"/>
              </w:rPr>
              <w:lastRenderedPageBreak/>
              <w:t>vagy irányítottként való részvétel</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i/>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i/>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tc>
        <w:tc>
          <w:tcPr>
            <w:tcW w:w="1947" w:type="dxa"/>
            <w:tcBorders>
              <w:top w:val="single" w:sz="2" w:space="0" w:color="000000"/>
              <w:left w:val="nil"/>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lastRenderedPageBreak/>
              <w:t>Matematika:</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sorrendiség</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Magyar nyelv és irodalom:</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verbális kifejező képesség</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Életvitel és gyakorlati ismeretek:</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napirend</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Rajz és vizuális kultúra:</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vizuális megjelenítés</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lastRenderedPageBreak/>
              <w:t>Testnevelés:</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mozgásos</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kommunikáció</w:t>
            </w:r>
          </w:p>
        </w:tc>
      </w:tr>
      <w:tr w:rsidR="00B410BF" w:rsidRPr="00B410BF" w:rsidTr="00C93641">
        <w:trPr>
          <w:trHeight w:val="1"/>
          <w:jc w:val="center"/>
        </w:trPr>
        <w:tc>
          <w:tcPr>
            <w:tcW w:w="2958" w:type="dxa"/>
            <w:tcBorders>
              <w:top w:val="single" w:sz="2" w:space="0" w:color="000000"/>
              <w:left w:val="single" w:sz="2" w:space="0" w:color="000000"/>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bCs/>
                <w:sz w:val="24"/>
                <w:szCs w:val="24"/>
                <w:lang w:eastAsia="hu-HU"/>
              </w:rPr>
            </w:pPr>
            <w:r w:rsidRPr="00B410BF">
              <w:rPr>
                <w:rFonts w:ascii="Times New Roman" w:eastAsia="Times New Roman" w:hAnsi="Times New Roman" w:cs="Times New Roman"/>
                <w:bCs/>
                <w:sz w:val="24"/>
                <w:szCs w:val="24"/>
                <w:lang w:eastAsia="hu-HU"/>
              </w:rPr>
              <w:lastRenderedPageBreak/>
              <w:t>Gyakorlás</w:t>
            </w:r>
          </w:p>
        </w:tc>
        <w:tc>
          <w:tcPr>
            <w:tcW w:w="5547" w:type="dxa"/>
            <w:gridSpan w:val="2"/>
            <w:tcBorders>
              <w:top w:val="single" w:sz="2" w:space="0" w:color="000000"/>
              <w:left w:val="nil"/>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Teknőcgrafika</w:t>
            </w:r>
          </w:p>
        </w:tc>
      </w:tr>
      <w:tr w:rsidR="00B410BF" w:rsidRPr="00B410BF" w:rsidTr="00C93641">
        <w:trPr>
          <w:trHeight w:val="1"/>
          <w:jc w:val="center"/>
        </w:trPr>
        <w:tc>
          <w:tcPr>
            <w:tcW w:w="2958" w:type="dxa"/>
            <w:tcBorders>
              <w:top w:val="single" w:sz="2" w:space="0" w:color="000000"/>
              <w:left w:val="single" w:sz="2" w:space="0" w:color="000000"/>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b/>
                <w:bCs/>
                <w:sz w:val="24"/>
                <w:szCs w:val="24"/>
                <w:lang w:eastAsia="hu-HU"/>
              </w:rPr>
              <w:t>Kulcsfogalmak/Fogalmak</w:t>
            </w:r>
          </w:p>
        </w:tc>
        <w:tc>
          <w:tcPr>
            <w:tcW w:w="5547" w:type="dxa"/>
            <w:gridSpan w:val="2"/>
            <w:tcBorders>
              <w:top w:val="single" w:sz="2" w:space="0" w:color="000000"/>
              <w:left w:val="nil"/>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teknőcgrafika, toll fel, le; vonalvastagság, vonalszín, ismétlődés, irányító, irányított</w:t>
            </w:r>
          </w:p>
          <w:p w:rsidR="00B410BF" w:rsidRPr="00B410BF" w:rsidRDefault="00B410BF" w:rsidP="00B410BF">
            <w:pPr>
              <w:tabs>
                <w:tab w:val="left" w:pos="5550"/>
              </w:tabs>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ab/>
            </w:r>
          </w:p>
        </w:tc>
      </w:tr>
      <w:tr w:rsidR="00B410BF" w:rsidRPr="00B410BF" w:rsidTr="00C93641">
        <w:trPr>
          <w:trHeight w:val="1"/>
          <w:jc w:val="center"/>
        </w:trPr>
        <w:tc>
          <w:tcPr>
            <w:tcW w:w="2958" w:type="dxa"/>
            <w:tcBorders>
              <w:top w:val="single" w:sz="2" w:space="0" w:color="000000"/>
              <w:bottom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b/>
                <w:bCs/>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b/>
                <w:bCs/>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b/>
                <w:bCs/>
                <w:sz w:val="24"/>
                <w:szCs w:val="24"/>
                <w:lang w:eastAsia="hu-HU"/>
              </w:rPr>
            </w:pPr>
          </w:p>
        </w:tc>
        <w:tc>
          <w:tcPr>
            <w:tcW w:w="5547" w:type="dxa"/>
            <w:gridSpan w:val="2"/>
            <w:tcBorders>
              <w:top w:val="single" w:sz="2" w:space="0" w:color="000000"/>
              <w:bottom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tc>
      </w:tr>
      <w:tr w:rsidR="00B410BF" w:rsidRPr="00B410BF" w:rsidTr="00C93641">
        <w:trPr>
          <w:trHeight w:val="1"/>
          <w:jc w:val="center"/>
        </w:trPr>
        <w:tc>
          <w:tcPr>
            <w:tcW w:w="2958" w:type="dxa"/>
            <w:tcBorders>
              <w:top w:val="single" w:sz="2" w:space="0" w:color="000000"/>
              <w:left w:val="single" w:sz="2" w:space="0" w:color="000000"/>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b/>
                <w:bCs/>
                <w:sz w:val="24"/>
                <w:szCs w:val="24"/>
                <w:lang w:eastAsia="hu-HU"/>
              </w:rPr>
            </w:pPr>
            <w:r w:rsidRPr="00B410BF">
              <w:rPr>
                <w:rFonts w:ascii="Times New Roman" w:eastAsia="Times New Roman" w:hAnsi="Times New Roman" w:cs="Times New Roman"/>
                <w:b/>
                <w:bCs/>
                <w:sz w:val="24"/>
                <w:szCs w:val="24"/>
                <w:lang w:eastAsia="hu-HU"/>
              </w:rPr>
              <w:t>Gyakorlás</w:t>
            </w:r>
          </w:p>
        </w:tc>
        <w:tc>
          <w:tcPr>
            <w:tcW w:w="3600" w:type="dxa"/>
            <w:tcBorders>
              <w:top w:val="single" w:sz="2" w:space="0" w:color="000000"/>
              <w:left w:val="nil"/>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b/>
                <w:bCs/>
                <w:sz w:val="24"/>
                <w:szCs w:val="24"/>
                <w:lang w:eastAsia="hu-HU"/>
              </w:rPr>
            </w:pPr>
          </w:p>
        </w:tc>
        <w:tc>
          <w:tcPr>
            <w:tcW w:w="1947" w:type="dxa"/>
            <w:tcBorders>
              <w:top w:val="single" w:sz="2" w:space="0" w:color="000000"/>
              <w:left w:val="nil"/>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b/>
                <w:bCs/>
                <w:sz w:val="24"/>
                <w:szCs w:val="24"/>
                <w:lang w:eastAsia="hu-HU"/>
              </w:rPr>
            </w:pPr>
          </w:p>
        </w:tc>
      </w:tr>
      <w:tr w:rsidR="00B410BF" w:rsidRPr="00B410BF" w:rsidTr="00C93641">
        <w:trPr>
          <w:trHeight w:val="1"/>
          <w:jc w:val="center"/>
        </w:trPr>
        <w:tc>
          <w:tcPr>
            <w:tcW w:w="2958" w:type="dxa"/>
            <w:tcBorders>
              <w:top w:val="single" w:sz="2" w:space="0" w:color="000000"/>
              <w:left w:val="single" w:sz="2" w:space="0" w:color="000000"/>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b/>
                <w:bCs/>
                <w:sz w:val="24"/>
                <w:szCs w:val="24"/>
                <w:lang w:eastAsia="hu-HU"/>
              </w:rPr>
            </w:pPr>
            <w:r w:rsidRPr="00B410BF">
              <w:rPr>
                <w:rFonts w:ascii="Times New Roman" w:eastAsia="Times New Roman" w:hAnsi="Times New Roman" w:cs="Times New Roman"/>
                <w:b/>
                <w:bCs/>
                <w:sz w:val="24"/>
                <w:szCs w:val="24"/>
                <w:lang w:eastAsia="hu-HU"/>
              </w:rPr>
              <w:t>Tematikai egység/Fejlesztési cél</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tc>
        <w:tc>
          <w:tcPr>
            <w:tcW w:w="3600" w:type="dxa"/>
            <w:tcBorders>
              <w:top w:val="single" w:sz="2" w:space="0" w:color="000000"/>
              <w:left w:val="nil"/>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b/>
                <w:bCs/>
                <w:sz w:val="24"/>
                <w:szCs w:val="24"/>
                <w:lang w:eastAsia="hu-HU"/>
              </w:rPr>
              <w:t>4. INFOKOMMUNIKÁCIÓ, INFORMÁCIÓS TÁRSADALOM</w:t>
            </w:r>
          </w:p>
        </w:tc>
        <w:tc>
          <w:tcPr>
            <w:tcW w:w="1947" w:type="dxa"/>
            <w:tcBorders>
              <w:top w:val="single" w:sz="2" w:space="0" w:color="000000"/>
              <w:left w:val="nil"/>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b/>
                <w:bCs/>
                <w:sz w:val="24"/>
                <w:szCs w:val="24"/>
                <w:lang w:eastAsia="hu-HU"/>
              </w:rPr>
            </w:pPr>
            <w:r w:rsidRPr="00B410BF">
              <w:rPr>
                <w:rFonts w:ascii="Times New Roman" w:eastAsia="Times New Roman" w:hAnsi="Times New Roman" w:cs="Times New Roman"/>
                <w:b/>
                <w:bCs/>
                <w:sz w:val="24"/>
                <w:szCs w:val="24"/>
                <w:lang w:eastAsia="hu-HU"/>
              </w:rPr>
              <w:t>Órakeret:</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b/>
                <w:sz w:val="24"/>
                <w:szCs w:val="24"/>
                <w:lang w:eastAsia="hu-HU"/>
              </w:rPr>
              <w:t>8 óra+1 óra gyakorlás</w:t>
            </w:r>
          </w:p>
        </w:tc>
      </w:tr>
      <w:tr w:rsidR="00B410BF" w:rsidRPr="00B410BF" w:rsidTr="00C93641">
        <w:trPr>
          <w:trHeight w:val="1"/>
          <w:jc w:val="center"/>
        </w:trPr>
        <w:tc>
          <w:tcPr>
            <w:tcW w:w="2958" w:type="dxa"/>
            <w:tcBorders>
              <w:top w:val="single" w:sz="2" w:space="0" w:color="000000"/>
              <w:left w:val="single" w:sz="2" w:space="0" w:color="000000"/>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b/>
                <w:bCs/>
                <w:sz w:val="24"/>
                <w:szCs w:val="24"/>
                <w:lang w:eastAsia="hu-HU"/>
              </w:rPr>
              <w:t>Előzetes tudás</w:t>
            </w:r>
          </w:p>
        </w:tc>
        <w:tc>
          <w:tcPr>
            <w:tcW w:w="5547" w:type="dxa"/>
            <w:gridSpan w:val="2"/>
            <w:tcBorders>
              <w:top w:val="single" w:sz="2" w:space="0" w:color="000000"/>
              <w:left w:val="nil"/>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Életkoruknak megfelelő, ismert elektronikus média, eszközök felismerése, használata önállóan vagy segítséggel</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tc>
      </w:tr>
      <w:tr w:rsidR="00B410BF" w:rsidRPr="00B410BF" w:rsidTr="00C93641">
        <w:trPr>
          <w:trHeight w:val="1"/>
          <w:jc w:val="center"/>
        </w:trPr>
        <w:tc>
          <w:tcPr>
            <w:tcW w:w="2958" w:type="dxa"/>
            <w:tcBorders>
              <w:top w:val="single" w:sz="2" w:space="0" w:color="000000"/>
              <w:left w:val="single" w:sz="2" w:space="0" w:color="000000"/>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b/>
                <w:bCs/>
                <w:sz w:val="24"/>
                <w:szCs w:val="24"/>
                <w:lang w:eastAsia="hu-HU"/>
              </w:rPr>
              <w:t>Tantárgyi fejlesztési célok</w:t>
            </w:r>
          </w:p>
        </w:tc>
        <w:tc>
          <w:tcPr>
            <w:tcW w:w="5547" w:type="dxa"/>
            <w:gridSpan w:val="2"/>
            <w:tcBorders>
              <w:top w:val="single" w:sz="2" w:space="0" w:color="000000"/>
              <w:left w:val="nil"/>
              <w:bottom w:val="single" w:sz="2" w:space="0" w:color="000000"/>
              <w:right w:val="single" w:sz="2" w:space="0" w:color="000000"/>
            </w:tcBorders>
            <w:shd w:val="clear" w:color="000000" w:fill="FFFFFF"/>
          </w:tcPr>
          <w:p w:rsidR="00B410BF" w:rsidRPr="00B410BF" w:rsidRDefault="00B410BF" w:rsidP="00B410BF">
            <w:pPr>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Az infokommunikációt segítő még ismeretlen eszköz bemutatása és lehetőségeik kipróbálása.</w:t>
            </w:r>
          </w:p>
          <w:p w:rsidR="00B410BF" w:rsidRPr="00B410BF" w:rsidRDefault="00B410BF" w:rsidP="00B410BF">
            <w:pPr>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Az elektronikus média eszközeinek és lehetőségeinek megismerése.</w:t>
            </w:r>
          </w:p>
          <w:p w:rsidR="00B410BF" w:rsidRPr="00B410BF" w:rsidRDefault="00B410BF" w:rsidP="00B410BF">
            <w:pPr>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A tanulók életkorának megfelelő legelterjedtebb elektronikus szolgáltatások megismerése.</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Az IKT eszközök túlzott használatának veszélyei, káros hatásainak megismerése, megelőzés.</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color w:val="000000"/>
                <w:sz w:val="24"/>
                <w:szCs w:val="24"/>
                <w:lang w:eastAsia="hu-HU"/>
              </w:rPr>
            </w:pPr>
            <w:r w:rsidRPr="00B410BF">
              <w:rPr>
                <w:rFonts w:ascii="Times New Roman" w:eastAsia="Times New Roman" w:hAnsi="Times New Roman" w:cs="Times New Roman"/>
                <w:color w:val="000000"/>
                <w:sz w:val="24"/>
                <w:szCs w:val="24"/>
                <w:lang w:eastAsia="hu-HU"/>
              </w:rPr>
              <w:t xml:space="preserve">Az informatika eszközrendszerének tanári segítséggel vagy anélkül való használata. </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i/>
                <w:sz w:val="24"/>
                <w:szCs w:val="24"/>
                <w:lang w:eastAsia="hu-HU"/>
              </w:rPr>
            </w:pPr>
            <w:r w:rsidRPr="00B410BF">
              <w:rPr>
                <w:rFonts w:ascii="Times New Roman" w:eastAsia="Times New Roman" w:hAnsi="Times New Roman" w:cs="Times New Roman"/>
                <w:color w:val="000000"/>
                <w:sz w:val="24"/>
                <w:szCs w:val="24"/>
                <w:lang w:eastAsia="hu-HU"/>
              </w:rPr>
              <w:t>T</w:t>
            </w:r>
            <w:r w:rsidRPr="00B410BF">
              <w:rPr>
                <w:rFonts w:ascii="Times New Roman" w:eastAsia="Times New Roman" w:hAnsi="Times New Roman" w:cs="Times New Roman"/>
                <w:i/>
                <w:color w:val="000000"/>
                <w:sz w:val="24"/>
                <w:szCs w:val="24"/>
                <w:lang w:eastAsia="hu-HU"/>
              </w:rPr>
              <w:t>ájékozódás és információszerzés technikáinak megismertetése , a</w:t>
            </w:r>
            <w:r w:rsidRPr="00B410BF">
              <w:rPr>
                <w:rFonts w:ascii="Times New Roman" w:eastAsia="Times New Roman" w:hAnsi="Times New Roman" w:cs="Times New Roman"/>
                <w:i/>
                <w:sz w:val="24"/>
                <w:szCs w:val="24"/>
                <w:lang w:eastAsia="hu-HU"/>
              </w:rPr>
              <w:t xml:space="preserve"> számítógép helyes használata</w:t>
            </w:r>
          </w:p>
          <w:p w:rsidR="00B410BF" w:rsidRPr="00B410BF" w:rsidRDefault="00B410BF" w:rsidP="00B410BF">
            <w:pPr>
              <w:widowControl w:val="0"/>
              <w:adjustRightInd w:val="0"/>
              <w:spacing w:after="0" w:line="240" w:lineRule="auto"/>
              <w:jc w:val="both"/>
              <w:rPr>
                <w:rFonts w:ascii="Times New Roman" w:eastAsia="Times New Roman" w:hAnsi="Times New Roman" w:cs="Times New Roman"/>
                <w:color w:val="000000"/>
                <w:sz w:val="24"/>
                <w:szCs w:val="24"/>
                <w:lang w:eastAsia="hu-HU"/>
              </w:rPr>
            </w:pPr>
          </w:p>
          <w:p w:rsidR="00B410BF" w:rsidRPr="00B410BF" w:rsidRDefault="00B410BF" w:rsidP="00B410BF">
            <w:pPr>
              <w:widowControl w:val="0"/>
              <w:adjustRightInd w:val="0"/>
              <w:spacing w:after="0" w:line="240" w:lineRule="auto"/>
              <w:jc w:val="both"/>
              <w:rPr>
                <w:rFonts w:ascii="Times New Roman" w:eastAsia="Times New Roman" w:hAnsi="Times New Roman" w:cs="Times New Roman"/>
                <w:color w:val="000000"/>
                <w:sz w:val="24"/>
                <w:szCs w:val="24"/>
                <w:lang w:eastAsia="hu-HU"/>
              </w:rPr>
            </w:pPr>
          </w:p>
          <w:p w:rsidR="00B410BF" w:rsidRPr="00B410BF" w:rsidRDefault="00B410BF" w:rsidP="00B410BF">
            <w:pPr>
              <w:widowControl w:val="0"/>
              <w:adjustRightInd w:val="0"/>
              <w:spacing w:after="0" w:line="240" w:lineRule="auto"/>
              <w:jc w:val="both"/>
              <w:rPr>
                <w:rFonts w:ascii="Times New Roman" w:eastAsia="Times New Roman" w:hAnsi="Times New Roman" w:cs="Times New Roman"/>
                <w:sz w:val="24"/>
                <w:szCs w:val="24"/>
                <w:lang w:eastAsia="hu-HU"/>
              </w:rPr>
            </w:pPr>
          </w:p>
        </w:tc>
      </w:tr>
      <w:tr w:rsidR="00B410BF" w:rsidRPr="00B410BF" w:rsidTr="00C93641">
        <w:trPr>
          <w:trHeight w:val="1"/>
          <w:jc w:val="center"/>
        </w:trPr>
        <w:tc>
          <w:tcPr>
            <w:tcW w:w="2958" w:type="dxa"/>
            <w:tcBorders>
              <w:top w:val="single" w:sz="2" w:space="0" w:color="000000"/>
              <w:left w:val="single" w:sz="2" w:space="0" w:color="000000"/>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b/>
                <w:bCs/>
                <w:sz w:val="24"/>
                <w:szCs w:val="24"/>
                <w:lang w:eastAsia="hu-HU"/>
              </w:rPr>
              <w:t>Ismeretek</w:t>
            </w:r>
          </w:p>
        </w:tc>
        <w:tc>
          <w:tcPr>
            <w:tcW w:w="3600" w:type="dxa"/>
            <w:tcBorders>
              <w:top w:val="single" w:sz="2" w:space="0" w:color="000000"/>
              <w:left w:val="nil"/>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b/>
                <w:bCs/>
                <w:sz w:val="24"/>
                <w:szCs w:val="24"/>
                <w:lang w:eastAsia="hu-HU"/>
              </w:rPr>
            </w:pPr>
            <w:r w:rsidRPr="00B410BF">
              <w:rPr>
                <w:rFonts w:ascii="Times New Roman" w:eastAsia="Times New Roman" w:hAnsi="Times New Roman" w:cs="Times New Roman"/>
                <w:b/>
                <w:bCs/>
                <w:sz w:val="24"/>
                <w:szCs w:val="24"/>
                <w:lang w:eastAsia="hu-HU"/>
              </w:rPr>
              <w:t>Fejlesztési követelmények</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tc>
        <w:tc>
          <w:tcPr>
            <w:tcW w:w="1947" w:type="dxa"/>
            <w:tcBorders>
              <w:left w:val="nil"/>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Kapcsolódási pontok</w:t>
            </w:r>
          </w:p>
        </w:tc>
      </w:tr>
      <w:tr w:rsidR="00B410BF" w:rsidRPr="00B410BF" w:rsidTr="00C93641">
        <w:trPr>
          <w:trHeight w:val="1"/>
          <w:jc w:val="center"/>
        </w:trPr>
        <w:tc>
          <w:tcPr>
            <w:tcW w:w="2958" w:type="dxa"/>
            <w:tcBorders>
              <w:top w:val="single" w:sz="2" w:space="0" w:color="000000"/>
              <w:left w:val="single" w:sz="2" w:space="0" w:color="000000"/>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 xml:space="preserve">4.1. Információkeresés, információs közlési rendszerek </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Életkornak megfelelő számítógépes információhordozók</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4.2. Az Információs technológián alapuló kommunikációs formák</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Információ fogadás és küldés</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Veszélyek</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4.3. Médiainformatika</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5.1. Információ kezelés jogi és etikai vonatkozása</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Adatbiztonság, adatmegőrzés, Netikett</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5.2. Az e-szolgáltatások szerepe és használata</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Gyerekeknek szóló elektronikus szolgáltatások</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tc>
        <w:tc>
          <w:tcPr>
            <w:tcW w:w="3600" w:type="dxa"/>
            <w:tcBorders>
              <w:top w:val="single" w:sz="2" w:space="0" w:color="000000"/>
              <w:left w:val="nil"/>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color w:val="000000"/>
                <w:sz w:val="24"/>
                <w:szCs w:val="24"/>
                <w:lang w:eastAsia="hu-HU"/>
              </w:rPr>
            </w:pPr>
            <w:r w:rsidRPr="00B410BF">
              <w:rPr>
                <w:rFonts w:ascii="Times New Roman" w:eastAsia="Times New Roman" w:hAnsi="Times New Roman" w:cs="Times New Roman"/>
                <w:color w:val="000000"/>
                <w:sz w:val="24"/>
                <w:szCs w:val="24"/>
                <w:lang w:eastAsia="hu-HU"/>
              </w:rPr>
              <w:lastRenderedPageBreak/>
              <w:t>A számítógépes technika felhasználása a tudás bővítésére, kezdetben segítséggel</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color w:val="000000"/>
                <w:sz w:val="24"/>
                <w:szCs w:val="24"/>
                <w:lang w:eastAsia="hu-HU"/>
              </w:rPr>
            </w:pPr>
            <w:r w:rsidRPr="00B410BF">
              <w:rPr>
                <w:rFonts w:ascii="Times New Roman" w:eastAsia="Times New Roman" w:hAnsi="Times New Roman" w:cs="Times New Roman"/>
                <w:color w:val="000000"/>
                <w:sz w:val="24"/>
                <w:szCs w:val="24"/>
                <w:lang w:eastAsia="hu-HU"/>
              </w:rPr>
              <w:t>Életkoruknak megfelelő információhordozókban irányított keresés</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color w:val="000000"/>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color w:val="000000"/>
                <w:sz w:val="24"/>
                <w:szCs w:val="24"/>
                <w:lang w:eastAsia="hu-HU"/>
              </w:rPr>
            </w:pPr>
            <w:r w:rsidRPr="00B410BF">
              <w:rPr>
                <w:rFonts w:ascii="Times New Roman" w:eastAsia="Times New Roman" w:hAnsi="Times New Roman" w:cs="Times New Roman"/>
                <w:color w:val="000000"/>
                <w:sz w:val="24"/>
                <w:szCs w:val="24"/>
                <w:lang w:eastAsia="hu-HU"/>
              </w:rPr>
              <w:t>Internetes portálok használata</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color w:val="000000"/>
                <w:sz w:val="24"/>
                <w:szCs w:val="24"/>
                <w:lang w:eastAsia="hu-HU"/>
              </w:rPr>
            </w:pPr>
            <w:r w:rsidRPr="00B410BF">
              <w:rPr>
                <w:rFonts w:ascii="Times New Roman" w:eastAsia="Times New Roman" w:hAnsi="Times New Roman" w:cs="Times New Roman"/>
                <w:color w:val="000000"/>
                <w:sz w:val="24"/>
                <w:szCs w:val="24"/>
                <w:lang w:eastAsia="hu-HU"/>
              </w:rPr>
              <w:t>Információk küldése és fogadása tanár, illetve felnőtt segítségével</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color w:val="000000"/>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color w:val="000000"/>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color w:val="000000"/>
                <w:sz w:val="24"/>
                <w:szCs w:val="24"/>
                <w:lang w:eastAsia="hu-HU"/>
              </w:rPr>
            </w:pPr>
            <w:r w:rsidRPr="00B410BF">
              <w:rPr>
                <w:rFonts w:ascii="Times New Roman" w:eastAsia="Times New Roman" w:hAnsi="Times New Roman" w:cs="Times New Roman"/>
                <w:color w:val="000000"/>
                <w:sz w:val="24"/>
                <w:szCs w:val="24"/>
                <w:lang w:eastAsia="hu-HU"/>
              </w:rPr>
              <w:t>Saját adat védelme</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color w:val="000000"/>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color w:val="000000"/>
                <w:sz w:val="24"/>
                <w:szCs w:val="24"/>
                <w:lang w:eastAsia="hu-HU"/>
              </w:rPr>
            </w:pPr>
            <w:r w:rsidRPr="00B410BF">
              <w:rPr>
                <w:rFonts w:ascii="Times New Roman" w:eastAsia="Times New Roman" w:hAnsi="Times New Roman" w:cs="Times New Roman"/>
                <w:color w:val="000000"/>
                <w:sz w:val="24"/>
                <w:szCs w:val="24"/>
                <w:lang w:eastAsia="hu-HU"/>
              </w:rPr>
              <w:t>Számítógépen előállított, rögzített tantárgyakhoz kapcsolódó információ felkutatása, használatának megismerése, használata</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color w:val="000000"/>
                <w:sz w:val="24"/>
                <w:szCs w:val="24"/>
                <w:lang w:eastAsia="hu-HU"/>
              </w:rPr>
            </w:pPr>
            <w:r w:rsidRPr="00B410BF">
              <w:rPr>
                <w:rFonts w:ascii="Times New Roman" w:eastAsia="Times New Roman" w:hAnsi="Times New Roman" w:cs="Times New Roman"/>
                <w:color w:val="000000"/>
                <w:sz w:val="24"/>
                <w:szCs w:val="24"/>
                <w:lang w:eastAsia="hu-HU"/>
              </w:rPr>
              <w:t>Netikett alapjainak megismerése</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color w:val="000000"/>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color w:val="000000"/>
                <w:sz w:val="24"/>
                <w:szCs w:val="24"/>
                <w:lang w:eastAsia="hu-HU"/>
              </w:rPr>
            </w:pPr>
            <w:r w:rsidRPr="00B410BF">
              <w:rPr>
                <w:rFonts w:ascii="Times New Roman" w:eastAsia="Times New Roman" w:hAnsi="Times New Roman" w:cs="Times New Roman"/>
                <w:sz w:val="24"/>
                <w:szCs w:val="24"/>
                <w:lang w:eastAsia="hu-HU"/>
              </w:rPr>
              <w:t>Gyermekeknek szóló szolgáltatások körének bővítése (tantárgyak anyagát segítő programok, játékos weblapok)</w:t>
            </w:r>
            <w:r w:rsidRPr="00B410BF">
              <w:rPr>
                <w:rFonts w:ascii="Times New Roman" w:eastAsia="Times New Roman" w:hAnsi="Times New Roman" w:cs="Times New Roman"/>
                <w:color w:val="000000"/>
                <w:sz w:val="24"/>
                <w:szCs w:val="24"/>
                <w:lang w:eastAsia="hu-HU"/>
              </w:rPr>
              <w:t xml:space="preserve"> </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color w:val="000000"/>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tc>
        <w:tc>
          <w:tcPr>
            <w:tcW w:w="1947" w:type="dxa"/>
            <w:tcBorders>
              <w:top w:val="single" w:sz="2" w:space="0" w:color="000000"/>
              <w:left w:val="nil"/>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lastRenderedPageBreak/>
              <w:t xml:space="preserve">Magyar nyelv és irodalom: </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beszédértés, fogalmazás</w:t>
            </w:r>
          </w:p>
        </w:tc>
      </w:tr>
      <w:tr w:rsidR="00B410BF" w:rsidRPr="00B410BF" w:rsidTr="00C93641">
        <w:trPr>
          <w:trHeight w:val="1"/>
          <w:jc w:val="center"/>
        </w:trPr>
        <w:tc>
          <w:tcPr>
            <w:tcW w:w="2958" w:type="dxa"/>
            <w:tcBorders>
              <w:top w:val="single" w:sz="2" w:space="0" w:color="000000"/>
              <w:left w:val="single" w:sz="2" w:space="0" w:color="000000"/>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bCs/>
                <w:sz w:val="24"/>
                <w:szCs w:val="24"/>
                <w:lang w:eastAsia="hu-HU"/>
              </w:rPr>
            </w:pPr>
            <w:r w:rsidRPr="00B410BF">
              <w:rPr>
                <w:rFonts w:ascii="Times New Roman" w:eastAsia="Times New Roman" w:hAnsi="Times New Roman" w:cs="Times New Roman"/>
                <w:bCs/>
                <w:sz w:val="24"/>
                <w:szCs w:val="24"/>
                <w:lang w:eastAsia="hu-HU"/>
              </w:rPr>
              <w:t>Gyakorlás</w:t>
            </w:r>
          </w:p>
        </w:tc>
        <w:tc>
          <w:tcPr>
            <w:tcW w:w="5547" w:type="dxa"/>
            <w:gridSpan w:val="2"/>
            <w:tcBorders>
              <w:top w:val="single" w:sz="2" w:space="0" w:color="000000"/>
              <w:left w:val="nil"/>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color w:val="000000"/>
                <w:sz w:val="24"/>
                <w:szCs w:val="24"/>
                <w:lang w:eastAsia="hu-HU"/>
              </w:rPr>
            </w:pPr>
            <w:r w:rsidRPr="00B410BF">
              <w:rPr>
                <w:rFonts w:ascii="Times New Roman" w:eastAsia="Times New Roman" w:hAnsi="Times New Roman" w:cs="Times New Roman"/>
                <w:color w:val="000000"/>
                <w:sz w:val="24"/>
                <w:szCs w:val="24"/>
                <w:lang w:eastAsia="hu-HU"/>
              </w:rPr>
              <w:t>Információk küldése és fogadása tanár, illetve felnőtt segítségével</w:t>
            </w:r>
          </w:p>
        </w:tc>
      </w:tr>
      <w:tr w:rsidR="00B410BF" w:rsidRPr="00B410BF" w:rsidTr="00C93641">
        <w:trPr>
          <w:trHeight w:val="1"/>
          <w:jc w:val="center"/>
        </w:trPr>
        <w:tc>
          <w:tcPr>
            <w:tcW w:w="2958" w:type="dxa"/>
            <w:tcBorders>
              <w:top w:val="single" w:sz="2" w:space="0" w:color="000000"/>
              <w:left w:val="single" w:sz="2" w:space="0" w:color="000000"/>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b/>
                <w:bCs/>
                <w:sz w:val="24"/>
                <w:szCs w:val="24"/>
                <w:lang w:eastAsia="hu-HU"/>
              </w:rPr>
              <w:t>Kulcsfogalmak/Fogalmak</w:t>
            </w:r>
          </w:p>
        </w:tc>
        <w:tc>
          <w:tcPr>
            <w:tcW w:w="5547" w:type="dxa"/>
            <w:gridSpan w:val="2"/>
            <w:tcBorders>
              <w:top w:val="single" w:sz="2" w:space="0" w:color="000000"/>
              <w:left w:val="nil"/>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Adatbázis, mobilkommunikáció, információküldés, információfogadás, elektronikus levelezés, Netetikett</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tc>
      </w:tr>
    </w:tbl>
    <w:p w:rsidR="00B410BF" w:rsidRPr="00B410BF" w:rsidRDefault="00B410BF" w:rsidP="00B410BF">
      <w:pPr>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spacing w:after="0" w:line="240" w:lineRule="auto"/>
        <w:jc w:val="both"/>
        <w:rPr>
          <w:rFonts w:ascii="Times New Roman" w:eastAsia="Times New Roman" w:hAnsi="Times New Roman" w:cs="Times New Roman"/>
          <w:sz w:val="24"/>
          <w:szCs w:val="24"/>
          <w:lang w:eastAsia="hu-HU"/>
        </w:rPr>
      </w:pPr>
    </w:p>
    <w:tbl>
      <w:tblPr>
        <w:tblW w:w="8505" w:type="dxa"/>
        <w:jc w:val="center"/>
        <w:tblLayout w:type="fixed"/>
        <w:tblLook w:val="0000" w:firstRow="0" w:lastRow="0" w:firstColumn="0" w:lastColumn="0" w:noHBand="0" w:noVBand="0"/>
      </w:tblPr>
      <w:tblGrid>
        <w:gridCol w:w="2958"/>
        <w:gridCol w:w="3780"/>
        <w:gridCol w:w="1767"/>
      </w:tblGrid>
      <w:tr w:rsidR="00B410BF" w:rsidRPr="00B410BF" w:rsidTr="00C93641">
        <w:trPr>
          <w:trHeight w:val="1"/>
          <w:jc w:val="center"/>
        </w:trPr>
        <w:tc>
          <w:tcPr>
            <w:tcW w:w="2958" w:type="dxa"/>
            <w:tcBorders>
              <w:top w:val="single" w:sz="2" w:space="0" w:color="000000"/>
              <w:left w:val="single" w:sz="2" w:space="0" w:color="000000"/>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b/>
                <w:bCs/>
                <w:sz w:val="24"/>
                <w:szCs w:val="24"/>
                <w:lang w:eastAsia="hu-HU"/>
              </w:rPr>
            </w:pPr>
            <w:r w:rsidRPr="00B410BF">
              <w:rPr>
                <w:rFonts w:ascii="Times New Roman" w:eastAsia="Times New Roman" w:hAnsi="Times New Roman" w:cs="Times New Roman"/>
                <w:b/>
                <w:bCs/>
                <w:sz w:val="24"/>
                <w:szCs w:val="24"/>
                <w:lang w:eastAsia="hu-HU"/>
              </w:rPr>
              <w:t>Tematikai egység/Fejlesztési cél</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tc>
        <w:tc>
          <w:tcPr>
            <w:tcW w:w="3780" w:type="dxa"/>
            <w:tcBorders>
              <w:top w:val="single" w:sz="2" w:space="0" w:color="000000"/>
              <w:left w:val="nil"/>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b/>
                <w:bCs/>
                <w:sz w:val="24"/>
                <w:szCs w:val="24"/>
                <w:lang w:eastAsia="hu-HU"/>
              </w:rPr>
              <w:t>5. KÖNYVTÁRI INFORMATIKA</w:t>
            </w:r>
          </w:p>
        </w:tc>
        <w:tc>
          <w:tcPr>
            <w:tcW w:w="1767" w:type="dxa"/>
            <w:tcBorders>
              <w:top w:val="single" w:sz="2" w:space="0" w:color="000000"/>
              <w:left w:val="nil"/>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b/>
                <w:bCs/>
                <w:sz w:val="24"/>
                <w:szCs w:val="24"/>
                <w:lang w:eastAsia="hu-HU"/>
              </w:rPr>
            </w:pPr>
            <w:r w:rsidRPr="00B410BF">
              <w:rPr>
                <w:rFonts w:ascii="Times New Roman" w:eastAsia="Times New Roman" w:hAnsi="Times New Roman" w:cs="Times New Roman"/>
                <w:b/>
                <w:bCs/>
                <w:sz w:val="24"/>
                <w:szCs w:val="24"/>
                <w:lang w:eastAsia="hu-HU"/>
              </w:rPr>
              <w:t>Órakeret:</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b/>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b/>
                <w:sz w:val="24"/>
                <w:szCs w:val="24"/>
                <w:lang w:eastAsia="hu-HU"/>
              </w:rPr>
              <w:t>4 óra</w:t>
            </w:r>
          </w:p>
        </w:tc>
      </w:tr>
      <w:tr w:rsidR="00B410BF" w:rsidRPr="00B410BF" w:rsidTr="00C93641">
        <w:trPr>
          <w:trHeight w:val="1"/>
          <w:jc w:val="center"/>
        </w:trPr>
        <w:tc>
          <w:tcPr>
            <w:tcW w:w="2958" w:type="dxa"/>
            <w:tcBorders>
              <w:top w:val="single" w:sz="2" w:space="0" w:color="000000"/>
              <w:left w:val="single" w:sz="2" w:space="0" w:color="000000"/>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b/>
                <w:bCs/>
                <w:sz w:val="24"/>
                <w:szCs w:val="24"/>
                <w:lang w:eastAsia="hu-HU"/>
              </w:rPr>
              <w:t>Előzetes tudás</w:t>
            </w:r>
          </w:p>
        </w:tc>
        <w:tc>
          <w:tcPr>
            <w:tcW w:w="5547" w:type="dxa"/>
            <w:gridSpan w:val="2"/>
            <w:tcBorders>
              <w:top w:val="single" w:sz="2" w:space="0" w:color="000000"/>
              <w:left w:val="nil"/>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Tanár, felnőtt segítségével, irányított kereséssel az életkorának, fejlettségének, érdeklődési körének megfelelő könyv, újság kiválasztása.</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Az évfolyam szabadpolcos könyvtárának használata, válogatás az érdeklődésnek megfelelően.</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Igény a szabadpolc használatára.</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Tájékozódás az iskola könyvtárában – segítséggel.</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Könyvtári viselkedés alapvető szabályainak ismerete, gyakorlása, betartása.</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tc>
      </w:tr>
      <w:tr w:rsidR="00B410BF" w:rsidRPr="00B410BF" w:rsidTr="00C93641">
        <w:trPr>
          <w:trHeight w:val="1"/>
          <w:jc w:val="center"/>
        </w:trPr>
        <w:tc>
          <w:tcPr>
            <w:tcW w:w="2958" w:type="dxa"/>
            <w:tcBorders>
              <w:top w:val="single" w:sz="2" w:space="0" w:color="000000"/>
              <w:left w:val="single" w:sz="2" w:space="0" w:color="000000"/>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b/>
                <w:bCs/>
                <w:sz w:val="24"/>
                <w:szCs w:val="24"/>
                <w:lang w:eastAsia="hu-HU"/>
              </w:rPr>
              <w:t>Tantárgyi fejlesztési célok</w:t>
            </w:r>
          </w:p>
        </w:tc>
        <w:tc>
          <w:tcPr>
            <w:tcW w:w="5547" w:type="dxa"/>
            <w:gridSpan w:val="2"/>
            <w:tcBorders>
              <w:top w:val="single" w:sz="2" w:space="0" w:color="000000"/>
              <w:left w:val="nil"/>
              <w:bottom w:val="single" w:sz="2" w:space="0" w:color="000000"/>
              <w:right w:val="single" w:sz="2" w:space="0" w:color="000000"/>
            </w:tcBorders>
            <w:shd w:val="clear" w:color="000000" w:fill="FFFFFF"/>
          </w:tcPr>
          <w:p w:rsidR="00B410BF" w:rsidRPr="00B410BF" w:rsidRDefault="00B410BF" w:rsidP="00B410BF">
            <w:pPr>
              <w:widowControl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Hagyományos és új információs eszközökön alapuló könyvtári szolgáltatások megismerése.</w:t>
            </w:r>
          </w:p>
          <w:p w:rsidR="00B410BF" w:rsidRPr="00B410BF" w:rsidRDefault="00B410BF" w:rsidP="00B410BF">
            <w:pPr>
              <w:widowControl w:val="0"/>
              <w:adjustRightInd w:val="0"/>
              <w:spacing w:after="0" w:line="240" w:lineRule="auto"/>
              <w:jc w:val="both"/>
              <w:rPr>
                <w:rFonts w:ascii="Times New Roman" w:eastAsia="Times New Roman" w:hAnsi="Times New Roman" w:cs="Times New Roman"/>
                <w:i/>
                <w:sz w:val="24"/>
                <w:szCs w:val="24"/>
                <w:lang w:eastAsia="hu-HU"/>
              </w:rPr>
            </w:pPr>
            <w:r w:rsidRPr="00B410BF">
              <w:rPr>
                <w:rFonts w:ascii="Times New Roman" w:eastAsia="Times New Roman" w:hAnsi="Times New Roman" w:cs="Times New Roman"/>
                <w:sz w:val="24"/>
                <w:szCs w:val="24"/>
                <w:lang w:eastAsia="hu-HU"/>
              </w:rPr>
              <w:t>Tantárgyak anyagához megfelelő információs forrás kiválasztása segítségge</w:t>
            </w:r>
          </w:p>
          <w:p w:rsidR="00B410BF" w:rsidRPr="00B410BF" w:rsidRDefault="00B410BF" w:rsidP="00B410BF">
            <w:pPr>
              <w:widowControl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Olvasási képesség fejlesztése</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i/>
                <w:sz w:val="24"/>
                <w:szCs w:val="24"/>
                <w:lang w:eastAsia="hu-HU"/>
              </w:rPr>
            </w:pPr>
          </w:p>
          <w:p w:rsidR="00B410BF" w:rsidRPr="00B410BF" w:rsidRDefault="00B410BF" w:rsidP="00B410BF">
            <w:pPr>
              <w:widowControl w:val="0"/>
              <w:adjustRightInd w:val="0"/>
              <w:spacing w:after="0" w:line="240" w:lineRule="auto"/>
              <w:jc w:val="both"/>
              <w:rPr>
                <w:rFonts w:ascii="Times New Roman" w:eastAsia="Times New Roman" w:hAnsi="Times New Roman" w:cs="Times New Roman"/>
                <w:sz w:val="24"/>
                <w:szCs w:val="24"/>
                <w:lang w:eastAsia="hu-HU"/>
              </w:rPr>
            </w:pPr>
          </w:p>
        </w:tc>
      </w:tr>
      <w:tr w:rsidR="00B410BF" w:rsidRPr="00B410BF" w:rsidTr="00C93641">
        <w:trPr>
          <w:trHeight w:val="1"/>
          <w:jc w:val="center"/>
        </w:trPr>
        <w:tc>
          <w:tcPr>
            <w:tcW w:w="2958" w:type="dxa"/>
            <w:tcBorders>
              <w:top w:val="single" w:sz="2" w:space="0" w:color="000000"/>
              <w:left w:val="single" w:sz="2" w:space="0" w:color="000000"/>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b/>
                <w:bCs/>
                <w:sz w:val="24"/>
                <w:szCs w:val="24"/>
                <w:lang w:eastAsia="hu-HU"/>
              </w:rPr>
            </w:pPr>
            <w:r w:rsidRPr="00B410BF">
              <w:rPr>
                <w:rFonts w:ascii="Times New Roman" w:eastAsia="Times New Roman" w:hAnsi="Times New Roman" w:cs="Times New Roman"/>
                <w:b/>
                <w:bCs/>
                <w:sz w:val="24"/>
                <w:szCs w:val="24"/>
                <w:lang w:eastAsia="hu-HU"/>
              </w:rPr>
              <w:t>Ismeretek</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b/>
                <w:bCs/>
                <w:sz w:val="24"/>
                <w:szCs w:val="24"/>
                <w:lang w:eastAsia="hu-HU"/>
              </w:rPr>
            </w:pPr>
          </w:p>
        </w:tc>
        <w:tc>
          <w:tcPr>
            <w:tcW w:w="3780" w:type="dxa"/>
            <w:tcBorders>
              <w:top w:val="single" w:sz="2" w:space="0" w:color="000000"/>
              <w:left w:val="nil"/>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b/>
                <w:bCs/>
                <w:sz w:val="24"/>
                <w:szCs w:val="24"/>
                <w:lang w:eastAsia="hu-HU"/>
              </w:rPr>
            </w:pPr>
            <w:r w:rsidRPr="00B410BF">
              <w:rPr>
                <w:rFonts w:ascii="Times New Roman" w:eastAsia="Times New Roman" w:hAnsi="Times New Roman" w:cs="Times New Roman"/>
                <w:b/>
                <w:bCs/>
                <w:sz w:val="24"/>
                <w:szCs w:val="24"/>
                <w:lang w:eastAsia="hu-HU"/>
              </w:rPr>
              <w:t>Fejlesztési követelmények / Tevékenységek</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b/>
                <w:bCs/>
                <w:sz w:val="24"/>
                <w:szCs w:val="24"/>
                <w:lang w:eastAsia="hu-HU"/>
              </w:rPr>
            </w:pPr>
          </w:p>
        </w:tc>
        <w:tc>
          <w:tcPr>
            <w:tcW w:w="1767" w:type="dxa"/>
            <w:tcBorders>
              <w:left w:val="nil"/>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bCs/>
                <w:sz w:val="24"/>
                <w:szCs w:val="24"/>
                <w:lang w:eastAsia="hu-HU"/>
              </w:rPr>
            </w:pPr>
            <w:r w:rsidRPr="00B410BF">
              <w:rPr>
                <w:rFonts w:ascii="Times New Roman" w:eastAsia="Times New Roman" w:hAnsi="Times New Roman" w:cs="Times New Roman"/>
                <w:bCs/>
                <w:sz w:val="24"/>
                <w:szCs w:val="24"/>
                <w:lang w:eastAsia="hu-HU"/>
              </w:rPr>
              <w:t>Kapcsolódási pontok</w:t>
            </w:r>
          </w:p>
        </w:tc>
      </w:tr>
      <w:tr w:rsidR="00B410BF" w:rsidRPr="00B410BF" w:rsidTr="00C93641">
        <w:trPr>
          <w:trHeight w:val="1"/>
          <w:jc w:val="center"/>
        </w:trPr>
        <w:tc>
          <w:tcPr>
            <w:tcW w:w="2958" w:type="dxa"/>
            <w:tcBorders>
              <w:top w:val="single" w:sz="2" w:space="0" w:color="000000"/>
              <w:left w:val="single" w:sz="2" w:space="0" w:color="000000"/>
              <w:bottom w:val="single" w:sz="2" w:space="0" w:color="000000"/>
              <w:right w:val="single" w:sz="2" w:space="0" w:color="000000"/>
            </w:tcBorders>
            <w:shd w:val="clear" w:color="000000" w:fill="FFFFFF"/>
          </w:tcPr>
          <w:p w:rsidR="00B410BF" w:rsidRPr="00B410BF" w:rsidDel="005B4F1B" w:rsidRDefault="00B410BF" w:rsidP="00B410BF">
            <w:pPr>
              <w:autoSpaceDE w:val="0"/>
              <w:autoSpaceDN w:val="0"/>
              <w:adjustRightInd w:val="0"/>
              <w:spacing w:after="0" w:line="240" w:lineRule="auto"/>
              <w:jc w:val="both"/>
              <w:rPr>
                <w:rFonts w:ascii="Times New Roman" w:eastAsia="Times New Roman" w:hAnsi="Times New Roman" w:cs="Times New Roman"/>
                <w:b/>
                <w:bCs/>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b/>
                <w:bCs/>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Könyvtári szolgáltatások</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 xml:space="preserve">Folyóiratok, újságok, könyvek csoportosításának </w:t>
            </w:r>
            <w:r w:rsidRPr="00B410BF">
              <w:rPr>
                <w:rFonts w:ascii="Times New Roman" w:eastAsia="Times New Roman" w:hAnsi="Times New Roman" w:cs="Times New Roman"/>
                <w:sz w:val="24"/>
                <w:szCs w:val="24"/>
                <w:lang w:eastAsia="hu-HU"/>
              </w:rPr>
              <w:lastRenderedPageBreak/>
              <w:t>szempontjai</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 xml:space="preserve">Katalógus </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Irányított forrás- és információkeresés</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tc>
        <w:tc>
          <w:tcPr>
            <w:tcW w:w="3780" w:type="dxa"/>
            <w:tcBorders>
              <w:top w:val="single" w:sz="2" w:space="0" w:color="000000"/>
              <w:left w:val="nil"/>
              <w:bottom w:val="single" w:sz="2" w:space="0" w:color="000000"/>
              <w:right w:val="single" w:sz="2" w:space="0" w:color="000000"/>
            </w:tcBorders>
            <w:shd w:val="clear" w:color="000000" w:fill="FFFFFF"/>
          </w:tcPr>
          <w:p w:rsidR="00B410BF" w:rsidRPr="00B410BF" w:rsidDel="005B4F1B" w:rsidRDefault="00B410BF" w:rsidP="00B410BF">
            <w:pPr>
              <w:autoSpaceDE w:val="0"/>
              <w:autoSpaceDN w:val="0"/>
              <w:adjustRightInd w:val="0"/>
              <w:spacing w:after="0" w:line="240" w:lineRule="auto"/>
              <w:jc w:val="both"/>
              <w:rPr>
                <w:rFonts w:ascii="Times New Roman" w:eastAsia="Times New Roman" w:hAnsi="Times New Roman" w:cs="Times New Roman"/>
                <w:b/>
                <w:bCs/>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Szabadon választott újság, könyv kikeresése</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Ajánlott könyv megkeresése</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Beszélgetés a választott könyvről</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lastRenderedPageBreak/>
              <w:t>Évfolyamkönyvtár könyveinek rendezése adott szempont alapján, katalógus készítése – tanári segítséggel</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Tanulmányukhoz kapcsolódó könyvek, folyóiratok kiválasztása</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i/>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tc>
        <w:tc>
          <w:tcPr>
            <w:tcW w:w="1767" w:type="dxa"/>
            <w:tcBorders>
              <w:left w:val="nil"/>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bCs/>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bCs/>
                <w:sz w:val="24"/>
                <w:szCs w:val="24"/>
                <w:lang w:eastAsia="hu-HU"/>
              </w:rPr>
            </w:pPr>
            <w:r w:rsidRPr="00B410BF">
              <w:rPr>
                <w:rFonts w:ascii="Times New Roman" w:eastAsia="Times New Roman" w:hAnsi="Times New Roman" w:cs="Times New Roman"/>
                <w:bCs/>
                <w:sz w:val="24"/>
                <w:szCs w:val="24"/>
                <w:lang w:eastAsia="hu-HU"/>
              </w:rPr>
              <w:t>Magyar nyelv és irodalom,</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bCs/>
                <w:sz w:val="24"/>
                <w:szCs w:val="24"/>
                <w:lang w:eastAsia="hu-HU"/>
              </w:rPr>
            </w:pPr>
            <w:r w:rsidRPr="00B410BF">
              <w:rPr>
                <w:rFonts w:ascii="Times New Roman" w:eastAsia="Times New Roman" w:hAnsi="Times New Roman" w:cs="Times New Roman"/>
                <w:bCs/>
                <w:sz w:val="24"/>
                <w:szCs w:val="24"/>
                <w:lang w:eastAsia="hu-HU"/>
              </w:rPr>
              <w:t>történelem,</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bCs/>
                <w:sz w:val="24"/>
                <w:szCs w:val="24"/>
                <w:lang w:eastAsia="hu-HU"/>
              </w:rPr>
            </w:pPr>
            <w:r w:rsidRPr="00B410BF">
              <w:rPr>
                <w:rFonts w:ascii="Times New Roman" w:eastAsia="Times New Roman" w:hAnsi="Times New Roman" w:cs="Times New Roman"/>
                <w:bCs/>
                <w:sz w:val="24"/>
                <w:szCs w:val="24"/>
                <w:lang w:eastAsia="hu-HU"/>
              </w:rPr>
              <w:t>földrajz,</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bCs/>
                <w:sz w:val="24"/>
                <w:szCs w:val="24"/>
                <w:lang w:eastAsia="hu-HU"/>
              </w:rPr>
              <w:t>matematika</w:t>
            </w:r>
          </w:p>
        </w:tc>
      </w:tr>
      <w:tr w:rsidR="00B410BF" w:rsidRPr="00B410BF" w:rsidTr="00C93641">
        <w:trPr>
          <w:trHeight w:val="1"/>
          <w:jc w:val="center"/>
        </w:trPr>
        <w:tc>
          <w:tcPr>
            <w:tcW w:w="2958" w:type="dxa"/>
            <w:tcBorders>
              <w:top w:val="single" w:sz="2" w:space="0" w:color="000000"/>
              <w:left w:val="single" w:sz="2" w:space="0" w:color="000000"/>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b/>
                <w:bCs/>
                <w:sz w:val="24"/>
                <w:szCs w:val="24"/>
                <w:lang w:eastAsia="hu-HU"/>
              </w:rPr>
              <w:t>Kulcsfogalmak/Fogalmak</w:t>
            </w:r>
          </w:p>
        </w:tc>
        <w:tc>
          <w:tcPr>
            <w:tcW w:w="5547" w:type="dxa"/>
            <w:gridSpan w:val="2"/>
            <w:tcBorders>
              <w:top w:val="single" w:sz="2" w:space="0" w:color="000000"/>
              <w:left w:val="nil"/>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folyóirat, katalógus, internetes szótárak, Wikipédia</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tc>
      </w:tr>
    </w:tbl>
    <w:p w:rsidR="00B410BF" w:rsidRPr="00B410BF" w:rsidRDefault="00B410BF" w:rsidP="00B410BF">
      <w:pPr>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b/>
          <w:bCs/>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b/>
          <w:bCs/>
          <w:sz w:val="24"/>
          <w:szCs w:val="24"/>
          <w:lang w:eastAsia="hu-HU"/>
        </w:rPr>
      </w:pPr>
      <w:r w:rsidRPr="00B410BF">
        <w:rPr>
          <w:rFonts w:ascii="Times New Roman" w:eastAsia="Times New Roman" w:hAnsi="Times New Roman" w:cs="Times New Roman"/>
          <w:b/>
          <w:bCs/>
          <w:sz w:val="24"/>
          <w:szCs w:val="24"/>
          <w:lang w:eastAsia="hu-HU"/>
        </w:rPr>
        <w:t>Fejlesztés várt eredményei a két évfolyamos ciklus végére:</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240" w:line="480" w:lineRule="auto"/>
        <w:contextualSpacing/>
        <w:jc w:val="both"/>
        <w:rPr>
          <w:rFonts w:ascii="Times New Roman" w:eastAsia="Times New Roman" w:hAnsi="Times New Roman" w:cs="Times New Roman"/>
          <w:sz w:val="24"/>
          <w:szCs w:val="24"/>
          <w:lang w:val="en-US"/>
        </w:rPr>
      </w:pPr>
      <w:r w:rsidRPr="00B410BF">
        <w:rPr>
          <w:rFonts w:ascii="Times New Roman" w:eastAsia="Times New Roman" w:hAnsi="Times New Roman" w:cs="Times New Roman"/>
          <w:sz w:val="24"/>
          <w:szCs w:val="24"/>
          <w:lang w:val="en-US"/>
        </w:rPr>
        <w:t>A számítógép perifériáinak ismerete, a billentyűzet és egér tanult funkcióinak használata.</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Alapszintű „kommunikálás” a számítógéppel.</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Szabálykövető magatartás.</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240" w:line="480" w:lineRule="auto"/>
        <w:contextualSpacing/>
        <w:jc w:val="both"/>
        <w:rPr>
          <w:rFonts w:ascii="Times New Roman" w:eastAsia="Times New Roman" w:hAnsi="Times New Roman" w:cs="Times New Roman"/>
          <w:sz w:val="24"/>
          <w:szCs w:val="24"/>
          <w:lang w:val="en-US"/>
        </w:rPr>
      </w:pPr>
      <w:r w:rsidRPr="00B410BF">
        <w:rPr>
          <w:rFonts w:ascii="Times New Roman" w:eastAsia="Times New Roman" w:hAnsi="Times New Roman" w:cs="Times New Roman"/>
          <w:sz w:val="24"/>
          <w:szCs w:val="24"/>
          <w:lang w:val="en-US"/>
        </w:rPr>
        <w:t>Egyszerű, rajzos, szöveges dokumentum lehetőleg önálló, ha szükséges, egyéni segítségadással megvalósuló elkészítése.</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Információforrás irányított keresése a NETen, a közhasznú információforrások megtalállása és felhasználása a mindennapi életben.</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240" w:line="480" w:lineRule="auto"/>
        <w:contextualSpacing/>
        <w:jc w:val="both"/>
        <w:rPr>
          <w:rFonts w:ascii="Times New Roman" w:eastAsia="Times New Roman" w:hAnsi="Times New Roman" w:cs="Times New Roman"/>
          <w:sz w:val="24"/>
          <w:szCs w:val="24"/>
          <w:lang w:val="en-US"/>
        </w:rPr>
      </w:pPr>
      <w:r w:rsidRPr="00B410BF">
        <w:rPr>
          <w:rFonts w:ascii="Times New Roman" w:eastAsia="Times New Roman" w:hAnsi="Times New Roman" w:cs="Times New Roman"/>
          <w:sz w:val="24"/>
          <w:szCs w:val="24"/>
          <w:lang w:val="en-US"/>
        </w:rPr>
        <w:t>A hétköznapi algoritmusok értelmezése, alkalmazásuk.</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Felvetett egyszerű problémákra a megoldás módszerének kiválasztása tanári segítséggel.</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 xml:space="preserve">Algoritmikus képesség egyéni haladáshoz képest elvárt megerősödése, a grafikai kifejező képesség önállósulása. </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240" w:line="480" w:lineRule="auto"/>
        <w:contextualSpacing/>
        <w:jc w:val="both"/>
        <w:rPr>
          <w:rFonts w:ascii="Times New Roman" w:eastAsia="Times New Roman" w:hAnsi="Times New Roman" w:cs="Times New Roman"/>
          <w:sz w:val="24"/>
          <w:szCs w:val="24"/>
          <w:lang w:val="en-US"/>
        </w:rPr>
      </w:pPr>
      <w:r w:rsidRPr="00B410BF">
        <w:rPr>
          <w:rFonts w:ascii="Times New Roman" w:eastAsia="Times New Roman" w:hAnsi="Times New Roman" w:cs="Times New Roman"/>
          <w:sz w:val="24"/>
          <w:szCs w:val="24"/>
          <w:lang w:val="en-US"/>
        </w:rPr>
        <w:t>Több, gyermekeknek szóló weboldal és program ismerete, a gyermekek számára készült honlap ok használata önállóan vagy tanári segítséggel.</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240" w:line="480" w:lineRule="auto"/>
        <w:contextualSpacing/>
        <w:jc w:val="both"/>
        <w:rPr>
          <w:rFonts w:ascii="Times New Roman" w:eastAsia="Times New Roman" w:hAnsi="Times New Roman" w:cs="Times New Roman"/>
          <w:sz w:val="24"/>
          <w:szCs w:val="24"/>
          <w:lang w:val="en-US"/>
        </w:rPr>
      </w:pPr>
      <w:r w:rsidRPr="00B410BF">
        <w:rPr>
          <w:rFonts w:ascii="Times New Roman" w:eastAsia="Times New Roman" w:hAnsi="Times New Roman" w:cs="Times New Roman"/>
          <w:sz w:val="24"/>
          <w:szCs w:val="24"/>
          <w:lang w:val="en-US"/>
        </w:rPr>
        <w:t>Tájékozódás az ABC betűrendben a könyvespolcon, a könyvtárban segítséggel, szerző vagy cím alapján könyv kiválasztása a katalógusból – segítséggel.</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Tartalomjegyzék használata – segítséggel.</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Az olvasottakról beszámoló – kérdések alapján.</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i/>
          <w:sz w:val="24"/>
          <w:szCs w:val="24"/>
          <w:lang w:eastAsia="hu-HU"/>
        </w:rPr>
      </w:pPr>
      <w:r w:rsidRPr="00B410BF">
        <w:rPr>
          <w:rFonts w:ascii="Times New Roman" w:eastAsia="Times New Roman" w:hAnsi="Times New Roman" w:cs="Times New Roman"/>
          <w:sz w:val="24"/>
          <w:szCs w:val="24"/>
          <w:lang w:eastAsia="hu-HU"/>
        </w:rPr>
        <w:br w:type="page"/>
      </w:r>
    </w:p>
    <w:p w:rsidR="00B410BF" w:rsidRPr="00B410BF" w:rsidRDefault="00C93641"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lastRenderedPageBreak/>
        <w:pict>
          <v:shapetype id="_x0000_t202" coordsize="21600,21600" o:spt="202" path="m,l,21600r21600,l21600,xe">
            <v:stroke joinstyle="miter"/>
            <v:path gradientshapeok="t" o:connecttype="rect"/>
          </v:shapetype>
          <v:shape id="_x0000_s1028" type="#_x0000_t202" style="position:absolute;left:0;text-align:left;margin-left:84.2pt;margin-top:.65pt;width:297pt;height:29.45pt;z-index:251660288" stroked="f">
            <v:textbox style="mso-next-textbox:#_x0000_s1028">
              <w:txbxContent>
                <w:p w:rsidR="00C93641" w:rsidRPr="005C3E16" w:rsidRDefault="00C93641" w:rsidP="00B410BF">
                  <w:pPr>
                    <w:jc w:val="center"/>
                  </w:pPr>
                  <w:r>
                    <w:rPr>
                      <w:b/>
                      <w:bCs/>
                    </w:rPr>
                    <w:t>7</w:t>
                  </w:r>
                  <w:r w:rsidRPr="005C3E16">
                    <w:rPr>
                      <w:b/>
                      <w:bCs/>
                    </w:rPr>
                    <w:t>. ÉVFOLYAM</w:t>
                  </w:r>
                </w:p>
              </w:txbxContent>
            </v:textbox>
          </v:shape>
        </w:pict>
      </w:r>
    </w:p>
    <w:p w:rsidR="00B410BF" w:rsidRPr="00B410BF" w:rsidRDefault="00B410BF" w:rsidP="00B410BF">
      <w:pPr>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spacing w:after="0" w:line="240" w:lineRule="auto"/>
        <w:jc w:val="both"/>
        <w:rPr>
          <w:rFonts w:ascii="Times New Roman" w:eastAsia="Times New Roman" w:hAnsi="Times New Roman" w:cs="Times New Roman"/>
          <w:sz w:val="24"/>
          <w:szCs w:val="24"/>
          <w:lang w:eastAsia="hu-HU"/>
        </w:rPr>
      </w:pPr>
    </w:p>
    <w:tbl>
      <w:tblPr>
        <w:tblW w:w="8505" w:type="dxa"/>
        <w:jc w:val="center"/>
        <w:tblLayout w:type="fixed"/>
        <w:tblLook w:val="0000" w:firstRow="0" w:lastRow="0" w:firstColumn="0" w:lastColumn="0" w:noHBand="0" w:noVBand="0"/>
      </w:tblPr>
      <w:tblGrid>
        <w:gridCol w:w="3138"/>
        <w:gridCol w:w="3600"/>
        <w:gridCol w:w="1767"/>
      </w:tblGrid>
      <w:tr w:rsidR="00B410BF" w:rsidRPr="00B410BF" w:rsidTr="00C93641">
        <w:trPr>
          <w:trHeight w:val="1"/>
          <w:jc w:val="center"/>
        </w:trPr>
        <w:tc>
          <w:tcPr>
            <w:tcW w:w="3138" w:type="dxa"/>
            <w:tcBorders>
              <w:top w:val="single" w:sz="2" w:space="0" w:color="000000"/>
              <w:left w:val="single" w:sz="2" w:space="0" w:color="000000"/>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b/>
                <w:bCs/>
                <w:sz w:val="24"/>
                <w:szCs w:val="24"/>
                <w:lang w:eastAsia="hu-HU"/>
              </w:rPr>
            </w:pPr>
            <w:r w:rsidRPr="00B410BF">
              <w:rPr>
                <w:rFonts w:ascii="Times New Roman" w:eastAsia="Times New Roman" w:hAnsi="Times New Roman" w:cs="Times New Roman"/>
                <w:b/>
                <w:bCs/>
                <w:sz w:val="24"/>
                <w:szCs w:val="24"/>
                <w:lang w:eastAsia="hu-HU"/>
              </w:rPr>
              <w:t>Tematikai egység/Fejlesztési cél</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tc>
        <w:tc>
          <w:tcPr>
            <w:tcW w:w="3600" w:type="dxa"/>
            <w:tcBorders>
              <w:top w:val="single" w:sz="2" w:space="0" w:color="000000"/>
              <w:left w:val="nil"/>
              <w:bottom w:val="single" w:sz="2" w:space="0" w:color="000000"/>
              <w:right w:val="single" w:sz="2" w:space="0" w:color="000000"/>
            </w:tcBorders>
            <w:shd w:val="clear" w:color="000000" w:fill="FFFFFF"/>
          </w:tcPr>
          <w:p w:rsidR="00B410BF" w:rsidRPr="00B410BF" w:rsidRDefault="00B410BF" w:rsidP="00B410BF">
            <w:pPr>
              <w:numPr>
                <w:ilvl w:val="0"/>
                <w:numId w:val="145"/>
              </w:numPr>
              <w:autoSpaceDE w:val="0"/>
              <w:autoSpaceDN w:val="0"/>
              <w:adjustRightInd w:val="0"/>
              <w:spacing w:after="0" w:line="240" w:lineRule="auto"/>
              <w:contextualSpacing/>
              <w:jc w:val="both"/>
              <w:rPr>
                <w:rFonts w:ascii="Times New Roman" w:eastAsia="Times New Roman" w:hAnsi="Times New Roman" w:cs="Times New Roman"/>
                <w:b/>
                <w:bCs/>
                <w:sz w:val="24"/>
                <w:szCs w:val="24"/>
                <w:lang w:val="en-US"/>
              </w:rPr>
            </w:pPr>
            <w:r w:rsidRPr="00B410BF">
              <w:rPr>
                <w:rFonts w:ascii="Times New Roman" w:eastAsia="Times New Roman" w:hAnsi="Times New Roman" w:cs="Times New Roman"/>
                <w:b/>
                <w:bCs/>
                <w:sz w:val="24"/>
                <w:szCs w:val="24"/>
                <w:lang w:val="en-US"/>
              </w:rPr>
              <w:t xml:space="preserve">INFORMATIKAI ESZKÖZÖK  </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b/>
                <w:bCs/>
                <w:sz w:val="24"/>
                <w:szCs w:val="24"/>
                <w:lang w:eastAsia="hu-HU"/>
              </w:rPr>
            </w:pPr>
            <w:r w:rsidRPr="00B410BF">
              <w:rPr>
                <w:rFonts w:ascii="Times New Roman" w:eastAsia="Times New Roman" w:hAnsi="Times New Roman" w:cs="Times New Roman"/>
                <w:b/>
                <w:bCs/>
                <w:sz w:val="24"/>
                <w:szCs w:val="24"/>
                <w:lang w:eastAsia="hu-HU"/>
              </w:rPr>
              <w:t xml:space="preserve">     HASZNÁLATA</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tc>
        <w:tc>
          <w:tcPr>
            <w:tcW w:w="1767" w:type="dxa"/>
            <w:tcBorders>
              <w:top w:val="single" w:sz="2" w:space="0" w:color="000000"/>
              <w:left w:val="nil"/>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b/>
                <w:bCs/>
                <w:sz w:val="24"/>
                <w:szCs w:val="24"/>
                <w:lang w:eastAsia="hu-HU"/>
              </w:rPr>
            </w:pPr>
            <w:r w:rsidRPr="00B410BF">
              <w:rPr>
                <w:rFonts w:ascii="Times New Roman" w:eastAsia="Times New Roman" w:hAnsi="Times New Roman" w:cs="Times New Roman"/>
                <w:b/>
                <w:bCs/>
                <w:sz w:val="24"/>
                <w:szCs w:val="24"/>
                <w:lang w:eastAsia="hu-HU"/>
              </w:rPr>
              <w:t>Órakeret:</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b/>
                <w:bCs/>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b/>
                <w:bCs/>
                <w:sz w:val="24"/>
                <w:szCs w:val="24"/>
                <w:lang w:eastAsia="hu-HU"/>
              </w:rPr>
              <w:t>4 óra+2óra gyakorlás</w:t>
            </w:r>
          </w:p>
        </w:tc>
      </w:tr>
      <w:tr w:rsidR="00B410BF" w:rsidRPr="00B410BF" w:rsidTr="00C93641">
        <w:trPr>
          <w:trHeight w:val="1"/>
          <w:jc w:val="center"/>
        </w:trPr>
        <w:tc>
          <w:tcPr>
            <w:tcW w:w="3138" w:type="dxa"/>
            <w:tcBorders>
              <w:top w:val="single" w:sz="2" w:space="0" w:color="000000"/>
              <w:left w:val="single" w:sz="2" w:space="0" w:color="000000"/>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b/>
                <w:bCs/>
                <w:sz w:val="24"/>
                <w:szCs w:val="24"/>
                <w:lang w:eastAsia="hu-HU"/>
              </w:rPr>
              <w:t>Előzetes tudás</w:t>
            </w:r>
          </w:p>
        </w:tc>
        <w:tc>
          <w:tcPr>
            <w:tcW w:w="5367" w:type="dxa"/>
            <w:gridSpan w:val="2"/>
            <w:tcBorders>
              <w:top w:val="single" w:sz="2" w:space="0" w:color="000000"/>
              <w:left w:val="nil"/>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Számítógép perifériáinak ismerete.</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Billentyűzet és egér tanult funkcióinak használata.</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Alapszintű „kommunikálás” a számítógéppel.</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Megismert oktató-, játék-, fejlesztő programok futtatása.</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Élményeik, érzéseik kreatív kifejezése.</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tc>
      </w:tr>
      <w:tr w:rsidR="00B410BF" w:rsidRPr="00B410BF" w:rsidTr="00C93641">
        <w:trPr>
          <w:trHeight w:val="1"/>
          <w:jc w:val="center"/>
        </w:trPr>
        <w:tc>
          <w:tcPr>
            <w:tcW w:w="3138" w:type="dxa"/>
            <w:tcBorders>
              <w:top w:val="single" w:sz="2" w:space="0" w:color="000000"/>
              <w:left w:val="single" w:sz="2" w:space="0" w:color="000000"/>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b/>
                <w:bCs/>
                <w:sz w:val="24"/>
                <w:szCs w:val="24"/>
                <w:lang w:eastAsia="hu-HU"/>
              </w:rPr>
              <w:t>Tantárgyi fejlesztési célok</w:t>
            </w:r>
          </w:p>
        </w:tc>
        <w:tc>
          <w:tcPr>
            <w:tcW w:w="5367" w:type="dxa"/>
            <w:gridSpan w:val="2"/>
            <w:tcBorders>
              <w:top w:val="single" w:sz="2" w:space="0" w:color="000000"/>
              <w:left w:val="nil"/>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Érdeklődés megerősítése a tantárgy iránt.</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Perifériák, háttértárak megismerése.</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Informatikai ismeretek és az informatika környezet tudatos használata.</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 xml:space="preserve">Információ befogadása, fogalmak értése, megjegyzése.  </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Az elektronikus számítógép történetének megismerése.</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 xml:space="preserve">Ismerkedés a virtuális világgal. </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Informatikai alapismeretek alkalmazása más tantárgyakban.</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 xml:space="preserve">Információ keresésének, gyűjtésének megismerése. </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i/>
                <w:sz w:val="24"/>
                <w:szCs w:val="24"/>
                <w:lang w:eastAsia="hu-HU"/>
              </w:rPr>
            </w:pPr>
            <w:r w:rsidRPr="00B410BF">
              <w:rPr>
                <w:rFonts w:ascii="Times New Roman" w:eastAsia="Times New Roman" w:hAnsi="Times New Roman" w:cs="Times New Roman"/>
                <w:sz w:val="24"/>
                <w:szCs w:val="24"/>
                <w:lang w:eastAsia="hu-HU"/>
              </w:rPr>
              <w:t>Túlzott informatikai eszközhasználat káros hatásának tudatosítása.</w:t>
            </w:r>
            <w:r w:rsidRPr="00B410BF">
              <w:rPr>
                <w:rFonts w:ascii="Times New Roman" w:eastAsia="Times New Roman" w:hAnsi="Times New Roman" w:cs="Times New Roman"/>
                <w:i/>
                <w:sz w:val="24"/>
                <w:szCs w:val="24"/>
                <w:lang w:eastAsia="hu-HU"/>
              </w:rPr>
              <w:t xml:space="preserve"> </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Hatékony önálló tanuláshoz szükséges motiváció fenntartása IKT eszközökkel.</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 xml:space="preserve">Helyes informatikai szemlélet kialakítása. </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Szándékos figyelem tartósságának további erősítése.</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Tanuláshoz szükséges belső motivációk kialakítása.</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Perceptív fogalomalkotó, analógiás és probléma megoldó gondolkodás fejlesztése.</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tc>
      </w:tr>
      <w:tr w:rsidR="00B410BF" w:rsidRPr="00B410BF" w:rsidTr="00C93641">
        <w:trPr>
          <w:trHeight w:val="1"/>
          <w:jc w:val="center"/>
        </w:trPr>
        <w:tc>
          <w:tcPr>
            <w:tcW w:w="3138" w:type="dxa"/>
            <w:tcBorders>
              <w:top w:val="single" w:sz="2" w:space="0" w:color="000000"/>
              <w:left w:val="single" w:sz="2" w:space="0" w:color="000000"/>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b/>
                <w:bCs/>
                <w:sz w:val="24"/>
                <w:szCs w:val="24"/>
                <w:lang w:val="de-DE" w:eastAsia="hu-HU"/>
              </w:rPr>
            </w:pPr>
            <w:r w:rsidRPr="00B410BF">
              <w:rPr>
                <w:rFonts w:ascii="Times New Roman" w:eastAsia="Times New Roman" w:hAnsi="Times New Roman" w:cs="Times New Roman"/>
                <w:b/>
                <w:bCs/>
                <w:sz w:val="24"/>
                <w:szCs w:val="24"/>
                <w:lang w:val="de-DE" w:eastAsia="hu-HU"/>
              </w:rPr>
              <w:t xml:space="preserve">Ismeretek </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val="de-DE" w:eastAsia="hu-HU"/>
              </w:rPr>
            </w:pPr>
          </w:p>
        </w:tc>
        <w:tc>
          <w:tcPr>
            <w:tcW w:w="3600" w:type="dxa"/>
            <w:tcBorders>
              <w:top w:val="single" w:sz="2" w:space="0" w:color="000000"/>
              <w:left w:val="nil"/>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val="de-DE" w:eastAsia="hu-HU"/>
              </w:rPr>
            </w:pPr>
            <w:r w:rsidRPr="00B410BF">
              <w:rPr>
                <w:rFonts w:ascii="Times New Roman" w:eastAsia="Times New Roman" w:hAnsi="Times New Roman" w:cs="Times New Roman"/>
                <w:b/>
                <w:bCs/>
                <w:sz w:val="24"/>
                <w:szCs w:val="24"/>
                <w:lang w:val="de-DE" w:eastAsia="hu-HU"/>
              </w:rPr>
              <w:t>Fejlesztési követelmények / Tevékenységek</w:t>
            </w:r>
          </w:p>
        </w:tc>
        <w:tc>
          <w:tcPr>
            <w:tcW w:w="1767" w:type="dxa"/>
            <w:tcBorders>
              <w:left w:val="nil"/>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val="de-DE" w:eastAsia="hu-HU"/>
              </w:rPr>
            </w:pPr>
            <w:r w:rsidRPr="00B410BF">
              <w:rPr>
                <w:rFonts w:ascii="Times New Roman" w:eastAsia="Times New Roman" w:hAnsi="Times New Roman" w:cs="Times New Roman"/>
                <w:sz w:val="24"/>
                <w:szCs w:val="24"/>
                <w:lang w:val="de-DE" w:eastAsia="hu-HU"/>
              </w:rPr>
              <w:t>Kapcsolódási pontok</w:t>
            </w:r>
          </w:p>
        </w:tc>
      </w:tr>
      <w:tr w:rsidR="00B410BF" w:rsidRPr="00B410BF" w:rsidTr="00C93641">
        <w:trPr>
          <w:trHeight w:val="1"/>
          <w:jc w:val="center"/>
        </w:trPr>
        <w:tc>
          <w:tcPr>
            <w:tcW w:w="3138" w:type="dxa"/>
            <w:tcBorders>
              <w:top w:val="single" w:sz="2" w:space="0" w:color="000000"/>
              <w:left w:val="single" w:sz="2" w:space="0" w:color="000000"/>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 xml:space="preserve">Operációs rendszer és vagy egy segédprogram alapszolgáltatása </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Be - és kiviteli perifériák</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Állományok tárolása: háttértárak</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Képernyő részei</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Ablak-gombok</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Elektronikus számítógépek fejlődése</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 xml:space="preserve">Az informatika történetének magyar tudósa </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val="de-DE"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val="de-DE" w:eastAsia="hu-HU"/>
              </w:rPr>
            </w:pPr>
          </w:p>
        </w:tc>
        <w:tc>
          <w:tcPr>
            <w:tcW w:w="3600" w:type="dxa"/>
            <w:tcBorders>
              <w:top w:val="single" w:sz="2" w:space="0" w:color="000000"/>
              <w:left w:val="nil"/>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val="de-DE" w:eastAsia="hu-HU"/>
              </w:rPr>
            </w:pPr>
            <w:r w:rsidRPr="00B410BF">
              <w:rPr>
                <w:rFonts w:ascii="Times New Roman" w:eastAsia="Times New Roman" w:hAnsi="Times New Roman" w:cs="Times New Roman"/>
                <w:sz w:val="24"/>
                <w:szCs w:val="24"/>
                <w:lang w:val="de-DE" w:eastAsia="hu-HU"/>
              </w:rPr>
              <w:lastRenderedPageBreak/>
              <w:t>Operációs rendszerek futtatása, váltása</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val="de-DE" w:eastAsia="hu-HU"/>
              </w:rPr>
            </w:pPr>
            <w:r w:rsidRPr="00B410BF">
              <w:rPr>
                <w:rFonts w:ascii="Times New Roman" w:eastAsia="Times New Roman" w:hAnsi="Times New Roman" w:cs="Times New Roman"/>
                <w:sz w:val="24"/>
                <w:szCs w:val="24"/>
                <w:lang w:val="de-DE" w:eastAsia="hu-HU"/>
              </w:rPr>
              <w:t xml:space="preserve">Számítrógéphez csatlakoztatható </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val="de-DE" w:eastAsia="hu-HU"/>
              </w:rPr>
            </w:pPr>
            <w:r w:rsidRPr="00B410BF">
              <w:rPr>
                <w:rFonts w:ascii="Times New Roman" w:eastAsia="Times New Roman" w:hAnsi="Times New Roman" w:cs="Times New Roman"/>
                <w:sz w:val="24"/>
                <w:szCs w:val="24"/>
                <w:lang w:val="de-DE" w:eastAsia="hu-HU"/>
              </w:rPr>
              <w:t>perifiás eszközök működtetése</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val="de-DE" w:eastAsia="hu-HU"/>
              </w:rPr>
            </w:pPr>
            <w:r w:rsidRPr="00B410BF">
              <w:rPr>
                <w:rFonts w:ascii="Times New Roman" w:eastAsia="Times New Roman" w:hAnsi="Times New Roman" w:cs="Times New Roman"/>
                <w:sz w:val="24"/>
                <w:szCs w:val="24"/>
                <w:lang w:val="de-DE" w:eastAsia="hu-HU"/>
              </w:rPr>
              <w:t>Perifériák csoportosítása</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val="de-DE" w:eastAsia="hu-HU"/>
              </w:rPr>
            </w:pPr>
            <w:r w:rsidRPr="00B410BF">
              <w:rPr>
                <w:rFonts w:ascii="Times New Roman" w:eastAsia="Times New Roman" w:hAnsi="Times New Roman" w:cs="Times New Roman"/>
                <w:sz w:val="24"/>
                <w:szCs w:val="24"/>
                <w:lang w:val="de-DE" w:eastAsia="hu-HU"/>
              </w:rPr>
              <w:t>Háttértárak megismerése</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val="de-DE" w:eastAsia="hu-HU"/>
              </w:rPr>
            </w:pPr>
            <w:r w:rsidRPr="00B410BF">
              <w:rPr>
                <w:rFonts w:ascii="Times New Roman" w:eastAsia="Times New Roman" w:hAnsi="Times New Roman" w:cs="Times New Roman"/>
                <w:sz w:val="24"/>
                <w:szCs w:val="24"/>
                <w:lang w:val="de-DE" w:eastAsia="hu-HU"/>
              </w:rPr>
              <w:t>Programok ablak-gombjainak használata</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val="de-DE" w:eastAsia="hu-HU"/>
              </w:rPr>
            </w:pPr>
            <w:r w:rsidRPr="00B410BF">
              <w:rPr>
                <w:rFonts w:ascii="Times New Roman" w:eastAsia="Times New Roman" w:hAnsi="Times New Roman" w:cs="Times New Roman"/>
                <w:sz w:val="24"/>
                <w:szCs w:val="24"/>
                <w:lang w:val="de-DE" w:eastAsia="hu-HU"/>
              </w:rPr>
              <w:t xml:space="preserve">Operációs rendszer és a használt programok képernyőinek </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val="de-DE" w:eastAsia="hu-HU"/>
              </w:rPr>
            </w:pPr>
            <w:r w:rsidRPr="00B410BF">
              <w:rPr>
                <w:rFonts w:ascii="Times New Roman" w:eastAsia="Times New Roman" w:hAnsi="Times New Roman" w:cs="Times New Roman"/>
                <w:sz w:val="24"/>
                <w:szCs w:val="24"/>
                <w:lang w:val="de-DE" w:eastAsia="hu-HU"/>
              </w:rPr>
              <w:lastRenderedPageBreak/>
              <w:t>Elektrónikus számítógépek fejlődésének  megismerése</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val="de-DE" w:eastAsia="hu-HU"/>
              </w:rPr>
            </w:pPr>
            <w:r w:rsidRPr="00B410BF">
              <w:rPr>
                <w:rFonts w:ascii="Times New Roman" w:eastAsia="Times New Roman" w:hAnsi="Times New Roman" w:cs="Times New Roman"/>
                <w:sz w:val="24"/>
                <w:szCs w:val="24"/>
                <w:lang w:val="de-DE" w:eastAsia="hu-HU"/>
              </w:rPr>
              <w:t xml:space="preserve">Neumann </w:t>
            </w:r>
            <w:smartTag w:uri="urn:schemas-microsoft-com:office:smarttags" w:element="PersonName">
              <w:smartTagPr>
                <w:attr w:name="ProductID" w:val="J￡nos magyar"/>
              </w:smartTagPr>
              <w:r w:rsidRPr="00B410BF">
                <w:rPr>
                  <w:rFonts w:ascii="Times New Roman" w:eastAsia="Times New Roman" w:hAnsi="Times New Roman" w:cs="Times New Roman"/>
                  <w:sz w:val="24"/>
                  <w:szCs w:val="24"/>
                  <w:lang w:val="de-DE" w:eastAsia="hu-HU"/>
                </w:rPr>
                <w:t>János magyar</w:t>
              </w:r>
            </w:smartTag>
            <w:r w:rsidRPr="00B410BF">
              <w:rPr>
                <w:rFonts w:ascii="Times New Roman" w:eastAsia="Times New Roman" w:hAnsi="Times New Roman" w:cs="Times New Roman"/>
                <w:sz w:val="24"/>
                <w:szCs w:val="24"/>
                <w:lang w:val="de-DE" w:eastAsia="hu-HU"/>
              </w:rPr>
              <w:t xml:space="preserve"> származású természettudós munkásságáról ismeretek gyűjtése</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val="de-DE" w:eastAsia="hu-HU"/>
              </w:rPr>
            </w:pPr>
            <w:r w:rsidRPr="00B410BF">
              <w:rPr>
                <w:rFonts w:ascii="Times New Roman" w:eastAsia="Times New Roman" w:hAnsi="Times New Roman" w:cs="Times New Roman"/>
                <w:sz w:val="24"/>
                <w:szCs w:val="24"/>
                <w:lang w:val="de-DE" w:eastAsia="hu-HU"/>
              </w:rPr>
              <w:t>Aktív szókincs bővítése</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i/>
                <w:sz w:val="24"/>
                <w:szCs w:val="24"/>
                <w:lang w:val="de-DE"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val="de-DE" w:eastAsia="hu-HU"/>
              </w:rPr>
            </w:pPr>
          </w:p>
        </w:tc>
        <w:tc>
          <w:tcPr>
            <w:tcW w:w="1767" w:type="dxa"/>
            <w:tcBorders>
              <w:top w:val="single" w:sz="2" w:space="0" w:color="000000"/>
              <w:left w:val="nil"/>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val="de-DE" w:eastAsia="hu-HU"/>
              </w:rPr>
            </w:pPr>
            <w:r w:rsidRPr="00B410BF">
              <w:rPr>
                <w:rFonts w:ascii="Times New Roman" w:eastAsia="Times New Roman" w:hAnsi="Times New Roman" w:cs="Times New Roman"/>
                <w:sz w:val="24"/>
                <w:szCs w:val="24"/>
                <w:lang w:val="de-DE" w:eastAsia="hu-HU"/>
              </w:rPr>
              <w:lastRenderedPageBreak/>
              <w:t>Magyar nyelv és irodalom:</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kommunikáció</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szókincsbővítés</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Rajz és vizuális kultúra:</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esztétika</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 xml:space="preserve">Matematikai gondolkodás és </w:t>
            </w:r>
            <w:r w:rsidRPr="00B410BF">
              <w:rPr>
                <w:rFonts w:ascii="Times New Roman" w:eastAsia="Times New Roman" w:hAnsi="Times New Roman" w:cs="Times New Roman"/>
                <w:sz w:val="24"/>
                <w:szCs w:val="24"/>
                <w:lang w:eastAsia="hu-HU"/>
              </w:rPr>
              <w:lastRenderedPageBreak/>
              <w:t>probléma megoldás</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Természetisme-</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ret:</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tudósok</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tc>
      </w:tr>
      <w:tr w:rsidR="00B410BF" w:rsidRPr="00B410BF" w:rsidTr="00C93641">
        <w:trPr>
          <w:trHeight w:val="1"/>
          <w:jc w:val="center"/>
        </w:trPr>
        <w:tc>
          <w:tcPr>
            <w:tcW w:w="3138" w:type="dxa"/>
            <w:tcBorders>
              <w:top w:val="single" w:sz="2" w:space="0" w:color="000000"/>
              <w:left w:val="single" w:sz="2" w:space="0" w:color="000000"/>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bCs/>
                <w:sz w:val="24"/>
                <w:szCs w:val="24"/>
                <w:lang w:eastAsia="hu-HU"/>
              </w:rPr>
            </w:pPr>
            <w:r w:rsidRPr="00B410BF">
              <w:rPr>
                <w:rFonts w:ascii="Times New Roman" w:eastAsia="Times New Roman" w:hAnsi="Times New Roman" w:cs="Times New Roman"/>
                <w:bCs/>
                <w:sz w:val="24"/>
                <w:szCs w:val="24"/>
                <w:lang w:eastAsia="hu-HU"/>
              </w:rPr>
              <w:lastRenderedPageBreak/>
              <w:t>Gyakorlás</w:t>
            </w:r>
          </w:p>
        </w:tc>
        <w:tc>
          <w:tcPr>
            <w:tcW w:w="5367" w:type="dxa"/>
            <w:gridSpan w:val="2"/>
            <w:tcBorders>
              <w:top w:val="single" w:sz="2" w:space="0" w:color="000000"/>
              <w:left w:val="nil"/>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val="de-DE" w:eastAsia="hu-HU"/>
              </w:rPr>
            </w:pPr>
            <w:r w:rsidRPr="00B410BF">
              <w:rPr>
                <w:rFonts w:ascii="Times New Roman" w:eastAsia="Times New Roman" w:hAnsi="Times New Roman" w:cs="Times New Roman"/>
                <w:sz w:val="24"/>
                <w:szCs w:val="24"/>
                <w:lang w:val="de-DE" w:eastAsia="hu-HU"/>
              </w:rPr>
              <w:t xml:space="preserve">Számítrógéphez csatlakoztatható </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val="de-DE" w:eastAsia="hu-HU"/>
              </w:rPr>
            </w:pPr>
            <w:r w:rsidRPr="00B410BF">
              <w:rPr>
                <w:rFonts w:ascii="Times New Roman" w:eastAsia="Times New Roman" w:hAnsi="Times New Roman" w:cs="Times New Roman"/>
                <w:sz w:val="24"/>
                <w:szCs w:val="24"/>
                <w:lang w:val="de-DE" w:eastAsia="hu-HU"/>
              </w:rPr>
              <w:t>perifiás eszközök működtetése</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val="de-DE" w:eastAsia="hu-HU"/>
              </w:rPr>
            </w:pPr>
            <w:r w:rsidRPr="00B410BF">
              <w:rPr>
                <w:rFonts w:ascii="Times New Roman" w:eastAsia="Times New Roman" w:hAnsi="Times New Roman" w:cs="Times New Roman"/>
                <w:sz w:val="24"/>
                <w:szCs w:val="24"/>
                <w:lang w:val="de-DE" w:eastAsia="hu-HU"/>
              </w:rPr>
              <w:t>Perifériák csoportosítása</w:t>
            </w:r>
          </w:p>
        </w:tc>
      </w:tr>
      <w:tr w:rsidR="00B410BF" w:rsidRPr="00B410BF" w:rsidTr="00C93641">
        <w:trPr>
          <w:trHeight w:val="1"/>
          <w:jc w:val="center"/>
        </w:trPr>
        <w:tc>
          <w:tcPr>
            <w:tcW w:w="3138" w:type="dxa"/>
            <w:tcBorders>
              <w:top w:val="single" w:sz="2" w:space="0" w:color="000000"/>
              <w:left w:val="single" w:sz="2" w:space="0" w:color="000000"/>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b/>
                <w:bCs/>
                <w:sz w:val="24"/>
                <w:szCs w:val="24"/>
                <w:lang w:eastAsia="hu-HU"/>
              </w:rPr>
              <w:t>Kulcsfogalmak / Fogalmak</w:t>
            </w:r>
          </w:p>
        </w:tc>
        <w:tc>
          <w:tcPr>
            <w:tcW w:w="5367" w:type="dxa"/>
            <w:gridSpan w:val="2"/>
            <w:tcBorders>
              <w:top w:val="single" w:sz="2" w:space="0" w:color="000000"/>
              <w:left w:val="nil"/>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 xml:space="preserve"> Windows, Li CD, DVD, Pendriveméret </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Programok ablak-gombjai</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 xml:space="preserve">Operációs rendszer  </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Címsor, menűsor, eszköztár, alkalmazási terület, gördítősáv, csuszka</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tc>
      </w:tr>
    </w:tbl>
    <w:p w:rsidR="00B410BF" w:rsidRPr="00B410BF" w:rsidRDefault="00B410BF" w:rsidP="00B410BF">
      <w:pPr>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spacing w:after="0" w:line="240" w:lineRule="auto"/>
        <w:jc w:val="both"/>
        <w:rPr>
          <w:rFonts w:ascii="Times New Roman" w:eastAsia="Times New Roman" w:hAnsi="Times New Roman" w:cs="Times New Roman"/>
          <w:sz w:val="24"/>
          <w:szCs w:val="24"/>
          <w:lang w:eastAsia="hu-HU"/>
        </w:rPr>
      </w:pPr>
    </w:p>
    <w:tbl>
      <w:tblPr>
        <w:tblW w:w="8505" w:type="dxa"/>
        <w:jc w:val="center"/>
        <w:tblLayout w:type="fixed"/>
        <w:tblLook w:val="0000" w:firstRow="0" w:lastRow="0" w:firstColumn="0" w:lastColumn="0" w:noHBand="0" w:noVBand="0"/>
      </w:tblPr>
      <w:tblGrid>
        <w:gridCol w:w="2958"/>
        <w:gridCol w:w="3780"/>
        <w:gridCol w:w="1767"/>
      </w:tblGrid>
      <w:tr w:rsidR="00B410BF" w:rsidRPr="00B410BF" w:rsidTr="00C93641">
        <w:trPr>
          <w:trHeight w:val="1"/>
          <w:jc w:val="center"/>
        </w:trPr>
        <w:tc>
          <w:tcPr>
            <w:tcW w:w="2958" w:type="dxa"/>
            <w:tcBorders>
              <w:top w:val="single" w:sz="2" w:space="0" w:color="000000"/>
              <w:left w:val="single" w:sz="2" w:space="0" w:color="000000"/>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b/>
                <w:bCs/>
                <w:sz w:val="24"/>
                <w:szCs w:val="24"/>
                <w:lang w:eastAsia="hu-HU"/>
              </w:rPr>
            </w:pPr>
            <w:r w:rsidRPr="00B410BF">
              <w:rPr>
                <w:rFonts w:ascii="Times New Roman" w:eastAsia="Times New Roman" w:hAnsi="Times New Roman" w:cs="Times New Roman"/>
                <w:b/>
                <w:bCs/>
                <w:sz w:val="24"/>
                <w:szCs w:val="24"/>
                <w:lang w:eastAsia="hu-HU"/>
              </w:rPr>
              <w:t>Tematikai egység/Fejlesztési cél</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tc>
        <w:tc>
          <w:tcPr>
            <w:tcW w:w="3780" w:type="dxa"/>
            <w:tcBorders>
              <w:top w:val="single" w:sz="2" w:space="0" w:color="000000"/>
              <w:left w:val="nil"/>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b/>
                <w:bCs/>
                <w:sz w:val="24"/>
                <w:szCs w:val="24"/>
                <w:lang w:eastAsia="hu-HU"/>
              </w:rPr>
              <w:t>2. ALKALMAZÓI ISMERETEK</w:t>
            </w:r>
          </w:p>
        </w:tc>
        <w:tc>
          <w:tcPr>
            <w:tcW w:w="1767" w:type="dxa"/>
            <w:tcBorders>
              <w:top w:val="single" w:sz="2" w:space="0" w:color="000000"/>
              <w:left w:val="nil"/>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b/>
                <w:bCs/>
                <w:sz w:val="24"/>
                <w:szCs w:val="24"/>
                <w:lang w:eastAsia="hu-HU"/>
              </w:rPr>
            </w:pPr>
            <w:r w:rsidRPr="00B410BF">
              <w:rPr>
                <w:rFonts w:ascii="Times New Roman" w:eastAsia="Times New Roman" w:hAnsi="Times New Roman" w:cs="Times New Roman"/>
                <w:b/>
                <w:bCs/>
                <w:sz w:val="24"/>
                <w:szCs w:val="24"/>
                <w:lang w:eastAsia="hu-HU"/>
              </w:rPr>
              <w:t>Órakeret:</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b/>
                <w:bCs/>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b/>
                <w:bCs/>
                <w:sz w:val="24"/>
                <w:szCs w:val="24"/>
                <w:lang w:eastAsia="hu-HU"/>
              </w:rPr>
              <w:t>6 óra+2óra gyakorlás</w:t>
            </w:r>
          </w:p>
        </w:tc>
      </w:tr>
      <w:tr w:rsidR="00B410BF" w:rsidRPr="00B410BF" w:rsidTr="00C93641">
        <w:trPr>
          <w:trHeight w:val="1"/>
          <w:jc w:val="center"/>
        </w:trPr>
        <w:tc>
          <w:tcPr>
            <w:tcW w:w="2958" w:type="dxa"/>
            <w:tcBorders>
              <w:top w:val="single" w:sz="2" w:space="0" w:color="000000"/>
              <w:left w:val="single" w:sz="2" w:space="0" w:color="000000"/>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b/>
                <w:bCs/>
                <w:sz w:val="24"/>
                <w:szCs w:val="24"/>
                <w:lang w:eastAsia="hu-HU"/>
              </w:rPr>
              <w:t>Előzetes tudás</w:t>
            </w:r>
          </w:p>
        </w:tc>
        <w:tc>
          <w:tcPr>
            <w:tcW w:w="5547" w:type="dxa"/>
            <w:gridSpan w:val="2"/>
            <w:tcBorders>
              <w:top w:val="single" w:sz="2" w:space="0" w:color="000000"/>
              <w:left w:val="nil"/>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Egyszerű, rajzos, szöveges dokumentum készítése lehetőleg önállóan.</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 xml:space="preserve">Információ forrás irányított keresése a NETen. </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Közhasznú információ források használata a mindennapi életben.</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tc>
      </w:tr>
      <w:tr w:rsidR="00B410BF" w:rsidRPr="00B410BF" w:rsidTr="00C93641">
        <w:trPr>
          <w:trHeight w:val="1"/>
          <w:jc w:val="center"/>
        </w:trPr>
        <w:tc>
          <w:tcPr>
            <w:tcW w:w="2958" w:type="dxa"/>
            <w:tcBorders>
              <w:top w:val="single" w:sz="2" w:space="0" w:color="000000"/>
              <w:left w:val="single" w:sz="2" w:space="0" w:color="000000"/>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b/>
                <w:bCs/>
                <w:sz w:val="24"/>
                <w:szCs w:val="24"/>
                <w:lang w:eastAsia="hu-HU"/>
              </w:rPr>
              <w:t>Tantárgyi fejlesztési célok</w:t>
            </w:r>
          </w:p>
        </w:tc>
        <w:tc>
          <w:tcPr>
            <w:tcW w:w="5547" w:type="dxa"/>
            <w:gridSpan w:val="2"/>
            <w:tcBorders>
              <w:top w:val="single" w:sz="2" w:space="0" w:color="000000"/>
              <w:left w:val="nil"/>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Érdeklődési kör bővítése.</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 xml:space="preserve">A számítógép eszközszintű használata más tantárgyakban. </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Tanuláshoz szükséges belső motivációk kialakítása.</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A digitális technológiák megfelelő használatának képessége.</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Informatika társadalmi szerepe.</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Programok használatának jogi és erkölcsi alapjai.</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Webhelyek szelekciója.</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 xml:space="preserve">Függőség megelőzése. </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Adatok különböző formában való megjelenítése, vizsgálatuk.</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i/>
                <w:sz w:val="24"/>
                <w:szCs w:val="24"/>
                <w:lang w:eastAsia="hu-HU"/>
              </w:rPr>
            </w:pPr>
            <w:r w:rsidRPr="00B410BF">
              <w:rPr>
                <w:rFonts w:ascii="Times New Roman" w:eastAsia="Times New Roman" w:hAnsi="Times New Roman" w:cs="Times New Roman"/>
                <w:sz w:val="24"/>
                <w:szCs w:val="24"/>
                <w:lang w:eastAsia="hu-HU"/>
              </w:rPr>
              <w:t xml:space="preserve">Információ, különböző formákban való megjelenítés. </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Nonverbális kifejezőképesség fejlesztése.</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tc>
      </w:tr>
      <w:tr w:rsidR="00B410BF" w:rsidRPr="00B410BF" w:rsidTr="00C93641">
        <w:trPr>
          <w:trHeight w:val="1"/>
          <w:jc w:val="center"/>
        </w:trPr>
        <w:tc>
          <w:tcPr>
            <w:tcW w:w="2958" w:type="dxa"/>
            <w:tcBorders>
              <w:top w:val="single" w:sz="2" w:space="0" w:color="000000"/>
              <w:left w:val="single" w:sz="2" w:space="0" w:color="000000"/>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b/>
                <w:bCs/>
                <w:sz w:val="24"/>
                <w:szCs w:val="24"/>
                <w:lang w:eastAsia="hu-HU"/>
              </w:rPr>
              <w:t>Ismeretek</w:t>
            </w:r>
          </w:p>
        </w:tc>
        <w:tc>
          <w:tcPr>
            <w:tcW w:w="3780" w:type="dxa"/>
            <w:tcBorders>
              <w:top w:val="single" w:sz="2" w:space="0" w:color="000000"/>
              <w:left w:val="nil"/>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b/>
                <w:bCs/>
                <w:sz w:val="24"/>
                <w:szCs w:val="24"/>
                <w:lang w:eastAsia="hu-HU"/>
              </w:rPr>
            </w:pPr>
            <w:r w:rsidRPr="00B410BF">
              <w:rPr>
                <w:rFonts w:ascii="Times New Roman" w:eastAsia="Times New Roman" w:hAnsi="Times New Roman" w:cs="Times New Roman"/>
                <w:b/>
                <w:bCs/>
                <w:sz w:val="24"/>
                <w:szCs w:val="24"/>
                <w:lang w:eastAsia="hu-HU"/>
              </w:rPr>
              <w:t>Fejlesztési követelmények / Tevékenységek</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tc>
        <w:tc>
          <w:tcPr>
            <w:tcW w:w="1767" w:type="dxa"/>
            <w:tcBorders>
              <w:left w:val="nil"/>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Kapcsolódási pontok</w:t>
            </w:r>
          </w:p>
        </w:tc>
      </w:tr>
      <w:tr w:rsidR="00B410BF" w:rsidRPr="00B410BF" w:rsidTr="00C93641">
        <w:trPr>
          <w:trHeight w:val="1"/>
          <w:jc w:val="center"/>
        </w:trPr>
        <w:tc>
          <w:tcPr>
            <w:tcW w:w="2958" w:type="dxa"/>
            <w:tcBorders>
              <w:top w:val="single" w:sz="2" w:space="0" w:color="000000"/>
              <w:left w:val="single" w:sz="2" w:space="0" w:color="000000"/>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 xml:space="preserve">2.1. Írott és audiovizuális dokumentumok </w:t>
            </w:r>
            <w:r w:rsidRPr="00B410BF">
              <w:rPr>
                <w:rFonts w:ascii="Times New Roman" w:eastAsia="Times New Roman" w:hAnsi="Times New Roman" w:cs="Times New Roman"/>
                <w:sz w:val="24"/>
                <w:szCs w:val="24"/>
                <w:lang w:eastAsia="hu-HU"/>
              </w:rPr>
              <w:lastRenderedPageBreak/>
              <w:t>elektronikus létrehozása</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Rajzolóprogram még ismeretlen eszközei</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Rajzos, szöveges, táblázatos dokumentumok létrehozása, formázása</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Nyomtatás</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Szövegszerkesztés, a vágólap használata</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2.2. Adatkezelés, adatfeldolgozás, információ megjelenítés</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tc>
        <w:tc>
          <w:tcPr>
            <w:tcW w:w="3780" w:type="dxa"/>
            <w:tcBorders>
              <w:top w:val="single" w:sz="2" w:space="0" w:color="000000"/>
              <w:left w:val="nil"/>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lastRenderedPageBreak/>
              <w:t>Rajzos illusztráció készítése, a teljes eszköztár használatával</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lastRenderedPageBreak/>
              <w:t>Igényesség a munkadarabok esztétikus külalakjára</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Szövegszerkesztés elemi lehetőségeinek kipróbálása, karakterválasztás, betűméret, szöveg elhelyezése, hibajavítás</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Szövegszerkesztési műveletek gyakorlása, minél önállóbb készítése</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Dokumentum nyomtatása</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Szövegek és kép másolása vágólap használatával</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Adat szemléltetését, értelmezését, vizsgálatát segítő eszközök megismerése, tájékozódás a használatukról</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tc>
        <w:tc>
          <w:tcPr>
            <w:tcW w:w="1767" w:type="dxa"/>
            <w:tcBorders>
              <w:top w:val="single" w:sz="2" w:space="0" w:color="000000"/>
              <w:left w:val="nil"/>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lastRenderedPageBreak/>
              <w:t xml:space="preserve">Magyar nyelv és irodalom: </w:t>
            </w:r>
            <w:r w:rsidRPr="00B410BF">
              <w:rPr>
                <w:rFonts w:ascii="Times New Roman" w:eastAsia="Times New Roman" w:hAnsi="Times New Roman" w:cs="Times New Roman"/>
                <w:sz w:val="24"/>
                <w:szCs w:val="24"/>
                <w:lang w:eastAsia="hu-HU"/>
              </w:rPr>
              <w:lastRenderedPageBreak/>
              <w:t>kommunikáció,</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helyesírás</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Rajz és vizuális kultúra:</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esztétika</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 xml:space="preserve">Matematika: </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koordináta rendszer, arányosság, mértékegysé-</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gek</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 xml:space="preserve">Életvitel és gyakorlati ismeretek: </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testi és lelki egészség</w:t>
            </w:r>
          </w:p>
        </w:tc>
      </w:tr>
      <w:tr w:rsidR="00B410BF" w:rsidRPr="00B410BF" w:rsidTr="00C93641">
        <w:trPr>
          <w:trHeight w:val="1"/>
          <w:jc w:val="center"/>
        </w:trPr>
        <w:tc>
          <w:tcPr>
            <w:tcW w:w="2958" w:type="dxa"/>
            <w:tcBorders>
              <w:top w:val="single" w:sz="2" w:space="0" w:color="000000"/>
              <w:left w:val="single" w:sz="2" w:space="0" w:color="000000"/>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bCs/>
                <w:sz w:val="24"/>
                <w:szCs w:val="24"/>
                <w:lang w:eastAsia="hu-HU"/>
              </w:rPr>
            </w:pPr>
            <w:r w:rsidRPr="00B410BF">
              <w:rPr>
                <w:rFonts w:ascii="Times New Roman" w:eastAsia="Times New Roman" w:hAnsi="Times New Roman" w:cs="Times New Roman"/>
                <w:bCs/>
                <w:sz w:val="24"/>
                <w:szCs w:val="24"/>
                <w:lang w:eastAsia="hu-HU"/>
              </w:rPr>
              <w:lastRenderedPageBreak/>
              <w:t>Gyakorlás</w:t>
            </w:r>
          </w:p>
        </w:tc>
        <w:tc>
          <w:tcPr>
            <w:tcW w:w="5547" w:type="dxa"/>
            <w:gridSpan w:val="2"/>
            <w:tcBorders>
              <w:top w:val="single" w:sz="2" w:space="0" w:color="000000"/>
              <w:left w:val="nil"/>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Szövegszerkesztés gyakorlása</w:t>
            </w:r>
          </w:p>
        </w:tc>
      </w:tr>
      <w:tr w:rsidR="00B410BF" w:rsidRPr="00B410BF" w:rsidTr="00C93641">
        <w:trPr>
          <w:trHeight w:val="1"/>
          <w:jc w:val="center"/>
        </w:trPr>
        <w:tc>
          <w:tcPr>
            <w:tcW w:w="2958" w:type="dxa"/>
            <w:tcBorders>
              <w:top w:val="single" w:sz="2" w:space="0" w:color="000000"/>
              <w:left w:val="single" w:sz="2" w:space="0" w:color="000000"/>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b/>
                <w:bCs/>
                <w:sz w:val="24"/>
                <w:szCs w:val="24"/>
                <w:lang w:eastAsia="hu-HU"/>
              </w:rPr>
              <w:t>Kulcsfogalmak /Fogalmak</w:t>
            </w:r>
          </w:p>
        </w:tc>
        <w:tc>
          <w:tcPr>
            <w:tcW w:w="5547" w:type="dxa"/>
            <w:gridSpan w:val="2"/>
            <w:tcBorders>
              <w:top w:val="single" w:sz="2" w:space="0" w:color="000000"/>
              <w:left w:val="nil"/>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karakter, betűméret, elhelyezés, vágólap, nyomtatás</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tc>
      </w:tr>
    </w:tbl>
    <w:p w:rsidR="00B410BF" w:rsidRPr="00B410BF" w:rsidRDefault="00B410BF" w:rsidP="00B410BF">
      <w:pPr>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spacing w:after="0" w:line="240" w:lineRule="auto"/>
        <w:jc w:val="both"/>
        <w:rPr>
          <w:rFonts w:ascii="Times New Roman" w:eastAsia="Times New Roman" w:hAnsi="Times New Roman" w:cs="Times New Roman"/>
          <w:sz w:val="24"/>
          <w:szCs w:val="24"/>
          <w:lang w:eastAsia="hu-HU"/>
        </w:rPr>
      </w:pPr>
    </w:p>
    <w:tbl>
      <w:tblPr>
        <w:tblW w:w="8505" w:type="dxa"/>
        <w:jc w:val="center"/>
        <w:tblLayout w:type="fixed"/>
        <w:tblLook w:val="0000" w:firstRow="0" w:lastRow="0" w:firstColumn="0" w:lastColumn="0" w:noHBand="0" w:noVBand="0"/>
      </w:tblPr>
      <w:tblGrid>
        <w:gridCol w:w="3138"/>
        <w:gridCol w:w="3240"/>
        <w:gridCol w:w="2127"/>
      </w:tblGrid>
      <w:tr w:rsidR="00B410BF" w:rsidRPr="00B410BF" w:rsidTr="00C93641">
        <w:trPr>
          <w:trHeight w:val="1"/>
          <w:jc w:val="center"/>
        </w:trPr>
        <w:tc>
          <w:tcPr>
            <w:tcW w:w="3138" w:type="dxa"/>
            <w:tcBorders>
              <w:top w:val="single" w:sz="2" w:space="0" w:color="000000"/>
              <w:left w:val="single" w:sz="2" w:space="0" w:color="000000"/>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b/>
                <w:bCs/>
                <w:sz w:val="24"/>
                <w:szCs w:val="24"/>
                <w:lang w:eastAsia="hu-HU"/>
              </w:rPr>
            </w:pPr>
            <w:r w:rsidRPr="00B410BF">
              <w:rPr>
                <w:rFonts w:ascii="Times New Roman" w:eastAsia="Times New Roman" w:hAnsi="Times New Roman" w:cs="Times New Roman"/>
                <w:b/>
                <w:bCs/>
                <w:sz w:val="24"/>
                <w:szCs w:val="24"/>
                <w:lang w:eastAsia="hu-HU"/>
              </w:rPr>
              <w:t>Tematikai egység/Fejlesztési cél</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tc>
        <w:tc>
          <w:tcPr>
            <w:tcW w:w="3240" w:type="dxa"/>
            <w:tcBorders>
              <w:top w:val="single" w:sz="2" w:space="0" w:color="000000"/>
              <w:left w:val="nil"/>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240" w:line="480" w:lineRule="auto"/>
              <w:contextualSpacing/>
              <w:jc w:val="both"/>
              <w:rPr>
                <w:rFonts w:ascii="Times New Roman" w:eastAsia="Times New Roman" w:hAnsi="Times New Roman" w:cs="Times New Roman"/>
                <w:b/>
                <w:bCs/>
                <w:sz w:val="24"/>
                <w:szCs w:val="24"/>
                <w:lang w:val="en-US"/>
              </w:rPr>
            </w:pPr>
            <w:r w:rsidRPr="00B410BF">
              <w:rPr>
                <w:rFonts w:ascii="Times New Roman" w:eastAsia="Times New Roman" w:hAnsi="Times New Roman" w:cs="Times New Roman"/>
                <w:b/>
                <w:bCs/>
                <w:sz w:val="24"/>
                <w:szCs w:val="24"/>
                <w:lang w:val="en-US"/>
              </w:rPr>
              <w:t>3.PROBLÉMAMEGOLDÁS</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b/>
                <w:bCs/>
                <w:sz w:val="24"/>
                <w:szCs w:val="24"/>
                <w:lang w:eastAsia="hu-HU"/>
              </w:rPr>
            </w:pPr>
            <w:r w:rsidRPr="00B410BF">
              <w:rPr>
                <w:rFonts w:ascii="Times New Roman" w:eastAsia="Times New Roman" w:hAnsi="Times New Roman" w:cs="Times New Roman"/>
                <w:b/>
                <w:bCs/>
                <w:sz w:val="24"/>
                <w:szCs w:val="24"/>
                <w:lang w:eastAsia="hu-HU"/>
              </w:rPr>
              <w:t>INFORMATIKAI ESZKÖZÖKKEL ÉS</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b/>
                <w:bCs/>
                <w:sz w:val="24"/>
                <w:szCs w:val="24"/>
                <w:lang w:eastAsia="hu-HU"/>
              </w:rPr>
              <w:t>MÓDSZEREKKEL</w:t>
            </w:r>
          </w:p>
        </w:tc>
        <w:tc>
          <w:tcPr>
            <w:tcW w:w="2127" w:type="dxa"/>
            <w:tcBorders>
              <w:top w:val="single" w:sz="2" w:space="0" w:color="000000"/>
              <w:left w:val="nil"/>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b/>
                <w:bCs/>
                <w:sz w:val="24"/>
                <w:szCs w:val="24"/>
                <w:lang w:eastAsia="hu-HU"/>
              </w:rPr>
            </w:pPr>
            <w:r w:rsidRPr="00B410BF">
              <w:rPr>
                <w:rFonts w:ascii="Times New Roman" w:eastAsia="Times New Roman" w:hAnsi="Times New Roman" w:cs="Times New Roman"/>
                <w:b/>
                <w:bCs/>
                <w:sz w:val="24"/>
                <w:szCs w:val="24"/>
                <w:lang w:eastAsia="hu-HU"/>
              </w:rPr>
              <w:t>Órakeret:</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b/>
                <w:bCs/>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b/>
                <w:bCs/>
                <w:sz w:val="24"/>
                <w:szCs w:val="24"/>
                <w:lang w:eastAsia="hu-HU"/>
              </w:rPr>
              <w:t>14 óra</w:t>
            </w:r>
          </w:p>
        </w:tc>
      </w:tr>
      <w:tr w:rsidR="00B410BF" w:rsidRPr="00B410BF" w:rsidTr="00C93641">
        <w:trPr>
          <w:trHeight w:val="1"/>
          <w:jc w:val="center"/>
        </w:trPr>
        <w:tc>
          <w:tcPr>
            <w:tcW w:w="3138" w:type="dxa"/>
            <w:tcBorders>
              <w:top w:val="single" w:sz="2" w:space="0" w:color="000000"/>
              <w:left w:val="single" w:sz="2" w:space="0" w:color="000000"/>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b/>
                <w:bCs/>
                <w:sz w:val="24"/>
                <w:szCs w:val="24"/>
                <w:lang w:eastAsia="hu-HU"/>
              </w:rPr>
              <w:t>Előzetes tudás</w:t>
            </w:r>
          </w:p>
        </w:tc>
        <w:tc>
          <w:tcPr>
            <w:tcW w:w="5367" w:type="dxa"/>
            <w:gridSpan w:val="2"/>
            <w:tcBorders>
              <w:top w:val="single" w:sz="2" w:space="0" w:color="000000"/>
              <w:left w:val="nil"/>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Hétköznapi algoritmusok értelmezése, alkalmazása.</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Felvetett egyszerű problémákra a megoldás módszerének kiválasztása tanári segítséggel,</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 xml:space="preserve">Kialakult szabálykövető magatartás, </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Megerősödött algoritmikus képesség,</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 xml:space="preserve">Önállósult grafikai kifejező képesség, </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tc>
      </w:tr>
      <w:tr w:rsidR="00B410BF" w:rsidRPr="00B410BF" w:rsidTr="00C93641">
        <w:trPr>
          <w:trHeight w:val="1"/>
          <w:jc w:val="center"/>
        </w:trPr>
        <w:tc>
          <w:tcPr>
            <w:tcW w:w="3138" w:type="dxa"/>
            <w:tcBorders>
              <w:top w:val="single" w:sz="2" w:space="0" w:color="000000"/>
              <w:left w:val="single" w:sz="2" w:space="0" w:color="000000"/>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b/>
                <w:bCs/>
                <w:sz w:val="24"/>
                <w:szCs w:val="24"/>
                <w:lang w:eastAsia="hu-HU"/>
              </w:rPr>
              <w:t>Tantárgyi fejlesztési célok</w:t>
            </w:r>
          </w:p>
        </w:tc>
        <w:tc>
          <w:tcPr>
            <w:tcW w:w="5367" w:type="dxa"/>
            <w:gridSpan w:val="2"/>
            <w:tcBorders>
              <w:top w:val="single" w:sz="2" w:space="0" w:color="000000"/>
              <w:left w:val="nil"/>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 xml:space="preserve"> Ismétlődő utasítások végrehajtása – görbe vonalú betűk, számok, alakzatok előállítása.</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Irányok gyakoroltatása.</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i/>
                <w:sz w:val="24"/>
                <w:szCs w:val="24"/>
                <w:lang w:eastAsia="hu-HU"/>
              </w:rPr>
            </w:pPr>
            <w:r w:rsidRPr="00B410BF">
              <w:rPr>
                <w:rFonts w:ascii="Times New Roman" w:eastAsia="Times New Roman" w:hAnsi="Times New Roman" w:cs="Times New Roman"/>
                <w:sz w:val="24"/>
                <w:szCs w:val="24"/>
                <w:lang w:eastAsia="hu-HU"/>
              </w:rPr>
              <w:t>Minták önálló tervezése, rajzolása.</w:t>
            </w:r>
            <w:r w:rsidRPr="00B410BF">
              <w:rPr>
                <w:rFonts w:ascii="Times New Roman" w:eastAsia="Times New Roman" w:hAnsi="Times New Roman" w:cs="Times New Roman"/>
                <w:i/>
                <w:sz w:val="24"/>
                <w:szCs w:val="24"/>
                <w:lang w:eastAsia="hu-HU"/>
              </w:rPr>
              <w:t xml:space="preserve"> </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 xml:space="preserve">Probléma megoldása tanári segítséggel és/vagy önállóan.  </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Pontos szabálykövetés erősítése.</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Kreativitás, szépérzék fejlesztése.</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tc>
      </w:tr>
      <w:tr w:rsidR="00B410BF" w:rsidRPr="00B410BF" w:rsidTr="00C93641">
        <w:trPr>
          <w:trHeight w:val="1"/>
          <w:jc w:val="center"/>
        </w:trPr>
        <w:tc>
          <w:tcPr>
            <w:tcW w:w="3138" w:type="dxa"/>
            <w:tcBorders>
              <w:top w:val="single" w:sz="2" w:space="0" w:color="000000"/>
              <w:left w:val="single" w:sz="2" w:space="0" w:color="000000"/>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b/>
                <w:bCs/>
                <w:sz w:val="24"/>
                <w:szCs w:val="24"/>
                <w:lang w:eastAsia="hu-HU"/>
              </w:rPr>
              <w:lastRenderedPageBreak/>
              <w:t>Ismeretek</w:t>
            </w:r>
          </w:p>
        </w:tc>
        <w:tc>
          <w:tcPr>
            <w:tcW w:w="3240" w:type="dxa"/>
            <w:tcBorders>
              <w:top w:val="single" w:sz="2" w:space="0" w:color="000000"/>
              <w:left w:val="nil"/>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b/>
                <w:bCs/>
                <w:sz w:val="24"/>
                <w:szCs w:val="24"/>
                <w:lang w:eastAsia="hu-HU"/>
              </w:rPr>
            </w:pPr>
            <w:r w:rsidRPr="00B410BF">
              <w:rPr>
                <w:rFonts w:ascii="Times New Roman" w:eastAsia="Times New Roman" w:hAnsi="Times New Roman" w:cs="Times New Roman"/>
                <w:b/>
                <w:bCs/>
                <w:sz w:val="24"/>
                <w:szCs w:val="24"/>
                <w:lang w:eastAsia="hu-HU"/>
              </w:rPr>
              <w:t>Fejlesztési követelmények / Tevékenységek</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tc>
        <w:tc>
          <w:tcPr>
            <w:tcW w:w="2127" w:type="dxa"/>
            <w:tcBorders>
              <w:left w:val="nil"/>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Kapcsolódási pontok</w:t>
            </w:r>
          </w:p>
        </w:tc>
      </w:tr>
      <w:tr w:rsidR="00B410BF" w:rsidRPr="00B410BF" w:rsidTr="00C93641">
        <w:trPr>
          <w:trHeight w:val="1"/>
          <w:jc w:val="center"/>
        </w:trPr>
        <w:tc>
          <w:tcPr>
            <w:tcW w:w="3138" w:type="dxa"/>
            <w:tcBorders>
              <w:top w:val="single" w:sz="2" w:space="0" w:color="000000"/>
              <w:left w:val="single" w:sz="2" w:space="0" w:color="000000"/>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3.1. A probléma megoldásához szükséges módszerek és eszközök kiválasztása</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Alakzatok teknőccel</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3.2. Algoritmizálás (és adatmodellezés)</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Iskolai élet algoritmusai</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tc>
        <w:tc>
          <w:tcPr>
            <w:tcW w:w="3240" w:type="dxa"/>
            <w:tcBorders>
              <w:top w:val="single" w:sz="2" w:space="0" w:color="000000"/>
              <w:left w:val="nil"/>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Teknőccel körvonalas minták rajzolása utasítással, majd egyre önállóbban</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Egymás utáni elemek, ismétlődések kapcsolatának észrevétele</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Teknőc egyre önállóbb tudatos irányítása</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Érdekes minták ismétlések segítségével</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Adatok gyűjtése, tervkészítés Adatok megjelenítése: rajzban, írásban, jelekkel</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i/>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tc>
        <w:tc>
          <w:tcPr>
            <w:tcW w:w="2127" w:type="dxa"/>
            <w:tcBorders>
              <w:top w:val="single" w:sz="2" w:space="0" w:color="000000"/>
              <w:left w:val="nil"/>
              <w:bottom w:val="single" w:sz="2" w:space="0" w:color="000000"/>
              <w:right w:val="single" w:sz="2" w:space="0" w:color="000000"/>
            </w:tcBorders>
            <w:shd w:val="clear" w:color="000000" w:fill="FFFFFF"/>
          </w:tcPr>
          <w:p w:rsidR="00B410BF" w:rsidRPr="00B410BF" w:rsidRDefault="00B410BF" w:rsidP="00B410BF">
            <w:pPr>
              <w:framePr w:hSpace="141" w:wrap="around" w:vAnchor="page" w:hAnchor="margin" w:y="10"/>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Matematika:</w:t>
            </w:r>
          </w:p>
          <w:p w:rsidR="00B410BF" w:rsidRPr="00B410BF" w:rsidRDefault="00B410BF" w:rsidP="00B410BF">
            <w:pPr>
              <w:framePr w:hSpace="141" w:wrap="around" w:vAnchor="page" w:hAnchor="margin" w:y="10"/>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sorrendiség, irányok, formák</w:t>
            </w:r>
          </w:p>
          <w:p w:rsidR="00B410BF" w:rsidRPr="00B410BF" w:rsidRDefault="00B410BF" w:rsidP="00B410BF">
            <w:pPr>
              <w:framePr w:hSpace="141" w:wrap="around" w:vAnchor="page" w:hAnchor="margin" w:y="10"/>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framePr w:hSpace="141" w:wrap="around" w:vAnchor="page" w:hAnchor="margin" w:y="10"/>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Magyar nyelv és irodalom:</w:t>
            </w:r>
          </w:p>
          <w:p w:rsidR="00B410BF" w:rsidRPr="00B410BF" w:rsidRDefault="00B410BF" w:rsidP="00B410BF">
            <w:pPr>
              <w:framePr w:hSpace="141" w:wrap="around" w:vAnchor="page" w:hAnchor="margin" w:y="10"/>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verbális kifejező képesség</w:t>
            </w:r>
          </w:p>
          <w:p w:rsidR="00B410BF" w:rsidRPr="00B410BF" w:rsidRDefault="00B410BF" w:rsidP="00B410BF">
            <w:pPr>
              <w:framePr w:hSpace="141" w:wrap="around" w:vAnchor="page" w:hAnchor="margin" w:y="10"/>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framePr w:hSpace="141" w:wrap="around" w:vAnchor="page" w:hAnchor="margin" w:y="10"/>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Rajz és vizuális kultúra :</w:t>
            </w:r>
          </w:p>
          <w:p w:rsidR="00B410BF" w:rsidRPr="00B410BF" w:rsidRDefault="00B410BF" w:rsidP="00B410BF">
            <w:pPr>
              <w:framePr w:hSpace="141" w:wrap="around" w:vAnchor="page" w:hAnchor="margin" w:y="10"/>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vizuális megjelenítés</w:t>
            </w:r>
          </w:p>
          <w:p w:rsidR="00B410BF" w:rsidRPr="00B410BF" w:rsidRDefault="00B410BF" w:rsidP="00B410BF">
            <w:pPr>
              <w:framePr w:hSpace="141" w:wrap="around" w:vAnchor="page" w:hAnchor="margin" w:y="10"/>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framePr w:hSpace="141" w:wrap="around" w:vAnchor="page" w:hAnchor="margin" w:y="10"/>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Testnevelés:</w:t>
            </w:r>
          </w:p>
          <w:p w:rsidR="00B410BF" w:rsidRPr="00B410BF" w:rsidRDefault="00B410BF" w:rsidP="00B410BF">
            <w:pPr>
              <w:framePr w:hSpace="141" w:wrap="around" w:vAnchor="page" w:hAnchor="margin" w:y="10"/>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mozgásos</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kommunikáció</w:t>
            </w:r>
          </w:p>
        </w:tc>
      </w:tr>
      <w:tr w:rsidR="00B410BF" w:rsidRPr="00B410BF" w:rsidTr="00C93641">
        <w:trPr>
          <w:trHeight w:val="1"/>
          <w:jc w:val="center"/>
        </w:trPr>
        <w:tc>
          <w:tcPr>
            <w:tcW w:w="3138" w:type="dxa"/>
            <w:tcBorders>
              <w:top w:val="single" w:sz="2" w:space="0" w:color="000000"/>
              <w:left w:val="single" w:sz="2" w:space="0" w:color="000000"/>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b/>
                <w:bCs/>
                <w:sz w:val="24"/>
                <w:szCs w:val="24"/>
                <w:lang w:eastAsia="hu-HU"/>
              </w:rPr>
              <w:t>Kulcsfogalmak / Fogalmak</w:t>
            </w:r>
          </w:p>
        </w:tc>
        <w:tc>
          <w:tcPr>
            <w:tcW w:w="5367" w:type="dxa"/>
            <w:gridSpan w:val="2"/>
            <w:tcBorders>
              <w:top w:val="single" w:sz="2" w:space="0" w:color="000000"/>
              <w:left w:val="nil"/>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teknőcgrafika beállítási lehetőségei: szög és lépés nagyság</w:t>
            </w:r>
          </w:p>
          <w:p w:rsidR="00B410BF" w:rsidRPr="00B410BF" w:rsidRDefault="00B410BF" w:rsidP="00B410BF">
            <w:pPr>
              <w:tabs>
                <w:tab w:val="left" w:pos="5550"/>
              </w:tabs>
              <w:autoSpaceDE w:val="0"/>
              <w:autoSpaceDN w:val="0"/>
              <w:adjustRightInd w:val="0"/>
              <w:spacing w:after="0" w:line="240" w:lineRule="auto"/>
              <w:jc w:val="both"/>
              <w:rPr>
                <w:rFonts w:ascii="Times New Roman" w:eastAsia="Times New Roman" w:hAnsi="Times New Roman" w:cs="Times New Roman"/>
                <w:sz w:val="24"/>
                <w:szCs w:val="24"/>
                <w:lang w:eastAsia="hu-HU"/>
              </w:rPr>
            </w:pPr>
          </w:p>
        </w:tc>
      </w:tr>
    </w:tbl>
    <w:p w:rsidR="00B410BF" w:rsidRPr="00B410BF" w:rsidRDefault="00B410BF" w:rsidP="00B410BF">
      <w:pPr>
        <w:tabs>
          <w:tab w:val="left" w:pos="9660"/>
        </w:tabs>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spacing w:after="0" w:line="240" w:lineRule="auto"/>
        <w:jc w:val="both"/>
        <w:rPr>
          <w:rFonts w:ascii="Times New Roman" w:eastAsia="Times New Roman" w:hAnsi="Times New Roman" w:cs="Times New Roman"/>
          <w:sz w:val="24"/>
          <w:szCs w:val="24"/>
          <w:lang w:eastAsia="hu-HU"/>
        </w:rPr>
      </w:pPr>
    </w:p>
    <w:tbl>
      <w:tblPr>
        <w:tblW w:w="8505" w:type="dxa"/>
        <w:jc w:val="center"/>
        <w:tblLayout w:type="fixed"/>
        <w:tblLook w:val="0000" w:firstRow="0" w:lastRow="0" w:firstColumn="0" w:lastColumn="0" w:noHBand="0" w:noVBand="0"/>
      </w:tblPr>
      <w:tblGrid>
        <w:gridCol w:w="2958"/>
        <w:gridCol w:w="3780"/>
        <w:gridCol w:w="1767"/>
      </w:tblGrid>
      <w:tr w:rsidR="00B410BF" w:rsidRPr="00B410BF" w:rsidTr="00C93641">
        <w:trPr>
          <w:trHeight w:val="1"/>
          <w:jc w:val="center"/>
        </w:trPr>
        <w:tc>
          <w:tcPr>
            <w:tcW w:w="2958" w:type="dxa"/>
            <w:tcBorders>
              <w:top w:val="single" w:sz="2" w:space="0" w:color="000000"/>
              <w:left w:val="single" w:sz="2" w:space="0" w:color="000000"/>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b/>
                <w:bCs/>
                <w:sz w:val="24"/>
                <w:szCs w:val="24"/>
                <w:lang w:eastAsia="hu-HU"/>
              </w:rPr>
            </w:pPr>
            <w:r w:rsidRPr="00B410BF">
              <w:rPr>
                <w:rFonts w:ascii="Times New Roman" w:eastAsia="Times New Roman" w:hAnsi="Times New Roman" w:cs="Times New Roman"/>
                <w:b/>
                <w:bCs/>
                <w:sz w:val="24"/>
                <w:szCs w:val="24"/>
                <w:lang w:eastAsia="hu-HU"/>
              </w:rPr>
              <w:t>Tematikai egység/Fejlesztési cél</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tc>
        <w:tc>
          <w:tcPr>
            <w:tcW w:w="3780" w:type="dxa"/>
            <w:tcBorders>
              <w:top w:val="single" w:sz="2" w:space="0" w:color="000000"/>
              <w:left w:val="nil"/>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b/>
                <w:bCs/>
                <w:sz w:val="24"/>
                <w:szCs w:val="24"/>
                <w:lang w:eastAsia="hu-HU"/>
              </w:rPr>
              <w:t>4-5. INFOKOMMUNIKÁCIÓ, INFORMÁCIÓS TÁRSADALOM</w:t>
            </w:r>
          </w:p>
        </w:tc>
        <w:tc>
          <w:tcPr>
            <w:tcW w:w="1767" w:type="dxa"/>
            <w:tcBorders>
              <w:top w:val="single" w:sz="2" w:space="0" w:color="000000"/>
              <w:left w:val="nil"/>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b/>
                <w:bCs/>
                <w:sz w:val="24"/>
                <w:szCs w:val="24"/>
                <w:lang w:eastAsia="hu-HU"/>
              </w:rPr>
            </w:pPr>
            <w:r w:rsidRPr="00B410BF">
              <w:rPr>
                <w:rFonts w:ascii="Times New Roman" w:eastAsia="Times New Roman" w:hAnsi="Times New Roman" w:cs="Times New Roman"/>
                <w:b/>
                <w:bCs/>
                <w:sz w:val="24"/>
                <w:szCs w:val="24"/>
                <w:lang w:eastAsia="hu-HU"/>
              </w:rPr>
              <w:t>Órakeret:</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b/>
                <w:bCs/>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b/>
                <w:bCs/>
                <w:sz w:val="24"/>
                <w:szCs w:val="24"/>
                <w:lang w:eastAsia="hu-HU"/>
              </w:rPr>
              <w:t>5 óra</w:t>
            </w:r>
          </w:p>
        </w:tc>
      </w:tr>
      <w:tr w:rsidR="00B410BF" w:rsidRPr="00B410BF" w:rsidTr="00C93641">
        <w:trPr>
          <w:trHeight w:val="1"/>
          <w:jc w:val="center"/>
        </w:trPr>
        <w:tc>
          <w:tcPr>
            <w:tcW w:w="2958" w:type="dxa"/>
            <w:tcBorders>
              <w:top w:val="single" w:sz="2" w:space="0" w:color="000000"/>
              <w:left w:val="single" w:sz="2" w:space="0" w:color="000000"/>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b/>
                <w:bCs/>
                <w:sz w:val="24"/>
                <w:szCs w:val="24"/>
                <w:lang w:eastAsia="hu-HU"/>
              </w:rPr>
              <w:t>Előzetes tudás</w:t>
            </w:r>
          </w:p>
        </w:tc>
        <w:tc>
          <w:tcPr>
            <w:tcW w:w="5547" w:type="dxa"/>
            <w:gridSpan w:val="2"/>
            <w:tcBorders>
              <w:top w:val="single" w:sz="2" w:space="0" w:color="000000"/>
              <w:left w:val="nil"/>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Több, gyermekeknek szóló weboldal és program ismerete.</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Egy, gyermekek számára készült honlap használata önállóan vagy tanári segítséggel.</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A számítógép használat helyes szokásrendszerének felmérése.</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tc>
      </w:tr>
      <w:tr w:rsidR="00B410BF" w:rsidRPr="00B410BF" w:rsidTr="00C93641">
        <w:trPr>
          <w:trHeight w:val="1"/>
          <w:jc w:val="center"/>
        </w:trPr>
        <w:tc>
          <w:tcPr>
            <w:tcW w:w="2958" w:type="dxa"/>
            <w:tcBorders>
              <w:top w:val="single" w:sz="2" w:space="0" w:color="000000"/>
              <w:left w:val="single" w:sz="2" w:space="0" w:color="000000"/>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b/>
                <w:bCs/>
                <w:sz w:val="24"/>
                <w:szCs w:val="24"/>
                <w:lang w:eastAsia="hu-HU"/>
              </w:rPr>
              <w:t>Tantárgyi fejlesztési célok</w:t>
            </w:r>
          </w:p>
        </w:tc>
        <w:tc>
          <w:tcPr>
            <w:tcW w:w="5547" w:type="dxa"/>
            <w:gridSpan w:val="2"/>
            <w:tcBorders>
              <w:top w:val="single" w:sz="2" w:space="0" w:color="000000"/>
              <w:left w:val="nil"/>
              <w:bottom w:val="single" w:sz="2" w:space="0" w:color="000000"/>
              <w:right w:val="single" w:sz="2" w:space="0" w:color="000000"/>
            </w:tcBorders>
            <w:shd w:val="clear" w:color="000000" w:fill="FFFFFF"/>
          </w:tcPr>
          <w:p w:rsidR="00B410BF" w:rsidRPr="00B410BF" w:rsidRDefault="00B410BF" w:rsidP="00B410BF">
            <w:pPr>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Az infokommunikációt segítő különféle eszközök bemutatása és lehetőségeik kipróbálása.</w:t>
            </w:r>
          </w:p>
          <w:p w:rsidR="00B410BF" w:rsidRPr="00B410BF" w:rsidRDefault="00B410BF" w:rsidP="00B410BF">
            <w:pPr>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Az elektronikus média eszközeinek és lehetőségeinek megismerése.</w:t>
            </w:r>
          </w:p>
          <w:p w:rsidR="00B410BF" w:rsidRPr="00B410BF" w:rsidRDefault="00B410BF" w:rsidP="00B410BF">
            <w:pPr>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A tanulók életkorának megfelelő legelterjedtebb elektronikus szolgáltatások megismerése.</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color w:val="000000"/>
                <w:sz w:val="24"/>
                <w:szCs w:val="24"/>
                <w:lang w:eastAsia="hu-HU"/>
              </w:rPr>
            </w:pPr>
            <w:r w:rsidRPr="00B410BF">
              <w:rPr>
                <w:rFonts w:ascii="Times New Roman" w:eastAsia="Times New Roman" w:hAnsi="Times New Roman" w:cs="Times New Roman"/>
                <w:sz w:val="24"/>
                <w:szCs w:val="24"/>
                <w:lang w:eastAsia="hu-HU"/>
              </w:rPr>
              <w:t>Az IKT eszközök túlzott használatának veszélyei, káros hatásainak megismerése, megelőzése.</w:t>
            </w:r>
            <w:r w:rsidRPr="00B410BF">
              <w:rPr>
                <w:rFonts w:ascii="Times New Roman" w:eastAsia="Times New Roman" w:hAnsi="Times New Roman" w:cs="Times New Roman"/>
                <w:color w:val="000000"/>
                <w:sz w:val="24"/>
                <w:szCs w:val="24"/>
                <w:lang w:eastAsia="hu-HU"/>
              </w:rPr>
              <w:t xml:space="preserve"> </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color w:val="000000"/>
                <w:sz w:val="24"/>
                <w:szCs w:val="24"/>
                <w:lang w:eastAsia="hu-HU"/>
              </w:rPr>
              <w:t xml:space="preserve">Legyenek képesek tanári segítséggel vagy anélkül, az informatika eszközrendszerének alapvető használatára. </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color w:val="000000"/>
                <w:sz w:val="24"/>
                <w:szCs w:val="24"/>
                <w:lang w:eastAsia="hu-HU"/>
              </w:rPr>
            </w:pPr>
            <w:r w:rsidRPr="00B410BF">
              <w:rPr>
                <w:rFonts w:ascii="Times New Roman" w:eastAsia="Times New Roman" w:hAnsi="Times New Roman" w:cs="Times New Roman"/>
                <w:sz w:val="24"/>
                <w:szCs w:val="24"/>
                <w:lang w:eastAsia="hu-HU"/>
              </w:rPr>
              <w:t>A számítógép használat helyes szokásrendszerének elvárása.</w:t>
            </w:r>
            <w:r w:rsidRPr="00B410BF">
              <w:rPr>
                <w:rFonts w:ascii="Times New Roman" w:eastAsia="Times New Roman" w:hAnsi="Times New Roman" w:cs="Times New Roman"/>
                <w:color w:val="000000"/>
                <w:sz w:val="24"/>
                <w:szCs w:val="24"/>
                <w:lang w:eastAsia="hu-HU"/>
              </w:rPr>
              <w:t xml:space="preserve"> </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color w:val="000000"/>
                <w:sz w:val="24"/>
                <w:szCs w:val="24"/>
                <w:lang w:eastAsia="hu-HU"/>
              </w:rPr>
              <w:lastRenderedPageBreak/>
              <w:t>Céltudatos, biztonságos NET használatra szoktatás.</w:t>
            </w:r>
          </w:p>
          <w:p w:rsidR="00B410BF" w:rsidRPr="00B410BF" w:rsidRDefault="00B410BF" w:rsidP="00B410BF">
            <w:pPr>
              <w:widowControl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widowControl w:val="0"/>
              <w:adjustRightInd w:val="0"/>
              <w:spacing w:after="0" w:line="240" w:lineRule="auto"/>
              <w:jc w:val="both"/>
              <w:rPr>
                <w:rFonts w:ascii="Times New Roman" w:eastAsia="Times New Roman" w:hAnsi="Times New Roman" w:cs="Times New Roman"/>
                <w:sz w:val="24"/>
                <w:szCs w:val="24"/>
                <w:lang w:eastAsia="hu-HU"/>
              </w:rPr>
            </w:pPr>
          </w:p>
        </w:tc>
      </w:tr>
      <w:tr w:rsidR="00B410BF" w:rsidRPr="00B410BF" w:rsidTr="00C93641">
        <w:trPr>
          <w:trHeight w:val="1"/>
          <w:jc w:val="center"/>
        </w:trPr>
        <w:tc>
          <w:tcPr>
            <w:tcW w:w="2958" w:type="dxa"/>
            <w:tcBorders>
              <w:top w:val="single" w:sz="2" w:space="0" w:color="000000"/>
              <w:left w:val="single" w:sz="2" w:space="0" w:color="000000"/>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b/>
                <w:bCs/>
                <w:sz w:val="24"/>
                <w:szCs w:val="24"/>
                <w:lang w:eastAsia="hu-HU"/>
              </w:rPr>
              <w:lastRenderedPageBreak/>
              <w:t>Ismeretek</w:t>
            </w:r>
          </w:p>
        </w:tc>
        <w:tc>
          <w:tcPr>
            <w:tcW w:w="3780" w:type="dxa"/>
            <w:tcBorders>
              <w:top w:val="single" w:sz="2" w:space="0" w:color="000000"/>
              <w:left w:val="nil"/>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b/>
                <w:bCs/>
                <w:sz w:val="24"/>
                <w:szCs w:val="24"/>
                <w:lang w:eastAsia="hu-HU"/>
              </w:rPr>
            </w:pPr>
            <w:r w:rsidRPr="00B410BF">
              <w:rPr>
                <w:rFonts w:ascii="Times New Roman" w:eastAsia="Times New Roman" w:hAnsi="Times New Roman" w:cs="Times New Roman"/>
                <w:b/>
                <w:bCs/>
                <w:sz w:val="24"/>
                <w:szCs w:val="24"/>
                <w:lang w:eastAsia="hu-HU"/>
              </w:rPr>
              <w:t>Fejlesztési követelmények / Tevékenységek</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tc>
        <w:tc>
          <w:tcPr>
            <w:tcW w:w="1767" w:type="dxa"/>
            <w:tcBorders>
              <w:left w:val="nil"/>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Kapcsolódási pontok</w:t>
            </w:r>
          </w:p>
        </w:tc>
      </w:tr>
      <w:tr w:rsidR="00B410BF" w:rsidRPr="00B410BF" w:rsidTr="00C93641">
        <w:trPr>
          <w:trHeight w:val="1"/>
          <w:jc w:val="center"/>
        </w:trPr>
        <w:tc>
          <w:tcPr>
            <w:tcW w:w="2958" w:type="dxa"/>
            <w:tcBorders>
              <w:top w:val="single" w:sz="2" w:space="0" w:color="000000"/>
              <w:left w:val="single" w:sz="2" w:space="0" w:color="000000"/>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 xml:space="preserve">4.1. Információkeresés, információközlési rendszerek </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Információhordozók körének bővítése</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4.2. Az Információs technológián alapuló kommunikációs formák</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Információ fogadás és küldés, e-mail</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Veszélyek</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4.3. Médiainformatika</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Céltudatos információszerzés</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5.1. Információ kezelés jogi és etikai vonatkozása</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Biztonsági kérdések</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tc>
        <w:tc>
          <w:tcPr>
            <w:tcW w:w="3780" w:type="dxa"/>
            <w:tcBorders>
              <w:top w:val="single" w:sz="2" w:space="0" w:color="000000"/>
              <w:left w:val="nil"/>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Életkoruknak megfelelő információhordozók körének bővítése, megismerésük, használatuk</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A számítógépes technika felhasználása a tudás bővítésére egyre önállóbban</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color w:val="000000"/>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color w:val="000000"/>
                <w:sz w:val="24"/>
                <w:szCs w:val="24"/>
                <w:lang w:eastAsia="hu-HU"/>
              </w:rPr>
            </w:pPr>
            <w:r w:rsidRPr="00B410BF">
              <w:rPr>
                <w:rFonts w:ascii="Times New Roman" w:eastAsia="Times New Roman" w:hAnsi="Times New Roman" w:cs="Times New Roman"/>
                <w:color w:val="000000"/>
                <w:sz w:val="24"/>
                <w:szCs w:val="24"/>
                <w:lang w:eastAsia="hu-HU"/>
              </w:rPr>
              <w:t xml:space="preserve">Információk küldése és fogadása </w:t>
            </w:r>
            <w:r w:rsidRPr="00B410BF">
              <w:rPr>
                <w:rFonts w:ascii="Times New Roman" w:eastAsia="Times New Roman" w:hAnsi="Times New Roman" w:cs="Times New Roman"/>
                <w:sz w:val="24"/>
                <w:szCs w:val="24"/>
                <w:lang w:eastAsia="hu-HU"/>
              </w:rPr>
              <w:t>minél önállóbban</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Informatikai levelezési nyelv használata</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Adatokkal való visszaélés veszélyeinek, következményeinek megismerése</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Hatékony, céltudatos információszerzés gyakorlása</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 xml:space="preserve">Információforrások biztonságos, etikus felhasználása </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tc>
        <w:tc>
          <w:tcPr>
            <w:tcW w:w="1767" w:type="dxa"/>
            <w:tcBorders>
              <w:top w:val="single" w:sz="2" w:space="0" w:color="000000"/>
              <w:left w:val="nil"/>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Magyar nyelv és irodalom:</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fogalmazás</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tc>
      </w:tr>
      <w:tr w:rsidR="00B410BF" w:rsidRPr="00B410BF" w:rsidTr="00C93641">
        <w:trPr>
          <w:trHeight w:val="1"/>
          <w:jc w:val="center"/>
        </w:trPr>
        <w:tc>
          <w:tcPr>
            <w:tcW w:w="2958" w:type="dxa"/>
            <w:tcBorders>
              <w:top w:val="single" w:sz="2" w:space="0" w:color="000000"/>
              <w:left w:val="single" w:sz="2" w:space="0" w:color="000000"/>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b/>
                <w:bCs/>
                <w:sz w:val="24"/>
                <w:szCs w:val="24"/>
                <w:lang w:eastAsia="hu-HU"/>
              </w:rPr>
              <w:t>Kulcsfogalmak/Fogalmak</w:t>
            </w:r>
          </w:p>
        </w:tc>
        <w:tc>
          <w:tcPr>
            <w:tcW w:w="5547" w:type="dxa"/>
            <w:gridSpan w:val="2"/>
            <w:tcBorders>
              <w:top w:val="single" w:sz="2" w:space="0" w:color="000000"/>
              <w:left w:val="nil"/>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Informatikai levelezési nyelv, visszaélés, következmény, e-mail, honlap egy webhely kezdő oldala, link (hivatkozás)</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tc>
      </w:tr>
    </w:tbl>
    <w:p w:rsidR="00B410BF" w:rsidRPr="00B410BF" w:rsidRDefault="00B410BF" w:rsidP="00B410BF">
      <w:pPr>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spacing w:after="0" w:line="240" w:lineRule="auto"/>
        <w:jc w:val="both"/>
        <w:rPr>
          <w:rFonts w:ascii="Times New Roman" w:eastAsia="Times New Roman" w:hAnsi="Times New Roman" w:cs="Times New Roman"/>
          <w:sz w:val="24"/>
          <w:szCs w:val="24"/>
          <w:lang w:eastAsia="hu-HU"/>
        </w:rPr>
      </w:pPr>
    </w:p>
    <w:tbl>
      <w:tblPr>
        <w:tblW w:w="8505"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firstRow="0" w:lastRow="0" w:firstColumn="0" w:lastColumn="0" w:noHBand="0" w:noVBand="0"/>
      </w:tblPr>
      <w:tblGrid>
        <w:gridCol w:w="2958"/>
        <w:gridCol w:w="3420"/>
        <w:gridCol w:w="2127"/>
      </w:tblGrid>
      <w:tr w:rsidR="00B410BF" w:rsidRPr="00B410BF" w:rsidTr="00C93641">
        <w:trPr>
          <w:jc w:val="center"/>
        </w:trPr>
        <w:tc>
          <w:tcPr>
            <w:tcW w:w="2958" w:type="dxa"/>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b/>
                <w:bCs/>
                <w:sz w:val="24"/>
                <w:szCs w:val="24"/>
                <w:lang w:eastAsia="hu-HU"/>
              </w:rPr>
            </w:pPr>
            <w:r w:rsidRPr="00B410BF">
              <w:rPr>
                <w:rFonts w:ascii="Times New Roman" w:eastAsia="Times New Roman" w:hAnsi="Times New Roman" w:cs="Times New Roman"/>
                <w:b/>
                <w:bCs/>
                <w:sz w:val="24"/>
                <w:szCs w:val="24"/>
                <w:lang w:eastAsia="hu-HU"/>
              </w:rPr>
              <w:t>Tematikai egység/Fejlesztési cél</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tc>
        <w:tc>
          <w:tcPr>
            <w:tcW w:w="3420" w:type="dxa"/>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b/>
                <w:bCs/>
                <w:sz w:val="24"/>
                <w:szCs w:val="24"/>
                <w:lang w:eastAsia="hu-HU"/>
              </w:rPr>
              <w:t>6. KÖNYVTÁRI INFORMATIKA</w:t>
            </w:r>
          </w:p>
        </w:tc>
        <w:tc>
          <w:tcPr>
            <w:tcW w:w="2127" w:type="dxa"/>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b/>
                <w:bCs/>
                <w:sz w:val="24"/>
                <w:szCs w:val="24"/>
                <w:lang w:eastAsia="hu-HU"/>
              </w:rPr>
            </w:pPr>
            <w:r w:rsidRPr="00B410BF">
              <w:rPr>
                <w:rFonts w:ascii="Times New Roman" w:eastAsia="Times New Roman" w:hAnsi="Times New Roman" w:cs="Times New Roman"/>
                <w:b/>
                <w:bCs/>
                <w:sz w:val="24"/>
                <w:szCs w:val="24"/>
                <w:lang w:eastAsia="hu-HU"/>
              </w:rPr>
              <w:t>Órakeret:</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b/>
                <w:bCs/>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b/>
                <w:bCs/>
                <w:sz w:val="24"/>
                <w:szCs w:val="24"/>
                <w:lang w:eastAsia="hu-HU"/>
              </w:rPr>
              <w:t>3óra</w:t>
            </w:r>
          </w:p>
        </w:tc>
      </w:tr>
      <w:tr w:rsidR="00B410BF" w:rsidRPr="00B410BF" w:rsidTr="00C93641">
        <w:trPr>
          <w:jc w:val="center"/>
        </w:trPr>
        <w:tc>
          <w:tcPr>
            <w:tcW w:w="2958" w:type="dxa"/>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b/>
                <w:bCs/>
                <w:sz w:val="24"/>
                <w:szCs w:val="24"/>
                <w:lang w:eastAsia="hu-HU"/>
              </w:rPr>
              <w:t>Előzetes tudás</w:t>
            </w:r>
          </w:p>
        </w:tc>
        <w:tc>
          <w:tcPr>
            <w:tcW w:w="5547" w:type="dxa"/>
            <w:gridSpan w:val="2"/>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 xml:space="preserve">Tájékozódás betűrendben a könyvespolcon, könyvtárban – segítséggel. </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Szerző vagy cím alapján könyv kiválasztása a katalógusból – segítséggel.</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Tartalomjegyzék használata – segítséggel.</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Az olvasottakról beszámoló – kérdések alapján.</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tc>
      </w:tr>
      <w:tr w:rsidR="00B410BF" w:rsidRPr="00B410BF" w:rsidTr="00C93641">
        <w:tblPrEx>
          <w:jc w:val="left"/>
        </w:tblPrEx>
        <w:tc>
          <w:tcPr>
            <w:tcW w:w="2958" w:type="dxa"/>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b/>
                <w:bCs/>
                <w:sz w:val="24"/>
                <w:szCs w:val="24"/>
                <w:lang w:eastAsia="hu-HU"/>
              </w:rPr>
              <w:t>Tantárgyi fejlesztési célok</w:t>
            </w:r>
          </w:p>
        </w:tc>
        <w:tc>
          <w:tcPr>
            <w:tcW w:w="5547" w:type="dxa"/>
            <w:gridSpan w:val="2"/>
          </w:tcPr>
          <w:p w:rsidR="00B410BF" w:rsidRPr="00B410BF" w:rsidRDefault="00B410BF" w:rsidP="00B410BF">
            <w:pPr>
              <w:widowControl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Hagyományos és új információs eszközökön alapuló könyvtári szolgáltatások céltudatos használata.</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i/>
                <w:sz w:val="24"/>
                <w:szCs w:val="24"/>
                <w:lang w:eastAsia="hu-HU"/>
              </w:rPr>
            </w:pPr>
            <w:r w:rsidRPr="00B410BF">
              <w:rPr>
                <w:rFonts w:ascii="Times New Roman" w:eastAsia="Times New Roman" w:hAnsi="Times New Roman" w:cs="Times New Roman"/>
                <w:sz w:val="24"/>
                <w:szCs w:val="24"/>
                <w:lang w:eastAsia="hu-HU"/>
              </w:rPr>
              <w:lastRenderedPageBreak/>
              <w:t>Tantárgyak anyagához megfelelő információs forrás kiválasztása lehetőleg önállóan.</w:t>
            </w:r>
          </w:p>
          <w:p w:rsidR="00B410BF" w:rsidRPr="00B410BF" w:rsidRDefault="00B410BF" w:rsidP="00B410BF">
            <w:pPr>
              <w:widowControl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Pozitív viszonyulás kialakítása a könyvtárhasználat szolgáltatásaihoz.</w:t>
            </w:r>
          </w:p>
          <w:p w:rsidR="00B410BF" w:rsidRPr="00B410BF" w:rsidRDefault="00B410BF" w:rsidP="00B410BF">
            <w:pPr>
              <w:widowControl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widowControl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widowControl w:val="0"/>
              <w:adjustRightInd w:val="0"/>
              <w:spacing w:after="0" w:line="240" w:lineRule="auto"/>
              <w:jc w:val="both"/>
              <w:rPr>
                <w:rFonts w:ascii="Times New Roman" w:eastAsia="Times New Roman" w:hAnsi="Times New Roman" w:cs="Times New Roman"/>
                <w:sz w:val="24"/>
                <w:szCs w:val="24"/>
                <w:lang w:eastAsia="hu-HU"/>
              </w:rPr>
            </w:pPr>
          </w:p>
        </w:tc>
      </w:tr>
      <w:tr w:rsidR="00B410BF" w:rsidRPr="00B410BF" w:rsidTr="00C93641">
        <w:tblPrEx>
          <w:jc w:val="left"/>
        </w:tblPrEx>
        <w:tc>
          <w:tcPr>
            <w:tcW w:w="2958" w:type="dxa"/>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b/>
                <w:bCs/>
                <w:sz w:val="24"/>
                <w:szCs w:val="24"/>
                <w:lang w:eastAsia="hu-HU"/>
              </w:rPr>
            </w:pPr>
            <w:r w:rsidRPr="00B410BF">
              <w:rPr>
                <w:rFonts w:ascii="Times New Roman" w:eastAsia="Times New Roman" w:hAnsi="Times New Roman" w:cs="Times New Roman"/>
                <w:b/>
                <w:bCs/>
                <w:sz w:val="24"/>
                <w:szCs w:val="24"/>
                <w:lang w:eastAsia="hu-HU"/>
              </w:rPr>
              <w:lastRenderedPageBreak/>
              <w:t>Ismeretek</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tc>
        <w:tc>
          <w:tcPr>
            <w:tcW w:w="3420" w:type="dxa"/>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b/>
                <w:bCs/>
                <w:sz w:val="24"/>
                <w:szCs w:val="24"/>
                <w:lang w:eastAsia="hu-HU"/>
              </w:rPr>
            </w:pPr>
            <w:r w:rsidRPr="00B410BF">
              <w:rPr>
                <w:rFonts w:ascii="Times New Roman" w:eastAsia="Times New Roman" w:hAnsi="Times New Roman" w:cs="Times New Roman"/>
                <w:b/>
                <w:bCs/>
                <w:sz w:val="24"/>
                <w:szCs w:val="24"/>
                <w:lang w:eastAsia="hu-HU"/>
              </w:rPr>
              <w:t>Fejlesztési követelmények</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tc>
        <w:tc>
          <w:tcPr>
            <w:tcW w:w="2127" w:type="dxa"/>
            <w:vMerge w:val="restart"/>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b/>
                <w:bCs/>
                <w:sz w:val="24"/>
                <w:szCs w:val="24"/>
                <w:lang w:eastAsia="hu-HU"/>
              </w:rPr>
            </w:pPr>
            <w:r w:rsidRPr="00B410BF">
              <w:rPr>
                <w:rFonts w:ascii="Times New Roman" w:eastAsia="Times New Roman" w:hAnsi="Times New Roman" w:cs="Times New Roman"/>
                <w:b/>
                <w:bCs/>
                <w:sz w:val="24"/>
                <w:szCs w:val="24"/>
                <w:lang w:eastAsia="hu-HU"/>
              </w:rPr>
              <w:t>Kapcsolódási pontok</w:t>
            </w:r>
          </w:p>
        </w:tc>
      </w:tr>
      <w:tr w:rsidR="00B410BF" w:rsidRPr="00B410BF" w:rsidTr="00C93641">
        <w:tblPrEx>
          <w:jc w:val="left"/>
        </w:tblPrEx>
        <w:tc>
          <w:tcPr>
            <w:tcW w:w="2958" w:type="dxa"/>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Lakóhelyi könyvtár</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 xml:space="preserve"> Bibliográfia</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Kézikönyvek, lexikonok</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tc>
        <w:tc>
          <w:tcPr>
            <w:tcW w:w="3420" w:type="dxa"/>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Dokumentumok csoportosítása</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Adott feladathoz segédanyag keresése önállóan vagy csoportmunkában – tanári irányítással</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Keresési módszerek alkalmazása</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tc>
        <w:tc>
          <w:tcPr>
            <w:tcW w:w="2127" w:type="dxa"/>
            <w:vMerge/>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tc>
      </w:tr>
      <w:tr w:rsidR="00B410BF" w:rsidRPr="00B410BF" w:rsidTr="00C93641">
        <w:trPr>
          <w:jc w:val="center"/>
        </w:trPr>
        <w:tc>
          <w:tcPr>
            <w:tcW w:w="2958" w:type="dxa"/>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b/>
                <w:bCs/>
                <w:sz w:val="24"/>
                <w:szCs w:val="24"/>
                <w:lang w:eastAsia="hu-HU"/>
              </w:rPr>
              <w:t>Kulcsfogalmak/Fogalmak</w:t>
            </w:r>
          </w:p>
        </w:tc>
        <w:tc>
          <w:tcPr>
            <w:tcW w:w="5547" w:type="dxa"/>
            <w:gridSpan w:val="2"/>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tárgymutató, névmutató, kézikönyv, lexikon, ismeretterjesztő könyv</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tc>
      </w:tr>
    </w:tbl>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b/>
          <w:bCs/>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b/>
          <w:bCs/>
          <w:sz w:val="24"/>
          <w:szCs w:val="24"/>
          <w:lang w:eastAsia="hu-HU"/>
        </w:rPr>
      </w:pPr>
      <w:r w:rsidRPr="00B410BF">
        <w:rPr>
          <w:rFonts w:ascii="Times New Roman" w:eastAsia="Times New Roman" w:hAnsi="Times New Roman" w:cs="Times New Roman"/>
          <w:b/>
          <w:bCs/>
          <w:sz w:val="24"/>
          <w:szCs w:val="24"/>
          <w:lang w:eastAsia="hu-HU"/>
        </w:rPr>
        <w:t>A fejlesztés várt eredményei a két évfolyamos ciklus végére</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b/>
          <w:bCs/>
          <w:sz w:val="24"/>
          <w:szCs w:val="24"/>
          <w:lang w:eastAsia="hu-HU"/>
        </w:rPr>
      </w:pPr>
    </w:p>
    <w:p w:rsidR="00B410BF" w:rsidRPr="00B410BF" w:rsidRDefault="00B410BF" w:rsidP="00B410BF">
      <w:pPr>
        <w:autoSpaceDE w:val="0"/>
        <w:autoSpaceDN w:val="0"/>
        <w:adjustRightInd w:val="0"/>
        <w:spacing w:after="240" w:line="480" w:lineRule="auto"/>
        <w:contextualSpacing/>
        <w:jc w:val="both"/>
        <w:rPr>
          <w:rFonts w:ascii="Times New Roman" w:eastAsia="Times New Roman" w:hAnsi="Times New Roman" w:cs="Times New Roman"/>
          <w:sz w:val="24"/>
          <w:szCs w:val="24"/>
          <w:lang w:val="en-US"/>
        </w:rPr>
      </w:pPr>
      <w:r w:rsidRPr="00B410BF">
        <w:rPr>
          <w:rFonts w:ascii="Times New Roman" w:eastAsia="Times New Roman" w:hAnsi="Times New Roman" w:cs="Times New Roman"/>
          <w:sz w:val="24"/>
          <w:szCs w:val="24"/>
          <w:lang w:val="en-US"/>
        </w:rPr>
        <w:t>Kezelje önállóan vagy segítséggel a számítógép főbb perifériás egységeit, ismerje ezek funkcióit.</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Ismerje a számítógép és a mobilkommunikációs eszközök fontosabb alkalmazási területeit és jelentőségét a mai társadalomban.</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Használja célirányos an a NETet.</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Tartsa be a program- és adatvédelem szabályait.</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Szerezzen tapasztalatokat az informatikai eszközök és információhordozók használatában.</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Használja etikusan az információforrásokat.</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A számítógép kezelés alapjainak elsajátítása</w:t>
      </w:r>
    </w:p>
    <w:p w:rsidR="00B410BF" w:rsidRPr="00B410BF" w:rsidRDefault="00B410BF" w:rsidP="00B410BF">
      <w:pPr>
        <w:autoSpaceDE w:val="0"/>
        <w:autoSpaceDN w:val="0"/>
        <w:adjustRightInd w:val="0"/>
        <w:spacing w:after="240" w:line="480" w:lineRule="auto"/>
        <w:contextualSpacing/>
        <w:jc w:val="both"/>
        <w:rPr>
          <w:rFonts w:ascii="Times New Roman" w:eastAsia="Times New Roman" w:hAnsi="Times New Roman" w:cs="Times New Roman"/>
          <w:sz w:val="24"/>
          <w:szCs w:val="24"/>
          <w:lang w:val="en-US"/>
        </w:rPr>
      </w:pPr>
      <w:r w:rsidRPr="00B410BF">
        <w:rPr>
          <w:rFonts w:ascii="Times New Roman" w:eastAsia="Times New Roman" w:hAnsi="Times New Roman" w:cs="Times New Roman"/>
          <w:sz w:val="24"/>
          <w:szCs w:val="24"/>
          <w:lang w:val="en-US"/>
        </w:rPr>
        <w:t>Többféle formázást tartalmazó szöveges, rajzos, táblázatos dokumentumok elkészítése.</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Adatok táblázatos, diagramos, grafikonos megjelenítésének értelmezése.</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Információ feldolgozási képességének gyakorlati hasznosságának belátása.</w:t>
      </w:r>
    </w:p>
    <w:p w:rsidR="00B410BF" w:rsidRPr="00B410BF" w:rsidRDefault="00B410BF" w:rsidP="00B410BF">
      <w:pPr>
        <w:autoSpaceDE w:val="0"/>
        <w:autoSpaceDN w:val="0"/>
        <w:adjustRightInd w:val="0"/>
        <w:spacing w:after="240" w:line="480" w:lineRule="auto"/>
        <w:contextualSpacing/>
        <w:jc w:val="both"/>
        <w:rPr>
          <w:rFonts w:ascii="Times New Roman" w:eastAsia="Times New Roman" w:hAnsi="Times New Roman" w:cs="Times New Roman"/>
          <w:sz w:val="24"/>
          <w:szCs w:val="24"/>
          <w:lang w:val="en-US"/>
        </w:rPr>
      </w:pPr>
      <w:r w:rsidRPr="00B410BF">
        <w:rPr>
          <w:rFonts w:ascii="Times New Roman" w:eastAsia="Times New Roman" w:hAnsi="Times New Roman" w:cs="Times New Roman"/>
          <w:sz w:val="24"/>
          <w:szCs w:val="24"/>
          <w:lang w:val="en-US"/>
        </w:rPr>
        <w:t>Testi és lelki egészség megóvása érdekében a függőség megelőzése, a Net veszélyeinek elhárítása.</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Törekvés a gyermeki adottságok kibontakoztatására.</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240" w:line="480" w:lineRule="auto"/>
        <w:contextualSpacing/>
        <w:jc w:val="both"/>
        <w:rPr>
          <w:rFonts w:ascii="Times New Roman" w:eastAsia="Times New Roman" w:hAnsi="Times New Roman" w:cs="Times New Roman"/>
          <w:sz w:val="24"/>
          <w:szCs w:val="24"/>
          <w:lang w:val="en-US"/>
        </w:rPr>
      </w:pPr>
      <w:r w:rsidRPr="00B410BF">
        <w:rPr>
          <w:rFonts w:ascii="Times New Roman" w:eastAsia="Times New Roman" w:hAnsi="Times New Roman" w:cs="Times New Roman"/>
          <w:sz w:val="24"/>
          <w:szCs w:val="24"/>
          <w:lang w:val="en-US"/>
        </w:rPr>
        <w:t>A számítógép egyre biztosabb önálló kezelése.</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 xml:space="preserve">Iskolai algoritmusok értelmezése, minél önállóbb alkalmazása. </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Algoritmizáló képesség megerősödése, önállósulása.</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lastRenderedPageBreak/>
        <w:t>Grafikai kifejező képesség önállósulása.</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Szabálykövető magatartás, megerősödött feladattudat kialakulása.</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Önbizalom, önértékelés fejlesztése.</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Céltudatos információszerzés.</w:t>
      </w:r>
    </w:p>
    <w:p w:rsidR="00B410BF" w:rsidRPr="00B410BF" w:rsidRDefault="00B410BF" w:rsidP="00B410BF">
      <w:pPr>
        <w:autoSpaceDE w:val="0"/>
        <w:autoSpaceDN w:val="0"/>
        <w:adjustRightInd w:val="0"/>
        <w:spacing w:after="240" w:line="480" w:lineRule="auto"/>
        <w:contextualSpacing/>
        <w:jc w:val="both"/>
        <w:rPr>
          <w:rFonts w:ascii="Times New Roman" w:eastAsia="Times New Roman" w:hAnsi="Times New Roman" w:cs="Times New Roman"/>
          <w:sz w:val="24"/>
          <w:szCs w:val="24"/>
          <w:lang w:val="en-US"/>
        </w:rPr>
      </w:pPr>
      <w:r w:rsidRPr="00B410BF">
        <w:rPr>
          <w:rFonts w:ascii="Times New Roman" w:eastAsia="Times New Roman" w:hAnsi="Times New Roman" w:cs="Times New Roman"/>
          <w:sz w:val="24"/>
          <w:szCs w:val="24"/>
          <w:lang w:val="en-US"/>
        </w:rPr>
        <w:t>Iskolai feladathoz dokumentum kiválasztása segítséggel, majd egyre önállóban.</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Tárgy- és névmutató használata.</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Beszámoló a szerzett információról – kérdések segítségével</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Hagyományos és elektronikus könyvtárszolgáltatások igénybevétele tanauláshoz, szórakozáshoz.</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A korszerű technológiákon alapuló könyvtári ismerethordozókból, számítógépes, hálózatokból, multimédiás oktatóprogramokból való információszerzés lehetőségének, módjának ismerete.</w:t>
      </w:r>
    </w:p>
    <w:p w:rsidR="00B410BF" w:rsidRPr="00B410BF" w:rsidRDefault="00B410BF" w:rsidP="00B410BF">
      <w:pPr>
        <w:spacing w:after="0" w:line="240" w:lineRule="auto"/>
        <w:jc w:val="both"/>
        <w:rPr>
          <w:rFonts w:ascii="Times New Roman" w:eastAsia="Calibri" w:hAnsi="Times New Roman" w:cs="Times New Roman"/>
          <w:sz w:val="24"/>
          <w:szCs w:val="24"/>
        </w:rPr>
      </w:pPr>
    </w:p>
    <w:p w:rsidR="00B410BF" w:rsidRPr="00B410BF" w:rsidRDefault="00B410BF" w:rsidP="00B410BF">
      <w:pPr>
        <w:spacing w:after="0" w:line="240" w:lineRule="auto"/>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 xml:space="preserve"> </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i/>
          <w:sz w:val="24"/>
          <w:szCs w:val="24"/>
          <w:lang w:eastAsia="hu-HU"/>
        </w:rPr>
      </w:pPr>
      <w:r w:rsidRPr="00B410BF">
        <w:rPr>
          <w:rFonts w:ascii="Times New Roman" w:eastAsia="Times New Roman" w:hAnsi="Times New Roman" w:cs="Times New Roman"/>
          <w:sz w:val="24"/>
          <w:szCs w:val="24"/>
          <w:lang w:eastAsia="hu-HU"/>
        </w:rPr>
        <w:br w:type="page"/>
      </w:r>
    </w:p>
    <w:p w:rsidR="00B410BF" w:rsidRPr="00B410BF" w:rsidRDefault="00C93641"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lastRenderedPageBreak/>
        <w:pict>
          <v:shape id="_x0000_s1029" type="#_x0000_t202" style="position:absolute;left:0;text-align:left;margin-left:84.2pt;margin-top:.65pt;width:297pt;height:22.05pt;z-index:251661312" stroked="f">
            <v:textbox style="mso-next-textbox:#_x0000_s1029">
              <w:txbxContent>
                <w:p w:rsidR="00C93641" w:rsidRPr="005C3E16" w:rsidRDefault="00C93641" w:rsidP="00B410BF">
                  <w:pPr>
                    <w:jc w:val="center"/>
                  </w:pPr>
                  <w:r w:rsidRPr="005C3E16">
                    <w:rPr>
                      <w:b/>
                      <w:bCs/>
                    </w:rPr>
                    <w:t>8. ÉVFOLYAM</w:t>
                  </w:r>
                </w:p>
              </w:txbxContent>
            </v:textbox>
          </v:shape>
        </w:pict>
      </w:r>
    </w:p>
    <w:p w:rsidR="00B410BF" w:rsidRPr="00B410BF" w:rsidRDefault="00B410BF" w:rsidP="00B410BF">
      <w:pPr>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spacing w:after="0" w:line="240" w:lineRule="auto"/>
        <w:jc w:val="both"/>
        <w:rPr>
          <w:rFonts w:ascii="Times New Roman" w:eastAsia="Times New Roman" w:hAnsi="Times New Roman" w:cs="Times New Roman"/>
          <w:sz w:val="24"/>
          <w:szCs w:val="24"/>
          <w:lang w:eastAsia="hu-H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1620"/>
      </w:tblGrid>
      <w:tr w:rsidR="00B410BF" w:rsidRPr="00B410BF" w:rsidTr="00C93641">
        <w:trPr>
          <w:jc w:val="center"/>
        </w:trPr>
        <w:tc>
          <w:tcPr>
            <w:tcW w:w="3708" w:type="dxa"/>
            <w:shd w:val="clear" w:color="auto" w:fill="auto"/>
          </w:tcPr>
          <w:p w:rsidR="00B410BF" w:rsidRPr="00B410BF" w:rsidRDefault="00B410BF" w:rsidP="00B410BF">
            <w:pPr>
              <w:spacing w:after="0" w:line="240" w:lineRule="auto"/>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Tematikai egység</w:t>
            </w:r>
          </w:p>
        </w:tc>
        <w:tc>
          <w:tcPr>
            <w:tcW w:w="1620" w:type="dxa"/>
            <w:shd w:val="clear" w:color="auto" w:fill="auto"/>
          </w:tcPr>
          <w:p w:rsidR="00B410BF" w:rsidRPr="00B410BF" w:rsidRDefault="00B410BF" w:rsidP="00B410BF">
            <w:pPr>
              <w:spacing w:after="0" w:line="240" w:lineRule="auto"/>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Óraszám</w:t>
            </w:r>
          </w:p>
        </w:tc>
      </w:tr>
      <w:tr w:rsidR="00B410BF" w:rsidRPr="00B410BF" w:rsidTr="00C93641">
        <w:trPr>
          <w:jc w:val="center"/>
        </w:trPr>
        <w:tc>
          <w:tcPr>
            <w:tcW w:w="3708" w:type="dxa"/>
            <w:shd w:val="clear" w:color="auto" w:fill="auto"/>
          </w:tcPr>
          <w:p w:rsidR="00B410BF" w:rsidRPr="00B410BF" w:rsidRDefault="00B410BF" w:rsidP="00B410BF">
            <w:pPr>
              <w:spacing w:after="0" w:line="240" w:lineRule="auto"/>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Informatikai eszközök használata</w:t>
            </w:r>
          </w:p>
        </w:tc>
        <w:tc>
          <w:tcPr>
            <w:tcW w:w="1620" w:type="dxa"/>
            <w:shd w:val="clear" w:color="auto" w:fill="auto"/>
          </w:tcPr>
          <w:p w:rsidR="00B410BF" w:rsidRPr="00B410BF" w:rsidRDefault="00B410BF" w:rsidP="00B410BF">
            <w:pPr>
              <w:spacing w:after="0" w:line="240" w:lineRule="auto"/>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3</w:t>
            </w:r>
          </w:p>
        </w:tc>
      </w:tr>
      <w:tr w:rsidR="00B410BF" w:rsidRPr="00B410BF" w:rsidTr="00C93641">
        <w:trPr>
          <w:jc w:val="center"/>
        </w:trPr>
        <w:tc>
          <w:tcPr>
            <w:tcW w:w="3708" w:type="dxa"/>
            <w:shd w:val="clear" w:color="auto" w:fill="auto"/>
          </w:tcPr>
          <w:p w:rsidR="00B410BF" w:rsidRPr="00B410BF" w:rsidRDefault="00B410BF" w:rsidP="00B410BF">
            <w:pPr>
              <w:spacing w:after="0" w:line="240" w:lineRule="auto"/>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 xml:space="preserve">Alkalmazói ismeretek </w:t>
            </w:r>
          </w:p>
        </w:tc>
        <w:tc>
          <w:tcPr>
            <w:tcW w:w="1620" w:type="dxa"/>
            <w:shd w:val="clear" w:color="auto" w:fill="auto"/>
          </w:tcPr>
          <w:p w:rsidR="00B410BF" w:rsidRPr="00B410BF" w:rsidRDefault="00B410BF" w:rsidP="00B410BF">
            <w:pPr>
              <w:spacing w:after="0" w:line="240" w:lineRule="auto"/>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7+3</w:t>
            </w:r>
          </w:p>
        </w:tc>
      </w:tr>
      <w:tr w:rsidR="00B410BF" w:rsidRPr="00B410BF" w:rsidTr="00C93641">
        <w:trPr>
          <w:jc w:val="center"/>
        </w:trPr>
        <w:tc>
          <w:tcPr>
            <w:tcW w:w="3708" w:type="dxa"/>
            <w:shd w:val="clear" w:color="auto" w:fill="auto"/>
          </w:tcPr>
          <w:p w:rsidR="00B410BF" w:rsidRPr="00B410BF" w:rsidRDefault="00B410BF" w:rsidP="00B410BF">
            <w:pPr>
              <w:spacing w:after="0" w:line="240" w:lineRule="auto"/>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Problémamegoldás informatikai eszközökkel</w:t>
            </w:r>
          </w:p>
        </w:tc>
        <w:tc>
          <w:tcPr>
            <w:tcW w:w="1620" w:type="dxa"/>
            <w:shd w:val="clear" w:color="auto" w:fill="auto"/>
          </w:tcPr>
          <w:p w:rsidR="00B410BF" w:rsidRPr="00B410BF" w:rsidRDefault="00B410BF" w:rsidP="00B410BF">
            <w:pPr>
              <w:spacing w:after="0" w:line="240" w:lineRule="auto"/>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11</w:t>
            </w:r>
          </w:p>
        </w:tc>
      </w:tr>
      <w:tr w:rsidR="00B410BF" w:rsidRPr="00B410BF" w:rsidTr="00C93641">
        <w:trPr>
          <w:jc w:val="center"/>
        </w:trPr>
        <w:tc>
          <w:tcPr>
            <w:tcW w:w="3708" w:type="dxa"/>
            <w:shd w:val="clear" w:color="auto" w:fill="auto"/>
          </w:tcPr>
          <w:p w:rsidR="00B410BF" w:rsidRPr="00B410BF" w:rsidRDefault="00B410BF" w:rsidP="00B410BF">
            <w:pPr>
              <w:spacing w:after="0" w:line="240" w:lineRule="auto"/>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 xml:space="preserve">Infokommunikáció </w:t>
            </w:r>
          </w:p>
        </w:tc>
        <w:tc>
          <w:tcPr>
            <w:tcW w:w="1620" w:type="dxa"/>
            <w:shd w:val="clear" w:color="auto" w:fill="auto"/>
          </w:tcPr>
          <w:p w:rsidR="00B410BF" w:rsidRPr="00B410BF" w:rsidRDefault="00B410BF" w:rsidP="00B410BF">
            <w:pPr>
              <w:spacing w:after="0" w:line="240" w:lineRule="auto"/>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8</w:t>
            </w:r>
          </w:p>
        </w:tc>
      </w:tr>
      <w:tr w:rsidR="00B410BF" w:rsidRPr="00B410BF" w:rsidTr="00C93641">
        <w:trPr>
          <w:jc w:val="center"/>
        </w:trPr>
        <w:tc>
          <w:tcPr>
            <w:tcW w:w="3708" w:type="dxa"/>
            <w:shd w:val="clear" w:color="auto" w:fill="auto"/>
          </w:tcPr>
          <w:p w:rsidR="00B410BF" w:rsidRPr="00B410BF" w:rsidRDefault="00B410BF" w:rsidP="00B410BF">
            <w:pPr>
              <w:spacing w:after="0" w:line="240" w:lineRule="auto"/>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Könyvtári informatika</w:t>
            </w:r>
          </w:p>
        </w:tc>
        <w:tc>
          <w:tcPr>
            <w:tcW w:w="1620" w:type="dxa"/>
            <w:shd w:val="clear" w:color="auto" w:fill="auto"/>
          </w:tcPr>
          <w:p w:rsidR="00B410BF" w:rsidRPr="00B410BF" w:rsidRDefault="00B410BF" w:rsidP="00B410BF">
            <w:pPr>
              <w:spacing w:after="0" w:line="240" w:lineRule="auto"/>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4</w:t>
            </w:r>
          </w:p>
        </w:tc>
      </w:tr>
    </w:tbl>
    <w:p w:rsidR="00B410BF" w:rsidRPr="00B410BF" w:rsidRDefault="00B410BF" w:rsidP="00B410BF">
      <w:pPr>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spacing w:after="0" w:line="240" w:lineRule="auto"/>
        <w:jc w:val="both"/>
        <w:rPr>
          <w:rFonts w:ascii="Times New Roman" w:eastAsia="Times New Roman" w:hAnsi="Times New Roman" w:cs="Times New Roman"/>
          <w:sz w:val="24"/>
          <w:szCs w:val="24"/>
          <w:lang w:eastAsia="hu-HU"/>
        </w:rPr>
      </w:pPr>
    </w:p>
    <w:tbl>
      <w:tblPr>
        <w:tblW w:w="8505" w:type="dxa"/>
        <w:jc w:val="center"/>
        <w:tblLayout w:type="fixed"/>
        <w:tblLook w:val="0000" w:firstRow="0" w:lastRow="0" w:firstColumn="0" w:lastColumn="0" w:noHBand="0" w:noVBand="0"/>
      </w:tblPr>
      <w:tblGrid>
        <w:gridCol w:w="3138"/>
        <w:gridCol w:w="3599"/>
        <w:gridCol w:w="1768"/>
      </w:tblGrid>
      <w:tr w:rsidR="00B410BF" w:rsidRPr="00B410BF" w:rsidTr="00C93641">
        <w:trPr>
          <w:trHeight w:val="1"/>
          <w:jc w:val="center"/>
        </w:trPr>
        <w:tc>
          <w:tcPr>
            <w:tcW w:w="3138" w:type="dxa"/>
            <w:tcBorders>
              <w:top w:val="single" w:sz="2" w:space="0" w:color="000000"/>
              <w:left w:val="single" w:sz="2" w:space="0" w:color="000000"/>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b/>
                <w:bCs/>
                <w:sz w:val="24"/>
                <w:szCs w:val="24"/>
                <w:lang w:eastAsia="hu-HU"/>
              </w:rPr>
            </w:pPr>
            <w:r w:rsidRPr="00B410BF">
              <w:rPr>
                <w:rFonts w:ascii="Times New Roman" w:eastAsia="Times New Roman" w:hAnsi="Times New Roman" w:cs="Times New Roman"/>
                <w:b/>
                <w:bCs/>
                <w:sz w:val="24"/>
                <w:szCs w:val="24"/>
                <w:lang w:eastAsia="hu-HU"/>
              </w:rPr>
              <w:t>Tematikai egység/Fejlesztési cél</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tc>
        <w:tc>
          <w:tcPr>
            <w:tcW w:w="3599" w:type="dxa"/>
            <w:tcBorders>
              <w:top w:val="single" w:sz="2" w:space="0" w:color="000000"/>
              <w:left w:val="nil"/>
              <w:bottom w:val="single" w:sz="2" w:space="0" w:color="000000"/>
              <w:right w:val="single" w:sz="2" w:space="0" w:color="000000"/>
            </w:tcBorders>
            <w:shd w:val="clear" w:color="000000" w:fill="FFFFFF"/>
          </w:tcPr>
          <w:p w:rsidR="00B410BF" w:rsidRPr="00B410BF" w:rsidRDefault="00B410BF" w:rsidP="00B410BF">
            <w:pPr>
              <w:numPr>
                <w:ilvl w:val="0"/>
                <w:numId w:val="145"/>
              </w:numPr>
              <w:autoSpaceDE w:val="0"/>
              <w:autoSpaceDN w:val="0"/>
              <w:adjustRightInd w:val="0"/>
              <w:spacing w:after="0" w:line="240" w:lineRule="auto"/>
              <w:contextualSpacing/>
              <w:jc w:val="both"/>
              <w:rPr>
                <w:rFonts w:ascii="Times New Roman" w:eastAsia="Times New Roman" w:hAnsi="Times New Roman" w:cs="Times New Roman"/>
                <w:b/>
                <w:bCs/>
                <w:sz w:val="24"/>
                <w:szCs w:val="24"/>
                <w:lang w:val="en-US"/>
              </w:rPr>
            </w:pPr>
            <w:r w:rsidRPr="00B410BF">
              <w:rPr>
                <w:rFonts w:ascii="Times New Roman" w:eastAsia="Times New Roman" w:hAnsi="Times New Roman" w:cs="Times New Roman"/>
                <w:b/>
                <w:bCs/>
                <w:sz w:val="24"/>
                <w:szCs w:val="24"/>
                <w:lang w:val="en-US"/>
              </w:rPr>
              <w:t xml:space="preserve">INFORMATIKAI ESZKÖZÖK  </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b/>
                <w:bCs/>
                <w:sz w:val="24"/>
                <w:szCs w:val="24"/>
                <w:lang w:eastAsia="hu-HU"/>
              </w:rPr>
            </w:pPr>
            <w:r w:rsidRPr="00B410BF">
              <w:rPr>
                <w:rFonts w:ascii="Times New Roman" w:eastAsia="Times New Roman" w:hAnsi="Times New Roman" w:cs="Times New Roman"/>
                <w:b/>
                <w:bCs/>
                <w:sz w:val="24"/>
                <w:szCs w:val="24"/>
                <w:lang w:eastAsia="hu-HU"/>
              </w:rPr>
              <w:t xml:space="preserve">     HASZNÁLATA</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tc>
        <w:tc>
          <w:tcPr>
            <w:tcW w:w="1768" w:type="dxa"/>
            <w:tcBorders>
              <w:top w:val="single" w:sz="2" w:space="0" w:color="000000"/>
              <w:left w:val="nil"/>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b/>
                <w:bCs/>
                <w:sz w:val="24"/>
                <w:szCs w:val="24"/>
                <w:lang w:eastAsia="hu-HU"/>
              </w:rPr>
            </w:pPr>
            <w:r w:rsidRPr="00B410BF">
              <w:rPr>
                <w:rFonts w:ascii="Times New Roman" w:eastAsia="Times New Roman" w:hAnsi="Times New Roman" w:cs="Times New Roman"/>
                <w:b/>
                <w:bCs/>
                <w:sz w:val="24"/>
                <w:szCs w:val="24"/>
                <w:lang w:eastAsia="hu-HU"/>
              </w:rPr>
              <w:t>Órakeret:</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b/>
                <w:bCs/>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b/>
                <w:bCs/>
                <w:sz w:val="24"/>
                <w:szCs w:val="24"/>
                <w:lang w:eastAsia="hu-HU"/>
              </w:rPr>
              <w:t>3 óra</w:t>
            </w:r>
          </w:p>
        </w:tc>
      </w:tr>
      <w:tr w:rsidR="00B410BF" w:rsidRPr="00B410BF" w:rsidTr="00C93641">
        <w:trPr>
          <w:trHeight w:val="1"/>
          <w:jc w:val="center"/>
        </w:trPr>
        <w:tc>
          <w:tcPr>
            <w:tcW w:w="3138" w:type="dxa"/>
            <w:tcBorders>
              <w:top w:val="single" w:sz="2" w:space="0" w:color="000000"/>
              <w:left w:val="single" w:sz="2" w:space="0" w:color="000000"/>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b/>
                <w:bCs/>
                <w:sz w:val="24"/>
                <w:szCs w:val="24"/>
                <w:lang w:eastAsia="hu-HU"/>
              </w:rPr>
              <w:t>Előzetes tudás</w:t>
            </w:r>
          </w:p>
        </w:tc>
        <w:tc>
          <w:tcPr>
            <w:tcW w:w="5367" w:type="dxa"/>
            <w:gridSpan w:val="2"/>
            <w:tcBorders>
              <w:top w:val="single" w:sz="2" w:space="0" w:color="000000"/>
              <w:left w:val="nil"/>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Számítógép perifériáinak ismerete.</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Billentyűzet és egér tanult funkcióinak használata.</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Alapszintű „kommunikálás” a számítógéppel.</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Megismert oktató-, játék-, fejlesztő programok futtatása.</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Élményeik, érzéseik kreatív kifejezése.</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tc>
      </w:tr>
      <w:tr w:rsidR="00B410BF" w:rsidRPr="00B410BF" w:rsidTr="00C93641">
        <w:trPr>
          <w:trHeight w:val="1"/>
          <w:jc w:val="center"/>
        </w:trPr>
        <w:tc>
          <w:tcPr>
            <w:tcW w:w="3138" w:type="dxa"/>
            <w:tcBorders>
              <w:top w:val="single" w:sz="2" w:space="0" w:color="000000"/>
              <w:left w:val="single" w:sz="2" w:space="0" w:color="000000"/>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b/>
                <w:bCs/>
                <w:sz w:val="24"/>
                <w:szCs w:val="24"/>
                <w:lang w:eastAsia="hu-HU"/>
              </w:rPr>
              <w:t>Tantárgyi fejlesztési célok</w:t>
            </w:r>
          </w:p>
        </w:tc>
        <w:tc>
          <w:tcPr>
            <w:tcW w:w="5367" w:type="dxa"/>
            <w:gridSpan w:val="2"/>
            <w:tcBorders>
              <w:top w:val="single" w:sz="2" w:space="0" w:color="000000"/>
              <w:left w:val="nil"/>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Érdeklődés megerősítése a tantárgy iránt.</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Perifériák, háttértárak megismerése.</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Informatikai ismeretek és az informatika környezet tudatos használata.</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 xml:space="preserve">Információ befogadása, fogalmak értése, megjegyzése.  </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 xml:space="preserve">Ismerkedés a virtuális világgal. </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Informatikai alapismeretek alkalmazása más tantárgyakban.</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 xml:space="preserve">Információ keresésének, gyűjtésének megismerése. </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i/>
                <w:sz w:val="24"/>
                <w:szCs w:val="24"/>
                <w:lang w:eastAsia="hu-HU"/>
              </w:rPr>
            </w:pPr>
            <w:r w:rsidRPr="00B410BF">
              <w:rPr>
                <w:rFonts w:ascii="Times New Roman" w:eastAsia="Times New Roman" w:hAnsi="Times New Roman" w:cs="Times New Roman"/>
                <w:sz w:val="24"/>
                <w:szCs w:val="24"/>
                <w:lang w:eastAsia="hu-HU"/>
              </w:rPr>
              <w:t>Túlzott informatikai eszközhasználat káros hatásának tudatosítása.</w:t>
            </w:r>
            <w:r w:rsidRPr="00B410BF">
              <w:rPr>
                <w:rFonts w:ascii="Times New Roman" w:eastAsia="Times New Roman" w:hAnsi="Times New Roman" w:cs="Times New Roman"/>
                <w:i/>
                <w:sz w:val="24"/>
                <w:szCs w:val="24"/>
                <w:lang w:eastAsia="hu-HU"/>
              </w:rPr>
              <w:t xml:space="preserve"> </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Hatékony önálló tanuláshoz szükséges motiváció fenntartása IKT eszközökkel.</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 xml:space="preserve">Helyes informatikai szemlélet kialakítása. </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Szándékos figyelem tartósságának további erősítése.</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Tanuláshoz szükséges belső motivációk kialakítása.</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A digitális technológia megfelelő használatának megismertetése.</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Perceptív fogalomalkotó, analógiás és probléma megoldó gondolkodás fejlesztése.</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tc>
      </w:tr>
      <w:tr w:rsidR="00B410BF" w:rsidRPr="00B410BF" w:rsidTr="00C93641">
        <w:trPr>
          <w:trHeight w:val="1"/>
          <w:jc w:val="center"/>
        </w:trPr>
        <w:tc>
          <w:tcPr>
            <w:tcW w:w="3138" w:type="dxa"/>
            <w:tcBorders>
              <w:top w:val="single" w:sz="2" w:space="0" w:color="000000"/>
              <w:left w:val="single" w:sz="2" w:space="0" w:color="000000"/>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b/>
                <w:bCs/>
                <w:sz w:val="24"/>
                <w:szCs w:val="24"/>
                <w:lang w:val="de-DE" w:eastAsia="hu-HU"/>
              </w:rPr>
            </w:pPr>
            <w:r w:rsidRPr="00B410BF">
              <w:rPr>
                <w:rFonts w:ascii="Times New Roman" w:eastAsia="Times New Roman" w:hAnsi="Times New Roman" w:cs="Times New Roman"/>
                <w:b/>
                <w:bCs/>
                <w:sz w:val="24"/>
                <w:szCs w:val="24"/>
                <w:lang w:val="de-DE" w:eastAsia="hu-HU"/>
              </w:rPr>
              <w:t xml:space="preserve">Ismeretek </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val="de-DE" w:eastAsia="hu-HU"/>
              </w:rPr>
            </w:pPr>
          </w:p>
        </w:tc>
        <w:tc>
          <w:tcPr>
            <w:tcW w:w="3599" w:type="dxa"/>
            <w:tcBorders>
              <w:top w:val="single" w:sz="2" w:space="0" w:color="000000"/>
              <w:left w:val="nil"/>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val="de-DE" w:eastAsia="hu-HU"/>
              </w:rPr>
            </w:pPr>
            <w:r w:rsidRPr="00B410BF">
              <w:rPr>
                <w:rFonts w:ascii="Times New Roman" w:eastAsia="Times New Roman" w:hAnsi="Times New Roman" w:cs="Times New Roman"/>
                <w:b/>
                <w:bCs/>
                <w:sz w:val="24"/>
                <w:szCs w:val="24"/>
                <w:lang w:val="de-DE" w:eastAsia="hu-HU"/>
              </w:rPr>
              <w:t>Fejlesztési követelmények / Tevékenységek</w:t>
            </w:r>
          </w:p>
        </w:tc>
        <w:tc>
          <w:tcPr>
            <w:tcW w:w="1768" w:type="dxa"/>
            <w:tcBorders>
              <w:left w:val="nil"/>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val="de-DE" w:eastAsia="hu-HU"/>
              </w:rPr>
            </w:pPr>
            <w:r w:rsidRPr="00B410BF">
              <w:rPr>
                <w:rFonts w:ascii="Times New Roman" w:eastAsia="Times New Roman" w:hAnsi="Times New Roman" w:cs="Times New Roman"/>
                <w:sz w:val="24"/>
                <w:szCs w:val="24"/>
                <w:lang w:val="de-DE" w:eastAsia="hu-HU"/>
              </w:rPr>
              <w:t>Kapcsolódási pontok</w:t>
            </w:r>
          </w:p>
        </w:tc>
      </w:tr>
      <w:tr w:rsidR="00B410BF" w:rsidRPr="00B410BF" w:rsidTr="00C93641">
        <w:trPr>
          <w:trHeight w:val="1"/>
          <w:jc w:val="center"/>
        </w:trPr>
        <w:tc>
          <w:tcPr>
            <w:tcW w:w="3138" w:type="dxa"/>
            <w:tcBorders>
              <w:top w:val="single" w:sz="2" w:space="0" w:color="000000"/>
              <w:left w:val="single" w:sz="2" w:space="0" w:color="000000"/>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 xml:space="preserve">Operációs rendszer és vagy </w:t>
            </w:r>
            <w:r w:rsidRPr="00B410BF">
              <w:rPr>
                <w:rFonts w:ascii="Times New Roman" w:eastAsia="Times New Roman" w:hAnsi="Times New Roman" w:cs="Times New Roman"/>
                <w:sz w:val="24"/>
                <w:szCs w:val="24"/>
                <w:lang w:eastAsia="hu-HU"/>
              </w:rPr>
              <w:lastRenderedPageBreak/>
              <w:t xml:space="preserve">egy segédprogram alapszolgáltatása </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Be - és kiviteli perifériák</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Állományok tárolása: háttértárak</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Mobilkommunikációs eszközök</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val="de-DE" w:eastAsia="hu-HU"/>
              </w:rPr>
            </w:pPr>
            <w:r w:rsidRPr="00B410BF">
              <w:rPr>
                <w:rFonts w:ascii="Times New Roman" w:eastAsia="Times New Roman" w:hAnsi="Times New Roman" w:cs="Times New Roman"/>
                <w:sz w:val="24"/>
                <w:szCs w:val="24"/>
                <w:lang w:val="de-DE" w:eastAsia="hu-HU"/>
              </w:rPr>
              <w:t>Virtuális tanulási környezet</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val="de-DE" w:eastAsia="hu-HU"/>
              </w:rPr>
            </w:pPr>
            <w:r w:rsidRPr="00B410BF">
              <w:rPr>
                <w:rFonts w:ascii="Times New Roman" w:eastAsia="Times New Roman" w:hAnsi="Times New Roman" w:cs="Times New Roman"/>
                <w:sz w:val="24"/>
                <w:szCs w:val="24"/>
                <w:lang w:val="de-DE" w:eastAsia="hu-HU"/>
              </w:rPr>
              <w:t>“Netikett”</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val="de-DE"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val="de-DE"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val="de-DE" w:eastAsia="hu-HU"/>
              </w:rPr>
            </w:pPr>
          </w:p>
        </w:tc>
        <w:tc>
          <w:tcPr>
            <w:tcW w:w="3599" w:type="dxa"/>
            <w:tcBorders>
              <w:top w:val="single" w:sz="2" w:space="0" w:color="000000"/>
              <w:left w:val="nil"/>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val="de-DE" w:eastAsia="hu-HU"/>
              </w:rPr>
            </w:pPr>
            <w:r w:rsidRPr="00B410BF">
              <w:rPr>
                <w:rFonts w:ascii="Times New Roman" w:eastAsia="Times New Roman" w:hAnsi="Times New Roman" w:cs="Times New Roman"/>
                <w:sz w:val="24"/>
                <w:szCs w:val="24"/>
                <w:lang w:val="de-DE" w:eastAsia="hu-HU"/>
              </w:rPr>
              <w:lastRenderedPageBreak/>
              <w:t xml:space="preserve">Operációs rendszerek futtatása, </w:t>
            </w:r>
            <w:r w:rsidRPr="00B410BF">
              <w:rPr>
                <w:rFonts w:ascii="Times New Roman" w:eastAsia="Times New Roman" w:hAnsi="Times New Roman" w:cs="Times New Roman"/>
                <w:sz w:val="24"/>
                <w:szCs w:val="24"/>
                <w:lang w:val="de-DE" w:eastAsia="hu-HU"/>
              </w:rPr>
              <w:lastRenderedPageBreak/>
              <w:t>váltása</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val="de-DE" w:eastAsia="hu-HU"/>
              </w:rPr>
            </w:pPr>
            <w:r w:rsidRPr="00B410BF">
              <w:rPr>
                <w:rFonts w:ascii="Times New Roman" w:eastAsia="Times New Roman" w:hAnsi="Times New Roman" w:cs="Times New Roman"/>
                <w:sz w:val="24"/>
                <w:szCs w:val="24"/>
                <w:lang w:val="de-DE" w:eastAsia="hu-HU"/>
              </w:rPr>
              <w:t xml:space="preserve">Számítrógéphez csatlakoztatható </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val="de-DE" w:eastAsia="hu-HU"/>
              </w:rPr>
            </w:pPr>
            <w:r w:rsidRPr="00B410BF">
              <w:rPr>
                <w:rFonts w:ascii="Times New Roman" w:eastAsia="Times New Roman" w:hAnsi="Times New Roman" w:cs="Times New Roman"/>
                <w:sz w:val="24"/>
                <w:szCs w:val="24"/>
                <w:lang w:val="de-DE" w:eastAsia="hu-HU"/>
              </w:rPr>
              <w:t>perifiás eszközök működtetése</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val="de-DE" w:eastAsia="hu-HU"/>
              </w:rPr>
            </w:pPr>
            <w:r w:rsidRPr="00B410BF">
              <w:rPr>
                <w:rFonts w:ascii="Times New Roman" w:eastAsia="Times New Roman" w:hAnsi="Times New Roman" w:cs="Times New Roman"/>
                <w:sz w:val="24"/>
                <w:szCs w:val="24"/>
                <w:lang w:val="de-DE" w:eastAsia="hu-HU"/>
              </w:rPr>
              <w:t>Perifériák csoportosítása</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val="de-DE" w:eastAsia="hu-HU"/>
              </w:rPr>
            </w:pPr>
            <w:r w:rsidRPr="00B410BF">
              <w:rPr>
                <w:rFonts w:ascii="Times New Roman" w:eastAsia="Times New Roman" w:hAnsi="Times New Roman" w:cs="Times New Roman"/>
                <w:sz w:val="24"/>
                <w:szCs w:val="24"/>
                <w:lang w:val="de-DE" w:eastAsia="hu-HU"/>
              </w:rPr>
              <w:t>Aktív szókincs bővítése</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val="de-DE" w:eastAsia="hu-HU"/>
              </w:rPr>
            </w:pPr>
            <w:r w:rsidRPr="00B410BF">
              <w:rPr>
                <w:rFonts w:ascii="Times New Roman" w:eastAsia="Times New Roman" w:hAnsi="Times New Roman" w:cs="Times New Roman"/>
                <w:sz w:val="24"/>
                <w:szCs w:val="24"/>
                <w:lang w:val="de-DE" w:eastAsia="hu-HU"/>
              </w:rPr>
              <w:t>Mobilkommunikációs eszközök megismerése és használatuk</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val="de-DE" w:eastAsia="hu-HU"/>
              </w:rPr>
            </w:pPr>
            <w:r w:rsidRPr="00B410BF">
              <w:rPr>
                <w:rFonts w:ascii="Times New Roman" w:eastAsia="Times New Roman" w:hAnsi="Times New Roman" w:cs="Times New Roman"/>
                <w:sz w:val="24"/>
                <w:szCs w:val="24"/>
                <w:lang w:val="de-DE" w:eastAsia="hu-HU"/>
              </w:rPr>
              <w:t>Virtuális tanulási környezet kezelésének megismerése, használata</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val="de-DE"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i/>
                <w:sz w:val="24"/>
                <w:szCs w:val="24"/>
                <w:lang w:val="de-DE"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val="de-DE" w:eastAsia="hu-HU"/>
              </w:rPr>
            </w:pPr>
          </w:p>
        </w:tc>
        <w:tc>
          <w:tcPr>
            <w:tcW w:w="1768" w:type="dxa"/>
            <w:tcBorders>
              <w:top w:val="single" w:sz="2" w:space="0" w:color="000000"/>
              <w:left w:val="nil"/>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val="de-DE" w:eastAsia="hu-HU"/>
              </w:rPr>
            </w:pPr>
            <w:r w:rsidRPr="00B410BF">
              <w:rPr>
                <w:rFonts w:ascii="Times New Roman" w:eastAsia="Times New Roman" w:hAnsi="Times New Roman" w:cs="Times New Roman"/>
                <w:sz w:val="24"/>
                <w:szCs w:val="24"/>
                <w:lang w:val="de-DE" w:eastAsia="hu-HU"/>
              </w:rPr>
              <w:lastRenderedPageBreak/>
              <w:t xml:space="preserve">Magyar nyelv </w:t>
            </w:r>
            <w:r w:rsidRPr="00B410BF">
              <w:rPr>
                <w:rFonts w:ascii="Times New Roman" w:eastAsia="Times New Roman" w:hAnsi="Times New Roman" w:cs="Times New Roman"/>
                <w:sz w:val="24"/>
                <w:szCs w:val="24"/>
                <w:lang w:val="de-DE" w:eastAsia="hu-HU"/>
              </w:rPr>
              <w:lastRenderedPageBreak/>
              <w:t>és irodalom:</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kommunikáció</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szókincsbővítés</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Rajz és vizuális kultúra:</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esztétika</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Matematikai gondolkodás és probléma megoldás</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Természetisme-</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ret:</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tudósok</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tc>
      </w:tr>
      <w:tr w:rsidR="00B410BF" w:rsidRPr="00B410BF" w:rsidTr="00C93641">
        <w:trPr>
          <w:trHeight w:val="1"/>
          <w:jc w:val="center"/>
        </w:trPr>
        <w:tc>
          <w:tcPr>
            <w:tcW w:w="3138" w:type="dxa"/>
            <w:tcBorders>
              <w:top w:val="single" w:sz="2" w:space="0" w:color="000000"/>
              <w:left w:val="single" w:sz="2" w:space="0" w:color="000000"/>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b/>
                <w:bCs/>
                <w:sz w:val="24"/>
                <w:szCs w:val="24"/>
                <w:lang w:eastAsia="hu-HU"/>
              </w:rPr>
              <w:lastRenderedPageBreak/>
              <w:t>Kulcsfogalmak / Fogalmak</w:t>
            </w:r>
          </w:p>
        </w:tc>
        <w:tc>
          <w:tcPr>
            <w:tcW w:w="5367" w:type="dxa"/>
            <w:gridSpan w:val="2"/>
            <w:tcBorders>
              <w:top w:val="single" w:sz="2" w:space="0" w:color="000000"/>
              <w:left w:val="nil"/>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 xml:space="preserve">Windows, Li CD, DVD, Pendriveméret </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 xml:space="preserve">Operációs rendszer  </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 xml:space="preserve">Mobilkommunikációs eszközök </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tc>
      </w:tr>
    </w:tbl>
    <w:p w:rsidR="00B410BF" w:rsidRPr="00B410BF" w:rsidRDefault="00B410BF" w:rsidP="00B410BF">
      <w:pPr>
        <w:spacing w:after="0" w:line="240" w:lineRule="auto"/>
        <w:jc w:val="both"/>
        <w:rPr>
          <w:rFonts w:ascii="Times New Roman" w:eastAsia="Times New Roman" w:hAnsi="Times New Roman" w:cs="Times New Roman"/>
          <w:sz w:val="24"/>
          <w:szCs w:val="24"/>
          <w:lang w:eastAsia="hu-HU"/>
        </w:rPr>
      </w:pPr>
    </w:p>
    <w:tbl>
      <w:tblPr>
        <w:tblW w:w="8505" w:type="dxa"/>
        <w:jc w:val="center"/>
        <w:tblLayout w:type="fixed"/>
        <w:tblLook w:val="0000" w:firstRow="0" w:lastRow="0" w:firstColumn="0" w:lastColumn="0" w:noHBand="0" w:noVBand="0"/>
      </w:tblPr>
      <w:tblGrid>
        <w:gridCol w:w="2958"/>
        <w:gridCol w:w="3780"/>
        <w:gridCol w:w="1767"/>
      </w:tblGrid>
      <w:tr w:rsidR="00B410BF" w:rsidRPr="00B410BF" w:rsidTr="00C93641">
        <w:trPr>
          <w:trHeight w:val="1"/>
          <w:jc w:val="center"/>
        </w:trPr>
        <w:tc>
          <w:tcPr>
            <w:tcW w:w="2958" w:type="dxa"/>
            <w:tcBorders>
              <w:top w:val="single" w:sz="2" w:space="0" w:color="000000"/>
              <w:left w:val="single" w:sz="2" w:space="0" w:color="000000"/>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b/>
                <w:bCs/>
                <w:sz w:val="24"/>
                <w:szCs w:val="24"/>
                <w:lang w:eastAsia="hu-HU"/>
              </w:rPr>
            </w:pPr>
            <w:r w:rsidRPr="00B410BF">
              <w:rPr>
                <w:rFonts w:ascii="Times New Roman" w:eastAsia="Times New Roman" w:hAnsi="Times New Roman" w:cs="Times New Roman"/>
                <w:b/>
                <w:bCs/>
                <w:sz w:val="24"/>
                <w:szCs w:val="24"/>
                <w:lang w:eastAsia="hu-HU"/>
              </w:rPr>
              <w:t>Tematikai egység/Fejlesztési cél</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tc>
        <w:tc>
          <w:tcPr>
            <w:tcW w:w="3780" w:type="dxa"/>
            <w:tcBorders>
              <w:top w:val="single" w:sz="2" w:space="0" w:color="000000"/>
              <w:left w:val="nil"/>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b/>
                <w:bCs/>
                <w:sz w:val="24"/>
                <w:szCs w:val="24"/>
                <w:lang w:eastAsia="hu-HU"/>
              </w:rPr>
              <w:t>2. ALKALMAZÓI ISMERETEK</w:t>
            </w:r>
          </w:p>
        </w:tc>
        <w:tc>
          <w:tcPr>
            <w:tcW w:w="1767" w:type="dxa"/>
            <w:tcBorders>
              <w:top w:val="single" w:sz="2" w:space="0" w:color="000000"/>
              <w:left w:val="nil"/>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b/>
                <w:bCs/>
                <w:sz w:val="24"/>
                <w:szCs w:val="24"/>
                <w:lang w:eastAsia="hu-HU"/>
              </w:rPr>
            </w:pPr>
            <w:r w:rsidRPr="00B410BF">
              <w:rPr>
                <w:rFonts w:ascii="Times New Roman" w:eastAsia="Times New Roman" w:hAnsi="Times New Roman" w:cs="Times New Roman"/>
                <w:b/>
                <w:bCs/>
                <w:sz w:val="24"/>
                <w:szCs w:val="24"/>
                <w:lang w:eastAsia="hu-HU"/>
              </w:rPr>
              <w:t>Órakeret:</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b/>
                <w:bCs/>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b/>
                <w:bCs/>
                <w:sz w:val="24"/>
                <w:szCs w:val="24"/>
                <w:lang w:eastAsia="hu-HU"/>
              </w:rPr>
              <w:t>7 óra+3óra gyakorlás</w:t>
            </w:r>
          </w:p>
        </w:tc>
      </w:tr>
      <w:tr w:rsidR="00B410BF" w:rsidRPr="00B410BF" w:rsidTr="00C93641">
        <w:trPr>
          <w:trHeight w:val="1"/>
          <w:jc w:val="center"/>
        </w:trPr>
        <w:tc>
          <w:tcPr>
            <w:tcW w:w="2958" w:type="dxa"/>
            <w:tcBorders>
              <w:top w:val="single" w:sz="2" w:space="0" w:color="000000"/>
              <w:left w:val="single" w:sz="2" w:space="0" w:color="000000"/>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b/>
                <w:bCs/>
                <w:sz w:val="24"/>
                <w:szCs w:val="24"/>
                <w:lang w:eastAsia="hu-HU"/>
              </w:rPr>
              <w:t>Előzetes tudás</w:t>
            </w:r>
          </w:p>
        </w:tc>
        <w:tc>
          <w:tcPr>
            <w:tcW w:w="5547" w:type="dxa"/>
            <w:gridSpan w:val="2"/>
            <w:tcBorders>
              <w:top w:val="single" w:sz="2" w:space="0" w:color="000000"/>
              <w:left w:val="nil"/>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Egyszerű, rajzos, szöveges dokumentum készítése lehetőleg önállóan.</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 xml:space="preserve">Információ forrás irányított keresése a NETen. </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Közhasznú információ források használata a mindennapi életben.</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tc>
      </w:tr>
      <w:tr w:rsidR="00B410BF" w:rsidRPr="00B410BF" w:rsidTr="00C93641">
        <w:trPr>
          <w:trHeight w:val="1"/>
          <w:jc w:val="center"/>
        </w:trPr>
        <w:tc>
          <w:tcPr>
            <w:tcW w:w="2958" w:type="dxa"/>
            <w:tcBorders>
              <w:top w:val="single" w:sz="2" w:space="0" w:color="000000"/>
              <w:left w:val="single" w:sz="2" w:space="0" w:color="000000"/>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b/>
                <w:bCs/>
                <w:sz w:val="24"/>
                <w:szCs w:val="24"/>
                <w:lang w:eastAsia="hu-HU"/>
              </w:rPr>
              <w:t>Tantárgyi fejlesztési célok</w:t>
            </w:r>
          </w:p>
        </w:tc>
        <w:tc>
          <w:tcPr>
            <w:tcW w:w="5547" w:type="dxa"/>
            <w:gridSpan w:val="2"/>
            <w:tcBorders>
              <w:top w:val="single" w:sz="2" w:space="0" w:color="000000"/>
              <w:left w:val="nil"/>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Érdeklődési kör bővítése.</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 xml:space="preserve">A számítógép eszközszintű használata más tantárgyakban. </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Tanuláshoz szükséges belső motivációk kialakítása.</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A digitális technológiák megfelelő használatának képessége.</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Informatika társadalmi szerepe.</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Programok használatának jogi és erkölcsi alapjai.</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Webhelyek szelekciója.</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 xml:space="preserve">Függőség megelőzése. </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Adatok különböző formában való megjelenítése, vizsgálatuk.</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i/>
                <w:sz w:val="24"/>
                <w:szCs w:val="24"/>
                <w:lang w:eastAsia="hu-HU"/>
              </w:rPr>
            </w:pPr>
            <w:r w:rsidRPr="00B410BF">
              <w:rPr>
                <w:rFonts w:ascii="Times New Roman" w:eastAsia="Times New Roman" w:hAnsi="Times New Roman" w:cs="Times New Roman"/>
                <w:sz w:val="24"/>
                <w:szCs w:val="24"/>
                <w:lang w:eastAsia="hu-HU"/>
              </w:rPr>
              <w:t xml:space="preserve">Információ, különböző formákban való megjelenítés. </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Nonverbális kifejezőképesség fejlesztése.</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Tájékozottság igényének alakítása a jeles napokban, nemzeti és nemzetközi ünnepekben.</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tc>
      </w:tr>
      <w:tr w:rsidR="00B410BF" w:rsidRPr="00B410BF" w:rsidTr="00C93641">
        <w:trPr>
          <w:trHeight w:val="1"/>
          <w:jc w:val="center"/>
        </w:trPr>
        <w:tc>
          <w:tcPr>
            <w:tcW w:w="2958" w:type="dxa"/>
            <w:tcBorders>
              <w:top w:val="single" w:sz="2" w:space="0" w:color="000000"/>
              <w:left w:val="single" w:sz="2" w:space="0" w:color="000000"/>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b/>
                <w:bCs/>
                <w:sz w:val="24"/>
                <w:szCs w:val="24"/>
                <w:lang w:eastAsia="hu-HU"/>
              </w:rPr>
              <w:lastRenderedPageBreak/>
              <w:t>Ismeretek</w:t>
            </w:r>
          </w:p>
        </w:tc>
        <w:tc>
          <w:tcPr>
            <w:tcW w:w="3780" w:type="dxa"/>
            <w:tcBorders>
              <w:top w:val="single" w:sz="2" w:space="0" w:color="000000"/>
              <w:left w:val="nil"/>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b/>
                <w:bCs/>
                <w:sz w:val="24"/>
                <w:szCs w:val="24"/>
                <w:lang w:eastAsia="hu-HU"/>
              </w:rPr>
            </w:pPr>
            <w:r w:rsidRPr="00B410BF">
              <w:rPr>
                <w:rFonts w:ascii="Times New Roman" w:eastAsia="Times New Roman" w:hAnsi="Times New Roman" w:cs="Times New Roman"/>
                <w:b/>
                <w:bCs/>
                <w:sz w:val="24"/>
                <w:szCs w:val="24"/>
                <w:lang w:eastAsia="hu-HU"/>
              </w:rPr>
              <w:t>Fejlesztési követelmények / Tevékenységek</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tc>
        <w:tc>
          <w:tcPr>
            <w:tcW w:w="1767" w:type="dxa"/>
            <w:tcBorders>
              <w:left w:val="nil"/>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Kapcsolódási pontok</w:t>
            </w:r>
          </w:p>
        </w:tc>
      </w:tr>
      <w:tr w:rsidR="00B410BF" w:rsidRPr="00B410BF" w:rsidTr="00C93641">
        <w:trPr>
          <w:trHeight w:val="1"/>
          <w:jc w:val="center"/>
        </w:trPr>
        <w:tc>
          <w:tcPr>
            <w:tcW w:w="2958" w:type="dxa"/>
            <w:tcBorders>
              <w:top w:val="single" w:sz="2" w:space="0" w:color="000000"/>
              <w:left w:val="single" w:sz="2" w:space="0" w:color="000000"/>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2.1. Írott és audiovizuális dokumentumok elektronikus létrehozása</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Rajzos, szöveges, táblázatos dokumentumok létrehozása, formázása</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Nyomtatás</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Szövegszerkesztés, a vágólap használata</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2.2. Adat szemléltetését, értelmezését, vizsgálatát segítő eszközök</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Táblázatok, diagramok, grafikonok, következtetések</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tc>
        <w:tc>
          <w:tcPr>
            <w:tcW w:w="3780" w:type="dxa"/>
            <w:tcBorders>
              <w:top w:val="single" w:sz="2" w:space="0" w:color="000000"/>
              <w:left w:val="nil"/>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Szövegszerkesztési műveletek gyakorlása, minél önállóbb készítése</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Dokumentum nyomtatása</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Szövegek és kép másolása vágólap használatával</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Dokumentumok készítése az iskolai élet eseményeihez, jeles napokhoz kapcsolódva</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Táblázat létrehozása</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Táblázatkezelés alapfogalmainak megismerése egyszerű példákon</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Diagramok, grafikonok megismerése, adatok leolvasása</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 xml:space="preserve">Adatbázisból való információszerzés módjainak megismerése </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tc>
        <w:tc>
          <w:tcPr>
            <w:tcW w:w="1767" w:type="dxa"/>
            <w:tcBorders>
              <w:top w:val="single" w:sz="2" w:space="0" w:color="000000"/>
              <w:left w:val="nil"/>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Magyar nyelv és irodalom: kommunikáció,</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helyesírás</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Rajz és vizuális kultúra:</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esztétika</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 xml:space="preserve">Matematika: </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koordináta rendszer, arányosság, mértékegysé-</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gek</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 xml:space="preserve">Életvitel és gyakorlati ismeretek: </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testi és lelki egészség</w:t>
            </w:r>
          </w:p>
        </w:tc>
      </w:tr>
      <w:tr w:rsidR="00B410BF" w:rsidRPr="00B410BF" w:rsidTr="00C93641">
        <w:trPr>
          <w:trHeight w:val="1"/>
          <w:jc w:val="center"/>
        </w:trPr>
        <w:tc>
          <w:tcPr>
            <w:tcW w:w="2958" w:type="dxa"/>
            <w:tcBorders>
              <w:top w:val="single" w:sz="2" w:space="0" w:color="000000"/>
              <w:left w:val="single" w:sz="2" w:space="0" w:color="000000"/>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bCs/>
                <w:sz w:val="24"/>
                <w:szCs w:val="24"/>
                <w:lang w:eastAsia="hu-HU"/>
              </w:rPr>
            </w:pPr>
            <w:r w:rsidRPr="00B410BF">
              <w:rPr>
                <w:rFonts w:ascii="Times New Roman" w:eastAsia="Times New Roman" w:hAnsi="Times New Roman" w:cs="Times New Roman"/>
                <w:bCs/>
                <w:sz w:val="24"/>
                <w:szCs w:val="24"/>
                <w:lang w:eastAsia="hu-HU"/>
              </w:rPr>
              <w:t>Gyakorlás</w:t>
            </w:r>
          </w:p>
        </w:tc>
        <w:tc>
          <w:tcPr>
            <w:tcW w:w="5547" w:type="dxa"/>
            <w:gridSpan w:val="2"/>
            <w:tcBorders>
              <w:top w:val="single" w:sz="2" w:space="0" w:color="000000"/>
              <w:left w:val="nil"/>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Táblázatkezelés</w:t>
            </w:r>
          </w:p>
        </w:tc>
      </w:tr>
      <w:tr w:rsidR="00B410BF" w:rsidRPr="00B410BF" w:rsidTr="00C93641">
        <w:trPr>
          <w:trHeight w:val="1"/>
          <w:jc w:val="center"/>
        </w:trPr>
        <w:tc>
          <w:tcPr>
            <w:tcW w:w="2958" w:type="dxa"/>
            <w:tcBorders>
              <w:top w:val="single" w:sz="2" w:space="0" w:color="000000"/>
              <w:left w:val="single" w:sz="2" w:space="0" w:color="000000"/>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b/>
                <w:bCs/>
                <w:sz w:val="24"/>
                <w:szCs w:val="24"/>
                <w:lang w:eastAsia="hu-HU"/>
              </w:rPr>
              <w:t>Kulcsfogalmak /Fogalmak</w:t>
            </w:r>
          </w:p>
        </w:tc>
        <w:tc>
          <w:tcPr>
            <w:tcW w:w="5547" w:type="dxa"/>
            <w:gridSpan w:val="2"/>
            <w:tcBorders>
              <w:top w:val="single" w:sz="2" w:space="0" w:color="000000"/>
              <w:left w:val="nil"/>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diagram, grafikon, karakter, betűméret, elhelyezés, vágólap, cella, sor, oszlop, nyomtatás</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tc>
      </w:tr>
    </w:tbl>
    <w:p w:rsidR="00B410BF" w:rsidRPr="00B410BF" w:rsidRDefault="00B410BF" w:rsidP="00B410BF">
      <w:pPr>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spacing w:after="0" w:line="240" w:lineRule="auto"/>
        <w:jc w:val="both"/>
        <w:rPr>
          <w:rFonts w:ascii="Times New Roman" w:eastAsia="Times New Roman" w:hAnsi="Times New Roman" w:cs="Times New Roman"/>
          <w:sz w:val="24"/>
          <w:szCs w:val="24"/>
          <w:lang w:eastAsia="hu-HU"/>
        </w:rPr>
      </w:pPr>
    </w:p>
    <w:tbl>
      <w:tblPr>
        <w:tblW w:w="8505" w:type="dxa"/>
        <w:jc w:val="center"/>
        <w:tblLayout w:type="fixed"/>
        <w:tblLook w:val="0000" w:firstRow="0" w:lastRow="0" w:firstColumn="0" w:lastColumn="0" w:noHBand="0" w:noVBand="0"/>
      </w:tblPr>
      <w:tblGrid>
        <w:gridCol w:w="3138"/>
        <w:gridCol w:w="3240"/>
        <w:gridCol w:w="2127"/>
      </w:tblGrid>
      <w:tr w:rsidR="00B410BF" w:rsidRPr="00B410BF" w:rsidTr="00C93641">
        <w:trPr>
          <w:trHeight w:val="1"/>
          <w:jc w:val="center"/>
        </w:trPr>
        <w:tc>
          <w:tcPr>
            <w:tcW w:w="3138" w:type="dxa"/>
            <w:tcBorders>
              <w:top w:val="single" w:sz="2" w:space="0" w:color="000000"/>
              <w:left w:val="single" w:sz="2" w:space="0" w:color="000000"/>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b/>
                <w:bCs/>
                <w:sz w:val="24"/>
                <w:szCs w:val="24"/>
                <w:lang w:eastAsia="hu-HU"/>
              </w:rPr>
            </w:pPr>
            <w:r w:rsidRPr="00B410BF">
              <w:rPr>
                <w:rFonts w:ascii="Times New Roman" w:eastAsia="Times New Roman" w:hAnsi="Times New Roman" w:cs="Times New Roman"/>
                <w:b/>
                <w:bCs/>
                <w:sz w:val="24"/>
                <w:szCs w:val="24"/>
                <w:lang w:eastAsia="hu-HU"/>
              </w:rPr>
              <w:t>Tematikai egység/Fejlesztési cél</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tc>
        <w:tc>
          <w:tcPr>
            <w:tcW w:w="3240" w:type="dxa"/>
            <w:tcBorders>
              <w:top w:val="single" w:sz="2" w:space="0" w:color="000000"/>
              <w:left w:val="nil"/>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240" w:line="480" w:lineRule="auto"/>
              <w:contextualSpacing/>
              <w:jc w:val="both"/>
              <w:rPr>
                <w:rFonts w:ascii="Times New Roman" w:eastAsia="Times New Roman" w:hAnsi="Times New Roman" w:cs="Times New Roman"/>
                <w:b/>
                <w:bCs/>
                <w:sz w:val="24"/>
                <w:szCs w:val="24"/>
                <w:lang w:val="en-US"/>
              </w:rPr>
            </w:pPr>
            <w:r w:rsidRPr="00B410BF">
              <w:rPr>
                <w:rFonts w:ascii="Times New Roman" w:eastAsia="Times New Roman" w:hAnsi="Times New Roman" w:cs="Times New Roman"/>
                <w:b/>
                <w:bCs/>
                <w:sz w:val="24"/>
                <w:szCs w:val="24"/>
                <w:lang w:val="en-US"/>
              </w:rPr>
              <w:t>3.PROBLÉMAMEGOLDÁS</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b/>
                <w:bCs/>
                <w:sz w:val="24"/>
                <w:szCs w:val="24"/>
                <w:lang w:eastAsia="hu-HU"/>
              </w:rPr>
            </w:pPr>
            <w:r w:rsidRPr="00B410BF">
              <w:rPr>
                <w:rFonts w:ascii="Times New Roman" w:eastAsia="Times New Roman" w:hAnsi="Times New Roman" w:cs="Times New Roman"/>
                <w:b/>
                <w:bCs/>
                <w:sz w:val="24"/>
                <w:szCs w:val="24"/>
                <w:lang w:eastAsia="hu-HU"/>
              </w:rPr>
              <w:t>INFORMATIKAI ESZKÖZÖKKEL ÉS</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b/>
                <w:bCs/>
                <w:sz w:val="24"/>
                <w:szCs w:val="24"/>
                <w:lang w:eastAsia="hu-HU"/>
              </w:rPr>
              <w:t>MÓDSZEREKKEL</w:t>
            </w:r>
          </w:p>
        </w:tc>
        <w:tc>
          <w:tcPr>
            <w:tcW w:w="2127" w:type="dxa"/>
            <w:tcBorders>
              <w:top w:val="single" w:sz="2" w:space="0" w:color="000000"/>
              <w:left w:val="nil"/>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b/>
                <w:bCs/>
                <w:sz w:val="24"/>
                <w:szCs w:val="24"/>
                <w:lang w:eastAsia="hu-HU"/>
              </w:rPr>
            </w:pPr>
            <w:r w:rsidRPr="00B410BF">
              <w:rPr>
                <w:rFonts w:ascii="Times New Roman" w:eastAsia="Times New Roman" w:hAnsi="Times New Roman" w:cs="Times New Roman"/>
                <w:b/>
                <w:bCs/>
                <w:sz w:val="24"/>
                <w:szCs w:val="24"/>
                <w:lang w:eastAsia="hu-HU"/>
              </w:rPr>
              <w:t>Órakeret:</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b/>
                <w:bCs/>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b/>
                <w:bCs/>
                <w:sz w:val="24"/>
                <w:szCs w:val="24"/>
                <w:lang w:eastAsia="hu-HU"/>
              </w:rPr>
              <w:t>11 óra</w:t>
            </w:r>
          </w:p>
        </w:tc>
      </w:tr>
      <w:tr w:rsidR="00B410BF" w:rsidRPr="00B410BF" w:rsidTr="00C93641">
        <w:trPr>
          <w:trHeight w:val="1"/>
          <w:jc w:val="center"/>
        </w:trPr>
        <w:tc>
          <w:tcPr>
            <w:tcW w:w="3138" w:type="dxa"/>
            <w:tcBorders>
              <w:top w:val="single" w:sz="2" w:space="0" w:color="000000"/>
              <w:left w:val="single" w:sz="2" w:space="0" w:color="000000"/>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b/>
                <w:bCs/>
                <w:sz w:val="24"/>
                <w:szCs w:val="24"/>
                <w:lang w:eastAsia="hu-HU"/>
              </w:rPr>
              <w:t>Előzetes tudás</w:t>
            </w:r>
          </w:p>
        </w:tc>
        <w:tc>
          <w:tcPr>
            <w:tcW w:w="5367" w:type="dxa"/>
            <w:gridSpan w:val="2"/>
            <w:tcBorders>
              <w:top w:val="single" w:sz="2" w:space="0" w:color="000000"/>
              <w:left w:val="nil"/>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Hétköznapi algoritmusok értelmezése, alkalmazása.</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Felvetett egyszerű problémákra a megoldás módszerének kiválasztása tanári segítséggel,</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 xml:space="preserve">Kialakult szabálykövető magatartás, </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Megerősödött algoritmikus képesség,</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 xml:space="preserve">Önállósult grafikai kifejező képesség, </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tc>
      </w:tr>
      <w:tr w:rsidR="00B410BF" w:rsidRPr="00B410BF" w:rsidTr="00C93641">
        <w:trPr>
          <w:trHeight w:val="1"/>
          <w:jc w:val="center"/>
        </w:trPr>
        <w:tc>
          <w:tcPr>
            <w:tcW w:w="3138" w:type="dxa"/>
            <w:tcBorders>
              <w:top w:val="single" w:sz="2" w:space="0" w:color="000000"/>
              <w:left w:val="single" w:sz="2" w:space="0" w:color="000000"/>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b/>
                <w:bCs/>
                <w:sz w:val="24"/>
                <w:szCs w:val="24"/>
                <w:lang w:eastAsia="hu-HU"/>
              </w:rPr>
              <w:t>Tantárgyi fejlesztési célok</w:t>
            </w:r>
          </w:p>
        </w:tc>
        <w:tc>
          <w:tcPr>
            <w:tcW w:w="5367" w:type="dxa"/>
            <w:gridSpan w:val="2"/>
            <w:tcBorders>
              <w:top w:val="single" w:sz="2" w:space="0" w:color="000000"/>
              <w:left w:val="nil"/>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 xml:space="preserve"> Ismétlődő utasítások végrehajtása – görbe vonalú betűk, számok, alakzatok előállítása.</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Irányok gyakoroltatása.</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i/>
                <w:sz w:val="24"/>
                <w:szCs w:val="24"/>
                <w:lang w:eastAsia="hu-HU"/>
              </w:rPr>
            </w:pPr>
            <w:r w:rsidRPr="00B410BF">
              <w:rPr>
                <w:rFonts w:ascii="Times New Roman" w:eastAsia="Times New Roman" w:hAnsi="Times New Roman" w:cs="Times New Roman"/>
                <w:sz w:val="24"/>
                <w:szCs w:val="24"/>
                <w:lang w:eastAsia="hu-HU"/>
              </w:rPr>
              <w:t>Minták önálló tervezése, rajzolása.</w:t>
            </w:r>
            <w:r w:rsidRPr="00B410BF">
              <w:rPr>
                <w:rFonts w:ascii="Times New Roman" w:eastAsia="Times New Roman" w:hAnsi="Times New Roman" w:cs="Times New Roman"/>
                <w:i/>
                <w:sz w:val="24"/>
                <w:szCs w:val="24"/>
                <w:lang w:eastAsia="hu-HU"/>
              </w:rPr>
              <w:t xml:space="preserve"> </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 xml:space="preserve">Probléma megoldása tanári segítséggel és/vagy önállóan.  </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lastRenderedPageBreak/>
              <w:t>Pontos szabálykövetés erősítése.</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Kreativitás, szépérzék fejlesztése.</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tc>
      </w:tr>
      <w:tr w:rsidR="00B410BF" w:rsidRPr="00B410BF" w:rsidTr="00C93641">
        <w:trPr>
          <w:trHeight w:val="1"/>
          <w:jc w:val="center"/>
        </w:trPr>
        <w:tc>
          <w:tcPr>
            <w:tcW w:w="3138" w:type="dxa"/>
            <w:tcBorders>
              <w:top w:val="single" w:sz="2" w:space="0" w:color="000000"/>
              <w:left w:val="single" w:sz="2" w:space="0" w:color="000000"/>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b/>
                <w:bCs/>
                <w:sz w:val="24"/>
                <w:szCs w:val="24"/>
                <w:lang w:eastAsia="hu-HU"/>
              </w:rPr>
              <w:lastRenderedPageBreak/>
              <w:t>Ismeretek</w:t>
            </w:r>
          </w:p>
        </w:tc>
        <w:tc>
          <w:tcPr>
            <w:tcW w:w="3240" w:type="dxa"/>
            <w:tcBorders>
              <w:top w:val="single" w:sz="2" w:space="0" w:color="000000"/>
              <w:left w:val="nil"/>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b/>
                <w:bCs/>
                <w:sz w:val="24"/>
                <w:szCs w:val="24"/>
                <w:lang w:eastAsia="hu-HU"/>
              </w:rPr>
            </w:pPr>
            <w:r w:rsidRPr="00B410BF">
              <w:rPr>
                <w:rFonts w:ascii="Times New Roman" w:eastAsia="Times New Roman" w:hAnsi="Times New Roman" w:cs="Times New Roman"/>
                <w:b/>
                <w:bCs/>
                <w:sz w:val="24"/>
                <w:szCs w:val="24"/>
                <w:lang w:eastAsia="hu-HU"/>
              </w:rPr>
              <w:t>Fejlesztési követelmények / Tevékenységek</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tc>
        <w:tc>
          <w:tcPr>
            <w:tcW w:w="2127" w:type="dxa"/>
            <w:tcBorders>
              <w:left w:val="nil"/>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Kapcsolódási pontok</w:t>
            </w:r>
          </w:p>
        </w:tc>
      </w:tr>
      <w:tr w:rsidR="00B410BF" w:rsidRPr="00B410BF" w:rsidTr="00C93641">
        <w:trPr>
          <w:trHeight w:val="1"/>
          <w:jc w:val="center"/>
        </w:trPr>
        <w:tc>
          <w:tcPr>
            <w:tcW w:w="3138" w:type="dxa"/>
            <w:tcBorders>
              <w:top w:val="single" w:sz="2" w:space="0" w:color="000000"/>
              <w:left w:val="single" w:sz="2" w:space="0" w:color="000000"/>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3.1. A probléma megoldásához szükséges módszerek és eszközök kiválasztása</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Alakzatok teknőccel</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3.2. Algoritmizálás (és adatmodellezés)</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Iskolai élet algoritmusai</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tc>
        <w:tc>
          <w:tcPr>
            <w:tcW w:w="3240" w:type="dxa"/>
            <w:tcBorders>
              <w:top w:val="single" w:sz="2" w:space="0" w:color="000000"/>
              <w:left w:val="nil"/>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Teknőccel körvonalas minták rajzolása önállóbban</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Egymás utáni elemek, ismétlődések kapcsolatának észrevétele</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Teknőc egyre önállóbb tudatos irányítása</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Érdekes minták ismétlések segítségével</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Minták önálló tervezése, rajzolása</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Adatok gyűjtése, tervkészítés Adatok megjelenítése: rajzban, írásban, jelekkel</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i/>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tc>
        <w:tc>
          <w:tcPr>
            <w:tcW w:w="2127" w:type="dxa"/>
            <w:tcBorders>
              <w:top w:val="single" w:sz="2" w:space="0" w:color="000000"/>
              <w:left w:val="nil"/>
              <w:bottom w:val="single" w:sz="2" w:space="0" w:color="000000"/>
              <w:right w:val="single" w:sz="2" w:space="0" w:color="000000"/>
            </w:tcBorders>
            <w:shd w:val="clear" w:color="000000" w:fill="FFFFFF"/>
          </w:tcPr>
          <w:p w:rsidR="00B410BF" w:rsidRPr="00B410BF" w:rsidRDefault="00B410BF" w:rsidP="00B410BF">
            <w:pPr>
              <w:framePr w:hSpace="141" w:wrap="around" w:vAnchor="page" w:hAnchor="margin" w:y="10"/>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Matematika:</w:t>
            </w:r>
          </w:p>
          <w:p w:rsidR="00B410BF" w:rsidRPr="00B410BF" w:rsidRDefault="00B410BF" w:rsidP="00B410BF">
            <w:pPr>
              <w:framePr w:hSpace="141" w:wrap="around" w:vAnchor="page" w:hAnchor="margin" w:y="10"/>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sorrendiség, irányok, formák</w:t>
            </w:r>
          </w:p>
          <w:p w:rsidR="00B410BF" w:rsidRPr="00B410BF" w:rsidRDefault="00B410BF" w:rsidP="00B410BF">
            <w:pPr>
              <w:framePr w:hSpace="141" w:wrap="around" w:vAnchor="page" w:hAnchor="margin" w:y="10"/>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framePr w:hSpace="141" w:wrap="around" w:vAnchor="page" w:hAnchor="margin" w:y="10"/>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Magyar nyelv és irodalom:</w:t>
            </w:r>
          </w:p>
          <w:p w:rsidR="00B410BF" w:rsidRPr="00B410BF" w:rsidRDefault="00B410BF" w:rsidP="00B410BF">
            <w:pPr>
              <w:framePr w:hSpace="141" w:wrap="around" w:vAnchor="page" w:hAnchor="margin" w:y="10"/>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verbális kifejező képesség</w:t>
            </w:r>
          </w:p>
          <w:p w:rsidR="00B410BF" w:rsidRPr="00B410BF" w:rsidRDefault="00B410BF" w:rsidP="00B410BF">
            <w:pPr>
              <w:framePr w:hSpace="141" w:wrap="around" w:vAnchor="page" w:hAnchor="margin" w:y="10"/>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framePr w:hSpace="141" w:wrap="around" w:vAnchor="page" w:hAnchor="margin" w:y="10"/>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Rajz és vizuális kultúra :</w:t>
            </w:r>
          </w:p>
          <w:p w:rsidR="00B410BF" w:rsidRPr="00B410BF" w:rsidRDefault="00B410BF" w:rsidP="00B410BF">
            <w:pPr>
              <w:framePr w:hSpace="141" w:wrap="around" w:vAnchor="page" w:hAnchor="margin" w:y="10"/>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vizuális megjelenítés</w:t>
            </w:r>
          </w:p>
          <w:p w:rsidR="00B410BF" w:rsidRPr="00B410BF" w:rsidRDefault="00B410BF" w:rsidP="00B410BF">
            <w:pPr>
              <w:framePr w:hSpace="141" w:wrap="around" w:vAnchor="page" w:hAnchor="margin" w:y="10"/>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framePr w:hSpace="141" w:wrap="around" w:vAnchor="page" w:hAnchor="margin" w:y="10"/>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Testnevelés:</w:t>
            </w:r>
          </w:p>
          <w:p w:rsidR="00B410BF" w:rsidRPr="00B410BF" w:rsidRDefault="00B410BF" w:rsidP="00B410BF">
            <w:pPr>
              <w:framePr w:hSpace="141" w:wrap="around" w:vAnchor="page" w:hAnchor="margin" w:y="10"/>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mozgásos</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kommunikáció</w:t>
            </w:r>
          </w:p>
        </w:tc>
      </w:tr>
      <w:tr w:rsidR="00B410BF" w:rsidRPr="00B410BF" w:rsidTr="00C93641">
        <w:trPr>
          <w:trHeight w:val="1"/>
          <w:jc w:val="center"/>
        </w:trPr>
        <w:tc>
          <w:tcPr>
            <w:tcW w:w="3138" w:type="dxa"/>
            <w:tcBorders>
              <w:top w:val="single" w:sz="2" w:space="0" w:color="000000"/>
              <w:left w:val="single" w:sz="2" w:space="0" w:color="000000"/>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b/>
                <w:bCs/>
                <w:sz w:val="24"/>
                <w:szCs w:val="24"/>
                <w:lang w:eastAsia="hu-HU"/>
              </w:rPr>
              <w:t>Kulcsfogalmak / Fogalmak</w:t>
            </w:r>
          </w:p>
        </w:tc>
        <w:tc>
          <w:tcPr>
            <w:tcW w:w="5367" w:type="dxa"/>
            <w:gridSpan w:val="2"/>
            <w:tcBorders>
              <w:top w:val="single" w:sz="2" w:space="0" w:color="000000"/>
              <w:left w:val="nil"/>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teknőcgrafika beállítási lehetőségei: szög és lépés nagyság</w:t>
            </w:r>
          </w:p>
          <w:p w:rsidR="00B410BF" w:rsidRPr="00B410BF" w:rsidRDefault="00B410BF" w:rsidP="00B410BF">
            <w:pPr>
              <w:tabs>
                <w:tab w:val="left" w:pos="5550"/>
              </w:tabs>
              <w:autoSpaceDE w:val="0"/>
              <w:autoSpaceDN w:val="0"/>
              <w:adjustRightInd w:val="0"/>
              <w:spacing w:after="0" w:line="240" w:lineRule="auto"/>
              <w:jc w:val="both"/>
              <w:rPr>
                <w:rFonts w:ascii="Times New Roman" w:eastAsia="Times New Roman" w:hAnsi="Times New Roman" w:cs="Times New Roman"/>
                <w:sz w:val="24"/>
                <w:szCs w:val="24"/>
                <w:lang w:eastAsia="hu-HU"/>
              </w:rPr>
            </w:pPr>
          </w:p>
        </w:tc>
      </w:tr>
    </w:tbl>
    <w:p w:rsidR="00B410BF" w:rsidRPr="00B410BF" w:rsidRDefault="00B410BF" w:rsidP="00B410BF">
      <w:pPr>
        <w:tabs>
          <w:tab w:val="left" w:pos="9660"/>
        </w:tabs>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spacing w:after="0" w:line="240" w:lineRule="auto"/>
        <w:jc w:val="both"/>
        <w:rPr>
          <w:rFonts w:ascii="Times New Roman" w:eastAsia="Times New Roman" w:hAnsi="Times New Roman" w:cs="Times New Roman"/>
          <w:sz w:val="24"/>
          <w:szCs w:val="24"/>
          <w:lang w:eastAsia="hu-HU"/>
        </w:rPr>
      </w:pPr>
    </w:p>
    <w:tbl>
      <w:tblPr>
        <w:tblW w:w="8505" w:type="dxa"/>
        <w:jc w:val="center"/>
        <w:tblLayout w:type="fixed"/>
        <w:tblLook w:val="0000" w:firstRow="0" w:lastRow="0" w:firstColumn="0" w:lastColumn="0" w:noHBand="0" w:noVBand="0"/>
      </w:tblPr>
      <w:tblGrid>
        <w:gridCol w:w="2958"/>
        <w:gridCol w:w="3780"/>
        <w:gridCol w:w="1767"/>
      </w:tblGrid>
      <w:tr w:rsidR="00B410BF" w:rsidRPr="00B410BF" w:rsidTr="00C93641">
        <w:trPr>
          <w:trHeight w:val="1"/>
          <w:jc w:val="center"/>
        </w:trPr>
        <w:tc>
          <w:tcPr>
            <w:tcW w:w="2958" w:type="dxa"/>
            <w:tcBorders>
              <w:top w:val="single" w:sz="2" w:space="0" w:color="000000"/>
              <w:left w:val="single" w:sz="2" w:space="0" w:color="000000"/>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b/>
                <w:bCs/>
                <w:sz w:val="24"/>
                <w:szCs w:val="24"/>
                <w:lang w:eastAsia="hu-HU"/>
              </w:rPr>
            </w:pPr>
            <w:r w:rsidRPr="00B410BF">
              <w:rPr>
                <w:rFonts w:ascii="Times New Roman" w:eastAsia="Times New Roman" w:hAnsi="Times New Roman" w:cs="Times New Roman"/>
                <w:b/>
                <w:bCs/>
                <w:sz w:val="24"/>
                <w:szCs w:val="24"/>
                <w:lang w:eastAsia="hu-HU"/>
              </w:rPr>
              <w:t>Tematikai egység/Fejlesztési cél</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tc>
        <w:tc>
          <w:tcPr>
            <w:tcW w:w="3780" w:type="dxa"/>
            <w:tcBorders>
              <w:top w:val="single" w:sz="2" w:space="0" w:color="000000"/>
              <w:left w:val="nil"/>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b/>
                <w:bCs/>
                <w:sz w:val="24"/>
                <w:szCs w:val="24"/>
                <w:lang w:eastAsia="hu-HU"/>
              </w:rPr>
              <w:t>4-5. INFOKOMMUNIKÁCIÓ, INFORMÁCIÓS TÁRSADALOM</w:t>
            </w:r>
          </w:p>
        </w:tc>
        <w:tc>
          <w:tcPr>
            <w:tcW w:w="1767" w:type="dxa"/>
            <w:tcBorders>
              <w:top w:val="single" w:sz="2" w:space="0" w:color="000000"/>
              <w:left w:val="nil"/>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b/>
                <w:bCs/>
                <w:sz w:val="24"/>
                <w:szCs w:val="24"/>
                <w:lang w:eastAsia="hu-HU"/>
              </w:rPr>
            </w:pPr>
            <w:r w:rsidRPr="00B410BF">
              <w:rPr>
                <w:rFonts w:ascii="Times New Roman" w:eastAsia="Times New Roman" w:hAnsi="Times New Roman" w:cs="Times New Roman"/>
                <w:b/>
                <w:bCs/>
                <w:sz w:val="24"/>
                <w:szCs w:val="24"/>
                <w:lang w:eastAsia="hu-HU"/>
              </w:rPr>
              <w:t>Órakeret:</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b/>
                <w:bCs/>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b/>
                <w:bCs/>
                <w:sz w:val="24"/>
                <w:szCs w:val="24"/>
                <w:lang w:eastAsia="hu-HU"/>
              </w:rPr>
              <w:t>8 óra</w:t>
            </w:r>
          </w:p>
        </w:tc>
      </w:tr>
      <w:tr w:rsidR="00B410BF" w:rsidRPr="00B410BF" w:rsidTr="00C93641">
        <w:trPr>
          <w:trHeight w:val="1"/>
          <w:jc w:val="center"/>
        </w:trPr>
        <w:tc>
          <w:tcPr>
            <w:tcW w:w="2958" w:type="dxa"/>
            <w:tcBorders>
              <w:top w:val="single" w:sz="2" w:space="0" w:color="000000"/>
              <w:left w:val="single" w:sz="2" w:space="0" w:color="000000"/>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b/>
                <w:bCs/>
                <w:sz w:val="24"/>
                <w:szCs w:val="24"/>
                <w:lang w:eastAsia="hu-HU"/>
              </w:rPr>
              <w:t>Előzetes tudás</w:t>
            </w:r>
          </w:p>
        </w:tc>
        <w:tc>
          <w:tcPr>
            <w:tcW w:w="5547" w:type="dxa"/>
            <w:gridSpan w:val="2"/>
            <w:tcBorders>
              <w:top w:val="single" w:sz="2" w:space="0" w:color="000000"/>
              <w:left w:val="nil"/>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Több, gyermekeknek szóló weboldal és program ismerete.</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Egy, gyermekek számára készült honlap használata önállóan vagy tanári segítséggel.</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A számítógép használat helyes szokásrendszerének felmérése.</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tc>
      </w:tr>
      <w:tr w:rsidR="00B410BF" w:rsidRPr="00B410BF" w:rsidTr="00C93641">
        <w:trPr>
          <w:trHeight w:val="1"/>
          <w:jc w:val="center"/>
        </w:trPr>
        <w:tc>
          <w:tcPr>
            <w:tcW w:w="2958" w:type="dxa"/>
            <w:tcBorders>
              <w:top w:val="single" w:sz="2" w:space="0" w:color="000000"/>
              <w:left w:val="single" w:sz="2" w:space="0" w:color="000000"/>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b/>
                <w:bCs/>
                <w:sz w:val="24"/>
                <w:szCs w:val="24"/>
                <w:lang w:eastAsia="hu-HU"/>
              </w:rPr>
              <w:t>Tantárgyi fejlesztési célok</w:t>
            </w:r>
          </w:p>
        </w:tc>
        <w:tc>
          <w:tcPr>
            <w:tcW w:w="5547" w:type="dxa"/>
            <w:gridSpan w:val="2"/>
            <w:tcBorders>
              <w:top w:val="single" w:sz="2" w:space="0" w:color="000000"/>
              <w:left w:val="nil"/>
              <w:bottom w:val="single" w:sz="2" w:space="0" w:color="000000"/>
              <w:right w:val="single" w:sz="2" w:space="0" w:color="000000"/>
            </w:tcBorders>
            <w:shd w:val="clear" w:color="000000" w:fill="FFFFFF"/>
          </w:tcPr>
          <w:p w:rsidR="00B410BF" w:rsidRPr="00B410BF" w:rsidRDefault="00B410BF" w:rsidP="00B410BF">
            <w:pPr>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Az infokommunikációt segítő különféle eszközök bemutatása és lehetőségeik kipróbálása.</w:t>
            </w:r>
          </w:p>
          <w:p w:rsidR="00B410BF" w:rsidRPr="00B410BF" w:rsidRDefault="00B410BF" w:rsidP="00B410BF">
            <w:pPr>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Az elektronikus média eszközeinek és lehetőségeinek megismerése.</w:t>
            </w:r>
          </w:p>
          <w:p w:rsidR="00B410BF" w:rsidRPr="00B410BF" w:rsidRDefault="00B410BF" w:rsidP="00B410BF">
            <w:pPr>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A tanulók életkorának megfelelő legelterjedtebb elektronikus szolgáltatások megismerése.</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color w:val="000000"/>
                <w:sz w:val="24"/>
                <w:szCs w:val="24"/>
                <w:lang w:eastAsia="hu-HU"/>
              </w:rPr>
            </w:pPr>
            <w:r w:rsidRPr="00B410BF">
              <w:rPr>
                <w:rFonts w:ascii="Times New Roman" w:eastAsia="Times New Roman" w:hAnsi="Times New Roman" w:cs="Times New Roman"/>
                <w:sz w:val="24"/>
                <w:szCs w:val="24"/>
                <w:lang w:eastAsia="hu-HU"/>
              </w:rPr>
              <w:t>Az IKT eszközök túlzott használatának veszélyei, káros hatásainak megismerése, megelőzése.</w:t>
            </w:r>
            <w:r w:rsidRPr="00B410BF">
              <w:rPr>
                <w:rFonts w:ascii="Times New Roman" w:eastAsia="Times New Roman" w:hAnsi="Times New Roman" w:cs="Times New Roman"/>
                <w:color w:val="000000"/>
                <w:sz w:val="24"/>
                <w:szCs w:val="24"/>
                <w:lang w:eastAsia="hu-HU"/>
              </w:rPr>
              <w:t xml:space="preserve"> </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color w:val="000000"/>
                <w:sz w:val="24"/>
                <w:szCs w:val="24"/>
                <w:lang w:eastAsia="hu-HU"/>
              </w:rPr>
              <w:t xml:space="preserve">Legyenek képesek tanári segítséggel vagy anélkül, az </w:t>
            </w:r>
            <w:r w:rsidRPr="00B410BF">
              <w:rPr>
                <w:rFonts w:ascii="Times New Roman" w:eastAsia="Times New Roman" w:hAnsi="Times New Roman" w:cs="Times New Roman"/>
                <w:color w:val="000000"/>
                <w:sz w:val="24"/>
                <w:szCs w:val="24"/>
                <w:lang w:eastAsia="hu-HU"/>
              </w:rPr>
              <w:lastRenderedPageBreak/>
              <w:t xml:space="preserve">informatika eszközrendszerének alapvető használatára. </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color w:val="000000"/>
                <w:sz w:val="24"/>
                <w:szCs w:val="24"/>
                <w:lang w:eastAsia="hu-HU"/>
              </w:rPr>
            </w:pPr>
            <w:r w:rsidRPr="00B410BF">
              <w:rPr>
                <w:rFonts w:ascii="Times New Roman" w:eastAsia="Times New Roman" w:hAnsi="Times New Roman" w:cs="Times New Roman"/>
                <w:sz w:val="24"/>
                <w:szCs w:val="24"/>
                <w:lang w:eastAsia="hu-HU"/>
              </w:rPr>
              <w:t>A számítógép használat helyes szokásrendszerének elvárása.</w:t>
            </w:r>
            <w:r w:rsidRPr="00B410BF">
              <w:rPr>
                <w:rFonts w:ascii="Times New Roman" w:eastAsia="Times New Roman" w:hAnsi="Times New Roman" w:cs="Times New Roman"/>
                <w:color w:val="000000"/>
                <w:sz w:val="24"/>
                <w:szCs w:val="24"/>
                <w:lang w:eastAsia="hu-HU"/>
              </w:rPr>
              <w:t xml:space="preserve"> </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color w:val="000000"/>
                <w:sz w:val="24"/>
                <w:szCs w:val="24"/>
                <w:lang w:eastAsia="hu-HU"/>
              </w:rPr>
              <w:t>Céltudatos, biztonságos NET használatra szoktatás.</w:t>
            </w:r>
          </w:p>
          <w:p w:rsidR="00B410BF" w:rsidRPr="00B410BF" w:rsidRDefault="00B410BF" w:rsidP="00B410BF">
            <w:pPr>
              <w:widowControl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widowControl w:val="0"/>
              <w:adjustRightInd w:val="0"/>
              <w:spacing w:after="0" w:line="240" w:lineRule="auto"/>
              <w:jc w:val="both"/>
              <w:rPr>
                <w:rFonts w:ascii="Times New Roman" w:eastAsia="Times New Roman" w:hAnsi="Times New Roman" w:cs="Times New Roman"/>
                <w:sz w:val="24"/>
                <w:szCs w:val="24"/>
                <w:lang w:eastAsia="hu-HU"/>
              </w:rPr>
            </w:pPr>
          </w:p>
        </w:tc>
      </w:tr>
      <w:tr w:rsidR="00B410BF" w:rsidRPr="00B410BF" w:rsidTr="00C93641">
        <w:trPr>
          <w:trHeight w:val="1"/>
          <w:jc w:val="center"/>
        </w:trPr>
        <w:tc>
          <w:tcPr>
            <w:tcW w:w="2958" w:type="dxa"/>
            <w:tcBorders>
              <w:top w:val="single" w:sz="2" w:space="0" w:color="000000"/>
              <w:left w:val="single" w:sz="2" w:space="0" w:color="000000"/>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b/>
                <w:bCs/>
                <w:sz w:val="24"/>
                <w:szCs w:val="24"/>
                <w:lang w:eastAsia="hu-HU"/>
              </w:rPr>
              <w:lastRenderedPageBreak/>
              <w:t>Ismeretek</w:t>
            </w:r>
          </w:p>
        </w:tc>
        <w:tc>
          <w:tcPr>
            <w:tcW w:w="3780" w:type="dxa"/>
            <w:tcBorders>
              <w:top w:val="single" w:sz="2" w:space="0" w:color="000000"/>
              <w:left w:val="nil"/>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b/>
                <w:bCs/>
                <w:sz w:val="24"/>
                <w:szCs w:val="24"/>
                <w:lang w:eastAsia="hu-HU"/>
              </w:rPr>
            </w:pPr>
            <w:r w:rsidRPr="00B410BF">
              <w:rPr>
                <w:rFonts w:ascii="Times New Roman" w:eastAsia="Times New Roman" w:hAnsi="Times New Roman" w:cs="Times New Roman"/>
                <w:b/>
                <w:bCs/>
                <w:sz w:val="24"/>
                <w:szCs w:val="24"/>
                <w:lang w:eastAsia="hu-HU"/>
              </w:rPr>
              <w:t>Fejlesztési követelmények / Tevékenységek</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tc>
        <w:tc>
          <w:tcPr>
            <w:tcW w:w="1767" w:type="dxa"/>
            <w:tcBorders>
              <w:left w:val="nil"/>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Kapcsolódási pontok</w:t>
            </w:r>
          </w:p>
        </w:tc>
      </w:tr>
      <w:tr w:rsidR="00B410BF" w:rsidRPr="00B410BF" w:rsidTr="00C93641">
        <w:trPr>
          <w:trHeight w:val="1"/>
          <w:jc w:val="center"/>
        </w:trPr>
        <w:tc>
          <w:tcPr>
            <w:tcW w:w="2958" w:type="dxa"/>
            <w:tcBorders>
              <w:top w:val="single" w:sz="2" w:space="0" w:color="000000"/>
              <w:left w:val="single" w:sz="2" w:space="0" w:color="000000"/>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 xml:space="preserve">4.1. Információkeresés, információközlési rendszerek </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Információhordozók körének bővítése</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4.2. Az Információs technológián alapuló kommunikációs formák</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Információ fogadás és küldés, e-mail</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Veszélyek</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4.3. Médiainformatika</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Céltudatos információszerzés</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5.1. Információ kezelés jogi és etikai vonatkozása</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Biztonsági kérdések</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5.2. Az e-szolgáltatások szerepe és használata</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E-szolgáltatások a mindennapi életben</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tc>
        <w:tc>
          <w:tcPr>
            <w:tcW w:w="3780" w:type="dxa"/>
            <w:tcBorders>
              <w:top w:val="single" w:sz="2" w:space="0" w:color="000000"/>
              <w:left w:val="nil"/>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Életkoruknak megfelelő információhordozók körének bővítése, megismerésük, használatuk</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A számítógépes technika felhasználása a tudás bővítésére egyre önállóbban</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color w:val="000000"/>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color w:val="000000"/>
                <w:sz w:val="24"/>
                <w:szCs w:val="24"/>
                <w:lang w:eastAsia="hu-HU"/>
              </w:rPr>
            </w:pPr>
            <w:r w:rsidRPr="00B410BF">
              <w:rPr>
                <w:rFonts w:ascii="Times New Roman" w:eastAsia="Times New Roman" w:hAnsi="Times New Roman" w:cs="Times New Roman"/>
                <w:color w:val="000000"/>
                <w:sz w:val="24"/>
                <w:szCs w:val="24"/>
                <w:lang w:eastAsia="hu-HU"/>
              </w:rPr>
              <w:t xml:space="preserve">Információk küldése és fogadása </w:t>
            </w:r>
            <w:r w:rsidRPr="00B410BF">
              <w:rPr>
                <w:rFonts w:ascii="Times New Roman" w:eastAsia="Times New Roman" w:hAnsi="Times New Roman" w:cs="Times New Roman"/>
                <w:sz w:val="24"/>
                <w:szCs w:val="24"/>
                <w:lang w:eastAsia="hu-HU"/>
              </w:rPr>
              <w:t>minél önállóbban</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Informatikai levelezési nyelv használata</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Adatokkal való visszaélés veszélyeinek, következményeinek megismerése</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Hatékony, céltudatos információszerzés gyakorlása</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 xml:space="preserve">Információforrások biztonságos, etikus felhasználása </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E-szolgáltatások jelentőségének megismerése</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Gyermekeknek szóló szolgáltatások körének további bővítése</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 xml:space="preserve">Kommunikáció a számítógép egy biztonságos csevegő programja segítségével, on-line beszélgetés </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tc>
        <w:tc>
          <w:tcPr>
            <w:tcW w:w="1767" w:type="dxa"/>
            <w:tcBorders>
              <w:top w:val="single" w:sz="2" w:space="0" w:color="000000"/>
              <w:left w:val="nil"/>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Magyar nyelv és irodalom:</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fogalmazás</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tc>
      </w:tr>
      <w:tr w:rsidR="00B410BF" w:rsidRPr="00B410BF" w:rsidTr="00C93641">
        <w:trPr>
          <w:trHeight w:val="1"/>
          <w:jc w:val="center"/>
        </w:trPr>
        <w:tc>
          <w:tcPr>
            <w:tcW w:w="2958" w:type="dxa"/>
            <w:tcBorders>
              <w:top w:val="single" w:sz="2" w:space="0" w:color="000000"/>
              <w:left w:val="single" w:sz="2" w:space="0" w:color="000000"/>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b/>
                <w:bCs/>
                <w:sz w:val="24"/>
                <w:szCs w:val="24"/>
                <w:lang w:eastAsia="hu-HU"/>
              </w:rPr>
              <w:t>Kulcsfogalmak/Fogalmak</w:t>
            </w:r>
          </w:p>
        </w:tc>
        <w:tc>
          <w:tcPr>
            <w:tcW w:w="5547" w:type="dxa"/>
            <w:gridSpan w:val="2"/>
            <w:tcBorders>
              <w:top w:val="single" w:sz="2" w:space="0" w:color="000000"/>
              <w:left w:val="nil"/>
              <w:bottom w:val="single" w:sz="2" w:space="0" w:color="000000"/>
              <w:right w:val="single" w:sz="2" w:space="0" w:color="000000"/>
            </w:tcBorders>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Informatikai levelezési nyelv, visszaélés, következmény, on-line, csevegő program, e-mail, honlap egy webhely kezdő oldala, link (hivatkozás)</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tc>
      </w:tr>
    </w:tbl>
    <w:p w:rsidR="00B410BF" w:rsidRPr="00B410BF" w:rsidRDefault="00B410BF" w:rsidP="00B410BF">
      <w:pPr>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spacing w:after="0" w:line="240" w:lineRule="auto"/>
        <w:jc w:val="both"/>
        <w:rPr>
          <w:rFonts w:ascii="Times New Roman" w:eastAsia="Times New Roman" w:hAnsi="Times New Roman" w:cs="Times New Roman"/>
          <w:sz w:val="24"/>
          <w:szCs w:val="24"/>
          <w:lang w:eastAsia="hu-HU"/>
        </w:rPr>
      </w:pPr>
    </w:p>
    <w:tbl>
      <w:tblPr>
        <w:tblW w:w="8928"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firstRow="0" w:lastRow="0" w:firstColumn="0" w:lastColumn="0" w:noHBand="0" w:noVBand="0"/>
      </w:tblPr>
      <w:tblGrid>
        <w:gridCol w:w="108"/>
        <w:gridCol w:w="2850"/>
        <w:gridCol w:w="390"/>
        <w:gridCol w:w="3030"/>
        <w:gridCol w:w="2127"/>
        <w:gridCol w:w="423"/>
      </w:tblGrid>
      <w:tr w:rsidR="00B410BF" w:rsidRPr="00B410BF" w:rsidTr="00C93641">
        <w:trPr>
          <w:gridAfter w:val="1"/>
          <w:wAfter w:w="423" w:type="dxa"/>
          <w:jc w:val="center"/>
        </w:trPr>
        <w:tc>
          <w:tcPr>
            <w:tcW w:w="2958" w:type="dxa"/>
            <w:gridSpan w:val="2"/>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b/>
                <w:bCs/>
                <w:sz w:val="24"/>
                <w:szCs w:val="24"/>
                <w:lang w:eastAsia="hu-HU"/>
              </w:rPr>
            </w:pPr>
            <w:r w:rsidRPr="00B410BF">
              <w:rPr>
                <w:rFonts w:ascii="Times New Roman" w:eastAsia="Times New Roman" w:hAnsi="Times New Roman" w:cs="Times New Roman"/>
                <w:b/>
                <w:bCs/>
                <w:sz w:val="24"/>
                <w:szCs w:val="24"/>
                <w:lang w:eastAsia="hu-HU"/>
              </w:rPr>
              <w:t>Tematikai egység/Fejlesztési cél</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tc>
        <w:tc>
          <w:tcPr>
            <w:tcW w:w="3420" w:type="dxa"/>
            <w:gridSpan w:val="2"/>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b/>
                <w:bCs/>
                <w:sz w:val="24"/>
                <w:szCs w:val="24"/>
                <w:lang w:eastAsia="hu-HU"/>
              </w:rPr>
              <w:lastRenderedPageBreak/>
              <w:t>6. KÖNYVTÁRI INFORMATIKA</w:t>
            </w:r>
          </w:p>
        </w:tc>
        <w:tc>
          <w:tcPr>
            <w:tcW w:w="2127" w:type="dxa"/>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b/>
                <w:bCs/>
                <w:sz w:val="24"/>
                <w:szCs w:val="24"/>
                <w:lang w:eastAsia="hu-HU"/>
              </w:rPr>
            </w:pPr>
            <w:r w:rsidRPr="00B410BF">
              <w:rPr>
                <w:rFonts w:ascii="Times New Roman" w:eastAsia="Times New Roman" w:hAnsi="Times New Roman" w:cs="Times New Roman"/>
                <w:b/>
                <w:bCs/>
                <w:sz w:val="24"/>
                <w:szCs w:val="24"/>
                <w:lang w:eastAsia="hu-HU"/>
              </w:rPr>
              <w:t>Órakeret:</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b/>
                <w:bCs/>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b/>
                <w:bCs/>
                <w:sz w:val="24"/>
                <w:szCs w:val="24"/>
                <w:lang w:eastAsia="hu-HU"/>
              </w:rPr>
              <w:lastRenderedPageBreak/>
              <w:t>4 óra</w:t>
            </w:r>
          </w:p>
        </w:tc>
      </w:tr>
      <w:tr w:rsidR="00B410BF" w:rsidRPr="00B410BF" w:rsidTr="00C93641">
        <w:trPr>
          <w:gridAfter w:val="1"/>
          <w:wAfter w:w="423" w:type="dxa"/>
          <w:jc w:val="center"/>
        </w:trPr>
        <w:tc>
          <w:tcPr>
            <w:tcW w:w="2958" w:type="dxa"/>
            <w:gridSpan w:val="2"/>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b/>
                <w:bCs/>
                <w:sz w:val="24"/>
                <w:szCs w:val="24"/>
                <w:lang w:eastAsia="hu-HU"/>
              </w:rPr>
              <w:lastRenderedPageBreak/>
              <w:t>Előzetes tudás</w:t>
            </w:r>
          </w:p>
        </w:tc>
        <w:tc>
          <w:tcPr>
            <w:tcW w:w="5547" w:type="dxa"/>
            <w:gridSpan w:val="3"/>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 xml:space="preserve">Tájékozódás betűrendben a könyvespolcon, könyvtárban – segítséggel. </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Szerző vagy cím alapján könyv kiválasztása a katalógusból – segítséggel.</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Tartalomjegyzék használata – segítséggel.</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Az olvasottakról beszámoló – kérdések alapján.</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tc>
      </w:tr>
      <w:tr w:rsidR="00B410BF" w:rsidRPr="00B410BF" w:rsidTr="00C93641">
        <w:tblPrEx>
          <w:jc w:val="left"/>
        </w:tblPrEx>
        <w:trPr>
          <w:gridBefore w:val="1"/>
          <w:wBefore w:w="108" w:type="dxa"/>
        </w:trPr>
        <w:tc>
          <w:tcPr>
            <w:tcW w:w="3240" w:type="dxa"/>
            <w:gridSpan w:val="2"/>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b/>
                <w:bCs/>
                <w:sz w:val="24"/>
                <w:szCs w:val="24"/>
                <w:lang w:eastAsia="hu-HU"/>
              </w:rPr>
              <w:t>Tantárgyi fejlesztési célok</w:t>
            </w:r>
          </w:p>
        </w:tc>
        <w:tc>
          <w:tcPr>
            <w:tcW w:w="5580" w:type="dxa"/>
            <w:gridSpan w:val="3"/>
          </w:tcPr>
          <w:p w:rsidR="00B410BF" w:rsidRPr="00B410BF" w:rsidRDefault="00B410BF" w:rsidP="00B410BF">
            <w:pPr>
              <w:widowControl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Hagyományos és új információs eszközökön alapuló könyvtári szolgáltatások céltudatos használata.</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i/>
                <w:sz w:val="24"/>
                <w:szCs w:val="24"/>
                <w:lang w:eastAsia="hu-HU"/>
              </w:rPr>
            </w:pPr>
            <w:r w:rsidRPr="00B410BF">
              <w:rPr>
                <w:rFonts w:ascii="Times New Roman" w:eastAsia="Times New Roman" w:hAnsi="Times New Roman" w:cs="Times New Roman"/>
                <w:sz w:val="24"/>
                <w:szCs w:val="24"/>
                <w:lang w:eastAsia="hu-HU"/>
              </w:rPr>
              <w:t>Tantárgyak anyagához megfelelő információs forrás kiválasztása lehetőleg önállóan.</w:t>
            </w:r>
          </w:p>
          <w:p w:rsidR="00B410BF" w:rsidRPr="00B410BF" w:rsidRDefault="00B410BF" w:rsidP="00B410BF">
            <w:pPr>
              <w:widowControl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Pozitív viszonyulás kialakítása a könyvtárhasználat szolgáltatásaihoz.</w:t>
            </w:r>
          </w:p>
          <w:p w:rsidR="00B410BF" w:rsidRPr="00B410BF" w:rsidRDefault="00B410BF" w:rsidP="00B410BF">
            <w:pPr>
              <w:widowControl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widowControl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widowControl w:val="0"/>
              <w:adjustRightInd w:val="0"/>
              <w:spacing w:after="0" w:line="240" w:lineRule="auto"/>
              <w:jc w:val="both"/>
              <w:rPr>
                <w:rFonts w:ascii="Times New Roman" w:eastAsia="Times New Roman" w:hAnsi="Times New Roman" w:cs="Times New Roman"/>
                <w:sz w:val="24"/>
                <w:szCs w:val="24"/>
                <w:lang w:eastAsia="hu-HU"/>
              </w:rPr>
            </w:pPr>
          </w:p>
        </w:tc>
      </w:tr>
      <w:tr w:rsidR="00B410BF" w:rsidRPr="00B410BF" w:rsidTr="00C93641">
        <w:tblPrEx>
          <w:jc w:val="left"/>
        </w:tblPrEx>
        <w:trPr>
          <w:gridBefore w:val="1"/>
          <w:wBefore w:w="108" w:type="dxa"/>
        </w:trPr>
        <w:tc>
          <w:tcPr>
            <w:tcW w:w="3240" w:type="dxa"/>
            <w:gridSpan w:val="2"/>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b/>
                <w:bCs/>
                <w:sz w:val="24"/>
                <w:szCs w:val="24"/>
                <w:lang w:eastAsia="hu-HU"/>
              </w:rPr>
            </w:pPr>
            <w:r w:rsidRPr="00B410BF">
              <w:rPr>
                <w:rFonts w:ascii="Times New Roman" w:eastAsia="Times New Roman" w:hAnsi="Times New Roman" w:cs="Times New Roman"/>
                <w:b/>
                <w:bCs/>
                <w:sz w:val="24"/>
                <w:szCs w:val="24"/>
                <w:lang w:eastAsia="hu-HU"/>
              </w:rPr>
              <w:t>Ismeretek</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tc>
        <w:tc>
          <w:tcPr>
            <w:tcW w:w="3030" w:type="dxa"/>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b/>
                <w:bCs/>
                <w:sz w:val="24"/>
                <w:szCs w:val="24"/>
                <w:lang w:eastAsia="hu-HU"/>
              </w:rPr>
            </w:pPr>
            <w:r w:rsidRPr="00B410BF">
              <w:rPr>
                <w:rFonts w:ascii="Times New Roman" w:eastAsia="Times New Roman" w:hAnsi="Times New Roman" w:cs="Times New Roman"/>
                <w:b/>
                <w:bCs/>
                <w:sz w:val="24"/>
                <w:szCs w:val="24"/>
                <w:lang w:eastAsia="hu-HU"/>
              </w:rPr>
              <w:t>Fejlesztési követelmények</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tc>
        <w:tc>
          <w:tcPr>
            <w:tcW w:w="2550" w:type="dxa"/>
            <w:gridSpan w:val="2"/>
            <w:vMerge w:val="restart"/>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b/>
                <w:bCs/>
                <w:sz w:val="24"/>
                <w:szCs w:val="24"/>
                <w:lang w:eastAsia="hu-HU"/>
              </w:rPr>
            </w:pPr>
            <w:r w:rsidRPr="00B410BF">
              <w:rPr>
                <w:rFonts w:ascii="Times New Roman" w:eastAsia="Times New Roman" w:hAnsi="Times New Roman" w:cs="Times New Roman"/>
                <w:b/>
                <w:bCs/>
                <w:sz w:val="24"/>
                <w:szCs w:val="24"/>
                <w:lang w:eastAsia="hu-HU"/>
              </w:rPr>
              <w:t>Kapcsolódási pontok</w:t>
            </w:r>
          </w:p>
        </w:tc>
      </w:tr>
      <w:tr w:rsidR="00B410BF" w:rsidRPr="00B410BF" w:rsidTr="00C93641">
        <w:tblPrEx>
          <w:jc w:val="left"/>
        </w:tblPrEx>
        <w:trPr>
          <w:gridBefore w:val="1"/>
          <w:wBefore w:w="108" w:type="dxa"/>
        </w:trPr>
        <w:tc>
          <w:tcPr>
            <w:tcW w:w="3240" w:type="dxa"/>
            <w:gridSpan w:val="2"/>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Elektronikus könyvtár</w:t>
            </w:r>
          </w:p>
        </w:tc>
        <w:tc>
          <w:tcPr>
            <w:tcW w:w="3030" w:type="dxa"/>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Elektronikus könyvtárhasználat megismerése</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 xml:space="preserve">Tematikus gyűjtőmunka – segítséggel </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Médiumok típusba sorolásán</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widowControl w:val="0"/>
              <w:adjustRightInd w:val="0"/>
              <w:spacing w:after="0" w:line="240" w:lineRule="auto"/>
              <w:jc w:val="both"/>
              <w:rPr>
                <w:rFonts w:ascii="Times New Roman" w:eastAsia="Times New Roman" w:hAnsi="Times New Roman" w:cs="Times New Roman"/>
                <w:sz w:val="24"/>
                <w:szCs w:val="24"/>
                <w:lang w:eastAsia="hu-HU"/>
              </w:rPr>
            </w:pPr>
          </w:p>
        </w:tc>
        <w:tc>
          <w:tcPr>
            <w:tcW w:w="2550" w:type="dxa"/>
            <w:gridSpan w:val="2"/>
            <w:vMerge/>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tc>
      </w:tr>
      <w:tr w:rsidR="00B410BF" w:rsidRPr="00B410BF" w:rsidTr="00C93641">
        <w:trPr>
          <w:gridAfter w:val="1"/>
          <w:wAfter w:w="423" w:type="dxa"/>
          <w:jc w:val="center"/>
        </w:trPr>
        <w:tc>
          <w:tcPr>
            <w:tcW w:w="2958" w:type="dxa"/>
            <w:gridSpan w:val="2"/>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b/>
                <w:bCs/>
                <w:sz w:val="24"/>
                <w:szCs w:val="24"/>
                <w:lang w:eastAsia="hu-HU"/>
              </w:rPr>
              <w:t>Kulcsfogalmak/Fogalmak</w:t>
            </w:r>
          </w:p>
        </w:tc>
        <w:tc>
          <w:tcPr>
            <w:tcW w:w="5547" w:type="dxa"/>
            <w:gridSpan w:val="3"/>
            <w:shd w:val="clear" w:color="000000" w:fill="FFFFFF"/>
          </w:tcPr>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tárgymutató, névmutató, kézikönyv, lexikon, ismeretterjesztő könyv</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tc>
      </w:tr>
    </w:tbl>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b/>
          <w:bCs/>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b/>
          <w:bCs/>
          <w:sz w:val="24"/>
          <w:szCs w:val="24"/>
          <w:lang w:eastAsia="hu-HU"/>
        </w:rPr>
      </w:pPr>
      <w:r w:rsidRPr="00B410BF">
        <w:rPr>
          <w:rFonts w:ascii="Times New Roman" w:eastAsia="Times New Roman" w:hAnsi="Times New Roman" w:cs="Times New Roman"/>
          <w:b/>
          <w:bCs/>
          <w:sz w:val="24"/>
          <w:szCs w:val="24"/>
          <w:lang w:eastAsia="hu-HU"/>
        </w:rPr>
        <w:t>A fejlesztés várt eredményei a két évfolyamos ciklus végére</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b/>
          <w:bCs/>
          <w:sz w:val="24"/>
          <w:szCs w:val="24"/>
          <w:lang w:eastAsia="hu-HU"/>
        </w:rPr>
      </w:pPr>
    </w:p>
    <w:p w:rsidR="00B410BF" w:rsidRPr="00B410BF" w:rsidRDefault="00B410BF" w:rsidP="00B410BF">
      <w:pPr>
        <w:autoSpaceDE w:val="0"/>
        <w:autoSpaceDN w:val="0"/>
        <w:adjustRightInd w:val="0"/>
        <w:spacing w:after="240" w:line="480" w:lineRule="auto"/>
        <w:contextualSpacing/>
        <w:jc w:val="both"/>
        <w:rPr>
          <w:rFonts w:ascii="Times New Roman" w:eastAsia="Times New Roman" w:hAnsi="Times New Roman" w:cs="Times New Roman"/>
          <w:sz w:val="24"/>
          <w:szCs w:val="24"/>
          <w:lang w:val="en-US"/>
        </w:rPr>
      </w:pPr>
      <w:r w:rsidRPr="00B410BF">
        <w:rPr>
          <w:rFonts w:ascii="Times New Roman" w:eastAsia="Times New Roman" w:hAnsi="Times New Roman" w:cs="Times New Roman"/>
          <w:sz w:val="24"/>
          <w:szCs w:val="24"/>
          <w:lang w:val="en-US"/>
        </w:rPr>
        <w:t>Kezelje önállóan vagy segítséggel a számítógép főbb perifériás egységeit, ismerje ezek funkcióit.</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Ismerje a számítógép és a mobilkommunikációs eszközök fontosabb alkalmazási területeit és jelentőségét a mai társadalomban.</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Használja célirányos an a NETet.</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Tartsa be a program- és adatvédelem szabályait.</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Szerezzen tapasztalatokat az informatikai eszközök és információhordozók használatában.</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Használja etikusan az információforrásokat.</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A számítógép kezelés alapjainak elsajátítása</w:t>
      </w:r>
    </w:p>
    <w:p w:rsidR="00B410BF" w:rsidRPr="00B410BF" w:rsidRDefault="00B410BF" w:rsidP="00B410BF">
      <w:pPr>
        <w:autoSpaceDE w:val="0"/>
        <w:autoSpaceDN w:val="0"/>
        <w:adjustRightInd w:val="0"/>
        <w:spacing w:after="240" w:line="480" w:lineRule="auto"/>
        <w:contextualSpacing/>
        <w:jc w:val="both"/>
        <w:rPr>
          <w:rFonts w:ascii="Times New Roman" w:eastAsia="Times New Roman" w:hAnsi="Times New Roman" w:cs="Times New Roman"/>
          <w:sz w:val="24"/>
          <w:szCs w:val="24"/>
          <w:lang w:val="en-US"/>
        </w:rPr>
      </w:pPr>
      <w:r w:rsidRPr="00B410BF">
        <w:rPr>
          <w:rFonts w:ascii="Times New Roman" w:eastAsia="Times New Roman" w:hAnsi="Times New Roman" w:cs="Times New Roman"/>
          <w:sz w:val="24"/>
          <w:szCs w:val="24"/>
          <w:lang w:val="en-US"/>
        </w:rPr>
        <w:t>Többféle formázást tartalmazó szöveges, rajzos, táblázatos dokumentumok elkészítése.</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Adatok táblázatos, diagramos, grafikonos megjelenítésének értelmezése.</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Információ feldolgozási képességének gyakorlati hasznosságának belátása.</w:t>
      </w:r>
    </w:p>
    <w:p w:rsidR="00B410BF" w:rsidRPr="00B410BF" w:rsidRDefault="00B410BF" w:rsidP="00B410BF">
      <w:pPr>
        <w:autoSpaceDE w:val="0"/>
        <w:autoSpaceDN w:val="0"/>
        <w:adjustRightInd w:val="0"/>
        <w:spacing w:after="240" w:line="480" w:lineRule="auto"/>
        <w:contextualSpacing/>
        <w:jc w:val="both"/>
        <w:rPr>
          <w:rFonts w:ascii="Times New Roman" w:eastAsia="Times New Roman" w:hAnsi="Times New Roman" w:cs="Times New Roman"/>
          <w:sz w:val="24"/>
          <w:szCs w:val="24"/>
          <w:lang w:val="en-US"/>
        </w:rPr>
      </w:pPr>
      <w:r w:rsidRPr="00B410BF">
        <w:rPr>
          <w:rFonts w:ascii="Times New Roman" w:eastAsia="Times New Roman" w:hAnsi="Times New Roman" w:cs="Times New Roman"/>
          <w:sz w:val="24"/>
          <w:szCs w:val="24"/>
          <w:lang w:val="en-US"/>
        </w:rPr>
        <w:lastRenderedPageBreak/>
        <w:t>Testi és lelki egészség megóvása érdekében a függőség megelőzése, a Net veszélyeinek elhárítása.</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Törekvés a gyermeki adottságok kibontakoztatására.</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240" w:line="480" w:lineRule="auto"/>
        <w:contextualSpacing/>
        <w:jc w:val="both"/>
        <w:rPr>
          <w:rFonts w:ascii="Times New Roman" w:eastAsia="Times New Roman" w:hAnsi="Times New Roman" w:cs="Times New Roman"/>
          <w:sz w:val="24"/>
          <w:szCs w:val="24"/>
          <w:lang w:val="en-US"/>
        </w:rPr>
      </w:pPr>
      <w:r w:rsidRPr="00B410BF">
        <w:rPr>
          <w:rFonts w:ascii="Times New Roman" w:eastAsia="Times New Roman" w:hAnsi="Times New Roman" w:cs="Times New Roman"/>
          <w:sz w:val="24"/>
          <w:szCs w:val="24"/>
          <w:lang w:val="en-US"/>
        </w:rPr>
        <w:t>A számítógép egyre biztosabb önálló kezelése.</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 xml:space="preserve">Iskolai algoritmusok értelmezése, minél önállóbb alkalmazása. </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Algoritmizáló képesség megerősödése, önállósulása.</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Grafikai kifejező képesség önállósulása.</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Szabálykövető magatartás, megerősödött feladattudat kialakulása.</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Önbizalom, önértékelés fejlesztése.</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Céltudatos információszerzés.</w:t>
      </w:r>
    </w:p>
    <w:p w:rsidR="00B410BF" w:rsidRPr="00B410BF" w:rsidRDefault="00B410BF" w:rsidP="00B410BF">
      <w:pPr>
        <w:autoSpaceDE w:val="0"/>
        <w:autoSpaceDN w:val="0"/>
        <w:adjustRightInd w:val="0"/>
        <w:spacing w:after="240" w:line="480" w:lineRule="auto"/>
        <w:contextualSpacing/>
        <w:jc w:val="both"/>
        <w:rPr>
          <w:rFonts w:ascii="Times New Roman" w:eastAsia="Times New Roman" w:hAnsi="Times New Roman" w:cs="Times New Roman"/>
          <w:sz w:val="24"/>
          <w:szCs w:val="24"/>
          <w:lang w:val="en-US"/>
        </w:rPr>
      </w:pPr>
      <w:r w:rsidRPr="00B410BF">
        <w:rPr>
          <w:rFonts w:ascii="Times New Roman" w:eastAsia="Times New Roman" w:hAnsi="Times New Roman" w:cs="Times New Roman"/>
          <w:sz w:val="24"/>
          <w:szCs w:val="24"/>
          <w:lang w:val="en-US"/>
        </w:rPr>
        <w:t>Iskolai feladathoz dokumentum kiválasztása segítséggel, majd egyre önállóban.</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Tárgy- és névmutató használata.</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Beszámoló a szerzett információról – kérdések segítségével</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Hagyományos és elektronikus könyvtárszolgáltatások igénybevétele tanauláshoz, szórakozáshoz.</w:t>
      </w:r>
    </w:p>
    <w:p w:rsidR="00B410BF" w:rsidRPr="00B410BF" w:rsidRDefault="00B410BF" w:rsidP="00B410BF">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A korszerű technológiákon alapuló könyvtári ismerethordozókból, számítógépes, hálózatokból, multimédiás oktatóprogramokból való információszerzés lehetőségének, módjának ismerete.</w:t>
      </w:r>
    </w:p>
    <w:p w:rsidR="00B410BF" w:rsidRPr="00B410BF" w:rsidRDefault="00B410BF" w:rsidP="00B410BF">
      <w:pPr>
        <w:spacing w:after="0" w:line="240" w:lineRule="auto"/>
        <w:jc w:val="both"/>
        <w:rPr>
          <w:rFonts w:ascii="Times New Roman" w:eastAsia="Calibri" w:hAnsi="Times New Roman" w:cs="Times New Roman"/>
          <w:sz w:val="24"/>
          <w:szCs w:val="24"/>
        </w:rPr>
      </w:pPr>
    </w:p>
    <w:p w:rsidR="00F06A36" w:rsidRDefault="00B410BF" w:rsidP="00B410BF">
      <w:pPr>
        <w:spacing w:after="0" w:line="240" w:lineRule="auto"/>
        <w:rPr>
          <w:rFonts w:ascii="Times New Roman" w:eastAsia="Times New Roman" w:hAnsi="Times New Roman" w:cs="Times New Roman"/>
          <w:sz w:val="24"/>
          <w:szCs w:val="24"/>
          <w:lang w:eastAsia="hu-HU"/>
        </w:rPr>
      </w:pPr>
      <w:r w:rsidRPr="00B410BF">
        <w:rPr>
          <w:rFonts w:ascii="Times New Roman" w:eastAsia="Times New Roman" w:hAnsi="Times New Roman" w:cs="Times New Roman"/>
          <w:sz w:val="24"/>
          <w:szCs w:val="24"/>
          <w:lang w:eastAsia="hu-HU"/>
        </w:rPr>
        <w:t xml:space="preserve"> </w:t>
      </w:r>
    </w:p>
    <w:p w:rsidR="00F06A36" w:rsidRDefault="00F06A36">
      <w:pPr>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br w:type="page"/>
      </w:r>
    </w:p>
    <w:p w:rsidR="00C93641" w:rsidRPr="00B47A7A" w:rsidRDefault="00C93641" w:rsidP="00C93641">
      <w:pPr>
        <w:jc w:val="center"/>
        <w:rPr>
          <w:rFonts w:ascii="Times New Roman" w:hAnsi="Times New Roman"/>
          <w:b/>
          <w:bCs/>
          <w:sz w:val="28"/>
          <w:szCs w:val="28"/>
        </w:rPr>
      </w:pPr>
      <w:r>
        <w:rPr>
          <w:rFonts w:ascii="Times New Roman" w:hAnsi="Times New Roman"/>
          <w:b/>
          <w:bCs/>
          <w:sz w:val="28"/>
          <w:szCs w:val="28"/>
        </w:rPr>
        <w:lastRenderedPageBreak/>
        <w:t>IDEGEN</w:t>
      </w:r>
      <w:r w:rsidRPr="00E43286">
        <w:rPr>
          <w:rFonts w:ascii="Times New Roman" w:hAnsi="Times New Roman"/>
          <w:b/>
          <w:bCs/>
          <w:sz w:val="28"/>
          <w:szCs w:val="28"/>
        </w:rPr>
        <w:t xml:space="preserve"> NYE</w:t>
      </w:r>
      <w:r>
        <w:rPr>
          <w:rFonts w:ascii="Times New Roman" w:hAnsi="Times New Roman"/>
          <w:b/>
          <w:bCs/>
          <w:sz w:val="28"/>
          <w:szCs w:val="28"/>
        </w:rPr>
        <w:t>LV</w:t>
      </w:r>
    </w:p>
    <w:p w:rsidR="00C93641" w:rsidRPr="00FC6A56" w:rsidRDefault="00C93641" w:rsidP="00C93641">
      <w:pPr>
        <w:pStyle w:val="Default"/>
        <w:jc w:val="both"/>
      </w:pPr>
      <w:r w:rsidRPr="00FC6A56">
        <w:t>A</w:t>
      </w:r>
      <w:r>
        <w:t>z</w:t>
      </w:r>
      <w:r w:rsidRPr="00FC6A56">
        <w:t xml:space="preserve"> idegen nyelv tanulása társadalmi igény. Az enyhén értelmi fogyatékos tanulóktól nagy erőfeszítést </w:t>
      </w:r>
      <w:r>
        <w:t>követel</w:t>
      </w:r>
      <w:r w:rsidRPr="00FC6A56">
        <w:t>, ezért az idegen nyelv tanításának és tanulásának céljait a tanulók</w:t>
      </w:r>
      <w:r>
        <w:t xml:space="preserve"> valós</w:t>
      </w:r>
      <w:r w:rsidRPr="00FC6A56">
        <w:t xml:space="preserve"> </w:t>
      </w:r>
      <w:r>
        <w:t>szükségletei</w:t>
      </w:r>
      <w:proofErr w:type="gramStart"/>
      <w:r>
        <w:t>,igénye</w:t>
      </w:r>
      <w:r w:rsidRPr="00FC6A56">
        <w:t>i</w:t>
      </w:r>
      <w:proofErr w:type="gramEnd"/>
      <w:r w:rsidRPr="00FC6A56">
        <w:t xml:space="preserve"> és </w:t>
      </w:r>
      <w:r>
        <w:t xml:space="preserve">egyéni </w:t>
      </w:r>
      <w:r w:rsidRPr="00FC6A56">
        <w:t>fejlettség</w:t>
      </w:r>
      <w:r>
        <w:t>e</w:t>
      </w:r>
      <w:r w:rsidRPr="00FC6A56">
        <w:t xml:space="preserve"> határozza meg. Az idegen nyelv tanítása enyhén értelmi fogyatékos tanulók részére tanórai keretben, az általános iskola 7. évfolyamától javasolt, de az idegennyelv-tudás iránti társadalmi igények növekedése miatt </w:t>
      </w:r>
      <w:r>
        <w:t>–</w:t>
      </w:r>
      <w:r w:rsidRPr="00FC6A56">
        <w:t xml:space="preserve"> a </w:t>
      </w:r>
      <w:r>
        <w:t>szülők igénye szerint – szakkör</w:t>
      </w:r>
      <w:r w:rsidRPr="00FC6A56">
        <w:t xml:space="preserve"> vagy egyéb nem kötelező jellegű foglalkozás keretében korábban is megkezdhető az iskola döntése alapján, de szigorúan a tanulók </w:t>
      </w:r>
      <w:r>
        <w:t>egyéni igénye</w:t>
      </w:r>
      <w:r w:rsidRPr="00FC6A56">
        <w:t>ihez és képességeihez igazodva.</w:t>
      </w:r>
    </w:p>
    <w:p w:rsidR="00C93641" w:rsidRPr="00FC6A56" w:rsidRDefault="00C93641" w:rsidP="00C93641">
      <w:pPr>
        <w:ind w:firstLine="709"/>
        <w:jc w:val="both"/>
        <w:rPr>
          <w:rFonts w:ascii="Times New Roman" w:hAnsi="Times New Roman"/>
          <w:sz w:val="24"/>
          <w:szCs w:val="24"/>
        </w:rPr>
      </w:pPr>
      <w:r w:rsidRPr="00FC6A56">
        <w:rPr>
          <w:rFonts w:ascii="Times New Roman" w:hAnsi="Times New Roman"/>
          <w:sz w:val="24"/>
          <w:szCs w:val="24"/>
        </w:rPr>
        <w:t xml:space="preserve">Az általános iskola felső tagozatán a cél az, hogy az idegen nyelv tanítása járuljon hozzá a más tantárgyaknál megszerzett alapkészségek megerősödéséhez a tanulói tevékenységek középpontba állításával, a rendszeres ismétlés és gyakorlás megteremtésével. Az új ismeretek elsajátíttatása konkrét tapasztalásra, cselekvésre alapozva, a gondolkodási funkciók különböző sérüléseit, eltérő ütemű fejlődését figyelembe véve történik. A tananyagot a fejlődés egyéni üteméhez, a módosult tanulási képességekhez kell igazítani. </w:t>
      </w:r>
    </w:p>
    <w:p w:rsidR="00C93641" w:rsidRPr="00FC6A56" w:rsidRDefault="00C93641" w:rsidP="00C93641">
      <w:pPr>
        <w:pStyle w:val="Default"/>
        <w:ind w:firstLine="708"/>
        <w:jc w:val="both"/>
      </w:pPr>
      <w:r w:rsidRPr="00786EAD">
        <w:t>A tanulókat bevezetve egy idegen nyelv tanulásába, fel kell kelteni az érdeklődésüket, fenntartani a motivációjukat a nyelvtanulás iránt; meg kell alapozni a nyelvtanulásukat, ily módon is elősegít</w:t>
      </w:r>
      <w:r>
        <w:t>eni</w:t>
      </w:r>
      <w:r w:rsidRPr="00786EAD">
        <w:t xml:space="preserve"> társadalmi beilleszkedésüket, növelni esélyeiket.</w:t>
      </w:r>
    </w:p>
    <w:p w:rsidR="00C93641" w:rsidRPr="00FC6A56" w:rsidRDefault="00C93641" w:rsidP="00C93641">
      <w:pPr>
        <w:pStyle w:val="Default"/>
        <w:ind w:firstLine="709"/>
        <w:jc w:val="both"/>
      </w:pPr>
      <w:r w:rsidRPr="00FC6A56">
        <w:t xml:space="preserve">Az idegen nyelvi kompetencia szorosan kapcsolódik és </w:t>
      </w:r>
      <w:r>
        <w:t>épít</w:t>
      </w:r>
      <w:r w:rsidRPr="00FC6A56">
        <w:t xml:space="preserve"> az </w:t>
      </w:r>
      <w:r w:rsidRPr="00FC6A56">
        <w:rPr>
          <w:i/>
          <w:iCs/>
        </w:rPr>
        <w:t>anyanyelvi kompetenciára</w:t>
      </w:r>
      <w:r w:rsidRPr="00FC6A56">
        <w:t>, hiszen a beszédértés és a beszédprodukció az elsődleges</w:t>
      </w:r>
      <w:r>
        <w:t>,</w:t>
      </w:r>
      <w:r w:rsidRPr="00FC6A56">
        <w:t xml:space="preserve"> anyanyelven is. Az anyanyelv tanulása során megtapasztalt nyelvi problémák nehezítik az idegen nyelv oktatását. A négy nyelvi készség közül a hallás utáni értésen és a beszédfejlesztésen van a hangsúly.</w:t>
      </w:r>
      <w:r>
        <w:t xml:space="preserve"> A hallott szöveg értésénél törekedjünk a céloknak és igényeknek megfelelő, autentikus szövegek felhasználására.</w:t>
      </w:r>
      <w:r w:rsidRPr="00FC6A56">
        <w:t xml:space="preserve"> Az írás és az olvasás nagyon kis mértékben jelenik meg a felső tagozaton az idegen nyelv oktatása során, és célja csupán a hallottak megerősítése, támogatása. Az idegen nyelv tanításának és tanulásának célrendszerében a </w:t>
      </w:r>
      <w:r w:rsidRPr="00FC6A56">
        <w:rPr>
          <w:bCs/>
        </w:rPr>
        <w:t>kommunikációs kompetencia</w:t>
      </w:r>
      <w:r w:rsidRPr="00FC6A56">
        <w:t xml:space="preserve"> fejlesztésén van a fő hangsúly. A </w:t>
      </w:r>
      <w:r w:rsidRPr="00FC6A56">
        <w:rPr>
          <w:iCs/>
        </w:rPr>
        <w:t>nyelvi kompetencia</w:t>
      </w:r>
      <w:r w:rsidRPr="00FC6A56">
        <w:t xml:space="preserve"> magába foglalja a lexikai, grammatikai, szemantikai és fonológiai ismereteket, továbbá ezek használatának képességét. </w:t>
      </w:r>
    </w:p>
    <w:p w:rsidR="00C93641" w:rsidRPr="00FC6A56" w:rsidRDefault="00C93641" w:rsidP="00C93641">
      <w:pPr>
        <w:pStyle w:val="Default"/>
        <w:ind w:firstLine="709"/>
        <w:jc w:val="both"/>
      </w:pPr>
      <w:r w:rsidRPr="00FC6A56">
        <w:rPr>
          <w:iCs/>
        </w:rPr>
        <w:t>Az interkulturális kompetencia</w:t>
      </w:r>
      <w:r w:rsidRPr="00FC6A56">
        <w:rPr>
          <w:i/>
          <w:iCs/>
        </w:rPr>
        <w:t xml:space="preserve"> </w:t>
      </w:r>
      <w:r w:rsidRPr="00FC6A56">
        <w:t xml:space="preserve">fejlesztése során megismertetjük a tanulókat annak az országnak </w:t>
      </w:r>
      <w:r>
        <w:t>(</w:t>
      </w:r>
      <w:r w:rsidRPr="00FC6A56">
        <w:t>vagy országoknak</w:t>
      </w:r>
      <w:r>
        <w:t>)</w:t>
      </w:r>
      <w:r w:rsidRPr="00FC6A56">
        <w:t xml:space="preserve"> a kultúrájával, </w:t>
      </w:r>
      <w:r>
        <w:t>a</w:t>
      </w:r>
      <w:r w:rsidRPr="00FC6A56">
        <w:t>melynek a nyelvét tanulják. Ezért a nyelvtanítást mindig össze kell kapcsolni a mindennapi élet kultúrájának megismertetésével. Folyamatosan erősítjük a nyelvtanuló interkulturális tudatosságát, azaz, hogy a tanuló legyen képes felismerni és megérteni a saját és az idegen kultúra jellegzetességeit, a köztük lévő hasonlóságokat és különbségeket, s ezáltal erősödjön a hazafias érzés</w:t>
      </w:r>
      <w:r>
        <w:t>e</w:t>
      </w:r>
      <w:r w:rsidRPr="00FC6A56">
        <w:t>, a magyarságtudat</w:t>
      </w:r>
      <w:r>
        <w:t>a</w:t>
      </w:r>
      <w:r w:rsidRPr="00FC6A56">
        <w:t>, valamint válj</w:t>
      </w:r>
      <w:r>
        <w:t>on</w:t>
      </w:r>
      <w:r w:rsidRPr="00FC6A56">
        <w:t xml:space="preserve"> nyitottabbá és érzékenyebbé más népek kultúrája iránt. A nyelvtanítás során törekednünk kell a pozitív hozzáállás és motiváció kialakítására az idegen nyelv tanulása és más kultúrák megismerése iránt. </w:t>
      </w:r>
    </w:p>
    <w:p w:rsidR="00C93641" w:rsidRPr="00FC6A56" w:rsidRDefault="00C93641" w:rsidP="00C93641">
      <w:pPr>
        <w:pStyle w:val="Default"/>
        <w:ind w:firstLine="708"/>
        <w:jc w:val="both"/>
      </w:pPr>
      <w:r w:rsidRPr="00FC6A56">
        <w:t xml:space="preserve">Az </w:t>
      </w:r>
      <w:r w:rsidRPr="00FC6A56">
        <w:rPr>
          <w:iCs/>
        </w:rPr>
        <w:t>információs technológiák</w:t>
      </w:r>
      <w:r w:rsidRPr="00FC6A56">
        <w:t xml:space="preserve"> és az </w:t>
      </w:r>
      <w:r w:rsidRPr="00FC6A56">
        <w:rPr>
          <w:iCs/>
        </w:rPr>
        <w:t>informatikai kompetencia</w:t>
      </w:r>
      <w:r w:rsidRPr="00FC6A56">
        <w:t xml:space="preserve"> használata ma már elkerülhetetlen, s az idegen nyelv tanításának és tanulásának folyamatába beépítve nagyszerű lehetőséget kínál arra, hogy közvetlenebb kapcsolatot alakíthassanak ki a tanulók a célnyelvvel, és ismerjék meg, majd próbálják meg alkalmazni a kapcsolatteremtéshez szükséges stratégiákat a célnyelvi közösség egy-egy tagjával. Az információs technológiák alkalmazása a célnyelvi kultúra megismerését színesebbé, érzékletesebbé teszi, </w:t>
      </w:r>
      <w:r>
        <w:t>segít az autentikus környezet megteremtésében, így</w:t>
      </w:r>
      <w:r w:rsidRPr="00FC6A56">
        <w:t xml:space="preserve"> az önálló ismeretszerzés és a későbbi önálló tanulás lehetőségét is nagymértékben segítheti. </w:t>
      </w:r>
    </w:p>
    <w:p w:rsidR="00C93641" w:rsidRPr="00FC6A56" w:rsidRDefault="00C93641" w:rsidP="00C93641">
      <w:pPr>
        <w:pStyle w:val="Default"/>
        <w:ind w:firstLine="708"/>
        <w:jc w:val="both"/>
      </w:pPr>
      <w:r w:rsidRPr="00FC6A56">
        <w:t xml:space="preserve">A tantárgyak közötti integráció elérésében nagy szerepe van az idegen nyelv </w:t>
      </w:r>
      <w:r w:rsidRPr="009D04C1">
        <w:rPr>
          <w:lang w:val="cs-CZ"/>
        </w:rPr>
        <w:t>tanításának</w:t>
      </w:r>
      <w:r w:rsidRPr="00FC6A56">
        <w:t xml:space="preserve"> és tanulásának. Az idegen nyelv tanulása nemcsak további lehetőséget nyújt a tanulóknak a más tantárgyak</w:t>
      </w:r>
      <w:r>
        <w:t>ban</w:t>
      </w:r>
      <w:r w:rsidRPr="00FC6A56">
        <w:t xml:space="preserve"> korábban megszerzett tudás felelevenítésére, gyakorlására, új </w:t>
      </w:r>
      <w:r w:rsidRPr="00FC6A56">
        <w:lastRenderedPageBreak/>
        <w:t>kapcsolódási pontok kialakítására, hanem újabb nyelvi, kulturális, interkulturális, földrajzi és történelmi ismeretekkel gazdagíthatja a tanulókat, melyeket más tantárgyak tanulása során is felhasználhatnak.</w:t>
      </w:r>
    </w:p>
    <w:p w:rsidR="00C93641" w:rsidRPr="00FC6A56" w:rsidRDefault="00C93641" w:rsidP="00C93641">
      <w:pPr>
        <w:pStyle w:val="Default"/>
        <w:ind w:firstLine="709"/>
        <w:jc w:val="both"/>
      </w:pPr>
      <w:r w:rsidRPr="00FC6A56">
        <w:t>Az idegen nyelv tanulása teret biztosít a csoportos és kooperatív tanulási formák alkalmazásá</w:t>
      </w:r>
      <w:r>
        <w:t>nak</w:t>
      </w:r>
      <w:r w:rsidRPr="00FC6A56">
        <w:t>, egyénre szabott módszerek és az önművelés igény</w:t>
      </w:r>
      <w:r>
        <w:t>e</w:t>
      </w:r>
      <w:r w:rsidRPr="00FC6A56">
        <w:t xml:space="preserve"> kialakításá</w:t>
      </w:r>
      <w:r>
        <w:t>nak</w:t>
      </w:r>
      <w:r w:rsidRPr="00FC6A56">
        <w:t>, valamint változatos nevelési lehetőségek kihasználásá</w:t>
      </w:r>
      <w:r>
        <w:t>nak</w:t>
      </w:r>
      <w:r w:rsidRPr="00FC6A56">
        <w:t>, továbbá elősegíti a tanulók önismeretének és önbizalmának fejlesztését az egyéni adottságok és képességek megismerésén keresztül.</w:t>
      </w:r>
    </w:p>
    <w:p w:rsidR="00C93641" w:rsidRPr="00FC6A56" w:rsidRDefault="00C93641" w:rsidP="00C93641">
      <w:pPr>
        <w:pStyle w:val="Default"/>
        <w:ind w:firstLine="708"/>
        <w:jc w:val="both"/>
      </w:pPr>
      <w:r w:rsidRPr="00FC6A56">
        <w:t>A differenciálás a tanítás minden részében megjelenik, s ezáltal tekintettel vagyunk az egyéni sajátosságokra, képességekre. Az értékelés során elsősorban a tanuló egyéni fejlődését, motivációját, a nyelvtanulásra irányuló akaratát kell értékelnünk, s az értékeléssel a további nyelvtanulásukat kell segítenünk.</w:t>
      </w:r>
    </w:p>
    <w:p w:rsidR="00C93641" w:rsidRPr="00FC6A56" w:rsidRDefault="00C93641" w:rsidP="00C93641">
      <w:pPr>
        <w:pStyle w:val="Default"/>
        <w:ind w:firstLine="709"/>
        <w:jc w:val="both"/>
      </w:pPr>
      <w:r w:rsidRPr="00FC6A56">
        <w:t xml:space="preserve">Az enyhén értelmi fogyatékos tanulók esetében a nyelvtani anyag többségének elsajátítása implicit módon történik, azaz nem magát a nyelvtani szabályt tanítjuk, hanem a nyelvtani szerkezetet használtatjuk szövegkörnyezetben. Az idegen nyelvi kommunikáció során – a nagyszámú ismétlés révén </w:t>
      </w:r>
      <w:r>
        <w:t>–</w:t>
      </w:r>
      <w:r w:rsidRPr="00FC6A56">
        <w:t xml:space="preserve"> a tanuló automatikusan elsajátítja, majd alkalmazza a nyelvet vezérlő különböző szintű szabályokat. A nyelvi kompetencia kialakítása érdekében változatos interakciókban folyamatosan fejlesztjük a tanulók hallási észlelését, hallás utáni szövegértését, célzott és tartós figyelmét, elsősorban verbális emlékezetét és beszédkészségét. A sikeres kommunikáció érdekében hosszabb időkeretre, folyamatos ismétlésre, gyakorlásra, játékos keretek között történő, cselekvéshez kötött megvalósításra, egyéni megerősítésre, helyzetgyakorlatokra van szükség.</w:t>
      </w:r>
    </w:p>
    <w:p w:rsidR="00C93641" w:rsidRPr="00FC6A56" w:rsidRDefault="00C93641" w:rsidP="00C93641">
      <w:pPr>
        <w:pStyle w:val="Default"/>
        <w:ind w:firstLine="708"/>
        <w:jc w:val="both"/>
      </w:pPr>
      <w:r w:rsidRPr="00FC6A56">
        <w:t>Az idegen nyelv olvasásának és írásának tanítása enyhén értelmi fogyatékos tanulók esetében csak egyéni fejlettséghez igazodva, a tanulókban erősödő igény alapján javasolt. Az olvasott szöveg értése és az íráskészség fejlesztése csupán másodlagosan, ill</w:t>
      </w:r>
      <w:r>
        <w:t>etve</w:t>
      </w:r>
      <w:r w:rsidRPr="00FC6A56">
        <w:t xml:space="preserve"> harmadlagosan támogatja a hallás utáni értést és a beszédüket. </w:t>
      </w:r>
    </w:p>
    <w:p w:rsidR="00C93641" w:rsidRPr="00FC6A56" w:rsidRDefault="00C93641" w:rsidP="00C93641">
      <w:pPr>
        <w:ind w:firstLine="708"/>
        <w:jc w:val="both"/>
        <w:rPr>
          <w:rFonts w:ascii="Times New Roman" w:hAnsi="Times New Roman"/>
          <w:sz w:val="24"/>
          <w:szCs w:val="24"/>
        </w:rPr>
      </w:pPr>
      <w:r w:rsidRPr="00FC6A56">
        <w:rPr>
          <w:rFonts w:ascii="Times New Roman" w:hAnsi="Times New Roman"/>
          <w:sz w:val="24"/>
          <w:szCs w:val="24"/>
        </w:rPr>
        <w:t xml:space="preserve">Idegen nyelvi szempontból a </w:t>
      </w:r>
      <w:r w:rsidRPr="00786EAD">
        <w:rPr>
          <w:rFonts w:ascii="Times New Roman" w:hAnsi="Times New Roman"/>
          <w:bCs/>
          <w:sz w:val="24"/>
          <w:szCs w:val="24"/>
        </w:rPr>
        <w:t>7–8. évfolyam</w:t>
      </w:r>
      <w:r>
        <w:rPr>
          <w:rFonts w:ascii="Times New Roman" w:hAnsi="Times New Roman"/>
          <w:b/>
          <w:bCs/>
          <w:sz w:val="24"/>
          <w:szCs w:val="24"/>
        </w:rPr>
        <w:t xml:space="preserve"> </w:t>
      </w:r>
      <w:r>
        <w:rPr>
          <w:rFonts w:ascii="Times New Roman" w:hAnsi="Times New Roman"/>
          <w:sz w:val="24"/>
          <w:szCs w:val="24"/>
        </w:rPr>
        <w:t xml:space="preserve">a </w:t>
      </w:r>
      <w:r w:rsidRPr="00FC6A56">
        <w:rPr>
          <w:rFonts w:ascii="Times New Roman" w:hAnsi="Times New Roman"/>
          <w:sz w:val="24"/>
          <w:szCs w:val="24"/>
        </w:rPr>
        <w:t xml:space="preserve">bevezető, alapozó szakasz, melynek során a tanuló megismerkedik egy idegen nyelv tanulásával, felismeri, hogy anyanyelvén kívül más nyelven is kifejezheti magát; megpróbálja felfedezni és megérteni a nyelvet vezérlő különböző, alapszintű szabályokat, melyeknek segítségével a későbbiekben egyre tudatosabbá teheti nyelvtanulását. Felfedezi a nyelvtanulás és a célnyelvi kultúra fontosságát, mely egyben erősíti magyarságtudatát, hazafias érzéseit, közösséghez tartozását. Az idegen nyelv tanulása során fejlődik erkölcsi érzéke, javul kötelességtudata, együttérzése, empátiája, segítőkészsége, tisztelete mások iránt. Megtapasztalja és megpróbálja megérteni, hogy cselekedeteiért, mondataiért felelősséggel tartozik. A helyzetgyakorlatok során igyekszik betartani a szabályokat, és tiszteli társait.  </w:t>
      </w:r>
    </w:p>
    <w:p w:rsidR="00C93641" w:rsidRPr="00FC6A56" w:rsidRDefault="00C93641" w:rsidP="00C93641">
      <w:pPr>
        <w:ind w:firstLine="708"/>
        <w:jc w:val="both"/>
        <w:rPr>
          <w:rFonts w:ascii="Times New Roman" w:hAnsi="Times New Roman"/>
          <w:sz w:val="24"/>
          <w:szCs w:val="24"/>
        </w:rPr>
      </w:pPr>
      <w:r w:rsidRPr="00FC6A56">
        <w:rPr>
          <w:rFonts w:ascii="Times New Roman" w:hAnsi="Times New Roman"/>
          <w:sz w:val="24"/>
          <w:szCs w:val="24"/>
        </w:rPr>
        <w:t>A szakasz alapvető feladata, hogy a tanulók más műveltségi területe</w:t>
      </w:r>
      <w:r>
        <w:rPr>
          <w:rFonts w:ascii="Times New Roman" w:hAnsi="Times New Roman"/>
          <w:sz w:val="24"/>
          <w:szCs w:val="24"/>
        </w:rPr>
        <w:t>ken</w:t>
      </w:r>
      <w:r w:rsidRPr="00FC6A56">
        <w:rPr>
          <w:rFonts w:ascii="Times New Roman" w:hAnsi="Times New Roman"/>
          <w:sz w:val="24"/>
          <w:szCs w:val="24"/>
        </w:rPr>
        <w:t xml:space="preserve"> megszerzett ismereteire támaszkodva, olyan alapvető nyelvi fordulatokkal ismertesse meg a tanulókat, melyeket a mindennapi élethelyzetükben felismerhetnek és alkalmazhatnak, s </w:t>
      </w:r>
      <w:r>
        <w:rPr>
          <w:rFonts w:ascii="Times New Roman" w:hAnsi="Times New Roman"/>
          <w:sz w:val="24"/>
          <w:szCs w:val="24"/>
        </w:rPr>
        <w:t>a</w:t>
      </w:r>
      <w:r w:rsidRPr="00FC6A56">
        <w:rPr>
          <w:rFonts w:ascii="Times New Roman" w:hAnsi="Times New Roman"/>
          <w:sz w:val="24"/>
          <w:szCs w:val="24"/>
        </w:rPr>
        <w:t>melyek megalapozzák motivációjukat a későbbi (szakiskolai</w:t>
      </w:r>
      <w:r>
        <w:rPr>
          <w:rFonts w:ascii="Times New Roman" w:hAnsi="Times New Roman"/>
          <w:sz w:val="24"/>
          <w:szCs w:val="24"/>
        </w:rPr>
        <w:t xml:space="preserve"> és egész életen át tartó</w:t>
      </w:r>
      <w:r w:rsidRPr="00FC6A56">
        <w:rPr>
          <w:rFonts w:ascii="Times New Roman" w:hAnsi="Times New Roman"/>
          <w:sz w:val="24"/>
          <w:szCs w:val="24"/>
        </w:rPr>
        <w:t xml:space="preserve">) nyelvtanulásra. </w:t>
      </w:r>
    </w:p>
    <w:p w:rsidR="00C93641" w:rsidRPr="00FC6A56" w:rsidRDefault="00C93641" w:rsidP="00C93641">
      <w:pPr>
        <w:ind w:firstLine="708"/>
        <w:jc w:val="both"/>
        <w:rPr>
          <w:rFonts w:ascii="Times New Roman" w:hAnsi="Times New Roman"/>
          <w:sz w:val="24"/>
          <w:szCs w:val="24"/>
        </w:rPr>
      </w:pPr>
      <w:r w:rsidRPr="00FC6A56">
        <w:rPr>
          <w:rFonts w:ascii="Times New Roman" w:hAnsi="Times New Roman"/>
          <w:sz w:val="24"/>
          <w:szCs w:val="24"/>
        </w:rPr>
        <w:t>Az idegen nyelv tanulása során fokozatosan fejlődik önismeretük, kifejező és kapcsolatteremtő készségük (vélemény, akarat, érzelem), a személyes tapasztalatok tudatosításán keresztül pedig bővülnek ismeretei</w:t>
      </w:r>
      <w:r>
        <w:rPr>
          <w:rFonts w:ascii="Times New Roman" w:hAnsi="Times New Roman"/>
          <w:sz w:val="24"/>
          <w:szCs w:val="24"/>
        </w:rPr>
        <w:t>k</w:t>
      </w:r>
      <w:r w:rsidRPr="00FC6A56">
        <w:rPr>
          <w:rFonts w:ascii="Times New Roman" w:hAnsi="Times New Roman"/>
          <w:sz w:val="24"/>
          <w:szCs w:val="24"/>
        </w:rPr>
        <w:t>, formálódik szemléletmódjuk, a világról alkotott képük.</w:t>
      </w:r>
    </w:p>
    <w:p w:rsidR="00C93641" w:rsidRPr="00163E65" w:rsidRDefault="00C93641" w:rsidP="00C93641">
      <w:pPr>
        <w:ind w:firstLine="708"/>
        <w:jc w:val="both"/>
        <w:rPr>
          <w:rFonts w:ascii="Times New Roman" w:hAnsi="Times New Roman"/>
          <w:sz w:val="24"/>
          <w:szCs w:val="24"/>
        </w:rPr>
      </w:pPr>
      <w:r w:rsidRPr="00163E65">
        <w:rPr>
          <w:rFonts w:ascii="Times New Roman" w:hAnsi="Times New Roman"/>
          <w:sz w:val="24"/>
          <w:szCs w:val="24"/>
        </w:rPr>
        <w:t>Az étkezés, ételek, sport témakörök lehetőséget adnak az egészséges életmód tudatosítására, a preventív szemlélet kialakítására, a betegségek megelőzésére.</w:t>
      </w:r>
    </w:p>
    <w:p w:rsidR="00C93641" w:rsidRPr="00163E65" w:rsidRDefault="00C93641" w:rsidP="00C93641">
      <w:pPr>
        <w:ind w:firstLine="708"/>
        <w:jc w:val="both"/>
        <w:rPr>
          <w:rFonts w:ascii="Times New Roman" w:hAnsi="Times New Roman"/>
          <w:sz w:val="24"/>
          <w:szCs w:val="24"/>
        </w:rPr>
      </w:pPr>
      <w:r w:rsidRPr="00163E65">
        <w:rPr>
          <w:rFonts w:ascii="Times New Roman" w:hAnsi="Times New Roman"/>
          <w:sz w:val="24"/>
          <w:szCs w:val="24"/>
        </w:rPr>
        <w:lastRenderedPageBreak/>
        <w:t>Már a nyelvtanítás bevezetésekor tudatosítani kell a tanulókban az idegen nyelv tanulásának jelentőségét a későbbi életükre, pályaválasztásukra, munkavállalási esélyeikre nézve.</w:t>
      </w:r>
    </w:p>
    <w:p w:rsidR="00C93641" w:rsidRPr="00163E65" w:rsidRDefault="00C93641" w:rsidP="00C93641">
      <w:pPr>
        <w:ind w:firstLine="708"/>
        <w:jc w:val="both"/>
        <w:rPr>
          <w:rFonts w:ascii="Times New Roman" w:hAnsi="Times New Roman"/>
          <w:sz w:val="24"/>
          <w:szCs w:val="24"/>
        </w:rPr>
      </w:pPr>
      <w:r w:rsidRPr="00163E65">
        <w:rPr>
          <w:rFonts w:ascii="Times New Roman" w:hAnsi="Times New Roman"/>
          <w:sz w:val="24"/>
          <w:szCs w:val="24"/>
        </w:rPr>
        <w:t xml:space="preserve">Enyhén értelmi fogyatékos tanulók idegennyelv-oktatása során nem beszélhetünk </w:t>
      </w:r>
      <w:proofErr w:type="gramStart"/>
      <w:r w:rsidRPr="00163E65">
        <w:rPr>
          <w:rFonts w:ascii="Times New Roman" w:hAnsi="Times New Roman"/>
          <w:sz w:val="24"/>
          <w:szCs w:val="24"/>
        </w:rPr>
        <w:t>a(</w:t>
      </w:r>
      <w:proofErr w:type="gramEnd"/>
      <w:r w:rsidRPr="00163E65">
        <w:rPr>
          <w:rFonts w:ascii="Times New Roman" w:hAnsi="Times New Roman"/>
          <w:sz w:val="24"/>
          <w:szCs w:val="24"/>
        </w:rPr>
        <w:t xml:space="preserve">z) (európai) nyelvi szintek meghatározásáról, mivel az idegen nyelv tanulását az egyéni képességek nagymértékben befolyásolják. Ennek ellenére igyekeznünk kell a lehető legtöbbet elsajátíttatni a tanulókkal, az egyéni lehetőségek függvényében. </w:t>
      </w:r>
    </w:p>
    <w:p w:rsidR="00C93641" w:rsidRPr="00163E65" w:rsidRDefault="00C93641" w:rsidP="00C93641">
      <w:pPr>
        <w:pStyle w:val="Default"/>
        <w:ind w:firstLine="708"/>
        <w:jc w:val="both"/>
        <w:rPr>
          <w:color w:val="auto"/>
        </w:rPr>
      </w:pPr>
      <w:r w:rsidRPr="00163E65">
        <w:rPr>
          <w:color w:val="auto"/>
        </w:rPr>
        <w:t>Alapvető cél, hogy a tanuló próbálja meg megérteni és használni a gyakoribb mindennapi kifejezéseket és a legelemibb alapvető fordulatokat, amelyek célja a mindennapi szükségletek konkrét kielégítése, továbbá a tanulók hallás utáni figyelmének, fonetikai kifejezésének, szándékos figyelmének, verbális emlékezetének, idegen nyelvi gondolkodásának fejlesztése. A cselekvéshez kötött beszédfejlesztés növelheti az idegen nyelvi megnyilvánulások számát, de a magyar nyelvet sem zárhatjuk ki a tanítási órákból. Fontos – egyéni igényeikhez és képességeikhez mérten – megismertetnünk velük olyan stratégiákat, melyek segíthetik őket a későbbiekben nyelvtudásuk megőrzésében, további fejlesztésében.</w:t>
      </w:r>
    </w:p>
    <w:p w:rsidR="00C93641" w:rsidRPr="00163E65" w:rsidRDefault="00C93641" w:rsidP="00C93641">
      <w:pPr>
        <w:pStyle w:val="Default"/>
        <w:ind w:firstLine="708"/>
        <w:jc w:val="both"/>
        <w:rPr>
          <w:color w:val="auto"/>
        </w:rPr>
      </w:pPr>
      <w:r w:rsidRPr="00163E65">
        <w:rPr>
          <w:color w:val="auto"/>
        </w:rPr>
        <w:t>A nyelvtanítás sikerében fontos szerepet játszik a nyelvtanulók ismereteinek, érdeklődésének, igényeinek, nyelvi és nem nyelvi készségeinek a tanulási folyamatba történő bekapcsolása. A nyelvtanulás alkalmas a személyiség kibontakozásának támogatására. A siker másik kulcsa a folyamatos pozitív megerősítés, a tanulók önmagukhoz mért fejlődésének elismerése.</w:t>
      </w:r>
    </w:p>
    <w:p w:rsidR="00C93641" w:rsidRPr="00163E65" w:rsidRDefault="00C93641" w:rsidP="00C93641">
      <w:pPr>
        <w:pStyle w:val="Default"/>
        <w:ind w:firstLine="708"/>
        <w:jc w:val="both"/>
        <w:rPr>
          <w:color w:val="auto"/>
        </w:rPr>
      </w:pPr>
      <w:r w:rsidRPr="00163E65">
        <w:rPr>
          <w:color w:val="auto"/>
        </w:rPr>
        <w:t>A lenti kerettantervi táblázatokban szereplő fejlesztési egységek a Közös európai referenciakeretben szereplő készségekre épülnek, ezek kerültek adaptálásra az enyhén értelmi fogyatékos tanulók nyelvtanulási igényeire.</w:t>
      </w:r>
      <w:r w:rsidRPr="00163E65">
        <w:rPr>
          <w:color w:val="auto"/>
        </w:rPr>
        <w:tab/>
        <w:t>A jelen kerettanterv nem nyelv-specifikus. Jelenlegi formájában kizárólag angol nyelvi példákat tartalmaz, az egyéb nyelvekre történő felhasználást is ezek segítik.</w:t>
      </w:r>
    </w:p>
    <w:p w:rsidR="00C93641" w:rsidRPr="00163E65" w:rsidRDefault="00C93641" w:rsidP="00C93641">
      <w:pPr>
        <w:pStyle w:val="Default"/>
        <w:jc w:val="both"/>
        <w:rPr>
          <w:color w:val="auto"/>
        </w:rPr>
      </w:pPr>
    </w:p>
    <w:p w:rsidR="00C93641" w:rsidRPr="00163E65" w:rsidRDefault="00C93641" w:rsidP="00C93641">
      <w:pPr>
        <w:pStyle w:val="Default"/>
        <w:jc w:val="both"/>
        <w:rPr>
          <w:color w:val="auto"/>
        </w:rPr>
      </w:pPr>
    </w:p>
    <w:p w:rsidR="00C93641" w:rsidRPr="00163E65" w:rsidRDefault="00C93641" w:rsidP="00C93641">
      <w:pPr>
        <w:pStyle w:val="Default"/>
        <w:jc w:val="center"/>
        <w:rPr>
          <w:b/>
          <w:color w:val="auto"/>
          <w:sz w:val="28"/>
          <w:szCs w:val="28"/>
        </w:rPr>
      </w:pPr>
      <w:r w:rsidRPr="00163E65">
        <w:rPr>
          <w:b/>
          <w:color w:val="auto"/>
          <w:sz w:val="28"/>
          <w:szCs w:val="28"/>
        </w:rPr>
        <w:t>7. ÉVFOLYAM</w:t>
      </w:r>
    </w:p>
    <w:p w:rsidR="00C93641" w:rsidRPr="00163E65" w:rsidRDefault="00C93641" w:rsidP="00C93641">
      <w:pPr>
        <w:pStyle w:val="Default"/>
        <w:jc w:val="both"/>
        <w:rPr>
          <w:color w:val="auto"/>
        </w:rPr>
      </w:pPr>
    </w:p>
    <w:p w:rsidR="00C93641" w:rsidRPr="00163E65" w:rsidRDefault="00C93641" w:rsidP="00C93641">
      <w:pPr>
        <w:pStyle w:val="Default"/>
        <w:jc w:val="both"/>
        <w:rPr>
          <w:color w:val="auto"/>
        </w:rPr>
      </w:pPr>
    </w:p>
    <w:tbl>
      <w:tblPr>
        <w:tblW w:w="92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55"/>
        <w:gridCol w:w="364"/>
        <w:gridCol w:w="1204"/>
        <w:gridCol w:w="3424"/>
        <w:gridCol w:w="1016"/>
        <w:gridCol w:w="1368"/>
      </w:tblGrid>
      <w:tr w:rsidR="00C93641" w:rsidRPr="00163E65" w:rsidTr="00C93641">
        <w:trPr>
          <w:jc w:val="center"/>
        </w:trPr>
        <w:tc>
          <w:tcPr>
            <w:tcW w:w="2219" w:type="dxa"/>
            <w:gridSpan w:val="2"/>
            <w:noWrap/>
            <w:vAlign w:val="center"/>
          </w:tcPr>
          <w:p w:rsidR="00C93641" w:rsidRPr="00163E65" w:rsidRDefault="00C93641" w:rsidP="00C93641">
            <w:pPr>
              <w:jc w:val="center"/>
              <w:rPr>
                <w:rFonts w:ascii="Times New Roman" w:hAnsi="Times New Roman"/>
                <w:b/>
                <w:bCs/>
                <w:sz w:val="24"/>
                <w:szCs w:val="24"/>
                <w:lang w:eastAsia="hu-HU"/>
              </w:rPr>
            </w:pPr>
            <w:r w:rsidRPr="00163E65">
              <w:rPr>
                <w:rFonts w:ascii="Times New Roman" w:hAnsi="Times New Roman"/>
                <w:b/>
                <w:bCs/>
                <w:sz w:val="24"/>
                <w:szCs w:val="24"/>
                <w:lang w:eastAsia="hu-HU"/>
              </w:rPr>
              <w:t>Tematikai egység/ Fejlesztési cél</w:t>
            </w:r>
          </w:p>
        </w:tc>
        <w:tc>
          <w:tcPr>
            <w:tcW w:w="5644" w:type="dxa"/>
            <w:gridSpan w:val="3"/>
            <w:noWrap/>
            <w:vAlign w:val="center"/>
          </w:tcPr>
          <w:p w:rsidR="00C93641" w:rsidRPr="00163E65" w:rsidRDefault="00C93641" w:rsidP="00C93641">
            <w:pPr>
              <w:pStyle w:val="Listaszerbekezds10"/>
              <w:numPr>
                <w:ilvl w:val="0"/>
                <w:numId w:val="146"/>
              </w:numPr>
              <w:spacing w:before="120"/>
              <w:jc w:val="center"/>
              <w:rPr>
                <w:b/>
                <w:bCs/>
              </w:rPr>
            </w:pPr>
            <w:r w:rsidRPr="00163E65">
              <w:rPr>
                <w:b/>
                <w:bCs/>
                <w:lang w:val="cs-CZ"/>
              </w:rPr>
              <w:t>Beszédszándékok</w:t>
            </w:r>
            <w:r w:rsidRPr="00163E65">
              <w:rPr>
                <w:b/>
                <w:bCs/>
              </w:rPr>
              <w:t xml:space="preserve">, </w:t>
            </w:r>
            <w:r w:rsidRPr="00163E65">
              <w:rPr>
                <w:b/>
                <w:bCs/>
                <w:lang w:val="cs-CZ"/>
              </w:rPr>
              <w:t>beszédértési</w:t>
            </w:r>
            <w:r w:rsidRPr="00163E65">
              <w:rPr>
                <w:b/>
                <w:bCs/>
              </w:rPr>
              <w:t xml:space="preserve"> készség</w:t>
            </w:r>
          </w:p>
        </w:tc>
        <w:tc>
          <w:tcPr>
            <w:tcW w:w="1368" w:type="dxa"/>
            <w:noWrap/>
            <w:vAlign w:val="center"/>
          </w:tcPr>
          <w:p w:rsidR="00C93641" w:rsidRPr="00163E65" w:rsidRDefault="00C93641" w:rsidP="00C93641">
            <w:pPr>
              <w:spacing w:before="120"/>
              <w:jc w:val="center"/>
              <w:rPr>
                <w:rFonts w:ascii="Times New Roman" w:hAnsi="Times New Roman"/>
                <w:b/>
                <w:bCs/>
                <w:sz w:val="24"/>
                <w:szCs w:val="24"/>
                <w:lang w:val="cs-CZ" w:eastAsia="hu-HU"/>
              </w:rPr>
            </w:pPr>
            <w:r w:rsidRPr="00163E65">
              <w:rPr>
                <w:rFonts w:ascii="Times New Roman" w:hAnsi="Times New Roman"/>
                <w:b/>
                <w:bCs/>
                <w:sz w:val="24"/>
                <w:szCs w:val="24"/>
                <w:lang w:val="cs-CZ" w:eastAsia="hu-HU"/>
              </w:rPr>
              <w:t>Órakeret</w:t>
            </w:r>
            <w:r w:rsidRPr="00163E65">
              <w:rPr>
                <w:rFonts w:ascii="Times New Roman" w:hAnsi="Times New Roman"/>
                <w:b/>
                <w:bCs/>
                <w:sz w:val="24"/>
                <w:szCs w:val="24"/>
                <w:lang w:eastAsia="hu-HU"/>
              </w:rPr>
              <w:t xml:space="preserve"> </w:t>
            </w:r>
            <w:r w:rsidRPr="00163E65">
              <w:rPr>
                <w:rFonts w:ascii="Times New Roman" w:hAnsi="Times New Roman"/>
                <w:b/>
                <w:bCs/>
                <w:sz w:val="24"/>
                <w:szCs w:val="24"/>
                <w:lang w:val="cs-CZ" w:eastAsia="hu-HU"/>
              </w:rPr>
              <w:t>folyamatos</w:t>
            </w:r>
          </w:p>
        </w:tc>
      </w:tr>
      <w:tr w:rsidR="00C93641" w:rsidRPr="00163E65" w:rsidTr="00C93641">
        <w:trPr>
          <w:jc w:val="center"/>
        </w:trPr>
        <w:tc>
          <w:tcPr>
            <w:tcW w:w="2219" w:type="dxa"/>
            <w:gridSpan w:val="2"/>
            <w:noWrap/>
            <w:vAlign w:val="center"/>
          </w:tcPr>
          <w:p w:rsidR="00C93641" w:rsidRPr="00163E65" w:rsidRDefault="00C93641" w:rsidP="00C93641">
            <w:pPr>
              <w:jc w:val="center"/>
              <w:rPr>
                <w:rFonts w:ascii="Times New Roman" w:hAnsi="Times New Roman"/>
                <w:b/>
                <w:bCs/>
                <w:sz w:val="24"/>
                <w:szCs w:val="24"/>
                <w:lang w:eastAsia="hu-HU"/>
              </w:rPr>
            </w:pPr>
            <w:r w:rsidRPr="00163E65">
              <w:rPr>
                <w:rFonts w:ascii="Times New Roman" w:hAnsi="Times New Roman"/>
                <w:b/>
                <w:bCs/>
                <w:sz w:val="24"/>
                <w:szCs w:val="24"/>
                <w:lang w:eastAsia="hu-HU"/>
              </w:rPr>
              <w:t>Előzetes tudás</w:t>
            </w:r>
          </w:p>
        </w:tc>
        <w:tc>
          <w:tcPr>
            <w:tcW w:w="7012" w:type="dxa"/>
            <w:gridSpan w:val="4"/>
            <w:noWrap/>
            <w:vAlign w:val="center"/>
          </w:tcPr>
          <w:p w:rsidR="00C93641" w:rsidRPr="00163E65" w:rsidRDefault="00C93641" w:rsidP="00C93641">
            <w:pPr>
              <w:spacing w:before="120"/>
              <w:rPr>
                <w:rFonts w:ascii="Times New Roman" w:hAnsi="Times New Roman"/>
                <w:sz w:val="24"/>
                <w:szCs w:val="24"/>
                <w:lang w:eastAsia="hu-HU"/>
              </w:rPr>
            </w:pPr>
            <w:r w:rsidRPr="00163E65">
              <w:rPr>
                <w:rFonts w:ascii="Times New Roman" w:hAnsi="Times New Roman"/>
                <w:sz w:val="24"/>
                <w:szCs w:val="24"/>
                <w:lang w:eastAsia="hu-HU"/>
              </w:rPr>
              <w:t xml:space="preserve">A </w:t>
            </w:r>
            <w:r w:rsidRPr="00163E65">
              <w:rPr>
                <w:rFonts w:ascii="Times New Roman" w:hAnsi="Times New Roman"/>
                <w:sz w:val="24"/>
                <w:szCs w:val="24"/>
                <w:lang w:val="cs-CZ" w:eastAsia="hu-HU"/>
              </w:rPr>
              <w:t>tanuló</w:t>
            </w:r>
            <w:r w:rsidRPr="00163E65">
              <w:rPr>
                <w:rFonts w:ascii="Times New Roman" w:hAnsi="Times New Roman"/>
                <w:sz w:val="24"/>
                <w:szCs w:val="24"/>
                <w:lang w:eastAsia="hu-HU"/>
              </w:rPr>
              <w:t xml:space="preserve"> saját és családja személyes adatainak ismerete. Számfogalom 20-as számkörben. Állatok, néhány növény ismerete, testrészek nevei, testséma, irányok, helyviszonyok ismerete. Alapfokú térképhasználat. Élelmiszerek, ételek neveinek ismerete. A kommunikáció alapvető feltételeinek, alapvető szófaji csoportosítások ismerete. Törekvés ritmustartásra. </w:t>
            </w:r>
          </w:p>
        </w:tc>
      </w:tr>
      <w:tr w:rsidR="00C93641" w:rsidRPr="00163E65" w:rsidTr="00C93641">
        <w:trPr>
          <w:jc w:val="center"/>
        </w:trPr>
        <w:tc>
          <w:tcPr>
            <w:tcW w:w="2219" w:type="dxa"/>
            <w:gridSpan w:val="2"/>
            <w:noWrap/>
            <w:vAlign w:val="center"/>
          </w:tcPr>
          <w:p w:rsidR="00C93641" w:rsidRPr="00163E65" w:rsidRDefault="00C93641" w:rsidP="00C93641">
            <w:pPr>
              <w:spacing w:before="120"/>
              <w:jc w:val="center"/>
              <w:rPr>
                <w:rFonts w:ascii="Times New Roman" w:hAnsi="Times New Roman"/>
                <w:b/>
                <w:bCs/>
                <w:sz w:val="24"/>
                <w:szCs w:val="24"/>
                <w:lang w:eastAsia="hu-HU"/>
              </w:rPr>
            </w:pPr>
            <w:r w:rsidRPr="00163E65">
              <w:rPr>
                <w:rFonts w:ascii="Times New Roman" w:hAnsi="Times New Roman"/>
                <w:b/>
                <w:bCs/>
                <w:sz w:val="24"/>
                <w:szCs w:val="24"/>
                <w:lang w:eastAsia="hu-HU"/>
              </w:rPr>
              <w:t>A tematikai egység nevelési-fejlesztési céljai</w:t>
            </w:r>
          </w:p>
        </w:tc>
        <w:tc>
          <w:tcPr>
            <w:tcW w:w="7012" w:type="dxa"/>
            <w:gridSpan w:val="4"/>
            <w:noWrap/>
            <w:vAlign w:val="center"/>
          </w:tcPr>
          <w:p w:rsidR="00C93641" w:rsidRPr="00163E65" w:rsidRDefault="00C93641" w:rsidP="00C93641">
            <w:pPr>
              <w:spacing w:before="120"/>
              <w:rPr>
                <w:rFonts w:ascii="Times New Roman" w:hAnsi="Times New Roman"/>
                <w:sz w:val="24"/>
                <w:szCs w:val="24"/>
                <w:lang w:eastAsia="hu-HU"/>
              </w:rPr>
            </w:pPr>
            <w:r w:rsidRPr="00163E65">
              <w:rPr>
                <w:rFonts w:ascii="Times New Roman" w:hAnsi="Times New Roman"/>
                <w:sz w:val="24"/>
                <w:szCs w:val="24"/>
                <w:lang w:val="cs-CZ" w:eastAsia="hu-HU"/>
              </w:rPr>
              <w:t>Általános</w:t>
            </w:r>
            <w:r w:rsidRPr="00163E65">
              <w:rPr>
                <w:rFonts w:ascii="Times New Roman" w:hAnsi="Times New Roman"/>
                <w:sz w:val="24"/>
                <w:szCs w:val="24"/>
                <w:lang w:eastAsia="hu-HU"/>
              </w:rPr>
              <w:t xml:space="preserve"> fogalmak, beszédszándékok </w:t>
            </w:r>
            <w:r w:rsidRPr="00163E65">
              <w:rPr>
                <w:rFonts w:ascii="Times New Roman" w:hAnsi="Times New Roman"/>
                <w:sz w:val="24"/>
                <w:szCs w:val="24"/>
                <w:lang w:val="cs-CZ" w:eastAsia="hu-HU"/>
              </w:rPr>
              <w:t>megismertetése</w:t>
            </w:r>
            <w:r w:rsidRPr="00163E65">
              <w:rPr>
                <w:rFonts w:ascii="Times New Roman" w:hAnsi="Times New Roman"/>
                <w:sz w:val="24"/>
                <w:szCs w:val="24"/>
                <w:lang w:eastAsia="hu-HU"/>
              </w:rPr>
              <w:t xml:space="preserve"> utánzással történő nyelvtanítás előnyben részesítésével.</w:t>
            </w:r>
          </w:p>
          <w:p w:rsidR="00C93641" w:rsidRPr="00163E65" w:rsidRDefault="00C93641" w:rsidP="00C93641">
            <w:pPr>
              <w:rPr>
                <w:rFonts w:ascii="Times New Roman" w:hAnsi="Times New Roman"/>
                <w:sz w:val="24"/>
                <w:szCs w:val="24"/>
                <w:lang w:eastAsia="hu-HU"/>
              </w:rPr>
            </w:pPr>
            <w:r w:rsidRPr="00163E65">
              <w:rPr>
                <w:rFonts w:ascii="Times New Roman" w:hAnsi="Times New Roman"/>
                <w:sz w:val="24"/>
                <w:szCs w:val="24"/>
                <w:lang w:eastAsia="hu-HU"/>
              </w:rPr>
              <w:t xml:space="preserve">A beszédészlelés, a verbális emlékezet, az idegen nyelvi gondolkodás </w:t>
            </w:r>
            <w:r w:rsidRPr="00163E65">
              <w:rPr>
                <w:rFonts w:ascii="Times New Roman" w:hAnsi="Times New Roman"/>
                <w:sz w:val="24"/>
                <w:szCs w:val="24"/>
                <w:lang w:eastAsia="hu-HU"/>
              </w:rPr>
              <w:lastRenderedPageBreak/>
              <w:t>és a sorrendiség fejlesztése. Beszédbátorság megteremtése nagyszámú ismétléssel. Társas nyelvi magatartás kialakítása. A figyelem terjedelmének növelése. Önismeret, önkontroll, önellenőrzés képességének fejlesztése.</w:t>
            </w:r>
          </w:p>
        </w:tc>
      </w:tr>
      <w:tr w:rsidR="00C93641" w:rsidRPr="00163E65" w:rsidTr="00C93641">
        <w:trPr>
          <w:jc w:val="center"/>
        </w:trPr>
        <w:tc>
          <w:tcPr>
            <w:tcW w:w="3423" w:type="dxa"/>
            <w:gridSpan w:val="3"/>
            <w:noWrap/>
            <w:vAlign w:val="center"/>
          </w:tcPr>
          <w:p w:rsidR="00C93641" w:rsidRPr="00163E65" w:rsidRDefault="00C93641" w:rsidP="00C93641">
            <w:pPr>
              <w:spacing w:before="120"/>
              <w:jc w:val="center"/>
              <w:rPr>
                <w:rFonts w:ascii="Times New Roman" w:hAnsi="Times New Roman"/>
                <w:b/>
                <w:bCs/>
                <w:sz w:val="24"/>
                <w:szCs w:val="24"/>
                <w:lang w:eastAsia="hu-HU"/>
              </w:rPr>
            </w:pPr>
            <w:r w:rsidRPr="00163E65">
              <w:rPr>
                <w:rFonts w:ascii="Times New Roman" w:hAnsi="Times New Roman"/>
                <w:b/>
                <w:bCs/>
                <w:sz w:val="24"/>
                <w:szCs w:val="24"/>
                <w:lang w:eastAsia="hu-HU"/>
              </w:rPr>
              <w:lastRenderedPageBreak/>
              <w:t>Ismeretek</w:t>
            </w:r>
          </w:p>
        </w:tc>
        <w:tc>
          <w:tcPr>
            <w:tcW w:w="3424" w:type="dxa"/>
            <w:noWrap/>
            <w:vAlign w:val="center"/>
          </w:tcPr>
          <w:p w:rsidR="00C93641" w:rsidRPr="00163E65" w:rsidRDefault="00C93641" w:rsidP="00C93641">
            <w:pPr>
              <w:spacing w:before="120"/>
              <w:jc w:val="center"/>
              <w:rPr>
                <w:rFonts w:ascii="Times New Roman" w:hAnsi="Times New Roman"/>
                <w:b/>
                <w:bCs/>
                <w:sz w:val="24"/>
                <w:szCs w:val="24"/>
                <w:lang w:eastAsia="hu-HU"/>
              </w:rPr>
            </w:pPr>
            <w:r w:rsidRPr="00163E65">
              <w:rPr>
                <w:rFonts w:ascii="Times New Roman" w:hAnsi="Times New Roman"/>
                <w:b/>
                <w:bCs/>
                <w:sz w:val="24"/>
                <w:szCs w:val="24"/>
                <w:lang w:eastAsia="hu-HU"/>
              </w:rPr>
              <w:t xml:space="preserve">Fejlesztési követelmények/ </w:t>
            </w:r>
            <w:r w:rsidRPr="00163E65">
              <w:rPr>
                <w:rFonts w:ascii="Times New Roman" w:hAnsi="Times New Roman"/>
                <w:b/>
                <w:bCs/>
                <w:sz w:val="24"/>
                <w:szCs w:val="24"/>
                <w:lang w:val="cs-CZ" w:eastAsia="hu-HU"/>
              </w:rPr>
              <w:t>tevékenységek</w:t>
            </w:r>
          </w:p>
        </w:tc>
        <w:tc>
          <w:tcPr>
            <w:tcW w:w="2384" w:type="dxa"/>
            <w:gridSpan w:val="2"/>
            <w:noWrap/>
            <w:vAlign w:val="center"/>
          </w:tcPr>
          <w:p w:rsidR="00C93641" w:rsidRPr="00163E65" w:rsidRDefault="00C93641" w:rsidP="00C93641">
            <w:pPr>
              <w:spacing w:before="120"/>
              <w:jc w:val="center"/>
              <w:rPr>
                <w:rFonts w:ascii="Times New Roman" w:hAnsi="Times New Roman"/>
                <w:sz w:val="24"/>
                <w:szCs w:val="24"/>
                <w:lang w:eastAsia="hu-HU"/>
              </w:rPr>
            </w:pPr>
            <w:r w:rsidRPr="00163E65">
              <w:rPr>
                <w:rFonts w:ascii="Times New Roman" w:hAnsi="Times New Roman"/>
                <w:b/>
                <w:bCs/>
                <w:sz w:val="24"/>
                <w:szCs w:val="24"/>
                <w:lang w:val="cs-CZ" w:eastAsia="hu-HU"/>
              </w:rPr>
              <w:t>Kapcsolódási</w:t>
            </w:r>
            <w:r w:rsidRPr="00163E65">
              <w:rPr>
                <w:rFonts w:ascii="Times New Roman" w:hAnsi="Times New Roman"/>
                <w:b/>
                <w:bCs/>
                <w:sz w:val="24"/>
                <w:szCs w:val="24"/>
                <w:lang w:eastAsia="hu-HU"/>
              </w:rPr>
              <w:t xml:space="preserve"> pontok</w:t>
            </w:r>
          </w:p>
        </w:tc>
      </w:tr>
      <w:tr w:rsidR="00C93641" w:rsidRPr="00163E65" w:rsidTr="00C93641">
        <w:trPr>
          <w:trHeight w:val="425"/>
          <w:jc w:val="center"/>
        </w:trPr>
        <w:tc>
          <w:tcPr>
            <w:tcW w:w="3423" w:type="dxa"/>
            <w:gridSpan w:val="3"/>
            <w:noWrap/>
            <w:vAlign w:val="center"/>
          </w:tcPr>
          <w:p w:rsidR="00C93641" w:rsidRPr="00163E65" w:rsidRDefault="00C93641" w:rsidP="00C93641">
            <w:pPr>
              <w:pStyle w:val="Listaszerbekezds10"/>
              <w:spacing w:before="120"/>
              <w:ind w:left="0"/>
            </w:pPr>
            <w:r w:rsidRPr="00163E65">
              <w:rPr>
                <w:lang w:val="cs-CZ"/>
              </w:rPr>
              <w:t>BESZÉDSZÁNDÉKOK</w:t>
            </w:r>
            <w:r w:rsidRPr="00163E65">
              <w:t>:</w:t>
            </w:r>
          </w:p>
          <w:p w:rsidR="00C93641" w:rsidRPr="00163E65" w:rsidRDefault="00C93641" w:rsidP="00C93641">
            <w:pPr>
              <w:pStyle w:val="Listaszerbekezds10"/>
              <w:numPr>
                <w:ilvl w:val="0"/>
                <w:numId w:val="148"/>
              </w:numPr>
            </w:pPr>
            <w:r w:rsidRPr="00163E65">
              <w:t>Köszönési formák: Hi! Hallo.</w:t>
            </w:r>
          </w:p>
          <w:p w:rsidR="00C93641" w:rsidRPr="00163E65" w:rsidRDefault="00C93641" w:rsidP="00C93641">
            <w:pPr>
              <w:pStyle w:val="Listaszerbekezds10"/>
              <w:numPr>
                <w:ilvl w:val="0"/>
                <w:numId w:val="148"/>
              </w:numPr>
            </w:pPr>
            <w:r w:rsidRPr="00163E65">
              <w:t>Napszakok szerinti köszönési formák: Guten  Morgen</w:t>
            </w:r>
            <w:proofErr w:type="gramStart"/>
            <w:r w:rsidRPr="00163E65">
              <w:t>!,</w:t>
            </w:r>
            <w:proofErr w:type="gramEnd"/>
            <w:r w:rsidRPr="00163E65">
              <w:t xml:space="preserve"> Guten Tag!, Guten Abend!, </w:t>
            </w:r>
          </w:p>
          <w:p w:rsidR="00C93641" w:rsidRPr="00163E65" w:rsidRDefault="00C93641" w:rsidP="00C93641">
            <w:pPr>
              <w:pStyle w:val="Listaszerbekezds10"/>
              <w:numPr>
                <w:ilvl w:val="0"/>
                <w:numId w:val="148"/>
              </w:numPr>
            </w:pPr>
            <w:r w:rsidRPr="00163E65">
              <w:t>Gute  Nacht</w:t>
            </w:r>
            <w:proofErr w:type="gramStart"/>
            <w:r w:rsidRPr="00163E65">
              <w:t>!.</w:t>
            </w:r>
            <w:proofErr w:type="gramEnd"/>
          </w:p>
          <w:p w:rsidR="00C93641" w:rsidRPr="00163E65" w:rsidRDefault="00C93641" w:rsidP="00C93641">
            <w:pPr>
              <w:pStyle w:val="Listaszerbekezds10"/>
              <w:numPr>
                <w:ilvl w:val="0"/>
                <w:numId w:val="148"/>
              </w:numPr>
            </w:pPr>
            <w:r w:rsidRPr="00163E65">
              <w:t>Elköszönés: Auf Wiedersehen</w:t>
            </w:r>
            <w:proofErr w:type="gramStart"/>
            <w:r w:rsidRPr="00163E65">
              <w:t>!.</w:t>
            </w:r>
            <w:proofErr w:type="gramEnd"/>
            <w:r w:rsidRPr="00163E65">
              <w:t xml:space="preserve"> </w:t>
            </w:r>
          </w:p>
          <w:p w:rsidR="00C93641" w:rsidRPr="00163E65" w:rsidRDefault="00C93641" w:rsidP="00C93641">
            <w:pPr>
              <w:pStyle w:val="Listaszerbekezds10"/>
              <w:numPr>
                <w:ilvl w:val="0"/>
                <w:numId w:val="148"/>
              </w:numPr>
            </w:pPr>
            <w:r w:rsidRPr="00163E65">
              <w:t xml:space="preserve">Bemutatkozás: Was ist dein/Ihr Name? Mein Name ist Petra/Peter. Wie alt bist du/sind Sie? </w:t>
            </w:r>
            <w:proofErr w:type="gramStart"/>
            <w:r w:rsidRPr="00163E65">
              <w:t>Ich  bin</w:t>
            </w:r>
            <w:proofErr w:type="gramEnd"/>
            <w:r w:rsidRPr="00163E65">
              <w:t xml:space="preserve"> 13 Jahre alt.</w:t>
            </w:r>
          </w:p>
          <w:p w:rsidR="00C93641" w:rsidRPr="00163E65" w:rsidRDefault="00C93641" w:rsidP="00C93641">
            <w:pPr>
              <w:pStyle w:val="Listaszerbekezds10"/>
              <w:numPr>
                <w:ilvl w:val="0"/>
                <w:numId w:val="148"/>
              </w:numPr>
            </w:pPr>
            <w:r w:rsidRPr="00163E65">
              <w:t>Titulusok: Herr, Frau, Fräulein.</w:t>
            </w:r>
          </w:p>
          <w:p w:rsidR="00C93641" w:rsidRPr="00163E65" w:rsidRDefault="00C93641" w:rsidP="00C93641">
            <w:pPr>
              <w:pStyle w:val="Listaszerbekezds10"/>
              <w:numPr>
                <w:ilvl w:val="0"/>
                <w:numId w:val="148"/>
              </w:numPr>
            </w:pPr>
            <w:r w:rsidRPr="00163E65">
              <w:t>Köszönet és sajnálat kifejezése: Danke schön</w:t>
            </w:r>
            <w:proofErr w:type="gramStart"/>
            <w:r w:rsidRPr="00163E65">
              <w:t>..</w:t>
            </w:r>
            <w:proofErr w:type="gramEnd"/>
            <w:r w:rsidRPr="00163E65">
              <w:t xml:space="preserve"> Es tut mir leid</w:t>
            </w:r>
            <w:proofErr w:type="gramStart"/>
            <w:r w:rsidRPr="00163E65">
              <w:t>..</w:t>
            </w:r>
            <w:proofErr w:type="gramEnd"/>
          </w:p>
          <w:p w:rsidR="00C93641" w:rsidRPr="00163E65" w:rsidRDefault="00C93641" w:rsidP="00C93641">
            <w:pPr>
              <w:pStyle w:val="Listaszerbekezds10"/>
              <w:ind w:left="360"/>
            </w:pPr>
            <w:r w:rsidRPr="00163E65">
              <w:t>-Bitte.</w:t>
            </w:r>
          </w:p>
          <w:p w:rsidR="00C93641" w:rsidRPr="00163E65" w:rsidRDefault="00C93641" w:rsidP="00C93641">
            <w:pPr>
              <w:pStyle w:val="Listaszerbekezds10"/>
              <w:numPr>
                <w:ilvl w:val="0"/>
                <w:numId w:val="148"/>
              </w:numPr>
            </w:pPr>
            <w:r w:rsidRPr="00163E65">
              <w:t xml:space="preserve">Érdeklődés a másik személy hogyléte felöl: </w:t>
            </w:r>
            <w:proofErr w:type="gramStart"/>
            <w:r w:rsidRPr="00163E65">
              <w:t>Wie  geht</w:t>
            </w:r>
            <w:proofErr w:type="gramEnd"/>
            <w:r w:rsidRPr="00163E65">
              <w:t xml:space="preserve"> es dir/Ihnen? Danke, gut. Und dir/Ihnen?</w:t>
            </w:r>
          </w:p>
          <w:p w:rsidR="00C93641" w:rsidRPr="00163E65" w:rsidRDefault="00C93641" w:rsidP="00C93641">
            <w:pPr>
              <w:pStyle w:val="Listaszerbekezds10"/>
              <w:numPr>
                <w:ilvl w:val="0"/>
                <w:numId w:val="148"/>
              </w:numPr>
            </w:pPr>
            <w:r w:rsidRPr="00163E65">
              <w:t>Egyszerű kérdések (információkérés).</w:t>
            </w:r>
          </w:p>
          <w:p w:rsidR="00C93641" w:rsidRPr="00163E65" w:rsidRDefault="00C93641" w:rsidP="00C93641">
            <w:pPr>
              <w:pStyle w:val="Listaszerbekezds10"/>
              <w:numPr>
                <w:ilvl w:val="0"/>
                <w:numId w:val="148"/>
              </w:numPr>
            </w:pPr>
            <w:r w:rsidRPr="00163E65">
              <w:t>Egyszerű feleletek (információadás</w:t>
            </w:r>
          </w:p>
          <w:p w:rsidR="00C93641" w:rsidRPr="00163E65" w:rsidRDefault="00C93641" w:rsidP="00C93641">
            <w:pPr>
              <w:pStyle w:val="Listaszerbekezds10"/>
              <w:numPr>
                <w:ilvl w:val="0"/>
                <w:numId w:val="148"/>
              </w:numPr>
            </w:pPr>
            <w:r w:rsidRPr="00163E65">
              <w:t xml:space="preserve">Tárgyak, dolgok megnevezése, azonosítása: Was ist das? Das </w:t>
            </w:r>
            <w:proofErr w:type="gramStart"/>
            <w:r w:rsidRPr="00163E65">
              <w:t>ist …</w:t>
            </w:r>
            <w:proofErr w:type="gramEnd"/>
            <w:r w:rsidRPr="00163E65">
              <w:t xml:space="preserve">  .</w:t>
            </w:r>
          </w:p>
          <w:p w:rsidR="00C93641" w:rsidRPr="00163E65" w:rsidRDefault="00C93641" w:rsidP="00C93641">
            <w:pPr>
              <w:pStyle w:val="Listaszerbekezds10"/>
              <w:numPr>
                <w:ilvl w:val="0"/>
                <w:numId w:val="148"/>
              </w:numPr>
            </w:pPr>
            <w:r w:rsidRPr="00163E65">
              <w:t xml:space="preserve">Dicséret: Das ist toll! </w:t>
            </w:r>
          </w:p>
          <w:p w:rsidR="00C93641" w:rsidRPr="00163E65" w:rsidRDefault="00C93641" w:rsidP="00C93641">
            <w:pPr>
              <w:pStyle w:val="Listaszerbekezds10"/>
              <w:numPr>
                <w:ilvl w:val="0"/>
                <w:numId w:val="148"/>
              </w:numPr>
            </w:pPr>
            <w:r w:rsidRPr="00163E65">
              <w:t xml:space="preserve">Jókívánságok: Fröhliche </w:t>
            </w:r>
            <w:proofErr w:type="gramStart"/>
            <w:r w:rsidRPr="00163E65">
              <w:t>Weihnachten !</w:t>
            </w:r>
            <w:proofErr w:type="gramEnd"/>
            <w:r w:rsidRPr="00163E65">
              <w:t xml:space="preserve"> Frohe Ostern! Alles Gute zum Geburtstag!</w:t>
            </w:r>
          </w:p>
        </w:tc>
        <w:tc>
          <w:tcPr>
            <w:tcW w:w="3424" w:type="dxa"/>
            <w:noWrap/>
            <w:vAlign w:val="center"/>
          </w:tcPr>
          <w:p w:rsidR="00C93641" w:rsidRPr="00163E65" w:rsidRDefault="00C93641" w:rsidP="00C93641">
            <w:pPr>
              <w:pStyle w:val="Listaszerbekezds10"/>
              <w:spacing w:before="120"/>
              <w:ind w:left="0"/>
            </w:pPr>
            <w:r w:rsidRPr="00163E65">
              <w:rPr>
                <w:lang w:val="cs-CZ"/>
              </w:rPr>
              <w:t>BESZÉDÉRTÉS</w:t>
            </w:r>
          </w:p>
          <w:p w:rsidR="00C93641" w:rsidRPr="00163E65" w:rsidRDefault="00C93641" w:rsidP="00C93641">
            <w:pPr>
              <w:pStyle w:val="Listaszerbekezds10"/>
              <w:numPr>
                <w:ilvl w:val="0"/>
                <w:numId w:val="149"/>
              </w:numPr>
            </w:pPr>
            <w:r w:rsidRPr="00163E65">
              <w:t>A hallottak utánmondása, ismétlése, majd közös mondása.</w:t>
            </w:r>
          </w:p>
          <w:p w:rsidR="00C93641" w:rsidRPr="00163E65" w:rsidRDefault="00C93641" w:rsidP="00C93641">
            <w:pPr>
              <w:pStyle w:val="Listaszerbekezds10"/>
              <w:numPr>
                <w:ilvl w:val="0"/>
                <w:numId w:val="149"/>
              </w:numPr>
            </w:pPr>
            <w:r w:rsidRPr="00163E65">
              <w:t>Játékos, cselekvéshez kötött gyakorlatok utánzása.</w:t>
            </w:r>
          </w:p>
          <w:p w:rsidR="00C93641" w:rsidRPr="00163E65" w:rsidRDefault="00C93641" w:rsidP="00C93641">
            <w:pPr>
              <w:pStyle w:val="Listaszerbekezds10"/>
              <w:numPr>
                <w:ilvl w:val="0"/>
                <w:numId w:val="149"/>
              </w:numPr>
            </w:pPr>
            <w:r w:rsidRPr="00163E65">
              <w:t>Nyitott párbeszédek (kérdés-felelet).</w:t>
            </w:r>
          </w:p>
          <w:p w:rsidR="00C93641" w:rsidRPr="00163E65" w:rsidRDefault="00C93641" w:rsidP="00C93641">
            <w:pPr>
              <w:pStyle w:val="Listaszerbekezds10"/>
              <w:numPr>
                <w:ilvl w:val="0"/>
                <w:numId w:val="149"/>
              </w:numPr>
            </w:pPr>
            <w:r w:rsidRPr="00163E65">
              <w:t>Szavak, kifejezések, egyszerű mondatok ismétlése.</w:t>
            </w:r>
          </w:p>
          <w:p w:rsidR="00C93641" w:rsidRPr="00163E65" w:rsidRDefault="00C93641" w:rsidP="00C93641">
            <w:pPr>
              <w:pStyle w:val="Listaszerbekezds10"/>
              <w:numPr>
                <w:ilvl w:val="0"/>
                <w:numId w:val="149"/>
              </w:numPr>
            </w:pPr>
            <w:r w:rsidRPr="00163E65">
              <w:t>Egyéni megnyilvánulási lehetőségek.</w:t>
            </w:r>
          </w:p>
          <w:p w:rsidR="00C93641" w:rsidRPr="00163E65" w:rsidRDefault="00C93641" w:rsidP="00C93641">
            <w:pPr>
              <w:pStyle w:val="Listaszerbekezds10"/>
              <w:numPr>
                <w:ilvl w:val="0"/>
                <w:numId w:val="149"/>
              </w:numPr>
            </w:pPr>
            <w:r w:rsidRPr="00163E65">
              <w:t>Páros, csoportos, szituációs gyakorlatok.</w:t>
            </w:r>
          </w:p>
          <w:p w:rsidR="00C93641" w:rsidRPr="00163E65" w:rsidRDefault="00C93641" w:rsidP="00C93641">
            <w:pPr>
              <w:pStyle w:val="Listaszerbekezds10"/>
              <w:numPr>
                <w:ilvl w:val="0"/>
                <w:numId w:val="149"/>
              </w:numPr>
            </w:pPr>
            <w:r w:rsidRPr="00163E65">
              <w:t>Helyzetfelismerés, alkalmazkodás a beszédhelyzethez és a beszédpartnerekhez.</w:t>
            </w:r>
          </w:p>
          <w:p w:rsidR="00C93641" w:rsidRPr="00163E65" w:rsidRDefault="00C93641" w:rsidP="00C93641">
            <w:pPr>
              <w:pStyle w:val="Listaszerbekezds10"/>
              <w:numPr>
                <w:ilvl w:val="0"/>
                <w:numId w:val="149"/>
              </w:numPr>
            </w:pPr>
            <w:r w:rsidRPr="00163E65">
              <w:t>Irányított figyelem a beszélőre, részvételi szándék a beszélgetéshez</w:t>
            </w:r>
          </w:p>
          <w:p w:rsidR="00C93641" w:rsidRPr="00163E65" w:rsidRDefault="00C93641" w:rsidP="00C93641">
            <w:pPr>
              <w:pStyle w:val="Listaszerbekezds10"/>
              <w:numPr>
                <w:ilvl w:val="0"/>
                <w:numId w:val="149"/>
              </w:numPr>
            </w:pPr>
            <w:r w:rsidRPr="00163E65">
              <w:t>A különböző köszönési formák felismerése, megfelelő alkalmazásuk megpróbálása.</w:t>
            </w:r>
          </w:p>
          <w:p w:rsidR="00C93641" w:rsidRPr="00163E65" w:rsidRDefault="00C93641" w:rsidP="00C93641">
            <w:pPr>
              <w:pStyle w:val="Listaszerbekezds10"/>
              <w:numPr>
                <w:ilvl w:val="0"/>
                <w:numId w:val="149"/>
              </w:numPr>
            </w:pPr>
            <w:r w:rsidRPr="00163E65">
              <w:t xml:space="preserve">Személyes adatai ismerete, bemutatkozás. Néhány adat megadása magáról. </w:t>
            </w:r>
          </w:p>
          <w:p w:rsidR="00C93641" w:rsidRPr="00163E65" w:rsidRDefault="00C93641" w:rsidP="00C93641">
            <w:pPr>
              <w:pStyle w:val="Listaszerbekezds10"/>
              <w:numPr>
                <w:ilvl w:val="0"/>
                <w:numId w:val="149"/>
              </w:numPr>
            </w:pPr>
            <w:r w:rsidRPr="00163E65">
              <w:t>A beszéd ritmusának, az intonációnak a megfigyelése és utánzása, lehetőség szerint minél pontosabb visszaadása. (Kézmozdulattal a hanglejtés követése, eltérő intonációk megfigyelése.)</w:t>
            </w:r>
          </w:p>
          <w:p w:rsidR="00C93641" w:rsidRPr="00163E65" w:rsidRDefault="00C93641" w:rsidP="00C93641">
            <w:pPr>
              <w:pStyle w:val="Listaszerbekezds10"/>
              <w:numPr>
                <w:ilvl w:val="0"/>
                <w:numId w:val="149"/>
              </w:numPr>
            </w:pPr>
            <w:r w:rsidRPr="00163E65">
              <w:t>Szavak differenciálása.</w:t>
            </w:r>
          </w:p>
          <w:p w:rsidR="00C93641" w:rsidRPr="00163E65" w:rsidRDefault="00C93641" w:rsidP="00C93641">
            <w:pPr>
              <w:pStyle w:val="Listaszerbekezds10"/>
              <w:numPr>
                <w:ilvl w:val="0"/>
                <w:numId w:val="149"/>
              </w:numPr>
            </w:pPr>
            <w:r w:rsidRPr="00163E65">
              <w:t>Nyelvi egységek megértése.</w:t>
            </w:r>
          </w:p>
        </w:tc>
        <w:tc>
          <w:tcPr>
            <w:tcW w:w="2384" w:type="dxa"/>
            <w:gridSpan w:val="2"/>
            <w:noWrap/>
            <w:vAlign w:val="center"/>
          </w:tcPr>
          <w:p w:rsidR="00C93641" w:rsidRPr="00163E65" w:rsidRDefault="00C93641" w:rsidP="00C93641">
            <w:pPr>
              <w:spacing w:before="120"/>
              <w:rPr>
                <w:rFonts w:ascii="Times New Roman" w:hAnsi="Times New Roman"/>
                <w:sz w:val="24"/>
                <w:szCs w:val="24"/>
                <w:lang w:eastAsia="hu-HU"/>
              </w:rPr>
            </w:pPr>
            <w:r w:rsidRPr="00163E65">
              <w:rPr>
                <w:rFonts w:ascii="Times New Roman" w:hAnsi="Times New Roman"/>
                <w:i/>
                <w:sz w:val="24"/>
                <w:szCs w:val="24"/>
                <w:lang w:eastAsia="hu-HU"/>
              </w:rPr>
              <w:t xml:space="preserve">Ének-zene: </w:t>
            </w:r>
            <w:r w:rsidRPr="00163E65">
              <w:rPr>
                <w:rFonts w:ascii="Times New Roman" w:hAnsi="Times New Roman"/>
                <w:sz w:val="24"/>
                <w:szCs w:val="24"/>
                <w:lang w:eastAsia="hu-HU"/>
              </w:rPr>
              <w:t>(</w:t>
            </w:r>
            <w:r w:rsidRPr="00163E65">
              <w:rPr>
                <w:rFonts w:ascii="Times New Roman" w:hAnsi="Times New Roman"/>
                <w:sz w:val="24"/>
                <w:szCs w:val="24"/>
                <w:lang w:val="cs-CZ" w:eastAsia="hu-HU"/>
              </w:rPr>
              <w:t>ritmus</w:t>
            </w:r>
            <w:r w:rsidRPr="00163E65">
              <w:rPr>
                <w:rFonts w:ascii="Times New Roman" w:hAnsi="Times New Roman"/>
                <w:sz w:val="24"/>
                <w:szCs w:val="24"/>
                <w:lang w:eastAsia="hu-HU"/>
              </w:rPr>
              <w:t xml:space="preserve"> tartása, ritmusváltás, hangképzés, intonálás).</w:t>
            </w:r>
          </w:p>
          <w:p w:rsidR="00C93641" w:rsidRPr="00163E65" w:rsidRDefault="00C93641" w:rsidP="00C93641">
            <w:pPr>
              <w:rPr>
                <w:rFonts w:ascii="Times New Roman" w:hAnsi="Times New Roman"/>
                <w:sz w:val="24"/>
                <w:szCs w:val="24"/>
                <w:lang w:eastAsia="hu-HU"/>
              </w:rPr>
            </w:pPr>
          </w:p>
          <w:p w:rsidR="00C93641" w:rsidRPr="00163E65" w:rsidRDefault="00C93641" w:rsidP="00C93641">
            <w:pPr>
              <w:rPr>
                <w:rFonts w:ascii="Times New Roman" w:hAnsi="Times New Roman"/>
                <w:sz w:val="24"/>
                <w:szCs w:val="24"/>
                <w:lang w:eastAsia="hu-HU"/>
              </w:rPr>
            </w:pPr>
            <w:r w:rsidRPr="00163E65">
              <w:rPr>
                <w:rFonts w:ascii="Times New Roman" w:hAnsi="Times New Roman"/>
                <w:i/>
                <w:sz w:val="24"/>
                <w:szCs w:val="24"/>
                <w:lang w:eastAsia="hu-HU"/>
              </w:rPr>
              <w:t>Magyar nyelv és irodalom:</w:t>
            </w:r>
            <w:r w:rsidRPr="00163E65">
              <w:rPr>
                <w:rFonts w:ascii="Times New Roman" w:hAnsi="Times New Roman"/>
                <w:sz w:val="24"/>
                <w:szCs w:val="24"/>
                <w:lang w:eastAsia="hu-HU"/>
              </w:rPr>
              <w:t xml:space="preserve"> beszédértés, a kommunikáció alapjai, hangképzés.</w:t>
            </w:r>
          </w:p>
          <w:p w:rsidR="00C93641" w:rsidRPr="00163E65" w:rsidRDefault="00C93641" w:rsidP="00C93641">
            <w:pPr>
              <w:rPr>
                <w:rFonts w:ascii="Times New Roman" w:hAnsi="Times New Roman"/>
                <w:sz w:val="24"/>
                <w:szCs w:val="24"/>
                <w:lang w:eastAsia="hu-HU"/>
              </w:rPr>
            </w:pPr>
          </w:p>
          <w:p w:rsidR="00C93641" w:rsidRPr="00163E65" w:rsidRDefault="00C93641" w:rsidP="00C93641">
            <w:pPr>
              <w:rPr>
                <w:rFonts w:ascii="Times New Roman" w:hAnsi="Times New Roman"/>
                <w:sz w:val="24"/>
                <w:szCs w:val="24"/>
                <w:lang w:eastAsia="hu-HU"/>
              </w:rPr>
            </w:pPr>
            <w:r w:rsidRPr="00163E65">
              <w:rPr>
                <w:rFonts w:ascii="Times New Roman" w:hAnsi="Times New Roman"/>
                <w:i/>
                <w:sz w:val="24"/>
                <w:szCs w:val="24"/>
                <w:lang w:eastAsia="hu-HU"/>
              </w:rPr>
              <w:t xml:space="preserve">Testnevelés és sport: </w:t>
            </w:r>
            <w:r w:rsidRPr="00163E65">
              <w:rPr>
                <w:rFonts w:ascii="Times New Roman" w:hAnsi="Times New Roman"/>
                <w:sz w:val="24"/>
                <w:szCs w:val="24"/>
                <w:lang w:eastAsia="hu-HU"/>
              </w:rPr>
              <w:t>mozgáskoordináció fejlesztése, a mozgás kifejező ereje, testséma, légzés.</w:t>
            </w:r>
          </w:p>
          <w:p w:rsidR="00C93641" w:rsidRPr="00163E65" w:rsidRDefault="00C93641" w:rsidP="00C93641">
            <w:pPr>
              <w:rPr>
                <w:rFonts w:ascii="Times New Roman" w:hAnsi="Times New Roman"/>
                <w:sz w:val="24"/>
                <w:szCs w:val="24"/>
                <w:lang w:eastAsia="hu-HU"/>
              </w:rPr>
            </w:pPr>
          </w:p>
          <w:p w:rsidR="00C93641" w:rsidRPr="00163E65" w:rsidRDefault="00C93641" w:rsidP="00C93641">
            <w:pPr>
              <w:rPr>
                <w:rFonts w:ascii="Times New Roman" w:hAnsi="Times New Roman"/>
                <w:sz w:val="24"/>
                <w:szCs w:val="24"/>
                <w:lang w:eastAsia="hu-HU"/>
              </w:rPr>
            </w:pPr>
            <w:r w:rsidRPr="00163E65">
              <w:rPr>
                <w:rFonts w:ascii="Times New Roman" w:hAnsi="Times New Roman"/>
                <w:i/>
                <w:sz w:val="24"/>
                <w:szCs w:val="24"/>
                <w:lang w:eastAsia="hu-HU"/>
              </w:rPr>
              <w:t>Természetismeret:</w:t>
            </w:r>
            <w:r w:rsidRPr="00163E65">
              <w:rPr>
                <w:rFonts w:ascii="Times New Roman" w:hAnsi="Times New Roman"/>
                <w:sz w:val="24"/>
                <w:szCs w:val="24"/>
                <w:lang w:eastAsia="hu-HU"/>
              </w:rPr>
              <w:t xml:space="preserve"> környezetünk tárgyainak, élőlények neveinek ismerete, velük kapcsolatos ismeretek.</w:t>
            </w:r>
          </w:p>
          <w:p w:rsidR="00C93641" w:rsidRPr="00163E65" w:rsidRDefault="00C93641" w:rsidP="00C93641">
            <w:pPr>
              <w:rPr>
                <w:rFonts w:ascii="Times New Roman" w:hAnsi="Times New Roman"/>
                <w:sz w:val="24"/>
                <w:szCs w:val="24"/>
                <w:lang w:eastAsia="hu-HU"/>
              </w:rPr>
            </w:pPr>
          </w:p>
          <w:p w:rsidR="00C93641" w:rsidRPr="00163E65" w:rsidRDefault="00C93641" w:rsidP="00C93641">
            <w:pPr>
              <w:rPr>
                <w:rFonts w:ascii="Times New Roman" w:hAnsi="Times New Roman"/>
                <w:sz w:val="24"/>
                <w:szCs w:val="24"/>
                <w:lang w:eastAsia="hu-HU"/>
              </w:rPr>
            </w:pPr>
            <w:r w:rsidRPr="00163E65">
              <w:rPr>
                <w:rFonts w:ascii="Times New Roman" w:hAnsi="Times New Roman"/>
                <w:i/>
                <w:sz w:val="24"/>
                <w:szCs w:val="24"/>
                <w:lang w:eastAsia="hu-HU"/>
              </w:rPr>
              <w:t>Hon-és népismeret:</w:t>
            </w:r>
            <w:r w:rsidRPr="00163E65">
              <w:rPr>
                <w:rFonts w:ascii="Times New Roman" w:hAnsi="Times New Roman"/>
                <w:sz w:val="24"/>
                <w:szCs w:val="24"/>
                <w:lang w:eastAsia="hu-HU"/>
              </w:rPr>
              <w:t xml:space="preserve"> ünnepek, népszokások.</w:t>
            </w:r>
          </w:p>
          <w:p w:rsidR="00C93641" w:rsidRPr="00163E65" w:rsidRDefault="00C93641" w:rsidP="00C93641">
            <w:pPr>
              <w:rPr>
                <w:rFonts w:ascii="Times New Roman" w:hAnsi="Times New Roman"/>
                <w:sz w:val="24"/>
                <w:szCs w:val="24"/>
                <w:lang w:eastAsia="hu-HU"/>
              </w:rPr>
            </w:pPr>
          </w:p>
          <w:p w:rsidR="00C93641" w:rsidRPr="00163E65" w:rsidRDefault="00C93641" w:rsidP="00C93641">
            <w:pPr>
              <w:rPr>
                <w:rFonts w:ascii="Times New Roman" w:hAnsi="Times New Roman"/>
                <w:sz w:val="24"/>
                <w:szCs w:val="24"/>
                <w:lang w:eastAsia="hu-HU"/>
              </w:rPr>
            </w:pPr>
            <w:r w:rsidRPr="00163E65">
              <w:rPr>
                <w:rFonts w:ascii="Times New Roman" w:hAnsi="Times New Roman"/>
                <w:i/>
                <w:sz w:val="24"/>
                <w:szCs w:val="24"/>
                <w:lang w:eastAsia="hu-HU"/>
              </w:rPr>
              <w:t>Földrajz:</w:t>
            </w:r>
            <w:r w:rsidRPr="00163E65">
              <w:rPr>
                <w:rFonts w:ascii="Times New Roman" w:hAnsi="Times New Roman"/>
                <w:sz w:val="24"/>
                <w:szCs w:val="24"/>
                <w:lang w:eastAsia="hu-HU"/>
              </w:rPr>
              <w:t xml:space="preserve"> </w:t>
            </w:r>
            <w:r w:rsidRPr="00163E65">
              <w:rPr>
                <w:rFonts w:ascii="Times New Roman" w:hAnsi="Times New Roman"/>
                <w:sz w:val="24"/>
                <w:szCs w:val="24"/>
                <w:lang w:eastAsia="hu-HU"/>
              </w:rPr>
              <w:lastRenderedPageBreak/>
              <w:t>szigetország, térképhasználat.</w:t>
            </w:r>
          </w:p>
          <w:p w:rsidR="00C93641" w:rsidRPr="00163E65" w:rsidRDefault="00C93641" w:rsidP="00C93641">
            <w:pPr>
              <w:rPr>
                <w:rFonts w:ascii="Times New Roman" w:hAnsi="Times New Roman"/>
                <w:sz w:val="24"/>
                <w:szCs w:val="24"/>
                <w:lang w:eastAsia="hu-HU"/>
              </w:rPr>
            </w:pPr>
          </w:p>
          <w:p w:rsidR="00C93641" w:rsidRPr="00163E65" w:rsidRDefault="00C93641" w:rsidP="00C93641">
            <w:pPr>
              <w:rPr>
                <w:rFonts w:ascii="Times New Roman" w:hAnsi="Times New Roman"/>
                <w:sz w:val="24"/>
                <w:szCs w:val="24"/>
                <w:lang w:eastAsia="hu-HU"/>
              </w:rPr>
            </w:pPr>
            <w:r w:rsidRPr="00163E65">
              <w:rPr>
                <w:rFonts w:ascii="Times New Roman" w:hAnsi="Times New Roman"/>
                <w:i/>
                <w:sz w:val="24"/>
                <w:szCs w:val="24"/>
                <w:lang w:eastAsia="hu-HU"/>
              </w:rPr>
              <w:t xml:space="preserve">Vizuális kultúra: </w:t>
            </w:r>
            <w:r w:rsidRPr="00163E65">
              <w:rPr>
                <w:rFonts w:ascii="Times New Roman" w:hAnsi="Times New Roman"/>
                <w:sz w:val="24"/>
                <w:szCs w:val="24"/>
                <w:lang w:eastAsia="hu-HU"/>
              </w:rPr>
              <w:t>finom mozgások fejlesztése, válaszadás rajzzal.</w:t>
            </w:r>
          </w:p>
        </w:tc>
      </w:tr>
      <w:tr w:rsidR="00C93641" w:rsidRPr="00163E65" w:rsidTr="00C93641">
        <w:tblPrEx>
          <w:tblBorders>
            <w:top w:val="none" w:sz="0" w:space="0" w:color="auto"/>
          </w:tblBorders>
        </w:tblPrEx>
        <w:trPr>
          <w:jc w:val="center"/>
        </w:trPr>
        <w:tc>
          <w:tcPr>
            <w:tcW w:w="1855" w:type="dxa"/>
            <w:noWrap/>
            <w:vAlign w:val="center"/>
          </w:tcPr>
          <w:p w:rsidR="00C93641" w:rsidRPr="00163E65" w:rsidRDefault="00C93641" w:rsidP="00C93641">
            <w:pPr>
              <w:jc w:val="center"/>
              <w:rPr>
                <w:rFonts w:ascii="Times New Roman" w:hAnsi="Times New Roman"/>
                <w:b/>
                <w:bCs/>
                <w:sz w:val="24"/>
                <w:szCs w:val="24"/>
                <w:lang w:eastAsia="hu-HU"/>
              </w:rPr>
            </w:pPr>
            <w:r w:rsidRPr="00163E65">
              <w:rPr>
                <w:rFonts w:ascii="Times New Roman" w:hAnsi="Times New Roman"/>
                <w:b/>
                <w:bCs/>
                <w:sz w:val="24"/>
                <w:szCs w:val="24"/>
                <w:lang w:val="cs-CZ" w:eastAsia="hu-HU"/>
              </w:rPr>
              <w:lastRenderedPageBreak/>
              <w:t>Kulcsfogalmak</w:t>
            </w:r>
            <w:r w:rsidRPr="00163E65">
              <w:rPr>
                <w:rFonts w:ascii="Times New Roman" w:hAnsi="Times New Roman"/>
                <w:b/>
                <w:bCs/>
                <w:sz w:val="24"/>
                <w:szCs w:val="24"/>
                <w:lang w:eastAsia="hu-HU"/>
              </w:rPr>
              <w:t>/ fogalmak</w:t>
            </w:r>
          </w:p>
        </w:tc>
        <w:tc>
          <w:tcPr>
            <w:tcW w:w="7376" w:type="dxa"/>
            <w:gridSpan w:val="5"/>
            <w:noWrap/>
            <w:vAlign w:val="center"/>
          </w:tcPr>
          <w:p w:rsidR="00C93641" w:rsidRPr="00163E65" w:rsidRDefault="00C93641" w:rsidP="00C93641">
            <w:pPr>
              <w:spacing w:before="120"/>
              <w:rPr>
                <w:rFonts w:ascii="Times New Roman" w:hAnsi="Times New Roman"/>
                <w:sz w:val="24"/>
                <w:szCs w:val="24"/>
                <w:lang w:eastAsia="hu-HU"/>
              </w:rPr>
            </w:pPr>
            <w:r w:rsidRPr="00163E65">
              <w:rPr>
                <w:rFonts w:ascii="Times New Roman" w:hAnsi="Times New Roman"/>
                <w:sz w:val="24"/>
                <w:szCs w:val="24"/>
                <w:lang w:eastAsia="hu-HU"/>
              </w:rPr>
              <w:t xml:space="preserve">Titulus, köszönési forma, képesség kifejezése, vélemény kifejezése.  Kérdés-felelet. </w:t>
            </w:r>
          </w:p>
        </w:tc>
      </w:tr>
    </w:tbl>
    <w:p w:rsidR="00C93641" w:rsidRPr="00163E65" w:rsidRDefault="00C93641" w:rsidP="00C93641">
      <w:pPr>
        <w:rPr>
          <w:rFonts w:ascii="Times New Roman" w:hAnsi="Times New Roman"/>
          <w:sz w:val="24"/>
          <w:szCs w:val="24"/>
        </w:rPr>
      </w:pPr>
    </w:p>
    <w:p w:rsidR="00C93641" w:rsidRPr="00163E65" w:rsidRDefault="00C93641" w:rsidP="00C93641">
      <w:pPr>
        <w:rPr>
          <w:rFonts w:ascii="Times New Roman" w:hAnsi="Times New Roman"/>
          <w:sz w:val="24"/>
          <w:szCs w:val="24"/>
        </w:rPr>
      </w:pPr>
    </w:p>
    <w:tbl>
      <w:tblPr>
        <w:tblW w:w="92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6"/>
        <w:gridCol w:w="412"/>
        <w:gridCol w:w="1165"/>
        <w:gridCol w:w="3424"/>
        <w:gridCol w:w="1016"/>
        <w:gridCol w:w="1368"/>
      </w:tblGrid>
      <w:tr w:rsidR="00C93641" w:rsidRPr="00163E65" w:rsidTr="00C93641">
        <w:trPr>
          <w:jc w:val="center"/>
        </w:trPr>
        <w:tc>
          <w:tcPr>
            <w:tcW w:w="2258" w:type="dxa"/>
            <w:gridSpan w:val="2"/>
            <w:noWrap/>
            <w:vAlign w:val="center"/>
          </w:tcPr>
          <w:p w:rsidR="00C93641" w:rsidRPr="00163E65" w:rsidRDefault="00C93641" w:rsidP="00C93641">
            <w:pPr>
              <w:jc w:val="center"/>
              <w:rPr>
                <w:rFonts w:ascii="Times New Roman" w:hAnsi="Times New Roman"/>
                <w:b/>
                <w:bCs/>
                <w:sz w:val="24"/>
                <w:szCs w:val="24"/>
                <w:lang w:eastAsia="hu-HU"/>
              </w:rPr>
            </w:pPr>
            <w:r w:rsidRPr="00163E65">
              <w:rPr>
                <w:rFonts w:ascii="Times New Roman" w:hAnsi="Times New Roman"/>
                <w:b/>
                <w:bCs/>
                <w:sz w:val="24"/>
                <w:szCs w:val="24"/>
                <w:lang w:eastAsia="hu-HU"/>
              </w:rPr>
              <w:t xml:space="preserve">Tematikai </w:t>
            </w:r>
            <w:r w:rsidRPr="00163E65">
              <w:rPr>
                <w:rFonts w:ascii="Times New Roman" w:hAnsi="Times New Roman"/>
                <w:b/>
                <w:bCs/>
                <w:sz w:val="24"/>
                <w:szCs w:val="24"/>
                <w:lang w:val="cs-CZ" w:eastAsia="hu-HU"/>
              </w:rPr>
              <w:t>egység</w:t>
            </w:r>
            <w:r w:rsidRPr="00163E65">
              <w:rPr>
                <w:rFonts w:ascii="Times New Roman" w:hAnsi="Times New Roman"/>
                <w:b/>
                <w:bCs/>
                <w:sz w:val="24"/>
                <w:szCs w:val="24"/>
                <w:lang w:eastAsia="hu-HU"/>
              </w:rPr>
              <w:t>/ Fejlesztési cél</w:t>
            </w:r>
          </w:p>
        </w:tc>
        <w:tc>
          <w:tcPr>
            <w:tcW w:w="5605" w:type="dxa"/>
            <w:gridSpan w:val="3"/>
            <w:noWrap/>
            <w:vAlign w:val="center"/>
          </w:tcPr>
          <w:p w:rsidR="00C93641" w:rsidRPr="00163E65" w:rsidRDefault="00C93641" w:rsidP="00C93641">
            <w:pPr>
              <w:pStyle w:val="Listaszerbekezds10"/>
              <w:numPr>
                <w:ilvl w:val="0"/>
                <w:numId w:val="146"/>
              </w:numPr>
              <w:spacing w:before="120"/>
              <w:jc w:val="center"/>
              <w:rPr>
                <w:b/>
                <w:bCs/>
              </w:rPr>
            </w:pPr>
            <w:r w:rsidRPr="00163E65">
              <w:rPr>
                <w:b/>
                <w:bCs/>
                <w:lang w:val="cs-CZ"/>
              </w:rPr>
              <w:t>Beszédkészség</w:t>
            </w:r>
          </w:p>
        </w:tc>
        <w:tc>
          <w:tcPr>
            <w:tcW w:w="1368" w:type="dxa"/>
            <w:noWrap/>
            <w:vAlign w:val="center"/>
          </w:tcPr>
          <w:p w:rsidR="00C93641" w:rsidRPr="00163E65" w:rsidRDefault="00C93641" w:rsidP="00C93641">
            <w:pPr>
              <w:spacing w:before="120"/>
              <w:jc w:val="center"/>
              <w:rPr>
                <w:rFonts w:ascii="Times New Roman" w:hAnsi="Times New Roman"/>
                <w:b/>
                <w:bCs/>
                <w:sz w:val="24"/>
                <w:szCs w:val="24"/>
                <w:lang w:eastAsia="hu-HU"/>
              </w:rPr>
            </w:pPr>
            <w:r w:rsidRPr="00163E65">
              <w:rPr>
                <w:rFonts w:ascii="Times New Roman" w:hAnsi="Times New Roman"/>
                <w:b/>
                <w:bCs/>
                <w:sz w:val="24"/>
                <w:szCs w:val="24"/>
                <w:lang w:val="cs-CZ" w:eastAsia="hu-HU"/>
              </w:rPr>
              <w:t>Órakeret folyamatos</w:t>
            </w:r>
          </w:p>
        </w:tc>
      </w:tr>
      <w:tr w:rsidR="00C93641" w:rsidRPr="00163E65" w:rsidTr="00C93641">
        <w:trPr>
          <w:jc w:val="center"/>
        </w:trPr>
        <w:tc>
          <w:tcPr>
            <w:tcW w:w="2258" w:type="dxa"/>
            <w:gridSpan w:val="2"/>
            <w:noWrap/>
            <w:vAlign w:val="center"/>
          </w:tcPr>
          <w:p w:rsidR="00C93641" w:rsidRPr="00163E65" w:rsidRDefault="00C93641" w:rsidP="00C93641">
            <w:pPr>
              <w:jc w:val="center"/>
              <w:rPr>
                <w:rFonts w:ascii="Times New Roman" w:hAnsi="Times New Roman"/>
                <w:b/>
                <w:bCs/>
                <w:sz w:val="24"/>
                <w:szCs w:val="24"/>
                <w:lang w:eastAsia="hu-HU"/>
              </w:rPr>
            </w:pPr>
            <w:r w:rsidRPr="00163E65">
              <w:rPr>
                <w:rFonts w:ascii="Times New Roman" w:hAnsi="Times New Roman"/>
                <w:b/>
                <w:bCs/>
                <w:sz w:val="24"/>
                <w:szCs w:val="24"/>
                <w:lang w:eastAsia="hu-HU"/>
              </w:rPr>
              <w:t>Előzetes tudás</w:t>
            </w:r>
          </w:p>
        </w:tc>
        <w:tc>
          <w:tcPr>
            <w:tcW w:w="6973" w:type="dxa"/>
            <w:gridSpan w:val="4"/>
            <w:noWrap/>
            <w:vAlign w:val="center"/>
          </w:tcPr>
          <w:p w:rsidR="00C93641" w:rsidRPr="00163E65" w:rsidRDefault="00C93641" w:rsidP="00C93641">
            <w:pPr>
              <w:spacing w:before="120"/>
              <w:rPr>
                <w:rFonts w:ascii="Times New Roman" w:hAnsi="Times New Roman"/>
                <w:sz w:val="24"/>
                <w:szCs w:val="24"/>
                <w:lang w:eastAsia="hu-HU"/>
              </w:rPr>
            </w:pPr>
            <w:r w:rsidRPr="00163E65">
              <w:rPr>
                <w:rFonts w:ascii="Times New Roman" w:hAnsi="Times New Roman"/>
                <w:sz w:val="24"/>
                <w:szCs w:val="24"/>
                <w:lang w:eastAsia="hu-HU"/>
              </w:rPr>
              <w:t xml:space="preserve">A beszéd megértése. A </w:t>
            </w:r>
            <w:r w:rsidRPr="00163E65">
              <w:rPr>
                <w:rFonts w:ascii="Times New Roman" w:hAnsi="Times New Roman"/>
                <w:sz w:val="24"/>
                <w:szCs w:val="24"/>
                <w:lang w:val="cs-CZ" w:eastAsia="hu-HU"/>
              </w:rPr>
              <w:t>környezetében</w:t>
            </w:r>
            <w:r w:rsidRPr="00163E65">
              <w:rPr>
                <w:rFonts w:ascii="Times New Roman" w:hAnsi="Times New Roman"/>
                <w:sz w:val="24"/>
                <w:szCs w:val="24"/>
                <w:lang w:eastAsia="hu-HU"/>
              </w:rPr>
              <w:t xml:space="preserve"> körülötte levő tárgyak, élőlények megnevezése, cselekvések megnevezése, egyszerű utasítások, kérdések megértése.</w:t>
            </w:r>
          </w:p>
        </w:tc>
      </w:tr>
      <w:tr w:rsidR="00C93641" w:rsidRPr="00163E65" w:rsidTr="00C93641">
        <w:trPr>
          <w:jc w:val="center"/>
        </w:trPr>
        <w:tc>
          <w:tcPr>
            <w:tcW w:w="2258" w:type="dxa"/>
            <w:gridSpan w:val="2"/>
            <w:noWrap/>
            <w:vAlign w:val="center"/>
          </w:tcPr>
          <w:p w:rsidR="00C93641" w:rsidRPr="00163E65" w:rsidRDefault="00C93641" w:rsidP="00C93641">
            <w:pPr>
              <w:spacing w:before="120"/>
              <w:jc w:val="center"/>
              <w:rPr>
                <w:rFonts w:ascii="Times New Roman" w:hAnsi="Times New Roman"/>
                <w:b/>
                <w:bCs/>
                <w:sz w:val="24"/>
                <w:szCs w:val="24"/>
                <w:lang w:eastAsia="hu-HU"/>
              </w:rPr>
            </w:pPr>
            <w:r w:rsidRPr="00163E65">
              <w:rPr>
                <w:rFonts w:ascii="Times New Roman" w:hAnsi="Times New Roman"/>
                <w:b/>
                <w:bCs/>
                <w:sz w:val="24"/>
                <w:szCs w:val="24"/>
                <w:lang w:eastAsia="hu-HU"/>
              </w:rPr>
              <w:t>A tematikai egység nevelési-fejlesztési céljai</w:t>
            </w:r>
          </w:p>
        </w:tc>
        <w:tc>
          <w:tcPr>
            <w:tcW w:w="6973" w:type="dxa"/>
            <w:gridSpan w:val="4"/>
            <w:noWrap/>
            <w:vAlign w:val="center"/>
          </w:tcPr>
          <w:p w:rsidR="00C93641" w:rsidRPr="00163E65" w:rsidRDefault="00C93641" w:rsidP="00C93641">
            <w:pPr>
              <w:spacing w:before="120"/>
              <w:rPr>
                <w:rFonts w:ascii="Times New Roman" w:hAnsi="Times New Roman"/>
                <w:sz w:val="24"/>
                <w:szCs w:val="24"/>
                <w:lang w:eastAsia="hu-HU"/>
              </w:rPr>
            </w:pPr>
            <w:r w:rsidRPr="00163E65">
              <w:rPr>
                <w:rFonts w:ascii="Times New Roman" w:hAnsi="Times New Roman"/>
                <w:sz w:val="24"/>
                <w:szCs w:val="24"/>
                <w:lang w:eastAsia="hu-HU"/>
              </w:rPr>
              <w:t xml:space="preserve">Egyre biztosabb </w:t>
            </w:r>
            <w:r w:rsidRPr="00163E65">
              <w:rPr>
                <w:rFonts w:ascii="Times New Roman" w:hAnsi="Times New Roman"/>
                <w:sz w:val="24"/>
                <w:szCs w:val="24"/>
                <w:lang w:val="cs-CZ" w:eastAsia="hu-HU"/>
              </w:rPr>
              <w:t>beszédkészség</w:t>
            </w:r>
            <w:r w:rsidRPr="00163E65">
              <w:rPr>
                <w:rFonts w:ascii="Times New Roman" w:hAnsi="Times New Roman"/>
                <w:sz w:val="24"/>
                <w:szCs w:val="24"/>
                <w:lang w:eastAsia="hu-HU"/>
              </w:rPr>
              <w:t>, beszédbátorság fokozatos növelése. A mindennapi életben előforduló beszédhelyzetek megismertetése a tanulókkal. Önellenőrzés, önkontroll képességének fejlesztése.</w:t>
            </w:r>
          </w:p>
        </w:tc>
      </w:tr>
      <w:tr w:rsidR="00C93641" w:rsidRPr="00163E65" w:rsidTr="00C93641">
        <w:trPr>
          <w:jc w:val="center"/>
        </w:trPr>
        <w:tc>
          <w:tcPr>
            <w:tcW w:w="3423" w:type="dxa"/>
            <w:gridSpan w:val="3"/>
            <w:noWrap/>
            <w:vAlign w:val="center"/>
          </w:tcPr>
          <w:p w:rsidR="00C93641" w:rsidRPr="00163E65" w:rsidRDefault="00C93641" w:rsidP="00C93641">
            <w:pPr>
              <w:spacing w:before="120"/>
              <w:jc w:val="center"/>
              <w:rPr>
                <w:rFonts w:ascii="Times New Roman" w:hAnsi="Times New Roman"/>
                <w:b/>
                <w:bCs/>
                <w:sz w:val="24"/>
                <w:szCs w:val="24"/>
                <w:lang w:eastAsia="hu-HU"/>
              </w:rPr>
            </w:pPr>
            <w:r w:rsidRPr="00163E65">
              <w:rPr>
                <w:rFonts w:ascii="Times New Roman" w:hAnsi="Times New Roman"/>
                <w:b/>
                <w:bCs/>
                <w:sz w:val="24"/>
                <w:szCs w:val="24"/>
                <w:lang w:val="cs-CZ" w:eastAsia="hu-HU"/>
              </w:rPr>
              <w:t>Ismeretek</w:t>
            </w:r>
          </w:p>
        </w:tc>
        <w:tc>
          <w:tcPr>
            <w:tcW w:w="3424" w:type="dxa"/>
            <w:noWrap/>
            <w:vAlign w:val="center"/>
          </w:tcPr>
          <w:p w:rsidR="00C93641" w:rsidRPr="00163E65" w:rsidRDefault="00C93641" w:rsidP="00C93641">
            <w:pPr>
              <w:spacing w:before="120"/>
              <w:jc w:val="center"/>
              <w:rPr>
                <w:rFonts w:ascii="Times New Roman" w:hAnsi="Times New Roman"/>
                <w:b/>
                <w:bCs/>
                <w:sz w:val="24"/>
                <w:szCs w:val="24"/>
                <w:lang w:eastAsia="hu-HU"/>
              </w:rPr>
            </w:pPr>
            <w:r w:rsidRPr="00163E65">
              <w:rPr>
                <w:rFonts w:ascii="Times New Roman" w:hAnsi="Times New Roman"/>
                <w:b/>
                <w:bCs/>
                <w:sz w:val="24"/>
                <w:szCs w:val="24"/>
                <w:lang w:val="cs-CZ" w:eastAsia="hu-HU"/>
              </w:rPr>
              <w:t>Fejlesztési</w:t>
            </w:r>
            <w:r w:rsidRPr="00163E65">
              <w:rPr>
                <w:rFonts w:ascii="Times New Roman" w:hAnsi="Times New Roman"/>
                <w:b/>
                <w:bCs/>
                <w:sz w:val="24"/>
                <w:szCs w:val="24"/>
                <w:lang w:eastAsia="hu-HU"/>
              </w:rPr>
              <w:t xml:space="preserve"> követelmények/</w:t>
            </w:r>
            <w:r w:rsidRPr="00163E65">
              <w:rPr>
                <w:rFonts w:ascii="Times New Roman" w:hAnsi="Times New Roman"/>
                <w:b/>
                <w:bCs/>
                <w:sz w:val="24"/>
                <w:szCs w:val="24"/>
                <w:lang w:eastAsia="hu-HU"/>
              </w:rPr>
              <w:br/>
              <w:t>tevékenységek</w:t>
            </w:r>
          </w:p>
        </w:tc>
        <w:tc>
          <w:tcPr>
            <w:tcW w:w="2384" w:type="dxa"/>
            <w:gridSpan w:val="2"/>
            <w:noWrap/>
            <w:vAlign w:val="center"/>
          </w:tcPr>
          <w:p w:rsidR="00C93641" w:rsidRPr="00163E65" w:rsidRDefault="00C93641" w:rsidP="00C93641">
            <w:pPr>
              <w:spacing w:before="120"/>
              <w:jc w:val="center"/>
              <w:rPr>
                <w:rFonts w:ascii="Times New Roman" w:hAnsi="Times New Roman"/>
                <w:sz w:val="24"/>
                <w:szCs w:val="24"/>
                <w:lang w:val="cs-CZ" w:eastAsia="hu-HU"/>
              </w:rPr>
            </w:pPr>
            <w:r w:rsidRPr="00163E65">
              <w:rPr>
                <w:rFonts w:ascii="Times New Roman" w:hAnsi="Times New Roman"/>
                <w:b/>
                <w:bCs/>
                <w:sz w:val="24"/>
                <w:szCs w:val="24"/>
                <w:lang w:val="cs-CZ" w:eastAsia="hu-HU"/>
              </w:rPr>
              <w:t>Kapcsolódási pontok</w:t>
            </w:r>
          </w:p>
        </w:tc>
      </w:tr>
      <w:tr w:rsidR="00C93641" w:rsidRPr="00163E65" w:rsidTr="00C93641">
        <w:trPr>
          <w:trHeight w:val="70"/>
          <w:jc w:val="center"/>
        </w:trPr>
        <w:tc>
          <w:tcPr>
            <w:tcW w:w="3423" w:type="dxa"/>
            <w:gridSpan w:val="3"/>
            <w:noWrap/>
          </w:tcPr>
          <w:p w:rsidR="00C93641" w:rsidRPr="00163E65" w:rsidRDefault="00C93641" w:rsidP="00C93641">
            <w:pPr>
              <w:pStyle w:val="Listaszerbekezds10"/>
              <w:numPr>
                <w:ilvl w:val="0"/>
                <w:numId w:val="147"/>
              </w:numPr>
              <w:spacing w:before="120"/>
              <w:ind w:left="357" w:hanging="357"/>
            </w:pPr>
            <w:r w:rsidRPr="00163E65">
              <w:rPr>
                <w:lang w:val="cs-CZ"/>
              </w:rPr>
              <w:t>Kérdésalkotások</w:t>
            </w:r>
            <w:r w:rsidRPr="00163E65">
              <w:t>.</w:t>
            </w:r>
          </w:p>
          <w:p w:rsidR="00C93641" w:rsidRPr="00163E65" w:rsidRDefault="00C93641" w:rsidP="00C93641">
            <w:pPr>
              <w:pStyle w:val="Listaszerbekezds10"/>
              <w:numPr>
                <w:ilvl w:val="0"/>
                <w:numId w:val="147"/>
              </w:numPr>
              <w:ind w:left="357" w:hanging="357"/>
            </w:pPr>
            <w:r w:rsidRPr="00163E65">
              <w:t>Releváns válasz adása a tanult kérdésekre.</w:t>
            </w:r>
          </w:p>
          <w:p w:rsidR="00C93641" w:rsidRPr="00163E65" w:rsidRDefault="00C93641" w:rsidP="00C93641">
            <w:pPr>
              <w:pStyle w:val="Listaszerbekezds10"/>
              <w:numPr>
                <w:ilvl w:val="0"/>
                <w:numId w:val="147"/>
              </w:numPr>
              <w:ind w:left="357" w:hanging="357"/>
            </w:pPr>
            <w:r w:rsidRPr="00163E65">
              <w:t xml:space="preserve">Dalok, mondókák. </w:t>
            </w:r>
          </w:p>
          <w:p w:rsidR="00C93641" w:rsidRPr="00163E65" w:rsidRDefault="00C93641" w:rsidP="00C93641">
            <w:pPr>
              <w:pStyle w:val="Listaszerbekezds10"/>
              <w:numPr>
                <w:ilvl w:val="0"/>
                <w:numId w:val="147"/>
              </w:numPr>
              <w:ind w:left="357" w:hanging="357"/>
            </w:pPr>
            <w:r w:rsidRPr="00163E65">
              <w:t>Környezete tárgyainak megnevezése.</w:t>
            </w:r>
          </w:p>
          <w:p w:rsidR="00C93641" w:rsidRPr="00163E65" w:rsidRDefault="00C93641" w:rsidP="00C93641">
            <w:pPr>
              <w:pStyle w:val="Listaszerbekezds10"/>
              <w:numPr>
                <w:ilvl w:val="0"/>
                <w:numId w:val="147"/>
              </w:numPr>
              <w:ind w:left="357" w:hanging="357"/>
            </w:pPr>
            <w:r w:rsidRPr="00163E65">
              <w:t>Néhány beszédfordulat témakörönként.</w:t>
            </w:r>
          </w:p>
          <w:p w:rsidR="00C93641" w:rsidRPr="00163E65" w:rsidRDefault="00C93641" w:rsidP="00C93641">
            <w:pPr>
              <w:pStyle w:val="Listaszerbekezds10"/>
              <w:numPr>
                <w:ilvl w:val="0"/>
                <w:numId w:val="147"/>
              </w:numPr>
              <w:ind w:left="357" w:hanging="357"/>
            </w:pPr>
            <w:r w:rsidRPr="00163E65">
              <w:t>Az udvarias társadalmi érintkezés eszközei.</w:t>
            </w:r>
          </w:p>
        </w:tc>
        <w:tc>
          <w:tcPr>
            <w:tcW w:w="3424" w:type="dxa"/>
            <w:noWrap/>
            <w:vAlign w:val="center"/>
          </w:tcPr>
          <w:p w:rsidR="00C93641" w:rsidRPr="00163E65" w:rsidRDefault="00C93641" w:rsidP="00C93641">
            <w:pPr>
              <w:pStyle w:val="Listaszerbekezds10"/>
              <w:numPr>
                <w:ilvl w:val="0"/>
                <w:numId w:val="150"/>
              </w:numPr>
              <w:spacing w:before="120"/>
            </w:pPr>
            <w:r w:rsidRPr="00163E65">
              <w:rPr>
                <w:lang w:val="cs-CZ"/>
              </w:rPr>
              <w:t>Próbálkozás</w:t>
            </w:r>
            <w:r w:rsidRPr="00163E65">
              <w:t xml:space="preserve"> a német nyelv hangjainak helyes kiejtésével. </w:t>
            </w:r>
          </w:p>
          <w:p w:rsidR="00C93641" w:rsidRPr="00163E65" w:rsidRDefault="00C93641" w:rsidP="00C93641">
            <w:pPr>
              <w:pStyle w:val="Listaszerbekezds10"/>
              <w:numPr>
                <w:ilvl w:val="0"/>
                <w:numId w:val="150"/>
              </w:numPr>
            </w:pPr>
            <w:r w:rsidRPr="00163E65">
              <w:t>Megfelelő hangerővel, hanglejtéssel, hangsúllyal, intonációval kiejtett szavak kialakítása.</w:t>
            </w:r>
          </w:p>
          <w:p w:rsidR="00C93641" w:rsidRPr="00163E65" w:rsidRDefault="00C93641" w:rsidP="00C93641">
            <w:pPr>
              <w:pStyle w:val="Listaszerbekezds10"/>
              <w:numPr>
                <w:ilvl w:val="0"/>
                <w:numId w:val="150"/>
              </w:numPr>
            </w:pPr>
            <w:r w:rsidRPr="00163E65">
              <w:t>Probléma jelzése, segítségkérés.</w:t>
            </w:r>
          </w:p>
          <w:p w:rsidR="00C93641" w:rsidRPr="00163E65" w:rsidRDefault="00C93641" w:rsidP="00C93641">
            <w:pPr>
              <w:pStyle w:val="Listaszerbekezds10"/>
              <w:numPr>
                <w:ilvl w:val="0"/>
                <w:numId w:val="150"/>
              </w:numPr>
            </w:pPr>
            <w:r w:rsidRPr="00163E65">
              <w:t>Nonverbális eszközök alkalmazása válaszadáskor.</w:t>
            </w:r>
          </w:p>
          <w:p w:rsidR="00C93641" w:rsidRPr="00163E65" w:rsidRDefault="00C93641" w:rsidP="00C93641">
            <w:pPr>
              <w:pStyle w:val="Listaszerbekezds10"/>
              <w:numPr>
                <w:ilvl w:val="0"/>
                <w:numId w:val="150"/>
              </w:numPr>
            </w:pPr>
            <w:r w:rsidRPr="00163E65">
              <w:t>Érzelmek, vélemény kifejezése.</w:t>
            </w:r>
          </w:p>
          <w:p w:rsidR="00C93641" w:rsidRPr="00163E65" w:rsidRDefault="00C93641" w:rsidP="00C93641">
            <w:pPr>
              <w:pStyle w:val="Listaszerbekezds10"/>
              <w:numPr>
                <w:ilvl w:val="0"/>
                <w:numId w:val="150"/>
              </w:numPr>
            </w:pPr>
            <w:r w:rsidRPr="00163E65">
              <w:t xml:space="preserve">Javítás elfogadása, törekvés önkorrekcióra. </w:t>
            </w:r>
          </w:p>
          <w:p w:rsidR="00C93641" w:rsidRPr="00163E65" w:rsidRDefault="00C93641" w:rsidP="00C93641">
            <w:pPr>
              <w:pStyle w:val="Listaszerbekezds10"/>
              <w:numPr>
                <w:ilvl w:val="0"/>
                <w:numId w:val="150"/>
              </w:numPr>
            </w:pPr>
            <w:r w:rsidRPr="00163E65">
              <w:lastRenderedPageBreak/>
              <w:t>Törekvés a partnerhez való alkalmazkodásra.</w:t>
            </w:r>
          </w:p>
          <w:p w:rsidR="00C93641" w:rsidRPr="00163E65" w:rsidRDefault="00C93641" w:rsidP="00C93641">
            <w:pPr>
              <w:pStyle w:val="Listaszerbekezds10"/>
              <w:numPr>
                <w:ilvl w:val="0"/>
                <w:numId w:val="150"/>
              </w:numPr>
            </w:pPr>
            <w:r w:rsidRPr="00163E65">
              <w:t>Ritmustartás, ritmusváltás.</w:t>
            </w:r>
          </w:p>
          <w:p w:rsidR="00C93641" w:rsidRPr="00163E65" w:rsidRDefault="00C93641" w:rsidP="00C93641">
            <w:pPr>
              <w:pStyle w:val="Listaszerbekezds10"/>
              <w:ind w:left="0"/>
            </w:pPr>
          </w:p>
        </w:tc>
        <w:tc>
          <w:tcPr>
            <w:tcW w:w="2384" w:type="dxa"/>
            <w:gridSpan w:val="2"/>
            <w:noWrap/>
          </w:tcPr>
          <w:p w:rsidR="00C93641" w:rsidRPr="00163E65" w:rsidRDefault="00C93641" w:rsidP="00C93641">
            <w:pPr>
              <w:pStyle w:val="Listaszerbekezds10"/>
              <w:spacing w:before="120"/>
              <w:ind w:left="0"/>
              <w:rPr>
                <w:lang w:val="cs-CZ"/>
              </w:rPr>
            </w:pPr>
            <w:r w:rsidRPr="00163E65">
              <w:rPr>
                <w:i/>
                <w:lang w:val="cs-CZ"/>
              </w:rPr>
              <w:lastRenderedPageBreak/>
              <w:t>Testnevelés és sport:</w:t>
            </w:r>
            <w:r w:rsidRPr="00163E65">
              <w:rPr>
                <w:lang w:val="cs-CZ"/>
              </w:rPr>
              <w:t xml:space="preserve"> légzéstechnika.</w:t>
            </w:r>
          </w:p>
          <w:p w:rsidR="00C93641" w:rsidRPr="00163E65" w:rsidRDefault="00C93641" w:rsidP="00C93641">
            <w:pPr>
              <w:pStyle w:val="Listaszerbekezds10"/>
              <w:ind w:left="0"/>
              <w:rPr>
                <w:lang w:val="cs-CZ"/>
              </w:rPr>
            </w:pPr>
          </w:p>
          <w:p w:rsidR="00C93641" w:rsidRPr="00163E65" w:rsidRDefault="00C93641" w:rsidP="00C93641">
            <w:pPr>
              <w:pStyle w:val="Listaszerbekezds10"/>
              <w:ind w:left="0"/>
              <w:rPr>
                <w:lang w:val="cs-CZ"/>
              </w:rPr>
            </w:pPr>
            <w:r w:rsidRPr="00163E65">
              <w:rPr>
                <w:i/>
                <w:lang w:val="cs-CZ"/>
              </w:rPr>
              <w:t xml:space="preserve">Magyar nyelv és irodalom: </w:t>
            </w:r>
            <w:r w:rsidRPr="00163E65">
              <w:rPr>
                <w:lang w:val="cs-CZ"/>
              </w:rPr>
              <w:t>hangképzés, szóhatárok, a mondat.</w:t>
            </w:r>
          </w:p>
          <w:p w:rsidR="00C93641" w:rsidRPr="00163E65" w:rsidRDefault="00C93641" w:rsidP="00C93641">
            <w:pPr>
              <w:pStyle w:val="Listaszerbekezds10"/>
              <w:ind w:left="0"/>
              <w:rPr>
                <w:lang w:val="cs-CZ"/>
              </w:rPr>
            </w:pPr>
          </w:p>
          <w:p w:rsidR="00C93641" w:rsidRPr="00163E65" w:rsidRDefault="00C93641" w:rsidP="00C93641">
            <w:pPr>
              <w:pStyle w:val="Listaszerbekezds10"/>
              <w:ind w:left="0"/>
              <w:rPr>
                <w:lang w:val="cs-CZ"/>
              </w:rPr>
            </w:pPr>
            <w:r w:rsidRPr="00163E65">
              <w:rPr>
                <w:i/>
                <w:lang w:val="cs-CZ"/>
              </w:rPr>
              <w:t xml:space="preserve">Ének-zene: </w:t>
            </w:r>
            <w:r w:rsidRPr="00163E65">
              <w:rPr>
                <w:lang w:val="cs-CZ"/>
              </w:rPr>
              <w:t>ritmus, intonálás.</w:t>
            </w:r>
          </w:p>
          <w:p w:rsidR="00C93641" w:rsidRPr="00163E65" w:rsidRDefault="00C93641" w:rsidP="00C93641">
            <w:pPr>
              <w:pStyle w:val="Listaszerbekezds10"/>
              <w:ind w:left="0"/>
              <w:rPr>
                <w:lang w:val="cs-CZ"/>
              </w:rPr>
            </w:pPr>
          </w:p>
          <w:p w:rsidR="00C93641" w:rsidRPr="00163E65" w:rsidRDefault="00C93641" w:rsidP="00C93641">
            <w:pPr>
              <w:pStyle w:val="Listaszerbekezds10"/>
              <w:ind w:left="0"/>
              <w:rPr>
                <w:lang w:val="cs-CZ"/>
              </w:rPr>
            </w:pPr>
            <w:r w:rsidRPr="00163E65">
              <w:rPr>
                <w:i/>
                <w:lang w:val="cs-CZ"/>
              </w:rPr>
              <w:t>Természetismeret:</w:t>
            </w:r>
            <w:r w:rsidRPr="00163E65">
              <w:rPr>
                <w:lang w:val="cs-CZ"/>
              </w:rPr>
              <w:t xml:space="preserve"> tárgyak, élőlények nevei.</w:t>
            </w:r>
          </w:p>
          <w:p w:rsidR="00C93641" w:rsidRPr="00163E65" w:rsidRDefault="00C93641" w:rsidP="00C93641">
            <w:pPr>
              <w:pStyle w:val="Listaszerbekezds10"/>
              <w:ind w:left="0"/>
              <w:rPr>
                <w:lang w:val="cs-CZ"/>
              </w:rPr>
            </w:pPr>
          </w:p>
          <w:p w:rsidR="00C93641" w:rsidRPr="00163E65" w:rsidRDefault="00C93641" w:rsidP="00C93641">
            <w:pPr>
              <w:pStyle w:val="Listaszerbekezds10"/>
              <w:ind w:left="0"/>
              <w:rPr>
                <w:lang w:val="cs-CZ"/>
              </w:rPr>
            </w:pPr>
            <w:r w:rsidRPr="00163E65">
              <w:rPr>
                <w:i/>
                <w:lang w:val="cs-CZ"/>
              </w:rPr>
              <w:t>Vizuális kultúra:</w:t>
            </w:r>
            <w:r w:rsidRPr="00163E65">
              <w:rPr>
                <w:lang w:val="cs-CZ"/>
              </w:rPr>
              <w:t xml:space="preserve"> </w:t>
            </w:r>
            <w:r w:rsidRPr="00163E65">
              <w:rPr>
                <w:lang w:val="cs-CZ"/>
              </w:rPr>
              <w:lastRenderedPageBreak/>
              <w:t>válaszadás rajzzal.</w:t>
            </w:r>
          </w:p>
        </w:tc>
      </w:tr>
      <w:tr w:rsidR="00C93641" w:rsidRPr="00163E65" w:rsidTr="00C93641">
        <w:tblPrEx>
          <w:tblBorders>
            <w:top w:val="none" w:sz="0" w:space="0" w:color="auto"/>
          </w:tblBorders>
        </w:tblPrEx>
        <w:trPr>
          <w:jc w:val="center"/>
        </w:trPr>
        <w:tc>
          <w:tcPr>
            <w:tcW w:w="1846" w:type="dxa"/>
            <w:noWrap/>
            <w:vAlign w:val="center"/>
          </w:tcPr>
          <w:p w:rsidR="00C93641" w:rsidRPr="00163E65" w:rsidRDefault="00C93641" w:rsidP="00C93641">
            <w:pPr>
              <w:spacing w:before="120"/>
              <w:jc w:val="center"/>
              <w:rPr>
                <w:rFonts w:ascii="Times New Roman" w:hAnsi="Times New Roman"/>
                <w:b/>
                <w:bCs/>
                <w:sz w:val="24"/>
                <w:szCs w:val="24"/>
                <w:lang w:eastAsia="hu-HU"/>
              </w:rPr>
            </w:pPr>
            <w:r w:rsidRPr="00163E65">
              <w:rPr>
                <w:rFonts w:ascii="Times New Roman" w:hAnsi="Times New Roman"/>
                <w:b/>
                <w:bCs/>
                <w:sz w:val="24"/>
                <w:szCs w:val="24"/>
                <w:lang w:val="cs-CZ" w:eastAsia="hu-HU"/>
              </w:rPr>
              <w:lastRenderedPageBreak/>
              <w:t>Kulcsfogalmak</w:t>
            </w:r>
            <w:r w:rsidRPr="00163E65">
              <w:rPr>
                <w:rFonts w:ascii="Times New Roman" w:hAnsi="Times New Roman"/>
                <w:b/>
                <w:bCs/>
                <w:sz w:val="24"/>
                <w:szCs w:val="24"/>
                <w:lang w:eastAsia="hu-HU"/>
              </w:rPr>
              <w:t>/ fogalmak</w:t>
            </w:r>
          </w:p>
        </w:tc>
        <w:tc>
          <w:tcPr>
            <w:tcW w:w="7385" w:type="dxa"/>
            <w:gridSpan w:val="5"/>
            <w:noWrap/>
            <w:vAlign w:val="center"/>
          </w:tcPr>
          <w:p w:rsidR="00C93641" w:rsidRPr="00163E65" w:rsidRDefault="00C93641" w:rsidP="00C93641">
            <w:pPr>
              <w:spacing w:before="120"/>
              <w:jc w:val="both"/>
              <w:rPr>
                <w:rFonts w:ascii="Times New Roman" w:hAnsi="Times New Roman"/>
                <w:sz w:val="24"/>
                <w:szCs w:val="24"/>
                <w:lang w:eastAsia="hu-HU"/>
              </w:rPr>
            </w:pPr>
            <w:r w:rsidRPr="00163E65">
              <w:rPr>
                <w:rFonts w:ascii="Times New Roman" w:hAnsi="Times New Roman"/>
                <w:sz w:val="24"/>
                <w:szCs w:val="24"/>
                <w:lang w:eastAsia="hu-HU"/>
              </w:rPr>
              <w:t>Utánzás, ismétlés, ritmus, ritmusváltás, mimika, gesztus, szó, mondat.</w:t>
            </w:r>
          </w:p>
        </w:tc>
      </w:tr>
    </w:tbl>
    <w:p w:rsidR="00C93641" w:rsidRPr="00163E65" w:rsidRDefault="00C93641" w:rsidP="00C93641">
      <w:pPr>
        <w:rPr>
          <w:rFonts w:ascii="Times New Roman" w:hAnsi="Times New Roman"/>
          <w:sz w:val="24"/>
          <w:szCs w:val="24"/>
        </w:rPr>
      </w:pPr>
    </w:p>
    <w:p w:rsidR="00C93641" w:rsidRPr="00163E65" w:rsidRDefault="00C93641" w:rsidP="00C93641">
      <w:pPr>
        <w:rPr>
          <w:rFonts w:ascii="Times New Roman" w:hAnsi="Times New Roman"/>
          <w:sz w:val="24"/>
          <w:szCs w:val="24"/>
        </w:rPr>
      </w:pPr>
    </w:p>
    <w:tbl>
      <w:tblPr>
        <w:tblW w:w="9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3"/>
        <w:gridCol w:w="317"/>
        <w:gridCol w:w="1242"/>
        <w:gridCol w:w="3432"/>
        <w:gridCol w:w="980"/>
        <w:gridCol w:w="1387"/>
        <w:gridCol w:w="14"/>
      </w:tblGrid>
      <w:tr w:rsidR="00C93641" w:rsidRPr="00163E65" w:rsidTr="00C93641">
        <w:trPr>
          <w:gridAfter w:val="1"/>
          <w:wAfter w:w="14" w:type="dxa"/>
          <w:jc w:val="center"/>
        </w:trPr>
        <w:tc>
          <w:tcPr>
            <w:tcW w:w="2190" w:type="dxa"/>
            <w:gridSpan w:val="2"/>
            <w:noWrap/>
            <w:vAlign w:val="center"/>
          </w:tcPr>
          <w:p w:rsidR="00C93641" w:rsidRPr="00163E65" w:rsidRDefault="00C93641" w:rsidP="00C93641">
            <w:pPr>
              <w:jc w:val="center"/>
              <w:rPr>
                <w:rFonts w:ascii="Times New Roman" w:hAnsi="Times New Roman"/>
                <w:b/>
                <w:bCs/>
                <w:sz w:val="24"/>
                <w:szCs w:val="24"/>
                <w:lang w:eastAsia="hu-HU"/>
              </w:rPr>
            </w:pPr>
            <w:r w:rsidRPr="00163E65">
              <w:rPr>
                <w:rFonts w:ascii="Times New Roman" w:hAnsi="Times New Roman"/>
                <w:b/>
                <w:bCs/>
                <w:sz w:val="24"/>
                <w:szCs w:val="24"/>
                <w:lang w:eastAsia="hu-HU"/>
              </w:rPr>
              <w:t>Tematikai egység/ Fejlesztési cél</w:t>
            </w:r>
          </w:p>
        </w:tc>
        <w:tc>
          <w:tcPr>
            <w:tcW w:w="5654" w:type="dxa"/>
            <w:gridSpan w:val="3"/>
            <w:noWrap/>
            <w:vAlign w:val="center"/>
          </w:tcPr>
          <w:p w:rsidR="00C93641" w:rsidRPr="00163E65" w:rsidRDefault="00C93641" w:rsidP="00C93641">
            <w:pPr>
              <w:pStyle w:val="Listaszerbekezds10"/>
              <w:numPr>
                <w:ilvl w:val="0"/>
                <w:numId w:val="146"/>
              </w:numPr>
              <w:spacing w:before="120"/>
              <w:jc w:val="center"/>
              <w:rPr>
                <w:b/>
                <w:bCs/>
              </w:rPr>
            </w:pPr>
            <w:r w:rsidRPr="00163E65">
              <w:rPr>
                <w:b/>
                <w:bCs/>
                <w:lang w:val="cs-CZ"/>
              </w:rPr>
              <w:t>Fogalomkörök</w:t>
            </w:r>
          </w:p>
        </w:tc>
        <w:tc>
          <w:tcPr>
            <w:tcW w:w="1387" w:type="dxa"/>
            <w:noWrap/>
            <w:vAlign w:val="center"/>
          </w:tcPr>
          <w:p w:rsidR="00C93641" w:rsidRPr="00163E65" w:rsidRDefault="00C93641" w:rsidP="00C93641">
            <w:pPr>
              <w:spacing w:before="120"/>
              <w:jc w:val="center"/>
              <w:rPr>
                <w:rFonts w:ascii="Times New Roman" w:hAnsi="Times New Roman"/>
                <w:b/>
                <w:bCs/>
                <w:sz w:val="24"/>
                <w:szCs w:val="24"/>
                <w:lang w:eastAsia="hu-HU"/>
              </w:rPr>
            </w:pPr>
            <w:r w:rsidRPr="00163E65">
              <w:rPr>
                <w:rFonts w:ascii="Times New Roman" w:hAnsi="Times New Roman"/>
                <w:b/>
                <w:bCs/>
                <w:sz w:val="24"/>
                <w:szCs w:val="24"/>
                <w:lang w:val="cs-CZ" w:eastAsia="hu-HU"/>
              </w:rPr>
              <w:t>Órakeret</w:t>
            </w:r>
            <w:r w:rsidRPr="00163E65">
              <w:rPr>
                <w:rFonts w:ascii="Times New Roman" w:hAnsi="Times New Roman"/>
                <w:b/>
                <w:bCs/>
                <w:sz w:val="24"/>
                <w:szCs w:val="24"/>
                <w:lang w:eastAsia="hu-HU"/>
              </w:rPr>
              <w:t xml:space="preserve"> folyamatos</w:t>
            </w:r>
          </w:p>
        </w:tc>
      </w:tr>
      <w:tr w:rsidR="00C93641" w:rsidRPr="00163E65" w:rsidTr="00C93641">
        <w:trPr>
          <w:gridAfter w:val="1"/>
          <w:wAfter w:w="14" w:type="dxa"/>
          <w:jc w:val="center"/>
        </w:trPr>
        <w:tc>
          <w:tcPr>
            <w:tcW w:w="2190" w:type="dxa"/>
            <w:gridSpan w:val="2"/>
            <w:noWrap/>
            <w:vAlign w:val="center"/>
          </w:tcPr>
          <w:p w:rsidR="00C93641" w:rsidRPr="00163E65" w:rsidRDefault="00C93641" w:rsidP="00C93641">
            <w:pPr>
              <w:jc w:val="center"/>
              <w:rPr>
                <w:rFonts w:ascii="Times New Roman" w:hAnsi="Times New Roman"/>
                <w:b/>
                <w:bCs/>
                <w:sz w:val="24"/>
                <w:szCs w:val="24"/>
                <w:lang w:eastAsia="hu-HU"/>
              </w:rPr>
            </w:pPr>
            <w:r w:rsidRPr="00163E65">
              <w:rPr>
                <w:rFonts w:ascii="Times New Roman" w:hAnsi="Times New Roman"/>
                <w:b/>
                <w:bCs/>
                <w:sz w:val="24"/>
                <w:szCs w:val="24"/>
                <w:lang w:eastAsia="hu-HU"/>
              </w:rPr>
              <w:t>Előzetes tudás</w:t>
            </w:r>
          </w:p>
        </w:tc>
        <w:tc>
          <w:tcPr>
            <w:tcW w:w="7041" w:type="dxa"/>
            <w:gridSpan w:val="4"/>
            <w:noWrap/>
            <w:vAlign w:val="center"/>
          </w:tcPr>
          <w:p w:rsidR="00C93641" w:rsidRPr="00163E65" w:rsidRDefault="00C93641" w:rsidP="00C93641">
            <w:pPr>
              <w:spacing w:before="120"/>
              <w:jc w:val="both"/>
              <w:rPr>
                <w:rFonts w:ascii="Times New Roman" w:hAnsi="Times New Roman"/>
                <w:sz w:val="24"/>
                <w:szCs w:val="24"/>
                <w:lang w:val="cs-CZ" w:eastAsia="hu-HU"/>
              </w:rPr>
            </w:pPr>
            <w:r w:rsidRPr="00163E65">
              <w:rPr>
                <w:rFonts w:ascii="Times New Roman" w:hAnsi="Times New Roman"/>
                <w:sz w:val="24"/>
                <w:szCs w:val="24"/>
                <w:lang w:eastAsia="hu-HU"/>
              </w:rPr>
              <w:t xml:space="preserve">Megfelelő anyanyelvi ismeretek. </w:t>
            </w:r>
          </w:p>
        </w:tc>
      </w:tr>
      <w:tr w:rsidR="00C93641" w:rsidRPr="00163E65" w:rsidTr="00C93641">
        <w:trPr>
          <w:gridAfter w:val="1"/>
          <w:wAfter w:w="14" w:type="dxa"/>
          <w:jc w:val="center"/>
        </w:trPr>
        <w:tc>
          <w:tcPr>
            <w:tcW w:w="2190" w:type="dxa"/>
            <w:gridSpan w:val="2"/>
            <w:noWrap/>
            <w:vAlign w:val="center"/>
          </w:tcPr>
          <w:p w:rsidR="00C93641" w:rsidRPr="00163E65" w:rsidRDefault="00C93641" w:rsidP="00C93641">
            <w:pPr>
              <w:spacing w:before="120"/>
              <w:jc w:val="center"/>
              <w:rPr>
                <w:rFonts w:ascii="Times New Roman" w:hAnsi="Times New Roman"/>
                <w:b/>
                <w:bCs/>
                <w:sz w:val="24"/>
                <w:szCs w:val="24"/>
                <w:lang w:eastAsia="hu-HU"/>
              </w:rPr>
            </w:pPr>
            <w:r w:rsidRPr="00163E65">
              <w:rPr>
                <w:rFonts w:ascii="Times New Roman" w:hAnsi="Times New Roman"/>
                <w:b/>
                <w:bCs/>
                <w:sz w:val="24"/>
                <w:szCs w:val="24"/>
                <w:lang w:eastAsia="hu-HU"/>
              </w:rPr>
              <w:t>A tematikai egység nevelési-fejlesztési céljai</w:t>
            </w:r>
          </w:p>
        </w:tc>
        <w:tc>
          <w:tcPr>
            <w:tcW w:w="7041" w:type="dxa"/>
            <w:gridSpan w:val="4"/>
            <w:noWrap/>
            <w:vAlign w:val="center"/>
          </w:tcPr>
          <w:p w:rsidR="00C93641" w:rsidRPr="00163E65" w:rsidRDefault="00C93641" w:rsidP="00C93641">
            <w:pPr>
              <w:spacing w:before="120"/>
              <w:rPr>
                <w:rFonts w:ascii="Times New Roman" w:hAnsi="Times New Roman"/>
                <w:sz w:val="24"/>
                <w:szCs w:val="24"/>
                <w:lang w:eastAsia="hu-HU"/>
              </w:rPr>
            </w:pPr>
            <w:r w:rsidRPr="00163E65">
              <w:rPr>
                <w:rFonts w:ascii="Times New Roman" w:hAnsi="Times New Roman"/>
                <w:sz w:val="24"/>
                <w:szCs w:val="24"/>
                <w:lang w:eastAsia="hu-HU"/>
              </w:rPr>
              <w:t xml:space="preserve">A </w:t>
            </w:r>
            <w:r w:rsidRPr="00163E65">
              <w:rPr>
                <w:rFonts w:ascii="Times New Roman" w:hAnsi="Times New Roman"/>
                <w:sz w:val="24"/>
                <w:szCs w:val="24"/>
                <w:lang w:val="cs-CZ" w:eastAsia="hu-HU"/>
              </w:rPr>
              <w:t>nyelvtani</w:t>
            </w:r>
            <w:r w:rsidRPr="00163E65">
              <w:rPr>
                <w:rFonts w:ascii="Times New Roman" w:hAnsi="Times New Roman"/>
                <w:sz w:val="24"/>
                <w:szCs w:val="24"/>
                <w:lang w:eastAsia="hu-HU"/>
              </w:rPr>
              <w:t xml:space="preserve"> anyag implicit módon történő elsajátíttatása. A térbeli tájékozódás fejlesztése a térbeliség elöljárószóinak gyakorlása során. Hallási figyelem, irányított figyelem, idegen nyelvi gondolkodás, verbális memória, időbeli viszonyok kifejezésének fejlesztése.</w:t>
            </w:r>
          </w:p>
        </w:tc>
      </w:tr>
      <w:tr w:rsidR="00C93641" w:rsidRPr="00163E65" w:rsidTr="00C93641">
        <w:trPr>
          <w:jc w:val="center"/>
        </w:trPr>
        <w:tc>
          <w:tcPr>
            <w:tcW w:w="3432" w:type="dxa"/>
            <w:gridSpan w:val="3"/>
            <w:noWrap/>
            <w:vAlign w:val="center"/>
          </w:tcPr>
          <w:p w:rsidR="00C93641" w:rsidRPr="00163E65" w:rsidRDefault="00C93641" w:rsidP="00C93641">
            <w:pPr>
              <w:spacing w:before="120"/>
              <w:jc w:val="center"/>
              <w:rPr>
                <w:rFonts w:ascii="Times New Roman" w:hAnsi="Times New Roman"/>
                <w:b/>
                <w:bCs/>
                <w:sz w:val="24"/>
                <w:szCs w:val="24"/>
                <w:lang w:eastAsia="hu-HU"/>
              </w:rPr>
            </w:pPr>
            <w:r w:rsidRPr="00163E65">
              <w:rPr>
                <w:rFonts w:ascii="Times New Roman" w:hAnsi="Times New Roman"/>
                <w:b/>
                <w:bCs/>
                <w:sz w:val="24"/>
                <w:szCs w:val="24"/>
                <w:lang w:eastAsia="hu-HU"/>
              </w:rPr>
              <w:t>Ismeretek</w:t>
            </w:r>
          </w:p>
        </w:tc>
        <w:tc>
          <w:tcPr>
            <w:tcW w:w="3432" w:type="dxa"/>
            <w:noWrap/>
            <w:vAlign w:val="center"/>
          </w:tcPr>
          <w:p w:rsidR="00C93641" w:rsidRPr="00163E65" w:rsidRDefault="00C93641" w:rsidP="00C93641">
            <w:pPr>
              <w:spacing w:before="120"/>
              <w:jc w:val="center"/>
              <w:rPr>
                <w:rFonts w:ascii="Times New Roman" w:hAnsi="Times New Roman"/>
                <w:b/>
                <w:bCs/>
                <w:sz w:val="24"/>
                <w:szCs w:val="24"/>
                <w:lang w:eastAsia="hu-HU"/>
              </w:rPr>
            </w:pPr>
            <w:r w:rsidRPr="00163E65">
              <w:rPr>
                <w:rFonts w:ascii="Times New Roman" w:hAnsi="Times New Roman"/>
                <w:b/>
                <w:bCs/>
                <w:sz w:val="24"/>
                <w:szCs w:val="24"/>
                <w:lang w:eastAsia="hu-HU"/>
              </w:rPr>
              <w:t>Fejlesztési követelmények/ Tanulói tevékenységek</w:t>
            </w:r>
          </w:p>
        </w:tc>
        <w:tc>
          <w:tcPr>
            <w:tcW w:w="2381" w:type="dxa"/>
            <w:gridSpan w:val="3"/>
            <w:noWrap/>
            <w:vAlign w:val="center"/>
          </w:tcPr>
          <w:p w:rsidR="00C93641" w:rsidRPr="00163E65" w:rsidRDefault="00C93641" w:rsidP="00C93641">
            <w:pPr>
              <w:spacing w:before="120"/>
              <w:jc w:val="center"/>
              <w:rPr>
                <w:rFonts w:ascii="Times New Roman" w:hAnsi="Times New Roman"/>
                <w:sz w:val="24"/>
                <w:szCs w:val="24"/>
                <w:lang w:eastAsia="hu-HU"/>
              </w:rPr>
            </w:pPr>
            <w:r w:rsidRPr="00163E65">
              <w:rPr>
                <w:rFonts w:ascii="Times New Roman" w:hAnsi="Times New Roman"/>
                <w:b/>
                <w:bCs/>
                <w:sz w:val="24"/>
                <w:szCs w:val="24"/>
                <w:lang w:val="cs-CZ" w:eastAsia="hu-HU"/>
              </w:rPr>
              <w:t>Kapcsolódási</w:t>
            </w:r>
            <w:r w:rsidRPr="00163E65">
              <w:rPr>
                <w:rFonts w:ascii="Times New Roman" w:hAnsi="Times New Roman"/>
                <w:b/>
                <w:bCs/>
                <w:sz w:val="24"/>
                <w:szCs w:val="24"/>
                <w:lang w:eastAsia="hu-HU"/>
              </w:rPr>
              <w:t xml:space="preserve"> pontok</w:t>
            </w:r>
          </w:p>
        </w:tc>
      </w:tr>
      <w:tr w:rsidR="00C93641" w:rsidRPr="00163E65" w:rsidTr="00C93641">
        <w:trPr>
          <w:trHeight w:val="708"/>
          <w:jc w:val="center"/>
        </w:trPr>
        <w:tc>
          <w:tcPr>
            <w:tcW w:w="3432" w:type="dxa"/>
            <w:gridSpan w:val="3"/>
            <w:noWrap/>
            <w:vAlign w:val="center"/>
          </w:tcPr>
          <w:p w:rsidR="00C93641" w:rsidRPr="00163E65" w:rsidRDefault="00C93641" w:rsidP="00C93641">
            <w:pPr>
              <w:pStyle w:val="Listaszerbekezds10"/>
              <w:numPr>
                <w:ilvl w:val="0"/>
                <w:numId w:val="151"/>
              </w:numPr>
              <w:spacing w:before="120"/>
            </w:pPr>
            <w:r w:rsidRPr="00163E65">
              <w:t>Létezés kifejezése (sein, ist, sind).</w:t>
            </w:r>
          </w:p>
          <w:p w:rsidR="00C93641" w:rsidRPr="00163E65" w:rsidRDefault="00C93641" w:rsidP="00C93641">
            <w:pPr>
              <w:pStyle w:val="Listaszerbekezds10"/>
              <w:numPr>
                <w:ilvl w:val="0"/>
                <w:numId w:val="151"/>
              </w:numPr>
            </w:pPr>
            <w:r w:rsidRPr="00163E65">
              <w:t>Cselekvések kifejezése (igék).</w:t>
            </w:r>
          </w:p>
          <w:p w:rsidR="00C93641" w:rsidRPr="00163E65" w:rsidRDefault="00C93641" w:rsidP="00C93641">
            <w:pPr>
              <w:pStyle w:val="Listaszerbekezds10"/>
              <w:numPr>
                <w:ilvl w:val="0"/>
                <w:numId w:val="151"/>
              </w:numPr>
            </w:pPr>
            <w:r w:rsidRPr="00163E65">
              <w:t>Felszólító mód (igék).</w:t>
            </w:r>
          </w:p>
          <w:p w:rsidR="00C93641" w:rsidRPr="00163E65" w:rsidRDefault="00C93641" w:rsidP="00C93641">
            <w:pPr>
              <w:pStyle w:val="Listaszerbekezds10"/>
              <w:numPr>
                <w:ilvl w:val="0"/>
                <w:numId w:val="151"/>
              </w:numPr>
            </w:pPr>
            <w:r w:rsidRPr="00163E65">
              <w:t>Idő kifejezése</w:t>
            </w:r>
          </w:p>
          <w:p w:rsidR="00C93641" w:rsidRPr="00163E65" w:rsidRDefault="00C93641" w:rsidP="00C93641">
            <w:pPr>
              <w:pStyle w:val="Listaszerbekezds10"/>
              <w:ind w:left="360"/>
            </w:pPr>
            <w:r w:rsidRPr="00163E65">
              <w:t>hónapok, napok, időpontok, (heute, gestern, morgen, vorgestern</w:t>
            </w:r>
            <w:proofErr w:type="gramStart"/>
            <w:r w:rsidRPr="00163E65">
              <w:t>,übermorgen</w:t>
            </w:r>
            <w:proofErr w:type="gramEnd"/>
            <w:r w:rsidRPr="00163E65">
              <w:t>), elöljárószavak (am, in, an).</w:t>
            </w:r>
          </w:p>
          <w:p w:rsidR="00C93641" w:rsidRPr="00163E65" w:rsidRDefault="00C93641" w:rsidP="00C93641">
            <w:pPr>
              <w:pStyle w:val="Listaszerbekezds10"/>
              <w:numPr>
                <w:ilvl w:val="0"/>
                <w:numId w:val="151"/>
              </w:numPr>
            </w:pPr>
            <w:r w:rsidRPr="00163E65">
              <w:t>Térbeliség: elöljárószavak (in, an, auf).</w:t>
            </w:r>
          </w:p>
          <w:p w:rsidR="00C93641" w:rsidRPr="00163E65" w:rsidRDefault="00C93641" w:rsidP="00C93641">
            <w:pPr>
              <w:pStyle w:val="Listaszerbekezds10"/>
              <w:numPr>
                <w:ilvl w:val="0"/>
                <w:numId w:val="151"/>
              </w:numPr>
            </w:pPr>
            <w:r w:rsidRPr="00163E65">
              <w:t>Mennyiségek kifejezése: tőszámok 1-20-ig, sorszámnevek 1-12-ig, főnevek többes száma.</w:t>
            </w:r>
          </w:p>
          <w:p w:rsidR="00C93641" w:rsidRPr="00163E65" w:rsidRDefault="00C93641" w:rsidP="00C93641">
            <w:pPr>
              <w:pStyle w:val="Listaszerbekezds10"/>
              <w:numPr>
                <w:ilvl w:val="0"/>
                <w:numId w:val="151"/>
              </w:numPr>
            </w:pPr>
            <w:r w:rsidRPr="00163E65">
              <w:t>Hangtani ismeretek: szóhangsúly, intonáció, összevont alakok, többes szám kiejtése.</w:t>
            </w:r>
          </w:p>
        </w:tc>
        <w:tc>
          <w:tcPr>
            <w:tcW w:w="3432" w:type="dxa"/>
            <w:noWrap/>
          </w:tcPr>
          <w:p w:rsidR="00C93641" w:rsidRPr="00163E65" w:rsidRDefault="00C93641" w:rsidP="00C93641">
            <w:pPr>
              <w:pStyle w:val="Listaszerbekezds10"/>
              <w:numPr>
                <w:ilvl w:val="0"/>
                <w:numId w:val="152"/>
              </w:numPr>
              <w:spacing w:before="120"/>
              <w:ind w:left="340" w:hanging="340"/>
            </w:pPr>
            <w:r w:rsidRPr="00163E65">
              <w:t>Nyelvtani fordulatok automatizmusig gyakorlása.</w:t>
            </w:r>
          </w:p>
          <w:p w:rsidR="00C93641" w:rsidRPr="00163E65" w:rsidRDefault="00C93641" w:rsidP="00C93641">
            <w:pPr>
              <w:pStyle w:val="Listaszerbekezds10"/>
              <w:numPr>
                <w:ilvl w:val="0"/>
                <w:numId w:val="152"/>
              </w:numPr>
            </w:pPr>
            <w:r w:rsidRPr="00163E65">
              <w:t>Törekvés a sorrendiség megtartására, a logikus felépítettségre.</w:t>
            </w:r>
          </w:p>
          <w:p w:rsidR="00C93641" w:rsidRPr="00163E65" w:rsidRDefault="00C93641" w:rsidP="00C93641">
            <w:pPr>
              <w:pStyle w:val="Listaszerbekezds10"/>
              <w:numPr>
                <w:ilvl w:val="0"/>
                <w:numId w:val="152"/>
              </w:numPr>
            </w:pPr>
            <w:r w:rsidRPr="00163E65">
              <w:t>A fenti követelmények teljesítése a következő tevékenységek során: mozgásos feladatok, utasítások adása, megértése, végrehajtása, manipulálás tárgyakkal, képekkel, kép- és szókártyákkal, csoportosítás, rendezés, párosítás.</w:t>
            </w:r>
          </w:p>
        </w:tc>
        <w:tc>
          <w:tcPr>
            <w:tcW w:w="2381" w:type="dxa"/>
            <w:gridSpan w:val="3"/>
            <w:noWrap/>
          </w:tcPr>
          <w:p w:rsidR="00C93641" w:rsidRPr="00163E65" w:rsidRDefault="00C93641" w:rsidP="00C93641">
            <w:pPr>
              <w:spacing w:before="120"/>
              <w:rPr>
                <w:rFonts w:ascii="Times New Roman" w:hAnsi="Times New Roman"/>
                <w:sz w:val="24"/>
                <w:szCs w:val="24"/>
                <w:lang w:eastAsia="hu-HU"/>
              </w:rPr>
            </w:pPr>
            <w:r w:rsidRPr="00163E65">
              <w:rPr>
                <w:rFonts w:ascii="Times New Roman" w:hAnsi="Times New Roman"/>
                <w:i/>
                <w:sz w:val="24"/>
                <w:szCs w:val="24"/>
                <w:lang w:val="cs-CZ" w:eastAsia="hu-HU"/>
              </w:rPr>
              <w:t>Magyar</w:t>
            </w:r>
            <w:r w:rsidRPr="00163E65">
              <w:rPr>
                <w:rFonts w:ascii="Times New Roman" w:hAnsi="Times New Roman"/>
                <w:i/>
                <w:sz w:val="24"/>
                <w:szCs w:val="24"/>
                <w:lang w:eastAsia="hu-HU"/>
              </w:rPr>
              <w:t xml:space="preserve"> nyelv és irodalom:</w:t>
            </w:r>
            <w:r w:rsidRPr="00163E65">
              <w:rPr>
                <w:rFonts w:ascii="Times New Roman" w:hAnsi="Times New Roman"/>
                <w:sz w:val="24"/>
                <w:szCs w:val="24"/>
                <w:lang w:eastAsia="hu-HU"/>
              </w:rPr>
              <w:t xml:space="preserve"> szófajok, igemódok, mondatfajták, ragok, jelek.</w:t>
            </w:r>
          </w:p>
          <w:p w:rsidR="00C93641" w:rsidRPr="00163E65" w:rsidRDefault="00C93641" w:rsidP="00C93641">
            <w:pPr>
              <w:rPr>
                <w:rFonts w:ascii="Times New Roman" w:hAnsi="Times New Roman"/>
                <w:sz w:val="24"/>
                <w:szCs w:val="24"/>
                <w:lang w:eastAsia="hu-HU"/>
              </w:rPr>
            </w:pPr>
          </w:p>
          <w:p w:rsidR="00C93641" w:rsidRPr="00163E65" w:rsidRDefault="00C93641" w:rsidP="00C93641">
            <w:pPr>
              <w:rPr>
                <w:rFonts w:ascii="Times New Roman" w:hAnsi="Times New Roman"/>
                <w:sz w:val="24"/>
                <w:szCs w:val="24"/>
                <w:lang w:eastAsia="hu-HU"/>
              </w:rPr>
            </w:pPr>
            <w:r w:rsidRPr="00163E65">
              <w:rPr>
                <w:rFonts w:ascii="Times New Roman" w:hAnsi="Times New Roman"/>
                <w:i/>
                <w:sz w:val="24"/>
                <w:szCs w:val="24"/>
                <w:lang w:eastAsia="hu-HU"/>
              </w:rPr>
              <w:t xml:space="preserve">Matematika: </w:t>
            </w:r>
            <w:r w:rsidRPr="00163E65">
              <w:rPr>
                <w:rFonts w:ascii="Times New Roman" w:hAnsi="Times New Roman"/>
                <w:sz w:val="24"/>
                <w:szCs w:val="24"/>
                <w:lang w:eastAsia="hu-HU"/>
              </w:rPr>
              <w:t>tő- és sorszámnevek, alapvető matematikai műveletek.</w:t>
            </w:r>
          </w:p>
          <w:p w:rsidR="00C93641" w:rsidRPr="00163E65" w:rsidRDefault="00C93641" w:rsidP="00C93641">
            <w:pPr>
              <w:rPr>
                <w:rFonts w:ascii="Times New Roman" w:hAnsi="Times New Roman"/>
                <w:sz w:val="24"/>
                <w:szCs w:val="24"/>
                <w:lang w:eastAsia="hu-HU"/>
              </w:rPr>
            </w:pPr>
          </w:p>
          <w:p w:rsidR="00C93641" w:rsidRPr="00163E65" w:rsidRDefault="00C93641" w:rsidP="00C93641">
            <w:pPr>
              <w:rPr>
                <w:rFonts w:ascii="Times New Roman" w:hAnsi="Times New Roman"/>
                <w:sz w:val="24"/>
                <w:szCs w:val="24"/>
                <w:lang w:eastAsia="hu-HU"/>
              </w:rPr>
            </w:pPr>
            <w:r w:rsidRPr="00163E65">
              <w:rPr>
                <w:rFonts w:ascii="Times New Roman" w:hAnsi="Times New Roman"/>
                <w:i/>
                <w:sz w:val="24"/>
                <w:szCs w:val="24"/>
                <w:lang w:eastAsia="hu-HU"/>
              </w:rPr>
              <w:t>Ének-zene:</w:t>
            </w:r>
            <w:r w:rsidRPr="00163E65">
              <w:rPr>
                <w:rFonts w:ascii="Times New Roman" w:hAnsi="Times New Roman"/>
                <w:sz w:val="24"/>
                <w:szCs w:val="24"/>
                <w:lang w:eastAsia="hu-HU"/>
              </w:rPr>
              <w:t xml:space="preserve"> intonálás, hangsúlyozás, ritmustartás.</w:t>
            </w:r>
          </w:p>
        </w:tc>
      </w:tr>
      <w:tr w:rsidR="00C93641" w:rsidRPr="00163E65" w:rsidTr="00C93641">
        <w:tblPrEx>
          <w:tblBorders>
            <w:top w:val="none" w:sz="0" w:space="0" w:color="auto"/>
          </w:tblBorders>
        </w:tblPrEx>
        <w:trPr>
          <w:gridAfter w:val="1"/>
          <w:wAfter w:w="14" w:type="dxa"/>
          <w:trHeight w:val="959"/>
          <w:jc w:val="center"/>
        </w:trPr>
        <w:tc>
          <w:tcPr>
            <w:tcW w:w="1873" w:type="dxa"/>
            <w:noWrap/>
            <w:vAlign w:val="center"/>
          </w:tcPr>
          <w:p w:rsidR="00C93641" w:rsidRPr="00163E65" w:rsidRDefault="00C93641" w:rsidP="00C93641">
            <w:pPr>
              <w:jc w:val="center"/>
              <w:rPr>
                <w:rFonts w:ascii="Times New Roman" w:hAnsi="Times New Roman"/>
                <w:b/>
                <w:bCs/>
                <w:sz w:val="24"/>
                <w:szCs w:val="24"/>
                <w:lang w:val="cs-CZ" w:eastAsia="hu-HU"/>
              </w:rPr>
            </w:pPr>
            <w:r w:rsidRPr="00163E65">
              <w:rPr>
                <w:rFonts w:ascii="Times New Roman" w:hAnsi="Times New Roman"/>
                <w:b/>
                <w:bCs/>
                <w:sz w:val="24"/>
                <w:szCs w:val="24"/>
                <w:lang w:eastAsia="hu-HU"/>
              </w:rPr>
              <w:lastRenderedPageBreak/>
              <w:t>Kulcsfogalmak/ fogalmak</w:t>
            </w:r>
          </w:p>
        </w:tc>
        <w:tc>
          <w:tcPr>
            <w:tcW w:w="7358" w:type="dxa"/>
            <w:gridSpan w:val="5"/>
            <w:noWrap/>
            <w:vAlign w:val="center"/>
          </w:tcPr>
          <w:p w:rsidR="00C93641" w:rsidRPr="00163E65" w:rsidRDefault="00C93641" w:rsidP="00C93641">
            <w:pPr>
              <w:spacing w:before="120"/>
              <w:rPr>
                <w:rFonts w:ascii="Times New Roman" w:hAnsi="Times New Roman"/>
                <w:sz w:val="24"/>
                <w:szCs w:val="24"/>
                <w:lang w:eastAsia="hu-HU"/>
              </w:rPr>
            </w:pPr>
            <w:r w:rsidRPr="00163E65">
              <w:rPr>
                <w:rFonts w:ascii="Times New Roman" w:hAnsi="Times New Roman"/>
                <w:sz w:val="24"/>
                <w:szCs w:val="24"/>
                <w:lang w:val="cs-CZ" w:eastAsia="hu-HU"/>
              </w:rPr>
              <w:t>Létezés</w:t>
            </w:r>
            <w:r w:rsidRPr="00163E65">
              <w:rPr>
                <w:rFonts w:ascii="Times New Roman" w:hAnsi="Times New Roman"/>
                <w:sz w:val="24"/>
                <w:szCs w:val="24"/>
                <w:lang w:eastAsia="hu-HU"/>
              </w:rPr>
              <w:t xml:space="preserve">,  felszólító </w:t>
            </w:r>
            <w:r w:rsidRPr="00163E65">
              <w:rPr>
                <w:rFonts w:ascii="Times New Roman" w:hAnsi="Times New Roman"/>
                <w:sz w:val="24"/>
                <w:szCs w:val="24"/>
                <w:lang w:val="cs-CZ" w:eastAsia="hu-HU"/>
              </w:rPr>
              <w:t>mondat</w:t>
            </w:r>
            <w:r w:rsidRPr="00163E65">
              <w:rPr>
                <w:rFonts w:ascii="Times New Roman" w:hAnsi="Times New Roman"/>
                <w:sz w:val="24"/>
                <w:szCs w:val="24"/>
                <w:lang w:eastAsia="hu-HU"/>
              </w:rPr>
              <w:t>, gyakoriság, tő- és sorszámnév, többes szám, összevonás, szóhangsúly, intonálás.</w:t>
            </w:r>
          </w:p>
        </w:tc>
      </w:tr>
    </w:tbl>
    <w:p w:rsidR="00C93641" w:rsidRPr="00163E65" w:rsidRDefault="00C93641" w:rsidP="00C93641">
      <w:pPr>
        <w:rPr>
          <w:rFonts w:ascii="Times New Roman" w:hAnsi="Times New Roman"/>
          <w:sz w:val="24"/>
          <w:szCs w:val="24"/>
        </w:rPr>
      </w:pPr>
    </w:p>
    <w:p w:rsidR="00C93641" w:rsidRPr="00163E65" w:rsidRDefault="00C93641" w:rsidP="00C93641">
      <w:pPr>
        <w:rPr>
          <w:rFonts w:ascii="Times New Roman" w:hAnsi="Times New Roman"/>
          <w:sz w:val="24"/>
          <w:szCs w:val="24"/>
        </w:rPr>
      </w:pPr>
    </w:p>
    <w:tbl>
      <w:tblPr>
        <w:tblW w:w="92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8"/>
        <w:gridCol w:w="358"/>
        <w:gridCol w:w="1213"/>
        <w:gridCol w:w="3421"/>
        <w:gridCol w:w="967"/>
        <w:gridCol w:w="1424"/>
      </w:tblGrid>
      <w:tr w:rsidR="00C93641" w:rsidRPr="00163E65" w:rsidTr="00C93641">
        <w:trPr>
          <w:jc w:val="center"/>
        </w:trPr>
        <w:tc>
          <w:tcPr>
            <w:tcW w:w="2206" w:type="dxa"/>
            <w:gridSpan w:val="2"/>
            <w:noWrap/>
            <w:vAlign w:val="center"/>
          </w:tcPr>
          <w:p w:rsidR="00C93641" w:rsidRPr="00163E65" w:rsidRDefault="00C93641" w:rsidP="00C93641">
            <w:pPr>
              <w:jc w:val="center"/>
              <w:rPr>
                <w:rFonts w:ascii="Times New Roman" w:hAnsi="Times New Roman"/>
                <w:b/>
                <w:bCs/>
                <w:sz w:val="24"/>
                <w:szCs w:val="24"/>
                <w:lang w:eastAsia="hu-HU"/>
              </w:rPr>
            </w:pPr>
            <w:r w:rsidRPr="00163E65">
              <w:rPr>
                <w:rFonts w:ascii="Times New Roman" w:hAnsi="Times New Roman"/>
                <w:b/>
                <w:bCs/>
                <w:sz w:val="24"/>
                <w:szCs w:val="24"/>
                <w:lang w:val="cs-CZ" w:eastAsia="hu-HU"/>
              </w:rPr>
              <w:t>Tematikai</w:t>
            </w:r>
            <w:r w:rsidRPr="00163E65">
              <w:rPr>
                <w:rFonts w:ascii="Times New Roman" w:hAnsi="Times New Roman"/>
                <w:b/>
                <w:bCs/>
                <w:sz w:val="24"/>
                <w:szCs w:val="24"/>
                <w:lang w:eastAsia="hu-HU"/>
              </w:rPr>
              <w:t xml:space="preserve"> </w:t>
            </w:r>
            <w:r w:rsidRPr="00163E65">
              <w:rPr>
                <w:rFonts w:ascii="Times New Roman" w:hAnsi="Times New Roman"/>
                <w:b/>
                <w:bCs/>
                <w:sz w:val="24"/>
                <w:szCs w:val="24"/>
                <w:lang w:val="cs-CZ" w:eastAsia="hu-HU"/>
              </w:rPr>
              <w:t>egység</w:t>
            </w:r>
            <w:r w:rsidRPr="00163E65">
              <w:rPr>
                <w:rFonts w:ascii="Times New Roman" w:hAnsi="Times New Roman"/>
                <w:b/>
                <w:bCs/>
                <w:sz w:val="24"/>
                <w:szCs w:val="24"/>
                <w:lang w:eastAsia="hu-HU"/>
              </w:rPr>
              <w:t>/</w:t>
            </w:r>
            <w:r w:rsidRPr="00163E65">
              <w:rPr>
                <w:rFonts w:ascii="Times New Roman" w:hAnsi="Times New Roman"/>
                <w:b/>
                <w:bCs/>
                <w:sz w:val="24"/>
                <w:szCs w:val="24"/>
                <w:lang w:val="cs-CZ" w:eastAsia="hu-HU"/>
              </w:rPr>
              <w:t xml:space="preserve"> Fejlesztési</w:t>
            </w:r>
            <w:r w:rsidRPr="00163E65">
              <w:rPr>
                <w:rFonts w:ascii="Times New Roman" w:hAnsi="Times New Roman"/>
                <w:b/>
                <w:bCs/>
                <w:sz w:val="24"/>
                <w:szCs w:val="24"/>
                <w:lang w:eastAsia="hu-HU"/>
              </w:rPr>
              <w:t xml:space="preserve"> cél</w:t>
            </w:r>
          </w:p>
        </w:tc>
        <w:tc>
          <w:tcPr>
            <w:tcW w:w="5601" w:type="dxa"/>
            <w:gridSpan w:val="3"/>
            <w:noWrap/>
            <w:vAlign w:val="center"/>
          </w:tcPr>
          <w:p w:rsidR="00C93641" w:rsidRPr="00163E65" w:rsidRDefault="00C93641" w:rsidP="00C93641">
            <w:pPr>
              <w:pStyle w:val="Listaszerbekezds10"/>
              <w:numPr>
                <w:ilvl w:val="0"/>
                <w:numId w:val="146"/>
              </w:numPr>
              <w:spacing w:before="120"/>
              <w:ind w:left="227"/>
              <w:jc w:val="center"/>
              <w:rPr>
                <w:b/>
                <w:bCs/>
              </w:rPr>
            </w:pPr>
            <w:r w:rsidRPr="00163E65">
              <w:rPr>
                <w:b/>
                <w:bCs/>
              </w:rPr>
              <w:t>Témakörök, szókincs</w:t>
            </w:r>
          </w:p>
        </w:tc>
        <w:tc>
          <w:tcPr>
            <w:tcW w:w="1424" w:type="dxa"/>
            <w:noWrap/>
            <w:vAlign w:val="center"/>
          </w:tcPr>
          <w:p w:rsidR="00C93641" w:rsidRPr="00163E65" w:rsidRDefault="00C93641" w:rsidP="00C93641">
            <w:pPr>
              <w:spacing w:before="120"/>
              <w:jc w:val="center"/>
              <w:rPr>
                <w:rFonts w:ascii="Times New Roman" w:hAnsi="Times New Roman"/>
                <w:b/>
                <w:bCs/>
                <w:sz w:val="24"/>
                <w:szCs w:val="24"/>
                <w:lang w:eastAsia="hu-HU"/>
              </w:rPr>
            </w:pPr>
            <w:r w:rsidRPr="00163E65">
              <w:rPr>
                <w:rFonts w:ascii="Times New Roman" w:hAnsi="Times New Roman"/>
                <w:b/>
                <w:bCs/>
                <w:sz w:val="24"/>
                <w:szCs w:val="24"/>
                <w:lang w:val="cs-CZ" w:eastAsia="hu-HU"/>
              </w:rPr>
              <w:t>Órakeret</w:t>
            </w:r>
            <w:r w:rsidRPr="00163E65">
              <w:rPr>
                <w:rFonts w:ascii="Times New Roman" w:hAnsi="Times New Roman"/>
                <w:b/>
                <w:bCs/>
                <w:sz w:val="24"/>
                <w:szCs w:val="24"/>
                <w:lang w:eastAsia="hu-HU"/>
              </w:rPr>
              <w:t xml:space="preserve"> </w:t>
            </w:r>
            <w:r w:rsidRPr="00163E65">
              <w:rPr>
                <w:rFonts w:ascii="Times New Roman" w:hAnsi="Times New Roman"/>
                <w:b/>
                <w:bCs/>
                <w:sz w:val="24"/>
                <w:szCs w:val="24"/>
                <w:lang w:val="cs-CZ" w:eastAsia="hu-HU"/>
              </w:rPr>
              <w:t>folyamatos</w:t>
            </w:r>
          </w:p>
        </w:tc>
      </w:tr>
      <w:tr w:rsidR="00C93641" w:rsidRPr="00163E65" w:rsidTr="00C93641">
        <w:trPr>
          <w:jc w:val="center"/>
        </w:trPr>
        <w:tc>
          <w:tcPr>
            <w:tcW w:w="2206" w:type="dxa"/>
            <w:gridSpan w:val="2"/>
            <w:noWrap/>
            <w:vAlign w:val="center"/>
          </w:tcPr>
          <w:p w:rsidR="00C93641" w:rsidRPr="00163E65" w:rsidRDefault="00C93641" w:rsidP="00C93641">
            <w:pPr>
              <w:jc w:val="center"/>
              <w:rPr>
                <w:rFonts w:ascii="Times New Roman" w:hAnsi="Times New Roman"/>
                <w:b/>
                <w:bCs/>
                <w:sz w:val="24"/>
                <w:szCs w:val="24"/>
                <w:lang w:eastAsia="hu-HU"/>
              </w:rPr>
            </w:pPr>
            <w:r w:rsidRPr="00163E65">
              <w:rPr>
                <w:rFonts w:ascii="Times New Roman" w:hAnsi="Times New Roman"/>
                <w:b/>
                <w:bCs/>
                <w:sz w:val="24"/>
                <w:szCs w:val="24"/>
                <w:lang w:eastAsia="hu-HU"/>
              </w:rPr>
              <w:t>Előzetes tudás</w:t>
            </w:r>
          </w:p>
        </w:tc>
        <w:tc>
          <w:tcPr>
            <w:tcW w:w="7025" w:type="dxa"/>
            <w:gridSpan w:val="4"/>
            <w:noWrap/>
            <w:vAlign w:val="center"/>
          </w:tcPr>
          <w:p w:rsidR="00C93641" w:rsidRPr="00163E65" w:rsidRDefault="00C93641" w:rsidP="00C93641">
            <w:pPr>
              <w:spacing w:before="120"/>
              <w:rPr>
                <w:rFonts w:ascii="Times New Roman" w:hAnsi="Times New Roman"/>
                <w:sz w:val="24"/>
                <w:szCs w:val="24"/>
                <w:lang w:eastAsia="hu-HU"/>
              </w:rPr>
            </w:pPr>
            <w:r w:rsidRPr="00163E65">
              <w:rPr>
                <w:rFonts w:ascii="Times New Roman" w:hAnsi="Times New Roman"/>
                <w:sz w:val="24"/>
                <w:szCs w:val="24"/>
                <w:lang w:eastAsia="hu-HU"/>
              </w:rPr>
              <w:t xml:space="preserve">Elsősorban a természetismeret, matematika, társadalomismeret órákon megszerzett ismeretek alkalmazása. A tanuló saját és közvetlen családja személyes adatai. </w:t>
            </w:r>
          </w:p>
        </w:tc>
      </w:tr>
      <w:tr w:rsidR="00C93641" w:rsidRPr="00163E65" w:rsidTr="00C93641">
        <w:trPr>
          <w:jc w:val="center"/>
        </w:trPr>
        <w:tc>
          <w:tcPr>
            <w:tcW w:w="2206" w:type="dxa"/>
            <w:gridSpan w:val="2"/>
            <w:noWrap/>
            <w:vAlign w:val="center"/>
          </w:tcPr>
          <w:p w:rsidR="00C93641" w:rsidRPr="00163E65" w:rsidRDefault="00C93641" w:rsidP="00C93641">
            <w:pPr>
              <w:spacing w:before="120"/>
              <w:jc w:val="center"/>
              <w:rPr>
                <w:rFonts w:ascii="Times New Roman" w:hAnsi="Times New Roman"/>
                <w:b/>
                <w:bCs/>
                <w:sz w:val="24"/>
                <w:szCs w:val="24"/>
                <w:lang w:eastAsia="hu-HU"/>
              </w:rPr>
            </w:pPr>
            <w:r w:rsidRPr="00163E65">
              <w:rPr>
                <w:rFonts w:ascii="Times New Roman" w:hAnsi="Times New Roman"/>
                <w:b/>
                <w:bCs/>
                <w:sz w:val="24"/>
                <w:szCs w:val="24"/>
                <w:lang w:eastAsia="hu-HU"/>
              </w:rPr>
              <w:t>A tematikai egység nevelési-fejlesztési céljai</w:t>
            </w:r>
          </w:p>
        </w:tc>
        <w:tc>
          <w:tcPr>
            <w:tcW w:w="7025" w:type="dxa"/>
            <w:gridSpan w:val="4"/>
            <w:noWrap/>
            <w:vAlign w:val="center"/>
          </w:tcPr>
          <w:p w:rsidR="00C93641" w:rsidRPr="00163E65" w:rsidRDefault="00C93641" w:rsidP="00C93641">
            <w:pPr>
              <w:spacing w:before="120"/>
              <w:rPr>
                <w:rFonts w:ascii="Times New Roman" w:hAnsi="Times New Roman"/>
                <w:sz w:val="24"/>
                <w:szCs w:val="24"/>
                <w:lang w:eastAsia="hu-HU"/>
              </w:rPr>
            </w:pPr>
            <w:r w:rsidRPr="00163E65">
              <w:rPr>
                <w:rFonts w:ascii="Times New Roman" w:hAnsi="Times New Roman"/>
                <w:sz w:val="24"/>
                <w:szCs w:val="24"/>
                <w:lang w:eastAsia="hu-HU"/>
              </w:rPr>
              <w:t>A tanuló szókincsének, világról alkotott szemléletének bővítése</w:t>
            </w:r>
          </w:p>
        </w:tc>
      </w:tr>
      <w:tr w:rsidR="00C93641" w:rsidRPr="00163E65" w:rsidTr="00C93641">
        <w:trPr>
          <w:jc w:val="center"/>
        </w:trPr>
        <w:tc>
          <w:tcPr>
            <w:tcW w:w="3419" w:type="dxa"/>
            <w:gridSpan w:val="3"/>
            <w:noWrap/>
            <w:vAlign w:val="center"/>
          </w:tcPr>
          <w:p w:rsidR="00C93641" w:rsidRPr="00163E65" w:rsidRDefault="00C93641" w:rsidP="00C93641">
            <w:pPr>
              <w:spacing w:before="120"/>
              <w:ind w:left="227"/>
              <w:jc w:val="center"/>
              <w:rPr>
                <w:rFonts w:ascii="Times New Roman" w:hAnsi="Times New Roman"/>
                <w:b/>
                <w:bCs/>
                <w:sz w:val="24"/>
                <w:szCs w:val="24"/>
                <w:lang w:eastAsia="hu-HU"/>
              </w:rPr>
            </w:pPr>
            <w:r w:rsidRPr="00163E65">
              <w:rPr>
                <w:rFonts w:ascii="Times New Roman" w:hAnsi="Times New Roman"/>
                <w:b/>
                <w:bCs/>
                <w:sz w:val="24"/>
                <w:szCs w:val="24"/>
                <w:lang w:val="cs-CZ" w:eastAsia="hu-HU"/>
              </w:rPr>
              <w:t>Ismeretek</w:t>
            </w:r>
          </w:p>
        </w:tc>
        <w:tc>
          <w:tcPr>
            <w:tcW w:w="3421" w:type="dxa"/>
            <w:noWrap/>
            <w:vAlign w:val="center"/>
          </w:tcPr>
          <w:p w:rsidR="00C93641" w:rsidRPr="00163E65" w:rsidRDefault="00C93641" w:rsidP="00C93641">
            <w:pPr>
              <w:spacing w:before="120"/>
              <w:ind w:left="227"/>
              <w:jc w:val="center"/>
              <w:rPr>
                <w:rFonts w:ascii="Times New Roman" w:hAnsi="Times New Roman"/>
                <w:b/>
                <w:bCs/>
                <w:sz w:val="24"/>
                <w:szCs w:val="24"/>
                <w:lang w:eastAsia="hu-HU"/>
              </w:rPr>
            </w:pPr>
            <w:r w:rsidRPr="00163E65">
              <w:rPr>
                <w:rFonts w:ascii="Times New Roman" w:hAnsi="Times New Roman"/>
                <w:b/>
                <w:bCs/>
                <w:sz w:val="24"/>
                <w:szCs w:val="24"/>
                <w:lang w:eastAsia="hu-HU"/>
              </w:rPr>
              <w:t>Fejlesztési követelmények/ tevékenységek</w:t>
            </w:r>
          </w:p>
        </w:tc>
        <w:tc>
          <w:tcPr>
            <w:tcW w:w="2391" w:type="dxa"/>
            <w:gridSpan w:val="2"/>
            <w:noWrap/>
            <w:vAlign w:val="center"/>
          </w:tcPr>
          <w:p w:rsidR="00C93641" w:rsidRPr="00163E65" w:rsidRDefault="00C93641" w:rsidP="00C93641">
            <w:pPr>
              <w:spacing w:before="120"/>
              <w:jc w:val="center"/>
              <w:rPr>
                <w:rFonts w:ascii="Times New Roman" w:hAnsi="Times New Roman"/>
                <w:sz w:val="24"/>
                <w:szCs w:val="24"/>
                <w:lang w:eastAsia="hu-HU"/>
              </w:rPr>
            </w:pPr>
            <w:r w:rsidRPr="00163E65">
              <w:rPr>
                <w:rFonts w:ascii="Times New Roman" w:hAnsi="Times New Roman"/>
                <w:b/>
                <w:bCs/>
                <w:sz w:val="24"/>
                <w:szCs w:val="24"/>
                <w:lang w:val="cs-CZ" w:eastAsia="hu-HU"/>
              </w:rPr>
              <w:t>Kapcsolódási</w:t>
            </w:r>
            <w:r w:rsidRPr="00163E65">
              <w:rPr>
                <w:rFonts w:ascii="Times New Roman" w:hAnsi="Times New Roman"/>
                <w:b/>
                <w:bCs/>
                <w:sz w:val="24"/>
                <w:szCs w:val="24"/>
                <w:lang w:eastAsia="hu-HU"/>
              </w:rPr>
              <w:t xml:space="preserve"> pontok</w:t>
            </w:r>
          </w:p>
        </w:tc>
      </w:tr>
      <w:tr w:rsidR="00C93641" w:rsidRPr="00163E65" w:rsidTr="00C93641">
        <w:trPr>
          <w:trHeight w:val="274"/>
          <w:jc w:val="center"/>
        </w:trPr>
        <w:tc>
          <w:tcPr>
            <w:tcW w:w="3419" w:type="dxa"/>
            <w:gridSpan w:val="3"/>
            <w:noWrap/>
            <w:vAlign w:val="center"/>
          </w:tcPr>
          <w:p w:rsidR="00C93641" w:rsidRPr="00163E65" w:rsidRDefault="00C93641" w:rsidP="00C93641">
            <w:pPr>
              <w:pStyle w:val="Listaszerbekezds10"/>
              <w:spacing w:before="120"/>
              <w:ind w:left="0"/>
            </w:pPr>
            <w:r w:rsidRPr="00163E65">
              <w:t>EMBERI KAPCSOLATOK:</w:t>
            </w:r>
          </w:p>
          <w:p w:rsidR="00C93641" w:rsidRPr="00163E65" w:rsidRDefault="00C93641" w:rsidP="00C93641">
            <w:pPr>
              <w:pStyle w:val="Listaszerbekezds10"/>
              <w:ind w:left="227"/>
            </w:pPr>
            <w:r w:rsidRPr="00163E65">
              <w:t>Az ÉN személyem:</w:t>
            </w:r>
          </w:p>
          <w:p w:rsidR="00C93641" w:rsidRPr="00163E65" w:rsidRDefault="00C93641" w:rsidP="00C93641">
            <w:pPr>
              <w:pStyle w:val="Listaszerbekezds10"/>
              <w:ind w:left="227"/>
            </w:pPr>
            <w:r w:rsidRPr="00163E65">
              <w:t>bemutatkozás, személyi adatok, külsőm, életkor, születésnap, lakcím, színem</w:t>
            </w:r>
          </w:p>
          <w:p w:rsidR="00C93641" w:rsidRPr="00163E65" w:rsidRDefault="00C93641" w:rsidP="00C93641">
            <w:pPr>
              <w:pStyle w:val="Listaszerbekezds10"/>
              <w:ind w:left="227"/>
            </w:pPr>
            <w:r w:rsidRPr="00163E65">
              <w:t>Az ÉN családom:</w:t>
            </w:r>
          </w:p>
          <w:p w:rsidR="00C93641" w:rsidRPr="00163E65" w:rsidRDefault="00C93641" w:rsidP="00C93641">
            <w:pPr>
              <w:pStyle w:val="Listaszerbekezds10"/>
              <w:ind w:left="227"/>
            </w:pPr>
            <w:r w:rsidRPr="00163E65">
              <w:t>családtagok nevei.</w:t>
            </w:r>
          </w:p>
          <w:p w:rsidR="00C93641" w:rsidRPr="00163E65" w:rsidRDefault="00C93641" w:rsidP="00C93641">
            <w:pPr>
              <w:pStyle w:val="Listaszerbekezds10"/>
              <w:ind w:left="0"/>
            </w:pPr>
            <w:r w:rsidRPr="00163E65">
              <w:t>TÁRSADALMI KÖRNYEZETÜNK:</w:t>
            </w:r>
          </w:p>
          <w:p w:rsidR="00C93641" w:rsidRPr="00163E65" w:rsidRDefault="00C93641" w:rsidP="00C93641">
            <w:pPr>
              <w:pStyle w:val="Listaszerbekezds10"/>
              <w:ind w:left="227"/>
            </w:pPr>
            <w:r w:rsidRPr="00163E65">
              <w:t>Hazám, hazám fővárosa, lakóhelyem.</w:t>
            </w:r>
          </w:p>
          <w:p w:rsidR="00C93641" w:rsidRPr="00163E65" w:rsidRDefault="00C93641" w:rsidP="00C93641">
            <w:pPr>
              <w:pStyle w:val="Listaszerbekezds10"/>
              <w:ind w:left="227"/>
            </w:pPr>
            <w:r w:rsidRPr="00163E65">
              <w:t>Iskolám, az iskola berendezései, iskolai felszerelések, utasítások a tanórán.</w:t>
            </w:r>
          </w:p>
          <w:p w:rsidR="00C93641" w:rsidRPr="00163E65" w:rsidRDefault="00C93641" w:rsidP="00C93641">
            <w:pPr>
              <w:pStyle w:val="Listaszerbekezds10"/>
              <w:ind w:left="227"/>
            </w:pPr>
            <w:r w:rsidRPr="00163E65">
              <w:t>A célnyelvi ország neve, fővárosa, zászlója.</w:t>
            </w:r>
          </w:p>
          <w:p w:rsidR="00C93641" w:rsidRPr="00163E65" w:rsidRDefault="00C93641" w:rsidP="00C93641">
            <w:pPr>
              <w:pStyle w:val="Listaszerbekezds10"/>
              <w:ind w:left="0"/>
            </w:pPr>
            <w:r w:rsidRPr="00163E65">
              <w:t>TERMÉSZETI KÖRNYEZETÜNK:</w:t>
            </w:r>
          </w:p>
          <w:p w:rsidR="00C93641" w:rsidRPr="00163E65" w:rsidRDefault="00C93641" w:rsidP="00C93641">
            <w:pPr>
              <w:pStyle w:val="Listaszerbekezds10"/>
              <w:ind w:left="227"/>
            </w:pPr>
            <w:r w:rsidRPr="00163E65">
              <w:t>Időjárás, hónapok, napok, napszakok.</w:t>
            </w:r>
          </w:p>
          <w:p w:rsidR="00C93641" w:rsidRPr="00163E65" w:rsidRDefault="00C93641" w:rsidP="00C93641">
            <w:pPr>
              <w:pStyle w:val="Listaszerbekezds10"/>
              <w:ind w:left="227"/>
            </w:pPr>
            <w:r w:rsidRPr="00163E65">
              <w:t>Állatok, növények.</w:t>
            </w:r>
          </w:p>
          <w:p w:rsidR="00C93641" w:rsidRPr="00163E65" w:rsidRDefault="00C93641" w:rsidP="00C93641">
            <w:pPr>
              <w:pStyle w:val="Listaszerbekezds10"/>
              <w:ind w:left="0"/>
            </w:pPr>
            <w:r w:rsidRPr="00163E65">
              <w:t>EGÉSZSÉGES ÉLETMÓD:</w:t>
            </w:r>
          </w:p>
          <w:p w:rsidR="00C93641" w:rsidRPr="00163E65" w:rsidRDefault="00C93641" w:rsidP="00C93641">
            <w:pPr>
              <w:pStyle w:val="Listaszerbekezds10"/>
              <w:ind w:left="227"/>
            </w:pPr>
            <w:r w:rsidRPr="00163E65">
              <w:t>Testrészek.</w:t>
            </w:r>
          </w:p>
          <w:p w:rsidR="00C93641" w:rsidRPr="00163E65" w:rsidRDefault="00C93641" w:rsidP="00C93641">
            <w:pPr>
              <w:pStyle w:val="Listaszerbekezds10"/>
              <w:ind w:left="227"/>
            </w:pPr>
            <w:r w:rsidRPr="00163E65">
              <w:t>Az orvosnál.</w:t>
            </w:r>
          </w:p>
          <w:p w:rsidR="00C93641" w:rsidRPr="00163E65" w:rsidRDefault="00C93641" w:rsidP="00C93641">
            <w:pPr>
              <w:pStyle w:val="Listaszerbekezds10"/>
              <w:ind w:left="227"/>
            </w:pPr>
            <w:r w:rsidRPr="00163E65">
              <w:t>Öltözködés, ruházat.</w:t>
            </w:r>
          </w:p>
          <w:p w:rsidR="00C93641" w:rsidRPr="00163E65" w:rsidRDefault="00C93641" w:rsidP="00C93641">
            <w:pPr>
              <w:pStyle w:val="Listaszerbekezds10"/>
              <w:ind w:left="0"/>
            </w:pPr>
          </w:p>
          <w:p w:rsidR="00C93641" w:rsidRPr="00163E65" w:rsidRDefault="00C93641" w:rsidP="00C93641">
            <w:pPr>
              <w:pStyle w:val="Listaszerbekezds10"/>
              <w:ind w:left="0"/>
            </w:pPr>
            <w:r w:rsidRPr="00163E65">
              <w:t>VÁSÁRLÁS:</w:t>
            </w:r>
          </w:p>
          <w:p w:rsidR="00C93641" w:rsidRPr="00163E65" w:rsidRDefault="00C93641" w:rsidP="00C93641">
            <w:pPr>
              <w:pStyle w:val="Listaszerbekezds10"/>
              <w:ind w:left="227"/>
            </w:pPr>
            <w:r w:rsidRPr="00163E65">
              <w:t>Élelmiszerek, ételek nevei.</w:t>
            </w:r>
          </w:p>
          <w:p w:rsidR="00C93641" w:rsidRPr="00163E65" w:rsidRDefault="00C93641" w:rsidP="00C93641">
            <w:pPr>
              <w:pStyle w:val="Listaszerbekezds10"/>
              <w:ind w:left="0"/>
            </w:pPr>
            <w:r w:rsidRPr="00163E65">
              <w:t>ORSZÁGISMERET:</w:t>
            </w:r>
          </w:p>
          <w:p w:rsidR="00C93641" w:rsidRPr="00163E65" w:rsidRDefault="00C93641" w:rsidP="00C93641">
            <w:pPr>
              <w:pStyle w:val="Listaszerbekezds10"/>
              <w:ind w:left="227"/>
            </w:pPr>
            <w:r w:rsidRPr="00163E65">
              <w:t>Ünnepek:</w:t>
            </w:r>
          </w:p>
          <w:p w:rsidR="00C93641" w:rsidRPr="00163E65" w:rsidRDefault="00C93641" w:rsidP="00C93641">
            <w:pPr>
              <w:pStyle w:val="Listaszerbekezds10"/>
              <w:ind w:left="0"/>
            </w:pPr>
            <w:r w:rsidRPr="00163E65">
              <w:t xml:space="preserve">    Weihnachten, Ostern, Geburtstag, Namenstag.</w:t>
            </w:r>
          </w:p>
          <w:p w:rsidR="00C93641" w:rsidRPr="00163E65" w:rsidRDefault="00C93641" w:rsidP="00C93641">
            <w:pPr>
              <w:pStyle w:val="Listaszerbekezds10"/>
              <w:ind w:left="227"/>
            </w:pPr>
            <w:r w:rsidRPr="00163E65">
              <w:t xml:space="preserve">Ajánlott művek: </w:t>
            </w:r>
          </w:p>
          <w:p w:rsidR="00C93641" w:rsidRPr="00163E65" w:rsidRDefault="00C93641" w:rsidP="00C93641">
            <w:pPr>
              <w:pStyle w:val="Listaszerbekezds10"/>
              <w:ind w:left="0"/>
            </w:pPr>
            <w:r w:rsidRPr="00163E65">
              <w:t>Kindergedichte</w:t>
            </w:r>
          </w:p>
          <w:p w:rsidR="00C93641" w:rsidRPr="00163E65" w:rsidRDefault="00C93641" w:rsidP="00C93641">
            <w:pPr>
              <w:pStyle w:val="Listaszerbekezds10"/>
              <w:ind w:left="0"/>
            </w:pPr>
            <w:r w:rsidRPr="00163E65">
              <w:t>Kinderlieder</w:t>
            </w:r>
          </w:p>
        </w:tc>
        <w:tc>
          <w:tcPr>
            <w:tcW w:w="3421" w:type="dxa"/>
            <w:noWrap/>
          </w:tcPr>
          <w:p w:rsidR="00C93641" w:rsidRPr="00163E65" w:rsidRDefault="00C93641" w:rsidP="00C93641">
            <w:pPr>
              <w:pStyle w:val="Listaszerbekezds10"/>
              <w:numPr>
                <w:ilvl w:val="0"/>
                <w:numId w:val="153"/>
              </w:numPr>
              <w:spacing w:before="120"/>
            </w:pPr>
            <w:r w:rsidRPr="00163E65">
              <w:lastRenderedPageBreak/>
              <w:t>Lexikai elemek elsajátítása.</w:t>
            </w:r>
          </w:p>
          <w:p w:rsidR="00C93641" w:rsidRPr="00163E65" w:rsidRDefault="00C93641" w:rsidP="00C93641">
            <w:pPr>
              <w:pStyle w:val="Listaszerbekezds10"/>
              <w:numPr>
                <w:ilvl w:val="0"/>
                <w:numId w:val="153"/>
              </w:numPr>
            </w:pPr>
            <w:r w:rsidRPr="00163E65">
              <w:t>Más műveltségi területeken megszerzett információ alkalmazása, újabb kapcsolódási pontok kialakítása.</w:t>
            </w:r>
          </w:p>
          <w:p w:rsidR="00C93641" w:rsidRPr="00163E65" w:rsidRDefault="00C93641" w:rsidP="00C93641">
            <w:pPr>
              <w:pStyle w:val="Listaszerbekezds10"/>
              <w:ind w:left="360"/>
            </w:pPr>
            <w:r w:rsidRPr="00163E65">
              <w:t>Németül beszélő országok felsorolása.</w:t>
            </w:r>
          </w:p>
          <w:p w:rsidR="00C93641" w:rsidRPr="00163E65" w:rsidRDefault="00C93641" w:rsidP="00C93641">
            <w:pPr>
              <w:pStyle w:val="Listaszerbekezds10"/>
              <w:numPr>
                <w:ilvl w:val="0"/>
                <w:numId w:val="153"/>
              </w:numPr>
            </w:pPr>
            <w:r w:rsidRPr="00163E65">
              <w:t>Német ünnepek és szokások megismerése.</w:t>
            </w:r>
          </w:p>
          <w:p w:rsidR="00C93641" w:rsidRPr="00163E65" w:rsidRDefault="00C93641" w:rsidP="00C93641">
            <w:pPr>
              <w:pStyle w:val="Listaszerbekezds10"/>
              <w:numPr>
                <w:ilvl w:val="0"/>
                <w:numId w:val="153"/>
              </w:numPr>
            </w:pPr>
            <w:r w:rsidRPr="00163E65">
              <w:t>Reális önkép kialakítása.</w:t>
            </w:r>
          </w:p>
          <w:p w:rsidR="00C93641" w:rsidRPr="00163E65" w:rsidRDefault="00C93641" w:rsidP="00C93641">
            <w:pPr>
              <w:pStyle w:val="Listaszerbekezds10"/>
              <w:numPr>
                <w:ilvl w:val="0"/>
                <w:numId w:val="153"/>
              </w:numPr>
            </w:pPr>
            <w:r w:rsidRPr="00163E65">
              <w:t>Nyelvi struktúrák és lexikai elemek integrálása.</w:t>
            </w:r>
          </w:p>
          <w:p w:rsidR="00C93641" w:rsidRPr="00163E65" w:rsidRDefault="00C93641" w:rsidP="00C93641">
            <w:pPr>
              <w:pStyle w:val="Listaszerbekezds10"/>
              <w:numPr>
                <w:ilvl w:val="0"/>
                <w:numId w:val="153"/>
              </w:numPr>
            </w:pPr>
            <w:r w:rsidRPr="00163E65">
              <w:t>Elemi szintű tájékozódás térképen.</w:t>
            </w:r>
          </w:p>
        </w:tc>
        <w:tc>
          <w:tcPr>
            <w:tcW w:w="2391" w:type="dxa"/>
            <w:gridSpan w:val="2"/>
            <w:noWrap/>
          </w:tcPr>
          <w:p w:rsidR="00C93641" w:rsidRPr="00163E65" w:rsidRDefault="00C93641" w:rsidP="00C93641">
            <w:pPr>
              <w:spacing w:before="120"/>
              <w:rPr>
                <w:rFonts w:ascii="Times New Roman" w:hAnsi="Times New Roman"/>
                <w:sz w:val="24"/>
                <w:szCs w:val="24"/>
                <w:lang w:eastAsia="hu-HU"/>
              </w:rPr>
            </w:pPr>
            <w:r w:rsidRPr="00163E65">
              <w:rPr>
                <w:rFonts w:ascii="Times New Roman" w:hAnsi="Times New Roman"/>
                <w:i/>
                <w:sz w:val="24"/>
                <w:szCs w:val="24"/>
                <w:lang w:eastAsia="hu-HU"/>
              </w:rPr>
              <w:t>Természetismeret:</w:t>
            </w:r>
            <w:r w:rsidRPr="00163E65">
              <w:rPr>
                <w:rFonts w:ascii="Times New Roman" w:hAnsi="Times New Roman"/>
                <w:sz w:val="24"/>
                <w:szCs w:val="24"/>
                <w:lang w:eastAsia="hu-HU"/>
              </w:rPr>
              <w:t xml:space="preserve"> növények, állatok, hazám, célország, földrajzi ismeretek, térképhasználat.</w:t>
            </w:r>
          </w:p>
          <w:p w:rsidR="00C93641" w:rsidRPr="00163E65" w:rsidRDefault="00C93641" w:rsidP="00C93641">
            <w:pPr>
              <w:rPr>
                <w:rFonts w:ascii="Times New Roman" w:hAnsi="Times New Roman"/>
                <w:sz w:val="24"/>
                <w:szCs w:val="24"/>
                <w:lang w:eastAsia="hu-HU"/>
              </w:rPr>
            </w:pPr>
          </w:p>
          <w:p w:rsidR="00C93641" w:rsidRPr="00163E65" w:rsidRDefault="00C93641" w:rsidP="00C93641">
            <w:pPr>
              <w:rPr>
                <w:rFonts w:ascii="Times New Roman" w:hAnsi="Times New Roman"/>
                <w:sz w:val="24"/>
                <w:szCs w:val="24"/>
                <w:lang w:eastAsia="hu-HU"/>
              </w:rPr>
            </w:pPr>
            <w:r w:rsidRPr="00163E65">
              <w:rPr>
                <w:rFonts w:ascii="Times New Roman" w:hAnsi="Times New Roman"/>
                <w:i/>
                <w:sz w:val="24"/>
                <w:szCs w:val="24"/>
                <w:lang w:eastAsia="hu-HU"/>
              </w:rPr>
              <w:t>Matematika</w:t>
            </w:r>
            <w:r w:rsidRPr="00163E65">
              <w:rPr>
                <w:rFonts w:ascii="Times New Roman" w:hAnsi="Times New Roman"/>
                <w:sz w:val="24"/>
                <w:szCs w:val="24"/>
                <w:lang w:eastAsia="hu-HU"/>
              </w:rPr>
              <w:t>: mennyiségi és minőségi viszonyok, időbeliség, sorrendiség.</w:t>
            </w:r>
          </w:p>
          <w:p w:rsidR="00C93641" w:rsidRPr="00163E65" w:rsidRDefault="00C93641" w:rsidP="00C93641">
            <w:pPr>
              <w:rPr>
                <w:rFonts w:ascii="Times New Roman" w:hAnsi="Times New Roman"/>
                <w:i/>
                <w:sz w:val="24"/>
                <w:szCs w:val="24"/>
                <w:lang w:eastAsia="hu-HU"/>
              </w:rPr>
            </w:pPr>
          </w:p>
          <w:p w:rsidR="00C93641" w:rsidRPr="00163E65" w:rsidRDefault="00C93641" w:rsidP="00C93641">
            <w:pPr>
              <w:rPr>
                <w:rFonts w:ascii="Times New Roman" w:hAnsi="Times New Roman"/>
                <w:sz w:val="24"/>
                <w:szCs w:val="24"/>
                <w:lang w:eastAsia="hu-HU"/>
              </w:rPr>
            </w:pPr>
            <w:r w:rsidRPr="00163E65">
              <w:rPr>
                <w:rFonts w:ascii="Times New Roman" w:hAnsi="Times New Roman"/>
                <w:i/>
                <w:sz w:val="24"/>
                <w:szCs w:val="24"/>
                <w:lang w:eastAsia="hu-HU"/>
              </w:rPr>
              <w:t>Informatika</w:t>
            </w:r>
            <w:r w:rsidRPr="00163E65">
              <w:rPr>
                <w:rFonts w:ascii="Times New Roman" w:hAnsi="Times New Roman"/>
                <w:sz w:val="24"/>
                <w:szCs w:val="24"/>
                <w:lang w:eastAsia="hu-HU"/>
              </w:rPr>
              <w:t>: internet használata, információkeresés.</w:t>
            </w:r>
          </w:p>
        </w:tc>
      </w:tr>
      <w:tr w:rsidR="00C93641" w:rsidRPr="00163E65" w:rsidTr="00C93641">
        <w:tblPrEx>
          <w:tblBorders>
            <w:top w:val="none" w:sz="0" w:space="0" w:color="auto"/>
          </w:tblBorders>
        </w:tblPrEx>
        <w:trPr>
          <w:jc w:val="center"/>
        </w:trPr>
        <w:tc>
          <w:tcPr>
            <w:tcW w:w="1848" w:type="dxa"/>
            <w:noWrap/>
            <w:vAlign w:val="center"/>
          </w:tcPr>
          <w:p w:rsidR="00C93641" w:rsidRPr="00163E65" w:rsidRDefault="00C93641" w:rsidP="00C93641">
            <w:pPr>
              <w:jc w:val="center"/>
              <w:rPr>
                <w:rFonts w:ascii="Times New Roman" w:hAnsi="Times New Roman"/>
                <w:b/>
                <w:bCs/>
                <w:sz w:val="24"/>
                <w:szCs w:val="24"/>
                <w:lang w:eastAsia="hu-HU"/>
              </w:rPr>
            </w:pPr>
            <w:r w:rsidRPr="00163E65">
              <w:rPr>
                <w:rFonts w:ascii="Times New Roman" w:hAnsi="Times New Roman"/>
                <w:b/>
                <w:bCs/>
                <w:sz w:val="24"/>
                <w:szCs w:val="24"/>
                <w:lang w:val="cs-CZ" w:eastAsia="hu-HU"/>
              </w:rPr>
              <w:t>Kulcsfogalmak</w:t>
            </w:r>
            <w:r w:rsidRPr="00163E65">
              <w:rPr>
                <w:rFonts w:ascii="Times New Roman" w:hAnsi="Times New Roman"/>
                <w:b/>
                <w:bCs/>
                <w:sz w:val="24"/>
                <w:szCs w:val="24"/>
                <w:lang w:eastAsia="hu-HU"/>
              </w:rPr>
              <w:t>/ fogalmak</w:t>
            </w:r>
          </w:p>
        </w:tc>
        <w:tc>
          <w:tcPr>
            <w:tcW w:w="7383" w:type="dxa"/>
            <w:gridSpan w:val="5"/>
            <w:noWrap/>
            <w:vAlign w:val="center"/>
          </w:tcPr>
          <w:p w:rsidR="00C93641" w:rsidRPr="00163E65" w:rsidRDefault="00C93641" w:rsidP="00C93641">
            <w:pPr>
              <w:spacing w:before="120"/>
              <w:rPr>
                <w:rFonts w:ascii="Times New Roman" w:hAnsi="Times New Roman"/>
                <w:sz w:val="24"/>
                <w:szCs w:val="24"/>
                <w:lang w:eastAsia="hu-HU"/>
              </w:rPr>
            </w:pPr>
            <w:r w:rsidRPr="00163E65">
              <w:rPr>
                <w:rFonts w:ascii="Times New Roman" w:hAnsi="Times New Roman"/>
                <w:sz w:val="24"/>
                <w:szCs w:val="24"/>
                <w:lang w:eastAsia="hu-HU"/>
              </w:rPr>
              <w:t>Személyes adat, család, szűkebb-tágabb környezet, célország, zászló, hónap, nap, időpont, ruházat, élelmiszer, vásárlás.</w:t>
            </w:r>
          </w:p>
        </w:tc>
      </w:tr>
    </w:tbl>
    <w:p w:rsidR="00C93641" w:rsidRPr="00163E65" w:rsidRDefault="00C93641" w:rsidP="00C93641">
      <w:pPr>
        <w:rPr>
          <w:rFonts w:ascii="Times New Roman" w:hAnsi="Times New Roman"/>
          <w:sz w:val="24"/>
          <w:szCs w:val="24"/>
        </w:rPr>
      </w:pPr>
    </w:p>
    <w:p w:rsidR="00C93641" w:rsidRPr="00163E65" w:rsidRDefault="00C93641" w:rsidP="00C93641">
      <w:pPr>
        <w:rPr>
          <w:rFonts w:ascii="Times New Roman" w:hAnsi="Times New Roman"/>
          <w:sz w:val="24"/>
          <w:szCs w:val="24"/>
        </w:rPr>
      </w:pPr>
    </w:p>
    <w:tbl>
      <w:tblPr>
        <w:tblW w:w="9231"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20"/>
        <w:gridCol w:w="7211"/>
      </w:tblGrid>
      <w:tr w:rsidR="00C93641" w:rsidRPr="00163E65" w:rsidTr="00C93641">
        <w:tc>
          <w:tcPr>
            <w:tcW w:w="2020" w:type="dxa"/>
            <w:noWrap/>
            <w:vAlign w:val="center"/>
          </w:tcPr>
          <w:p w:rsidR="00C93641" w:rsidRPr="00163E65" w:rsidRDefault="00C93641" w:rsidP="00C93641">
            <w:pPr>
              <w:jc w:val="center"/>
              <w:rPr>
                <w:rFonts w:ascii="Times New Roman" w:hAnsi="Times New Roman"/>
                <w:b/>
                <w:bCs/>
                <w:sz w:val="24"/>
                <w:szCs w:val="24"/>
                <w:lang w:eastAsia="hu-HU"/>
              </w:rPr>
            </w:pPr>
            <w:r w:rsidRPr="00163E65">
              <w:rPr>
                <w:rFonts w:ascii="Times New Roman" w:hAnsi="Times New Roman"/>
                <w:b/>
                <w:bCs/>
                <w:sz w:val="24"/>
                <w:szCs w:val="24"/>
                <w:lang w:eastAsia="hu-HU"/>
              </w:rPr>
              <w:t xml:space="preserve">A fejlesztés várt </w:t>
            </w:r>
            <w:r w:rsidRPr="00163E65">
              <w:rPr>
                <w:rFonts w:ascii="Times New Roman" w:hAnsi="Times New Roman"/>
                <w:b/>
                <w:bCs/>
                <w:sz w:val="24"/>
                <w:szCs w:val="24"/>
                <w:lang w:val="cs-CZ" w:eastAsia="hu-HU"/>
              </w:rPr>
              <w:t>eredményei</w:t>
            </w:r>
            <w:r w:rsidRPr="00163E65">
              <w:rPr>
                <w:rFonts w:ascii="Times New Roman" w:hAnsi="Times New Roman"/>
                <w:b/>
                <w:bCs/>
                <w:sz w:val="24"/>
                <w:szCs w:val="24"/>
                <w:lang w:eastAsia="hu-HU"/>
              </w:rPr>
              <w:t xml:space="preserve"> a két évfolyamos ciklus végére</w:t>
            </w:r>
          </w:p>
        </w:tc>
        <w:tc>
          <w:tcPr>
            <w:tcW w:w="7211" w:type="dxa"/>
            <w:noWrap/>
          </w:tcPr>
          <w:p w:rsidR="00C93641" w:rsidRPr="00163E65" w:rsidRDefault="00C93641" w:rsidP="00C93641">
            <w:pPr>
              <w:spacing w:before="120"/>
              <w:rPr>
                <w:rFonts w:ascii="Times New Roman" w:hAnsi="Times New Roman"/>
                <w:sz w:val="24"/>
                <w:szCs w:val="24"/>
                <w:lang w:eastAsia="hu-HU"/>
              </w:rPr>
            </w:pPr>
            <w:r w:rsidRPr="00163E65">
              <w:rPr>
                <w:rFonts w:ascii="Times New Roman" w:hAnsi="Times New Roman"/>
                <w:sz w:val="24"/>
                <w:szCs w:val="24"/>
                <w:lang w:eastAsia="hu-HU"/>
              </w:rPr>
              <w:t xml:space="preserve">A </w:t>
            </w:r>
            <w:r w:rsidRPr="00163E65">
              <w:rPr>
                <w:rFonts w:ascii="Times New Roman" w:hAnsi="Times New Roman"/>
                <w:sz w:val="24"/>
                <w:szCs w:val="24"/>
                <w:lang w:val="cs-CZ" w:eastAsia="hu-HU"/>
              </w:rPr>
              <w:t>tanuló</w:t>
            </w:r>
            <w:r w:rsidRPr="00163E65">
              <w:rPr>
                <w:rFonts w:ascii="Times New Roman" w:hAnsi="Times New Roman"/>
                <w:sz w:val="24"/>
                <w:szCs w:val="24"/>
                <w:lang w:eastAsia="hu-HU"/>
              </w:rPr>
              <w:t xml:space="preserve"> legyen motivált arra, hogy képességeihez mérten merjen megszólalni a különböző kommunikációs helyzetekben. Alkalmazza a tanult a nonverbális és verbális elemeket, a kommunikáció szabályait. </w:t>
            </w:r>
          </w:p>
          <w:p w:rsidR="00C93641" w:rsidRPr="00163E65" w:rsidRDefault="00C93641" w:rsidP="00C93641">
            <w:pPr>
              <w:rPr>
                <w:rFonts w:ascii="Times New Roman" w:hAnsi="Times New Roman"/>
                <w:sz w:val="24"/>
                <w:szCs w:val="24"/>
                <w:lang w:eastAsia="hu-HU"/>
              </w:rPr>
            </w:pPr>
            <w:r w:rsidRPr="00163E65">
              <w:rPr>
                <w:rFonts w:ascii="Times New Roman" w:hAnsi="Times New Roman"/>
                <w:sz w:val="24"/>
                <w:szCs w:val="24"/>
                <w:lang w:eastAsia="hu-HU"/>
              </w:rPr>
              <w:t xml:space="preserve">Próbálja meg a beszédszándékokat automatikusan felismerni, a lényegét megérteni és azokhoz alkalmazkodni. </w:t>
            </w:r>
          </w:p>
          <w:p w:rsidR="00C93641" w:rsidRPr="00163E65" w:rsidRDefault="00C93641" w:rsidP="00C93641">
            <w:pPr>
              <w:rPr>
                <w:rFonts w:ascii="Times New Roman" w:hAnsi="Times New Roman"/>
                <w:sz w:val="24"/>
                <w:szCs w:val="24"/>
                <w:lang w:eastAsia="hu-HU"/>
              </w:rPr>
            </w:pPr>
            <w:r w:rsidRPr="00163E65">
              <w:rPr>
                <w:rFonts w:ascii="Times New Roman" w:hAnsi="Times New Roman"/>
                <w:sz w:val="24"/>
                <w:szCs w:val="24"/>
                <w:lang w:eastAsia="hu-HU"/>
              </w:rPr>
              <w:t xml:space="preserve">Próbálja meg felismerni és megérteni a tanult szavakat és kifejezéseket, a tanár egyszerű utasításait, tőmondatait. Ismerje fel a tanult kérdéseket, s azokra releváns válaszokat adjon.  Próbálja a tanult nyelvtani szerkezeteket alkalmazni. Igyekezzen megfelelő ritmussal a tanult egyszerű mondatokat megismételni, törekedjen a megfelelő kiejtésre, hanglejtésre. </w:t>
            </w:r>
          </w:p>
          <w:p w:rsidR="00C93641" w:rsidRPr="00163E65" w:rsidRDefault="00C93641" w:rsidP="00C93641">
            <w:pPr>
              <w:rPr>
                <w:rFonts w:ascii="Times New Roman" w:hAnsi="Times New Roman"/>
                <w:sz w:val="24"/>
                <w:szCs w:val="24"/>
                <w:lang w:eastAsia="hu-HU"/>
              </w:rPr>
            </w:pPr>
            <w:r w:rsidRPr="00163E65">
              <w:rPr>
                <w:rFonts w:ascii="Times New Roman" w:hAnsi="Times New Roman"/>
                <w:sz w:val="24"/>
                <w:szCs w:val="24"/>
                <w:lang w:eastAsia="hu-HU"/>
              </w:rPr>
              <w:t>Igyekezzen megtanulni néhány dalt, mondókát idegen nyelven.</w:t>
            </w:r>
          </w:p>
        </w:tc>
      </w:tr>
    </w:tbl>
    <w:p w:rsidR="00C93641" w:rsidRPr="00163E65" w:rsidRDefault="00C93641" w:rsidP="00C93641">
      <w:pPr>
        <w:rPr>
          <w:rFonts w:ascii="Times New Roman" w:hAnsi="Times New Roman"/>
          <w:sz w:val="24"/>
          <w:szCs w:val="24"/>
        </w:rPr>
      </w:pPr>
    </w:p>
    <w:p w:rsidR="00C93641" w:rsidRPr="00163E65" w:rsidRDefault="00C93641" w:rsidP="00C93641">
      <w:pPr>
        <w:pStyle w:val="Kedvenc"/>
      </w:pPr>
    </w:p>
    <w:p w:rsidR="00C93641" w:rsidRPr="00163E65" w:rsidRDefault="00C93641" w:rsidP="00C93641">
      <w:pPr>
        <w:pStyle w:val="Kedvenc"/>
      </w:pPr>
    </w:p>
    <w:p w:rsidR="00C93641" w:rsidRPr="00163E65" w:rsidRDefault="00C93641" w:rsidP="00C93641">
      <w:pPr>
        <w:rPr>
          <w:rFonts w:ascii="Times New Roman" w:eastAsia="Times New Roman" w:hAnsi="Times New Roman" w:cs="Times New Roman"/>
          <w:sz w:val="24"/>
          <w:szCs w:val="24"/>
          <w:lang w:eastAsia="hu-HU"/>
        </w:rPr>
      </w:pPr>
      <w:r w:rsidRPr="00163E65">
        <w:br w:type="page"/>
      </w:r>
    </w:p>
    <w:p w:rsidR="00C93641" w:rsidRPr="00163E65" w:rsidRDefault="00C93641" w:rsidP="00C93641">
      <w:pPr>
        <w:pStyle w:val="Default"/>
        <w:jc w:val="center"/>
        <w:rPr>
          <w:b/>
          <w:color w:val="auto"/>
          <w:sz w:val="28"/>
          <w:szCs w:val="28"/>
        </w:rPr>
      </w:pPr>
      <w:r w:rsidRPr="00163E65">
        <w:rPr>
          <w:b/>
          <w:color w:val="auto"/>
          <w:sz w:val="28"/>
          <w:szCs w:val="28"/>
        </w:rPr>
        <w:lastRenderedPageBreak/>
        <w:t>8. ÉVFOLYAM</w:t>
      </w:r>
    </w:p>
    <w:p w:rsidR="00C93641" w:rsidRPr="00163E65" w:rsidRDefault="00C93641" w:rsidP="00C93641">
      <w:pPr>
        <w:pStyle w:val="Default"/>
        <w:jc w:val="both"/>
        <w:rPr>
          <w:color w:val="auto"/>
        </w:rPr>
      </w:pPr>
    </w:p>
    <w:tbl>
      <w:tblPr>
        <w:tblW w:w="92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55"/>
        <w:gridCol w:w="364"/>
        <w:gridCol w:w="1204"/>
        <w:gridCol w:w="3424"/>
        <w:gridCol w:w="1016"/>
        <w:gridCol w:w="1368"/>
      </w:tblGrid>
      <w:tr w:rsidR="00C93641" w:rsidRPr="00163E65" w:rsidTr="00C93641">
        <w:trPr>
          <w:jc w:val="center"/>
        </w:trPr>
        <w:tc>
          <w:tcPr>
            <w:tcW w:w="2219" w:type="dxa"/>
            <w:gridSpan w:val="2"/>
            <w:noWrap/>
            <w:vAlign w:val="center"/>
          </w:tcPr>
          <w:p w:rsidR="00C93641" w:rsidRPr="00163E65" w:rsidRDefault="00C93641" w:rsidP="00C93641">
            <w:pPr>
              <w:jc w:val="center"/>
              <w:rPr>
                <w:rFonts w:ascii="Times New Roman" w:hAnsi="Times New Roman"/>
                <w:b/>
                <w:bCs/>
                <w:sz w:val="24"/>
                <w:szCs w:val="24"/>
                <w:lang w:eastAsia="hu-HU"/>
              </w:rPr>
            </w:pPr>
            <w:r w:rsidRPr="00163E65">
              <w:rPr>
                <w:rFonts w:ascii="Times New Roman" w:hAnsi="Times New Roman"/>
                <w:b/>
                <w:bCs/>
                <w:sz w:val="24"/>
                <w:szCs w:val="24"/>
                <w:lang w:eastAsia="hu-HU"/>
              </w:rPr>
              <w:t>Tematikai egység/ Fejlesztési cél</w:t>
            </w:r>
          </w:p>
        </w:tc>
        <w:tc>
          <w:tcPr>
            <w:tcW w:w="5644" w:type="dxa"/>
            <w:gridSpan w:val="3"/>
            <w:noWrap/>
            <w:vAlign w:val="center"/>
          </w:tcPr>
          <w:p w:rsidR="00C93641" w:rsidRPr="00163E65" w:rsidRDefault="00C93641" w:rsidP="00C93641">
            <w:pPr>
              <w:pStyle w:val="Listaszerbekezds10"/>
              <w:numPr>
                <w:ilvl w:val="0"/>
                <w:numId w:val="146"/>
              </w:numPr>
              <w:spacing w:before="120"/>
              <w:jc w:val="center"/>
              <w:rPr>
                <w:b/>
                <w:bCs/>
              </w:rPr>
            </w:pPr>
            <w:r w:rsidRPr="00163E65">
              <w:rPr>
                <w:b/>
                <w:bCs/>
                <w:lang w:val="cs-CZ"/>
              </w:rPr>
              <w:t>Beszédszándékok</w:t>
            </w:r>
            <w:r w:rsidRPr="00163E65">
              <w:rPr>
                <w:b/>
                <w:bCs/>
              </w:rPr>
              <w:t xml:space="preserve">, </w:t>
            </w:r>
            <w:r w:rsidRPr="00163E65">
              <w:rPr>
                <w:b/>
                <w:bCs/>
                <w:lang w:val="cs-CZ"/>
              </w:rPr>
              <w:t>beszédértési</w:t>
            </w:r>
            <w:r w:rsidRPr="00163E65">
              <w:rPr>
                <w:b/>
                <w:bCs/>
              </w:rPr>
              <w:t xml:space="preserve"> készség</w:t>
            </w:r>
          </w:p>
        </w:tc>
        <w:tc>
          <w:tcPr>
            <w:tcW w:w="1368" w:type="dxa"/>
            <w:noWrap/>
            <w:vAlign w:val="center"/>
          </w:tcPr>
          <w:p w:rsidR="00C93641" w:rsidRPr="00163E65" w:rsidRDefault="00C93641" w:rsidP="00C93641">
            <w:pPr>
              <w:spacing w:before="120"/>
              <w:jc w:val="center"/>
              <w:rPr>
                <w:rFonts w:ascii="Times New Roman" w:hAnsi="Times New Roman"/>
                <w:b/>
                <w:bCs/>
                <w:sz w:val="24"/>
                <w:szCs w:val="24"/>
                <w:lang w:val="cs-CZ" w:eastAsia="hu-HU"/>
              </w:rPr>
            </w:pPr>
            <w:r w:rsidRPr="00163E65">
              <w:rPr>
                <w:rFonts w:ascii="Times New Roman" w:hAnsi="Times New Roman"/>
                <w:b/>
                <w:bCs/>
                <w:sz w:val="24"/>
                <w:szCs w:val="24"/>
                <w:lang w:val="cs-CZ" w:eastAsia="hu-HU"/>
              </w:rPr>
              <w:t>Órakeret</w:t>
            </w:r>
            <w:r w:rsidRPr="00163E65">
              <w:rPr>
                <w:rFonts w:ascii="Times New Roman" w:hAnsi="Times New Roman"/>
                <w:b/>
                <w:bCs/>
                <w:sz w:val="24"/>
                <w:szCs w:val="24"/>
                <w:lang w:eastAsia="hu-HU"/>
              </w:rPr>
              <w:t xml:space="preserve"> </w:t>
            </w:r>
            <w:r w:rsidRPr="00163E65">
              <w:rPr>
                <w:rFonts w:ascii="Times New Roman" w:hAnsi="Times New Roman"/>
                <w:b/>
                <w:bCs/>
                <w:sz w:val="24"/>
                <w:szCs w:val="24"/>
                <w:lang w:val="cs-CZ" w:eastAsia="hu-HU"/>
              </w:rPr>
              <w:t>folyamatos</w:t>
            </w:r>
          </w:p>
        </w:tc>
      </w:tr>
      <w:tr w:rsidR="00C93641" w:rsidRPr="00163E65" w:rsidTr="00C93641">
        <w:trPr>
          <w:trHeight w:val="1971"/>
          <w:jc w:val="center"/>
        </w:trPr>
        <w:tc>
          <w:tcPr>
            <w:tcW w:w="2219" w:type="dxa"/>
            <w:gridSpan w:val="2"/>
            <w:noWrap/>
            <w:vAlign w:val="center"/>
          </w:tcPr>
          <w:p w:rsidR="00C93641" w:rsidRPr="00163E65" w:rsidRDefault="00C93641" w:rsidP="00C93641">
            <w:pPr>
              <w:jc w:val="center"/>
              <w:rPr>
                <w:rFonts w:ascii="Times New Roman" w:hAnsi="Times New Roman"/>
                <w:b/>
                <w:bCs/>
                <w:sz w:val="24"/>
                <w:szCs w:val="24"/>
                <w:lang w:eastAsia="hu-HU"/>
              </w:rPr>
            </w:pPr>
            <w:r w:rsidRPr="00163E65">
              <w:rPr>
                <w:rFonts w:ascii="Times New Roman" w:hAnsi="Times New Roman"/>
                <w:b/>
                <w:bCs/>
                <w:sz w:val="24"/>
                <w:szCs w:val="24"/>
                <w:lang w:eastAsia="hu-HU"/>
              </w:rPr>
              <w:t>Előzetes tudás</w:t>
            </w:r>
          </w:p>
        </w:tc>
        <w:tc>
          <w:tcPr>
            <w:tcW w:w="7012" w:type="dxa"/>
            <w:gridSpan w:val="4"/>
            <w:noWrap/>
            <w:vAlign w:val="center"/>
          </w:tcPr>
          <w:p w:rsidR="00C93641" w:rsidRPr="00163E65" w:rsidRDefault="00C93641" w:rsidP="00C93641">
            <w:pPr>
              <w:spacing w:before="120"/>
              <w:rPr>
                <w:rFonts w:ascii="Times New Roman" w:hAnsi="Times New Roman"/>
                <w:sz w:val="24"/>
                <w:szCs w:val="24"/>
                <w:lang w:eastAsia="hu-HU"/>
              </w:rPr>
            </w:pPr>
            <w:r w:rsidRPr="00163E65">
              <w:rPr>
                <w:rFonts w:ascii="Times New Roman" w:hAnsi="Times New Roman"/>
                <w:sz w:val="24"/>
                <w:szCs w:val="24"/>
                <w:lang w:eastAsia="hu-HU"/>
              </w:rPr>
              <w:t xml:space="preserve">A </w:t>
            </w:r>
            <w:r w:rsidRPr="00163E65">
              <w:rPr>
                <w:rFonts w:ascii="Times New Roman" w:hAnsi="Times New Roman"/>
                <w:sz w:val="24"/>
                <w:szCs w:val="24"/>
                <w:lang w:val="cs-CZ" w:eastAsia="hu-HU"/>
              </w:rPr>
              <w:t>tanuló</w:t>
            </w:r>
            <w:r w:rsidRPr="00163E65">
              <w:rPr>
                <w:rFonts w:ascii="Times New Roman" w:hAnsi="Times New Roman"/>
                <w:sz w:val="24"/>
                <w:szCs w:val="24"/>
                <w:lang w:eastAsia="hu-HU"/>
              </w:rPr>
              <w:t xml:space="preserve"> saját és családja személyes adatainak ismerete. Számfogalom 20-as számkörben. Állatok, néhány növény ismerete, testrészek nevei, testséma, irányok, helyviszonyok ismerete. Alapfokú térképhasználat. Élelmiszerek, ételek neveinek ismerete. A kommunikáció alapvető feltételeinek, alapvető szófaji csoportosítások ismerete. Törekvés ritmustartásra. </w:t>
            </w:r>
          </w:p>
        </w:tc>
      </w:tr>
      <w:tr w:rsidR="00C93641" w:rsidRPr="00163E65" w:rsidTr="00C93641">
        <w:trPr>
          <w:jc w:val="center"/>
        </w:trPr>
        <w:tc>
          <w:tcPr>
            <w:tcW w:w="2219" w:type="dxa"/>
            <w:gridSpan w:val="2"/>
            <w:noWrap/>
            <w:vAlign w:val="center"/>
          </w:tcPr>
          <w:p w:rsidR="00C93641" w:rsidRPr="00163E65" w:rsidRDefault="00C93641" w:rsidP="00C93641">
            <w:pPr>
              <w:spacing w:before="120"/>
              <w:jc w:val="center"/>
              <w:rPr>
                <w:rFonts w:ascii="Times New Roman" w:hAnsi="Times New Roman"/>
                <w:b/>
                <w:bCs/>
                <w:sz w:val="24"/>
                <w:szCs w:val="24"/>
                <w:lang w:eastAsia="hu-HU"/>
              </w:rPr>
            </w:pPr>
            <w:r w:rsidRPr="00163E65">
              <w:rPr>
                <w:rFonts w:ascii="Times New Roman" w:hAnsi="Times New Roman"/>
                <w:b/>
                <w:bCs/>
                <w:sz w:val="24"/>
                <w:szCs w:val="24"/>
                <w:lang w:eastAsia="hu-HU"/>
              </w:rPr>
              <w:t>A tematikai egység nevelési-fejlesztési céljai</w:t>
            </w:r>
          </w:p>
        </w:tc>
        <w:tc>
          <w:tcPr>
            <w:tcW w:w="7012" w:type="dxa"/>
            <w:gridSpan w:val="4"/>
            <w:noWrap/>
            <w:vAlign w:val="center"/>
          </w:tcPr>
          <w:p w:rsidR="00C93641" w:rsidRPr="00163E65" w:rsidRDefault="00C93641" w:rsidP="00C93641">
            <w:pPr>
              <w:spacing w:before="120"/>
              <w:rPr>
                <w:rFonts w:ascii="Times New Roman" w:hAnsi="Times New Roman"/>
                <w:sz w:val="24"/>
                <w:szCs w:val="24"/>
                <w:lang w:eastAsia="hu-HU"/>
              </w:rPr>
            </w:pPr>
            <w:r w:rsidRPr="00163E65">
              <w:rPr>
                <w:rFonts w:ascii="Times New Roman" w:hAnsi="Times New Roman"/>
                <w:sz w:val="24"/>
                <w:szCs w:val="24"/>
                <w:lang w:val="cs-CZ" w:eastAsia="hu-HU"/>
              </w:rPr>
              <w:t>Általános</w:t>
            </w:r>
            <w:r w:rsidRPr="00163E65">
              <w:rPr>
                <w:rFonts w:ascii="Times New Roman" w:hAnsi="Times New Roman"/>
                <w:sz w:val="24"/>
                <w:szCs w:val="24"/>
                <w:lang w:eastAsia="hu-HU"/>
              </w:rPr>
              <w:t xml:space="preserve"> fogalmak, beszédszándékok </w:t>
            </w:r>
            <w:r w:rsidRPr="00163E65">
              <w:rPr>
                <w:rFonts w:ascii="Times New Roman" w:hAnsi="Times New Roman"/>
                <w:sz w:val="24"/>
                <w:szCs w:val="24"/>
                <w:lang w:val="cs-CZ" w:eastAsia="hu-HU"/>
              </w:rPr>
              <w:t>megismertetése</w:t>
            </w:r>
            <w:r w:rsidRPr="00163E65">
              <w:rPr>
                <w:rFonts w:ascii="Times New Roman" w:hAnsi="Times New Roman"/>
                <w:sz w:val="24"/>
                <w:szCs w:val="24"/>
                <w:lang w:eastAsia="hu-HU"/>
              </w:rPr>
              <w:t xml:space="preserve"> utánzással történő nyelvtanítás előnyben részesítésével.</w:t>
            </w:r>
          </w:p>
          <w:p w:rsidR="00C93641" w:rsidRPr="00163E65" w:rsidRDefault="00C93641" w:rsidP="00C93641">
            <w:pPr>
              <w:rPr>
                <w:rFonts w:ascii="Times New Roman" w:hAnsi="Times New Roman"/>
                <w:sz w:val="24"/>
                <w:szCs w:val="24"/>
                <w:lang w:eastAsia="hu-HU"/>
              </w:rPr>
            </w:pPr>
            <w:r w:rsidRPr="00163E65">
              <w:rPr>
                <w:rFonts w:ascii="Times New Roman" w:hAnsi="Times New Roman"/>
                <w:sz w:val="24"/>
                <w:szCs w:val="24"/>
                <w:lang w:eastAsia="hu-HU"/>
              </w:rPr>
              <w:t>A beszédészlelés, a verbális emlékezet, az idegen nyelvi gondolkodás és a sorrendiség fejlesztése. Beszédbátorság megteremtése nagyszámú ismétléssel. Társas nyelvi magatartás kialakítása. A figyelem terjedelmének növelése. Önismeret, önkontroll, önellenőrzés képességének fejlesztése.</w:t>
            </w:r>
          </w:p>
        </w:tc>
      </w:tr>
      <w:tr w:rsidR="00C93641" w:rsidRPr="00163E65" w:rsidTr="00C93641">
        <w:trPr>
          <w:jc w:val="center"/>
        </w:trPr>
        <w:tc>
          <w:tcPr>
            <w:tcW w:w="3423" w:type="dxa"/>
            <w:gridSpan w:val="3"/>
            <w:noWrap/>
            <w:vAlign w:val="center"/>
          </w:tcPr>
          <w:p w:rsidR="00C93641" w:rsidRPr="00163E65" w:rsidRDefault="00C93641" w:rsidP="00C93641">
            <w:pPr>
              <w:spacing w:before="120"/>
              <w:jc w:val="center"/>
              <w:rPr>
                <w:rFonts w:ascii="Times New Roman" w:hAnsi="Times New Roman"/>
                <w:b/>
                <w:bCs/>
                <w:sz w:val="24"/>
                <w:szCs w:val="24"/>
                <w:lang w:eastAsia="hu-HU"/>
              </w:rPr>
            </w:pPr>
            <w:r w:rsidRPr="00163E65">
              <w:rPr>
                <w:rFonts w:ascii="Times New Roman" w:hAnsi="Times New Roman"/>
                <w:b/>
                <w:bCs/>
                <w:sz w:val="24"/>
                <w:szCs w:val="24"/>
                <w:lang w:eastAsia="hu-HU"/>
              </w:rPr>
              <w:t>Ismeretek</w:t>
            </w:r>
          </w:p>
        </w:tc>
        <w:tc>
          <w:tcPr>
            <w:tcW w:w="3424" w:type="dxa"/>
            <w:noWrap/>
            <w:vAlign w:val="center"/>
          </w:tcPr>
          <w:p w:rsidR="00C93641" w:rsidRPr="00163E65" w:rsidRDefault="00C93641" w:rsidP="00C93641">
            <w:pPr>
              <w:spacing w:before="120"/>
              <w:jc w:val="center"/>
              <w:rPr>
                <w:rFonts w:ascii="Times New Roman" w:hAnsi="Times New Roman"/>
                <w:b/>
                <w:bCs/>
                <w:sz w:val="24"/>
                <w:szCs w:val="24"/>
                <w:lang w:eastAsia="hu-HU"/>
              </w:rPr>
            </w:pPr>
            <w:r w:rsidRPr="00163E65">
              <w:rPr>
                <w:rFonts w:ascii="Times New Roman" w:hAnsi="Times New Roman"/>
                <w:b/>
                <w:bCs/>
                <w:sz w:val="24"/>
                <w:szCs w:val="24"/>
                <w:lang w:eastAsia="hu-HU"/>
              </w:rPr>
              <w:t xml:space="preserve">Fejlesztési követelmények/ </w:t>
            </w:r>
            <w:r w:rsidRPr="00163E65">
              <w:rPr>
                <w:rFonts w:ascii="Times New Roman" w:hAnsi="Times New Roman"/>
                <w:b/>
                <w:bCs/>
                <w:sz w:val="24"/>
                <w:szCs w:val="24"/>
                <w:lang w:val="cs-CZ" w:eastAsia="hu-HU"/>
              </w:rPr>
              <w:t>tevékenységek</w:t>
            </w:r>
          </w:p>
        </w:tc>
        <w:tc>
          <w:tcPr>
            <w:tcW w:w="2384" w:type="dxa"/>
            <w:gridSpan w:val="2"/>
            <w:noWrap/>
            <w:vAlign w:val="center"/>
          </w:tcPr>
          <w:p w:rsidR="00C93641" w:rsidRPr="00163E65" w:rsidRDefault="00C93641" w:rsidP="00C93641">
            <w:pPr>
              <w:spacing w:before="120"/>
              <w:jc w:val="center"/>
              <w:rPr>
                <w:rFonts w:ascii="Times New Roman" w:hAnsi="Times New Roman"/>
                <w:sz w:val="24"/>
                <w:szCs w:val="24"/>
                <w:lang w:eastAsia="hu-HU"/>
              </w:rPr>
            </w:pPr>
            <w:r w:rsidRPr="00163E65">
              <w:rPr>
                <w:rFonts w:ascii="Times New Roman" w:hAnsi="Times New Roman"/>
                <w:b/>
                <w:bCs/>
                <w:sz w:val="24"/>
                <w:szCs w:val="24"/>
                <w:lang w:val="cs-CZ" w:eastAsia="hu-HU"/>
              </w:rPr>
              <w:t>Kapcsolódási</w:t>
            </w:r>
            <w:r w:rsidRPr="00163E65">
              <w:rPr>
                <w:rFonts w:ascii="Times New Roman" w:hAnsi="Times New Roman"/>
                <w:b/>
                <w:bCs/>
                <w:sz w:val="24"/>
                <w:szCs w:val="24"/>
                <w:lang w:eastAsia="hu-HU"/>
              </w:rPr>
              <w:t xml:space="preserve"> pontok</w:t>
            </w:r>
          </w:p>
        </w:tc>
      </w:tr>
      <w:tr w:rsidR="00C93641" w:rsidRPr="00163E65" w:rsidTr="00C93641">
        <w:trPr>
          <w:trHeight w:val="425"/>
          <w:jc w:val="center"/>
        </w:trPr>
        <w:tc>
          <w:tcPr>
            <w:tcW w:w="3423" w:type="dxa"/>
            <w:gridSpan w:val="3"/>
            <w:noWrap/>
            <w:vAlign w:val="center"/>
          </w:tcPr>
          <w:p w:rsidR="00C93641" w:rsidRPr="00163E65" w:rsidRDefault="00C93641" w:rsidP="00C93641">
            <w:pPr>
              <w:pStyle w:val="Listaszerbekezds10"/>
              <w:spacing w:before="120"/>
              <w:ind w:left="0"/>
            </w:pPr>
            <w:r w:rsidRPr="00163E65">
              <w:rPr>
                <w:lang w:val="cs-CZ"/>
              </w:rPr>
              <w:t>BESZÉDSZÁNDÉKOK</w:t>
            </w:r>
            <w:r w:rsidRPr="00163E65">
              <w:t>:</w:t>
            </w:r>
          </w:p>
          <w:p w:rsidR="00C93641" w:rsidRPr="00163E65" w:rsidRDefault="00C93641" w:rsidP="00C93641">
            <w:pPr>
              <w:pStyle w:val="Listaszerbekezds10"/>
              <w:numPr>
                <w:ilvl w:val="0"/>
                <w:numId w:val="148"/>
              </w:numPr>
            </w:pPr>
            <w:r w:rsidRPr="00163E65">
              <w:t>Köszönési formák: Hi! Hallo!</w:t>
            </w:r>
          </w:p>
          <w:p w:rsidR="00C93641" w:rsidRPr="00163E65" w:rsidRDefault="00C93641" w:rsidP="00C93641">
            <w:pPr>
              <w:pStyle w:val="Listaszerbekezds10"/>
              <w:numPr>
                <w:ilvl w:val="0"/>
                <w:numId w:val="148"/>
              </w:numPr>
            </w:pPr>
            <w:r w:rsidRPr="00163E65">
              <w:t xml:space="preserve">Napszakok szerinti köszönési formák: </w:t>
            </w:r>
            <w:proofErr w:type="gramStart"/>
            <w:r w:rsidRPr="00163E65">
              <w:t>Guten  Morgen</w:t>
            </w:r>
            <w:proofErr w:type="gramEnd"/>
            <w:r w:rsidRPr="00163E65">
              <w:t xml:space="preserve">, Guten Tag. Guten </w:t>
            </w:r>
            <w:proofErr w:type="gramStart"/>
            <w:r w:rsidRPr="00163E65">
              <w:t>Abend .Gute</w:t>
            </w:r>
            <w:proofErr w:type="gramEnd"/>
            <w:r w:rsidRPr="00163E65">
              <w:t xml:space="preserve"> Nacht.</w:t>
            </w:r>
          </w:p>
          <w:p w:rsidR="00C93641" w:rsidRPr="00163E65" w:rsidRDefault="00C93641" w:rsidP="00C93641">
            <w:pPr>
              <w:pStyle w:val="Listaszerbekezds10"/>
              <w:numPr>
                <w:ilvl w:val="0"/>
                <w:numId w:val="148"/>
              </w:numPr>
            </w:pPr>
            <w:r w:rsidRPr="00163E65">
              <w:t xml:space="preserve">Elköszönés: </w:t>
            </w:r>
            <w:proofErr w:type="gramStart"/>
            <w:r w:rsidRPr="00163E65">
              <w:t>Auf  Wiedersehen</w:t>
            </w:r>
            <w:proofErr w:type="gramEnd"/>
            <w:r w:rsidRPr="00163E65">
              <w:t>.</w:t>
            </w:r>
          </w:p>
          <w:p w:rsidR="00C93641" w:rsidRPr="00163E65" w:rsidRDefault="00C93641" w:rsidP="00C93641">
            <w:pPr>
              <w:pStyle w:val="Listaszerbekezds10"/>
              <w:numPr>
                <w:ilvl w:val="0"/>
                <w:numId w:val="148"/>
              </w:numPr>
            </w:pPr>
            <w:r w:rsidRPr="00163E65">
              <w:t>Bemutatkozás: Was ist dein/Ihr Name? Mein Name ist Alexander</w:t>
            </w:r>
            <w:proofErr w:type="gramStart"/>
            <w:r w:rsidRPr="00163E65">
              <w:t>..</w:t>
            </w:r>
            <w:proofErr w:type="gramEnd"/>
            <w:r w:rsidRPr="00163E65">
              <w:t xml:space="preserve"> Wie alt bist du/sind Sie? Ich bin 13/31/50 Jahre alt</w:t>
            </w:r>
          </w:p>
          <w:p w:rsidR="00C93641" w:rsidRPr="00163E65" w:rsidRDefault="00C93641" w:rsidP="00C93641">
            <w:pPr>
              <w:pStyle w:val="Listaszerbekezds10"/>
              <w:numPr>
                <w:ilvl w:val="0"/>
                <w:numId w:val="148"/>
              </w:numPr>
            </w:pPr>
            <w:r w:rsidRPr="00163E65">
              <w:t>Titulusok: Herr, Frau, Fräulein</w:t>
            </w:r>
          </w:p>
          <w:p w:rsidR="00C93641" w:rsidRPr="00163E65" w:rsidRDefault="00C93641" w:rsidP="00C93641">
            <w:pPr>
              <w:pStyle w:val="Listaszerbekezds10"/>
              <w:numPr>
                <w:ilvl w:val="0"/>
                <w:numId w:val="148"/>
              </w:numPr>
            </w:pPr>
            <w:r w:rsidRPr="00163E65">
              <w:t>Köszönet és sajnálat kifejezése: Danke (schön). Es tut mir leid.</w:t>
            </w:r>
          </w:p>
          <w:p w:rsidR="00C93641" w:rsidRPr="00163E65" w:rsidRDefault="00C93641" w:rsidP="00C93641">
            <w:pPr>
              <w:pStyle w:val="Listaszerbekezds10"/>
              <w:numPr>
                <w:ilvl w:val="0"/>
                <w:numId w:val="148"/>
              </w:numPr>
            </w:pPr>
            <w:r w:rsidRPr="00163E65">
              <w:t xml:space="preserve">Udvariassági formák: Ich begrüße dich/Sie. Bitte. Ich freue mich sehr dich/Sie zu </w:t>
            </w:r>
            <w:r w:rsidRPr="00163E65">
              <w:lastRenderedPageBreak/>
              <w:t>treffen.</w:t>
            </w:r>
          </w:p>
          <w:p w:rsidR="00C93641" w:rsidRPr="00163E65" w:rsidRDefault="00C93641" w:rsidP="00C93641">
            <w:pPr>
              <w:pStyle w:val="Listaszerbekezds10"/>
              <w:numPr>
                <w:ilvl w:val="0"/>
                <w:numId w:val="148"/>
              </w:numPr>
            </w:pPr>
            <w:r w:rsidRPr="00163E65">
              <w:t>Érdeklődés a másik személy hogyléte felöl: Wie geht es dir/Ihnen? Danke, gut. Und dir/Ihnen?</w:t>
            </w:r>
          </w:p>
          <w:p w:rsidR="00C93641" w:rsidRPr="00163E65" w:rsidRDefault="00C93641" w:rsidP="00C93641">
            <w:pPr>
              <w:pStyle w:val="Listaszerbekezds10"/>
              <w:numPr>
                <w:ilvl w:val="0"/>
                <w:numId w:val="148"/>
              </w:numPr>
            </w:pPr>
            <w:r w:rsidRPr="00163E65">
              <w:t>Egyszerű kérdések (információkérés).</w:t>
            </w:r>
          </w:p>
          <w:p w:rsidR="00C93641" w:rsidRPr="00163E65" w:rsidRDefault="00C93641" w:rsidP="00C93641">
            <w:pPr>
              <w:pStyle w:val="Listaszerbekezds10"/>
              <w:numPr>
                <w:ilvl w:val="0"/>
                <w:numId w:val="148"/>
              </w:numPr>
            </w:pPr>
            <w:r w:rsidRPr="00163E65">
              <w:t>Egyszerű feleletek (információadás).</w:t>
            </w:r>
          </w:p>
          <w:p w:rsidR="00C93641" w:rsidRPr="00163E65" w:rsidRDefault="00C93641" w:rsidP="00C93641">
            <w:pPr>
              <w:pStyle w:val="Listaszerbekezds10"/>
              <w:numPr>
                <w:ilvl w:val="0"/>
                <w:numId w:val="148"/>
              </w:numPr>
            </w:pPr>
            <w:r w:rsidRPr="00163E65">
              <w:t>Modális jelentés kifejezése: képesség kifejezése: Ich kann Rad fahren.</w:t>
            </w:r>
          </w:p>
          <w:p w:rsidR="00C93641" w:rsidRPr="00163E65" w:rsidRDefault="00C93641" w:rsidP="00C93641">
            <w:pPr>
              <w:pStyle w:val="Listaszerbekezds10"/>
              <w:numPr>
                <w:ilvl w:val="0"/>
                <w:numId w:val="148"/>
              </w:numPr>
            </w:pPr>
            <w:r w:rsidRPr="00163E65">
              <w:t>Vélemény kérése: Was magst du?</w:t>
            </w:r>
          </w:p>
          <w:p w:rsidR="00C93641" w:rsidRPr="00163E65" w:rsidRDefault="00C93641" w:rsidP="00C93641">
            <w:pPr>
              <w:pStyle w:val="Listaszerbekezds10"/>
              <w:numPr>
                <w:ilvl w:val="0"/>
                <w:numId w:val="148"/>
              </w:numPr>
            </w:pPr>
            <w:r w:rsidRPr="00163E65">
              <w:t>A telefonálás konvenciói.</w:t>
            </w:r>
          </w:p>
        </w:tc>
        <w:tc>
          <w:tcPr>
            <w:tcW w:w="3424" w:type="dxa"/>
            <w:noWrap/>
            <w:vAlign w:val="center"/>
          </w:tcPr>
          <w:p w:rsidR="00C93641" w:rsidRPr="00163E65" w:rsidRDefault="00C93641" w:rsidP="00C93641">
            <w:pPr>
              <w:pStyle w:val="Listaszerbekezds10"/>
              <w:spacing w:before="120"/>
              <w:ind w:left="0"/>
            </w:pPr>
            <w:r w:rsidRPr="00163E65">
              <w:rPr>
                <w:lang w:val="cs-CZ"/>
              </w:rPr>
              <w:lastRenderedPageBreak/>
              <w:t>BESZÉDÉRTÉS</w:t>
            </w:r>
          </w:p>
          <w:p w:rsidR="00C93641" w:rsidRPr="00163E65" w:rsidRDefault="00C93641" w:rsidP="00C93641">
            <w:pPr>
              <w:pStyle w:val="Listaszerbekezds10"/>
              <w:numPr>
                <w:ilvl w:val="0"/>
                <w:numId w:val="149"/>
              </w:numPr>
            </w:pPr>
            <w:r w:rsidRPr="00163E65">
              <w:t>A hallottak utánmondása, ismétlése, majd közös mondása.</w:t>
            </w:r>
          </w:p>
          <w:p w:rsidR="00C93641" w:rsidRPr="00163E65" w:rsidRDefault="00C93641" w:rsidP="00C93641">
            <w:pPr>
              <w:pStyle w:val="Listaszerbekezds10"/>
              <w:numPr>
                <w:ilvl w:val="0"/>
                <w:numId w:val="149"/>
              </w:numPr>
            </w:pPr>
            <w:r w:rsidRPr="00163E65">
              <w:t>Játékos, cselekvéshez kötött gyakorlatok utánzása.</w:t>
            </w:r>
          </w:p>
          <w:p w:rsidR="00C93641" w:rsidRPr="00163E65" w:rsidRDefault="00C93641" w:rsidP="00C93641">
            <w:pPr>
              <w:pStyle w:val="Listaszerbekezds10"/>
              <w:numPr>
                <w:ilvl w:val="0"/>
                <w:numId w:val="149"/>
              </w:numPr>
            </w:pPr>
            <w:r w:rsidRPr="00163E65">
              <w:t>Nyitott párbeszédek (kérdés-felelet).</w:t>
            </w:r>
          </w:p>
          <w:p w:rsidR="00C93641" w:rsidRPr="00163E65" w:rsidRDefault="00C93641" w:rsidP="00C93641">
            <w:pPr>
              <w:pStyle w:val="Listaszerbekezds10"/>
              <w:numPr>
                <w:ilvl w:val="0"/>
                <w:numId w:val="149"/>
              </w:numPr>
            </w:pPr>
            <w:r w:rsidRPr="00163E65">
              <w:t>Szavak, kifejezések, egyszerű mondatok ismétlése.</w:t>
            </w:r>
          </w:p>
          <w:p w:rsidR="00C93641" w:rsidRPr="00163E65" w:rsidRDefault="00C93641" w:rsidP="00C93641">
            <w:pPr>
              <w:pStyle w:val="Listaszerbekezds10"/>
              <w:numPr>
                <w:ilvl w:val="0"/>
                <w:numId w:val="149"/>
              </w:numPr>
            </w:pPr>
            <w:r w:rsidRPr="00163E65">
              <w:t>Egyéni megnyilvánulási lehetőségek.</w:t>
            </w:r>
          </w:p>
          <w:p w:rsidR="00C93641" w:rsidRPr="00163E65" w:rsidRDefault="00C93641" w:rsidP="00C93641">
            <w:pPr>
              <w:pStyle w:val="Listaszerbekezds10"/>
              <w:numPr>
                <w:ilvl w:val="0"/>
                <w:numId w:val="149"/>
              </w:numPr>
            </w:pPr>
            <w:r w:rsidRPr="00163E65">
              <w:t>Páros, csoportos, szituációs gyakorlatok.</w:t>
            </w:r>
          </w:p>
          <w:p w:rsidR="00C93641" w:rsidRPr="00163E65" w:rsidRDefault="00C93641" w:rsidP="00C93641">
            <w:pPr>
              <w:pStyle w:val="Listaszerbekezds10"/>
              <w:numPr>
                <w:ilvl w:val="0"/>
                <w:numId w:val="149"/>
              </w:numPr>
            </w:pPr>
            <w:r w:rsidRPr="00163E65">
              <w:t>Helyzetfelismerés, alkalmazkodás a beszédhelyzethez és a beszédpartnerekhez.</w:t>
            </w:r>
          </w:p>
          <w:p w:rsidR="00C93641" w:rsidRPr="00163E65" w:rsidRDefault="00C93641" w:rsidP="00C93641">
            <w:pPr>
              <w:pStyle w:val="Listaszerbekezds10"/>
              <w:numPr>
                <w:ilvl w:val="0"/>
                <w:numId w:val="149"/>
              </w:numPr>
            </w:pPr>
            <w:r w:rsidRPr="00163E65">
              <w:t>Irányított figyelem a beszélőre, részvételi szándék a beszélgetéshez.</w:t>
            </w:r>
          </w:p>
          <w:p w:rsidR="00C93641" w:rsidRPr="00163E65" w:rsidRDefault="00C93641" w:rsidP="00C93641">
            <w:pPr>
              <w:pStyle w:val="Listaszerbekezds10"/>
              <w:numPr>
                <w:ilvl w:val="0"/>
                <w:numId w:val="149"/>
              </w:numPr>
            </w:pPr>
            <w:r w:rsidRPr="00163E65">
              <w:lastRenderedPageBreak/>
              <w:t>Társadalmi szokások használata a beszédhelyzetekben (kulturális eltérések, udvariassági formák alkalmazása).</w:t>
            </w:r>
          </w:p>
          <w:p w:rsidR="00C93641" w:rsidRPr="00163E65" w:rsidRDefault="00C93641" w:rsidP="00C93641">
            <w:pPr>
              <w:pStyle w:val="Listaszerbekezds10"/>
              <w:numPr>
                <w:ilvl w:val="0"/>
                <w:numId w:val="149"/>
              </w:numPr>
            </w:pPr>
            <w:r w:rsidRPr="00163E65">
              <w:t>A különböző köszönési formák felismerése, megfelelő alkalmazásuk megpróbálása.</w:t>
            </w:r>
          </w:p>
          <w:p w:rsidR="00C93641" w:rsidRPr="00163E65" w:rsidRDefault="00C93641" w:rsidP="00C93641">
            <w:pPr>
              <w:pStyle w:val="Listaszerbekezds10"/>
              <w:numPr>
                <w:ilvl w:val="0"/>
                <w:numId w:val="149"/>
              </w:numPr>
            </w:pPr>
            <w:r w:rsidRPr="00163E65">
              <w:t xml:space="preserve">Személyes adatai ismerete, bemutatkozás. Néhány adat megadása magáról. </w:t>
            </w:r>
          </w:p>
          <w:p w:rsidR="00C93641" w:rsidRPr="00163E65" w:rsidRDefault="00C93641" w:rsidP="00C93641">
            <w:pPr>
              <w:pStyle w:val="Listaszerbekezds10"/>
              <w:numPr>
                <w:ilvl w:val="0"/>
                <w:numId w:val="149"/>
              </w:numPr>
            </w:pPr>
            <w:r w:rsidRPr="00163E65">
              <w:t>A beszéd ritmusának, az intonációnak a megfigyelése és utánzása, lehetőség szerint minél pontosabb visszaadása. (Kézmozdulattal a hanglejtés követése, eltérő intonációk megfigyelése.)</w:t>
            </w:r>
          </w:p>
          <w:p w:rsidR="00C93641" w:rsidRPr="00163E65" w:rsidRDefault="00C93641" w:rsidP="00C93641">
            <w:pPr>
              <w:pStyle w:val="Listaszerbekezds10"/>
              <w:numPr>
                <w:ilvl w:val="0"/>
                <w:numId w:val="149"/>
              </w:numPr>
            </w:pPr>
            <w:r w:rsidRPr="00163E65">
              <w:t>Szavak differenciálása.</w:t>
            </w:r>
          </w:p>
          <w:p w:rsidR="00C93641" w:rsidRPr="00163E65" w:rsidRDefault="00C93641" w:rsidP="00C93641">
            <w:pPr>
              <w:pStyle w:val="Listaszerbekezds10"/>
              <w:numPr>
                <w:ilvl w:val="0"/>
                <w:numId w:val="149"/>
              </w:numPr>
            </w:pPr>
            <w:r w:rsidRPr="00163E65">
              <w:t>Nyelvi egységek megértése.</w:t>
            </w:r>
          </w:p>
        </w:tc>
        <w:tc>
          <w:tcPr>
            <w:tcW w:w="2384" w:type="dxa"/>
            <w:gridSpan w:val="2"/>
            <w:noWrap/>
            <w:vAlign w:val="center"/>
          </w:tcPr>
          <w:p w:rsidR="00C93641" w:rsidRPr="00163E65" w:rsidRDefault="00C93641" w:rsidP="00C93641">
            <w:pPr>
              <w:spacing w:before="120"/>
              <w:rPr>
                <w:rFonts w:ascii="Times New Roman" w:hAnsi="Times New Roman"/>
                <w:sz w:val="24"/>
                <w:szCs w:val="24"/>
                <w:lang w:eastAsia="hu-HU"/>
              </w:rPr>
            </w:pPr>
            <w:r w:rsidRPr="00163E65">
              <w:rPr>
                <w:rFonts w:ascii="Times New Roman" w:hAnsi="Times New Roman"/>
                <w:i/>
                <w:sz w:val="24"/>
                <w:szCs w:val="24"/>
                <w:lang w:eastAsia="hu-HU"/>
              </w:rPr>
              <w:lastRenderedPageBreak/>
              <w:t xml:space="preserve">Ének-zene: </w:t>
            </w:r>
            <w:r w:rsidRPr="00163E65">
              <w:rPr>
                <w:rFonts w:ascii="Times New Roman" w:hAnsi="Times New Roman"/>
                <w:sz w:val="24"/>
                <w:szCs w:val="24"/>
                <w:lang w:eastAsia="hu-HU"/>
              </w:rPr>
              <w:t>(</w:t>
            </w:r>
            <w:r w:rsidRPr="00163E65">
              <w:rPr>
                <w:rFonts w:ascii="Times New Roman" w:hAnsi="Times New Roman"/>
                <w:sz w:val="24"/>
                <w:szCs w:val="24"/>
                <w:lang w:val="cs-CZ" w:eastAsia="hu-HU"/>
              </w:rPr>
              <w:t>ritmus</w:t>
            </w:r>
            <w:r w:rsidRPr="00163E65">
              <w:rPr>
                <w:rFonts w:ascii="Times New Roman" w:hAnsi="Times New Roman"/>
                <w:sz w:val="24"/>
                <w:szCs w:val="24"/>
                <w:lang w:eastAsia="hu-HU"/>
              </w:rPr>
              <w:t xml:space="preserve"> tartása, ritmusváltás, hangképzés, intonálás).</w:t>
            </w:r>
          </w:p>
          <w:p w:rsidR="00C93641" w:rsidRPr="00163E65" w:rsidRDefault="00C93641" w:rsidP="00C93641">
            <w:pPr>
              <w:rPr>
                <w:rFonts w:ascii="Times New Roman" w:hAnsi="Times New Roman"/>
                <w:sz w:val="24"/>
                <w:szCs w:val="24"/>
                <w:lang w:eastAsia="hu-HU"/>
              </w:rPr>
            </w:pPr>
          </w:p>
          <w:p w:rsidR="00C93641" w:rsidRPr="00163E65" w:rsidRDefault="00C93641" w:rsidP="00C93641">
            <w:pPr>
              <w:rPr>
                <w:rFonts w:ascii="Times New Roman" w:hAnsi="Times New Roman"/>
                <w:sz w:val="24"/>
                <w:szCs w:val="24"/>
                <w:lang w:eastAsia="hu-HU"/>
              </w:rPr>
            </w:pPr>
            <w:r w:rsidRPr="00163E65">
              <w:rPr>
                <w:rFonts w:ascii="Times New Roman" w:hAnsi="Times New Roman"/>
                <w:i/>
                <w:sz w:val="24"/>
                <w:szCs w:val="24"/>
                <w:lang w:eastAsia="hu-HU"/>
              </w:rPr>
              <w:t>Magyar nyelv és irodalom:</w:t>
            </w:r>
            <w:r w:rsidRPr="00163E65">
              <w:rPr>
                <w:rFonts w:ascii="Times New Roman" w:hAnsi="Times New Roman"/>
                <w:sz w:val="24"/>
                <w:szCs w:val="24"/>
                <w:lang w:eastAsia="hu-HU"/>
              </w:rPr>
              <w:t xml:space="preserve"> beszédértés, a kommunikáció alapjai, hangképzés.</w:t>
            </w:r>
          </w:p>
          <w:p w:rsidR="00C93641" w:rsidRPr="00163E65" w:rsidRDefault="00C93641" w:rsidP="00C93641">
            <w:pPr>
              <w:rPr>
                <w:rFonts w:ascii="Times New Roman" w:hAnsi="Times New Roman"/>
                <w:sz w:val="24"/>
                <w:szCs w:val="24"/>
                <w:lang w:eastAsia="hu-HU"/>
              </w:rPr>
            </w:pPr>
          </w:p>
          <w:p w:rsidR="00C93641" w:rsidRPr="00163E65" w:rsidRDefault="00C93641" w:rsidP="00C93641">
            <w:pPr>
              <w:rPr>
                <w:rFonts w:ascii="Times New Roman" w:hAnsi="Times New Roman"/>
                <w:sz w:val="24"/>
                <w:szCs w:val="24"/>
                <w:lang w:eastAsia="hu-HU"/>
              </w:rPr>
            </w:pPr>
            <w:r w:rsidRPr="00163E65">
              <w:rPr>
                <w:rFonts w:ascii="Times New Roman" w:hAnsi="Times New Roman"/>
                <w:i/>
                <w:sz w:val="24"/>
                <w:szCs w:val="24"/>
                <w:lang w:eastAsia="hu-HU"/>
              </w:rPr>
              <w:t xml:space="preserve">Testnevelés és sport: </w:t>
            </w:r>
            <w:r w:rsidRPr="00163E65">
              <w:rPr>
                <w:rFonts w:ascii="Times New Roman" w:hAnsi="Times New Roman"/>
                <w:sz w:val="24"/>
                <w:szCs w:val="24"/>
                <w:lang w:eastAsia="hu-HU"/>
              </w:rPr>
              <w:t>mozgáskoordináció fejlesztése, a mozgás kifejező ereje, testséma, légzés.</w:t>
            </w:r>
          </w:p>
          <w:p w:rsidR="00C93641" w:rsidRPr="00163E65" w:rsidRDefault="00C93641" w:rsidP="00C93641">
            <w:pPr>
              <w:rPr>
                <w:rFonts w:ascii="Times New Roman" w:hAnsi="Times New Roman"/>
                <w:sz w:val="24"/>
                <w:szCs w:val="24"/>
                <w:lang w:eastAsia="hu-HU"/>
              </w:rPr>
            </w:pPr>
          </w:p>
          <w:p w:rsidR="00C93641" w:rsidRPr="00163E65" w:rsidRDefault="00C93641" w:rsidP="00C93641">
            <w:pPr>
              <w:rPr>
                <w:rFonts w:ascii="Times New Roman" w:hAnsi="Times New Roman"/>
                <w:sz w:val="24"/>
                <w:szCs w:val="24"/>
                <w:lang w:eastAsia="hu-HU"/>
              </w:rPr>
            </w:pPr>
            <w:r w:rsidRPr="00163E65">
              <w:rPr>
                <w:rFonts w:ascii="Times New Roman" w:hAnsi="Times New Roman"/>
                <w:i/>
                <w:sz w:val="24"/>
                <w:szCs w:val="24"/>
                <w:lang w:eastAsia="hu-HU"/>
              </w:rPr>
              <w:t>Természetismeret:</w:t>
            </w:r>
            <w:r w:rsidRPr="00163E65">
              <w:rPr>
                <w:rFonts w:ascii="Times New Roman" w:hAnsi="Times New Roman"/>
                <w:sz w:val="24"/>
                <w:szCs w:val="24"/>
                <w:lang w:eastAsia="hu-HU"/>
              </w:rPr>
              <w:t xml:space="preserve"> környezetünk tárgyainak, élőlények neveinek ismerete, velük kapcsolatos ismeretek.</w:t>
            </w:r>
          </w:p>
          <w:p w:rsidR="00C93641" w:rsidRPr="00163E65" w:rsidRDefault="00C93641" w:rsidP="00C93641">
            <w:pPr>
              <w:rPr>
                <w:rFonts w:ascii="Times New Roman" w:hAnsi="Times New Roman"/>
                <w:sz w:val="24"/>
                <w:szCs w:val="24"/>
                <w:lang w:eastAsia="hu-HU"/>
              </w:rPr>
            </w:pPr>
          </w:p>
          <w:p w:rsidR="00C93641" w:rsidRPr="00163E65" w:rsidRDefault="00C93641" w:rsidP="00C93641">
            <w:pPr>
              <w:rPr>
                <w:rFonts w:ascii="Times New Roman" w:hAnsi="Times New Roman"/>
                <w:sz w:val="24"/>
                <w:szCs w:val="24"/>
                <w:lang w:eastAsia="hu-HU"/>
              </w:rPr>
            </w:pPr>
            <w:r w:rsidRPr="00163E65">
              <w:rPr>
                <w:rFonts w:ascii="Times New Roman" w:hAnsi="Times New Roman"/>
                <w:i/>
                <w:sz w:val="24"/>
                <w:szCs w:val="24"/>
                <w:lang w:eastAsia="hu-HU"/>
              </w:rPr>
              <w:t>Hon-és népismeret:</w:t>
            </w:r>
            <w:r w:rsidRPr="00163E65">
              <w:rPr>
                <w:rFonts w:ascii="Times New Roman" w:hAnsi="Times New Roman"/>
                <w:sz w:val="24"/>
                <w:szCs w:val="24"/>
                <w:lang w:eastAsia="hu-HU"/>
              </w:rPr>
              <w:t xml:space="preserve"> ünnepek, népszokások.</w:t>
            </w:r>
          </w:p>
          <w:p w:rsidR="00C93641" w:rsidRPr="00163E65" w:rsidRDefault="00C93641" w:rsidP="00C93641">
            <w:pPr>
              <w:rPr>
                <w:rFonts w:ascii="Times New Roman" w:hAnsi="Times New Roman"/>
                <w:sz w:val="24"/>
                <w:szCs w:val="24"/>
                <w:lang w:eastAsia="hu-HU"/>
              </w:rPr>
            </w:pPr>
          </w:p>
          <w:p w:rsidR="00C93641" w:rsidRPr="00163E65" w:rsidRDefault="00C93641" w:rsidP="00C93641">
            <w:pPr>
              <w:rPr>
                <w:rFonts w:ascii="Times New Roman" w:hAnsi="Times New Roman"/>
                <w:sz w:val="24"/>
                <w:szCs w:val="24"/>
                <w:lang w:eastAsia="hu-HU"/>
              </w:rPr>
            </w:pPr>
            <w:r w:rsidRPr="00163E65">
              <w:rPr>
                <w:rFonts w:ascii="Times New Roman" w:hAnsi="Times New Roman"/>
                <w:i/>
                <w:sz w:val="24"/>
                <w:szCs w:val="24"/>
                <w:lang w:eastAsia="hu-HU"/>
              </w:rPr>
              <w:t>Földrajz:</w:t>
            </w:r>
            <w:r w:rsidRPr="00163E65">
              <w:rPr>
                <w:rFonts w:ascii="Times New Roman" w:hAnsi="Times New Roman"/>
                <w:sz w:val="24"/>
                <w:szCs w:val="24"/>
                <w:lang w:eastAsia="hu-HU"/>
              </w:rPr>
              <w:t xml:space="preserve"> szigetország, térképhasználat.</w:t>
            </w:r>
          </w:p>
          <w:p w:rsidR="00C93641" w:rsidRPr="00163E65" w:rsidRDefault="00C93641" w:rsidP="00C93641">
            <w:pPr>
              <w:rPr>
                <w:rFonts w:ascii="Times New Roman" w:hAnsi="Times New Roman"/>
                <w:sz w:val="24"/>
                <w:szCs w:val="24"/>
                <w:lang w:eastAsia="hu-HU"/>
              </w:rPr>
            </w:pPr>
          </w:p>
          <w:p w:rsidR="00C93641" w:rsidRPr="00163E65" w:rsidRDefault="00C93641" w:rsidP="00C93641">
            <w:pPr>
              <w:rPr>
                <w:rFonts w:ascii="Times New Roman" w:hAnsi="Times New Roman"/>
                <w:sz w:val="24"/>
                <w:szCs w:val="24"/>
                <w:lang w:eastAsia="hu-HU"/>
              </w:rPr>
            </w:pPr>
            <w:r w:rsidRPr="00163E65">
              <w:rPr>
                <w:rFonts w:ascii="Times New Roman" w:hAnsi="Times New Roman"/>
                <w:i/>
                <w:sz w:val="24"/>
                <w:szCs w:val="24"/>
                <w:lang w:eastAsia="hu-HU"/>
              </w:rPr>
              <w:t xml:space="preserve">Vizuális kultúra: </w:t>
            </w:r>
            <w:r w:rsidRPr="00163E65">
              <w:rPr>
                <w:rFonts w:ascii="Times New Roman" w:hAnsi="Times New Roman"/>
                <w:sz w:val="24"/>
                <w:szCs w:val="24"/>
                <w:lang w:eastAsia="hu-HU"/>
              </w:rPr>
              <w:t>finom mozgások fejlesztése, válaszadás rajzzal.</w:t>
            </w:r>
          </w:p>
        </w:tc>
      </w:tr>
      <w:tr w:rsidR="00C93641" w:rsidRPr="00163E65" w:rsidTr="00C93641">
        <w:tblPrEx>
          <w:tblBorders>
            <w:top w:val="none" w:sz="0" w:space="0" w:color="auto"/>
          </w:tblBorders>
        </w:tblPrEx>
        <w:trPr>
          <w:jc w:val="center"/>
        </w:trPr>
        <w:tc>
          <w:tcPr>
            <w:tcW w:w="1855" w:type="dxa"/>
            <w:noWrap/>
            <w:vAlign w:val="center"/>
          </w:tcPr>
          <w:p w:rsidR="00C93641" w:rsidRPr="00163E65" w:rsidRDefault="00C93641" w:rsidP="00C93641">
            <w:pPr>
              <w:jc w:val="center"/>
              <w:rPr>
                <w:rFonts w:ascii="Times New Roman" w:hAnsi="Times New Roman"/>
                <w:b/>
                <w:bCs/>
                <w:sz w:val="24"/>
                <w:szCs w:val="24"/>
                <w:lang w:eastAsia="hu-HU"/>
              </w:rPr>
            </w:pPr>
            <w:r w:rsidRPr="00163E65">
              <w:rPr>
                <w:rFonts w:ascii="Times New Roman" w:hAnsi="Times New Roman"/>
                <w:b/>
                <w:bCs/>
                <w:sz w:val="24"/>
                <w:szCs w:val="24"/>
                <w:lang w:val="cs-CZ" w:eastAsia="hu-HU"/>
              </w:rPr>
              <w:lastRenderedPageBreak/>
              <w:t>Kulcsfogalmak</w:t>
            </w:r>
            <w:r w:rsidRPr="00163E65">
              <w:rPr>
                <w:rFonts w:ascii="Times New Roman" w:hAnsi="Times New Roman"/>
                <w:b/>
                <w:bCs/>
                <w:sz w:val="24"/>
                <w:szCs w:val="24"/>
                <w:lang w:eastAsia="hu-HU"/>
              </w:rPr>
              <w:t>/ fogalmak</w:t>
            </w:r>
          </w:p>
        </w:tc>
        <w:tc>
          <w:tcPr>
            <w:tcW w:w="7376" w:type="dxa"/>
            <w:gridSpan w:val="5"/>
            <w:noWrap/>
            <w:vAlign w:val="center"/>
          </w:tcPr>
          <w:p w:rsidR="00C93641" w:rsidRPr="00163E65" w:rsidRDefault="00C93641" w:rsidP="00C93641">
            <w:pPr>
              <w:spacing w:before="120"/>
              <w:rPr>
                <w:rFonts w:ascii="Times New Roman" w:hAnsi="Times New Roman"/>
                <w:sz w:val="24"/>
                <w:szCs w:val="24"/>
                <w:lang w:eastAsia="hu-HU"/>
              </w:rPr>
            </w:pPr>
            <w:r w:rsidRPr="00163E65">
              <w:rPr>
                <w:rFonts w:ascii="Times New Roman" w:hAnsi="Times New Roman"/>
                <w:sz w:val="24"/>
                <w:szCs w:val="24"/>
                <w:lang w:eastAsia="hu-HU"/>
              </w:rPr>
              <w:t xml:space="preserve"> </w:t>
            </w:r>
            <w:r w:rsidRPr="00163E65">
              <w:rPr>
                <w:rFonts w:ascii="Times New Roman" w:hAnsi="Times New Roman"/>
                <w:sz w:val="24"/>
                <w:szCs w:val="24"/>
                <w:lang w:val="cs-CZ" w:eastAsia="hu-HU"/>
              </w:rPr>
              <w:t>Udvariassági</w:t>
            </w:r>
            <w:r w:rsidRPr="00163E65">
              <w:rPr>
                <w:rFonts w:ascii="Times New Roman" w:hAnsi="Times New Roman"/>
                <w:sz w:val="24"/>
                <w:szCs w:val="24"/>
                <w:lang w:eastAsia="hu-HU"/>
              </w:rPr>
              <w:t xml:space="preserve"> forma, képesség kifejezése, vélemény kifejezése, ünnepekkel kapcsolatos köszönés/köszöntés, szokás. Kérdés-felelet. </w:t>
            </w:r>
          </w:p>
        </w:tc>
      </w:tr>
    </w:tbl>
    <w:p w:rsidR="00C93641" w:rsidRPr="00163E65" w:rsidRDefault="00C93641" w:rsidP="00C93641">
      <w:pPr>
        <w:rPr>
          <w:rFonts w:ascii="Times New Roman" w:hAnsi="Times New Roman"/>
          <w:sz w:val="24"/>
          <w:szCs w:val="24"/>
        </w:rPr>
      </w:pPr>
    </w:p>
    <w:p w:rsidR="00C93641" w:rsidRPr="00163E65" w:rsidRDefault="00C93641" w:rsidP="00C93641">
      <w:pPr>
        <w:rPr>
          <w:rFonts w:ascii="Times New Roman" w:hAnsi="Times New Roman"/>
          <w:sz w:val="24"/>
          <w:szCs w:val="24"/>
        </w:rPr>
      </w:pPr>
    </w:p>
    <w:tbl>
      <w:tblPr>
        <w:tblW w:w="92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6"/>
        <w:gridCol w:w="412"/>
        <w:gridCol w:w="1165"/>
        <w:gridCol w:w="3424"/>
        <w:gridCol w:w="1016"/>
        <w:gridCol w:w="1368"/>
      </w:tblGrid>
      <w:tr w:rsidR="00C93641" w:rsidRPr="00163E65" w:rsidTr="00C93641">
        <w:trPr>
          <w:jc w:val="center"/>
        </w:trPr>
        <w:tc>
          <w:tcPr>
            <w:tcW w:w="2258" w:type="dxa"/>
            <w:gridSpan w:val="2"/>
            <w:noWrap/>
            <w:vAlign w:val="center"/>
          </w:tcPr>
          <w:p w:rsidR="00C93641" w:rsidRPr="00163E65" w:rsidRDefault="00C93641" w:rsidP="00C93641">
            <w:pPr>
              <w:jc w:val="center"/>
              <w:rPr>
                <w:rFonts w:ascii="Times New Roman" w:hAnsi="Times New Roman"/>
                <w:b/>
                <w:bCs/>
                <w:sz w:val="24"/>
                <w:szCs w:val="24"/>
                <w:lang w:eastAsia="hu-HU"/>
              </w:rPr>
            </w:pPr>
            <w:r w:rsidRPr="00163E65">
              <w:rPr>
                <w:rFonts w:ascii="Times New Roman" w:hAnsi="Times New Roman"/>
                <w:b/>
                <w:bCs/>
                <w:sz w:val="24"/>
                <w:szCs w:val="24"/>
                <w:lang w:eastAsia="hu-HU"/>
              </w:rPr>
              <w:t xml:space="preserve">Tematikai </w:t>
            </w:r>
            <w:r w:rsidRPr="00163E65">
              <w:rPr>
                <w:rFonts w:ascii="Times New Roman" w:hAnsi="Times New Roman"/>
                <w:b/>
                <w:bCs/>
                <w:sz w:val="24"/>
                <w:szCs w:val="24"/>
                <w:lang w:val="cs-CZ" w:eastAsia="hu-HU"/>
              </w:rPr>
              <w:t>egység</w:t>
            </w:r>
            <w:r w:rsidRPr="00163E65">
              <w:rPr>
                <w:rFonts w:ascii="Times New Roman" w:hAnsi="Times New Roman"/>
                <w:b/>
                <w:bCs/>
                <w:sz w:val="24"/>
                <w:szCs w:val="24"/>
                <w:lang w:eastAsia="hu-HU"/>
              </w:rPr>
              <w:t>/ Fejlesztési cél</w:t>
            </w:r>
          </w:p>
        </w:tc>
        <w:tc>
          <w:tcPr>
            <w:tcW w:w="5605" w:type="dxa"/>
            <w:gridSpan w:val="3"/>
            <w:noWrap/>
            <w:vAlign w:val="center"/>
          </w:tcPr>
          <w:p w:rsidR="00C93641" w:rsidRPr="00163E65" w:rsidRDefault="00C93641" w:rsidP="00C93641">
            <w:pPr>
              <w:pStyle w:val="Listaszerbekezds10"/>
              <w:numPr>
                <w:ilvl w:val="0"/>
                <w:numId w:val="146"/>
              </w:numPr>
              <w:spacing w:before="120"/>
              <w:jc w:val="center"/>
              <w:rPr>
                <w:b/>
                <w:bCs/>
              </w:rPr>
            </w:pPr>
            <w:r w:rsidRPr="00163E65">
              <w:rPr>
                <w:b/>
                <w:bCs/>
                <w:lang w:val="cs-CZ"/>
              </w:rPr>
              <w:t>Beszédkészség</w:t>
            </w:r>
          </w:p>
        </w:tc>
        <w:tc>
          <w:tcPr>
            <w:tcW w:w="1368" w:type="dxa"/>
            <w:noWrap/>
            <w:vAlign w:val="center"/>
          </w:tcPr>
          <w:p w:rsidR="00C93641" w:rsidRPr="00163E65" w:rsidRDefault="00C93641" w:rsidP="00C93641">
            <w:pPr>
              <w:spacing w:before="120"/>
              <w:jc w:val="center"/>
              <w:rPr>
                <w:rFonts w:ascii="Times New Roman" w:hAnsi="Times New Roman"/>
                <w:b/>
                <w:bCs/>
                <w:sz w:val="24"/>
                <w:szCs w:val="24"/>
                <w:lang w:eastAsia="hu-HU"/>
              </w:rPr>
            </w:pPr>
            <w:r w:rsidRPr="00163E65">
              <w:rPr>
                <w:rFonts w:ascii="Times New Roman" w:hAnsi="Times New Roman"/>
                <w:b/>
                <w:bCs/>
                <w:sz w:val="24"/>
                <w:szCs w:val="24"/>
                <w:lang w:val="cs-CZ" w:eastAsia="hu-HU"/>
              </w:rPr>
              <w:t>Órakeret folyamatos</w:t>
            </w:r>
          </w:p>
        </w:tc>
      </w:tr>
      <w:tr w:rsidR="00C93641" w:rsidRPr="00163E65" w:rsidTr="00C93641">
        <w:trPr>
          <w:jc w:val="center"/>
        </w:trPr>
        <w:tc>
          <w:tcPr>
            <w:tcW w:w="2258" w:type="dxa"/>
            <w:gridSpan w:val="2"/>
            <w:noWrap/>
            <w:vAlign w:val="center"/>
          </w:tcPr>
          <w:p w:rsidR="00C93641" w:rsidRPr="00163E65" w:rsidRDefault="00C93641" w:rsidP="00C93641">
            <w:pPr>
              <w:jc w:val="center"/>
              <w:rPr>
                <w:rFonts w:ascii="Times New Roman" w:hAnsi="Times New Roman"/>
                <w:b/>
                <w:bCs/>
                <w:sz w:val="24"/>
                <w:szCs w:val="24"/>
                <w:lang w:eastAsia="hu-HU"/>
              </w:rPr>
            </w:pPr>
            <w:r w:rsidRPr="00163E65">
              <w:rPr>
                <w:rFonts w:ascii="Times New Roman" w:hAnsi="Times New Roman"/>
                <w:b/>
                <w:bCs/>
                <w:sz w:val="24"/>
                <w:szCs w:val="24"/>
                <w:lang w:eastAsia="hu-HU"/>
              </w:rPr>
              <w:t>Előzetes tudás</w:t>
            </w:r>
          </w:p>
        </w:tc>
        <w:tc>
          <w:tcPr>
            <w:tcW w:w="6973" w:type="dxa"/>
            <w:gridSpan w:val="4"/>
            <w:noWrap/>
            <w:vAlign w:val="center"/>
          </w:tcPr>
          <w:p w:rsidR="00C93641" w:rsidRPr="00163E65" w:rsidRDefault="00C93641" w:rsidP="00C93641">
            <w:pPr>
              <w:spacing w:before="120"/>
              <w:rPr>
                <w:rFonts w:ascii="Times New Roman" w:hAnsi="Times New Roman"/>
                <w:sz w:val="24"/>
                <w:szCs w:val="24"/>
                <w:lang w:eastAsia="hu-HU"/>
              </w:rPr>
            </w:pPr>
            <w:r w:rsidRPr="00163E65">
              <w:rPr>
                <w:rFonts w:ascii="Times New Roman" w:hAnsi="Times New Roman"/>
                <w:sz w:val="24"/>
                <w:szCs w:val="24"/>
                <w:lang w:eastAsia="hu-HU"/>
              </w:rPr>
              <w:t xml:space="preserve">A beszéd megértése. A </w:t>
            </w:r>
            <w:r w:rsidRPr="00163E65">
              <w:rPr>
                <w:rFonts w:ascii="Times New Roman" w:hAnsi="Times New Roman"/>
                <w:sz w:val="24"/>
                <w:szCs w:val="24"/>
                <w:lang w:val="cs-CZ" w:eastAsia="hu-HU"/>
              </w:rPr>
              <w:t>környezetében</w:t>
            </w:r>
            <w:r w:rsidRPr="00163E65">
              <w:rPr>
                <w:rFonts w:ascii="Times New Roman" w:hAnsi="Times New Roman"/>
                <w:sz w:val="24"/>
                <w:szCs w:val="24"/>
                <w:lang w:eastAsia="hu-HU"/>
              </w:rPr>
              <w:t xml:space="preserve"> körülötte levő tárgyak, élőlények megnevezése, cselekvések megnevezése, egyszerű utasítások, kérdések megértése.</w:t>
            </w:r>
          </w:p>
        </w:tc>
      </w:tr>
      <w:tr w:rsidR="00C93641" w:rsidRPr="00163E65" w:rsidTr="00C93641">
        <w:trPr>
          <w:jc w:val="center"/>
        </w:trPr>
        <w:tc>
          <w:tcPr>
            <w:tcW w:w="2258" w:type="dxa"/>
            <w:gridSpan w:val="2"/>
            <w:noWrap/>
            <w:vAlign w:val="center"/>
          </w:tcPr>
          <w:p w:rsidR="00C93641" w:rsidRPr="00163E65" w:rsidRDefault="00C93641" w:rsidP="00C93641">
            <w:pPr>
              <w:spacing w:before="120"/>
              <w:jc w:val="center"/>
              <w:rPr>
                <w:rFonts w:ascii="Times New Roman" w:hAnsi="Times New Roman"/>
                <w:b/>
                <w:bCs/>
                <w:sz w:val="24"/>
                <w:szCs w:val="24"/>
                <w:lang w:eastAsia="hu-HU"/>
              </w:rPr>
            </w:pPr>
            <w:r w:rsidRPr="00163E65">
              <w:rPr>
                <w:rFonts w:ascii="Times New Roman" w:hAnsi="Times New Roman"/>
                <w:b/>
                <w:bCs/>
                <w:sz w:val="24"/>
                <w:szCs w:val="24"/>
                <w:lang w:eastAsia="hu-HU"/>
              </w:rPr>
              <w:t>A tematikai egység nevelési-fejlesztési céljai</w:t>
            </w:r>
          </w:p>
        </w:tc>
        <w:tc>
          <w:tcPr>
            <w:tcW w:w="6973" w:type="dxa"/>
            <w:gridSpan w:val="4"/>
            <w:noWrap/>
            <w:vAlign w:val="center"/>
          </w:tcPr>
          <w:p w:rsidR="00C93641" w:rsidRPr="00163E65" w:rsidRDefault="00C93641" w:rsidP="00C93641">
            <w:pPr>
              <w:spacing w:before="120"/>
              <w:rPr>
                <w:rFonts w:ascii="Times New Roman" w:hAnsi="Times New Roman"/>
                <w:sz w:val="24"/>
                <w:szCs w:val="24"/>
                <w:lang w:eastAsia="hu-HU"/>
              </w:rPr>
            </w:pPr>
            <w:r w:rsidRPr="00163E65">
              <w:rPr>
                <w:rFonts w:ascii="Times New Roman" w:hAnsi="Times New Roman"/>
                <w:sz w:val="24"/>
                <w:szCs w:val="24"/>
                <w:lang w:eastAsia="hu-HU"/>
              </w:rPr>
              <w:t xml:space="preserve">Egyre biztosabb </w:t>
            </w:r>
            <w:r w:rsidRPr="00163E65">
              <w:rPr>
                <w:rFonts w:ascii="Times New Roman" w:hAnsi="Times New Roman"/>
                <w:sz w:val="24"/>
                <w:szCs w:val="24"/>
                <w:lang w:val="cs-CZ" w:eastAsia="hu-HU"/>
              </w:rPr>
              <w:t>beszédkészség</w:t>
            </w:r>
            <w:r w:rsidRPr="00163E65">
              <w:rPr>
                <w:rFonts w:ascii="Times New Roman" w:hAnsi="Times New Roman"/>
                <w:sz w:val="24"/>
                <w:szCs w:val="24"/>
                <w:lang w:eastAsia="hu-HU"/>
              </w:rPr>
              <w:t>, beszédbátorság fokozatos növelése. A mindennapi életben előforduló beszédhelyzetek megismertetése a tanulókkal. Önellenőrzés, önkontroll képességének fejlesztése.</w:t>
            </w:r>
          </w:p>
        </w:tc>
      </w:tr>
      <w:tr w:rsidR="00C93641" w:rsidRPr="00163E65" w:rsidTr="00C93641">
        <w:trPr>
          <w:jc w:val="center"/>
        </w:trPr>
        <w:tc>
          <w:tcPr>
            <w:tcW w:w="3423" w:type="dxa"/>
            <w:gridSpan w:val="3"/>
            <w:noWrap/>
            <w:vAlign w:val="center"/>
          </w:tcPr>
          <w:p w:rsidR="00C93641" w:rsidRPr="00163E65" w:rsidRDefault="00C93641" w:rsidP="00C93641">
            <w:pPr>
              <w:spacing w:before="120"/>
              <w:jc w:val="center"/>
              <w:rPr>
                <w:rFonts w:ascii="Times New Roman" w:hAnsi="Times New Roman"/>
                <w:b/>
                <w:bCs/>
                <w:sz w:val="24"/>
                <w:szCs w:val="24"/>
                <w:lang w:eastAsia="hu-HU"/>
              </w:rPr>
            </w:pPr>
            <w:r w:rsidRPr="00163E65">
              <w:rPr>
                <w:rFonts w:ascii="Times New Roman" w:hAnsi="Times New Roman"/>
                <w:b/>
                <w:bCs/>
                <w:sz w:val="24"/>
                <w:szCs w:val="24"/>
                <w:lang w:val="cs-CZ" w:eastAsia="hu-HU"/>
              </w:rPr>
              <w:lastRenderedPageBreak/>
              <w:t>Ismeretek</w:t>
            </w:r>
          </w:p>
        </w:tc>
        <w:tc>
          <w:tcPr>
            <w:tcW w:w="3424" w:type="dxa"/>
            <w:noWrap/>
            <w:vAlign w:val="center"/>
          </w:tcPr>
          <w:p w:rsidR="00C93641" w:rsidRPr="00163E65" w:rsidRDefault="00C93641" w:rsidP="00C93641">
            <w:pPr>
              <w:spacing w:before="120"/>
              <w:jc w:val="center"/>
              <w:rPr>
                <w:rFonts w:ascii="Times New Roman" w:hAnsi="Times New Roman"/>
                <w:b/>
                <w:bCs/>
                <w:sz w:val="24"/>
                <w:szCs w:val="24"/>
                <w:lang w:eastAsia="hu-HU"/>
              </w:rPr>
            </w:pPr>
            <w:r w:rsidRPr="00163E65">
              <w:rPr>
                <w:rFonts w:ascii="Times New Roman" w:hAnsi="Times New Roman"/>
                <w:b/>
                <w:bCs/>
                <w:sz w:val="24"/>
                <w:szCs w:val="24"/>
                <w:lang w:val="cs-CZ" w:eastAsia="hu-HU"/>
              </w:rPr>
              <w:t>Fejlesztési</w:t>
            </w:r>
            <w:r w:rsidRPr="00163E65">
              <w:rPr>
                <w:rFonts w:ascii="Times New Roman" w:hAnsi="Times New Roman"/>
                <w:b/>
                <w:bCs/>
                <w:sz w:val="24"/>
                <w:szCs w:val="24"/>
                <w:lang w:eastAsia="hu-HU"/>
              </w:rPr>
              <w:t xml:space="preserve"> követelmények/</w:t>
            </w:r>
            <w:r w:rsidRPr="00163E65">
              <w:rPr>
                <w:rFonts w:ascii="Times New Roman" w:hAnsi="Times New Roman"/>
                <w:b/>
                <w:bCs/>
                <w:sz w:val="24"/>
                <w:szCs w:val="24"/>
                <w:lang w:eastAsia="hu-HU"/>
              </w:rPr>
              <w:br/>
              <w:t>tevékenységek</w:t>
            </w:r>
          </w:p>
        </w:tc>
        <w:tc>
          <w:tcPr>
            <w:tcW w:w="2384" w:type="dxa"/>
            <w:gridSpan w:val="2"/>
            <w:noWrap/>
            <w:vAlign w:val="center"/>
          </w:tcPr>
          <w:p w:rsidR="00C93641" w:rsidRPr="00163E65" w:rsidRDefault="00C93641" w:rsidP="00C93641">
            <w:pPr>
              <w:spacing w:before="120"/>
              <w:jc w:val="center"/>
              <w:rPr>
                <w:rFonts w:ascii="Times New Roman" w:hAnsi="Times New Roman"/>
                <w:sz w:val="24"/>
                <w:szCs w:val="24"/>
                <w:lang w:val="cs-CZ" w:eastAsia="hu-HU"/>
              </w:rPr>
            </w:pPr>
            <w:r w:rsidRPr="00163E65">
              <w:rPr>
                <w:rFonts w:ascii="Times New Roman" w:hAnsi="Times New Roman"/>
                <w:b/>
                <w:bCs/>
                <w:sz w:val="24"/>
                <w:szCs w:val="24"/>
                <w:lang w:val="cs-CZ" w:eastAsia="hu-HU"/>
              </w:rPr>
              <w:t>Kapcsolódási pontok</w:t>
            </w:r>
          </w:p>
        </w:tc>
      </w:tr>
      <w:tr w:rsidR="00C93641" w:rsidRPr="00163E65" w:rsidTr="00C93641">
        <w:trPr>
          <w:trHeight w:val="70"/>
          <w:jc w:val="center"/>
        </w:trPr>
        <w:tc>
          <w:tcPr>
            <w:tcW w:w="3423" w:type="dxa"/>
            <w:gridSpan w:val="3"/>
            <w:noWrap/>
          </w:tcPr>
          <w:p w:rsidR="00C93641" w:rsidRPr="00163E65" w:rsidRDefault="00C93641" w:rsidP="00C93641">
            <w:pPr>
              <w:pStyle w:val="Listaszerbekezds10"/>
              <w:numPr>
                <w:ilvl w:val="0"/>
                <w:numId w:val="147"/>
              </w:numPr>
              <w:spacing w:before="120"/>
              <w:ind w:left="357" w:hanging="357"/>
            </w:pPr>
            <w:r w:rsidRPr="00163E65">
              <w:rPr>
                <w:lang w:val="cs-CZ"/>
              </w:rPr>
              <w:t>Kérdésalkotások</w:t>
            </w:r>
            <w:r w:rsidRPr="00163E65">
              <w:t>.</w:t>
            </w:r>
          </w:p>
          <w:p w:rsidR="00C93641" w:rsidRPr="00163E65" w:rsidRDefault="00C93641" w:rsidP="00C93641">
            <w:pPr>
              <w:pStyle w:val="Listaszerbekezds10"/>
              <w:numPr>
                <w:ilvl w:val="0"/>
                <w:numId w:val="147"/>
              </w:numPr>
              <w:ind w:left="357" w:hanging="357"/>
            </w:pPr>
            <w:r w:rsidRPr="00163E65">
              <w:t>Releváns válasz adása a tanult kérdésekre.</w:t>
            </w:r>
          </w:p>
          <w:p w:rsidR="00C93641" w:rsidRPr="00163E65" w:rsidRDefault="00C93641" w:rsidP="00C93641">
            <w:pPr>
              <w:pStyle w:val="Listaszerbekezds10"/>
              <w:numPr>
                <w:ilvl w:val="0"/>
                <w:numId w:val="147"/>
              </w:numPr>
              <w:ind w:left="357" w:hanging="357"/>
            </w:pPr>
            <w:r w:rsidRPr="00163E65">
              <w:t xml:space="preserve">Dalok, mondókák. </w:t>
            </w:r>
          </w:p>
          <w:p w:rsidR="00C93641" w:rsidRPr="00163E65" w:rsidRDefault="00C93641" w:rsidP="00C93641">
            <w:pPr>
              <w:pStyle w:val="Listaszerbekezds10"/>
              <w:numPr>
                <w:ilvl w:val="0"/>
                <w:numId w:val="147"/>
              </w:numPr>
              <w:ind w:left="357" w:hanging="357"/>
            </w:pPr>
            <w:r w:rsidRPr="00163E65">
              <w:t>Környezete tárgyainak megnevezése.</w:t>
            </w:r>
          </w:p>
          <w:p w:rsidR="00C93641" w:rsidRPr="00163E65" w:rsidRDefault="00C93641" w:rsidP="00C93641">
            <w:pPr>
              <w:pStyle w:val="Listaszerbekezds10"/>
              <w:numPr>
                <w:ilvl w:val="0"/>
                <w:numId w:val="147"/>
              </w:numPr>
              <w:ind w:left="357" w:hanging="357"/>
            </w:pPr>
            <w:r w:rsidRPr="00163E65">
              <w:t>Néhány beszédfordulat témakörönként.</w:t>
            </w:r>
          </w:p>
          <w:p w:rsidR="00C93641" w:rsidRPr="00163E65" w:rsidRDefault="00C93641" w:rsidP="00C93641">
            <w:pPr>
              <w:pStyle w:val="Listaszerbekezds10"/>
              <w:numPr>
                <w:ilvl w:val="0"/>
                <w:numId w:val="147"/>
              </w:numPr>
              <w:ind w:left="357" w:hanging="357"/>
            </w:pPr>
            <w:r w:rsidRPr="00163E65">
              <w:t>Az udvarias társadalmi érintkezés eszközei.</w:t>
            </w:r>
          </w:p>
        </w:tc>
        <w:tc>
          <w:tcPr>
            <w:tcW w:w="3424" w:type="dxa"/>
            <w:noWrap/>
            <w:vAlign w:val="center"/>
          </w:tcPr>
          <w:p w:rsidR="00C93641" w:rsidRPr="00163E65" w:rsidRDefault="00C93641" w:rsidP="00C93641">
            <w:pPr>
              <w:pStyle w:val="Listaszerbekezds10"/>
              <w:numPr>
                <w:ilvl w:val="0"/>
                <w:numId w:val="150"/>
              </w:numPr>
              <w:spacing w:before="120"/>
            </w:pPr>
            <w:r w:rsidRPr="00163E65">
              <w:rPr>
                <w:lang w:val="cs-CZ"/>
              </w:rPr>
              <w:t>Próbálkozás</w:t>
            </w:r>
            <w:r w:rsidRPr="00163E65">
              <w:t xml:space="preserve"> a német nyelv hangjainak helyes kiejtésével. </w:t>
            </w:r>
          </w:p>
          <w:p w:rsidR="00C93641" w:rsidRPr="00163E65" w:rsidRDefault="00C93641" w:rsidP="00C93641">
            <w:pPr>
              <w:pStyle w:val="Listaszerbekezds10"/>
              <w:numPr>
                <w:ilvl w:val="0"/>
                <w:numId w:val="150"/>
              </w:numPr>
            </w:pPr>
            <w:r w:rsidRPr="00163E65">
              <w:t>Megfelelő hangerővel, hanglejtéssel, hangsúllyal, intonációval kiejtett szavak kialakítása.</w:t>
            </w:r>
          </w:p>
          <w:p w:rsidR="00C93641" w:rsidRPr="00163E65" w:rsidRDefault="00C93641" w:rsidP="00C93641">
            <w:pPr>
              <w:pStyle w:val="Listaszerbekezds10"/>
              <w:numPr>
                <w:ilvl w:val="0"/>
                <w:numId w:val="150"/>
              </w:numPr>
            </w:pPr>
            <w:r w:rsidRPr="00163E65">
              <w:t>Probléma jelzése, segítségkérés.</w:t>
            </w:r>
          </w:p>
          <w:p w:rsidR="00C93641" w:rsidRPr="00163E65" w:rsidRDefault="00C93641" w:rsidP="00C93641">
            <w:pPr>
              <w:pStyle w:val="Listaszerbekezds10"/>
              <w:numPr>
                <w:ilvl w:val="0"/>
                <w:numId w:val="150"/>
              </w:numPr>
            </w:pPr>
            <w:r w:rsidRPr="00163E65">
              <w:t>Rövid szövegrészeknél törekvés a mondatok sorrendiségének megjegyzésére.</w:t>
            </w:r>
          </w:p>
          <w:p w:rsidR="00C93641" w:rsidRPr="00163E65" w:rsidRDefault="00C93641" w:rsidP="00C93641">
            <w:pPr>
              <w:pStyle w:val="Listaszerbekezds10"/>
              <w:numPr>
                <w:ilvl w:val="0"/>
                <w:numId w:val="150"/>
              </w:numPr>
            </w:pPr>
            <w:r w:rsidRPr="00163E65">
              <w:t>Nonverbális eszközök alkalmazása válaszadáskor.</w:t>
            </w:r>
          </w:p>
          <w:p w:rsidR="00C93641" w:rsidRPr="00163E65" w:rsidRDefault="00C93641" w:rsidP="00C93641">
            <w:pPr>
              <w:pStyle w:val="Listaszerbekezds10"/>
              <w:numPr>
                <w:ilvl w:val="0"/>
                <w:numId w:val="150"/>
              </w:numPr>
            </w:pPr>
            <w:r w:rsidRPr="00163E65">
              <w:t>Érzelmek, vélemény kifejezése.</w:t>
            </w:r>
          </w:p>
          <w:p w:rsidR="00C93641" w:rsidRPr="00163E65" w:rsidRDefault="00C93641" w:rsidP="00C93641">
            <w:pPr>
              <w:pStyle w:val="Listaszerbekezds10"/>
              <w:numPr>
                <w:ilvl w:val="0"/>
                <w:numId w:val="150"/>
              </w:numPr>
            </w:pPr>
            <w:r w:rsidRPr="00163E65">
              <w:t xml:space="preserve">Javítás elfogadása, törekvés önkorrekcióra. </w:t>
            </w:r>
          </w:p>
          <w:p w:rsidR="00C93641" w:rsidRPr="00163E65" w:rsidRDefault="00C93641" w:rsidP="00C93641">
            <w:pPr>
              <w:pStyle w:val="Listaszerbekezds10"/>
              <w:numPr>
                <w:ilvl w:val="0"/>
                <w:numId w:val="150"/>
              </w:numPr>
            </w:pPr>
            <w:r w:rsidRPr="00163E65">
              <w:t>Törekvés a partnerhez való alkalmazkodásra.</w:t>
            </w:r>
          </w:p>
          <w:p w:rsidR="00C93641" w:rsidRPr="00163E65" w:rsidRDefault="00C93641" w:rsidP="00C93641">
            <w:pPr>
              <w:pStyle w:val="Listaszerbekezds10"/>
              <w:numPr>
                <w:ilvl w:val="0"/>
                <w:numId w:val="150"/>
              </w:numPr>
            </w:pPr>
            <w:r w:rsidRPr="00163E65">
              <w:t>Ritmustartás, ritmusváltás.</w:t>
            </w:r>
          </w:p>
          <w:p w:rsidR="00C93641" w:rsidRPr="00163E65" w:rsidRDefault="00C93641" w:rsidP="00C93641">
            <w:pPr>
              <w:pStyle w:val="Listaszerbekezds10"/>
              <w:numPr>
                <w:ilvl w:val="0"/>
                <w:numId w:val="150"/>
              </w:numPr>
            </w:pPr>
            <w:r w:rsidRPr="00163E65">
              <w:t>A fenti követelmények teljesítése rövid párbeszédek, hallás utáni ismétlések, memorizálás, eljátszás, nyitott dialógusok, drámajáték, szerepjáték, audiovizuális anyagok megtekintése során.</w:t>
            </w:r>
          </w:p>
        </w:tc>
        <w:tc>
          <w:tcPr>
            <w:tcW w:w="2384" w:type="dxa"/>
            <w:gridSpan w:val="2"/>
            <w:noWrap/>
          </w:tcPr>
          <w:p w:rsidR="00C93641" w:rsidRPr="00163E65" w:rsidRDefault="00C93641" w:rsidP="00C93641">
            <w:pPr>
              <w:pStyle w:val="Listaszerbekezds10"/>
              <w:spacing w:before="120"/>
              <w:ind w:left="0"/>
              <w:rPr>
                <w:lang w:val="cs-CZ"/>
              </w:rPr>
            </w:pPr>
            <w:r w:rsidRPr="00163E65">
              <w:rPr>
                <w:i/>
                <w:lang w:val="cs-CZ"/>
              </w:rPr>
              <w:t>Testnevelés és sport:</w:t>
            </w:r>
            <w:r w:rsidRPr="00163E65">
              <w:rPr>
                <w:lang w:val="cs-CZ"/>
              </w:rPr>
              <w:t xml:space="preserve"> légzéstechnika.</w:t>
            </w:r>
          </w:p>
          <w:p w:rsidR="00C93641" w:rsidRPr="00163E65" w:rsidRDefault="00C93641" w:rsidP="00C93641">
            <w:pPr>
              <w:pStyle w:val="Listaszerbekezds10"/>
              <w:ind w:left="0"/>
              <w:rPr>
                <w:lang w:val="cs-CZ"/>
              </w:rPr>
            </w:pPr>
          </w:p>
          <w:p w:rsidR="00C93641" w:rsidRPr="00163E65" w:rsidRDefault="00C93641" w:rsidP="00C93641">
            <w:pPr>
              <w:pStyle w:val="Listaszerbekezds10"/>
              <w:ind w:left="0"/>
              <w:rPr>
                <w:lang w:val="cs-CZ"/>
              </w:rPr>
            </w:pPr>
            <w:r w:rsidRPr="00163E65">
              <w:rPr>
                <w:i/>
                <w:lang w:val="cs-CZ"/>
              </w:rPr>
              <w:t xml:space="preserve">Magyar nyelv és irodalom: </w:t>
            </w:r>
            <w:r w:rsidRPr="00163E65">
              <w:rPr>
                <w:lang w:val="cs-CZ"/>
              </w:rPr>
              <w:t>hangképzés, szóhatárok, a mondat.</w:t>
            </w:r>
          </w:p>
          <w:p w:rsidR="00C93641" w:rsidRPr="00163E65" w:rsidRDefault="00C93641" w:rsidP="00C93641">
            <w:pPr>
              <w:pStyle w:val="Listaszerbekezds10"/>
              <w:ind w:left="0"/>
              <w:rPr>
                <w:lang w:val="cs-CZ"/>
              </w:rPr>
            </w:pPr>
          </w:p>
          <w:p w:rsidR="00C93641" w:rsidRPr="00163E65" w:rsidRDefault="00C93641" w:rsidP="00C93641">
            <w:pPr>
              <w:pStyle w:val="Listaszerbekezds10"/>
              <w:ind w:left="0"/>
              <w:rPr>
                <w:lang w:val="cs-CZ"/>
              </w:rPr>
            </w:pPr>
            <w:r w:rsidRPr="00163E65">
              <w:rPr>
                <w:i/>
                <w:lang w:val="cs-CZ"/>
              </w:rPr>
              <w:t xml:space="preserve">Ének-zene: </w:t>
            </w:r>
            <w:r w:rsidRPr="00163E65">
              <w:rPr>
                <w:lang w:val="cs-CZ"/>
              </w:rPr>
              <w:t>ritmus, intonálás.</w:t>
            </w:r>
          </w:p>
          <w:p w:rsidR="00C93641" w:rsidRPr="00163E65" w:rsidRDefault="00C93641" w:rsidP="00C93641">
            <w:pPr>
              <w:pStyle w:val="Listaszerbekezds10"/>
              <w:ind w:left="0"/>
              <w:rPr>
                <w:lang w:val="cs-CZ"/>
              </w:rPr>
            </w:pPr>
          </w:p>
          <w:p w:rsidR="00C93641" w:rsidRPr="00163E65" w:rsidRDefault="00C93641" w:rsidP="00C93641">
            <w:pPr>
              <w:pStyle w:val="Listaszerbekezds10"/>
              <w:ind w:left="0"/>
              <w:rPr>
                <w:lang w:val="cs-CZ"/>
              </w:rPr>
            </w:pPr>
            <w:r w:rsidRPr="00163E65">
              <w:rPr>
                <w:i/>
                <w:lang w:val="cs-CZ"/>
              </w:rPr>
              <w:t>Természetismeret:</w:t>
            </w:r>
            <w:r w:rsidRPr="00163E65">
              <w:rPr>
                <w:lang w:val="cs-CZ"/>
              </w:rPr>
              <w:t xml:space="preserve"> tárgyak, élőlények nevei.</w:t>
            </w:r>
          </w:p>
          <w:p w:rsidR="00C93641" w:rsidRPr="00163E65" w:rsidRDefault="00C93641" w:rsidP="00C93641">
            <w:pPr>
              <w:pStyle w:val="Listaszerbekezds10"/>
              <w:ind w:left="0"/>
              <w:rPr>
                <w:lang w:val="cs-CZ"/>
              </w:rPr>
            </w:pPr>
          </w:p>
          <w:p w:rsidR="00C93641" w:rsidRPr="00163E65" w:rsidRDefault="00C93641" w:rsidP="00C93641">
            <w:pPr>
              <w:pStyle w:val="Listaszerbekezds10"/>
              <w:ind w:left="0"/>
              <w:rPr>
                <w:lang w:val="cs-CZ"/>
              </w:rPr>
            </w:pPr>
            <w:r w:rsidRPr="00163E65">
              <w:rPr>
                <w:i/>
                <w:lang w:val="cs-CZ"/>
              </w:rPr>
              <w:t>Vizuális kultúra:</w:t>
            </w:r>
            <w:r w:rsidRPr="00163E65">
              <w:rPr>
                <w:lang w:val="cs-CZ"/>
              </w:rPr>
              <w:t xml:space="preserve"> válaszadás rajzzal.</w:t>
            </w:r>
          </w:p>
        </w:tc>
      </w:tr>
      <w:tr w:rsidR="00C93641" w:rsidRPr="00163E65" w:rsidTr="00C93641">
        <w:tblPrEx>
          <w:tblBorders>
            <w:top w:val="none" w:sz="0" w:space="0" w:color="auto"/>
          </w:tblBorders>
        </w:tblPrEx>
        <w:trPr>
          <w:jc w:val="center"/>
        </w:trPr>
        <w:tc>
          <w:tcPr>
            <w:tcW w:w="1846" w:type="dxa"/>
            <w:noWrap/>
            <w:vAlign w:val="center"/>
          </w:tcPr>
          <w:p w:rsidR="00C93641" w:rsidRPr="00163E65" w:rsidRDefault="00C93641" w:rsidP="00C93641">
            <w:pPr>
              <w:spacing w:before="120"/>
              <w:jc w:val="center"/>
              <w:rPr>
                <w:rFonts w:ascii="Times New Roman" w:hAnsi="Times New Roman"/>
                <w:b/>
                <w:bCs/>
                <w:sz w:val="24"/>
                <w:szCs w:val="24"/>
                <w:lang w:eastAsia="hu-HU"/>
              </w:rPr>
            </w:pPr>
            <w:r w:rsidRPr="00163E65">
              <w:rPr>
                <w:rFonts w:ascii="Times New Roman" w:hAnsi="Times New Roman"/>
                <w:b/>
                <w:bCs/>
                <w:sz w:val="24"/>
                <w:szCs w:val="24"/>
                <w:lang w:val="cs-CZ" w:eastAsia="hu-HU"/>
              </w:rPr>
              <w:t>Kulcsfogalmak</w:t>
            </w:r>
            <w:r w:rsidRPr="00163E65">
              <w:rPr>
                <w:rFonts w:ascii="Times New Roman" w:hAnsi="Times New Roman"/>
                <w:b/>
                <w:bCs/>
                <w:sz w:val="24"/>
                <w:szCs w:val="24"/>
                <w:lang w:eastAsia="hu-HU"/>
              </w:rPr>
              <w:t>/ fogalmak</w:t>
            </w:r>
          </w:p>
        </w:tc>
        <w:tc>
          <w:tcPr>
            <w:tcW w:w="7385" w:type="dxa"/>
            <w:gridSpan w:val="5"/>
            <w:noWrap/>
            <w:vAlign w:val="center"/>
          </w:tcPr>
          <w:p w:rsidR="00C93641" w:rsidRPr="00163E65" w:rsidRDefault="00C93641" w:rsidP="00C93641">
            <w:pPr>
              <w:spacing w:before="120"/>
              <w:jc w:val="both"/>
              <w:rPr>
                <w:rFonts w:ascii="Times New Roman" w:hAnsi="Times New Roman"/>
                <w:sz w:val="24"/>
                <w:szCs w:val="24"/>
                <w:lang w:eastAsia="hu-HU"/>
              </w:rPr>
            </w:pPr>
            <w:r w:rsidRPr="00163E65">
              <w:rPr>
                <w:rFonts w:ascii="Times New Roman" w:hAnsi="Times New Roman"/>
                <w:sz w:val="24"/>
                <w:szCs w:val="24"/>
                <w:lang w:eastAsia="hu-HU"/>
              </w:rPr>
              <w:t>Utánzás, ismétlés, ritmus, ritmusváltás, mimika, gesztus, szó, mondat.</w:t>
            </w:r>
          </w:p>
        </w:tc>
      </w:tr>
    </w:tbl>
    <w:p w:rsidR="00C93641" w:rsidRPr="00163E65" w:rsidRDefault="00C93641" w:rsidP="00C93641">
      <w:pPr>
        <w:rPr>
          <w:rFonts w:ascii="Times New Roman" w:hAnsi="Times New Roman"/>
          <w:sz w:val="24"/>
          <w:szCs w:val="24"/>
        </w:rPr>
      </w:pPr>
    </w:p>
    <w:p w:rsidR="00C93641" w:rsidRPr="00163E65" w:rsidRDefault="00C93641" w:rsidP="00C93641">
      <w:pPr>
        <w:rPr>
          <w:rFonts w:ascii="Times New Roman" w:hAnsi="Times New Roman"/>
          <w:sz w:val="24"/>
          <w:szCs w:val="24"/>
        </w:rPr>
      </w:pPr>
    </w:p>
    <w:tbl>
      <w:tblPr>
        <w:tblW w:w="9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3"/>
        <w:gridCol w:w="317"/>
        <w:gridCol w:w="1242"/>
        <w:gridCol w:w="3432"/>
        <w:gridCol w:w="980"/>
        <w:gridCol w:w="1387"/>
        <w:gridCol w:w="14"/>
      </w:tblGrid>
      <w:tr w:rsidR="00C93641" w:rsidRPr="00163E65" w:rsidTr="00C93641">
        <w:trPr>
          <w:gridAfter w:val="1"/>
          <w:wAfter w:w="14" w:type="dxa"/>
          <w:jc w:val="center"/>
        </w:trPr>
        <w:tc>
          <w:tcPr>
            <w:tcW w:w="2190" w:type="dxa"/>
            <w:gridSpan w:val="2"/>
            <w:noWrap/>
            <w:vAlign w:val="center"/>
          </w:tcPr>
          <w:p w:rsidR="00C93641" w:rsidRPr="00163E65" w:rsidRDefault="00C93641" w:rsidP="00C93641">
            <w:pPr>
              <w:jc w:val="center"/>
              <w:rPr>
                <w:rFonts w:ascii="Times New Roman" w:hAnsi="Times New Roman"/>
                <w:b/>
                <w:bCs/>
                <w:sz w:val="24"/>
                <w:szCs w:val="24"/>
                <w:lang w:eastAsia="hu-HU"/>
              </w:rPr>
            </w:pPr>
            <w:r w:rsidRPr="00163E65">
              <w:rPr>
                <w:rFonts w:ascii="Times New Roman" w:hAnsi="Times New Roman"/>
                <w:b/>
                <w:bCs/>
                <w:sz w:val="24"/>
                <w:szCs w:val="24"/>
                <w:lang w:eastAsia="hu-HU"/>
              </w:rPr>
              <w:t>Tematikai egység/ Fejlesztési cél</w:t>
            </w:r>
          </w:p>
        </w:tc>
        <w:tc>
          <w:tcPr>
            <w:tcW w:w="5654" w:type="dxa"/>
            <w:gridSpan w:val="3"/>
            <w:noWrap/>
            <w:vAlign w:val="center"/>
          </w:tcPr>
          <w:p w:rsidR="00C93641" w:rsidRPr="00163E65" w:rsidRDefault="00C93641" w:rsidP="00C93641">
            <w:pPr>
              <w:pStyle w:val="Listaszerbekezds10"/>
              <w:numPr>
                <w:ilvl w:val="0"/>
                <w:numId w:val="146"/>
              </w:numPr>
              <w:spacing w:before="120"/>
              <w:jc w:val="center"/>
              <w:rPr>
                <w:b/>
                <w:bCs/>
              </w:rPr>
            </w:pPr>
            <w:r w:rsidRPr="00163E65">
              <w:rPr>
                <w:b/>
                <w:bCs/>
                <w:lang w:val="cs-CZ"/>
              </w:rPr>
              <w:t>Fogalomkörök</w:t>
            </w:r>
          </w:p>
        </w:tc>
        <w:tc>
          <w:tcPr>
            <w:tcW w:w="1387" w:type="dxa"/>
            <w:noWrap/>
            <w:vAlign w:val="center"/>
          </w:tcPr>
          <w:p w:rsidR="00C93641" w:rsidRPr="00163E65" w:rsidRDefault="00C93641" w:rsidP="00C93641">
            <w:pPr>
              <w:spacing w:before="120"/>
              <w:jc w:val="center"/>
              <w:rPr>
                <w:rFonts w:ascii="Times New Roman" w:hAnsi="Times New Roman"/>
                <w:b/>
                <w:bCs/>
                <w:sz w:val="24"/>
                <w:szCs w:val="24"/>
                <w:lang w:eastAsia="hu-HU"/>
              </w:rPr>
            </w:pPr>
            <w:r w:rsidRPr="00163E65">
              <w:rPr>
                <w:rFonts w:ascii="Times New Roman" w:hAnsi="Times New Roman"/>
                <w:b/>
                <w:bCs/>
                <w:sz w:val="24"/>
                <w:szCs w:val="24"/>
                <w:lang w:val="cs-CZ" w:eastAsia="hu-HU"/>
              </w:rPr>
              <w:t>Órakeret</w:t>
            </w:r>
            <w:r w:rsidRPr="00163E65">
              <w:rPr>
                <w:rFonts w:ascii="Times New Roman" w:hAnsi="Times New Roman"/>
                <w:b/>
                <w:bCs/>
                <w:sz w:val="24"/>
                <w:szCs w:val="24"/>
                <w:lang w:eastAsia="hu-HU"/>
              </w:rPr>
              <w:t xml:space="preserve"> folyamatos</w:t>
            </w:r>
          </w:p>
        </w:tc>
      </w:tr>
      <w:tr w:rsidR="00C93641" w:rsidRPr="00163E65" w:rsidTr="00C93641">
        <w:trPr>
          <w:gridAfter w:val="1"/>
          <w:wAfter w:w="14" w:type="dxa"/>
          <w:jc w:val="center"/>
        </w:trPr>
        <w:tc>
          <w:tcPr>
            <w:tcW w:w="2190" w:type="dxa"/>
            <w:gridSpan w:val="2"/>
            <w:noWrap/>
            <w:vAlign w:val="center"/>
          </w:tcPr>
          <w:p w:rsidR="00C93641" w:rsidRPr="00163E65" w:rsidRDefault="00C93641" w:rsidP="00C93641">
            <w:pPr>
              <w:jc w:val="center"/>
              <w:rPr>
                <w:rFonts w:ascii="Times New Roman" w:hAnsi="Times New Roman"/>
                <w:b/>
                <w:bCs/>
                <w:sz w:val="24"/>
                <w:szCs w:val="24"/>
                <w:lang w:eastAsia="hu-HU"/>
              </w:rPr>
            </w:pPr>
            <w:r w:rsidRPr="00163E65">
              <w:rPr>
                <w:rFonts w:ascii="Times New Roman" w:hAnsi="Times New Roman"/>
                <w:b/>
                <w:bCs/>
                <w:sz w:val="24"/>
                <w:szCs w:val="24"/>
                <w:lang w:eastAsia="hu-HU"/>
              </w:rPr>
              <w:t>Előzetes tudás</w:t>
            </w:r>
          </w:p>
        </w:tc>
        <w:tc>
          <w:tcPr>
            <w:tcW w:w="7041" w:type="dxa"/>
            <w:gridSpan w:val="4"/>
            <w:noWrap/>
            <w:vAlign w:val="center"/>
          </w:tcPr>
          <w:p w:rsidR="00C93641" w:rsidRPr="00163E65" w:rsidRDefault="00C93641" w:rsidP="00C93641">
            <w:pPr>
              <w:spacing w:before="120"/>
              <w:jc w:val="both"/>
              <w:rPr>
                <w:rFonts w:ascii="Times New Roman" w:hAnsi="Times New Roman"/>
                <w:sz w:val="24"/>
                <w:szCs w:val="24"/>
                <w:lang w:val="cs-CZ" w:eastAsia="hu-HU"/>
              </w:rPr>
            </w:pPr>
            <w:r w:rsidRPr="00163E65">
              <w:rPr>
                <w:rFonts w:ascii="Times New Roman" w:hAnsi="Times New Roman"/>
                <w:sz w:val="24"/>
                <w:szCs w:val="24"/>
                <w:lang w:eastAsia="hu-HU"/>
              </w:rPr>
              <w:t xml:space="preserve">Megfelelő anyanyelvi ismeretek. </w:t>
            </w:r>
          </w:p>
        </w:tc>
      </w:tr>
      <w:tr w:rsidR="00C93641" w:rsidRPr="00163E65" w:rsidTr="00C93641">
        <w:trPr>
          <w:gridAfter w:val="1"/>
          <w:wAfter w:w="14" w:type="dxa"/>
          <w:jc w:val="center"/>
        </w:trPr>
        <w:tc>
          <w:tcPr>
            <w:tcW w:w="2190" w:type="dxa"/>
            <w:gridSpan w:val="2"/>
            <w:noWrap/>
            <w:vAlign w:val="center"/>
          </w:tcPr>
          <w:p w:rsidR="00C93641" w:rsidRPr="00163E65" w:rsidRDefault="00C93641" w:rsidP="00C93641">
            <w:pPr>
              <w:spacing w:before="120"/>
              <w:jc w:val="center"/>
              <w:rPr>
                <w:rFonts w:ascii="Times New Roman" w:hAnsi="Times New Roman"/>
                <w:b/>
                <w:bCs/>
                <w:sz w:val="24"/>
                <w:szCs w:val="24"/>
                <w:lang w:eastAsia="hu-HU"/>
              </w:rPr>
            </w:pPr>
            <w:r w:rsidRPr="00163E65">
              <w:rPr>
                <w:rFonts w:ascii="Times New Roman" w:hAnsi="Times New Roman"/>
                <w:b/>
                <w:bCs/>
                <w:sz w:val="24"/>
                <w:szCs w:val="24"/>
                <w:lang w:eastAsia="hu-HU"/>
              </w:rPr>
              <w:t xml:space="preserve">A tematikai egység nevelési-fejlesztési </w:t>
            </w:r>
            <w:r w:rsidRPr="00163E65">
              <w:rPr>
                <w:rFonts w:ascii="Times New Roman" w:hAnsi="Times New Roman"/>
                <w:b/>
                <w:bCs/>
                <w:sz w:val="24"/>
                <w:szCs w:val="24"/>
                <w:lang w:eastAsia="hu-HU"/>
              </w:rPr>
              <w:lastRenderedPageBreak/>
              <w:t>céljai</w:t>
            </w:r>
          </w:p>
        </w:tc>
        <w:tc>
          <w:tcPr>
            <w:tcW w:w="7041" w:type="dxa"/>
            <w:gridSpan w:val="4"/>
            <w:noWrap/>
            <w:vAlign w:val="center"/>
          </w:tcPr>
          <w:p w:rsidR="00C93641" w:rsidRPr="00163E65" w:rsidRDefault="00C93641" w:rsidP="00C93641">
            <w:pPr>
              <w:spacing w:before="120"/>
              <w:rPr>
                <w:rFonts w:ascii="Times New Roman" w:hAnsi="Times New Roman"/>
                <w:sz w:val="24"/>
                <w:szCs w:val="24"/>
                <w:lang w:eastAsia="hu-HU"/>
              </w:rPr>
            </w:pPr>
            <w:r w:rsidRPr="00163E65">
              <w:rPr>
                <w:rFonts w:ascii="Times New Roman" w:hAnsi="Times New Roman"/>
                <w:sz w:val="24"/>
                <w:szCs w:val="24"/>
                <w:lang w:eastAsia="hu-HU"/>
              </w:rPr>
              <w:lastRenderedPageBreak/>
              <w:t xml:space="preserve">A </w:t>
            </w:r>
            <w:r w:rsidRPr="00163E65">
              <w:rPr>
                <w:rFonts w:ascii="Times New Roman" w:hAnsi="Times New Roman"/>
                <w:sz w:val="24"/>
                <w:szCs w:val="24"/>
                <w:lang w:val="cs-CZ" w:eastAsia="hu-HU"/>
              </w:rPr>
              <w:t>nyelvtani</w:t>
            </w:r>
            <w:r w:rsidRPr="00163E65">
              <w:rPr>
                <w:rFonts w:ascii="Times New Roman" w:hAnsi="Times New Roman"/>
                <w:sz w:val="24"/>
                <w:szCs w:val="24"/>
                <w:lang w:eastAsia="hu-HU"/>
              </w:rPr>
              <w:t xml:space="preserve"> anyag implicit módon történő elsajátíttatása. A térbeli tájékozódás fejlesztése a térbeliség elöljárószóinak gyakorlása során. </w:t>
            </w:r>
            <w:r w:rsidRPr="00163E65">
              <w:rPr>
                <w:rFonts w:ascii="Times New Roman" w:hAnsi="Times New Roman"/>
                <w:sz w:val="24"/>
                <w:szCs w:val="24"/>
                <w:lang w:eastAsia="hu-HU"/>
              </w:rPr>
              <w:lastRenderedPageBreak/>
              <w:t>Hallási figyelem, irányított figyelem, idegen nyelvi gondolkodás, verbális memória, időbeli viszonyok kifejezésének fejlesztése.</w:t>
            </w:r>
          </w:p>
        </w:tc>
      </w:tr>
      <w:tr w:rsidR="00C93641" w:rsidRPr="00163E65" w:rsidTr="00C93641">
        <w:trPr>
          <w:jc w:val="center"/>
        </w:trPr>
        <w:tc>
          <w:tcPr>
            <w:tcW w:w="3432" w:type="dxa"/>
            <w:gridSpan w:val="3"/>
            <w:noWrap/>
            <w:vAlign w:val="center"/>
          </w:tcPr>
          <w:p w:rsidR="00C93641" w:rsidRPr="00163E65" w:rsidRDefault="00C93641" w:rsidP="00C93641">
            <w:pPr>
              <w:spacing w:before="120"/>
              <w:jc w:val="center"/>
              <w:rPr>
                <w:rFonts w:ascii="Times New Roman" w:hAnsi="Times New Roman"/>
                <w:b/>
                <w:bCs/>
                <w:sz w:val="24"/>
                <w:szCs w:val="24"/>
                <w:lang w:eastAsia="hu-HU"/>
              </w:rPr>
            </w:pPr>
            <w:r w:rsidRPr="00163E65">
              <w:rPr>
                <w:rFonts w:ascii="Times New Roman" w:hAnsi="Times New Roman"/>
                <w:b/>
                <w:bCs/>
                <w:sz w:val="24"/>
                <w:szCs w:val="24"/>
                <w:lang w:eastAsia="hu-HU"/>
              </w:rPr>
              <w:lastRenderedPageBreak/>
              <w:t>Ismeretek</w:t>
            </w:r>
          </w:p>
        </w:tc>
        <w:tc>
          <w:tcPr>
            <w:tcW w:w="3432" w:type="dxa"/>
            <w:noWrap/>
            <w:vAlign w:val="center"/>
          </w:tcPr>
          <w:p w:rsidR="00C93641" w:rsidRPr="00163E65" w:rsidRDefault="00C93641" w:rsidP="00C93641">
            <w:pPr>
              <w:spacing w:before="120"/>
              <w:jc w:val="center"/>
              <w:rPr>
                <w:rFonts w:ascii="Times New Roman" w:hAnsi="Times New Roman"/>
                <w:b/>
                <w:bCs/>
                <w:sz w:val="24"/>
                <w:szCs w:val="24"/>
                <w:lang w:eastAsia="hu-HU"/>
              </w:rPr>
            </w:pPr>
            <w:r w:rsidRPr="00163E65">
              <w:rPr>
                <w:rFonts w:ascii="Times New Roman" w:hAnsi="Times New Roman"/>
                <w:b/>
                <w:bCs/>
                <w:sz w:val="24"/>
                <w:szCs w:val="24"/>
                <w:lang w:eastAsia="hu-HU"/>
              </w:rPr>
              <w:t>Fejlesztési követelmények/ Tanulói tevékenységek</w:t>
            </w:r>
          </w:p>
        </w:tc>
        <w:tc>
          <w:tcPr>
            <w:tcW w:w="2381" w:type="dxa"/>
            <w:gridSpan w:val="3"/>
            <w:noWrap/>
            <w:vAlign w:val="center"/>
          </w:tcPr>
          <w:p w:rsidR="00C93641" w:rsidRPr="00163E65" w:rsidRDefault="00C93641" w:rsidP="00C93641">
            <w:pPr>
              <w:spacing w:before="120"/>
              <w:jc w:val="center"/>
              <w:rPr>
                <w:rFonts w:ascii="Times New Roman" w:hAnsi="Times New Roman"/>
                <w:sz w:val="24"/>
                <w:szCs w:val="24"/>
                <w:lang w:eastAsia="hu-HU"/>
              </w:rPr>
            </w:pPr>
            <w:r w:rsidRPr="00163E65">
              <w:rPr>
                <w:rFonts w:ascii="Times New Roman" w:hAnsi="Times New Roman"/>
                <w:b/>
                <w:bCs/>
                <w:sz w:val="24"/>
                <w:szCs w:val="24"/>
                <w:lang w:val="cs-CZ" w:eastAsia="hu-HU"/>
              </w:rPr>
              <w:t>Kapcsolódási</w:t>
            </w:r>
            <w:r w:rsidRPr="00163E65">
              <w:rPr>
                <w:rFonts w:ascii="Times New Roman" w:hAnsi="Times New Roman"/>
                <w:b/>
                <w:bCs/>
                <w:sz w:val="24"/>
                <w:szCs w:val="24"/>
                <w:lang w:eastAsia="hu-HU"/>
              </w:rPr>
              <w:t xml:space="preserve"> pontok</w:t>
            </w:r>
          </w:p>
        </w:tc>
      </w:tr>
      <w:tr w:rsidR="00C93641" w:rsidRPr="00163E65" w:rsidTr="00C93641">
        <w:trPr>
          <w:trHeight w:val="708"/>
          <w:jc w:val="center"/>
        </w:trPr>
        <w:tc>
          <w:tcPr>
            <w:tcW w:w="3432" w:type="dxa"/>
            <w:gridSpan w:val="3"/>
            <w:noWrap/>
            <w:vAlign w:val="center"/>
          </w:tcPr>
          <w:p w:rsidR="00C93641" w:rsidRPr="00163E65" w:rsidRDefault="00C93641" w:rsidP="00C93641">
            <w:pPr>
              <w:pStyle w:val="Listaszerbekezds10"/>
              <w:numPr>
                <w:ilvl w:val="0"/>
                <w:numId w:val="151"/>
              </w:numPr>
              <w:spacing w:before="120"/>
            </w:pPr>
            <w:r w:rsidRPr="00163E65">
              <w:t>Létezés kifejezése (sein, ist, sind).</w:t>
            </w:r>
          </w:p>
          <w:p w:rsidR="00C93641" w:rsidRPr="00163E65" w:rsidRDefault="00C93641" w:rsidP="00C93641">
            <w:pPr>
              <w:pStyle w:val="Listaszerbekezds10"/>
              <w:numPr>
                <w:ilvl w:val="0"/>
                <w:numId w:val="151"/>
              </w:numPr>
            </w:pPr>
            <w:r w:rsidRPr="00163E65">
              <w:t>Cselekvések kifejezése (igék).</w:t>
            </w:r>
          </w:p>
          <w:p w:rsidR="00C93641" w:rsidRPr="00163E65" w:rsidRDefault="00C93641" w:rsidP="00C93641">
            <w:pPr>
              <w:pStyle w:val="Listaszerbekezds10"/>
              <w:numPr>
                <w:ilvl w:val="0"/>
                <w:numId w:val="151"/>
              </w:numPr>
            </w:pPr>
            <w:r w:rsidRPr="00163E65">
              <w:t>Felszólító mód (igék).</w:t>
            </w:r>
          </w:p>
          <w:p w:rsidR="00C93641" w:rsidRPr="00163E65" w:rsidRDefault="00C93641" w:rsidP="00C93641">
            <w:pPr>
              <w:pStyle w:val="Listaszerbekezds10"/>
              <w:numPr>
                <w:ilvl w:val="0"/>
                <w:numId w:val="151"/>
              </w:numPr>
            </w:pPr>
            <w:r w:rsidRPr="00163E65">
              <w:t>Birtoklás kifejezése (</w:t>
            </w:r>
            <w:proofErr w:type="gramStart"/>
            <w:r w:rsidRPr="00163E65">
              <w:t>haben ).</w:t>
            </w:r>
            <w:proofErr w:type="gramEnd"/>
          </w:p>
          <w:p w:rsidR="00C93641" w:rsidRPr="00163E65" w:rsidRDefault="00C93641" w:rsidP="00C93641">
            <w:pPr>
              <w:pStyle w:val="Listaszerbekezds10"/>
              <w:numPr>
                <w:ilvl w:val="0"/>
                <w:numId w:val="151"/>
              </w:numPr>
            </w:pPr>
            <w:r w:rsidRPr="00163E65">
              <w:t>Birtokviszony kifejezése (</w:t>
            </w:r>
            <w:proofErr w:type="gramStart"/>
            <w:r w:rsidRPr="00163E65">
              <w:t>Meine  Mutter</w:t>
            </w:r>
            <w:proofErr w:type="gramEnd"/>
            <w:r w:rsidRPr="00163E65">
              <w:t xml:space="preserve"> heißt …).</w:t>
            </w:r>
          </w:p>
          <w:p w:rsidR="00C93641" w:rsidRPr="00163E65" w:rsidRDefault="00C93641" w:rsidP="00C93641">
            <w:pPr>
              <w:pStyle w:val="Listaszerbekezds10"/>
              <w:numPr>
                <w:ilvl w:val="0"/>
                <w:numId w:val="151"/>
              </w:numPr>
            </w:pPr>
            <w:r w:rsidRPr="00163E65">
              <w:t>Birtokos névmások (mein/meinemein/meine).</w:t>
            </w:r>
          </w:p>
          <w:p w:rsidR="00C93641" w:rsidRPr="00163E65" w:rsidRDefault="00C93641" w:rsidP="00C93641">
            <w:pPr>
              <w:pStyle w:val="Listaszerbekezds10"/>
              <w:numPr>
                <w:ilvl w:val="0"/>
                <w:numId w:val="151"/>
              </w:numPr>
            </w:pPr>
            <w:r w:rsidRPr="00163E65">
              <w:t>Modalitás kifejezése: képesség (Ich kann…).</w:t>
            </w:r>
          </w:p>
          <w:p w:rsidR="00C93641" w:rsidRPr="00163E65" w:rsidRDefault="00C93641" w:rsidP="00C93641">
            <w:pPr>
              <w:pStyle w:val="Listaszerbekezds10"/>
              <w:numPr>
                <w:ilvl w:val="0"/>
                <w:numId w:val="151"/>
              </w:numPr>
            </w:pPr>
            <w:r w:rsidRPr="00163E65">
              <w:t>Időbeliség: Präsens, Präteritum, Perfekt, időhatározók (jetzt</w:t>
            </w:r>
            <w:proofErr w:type="gramStart"/>
            <w:r w:rsidRPr="00163E65">
              <w:t>,  nie</w:t>
            </w:r>
            <w:proofErr w:type="gramEnd"/>
            <w:r w:rsidRPr="00163E65">
              <w:t>,  heute, gestern, morgen, vorgestern, übermorgen), évszakok, hónapok, napok, időpontok, elöljárószavak (am, in, an, auf).</w:t>
            </w:r>
          </w:p>
          <w:p w:rsidR="00C93641" w:rsidRPr="00163E65" w:rsidRDefault="00C93641" w:rsidP="00C93641">
            <w:pPr>
              <w:pStyle w:val="Listaszerbekezds10"/>
              <w:numPr>
                <w:ilvl w:val="0"/>
                <w:numId w:val="151"/>
              </w:numPr>
            </w:pPr>
            <w:r w:rsidRPr="00163E65">
              <w:t xml:space="preserve"> A der/die/das/die határozott és ein/eine/ein, határozatlan névelők.</w:t>
            </w:r>
          </w:p>
          <w:p w:rsidR="00C93641" w:rsidRPr="00163E65" w:rsidRDefault="00C93641" w:rsidP="00C93641">
            <w:pPr>
              <w:pStyle w:val="Listaszerbekezds10"/>
              <w:numPr>
                <w:ilvl w:val="0"/>
                <w:numId w:val="151"/>
              </w:numPr>
            </w:pPr>
            <w:r w:rsidRPr="00163E65">
              <w:t>Hangtani ismeretek: szóhangsúly, intonáció, összevont alakok, többes szám kiejtése.</w:t>
            </w:r>
          </w:p>
        </w:tc>
        <w:tc>
          <w:tcPr>
            <w:tcW w:w="3432" w:type="dxa"/>
            <w:noWrap/>
          </w:tcPr>
          <w:p w:rsidR="00C93641" w:rsidRPr="00163E65" w:rsidRDefault="00C93641" w:rsidP="00C93641">
            <w:pPr>
              <w:pStyle w:val="Listaszerbekezds10"/>
              <w:numPr>
                <w:ilvl w:val="0"/>
                <w:numId w:val="152"/>
              </w:numPr>
              <w:spacing w:before="120"/>
              <w:ind w:left="340" w:hanging="340"/>
            </w:pPr>
            <w:r w:rsidRPr="00163E65">
              <w:t>Nyelvtani fordulatok automatizmusig gyakorlása.</w:t>
            </w:r>
          </w:p>
          <w:p w:rsidR="00C93641" w:rsidRPr="00163E65" w:rsidRDefault="00C93641" w:rsidP="00C93641">
            <w:pPr>
              <w:pStyle w:val="Listaszerbekezds10"/>
              <w:numPr>
                <w:ilvl w:val="0"/>
                <w:numId w:val="152"/>
              </w:numPr>
            </w:pPr>
            <w:r w:rsidRPr="00163E65">
              <w:t>Törekvés a sorrendiség megtartására, a logikus felépítettségre.</w:t>
            </w:r>
          </w:p>
          <w:p w:rsidR="00C93641" w:rsidRPr="00163E65" w:rsidRDefault="00C93641" w:rsidP="00C93641">
            <w:pPr>
              <w:pStyle w:val="Listaszerbekezds10"/>
              <w:numPr>
                <w:ilvl w:val="0"/>
                <w:numId w:val="152"/>
              </w:numPr>
            </w:pPr>
            <w:r w:rsidRPr="00163E65">
              <w:t>A fenti követelmények teljesítése a következő tevékenységek során: mozgásos feladatok, utasítások adása, megértése, végrehajtása, manipulálás tárgyakkal, képekkel, kép- és szókártyákkal, csoportosítás, rendezés, párosítás.</w:t>
            </w:r>
          </w:p>
        </w:tc>
        <w:tc>
          <w:tcPr>
            <w:tcW w:w="2381" w:type="dxa"/>
            <w:gridSpan w:val="3"/>
            <w:noWrap/>
          </w:tcPr>
          <w:p w:rsidR="00C93641" w:rsidRPr="00163E65" w:rsidRDefault="00C93641" w:rsidP="00C93641">
            <w:pPr>
              <w:spacing w:before="120"/>
              <w:rPr>
                <w:rFonts w:ascii="Times New Roman" w:hAnsi="Times New Roman"/>
                <w:sz w:val="24"/>
                <w:szCs w:val="24"/>
                <w:lang w:eastAsia="hu-HU"/>
              </w:rPr>
            </w:pPr>
            <w:r w:rsidRPr="00163E65">
              <w:rPr>
                <w:rFonts w:ascii="Times New Roman" w:hAnsi="Times New Roman"/>
                <w:i/>
                <w:sz w:val="24"/>
                <w:szCs w:val="24"/>
                <w:lang w:val="cs-CZ" w:eastAsia="hu-HU"/>
              </w:rPr>
              <w:t>Magyar</w:t>
            </w:r>
            <w:r w:rsidRPr="00163E65">
              <w:rPr>
                <w:rFonts w:ascii="Times New Roman" w:hAnsi="Times New Roman"/>
                <w:i/>
                <w:sz w:val="24"/>
                <w:szCs w:val="24"/>
                <w:lang w:eastAsia="hu-HU"/>
              </w:rPr>
              <w:t xml:space="preserve"> nyelv és irodalom:</w:t>
            </w:r>
            <w:r w:rsidRPr="00163E65">
              <w:rPr>
                <w:rFonts w:ascii="Times New Roman" w:hAnsi="Times New Roman"/>
                <w:sz w:val="24"/>
                <w:szCs w:val="24"/>
                <w:lang w:eastAsia="hu-HU"/>
              </w:rPr>
              <w:t xml:space="preserve"> szófajok, igemódok, mondatfajták, ragok, jelek.</w:t>
            </w:r>
          </w:p>
          <w:p w:rsidR="00C93641" w:rsidRPr="00163E65" w:rsidRDefault="00C93641" w:rsidP="00C93641">
            <w:pPr>
              <w:rPr>
                <w:rFonts w:ascii="Times New Roman" w:hAnsi="Times New Roman"/>
                <w:sz w:val="24"/>
                <w:szCs w:val="24"/>
                <w:lang w:eastAsia="hu-HU"/>
              </w:rPr>
            </w:pPr>
          </w:p>
          <w:p w:rsidR="00C93641" w:rsidRPr="00163E65" w:rsidRDefault="00C93641" w:rsidP="00C93641">
            <w:pPr>
              <w:rPr>
                <w:rFonts w:ascii="Times New Roman" w:hAnsi="Times New Roman"/>
                <w:sz w:val="24"/>
                <w:szCs w:val="24"/>
                <w:lang w:eastAsia="hu-HU"/>
              </w:rPr>
            </w:pPr>
            <w:r w:rsidRPr="00163E65">
              <w:rPr>
                <w:rFonts w:ascii="Times New Roman" w:hAnsi="Times New Roman"/>
                <w:i/>
                <w:sz w:val="24"/>
                <w:szCs w:val="24"/>
                <w:lang w:eastAsia="hu-HU"/>
              </w:rPr>
              <w:t xml:space="preserve">Matematika: </w:t>
            </w:r>
            <w:r w:rsidRPr="00163E65">
              <w:rPr>
                <w:rFonts w:ascii="Times New Roman" w:hAnsi="Times New Roman"/>
                <w:sz w:val="24"/>
                <w:szCs w:val="24"/>
                <w:lang w:eastAsia="hu-HU"/>
              </w:rPr>
              <w:t>tő- és sorszámnevek, alapvető matematikai műveletek.</w:t>
            </w:r>
          </w:p>
          <w:p w:rsidR="00C93641" w:rsidRPr="00163E65" w:rsidRDefault="00C93641" w:rsidP="00C93641">
            <w:pPr>
              <w:rPr>
                <w:rFonts w:ascii="Times New Roman" w:hAnsi="Times New Roman"/>
                <w:sz w:val="24"/>
                <w:szCs w:val="24"/>
                <w:lang w:eastAsia="hu-HU"/>
              </w:rPr>
            </w:pPr>
          </w:p>
          <w:p w:rsidR="00C93641" w:rsidRPr="00163E65" w:rsidRDefault="00C93641" w:rsidP="00C93641">
            <w:pPr>
              <w:rPr>
                <w:rFonts w:ascii="Times New Roman" w:hAnsi="Times New Roman"/>
                <w:sz w:val="24"/>
                <w:szCs w:val="24"/>
                <w:lang w:eastAsia="hu-HU"/>
              </w:rPr>
            </w:pPr>
            <w:r w:rsidRPr="00163E65">
              <w:rPr>
                <w:rFonts w:ascii="Times New Roman" w:hAnsi="Times New Roman"/>
                <w:i/>
                <w:sz w:val="24"/>
                <w:szCs w:val="24"/>
                <w:lang w:eastAsia="hu-HU"/>
              </w:rPr>
              <w:t>Ének-zene:</w:t>
            </w:r>
            <w:r w:rsidRPr="00163E65">
              <w:rPr>
                <w:rFonts w:ascii="Times New Roman" w:hAnsi="Times New Roman"/>
                <w:sz w:val="24"/>
                <w:szCs w:val="24"/>
                <w:lang w:eastAsia="hu-HU"/>
              </w:rPr>
              <w:t xml:space="preserve"> intonálás, hangsúlyozás, ritmustartás.</w:t>
            </w:r>
          </w:p>
        </w:tc>
      </w:tr>
      <w:tr w:rsidR="00C93641" w:rsidRPr="00163E65" w:rsidTr="00C93641">
        <w:tblPrEx>
          <w:tblBorders>
            <w:top w:val="none" w:sz="0" w:space="0" w:color="auto"/>
          </w:tblBorders>
        </w:tblPrEx>
        <w:trPr>
          <w:gridAfter w:val="1"/>
          <w:wAfter w:w="14" w:type="dxa"/>
          <w:trHeight w:val="959"/>
          <w:jc w:val="center"/>
        </w:trPr>
        <w:tc>
          <w:tcPr>
            <w:tcW w:w="1873" w:type="dxa"/>
            <w:noWrap/>
            <w:vAlign w:val="center"/>
          </w:tcPr>
          <w:p w:rsidR="00C93641" w:rsidRPr="00163E65" w:rsidRDefault="00C93641" w:rsidP="00C93641">
            <w:pPr>
              <w:jc w:val="center"/>
              <w:rPr>
                <w:rFonts w:ascii="Times New Roman" w:hAnsi="Times New Roman"/>
                <w:b/>
                <w:bCs/>
                <w:sz w:val="24"/>
                <w:szCs w:val="24"/>
                <w:lang w:val="cs-CZ" w:eastAsia="hu-HU"/>
              </w:rPr>
            </w:pPr>
            <w:r w:rsidRPr="00163E65">
              <w:rPr>
                <w:rFonts w:ascii="Times New Roman" w:hAnsi="Times New Roman"/>
                <w:b/>
                <w:bCs/>
                <w:sz w:val="24"/>
                <w:szCs w:val="24"/>
                <w:lang w:eastAsia="hu-HU"/>
              </w:rPr>
              <w:t>Kulcsfogalmak/ fogalmak</w:t>
            </w:r>
          </w:p>
        </w:tc>
        <w:tc>
          <w:tcPr>
            <w:tcW w:w="7358" w:type="dxa"/>
            <w:gridSpan w:val="5"/>
            <w:noWrap/>
            <w:vAlign w:val="center"/>
          </w:tcPr>
          <w:p w:rsidR="00C93641" w:rsidRPr="00163E65" w:rsidRDefault="00C93641" w:rsidP="00C93641">
            <w:pPr>
              <w:spacing w:before="120"/>
              <w:rPr>
                <w:rFonts w:ascii="Times New Roman" w:hAnsi="Times New Roman"/>
                <w:sz w:val="24"/>
                <w:szCs w:val="24"/>
                <w:lang w:eastAsia="hu-HU"/>
              </w:rPr>
            </w:pPr>
            <w:r w:rsidRPr="00163E65">
              <w:rPr>
                <w:rFonts w:ascii="Times New Roman" w:hAnsi="Times New Roman"/>
                <w:sz w:val="24"/>
                <w:szCs w:val="24"/>
                <w:lang w:val="cs-CZ" w:eastAsia="hu-HU"/>
              </w:rPr>
              <w:t>Létezés</w:t>
            </w:r>
            <w:r w:rsidRPr="00163E65">
              <w:rPr>
                <w:rFonts w:ascii="Times New Roman" w:hAnsi="Times New Roman"/>
                <w:sz w:val="24"/>
                <w:szCs w:val="24"/>
                <w:lang w:eastAsia="hu-HU"/>
              </w:rPr>
              <w:t xml:space="preserve">, birtokviszony, felszólító </w:t>
            </w:r>
            <w:r w:rsidRPr="00163E65">
              <w:rPr>
                <w:rFonts w:ascii="Times New Roman" w:hAnsi="Times New Roman"/>
                <w:sz w:val="24"/>
                <w:szCs w:val="24"/>
                <w:lang w:val="cs-CZ" w:eastAsia="hu-HU"/>
              </w:rPr>
              <w:t>mondat</w:t>
            </w:r>
            <w:r w:rsidRPr="00163E65">
              <w:rPr>
                <w:rFonts w:ascii="Times New Roman" w:hAnsi="Times New Roman"/>
                <w:sz w:val="24"/>
                <w:szCs w:val="24"/>
                <w:lang w:eastAsia="hu-HU"/>
              </w:rPr>
              <w:t>, gyakoriság, elöljárószó, tő- és sorszámnév, többes szám, összevonás, szóhangsúly, intonálás.</w:t>
            </w:r>
          </w:p>
        </w:tc>
      </w:tr>
    </w:tbl>
    <w:p w:rsidR="00C93641" w:rsidRPr="00163E65" w:rsidRDefault="00C93641" w:rsidP="00C93641">
      <w:pPr>
        <w:rPr>
          <w:rFonts w:ascii="Times New Roman" w:hAnsi="Times New Roman"/>
          <w:sz w:val="24"/>
          <w:szCs w:val="24"/>
        </w:rPr>
      </w:pPr>
    </w:p>
    <w:p w:rsidR="00C93641" w:rsidRPr="00163E65" w:rsidRDefault="00C93641" w:rsidP="00C93641">
      <w:pPr>
        <w:rPr>
          <w:rFonts w:ascii="Times New Roman" w:hAnsi="Times New Roman"/>
          <w:sz w:val="24"/>
          <w:szCs w:val="24"/>
        </w:rPr>
      </w:pPr>
    </w:p>
    <w:tbl>
      <w:tblPr>
        <w:tblW w:w="92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8"/>
        <w:gridCol w:w="358"/>
        <w:gridCol w:w="1213"/>
        <w:gridCol w:w="3421"/>
        <w:gridCol w:w="967"/>
        <w:gridCol w:w="1424"/>
      </w:tblGrid>
      <w:tr w:rsidR="00C93641" w:rsidRPr="00163E65" w:rsidTr="00C93641">
        <w:trPr>
          <w:jc w:val="center"/>
        </w:trPr>
        <w:tc>
          <w:tcPr>
            <w:tcW w:w="2206" w:type="dxa"/>
            <w:gridSpan w:val="2"/>
            <w:noWrap/>
            <w:vAlign w:val="center"/>
          </w:tcPr>
          <w:p w:rsidR="00C93641" w:rsidRPr="00163E65" w:rsidRDefault="00C93641" w:rsidP="00C93641">
            <w:pPr>
              <w:jc w:val="center"/>
              <w:rPr>
                <w:rFonts w:ascii="Times New Roman" w:hAnsi="Times New Roman"/>
                <w:b/>
                <w:bCs/>
                <w:sz w:val="24"/>
                <w:szCs w:val="24"/>
                <w:lang w:eastAsia="hu-HU"/>
              </w:rPr>
            </w:pPr>
            <w:r w:rsidRPr="00163E65">
              <w:rPr>
                <w:rFonts w:ascii="Times New Roman" w:hAnsi="Times New Roman"/>
                <w:b/>
                <w:bCs/>
                <w:sz w:val="24"/>
                <w:szCs w:val="24"/>
                <w:lang w:val="cs-CZ" w:eastAsia="hu-HU"/>
              </w:rPr>
              <w:t>Tematikai</w:t>
            </w:r>
            <w:r w:rsidRPr="00163E65">
              <w:rPr>
                <w:rFonts w:ascii="Times New Roman" w:hAnsi="Times New Roman"/>
                <w:b/>
                <w:bCs/>
                <w:sz w:val="24"/>
                <w:szCs w:val="24"/>
                <w:lang w:eastAsia="hu-HU"/>
              </w:rPr>
              <w:t xml:space="preserve"> </w:t>
            </w:r>
            <w:r w:rsidRPr="00163E65">
              <w:rPr>
                <w:rFonts w:ascii="Times New Roman" w:hAnsi="Times New Roman"/>
                <w:b/>
                <w:bCs/>
                <w:sz w:val="24"/>
                <w:szCs w:val="24"/>
                <w:lang w:val="cs-CZ" w:eastAsia="hu-HU"/>
              </w:rPr>
              <w:t>egység</w:t>
            </w:r>
            <w:r w:rsidRPr="00163E65">
              <w:rPr>
                <w:rFonts w:ascii="Times New Roman" w:hAnsi="Times New Roman"/>
                <w:b/>
                <w:bCs/>
                <w:sz w:val="24"/>
                <w:szCs w:val="24"/>
                <w:lang w:eastAsia="hu-HU"/>
              </w:rPr>
              <w:t>/</w:t>
            </w:r>
            <w:r w:rsidRPr="00163E65">
              <w:rPr>
                <w:rFonts w:ascii="Times New Roman" w:hAnsi="Times New Roman"/>
                <w:b/>
                <w:bCs/>
                <w:sz w:val="24"/>
                <w:szCs w:val="24"/>
                <w:lang w:val="cs-CZ" w:eastAsia="hu-HU"/>
              </w:rPr>
              <w:t xml:space="preserve"> Fejlesztési</w:t>
            </w:r>
            <w:r w:rsidRPr="00163E65">
              <w:rPr>
                <w:rFonts w:ascii="Times New Roman" w:hAnsi="Times New Roman"/>
                <w:b/>
                <w:bCs/>
                <w:sz w:val="24"/>
                <w:szCs w:val="24"/>
                <w:lang w:eastAsia="hu-HU"/>
              </w:rPr>
              <w:t xml:space="preserve"> cél</w:t>
            </w:r>
          </w:p>
        </w:tc>
        <w:tc>
          <w:tcPr>
            <w:tcW w:w="5601" w:type="dxa"/>
            <w:gridSpan w:val="3"/>
            <w:noWrap/>
            <w:vAlign w:val="center"/>
          </w:tcPr>
          <w:p w:rsidR="00C93641" w:rsidRPr="00163E65" w:rsidRDefault="00C93641" w:rsidP="00C93641">
            <w:pPr>
              <w:pStyle w:val="Listaszerbekezds10"/>
              <w:numPr>
                <w:ilvl w:val="0"/>
                <w:numId w:val="146"/>
              </w:numPr>
              <w:spacing w:before="120"/>
              <w:ind w:left="227"/>
              <w:jc w:val="center"/>
              <w:rPr>
                <w:b/>
                <w:bCs/>
              </w:rPr>
            </w:pPr>
            <w:r w:rsidRPr="00163E65">
              <w:rPr>
                <w:b/>
                <w:bCs/>
              </w:rPr>
              <w:t>Témakörök, szókincs</w:t>
            </w:r>
          </w:p>
        </w:tc>
        <w:tc>
          <w:tcPr>
            <w:tcW w:w="1424" w:type="dxa"/>
            <w:noWrap/>
            <w:vAlign w:val="center"/>
          </w:tcPr>
          <w:p w:rsidR="00C93641" w:rsidRPr="00163E65" w:rsidRDefault="00C93641" w:rsidP="00C93641">
            <w:pPr>
              <w:spacing w:before="120"/>
              <w:jc w:val="center"/>
              <w:rPr>
                <w:rFonts w:ascii="Times New Roman" w:hAnsi="Times New Roman"/>
                <w:b/>
                <w:bCs/>
                <w:sz w:val="24"/>
                <w:szCs w:val="24"/>
                <w:lang w:eastAsia="hu-HU"/>
              </w:rPr>
            </w:pPr>
            <w:r w:rsidRPr="00163E65">
              <w:rPr>
                <w:rFonts w:ascii="Times New Roman" w:hAnsi="Times New Roman"/>
                <w:b/>
                <w:bCs/>
                <w:sz w:val="24"/>
                <w:szCs w:val="24"/>
                <w:lang w:val="cs-CZ" w:eastAsia="hu-HU"/>
              </w:rPr>
              <w:t>Órakeret</w:t>
            </w:r>
            <w:r w:rsidRPr="00163E65">
              <w:rPr>
                <w:rFonts w:ascii="Times New Roman" w:hAnsi="Times New Roman"/>
                <w:b/>
                <w:bCs/>
                <w:sz w:val="24"/>
                <w:szCs w:val="24"/>
                <w:lang w:eastAsia="hu-HU"/>
              </w:rPr>
              <w:t xml:space="preserve"> </w:t>
            </w:r>
            <w:r w:rsidRPr="00163E65">
              <w:rPr>
                <w:rFonts w:ascii="Times New Roman" w:hAnsi="Times New Roman"/>
                <w:b/>
                <w:bCs/>
                <w:sz w:val="24"/>
                <w:szCs w:val="24"/>
                <w:lang w:val="cs-CZ" w:eastAsia="hu-HU"/>
              </w:rPr>
              <w:t>folyamatos</w:t>
            </w:r>
          </w:p>
        </w:tc>
      </w:tr>
      <w:tr w:rsidR="00C93641" w:rsidRPr="00163E65" w:rsidTr="00C93641">
        <w:trPr>
          <w:jc w:val="center"/>
        </w:trPr>
        <w:tc>
          <w:tcPr>
            <w:tcW w:w="2206" w:type="dxa"/>
            <w:gridSpan w:val="2"/>
            <w:noWrap/>
            <w:vAlign w:val="center"/>
          </w:tcPr>
          <w:p w:rsidR="00C93641" w:rsidRPr="00163E65" w:rsidRDefault="00C93641" w:rsidP="00C93641">
            <w:pPr>
              <w:jc w:val="center"/>
              <w:rPr>
                <w:rFonts w:ascii="Times New Roman" w:hAnsi="Times New Roman"/>
                <w:b/>
                <w:bCs/>
                <w:sz w:val="24"/>
                <w:szCs w:val="24"/>
                <w:lang w:eastAsia="hu-HU"/>
              </w:rPr>
            </w:pPr>
            <w:r w:rsidRPr="00163E65">
              <w:rPr>
                <w:rFonts w:ascii="Times New Roman" w:hAnsi="Times New Roman"/>
                <w:b/>
                <w:bCs/>
                <w:sz w:val="24"/>
                <w:szCs w:val="24"/>
                <w:lang w:eastAsia="hu-HU"/>
              </w:rPr>
              <w:t>Előzetes tudás</w:t>
            </w:r>
          </w:p>
        </w:tc>
        <w:tc>
          <w:tcPr>
            <w:tcW w:w="7025" w:type="dxa"/>
            <w:gridSpan w:val="4"/>
            <w:noWrap/>
            <w:vAlign w:val="center"/>
          </w:tcPr>
          <w:p w:rsidR="00C93641" w:rsidRPr="00163E65" w:rsidRDefault="00C93641" w:rsidP="00C93641">
            <w:pPr>
              <w:spacing w:before="120"/>
              <w:rPr>
                <w:rFonts w:ascii="Times New Roman" w:hAnsi="Times New Roman"/>
                <w:sz w:val="24"/>
                <w:szCs w:val="24"/>
                <w:lang w:eastAsia="hu-HU"/>
              </w:rPr>
            </w:pPr>
            <w:r w:rsidRPr="00163E65">
              <w:rPr>
                <w:rFonts w:ascii="Times New Roman" w:hAnsi="Times New Roman"/>
                <w:sz w:val="24"/>
                <w:szCs w:val="24"/>
                <w:lang w:eastAsia="hu-HU"/>
              </w:rPr>
              <w:t xml:space="preserve">Elsősorban a természetismeret, matematika, társadalomismeret órákon megszerzett ismeretek alkalmazása. A tanuló saját és közvetlen családja személyes adatai. </w:t>
            </w:r>
          </w:p>
        </w:tc>
      </w:tr>
      <w:tr w:rsidR="00C93641" w:rsidRPr="00163E65" w:rsidTr="00C93641">
        <w:trPr>
          <w:jc w:val="center"/>
        </w:trPr>
        <w:tc>
          <w:tcPr>
            <w:tcW w:w="2206" w:type="dxa"/>
            <w:gridSpan w:val="2"/>
            <w:noWrap/>
            <w:vAlign w:val="center"/>
          </w:tcPr>
          <w:p w:rsidR="00C93641" w:rsidRPr="00163E65" w:rsidRDefault="00C93641" w:rsidP="00C93641">
            <w:pPr>
              <w:spacing w:before="120"/>
              <w:jc w:val="center"/>
              <w:rPr>
                <w:rFonts w:ascii="Times New Roman" w:hAnsi="Times New Roman"/>
                <w:b/>
                <w:bCs/>
                <w:sz w:val="24"/>
                <w:szCs w:val="24"/>
                <w:lang w:eastAsia="hu-HU"/>
              </w:rPr>
            </w:pPr>
            <w:r w:rsidRPr="00163E65">
              <w:rPr>
                <w:rFonts w:ascii="Times New Roman" w:hAnsi="Times New Roman"/>
                <w:b/>
                <w:bCs/>
                <w:sz w:val="24"/>
                <w:szCs w:val="24"/>
                <w:lang w:eastAsia="hu-HU"/>
              </w:rPr>
              <w:lastRenderedPageBreak/>
              <w:t>A tematikai egység nevelési-fejlesztési céljai</w:t>
            </w:r>
          </w:p>
        </w:tc>
        <w:tc>
          <w:tcPr>
            <w:tcW w:w="7025" w:type="dxa"/>
            <w:gridSpan w:val="4"/>
            <w:noWrap/>
            <w:vAlign w:val="center"/>
          </w:tcPr>
          <w:p w:rsidR="00C93641" w:rsidRPr="00163E65" w:rsidRDefault="00C93641" w:rsidP="00C93641">
            <w:pPr>
              <w:spacing w:before="120"/>
              <w:rPr>
                <w:rFonts w:ascii="Times New Roman" w:hAnsi="Times New Roman"/>
                <w:sz w:val="24"/>
                <w:szCs w:val="24"/>
                <w:lang w:eastAsia="hu-HU"/>
              </w:rPr>
            </w:pPr>
            <w:r w:rsidRPr="00163E65">
              <w:rPr>
                <w:rFonts w:ascii="Times New Roman" w:hAnsi="Times New Roman"/>
                <w:sz w:val="24"/>
                <w:szCs w:val="24"/>
                <w:lang w:eastAsia="hu-HU"/>
              </w:rPr>
              <w:t>A tanuló szókincsének, világról alkotott szemléletének bővítése, a célországgal kapcsolatos kulturális ismeretek átadása.</w:t>
            </w:r>
          </w:p>
        </w:tc>
      </w:tr>
      <w:tr w:rsidR="00C93641" w:rsidRPr="00163E65" w:rsidTr="00C93641">
        <w:trPr>
          <w:jc w:val="center"/>
        </w:trPr>
        <w:tc>
          <w:tcPr>
            <w:tcW w:w="3419" w:type="dxa"/>
            <w:gridSpan w:val="3"/>
            <w:noWrap/>
            <w:vAlign w:val="center"/>
          </w:tcPr>
          <w:p w:rsidR="00C93641" w:rsidRPr="00163E65" w:rsidRDefault="00C93641" w:rsidP="00C93641">
            <w:pPr>
              <w:spacing w:before="120"/>
              <w:ind w:left="227"/>
              <w:jc w:val="center"/>
              <w:rPr>
                <w:rFonts w:ascii="Times New Roman" w:hAnsi="Times New Roman"/>
                <w:b/>
                <w:bCs/>
                <w:sz w:val="24"/>
                <w:szCs w:val="24"/>
                <w:lang w:eastAsia="hu-HU"/>
              </w:rPr>
            </w:pPr>
            <w:r w:rsidRPr="00163E65">
              <w:rPr>
                <w:rFonts w:ascii="Times New Roman" w:hAnsi="Times New Roman"/>
                <w:b/>
                <w:bCs/>
                <w:sz w:val="24"/>
                <w:szCs w:val="24"/>
                <w:lang w:val="cs-CZ" w:eastAsia="hu-HU"/>
              </w:rPr>
              <w:t>Ismeretek</w:t>
            </w:r>
          </w:p>
        </w:tc>
        <w:tc>
          <w:tcPr>
            <w:tcW w:w="3421" w:type="dxa"/>
            <w:noWrap/>
            <w:vAlign w:val="center"/>
          </w:tcPr>
          <w:p w:rsidR="00C93641" w:rsidRPr="00163E65" w:rsidRDefault="00C93641" w:rsidP="00C93641">
            <w:pPr>
              <w:spacing w:before="120"/>
              <w:ind w:left="227"/>
              <w:jc w:val="center"/>
              <w:rPr>
                <w:rFonts w:ascii="Times New Roman" w:hAnsi="Times New Roman"/>
                <w:b/>
                <w:bCs/>
                <w:sz w:val="24"/>
                <w:szCs w:val="24"/>
                <w:lang w:eastAsia="hu-HU"/>
              </w:rPr>
            </w:pPr>
            <w:r w:rsidRPr="00163E65">
              <w:rPr>
                <w:rFonts w:ascii="Times New Roman" w:hAnsi="Times New Roman"/>
                <w:b/>
                <w:bCs/>
                <w:sz w:val="24"/>
                <w:szCs w:val="24"/>
                <w:lang w:eastAsia="hu-HU"/>
              </w:rPr>
              <w:t>Fejlesztési követelmények/ tevékenységek</w:t>
            </w:r>
          </w:p>
        </w:tc>
        <w:tc>
          <w:tcPr>
            <w:tcW w:w="2391" w:type="dxa"/>
            <w:gridSpan w:val="2"/>
            <w:noWrap/>
            <w:vAlign w:val="center"/>
          </w:tcPr>
          <w:p w:rsidR="00C93641" w:rsidRPr="00163E65" w:rsidRDefault="00C93641" w:rsidP="00C93641">
            <w:pPr>
              <w:spacing w:before="120"/>
              <w:jc w:val="center"/>
              <w:rPr>
                <w:rFonts w:ascii="Times New Roman" w:hAnsi="Times New Roman"/>
                <w:sz w:val="24"/>
                <w:szCs w:val="24"/>
                <w:lang w:eastAsia="hu-HU"/>
              </w:rPr>
            </w:pPr>
            <w:r w:rsidRPr="00163E65">
              <w:rPr>
                <w:rFonts w:ascii="Times New Roman" w:hAnsi="Times New Roman"/>
                <w:b/>
                <w:bCs/>
                <w:sz w:val="24"/>
                <w:szCs w:val="24"/>
                <w:lang w:val="cs-CZ" w:eastAsia="hu-HU"/>
              </w:rPr>
              <w:t>Kapcsolódási</w:t>
            </w:r>
            <w:r w:rsidRPr="00163E65">
              <w:rPr>
                <w:rFonts w:ascii="Times New Roman" w:hAnsi="Times New Roman"/>
                <w:b/>
                <w:bCs/>
                <w:sz w:val="24"/>
                <w:szCs w:val="24"/>
                <w:lang w:eastAsia="hu-HU"/>
              </w:rPr>
              <w:t xml:space="preserve"> pontok</w:t>
            </w:r>
          </w:p>
        </w:tc>
      </w:tr>
      <w:tr w:rsidR="00C93641" w:rsidRPr="00163E65" w:rsidTr="00C93641">
        <w:trPr>
          <w:trHeight w:val="274"/>
          <w:jc w:val="center"/>
        </w:trPr>
        <w:tc>
          <w:tcPr>
            <w:tcW w:w="3419" w:type="dxa"/>
            <w:gridSpan w:val="3"/>
            <w:noWrap/>
            <w:vAlign w:val="center"/>
          </w:tcPr>
          <w:p w:rsidR="00C93641" w:rsidRPr="00163E65" w:rsidRDefault="00C93641" w:rsidP="00C93641">
            <w:pPr>
              <w:pStyle w:val="Listaszerbekezds10"/>
              <w:spacing w:before="120"/>
              <w:ind w:left="0"/>
            </w:pPr>
            <w:r w:rsidRPr="00163E65">
              <w:t>EMBERI KAPCSOLATOK:</w:t>
            </w:r>
          </w:p>
          <w:p w:rsidR="00C93641" w:rsidRPr="00163E65" w:rsidRDefault="00C93641" w:rsidP="00C93641">
            <w:pPr>
              <w:pStyle w:val="Listaszerbekezds10"/>
              <w:ind w:left="227"/>
            </w:pPr>
            <w:r w:rsidRPr="00163E65">
              <w:t>Az ÉN személyem:</w:t>
            </w:r>
          </w:p>
          <w:p w:rsidR="00C93641" w:rsidRPr="00163E65" w:rsidRDefault="00C93641" w:rsidP="00C93641">
            <w:pPr>
              <w:pStyle w:val="Listaszerbekezds10"/>
              <w:ind w:left="227"/>
            </w:pPr>
            <w:r w:rsidRPr="00163E65">
              <w:t>bemutatkozás, személyi adatok, külsőm, életkor, születésnap, lakcím, kedvenc sportom, színem, ételem, barátom.</w:t>
            </w:r>
          </w:p>
          <w:p w:rsidR="00C93641" w:rsidRPr="00163E65" w:rsidRDefault="00C93641" w:rsidP="00C93641">
            <w:pPr>
              <w:pStyle w:val="Listaszerbekezds10"/>
              <w:ind w:left="227"/>
            </w:pPr>
            <w:r w:rsidRPr="00163E65">
              <w:t>Az ÉN családom:</w:t>
            </w:r>
          </w:p>
          <w:p w:rsidR="00C93641" w:rsidRPr="00163E65" w:rsidRDefault="00C93641" w:rsidP="00C93641">
            <w:pPr>
              <w:pStyle w:val="Listaszerbekezds10"/>
              <w:ind w:left="227"/>
            </w:pPr>
            <w:r w:rsidRPr="00163E65">
              <w:t>családtagok nevei.</w:t>
            </w:r>
          </w:p>
          <w:p w:rsidR="00C93641" w:rsidRPr="00163E65" w:rsidRDefault="00C93641" w:rsidP="00C93641">
            <w:pPr>
              <w:pStyle w:val="Listaszerbekezds10"/>
              <w:ind w:left="0"/>
            </w:pPr>
            <w:r w:rsidRPr="00163E65">
              <w:t>TÁRSADALMI KÖRNYEZETÜNK:</w:t>
            </w:r>
          </w:p>
          <w:p w:rsidR="00C93641" w:rsidRPr="00163E65" w:rsidRDefault="00C93641" w:rsidP="00C93641">
            <w:pPr>
              <w:pStyle w:val="Listaszerbekezds10"/>
              <w:ind w:left="227"/>
            </w:pPr>
            <w:r w:rsidRPr="00163E65">
              <w:t>Hazám, hazám fővárosa, lakóhelyem.</w:t>
            </w:r>
          </w:p>
          <w:p w:rsidR="00C93641" w:rsidRPr="00163E65" w:rsidRDefault="00C93641" w:rsidP="00C93641">
            <w:pPr>
              <w:pStyle w:val="Listaszerbekezds10"/>
              <w:ind w:left="227"/>
            </w:pPr>
            <w:r w:rsidRPr="00163E65">
              <w:t>Iskolám, az iskola berendezései, iskolai felszerelések, utasítások a tanórán.</w:t>
            </w:r>
          </w:p>
          <w:p w:rsidR="00C93641" w:rsidRPr="00163E65" w:rsidRDefault="00C93641" w:rsidP="00C93641">
            <w:pPr>
              <w:pStyle w:val="Listaszerbekezds10"/>
              <w:ind w:left="227"/>
            </w:pPr>
            <w:r w:rsidRPr="00163E65">
              <w:t>A célnyelvi ország neve, fővárosa, zászlója, néhány nagyobb városa, ünnepek.</w:t>
            </w:r>
          </w:p>
          <w:p w:rsidR="00C93641" w:rsidRPr="00163E65" w:rsidRDefault="00C93641" w:rsidP="00C93641">
            <w:pPr>
              <w:pStyle w:val="Listaszerbekezds10"/>
              <w:ind w:left="0"/>
            </w:pPr>
            <w:r w:rsidRPr="00163E65">
              <w:t>TERMÉSZETI KÖRNYEZETÜNK:</w:t>
            </w:r>
          </w:p>
          <w:p w:rsidR="00C93641" w:rsidRPr="00163E65" w:rsidRDefault="00C93641" w:rsidP="00C93641">
            <w:pPr>
              <w:pStyle w:val="Listaszerbekezds10"/>
              <w:ind w:left="227"/>
            </w:pPr>
            <w:r w:rsidRPr="00163E65">
              <w:t>Időjárás, évszakok, hónapok, napok, napszakok, időpontok.</w:t>
            </w:r>
          </w:p>
          <w:p w:rsidR="00C93641" w:rsidRPr="00163E65" w:rsidRDefault="00C93641" w:rsidP="00C93641">
            <w:pPr>
              <w:pStyle w:val="Listaszerbekezds10"/>
              <w:ind w:left="227"/>
            </w:pPr>
            <w:r w:rsidRPr="00163E65">
              <w:t>Állatok, növények.</w:t>
            </w:r>
          </w:p>
          <w:p w:rsidR="00C93641" w:rsidRPr="00163E65" w:rsidRDefault="00C93641" w:rsidP="00C93641">
            <w:pPr>
              <w:pStyle w:val="Listaszerbekezds10"/>
              <w:ind w:left="0"/>
            </w:pPr>
            <w:r w:rsidRPr="00163E65">
              <w:t>EGÉSZSÉGES ÉLETMÓD:</w:t>
            </w:r>
          </w:p>
          <w:p w:rsidR="00C93641" w:rsidRPr="00163E65" w:rsidRDefault="00C93641" w:rsidP="00C93641">
            <w:pPr>
              <w:pStyle w:val="Listaszerbekezds10"/>
              <w:ind w:left="227"/>
            </w:pPr>
            <w:r w:rsidRPr="00163E65">
              <w:t>Testrészek.</w:t>
            </w:r>
          </w:p>
          <w:p w:rsidR="00C93641" w:rsidRPr="00163E65" w:rsidRDefault="00C93641" w:rsidP="00C93641">
            <w:pPr>
              <w:pStyle w:val="Listaszerbekezds10"/>
              <w:ind w:left="227"/>
            </w:pPr>
            <w:r w:rsidRPr="00163E65">
              <w:t>Az orvosnál.</w:t>
            </w:r>
          </w:p>
          <w:p w:rsidR="00C93641" w:rsidRPr="00163E65" w:rsidRDefault="00C93641" w:rsidP="00C93641">
            <w:pPr>
              <w:pStyle w:val="Listaszerbekezds10"/>
              <w:ind w:left="227"/>
            </w:pPr>
            <w:r w:rsidRPr="00163E65">
              <w:t>Napirend.</w:t>
            </w:r>
          </w:p>
          <w:p w:rsidR="00C93641" w:rsidRPr="00163E65" w:rsidRDefault="00C93641" w:rsidP="00C93641">
            <w:pPr>
              <w:pStyle w:val="Listaszerbekezds10"/>
              <w:ind w:left="227"/>
            </w:pPr>
            <w:r w:rsidRPr="00163E65">
              <w:t>Öltözködés, ruházat.</w:t>
            </w:r>
          </w:p>
          <w:p w:rsidR="00C93641" w:rsidRPr="00163E65" w:rsidRDefault="00C93641" w:rsidP="00C93641">
            <w:pPr>
              <w:pStyle w:val="Listaszerbekezds10"/>
              <w:ind w:left="227"/>
            </w:pPr>
            <w:r w:rsidRPr="00163E65">
              <w:t>Sport.</w:t>
            </w:r>
          </w:p>
          <w:p w:rsidR="00C93641" w:rsidRPr="00163E65" w:rsidRDefault="00C93641" w:rsidP="00C93641">
            <w:pPr>
              <w:pStyle w:val="Listaszerbekezds10"/>
              <w:ind w:left="0"/>
            </w:pPr>
            <w:r w:rsidRPr="00163E65">
              <w:t>VÁSÁRLÁS:</w:t>
            </w:r>
          </w:p>
          <w:p w:rsidR="00C93641" w:rsidRPr="00163E65" w:rsidRDefault="00C93641" w:rsidP="00C93641">
            <w:pPr>
              <w:pStyle w:val="Listaszerbekezds10"/>
              <w:ind w:left="227"/>
            </w:pPr>
            <w:r w:rsidRPr="00163E65">
              <w:t>Élelmiszerek, ételek nevei.</w:t>
            </w:r>
          </w:p>
          <w:p w:rsidR="00C93641" w:rsidRPr="00163E65" w:rsidRDefault="00C93641" w:rsidP="00C93641">
            <w:pPr>
              <w:pStyle w:val="Listaszerbekezds10"/>
              <w:ind w:left="227"/>
            </w:pPr>
            <w:r w:rsidRPr="00163E65">
              <w:t>Főétkezések.</w:t>
            </w:r>
          </w:p>
          <w:p w:rsidR="00C93641" w:rsidRPr="00163E65" w:rsidRDefault="00C93641" w:rsidP="00C93641">
            <w:pPr>
              <w:pStyle w:val="Listaszerbekezds10"/>
              <w:ind w:left="227"/>
            </w:pPr>
            <w:r w:rsidRPr="00163E65">
              <w:t>Üzletek nevei, néhány jellemző árucikk neve.</w:t>
            </w:r>
          </w:p>
          <w:p w:rsidR="00C93641" w:rsidRPr="00163E65" w:rsidRDefault="00C93641" w:rsidP="00C93641">
            <w:pPr>
              <w:pStyle w:val="Listaszerbekezds10"/>
              <w:ind w:left="227"/>
            </w:pPr>
            <w:r w:rsidRPr="00163E65">
              <w:t>Vásárlás.</w:t>
            </w:r>
          </w:p>
          <w:p w:rsidR="00C93641" w:rsidRPr="00163E65" w:rsidRDefault="00C93641" w:rsidP="00C93641">
            <w:pPr>
              <w:pStyle w:val="Listaszerbekezds10"/>
              <w:ind w:left="0"/>
            </w:pPr>
            <w:r w:rsidRPr="00163E65">
              <w:t>ORSZÁGISMERET:</w:t>
            </w:r>
          </w:p>
          <w:p w:rsidR="00C93641" w:rsidRPr="00163E65" w:rsidRDefault="00C93641" w:rsidP="00C93641">
            <w:pPr>
              <w:pStyle w:val="Listaszerbekezds10"/>
              <w:ind w:left="227"/>
            </w:pPr>
            <w:r w:rsidRPr="00163E65">
              <w:t>Ünnepek:</w:t>
            </w:r>
          </w:p>
          <w:p w:rsidR="00C93641" w:rsidRPr="00163E65" w:rsidRDefault="00C93641" w:rsidP="00C93641">
            <w:pPr>
              <w:pStyle w:val="Listaszerbekezds10"/>
              <w:ind w:left="227"/>
            </w:pPr>
            <w:r w:rsidRPr="00163E65">
              <w:t>Weihnachten, Ostern, Geburtstag, Namenstag</w:t>
            </w:r>
          </w:p>
          <w:p w:rsidR="00C93641" w:rsidRPr="00163E65" w:rsidRDefault="00C93641" w:rsidP="00C93641">
            <w:pPr>
              <w:pStyle w:val="Listaszerbekezds10"/>
              <w:ind w:left="227"/>
            </w:pPr>
            <w:r w:rsidRPr="00163E65">
              <w:t xml:space="preserve">Ajánlott művek: </w:t>
            </w:r>
          </w:p>
          <w:p w:rsidR="00C93641" w:rsidRPr="00163E65" w:rsidRDefault="00C93641" w:rsidP="00C93641">
            <w:pPr>
              <w:pStyle w:val="Listaszerbekezds10"/>
              <w:ind w:left="227"/>
            </w:pPr>
            <w:r w:rsidRPr="00163E65">
              <w:lastRenderedPageBreak/>
              <w:t>Kindergedichte</w:t>
            </w:r>
          </w:p>
          <w:p w:rsidR="00C93641" w:rsidRPr="00163E65" w:rsidRDefault="00C93641" w:rsidP="00C93641">
            <w:pPr>
              <w:pStyle w:val="Listaszerbekezds10"/>
              <w:ind w:left="227"/>
            </w:pPr>
            <w:r w:rsidRPr="00163E65">
              <w:t>Kinderlieder</w:t>
            </w:r>
          </w:p>
        </w:tc>
        <w:tc>
          <w:tcPr>
            <w:tcW w:w="3421" w:type="dxa"/>
            <w:noWrap/>
          </w:tcPr>
          <w:p w:rsidR="00C93641" w:rsidRPr="00163E65" w:rsidRDefault="00C93641" w:rsidP="00C93641">
            <w:pPr>
              <w:pStyle w:val="Listaszerbekezds10"/>
              <w:numPr>
                <w:ilvl w:val="0"/>
                <w:numId w:val="153"/>
              </w:numPr>
              <w:spacing w:before="120"/>
            </w:pPr>
            <w:r w:rsidRPr="00163E65">
              <w:lastRenderedPageBreak/>
              <w:t>Lexikai elemek elsajátítása.</w:t>
            </w:r>
          </w:p>
          <w:p w:rsidR="00C93641" w:rsidRPr="00163E65" w:rsidRDefault="00C93641" w:rsidP="00C93641">
            <w:pPr>
              <w:pStyle w:val="Listaszerbekezds10"/>
              <w:numPr>
                <w:ilvl w:val="0"/>
                <w:numId w:val="153"/>
              </w:numPr>
            </w:pPr>
            <w:r w:rsidRPr="00163E65">
              <w:t>Más műveltségi területeken megszerzett információ alkalmazása, újabb kapcsolódási pontok kialakítása.</w:t>
            </w:r>
          </w:p>
          <w:p w:rsidR="00C93641" w:rsidRPr="00163E65" w:rsidRDefault="00C93641" w:rsidP="00C93641">
            <w:pPr>
              <w:pStyle w:val="Listaszerbekezds10"/>
              <w:numPr>
                <w:ilvl w:val="0"/>
                <w:numId w:val="153"/>
              </w:numPr>
            </w:pPr>
            <w:r w:rsidRPr="00163E65">
              <w:t>Németül beszélő országok felsorolása.</w:t>
            </w:r>
          </w:p>
          <w:p w:rsidR="00C93641" w:rsidRPr="00163E65" w:rsidRDefault="00C93641" w:rsidP="00C93641">
            <w:pPr>
              <w:pStyle w:val="Listaszerbekezds10"/>
              <w:numPr>
                <w:ilvl w:val="0"/>
                <w:numId w:val="153"/>
              </w:numPr>
            </w:pPr>
            <w:r w:rsidRPr="00163E65">
              <w:t xml:space="preserve">Németország tartományai, fővárosa, néhány városa megnevezése. </w:t>
            </w:r>
          </w:p>
          <w:p w:rsidR="00C93641" w:rsidRPr="00163E65" w:rsidRDefault="00C93641" w:rsidP="00C93641">
            <w:pPr>
              <w:pStyle w:val="Listaszerbekezds10"/>
              <w:numPr>
                <w:ilvl w:val="0"/>
                <w:numId w:val="153"/>
              </w:numPr>
            </w:pPr>
            <w:r w:rsidRPr="00163E65">
              <w:t>Magyar és német iskolák összehasonlítása.</w:t>
            </w:r>
          </w:p>
          <w:p w:rsidR="00C93641" w:rsidRPr="00163E65" w:rsidRDefault="00C93641" w:rsidP="00C93641">
            <w:pPr>
              <w:pStyle w:val="Listaszerbekezds10"/>
              <w:numPr>
                <w:ilvl w:val="0"/>
                <w:numId w:val="153"/>
              </w:numPr>
            </w:pPr>
            <w:r w:rsidRPr="00163E65">
              <w:t>Német ünnepek és szokások megismerése.</w:t>
            </w:r>
          </w:p>
          <w:p w:rsidR="00C93641" w:rsidRPr="00163E65" w:rsidRDefault="00C93641" w:rsidP="00C93641">
            <w:pPr>
              <w:pStyle w:val="Listaszerbekezds10"/>
              <w:numPr>
                <w:ilvl w:val="0"/>
                <w:numId w:val="153"/>
              </w:numPr>
            </w:pPr>
            <w:r w:rsidRPr="00163E65">
              <w:t>Reális önkép kialakítása.</w:t>
            </w:r>
          </w:p>
          <w:p w:rsidR="00C93641" w:rsidRPr="00163E65" w:rsidRDefault="00C93641" w:rsidP="00C93641">
            <w:pPr>
              <w:pStyle w:val="Listaszerbekezds10"/>
              <w:numPr>
                <w:ilvl w:val="0"/>
                <w:numId w:val="153"/>
              </w:numPr>
            </w:pPr>
            <w:r w:rsidRPr="00163E65">
              <w:t>Nyelvi struktúrák és lexikai elemek integrálása.</w:t>
            </w:r>
          </w:p>
          <w:p w:rsidR="00C93641" w:rsidRPr="00163E65" w:rsidRDefault="00C93641" w:rsidP="00C93641">
            <w:pPr>
              <w:pStyle w:val="Listaszerbekezds10"/>
              <w:numPr>
                <w:ilvl w:val="0"/>
                <w:numId w:val="153"/>
              </w:numPr>
            </w:pPr>
            <w:r w:rsidRPr="00163E65">
              <w:t>Elemi szintű tájékozódás térképen.</w:t>
            </w:r>
          </w:p>
        </w:tc>
        <w:tc>
          <w:tcPr>
            <w:tcW w:w="2391" w:type="dxa"/>
            <w:gridSpan w:val="2"/>
            <w:noWrap/>
          </w:tcPr>
          <w:p w:rsidR="00C93641" w:rsidRPr="00163E65" w:rsidRDefault="00C93641" w:rsidP="00C93641">
            <w:pPr>
              <w:spacing w:before="120"/>
              <w:rPr>
                <w:rFonts w:ascii="Times New Roman" w:hAnsi="Times New Roman"/>
                <w:sz w:val="24"/>
                <w:szCs w:val="24"/>
                <w:lang w:eastAsia="hu-HU"/>
              </w:rPr>
            </w:pPr>
            <w:r w:rsidRPr="00163E65">
              <w:rPr>
                <w:rFonts w:ascii="Times New Roman" w:hAnsi="Times New Roman"/>
                <w:i/>
                <w:sz w:val="24"/>
                <w:szCs w:val="24"/>
                <w:lang w:eastAsia="hu-HU"/>
              </w:rPr>
              <w:t>Természetismeret:</w:t>
            </w:r>
            <w:r w:rsidRPr="00163E65">
              <w:rPr>
                <w:rFonts w:ascii="Times New Roman" w:hAnsi="Times New Roman"/>
                <w:sz w:val="24"/>
                <w:szCs w:val="24"/>
                <w:lang w:eastAsia="hu-HU"/>
              </w:rPr>
              <w:t xml:space="preserve"> növények, állatok, hazám, célország, földrajzi ismeretek, térképhasználat.</w:t>
            </w:r>
          </w:p>
          <w:p w:rsidR="00C93641" w:rsidRPr="00163E65" w:rsidRDefault="00C93641" w:rsidP="00C93641">
            <w:pPr>
              <w:rPr>
                <w:rFonts w:ascii="Times New Roman" w:hAnsi="Times New Roman"/>
                <w:sz w:val="24"/>
                <w:szCs w:val="24"/>
                <w:lang w:eastAsia="hu-HU"/>
              </w:rPr>
            </w:pPr>
          </w:p>
          <w:p w:rsidR="00C93641" w:rsidRPr="00163E65" w:rsidRDefault="00C93641" w:rsidP="00C93641">
            <w:pPr>
              <w:rPr>
                <w:rFonts w:ascii="Times New Roman" w:hAnsi="Times New Roman"/>
                <w:sz w:val="24"/>
                <w:szCs w:val="24"/>
                <w:lang w:eastAsia="hu-HU"/>
              </w:rPr>
            </w:pPr>
            <w:r w:rsidRPr="00163E65">
              <w:rPr>
                <w:rFonts w:ascii="Times New Roman" w:hAnsi="Times New Roman"/>
                <w:i/>
                <w:sz w:val="24"/>
                <w:szCs w:val="24"/>
                <w:lang w:eastAsia="hu-HU"/>
              </w:rPr>
              <w:t>Matematika</w:t>
            </w:r>
            <w:r w:rsidRPr="00163E65">
              <w:rPr>
                <w:rFonts w:ascii="Times New Roman" w:hAnsi="Times New Roman"/>
                <w:sz w:val="24"/>
                <w:szCs w:val="24"/>
                <w:lang w:eastAsia="hu-HU"/>
              </w:rPr>
              <w:t>: mennyiségi és minőségi viszonyok, időbeliség, sorrendiség.</w:t>
            </w:r>
          </w:p>
          <w:p w:rsidR="00C93641" w:rsidRPr="00163E65" w:rsidRDefault="00C93641" w:rsidP="00C93641">
            <w:pPr>
              <w:rPr>
                <w:rFonts w:ascii="Times New Roman" w:hAnsi="Times New Roman"/>
                <w:i/>
                <w:sz w:val="24"/>
                <w:szCs w:val="24"/>
                <w:lang w:eastAsia="hu-HU"/>
              </w:rPr>
            </w:pPr>
          </w:p>
          <w:p w:rsidR="00C93641" w:rsidRPr="00163E65" w:rsidRDefault="00C93641" w:rsidP="00C93641">
            <w:pPr>
              <w:rPr>
                <w:rFonts w:ascii="Times New Roman" w:hAnsi="Times New Roman"/>
                <w:sz w:val="24"/>
                <w:szCs w:val="24"/>
                <w:lang w:eastAsia="hu-HU"/>
              </w:rPr>
            </w:pPr>
            <w:r w:rsidRPr="00163E65">
              <w:rPr>
                <w:rFonts w:ascii="Times New Roman" w:hAnsi="Times New Roman"/>
                <w:i/>
                <w:sz w:val="24"/>
                <w:szCs w:val="24"/>
                <w:lang w:eastAsia="hu-HU"/>
              </w:rPr>
              <w:t>Informatika</w:t>
            </w:r>
            <w:r w:rsidRPr="00163E65">
              <w:rPr>
                <w:rFonts w:ascii="Times New Roman" w:hAnsi="Times New Roman"/>
                <w:sz w:val="24"/>
                <w:szCs w:val="24"/>
                <w:lang w:eastAsia="hu-HU"/>
              </w:rPr>
              <w:t>: internet használata, információkeresés.</w:t>
            </w:r>
          </w:p>
        </w:tc>
      </w:tr>
      <w:tr w:rsidR="00C93641" w:rsidRPr="00163E65" w:rsidTr="00C93641">
        <w:tblPrEx>
          <w:tblBorders>
            <w:top w:val="none" w:sz="0" w:space="0" w:color="auto"/>
          </w:tblBorders>
        </w:tblPrEx>
        <w:trPr>
          <w:jc w:val="center"/>
        </w:trPr>
        <w:tc>
          <w:tcPr>
            <w:tcW w:w="1848" w:type="dxa"/>
            <w:noWrap/>
            <w:vAlign w:val="center"/>
          </w:tcPr>
          <w:p w:rsidR="00C93641" w:rsidRPr="00163E65" w:rsidRDefault="00C93641" w:rsidP="00C93641">
            <w:pPr>
              <w:jc w:val="center"/>
              <w:rPr>
                <w:rFonts w:ascii="Times New Roman" w:hAnsi="Times New Roman"/>
                <w:b/>
                <w:bCs/>
                <w:sz w:val="24"/>
                <w:szCs w:val="24"/>
                <w:lang w:eastAsia="hu-HU"/>
              </w:rPr>
            </w:pPr>
            <w:r w:rsidRPr="00163E65">
              <w:rPr>
                <w:rFonts w:ascii="Times New Roman" w:hAnsi="Times New Roman"/>
                <w:b/>
                <w:bCs/>
                <w:sz w:val="24"/>
                <w:szCs w:val="24"/>
                <w:lang w:val="cs-CZ" w:eastAsia="hu-HU"/>
              </w:rPr>
              <w:t>Kulcsfogalmak</w:t>
            </w:r>
            <w:r w:rsidRPr="00163E65">
              <w:rPr>
                <w:rFonts w:ascii="Times New Roman" w:hAnsi="Times New Roman"/>
                <w:b/>
                <w:bCs/>
                <w:sz w:val="24"/>
                <w:szCs w:val="24"/>
                <w:lang w:eastAsia="hu-HU"/>
              </w:rPr>
              <w:t>/ fogalmak</w:t>
            </w:r>
          </w:p>
        </w:tc>
        <w:tc>
          <w:tcPr>
            <w:tcW w:w="7383" w:type="dxa"/>
            <w:gridSpan w:val="5"/>
            <w:noWrap/>
            <w:vAlign w:val="center"/>
          </w:tcPr>
          <w:p w:rsidR="00C93641" w:rsidRPr="00163E65" w:rsidRDefault="00C93641" w:rsidP="00C93641">
            <w:pPr>
              <w:spacing w:before="120"/>
              <w:rPr>
                <w:rFonts w:ascii="Times New Roman" w:hAnsi="Times New Roman"/>
                <w:sz w:val="24"/>
                <w:szCs w:val="24"/>
                <w:lang w:eastAsia="hu-HU"/>
              </w:rPr>
            </w:pPr>
            <w:r w:rsidRPr="00163E65">
              <w:rPr>
                <w:rFonts w:ascii="Times New Roman" w:hAnsi="Times New Roman"/>
                <w:sz w:val="24"/>
                <w:szCs w:val="24"/>
                <w:lang w:eastAsia="hu-HU"/>
              </w:rPr>
              <w:t>Személyes adat, család, szűkebb-tágabb környezet, célország, nemzetiség, zászló, évszak, hónap, nap, időpont, napirend, ruházat, sport, élelmiszer, vásárlás, főétkezés, üzlet.</w:t>
            </w:r>
          </w:p>
        </w:tc>
      </w:tr>
    </w:tbl>
    <w:p w:rsidR="00C93641" w:rsidRPr="00163E65" w:rsidRDefault="00C93641" w:rsidP="00C93641">
      <w:pPr>
        <w:rPr>
          <w:rFonts w:ascii="Times New Roman" w:hAnsi="Times New Roman"/>
          <w:sz w:val="24"/>
          <w:szCs w:val="24"/>
        </w:rPr>
      </w:pPr>
    </w:p>
    <w:p w:rsidR="00C93641" w:rsidRPr="00163E65" w:rsidRDefault="00C93641" w:rsidP="00C93641">
      <w:pPr>
        <w:rPr>
          <w:rFonts w:ascii="Times New Roman" w:hAnsi="Times New Roman"/>
          <w:sz w:val="24"/>
          <w:szCs w:val="24"/>
        </w:rPr>
      </w:pPr>
    </w:p>
    <w:tbl>
      <w:tblPr>
        <w:tblW w:w="9231"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20"/>
        <w:gridCol w:w="7211"/>
      </w:tblGrid>
      <w:tr w:rsidR="00C93641" w:rsidRPr="00163E65" w:rsidTr="00C93641">
        <w:tc>
          <w:tcPr>
            <w:tcW w:w="2020" w:type="dxa"/>
            <w:noWrap/>
            <w:vAlign w:val="center"/>
          </w:tcPr>
          <w:p w:rsidR="00C93641" w:rsidRPr="00163E65" w:rsidRDefault="00C93641" w:rsidP="00C93641">
            <w:pPr>
              <w:jc w:val="center"/>
              <w:rPr>
                <w:rFonts w:ascii="Times New Roman" w:hAnsi="Times New Roman"/>
                <w:b/>
                <w:bCs/>
                <w:sz w:val="24"/>
                <w:szCs w:val="24"/>
                <w:lang w:eastAsia="hu-HU"/>
              </w:rPr>
            </w:pPr>
            <w:r w:rsidRPr="00163E65">
              <w:rPr>
                <w:rFonts w:ascii="Times New Roman" w:hAnsi="Times New Roman"/>
                <w:b/>
                <w:bCs/>
                <w:sz w:val="24"/>
                <w:szCs w:val="24"/>
                <w:lang w:eastAsia="hu-HU"/>
              </w:rPr>
              <w:t xml:space="preserve">A fejlesztés várt </w:t>
            </w:r>
            <w:r w:rsidRPr="00163E65">
              <w:rPr>
                <w:rFonts w:ascii="Times New Roman" w:hAnsi="Times New Roman"/>
                <w:b/>
                <w:bCs/>
                <w:sz w:val="24"/>
                <w:szCs w:val="24"/>
                <w:lang w:val="cs-CZ" w:eastAsia="hu-HU"/>
              </w:rPr>
              <w:t>eredményei</w:t>
            </w:r>
            <w:r w:rsidRPr="00163E65">
              <w:rPr>
                <w:rFonts w:ascii="Times New Roman" w:hAnsi="Times New Roman"/>
                <w:b/>
                <w:bCs/>
                <w:sz w:val="24"/>
                <w:szCs w:val="24"/>
                <w:lang w:eastAsia="hu-HU"/>
              </w:rPr>
              <w:t xml:space="preserve"> a két évfolyamos ciklus végére</w:t>
            </w:r>
          </w:p>
        </w:tc>
        <w:tc>
          <w:tcPr>
            <w:tcW w:w="7211" w:type="dxa"/>
            <w:noWrap/>
          </w:tcPr>
          <w:p w:rsidR="00C93641" w:rsidRPr="00163E65" w:rsidRDefault="00C93641" w:rsidP="00C93641">
            <w:pPr>
              <w:spacing w:before="120"/>
              <w:rPr>
                <w:rFonts w:ascii="Times New Roman" w:hAnsi="Times New Roman"/>
                <w:sz w:val="24"/>
                <w:szCs w:val="24"/>
                <w:lang w:eastAsia="hu-HU"/>
              </w:rPr>
            </w:pPr>
            <w:r w:rsidRPr="00163E65">
              <w:rPr>
                <w:rFonts w:ascii="Times New Roman" w:hAnsi="Times New Roman"/>
                <w:sz w:val="24"/>
                <w:szCs w:val="24"/>
                <w:lang w:eastAsia="hu-HU"/>
              </w:rPr>
              <w:t xml:space="preserve">A </w:t>
            </w:r>
            <w:r w:rsidRPr="00163E65">
              <w:rPr>
                <w:rFonts w:ascii="Times New Roman" w:hAnsi="Times New Roman"/>
                <w:sz w:val="24"/>
                <w:szCs w:val="24"/>
                <w:lang w:val="cs-CZ" w:eastAsia="hu-HU"/>
              </w:rPr>
              <w:t>tanuló</w:t>
            </w:r>
            <w:r w:rsidRPr="00163E65">
              <w:rPr>
                <w:rFonts w:ascii="Times New Roman" w:hAnsi="Times New Roman"/>
                <w:sz w:val="24"/>
                <w:szCs w:val="24"/>
                <w:lang w:eastAsia="hu-HU"/>
              </w:rPr>
              <w:t xml:space="preserve"> legyen motivált arra, hogy képességeihez mérten merjen megszólalni a különböző kommunikációs helyzetekben. Alkalmazza a tanult a nonverbális és verbális elemeket, a kommunikáció szabályait. </w:t>
            </w:r>
          </w:p>
          <w:p w:rsidR="00C93641" w:rsidRPr="00163E65" w:rsidRDefault="00C93641" w:rsidP="00C93641">
            <w:pPr>
              <w:rPr>
                <w:rFonts w:ascii="Times New Roman" w:hAnsi="Times New Roman"/>
                <w:sz w:val="24"/>
                <w:szCs w:val="24"/>
                <w:lang w:eastAsia="hu-HU"/>
              </w:rPr>
            </w:pPr>
            <w:r w:rsidRPr="00163E65">
              <w:rPr>
                <w:rFonts w:ascii="Times New Roman" w:hAnsi="Times New Roman"/>
                <w:sz w:val="24"/>
                <w:szCs w:val="24"/>
                <w:lang w:eastAsia="hu-HU"/>
              </w:rPr>
              <w:t xml:space="preserve">Próbálja meg a beszédszándékokat automatikusan felismerni, a lényegét megérteni és azokhoz alkalmazkodni. </w:t>
            </w:r>
          </w:p>
          <w:p w:rsidR="00C93641" w:rsidRPr="00163E65" w:rsidRDefault="00C93641" w:rsidP="00C93641">
            <w:pPr>
              <w:rPr>
                <w:rFonts w:ascii="Times New Roman" w:hAnsi="Times New Roman"/>
                <w:sz w:val="24"/>
                <w:szCs w:val="24"/>
                <w:lang w:eastAsia="hu-HU"/>
              </w:rPr>
            </w:pPr>
            <w:r w:rsidRPr="00163E65">
              <w:rPr>
                <w:rFonts w:ascii="Times New Roman" w:hAnsi="Times New Roman"/>
                <w:sz w:val="24"/>
                <w:szCs w:val="24"/>
                <w:lang w:eastAsia="hu-HU"/>
              </w:rPr>
              <w:t xml:space="preserve">Próbálja meg felismerni és megérteni a tanult szavakat és kifejezéseket, a tanár egyszerű utasításait, tőmondatait. Ismerje fel a tanult kérdéseket, s azokra releváns válaszokat adjon.  Próbálja a tanult nyelvtani szerkezeteket alkalmazni. Igyekezzen megfelelő ritmussal a tanult egyszerű mondatokat megismételni, törekedjen a megfelelő kiejtésre, hanglejtésre. </w:t>
            </w:r>
          </w:p>
          <w:p w:rsidR="00C93641" w:rsidRPr="00163E65" w:rsidRDefault="00C93641" w:rsidP="00C93641">
            <w:pPr>
              <w:rPr>
                <w:rFonts w:ascii="Times New Roman" w:hAnsi="Times New Roman"/>
                <w:sz w:val="24"/>
                <w:szCs w:val="24"/>
                <w:lang w:eastAsia="hu-HU"/>
              </w:rPr>
            </w:pPr>
            <w:r w:rsidRPr="00163E65">
              <w:rPr>
                <w:rFonts w:ascii="Times New Roman" w:hAnsi="Times New Roman"/>
                <w:sz w:val="24"/>
                <w:szCs w:val="24"/>
                <w:lang w:eastAsia="hu-HU"/>
              </w:rPr>
              <w:t xml:space="preserve">Igyekezzen megtanulni néhány dalt, mondókát idegen nyelven. Próbáljon meg saját magáról 8-10 mondatban összefüggően beszélni. </w:t>
            </w:r>
          </w:p>
          <w:p w:rsidR="00C93641" w:rsidRPr="00163E65" w:rsidRDefault="00C93641" w:rsidP="00C93641">
            <w:pPr>
              <w:rPr>
                <w:rFonts w:ascii="Times New Roman" w:hAnsi="Times New Roman"/>
                <w:sz w:val="24"/>
                <w:szCs w:val="24"/>
                <w:lang w:eastAsia="hu-HU"/>
              </w:rPr>
            </w:pPr>
            <w:r w:rsidRPr="00163E65">
              <w:rPr>
                <w:rFonts w:ascii="Times New Roman" w:hAnsi="Times New Roman"/>
                <w:sz w:val="24"/>
                <w:szCs w:val="24"/>
                <w:lang w:eastAsia="hu-HU"/>
              </w:rPr>
              <w:t>(Az eredményeket minden tanuló saját fejlődési szintjéhez kell mérni, s inkább az akarat, a motiváció dominál, semmint a pontos nyelvhasználat. )</w:t>
            </w:r>
          </w:p>
        </w:tc>
      </w:tr>
    </w:tbl>
    <w:p w:rsidR="00B410BF" w:rsidRPr="00B410BF" w:rsidRDefault="00B410BF" w:rsidP="00B410BF">
      <w:pPr>
        <w:spacing w:after="0" w:line="240" w:lineRule="auto"/>
        <w:jc w:val="both"/>
        <w:rPr>
          <w:rFonts w:ascii="Times New Roman" w:eastAsia="Times New Roman" w:hAnsi="Times New Roman" w:cs="Times New Roman"/>
          <w:sz w:val="24"/>
          <w:szCs w:val="24"/>
          <w:lang w:eastAsia="hu-HU"/>
        </w:rPr>
      </w:pPr>
    </w:p>
    <w:p w:rsidR="00B410BF" w:rsidRPr="00B410BF" w:rsidRDefault="00B410BF" w:rsidP="00B410BF">
      <w:pPr>
        <w:spacing w:after="0" w:line="240" w:lineRule="auto"/>
        <w:rPr>
          <w:rFonts w:ascii="Times New Roman" w:eastAsia="Times New Roman" w:hAnsi="Times New Roman" w:cs="Times New Roman"/>
          <w:sz w:val="24"/>
          <w:szCs w:val="24"/>
          <w:lang w:eastAsia="hu-HU"/>
        </w:rPr>
      </w:pPr>
    </w:p>
    <w:p w:rsidR="00156DBC" w:rsidRPr="00AF7F1A" w:rsidRDefault="00156DBC" w:rsidP="00AF7F1A">
      <w:bookmarkStart w:id="7" w:name="_GoBack"/>
      <w:bookmarkEnd w:id="7"/>
    </w:p>
    <w:sectPr w:rsidR="00156DBC" w:rsidRPr="00AF7F1A" w:rsidSect="002A2D8F">
      <w:footerReference w:type="default" r:id="rId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2A5D" w:rsidRDefault="009A2A5D" w:rsidP="003D0B5A">
      <w:pPr>
        <w:spacing w:after="0" w:line="240" w:lineRule="auto"/>
      </w:pPr>
      <w:r>
        <w:separator/>
      </w:r>
    </w:p>
  </w:endnote>
  <w:endnote w:type="continuationSeparator" w:id="0">
    <w:p w:rsidR="009A2A5D" w:rsidRDefault="009A2A5D" w:rsidP="003D0B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Lucida Sans Unicode">
    <w:panose1 w:val="020B0602030504020204"/>
    <w:charset w:val="EE"/>
    <w:family w:val="swiss"/>
    <w:pitch w:val="variable"/>
    <w:sig w:usb0="80000AFF" w:usb1="0000396B" w:usb2="00000000" w:usb3="00000000" w:csb0="000000BF" w:csb1="00000000"/>
  </w:font>
  <w:font w:name="Tahoma">
    <w:panose1 w:val="020B0604030504040204"/>
    <w:charset w:val="EE"/>
    <w:family w:val="swiss"/>
    <w:pitch w:val="variable"/>
    <w:sig w:usb0="E1002EFF" w:usb1="C000605B" w:usb2="00000029" w:usb3="00000000" w:csb0="000101FF" w:csb1="00000000"/>
  </w:font>
  <w:font w:name="Palatino QS">
    <w:altName w:val="Times New Roman"/>
    <w:panose1 w:val="00000000000000000000"/>
    <w:charset w:val="00"/>
    <w:family w:val="roman"/>
    <w:notTrueType/>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TimesNewRoman">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31991"/>
      <w:docPartObj>
        <w:docPartGallery w:val="Page Numbers (Bottom of Page)"/>
        <w:docPartUnique/>
      </w:docPartObj>
    </w:sdtPr>
    <w:sdtContent>
      <w:p w:rsidR="00C93641" w:rsidRDefault="00C93641">
        <w:pPr>
          <w:pStyle w:val="llb"/>
          <w:jc w:val="right"/>
        </w:pPr>
        <w:r>
          <w:fldChar w:fldCharType="begin"/>
        </w:r>
        <w:r>
          <w:instrText xml:space="preserve"> PAGE   \* MERGEFORMAT </w:instrText>
        </w:r>
        <w:r>
          <w:fldChar w:fldCharType="separate"/>
        </w:r>
        <w:r w:rsidR="00F06A36">
          <w:rPr>
            <w:noProof/>
          </w:rPr>
          <w:t>632</w:t>
        </w:r>
        <w:r>
          <w:rPr>
            <w:noProof/>
          </w:rPr>
          <w:fldChar w:fldCharType="end"/>
        </w:r>
      </w:p>
    </w:sdtContent>
  </w:sdt>
  <w:p w:rsidR="00C93641" w:rsidRDefault="00C93641">
    <w:pPr>
      <w:pStyle w:val="ll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2A5D" w:rsidRDefault="009A2A5D" w:rsidP="003D0B5A">
      <w:pPr>
        <w:spacing w:after="0" w:line="240" w:lineRule="auto"/>
      </w:pPr>
      <w:r>
        <w:separator/>
      </w:r>
    </w:p>
  </w:footnote>
  <w:footnote w:type="continuationSeparator" w:id="0">
    <w:p w:rsidR="009A2A5D" w:rsidRDefault="009A2A5D" w:rsidP="003D0B5A">
      <w:pPr>
        <w:spacing w:after="0" w:line="240" w:lineRule="auto"/>
      </w:pPr>
      <w:r>
        <w:continuationSeparator/>
      </w:r>
    </w:p>
  </w:footnote>
  <w:footnote w:id="1">
    <w:p w:rsidR="00C93641" w:rsidRDefault="00C93641" w:rsidP="003D0B5A">
      <w:pPr>
        <w:pStyle w:val="Lbjegyzetszveg"/>
      </w:pPr>
      <w:r>
        <w:rPr>
          <w:rStyle w:val="Lbjegyzet-hivatkozs"/>
        </w:rPr>
        <w:footnoteRef/>
      </w:r>
      <w:r>
        <w:t xml:space="preserve"> </w:t>
      </w:r>
      <w:proofErr w:type="gramStart"/>
      <w:r>
        <w:t>http</w:t>
      </w:r>
      <w:proofErr w:type="gramEnd"/>
      <w:r>
        <w:t xml:space="preserve">:// kerettanterv.ofi.hu/kiegészítések </w:t>
      </w:r>
    </w:p>
  </w:footnote>
  <w:footnote w:id="2">
    <w:p w:rsidR="00C93641" w:rsidRPr="003114D4" w:rsidRDefault="00C93641" w:rsidP="00F71689">
      <w:pPr>
        <w:pStyle w:val="Lbjegyzetszveg"/>
      </w:pPr>
      <w:r>
        <w:rPr>
          <w:rStyle w:val="Lbjegyzet-hivatkozs"/>
        </w:rPr>
        <w:footnoteRef/>
      </w:r>
      <w:r>
        <w:t xml:space="preserve"> </w:t>
      </w:r>
      <w:r w:rsidRPr="003114D4">
        <w:t>A versenyjátékok ütemezhetőek a diáksport és a szabadidős tevékenység idejére is.</w:t>
      </w:r>
    </w:p>
    <w:p w:rsidR="00C93641" w:rsidRDefault="00C93641" w:rsidP="00F71689">
      <w:pPr>
        <w:pStyle w:val="Lbjegyzetszveg"/>
      </w:pPr>
      <w:r w:rsidRPr="003114D4">
        <w:t>A tehetséggondozás</w:t>
      </w:r>
      <w:r>
        <w:t>t</w:t>
      </w:r>
      <w:r w:rsidRPr="003114D4">
        <w:t>, az egyes sportágban tehetséget mutató gye</w:t>
      </w:r>
      <w:r>
        <w:t>rm</w:t>
      </w:r>
      <w:r w:rsidRPr="003114D4">
        <w:t xml:space="preserve">ek </w:t>
      </w:r>
      <w:r>
        <w:t xml:space="preserve">– szülői </w:t>
      </w:r>
      <w:r w:rsidRPr="007D3EF0">
        <w:rPr>
          <w:lang w:val="cs-CZ"/>
        </w:rPr>
        <w:t>egyetértéssel</w:t>
      </w:r>
      <w:r>
        <w:t xml:space="preserve"> – </w:t>
      </w:r>
      <w:r w:rsidRPr="003114D4">
        <w:t>szakedzőhöz irányítását vállalhatja a testnevelés órát tartó pedagógus</w:t>
      </w:r>
      <w:r>
        <w:t>, de az élsport nem alapfeladat.</w:t>
      </w:r>
    </w:p>
  </w:footnote>
  <w:footnote w:id="3">
    <w:p w:rsidR="00C93641" w:rsidRDefault="00C93641" w:rsidP="00F71689">
      <w:pPr>
        <w:pStyle w:val="Lbjegyzetszveg"/>
      </w:pPr>
      <w:r>
        <w:rPr>
          <w:rStyle w:val="Lbjegyzet-hivatkozs"/>
        </w:rPr>
        <w:footnoteRef/>
      </w:r>
      <w:r>
        <w:t xml:space="preserve"> </w:t>
      </w:r>
      <w:r w:rsidRPr="00332523">
        <w:t>Az egészségfejlesztés témaköréhez nem csak a mozgásos aktivitás kapcsolódhat, a sajátos nevelési igényű tanulók esetében a speciális fizikai mozgáskorrekciók mellett nagy jelentőségű</w:t>
      </w:r>
      <w:r>
        <w:t xml:space="preserve"> lehet </w:t>
      </w:r>
      <w:r w:rsidRPr="00332523">
        <w:t>a kön</w:t>
      </w:r>
      <w:r>
        <w:t>nyített testnevelés és a szabad levegőn űzhető sporttevékenységek.</w:t>
      </w:r>
    </w:p>
  </w:footnote>
  <w:footnote w:id="4">
    <w:p w:rsidR="00C93641" w:rsidRPr="003114D4" w:rsidRDefault="00C93641" w:rsidP="00F71689">
      <w:pPr>
        <w:pStyle w:val="Lbjegyzetszveg"/>
      </w:pPr>
      <w:r>
        <w:rPr>
          <w:rStyle w:val="Lbjegyzet-hivatkozs"/>
        </w:rPr>
        <w:footnoteRef/>
      </w:r>
      <w:r>
        <w:t xml:space="preserve"> </w:t>
      </w:r>
      <w:r w:rsidRPr="003114D4">
        <w:t>A versenyjátékok ütemezhetőek a diáksport és a szabadidős tevékenység idejére is.</w:t>
      </w:r>
    </w:p>
    <w:p w:rsidR="00C93641" w:rsidRDefault="00C93641" w:rsidP="00F71689">
      <w:pPr>
        <w:pStyle w:val="Lbjegyzetszveg"/>
      </w:pPr>
      <w:r w:rsidRPr="003114D4">
        <w:t>A tehetséggondozás</w:t>
      </w:r>
      <w:r>
        <w:t>t</w:t>
      </w:r>
      <w:r w:rsidRPr="003114D4">
        <w:t>, az egyes sportágban tehetséget mutató gye</w:t>
      </w:r>
      <w:r>
        <w:t>rm</w:t>
      </w:r>
      <w:r w:rsidRPr="003114D4">
        <w:t xml:space="preserve">ek </w:t>
      </w:r>
      <w:r>
        <w:t xml:space="preserve">– szülői </w:t>
      </w:r>
      <w:r w:rsidRPr="007D3EF0">
        <w:rPr>
          <w:lang w:val="cs-CZ"/>
        </w:rPr>
        <w:t>egyetértéssel</w:t>
      </w:r>
      <w:r>
        <w:t xml:space="preserve"> – </w:t>
      </w:r>
      <w:r w:rsidRPr="003114D4">
        <w:t>szakedzőhöz irányítását vállalhatja a testnevelés órát tartó pedagógus</w:t>
      </w:r>
      <w:r>
        <w:t>, de az élsport nem alapfeladat.</w:t>
      </w:r>
    </w:p>
  </w:footnote>
  <w:footnote w:id="5">
    <w:p w:rsidR="00C93641" w:rsidRDefault="00C93641" w:rsidP="00F71689">
      <w:pPr>
        <w:pStyle w:val="Lbjegyzetszveg"/>
      </w:pPr>
      <w:r>
        <w:rPr>
          <w:rStyle w:val="Lbjegyzet-hivatkozs"/>
        </w:rPr>
        <w:footnoteRef/>
      </w:r>
      <w:r>
        <w:t xml:space="preserve"> </w:t>
      </w:r>
      <w:r w:rsidRPr="00332523">
        <w:t>Az egészségfejlesztés témaköréhez nem csak a mozgásos aktivitás kapcsolódhat, a sajátos nevelési igényű tanulók esetében a speciális fizikai mozgáskorrekciók mellett nagy jelentőségű</w:t>
      </w:r>
      <w:r>
        <w:t xml:space="preserve"> lehet </w:t>
      </w:r>
      <w:r w:rsidRPr="00332523">
        <w:t>a kön</w:t>
      </w:r>
      <w:r>
        <w:t>nyített testnevelés és a szabad levegőn űzhető sporttevékenységek.</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2D5AD3"/>
    <w:multiLevelType w:val="hybridMultilevel"/>
    <w:tmpl w:val="A454B1A4"/>
    <w:lvl w:ilvl="0" w:tplc="707A5930">
      <w:start w:val="1"/>
      <w:numFmt w:val="bullet"/>
      <w:lvlText w:val="–"/>
      <w:lvlJc w:val="left"/>
      <w:pPr>
        <w:tabs>
          <w:tab w:val="num" w:pos="720"/>
        </w:tabs>
        <w:ind w:left="720" w:hanging="360"/>
      </w:pPr>
      <w:rPr>
        <w:rFonts w:ascii="Times New Roman" w:hAnsi="Times New Roman" w:hint="default"/>
      </w:rPr>
    </w:lvl>
    <w:lvl w:ilvl="1" w:tplc="040E0003">
      <w:start w:val="1"/>
      <w:numFmt w:val="bullet"/>
      <w:lvlText w:val="o"/>
      <w:lvlJc w:val="left"/>
      <w:pPr>
        <w:tabs>
          <w:tab w:val="num" w:pos="1440"/>
        </w:tabs>
        <w:ind w:left="1440" w:hanging="360"/>
      </w:pPr>
      <w:rPr>
        <w:rFonts w:ascii="Courier New" w:hAnsi="Courier New" w:hint="default"/>
      </w:rPr>
    </w:lvl>
    <w:lvl w:ilvl="2" w:tplc="040E0005">
      <w:start w:val="1"/>
      <w:numFmt w:val="bullet"/>
      <w:lvlText w:val=""/>
      <w:lvlJc w:val="left"/>
      <w:pPr>
        <w:tabs>
          <w:tab w:val="num" w:pos="2160"/>
        </w:tabs>
        <w:ind w:left="2160" w:hanging="360"/>
      </w:pPr>
      <w:rPr>
        <w:rFonts w:ascii="Wingdings" w:hAnsi="Wingdings" w:hint="default"/>
      </w:rPr>
    </w:lvl>
    <w:lvl w:ilvl="3" w:tplc="040E0001">
      <w:start w:val="1"/>
      <w:numFmt w:val="bullet"/>
      <w:lvlText w:val=""/>
      <w:lvlJc w:val="left"/>
      <w:pPr>
        <w:tabs>
          <w:tab w:val="num" w:pos="2880"/>
        </w:tabs>
        <w:ind w:left="2880" w:hanging="360"/>
      </w:pPr>
      <w:rPr>
        <w:rFonts w:ascii="Symbol" w:hAnsi="Symbol" w:hint="default"/>
      </w:rPr>
    </w:lvl>
    <w:lvl w:ilvl="4" w:tplc="040E0003">
      <w:start w:val="1"/>
      <w:numFmt w:val="bullet"/>
      <w:lvlText w:val="o"/>
      <w:lvlJc w:val="left"/>
      <w:pPr>
        <w:tabs>
          <w:tab w:val="num" w:pos="3600"/>
        </w:tabs>
        <w:ind w:left="3600" w:hanging="360"/>
      </w:pPr>
      <w:rPr>
        <w:rFonts w:ascii="Courier New" w:hAnsi="Courier New" w:hint="default"/>
      </w:rPr>
    </w:lvl>
    <w:lvl w:ilvl="5" w:tplc="040E0005">
      <w:start w:val="1"/>
      <w:numFmt w:val="bullet"/>
      <w:lvlText w:val=""/>
      <w:lvlJc w:val="left"/>
      <w:pPr>
        <w:tabs>
          <w:tab w:val="num" w:pos="4320"/>
        </w:tabs>
        <w:ind w:left="4320" w:hanging="360"/>
      </w:pPr>
      <w:rPr>
        <w:rFonts w:ascii="Wingdings" w:hAnsi="Wingdings" w:hint="default"/>
      </w:rPr>
    </w:lvl>
    <w:lvl w:ilvl="6" w:tplc="040E0001">
      <w:start w:val="1"/>
      <w:numFmt w:val="bullet"/>
      <w:lvlText w:val=""/>
      <w:lvlJc w:val="left"/>
      <w:pPr>
        <w:tabs>
          <w:tab w:val="num" w:pos="5040"/>
        </w:tabs>
        <w:ind w:left="5040" w:hanging="360"/>
      </w:pPr>
      <w:rPr>
        <w:rFonts w:ascii="Symbol" w:hAnsi="Symbol" w:hint="default"/>
      </w:rPr>
    </w:lvl>
    <w:lvl w:ilvl="7" w:tplc="040E0003">
      <w:start w:val="1"/>
      <w:numFmt w:val="bullet"/>
      <w:lvlText w:val="o"/>
      <w:lvlJc w:val="left"/>
      <w:pPr>
        <w:tabs>
          <w:tab w:val="num" w:pos="5760"/>
        </w:tabs>
        <w:ind w:left="5760" w:hanging="360"/>
      </w:pPr>
      <w:rPr>
        <w:rFonts w:ascii="Courier New" w:hAnsi="Courier New" w:hint="default"/>
      </w:rPr>
    </w:lvl>
    <w:lvl w:ilvl="8" w:tplc="040E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062596B"/>
    <w:multiLevelType w:val="hybridMultilevel"/>
    <w:tmpl w:val="3F9A895A"/>
    <w:lvl w:ilvl="0" w:tplc="40542202">
      <w:start w:val="1"/>
      <w:numFmt w:val="bullet"/>
      <w:lvlText w:val=""/>
      <w:lvlJc w:val="left"/>
      <w:pPr>
        <w:tabs>
          <w:tab w:val="num" w:pos="1041"/>
        </w:tabs>
        <w:ind w:left="1041" w:hanging="360"/>
      </w:pPr>
      <w:rPr>
        <w:rFonts w:ascii="Symbol" w:hAnsi="Symbol" w:hint="default"/>
        <w:color w:val="333333"/>
      </w:rPr>
    </w:lvl>
    <w:lvl w:ilvl="1" w:tplc="040E0003">
      <w:start w:val="1"/>
      <w:numFmt w:val="bullet"/>
      <w:lvlText w:val="o"/>
      <w:lvlJc w:val="left"/>
      <w:pPr>
        <w:tabs>
          <w:tab w:val="num" w:pos="1761"/>
        </w:tabs>
        <w:ind w:left="1761" w:hanging="360"/>
      </w:pPr>
      <w:rPr>
        <w:rFonts w:ascii="Courier New" w:hAnsi="Courier New" w:hint="default"/>
      </w:rPr>
    </w:lvl>
    <w:lvl w:ilvl="2" w:tplc="040E0005">
      <w:start w:val="1"/>
      <w:numFmt w:val="bullet"/>
      <w:lvlText w:val=""/>
      <w:lvlJc w:val="left"/>
      <w:pPr>
        <w:tabs>
          <w:tab w:val="num" w:pos="2481"/>
        </w:tabs>
        <w:ind w:left="2481" w:hanging="360"/>
      </w:pPr>
      <w:rPr>
        <w:rFonts w:ascii="Wingdings" w:hAnsi="Wingdings" w:hint="default"/>
      </w:rPr>
    </w:lvl>
    <w:lvl w:ilvl="3" w:tplc="040E0001">
      <w:start w:val="1"/>
      <w:numFmt w:val="bullet"/>
      <w:lvlText w:val=""/>
      <w:lvlJc w:val="left"/>
      <w:pPr>
        <w:tabs>
          <w:tab w:val="num" w:pos="3201"/>
        </w:tabs>
        <w:ind w:left="3201" w:hanging="360"/>
      </w:pPr>
      <w:rPr>
        <w:rFonts w:ascii="Symbol" w:hAnsi="Symbol" w:hint="default"/>
      </w:rPr>
    </w:lvl>
    <w:lvl w:ilvl="4" w:tplc="040E0003">
      <w:start w:val="1"/>
      <w:numFmt w:val="bullet"/>
      <w:lvlText w:val="o"/>
      <w:lvlJc w:val="left"/>
      <w:pPr>
        <w:tabs>
          <w:tab w:val="num" w:pos="3921"/>
        </w:tabs>
        <w:ind w:left="3921" w:hanging="360"/>
      </w:pPr>
      <w:rPr>
        <w:rFonts w:ascii="Courier New" w:hAnsi="Courier New" w:hint="default"/>
      </w:rPr>
    </w:lvl>
    <w:lvl w:ilvl="5" w:tplc="040E0005">
      <w:start w:val="1"/>
      <w:numFmt w:val="bullet"/>
      <w:lvlText w:val=""/>
      <w:lvlJc w:val="left"/>
      <w:pPr>
        <w:tabs>
          <w:tab w:val="num" w:pos="4641"/>
        </w:tabs>
        <w:ind w:left="4641" w:hanging="360"/>
      </w:pPr>
      <w:rPr>
        <w:rFonts w:ascii="Wingdings" w:hAnsi="Wingdings" w:hint="default"/>
      </w:rPr>
    </w:lvl>
    <w:lvl w:ilvl="6" w:tplc="040E0001">
      <w:start w:val="1"/>
      <w:numFmt w:val="bullet"/>
      <w:lvlText w:val=""/>
      <w:lvlJc w:val="left"/>
      <w:pPr>
        <w:tabs>
          <w:tab w:val="num" w:pos="5361"/>
        </w:tabs>
        <w:ind w:left="5361" w:hanging="360"/>
      </w:pPr>
      <w:rPr>
        <w:rFonts w:ascii="Symbol" w:hAnsi="Symbol" w:hint="default"/>
      </w:rPr>
    </w:lvl>
    <w:lvl w:ilvl="7" w:tplc="040E0003">
      <w:start w:val="1"/>
      <w:numFmt w:val="bullet"/>
      <w:lvlText w:val="o"/>
      <w:lvlJc w:val="left"/>
      <w:pPr>
        <w:tabs>
          <w:tab w:val="num" w:pos="6081"/>
        </w:tabs>
        <w:ind w:left="6081" w:hanging="360"/>
      </w:pPr>
      <w:rPr>
        <w:rFonts w:ascii="Courier New" w:hAnsi="Courier New" w:hint="default"/>
      </w:rPr>
    </w:lvl>
    <w:lvl w:ilvl="8" w:tplc="040E0005">
      <w:start w:val="1"/>
      <w:numFmt w:val="bullet"/>
      <w:lvlText w:val=""/>
      <w:lvlJc w:val="left"/>
      <w:pPr>
        <w:tabs>
          <w:tab w:val="num" w:pos="6801"/>
        </w:tabs>
        <w:ind w:left="6801" w:hanging="360"/>
      </w:pPr>
      <w:rPr>
        <w:rFonts w:ascii="Wingdings" w:hAnsi="Wingdings" w:hint="default"/>
      </w:rPr>
    </w:lvl>
  </w:abstractNum>
  <w:abstractNum w:abstractNumId="3" w15:restartNumberingAfterBreak="0">
    <w:nsid w:val="01460B21"/>
    <w:multiLevelType w:val="hybridMultilevel"/>
    <w:tmpl w:val="4282CD42"/>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1D86714"/>
    <w:multiLevelType w:val="hybridMultilevel"/>
    <w:tmpl w:val="8A602786"/>
    <w:lvl w:ilvl="0" w:tplc="040E000F">
      <w:start w:val="1"/>
      <w:numFmt w:val="decimal"/>
      <w:lvlText w:val="%1."/>
      <w:lvlJc w:val="left"/>
      <w:pPr>
        <w:ind w:left="360" w:hanging="360"/>
      </w:pPr>
    </w:lvl>
    <w:lvl w:ilvl="1" w:tplc="040E0019" w:tentative="1">
      <w:start w:val="1"/>
      <w:numFmt w:val="lowerLetter"/>
      <w:lvlText w:val="%2."/>
      <w:lvlJc w:val="left"/>
      <w:pPr>
        <w:ind w:left="1080" w:hanging="360"/>
      </w:p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5" w15:restartNumberingAfterBreak="0">
    <w:nsid w:val="02755ED4"/>
    <w:multiLevelType w:val="hybridMultilevel"/>
    <w:tmpl w:val="14460884"/>
    <w:lvl w:ilvl="0" w:tplc="707A5930">
      <w:start w:val="1"/>
      <w:numFmt w:val="bullet"/>
      <w:lvlText w:val="–"/>
      <w:lvlJc w:val="left"/>
      <w:pPr>
        <w:ind w:left="770" w:hanging="360"/>
      </w:pPr>
      <w:rPr>
        <w:rFonts w:ascii="Times New Roman" w:hAnsi="Times New Roman" w:cs="Times New Roman" w:hint="default"/>
      </w:rPr>
    </w:lvl>
    <w:lvl w:ilvl="1" w:tplc="040E0003" w:tentative="1">
      <w:start w:val="1"/>
      <w:numFmt w:val="bullet"/>
      <w:lvlText w:val="o"/>
      <w:lvlJc w:val="left"/>
      <w:pPr>
        <w:ind w:left="1490" w:hanging="360"/>
      </w:pPr>
      <w:rPr>
        <w:rFonts w:ascii="Courier New" w:hAnsi="Courier New" w:cs="Arial" w:hint="default"/>
      </w:rPr>
    </w:lvl>
    <w:lvl w:ilvl="2" w:tplc="040E0005" w:tentative="1">
      <w:start w:val="1"/>
      <w:numFmt w:val="bullet"/>
      <w:lvlText w:val=""/>
      <w:lvlJc w:val="left"/>
      <w:pPr>
        <w:ind w:left="2210" w:hanging="360"/>
      </w:pPr>
      <w:rPr>
        <w:rFonts w:ascii="Wingdings" w:hAnsi="Wingdings" w:hint="default"/>
      </w:rPr>
    </w:lvl>
    <w:lvl w:ilvl="3" w:tplc="040E0001" w:tentative="1">
      <w:start w:val="1"/>
      <w:numFmt w:val="bullet"/>
      <w:lvlText w:val=""/>
      <w:lvlJc w:val="left"/>
      <w:pPr>
        <w:ind w:left="2930" w:hanging="360"/>
      </w:pPr>
      <w:rPr>
        <w:rFonts w:ascii="Symbol" w:hAnsi="Symbol" w:hint="default"/>
      </w:rPr>
    </w:lvl>
    <w:lvl w:ilvl="4" w:tplc="040E0003" w:tentative="1">
      <w:start w:val="1"/>
      <w:numFmt w:val="bullet"/>
      <w:lvlText w:val="o"/>
      <w:lvlJc w:val="left"/>
      <w:pPr>
        <w:ind w:left="3650" w:hanging="360"/>
      </w:pPr>
      <w:rPr>
        <w:rFonts w:ascii="Courier New" w:hAnsi="Courier New" w:cs="Arial" w:hint="default"/>
      </w:rPr>
    </w:lvl>
    <w:lvl w:ilvl="5" w:tplc="040E0005" w:tentative="1">
      <w:start w:val="1"/>
      <w:numFmt w:val="bullet"/>
      <w:lvlText w:val=""/>
      <w:lvlJc w:val="left"/>
      <w:pPr>
        <w:ind w:left="4370" w:hanging="360"/>
      </w:pPr>
      <w:rPr>
        <w:rFonts w:ascii="Wingdings" w:hAnsi="Wingdings" w:hint="default"/>
      </w:rPr>
    </w:lvl>
    <w:lvl w:ilvl="6" w:tplc="040E0001" w:tentative="1">
      <w:start w:val="1"/>
      <w:numFmt w:val="bullet"/>
      <w:lvlText w:val=""/>
      <w:lvlJc w:val="left"/>
      <w:pPr>
        <w:ind w:left="5090" w:hanging="360"/>
      </w:pPr>
      <w:rPr>
        <w:rFonts w:ascii="Symbol" w:hAnsi="Symbol" w:hint="default"/>
      </w:rPr>
    </w:lvl>
    <w:lvl w:ilvl="7" w:tplc="040E0003" w:tentative="1">
      <w:start w:val="1"/>
      <w:numFmt w:val="bullet"/>
      <w:lvlText w:val="o"/>
      <w:lvlJc w:val="left"/>
      <w:pPr>
        <w:ind w:left="5810" w:hanging="360"/>
      </w:pPr>
      <w:rPr>
        <w:rFonts w:ascii="Courier New" w:hAnsi="Courier New" w:cs="Arial" w:hint="default"/>
      </w:rPr>
    </w:lvl>
    <w:lvl w:ilvl="8" w:tplc="040E0005" w:tentative="1">
      <w:start w:val="1"/>
      <w:numFmt w:val="bullet"/>
      <w:lvlText w:val=""/>
      <w:lvlJc w:val="left"/>
      <w:pPr>
        <w:ind w:left="6530" w:hanging="360"/>
      </w:pPr>
      <w:rPr>
        <w:rFonts w:ascii="Wingdings" w:hAnsi="Wingdings" w:hint="default"/>
      </w:rPr>
    </w:lvl>
  </w:abstractNum>
  <w:abstractNum w:abstractNumId="6" w15:restartNumberingAfterBreak="0">
    <w:nsid w:val="02983014"/>
    <w:multiLevelType w:val="hybridMultilevel"/>
    <w:tmpl w:val="8582486C"/>
    <w:lvl w:ilvl="0" w:tplc="40542202">
      <w:start w:val="1"/>
      <w:numFmt w:val="bullet"/>
      <w:lvlText w:val=""/>
      <w:lvlJc w:val="left"/>
      <w:pPr>
        <w:ind w:left="644" w:hanging="360"/>
      </w:pPr>
      <w:rPr>
        <w:rFonts w:ascii="Symbol" w:hAnsi="Symbol" w:hint="default"/>
      </w:rPr>
    </w:lvl>
    <w:lvl w:ilvl="1" w:tplc="951259AC">
      <w:numFmt w:val="bullet"/>
      <w:lvlText w:val="–"/>
      <w:lvlJc w:val="left"/>
      <w:pPr>
        <w:ind w:left="1364" w:hanging="360"/>
      </w:pPr>
      <w:rPr>
        <w:rFonts w:ascii="Times New Roman" w:eastAsia="Calibri" w:hAnsi="Times New Roman" w:cs="Times New Roman" w:hint="default"/>
      </w:rPr>
    </w:lvl>
    <w:lvl w:ilvl="2" w:tplc="040E0005" w:tentative="1">
      <w:start w:val="1"/>
      <w:numFmt w:val="bullet"/>
      <w:lvlText w:val=""/>
      <w:lvlJc w:val="left"/>
      <w:pPr>
        <w:ind w:left="2084" w:hanging="360"/>
      </w:pPr>
      <w:rPr>
        <w:rFonts w:ascii="Wingdings" w:hAnsi="Wingdings" w:hint="default"/>
      </w:rPr>
    </w:lvl>
    <w:lvl w:ilvl="3" w:tplc="040E0001" w:tentative="1">
      <w:start w:val="1"/>
      <w:numFmt w:val="bullet"/>
      <w:lvlText w:val=""/>
      <w:lvlJc w:val="left"/>
      <w:pPr>
        <w:ind w:left="2804" w:hanging="360"/>
      </w:pPr>
      <w:rPr>
        <w:rFonts w:ascii="Symbol" w:hAnsi="Symbol" w:hint="default"/>
      </w:rPr>
    </w:lvl>
    <w:lvl w:ilvl="4" w:tplc="040E0003" w:tentative="1">
      <w:start w:val="1"/>
      <w:numFmt w:val="bullet"/>
      <w:lvlText w:val="o"/>
      <w:lvlJc w:val="left"/>
      <w:pPr>
        <w:ind w:left="3524" w:hanging="360"/>
      </w:pPr>
      <w:rPr>
        <w:rFonts w:ascii="Courier New" w:hAnsi="Courier New" w:cs="Courier New" w:hint="default"/>
      </w:rPr>
    </w:lvl>
    <w:lvl w:ilvl="5" w:tplc="040E0005" w:tentative="1">
      <w:start w:val="1"/>
      <w:numFmt w:val="bullet"/>
      <w:lvlText w:val=""/>
      <w:lvlJc w:val="left"/>
      <w:pPr>
        <w:ind w:left="4244" w:hanging="360"/>
      </w:pPr>
      <w:rPr>
        <w:rFonts w:ascii="Wingdings" w:hAnsi="Wingdings" w:hint="default"/>
      </w:rPr>
    </w:lvl>
    <w:lvl w:ilvl="6" w:tplc="040E0001" w:tentative="1">
      <w:start w:val="1"/>
      <w:numFmt w:val="bullet"/>
      <w:lvlText w:val=""/>
      <w:lvlJc w:val="left"/>
      <w:pPr>
        <w:ind w:left="4964" w:hanging="360"/>
      </w:pPr>
      <w:rPr>
        <w:rFonts w:ascii="Symbol" w:hAnsi="Symbol" w:hint="default"/>
      </w:rPr>
    </w:lvl>
    <w:lvl w:ilvl="7" w:tplc="040E0003" w:tentative="1">
      <w:start w:val="1"/>
      <w:numFmt w:val="bullet"/>
      <w:lvlText w:val="o"/>
      <w:lvlJc w:val="left"/>
      <w:pPr>
        <w:ind w:left="5684" w:hanging="360"/>
      </w:pPr>
      <w:rPr>
        <w:rFonts w:ascii="Courier New" w:hAnsi="Courier New" w:cs="Courier New" w:hint="default"/>
      </w:rPr>
    </w:lvl>
    <w:lvl w:ilvl="8" w:tplc="040E0005" w:tentative="1">
      <w:start w:val="1"/>
      <w:numFmt w:val="bullet"/>
      <w:lvlText w:val=""/>
      <w:lvlJc w:val="left"/>
      <w:pPr>
        <w:ind w:left="6404" w:hanging="360"/>
      </w:pPr>
      <w:rPr>
        <w:rFonts w:ascii="Wingdings" w:hAnsi="Wingdings" w:hint="default"/>
      </w:rPr>
    </w:lvl>
  </w:abstractNum>
  <w:abstractNum w:abstractNumId="7" w15:restartNumberingAfterBreak="0">
    <w:nsid w:val="0372658A"/>
    <w:multiLevelType w:val="hybridMultilevel"/>
    <w:tmpl w:val="86FC08D2"/>
    <w:lvl w:ilvl="0" w:tplc="707A5930">
      <w:start w:val="1"/>
      <w:numFmt w:val="bullet"/>
      <w:lvlText w:val="–"/>
      <w:lvlJc w:val="left"/>
      <w:pPr>
        <w:ind w:left="360" w:hanging="360"/>
      </w:pPr>
      <w:rPr>
        <w:rFonts w:ascii="Times New Roman" w:hAnsi="Times New Roman" w:cs="Times New Roman" w:hint="default"/>
      </w:rPr>
    </w:lvl>
    <w:lvl w:ilvl="1" w:tplc="FFFFFFFF" w:tentative="1">
      <w:start w:val="1"/>
      <w:numFmt w:val="bullet"/>
      <w:lvlText w:val="o"/>
      <w:lvlJc w:val="left"/>
      <w:pPr>
        <w:tabs>
          <w:tab w:val="num" w:pos="1080"/>
        </w:tabs>
        <w:ind w:left="1080" w:hanging="360"/>
      </w:pPr>
      <w:rPr>
        <w:rFonts w:ascii="Courier New" w:hAnsi="Courier New" w:cs="Arial"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Arial"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Arial"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04C11650"/>
    <w:multiLevelType w:val="hybridMultilevel"/>
    <w:tmpl w:val="66C616A6"/>
    <w:lvl w:ilvl="0" w:tplc="46EAF87C">
      <w:start w:val="1"/>
      <w:numFmt w:val="bullet"/>
      <w:lvlText w:val=""/>
      <w:lvlJc w:val="left"/>
      <w:pPr>
        <w:tabs>
          <w:tab w:val="num" w:pos="360"/>
        </w:tabs>
        <w:ind w:left="360" w:hanging="360"/>
      </w:pPr>
      <w:rPr>
        <w:rFonts w:ascii="Symbol" w:hAnsi="Symbol" w:hint="default"/>
      </w:rPr>
    </w:lvl>
    <w:lvl w:ilvl="1" w:tplc="040E0003">
      <w:start w:val="1"/>
      <w:numFmt w:val="bullet"/>
      <w:lvlText w:val="o"/>
      <w:lvlJc w:val="left"/>
      <w:pPr>
        <w:tabs>
          <w:tab w:val="num" w:pos="1080"/>
        </w:tabs>
        <w:ind w:left="1080" w:hanging="360"/>
      </w:pPr>
      <w:rPr>
        <w:rFonts w:ascii="Courier New" w:hAnsi="Courier New" w:hint="default"/>
      </w:rPr>
    </w:lvl>
    <w:lvl w:ilvl="2" w:tplc="040E0005">
      <w:start w:val="1"/>
      <w:numFmt w:val="bullet"/>
      <w:lvlText w:val=""/>
      <w:lvlJc w:val="left"/>
      <w:pPr>
        <w:tabs>
          <w:tab w:val="num" w:pos="1800"/>
        </w:tabs>
        <w:ind w:left="1800" w:hanging="360"/>
      </w:pPr>
      <w:rPr>
        <w:rFonts w:ascii="Wingdings" w:hAnsi="Wingdings" w:hint="default"/>
      </w:rPr>
    </w:lvl>
    <w:lvl w:ilvl="3" w:tplc="040E0001">
      <w:start w:val="1"/>
      <w:numFmt w:val="bullet"/>
      <w:lvlText w:val=""/>
      <w:lvlJc w:val="left"/>
      <w:pPr>
        <w:tabs>
          <w:tab w:val="num" w:pos="2520"/>
        </w:tabs>
        <w:ind w:left="2520" w:hanging="360"/>
      </w:pPr>
      <w:rPr>
        <w:rFonts w:ascii="Symbol" w:hAnsi="Symbol" w:hint="default"/>
      </w:rPr>
    </w:lvl>
    <w:lvl w:ilvl="4" w:tplc="040E0003">
      <w:start w:val="1"/>
      <w:numFmt w:val="bullet"/>
      <w:lvlText w:val="o"/>
      <w:lvlJc w:val="left"/>
      <w:pPr>
        <w:tabs>
          <w:tab w:val="num" w:pos="3240"/>
        </w:tabs>
        <w:ind w:left="3240" w:hanging="360"/>
      </w:pPr>
      <w:rPr>
        <w:rFonts w:ascii="Courier New" w:hAnsi="Courier New" w:hint="default"/>
      </w:rPr>
    </w:lvl>
    <w:lvl w:ilvl="5" w:tplc="040E0005">
      <w:start w:val="1"/>
      <w:numFmt w:val="bullet"/>
      <w:lvlText w:val=""/>
      <w:lvlJc w:val="left"/>
      <w:pPr>
        <w:tabs>
          <w:tab w:val="num" w:pos="3960"/>
        </w:tabs>
        <w:ind w:left="3960" w:hanging="360"/>
      </w:pPr>
      <w:rPr>
        <w:rFonts w:ascii="Wingdings" w:hAnsi="Wingdings" w:hint="default"/>
      </w:rPr>
    </w:lvl>
    <w:lvl w:ilvl="6" w:tplc="040E0001">
      <w:start w:val="1"/>
      <w:numFmt w:val="bullet"/>
      <w:lvlText w:val=""/>
      <w:lvlJc w:val="left"/>
      <w:pPr>
        <w:tabs>
          <w:tab w:val="num" w:pos="4680"/>
        </w:tabs>
        <w:ind w:left="4680" w:hanging="360"/>
      </w:pPr>
      <w:rPr>
        <w:rFonts w:ascii="Symbol" w:hAnsi="Symbol" w:hint="default"/>
      </w:rPr>
    </w:lvl>
    <w:lvl w:ilvl="7" w:tplc="040E0003">
      <w:start w:val="1"/>
      <w:numFmt w:val="bullet"/>
      <w:lvlText w:val="o"/>
      <w:lvlJc w:val="left"/>
      <w:pPr>
        <w:tabs>
          <w:tab w:val="num" w:pos="5400"/>
        </w:tabs>
        <w:ind w:left="5400" w:hanging="360"/>
      </w:pPr>
      <w:rPr>
        <w:rFonts w:ascii="Courier New" w:hAnsi="Courier New" w:hint="default"/>
      </w:rPr>
    </w:lvl>
    <w:lvl w:ilvl="8" w:tplc="040E0005">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05151B4F"/>
    <w:multiLevelType w:val="hybridMultilevel"/>
    <w:tmpl w:val="22D47342"/>
    <w:lvl w:ilvl="0" w:tplc="1E9249EE">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 w15:restartNumberingAfterBreak="0">
    <w:nsid w:val="06DE21D6"/>
    <w:multiLevelType w:val="hybridMultilevel"/>
    <w:tmpl w:val="8FF08020"/>
    <w:lvl w:ilvl="0" w:tplc="9C70F70E">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 w15:restartNumberingAfterBreak="0">
    <w:nsid w:val="06ED5DFE"/>
    <w:multiLevelType w:val="hybridMultilevel"/>
    <w:tmpl w:val="2AC2A806"/>
    <w:lvl w:ilvl="0" w:tplc="1E9249EE">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 w15:restartNumberingAfterBreak="0">
    <w:nsid w:val="08B52EB4"/>
    <w:multiLevelType w:val="hybridMultilevel"/>
    <w:tmpl w:val="1364439A"/>
    <w:lvl w:ilvl="0" w:tplc="707A5930">
      <w:start w:val="1"/>
      <w:numFmt w:val="bullet"/>
      <w:lvlText w:val="–"/>
      <w:lvlJc w:val="left"/>
      <w:pPr>
        <w:ind w:left="720" w:hanging="360"/>
      </w:pPr>
      <w:rPr>
        <w:rFonts w:ascii="Times New Roman" w:hAnsi="Times New Roman" w:cs="Times New Roman" w:hint="default"/>
      </w:rPr>
    </w:lvl>
    <w:lvl w:ilvl="1" w:tplc="040E0003" w:tentative="1">
      <w:start w:val="1"/>
      <w:numFmt w:val="bullet"/>
      <w:lvlText w:val="o"/>
      <w:lvlJc w:val="left"/>
      <w:pPr>
        <w:ind w:left="1440" w:hanging="360"/>
      </w:pPr>
      <w:rPr>
        <w:rFonts w:ascii="Courier New" w:hAnsi="Courier New" w:cs="Arial"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Arial"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Arial" w:hint="default"/>
      </w:rPr>
    </w:lvl>
    <w:lvl w:ilvl="8" w:tplc="040E0005" w:tentative="1">
      <w:start w:val="1"/>
      <w:numFmt w:val="bullet"/>
      <w:lvlText w:val=""/>
      <w:lvlJc w:val="left"/>
      <w:pPr>
        <w:ind w:left="6480" w:hanging="360"/>
      </w:pPr>
      <w:rPr>
        <w:rFonts w:ascii="Wingdings" w:hAnsi="Wingdings" w:hint="default"/>
      </w:rPr>
    </w:lvl>
  </w:abstractNum>
  <w:abstractNum w:abstractNumId="13" w15:restartNumberingAfterBreak="0">
    <w:nsid w:val="099B30BE"/>
    <w:multiLevelType w:val="hybridMultilevel"/>
    <w:tmpl w:val="9D6E227E"/>
    <w:lvl w:ilvl="0" w:tplc="1E9249EE">
      <w:start w:val="1"/>
      <w:numFmt w:val="bullet"/>
      <w:lvlText w:val=""/>
      <w:lvlJc w:val="left"/>
      <w:pPr>
        <w:ind w:left="360" w:hanging="360"/>
      </w:pPr>
      <w:rPr>
        <w:rFonts w:ascii="Symbol" w:hAnsi="Symbol" w:hint="default"/>
      </w:rPr>
    </w:lvl>
    <w:lvl w:ilvl="1" w:tplc="040E0003">
      <w:start w:val="1"/>
      <w:numFmt w:val="bullet"/>
      <w:lvlText w:val="o"/>
      <w:lvlJc w:val="left"/>
      <w:pPr>
        <w:ind w:left="1080" w:hanging="360"/>
      </w:pPr>
      <w:rPr>
        <w:rFonts w:ascii="Courier New" w:hAnsi="Courier New" w:hint="default"/>
      </w:rPr>
    </w:lvl>
    <w:lvl w:ilvl="2" w:tplc="040E0005">
      <w:start w:val="1"/>
      <w:numFmt w:val="bullet"/>
      <w:lvlText w:val=""/>
      <w:lvlJc w:val="left"/>
      <w:pPr>
        <w:ind w:left="1800" w:hanging="360"/>
      </w:pPr>
      <w:rPr>
        <w:rFonts w:ascii="Wingdings" w:hAnsi="Wingdings" w:hint="default"/>
      </w:rPr>
    </w:lvl>
    <w:lvl w:ilvl="3" w:tplc="040E0001">
      <w:start w:val="1"/>
      <w:numFmt w:val="bullet"/>
      <w:lvlText w:val=""/>
      <w:lvlJc w:val="left"/>
      <w:pPr>
        <w:ind w:left="2520" w:hanging="360"/>
      </w:pPr>
      <w:rPr>
        <w:rFonts w:ascii="Symbol" w:hAnsi="Symbol" w:hint="default"/>
      </w:rPr>
    </w:lvl>
    <w:lvl w:ilvl="4" w:tplc="040E0003">
      <w:start w:val="1"/>
      <w:numFmt w:val="bullet"/>
      <w:lvlText w:val="o"/>
      <w:lvlJc w:val="left"/>
      <w:pPr>
        <w:ind w:left="3240" w:hanging="360"/>
      </w:pPr>
      <w:rPr>
        <w:rFonts w:ascii="Courier New" w:hAnsi="Courier New" w:hint="default"/>
      </w:rPr>
    </w:lvl>
    <w:lvl w:ilvl="5" w:tplc="040E0005">
      <w:start w:val="1"/>
      <w:numFmt w:val="bullet"/>
      <w:lvlText w:val=""/>
      <w:lvlJc w:val="left"/>
      <w:pPr>
        <w:ind w:left="3960" w:hanging="360"/>
      </w:pPr>
      <w:rPr>
        <w:rFonts w:ascii="Wingdings" w:hAnsi="Wingdings" w:hint="default"/>
      </w:rPr>
    </w:lvl>
    <w:lvl w:ilvl="6" w:tplc="040E0001">
      <w:start w:val="1"/>
      <w:numFmt w:val="bullet"/>
      <w:lvlText w:val=""/>
      <w:lvlJc w:val="left"/>
      <w:pPr>
        <w:ind w:left="4680" w:hanging="360"/>
      </w:pPr>
      <w:rPr>
        <w:rFonts w:ascii="Symbol" w:hAnsi="Symbol" w:hint="default"/>
      </w:rPr>
    </w:lvl>
    <w:lvl w:ilvl="7" w:tplc="040E0003">
      <w:start w:val="1"/>
      <w:numFmt w:val="bullet"/>
      <w:lvlText w:val="o"/>
      <w:lvlJc w:val="left"/>
      <w:pPr>
        <w:ind w:left="5400" w:hanging="360"/>
      </w:pPr>
      <w:rPr>
        <w:rFonts w:ascii="Courier New" w:hAnsi="Courier New" w:hint="default"/>
      </w:rPr>
    </w:lvl>
    <w:lvl w:ilvl="8" w:tplc="040E0005">
      <w:start w:val="1"/>
      <w:numFmt w:val="bullet"/>
      <w:lvlText w:val=""/>
      <w:lvlJc w:val="left"/>
      <w:pPr>
        <w:ind w:left="6120" w:hanging="360"/>
      </w:pPr>
      <w:rPr>
        <w:rFonts w:ascii="Wingdings" w:hAnsi="Wingdings" w:hint="default"/>
      </w:rPr>
    </w:lvl>
  </w:abstractNum>
  <w:abstractNum w:abstractNumId="14" w15:restartNumberingAfterBreak="0">
    <w:nsid w:val="0AAD33C2"/>
    <w:multiLevelType w:val="hybridMultilevel"/>
    <w:tmpl w:val="C11CCFAA"/>
    <w:lvl w:ilvl="0" w:tplc="9C70F70E">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 w15:restartNumberingAfterBreak="0">
    <w:nsid w:val="0BFE324C"/>
    <w:multiLevelType w:val="hybridMultilevel"/>
    <w:tmpl w:val="D7520792"/>
    <w:lvl w:ilvl="0" w:tplc="40542202">
      <w:start w:val="1"/>
      <w:numFmt w:val="bullet"/>
      <w:lvlText w:val=""/>
      <w:lvlJc w:val="left"/>
      <w:pPr>
        <w:ind w:left="1004" w:hanging="360"/>
      </w:pPr>
      <w:rPr>
        <w:rFonts w:ascii="Symbol" w:hAnsi="Symbol" w:hint="default"/>
      </w:rPr>
    </w:lvl>
    <w:lvl w:ilvl="1" w:tplc="40542202">
      <w:start w:val="1"/>
      <w:numFmt w:val="bullet"/>
      <w:lvlText w:val=""/>
      <w:lvlJc w:val="left"/>
      <w:pPr>
        <w:ind w:left="1724" w:hanging="360"/>
      </w:pPr>
      <w:rPr>
        <w:rFonts w:ascii="Symbol" w:hAnsi="Symbol" w:hint="default"/>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16" w15:restartNumberingAfterBreak="0">
    <w:nsid w:val="0D2878A6"/>
    <w:multiLevelType w:val="hybridMultilevel"/>
    <w:tmpl w:val="F7C4E4D8"/>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7" w15:restartNumberingAfterBreak="0">
    <w:nsid w:val="0D356539"/>
    <w:multiLevelType w:val="hybridMultilevel"/>
    <w:tmpl w:val="7FAC6116"/>
    <w:lvl w:ilvl="0" w:tplc="707A5930">
      <w:start w:val="1"/>
      <w:numFmt w:val="bullet"/>
      <w:lvlText w:val="–"/>
      <w:lvlJc w:val="left"/>
      <w:pPr>
        <w:tabs>
          <w:tab w:val="num" w:pos="720"/>
        </w:tabs>
        <w:ind w:left="720" w:hanging="360"/>
      </w:pPr>
      <w:rPr>
        <w:rFonts w:ascii="Times New Roman" w:hAnsi="Times New Roman" w:cs="Times New Roman" w:hint="default"/>
      </w:rPr>
    </w:lvl>
    <w:lvl w:ilvl="1" w:tplc="040E0003" w:tentative="1">
      <w:start w:val="1"/>
      <w:numFmt w:val="bullet"/>
      <w:lvlText w:val="o"/>
      <w:lvlJc w:val="left"/>
      <w:pPr>
        <w:tabs>
          <w:tab w:val="num" w:pos="1440"/>
        </w:tabs>
        <w:ind w:left="1440" w:hanging="360"/>
      </w:pPr>
      <w:rPr>
        <w:rFonts w:ascii="Courier New" w:hAnsi="Courier New" w:cs="Arial"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Arial"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Arial"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0E115725"/>
    <w:multiLevelType w:val="hybridMultilevel"/>
    <w:tmpl w:val="3B34A6C6"/>
    <w:lvl w:ilvl="0" w:tplc="707A5930">
      <w:start w:val="1"/>
      <w:numFmt w:val="bullet"/>
      <w:lvlText w:val="–"/>
      <w:lvlJc w:val="left"/>
      <w:pPr>
        <w:tabs>
          <w:tab w:val="num" w:pos="720"/>
        </w:tabs>
        <w:ind w:left="720" w:hanging="360"/>
      </w:pPr>
      <w:rPr>
        <w:rFonts w:ascii="Times New Roman" w:hAnsi="Times New Roman" w:hint="default"/>
      </w:rPr>
    </w:lvl>
    <w:lvl w:ilvl="1" w:tplc="040E0003">
      <w:start w:val="1"/>
      <w:numFmt w:val="bullet"/>
      <w:lvlText w:val="o"/>
      <w:lvlJc w:val="left"/>
      <w:pPr>
        <w:tabs>
          <w:tab w:val="num" w:pos="1440"/>
        </w:tabs>
        <w:ind w:left="1440" w:hanging="360"/>
      </w:pPr>
      <w:rPr>
        <w:rFonts w:ascii="Courier New" w:hAnsi="Courier New" w:hint="default"/>
      </w:rPr>
    </w:lvl>
    <w:lvl w:ilvl="2" w:tplc="040E0005">
      <w:start w:val="1"/>
      <w:numFmt w:val="bullet"/>
      <w:lvlText w:val=""/>
      <w:lvlJc w:val="left"/>
      <w:pPr>
        <w:tabs>
          <w:tab w:val="num" w:pos="2160"/>
        </w:tabs>
        <w:ind w:left="2160" w:hanging="360"/>
      </w:pPr>
      <w:rPr>
        <w:rFonts w:ascii="Wingdings" w:hAnsi="Wingdings" w:hint="default"/>
      </w:rPr>
    </w:lvl>
    <w:lvl w:ilvl="3" w:tplc="040E0001">
      <w:start w:val="1"/>
      <w:numFmt w:val="bullet"/>
      <w:lvlText w:val=""/>
      <w:lvlJc w:val="left"/>
      <w:pPr>
        <w:tabs>
          <w:tab w:val="num" w:pos="2880"/>
        </w:tabs>
        <w:ind w:left="2880" w:hanging="360"/>
      </w:pPr>
      <w:rPr>
        <w:rFonts w:ascii="Symbol" w:hAnsi="Symbol" w:hint="default"/>
      </w:rPr>
    </w:lvl>
    <w:lvl w:ilvl="4" w:tplc="040E0003">
      <w:start w:val="1"/>
      <w:numFmt w:val="bullet"/>
      <w:lvlText w:val="o"/>
      <w:lvlJc w:val="left"/>
      <w:pPr>
        <w:tabs>
          <w:tab w:val="num" w:pos="3600"/>
        </w:tabs>
        <w:ind w:left="3600" w:hanging="360"/>
      </w:pPr>
      <w:rPr>
        <w:rFonts w:ascii="Courier New" w:hAnsi="Courier New" w:hint="default"/>
      </w:rPr>
    </w:lvl>
    <w:lvl w:ilvl="5" w:tplc="040E0005">
      <w:start w:val="1"/>
      <w:numFmt w:val="bullet"/>
      <w:lvlText w:val=""/>
      <w:lvlJc w:val="left"/>
      <w:pPr>
        <w:tabs>
          <w:tab w:val="num" w:pos="4320"/>
        </w:tabs>
        <w:ind w:left="4320" w:hanging="360"/>
      </w:pPr>
      <w:rPr>
        <w:rFonts w:ascii="Wingdings" w:hAnsi="Wingdings" w:hint="default"/>
      </w:rPr>
    </w:lvl>
    <w:lvl w:ilvl="6" w:tplc="040E0001">
      <w:start w:val="1"/>
      <w:numFmt w:val="bullet"/>
      <w:lvlText w:val=""/>
      <w:lvlJc w:val="left"/>
      <w:pPr>
        <w:tabs>
          <w:tab w:val="num" w:pos="5040"/>
        </w:tabs>
        <w:ind w:left="5040" w:hanging="360"/>
      </w:pPr>
      <w:rPr>
        <w:rFonts w:ascii="Symbol" w:hAnsi="Symbol" w:hint="default"/>
      </w:rPr>
    </w:lvl>
    <w:lvl w:ilvl="7" w:tplc="040E0003">
      <w:start w:val="1"/>
      <w:numFmt w:val="bullet"/>
      <w:lvlText w:val="o"/>
      <w:lvlJc w:val="left"/>
      <w:pPr>
        <w:tabs>
          <w:tab w:val="num" w:pos="5760"/>
        </w:tabs>
        <w:ind w:left="5760" w:hanging="360"/>
      </w:pPr>
      <w:rPr>
        <w:rFonts w:ascii="Courier New" w:hAnsi="Courier New" w:hint="default"/>
      </w:rPr>
    </w:lvl>
    <w:lvl w:ilvl="8" w:tplc="040E0005">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0E796704"/>
    <w:multiLevelType w:val="hybridMultilevel"/>
    <w:tmpl w:val="8982A756"/>
    <w:lvl w:ilvl="0" w:tplc="9C70F70E">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0" w15:restartNumberingAfterBreak="0">
    <w:nsid w:val="0E8D7346"/>
    <w:multiLevelType w:val="hybridMultilevel"/>
    <w:tmpl w:val="F36056AE"/>
    <w:lvl w:ilvl="0" w:tplc="69F8E06E">
      <w:numFmt w:val="bullet"/>
      <w:lvlText w:val="–"/>
      <w:lvlJc w:val="left"/>
      <w:pPr>
        <w:ind w:left="644" w:hanging="360"/>
      </w:pPr>
      <w:rPr>
        <w:rFonts w:ascii="Times New Roman" w:eastAsia="Times New Roman" w:hAnsi="Times New Roman" w:cs="Times New Roman" w:hint="default"/>
      </w:rPr>
    </w:lvl>
    <w:lvl w:ilvl="1" w:tplc="E24C208E">
      <w:numFmt w:val="bullet"/>
      <w:lvlText w:val="-"/>
      <w:lvlJc w:val="left"/>
      <w:pPr>
        <w:ind w:left="1364" w:hanging="360"/>
      </w:pPr>
      <w:rPr>
        <w:rFonts w:ascii="Times New Roman" w:eastAsia="Times New Roman" w:hAnsi="Times New Roman" w:cs="Times New Roman" w:hint="default"/>
      </w:rPr>
    </w:lvl>
    <w:lvl w:ilvl="2" w:tplc="040E0005" w:tentative="1">
      <w:start w:val="1"/>
      <w:numFmt w:val="bullet"/>
      <w:lvlText w:val=""/>
      <w:lvlJc w:val="left"/>
      <w:pPr>
        <w:ind w:left="2084" w:hanging="360"/>
      </w:pPr>
      <w:rPr>
        <w:rFonts w:ascii="Wingdings" w:hAnsi="Wingdings" w:hint="default"/>
      </w:rPr>
    </w:lvl>
    <w:lvl w:ilvl="3" w:tplc="040E0001" w:tentative="1">
      <w:start w:val="1"/>
      <w:numFmt w:val="bullet"/>
      <w:lvlText w:val=""/>
      <w:lvlJc w:val="left"/>
      <w:pPr>
        <w:ind w:left="2804" w:hanging="360"/>
      </w:pPr>
      <w:rPr>
        <w:rFonts w:ascii="Symbol" w:hAnsi="Symbol" w:hint="default"/>
      </w:rPr>
    </w:lvl>
    <w:lvl w:ilvl="4" w:tplc="040E0003" w:tentative="1">
      <w:start w:val="1"/>
      <w:numFmt w:val="bullet"/>
      <w:lvlText w:val="o"/>
      <w:lvlJc w:val="left"/>
      <w:pPr>
        <w:ind w:left="3524" w:hanging="360"/>
      </w:pPr>
      <w:rPr>
        <w:rFonts w:ascii="Courier New" w:hAnsi="Courier New" w:cs="Courier New" w:hint="default"/>
      </w:rPr>
    </w:lvl>
    <w:lvl w:ilvl="5" w:tplc="040E0005" w:tentative="1">
      <w:start w:val="1"/>
      <w:numFmt w:val="bullet"/>
      <w:lvlText w:val=""/>
      <w:lvlJc w:val="left"/>
      <w:pPr>
        <w:ind w:left="4244" w:hanging="360"/>
      </w:pPr>
      <w:rPr>
        <w:rFonts w:ascii="Wingdings" w:hAnsi="Wingdings" w:hint="default"/>
      </w:rPr>
    </w:lvl>
    <w:lvl w:ilvl="6" w:tplc="040E0001" w:tentative="1">
      <w:start w:val="1"/>
      <w:numFmt w:val="bullet"/>
      <w:lvlText w:val=""/>
      <w:lvlJc w:val="left"/>
      <w:pPr>
        <w:ind w:left="4964" w:hanging="360"/>
      </w:pPr>
      <w:rPr>
        <w:rFonts w:ascii="Symbol" w:hAnsi="Symbol" w:hint="default"/>
      </w:rPr>
    </w:lvl>
    <w:lvl w:ilvl="7" w:tplc="040E0003" w:tentative="1">
      <w:start w:val="1"/>
      <w:numFmt w:val="bullet"/>
      <w:lvlText w:val="o"/>
      <w:lvlJc w:val="left"/>
      <w:pPr>
        <w:ind w:left="5684" w:hanging="360"/>
      </w:pPr>
      <w:rPr>
        <w:rFonts w:ascii="Courier New" w:hAnsi="Courier New" w:cs="Courier New" w:hint="default"/>
      </w:rPr>
    </w:lvl>
    <w:lvl w:ilvl="8" w:tplc="040E0005" w:tentative="1">
      <w:start w:val="1"/>
      <w:numFmt w:val="bullet"/>
      <w:lvlText w:val=""/>
      <w:lvlJc w:val="left"/>
      <w:pPr>
        <w:ind w:left="6404" w:hanging="360"/>
      </w:pPr>
      <w:rPr>
        <w:rFonts w:ascii="Wingdings" w:hAnsi="Wingdings" w:hint="default"/>
      </w:rPr>
    </w:lvl>
  </w:abstractNum>
  <w:abstractNum w:abstractNumId="21" w15:restartNumberingAfterBreak="0">
    <w:nsid w:val="100367B7"/>
    <w:multiLevelType w:val="hybridMultilevel"/>
    <w:tmpl w:val="B9207592"/>
    <w:lvl w:ilvl="0" w:tplc="1E9249EE">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2" w15:restartNumberingAfterBreak="0">
    <w:nsid w:val="10B64589"/>
    <w:multiLevelType w:val="hybridMultilevel"/>
    <w:tmpl w:val="7E2CE74C"/>
    <w:lvl w:ilvl="0" w:tplc="707A5930">
      <w:start w:val="1"/>
      <w:numFmt w:val="bullet"/>
      <w:lvlText w:val="–"/>
      <w:lvlJc w:val="left"/>
      <w:pPr>
        <w:ind w:left="720" w:hanging="360"/>
      </w:pPr>
      <w:rPr>
        <w:rFonts w:ascii="Times New Roman" w:hAnsi="Times New Roman" w:cs="Times New Roman" w:hint="default"/>
      </w:rPr>
    </w:lvl>
    <w:lvl w:ilvl="1" w:tplc="040E0003" w:tentative="1">
      <w:start w:val="1"/>
      <w:numFmt w:val="bullet"/>
      <w:lvlText w:val="o"/>
      <w:lvlJc w:val="left"/>
      <w:pPr>
        <w:ind w:left="1440" w:hanging="360"/>
      </w:pPr>
      <w:rPr>
        <w:rFonts w:ascii="Courier New" w:hAnsi="Courier New" w:cs="Arial"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Arial"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Arial" w:hint="default"/>
      </w:rPr>
    </w:lvl>
    <w:lvl w:ilvl="8" w:tplc="040E0005" w:tentative="1">
      <w:start w:val="1"/>
      <w:numFmt w:val="bullet"/>
      <w:lvlText w:val=""/>
      <w:lvlJc w:val="left"/>
      <w:pPr>
        <w:ind w:left="6480" w:hanging="360"/>
      </w:pPr>
      <w:rPr>
        <w:rFonts w:ascii="Wingdings" w:hAnsi="Wingdings" w:hint="default"/>
      </w:rPr>
    </w:lvl>
  </w:abstractNum>
  <w:abstractNum w:abstractNumId="23" w15:restartNumberingAfterBreak="0">
    <w:nsid w:val="114B17C2"/>
    <w:multiLevelType w:val="hybridMultilevel"/>
    <w:tmpl w:val="6802A906"/>
    <w:lvl w:ilvl="0" w:tplc="9C70F70E">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4" w15:restartNumberingAfterBreak="0">
    <w:nsid w:val="13642566"/>
    <w:multiLevelType w:val="hybridMultilevel"/>
    <w:tmpl w:val="46F0C1DE"/>
    <w:lvl w:ilvl="0" w:tplc="707A5930">
      <w:start w:val="1"/>
      <w:numFmt w:val="bullet"/>
      <w:lvlText w:val="–"/>
      <w:lvlJc w:val="left"/>
      <w:pPr>
        <w:tabs>
          <w:tab w:val="num" w:pos="720"/>
        </w:tabs>
        <w:ind w:left="720" w:hanging="360"/>
      </w:pPr>
      <w:rPr>
        <w:rFonts w:ascii="Times New Roman" w:hAnsi="Times New Roman" w:hint="default"/>
      </w:rPr>
    </w:lvl>
    <w:lvl w:ilvl="1" w:tplc="040E0003">
      <w:start w:val="1"/>
      <w:numFmt w:val="bullet"/>
      <w:lvlText w:val="o"/>
      <w:lvlJc w:val="left"/>
      <w:pPr>
        <w:tabs>
          <w:tab w:val="num" w:pos="1440"/>
        </w:tabs>
        <w:ind w:left="1440" w:hanging="360"/>
      </w:pPr>
      <w:rPr>
        <w:rFonts w:ascii="Courier New" w:hAnsi="Courier New" w:hint="default"/>
      </w:rPr>
    </w:lvl>
    <w:lvl w:ilvl="2" w:tplc="040E0005">
      <w:start w:val="1"/>
      <w:numFmt w:val="bullet"/>
      <w:lvlText w:val=""/>
      <w:lvlJc w:val="left"/>
      <w:pPr>
        <w:tabs>
          <w:tab w:val="num" w:pos="2160"/>
        </w:tabs>
        <w:ind w:left="2160" w:hanging="360"/>
      </w:pPr>
      <w:rPr>
        <w:rFonts w:ascii="Wingdings" w:hAnsi="Wingdings" w:hint="default"/>
      </w:rPr>
    </w:lvl>
    <w:lvl w:ilvl="3" w:tplc="040E0001">
      <w:start w:val="1"/>
      <w:numFmt w:val="bullet"/>
      <w:lvlText w:val=""/>
      <w:lvlJc w:val="left"/>
      <w:pPr>
        <w:tabs>
          <w:tab w:val="num" w:pos="2880"/>
        </w:tabs>
        <w:ind w:left="2880" w:hanging="360"/>
      </w:pPr>
      <w:rPr>
        <w:rFonts w:ascii="Symbol" w:hAnsi="Symbol" w:hint="default"/>
      </w:rPr>
    </w:lvl>
    <w:lvl w:ilvl="4" w:tplc="040E0003">
      <w:start w:val="1"/>
      <w:numFmt w:val="bullet"/>
      <w:lvlText w:val="o"/>
      <w:lvlJc w:val="left"/>
      <w:pPr>
        <w:tabs>
          <w:tab w:val="num" w:pos="3600"/>
        </w:tabs>
        <w:ind w:left="3600" w:hanging="360"/>
      </w:pPr>
      <w:rPr>
        <w:rFonts w:ascii="Courier New" w:hAnsi="Courier New" w:hint="default"/>
      </w:rPr>
    </w:lvl>
    <w:lvl w:ilvl="5" w:tplc="040E0005">
      <w:start w:val="1"/>
      <w:numFmt w:val="bullet"/>
      <w:lvlText w:val=""/>
      <w:lvlJc w:val="left"/>
      <w:pPr>
        <w:tabs>
          <w:tab w:val="num" w:pos="4320"/>
        </w:tabs>
        <w:ind w:left="4320" w:hanging="360"/>
      </w:pPr>
      <w:rPr>
        <w:rFonts w:ascii="Wingdings" w:hAnsi="Wingdings" w:hint="default"/>
      </w:rPr>
    </w:lvl>
    <w:lvl w:ilvl="6" w:tplc="040E0001">
      <w:start w:val="1"/>
      <w:numFmt w:val="bullet"/>
      <w:lvlText w:val=""/>
      <w:lvlJc w:val="left"/>
      <w:pPr>
        <w:tabs>
          <w:tab w:val="num" w:pos="5040"/>
        </w:tabs>
        <w:ind w:left="5040" w:hanging="360"/>
      </w:pPr>
      <w:rPr>
        <w:rFonts w:ascii="Symbol" w:hAnsi="Symbol" w:hint="default"/>
      </w:rPr>
    </w:lvl>
    <w:lvl w:ilvl="7" w:tplc="040E0003">
      <w:start w:val="1"/>
      <w:numFmt w:val="bullet"/>
      <w:lvlText w:val="o"/>
      <w:lvlJc w:val="left"/>
      <w:pPr>
        <w:tabs>
          <w:tab w:val="num" w:pos="5760"/>
        </w:tabs>
        <w:ind w:left="5760" w:hanging="360"/>
      </w:pPr>
      <w:rPr>
        <w:rFonts w:ascii="Courier New" w:hAnsi="Courier New" w:hint="default"/>
      </w:rPr>
    </w:lvl>
    <w:lvl w:ilvl="8" w:tplc="040E0005">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13845212"/>
    <w:multiLevelType w:val="hybridMultilevel"/>
    <w:tmpl w:val="88C2EC0E"/>
    <w:lvl w:ilvl="0" w:tplc="1E9249EE">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6" w15:restartNumberingAfterBreak="0">
    <w:nsid w:val="17820127"/>
    <w:multiLevelType w:val="hybridMultilevel"/>
    <w:tmpl w:val="B66CFD56"/>
    <w:lvl w:ilvl="0" w:tplc="1E9249EE">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7" w15:restartNumberingAfterBreak="0">
    <w:nsid w:val="17BE7A0D"/>
    <w:multiLevelType w:val="multilevel"/>
    <w:tmpl w:val="AB2080AA"/>
    <w:lvl w:ilvl="0">
      <w:start w:val="4"/>
      <w:numFmt w:val="decimal"/>
      <w:lvlText w:val="%1."/>
      <w:lvlJc w:val="left"/>
      <w:pPr>
        <w:tabs>
          <w:tab w:val="num" w:pos="360"/>
        </w:tabs>
        <w:ind w:left="360" w:hanging="360"/>
      </w:pPr>
      <w:rPr>
        <w:rFonts w:cs="Times New Roman" w:hint="default"/>
      </w:rPr>
    </w:lvl>
    <w:lvl w:ilvl="1">
      <w:start w:val="6"/>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8" w15:restartNumberingAfterBreak="0">
    <w:nsid w:val="1809489B"/>
    <w:multiLevelType w:val="hybridMultilevel"/>
    <w:tmpl w:val="528E7DC2"/>
    <w:lvl w:ilvl="0" w:tplc="46EAF87C">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Arial"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Arial"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Arial" w:hint="default"/>
      </w:rPr>
    </w:lvl>
    <w:lvl w:ilvl="8" w:tplc="040E0005" w:tentative="1">
      <w:start w:val="1"/>
      <w:numFmt w:val="bullet"/>
      <w:lvlText w:val=""/>
      <w:lvlJc w:val="left"/>
      <w:pPr>
        <w:ind w:left="6480" w:hanging="360"/>
      </w:pPr>
      <w:rPr>
        <w:rFonts w:ascii="Wingdings" w:hAnsi="Wingdings" w:hint="default"/>
      </w:rPr>
    </w:lvl>
  </w:abstractNum>
  <w:abstractNum w:abstractNumId="29" w15:restartNumberingAfterBreak="0">
    <w:nsid w:val="1BB1150D"/>
    <w:multiLevelType w:val="hybridMultilevel"/>
    <w:tmpl w:val="75B65116"/>
    <w:lvl w:ilvl="0" w:tplc="9C70F70E">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0" w15:restartNumberingAfterBreak="0">
    <w:nsid w:val="1BD61657"/>
    <w:multiLevelType w:val="hybridMultilevel"/>
    <w:tmpl w:val="91C47E0C"/>
    <w:lvl w:ilvl="0" w:tplc="40542202">
      <w:start w:val="1"/>
      <w:numFmt w:val="bullet"/>
      <w:lvlText w:val=""/>
      <w:lvlJc w:val="left"/>
      <w:pPr>
        <w:ind w:left="1004" w:hanging="360"/>
      </w:pPr>
      <w:rPr>
        <w:rFonts w:ascii="Symbol" w:hAnsi="Symbol" w:hint="default"/>
      </w:rPr>
    </w:lvl>
    <w:lvl w:ilvl="1" w:tplc="040E0003" w:tentative="1">
      <w:start w:val="1"/>
      <w:numFmt w:val="bullet"/>
      <w:lvlText w:val="o"/>
      <w:lvlJc w:val="left"/>
      <w:pPr>
        <w:ind w:left="1724" w:hanging="360"/>
      </w:pPr>
      <w:rPr>
        <w:rFonts w:ascii="Courier New" w:hAnsi="Courier New" w:cs="Courier New" w:hint="default"/>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31" w15:restartNumberingAfterBreak="0">
    <w:nsid w:val="1C4703BD"/>
    <w:multiLevelType w:val="hybridMultilevel"/>
    <w:tmpl w:val="2D1274DE"/>
    <w:lvl w:ilvl="0" w:tplc="9C70F70E">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2" w15:restartNumberingAfterBreak="0">
    <w:nsid w:val="1C785A13"/>
    <w:multiLevelType w:val="hybridMultilevel"/>
    <w:tmpl w:val="7588874E"/>
    <w:lvl w:ilvl="0" w:tplc="1E9249EE">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hint="default"/>
      </w:rPr>
    </w:lvl>
    <w:lvl w:ilvl="8" w:tplc="040E0005">
      <w:start w:val="1"/>
      <w:numFmt w:val="bullet"/>
      <w:lvlText w:val=""/>
      <w:lvlJc w:val="left"/>
      <w:pPr>
        <w:ind w:left="6480" w:hanging="360"/>
      </w:pPr>
      <w:rPr>
        <w:rFonts w:ascii="Wingdings" w:hAnsi="Wingdings" w:hint="default"/>
      </w:rPr>
    </w:lvl>
  </w:abstractNum>
  <w:abstractNum w:abstractNumId="33" w15:restartNumberingAfterBreak="0">
    <w:nsid w:val="1CC43595"/>
    <w:multiLevelType w:val="hybridMultilevel"/>
    <w:tmpl w:val="61648EF8"/>
    <w:lvl w:ilvl="0" w:tplc="5A6A187E">
      <w:start w:val="1"/>
      <w:numFmt w:val="decimal"/>
      <w:lvlText w:val="%1."/>
      <w:lvlJc w:val="left"/>
      <w:pPr>
        <w:ind w:left="720" w:hanging="360"/>
      </w:pPr>
      <w:rPr>
        <w:rFonts w:ascii="Times New Roman" w:hAnsi="Times New Roman" w:cs="Times New Roman" w:hint="default"/>
        <w:b/>
        <w:sz w:val="24"/>
        <w:szCs w:val="24"/>
      </w:rPr>
    </w:lvl>
    <w:lvl w:ilvl="1" w:tplc="040E0019">
      <w:start w:val="1"/>
      <w:numFmt w:val="lowerLetter"/>
      <w:lvlText w:val="%2."/>
      <w:lvlJc w:val="left"/>
      <w:pPr>
        <w:ind w:left="1440" w:hanging="360"/>
      </w:pPr>
      <w:rPr>
        <w:rFonts w:cs="Times New Roman"/>
      </w:rPr>
    </w:lvl>
    <w:lvl w:ilvl="2" w:tplc="040E001B">
      <w:start w:val="1"/>
      <w:numFmt w:val="lowerRoman"/>
      <w:lvlText w:val="%3."/>
      <w:lvlJc w:val="right"/>
      <w:pPr>
        <w:ind w:left="2160" w:hanging="180"/>
      </w:pPr>
      <w:rPr>
        <w:rFonts w:cs="Times New Roman"/>
      </w:rPr>
    </w:lvl>
    <w:lvl w:ilvl="3" w:tplc="040E000F">
      <w:start w:val="1"/>
      <w:numFmt w:val="decimal"/>
      <w:lvlText w:val="%4."/>
      <w:lvlJc w:val="left"/>
      <w:pPr>
        <w:ind w:left="2880" w:hanging="360"/>
      </w:pPr>
      <w:rPr>
        <w:rFonts w:cs="Times New Roman"/>
      </w:rPr>
    </w:lvl>
    <w:lvl w:ilvl="4" w:tplc="040E0019">
      <w:start w:val="1"/>
      <w:numFmt w:val="lowerLetter"/>
      <w:lvlText w:val="%5."/>
      <w:lvlJc w:val="left"/>
      <w:pPr>
        <w:ind w:left="3600" w:hanging="360"/>
      </w:pPr>
      <w:rPr>
        <w:rFonts w:cs="Times New Roman"/>
      </w:rPr>
    </w:lvl>
    <w:lvl w:ilvl="5" w:tplc="040E001B">
      <w:start w:val="1"/>
      <w:numFmt w:val="lowerRoman"/>
      <w:lvlText w:val="%6."/>
      <w:lvlJc w:val="right"/>
      <w:pPr>
        <w:ind w:left="4320" w:hanging="180"/>
      </w:pPr>
      <w:rPr>
        <w:rFonts w:cs="Times New Roman"/>
      </w:rPr>
    </w:lvl>
    <w:lvl w:ilvl="6" w:tplc="040E000F">
      <w:start w:val="1"/>
      <w:numFmt w:val="decimal"/>
      <w:lvlText w:val="%7."/>
      <w:lvlJc w:val="left"/>
      <w:pPr>
        <w:ind w:left="5040" w:hanging="360"/>
      </w:pPr>
      <w:rPr>
        <w:rFonts w:cs="Times New Roman"/>
      </w:rPr>
    </w:lvl>
    <w:lvl w:ilvl="7" w:tplc="040E0019">
      <w:start w:val="1"/>
      <w:numFmt w:val="lowerLetter"/>
      <w:lvlText w:val="%8."/>
      <w:lvlJc w:val="left"/>
      <w:pPr>
        <w:ind w:left="5760" w:hanging="360"/>
      </w:pPr>
      <w:rPr>
        <w:rFonts w:cs="Times New Roman"/>
      </w:rPr>
    </w:lvl>
    <w:lvl w:ilvl="8" w:tplc="040E001B">
      <w:start w:val="1"/>
      <w:numFmt w:val="lowerRoman"/>
      <w:lvlText w:val="%9."/>
      <w:lvlJc w:val="right"/>
      <w:pPr>
        <w:ind w:left="6480" w:hanging="180"/>
      </w:pPr>
      <w:rPr>
        <w:rFonts w:cs="Times New Roman"/>
      </w:rPr>
    </w:lvl>
  </w:abstractNum>
  <w:abstractNum w:abstractNumId="34" w15:restartNumberingAfterBreak="0">
    <w:nsid w:val="1F4022F8"/>
    <w:multiLevelType w:val="hybridMultilevel"/>
    <w:tmpl w:val="605AC19C"/>
    <w:lvl w:ilvl="0" w:tplc="1E9249EE">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5" w15:restartNumberingAfterBreak="0">
    <w:nsid w:val="1F7E65BE"/>
    <w:multiLevelType w:val="hybridMultilevel"/>
    <w:tmpl w:val="D14E4878"/>
    <w:lvl w:ilvl="0" w:tplc="1E9249EE">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6" w15:restartNumberingAfterBreak="0">
    <w:nsid w:val="1FF11FAB"/>
    <w:multiLevelType w:val="hybridMultilevel"/>
    <w:tmpl w:val="1C0A1DF6"/>
    <w:lvl w:ilvl="0" w:tplc="707A5930">
      <w:start w:val="1"/>
      <w:numFmt w:val="bullet"/>
      <w:lvlText w:val="–"/>
      <w:lvlJc w:val="left"/>
      <w:pPr>
        <w:ind w:left="1080" w:hanging="360"/>
      </w:pPr>
      <w:rPr>
        <w:rFonts w:ascii="Times New Roman" w:hAnsi="Times New Roman" w:cs="Times New Roman" w:hint="default"/>
      </w:rPr>
    </w:lvl>
    <w:lvl w:ilvl="1" w:tplc="040E0003" w:tentative="1">
      <w:start w:val="1"/>
      <w:numFmt w:val="bullet"/>
      <w:lvlText w:val="o"/>
      <w:lvlJc w:val="left"/>
      <w:pPr>
        <w:ind w:left="1800" w:hanging="360"/>
      </w:pPr>
      <w:rPr>
        <w:rFonts w:ascii="Courier New" w:hAnsi="Courier New" w:cs="Arial"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Arial"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Arial" w:hint="default"/>
      </w:rPr>
    </w:lvl>
    <w:lvl w:ilvl="8" w:tplc="040E0005" w:tentative="1">
      <w:start w:val="1"/>
      <w:numFmt w:val="bullet"/>
      <w:lvlText w:val=""/>
      <w:lvlJc w:val="left"/>
      <w:pPr>
        <w:ind w:left="6840" w:hanging="360"/>
      </w:pPr>
      <w:rPr>
        <w:rFonts w:ascii="Wingdings" w:hAnsi="Wingdings" w:hint="default"/>
      </w:rPr>
    </w:lvl>
  </w:abstractNum>
  <w:abstractNum w:abstractNumId="37" w15:restartNumberingAfterBreak="0">
    <w:nsid w:val="200E031A"/>
    <w:multiLevelType w:val="hybridMultilevel"/>
    <w:tmpl w:val="4AACF950"/>
    <w:lvl w:ilvl="0" w:tplc="9C70F70E">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8" w15:restartNumberingAfterBreak="0">
    <w:nsid w:val="204D6D8F"/>
    <w:multiLevelType w:val="hybridMultilevel"/>
    <w:tmpl w:val="914A27B0"/>
    <w:lvl w:ilvl="0" w:tplc="1E9249EE">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9" w15:restartNumberingAfterBreak="0">
    <w:nsid w:val="22345D17"/>
    <w:multiLevelType w:val="hybridMultilevel"/>
    <w:tmpl w:val="1432347E"/>
    <w:lvl w:ilvl="0" w:tplc="46EAF87C">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0" w15:restartNumberingAfterBreak="0">
    <w:nsid w:val="23647946"/>
    <w:multiLevelType w:val="multilevel"/>
    <w:tmpl w:val="870662EA"/>
    <w:lvl w:ilvl="0">
      <w:start w:val="1"/>
      <w:numFmt w:val="decimal"/>
      <w:lvlText w:val="%1."/>
      <w:lvlJc w:val="left"/>
      <w:pPr>
        <w:ind w:left="360" w:hanging="360"/>
      </w:pPr>
      <w:rPr>
        <w:rFonts w:cs="Times New Roman"/>
      </w:rPr>
    </w:lvl>
    <w:lvl w:ilvl="1">
      <w:start w:val="2"/>
      <w:numFmt w:val="decimal"/>
      <w:lvlText w:val="%1.%2."/>
      <w:lvlJc w:val="left"/>
      <w:pPr>
        <w:ind w:left="360" w:hanging="360"/>
      </w:pPr>
      <w:rPr>
        <w:rFonts w:cs="Times New Roman"/>
      </w:rPr>
    </w:lvl>
    <w:lvl w:ilvl="2">
      <w:start w:val="1"/>
      <w:numFmt w:val="upperLetter"/>
      <w:lvlText w:val="%1.%2.%3."/>
      <w:lvlJc w:val="left"/>
      <w:pPr>
        <w:ind w:left="720" w:hanging="720"/>
      </w:pPr>
      <w:rPr>
        <w:rFonts w:cs="Times New Roman"/>
      </w:rPr>
    </w:lvl>
    <w:lvl w:ilvl="3">
      <w:start w:val="1"/>
      <w:numFmt w:val="decimal"/>
      <w:lvlText w:val="%1.%2.%3.%4."/>
      <w:lvlJc w:val="left"/>
      <w:pPr>
        <w:ind w:left="720" w:hanging="72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080" w:hanging="108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800" w:hanging="1800"/>
      </w:pPr>
      <w:rPr>
        <w:rFonts w:cs="Times New Roman"/>
      </w:rPr>
    </w:lvl>
  </w:abstractNum>
  <w:abstractNum w:abstractNumId="41" w15:restartNumberingAfterBreak="0">
    <w:nsid w:val="24726200"/>
    <w:multiLevelType w:val="hybridMultilevel"/>
    <w:tmpl w:val="8E4C787C"/>
    <w:lvl w:ilvl="0" w:tplc="707A5930">
      <w:start w:val="1"/>
      <w:numFmt w:val="bullet"/>
      <w:lvlText w:val="–"/>
      <w:lvlJc w:val="left"/>
      <w:pPr>
        <w:tabs>
          <w:tab w:val="num" w:pos="720"/>
        </w:tabs>
        <w:ind w:left="720" w:hanging="360"/>
      </w:pPr>
      <w:rPr>
        <w:rFonts w:ascii="Times New Roman" w:hAnsi="Times New Roman" w:hint="default"/>
      </w:rPr>
    </w:lvl>
    <w:lvl w:ilvl="1" w:tplc="040E0003">
      <w:start w:val="1"/>
      <w:numFmt w:val="bullet"/>
      <w:lvlText w:val="o"/>
      <w:lvlJc w:val="left"/>
      <w:pPr>
        <w:tabs>
          <w:tab w:val="num" w:pos="1440"/>
        </w:tabs>
        <w:ind w:left="1440" w:hanging="360"/>
      </w:pPr>
      <w:rPr>
        <w:rFonts w:ascii="Courier New" w:hAnsi="Courier New" w:hint="default"/>
      </w:rPr>
    </w:lvl>
    <w:lvl w:ilvl="2" w:tplc="040E0005">
      <w:start w:val="1"/>
      <w:numFmt w:val="bullet"/>
      <w:lvlText w:val=""/>
      <w:lvlJc w:val="left"/>
      <w:pPr>
        <w:tabs>
          <w:tab w:val="num" w:pos="2160"/>
        </w:tabs>
        <w:ind w:left="2160" w:hanging="360"/>
      </w:pPr>
      <w:rPr>
        <w:rFonts w:ascii="Wingdings" w:hAnsi="Wingdings" w:hint="default"/>
      </w:rPr>
    </w:lvl>
    <w:lvl w:ilvl="3" w:tplc="040E0001">
      <w:start w:val="1"/>
      <w:numFmt w:val="bullet"/>
      <w:lvlText w:val=""/>
      <w:lvlJc w:val="left"/>
      <w:pPr>
        <w:tabs>
          <w:tab w:val="num" w:pos="2880"/>
        </w:tabs>
        <w:ind w:left="2880" w:hanging="360"/>
      </w:pPr>
      <w:rPr>
        <w:rFonts w:ascii="Symbol" w:hAnsi="Symbol" w:hint="default"/>
      </w:rPr>
    </w:lvl>
    <w:lvl w:ilvl="4" w:tplc="040E0003">
      <w:start w:val="1"/>
      <w:numFmt w:val="bullet"/>
      <w:lvlText w:val="o"/>
      <w:lvlJc w:val="left"/>
      <w:pPr>
        <w:tabs>
          <w:tab w:val="num" w:pos="3600"/>
        </w:tabs>
        <w:ind w:left="3600" w:hanging="360"/>
      </w:pPr>
      <w:rPr>
        <w:rFonts w:ascii="Courier New" w:hAnsi="Courier New" w:hint="default"/>
      </w:rPr>
    </w:lvl>
    <w:lvl w:ilvl="5" w:tplc="040E0005">
      <w:start w:val="1"/>
      <w:numFmt w:val="bullet"/>
      <w:lvlText w:val=""/>
      <w:lvlJc w:val="left"/>
      <w:pPr>
        <w:tabs>
          <w:tab w:val="num" w:pos="4320"/>
        </w:tabs>
        <w:ind w:left="4320" w:hanging="360"/>
      </w:pPr>
      <w:rPr>
        <w:rFonts w:ascii="Wingdings" w:hAnsi="Wingdings" w:hint="default"/>
      </w:rPr>
    </w:lvl>
    <w:lvl w:ilvl="6" w:tplc="040E0001">
      <w:start w:val="1"/>
      <w:numFmt w:val="bullet"/>
      <w:lvlText w:val=""/>
      <w:lvlJc w:val="left"/>
      <w:pPr>
        <w:tabs>
          <w:tab w:val="num" w:pos="5040"/>
        </w:tabs>
        <w:ind w:left="5040" w:hanging="360"/>
      </w:pPr>
      <w:rPr>
        <w:rFonts w:ascii="Symbol" w:hAnsi="Symbol" w:hint="default"/>
      </w:rPr>
    </w:lvl>
    <w:lvl w:ilvl="7" w:tplc="040E0003">
      <w:start w:val="1"/>
      <w:numFmt w:val="bullet"/>
      <w:lvlText w:val="o"/>
      <w:lvlJc w:val="left"/>
      <w:pPr>
        <w:tabs>
          <w:tab w:val="num" w:pos="5760"/>
        </w:tabs>
        <w:ind w:left="5760" w:hanging="360"/>
      </w:pPr>
      <w:rPr>
        <w:rFonts w:ascii="Courier New" w:hAnsi="Courier New" w:hint="default"/>
      </w:rPr>
    </w:lvl>
    <w:lvl w:ilvl="8" w:tplc="040E0005">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2494731D"/>
    <w:multiLevelType w:val="hybridMultilevel"/>
    <w:tmpl w:val="13C01962"/>
    <w:lvl w:ilvl="0" w:tplc="1E9249EE">
      <w:start w:val="1"/>
      <w:numFmt w:val="bullet"/>
      <w:lvlText w:val=""/>
      <w:lvlJc w:val="left"/>
      <w:pPr>
        <w:ind w:left="360" w:hanging="360"/>
      </w:pPr>
      <w:rPr>
        <w:rFonts w:ascii="Symbol" w:hAnsi="Symbol" w:hint="default"/>
      </w:rPr>
    </w:lvl>
    <w:lvl w:ilvl="1" w:tplc="040E0003">
      <w:start w:val="1"/>
      <w:numFmt w:val="bullet"/>
      <w:lvlText w:val="o"/>
      <w:lvlJc w:val="left"/>
      <w:pPr>
        <w:ind w:left="1080" w:hanging="360"/>
      </w:pPr>
      <w:rPr>
        <w:rFonts w:ascii="Courier New" w:hAnsi="Courier New" w:hint="default"/>
      </w:rPr>
    </w:lvl>
    <w:lvl w:ilvl="2" w:tplc="040E0005">
      <w:start w:val="1"/>
      <w:numFmt w:val="bullet"/>
      <w:lvlText w:val=""/>
      <w:lvlJc w:val="left"/>
      <w:pPr>
        <w:ind w:left="1800" w:hanging="360"/>
      </w:pPr>
      <w:rPr>
        <w:rFonts w:ascii="Wingdings" w:hAnsi="Wingdings" w:hint="default"/>
      </w:rPr>
    </w:lvl>
    <w:lvl w:ilvl="3" w:tplc="040E0001">
      <w:start w:val="1"/>
      <w:numFmt w:val="bullet"/>
      <w:lvlText w:val=""/>
      <w:lvlJc w:val="left"/>
      <w:pPr>
        <w:ind w:left="2520" w:hanging="360"/>
      </w:pPr>
      <w:rPr>
        <w:rFonts w:ascii="Symbol" w:hAnsi="Symbol" w:hint="default"/>
      </w:rPr>
    </w:lvl>
    <w:lvl w:ilvl="4" w:tplc="040E0003">
      <w:start w:val="1"/>
      <w:numFmt w:val="bullet"/>
      <w:lvlText w:val="o"/>
      <w:lvlJc w:val="left"/>
      <w:pPr>
        <w:ind w:left="3240" w:hanging="360"/>
      </w:pPr>
      <w:rPr>
        <w:rFonts w:ascii="Courier New" w:hAnsi="Courier New" w:hint="default"/>
      </w:rPr>
    </w:lvl>
    <w:lvl w:ilvl="5" w:tplc="040E0005">
      <w:start w:val="1"/>
      <w:numFmt w:val="bullet"/>
      <w:lvlText w:val=""/>
      <w:lvlJc w:val="left"/>
      <w:pPr>
        <w:ind w:left="3960" w:hanging="360"/>
      </w:pPr>
      <w:rPr>
        <w:rFonts w:ascii="Wingdings" w:hAnsi="Wingdings" w:hint="default"/>
      </w:rPr>
    </w:lvl>
    <w:lvl w:ilvl="6" w:tplc="040E0001">
      <w:start w:val="1"/>
      <w:numFmt w:val="bullet"/>
      <w:lvlText w:val=""/>
      <w:lvlJc w:val="left"/>
      <w:pPr>
        <w:ind w:left="4680" w:hanging="360"/>
      </w:pPr>
      <w:rPr>
        <w:rFonts w:ascii="Symbol" w:hAnsi="Symbol" w:hint="default"/>
      </w:rPr>
    </w:lvl>
    <w:lvl w:ilvl="7" w:tplc="040E0003">
      <w:start w:val="1"/>
      <w:numFmt w:val="bullet"/>
      <w:lvlText w:val="o"/>
      <w:lvlJc w:val="left"/>
      <w:pPr>
        <w:ind w:left="5400" w:hanging="360"/>
      </w:pPr>
      <w:rPr>
        <w:rFonts w:ascii="Courier New" w:hAnsi="Courier New" w:hint="default"/>
      </w:rPr>
    </w:lvl>
    <w:lvl w:ilvl="8" w:tplc="040E0005">
      <w:start w:val="1"/>
      <w:numFmt w:val="bullet"/>
      <w:lvlText w:val=""/>
      <w:lvlJc w:val="left"/>
      <w:pPr>
        <w:ind w:left="6120" w:hanging="360"/>
      </w:pPr>
      <w:rPr>
        <w:rFonts w:ascii="Wingdings" w:hAnsi="Wingdings" w:hint="default"/>
      </w:rPr>
    </w:lvl>
  </w:abstractNum>
  <w:abstractNum w:abstractNumId="43" w15:restartNumberingAfterBreak="0">
    <w:nsid w:val="254B556B"/>
    <w:multiLevelType w:val="hybridMultilevel"/>
    <w:tmpl w:val="A212F492"/>
    <w:lvl w:ilvl="0" w:tplc="707A5930">
      <w:start w:val="1"/>
      <w:numFmt w:val="bullet"/>
      <w:lvlText w:val="–"/>
      <w:lvlJc w:val="left"/>
      <w:pPr>
        <w:ind w:left="360" w:hanging="360"/>
      </w:pPr>
      <w:rPr>
        <w:rFonts w:ascii="Times New Roman" w:hAnsi="Times New Roman" w:hint="default"/>
      </w:rPr>
    </w:lvl>
    <w:lvl w:ilvl="1" w:tplc="040E0003">
      <w:start w:val="1"/>
      <w:numFmt w:val="bullet"/>
      <w:lvlText w:val="o"/>
      <w:lvlJc w:val="left"/>
      <w:pPr>
        <w:ind w:left="1080" w:hanging="360"/>
      </w:pPr>
      <w:rPr>
        <w:rFonts w:ascii="Courier New" w:hAnsi="Courier New" w:hint="default"/>
      </w:rPr>
    </w:lvl>
    <w:lvl w:ilvl="2" w:tplc="040E0005">
      <w:start w:val="1"/>
      <w:numFmt w:val="bullet"/>
      <w:lvlText w:val=""/>
      <w:lvlJc w:val="left"/>
      <w:pPr>
        <w:ind w:left="1800" w:hanging="360"/>
      </w:pPr>
      <w:rPr>
        <w:rFonts w:ascii="Wingdings" w:hAnsi="Wingdings" w:hint="default"/>
      </w:rPr>
    </w:lvl>
    <w:lvl w:ilvl="3" w:tplc="040E0001">
      <w:start w:val="1"/>
      <w:numFmt w:val="bullet"/>
      <w:lvlText w:val=""/>
      <w:lvlJc w:val="left"/>
      <w:pPr>
        <w:ind w:left="2520" w:hanging="360"/>
      </w:pPr>
      <w:rPr>
        <w:rFonts w:ascii="Symbol" w:hAnsi="Symbol" w:hint="default"/>
      </w:rPr>
    </w:lvl>
    <w:lvl w:ilvl="4" w:tplc="040E0003">
      <w:start w:val="1"/>
      <w:numFmt w:val="bullet"/>
      <w:lvlText w:val="o"/>
      <w:lvlJc w:val="left"/>
      <w:pPr>
        <w:ind w:left="3240" w:hanging="360"/>
      </w:pPr>
      <w:rPr>
        <w:rFonts w:ascii="Courier New" w:hAnsi="Courier New" w:hint="default"/>
      </w:rPr>
    </w:lvl>
    <w:lvl w:ilvl="5" w:tplc="040E0005">
      <w:start w:val="1"/>
      <w:numFmt w:val="bullet"/>
      <w:lvlText w:val=""/>
      <w:lvlJc w:val="left"/>
      <w:pPr>
        <w:ind w:left="3960" w:hanging="360"/>
      </w:pPr>
      <w:rPr>
        <w:rFonts w:ascii="Wingdings" w:hAnsi="Wingdings" w:hint="default"/>
      </w:rPr>
    </w:lvl>
    <w:lvl w:ilvl="6" w:tplc="040E0001">
      <w:start w:val="1"/>
      <w:numFmt w:val="bullet"/>
      <w:lvlText w:val=""/>
      <w:lvlJc w:val="left"/>
      <w:pPr>
        <w:ind w:left="4680" w:hanging="360"/>
      </w:pPr>
      <w:rPr>
        <w:rFonts w:ascii="Symbol" w:hAnsi="Symbol" w:hint="default"/>
      </w:rPr>
    </w:lvl>
    <w:lvl w:ilvl="7" w:tplc="040E0003">
      <w:start w:val="1"/>
      <w:numFmt w:val="bullet"/>
      <w:lvlText w:val="o"/>
      <w:lvlJc w:val="left"/>
      <w:pPr>
        <w:ind w:left="5400" w:hanging="360"/>
      </w:pPr>
      <w:rPr>
        <w:rFonts w:ascii="Courier New" w:hAnsi="Courier New" w:hint="default"/>
      </w:rPr>
    </w:lvl>
    <w:lvl w:ilvl="8" w:tplc="040E0005">
      <w:start w:val="1"/>
      <w:numFmt w:val="bullet"/>
      <w:lvlText w:val=""/>
      <w:lvlJc w:val="left"/>
      <w:pPr>
        <w:ind w:left="6120" w:hanging="360"/>
      </w:pPr>
      <w:rPr>
        <w:rFonts w:ascii="Wingdings" w:hAnsi="Wingdings" w:hint="default"/>
      </w:rPr>
    </w:lvl>
  </w:abstractNum>
  <w:abstractNum w:abstractNumId="44" w15:restartNumberingAfterBreak="0">
    <w:nsid w:val="25B2688C"/>
    <w:multiLevelType w:val="hybridMultilevel"/>
    <w:tmpl w:val="EB98B756"/>
    <w:lvl w:ilvl="0" w:tplc="707A5930">
      <w:start w:val="1"/>
      <w:numFmt w:val="bullet"/>
      <w:lvlText w:val="–"/>
      <w:lvlJc w:val="left"/>
      <w:pPr>
        <w:ind w:left="720" w:hanging="360"/>
      </w:pPr>
      <w:rPr>
        <w:rFonts w:ascii="Times New Roman" w:hAnsi="Times New Roman" w:cs="Times New Roman" w:hint="default"/>
      </w:rPr>
    </w:lvl>
    <w:lvl w:ilvl="1" w:tplc="040E0003" w:tentative="1">
      <w:start w:val="1"/>
      <w:numFmt w:val="bullet"/>
      <w:lvlText w:val="o"/>
      <w:lvlJc w:val="left"/>
      <w:pPr>
        <w:ind w:left="1440" w:hanging="360"/>
      </w:pPr>
      <w:rPr>
        <w:rFonts w:ascii="Courier New" w:hAnsi="Courier New" w:cs="Arial"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Arial"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Arial" w:hint="default"/>
      </w:rPr>
    </w:lvl>
    <w:lvl w:ilvl="8" w:tplc="040E0005" w:tentative="1">
      <w:start w:val="1"/>
      <w:numFmt w:val="bullet"/>
      <w:lvlText w:val=""/>
      <w:lvlJc w:val="left"/>
      <w:pPr>
        <w:ind w:left="6480" w:hanging="360"/>
      </w:pPr>
      <w:rPr>
        <w:rFonts w:ascii="Wingdings" w:hAnsi="Wingdings" w:hint="default"/>
      </w:rPr>
    </w:lvl>
  </w:abstractNum>
  <w:abstractNum w:abstractNumId="45" w15:restartNumberingAfterBreak="0">
    <w:nsid w:val="285325E5"/>
    <w:multiLevelType w:val="multilevel"/>
    <w:tmpl w:val="F134E3DA"/>
    <w:lvl w:ilvl="0">
      <w:start w:val="1"/>
      <w:numFmt w:val="decimal"/>
      <w:lvlText w:val="%1"/>
      <w:lvlJc w:val="left"/>
      <w:pPr>
        <w:ind w:left="360" w:hanging="360"/>
      </w:pPr>
      <w:rPr>
        <w:rFonts w:cs="Times New Roman" w:hint="default"/>
      </w:rPr>
    </w:lvl>
    <w:lvl w:ilvl="1">
      <w:start w:val="2"/>
      <w:numFmt w:val="decimal"/>
      <w:lvlText w:val="%1.%2"/>
      <w:lvlJc w:val="left"/>
      <w:pPr>
        <w:ind w:left="720" w:hanging="36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46" w15:restartNumberingAfterBreak="0">
    <w:nsid w:val="285E50F8"/>
    <w:multiLevelType w:val="hybridMultilevel"/>
    <w:tmpl w:val="51BCF3E8"/>
    <w:lvl w:ilvl="0" w:tplc="040E000F">
      <w:start w:val="1"/>
      <w:numFmt w:val="decimal"/>
      <w:lvlText w:val="%1."/>
      <w:lvlJc w:val="left"/>
      <w:pPr>
        <w:ind w:left="717" w:hanging="360"/>
      </w:pPr>
      <w:rPr>
        <w:rFonts w:cs="Times New Roman" w:hint="default"/>
      </w:rPr>
    </w:lvl>
    <w:lvl w:ilvl="1" w:tplc="040E0019" w:tentative="1">
      <w:start w:val="1"/>
      <w:numFmt w:val="lowerLetter"/>
      <w:lvlText w:val="%2."/>
      <w:lvlJc w:val="left"/>
      <w:pPr>
        <w:ind w:left="1437" w:hanging="360"/>
      </w:pPr>
      <w:rPr>
        <w:rFonts w:cs="Times New Roman"/>
      </w:rPr>
    </w:lvl>
    <w:lvl w:ilvl="2" w:tplc="040E001B" w:tentative="1">
      <w:start w:val="1"/>
      <w:numFmt w:val="lowerRoman"/>
      <w:lvlText w:val="%3."/>
      <w:lvlJc w:val="right"/>
      <w:pPr>
        <w:ind w:left="2157" w:hanging="180"/>
      </w:pPr>
      <w:rPr>
        <w:rFonts w:cs="Times New Roman"/>
      </w:rPr>
    </w:lvl>
    <w:lvl w:ilvl="3" w:tplc="040E000F" w:tentative="1">
      <w:start w:val="1"/>
      <w:numFmt w:val="decimal"/>
      <w:lvlText w:val="%4."/>
      <w:lvlJc w:val="left"/>
      <w:pPr>
        <w:ind w:left="2877" w:hanging="360"/>
      </w:pPr>
      <w:rPr>
        <w:rFonts w:cs="Times New Roman"/>
      </w:rPr>
    </w:lvl>
    <w:lvl w:ilvl="4" w:tplc="040E0019" w:tentative="1">
      <w:start w:val="1"/>
      <w:numFmt w:val="lowerLetter"/>
      <w:lvlText w:val="%5."/>
      <w:lvlJc w:val="left"/>
      <w:pPr>
        <w:ind w:left="3597" w:hanging="360"/>
      </w:pPr>
      <w:rPr>
        <w:rFonts w:cs="Times New Roman"/>
      </w:rPr>
    </w:lvl>
    <w:lvl w:ilvl="5" w:tplc="040E001B" w:tentative="1">
      <w:start w:val="1"/>
      <w:numFmt w:val="lowerRoman"/>
      <w:lvlText w:val="%6."/>
      <w:lvlJc w:val="right"/>
      <w:pPr>
        <w:ind w:left="4317" w:hanging="180"/>
      </w:pPr>
      <w:rPr>
        <w:rFonts w:cs="Times New Roman"/>
      </w:rPr>
    </w:lvl>
    <w:lvl w:ilvl="6" w:tplc="040E000F" w:tentative="1">
      <w:start w:val="1"/>
      <w:numFmt w:val="decimal"/>
      <w:lvlText w:val="%7."/>
      <w:lvlJc w:val="left"/>
      <w:pPr>
        <w:ind w:left="5037" w:hanging="360"/>
      </w:pPr>
      <w:rPr>
        <w:rFonts w:cs="Times New Roman"/>
      </w:rPr>
    </w:lvl>
    <w:lvl w:ilvl="7" w:tplc="040E0019" w:tentative="1">
      <w:start w:val="1"/>
      <w:numFmt w:val="lowerLetter"/>
      <w:lvlText w:val="%8."/>
      <w:lvlJc w:val="left"/>
      <w:pPr>
        <w:ind w:left="5757" w:hanging="360"/>
      </w:pPr>
      <w:rPr>
        <w:rFonts w:cs="Times New Roman"/>
      </w:rPr>
    </w:lvl>
    <w:lvl w:ilvl="8" w:tplc="040E001B" w:tentative="1">
      <w:start w:val="1"/>
      <w:numFmt w:val="lowerRoman"/>
      <w:lvlText w:val="%9."/>
      <w:lvlJc w:val="right"/>
      <w:pPr>
        <w:ind w:left="6477" w:hanging="180"/>
      </w:pPr>
      <w:rPr>
        <w:rFonts w:cs="Times New Roman"/>
      </w:rPr>
    </w:lvl>
  </w:abstractNum>
  <w:abstractNum w:abstractNumId="47" w15:restartNumberingAfterBreak="0">
    <w:nsid w:val="2B215EB7"/>
    <w:multiLevelType w:val="hybridMultilevel"/>
    <w:tmpl w:val="596AC262"/>
    <w:lvl w:ilvl="0" w:tplc="1E9249EE">
      <w:start w:val="1"/>
      <w:numFmt w:val="bullet"/>
      <w:lvlText w:val=""/>
      <w:lvlJc w:val="left"/>
      <w:pPr>
        <w:ind w:left="360" w:hanging="360"/>
      </w:pPr>
      <w:rPr>
        <w:rFonts w:ascii="Symbol" w:hAnsi="Symbol" w:hint="default"/>
      </w:rPr>
    </w:lvl>
    <w:lvl w:ilvl="1" w:tplc="040E0003">
      <w:start w:val="1"/>
      <w:numFmt w:val="bullet"/>
      <w:lvlText w:val="o"/>
      <w:lvlJc w:val="left"/>
      <w:pPr>
        <w:ind w:left="1080" w:hanging="360"/>
      </w:pPr>
      <w:rPr>
        <w:rFonts w:ascii="Courier New" w:hAnsi="Courier New" w:hint="default"/>
      </w:rPr>
    </w:lvl>
    <w:lvl w:ilvl="2" w:tplc="040E0005">
      <w:start w:val="1"/>
      <w:numFmt w:val="bullet"/>
      <w:lvlText w:val=""/>
      <w:lvlJc w:val="left"/>
      <w:pPr>
        <w:ind w:left="1800" w:hanging="360"/>
      </w:pPr>
      <w:rPr>
        <w:rFonts w:ascii="Wingdings" w:hAnsi="Wingdings" w:hint="default"/>
      </w:rPr>
    </w:lvl>
    <w:lvl w:ilvl="3" w:tplc="040E0001">
      <w:start w:val="1"/>
      <w:numFmt w:val="bullet"/>
      <w:lvlText w:val=""/>
      <w:lvlJc w:val="left"/>
      <w:pPr>
        <w:ind w:left="2520" w:hanging="360"/>
      </w:pPr>
      <w:rPr>
        <w:rFonts w:ascii="Symbol" w:hAnsi="Symbol" w:hint="default"/>
      </w:rPr>
    </w:lvl>
    <w:lvl w:ilvl="4" w:tplc="040E0003">
      <w:start w:val="1"/>
      <w:numFmt w:val="bullet"/>
      <w:lvlText w:val="o"/>
      <w:lvlJc w:val="left"/>
      <w:pPr>
        <w:ind w:left="3240" w:hanging="360"/>
      </w:pPr>
      <w:rPr>
        <w:rFonts w:ascii="Courier New" w:hAnsi="Courier New" w:hint="default"/>
      </w:rPr>
    </w:lvl>
    <w:lvl w:ilvl="5" w:tplc="040E0005">
      <w:start w:val="1"/>
      <w:numFmt w:val="bullet"/>
      <w:lvlText w:val=""/>
      <w:lvlJc w:val="left"/>
      <w:pPr>
        <w:ind w:left="3960" w:hanging="360"/>
      </w:pPr>
      <w:rPr>
        <w:rFonts w:ascii="Wingdings" w:hAnsi="Wingdings" w:hint="default"/>
      </w:rPr>
    </w:lvl>
    <w:lvl w:ilvl="6" w:tplc="040E0001">
      <w:start w:val="1"/>
      <w:numFmt w:val="bullet"/>
      <w:lvlText w:val=""/>
      <w:lvlJc w:val="left"/>
      <w:pPr>
        <w:ind w:left="4680" w:hanging="360"/>
      </w:pPr>
      <w:rPr>
        <w:rFonts w:ascii="Symbol" w:hAnsi="Symbol" w:hint="default"/>
      </w:rPr>
    </w:lvl>
    <w:lvl w:ilvl="7" w:tplc="040E0003">
      <w:start w:val="1"/>
      <w:numFmt w:val="bullet"/>
      <w:lvlText w:val="o"/>
      <w:lvlJc w:val="left"/>
      <w:pPr>
        <w:ind w:left="5400" w:hanging="360"/>
      </w:pPr>
      <w:rPr>
        <w:rFonts w:ascii="Courier New" w:hAnsi="Courier New" w:hint="default"/>
      </w:rPr>
    </w:lvl>
    <w:lvl w:ilvl="8" w:tplc="040E0005">
      <w:start w:val="1"/>
      <w:numFmt w:val="bullet"/>
      <w:lvlText w:val=""/>
      <w:lvlJc w:val="left"/>
      <w:pPr>
        <w:ind w:left="6120" w:hanging="360"/>
      </w:pPr>
      <w:rPr>
        <w:rFonts w:ascii="Wingdings" w:hAnsi="Wingdings" w:hint="default"/>
      </w:rPr>
    </w:lvl>
  </w:abstractNum>
  <w:abstractNum w:abstractNumId="48" w15:restartNumberingAfterBreak="0">
    <w:nsid w:val="2CB4417C"/>
    <w:multiLevelType w:val="hybridMultilevel"/>
    <w:tmpl w:val="D3E234FC"/>
    <w:lvl w:ilvl="0" w:tplc="707A5930">
      <w:start w:val="1"/>
      <w:numFmt w:val="bullet"/>
      <w:lvlText w:val="–"/>
      <w:lvlJc w:val="left"/>
      <w:pPr>
        <w:ind w:left="720" w:hanging="360"/>
      </w:pPr>
      <w:rPr>
        <w:rFonts w:ascii="Times New Roman" w:hAnsi="Times New Roman" w:cs="Times New Roman" w:hint="default"/>
      </w:rPr>
    </w:lvl>
    <w:lvl w:ilvl="1" w:tplc="040E0003" w:tentative="1">
      <w:start w:val="1"/>
      <w:numFmt w:val="bullet"/>
      <w:lvlText w:val="o"/>
      <w:lvlJc w:val="left"/>
      <w:pPr>
        <w:ind w:left="1440" w:hanging="360"/>
      </w:pPr>
      <w:rPr>
        <w:rFonts w:ascii="Courier New" w:hAnsi="Courier New" w:cs="Arial"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Arial"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Arial" w:hint="default"/>
      </w:rPr>
    </w:lvl>
    <w:lvl w:ilvl="8" w:tplc="040E0005" w:tentative="1">
      <w:start w:val="1"/>
      <w:numFmt w:val="bullet"/>
      <w:lvlText w:val=""/>
      <w:lvlJc w:val="left"/>
      <w:pPr>
        <w:ind w:left="6480" w:hanging="360"/>
      </w:pPr>
      <w:rPr>
        <w:rFonts w:ascii="Wingdings" w:hAnsi="Wingdings" w:hint="default"/>
      </w:rPr>
    </w:lvl>
  </w:abstractNum>
  <w:abstractNum w:abstractNumId="49" w15:restartNumberingAfterBreak="0">
    <w:nsid w:val="2CB84142"/>
    <w:multiLevelType w:val="hybridMultilevel"/>
    <w:tmpl w:val="F9F823C8"/>
    <w:lvl w:ilvl="0" w:tplc="707A5930">
      <w:start w:val="1"/>
      <w:numFmt w:val="bullet"/>
      <w:lvlText w:val="–"/>
      <w:lvlJc w:val="left"/>
      <w:pPr>
        <w:ind w:left="720" w:hanging="360"/>
      </w:pPr>
      <w:rPr>
        <w:rFonts w:ascii="Times New Roman" w:hAnsi="Times New Roman" w:cs="Times New Roman" w:hint="default"/>
      </w:rPr>
    </w:lvl>
    <w:lvl w:ilvl="1" w:tplc="040E0003" w:tentative="1">
      <w:start w:val="1"/>
      <w:numFmt w:val="bullet"/>
      <w:lvlText w:val="o"/>
      <w:lvlJc w:val="left"/>
      <w:pPr>
        <w:ind w:left="1440" w:hanging="360"/>
      </w:pPr>
      <w:rPr>
        <w:rFonts w:ascii="Courier New" w:hAnsi="Courier New" w:cs="Arial"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Arial"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Arial" w:hint="default"/>
      </w:rPr>
    </w:lvl>
    <w:lvl w:ilvl="8" w:tplc="040E0005" w:tentative="1">
      <w:start w:val="1"/>
      <w:numFmt w:val="bullet"/>
      <w:lvlText w:val=""/>
      <w:lvlJc w:val="left"/>
      <w:pPr>
        <w:ind w:left="6480" w:hanging="360"/>
      </w:pPr>
      <w:rPr>
        <w:rFonts w:ascii="Wingdings" w:hAnsi="Wingdings" w:hint="default"/>
      </w:rPr>
    </w:lvl>
  </w:abstractNum>
  <w:abstractNum w:abstractNumId="50" w15:restartNumberingAfterBreak="0">
    <w:nsid w:val="2CD35B6D"/>
    <w:multiLevelType w:val="hybridMultilevel"/>
    <w:tmpl w:val="C2467318"/>
    <w:lvl w:ilvl="0" w:tplc="707A5930">
      <w:start w:val="1"/>
      <w:numFmt w:val="bullet"/>
      <w:lvlText w:val="–"/>
      <w:lvlJc w:val="left"/>
      <w:pPr>
        <w:tabs>
          <w:tab w:val="num" w:pos="360"/>
        </w:tabs>
        <w:ind w:left="360" w:hanging="360"/>
      </w:pPr>
      <w:rPr>
        <w:rFonts w:ascii="Times New Roman" w:hAnsi="Times New Roman" w:hint="default"/>
      </w:rPr>
    </w:lvl>
    <w:lvl w:ilvl="1" w:tplc="040E0003">
      <w:start w:val="1"/>
      <w:numFmt w:val="bullet"/>
      <w:lvlText w:val="o"/>
      <w:lvlJc w:val="left"/>
      <w:pPr>
        <w:tabs>
          <w:tab w:val="num" w:pos="1080"/>
        </w:tabs>
        <w:ind w:left="1080" w:hanging="360"/>
      </w:pPr>
      <w:rPr>
        <w:rFonts w:ascii="Courier New" w:hAnsi="Courier New" w:hint="default"/>
      </w:rPr>
    </w:lvl>
    <w:lvl w:ilvl="2" w:tplc="040E0005">
      <w:start w:val="1"/>
      <w:numFmt w:val="bullet"/>
      <w:lvlText w:val=""/>
      <w:lvlJc w:val="left"/>
      <w:pPr>
        <w:tabs>
          <w:tab w:val="num" w:pos="1800"/>
        </w:tabs>
        <w:ind w:left="1800" w:hanging="360"/>
      </w:pPr>
      <w:rPr>
        <w:rFonts w:ascii="Wingdings" w:hAnsi="Wingdings" w:hint="default"/>
      </w:rPr>
    </w:lvl>
    <w:lvl w:ilvl="3" w:tplc="040E0001">
      <w:start w:val="1"/>
      <w:numFmt w:val="bullet"/>
      <w:lvlText w:val=""/>
      <w:lvlJc w:val="left"/>
      <w:pPr>
        <w:tabs>
          <w:tab w:val="num" w:pos="2520"/>
        </w:tabs>
        <w:ind w:left="2520" w:hanging="360"/>
      </w:pPr>
      <w:rPr>
        <w:rFonts w:ascii="Symbol" w:hAnsi="Symbol" w:hint="default"/>
      </w:rPr>
    </w:lvl>
    <w:lvl w:ilvl="4" w:tplc="040E0003">
      <w:start w:val="1"/>
      <w:numFmt w:val="bullet"/>
      <w:lvlText w:val="o"/>
      <w:lvlJc w:val="left"/>
      <w:pPr>
        <w:tabs>
          <w:tab w:val="num" w:pos="3240"/>
        </w:tabs>
        <w:ind w:left="3240" w:hanging="360"/>
      </w:pPr>
      <w:rPr>
        <w:rFonts w:ascii="Courier New" w:hAnsi="Courier New" w:hint="default"/>
      </w:rPr>
    </w:lvl>
    <w:lvl w:ilvl="5" w:tplc="040E0005">
      <w:start w:val="1"/>
      <w:numFmt w:val="bullet"/>
      <w:lvlText w:val=""/>
      <w:lvlJc w:val="left"/>
      <w:pPr>
        <w:tabs>
          <w:tab w:val="num" w:pos="3960"/>
        </w:tabs>
        <w:ind w:left="3960" w:hanging="360"/>
      </w:pPr>
      <w:rPr>
        <w:rFonts w:ascii="Wingdings" w:hAnsi="Wingdings" w:hint="default"/>
      </w:rPr>
    </w:lvl>
    <w:lvl w:ilvl="6" w:tplc="040E0001">
      <w:start w:val="1"/>
      <w:numFmt w:val="bullet"/>
      <w:lvlText w:val=""/>
      <w:lvlJc w:val="left"/>
      <w:pPr>
        <w:tabs>
          <w:tab w:val="num" w:pos="4680"/>
        </w:tabs>
        <w:ind w:left="4680" w:hanging="360"/>
      </w:pPr>
      <w:rPr>
        <w:rFonts w:ascii="Symbol" w:hAnsi="Symbol" w:hint="default"/>
      </w:rPr>
    </w:lvl>
    <w:lvl w:ilvl="7" w:tplc="040E0003">
      <w:start w:val="1"/>
      <w:numFmt w:val="bullet"/>
      <w:lvlText w:val="o"/>
      <w:lvlJc w:val="left"/>
      <w:pPr>
        <w:tabs>
          <w:tab w:val="num" w:pos="5400"/>
        </w:tabs>
        <w:ind w:left="5400" w:hanging="360"/>
      </w:pPr>
      <w:rPr>
        <w:rFonts w:ascii="Courier New" w:hAnsi="Courier New" w:hint="default"/>
      </w:rPr>
    </w:lvl>
    <w:lvl w:ilvl="8" w:tplc="040E0005">
      <w:start w:val="1"/>
      <w:numFmt w:val="bullet"/>
      <w:lvlText w:val=""/>
      <w:lvlJc w:val="left"/>
      <w:pPr>
        <w:tabs>
          <w:tab w:val="num" w:pos="6120"/>
        </w:tabs>
        <w:ind w:left="6120" w:hanging="360"/>
      </w:pPr>
      <w:rPr>
        <w:rFonts w:ascii="Wingdings" w:hAnsi="Wingdings" w:hint="default"/>
      </w:rPr>
    </w:lvl>
  </w:abstractNum>
  <w:abstractNum w:abstractNumId="51" w15:restartNumberingAfterBreak="0">
    <w:nsid w:val="2D5562DD"/>
    <w:multiLevelType w:val="hybridMultilevel"/>
    <w:tmpl w:val="87D806FA"/>
    <w:lvl w:ilvl="0" w:tplc="1E9249EE">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2" w15:restartNumberingAfterBreak="0">
    <w:nsid w:val="2ED31500"/>
    <w:multiLevelType w:val="hybridMultilevel"/>
    <w:tmpl w:val="BFD6289C"/>
    <w:lvl w:ilvl="0" w:tplc="69F8E06E">
      <w:numFmt w:val="bullet"/>
      <w:lvlText w:val="–"/>
      <w:lvlJc w:val="left"/>
      <w:pPr>
        <w:ind w:left="1004" w:hanging="360"/>
      </w:pPr>
      <w:rPr>
        <w:rFonts w:ascii="Times New Roman" w:eastAsia="Times New Roman" w:hAnsi="Times New Roman" w:cs="Times New Roman" w:hint="default"/>
      </w:rPr>
    </w:lvl>
    <w:lvl w:ilvl="1" w:tplc="040E0003" w:tentative="1">
      <w:start w:val="1"/>
      <w:numFmt w:val="bullet"/>
      <w:lvlText w:val="o"/>
      <w:lvlJc w:val="left"/>
      <w:pPr>
        <w:ind w:left="1724" w:hanging="360"/>
      </w:pPr>
      <w:rPr>
        <w:rFonts w:ascii="Courier New" w:hAnsi="Courier New" w:cs="Courier New" w:hint="default"/>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53" w15:restartNumberingAfterBreak="0">
    <w:nsid w:val="2F0A6081"/>
    <w:multiLevelType w:val="hybridMultilevel"/>
    <w:tmpl w:val="09B6F39A"/>
    <w:lvl w:ilvl="0" w:tplc="040E000F">
      <w:start w:val="1"/>
      <w:numFmt w:val="decimal"/>
      <w:lvlText w:val="%1."/>
      <w:lvlJc w:val="left"/>
      <w:pPr>
        <w:ind w:left="360" w:hanging="360"/>
      </w:pPr>
    </w:lvl>
    <w:lvl w:ilvl="1" w:tplc="040E0019" w:tentative="1">
      <w:start w:val="1"/>
      <w:numFmt w:val="lowerLetter"/>
      <w:lvlText w:val="%2."/>
      <w:lvlJc w:val="left"/>
      <w:pPr>
        <w:ind w:left="1080" w:hanging="360"/>
      </w:p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54" w15:restartNumberingAfterBreak="0">
    <w:nsid w:val="2F230A69"/>
    <w:multiLevelType w:val="hybridMultilevel"/>
    <w:tmpl w:val="34EA7ABA"/>
    <w:lvl w:ilvl="0" w:tplc="1E9249EE">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5" w15:restartNumberingAfterBreak="0">
    <w:nsid w:val="2F492F62"/>
    <w:multiLevelType w:val="hybridMultilevel"/>
    <w:tmpl w:val="EC9A8814"/>
    <w:lvl w:ilvl="0" w:tplc="1E9249EE">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56" w15:restartNumberingAfterBreak="0">
    <w:nsid w:val="305B4BA4"/>
    <w:multiLevelType w:val="hybridMultilevel"/>
    <w:tmpl w:val="82348A7C"/>
    <w:lvl w:ilvl="0" w:tplc="707A5930">
      <w:start w:val="1"/>
      <w:numFmt w:val="bullet"/>
      <w:lvlText w:val="–"/>
      <w:lvlJc w:val="left"/>
      <w:pPr>
        <w:tabs>
          <w:tab w:val="num" w:pos="720"/>
        </w:tabs>
        <w:ind w:left="720" w:hanging="360"/>
      </w:pPr>
      <w:rPr>
        <w:rFonts w:ascii="Times New Roman" w:hAnsi="Times New Roman" w:hint="default"/>
      </w:rPr>
    </w:lvl>
    <w:lvl w:ilvl="1" w:tplc="040E0003">
      <w:start w:val="1"/>
      <w:numFmt w:val="bullet"/>
      <w:lvlText w:val="o"/>
      <w:lvlJc w:val="left"/>
      <w:pPr>
        <w:tabs>
          <w:tab w:val="num" w:pos="1440"/>
        </w:tabs>
        <w:ind w:left="1440" w:hanging="360"/>
      </w:pPr>
      <w:rPr>
        <w:rFonts w:ascii="Courier New" w:hAnsi="Courier New" w:hint="default"/>
      </w:rPr>
    </w:lvl>
    <w:lvl w:ilvl="2" w:tplc="040E0005">
      <w:start w:val="1"/>
      <w:numFmt w:val="bullet"/>
      <w:lvlText w:val=""/>
      <w:lvlJc w:val="left"/>
      <w:pPr>
        <w:tabs>
          <w:tab w:val="num" w:pos="2160"/>
        </w:tabs>
        <w:ind w:left="2160" w:hanging="360"/>
      </w:pPr>
      <w:rPr>
        <w:rFonts w:ascii="Wingdings" w:hAnsi="Wingdings" w:hint="default"/>
      </w:rPr>
    </w:lvl>
    <w:lvl w:ilvl="3" w:tplc="040E0001">
      <w:start w:val="1"/>
      <w:numFmt w:val="bullet"/>
      <w:lvlText w:val=""/>
      <w:lvlJc w:val="left"/>
      <w:pPr>
        <w:tabs>
          <w:tab w:val="num" w:pos="2880"/>
        </w:tabs>
        <w:ind w:left="2880" w:hanging="360"/>
      </w:pPr>
      <w:rPr>
        <w:rFonts w:ascii="Symbol" w:hAnsi="Symbol" w:hint="default"/>
      </w:rPr>
    </w:lvl>
    <w:lvl w:ilvl="4" w:tplc="040E0003">
      <w:start w:val="1"/>
      <w:numFmt w:val="bullet"/>
      <w:lvlText w:val="o"/>
      <w:lvlJc w:val="left"/>
      <w:pPr>
        <w:tabs>
          <w:tab w:val="num" w:pos="3600"/>
        </w:tabs>
        <w:ind w:left="3600" w:hanging="360"/>
      </w:pPr>
      <w:rPr>
        <w:rFonts w:ascii="Courier New" w:hAnsi="Courier New" w:hint="default"/>
      </w:rPr>
    </w:lvl>
    <w:lvl w:ilvl="5" w:tplc="040E0005">
      <w:start w:val="1"/>
      <w:numFmt w:val="bullet"/>
      <w:lvlText w:val=""/>
      <w:lvlJc w:val="left"/>
      <w:pPr>
        <w:tabs>
          <w:tab w:val="num" w:pos="4320"/>
        </w:tabs>
        <w:ind w:left="4320" w:hanging="360"/>
      </w:pPr>
      <w:rPr>
        <w:rFonts w:ascii="Wingdings" w:hAnsi="Wingdings" w:hint="default"/>
      </w:rPr>
    </w:lvl>
    <w:lvl w:ilvl="6" w:tplc="040E0001">
      <w:start w:val="1"/>
      <w:numFmt w:val="bullet"/>
      <w:lvlText w:val=""/>
      <w:lvlJc w:val="left"/>
      <w:pPr>
        <w:tabs>
          <w:tab w:val="num" w:pos="5040"/>
        </w:tabs>
        <w:ind w:left="5040" w:hanging="360"/>
      </w:pPr>
      <w:rPr>
        <w:rFonts w:ascii="Symbol" w:hAnsi="Symbol" w:hint="default"/>
      </w:rPr>
    </w:lvl>
    <w:lvl w:ilvl="7" w:tplc="040E0003">
      <w:start w:val="1"/>
      <w:numFmt w:val="bullet"/>
      <w:lvlText w:val="o"/>
      <w:lvlJc w:val="left"/>
      <w:pPr>
        <w:tabs>
          <w:tab w:val="num" w:pos="5760"/>
        </w:tabs>
        <w:ind w:left="5760" w:hanging="360"/>
      </w:pPr>
      <w:rPr>
        <w:rFonts w:ascii="Courier New" w:hAnsi="Courier New" w:hint="default"/>
      </w:rPr>
    </w:lvl>
    <w:lvl w:ilvl="8" w:tplc="040E0005">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30672B9A"/>
    <w:multiLevelType w:val="hybridMultilevel"/>
    <w:tmpl w:val="4E9C0804"/>
    <w:lvl w:ilvl="0" w:tplc="707A5930">
      <w:start w:val="1"/>
      <w:numFmt w:val="bullet"/>
      <w:lvlText w:val="–"/>
      <w:lvlJc w:val="left"/>
      <w:pPr>
        <w:ind w:left="380" w:hanging="360"/>
      </w:pPr>
      <w:rPr>
        <w:rFonts w:ascii="Times New Roman" w:hAnsi="Times New Roman" w:cs="Times New Roman" w:hint="default"/>
      </w:rPr>
    </w:lvl>
    <w:lvl w:ilvl="1" w:tplc="040E0003" w:tentative="1">
      <w:start w:val="1"/>
      <w:numFmt w:val="bullet"/>
      <w:lvlText w:val="o"/>
      <w:lvlJc w:val="left"/>
      <w:pPr>
        <w:ind w:left="1100" w:hanging="360"/>
      </w:pPr>
      <w:rPr>
        <w:rFonts w:ascii="Courier New" w:hAnsi="Courier New" w:cs="Arial" w:hint="default"/>
      </w:rPr>
    </w:lvl>
    <w:lvl w:ilvl="2" w:tplc="040E0005" w:tentative="1">
      <w:start w:val="1"/>
      <w:numFmt w:val="bullet"/>
      <w:lvlText w:val=""/>
      <w:lvlJc w:val="left"/>
      <w:pPr>
        <w:ind w:left="1820" w:hanging="360"/>
      </w:pPr>
      <w:rPr>
        <w:rFonts w:ascii="Wingdings" w:hAnsi="Wingdings" w:hint="default"/>
      </w:rPr>
    </w:lvl>
    <w:lvl w:ilvl="3" w:tplc="040E0001" w:tentative="1">
      <w:start w:val="1"/>
      <w:numFmt w:val="bullet"/>
      <w:lvlText w:val=""/>
      <w:lvlJc w:val="left"/>
      <w:pPr>
        <w:ind w:left="2540" w:hanging="360"/>
      </w:pPr>
      <w:rPr>
        <w:rFonts w:ascii="Symbol" w:hAnsi="Symbol" w:hint="default"/>
      </w:rPr>
    </w:lvl>
    <w:lvl w:ilvl="4" w:tplc="040E0003" w:tentative="1">
      <w:start w:val="1"/>
      <w:numFmt w:val="bullet"/>
      <w:lvlText w:val="o"/>
      <w:lvlJc w:val="left"/>
      <w:pPr>
        <w:ind w:left="3260" w:hanging="360"/>
      </w:pPr>
      <w:rPr>
        <w:rFonts w:ascii="Courier New" w:hAnsi="Courier New" w:cs="Arial" w:hint="default"/>
      </w:rPr>
    </w:lvl>
    <w:lvl w:ilvl="5" w:tplc="040E0005" w:tentative="1">
      <w:start w:val="1"/>
      <w:numFmt w:val="bullet"/>
      <w:lvlText w:val=""/>
      <w:lvlJc w:val="left"/>
      <w:pPr>
        <w:ind w:left="3980" w:hanging="360"/>
      </w:pPr>
      <w:rPr>
        <w:rFonts w:ascii="Wingdings" w:hAnsi="Wingdings" w:hint="default"/>
      </w:rPr>
    </w:lvl>
    <w:lvl w:ilvl="6" w:tplc="040E0001" w:tentative="1">
      <w:start w:val="1"/>
      <w:numFmt w:val="bullet"/>
      <w:lvlText w:val=""/>
      <w:lvlJc w:val="left"/>
      <w:pPr>
        <w:ind w:left="4700" w:hanging="360"/>
      </w:pPr>
      <w:rPr>
        <w:rFonts w:ascii="Symbol" w:hAnsi="Symbol" w:hint="default"/>
      </w:rPr>
    </w:lvl>
    <w:lvl w:ilvl="7" w:tplc="040E0003" w:tentative="1">
      <w:start w:val="1"/>
      <w:numFmt w:val="bullet"/>
      <w:lvlText w:val="o"/>
      <w:lvlJc w:val="left"/>
      <w:pPr>
        <w:ind w:left="5420" w:hanging="360"/>
      </w:pPr>
      <w:rPr>
        <w:rFonts w:ascii="Courier New" w:hAnsi="Courier New" w:cs="Arial" w:hint="default"/>
      </w:rPr>
    </w:lvl>
    <w:lvl w:ilvl="8" w:tplc="040E0005" w:tentative="1">
      <w:start w:val="1"/>
      <w:numFmt w:val="bullet"/>
      <w:lvlText w:val=""/>
      <w:lvlJc w:val="left"/>
      <w:pPr>
        <w:ind w:left="6140" w:hanging="360"/>
      </w:pPr>
      <w:rPr>
        <w:rFonts w:ascii="Wingdings" w:hAnsi="Wingdings" w:hint="default"/>
      </w:rPr>
    </w:lvl>
  </w:abstractNum>
  <w:abstractNum w:abstractNumId="58" w15:restartNumberingAfterBreak="0">
    <w:nsid w:val="30852E24"/>
    <w:multiLevelType w:val="hybridMultilevel"/>
    <w:tmpl w:val="C65E9B38"/>
    <w:lvl w:ilvl="0" w:tplc="40542202">
      <w:start w:val="1"/>
      <w:numFmt w:val="bullet"/>
      <w:lvlText w:val=""/>
      <w:lvlJc w:val="left"/>
      <w:pPr>
        <w:ind w:left="1004" w:hanging="360"/>
      </w:pPr>
      <w:rPr>
        <w:rFonts w:ascii="Symbol" w:hAnsi="Symbol" w:hint="default"/>
      </w:rPr>
    </w:lvl>
    <w:lvl w:ilvl="1" w:tplc="040E0003" w:tentative="1">
      <w:start w:val="1"/>
      <w:numFmt w:val="bullet"/>
      <w:lvlText w:val="o"/>
      <w:lvlJc w:val="left"/>
      <w:pPr>
        <w:ind w:left="1724" w:hanging="360"/>
      </w:pPr>
      <w:rPr>
        <w:rFonts w:ascii="Courier New" w:hAnsi="Courier New" w:cs="Courier New" w:hint="default"/>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59" w15:restartNumberingAfterBreak="0">
    <w:nsid w:val="30A44178"/>
    <w:multiLevelType w:val="hybridMultilevel"/>
    <w:tmpl w:val="7F7633F4"/>
    <w:lvl w:ilvl="0" w:tplc="707A5930">
      <w:start w:val="1"/>
      <w:numFmt w:val="bullet"/>
      <w:lvlText w:val="–"/>
      <w:lvlJc w:val="left"/>
      <w:pPr>
        <w:ind w:left="360" w:hanging="360"/>
      </w:pPr>
      <w:rPr>
        <w:rFonts w:ascii="Times New Roman" w:hAnsi="Times New Roman" w:cs="Times New Roman" w:hint="default"/>
      </w:rPr>
    </w:lvl>
    <w:lvl w:ilvl="1" w:tplc="040E0003" w:tentative="1">
      <w:start w:val="1"/>
      <w:numFmt w:val="bullet"/>
      <w:lvlText w:val="o"/>
      <w:lvlJc w:val="left"/>
      <w:pPr>
        <w:tabs>
          <w:tab w:val="num" w:pos="720"/>
        </w:tabs>
        <w:ind w:left="720" w:hanging="360"/>
      </w:pPr>
      <w:rPr>
        <w:rFonts w:ascii="Courier New" w:hAnsi="Courier New" w:cs="Arial" w:hint="default"/>
      </w:rPr>
    </w:lvl>
    <w:lvl w:ilvl="2" w:tplc="040E0005" w:tentative="1">
      <w:start w:val="1"/>
      <w:numFmt w:val="bullet"/>
      <w:lvlText w:val=""/>
      <w:lvlJc w:val="left"/>
      <w:pPr>
        <w:tabs>
          <w:tab w:val="num" w:pos="1440"/>
        </w:tabs>
        <w:ind w:left="1440" w:hanging="360"/>
      </w:pPr>
      <w:rPr>
        <w:rFonts w:ascii="Wingdings" w:hAnsi="Wingdings" w:hint="default"/>
      </w:rPr>
    </w:lvl>
    <w:lvl w:ilvl="3" w:tplc="040E0001" w:tentative="1">
      <w:start w:val="1"/>
      <w:numFmt w:val="bullet"/>
      <w:lvlText w:val=""/>
      <w:lvlJc w:val="left"/>
      <w:pPr>
        <w:tabs>
          <w:tab w:val="num" w:pos="2160"/>
        </w:tabs>
        <w:ind w:left="2160" w:hanging="360"/>
      </w:pPr>
      <w:rPr>
        <w:rFonts w:ascii="Symbol" w:hAnsi="Symbol" w:hint="default"/>
      </w:rPr>
    </w:lvl>
    <w:lvl w:ilvl="4" w:tplc="040E0003" w:tentative="1">
      <w:start w:val="1"/>
      <w:numFmt w:val="bullet"/>
      <w:lvlText w:val="o"/>
      <w:lvlJc w:val="left"/>
      <w:pPr>
        <w:tabs>
          <w:tab w:val="num" w:pos="2880"/>
        </w:tabs>
        <w:ind w:left="2880" w:hanging="360"/>
      </w:pPr>
      <w:rPr>
        <w:rFonts w:ascii="Courier New" w:hAnsi="Courier New" w:cs="Arial" w:hint="default"/>
      </w:rPr>
    </w:lvl>
    <w:lvl w:ilvl="5" w:tplc="040E0005" w:tentative="1">
      <w:start w:val="1"/>
      <w:numFmt w:val="bullet"/>
      <w:lvlText w:val=""/>
      <w:lvlJc w:val="left"/>
      <w:pPr>
        <w:tabs>
          <w:tab w:val="num" w:pos="3600"/>
        </w:tabs>
        <w:ind w:left="3600" w:hanging="360"/>
      </w:pPr>
      <w:rPr>
        <w:rFonts w:ascii="Wingdings" w:hAnsi="Wingdings" w:hint="default"/>
      </w:rPr>
    </w:lvl>
    <w:lvl w:ilvl="6" w:tplc="040E0001" w:tentative="1">
      <w:start w:val="1"/>
      <w:numFmt w:val="bullet"/>
      <w:lvlText w:val=""/>
      <w:lvlJc w:val="left"/>
      <w:pPr>
        <w:tabs>
          <w:tab w:val="num" w:pos="4320"/>
        </w:tabs>
        <w:ind w:left="4320" w:hanging="360"/>
      </w:pPr>
      <w:rPr>
        <w:rFonts w:ascii="Symbol" w:hAnsi="Symbol" w:hint="default"/>
      </w:rPr>
    </w:lvl>
    <w:lvl w:ilvl="7" w:tplc="040E0003" w:tentative="1">
      <w:start w:val="1"/>
      <w:numFmt w:val="bullet"/>
      <w:lvlText w:val="o"/>
      <w:lvlJc w:val="left"/>
      <w:pPr>
        <w:tabs>
          <w:tab w:val="num" w:pos="5040"/>
        </w:tabs>
        <w:ind w:left="5040" w:hanging="360"/>
      </w:pPr>
      <w:rPr>
        <w:rFonts w:ascii="Courier New" w:hAnsi="Courier New" w:cs="Arial" w:hint="default"/>
      </w:rPr>
    </w:lvl>
    <w:lvl w:ilvl="8" w:tplc="040E0005" w:tentative="1">
      <w:start w:val="1"/>
      <w:numFmt w:val="bullet"/>
      <w:lvlText w:val=""/>
      <w:lvlJc w:val="left"/>
      <w:pPr>
        <w:tabs>
          <w:tab w:val="num" w:pos="5760"/>
        </w:tabs>
        <w:ind w:left="5760" w:hanging="360"/>
      </w:pPr>
      <w:rPr>
        <w:rFonts w:ascii="Wingdings" w:hAnsi="Wingdings" w:hint="default"/>
      </w:rPr>
    </w:lvl>
  </w:abstractNum>
  <w:abstractNum w:abstractNumId="60" w15:restartNumberingAfterBreak="0">
    <w:nsid w:val="333362B8"/>
    <w:multiLevelType w:val="multilevel"/>
    <w:tmpl w:val="D70EB240"/>
    <w:lvl w:ilvl="0">
      <w:start w:val="4"/>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61" w15:restartNumberingAfterBreak="0">
    <w:nsid w:val="33755492"/>
    <w:multiLevelType w:val="hybridMultilevel"/>
    <w:tmpl w:val="7750C4A2"/>
    <w:lvl w:ilvl="0" w:tplc="9C70F70E">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2" w15:restartNumberingAfterBreak="0">
    <w:nsid w:val="339766ED"/>
    <w:multiLevelType w:val="hybridMultilevel"/>
    <w:tmpl w:val="CA7A5836"/>
    <w:lvl w:ilvl="0" w:tplc="9C70F70E">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63" w15:restartNumberingAfterBreak="0">
    <w:nsid w:val="343474E5"/>
    <w:multiLevelType w:val="hybridMultilevel"/>
    <w:tmpl w:val="E02CA1BE"/>
    <w:lvl w:ilvl="0" w:tplc="707A5930">
      <w:start w:val="1"/>
      <w:numFmt w:val="bullet"/>
      <w:lvlText w:val="–"/>
      <w:lvlJc w:val="left"/>
      <w:pPr>
        <w:tabs>
          <w:tab w:val="num" w:pos="720"/>
        </w:tabs>
        <w:ind w:left="720" w:hanging="360"/>
      </w:pPr>
      <w:rPr>
        <w:rFonts w:ascii="Times New Roman" w:hAnsi="Times New Roman" w:hint="default"/>
      </w:rPr>
    </w:lvl>
    <w:lvl w:ilvl="1" w:tplc="040E0003">
      <w:start w:val="1"/>
      <w:numFmt w:val="bullet"/>
      <w:lvlText w:val="o"/>
      <w:lvlJc w:val="left"/>
      <w:pPr>
        <w:tabs>
          <w:tab w:val="num" w:pos="1440"/>
        </w:tabs>
        <w:ind w:left="1440" w:hanging="360"/>
      </w:pPr>
      <w:rPr>
        <w:rFonts w:ascii="Courier New" w:hAnsi="Courier New" w:hint="default"/>
      </w:rPr>
    </w:lvl>
    <w:lvl w:ilvl="2" w:tplc="040E0005">
      <w:start w:val="1"/>
      <w:numFmt w:val="bullet"/>
      <w:lvlText w:val=""/>
      <w:lvlJc w:val="left"/>
      <w:pPr>
        <w:tabs>
          <w:tab w:val="num" w:pos="2160"/>
        </w:tabs>
        <w:ind w:left="2160" w:hanging="360"/>
      </w:pPr>
      <w:rPr>
        <w:rFonts w:ascii="Wingdings" w:hAnsi="Wingdings" w:hint="default"/>
      </w:rPr>
    </w:lvl>
    <w:lvl w:ilvl="3" w:tplc="040E0001">
      <w:start w:val="1"/>
      <w:numFmt w:val="bullet"/>
      <w:lvlText w:val=""/>
      <w:lvlJc w:val="left"/>
      <w:pPr>
        <w:tabs>
          <w:tab w:val="num" w:pos="2880"/>
        </w:tabs>
        <w:ind w:left="2880" w:hanging="360"/>
      </w:pPr>
      <w:rPr>
        <w:rFonts w:ascii="Symbol" w:hAnsi="Symbol" w:hint="default"/>
      </w:rPr>
    </w:lvl>
    <w:lvl w:ilvl="4" w:tplc="040E0003">
      <w:start w:val="1"/>
      <w:numFmt w:val="bullet"/>
      <w:lvlText w:val="o"/>
      <w:lvlJc w:val="left"/>
      <w:pPr>
        <w:tabs>
          <w:tab w:val="num" w:pos="3600"/>
        </w:tabs>
        <w:ind w:left="3600" w:hanging="360"/>
      </w:pPr>
      <w:rPr>
        <w:rFonts w:ascii="Courier New" w:hAnsi="Courier New" w:hint="default"/>
      </w:rPr>
    </w:lvl>
    <w:lvl w:ilvl="5" w:tplc="040E0005">
      <w:start w:val="1"/>
      <w:numFmt w:val="bullet"/>
      <w:lvlText w:val=""/>
      <w:lvlJc w:val="left"/>
      <w:pPr>
        <w:tabs>
          <w:tab w:val="num" w:pos="4320"/>
        </w:tabs>
        <w:ind w:left="4320" w:hanging="360"/>
      </w:pPr>
      <w:rPr>
        <w:rFonts w:ascii="Wingdings" w:hAnsi="Wingdings" w:hint="default"/>
      </w:rPr>
    </w:lvl>
    <w:lvl w:ilvl="6" w:tplc="040E0001">
      <w:start w:val="1"/>
      <w:numFmt w:val="bullet"/>
      <w:lvlText w:val=""/>
      <w:lvlJc w:val="left"/>
      <w:pPr>
        <w:tabs>
          <w:tab w:val="num" w:pos="5040"/>
        </w:tabs>
        <w:ind w:left="5040" w:hanging="360"/>
      </w:pPr>
      <w:rPr>
        <w:rFonts w:ascii="Symbol" w:hAnsi="Symbol" w:hint="default"/>
      </w:rPr>
    </w:lvl>
    <w:lvl w:ilvl="7" w:tplc="040E0003">
      <w:start w:val="1"/>
      <w:numFmt w:val="bullet"/>
      <w:lvlText w:val="o"/>
      <w:lvlJc w:val="left"/>
      <w:pPr>
        <w:tabs>
          <w:tab w:val="num" w:pos="5760"/>
        </w:tabs>
        <w:ind w:left="5760" w:hanging="360"/>
      </w:pPr>
      <w:rPr>
        <w:rFonts w:ascii="Courier New" w:hAnsi="Courier New" w:hint="default"/>
      </w:rPr>
    </w:lvl>
    <w:lvl w:ilvl="8" w:tplc="040E0005">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34957DAF"/>
    <w:multiLevelType w:val="hybridMultilevel"/>
    <w:tmpl w:val="DA2EB1B8"/>
    <w:lvl w:ilvl="0" w:tplc="707A5930">
      <w:start w:val="1"/>
      <w:numFmt w:val="bullet"/>
      <w:lvlText w:val="–"/>
      <w:lvlJc w:val="left"/>
      <w:pPr>
        <w:tabs>
          <w:tab w:val="num" w:pos="360"/>
        </w:tabs>
        <w:ind w:left="360" w:hanging="360"/>
      </w:pPr>
      <w:rPr>
        <w:rFonts w:ascii="Times New Roman" w:hAnsi="Times New Roman" w:hint="default"/>
      </w:rPr>
    </w:lvl>
    <w:lvl w:ilvl="1" w:tplc="040E0003">
      <w:start w:val="1"/>
      <w:numFmt w:val="bullet"/>
      <w:lvlText w:val="o"/>
      <w:lvlJc w:val="left"/>
      <w:pPr>
        <w:tabs>
          <w:tab w:val="num" w:pos="1080"/>
        </w:tabs>
        <w:ind w:left="1080" w:hanging="360"/>
      </w:pPr>
      <w:rPr>
        <w:rFonts w:ascii="Courier New" w:hAnsi="Courier New" w:hint="default"/>
      </w:rPr>
    </w:lvl>
    <w:lvl w:ilvl="2" w:tplc="040E0005">
      <w:start w:val="1"/>
      <w:numFmt w:val="bullet"/>
      <w:lvlText w:val=""/>
      <w:lvlJc w:val="left"/>
      <w:pPr>
        <w:tabs>
          <w:tab w:val="num" w:pos="1800"/>
        </w:tabs>
        <w:ind w:left="1800" w:hanging="360"/>
      </w:pPr>
      <w:rPr>
        <w:rFonts w:ascii="Wingdings" w:hAnsi="Wingdings" w:hint="default"/>
      </w:rPr>
    </w:lvl>
    <w:lvl w:ilvl="3" w:tplc="040E0001">
      <w:start w:val="1"/>
      <w:numFmt w:val="bullet"/>
      <w:lvlText w:val=""/>
      <w:lvlJc w:val="left"/>
      <w:pPr>
        <w:tabs>
          <w:tab w:val="num" w:pos="2520"/>
        </w:tabs>
        <w:ind w:left="2520" w:hanging="360"/>
      </w:pPr>
      <w:rPr>
        <w:rFonts w:ascii="Symbol" w:hAnsi="Symbol" w:hint="default"/>
      </w:rPr>
    </w:lvl>
    <w:lvl w:ilvl="4" w:tplc="040E0003">
      <w:start w:val="1"/>
      <w:numFmt w:val="bullet"/>
      <w:lvlText w:val="o"/>
      <w:lvlJc w:val="left"/>
      <w:pPr>
        <w:tabs>
          <w:tab w:val="num" w:pos="3240"/>
        </w:tabs>
        <w:ind w:left="3240" w:hanging="360"/>
      </w:pPr>
      <w:rPr>
        <w:rFonts w:ascii="Courier New" w:hAnsi="Courier New" w:hint="default"/>
      </w:rPr>
    </w:lvl>
    <w:lvl w:ilvl="5" w:tplc="040E0005">
      <w:start w:val="1"/>
      <w:numFmt w:val="bullet"/>
      <w:lvlText w:val=""/>
      <w:lvlJc w:val="left"/>
      <w:pPr>
        <w:tabs>
          <w:tab w:val="num" w:pos="3960"/>
        </w:tabs>
        <w:ind w:left="3960" w:hanging="360"/>
      </w:pPr>
      <w:rPr>
        <w:rFonts w:ascii="Wingdings" w:hAnsi="Wingdings" w:hint="default"/>
      </w:rPr>
    </w:lvl>
    <w:lvl w:ilvl="6" w:tplc="040E0001">
      <w:start w:val="1"/>
      <w:numFmt w:val="bullet"/>
      <w:lvlText w:val=""/>
      <w:lvlJc w:val="left"/>
      <w:pPr>
        <w:tabs>
          <w:tab w:val="num" w:pos="4680"/>
        </w:tabs>
        <w:ind w:left="4680" w:hanging="360"/>
      </w:pPr>
      <w:rPr>
        <w:rFonts w:ascii="Symbol" w:hAnsi="Symbol" w:hint="default"/>
      </w:rPr>
    </w:lvl>
    <w:lvl w:ilvl="7" w:tplc="040E0003">
      <w:start w:val="1"/>
      <w:numFmt w:val="bullet"/>
      <w:lvlText w:val="o"/>
      <w:lvlJc w:val="left"/>
      <w:pPr>
        <w:tabs>
          <w:tab w:val="num" w:pos="5400"/>
        </w:tabs>
        <w:ind w:left="5400" w:hanging="360"/>
      </w:pPr>
      <w:rPr>
        <w:rFonts w:ascii="Courier New" w:hAnsi="Courier New" w:hint="default"/>
      </w:rPr>
    </w:lvl>
    <w:lvl w:ilvl="8" w:tplc="040E0005">
      <w:start w:val="1"/>
      <w:numFmt w:val="bullet"/>
      <w:lvlText w:val=""/>
      <w:lvlJc w:val="left"/>
      <w:pPr>
        <w:tabs>
          <w:tab w:val="num" w:pos="6120"/>
        </w:tabs>
        <w:ind w:left="6120" w:hanging="360"/>
      </w:pPr>
      <w:rPr>
        <w:rFonts w:ascii="Wingdings" w:hAnsi="Wingdings" w:hint="default"/>
      </w:rPr>
    </w:lvl>
  </w:abstractNum>
  <w:abstractNum w:abstractNumId="65" w15:restartNumberingAfterBreak="0">
    <w:nsid w:val="37A03BEF"/>
    <w:multiLevelType w:val="hybridMultilevel"/>
    <w:tmpl w:val="5D78578C"/>
    <w:lvl w:ilvl="0" w:tplc="1E9249EE">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hint="default"/>
      </w:rPr>
    </w:lvl>
    <w:lvl w:ilvl="8" w:tplc="040E0005">
      <w:start w:val="1"/>
      <w:numFmt w:val="bullet"/>
      <w:lvlText w:val=""/>
      <w:lvlJc w:val="left"/>
      <w:pPr>
        <w:ind w:left="6480" w:hanging="360"/>
      </w:pPr>
      <w:rPr>
        <w:rFonts w:ascii="Wingdings" w:hAnsi="Wingdings" w:hint="default"/>
      </w:rPr>
    </w:lvl>
  </w:abstractNum>
  <w:abstractNum w:abstractNumId="66" w15:restartNumberingAfterBreak="0">
    <w:nsid w:val="39B926C2"/>
    <w:multiLevelType w:val="hybridMultilevel"/>
    <w:tmpl w:val="27D0B946"/>
    <w:lvl w:ilvl="0" w:tplc="707A5930">
      <w:start w:val="1"/>
      <w:numFmt w:val="bullet"/>
      <w:lvlText w:val="–"/>
      <w:lvlJc w:val="left"/>
      <w:pPr>
        <w:ind w:left="360" w:hanging="360"/>
      </w:pPr>
      <w:rPr>
        <w:rFonts w:ascii="Times New Roman" w:hAnsi="Times New Roman" w:cs="Times New Roman"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67" w15:restartNumberingAfterBreak="0">
    <w:nsid w:val="3A9C312A"/>
    <w:multiLevelType w:val="multilevel"/>
    <w:tmpl w:val="FC26EE62"/>
    <w:lvl w:ilvl="0">
      <w:start w:val="1"/>
      <w:numFmt w:val="decimal"/>
      <w:lvlText w:val="%1."/>
      <w:lvlJc w:val="left"/>
      <w:pPr>
        <w:ind w:left="360" w:hanging="360"/>
      </w:pPr>
      <w:rPr>
        <w:rFonts w:cs="Times New Roman" w:hint="default"/>
        <w:u w:val="single"/>
      </w:rPr>
    </w:lvl>
    <w:lvl w:ilvl="1">
      <w:start w:val="1"/>
      <w:numFmt w:val="decimal"/>
      <w:lvlText w:val="%1.%2."/>
      <w:lvlJc w:val="left"/>
      <w:pPr>
        <w:ind w:left="360" w:hanging="360"/>
      </w:pPr>
      <w:rPr>
        <w:rFonts w:cs="Times New Roman" w:hint="default"/>
        <w:u w:val="none"/>
      </w:rPr>
    </w:lvl>
    <w:lvl w:ilvl="2">
      <w:start w:val="1"/>
      <w:numFmt w:val="decimal"/>
      <w:lvlText w:val="%1.%2.%3."/>
      <w:lvlJc w:val="left"/>
      <w:pPr>
        <w:ind w:left="720" w:hanging="720"/>
      </w:pPr>
      <w:rPr>
        <w:rFonts w:cs="Times New Roman" w:hint="default"/>
        <w:u w:val="single"/>
      </w:rPr>
    </w:lvl>
    <w:lvl w:ilvl="3">
      <w:start w:val="1"/>
      <w:numFmt w:val="decimal"/>
      <w:lvlText w:val="%1.%2.%3.%4."/>
      <w:lvlJc w:val="left"/>
      <w:pPr>
        <w:ind w:left="720" w:hanging="720"/>
      </w:pPr>
      <w:rPr>
        <w:rFonts w:cs="Times New Roman" w:hint="default"/>
        <w:u w:val="single"/>
      </w:rPr>
    </w:lvl>
    <w:lvl w:ilvl="4">
      <w:start w:val="1"/>
      <w:numFmt w:val="decimal"/>
      <w:lvlText w:val="%1.%2.%3.%4.%5."/>
      <w:lvlJc w:val="left"/>
      <w:pPr>
        <w:ind w:left="1080" w:hanging="1080"/>
      </w:pPr>
      <w:rPr>
        <w:rFonts w:cs="Times New Roman" w:hint="default"/>
        <w:u w:val="single"/>
      </w:rPr>
    </w:lvl>
    <w:lvl w:ilvl="5">
      <w:start w:val="1"/>
      <w:numFmt w:val="decimal"/>
      <w:lvlText w:val="%1.%2.%3.%4.%5.%6."/>
      <w:lvlJc w:val="left"/>
      <w:pPr>
        <w:ind w:left="1080" w:hanging="1080"/>
      </w:pPr>
      <w:rPr>
        <w:rFonts w:cs="Times New Roman" w:hint="default"/>
        <w:u w:val="single"/>
      </w:rPr>
    </w:lvl>
    <w:lvl w:ilvl="6">
      <w:start w:val="1"/>
      <w:numFmt w:val="decimal"/>
      <w:lvlText w:val="%1.%2.%3.%4.%5.%6.%7."/>
      <w:lvlJc w:val="left"/>
      <w:pPr>
        <w:ind w:left="1440" w:hanging="1440"/>
      </w:pPr>
      <w:rPr>
        <w:rFonts w:cs="Times New Roman" w:hint="default"/>
        <w:u w:val="single"/>
      </w:rPr>
    </w:lvl>
    <w:lvl w:ilvl="7">
      <w:start w:val="1"/>
      <w:numFmt w:val="decimal"/>
      <w:lvlText w:val="%1.%2.%3.%4.%5.%6.%7.%8."/>
      <w:lvlJc w:val="left"/>
      <w:pPr>
        <w:ind w:left="1440" w:hanging="1440"/>
      </w:pPr>
      <w:rPr>
        <w:rFonts w:cs="Times New Roman" w:hint="default"/>
        <w:u w:val="single"/>
      </w:rPr>
    </w:lvl>
    <w:lvl w:ilvl="8">
      <w:start w:val="1"/>
      <w:numFmt w:val="decimal"/>
      <w:lvlText w:val="%1.%2.%3.%4.%5.%6.%7.%8.%9."/>
      <w:lvlJc w:val="left"/>
      <w:pPr>
        <w:ind w:left="1800" w:hanging="1800"/>
      </w:pPr>
      <w:rPr>
        <w:rFonts w:cs="Times New Roman" w:hint="default"/>
        <w:u w:val="single"/>
      </w:rPr>
    </w:lvl>
  </w:abstractNum>
  <w:abstractNum w:abstractNumId="68" w15:restartNumberingAfterBreak="0">
    <w:nsid w:val="3C136834"/>
    <w:multiLevelType w:val="hybridMultilevel"/>
    <w:tmpl w:val="A85A3674"/>
    <w:lvl w:ilvl="0" w:tplc="46EAF87C">
      <w:start w:val="1"/>
      <w:numFmt w:val="bullet"/>
      <w:lvlText w:val=""/>
      <w:lvlJc w:val="left"/>
      <w:pPr>
        <w:ind w:left="360" w:hanging="360"/>
      </w:pPr>
      <w:rPr>
        <w:rFonts w:ascii="Symbol" w:hAnsi="Symbol" w:hint="default"/>
      </w:rPr>
    </w:lvl>
    <w:lvl w:ilvl="1" w:tplc="040E0003">
      <w:start w:val="1"/>
      <w:numFmt w:val="bullet"/>
      <w:lvlText w:val="o"/>
      <w:lvlJc w:val="left"/>
      <w:pPr>
        <w:ind w:left="1080" w:hanging="360"/>
      </w:pPr>
      <w:rPr>
        <w:rFonts w:ascii="Courier New" w:hAnsi="Courier New" w:hint="default"/>
      </w:rPr>
    </w:lvl>
    <w:lvl w:ilvl="2" w:tplc="040E0005">
      <w:start w:val="1"/>
      <w:numFmt w:val="bullet"/>
      <w:lvlText w:val=""/>
      <w:lvlJc w:val="left"/>
      <w:pPr>
        <w:ind w:left="1800" w:hanging="360"/>
      </w:pPr>
      <w:rPr>
        <w:rFonts w:ascii="Wingdings" w:hAnsi="Wingdings" w:hint="default"/>
      </w:rPr>
    </w:lvl>
    <w:lvl w:ilvl="3" w:tplc="040E0001">
      <w:start w:val="1"/>
      <w:numFmt w:val="bullet"/>
      <w:lvlText w:val=""/>
      <w:lvlJc w:val="left"/>
      <w:pPr>
        <w:ind w:left="2520" w:hanging="360"/>
      </w:pPr>
      <w:rPr>
        <w:rFonts w:ascii="Symbol" w:hAnsi="Symbol" w:hint="default"/>
      </w:rPr>
    </w:lvl>
    <w:lvl w:ilvl="4" w:tplc="040E0003">
      <w:start w:val="1"/>
      <w:numFmt w:val="bullet"/>
      <w:lvlText w:val="o"/>
      <w:lvlJc w:val="left"/>
      <w:pPr>
        <w:ind w:left="3240" w:hanging="360"/>
      </w:pPr>
      <w:rPr>
        <w:rFonts w:ascii="Courier New" w:hAnsi="Courier New" w:hint="default"/>
      </w:rPr>
    </w:lvl>
    <w:lvl w:ilvl="5" w:tplc="040E0005">
      <w:start w:val="1"/>
      <w:numFmt w:val="bullet"/>
      <w:lvlText w:val=""/>
      <w:lvlJc w:val="left"/>
      <w:pPr>
        <w:ind w:left="3960" w:hanging="360"/>
      </w:pPr>
      <w:rPr>
        <w:rFonts w:ascii="Wingdings" w:hAnsi="Wingdings" w:hint="default"/>
      </w:rPr>
    </w:lvl>
    <w:lvl w:ilvl="6" w:tplc="040E0001">
      <w:start w:val="1"/>
      <w:numFmt w:val="bullet"/>
      <w:lvlText w:val=""/>
      <w:lvlJc w:val="left"/>
      <w:pPr>
        <w:ind w:left="4680" w:hanging="360"/>
      </w:pPr>
      <w:rPr>
        <w:rFonts w:ascii="Symbol" w:hAnsi="Symbol" w:hint="default"/>
      </w:rPr>
    </w:lvl>
    <w:lvl w:ilvl="7" w:tplc="040E0003">
      <w:start w:val="1"/>
      <w:numFmt w:val="bullet"/>
      <w:lvlText w:val="o"/>
      <w:lvlJc w:val="left"/>
      <w:pPr>
        <w:ind w:left="5400" w:hanging="360"/>
      </w:pPr>
      <w:rPr>
        <w:rFonts w:ascii="Courier New" w:hAnsi="Courier New" w:hint="default"/>
      </w:rPr>
    </w:lvl>
    <w:lvl w:ilvl="8" w:tplc="040E0005">
      <w:start w:val="1"/>
      <w:numFmt w:val="bullet"/>
      <w:lvlText w:val=""/>
      <w:lvlJc w:val="left"/>
      <w:pPr>
        <w:ind w:left="6120" w:hanging="360"/>
      </w:pPr>
      <w:rPr>
        <w:rFonts w:ascii="Wingdings" w:hAnsi="Wingdings" w:hint="default"/>
      </w:rPr>
    </w:lvl>
  </w:abstractNum>
  <w:abstractNum w:abstractNumId="69" w15:restartNumberingAfterBreak="0">
    <w:nsid w:val="3C780DCD"/>
    <w:multiLevelType w:val="hybridMultilevel"/>
    <w:tmpl w:val="B5180886"/>
    <w:lvl w:ilvl="0" w:tplc="69F8E06E">
      <w:numFmt w:val="bullet"/>
      <w:lvlText w:val="–"/>
      <w:lvlJc w:val="left"/>
      <w:pPr>
        <w:ind w:left="360" w:hanging="360"/>
      </w:pPr>
      <w:rPr>
        <w:rFonts w:ascii="Times New Roman" w:eastAsia="Times New Roman" w:hAnsi="Times New Roman" w:cs="Times New Roman" w:hint="default"/>
      </w:rPr>
    </w:lvl>
    <w:lvl w:ilvl="1" w:tplc="040E0003" w:tentative="1">
      <w:start w:val="1"/>
      <w:numFmt w:val="bullet"/>
      <w:lvlText w:val="o"/>
      <w:lvlJc w:val="left"/>
      <w:pPr>
        <w:ind w:left="1724" w:hanging="360"/>
      </w:pPr>
      <w:rPr>
        <w:rFonts w:ascii="Courier New" w:hAnsi="Courier New" w:cs="Courier New" w:hint="default"/>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70" w15:restartNumberingAfterBreak="0">
    <w:nsid w:val="3CD2115B"/>
    <w:multiLevelType w:val="singleLevel"/>
    <w:tmpl w:val="B8EA7FFC"/>
    <w:lvl w:ilvl="0">
      <w:start w:val="1"/>
      <w:numFmt w:val="lowerLetter"/>
      <w:lvlText w:val="%1)"/>
      <w:legacy w:legacy="1" w:legacySpace="0" w:legacyIndent="283"/>
      <w:lvlJc w:val="left"/>
      <w:pPr>
        <w:ind w:left="426" w:hanging="283"/>
      </w:pPr>
    </w:lvl>
  </w:abstractNum>
  <w:abstractNum w:abstractNumId="71" w15:restartNumberingAfterBreak="0">
    <w:nsid w:val="3E19008A"/>
    <w:multiLevelType w:val="multilevel"/>
    <w:tmpl w:val="FAB6C1A6"/>
    <w:lvl w:ilvl="0">
      <w:start w:val="2"/>
      <w:numFmt w:val="decimal"/>
      <w:lvlText w:val="%1."/>
      <w:lvlJc w:val="left"/>
      <w:pPr>
        <w:ind w:left="360" w:hanging="360"/>
      </w:pPr>
      <w:rPr>
        <w:rFonts w:cs="Times New Roman" w:hint="default"/>
      </w:rPr>
    </w:lvl>
    <w:lvl w:ilvl="1">
      <w:start w:val="1"/>
      <w:numFmt w:val="decimal"/>
      <w:lvlText w:val="%1.%2."/>
      <w:lvlJc w:val="left"/>
      <w:pPr>
        <w:ind w:left="720" w:hanging="360"/>
      </w:pPr>
      <w:rPr>
        <w:rFonts w:cs="Times New Roman" w:hint="default"/>
        <w:color w:val="auto"/>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72" w15:restartNumberingAfterBreak="0">
    <w:nsid w:val="403F76BB"/>
    <w:multiLevelType w:val="multilevel"/>
    <w:tmpl w:val="AB2080AA"/>
    <w:lvl w:ilvl="0">
      <w:start w:val="1"/>
      <w:numFmt w:val="decimal"/>
      <w:lvlText w:val="%1."/>
      <w:lvlJc w:val="left"/>
      <w:pPr>
        <w:tabs>
          <w:tab w:val="num" w:pos="360"/>
        </w:tabs>
        <w:ind w:left="360" w:hanging="360"/>
      </w:pPr>
      <w:rPr>
        <w:rFonts w:cs="Times New Roman" w:hint="default"/>
      </w:rPr>
    </w:lvl>
    <w:lvl w:ilvl="1">
      <w:start w:val="2"/>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73" w15:restartNumberingAfterBreak="0">
    <w:nsid w:val="405E2AAB"/>
    <w:multiLevelType w:val="multilevel"/>
    <w:tmpl w:val="4CFCEEAE"/>
    <w:lvl w:ilvl="0">
      <w:start w:val="3"/>
      <w:numFmt w:val="decimal"/>
      <w:lvlText w:val="%1."/>
      <w:lvlJc w:val="left"/>
      <w:pPr>
        <w:ind w:left="360" w:hanging="360"/>
      </w:pPr>
      <w:rPr>
        <w:rFonts w:eastAsia="Times New Roman" w:cs="Times New Roman" w:hint="default"/>
      </w:rPr>
    </w:lvl>
    <w:lvl w:ilvl="1">
      <w:start w:val="1"/>
      <w:numFmt w:val="decimal"/>
      <w:lvlText w:val="%1.%2."/>
      <w:lvlJc w:val="left"/>
      <w:pPr>
        <w:ind w:left="360" w:hanging="360"/>
      </w:pPr>
      <w:rPr>
        <w:rFonts w:eastAsia="Times New Roman" w:cs="Times New Roman" w:hint="default"/>
      </w:rPr>
    </w:lvl>
    <w:lvl w:ilvl="2">
      <w:start w:val="1"/>
      <w:numFmt w:val="decimal"/>
      <w:lvlText w:val="%1.%2.%3."/>
      <w:lvlJc w:val="left"/>
      <w:pPr>
        <w:ind w:left="720" w:hanging="720"/>
      </w:pPr>
      <w:rPr>
        <w:rFonts w:eastAsia="Times New Roman" w:cs="Times New Roman" w:hint="default"/>
      </w:rPr>
    </w:lvl>
    <w:lvl w:ilvl="3">
      <w:start w:val="1"/>
      <w:numFmt w:val="decimal"/>
      <w:lvlText w:val="%1.%2.%3.%4."/>
      <w:lvlJc w:val="left"/>
      <w:pPr>
        <w:ind w:left="720" w:hanging="720"/>
      </w:pPr>
      <w:rPr>
        <w:rFonts w:eastAsia="Times New Roman" w:cs="Times New Roman" w:hint="default"/>
      </w:rPr>
    </w:lvl>
    <w:lvl w:ilvl="4">
      <w:start w:val="1"/>
      <w:numFmt w:val="decimal"/>
      <w:lvlText w:val="%1.%2.%3.%4.%5."/>
      <w:lvlJc w:val="left"/>
      <w:pPr>
        <w:ind w:left="1080" w:hanging="1080"/>
      </w:pPr>
      <w:rPr>
        <w:rFonts w:eastAsia="Times New Roman" w:cs="Times New Roman" w:hint="default"/>
      </w:rPr>
    </w:lvl>
    <w:lvl w:ilvl="5">
      <w:start w:val="1"/>
      <w:numFmt w:val="decimal"/>
      <w:lvlText w:val="%1.%2.%3.%4.%5.%6."/>
      <w:lvlJc w:val="left"/>
      <w:pPr>
        <w:ind w:left="1080" w:hanging="1080"/>
      </w:pPr>
      <w:rPr>
        <w:rFonts w:eastAsia="Times New Roman" w:cs="Times New Roman" w:hint="default"/>
      </w:rPr>
    </w:lvl>
    <w:lvl w:ilvl="6">
      <w:start w:val="1"/>
      <w:numFmt w:val="decimal"/>
      <w:lvlText w:val="%1.%2.%3.%4.%5.%6.%7."/>
      <w:lvlJc w:val="left"/>
      <w:pPr>
        <w:ind w:left="1440" w:hanging="1440"/>
      </w:pPr>
      <w:rPr>
        <w:rFonts w:eastAsia="Times New Roman" w:cs="Times New Roman" w:hint="default"/>
      </w:rPr>
    </w:lvl>
    <w:lvl w:ilvl="7">
      <w:start w:val="1"/>
      <w:numFmt w:val="decimal"/>
      <w:lvlText w:val="%1.%2.%3.%4.%5.%6.%7.%8."/>
      <w:lvlJc w:val="left"/>
      <w:pPr>
        <w:ind w:left="1440" w:hanging="1440"/>
      </w:pPr>
      <w:rPr>
        <w:rFonts w:eastAsia="Times New Roman" w:cs="Times New Roman" w:hint="default"/>
      </w:rPr>
    </w:lvl>
    <w:lvl w:ilvl="8">
      <w:start w:val="1"/>
      <w:numFmt w:val="decimal"/>
      <w:lvlText w:val="%1.%2.%3.%4.%5.%6.%7.%8.%9."/>
      <w:lvlJc w:val="left"/>
      <w:pPr>
        <w:ind w:left="1800" w:hanging="1800"/>
      </w:pPr>
      <w:rPr>
        <w:rFonts w:eastAsia="Times New Roman" w:cs="Times New Roman" w:hint="default"/>
      </w:rPr>
    </w:lvl>
  </w:abstractNum>
  <w:abstractNum w:abstractNumId="74" w15:restartNumberingAfterBreak="0">
    <w:nsid w:val="408E366D"/>
    <w:multiLevelType w:val="hybridMultilevel"/>
    <w:tmpl w:val="768A15B4"/>
    <w:lvl w:ilvl="0" w:tplc="40542202">
      <w:start w:val="1"/>
      <w:numFmt w:val="bullet"/>
      <w:lvlText w:val=""/>
      <w:lvlJc w:val="left"/>
      <w:pPr>
        <w:ind w:left="862" w:hanging="360"/>
      </w:pPr>
      <w:rPr>
        <w:rFonts w:ascii="Symbol" w:hAnsi="Symbol" w:hint="default"/>
      </w:rPr>
    </w:lvl>
    <w:lvl w:ilvl="1" w:tplc="040E0003" w:tentative="1">
      <w:start w:val="1"/>
      <w:numFmt w:val="bullet"/>
      <w:lvlText w:val="o"/>
      <w:lvlJc w:val="left"/>
      <w:pPr>
        <w:ind w:left="1582" w:hanging="360"/>
      </w:pPr>
      <w:rPr>
        <w:rFonts w:ascii="Courier New" w:hAnsi="Courier New" w:cs="Courier New" w:hint="default"/>
      </w:rPr>
    </w:lvl>
    <w:lvl w:ilvl="2" w:tplc="040E0005" w:tentative="1">
      <w:start w:val="1"/>
      <w:numFmt w:val="bullet"/>
      <w:lvlText w:val=""/>
      <w:lvlJc w:val="left"/>
      <w:pPr>
        <w:ind w:left="2302" w:hanging="360"/>
      </w:pPr>
      <w:rPr>
        <w:rFonts w:ascii="Wingdings" w:hAnsi="Wingdings" w:hint="default"/>
      </w:rPr>
    </w:lvl>
    <w:lvl w:ilvl="3" w:tplc="040E0001" w:tentative="1">
      <w:start w:val="1"/>
      <w:numFmt w:val="bullet"/>
      <w:lvlText w:val=""/>
      <w:lvlJc w:val="left"/>
      <w:pPr>
        <w:ind w:left="3022" w:hanging="360"/>
      </w:pPr>
      <w:rPr>
        <w:rFonts w:ascii="Symbol" w:hAnsi="Symbol" w:hint="default"/>
      </w:rPr>
    </w:lvl>
    <w:lvl w:ilvl="4" w:tplc="040E0003" w:tentative="1">
      <w:start w:val="1"/>
      <w:numFmt w:val="bullet"/>
      <w:lvlText w:val="o"/>
      <w:lvlJc w:val="left"/>
      <w:pPr>
        <w:ind w:left="3742" w:hanging="360"/>
      </w:pPr>
      <w:rPr>
        <w:rFonts w:ascii="Courier New" w:hAnsi="Courier New" w:cs="Courier New" w:hint="default"/>
      </w:rPr>
    </w:lvl>
    <w:lvl w:ilvl="5" w:tplc="040E0005" w:tentative="1">
      <w:start w:val="1"/>
      <w:numFmt w:val="bullet"/>
      <w:lvlText w:val=""/>
      <w:lvlJc w:val="left"/>
      <w:pPr>
        <w:ind w:left="4462" w:hanging="360"/>
      </w:pPr>
      <w:rPr>
        <w:rFonts w:ascii="Wingdings" w:hAnsi="Wingdings" w:hint="default"/>
      </w:rPr>
    </w:lvl>
    <w:lvl w:ilvl="6" w:tplc="040E0001" w:tentative="1">
      <w:start w:val="1"/>
      <w:numFmt w:val="bullet"/>
      <w:lvlText w:val=""/>
      <w:lvlJc w:val="left"/>
      <w:pPr>
        <w:ind w:left="5182" w:hanging="360"/>
      </w:pPr>
      <w:rPr>
        <w:rFonts w:ascii="Symbol" w:hAnsi="Symbol" w:hint="default"/>
      </w:rPr>
    </w:lvl>
    <w:lvl w:ilvl="7" w:tplc="040E0003" w:tentative="1">
      <w:start w:val="1"/>
      <w:numFmt w:val="bullet"/>
      <w:lvlText w:val="o"/>
      <w:lvlJc w:val="left"/>
      <w:pPr>
        <w:ind w:left="5902" w:hanging="360"/>
      </w:pPr>
      <w:rPr>
        <w:rFonts w:ascii="Courier New" w:hAnsi="Courier New" w:cs="Courier New" w:hint="default"/>
      </w:rPr>
    </w:lvl>
    <w:lvl w:ilvl="8" w:tplc="040E0005" w:tentative="1">
      <w:start w:val="1"/>
      <w:numFmt w:val="bullet"/>
      <w:lvlText w:val=""/>
      <w:lvlJc w:val="left"/>
      <w:pPr>
        <w:ind w:left="6622" w:hanging="360"/>
      </w:pPr>
      <w:rPr>
        <w:rFonts w:ascii="Wingdings" w:hAnsi="Wingdings" w:hint="default"/>
      </w:rPr>
    </w:lvl>
  </w:abstractNum>
  <w:abstractNum w:abstractNumId="75" w15:restartNumberingAfterBreak="0">
    <w:nsid w:val="40943BD4"/>
    <w:multiLevelType w:val="hybridMultilevel"/>
    <w:tmpl w:val="D10C67E0"/>
    <w:lvl w:ilvl="0" w:tplc="1E9249EE">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6" w15:restartNumberingAfterBreak="0">
    <w:nsid w:val="41410946"/>
    <w:multiLevelType w:val="hybridMultilevel"/>
    <w:tmpl w:val="A5928508"/>
    <w:lvl w:ilvl="0" w:tplc="60D2E0C6">
      <w:start w:val="1"/>
      <w:numFmt w:val="decimal"/>
      <w:lvlText w:val="%1."/>
      <w:lvlJc w:val="left"/>
      <w:pPr>
        <w:ind w:left="975" w:hanging="360"/>
      </w:pPr>
      <w:rPr>
        <w:rFonts w:cs="Times New Roman" w:hint="default"/>
        <w:sz w:val="28"/>
      </w:rPr>
    </w:lvl>
    <w:lvl w:ilvl="1" w:tplc="040E0019" w:tentative="1">
      <w:start w:val="1"/>
      <w:numFmt w:val="lowerLetter"/>
      <w:lvlText w:val="%2."/>
      <w:lvlJc w:val="left"/>
      <w:pPr>
        <w:ind w:left="1695" w:hanging="360"/>
      </w:pPr>
      <w:rPr>
        <w:rFonts w:cs="Times New Roman"/>
      </w:rPr>
    </w:lvl>
    <w:lvl w:ilvl="2" w:tplc="040E001B" w:tentative="1">
      <w:start w:val="1"/>
      <w:numFmt w:val="lowerRoman"/>
      <w:lvlText w:val="%3."/>
      <w:lvlJc w:val="right"/>
      <w:pPr>
        <w:ind w:left="2415" w:hanging="180"/>
      </w:pPr>
      <w:rPr>
        <w:rFonts w:cs="Times New Roman"/>
      </w:rPr>
    </w:lvl>
    <w:lvl w:ilvl="3" w:tplc="040E000F" w:tentative="1">
      <w:start w:val="1"/>
      <w:numFmt w:val="decimal"/>
      <w:lvlText w:val="%4."/>
      <w:lvlJc w:val="left"/>
      <w:pPr>
        <w:ind w:left="3135" w:hanging="360"/>
      </w:pPr>
      <w:rPr>
        <w:rFonts w:cs="Times New Roman"/>
      </w:rPr>
    </w:lvl>
    <w:lvl w:ilvl="4" w:tplc="040E0019" w:tentative="1">
      <w:start w:val="1"/>
      <w:numFmt w:val="lowerLetter"/>
      <w:lvlText w:val="%5."/>
      <w:lvlJc w:val="left"/>
      <w:pPr>
        <w:ind w:left="3855" w:hanging="360"/>
      </w:pPr>
      <w:rPr>
        <w:rFonts w:cs="Times New Roman"/>
      </w:rPr>
    </w:lvl>
    <w:lvl w:ilvl="5" w:tplc="040E001B" w:tentative="1">
      <w:start w:val="1"/>
      <w:numFmt w:val="lowerRoman"/>
      <w:lvlText w:val="%6."/>
      <w:lvlJc w:val="right"/>
      <w:pPr>
        <w:ind w:left="4575" w:hanging="180"/>
      </w:pPr>
      <w:rPr>
        <w:rFonts w:cs="Times New Roman"/>
      </w:rPr>
    </w:lvl>
    <w:lvl w:ilvl="6" w:tplc="040E000F" w:tentative="1">
      <w:start w:val="1"/>
      <w:numFmt w:val="decimal"/>
      <w:lvlText w:val="%7."/>
      <w:lvlJc w:val="left"/>
      <w:pPr>
        <w:ind w:left="5295" w:hanging="360"/>
      </w:pPr>
      <w:rPr>
        <w:rFonts w:cs="Times New Roman"/>
      </w:rPr>
    </w:lvl>
    <w:lvl w:ilvl="7" w:tplc="040E0019" w:tentative="1">
      <w:start w:val="1"/>
      <w:numFmt w:val="lowerLetter"/>
      <w:lvlText w:val="%8."/>
      <w:lvlJc w:val="left"/>
      <w:pPr>
        <w:ind w:left="6015" w:hanging="360"/>
      </w:pPr>
      <w:rPr>
        <w:rFonts w:cs="Times New Roman"/>
      </w:rPr>
    </w:lvl>
    <w:lvl w:ilvl="8" w:tplc="040E001B" w:tentative="1">
      <w:start w:val="1"/>
      <w:numFmt w:val="lowerRoman"/>
      <w:lvlText w:val="%9."/>
      <w:lvlJc w:val="right"/>
      <w:pPr>
        <w:ind w:left="6735" w:hanging="180"/>
      </w:pPr>
      <w:rPr>
        <w:rFonts w:cs="Times New Roman"/>
      </w:rPr>
    </w:lvl>
  </w:abstractNum>
  <w:abstractNum w:abstractNumId="77" w15:restartNumberingAfterBreak="0">
    <w:nsid w:val="425460BB"/>
    <w:multiLevelType w:val="hybridMultilevel"/>
    <w:tmpl w:val="3F307FF4"/>
    <w:lvl w:ilvl="0" w:tplc="1E9249EE">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8" w15:restartNumberingAfterBreak="0">
    <w:nsid w:val="43C355D9"/>
    <w:multiLevelType w:val="hybridMultilevel"/>
    <w:tmpl w:val="5BD43590"/>
    <w:lvl w:ilvl="0" w:tplc="1E9249EE">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9" w15:restartNumberingAfterBreak="0">
    <w:nsid w:val="4408329F"/>
    <w:multiLevelType w:val="hybridMultilevel"/>
    <w:tmpl w:val="84CAAC44"/>
    <w:lvl w:ilvl="0" w:tplc="9C70F70E">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80" w15:restartNumberingAfterBreak="0">
    <w:nsid w:val="449F5104"/>
    <w:multiLevelType w:val="singleLevel"/>
    <w:tmpl w:val="B8EA7FFC"/>
    <w:lvl w:ilvl="0">
      <w:start w:val="1"/>
      <w:numFmt w:val="lowerLetter"/>
      <w:lvlText w:val="%1)"/>
      <w:legacy w:legacy="1" w:legacySpace="0" w:legacyIndent="283"/>
      <w:lvlJc w:val="left"/>
      <w:pPr>
        <w:ind w:left="426" w:hanging="283"/>
      </w:pPr>
    </w:lvl>
  </w:abstractNum>
  <w:abstractNum w:abstractNumId="81" w15:restartNumberingAfterBreak="0">
    <w:nsid w:val="478A4C05"/>
    <w:multiLevelType w:val="multilevel"/>
    <w:tmpl w:val="AB2080AA"/>
    <w:lvl w:ilvl="0">
      <w:start w:val="1"/>
      <w:numFmt w:val="decimal"/>
      <w:lvlText w:val="%1."/>
      <w:lvlJc w:val="left"/>
      <w:pPr>
        <w:tabs>
          <w:tab w:val="num" w:pos="360"/>
        </w:tabs>
        <w:ind w:left="360" w:hanging="360"/>
      </w:pPr>
      <w:rPr>
        <w:rFonts w:cs="Times New Roman" w:hint="default"/>
      </w:rPr>
    </w:lvl>
    <w:lvl w:ilvl="1">
      <w:start w:val="2"/>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82" w15:restartNumberingAfterBreak="0">
    <w:nsid w:val="484A1538"/>
    <w:multiLevelType w:val="hybridMultilevel"/>
    <w:tmpl w:val="8E54BDB8"/>
    <w:lvl w:ilvl="0" w:tplc="40542202">
      <w:start w:val="1"/>
      <w:numFmt w:val="bullet"/>
      <w:lvlText w:val=""/>
      <w:lvlJc w:val="left"/>
      <w:pPr>
        <w:ind w:left="1080" w:hanging="360"/>
      </w:pPr>
      <w:rPr>
        <w:rFonts w:ascii="Symbol" w:hAnsi="Symbo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83" w15:restartNumberingAfterBreak="0">
    <w:nsid w:val="494F2C7E"/>
    <w:multiLevelType w:val="multilevel"/>
    <w:tmpl w:val="3D02D26C"/>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84" w15:restartNumberingAfterBreak="0">
    <w:nsid w:val="49546632"/>
    <w:multiLevelType w:val="hybridMultilevel"/>
    <w:tmpl w:val="61648EF8"/>
    <w:lvl w:ilvl="0" w:tplc="5A6A187E">
      <w:start w:val="1"/>
      <w:numFmt w:val="decimal"/>
      <w:lvlText w:val="%1."/>
      <w:lvlJc w:val="left"/>
      <w:pPr>
        <w:ind w:left="720" w:hanging="360"/>
      </w:pPr>
      <w:rPr>
        <w:rFonts w:ascii="Times New Roman" w:hAnsi="Times New Roman" w:cs="Times New Roman" w:hint="default"/>
        <w:b/>
        <w:sz w:val="24"/>
        <w:szCs w:val="24"/>
      </w:rPr>
    </w:lvl>
    <w:lvl w:ilvl="1" w:tplc="040E0019">
      <w:start w:val="1"/>
      <w:numFmt w:val="lowerLetter"/>
      <w:lvlText w:val="%2."/>
      <w:lvlJc w:val="left"/>
      <w:pPr>
        <w:ind w:left="1440" w:hanging="360"/>
      </w:pPr>
      <w:rPr>
        <w:rFonts w:cs="Times New Roman"/>
      </w:rPr>
    </w:lvl>
    <w:lvl w:ilvl="2" w:tplc="040E001B">
      <w:start w:val="1"/>
      <w:numFmt w:val="lowerRoman"/>
      <w:lvlText w:val="%3."/>
      <w:lvlJc w:val="right"/>
      <w:pPr>
        <w:ind w:left="2160" w:hanging="180"/>
      </w:pPr>
      <w:rPr>
        <w:rFonts w:cs="Times New Roman"/>
      </w:rPr>
    </w:lvl>
    <w:lvl w:ilvl="3" w:tplc="040E000F">
      <w:start w:val="1"/>
      <w:numFmt w:val="decimal"/>
      <w:lvlText w:val="%4."/>
      <w:lvlJc w:val="left"/>
      <w:pPr>
        <w:ind w:left="2880" w:hanging="360"/>
      </w:pPr>
      <w:rPr>
        <w:rFonts w:cs="Times New Roman"/>
      </w:rPr>
    </w:lvl>
    <w:lvl w:ilvl="4" w:tplc="040E0019">
      <w:start w:val="1"/>
      <w:numFmt w:val="lowerLetter"/>
      <w:lvlText w:val="%5."/>
      <w:lvlJc w:val="left"/>
      <w:pPr>
        <w:ind w:left="3600" w:hanging="360"/>
      </w:pPr>
      <w:rPr>
        <w:rFonts w:cs="Times New Roman"/>
      </w:rPr>
    </w:lvl>
    <w:lvl w:ilvl="5" w:tplc="040E001B">
      <w:start w:val="1"/>
      <w:numFmt w:val="lowerRoman"/>
      <w:lvlText w:val="%6."/>
      <w:lvlJc w:val="right"/>
      <w:pPr>
        <w:ind w:left="4320" w:hanging="180"/>
      </w:pPr>
      <w:rPr>
        <w:rFonts w:cs="Times New Roman"/>
      </w:rPr>
    </w:lvl>
    <w:lvl w:ilvl="6" w:tplc="040E000F">
      <w:start w:val="1"/>
      <w:numFmt w:val="decimal"/>
      <w:lvlText w:val="%7."/>
      <w:lvlJc w:val="left"/>
      <w:pPr>
        <w:ind w:left="5040" w:hanging="360"/>
      </w:pPr>
      <w:rPr>
        <w:rFonts w:cs="Times New Roman"/>
      </w:rPr>
    </w:lvl>
    <w:lvl w:ilvl="7" w:tplc="040E0019">
      <w:start w:val="1"/>
      <w:numFmt w:val="lowerLetter"/>
      <w:lvlText w:val="%8."/>
      <w:lvlJc w:val="left"/>
      <w:pPr>
        <w:ind w:left="5760" w:hanging="360"/>
      </w:pPr>
      <w:rPr>
        <w:rFonts w:cs="Times New Roman"/>
      </w:rPr>
    </w:lvl>
    <w:lvl w:ilvl="8" w:tplc="040E001B">
      <w:start w:val="1"/>
      <w:numFmt w:val="lowerRoman"/>
      <w:lvlText w:val="%9."/>
      <w:lvlJc w:val="right"/>
      <w:pPr>
        <w:ind w:left="6480" w:hanging="180"/>
      </w:pPr>
      <w:rPr>
        <w:rFonts w:cs="Times New Roman"/>
      </w:rPr>
    </w:lvl>
  </w:abstractNum>
  <w:abstractNum w:abstractNumId="85" w15:restartNumberingAfterBreak="0">
    <w:nsid w:val="49AA3E67"/>
    <w:multiLevelType w:val="hybridMultilevel"/>
    <w:tmpl w:val="F60EFAA2"/>
    <w:lvl w:ilvl="0" w:tplc="707A5930">
      <w:start w:val="1"/>
      <w:numFmt w:val="bullet"/>
      <w:lvlText w:val="–"/>
      <w:lvlJc w:val="left"/>
      <w:pPr>
        <w:tabs>
          <w:tab w:val="num" w:pos="360"/>
        </w:tabs>
        <w:ind w:left="360" w:hanging="360"/>
      </w:pPr>
      <w:rPr>
        <w:rFonts w:ascii="Times New Roman" w:hAnsi="Times New Roman" w:hint="default"/>
      </w:rPr>
    </w:lvl>
    <w:lvl w:ilvl="1" w:tplc="040E0003">
      <w:start w:val="1"/>
      <w:numFmt w:val="bullet"/>
      <w:lvlText w:val="o"/>
      <w:lvlJc w:val="left"/>
      <w:pPr>
        <w:tabs>
          <w:tab w:val="num" w:pos="1080"/>
        </w:tabs>
        <w:ind w:left="1080" w:hanging="360"/>
      </w:pPr>
      <w:rPr>
        <w:rFonts w:ascii="Courier New" w:hAnsi="Courier New" w:hint="default"/>
      </w:rPr>
    </w:lvl>
    <w:lvl w:ilvl="2" w:tplc="040E0005">
      <w:start w:val="1"/>
      <w:numFmt w:val="bullet"/>
      <w:lvlText w:val=""/>
      <w:lvlJc w:val="left"/>
      <w:pPr>
        <w:tabs>
          <w:tab w:val="num" w:pos="1800"/>
        </w:tabs>
        <w:ind w:left="1800" w:hanging="360"/>
      </w:pPr>
      <w:rPr>
        <w:rFonts w:ascii="Wingdings" w:hAnsi="Wingdings" w:hint="default"/>
      </w:rPr>
    </w:lvl>
    <w:lvl w:ilvl="3" w:tplc="040E0001">
      <w:start w:val="1"/>
      <w:numFmt w:val="bullet"/>
      <w:lvlText w:val=""/>
      <w:lvlJc w:val="left"/>
      <w:pPr>
        <w:tabs>
          <w:tab w:val="num" w:pos="2520"/>
        </w:tabs>
        <w:ind w:left="2520" w:hanging="360"/>
      </w:pPr>
      <w:rPr>
        <w:rFonts w:ascii="Symbol" w:hAnsi="Symbol" w:hint="default"/>
      </w:rPr>
    </w:lvl>
    <w:lvl w:ilvl="4" w:tplc="040E0003">
      <w:start w:val="1"/>
      <w:numFmt w:val="bullet"/>
      <w:lvlText w:val="o"/>
      <w:lvlJc w:val="left"/>
      <w:pPr>
        <w:tabs>
          <w:tab w:val="num" w:pos="3240"/>
        </w:tabs>
        <w:ind w:left="3240" w:hanging="360"/>
      </w:pPr>
      <w:rPr>
        <w:rFonts w:ascii="Courier New" w:hAnsi="Courier New" w:hint="default"/>
      </w:rPr>
    </w:lvl>
    <w:lvl w:ilvl="5" w:tplc="040E0005">
      <w:start w:val="1"/>
      <w:numFmt w:val="bullet"/>
      <w:lvlText w:val=""/>
      <w:lvlJc w:val="left"/>
      <w:pPr>
        <w:tabs>
          <w:tab w:val="num" w:pos="3960"/>
        </w:tabs>
        <w:ind w:left="3960" w:hanging="360"/>
      </w:pPr>
      <w:rPr>
        <w:rFonts w:ascii="Wingdings" w:hAnsi="Wingdings" w:hint="default"/>
      </w:rPr>
    </w:lvl>
    <w:lvl w:ilvl="6" w:tplc="040E0001">
      <w:start w:val="1"/>
      <w:numFmt w:val="bullet"/>
      <w:lvlText w:val=""/>
      <w:lvlJc w:val="left"/>
      <w:pPr>
        <w:tabs>
          <w:tab w:val="num" w:pos="4680"/>
        </w:tabs>
        <w:ind w:left="4680" w:hanging="360"/>
      </w:pPr>
      <w:rPr>
        <w:rFonts w:ascii="Symbol" w:hAnsi="Symbol" w:hint="default"/>
      </w:rPr>
    </w:lvl>
    <w:lvl w:ilvl="7" w:tplc="040E0003">
      <w:start w:val="1"/>
      <w:numFmt w:val="bullet"/>
      <w:lvlText w:val="o"/>
      <w:lvlJc w:val="left"/>
      <w:pPr>
        <w:tabs>
          <w:tab w:val="num" w:pos="5400"/>
        </w:tabs>
        <w:ind w:left="5400" w:hanging="360"/>
      </w:pPr>
      <w:rPr>
        <w:rFonts w:ascii="Courier New" w:hAnsi="Courier New" w:hint="default"/>
      </w:rPr>
    </w:lvl>
    <w:lvl w:ilvl="8" w:tplc="040E0005">
      <w:start w:val="1"/>
      <w:numFmt w:val="bullet"/>
      <w:lvlText w:val=""/>
      <w:lvlJc w:val="left"/>
      <w:pPr>
        <w:tabs>
          <w:tab w:val="num" w:pos="6120"/>
        </w:tabs>
        <w:ind w:left="6120" w:hanging="360"/>
      </w:pPr>
      <w:rPr>
        <w:rFonts w:ascii="Wingdings" w:hAnsi="Wingdings" w:hint="default"/>
      </w:rPr>
    </w:lvl>
  </w:abstractNum>
  <w:abstractNum w:abstractNumId="86" w15:restartNumberingAfterBreak="0">
    <w:nsid w:val="4B7D4937"/>
    <w:multiLevelType w:val="hybridMultilevel"/>
    <w:tmpl w:val="823A880E"/>
    <w:lvl w:ilvl="0" w:tplc="FE4A05FA">
      <w:start w:val="3"/>
      <w:numFmt w:val="decimal"/>
      <w:lvlText w:val="%1."/>
      <w:lvlJc w:val="left"/>
      <w:pPr>
        <w:ind w:left="717" w:hanging="360"/>
      </w:pPr>
      <w:rPr>
        <w:rFonts w:cs="Times New Roman" w:hint="default"/>
      </w:rPr>
    </w:lvl>
    <w:lvl w:ilvl="1" w:tplc="040E0019" w:tentative="1">
      <w:start w:val="1"/>
      <w:numFmt w:val="lowerLetter"/>
      <w:lvlText w:val="%2."/>
      <w:lvlJc w:val="left"/>
      <w:pPr>
        <w:ind w:left="1437" w:hanging="360"/>
      </w:pPr>
      <w:rPr>
        <w:rFonts w:cs="Times New Roman"/>
      </w:rPr>
    </w:lvl>
    <w:lvl w:ilvl="2" w:tplc="040E001B" w:tentative="1">
      <w:start w:val="1"/>
      <w:numFmt w:val="lowerRoman"/>
      <w:lvlText w:val="%3."/>
      <w:lvlJc w:val="right"/>
      <w:pPr>
        <w:ind w:left="2157" w:hanging="180"/>
      </w:pPr>
      <w:rPr>
        <w:rFonts w:cs="Times New Roman"/>
      </w:rPr>
    </w:lvl>
    <w:lvl w:ilvl="3" w:tplc="040E000F" w:tentative="1">
      <w:start w:val="1"/>
      <w:numFmt w:val="decimal"/>
      <w:lvlText w:val="%4."/>
      <w:lvlJc w:val="left"/>
      <w:pPr>
        <w:ind w:left="2877" w:hanging="360"/>
      </w:pPr>
      <w:rPr>
        <w:rFonts w:cs="Times New Roman"/>
      </w:rPr>
    </w:lvl>
    <w:lvl w:ilvl="4" w:tplc="040E0019" w:tentative="1">
      <w:start w:val="1"/>
      <w:numFmt w:val="lowerLetter"/>
      <w:lvlText w:val="%5."/>
      <w:lvlJc w:val="left"/>
      <w:pPr>
        <w:ind w:left="3597" w:hanging="360"/>
      </w:pPr>
      <w:rPr>
        <w:rFonts w:cs="Times New Roman"/>
      </w:rPr>
    </w:lvl>
    <w:lvl w:ilvl="5" w:tplc="040E001B" w:tentative="1">
      <w:start w:val="1"/>
      <w:numFmt w:val="lowerRoman"/>
      <w:lvlText w:val="%6."/>
      <w:lvlJc w:val="right"/>
      <w:pPr>
        <w:ind w:left="4317" w:hanging="180"/>
      </w:pPr>
      <w:rPr>
        <w:rFonts w:cs="Times New Roman"/>
      </w:rPr>
    </w:lvl>
    <w:lvl w:ilvl="6" w:tplc="040E000F" w:tentative="1">
      <w:start w:val="1"/>
      <w:numFmt w:val="decimal"/>
      <w:lvlText w:val="%7."/>
      <w:lvlJc w:val="left"/>
      <w:pPr>
        <w:ind w:left="5037" w:hanging="360"/>
      </w:pPr>
      <w:rPr>
        <w:rFonts w:cs="Times New Roman"/>
      </w:rPr>
    </w:lvl>
    <w:lvl w:ilvl="7" w:tplc="040E0019" w:tentative="1">
      <w:start w:val="1"/>
      <w:numFmt w:val="lowerLetter"/>
      <w:lvlText w:val="%8."/>
      <w:lvlJc w:val="left"/>
      <w:pPr>
        <w:ind w:left="5757" w:hanging="360"/>
      </w:pPr>
      <w:rPr>
        <w:rFonts w:cs="Times New Roman"/>
      </w:rPr>
    </w:lvl>
    <w:lvl w:ilvl="8" w:tplc="040E001B" w:tentative="1">
      <w:start w:val="1"/>
      <w:numFmt w:val="lowerRoman"/>
      <w:lvlText w:val="%9."/>
      <w:lvlJc w:val="right"/>
      <w:pPr>
        <w:ind w:left="6477" w:hanging="180"/>
      </w:pPr>
      <w:rPr>
        <w:rFonts w:cs="Times New Roman"/>
      </w:rPr>
    </w:lvl>
  </w:abstractNum>
  <w:abstractNum w:abstractNumId="87" w15:restartNumberingAfterBreak="0">
    <w:nsid w:val="4CFC34B7"/>
    <w:multiLevelType w:val="multilevel"/>
    <w:tmpl w:val="3836F568"/>
    <w:lvl w:ilvl="0">
      <w:start w:val="1"/>
      <w:numFmt w:val="decimal"/>
      <w:lvlText w:val="%1."/>
      <w:lvlJc w:val="left"/>
      <w:pPr>
        <w:ind w:left="360" w:hanging="360"/>
      </w:pPr>
      <w:rPr>
        <w:rFonts w:cs="Times New Roman" w:hint="default"/>
        <w:u w:val="single"/>
      </w:rPr>
    </w:lvl>
    <w:lvl w:ilvl="1">
      <w:start w:val="1"/>
      <w:numFmt w:val="decimal"/>
      <w:lvlText w:val="%1.%2."/>
      <w:lvlJc w:val="left"/>
      <w:pPr>
        <w:ind w:left="360" w:hanging="360"/>
      </w:pPr>
      <w:rPr>
        <w:rFonts w:cs="Times New Roman" w:hint="default"/>
        <w:u w:val="none"/>
      </w:rPr>
    </w:lvl>
    <w:lvl w:ilvl="2">
      <w:start w:val="1"/>
      <w:numFmt w:val="decimal"/>
      <w:lvlText w:val="%1.%2.%3."/>
      <w:lvlJc w:val="left"/>
      <w:pPr>
        <w:ind w:left="720" w:hanging="720"/>
      </w:pPr>
      <w:rPr>
        <w:rFonts w:cs="Times New Roman" w:hint="default"/>
        <w:u w:val="single"/>
      </w:rPr>
    </w:lvl>
    <w:lvl w:ilvl="3">
      <w:start w:val="1"/>
      <w:numFmt w:val="decimal"/>
      <w:lvlText w:val="%1.%2.%3.%4."/>
      <w:lvlJc w:val="left"/>
      <w:pPr>
        <w:ind w:left="720" w:hanging="720"/>
      </w:pPr>
      <w:rPr>
        <w:rFonts w:cs="Times New Roman" w:hint="default"/>
        <w:u w:val="single"/>
      </w:rPr>
    </w:lvl>
    <w:lvl w:ilvl="4">
      <w:start w:val="1"/>
      <w:numFmt w:val="decimal"/>
      <w:lvlText w:val="%1.%2.%3.%4.%5."/>
      <w:lvlJc w:val="left"/>
      <w:pPr>
        <w:ind w:left="1080" w:hanging="1080"/>
      </w:pPr>
      <w:rPr>
        <w:rFonts w:cs="Times New Roman" w:hint="default"/>
        <w:u w:val="single"/>
      </w:rPr>
    </w:lvl>
    <w:lvl w:ilvl="5">
      <w:start w:val="1"/>
      <w:numFmt w:val="decimal"/>
      <w:lvlText w:val="%1.%2.%3.%4.%5.%6."/>
      <w:lvlJc w:val="left"/>
      <w:pPr>
        <w:ind w:left="1080" w:hanging="1080"/>
      </w:pPr>
      <w:rPr>
        <w:rFonts w:cs="Times New Roman" w:hint="default"/>
        <w:u w:val="single"/>
      </w:rPr>
    </w:lvl>
    <w:lvl w:ilvl="6">
      <w:start w:val="1"/>
      <w:numFmt w:val="decimal"/>
      <w:lvlText w:val="%1.%2.%3.%4.%5.%6.%7."/>
      <w:lvlJc w:val="left"/>
      <w:pPr>
        <w:ind w:left="1440" w:hanging="1440"/>
      </w:pPr>
      <w:rPr>
        <w:rFonts w:cs="Times New Roman" w:hint="default"/>
        <w:u w:val="single"/>
      </w:rPr>
    </w:lvl>
    <w:lvl w:ilvl="7">
      <w:start w:val="1"/>
      <w:numFmt w:val="decimal"/>
      <w:lvlText w:val="%1.%2.%3.%4.%5.%6.%7.%8."/>
      <w:lvlJc w:val="left"/>
      <w:pPr>
        <w:ind w:left="1440" w:hanging="1440"/>
      </w:pPr>
      <w:rPr>
        <w:rFonts w:cs="Times New Roman" w:hint="default"/>
        <w:u w:val="single"/>
      </w:rPr>
    </w:lvl>
    <w:lvl w:ilvl="8">
      <w:start w:val="1"/>
      <w:numFmt w:val="decimal"/>
      <w:lvlText w:val="%1.%2.%3.%4.%5.%6.%7.%8.%9."/>
      <w:lvlJc w:val="left"/>
      <w:pPr>
        <w:ind w:left="1800" w:hanging="1800"/>
      </w:pPr>
      <w:rPr>
        <w:rFonts w:cs="Times New Roman" w:hint="default"/>
        <w:u w:val="single"/>
      </w:rPr>
    </w:lvl>
  </w:abstractNum>
  <w:abstractNum w:abstractNumId="88" w15:restartNumberingAfterBreak="0">
    <w:nsid w:val="4DA272E1"/>
    <w:multiLevelType w:val="hybridMultilevel"/>
    <w:tmpl w:val="5390321A"/>
    <w:lvl w:ilvl="0" w:tplc="707A5930">
      <w:start w:val="1"/>
      <w:numFmt w:val="bullet"/>
      <w:lvlText w:val="–"/>
      <w:lvlJc w:val="left"/>
      <w:pPr>
        <w:ind w:left="720" w:hanging="360"/>
      </w:pPr>
      <w:rPr>
        <w:rFonts w:ascii="Times New Roman" w:hAnsi="Times New Roman" w:cs="Times New Roman" w:hint="default"/>
      </w:rPr>
    </w:lvl>
    <w:lvl w:ilvl="1" w:tplc="040E0003" w:tentative="1">
      <w:start w:val="1"/>
      <w:numFmt w:val="bullet"/>
      <w:lvlText w:val="o"/>
      <w:lvlJc w:val="left"/>
      <w:pPr>
        <w:ind w:left="1440" w:hanging="360"/>
      </w:pPr>
      <w:rPr>
        <w:rFonts w:ascii="Courier New" w:hAnsi="Courier New" w:cs="Arial"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Arial"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Arial" w:hint="default"/>
      </w:rPr>
    </w:lvl>
    <w:lvl w:ilvl="8" w:tplc="040E0005" w:tentative="1">
      <w:start w:val="1"/>
      <w:numFmt w:val="bullet"/>
      <w:lvlText w:val=""/>
      <w:lvlJc w:val="left"/>
      <w:pPr>
        <w:ind w:left="6480" w:hanging="360"/>
      </w:pPr>
      <w:rPr>
        <w:rFonts w:ascii="Wingdings" w:hAnsi="Wingdings" w:hint="default"/>
      </w:rPr>
    </w:lvl>
  </w:abstractNum>
  <w:abstractNum w:abstractNumId="89" w15:restartNumberingAfterBreak="0">
    <w:nsid w:val="4E251690"/>
    <w:multiLevelType w:val="hybridMultilevel"/>
    <w:tmpl w:val="B1768486"/>
    <w:lvl w:ilvl="0" w:tplc="707A5930">
      <w:start w:val="1"/>
      <w:numFmt w:val="bullet"/>
      <w:lvlText w:val="–"/>
      <w:lvlJc w:val="left"/>
      <w:pPr>
        <w:tabs>
          <w:tab w:val="num" w:pos="720"/>
        </w:tabs>
        <w:ind w:left="720" w:hanging="360"/>
      </w:pPr>
      <w:rPr>
        <w:rFonts w:ascii="Times New Roman" w:hAnsi="Times New Roman" w:hint="default"/>
      </w:rPr>
    </w:lvl>
    <w:lvl w:ilvl="1" w:tplc="040E0003">
      <w:start w:val="1"/>
      <w:numFmt w:val="bullet"/>
      <w:lvlText w:val="o"/>
      <w:lvlJc w:val="left"/>
      <w:pPr>
        <w:tabs>
          <w:tab w:val="num" w:pos="1440"/>
        </w:tabs>
        <w:ind w:left="1440" w:hanging="360"/>
      </w:pPr>
      <w:rPr>
        <w:rFonts w:ascii="Courier New" w:hAnsi="Courier New" w:hint="default"/>
      </w:rPr>
    </w:lvl>
    <w:lvl w:ilvl="2" w:tplc="040E0005">
      <w:start w:val="1"/>
      <w:numFmt w:val="bullet"/>
      <w:lvlText w:val=""/>
      <w:lvlJc w:val="left"/>
      <w:pPr>
        <w:tabs>
          <w:tab w:val="num" w:pos="2160"/>
        </w:tabs>
        <w:ind w:left="2160" w:hanging="360"/>
      </w:pPr>
      <w:rPr>
        <w:rFonts w:ascii="Wingdings" w:hAnsi="Wingdings" w:hint="default"/>
      </w:rPr>
    </w:lvl>
    <w:lvl w:ilvl="3" w:tplc="040E0001">
      <w:start w:val="1"/>
      <w:numFmt w:val="bullet"/>
      <w:lvlText w:val=""/>
      <w:lvlJc w:val="left"/>
      <w:pPr>
        <w:tabs>
          <w:tab w:val="num" w:pos="2880"/>
        </w:tabs>
        <w:ind w:left="2880" w:hanging="360"/>
      </w:pPr>
      <w:rPr>
        <w:rFonts w:ascii="Symbol" w:hAnsi="Symbol" w:hint="default"/>
      </w:rPr>
    </w:lvl>
    <w:lvl w:ilvl="4" w:tplc="040E0003">
      <w:start w:val="1"/>
      <w:numFmt w:val="bullet"/>
      <w:lvlText w:val="o"/>
      <w:lvlJc w:val="left"/>
      <w:pPr>
        <w:tabs>
          <w:tab w:val="num" w:pos="3600"/>
        </w:tabs>
        <w:ind w:left="3600" w:hanging="360"/>
      </w:pPr>
      <w:rPr>
        <w:rFonts w:ascii="Courier New" w:hAnsi="Courier New" w:hint="default"/>
      </w:rPr>
    </w:lvl>
    <w:lvl w:ilvl="5" w:tplc="040E0005">
      <w:start w:val="1"/>
      <w:numFmt w:val="bullet"/>
      <w:lvlText w:val=""/>
      <w:lvlJc w:val="left"/>
      <w:pPr>
        <w:tabs>
          <w:tab w:val="num" w:pos="4320"/>
        </w:tabs>
        <w:ind w:left="4320" w:hanging="360"/>
      </w:pPr>
      <w:rPr>
        <w:rFonts w:ascii="Wingdings" w:hAnsi="Wingdings" w:hint="default"/>
      </w:rPr>
    </w:lvl>
    <w:lvl w:ilvl="6" w:tplc="040E0001">
      <w:start w:val="1"/>
      <w:numFmt w:val="bullet"/>
      <w:lvlText w:val=""/>
      <w:lvlJc w:val="left"/>
      <w:pPr>
        <w:tabs>
          <w:tab w:val="num" w:pos="5040"/>
        </w:tabs>
        <w:ind w:left="5040" w:hanging="360"/>
      </w:pPr>
      <w:rPr>
        <w:rFonts w:ascii="Symbol" w:hAnsi="Symbol" w:hint="default"/>
      </w:rPr>
    </w:lvl>
    <w:lvl w:ilvl="7" w:tplc="040E0003">
      <w:start w:val="1"/>
      <w:numFmt w:val="bullet"/>
      <w:lvlText w:val="o"/>
      <w:lvlJc w:val="left"/>
      <w:pPr>
        <w:tabs>
          <w:tab w:val="num" w:pos="5760"/>
        </w:tabs>
        <w:ind w:left="5760" w:hanging="360"/>
      </w:pPr>
      <w:rPr>
        <w:rFonts w:ascii="Courier New" w:hAnsi="Courier New" w:hint="default"/>
      </w:rPr>
    </w:lvl>
    <w:lvl w:ilvl="8" w:tplc="040E0005">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4E69525C"/>
    <w:multiLevelType w:val="hybridMultilevel"/>
    <w:tmpl w:val="0FF80D36"/>
    <w:lvl w:ilvl="0" w:tplc="707A5930">
      <w:start w:val="1"/>
      <w:numFmt w:val="bullet"/>
      <w:lvlText w:val="–"/>
      <w:lvlJc w:val="left"/>
      <w:pPr>
        <w:ind w:left="720" w:hanging="360"/>
      </w:pPr>
      <w:rPr>
        <w:rFonts w:ascii="Times New Roman" w:hAnsi="Times New Roman" w:cs="Times New Roman" w:hint="default"/>
      </w:rPr>
    </w:lvl>
    <w:lvl w:ilvl="1" w:tplc="040E0003" w:tentative="1">
      <w:start w:val="1"/>
      <w:numFmt w:val="bullet"/>
      <w:lvlText w:val="o"/>
      <w:lvlJc w:val="left"/>
      <w:pPr>
        <w:ind w:left="1440" w:hanging="360"/>
      </w:pPr>
      <w:rPr>
        <w:rFonts w:ascii="Courier New" w:hAnsi="Courier New" w:cs="Arial"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Arial"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Arial" w:hint="default"/>
      </w:rPr>
    </w:lvl>
    <w:lvl w:ilvl="8" w:tplc="040E0005" w:tentative="1">
      <w:start w:val="1"/>
      <w:numFmt w:val="bullet"/>
      <w:lvlText w:val=""/>
      <w:lvlJc w:val="left"/>
      <w:pPr>
        <w:ind w:left="6480" w:hanging="360"/>
      </w:pPr>
      <w:rPr>
        <w:rFonts w:ascii="Wingdings" w:hAnsi="Wingdings" w:hint="default"/>
      </w:rPr>
    </w:lvl>
  </w:abstractNum>
  <w:abstractNum w:abstractNumId="91" w15:restartNumberingAfterBreak="0">
    <w:nsid w:val="4EA3199B"/>
    <w:multiLevelType w:val="hybridMultilevel"/>
    <w:tmpl w:val="4EFCAECA"/>
    <w:lvl w:ilvl="0" w:tplc="707A5930">
      <w:start w:val="1"/>
      <w:numFmt w:val="bullet"/>
      <w:lvlText w:val="–"/>
      <w:lvlJc w:val="left"/>
      <w:pPr>
        <w:tabs>
          <w:tab w:val="num" w:pos="720"/>
        </w:tabs>
        <w:ind w:left="720" w:hanging="360"/>
      </w:pPr>
      <w:rPr>
        <w:rFonts w:ascii="Times New Roman" w:hAnsi="Times New Roman" w:hint="default"/>
      </w:rPr>
    </w:lvl>
    <w:lvl w:ilvl="1" w:tplc="040E0003">
      <w:start w:val="1"/>
      <w:numFmt w:val="bullet"/>
      <w:lvlText w:val="o"/>
      <w:lvlJc w:val="left"/>
      <w:pPr>
        <w:tabs>
          <w:tab w:val="num" w:pos="1440"/>
        </w:tabs>
        <w:ind w:left="1440" w:hanging="360"/>
      </w:pPr>
      <w:rPr>
        <w:rFonts w:ascii="Courier New" w:hAnsi="Courier New" w:hint="default"/>
      </w:rPr>
    </w:lvl>
    <w:lvl w:ilvl="2" w:tplc="040E0005">
      <w:start w:val="1"/>
      <w:numFmt w:val="bullet"/>
      <w:lvlText w:val=""/>
      <w:lvlJc w:val="left"/>
      <w:pPr>
        <w:tabs>
          <w:tab w:val="num" w:pos="2160"/>
        </w:tabs>
        <w:ind w:left="2160" w:hanging="360"/>
      </w:pPr>
      <w:rPr>
        <w:rFonts w:ascii="Wingdings" w:hAnsi="Wingdings" w:hint="default"/>
      </w:rPr>
    </w:lvl>
    <w:lvl w:ilvl="3" w:tplc="040E0001">
      <w:start w:val="1"/>
      <w:numFmt w:val="bullet"/>
      <w:lvlText w:val=""/>
      <w:lvlJc w:val="left"/>
      <w:pPr>
        <w:tabs>
          <w:tab w:val="num" w:pos="2880"/>
        </w:tabs>
        <w:ind w:left="2880" w:hanging="360"/>
      </w:pPr>
      <w:rPr>
        <w:rFonts w:ascii="Symbol" w:hAnsi="Symbol" w:hint="default"/>
      </w:rPr>
    </w:lvl>
    <w:lvl w:ilvl="4" w:tplc="040E0003">
      <w:start w:val="1"/>
      <w:numFmt w:val="bullet"/>
      <w:lvlText w:val="o"/>
      <w:lvlJc w:val="left"/>
      <w:pPr>
        <w:tabs>
          <w:tab w:val="num" w:pos="3600"/>
        </w:tabs>
        <w:ind w:left="3600" w:hanging="360"/>
      </w:pPr>
      <w:rPr>
        <w:rFonts w:ascii="Courier New" w:hAnsi="Courier New" w:hint="default"/>
      </w:rPr>
    </w:lvl>
    <w:lvl w:ilvl="5" w:tplc="040E0005">
      <w:start w:val="1"/>
      <w:numFmt w:val="bullet"/>
      <w:lvlText w:val=""/>
      <w:lvlJc w:val="left"/>
      <w:pPr>
        <w:tabs>
          <w:tab w:val="num" w:pos="4320"/>
        </w:tabs>
        <w:ind w:left="4320" w:hanging="360"/>
      </w:pPr>
      <w:rPr>
        <w:rFonts w:ascii="Wingdings" w:hAnsi="Wingdings" w:hint="default"/>
      </w:rPr>
    </w:lvl>
    <w:lvl w:ilvl="6" w:tplc="040E0001">
      <w:start w:val="1"/>
      <w:numFmt w:val="bullet"/>
      <w:lvlText w:val=""/>
      <w:lvlJc w:val="left"/>
      <w:pPr>
        <w:tabs>
          <w:tab w:val="num" w:pos="5040"/>
        </w:tabs>
        <w:ind w:left="5040" w:hanging="360"/>
      </w:pPr>
      <w:rPr>
        <w:rFonts w:ascii="Symbol" w:hAnsi="Symbol" w:hint="default"/>
      </w:rPr>
    </w:lvl>
    <w:lvl w:ilvl="7" w:tplc="040E0003">
      <w:start w:val="1"/>
      <w:numFmt w:val="bullet"/>
      <w:lvlText w:val="o"/>
      <w:lvlJc w:val="left"/>
      <w:pPr>
        <w:tabs>
          <w:tab w:val="num" w:pos="5760"/>
        </w:tabs>
        <w:ind w:left="5760" w:hanging="360"/>
      </w:pPr>
      <w:rPr>
        <w:rFonts w:ascii="Courier New" w:hAnsi="Courier New" w:hint="default"/>
      </w:rPr>
    </w:lvl>
    <w:lvl w:ilvl="8" w:tplc="040E0005">
      <w:start w:val="1"/>
      <w:numFmt w:val="bullet"/>
      <w:lvlText w:val=""/>
      <w:lvlJc w:val="left"/>
      <w:pPr>
        <w:tabs>
          <w:tab w:val="num" w:pos="6480"/>
        </w:tabs>
        <w:ind w:left="6480" w:hanging="360"/>
      </w:pPr>
      <w:rPr>
        <w:rFonts w:ascii="Wingdings" w:hAnsi="Wingdings" w:hint="default"/>
      </w:rPr>
    </w:lvl>
  </w:abstractNum>
  <w:abstractNum w:abstractNumId="92" w15:restartNumberingAfterBreak="0">
    <w:nsid w:val="4F181140"/>
    <w:multiLevelType w:val="hybridMultilevel"/>
    <w:tmpl w:val="AF9ECDF2"/>
    <w:lvl w:ilvl="0" w:tplc="707A5930">
      <w:start w:val="1"/>
      <w:numFmt w:val="bullet"/>
      <w:lvlText w:val="–"/>
      <w:lvlJc w:val="left"/>
      <w:pPr>
        <w:tabs>
          <w:tab w:val="num" w:pos="720"/>
        </w:tabs>
        <w:ind w:left="720" w:hanging="360"/>
      </w:pPr>
      <w:rPr>
        <w:rFonts w:ascii="Times New Roman" w:hAnsi="Times New Roman" w:hint="default"/>
      </w:rPr>
    </w:lvl>
    <w:lvl w:ilvl="1" w:tplc="040E0003">
      <w:start w:val="1"/>
      <w:numFmt w:val="bullet"/>
      <w:lvlText w:val="o"/>
      <w:lvlJc w:val="left"/>
      <w:pPr>
        <w:tabs>
          <w:tab w:val="num" w:pos="1440"/>
        </w:tabs>
        <w:ind w:left="1440" w:hanging="360"/>
      </w:pPr>
      <w:rPr>
        <w:rFonts w:ascii="Courier New" w:hAnsi="Courier New" w:hint="default"/>
      </w:rPr>
    </w:lvl>
    <w:lvl w:ilvl="2" w:tplc="040E0005">
      <w:start w:val="1"/>
      <w:numFmt w:val="bullet"/>
      <w:lvlText w:val=""/>
      <w:lvlJc w:val="left"/>
      <w:pPr>
        <w:tabs>
          <w:tab w:val="num" w:pos="2160"/>
        </w:tabs>
        <w:ind w:left="2160" w:hanging="360"/>
      </w:pPr>
      <w:rPr>
        <w:rFonts w:ascii="Wingdings" w:hAnsi="Wingdings" w:hint="default"/>
      </w:rPr>
    </w:lvl>
    <w:lvl w:ilvl="3" w:tplc="040E0001">
      <w:start w:val="1"/>
      <w:numFmt w:val="bullet"/>
      <w:lvlText w:val=""/>
      <w:lvlJc w:val="left"/>
      <w:pPr>
        <w:tabs>
          <w:tab w:val="num" w:pos="2880"/>
        </w:tabs>
        <w:ind w:left="2880" w:hanging="360"/>
      </w:pPr>
      <w:rPr>
        <w:rFonts w:ascii="Symbol" w:hAnsi="Symbol" w:hint="default"/>
      </w:rPr>
    </w:lvl>
    <w:lvl w:ilvl="4" w:tplc="040E0003">
      <w:start w:val="1"/>
      <w:numFmt w:val="bullet"/>
      <w:lvlText w:val="o"/>
      <w:lvlJc w:val="left"/>
      <w:pPr>
        <w:tabs>
          <w:tab w:val="num" w:pos="3600"/>
        </w:tabs>
        <w:ind w:left="3600" w:hanging="360"/>
      </w:pPr>
      <w:rPr>
        <w:rFonts w:ascii="Courier New" w:hAnsi="Courier New" w:hint="default"/>
      </w:rPr>
    </w:lvl>
    <w:lvl w:ilvl="5" w:tplc="040E0005">
      <w:start w:val="1"/>
      <w:numFmt w:val="bullet"/>
      <w:lvlText w:val=""/>
      <w:lvlJc w:val="left"/>
      <w:pPr>
        <w:tabs>
          <w:tab w:val="num" w:pos="4320"/>
        </w:tabs>
        <w:ind w:left="4320" w:hanging="360"/>
      </w:pPr>
      <w:rPr>
        <w:rFonts w:ascii="Wingdings" w:hAnsi="Wingdings" w:hint="default"/>
      </w:rPr>
    </w:lvl>
    <w:lvl w:ilvl="6" w:tplc="040E0001">
      <w:start w:val="1"/>
      <w:numFmt w:val="bullet"/>
      <w:lvlText w:val=""/>
      <w:lvlJc w:val="left"/>
      <w:pPr>
        <w:tabs>
          <w:tab w:val="num" w:pos="5040"/>
        </w:tabs>
        <w:ind w:left="5040" w:hanging="360"/>
      </w:pPr>
      <w:rPr>
        <w:rFonts w:ascii="Symbol" w:hAnsi="Symbol" w:hint="default"/>
      </w:rPr>
    </w:lvl>
    <w:lvl w:ilvl="7" w:tplc="040E0003">
      <w:start w:val="1"/>
      <w:numFmt w:val="bullet"/>
      <w:lvlText w:val="o"/>
      <w:lvlJc w:val="left"/>
      <w:pPr>
        <w:tabs>
          <w:tab w:val="num" w:pos="5760"/>
        </w:tabs>
        <w:ind w:left="5760" w:hanging="360"/>
      </w:pPr>
      <w:rPr>
        <w:rFonts w:ascii="Courier New" w:hAnsi="Courier New" w:hint="default"/>
      </w:rPr>
    </w:lvl>
    <w:lvl w:ilvl="8" w:tplc="040E0005">
      <w:start w:val="1"/>
      <w:numFmt w:val="bullet"/>
      <w:lvlText w:val=""/>
      <w:lvlJc w:val="left"/>
      <w:pPr>
        <w:tabs>
          <w:tab w:val="num" w:pos="6480"/>
        </w:tabs>
        <w:ind w:left="6480" w:hanging="360"/>
      </w:pPr>
      <w:rPr>
        <w:rFonts w:ascii="Wingdings" w:hAnsi="Wingdings" w:hint="default"/>
      </w:rPr>
    </w:lvl>
  </w:abstractNum>
  <w:abstractNum w:abstractNumId="93" w15:restartNumberingAfterBreak="0">
    <w:nsid w:val="50AC20EE"/>
    <w:multiLevelType w:val="hybridMultilevel"/>
    <w:tmpl w:val="19FE8844"/>
    <w:lvl w:ilvl="0" w:tplc="3272BA18">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4" w15:restartNumberingAfterBreak="0">
    <w:nsid w:val="52070E1C"/>
    <w:multiLevelType w:val="multilevel"/>
    <w:tmpl w:val="3BD6DE94"/>
    <w:lvl w:ilvl="0">
      <w:start w:val="1"/>
      <w:numFmt w:val="decimal"/>
      <w:lvlText w:val="%1."/>
      <w:lvlJc w:val="left"/>
      <w:pPr>
        <w:ind w:left="720" w:hanging="360"/>
      </w:pPr>
      <w:rPr>
        <w:rFonts w:cs="Times New Roman" w:hint="default"/>
      </w:rPr>
    </w:lvl>
    <w:lvl w:ilvl="1">
      <w:start w:val="1"/>
      <w:numFmt w:val="decimal"/>
      <w:isLgl/>
      <w:lvlText w:val="%1.%2."/>
      <w:lvlJc w:val="left"/>
      <w:pPr>
        <w:ind w:left="927"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440" w:hanging="108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95" w15:restartNumberingAfterBreak="0">
    <w:nsid w:val="521E13DE"/>
    <w:multiLevelType w:val="hybridMultilevel"/>
    <w:tmpl w:val="447844F2"/>
    <w:lvl w:ilvl="0" w:tplc="707A5930">
      <w:start w:val="1"/>
      <w:numFmt w:val="bullet"/>
      <w:lvlText w:val="–"/>
      <w:lvlJc w:val="left"/>
      <w:pPr>
        <w:tabs>
          <w:tab w:val="num" w:pos="720"/>
        </w:tabs>
        <w:ind w:left="720" w:hanging="360"/>
      </w:pPr>
      <w:rPr>
        <w:rFonts w:ascii="Times New Roman" w:hAnsi="Times New Roman" w:hint="default"/>
      </w:rPr>
    </w:lvl>
    <w:lvl w:ilvl="1" w:tplc="040E0003">
      <w:start w:val="1"/>
      <w:numFmt w:val="bullet"/>
      <w:lvlText w:val="o"/>
      <w:lvlJc w:val="left"/>
      <w:pPr>
        <w:tabs>
          <w:tab w:val="num" w:pos="1440"/>
        </w:tabs>
        <w:ind w:left="1440" w:hanging="360"/>
      </w:pPr>
      <w:rPr>
        <w:rFonts w:ascii="Courier New" w:hAnsi="Courier New" w:hint="default"/>
      </w:rPr>
    </w:lvl>
    <w:lvl w:ilvl="2" w:tplc="040E0005">
      <w:start w:val="1"/>
      <w:numFmt w:val="bullet"/>
      <w:lvlText w:val=""/>
      <w:lvlJc w:val="left"/>
      <w:pPr>
        <w:tabs>
          <w:tab w:val="num" w:pos="2160"/>
        </w:tabs>
        <w:ind w:left="2160" w:hanging="360"/>
      </w:pPr>
      <w:rPr>
        <w:rFonts w:ascii="Wingdings" w:hAnsi="Wingdings" w:hint="default"/>
      </w:rPr>
    </w:lvl>
    <w:lvl w:ilvl="3" w:tplc="040E0001">
      <w:start w:val="1"/>
      <w:numFmt w:val="bullet"/>
      <w:lvlText w:val=""/>
      <w:lvlJc w:val="left"/>
      <w:pPr>
        <w:tabs>
          <w:tab w:val="num" w:pos="2880"/>
        </w:tabs>
        <w:ind w:left="2880" w:hanging="360"/>
      </w:pPr>
      <w:rPr>
        <w:rFonts w:ascii="Symbol" w:hAnsi="Symbol" w:hint="default"/>
      </w:rPr>
    </w:lvl>
    <w:lvl w:ilvl="4" w:tplc="040E0003">
      <w:start w:val="1"/>
      <w:numFmt w:val="bullet"/>
      <w:lvlText w:val="o"/>
      <w:lvlJc w:val="left"/>
      <w:pPr>
        <w:tabs>
          <w:tab w:val="num" w:pos="3600"/>
        </w:tabs>
        <w:ind w:left="3600" w:hanging="360"/>
      </w:pPr>
      <w:rPr>
        <w:rFonts w:ascii="Courier New" w:hAnsi="Courier New" w:hint="default"/>
      </w:rPr>
    </w:lvl>
    <w:lvl w:ilvl="5" w:tplc="040E0005">
      <w:start w:val="1"/>
      <w:numFmt w:val="bullet"/>
      <w:lvlText w:val=""/>
      <w:lvlJc w:val="left"/>
      <w:pPr>
        <w:tabs>
          <w:tab w:val="num" w:pos="4320"/>
        </w:tabs>
        <w:ind w:left="4320" w:hanging="360"/>
      </w:pPr>
      <w:rPr>
        <w:rFonts w:ascii="Wingdings" w:hAnsi="Wingdings" w:hint="default"/>
      </w:rPr>
    </w:lvl>
    <w:lvl w:ilvl="6" w:tplc="040E0001">
      <w:start w:val="1"/>
      <w:numFmt w:val="bullet"/>
      <w:lvlText w:val=""/>
      <w:lvlJc w:val="left"/>
      <w:pPr>
        <w:tabs>
          <w:tab w:val="num" w:pos="5040"/>
        </w:tabs>
        <w:ind w:left="5040" w:hanging="360"/>
      </w:pPr>
      <w:rPr>
        <w:rFonts w:ascii="Symbol" w:hAnsi="Symbol" w:hint="default"/>
      </w:rPr>
    </w:lvl>
    <w:lvl w:ilvl="7" w:tplc="040E0003">
      <w:start w:val="1"/>
      <w:numFmt w:val="bullet"/>
      <w:lvlText w:val="o"/>
      <w:lvlJc w:val="left"/>
      <w:pPr>
        <w:tabs>
          <w:tab w:val="num" w:pos="5760"/>
        </w:tabs>
        <w:ind w:left="5760" w:hanging="360"/>
      </w:pPr>
      <w:rPr>
        <w:rFonts w:ascii="Courier New" w:hAnsi="Courier New" w:hint="default"/>
      </w:rPr>
    </w:lvl>
    <w:lvl w:ilvl="8" w:tplc="040E0005">
      <w:start w:val="1"/>
      <w:numFmt w:val="bullet"/>
      <w:lvlText w:val=""/>
      <w:lvlJc w:val="left"/>
      <w:pPr>
        <w:tabs>
          <w:tab w:val="num" w:pos="6480"/>
        </w:tabs>
        <w:ind w:left="6480" w:hanging="360"/>
      </w:pPr>
      <w:rPr>
        <w:rFonts w:ascii="Wingdings" w:hAnsi="Wingdings" w:hint="default"/>
      </w:rPr>
    </w:lvl>
  </w:abstractNum>
  <w:abstractNum w:abstractNumId="96" w15:restartNumberingAfterBreak="0">
    <w:nsid w:val="5292638A"/>
    <w:multiLevelType w:val="hybridMultilevel"/>
    <w:tmpl w:val="352C2E8E"/>
    <w:lvl w:ilvl="0" w:tplc="707A5930">
      <w:start w:val="1"/>
      <w:numFmt w:val="bullet"/>
      <w:lvlText w:val="–"/>
      <w:lvlJc w:val="left"/>
      <w:pPr>
        <w:tabs>
          <w:tab w:val="num" w:pos="720"/>
        </w:tabs>
        <w:ind w:left="720" w:hanging="360"/>
      </w:pPr>
      <w:rPr>
        <w:rFonts w:ascii="Times New Roman" w:hAnsi="Times New Roman" w:hint="default"/>
      </w:rPr>
    </w:lvl>
    <w:lvl w:ilvl="1" w:tplc="040E0003">
      <w:start w:val="1"/>
      <w:numFmt w:val="bullet"/>
      <w:lvlText w:val="o"/>
      <w:lvlJc w:val="left"/>
      <w:pPr>
        <w:tabs>
          <w:tab w:val="num" w:pos="1440"/>
        </w:tabs>
        <w:ind w:left="1440" w:hanging="360"/>
      </w:pPr>
      <w:rPr>
        <w:rFonts w:ascii="Courier New" w:hAnsi="Courier New" w:hint="default"/>
      </w:rPr>
    </w:lvl>
    <w:lvl w:ilvl="2" w:tplc="040E0005">
      <w:start w:val="1"/>
      <w:numFmt w:val="bullet"/>
      <w:lvlText w:val=""/>
      <w:lvlJc w:val="left"/>
      <w:pPr>
        <w:tabs>
          <w:tab w:val="num" w:pos="2160"/>
        </w:tabs>
        <w:ind w:left="2160" w:hanging="360"/>
      </w:pPr>
      <w:rPr>
        <w:rFonts w:ascii="Wingdings" w:hAnsi="Wingdings" w:hint="default"/>
      </w:rPr>
    </w:lvl>
    <w:lvl w:ilvl="3" w:tplc="040E0001">
      <w:start w:val="1"/>
      <w:numFmt w:val="bullet"/>
      <w:lvlText w:val=""/>
      <w:lvlJc w:val="left"/>
      <w:pPr>
        <w:tabs>
          <w:tab w:val="num" w:pos="2880"/>
        </w:tabs>
        <w:ind w:left="2880" w:hanging="360"/>
      </w:pPr>
      <w:rPr>
        <w:rFonts w:ascii="Symbol" w:hAnsi="Symbol" w:hint="default"/>
      </w:rPr>
    </w:lvl>
    <w:lvl w:ilvl="4" w:tplc="040E0003">
      <w:start w:val="1"/>
      <w:numFmt w:val="bullet"/>
      <w:lvlText w:val="o"/>
      <w:lvlJc w:val="left"/>
      <w:pPr>
        <w:tabs>
          <w:tab w:val="num" w:pos="3600"/>
        </w:tabs>
        <w:ind w:left="3600" w:hanging="360"/>
      </w:pPr>
      <w:rPr>
        <w:rFonts w:ascii="Courier New" w:hAnsi="Courier New" w:hint="default"/>
      </w:rPr>
    </w:lvl>
    <w:lvl w:ilvl="5" w:tplc="040E0005">
      <w:start w:val="1"/>
      <w:numFmt w:val="bullet"/>
      <w:lvlText w:val=""/>
      <w:lvlJc w:val="left"/>
      <w:pPr>
        <w:tabs>
          <w:tab w:val="num" w:pos="4320"/>
        </w:tabs>
        <w:ind w:left="4320" w:hanging="360"/>
      </w:pPr>
      <w:rPr>
        <w:rFonts w:ascii="Wingdings" w:hAnsi="Wingdings" w:hint="default"/>
      </w:rPr>
    </w:lvl>
    <w:lvl w:ilvl="6" w:tplc="040E0001">
      <w:start w:val="1"/>
      <w:numFmt w:val="bullet"/>
      <w:lvlText w:val=""/>
      <w:lvlJc w:val="left"/>
      <w:pPr>
        <w:tabs>
          <w:tab w:val="num" w:pos="5040"/>
        </w:tabs>
        <w:ind w:left="5040" w:hanging="360"/>
      </w:pPr>
      <w:rPr>
        <w:rFonts w:ascii="Symbol" w:hAnsi="Symbol" w:hint="default"/>
      </w:rPr>
    </w:lvl>
    <w:lvl w:ilvl="7" w:tplc="040E0003">
      <w:start w:val="1"/>
      <w:numFmt w:val="bullet"/>
      <w:lvlText w:val="o"/>
      <w:lvlJc w:val="left"/>
      <w:pPr>
        <w:tabs>
          <w:tab w:val="num" w:pos="5760"/>
        </w:tabs>
        <w:ind w:left="5760" w:hanging="360"/>
      </w:pPr>
      <w:rPr>
        <w:rFonts w:ascii="Courier New" w:hAnsi="Courier New" w:hint="default"/>
      </w:rPr>
    </w:lvl>
    <w:lvl w:ilvl="8" w:tplc="040E0005">
      <w:start w:val="1"/>
      <w:numFmt w:val="bullet"/>
      <w:lvlText w:val=""/>
      <w:lvlJc w:val="left"/>
      <w:pPr>
        <w:tabs>
          <w:tab w:val="num" w:pos="6480"/>
        </w:tabs>
        <w:ind w:left="6480" w:hanging="360"/>
      </w:pPr>
      <w:rPr>
        <w:rFonts w:ascii="Wingdings" w:hAnsi="Wingdings" w:hint="default"/>
      </w:rPr>
    </w:lvl>
  </w:abstractNum>
  <w:abstractNum w:abstractNumId="97" w15:restartNumberingAfterBreak="0">
    <w:nsid w:val="56FF3527"/>
    <w:multiLevelType w:val="hybridMultilevel"/>
    <w:tmpl w:val="CB421BBA"/>
    <w:lvl w:ilvl="0" w:tplc="9C70F70E">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98" w15:restartNumberingAfterBreak="0">
    <w:nsid w:val="57383EAA"/>
    <w:multiLevelType w:val="hybridMultilevel"/>
    <w:tmpl w:val="882C7A4C"/>
    <w:lvl w:ilvl="0" w:tplc="46EAF87C">
      <w:start w:val="1"/>
      <w:numFmt w:val="bullet"/>
      <w:lvlText w:val=""/>
      <w:lvlJc w:val="left"/>
      <w:pPr>
        <w:tabs>
          <w:tab w:val="num" w:pos="360"/>
        </w:tabs>
        <w:ind w:left="360" w:hanging="360"/>
      </w:pPr>
      <w:rPr>
        <w:rFonts w:ascii="Symbol" w:hAnsi="Symbol" w:hint="default"/>
      </w:rPr>
    </w:lvl>
    <w:lvl w:ilvl="1" w:tplc="040E0003">
      <w:start w:val="1"/>
      <w:numFmt w:val="bullet"/>
      <w:lvlText w:val="o"/>
      <w:lvlJc w:val="left"/>
      <w:pPr>
        <w:tabs>
          <w:tab w:val="num" w:pos="1080"/>
        </w:tabs>
        <w:ind w:left="1080" w:hanging="360"/>
      </w:pPr>
      <w:rPr>
        <w:rFonts w:ascii="Courier New" w:hAnsi="Courier New" w:hint="default"/>
      </w:rPr>
    </w:lvl>
    <w:lvl w:ilvl="2" w:tplc="040E0005">
      <w:start w:val="1"/>
      <w:numFmt w:val="bullet"/>
      <w:lvlText w:val=""/>
      <w:lvlJc w:val="left"/>
      <w:pPr>
        <w:tabs>
          <w:tab w:val="num" w:pos="1800"/>
        </w:tabs>
        <w:ind w:left="1800" w:hanging="360"/>
      </w:pPr>
      <w:rPr>
        <w:rFonts w:ascii="Wingdings" w:hAnsi="Wingdings" w:hint="default"/>
      </w:rPr>
    </w:lvl>
    <w:lvl w:ilvl="3" w:tplc="040E0001">
      <w:start w:val="1"/>
      <w:numFmt w:val="bullet"/>
      <w:lvlText w:val=""/>
      <w:lvlJc w:val="left"/>
      <w:pPr>
        <w:tabs>
          <w:tab w:val="num" w:pos="2520"/>
        </w:tabs>
        <w:ind w:left="2520" w:hanging="360"/>
      </w:pPr>
      <w:rPr>
        <w:rFonts w:ascii="Symbol" w:hAnsi="Symbol" w:hint="default"/>
      </w:rPr>
    </w:lvl>
    <w:lvl w:ilvl="4" w:tplc="040E0003">
      <w:start w:val="1"/>
      <w:numFmt w:val="bullet"/>
      <w:lvlText w:val="o"/>
      <w:lvlJc w:val="left"/>
      <w:pPr>
        <w:tabs>
          <w:tab w:val="num" w:pos="3240"/>
        </w:tabs>
        <w:ind w:left="3240" w:hanging="360"/>
      </w:pPr>
      <w:rPr>
        <w:rFonts w:ascii="Courier New" w:hAnsi="Courier New" w:hint="default"/>
      </w:rPr>
    </w:lvl>
    <w:lvl w:ilvl="5" w:tplc="040E0005">
      <w:start w:val="1"/>
      <w:numFmt w:val="bullet"/>
      <w:lvlText w:val=""/>
      <w:lvlJc w:val="left"/>
      <w:pPr>
        <w:tabs>
          <w:tab w:val="num" w:pos="3960"/>
        </w:tabs>
        <w:ind w:left="3960" w:hanging="360"/>
      </w:pPr>
      <w:rPr>
        <w:rFonts w:ascii="Wingdings" w:hAnsi="Wingdings" w:hint="default"/>
      </w:rPr>
    </w:lvl>
    <w:lvl w:ilvl="6" w:tplc="040E0001">
      <w:start w:val="1"/>
      <w:numFmt w:val="bullet"/>
      <w:lvlText w:val=""/>
      <w:lvlJc w:val="left"/>
      <w:pPr>
        <w:tabs>
          <w:tab w:val="num" w:pos="4680"/>
        </w:tabs>
        <w:ind w:left="4680" w:hanging="360"/>
      </w:pPr>
      <w:rPr>
        <w:rFonts w:ascii="Symbol" w:hAnsi="Symbol" w:hint="default"/>
      </w:rPr>
    </w:lvl>
    <w:lvl w:ilvl="7" w:tplc="040E0003">
      <w:start w:val="1"/>
      <w:numFmt w:val="bullet"/>
      <w:lvlText w:val="o"/>
      <w:lvlJc w:val="left"/>
      <w:pPr>
        <w:tabs>
          <w:tab w:val="num" w:pos="5400"/>
        </w:tabs>
        <w:ind w:left="5400" w:hanging="360"/>
      </w:pPr>
      <w:rPr>
        <w:rFonts w:ascii="Courier New" w:hAnsi="Courier New" w:hint="default"/>
      </w:rPr>
    </w:lvl>
    <w:lvl w:ilvl="8" w:tplc="040E0005">
      <w:start w:val="1"/>
      <w:numFmt w:val="bullet"/>
      <w:lvlText w:val=""/>
      <w:lvlJc w:val="left"/>
      <w:pPr>
        <w:tabs>
          <w:tab w:val="num" w:pos="6120"/>
        </w:tabs>
        <w:ind w:left="6120" w:hanging="360"/>
      </w:pPr>
      <w:rPr>
        <w:rFonts w:ascii="Wingdings" w:hAnsi="Wingdings" w:hint="default"/>
      </w:rPr>
    </w:lvl>
  </w:abstractNum>
  <w:abstractNum w:abstractNumId="99" w15:restartNumberingAfterBreak="0">
    <w:nsid w:val="57941A08"/>
    <w:multiLevelType w:val="hybridMultilevel"/>
    <w:tmpl w:val="8552FADE"/>
    <w:lvl w:ilvl="0" w:tplc="707A5930">
      <w:start w:val="1"/>
      <w:numFmt w:val="bullet"/>
      <w:lvlText w:val="–"/>
      <w:lvlJc w:val="left"/>
      <w:pPr>
        <w:ind w:left="720" w:hanging="360"/>
      </w:pPr>
      <w:rPr>
        <w:rFonts w:ascii="Times New Roman" w:hAnsi="Times New Roman" w:cs="Times New Roman" w:hint="default"/>
      </w:rPr>
    </w:lvl>
    <w:lvl w:ilvl="1" w:tplc="040E0003" w:tentative="1">
      <w:start w:val="1"/>
      <w:numFmt w:val="bullet"/>
      <w:lvlText w:val="o"/>
      <w:lvlJc w:val="left"/>
      <w:pPr>
        <w:ind w:left="1440" w:hanging="360"/>
      </w:pPr>
      <w:rPr>
        <w:rFonts w:ascii="Courier New" w:hAnsi="Courier New" w:cs="Arial"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Arial"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Arial" w:hint="default"/>
      </w:rPr>
    </w:lvl>
    <w:lvl w:ilvl="8" w:tplc="040E0005" w:tentative="1">
      <w:start w:val="1"/>
      <w:numFmt w:val="bullet"/>
      <w:lvlText w:val=""/>
      <w:lvlJc w:val="left"/>
      <w:pPr>
        <w:ind w:left="6480" w:hanging="360"/>
      </w:pPr>
      <w:rPr>
        <w:rFonts w:ascii="Wingdings" w:hAnsi="Wingdings" w:hint="default"/>
      </w:rPr>
    </w:lvl>
  </w:abstractNum>
  <w:abstractNum w:abstractNumId="100" w15:restartNumberingAfterBreak="0">
    <w:nsid w:val="5806247C"/>
    <w:multiLevelType w:val="hybridMultilevel"/>
    <w:tmpl w:val="151AFD9A"/>
    <w:lvl w:ilvl="0" w:tplc="707A5930">
      <w:start w:val="1"/>
      <w:numFmt w:val="bullet"/>
      <w:lvlText w:val="–"/>
      <w:lvlJc w:val="left"/>
      <w:pPr>
        <w:tabs>
          <w:tab w:val="num" w:pos="720"/>
        </w:tabs>
        <w:ind w:left="720" w:hanging="360"/>
      </w:pPr>
      <w:rPr>
        <w:rFonts w:ascii="Times New Roman" w:hAnsi="Times New Roman" w:hint="default"/>
      </w:rPr>
    </w:lvl>
    <w:lvl w:ilvl="1" w:tplc="040E0003">
      <w:start w:val="1"/>
      <w:numFmt w:val="bullet"/>
      <w:lvlText w:val="o"/>
      <w:lvlJc w:val="left"/>
      <w:pPr>
        <w:tabs>
          <w:tab w:val="num" w:pos="1440"/>
        </w:tabs>
        <w:ind w:left="1440" w:hanging="360"/>
      </w:pPr>
      <w:rPr>
        <w:rFonts w:ascii="Courier New" w:hAnsi="Courier New" w:hint="default"/>
      </w:rPr>
    </w:lvl>
    <w:lvl w:ilvl="2" w:tplc="040E0005">
      <w:start w:val="1"/>
      <w:numFmt w:val="bullet"/>
      <w:lvlText w:val=""/>
      <w:lvlJc w:val="left"/>
      <w:pPr>
        <w:tabs>
          <w:tab w:val="num" w:pos="2160"/>
        </w:tabs>
        <w:ind w:left="2160" w:hanging="360"/>
      </w:pPr>
      <w:rPr>
        <w:rFonts w:ascii="Wingdings" w:hAnsi="Wingdings" w:hint="default"/>
      </w:rPr>
    </w:lvl>
    <w:lvl w:ilvl="3" w:tplc="040E0001">
      <w:start w:val="1"/>
      <w:numFmt w:val="bullet"/>
      <w:lvlText w:val=""/>
      <w:lvlJc w:val="left"/>
      <w:pPr>
        <w:tabs>
          <w:tab w:val="num" w:pos="2880"/>
        </w:tabs>
        <w:ind w:left="2880" w:hanging="360"/>
      </w:pPr>
      <w:rPr>
        <w:rFonts w:ascii="Symbol" w:hAnsi="Symbol" w:hint="default"/>
      </w:rPr>
    </w:lvl>
    <w:lvl w:ilvl="4" w:tplc="040E0003">
      <w:start w:val="1"/>
      <w:numFmt w:val="bullet"/>
      <w:lvlText w:val="o"/>
      <w:lvlJc w:val="left"/>
      <w:pPr>
        <w:tabs>
          <w:tab w:val="num" w:pos="3600"/>
        </w:tabs>
        <w:ind w:left="3600" w:hanging="360"/>
      </w:pPr>
      <w:rPr>
        <w:rFonts w:ascii="Courier New" w:hAnsi="Courier New" w:hint="default"/>
      </w:rPr>
    </w:lvl>
    <w:lvl w:ilvl="5" w:tplc="040E0005">
      <w:start w:val="1"/>
      <w:numFmt w:val="bullet"/>
      <w:lvlText w:val=""/>
      <w:lvlJc w:val="left"/>
      <w:pPr>
        <w:tabs>
          <w:tab w:val="num" w:pos="4320"/>
        </w:tabs>
        <w:ind w:left="4320" w:hanging="360"/>
      </w:pPr>
      <w:rPr>
        <w:rFonts w:ascii="Wingdings" w:hAnsi="Wingdings" w:hint="default"/>
      </w:rPr>
    </w:lvl>
    <w:lvl w:ilvl="6" w:tplc="040E0001">
      <w:start w:val="1"/>
      <w:numFmt w:val="bullet"/>
      <w:lvlText w:val=""/>
      <w:lvlJc w:val="left"/>
      <w:pPr>
        <w:tabs>
          <w:tab w:val="num" w:pos="5040"/>
        </w:tabs>
        <w:ind w:left="5040" w:hanging="360"/>
      </w:pPr>
      <w:rPr>
        <w:rFonts w:ascii="Symbol" w:hAnsi="Symbol" w:hint="default"/>
      </w:rPr>
    </w:lvl>
    <w:lvl w:ilvl="7" w:tplc="040E0003">
      <w:start w:val="1"/>
      <w:numFmt w:val="bullet"/>
      <w:lvlText w:val="o"/>
      <w:lvlJc w:val="left"/>
      <w:pPr>
        <w:tabs>
          <w:tab w:val="num" w:pos="5760"/>
        </w:tabs>
        <w:ind w:left="5760" w:hanging="360"/>
      </w:pPr>
      <w:rPr>
        <w:rFonts w:ascii="Courier New" w:hAnsi="Courier New" w:hint="default"/>
      </w:rPr>
    </w:lvl>
    <w:lvl w:ilvl="8" w:tplc="040E0005">
      <w:start w:val="1"/>
      <w:numFmt w:val="bullet"/>
      <w:lvlText w:val=""/>
      <w:lvlJc w:val="left"/>
      <w:pPr>
        <w:tabs>
          <w:tab w:val="num" w:pos="6480"/>
        </w:tabs>
        <w:ind w:left="6480" w:hanging="360"/>
      </w:pPr>
      <w:rPr>
        <w:rFonts w:ascii="Wingdings" w:hAnsi="Wingdings" w:hint="default"/>
      </w:rPr>
    </w:lvl>
  </w:abstractNum>
  <w:abstractNum w:abstractNumId="101" w15:restartNumberingAfterBreak="0">
    <w:nsid w:val="58ED3558"/>
    <w:multiLevelType w:val="hybridMultilevel"/>
    <w:tmpl w:val="444C9B00"/>
    <w:lvl w:ilvl="0" w:tplc="1E9249EE">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hint="default"/>
      </w:rPr>
    </w:lvl>
    <w:lvl w:ilvl="8" w:tplc="040E0005">
      <w:start w:val="1"/>
      <w:numFmt w:val="bullet"/>
      <w:lvlText w:val=""/>
      <w:lvlJc w:val="left"/>
      <w:pPr>
        <w:ind w:left="6480" w:hanging="360"/>
      </w:pPr>
      <w:rPr>
        <w:rFonts w:ascii="Wingdings" w:hAnsi="Wingdings" w:hint="default"/>
      </w:rPr>
    </w:lvl>
  </w:abstractNum>
  <w:abstractNum w:abstractNumId="102" w15:restartNumberingAfterBreak="0">
    <w:nsid w:val="59374B64"/>
    <w:multiLevelType w:val="hybridMultilevel"/>
    <w:tmpl w:val="03787EE2"/>
    <w:lvl w:ilvl="0" w:tplc="40542202">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hint="default"/>
      </w:rPr>
    </w:lvl>
    <w:lvl w:ilvl="8" w:tplc="040E0005">
      <w:start w:val="1"/>
      <w:numFmt w:val="bullet"/>
      <w:lvlText w:val=""/>
      <w:lvlJc w:val="left"/>
      <w:pPr>
        <w:ind w:left="6480" w:hanging="360"/>
      </w:pPr>
      <w:rPr>
        <w:rFonts w:ascii="Wingdings" w:hAnsi="Wingdings" w:hint="default"/>
      </w:rPr>
    </w:lvl>
  </w:abstractNum>
  <w:abstractNum w:abstractNumId="103" w15:restartNumberingAfterBreak="0">
    <w:nsid w:val="59A259E5"/>
    <w:multiLevelType w:val="multilevel"/>
    <w:tmpl w:val="49EEB760"/>
    <w:lvl w:ilvl="0">
      <w:start w:val="1"/>
      <w:numFmt w:val="decimal"/>
      <w:lvlText w:val="%1."/>
      <w:lvlJc w:val="left"/>
      <w:pPr>
        <w:ind w:left="720" w:hanging="360"/>
      </w:pPr>
      <w:rPr>
        <w:rFonts w:cs="Times New Roman" w:hint="default"/>
      </w:rPr>
    </w:lvl>
    <w:lvl w:ilvl="1">
      <w:start w:val="1"/>
      <w:numFmt w:val="decimal"/>
      <w:isLgl/>
      <w:lvlText w:val="%1.%2."/>
      <w:lvlJc w:val="left"/>
      <w:pPr>
        <w:tabs>
          <w:tab w:val="num" w:pos="720"/>
        </w:tabs>
        <w:ind w:left="720" w:hanging="360"/>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080"/>
        </w:tabs>
        <w:ind w:left="1080" w:hanging="72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440"/>
        </w:tabs>
        <w:ind w:left="1440" w:hanging="108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1800"/>
        </w:tabs>
        <w:ind w:left="1800" w:hanging="1440"/>
      </w:pPr>
      <w:rPr>
        <w:rFonts w:cs="Times New Roman" w:hint="default"/>
      </w:rPr>
    </w:lvl>
    <w:lvl w:ilvl="8">
      <w:start w:val="1"/>
      <w:numFmt w:val="decimal"/>
      <w:isLgl/>
      <w:lvlText w:val="%1.%2.%3.%4.%5.%6.%7.%8.%9."/>
      <w:lvlJc w:val="left"/>
      <w:pPr>
        <w:tabs>
          <w:tab w:val="num" w:pos="2160"/>
        </w:tabs>
        <w:ind w:left="2160" w:hanging="1800"/>
      </w:pPr>
      <w:rPr>
        <w:rFonts w:cs="Times New Roman" w:hint="default"/>
      </w:rPr>
    </w:lvl>
  </w:abstractNum>
  <w:abstractNum w:abstractNumId="104" w15:restartNumberingAfterBreak="0">
    <w:nsid w:val="59EB5F8A"/>
    <w:multiLevelType w:val="hybridMultilevel"/>
    <w:tmpl w:val="D7B013FA"/>
    <w:lvl w:ilvl="0" w:tplc="40542202">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5" w15:restartNumberingAfterBreak="0">
    <w:nsid w:val="5C2F4230"/>
    <w:multiLevelType w:val="hybridMultilevel"/>
    <w:tmpl w:val="E12E3D40"/>
    <w:lvl w:ilvl="0" w:tplc="1E9249EE">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6" w15:restartNumberingAfterBreak="0">
    <w:nsid w:val="5CF151A0"/>
    <w:multiLevelType w:val="hybridMultilevel"/>
    <w:tmpl w:val="62BC2F9E"/>
    <w:lvl w:ilvl="0" w:tplc="1E9249EE">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7" w15:restartNumberingAfterBreak="0">
    <w:nsid w:val="5E180140"/>
    <w:multiLevelType w:val="hybridMultilevel"/>
    <w:tmpl w:val="160ABE6C"/>
    <w:lvl w:ilvl="0" w:tplc="707A5930">
      <w:start w:val="1"/>
      <w:numFmt w:val="bullet"/>
      <w:lvlText w:val="–"/>
      <w:lvlJc w:val="left"/>
      <w:pPr>
        <w:tabs>
          <w:tab w:val="num" w:pos="720"/>
        </w:tabs>
        <w:ind w:left="720" w:hanging="360"/>
      </w:pPr>
      <w:rPr>
        <w:rFonts w:ascii="Times New Roman" w:hAnsi="Times New Roman" w:cs="Times New Roman" w:hint="default"/>
      </w:rPr>
    </w:lvl>
    <w:lvl w:ilvl="1" w:tplc="040E0003" w:tentative="1">
      <w:start w:val="1"/>
      <w:numFmt w:val="bullet"/>
      <w:lvlText w:val="o"/>
      <w:lvlJc w:val="left"/>
      <w:pPr>
        <w:ind w:left="1440" w:hanging="360"/>
      </w:pPr>
      <w:rPr>
        <w:rFonts w:ascii="Courier New" w:hAnsi="Courier New" w:cs="Arial"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Arial"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Arial" w:hint="default"/>
      </w:rPr>
    </w:lvl>
    <w:lvl w:ilvl="8" w:tplc="040E0005" w:tentative="1">
      <w:start w:val="1"/>
      <w:numFmt w:val="bullet"/>
      <w:lvlText w:val=""/>
      <w:lvlJc w:val="left"/>
      <w:pPr>
        <w:ind w:left="6480" w:hanging="360"/>
      </w:pPr>
      <w:rPr>
        <w:rFonts w:ascii="Wingdings" w:hAnsi="Wingdings" w:hint="default"/>
      </w:rPr>
    </w:lvl>
  </w:abstractNum>
  <w:abstractNum w:abstractNumId="108" w15:restartNumberingAfterBreak="0">
    <w:nsid w:val="5E215D00"/>
    <w:multiLevelType w:val="hybridMultilevel"/>
    <w:tmpl w:val="D1869F4C"/>
    <w:lvl w:ilvl="0" w:tplc="707A5930">
      <w:start w:val="1"/>
      <w:numFmt w:val="bullet"/>
      <w:lvlText w:val="–"/>
      <w:lvlJc w:val="left"/>
      <w:pPr>
        <w:tabs>
          <w:tab w:val="num" w:pos="360"/>
        </w:tabs>
        <w:ind w:left="360" w:hanging="360"/>
      </w:pPr>
      <w:rPr>
        <w:rFonts w:ascii="Times New Roman" w:hAnsi="Times New Roman" w:hint="default"/>
      </w:rPr>
    </w:lvl>
    <w:lvl w:ilvl="1" w:tplc="040E0003">
      <w:start w:val="1"/>
      <w:numFmt w:val="bullet"/>
      <w:lvlText w:val="o"/>
      <w:lvlJc w:val="left"/>
      <w:pPr>
        <w:tabs>
          <w:tab w:val="num" w:pos="1080"/>
        </w:tabs>
        <w:ind w:left="1080" w:hanging="360"/>
      </w:pPr>
      <w:rPr>
        <w:rFonts w:ascii="Courier New" w:hAnsi="Courier New" w:hint="default"/>
      </w:rPr>
    </w:lvl>
    <w:lvl w:ilvl="2" w:tplc="040E0005">
      <w:start w:val="1"/>
      <w:numFmt w:val="bullet"/>
      <w:lvlText w:val=""/>
      <w:lvlJc w:val="left"/>
      <w:pPr>
        <w:tabs>
          <w:tab w:val="num" w:pos="1800"/>
        </w:tabs>
        <w:ind w:left="1800" w:hanging="360"/>
      </w:pPr>
      <w:rPr>
        <w:rFonts w:ascii="Wingdings" w:hAnsi="Wingdings" w:hint="default"/>
      </w:rPr>
    </w:lvl>
    <w:lvl w:ilvl="3" w:tplc="040E0001">
      <w:start w:val="1"/>
      <w:numFmt w:val="bullet"/>
      <w:lvlText w:val=""/>
      <w:lvlJc w:val="left"/>
      <w:pPr>
        <w:tabs>
          <w:tab w:val="num" w:pos="2520"/>
        </w:tabs>
        <w:ind w:left="2520" w:hanging="360"/>
      </w:pPr>
      <w:rPr>
        <w:rFonts w:ascii="Symbol" w:hAnsi="Symbol" w:hint="default"/>
      </w:rPr>
    </w:lvl>
    <w:lvl w:ilvl="4" w:tplc="040E0003">
      <w:start w:val="1"/>
      <w:numFmt w:val="bullet"/>
      <w:lvlText w:val="o"/>
      <w:lvlJc w:val="left"/>
      <w:pPr>
        <w:tabs>
          <w:tab w:val="num" w:pos="3240"/>
        </w:tabs>
        <w:ind w:left="3240" w:hanging="360"/>
      </w:pPr>
      <w:rPr>
        <w:rFonts w:ascii="Courier New" w:hAnsi="Courier New" w:hint="default"/>
      </w:rPr>
    </w:lvl>
    <w:lvl w:ilvl="5" w:tplc="040E0005">
      <w:start w:val="1"/>
      <w:numFmt w:val="bullet"/>
      <w:lvlText w:val=""/>
      <w:lvlJc w:val="left"/>
      <w:pPr>
        <w:tabs>
          <w:tab w:val="num" w:pos="3960"/>
        </w:tabs>
        <w:ind w:left="3960" w:hanging="360"/>
      </w:pPr>
      <w:rPr>
        <w:rFonts w:ascii="Wingdings" w:hAnsi="Wingdings" w:hint="default"/>
      </w:rPr>
    </w:lvl>
    <w:lvl w:ilvl="6" w:tplc="040E0001">
      <w:start w:val="1"/>
      <w:numFmt w:val="bullet"/>
      <w:lvlText w:val=""/>
      <w:lvlJc w:val="left"/>
      <w:pPr>
        <w:tabs>
          <w:tab w:val="num" w:pos="4680"/>
        </w:tabs>
        <w:ind w:left="4680" w:hanging="360"/>
      </w:pPr>
      <w:rPr>
        <w:rFonts w:ascii="Symbol" w:hAnsi="Symbol" w:hint="default"/>
      </w:rPr>
    </w:lvl>
    <w:lvl w:ilvl="7" w:tplc="040E0003">
      <w:start w:val="1"/>
      <w:numFmt w:val="bullet"/>
      <w:lvlText w:val="o"/>
      <w:lvlJc w:val="left"/>
      <w:pPr>
        <w:tabs>
          <w:tab w:val="num" w:pos="5400"/>
        </w:tabs>
        <w:ind w:left="5400" w:hanging="360"/>
      </w:pPr>
      <w:rPr>
        <w:rFonts w:ascii="Courier New" w:hAnsi="Courier New" w:hint="default"/>
      </w:rPr>
    </w:lvl>
    <w:lvl w:ilvl="8" w:tplc="040E0005">
      <w:start w:val="1"/>
      <w:numFmt w:val="bullet"/>
      <w:lvlText w:val=""/>
      <w:lvlJc w:val="left"/>
      <w:pPr>
        <w:tabs>
          <w:tab w:val="num" w:pos="6120"/>
        </w:tabs>
        <w:ind w:left="6120" w:hanging="360"/>
      </w:pPr>
      <w:rPr>
        <w:rFonts w:ascii="Wingdings" w:hAnsi="Wingdings" w:hint="default"/>
      </w:rPr>
    </w:lvl>
  </w:abstractNum>
  <w:abstractNum w:abstractNumId="109" w15:restartNumberingAfterBreak="0">
    <w:nsid w:val="5EC210EB"/>
    <w:multiLevelType w:val="hybridMultilevel"/>
    <w:tmpl w:val="7FA0B350"/>
    <w:lvl w:ilvl="0" w:tplc="040E000F">
      <w:start w:val="1"/>
      <w:numFmt w:val="decimal"/>
      <w:lvlText w:val="%1."/>
      <w:lvlJc w:val="left"/>
      <w:pPr>
        <w:tabs>
          <w:tab w:val="num" w:pos="720"/>
        </w:tabs>
        <w:ind w:left="720" w:hanging="360"/>
      </w:pPr>
      <w:rPr>
        <w:rFonts w:hint="default"/>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110" w15:restartNumberingAfterBreak="0">
    <w:nsid w:val="5F2854BC"/>
    <w:multiLevelType w:val="hybridMultilevel"/>
    <w:tmpl w:val="EDE06458"/>
    <w:lvl w:ilvl="0" w:tplc="1E9249EE">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1" w15:restartNumberingAfterBreak="0">
    <w:nsid w:val="5F312BAE"/>
    <w:multiLevelType w:val="hybridMultilevel"/>
    <w:tmpl w:val="E3EA0732"/>
    <w:lvl w:ilvl="0" w:tplc="69F8E06E">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2" w15:restartNumberingAfterBreak="0">
    <w:nsid w:val="5F7D1992"/>
    <w:multiLevelType w:val="hybridMultilevel"/>
    <w:tmpl w:val="80EE934A"/>
    <w:lvl w:ilvl="0" w:tplc="040E000F">
      <w:start w:val="1"/>
      <w:numFmt w:val="decimal"/>
      <w:lvlText w:val="%1."/>
      <w:lvlJc w:val="left"/>
      <w:pPr>
        <w:tabs>
          <w:tab w:val="num" w:pos="720"/>
        </w:tabs>
        <w:ind w:left="720" w:hanging="360"/>
      </w:pPr>
      <w:rPr>
        <w:rFonts w:hint="default"/>
        <w:b w:val="0"/>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113" w15:restartNumberingAfterBreak="0">
    <w:nsid w:val="603B780D"/>
    <w:multiLevelType w:val="hybridMultilevel"/>
    <w:tmpl w:val="0E58B030"/>
    <w:lvl w:ilvl="0" w:tplc="1E9249EE">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hint="default"/>
      </w:rPr>
    </w:lvl>
    <w:lvl w:ilvl="8" w:tplc="040E0005">
      <w:start w:val="1"/>
      <w:numFmt w:val="bullet"/>
      <w:lvlText w:val=""/>
      <w:lvlJc w:val="left"/>
      <w:pPr>
        <w:ind w:left="6480" w:hanging="360"/>
      </w:pPr>
      <w:rPr>
        <w:rFonts w:ascii="Wingdings" w:hAnsi="Wingdings" w:hint="default"/>
      </w:rPr>
    </w:lvl>
  </w:abstractNum>
  <w:abstractNum w:abstractNumId="114" w15:restartNumberingAfterBreak="0">
    <w:nsid w:val="605A3174"/>
    <w:multiLevelType w:val="hybridMultilevel"/>
    <w:tmpl w:val="B5063D46"/>
    <w:lvl w:ilvl="0" w:tplc="1E9249EE">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5" w15:restartNumberingAfterBreak="0">
    <w:nsid w:val="620D5103"/>
    <w:multiLevelType w:val="hybridMultilevel"/>
    <w:tmpl w:val="B680C06A"/>
    <w:lvl w:ilvl="0" w:tplc="040E000F">
      <w:start w:val="1"/>
      <w:numFmt w:val="decimal"/>
      <w:lvlText w:val="%1."/>
      <w:lvlJc w:val="left"/>
      <w:pPr>
        <w:ind w:left="360" w:hanging="360"/>
      </w:pPr>
      <w:rPr>
        <w:rFonts w:hint="default"/>
      </w:rPr>
    </w:lvl>
    <w:lvl w:ilvl="1" w:tplc="040E0019" w:tentative="1">
      <w:start w:val="1"/>
      <w:numFmt w:val="lowerLetter"/>
      <w:lvlText w:val="%2."/>
      <w:lvlJc w:val="left"/>
      <w:pPr>
        <w:ind w:left="1080" w:hanging="360"/>
      </w:p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116" w15:restartNumberingAfterBreak="0">
    <w:nsid w:val="624F3ACB"/>
    <w:multiLevelType w:val="hybridMultilevel"/>
    <w:tmpl w:val="7A9C3066"/>
    <w:lvl w:ilvl="0" w:tplc="9C70F70E">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7" w15:restartNumberingAfterBreak="0">
    <w:nsid w:val="62FD5D9A"/>
    <w:multiLevelType w:val="hybridMultilevel"/>
    <w:tmpl w:val="53C646F6"/>
    <w:lvl w:ilvl="0" w:tplc="46EAF87C">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Arial"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Arial"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Arial" w:hint="default"/>
      </w:rPr>
    </w:lvl>
    <w:lvl w:ilvl="8" w:tplc="040E0005" w:tentative="1">
      <w:start w:val="1"/>
      <w:numFmt w:val="bullet"/>
      <w:lvlText w:val=""/>
      <w:lvlJc w:val="left"/>
      <w:pPr>
        <w:ind w:left="6120" w:hanging="360"/>
      </w:pPr>
      <w:rPr>
        <w:rFonts w:ascii="Wingdings" w:hAnsi="Wingdings" w:hint="default"/>
      </w:rPr>
    </w:lvl>
  </w:abstractNum>
  <w:abstractNum w:abstractNumId="118" w15:restartNumberingAfterBreak="0">
    <w:nsid w:val="63352301"/>
    <w:multiLevelType w:val="hybridMultilevel"/>
    <w:tmpl w:val="B546C3B8"/>
    <w:lvl w:ilvl="0" w:tplc="707A5930">
      <w:start w:val="1"/>
      <w:numFmt w:val="bullet"/>
      <w:lvlText w:val="–"/>
      <w:lvlJc w:val="left"/>
      <w:pPr>
        <w:tabs>
          <w:tab w:val="num" w:pos="720"/>
        </w:tabs>
        <w:ind w:left="720" w:hanging="360"/>
      </w:pPr>
      <w:rPr>
        <w:rFonts w:ascii="Times New Roman" w:hAnsi="Times New Roman" w:hint="default"/>
      </w:rPr>
    </w:lvl>
    <w:lvl w:ilvl="1" w:tplc="040E0003">
      <w:start w:val="1"/>
      <w:numFmt w:val="bullet"/>
      <w:lvlText w:val="o"/>
      <w:lvlJc w:val="left"/>
      <w:pPr>
        <w:tabs>
          <w:tab w:val="num" w:pos="1440"/>
        </w:tabs>
        <w:ind w:left="1440" w:hanging="360"/>
      </w:pPr>
      <w:rPr>
        <w:rFonts w:ascii="Courier New" w:hAnsi="Courier New" w:hint="default"/>
      </w:rPr>
    </w:lvl>
    <w:lvl w:ilvl="2" w:tplc="040E0005">
      <w:start w:val="1"/>
      <w:numFmt w:val="bullet"/>
      <w:lvlText w:val=""/>
      <w:lvlJc w:val="left"/>
      <w:pPr>
        <w:tabs>
          <w:tab w:val="num" w:pos="2160"/>
        </w:tabs>
        <w:ind w:left="2160" w:hanging="360"/>
      </w:pPr>
      <w:rPr>
        <w:rFonts w:ascii="Wingdings" w:hAnsi="Wingdings" w:hint="default"/>
      </w:rPr>
    </w:lvl>
    <w:lvl w:ilvl="3" w:tplc="040E0001">
      <w:start w:val="1"/>
      <w:numFmt w:val="bullet"/>
      <w:lvlText w:val=""/>
      <w:lvlJc w:val="left"/>
      <w:pPr>
        <w:tabs>
          <w:tab w:val="num" w:pos="2880"/>
        </w:tabs>
        <w:ind w:left="2880" w:hanging="360"/>
      </w:pPr>
      <w:rPr>
        <w:rFonts w:ascii="Symbol" w:hAnsi="Symbol" w:hint="default"/>
      </w:rPr>
    </w:lvl>
    <w:lvl w:ilvl="4" w:tplc="040E0003">
      <w:start w:val="1"/>
      <w:numFmt w:val="bullet"/>
      <w:lvlText w:val="o"/>
      <w:lvlJc w:val="left"/>
      <w:pPr>
        <w:tabs>
          <w:tab w:val="num" w:pos="3600"/>
        </w:tabs>
        <w:ind w:left="3600" w:hanging="360"/>
      </w:pPr>
      <w:rPr>
        <w:rFonts w:ascii="Courier New" w:hAnsi="Courier New" w:hint="default"/>
      </w:rPr>
    </w:lvl>
    <w:lvl w:ilvl="5" w:tplc="040E0005">
      <w:start w:val="1"/>
      <w:numFmt w:val="bullet"/>
      <w:lvlText w:val=""/>
      <w:lvlJc w:val="left"/>
      <w:pPr>
        <w:tabs>
          <w:tab w:val="num" w:pos="4320"/>
        </w:tabs>
        <w:ind w:left="4320" w:hanging="360"/>
      </w:pPr>
      <w:rPr>
        <w:rFonts w:ascii="Wingdings" w:hAnsi="Wingdings" w:hint="default"/>
      </w:rPr>
    </w:lvl>
    <w:lvl w:ilvl="6" w:tplc="040E0001">
      <w:start w:val="1"/>
      <w:numFmt w:val="bullet"/>
      <w:lvlText w:val=""/>
      <w:lvlJc w:val="left"/>
      <w:pPr>
        <w:tabs>
          <w:tab w:val="num" w:pos="5040"/>
        </w:tabs>
        <w:ind w:left="5040" w:hanging="360"/>
      </w:pPr>
      <w:rPr>
        <w:rFonts w:ascii="Symbol" w:hAnsi="Symbol" w:hint="default"/>
      </w:rPr>
    </w:lvl>
    <w:lvl w:ilvl="7" w:tplc="040E0003">
      <w:start w:val="1"/>
      <w:numFmt w:val="bullet"/>
      <w:lvlText w:val="o"/>
      <w:lvlJc w:val="left"/>
      <w:pPr>
        <w:tabs>
          <w:tab w:val="num" w:pos="5760"/>
        </w:tabs>
        <w:ind w:left="5760" w:hanging="360"/>
      </w:pPr>
      <w:rPr>
        <w:rFonts w:ascii="Courier New" w:hAnsi="Courier New" w:hint="default"/>
      </w:rPr>
    </w:lvl>
    <w:lvl w:ilvl="8" w:tplc="040E0005">
      <w:start w:val="1"/>
      <w:numFmt w:val="bullet"/>
      <w:lvlText w:val=""/>
      <w:lvlJc w:val="left"/>
      <w:pPr>
        <w:tabs>
          <w:tab w:val="num" w:pos="6480"/>
        </w:tabs>
        <w:ind w:left="6480" w:hanging="360"/>
      </w:pPr>
      <w:rPr>
        <w:rFonts w:ascii="Wingdings" w:hAnsi="Wingdings" w:hint="default"/>
      </w:rPr>
    </w:lvl>
  </w:abstractNum>
  <w:abstractNum w:abstractNumId="119" w15:restartNumberingAfterBreak="0">
    <w:nsid w:val="63B328B8"/>
    <w:multiLevelType w:val="hybridMultilevel"/>
    <w:tmpl w:val="9F5298B6"/>
    <w:lvl w:ilvl="0" w:tplc="9C70F70E">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0" w15:restartNumberingAfterBreak="0">
    <w:nsid w:val="63C547A7"/>
    <w:multiLevelType w:val="hybridMultilevel"/>
    <w:tmpl w:val="61E292E4"/>
    <w:lvl w:ilvl="0" w:tplc="69F8E06E">
      <w:numFmt w:val="bullet"/>
      <w:lvlText w:val="–"/>
      <w:lvlJc w:val="left"/>
      <w:pPr>
        <w:ind w:left="644" w:hanging="360"/>
      </w:pPr>
      <w:rPr>
        <w:rFonts w:ascii="Times New Roman" w:eastAsia="Times New Roman" w:hAnsi="Times New Roman" w:cs="Times New Roman" w:hint="default"/>
      </w:rPr>
    </w:lvl>
    <w:lvl w:ilvl="1" w:tplc="040E0003" w:tentative="1">
      <w:start w:val="1"/>
      <w:numFmt w:val="bullet"/>
      <w:lvlText w:val="o"/>
      <w:lvlJc w:val="left"/>
      <w:pPr>
        <w:ind w:left="1724" w:hanging="360"/>
      </w:pPr>
      <w:rPr>
        <w:rFonts w:ascii="Courier New" w:hAnsi="Courier New" w:cs="Courier New" w:hint="default"/>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121" w15:restartNumberingAfterBreak="0">
    <w:nsid w:val="64264466"/>
    <w:multiLevelType w:val="hybridMultilevel"/>
    <w:tmpl w:val="7EE0B9AA"/>
    <w:lvl w:ilvl="0" w:tplc="46EAF87C">
      <w:start w:val="1"/>
      <w:numFmt w:val="bullet"/>
      <w:lvlText w:val=""/>
      <w:lvlJc w:val="left"/>
      <w:pPr>
        <w:ind w:left="360" w:hanging="360"/>
      </w:pPr>
      <w:rPr>
        <w:rFonts w:ascii="Symbol" w:hAnsi="Symbol" w:hint="default"/>
      </w:rPr>
    </w:lvl>
    <w:lvl w:ilvl="1" w:tplc="040E0003">
      <w:start w:val="1"/>
      <w:numFmt w:val="bullet"/>
      <w:lvlText w:val="o"/>
      <w:lvlJc w:val="left"/>
      <w:pPr>
        <w:ind w:left="1080" w:hanging="360"/>
      </w:pPr>
      <w:rPr>
        <w:rFonts w:ascii="Courier New" w:hAnsi="Courier New" w:hint="default"/>
      </w:rPr>
    </w:lvl>
    <w:lvl w:ilvl="2" w:tplc="040E0005">
      <w:start w:val="1"/>
      <w:numFmt w:val="bullet"/>
      <w:lvlText w:val=""/>
      <w:lvlJc w:val="left"/>
      <w:pPr>
        <w:ind w:left="1800" w:hanging="360"/>
      </w:pPr>
      <w:rPr>
        <w:rFonts w:ascii="Wingdings" w:hAnsi="Wingdings" w:hint="default"/>
      </w:rPr>
    </w:lvl>
    <w:lvl w:ilvl="3" w:tplc="040E0001">
      <w:start w:val="1"/>
      <w:numFmt w:val="bullet"/>
      <w:lvlText w:val=""/>
      <w:lvlJc w:val="left"/>
      <w:pPr>
        <w:ind w:left="2520" w:hanging="360"/>
      </w:pPr>
      <w:rPr>
        <w:rFonts w:ascii="Symbol" w:hAnsi="Symbol" w:hint="default"/>
      </w:rPr>
    </w:lvl>
    <w:lvl w:ilvl="4" w:tplc="040E0003">
      <w:start w:val="1"/>
      <w:numFmt w:val="bullet"/>
      <w:lvlText w:val="o"/>
      <w:lvlJc w:val="left"/>
      <w:pPr>
        <w:ind w:left="3240" w:hanging="360"/>
      </w:pPr>
      <w:rPr>
        <w:rFonts w:ascii="Courier New" w:hAnsi="Courier New" w:hint="default"/>
      </w:rPr>
    </w:lvl>
    <w:lvl w:ilvl="5" w:tplc="040E0005">
      <w:start w:val="1"/>
      <w:numFmt w:val="bullet"/>
      <w:lvlText w:val=""/>
      <w:lvlJc w:val="left"/>
      <w:pPr>
        <w:ind w:left="3960" w:hanging="360"/>
      </w:pPr>
      <w:rPr>
        <w:rFonts w:ascii="Wingdings" w:hAnsi="Wingdings" w:hint="default"/>
      </w:rPr>
    </w:lvl>
    <w:lvl w:ilvl="6" w:tplc="040E0001">
      <w:start w:val="1"/>
      <w:numFmt w:val="bullet"/>
      <w:lvlText w:val=""/>
      <w:lvlJc w:val="left"/>
      <w:pPr>
        <w:ind w:left="4680" w:hanging="360"/>
      </w:pPr>
      <w:rPr>
        <w:rFonts w:ascii="Symbol" w:hAnsi="Symbol" w:hint="default"/>
      </w:rPr>
    </w:lvl>
    <w:lvl w:ilvl="7" w:tplc="040E0003">
      <w:start w:val="1"/>
      <w:numFmt w:val="bullet"/>
      <w:lvlText w:val="o"/>
      <w:lvlJc w:val="left"/>
      <w:pPr>
        <w:ind w:left="5400" w:hanging="360"/>
      </w:pPr>
      <w:rPr>
        <w:rFonts w:ascii="Courier New" w:hAnsi="Courier New" w:hint="default"/>
      </w:rPr>
    </w:lvl>
    <w:lvl w:ilvl="8" w:tplc="040E0005">
      <w:start w:val="1"/>
      <w:numFmt w:val="bullet"/>
      <w:lvlText w:val=""/>
      <w:lvlJc w:val="left"/>
      <w:pPr>
        <w:ind w:left="6120" w:hanging="360"/>
      </w:pPr>
      <w:rPr>
        <w:rFonts w:ascii="Wingdings" w:hAnsi="Wingdings" w:hint="default"/>
      </w:rPr>
    </w:lvl>
  </w:abstractNum>
  <w:abstractNum w:abstractNumId="122" w15:restartNumberingAfterBreak="0">
    <w:nsid w:val="656344C1"/>
    <w:multiLevelType w:val="multilevel"/>
    <w:tmpl w:val="AB2080AA"/>
    <w:lvl w:ilvl="0">
      <w:start w:val="4"/>
      <w:numFmt w:val="decimal"/>
      <w:lvlText w:val="%1."/>
      <w:lvlJc w:val="left"/>
      <w:pPr>
        <w:tabs>
          <w:tab w:val="num" w:pos="360"/>
        </w:tabs>
        <w:ind w:left="360" w:hanging="360"/>
      </w:pPr>
      <w:rPr>
        <w:rFonts w:cs="Times New Roman" w:hint="default"/>
      </w:rPr>
    </w:lvl>
    <w:lvl w:ilvl="1">
      <w:start w:val="3"/>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23" w15:restartNumberingAfterBreak="0">
    <w:nsid w:val="65721797"/>
    <w:multiLevelType w:val="hybridMultilevel"/>
    <w:tmpl w:val="7D26B58E"/>
    <w:lvl w:ilvl="0" w:tplc="1E9249EE">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4" w15:restartNumberingAfterBreak="0">
    <w:nsid w:val="65A47E6D"/>
    <w:multiLevelType w:val="hybridMultilevel"/>
    <w:tmpl w:val="DE8672B4"/>
    <w:lvl w:ilvl="0" w:tplc="9C70F70E">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5" w15:restartNumberingAfterBreak="0">
    <w:nsid w:val="66325823"/>
    <w:multiLevelType w:val="multilevel"/>
    <w:tmpl w:val="E488D7B0"/>
    <w:lvl w:ilvl="0">
      <w:start w:val="4"/>
      <w:numFmt w:val="decimal"/>
      <w:lvlText w:val="%1"/>
      <w:lvlJc w:val="left"/>
      <w:pPr>
        <w:tabs>
          <w:tab w:val="num" w:pos="360"/>
        </w:tabs>
        <w:ind w:left="360" w:hanging="360"/>
      </w:pPr>
      <w:rPr>
        <w:rFonts w:cs="Times New Roman" w:hint="default"/>
      </w:rPr>
    </w:lvl>
    <w:lvl w:ilvl="1">
      <w:start w:val="4"/>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26" w15:restartNumberingAfterBreak="0">
    <w:nsid w:val="66790E5F"/>
    <w:multiLevelType w:val="hybridMultilevel"/>
    <w:tmpl w:val="5BDEC2CE"/>
    <w:lvl w:ilvl="0" w:tplc="040E000F">
      <w:start w:val="1"/>
      <w:numFmt w:val="decimal"/>
      <w:lvlText w:val="%1."/>
      <w:lvlJc w:val="left"/>
      <w:pPr>
        <w:ind w:left="360" w:hanging="360"/>
      </w:pPr>
      <w:rPr>
        <w:rFonts w:hint="default"/>
      </w:rPr>
    </w:lvl>
    <w:lvl w:ilvl="1" w:tplc="040E0019" w:tentative="1">
      <w:start w:val="1"/>
      <w:numFmt w:val="lowerLetter"/>
      <w:lvlText w:val="%2."/>
      <w:lvlJc w:val="left"/>
      <w:pPr>
        <w:ind w:left="1080" w:hanging="360"/>
      </w:p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127" w15:restartNumberingAfterBreak="0">
    <w:nsid w:val="66BC0143"/>
    <w:multiLevelType w:val="hybridMultilevel"/>
    <w:tmpl w:val="23200F78"/>
    <w:lvl w:ilvl="0" w:tplc="9C70F70E">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8" w15:restartNumberingAfterBreak="0">
    <w:nsid w:val="672C47F1"/>
    <w:multiLevelType w:val="hybridMultilevel"/>
    <w:tmpl w:val="7BAA8662"/>
    <w:lvl w:ilvl="0" w:tplc="40542202">
      <w:start w:val="1"/>
      <w:numFmt w:val="bullet"/>
      <w:lvlText w:val=""/>
      <w:lvlJc w:val="left"/>
      <w:pPr>
        <w:ind w:left="1428" w:hanging="360"/>
      </w:pPr>
      <w:rPr>
        <w:rFonts w:ascii="Symbol" w:hAnsi="Symbol" w:hint="default"/>
      </w:rPr>
    </w:lvl>
    <w:lvl w:ilvl="1" w:tplc="040E0003" w:tentative="1">
      <w:start w:val="1"/>
      <w:numFmt w:val="bullet"/>
      <w:lvlText w:val="o"/>
      <w:lvlJc w:val="left"/>
      <w:pPr>
        <w:ind w:left="2148" w:hanging="360"/>
      </w:pPr>
      <w:rPr>
        <w:rFonts w:ascii="Courier New" w:hAnsi="Courier New" w:cs="Courier New" w:hint="default"/>
      </w:rPr>
    </w:lvl>
    <w:lvl w:ilvl="2" w:tplc="040E0005" w:tentative="1">
      <w:start w:val="1"/>
      <w:numFmt w:val="bullet"/>
      <w:lvlText w:val=""/>
      <w:lvlJc w:val="left"/>
      <w:pPr>
        <w:ind w:left="2868" w:hanging="360"/>
      </w:pPr>
      <w:rPr>
        <w:rFonts w:ascii="Wingdings" w:hAnsi="Wingdings" w:hint="default"/>
      </w:rPr>
    </w:lvl>
    <w:lvl w:ilvl="3" w:tplc="040E0001" w:tentative="1">
      <w:start w:val="1"/>
      <w:numFmt w:val="bullet"/>
      <w:lvlText w:val=""/>
      <w:lvlJc w:val="left"/>
      <w:pPr>
        <w:ind w:left="3588" w:hanging="360"/>
      </w:pPr>
      <w:rPr>
        <w:rFonts w:ascii="Symbol" w:hAnsi="Symbol" w:hint="default"/>
      </w:rPr>
    </w:lvl>
    <w:lvl w:ilvl="4" w:tplc="040E0003" w:tentative="1">
      <w:start w:val="1"/>
      <w:numFmt w:val="bullet"/>
      <w:lvlText w:val="o"/>
      <w:lvlJc w:val="left"/>
      <w:pPr>
        <w:ind w:left="4308" w:hanging="360"/>
      </w:pPr>
      <w:rPr>
        <w:rFonts w:ascii="Courier New" w:hAnsi="Courier New" w:cs="Courier New" w:hint="default"/>
      </w:rPr>
    </w:lvl>
    <w:lvl w:ilvl="5" w:tplc="040E0005" w:tentative="1">
      <w:start w:val="1"/>
      <w:numFmt w:val="bullet"/>
      <w:lvlText w:val=""/>
      <w:lvlJc w:val="left"/>
      <w:pPr>
        <w:ind w:left="5028" w:hanging="360"/>
      </w:pPr>
      <w:rPr>
        <w:rFonts w:ascii="Wingdings" w:hAnsi="Wingdings" w:hint="default"/>
      </w:rPr>
    </w:lvl>
    <w:lvl w:ilvl="6" w:tplc="040E0001" w:tentative="1">
      <w:start w:val="1"/>
      <w:numFmt w:val="bullet"/>
      <w:lvlText w:val=""/>
      <w:lvlJc w:val="left"/>
      <w:pPr>
        <w:ind w:left="5748" w:hanging="360"/>
      </w:pPr>
      <w:rPr>
        <w:rFonts w:ascii="Symbol" w:hAnsi="Symbol" w:hint="default"/>
      </w:rPr>
    </w:lvl>
    <w:lvl w:ilvl="7" w:tplc="040E0003" w:tentative="1">
      <w:start w:val="1"/>
      <w:numFmt w:val="bullet"/>
      <w:lvlText w:val="o"/>
      <w:lvlJc w:val="left"/>
      <w:pPr>
        <w:ind w:left="6468" w:hanging="360"/>
      </w:pPr>
      <w:rPr>
        <w:rFonts w:ascii="Courier New" w:hAnsi="Courier New" w:cs="Courier New" w:hint="default"/>
      </w:rPr>
    </w:lvl>
    <w:lvl w:ilvl="8" w:tplc="040E0005" w:tentative="1">
      <w:start w:val="1"/>
      <w:numFmt w:val="bullet"/>
      <w:lvlText w:val=""/>
      <w:lvlJc w:val="left"/>
      <w:pPr>
        <w:ind w:left="7188" w:hanging="360"/>
      </w:pPr>
      <w:rPr>
        <w:rFonts w:ascii="Wingdings" w:hAnsi="Wingdings" w:hint="default"/>
      </w:rPr>
    </w:lvl>
  </w:abstractNum>
  <w:abstractNum w:abstractNumId="129" w15:restartNumberingAfterBreak="0">
    <w:nsid w:val="676E2344"/>
    <w:multiLevelType w:val="multilevel"/>
    <w:tmpl w:val="528296C0"/>
    <w:lvl w:ilvl="0">
      <w:start w:val="1"/>
      <w:numFmt w:val="decimal"/>
      <w:lvlText w:val="%1."/>
      <w:lvlJc w:val="left"/>
      <w:pPr>
        <w:ind w:left="360" w:hanging="360"/>
      </w:pPr>
      <w:rPr>
        <w:rFonts w:cs="Times New Roman" w:hint="default"/>
      </w:rPr>
    </w:lvl>
    <w:lvl w:ilvl="1">
      <w:start w:val="3"/>
      <w:numFmt w:val="decimal"/>
      <w:lvlText w:val="%1.%2."/>
      <w:lvlJc w:val="left"/>
      <w:pPr>
        <w:ind w:left="720" w:hanging="36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130" w15:restartNumberingAfterBreak="0">
    <w:nsid w:val="679E6018"/>
    <w:multiLevelType w:val="hybridMultilevel"/>
    <w:tmpl w:val="A9BE6CFC"/>
    <w:lvl w:ilvl="0" w:tplc="40542202">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1" w15:restartNumberingAfterBreak="0">
    <w:nsid w:val="68F70A8A"/>
    <w:multiLevelType w:val="hybridMultilevel"/>
    <w:tmpl w:val="FBB846F6"/>
    <w:lvl w:ilvl="0" w:tplc="707A5930">
      <w:start w:val="1"/>
      <w:numFmt w:val="bullet"/>
      <w:lvlText w:val="–"/>
      <w:lvlJc w:val="left"/>
      <w:pPr>
        <w:tabs>
          <w:tab w:val="num" w:pos="360"/>
        </w:tabs>
        <w:ind w:left="360" w:hanging="360"/>
      </w:pPr>
      <w:rPr>
        <w:rFonts w:ascii="Times New Roman" w:hAnsi="Times New Roman" w:hint="default"/>
      </w:rPr>
    </w:lvl>
    <w:lvl w:ilvl="1" w:tplc="040E0003">
      <w:start w:val="1"/>
      <w:numFmt w:val="bullet"/>
      <w:lvlText w:val="o"/>
      <w:lvlJc w:val="left"/>
      <w:pPr>
        <w:tabs>
          <w:tab w:val="num" w:pos="1080"/>
        </w:tabs>
        <w:ind w:left="1080" w:hanging="360"/>
      </w:pPr>
      <w:rPr>
        <w:rFonts w:ascii="Courier New" w:hAnsi="Courier New" w:hint="default"/>
      </w:rPr>
    </w:lvl>
    <w:lvl w:ilvl="2" w:tplc="040E0005">
      <w:start w:val="1"/>
      <w:numFmt w:val="bullet"/>
      <w:lvlText w:val=""/>
      <w:lvlJc w:val="left"/>
      <w:pPr>
        <w:tabs>
          <w:tab w:val="num" w:pos="1800"/>
        </w:tabs>
        <w:ind w:left="1800" w:hanging="360"/>
      </w:pPr>
      <w:rPr>
        <w:rFonts w:ascii="Wingdings" w:hAnsi="Wingdings" w:hint="default"/>
      </w:rPr>
    </w:lvl>
    <w:lvl w:ilvl="3" w:tplc="040E0001">
      <w:start w:val="1"/>
      <w:numFmt w:val="bullet"/>
      <w:lvlText w:val=""/>
      <w:lvlJc w:val="left"/>
      <w:pPr>
        <w:tabs>
          <w:tab w:val="num" w:pos="2520"/>
        </w:tabs>
        <w:ind w:left="2520" w:hanging="360"/>
      </w:pPr>
      <w:rPr>
        <w:rFonts w:ascii="Symbol" w:hAnsi="Symbol" w:hint="default"/>
      </w:rPr>
    </w:lvl>
    <w:lvl w:ilvl="4" w:tplc="040E0003">
      <w:start w:val="1"/>
      <w:numFmt w:val="bullet"/>
      <w:lvlText w:val="o"/>
      <w:lvlJc w:val="left"/>
      <w:pPr>
        <w:tabs>
          <w:tab w:val="num" w:pos="3240"/>
        </w:tabs>
        <w:ind w:left="3240" w:hanging="360"/>
      </w:pPr>
      <w:rPr>
        <w:rFonts w:ascii="Courier New" w:hAnsi="Courier New" w:hint="default"/>
      </w:rPr>
    </w:lvl>
    <w:lvl w:ilvl="5" w:tplc="040E0005">
      <w:start w:val="1"/>
      <w:numFmt w:val="bullet"/>
      <w:lvlText w:val=""/>
      <w:lvlJc w:val="left"/>
      <w:pPr>
        <w:tabs>
          <w:tab w:val="num" w:pos="3960"/>
        </w:tabs>
        <w:ind w:left="3960" w:hanging="360"/>
      </w:pPr>
      <w:rPr>
        <w:rFonts w:ascii="Wingdings" w:hAnsi="Wingdings" w:hint="default"/>
      </w:rPr>
    </w:lvl>
    <w:lvl w:ilvl="6" w:tplc="040E0001">
      <w:start w:val="1"/>
      <w:numFmt w:val="bullet"/>
      <w:lvlText w:val=""/>
      <w:lvlJc w:val="left"/>
      <w:pPr>
        <w:tabs>
          <w:tab w:val="num" w:pos="4680"/>
        </w:tabs>
        <w:ind w:left="4680" w:hanging="360"/>
      </w:pPr>
      <w:rPr>
        <w:rFonts w:ascii="Symbol" w:hAnsi="Symbol" w:hint="default"/>
      </w:rPr>
    </w:lvl>
    <w:lvl w:ilvl="7" w:tplc="040E0003">
      <w:start w:val="1"/>
      <w:numFmt w:val="bullet"/>
      <w:lvlText w:val="o"/>
      <w:lvlJc w:val="left"/>
      <w:pPr>
        <w:tabs>
          <w:tab w:val="num" w:pos="5400"/>
        </w:tabs>
        <w:ind w:left="5400" w:hanging="360"/>
      </w:pPr>
      <w:rPr>
        <w:rFonts w:ascii="Courier New" w:hAnsi="Courier New" w:hint="default"/>
      </w:rPr>
    </w:lvl>
    <w:lvl w:ilvl="8" w:tplc="040E0005">
      <w:start w:val="1"/>
      <w:numFmt w:val="bullet"/>
      <w:lvlText w:val=""/>
      <w:lvlJc w:val="left"/>
      <w:pPr>
        <w:tabs>
          <w:tab w:val="num" w:pos="6120"/>
        </w:tabs>
        <w:ind w:left="6120" w:hanging="360"/>
      </w:pPr>
      <w:rPr>
        <w:rFonts w:ascii="Wingdings" w:hAnsi="Wingdings" w:hint="default"/>
      </w:rPr>
    </w:lvl>
  </w:abstractNum>
  <w:abstractNum w:abstractNumId="132" w15:restartNumberingAfterBreak="0">
    <w:nsid w:val="6A2F4C30"/>
    <w:multiLevelType w:val="hybridMultilevel"/>
    <w:tmpl w:val="378A08CE"/>
    <w:lvl w:ilvl="0" w:tplc="40542202">
      <w:start w:val="1"/>
      <w:numFmt w:val="bullet"/>
      <w:lvlText w:val=""/>
      <w:lvlJc w:val="left"/>
      <w:pPr>
        <w:ind w:left="897" w:hanging="360"/>
      </w:pPr>
      <w:rPr>
        <w:rFonts w:ascii="Symbol" w:hAnsi="Symbol" w:hint="default"/>
      </w:rPr>
    </w:lvl>
    <w:lvl w:ilvl="1" w:tplc="040E0003" w:tentative="1">
      <w:start w:val="1"/>
      <w:numFmt w:val="bullet"/>
      <w:lvlText w:val="o"/>
      <w:lvlJc w:val="left"/>
      <w:pPr>
        <w:ind w:left="1617" w:hanging="360"/>
      </w:pPr>
      <w:rPr>
        <w:rFonts w:ascii="Courier New" w:hAnsi="Courier New" w:cs="Courier New" w:hint="default"/>
      </w:rPr>
    </w:lvl>
    <w:lvl w:ilvl="2" w:tplc="040E0005" w:tentative="1">
      <w:start w:val="1"/>
      <w:numFmt w:val="bullet"/>
      <w:lvlText w:val=""/>
      <w:lvlJc w:val="left"/>
      <w:pPr>
        <w:ind w:left="2337" w:hanging="360"/>
      </w:pPr>
      <w:rPr>
        <w:rFonts w:ascii="Wingdings" w:hAnsi="Wingdings" w:hint="default"/>
      </w:rPr>
    </w:lvl>
    <w:lvl w:ilvl="3" w:tplc="040E0001" w:tentative="1">
      <w:start w:val="1"/>
      <w:numFmt w:val="bullet"/>
      <w:lvlText w:val=""/>
      <w:lvlJc w:val="left"/>
      <w:pPr>
        <w:ind w:left="3057" w:hanging="360"/>
      </w:pPr>
      <w:rPr>
        <w:rFonts w:ascii="Symbol" w:hAnsi="Symbol" w:hint="default"/>
      </w:rPr>
    </w:lvl>
    <w:lvl w:ilvl="4" w:tplc="040E0003" w:tentative="1">
      <w:start w:val="1"/>
      <w:numFmt w:val="bullet"/>
      <w:lvlText w:val="o"/>
      <w:lvlJc w:val="left"/>
      <w:pPr>
        <w:ind w:left="3777" w:hanging="360"/>
      </w:pPr>
      <w:rPr>
        <w:rFonts w:ascii="Courier New" w:hAnsi="Courier New" w:cs="Courier New" w:hint="default"/>
      </w:rPr>
    </w:lvl>
    <w:lvl w:ilvl="5" w:tplc="040E0005" w:tentative="1">
      <w:start w:val="1"/>
      <w:numFmt w:val="bullet"/>
      <w:lvlText w:val=""/>
      <w:lvlJc w:val="left"/>
      <w:pPr>
        <w:ind w:left="4497" w:hanging="360"/>
      </w:pPr>
      <w:rPr>
        <w:rFonts w:ascii="Wingdings" w:hAnsi="Wingdings" w:hint="default"/>
      </w:rPr>
    </w:lvl>
    <w:lvl w:ilvl="6" w:tplc="040E0001" w:tentative="1">
      <w:start w:val="1"/>
      <w:numFmt w:val="bullet"/>
      <w:lvlText w:val=""/>
      <w:lvlJc w:val="left"/>
      <w:pPr>
        <w:ind w:left="5217" w:hanging="360"/>
      </w:pPr>
      <w:rPr>
        <w:rFonts w:ascii="Symbol" w:hAnsi="Symbol" w:hint="default"/>
      </w:rPr>
    </w:lvl>
    <w:lvl w:ilvl="7" w:tplc="040E0003" w:tentative="1">
      <w:start w:val="1"/>
      <w:numFmt w:val="bullet"/>
      <w:lvlText w:val="o"/>
      <w:lvlJc w:val="left"/>
      <w:pPr>
        <w:ind w:left="5937" w:hanging="360"/>
      </w:pPr>
      <w:rPr>
        <w:rFonts w:ascii="Courier New" w:hAnsi="Courier New" w:cs="Courier New" w:hint="default"/>
      </w:rPr>
    </w:lvl>
    <w:lvl w:ilvl="8" w:tplc="040E0005" w:tentative="1">
      <w:start w:val="1"/>
      <w:numFmt w:val="bullet"/>
      <w:lvlText w:val=""/>
      <w:lvlJc w:val="left"/>
      <w:pPr>
        <w:ind w:left="6657" w:hanging="360"/>
      </w:pPr>
      <w:rPr>
        <w:rFonts w:ascii="Wingdings" w:hAnsi="Wingdings" w:hint="default"/>
      </w:rPr>
    </w:lvl>
  </w:abstractNum>
  <w:abstractNum w:abstractNumId="133" w15:restartNumberingAfterBreak="0">
    <w:nsid w:val="6AEC1BE5"/>
    <w:multiLevelType w:val="hybridMultilevel"/>
    <w:tmpl w:val="54304EB2"/>
    <w:lvl w:ilvl="0" w:tplc="707A5930">
      <w:start w:val="1"/>
      <w:numFmt w:val="bullet"/>
      <w:lvlText w:val="–"/>
      <w:lvlJc w:val="left"/>
      <w:pPr>
        <w:tabs>
          <w:tab w:val="num" w:pos="360"/>
        </w:tabs>
        <w:ind w:left="360" w:hanging="360"/>
      </w:pPr>
      <w:rPr>
        <w:rFonts w:ascii="Times New Roman" w:hAnsi="Times New Roman" w:hint="default"/>
      </w:rPr>
    </w:lvl>
    <w:lvl w:ilvl="1" w:tplc="040E0003">
      <w:start w:val="1"/>
      <w:numFmt w:val="bullet"/>
      <w:lvlText w:val="o"/>
      <w:lvlJc w:val="left"/>
      <w:pPr>
        <w:tabs>
          <w:tab w:val="num" w:pos="1080"/>
        </w:tabs>
        <w:ind w:left="1080" w:hanging="360"/>
      </w:pPr>
      <w:rPr>
        <w:rFonts w:ascii="Courier New" w:hAnsi="Courier New" w:hint="default"/>
      </w:rPr>
    </w:lvl>
    <w:lvl w:ilvl="2" w:tplc="040E0005">
      <w:start w:val="1"/>
      <w:numFmt w:val="bullet"/>
      <w:lvlText w:val=""/>
      <w:lvlJc w:val="left"/>
      <w:pPr>
        <w:tabs>
          <w:tab w:val="num" w:pos="1800"/>
        </w:tabs>
        <w:ind w:left="1800" w:hanging="360"/>
      </w:pPr>
      <w:rPr>
        <w:rFonts w:ascii="Wingdings" w:hAnsi="Wingdings" w:hint="default"/>
      </w:rPr>
    </w:lvl>
    <w:lvl w:ilvl="3" w:tplc="040E0001">
      <w:start w:val="1"/>
      <w:numFmt w:val="bullet"/>
      <w:lvlText w:val=""/>
      <w:lvlJc w:val="left"/>
      <w:pPr>
        <w:tabs>
          <w:tab w:val="num" w:pos="2520"/>
        </w:tabs>
        <w:ind w:left="2520" w:hanging="360"/>
      </w:pPr>
      <w:rPr>
        <w:rFonts w:ascii="Symbol" w:hAnsi="Symbol" w:hint="default"/>
      </w:rPr>
    </w:lvl>
    <w:lvl w:ilvl="4" w:tplc="040E0003">
      <w:start w:val="1"/>
      <w:numFmt w:val="bullet"/>
      <w:lvlText w:val="o"/>
      <w:lvlJc w:val="left"/>
      <w:pPr>
        <w:tabs>
          <w:tab w:val="num" w:pos="3240"/>
        </w:tabs>
        <w:ind w:left="3240" w:hanging="360"/>
      </w:pPr>
      <w:rPr>
        <w:rFonts w:ascii="Courier New" w:hAnsi="Courier New" w:hint="default"/>
      </w:rPr>
    </w:lvl>
    <w:lvl w:ilvl="5" w:tplc="040E0005">
      <w:start w:val="1"/>
      <w:numFmt w:val="bullet"/>
      <w:lvlText w:val=""/>
      <w:lvlJc w:val="left"/>
      <w:pPr>
        <w:tabs>
          <w:tab w:val="num" w:pos="3960"/>
        </w:tabs>
        <w:ind w:left="3960" w:hanging="360"/>
      </w:pPr>
      <w:rPr>
        <w:rFonts w:ascii="Wingdings" w:hAnsi="Wingdings" w:hint="default"/>
      </w:rPr>
    </w:lvl>
    <w:lvl w:ilvl="6" w:tplc="040E0001">
      <w:start w:val="1"/>
      <w:numFmt w:val="bullet"/>
      <w:lvlText w:val=""/>
      <w:lvlJc w:val="left"/>
      <w:pPr>
        <w:tabs>
          <w:tab w:val="num" w:pos="4680"/>
        </w:tabs>
        <w:ind w:left="4680" w:hanging="360"/>
      </w:pPr>
      <w:rPr>
        <w:rFonts w:ascii="Symbol" w:hAnsi="Symbol" w:hint="default"/>
      </w:rPr>
    </w:lvl>
    <w:lvl w:ilvl="7" w:tplc="040E0003">
      <w:start w:val="1"/>
      <w:numFmt w:val="bullet"/>
      <w:lvlText w:val="o"/>
      <w:lvlJc w:val="left"/>
      <w:pPr>
        <w:tabs>
          <w:tab w:val="num" w:pos="5400"/>
        </w:tabs>
        <w:ind w:left="5400" w:hanging="360"/>
      </w:pPr>
      <w:rPr>
        <w:rFonts w:ascii="Courier New" w:hAnsi="Courier New" w:hint="default"/>
      </w:rPr>
    </w:lvl>
    <w:lvl w:ilvl="8" w:tplc="040E0005">
      <w:start w:val="1"/>
      <w:numFmt w:val="bullet"/>
      <w:lvlText w:val=""/>
      <w:lvlJc w:val="left"/>
      <w:pPr>
        <w:tabs>
          <w:tab w:val="num" w:pos="6120"/>
        </w:tabs>
        <w:ind w:left="6120" w:hanging="360"/>
      </w:pPr>
      <w:rPr>
        <w:rFonts w:ascii="Wingdings" w:hAnsi="Wingdings" w:hint="default"/>
      </w:rPr>
    </w:lvl>
  </w:abstractNum>
  <w:abstractNum w:abstractNumId="134" w15:restartNumberingAfterBreak="0">
    <w:nsid w:val="6AF170AF"/>
    <w:multiLevelType w:val="hybridMultilevel"/>
    <w:tmpl w:val="67E896D8"/>
    <w:lvl w:ilvl="0" w:tplc="707A5930">
      <w:start w:val="1"/>
      <w:numFmt w:val="bullet"/>
      <w:lvlText w:val="–"/>
      <w:lvlJc w:val="left"/>
      <w:pPr>
        <w:tabs>
          <w:tab w:val="num" w:pos="720"/>
        </w:tabs>
        <w:ind w:left="720" w:hanging="360"/>
      </w:pPr>
      <w:rPr>
        <w:rFonts w:ascii="Times New Roman" w:hAnsi="Times New Roman" w:hint="default"/>
      </w:rPr>
    </w:lvl>
    <w:lvl w:ilvl="1" w:tplc="040E0003">
      <w:start w:val="1"/>
      <w:numFmt w:val="bullet"/>
      <w:lvlText w:val="o"/>
      <w:lvlJc w:val="left"/>
      <w:pPr>
        <w:tabs>
          <w:tab w:val="num" w:pos="1440"/>
        </w:tabs>
        <w:ind w:left="1440" w:hanging="360"/>
      </w:pPr>
      <w:rPr>
        <w:rFonts w:ascii="Courier New" w:hAnsi="Courier New" w:hint="default"/>
      </w:rPr>
    </w:lvl>
    <w:lvl w:ilvl="2" w:tplc="040E0005">
      <w:start w:val="1"/>
      <w:numFmt w:val="bullet"/>
      <w:lvlText w:val=""/>
      <w:lvlJc w:val="left"/>
      <w:pPr>
        <w:tabs>
          <w:tab w:val="num" w:pos="2160"/>
        </w:tabs>
        <w:ind w:left="2160" w:hanging="360"/>
      </w:pPr>
      <w:rPr>
        <w:rFonts w:ascii="Wingdings" w:hAnsi="Wingdings" w:hint="default"/>
      </w:rPr>
    </w:lvl>
    <w:lvl w:ilvl="3" w:tplc="040E0001">
      <w:start w:val="1"/>
      <w:numFmt w:val="bullet"/>
      <w:lvlText w:val=""/>
      <w:lvlJc w:val="left"/>
      <w:pPr>
        <w:tabs>
          <w:tab w:val="num" w:pos="2880"/>
        </w:tabs>
        <w:ind w:left="2880" w:hanging="360"/>
      </w:pPr>
      <w:rPr>
        <w:rFonts w:ascii="Symbol" w:hAnsi="Symbol" w:hint="default"/>
      </w:rPr>
    </w:lvl>
    <w:lvl w:ilvl="4" w:tplc="040E0003">
      <w:start w:val="1"/>
      <w:numFmt w:val="bullet"/>
      <w:lvlText w:val="o"/>
      <w:lvlJc w:val="left"/>
      <w:pPr>
        <w:tabs>
          <w:tab w:val="num" w:pos="3600"/>
        </w:tabs>
        <w:ind w:left="3600" w:hanging="360"/>
      </w:pPr>
      <w:rPr>
        <w:rFonts w:ascii="Courier New" w:hAnsi="Courier New" w:hint="default"/>
      </w:rPr>
    </w:lvl>
    <w:lvl w:ilvl="5" w:tplc="040E0005">
      <w:start w:val="1"/>
      <w:numFmt w:val="bullet"/>
      <w:lvlText w:val=""/>
      <w:lvlJc w:val="left"/>
      <w:pPr>
        <w:tabs>
          <w:tab w:val="num" w:pos="4320"/>
        </w:tabs>
        <w:ind w:left="4320" w:hanging="360"/>
      </w:pPr>
      <w:rPr>
        <w:rFonts w:ascii="Wingdings" w:hAnsi="Wingdings" w:hint="default"/>
      </w:rPr>
    </w:lvl>
    <w:lvl w:ilvl="6" w:tplc="040E0001">
      <w:start w:val="1"/>
      <w:numFmt w:val="bullet"/>
      <w:lvlText w:val=""/>
      <w:lvlJc w:val="left"/>
      <w:pPr>
        <w:tabs>
          <w:tab w:val="num" w:pos="5040"/>
        </w:tabs>
        <w:ind w:left="5040" w:hanging="360"/>
      </w:pPr>
      <w:rPr>
        <w:rFonts w:ascii="Symbol" w:hAnsi="Symbol" w:hint="default"/>
      </w:rPr>
    </w:lvl>
    <w:lvl w:ilvl="7" w:tplc="040E0003">
      <w:start w:val="1"/>
      <w:numFmt w:val="bullet"/>
      <w:lvlText w:val="o"/>
      <w:lvlJc w:val="left"/>
      <w:pPr>
        <w:tabs>
          <w:tab w:val="num" w:pos="5760"/>
        </w:tabs>
        <w:ind w:left="5760" w:hanging="360"/>
      </w:pPr>
      <w:rPr>
        <w:rFonts w:ascii="Courier New" w:hAnsi="Courier New" w:hint="default"/>
      </w:rPr>
    </w:lvl>
    <w:lvl w:ilvl="8" w:tplc="040E0005">
      <w:start w:val="1"/>
      <w:numFmt w:val="bullet"/>
      <w:lvlText w:val=""/>
      <w:lvlJc w:val="left"/>
      <w:pPr>
        <w:tabs>
          <w:tab w:val="num" w:pos="6480"/>
        </w:tabs>
        <w:ind w:left="6480" w:hanging="360"/>
      </w:pPr>
      <w:rPr>
        <w:rFonts w:ascii="Wingdings" w:hAnsi="Wingdings" w:hint="default"/>
      </w:rPr>
    </w:lvl>
  </w:abstractNum>
  <w:abstractNum w:abstractNumId="135" w15:restartNumberingAfterBreak="0">
    <w:nsid w:val="6BE467D0"/>
    <w:multiLevelType w:val="hybridMultilevel"/>
    <w:tmpl w:val="CAACDEB6"/>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36" w15:restartNumberingAfterBreak="0">
    <w:nsid w:val="6DB45A16"/>
    <w:multiLevelType w:val="hybridMultilevel"/>
    <w:tmpl w:val="DBC84A02"/>
    <w:lvl w:ilvl="0" w:tplc="69F8E06E">
      <w:numFmt w:val="bullet"/>
      <w:lvlText w:val="–"/>
      <w:lvlJc w:val="left"/>
      <w:pPr>
        <w:ind w:left="1004" w:hanging="360"/>
      </w:pPr>
      <w:rPr>
        <w:rFonts w:ascii="Times New Roman" w:eastAsia="Times New Roman" w:hAnsi="Times New Roman" w:cs="Times New Roman" w:hint="default"/>
      </w:rPr>
    </w:lvl>
    <w:lvl w:ilvl="1" w:tplc="040E0003" w:tentative="1">
      <w:start w:val="1"/>
      <w:numFmt w:val="bullet"/>
      <w:lvlText w:val="o"/>
      <w:lvlJc w:val="left"/>
      <w:pPr>
        <w:ind w:left="1724" w:hanging="360"/>
      </w:pPr>
      <w:rPr>
        <w:rFonts w:ascii="Courier New" w:hAnsi="Courier New" w:cs="Courier New" w:hint="default"/>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137" w15:restartNumberingAfterBreak="0">
    <w:nsid w:val="6DE965E1"/>
    <w:multiLevelType w:val="multilevel"/>
    <w:tmpl w:val="94202440"/>
    <w:lvl w:ilvl="0">
      <w:start w:val="1"/>
      <w:numFmt w:val="decimal"/>
      <w:lvlText w:val="%1."/>
      <w:lvlJc w:val="left"/>
      <w:pPr>
        <w:ind w:left="720" w:hanging="360"/>
      </w:pPr>
      <w:rPr>
        <w:rFonts w:cs="Times New Roman" w:hint="default"/>
      </w:rPr>
    </w:lvl>
    <w:lvl w:ilvl="1">
      <w:start w:val="1"/>
      <w:numFmt w:val="decimal"/>
      <w:isLgl/>
      <w:lvlText w:val="%1.%2"/>
      <w:lvlJc w:val="left"/>
      <w:pPr>
        <w:tabs>
          <w:tab w:val="num" w:pos="720"/>
        </w:tabs>
        <w:ind w:left="720" w:hanging="360"/>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080"/>
        </w:tabs>
        <w:ind w:left="1080" w:hanging="72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440"/>
        </w:tabs>
        <w:ind w:left="1440" w:hanging="108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1800"/>
        </w:tabs>
        <w:ind w:left="1800" w:hanging="1440"/>
      </w:pPr>
      <w:rPr>
        <w:rFonts w:cs="Times New Roman" w:hint="default"/>
      </w:rPr>
    </w:lvl>
    <w:lvl w:ilvl="8">
      <w:start w:val="1"/>
      <w:numFmt w:val="decimal"/>
      <w:isLgl/>
      <w:lvlText w:val="%1.%2.%3.%4.%5.%6.%7.%8.%9"/>
      <w:lvlJc w:val="left"/>
      <w:pPr>
        <w:tabs>
          <w:tab w:val="num" w:pos="2160"/>
        </w:tabs>
        <w:ind w:left="2160" w:hanging="1800"/>
      </w:pPr>
      <w:rPr>
        <w:rFonts w:cs="Times New Roman" w:hint="default"/>
      </w:rPr>
    </w:lvl>
  </w:abstractNum>
  <w:abstractNum w:abstractNumId="138" w15:restartNumberingAfterBreak="0">
    <w:nsid w:val="6E8D5B61"/>
    <w:multiLevelType w:val="multilevel"/>
    <w:tmpl w:val="A8A2BF80"/>
    <w:lvl w:ilvl="0">
      <w:start w:val="1"/>
      <w:numFmt w:val="decimal"/>
      <w:lvlText w:val="%1."/>
      <w:lvlJc w:val="left"/>
      <w:pPr>
        <w:ind w:left="360" w:hanging="360"/>
      </w:pPr>
      <w:rPr>
        <w:rFonts w:ascii="Times New Roman" w:eastAsia="Times New Roman" w:hAnsi="Times New Roman" w:cs="Times New Roman"/>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139" w15:restartNumberingAfterBreak="0">
    <w:nsid w:val="70A7186A"/>
    <w:multiLevelType w:val="hybridMultilevel"/>
    <w:tmpl w:val="92869E92"/>
    <w:lvl w:ilvl="0" w:tplc="707A5930">
      <w:start w:val="1"/>
      <w:numFmt w:val="bullet"/>
      <w:lvlText w:val="–"/>
      <w:lvlJc w:val="left"/>
      <w:pPr>
        <w:ind w:left="720" w:hanging="360"/>
      </w:pPr>
      <w:rPr>
        <w:rFonts w:ascii="Times New Roman" w:hAnsi="Times New Roman" w:cs="Times New Roman" w:hint="default"/>
      </w:rPr>
    </w:lvl>
    <w:lvl w:ilvl="1" w:tplc="040E0003" w:tentative="1">
      <w:start w:val="1"/>
      <w:numFmt w:val="bullet"/>
      <w:lvlText w:val="o"/>
      <w:lvlJc w:val="left"/>
      <w:pPr>
        <w:ind w:left="1440" w:hanging="360"/>
      </w:pPr>
      <w:rPr>
        <w:rFonts w:ascii="Courier New" w:hAnsi="Courier New" w:cs="Arial"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Arial"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Arial" w:hint="default"/>
      </w:rPr>
    </w:lvl>
    <w:lvl w:ilvl="8" w:tplc="040E0005" w:tentative="1">
      <w:start w:val="1"/>
      <w:numFmt w:val="bullet"/>
      <w:lvlText w:val=""/>
      <w:lvlJc w:val="left"/>
      <w:pPr>
        <w:ind w:left="6480" w:hanging="360"/>
      </w:pPr>
      <w:rPr>
        <w:rFonts w:ascii="Wingdings" w:hAnsi="Wingdings" w:hint="default"/>
      </w:rPr>
    </w:lvl>
  </w:abstractNum>
  <w:abstractNum w:abstractNumId="140" w15:restartNumberingAfterBreak="0">
    <w:nsid w:val="70FF3816"/>
    <w:multiLevelType w:val="hybridMultilevel"/>
    <w:tmpl w:val="CB5041EE"/>
    <w:lvl w:ilvl="0" w:tplc="1E9249EE">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hint="default"/>
      </w:rPr>
    </w:lvl>
    <w:lvl w:ilvl="8" w:tplc="040E0005">
      <w:start w:val="1"/>
      <w:numFmt w:val="bullet"/>
      <w:lvlText w:val=""/>
      <w:lvlJc w:val="left"/>
      <w:pPr>
        <w:ind w:left="6480" w:hanging="360"/>
      </w:pPr>
      <w:rPr>
        <w:rFonts w:ascii="Wingdings" w:hAnsi="Wingdings" w:hint="default"/>
      </w:rPr>
    </w:lvl>
  </w:abstractNum>
  <w:abstractNum w:abstractNumId="141" w15:restartNumberingAfterBreak="0">
    <w:nsid w:val="73F9697B"/>
    <w:multiLevelType w:val="hybridMultilevel"/>
    <w:tmpl w:val="B6128820"/>
    <w:lvl w:ilvl="0" w:tplc="46EAF87C">
      <w:start w:val="1"/>
      <w:numFmt w:val="bullet"/>
      <w:lvlText w:val=""/>
      <w:lvlJc w:val="left"/>
      <w:pPr>
        <w:ind w:left="360" w:hanging="360"/>
      </w:pPr>
      <w:rPr>
        <w:rFonts w:ascii="Symbol" w:hAnsi="Symbol" w:hint="default"/>
      </w:rPr>
    </w:lvl>
    <w:lvl w:ilvl="1" w:tplc="040E0003">
      <w:start w:val="1"/>
      <w:numFmt w:val="bullet"/>
      <w:lvlText w:val="o"/>
      <w:lvlJc w:val="left"/>
      <w:pPr>
        <w:ind w:left="1080" w:hanging="360"/>
      </w:pPr>
      <w:rPr>
        <w:rFonts w:ascii="Courier New" w:hAnsi="Courier New" w:hint="default"/>
      </w:rPr>
    </w:lvl>
    <w:lvl w:ilvl="2" w:tplc="040E0005">
      <w:start w:val="1"/>
      <w:numFmt w:val="bullet"/>
      <w:lvlText w:val=""/>
      <w:lvlJc w:val="left"/>
      <w:pPr>
        <w:ind w:left="1800" w:hanging="360"/>
      </w:pPr>
      <w:rPr>
        <w:rFonts w:ascii="Wingdings" w:hAnsi="Wingdings" w:hint="default"/>
      </w:rPr>
    </w:lvl>
    <w:lvl w:ilvl="3" w:tplc="040E0001">
      <w:start w:val="1"/>
      <w:numFmt w:val="bullet"/>
      <w:lvlText w:val=""/>
      <w:lvlJc w:val="left"/>
      <w:pPr>
        <w:ind w:left="2520" w:hanging="360"/>
      </w:pPr>
      <w:rPr>
        <w:rFonts w:ascii="Symbol" w:hAnsi="Symbol" w:hint="default"/>
      </w:rPr>
    </w:lvl>
    <w:lvl w:ilvl="4" w:tplc="040E0003">
      <w:start w:val="1"/>
      <w:numFmt w:val="bullet"/>
      <w:lvlText w:val="o"/>
      <w:lvlJc w:val="left"/>
      <w:pPr>
        <w:ind w:left="3240" w:hanging="360"/>
      </w:pPr>
      <w:rPr>
        <w:rFonts w:ascii="Courier New" w:hAnsi="Courier New" w:hint="default"/>
      </w:rPr>
    </w:lvl>
    <w:lvl w:ilvl="5" w:tplc="040E0005">
      <w:start w:val="1"/>
      <w:numFmt w:val="bullet"/>
      <w:lvlText w:val=""/>
      <w:lvlJc w:val="left"/>
      <w:pPr>
        <w:ind w:left="3960" w:hanging="360"/>
      </w:pPr>
      <w:rPr>
        <w:rFonts w:ascii="Wingdings" w:hAnsi="Wingdings" w:hint="default"/>
      </w:rPr>
    </w:lvl>
    <w:lvl w:ilvl="6" w:tplc="040E0001">
      <w:start w:val="1"/>
      <w:numFmt w:val="bullet"/>
      <w:lvlText w:val=""/>
      <w:lvlJc w:val="left"/>
      <w:pPr>
        <w:ind w:left="4680" w:hanging="360"/>
      </w:pPr>
      <w:rPr>
        <w:rFonts w:ascii="Symbol" w:hAnsi="Symbol" w:hint="default"/>
      </w:rPr>
    </w:lvl>
    <w:lvl w:ilvl="7" w:tplc="040E0003">
      <w:start w:val="1"/>
      <w:numFmt w:val="bullet"/>
      <w:lvlText w:val="o"/>
      <w:lvlJc w:val="left"/>
      <w:pPr>
        <w:ind w:left="5400" w:hanging="360"/>
      </w:pPr>
      <w:rPr>
        <w:rFonts w:ascii="Courier New" w:hAnsi="Courier New" w:hint="default"/>
      </w:rPr>
    </w:lvl>
    <w:lvl w:ilvl="8" w:tplc="040E0005">
      <w:start w:val="1"/>
      <w:numFmt w:val="bullet"/>
      <w:lvlText w:val=""/>
      <w:lvlJc w:val="left"/>
      <w:pPr>
        <w:ind w:left="6120" w:hanging="360"/>
      </w:pPr>
      <w:rPr>
        <w:rFonts w:ascii="Wingdings" w:hAnsi="Wingdings" w:hint="default"/>
      </w:rPr>
    </w:lvl>
  </w:abstractNum>
  <w:abstractNum w:abstractNumId="142" w15:restartNumberingAfterBreak="0">
    <w:nsid w:val="74510A14"/>
    <w:multiLevelType w:val="hybridMultilevel"/>
    <w:tmpl w:val="B4B2BDD0"/>
    <w:lvl w:ilvl="0" w:tplc="7F880752">
      <w:numFmt w:val="bullet"/>
      <w:lvlText w:val="–"/>
      <w:lvlJc w:val="left"/>
      <w:pPr>
        <w:tabs>
          <w:tab w:val="num" w:pos="465"/>
        </w:tabs>
        <w:ind w:left="465" w:hanging="360"/>
      </w:pPr>
      <w:rPr>
        <w:rFonts w:ascii="Times New Roman" w:eastAsia="Times New Roman" w:hAnsi="Times New Roman" w:hint="default"/>
        <w:color w:val="auto"/>
      </w:rPr>
    </w:lvl>
    <w:lvl w:ilvl="1" w:tplc="040E0003">
      <w:start w:val="1"/>
      <w:numFmt w:val="bullet"/>
      <w:lvlText w:val="o"/>
      <w:lvlJc w:val="left"/>
      <w:pPr>
        <w:tabs>
          <w:tab w:val="num" w:pos="1185"/>
        </w:tabs>
        <w:ind w:left="1185" w:hanging="360"/>
      </w:pPr>
      <w:rPr>
        <w:rFonts w:ascii="Courier New" w:hAnsi="Courier New" w:hint="default"/>
      </w:rPr>
    </w:lvl>
    <w:lvl w:ilvl="2" w:tplc="040E0005">
      <w:start w:val="1"/>
      <w:numFmt w:val="bullet"/>
      <w:lvlText w:val=""/>
      <w:lvlJc w:val="left"/>
      <w:pPr>
        <w:tabs>
          <w:tab w:val="num" w:pos="1905"/>
        </w:tabs>
        <w:ind w:left="1905" w:hanging="360"/>
      </w:pPr>
      <w:rPr>
        <w:rFonts w:ascii="Wingdings" w:hAnsi="Wingdings" w:hint="default"/>
      </w:rPr>
    </w:lvl>
    <w:lvl w:ilvl="3" w:tplc="040E0001">
      <w:start w:val="1"/>
      <w:numFmt w:val="bullet"/>
      <w:lvlText w:val=""/>
      <w:lvlJc w:val="left"/>
      <w:pPr>
        <w:tabs>
          <w:tab w:val="num" w:pos="2625"/>
        </w:tabs>
        <w:ind w:left="2625" w:hanging="360"/>
      </w:pPr>
      <w:rPr>
        <w:rFonts w:ascii="Symbol" w:hAnsi="Symbol" w:hint="default"/>
      </w:rPr>
    </w:lvl>
    <w:lvl w:ilvl="4" w:tplc="040E0003">
      <w:start w:val="1"/>
      <w:numFmt w:val="bullet"/>
      <w:lvlText w:val="o"/>
      <w:lvlJc w:val="left"/>
      <w:pPr>
        <w:tabs>
          <w:tab w:val="num" w:pos="3345"/>
        </w:tabs>
        <w:ind w:left="3345" w:hanging="360"/>
      </w:pPr>
      <w:rPr>
        <w:rFonts w:ascii="Courier New" w:hAnsi="Courier New" w:hint="default"/>
      </w:rPr>
    </w:lvl>
    <w:lvl w:ilvl="5" w:tplc="040E0005">
      <w:start w:val="1"/>
      <w:numFmt w:val="bullet"/>
      <w:lvlText w:val=""/>
      <w:lvlJc w:val="left"/>
      <w:pPr>
        <w:tabs>
          <w:tab w:val="num" w:pos="4065"/>
        </w:tabs>
        <w:ind w:left="4065" w:hanging="360"/>
      </w:pPr>
      <w:rPr>
        <w:rFonts w:ascii="Wingdings" w:hAnsi="Wingdings" w:hint="default"/>
      </w:rPr>
    </w:lvl>
    <w:lvl w:ilvl="6" w:tplc="040E0001">
      <w:start w:val="1"/>
      <w:numFmt w:val="bullet"/>
      <w:lvlText w:val=""/>
      <w:lvlJc w:val="left"/>
      <w:pPr>
        <w:tabs>
          <w:tab w:val="num" w:pos="4785"/>
        </w:tabs>
        <w:ind w:left="4785" w:hanging="360"/>
      </w:pPr>
      <w:rPr>
        <w:rFonts w:ascii="Symbol" w:hAnsi="Symbol" w:hint="default"/>
      </w:rPr>
    </w:lvl>
    <w:lvl w:ilvl="7" w:tplc="040E0003">
      <w:start w:val="1"/>
      <w:numFmt w:val="bullet"/>
      <w:lvlText w:val="o"/>
      <w:lvlJc w:val="left"/>
      <w:pPr>
        <w:tabs>
          <w:tab w:val="num" w:pos="5505"/>
        </w:tabs>
        <w:ind w:left="5505" w:hanging="360"/>
      </w:pPr>
      <w:rPr>
        <w:rFonts w:ascii="Courier New" w:hAnsi="Courier New" w:hint="default"/>
      </w:rPr>
    </w:lvl>
    <w:lvl w:ilvl="8" w:tplc="040E0005">
      <w:start w:val="1"/>
      <w:numFmt w:val="bullet"/>
      <w:lvlText w:val=""/>
      <w:lvlJc w:val="left"/>
      <w:pPr>
        <w:tabs>
          <w:tab w:val="num" w:pos="6225"/>
        </w:tabs>
        <w:ind w:left="6225" w:hanging="360"/>
      </w:pPr>
      <w:rPr>
        <w:rFonts w:ascii="Wingdings" w:hAnsi="Wingdings" w:hint="default"/>
      </w:rPr>
    </w:lvl>
  </w:abstractNum>
  <w:abstractNum w:abstractNumId="143" w15:restartNumberingAfterBreak="0">
    <w:nsid w:val="74744A20"/>
    <w:multiLevelType w:val="hybridMultilevel"/>
    <w:tmpl w:val="0336ACEA"/>
    <w:lvl w:ilvl="0" w:tplc="707A5930">
      <w:start w:val="1"/>
      <w:numFmt w:val="bullet"/>
      <w:lvlText w:val="–"/>
      <w:lvlJc w:val="left"/>
      <w:pPr>
        <w:tabs>
          <w:tab w:val="num" w:pos="720"/>
        </w:tabs>
        <w:ind w:left="720" w:hanging="360"/>
      </w:pPr>
      <w:rPr>
        <w:rFonts w:ascii="Times New Roman" w:hAnsi="Times New Roman" w:hint="default"/>
      </w:rPr>
    </w:lvl>
    <w:lvl w:ilvl="1" w:tplc="040E0003">
      <w:start w:val="1"/>
      <w:numFmt w:val="bullet"/>
      <w:lvlText w:val="o"/>
      <w:lvlJc w:val="left"/>
      <w:pPr>
        <w:tabs>
          <w:tab w:val="num" w:pos="1440"/>
        </w:tabs>
        <w:ind w:left="1440" w:hanging="360"/>
      </w:pPr>
      <w:rPr>
        <w:rFonts w:ascii="Courier New" w:hAnsi="Courier New" w:hint="default"/>
      </w:rPr>
    </w:lvl>
    <w:lvl w:ilvl="2" w:tplc="040E0005">
      <w:start w:val="1"/>
      <w:numFmt w:val="bullet"/>
      <w:lvlText w:val=""/>
      <w:lvlJc w:val="left"/>
      <w:pPr>
        <w:tabs>
          <w:tab w:val="num" w:pos="2160"/>
        </w:tabs>
        <w:ind w:left="2160" w:hanging="360"/>
      </w:pPr>
      <w:rPr>
        <w:rFonts w:ascii="Wingdings" w:hAnsi="Wingdings" w:hint="default"/>
      </w:rPr>
    </w:lvl>
    <w:lvl w:ilvl="3" w:tplc="040E0001">
      <w:start w:val="1"/>
      <w:numFmt w:val="bullet"/>
      <w:lvlText w:val=""/>
      <w:lvlJc w:val="left"/>
      <w:pPr>
        <w:tabs>
          <w:tab w:val="num" w:pos="2880"/>
        </w:tabs>
        <w:ind w:left="2880" w:hanging="360"/>
      </w:pPr>
      <w:rPr>
        <w:rFonts w:ascii="Symbol" w:hAnsi="Symbol" w:hint="default"/>
      </w:rPr>
    </w:lvl>
    <w:lvl w:ilvl="4" w:tplc="040E0003">
      <w:start w:val="1"/>
      <w:numFmt w:val="bullet"/>
      <w:lvlText w:val="o"/>
      <w:lvlJc w:val="left"/>
      <w:pPr>
        <w:tabs>
          <w:tab w:val="num" w:pos="3600"/>
        </w:tabs>
        <w:ind w:left="3600" w:hanging="360"/>
      </w:pPr>
      <w:rPr>
        <w:rFonts w:ascii="Courier New" w:hAnsi="Courier New" w:hint="default"/>
      </w:rPr>
    </w:lvl>
    <w:lvl w:ilvl="5" w:tplc="040E0005">
      <w:start w:val="1"/>
      <w:numFmt w:val="bullet"/>
      <w:lvlText w:val=""/>
      <w:lvlJc w:val="left"/>
      <w:pPr>
        <w:tabs>
          <w:tab w:val="num" w:pos="4320"/>
        </w:tabs>
        <w:ind w:left="4320" w:hanging="360"/>
      </w:pPr>
      <w:rPr>
        <w:rFonts w:ascii="Wingdings" w:hAnsi="Wingdings" w:hint="default"/>
      </w:rPr>
    </w:lvl>
    <w:lvl w:ilvl="6" w:tplc="040E0001">
      <w:start w:val="1"/>
      <w:numFmt w:val="bullet"/>
      <w:lvlText w:val=""/>
      <w:lvlJc w:val="left"/>
      <w:pPr>
        <w:tabs>
          <w:tab w:val="num" w:pos="5040"/>
        </w:tabs>
        <w:ind w:left="5040" w:hanging="360"/>
      </w:pPr>
      <w:rPr>
        <w:rFonts w:ascii="Symbol" w:hAnsi="Symbol" w:hint="default"/>
      </w:rPr>
    </w:lvl>
    <w:lvl w:ilvl="7" w:tplc="040E0003">
      <w:start w:val="1"/>
      <w:numFmt w:val="bullet"/>
      <w:lvlText w:val="o"/>
      <w:lvlJc w:val="left"/>
      <w:pPr>
        <w:tabs>
          <w:tab w:val="num" w:pos="5760"/>
        </w:tabs>
        <w:ind w:left="5760" w:hanging="360"/>
      </w:pPr>
      <w:rPr>
        <w:rFonts w:ascii="Courier New" w:hAnsi="Courier New" w:hint="default"/>
      </w:rPr>
    </w:lvl>
    <w:lvl w:ilvl="8" w:tplc="040E0005">
      <w:start w:val="1"/>
      <w:numFmt w:val="bullet"/>
      <w:lvlText w:val=""/>
      <w:lvlJc w:val="left"/>
      <w:pPr>
        <w:tabs>
          <w:tab w:val="num" w:pos="6480"/>
        </w:tabs>
        <w:ind w:left="6480" w:hanging="360"/>
      </w:pPr>
      <w:rPr>
        <w:rFonts w:ascii="Wingdings" w:hAnsi="Wingdings" w:hint="default"/>
      </w:rPr>
    </w:lvl>
  </w:abstractNum>
  <w:abstractNum w:abstractNumId="144" w15:restartNumberingAfterBreak="0">
    <w:nsid w:val="763659EC"/>
    <w:multiLevelType w:val="hybridMultilevel"/>
    <w:tmpl w:val="FAA665C4"/>
    <w:lvl w:ilvl="0" w:tplc="1E9249EE">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5" w15:restartNumberingAfterBreak="0">
    <w:nsid w:val="763805A1"/>
    <w:multiLevelType w:val="hybridMultilevel"/>
    <w:tmpl w:val="33C6B692"/>
    <w:lvl w:ilvl="0" w:tplc="1E9249EE">
      <w:start w:val="1"/>
      <w:numFmt w:val="bullet"/>
      <w:lvlText w:val=""/>
      <w:lvlJc w:val="left"/>
      <w:pPr>
        <w:ind w:left="360" w:hanging="360"/>
      </w:pPr>
      <w:rPr>
        <w:rFonts w:ascii="Symbol" w:hAnsi="Symbol" w:hint="default"/>
      </w:rPr>
    </w:lvl>
    <w:lvl w:ilvl="1" w:tplc="040E0003">
      <w:start w:val="1"/>
      <w:numFmt w:val="bullet"/>
      <w:lvlText w:val="o"/>
      <w:lvlJc w:val="left"/>
      <w:pPr>
        <w:ind w:left="1080" w:hanging="360"/>
      </w:pPr>
      <w:rPr>
        <w:rFonts w:ascii="Courier New" w:hAnsi="Courier New" w:hint="default"/>
      </w:rPr>
    </w:lvl>
    <w:lvl w:ilvl="2" w:tplc="040E0005">
      <w:start w:val="1"/>
      <w:numFmt w:val="bullet"/>
      <w:lvlText w:val=""/>
      <w:lvlJc w:val="left"/>
      <w:pPr>
        <w:ind w:left="1800" w:hanging="360"/>
      </w:pPr>
      <w:rPr>
        <w:rFonts w:ascii="Wingdings" w:hAnsi="Wingdings" w:hint="default"/>
      </w:rPr>
    </w:lvl>
    <w:lvl w:ilvl="3" w:tplc="040E0001">
      <w:start w:val="1"/>
      <w:numFmt w:val="bullet"/>
      <w:lvlText w:val=""/>
      <w:lvlJc w:val="left"/>
      <w:pPr>
        <w:ind w:left="2520" w:hanging="360"/>
      </w:pPr>
      <w:rPr>
        <w:rFonts w:ascii="Symbol" w:hAnsi="Symbol" w:hint="default"/>
      </w:rPr>
    </w:lvl>
    <w:lvl w:ilvl="4" w:tplc="040E0003">
      <w:start w:val="1"/>
      <w:numFmt w:val="bullet"/>
      <w:lvlText w:val="o"/>
      <w:lvlJc w:val="left"/>
      <w:pPr>
        <w:ind w:left="3240" w:hanging="360"/>
      </w:pPr>
      <w:rPr>
        <w:rFonts w:ascii="Courier New" w:hAnsi="Courier New" w:hint="default"/>
      </w:rPr>
    </w:lvl>
    <w:lvl w:ilvl="5" w:tplc="040E0005">
      <w:start w:val="1"/>
      <w:numFmt w:val="bullet"/>
      <w:lvlText w:val=""/>
      <w:lvlJc w:val="left"/>
      <w:pPr>
        <w:ind w:left="3960" w:hanging="360"/>
      </w:pPr>
      <w:rPr>
        <w:rFonts w:ascii="Wingdings" w:hAnsi="Wingdings" w:hint="default"/>
      </w:rPr>
    </w:lvl>
    <w:lvl w:ilvl="6" w:tplc="040E0001">
      <w:start w:val="1"/>
      <w:numFmt w:val="bullet"/>
      <w:lvlText w:val=""/>
      <w:lvlJc w:val="left"/>
      <w:pPr>
        <w:ind w:left="4680" w:hanging="360"/>
      </w:pPr>
      <w:rPr>
        <w:rFonts w:ascii="Symbol" w:hAnsi="Symbol" w:hint="default"/>
      </w:rPr>
    </w:lvl>
    <w:lvl w:ilvl="7" w:tplc="040E0003">
      <w:start w:val="1"/>
      <w:numFmt w:val="bullet"/>
      <w:lvlText w:val="o"/>
      <w:lvlJc w:val="left"/>
      <w:pPr>
        <w:ind w:left="5400" w:hanging="360"/>
      </w:pPr>
      <w:rPr>
        <w:rFonts w:ascii="Courier New" w:hAnsi="Courier New" w:hint="default"/>
      </w:rPr>
    </w:lvl>
    <w:lvl w:ilvl="8" w:tplc="040E0005">
      <w:start w:val="1"/>
      <w:numFmt w:val="bullet"/>
      <w:lvlText w:val=""/>
      <w:lvlJc w:val="left"/>
      <w:pPr>
        <w:ind w:left="6120" w:hanging="360"/>
      </w:pPr>
      <w:rPr>
        <w:rFonts w:ascii="Wingdings" w:hAnsi="Wingdings" w:hint="default"/>
      </w:rPr>
    </w:lvl>
  </w:abstractNum>
  <w:abstractNum w:abstractNumId="146" w15:restartNumberingAfterBreak="0">
    <w:nsid w:val="76DF1EFF"/>
    <w:multiLevelType w:val="hybridMultilevel"/>
    <w:tmpl w:val="C9AC4D92"/>
    <w:lvl w:ilvl="0" w:tplc="9C70F70E">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147" w15:restartNumberingAfterBreak="0">
    <w:nsid w:val="77A430F7"/>
    <w:multiLevelType w:val="hybridMultilevel"/>
    <w:tmpl w:val="EC76301A"/>
    <w:lvl w:ilvl="0" w:tplc="9C70F70E">
      <w:start w:val="1"/>
      <w:numFmt w:val="decimal"/>
      <w:lvlText w:val="%1."/>
      <w:lvlJc w:val="left"/>
      <w:pPr>
        <w:ind w:left="720" w:hanging="360"/>
      </w:pPr>
      <w:rPr>
        <w:rFonts w:ascii="Times New Roman" w:hAnsi="Times New Roman" w:cs="Times New Roman" w:hint="default"/>
        <w:b w:val="0"/>
        <w:sz w:val="32"/>
      </w:rPr>
    </w:lvl>
    <w:lvl w:ilvl="1" w:tplc="040E0003" w:tentative="1">
      <w:start w:val="1"/>
      <w:numFmt w:val="lowerLetter"/>
      <w:lvlText w:val="%2."/>
      <w:lvlJc w:val="left"/>
      <w:pPr>
        <w:ind w:left="1440" w:hanging="360"/>
      </w:pPr>
      <w:rPr>
        <w:rFonts w:cs="Times New Roman"/>
      </w:rPr>
    </w:lvl>
    <w:lvl w:ilvl="2" w:tplc="040E0005" w:tentative="1">
      <w:start w:val="1"/>
      <w:numFmt w:val="lowerRoman"/>
      <w:lvlText w:val="%3."/>
      <w:lvlJc w:val="right"/>
      <w:pPr>
        <w:ind w:left="2160" w:hanging="180"/>
      </w:pPr>
      <w:rPr>
        <w:rFonts w:cs="Times New Roman"/>
      </w:rPr>
    </w:lvl>
    <w:lvl w:ilvl="3" w:tplc="040E0001" w:tentative="1">
      <w:start w:val="1"/>
      <w:numFmt w:val="decimal"/>
      <w:lvlText w:val="%4."/>
      <w:lvlJc w:val="left"/>
      <w:pPr>
        <w:ind w:left="2880" w:hanging="360"/>
      </w:pPr>
      <w:rPr>
        <w:rFonts w:cs="Times New Roman"/>
      </w:rPr>
    </w:lvl>
    <w:lvl w:ilvl="4" w:tplc="040E0003" w:tentative="1">
      <w:start w:val="1"/>
      <w:numFmt w:val="lowerLetter"/>
      <w:lvlText w:val="%5."/>
      <w:lvlJc w:val="left"/>
      <w:pPr>
        <w:ind w:left="3600" w:hanging="360"/>
      </w:pPr>
      <w:rPr>
        <w:rFonts w:cs="Times New Roman"/>
      </w:rPr>
    </w:lvl>
    <w:lvl w:ilvl="5" w:tplc="040E0005" w:tentative="1">
      <w:start w:val="1"/>
      <w:numFmt w:val="lowerRoman"/>
      <w:lvlText w:val="%6."/>
      <w:lvlJc w:val="right"/>
      <w:pPr>
        <w:ind w:left="4320" w:hanging="180"/>
      </w:pPr>
      <w:rPr>
        <w:rFonts w:cs="Times New Roman"/>
      </w:rPr>
    </w:lvl>
    <w:lvl w:ilvl="6" w:tplc="040E0001" w:tentative="1">
      <w:start w:val="1"/>
      <w:numFmt w:val="decimal"/>
      <w:lvlText w:val="%7."/>
      <w:lvlJc w:val="left"/>
      <w:pPr>
        <w:ind w:left="5040" w:hanging="360"/>
      </w:pPr>
      <w:rPr>
        <w:rFonts w:cs="Times New Roman"/>
      </w:rPr>
    </w:lvl>
    <w:lvl w:ilvl="7" w:tplc="040E0003" w:tentative="1">
      <w:start w:val="1"/>
      <w:numFmt w:val="lowerLetter"/>
      <w:lvlText w:val="%8."/>
      <w:lvlJc w:val="left"/>
      <w:pPr>
        <w:ind w:left="5760" w:hanging="360"/>
      </w:pPr>
      <w:rPr>
        <w:rFonts w:cs="Times New Roman"/>
      </w:rPr>
    </w:lvl>
    <w:lvl w:ilvl="8" w:tplc="040E0005" w:tentative="1">
      <w:start w:val="1"/>
      <w:numFmt w:val="lowerRoman"/>
      <w:lvlText w:val="%9."/>
      <w:lvlJc w:val="right"/>
      <w:pPr>
        <w:ind w:left="6480" w:hanging="180"/>
      </w:pPr>
      <w:rPr>
        <w:rFonts w:cs="Times New Roman"/>
      </w:rPr>
    </w:lvl>
  </w:abstractNum>
  <w:abstractNum w:abstractNumId="148" w15:restartNumberingAfterBreak="0">
    <w:nsid w:val="781D55A3"/>
    <w:multiLevelType w:val="hybridMultilevel"/>
    <w:tmpl w:val="78B63A5A"/>
    <w:lvl w:ilvl="0" w:tplc="69F8E06E">
      <w:numFmt w:val="bullet"/>
      <w:lvlText w:val="–"/>
      <w:lvlJc w:val="left"/>
      <w:pPr>
        <w:ind w:left="928" w:hanging="360"/>
      </w:pPr>
      <w:rPr>
        <w:rFonts w:ascii="Times New Roman" w:eastAsia="Times New Roman" w:hAnsi="Times New Roman" w:cs="Times New Roman" w:hint="default"/>
      </w:rPr>
    </w:lvl>
    <w:lvl w:ilvl="1" w:tplc="040E0003" w:tentative="1">
      <w:start w:val="1"/>
      <w:numFmt w:val="bullet"/>
      <w:lvlText w:val="o"/>
      <w:lvlJc w:val="left"/>
      <w:pPr>
        <w:ind w:left="1724" w:hanging="360"/>
      </w:pPr>
      <w:rPr>
        <w:rFonts w:ascii="Courier New" w:hAnsi="Courier New" w:cs="Courier New" w:hint="default"/>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149" w15:restartNumberingAfterBreak="0">
    <w:nsid w:val="78FA61BD"/>
    <w:multiLevelType w:val="hybridMultilevel"/>
    <w:tmpl w:val="5372B138"/>
    <w:lvl w:ilvl="0" w:tplc="54F22ED6">
      <w:start w:val="3"/>
      <w:numFmt w:val="decimal"/>
      <w:lvlText w:val="%1."/>
      <w:lvlJc w:val="left"/>
      <w:pPr>
        <w:ind w:left="717" w:hanging="360"/>
      </w:pPr>
      <w:rPr>
        <w:rFonts w:cs="Times New Roman" w:hint="default"/>
      </w:rPr>
    </w:lvl>
    <w:lvl w:ilvl="1" w:tplc="040E0019" w:tentative="1">
      <w:start w:val="1"/>
      <w:numFmt w:val="lowerLetter"/>
      <w:lvlText w:val="%2."/>
      <w:lvlJc w:val="left"/>
      <w:pPr>
        <w:ind w:left="1437" w:hanging="360"/>
      </w:pPr>
      <w:rPr>
        <w:rFonts w:cs="Times New Roman"/>
      </w:rPr>
    </w:lvl>
    <w:lvl w:ilvl="2" w:tplc="040E001B" w:tentative="1">
      <w:start w:val="1"/>
      <w:numFmt w:val="lowerRoman"/>
      <w:lvlText w:val="%3."/>
      <w:lvlJc w:val="right"/>
      <w:pPr>
        <w:ind w:left="2157" w:hanging="180"/>
      </w:pPr>
      <w:rPr>
        <w:rFonts w:cs="Times New Roman"/>
      </w:rPr>
    </w:lvl>
    <w:lvl w:ilvl="3" w:tplc="040E000F" w:tentative="1">
      <w:start w:val="1"/>
      <w:numFmt w:val="decimal"/>
      <w:lvlText w:val="%4."/>
      <w:lvlJc w:val="left"/>
      <w:pPr>
        <w:ind w:left="2877" w:hanging="360"/>
      </w:pPr>
      <w:rPr>
        <w:rFonts w:cs="Times New Roman"/>
      </w:rPr>
    </w:lvl>
    <w:lvl w:ilvl="4" w:tplc="040E0019" w:tentative="1">
      <w:start w:val="1"/>
      <w:numFmt w:val="lowerLetter"/>
      <w:lvlText w:val="%5."/>
      <w:lvlJc w:val="left"/>
      <w:pPr>
        <w:ind w:left="3597" w:hanging="360"/>
      </w:pPr>
      <w:rPr>
        <w:rFonts w:cs="Times New Roman"/>
      </w:rPr>
    </w:lvl>
    <w:lvl w:ilvl="5" w:tplc="040E001B" w:tentative="1">
      <w:start w:val="1"/>
      <w:numFmt w:val="lowerRoman"/>
      <w:lvlText w:val="%6."/>
      <w:lvlJc w:val="right"/>
      <w:pPr>
        <w:ind w:left="4317" w:hanging="180"/>
      </w:pPr>
      <w:rPr>
        <w:rFonts w:cs="Times New Roman"/>
      </w:rPr>
    </w:lvl>
    <w:lvl w:ilvl="6" w:tplc="040E000F" w:tentative="1">
      <w:start w:val="1"/>
      <w:numFmt w:val="decimal"/>
      <w:lvlText w:val="%7."/>
      <w:lvlJc w:val="left"/>
      <w:pPr>
        <w:ind w:left="5037" w:hanging="360"/>
      </w:pPr>
      <w:rPr>
        <w:rFonts w:cs="Times New Roman"/>
      </w:rPr>
    </w:lvl>
    <w:lvl w:ilvl="7" w:tplc="040E0019" w:tentative="1">
      <w:start w:val="1"/>
      <w:numFmt w:val="lowerLetter"/>
      <w:lvlText w:val="%8."/>
      <w:lvlJc w:val="left"/>
      <w:pPr>
        <w:ind w:left="5757" w:hanging="360"/>
      </w:pPr>
      <w:rPr>
        <w:rFonts w:cs="Times New Roman"/>
      </w:rPr>
    </w:lvl>
    <w:lvl w:ilvl="8" w:tplc="040E001B" w:tentative="1">
      <w:start w:val="1"/>
      <w:numFmt w:val="lowerRoman"/>
      <w:lvlText w:val="%9."/>
      <w:lvlJc w:val="right"/>
      <w:pPr>
        <w:ind w:left="6477" w:hanging="180"/>
      </w:pPr>
      <w:rPr>
        <w:rFonts w:cs="Times New Roman"/>
      </w:rPr>
    </w:lvl>
  </w:abstractNum>
  <w:abstractNum w:abstractNumId="150" w15:restartNumberingAfterBreak="0">
    <w:nsid w:val="793778D6"/>
    <w:multiLevelType w:val="hybridMultilevel"/>
    <w:tmpl w:val="DB9CA71C"/>
    <w:lvl w:ilvl="0" w:tplc="46EAF87C">
      <w:start w:val="1"/>
      <w:numFmt w:val="bullet"/>
      <w:lvlText w:val=""/>
      <w:lvlJc w:val="left"/>
      <w:pPr>
        <w:ind w:left="360" w:hanging="360"/>
      </w:pPr>
      <w:rPr>
        <w:rFonts w:ascii="Symbol" w:hAnsi="Symbol" w:hint="default"/>
      </w:rPr>
    </w:lvl>
    <w:lvl w:ilvl="1" w:tplc="040E0003">
      <w:start w:val="1"/>
      <w:numFmt w:val="bullet"/>
      <w:lvlText w:val="o"/>
      <w:lvlJc w:val="left"/>
      <w:pPr>
        <w:ind w:left="1080" w:hanging="360"/>
      </w:pPr>
      <w:rPr>
        <w:rFonts w:ascii="Courier New" w:hAnsi="Courier New" w:hint="default"/>
      </w:rPr>
    </w:lvl>
    <w:lvl w:ilvl="2" w:tplc="040E0005">
      <w:start w:val="1"/>
      <w:numFmt w:val="bullet"/>
      <w:lvlText w:val=""/>
      <w:lvlJc w:val="left"/>
      <w:pPr>
        <w:ind w:left="1800" w:hanging="360"/>
      </w:pPr>
      <w:rPr>
        <w:rFonts w:ascii="Wingdings" w:hAnsi="Wingdings" w:hint="default"/>
      </w:rPr>
    </w:lvl>
    <w:lvl w:ilvl="3" w:tplc="040E0001">
      <w:start w:val="1"/>
      <w:numFmt w:val="bullet"/>
      <w:lvlText w:val=""/>
      <w:lvlJc w:val="left"/>
      <w:pPr>
        <w:ind w:left="2520" w:hanging="360"/>
      </w:pPr>
      <w:rPr>
        <w:rFonts w:ascii="Symbol" w:hAnsi="Symbol" w:hint="default"/>
      </w:rPr>
    </w:lvl>
    <w:lvl w:ilvl="4" w:tplc="040E0003">
      <w:start w:val="1"/>
      <w:numFmt w:val="bullet"/>
      <w:lvlText w:val="o"/>
      <w:lvlJc w:val="left"/>
      <w:pPr>
        <w:ind w:left="3240" w:hanging="360"/>
      </w:pPr>
      <w:rPr>
        <w:rFonts w:ascii="Courier New" w:hAnsi="Courier New" w:hint="default"/>
      </w:rPr>
    </w:lvl>
    <w:lvl w:ilvl="5" w:tplc="040E0005">
      <w:start w:val="1"/>
      <w:numFmt w:val="bullet"/>
      <w:lvlText w:val=""/>
      <w:lvlJc w:val="left"/>
      <w:pPr>
        <w:ind w:left="3960" w:hanging="360"/>
      </w:pPr>
      <w:rPr>
        <w:rFonts w:ascii="Wingdings" w:hAnsi="Wingdings" w:hint="default"/>
      </w:rPr>
    </w:lvl>
    <w:lvl w:ilvl="6" w:tplc="040E0001">
      <w:start w:val="1"/>
      <w:numFmt w:val="bullet"/>
      <w:lvlText w:val=""/>
      <w:lvlJc w:val="left"/>
      <w:pPr>
        <w:ind w:left="4680" w:hanging="360"/>
      </w:pPr>
      <w:rPr>
        <w:rFonts w:ascii="Symbol" w:hAnsi="Symbol" w:hint="default"/>
      </w:rPr>
    </w:lvl>
    <w:lvl w:ilvl="7" w:tplc="040E0003">
      <w:start w:val="1"/>
      <w:numFmt w:val="bullet"/>
      <w:lvlText w:val="o"/>
      <w:lvlJc w:val="left"/>
      <w:pPr>
        <w:ind w:left="5400" w:hanging="360"/>
      </w:pPr>
      <w:rPr>
        <w:rFonts w:ascii="Courier New" w:hAnsi="Courier New" w:hint="default"/>
      </w:rPr>
    </w:lvl>
    <w:lvl w:ilvl="8" w:tplc="040E0005">
      <w:start w:val="1"/>
      <w:numFmt w:val="bullet"/>
      <w:lvlText w:val=""/>
      <w:lvlJc w:val="left"/>
      <w:pPr>
        <w:ind w:left="6120" w:hanging="360"/>
      </w:pPr>
      <w:rPr>
        <w:rFonts w:ascii="Wingdings" w:hAnsi="Wingdings" w:hint="default"/>
      </w:rPr>
    </w:lvl>
  </w:abstractNum>
  <w:abstractNum w:abstractNumId="151" w15:restartNumberingAfterBreak="0">
    <w:nsid w:val="7C7C730F"/>
    <w:multiLevelType w:val="hybridMultilevel"/>
    <w:tmpl w:val="9614FF52"/>
    <w:lvl w:ilvl="0" w:tplc="46EAF87C">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Arial"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Arial"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Arial" w:hint="default"/>
      </w:rPr>
    </w:lvl>
    <w:lvl w:ilvl="8" w:tplc="040E0005" w:tentative="1">
      <w:start w:val="1"/>
      <w:numFmt w:val="bullet"/>
      <w:lvlText w:val=""/>
      <w:lvlJc w:val="left"/>
      <w:pPr>
        <w:ind w:left="6120" w:hanging="360"/>
      </w:pPr>
      <w:rPr>
        <w:rFonts w:ascii="Wingdings" w:hAnsi="Wingdings" w:hint="default"/>
      </w:rPr>
    </w:lvl>
  </w:abstractNum>
  <w:abstractNum w:abstractNumId="152" w15:restartNumberingAfterBreak="0">
    <w:nsid w:val="7E832B86"/>
    <w:multiLevelType w:val="hybridMultilevel"/>
    <w:tmpl w:val="F6A2681E"/>
    <w:lvl w:ilvl="0" w:tplc="9C70F70E">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num w:numId="1">
    <w:abstractNumId w:val="103"/>
  </w:num>
  <w:num w:numId="2">
    <w:abstractNumId w:val="81"/>
  </w:num>
  <w:num w:numId="3">
    <w:abstractNumId w:val="60"/>
  </w:num>
  <w:num w:numId="4">
    <w:abstractNumId w:val="122"/>
  </w:num>
  <w:num w:numId="5">
    <w:abstractNumId w:val="125"/>
  </w:num>
  <w:num w:numId="6">
    <w:abstractNumId w:val="27"/>
  </w:num>
  <w:num w:numId="7">
    <w:abstractNumId w:val="72"/>
  </w:num>
  <w:num w:numId="8">
    <w:abstractNumId w:val="137"/>
  </w:num>
  <w:num w:numId="9">
    <w:abstractNumId w:val="133"/>
  </w:num>
  <w:num w:numId="10">
    <w:abstractNumId w:val="85"/>
  </w:num>
  <w:num w:numId="11">
    <w:abstractNumId w:val="131"/>
  </w:num>
  <w:num w:numId="12">
    <w:abstractNumId w:val="64"/>
  </w:num>
  <w:num w:numId="13">
    <w:abstractNumId w:val="50"/>
  </w:num>
  <w:num w:numId="14">
    <w:abstractNumId w:val="108"/>
  </w:num>
  <w:num w:numId="15">
    <w:abstractNumId w:val="8"/>
  </w:num>
  <w:num w:numId="16">
    <w:abstractNumId w:val="98"/>
  </w:num>
  <w:num w:numId="17">
    <w:abstractNumId w:val="2"/>
  </w:num>
  <w:num w:numId="18">
    <w:abstractNumId w:val="102"/>
  </w:num>
  <w:num w:numId="19">
    <w:abstractNumId w:val="45"/>
  </w:num>
  <w:num w:numId="20">
    <w:abstractNumId w:val="83"/>
  </w:num>
  <w:num w:numId="21">
    <w:abstractNumId w:val="129"/>
  </w:num>
  <w:num w:numId="22">
    <w:abstractNumId w:val="71"/>
  </w:num>
  <w:num w:numId="23">
    <w:abstractNumId w:val="80"/>
  </w:num>
  <w:num w:numId="24">
    <w:abstractNumId w:val="70"/>
  </w:num>
  <w:num w:numId="25">
    <w:abstractNumId w:val="7"/>
  </w:num>
  <w:num w:numId="26">
    <w:abstractNumId w:val="0"/>
    <w:lvlOverride w:ilvl="0">
      <w:lvl w:ilvl="0">
        <w:start w:val="1"/>
        <w:numFmt w:val="bullet"/>
        <w:lvlText w:val=""/>
        <w:legacy w:legacy="1" w:legacySpace="0" w:legacyIndent="360"/>
        <w:lvlJc w:val="left"/>
        <w:pPr>
          <w:ind w:left="720" w:hanging="360"/>
        </w:pPr>
        <w:rPr>
          <w:rFonts w:ascii="Symbol" w:hAnsi="Symbol" w:hint="default"/>
        </w:rPr>
      </w:lvl>
    </w:lvlOverride>
  </w:num>
  <w:num w:numId="27">
    <w:abstractNumId w:val="17"/>
  </w:num>
  <w:num w:numId="28">
    <w:abstractNumId w:val="82"/>
  </w:num>
  <w:num w:numId="29">
    <w:abstractNumId w:val="130"/>
  </w:num>
  <w:num w:numId="30">
    <w:abstractNumId w:val="59"/>
  </w:num>
  <w:num w:numId="31">
    <w:abstractNumId w:val="28"/>
  </w:num>
  <w:num w:numId="32">
    <w:abstractNumId w:val="142"/>
  </w:num>
  <w:num w:numId="33">
    <w:abstractNumId w:val="132"/>
  </w:num>
  <w:num w:numId="34">
    <w:abstractNumId w:val="74"/>
  </w:num>
  <w:num w:numId="35">
    <w:abstractNumId w:val="73"/>
  </w:num>
  <w:num w:numId="36">
    <w:abstractNumId w:val="135"/>
  </w:num>
  <w:num w:numId="37">
    <w:abstractNumId w:val="4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52"/>
  </w:num>
  <w:num w:numId="39">
    <w:abstractNumId w:val="69"/>
  </w:num>
  <w:num w:numId="40">
    <w:abstractNumId w:val="120"/>
  </w:num>
  <w:num w:numId="41">
    <w:abstractNumId w:val="6"/>
  </w:num>
  <w:num w:numId="42">
    <w:abstractNumId w:val="15"/>
  </w:num>
  <w:num w:numId="43">
    <w:abstractNumId w:val="30"/>
  </w:num>
  <w:num w:numId="44">
    <w:abstractNumId w:val="58"/>
  </w:num>
  <w:num w:numId="45">
    <w:abstractNumId w:val="104"/>
  </w:num>
  <w:num w:numId="46">
    <w:abstractNumId w:val="148"/>
  </w:num>
  <w:num w:numId="47">
    <w:abstractNumId w:val="20"/>
  </w:num>
  <w:num w:numId="48">
    <w:abstractNumId w:val="111"/>
  </w:num>
  <w:num w:numId="49">
    <w:abstractNumId w:val="136"/>
  </w:num>
  <w:num w:numId="50">
    <w:abstractNumId w:val="147"/>
  </w:num>
  <w:num w:numId="51">
    <w:abstractNumId w:val="112"/>
  </w:num>
  <w:num w:numId="52">
    <w:abstractNumId w:val="33"/>
  </w:num>
  <w:num w:numId="53">
    <w:abstractNumId w:val="84"/>
  </w:num>
  <w:num w:numId="54">
    <w:abstractNumId w:val="47"/>
  </w:num>
  <w:num w:numId="55">
    <w:abstractNumId w:val="42"/>
  </w:num>
  <w:num w:numId="56">
    <w:abstractNumId w:val="13"/>
  </w:num>
  <w:num w:numId="57">
    <w:abstractNumId w:val="65"/>
  </w:num>
  <w:num w:numId="58">
    <w:abstractNumId w:val="113"/>
  </w:num>
  <w:num w:numId="59">
    <w:abstractNumId w:val="101"/>
  </w:num>
  <w:num w:numId="60">
    <w:abstractNumId w:val="32"/>
  </w:num>
  <w:num w:numId="61">
    <w:abstractNumId w:val="145"/>
  </w:num>
  <w:num w:numId="62">
    <w:abstractNumId w:val="67"/>
  </w:num>
  <w:num w:numId="63">
    <w:abstractNumId w:val="140"/>
  </w:num>
  <w:num w:numId="64">
    <w:abstractNumId w:val="43"/>
  </w:num>
  <w:num w:numId="65">
    <w:abstractNumId w:val="38"/>
  </w:num>
  <w:num w:numId="66">
    <w:abstractNumId w:val="23"/>
  </w:num>
  <w:num w:numId="67">
    <w:abstractNumId w:val="3"/>
  </w:num>
  <w:num w:numId="68">
    <w:abstractNumId w:val="127"/>
  </w:num>
  <w:num w:numId="69">
    <w:abstractNumId w:val="79"/>
  </w:num>
  <w:num w:numId="70">
    <w:abstractNumId w:val="31"/>
  </w:num>
  <w:num w:numId="71">
    <w:abstractNumId w:val="62"/>
  </w:num>
  <w:num w:numId="72">
    <w:abstractNumId w:val="37"/>
  </w:num>
  <w:num w:numId="73">
    <w:abstractNumId w:val="10"/>
  </w:num>
  <w:num w:numId="74">
    <w:abstractNumId w:val="124"/>
  </w:num>
  <w:num w:numId="75">
    <w:abstractNumId w:val="93"/>
  </w:num>
  <w:num w:numId="76">
    <w:abstractNumId w:val="29"/>
  </w:num>
  <w:num w:numId="77">
    <w:abstractNumId w:val="97"/>
  </w:num>
  <w:num w:numId="78">
    <w:abstractNumId w:val="116"/>
  </w:num>
  <w:num w:numId="79">
    <w:abstractNumId w:val="78"/>
  </w:num>
  <w:num w:numId="80">
    <w:abstractNumId w:val="119"/>
  </w:num>
  <w:num w:numId="81">
    <w:abstractNumId w:val="61"/>
  </w:num>
  <w:num w:numId="82">
    <w:abstractNumId w:val="14"/>
  </w:num>
  <w:num w:numId="83">
    <w:abstractNumId w:val="146"/>
  </w:num>
  <w:num w:numId="84">
    <w:abstractNumId w:val="152"/>
  </w:num>
  <w:num w:numId="85">
    <w:abstractNumId w:val="19"/>
  </w:num>
  <w:num w:numId="86">
    <w:abstractNumId w:val="51"/>
  </w:num>
  <w:num w:numId="87">
    <w:abstractNumId w:val="21"/>
  </w:num>
  <w:num w:numId="88">
    <w:abstractNumId w:val="114"/>
  </w:num>
  <w:num w:numId="89">
    <w:abstractNumId w:val="106"/>
  </w:num>
  <w:num w:numId="90">
    <w:abstractNumId w:val="11"/>
  </w:num>
  <w:num w:numId="91">
    <w:abstractNumId w:val="9"/>
  </w:num>
  <w:num w:numId="92">
    <w:abstractNumId w:val="75"/>
  </w:num>
  <w:num w:numId="93">
    <w:abstractNumId w:val="77"/>
  </w:num>
  <w:num w:numId="94">
    <w:abstractNumId w:val="54"/>
  </w:num>
  <w:num w:numId="95">
    <w:abstractNumId w:val="25"/>
  </w:num>
  <w:num w:numId="96">
    <w:abstractNumId w:val="105"/>
  </w:num>
  <w:num w:numId="97">
    <w:abstractNumId w:val="55"/>
  </w:num>
  <w:num w:numId="98">
    <w:abstractNumId w:val="87"/>
  </w:num>
  <w:num w:numId="99">
    <w:abstractNumId w:val="123"/>
  </w:num>
  <w:num w:numId="100">
    <w:abstractNumId w:val="110"/>
  </w:num>
  <w:num w:numId="101">
    <w:abstractNumId w:val="128"/>
  </w:num>
  <w:num w:numId="102">
    <w:abstractNumId w:val="34"/>
  </w:num>
  <w:num w:numId="103">
    <w:abstractNumId w:val="144"/>
  </w:num>
  <w:num w:numId="104">
    <w:abstractNumId w:val="26"/>
  </w:num>
  <w:num w:numId="105">
    <w:abstractNumId w:val="35"/>
  </w:num>
  <w:num w:numId="106">
    <w:abstractNumId w:val="109"/>
  </w:num>
  <w:num w:numId="107">
    <w:abstractNumId w:val="115"/>
  </w:num>
  <w:num w:numId="108">
    <w:abstractNumId w:val="16"/>
  </w:num>
  <w:num w:numId="109">
    <w:abstractNumId w:val="66"/>
  </w:num>
  <w:num w:numId="110">
    <w:abstractNumId w:val="126"/>
  </w:num>
  <w:num w:numId="111">
    <w:abstractNumId w:val="138"/>
  </w:num>
  <w:num w:numId="112">
    <w:abstractNumId w:val="53"/>
  </w:num>
  <w:num w:numId="113">
    <w:abstractNumId w:val="4"/>
  </w:num>
  <w:num w:numId="114">
    <w:abstractNumId w:val="39"/>
  </w:num>
  <w:num w:numId="115">
    <w:abstractNumId w:val="48"/>
  </w:num>
  <w:num w:numId="116">
    <w:abstractNumId w:val="5"/>
  </w:num>
  <w:num w:numId="117">
    <w:abstractNumId w:val="90"/>
  </w:num>
  <w:num w:numId="118">
    <w:abstractNumId w:val="88"/>
  </w:num>
  <w:num w:numId="119">
    <w:abstractNumId w:val="139"/>
  </w:num>
  <w:num w:numId="120">
    <w:abstractNumId w:val="99"/>
  </w:num>
  <w:num w:numId="121">
    <w:abstractNumId w:val="49"/>
  </w:num>
  <w:num w:numId="122">
    <w:abstractNumId w:val="12"/>
  </w:num>
  <w:num w:numId="123">
    <w:abstractNumId w:val="44"/>
  </w:num>
  <w:num w:numId="124">
    <w:abstractNumId w:val="22"/>
  </w:num>
  <w:num w:numId="125">
    <w:abstractNumId w:val="107"/>
  </w:num>
  <w:num w:numId="126">
    <w:abstractNumId w:val="36"/>
  </w:num>
  <w:num w:numId="127">
    <w:abstractNumId w:val="1"/>
  </w:num>
  <w:num w:numId="128">
    <w:abstractNumId w:val="118"/>
  </w:num>
  <w:num w:numId="129">
    <w:abstractNumId w:val="18"/>
  </w:num>
  <w:num w:numId="130">
    <w:abstractNumId w:val="41"/>
  </w:num>
  <w:num w:numId="131">
    <w:abstractNumId w:val="95"/>
  </w:num>
  <w:num w:numId="132">
    <w:abstractNumId w:val="92"/>
  </w:num>
  <w:num w:numId="133">
    <w:abstractNumId w:val="91"/>
  </w:num>
  <w:num w:numId="134">
    <w:abstractNumId w:val="63"/>
  </w:num>
  <w:num w:numId="135">
    <w:abstractNumId w:val="134"/>
  </w:num>
  <w:num w:numId="136">
    <w:abstractNumId w:val="24"/>
  </w:num>
  <w:num w:numId="137">
    <w:abstractNumId w:val="89"/>
  </w:num>
  <w:num w:numId="138">
    <w:abstractNumId w:val="143"/>
  </w:num>
  <w:num w:numId="139">
    <w:abstractNumId w:val="100"/>
  </w:num>
  <w:num w:numId="140">
    <w:abstractNumId w:val="96"/>
  </w:num>
  <w:num w:numId="141">
    <w:abstractNumId w:val="56"/>
  </w:num>
  <w:num w:numId="142">
    <w:abstractNumId w:val="46"/>
  </w:num>
  <w:num w:numId="143">
    <w:abstractNumId w:val="149"/>
  </w:num>
  <w:num w:numId="144">
    <w:abstractNumId w:val="86"/>
  </w:num>
  <w:num w:numId="145">
    <w:abstractNumId w:val="76"/>
  </w:num>
  <w:num w:numId="146">
    <w:abstractNumId w:val="94"/>
  </w:num>
  <w:num w:numId="147">
    <w:abstractNumId w:val="57"/>
  </w:num>
  <w:num w:numId="148">
    <w:abstractNumId w:val="68"/>
  </w:num>
  <w:num w:numId="149">
    <w:abstractNumId w:val="151"/>
  </w:num>
  <w:num w:numId="150">
    <w:abstractNumId w:val="117"/>
  </w:num>
  <w:num w:numId="151">
    <w:abstractNumId w:val="150"/>
  </w:num>
  <w:num w:numId="152">
    <w:abstractNumId w:val="141"/>
  </w:num>
  <w:num w:numId="153">
    <w:abstractNumId w:val="121"/>
  </w:num>
  <w:numIdMacAtCleanup w:val="1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9"/>
  <w:doNotDisplayPageBoundaries/>
  <w:hideSpellingErrors/>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156DBC"/>
    <w:rsid w:val="00072C54"/>
    <w:rsid w:val="000B4587"/>
    <w:rsid w:val="00156DBC"/>
    <w:rsid w:val="00227F7B"/>
    <w:rsid w:val="002A2D8F"/>
    <w:rsid w:val="002F7674"/>
    <w:rsid w:val="00303C52"/>
    <w:rsid w:val="003D0B5A"/>
    <w:rsid w:val="00490BAF"/>
    <w:rsid w:val="0078307A"/>
    <w:rsid w:val="007838C4"/>
    <w:rsid w:val="009A2A5D"/>
    <w:rsid w:val="00A135B1"/>
    <w:rsid w:val="00A83428"/>
    <w:rsid w:val="00AA1E0F"/>
    <w:rsid w:val="00AF7F1A"/>
    <w:rsid w:val="00B410BF"/>
    <w:rsid w:val="00BE4B1E"/>
    <w:rsid w:val="00C93641"/>
    <w:rsid w:val="00F06A36"/>
    <w:rsid w:val="00F34C7D"/>
    <w:rsid w:val="00F71689"/>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1030"/>
    <o:shapelayout v:ext="edit">
      <o:idmap v:ext="edit" data="1"/>
    </o:shapelayout>
  </w:shapeDefaults>
  <w:decimalSymbol w:val=","/>
  <w:listSeparator w:val=";"/>
  <w15:docId w15:val="{AE45F202-343A-407C-8F92-1CC0B6D9B4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HAnsi"/>
        <w:sz w:val="22"/>
        <w:szCs w:val="22"/>
        <w:lang w:val="hu-H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156DBC"/>
  </w:style>
  <w:style w:type="paragraph" w:styleId="Cmsor1">
    <w:name w:val="heading 1"/>
    <w:basedOn w:val="Norml"/>
    <w:next w:val="Norml"/>
    <w:link w:val="Cmsor1Char"/>
    <w:qFormat/>
    <w:rsid w:val="0078307A"/>
    <w:pPr>
      <w:keepNext/>
      <w:spacing w:before="240" w:after="60" w:line="240" w:lineRule="auto"/>
      <w:outlineLvl w:val="0"/>
    </w:pPr>
    <w:rPr>
      <w:rFonts w:ascii="Arial" w:eastAsia="Times New Roman" w:hAnsi="Arial" w:cs="Arial"/>
      <w:b/>
      <w:bCs/>
      <w:kern w:val="32"/>
      <w:sz w:val="32"/>
      <w:szCs w:val="32"/>
      <w:lang w:eastAsia="hu-HU"/>
    </w:rPr>
  </w:style>
  <w:style w:type="paragraph" w:styleId="Cmsor2">
    <w:name w:val="heading 2"/>
    <w:basedOn w:val="Norml"/>
    <w:next w:val="Norml"/>
    <w:link w:val="Cmsor2Char"/>
    <w:uiPriority w:val="9"/>
    <w:semiHidden/>
    <w:unhideWhenUsed/>
    <w:qFormat/>
    <w:rsid w:val="003D0B5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Nincstrkz">
    <w:name w:val="No Spacing"/>
    <w:link w:val="NincstrkzChar"/>
    <w:qFormat/>
    <w:rsid w:val="00156DBC"/>
    <w:pPr>
      <w:spacing w:after="0" w:line="240" w:lineRule="auto"/>
    </w:pPr>
  </w:style>
  <w:style w:type="paragraph" w:customStyle="1" w:styleId="Kedvenc">
    <w:name w:val="Kedvenc"/>
    <w:basedOn w:val="Nincstrkz"/>
    <w:link w:val="KedvencChar"/>
    <w:qFormat/>
    <w:rsid w:val="00156DBC"/>
    <w:rPr>
      <w:rFonts w:ascii="Times New Roman" w:hAnsi="Times New Roman" w:cs="Times New Roman"/>
      <w:sz w:val="24"/>
      <w:szCs w:val="24"/>
    </w:rPr>
  </w:style>
  <w:style w:type="character" w:customStyle="1" w:styleId="NincstrkzChar">
    <w:name w:val="Nincs térköz Char"/>
    <w:basedOn w:val="Bekezdsalapbettpusa"/>
    <w:link w:val="Nincstrkz"/>
    <w:uiPriority w:val="1"/>
    <w:rsid w:val="00156DBC"/>
  </w:style>
  <w:style w:type="character" w:customStyle="1" w:styleId="KedvencChar">
    <w:name w:val="Kedvenc Char"/>
    <w:basedOn w:val="NincstrkzChar"/>
    <w:link w:val="Kedvenc"/>
    <w:rsid w:val="00156DBC"/>
    <w:rPr>
      <w:rFonts w:ascii="Times New Roman" w:hAnsi="Times New Roman" w:cs="Times New Roman"/>
      <w:sz w:val="24"/>
      <w:szCs w:val="24"/>
    </w:rPr>
  </w:style>
  <w:style w:type="character" w:customStyle="1" w:styleId="Cmsor2Char">
    <w:name w:val="Címsor 2 Char"/>
    <w:basedOn w:val="Bekezdsalapbettpusa"/>
    <w:link w:val="Cmsor2"/>
    <w:uiPriority w:val="99"/>
    <w:rsid w:val="003D0B5A"/>
    <w:rPr>
      <w:rFonts w:asciiTheme="majorHAnsi" w:eastAsiaTheme="majorEastAsia" w:hAnsiTheme="majorHAnsi" w:cstheme="majorBidi"/>
      <w:b/>
      <w:bCs/>
      <w:color w:val="4F81BD" w:themeColor="accent1"/>
      <w:sz w:val="26"/>
      <w:szCs w:val="26"/>
    </w:rPr>
  </w:style>
  <w:style w:type="paragraph" w:styleId="Lbjegyzetszveg">
    <w:name w:val="footnote text"/>
    <w:basedOn w:val="Norml"/>
    <w:link w:val="LbjegyzetszvegChar"/>
    <w:rsid w:val="003D0B5A"/>
    <w:pPr>
      <w:spacing w:after="0" w:line="240" w:lineRule="auto"/>
    </w:pPr>
    <w:rPr>
      <w:rFonts w:ascii="Times New Roman" w:eastAsia="Times New Roman" w:hAnsi="Times New Roman" w:cs="Times New Roman"/>
      <w:sz w:val="20"/>
      <w:szCs w:val="20"/>
      <w:lang w:eastAsia="hu-HU"/>
    </w:rPr>
  </w:style>
  <w:style w:type="character" w:customStyle="1" w:styleId="LbjegyzetszvegChar">
    <w:name w:val="Lábjegyzetszöveg Char"/>
    <w:basedOn w:val="Bekezdsalapbettpusa"/>
    <w:link w:val="Lbjegyzetszveg"/>
    <w:rsid w:val="003D0B5A"/>
    <w:rPr>
      <w:rFonts w:ascii="Times New Roman" w:eastAsia="Times New Roman" w:hAnsi="Times New Roman" w:cs="Times New Roman"/>
      <w:sz w:val="20"/>
      <w:szCs w:val="20"/>
      <w:lang w:eastAsia="hu-HU"/>
    </w:rPr>
  </w:style>
  <w:style w:type="character" w:styleId="Lbjegyzet-hivatkozs">
    <w:name w:val="footnote reference"/>
    <w:basedOn w:val="Bekezdsalapbettpusa"/>
    <w:rsid w:val="003D0B5A"/>
    <w:rPr>
      <w:vertAlign w:val="superscript"/>
    </w:rPr>
  </w:style>
  <w:style w:type="numbering" w:customStyle="1" w:styleId="Nemlista1">
    <w:name w:val="Nem lista1"/>
    <w:next w:val="Nemlista"/>
    <w:semiHidden/>
    <w:rsid w:val="007838C4"/>
  </w:style>
  <w:style w:type="table" w:styleId="Rcsostblzat">
    <w:name w:val="Table Grid"/>
    <w:basedOn w:val="Normltblzat"/>
    <w:rsid w:val="007838C4"/>
    <w:pPr>
      <w:spacing w:after="0" w:line="240" w:lineRule="auto"/>
    </w:pPr>
    <w:rPr>
      <w:rFonts w:ascii="Times New Roman" w:eastAsia="Times New Roman"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blzatszveg">
    <w:name w:val="Táblázat_szöveg"/>
    <w:basedOn w:val="Norml"/>
    <w:next w:val="Norml"/>
    <w:rsid w:val="007838C4"/>
    <w:pPr>
      <w:autoSpaceDE w:val="0"/>
      <w:autoSpaceDN w:val="0"/>
      <w:adjustRightInd w:val="0"/>
      <w:spacing w:after="0" w:line="240" w:lineRule="auto"/>
    </w:pPr>
    <w:rPr>
      <w:rFonts w:ascii="Times New Roman" w:eastAsia="Times New Roman" w:hAnsi="Times New Roman" w:cs="Times New Roman"/>
      <w:sz w:val="20"/>
      <w:szCs w:val="24"/>
      <w:lang w:eastAsia="hu-HU"/>
    </w:rPr>
  </w:style>
  <w:style w:type="paragraph" w:customStyle="1" w:styleId="Szveg">
    <w:name w:val="Szöveg"/>
    <w:basedOn w:val="Norml"/>
    <w:link w:val="SzvegChar"/>
    <w:rsid w:val="007838C4"/>
    <w:pPr>
      <w:spacing w:after="120" w:line="240" w:lineRule="auto"/>
      <w:jc w:val="both"/>
    </w:pPr>
    <w:rPr>
      <w:rFonts w:ascii="Times New Roman" w:eastAsia="Calibri" w:hAnsi="Times New Roman" w:cs="Times New Roman"/>
      <w:sz w:val="28"/>
      <w:szCs w:val="24"/>
      <w:lang w:eastAsia="ar-SA"/>
    </w:rPr>
  </w:style>
  <w:style w:type="character" w:customStyle="1" w:styleId="SzvegChar">
    <w:name w:val="Szöveg Char"/>
    <w:link w:val="Szveg"/>
    <w:locked/>
    <w:rsid w:val="007838C4"/>
    <w:rPr>
      <w:rFonts w:ascii="Times New Roman" w:eastAsia="Calibri" w:hAnsi="Times New Roman" w:cs="Times New Roman"/>
      <w:sz w:val="28"/>
      <w:szCs w:val="24"/>
      <w:lang w:eastAsia="ar-SA"/>
    </w:rPr>
  </w:style>
  <w:style w:type="paragraph" w:styleId="NormlWeb">
    <w:name w:val="Normal (Web)"/>
    <w:basedOn w:val="Norml"/>
    <w:rsid w:val="007838C4"/>
    <w:pPr>
      <w:spacing w:before="100" w:beforeAutospacing="1" w:after="100" w:afterAutospacing="1" w:line="240" w:lineRule="auto"/>
    </w:pPr>
    <w:rPr>
      <w:rFonts w:ascii="Times New Roman" w:eastAsia="Calibri" w:hAnsi="Times New Roman" w:cs="Times New Roman"/>
      <w:sz w:val="24"/>
      <w:szCs w:val="24"/>
      <w:lang w:eastAsia="hu-HU"/>
    </w:rPr>
  </w:style>
  <w:style w:type="paragraph" w:customStyle="1" w:styleId="Listaszerbekezds1">
    <w:name w:val="Listaszerű bekezdés1"/>
    <w:basedOn w:val="Norml"/>
    <w:rsid w:val="007838C4"/>
    <w:pPr>
      <w:spacing w:after="0" w:line="240" w:lineRule="auto"/>
      <w:ind w:left="720"/>
    </w:pPr>
    <w:rPr>
      <w:rFonts w:ascii="Calibri" w:eastAsia="Calibri" w:hAnsi="Calibri" w:cs="Times New Roman"/>
    </w:rPr>
  </w:style>
  <w:style w:type="paragraph" w:styleId="lfej">
    <w:name w:val="header"/>
    <w:basedOn w:val="Norml"/>
    <w:link w:val="lfejChar"/>
    <w:uiPriority w:val="99"/>
    <w:semiHidden/>
    <w:unhideWhenUsed/>
    <w:rsid w:val="007838C4"/>
    <w:pPr>
      <w:tabs>
        <w:tab w:val="center" w:pos="4536"/>
        <w:tab w:val="right" w:pos="9072"/>
      </w:tabs>
      <w:spacing w:after="0" w:line="240" w:lineRule="auto"/>
    </w:pPr>
  </w:style>
  <w:style w:type="character" w:customStyle="1" w:styleId="lfejChar">
    <w:name w:val="Élőfej Char"/>
    <w:basedOn w:val="Bekezdsalapbettpusa"/>
    <w:link w:val="lfej"/>
    <w:uiPriority w:val="99"/>
    <w:semiHidden/>
    <w:rsid w:val="007838C4"/>
  </w:style>
  <w:style w:type="paragraph" w:styleId="llb">
    <w:name w:val="footer"/>
    <w:basedOn w:val="Norml"/>
    <w:link w:val="llbChar"/>
    <w:unhideWhenUsed/>
    <w:rsid w:val="007838C4"/>
    <w:pPr>
      <w:tabs>
        <w:tab w:val="center" w:pos="4536"/>
        <w:tab w:val="right" w:pos="9072"/>
      </w:tabs>
      <w:spacing w:after="0" w:line="240" w:lineRule="auto"/>
    </w:pPr>
  </w:style>
  <w:style w:type="character" w:customStyle="1" w:styleId="llbChar">
    <w:name w:val="Élőláb Char"/>
    <w:basedOn w:val="Bekezdsalapbettpusa"/>
    <w:link w:val="llb"/>
    <w:rsid w:val="007838C4"/>
  </w:style>
  <w:style w:type="character" w:customStyle="1" w:styleId="Cmsor1Char">
    <w:name w:val="Címsor 1 Char"/>
    <w:basedOn w:val="Bekezdsalapbettpusa"/>
    <w:link w:val="Cmsor1"/>
    <w:rsid w:val="0078307A"/>
    <w:rPr>
      <w:rFonts w:ascii="Arial" w:eastAsia="Times New Roman" w:hAnsi="Arial" w:cs="Arial"/>
      <w:b/>
      <w:bCs/>
      <w:kern w:val="32"/>
      <w:sz w:val="32"/>
      <w:szCs w:val="32"/>
      <w:lang w:eastAsia="hu-HU"/>
    </w:rPr>
  </w:style>
  <w:style w:type="paragraph" w:customStyle="1" w:styleId="Listaszerbekezds2">
    <w:name w:val="Listaszerű bekezdés2"/>
    <w:basedOn w:val="Norml"/>
    <w:rsid w:val="0078307A"/>
    <w:pPr>
      <w:spacing w:after="0" w:line="240" w:lineRule="auto"/>
      <w:ind w:left="720"/>
      <w:contextualSpacing/>
    </w:pPr>
    <w:rPr>
      <w:rFonts w:ascii="Times New Roman" w:eastAsia="Times New Roman" w:hAnsi="Times New Roman" w:cs="Times New Roman"/>
      <w:sz w:val="24"/>
      <w:szCs w:val="24"/>
      <w:lang w:eastAsia="hu-HU"/>
    </w:rPr>
  </w:style>
  <w:style w:type="paragraph" w:styleId="Listaszerbekezds">
    <w:name w:val="List Paragraph"/>
    <w:basedOn w:val="Norml"/>
    <w:qFormat/>
    <w:rsid w:val="0078307A"/>
    <w:pPr>
      <w:spacing w:after="0" w:line="240" w:lineRule="auto"/>
      <w:ind w:left="720"/>
      <w:contextualSpacing/>
    </w:pPr>
    <w:rPr>
      <w:rFonts w:ascii="Calibri" w:eastAsia="Times New Roman" w:hAnsi="Calibri" w:cs="Times New Roman"/>
    </w:rPr>
  </w:style>
  <w:style w:type="paragraph" w:customStyle="1" w:styleId="Listaszerbekezds10">
    <w:name w:val="Listaszerű bekezdés1"/>
    <w:basedOn w:val="Norml"/>
    <w:rsid w:val="0078307A"/>
    <w:pPr>
      <w:spacing w:after="0" w:line="240" w:lineRule="auto"/>
      <w:ind w:left="720"/>
    </w:pPr>
    <w:rPr>
      <w:rFonts w:ascii="Times New Roman" w:eastAsia="Calibri" w:hAnsi="Times New Roman" w:cs="Times New Roman"/>
      <w:sz w:val="24"/>
      <w:szCs w:val="24"/>
      <w:lang w:eastAsia="hu-HU"/>
    </w:rPr>
  </w:style>
  <w:style w:type="numbering" w:customStyle="1" w:styleId="Nemlista2">
    <w:name w:val="Nem lista2"/>
    <w:next w:val="Nemlista"/>
    <w:semiHidden/>
    <w:rsid w:val="0078307A"/>
  </w:style>
  <w:style w:type="paragraph" w:customStyle="1" w:styleId="NoteLevel2">
    <w:name w:val="Note Level 2"/>
    <w:qFormat/>
    <w:rsid w:val="0078307A"/>
    <w:pPr>
      <w:spacing w:after="0" w:line="240" w:lineRule="auto"/>
    </w:pPr>
    <w:rPr>
      <w:rFonts w:ascii="Calibri" w:eastAsia="Calibri" w:hAnsi="Calibri" w:cs="Times New Roman"/>
    </w:rPr>
  </w:style>
  <w:style w:type="numbering" w:customStyle="1" w:styleId="Nemlista3">
    <w:name w:val="Nem lista3"/>
    <w:next w:val="Nemlista"/>
    <w:semiHidden/>
    <w:rsid w:val="00A135B1"/>
  </w:style>
  <w:style w:type="numbering" w:customStyle="1" w:styleId="Nemlista4">
    <w:name w:val="Nem lista4"/>
    <w:next w:val="Nemlista"/>
    <w:semiHidden/>
    <w:rsid w:val="00A83428"/>
  </w:style>
  <w:style w:type="paragraph" w:customStyle="1" w:styleId="Nincstrkz1">
    <w:name w:val="Nincs térköz1"/>
    <w:rsid w:val="00A83428"/>
    <w:pPr>
      <w:spacing w:after="0" w:line="240" w:lineRule="auto"/>
    </w:pPr>
    <w:rPr>
      <w:rFonts w:ascii="Calibri" w:eastAsia="Times New Roman" w:hAnsi="Calibri" w:cs="Times New Roman"/>
    </w:rPr>
  </w:style>
  <w:style w:type="paragraph" w:customStyle="1" w:styleId="Listaszerbekezds3">
    <w:name w:val="Listaszerű bekezdés3"/>
    <w:basedOn w:val="Norml"/>
    <w:rsid w:val="00A83428"/>
    <w:pPr>
      <w:spacing w:after="0" w:line="240" w:lineRule="auto"/>
      <w:ind w:left="720"/>
    </w:pPr>
    <w:rPr>
      <w:rFonts w:ascii="Calibri" w:eastAsia="Times New Roman" w:hAnsi="Calibri" w:cs="Calibri"/>
    </w:rPr>
  </w:style>
  <w:style w:type="numbering" w:customStyle="1" w:styleId="Nemlista5">
    <w:name w:val="Nem lista5"/>
    <w:next w:val="Nemlista"/>
    <w:semiHidden/>
    <w:rsid w:val="00AF7F1A"/>
  </w:style>
  <w:style w:type="paragraph" w:customStyle="1" w:styleId="Szvegtrzs1">
    <w:name w:val="Szövegtörzs1"/>
    <w:basedOn w:val="Norml"/>
    <w:rsid w:val="00AF7F1A"/>
    <w:pPr>
      <w:widowControl w:val="0"/>
      <w:adjustRightInd w:val="0"/>
      <w:spacing w:after="0" w:line="360" w:lineRule="atLeast"/>
      <w:jc w:val="both"/>
    </w:pPr>
    <w:rPr>
      <w:rFonts w:ascii="Times New Roman" w:eastAsia="Times New Roman" w:hAnsi="Times New Roman" w:cs="Times New Roman"/>
      <w:sz w:val="24"/>
      <w:szCs w:val="24"/>
      <w:lang w:eastAsia="hu-HU"/>
    </w:rPr>
  </w:style>
  <w:style w:type="character" w:styleId="Jegyzethivatkozs">
    <w:name w:val="annotation reference"/>
    <w:basedOn w:val="Bekezdsalapbettpusa"/>
    <w:rsid w:val="00AF7F1A"/>
    <w:rPr>
      <w:sz w:val="16"/>
      <w:szCs w:val="16"/>
    </w:rPr>
  </w:style>
  <w:style w:type="paragraph" w:customStyle="1" w:styleId="Default">
    <w:name w:val="Default"/>
    <w:rsid w:val="00AF7F1A"/>
    <w:pPr>
      <w:autoSpaceDE w:val="0"/>
      <w:autoSpaceDN w:val="0"/>
      <w:adjustRightInd w:val="0"/>
      <w:spacing w:after="0" w:line="240" w:lineRule="auto"/>
    </w:pPr>
    <w:rPr>
      <w:rFonts w:ascii="Times New Roman" w:eastAsia="Times New Roman" w:hAnsi="Times New Roman" w:cs="Times New Roman"/>
      <w:color w:val="000000"/>
      <w:sz w:val="24"/>
      <w:szCs w:val="24"/>
      <w:lang w:eastAsia="hu-HU"/>
    </w:rPr>
  </w:style>
  <w:style w:type="numbering" w:customStyle="1" w:styleId="Nemlista6">
    <w:name w:val="Nem lista6"/>
    <w:next w:val="Nemlista"/>
    <w:semiHidden/>
    <w:rsid w:val="00F71689"/>
  </w:style>
  <w:style w:type="numbering" w:customStyle="1" w:styleId="Nemlista7">
    <w:name w:val="Nem lista7"/>
    <w:next w:val="Nemlista"/>
    <w:semiHidden/>
    <w:rsid w:val="00F71689"/>
  </w:style>
  <w:style w:type="paragraph" w:customStyle="1" w:styleId="Norml1">
    <w:name w:val="Normál1"/>
    <w:basedOn w:val="Norml"/>
    <w:rsid w:val="00F71689"/>
    <w:pPr>
      <w:widowControl w:val="0"/>
      <w:suppressAutoHyphens/>
      <w:spacing w:after="0" w:line="240" w:lineRule="auto"/>
    </w:pPr>
    <w:rPr>
      <w:rFonts w:ascii="Times New Roman" w:eastAsia="Lucida Sans Unicode" w:hAnsi="Times New Roman" w:cs="Tahoma"/>
      <w:sz w:val="26"/>
      <w:szCs w:val="20"/>
      <w:lang w:eastAsia="hu-HU"/>
    </w:rPr>
  </w:style>
  <w:style w:type="paragraph" w:customStyle="1" w:styleId="CM38">
    <w:name w:val="CM38"/>
    <w:basedOn w:val="Norml"/>
    <w:next w:val="Norml"/>
    <w:rsid w:val="00F71689"/>
    <w:pPr>
      <w:widowControl w:val="0"/>
      <w:autoSpaceDE w:val="0"/>
      <w:autoSpaceDN w:val="0"/>
      <w:adjustRightInd w:val="0"/>
      <w:spacing w:after="325" w:line="240" w:lineRule="auto"/>
    </w:pPr>
    <w:rPr>
      <w:rFonts w:ascii="Arial" w:eastAsia="Calibri" w:hAnsi="Arial" w:cs="Times New Roman"/>
      <w:sz w:val="24"/>
      <w:szCs w:val="24"/>
      <w:lang w:eastAsia="hu-HU"/>
    </w:rPr>
  </w:style>
  <w:style w:type="numbering" w:customStyle="1" w:styleId="Nemlista8">
    <w:name w:val="Nem lista8"/>
    <w:next w:val="Nemlista"/>
    <w:semiHidden/>
    <w:rsid w:val="00F71689"/>
  </w:style>
  <w:style w:type="paragraph" w:customStyle="1" w:styleId="Text1">
    <w:name w:val="Text1"/>
    <w:basedOn w:val="Norml"/>
    <w:rsid w:val="00F71689"/>
    <w:pPr>
      <w:tabs>
        <w:tab w:val="left" w:pos="1418"/>
      </w:tabs>
      <w:spacing w:after="0" w:line="240" w:lineRule="auto"/>
      <w:ind w:left="1418"/>
      <w:jc w:val="both"/>
    </w:pPr>
    <w:rPr>
      <w:rFonts w:ascii="Times New Roman" w:eastAsia="Calibri" w:hAnsi="Times New Roman" w:cs="Times New Roman"/>
      <w:szCs w:val="20"/>
      <w:lang w:eastAsia="hu-HU"/>
    </w:rPr>
  </w:style>
  <w:style w:type="paragraph" w:customStyle="1" w:styleId="Nincstrkz2">
    <w:name w:val="Nincs térköz2"/>
    <w:rsid w:val="00F71689"/>
    <w:pPr>
      <w:spacing w:after="0" w:line="240" w:lineRule="auto"/>
    </w:pPr>
    <w:rPr>
      <w:rFonts w:ascii="Calibri" w:eastAsia="Times New Roman" w:hAnsi="Calibri" w:cs="Times New Roman"/>
    </w:rPr>
  </w:style>
  <w:style w:type="numbering" w:customStyle="1" w:styleId="Nemlista9">
    <w:name w:val="Nem lista9"/>
    <w:next w:val="Nemlista"/>
    <w:semiHidden/>
    <w:rsid w:val="00F71689"/>
  </w:style>
  <w:style w:type="paragraph" w:customStyle="1" w:styleId="Listaszerbekezds11">
    <w:name w:val="Listaszerű bekezdés11"/>
    <w:basedOn w:val="Norml"/>
    <w:rsid w:val="00F71689"/>
    <w:pPr>
      <w:spacing w:after="0" w:line="240" w:lineRule="auto"/>
      <w:ind w:left="720"/>
      <w:contextualSpacing/>
    </w:pPr>
    <w:rPr>
      <w:rFonts w:ascii="Times New Roman" w:eastAsia="Calibri" w:hAnsi="Times New Roman" w:cs="Times New Roman"/>
      <w:sz w:val="24"/>
      <w:szCs w:val="24"/>
      <w:lang w:eastAsia="hu-HU"/>
    </w:rPr>
  </w:style>
  <w:style w:type="paragraph" w:customStyle="1" w:styleId="pont">
    <w:name w:val="pont"/>
    <w:basedOn w:val="Szvegtrzsbehzssal"/>
    <w:rsid w:val="00F71689"/>
  </w:style>
  <w:style w:type="paragraph" w:styleId="Szvegtrzsbehzssal">
    <w:name w:val="Body Text Indent"/>
    <w:basedOn w:val="Norml"/>
    <w:link w:val="SzvegtrzsbehzssalChar"/>
    <w:rsid w:val="00F71689"/>
    <w:pPr>
      <w:spacing w:after="120" w:line="240" w:lineRule="auto"/>
      <w:ind w:left="283"/>
    </w:pPr>
    <w:rPr>
      <w:rFonts w:ascii="Calibri" w:eastAsia="Calibri" w:hAnsi="Calibri" w:cs="Times New Roman"/>
    </w:rPr>
  </w:style>
  <w:style w:type="character" w:customStyle="1" w:styleId="SzvegtrzsbehzssalChar">
    <w:name w:val="Szövegtörzs behúzással Char"/>
    <w:basedOn w:val="Bekezdsalapbettpusa"/>
    <w:link w:val="Szvegtrzsbehzssal"/>
    <w:rsid w:val="00F71689"/>
    <w:rPr>
      <w:rFonts w:ascii="Calibri" w:eastAsia="Calibri" w:hAnsi="Calibri" w:cs="Times New Roman"/>
    </w:rPr>
  </w:style>
  <w:style w:type="paragraph" w:customStyle="1" w:styleId="ListParagraph1">
    <w:name w:val="List Paragraph1"/>
    <w:basedOn w:val="Norml"/>
    <w:rsid w:val="00F71689"/>
    <w:pPr>
      <w:spacing w:after="0" w:line="240" w:lineRule="auto"/>
      <w:ind w:left="720"/>
    </w:pPr>
    <w:rPr>
      <w:rFonts w:ascii="Calibri" w:eastAsia="Calibri" w:hAnsi="Calibri" w:cs="Calibri"/>
    </w:rPr>
  </w:style>
  <w:style w:type="numbering" w:customStyle="1" w:styleId="Nemlista10">
    <w:name w:val="Nem lista10"/>
    <w:next w:val="Nemlista"/>
    <w:semiHidden/>
    <w:rsid w:val="00AA1E0F"/>
  </w:style>
  <w:style w:type="paragraph" w:customStyle="1" w:styleId="tbla">
    <w:name w:val="tábla"/>
    <w:rsid w:val="00AA1E0F"/>
    <w:pPr>
      <w:widowControl w:val="0"/>
      <w:tabs>
        <w:tab w:val="left" w:pos="2345"/>
      </w:tabs>
      <w:autoSpaceDE w:val="0"/>
      <w:autoSpaceDN w:val="0"/>
      <w:spacing w:after="0" w:line="213" w:lineRule="exact"/>
      <w:ind w:left="43" w:right="43"/>
      <w:jc w:val="both"/>
    </w:pPr>
    <w:rPr>
      <w:rFonts w:ascii="Palatino QS" w:eastAsia="Times New Roman" w:hAnsi="Palatino QS" w:cs="Times New Roman"/>
      <w:color w:val="000000"/>
      <w:sz w:val="19"/>
      <w:szCs w:val="19"/>
      <w:lang w:eastAsia="hu-HU"/>
    </w:rPr>
  </w:style>
  <w:style w:type="character" w:styleId="Kiemels2">
    <w:name w:val="Strong"/>
    <w:basedOn w:val="Bekezdsalapbettpusa"/>
    <w:qFormat/>
    <w:rsid w:val="00AA1E0F"/>
    <w:rPr>
      <w:b/>
      <w:bCs/>
    </w:rPr>
  </w:style>
  <w:style w:type="numbering" w:customStyle="1" w:styleId="Nemlista11">
    <w:name w:val="Nem lista11"/>
    <w:next w:val="Nemlista"/>
    <w:semiHidden/>
    <w:rsid w:val="00490BAF"/>
  </w:style>
  <w:style w:type="numbering" w:customStyle="1" w:styleId="Nemlista12">
    <w:name w:val="Nem lista12"/>
    <w:next w:val="Nemlista"/>
    <w:semiHidden/>
    <w:rsid w:val="00B410BF"/>
  </w:style>
  <w:style w:type="paragraph" w:customStyle="1" w:styleId="Listaszerbekezds4">
    <w:name w:val="Listaszerű bekezdés4"/>
    <w:basedOn w:val="Norml"/>
    <w:rsid w:val="00B410BF"/>
    <w:pPr>
      <w:spacing w:after="240" w:line="480" w:lineRule="auto"/>
      <w:ind w:left="720" w:firstLine="360"/>
      <w:contextualSpacing/>
    </w:pPr>
    <w:rPr>
      <w:rFonts w:ascii="Verdana" w:eastAsia="Times New Roman" w:hAnsi="Verdana" w:cs="Times New Roman"/>
      <w:lang w:val="en-US"/>
    </w:rPr>
  </w:style>
  <w:style w:type="paragraph" w:styleId="Szvegtrzs">
    <w:name w:val="Body Text"/>
    <w:basedOn w:val="Norml"/>
    <w:link w:val="SzvegtrzsChar"/>
    <w:rsid w:val="00B410BF"/>
    <w:pPr>
      <w:autoSpaceDE w:val="0"/>
      <w:autoSpaceDN w:val="0"/>
      <w:adjustRightInd w:val="0"/>
      <w:spacing w:after="0" w:line="240" w:lineRule="auto"/>
      <w:jc w:val="center"/>
    </w:pPr>
    <w:rPr>
      <w:rFonts w:ascii="Calibri" w:eastAsia="Times New Roman" w:hAnsi="Calibri" w:cs="Times New Roman"/>
      <w:b/>
      <w:bCs/>
      <w:sz w:val="40"/>
      <w:szCs w:val="40"/>
      <w:lang w:eastAsia="hu-HU"/>
    </w:rPr>
  </w:style>
  <w:style w:type="character" w:customStyle="1" w:styleId="SzvegtrzsChar">
    <w:name w:val="Szövegtörzs Char"/>
    <w:basedOn w:val="Bekezdsalapbettpusa"/>
    <w:link w:val="Szvegtrzs"/>
    <w:rsid w:val="00B410BF"/>
    <w:rPr>
      <w:rFonts w:ascii="Calibri" w:eastAsia="Times New Roman" w:hAnsi="Calibri" w:cs="Times New Roman"/>
      <w:b/>
      <w:bCs/>
      <w:sz w:val="40"/>
      <w:szCs w:val="40"/>
      <w:lang w:eastAsia="hu-H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85</TotalTime>
  <Pages>635</Pages>
  <Words>160222</Words>
  <Characters>1105536</Characters>
  <Application>Microsoft Office Word</Application>
  <DocSecurity>0</DocSecurity>
  <Lines>9212</Lines>
  <Paragraphs>2526</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1263232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Gabor</dc:creator>
  <cp:lastModifiedBy>user1</cp:lastModifiedBy>
  <cp:revision>10</cp:revision>
  <dcterms:created xsi:type="dcterms:W3CDTF">2017-12-05T08:08:00Z</dcterms:created>
  <dcterms:modified xsi:type="dcterms:W3CDTF">2017-12-07T12:35:00Z</dcterms:modified>
</cp:coreProperties>
</file>